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B2" w:rsidRDefault="0057566E">
      <w:bookmarkStart w:id="0" w:name="_GoBack"/>
      <w:bookmarkEnd w:id="0"/>
      <w:r>
        <w:rPr>
          <w:b/>
          <w:sz w:val="28"/>
        </w:rPr>
        <w:t xml:space="preserve">[MS-OODF2]: </w:t>
      </w:r>
    </w:p>
    <w:p w:rsidR="006A00B2" w:rsidRDefault="0057566E">
      <w:r>
        <w:rPr>
          <w:b/>
          <w:sz w:val="28"/>
        </w:rPr>
        <w:t>Office Implementation Information for ODF 1.1 Version 2 Standards Support</w:t>
      </w:r>
    </w:p>
    <w:p w:rsidR="006A00B2" w:rsidRDefault="006A00B2">
      <w:pPr>
        <w:pStyle w:val="CoverHR"/>
      </w:pPr>
    </w:p>
    <w:p w:rsidR="00B346DF" w:rsidRPr="00893F99" w:rsidRDefault="0057566E" w:rsidP="00B346DF">
      <w:pPr>
        <w:pStyle w:val="MSDNH2"/>
        <w:spacing w:line="288" w:lineRule="auto"/>
        <w:textAlignment w:val="top"/>
      </w:pPr>
      <w:r>
        <w:t>Intellectual Property Rights Notice for Open Specifications Documentation</w:t>
      </w:r>
    </w:p>
    <w:p w:rsidR="00B346DF" w:rsidRDefault="0057566E" w:rsidP="00B346DF">
      <w:pPr>
        <w:pStyle w:val="ListParagraph"/>
        <w:numPr>
          <w:ilvl w:val="0"/>
          <w:numId w:val="1282"/>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57566E" w:rsidP="00B346DF">
      <w:pPr>
        <w:pStyle w:val="ListParagraph"/>
        <w:numPr>
          <w:ilvl w:val="0"/>
          <w:numId w:val="1282"/>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57566E" w:rsidP="00B346DF">
      <w:pPr>
        <w:pStyle w:val="ListParagraph"/>
        <w:numPr>
          <w:ilvl w:val="0"/>
          <w:numId w:val="1282"/>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57566E" w:rsidP="00B346DF">
      <w:pPr>
        <w:pStyle w:val="ListParagraph"/>
        <w:numPr>
          <w:ilvl w:val="0"/>
          <w:numId w:val="1282"/>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57566E" w:rsidP="00B346DF">
      <w:pPr>
        <w:pStyle w:val="ListParagraph"/>
        <w:numPr>
          <w:ilvl w:val="0"/>
          <w:numId w:val="1282"/>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57566E" w:rsidP="00B346DF">
      <w:pPr>
        <w:pStyle w:val="ListParagraph"/>
        <w:numPr>
          <w:ilvl w:val="0"/>
          <w:numId w:val="128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57566E" w:rsidP="00B346DF">
      <w:pPr>
        <w:pStyle w:val="ListParagraph"/>
        <w:numPr>
          <w:ilvl w:val="0"/>
          <w:numId w:val="1282"/>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57566E"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57566E"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6A00B2" w:rsidRDefault="0057566E"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6A00B2" w:rsidRDefault="0057566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A00B2" w:rsidTr="006A00B2">
        <w:trPr>
          <w:cnfStyle w:val="100000000000" w:firstRow="1" w:lastRow="0" w:firstColumn="0" w:lastColumn="0" w:oddVBand="0" w:evenVBand="0" w:oddHBand="0" w:evenHBand="0" w:firstRowFirstColumn="0" w:firstRowLastColumn="0" w:lastRowFirstColumn="0" w:lastRowLastColumn="0"/>
          <w:tblHeader/>
        </w:trPr>
        <w:tc>
          <w:tcPr>
            <w:tcW w:w="0" w:type="auto"/>
          </w:tcPr>
          <w:p w:rsidR="006A00B2" w:rsidRDefault="0057566E">
            <w:pPr>
              <w:pStyle w:val="TableHeaderText"/>
            </w:pPr>
            <w:r>
              <w:t>Date</w:t>
            </w:r>
          </w:p>
        </w:tc>
        <w:tc>
          <w:tcPr>
            <w:tcW w:w="0" w:type="auto"/>
          </w:tcPr>
          <w:p w:rsidR="006A00B2" w:rsidRDefault="0057566E">
            <w:pPr>
              <w:pStyle w:val="TableHeaderText"/>
            </w:pPr>
            <w:r>
              <w:t>Revision History</w:t>
            </w:r>
          </w:p>
        </w:tc>
        <w:tc>
          <w:tcPr>
            <w:tcW w:w="0" w:type="auto"/>
          </w:tcPr>
          <w:p w:rsidR="006A00B2" w:rsidRDefault="0057566E">
            <w:pPr>
              <w:pStyle w:val="TableHeaderText"/>
            </w:pPr>
            <w:r>
              <w:t>Revision Class</w:t>
            </w:r>
          </w:p>
        </w:tc>
        <w:tc>
          <w:tcPr>
            <w:tcW w:w="0" w:type="auto"/>
          </w:tcPr>
          <w:p w:rsidR="006A00B2" w:rsidRDefault="0057566E">
            <w:pPr>
              <w:pStyle w:val="TableHeaderText"/>
            </w:pPr>
            <w:r>
              <w:t>Comments</w:t>
            </w:r>
          </w:p>
        </w:tc>
      </w:tr>
      <w:tr w:rsidR="006A00B2" w:rsidTr="006A00B2">
        <w:tc>
          <w:tcPr>
            <w:tcW w:w="0" w:type="auto"/>
            <w:vAlign w:val="center"/>
          </w:tcPr>
          <w:p w:rsidR="006A00B2" w:rsidRDefault="0057566E">
            <w:pPr>
              <w:pStyle w:val="TableBodyText"/>
            </w:pPr>
            <w:r>
              <w:t>12/15/2009</w:t>
            </w:r>
          </w:p>
        </w:tc>
        <w:tc>
          <w:tcPr>
            <w:tcW w:w="0" w:type="auto"/>
            <w:vAlign w:val="center"/>
          </w:tcPr>
          <w:p w:rsidR="006A00B2" w:rsidRDefault="0057566E">
            <w:pPr>
              <w:pStyle w:val="TableBodyText"/>
            </w:pPr>
            <w:r>
              <w:t>1.0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Initial Availability</w:t>
            </w:r>
          </w:p>
        </w:tc>
      </w:tr>
      <w:tr w:rsidR="006A00B2" w:rsidTr="006A00B2">
        <w:tc>
          <w:tcPr>
            <w:tcW w:w="0" w:type="auto"/>
            <w:vAlign w:val="center"/>
          </w:tcPr>
          <w:p w:rsidR="006A00B2" w:rsidRDefault="0057566E">
            <w:pPr>
              <w:pStyle w:val="TableBodyText"/>
            </w:pPr>
            <w:r>
              <w:t>2/19/2010</w:t>
            </w:r>
          </w:p>
        </w:tc>
        <w:tc>
          <w:tcPr>
            <w:tcW w:w="0" w:type="auto"/>
            <w:vAlign w:val="center"/>
          </w:tcPr>
          <w:p w:rsidR="006A00B2" w:rsidRDefault="0057566E">
            <w:pPr>
              <w:pStyle w:val="TableBodyText"/>
            </w:pPr>
            <w:r>
              <w:t>1.01</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Updated and revised the technical content</w:t>
            </w:r>
          </w:p>
        </w:tc>
      </w:tr>
      <w:tr w:rsidR="006A00B2" w:rsidTr="006A00B2">
        <w:tc>
          <w:tcPr>
            <w:tcW w:w="0" w:type="auto"/>
            <w:vAlign w:val="center"/>
          </w:tcPr>
          <w:p w:rsidR="006A00B2" w:rsidRDefault="0057566E">
            <w:pPr>
              <w:pStyle w:val="TableBodyText"/>
            </w:pPr>
            <w:r>
              <w:t>3/31/2010</w:t>
            </w:r>
          </w:p>
        </w:tc>
        <w:tc>
          <w:tcPr>
            <w:tcW w:w="0" w:type="auto"/>
            <w:vAlign w:val="center"/>
          </w:tcPr>
          <w:p w:rsidR="006A00B2" w:rsidRDefault="0057566E">
            <w:pPr>
              <w:pStyle w:val="TableBodyText"/>
            </w:pPr>
            <w:r>
              <w:t>1.02</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Revised for template compliance</w:t>
            </w:r>
          </w:p>
        </w:tc>
      </w:tr>
      <w:tr w:rsidR="006A00B2" w:rsidTr="006A00B2">
        <w:tc>
          <w:tcPr>
            <w:tcW w:w="0" w:type="auto"/>
            <w:vAlign w:val="center"/>
          </w:tcPr>
          <w:p w:rsidR="006A00B2" w:rsidRDefault="0057566E">
            <w:pPr>
              <w:pStyle w:val="TableBodyText"/>
            </w:pPr>
            <w:r>
              <w:t>4/30/2010</w:t>
            </w:r>
          </w:p>
        </w:tc>
        <w:tc>
          <w:tcPr>
            <w:tcW w:w="0" w:type="auto"/>
            <w:vAlign w:val="center"/>
          </w:tcPr>
          <w:p w:rsidR="006A00B2" w:rsidRDefault="0057566E">
            <w:pPr>
              <w:pStyle w:val="TableBodyText"/>
            </w:pPr>
            <w:r>
              <w:t>1.03</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Updated and revised the technical content</w:t>
            </w:r>
          </w:p>
        </w:tc>
      </w:tr>
      <w:tr w:rsidR="006A00B2" w:rsidTr="006A00B2">
        <w:tc>
          <w:tcPr>
            <w:tcW w:w="0" w:type="auto"/>
            <w:vAlign w:val="center"/>
          </w:tcPr>
          <w:p w:rsidR="006A00B2" w:rsidRDefault="0057566E">
            <w:pPr>
              <w:pStyle w:val="TableBodyText"/>
            </w:pPr>
            <w:r>
              <w:t>6/7/2010</w:t>
            </w:r>
          </w:p>
        </w:tc>
        <w:tc>
          <w:tcPr>
            <w:tcW w:w="0" w:type="auto"/>
            <w:vAlign w:val="center"/>
          </w:tcPr>
          <w:p w:rsidR="006A00B2" w:rsidRDefault="0057566E">
            <w:pPr>
              <w:pStyle w:val="TableBodyText"/>
            </w:pPr>
            <w:r>
              <w:t>1.04</w:t>
            </w:r>
          </w:p>
        </w:tc>
        <w:tc>
          <w:tcPr>
            <w:tcW w:w="0" w:type="auto"/>
            <w:vAlign w:val="center"/>
          </w:tcPr>
          <w:p w:rsidR="006A00B2" w:rsidRDefault="0057566E">
            <w:pPr>
              <w:pStyle w:val="TableBodyText"/>
            </w:pPr>
            <w:r>
              <w:t>Editorial</w:t>
            </w:r>
          </w:p>
        </w:tc>
        <w:tc>
          <w:tcPr>
            <w:tcW w:w="0" w:type="auto"/>
            <w:vAlign w:val="center"/>
          </w:tcPr>
          <w:p w:rsidR="006A00B2" w:rsidRDefault="0057566E">
            <w:pPr>
              <w:pStyle w:val="TableBodyText"/>
            </w:pPr>
            <w:r>
              <w:t>Revised and edited the technical content</w:t>
            </w:r>
          </w:p>
        </w:tc>
      </w:tr>
      <w:tr w:rsidR="006A00B2" w:rsidTr="006A00B2">
        <w:tc>
          <w:tcPr>
            <w:tcW w:w="0" w:type="auto"/>
            <w:vAlign w:val="center"/>
          </w:tcPr>
          <w:p w:rsidR="006A00B2" w:rsidRDefault="0057566E">
            <w:pPr>
              <w:pStyle w:val="TableBodyText"/>
            </w:pPr>
            <w:r>
              <w:t>6/29/2010</w:t>
            </w:r>
          </w:p>
        </w:tc>
        <w:tc>
          <w:tcPr>
            <w:tcW w:w="0" w:type="auto"/>
            <w:vAlign w:val="center"/>
          </w:tcPr>
          <w:p w:rsidR="006A00B2" w:rsidRDefault="0057566E">
            <w:pPr>
              <w:pStyle w:val="TableBodyText"/>
            </w:pPr>
            <w:r>
              <w:t>1.05</w:t>
            </w:r>
          </w:p>
        </w:tc>
        <w:tc>
          <w:tcPr>
            <w:tcW w:w="0" w:type="auto"/>
            <w:vAlign w:val="center"/>
          </w:tcPr>
          <w:p w:rsidR="006A00B2" w:rsidRDefault="0057566E">
            <w:pPr>
              <w:pStyle w:val="TableBodyText"/>
            </w:pPr>
            <w:r>
              <w:t>Editorial</w:t>
            </w:r>
          </w:p>
        </w:tc>
        <w:tc>
          <w:tcPr>
            <w:tcW w:w="0" w:type="auto"/>
            <w:vAlign w:val="center"/>
          </w:tcPr>
          <w:p w:rsidR="006A00B2" w:rsidRDefault="0057566E">
            <w:pPr>
              <w:pStyle w:val="TableBodyText"/>
            </w:pPr>
            <w:r>
              <w:t>Changed language and formatting in the technical content.</w:t>
            </w:r>
          </w:p>
        </w:tc>
      </w:tr>
      <w:tr w:rsidR="006A00B2" w:rsidTr="006A00B2">
        <w:tc>
          <w:tcPr>
            <w:tcW w:w="0" w:type="auto"/>
            <w:vAlign w:val="center"/>
          </w:tcPr>
          <w:p w:rsidR="006A00B2" w:rsidRDefault="0057566E">
            <w:pPr>
              <w:pStyle w:val="TableBodyText"/>
            </w:pPr>
            <w:r>
              <w:t>7/23/2010</w:t>
            </w:r>
          </w:p>
        </w:tc>
        <w:tc>
          <w:tcPr>
            <w:tcW w:w="0" w:type="auto"/>
            <w:vAlign w:val="center"/>
          </w:tcPr>
          <w:p w:rsidR="006A00B2" w:rsidRDefault="0057566E">
            <w:pPr>
              <w:pStyle w:val="TableBodyText"/>
            </w:pPr>
            <w:r>
              <w:t>1.05</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9/27/2010</w:t>
            </w:r>
          </w:p>
        </w:tc>
        <w:tc>
          <w:tcPr>
            <w:tcW w:w="0" w:type="auto"/>
            <w:vAlign w:val="center"/>
          </w:tcPr>
          <w:p w:rsidR="006A00B2" w:rsidRDefault="0057566E">
            <w:pPr>
              <w:pStyle w:val="TableBodyText"/>
            </w:pPr>
            <w:r>
              <w:t>1.05</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11/15/2010</w:t>
            </w:r>
          </w:p>
        </w:tc>
        <w:tc>
          <w:tcPr>
            <w:tcW w:w="0" w:type="auto"/>
            <w:vAlign w:val="center"/>
          </w:tcPr>
          <w:p w:rsidR="006A00B2" w:rsidRDefault="0057566E">
            <w:pPr>
              <w:pStyle w:val="TableBodyText"/>
            </w:pPr>
            <w:r>
              <w:t>1.06</w:t>
            </w:r>
          </w:p>
        </w:tc>
        <w:tc>
          <w:tcPr>
            <w:tcW w:w="0" w:type="auto"/>
            <w:vAlign w:val="center"/>
          </w:tcPr>
          <w:p w:rsidR="006A00B2" w:rsidRDefault="0057566E">
            <w:pPr>
              <w:pStyle w:val="TableBodyText"/>
            </w:pPr>
            <w:r>
              <w:t>Editorial</w:t>
            </w:r>
          </w:p>
        </w:tc>
        <w:tc>
          <w:tcPr>
            <w:tcW w:w="0" w:type="auto"/>
            <w:vAlign w:val="center"/>
          </w:tcPr>
          <w:p w:rsidR="006A00B2" w:rsidRDefault="0057566E">
            <w:pPr>
              <w:pStyle w:val="TableBodyText"/>
            </w:pPr>
            <w:r>
              <w:t>Changed language and formatting in the technical content.</w:t>
            </w:r>
          </w:p>
        </w:tc>
      </w:tr>
      <w:tr w:rsidR="006A00B2" w:rsidTr="006A00B2">
        <w:tc>
          <w:tcPr>
            <w:tcW w:w="0" w:type="auto"/>
            <w:vAlign w:val="center"/>
          </w:tcPr>
          <w:p w:rsidR="006A00B2" w:rsidRDefault="0057566E">
            <w:pPr>
              <w:pStyle w:val="TableBodyText"/>
            </w:pPr>
            <w:r>
              <w:t>12/17/2010</w:t>
            </w:r>
          </w:p>
        </w:tc>
        <w:tc>
          <w:tcPr>
            <w:tcW w:w="0" w:type="auto"/>
            <w:vAlign w:val="center"/>
          </w:tcPr>
          <w:p w:rsidR="006A00B2" w:rsidRDefault="0057566E">
            <w:pPr>
              <w:pStyle w:val="TableBodyText"/>
            </w:pPr>
            <w:r>
              <w:t>1.06</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3/18/2011</w:t>
            </w:r>
          </w:p>
        </w:tc>
        <w:tc>
          <w:tcPr>
            <w:tcW w:w="0" w:type="auto"/>
            <w:vAlign w:val="center"/>
          </w:tcPr>
          <w:p w:rsidR="006A00B2" w:rsidRDefault="0057566E">
            <w:pPr>
              <w:pStyle w:val="TableBodyText"/>
            </w:pPr>
            <w:r>
              <w:t>1.06</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6/10/2011</w:t>
            </w:r>
          </w:p>
        </w:tc>
        <w:tc>
          <w:tcPr>
            <w:tcW w:w="0" w:type="auto"/>
            <w:vAlign w:val="center"/>
          </w:tcPr>
          <w:p w:rsidR="006A00B2" w:rsidRDefault="0057566E">
            <w:pPr>
              <w:pStyle w:val="TableBodyText"/>
            </w:pPr>
            <w:r>
              <w:t>1.06</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1/20/2012</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4/11/2012</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7/16/2012</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10/8/2012</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w:t>
            </w:r>
            <w:r>
              <w:t xml:space="preserve"> technical content.</w:t>
            </w:r>
          </w:p>
        </w:tc>
      </w:tr>
      <w:tr w:rsidR="006A00B2" w:rsidTr="006A00B2">
        <w:tc>
          <w:tcPr>
            <w:tcW w:w="0" w:type="auto"/>
            <w:vAlign w:val="center"/>
          </w:tcPr>
          <w:p w:rsidR="006A00B2" w:rsidRDefault="0057566E">
            <w:pPr>
              <w:pStyle w:val="TableBodyText"/>
            </w:pPr>
            <w:r>
              <w:t>2/11/2013</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7/30/2013</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11/18/2013</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2/10/2014</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4/30/2014</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w:t>
            </w:r>
            <w:r>
              <w:t>nical content.</w:t>
            </w:r>
          </w:p>
        </w:tc>
      </w:tr>
      <w:tr w:rsidR="006A00B2" w:rsidTr="006A00B2">
        <w:tc>
          <w:tcPr>
            <w:tcW w:w="0" w:type="auto"/>
            <w:vAlign w:val="center"/>
          </w:tcPr>
          <w:p w:rsidR="006A00B2" w:rsidRDefault="0057566E">
            <w:pPr>
              <w:pStyle w:val="TableBodyText"/>
            </w:pPr>
            <w:r>
              <w:t>7/31/2014</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10/30/2014</w:t>
            </w:r>
          </w:p>
        </w:tc>
        <w:tc>
          <w:tcPr>
            <w:tcW w:w="0" w:type="auto"/>
            <w:vAlign w:val="center"/>
          </w:tcPr>
          <w:p w:rsidR="006A00B2" w:rsidRDefault="0057566E">
            <w:pPr>
              <w:pStyle w:val="TableBodyText"/>
            </w:pPr>
            <w:r>
              <w:t>2.0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 xml:space="preserve">No changes to the meaning, language, or formatting of the </w:t>
            </w:r>
            <w:r>
              <w:lastRenderedPageBreak/>
              <w:t>technical content.</w:t>
            </w:r>
          </w:p>
        </w:tc>
      </w:tr>
      <w:tr w:rsidR="006A00B2" w:rsidTr="006A00B2">
        <w:tc>
          <w:tcPr>
            <w:tcW w:w="0" w:type="auto"/>
            <w:vAlign w:val="center"/>
          </w:tcPr>
          <w:p w:rsidR="006A00B2" w:rsidRDefault="0057566E">
            <w:pPr>
              <w:pStyle w:val="TableBodyText"/>
            </w:pPr>
            <w:r>
              <w:lastRenderedPageBreak/>
              <w:t>9/4/2015</w:t>
            </w:r>
          </w:p>
        </w:tc>
        <w:tc>
          <w:tcPr>
            <w:tcW w:w="0" w:type="auto"/>
            <w:vAlign w:val="center"/>
          </w:tcPr>
          <w:p w:rsidR="006A00B2" w:rsidRDefault="0057566E">
            <w:pPr>
              <w:pStyle w:val="TableBodyText"/>
            </w:pPr>
            <w:r>
              <w:t>3.0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9/25/2015</w:t>
            </w:r>
          </w:p>
        </w:tc>
        <w:tc>
          <w:tcPr>
            <w:tcW w:w="0" w:type="auto"/>
            <w:vAlign w:val="center"/>
          </w:tcPr>
          <w:p w:rsidR="006A00B2" w:rsidRDefault="0057566E">
            <w:pPr>
              <w:pStyle w:val="TableBodyText"/>
            </w:pPr>
            <w:r>
              <w:t>4.0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7/15/2016</w:t>
            </w:r>
          </w:p>
        </w:tc>
        <w:tc>
          <w:tcPr>
            <w:tcW w:w="0" w:type="auto"/>
            <w:vAlign w:val="center"/>
          </w:tcPr>
          <w:p w:rsidR="006A00B2" w:rsidRDefault="0057566E">
            <w:pPr>
              <w:pStyle w:val="TableBodyText"/>
            </w:pPr>
            <w:r>
              <w:t>4.0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9/14/2016</w:t>
            </w:r>
          </w:p>
        </w:tc>
        <w:tc>
          <w:tcPr>
            <w:tcW w:w="0" w:type="auto"/>
            <w:vAlign w:val="center"/>
          </w:tcPr>
          <w:p w:rsidR="006A00B2" w:rsidRDefault="0057566E">
            <w:pPr>
              <w:pStyle w:val="TableBodyText"/>
            </w:pPr>
            <w:r>
              <w:t>5.0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11/14/2016</w:t>
            </w:r>
          </w:p>
        </w:tc>
        <w:tc>
          <w:tcPr>
            <w:tcW w:w="0" w:type="auto"/>
            <w:vAlign w:val="center"/>
          </w:tcPr>
          <w:p w:rsidR="006A00B2" w:rsidRDefault="0057566E">
            <w:pPr>
              <w:pStyle w:val="TableBodyText"/>
            </w:pPr>
            <w:r>
              <w:t>5.0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6/20/2017</w:t>
            </w:r>
          </w:p>
        </w:tc>
        <w:tc>
          <w:tcPr>
            <w:tcW w:w="0" w:type="auto"/>
            <w:vAlign w:val="center"/>
          </w:tcPr>
          <w:p w:rsidR="006A00B2" w:rsidRDefault="0057566E">
            <w:pPr>
              <w:pStyle w:val="TableBodyText"/>
            </w:pPr>
            <w:r>
              <w:t>5.0</w:t>
            </w:r>
          </w:p>
        </w:tc>
        <w:tc>
          <w:tcPr>
            <w:tcW w:w="0" w:type="auto"/>
            <w:vAlign w:val="center"/>
          </w:tcPr>
          <w:p w:rsidR="006A00B2" w:rsidRDefault="0057566E">
            <w:pPr>
              <w:pStyle w:val="TableBodyText"/>
            </w:pPr>
            <w:r>
              <w:t>None</w:t>
            </w:r>
          </w:p>
        </w:tc>
        <w:tc>
          <w:tcPr>
            <w:tcW w:w="0" w:type="auto"/>
            <w:vAlign w:val="center"/>
          </w:tcPr>
          <w:p w:rsidR="006A00B2" w:rsidRDefault="0057566E">
            <w:pPr>
              <w:pStyle w:val="TableBodyText"/>
            </w:pPr>
            <w:r>
              <w:t>No changes to the meaning, language, or formatting of the technical content.</w:t>
            </w:r>
          </w:p>
        </w:tc>
      </w:tr>
      <w:tr w:rsidR="006A00B2" w:rsidTr="006A00B2">
        <w:tc>
          <w:tcPr>
            <w:tcW w:w="0" w:type="auto"/>
            <w:vAlign w:val="center"/>
          </w:tcPr>
          <w:p w:rsidR="006A00B2" w:rsidRDefault="0057566E">
            <w:pPr>
              <w:pStyle w:val="TableBodyText"/>
            </w:pPr>
            <w:r>
              <w:t>9/19/2017</w:t>
            </w:r>
          </w:p>
        </w:tc>
        <w:tc>
          <w:tcPr>
            <w:tcW w:w="0" w:type="auto"/>
            <w:vAlign w:val="center"/>
          </w:tcPr>
          <w:p w:rsidR="006A00B2" w:rsidRDefault="0057566E">
            <w:pPr>
              <w:pStyle w:val="TableBodyText"/>
            </w:pPr>
            <w:r>
              <w:t>6.0</w:t>
            </w:r>
          </w:p>
        </w:tc>
        <w:tc>
          <w:tcPr>
            <w:tcW w:w="0" w:type="auto"/>
            <w:vAlign w:val="center"/>
          </w:tcPr>
          <w:p w:rsidR="006A00B2" w:rsidRDefault="0057566E">
            <w:pPr>
              <w:pStyle w:val="TableBodyText"/>
            </w:pPr>
            <w:r>
              <w:t>M</w:t>
            </w:r>
            <w:r>
              <w:t>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4/27/2018</w:t>
            </w:r>
          </w:p>
        </w:tc>
        <w:tc>
          <w:tcPr>
            <w:tcW w:w="0" w:type="auto"/>
            <w:vAlign w:val="center"/>
          </w:tcPr>
          <w:p w:rsidR="006A00B2" w:rsidRDefault="0057566E">
            <w:pPr>
              <w:pStyle w:val="TableBodyText"/>
            </w:pPr>
            <w:r>
              <w:t>7.0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8/28/2018</w:t>
            </w:r>
          </w:p>
        </w:tc>
        <w:tc>
          <w:tcPr>
            <w:tcW w:w="0" w:type="auto"/>
            <w:vAlign w:val="center"/>
          </w:tcPr>
          <w:p w:rsidR="006A00B2" w:rsidRDefault="0057566E">
            <w:pPr>
              <w:pStyle w:val="TableBodyText"/>
            </w:pPr>
            <w:r>
              <w:t>8.0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12/11/2018</w:t>
            </w:r>
          </w:p>
        </w:tc>
        <w:tc>
          <w:tcPr>
            <w:tcW w:w="0" w:type="auto"/>
            <w:vAlign w:val="center"/>
          </w:tcPr>
          <w:p w:rsidR="006A00B2" w:rsidRDefault="0057566E">
            <w:pPr>
              <w:pStyle w:val="TableBodyText"/>
            </w:pPr>
            <w:r>
              <w:t>8.1</w:t>
            </w:r>
          </w:p>
        </w:tc>
        <w:tc>
          <w:tcPr>
            <w:tcW w:w="0" w:type="auto"/>
            <w:vAlign w:val="center"/>
          </w:tcPr>
          <w:p w:rsidR="006A00B2" w:rsidRDefault="0057566E">
            <w:pPr>
              <w:pStyle w:val="TableBodyText"/>
            </w:pPr>
            <w:r>
              <w:t>Minor</w:t>
            </w:r>
          </w:p>
        </w:tc>
        <w:tc>
          <w:tcPr>
            <w:tcW w:w="0" w:type="auto"/>
            <w:vAlign w:val="center"/>
          </w:tcPr>
          <w:p w:rsidR="006A00B2" w:rsidRDefault="0057566E">
            <w:pPr>
              <w:pStyle w:val="TableBodyText"/>
            </w:pPr>
            <w:r>
              <w:t>Clarified the meaning of the technical content.</w:t>
            </w:r>
          </w:p>
        </w:tc>
      </w:tr>
      <w:tr w:rsidR="006A00B2" w:rsidTr="006A00B2">
        <w:tc>
          <w:tcPr>
            <w:tcW w:w="0" w:type="auto"/>
            <w:vAlign w:val="center"/>
          </w:tcPr>
          <w:p w:rsidR="006A00B2" w:rsidRDefault="0057566E">
            <w:pPr>
              <w:pStyle w:val="TableBodyText"/>
            </w:pPr>
            <w:r>
              <w:t>4/22/2021</w:t>
            </w:r>
          </w:p>
        </w:tc>
        <w:tc>
          <w:tcPr>
            <w:tcW w:w="0" w:type="auto"/>
            <w:vAlign w:val="center"/>
          </w:tcPr>
          <w:p w:rsidR="006A00B2" w:rsidRDefault="0057566E">
            <w:pPr>
              <w:pStyle w:val="TableBodyText"/>
            </w:pPr>
            <w:r>
              <w:t>9.0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r w:rsidR="006A00B2" w:rsidTr="006A00B2">
        <w:tc>
          <w:tcPr>
            <w:tcW w:w="0" w:type="auto"/>
            <w:vAlign w:val="center"/>
          </w:tcPr>
          <w:p w:rsidR="006A00B2" w:rsidRDefault="0057566E">
            <w:pPr>
              <w:pStyle w:val="TableBodyText"/>
            </w:pPr>
            <w:r>
              <w:t>8/17/2021</w:t>
            </w:r>
          </w:p>
        </w:tc>
        <w:tc>
          <w:tcPr>
            <w:tcW w:w="0" w:type="auto"/>
            <w:vAlign w:val="center"/>
          </w:tcPr>
          <w:p w:rsidR="006A00B2" w:rsidRDefault="0057566E">
            <w:pPr>
              <w:pStyle w:val="TableBodyText"/>
            </w:pPr>
            <w:r>
              <w:t>10.0</w:t>
            </w:r>
          </w:p>
        </w:tc>
        <w:tc>
          <w:tcPr>
            <w:tcW w:w="0" w:type="auto"/>
            <w:vAlign w:val="center"/>
          </w:tcPr>
          <w:p w:rsidR="006A00B2" w:rsidRDefault="0057566E">
            <w:pPr>
              <w:pStyle w:val="TableBodyText"/>
            </w:pPr>
            <w:r>
              <w:t>Major</w:t>
            </w:r>
          </w:p>
        </w:tc>
        <w:tc>
          <w:tcPr>
            <w:tcW w:w="0" w:type="auto"/>
            <w:vAlign w:val="center"/>
          </w:tcPr>
          <w:p w:rsidR="006A00B2" w:rsidRDefault="0057566E">
            <w:pPr>
              <w:pStyle w:val="TableBodyText"/>
            </w:pPr>
            <w:r>
              <w:t>Significantly changed the technical content.</w:t>
            </w:r>
          </w:p>
        </w:tc>
      </w:tr>
    </w:tbl>
    <w:p w:rsidR="006A00B2" w:rsidRDefault="0057566E">
      <w:pPr>
        <w:pStyle w:val="TOCHeading"/>
      </w:pPr>
      <w:r>
        <w:lastRenderedPageBreak/>
        <w:t>Table of Contents</w:t>
      </w:r>
    </w:p>
    <w:p w:rsidR="0057566E" w:rsidRDefault="0057566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80050" w:history="1">
        <w:r w:rsidRPr="00F941EF">
          <w:rPr>
            <w:rStyle w:val="Hyperlink"/>
            <w:noProof/>
          </w:rPr>
          <w:t>1</w:t>
        </w:r>
        <w:r>
          <w:rPr>
            <w:rFonts w:asciiTheme="minorHAnsi" w:eastAsiaTheme="minorEastAsia" w:hAnsiTheme="minorHAnsi" w:cstheme="minorBidi"/>
            <w:b w:val="0"/>
            <w:bCs w:val="0"/>
            <w:noProof/>
            <w:sz w:val="22"/>
            <w:szCs w:val="22"/>
          </w:rPr>
          <w:tab/>
        </w:r>
        <w:r w:rsidRPr="00F941EF">
          <w:rPr>
            <w:rStyle w:val="Hyperlink"/>
            <w:noProof/>
          </w:rPr>
          <w:t>Introduction</w:t>
        </w:r>
        <w:r>
          <w:rPr>
            <w:noProof/>
            <w:webHidden/>
          </w:rPr>
          <w:tab/>
        </w:r>
        <w:r>
          <w:rPr>
            <w:noProof/>
            <w:webHidden/>
          </w:rPr>
          <w:fldChar w:fldCharType="begin"/>
        </w:r>
        <w:r>
          <w:rPr>
            <w:noProof/>
            <w:webHidden/>
          </w:rPr>
          <w:instrText xml:space="preserve"> PAGEREF _Toc79580050 \h </w:instrText>
        </w:r>
        <w:r>
          <w:rPr>
            <w:noProof/>
            <w:webHidden/>
          </w:rPr>
        </w:r>
        <w:r>
          <w:rPr>
            <w:noProof/>
            <w:webHidden/>
          </w:rPr>
          <w:fldChar w:fldCharType="separate"/>
        </w:r>
        <w:r>
          <w:rPr>
            <w:noProof/>
            <w:webHidden/>
          </w:rPr>
          <w:t>22</w:t>
        </w:r>
        <w:r>
          <w:rPr>
            <w:noProof/>
            <w:webHidden/>
          </w:rPr>
          <w:fldChar w:fldCharType="end"/>
        </w:r>
      </w:hyperlink>
    </w:p>
    <w:p w:rsidR="0057566E" w:rsidRDefault="0057566E">
      <w:pPr>
        <w:pStyle w:val="TOC2"/>
        <w:rPr>
          <w:rFonts w:asciiTheme="minorHAnsi" w:eastAsiaTheme="minorEastAsia" w:hAnsiTheme="minorHAnsi" w:cstheme="minorBidi"/>
          <w:noProof/>
          <w:sz w:val="22"/>
          <w:szCs w:val="22"/>
        </w:rPr>
      </w:pPr>
      <w:hyperlink w:anchor="_Toc79580051" w:history="1">
        <w:r w:rsidRPr="00F941EF">
          <w:rPr>
            <w:rStyle w:val="Hyperlink"/>
            <w:noProof/>
          </w:rPr>
          <w:t>1.1</w:t>
        </w:r>
        <w:r>
          <w:rPr>
            <w:rFonts w:asciiTheme="minorHAnsi" w:eastAsiaTheme="minorEastAsia" w:hAnsiTheme="minorHAnsi" w:cstheme="minorBidi"/>
            <w:noProof/>
            <w:sz w:val="22"/>
            <w:szCs w:val="22"/>
          </w:rPr>
          <w:tab/>
        </w:r>
        <w:r w:rsidRPr="00F941EF">
          <w:rPr>
            <w:rStyle w:val="Hyperlink"/>
            <w:noProof/>
          </w:rPr>
          <w:t>Glossary</w:t>
        </w:r>
        <w:r>
          <w:rPr>
            <w:noProof/>
            <w:webHidden/>
          </w:rPr>
          <w:tab/>
        </w:r>
        <w:r>
          <w:rPr>
            <w:noProof/>
            <w:webHidden/>
          </w:rPr>
          <w:fldChar w:fldCharType="begin"/>
        </w:r>
        <w:r>
          <w:rPr>
            <w:noProof/>
            <w:webHidden/>
          </w:rPr>
          <w:instrText xml:space="preserve"> PAGEREF _Toc79580051 \h </w:instrText>
        </w:r>
        <w:r>
          <w:rPr>
            <w:noProof/>
            <w:webHidden/>
          </w:rPr>
        </w:r>
        <w:r>
          <w:rPr>
            <w:noProof/>
            <w:webHidden/>
          </w:rPr>
          <w:fldChar w:fldCharType="separate"/>
        </w:r>
        <w:r>
          <w:rPr>
            <w:noProof/>
            <w:webHidden/>
          </w:rPr>
          <w:t>22</w:t>
        </w:r>
        <w:r>
          <w:rPr>
            <w:noProof/>
            <w:webHidden/>
          </w:rPr>
          <w:fldChar w:fldCharType="end"/>
        </w:r>
      </w:hyperlink>
    </w:p>
    <w:p w:rsidR="0057566E" w:rsidRDefault="0057566E">
      <w:pPr>
        <w:pStyle w:val="TOC2"/>
        <w:rPr>
          <w:rFonts w:asciiTheme="minorHAnsi" w:eastAsiaTheme="minorEastAsia" w:hAnsiTheme="minorHAnsi" w:cstheme="minorBidi"/>
          <w:noProof/>
          <w:sz w:val="22"/>
          <w:szCs w:val="22"/>
        </w:rPr>
      </w:pPr>
      <w:hyperlink w:anchor="_Toc79580052" w:history="1">
        <w:r w:rsidRPr="00F941EF">
          <w:rPr>
            <w:rStyle w:val="Hyperlink"/>
            <w:noProof/>
          </w:rPr>
          <w:t>1.2</w:t>
        </w:r>
        <w:r>
          <w:rPr>
            <w:rFonts w:asciiTheme="minorHAnsi" w:eastAsiaTheme="minorEastAsia" w:hAnsiTheme="minorHAnsi" w:cstheme="minorBidi"/>
            <w:noProof/>
            <w:sz w:val="22"/>
            <w:szCs w:val="22"/>
          </w:rPr>
          <w:tab/>
        </w:r>
        <w:r w:rsidRPr="00F941EF">
          <w:rPr>
            <w:rStyle w:val="Hyperlink"/>
            <w:noProof/>
          </w:rPr>
          <w:t>References</w:t>
        </w:r>
        <w:r>
          <w:rPr>
            <w:noProof/>
            <w:webHidden/>
          </w:rPr>
          <w:tab/>
        </w:r>
        <w:r>
          <w:rPr>
            <w:noProof/>
            <w:webHidden/>
          </w:rPr>
          <w:fldChar w:fldCharType="begin"/>
        </w:r>
        <w:r>
          <w:rPr>
            <w:noProof/>
            <w:webHidden/>
          </w:rPr>
          <w:instrText xml:space="preserve"> PAGEREF _Toc79580052 \h </w:instrText>
        </w:r>
        <w:r>
          <w:rPr>
            <w:noProof/>
            <w:webHidden/>
          </w:rPr>
        </w:r>
        <w:r>
          <w:rPr>
            <w:noProof/>
            <w:webHidden/>
          </w:rPr>
          <w:fldChar w:fldCharType="separate"/>
        </w:r>
        <w:r>
          <w:rPr>
            <w:noProof/>
            <w:webHidden/>
          </w:rPr>
          <w:t>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53" w:history="1">
        <w:r w:rsidRPr="00F941EF">
          <w:rPr>
            <w:rStyle w:val="Hyperlink"/>
            <w:noProof/>
          </w:rPr>
          <w:t>1.2.1</w:t>
        </w:r>
        <w:r>
          <w:rPr>
            <w:rFonts w:asciiTheme="minorHAnsi" w:eastAsiaTheme="minorEastAsia" w:hAnsiTheme="minorHAnsi" w:cstheme="minorBidi"/>
            <w:noProof/>
            <w:sz w:val="22"/>
            <w:szCs w:val="22"/>
          </w:rPr>
          <w:tab/>
        </w:r>
        <w:r w:rsidRPr="00F941EF">
          <w:rPr>
            <w:rStyle w:val="Hyperlink"/>
            <w:noProof/>
          </w:rPr>
          <w:t>Normative References</w:t>
        </w:r>
        <w:r>
          <w:rPr>
            <w:noProof/>
            <w:webHidden/>
          </w:rPr>
          <w:tab/>
        </w:r>
        <w:r>
          <w:rPr>
            <w:noProof/>
            <w:webHidden/>
          </w:rPr>
          <w:fldChar w:fldCharType="begin"/>
        </w:r>
        <w:r>
          <w:rPr>
            <w:noProof/>
            <w:webHidden/>
          </w:rPr>
          <w:instrText xml:space="preserve"> PAGEREF _Toc79580053 \h </w:instrText>
        </w:r>
        <w:r>
          <w:rPr>
            <w:noProof/>
            <w:webHidden/>
          </w:rPr>
        </w:r>
        <w:r>
          <w:rPr>
            <w:noProof/>
            <w:webHidden/>
          </w:rPr>
          <w:fldChar w:fldCharType="separate"/>
        </w:r>
        <w:r>
          <w:rPr>
            <w:noProof/>
            <w:webHidden/>
          </w:rPr>
          <w:t>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54" w:history="1">
        <w:r w:rsidRPr="00F941EF">
          <w:rPr>
            <w:rStyle w:val="Hyperlink"/>
            <w:noProof/>
          </w:rPr>
          <w:t>1.2.2</w:t>
        </w:r>
        <w:r>
          <w:rPr>
            <w:rFonts w:asciiTheme="minorHAnsi" w:eastAsiaTheme="minorEastAsia" w:hAnsiTheme="minorHAnsi" w:cstheme="minorBidi"/>
            <w:noProof/>
            <w:sz w:val="22"/>
            <w:szCs w:val="22"/>
          </w:rPr>
          <w:tab/>
        </w:r>
        <w:r w:rsidRPr="00F941EF">
          <w:rPr>
            <w:rStyle w:val="Hyperlink"/>
            <w:noProof/>
          </w:rPr>
          <w:t>Informative References</w:t>
        </w:r>
        <w:r>
          <w:rPr>
            <w:noProof/>
            <w:webHidden/>
          </w:rPr>
          <w:tab/>
        </w:r>
        <w:r>
          <w:rPr>
            <w:noProof/>
            <w:webHidden/>
          </w:rPr>
          <w:fldChar w:fldCharType="begin"/>
        </w:r>
        <w:r>
          <w:rPr>
            <w:noProof/>
            <w:webHidden/>
          </w:rPr>
          <w:instrText xml:space="preserve"> PAGEREF _Toc79580054 \h </w:instrText>
        </w:r>
        <w:r>
          <w:rPr>
            <w:noProof/>
            <w:webHidden/>
          </w:rPr>
        </w:r>
        <w:r>
          <w:rPr>
            <w:noProof/>
            <w:webHidden/>
          </w:rPr>
          <w:fldChar w:fldCharType="separate"/>
        </w:r>
        <w:r>
          <w:rPr>
            <w:noProof/>
            <w:webHidden/>
          </w:rPr>
          <w:t>23</w:t>
        </w:r>
        <w:r>
          <w:rPr>
            <w:noProof/>
            <w:webHidden/>
          </w:rPr>
          <w:fldChar w:fldCharType="end"/>
        </w:r>
      </w:hyperlink>
    </w:p>
    <w:p w:rsidR="0057566E" w:rsidRDefault="0057566E">
      <w:pPr>
        <w:pStyle w:val="TOC2"/>
        <w:rPr>
          <w:rFonts w:asciiTheme="minorHAnsi" w:eastAsiaTheme="minorEastAsia" w:hAnsiTheme="minorHAnsi" w:cstheme="minorBidi"/>
          <w:noProof/>
          <w:sz w:val="22"/>
          <w:szCs w:val="22"/>
        </w:rPr>
      </w:pPr>
      <w:hyperlink w:anchor="_Toc79580055" w:history="1">
        <w:r w:rsidRPr="00F941EF">
          <w:rPr>
            <w:rStyle w:val="Hyperlink"/>
            <w:noProof/>
          </w:rPr>
          <w:t>1.3</w:t>
        </w:r>
        <w:r>
          <w:rPr>
            <w:rFonts w:asciiTheme="minorHAnsi" w:eastAsiaTheme="minorEastAsia" w:hAnsiTheme="minorHAnsi" w:cstheme="minorBidi"/>
            <w:noProof/>
            <w:sz w:val="22"/>
            <w:szCs w:val="22"/>
          </w:rPr>
          <w:tab/>
        </w:r>
        <w:r w:rsidRPr="00F941EF">
          <w:rPr>
            <w:rStyle w:val="Hyperlink"/>
            <w:noProof/>
          </w:rPr>
          <w:t>Microsoft Implementations</w:t>
        </w:r>
        <w:r>
          <w:rPr>
            <w:noProof/>
            <w:webHidden/>
          </w:rPr>
          <w:tab/>
        </w:r>
        <w:r>
          <w:rPr>
            <w:noProof/>
            <w:webHidden/>
          </w:rPr>
          <w:fldChar w:fldCharType="begin"/>
        </w:r>
        <w:r>
          <w:rPr>
            <w:noProof/>
            <w:webHidden/>
          </w:rPr>
          <w:instrText xml:space="preserve"> PAGEREF _Toc79580055 \h </w:instrText>
        </w:r>
        <w:r>
          <w:rPr>
            <w:noProof/>
            <w:webHidden/>
          </w:rPr>
        </w:r>
        <w:r>
          <w:rPr>
            <w:noProof/>
            <w:webHidden/>
          </w:rPr>
          <w:fldChar w:fldCharType="separate"/>
        </w:r>
        <w:r>
          <w:rPr>
            <w:noProof/>
            <w:webHidden/>
          </w:rPr>
          <w:t>23</w:t>
        </w:r>
        <w:r>
          <w:rPr>
            <w:noProof/>
            <w:webHidden/>
          </w:rPr>
          <w:fldChar w:fldCharType="end"/>
        </w:r>
      </w:hyperlink>
    </w:p>
    <w:p w:rsidR="0057566E" w:rsidRDefault="0057566E">
      <w:pPr>
        <w:pStyle w:val="TOC1"/>
        <w:rPr>
          <w:rFonts w:asciiTheme="minorHAnsi" w:eastAsiaTheme="minorEastAsia" w:hAnsiTheme="minorHAnsi" w:cstheme="minorBidi"/>
          <w:b w:val="0"/>
          <w:bCs w:val="0"/>
          <w:noProof/>
          <w:sz w:val="22"/>
          <w:szCs w:val="22"/>
        </w:rPr>
      </w:pPr>
      <w:hyperlink w:anchor="_Toc79580056" w:history="1">
        <w:r w:rsidRPr="00F941EF">
          <w:rPr>
            <w:rStyle w:val="Hyperlink"/>
            <w:noProof/>
          </w:rPr>
          <w:t>2</w:t>
        </w:r>
        <w:r>
          <w:rPr>
            <w:rFonts w:asciiTheme="minorHAnsi" w:eastAsiaTheme="minorEastAsia" w:hAnsiTheme="minorHAnsi" w:cstheme="minorBidi"/>
            <w:b w:val="0"/>
            <w:bCs w:val="0"/>
            <w:noProof/>
            <w:sz w:val="22"/>
            <w:szCs w:val="22"/>
          </w:rPr>
          <w:tab/>
        </w:r>
        <w:r w:rsidRPr="00F941EF">
          <w:rPr>
            <w:rStyle w:val="Hyperlink"/>
            <w:noProof/>
          </w:rPr>
          <w:t>Conformance Statements</w:t>
        </w:r>
        <w:r>
          <w:rPr>
            <w:noProof/>
            <w:webHidden/>
          </w:rPr>
          <w:tab/>
        </w:r>
        <w:r>
          <w:rPr>
            <w:noProof/>
            <w:webHidden/>
          </w:rPr>
          <w:fldChar w:fldCharType="begin"/>
        </w:r>
        <w:r>
          <w:rPr>
            <w:noProof/>
            <w:webHidden/>
          </w:rPr>
          <w:instrText xml:space="preserve"> PAGEREF _Toc79580056 \h </w:instrText>
        </w:r>
        <w:r>
          <w:rPr>
            <w:noProof/>
            <w:webHidden/>
          </w:rPr>
        </w:r>
        <w:r>
          <w:rPr>
            <w:noProof/>
            <w:webHidden/>
          </w:rPr>
          <w:fldChar w:fldCharType="separate"/>
        </w:r>
        <w:r>
          <w:rPr>
            <w:noProof/>
            <w:webHidden/>
          </w:rPr>
          <w:t>24</w:t>
        </w:r>
        <w:r>
          <w:rPr>
            <w:noProof/>
            <w:webHidden/>
          </w:rPr>
          <w:fldChar w:fldCharType="end"/>
        </w:r>
      </w:hyperlink>
    </w:p>
    <w:p w:rsidR="0057566E" w:rsidRDefault="0057566E">
      <w:pPr>
        <w:pStyle w:val="TOC2"/>
        <w:rPr>
          <w:rFonts w:asciiTheme="minorHAnsi" w:eastAsiaTheme="minorEastAsia" w:hAnsiTheme="minorHAnsi" w:cstheme="minorBidi"/>
          <w:noProof/>
          <w:sz w:val="22"/>
          <w:szCs w:val="22"/>
        </w:rPr>
      </w:pPr>
      <w:hyperlink w:anchor="_Toc79580057" w:history="1">
        <w:r w:rsidRPr="00F941EF">
          <w:rPr>
            <w:rStyle w:val="Hyperlink"/>
            <w:noProof/>
          </w:rPr>
          <w:t>2.1</w:t>
        </w:r>
        <w:r>
          <w:rPr>
            <w:rFonts w:asciiTheme="minorHAnsi" w:eastAsiaTheme="minorEastAsia" w:hAnsiTheme="minorHAnsi" w:cstheme="minorBidi"/>
            <w:noProof/>
            <w:sz w:val="22"/>
            <w:szCs w:val="22"/>
          </w:rPr>
          <w:tab/>
        </w:r>
        <w:r w:rsidRPr="00F941EF">
          <w:rPr>
            <w:rStyle w:val="Hyperlink"/>
            <w:noProof/>
          </w:rPr>
          <w:t>Normative Variations</w:t>
        </w:r>
        <w:r>
          <w:rPr>
            <w:noProof/>
            <w:webHidden/>
          </w:rPr>
          <w:tab/>
        </w:r>
        <w:r>
          <w:rPr>
            <w:noProof/>
            <w:webHidden/>
          </w:rPr>
          <w:fldChar w:fldCharType="begin"/>
        </w:r>
        <w:r>
          <w:rPr>
            <w:noProof/>
            <w:webHidden/>
          </w:rPr>
          <w:instrText xml:space="preserve"> PAGEREF _Toc79580057 \h </w:instrText>
        </w:r>
        <w:r>
          <w:rPr>
            <w:noProof/>
            <w:webHidden/>
          </w:rPr>
        </w:r>
        <w:r>
          <w:rPr>
            <w:noProof/>
            <w:webHidden/>
          </w:rPr>
          <w:fldChar w:fldCharType="separate"/>
        </w:r>
        <w:r>
          <w:rPr>
            <w:noProof/>
            <w:webHidden/>
          </w:rPr>
          <w:t>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58" w:history="1">
        <w:r w:rsidRPr="00F941EF">
          <w:rPr>
            <w:rStyle w:val="Hyperlink"/>
            <w:noProof/>
          </w:rPr>
          <w:t>2.1.1</w:t>
        </w:r>
        <w:r>
          <w:rPr>
            <w:rFonts w:asciiTheme="minorHAnsi" w:eastAsiaTheme="minorEastAsia" w:hAnsiTheme="minorHAnsi" w:cstheme="minorBidi"/>
            <w:noProof/>
            <w:sz w:val="22"/>
            <w:szCs w:val="22"/>
          </w:rPr>
          <w:tab/>
        </w:r>
        <w:r w:rsidRPr="00F941EF">
          <w:rPr>
            <w:rStyle w:val="Hyperlink"/>
            <w:noProof/>
          </w:rPr>
          <w:t>Section 2, Document Structure</w:t>
        </w:r>
        <w:r>
          <w:rPr>
            <w:noProof/>
            <w:webHidden/>
          </w:rPr>
          <w:tab/>
        </w:r>
        <w:r>
          <w:rPr>
            <w:noProof/>
            <w:webHidden/>
          </w:rPr>
          <w:fldChar w:fldCharType="begin"/>
        </w:r>
        <w:r>
          <w:rPr>
            <w:noProof/>
            <w:webHidden/>
          </w:rPr>
          <w:instrText xml:space="preserve"> PAGEREF _Toc79580058 \h </w:instrText>
        </w:r>
        <w:r>
          <w:rPr>
            <w:noProof/>
            <w:webHidden/>
          </w:rPr>
        </w:r>
        <w:r>
          <w:rPr>
            <w:noProof/>
            <w:webHidden/>
          </w:rPr>
          <w:fldChar w:fldCharType="separate"/>
        </w:r>
        <w:r>
          <w:rPr>
            <w:noProof/>
            <w:webHidden/>
          </w:rPr>
          <w:t>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59" w:history="1">
        <w:r w:rsidRPr="00F941EF">
          <w:rPr>
            <w:rStyle w:val="Hyperlink"/>
            <w:noProof/>
          </w:rPr>
          <w:t>2.1.2</w:t>
        </w:r>
        <w:r>
          <w:rPr>
            <w:rFonts w:asciiTheme="minorHAnsi" w:eastAsiaTheme="minorEastAsia" w:hAnsiTheme="minorHAnsi" w:cstheme="minorBidi"/>
            <w:noProof/>
            <w:sz w:val="22"/>
            <w:szCs w:val="22"/>
          </w:rPr>
          <w:tab/>
        </w:r>
        <w:r w:rsidRPr="00F941EF">
          <w:rPr>
            <w:rStyle w:val="Hyperlink"/>
            <w:noProof/>
          </w:rPr>
          <w:t>Section 2.1.1, Document Root Element Content Models</w:t>
        </w:r>
        <w:r>
          <w:rPr>
            <w:noProof/>
            <w:webHidden/>
          </w:rPr>
          <w:tab/>
        </w:r>
        <w:r>
          <w:rPr>
            <w:noProof/>
            <w:webHidden/>
          </w:rPr>
          <w:fldChar w:fldCharType="begin"/>
        </w:r>
        <w:r>
          <w:rPr>
            <w:noProof/>
            <w:webHidden/>
          </w:rPr>
          <w:instrText xml:space="preserve"> PAGEREF _Toc79580059 \h </w:instrText>
        </w:r>
        <w:r>
          <w:rPr>
            <w:noProof/>
            <w:webHidden/>
          </w:rPr>
        </w:r>
        <w:r>
          <w:rPr>
            <w:noProof/>
            <w:webHidden/>
          </w:rPr>
          <w:fldChar w:fldCharType="separate"/>
        </w:r>
        <w:r>
          <w:rPr>
            <w:noProof/>
            <w:webHidden/>
          </w:rPr>
          <w:t>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0" w:history="1">
        <w:r w:rsidRPr="00F941EF">
          <w:rPr>
            <w:rStyle w:val="Hyperlink"/>
            <w:noProof/>
          </w:rPr>
          <w:t>2.1.3</w:t>
        </w:r>
        <w:r>
          <w:rPr>
            <w:rFonts w:asciiTheme="minorHAnsi" w:eastAsiaTheme="minorEastAsia" w:hAnsiTheme="minorHAnsi" w:cstheme="minorBidi"/>
            <w:noProof/>
            <w:sz w:val="22"/>
            <w:szCs w:val="22"/>
          </w:rPr>
          <w:tab/>
        </w:r>
        <w:r w:rsidRPr="00F941EF">
          <w:rPr>
            <w:rStyle w:val="Hyperlink"/>
            <w:noProof/>
          </w:rPr>
          <w:t>Section 2.1.2, Document Root Attributes</w:t>
        </w:r>
        <w:r>
          <w:rPr>
            <w:noProof/>
            <w:webHidden/>
          </w:rPr>
          <w:tab/>
        </w:r>
        <w:r>
          <w:rPr>
            <w:noProof/>
            <w:webHidden/>
          </w:rPr>
          <w:fldChar w:fldCharType="begin"/>
        </w:r>
        <w:r>
          <w:rPr>
            <w:noProof/>
            <w:webHidden/>
          </w:rPr>
          <w:instrText xml:space="preserve"> PAGEREF _Toc79580060 \h </w:instrText>
        </w:r>
        <w:r>
          <w:rPr>
            <w:noProof/>
            <w:webHidden/>
          </w:rPr>
        </w:r>
        <w:r>
          <w:rPr>
            <w:noProof/>
            <w:webHidden/>
          </w:rPr>
          <w:fldChar w:fldCharType="separate"/>
        </w:r>
        <w:r>
          <w:rPr>
            <w:noProof/>
            <w:webHidden/>
          </w:rPr>
          <w:t>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1" w:history="1">
        <w:r w:rsidRPr="00F941EF">
          <w:rPr>
            <w:rStyle w:val="Hyperlink"/>
            <w:noProof/>
          </w:rPr>
          <w:t>2.1.4</w:t>
        </w:r>
        <w:r>
          <w:rPr>
            <w:rFonts w:asciiTheme="minorHAnsi" w:eastAsiaTheme="minorEastAsia" w:hAnsiTheme="minorHAnsi" w:cstheme="minorBidi"/>
            <w:noProof/>
            <w:sz w:val="22"/>
            <w:szCs w:val="22"/>
          </w:rPr>
          <w:tab/>
        </w:r>
        <w:r w:rsidRPr="00F941EF">
          <w:rPr>
            <w:rStyle w:val="Hyperlink"/>
            <w:noProof/>
          </w:rPr>
          <w:t>Section 2.2, Document Metadata</w:t>
        </w:r>
        <w:r>
          <w:rPr>
            <w:noProof/>
            <w:webHidden/>
          </w:rPr>
          <w:tab/>
        </w:r>
        <w:r>
          <w:rPr>
            <w:noProof/>
            <w:webHidden/>
          </w:rPr>
          <w:fldChar w:fldCharType="begin"/>
        </w:r>
        <w:r>
          <w:rPr>
            <w:noProof/>
            <w:webHidden/>
          </w:rPr>
          <w:instrText xml:space="preserve"> PAGEREF _Toc79580061 \h </w:instrText>
        </w:r>
        <w:r>
          <w:rPr>
            <w:noProof/>
            <w:webHidden/>
          </w:rPr>
        </w:r>
        <w:r>
          <w:rPr>
            <w:noProof/>
            <w:webHidden/>
          </w:rPr>
          <w:fldChar w:fldCharType="separate"/>
        </w:r>
        <w:r>
          <w:rPr>
            <w:noProof/>
            <w:webHidden/>
          </w:rPr>
          <w:t>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2" w:history="1">
        <w:r w:rsidRPr="00F941EF">
          <w:rPr>
            <w:rStyle w:val="Hyperlink"/>
            <w:noProof/>
          </w:rPr>
          <w:t>2.1.5</w:t>
        </w:r>
        <w:r>
          <w:rPr>
            <w:rFonts w:asciiTheme="minorHAnsi" w:eastAsiaTheme="minorEastAsia" w:hAnsiTheme="minorHAnsi" w:cstheme="minorBidi"/>
            <w:noProof/>
            <w:sz w:val="22"/>
            <w:szCs w:val="22"/>
          </w:rPr>
          <w:tab/>
        </w:r>
        <w:r w:rsidRPr="00F941EF">
          <w:rPr>
            <w:rStyle w:val="Hyperlink"/>
            <w:noProof/>
          </w:rPr>
          <w:t>Section 2.2.1, Pre-Defined vs. Custom Metadata</w:t>
        </w:r>
        <w:r>
          <w:rPr>
            <w:noProof/>
            <w:webHidden/>
          </w:rPr>
          <w:tab/>
        </w:r>
        <w:r>
          <w:rPr>
            <w:noProof/>
            <w:webHidden/>
          </w:rPr>
          <w:fldChar w:fldCharType="begin"/>
        </w:r>
        <w:r>
          <w:rPr>
            <w:noProof/>
            <w:webHidden/>
          </w:rPr>
          <w:instrText xml:space="preserve"> PAGEREF _Toc79580062 \h </w:instrText>
        </w:r>
        <w:r>
          <w:rPr>
            <w:noProof/>
            <w:webHidden/>
          </w:rPr>
        </w:r>
        <w:r>
          <w:rPr>
            <w:noProof/>
            <w:webHidden/>
          </w:rPr>
          <w:fldChar w:fldCharType="separate"/>
        </w:r>
        <w:r>
          <w:rPr>
            <w:noProof/>
            <w:webHidden/>
          </w:rPr>
          <w:t>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3" w:history="1">
        <w:r w:rsidRPr="00F941EF">
          <w:rPr>
            <w:rStyle w:val="Hyperlink"/>
            <w:noProof/>
          </w:rPr>
          <w:t>2.1.6</w:t>
        </w:r>
        <w:r>
          <w:rPr>
            <w:rFonts w:asciiTheme="minorHAnsi" w:eastAsiaTheme="minorEastAsia" w:hAnsiTheme="minorHAnsi" w:cstheme="minorBidi"/>
            <w:noProof/>
            <w:sz w:val="22"/>
            <w:szCs w:val="22"/>
          </w:rPr>
          <w:tab/>
        </w:r>
        <w:r w:rsidRPr="00F941EF">
          <w:rPr>
            <w:rStyle w:val="Hyperlink"/>
            <w:noProof/>
          </w:rPr>
          <w:t>Section 2.3, Body Element and Document Types</w:t>
        </w:r>
        <w:r>
          <w:rPr>
            <w:noProof/>
            <w:webHidden/>
          </w:rPr>
          <w:tab/>
        </w:r>
        <w:r>
          <w:rPr>
            <w:noProof/>
            <w:webHidden/>
          </w:rPr>
          <w:fldChar w:fldCharType="begin"/>
        </w:r>
        <w:r>
          <w:rPr>
            <w:noProof/>
            <w:webHidden/>
          </w:rPr>
          <w:instrText xml:space="preserve"> PAGEREF _Toc79580063 \h </w:instrText>
        </w:r>
        <w:r>
          <w:rPr>
            <w:noProof/>
            <w:webHidden/>
          </w:rPr>
        </w:r>
        <w:r>
          <w:rPr>
            <w:noProof/>
            <w:webHidden/>
          </w:rPr>
          <w:fldChar w:fldCharType="separate"/>
        </w:r>
        <w:r>
          <w:rPr>
            <w:noProof/>
            <w:webHidden/>
          </w:rPr>
          <w:t>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4" w:history="1">
        <w:r w:rsidRPr="00F941EF">
          <w:rPr>
            <w:rStyle w:val="Hyperlink"/>
            <w:noProof/>
          </w:rPr>
          <w:t>2.1.7</w:t>
        </w:r>
        <w:r>
          <w:rPr>
            <w:rFonts w:asciiTheme="minorHAnsi" w:eastAsiaTheme="minorEastAsia" w:hAnsiTheme="minorHAnsi" w:cstheme="minorBidi"/>
            <w:noProof/>
            <w:sz w:val="22"/>
            <w:szCs w:val="22"/>
          </w:rPr>
          <w:tab/>
        </w:r>
        <w:r w:rsidRPr="00F941EF">
          <w:rPr>
            <w:rStyle w:val="Hyperlink"/>
            <w:noProof/>
          </w:rPr>
          <w:t>Section 2.3.1, Text Documents</w:t>
        </w:r>
        <w:r>
          <w:rPr>
            <w:noProof/>
            <w:webHidden/>
          </w:rPr>
          <w:tab/>
        </w:r>
        <w:r>
          <w:rPr>
            <w:noProof/>
            <w:webHidden/>
          </w:rPr>
          <w:fldChar w:fldCharType="begin"/>
        </w:r>
        <w:r>
          <w:rPr>
            <w:noProof/>
            <w:webHidden/>
          </w:rPr>
          <w:instrText xml:space="preserve"> PAGEREF _Toc79580064 \h </w:instrText>
        </w:r>
        <w:r>
          <w:rPr>
            <w:noProof/>
            <w:webHidden/>
          </w:rPr>
        </w:r>
        <w:r>
          <w:rPr>
            <w:noProof/>
            <w:webHidden/>
          </w:rPr>
          <w:fldChar w:fldCharType="separate"/>
        </w:r>
        <w:r>
          <w:rPr>
            <w:noProof/>
            <w:webHidden/>
          </w:rPr>
          <w:t>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5" w:history="1">
        <w:r w:rsidRPr="00F941EF">
          <w:rPr>
            <w:rStyle w:val="Hyperlink"/>
            <w:noProof/>
          </w:rPr>
          <w:t>2.1.8</w:t>
        </w:r>
        <w:r>
          <w:rPr>
            <w:rFonts w:asciiTheme="minorHAnsi" w:eastAsiaTheme="minorEastAsia" w:hAnsiTheme="minorHAnsi" w:cstheme="minorBidi"/>
            <w:noProof/>
            <w:sz w:val="22"/>
            <w:szCs w:val="22"/>
          </w:rPr>
          <w:tab/>
        </w:r>
        <w:r w:rsidRPr="00F941EF">
          <w:rPr>
            <w:rStyle w:val="Hyperlink"/>
            <w:noProof/>
          </w:rPr>
          <w:t>Section 2.3.2, Drawing Documents</w:t>
        </w:r>
        <w:r>
          <w:rPr>
            <w:noProof/>
            <w:webHidden/>
          </w:rPr>
          <w:tab/>
        </w:r>
        <w:r>
          <w:rPr>
            <w:noProof/>
            <w:webHidden/>
          </w:rPr>
          <w:fldChar w:fldCharType="begin"/>
        </w:r>
        <w:r>
          <w:rPr>
            <w:noProof/>
            <w:webHidden/>
          </w:rPr>
          <w:instrText xml:space="preserve"> PAGEREF _Toc79580065 \h </w:instrText>
        </w:r>
        <w:r>
          <w:rPr>
            <w:noProof/>
            <w:webHidden/>
          </w:rPr>
        </w:r>
        <w:r>
          <w:rPr>
            <w:noProof/>
            <w:webHidden/>
          </w:rPr>
          <w:fldChar w:fldCharType="separate"/>
        </w:r>
        <w:r>
          <w:rPr>
            <w:noProof/>
            <w:webHidden/>
          </w:rPr>
          <w:t>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6" w:history="1">
        <w:r w:rsidRPr="00F941EF">
          <w:rPr>
            <w:rStyle w:val="Hyperlink"/>
            <w:noProof/>
          </w:rPr>
          <w:t>2.1.9</w:t>
        </w:r>
        <w:r>
          <w:rPr>
            <w:rFonts w:asciiTheme="minorHAnsi" w:eastAsiaTheme="minorEastAsia" w:hAnsiTheme="minorHAnsi" w:cstheme="minorBidi"/>
            <w:noProof/>
            <w:sz w:val="22"/>
            <w:szCs w:val="22"/>
          </w:rPr>
          <w:tab/>
        </w:r>
        <w:r w:rsidRPr="00F941EF">
          <w:rPr>
            <w:rStyle w:val="Hyperlink"/>
            <w:noProof/>
          </w:rPr>
          <w:t>Section 2.3.3, Presentation Documents</w:t>
        </w:r>
        <w:r>
          <w:rPr>
            <w:noProof/>
            <w:webHidden/>
          </w:rPr>
          <w:tab/>
        </w:r>
        <w:r>
          <w:rPr>
            <w:noProof/>
            <w:webHidden/>
          </w:rPr>
          <w:fldChar w:fldCharType="begin"/>
        </w:r>
        <w:r>
          <w:rPr>
            <w:noProof/>
            <w:webHidden/>
          </w:rPr>
          <w:instrText xml:space="preserve"> PAGEREF _Toc79580066 \h </w:instrText>
        </w:r>
        <w:r>
          <w:rPr>
            <w:noProof/>
            <w:webHidden/>
          </w:rPr>
        </w:r>
        <w:r>
          <w:rPr>
            <w:noProof/>
            <w:webHidden/>
          </w:rPr>
          <w:fldChar w:fldCharType="separate"/>
        </w:r>
        <w:r>
          <w:rPr>
            <w:noProof/>
            <w:webHidden/>
          </w:rPr>
          <w:t>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7" w:history="1">
        <w:r w:rsidRPr="00F941EF">
          <w:rPr>
            <w:rStyle w:val="Hyperlink"/>
            <w:noProof/>
          </w:rPr>
          <w:t>2.1.10</w:t>
        </w:r>
        <w:r>
          <w:rPr>
            <w:rFonts w:asciiTheme="minorHAnsi" w:eastAsiaTheme="minorEastAsia" w:hAnsiTheme="minorHAnsi" w:cstheme="minorBidi"/>
            <w:noProof/>
            <w:sz w:val="22"/>
            <w:szCs w:val="22"/>
          </w:rPr>
          <w:tab/>
        </w:r>
        <w:r w:rsidRPr="00F941EF">
          <w:rPr>
            <w:rStyle w:val="Hyperlink"/>
            <w:noProof/>
          </w:rPr>
          <w:t>Section 2.3.4, Spreadsheet Documents</w:t>
        </w:r>
        <w:r>
          <w:rPr>
            <w:noProof/>
            <w:webHidden/>
          </w:rPr>
          <w:tab/>
        </w:r>
        <w:r>
          <w:rPr>
            <w:noProof/>
            <w:webHidden/>
          </w:rPr>
          <w:fldChar w:fldCharType="begin"/>
        </w:r>
        <w:r>
          <w:rPr>
            <w:noProof/>
            <w:webHidden/>
          </w:rPr>
          <w:instrText xml:space="preserve"> PAGEREF _Toc79580067 \h </w:instrText>
        </w:r>
        <w:r>
          <w:rPr>
            <w:noProof/>
            <w:webHidden/>
          </w:rPr>
        </w:r>
        <w:r>
          <w:rPr>
            <w:noProof/>
            <w:webHidden/>
          </w:rPr>
          <w:fldChar w:fldCharType="separate"/>
        </w:r>
        <w:r>
          <w:rPr>
            <w:noProof/>
            <w:webHidden/>
          </w:rPr>
          <w:t>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8" w:history="1">
        <w:r w:rsidRPr="00F941EF">
          <w:rPr>
            <w:rStyle w:val="Hyperlink"/>
            <w:noProof/>
          </w:rPr>
          <w:t>2.1.11</w:t>
        </w:r>
        <w:r>
          <w:rPr>
            <w:rFonts w:asciiTheme="minorHAnsi" w:eastAsiaTheme="minorEastAsia" w:hAnsiTheme="minorHAnsi" w:cstheme="minorBidi"/>
            <w:noProof/>
            <w:sz w:val="22"/>
            <w:szCs w:val="22"/>
          </w:rPr>
          <w:tab/>
        </w:r>
        <w:r w:rsidRPr="00F941EF">
          <w:rPr>
            <w:rStyle w:val="Hyperlink"/>
            <w:noProof/>
          </w:rPr>
          <w:t>Section 2.3.5, Chart Documents</w:t>
        </w:r>
        <w:r>
          <w:rPr>
            <w:noProof/>
            <w:webHidden/>
          </w:rPr>
          <w:tab/>
        </w:r>
        <w:r>
          <w:rPr>
            <w:noProof/>
            <w:webHidden/>
          </w:rPr>
          <w:fldChar w:fldCharType="begin"/>
        </w:r>
        <w:r>
          <w:rPr>
            <w:noProof/>
            <w:webHidden/>
          </w:rPr>
          <w:instrText xml:space="preserve"> PAGEREF _Toc79580068 \h </w:instrText>
        </w:r>
        <w:r>
          <w:rPr>
            <w:noProof/>
            <w:webHidden/>
          </w:rPr>
        </w:r>
        <w:r>
          <w:rPr>
            <w:noProof/>
            <w:webHidden/>
          </w:rPr>
          <w:fldChar w:fldCharType="separate"/>
        </w:r>
        <w:r>
          <w:rPr>
            <w:noProof/>
            <w:webHidden/>
          </w:rPr>
          <w:t>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69" w:history="1">
        <w:r w:rsidRPr="00F941EF">
          <w:rPr>
            <w:rStyle w:val="Hyperlink"/>
            <w:noProof/>
          </w:rPr>
          <w:t>2.1.12</w:t>
        </w:r>
        <w:r>
          <w:rPr>
            <w:rFonts w:asciiTheme="minorHAnsi" w:eastAsiaTheme="minorEastAsia" w:hAnsiTheme="minorHAnsi" w:cstheme="minorBidi"/>
            <w:noProof/>
            <w:sz w:val="22"/>
            <w:szCs w:val="22"/>
          </w:rPr>
          <w:tab/>
        </w:r>
        <w:r w:rsidRPr="00F941EF">
          <w:rPr>
            <w:rStyle w:val="Hyperlink"/>
            <w:noProof/>
          </w:rPr>
          <w:t>Section 2.3.6, Image Documents</w:t>
        </w:r>
        <w:r>
          <w:rPr>
            <w:noProof/>
            <w:webHidden/>
          </w:rPr>
          <w:tab/>
        </w:r>
        <w:r>
          <w:rPr>
            <w:noProof/>
            <w:webHidden/>
          </w:rPr>
          <w:fldChar w:fldCharType="begin"/>
        </w:r>
        <w:r>
          <w:rPr>
            <w:noProof/>
            <w:webHidden/>
          </w:rPr>
          <w:instrText xml:space="preserve"> PAGEREF _Toc79580069 \h </w:instrText>
        </w:r>
        <w:r>
          <w:rPr>
            <w:noProof/>
            <w:webHidden/>
          </w:rPr>
        </w:r>
        <w:r>
          <w:rPr>
            <w:noProof/>
            <w:webHidden/>
          </w:rPr>
          <w:fldChar w:fldCharType="separate"/>
        </w:r>
        <w:r>
          <w:rPr>
            <w:noProof/>
            <w:webHidden/>
          </w:rPr>
          <w:t>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0" w:history="1">
        <w:r w:rsidRPr="00F941EF">
          <w:rPr>
            <w:rStyle w:val="Hyperlink"/>
            <w:noProof/>
          </w:rPr>
          <w:t>2.1.13</w:t>
        </w:r>
        <w:r>
          <w:rPr>
            <w:rFonts w:asciiTheme="minorHAnsi" w:eastAsiaTheme="minorEastAsia" w:hAnsiTheme="minorHAnsi" w:cstheme="minorBidi"/>
            <w:noProof/>
            <w:sz w:val="22"/>
            <w:szCs w:val="22"/>
          </w:rPr>
          <w:tab/>
        </w:r>
        <w:r w:rsidRPr="00F941EF">
          <w:rPr>
            <w:rStyle w:val="Hyperlink"/>
            <w:noProof/>
          </w:rPr>
          <w:t>Section 2.4, Application Settings</w:t>
        </w:r>
        <w:r>
          <w:rPr>
            <w:noProof/>
            <w:webHidden/>
          </w:rPr>
          <w:tab/>
        </w:r>
        <w:r>
          <w:rPr>
            <w:noProof/>
            <w:webHidden/>
          </w:rPr>
          <w:fldChar w:fldCharType="begin"/>
        </w:r>
        <w:r>
          <w:rPr>
            <w:noProof/>
            <w:webHidden/>
          </w:rPr>
          <w:instrText xml:space="preserve"> PAGEREF _Toc79580070 \h </w:instrText>
        </w:r>
        <w:r>
          <w:rPr>
            <w:noProof/>
            <w:webHidden/>
          </w:rPr>
        </w:r>
        <w:r>
          <w:rPr>
            <w:noProof/>
            <w:webHidden/>
          </w:rPr>
          <w:fldChar w:fldCharType="separate"/>
        </w:r>
        <w:r>
          <w:rPr>
            <w:noProof/>
            <w:webHidden/>
          </w:rPr>
          <w:t>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1" w:history="1">
        <w:r w:rsidRPr="00F941EF">
          <w:rPr>
            <w:rStyle w:val="Hyperlink"/>
            <w:noProof/>
          </w:rPr>
          <w:t>2.1.14</w:t>
        </w:r>
        <w:r>
          <w:rPr>
            <w:rFonts w:asciiTheme="minorHAnsi" w:eastAsiaTheme="minorEastAsia" w:hAnsiTheme="minorHAnsi" w:cstheme="minorBidi"/>
            <w:noProof/>
            <w:sz w:val="22"/>
            <w:szCs w:val="22"/>
          </w:rPr>
          <w:tab/>
        </w:r>
        <w:r w:rsidRPr="00F941EF">
          <w:rPr>
            <w:rStyle w:val="Hyperlink"/>
            <w:noProof/>
          </w:rPr>
          <w:t>Section 2.4.1, Sequence of Settings</w:t>
        </w:r>
        <w:r>
          <w:rPr>
            <w:noProof/>
            <w:webHidden/>
          </w:rPr>
          <w:tab/>
        </w:r>
        <w:r>
          <w:rPr>
            <w:noProof/>
            <w:webHidden/>
          </w:rPr>
          <w:fldChar w:fldCharType="begin"/>
        </w:r>
        <w:r>
          <w:rPr>
            <w:noProof/>
            <w:webHidden/>
          </w:rPr>
          <w:instrText xml:space="preserve"> PAGEREF _Toc79580071 \h </w:instrText>
        </w:r>
        <w:r>
          <w:rPr>
            <w:noProof/>
            <w:webHidden/>
          </w:rPr>
        </w:r>
        <w:r>
          <w:rPr>
            <w:noProof/>
            <w:webHidden/>
          </w:rPr>
          <w:fldChar w:fldCharType="separate"/>
        </w:r>
        <w:r>
          <w:rPr>
            <w:noProof/>
            <w:webHidden/>
          </w:rPr>
          <w:t>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2" w:history="1">
        <w:r w:rsidRPr="00F941EF">
          <w:rPr>
            <w:rStyle w:val="Hyperlink"/>
            <w:noProof/>
          </w:rPr>
          <w:t>2.1.15</w:t>
        </w:r>
        <w:r>
          <w:rPr>
            <w:rFonts w:asciiTheme="minorHAnsi" w:eastAsiaTheme="minorEastAsia" w:hAnsiTheme="minorHAnsi" w:cstheme="minorBidi"/>
            <w:noProof/>
            <w:sz w:val="22"/>
            <w:szCs w:val="22"/>
          </w:rPr>
          <w:tab/>
        </w:r>
        <w:r w:rsidRPr="00F941EF">
          <w:rPr>
            <w:rStyle w:val="Hyperlink"/>
            <w:noProof/>
          </w:rPr>
          <w:t>Section 2.4.2, Base Settings</w:t>
        </w:r>
        <w:r>
          <w:rPr>
            <w:noProof/>
            <w:webHidden/>
          </w:rPr>
          <w:tab/>
        </w:r>
        <w:r>
          <w:rPr>
            <w:noProof/>
            <w:webHidden/>
          </w:rPr>
          <w:fldChar w:fldCharType="begin"/>
        </w:r>
        <w:r>
          <w:rPr>
            <w:noProof/>
            <w:webHidden/>
          </w:rPr>
          <w:instrText xml:space="preserve"> PAGEREF _Toc79580072 \h </w:instrText>
        </w:r>
        <w:r>
          <w:rPr>
            <w:noProof/>
            <w:webHidden/>
          </w:rPr>
        </w:r>
        <w:r>
          <w:rPr>
            <w:noProof/>
            <w:webHidden/>
          </w:rPr>
          <w:fldChar w:fldCharType="separate"/>
        </w:r>
        <w:r>
          <w:rPr>
            <w:noProof/>
            <w:webHidden/>
          </w:rPr>
          <w:t>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3" w:history="1">
        <w:r w:rsidRPr="00F941EF">
          <w:rPr>
            <w:rStyle w:val="Hyperlink"/>
            <w:noProof/>
          </w:rPr>
          <w:t>2.1.16</w:t>
        </w:r>
        <w:r>
          <w:rPr>
            <w:rFonts w:asciiTheme="minorHAnsi" w:eastAsiaTheme="minorEastAsia" w:hAnsiTheme="minorHAnsi" w:cstheme="minorBidi"/>
            <w:noProof/>
            <w:sz w:val="22"/>
            <w:szCs w:val="22"/>
          </w:rPr>
          <w:tab/>
        </w:r>
        <w:r w:rsidRPr="00F941EF">
          <w:rPr>
            <w:rStyle w:val="Hyperlink"/>
            <w:noProof/>
          </w:rPr>
          <w:t>Section 2.4.3, Index Access of Sequences</w:t>
        </w:r>
        <w:r>
          <w:rPr>
            <w:noProof/>
            <w:webHidden/>
          </w:rPr>
          <w:tab/>
        </w:r>
        <w:r>
          <w:rPr>
            <w:noProof/>
            <w:webHidden/>
          </w:rPr>
          <w:fldChar w:fldCharType="begin"/>
        </w:r>
        <w:r>
          <w:rPr>
            <w:noProof/>
            <w:webHidden/>
          </w:rPr>
          <w:instrText xml:space="preserve"> PAGEREF _Toc79580073 \h </w:instrText>
        </w:r>
        <w:r>
          <w:rPr>
            <w:noProof/>
            <w:webHidden/>
          </w:rPr>
        </w:r>
        <w:r>
          <w:rPr>
            <w:noProof/>
            <w:webHidden/>
          </w:rPr>
          <w:fldChar w:fldCharType="separate"/>
        </w:r>
        <w:r>
          <w:rPr>
            <w:noProof/>
            <w:webHidden/>
          </w:rPr>
          <w:t>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4" w:history="1">
        <w:r w:rsidRPr="00F941EF">
          <w:rPr>
            <w:rStyle w:val="Hyperlink"/>
            <w:noProof/>
          </w:rPr>
          <w:t>2.1.17</w:t>
        </w:r>
        <w:r>
          <w:rPr>
            <w:rFonts w:asciiTheme="minorHAnsi" w:eastAsiaTheme="minorEastAsia" w:hAnsiTheme="minorHAnsi" w:cstheme="minorBidi"/>
            <w:noProof/>
            <w:sz w:val="22"/>
            <w:szCs w:val="22"/>
          </w:rPr>
          <w:tab/>
        </w:r>
        <w:r w:rsidRPr="00F941EF">
          <w:rPr>
            <w:rStyle w:val="Hyperlink"/>
            <w:noProof/>
          </w:rPr>
          <w:t>Section 2.4.4, Map Entry</w:t>
        </w:r>
        <w:r>
          <w:rPr>
            <w:noProof/>
            <w:webHidden/>
          </w:rPr>
          <w:tab/>
        </w:r>
        <w:r>
          <w:rPr>
            <w:noProof/>
            <w:webHidden/>
          </w:rPr>
          <w:fldChar w:fldCharType="begin"/>
        </w:r>
        <w:r>
          <w:rPr>
            <w:noProof/>
            <w:webHidden/>
          </w:rPr>
          <w:instrText xml:space="preserve"> PAGEREF _Toc79580074 \h </w:instrText>
        </w:r>
        <w:r>
          <w:rPr>
            <w:noProof/>
            <w:webHidden/>
          </w:rPr>
        </w:r>
        <w:r>
          <w:rPr>
            <w:noProof/>
            <w:webHidden/>
          </w:rPr>
          <w:fldChar w:fldCharType="separate"/>
        </w:r>
        <w:r>
          <w:rPr>
            <w:noProof/>
            <w:webHidden/>
          </w:rPr>
          <w:t>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5" w:history="1">
        <w:r w:rsidRPr="00F941EF">
          <w:rPr>
            <w:rStyle w:val="Hyperlink"/>
            <w:noProof/>
          </w:rPr>
          <w:t>2.1.18</w:t>
        </w:r>
        <w:r>
          <w:rPr>
            <w:rFonts w:asciiTheme="minorHAnsi" w:eastAsiaTheme="minorEastAsia" w:hAnsiTheme="minorHAnsi" w:cstheme="minorBidi"/>
            <w:noProof/>
            <w:sz w:val="22"/>
            <w:szCs w:val="22"/>
          </w:rPr>
          <w:tab/>
        </w:r>
        <w:r w:rsidRPr="00F941EF">
          <w:rPr>
            <w:rStyle w:val="Hyperlink"/>
            <w:noProof/>
          </w:rPr>
          <w:t>Section 2.4.5, Name Access of Sequences</w:t>
        </w:r>
        <w:r>
          <w:rPr>
            <w:noProof/>
            <w:webHidden/>
          </w:rPr>
          <w:tab/>
        </w:r>
        <w:r>
          <w:rPr>
            <w:noProof/>
            <w:webHidden/>
          </w:rPr>
          <w:fldChar w:fldCharType="begin"/>
        </w:r>
        <w:r>
          <w:rPr>
            <w:noProof/>
            <w:webHidden/>
          </w:rPr>
          <w:instrText xml:space="preserve"> PAGEREF _Toc79580075 \h </w:instrText>
        </w:r>
        <w:r>
          <w:rPr>
            <w:noProof/>
            <w:webHidden/>
          </w:rPr>
        </w:r>
        <w:r>
          <w:rPr>
            <w:noProof/>
            <w:webHidden/>
          </w:rPr>
          <w:fldChar w:fldCharType="separate"/>
        </w:r>
        <w:r>
          <w:rPr>
            <w:noProof/>
            <w:webHidden/>
          </w:rPr>
          <w:t>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6" w:history="1">
        <w:r w:rsidRPr="00F941EF">
          <w:rPr>
            <w:rStyle w:val="Hyperlink"/>
            <w:noProof/>
          </w:rPr>
          <w:t>2.1.19</w:t>
        </w:r>
        <w:r>
          <w:rPr>
            <w:rFonts w:asciiTheme="minorHAnsi" w:eastAsiaTheme="minorEastAsia" w:hAnsiTheme="minorHAnsi" w:cstheme="minorBidi"/>
            <w:noProof/>
            <w:sz w:val="22"/>
            <w:szCs w:val="22"/>
          </w:rPr>
          <w:tab/>
        </w:r>
        <w:r w:rsidRPr="00F941EF">
          <w:rPr>
            <w:rStyle w:val="Hyperlink"/>
            <w:noProof/>
          </w:rPr>
          <w:t>Section 2.4.6, Cursor Position Setting</w:t>
        </w:r>
        <w:r>
          <w:rPr>
            <w:noProof/>
            <w:webHidden/>
          </w:rPr>
          <w:tab/>
        </w:r>
        <w:r>
          <w:rPr>
            <w:noProof/>
            <w:webHidden/>
          </w:rPr>
          <w:fldChar w:fldCharType="begin"/>
        </w:r>
        <w:r>
          <w:rPr>
            <w:noProof/>
            <w:webHidden/>
          </w:rPr>
          <w:instrText xml:space="preserve"> PAGEREF _Toc79580076 \h </w:instrText>
        </w:r>
        <w:r>
          <w:rPr>
            <w:noProof/>
            <w:webHidden/>
          </w:rPr>
        </w:r>
        <w:r>
          <w:rPr>
            <w:noProof/>
            <w:webHidden/>
          </w:rPr>
          <w:fldChar w:fldCharType="separate"/>
        </w:r>
        <w:r>
          <w:rPr>
            <w:noProof/>
            <w:webHidden/>
          </w:rPr>
          <w:t>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7" w:history="1">
        <w:r w:rsidRPr="00F941EF">
          <w:rPr>
            <w:rStyle w:val="Hyperlink"/>
            <w:noProof/>
          </w:rPr>
          <w:t>2.1.20</w:t>
        </w:r>
        <w:r>
          <w:rPr>
            <w:rFonts w:asciiTheme="minorHAnsi" w:eastAsiaTheme="minorEastAsia" w:hAnsiTheme="minorHAnsi" w:cstheme="minorBidi"/>
            <w:noProof/>
            <w:sz w:val="22"/>
            <w:szCs w:val="22"/>
          </w:rPr>
          <w:tab/>
        </w:r>
        <w:r w:rsidRPr="00F941EF">
          <w:rPr>
            <w:rStyle w:val="Hyperlink"/>
            <w:noProof/>
          </w:rPr>
          <w:t>Section 2.5, Scripts</w:t>
        </w:r>
        <w:r>
          <w:rPr>
            <w:noProof/>
            <w:webHidden/>
          </w:rPr>
          <w:tab/>
        </w:r>
        <w:r>
          <w:rPr>
            <w:noProof/>
            <w:webHidden/>
          </w:rPr>
          <w:fldChar w:fldCharType="begin"/>
        </w:r>
        <w:r>
          <w:rPr>
            <w:noProof/>
            <w:webHidden/>
          </w:rPr>
          <w:instrText xml:space="preserve"> PAGEREF _Toc79580077 \h </w:instrText>
        </w:r>
        <w:r>
          <w:rPr>
            <w:noProof/>
            <w:webHidden/>
          </w:rPr>
        </w:r>
        <w:r>
          <w:rPr>
            <w:noProof/>
            <w:webHidden/>
          </w:rPr>
          <w:fldChar w:fldCharType="separate"/>
        </w:r>
        <w:r>
          <w:rPr>
            <w:noProof/>
            <w:webHidden/>
          </w:rPr>
          <w:t>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8" w:history="1">
        <w:r w:rsidRPr="00F941EF">
          <w:rPr>
            <w:rStyle w:val="Hyperlink"/>
            <w:noProof/>
          </w:rPr>
          <w:t>2.1.21</w:t>
        </w:r>
        <w:r>
          <w:rPr>
            <w:rFonts w:asciiTheme="minorHAnsi" w:eastAsiaTheme="minorEastAsia" w:hAnsiTheme="minorHAnsi" w:cstheme="minorBidi"/>
            <w:noProof/>
            <w:sz w:val="22"/>
            <w:szCs w:val="22"/>
          </w:rPr>
          <w:tab/>
        </w:r>
        <w:r w:rsidRPr="00F941EF">
          <w:rPr>
            <w:rStyle w:val="Hyperlink"/>
            <w:noProof/>
          </w:rPr>
          <w:t>Section 2.5.1, Script</w:t>
        </w:r>
        <w:r>
          <w:rPr>
            <w:noProof/>
            <w:webHidden/>
          </w:rPr>
          <w:tab/>
        </w:r>
        <w:r>
          <w:rPr>
            <w:noProof/>
            <w:webHidden/>
          </w:rPr>
          <w:fldChar w:fldCharType="begin"/>
        </w:r>
        <w:r>
          <w:rPr>
            <w:noProof/>
            <w:webHidden/>
          </w:rPr>
          <w:instrText xml:space="preserve"> PAGEREF _Toc79580078 \h </w:instrText>
        </w:r>
        <w:r>
          <w:rPr>
            <w:noProof/>
            <w:webHidden/>
          </w:rPr>
        </w:r>
        <w:r>
          <w:rPr>
            <w:noProof/>
            <w:webHidden/>
          </w:rPr>
          <w:fldChar w:fldCharType="separate"/>
        </w:r>
        <w:r>
          <w:rPr>
            <w:noProof/>
            <w:webHidden/>
          </w:rPr>
          <w:t>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79" w:history="1">
        <w:r w:rsidRPr="00F941EF">
          <w:rPr>
            <w:rStyle w:val="Hyperlink"/>
            <w:noProof/>
          </w:rPr>
          <w:t>2.1.22</w:t>
        </w:r>
        <w:r>
          <w:rPr>
            <w:rFonts w:asciiTheme="minorHAnsi" w:eastAsiaTheme="minorEastAsia" w:hAnsiTheme="minorHAnsi" w:cstheme="minorBidi"/>
            <w:noProof/>
            <w:sz w:val="22"/>
            <w:szCs w:val="22"/>
          </w:rPr>
          <w:tab/>
        </w:r>
        <w:r w:rsidRPr="00F941EF">
          <w:rPr>
            <w:rStyle w:val="Hyperlink"/>
            <w:noProof/>
          </w:rPr>
          <w:t>Section 2.6, Font Face Declarations</w:t>
        </w:r>
        <w:r>
          <w:rPr>
            <w:noProof/>
            <w:webHidden/>
          </w:rPr>
          <w:tab/>
        </w:r>
        <w:r>
          <w:rPr>
            <w:noProof/>
            <w:webHidden/>
          </w:rPr>
          <w:fldChar w:fldCharType="begin"/>
        </w:r>
        <w:r>
          <w:rPr>
            <w:noProof/>
            <w:webHidden/>
          </w:rPr>
          <w:instrText xml:space="preserve"> PAGEREF _Toc79580079 \h </w:instrText>
        </w:r>
        <w:r>
          <w:rPr>
            <w:noProof/>
            <w:webHidden/>
          </w:rPr>
        </w:r>
        <w:r>
          <w:rPr>
            <w:noProof/>
            <w:webHidden/>
          </w:rPr>
          <w:fldChar w:fldCharType="separate"/>
        </w:r>
        <w:r>
          <w:rPr>
            <w:noProof/>
            <w:webHidden/>
          </w:rPr>
          <w:t>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0" w:history="1">
        <w:r w:rsidRPr="00F941EF">
          <w:rPr>
            <w:rStyle w:val="Hyperlink"/>
            <w:noProof/>
          </w:rPr>
          <w:t>2.1.23</w:t>
        </w:r>
        <w:r>
          <w:rPr>
            <w:rFonts w:asciiTheme="minorHAnsi" w:eastAsiaTheme="minorEastAsia" w:hAnsiTheme="minorHAnsi" w:cstheme="minorBidi"/>
            <w:noProof/>
            <w:sz w:val="22"/>
            <w:szCs w:val="22"/>
          </w:rPr>
          <w:tab/>
        </w:r>
        <w:r w:rsidRPr="00F941EF">
          <w:rPr>
            <w:rStyle w:val="Hyperlink"/>
            <w:noProof/>
          </w:rPr>
          <w:t>Section 2.7, Styles</w:t>
        </w:r>
        <w:r>
          <w:rPr>
            <w:noProof/>
            <w:webHidden/>
          </w:rPr>
          <w:tab/>
        </w:r>
        <w:r>
          <w:rPr>
            <w:noProof/>
            <w:webHidden/>
          </w:rPr>
          <w:fldChar w:fldCharType="begin"/>
        </w:r>
        <w:r>
          <w:rPr>
            <w:noProof/>
            <w:webHidden/>
          </w:rPr>
          <w:instrText xml:space="preserve"> PAGEREF _Toc79580080 \h </w:instrText>
        </w:r>
        <w:r>
          <w:rPr>
            <w:noProof/>
            <w:webHidden/>
          </w:rPr>
        </w:r>
        <w:r>
          <w:rPr>
            <w:noProof/>
            <w:webHidden/>
          </w:rPr>
          <w:fldChar w:fldCharType="separate"/>
        </w:r>
        <w:r>
          <w:rPr>
            <w:noProof/>
            <w:webHidden/>
          </w:rPr>
          <w:t>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1" w:history="1">
        <w:r w:rsidRPr="00F941EF">
          <w:rPr>
            <w:rStyle w:val="Hyperlink"/>
            <w:noProof/>
          </w:rPr>
          <w:t>2.1.24</w:t>
        </w:r>
        <w:r>
          <w:rPr>
            <w:rFonts w:asciiTheme="minorHAnsi" w:eastAsiaTheme="minorEastAsia" w:hAnsiTheme="minorHAnsi" w:cstheme="minorBidi"/>
            <w:noProof/>
            <w:sz w:val="22"/>
            <w:szCs w:val="22"/>
          </w:rPr>
          <w:tab/>
        </w:r>
        <w:r w:rsidRPr="00F941EF">
          <w:rPr>
            <w:rStyle w:val="Hyperlink"/>
            <w:noProof/>
          </w:rPr>
          <w:t>Section 2.7.1, Location of Styles</w:t>
        </w:r>
        <w:r>
          <w:rPr>
            <w:noProof/>
            <w:webHidden/>
          </w:rPr>
          <w:tab/>
        </w:r>
        <w:r>
          <w:rPr>
            <w:noProof/>
            <w:webHidden/>
          </w:rPr>
          <w:fldChar w:fldCharType="begin"/>
        </w:r>
        <w:r>
          <w:rPr>
            <w:noProof/>
            <w:webHidden/>
          </w:rPr>
          <w:instrText xml:space="preserve"> PAGEREF _Toc79580081 \h </w:instrText>
        </w:r>
        <w:r>
          <w:rPr>
            <w:noProof/>
            <w:webHidden/>
          </w:rPr>
        </w:r>
        <w:r>
          <w:rPr>
            <w:noProof/>
            <w:webHidden/>
          </w:rPr>
          <w:fldChar w:fldCharType="separate"/>
        </w:r>
        <w:r>
          <w:rPr>
            <w:noProof/>
            <w:webHidden/>
          </w:rPr>
          <w:t>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2" w:history="1">
        <w:r w:rsidRPr="00F941EF">
          <w:rPr>
            <w:rStyle w:val="Hyperlink"/>
            <w:noProof/>
          </w:rPr>
          <w:t>2.1.25</w:t>
        </w:r>
        <w:r>
          <w:rPr>
            <w:rFonts w:asciiTheme="minorHAnsi" w:eastAsiaTheme="minorEastAsia" w:hAnsiTheme="minorHAnsi" w:cstheme="minorBidi"/>
            <w:noProof/>
            <w:sz w:val="22"/>
            <w:szCs w:val="22"/>
          </w:rPr>
          <w:tab/>
        </w:r>
        <w:r w:rsidRPr="00F941EF">
          <w:rPr>
            <w:rStyle w:val="Hyperlink"/>
            <w:noProof/>
          </w:rPr>
          <w:t>Section 2.8, Page Styles and Layout</w:t>
        </w:r>
        <w:r>
          <w:rPr>
            <w:noProof/>
            <w:webHidden/>
          </w:rPr>
          <w:tab/>
        </w:r>
        <w:r>
          <w:rPr>
            <w:noProof/>
            <w:webHidden/>
          </w:rPr>
          <w:fldChar w:fldCharType="begin"/>
        </w:r>
        <w:r>
          <w:rPr>
            <w:noProof/>
            <w:webHidden/>
          </w:rPr>
          <w:instrText xml:space="preserve"> PAGEREF _Toc79580082 \h </w:instrText>
        </w:r>
        <w:r>
          <w:rPr>
            <w:noProof/>
            <w:webHidden/>
          </w:rPr>
        </w:r>
        <w:r>
          <w:rPr>
            <w:noProof/>
            <w:webHidden/>
          </w:rPr>
          <w:fldChar w:fldCharType="separate"/>
        </w:r>
        <w:r>
          <w:rPr>
            <w:noProof/>
            <w:webHidden/>
          </w:rPr>
          <w:t>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3" w:history="1">
        <w:r w:rsidRPr="00F941EF">
          <w:rPr>
            <w:rStyle w:val="Hyperlink"/>
            <w:noProof/>
          </w:rPr>
          <w:t>2.1.26</w:t>
        </w:r>
        <w:r>
          <w:rPr>
            <w:rFonts w:asciiTheme="minorHAnsi" w:eastAsiaTheme="minorEastAsia" w:hAnsiTheme="minorHAnsi" w:cstheme="minorBidi"/>
            <w:noProof/>
            <w:sz w:val="22"/>
            <w:szCs w:val="22"/>
          </w:rPr>
          <w:tab/>
        </w:r>
        <w:r w:rsidRPr="00F941EF">
          <w:rPr>
            <w:rStyle w:val="Hyperlink"/>
            <w:noProof/>
          </w:rPr>
          <w:t>Section 3, Metadata Elements</w:t>
        </w:r>
        <w:r>
          <w:rPr>
            <w:noProof/>
            <w:webHidden/>
          </w:rPr>
          <w:tab/>
        </w:r>
        <w:r>
          <w:rPr>
            <w:noProof/>
            <w:webHidden/>
          </w:rPr>
          <w:fldChar w:fldCharType="begin"/>
        </w:r>
        <w:r>
          <w:rPr>
            <w:noProof/>
            <w:webHidden/>
          </w:rPr>
          <w:instrText xml:space="preserve"> PAGEREF _Toc79580083 \h </w:instrText>
        </w:r>
        <w:r>
          <w:rPr>
            <w:noProof/>
            <w:webHidden/>
          </w:rPr>
        </w:r>
        <w:r>
          <w:rPr>
            <w:noProof/>
            <w:webHidden/>
          </w:rPr>
          <w:fldChar w:fldCharType="separate"/>
        </w:r>
        <w:r>
          <w:rPr>
            <w:noProof/>
            <w:webHidden/>
          </w:rPr>
          <w:t>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4" w:history="1">
        <w:r w:rsidRPr="00F941EF">
          <w:rPr>
            <w:rStyle w:val="Hyperlink"/>
            <w:noProof/>
          </w:rPr>
          <w:t>2.1.27</w:t>
        </w:r>
        <w:r>
          <w:rPr>
            <w:rFonts w:asciiTheme="minorHAnsi" w:eastAsiaTheme="minorEastAsia" w:hAnsiTheme="minorHAnsi" w:cstheme="minorBidi"/>
            <w:noProof/>
            <w:sz w:val="22"/>
            <w:szCs w:val="22"/>
          </w:rPr>
          <w:tab/>
        </w:r>
        <w:r w:rsidRPr="00F941EF">
          <w:rPr>
            <w:rStyle w:val="Hyperlink"/>
            <w:noProof/>
          </w:rPr>
          <w:t>Section 3.1, Pre-Defined Metadata Elements</w:t>
        </w:r>
        <w:r>
          <w:rPr>
            <w:noProof/>
            <w:webHidden/>
          </w:rPr>
          <w:tab/>
        </w:r>
        <w:r>
          <w:rPr>
            <w:noProof/>
            <w:webHidden/>
          </w:rPr>
          <w:fldChar w:fldCharType="begin"/>
        </w:r>
        <w:r>
          <w:rPr>
            <w:noProof/>
            <w:webHidden/>
          </w:rPr>
          <w:instrText xml:space="preserve"> PAGEREF _Toc79580084 \h </w:instrText>
        </w:r>
        <w:r>
          <w:rPr>
            <w:noProof/>
            <w:webHidden/>
          </w:rPr>
        </w:r>
        <w:r>
          <w:rPr>
            <w:noProof/>
            <w:webHidden/>
          </w:rPr>
          <w:fldChar w:fldCharType="separate"/>
        </w:r>
        <w:r>
          <w:rPr>
            <w:noProof/>
            <w:webHidden/>
          </w:rPr>
          <w:t>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5" w:history="1">
        <w:r w:rsidRPr="00F941EF">
          <w:rPr>
            <w:rStyle w:val="Hyperlink"/>
            <w:noProof/>
          </w:rPr>
          <w:t>2.1.28</w:t>
        </w:r>
        <w:r>
          <w:rPr>
            <w:rFonts w:asciiTheme="minorHAnsi" w:eastAsiaTheme="minorEastAsia" w:hAnsiTheme="minorHAnsi" w:cstheme="minorBidi"/>
            <w:noProof/>
            <w:sz w:val="22"/>
            <w:szCs w:val="22"/>
          </w:rPr>
          <w:tab/>
        </w:r>
        <w:r w:rsidRPr="00F941EF">
          <w:rPr>
            <w:rStyle w:val="Hyperlink"/>
            <w:noProof/>
          </w:rPr>
          <w:t>Section 3.1.1, Generator</w:t>
        </w:r>
        <w:r>
          <w:rPr>
            <w:noProof/>
            <w:webHidden/>
          </w:rPr>
          <w:tab/>
        </w:r>
        <w:r>
          <w:rPr>
            <w:noProof/>
            <w:webHidden/>
          </w:rPr>
          <w:fldChar w:fldCharType="begin"/>
        </w:r>
        <w:r>
          <w:rPr>
            <w:noProof/>
            <w:webHidden/>
          </w:rPr>
          <w:instrText xml:space="preserve"> PAGEREF _Toc79580085 \h </w:instrText>
        </w:r>
        <w:r>
          <w:rPr>
            <w:noProof/>
            <w:webHidden/>
          </w:rPr>
        </w:r>
        <w:r>
          <w:rPr>
            <w:noProof/>
            <w:webHidden/>
          </w:rPr>
          <w:fldChar w:fldCharType="separate"/>
        </w:r>
        <w:r>
          <w:rPr>
            <w:noProof/>
            <w:webHidden/>
          </w:rPr>
          <w:t>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6" w:history="1">
        <w:r w:rsidRPr="00F941EF">
          <w:rPr>
            <w:rStyle w:val="Hyperlink"/>
            <w:noProof/>
          </w:rPr>
          <w:t>2.1.29</w:t>
        </w:r>
        <w:r>
          <w:rPr>
            <w:rFonts w:asciiTheme="minorHAnsi" w:eastAsiaTheme="minorEastAsia" w:hAnsiTheme="minorHAnsi" w:cstheme="minorBidi"/>
            <w:noProof/>
            <w:sz w:val="22"/>
            <w:szCs w:val="22"/>
          </w:rPr>
          <w:tab/>
        </w:r>
        <w:r w:rsidRPr="00F941EF">
          <w:rPr>
            <w:rStyle w:val="Hyperlink"/>
            <w:noProof/>
          </w:rPr>
          <w:t>Section 3.1.2, Title</w:t>
        </w:r>
        <w:r>
          <w:rPr>
            <w:noProof/>
            <w:webHidden/>
          </w:rPr>
          <w:tab/>
        </w:r>
        <w:r>
          <w:rPr>
            <w:noProof/>
            <w:webHidden/>
          </w:rPr>
          <w:fldChar w:fldCharType="begin"/>
        </w:r>
        <w:r>
          <w:rPr>
            <w:noProof/>
            <w:webHidden/>
          </w:rPr>
          <w:instrText xml:space="preserve"> PAGEREF _Toc79580086 \h </w:instrText>
        </w:r>
        <w:r>
          <w:rPr>
            <w:noProof/>
            <w:webHidden/>
          </w:rPr>
        </w:r>
        <w:r>
          <w:rPr>
            <w:noProof/>
            <w:webHidden/>
          </w:rPr>
          <w:fldChar w:fldCharType="separate"/>
        </w:r>
        <w:r>
          <w:rPr>
            <w:noProof/>
            <w:webHidden/>
          </w:rPr>
          <w:t>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7" w:history="1">
        <w:r w:rsidRPr="00F941EF">
          <w:rPr>
            <w:rStyle w:val="Hyperlink"/>
            <w:noProof/>
          </w:rPr>
          <w:t>2.1.30</w:t>
        </w:r>
        <w:r>
          <w:rPr>
            <w:rFonts w:asciiTheme="minorHAnsi" w:eastAsiaTheme="minorEastAsia" w:hAnsiTheme="minorHAnsi" w:cstheme="minorBidi"/>
            <w:noProof/>
            <w:sz w:val="22"/>
            <w:szCs w:val="22"/>
          </w:rPr>
          <w:tab/>
        </w:r>
        <w:r w:rsidRPr="00F941EF">
          <w:rPr>
            <w:rStyle w:val="Hyperlink"/>
            <w:noProof/>
          </w:rPr>
          <w:t>Section 3.1.3, Description</w:t>
        </w:r>
        <w:r>
          <w:rPr>
            <w:noProof/>
            <w:webHidden/>
          </w:rPr>
          <w:tab/>
        </w:r>
        <w:r>
          <w:rPr>
            <w:noProof/>
            <w:webHidden/>
          </w:rPr>
          <w:fldChar w:fldCharType="begin"/>
        </w:r>
        <w:r>
          <w:rPr>
            <w:noProof/>
            <w:webHidden/>
          </w:rPr>
          <w:instrText xml:space="preserve"> PAGEREF _Toc79580087 \h </w:instrText>
        </w:r>
        <w:r>
          <w:rPr>
            <w:noProof/>
            <w:webHidden/>
          </w:rPr>
        </w:r>
        <w:r>
          <w:rPr>
            <w:noProof/>
            <w:webHidden/>
          </w:rPr>
          <w:fldChar w:fldCharType="separate"/>
        </w:r>
        <w:r>
          <w:rPr>
            <w:noProof/>
            <w:webHidden/>
          </w:rPr>
          <w:t>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8" w:history="1">
        <w:r w:rsidRPr="00F941EF">
          <w:rPr>
            <w:rStyle w:val="Hyperlink"/>
            <w:noProof/>
          </w:rPr>
          <w:t>2.1.31</w:t>
        </w:r>
        <w:r>
          <w:rPr>
            <w:rFonts w:asciiTheme="minorHAnsi" w:eastAsiaTheme="minorEastAsia" w:hAnsiTheme="minorHAnsi" w:cstheme="minorBidi"/>
            <w:noProof/>
            <w:sz w:val="22"/>
            <w:szCs w:val="22"/>
          </w:rPr>
          <w:tab/>
        </w:r>
        <w:r w:rsidRPr="00F941EF">
          <w:rPr>
            <w:rStyle w:val="Hyperlink"/>
            <w:noProof/>
          </w:rPr>
          <w:t>Section 3.1.4, Subject</w:t>
        </w:r>
        <w:r>
          <w:rPr>
            <w:noProof/>
            <w:webHidden/>
          </w:rPr>
          <w:tab/>
        </w:r>
        <w:r>
          <w:rPr>
            <w:noProof/>
            <w:webHidden/>
          </w:rPr>
          <w:fldChar w:fldCharType="begin"/>
        </w:r>
        <w:r>
          <w:rPr>
            <w:noProof/>
            <w:webHidden/>
          </w:rPr>
          <w:instrText xml:space="preserve"> PAGEREF _Toc79580088 \h </w:instrText>
        </w:r>
        <w:r>
          <w:rPr>
            <w:noProof/>
            <w:webHidden/>
          </w:rPr>
        </w:r>
        <w:r>
          <w:rPr>
            <w:noProof/>
            <w:webHidden/>
          </w:rPr>
          <w:fldChar w:fldCharType="separate"/>
        </w:r>
        <w:r>
          <w:rPr>
            <w:noProof/>
            <w:webHidden/>
          </w:rPr>
          <w:t>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89" w:history="1">
        <w:r w:rsidRPr="00F941EF">
          <w:rPr>
            <w:rStyle w:val="Hyperlink"/>
            <w:noProof/>
          </w:rPr>
          <w:t>2.1.32</w:t>
        </w:r>
        <w:r>
          <w:rPr>
            <w:rFonts w:asciiTheme="minorHAnsi" w:eastAsiaTheme="minorEastAsia" w:hAnsiTheme="minorHAnsi" w:cstheme="minorBidi"/>
            <w:noProof/>
            <w:sz w:val="22"/>
            <w:szCs w:val="22"/>
          </w:rPr>
          <w:tab/>
        </w:r>
        <w:r w:rsidRPr="00F941EF">
          <w:rPr>
            <w:rStyle w:val="Hyperlink"/>
            <w:noProof/>
          </w:rPr>
          <w:t>Section 3.1.5, Keywords</w:t>
        </w:r>
        <w:r>
          <w:rPr>
            <w:noProof/>
            <w:webHidden/>
          </w:rPr>
          <w:tab/>
        </w:r>
        <w:r>
          <w:rPr>
            <w:noProof/>
            <w:webHidden/>
          </w:rPr>
          <w:fldChar w:fldCharType="begin"/>
        </w:r>
        <w:r>
          <w:rPr>
            <w:noProof/>
            <w:webHidden/>
          </w:rPr>
          <w:instrText xml:space="preserve"> PAGEREF _Toc79580089 \h </w:instrText>
        </w:r>
        <w:r>
          <w:rPr>
            <w:noProof/>
            <w:webHidden/>
          </w:rPr>
        </w:r>
        <w:r>
          <w:rPr>
            <w:noProof/>
            <w:webHidden/>
          </w:rPr>
          <w:fldChar w:fldCharType="separate"/>
        </w:r>
        <w:r>
          <w:rPr>
            <w:noProof/>
            <w:webHidden/>
          </w:rPr>
          <w:t>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0" w:history="1">
        <w:r w:rsidRPr="00F941EF">
          <w:rPr>
            <w:rStyle w:val="Hyperlink"/>
            <w:noProof/>
          </w:rPr>
          <w:t>2.1.33</w:t>
        </w:r>
        <w:r>
          <w:rPr>
            <w:rFonts w:asciiTheme="minorHAnsi" w:eastAsiaTheme="minorEastAsia" w:hAnsiTheme="minorHAnsi" w:cstheme="minorBidi"/>
            <w:noProof/>
            <w:sz w:val="22"/>
            <w:szCs w:val="22"/>
          </w:rPr>
          <w:tab/>
        </w:r>
        <w:r w:rsidRPr="00F941EF">
          <w:rPr>
            <w:rStyle w:val="Hyperlink"/>
            <w:noProof/>
          </w:rPr>
          <w:t>Section 3.1.6, Initial Creator</w:t>
        </w:r>
        <w:r>
          <w:rPr>
            <w:noProof/>
            <w:webHidden/>
          </w:rPr>
          <w:tab/>
        </w:r>
        <w:r>
          <w:rPr>
            <w:noProof/>
            <w:webHidden/>
          </w:rPr>
          <w:fldChar w:fldCharType="begin"/>
        </w:r>
        <w:r>
          <w:rPr>
            <w:noProof/>
            <w:webHidden/>
          </w:rPr>
          <w:instrText xml:space="preserve"> PAGEREF _Toc79580090 \h </w:instrText>
        </w:r>
        <w:r>
          <w:rPr>
            <w:noProof/>
            <w:webHidden/>
          </w:rPr>
        </w:r>
        <w:r>
          <w:rPr>
            <w:noProof/>
            <w:webHidden/>
          </w:rPr>
          <w:fldChar w:fldCharType="separate"/>
        </w:r>
        <w:r>
          <w:rPr>
            <w:noProof/>
            <w:webHidden/>
          </w:rPr>
          <w:t>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1" w:history="1">
        <w:r w:rsidRPr="00F941EF">
          <w:rPr>
            <w:rStyle w:val="Hyperlink"/>
            <w:noProof/>
          </w:rPr>
          <w:t>2.1.34</w:t>
        </w:r>
        <w:r>
          <w:rPr>
            <w:rFonts w:asciiTheme="minorHAnsi" w:eastAsiaTheme="minorEastAsia" w:hAnsiTheme="minorHAnsi" w:cstheme="minorBidi"/>
            <w:noProof/>
            <w:sz w:val="22"/>
            <w:szCs w:val="22"/>
          </w:rPr>
          <w:tab/>
        </w:r>
        <w:r w:rsidRPr="00F941EF">
          <w:rPr>
            <w:rStyle w:val="Hyperlink"/>
            <w:noProof/>
          </w:rPr>
          <w:t>Section 3.1.7, Creator</w:t>
        </w:r>
        <w:r>
          <w:rPr>
            <w:noProof/>
            <w:webHidden/>
          </w:rPr>
          <w:tab/>
        </w:r>
        <w:r>
          <w:rPr>
            <w:noProof/>
            <w:webHidden/>
          </w:rPr>
          <w:fldChar w:fldCharType="begin"/>
        </w:r>
        <w:r>
          <w:rPr>
            <w:noProof/>
            <w:webHidden/>
          </w:rPr>
          <w:instrText xml:space="preserve"> PAGEREF _Toc79580091 \h </w:instrText>
        </w:r>
        <w:r>
          <w:rPr>
            <w:noProof/>
            <w:webHidden/>
          </w:rPr>
        </w:r>
        <w:r>
          <w:rPr>
            <w:noProof/>
            <w:webHidden/>
          </w:rPr>
          <w:fldChar w:fldCharType="separate"/>
        </w:r>
        <w:r>
          <w:rPr>
            <w:noProof/>
            <w:webHidden/>
          </w:rPr>
          <w:t>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2" w:history="1">
        <w:r w:rsidRPr="00F941EF">
          <w:rPr>
            <w:rStyle w:val="Hyperlink"/>
            <w:noProof/>
          </w:rPr>
          <w:t>2.1.35</w:t>
        </w:r>
        <w:r>
          <w:rPr>
            <w:rFonts w:asciiTheme="minorHAnsi" w:eastAsiaTheme="minorEastAsia" w:hAnsiTheme="minorHAnsi" w:cstheme="minorBidi"/>
            <w:noProof/>
            <w:sz w:val="22"/>
            <w:szCs w:val="22"/>
          </w:rPr>
          <w:tab/>
        </w:r>
        <w:r w:rsidRPr="00F941EF">
          <w:rPr>
            <w:rStyle w:val="Hyperlink"/>
            <w:noProof/>
          </w:rPr>
          <w:t>Section 3.1.8, Printed By</w:t>
        </w:r>
        <w:r>
          <w:rPr>
            <w:noProof/>
            <w:webHidden/>
          </w:rPr>
          <w:tab/>
        </w:r>
        <w:r>
          <w:rPr>
            <w:noProof/>
            <w:webHidden/>
          </w:rPr>
          <w:fldChar w:fldCharType="begin"/>
        </w:r>
        <w:r>
          <w:rPr>
            <w:noProof/>
            <w:webHidden/>
          </w:rPr>
          <w:instrText xml:space="preserve"> PAGEREF _Toc79580092 \h </w:instrText>
        </w:r>
        <w:r>
          <w:rPr>
            <w:noProof/>
            <w:webHidden/>
          </w:rPr>
        </w:r>
        <w:r>
          <w:rPr>
            <w:noProof/>
            <w:webHidden/>
          </w:rPr>
          <w:fldChar w:fldCharType="separate"/>
        </w:r>
        <w:r>
          <w:rPr>
            <w:noProof/>
            <w:webHidden/>
          </w:rPr>
          <w:t>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3" w:history="1">
        <w:r w:rsidRPr="00F941EF">
          <w:rPr>
            <w:rStyle w:val="Hyperlink"/>
            <w:noProof/>
          </w:rPr>
          <w:t>2.1.36</w:t>
        </w:r>
        <w:r>
          <w:rPr>
            <w:rFonts w:asciiTheme="minorHAnsi" w:eastAsiaTheme="minorEastAsia" w:hAnsiTheme="minorHAnsi" w:cstheme="minorBidi"/>
            <w:noProof/>
            <w:sz w:val="22"/>
            <w:szCs w:val="22"/>
          </w:rPr>
          <w:tab/>
        </w:r>
        <w:r w:rsidRPr="00F941EF">
          <w:rPr>
            <w:rStyle w:val="Hyperlink"/>
            <w:noProof/>
          </w:rPr>
          <w:t>Section 3.1.9, Creation Date and Time</w:t>
        </w:r>
        <w:r>
          <w:rPr>
            <w:noProof/>
            <w:webHidden/>
          </w:rPr>
          <w:tab/>
        </w:r>
        <w:r>
          <w:rPr>
            <w:noProof/>
            <w:webHidden/>
          </w:rPr>
          <w:fldChar w:fldCharType="begin"/>
        </w:r>
        <w:r>
          <w:rPr>
            <w:noProof/>
            <w:webHidden/>
          </w:rPr>
          <w:instrText xml:space="preserve"> PAGEREF _Toc79580093 \h </w:instrText>
        </w:r>
        <w:r>
          <w:rPr>
            <w:noProof/>
            <w:webHidden/>
          </w:rPr>
        </w:r>
        <w:r>
          <w:rPr>
            <w:noProof/>
            <w:webHidden/>
          </w:rPr>
          <w:fldChar w:fldCharType="separate"/>
        </w:r>
        <w:r>
          <w:rPr>
            <w:noProof/>
            <w:webHidden/>
          </w:rPr>
          <w:t>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4" w:history="1">
        <w:r w:rsidRPr="00F941EF">
          <w:rPr>
            <w:rStyle w:val="Hyperlink"/>
            <w:noProof/>
          </w:rPr>
          <w:t>2.1.37</w:t>
        </w:r>
        <w:r>
          <w:rPr>
            <w:rFonts w:asciiTheme="minorHAnsi" w:eastAsiaTheme="minorEastAsia" w:hAnsiTheme="minorHAnsi" w:cstheme="minorBidi"/>
            <w:noProof/>
            <w:sz w:val="22"/>
            <w:szCs w:val="22"/>
          </w:rPr>
          <w:tab/>
        </w:r>
        <w:r w:rsidRPr="00F941EF">
          <w:rPr>
            <w:rStyle w:val="Hyperlink"/>
            <w:noProof/>
          </w:rPr>
          <w:t>Section 3.1.10, Modification Date and Time</w:t>
        </w:r>
        <w:r>
          <w:rPr>
            <w:noProof/>
            <w:webHidden/>
          </w:rPr>
          <w:tab/>
        </w:r>
        <w:r>
          <w:rPr>
            <w:noProof/>
            <w:webHidden/>
          </w:rPr>
          <w:fldChar w:fldCharType="begin"/>
        </w:r>
        <w:r>
          <w:rPr>
            <w:noProof/>
            <w:webHidden/>
          </w:rPr>
          <w:instrText xml:space="preserve"> PAGEREF _Toc79580094 \h </w:instrText>
        </w:r>
        <w:r>
          <w:rPr>
            <w:noProof/>
            <w:webHidden/>
          </w:rPr>
        </w:r>
        <w:r>
          <w:rPr>
            <w:noProof/>
            <w:webHidden/>
          </w:rPr>
          <w:fldChar w:fldCharType="separate"/>
        </w:r>
        <w:r>
          <w:rPr>
            <w:noProof/>
            <w:webHidden/>
          </w:rPr>
          <w:t>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5" w:history="1">
        <w:r w:rsidRPr="00F941EF">
          <w:rPr>
            <w:rStyle w:val="Hyperlink"/>
            <w:noProof/>
          </w:rPr>
          <w:t>2.1.38</w:t>
        </w:r>
        <w:r>
          <w:rPr>
            <w:rFonts w:asciiTheme="minorHAnsi" w:eastAsiaTheme="minorEastAsia" w:hAnsiTheme="minorHAnsi" w:cstheme="minorBidi"/>
            <w:noProof/>
            <w:sz w:val="22"/>
            <w:szCs w:val="22"/>
          </w:rPr>
          <w:tab/>
        </w:r>
        <w:r w:rsidRPr="00F941EF">
          <w:rPr>
            <w:rStyle w:val="Hyperlink"/>
            <w:noProof/>
          </w:rPr>
          <w:t>Section 3.1.11, Print Date and Time</w:t>
        </w:r>
        <w:r>
          <w:rPr>
            <w:noProof/>
            <w:webHidden/>
          </w:rPr>
          <w:tab/>
        </w:r>
        <w:r>
          <w:rPr>
            <w:noProof/>
            <w:webHidden/>
          </w:rPr>
          <w:fldChar w:fldCharType="begin"/>
        </w:r>
        <w:r>
          <w:rPr>
            <w:noProof/>
            <w:webHidden/>
          </w:rPr>
          <w:instrText xml:space="preserve"> PAGEREF _Toc79580095 \h </w:instrText>
        </w:r>
        <w:r>
          <w:rPr>
            <w:noProof/>
            <w:webHidden/>
          </w:rPr>
        </w:r>
        <w:r>
          <w:rPr>
            <w:noProof/>
            <w:webHidden/>
          </w:rPr>
          <w:fldChar w:fldCharType="separate"/>
        </w:r>
        <w:r>
          <w:rPr>
            <w:noProof/>
            <w:webHidden/>
          </w:rPr>
          <w:t>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6" w:history="1">
        <w:r w:rsidRPr="00F941EF">
          <w:rPr>
            <w:rStyle w:val="Hyperlink"/>
            <w:noProof/>
          </w:rPr>
          <w:t>2.1.39</w:t>
        </w:r>
        <w:r>
          <w:rPr>
            <w:rFonts w:asciiTheme="minorHAnsi" w:eastAsiaTheme="minorEastAsia" w:hAnsiTheme="minorHAnsi" w:cstheme="minorBidi"/>
            <w:noProof/>
            <w:sz w:val="22"/>
            <w:szCs w:val="22"/>
          </w:rPr>
          <w:tab/>
        </w:r>
        <w:r w:rsidRPr="00F941EF">
          <w:rPr>
            <w:rStyle w:val="Hyperlink"/>
            <w:noProof/>
          </w:rPr>
          <w:t>Section 3.1.12, Document Template</w:t>
        </w:r>
        <w:r>
          <w:rPr>
            <w:noProof/>
            <w:webHidden/>
          </w:rPr>
          <w:tab/>
        </w:r>
        <w:r>
          <w:rPr>
            <w:noProof/>
            <w:webHidden/>
          </w:rPr>
          <w:fldChar w:fldCharType="begin"/>
        </w:r>
        <w:r>
          <w:rPr>
            <w:noProof/>
            <w:webHidden/>
          </w:rPr>
          <w:instrText xml:space="preserve"> PAGEREF _Toc79580096 \h </w:instrText>
        </w:r>
        <w:r>
          <w:rPr>
            <w:noProof/>
            <w:webHidden/>
          </w:rPr>
        </w:r>
        <w:r>
          <w:rPr>
            <w:noProof/>
            <w:webHidden/>
          </w:rPr>
          <w:fldChar w:fldCharType="separate"/>
        </w:r>
        <w:r>
          <w:rPr>
            <w:noProof/>
            <w:webHidden/>
          </w:rPr>
          <w:t>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7" w:history="1">
        <w:r w:rsidRPr="00F941EF">
          <w:rPr>
            <w:rStyle w:val="Hyperlink"/>
            <w:noProof/>
          </w:rPr>
          <w:t>2.1.40</w:t>
        </w:r>
        <w:r>
          <w:rPr>
            <w:rFonts w:asciiTheme="minorHAnsi" w:eastAsiaTheme="minorEastAsia" w:hAnsiTheme="minorHAnsi" w:cstheme="minorBidi"/>
            <w:noProof/>
            <w:sz w:val="22"/>
            <w:szCs w:val="22"/>
          </w:rPr>
          <w:tab/>
        </w:r>
        <w:r w:rsidRPr="00F941EF">
          <w:rPr>
            <w:rStyle w:val="Hyperlink"/>
            <w:noProof/>
          </w:rPr>
          <w:t>Section 3.1.13, Automatic Reload</w:t>
        </w:r>
        <w:r>
          <w:rPr>
            <w:noProof/>
            <w:webHidden/>
          </w:rPr>
          <w:tab/>
        </w:r>
        <w:r>
          <w:rPr>
            <w:noProof/>
            <w:webHidden/>
          </w:rPr>
          <w:fldChar w:fldCharType="begin"/>
        </w:r>
        <w:r>
          <w:rPr>
            <w:noProof/>
            <w:webHidden/>
          </w:rPr>
          <w:instrText xml:space="preserve"> PAGEREF _Toc79580097 \h </w:instrText>
        </w:r>
        <w:r>
          <w:rPr>
            <w:noProof/>
            <w:webHidden/>
          </w:rPr>
        </w:r>
        <w:r>
          <w:rPr>
            <w:noProof/>
            <w:webHidden/>
          </w:rPr>
          <w:fldChar w:fldCharType="separate"/>
        </w:r>
        <w:r>
          <w:rPr>
            <w:noProof/>
            <w:webHidden/>
          </w:rPr>
          <w:t>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8" w:history="1">
        <w:r w:rsidRPr="00F941EF">
          <w:rPr>
            <w:rStyle w:val="Hyperlink"/>
            <w:noProof/>
          </w:rPr>
          <w:t>2.1.41</w:t>
        </w:r>
        <w:r>
          <w:rPr>
            <w:rFonts w:asciiTheme="minorHAnsi" w:eastAsiaTheme="minorEastAsia" w:hAnsiTheme="minorHAnsi" w:cstheme="minorBidi"/>
            <w:noProof/>
            <w:sz w:val="22"/>
            <w:szCs w:val="22"/>
          </w:rPr>
          <w:tab/>
        </w:r>
        <w:r w:rsidRPr="00F941EF">
          <w:rPr>
            <w:rStyle w:val="Hyperlink"/>
            <w:noProof/>
          </w:rPr>
          <w:t>Section 3.1.14, Hyperlink Behavior</w:t>
        </w:r>
        <w:r>
          <w:rPr>
            <w:noProof/>
            <w:webHidden/>
          </w:rPr>
          <w:tab/>
        </w:r>
        <w:r>
          <w:rPr>
            <w:noProof/>
            <w:webHidden/>
          </w:rPr>
          <w:fldChar w:fldCharType="begin"/>
        </w:r>
        <w:r>
          <w:rPr>
            <w:noProof/>
            <w:webHidden/>
          </w:rPr>
          <w:instrText xml:space="preserve"> PAGEREF _Toc79580098 \h </w:instrText>
        </w:r>
        <w:r>
          <w:rPr>
            <w:noProof/>
            <w:webHidden/>
          </w:rPr>
        </w:r>
        <w:r>
          <w:rPr>
            <w:noProof/>
            <w:webHidden/>
          </w:rPr>
          <w:fldChar w:fldCharType="separate"/>
        </w:r>
        <w:r>
          <w:rPr>
            <w:noProof/>
            <w:webHidden/>
          </w:rPr>
          <w:t>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099" w:history="1">
        <w:r w:rsidRPr="00F941EF">
          <w:rPr>
            <w:rStyle w:val="Hyperlink"/>
            <w:noProof/>
          </w:rPr>
          <w:t>2.1.42</w:t>
        </w:r>
        <w:r>
          <w:rPr>
            <w:rFonts w:asciiTheme="minorHAnsi" w:eastAsiaTheme="minorEastAsia" w:hAnsiTheme="minorHAnsi" w:cstheme="minorBidi"/>
            <w:noProof/>
            <w:sz w:val="22"/>
            <w:szCs w:val="22"/>
          </w:rPr>
          <w:tab/>
        </w:r>
        <w:r w:rsidRPr="00F941EF">
          <w:rPr>
            <w:rStyle w:val="Hyperlink"/>
            <w:noProof/>
          </w:rPr>
          <w:t>Section 3.1.15, Language</w:t>
        </w:r>
        <w:r>
          <w:rPr>
            <w:noProof/>
            <w:webHidden/>
          </w:rPr>
          <w:tab/>
        </w:r>
        <w:r>
          <w:rPr>
            <w:noProof/>
            <w:webHidden/>
          </w:rPr>
          <w:fldChar w:fldCharType="begin"/>
        </w:r>
        <w:r>
          <w:rPr>
            <w:noProof/>
            <w:webHidden/>
          </w:rPr>
          <w:instrText xml:space="preserve"> PAGEREF _Toc79580099 \h </w:instrText>
        </w:r>
        <w:r>
          <w:rPr>
            <w:noProof/>
            <w:webHidden/>
          </w:rPr>
        </w:r>
        <w:r>
          <w:rPr>
            <w:noProof/>
            <w:webHidden/>
          </w:rPr>
          <w:fldChar w:fldCharType="separate"/>
        </w:r>
        <w:r>
          <w:rPr>
            <w:noProof/>
            <w:webHidden/>
          </w:rPr>
          <w:t>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0" w:history="1">
        <w:r w:rsidRPr="00F941EF">
          <w:rPr>
            <w:rStyle w:val="Hyperlink"/>
            <w:noProof/>
          </w:rPr>
          <w:t>2.1.43</w:t>
        </w:r>
        <w:r>
          <w:rPr>
            <w:rFonts w:asciiTheme="minorHAnsi" w:eastAsiaTheme="minorEastAsia" w:hAnsiTheme="minorHAnsi" w:cstheme="minorBidi"/>
            <w:noProof/>
            <w:sz w:val="22"/>
            <w:szCs w:val="22"/>
          </w:rPr>
          <w:tab/>
        </w:r>
        <w:r w:rsidRPr="00F941EF">
          <w:rPr>
            <w:rStyle w:val="Hyperlink"/>
            <w:noProof/>
          </w:rPr>
          <w:t>Section 3.1.16, Editing Cycles</w:t>
        </w:r>
        <w:r>
          <w:rPr>
            <w:noProof/>
            <w:webHidden/>
          </w:rPr>
          <w:tab/>
        </w:r>
        <w:r>
          <w:rPr>
            <w:noProof/>
            <w:webHidden/>
          </w:rPr>
          <w:fldChar w:fldCharType="begin"/>
        </w:r>
        <w:r>
          <w:rPr>
            <w:noProof/>
            <w:webHidden/>
          </w:rPr>
          <w:instrText xml:space="preserve"> PAGEREF _Toc79580100 \h </w:instrText>
        </w:r>
        <w:r>
          <w:rPr>
            <w:noProof/>
            <w:webHidden/>
          </w:rPr>
        </w:r>
        <w:r>
          <w:rPr>
            <w:noProof/>
            <w:webHidden/>
          </w:rPr>
          <w:fldChar w:fldCharType="separate"/>
        </w:r>
        <w:r>
          <w:rPr>
            <w:noProof/>
            <w:webHidden/>
          </w:rPr>
          <w:t>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1" w:history="1">
        <w:r w:rsidRPr="00F941EF">
          <w:rPr>
            <w:rStyle w:val="Hyperlink"/>
            <w:noProof/>
          </w:rPr>
          <w:t>2.1.44</w:t>
        </w:r>
        <w:r>
          <w:rPr>
            <w:rFonts w:asciiTheme="minorHAnsi" w:eastAsiaTheme="minorEastAsia" w:hAnsiTheme="minorHAnsi" w:cstheme="minorBidi"/>
            <w:noProof/>
            <w:sz w:val="22"/>
            <w:szCs w:val="22"/>
          </w:rPr>
          <w:tab/>
        </w:r>
        <w:r w:rsidRPr="00F941EF">
          <w:rPr>
            <w:rStyle w:val="Hyperlink"/>
            <w:noProof/>
          </w:rPr>
          <w:t>Section 3.1.17, Editing Duration</w:t>
        </w:r>
        <w:r>
          <w:rPr>
            <w:noProof/>
            <w:webHidden/>
          </w:rPr>
          <w:tab/>
        </w:r>
        <w:r>
          <w:rPr>
            <w:noProof/>
            <w:webHidden/>
          </w:rPr>
          <w:fldChar w:fldCharType="begin"/>
        </w:r>
        <w:r>
          <w:rPr>
            <w:noProof/>
            <w:webHidden/>
          </w:rPr>
          <w:instrText xml:space="preserve"> PAGEREF _Toc79580101 \h </w:instrText>
        </w:r>
        <w:r>
          <w:rPr>
            <w:noProof/>
            <w:webHidden/>
          </w:rPr>
        </w:r>
        <w:r>
          <w:rPr>
            <w:noProof/>
            <w:webHidden/>
          </w:rPr>
          <w:fldChar w:fldCharType="separate"/>
        </w:r>
        <w:r>
          <w:rPr>
            <w:noProof/>
            <w:webHidden/>
          </w:rPr>
          <w:t>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2" w:history="1">
        <w:r w:rsidRPr="00F941EF">
          <w:rPr>
            <w:rStyle w:val="Hyperlink"/>
            <w:noProof/>
          </w:rPr>
          <w:t>2.1.45</w:t>
        </w:r>
        <w:r>
          <w:rPr>
            <w:rFonts w:asciiTheme="minorHAnsi" w:eastAsiaTheme="minorEastAsia" w:hAnsiTheme="minorHAnsi" w:cstheme="minorBidi"/>
            <w:noProof/>
            <w:sz w:val="22"/>
            <w:szCs w:val="22"/>
          </w:rPr>
          <w:tab/>
        </w:r>
        <w:r w:rsidRPr="00F941EF">
          <w:rPr>
            <w:rStyle w:val="Hyperlink"/>
            <w:noProof/>
          </w:rPr>
          <w:t>Section 3.1.18, Document Statistics</w:t>
        </w:r>
        <w:r>
          <w:rPr>
            <w:noProof/>
            <w:webHidden/>
          </w:rPr>
          <w:tab/>
        </w:r>
        <w:r>
          <w:rPr>
            <w:noProof/>
            <w:webHidden/>
          </w:rPr>
          <w:fldChar w:fldCharType="begin"/>
        </w:r>
        <w:r>
          <w:rPr>
            <w:noProof/>
            <w:webHidden/>
          </w:rPr>
          <w:instrText xml:space="preserve"> PAGEREF _Toc79580102 \h </w:instrText>
        </w:r>
        <w:r>
          <w:rPr>
            <w:noProof/>
            <w:webHidden/>
          </w:rPr>
        </w:r>
        <w:r>
          <w:rPr>
            <w:noProof/>
            <w:webHidden/>
          </w:rPr>
          <w:fldChar w:fldCharType="separate"/>
        </w:r>
        <w:r>
          <w:rPr>
            <w:noProof/>
            <w:webHidden/>
          </w:rPr>
          <w:t>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3" w:history="1">
        <w:r w:rsidRPr="00F941EF">
          <w:rPr>
            <w:rStyle w:val="Hyperlink"/>
            <w:noProof/>
          </w:rPr>
          <w:t>2.1.46</w:t>
        </w:r>
        <w:r>
          <w:rPr>
            <w:rFonts w:asciiTheme="minorHAnsi" w:eastAsiaTheme="minorEastAsia" w:hAnsiTheme="minorHAnsi" w:cstheme="minorBidi"/>
            <w:noProof/>
            <w:sz w:val="22"/>
            <w:szCs w:val="22"/>
          </w:rPr>
          <w:tab/>
        </w:r>
        <w:r w:rsidRPr="00F941EF">
          <w:rPr>
            <w:rStyle w:val="Hyperlink"/>
            <w:noProof/>
          </w:rPr>
          <w:t>Section 3.2, User-defined Metadata</w:t>
        </w:r>
        <w:r>
          <w:rPr>
            <w:noProof/>
            <w:webHidden/>
          </w:rPr>
          <w:tab/>
        </w:r>
        <w:r>
          <w:rPr>
            <w:noProof/>
            <w:webHidden/>
          </w:rPr>
          <w:fldChar w:fldCharType="begin"/>
        </w:r>
        <w:r>
          <w:rPr>
            <w:noProof/>
            <w:webHidden/>
          </w:rPr>
          <w:instrText xml:space="preserve"> PAGEREF _Toc79580103 \h </w:instrText>
        </w:r>
        <w:r>
          <w:rPr>
            <w:noProof/>
            <w:webHidden/>
          </w:rPr>
        </w:r>
        <w:r>
          <w:rPr>
            <w:noProof/>
            <w:webHidden/>
          </w:rPr>
          <w:fldChar w:fldCharType="separate"/>
        </w:r>
        <w:r>
          <w:rPr>
            <w:noProof/>
            <w:webHidden/>
          </w:rPr>
          <w:t>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4" w:history="1">
        <w:r w:rsidRPr="00F941EF">
          <w:rPr>
            <w:rStyle w:val="Hyperlink"/>
            <w:noProof/>
          </w:rPr>
          <w:t>2.1.47</w:t>
        </w:r>
        <w:r>
          <w:rPr>
            <w:rFonts w:asciiTheme="minorHAnsi" w:eastAsiaTheme="minorEastAsia" w:hAnsiTheme="minorHAnsi" w:cstheme="minorBidi"/>
            <w:noProof/>
            <w:sz w:val="22"/>
            <w:szCs w:val="22"/>
          </w:rPr>
          <w:tab/>
        </w:r>
        <w:r w:rsidRPr="00F941EF">
          <w:rPr>
            <w:rStyle w:val="Hyperlink"/>
            <w:noProof/>
          </w:rPr>
          <w:t>Section 3.3, Custom Metadata</w:t>
        </w:r>
        <w:r>
          <w:rPr>
            <w:noProof/>
            <w:webHidden/>
          </w:rPr>
          <w:tab/>
        </w:r>
        <w:r>
          <w:rPr>
            <w:noProof/>
            <w:webHidden/>
          </w:rPr>
          <w:fldChar w:fldCharType="begin"/>
        </w:r>
        <w:r>
          <w:rPr>
            <w:noProof/>
            <w:webHidden/>
          </w:rPr>
          <w:instrText xml:space="preserve"> PAGEREF _Toc79580104 \h </w:instrText>
        </w:r>
        <w:r>
          <w:rPr>
            <w:noProof/>
            <w:webHidden/>
          </w:rPr>
        </w:r>
        <w:r>
          <w:rPr>
            <w:noProof/>
            <w:webHidden/>
          </w:rPr>
          <w:fldChar w:fldCharType="separate"/>
        </w:r>
        <w:r>
          <w:rPr>
            <w:noProof/>
            <w:webHidden/>
          </w:rPr>
          <w:t>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5" w:history="1">
        <w:r w:rsidRPr="00F941EF">
          <w:rPr>
            <w:rStyle w:val="Hyperlink"/>
            <w:noProof/>
          </w:rPr>
          <w:t>2.1.48</w:t>
        </w:r>
        <w:r>
          <w:rPr>
            <w:rFonts w:asciiTheme="minorHAnsi" w:eastAsiaTheme="minorEastAsia" w:hAnsiTheme="minorHAnsi" w:cstheme="minorBidi"/>
            <w:noProof/>
            <w:sz w:val="22"/>
            <w:szCs w:val="22"/>
          </w:rPr>
          <w:tab/>
        </w:r>
        <w:r w:rsidRPr="00F941EF">
          <w:rPr>
            <w:rStyle w:val="Hyperlink"/>
            <w:noProof/>
          </w:rPr>
          <w:t>Section 4, Text Content</w:t>
        </w:r>
        <w:r>
          <w:rPr>
            <w:noProof/>
            <w:webHidden/>
          </w:rPr>
          <w:tab/>
        </w:r>
        <w:r>
          <w:rPr>
            <w:noProof/>
            <w:webHidden/>
          </w:rPr>
          <w:fldChar w:fldCharType="begin"/>
        </w:r>
        <w:r>
          <w:rPr>
            <w:noProof/>
            <w:webHidden/>
          </w:rPr>
          <w:instrText xml:space="preserve"> PAGEREF _Toc79580105 \h </w:instrText>
        </w:r>
        <w:r>
          <w:rPr>
            <w:noProof/>
            <w:webHidden/>
          </w:rPr>
        </w:r>
        <w:r>
          <w:rPr>
            <w:noProof/>
            <w:webHidden/>
          </w:rPr>
          <w:fldChar w:fldCharType="separate"/>
        </w:r>
        <w:r>
          <w:rPr>
            <w:noProof/>
            <w:webHidden/>
          </w:rPr>
          <w:t>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6" w:history="1">
        <w:r w:rsidRPr="00F941EF">
          <w:rPr>
            <w:rStyle w:val="Hyperlink"/>
            <w:noProof/>
          </w:rPr>
          <w:t>2.1.49</w:t>
        </w:r>
        <w:r>
          <w:rPr>
            <w:rFonts w:asciiTheme="minorHAnsi" w:eastAsiaTheme="minorEastAsia" w:hAnsiTheme="minorHAnsi" w:cstheme="minorBidi"/>
            <w:noProof/>
            <w:sz w:val="22"/>
            <w:szCs w:val="22"/>
          </w:rPr>
          <w:tab/>
        </w:r>
        <w:r w:rsidRPr="00F941EF">
          <w:rPr>
            <w:rStyle w:val="Hyperlink"/>
            <w:noProof/>
          </w:rPr>
          <w:t>Section 4.1, Headings, Paragraphs and Basic Text Structure</w:t>
        </w:r>
        <w:r>
          <w:rPr>
            <w:noProof/>
            <w:webHidden/>
          </w:rPr>
          <w:tab/>
        </w:r>
        <w:r>
          <w:rPr>
            <w:noProof/>
            <w:webHidden/>
          </w:rPr>
          <w:fldChar w:fldCharType="begin"/>
        </w:r>
        <w:r>
          <w:rPr>
            <w:noProof/>
            <w:webHidden/>
          </w:rPr>
          <w:instrText xml:space="preserve"> PAGEREF _Toc79580106 \h </w:instrText>
        </w:r>
        <w:r>
          <w:rPr>
            <w:noProof/>
            <w:webHidden/>
          </w:rPr>
        </w:r>
        <w:r>
          <w:rPr>
            <w:noProof/>
            <w:webHidden/>
          </w:rPr>
          <w:fldChar w:fldCharType="separate"/>
        </w:r>
        <w:r>
          <w:rPr>
            <w:noProof/>
            <w:webHidden/>
          </w:rPr>
          <w:t>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7" w:history="1">
        <w:r w:rsidRPr="00F941EF">
          <w:rPr>
            <w:rStyle w:val="Hyperlink"/>
            <w:noProof/>
          </w:rPr>
          <w:t>2.1.50</w:t>
        </w:r>
        <w:r>
          <w:rPr>
            <w:rFonts w:asciiTheme="minorHAnsi" w:eastAsiaTheme="minorEastAsia" w:hAnsiTheme="minorHAnsi" w:cstheme="minorBidi"/>
            <w:noProof/>
            <w:sz w:val="22"/>
            <w:szCs w:val="22"/>
          </w:rPr>
          <w:tab/>
        </w:r>
        <w:r w:rsidRPr="00F941EF">
          <w:rPr>
            <w:rStyle w:val="Hyperlink"/>
            <w:noProof/>
          </w:rPr>
          <w:t>Section 4.1.1, Headings</w:t>
        </w:r>
        <w:r>
          <w:rPr>
            <w:noProof/>
            <w:webHidden/>
          </w:rPr>
          <w:tab/>
        </w:r>
        <w:r>
          <w:rPr>
            <w:noProof/>
            <w:webHidden/>
          </w:rPr>
          <w:fldChar w:fldCharType="begin"/>
        </w:r>
        <w:r>
          <w:rPr>
            <w:noProof/>
            <w:webHidden/>
          </w:rPr>
          <w:instrText xml:space="preserve"> PAGEREF _Toc79580107 \h </w:instrText>
        </w:r>
        <w:r>
          <w:rPr>
            <w:noProof/>
            <w:webHidden/>
          </w:rPr>
        </w:r>
        <w:r>
          <w:rPr>
            <w:noProof/>
            <w:webHidden/>
          </w:rPr>
          <w:fldChar w:fldCharType="separate"/>
        </w:r>
        <w:r>
          <w:rPr>
            <w:noProof/>
            <w:webHidden/>
          </w:rPr>
          <w:t>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8" w:history="1">
        <w:r w:rsidRPr="00F941EF">
          <w:rPr>
            <w:rStyle w:val="Hyperlink"/>
            <w:noProof/>
          </w:rPr>
          <w:t>2.1.51</w:t>
        </w:r>
        <w:r>
          <w:rPr>
            <w:rFonts w:asciiTheme="minorHAnsi" w:eastAsiaTheme="minorEastAsia" w:hAnsiTheme="minorHAnsi" w:cstheme="minorBidi"/>
            <w:noProof/>
            <w:sz w:val="22"/>
            <w:szCs w:val="22"/>
          </w:rPr>
          <w:tab/>
        </w:r>
        <w:r w:rsidRPr="00F941EF">
          <w:rPr>
            <w:rStyle w:val="Hyperlink"/>
            <w:noProof/>
          </w:rPr>
          <w:t>Section 4.1.2, Paragraphs</w:t>
        </w:r>
        <w:r>
          <w:rPr>
            <w:noProof/>
            <w:webHidden/>
          </w:rPr>
          <w:tab/>
        </w:r>
        <w:r>
          <w:rPr>
            <w:noProof/>
            <w:webHidden/>
          </w:rPr>
          <w:fldChar w:fldCharType="begin"/>
        </w:r>
        <w:r>
          <w:rPr>
            <w:noProof/>
            <w:webHidden/>
          </w:rPr>
          <w:instrText xml:space="preserve"> PAGEREF _Toc79580108 \h </w:instrText>
        </w:r>
        <w:r>
          <w:rPr>
            <w:noProof/>
            <w:webHidden/>
          </w:rPr>
        </w:r>
        <w:r>
          <w:rPr>
            <w:noProof/>
            <w:webHidden/>
          </w:rPr>
          <w:fldChar w:fldCharType="separate"/>
        </w:r>
        <w:r>
          <w:rPr>
            <w:noProof/>
            <w:webHidden/>
          </w:rPr>
          <w:t>44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09" w:history="1">
        <w:r w:rsidRPr="00F941EF">
          <w:rPr>
            <w:rStyle w:val="Hyperlink"/>
            <w:noProof/>
          </w:rPr>
          <w:t>2.1.52</w:t>
        </w:r>
        <w:r>
          <w:rPr>
            <w:rFonts w:asciiTheme="minorHAnsi" w:eastAsiaTheme="minorEastAsia" w:hAnsiTheme="minorHAnsi" w:cstheme="minorBidi"/>
            <w:noProof/>
            <w:sz w:val="22"/>
            <w:szCs w:val="22"/>
          </w:rPr>
          <w:tab/>
        </w:r>
        <w:r w:rsidRPr="00F941EF">
          <w:rPr>
            <w:rStyle w:val="Hyperlink"/>
            <w:noProof/>
          </w:rPr>
          <w:t>Section 4.1.3, Common Paragraph Elements Attributes</w:t>
        </w:r>
        <w:r>
          <w:rPr>
            <w:noProof/>
            <w:webHidden/>
          </w:rPr>
          <w:tab/>
        </w:r>
        <w:r>
          <w:rPr>
            <w:noProof/>
            <w:webHidden/>
          </w:rPr>
          <w:fldChar w:fldCharType="begin"/>
        </w:r>
        <w:r>
          <w:rPr>
            <w:noProof/>
            <w:webHidden/>
          </w:rPr>
          <w:instrText xml:space="preserve"> PAGEREF _Toc79580109 \h </w:instrText>
        </w:r>
        <w:r>
          <w:rPr>
            <w:noProof/>
            <w:webHidden/>
          </w:rPr>
        </w:r>
        <w:r>
          <w:rPr>
            <w:noProof/>
            <w:webHidden/>
          </w:rPr>
          <w:fldChar w:fldCharType="separate"/>
        </w:r>
        <w:r>
          <w:rPr>
            <w:noProof/>
            <w:webHidden/>
          </w:rPr>
          <w:t>48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0" w:history="1">
        <w:r w:rsidRPr="00F941EF">
          <w:rPr>
            <w:rStyle w:val="Hyperlink"/>
            <w:noProof/>
          </w:rPr>
          <w:t>2.1.53</w:t>
        </w:r>
        <w:r>
          <w:rPr>
            <w:rFonts w:asciiTheme="minorHAnsi" w:eastAsiaTheme="minorEastAsia" w:hAnsiTheme="minorHAnsi" w:cstheme="minorBidi"/>
            <w:noProof/>
            <w:sz w:val="22"/>
            <w:szCs w:val="22"/>
          </w:rPr>
          <w:tab/>
        </w:r>
        <w:r w:rsidRPr="00F941EF">
          <w:rPr>
            <w:rStyle w:val="Hyperlink"/>
            <w:noProof/>
          </w:rPr>
          <w:t>Section 4.2, Page Sequences</w:t>
        </w:r>
        <w:r>
          <w:rPr>
            <w:noProof/>
            <w:webHidden/>
          </w:rPr>
          <w:tab/>
        </w:r>
        <w:r>
          <w:rPr>
            <w:noProof/>
            <w:webHidden/>
          </w:rPr>
          <w:fldChar w:fldCharType="begin"/>
        </w:r>
        <w:r>
          <w:rPr>
            <w:noProof/>
            <w:webHidden/>
          </w:rPr>
          <w:instrText xml:space="preserve"> PAGEREF _Toc79580110 \h </w:instrText>
        </w:r>
        <w:r>
          <w:rPr>
            <w:noProof/>
            <w:webHidden/>
          </w:rPr>
        </w:r>
        <w:r>
          <w:rPr>
            <w:noProof/>
            <w:webHidden/>
          </w:rPr>
          <w:fldChar w:fldCharType="separate"/>
        </w:r>
        <w:r>
          <w:rPr>
            <w:noProof/>
            <w:webHidden/>
          </w:rPr>
          <w:t>50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1" w:history="1">
        <w:r w:rsidRPr="00F941EF">
          <w:rPr>
            <w:rStyle w:val="Hyperlink"/>
            <w:noProof/>
          </w:rPr>
          <w:t>2.1.54</w:t>
        </w:r>
        <w:r>
          <w:rPr>
            <w:rFonts w:asciiTheme="minorHAnsi" w:eastAsiaTheme="minorEastAsia" w:hAnsiTheme="minorHAnsi" w:cstheme="minorBidi"/>
            <w:noProof/>
            <w:sz w:val="22"/>
            <w:szCs w:val="22"/>
          </w:rPr>
          <w:tab/>
        </w:r>
        <w:r w:rsidRPr="00F941EF">
          <w:rPr>
            <w:rStyle w:val="Hyperlink"/>
            <w:noProof/>
          </w:rPr>
          <w:t>Section 4.2.1, Page</w:t>
        </w:r>
        <w:r>
          <w:rPr>
            <w:noProof/>
            <w:webHidden/>
          </w:rPr>
          <w:tab/>
        </w:r>
        <w:r>
          <w:rPr>
            <w:noProof/>
            <w:webHidden/>
          </w:rPr>
          <w:fldChar w:fldCharType="begin"/>
        </w:r>
        <w:r>
          <w:rPr>
            <w:noProof/>
            <w:webHidden/>
          </w:rPr>
          <w:instrText xml:space="preserve"> PAGEREF _Toc79580111 \h </w:instrText>
        </w:r>
        <w:r>
          <w:rPr>
            <w:noProof/>
            <w:webHidden/>
          </w:rPr>
        </w:r>
        <w:r>
          <w:rPr>
            <w:noProof/>
            <w:webHidden/>
          </w:rPr>
          <w:fldChar w:fldCharType="separate"/>
        </w:r>
        <w:r>
          <w:rPr>
            <w:noProof/>
            <w:webHidden/>
          </w:rPr>
          <w:t>50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2" w:history="1">
        <w:r w:rsidRPr="00F941EF">
          <w:rPr>
            <w:rStyle w:val="Hyperlink"/>
            <w:noProof/>
          </w:rPr>
          <w:t>2.1.55</w:t>
        </w:r>
        <w:r>
          <w:rPr>
            <w:rFonts w:asciiTheme="minorHAnsi" w:eastAsiaTheme="minorEastAsia" w:hAnsiTheme="minorHAnsi" w:cstheme="minorBidi"/>
            <w:noProof/>
            <w:sz w:val="22"/>
            <w:szCs w:val="22"/>
          </w:rPr>
          <w:tab/>
        </w:r>
        <w:r w:rsidRPr="00F941EF">
          <w:rPr>
            <w:rStyle w:val="Hyperlink"/>
            <w:noProof/>
          </w:rPr>
          <w:t>Section 4.3, Lists</w:t>
        </w:r>
        <w:r>
          <w:rPr>
            <w:noProof/>
            <w:webHidden/>
          </w:rPr>
          <w:tab/>
        </w:r>
        <w:r>
          <w:rPr>
            <w:noProof/>
            <w:webHidden/>
          </w:rPr>
          <w:fldChar w:fldCharType="begin"/>
        </w:r>
        <w:r>
          <w:rPr>
            <w:noProof/>
            <w:webHidden/>
          </w:rPr>
          <w:instrText xml:space="preserve"> PAGEREF _Toc79580112 \h </w:instrText>
        </w:r>
        <w:r>
          <w:rPr>
            <w:noProof/>
            <w:webHidden/>
          </w:rPr>
        </w:r>
        <w:r>
          <w:rPr>
            <w:noProof/>
            <w:webHidden/>
          </w:rPr>
          <w:fldChar w:fldCharType="separate"/>
        </w:r>
        <w:r>
          <w:rPr>
            <w:noProof/>
            <w:webHidden/>
          </w:rPr>
          <w:t>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3" w:history="1">
        <w:r w:rsidRPr="00F941EF">
          <w:rPr>
            <w:rStyle w:val="Hyperlink"/>
            <w:noProof/>
          </w:rPr>
          <w:t>2.1.56</w:t>
        </w:r>
        <w:r>
          <w:rPr>
            <w:rFonts w:asciiTheme="minorHAnsi" w:eastAsiaTheme="minorEastAsia" w:hAnsiTheme="minorHAnsi" w:cstheme="minorBidi"/>
            <w:noProof/>
            <w:sz w:val="22"/>
            <w:szCs w:val="22"/>
          </w:rPr>
          <w:tab/>
        </w:r>
        <w:r w:rsidRPr="00F941EF">
          <w:rPr>
            <w:rStyle w:val="Hyperlink"/>
            <w:noProof/>
          </w:rPr>
          <w:t>Section 4.3.1, List Block</w:t>
        </w:r>
        <w:r>
          <w:rPr>
            <w:noProof/>
            <w:webHidden/>
          </w:rPr>
          <w:tab/>
        </w:r>
        <w:r>
          <w:rPr>
            <w:noProof/>
            <w:webHidden/>
          </w:rPr>
          <w:fldChar w:fldCharType="begin"/>
        </w:r>
        <w:r>
          <w:rPr>
            <w:noProof/>
            <w:webHidden/>
          </w:rPr>
          <w:instrText xml:space="preserve"> PAGEREF _Toc79580113 \h </w:instrText>
        </w:r>
        <w:r>
          <w:rPr>
            <w:noProof/>
            <w:webHidden/>
          </w:rPr>
        </w:r>
        <w:r>
          <w:rPr>
            <w:noProof/>
            <w:webHidden/>
          </w:rPr>
          <w:fldChar w:fldCharType="separate"/>
        </w:r>
        <w:r>
          <w:rPr>
            <w:noProof/>
            <w:webHidden/>
          </w:rPr>
          <w:t>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4" w:history="1">
        <w:r w:rsidRPr="00F941EF">
          <w:rPr>
            <w:rStyle w:val="Hyperlink"/>
            <w:noProof/>
          </w:rPr>
          <w:t>2.1.57</w:t>
        </w:r>
        <w:r>
          <w:rPr>
            <w:rFonts w:asciiTheme="minorHAnsi" w:eastAsiaTheme="minorEastAsia" w:hAnsiTheme="minorHAnsi" w:cstheme="minorBidi"/>
            <w:noProof/>
            <w:sz w:val="22"/>
            <w:szCs w:val="22"/>
          </w:rPr>
          <w:tab/>
        </w:r>
        <w:r w:rsidRPr="00F941EF">
          <w:rPr>
            <w:rStyle w:val="Hyperlink"/>
            <w:noProof/>
          </w:rPr>
          <w:t>Section 4.3.2, List Item</w:t>
        </w:r>
        <w:r>
          <w:rPr>
            <w:noProof/>
            <w:webHidden/>
          </w:rPr>
          <w:tab/>
        </w:r>
        <w:r>
          <w:rPr>
            <w:noProof/>
            <w:webHidden/>
          </w:rPr>
          <w:fldChar w:fldCharType="begin"/>
        </w:r>
        <w:r>
          <w:rPr>
            <w:noProof/>
            <w:webHidden/>
          </w:rPr>
          <w:instrText xml:space="preserve"> PAGEREF _Toc79580114 \h </w:instrText>
        </w:r>
        <w:r>
          <w:rPr>
            <w:noProof/>
            <w:webHidden/>
          </w:rPr>
        </w:r>
        <w:r>
          <w:rPr>
            <w:noProof/>
            <w:webHidden/>
          </w:rPr>
          <w:fldChar w:fldCharType="separate"/>
        </w:r>
        <w:r>
          <w:rPr>
            <w:noProof/>
            <w:webHidden/>
          </w:rPr>
          <w:t>55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5" w:history="1">
        <w:r w:rsidRPr="00F941EF">
          <w:rPr>
            <w:rStyle w:val="Hyperlink"/>
            <w:noProof/>
          </w:rPr>
          <w:t>2.1.58</w:t>
        </w:r>
        <w:r>
          <w:rPr>
            <w:rFonts w:asciiTheme="minorHAnsi" w:eastAsiaTheme="minorEastAsia" w:hAnsiTheme="minorHAnsi" w:cstheme="minorBidi"/>
            <w:noProof/>
            <w:sz w:val="22"/>
            <w:szCs w:val="22"/>
          </w:rPr>
          <w:tab/>
        </w:r>
        <w:r w:rsidRPr="00F941EF">
          <w:rPr>
            <w:rStyle w:val="Hyperlink"/>
            <w:noProof/>
          </w:rPr>
          <w:t>Section 4.3.3, List Header</w:t>
        </w:r>
        <w:r>
          <w:rPr>
            <w:noProof/>
            <w:webHidden/>
          </w:rPr>
          <w:tab/>
        </w:r>
        <w:r>
          <w:rPr>
            <w:noProof/>
            <w:webHidden/>
          </w:rPr>
          <w:fldChar w:fldCharType="begin"/>
        </w:r>
        <w:r>
          <w:rPr>
            <w:noProof/>
            <w:webHidden/>
          </w:rPr>
          <w:instrText xml:space="preserve"> PAGEREF _Toc79580115 \h </w:instrText>
        </w:r>
        <w:r>
          <w:rPr>
            <w:noProof/>
            <w:webHidden/>
          </w:rPr>
        </w:r>
        <w:r>
          <w:rPr>
            <w:noProof/>
            <w:webHidden/>
          </w:rPr>
          <w:fldChar w:fldCharType="separate"/>
        </w:r>
        <w:r>
          <w:rPr>
            <w:noProof/>
            <w:webHidden/>
          </w:rPr>
          <w:t>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6" w:history="1">
        <w:r w:rsidRPr="00F941EF">
          <w:rPr>
            <w:rStyle w:val="Hyperlink"/>
            <w:noProof/>
          </w:rPr>
          <w:t>2.1.59</w:t>
        </w:r>
        <w:r>
          <w:rPr>
            <w:rFonts w:asciiTheme="minorHAnsi" w:eastAsiaTheme="minorEastAsia" w:hAnsiTheme="minorHAnsi" w:cstheme="minorBidi"/>
            <w:noProof/>
            <w:sz w:val="22"/>
            <w:szCs w:val="22"/>
          </w:rPr>
          <w:tab/>
        </w:r>
        <w:r w:rsidRPr="00F941EF">
          <w:rPr>
            <w:rStyle w:val="Hyperlink"/>
            <w:noProof/>
          </w:rPr>
          <w:t>Section 4.3.4, Numbered Paragraphs</w:t>
        </w:r>
        <w:r>
          <w:rPr>
            <w:noProof/>
            <w:webHidden/>
          </w:rPr>
          <w:tab/>
        </w:r>
        <w:r>
          <w:rPr>
            <w:noProof/>
            <w:webHidden/>
          </w:rPr>
          <w:fldChar w:fldCharType="begin"/>
        </w:r>
        <w:r>
          <w:rPr>
            <w:noProof/>
            <w:webHidden/>
          </w:rPr>
          <w:instrText xml:space="preserve"> PAGEREF _Toc79580116 \h </w:instrText>
        </w:r>
        <w:r>
          <w:rPr>
            <w:noProof/>
            <w:webHidden/>
          </w:rPr>
        </w:r>
        <w:r>
          <w:rPr>
            <w:noProof/>
            <w:webHidden/>
          </w:rPr>
          <w:fldChar w:fldCharType="separate"/>
        </w:r>
        <w:r>
          <w:rPr>
            <w:noProof/>
            <w:webHidden/>
          </w:rPr>
          <w:t>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7" w:history="1">
        <w:r w:rsidRPr="00F941EF">
          <w:rPr>
            <w:rStyle w:val="Hyperlink"/>
            <w:noProof/>
          </w:rPr>
          <w:t>2.1.60</w:t>
        </w:r>
        <w:r>
          <w:rPr>
            <w:rFonts w:asciiTheme="minorHAnsi" w:eastAsiaTheme="minorEastAsia" w:hAnsiTheme="minorHAnsi" w:cstheme="minorBidi"/>
            <w:noProof/>
            <w:sz w:val="22"/>
            <w:szCs w:val="22"/>
          </w:rPr>
          <w:tab/>
        </w:r>
        <w:r w:rsidRPr="00F941EF">
          <w:rPr>
            <w:rStyle w:val="Hyperlink"/>
            <w:noProof/>
          </w:rPr>
          <w:t>Section 4.4, Text Sections</w:t>
        </w:r>
        <w:r>
          <w:rPr>
            <w:noProof/>
            <w:webHidden/>
          </w:rPr>
          <w:tab/>
        </w:r>
        <w:r>
          <w:rPr>
            <w:noProof/>
            <w:webHidden/>
          </w:rPr>
          <w:fldChar w:fldCharType="begin"/>
        </w:r>
        <w:r>
          <w:rPr>
            <w:noProof/>
            <w:webHidden/>
          </w:rPr>
          <w:instrText xml:space="preserve"> PAGEREF _Toc79580117 \h </w:instrText>
        </w:r>
        <w:r>
          <w:rPr>
            <w:noProof/>
            <w:webHidden/>
          </w:rPr>
        </w:r>
        <w:r>
          <w:rPr>
            <w:noProof/>
            <w:webHidden/>
          </w:rPr>
          <w:fldChar w:fldCharType="separate"/>
        </w:r>
        <w:r>
          <w:rPr>
            <w:noProof/>
            <w:webHidden/>
          </w:rPr>
          <w:t>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8" w:history="1">
        <w:r w:rsidRPr="00F941EF">
          <w:rPr>
            <w:rStyle w:val="Hyperlink"/>
            <w:noProof/>
          </w:rPr>
          <w:t>2.1.61</w:t>
        </w:r>
        <w:r>
          <w:rPr>
            <w:rFonts w:asciiTheme="minorHAnsi" w:eastAsiaTheme="minorEastAsia" w:hAnsiTheme="minorHAnsi" w:cstheme="minorBidi"/>
            <w:noProof/>
            <w:sz w:val="22"/>
            <w:szCs w:val="22"/>
          </w:rPr>
          <w:tab/>
        </w:r>
        <w:r w:rsidRPr="00F941EF">
          <w:rPr>
            <w:rStyle w:val="Hyperlink"/>
            <w:noProof/>
          </w:rPr>
          <w:t>Section 4.4.1, Section Attributes</w:t>
        </w:r>
        <w:r>
          <w:rPr>
            <w:noProof/>
            <w:webHidden/>
          </w:rPr>
          <w:tab/>
        </w:r>
        <w:r>
          <w:rPr>
            <w:noProof/>
            <w:webHidden/>
          </w:rPr>
          <w:fldChar w:fldCharType="begin"/>
        </w:r>
        <w:r>
          <w:rPr>
            <w:noProof/>
            <w:webHidden/>
          </w:rPr>
          <w:instrText xml:space="preserve"> PAGEREF _Toc79580118 \h </w:instrText>
        </w:r>
        <w:r>
          <w:rPr>
            <w:noProof/>
            <w:webHidden/>
          </w:rPr>
        </w:r>
        <w:r>
          <w:rPr>
            <w:noProof/>
            <w:webHidden/>
          </w:rPr>
          <w:fldChar w:fldCharType="separate"/>
        </w:r>
        <w:r>
          <w:rPr>
            <w:noProof/>
            <w:webHidden/>
          </w:rPr>
          <w:t>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19" w:history="1">
        <w:r w:rsidRPr="00F941EF">
          <w:rPr>
            <w:rStyle w:val="Hyperlink"/>
            <w:noProof/>
          </w:rPr>
          <w:t>2.1.62</w:t>
        </w:r>
        <w:r>
          <w:rPr>
            <w:rFonts w:asciiTheme="minorHAnsi" w:eastAsiaTheme="minorEastAsia" w:hAnsiTheme="minorHAnsi" w:cstheme="minorBidi"/>
            <w:noProof/>
            <w:sz w:val="22"/>
            <w:szCs w:val="22"/>
          </w:rPr>
          <w:tab/>
        </w:r>
        <w:r w:rsidRPr="00F941EF">
          <w:rPr>
            <w:rStyle w:val="Hyperlink"/>
            <w:noProof/>
          </w:rPr>
          <w:t>Section 4.4.2, Section Source</w:t>
        </w:r>
        <w:r>
          <w:rPr>
            <w:noProof/>
            <w:webHidden/>
          </w:rPr>
          <w:tab/>
        </w:r>
        <w:r>
          <w:rPr>
            <w:noProof/>
            <w:webHidden/>
          </w:rPr>
          <w:fldChar w:fldCharType="begin"/>
        </w:r>
        <w:r>
          <w:rPr>
            <w:noProof/>
            <w:webHidden/>
          </w:rPr>
          <w:instrText xml:space="preserve"> PAGEREF _Toc79580119 \h </w:instrText>
        </w:r>
        <w:r>
          <w:rPr>
            <w:noProof/>
            <w:webHidden/>
          </w:rPr>
        </w:r>
        <w:r>
          <w:rPr>
            <w:noProof/>
            <w:webHidden/>
          </w:rPr>
          <w:fldChar w:fldCharType="separate"/>
        </w:r>
        <w:r>
          <w:rPr>
            <w:noProof/>
            <w:webHidden/>
          </w:rPr>
          <w:t>59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0" w:history="1">
        <w:r w:rsidRPr="00F941EF">
          <w:rPr>
            <w:rStyle w:val="Hyperlink"/>
            <w:noProof/>
          </w:rPr>
          <w:t>2.1.63</w:t>
        </w:r>
        <w:r>
          <w:rPr>
            <w:rFonts w:asciiTheme="minorHAnsi" w:eastAsiaTheme="minorEastAsia" w:hAnsiTheme="minorHAnsi" w:cstheme="minorBidi"/>
            <w:noProof/>
            <w:sz w:val="22"/>
            <w:szCs w:val="22"/>
          </w:rPr>
          <w:tab/>
        </w:r>
        <w:r w:rsidRPr="00F941EF">
          <w:rPr>
            <w:rStyle w:val="Hyperlink"/>
            <w:noProof/>
          </w:rPr>
          <w:t>Section 4.4.3, DDE Source</w:t>
        </w:r>
        <w:r>
          <w:rPr>
            <w:noProof/>
            <w:webHidden/>
          </w:rPr>
          <w:tab/>
        </w:r>
        <w:r>
          <w:rPr>
            <w:noProof/>
            <w:webHidden/>
          </w:rPr>
          <w:fldChar w:fldCharType="begin"/>
        </w:r>
        <w:r>
          <w:rPr>
            <w:noProof/>
            <w:webHidden/>
          </w:rPr>
          <w:instrText xml:space="preserve"> PAGEREF _Toc79580120 \h </w:instrText>
        </w:r>
        <w:r>
          <w:rPr>
            <w:noProof/>
            <w:webHidden/>
          </w:rPr>
        </w:r>
        <w:r>
          <w:rPr>
            <w:noProof/>
            <w:webHidden/>
          </w:rPr>
          <w:fldChar w:fldCharType="separate"/>
        </w:r>
        <w:r>
          <w:rPr>
            <w:noProof/>
            <w:webHidden/>
          </w:rPr>
          <w:t>59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1" w:history="1">
        <w:r w:rsidRPr="00F941EF">
          <w:rPr>
            <w:rStyle w:val="Hyperlink"/>
            <w:noProof/>
          </w:rPr>
          <w:t>2.1.64</w:t>
        </w:r>
        <w:r>
          <w:rPr>
            <w:rFonts w:asciiTheme="minorHAnsi" w:eastAsiaTheme="minorEastAsia" w:hAnsiTheme="minorHAnsi" w:cstheme="minorBidi"/>
            <w:noProof/>
            <w:sz w:val="22"/>
            <w:szCs w:val="22"/>
          </w:rPr>
          <w:tab/>
        </w:r>
        <w:r w:rsidRPr="00F941EF">
          <w:rPr>
            <w:rStyle w:val="Hyperlink"/>
            <w:noProof/>
          </w:rPr>
          <w:t>Section 4.5, Page-bound graphical content</w:t>
        </w:r>
        <w:r>
          <w:rPr>
            <w:noProof/>
            <w:webHidden/>
          </w:rPr>
          <w:tab/>
        </w:r>
        <w:r>
          <w:rPr>
            <w:noProof/>
            <w:webHidden/>
          </w:rPr>
          <w:fldChar w:fldCharType="begin"/>
        </w:r>
        <w:r>
          <w:rPr>
            <w:noProof/>
            <w:webHidden/>
          </w:rPr>
          <w:instrText xml:space="preserve"> PAGEREF _Toc79580121 \h </w:instrText>
        </w:r>
        <w:r>
          <w:rPr>
            <w:noProof/>
            <w:webHidden/>
          </w:rPr>
        </w:r>
        <w:r>
          <w:rPr>
            <w:noProof/>
            <w:webHidden/>
          </w:rPr>
          <w:fldChar w:fldCharType="separate"/>
        </w:r>
        <w:r>
          <w:rPr>
            <w:noProof/>
            <w:webHidden/>
          </w:rPr>
          <w:t>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2" w:history="1">
        <w:r w:rsidRPr="00F941EF">
          <w:rPr>
            <w:rStyle w:val="Hyperlink"/>
            <w:noProof/>
          </w:rPr>
          <w:t>2.1.65</w:t>
        </w:r>
        <w:r>
          <w:rPr>
            <w:rFonts w:asciiTheme="minorHAnsi" w:eastAsiaTheme="minorEastAsia" w:hAnsiTheme="minorHAnsi" w:cstheme="minorBidi"/>
            <w:noProof/>
            <w:sz w:val="22"/>
            <w:szCs w:val="22"/>
          </w:rPr>
          <w:tab/>
        </w:r>
        <w:r w:rsidRPr="00F941EF">
          <w:rPr>
            <w:rStyle w:val="Hyperlink"/>
            <w:noProof/>
          </w:rPr>
          <w:t>Section 4.6, Change Tracking</w:t>
        </w:r>
        <w:r>
          <w:rPr>
            <w:noProof/>
            <w:webHidden/>
          </w:rPr>
          <w:tab/>
        </w:r>
        <w:r>
          <w:rPr>
            <w:noProof/>
            <w:webHidden/>
          </w:rPr>
          <w:fldChar w:fldCharType="begin"/>
        </w:r>
        <w:r>
          <w:rPr>
            <w:noProof/>
            <w:webHidden/>
          </w:rPr>
          <w:instrText xml:space="preserve"> PAGEREF _Toc79580122 \h </w:instrText>
        </w:r>
        <w:r>
          <w:rPr>
            <w:noProof/>
            <w:webHidden/>
          </w:rPr>
        </w:r>
        <w:r>
          <w:rPr>
            <w:noProof/>
            <w:webHidden/>
          </w:rPr>
          <w:fldChar w:fldCharType="separate"/>
        </w:r>
        <w:r>
          <w:rPr>
            <w:noProof/>
            <w:webHidden/>
          </w:rPr>
          <w:t>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3" w:history="1">
        <w:r w:rsidRPr="00F941EF">
          <w:rPr>
            <w:rStyle w:val="Hyperlink"/>
            <w:noProof/>
          </w:rPr>
          <w:t>2.1.66</w:t>
        </w:r>
        <w:r>
          <w:rPr>
            <w:rFonts w:asciiTheme="minorHAnsi" w:eastAsiaTheme="minorEastAsia" w:hAnsiTheme="minorHAnsi" w:cstheme="minorBidi"/>
            <w:noProof/>
            <w:sz w:val="22"/>
            <w:szCs w:val="22"/>
          </w:rPr>
          <w:tab/>
        </w:r>
        <w:r w:rsidRPr="00F941EF">
          <w:rPr>
            <w:rStyle w:val="Hyperlink"/>
            <w:noProof/>
          </w:rPr>
          <w:t>Section 4.6.1, Tracked Changes</w:t>
        </w:r>
        <w:r>
          <w:rPr>
            <w:noProof/>
            <w:webHidden/>
          </w:rPr>
          <w:tab/>
        </w:r>
        <w:r>
          <w:rPr>
            <w:noProof/>
            <w:webHidden/>
          </w:rPr>
          <w:fldChar w:fldCharType="begin"/>
        </w:r>
        <w:r>
          <w:rPr>
            <w:noProof/>
            <w:webHidden/>
          </w:rPr>
          <w:instrText xml:space="preserve"> PAGEREF _Toc79580123 \h </w:instrText>
        </w:r>
        <w:r>
          <w:rPr>
            <w:noProof/>
            <w:webHidden/>
          </w:rPr>
        </w:r>
        <w:r>
          <w:rPr>
            <w:noProof/>
            <w:webHidden/>
          </w:rPr>
          <w:fldChar w:fldCharType="separate"/>
        </w:r>
        <w:r>
          <w:rPr>
            <w:noProof/>
            <w:webHidden/>
          </w:rPr>
          <w:t>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4" w:history="1">
        <w:r w:rsidRPr="00F941EF">
          <w:rPr>
            <w:rStyle w:val="Hyperlink"/>
            <w:noProof/>
          </w:rPr>
          <w:t>2.1.67</w:t>
        </w:r>
        <w:r>
          <w:rPr>
            <w:rFonts w:asciiTheme="minorHAnsi" w:eastAsiaTheme="minorEastAsia" w:hAnsiTheme="minorHAnsi" w:cstheme="minorBidi"/>
            <w:noProof/>
            <w:sz w:val="22"/>
            <w:szCs w:val="22"/>
          </w:rPr>
          <w:tab/>
        </w:r>
        <w:r w:rsidRPr="00F941EF">
          <w:rPr>
            <w:rStyle w:val="Hyperlink"/>
            <w:noProof/>
          </w:rPr>
          <w:t>Section 4.6.2, Changed Regions</w:t>
        </w:r>
        <w:r>
          <w:rPr>
            <w:noProof/>
            <w:webHidden/>
          </w:rPr>
          <w:tab/>
        </w:r>
        <w:r>
          <w:rPr>
            <w:noProof/>
            <w:webHidden/>
          </w:rPr>
          <w:fldChar w:fldCharType="begin"/>
        </w:r>
        <w:r>
          <w:rPr>
            <w:noProof/>
            <w:webHidden/>
          </w:rPr>
          <w:instrText xml:space="preserve"> PAGEREF _Toc79580124 \h </w:instrText>
        </w:r>
        <w:r>
          <w:rPr>
            <w:noProof/>
            <w:webHidden/>
          </w:rPr>
        </w:r>
        <w:r>
          <w:rPr>
            <w:noProof/>
            <w:webHidden/>
          </w:rPr>
          <w:fldChar w:fldCharType="separate"/>
        </w:r>
        <w:r>
          <w:rPr>
            <w:noProof/>
            <w:webHidden/>
          </w:rPr>
          <w:t>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5" w:history="1">
        <w:r w:rsidRPr="00F941EF">
          <w:rPr>
            <w:rStyle w:val="Hyperlink"/>
            <w:noProof/>
          </w:rPr>
          <w:t>2.1.68</w:t>
        </w:r>
        <w:r>
          <w:rPr>
            <w:rFonts w:asciiTheme="minorHAnsi" w:eastAsiaTheme="minorEastAsia" w:hAnsiTheme="minorHAnsi" w:cstheme="minorBidi"/>
            <w:noProof/>
            <w:sz w:val="22"/>
            <w:szCs w:val="22"/>
          </w:rPr>
          <w:tab/>
        </w:r>
        <w:r w:rsidRPr="00F941EF">
          <w:rPr>
            <w:rStyle w:val="Hyperlink"/>
            <w:noProof/>
          </w:rPr>
          <w:t>Section 4.6.3, Insertion</w:t>
        </w:r>
        <w:r>
          <w:rPr>
            <w:noProof/>
            <w:webHidden/>
          </w:rPr>
          <w:tab/>
        </w:r>
        <w:r>
          <w:rPr>
            <w:noProof/>
            <w:webHidden/>
          </w:rPr>
          <w:fldChar w:fldCharType="begin"/>
        </w:r>
        <w:r>
          <w:rPr>
            <w:noProof/>
            <w:webHidden/>
          </w:rPr>
          <w:instrText xml:space="preserve"> PAGEREF _Toc79580125 \h </w:instrText>
        </w:r>
        <w:r>
          <w:rPr>
            <w:noProof/>
            <w:webHidden/>
          </w:rPr>
        </w:r>
        <w:r>
          <w:rPr>
            <w:noProof/>
            <w:webHidden/>
          </w:rPr>
          <w:fldChar w:fldCharType="separate"/>
        </w:r>
        <w:r>
          <w:rPr>
            <w:noProof/>
            <w:webHidden/>
          </w:rPr>
          <w:t>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6" w:history="1">
        <w:r w:rsidRPr="00F941EF">
          <w:rPr>
            <w:rStyle w:val="Hyperlink"/>
            <w:noProof/>
          </w:rPr>
          <w:t>2.1.69</w:t>
        </w:r>
        <w:r>
          <w:rPr>
            <w:rFonts w:asciiTheme="minorHAnsi" w:eastAsiaTheme="minorEastAsia" w:hAnsiTheme="minorHAnsi" w:cstheme="minorBidi"/>
            <w:noProof/>
            <w:sz w:val="22"/>
            <w:szCs w:val="22"/>
          </w:rPr>
          <w:tab/>
        </w:r>
        <w:r w:rsidRPr="00F941EF">
          <w:rPr>
            <w:rStyle w:val="Hyperlink"/>
            <w:noProof/>
          </w:rPr>
          <w:t>Section 4.6.4, Deletion</w:t>
        </w:r>
        <w:r>
          <w:rPr>
            <w:noProof/>
            <w:webHidden/>
          </w:rPr>
          <w:tab/>
        </w:r>
        <w:r>
          <w:rPr>
            <w:noProof/>
            <w:webHidden/>
          </w:rPr>
          <w:fldChar w:fldCharType="begin"/>
        </w:r>
        <w:r>
          <w:rPr>
            <w:noProof/>
            <w:webHidden/>
          </w:rPr>
          <w:instrText xml:space="preserve"> PAGEREF _Toc79580126 \h </w:instrText>
        </w:r>
        <w:r>
          <w:rPr>
            <w:noProof/>
            <w:webHidden/>
          </w:rPr>
        </w:r>
        <w:r>
          <w:rPr>
            <w:noProof/>
            <w:webHidden/>
          </w:rPr>
          <w:fldChar w:fldCharType="separate"/>
        </w:r>
        <w:r>
          <w:rPr>
            <w:noProof/>
            <w:webHidden/>
          </w:rPr>
          <w:t>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7" w:history="1">
        <w:r w:rsidRPr="00F941EF">
          <w:rPr>
            <w:rStyle w:val="Hyperlink"/>
            <w:noProof/>
          </w:rPr>
          <w:t>2.1.70</w:t>
        </w:r>
        <w:r>
          <w:rPr>
            <w:rFonts w:asciiTheme="minorHAnsi" w:eastAsiaTheme="minorEastAsia" w:hAnsiTheme="minorHAnsi" w:cstheme="minorBidi"/>
            <w:noProof/>
            <w:sz w:val="22"/>
            <w:szCs w:val="22"/>
          </w:rPr>
          <w:tab/>
        </w:r>
        <w:r w:rsidRPr="00F941EF">
          <w:rPr>
            <w:rStyle w:val="Hyperlink"/>
            <w:noProof/>
          </w:rPr>
          <w:t>Section 4.6.5, Format Change</w:t>
        </w:r>
        <w:r>
          <w:rPr>
            <w:noProof/>
            <w:webHidden/>
          </w:rPr>
          <w:tab/>
        </w:r>
        <w:r>
          <w:rPr>
            <w:noProof/>
            <w:webHidden/>
          </w:rPr>
          <w:fldChar w:fldCharType="begin"/>
        </w:r>
        <w:r>
          <w:rPr>
            <w:noProof/>
            <w:webHidden/>
          </w:rPr>
          <w:instrText xml:space="preserve"> PAGEREF _Toc79580127 \h </w:instrText>
        </w:r>
        <w:r>
          <w:rPr>
            <w:noProof/>
            <w:webHidden/>
          </w:rPr>
        </w:r>
        <w:r>
          <w:rPr>
            <w:noProof/>
            <w:webHidden/>
          </w:rPr>
          <w:fldChar w:fldCharType="separate"/>
        </w:r>
        <w:r>
          <w:rPr>
            <w:noProof/>
            <w:webHidden/>
          </w:rPr>
          <w:t>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8" w:history="1">
        <w:r w:rsidRPr="00F941EF">
          <w:rPr>
            <w:rStyle w:val="Hyperlink"/>
            <w:noProof/>
          </w:rPr>
          <w:t>2.1.71</w:t>
        </w:r>
        <w:r>
          <w:rPr>
            <w:rFonts w:asciiTheme="minorHAnsi" w:eastAsiaTheme="minorEastAsia" w:hAnsiTheme="minorHAnsi" w:cstheme="minorBidi"/>
            <w:noProof/>
            <w:sz w:val="22"/>
            <w:szCs w:val="22"/>
          </w:rPr>
          <w:tab/>
        </w:r>
        <w:r w:rsidRPr="00F941EF">
          <w:rPr>
            <w:rStyle w:val="Hyperlink"/>
            <w:noProof/>
          </w:rPr>
          <w:t>Section 4.6.6, Change Info</w:t>
        </w:r>
        <w:r>
          <w:rPr>
            <w:noProof/>
            <w:webHidden/>
          </w:rPr>
          <w:tab/>
        </w:r>
        <w:r>
          <w:rPr>
            <w:noProof/>
            <w:webHidden/>
          </w:rPr>
          <w:fldChar w:fldCharType="begin"/>
        </w:r>
        <w:r>
          <w:rPr>
            <w:noProof/>
            <w:webHidden/>
          </w:rPr>
          <w:instrText xml:space="preserve"> PAGEREF _Toc79580128 \h </w:instrText>
        </w:r>
        <w:r>
          <w:rPr>
            <w:noProof/>
            <w:webHidden/>
          </w:rPr>
        </w:r>
        <w:r>
          <w:rPr>
            <w:noProof/>
            <w:webHidden/>
          </w:rPr>
          <w:fldChar w:fldCharType="separate"/>
        </w:r>
        <w:r>
          <w:rPr>
            <w:noProof/>
            <w:webHidden/>
          </w:rPr>
          <w:t>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29" w:history="1">
        <w:r w:rsidRPr="00F941EF">
          <w:rPr>
            <w:rStyle w:val="Hyperlink"/>
            <w:noProof/>
          </w:rPr>
          <w:t>2.1.72</w:t>
        </w:r>
        <w:r>
          <w:rPr>
            <w:rFonts w:asciiTheme="minorHAnsi" w:eastAsiaTheme="minorEastAsia" w:hAnsiTheme="minorHAnsi" w:cstheme="minorBidi"/>
            <w:noProof/>
            <w:sz w:val="22"/>
            <w:szCs w:val="22"/>
          </w:rPr>
          <w:tab/>
        </w:r>
        <w:r w:rsidRPr="00F941EF">
          <w:rPr>
            <w:rStyle w:val="Hyperlink"/>
            <w:noProof/>
          </w:rPr>
          <w:t>Section 4.6.7, Change Marks</w:t>
        </w:r>
        <w:r>
          <w:rPr>
            <w:noProof/>
            <w:webHidden/>
          </w:rPr>
          <w:tab/>
        </w:r>
        <w:r>
          <w:rPr>
            <w:noProof/>
            <w:webHidden/>
          </w:rPr>
          <w:fldChar w:fldCharType="begin"/>
        </w:r>
        <w:r>
          <w:rPr>
            <w:noProof/>
            <w:webHidden/>
          </w:rPr>
          <w:instrText xml:space="preserve"> PAGEREF _Toc79580129 \h </w:instrText>
        </w:r>
        <w:r>
          <w:rPr>
            <w:noProof/>
            <w:webHidden/>
          </w:rPr>
        </w:r>
        <w:r>
          <w:rPr>
            <w:noProof/>
            <w:webHidden/>
          </w:rPr>
          <w:fldChar w:fldCharType="separate"/>
        </w:r>
        <w:r>
          <w:rPr>
            <w:noProof/>
            <w:webHidden/>
          </w:rPr>
          <w:t>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0" w:history="1">
        <w:r w:rsidRPr="00F941EF">
          <w:rPr>
            <w:rStyle w:val="Hyperlink"/>
            <w:noProof/>
          </w:rPr>
          <w:t>2.1.73</w:t>
        </w:r>
        <w:r>
          <w:rPr>
            <w:rFonts w:asciiTheme="minorHAnsi" w:eastAsiaTheme="minorEastAsia" w:hAnsiTheme="minorHAnsi" w:cstheme="minorBidi"/>
            <w:noProof/>
            <w:sz w:val="22"/>
            <w:szCs w:val="22"/>
          </w:rPr>
          <w:tab/>
        </w:r>
        <w:r w:rsidRPr="00F941EF">
          <w:rPr>
            <w:rStyle w:val="Hyperlink"/>
            <w:noProof/>
          </w:rPr>
          <w:t>Section 4.7, Soft Page Break</w:t>
        </w:r>
        <w:r>
          <w:rPr>
            <w:noProof/>
            <w:webHidden/>
          </w:rPr>
          <w:tab/>
        </w:r>
        <w:r>
          <w:rPr>
            <w:noProof/>
            <w:webHidden/>
          </w:rPr>
          <w:fldChar w:fldCharType="begin"/>
        </w:r>
        <w:r>
          <w:rPr>
            <w:noProof/>
            <w:webHidden/>
          </w:rPr>
          <w:instrText xml:space="preserve"> PAGEREF _Toc79580130 \h </w:instrText>
        </w:r>
        <w:r>
          <w:rPr>
            <w:noProof/>
            <w:webHidden/>
          </w:rPr>
        </w:r>
        <w:r>
          <w:rPr>
            <w:noProof/>
            <w:webHidden/>
          </w:rPr>
          <w:fldChar w:fldCharType="separate"/>
        </w:r>
        <w:r>
          <w:rPr>
            <w:noProof/>
            <w:webHidden/>
          </w:rPr>
          <w:t>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1" w:history="1">
        <w:r w:rsidRPr="00F941EF">
          <w:rPr>
            <w:rStyle w:val="Hyperlink"/>
            <w:noProof/>
          </w:rPr>
          <w:t>2.1.74</w:t>
        </w:r>
        <w:r>
          <w:rPr>
            <w:rFonts w:asciiTheme="minorHAnsi" w:eastAsiaTheme="minorEastAsia" w:hAnsiTheme="minorHAnsi" w:cstheme="minorBidi"/>
            <w:noProof/>
            <w:sz w:val="22"/>
            <w:szCs w:val="22"/>
          </w:rPr>
          <w:tab/>
        </w:r>
        <w:r w:rsidRPr="00F941EF">
          <w:rPr>
            <w:rStyle w:val="Hyperlink"/>
            <w:noProof/>
          </w:rPr>
          <w:t>Section 4.8, Text Declarations</w:t>
        </w:r>
        <w:r>
          <w:rPr>
            <w:noProof/>
            <w:webHidden/>
          </w:rPr>
          <w:tab/>
        </w:r>
        <w:r>
          <w:rPr>
            <w:noProof/>
            <w:webHidden/>
          </w:rPr>
          <w:fldChar w:fldCharType="begin"/>
        </w:r>
        <w:r>
          <w:rPr>
            <w:noProof/>
            <w:webHidden/>
          </w:rPr>
          <w:instrText xml:space="preserve"> PAGEREF _Toc79580131 \h </w:instrText>
        </w:r>
        <w:r>
          <w:rPr>
            <w:noProof/>
            <w:webHidden/>
          </w:rPr>
        </w:r>
        <w:r>
          <w:rPr>
            <w:noProof/>
            <w:webHidden/>
          </w:rPr>
          <w:fldChar w:fldCharType="separate"/>
        </w:r>
        <w:r>
          <w:rPr>
            <w:noProof/>
            <w:webHidden/>
          </w:rPr>
          <w:t>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2" w:history="1">
        <w:r w:rsidRPr="00F941EF">
          <w:rPr>
            <w:rStyle w:val="Hyperlink"/>
            <w:noProof/>
          </w:rPr>
          <w:t>2.1.75</w:t>
        </w:r>
        <w:r>
          <w:rPr>
            <w:rFonts w:asciiTheme="minorHAnsi" w:eastAsiaTheme="minorEastAsia" w:hAnsiTheme="minorHAnsi" w:cstheme="minorBidi"/>
            <w:noProof/>
            <w:sz w:val="22"/>
            <w:szCs w:val="22"/>
          </w:rPr>
          <w:tab/>
        </w:r>
        <w:r w:rsidRPr="00F941EF">
          <w:rPr>
            <w:rStyle w:val="Hyperlink"/>
            <w:noProof/>
          </w:rPr>
          <w:t>Section 5, Paragraph Elements Content</w:t>
        </w:r>
        <w:r>
          <w:rPr>
            <w:noProof/>
            <w:webHidden/>
          </w:rPr>
          <w:tab/>
        </w:r>
        <w:r>
          <w:rPr>
            <w:noProof/>
            <w:webHidden/>
          </w:rPr>
          <w:fldChar w:fldCharType="begin"/>
        </w:r>
        <w:r>
          <w:rPr>
            <w:noProof/>
            <w:webHidden/>
          </w:rPr>
          <w:instrText xml:space="preserve"> PAGEREF _Toc79580132 \h </w:instrText>
        </w:r>
        <w:r>
          <w:rPr>
            <w:noProof/>
            <w:webHidden/>
          </w:rPr>
        </w:r>
        <w:r>
          <w:rPr>
            <w:noProof/>
            <w:webHidden/>
          </w:rPr>
          <w:fldChar w:fldCharType="separate"/>
        </w:r>
        <w:r>
          <w:rPr>
            <w:noProof/>
            <w:webHidden/>
          </w:rPr>
          <w:t>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3" w:history="1">
        <w:r w:rsidRPr="00F941EF">
          <w:rPr>
            <w:rStyle w:val="Hyperlink"/>
            <w:noProof/>
          </w:rPr>
          <w:t>2.1.76</w:t>
        </w:r>
        <w:r>
          <w:rPr>
            <w:rFonts w:asciiTheme="minorHAnsi" w:eastAsiaTheme="minorEastAsia" w:hAnsiTheme="minorHAnsi" w:cstheme="minorBidi"/>
            <w:noProof/>
            <w:sz w:val="22"/>
            <w:szCs w:val="22"/>
          </w:rPr>
          <w:tab/>
        </w:r>
        <w:r w:rsidRPr="00F941EF">
          <w:rPr>
            <w:rStyle w:val="Hyperlink"/>
            <w:noProof/>
          </w:rPr>
          <w:t>Section 5.1, Basic Text Content</w:t>
        </w:r>
        <w:r>
          <w:rPr>
            <w:noProof/>
            <w:webHidden/>
          </w:rPr>
          <w:tab/>
        </w:r>
        <w:r>
          <w:rPr>
            <w:noProof/>
            <w:webHidden/>
          </w:rPr>
          <w:fldChar w:fldCharType="begin"/>
        </w:r>
        <w:r>
          <w:rPr>
            <w:noProof/>
            <w:webHidden/>
          </w:rPr>
          <w:instrText xml:space="preserve"> PAGEREF _Toc79580133 \h </w:instrText>
        </w:r>
        <w:r>
          <w:rPr>
            <w:noProof/>
            <w:webHidden/>
          </w:rPr>
        </w:r>
        <w:r>
          <w:rPr>
            <w:noProof/>
            <w:webHidden/>
          </w:rPr>
          <w:fldChar w:fldCharType="separate"/>
        </w:r>
        <w:r>
          <w:rPr>
            <w:noProof/>
            <w:webHidden/>
          </w:rPr>
          <w:t>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4" w:history="1">
        <w:r w:rsidRPr="00F941EF">
          <w:rPr>
            <w:rStyle w:val="Hyperlink"/>
            <w:noProof/>
          </w:rPr>
          <w:t>2.1.77</w:t>
        </w:r>
        <w:r>
          <w:rPr>
            <w:rFonts w:asciiTheme="minorHAnsi" w:eastAsiaTheme="minorEastAsia" w:hAnsiTheme="minorHAnsi" w:cstheme="minorBidi"/>
            <w:noProof/>
            <w:sz w:val="22"/>
            <w:szCs w:val="22"/>
          </w:rPr>
          <w:tab/>
        </w:r>
        <w:r w:rsidRPr="00F941EF">
          <w:rPr>
            <w:rStyle w:val="Hyperlink"/>
            <w:noProof/>
          </w:rPr>
          <w:t>Section 5.1.1, White-space Characters</w:t>
        </w:r>
        <w:r>
          <w:rPr>
            <w:noProof/>
            <w:webHidden/>
          </w:rPr>
          <w:tab/>
        </w:r>
        <w:r>
          <w:rPr>
            <w:noProof/>
            <w:webHidden/>
          </w:rPr>
          <w:fldChar w:fldCharType="begin"/>
        </w:r>
        <w:r>
          <w:rPr>
            <w:noProof/>
            <w:webHidden/>
          </w:rPr>
          <w:instrText xml:space="preserve"> PAGEREF _Toc79580134 \h </w:instrText>
        </w:r>
        <w:r>
          <w:rPr>
            <w:noProof/>
            <w:webHidden/>
          </w:rPr>
        </w:r>
        <w:r>
          <w:rPr>
            <w:noProof/>
            <w:webHidden/>
          </w:rPr>
          <w:fldChar w:fldCharType="separate"/>
        </w:r>
        <w:r>
          <w:rPr>
            <w:noProof/>
            <w:webHidden/>
          </w:rPr>
          <w:t>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5" w:history="1">
        <w:r w:rsidRPr="00F941EF">
          <w:rPr>
            <w:rStyle w:val="Hyperlink"/>
            <w:noProof/>
          </w:rPr>
          <w:t>2.1.78</w:t>
        </w:r>
        <w:r>
          <w:rPr>
            <w:rFonts w:asciiTheme="minorHAnsi" w:eastAsiaTheme="minorEastAsia" w:hAnsiTheme="minorHAnsi" w:cstheme="minorBidi"/>
            <w:noProof/>
            <w:sz w:val="22"/>
            <w:szCs w:val="22"/>
          </w:rPr>
          <w:tab/>
        </w:r>
        <w:r w:rsidRPr="00F941EF">
          <w:rPr>
            <w:rStyle w:val="Hyperlink"/>
            <w:noProof/>
          </w:rPr>
          <w:t>Section 5.1.2, Soft Hyphens, Hyphens, and Non-breaking Blanks</w:t>
        </w:r>
        <w:r>
          <w:rPr>
            <w:noProof/>
            <w:webHidden/>
          </w:rPr>
          <w:tab/>
        </w:r>
        <w:r>
          <w:rPr>
            <w:noProof/>
            <w:webHidden/>
          </w:rPr>
          <w:fldChar w:fldCharType="begin"/>
        </w:r>
        <w:r>
          <w:rPr>
            <w:noProof/>
            <w:webHidden/>
          </w:rPr>
          <w:instrText xml:space="preserve"> PAGEREF _Toc79580135 \h </w:instrText>
        </w:r>
        <w:r>
          <w:rPr>
            <w:noProof/>
            <w:webHidden/>
          </w:rPr>
        </w:r>
        <w:r>
          <w:rPr>
            <w:noProof/>
            <w:webHidden/>
          </w:rPr>
          <w:fldChar w:fldCharType="separate"/>
        </w:r>
        <w:r>
          <w:rPr>
            <w:noProof/>
            <w:webHidden/>
          </w:rPr>
          <w:t>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6" w:history="1">
        <w:r w:rsidRPr="00F941EF">
          <w:rPr>
            <w:rStyle w:val="Hyperlink"/>
            <w:noProof/>
          </w:rPr>
          <w:t>2.1.79</w:t>
        </w:r>
        <w:r>
          <w:rPr>
            <w:rFonts w:asciiTheme="minorHAnsi" w:eastAsiaTheme="minorEastAsia" w:hAnsiTheme="minorHAnsi" w:cstheme="minorBidi"/>
            <w:noProof/>
            <w:sz w:val="22"/>
            <w:szCs w:val="22"/>
          </w:rPr>
          <w:tab/>
        </w:r>
        <w:r w:rsidRPr="00F941EF">
          <w:rPr>
            <w:rStyle w:val="Hyperlink"/>
            <w:noProof/>
          </w:rPr>
          <w:t>Section 5.1.3, Attributed Text</w:t>
        </w:r>
        <w:r>
          <w:rPr>
            <w:noProof/>
            <w:webHidden/>
          </w:rPr>
          <w:tab/>
        </w:r>
        <w:r>
          <w:rPr>
            <w:noProof/>
            <w:webHidden/>
          </w:rPr>
          <w:fldChar w:fldCharType="begin"/>
        </w:r>
        <w:r>
          <w:rPr>
            <w:noProof/>
            <w:webHidden/>
          </w:rPr>
          <w:instrText xml:space="preserve"> PAGEREF _Toc79580136 \h </w:instrText>
        </w:r>
        <w:r>
          <w:rPr>
            <w:noProof/>
            <w:webHidden/>
          </w:rPr>
        </w:r>
        <w:r>
          <w:rPr>
            <w:noProof/>
            <w:webHidden/>
          </w:rPr>
          <w:fldChar w:fldCharType="separate"/>
        </w:r>
        <w:r>
          <w:rPr>
            <w:noProof/>
            <w:webHidden/>
          </w:rPr>
          <w:t>71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7" w:history="1">
        <w:r w:rsidRPr="00F941EF">
          <w:rPr>
            <w:rStyle w:val="Hyperlink"/>
            <w:noProof/>
          </w:rPr>
          <w:t>2.1.80</w:t>
        </w:r>
        <w:r>
          <w:rPr>
            <w:rFonts w:asciiTheme="minorHAnsi" w:eastAsiaTheme="minorEastAsia" w:hAnsiTheme="minorHAnsi" w:cstheme="minorBidi"/>
            <w:noProof/>
            <w:sz w:val="22"/>
            <w:szCs w:val="22"/>
          </w:rPr>
          <w:tab/>
        </w:r>
        <w:r w:rsidRPr="00F941EF">
          <w:rPr>
            <w:rStyle w:val="Hyperlink"/>
            <w:noProof/>
          </w:rPr>
          <w:t>Section 5.1.4, Hyperlinks</w:t>
        </w:r>
        <w:r>
          <w:rPr>
            <w:noProof/>
            <w:webHidden/>
          </w:rPr>
          <w:tab/>
        </w:r>
        <w:r>
          <w:rPr>
            <w:noProof/>
            <w:webHidden/>
          </w:rPr>
          <w:fldChar w:fldCharType="begin"/>
        </w:r>
        <w:r>
          <w:rPr>
            <w:noProof/>
            <w:webHidden/>
          </w:rPr>
          <w:instrText xml:space="preserve"> PAGEREF _Toc79580137 \h </w:instrText>
        </w:r>
        <w:r>
          <w:rPr>
            <w:noProof/>
            <w:webHidden/>
          </w:rPr>
        </w:r>
        <w:r>
          <w:rPr>
            <w:noProof/>
            <w:webHidden/>
          </w:rPr>
          <w:fldChar w:fldCharType="separate"/>
        </w:r>
        <w:r>
          <w:rPr>
            <w:noProof/>
            <w:webHidden/>
          </w:rPr>
          <w:t>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8" w:history="1">
        <w:r w:rsidRPr="00F941EF">
          <w:rPr>
            <w:rStyle w:val="Hyperlink"/>
            <w:noProof/>
          </w:rPr>
          <w:t>2.1.81</w:t>
        </w:r>
        <w:r>
          <w:rPr>
            <w:rFonts w:asciiTheme="minorHAnsi" w:eastAsiaTheme="minorEastAsia" w:hAnsiTheme="minorHAnsi" w:cstheme="minorBidi"/>
            <w:noProof/>
            <w:sz w:val="22"/>
            <w:szCs w:val="22"/>
          </w:rPr>
          <w:tab/>
        </w:r>
        <w:r w:rsidRPr="00F941EF">
          <w:rPr>
            <w:rStyle w:val="Hyperlink"/>
            <w:noProof/>
          </w:rPr>
          <w:t>Section 5.2, Bookmarks and References</w:t>
        </w:r>
        <w:r>
          <w:rPr>
            <w:noProof/>
            <w:webHidden/>
          </w:rPr>
          <w:tab/>
        </w:r>
        <w:r>
          <w:rPr>
            <w:noProof/>
            <w:webHidden/>
          </w:rPr>
          <w:fldChar w:fldCharType="begin"/>
        </w:r>
        <w:r>
          <w:rPr>
            <w:noProof/>
            <w:webHidden/>
          </w:rPr>
          <w:instrText xml:space="preserve"> PAGEREF _Toc79580138 \h </w:instrText>
        </w:r>
        <w:r>
          <w:rPr>
            <w:noProof/>
            <w:webHidden/>
          </w:rPr>
        </w:r>
        <w:r>
          <w:rPr>
            <w:noProof/>
            <w:webHidden/>
          </w:rPr>
          <w:fldChar w:fldCharType="separate"/>
        </w:r>
        <w:r>
          <w:rPr>
            <w:noProof/>
            <w:webHidden/>
          </w:rPr>
          <w:t>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39" w:history="1">
        <w:r w:rsidRPr="00F941EF">
          <w:rPr>
            <w:rStyle w:val="Hyperlink"/>
            <w:noProof/>
          </w:rPr>
          <w:t>2.1.82</w:t>
        </w:r>
        <w:r>
          <w:rPr>
            <w:rFonts w:asciiTheme="minorHAnsi" w:eastAsiaTheme="minorEastAsia" w:hAnsiTheme="minorHAnsi" w:cstheme="minorBidi"/>
            <w:noProof/>
            <w:sz w:val="22"/>
            <w:szCs w:val="22"/>
          </w:rPr>
          <w:tab/>
        </w:r>
        <w:r w:rsidRPr="00F941EF">
          <w:rPr>
            <w:rStyle w:val="Hyperlink"/>
            <w:noProof/>
          </w:rPr>
          <w:t>Section 5.2.1, Bookmarks</w:t>
        </w:r>
        <w:r>
          <w:rPr>
            <w:noProof/>
            <w:webHidden/>
          </w:rPr>
          <w:tab/>
        </w:r>
        <w:r>
          <w:rPr>
            <w:noProof/>
            <w:webHidden/>
          </w:rPr>
          <w:fldChar w:fldCharType="begin"/>
        </w:r>
        <w:r>
          <w:rPr>
            <w:noProof/>
            <w:webHidden/>
          </w:rPr>
          <w:instrText xml:space="preserve"> PAGEREF _Toc79580139 \h </w:instrText>
        </w:r>
        <w:r>
          <w:rPr>
            <w:noProof/>
            <w:webHidden/>
          </w:rPr>
        </w:r>
        <w:r>
          <w:rPr>
            <w:noProof/>
            <w:webHidden/>
          </w:rPr>
          <w:fldChar w:fldCharType="separate"/>
        </w:r>
        <w:r>
          <w:rPr>
            <w:noProof/>
            <w:webHidden/>
          </w:rPr>
          <w:t>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0" w:history="1">
        <w:r w:rsidRPr="00F941EF">
          <w:rPr>
            <w:rStyle w:val="Hyperlink"/>
            <w:noProof/>
          </w:rPr>
          <w:t>2.1.83</w:t>
        </w:r>
        <w:r>
          <w:rPr>
            <w:rFonts w:asciiTheme="minorHAnsi" w:eastAsiaTheme="minorEastAsia" w:hAnsiTheme="minorHAnsi" w:cstheme="minorBidi"/>
            <w:noProof/>
            <w:sz w:val="22"/>
            <w:szCs w:val="22"/>
          </w:rPr>
          <w:tab/>
        </w:r>
        <w:r w:rsidRPr="00F941EF">
          <w:rPr>
            <w:rStyle w:val="Hyperlink"/>
            <w:noProof/>
          </w:rPr>
          <w:t>Section 5.2.2, References</w:t>
        </w:r>
        <w:r>
          <w:rPr>
            <w:noProof/>
            <w:webHidden/>
          </w:rPr>
          <w:tab/>
        </w:r>
        <w:r>
          <w:rPr>
            <w:noProof/>
            <w:webHidden/>
          </w:rPr>
          <w:fldChar w:fldCharType="begin"/>
        </w:r>
        <w:r>
          <w:rPr>
            <w:noProof/>
            <w:webHidden/>
          </w:rPr>
          <w:instrText xml:space="preserve"> PAGEREF _Toc79580140 \h </w:instrText>
        </w:r>
        <w:r>
          <w:rPr>
            <w:noProof/>
            <w:webHidden/>
          </w:rPr>
        </w:r>
        <w:r>
          <w:rPr>
            <w:noProof/>
            <w:webHidden/>
          </w:rPr>
          <w:fldChar w:fldCharType="separate"/>
        </w:r>
        <w:r>
          <w:rPr>
            <w:noProof/>
            <w:webHidden/>
          </w:rPr>
          <w:t>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1" w:history="1">
        <w:r w:rsidRPr="00F941EF">
          <w:rPr>
            <w:rStyle w:val="Hyperlink"/>
            <w:noProof/>
          </w:rPr>
          <w:t>2.1.84</w:t>
        </w:r>
        <w:r>
          <w:rPr>
            <w:rFonts w:asciiTheme="minorHAnsi" w:eastAsiaTheme="minorEastAsia" w:hAnsiTheme="minorHAnsi" w:cstheme="minorBidi"/>
            <w:noProof/>
            <w:sz w:val="22"/>
            <w:szCs w:val="22"/>
          </w:rPr>
          <w:tab/>
        </w:r>
        <w:r w:rsidRPr="00F941EF">
          <w:rPr>
            <w:rStyle w:val="Hyperlink"/>
            <w:noProof/>
          </w:rPr>
          <w:t>Section 5.3, Notes</w:t>
        </w:r>
        <w:r>
          <w:rPr>
            <w:noProof/>
            <w:webHidden/>
          </w:rPr>
          <w:tab/>
        </w:r>
        <w:r>
          <w:rPr>
            <w:noProof/>
            <w:webHidden/>
          </w:rPr>
          <w:fldChar w:fldCharType="begin"/>
        </w:r>
        <w:r>
          <w:rPr>
            <w:noProof/>
            <w:webHidden/>
          </w:rPr>
          <w:instrText xml:space="preserve"> PAGEREF _Toc79580141 \h </w:instrText>
        </w:r>
        <w:r>
          <w:rPr>
            <w:noProof/>
            <w:webHidden/>
          </w:rPr>
        </w:r>
        <w:r>
          <w:rPr>
            <w:noProof/>
            <w:webHidden/>
          </w:rPr>
          <w:fldChar w:fldCharType="separate"/>
        </w:r>
        <w:r>
          <w:rPr>
            <w:noProof/>
            <w:webHidden/>
          </w:rPr>
          <w:t>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2" w:history="1">
        <w:r w:rsidRPr="00F941EF">
          <w:rPr>
            <w:rStyle w:val="Hyperlink"/>
            <w:noProof/>
          </w:rPr>
          <w:t>2.1.85</w:t>
        </w:r>
        <w:r>
          <w:rPr>
            <w:rFonts w:asciiTheme="minorHAnsi" w:eastAsiaTheme="minorEastAsia" w:hAnsiTheme="minorHAnsi" w:cstheme="minorBidi"/>
            <w:noProof/>
            <w:sz w:val="22"/>
            <w:szCs w:val="22"/>
          </w:rPr>
          <w:tab/>
        </w:r>
        <w:r w:rsidRPr="00F941EF">
          <w:rPr>
            <w:rStyle w:val="Hyperlink"/>
            <w:noProof/>
          </w:rPr>
          <w:t>Section 5.3.1, Note Element</w:t>
        </w:r>
        <w:r>
          <w:rPr>
            <w:noProof/>
            <w:webHidden/>
          </w:rPr>
          <w:tab/>
        </w:r>
        <w:r>
          <w:rPr>
            <w:noProof/>
            <w:webHidden/>
          </w:rPr>
          <w:fldChar w:fldCharType="begin"/>
        </w:r>
        <w:r>
          <w:rPr>
            <w:noProof/>
            <w:webHidden/>
          </w:rPr>
          <w:instrText xml:space="preserve"> PAGEREF _Toc79580142 \h </w:instrText>
        </w:r>
        <w:r>
          <w:rPr>
            <w:noProof/>
            <w:webHidden/>
          </w:rPr>
        </w:r>
        <w:r>
          <w:rPr>
            <w:noProof/>
            <w:webHidden/>
          </w:rPr>
          <w:fldChar w:fldCharType="separate"/>
        </w:r>
        <w:r>
          <w:rPr>
            <w:noProof/>
            <w:webHidden/>
          </w:rPr>
          <w:t>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3" w:history="1">
        <w:r w:rsidRPr="00F941EF">
          <w:rPr>
            <w:rStyle w:val="Hyperlink"/>
            <w:noProof/>
          </w:rPr>
          <w:t>2.1.86</w:t>
        </w:r>
        <w:r>
          <w:rPr>
            <w:rFonts w:asciiTheme="minorHAnsi" w:eastAsiaTheme="minorEastAsia" w:hAnsiTheme="minorHAnsi" w:cstheme="minorBidi"/>
            <w:noProof/>
            <w:sz w:val="22"/>
            <w:szCs w:val="22"/>
          </w:rPr>
          <w:tab/>
        </w:r>
        <w:r w:rsidRPr="00F941EF">
          <w:rPr>
            <w:rStyle w:val="Hyperlink"/>
            <w:noProof/>
          </w:rPr>
          <w:t>Section 5.4, Ruby</w:t>
        </w:r>
        <w:r>
          <w:rPr>
            <w:noProof/>
            <w:webHidden/>
          </w:rPr>
          <w:tab/>
        </w:r>
        <w:r>
          <w:rPr>
            <w:noProof/>
            <w:webHidden/>
          </w:rPr>
          <w:fldChar w:fldCharType="begin"/>
        </w:r>
        <w:r>
          <w:rPr>
            <w:noProof/>
            <w:webHidden/>
          </w:rPr>
          <w:instrText xml:space="preserve"> PAGEREF _Toc79580143 \h </w:instrText>
        </w:r>
        <w:r>
          <w:rPr>
            <w:noProof/>
            <w:webHidden/>
          </w:rPr>
        </w:r>
        <w:r>
          <w:rPr>
            <w:noProof/>
            <w:webHidden/>
          </w:rPr>
          <w:fldChar w:fldCharType="separate"/>
        </w:r>
        <w:r>
          <w:rPr>
            <w:noProof/>
            <w:webHidden/>
          </w:rPr>
          <w:t>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4" w:history="1">
        <w:r w:rsidRPr="00F941EF">
          <w:rPr>
            <w:rStyle w:val="Hyperlink"/>
            <w:noProof/>
          </w:rPr>
          <w:t>2.1.87</w:t>
        </w:r>
        <w:r>
          <w:rPr>
            <w:rFonts w:asciiTheme="minorHAnsi" w:eastAsiaTheme="minorEastAsia" w:hAnsiTheme="minorHAnsi" w:cstheme="minorBidi"/>
            <w:noProof/>
            <w:sz w:val="22"/>
            <w:szCs w:val="22"/>
          </w:rPr>
          <w:tab/>
        </w:r>
        <w:r w:rsidRPr="00F941EF">
          <w:rPr>
            <w:rStyle w:val="Hyperlink"/>
            <w:noProof/>
          </w:rPr>
          <w:t>Section 5.5, Text Annotation</w:t>
        </w:r>
        <w:r>
          <w:rPr>
            <w:noProof/>
            <w:webHidden/>
          </w:rPr>
          <w:tab/>
        </w:r>
        <w:r>
          <w:rPr>
            <w:noProof/>
            <w:webHidden/>
          </w:rPr>
          <w:fldChar w:fldCharType="begin"/>
        </w:r>
        <w:r>
          <w:rPr>
            <w:noProof/>
            <w:webHidden/>
          </w:rPr>
          <w:instrText xml:space="preserve"> PAGEREF _Toc79580144 \h </w:instrText>
        </w:r>
        <w:r>
          <w:rPr>
            <w:noProof/>
            <w:webHidden/>
          </w:rPr>
        </w:r>
        <w:r>
          <w:rPr>
            <w:noProof/>
            <w:webHidden/>
          </w:rPr>
          <w:fldChar w:fldCharType="separate"/>
        </w:r>
        <w:r>
          <w:rPr>
            <w:noProof/>
            <w:webHidden/>
          </w:rPr>
          <w:t>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5" w:history="1">
        <w:r w:rsidRPr="00F941EF">
          <w:rPr>
            <w:rStyle w:val="Hyperlink"/>
            <w:noProof/>
          </w:rPr>
          <w:t>2.1.88</w:t>
        </w:r>
        <w:r>
          <w:rPr>
            <w:rFonts w:asciiTheme="minorHAnsi" w:eastAsiaTheme="minorEastAsia" w:hAnsiTheme="minorHAnsi" w:cstheme="minorBidi"/>
            <w:noProof/>
            <w:sz w:val="22"/>
            <w:szCs w:val="22"/>
          </w:rPr>
          <w:tab/>
        </w:r>
        <w:r w:rsidRPr="00F941EF">
          <w:rPr>
            <w:rStyle w:val="Hyperlink"/>
            <w:noProof/>
          </w:rPr>
          <w:t>Section 5.6, Index Marks</w:t>
        </w:r>
        <w:r>
          <w:rPr>
            <w:noProof/>
            <w:webHidden/>
          </w:rPr>
          <w:tab/>
        </w:r>
        <w:r>
          <w:rPr>
            <w:noProof/>
            <w:webHidden/>
          </w:rPr>
          <w:fldChar w:fldCharType="begin"/>
        </w:r>
        <w:r>
          <w:rPr>
            <w:noProof/>
            <w:webHidden/>
          </w:rPr>
          <w:instrText xml:space="preserve"> PAGEREF _Toc79580145 \h </w:instrText>
        </w:r>
        <w:r>
          <w:rPr>
            <w:noProof/>
            <w:webHidden/>
          </w:rPr>
        </w:r>
        <w:r>
          <w:rPr>
            <w:noProof/>
            <w:webHidden/>
          </w:rPr>
          <w:fldChar w:fldCharType="separate"/>
        </w:r>
        <w:r>
          <w:rPr>
            <w:noProof/>
            <w:webHidden/>
          </w:rPr>
          <w:t>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6" w:history="1">
        <w:r w:rsidRPr="00F941EF">
          <w:rPr>
            <w:rStyle w:val="Hyperlink"/>
            <w:noProof/>
          </w:rPr>
          <w:t>2.1.89</w:t>
        </w:r>
        <w:r>
          <w:rPr>
            <w:rFonts w:asciiTheme="minorHAnsi" w:eastAsiaTheme="minorEastAsia" w:hAnsiTheme="minorHAnsi" w:cstheme="minorBidi"/>
            <w:noProof/>
            <w:sz w:val="22"/>
            <w:szCs w:val="22"/>
          </w:rPr>
          <w:tab/>
        </w:r>
        <w:r w:rsidRPr="00F941EF">
          <w:rPr>
            <w:rStyle w:val="Hyperlink"/>
            <w:noProof/>
          </w:rPr>
          <w:t>Section 5.7, Change Tracking and Change Marks</w:t>
        </w:r>
        <w:r>
          <w:rPr>
            <w:noProof/>
            <w:webHidden/>
          </w:rPr>
          <w:tab/>
        </w:r>
        <w:r>
          <w:rPr>
            <w:noProof/>
            <w:webHidden/>
          </w:rPr>
          <w:fldChar w:fldCharType="begin"/>
        </w:r>
        <w:r>
          <w:rPr>
            <w:noProof/>
            <w:webHidden/>
          </w:rPr>
          <w:instrText xml:space="preserve"> PAGEREF _Toc79580146 \h </w:instrText>
        </w:r>
        <w:r>
          <w:rPr>
            <w:noProof/>
            <w:webHidden/>
          </w:rPr>
        </w:r>
        <w:r>
          <w:rPr>
            <w:noProof/>
            <w:webHidden/>
          </w:rPr>
          <w:fldChar w:fldCharType="separate"/>
        </w:r>
        <w:r>
          <w:rPr>
            <w:noProof/>
            <w:webHidden/>
          </w:rPr>
          <w:t>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7" w:history="1">
        <w:r w:rsidRPr="00F941EF">
          <w:rPr>
            <w:rStyle w:val="Hyperlink"/>
            <w:noProof/>
          </w:rPr>
          <w:t>2.1.90</w:t>
        </w:r>
        <w:r>
          <w:rPr>
            <w:rFonts w:asciiTheme="minorHAnsi" w:eastAsiaTheme="minorEastAsia" w:hAnsiTheme="minorHAnsi" w:cstheme="minorBidi"/>
            <w:noProof/>
            <w:sz w:val="22"/>
            <w:szCs w:val="22"/>
          </w:rPr>
          <w:tab/>
        </w:r>
        <w:r w:rsidRPr="00F941EF">
          <w:rPr>
            <w:rStyle w:val="Hyperlink"/>
            <w:noProof/>
          </w:rPr>
          <w:t>Section 5.8, Inline graphics and text-boxes</w:t>
        </w:r>
        <w:r>
          <w:rPr>
            <w:noProof/>
            <w:webHidden/>
          </w:rPr>
          <w:tab/>
        </w:r>
        <w:r>
          <w:rPr>
            <w:noProof/>
            <w:webHidden/>
          </w:rPr>
          <w:fldChar w:fldCharType="begin"/>
        </w:r>
        <w:r>
          <w:rPr>
            <w:noProof/>
            <w:webHidden/>
          </w:rPr>
          <w:instrText xml:space="preserve"> PAGEREF _Toc79580147 \h </w:instrText>
        </w:r>
        <w:r>
          <w:rPr>
            <w:noProof/>
            <w:webHidden/>
          </w:rPr>
        </w:r>
        <w:r>
          <w:rPr>
            <w:noProof/>
            <w:webHidden/>
          </w:rPr>
          <w:fldChar w:fldCharType="separate"/>
        </w:r>
        <w:r>
          <w:rPr>
            <w:noProof/>
            <w:webHidden/>
          </w:rPr>
          <w:t>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8" w:history="1">
        <w:r w:rsidRPr="00F941EF">
          <w:rPr>
            <w:rStyle w:val="Hyperlink"/>
            <w:noProof/>
          </w:rPr>
          <w:t>2.1.91</w:t>
        </w:r>
        <w:r>
          <w:rPr>
            <w:rFonts w:asciiTheme="minorHAnsi" w:eastAsiaTheme="minorEastAsia" w:hAnsiTheme="minorHAnsi" w:cstheme="minorBidi"/>
            <w:noProof/>
            <w:sz w:val="22"/>
            <w:szCs w:val="22"/>
          </w:rPr>
          <w:tab/>
        </w:r>
        <w:r w:rsidRPr="00F941EF">
          <w:rPr>
            <w:rStyle w:val="Hyperlink"/>
            <w:noProof/>
          </w:rPr>
          <w:t>Section 6, Text Fields</w:t>
        </w:r>
        <w:r>
          <w:rPr>
            <w:noProof/>
            <w:webHidden/>
          </w:rPr>
          <w:tab/>
        </w:r>
        <w:r>
          <w:rPr>
            <w:noProof/>
            <w:webHidden/>
          </w:rPr>
          <w:fldChar w:fldCharType="begin"/>
        </w:r>
        <w:r>
          <w:rPr>
            <w:noProof/>
            <w:webHidden/>
          </w:rPr>
          <w:instrText xml:space="preserve"> PAGEREF _Toc79580148 \h </w:instrText>
        </w:r>
        <w:r>
          <w:rPr>
            <w:noProof/>
            <w:webHidden/>
          </w:rPr>
        </w:r>
        <w:r>
          <w:rPr>
            <w:noProof/>
            <w:webHidden/>
          </w:rPr>
          <w:fldChar w:fldCharType="separate"/>
        </w:r>
        <w:r>
          <w:rPr>
            <w:noProof/>
            <w:webHidden/>
          </w:rPr>
          <w:t>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49" w:history="1">
        <w:r w:rsidRPr="00F941EF">
          <w:rPr>
            <w:rStyle w:val="Hyperlink"/>
            <w:noProof/>
          </w:rPr>
          <w:t>2.1.92</w:t>
        </w:r>
        <w:r>
          <w:rPr>
            <w:rFonts w:asciiTheme="minorHAnsi" w:eastAsiaTheme="minorEastAsia" w:hAnsiTheme="minorHAnsi" w:cstheme="minorBidi"/>
            <w:noProof/>
            <w:sz w:val="22"/>
            <w:szCs w:val="22"/>
          </w:rPr>
          <w:tab/>
        </w:r>
        <w:r w:rsidRPr="00F941EF">
          <w:rPr>
            <w:rStyle w:val="Hyperlink"/>
            <w:noProof/>
          </w:rPr>
          <w:t>Section 6.1, Common Characteristics of Field Elements</w:t>
        </w:r>
        <w:r>
          <w:rPr>
            <w:noProof/>
            <w:webHidden/>
          </w:rPr>
          <w:tab/>
        </w:r>
        <w:r>
          <w:rPr>
            <w:noProof/>
            <w:webHidden/>
          </w:rPr>
          <w:fldChar w:fldCharType="begin"/>
        </w:r>
        <w:r>
          <w:rPr>
            <w:noProof/>
            <w:webHidden/>
          </w:rPr>
          <w:instrText xml:space="preserve"> PAGEREF _Toc79580149 \h </w:instrText>
        </w:r>
        <w:r>
          <w:rPr>
            <w:noProof/>
            <w:webHidden/>
          </w:rPr>
        </w:r>
        <w:r>
          <w:rPr>
            <w:noProof/>
            <w:webHidden/>
          </w:rPr>
          <w:fldChar w:fldCharType="separate"/>
        </w:r>
        <w:r>
          <w:rPr>
            <w:noProof/>
            <w:webHidden/>
          </w:rPr>
          <w:t>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0" w:history="1">
        <w:r w:rsidRPr="00F941EF">
          <w:rPr>
            <w:rStyle w:val="Hyperlink"/>
            <w:noProof/>
          </w:rPr>
          <w:t>2.1.93</w:t>
        </w:r>
        <w:r>
          <w:rPr>
            <w:rFonts w:asciiTheme="minorHAnsi" w:eastAsiaTheme="minorEastAsia" w:hAnsiTheme="minorHAnsi" w:cstheme="minorBidi"/>
            <w:noProof/>
            <w:sz w:val="22"/>
            <w:szCs w:val="22"/>
          </w:rPr>
          <w:tab/>
        </w:r>
        <w:r w:rsidRPr="00F941EF">
          <w:rPr>
            <w:rStyle w:val="Hyperlink"/>
            <w:noProof/>
          </w:rPr>
          <w:t>Section 6.2, Document Fields</w:t>
        </w:r>
        <w:r>
          <w:rPr>
            <w:noProof/>
            <w:webHidden/>
          </w:rPr>
          <w:tab/>
        </w:r>
        <w:r>
          <w:rPr>
            <w:noProof/>
            <w:webHidden/>
          </w:rPr>
          <w:fldChar w:fldCharType="begin"/>
        </w:r>
        <w:r>
          <w:rPr>
            <w:noProof/>
            <w:webHidden/>
          </w:rPr>
          <w:instrText xml:space="preserve"> PAGEREF _Toc79580150 \h </w:instrText>
        </w:r>
        <w:r>
          <w:rPr>
            <w:noProof/>
            <w:webHidden/>
          </w:rPr>
        </w:r>
        <w:r>
          <w:rPr>
            <w:noProof/>
            <w:webHidden/>
          </w:rPr>
          <w:fldChar w:fldCharType="separate"/>
        </w:r>
        <w:r>
          <w:rPr>
            <w:noProof/>
            <w:webHidden/>
          </w:rPr>
          <w:t>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1" w:history="1">
        <w:r w:rsidRPr="00F941EF">
          <w:rPr>
            <w:rStyle w:val="Hyperlink"/>
            <w:noProof/>
          </w:rPr>
          <w:t>2.1.94</w:t>
        </w:r>
        <w:r>
          <w:rPr>
            <w:rFonts w:asciiTheme="minorHAnsi" w:eastAsiaTheme="minorEastAsia" w:hAnsiTheme="minorHAnsi" w:cstheme="minorBidi"/>
            <w:noProof/>
            <w:sz w:val="22"/>
            <w:szCs w:val="22"/>
          </w:rPr>
          <w:tab/>
        </w:r>
        <w:r w:rsidRPr="00F941EF">
          <w:rPr>
            <w:rStyle w:val="Hyperlink"/>
            <w:noProof/>
          </w:rPr>
          <w:t>Section 6.2.1, Date Fields</w:t>
        </w:r>
        <w:r>
          <w:rPr>
            <w:noProof/>
            <w:webHidden/>
          </w:rPr>
          <w:tab/>
        </w:r>
        <w:r>
          <w:rPr>
            <w:noProof/>
            <w:webHidden/>
          </w:rPr>
          <w:fldChar w:fldCharType="begin"/>
        </w:r>
        <w:r>
          <w:rPr>
            <w:noProof/>
            <w:webHidden/>
          </w:rPr>
          <w:instrText xml:space="preserve"> PAGEREF _Toc79580151 \h </w:instrText>
        </w:r>
        <w:r>
          <w:rPr>
            <w:noProof/>
            <w:webHidden/>
          </w:rPr>
        </w:r>
        <w:r>
          <w:rPr>
            <w:noProof/>
            <w:webHidden/>
          </w:rPr>
          <w:fldChar w:fldCharType="separate"/>
        </w:r>
        <w:r>
          <w:rPr>
            <w:noProof/>
            <w:webHidden/>
          </w:rPr>
          <w:t>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2" w:history="1">
        <w:r w:rsidRPr="00F941EF">
          <w:rPr>
            <w:rStyle w:val="Hyperlink"/>
            <w:noProof/>
          </w:rPr>
          <w:t>2.1.95</w:t>
        </w:r>
        <w:r>
          <w:rPr>
            <w:rFonts w:asciiTheme="minorHAnsi" w:eastAsiaTheme="minorEastAsia" w:hAnsiTheme="minorHAnsi" w:cstheme="minorBidi"/>
            <w:noProof/>
            <w:sz w:val="22"/>
            <w:szCs w:val="22"/>
          </w:rPr>
          <w:tab/>
        </w:r>
        <w:r w:rsidRPr="00F941EF">
          <w:rPr>
            <w:rStyle w:val="Hyperlink"/>
            <w:noProof/>
          </w:rPr>
          <w:t>Section 6.2.2, Time Fields</w:t>
        </w:r>
        <w:r>
          <w:rPr>
            <w:noProof/>
            <w:webHidden/>
          </w:rPr>
          <w:tab/>
        </w:r>
        <w:r>
          <w:rPr>
            <w:noProof/>
            <w:webHidden/>
          </w:rPr>
          <w:fldChar w:fldCharType="begin"/>
        </w:r>
        <w:r>
          <w:rPr>
            <w:noProof/>
            <w:webHidden/>
          </w:rPr>
          <w:instrText xml:space="preserve"> PAGEREF _Toc79580152 \h </w:instrText>
        </w:r>
        <w:r>
          <w:rPr>
            <w:noProof/>
            <w:webHidden/>
          </w:rPr>
        </w:r>
        <w:r>
          <w:rPr>
            <w:noProof/>
            <w:webHidden/>
          </w:rPr>
          <w:fldChar w:fldCharType="separate"/>
        </w:r>
        <w:r>
          <w:rPr>
            <w:noProof/>
            <w:webHidden/>
          </w:rPr>
          <w:t>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3" w:history="1">
        <w:r w:rsidRPr="00F941EF">
          <w:rPr>
            <w:rStyle w:val="Hyperlink"/>
            <w:noProof/>
          </w:rPr>
          <w:t>2.1.96</w:t>
        </w:r>
        <w:r>
          <w:rPr>
            <w:rFonts w:asciiTheme="minorHAnsi" w:eastAsiaTheme="minorEastAsia" w:hAnsiTheme="minorHAnsi" w:cstheme="minorBidi"/>
            <w:noProof/>
            <w:sz w:val="22"/>
            <w:szCs w:val="22"/>
          </w:rPr>
          <w:tab/>
        </w:r>
        <w:r w:rsidRPr="00F941EF">
          <w:rPr>
            <w:rStyle w:val="Hyperlink"/>
            <w:noProof/>
          </w:rPr>
          <w:t>Section 6.2.3, Page Number Fields</w:t>
        </w:r>
        <w:r>
          <w:rPr>
            <w:noProof/>
            <w:webHidden/>
          </w:rPr>
          <w:tab/>
        </w:r>
        <w:r>
          <w:rPr>
            <w:noProof/>
            <w:webHidden/>
          </w:rPr>
          <w:fldChar w:fldCharType="begin"/>
        </w:r>
        <w:r>
          <w:rPr>
            <w:noProof/>
            <w:webHidden/>
          </w:rPr>
          <w:instrText xml:space="preserve"> PAGEREF _Toc79580153 \h </w:instrText>
        </w:r>
        <w:r>
          <w:rPr>
            <w:noProof/>
            <w:webHidden/>
          </w:rPr>
        </w:r>
        <w:r>
          <w:rPr>
            <w:noProof/>
            <w:webHidden/>
          </w:rPr>
          <w:fldChar w:fldCharType="separate"/>
        </w:r>
        <w:r>
          <w:rPr>
            <w:noProof/>
            <w:webHidden/>
          </w:rPr>
          <w:t>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4" w:history="1">
        <w:r w:rsidRPr="00F941EF">
          <w:rPr>
            <w:rStyle w:val="Hyperlink"/>
            <w:noProof/>
          </w:rPr>
          <w:t>2.1.97</w:t>
        </w:r>
        <w:r>
          <w:rPr>
            <w:rFonts w:asciiTheme="minorHAnsi" w:eastAsiaTheme="minorEastAsia" w:hAnsiTheme="minorHAnsi" w:cstheme="minorBidi"/>
            <w:noProof/>
            <w:sz w:val="22"/>
            <w:szCs w:val="22"/>
          </w:rPr>
          <w:tab/>
        </w:r>
        <w:r w:rsidRPr="00F941EF">
          <w:rPr>
            <w:rStyle w:val="Hyperlink"/>
            <w:noProof/>
          </w:rPr>
          <w:t>Section 6.2.4, Page Continuation Text</w:t>
        </w:r>
        <w:r>
          <w:rPr>
            <w:noProof/>
            <w:webHidden/>
          </w:rPr>
          <w:tab/>
        </w:r>
        <w:r>
          <w:rPr>
            <w:noProof/>
            <w:webHidden/>
          </w:rPr>
          <w:fldChar w:fldCharType="begin"/>
        </w:r>
        <w:r>
          <w:rPr>
            <w:noProof/>
            <w:webHidden/>
          </w:rPr>
          <w:instrText xml:space="preserve"> PAGEREF _Toc79580154 \h </w:instrText>
        </w:r>
        <w:r>
          <w:rPr>
            <w:noProof/>
            <w:webHidden/>
          </w:rPr>
        </w:r>
        <w:r>
          <w:rPr>
            <w:noProof/>
            <w:webHidden/>
          </w:rPr>
          <w:fldChar w:fldCharType="separate"/>
        </w:r>
        <w:r>
          <w:rPr>
            <w:noProof/>
            <w:webHidden/>
          </w:rPr>
          <w:t>98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5" w:history="1">
        <w:r w:rsidRPr="00F941EF">
          <w:rPr>
            <w:rStyle w:val="Hyperlink"/>
            <w:noProof/>
          </w:rPr>
          <w:t>2.1.98</w:t>
        </w:r>
        <w:r>
          <w:rPr>
            <w:rFonts w:asciiTheme="minorHAnsi" w:eastAsiaTheme="minorEastAsia" w:hAnsiTheme="minorHAnsi" w:cstheme="minorBidi"/>
            <w:noProof/>
            <w:sz w:val="22"/>
            <w:szCs w:val="22"/>
          </w:rPr>
          <w:tab/>
        </w:r>
        <w:r w:rsidRPr="00F941EF">
          <w:rPr>
            <w:rStyle w:val="Hyperlink"/>
            <w:noProof/>
          </w:rPr>
          <w:t>Section 6.2.5, Sender Fields</w:t>
        </w:r>
        <w:r>
          <w:rPr>
            <w:noProof/>
            <w:webHidden/>
          </w:rPr>
          <w:tab/>
        </w:r>
        <w:r>
          <w:rPr>
            <w:noProof/>
            <w:webHidden/>
          </w:rPr>
          <w:fldChar w:fldCharType="begin"/>
        </w:r>
        <w:r>
          <w:rPr>
            <w:noProof/>
            <w:webHidden/>
          </w:rPr>
          <w:instrText xml:space="preserve"> PAGEREF _Toc79580155 \h </w:instrText>
        </w:r>
        <w:r>
          <w:rPr>
            <w:noProof/>
            <w:webHidden/>
          </w:rPr>
        </w:r>
        <w:r>
          <w:rPr>
            <w:noProof/>
            <w:webHidden/>
          </w:rPr>
          <w:fldChar w:fldCharType="separate"/>
        </w:r>
        <w:r>
          <w:rPr>
            <w:noProof/>
            <w:webHidden/>
          </w:rPr>
          <w:t>98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6" w:history="1">
        <w:r w:rsidRPr="00F941EF">
          <w:rPr>
            <w:rStyle w:val="Hyperlink"/>
            <w:noProof/>
          </w:rPr>
          <w:t>2.1.99</w:t>
        </w:r>
        <w:r>
          <w:rPr>
            <w:rFonts w:asciiTheme="minorHAnsi" w:eastAsiaTheme="minorEastAsia" w:hAnsiTheme="minorHAnsi" w:cstheme="minorBidi"/>
            <w:noProof/>
            <w:sz w:val="22"/>
            <w:szCs w:val="22"/>
          </w:rPr>
          <w:tab/>
        </w:r>
        <w:r w:rsidRPr="00F941EF">
          <w:rPr>
            <w:rStyle w:val="Hyperlink"/>
            <w:noProof/>
          </w:rPr>
          <w:t>Section 6.2.6, Author Fields</w:t>
        </w:r>
        <w:r>
          <w:rPr>
            <w:noProof/>
            <w:webHidden/>
          </w:rPr>
          <w:tab/>
        </w:r>
        <w:r>
          <w:rPr>
            <w:noProof/>
            <w:webHidden/>
          </w:rPr>
          <w:fldChar w:fldCharType="begin"/>
        </w:r>
        <w:r>
          <w:rPr>
            <w:noProof/>
            <w:webHidden/>
          </w:rPr>
          <w:instrText xml:space="preserve"> PAGEREF _Toc79580156 \h </w:instrText>
        </w:r>
        <w:r>
          <w:rPr>
            <w:noProof/>
            <w:webHidden/>
          </w:rPr>
        </w:r>
        <w:r>
          <w:rPr>
            <w:noProof/>
            <w:webHidden/>
          </w:rPr>
          <w:fldChar w:fldCharType="separate"/>
        </w:r>
        <w:r>
          <w:rPr>
            <w:noProof/>
            <w:webHidden/>
          </w:rPr>
          <w:t>100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7" w:history="1">
        <w:r w:rsidRPr="00F941EF">
          <w:rPr>
            <w:rStyle w:val="Hyperlink"/>
            <w:noProof/>
          </w:rPr>
          <w:t>2.1.100</w:t>
        </w:r>
        <w:r>
          <w:rPr>
            <w:rFonts w:asciiTheme="minorHAnsi" w:eastAsiaTheme="minorEastAsia" w:hAnsiTheme="minorHAnsi" w:cstheme="minorBidi"/>
            <w:noProof/>
            <w:sz w:val="22"/>
            <w:szCs w:val="22"/>
          </w:rPr>
          <w:tab/>
        </w:r>
        <w:r w:rsidRPr="00F941EF">
          <w:rPr>
            <w:rStyle w:val="Hyperlink"/>
            <w:noProof/>
          </w:rPr>
          <w:t>Section 6.2.7, Chapter Fields</w:t>
        </w:r>
        <w:r>
          <w:rPr>
            <w:noProof/>
            <w:webHidden/>
          </w:rPr>
          <w:tab/>
        </w:r>
        <w:r>
          <w:rPr>
            <w:noProof/>
            <w:webHidden/>
          </w:rPr>
          <w:fldChar w:fldCharType="begin"/>
        </w:r>
        <w:r>
          <w:rPr>
            <w:noProof/>
            <w:webHidden/>
          </w:rPr>
          <w:instrText xml:space="preserve"> PAGEREF _Toc79580157 \h </w:instrText>
        </w:r>
        <w:r>
          <w:rPr>
            <w:noProof/>
            <w:webHidden/>
          </w:rPr>
        </w:r>
        <w:r>
          <w:rPr>
            <w:noProof/>
            <w:webHidden/>
          </w:rPr>
          <w:fldChar w:fldCharType="separate"/>
        </w:r>
        <w:r>
          <w:rPr>
            <w:noProof/>
            <w:webHidden/>
          </w:rPr>
          <w:t>101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8" w:history="1">
        <w:r w:rsidRPr="00F941EF">
          <w:rPr>
            <w:rStyle w:val="Hyperlink"/>
            <w:noProof/>
          </w:rPr>
          <w:t>2.1.101</w:t>
        </w:r>
        <w:r>
          <w:rPr>
            <w:rFonts w:asciiTheme="minorHAnsi" w:eastAsiaTheme="minorEastAsia" w:hAnsiTheme="minorHAnsi" w:cstheme="minorBidi"/>
            <w:noProof/>
            <w:sz w:val="22"/>
            <w:szCs w:val="22"/>
          </w:rPr>
          <w:tab/>
        </w:r>
        <w:r w:rsidRPr="00F941EF">
          <w:rPr>
            <w:rStyle w:val="Hyperlink"/>
            <w:noProof/>
          </w:rPr>
          <w:t>Section 6.2.8, File Name Fields</w:t>
        </w:r>
        <w:r>
          <w:rPr>
            <w:noProof/>
            <w:webHidden/>
          </w:rPr>
          <w:tab/>
        </w:r>
        <w:r>
          <w:rPr>
            <w:noProof/>
            <w:webHidden/>
          </w:rPr>
          <w:fldChar w:fldCharType="begin"/>
        </w:r>
        <w:r>
          <w:rPr>
            <w:noProof/>
            <w:webHidden/>
          </w:rPr>
          <w:instrText xml:space="preserve"> PAGEREF _Toc79580158 \h </w:instrText>
        </w:r>
        <w:r>
          <w:rPr>
            <w:noProof/>
            <w:webHidden/>
          </w:rPr>
        </w:r>
        <w:r>
          <w:rPr>
            <w:noProof/>
            <w:webHidden/>
          </w:rPr>
          <w:fldChar w:fldCharType="separate"/>
        </w:r>
        <w:r>
          <w:rPr>
            <w:noProof/>
            <w:webHidden/>
          </w:rPr>
          <w:t>101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59" w:history="1">
        <w:r w:rsidRPr="00F941EF">
          <w:rPr>
            <w:rStyle w:val="Hyperlink"/>
            <w:noProof/>
          </w:rPr>
          <w:t>2.1.102</w:t>
        </w:r>
        <w:r>
          <w:rPr>
            <w:rFonts w:asciiTheme="minorHAnsi" w:eastAsiaTheme="minorEastAsia" w:hAnsiTheme="minorHAnsi" w:cstheme="minorBidi"/>
            <w:noProof/>
            <w:sz w:val="22"/>
            <w:szCs w:val="22"/>
          </w:rPr>
          <w:tab/>
        </w:r>
        <w:r w:rsidRPr="00F941EF">
          <w:rPr>
            <w:rStyle w:val="Hyperlink"/>
            <w:noProof/>
          </w:rPr>
          <w:t>Section 6.2.9, Document Template Name Fields</w:t>
        </w:r>
        <w:r>
          <w:rPr>
            <w:noProof/>
            <w:webHidden/>
          </w:rPr>
          <w:tab/>
        </w:r>
        <w:r>
          <w:rPr>
            <w:noProof/>
            <w:webHidden/>
          </w:rPr>
          <w:fldChar w:fldCharType="begin"/>
        </w:r>
        <w:r>
          <w:rPr>
            <w:noProof/>
            <w:webHidden/>
          </w:rPr>
          <w:instrText xml:space="preserve"> PAGEREF _Toc79580159 \h </w:instrText>
        </w:r>
        <w:r>
          <w:rPr>
            <w:noProof/>
            <w:webHidden/>
          </w:rPr>
        </w:r>
        <w:r>
          <w:rPr>
            <w:noProof/>
            <w:webHidden/>
          </w:rPr>
          <w:fldChar w:fldCharType="separate"/>
        </w:r>
        <w:r>
          <w:rPr>
            <w:noProof/>
            <w:webHidden/>
          </w:rPr>
          <w:t>102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0" w:history="1">
        <w:r w:rsidRPr="00F941EF">
          <w:rPr>
            <w:rStyle w:val="Hyperlink"/>
            <w:noProof/>
          </w:rPr>
          <w:t>2.1.103</w:t>
        </w:r>
        <w:r>
          <w:rPr>
            <w:rFonts w:asciiTheme="minorHAnsi" w:eastAsiaTheme="minorEastAsia" w:hAnsiTheme="minorHAnsi" w:cstheme="minorBidi"/>
            <w:noProof/>
            <w:sz w:val="22"/>
            <w:szCs w:val="22"/>
          </w:rPr>
          <w:tab/>
        </w:r>
        <w:r w:rsidRPr="00F941EF">
          <w:rPr>
            <w:rStyle w:val="Hyperlink"/>
            <w:noProof/>
          </w:rPr>
          <w:t>Section 6.2.10, Sheet Name Fields</w:t>
        </w:r>
        <w:r>
          <w:rPr>
            <w:noProof/>
            <w:webHidden/>
          </w:rPr>
          <w:tab/>
        </w:r>
        <w:r>
          <w:rPr>
            <w:noProof/>
            <w:webHidden/>
          </w:rPr>
          <w:fldChar w:fldCharType="begin"/>
        </w:r>
        <w:r>
          <w:rPr>
            <w:noProof/>
            <w:webHidden/>
          </w:rPr>
          <w:instrText xml:space="preserve"> PAGEREF _Toc79580160 \h </w:instrText>
        </w:r>
        <w:r>
          <w:rPr>
            <w:noProof/>
            <w:webHidden/>
          </w:rPr>
        </w:r>
        <w:r>
          <w:rPr>
            <w:noProof/>
            <w:webHidden/>
          </w:rPr>
          <w:fldChar w:fldCharType="separate"/>
        </w:r>
        <w:r>
          <w:rPr>
            <w:noProof/>
            <w:webHidden/>
          </w:rPr>
          <w:t>103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1" w:history="1">
        <w:r w:rsidRPr="00F941EF">
          <w:rPr>
            <w:rStyle w:val="Hyperlink"/>
            <w:noProof/>
          </w:rPr>
          <w:t>2.1.104</w:t>
        </w:r>
        <w:r>
          <w:rPr>
            <w:rFonts w:asciiTheme="minorHAnsi" w:eastAsiaTheme="minorEastAsia" w:hAnsiTheme="minorHAnsi" w:cstheme="minorBidi"/>
            <w:noProof/>
            <w:sz w:val="22"/>
            <w:szCs w:val="22"/>
          </w:rPr>
          <w:tab/>
        </w:r>
        <w:r w:rsidRPr="00F941EF">
          <w:rPr>
            <w:rStyle w:val="Hyperlink"/>
            <w:noProof/>
          </w:rPr>
          <w:t>Section 6.3, Variable Fields</w:t>
        </w:r>
        <w:r>
          <w:rPr>
            <w:noProof/>
            <w:webHidden/>
          </w:rPr>
          <w:tab/>
        </w:r>
        <w:r>
          <w:rPr>
            <w:noProof/>
            <w:webHidden/>
          </w:rPr>
          <w:fldChar w:fldCharType="begin"/>
        </w:r>
        <w:r>
          <w:rPr>
            <w:noProof/>
            <w:webHidden/>
          </w:rPr>
          <w:instrText xml:space="preserve"> PAGEREF _Toc79580161 \h </w:instrText>
        </w:r>
        <w:r>
          <w:rPr>
            <w:noProof/>
            <w:webHidden/>
          </w:rPr>
        </w:r>
        <w:r>
          <w:rPr>
            <w:noProof/>
            <w:webHidden/>
          </w:rPr>
          <w:fldChar w:fldCharType="separate"/>
        </w:r>
        <w:r>
          <w:rPr>
            <w:noProof/>
            <w:webHidden/>
          </w:rPr>
          <w:t>103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2" w:history="1">
        <w:r w:rsidRPr="00F941EF">
          <w:rPr>
            <w:rStyle w:val="Hyperlink"/>
            <w:noProof/>
          </w:rPr>
          <w:t>2.1.105</w:t>
        </w:r>
        <w:r>
          <w:rPr>
            <w:rFonts w:asciiTheme="minorHAnsi" w:eastAsiaTheme="minorEastAsia" w:hAnsiTheme="minorHAnsi" w:cstheme="minorBidi"/>
            <w:noProof/>
            <w:sz w:val="22"/>
            <w:szCs w:val="22"/>
          </w:rPr>
          <w:tab/>
        </w:r>
        <w:r w:rsidRPr="00F941EF">
          <w:rPr>
            <w:rStyle w:val="Hyperlink"/>
            <w:noProof/>
          </w:rPr>
          <w:t>Section 6.3.1, Declaring Simple Variables</w:t>
        </w:r>
        <w:r>
          <w:rPr>
            <w:noProof/>
            <w:webHidden/>
          </w:rPr>
          <w:tab/>
        </w:r>
        <w:r>
          <w:rPr>
            <w:noProof/>
            <w:webHidden/>
          </w:rPr>
          <w:fldChar w:fldCharType="begin"/>
        </w:r>
        <w:r>
          <w:rPr>
            <w:noProof/>
            <w:webHidden/>
          </w:rPr>
          <w:instrText xml:space="preserve"> PAGEREF _Toc79580162 \h </w:instrText>
        </w:r>
        <w:r>
          <w:rPr>
            <w:noProof/>
            <w:webHidden/>
          </w:rPr>
        </w:r>
        <w:r>
          <w:rPr>
            <w:noProof/>
            <w:webHidden/>
          </w:rPr>
          <w:fldChar w:fldCharType="separate"/>
        </w:r>
        <w:r>
          <w:rPr>
            <w:noProof/>
            <w:webHidden/>
          </w:rPr>
          <w:t>103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3" w:history="1">
        <w:r w:rsidRPr="00F941EF">
          <w:rPr>
            <w:rStyle w:val="Hyperlink"/>
            <w:noProof/>
          </w:rPr>
          <w:t>2.1.106</w:t>
        </w:r>
        <w:r>
          <w:rPr>
            <w:rFonts w:asciiTheme="minorHAnsi" w:eastAsiaTheme="minorEastAsia" w:hAnsiTheme="minorHAnsi" w:cstheme="minorBidi"/>
            <w:noProof/>
            <w:sz w:val="22"/>
            <w:szCs w:val="22"/>
          </w:rPr>
          <w:tab/>
        </w:r>
        <w:r w:rsidRPr="00F941EF">
          <w:rPr>
            <w:rStyle w:val="Hyperlink"/>
            <w:noProof/>
          </w:rPr>
          <w:t>Section 6.3.2, Setting Simple Variables</w:t>
        </w:r>
        <w:r>
          <w:rPr>
            <w:noProof/>
            <w:webHidden/>
          </w:rPr>
          <w:tab/>
        </w:r>
        <w:r>
          <w:rPr>
            <w:noProof/>
            <w:webHidden/>
          </w:rPr>
          <w:fldChar w:fldCharType="begin"/>
        </w:r>
        <w:r>
          <w:rPr>
            <w:noProof/>
            <w:webHidden/>
          </w:rPr>
          <w:instrText xml:space="preserve"> PAGEREF _Toc79580163 \h </w:instrText>
        </w:r>
        <w:r>
          <w:rPr>
            <w:noProof/>
            <w:webHidden/>
          </w:rPr>
        </w:r>
        <w:r>
          <w:rPr>
            <w:noProof/>
            <w:webHidden/>
          </w:rPr>
          <w:fldChar w:fldCharType="separate"/>
        </w:r>
        <w:r>
          <w:rPr>
            <w:noProof/>
            <w:webHidden/>
          </w:rPr>
          <w:t>103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4" w:history="1">
        <w:r w:rsidRPr="00F941EF">
          <w:rPr>
            <w:rStyle w:val="Hyperlink"/>
            <w:noProof/>
          </w:rPr>
          <w:t>2.1.107</w:t>
        </w:r>
        <w:r>
          <w:rPr>
            <w:rFonts w:asciiTheme="minorHAnsi" w:eastAsiaTheme="minorEastAsia" w:hAnsiTheme="minorHAnsi" w:cstheme="minorBidi"/>
            <w:noProof/>
            <w:sz w:val="22"/>
            <w:szCs w:val="22"/>
          </w:rPr>
          <w:tab/>
        </w:r>
        <w:r w:rsidRPr="00F941EF">
          <w:rPr>
            <w:rStyle w:val="Hyperlink"/>
            <w:noProof/>
          </w:rPr>
          <w:t>Section 6.3.3, Displaying Simple Variables</w:t>
        </w:r>
        <w:r>
          <w:rPr>
            <w:noProof/>
            <w:webHidden/>
          </w:rPr>
          <w:tab/>
        </w:r>
        <w:r>
          <w:rPr>
            <w:noProof/>
            <w:webHidden/>
          </w:rPr>
          <w:fldChar w:fldCharType="begin"/>
        </w:r>
        <w:r>
          <w:rPr>
            <w:noProof/>
            <w:webHidden/>
          </w:rPr>
          <w:instrText xml:space="preserve"> PAGEREF _Toc79580164 \h </w:instrText>
        </w:r>
        <w:r>
          <w:rPr>
            <w:noProof/>
            <w:webHidden/>
          </w:rPr>
        </w:r>
        <w:r>
          <w:rPr>
            <w:noProof/>
            <w:webHidden/>
          </w:rPr>
          <w:fldChar w:fldCharType="separate"/>
        </w:r>
        <w:r>
          <w:rPr>
            <w:noProof/>
            <w:webHidden/>
          </w:rPr>
          <w:t>103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5" w:history="1">
        <w:r w:rsidRPr="00F941EF">
          <w:rPr>
            <w:rStyle w:val="Hyperlink"/>
            <w:noProof/>
          </w:rPr>
          <w:t>2.1.108</w:t>
        </w:r>
        <w:r>
          <w:rPr>
            <w:rFonts w:asciiTheme="minorHAnsi" w:eastAsiaTheme="minorEastAsia" w:hAnsiTheme="minorHAnsi" w:cstheme="minorBidi"/>
            <w:noProof/>
            <w:sz w:val="22"/>
            <w:szCs w:val="22"/>
          </w:rPr>
          <w:tab/>
        </w:r>
        <w:r w:rsidRPr="00F941EF">
          <w:rPr>
            <w:rStyle w:val="Hyperlink"/>
            <w:noProof/>
          </w:rPr>
          <w:t>Section 6.3.4, Simple Variable Input Fields</w:t>
        </w:r>
        <w:r>
          <w:rPr>
            <w:noProof/>
            <w:webHidden/>
          </w:rPr>
          <w:tab/>
        </w:r>
        <w:r>
          <w:rPr>
            <w:noProof/>
            <w:webHidden/>
          </w:rPr>
          <w:fldChar w:fldCharType="begin"/>
        </w:r>
        <w:r>
          <w:rPr>
            <w:noProof/>
            <w:webHidden/>
          </w:rPr>
          <w:instrText xml:space="preserve"> PAGEREF _Toc79580165 \h </w:instrText>
        </w:r>
        <w:r>
          <w:rPr>
            <w:noProof/>
            <w:webHidden/>
          </w:rPr>
        </w:r>
        <w:r>
          <w:rPr>
            <w:noProof/>
            <w:webHidden/>
          </w:rPr>
          <w:fldChar w:fldCharType="separate"/>
        </w:r>
        <w:r>
          <w:rPr>
            <w:noProof/>
            <w:webHidden/>
          </w:rPr>
          <w:t>104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6" w:history="1">
        <w:r w:rsidRPr="00F941EF">
          <w:rPr>
            <w:rStyle w:val="Hyperlink"/>
            <w:noProof/>
          </w:rPr>
          <w:t>2.1.109</w:t>
        </w:r>
        <w:r>
          <w:rPr>
            <w:rFonts w:asciiTheme="minorHAnsi" w:eastAsiaTheme="minorEastAsia" w:hAnsiTheme="minorHAnsi" w:cstheme="minorBidi"/>
            <w:noProof/>
            <w:sz w:val="22"/>
            <w:szCs w:val="22"/>
          </w:rPr>
          <w:tab/>
        </w:r>
        <w:r w:rsidRPr="00F941EF">
          <w:rPr>
            <w:rStyle w:val="Hyperlink"/>
            <w:noProof/>
          </w:rPr>
          <w:t>Section 6.3.5, Declaring User Variables</w:t>
        </w:r>
        <w:r>
          <w:rPr>
            <w:noProof/>
            <w:webHidden/>
          </w:rPr>
          <w:tab/>
        </w:r>
        <w:r>
          <w:rPr>
            <w:noProof/>
            <w:webHidden/>
          </w:rPr>
          <w:fldChar w:fldCharType="begin"/>
        </w:r>
        <w:r>
          <w:rPr>
            <w:noProof/>
            <w:webHidden/>
          </w:rPr>
          <w:instrText xml:space="preserve"> PAGEREF _Toc79580166 \h </w:instrText>
        </w:r>
        <w:r>
          <w:rPr>
            <w:noProof/>
            <w:webHidden/>
          </w:rPr>
        </w:r>
        <w:r>
          <w:rPr>
            <w:noProof/>
            <w:webHidden/>
          </w:rPr>
          <w:fldChar w:fldCharType="separate"/>
        </w:r>
        <w:r>
          <w:rPr>
            <w:noProof/>
            <w:webHidden/>
          </w:rPr>
          <w:t>104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7" w:history="1">
        <w:r w:rsidRPr="00F941EF">
          <w:rPr>
            <w:rStyle w:val="Hyperlink"/>
            <w:noProof/>
          </w:rPr>
          <w:t>2.1.110</w:t>
        </w:r>
        <w:r>
          <w:rPr>
            <w:rFonts w:asciiTheme="minorHAnsi" w:eastAsiaTheme="minorEastAsia" w:hAnsiTheme="minorHAnsi" w:cstheme="minorBidi"/>
            <w:noProof/>
            <w:sz w:val="22"/>
            <w:szCs w:val="22"/>
          </w:rPr>
          <w:tab/>
        </w:r>
        <w:r w:rsidRPr="00F941EF">
          <w:rPr>
            <w:rStyle w:val="Hyperlink"/>
            <w:noProof/>
          </w:rPr>
          <w:t>Section 6.3.6, Displaying User Variables</w:t>
        </w:r>
        <w:r>
          <w:rPr>
            <w:noProof/>
            <w:webHidden/>
          </w:rPr>
          <w:tab/>
        </w:r>
        <w:r>
          <w:rPr>
            <w:noProof/>
            <w:webHidden/>
          </w:rPr>
          <w:fldChar w:fldCharType="begin"/>
        </w:r>
        <w:r>
          <w:rPr>
            <w:noProof/>
            <w:webHidden/>
          </w:rPr>
          <w:instrText xml:space="preserve"> PAGEREF _Toc79580167 \h </w:instrText>
        </w:r>
        <w:r>
          <w:rPr>
            <w:noProof/>
            <w:webHidden/>
          </w:rPr>
        </w:r>
        <w:r>
          <w:rPr>
            <w:noProof/>
            <w:webHidden/>
          </w:rPr>
          <w:fldChar w:fldCharType="separate"/>
        </w:r>
        <w:r>
          <w:rPr>
            <w:noProof/>
            <w:webHidden/>
          </w:rPr>
          <w:t>104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8" w:history="1">
        <w:r w:rsidRPr="00F941EF">
          <w:rPr>
            <w:rStyle w:val="Hyperlink"/>
            <w:noProof/>
          </w:rPr>
          <w:t>2.1.111</w:t>
        </w:r>
        <w:r>
          <w:rPr>
            <w:rFonts w:asciiTheme="minorHAnsi" w:eastAsiaTheme="minorEastAsia" w:hAnsiTheme="minorHAnsi" w:cstheme="minorBidi"/>
            <w:noProof/>
            <w:sz w:val="22"/>
            <w:szCs w:val="22"/>
          </w:rPr>
          <w:tab/>
        </w:r>
        <w:r w:rsidRPr="00F941EF">
          <w:rPr>
            <w:rStyle w:val="Hyperlink"/>
            <w:noProof/>
          </w:rPr>
          <w:t>Section 6.3.7, User Variable Input Fields</w:t>
        </w:r>
        <w:r>
          <w:rPr>
            <w:noProof/>
            <w:webHidden/>
          </w:rPr>
          <w:tab/>
        </w:r>
        <w:r>
          <w:rPr>
            <w:noProof/>
            <w:webHidden/>
          </w:rPr>
          <w:fldChar w:fldCharType="begin"/>
        </w:r>
        <w:r>
          <w:rPr>
            <w:noProof/>
            <w:webHidden/>
          </w:rPr>
          <w:instrText xml:space="preserve"> PAGEREF _Toc79580168 \h </w:instrText>
        </w:r>
        <w:r>
          <w:rPr>
            <w:noProof/>
            <w:webHidden/>
          </w:rPr>
        </w:r>
        <w:r>
          <w:rPr>
            <w:noProof/>
            <w:webHidden/>
          </w:rPr>
          <w:fldChar w:fldCharType="separate"/>
        </w:r>
        <w:r>
          <w:rPr>
            <w:noProof/>
            <w:webHidden/>
          </w:rPr>
          <w:t>104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69" w:history="1">
        <w:r w:rsidRPr="00F941EF">
          <w:rPr>
            <w:rStyle w:val="Hyperlink"/>
            <w:noProof/>
          </w:rPr>
          <w:t>2.1.112</w:t>
        </w:r>
        <w:r>
          <w:rPr>
            <w:rFonts w:asciiTheme="minorHAnsi" w:eastAsiaTheme="minorEastAsia" w:hAnsiTheme="minorHAnsi" w:cstheme="minorBidi"/>
            <w:noProof/>
            <w:sz w:val="22"/>
            <w:szCs w:val="22"/>
          </w:rPr>
          <w:tab/>
        </w:r>
        <w:r w:rsidRPr="00F941EF">
          <w:rPr>
            <w:rStyle w:val="Hyperlink"/>
            <w:noProof/>
          </w:rPr>
          <w:t>Section 6.3.8, Declaring Sequence Variables</w:t>
        </w:r>
        <w:r>
          <w:rPr>
            <w:noProof/>
            <w:webHidden/>
          </w:rPr>
          <w:tab/>
        </w:r>
        <w:r>
          <w:rPr>
            <w:noProof/>
            <w:webHidden/>
          </w:rPr>
          <w:fldChar w:fldCharType="begin"/>
        </w:r>
        <w:r>
          <w:rPr>
            <w:noProof/>
            <w:webHidden/>
          </w:rPr>
          <w:instrText xml:space="preserve"> PAGEREF _Toc79580169 \h </w:instrText>
        </w:r>
        <w:r>
          <w:rPr>
            <w:noProof/>
            <w:webHidden/>
          </w:rPr>
        </w:r>
        <w:r>
          <w:rPr>
            <w:noProof/>
            <w:webHidden/>
          </w:rPr>
          <w:fldChar w:fldCharType="separate"/>
        </w:r>
        <w:r>
          <w:rPr>
            <w:noProof/>
            <w:webHidden/>
          </w:rPr>
          <w:t>104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0" w:history="1">
        <w:r w:rsidRPr="00F941EF">
          <w:rPr>
            <w:rStyle w:val="Hyperlink"/>
            <w:noProof/>
          </w:rPr>
          <w:t>2.1.113</w:t>
        </w:r>
        <w:r>
          <w:rPr>
            <w:rFonts w:asciiTheme="minorHAnsi" w:eastAsiaTheme="minorEastAsia" w:hAnsiTheme="minorHAnsi" w:cstheme="minorBidi"/>
            <w:noProof/>
            <w:sz w:val="22"/>
            <w:szCs w:val="22"/>
          </w:rPr>
          <w:tab/>
        </w:r>
        <w:r w:rsidRPr="00F941EF">
          <w:rPr>
            <w:rStyle w:val="Hyperlink"/>
            <w:noProof/>
          </w:rPr>
          <w:t>Section 6.3.9, Using Sequence Fields</w:t>
        </w:r>
        <w:r>
          <w:rPr>
            <w:noProof/>
            <w:webHidden/>
          </w:rPr>
          <w:tab/>
        </w:r>
        <w:r>
          <w:rPr>
            <w:noProof/>
            <w:webHidden/>
          </w:rPr>
          <w:fldChar w:fldCharType="begin"/>
        </w:r>
        <w:r>
          <w:rPr>
            <w:noProof/>
            <w:webHidden/>
          </w:rPr>
          <w:instrText xml:space="preserve"> PAGEREF _Toc79580170 \h </w:instrText>
        </w:r>
        <w:r>
          <w:rPr>
            <w:noProof/>
            <w:webHidden/>
          </w:rPr>
        </w:r>
        <w:r>
          <w:rPr>
            <w:noProof/>
            <w:webHidden/>
          </w:rPr>
          <w:fldChar w:fldCharType="separate"/>
        </w:r>
        <w:r>
          <w:rPr>
            <w:noProof/>
            <w:webHidden/>
          </w:rPr>
          <w:t>105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1" w:history="1">
        <w:r w:rsidRPr="00F941EF">
          <w:rPr>
            <w:rStyle w:val="Hyperlink"/>
            <w:noProof/>
          </w:rPr>
          <w:t>2.1.114</w:t>
        </w:r>
        <w:r>
          <w:rPr>
            <w:rFonts w:asciiTheme="minorHAnsi" w:eastAsiaTheme="minorEastAsia" w:hAnsiTheme="minorHAnsi" w:cstheme="minorBidi"/>
            <w:noProof/>
            <w:sz w:val="22"/>
            <w:szCs w:val="22"/>
          </w:rPr>
          <w:tab/>
        </w:r>
        <w:r w:rsidRPr="00F941EF">
          <w:rPr>
            <w:rStyle w:val="Hyperlink"/>
            <w:noProof/>
          </w:rPr>
          <w:t>Section 6.3.10, Expression Fields</w:t>
        </w:r>
        <w:r>
          <w:rPr>
            <w:noProof/>
            <w:webHidden/>
          </w:rPr>
          <w:tab/>
        </w:r>
        <w:r>
          <w:rPr>
            <w:noProof/>
            <w:webHidden/>
          </w:rPr>
          <w:fldChar w:fldCharType="begin"/>
        </w:r>
        <w:r>
          <w:rPr>
            <w:noProof/>
            <w:webHidden/>
          </w:rPr>
          <w:instrText xml:space="preserve"> PAGEREF _Toc79580171 \h </w:instrText>
        </w:r>
        <w:r>
          <w:rPr>
            <w:noProof/>
            <w:webHidden/>
          </w:rPr>
        </w:r>
        <w:r>
          <w:rPr>
            <w:noProof/>
            <w:webHidden/>
          </w:rPr>
          <w:fldChar w:fldCharType="separate"/>
        </w:r>
        <w:r>
          <w:rPr>
            <w:noProof/>
            <w:webHidden/>
          </w:rPr>
          <w:t>105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2" w:history="1">
        <w:r w:rsidRPr="00F941EF">
          <w:rPr>
            <w:rStyle w:val="Hyperlink"/>
            <w:noProof/>
          </w:rPr>
          <w:t>2.1.115</w:t>
        </w:r>
        <w:r>
          <w:rPr>
            <w:rFonts w:asciiTheme="minorHAnsi" w:eastAsiaTheme="minorEastAsia" w:hAnsiTheme="minorHAnsi" w:cstheme="minorBidi"/>
            <w:noProof/>
            <w:sz w:val="22"/>
            <w:szCs w:val="22"/>
          </w:rPr>
          <w:tab/>
        </w:r>
        <w:r w:rsidRPr="00F941EF">
          <w:rPr>
            <w:rStyle w:val="Hyperlink"/>
            <w:noProof/>
          </w:rPr>
          <w:t>Section 6.3.11, Text Input Fields</w:t>
        </w:r>
        <w:r>
          <w:rPr>
            <w:noProof/>
            <w:webHidden/>
          </w:rPr>
          <w:tab/>
        </w:r>
        <w:r>
          <w:rPr>
            <w:noProof/>
            <w:webHidden/>
          </w:rPr>
          <w:fldChar w:fldCharType="begin"/>
        </w:r>
        <w:r>
          <w:rPr>
            <w:noProof/>
            <w:webHidden/>
          </w:rPr>
          <w:instrText xml:space="preserve"> PAGEREF _Toc79580172 \h </w:instrText>
        </w:r>
        <w:r>
          <w:rPr>
            <w:noProof/>
            <w:webHidden/>
          </w:rPr>
        </w:r>
        <w:r>
          <w:rPr>
            <w:noProof/>
            <w:webHidden/>
          </w:rPr>
          <w:fldChar w:fldCharType="separate"/>
        </w:r>
        <w:r>
          <w:rPr>
            <w:noProof/>
            <w:webHidden/>
          </w:rPr>
          <w:t>105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3" w:history="1">
        <w:r w:rsidRPr="00F941EF">
          <w:rPr>
            <w:rStyle w:val="Hyperlink"/>
            <w:noProof/>
          </w:rPr>
          <w:t>2.1.116</w:t>
        </w:r>
        <w:r>
          <w:rPr>
            <w:rFonts w:asciiTheme="minorHAnsi" w:eastAsiaTheme="minorEastAsia" w:hAnsiTheme="minorHAnsi" w:cstheme="minorBidi"/>
            <w:noProof/>
            <w:sz w:val="22"/>
            <w:szCs w:val="22"/>
          </w:rPr>
          <w:tab/>
        </w:r>
        <w:r w:rsidRPr="00F941EF">
          <w:rPr>
            <w:rStyle w:val="Hyperlink"/>
            <w:noProof/>
          </w:rPr>
          <w:t>Section 6.4, Metadata Fields</w:t>
        </w:r>
        <w:r>
          <w:rPr>
            <w:noProof/>
            <w:webHidden/>
          </w:rPr>
          <w:tab/>
        </w:r>
        <w:r>
          <w:rPr>
            <w:noProof/>
            <w:webHidden/>
          </w:rPr>
          <w:fldChar w:fldCharType="begin"/>
        </w:r>
        <w:r>
          <w:rPr>
            <w:noProof/>
            <w:webHidden/>
          </w:rPr>
          <w:instrText xml:space="preserve"> PAGEREF _Toc79580173 \h </w:instrText>
        </w:r>
        <w:r>
          <w:rPr>
            <w:noProof/>
            <w:webHidden/>
          </w:rPr>
        </w:r>
        <w:r>
          <w:rPr>
            <w:noProof/>
            <w:webHidden/>
          </w:rPr>
          <w:fldChar w:fldCharType="separate"/>
        </w:r>
        <w:r>
          <w:rPr>
            <w:noProof/>
            <w:webHidden/>
          </w:rPr>
          <w:t>105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4" w:history="1">
        <w:r w:rsidRPr="00F941EF">
          <w:rPr>
            <w:rStyle w:val="Hyperlink"/>
            <w:noProof/>
          </w:rPr>
          <w:t>2.1.117</w:t>
        </w:r>
        <w:r>
          <w:rPr>
            <w:rFonts w:asciiTheme="minorHAnsi" w:eastAsiaTheme="minorEastAsia" w:hAnsiTheme="minorHAnsi" w:cstheme="minorBidi"/>
            <w:noProof/>
            <w:sz w:val="22"/>
            <w:szCs w:val="22"/>
          </w:rPr>
          <w:tab/>
        </w:r>
        <w:r w:rsidRPr="00F941EF">
          <w:rPr>
            <w:rStyle w:val="Hyperlink"/>
            <w:noProof/>
          </w:rPr>
          <w:t>Section 6.4.1, Initial Creator</w:t>
        </w:r>
        <w:r>
          <w:rPr>
            <w:noProof/>
            <w:webHidden/>
          </w:rPr>
          <w:tab/>
        </w:r>
        <w:r>
          <w:rPr>
            <w:noProof/>
            <w:webHidden/>
          </w:rPr>
          <w:fldChar w:fldCharType="begin"/>
        </w:r>
        <w:r>
          <w:rPr>
            <w:noProof/>
            <w:webHidden/>
          </w:rPr>
          <w:instrText xml:space="preserve"> PAGEREF _Toc79580174 \h </w:instrText>
        </w:r>
        <w:r>
          <w:rPr>
            <w:noProof/>
            <w:webHidden/>
          </w:rPr>
        </w:r>
        <w:r>
          <w:rPr>
            <w:noProof/>
            <w:webHidden/>
          </w:rPr>
          <w:fldChar w:fldCharType="separate"/>
        </w:r>
        <w:r>
          <w:rPr>
            <w:noProof/>
            <w:webHidden/>
          </w:rPr>
          <w:t>105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5" w:history="1">
        <w:r w:rsidRPr="00F941EF">
          <w:rPr>
            <w:rStyle w:val="Hyperlink"/>
            <w:noProof/>
          </w:rPr>
          <w:t>2.1.118</w:t>
        </w:r>
        <w:r>
          <w:rPr>
            <w:rFonts w:asciiTheme="minorHAnsi" w:eastAsiaTheme="minorEastAsia" w:hAnsiTheme="minorHAnsi" w:cstheme="minorBidi"/>
            <w:noProof/>
            <w:sz w:val="22"/>
            <w:szCs w:val="22"/>
          </w:rPr>
          <w:tab/>
        </w:r>
        <w:r w:rsidRPr="00F941EF">
          <w:rPr>
            <w:rStyle w:val="Hyperlink"/>
            <w:noProof/>
          </w:rPr>
          <w:t>Section 6.4.2, Document Creation Date</w:t>
        </w:r>
        <w:r>
          <w:rPr>
            <w:noProof/>
            <w:webHidden/>
          </w:rPr>
          <w:tab/>
        </w:r>
        <w:r>
          <w:rPr>
            <w:noProof/>
            <w:webHidden/>
          </w:rPr>
          <w:fldChar w:fldCharType="begin"/>
        </w:r>
        <w:r>
          <w:rPr>
            <w:noProof/>
            <w:webHidden/>
          </w:rPr>
          <w:instrText xml:space="preserve"> PAGEREF _Toc79580175 \h </w:instrText>
        </w:r>
        <w:r>
          <w:rPr>
            <w:noProof/>
            <w:webHidden/>
          </w:rPr>
        </w:r>
        <w:r>
          <w:rPr>
            <w:noProof/>
            <w:webHidden/>
          </w:rPr>
          <w:fldChar w:fldCharType="separate"/>
        </w:r>
        <w:r>
          <w:rPr>
            <w:noProof/>
            <w:webHidden/>
          </w:rPr>
          <w:t>106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6" w:history="1">
        <w:r w:rsidRPr="00F941EF">
          <w:rPr>
            <w:rStyle w:val="Hyperlink"/>
            <w:noProof/>
          </w:rPr>
          <w:t>2.1.119</w:t>
        </w:r>
        <w:r>
          <w:rPr>
            <w:rFonts w:asciiTheme="minorHAnsi" w:eastAsiaTheme="minorEastAsia" w:hAnsiTheme="minorHAnsi" w:cstheme="minorBidi"/>
            <w:noProof/>
            <w:sz w:val="22"/>
            <w:szCs w:val="22"/>
          </w:rPr>
          <w:tab/>
        </w:r>
        <w:r w:rsidRPr="00F941EF">
          <w:rPr>
            <w:rStyle w:val="Hyperlink"/>
            <w:noProof/>
          </w:rPr>
          <w:t>Section 6.4.3, Document Creation Time</w:t>
        </w:r>
        <w:r>
          <w:rPr>
            <w:noProof/>
            <w:webHidden/>
          </w:rPr>
          <w:tab/>
        </w:r>
        <w:r>
          <w:rPr>
            <w:noProof/>
            <w:webHidden/>
          </w:rPr>
          <w:fldChar w:fldCharType="begin"/>
        </w:r>
        <w:r>
          <w:rPr>
            <w:noProof/>
            <w:webHidden/>
          </w:rPr>
          <w:instrText xml:space="preserve"> PAGEREF _Toc79580176 \h </w:instrText>
        </w:r>
        <w:r>
          <w:rPr>
            <w:noProof/>
            <w:webHidden/>
          </w:rPr>
        </w:r>
        <w:r>
          <w:rPr>
            <w:noProof/>
            <w:webHidden/>
          </w:rPr>
          <w:fldChar w:fldCharType="separate"/>
        </w:r>
        <w:r>
          <w:rPr>
            <w:noProof/>
            <w:webHidden/>
          </w:rPr>
          <w:t>106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7" w:history="1">
        <w:r w:rsidRPr="00F941EF">
          <w:rPr>
            <w:rStyle w:val="Hyperlink"/>
            <w:noProof/>
          </w:rPr>
          <w:t>2.1.120</w:t>
        </w:r>
        <w:r>
          <w:rPr>
            <w:rFonts w:asciiTheme="minorHAnsi" w:eastAsiaTheme="minorEastAsia" w:hAnsiTheme="minorHAnsi" w:cstheme="minorBidi"/>
            <w:noProof/>
            <w:sz w:val="22"/>
            <w:szCs w:val="22"/>
          </w:rPr>
          <w:tab/>
        </w:r>
        <w:r w:rsidRPr="00F941EF">
          <w:rPr>
            <w:rStyle w:val="Hyperlink"/>
            <w:noProof/>
          </w:rPr>
          <w:t>Section 6.4.4, Document Description</w:t>
        </w:r>
        <w:r>
          <w:rPr>
            <w:noProof/>
            <w:webHidden/>
          </w:rPr>
          <w:tab/>
        </w:r>
        <w:r>
          <w:rPr>
            <w:noProof/>
            <w:webHidden/>
          </w:rPr>
          <w:fldChar w:fldCharType="begin"/>
        </w:r>
        <w:r>
          <w:rPr>
            <w:noProof/>
            <w:webHidden/>
          </w:rPr>
          <w:instrText xml:space="preserve"> PAGEREF _Toc79580177 \h </w:instrText>
        </w:r>
        <w:r>
          <w:rPr>
            <w:noProof/>
            <w:webHidden/>
          </w:rPr>
        </w:r>
        <w:r>
          <w:rPr>
            <w:noProof/>
            <w:webHidden/>
          </w:rPr>
          <w:fldChar w:fldCharType="separate"/>
        </w:r>
        <w:r>
          <w:rPr>
            <w:noProof/>
            <w:webHidden/>
          </w:rPr>
          <w:t>107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8" w:history="1">
        <w:r w:rsidRPr="00F941EF">
          <w:rPr>
            <w:rStyle w:val="Hyperlink"/>
            <w:noProof/>
          </w:rPr>
          <w:t>2.1.121</w:t>
        </w:r>
        <w:r>
          <w:rPr>
            <w:rFonts w:asciiTheme="minorHAnsi" w:eastAsiaTheme="minorEastAsia" w:hAnsiTheme="minorHAnsi" w:cstheme="minorBidi"/>
            <w:noProof/>
            <w:sz w:val="22"/>
            <w:szCs w:val="22"/>
          </w:rPr>
          <w:tab/>
        </w:r>
        <w:r w:rsidRPr="00F941EF">
          <w:rPr>
            <w:rStyle w:val="Hyperlink"/>
            <w:noProof/>
          </w:rPr>
          <w:t>Section 6.4.5, User-Defined Document Information</w:t>
        </w:r>
        <w:r>
          <w:rPr>
            <w:noProof/>
            <w:webHidden/>
          </w:rPr>
          <w:tab/>
        </w:r>
        <w:r>
          <w:rPr>
            <w:noProof/>
            <w:webHidden/>
          </w:rPr>
          <w:fldChar w:fldCharType="begin"/>
        </w:r>
        <w:r>
          <w:rPr>
            <w:noProof/>
            <w:webHidden/>
          </w:rPr>
          <w:instrText xml:space="preserve"> PAGEREF _Toc79580178 \h </w:instrText>
        </w:r>
        <w:r>
          <w:rPr>
            <w:noProof/>
            <w:webHidden/>
          </w:rPr>
        </w:r>
        <w:r>
          <w:rPr>
            <w:noProof/>
            <w:webHidden/>
          </w:rPr>
          <w:fldChar w:fldCharType="separate"/>
        </w:r>
        <w:r>
          <w:rPr>
            <w:noProof/>
            <w:webHidden/>
          </w:rPr>
          <w:t>107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79" w:history="1">
        <w:r w:rsidRPr="00F941EF">
          <w:rPr>
            <w:rStyle w:val="Hyperlink"/>
            <w:noProof/>
          </w:rPr>
          <w:t>2.1.122</w:t>
        </w:r>
        <w:r>
          <w:rPr>
            <w:rFonts w:asciiTheme="minorHAnsi" w:eastAsiaTheme="minorEastAsia" w:hAnsiTheme="minorHAnsi" w:cstheme="minorBidi"/>
            <w:noProof/>
            <w:sz w:val="22"/>
            <w:szCs w:val="22"/>
          </w:rPr>
          <w:tab/>
        </w:r>
        <w:r w:rsidRPr="00F941EF">
          <w:rPr>
            <w:rStyle w:val="Hyperlink"/>
            <w:noProof/>
          </w:rPr>
          <w:t>Section 6.4.6, Print Time</w:t>
        </w:r>
        <w:r>
          <w:rPr>
            <w:noProof/>
            <w:webHidden/>
          </w:rPr>
          <w:tab/>
        </w:r>
        <w:r>
          <w:rPr>
            <w:noProof/>
            <w:webHidden/>
          </w:rPr>
          <w:fldChar w:fldCharType="begin"/>
        </w:r>
        <w:r>
          <w:rPr>
            <w:noProof/>
            <w:webHidden/>
          </w:rPr>
          <w:instrText xml:space="preserve"> PAGEREF _Toc79580179 \h </w:instrText>
        </w:r>
        <w:r>
          <w:rPr>
            <w:noProof/>
            <w:webHidden/>
          </w:rPr>
        </w:r>
        <w:r>
          <w:rPr>
            <w:noProof/>
            <w:webHidden/>
          </w:rPr>
          <w:fldChar w:fldCharType="separate"/>
        </w:r>
        <w:r>
          <w:rPr>
            <w:noProof/>
            <w:webHidden/>
          </w:rPr>
          <w:t>107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0" w:history="1">
        <w:r w:rsidRPr="00F941EF">
          <w:rPr>
            <w:rStyle w:val="Hyperlink"/>
            <w:noProof/>
          </w:rPr>
          <w:t>2.1.123</w:t>
        </w:r>
        <w:r>
          <w:rPr>
            <w:rFonts w:asciiTheme="minorHAnsi" w:eastAsiaTheme="minorEastAsia" w:hAnsiTheme="minorHAnsi" w:cstheme="minorBidi"/>
            <w:noProof/>
            <w:sz w:val="22"/>
            <w:szCs w:val="22"/>
          </w:rPr>
          <w:tab/>
        </w:r>
        <w:r w:rsidRPr="00F941EF">
          <w:rPr>
            <w:rStyle w:val="Hyperlink"/>
            <w:noProof/>
          </w:rPr>
          <w:t>Section 6.4.7, Print Date</w:t>
        </w:r>
        <w:r>
          <w:rPr>
            <w:noProof/>
            <w:webHidden/>
          </w:rPr>
          <w:tab/>
        </w:r>
        <w:r>
          <w:rPr>
            <w:noProof/>
            <w:webHidden/>
          </w:rPr>
          <w:fldChar w:fldCharType="begin"/>
        </w:r>
        <w:r>
          <w:rPr>
            <w:noProof/>
            <w:webHidden/>
          </w:rPr>
          <w:instrText xml:space="preserve"> PAGEREF _Toc79580180 \h </w:instrText>
        </w:r>
        <w:r>
          <w:rPr>
            <w:noProof/>
            <w:webHidden/>
          </w:rPr>
        </w:r>
        <w:r>
          <w:rPr>
            <w:noProof/>
            <w:webHidden/>
          </w:rPr>
          <w:fldChar w:fldCharType="separate"/>
        </w:r>
        <w:r>
          <w:rPr>
            <w:noProof/>
            <w:webHidden/>
          </w:rPr>
          <w:t>107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1" w:history="1">
        <w:r w:rsidRPr="00F941EF">
          <w:rPr>
            <w:rStyle w:val="Hyperlink"/>
            <w:noProof/>
          </w:rPr>
          <w:t>2.1.124</w:t>
        </w:r>
        <w:r>
          <w:rPr>
            <w:rFonts w:asciiTheme="minorHAnsi" w:eastAsiaTheme="minorEastAsia" w:hAnsiTheme="minorHAnsi" w:cstheme="minorBidi"/>
            <w:noProof/>
            <w:sz w:val="22"/>
            <w:szCs w:val="22"/>
          </w:rPr>
          <w:tab/>
        </w:r>
        <w:r w:rsidRPr="00F941EF">
          <w:rPr>
            <w:rStyle w:val="Hyperlink"/>
            <w:noProof/>
          </w:rPr>
          <w:t>Section 6.4.8, Printed By</w:t>
        </w:r>
        <w:r>
          <w:rPr>
            <w:noProof/>
            <w:webHidden/>
          </w:rPr>
          <w:tab/>
        </w:r>
        <w:r>
          <w:rPr>
            <w:noProof/>
            <w:webHidden/>
          </w:rPr>
          <w:fldChar w:fldCharType="begin"/>
        </w:r>
        <w:r>
          <w:rPr>
            <w:noProof/>
            <w:webHidden/>
          </w:rPr>
          <w:instrText xml:space="preserve"> PAGEREF _Toc79580181 \h </w:instrText>
        </w:r>
        <w:r>
          <w:rPr>
            <w:noProof/>
            <w:webHidden/>
          </w:rPr>
        </w:r>
        <w:r>
          <w:rPr>
            <w:noProof/>
            <w:webHidden/>
          </w:rPr>
          <w:fldChar w:fldCharType="separate"/>
        </w:r>
        <w:r>
          <w:rPr>
            <w:noProof/>
            <w:webHidden/>
          </w:rPr>
          <w:t>108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2" w:history="1">
        <w:r w:rsidRPr="00F941EF">
          <w:rPr>
            <w:rStyle w:val="Hyperlink"/>
            <w:noProof/>
          </w:rPr>
          <w:t>2.1.125</w:t>
        </w:r>
        <w:r>
          <w:rPr>
            <w:rFonts w:asciiTheme="minorHAnsi" w:eastAsiaTheme="minorEastAsia" w:hAnsiTheme="minorHAnsi" w:cstheme="minorBidi"/>
            <w:noProof/>
            <w:sz w:val="22"/>
            <w:szCs w:val="22"/>
          </w:rPr>
          <w:tab/>
        </w:r>
        <w:r w:rsidRPr="00F941EF">
          <w:rPr>
            <w:rStyle w:val="Hyperlink"/>
            <w:noProof/>
          </w:rPr>
          <w:t>Section 6.4.9, Document Title</w:t>
        </w:r>
        <w:r>
          <w:rPr>
            <w:noProof/>
            <w:webHidden/>
          </w:rPr>
          <w:tab/>
        </w:r>
        <w:r>
          <w:rPr>
            <w:noProof/>
            <w:webHidden/>
          </w:rPr>
          <w:fldChar w:fldCharType="begin"/>
        </w:r>
        <w:r>
          <w:rPr>
            <w:noProof/>
            <w:webHidden/>
          </w:rPr>
          <w:instrText xml:space="preserve"> PAGEREF _Toc79580182 \h </w:instrText>
        </w:r>
        <w:r>
          <w:rPr>
            <w:noProof/>
            <w:webHidden/>
          </w:rPr>
        </w:r>
        <w:r>
          <w:rPr>
            <w:noProof/>
            <w:webHidden/>
          </w:rPr>
          <w:fldChar w:fldCharType="separate"/>
        </w:r>
        <w:r>
          <w:rPr>
            <w:noProof/>
            <w:webHidden/>
          </w:rPr>
          <w:t>108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3" w:history="1">
        <w:r w:rsidRPr="00F941EF">
          <w:rPr>
            <w:rStyle w:val="Hyperlink"/>
            <w:noProof/>
          </w:rPr>
          <w:t>2.1.126</w:t>
        </w:r>
        <w:r>
          <w:rPr>
            <w:rFonts w:asciiTheme="minorHAnsi" w:eastAsiaTheme="minorEastAsia" w:hAnsiTheme="minorHAnsi" w:cstheme="minorBidi"/>
            <w:noProof/>
            <w:sz w:val="22"/>
            <w:szCs w:val="22"/>
          </w:rPr>
          <w:tab/>
        </w:r>
        <w:r w:rsidRPr="00F941EF">
          <w:rPr>
            <w:rStyle w:val="Hyperlink"/>
            <w:noProof/>
          </w:rPr>
          <w:t>Section 6.4.10, Document Subject</w:t>
        </w:r>
        <w:r>
          <w:rPr>
            <w:noProof/>
            <w:webHidden/>
          </w:rPr>
          <w:tab/>
        </w:r>
        <w:r>
          <w:rPr>
            <w:noProof/>
            <w:webHidden/>
          </w:rPr>
          <w:fldChar w:fldCharType="begin"/>
        </w:r>
        <w:r>
          <w:rPr>
            <w:noProof/>
            <w:webHidden/>
          </w:rPr>
          <w:instrText xml:space="preserve"> PAGEREF _Toc79580183 \h </w:instrText>
        </w:r>
        <w:r>
          <w:rPr>
            <w:noProof/>
            <w:webHidden/>
          </w:rPr>
        </w:r>
        <w:r>
          <w:rPr>
            <w:noProof/>
            <w:webHidden/>
          </w:rPr>
          <w:fldChar w:fldCharType="separate"/>
        </w:r>
        <w:r>
          <w:rPr>
            <w:noProof/>
            <w:webHidden/>
          </w:rPr>
          <w:t>108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4" w:history="1">
        <w:r w:rsidRPr="00F941EF">
          <w:rPr>
            <w:rStyle w:val="Hyperlink"/>
            <w:noProof/>
          </w:rPr>
          <w:t>2.1.127</w:t>
        </w:r>
        <w:r>
          <w:rPr>
            <w:rFonts w:asciiTheme="minorHAnsi" w:eastAsiaTheme="minorEastAsia" w:hAnsiTheme="minorHAnsi" w:cstheme="minorBidi"/>
            <w:noProof/>
            <w:sz w:val="22"/>
            <w:szCs w:val="22"/>
          </w:rPr>
          <w:tab/>
        </w:r>
        <w:r w:rsidRPr="00F941EF">
          <w:rPr>
            <w:rStyle w:val="Hyperlink"/>
            <w:noProof/>
          </w:rPr>
          <w:t>Section 6.4.11, Document Keywords</w:t>
        </w:r>
        <w:r>
          <w:rPr>
            <w:noProof/>
            <w:webHidden/>
          </w:rPr>
          <w:tab/>
        </w:r>
        <w:r>
          <w:rPr>
            <w:noProof/>
            <w:webHidden/>
          </w:rPr>
          <w:fldChar w:fldCharType="begin"/>
        </w:r>
        <w:r>
          <w:rPr>
            <w:noProof/>
            <w:webHidden/>
          </w:rPr>
          <w:instrText xml:space="preserve"> PAGEREF _Toc79580184 \h </w:instrText>
        </w:r>
        <w:r>
          <w:rPr>
            <w:noProof/>
            <w:webHidden/>
          </w:rPr>
        </w:r>
        <w:r>
          <w:rPr>
            <w:noProof/>
            <w:webHidden/>
          </w:rPr>
          <w:fldChar w:fldCharType="separate"/>
        </w:r>
        <w:r>
          <w:rPr>
            <w:noProof/>
            <w:webHidden/>
          </w:rPr>
          <w:t>109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5" w:history="1">
        <w:r w:rsidRPr="00F941EF">
          <w:rPr>
            <w:rStyle w:val="Hyperlink"/>
            <w:noProof/>
          </w:rPr>
          <w:t>2.1.128</w:t>
        </w:r>
        <w:r>
          <w:rPr>
            <w:rFonts w:asciiTheme="minorHAnsi" w:eastAsiaTheme="minorEastAsia" w:hAnsiTheme="minorHAnsi" w:cstheme="minorBidi"/>
            <w:noProof/>
            <w:sz w:val="22"/>
            <w:szCs w:val="22"/>
          </w:rPr>
          <w:tab/>
        </w:r>
        <w:r w:rsidRPr="00F941EF">
          <w:rPr>
            <w:rStyle w:val="Hyperlink"/>
            <w:noProof/>
          </w:rPr>
          <w:t>Section 6.4.12, Document Revision Number</w:t>
        </w:r>
        <w:r>
          <w:rPr>
            <w:noProof/>
            <w:webHidden/>
          </w:rPr>
          <w:tab/>
        </w:r>
        <w:r>
          <w:rPr>
            <w:noProof/>
            <w:webHidden/>
          </w:rPr>
          <w:fldChar w:fldCharType="begin"/>
        </w:r>
        <w:r>
          <w:rPr>
            <w:noProof/>
            <w:webHidden/>
          </w:rPr>
          <w:instrText xml:space="preserve"> PAGEREF _Toc79580185 \h </w:instrText>
        </w:r>
        <w:r>
          <w:rPr>
            <w:noProof/>
            <w:webHidden/>
          </w:rPr>
        </w:r>
        <w:r>
          <w:rPr>
            <w:noProof/>
            <w:webHidden/>
          </w:rPr>
          <w:fldChar w:fldCharType="separate"/>
        </w:r>
        <w:r>
          <w:rPr>
            <w:noProof/>
            <w:webHidden/>
          </w:rPr>
          <w:t>109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6" w:history="1">
        <w:r w:rsidRPr="00F941EF">
          <w:rPr>
            <w:rStyle w:val="Hyperlink"/>
            <w:noProof/>
          </w:rPr>
          <w:t>2.1.129</w:t>
        </w:r>
        <w:r>
          <w:rPr>
            <w:rFonts w:asciiTheme="minorHAnsi" w:eastAsiaTheme="minorEastAsia" w:hAnsiTheme="minorHAnsi" w:cstheme="minorBidi"/>
            <w:noProof/>
            <w:sz w:val="22"/>
            <w:szCs w:val="22"/>
          </w:rPr>
          <w:tab/>
        </w:r>
        <w:r w:rsidRPr="00F941EF">
          <w:rPr>
            <w:rStyle w:val="Hyperlink"/>
            <w:noProof/>
          </w:rPr>
          <w:t>Section 6.4.13, Document Edit Duration</w:t>
        </w:r>
        <w:r>
          <w:rPr>
            <w:noProof/>
            <w:webHidden/>
          </w:rPr>
          <w:tab/>
        </w:r>
        <w:r>
          <w:rPr>
            <w:noProof/>
            <w:webHidden/>
          </w:rPr>
          <w:fldChar w:fldCharType="begin"/>
        </w:r>
        <w:r>
          <w:rPr>
            <w:noProof/>
            <w:webHidden/>
          </w:rPr>
          <w:instrText xml:space="preserve"> PAGEREF _Toc79580186 \h </w:instrText>
        </w:r>
        <w:r>
          <w:rPr>
            <w:noProof/>
            <w:webHidden/>
          </w:rPr>
        </w:r>
        <w:r>
          <w:rPr>
            <w:noProof/>
            <w:webHidden/>
          </w:rPr>
          <w:fldChar w:fldCharType="separate"/>
        </w:r>
        <w:r>
          <w:rPr>
            <w:noProof/>
            <w:webHidden/>
          </w:rPr>
          <w:t>109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7" w:history="1">
        <w:r w:rsidRPr="00F941EF">
          <w:rPr>
            <w:rStyle w:val="Hyperlink"/>
            <w:noProof/>
          </w:rPr>
          <w:t>2.1.130</w:t>
        </w:r>
        <w:r>
          <w:rPr>
            <w:rFonts w:asciiTheme="minorHAnsi" w:eastAsiaTheme="minorEastAsia" w:hAnsiTheme="minorHAnsi" w:cstheme="minorBidi"/>
            <w:noProof/>
            <w:sz w:val="22"/>
            <w:szCs w:val="22"/>
          </w:rPr>
          <w:tab/>
        </w:r>
        <w:r w:rsidRPr="00F941EF">
          <w:rPr>
            <w:rStyle w:val="Hyperlink"/>
            <w:noProof/>
          </w:rPr>
          <w:t>Section 6.4.14, Document Modification Time</w:t>
        </w:r>
        <w:r>
          <w:rPr>
            <w:noProof/>
            <w:webHidden/>
          </w:rPr>
          <w:tab/>
        </w:r>
        <w:r>
          <w:rPr>
            <w:noProof/>
            <w:webHidden/>
          </w:rPr>
          <w:fldChar w:fldCharType="begin"/>
        </w:r>
        <w:r>
          <w:rPr>
            <w:noProof/>
            <w:webHidden/>
          </w:rPr>
          <w:instrText xml:space="preserve"> PAGEREF _Toc79580187 \h </w:instrText>
        </w:r>
        <w:r>
          <w:rPr>
            <w:noProof/>
            <w:webHidden/>
          </w:rPr>
        </w:r>
        <w:r>
          <w:rPr>
            <w:noProof/>
            <w:webHidden/>
          </w:rPr>
          <w:fldChar w:fldCharType="separate"/>
        </w:r>
        <w:r>
          <w:rPr>
            <w:noProof/>
            <w:webHidden/>
          </w:rPr>
          <w:t>109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8" w:history="1">
        <w:r w:rsidRPr="00F941EF">
          <w:rPr>
            <w:rStyle w:val="Hyperlink"/>
            <w:noProof/>
          </w:rPr>
          <w:t>2.1.131</w:t>
        </w:r>
        <w:r>
          <w:rPr>
            <w:rFonts w:asciiTheme="minorHAnsi" w:eastAsiaTheme="minorEastAsia" w:hAnsiTheme="minorHAnsi" w:cstheme="minorBidi"/>
            <w:noProof/>
            <w:sz w:val="22"/>
            <w:szCs w:val="22"/>
          </w:rPr>
          <w:tab/>
        </w:r>
        <w:r w:rsidRPr="00F941EF">
          <w:rPr>
            <w:rStyle w:val="Hyperlink"/>
            <w:noProof/>
          </w:rPr>
          <w:t>Section 6.4.15, Document Modification Date</w:t>
        </w:r>
        <w:r>
          <w:rPr>
            <w:noProof/>
            <w:webHidden/>
          </w:rPr>
          <w:tab/>
        </w:r>
        <w:r>
          <w:rPr>
            <w:noProof/>
            <w:webHidden/>
          </w:rPr>
          <w:fldChar w:fldCharType="begin"/>
        </w:r>
        <w:r>
          <w:rPr>
            <w:noProof/>
            <w:webHidden/>
          </w:rPr>
          <w:instrText xml:space="preserve"> PAGEREF _Toc79580188 \h </w:instrText>
        </w:r>
        <w:r>
          <w:rPr>
            <w:noProof/>
            <w:webHidden/>
          </w:rPr>
        </w:r>
        <w:r>
          <w:rPr>
            <w:noProof/>
            <w:webHidden/>
          </w:rPr>
          <w:fldChar w:fldCharType="separate"/>
        </w:r>
        <w:r>
          <w:rPr>
            <w:noProof/>
            <w:webHidden/>
          </w:rPr>
          <w:t>110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89" w:history="1">
        <w:r w:rsidRPr="00F941EF">
          <w:rPr>
            <w:rStyle w:val="Hyperlink"/>
            <w:noProof/>
          </w:rPr>
          <w:t>2.1.132</w:t>
        </w:r>
        <w:r>
          <w:rPr>
            <w:rFonts w:asciiTheme="minorHAnsi" w:eastAsiaTheme="minorEastAsia" w:hAnsiTheme="minorHAnsi" w:cstheme="minorBidi"/>
            <w:noProof/>
            <w:sz w:val="22"/>
            <w:szCs w:val="22"/>
          </w:rPr>
          <w:tab/>
        </w:r>
        <w:r w:rsidRPr="00F941EF">
          <w:rPr>
            <w:rStyle w:val="Hyperlink"/>
            <w:noProof/>
          </w:rPr>
          <w:t>Section 6.4.16, Document Modified By</w:t>
        </w:r>
        <w:r>
          <w:rPr>
            <w:noProof/>
            <w:webHidden/>
          </w:rPr>
          <w:tab/>
        </w:r>
        <w:r>
          <w:rPr>
            <w:noProof/>
            <w:webHidden/>
          </w:rPr>
          <w:fldChar w:fldCharType="begin"/>
        </w:r>
        <w:r>
          <w:rPr>
            <w:noProof/>
            <w:webHidden/>
          </w:rPr>
          <w:instrText xml:space="preserve"> PAGEREF _Toc79580189 \h </w:instrText>
        </w:r>
        <w:r>
          <w:rPr>
            <w:noProof/>
            <w:webHidden/>
          </w:rPr>
        </w:r>
        <w:r>
          <w:rPr>
            <w:noProof/>
            <w:webHidden/>
          </w:rPr>
          <w:fldChar w:fldCharType="separate"/>
        </w:r>
        <w:r>
          <w:rPr>
            <w:noProof/>
            <w:webHidden/>
          </w:rPr>
          <w:t>110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0" w:history="1">
        <w:r w:rsidRPr="00F941EF">
          <w:rPr>
            <w:rStyle w:val="Hyperlink"/>
            <w:noProof/>
          </w:rPr>
          <w:t>2.1.133</w:t>
        </w:r>
        <w:r>
          <w:rPr>
            <w:rFonts w:asciiTheme="minorHAnsi" w:eastAsiaTheme="minorEastAsia" w:hAnsiTheme="minorHAnsi" w:cstheme="minorBidi"/>
            <w:noProof/>
            <w:sz w:val="22"/>
            <w:szCs w:val="22"/>
          </w:rPr>
          <w:tab/>
        </w:r>
        <w:r w:rsidRPr="00F941EF">
          <w:rPr>
            <w:rStyle w:val="Hyperlink"/>
            <w:noProof/>
          </w:rPr>
          <w:t>Section 6.4.17, Document Statistics Fields</w:t>
        </w:r>
        <w:r>
          <w:rPr>
            <w:noProof/>
            <w:webHidden/>
          </w:rPr>
          <w:tab/>
        </w:r>
        <w:r>
          <w:rPr>
            <w:noProof/>
            <w:webHidden/>
          </w:rPr>
          <w:fldChar w:fldCharType="begin"/>
        </w:r>
        <w:r>
          <w:rPr>
            <w:noProof/>
            <w:webHidden/>
          </w:rPr>
          <w:instrText xml:space="preserve"> PAGEREF _Toc79580190 \h </w:instrText>
        </w:r>
        <w:r>
          <w:rPr>
            <w:noProof/>
            <w:webHidden/>
          </w:rPr>
        </w:r>
        <w:r>
          <w:rPr>
            <w:noProof/>
            <w:webHidden/>
          </w:rPr>
          <w:fldChar w:fldCharType="separate"/>
        </w:r>
        <w:r>
          <w:rPr>
            <w:noProof/>
            <w:webHidden/>
          </w:rPr>
          <w:t>110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1" w:history="1">
        <w:r w:rsidRPr="00F941EF">
          <w:rPr>
            <w:rStyle w:val="Hyperlink"/>
            <w:noProof/>
          </w:rPr>
          <w:t>2.1.134</w:t>
        </w:r>
        <w:r>
          <w:rPr>
            <w:rFonts w:asciiTheme="minorHAnsi" w:eastAsiaTheme="minorEastAsia" w:hAnsiTheme="minorHAnsi" w:cstheme="minorBidi"/>
            <w:noProof/>
            <w:sz w:val="22"/>
            <w:szCs w:val="22"/>
          </w:rPr>
          <w:tab/>
        </w:r>
        <w:r w:rsidRPr="00F941EF">
          <w:rPr>
            <w:rStyle w:val="Hyperlink"/>
            <w:noProof/>
          </w:rPr>
          <w:t>Section 6.5, Database Fields</w:t>
        </w:r>
        <w:r>
          <w:rPr>
            <w:noProof/>
            <w:webHidden/>
          </w:rPr>
          <w:tab/>
        </w:r>
        <w:r>
          <w:rPr>
            <w:noProof/>
            <w:webHidden/>
          </w:rPr>
          <w:fldChar w:fldCharType="begin"/>
        </w:r>
        <w:r>
          <w:rPr>
            <w:noProof/>
            <w:webHidden/>
          </w:rPr>
          <w:instrText xml:space="preserve"> PAGEREF _Toc79580191 \h </w:instrText>
        </w:r>
        <w:r>
          <w:rPr>
            <w:noProof/>
            <w:webHidden/>
          </w:rPr>
        </w:r>
        <w:r>
          <w:rPr>
            <w:noProof/>
            <w:webHidden/>
          </w:rPr>
          <w:fldChar w:fldCharType="separate"/>
        </w:r>
        <w:r>
          <w:rPr>
            <w:noProof/>
            <w:webHidden/>
          </w:rPr>
          <w:t>112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2" w:history="1">
        <w:r w:rsidRPr="00F941EF">
          <w:rPr>
            <w:rStyle w:val="Hyperlink"/>
            <w:noProof/>
          </w:rPr>
          <w:t>2.1.135</w:t>
        </w:r>
        <w:r>
          <w:rPr>
            <w:rFonts w:asciiTheme="minorHAnsi" w:eastAsiaTheme="minorEastAsia" w:hAnsiTheme="minorHAnsi" w:cstheme="minorBidi"/>
            <w:noProof/>
            <w:sz w:val="22"/>
            <w:szCs w:val="22"/>
          </w:rPr>
          <w:tab/>
        </w:r>
        <w:r w:rsidRPr="00F941EF">
          <w:rPr>
            <w:rStyle w:val="Hyperlink"/>
            <w:noProof/>
          </w:rPr>
          <w:t>Section 6.5.1, Database Field Data Source</w:t>
        </w:r>
        <w:r>
          <w:rPr>
            <w:noProof/>
            <w:webHidden/>
          </w:rPr>
          <w:tab/>
        </w:r>
        <w:r>
          <w:rPr>
            <w:noProof/>
            <w:webHidden/>
          </w:rPr>
          <w:fldChar w:fldCharType="begin"/>
        </w:r>
        <w:r>
          <w:rPr>
            <w:noProof/>
            <w:webHidden/>
          </w:rPr>
          <w:instrText xml:space="preserve"> PAGEREF _Toc79580192 \h </w:instrText>
        </w:r>
        <w:r>
          <w:rPr>
            <w:noProof/>
            <w:webHidden/>
          </w:rPr>
        </w:r>
        <w:r>
          <w:rPr>
            <w:noProof/>
            <w:webHidden/>
          </w:rPr>
          <w:fldChar w:fldCharType="separate"/>
        </w:r>
        <w:r>
          <w:rPr>
            <w:noProof/>
            <w:webHidden/>
          </w:rPr>
          <w:t>112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3" w:history="1">
        <w:r w:rsidRPr="00F941EF">
          <w:rPr>
            <w:rStyle w:val="Hyperlink"/>
            <w:noProof/>
          </w:rPr>
          <w:t>2.1.136</w:t>
        </w:r>
        <w:r>
          <w:rPr>
            <w:rFonts w:asciiTheme="minorHAnsi" w:eastAsiaTheme="minorEastAsia" w:hAnsiTheme="minorHAnsi" w:cstheme="minorBidi"/>
            <w:noProof/>
            <w:sz w:val="22"/>
            <w:szCs w:val="22"/>
          </w:rPr>
          <w:tab/>
        </w:r>
        <w:r w:rsidRPr="00F941EF">
          <w:rPr>
            <w:rStyle w:val="Hyperlink"/>
            <w:noProof/>
          </w:rPr>
          <w:t>Section 6.5.2, Displaying Database Content</w:t>
        </w:r>
        <w:r>
          <w:rPr>
            <w:noProof/>
            <w:webHidden/>
          </w:rPr>
          <w:tab/>
        </w:r>
        <w:r>
          <w:rPr>
            <w:noProof/>
            <w:webHidden/>
          </w:rPr>
          <w:fldChar w:fldCharType="begin"/>
        </w:r>
        <w:r>
          <w:rPr>
            <w:noProof/>
            <w:webHidden/>
          </w:rPr>
          <w:instrText xml:space="preserve"> PAGEREF _Toc79580193 \h </w:instrText>
        </w:r>
        <w:r>
          <w:rPr>
            <w:noProof/>
            <w:webHidden/>
          </w:rPr>
        </w:r>
        <w:r>
          <w:rPr>
            <w:noProof/>
            <w:webHidden/>
          </w:rPr>
          <w:fldChar w:fldCharType="separate"/>
        </w:r>
        <w:r>
          <w:rPr>
            <w:noProof/>
            <w:webHidden/>
          </w:rPr>
          <w:t>118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4" w:history="1">
        <w:r w:rsidRPr="00F941EF">
          <w:rPr>
            <w:rStyle w:val="Hyperlink"/>
            <w:noProof/>
          </w:rPr>
          <w:t>2.1.137</w:t>
        </w:r>
        <w:r>
          <w:rPr>
            <w:rFonts w:asciiTheme="minorHAnsi" w:eastAsiaTheme="minorEastAsia" w:hAnsiTheme="minorHAnsi" w:cstheme="minorBidi"/>
            <w:noProof/>
            <w:sz w:val="22"/>
            <w:szCs w:val="22"/>
          </w:rPr>
          <w:tab/>
        </w:r>
        <w:r w:rsidRPr="00F941EF">
          <w:rPr>
            <w:rStyle w:val="Hyperlink"/>
            <w:noProof/>
          </w:rPr>
          <w:t>Section 6.5.3, Selecting the Next Database Row</w:t>
        </w:r>
        <w:r>
          <w:rPr>
            <w:noProof/>
            <w:webHidden/>
          </w:rPr>
          <w:tab/>
        </w:r>
        <w:r>
          <w:rPr>
            <w:noProof/>
            <w:webHidden/>
          </w:rPr>
          <w:fldChar w:fldCharType="begin"/>
        </w:r>
        <w:r>
          <w:rPr>
            <w:noProof/>
            <w:webHidden/>
          </w:rPr>
          <w:instrText xml:space="preserve"> PAGEREF _Toc79580194 \h </w:instrText>
        </w:r>
        <w:r>
          <w:rPr>
            <w:noProof/>
            <w:webHidden/>
          </w:rPr>
        </w:r>
        <w:r>
          <w:rPr>
            <w:noProof/>
            <w:webHidden/>
          </w:rPr>
          <w:fldChar w:fldCharType="separate"/>
        </w:r>
        <w:r>
          <w:rPr>
            <w:noProof/>
            <w:webHidden/>
          </w:rPr>
          <w:t>118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5" w:history="1">
        <w:r w:rsidRPr="00F941EF">
          <w:rPr>
            <w:rStyle w:val="Hyperlink"/>
            <w:noProof/>
          </w:rPr>
          <w:t>2.1.138</w:t>
        </w:r>
        <w:r>
          <w:rPr>
            <w:rFonts w:asciiTheme="minorHAnsi" w:eastAsiaTheme="minorEastAsia" w:hAnsiTheme="minorHAnsi" w:cstheme="minorBidi"/>
            <w:noProof/>
            <w:sz w:val="22"/>
            <w:szCs w:val="22"/>
          </w:rPr>
          <w:tab/>
        </w:r>
        <w:r w:rsidRPr="00F941EF">
          <w:rPr>
            <w:rStyle w:val="Hyperlink"/>
            <w:noProof/>
          </w:rPr>
          <w:t>Section 6.5.4, Selecting a Row Number</w:t>
        </w:r>
        <w:r>
          <w:rPr>
            <w:noProof/>
            <w:webHidden/>
          </w:rPr>
          <w:tab/>
        </w:r>
        <w:r>
          <w:rPr>
            <w:noProof/>
            <w:webHidden/>
          </w:rPr>
          <w:fldChar w:fldCharType="begin"/>
        </w:r>
        <w:r>
          <w:rPr>
            <w:noProof/>
            <w:webHidden/>
          </w:rPr>
          <w:instrText xml:space="preserve"> PAGEREF _Toc79580195 \h </w:instrText>
        </w:r>
        <w:r>
          <w:rPr>
            <w:noProof/>
            <w:webHidden/>
          </w:rPr>
        </w:r>
        <w:r>
          <w:rPr>
            <w:noProof/>
            <w:webHidden/>
          </w:rPr>
          <w:fldChar w:fldCharType="separate"/>
        </w:r>
        <w:r>
          <w:rPr>
            <w:noProof/>
            <w:webHidden/>
          </w:rPr>
          <w:t>118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6" w:history="1">
        <w:r w:rsidRPr="00F941EF">
          <w:rPr>
            <w:rStyle w:val="Hyperlink"/>
            <w:noProof/>
          </w:rPr>
          <w:t>2.1.139</w:t>
        </w:r>
        <w:r>
          <w:rPr>
            <w:rFonts w:asciiTheme="minorHAnsi" w:eastAsiaTheme="minorEastAsia" w:hAnsiTheme="minorHAnsi" w:cstheme="minorBidi"/>
            <w:noProof/>
            <w:sz w:val="22"/>
            <w:szCs w:val="22"/>
          </w:rPr>
          <w:tab/>
        </w:r>
        <w:r w:rsidRPr="00F941EF">
          <w:rPr>
            <w:rStyle w:val="Hyperlink"/>
            <w:noProof/>
          </w:rPr>
          <w:t>Section 6.5.5, Displaying the Row Number</w:t>
        </w:r>
        <w:r>
          <w:rPr>
            <w:noProof/>
            <w:webHidden/>
          </w:rPr>
          <w:tab/>
        </w:r>
        <w:r>
          <w:rPr>
            <w:noProof/>
            <w:webHidden/>
          </w:rPr>
          <w:fldChar w:fldCharType="begin"/>
        </w:r>
        <w:r>
          <w:rPr>
            <w:noProof/>
            <w:webHidden/>
          </w:rPr>
          <w:instrText xml:space="preserve"> PAGEREF _Toc79580196 \h </w:instrText>
        </w:r>
        <w:r>
          <w:rPr>
            <w:noProof/>
            <w:webHidden/>
          </w:rPr>
        </w:r>
        <w:r>
          <w:rPr>
            <w:noProof/>
            <w:webHidden/>
          </w:rPr>
          <w:fldChar w:fldCharType="separate"/>
        </w:r>
        <w:r>
          <w:rPr>
            <w:noProof/>
            <w:webHidden/>
          </w:rPr>
          <w:t>118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7" w:history="1">
        <w:r w:rsidRPr="00F941EF">
          <w:rPr>
            <w:rStyle w:val="Hyperlink"/>
            <w:noProof/>
          </w:rPr>
          <w:t>2.1.140</w:t>
        </w:r>
        <w:r>
          <w:rPr>
            <w:rFonts w:asciiTheme="minorHAnsi" w:eastAsiaTheme="minorEastAsia" w:hAnsiTheme="minorHAnsi" w:cstheme="minorBidi"/>
            <w:noProof/>
            <w:sz w:val="22"/>
            <w:szCs w:val="22"/>
          </w:rPr>
          <w:tab/>
        </w:r>
        <w:r w:rsidRPr="00F941EF">
          <w:rPr>
            <w:rStyle w:val="Hyperlink"/>
            <w:noProof/>
          </w:rPr>
          <w:t>Section 6.5.6, Display Current Database and Table</w:t>
        </w:r>
        <w:r>
          <w:rPr>
            <w:noProof/>
            <w:webHidden/>
          </w:rPr>
          <w:tab/>
        </w:r>
        <w:r>
          <w:rPr>
            <w:noProof/>
            <w:webHidden/>
          </w:rPr>
          <w:fldChar w:fldCharType="begin"/>
        </w:r>
        <w:r>
          <w:rPr>
            <w:noProof/>
            <w:webHidden/>
          </w:rPr>
          <w:instrText xml:space="preserve"> PAGEREF _Toc79580197 \h </w:instrText>
        </w:r>
        <w:r>
          <w:rPr>
            <w:noProof/>
            <w:webHidden/>
          </w:rPr>
        </w:r>
        <w:r>
          <w:rPr>
            <w:noProof/>
            <w:webHidden/>
          </w:rPr>
          <w:fldChar w:fldCharType="separate"/>
        </w:r>
        <w:r>
          <w:rPr>
            <w:noProof/>
            <w:webHidden/>
          </w:rPr>
          <w:t>118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8" w:history="1">
        <w:r w:rsidRPr="00F941EF">
          <w:rPr>
            <w:rStyle w:val="Hyperlink"/>
            <w:noProof/>
          </w:rPr>
          <w:t>2.1.141</w:t>
        </w:r>
        <w:r>
          <w:rPr>
            <w:rFonts w:asciiTheme="minorHAnsi" w:eastAsiaTheme="minorEastAsia" w:hAnsiTheme="minorHAnsi" w:cstheme="minorBidi"/>
            <w:noProof/>
            <w:sz w:val="22"/>
            <w:szCs w:val="22"/>
          </w:rPr>
          <w:tab/>
        </w:r>
        <w:r w:rsidRPr="00F941EF">
          <w:rPr>
            <w:rStyle w:val="Hyperlink"/>
            <w:noProof/>
          </w:rPr>
          <w:t>Section 6.6, More Fields</w:t>
        </w:r>
        <w:r>
          <w:rPr>
            <w:noProof/>
            <w:webHidden/>
          </w:rPr>
          <w:tab/>
        </w:r>
        <w:r>
          <w:rPr>
            <w:noProof/>
            <w:webHidden/>
          </w:rPr>
          <w:fldChar w:fldCharType="begin"/>
        </w:r>
        <w:r>
          <w:rPr>
            <w:noProof/>
            <w:webHidden/>
          </w:rPr>
          <w:instrText xml:space="preserve"> PAGEREF _Toc79580198 \h </w:instrText>
        </w:r>
        <w:r>
          <w:rPr>
            <w:noProof/>
            <w:webHidden/>
          </w:rPr>
        </w:r>
        <w:r>
          <w:rPr>
            <w:noProof/>
            <w:webHidden/>
          </w:rPr>
          <w:fldChar w:fldCharType="separate"/>
        </w:r>
        <w:r>
          <w:rPr>
            <w:noProof/>
            <w:webHidden/>
          </w:rPr>
          <w:t>119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199" w:history="1">
        <w:r w:rsidRPr="00F941EF">
          <w:rPr>
            <w:rStyle w:val="Hyperlink"/>
            <w:noProof/>
          </w:rPr>
          <w:t>2.1.142</w:t>
        </w:r>
        <w:r>
          <w:rPr>
            <w:rFonts w:asciiTheme="minorHAnsi" w:eastAsiaTheme="minorEastAsia" w:hAnsiTheme="minorHAnsi" w:cstheme="minorBidi"/>
            <w:noProof/>
            <w:sz w:val="22"/>
            <w:szCs w:val="22"/>
          </w:rPr>
          <w:tab/>
        </w:r>
        <w:r w:rsidRPr="00F941EF">
          <w:rPr>
            <w:rStyle w:val="Hyperlink"/>
            <w:noProof/>
          </w:rPr>
          <w:t>Section 6.6.1, Page Variable Fields</w:t>
        </w:r>
        <w:r>
          <w:rPr>
            <w:noProof/>
            <w:webHidden/>
          </w:rPr>
          <w:tab/>
        </w:r>
        <w:r>
          <w:rPr>
            <w:noProof/>
            <w:webHidden/>
          </w:rPr>
          <w:fldChar w:fldCharType="begin"/>
        </w:r>
        <w:r>
          <w:rPr>
            <w:noProof/>
            <w:webHidden/>
          </w:rPr>
          <w:instrText xml:space="preserve"> PAGEREF _Toc79580199 \h </w:instrText>
        </w:r>
        <w:r>
          <w:rPr>
            <w:noProof/>
            <w:webHidden/>
          </w:rPr>
        </w:r>
        <w:r>
          <w:rPr>
            <w:noProof/>
            <w:webHidden/>
          </w:rPr>
          <w:fldChar w:fldCharType="separate"/>
        </w:r>
        <w:r>
          <w:rPr>
            <w:noProof/>
            <w:webHidden/>
          </w:rPr>
          <w:t>119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0" w:history="1">
        <w:r w:rsidRPr="00F941EF">
          <w:rPr>
            <w:rStyle w:val="Hyperlink"/>
            <w:noProof/>
          </w:rPr>
          <w:t>2.1.143</w:t>
        </w:r>
        <w:r>
          <w:rPr>
            <w:rFonts w:asciiTheme="minorHAnsi" w:eastAsiaTheme="minorEastAsia" w:hAnsiTheme="minorHAnsi" w:cstheme="minorBidi"/>
            <w:noProof/>
            <w:sz w:val="22"/>
            <w:szCs w:val="22"/>
          </w:rPr>
          <w:tab/>
        </w:r>
        <w:r w:rsidRPr="00F941EF">
          <w:rPr>
            <w:rStyle w:val="Hyperlink"/>
            <w:noProof/>
          </w:rPr>
          <w:t>Section 6.6.2, Placeholders</w:t>
        </w:r>
        <w:r>
          <w:rPr>
            <w:noProof/>
            <w:webHidden/>
          </w:rPr>
          <w:tab/>
        </w:r>
        <w:r>
          <w:rPr>
            <w:noProof/>
            <w:webHidden/>
          </w:rPr>
          <w:fldChar w:fldCharType="begin"/>
        </w:r>
        <w:r>
          <w:rPr>
            <w:noProof/>
            <w:webHidden/>
          </w:rPr>
          <w:instrText xml:space="preserve"> PAGEREF _Toc79580200 \h </w:instrText>
        </w:r>
        <w:r>
          <w:rPr>
            <w:noProof/>
            <w:webHidden/>
          </w:rPr>
        </w:r>
        <w:r>
          <w:rPr>
            <w:noProof/>
            <w:webHidden/>
          </w:rPr>
          <w:fldChar w:fldCharType="separate"/>
        </w:r>
        <w:r>
          <w:rPr>
            <w:noProof/>
            <w:webHidden/>
          </w:rPr>
          <w:t>119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1" w:history="1">
        <w:r w:rsidRPr="00F941EF">
          <w:rPr>
            <w:rStyle w:val="Hyperlink"/>
            <w:noProof/>
          </w:rPr>
          <w:t>2.1.144</w:t>
        </w:r>
        <w:r>
          <w:rPr>
            <w:rFonts w:asciiTheme="minorHAnsi" w:eastAsiaTheme="minorEastAsia" w:hAnsiTheme="minorHAnsi" w:cstheme="minorBidi"/>
            <w:noProof/>
            <w:sz w:val="22"/>
            <w:szCs w:val="22"/>
          </w:rPr>
          <w:tab/>
        </w:r>
        <w:r w:rsidRPr="00F941EF">
          <w:rPr>
            <w:rStyle w:val="Hyperlink"/>
            <w:noProof/>
          </w:rPr>
          <w:t>Section 6.6.3, Conditional Text Fields</w:t>
        </w:r>
        <w:r>
          <w:rPr>
            <w:noProof/>
            <w:webHidden/>
          </w:rPr>
          <w:tab/>
        </w:r>
        <w:r>
          <w:rPr>
            <w:noProof/>
            <w:webHidden/>
          </w:rPr>
          <w:fldChar w:fldCharType="begin"/>
        </w:r>
        <w:r>
          <w:rPr>
            <w:noProof/>
            <w:webHidden/>
          </w:rPr>
          <w:instrText xml:space="preserve"> PAGEREF _Toc79580201 \h </w:instrText>
        </w:r>
        <w:r>
          <w:rPr>
            <w:noProof/>
            <w:webHidden/>
          </w:rPr>
        </w:r>
        <w:r>
          <w:rPr>
            <w:noProof/>
            <w:webHidden/>
          </w:rPr>
          <w:fldChar w:fldCharType="separate"/>
        </w:r>
        <w:r>
          <w:rPr>
            <w:noProof/>
            <w:webHidden/>
          </w:rPr>
          <w:t>119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2" w:history="1">
        <w:r w:rsidRPr="00F941EF">
          <w:rPr>
            <w:rStyle w:val="Hyperlink"/>
            <w:noProof/>
          </w:rPr>
          <w:t>2.1.145</w:t>
        </w:r>
        <w:r>
          <w:rPr>
            <w:rFonts w:asciiTheme="minorHAnsi" w:eastAsiaTheme="minorEastAsia" w:hAnsiTheme="minorHAnsi" w:cstheme="minorBidi"/>
            <w:noProof/>
            <w:sz w:val="22"/>
            <w:szCs w:val="22"/>
          </w:rPr>
          <w:tab/>
        </w:r>
        <w:r w:rsidRPr="00F941EF">
          <w:rPr>
            <w:rStyle w:val="Hyperlink"/>
            <w:noProof/>
          </w:rPr>
          <w:t>Section 6.6.4, Hidden Text Field</w:t>
        </w:r>
        <w:r>
          <w:rPr>
            <w:noProof/>
            <w:webHidden/>
          </w:rPr>
          <w:tab/>
        </w:r>
        <w:r>
          <w:rPr>
            <w:noProof/>
            <w:webHidden/>
          </w:rPr>
          <w:fldChar w:fldCharType="begin"/>
        </w:r>
        <w:r>
          <w:rPr>
            <w:noProof/>
            <w:webHidden/>
          </w:rPr>
          <w:instrText xml:space="preserve"> PAGEREF _Toc79580202 \h </w:instrText>
        </w:r>
        <w:r>
          <w:rPr>
            <w:noProof/>
            <w:webHidden/>
          </w:rPr>
        </w:r>
        <w:r>
          <w:rPr>
            <w:noProof/>
            <w:webHidden/>
          </w:rPr>
          <w:fldChar w:fldCharType="separate"/>
        </w:r>
        <w:r>
          <w:rPr>
            <w:noProof/>
            <w:webHidden/>
          </w:rPr>
          <w:t>119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3" w:history="1">
        <w:r w:rsidRPr="00F941EF">
          <w:rPr>
            <w:rStyle w:val="Hyperlink"/>
            <w:noProof/>
          </w:rPr>
          <w:t>2.1.146</w:t>
        </w:r>
        <w:r>
          <w:rPr>
            <w:rFonts w:asciiTheme="minorHAnsi" w:eastAsiaTheme="minorEastAsia" w:hAnsiTheme="minorHAnsi" w:cstheme="minorBidi"/>
            <w:noProof/>
            <w:sz w:val="22"/>
            <w:szCs w:val="22"/>
          </w:rPr>
          <w:tab/>
        </w:r>
        <w:r w:rsidRPr="00F941EF">
          <w:rPr>
            <w:rStyle w:val="Hyperlink"/>
            <w:noProof/>
          </w:rPr>
          <w:t>Section 6.6.5, Reference Fields</w:t>
        </w:r>
        <w:r>
          <w:rPr>
            <w:noProof/>
            <w:webHidden/>
          </w:rPr>
          <w:tab/>
        </w:r>
        <w:r>
          <w:rPr>
            <w:noProof/>
            <w:webHidden/>
          </w:rPr>
          <w:fldChar w:fldCharType="begin"/>
        </w:r>
        <w:r>
          <w:rPr>
            <w:noProof/>
            <w:webHidden/>
          </w:rPr>
          <w:instrText xml:space="preserve"> PAGEREF _Toc79580203 \h </w:instrText>
        </w:r>
        <w:r>
          <w:rPr>
            <w:noProof/>
            <w:webHidden/>
          </w:rPr>
        </w:r>
        <w:r>
          <w:rPr>
            <w:noProof/>
            <w:webHidden/>
          </w:rPr>
          <w:fldChar w:fldCharType="separate"/>
        </w:r>
        <w:r>
          <w:rPr>
            <w:noProof/>
            <w:webHidden/>
          </w:rPr>
          <w:t>120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4" w:history="1">
        <w:r w:rsidRPr="00F941EF">
          <w:rPr>
            <w:rStyle w:val="Hyperlink"/>
            <w:noProof/>
          </w:rPr>
          <w:t>2.1.147</w:t>
        </w:r>
        <w:r>
          <w:rPr>
            <w:rFonts w:asciiTheme="minorHAnsi" w:eastAsiaTheme="minorEastAsia" w:hAnsiTheme="minorHAnsi" w:cstheme="minorBidi"/>
            <w:noProof/>
            <w:sz w:val="22"/>
            <w:szCs w:val="22"/>
          </w:rPr>
          <w:tab/>
        </w:r>
        <w:r w:rsidRPr="00F941EF">
          <w:rPr>
            <w:rStyle w:val="Hyperlink"/>
            <w:noProof/>
          </w:rPr>
          <w:t>Section 6.6.6, Script Fields</w:t>
        </w:r>
        <w:r>
          <w:rPr>
            <w:noProof/>
            <w:webHidden/>
          </w:rPr>
          <w:tab/>
        </w:r>
        <w:r>
          <w:rPr>
            <w:noProof/>
            <w:webHidden/>
          </w:rPr>
          <w:fldChar w:fldCharType="begin"/>
        </w:r>
        <w:r>
          <w:rPr>
            <w:noProof/>
            <w:webHidden/>
          </w:rPr>
          <w:instrText xml:space="preserve"> PAGEREF _Toc79580204 \h </w:instrText>
        </w:r>
        <w:r>
          <w:rPr>
            <w:noProof/>
            <w:webHidden/>
          </w:rPr>
        </w:r>
        <w:r>
          <w:rPr>
            <w:noProof/>
            <w:webHidden/>
          </w:rPr>
          <w:fldChar w:fldCharType="separate"/>
        </w:r>
        <w:r>
          <w:rPr>
            <w:noProof/>
            <w:webHidden/>
          </w:rPr>
          <w:t>122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5" w:history="1">
        <w:r w:rsidRPr="00F941EF">
          <w:rPr>
            <w:rStyle w:val="Hyperlink"/>
            <w:noProof/>
          </w:rPr>
          <w:t>2.1.148</w:t>
        </w:r>
        <w:r>
          <w:rPr>
            <w:rFonts w:asciiTheme="minorHAnsi" w:eastAsiaTheme="minorEastAsia" w:hAnsiTheme="minorHAnsi" w:cstheme="minorBidi"/>
            <w:noProof/>
            <w:sz w:val="22"/>
            <w:szCs w:val="22"/>
          </w:rPr>
          <w:tab/>
        </w:r>
        <w:r w:rsidRPr="00F941EF">
          <w:rPr>
            <w:rStyle w:val="Hyperlink"/>
            <w:noProof/>
          </w:rPr>
          <w:t>Section 6.6.7, Macro Fields</w:t>
        </w:r>
        <w:r>
          <w:rPr>
            <w:noProof/>
            <w:webHidden/>
          </w:rPr>
          <w:tab/>
        </w:r>
        <w:r>
          <w:rPr>
            <w:noProof/>
            <w:webHidden/>
          </w:rPr>
          <w:fldChar w:fldCharType="begin"/>
        </w:r>
        <w:r>
          <w:rPr>
            <w:noProof/>
            <w:webHidden/>
          </w:rPr>
          <w:instrText xml:space="preserve"> PAGEREF _Toc79580205 \h </w:instrText>
        </w:r>
        <w:r>
          <w:rPr>
            <w:noProof/>
            <w:webHidden/>
          </w:rPr>
        </w:r>
        <w:r>
          <w:rPr>
            <w:noProof/>
            <w:webHidden/>
          </w:rPr>
          <w:fldChar w:fldCharType="separate"/>
        </w:r>
        <w:r>
          <w:rPr>
            <w:noProof/>
            <w:webHidden/>
          </w:rPr>
          <w:t>122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6" w:history="1">
        <w:r w:rsidRPr="00F941EF">
          <w:rPr>
            <w:rStyle w:val="Hyperlink"/>
            <w:noProof/>
          </w:rPr>
          <w:t>2.1.149</w:t>
        </w:r>
        <w:r>
          <w:rPr>
            <w:rFonts w:asciiTheme="minorHAnsi" w:eastAsiaTheme="minorEastAsia" w:hAnsiTheme="minorHAnsi" w:cstheme="minorBidi"/>
            <w:noProof/>
            <w:sz w:val="22"/>
            <w:szCs w:val="22"/>
          </w:rPr>
          <w:tab/>
        </w:r>
        <w:r w:rsidRPr="00F941EF">
          <w:rPr>
            <w:rStyle w:val="Hyperlink"/>
            <w:noProof/>
          </w:rPr>
          <w:t>Section 6.6.8, Hidden Paragraph Fields</w:t>
        </w:r>
        <w:r>
          <w:rPr>
            <w:noProof/>
            <w:webHidden/>
          </w:rPr>
          <w:tab/>
        </w:r>
        <w:r>
          <w:rPr>
            <w:noProof/>
            <w:webHidden/>
          </w:rPr>
          <w:fldChar w:fldCharType="begin"/>
        </w:r>
        <w:r>
          <w:rPr>
            <w:noProof/>
            <w:webHidden/>
          </w:rPr>
          <w:instrText xml:space="preserve"> PAGEREF _Toc79580206 \h </w:instrText>
        </w:r>
        <w:r>
          <w:rPr>
            <w:noProof/>
            <w:webHidden/>
          </w:rPr>
        </w:r>
        <w:r>
          <w:rPr>
            <w:noProof/>
            <w:webHidden/>
          </w:rPr>
          <w:fldChar w:fldCharType="separate"/>
        </w:r>
        <w:r>
          <w:rPr>
            <w:noProof/>
            <w:webHidden/>
          </w:rPr>
          <w:t>122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7" w:history="1">
        <w:r w:rsidRPr="00F941EF">
          <w:rPr>
            <w:rStyle w:val="Hyperlink"/>
            <w:noProof/>
          </w:rPr>
          <w:t>2.1.150</w:t>
        </w:r>
        <w:r>
          <w:rPr>
            <w:rFonts w:asciiTheme="minorHAnsi" w:eastAsiaTheme="minorEastAsia" w:hAnsiTheme="minorHAnsi" w:cstheme="minorBidi"/>
            <w:noProof/>
            <w:sz w:val="22"/>
            <w:szCs w:val="22"/>
          </w:rPr>
          <w:tab/>
        </w:r>
        <w:r w:rsidRPr="00F941EF">
          <w:rPr>
            <w:rStyle w:val="Hyperlink"/>
            <w:noProof/>
          </w:rPr>
          <w:t>Section 6.6.9, DDE Connection Fields</w:t>
        </w:r>
        <w:r>
          <w:rPr>
            <w:noProof/>
            <w:webHidden/>
          </w:rPr>
          <w:tab/>
        </w:r>
        <w:r>
          <w:rPr>
            <w:noProof/>
            <w:webHidden/>
          </w:rPr>
          <w:fldChar w:fldCharType="begin"/>
        </w:r>
        <w:r>
          <w:rPr>
            <w:noProof/>
            <w:webHidden/>
          </w:rPr>
          <w:instrText xml:space="preserve"> PAGEREF _Toc79580207 \h </w:instrText>
        </w:r>
        <w:r>
          <w:rPr>
            <w:noProof/>
            <w:webHidden/>
          </w:rPr>
        </w:r>
        <w:r>
          <w:rPr>
            <w:noProof/>
            <w:webHidden/>
          </w:rPr>
          <w:fldChar w:fldCharType="separate"/>
        </w:r>
        <w:r>
          <w:rPr>
            <w:noProof/>
            <w:webHidden/>
          </w:rPr>
          <w:t>122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8" w:history="1">
        <w:r w:rsidRPr="00F941EF">
          <w:rPr>
            <w:rStyle w:val="Hyperlink"/>
            <w:noProof/>
          </w:rPr>
          <w:t>2.1.151</w:t>
        </w:r>
        <w:r>
          <w:rPr>
            <w:rFonts w:asciiTheme="minorHAnsi" w:eastAsiaTheme="minorEastAsia" w:hAnsiTheme="minorHAnsi" w:cstheme="minorBidi"/>
            <w:noProof/>
            <w:sz w:val="22"/>
            <w:szCs w:val="22"/>
          </w:rPr>
          <w:tab/>
        </w:r>
        <w:r w:rsidRPr="00F941EF">
          <w:rPr>
            <w:rStyle w:val="Hyperlink"/>
            <w:noProof/>
          </w:rPr>
          <w:t>Section 6.6.10, Measure Fields</w:t>
        </w:r>
        <w:r>
          <w:rPr>
            <w:noProof/>
            <w:webHidden/>
          </w:rPr>
          <w:tab/>
        </w:r>
        <w:r>
          <w:rPr>
            <w:noProof/>
            <w:webHidden/>
          </w:rPr>
          <w:fldChar w:fldCharType="begin"/>
        </w:r>
        <w:r>
          <w:rPr>
            <w:noProof/>
            <w:webHidden/>
          </w:rPr>
          <w:instrText xml:space="preserve"> PAGEREF _Toc79580208 \h </w:instrText>
        </w:r>
        <w:r>
          <w:rPr>
            <w:noProof/>
            <w:webHidden/>
          </w:rPr>
        </w:r>
        <w:r>
          <w:rPr>
            <w:noProof/>
            <w:webHidden/>
          </w:rPr>
          <w:fldChar w:fldCharType="separate"/>
        </w:r>
        <w:r>
          <w:rPr>
            <w:noProof/>
            <w:webHidden/>
          </w:rPr>
          <w:t>123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09" w:history="1">
        <w:r w:rsidRPr="00F941EF">
          <w:rPr>
            <w:rStyle w:val="Hyperlink"/>
            <w:noProof/>
          </w:rPr>
          <w:t>2.1.152</w:t>
        </w:r>
        <w:r>
          <w:rPr>
            <w:rFonts w:asciiTheme="minorHAnsi" w:eastAsiaTheme="minorEastAsia" w:hAnsiTheme="minorHAnsi" w:cstheme="minorBidi"/>
            <w:noProof/>
            <w:sz w:val="22"/>
            <w:szCs w:val="22"/>
          </w:rPr>
          <w:tab/>
        </w:r>
        <w:r w:rsidRPr="00F941EF">
          <w:rPr>
            <w:rStyle w:val="Hyperlink"/>
            <w:noProof/>
          </w:rPr>
          <w:t>Section 6.6.11, Table Formula Field</w:t>
        </w:r>
        <w:r>
          <w:rPr>
            <w:noProof/>
            <w:webHidden/>
          </w:rPr>
          <w:tab/>
        </w:r>
        <w:r>
          <w:rPr>
            <w:noProof/>
            <w:webHidden/>
          </w:rPr>
          <w:fldChar w:fldCharType="begin"/>
        </w:r>
        <w:r>
          <w:rPr>
            <w:noProof/>
            <w:webHidden/>
          </w:rPr>
          <w:instrText xml:space="preserve"> PAGEREF _Toc79580209 \h </w:instrText>
        </w:r>
        <w:r>
          <w:rPr>
            <w:noProof/>
            <w:webHidden/>
          </w:rPr>
        </w:r>
        <w:r>
          <w:rPr>
            <w:noProof/>
            <w:webHidden/>
          </w:rPr>
          <w:fldChar w:fldCharType="separate"/>
        </w:r>
        <w:r>
          <w:rPr>
            <w:noProof/>
            <w:webHidden/>
          </w:rPr>
          <w:t>123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0" w:history="1">
        <w:r w:rsidRPr="00F941EF">
          <w:rPr>
            <w:rStyle w:val="Hyperlink"/>
            <w:noProof/>
          </w:rPr>
          <w:t>2.1.153</w:t>
        </w:r>
        <w:r>
          <w:rPr>
            <w:rFonts w:asciiTheme="minorHAnsi" w:eastAsiaTheme="minorEastAsia" w:hAnsiTheme="minorHAnsi" w:cstheme="minorBidi"/>
            <w:noProof/>
            <w:sz w:val="22"/>
            <w:szCs w:val="22"/>
          </w:rPr>
          <w:tab/>
        </w:r>
        <w:r w:rsidRPr="00F941EF">
          <w:rPr>
            <w:rStyle w:val="Hyperlink"/>
            <w:noProof/>
          </w:rPr>
          <w:t>Section 6.7, Common Field Attributes</w:t>
        </w:r>
        <w:r>
          <w:rPr>
            <w:noProof/>
            <w:webHidden/>
          </w:rPr>
          <w:tab/>
        </w:r>
        <w:r>
          <w:rPr>
            <w:noProof/>
            <w:webHidden/>
          </w:rPr>
          <w:fldChar w:fldCharType="begin"/>
        </w:r>
        <w:r>
          <w:rPr>
            <w:noProof/>
            <w:webHidden/>
          </w:rPr>
          <w:instrText xml:space="preserve"> PAGEREF _Toc79580210 \h </w:instrText>
        </w:r>
        <w:r>
          <w:rPr>
            <w:noProof/>
            <w:webHidden/>
          </w:rPr>
        </w:r>
        <w:r>
          <w:rPr>
            <w:noProof/>
            <w:webHidden/>
          </w:rPr>
          <w:fldChar w:fldCharType="separate"/>
        </w:r>
        <w:r>
          <w:rPr>
            <w:noProof/>
            <w:webHidden/>
          </w:rPr>
          <w:t>123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1" w:history="1">
        <w:r w:rsidRPr="00F941EF">
          <w:rPr>
            <w:rStyle w:val="Hyperlink"/>
            <w:noProof/>
          </w:rPr>
          <w:t>2.1.154</w:t>
        </w:r>
        <w:r>
          <w:rPr>
            <w:rFonts w:asciiTheme="minorHAnsi" w:eastAsiaTheme="minorEastAsia" w:hAnsiTheme="minorHAnsi" w:cstheme="minorBidi"/>
            <w:noProof/>
            <w:sz w:val="22"/>
            <w:szCs w:val="22"/>
          </w:rPr>
          <w:tab/>
        </w:r>
        <w:r w:rsidRPr="00F941EF">
          <w:rPr>
            <w:rStyle w:val="Hyperlink"/>
            <w:noProof/>
          </w:rPr>
          <w:t>Section 6.7.1, Variable Value Types and Values</w:t>
        </w:r>
        <w:r>
          <w:rPr>
            <w:noProof/>
            <w:webHidden/>
          </w:rPr>
          <w:tab/>
        </w:r>
        <w:r>
          <w:rPr>
            <w:noProof/>
            <w:webHidden/>
          </w:rPr>
          <w:fldChar w:fldCharType="begin"/>
        </w:r>
        <w:r>
          <w:rPr>
            <w:noProof/>
            <w:webHidden/>
          </w:rPr>
          <w:instrText xml:space="preserve"> PAGEREF _Toc79580211 \h </w:instrText>
        </w:r>
        <w:r>
          <w:rPr>
            <w:noProof/>
            <w:webHidden/>
          </w:rPr>
        </w:r>
        <w:r>
          <w:rPr>
            <w:noProof/>
            <w:webHidden/>
          </w:rPr>
          <w:fldChar w:fldCharType="separate"/>
        </w:r>
        <w:r>
          <w:rPr>
            <w:noProof/>
            <w:webHidden/>
          </w:rPr>
          <w:t>123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2" w:history="1">
        <w:r w:rsidRPr="00F941EF">
          <w:rPr>
            <w:rStyle w:val="Hyperlink"/>
            <w:noProof/>
          </w:rPr>
          <w:t>2.1.155</w:t>
        </w:r>
        <w:r>
          <w:rPr>
            <w:rFonts w:asciiTheme="minorHAnsi" w:eastAsiaTheme="minorEastAsia" w:hAnsiTheme="minorHAnsi" w:cstheme="minorBidi"/>
            <w:noProof/>
            <w:sz w:val="22"/>
            <w:szCs w:val="22"/>
          </w:rPr>
          <w:tab/>
        </w:r>
        <w:r w:rsidRPr="00F941EF">
          <w:rPr>
            <w:rStyle w:val="Hyperlink"/>
            <w:noProof/>
          </w:rPr>
          <w:t>Section 6.7.2, Fixed</w:t>
        </w:r>
        <w:r>
          <w:rPr>
            <w:noProof/>
            <w:webHidden/>
          </w:rPr>
          <w:tab/>
        </w:r>
        <w:r>
          <w:rPr>
            <w:noProof/>
            <w:webHidden/>
          </w:rPr>
          <w:fldChar w:fldCharType="begin"/>
        </w:r>
        <w:r>
          <w:rPr>
            <w:noProof/>
            <w:webHidden/>
          </w:rPr>
          <w:instrText xml:space="preserve"> PAGEREF _Toc79580212 \h </w:instrText>
        </w:r>
        <w:r>
          <w:rPr>
            <w:noProof/>
            <w:webHidden/>
          </w:rPr>
        </w:r>
        <w:r>
          <w:rPr>
            <w:noProof/>
            <w:webHidden/>
          </w:rPr>
          <w:fldChar w:fldCharType="separate"/>
        </w:r>
        <w:r>
          <w:rPr>
            <w:noProof/>
            <w:webHidden/>
          </w:rPr>
          <w:t>125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3" w:history="1">
        <w:r w:rsidRPr="00F941EF">
          <w:rPr>
            <w:rStyle w:val="Hyperlink"/>
            <w:noProof/>
          </w:rPr>
          <w:t>2.1.156</w:t>
        </w:r>
        <w:r>
          <w:rPr>
            <w:rFonts w:asciiTheme="minorHAnsi" w:eastAsiaTheme="minorEastAsia" w:hAnsiTheme="minorHAnsi" w:cstheme="minorBidi"/>
            <w:noProof/>
            <w:sz w:val="22"/>
            <w:szCs w:val="22"/>
          </w:rPr>
          <w:tab/>
        </w:r>
        <w:r w:rsidRPr="00F941EF">
          <w:rPr>
            <w:rStyle w:val="Hyperlink"/>
            <w:noProof/>
          </w:rPr>
          <w:t>Section 6.7.3, Variable Name</w:t>
        </w:r>
        <w:r>
          <w:rPr>
            <w:noProof/>
            <w:webHidden/>
          </w:rPr>
          <w:tab/>
        </w:r>
        <w:r>
          <w:rPr>
            <w:noProof/>
            <w:webHidden/>
          </w:rPr>
          <w:fldChar w:fldCharType="begin"/>
        </w:r>
        <w:r>
          <w:rPr>
            <w:noProof/>
            <w:webHidden/>
          </w:rPr>
          <w:instrText xml:space="preserve"> PAGEREF _Toc79580213 \h </w:instrText>
        </w:r>
        <w:r>
          <w:rPr>
            <w:noProof/>
            <w:webHidden/>
          </w:rPr>
        </w:r>
        <w:r>
          <w:rPr>
            <w:noProof/>
            <w:webHidden/>
          </w:rPr>
          <w:fldChar w:fldCharType="separate"/>
        </w:r>
        <w:r>
          <w:rPr>
            <w:noProof/>
            <w:webHidden/>
          </w:rPr>
          <w:t>125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4" w:history="1">
        <w:r w:rsidRPr="00F941EF">
          <w:rPr>
            <w:rStyle w:val="Hyperlink"/>
            <w:noProof/>
          </w:rPr>
          <w:t>2.1.157</w:t>
        </w:r>
        <w:r>
          <w:rPr>
            <w:rFonts w:asciiTheme="minorHAnsi" w:eastAsiaTheme="minorEastAsia" w:hAnsiTheme="minorHAnsi" w:cstheme="minorBidi"/>
            <w:noProof/>
            <w:sz w:val="22"/>
            <w:szCs w:val="22"/>
          </w:rPr>
          <w:tab/>
        </w:r>
        <w:r w:rsidRPr="00F941EF">
          <w:rPr>
            <w:rStyle w:val="Hyperlink"/>
            <w:noProof/>
          </w:rPr>
          <w:t>Section 6.7.4, Description</w:t>
        </w:r>
        <w:r>
          <w:rPr>
            <w:noProof/>
            <w:webHidden/>
          </w:rPr>
          <w:tab/>
        </w:r>
        <w:r>
          <w:rPr>
            <w:noProof/>
            <w:webHidden/>
          </w:rPr>
          <w:fldChar w:fldCharType="begin"/>
        </w:r>
        <w:r>
          <w:rPr>
            <w:noProof/>
            <w:webHidden/>
          </w:rPr>
          <w:instrText xml:space="preserve"> PAGEREF _Toc79580214 \h </w:instrText>
        </w:r>
        <w:r>
          <w:rPr>
            <w:noProof/>
            <w:webHidden/>
          </w:rPr>
        </w:r>
        <w:r>
          <w:rPr>
            <w:noProof/>
            <w:webHidden/>
          </w:rPr>
          <w:fldChar w:fldCharType="separate"/>
        </w:r>
        <w:r>
          <w:rPr>
            <w:noProof/>
            <w:webHidden/>
          </w:rPr>
          <w:t>126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5" w:history="1">
        <w:r w:rsidRPr="00F941EF">
          <w:rPr>
            <w:rStyle w:val="Hyperlink"/>
            <w:noProof/>
          </w:rPr>
          <w:t>2.1.158</w:t>
        </w:r>
        <w:r>
          <w:rPr>
            <w:rFonts w:asciiTheme="minorHAnsi" w:eastAsiaTheme="minorEastAsia" w:hAnsiTheme="minorHAnsi" w:cstheme="minorBidi"/>
            <w:noProof/>
            <w:sz w:val="22"/>
            <w:szCs w:val="22"/>
          </w:rPr>
          <w:tab/>
        </w:r>
        <w:r w:rsidRPr="00F941EF">
          <w:rPr>
            <w:rStyle w:val="Hyperlink"/>
            <w:noProof/>
          </w:rPr>
          <w:t>Section 6.7.5, Display</w:t>
        </w:r>
        <w:r>
          <w:rPr>
            <w:noProof/>
            <w:webHidden/>
          </w:rPr>
          <w:tab/>
        </w:r>
        <w:r>
          <w:rPr>
            <w:noProof/>
            <w:webHidden/>
          </w:rPr>
          <w:fldChar w:fldCharType="begin"/>
        </w:r>
        <w:r>
          <w:rPr>
            <w:noProof/>
            <w:webHidden/>
          </w:rPr>
          <w:instrText xml:space="preserve"> PAGEREF _Toc79580215 \h </w:instrText>
        </w:r>
        <w:r>
          <w:rPr>
            <w:noProof/>
            <w:webHidden/>
          </w:rPr>
        </w:r>
        <w:r>
          <w:rPr>
            <w:noProof/>
            <w:webHidden/>
          </w:rPr>
          <w:fldChar w:fldCharType="separate"/>
        </w:r>
        <w:r>
          <w:rPr>
            <w:noProof/>
            <w:webHidden/>
          </w:rPr>
          <w:t>126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6" w:history="1">
        <w:r w:rsidRPr="00F941EF">
          <w:rPr>
            <w:rStyle w:val="Hyperlink"/>
            <w:noProof/>
          </w:rPr>
          <w:t>2.1.159</w:t>
        </w:r>
        <w:r>
          <w:rPr>
            <w:rFonts w:asciiTheme="minorHAnsi" w:eastAsiaTheme="minorEastAsia" w:hAnsiTheme="minorHAnsi" w:cstheme="minorBidi"/>
            <w:noProof/>
            <w:sz w:val="22"/>
            <w:szCs w:val="22"/>
          </w:rPr>
          <w:tab/>
        </w:r>
        <w:r w:rsidRPr="00F941EF">
          <w:rPr>
            <w:rStyle w:val="Hyperlink"/>
            <w:noProof/>
          </w:rPr>
          <w:t>Section 6.7.6, Formula</w:t>
        </w:r>
        <w:r>
          <w:rPr>
            <w:noProof/>
            <w:webHidden/>
          </w:rPr>
          <w:tab/>
        </w:r>
        <w:r>
          <w:rPr>
            <w:noProof/>
            <w:webHidden/>
          </w:rPr>
          <w:fldChar w:fldCharType="begin"/>
        </w:r>
        <w:r>
          <w:rPr>
            <w:noProof/>
            <w:webHidden/>
          </w:rPr>
          <w:instrText xml:space="preserve"> PAGEREF _Toc79580216 \h </w:instrText>
        </w:r>
        <w:r>
          <w:rPr>
            <w:noProof/>
            <w:webHidden/>
          </w:rPr>
        </w:r>
        <w:r>
          <w:rPr>
            <w:noProof/>
            <w:webHidden/>
          </w:rPr>
          <w:fldChar w:fldCharType="separate"/>
        </w:r>
        <w:r>
          <w:rPr>
            <w:noProof/>
            <w:webHidden/>
          </w:rPr>
          <w:t>126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7" w:history="1">
        <w:r w:rsidRPr="00F941EF">
          <w:rPr>
            <w:rStyle w:val="Hyperlink"/>
            <w:noProof/>
          </w:rPr>
          <w:t>2.1.160</w:t>
        </w:r>
        <w:r>
          <w:rPr>
            <w:rFonts w:asciiTheme="minorHAnsi" w:eastAsiaTheme="minorEastAsia" w:hAnsiTheme="minorHAnsi" w:cstheme="minorBidi"/>
            <w:noProof/>
            <w:sz w:val="22"/>
            <w:szCs w:val="22"/>
          </w:rPr>
          <w:tab/>
        </w:r>
        <w:r w:rsidRPr="00F941EF">
          <w:rPr>
            <w:rStyle w:val="Hyperlink"/>
            <w:noProof/>
          </w:rPr>
          <w:t>Section 6.7.7, Formatting Style</w:t>
        </w:r>
        <w:r>
          <w:rPr>
            <w:noProof/>
            <w:webHidden/>
          </w:rPr>
          <w:tab/>
        </w:r>
        <w:r>
          <w:rPr>
            <w:noProof/>
            <w:webHidden/>
          </w:rPr>
          <w:fldChar w:fldCharType="begin"/>
        </w:r>
        <w:r>
          <w:rPr>
            <w:noProof/>
            <w:webHidden/>
          </w:rPr>
          <w:instrText xml:space="preserve"> PAGEREF _Toc79580217 \h </w:instrText>
        </w:r>
        <w:r>
          <w:rPr>
            <w:noProof/>
            <w:webHidden/>
          </w:rPr>
        </w:r>
        <w:r>
          <w:rPr>
            <w:noProof/>
            <w:webHidden/>
          </w:rPr>
          <w:fldChar w:fldCharType="separate"/>
        </w:r>
        <w:r>
          <w:rPr>
            <w:noProof/>
            <w:webHidden/>
          </w:rPr>
          <w:t>126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8" w:history="1">
        <w:r w:rsidRPr="00F941EF">
          <w:rPr>
            <w:rStyle w:val="Hyperlink"/>
            <w:noProof/>
          </w:rPr>
          <w:t>2.1.161</w:t>
        </w:r>
        <w:r>
          <w:rPr>
            <w:rFonts w:asciiTheme="minorHAnsi" w:eastAsiaTheme="minorEastAsia" w:hAnsiTheme="minorHAnsi" w:cstheme="minorBidi"/>
            <w:noProof/>
            <w:sz w:val="22"/>
            <w:szCs w:val="22"/>
          </w:rPr>
          <w:tab/>
        </w:r>
        <w:r w:rsidRPr="00F941EF">
          <w:rPr>
            <w:rStyle w:val="Hyperlink"/>
            <w:noProof/>
          </w:rPr>
          <w:t>Section 6.7.8, Number Formatting Style</w:t>
        </w:r>
        <w:r>
          <w:rPr>
            <w:noProof/>
            <w:webHidden/>
          </w:rPr>
          <w:tab/>
        </w:r>
        <w:r>
          <w:rPr>
            <w:noProof/>
            <w:webHidden/>
          </w:rPr>
          <w:fldChar w:fldCharType="begin"/>
        </w:r>
        <w:r>
          <w:rPr>
            <w:noProof/>
            <w:webHidden/>
          </w:rPr>
          <w:instrText xml:space="preserve"> PAGEREF _Toc79580218 \h </w:instrText>
        </w:r>
        <w:r>
          <w:rPr>
            <w:noProof/>
            <w:webHidden/>
          </w:rPr>
        </w:r>
        <w:r>
          <w:rPr>
            <w:noProof/>
            <w:webHidden/>
          </w:rPr>
          <w:fldChar w:fldCharType="separate"/>
        </w:r>
        <w:r>
          <w:rPr>
            <w:noProof/>
            <w:webHidden/>
          </w:rPr>
          <w:t>126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19" w:history="1">
        <w:r w:rsidRPr="00F941EF">
          <w:rPr>
            <w:rStyle w:val="Hyperlink"/>
            <w:noProof/>
          </w:rPr>
          <w:t>2.1.162</w:t>
        </w:r>
        <w:r>
          <w:rPr>
            <w:rFonts w:asciiTheme="minorHAnsi" w:eastAsiaTheme="minorEastAsia" w:hAnsiTheme="minorHAnsi" w:cstheme="minorBidi"/>
            <w:noProof/>
            <w:sz w:val="22"/>
            <w:szCs w:val="22"/>
          </w:rPr>
          <w:tab/>
        </w:r>
        <w:r w:rsidRPr="00F941EF">
          <w:rPr>
            <w:rStyle w:val="Hyperlink"/>
            <w:noProof/>
          </w:rPr>
          <w:t>Section 7, Text Indices</w:t>
        </w:r>
        <w:r>
          <w:rPr>
            <w:noProof/>
            <w:webHidden/>
          </w:rPr>
          <w:tab/>
        </w:r>
        <w:r>
          <w:rPr>
            <w:noProof/>
            <w:webHidden/>
          </w:rPr>
          <w:fldChar w:fldCharType="begin"/>
        </w:r>
        <w:r>
          <w:rPr>
            <w:noProof/>
            <w:webHidden/>
          </w:rPr>
          <w:instrText xml:space="preserve"> PAGEREF _Toc79580219 \h </w:instrText>
        </w:r>
        <w:r>
          <w:rPr>
            <w:noProof/>
            <w:webHidden/>
          </w:rPr>
        </w:r>
        <w:r>
          <w:rPr>
            <w:noProof/>
            <w:webHidden/>
          </w:rPr>
          <w:fldChar w:fldCharType="separate"/>
        </w:r>
        <w:r>
          <w:rPr>
            <w:noProof/>
            <w:webHidden/>
          </w:rPr>
          <w:t>127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0" w:history="1">
        <w:r w:rsidRPr="00F941EF">
          <w:rPr>
            <w:rStyle w:val="Hyperlink"/>
            <w:noProof/>
          </w:rPr>
          <w:t>2.1.163</w:t>
        </w:r>
        <w:r>
          <w:rPr>
            <w:rFonts w:asciiTheme="minorHAnsi" w:eastAsiaTheme="minorEastAsia" w:hAnsiTheme="minorHAnsi" w:cstheme="minorBidi"/>
            <w:noProof/>
            <w:sz w:val="22"/>
            <w:szCs w:val="22"/>
          </w:rPr>
          <w:tab/>
        </w:r>
        <w:r w:rsidRPr="00F941EF">
          <w:rPr>
            <w:rStyle w:val="Hyperlink"/>
            <w:noProof/>
          </w:rPr>
          <w:t>Section 7.1, Index Marks</w:t>
        </w:r>
        <w:r>
          <w:rPr>
            <w:noProof/>
            <w:webHidden/>
          </w:rPr>
          <w:tab/>
        </w:r>
        <w:r>
          <w:rPr>
            <w:noProof/>
            <w:webHidden/>
          </w:rPr>
          <w:fldChar w:fldCharType="begin"/>
        </w:r>
        <w:r>
          <w:rPr>
            <w:noProof/>
            <w:webHidden/>
          </w:rPr>
          <w:instrText xml:space="preserve"> PAGEREF _Toc79580220 \h </w:instrText>
        </w:r>
        <w:r>
          <w:rPr>
            <w:noProof/>
            <w:webHidden/>
          </w:rPr>
        </w:r>
        <w:r>
          <w:rPr>
            <w:noProof/>
            <w:webHidden/>
          </w:rPr>
          <w:fldChar w:fldCharType="separate"/>
        </w:r>
        <w:r>
          <w:rPr>
            <w:noProof/>
            <w:webHidden/>
          </w:rPr>
          <w:t>127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1" w:history="1">
        <w:r w:rsidRPr="00F941EF">
          <w:rPr>
            <w:rStyle w:val="Hyperlink"/>
            <w:noProof/>
          </w:rPr>
          <w:t>2.1.164</w:t>
        </w:r>
        <w:r>
          <w:rPr>
            <w:rFonts w:asciiTheme="minorHAnsi" w:eastAsiaTheme="minorEastAsia" w:hAnsiTheme="minorHAnsi" w:cstheme="minorBidi"/>
            <w:noProof/>
            <w:sz w:val="22"/>
            <w:szCs w:val="22"/>
          </w:rPr>
          <w:tab/>
        </w:r>
        <w:r w:rsidRPr="00F941EF">
          <w:rPr>
            <w:rStyle w:val="Hyperlink"/>
            <w:noProof/>
          </w:rPr>
          <w:t>Section 7.1.1, Table of Content Index Marks</w:t>
        </w:r>
        <w:r>
          <w:rPr>
            <w:noProof/>
            <w:webHidden/>
          </w:rPr>
          <w:tab/>
        </w:r>
        <w:r>
          <w:rPr>
            <w:noProof/>
            <w:webHidden/>
          </w:rPr>
          <w:fldChar w:fldCharType="begin"/>
        </w:r>
        <w:r>
          <w:rPr>
            <w:noProof/>
            <w:webHidden/>
          </w:rPr>
          <w:instrText xml:space="preserve"> PAGEREF _Toc79580221 \h </w:instrText>
        </w:r>
        <w:r>
          <w:rPr>
            <w:noProof/>
            <w:webHidden/>
          </w:rPr>
        </w:r>
        <w:r>
          <w:rPr>
            <w:noProof/>
            <w:webHidden/>
          </w:rPr>
          <w:fldChar w:fldCharType="separate"/>
        </w:r>
        <w:r>
          <w:rPr>
            <w:noProof/>
            <w:webHidden/>
          </w:rPr>
          <w:t>127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2" w:history="1">
        <w:r w:rsidRPr="00F941EF">
          <w:rPr>
            <w:rStyle w:val="Hyperlink"/>
            <w:noProof/>
          </w:rPr>
          <w:t>2.1.165</w:t>
        </w:r>
        <w:r>
          <w:rPr>
            <w:rFonts w:asciiTheme="minorHAnsi" w:eastAsiaTheme="minorEastAsia" w:hAnsiTheme="minorHAnsi" w:cstheme="minorBidi"/>
            <w:noProof/>
            <w:sz w:val="22"/>
            <w:szCs w:val="22"/>
          </w:rPr>
          <w:tab/>
        </w:r>
        <w:r w:rsidRPr="00F941EF">
          <w:rPr>
            <w:rStyle w:val="Hyperlink"/>
            <w:noProof/>
          </w:rPr>
          <w:t>Section 7.1.2, User-Defined Index Marks</w:t>
        </w:r>
        <w:r>
          <w:rPr>
            <w:noProof/>
            <w:webHidden/>
          </w:rPr>
          <w:tab/>
        </w:r>
        <w:r>
          <w:rPr>
            <w:noProof/>
            <w:webHidden/>
          </w:rPr>
          <w:fldChar w:fldCharType="begin"/>
        </w:r>
        <w:r>
          <w:rPr>
            <w:noProof/>
            <w:webHidden/>
          </w:rPr>
          <w:instrText xml:space="preserve"> PAGEREF _Toc79580222 \h </w:instrText>
        </w:r>
        <w:r>
          <w:rPr>
            <w:noProof/>
            <w:webHidden/>
          </w:rPr>
        </w:r>
        <w:r>
          <w:rPr>
            <w:noProof/>
            <w:webHidden/>
          </w:rPr>
          <w:fldChar w:fldCharType="separate"/>
        </w:r>
        <w:r>
          <w:rPr>
            <w:noProof/>
            <w:webHidden/>
          </w:rPr>
          <w:t>128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3" w:history="1">
        <w:r w:rsidRPr="00F941EF">
          <w:rPr>
            <w:rStyle w:val="Hyperlink"/>
            <w:noProof/>
          </w:rPr>
          <w:t>2.1.166</w:t>
        </w:r>
        <w:r>
          <w:rPr>
            <w:rFonts w:asciiTheme="minorHAnsi" w:eastAsiaTheme="minorEastAsia" w:hAnsiTheme="minorHAnsi" w:cstheme="minorBidi"/>
            <w:noProof/>
            <w:sz w:val="22"/>
            <w:szCs w:val="22"/>
          </w:rPr>
          <w:tab/>
        </w:r>
        <w:r w:rsidRPr="00F941EF">
          <w:rPr>
            <w:rStyle w:val="Hyperlink"/>
            <w:noProof/>
          </w:rPr>
          <w:t>Section 7.1.3, Alphabetical Index Mark</w:t>
        </w:r>
        <w:r>
          <w:rPr>
            <w:noProof/>
            <w:webHidden/>
          </w:rPr>
          <w:tab/>
        </w:r>
        <w:r>
          <w:rPr>
            <w:noProof/>
            <w:webHidden/>
          </w:rPr>
          <w:fldChar w:fldCharType="begin"/>
        </w:r>
        <w:r>
          <w:rPr>
            <w:noProof/>
            <w:webHidden/>
          </w:rPr>
          <w:instrText xml:space="preserve"> PAGEREF _Toc79580223 \h </w:instrText>
        </w:r>
        <w:r>
          <w:rPr>
            <w:noProof/>
            <w:webHidden/>
          </w:rPr>
        </w:r>
        <w:r>
          <w:rPr>
            <w:noProof/>
            <w:webHidden/>
          </w:rPr>
          <w:fldChar w:fldCharType="separate"/>
        </w:r>
        <w:r>
          <w:rPr>
            <w:noProof/>
            <w:webHidden/>
          </w:rPr>
          <w:t>129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4" w:history="1">
        <w:r w:rsidRPr="00F941EF">
          <w:rPr>
            <w:rStyle w:val="Hyperlink"/>
            <w:noProof/>
          </w:rPr>
          <w:t>2.1.167</w:t>
        </w:r>
        <w:r>
          <w:rPr>
            <w:rFonts w:asciiTheme="minorHAnsi" w:eastAsiaTheme="minorEastAsia" w:hAnsiTheme="minorHAnsi" w:cstheme="minorBidi"/>
            <w:noProof/>
            <w:sz w:val="22"/>
            <w:szCs w:val="22"/>
          </w:rPr>
          <w:tab/>
        </w:r>
        <w:r w:rsidRPr="00F941EF">
          <w:rPr>
            <w:rStyle w:val="Hyperlink"/>
            <w:noProof/>
          </w:rPr>
          <w:t>Section 7.1.4, Bibliography Index Mark</w:t>
        </w:r>
        <w:r>
          <w:rPr>
            <w:noProof/>
            <w:webHidden/>
          </w:rPr>
          <w:tab/>
        </w:r>
        <w:r>
          <w:rPr>
            <w:noProof/>
            <w:webHidden/>
          </w:rPr>
          <w:fldChar w:fldCharType="begin"/>
        </w:r>
        <w:r>
          <w:rPr>
            <w:noProof/>
            <w:webHidden/>
          </w:rPr>
          <w:instrText xml:space="preserve"> PAGEREF _Toc79580224 \h </w:instrText>
        </w:r>
        <w:r>
          <w:rPr>
            <w:noProof/>
            <w:webHidden/>
          </w:rPr>
        </w:r>
        <w:r>
          <w:rPr>
            <w:noProof/>
            <w:webHidden/>
          </w:rPr>
          <w:fldChar w:fldCharType="separate"/>
        </w:r>
        <w:r>
          <w:rPr>
            <w:noProof/>
            <w:webHidden/>
          </w:rPr>
          <w:t>130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5" w:history="1">
        <w:r w:rsidRPr="00F941EF">
          <w:rPr>
            <w:rStyle w:val="Hyperlink"/>
            <w:noProof/>
          </w:rPr>
          <w:t>2.1.168</w:t>
        </w:r>
        <w:r>
          <w:rPr>
            <w:rFonts w:asciiTheme="minorHAnsi" w:eastAsiaTheme="minorEastAsia" w:hAnsiTheme="minorHAnsi" w:cstheme="minorBidi"/>
            <w:noProof/>
            <w:sz w:val="22"/>
            <w:szCs w:val="22"/>
          </w:rPr>
          <w:tab/>
        </w:r>
        <w:r w:rsidRPr="00F941EF">
          <w:rPr>
            <w:rStyle w:val="Hyperlink"/>
            <w:noProof/>
          </w:rPr>
          <w:t>Section 7.2, Index Structure</w:t>
        </w:r>
        <w:r>
          <w:rPr>
            <w:noProof/>
            <w:webHidden/>
          </w:rPr>
          <w:tab/>
        </w:r>
        <w:r>
          <w:rPr>
            <w:noProof/>
            <w:webHidden/>
          </w:rPr>
          <w:fldChar w:fldCharType="begin"/>
        </w:r>
        <w:r>
          <w:rPr>
            <w:noProof/>
            <w:webHidden/>
          </w:rPr>
          <w:instrText xml:space="preserve"> PAGEREF _Toc79580225 \h </w:instrText>
        </w:r>
        <w:r>
          <w:rPr>
            <w:noProof/>
            <w:webHidden/>
          </w:rPr>
        </w:r>
        <w:r>
          <w:rPr>
            <w:noProof/>
            <w:webHidden/>
          </w:rPr>
          <w:fldChar w:fldCharType="separate"/>
        </w:r>
        <w:r>
          <w:rPr>
            <w:noProof/>
            <w:webHidden/>
          </w:rPr>
          <w:t>130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6" w:history="1">
        <w:r w:rsidRPr="00F941EF">
          <w:rPr>
            <w:rStyle w:val="Hyperlink"/>
            <w:noProof/>
          </w:rPr>
          <w:t>2.1.169</w:t>
        </w:r>
        <w:r>
          <w:rPr>
            <w:rFonts w:asciiTheme="minorHAnsi" w:eastAsiaTheme="minorEastAsia" w:hAnsiTheme="minorHAnsi" w:cstheme="minorBidi"/>
            <w:noProof/>
            <w:sz w:val="22"/>
            <w:szCs w:val="22"/>
          </w:rPr>
          <w:tab/>
        </w:r>
        <w:r w:rsidRPr="00F941EF">
          <w:rPr>
            <w:rStyle w:val="Hyperlink"/>
            <w:noProof/>
          </w:rPr>
          <w:t>Section 7.2.1, Index Source</w:t>
        </w:r>
        <w:r>
          <w:rPr>
            <w:noProof/>
            <w:webHidden/>
          </w:rPr>
          <w:tab/>
        </w:r>
        <w:r>
          <w:rPr>
            <w:noProof/>
            <w:webHidden/>
          </w:rPr>
          <w:fldChar w:fldCharType="begin"/>
        </w:r>
        <w:r>
          <w:rPr>
            <w:noProof/>
            <w:webHidden/>
          </w:rPr>
          <w:instrText xml:space="preserve"> PAGEREF _Toc79580226 \h </w:instrText>
        </w:r>
        <w:r>
          <w:rPr>
            <w:noProof/>
            <w:webHidden/>
          </w:rPr>
        </w:r>
        <w:r>
          <w:rPr>
            <w:noProof/>
            <w:webHidden/>
          </w:rPr>
          <w:fldChar w:fldCharType="separate"/>
        </w:r>
        <w:r>
          <w:rPr>
            <w:noProof/>
            <w:webHidden/>
          </w:rPr>
          <w:t>131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7" w:history="1">
        <w:r w:rsidRPr="00F941EF">
          <w:rPr>
            <w:rStyle w:val="Hyperlink"/>
            <w:noProof/>
          </w:rPr>
          <w:t>2.1.170</w:t>
        </w:r>
        <w:r>
          <w:rPr>
            <w:rFonts w:asciiTheme="minorHAnsi" w:eastAsiaTheme="minorEastAsia" w:hAnsiTheme="minorHAnsi" w:cstheme="minorBidi"/>
            <w:noProof/>
            <w:sz w:val="22"/>
            <w:szCs w:val="22"/>
          </w:rPr>
          <w:tab/>
        </w:r>
        <w:r w:rsidRPr="00F941EF">
          <w:rPr>
            <w:rStyle w:val="Hyperlink"/>
            <w:noProof/>
          </w:rPr>
          <w:t>Section 7.2.2, Index Body Section</w:t>
        </w:r>
        <w:r>
          <w:rPr>
            <w:noProof/>
            <w:webHidden/>
          </w:rPr>
          <w:tab/>
        </w:r>
        <w:r>
          <w:rPr>
            <w:noProof/>
            <w:webHidden/>
          </w:rPr>
          <w:fldChar w:fldCharType="begin"/>
        </w:r>
        <w:r>
          <w:rPr>
            <w:noProof/>
            <w:webHidden/>
          </w:rPr>
          <w:instrText xml:space="preserve"> PAGEREF _Toc79580227 \h </w:instrText>
        </w:r>
        <w:r>
          <w:rPr>
            <w:noProof/>
            <w:webHidden/>
          </w:rPr>
        </w:r>
        <w:r>
          <w:rPr>
            <w:noProof/>
            <w:webHidden/>
          </w:rPr>
          <w:fldChar w:fldCharType="separate"/>
        </w:r>
        <w:r>
          <w:rPr>
            <w:noProof/>
            <w:webHidden/>
          </w:rPr>
          <w:t>131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8" w:history="1">
        <w:r w:rsidRPr="00F941EF">
          <w:rPr>
            <w:rStyle w:val="Hyperlink"/>
            <w:noProof/>
          </w:rPr>
          <w:t>2.1.171</w:t>
        </w:r>
        <w:r>
          <w:rPr>
            <w:rFonts w:asciiTheme="minorHAnsi" w:eastAsiaTheme="minorEastAsia" w:hAnsiTheme="minorHAnsi" w:cstheme="minorBidi"/>
            <w:noProof/>
            <w:sz w:val="22"/>
            <w:szCs w:val="22"/>
          </w:rPr>
          <w:tab/>
        </w:r>
        <w:r w:rsidRPr="00F941EF">
          <w:rPr>
            <w:rStyle w:val="Hyperlink"/>
            <w:noProof/>
          </w:rPr>
          <w:t>Section 7.2.3, Index Title Section</w:t>
        </w:r>
        <w:r>
          <w:rPr>
            <w:noProof/>
            <w:webHidden/>
          </w:rPr>
          <w:tab/>
        </w:r>
        <w:r>
          <w:rPr>
            <w:noProof/>
            <w:webHidden/>
          </w:rPr>
          <w:fldChar w:fldCharType="begin"/>
        </w:r>
        <w:r>
          <w:rPr>
            <w:noProof/>
            <w:webHidden/>
          </w:rPr>
          <w:instrText xml:space="preserve"> PAGEREF _Toc79580228 \h </w:instrText>
        </w:r>
        <w:r>
          <w:rPr>
            <w:noProof/>
            <w:webHidden/>
          </w:rPr>
        </w:r>
        <w:r>
          <w:rPr>
            <w:noProof/>
            <w:webHidden/>
          </w:rPr>
          <w:fldChar w:fldCharType="separate"/>
        </w:r>
        <w:r>
          <w:rPr>
            <w:noProof/>
            <w:webHidden/>
          </w:rPr>
          <w:t>131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29" w:history="1">
        <w:r w:rsidRPr="00F941EF">
          <w:rPr>
            <w:rStyle w:val="Hyperlink"/>
            <w:noProof/>
          </w:rPr>
          <w:t>2.1.172</w:t>
        </w:r>
        <w:r>
          <w:rPr>
            <w:rFonts w:asciiTheme="minorHAnsi" w:eastAsiaTheme="minorEastAsia" w:hAnsiTheme="minorHAnsi" w:cstheme="minorBidi"/>
            <w:noProof/>
            <w:sz w:val="22"/>
            <w:szCs w:val="22"/>
          </w:rPr>
          <w:tab/>
        </w:r>
        <w:r w:rsidRPr="00F941EF">
          <w:rPr>
            <w:rStyle w:val="Hyperlink"/>
            <w:noProof/>
          </w:rPr>
          <w:t>Section 7.3, Table Of Content</w:t>
        </w:r>
        <w:r>
          <w:rPr>
            <w:noProof/>
            <w:webHidden/>
          </w:rPr>
          <w:tab/>
        </w:r>
        <w:r>
          <w:rPr>
            <w:noProof/>
            <w:webHidden/>
          </w:rPr>
          <w:fldChar w:fldCharType="begin"/>
        </w:r>
        <w:r>
          <w:rPr>
            <w:noProof/>
            <w:webHidden/>
          </w:rPr>
          <w:instrText xml:space="preserve"> PAGEREF _Toc79580229 \h </w:instrText>
        </w:r>
        <w:r>
          <w:rPr>
            <w:noProof/>
            <w:webHidden/>
          </w:rPr>
        </w:r>
        <w:r>
          <w:rPr>
            <w:noProof/>
            <w:webHidden/>
          </w:rPr>
          <w:fldChar w:fldCharType="separate"/>
        </w:r>
        <w:r>
          <w:rPr>
            <w:noProof/>
            <w:webHidden/>
          </w:rPr>
          <w:t>131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0" w:history="1">
        <w:r w:rsidRPr="00F941EF">
          <w:rPr>
            <w:rStyle w:val="Hyperlink"/>
            <w:noProof/>
          </w:rPr>
          <w:t>2.1.173</w:t>
        </w:r>
        <w:r>
          <w:rPr>
            <w:rFonts w:asciiTheme="minorHAnsi" w:eastAsiaTheme="minorEastAsia" w:hAnsiTheme="minorHAnsi" w:cstheme="minorBidi"/>
            <w:noProof/>
            <w:sz w:val="22"/>
            <w:szCs w:val="22"/>
          </w:rPr>
          <w:tab/>
        </w:r>
        <w:r w:rsidRPr="00F941EF">
          <w:rPr>
            <w:rStyle w:val="Hyperlink"/>
            <w:noProof/>
          </w:rPr>
          <w:t>Section 7.3.1, Table of Content Source</w:t>
        </w:r>
        <w:r>
          <w:rPr>
            <w:noProof/>
            <w:webHidden/>
          </w:rPr>
          <w:tab/>
        </w:r>
        <w:r>
          <w:rPr>
            <w:noProof/>
            <w:webHidden/>
          </w:rPr>
          <w:fldChar w:fldCharType="begin"/>
        </w:r>
        <w:r>
          <w:rPr>
            <w:noProof/>
            <w:webHidden/>
          </w:rPr>
          <w:instrText xml:space="preserve"> PAGEREF _Toc79580230 \h </w:instrText>
        </w:r>
        <w:r>
          <w:rPr>
            <w:noProof/>
            <w:webHidden/>
          </w:rPr>
        </w:r>
        <w:r>
          <w:rPr>
            <w:noProof/>
            <w:webHidden/>
          </w:rPr>
          <w:fldChar w:fldCharType="separate"/>
        </w:r>
        <w:r>
          <w:rPr>
            <w:noProof/>
            <w:webHidden/>
          </w:rPr>
          <w:t>131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1" w:history="1">
        <w:r w:rsidRPr="00F941EF">
          <w:rPr>
            <w:rStyle w:val="Hyperlink"/>
            <w:noProof/>
          </w:rPr>
          <w:t>2.1.174</w:t>
        </w:r>
        <w:r>
          <w:rPr>
            <w:rFonts w:asciiTheme="minorHAnsi" w:eastAsiaTheme="minorEastAsia" w:hAnsiTheme="minorHAnsi" w:cstheme="minorBidi"/>
            <w:noProof/>
            <w:sz w:val="22"/>
            <w:szCs w:val="22"/>
          </w:rPr>
          <w:tab/>
        </w:r>
        <w:r w:rsidRPr="00F941EF">
          <w:rPr>
            <w:rStyle w:val="Hyperlink"/>
            <w:noProof/>
          </w:rPr>
          <w:t>Section 7.3.2, Table of Content Entry Template</w:t>
        </w:r>
        <w:r>
          <w:rPr>
            <w:noProof/>
            <w:webHidden/>
          </w:rPr>
          <w:tab/>
        </w:r>
        <w:r>
          <w:rPr>
            <w:noProof/>
            <w:webHidden/>
          </w:rPr>
          <w:fldChar w:fldCharType="begin"/>
        </w:r>
        <w:r>
          <w:rPr>
            <w:noProof/>
            <w:webHidden/>
          </w:rPr>
          <w:instrText xml:space="preserve"> PAGEREF _Toc79580231 \h </w:instrText>
        </w:r>
        <w:r>
          <w:rPr>
            <w:noProof/>
            <w:webHidden/>
          </w:rPr>
        </w:r>
        <w:r>
          <w:rPr>
            <w:noProof/>
            <w:webHidden/>
          </w:rPr>
          <w:fldChar w:fldCharType="separate"/>
        </w:r>
        <w:r>
          <w:rPr>
            <w:noProof/>
            <w:webHidden/>
          </w:rPr>
          <w:t>132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2" w:history="1">
        <w:r w:rsidRPr="00F941EF">
          <w:rPr>
            <w:rStyle w:val="Hyperlink"/>
            <w:noProof/>
          </w:rPr>
          <w:t>2.1.175</w:t>
        </w:r>
        <w:r>
          <w:rPr>
            <w:rFonts w:asciiTheme="minorHAnsi" w:eastAsiaTheme="minorEastAsia" w:hAnsiTheme="minorHAnsi" w:cstheme="minorBidi"/>
            <w:noProof/>
            <w:sz w:val="22"/>
            <w:szCs w:val="22"/>
          </w:rPr>
          <w:tab/>
        </w:r>
        <w:r w:rsidRPr="00F941EF">
          <w:rPr>
            <w:rStyle w:val="Hyperlink"/>
            <w:noProof/>
          </w:rPr>
          <w:t>Section 7.4, Index of Illustrations</w:t>
        </w:r>
        <w:r>
          <w:rPr>
            <w:noProof/>
            <w:webHidden/>
          </w:rPr>
          <w:tab/>
        </w:r>
        <w:r>
          <w:rPr>
            <w:noProof/>
            <w:webHidden/>
          </w:rPr>
          <w:fldChar w:fldCharType="begin"/>
        </w:r>
        <w:r>
          <w:rPr>
            <w:noProof/>
            <w:webHidden/>
          </w:rPr>
          <w:instrText xml:space="preserve"> PAGEREF _Toc79580232 \h </w:instrText>
        </w:r>
        <w:r>
          <w:rPr>
            <w:noProof/>
            <w:webHidden/>
          </w:rPr>
        </w:r>
        <w:r>
          <w:rPr>
            <w:noProof/>
            <w:webHidden/>
          </w:rPr>
          <w:fldChar w:fldCharType="separate"/>
        </w:r>
        <w:r>
          <w:rPr>
            <w:noProof/>
            <w:webHidden/>
          </w:rPr>
          <w:t>132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3" w:history="1">
        <w:r w:rsidRPr="00F941EF">
          <w:rPr>
            <w:rStyle w:val="Hyperlink"/>
            <w:noProof/>
          </w:rPr>
          <w:t>2.1.176</w:t>
        </w:r>
        <w:r>
          <w:rPr>
            <w:rFonts w:asciiTheme="minorHAnsi" w:eastAsiaTheme="minorEastAsia" w:hAnsiTheme="minorHAnsi" w:cstheme="minorBidi"/>
            <w:noProof/>
            <w:sz w:val="22"/>
            <w:szCs w:val="22"/>
          </w:rPr>
          <w:tab/>
        </w:r>
        <w:r w:rsidRPr="00F941EF">
          <w:rPr>
            <w:rStyle w:val="Hyperlink"/>
            <w:noProof/>
          </w:rPr>
          <w:t>Section 7.4.1, Index of Illustration Source</w:t>
        </w:r>
        <w:r>
          <w:rPr>
            <w:noProof/>
            <w:webHidden/>
          </w:rPr>
          <w:tab/>
        </w:r>
        <w:r>
          <w:rPr>
            <w:noProof/>
            <w:webHidden/>
          </w:rPr>
          <w:fldChar w:fldCharType="begin"/>
        </w:r>
        <w:r>
          <w:rPr>
            <w:noProof/>
            <w:webHidden/>
          </w:rPr>
          <w:instrText xml:space="preserve"> PAGEREF _Toc79580233 \h </w:instrText>
        </w:r>
        <w:r>
          <w:rPr>
            <w:noProof/>
            <w:webHidden/>
          </w:rPr>
        </w:r>
        <w:r>
          <w:rPr>
            <w:noProof/>
            <w:webHidden/>
          </w:rPr>
          <w:fldChar w:fldCharType="separate"/>
        </w:r>
        <w:r>
          <w:rPr>
            <w:noProof/>
            <w:webHidden/>
          </w:rPr>
          <w:t>132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4" w:history="1">
        <w:r w:rsidRPr="00F941EF">
          <w:rPr>
            <w:rStyle w:val="Hyperlink"/>
            <w:noProof/>
          </w:rPr>
          <w:t>2.1.177</w:t>
        </w:r>
        <w:r>
          <w:rPr>
            <w:rFonts w:asciiTheme="minorHAnsi" w:eastAsiaTheme="minorEastAsia" w:hAnsiTheme="minorHAnsi" w:cstheme="minorBidi"/>
            <w:noProof/>
            <w:sz w:val="22"/>
            <w:szCs w:val="22"/>
          </w:rPr>
          <w:tab/>
        </w:r>
        <w:r w:rsidRPr="00F941EF">
          <w:rPr>
            <w:rStyle w:val="Hyperlink"/>
            <w:noProof/>
          </w:rPr>
          <w:t>Section 7.4.2, Illustration Index Entry Template</w:t>
        </w:r>
        <w:r>
          <w:rPr>
            <w:noProof/>
            <w:webHidden/>
          </w:rPr>
          <w:tab/>
        </w:r>
        <w:r>
          <w:rPr>
            <w:noProof/>
            <w:webHidden/>
          </w:rPr>
          <w:fldChar w:fldCharType="begin"/>
        </w:r>
        <w:r>
          <w:rPr>
            <w:noProof/>
            <w:webHidden/>
          </w:rPr>
          <w:instrText xml:space="preserve"> PAGEREF _Toc79580234 \h </w:instrText>
        </w:r>
        <w:r>
          <w:rPr>
            <w:noProof/>
            <w:webHidden/>
          </w:rPr>
        </w:r>
        <w:r>
          <w:rPr>
            <w:noProof/>
            <w:webHidden/>
          </w:rPr>
          <w:fldChar w:fldCharType="separate"/>
        </w:r>
        <w:r>
          <w:rPr>
            <w:noProof/>
            <w:webHidden/>
          </w:rPr>
          <w:t>132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5" w:history="1">
        <w:r w:rsidRPr="00F941EF">
          <w:rPr>
            <w:rStyle w:val="Hyperlink"/>
            <w:noProof/>
          </w:rPr>
          <w:t>2.1.178</w:t>
        </w:r>
        <w:r>
          <w:rPr>
            <w:rFonts w:asciiTheme="minorHAnsi" w:eastAsiaTheme="minorEastAsia" w:hAnsiTheme="minorHAnsi" w:cstheme="minorBidi"/>
            <w:noProof/>
            <w:sz w:val="22"/>
            <w:szCs w:val="22"/>
          </w:rPr>
          <w:tab/>
        </w:r>
        <w:r w:rsidRPr="00F941EF">
          <w:rPr>
            <w:rStyle w:val="Hyperlink"/>
            <w:noProof/>
          </w:rPr>
          <w:t>Section 7.5, Index of Tables</w:t>
        </w:r>
        <w:r>
          <w:rPr>
            <w:noProof/>
            <w:webHidden/>
          </w:rPr>
          <w:tab/>
        </w:r>
        <w:r>
          <w:rPr>
            <w:noProof/>
            <w:webHidden/>
          </w:rPr>
          <w:fldChar w:fldCharType="begin"/>
        </w:r>
        <w:r>
          <w:rPr>
            <w:noProof/>
            <w:webHidden/>
          </w:rPr>
          <w:instrText xml:space="preserve"> PAGEREF _Toc79580235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6" w:history="1">
        <w:r w:rsidRPr="00F941EF">
          <w:rPr>
            <w:rStyle w:val="Hyperlink"/>
            <w:noProof/>
          </w:rPr>
          <w:t>2.1.179</w:t>
        </w:r>
        <w:r>
          <w:rPr>
            <w:rFonts w:asciiTheme="minorHAnsi" w:eastAsiaTheme="minorEastAsia" w:hAnsiTheme="minorHAnsi" w:cstheme="minorBidi"/>
            <w:noProof/>
            <w:sz w:val="22"/>
            <w:szCs w:val="22"/>
          </w:rPr>
          <w:tab/>
        </w:r>
        <w:r w:rsidRPr="00F941EF">
          <w:rPr>
            <w:rStyle w:val="Hyperlink"/>
            <w:noProof/>
          </w:rPr>
          <w:t>Section 7.5.1, Table Index Source</w:t>
        </w:r>
        <w:r>
          <w:rPr>
            <w:noProof/>
            <w:webHidden/>
          </w:rPr>
          <w:tab/>
        </w:r>
        <w:r>
          <w:rPr>
            <w:noProof/>
            <w:webHidden/>
          </w:rPr>
          <w:fldChar w:fldCharType="begin"/>
        </w:r>
        <w:r>
          <w:rPr>
            <w:noProof/>
            <w:webHidden/>
          </w:rPr>
          <w:instrText xml:space="preserve"> PAGEREF _Toc79580236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7" w:history="1">
        <w:r w:rsidRPr="00F941EF">
          <w:rPr>
            <w:rStyle w:val="Hyperlink"/>
            <w:noProof/>
          </w:rPr>
          <w:t>2.1.180</w:t>
        </w:r>
        <w:r>
          <w:rPr>
            <w:rFonts w:asciiTheme="minorHAnsi" w:eastAsiaTheme="minorEastAsia" w:hAnsiTheme="minorHAnsi" w:cstheme="minorBidi"/>
            <w:noProof/>
            <w:sz w:val="22"/>
            <w:szCs w:val="22"/>
          </w:rPr>
          <w:tab/>
        </w:r>
        <w:r w:rsidRPr="00F941EF">
          <w:rPr>
            <w:rStyle w:val="Hyperlink"/>
            <w:noProof/>
          </w:rPr>
          <w:t>Section 7.5.2, Table Index Entry Template</w:t>
        </w:r>
        <w:r>
          <w:rPr>
            <w:noProof/>
            <w:webHidden/>
          </w:rPr>
          <w:tab/>
        </w:r>
        <w:r>
          <w:rPr>
            <w:noProof/>
            <w:webHidden/>
          </w:rPr>
          <w:fldChar w:fldCharType="begin"/>
        </w:r>
        <w:r>
          <w:rPr>
            <w:noProof/>
            <w:webHidden/>
          </w:rPr>
          <w:instrText xml:space="preserve"> PAGEREF _Toc79580237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8" w:history="1">
        <w:r w:rsidRPr="00F941EF">
          <w:rPr>
            <w:rStyle w:val="Hyperlink"/>
            <w:noProof/>
          </w:rPr>
          <w:t>2.1.181</w:t>
        </w:r>
        <w:r>
          <w:rPr>
            <w:rFonts w:asciiTheme="minorHAnsi" w:eastAsiaTheme="minorEastAsia" w:hAnsiTheme="minorHAnsi" w:cstheme="minorBidi"/>
            <w:noProof/>
            <w:sz w:val="22"/>
            <w:szCs w:val="22"/>
          </w:rPr>
          <w:tab/>
        </w:r>
        <w:r w:rsidRPr="00F941EF">
          <w:rPr>
            <w:rStyle w:val="Hyperlink"/>
            <w:noProof/>
          </w:rPr>
          <w:t>Section 7.6, Index of Objects</w:t>
        </w:r>
        <w:r>
          <w:rPr>
            <w:noProof/>
            <w:webHidden/>
          </w:rPr>
          <w:tab/>
        </w:r>
        <w:r>
          <w:rPr>
            <w:noProof/>
            <w:webHidden/>
          </w:rPr>
          <w:fldChar w:fldCharType="begin"/>
        </w:r>
        <w:r>
          <w:rPr>
            <w:noProof/>
            <w:webHidden/>
          </w:rPr>
          <w:instrText xml:space="preserve"> PAGEREF _Toc79580238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39" w:history="1">
        <w:r w:rsidRPr="00F941EF">
          <w:rPr>
            <w:rStyle w:val="Hyperlink"/>
            <w:noProof/>
          </w:rPr>
          <w:t>2.1.182</w:t>
        </w:r>
        <w:r>
          <w:rPr>
            <w:rFonts w:asciiTheme="minorHAnsi" w:eastAsiaTheme="minorEastAsia" w:hAnsiTheme="minorHAnsi" w:cstheme="minorBidi"/>
            <w:noProof/>
            <w:sz w:val="22"/>
            <w:szCs w:val="22"/>
          </w:rPr>
          <w:tab/>
        </w:r>
        <w:r w:rsidRPr="00F941EF">
          <w:rPr>
            <w:rStyle w:val="Hyperlink"/>
            <w:noProof/>
          </w:rPr>
          <w:t>Section 7.6.1, Object Index Source</w:t>
        </w:r>
        <w:r>
          <w:rPr>
            <w:noProof/>
            <w:webHidden/>
          </w:rPr>
          <w:tab/>
        </w:r>
        <w:r>
          <w:rPr>
            <w:noProof/>
            <w:webHidden/>
          </w:rPr>
          <w:fldChar w:fldCharType="begin"/>
        </w:r>
        <w:r>
          <w:rPr>
            <w:noProof/>
            <w:webHidden/>
          </w:rPr>
          <w:instrText xml:space="preserve"> PAGEREF _Toc79580239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0" w:history="1">
        <w:r w:rsidRPr="00F941EF">
          <w:rPr>
            <w:rStyle w:val="Hyperlink"/>
            <w:noProof/>
          </w:rPr>
          <w:t>2.1.183</w:t>
        </w:r>
        <w:r>
          <w:rPr>
            <w:rFonts w:asciiTheme="minorHAnsi" w:eastAsiaTheme="minorEastAsia" w:hAnsiTheme="minorHAnsi" w:cstheme="minorBidi"/>
            <w:noProof/>
            <w:sz w:val="22"/>
            <w:szCs w:val="22"/>
          </w:rPr>
          <w:tab/>
        </w:r>
        <w:r w:rsidRPr="00F941EF">
          <w:rPr>
            <w:rStyle w:val="Hyperlink"/>
            <w:noProof/>
          </w:rPr>
          <w:t>Section 7.6.2, Object Index Entry Template</w:t>
        </w:r>
        <w:r>
          <w:rPr>
            <w:noProof/>
            <w:webHidden/>
          </w:rPr>
          <w:tab/>
        </w:r>
        <w:r>
          <w:rPr>
            <w:noProof/>
            <w:webHidden/>
          </w:rPr>
          <w:fldChar w:fldCharType="begin"/>
        </w:r>
        <w:r>
          <w:rPr>
            <w:noProof/>
            <w:webHidden/>
          </w:rPr>
          <w:instrText xml:space="preserve"> PAGEREF _Toc79580240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1" w:history="1">
        <w:r w:rsidRPr="00F941EF">
          <w:rPr>
            <w:rStyle w:val="Hyperlink"/>
            <w:noProof/>
          </w:rPr>
          <w:t>2.1.184</w:t>
        </w:r>
        <w:r>
          <w:rPr>
            <w:rFonts w:asciiTheme="minorHAnsi" w:eastAsiaTheme="minorEastAsia" w:hAnsiTheme="minorHAnsi" w:cstheme="minorBidi"/>
            <w:noProof/>
            <w:sz w:val="22"/>
            <w:szCs w:val="22"/>
          </w:rPr>
          <w:tab/>
        </w:r>
        <w:r w:rsidRPr="00F941EF">
          <w:rPr>
            <w:rStyle w:val="Hyperlink"/>
            <w:noProof/>
          </w:rPr>
          <w:t>Section 7.7, User-Defined Index</w:t>
        </w:r>
        <w:r>
          <w:rPr>
            <w:noProof/>
            <w:webHidden/>
          </w:rPr>
          <w:tab/>
        </w:r>
        <w:r>
          <w:rPr>
            <w:noProof/>
            <w:webHidden/>
          </w:rPr>
          <w:fldChar w:fldCharType="begin"/>
        </w:r>
        <w:r>
          <w:rPr>
            <w:noProof/>
            <w:webHidden/>
          </w:rPr>
          <w:instrText xml:space="preserve"> PAGEREF _Toc79580241 \h </w:instrText>
        </w:r>
        <w:r>
          <w:rPr>
            <w:noProof/>
            <w:webHidden/>
          </w:rPr>
        </w:r>
        <w:r>
          <w:rPr>
            <w:noProof/>
            <w:webHidden/>
          </w:rPr>
          <w:fldChar w:fldCharType="separate"/>
        </w:r>
        <w:r>
          <w:rPr>
            <w:noProof/>
            <w:webHidden/>
          </w:rPr>
          <w:t>133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2" w:history="1">
        <w:r w:rsidRPr="00F941EF">
          <w:rPr>
            <w:rStyle w:val="Hyperlink"/>
            <w:noProof/>
          </w:rPr>
          <w:t>2.1.185</w:t>
        </w:r>
        <w:r>
          <w:rPr>
            <w:rFonts w:asciiTheme="minorHAnsi" w:eastAsiaTheme="minorEastAsia" w:hAnsiTheme="minorHAnsi" w:cstheme="minorBidi"/>
            <w:noProof/>
            <w:sz w:val="22"/>
            <w:szCs w:val="22"/>
          </w:rPr>
          <w:tab/>
        </w:r>
        <w:r w:rsidRPr="00F941EF">
          <w:rPr>
            <w:rStyle w:val="Hyperlink"/>
            <w:noProof/>
          </w:rPr>
          <w:t>Section 7.7.1, User-Defined Index Source</w:t>
        </w:r>
        <w:r>
          <w:rPr>
            <w:noProof/>
            <w:webHidden/>
          </w:rPr>
          <w:tab/>
        </w:r>
        <w:r>
          <w:rPr>
            <w:noProof/>
            <w:webHidden/>
          </w:rPr>
          <w:fldChar w:fldCharType="begin"/>
        </w:r>
        <w:r>
          <w:rPr>
            <w:noProof/>
            <w:webHidden/>
          </w:rPr>
          <w:instrText xml:space="preserve"> PAGEREF _Toc79580242 \h </w:instrText>
        </w:r>
        <w:r>
          <w:rPr>
            <w:noProof/>
            <w:webHidden/>
          </w:rPr>
        </w:r>
        <w:r>
          <w:rPr>
            <w:noProof/>
            <w:webHidden/>
          </w:rPr>
          <w:fldChar w:fldCharType="separate"/>
        </w:r>
        <w:r>
          <w:rPr>
            <w:noProof/>
            <w:webHidden/>
          </w:rPr>
          <w:t>134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3" w:history="1">
        <w:r w:rsidRPr="00F941EF">
          <w:rPr>
            <w:rStyle w:val="Hyperlink"/>
            <w:noProof/>
          </w:rPr>
          <w:t>2.1.186</w:t>
        </w:r>
        <w:r>
          <w:rPr>
            <w:rFonts w:asciiTheme="minorHAnsi" w:eastAsiaTheme="minorEastAsia" w:hAnsiTheme="minorHAnsi" w:cstheme="minorBidi"/>
            <w:noProof/>
            <w:sz w:val="22"/>
            <w:szCs w:val="22"/>
          </w:rPr>
          <w:tab/>
        </w:r>
        <w:r w:rsidRPr="00F941EF">
          <w:rPr>
            <w:rStyle w:val="Hyperlink"/>
            <w:noProof/>
          </w:rPr>
          <w:t>Section 7.7.2, User-Defined Index Entry Template</w:t>
        </w:r>
        <w:r>
          <w:rPr>
            <w:noProof/>
            <w:webHidden/>
          </w:rPr>
          <w:tab/>
        </w:r>
        <w:r>
          <w:rPr>
            <w:noProof/>
            <w:webHidden/>
          </w:rPr>
          <w:fldChar w:fldCharType="begin"/>
        </w:r>
        <w:r>
          <w:rPr>
            <w:noProof/>
            <w:webHidden/>
          </w:rPr>
          <w:instrText xml:space="preserve"> PAGEREF _Toc79580243 \h </w:instrText>
        </w:r>
        <w:r>
          <w:rPr>
            <w:noProof/>
            <w:webHidden/>
          </w:rPr>
        </w:r>
        <w:r>
          <w:rPr>
            <w:noProof/>
            <w:webHidden/>
          </w:rPr>
          <w:fldChar w:fldCharType="separate"/>
        </w:r>
        <w:r>
          <w:rPr>
            <w:noProof/>
            <w:webHidden/>
          </w:rPr>
          <w:t>134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4" w:history="1">
        <w:r w:rsidRPr="00F941EF">
          <w:rPr>
            <w:rStyle w:val="Hyperlink"/>
            <w:noProof/>
          </w:rPr>
          <w:t>2.1.187</w:t>
        </w:r>
        <w:r>
          <w:rPr>
            <w:rFonts w:asciiTheme="minorHAnsi" w:eastAsiaTheme="minorEastAsia" w:hAnsiTheme="minorHAnsi" w:cstheme="minorBidi"/>
            <w:noProof/>
            <w:sz w:val="22"/>
            <w:szCs w:val="22"/>
          </w:rPr>
          <w:tab/>
        </w:r>
        <w:r w:rsidRPr="00F941EF">
          <w:rPr>
            <w:rStyle w:val="Hyperlink"/>
            <w:noProof/>
          </w:rPr>
          <w:t>Section 7.8, Alphabetical Index</w:t>
        </w:r>
        <w:r>
          <w:rPr>
            <w:noProof/>
            <w:webHidden/>
          </w:rPr>
          <w:tab/>
        </w:r>
        <w:r>
          <w:rPr>
            <w:noProof/>
            <w:webHidden/>
          </w:rPr>
          <w:fldChar w:fldCharType="begin"/>
        </w:r>
        <w:r>
          <w:rPr>
            <w:noProof/>
            <w:webHidden/>
          </w:rPr>
          <w:instrText xml:space="preserve"> PAGEREF _Toc79580244 \h </w:instrText>
        </w:r>
        <w:r>
          <w:rPr>
            <w:noProof/>
            <w:webHidden/>
          </w:rPr>
        </w:r>
        <w:r>
          <w:rPr>
            <w:noProof/>
            <w:webHidden/>
          </w:rPr>
          <w:fldChar w:fldCharType="separate"/>
        </w:r>
        <w:r>
          <w:rPr>
            <w:noProof/>
            <w:webHidden/>
          </w:rPr>
          <w:t>134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5" w:history="1">
        <w:r w:rsidRPr="00F941EF">
          <w:rPr>
            <w:rStyle w:val="Hyperlink"/>
            <w:noProof/>
          </w:rPr>
          <w:t>2.1.188</w:t>
        </w:r>
        <w:r>
          <w:rPr>
            <w:rFonts w:asciiTheme="minorHAnsi" w:eastAsiaTheme="minorEastAsia" w:hAnsiTheme="minorHAnsi" w:cstheme="minorBidi"/>
            <w:noProof/>
            <w:sz w:val="22"/>
            <w:szCs w:val="22"/>
          </w:rPr>
          <w:tab/>
        </w:r>
        <w:r w:rsidRPr="00F941EF">
          <w:rPr>
            <w:rStyle w:val="Hyperlink"/>
            <w:noProof/>
          </w:rPr>
          <w:t>Section 7.8.1, Alphabetical Index Source</w:t>
        </w:r>
        <w:r>
          <w:rPr>
            <w:noProof/>
            <w:webHidden/>
          </w:rPr>
          <w:tab/>
        </w:r>
        <w:r>
          <w:rPr>
            <w:noProof/>
            <w:webHidden/>
          </w:rPr>
          <w:fldChar w:fldCharType="begin"/>
        </w:r>
        <w:r>
          <w:rPr>
            <w:noProof/>
            <w:webHidden/>
          </w:rPr>
          <w:instrText xml:space="preserve"> PAGEREF _Toc79580245 \h </w:instrText>
        </w:r>
        <w:r>
          <w:rPr>
            <w:noProof/>
            <w:webHidden/>
          </w:rPr>
        </w:r>
        <w:r>
          <w:rPr>
            <w:noProof/>
            <w:webHidden/>
          </w:rPr>
          <w:fldChar w:fldCharType="separate"/>
        </w:r>
        <w:r>
          <w:rPr>
            <w:noProof/>
            <w:webHidden/>
          </w:rPr>
          <w:t>134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6" w:history="1">
        <w:r w:rsidRPr="00F941EF">
          <w:rPr>
            <w:rStyle w:val="Hyperlink"/>
            <w:noProof/>
          </w:rPr>
          <w:t>2.1.189</w:t>
        </w:r>
        <w:r>
          <w:rPr>
            <w:rFonts w:asciiTheme="minorHAnsi" w:eastAsiaTheme="minorEastAsia" w:hAnsiTheme="minorHAnsi" w:cstheme="minorBidi"/>
            <w:noProof/>
            <w:sz w:val="22"/>
            <w:szCs w:val="22"/>
          </w:rPr>
          <w:tab/>
        </w:r>
        <w:r w:rsidRPr="00F941EF">
          <w:rPr>
            <w:rStyle w:val="Hyperlink"/>
            <w:noProof/>
          </w:rPr>
          <w:t>Section 7.8.2, Auto Mark File</w:t>
        </w:r>
        <w:r>
          <w:rPr>
            <w:noProof/>
            <w:webHidden/>
          </w:rPr>
          <w:tab/>
        </w:r>
        <w:r>
          <w:rPr>
            <w:noProof/>
            <w:webHidden/>
          </w:rPr>
          <w:fldChar w:fldCharType="begin"/>
        </w:r>
        <w:r>
          <w:rPr>
            <w:noProof/>
            <w:webHidden/>
          </w:rPr>
          <w:instrText xml:space="preserve"> PAGEREF _Toc79580246 \h </w:instrText>
        </w:r>
        <w:r>
          <w:rPr>
            <w:noProof/>
            <w:webHidden/>
          </w:rPr>
        </w:r>
        <w:r>
          <w:rPr>
            <w:noProof/>
            <w:webHidden/>
          </w:rPr>
          <w:fldChar w:fldCharType="separate"/>
        </w:r>
        <w:r>
          <w:rPr>
            <w:noProof/>
            <w:webHidden/>
          </w:rPr>
          <w:t>135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7" w:history="1">
        <w:r w:rsidRPr="00F941EF">
          <w:rPr>
            <w:rStyle w:val="Hyperlink"/>
            <w:noProof/>
          </w:rPr>
          <w:t>2.1.190</w:t>
        </w:r>
        <w:r>
          <w:rPr>
            <w:rFonts w:asciiTheme="minorHAnsi" w:eastAsiaTheme="minorEastAsia" w:hAnsiTheme="minorHAnsi" w:cstheme="minorBidi"/>
            <w:noProof/>
            <w:sz w:val="22"/>
            <w:szCs w:val="22"/>
          </w:rPr>
          <w:tab/>
        </w:r>
        <w:r w:rsidRPr="00F941EF">
          <w:rPr>
            <w:rStyle w:val="Hyperlink"/>
            <w:noProof/>
          </w:rPr>
          <w:t>Section 7.8.3, Alphabetical Index Entry Template</w:t>
        </w:r>
        <w:r>
          <w:rPr>
            <w:noProof/>
            <w:webHidden/>
          </w:rPr>
          <w:tab/>
        </w:r>
        <w:r>
          <w:rPr>
            <w:noProof/>
            <w:webHidden/>
          </w:rPr>
          <w:fldChar w:fldCharType="begin"/>
        </w:r>
        <w:r>
          <w:rPr>
            <w:noProof/>
            <w:webHidden/>
          </w:rPr>
          <w:instrText xml:space="preserve"> PAGEREF _Toc79580247 \h </w:instrText>
        </w:r>
        <w:r>
          <w:rPr>
            <w:noProof/>
            <w:webHidden/>
          </w:rPr>
        </w:r>
        <w:r>
          <w:rPr>
            <w:noProof/>
            <w:webHidden/>
          </w:rPr>
          <w:fldChar w:fldCharType="separate"/>
        </w:r>
        <w:r>
          <w:rPr>
            <w:noProof/>
            <w:webHidden/>
          </w:rPr>
          <w:t>135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8" w:history="1">
        <w:r w:rsidRPr="00F941EF">
          <w:rPr>
            <w:rStyle w:val="Hyperlink"/>
            <w:noProof/>
          </w:rPr>
          <w:t>2.1.191</w:t>
        </w:r>
        <w:r>
          <w:rPr>
            <w:rFonts w:asciiTheme="minorHAnsi" w:eastAsiaTheme="minorEastAsia" w:hAnsiTheme="minorHAnsi" w:cstheme="minorBidi"/>
            <w:noProof/>
            <w:sz w:val="22"/>
            <w:szCs w:val="22"/>
          </w:rPr>
          <w:tab/>
        </w:r>
        <w:r w:rsidRPr="00F941EF">
          <w:rPr>
            <w:rStyle w:val="Hyperlink"/>
            <w:noProof/>
          </w:rPr>
          <w:t>Section 7.9, Bibliography</w:t>
        </w:r>
        <w:r>
          <w:rPr>
            <w:noProof/>
            <w:webHidden/>
          </w:rPr>
          <w:tab/>
        </w:r>
        <w:r>
          <w:rPr>
            <w:noProof/>
            <w:webHidden/>
          </w:rPr>
          <w:fldChar w:fldCharType="begin"/>
        </w:r>
        <w:r>
          <w:rPr>
            <w:noProof/>
            <w:webHidden/>
          </w:rPr>
          <w:instrText xml:space="preserve"> PAGEREF _Toc79580248 \h </w:instrText>
        </w:r>
        <w:r>
          <w:rPr>
            <w:noProof/>
            <w:webHidden/>
          </w:rPr>
        </w:r>
        <w:r>
          <w:rPr>
            <w:noProof/>
            <w:webHidden/>
          </w:rPr>
          <w:fldChar w:fldCharType="separate"/>
        </w:r>
        <w:r>
          <w:rPr>
            <w:noProof/>
            <w:webHidden/>
          </w:rPr>
          <w:t>135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49" w:history="1">
        <w:r w:rsidRPr="00F941EF">
          <w:rPr>
            <w:rStyle w:val="Hyperlink"/>
            <w:noProof/>
          </w:rPr>
          <w:t>2.1.192</w:t>
        </w:r>
        <w:r>
          <w:rPr>
            <w:rFonts w:asciiTheme="minorHAnsi" w:eastAsiaTheme="minorEastAsia" w:hAnsiTheme="minorHAnsi" w:cstheme="minorBidi"/>
            <w:noProof/>
            <w:sz w:val="22"/>
            <w:szCs w:val="22"/>
          </w:rPr>
          <w:tab/>
        </w:r>
        <w:r w:rsidRPr="00F941EF">
          <w:rPr>
            <w:rStyle w:val="Hyperlink"/>
            <w:noProof/>
          </w:rPr>
          <w:t>Section 7.9.1, Bibliography Index Source</w:t>
        </w:r>
        <w:r>
          <w:rPr>
            <w:noProof/>
            <w:webHidden/>
          </w:rPr>
          <w:tab/>
        </w:r>
        <w:r>
          <w:rPr>
            <w:noProof/>
            <w:webHidden/>
          </w:rPr>
          <w:fldChar w:fldCharType="begin"/>
        </w:r>
        <w:r>
          <w:rPr>
            <w:noProof/>
            <w:webHidden/>
          </w:rPr>
          <w:instrText xml:space="preserve"> PAGEREF _Toc79580249 \h </w:instrText>
        </w:r>
        <w:r>
          <w:rPr>
            <w:noProof/>
            <w:webHidden/>
          </w:rPr>
        </w:r>
        <w:r>
          <w:rPr>
            <w:noProof/>
            <w:webHidden/>
          </w:rPr>
          <w:fldChar w:fldCharType="separate"/>
        </w:r>
        <w:r>
          <w:rPr>
            <w:noProof/>
            <w:webHidden/>
          </w:rPr>
          <w:t>136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0" w:history="1">
        <w:r w:rsidRPr="00F941EF">
          <w:rPr>
            <w:rStyle w:val="Hyperlink"/>
            <w:noProof/>
          </w:rPr>
          <w:t>2.1.193</w:t>
        </w:r>
        <w:r>
          <w:rPr>
            <w:rFonts w:asciiTheme="minorHAnsi" w:eastAsiaTheme="minorEastAsia" w:hAnsiTheme="minorHAnsi" w:cstheme="minorBidi"/>
            <w:noProof/>
            <w:sz w:val="22"/>
            <w:szCs w:val="22"/>
          </w:rPr>
          <w:tab/>
        </w:r>
        <w:r w:rsidRPr="00F941EF">
          <w:rPr>
            <w:rStyle w:val="Hyperlink"/>
            <w:noProof/>
          </w:rPr>
          <w:t>Section 7.9.2, Bibliography Entry Template</w:t>
        </w:r>
        <w:r>
          <w:rPr>
            <w:noProof/>
            <w:webHidden/>
          </w:rPr>
          <w:tab/>
        </w:r>
        <w:r>
          <w:rPr>
            <w:noProof/>
            <w:webHidden/>
          </w:rPr>
          <w:fldChar w:fldCharType="begin"/>
        </w:r>
        <w:r>
          <w:rPr>
            <w:noProof/>
            <w:webHidden/>
          </w:rPr>
          <w:instrText xml:space="preserve"> PAGEREF _Toc79580250 \h </w:instrText>
        </w:r>
        <w:r>
          <w:rPr>
            <w:noProof/>
            <w:webHidden/>
          </w:rPr>
        </w:r>
        <w:r>
          <w:rPr>
            <w:noProof/>
            <w:webHidden/>
          </w:rPr>
          <w:fldChar w:fldCharType="separate"/>
        </w:r>
        <w:r>
          <w:rPr>
            <w:noProof/>
            <w:webHidden/>
          </w:rPr>
          <w:t>136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1" w:history="1">
        <w:r w:rsidRPr="00F941EF">
          <w:rPr>
            <w:rStyle w:val="Hyperlink"/>
            <w:noProof/>
          </w:rPr>
          <w:t>2.1.194</w:t>
        </w:r>
        <w:r>
          <w:rPr>
            <w:rFonts w:asciiTheme="minorHAnsi" w:eastAsiaTheme="minorEastAsia" w:hAnsiTheme="minorHAnsi" w:cstheme="minorBidi"/>
            <w:noProof/>
            <w:sz w:val="22"/>
            <w:szCs w:val="22"/>
          </w:rPr>
          <w:tab/>
        </w:r>
        <w:r w:rsidRPr="00F941EF">
          <w:rPr>
            <w:rStyle w:val="Hyperlink"/>
            <w:noProof/>
          </w:rPr>
          <w:t>Section 7.10, index source styles</w:t>
        </w:r>
        <w:r>
          <w:rPr>
            <w:noProof/>
            <w:webHidden/>
          </w:rPr>
          <w:tab/>
        </w:r>
        <w:r>
          <w:rPr>
            <w:noProof/>
            <w:webHidden/>
          </w:rPr>
          <w:fldChar w:fldCharType="begin"/>
        </w:r>
        <w:r>
          <w:rPr>
            <w:noProof/>
            <w:webHidden/>
          </w:rPr>
          <w:instrText xml:space="preserve"> PAGEREF _Toc79580251 \h </w:instrText>
        </w:r>
        <w:r>
          <w:rPr>
            <w:noProof/>
            <w:webHidden/>
          </w:rPr>
        </w:r>
        <w:r>
          <w:rPr>
            <w:noProof/>
            <w:webHidden/>
          </w:rPr>
          <w:fldChar w:fldCharType="separate"/>
        </w:r>
        <w:r>
          <w:rPr>
            <w:noProof/>
            <w:webHidden/>
          </w:rPr>
          <w:t>136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2" w:history="1">
        <w:r w:rsidRPr="00F941EF">
          <w:rPr>
            <w:rStyle w:val="Hyperlink"/>
            <w:noProof/>
          </w:rPr>
          <w:t>2.1.195</w:t>
        </w:r>
        <w:r>
          <w:rPr>
            <w:rFonts w:asciiTheme="minorHAnsi" w:eastAsiaTheme="minorEastAsia" w:hAnsiTheme="minorHAnsi" w:cstheme="minorBidi"/>
            <w:noProof/>
            <w:sz w:val="22"/>
            <w:szCs w:val="22"/>
          </w:rPr>
          <w:tab/>
        </w:r>
        <w:r w:rsidRPr="00F941EF">
          <w:rPr>
            <w:rStyle w:val="Hyperlink"/>
            <w:noProof/>
          </w:rPr>
          <w:t>Section 7.10.1, Index source style</w:t>
        </w:r>
        <w:r>
          <w:rPr>
            <w:noProof/>
            <w:webHidden/>
          </w:rPr>
          <w:tab/>
        </w:r>
        <w:r>
          <w:rPr>
            <w:noProof/>
            <w:webHidden/>
          </w:rPr>
          <w:fldChar w:fldCharType="begin"/>
        </w:r>
        <w:r>
          <w:rPr>
            <w:noProof/>
            <w:webHidden/>
          </w:rPr>
          <w:instrText xml:space="preserve"> PAGEREF _Toc79580252 \h </w:instrText>
        </w:r>
        <w:r>
          <w:rPr>
            <w:noProof/>
            <w:webHidden/>
          </w:rPr>
        </w:r>
        <w:r>
          <w:rPr>
            <w:noProof/>
            <w:webHidden/>
          </w:rPr>
          <w:fldChar w:fldCharType="separate"/>
        </w:r>
        <w:r>
          <w:rPr>
            <w:noProof/>
            <w:webHidden/>
          </w:rPr>
          <w:t>136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3" w:history="1">
        <w:r w:rsidRPr="00F941EF">
          <w:rPr>
            <w:rStyle w:val="Hyperlink"/>
            <w:noProof/>
          </w:rPr>
          <w:t>2.1.196</w:t>
        </w:r>
        <w:r>
          <w:rPr>
            <w:rFonts w:asciiTheme="minorHAnsi" w:eastAsiaTheme="minorEastAsia" w:hAnsiTheme="minorHAnsi" w:cstheme="minorBidi"/>
            <w:noProof/>
            <w:sz w:val="22"/>
            <w:szCs w:val="22"/>
          </w:rPr>
          <w:tab/>
        </w:r>
        <w:r w:rsidRPr="00F941EF">
          <w:rPr>
            <w:rStyle w:val="Hyperlink"/>
            <w:noProof/>
          </w:rPr>
          <w:t>Section 7.11, Index title template</w:t>
        </w:r>
        <w:r>
          <w:rPr>
            <w:noProof/>
            <w:webHidden/>
          </w:rPr>
          <w:tab/>
        </w:r>
        <w:r>
          <w:rPr>
            <w:noProof/>
            <w:webHidden/>
          </w:rPr>
          <w:fldChar w:fldCharType="begin"/>
        </w:r>
        <w:r>
          <w:rPr>
            <w:noProof/>
            <w:webHidden/>
          </w:rPr>
          <w:instrText xml:space="preserve"> PAGEREF _Toc79580253 \h </w:instrText>
        </w:r>
        <w:r>
          <w:rPr>
            <w:noProof/>
            <w:webHidden/>
          </w:rPr>
        </w:r>
        <w:r>
          <w:rPr>
            <w:noProof/>
            <w:webHidden/>
          </w:rPr>
          <w:fldChar w:fldCharType="separate"/>
        </w:r>
        <w:r>
          <w:rPr>
            <w:noProof/>
            <w:webHidden/>
          </w:rPr>
          <w:t>136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4" w:history="1">
        <w:r w:rsidRPr="00F941EF">
          <w:rPr>
            <w:rStyle w:val="Hyperlink"/>
            <w:noProof/>
          </w:rPr>
          <w:t>2.1.197</w:t>
        </w:r>
        <w:r>
          <w:rPr>
            <w:rFonts w:asciiTheme="minorHAnsi" w:eastAsiaTheme="minorEastAsia" w:hAnsiTheme="minorHAnsi" w:cstheme="minorBidi"/>
            <w:noProof/>
            <w:sz w:val="22"/>
            <w:szCs w:val="22"/>
          </w:rPr>
          <w:tab/>
        </w:r>
        <w:r w:rsidRPr="00F941EF">
          <w:rPr>
            <w:rStyle w:val="Hyperlink"/>
            <w:noProof/>
          </w:rPr>
          <w:t>Section 7.12.1, Chapter Information</w:t>
        </w:r>
        <w:r>
          <w:rPr>
            <w:noProof/>
            <w:webHidden/>
          </w:rPr>
          <w:tab/>
        </w:r>
        <w:r>
          <w:rPr>
            <w:noProof/>
            <w:webHidden/>
          </w:rPr>
          <w:fldChar w:fldCharType="begin"/>
        </w:r>
        <w:r>
          <w:rPr>
            <w:noProof/>
            <w:webHidden/>
          </w:rPr>
          <w:instrText xml:space="preserve"> PAGEREF _Toc79580254 \h </w:instrText>
        </w:r>
        <w:r>
          <w:rPr>
            <w:noProof/>
            <w:webHidden/>
          </w:rPr>
        </w:r>
        <w:r>
          <w:rPr>
            <w:noProof/>
            <w:webHidden/>
          </w:rPr>
          <w:fldChar w:fldCharType="separate"/>
        </w:r>
        <w:r>
          <w:rPr>
            <w:noProof/>
            <w:webHidden/>
          </w:rPr>
          <w:t>137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5" w:history="1">
        <w:r w:rsidRPr="00F941EF">
          <w:rPr>
            <w:rStyle w:val="Hyperlink"/>
            <w:noProof/>
          </w:rPr>
          <w:t>2.1.198</w:t>
        </w:r>
        <w:r>
          <w:rPr>
            <w:rFonts w:asciiTheme="minorHAnsi" w:eastAsiaTheme="minorEastAsia" w:hAnsiTheme="minorHAnsi" w:cstheme="minorBidi"/>
            <w:noProof/>
            <w:sz w:val="22"/>
            <w:szCs w:val="22"/>
          </w:rPr>
          <w:tab/>
        </w:r>
        <w:r w:rsidRPr="00F941EF">
          <w:rPr>
            <w:rStyle w:val="Hyperlink"/>
            <w:noProof/>
          </w:rPr>
          <w:t>Section 7.12.2, Entry Text</w:t>
        </w:r>
        <w:r>
          <w:rPr>
            <w:noProof/>
            <w:webHidden/>
          </w:rPr>
          <w:tab/>
        </w:r>
        <w:r>
          <w:rPr>
            <w:noProof/>
            <w:webHidden/>
          </w:rPr>
          <w:fldChar w:fldCharType="begin"/>
        </w:r>
        <w:r>
          <w:rPr>
            <w:noProof/>
            <w:webHidden/>
          </w:rPr>
          <w:instrText xml:space="preserve"> PAGEREF _Toc79580255 \h </w:instrText>
        </w:r>
        <w:r>
          <w:rPr>
            <w:noProof/>
            <w:webHidden/>
          </w:rPr>
        </w:r>
        <w:r>
          <w:rPr>
            <w:noProof/>
            <w:webHidden/>
          </w:rPr>
          <w:fldChar w:fldCharType="separate"/>
        </w:r>
        <w:r>
          <w:rPr>
            <w:noProof/>
            <w:webHidden/>
          </w:rPr>
          <w:t>137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6" w:history="1">
        <w:r w:rsidRPr="00F941EF">
          <w:rPr>
            <w:rStyle w:val="Hyperlink"/>
            <w:noProof/>
          </w:rPr>
          <w:t>2.1.199</w:t>
        </w:r>
        <w:r>
          <w:rPr>
            <w:rFonts w:asciiTheme="minorHAnsi" w:eastAsiaTheme="minorEastAsia" w:hAnsiTheme="minorHAnsi" w:cstheme="minorBidi"/>
            <w:noProof/>
            <w:sz w:val="22"/>
            <w:szCs w:val="22"/>
          </w:rPr>
          <w:tab/>
        </w:r>
        <w:r w:rsidRPr="00F941EF">
          <w:rPr>
            <w:rStyle w:val="Hyperlink"/>
            <w:noProof/>
          </w:rPr>
          <w:t>Section 7.12.3, Page Number</w:t>
        </w:r>
        <w:r>
          <w:rPr>
            <w:noProof/>
            <w:webHidden/>
          </w:rPr>
          <w:tab/>
        </w:r>
        <w:r>
          <w:rPr>
            <w:noProof/>
            <w:webHidden/>
          </w:rPr>
          <w:fldChar w:fldCharType="begin"/>
        </w:r>
        <w:r>
          <w:rPr>
            <w:noProof/>
            <w:webHidden/>
          </w:rPr>
          <w:instrText xml:space="preserve"> PAGEREF _Toc79580256 \h </w:instrText>
        </w:r>
        <w:r>
          <w:rPr>
            <w:noProof/>
            <w:webHidden/>
          </w:rPr>
        </w:r>
        <w:r>
          <w:rPr>
            <w:noProof/>
            <w:webHidden/>
          </w:rPr>
          <w:fldChar w:fldCharType="separate"/>
        </w:r>
        <w:r>
          <w:rPr>
            <w:noProof/>
            <w:webHidden/>
          </w:rPr>
          <w:t>137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7" w:history="1">
        <w:r w:rsidRPr="00F941EF">
          <w:rPr>
            <w:rStyle w:val="Hyperlink"/>
            <w:noProof/>
          </w:rPr>
          <w:t>2.1.200</w:t>
        </w:r>
        <w:r>
          <w:rPr>
            <w:rFonts w:asciiTheme="minorHAnsi" w:eastAsiaTheme="minorEastAsia" w:hAnsiTheme="minorHAnsi" w:cstheme="minorBidi"/>
            <w:noProof/>
            <w:sz w:val="22"/>
            <w:szCs w:val="22"/>
          </w:rPr>
          <w:tab/>
        </w:r>
        <w:r w:rsidRPr="00F941EF">
          <w:rPr>
            <w:rStyle w:val="Hyperlink"/>
            <w:noProof/>
          </w:rPr>
          <w:t>Section 7.12.4, Fixed String</w:t>
        </w:r>
        <w:r>
          <w:rPr>
            <w:noProof/>
            <w:webHidden/>
          </w:rPr>
          <w:tab/>
        </w:r>
        <w:r>
          <w:rPr>
            <w:noProof/>
            <w:webHidden/>
          </w:rPr>
          <w:fldChar w:fldCharType="begin"/>
        </w:r>
        <w:r>
          <w:rPr>
            <w:noProof/>
            <w:webHidden/>
          </w:rPr>
          <w:instrText xml:space="preserve"> PAGEREF _Toc79580257 \h </w:instrText>
        </w:r>
        <w:r>
          <w:rPr>
            <w:noProof/>
            <w:webHidden/>
          </w:rPr>
        </w:r>
        <w:r>
          <w:rPr>
            <w:noProof/>
            <w:webHidden/>
          </w:rPr>
          <w:fldChar w:fldCharType="separate"/>
        </w:r>
        <w:r>
          <w:rPr>
            <w:noProof/>
            <w:webHidden/>
          </w:rPr>
          <w:t>138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8" w:history="1">
        <w:r w:rsidRPr="00F941EF">
          <w:rPr>
            <w:rStyle w:val="Hyperlink"/>
            <w:noProof/>
          </w:rPr>
          <w:t>2.1.201</w:t>
        </w:r>
        <w:r>
          <w:rPr>
            <w:rFonts w:asciiTheme="minorHAnsi" w:eastAsiaTheme="minorEastAsia" w:hAnsiTheme="minorHAnsi" w:cstheme="minorBidi"/>
            <w:noProof/>
            <w:sz w:val="22"/>
            <w:szCs w:val="22"/>
          </w:rPr>
          <w:tab/>
        </w:r>
        <w:r w:rsidRPr="00F941EF">
          <w:rPr>
            <w:rStyle w:val="Hyperlink"/>
            <w:noProof/>
          </w:rPr>
          <w:t>Section 7.12.5, Bibliography Information</w:t>
        </w:r>
        <w:r>
          <w:rPr>
            <w:noProof/>
            <w:webHidden/>
          </w:rPr>
          <w:tab/>
        </w:r>
        <w:r>
          <w:rPr>
            <w:noProof/>
            <w:webHidden/>
          </w:rPr>
          <w:fldChar w:fldCharType="begin"/>
        </w:r>
        <w:r>
          <w:rPr>
            <w:noProof/>
            <w:webHidden/>
          </w:rPr>
          <w:instrText xml:space="preserve"> PAGEREF _Toc79580258 \h </w:instrText>
        </w:r>
        <w:r>
          <w:rPr>
            <w:noProof/>
            <w:webHidden/>
          </w:rPr>
        </w:r>
        <w:r>
          <w:rPr>
            <w:noProof/>
            <w:webHidden/>
          </w:rPr>
          <w:fldChar w:fldCharType="separate"/>
        </w:r>
        <w:r>
          <w:rPr>
            <w:noProof/>
            <w:webHidden/>
          </w:rPr>
          <w:t>138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59" w:history="1">
        <w:r w:rsidRPr="00F941EF">
          <w:rPr>
            <w:rStyle w:val="Hyperlink"/>
            <w:noProof/>
          </w:rPr>
          <w:t>2.1.202</w:t>
        </w:r>
        <w:r>
          <w:rPr>
            <w:rFonts w:asciiTheme="minorHAnsi" w:eastAsiaTheme="minorEastAsia" w:hAnsiTheme="minorHAnsi" w:cstheme="minorBidi"/>
            <w:noProof/>
            <w:sz w:val="22"/>
            <w:szCs w:val="22"/>
          </w:rPr>
          <w:tab/>
        </w:r>
        <w:r w:rsidRPr="00F941EF">
          <w:rPr>
            <w:rStyle w:val="Hyperlink"/>
            <w:noProof/>
          </w:rPr>
          <w:t>Section 7.12.6, Tab Stop</w:t>
        </w:r>
        <w:r>
          <w:rPr>
            <w:noProof/>
            <w:webHidden/>
          </w:rPr>
          <w:tab/>
        </w:r>
        <w:r>
          <w:rPr>
            <w:noProof/>
            <w:webHidden/>
          </w:rPr>
          <w:fldChar w:fldCharType="begin"/>
        </w:r>
        <w:r>
          <w:rPr>
            <w:noProof/>
            <w:webHidden/>
          </w:rPr>
          <w:instrText xml:space="preserve"> PAGEREF _Toc79580259 \h </w:instrText>
        </w:r>
        <w:r>
          <w:rPr>
            <w:noProof/>
            <w:webHidden/>
          </w:rPr>
        </w:r>
        <w:r>
          <w:rPr>
            <w:noProof/>
            <w:webHidden/>
          </w:rPr>
          <w:fldChar w:fldCharType="separate"/>
        </w:r>
        <w:r>
          <w:rPr>
            <w:noProof/>
            <w:webHidden/>
          </w:rPr>
          <w:t>138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0" w:history="1">
        <w:r w:rsidRPr="00F941EF">
          <w:rPr>
            <w:rStyle w:val="Hyperlink"/>
            <w:noProof/>
          </w:rPr>
          <w:t>2.1.203</w:t>
        </w:r>
        <w:r>
          <w:rPr>
            <w:rFonts w:asciiTheme="minorHAnsi" w:eastAsiaTheme="minorEastAsia" w:hAnsiTheme="minorHAnsi" w:cstheme="minorBidi"/>
            <w:noProof/>
            <w:sz w:val="22"/>
            <w:szCs w:val="22"/>
          </w:rPr>
          <w:tab/>
        </w:r>
        <w:r w:rsidRPr="00F941EF">
          <w:rPr>
            <w:rStyle w:val="Hyperlink"/>
            <w:noProof/>
          </w:rPr>
          <w:t>Section 7.12.7, Hyperlink Start and End</w:t>
        </w:r>
        <w:r>
          <w:rPr>
            <w:noProof/>
            <w:webHidden/>
          </w:rPr>
          <w:tab/>
        </w:r>
        <w:r>
          <w:rPr>
            <w:noProof/>
            <w:webHidden/>
          </w:rPr>
          <w:fldChar w:fldCharType="begin"/>
        </w:r>
        <w:r>
          <w:rPr>
            <w:noProof/>
            <w:webHidden/>
          </w:rPr>
          <w:instrText xml:space="preserve"> PAGEREF _Toc79580260 \h </w:instrText>
        </w:r>
        <w:r>
          <w:rPr>
            <w:noProof/>
            <w:webHidden/>
          </w:rPr>
        </w:r>
        <w:r>
          <w:rPr>
            <w:noProof/>
            <w:webHidden/>
          </w:rPr>
          <w:fldChar w:fldCharType="separate"/>
        </w:r>
        <w:r>
          <w:rPr>
            <w:noProof/>
            <w:webHidden/>
          </w:rPr>
          <w:t>138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1" w:history="1">
        <w:r w:rsidRPr="00F941EF">
          <w:rPr>
            <w:rStyle w:val="Hyperlink"/>
            <w:noProof/>
          </w:rPr>
          <w:t>2.1.204</w:t>
        </w:r>
        <w:r>
          <w:rPr>
            <w:rFonts w:asciiTheme="minorHAnsi" w:eastAsiaTheme="minorEastAsia" w:hAnsiTheme="minorHAnsi" w:cstheme="minorBidi"/>
            <w:noProof/>
            <w:sz w:val="22"/>
            <w:szCs w:val="22"/>
          </w:rPr>
          <w:tab/>
        </w:r>
        <w:r w:rsidRPr="00F941EF">
          <w:rPr>
            <w:rStyle w:val="Hyperlink"/>
            <w:noProof/>
          </w:rPr>
          <w:t>Section 7.12.8, Example of an Index Entry Configuration</w:t>
        </w:r>
        <w:r>
          <w:rPr>
            <w:noProof/>
            <w:webHidden/>
          </w:rPr>
          <w:tab/>
        </w:r>
        <w:r>
          <w:rPr>
            <w:noProof/>
            <w:webHidden/>
          </w:rPr>
          <w:fldChar w:fldCharType="begin"/>
        </w:r>
        <w:r>
          <w:rPr>
            <w:noProof/>
            <w:webHidden/>
          </w:rPr>
          <w:instrText xml:space="preserve"> PAGEREF _Toc79580261 \h </w:instrText>
        </w:r>
        <w:r>
          <w:rPr>
            <w:noProof/>
            <w:webHidden/>
          </w:rPr>
        </w:r>
        <w:r>
          <w:rPr>
            <w:noProof/>
            <w:webHidden/>
          </w:rPr>
          <w:fldChar w:fldCharType="separate"/>
        </w:r>
        <w:r>
          <w:rPr>
            <w:noProof/>
            <w:webHidden/>
          </w:rPr>
          <w:t>139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2" w:history="1">
        <w:r w:rsidRPr="00F941EF">
          <w:rPr>
            <w:rStyle w:val="Hyperlink"/>
            <w:noProof/>
          </w:rPr>
          <w:t>2.1.205</w:t>
        </w:r>
        <w:r>
          <w:rPr>
            <w:rFonts w:asciiTheme="minorHAnsi" w:eastAsiaTheme="minorEastAsia" w:hAnsiTheme="minorHAnsi" w:cstheme="minorBidi"/>
            <w:noProof/>
            <w:sz w:val="22"/>
            <w:szCs w:val="22"/>
          </w:rPr>
          <w:tab/>
        </w:r>
        <w:r w:rsidRPr="00F941EF">
          <w:rPr>
            <w:rStyle w:val="Hyperlink"/>
            <w:noProof/>
          </w:rPr>
          <w:t>Section 8, Tables</w:t>
        </w:r>
        <w:r>
          <w:rPr>
            <w:noProof/>
            <w:webHidden/>
          </w:rPr>
          <w:tab/>
        </w:r>
        <w:r>
          <w:rPr>
            <w:noProof/>
            <w:webHidden/>
          </w:rPr>
          <w:fldChar w:fldCharType="begin"/>
        </w:r>
        <w:r>
          <w:rPr>
            <w:noProof/>
            <w:webHidden/>
          </w:rPr>
          <w:instrText xml:space="preserve"> PAGEREF _Toc79580262 \h </w:instrText>
        </w:r>
        <w:r>
          <w:rPr>
            <w:noProof/>
            <w:webHidden/>
          </w:rPr>
        </w:r>
        <w:r>
          <w:rPr>
            <w:noProof/>
            <w:webHidden/>
          </w:rPr>
          <w:fldChar w:fldCharType="separate"/>
        </w:r>
        <w:r>
          <w:rPr>
            <w:noProof/>
            <w:webHidden/>
          </w:rPr>
          <w:t>139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3" w:history="1">
        <w:r w:rsidRPr="00F941EF">
          <w:rPr>
            <w:rStyle w:val="Hyperlink"/>
            <w:noProof/>
          </w:rPr>
          <w:t>2.1.206</w:t>
        </w:r>
        <w:r>
          <w:rPr>
            <w:rFonts w:asciiTheme="minorHAnsi" w:eastAsiaTheme="minorEastAsia" w:hAnsiTheme="minorHAnsi" w:cstheme="minorBidi"/>
            <w:noProof/>
            <w:sz w:val="22"/>
            <w:szCs w:val="22"/>
          </w:rPr>
          <w:tab/>
        </w:r>
        <w:r w:rsidRPr="00F941EF">
          <w:rPr>
            <w:rStyle w:val="Hyperlink"/>
            <w:noProof/>
          </w:rPr>
          <w:t>Section 8.1, Basic Table Model</w:t>
        </w:r>
        <w:r>
          <w:rPr>
            <w:noProof/>
            <w:webHidden/>
          </w:rPr>
          <w:tab/>
        </w:r>
        <w:r>
          <w:rPr>
            <w:noProof/>
            <w:webHidden/>
          </w:rPr>
          <w:fldChar w:fldCharType="begin"/>
        </w:r>
        <w:r>
          <w:rPr>
            <w:noProof/>
            <w:webHidden/>
          </w:rPr>
          <w:instrText xml:space="preserve"> PAGEREF _Toc79580263 \h </w:instrText>
        </w:r>
        <w:r>
          <w:rPr>
            <w:noProof/>
            <w:webHidden/>
          </w:rPr>
        </w:r>
        <w:r>
          <w:rPr>
            <w:noProof/>
            <w:webHidden/>
          </w:rPr>
          <w:fldChar w:fldCharType="separate"/>
        </w:r>
        <w:r>
          <w:rPr>
            <w:noProof/>
            <w:webHidden/>
          </w:rPr>
          <w:t>139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4" w:history="1">
        <w:r w:rsidRPr="00F941EF">
          <w:rPr>
            <w:rStyle w:val="Hyperlink"/>
            <w:noProof/>
          </w:rPr>
          <w:t>2.1.207</w:t>
        </w:r>
        <w:r>
          <w:rPr>
            <w:rFonts w:asciiTheme="minorHAnsi" w:eastAsiaTheme="minorEastAsia" w:hAnsiTheme="minorHAnsi" w:cstheme="minorBidi"/>
            <w:noProof/>
            <w:sz w:val="22"/>
            <w:szCs w:val="22"/>
          </w:rPr>
          <w:tab/>
        </w:r>
        <w:r w:rsidRPr="00F941EF">
          <w:rPr>
            <w:rStyle w:val="Hyperlink"/>
            <w:noProof/>
          </w:rPr>
          <w:t>Section 8.1.1, Table Element</w:t>
        </w:r>
        <w:r>
          <w:rPr>
            <w:noProof/>
            <w:webHidden/>
          </w:rPr>
          <w:tab/>
        </w:r>
        <w:r>
          <w:rPr>
            <w:noProof/>
            <w:webHidden/>
          </w:rPr>
          <w:fldChar w:fldCharType="begin"/>
        </w:r>
        <w:r>
          <w:rPr>
            <w:noProof/>
            <w:webHidden/>
          </w:rPr>
          <w:instrText xml:space="preserve"> PAGEREF _Toc79580264 \h </w:instrText>
        </w:r>
        <w:r>
          <w:rPr>
            <w:noProof/>
            <w:webHidden/>
          </w:rPr>
        </w:r>
        <w:r>
          <w:rPr>
            <w:noProof/>
            <w:webHidden/>
          </w:rPr>
          <w:fldChar w:fldCharType="separate"/>
        </w:r>
        <w:r>
          <w:rPr>
            <w:noProof/>
            <w:webHidden/>
          </w:rPr>
          <w:t>139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5" w:history="1">
        <w:r w:rsidRPr="00F941EF">
          <w:rPr>
            <w:rStyle w:val="Hyperlink"/>
            <w:noProof/>
          </w:rPr>
          <w:t>2.1.208</w:t>
        </w:r>
        <w:r>
          <w:rPr>
            <w:rFonts w:asciiTheme="minorHAnsi" w:eastAsiaTheme="minorEastAsia" w:hAnsiTheme="minorHAnsi" w:cstheme="minorBidi"/>
            <w:noProof/>
            <w:sz w:val="22"/>
            <w:szCs w:val="22"/>
          </w:rPr>
          <w:tab/>
        </w:r>
        <w:r w:rsidRPr="00F941EF">
          <w:rPr>
            <w:rStyle w:val="Hyperlink"/>
            <w:noProof/>
          </w:rPr>
          <w:t>Section 8.1.2, Table Row</w:t>
        </w:r>
        <w:r>
          <w:rPr>
            <w:noProof/>
            <w:webHidden/>
          </w:rPr>
          <w:tab/>
        </w:r>
        <w:r>
          <w:rPr>
            <w:noProof/>
            <w:webHidden/>
          </w:rPr>
          <w:fldChar w:fldCharType="begin"/>
        </w:r>
        <w:r>
          <w:rPr>
            <w:noProof/>
            <w:webHidden/>
          </w:rPr>
          <w:instrText xml:space="preserve"> PAGEREF _Toc79580265 \h </w:instrText>
        </w:r>
        <w:r>
          <w:rPr>
            <w:noProof/>
            <w:webHidden/>
          </w:rPr>
        </w:r>
        <w:r>
          <w:rPr>
            <w:noProof/>
            <w:webHidden/>
          </w:rPr>
          <w:fldChar w:fldCharType="separate"/>
        </w:r>
        <w:r>
          <w:rPr>
            <w:noProof/>
            <w:webHidden/>
          </w:rPr>
          <w:t>143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6" w:history="1">
        <w:r w:rsidRPr="00F941EF">
          <w:rPr>
            <w:rStyle w:val="Hyperlink"/>
            <w:noProof/>
          </w:rPr>
          <w:t>2.1.209</w:t>
        </w:r>
        <w:r>
          <w:rPr>
            <w:rFonts w:asciiTheme="minorHAnsi" w:eastAsiaTheme="minorEastAsia" w:hAnsiTheme="minorHAnsi" w:cstheme="minorBidi"/>
            <w:noProof/>
            <w:sz w:val="22"/>
            <w:szCs w:val="22"/>
          </w:rPr>
          <w:tab/>
        </w:r>
        <w:r w:rsidRPr="00F941EF">
          <w:rPr>
            <w:rStyle w:val="Hyperlink"/>
            <w:noProof/>
          </w:rPr>
          <w:t>Section 8.1.3, Table Cell</w:t>
        </w:r>
        <w:r>
          <w:rPr>
            <w:noProof/>
            <w:webHidden/>
          </w:rPr>
          <w:tab/>
        </w:r>
        <w:r>
          <w:rPr>
            <w:noProof/>
            <w:webHidden/>
          </w:rPr>
          <w:fldChar w:fldCharType="begin"/>
        </w:r>
        <w:r>
          <w:rPr>
            <w:noProof/>
            <w:webHidden/>
          </w:rPr>
          <w:instrText xml:space="preserve"> PAGEREF _Toc79580266 \h </w:instrText>
        </w:r>
        <w:r>
          <w:rPr>
            <w:noProof/>
            <w:webHidden/>
          </w:rPr>
        </w:r>
        <w:r>
          <w:rPr>
            <w:noProof/>
            <w:webHidden/>
          </w:rPr>
          <w:fldChar w:fldCharType="separate"/>
        </w:r>
        <w:r>
          <w:rPr>
            <w:noProof/>
            <w:webHidden/>
          </w:rPr>
          <w:t>144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7" w:history="1">
        <w:r w:rsidRPr="00F941EF">
          <w:rPr>
            <w:rStyle w:val="Hyperlink"/>
            <w:noProof/>
          </w:rPr>
          <w:t>2.1.210</w:t>
        </w:r>
        <w:r>
          <w:rPr>
            <w:rFonts w:asciiTheme="minorHAnsi" w:eastAsiaTheme="minorEastAsia" w:hAnsiTheme="minorHAnsi" w:cstheme="minorBidi"/>
            <w:noProof/>
            <w:sz w:val="22"/>
            <w:szCs w:val="22"/>
          </w:rPr>
          <w:tab/>
        </w:r>
        <w:r w:rsidRPr="00F941EF">
          <w:rPr>
            <w:rStyle w:val="Hyperlink"/>
            <w:noProof/>
          </w:rPr>
          <w:t>Section 8.2, Advanced Table Model</w:t>
        </w:r>
        <w:r>
          <w:rPr>
            <w:noProof/>
            <w:webHidden/>
          </w:rPr>
          <w:tab/>
        </w:r>
        <w:r>
          <w:rPr>
            <w:noProof/>
            <w:webHidden/>
          </w:rPr>
          <w:fldChar w:fldCharType="begin"/>
        </w:r>
        <w:r>
          <w:rPr>
            <w:noProof/>
            <w:webHidden/>
          </w:rPr>
          <w:instrText xml:space="preserve"> PAGEREF _Toc79580267 \h </w:instrText>
        </w:r>
        <w:r>
          <w:rPr>
            <w:noProof/>
            <w:webHidden/>
          </w:rPr>
        </w:r>
        <w:r>
          <w:rPr>
            <w:noProof/>
            <w:webHidden/>
          </w:rPr>
          <w:fldChar w:fldCharType="separate"/>
        </w:r>
        <w:r>
          <w:rPr>
            <w:noProof/>
            <w:webHidden/>
          </w:rPr>
          <w:t>151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8" w:history="1">
        <w:r w:rsidRPr="00F941EF">
          <w:rPr>
            <w:rStyle w:val="Hyperlink"/>
            <w:noProof/>
          </w:rPr>
          <w:t>2.1.211</w:t>
        </w:r>
        <w:r>
          <w:rPr>
            <w:rFonts w:asciiTheme="minorHAnsi" w:eastAsiaTheme="minorEastAsia" w:hAnsiTheme="minorHAnsi" w:cstheme="minorBidi"/>
            <w:noProof/>
            <w:sz w:val="22"/>
            <w:szCs w:val="22"/>
          </w:rPr>
          <w:tab/>
        </w:r>
        <w:r w:rsidRPr="00F941EF">
          <w:rPr>
            <w:rStyle w:val="Hyperlink"/>
            <w:noProof/>
          </w:rPr>
          <w:t>Section 8.2.1, Column Description</w:t>
        </w:r>
        <w:r>
          <w:rPr>
            <w:noProof/>
            <w:webHidden/>
          </w:rPr>
          <w:tab/>
        </w:r>
        <w:r>
          <w:rPr>
            <w:noProof/>
            <w:webHidden/>
          </w:rPr>
          <w:fldChar w:fldCharType="begin"/>
        </w:r>
        <w:r>
          <w:rPr>
            <w:noProof/>
            <w:webHidden/>
          </w:rPr>
          <w:instrText xml:space="preserve"> PAGEREF _Toc79580268 \h </w:instrText>
        </w:r>
        <w:r>
          <w:rPr>
            <w:noProof/>
            <w:webHidden/>
          </w:rPr>
        </w:r>
        <w:r>
          <w:rPr>
            <w:noProof/>
            <w:webHidden/>
          </w:rPr>
          <w:fldChar w:fldCharType="separate"/>
        </w:r>
        <w:r>
          <w:rPr>
            <w:noProof/>
            <w:webHidden/>
          </w:rPr>
          <w:t>151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69" w:history="1">
        <w:r w:rsidRPr="00F941EF">
          <w:rPr>
            <w:rStyle w:val="Hyperlink"/>
            <w:noProof/>
          </w:rPr>
          <w:t>2.1.212</w:t>
        </w:r>
        <w:r>
          <w:rPr>
            <w:rFonts w:asciiTheme="minorHAnsi" w:eastAsiaTheme="minorEastAsia" w:hAnsiTheme="minorHAnsi" w:cstheme="minorBidi"/>
            <w:noProof/>
            <w:sz w:val="22"/>
            <w:szCs w:val="22"/>
          </w:rPr>
          <w:tab/>
        </w:r>
        <w:r w:rsidRPr="00F941EF">
          <w:rPr>
            <w:rStyle w:val="Hyperlink"/>
            <w:noProof/>
          </w:rPr>
          <w:t>Section 8.2.2, Header Columns</w:t>
        </w:r>
        <w:r>
          <w:rPr>
            <w:noProof/>
            <w:webHidden/>
          </w:rPr>
          <w:tab/>
        </w:r>
        <w:r>
          <w:rPr>
            <w:noProof/>
            <w:webHidden/>
          </w:rPr>
          <w:fldChar w:fldCharType="begin"/>
        </w:r>
        <w:r>
          <w:rPr>
            <w:noProof/>
            <w:webHidden/>
          </w:rPr>
          <w:instrText xml:space="preserve"> PAGEREF _Toc79580269 \h </w:instrText>
        </w:r>
        <w:r>
          <w:rPr>
            <w:noProof/>
            <w:webHidden/>
          </w:rPr>
        </w:r>
        <w:r>
          <w:rPr>
            <w:noProof/>
            <w:webHidden/>
          </w:rPr>
          <w:fldChar w:fldCharType="separate"/>
        </w:r>
        <w:r>
          <w:rPr>
            <w:noProof/>
            <w:webHidden/>
          </w:rPr>
          <w:t>152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0" w:history="1">
        <w:r w:rsidRPr="00F941EF">
          <w:rPr>
            <w:rStyle w:val="Hyperlink"/>
            <w:noProof/>
          </w:rPr>
          <w:t>2.1.213</w:t>
        </w:r>
        <w:r>
          <w:rPr>
            <w:rFonts w:asciiTheme="minorHAnsi" w:eastAsiaTheme="minorEastAsia" w:hAnsiTheme="minorHAnsi" w:cstheme="minorBidi"/>
            <w:noProof/>
            <w:sz w:val="22"/>
            <w:szCs w:val="22"/>
          </w:rPr>
          <w:tab/>
        </w:r>
        <w:r w:rsidRPr="00F941EF">
          <w:rPr>
            <w:rStyle w:val="Hyperlink"/>
            <w:noProof/>
          </w:rPr>
          <w:t>Section 8.2.3, Column Groups</w:t>
        </w:r>
        <w:r>
          <w:rPr>
            <w:noProof/>
            <w:webHidden/>
          </w:rPr>
          <w:tab/>
        </w:r>
        <w:r>
          <w:rPr>
            <w:noProof/>
            <w:webHidden/>
          </w:rPr>
          <w:fldChar w:fldCharType="begin"/>
        </w:r>
        <w:r>
          <w:rPr>
            <w:noProof/>
            <w:webHidden/>
          </w:rPr>
          <w:instrText xml:space="preserve"> PAGEREF _Toc79580270 \h </w:instrText>
        </w:r>
        <w:r>
          <w:rPr>
            <w:noProof/>
            <w:webHidden/>
          </w:rPr>
        </w:r>
        <w:r>
          <w:rPr>
            <w:noProof/>
            <w:webHidden/>
          </w:rPr>
          <w:fldChar w:fldCharType="separate"/>
        </w:r>
        <w:r>
          <w:rPr>
            <w:noProof/>
            <w:webHidden/>
          </w:rPr>
          <w:t>153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1" w:history="1">
        <w:r w:rsidRPr="00F941EF">
          <w:rPr>
            <w:rStyle w:val="Hyperlink"/>
            <w:noProof/>
          </w:rPr>
          <w:t>2.1.214</w:t>
        </w:r>
        <w:r>
          <w:rPr>
            <w:rFonts w:asciiTheme="minorHAnsi" w:eastAsiaTheme="minorEastAsia" w:hAnsiTheme="minorHAnsi" w:cstheme="minorBidi"/>
            <w:noProof/>
            <w:sz w:val="22"/>
            <w:szCs w:val="22"/>
          </w:rPr>
          <w:tab/>
        </w:r>
        <w:r w:rsidRPr="00F941EF">
          <w:rPr>
            <w:rStyle w:val="Hyperlink"/>
            <w:noProof/>
          </w:rPr>
          <w:t>Section 8.2.4, Header Rows</w:t>
        </w:r>
        <w:r>
          <w:rPr>
            <w:noProof/>
            <w:webHidden/>
          </w:rPr>
          <w:tab/>
        </w:r>
        <w:r>
          <w:rPr>
            <w:noProof/>
            <w:webHidden/>
          </w:rPr>
          <w:fldChar w:fldCharType="begin"/>
        </w:r>
        <w:r>
          <w:rPr>
            <w:noProof/>
            <w:webHidden/>
          </w:rPr>
          <w:instrText xml:space="preserve"> PAGEREF _Toc79580271 \h </w:instrText>
        </w:r>
        <w:r>
          <w:rPr>
            <w:noProof/>
            <w:webHidden/>
          </w:rPr>
        </w:r>
        <w:r>
          <w:rPr>
            <w:noProof/>
            <w:webHidden/>
          </w:rPr>
          <w:fldChar w:fldCharType="separate"/>
        </w:r>
        <w:r>
          <w:rPr>
            <w:noProof/>
            <w:webHidden/>
          </w:rPr>
          <w:t>153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2" w:history="1">
        <w:r w:rsidRPr="00F941EF">
          <w:rPr>
            <w:rStyle w:val="Hyperlink"/>
            <w:noProof/>
          </w:rPr>
          <w:t>2.1.215</w:t>
        </w:r>
        <w:r>
          <w:rPr>
            <w:rFonts w:asciiTheme="minorHAnsi" w:eastAsiaTheme="minorEastAsia" w:hAnsiTheme="minorHAnsi" w:cstheme="minorBidi"/>
            <w:noProof/>
            <w:sz w:val="22"/>
            <w:szCs w:val="22"/>
          </w:rPr>
          <w:tab/>
        </w:r>
        <w:r w:rsidRPr="00F941EF">
          <w:rPr>
            <w:rStyle w:val="Hyperlink"/>
            <w:noProof/>
          </w:rPr>
          <w:t>Section 8.2.5, Row Groups</w:t>
        </w:r>
        <w:r>
          <w:rPr>
            <w:noProof/>
            <w:webHidden/>
          </w:rPr>
          <w:tab/>
        </w:r>
        <w:r>
          <w:rPr>
            <w:noProof/>
            <w:webHidden/>
          </w:rPr>
          <w:fldChar w:fldCharType="begin"/>
        </w:r>
        <w:r>
          <w:rPr>
            <w:noProof/>
            <w:webHidden/>
          </w:rPr>
          <w:instrText xml:space="preserve"> PAGEREF _Toc79580272 \h </w:instrText>
        </w:r>
        <w:r>
          <w:rPr>
            <w:noProof/>
            <w:webHidden/>
          </w:rPr>
        </w:r>
        <w:r>
          <w:rPr>
            <w:noProof/>
            <w:webHidden/>
          </w:rPr>
          <w:fldChar w:fldCharType="separate"/>
        </w:r>
        <w:r>
          <w:rPr>
            <w:noProof/>
            <w:webHidden/>
          </w:rPr>
          <w:t>154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3" w:history="1">
        <w:r w:rsidRPr="00F941EF">
          <w:rPr>
            <w:rStyle w:val="Hyperlink"/>
            <w:noProof/>
          </w:rPr>
          <w:t>2.1.216</w:t>
        </w:r>
        <w:r>
          <w:rPr>
            <w:rFonts w:asciiTheme="minorHAnsi" w:eastAsiaTheme="minorEastAsia" w:hAnsiTheme="minorHAnsi" w:cstheme="minorBidi"/>
            <w:noProof/>
            <w:sz w:val="22"/>
            <w:szCs w:val="22"/>
          </w:rPr>
          <w:tab/>
        </w:r>
        <w:r w:rsidRPr="00F941EF">
          <w:rPr>
            <w:rStyle w:val="Hyperlink"/>
            <w:noProof/>
          </w:rPr>
          <w:t>Section 8.2.6, Subtables</w:t>
        </w:r>
        <w:r>
          <w:rPr>
            <w:noProof/>
            <w:webHidden/>
          </w:rPr>
          <w:tab/>
        </w:r>
        <w:r>
          <w:rPr>
            <w:noProof/>
            <w:webHidden/>
          </w:rPr>
          <w:fldChar w:fldCharType="begin"/>
        </w:r>
        <w:r>
          <w:rPr>
            <w:noProof/>
            <w:webHidden/>
          </w:rPr>
          <w:instrText xml:space="preserve"> PAGEREF _Toc79580273 \h </w:instrText>
        </w:r>
        <w:r>
          <w:rPr>
            <w:noProof/>
            <w:webHidden/>
          </w:rPr>
        </w:r>
        <w:r>
          <w:rPr>
            <w:noProof/>
            <w:webHidden/>
          </w:rPr>
          <w:fldChar w:fldCharType="separate"/>
        </w:r>
        <w:r>
          <w:rPr>
            <w:noProof/>
            <w:webHidden/>
          </w:rPr>
          <w:t>154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4" w:history="1">
        <w:r w:rsidRPr="00F941EF">
          <w:rPr>
            <w:rStyle w:val="Hyperlink"/>
            <w:noProof/>
          </w:rPr>
          <w:t>2.1.217</w:t>
        </w:r>
        <w:r>
          <w:rPr>
            <w:rFonts w:asciiTheme="minorHAnsi" w:eastAsiaTheme="minorEastAsia" w:hAnsiTheme="minorHAnsi" w:cstheme="minorBidi"/>
            <w:noProof/>
            <w:sz w:val="22"/>
            <w:szCs w:val="22"/>
          </w:rPr>
          <w:tab/>
        </w:r>
        <w:r w:rsidRPr="00F941EF">
          <w:rPr>
            <w:rStyle w:val="Hyperlink"/>
            <w:noProof/>
          </w:rPr>
          <w:t>Section 8.3, Advanced Tables</w:t>
        </w:r>
        <w:r>
          <w:rPr>
            <w:noProof/>
            <w:webHidden/>
          </w:rPr>
          <w:tab/>
        </w:r>
        <w:r>
          <w:rPr>
            <w:noProof/>
            <w:webHidden/>
          </w:rPr>
          <w:fldChar w:fldCharType="begin"/>
        </w:r>
        <w:r>
          <w:rPr>
            <w:noProof/>
            <w:webHidden/>
          </w:rPr>
          <w:instrText xml:space="preserve"> PAGEREF _Toc79580274 \h </w:instrText>
        </w:r>
        <w:r>
          <w:rPr>
            <w:noProof/>
            <w:webHidden/>
          </w:rPr>
        </w:r>
        <w:r>
          <w:rPr>
            <w:noProof/>
            <w:webHidden/>
          </w:rPr>
          <w:fldChar w:fldCharType="separate"/>
        </w:r>
        <w:r>
          <w:rPr>
            <w:noProof/>
            <w:webHidden/>
          </w:rPr>
          <w:t>154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5" w:history="1">
        <w:r w:rsidRPr="00F941EF">
          <w:rPr>
            <w:rStyle w:val="Hyperlink"/>
            <w:noProof/>
          </w:rPr>
          <w:t>2.1.218</w:t>
        </w:r>
        <w:r>
          <w:rPr>
            <w:rFonts w:asciiTheme="minorHAnsi" w:eastAsiaTheme="minorEastAsia" w:hAnsiTheme="minorHAnsi" w:cstheme="minorBidi"/>
            <w:noProof/>
            <w:sz w:val="22"/>
            <w:szCs w:val="22"/>
          </w:rPr>
          <w:tab/>
        </w:r>
        <w:r w:rsidRPr="00F941EF">
          <w:rPr>
            <w:rStyle w:val="Hyperlink"/>
            <w:noProof/>
          </w:rPr>
          <w:t>Section 8.3.1, Referencing Table Cells</w:t>
        </w:r>
        <w:r>
          <w:rPr>
            <w:noProof/>
            <w:webHidden/>
          </w:rPr>
          <w:tab/>
        </w:r>
        <w:r>
          <w:rPr>
            <w:noProof/>
            <w:webHidden/>
          </w:rPr>
          <w:fldChar w:fldCharType="begin"/>
        </w:r>
        <w:r>
          <w:rPr>
            <w:noProof/>
            <w:webHidden/>
          </w:rPr>
          <w:instrText xml:space="preserve"> PAGEREF _Toc79580275 \h </w:instrText>
        </w:r>
        <w:r>
          <w:rPr>
            <w:noProof/>
            <w:webHidden/>
          </w:rPr>
        </w:r>
        <w:r>
          <w:rPr>
            <w:noProof/>
            <w:webHidden/>
          </w:rPr>
          <w:fldChar w:fldCharType="separate"/>
        </w:r>
        <w:r>
          <w:rPr>
            <w:noProof/>
            <w:webHidden/>
          </w:rPr>
          <w:t>154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6" w:history="1">
        <w:r w:rsidRPr="00F941EF">
          <w:rPr>
            <w:rStyle w:val="Hyperlink"/>
            <w:noProof/>
          </w:rPr>
          <w:t>2.1.219</w:t>
        </w:r>
        <w:r>
          <w:rPr>
            <w:rFonts w:asciiTheme="minorHAnsi" w:eastAsiaTheme="minorEastAsia" w:hAnsiTheme="minorHAnsi" w:cstheme="minorBidi"/>
            <w:noProof/>
            <w:sz w:val="22"/>
            <w:szCs w:val="22"/>
          </w:rPr>
          <w:tab/>
        </w:r>
        <w:r w:rsidRPr="00F941EF">
          <w:rPr>
            <w:rStyle w:val="Hyperlink"/>
            <w:noProof/>
          </w:rPr>
          <w:t>Section 8.3.2, Linked Tables</w:t>
        </w:r>
        <w:r>
          <w:rPr>
            <w:noProof/>
            <w:webHidden/>
          </w:rPr>
          <w:tab/>
        </w:r>
        <w:r>
          <w:rPr>
            <w:noProof/>
            <w:webHidden/>
          </w:rPr>
          <w:fldChar w:fldCharType="begin"/>
        </w:r>
        <w:r>
          <w:rPr>
            <w:noProof/>
            <w:webHidden/>
          </w:rPr>
          <w:instrText xml:space="preserve"> PAGEREF _Toc79580276 \h </w:instrText>
        </w:r>
        <w:r>
          <w:rPr>
            <w:noProof/>
            <w:webHidden/>
          </w:rPr>
        </w:r>
        <w:r>
          <w:rPr>
            <w:noProof/>
            <w:webHidden/>
          </w:rPr>
          <w:fldChar w:fldCharType="separate"/>
        </w:r>
        <w:r>
          <w:rPr>
            <w:noProof/>
            <w:webHidden/>
          </w:rPr>
          <w:t>154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7" w:history="1">
        <w:r w:rsidRPr="00F941EF">
          <w:rPr>
            <w:rStyle w:val="Hyperlink"/>
            <w:noProof/>
          </w:rPr>
          <w:t>2.1.220</w:t>
        </w:r>
        <w:r>
          <w:rPr>
            <w:rFonts w:asciiTheme="minorHAnsi" w:eastAsiaTheme="minorEastAsia" w:hAnsiTheme="minorHAnsi" w:cstheme="minorBidi"/>
            <w:noProof/>
            <w:sz w:val="22"/>
            <w:szCs w:val="22"/>
          </w:rPr>
          <w:tab/>
        </w:r>
        <w:r w:rsidRPr="00F941EF">
          <w:rPr>
            <w:rStyle w:val="Hyperlink"/>
            <w:noProof/>
          </w:rPr>
          <w:t>Section 8.3.3, Scenario Tables</w:t>
        </w:r>
        <w:r>
          <w:rPr>
            <w:noProof/>
            <w:webHidden/>
          </w:rPr>
          <w:tab/>
        </w:r>
        <w:r>
          <w:rPr>
            <w:noProof/>
            <w:webHidden/>
          </w:rPr>
          <w:fldChar w:fldCharType="begin"/>
        </w:r>
        <w:r>
          <w:rPr>
            <w:noProof/>
            <w:webHidden/>
          </w:rPr>
          <w:instrText xml:space="preserve"> PAGEREF _Toc79580277 \h </w:instrText>
        </w:r>
        <w:r>
          <w:rPr>
            <w:noProof/>
            <w:webHidden/>
          </w:rPr>
        </w:r>
        <w:r>
          <w:rPr>
            <w:noProof/>
            <w:webHidden/>
          </w:rPr>
          <w:fldChar w:fldCharType="separate"/>
        </w:r>
        <w:r>
          <w:rPr>
            <w:noProof/>
            <w:webHidden/>
          </w:rPr>
          <w:t>155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8" w:history="1">
        <w:r w:rsidRPr="00F941EF">
          <w:rPr>
            <w:rStyle w:val="Hyperlink"/>
            <w:noProof/>
          </w:rPr>
          <w:t>2.1.221</w:t>
        </w:r>
        <w:r>
          <w:rPr>
            <w:rFonts w:asciiTheme="minorHAnsi" w:eastAsiaTheme="minorEastAsia" w:hAnsiTheme="minorHAnsi" w:cstheme="minorBidi"/>
            <w:noProof/>
            <w:sz w:val="22"/>
            <w:szCs w:val="22"/>
          </w:rPr>
          <w:tab/>
        </w:r>
        <w:r w:rsidRPr="00F941EF">
          <w:rPr>
            <w:rStyle w:val="Hyperlink"/>
            <w:noProof/>
          </w:rPr>
          <w:t>Section 8.3.4, Shapes</w:t>
        </w:r>
        <w:r>
          <w:rPr>
            <w:noProof/>
            <w:webHidden/>
          </w:rPr>
          <w:tab/>
        </w:r>
        <w:r>
          <w:rPr>
            <w:noProof/>
            <w:webHidden/>
          </w:rPr>
          <w:fldChar w:fldCharType="begin"/>
        </w:r>
        <w:r>
          <w:rPr>
            <w:noProof/>
            <w:webHidden/>
          </w:rPr>
          <w:instrText xml:space="preserve"> PAGEREF _Toc79580278 \h </w:instrText>
        </w:r>
        <w:r>
          <w:rPr>
            <w:noProof/>
            <w:webHidden/>
          </w:rPr>
        </w:r>
        <w:r>
          <w:rPr>
            <w:noProof/>
            <w:webHidden/>
          </w:rPr>
          <w:fldChar w:fldCharType="separate"/>
        </w:r>
        <w:r>
          <w:rPr>
            <w:noProof/>
            <w:webHidden/>
          </w:rPr>
          <w:t>156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79" w:history="1">
        <w:r w:rsidRPr="00F941EF">
          <w:rPr>
            <w:rStyle w:val="Hyperlink"/>
            <w:noProof/>
          </w:rPr>
          <w:t>2.1.222</w:t>
        </w:r>
        <w:r>
          <w:rPr>
            <w:rFonts w:asciiTheme="minorHAnsi" w:eastAsiaTheme="minorEastAsia" w:hAnsiTheme="minorHAnsi" w:cstheme="minorBidi"/>
            <w:noProof/>
            <w:sz w:val="22"/>
            <w:szCs w:val="22"/>
          </w:rPr>
          <w:tab/>
        </w:r>
        <w:r w:rsidRPr="00F941EF">
          <w:rPr>
            <w:rStyle w:val="Hyperlink"/>
            <w:noProof/>
          </w:rPr>
          <w:t>Section 8.4, Advanced Table Cells</w:t>
        </w:r>
        <w:r>
          <w:rPr>
            <w:noProof/>
            <w:webHidden/>
          </w:rPr>
          <w:tab/>
        </w:r>
        <w:r>
          <w:rPr>
            <w:noProof/>
            <w:webHidden/>
          </w:rPr>
          <w:fldChar w:fldCharType="begin"/>
        </w:r>
        <w:r>
          <w:rPr>
            <w:noProof/>
            <w:webHidden/>
          </w:rPr>
          <w:instrText xml:space="preserve"> PAGEREF _Toc79580279 \h </w:instrText>
        </w:r>
        <w:r>
          <w:rPr>
            <w:noProof/>
            <w:webHidden/>
          </w:rPr>
        </w:r>
        <w:r>
          <w:rPr>
            <w:noProof/>
            <w:webHidden/>
          </w:rPr>
          <w:fldChar w:fldCharType="separate"/>
        </w:r>
        <w:r>
          <w:rPr>
            <w:noProof/>
            <w:webHidden/>
          </w:rPr>
          <w:t>156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0" w:history="1">
        <w:r w:rsidRPr="00F941EF">
          <w:rPr>
            <w:rStyle w:val="Hyperlink"/>
            <w:noProof/>
          </w:rPr>
          <w:t>2.1.223</w:t>
        </w:r>
        <w:r>
          <w:rPr>
            <w:rFonts w:asciiTheme="minorHAnsi" w:eastAsiaTheme="minorEastAsia" w:hAnsiTheme="minorHAnsi" w:cstheme="minorBidi"/>
            <w:noProof/>
            <w:sz w:val="22"/>
            <w:szCs w:val="22"/>
          </w:rPr>
          <w:tab/>
        </w:r>
        <w:r w:rsidRPr="00F941EF">
          <w:rPr>
            <w:rStyle w:val="Hyperlink"/>
            <w:noProof/>
          </w:rPr>
          <w:t>Section 8.4.1, Linked Table Cells</w:t>
        </w:r>
        <w:r>
          <w:rPr>
            <w:noProof/>
            <w:webHidden/>
          </w:rPr>
          <w:tab/>
        </w:r>
        <w:r>
          <w:rPr>
            <w:noProof/>
            <w:webHidden/>
          </w:rPr>
          <w:fldChar w:fldCharType="begin"/>
        </w:r>
        <w:r>
          <w:rPr>
            <w:noProof/>
            <w:webHidden/>
          </w:rPr>
          <w:instrText xml:space="preserve"> PAGEREF _Toc79580280 \h </w:instrText>
        </w:r>
        <w:r>
          <w:rPr>
            <w:noProof/>
            <w:webHidden/>
          </w:rPr>
        </w:r>
        <w:r>
          <w:rPr>
            <w:noProof/>
            <w:webHidden/>
          </w:rPr>
          <w:fldChar w:fldCharType="separate"/>
        </w:r>
        <w:r>
          <w:rPr>
            <w:noProof/>
            <w:webHidden/>
          </w:rPr>
          <w:t>156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1" w:history="1">
        <w:r w:rsidRPr="00F941EF">
          <w:rPr>
            <w:rStyle w:val="Hyperlink"/>
            <w:noProof/>
          </w:rPr>
          <w:t>2.1.224</w:t>
        </w:r>
        <w:r>
          <w:rPr>
            <w:rFonts w:asciiTheme="minorHAnsi" w:eastAsiaTheme="minorEastAsia" w:hAnsiTheme="minorHAnsi" w:cstheme="minorBidi"/>
            <w:noProof/>
            <w:sz w:val="22"/>
            <w:szCs w:val="22"/>
          </w:rPr>
          <w:tab/>
        </w:r>
        <w:r w:rsidRPr="00F941EF">
          <w:rPr>
            <w:rStyle w:val="Hyperlink"/>
            <w:noProof/>
          </w:rPr>
          <w:t>Section 8.4.2, Cell Annotation</w:t>
        </w:r>
        <w:r>
          <w:rPr>
            <w:noProof/>
            <w:webHidden/>
          </w:rPr>
          <w:tab/>
        </w:r>
        <w:r>
          <w:rPr>
            <w:noProof/>
            <w:webHidden/>
          </w:rPr>
          <w:fldChar w:fldCharType="begin"/>
        </w:r>
        <w:r>
          <w:rPr>
            <w:noProof/>
            <w:webHidden/>
          </w:rPr>
          <w:instrText xml:space="preserve"> PAGEREF _Toc79580281 \h </w:instrText>
        </w:r>
        <w:r>
          <w:rPr>
            <w:noProof/>
            <w:webHidden/>
          </w:rPr>
        </w:r>
        <w:r>
          <w:rPr>
            <w:noProof/>
            <w:webHidden/>
          </w:rPr>
          <w:fldChar w:fldCharType="separate"/>
        </w:r>
        <w:r>
          <w:rPr>
            <w:noProof/>
            <w:webHidden/>
          </w:rPr>
          <w:t>157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2" w:history="1">
        <w:r w:rsidRPr="00F941EF">
          <w:rPr>
            <w:rStyle w:val="Hyperlink"/>
            <w:noProof/>
          </w:rPr>
          <w:t>2.1.225</w:t>
        </w:r>
        <w:r>
          <w:rPr>
            <w:rFonts w:asciiTheme="minorHAnsi" w:eastAsiaTheme="minorEastAsia" w:hAnsiTheme="minorHAnsi" w:cstheme="minorBidi"/>
            <w:noProof/>
            <w:sz w:val="22"/>
            <w:szCs w:val="22"/>
          </w:rPr>
          <w:tab/>
        </w:r>
        <w:r w:rsidRPr="00F941EF">
          <w:rPr>
            <w:rStyle w:val="Hyperlink"/>
            <w:noProof/>
          </w:rPr>
          <w:t>Section 8.4.3, Detective</w:t>
        </w:r>
        <w:r>
          <w:rPr>
            <w:noProof/>
            <w:webHidden/>
          </w:rPr>
          <w:tab/>
        </w:r>
        <w:r>
          <w:rPr>
            <w:noProof/>
            <w:webHidden/>
          </w:rPr>
          <w:fldChar w:fldCharType="begin"/>
        </w:r>
        <w:r>
          <w:rPr>
            <w:noProof/>
            <w:webHidden/>
          </w:rPr>
          <w:instrText xml:space="preserve"> PAGEREF _Toc79580282 \h </w:instrText>
        </w:r>
        <w:r>
          <w:rPr>
            <w:noProof/>
            <w:webHidden/>
          </w:rPr>
        </w:r>
        <w:r>
          <w:rPr>
            <w:noProof/>
            <w:webHidden/>
          </w:rPr>
          <w:fldChar w:fldCharType="separate"/>
        </w:r>
        <w:r>
          <w:rPr>
            <w:noProof/>
            <w:webHidden/>
          </w:rPr>
          <w:t>157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3" w:history="1">
        <w:r w:rsidRPr="00F941EF">
          <w:rPr>
            <w:rStyle w:val="Hyperlink"/>
            <w:noProof/>
          </w:rPr>
          <w:t>2.1.226</w:t>
        </w:r>
        <w:r>
          <w:rPr>
            <w:rFonts w:asciiTheme="minorHAnsi" w:eastAsiaTheme="minorEastAsia" w:hAnsiTheme="minorHAnsi" w:cstheme="minorBidi"/>
            <w:noProof/>
            <w:sz w:val="22"/>
            <w:szCs w:val="22"/>
          </w:rPr>
          <w:tab/>
        </w:r>
        <w:r w:rsidRPr="00F941EF">
          <w:rPr>
            <w:rStyle w:val="Hyperlink"/>
            <w:noProof/>
          </w:rPr>
          <w:t>Section 8.4.4, Detective Operation</w:t>
        </w:r>
        <w:r>
          <w:rPr>
            <w:noProof/>
            <w:webHidden/>
          </w:rPr>
          <w:tab/>
        </w:r>
        <w:r>
          <w:rPr>
            <w:noProof/>
            <w:webHidden/>
          </w:rPr>
          <w:fldChar w:fldCharType="begin"/>
        </w:r>
        <w:r>
          <w:rPr>
            <w:noProof/>
            <w:webHidden/>
          </w:rPr>
          <w:instrText xml:space="preserve"> PAGEREF _Toc79580283 \h </w:instrText>
        </w:r>
        <w:r>
          <w:rPr>
            <w:noProof/>
            <w:webHidden/>
          </w:rPr>
        </w:r>
        <w:r>
          <w:rPr>
            <w:noProof/>
            <w:webHidden/>
          </w:rPr>
          <w:fldChar w:fldCharType="separate"/>
        </w:r>
        <w:r>
          <w:rPr>
            <w:noProof/>
            <w:webHidden/>
          </w:rPr>
          <w:t>157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4" w:history="1">
        <w:r w:rsidRPr="00F941EF">
          <w:rPr>
            <w:rStyle w:val="Hyperlink"/>
            <w:noProof/>
          </w:rPr>
          <w:t>2.1.227</w:t>
        </w:r>
        <w:r>
          <w:rPr>
            <w:rFonts w:asciiTheme="minorHAnsi" w:eastAsiaTheme="minorEastAsia" w:hAnsiTheme="minorHAnsi" w:cstheme="minorBidi"/>
            <w:noProof/>
            <w:sz w:val="22"/>
            <w:szCs w:val="22"/>
          </w:rPr>
          <w:tab/>
        </w:r>
        <w:r w:rsidRPr="00F941EF">
          <w:rPr>
            <w:rStyle w:val="Hyperlink"/>
            <w:noProof/>
          </w:rPr>
          <w:t>Section 8.4.5, Highlighted Range</w:t>
        </w:r>
        <w:r>
          <w:rPr>
            <w:noProof/>
            <w:webHidden/>
          </w:rPr>
          <w:tab/>
        </w:r>
        <w:r>
          <w:rPr>
            <w:noProof/>
            <w:webHidden/>
          </w:rPr>
          <w:fldChar w:fldCharType="begin"/>
        </w:r>
        <w:r>
          <w:rPr>
            <w:noProof/>
            <w:webHidden/>
          </w:rPr>
          <w:instrText xml:space="preserve"> PAGEREF _Toc79580284 \h </w:instrText>
        </w:r>
        <w:r>
          <w:rPr>
            <w:noProof/>
            <w:webHidden/>
          </w:rPr>
        </w:r>
        <w:r>
          <w:rPr>
            <w:noProof/>
            <w:webHidden/>
          </w:rPr>
          <w:fldChar w:fldCharType="separate"/>
        </w:r>
        <w:r>
          <w:rPr>
            <w:noProof/>
            <w:webHidden/>
          </w:rPr>
          <w:t>158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5" w:history="1">
        <w:r w:rsidRPr="00F941EF">
          <w:rPr>
            <w:rStyle w:val="Hyperlink"/>
            <w:noProof/>
          </w:rPr>
          <w:t>2.1.228</w:t>
        </w:r>
        <w:r>
          <w:rPr>
            <w:rFonts w:asciiTheme="minorHAnsi" w:eastAsiaTheme="minorEastAsia" w:hAnsiTheme="minorHAnsi" w:cstheme="minorBidi"/>
            <w:noProof/>
            <w:sz w:val="22"/>
            <w:szCs w:val="22"/>
          </w:rPr>
          <w:tab/>
        </w:r>
        <w:r w:rsidRPr="00F941EF">
          <w:rPr>
            <w:rStyle w:val="Hyperlink"/>
            <w:noProof/>
          </w:rPr>
          <w:t>Section 8.5, Spreadsheet Document Content</w:t>
        </w:r>
        <w:r>
          <w:rPr>
            <w:noProof/>
            <w:webHidden/>
          </w:rPr>
          <w:tab/>
        </w:r>
        <w:r>
          <w:rPr>
            <w:noProof/>
            <w:webHidden/>
          </w:rPr>
          <w:fldChar w:fldCharType="begin"/>
        </w:r>
        <w:r>
          <w:rPr>
            <w:noProof/>
            <w:webHidden/>
          </w:rPr>
          <w:instrText xml:space="preserve"> PAGEREF _Toc79580285 \h </w:instrText>
        </w:r>
        <w:r>
          <w:rPr>
            <w:noProof/>
            <w:webHidden/>
          </w:rPr>
        </w:r>
        <w:r>
          <w:rPr>
            <w:noProof/>
            <w:webHidden/>
          </w:rPr>
          <w:fldChar w:fldCharType="separate"/>
        </w:r>
        <w:r>
          <w:rPr>
            <w:noProof/>
            <w:webHidden/>
          </w:rPr>
          <w:t>158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6" w:history="1">
        <w:r w:rsidRPr="00F941EF">
          <w:rPr>
            <w:rStyle w:val="Hyperlink"/>
            <w:noProof/>
          </w:rPr>
          <w:t>2.1.229</w:t>
        </w:r>
        <w:r>
          <w:rPr>
            <w:rFonts w:asciiTheme="minorHAnsi" w:eastAsiaTheme="minorEastAsia" w:hAnsiTheme="minorHAnsi" w:cstheme="minorBidi"/>
            <w:noProof/>
            <w:sz w:val="22"/>
            <w:szCs w:val="22"/>
          </w:rPr>
          <w:tab/>
        </w:r>
        <w:r w:rsidRPr="00F941EF">
          <w:rPr>
            <w:rStyle w:val="Hyperlink"/>
            <w:noProof/>
          </w:rPr>
          <w:t>Section 8.5.1, Document Protection</w:t>
        </w:r>
        <w:r>
          <w:rPr>
            <w:noProof/>
            <w:webHidden/>
          </w:rPr>
          <w:tab/>
        </w:r>
        <w:r>
          <w:rPr>
            <w:noProof/>
            <w:webHidden/>
          </w:rPr>
          <w:fldChar w:fldCharType="begin"/>
        </w:r>
        <w:r>
          <w:rPr>
            <w:noProof/>
            <w:webHidden/>
          </w:rPr>
          <w:instrText xml:space="preserve"> PAGEREF _Toc79580286 \h </w:instrText>
        </w:r>
        <w:r>
          <w:rPr>
            <w:noProof/>
            <w:webHidden/>
          </w:rPr>
        </w:r>
        <w:r>
          <w:rPr>
            <w:noProof/>
            <w:webHidden/>
          </w:rPr>
          <w:fldChar w:fldCharType="separate"/>
        </w:r>
        <w:r>
          <w:rPr>
            <w:noProof/>
            <w:webHidden/>
          </w:rPr>
          <w:t>158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7" w:history="1">
        <w:r w:rsidRPr="00F941EF">
          <w:rPr>
            <w:rStyle w:val="Hyperlink"/>
            <w:noProof/>
          </w:rPr>
          <w:t>2.1.230</w:t>
        </w:r>
        <w:r>
          <w:rPr>
            <w:rFonts w:asciiTheme="minorHAnsi" w:eastAsiaTheme="minorEastAsia" w:hAnsiTheme="minorHAnsi" w:cstheme="minorBidi"/>
            <w:noProof/>
            <w:sz w:val="22"/>
            <w:szCs w:val="22"/>
          </w:rPr>
          <w:tab/>
        </w:r>
        <w:r w:rsidRPr="00F941EF">
          <w:rPr>
            <w:rStyle w:val="Hyperlink"/>
            <w:noProof/>
          </w:rPr>
          <w:t>Section 8.5.2, Calculation Settings</w:t>
        </w:r>
        <w:r>
          <w:rPr>
            <w:noProof/>
            <w:webHidden/>
          </w:rPr>
          <w:tab/>
        </w:r>
        <w:r>
          <w:rPr>
            <w:noProof/>
            <w:webHidden/>
          </w:rPr>
          <w:fldChar w:fldCharType="begin"/>
        </w:r>
        <w:r>
          <w:rPr>
            <w:noProof/>
            <w:webHidden/>
          </w:rPr>
          <w:instrText xml:space="preserve"> PAGEREF _Toc79580287 \h </w:instrText>
        </w:r>
        <w:r>
          <w:rPr>
            <w:noProof/>
            <w:webHidden/>
          </w:rPr>
        </w:r>
        <w:r>
          <w:rPr>
            <w:noProof/>
            <w:webHidden/>
          </w:rPr>
          <w:fldChar w:fldCharType="separate"/>
        </w:r>
        <w:r>
          <w:rPr>
            <w:noProof/>
            <w:webHidden/>
          </w:rPr>
          <w:t>158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8" w:history="1">
        <w:r w:rsidRPr="00F941EF">
          <w:rPr>
            <w:rStyle w:val="Hyperlink"/>
            <w:noProof/>
          </w:rPr>
          <w:t>2.1.231</w:t>
        </w:r>
        <w:r>
          <w:rPr>
            <w:rFonts w:asciiTheme="minorHAnsi" w:eastAsiaTheme="minorEastAsia" w:hAnsiTheme="minorHAnsi" w:cstheme="minorBidi"/>
            <w:noProof/>
            <w:sz w:val="22"/>
            <w:szCs w:val="22"/>
          </w:rPr>
          <w:tab/>
        </w:r>
        <w:r w:rsidRPr="00F941EF">
          <w:rPr>
            <w:rStyle w:val="Hyperlink"/>
            <w:noProof/>
          </w:rPr>
          <w:t>Section 8.5.3, Table Cell Content Validations</w:t>
        </w:r>
        <w:r>
          <w:rPr>
            <w:noProof/>
            <w:webHidden/>
          </w:rPr>
          <w:tab/>
        </w:r>
        <w:r>
          <w:rPr>
            <w:noProof/>
            <w:webHidden/>
          </w:rPr>
          <w:fldChar w:fldCharType="begin"/>
        </w:r>
        <w:r>
          <w:rPr>
            <w:noProof/>
            <w:webHidden/>
          </w:rPr>
          <w:instrText xml:space="preserve"> PAGEREF _Toc79580288 \h </w:instrText>
        </w:r>
        <w:r>
          <w:rPr>
            <w:noProof/>
            <w:webHidden/>
          </w:rPr>
        </w:r>
        <w:r>
          <w:rPr>
            <w:noProof/>
            <w:webHidden/>
          </w:rPr>
          <w:fldChar w:fldCharType="separate"/>
        </w:r>
        <w:r>
          <w:rPr>
            <w:noProof/>
            <w:webHidden/>
          </w:rPr>
          <w:t>160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89" w:history="1">
        <w:r w:rsidRPr="00F941EF">
          <w:rPr>
            <w:rStyle w:val="Hyperlink"/>
            <w:noProof/>
          </w:rPr>
          <w:t>2.1.232</w:t>
        </w:r>
        <w:r>
          <w:rPr>
            <w:rFonts w:asciiTheme="minorHAnsi" w:eastAsiaTheme="minorEastAsia" w:hAnsiTheme="minorHAnsi" w:cstheme="minorBidi"/>
            <w:noProof/>
            <w:sz w:val="22"/>
            <w:szCs w:val="22"/>
          </w:rPr>
          <w:tab/>
        </w:r>
        <w:r w:rsidRPr="00F941EF">
          <w:rPr>
            <w:rStyle w:val="Hyperlink"/>
            <w:noProof/>
          </w:rPr>
          <w:t>Section 8.5.4, Label Ranges</w:t>
        </w:r>
        <w:r>
          <w:rPr>
            <w:noProof/>
            <w:webHidden/>
          </w:rPr>
          <w:tab/>
        </w:r>
        <w:r>
          <w:rPr>
            <w:noProof/>
            <w:webHidden/>
          </w:rPr>
          <w:fldChar w:fldCharType="begin"/>
        </w:r>
        <w:r>
          <w:rPr>
            <w:noProof/>
            <w:webHidden/>
          </w:rPr>
          <w:instrText xml:space="preserve"> PAGEREF _Toc79580289 \h </w:instrText>
        </w:r>
        <w:r>
          <w:rPr>
            <w:noProof/>
            <w:webHidden/>
          </w:rPr>
        </w:r>
        <w:r>
          <w:rPr>
            <w:noProof/>
            <w:webHidden/>
          </w:rPr>
          <w:fldChar w:fldCharType="separate"/>
        </w:r>
        <w:r>
          <w:rPr>
            <w:noProof/>
            <w:webHidden/>
          </w:rPr>
          <w:t>161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0" w:history="1">
        <w:r w:rsidRPr="00F941EF">
          <w:rPr>
            <w:rStyle w:val="Hyperlink"/>
            <w:noProof/>
          </w:rPr>
          <w:t>2.1.233</w:t>
        </w:r>
        <w:r>
          <w:rPr>
            <w:rFonts w:asciiTheme="minorHAnsi" w:eastAsiaTheme="minorEastAsia" w:hAnsiTheme="minorHAnsi" w:cstheme="minorBidi"/>
            <w:noProof/>
            <w:sz w:val="22"/>
            <w:szCs w:val="22"/>
          </w:rPr>
          <w:tab/>
        </w:r>
        <w:r w:rsidRPr="00F941EF">
          <w:rPr>
            <w:rStyle w:val="Hyperlink"/>
            <w:noProof/>
          </w:rPr>
          <w:t>Section 8.5.5, Named Expressions</w:t>
        </w:r>
        <w:r>
          <w:rPr>
            <w:noProof/>
            <w:webHidden/>
          </w:rPr>
          <w:tab/>
        </w:r>
        <w:r>
          <w:rPr>
            <w:noProof/>
            <w:webHidden/>
          </w:rPr>
          <w:fldChar w:fldCharType="begin"/>
        </w:r>
        <w:r>
          <w:rPr>
            <w:noProof/>
            <w:webHidden/>
          </w:rPr>
          <w:instrText xml:space="preserve"> PAGEREF _Toc79580290 \h </w:instrText>
        </w:r>
        <w:r>
          <w:rPr>
            <w:noProof/>
            <w:webHidden/>
          </w:rPr>
        </w:r>
        <w:r>
          <w:rPr>
            <w:noProof/>
            <w:webHidden/>
          </w:rPr>
          <w:fldChar w:fldCharType="separate"/>
        </w:r>
        <w:r>
          <w:rPr>
            <w:noProof/>
            <w:webHidden/>
          </w:rPr>
          <w:t>161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1" w:history="1">
        <w:r w:rsidRPr="00F941EF">
          <w:rPr>
            <w:rStyle w:val="Hyperlink"/>
            <w:noProof/>
          </w:rPr>
          <w:t>2.1.234</w:t>
        </w:r>
        <w:r>
          <w:rPr>
            <w:rFonts w:asciiTheme="minorHAnsi" w:eastAsiaTheme="minorEastAsia" w:hAnsiTheme="minorHAnsi" w:cstheme="minorBidi"/>
            <w:noProof/>
            <w:sz w:val="22"/>
            <w:szCs w:val="22"/>
          </w:rPr>
          <w:tab/>
        </w:r>
        <w:r w:rsidRPr="00F941EF">
          <w:rPr>
            <w:rStyle w:val="Hyperlink"/>
            <w:noProof/>
          </w:rPr>
          <w:t>Section 8.6, Database Ranges</w:t>
        </w:r>
        <w:r>
          <w:rPr>
            <w:noProof/>
            <w:webHidden/>
          </w:rPr>
          <w:tab/>
        </w:r>
        <w:r>
          <w:rPr>
            <w:noProof/>
            <w:webHidden/>
          </w:rPr>
          <w:fldChar w:fldCharType="begin"/>
        </w:r>
        <w:r>
          <w:rPr>
            <w:noProof/>
            <w:webHidden/>
          </w:rPr>
          <w:instrText xml:space="preserve"> PAGEREF _Toc79580291 \h </w:instrText>
        </w:r>
        <w:r>
          <w:rPr>
            <w:noProof/>
            <w:webHidden/>
          </w:rPr>
        </w:r>
        <w:r>
          <w:rPr>
            <w:noProof/>
            <w:webHidden/>
          </w:rPr>
          <w:fldChar w:fldCharType="separate"/>
        </w:r>
        <w:r>
          <w:rPr>
            <w:noProof/>
            <w:webHidden/>
          </w:rPr>
          <w:t>162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2" w:history="1">
        <w:r w:rsidRPr="00F941EF">
          <w:rPr>
            <w:rStyle w:val="Hyperlink"/>
            <w:noProof/>
          </w:rPr>
          <w:t>2.1.235</w:t>
        </w:r>
        <w:r>
          <w:rPr>
            <w:rFonts w:asciiTheme="minorHAnsi" w:eastAsiaTheme="minorEastAsia" w:hAnsiTheme="minorHAnsi" w:cstheme="minorBidi"/>
            <w:noProof/>
            <w:sz w:val="22"/>
            <w:szCs w:val="22"/>
          </w:rPr>
          <w:tab/>
        </w:r>
        <w:r w:rsidRPr="00F941EF">
          <w:rPr>
            <w:rStyle w:val="Hyperlink"/>
            <w:noProof/>
          </w:rPr>
          <w:t>Section 8.6.1, Database Range</w:t>
        </w:r>
        <w:r>
          <w:rPr>
            <w:noProof/>
            <w:webHidden/>
          </w:rPr>
          <w:tab/>
        </w:r>
        <w:r>
          <w:rPr>
            <w:noProof/>
            <w:webHidden/>
          </w:rPr>
          <w:fldChar w:fldCharType="begin"/>
        </w:r>
        <w:r>
          <w:rPr>
            <w:noProof/>
            <w:webHidden/>
          </w:rPr>
          <w:instrText xml:space="preserve"> PAGEREF _Toc79580292 \h </w:instrText>
        </w:r>
        <w:r>
          <w:rPr>
            <w:noProof/>
            <w:webHidden/>
          </w:rPr>
        </w:r>
        <w:r>
          <w:rPr>
            <w:noProof/>
            <w:webHidden/>
          </w:rPr>
          <w:fldChar w:fldCharType="separate"/>
        </w:r>
        <w:r>
          <w:rPr>
            <w:noProof/>
            <w:webHidden/>
          </w:rPr>
          <w:t>163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3" w:history="1">
        <w:r w:rsidRPr="00F941EF">
          <w:rPr>
            <w:rStyle w:val="Hyperlink"/>
            <w:noProof/>
          </w:rPr>
          <w:t>2.1.236</w:t>
        </w:r>
        <w:r>
          <w:rPr>
            <w:rFonts w:asciiTheme="minorHAnsi" w:eastAsiaTheme="minorEastAsia" w:hAnsiTheme="minorHAnsi" w:cstheme="minorBidi"/>
            <w:noProof/>
            <w:sz w:val="22"/>
            <w:szCs w:val="22"/>
          </w:rPr>
          <w:tab/>
        </w:r>
        <w:r w:rsidRPr="00F941EF">
          <w:rPr>
            <w:rStyle w:val="Hyperlink"/>
            <w:noProof/>
          </w:rPr>
          <w:t>Section 8.6.2, Database Source SQL</w:t>
        </w:r>
        <w:r>
          <w:rPr>
            <w:noProof/>
            <w:webHidden/>
          </w:rPr>
          <w:tab/>
        </w:r>
        <w:r>
          <w:rPr>
            <w:noProof/>
            <w:webHidden/>
          </w:rPr>
          <w:fldChar w:fldCharType="begin"/>
        </w:r>
        <w:r>
          <w:rPr>
            <w:noProof/>
            <w:webHidden/>
          </w:rPr>
          <w:instrText xml:space="preserve"> PAGEREF _Toc79580293 \h </w:instrText>
        </w:r>
        <w:r>
          <w:rPr>
            <w:noProof/>
            <w:webHidden/>
          </w:rPr>
        </w:r>
        <w:r>
          <w:rPr>
            <w:noProof/>
            <w:webHidden/>
          </w:rPr>
          <w:fldChar w:fldCharType="separate"/>
        </w:r>
        <w:r>
          <w:rPr>
            <w:noProof/>
            <w:webHidden/>
          </w:rPr>
          <w:t>164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4" w:history="1">
        <w:r w:rsidRPr="00F941EF">
          <w:rPr>
            <w:rStyle w:val="Hyperlink"/>
            <w:noProof/>
          </w:rPr>
          <w:t>2.1.237</w:t>
        </w:r>
        <w:r>
          <w:rPr>
            <w:rFonts w:asciiTheme="minorHAnsi" w:eastAsiaTheme="minorEastAsia" w:hAnsiTheme="minorHAnsi" w:cstheme="minorBidi"/>
            <w:noProof/>
            <w:sz w:val="22"/>
            <w:szCs w:val="22"/>
          </w:rPr>
          <w:tab/>
        </w:r>
        <w:r w:rsidRPr="00F941EF">
          <w:rPr>
            <w:rStyle w:val="Hyperlink"/>
            <w:noProof/>
          </w:rPr>
          <w:t>Section 8.6.3, Database Source Table</w:t>
        </w:r>
        <w:r>
          <w:rPr>
            <w:noProof/>
            <w:webHidden/>
          </w:rPr>
          <w:tab/>
        </w:r>
        <w:r>
          <w:rPr>
            <w:noProof/>
            <w:webHidden/>
          </w:rPr>
          <w:fldChar w:fldCharType="begin"/>
        </w:r>
        <w:r>
          <w:rPr>
            <w:noProof/>
            <w:webHidden/>
          </w:rPr>
          <w:instrText xml:space="preserve"> PAGEREF _Toc79580294 \h </w:instrText>
        </w:r>
        <w:r>
          <w:rPr>
            <w:noProof/>
            <w:webHidden/>
          </w:rPr>
        </w:r>
        <w:r>
          <w:rPr>
            <w:noProof/>
            <w:webHidden/>
          </w:rPr>
          <w:fldChar w:fldCharType="separate"/>
        </w:r>
        <w:r>
          <w:rPr>
            <w:noProof/>
            <w:webHidden/>
          </w:rPr>
          <w:t>165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5" w:history="1">
        <w:r w:rsidRPr="00F941EF">
          <w:rPr>
            <w:rStyle w:val="Hyperlink"/>
            <w:noProof/>
          </w:rPr>
          <w:t>2.1.238</w:t>
        </w:r>
        <w:r>
          <w:rPr>
            <w:rFonts w:asciiTheme="minorHAnsi" w:eastAsiaTheme="minorEastAsia" w:hAnsiTheme="minorHAnsi" w:cstheme="minorBidi"/>
            <w:noProof/>
            <w:sz w:val="22"/>
            <w:szCs w:val="22"/>
          </w:rPr>
          <w:tab/>
        </w:r>
        <w:r w:rsidRPr="00F941EF">
          <w:rPr>
            <w:rStyle w:val="Hyperlink"/>
            <w:noProof/>
          </w:rPr>
          <w:t>Section 8.6.4, Database Source Query</w:t>
        </w:r>
        <w:r>
          <w:rPr>
            <w:noProof/>
            <w:webHidden/>
          </w:rPr>
          <w:tab/>
        </w:r>
        <w:r>
          <w:rPr>
            <w:noProof/>
            <w:webHidden/>
          </w:rPr>
          <w:fldChar w:fldCharType="begin"/>
        </w:r>
        <w:r>
          <w:rPr>
            <w:noProof/>
            <w:webHidden/>
          </w:rPr>
          <w:instrText xml:space="preserve"> PAGEREF _Toc79580295 \h </w:instrText>
        </w:r>
        <w:r>
          <w:rPr>
            <w:noProof/>
            <w:webHidden/>
          </w:rPr>
        </w:r>
        <w:r>
          <w:rPr>
            <w:noProof/>
            <w:webHidden/>
          </w:rPr>
          <w:fldChar w:fldCharType="separate"/>
        </w:r>
        <w:r>
          <w:rPr>
            <w:noProof/>
            <w:webHidden/>
          </w:rPr>
          <w:t>165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6" w:history="1">
        <w:r w:rsidRPr="00F941EF">
          <w:rPr>
            <w:rStyle w:val="Hyperlink"/>
            <w:noProof/>
          </w:rPr>
          <w:t>2.1.239</w:t>
        </w:r>
        <w:r>
          <w:rPr>
            <w:rFonts w:asciiTheme="minorHAnsi" w:eastAsiaTheme="minorEastAsia" w:hAnsiTheme="minorHAnsi" w:cstheme="minorBidi"/>
            <w:noProof/>
            <w:sz w:val="22"/>
            <w:szCs w:val="22"/>
          </w:rPr>
          <w:tab/>
        </w:r>
        <w:r w:rsidRPr="00F941EF">
          <w:rPr>
            <w:rStyle w:val="Hyperlink"/>
            <w:noProof/>
          </w:rPr>
          <w:t>Section 8.6.5, Sort</w:t>
        </w:r>
        <w:r>
          <w:rPr>
            <w:noProof/>
            <w:webHidden/>
          </w:rPr>
          <w:tab/>
        </w:r>
        <w:r>
          <w:rPr>
            <w:noProof/>
            <w:webHidden/>
          </w:rPr>
          <w:fldChar w:fldCharType="begin"/>
        </w:r>
        <w:r>
          <w:rPr>
            <w:noProof/>
            <w:webHidden/>
          </w:rPr>
          <w:instrText xml:space="preserve"> PAGEREF _Toc79580296 \h </w:instrText>
        </w:r>
        <w:r>
          <w:rPr>
            <w:noProof/>
            <w:webHidden/>
          </w:rPr>
        </w:r>
        <w:r>
          <w:rPr>
            <w:noProof/>
            <w:webHidden/>
          </w:rPr>
          <w:fldChar w:fldCharType="separate"/>
        </w:r>
        <w:r>
          <w:rPr>
            <w:noProof/>
            <w:webHidden/>
          </w:rPr>
          <w:t>165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7" w:history="1">
        <w:r w:rsidRPr="00F941EF">
          <w:rPr>
            <w:rStyle w:val="Hyperlink"/>
            <w:noProof/>
          </w:rPr>
          <w:t>2.1.240</w:t>
        </w:r>
        <w:r>
          <w:rPr>
            <w:rFonts w:asciiTheme="minorHAnsi" w:eastAsiaTheme="minorEastAsia" w:hAnsiTheme="minorHAnsi" w:cstheme="minorBidi"/>
            <w:noProof/>
            <w:sz w:val="22"/>
            <w:szCs w:val="22"/>
          </w:rPr>
          <w:tab/>
        </w:r>
        <w:r w:rsidRPr="00F941EF">
          <w:rPr>
            <w:rStyle w:val="Hyperlink"/>
            <w:noProof/>
          </w:rPr>
          <w:t>Section 8.6.6, Sort By</w:t>
        </w:r>
        <w:r>
          <w:rPr>
            <w:noProof/>
            <w:webHidden/>
          </w:rPr>
          <w:tab/>
        </w:r>
        <w:r>
          <w:rPr>
            <w:noProof/>
            <w:webHidden/>
          </w:rPr>
          <w:fldChar w:fldCharType="begin"/>
        </w:r>
        <w:r>
          <w:rPr>
            <w:noProof/>
            <w:webHidden/>
          </w:rPr>
          <w:instrText xml:space="preserve"> PAGEREF _Toc79580297 \h </w:instrText>
        </w:r>
        <w:r>
          <w:rPr>
            <w:noProof/>
            <w:webHidden/>
          </w:rPr>
        </w:r>
        <w:r>
          <w:rPr>
            <w:noProof/>
            <w:webHidden/>
          </w:rPr>
          <w:fldChar w:fldCharType="separate"/>
        </w:r>
        <w:r>
          <w:rPr>
            <w:noProof/>
            <w:webHidden/>
          </w:rPr>
          <w:t>166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8" w:history="1">
        <w:r w:rsidRPr="00F941EF">
          <w:rPr>
            <w:rStyle w:val="Hyperlink"/>
            <w:noProof/>
          </w:rPr>
          <w:t>2.1.241</w:t>
        </w:r>
        <w:r>
          <w:rPr>
            <w:rFonts w:asciiTheme="minorHAnsi" w:eastAsiaTheme="minorEastAsia" w:hAnsiTheme="minorHAnsi" w:cstheme="minorBidi"/>
            <w:noProof/>
            <w:sz w:val="22"/>
            <w:szCs w:val="22"/>
          </w:rPr>
          <w:tab/>
        </w:r>
        <w:r w:rsidRPr="00F941EF">
          <w:rPr>
            <w:rStyle w:val="Hyperlink"/>
            <w:noProof/>
          </w:rPr>
          <w:t>Section 8.6.7, Subtotal Rules</w:t>
        </w:r>
        <w:r>
          <w:rPr>
            <w:noProof/>
            <w:webHidden/>
          </w:rPr>
          <w:tab/>
        </w:r>
        <w:r>
          <w:rPr>
            <w:noProof/>
            <w:webHidden/>
          </w:rPr>
          <w:fldChar w:fldCharType="begin"/>
        </w:r>
        <w:r>
          <w:rPr>
            <w:noProof/>
            <w:webHidden/>
          </w:rPr>
          <w:instrText xml:space="preserve"> PAGEREF _Toc79580298 \h </w:instrText>
        </w:r>
        <w:r>
          <w:rPr>
            <w:noProof/>
            <w:webHidden/>
          </w:rPr>
        </w:r>
        <w:r>
          <w:rPr>
            <w:noProof/>
            <w:webHidden/>
          </w:rPr>
          <w:fldChar w:fldCharType="separate"/>
        </w:r>
        <w:r>
          <w:rPr>
            <w:noProof/>
            <w:webHidden/>
          </w:rPr>
          <w:t>166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299" w:history="1">
        <w:r w:rsidRPr="00F941EF">
          <w:rPr>
            <w:rStyle w:val="Hyperlink"/>
            <w:noProof/>
          </w:rPr>
          <w:t>2.1.242</w:t>
        </w:r>
        <w:r>
          <w:rPr>
            <w:rFonts w:asciiTheme="minorHAnsi" w:eastAsiaTheme="minorEastAsia" w:hAnsiTheme="minorHAnsi" w:cstheme="minorBidi"/>
            <w:noProof/>
            <w:sz w:val="22"/>
            <w:szCs w:val="22"/>
          </w:rPr>
          <w:tab/>
        </w:r>
        <w:r w:rsidRPr="00F941EF">
          <w:rPr>
            <w:rStyle w:val="Hyperlink"/>
            <w:noProof/>
          </w:rPr>
          <w:t>Section 8.6.8, Subtotal Sort Groups</w:t>
        </w:r>
        <w:r>
          <w:rPr>
            <w:noProof/>
            <w:webHidden/>
          </w:rPr>
          <w:tab/>
        </w:r>
        <w:r>
          <w:rPr>
            <w:noProof/>
            <w:webHidden/>
          </w:rPr>
          <w:fldChar w:fldCharType="begin"/>
        </w:r>
        <w:r>
          <w:rPr>
            <w:noProof/>
            <w:webHidden/>
          </w:rPr>
          <w:instrText xml:space="preserve"> PAGEREF _Toc79580299 \h </w:instrText>
        </w:r>
        <w:r>
          <w:rPr>
            <w:noProof/>
            <w:webHidden/>
          </w:rPr>
        </w:r>
        <w:r>
          <w:rPr>
            <w:noProof/>
            <w:webHidden/>
          </w:rPr>
          <w:fldChar w:fldCharType="separate"/>
        </w:r>
        <w:r>
          <w:rPr>
            <w:noProof/>
            <w:webHidden/>
          </w:rPr>
          <w:t>167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0" w:history="1">
        <w:r w:rsidRPr="00F941EF">
          <w:rPr>
            <w:rStyle w:val="Hyperlink"/>
            <w:noProof/>
          </w:rPr>
          <w:t>2.1.243</w:t>
        </w:r>
        <w:r>
          <w:rPr>
            <w:rFonts w:asciiTheme="minorHAnsi" w:eastAsiaTheme="minorEastAsia" w:hAnsiTheme="minorHAnsi" w:cstheme="minorBidi"/>
            <w:noProof/>
            <w:sz w:val="22"/>
            <w:szCs w:val="22"/>
          </w:rPr>
          <w:tab/>
        </w:r>
        <w:r w:rsidRPr="00F941EF">
          <w:rPr>
            <w:rStyle w:val="Hyperlink"/>
            <w:noProof/>
          </w:rPr>
          <w:t>Section 8.6.9, Subtotal Rule</w:t>
        </w:r>
        <w:r>
          <w:rPr>
            <w:noProof/>
            <w:webHidden/>
          </w:rPr>
          <w:tab/>
        </w:r>
        <w:r>
          <w:rPr>
            <w:noProof/>
            <w:webHidden/>
          </w:rPr>
          <w:fldChar w:fldCharType="begin"/>
        </w:r>
        <w:r>
          <w:rPr>
            <w:noProof/>
            <w:webHidden/>
          </w:rPr>
          <w:instrText xml:space="preserve"> PAGEREF _Toc79580300 \h </w:instrText>
        </w:r>
        <w:r>
          <w:rPr>
            <w:noProof/>
            <w:webHidden/>
          </w:rPr>
        </w:r>
        <w:r>
          <w:rPr>
            <w:noProof/>
            <w:webHidden/>
          </w:rPr>
          <w:fldChar w:fldCharType="separate"/>
        </w:r>
        <w:r>
          <w:rPr>
            <w:noProof/>
            <w:webHidden/>
          </w:rPr>
          <w:t>167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1" w:history="1">
        <w:r w:rsidRPr="00F941EF">
          <w:rPr>
            <w:rStyle w:val="Hyperlink"/>
            <w:noProof/>
          </w:rPr>
          <w:t>2.1.244</w:t>
        </w:r>
        <w:r>
          <w:rPr>
            <w:rFonts w:asciiTheme="minorHAnsi" w:eastAsiaTheme="minorEastAsia" w:hAnsiTheme="minorHAnsi" w:cstheme="minorBidi"/>
            <w:noProof/>
            <w:sz w:val="22"/>
            <w:szCs w:val="22"/>
          </w:rPr>
          <w:tab/>
        </w:r>
        <w:r w:rsidRPr="00F941EF">
          <w:rPr>
            <w:rStyle w:val="Hyperlink"/>
            <w:noProof/>
          </w:rPr>
          <w:t>Section 8.6.10, Subtotal Field</w:t>
        </w:r>
        <w:r>
          <w:rPr>
            <w:noProof/>
            <w:webHidden/>
          </w:rPr>
          <w:tab/>
        </w:r>
        <w:r>
          <w:rPr>
            <w:noProof/>
            <w:webHidden/>
          </w:rPr>
          <w:fldChar w:fldCharType="begin"/>
        </w:r>
        <w:r>
          <w:rPr>
            <w:noProof/>
            <w:webHidden/>
          </w:rPr>
          <w:instrText xml:space="preserve"> PAGEREF _Toc79580301 \h </w:instrText>
        </w:r>
        <w:r>
          <w:rPr>
            <w:noProof/>
            <w:webHidden/>
          </w:rPr>
        </w:r>
        <w:r>
          <w:rPr>
            <w:noProof/>
            <w:webHidden/>
          </w:rPr>
          <w:fldChar w:fldCharType="separate"/>
        </w:r>
        <w:r>
          <w:rPr>
            <w:noProof/>
            <w:webHidden/>
          </w:rPr>
          <w:t>167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2" w:history="1">
        <w:r w:rsidRPr="00F941EF">
          <w:rPr>
            <w:rStyle w:val="Hyperlink"/>
            <w:noProof/>
          </w:rPr>
          <w:t>2.1.245</w:t>
        </w:r>
        <w:r>
          <w:rPr>
            <w:rFonts w:asciiTheme="minorHAnsi" w:eastAsiaTheme="minorEastAsia" w:hAnsiTheme="minorHAnsi" w:cstheme="minorBidi"/>
            <w:noProof/>
            <w:sz w:val="22"/>
            <w:szCs w:val="22"/>
          </w:rPr>
          <w:tab/>
        </w:r>
        <w:r w:rsidRPr="00F941EF">
          <w:rPr>
            <w:rStyle w:val="Hyperlink"/>
            <w:noProof/>
          </w:rPr>
          <w:t>Section 8.7, Filters</w:t>
        </w:r>
        <w:r>
          <w:rPr>
            <w:noProof/>
            <w:webHidden/>
          </w:rPr>
          <w:tab/>
        </w:r>
        <w:r>
          <w:rPr>
            <w:noProof/>
            <w:webHidden/>
          </w:rPr>
          <w:fldChar w:fldCharType="begin"/>
        </w:r>
        <w:r>
          <w:rPr>
            <w:noProof/>
            <w:webHidden/>
          </w:rPr>
          <w:instrText xml:space="preserve"> PAGEREF _Toc79580302 \h </w:instrText>
        </w:r>
        <w:r>
          <w:rPr>
            <w:noProof/>
            <w:webHidden/>
          </w:rPr>
        </w:r>
        <w:r>
          <w:rPr>
            <w:noProof/>
            <w:webHidden/>
          </w:rPr>
          <w:fldChar w:fldCharType="separate"/>
        </w:r>
        <w:r>
          <w:rPr>
            <w:noProof/>
            <w:webHidden/>
          </w:rPr>
          <w:t>167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3" w:history="1">
        <w:r w:rsidRPr="00F941EF">
          <w:rPr>
            <w:rStyle w:val="Hyperlink"/>
            <w:noProof/>
          </w:rPr>
          <w:t>2.1.246</w:t>
        </w:r>
        <w:r>
          <w:rPr>
            <w:rFonts w:asciiTheme="minorHAnsi" w:eastAsiaTheme="minorEastAsia" w:hAnsiTheme="minorHAnsi" w:cstheme="minorBidi"/>
            <w:noProof/>
            <w:sz w:val="22"/>
            <w:szCs w:val="22"/>
          </w:rPr>
          <w:tab/>
        </w:r>
        <w:r w:rsidRPr="00F941EF">
          <w:rPr>
            <w:rStyle w:val="Hyperlink"/>
            <w:noProof/>
          </w:rPr>
          <w:t>Section 8.7.1, Table Filter</w:t>
        </w:r>
        <w:r>
          <w:rPr>
            <w:noProof/>
            <w:webHidden/>
          </w:rPr>
          <w:tab/>
        </w:r>
        <w:r>
          <w:rPr>
            <w:noProof/>
            <w:webHidden/>
          </w:rPr>
          <w:fldChar w:fldCharType="begin"/>
        </w:r>
        <w:r>
          <w:rPr>
            <w:noProof/>
            <w:webHidden/>
          </w:rPr>
          <w:instrText xml:space="preserve"> PAGEREF _Toc79580303 \h </w:instrText>
        </w:r>
        <w:r>
          <w:rPr>
            <w:noProof/>
            <w:webHidden/>
          </w:rPr>
        </w:r>
        <w:r>
          <w:rPr>
            <w:noProof/>
            <w:webHidden/>
          </w:rPr>
          <w:fldChar w:fldCharType="separate"/>
        </w:r>
        <w:r>
          <w:rPr>
            <w:noProof/>
            <w:webHidden/>
          </w:rPr>
          <w:t>168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4" w:history="1">
        <w:r w:rsidRPr="00F941EF">
          <w:rPr>
            <w:rStyle w:val="Hyperlink"/>
            <w:noProof/>
          </w:rPr>
          <w:t>2.1.247</w:t>
        </w:r>
        <w:r>
          <w:rPr>
            <w:rFonts w:asciiTheme="minorHAnsi" w:eastAsiaTheme="minorEastAsia" w:hAnsiTheme="minorHAnsi" w:cstheme="minorBidi"/>
            <w:noProof/>
            <w:sz w:val="22"/>
            <w:szCs w:val="22"/>
          </w:rPr>
          <w:tab/>
        </w:r>
        <w:r w:rsidRPr="00F941EF">
          <w:rPr>
            <w:rStyle w:val="Hyperlink"/>
            <w:noProof/>
          </w:rPr>
          <w:t>Section 8.7.2, Filter And</w:t>
        </w:r>
        <w:r>
          <w:rPr>
            <w:noProof/>
            <w:webHidden/>
          </w:rPr>
          <w:tab/>
        </w:r>
        <w:r>
          <w:rPr>
            <w:noProof/>
            <w:webHidden/>
          </w:rPr>
          <w:fldChar w:fldCharType="begin"/>
        </w:r>
        <w:r>
          <w:rPr>
            <w:noProof/>
            <w:webHidden/>
          </w:rPr>
          <w:instrText xml:space="preserve"> PAGEREF _Toc79580304 \h </w:instrText>
        </w:r>
        <w:r>
          <w:rPr>
            <w:noProof/>
            <w:webHidden/>
          </w:rPr>
        </w:r>
        <w:r>
          <w:rPr>
            <w:noProof/>
            <w:webHidden/>
          </w:rPr>
          <w:fldChar w:fldCharType="separate"/>
        </w:r>
        <w:r>
          <w:rPr>
            <w:noProof/>
            <w:webHidden/>
          </w:rPr>
          <w:t>168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5" w:history="1">
        <w:r w:rsidRPr="00F941EF">
          <w:rPr>
            <w:rStyle w:val="Hyperlink"/>
            <w:noProof/>
          </w:rPr>
          <w:t>2.1.248</w:t>
        </w:r>
        <w:r>
          <w:rPr>
            <w:rFonts w:asciiTheme="minorHAnsi" w:eastAsiaTheme="minorEastAsia" w:hAnsiTheme="minorHAnsi" w:cstheme="minorBidi"/>
            <w:noProof/>
            <w:sz w:val="22"/>
            <w:szCs w:val="22"/>
          </w:rPr>
          <w:tab/>
        </w:r>
        <w:r w:rsidRPr="00F941EF">
          <w:rPr>
            <w:rStyle w:val="Hyperlink"/>
            <w:noProof/>
          </w:rPr>
          <w:t>Section 8.7.3, Filter Or</w:t>
        </w:r>
        <w:r>
          <w:rPr>
            <w:noProof/>
            <w:webHidden/>
          </w:rPr>
          <w:tab/>
        </w:r>
        <w:r>
          <w:rPr>
            <w:noProof/>
            <w:webHidden/>
          </w:rPr>
          <w:fldChar w:fldCharType="begin"/>
        </w:r>
        <w:r>
          <w:rPr>
            <w:noProof/>
            <w:webHidden/>
          </w:rPr>
          <w:instrText xml:space="preserve"> PAGEREF _Toc79580305 \h </w:instrText>
        </w:r>
        <w:r>
          <w:rPr>
            <w:noProof/>
            <w:webHidden/>
          </w:rPr>
        </w:r>
        <w:r>
          <w:rPr>
            <w:noProof/>
            <w:webHidden/>
          </w:rPr>
          <w:fldChar w:fldCharType="separate"/>
        </w:r>
        <w:r>
          <w:rPr>
            <w:noProof/>
            <w:webHidden/>
          </w:rPr>
          <w:t>168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6" w:history="1">
        <w:r w:rsidRPr="00F941EF">
          <w:rPr>
            <w:rStyle w:val="Hyperlink"/>
            <w:noProof/>
          </w:rPr>
          <w:t>2.1.249</w:t>
        </w:r>
        <w:r>
          <w:rPr>
            <w:rFonts w:asciiTheme="minorHAnsi" w:eastAsiaTheme="minorEastAsia" w:hAnsiTheme="minorHAnsi" w:cstheme="minorBidi"/>
            <w:noProof/>
            <w:sz w:val="22"/>
            <w:szCs w:val="22"/>
          </w:rPr>
          <w:tab/>
        </w:r>
        <w:r w:rsidRPr="00F941EF">
          <w:rPr>
            <w:rStyle w:val="Hyperlink"/>
            <w:noProof/>
          </w:rPr>
          <w:t>Section 8.7.4, Filter Condition</w:t>
        </w:r>
        <w:r>
          <w:rPr>
            <w:noProof/>
            <w:webHidden/>
          </w:rPr>
          <w:tab/>
        </w:r>
        <w:r>
          <w:rPr>
            <w:noProof/>
            <w:webHidden/>
          </w:rPr>
          <w:fldChar w:fldCharType="begin"/>
        </w:r>
        <w:r>
          <w:rPr>
            <w:noProof/>
            <w:webHidden/>
          </w:rPr>
          <w:instrText xml:space="preserve"> PAGEREF _Toc79580306 \h </w:instrText>
        </w:r>
        <w:r>
          <w:rPr>
            <w:noProof/>
            <w:webHidden/>
          </w:rPr>
        </w:r>
        <w:r>
          <w:rPr>
            <w:noProof/>
            <w:webHidden/>
          </w:rPr>
          <w:fldChar w:fldCharType="separate"/>
        </w:r>
        <w:r>
          <w:rPr>
            <w:noProof/>
            <w:webHidden/>
          </w:rPr>
          <w:t>169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7" w:history="1">
        <w:r w:rsidRPr="00F941EF">
          <w:rPr>
            <w:rStyle w:val="Hyperlink"/>
            <w:noProof/>
          </w:rPr>
          <w:t>2.1.250</w:t>
        </w:r>
        <w:r>
          <w:rPr>
            <w:rFonts w:asciiTheme="minorHAnsi" w:eastAsiaTheme="minorEastAsia" w:hAnsiTheme="minorHAnsi" w:cstheme="minorBidi"/>
            <w:noProof/>
            <w:sz w:val="22"/>
            <w:szCs w:val="22"/>
          </w:rPr>
          <w:tab/>
        </w:r>
        <w:r w:rsidRPr="00F941EF">
          <w:rPr>
            <w:rStyle w:val="Hyperlink"/>
            <w:noProof/>
          </w:rPr>
          <w:t>Section 8.8, Data Pilot Tables</w:t>
        </w:r>
        <w:r>
          <w:rPr>
            <w:noProof/>
            <w:webHidden/>
          </w:rPr>
          <w:tab/>
        </w:r>
        <w:r>
          <w:rPr>
            <w:noProof/>
            <w:webHidden/>
          </w:rPr>
          <w:fldChar w:fldCharType="begin"/>
        </w:r>
        <w:r>
          <w:rPr>
            <w:noProof/>
            <w:webHidden/>
          </w:rPr>
          <w:instrText xml:space="preserve"> PAGEREF _Toc79580307 \h </w:instrText>
        </w:r>
        <w:r>
          <w:rPr>
            <w:noProof/>
            <w:webHidden/>
          </w:rPr>
        </w:r>
        <w:r>
          <w:rPr>
            <w:noProof/>
            <w:webHidden/>
          </w:rPr>
          <w:fldChar w:fldCharType="separate"/>
        </w:r>
        <w:r>
          <w:rPr>
            <w:noProof/>
            <w:webHidden/>
          </w:rPr>
          <w:t>169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8" w:history="1">
        <w:r w:rsidRPr="00F941EF">
          <w:rPr>
            <w:rStyle w:val="Hyperlink"/>
            <w:noProof/>
          </w:rPr>
          <w:t>2.1.251</w:t>
        </w:r>
        <w:r>
          <w:rPr>
            <w:rFonts w:asciiTheme="minorHAnsi" w:eastAsiaTheme="minorEastAsia" w:hAnsiTheme="minorHAnsi" w:cstheme="minorBidi"/>
            <w:noProof/>
            <w:sz w:val="22"/>
            <w:szCs w:val="22"/>
          </w:rPr>
          <w:tab/>
        </w:r>
        <w:r w:rsidRPr="00F941EF">
          <w:rPr>
            <w:rStyle w:val="Hyperlink"/>
            <w:noProof/>
          </w:rPr>
          <w:t>Section 8.8.1, Data Pilot Table</w:t>
        </w:r>
        <w:r>
          <w:rPr>
            <w:noProof/>
            <w:webHidden/>
          </w:rPr>
          <w:tab/>
        </w:r>
        <w:r>
          <w:rPr>
            <w:noProof/>
            <w:webHidden/>
          </w:rPr>
          <w:fldChar w:fldCharType="begin"/>
        </w:r>
        <w:r>
          <w:rPr>
            <w:noProof/>
            <w:webHidden/>
          </w:rPr>
          <w:instrText xml:space="preserve"> PAGEREF _Toc79580308 \h </w:instrText>
        </w:r>
        <w:r>
          <w:rPr>
            <w:noProof/>
            <w:webHidden/>
          </w:rPr>
        </w:r>
        <w:r>
          <w:rPr>
            <w:noProof/>
            <w:webHidden/>
          </w:rPr>
          <w:fldChar w:fldCharType="separate"/>
        </w:r>
        <w:r>
          <w:rPr>
            <w:noProof/>
            <w:webHidden/>
          </w:rPr>
          <w:t>169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09" w:history="1">
        <w:r w:rsidRPr="00F941EF">
          <w:rPr>
            <w:rStyle w:val="Hyperlink"/>
            <w:noProof/>
          </w:rPr>
          <w:t>2.1.252</w:t>
        </w:r>
        <w:r>
          <w:rPr>
            <w:rFonts w:asciiTheme="minorHAnsi" w:eastAsiaTheme="minorEastAsia" w:hAnsiTheme="minorHAnsi" w:cstheme="minorBidi"/>
            <w:noProof/>
            <w:sz w:val="22"/>
            <w:szCs w:val="22"/>
          </w:rPr>
          <w:tab/>
        </w:r>
        <w:r w:rsidRPr="00F941EF">
          <w:rPr>
            <w:rStyle w:val="Hyperlink"/>
            <w:noProof/>
          </w:rPr>
          <w:t>Section 8.8.2, Source Cell Range</w:t>
        </w:r>
        <w:r>
          <w:rPr>
            <w:noProof/>
            <w:webHidden/>
          </w:rPr>
          <w:tab/>
        </w:r>
        <w:r>
          <w:rPr>
            <w:noProof/>
            <w:webHidden/>
          </w:rPr>
          <w:fldChar w:fldCharType="begin"/>
        </w:r>
        <w:r>
          <w:rPr>
            <w:noProof/>
            <w:webHidden/>
          </w:rPr>
          <w:instrText xml:space="preserve"> PAGEREF _Toc79580309 \h </w:instrText>
        </w:r>
        <w:r>
          <w:rPr>
            <w:noProof/>
            <w:webHidden/>
          </w:rPr>
        </w:r>
        <w:r>
          <w:rPr>
            <w:noProof/>
            <w:webHidden/>
          </w:rPr>
          <w:fldChar w:fldCharType="separate"/>
        </w:r>
        <w:r>
          <w:rPr>
            <w:noProof/>
            <w:webHidden/>
          </w:rPr>
          <w:t>171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0" w:history="1">
        <w:r w:rsidRPr="00F941EF">
          <w:rPr>
            <w:rStyle w:val="Hyperlink"/>
            <w:noProof/>
          </w:rPr>
          <w:t>2.1.253</w:t>
        </w:r>
        <w:r>
          <w:rPr>
            <w:rFonts w:asciiTheme="minorHAnsi" w:eastAsiaTheme="minorEastAsia" w:hAnsiTheme="minorHAnsi" w:cstheme="minorBidi"/>
            <w:noProof/>
            <w:sz w:val="22"/>
            <w:szCs w:val="22"/>
          </w:rPr>
          <w:tab/>
        </w:r>
        <w:r w:rsidRPr="00F941EF">
          <w:rPr>
            <w:rStyle w:val="Hyperlink"/>
            <w:noProof/>
          </w:rPr>
          <w:t>Section 8.8.3, Source Service</w:t>
        </w:r>
        <w:r>
          <w:rPr>
            <w:noProof/>
            <w:webHidden/>
          </w:rPr>
          <w:tab/>
        </w:r>
        <w:r>
          <w:rPr>
            <w:noProof/>
            <w:webHidden/>
          </w:rPr>
          <w:fldChar w:fldCharType="begin"/>
        </w:r>
        <w:r>
          <w:rPr>
            <w:noProof/>
            <w:webHidden/>
          </w:rPr>
          <w:instrText xml:space="preserve"> PAGEREF _Toc79580310 \h </w:instrText>
        </w:r>
        <w:r>
          <w:rPr>
            <w:noProof/>
            <w:webHidden/>
          </w:rPr>
        </w:r>
        <w:r>
          <w:rPr>
            <w:noProof/>
            <w:webHidden/>
          </w:rPr>
          <w:fldChar w:fldCharType="separate"/>
        </w:r>
        <w:r>
          <w:rPr>
            <w:noProof/>
            <w:webHidden/>
          </w:rPr>
          <w:t>171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1" w:history="1">
        <w:r w:rsidRPr="00F941EF">
          <w:rPr>
            <w:rStyle w:val="Hyperlink"/>
            <w:noProof/>
          </w:rPr>
          <w:t>2.1.254</w:t>
        </w:r>
        <w:r>
          <w:rPr>
            <w:rFonts w:asciiTheme="minorHAnsi" w:eastAsiaTheme="minorEastAsia" w:hAnsiTheme="minorHAnsi" w:cstheme="minorBidi"/>
            <w:noProof/>
            <w:sz w:val="22"/>
            <w:szCs w:val="22"/>
          </w:rPr>
          <w:tab/>
        </w:r>
        <w:r w:rsidRPr="00F941EF">
          <w:rPr>
            <w:rStyle w:val="Hyperlink"/>
            <w:noProof/>
          </w:rPr>
          <w:t>Section 8.8.4, Data Pilot Field</w:t>
        </w:r>
        <w:r>
          <w:rPr>
            <w:noProof/>
            <w:webHidden/>
          </w:rPr>
          <w:tab/>
        </w:r>
        <w:r>
          <w:rPr>
            <w:noProof/>
            <w:webHidden/>
          </w:rPr>
          <w:fldChar w:fldCharType="begin"/>
        </w:r>
        <w:r>
          <w:rPr>
            <w:noProof/>
            <w:webHidden/>
          </w:rPr>
          <w:instrText xml:space="preserve"> PAGEREF _Toc79580311 \h </w:instrText>
        </w:r>
        <w:r>
          <w:rPr>
            <w:noProof/>
            <w:webHidden/>
          </w:rPr>
        </w:r>
        <w:r>
          <w:rPr>
            <w:noProof/>
            <w:webHidden/>
          </w:rPr>
          <w:fldChar w:fldCharType="separate"/>
        </w:r>
        <w:r>
          <w:rPr>
            <w:noProof/>
            <w:webHidden/>
          </w:rPr>
          <w:t>172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2" w:history="1">
        <w:r w:rsidRPr="00F941EF">
          <w:rPr>
            <w:rStyle w:val="Hyperlink"/>
            <w:noProof/>
          </w:rPr>
          <w:t>2.1.255</w:t>
        </w:r>
        <w:r>
          <w:rPr>
            <w:rFonts w:asciiTheme="minorHAnsi" w:eastAsiaTheme="minorEastAsia" w:hAnsiTheme="minorHAnsi" w:cstheme="minorBidi"/>
            <w:noProof/>
            <w:sz w:val="22"/>
            <w:szCs w:val="22"/>
          </w:rPr>
          <w:tab/>
        </w:r>
        <w:r w:rsidRPr="00F941EF">
          <w:rPr>
            <w:rStyle w:val="Hyperlink"/>
            <w:noProof/>
          </w:rPr>
          <w:t>Section 8.8.5, Data Pilot Level</w:t>
        </w:r>
        <w:r>
          <w:rPr>
            <w:noProof/>
            <w:webHidden/>
          </w:rPr>
          <w:tab/>
        </w:r>
        <w:r>
          <w:rPr>
            <w:noProof/>
            <w:webHidden/>
          </w:rPr>
          <w:fldChar w:fldCharType="begin"/>
        </w:r>
        <w:r>
          <w:rPr>
            <w:noProof/>
            <w:webHidden/>
          </w:rPr>
          <w:instrText xml:space="preserve"> PAGEREF _Toc79580312 \h </w:instrText>
        </w:r>
        <w:r>
          <w:rPr>
            <w:noProof/>
            <w:webHidden/>
          </w:rPr>
        </w:r>
        <w:r>
          <w:rPr>
            <w:noProof/>
            <w:webHidden/>
          </w:rPr>
          <w:fldChar w:fldCharType="separate"/>
        </w:r>
        <w:r>
          <w:rPr>
            <w:noProof/>
            <w:webHidden/>
          </w:rPr>
          <w:t>174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3" w:history="1">
        <w:r w:rsidRPr="00F941EF">
          <w:rPr>
            <w:rStyle w:val="Hyperlink"/>
            <w:noProof/>
          </w:rPr>
          <w:t>2.1.256</w:t>
        </w:r>
        <w:r>
          <w:rPr>
            <w:rFonts w:asciiTheme="minorHAnsi" w:eastAsiaTheme="minorEastAsia" w:hAnsiTheme="minorHAnsi" w:cstheme="minorBidi"/>
            <w:noProof/>
            <w:sz w:val="22"/>
            <w:szCs w:val="22"/>
          </w:rPr>
          <w:tab/>
        </w:r>
        <w:r w:rsidRPr="00F941EF">
          <w:rPr>
            <w:rStyle w:val="Hyperlink"/>
            <w:noProof/>
          </w:rPr>
          <w:t>Section 8.8.6, Data Pilot Subtotals</w:t>
        </w:r>
        <w:r>
          <w:rPr>
            <w:noProof/>
            <w:webHidden/>
          </w:rPr>
          <w:tab/>
        </w:r>
        <w:r>
          <w:rPr>
            <w:noProof/>
            <w:webHidden/>
          </w:rPr>
          <w:fldChar w:fldCharType="begin"/>
        </w:r>
        <w:r>
          <w:rPr>
            <w:noProof/>
            <w:webHidden/>
          </w:rPr>
          <w:instrText xml:space="preserve"> PAGEREF _Toc79580313 \h </w:instrText>
        </w:r>
        <w:r>
          <w:rPr>
            <w:noProof/>
            <w:webHidden/>
          </w:rPr>
        </w:r>
        <w:r>
          <w:rPr>
            <w:noProof/>
            <w:webHidden/>
          </w:rPr>
          <w:fldChar w:fldCharType="separate"/>
        </w:r>
        <w:r>
          <w:rPr>
            <w:noProof/>
            <w:webHidden/>
          </w:rPr>
          <w:t>175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4" w:history="1">
        <w:r w:rsidRPr="00F941EF">
          <w:rPr>
            <w:rStyle w:val="Hyperlink"/>
            <w:noProof/>
          </w:rPr>
          <w:t>2.1.257</w:t>
        </w:r>
        <w:r>
          <w:rPr>
            <w:rFonts w:asciiTheme="minorHAnsi" w:eastAsiaTheme="minorEastAsia" w:hAnsiTheme="minorHAnsi" w:cstheme="minorBidi"/>
            <w:noProof/>
            <w:sz w:val="22"/>
            <w:szCs w:val="22"/>
          </w:rPr>
          <w:tab/>
        </w:r>
        <w:r w:rsidRPr="00F941EF">
          <w:rPr>
            <w:rStyle w:val="Hyperlink"/>
            <w:noProof/>
          </w:rPr>
          <w:t>Section 8.8.7, Data Pilot Subtotal</w:t>
        </w:r>
        <w:r>
          <w:rPr>
            <w:noProof/>
            <w:webHidden/>
          </w:rPr>
          <w:tab/>
        </w:r>
        <w:r>
          <w:rPr>
            <w:noProof/>
            <w:webHidden/>
          </w:rPr>
          <w:fldChar w:fldCharType="begin"/>
        </w:r>
        <w:r>
          <w:rPr>
            <w:noProof/>
            <w:webHidden/>
          </w:rPr>
          <w:instrText xml:space="preserve"> PAGEREF _Toc79580314 \h </w:instrText>
        </w:r>
        <w:r>
          <w:rPr>
            <w:noProof/>
            <w:webHidden/>
          </w:rPr>
        </w:r>
        <w:r>
          <w:rPr>
            <w:noProof/>
            <w:webHidden/>
          </w:rPr>
          <w:fldChar w:fldCharType="separate"/>
        </w:r>
        <w:r>
          <w:rPr>
            <w:noProof/>
            <w:webHidden/>
          </w:rPr>
          <w:t>175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5" w:history="1">
        <w:r w:rsidRPr="00F941EF">
          <w:rPr>
            <w:rStyle w:val="Hyperlink"/>
            <w:noProof/>
          </w:rPr>
          <w:t>2.1.258</w:t>
        </w:r>
        <w:r>
          <w:rPr>
            <w:rFonts w:asciiTheme="minorHAnsi" w:eastAsiaTheme="minorEastAsia" w:hAnsiTheme="minorHAnsi" w:cstheme="minorBidi"/>
            <w:noProof/>
            <w:sz w:val="22"/>
            <w:szCs w:val="22"/>
          </w:rPr>
          <w:tab/>
        </w:r>
        <w:r w:rsidRPr="00F941EF">
          <w:rPr>
            <w:rStyle w:val="Hyperlink"/>
            <w:noProof/>
          </w:rPr>
          <w:t>Section 8.8.8, Data Pilot Members</w:t>
        </w:r>
        <w:r>
          <w:rPr>
            <w:noProof/>
            <w:webHidden/>
          </w:rPr>
          <w:tab/>
        </w:r>
        <w:r>
          <w:rPr>
            <w:noProof/>
            <w:webHidden/>
          </w:rPr>
          <w:fldChar w:fldCharType="begin"/>
        </w:r>
        <w:r>
          <w:rPr>
            <w:noProof/>
            <w:webHidden/>
          </w:rPr>
          <w:instrText xml:space="preserve"> PAGEREF _Toc79580315 \h </w:instrText>
        </w:r>
        <w:r>
          <w:rPr>
            <w:noProof/>
            <w:webHidden/>
          </w:rPr>
        </w:r>
        <w:r>
          <w:rPr>
            <w:noProof/>
            <w:webHidden/>
          </w:rPr>
          <w:fldChar w:fldCharType="separate"/>
        </w:r>
        <w:r>
          <w:rPr>
            <w:noProof/>
            <w:webHidden/>
          </w:rPr>
          <w:t>176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6" w:history="1">
        <w:r w:rsidRPr="00F941EF">
          <w:rPr>
            <w:rStyle w:val="Hyperlink"/>
            <w:noProof/>
          </w:rPr>
          <w:t>2.1.259</w:t>
        </w:r>
        <w:r>
          <w:rPr>
            <w:rFonts w:asciiTheme="minorHAnsi" w:eastAsiaTheme="minorEastAsia" w:hAnsiTheme="minorHAnsi" w:cstheme="minorBidi"/>
            <w:noProof/>
            <w:sz w:val="22"/>
            <w:szCs w:val="22"/>
          </w:rPr>
          <w:tab/>
        </w:r>
        <w:r w:rsidRPr="00F941EF">
          <w:rPr>
            <w:rStyle w:val="Hyperlink"/>
            <w:noProof/>
          </w:rPr>
          <w:t>Section 8.8.9, Data Pilot Member</w:t>
        </w:r>
        <w:r>
          <w:rPr>
            <w:noProof/>
            <w:webHidden/>
          </w:rPr>
          <w:tab/>
        </w:r>
        <w:r>
          <w:rPr>
            <w:noProof/>
            <w:webHidden/>
          </w:rPr>
          <w:fldChar w:fldCharType="begin"/>
        </w:r>
        <w:r>
          <w:rPr>
            <w:noProof/>
            <w:webHidden/>
          </w:rPr>
          <w:instrText xml:space="preserve"> PAGEREF _Toc79580316 \h </w:instrText>
        </w:r>
        <w:r>
          <w:rPr>
            <w:noProof/>
            <w:webHidden/>
          </w:rPr>
        </w:r>
        <w:r>
          <w:rPr>
            <w:noProof/>
            <w:webHidden/>
          </w:rPr>
          <w:fldChar w:fldCharType="separate"/>
        </w:r>
        <w:r>
          <w:rPr>
            <w:noProof/>
            <w:webHidden/>
          </w:rPr>
          <w:t>176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7" w:history="1">
        <w:r w:rsidRPr="00F941EF">
          <w:rPr>
            <w:rStyle w:val="Hyperlink"/>
            <w:noProof/>
          </w:rPr>
          <w:t>2.1.260</w:t>
        </w:r>
        <w:r>
          <w:rPr>
            <w:rFonts w:asciiTheme="minorHAnsi" w:eastAsiaTheme="minorEastAsia" w:hAnsiTheme="minorHAnsi" w:cstheme="minorBidi"/>
            <w:noProof/>
            <w:sz w:val="22"/>
            <w:szCs w:val="22"/>
          </w:rPr>
          <w:tab/>
        </w:r>
        <w:r w:rsidRPr="00F941EF">
          <w:rPr>
            <w:rStyle w:val="Hyperlink"/>
            <w:noProof/>
          </w:rPr>
          <w:t>Section 8.8.10, Data Pilot Display Info</w:t>
        </w:r>
        <w:r>
          <w:rPr>
            <w:noProof/>
            <w:webHidden/>
          </w:rPr>
          <w:tab/>
        </w:r>
        <w:r>
          <w:rPr>
            <w:noProof/>
            <w:webHidden/>
          </w:rPr>
          <w:fldChar w:fldCharType="begin"/>
        </w:r>
        <w:r>
          <w:rPr>
            <w:noProof/>
            <w:webHidden/>
          </w:rPr>
          <w:instrText xml:space="preserve"> PAGEREF _Toc79580317 \h </w:instrText>
        </w:r>
        <w:r>
          <w:rPr>
            <w:noProof/>
            <w:webHidden/>
          </w:rPr>
        </w:r>
        <w:r>
          <w:rPr>
            <w:noProof/>
            <w:webHidden/>
          </w:rPr>
          <w:fldChar w:fldCharType="separate"/>
        </w:r>
        <w:r>
          <w:rPr>
            <w:noProof/>
            <w:webHidden/>
          </w:rPr>
          <w:t>177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8" w:history="1">
        <w:r w:rsidRPr="00F941EF">
          <w:rPr>
            <w:rStyle w:val="Hyperlink"/>
            <w:noProof/>
          </w:rPr>
          <w:t>2.1.261</w:t>
        </w:r>
        <w:r>
          <w:rPr>
            <w:rFonts w:asciiTheme="minorHAnsi" w:eastAsiaTheme="minorEastAsia" w:hAnsiTheme="minorHAnsi" w:cstheme="minorBidi"/>
            <w:noProof/>
            <w:sz w:val="22"/>
            <w:szCs w:val="22"/>
          </w:rPr>
          <w:tab/>
        </w:r>
        <w:r w:rsidRPr="00F941EF">
          <w:rPr>
            <w:rStyle w:val="Hyperlink"/>
            <w:noProof/>
          </w:rPr>
          <w:t>Section 8.8.11, Data Pilot Sort Info</w:t>
        </w:r>
        <w:r>
          <w:rPr>
            <w:noProof/>
            <w:webHidden/>
          </w:rPr>
          <w:tab/>
        </w:r>
        <w:r>
          <w:rPr>
            <w:noProof/>
            <w:webHidden/>
          </w:rPr>
          <w:fldChar w:fldCharType="begin"/>
        </w:r>
        <w:r>
          <w:rPr>
            <w:noProof/>
            <w:webHidden/>
          </w:rPr>
          <w:instrText xml:space="preserve"> PAGEREF _Toc79580318 \h </w:instrText>
        </w:r>
        <w:r>
          <w:rPr>
            <w:noProof/>
            <w:webHidden/>
          </w:rPr>
        </w:r>
        <w:r>
          <w:rPr>
            <w:noProof/>
            <w:webHidden/>
          </w:rPr>
          <w:fldChar w:fldCharType="separate"/>
        </w:r>
        <w:r>
          <w:rPr>
            <w:noProof/>
            <w:webHidden/>
          </w:rPr>
          <w:t>177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19" w:history="1">
        <w:r w:rsidRPr="00F941EF">
          <w:rPr>
            <w:rStyle w:val="Hyperlink"/>
            <w:noProof/>
          </w:rPr>
          <w:t>2.1.262</w:t>
        </w:r>
        <w:r>
          <w:rPr>
            <w:rFonts w:asciiTheme="minorHAnsi" w:eastAsiaTheme="minorEastAsia" w:hAnsiTheme="minorHAnsi" w:cstheme="minorBidi"/>
            <w:noProof/>
            <w:sz w:val="22"/>
            <w:szCs w:val="22"/>
          </w:rPr>
          <w:tab/>
        </w:r>
        <w:r w:rsidRPr="00F941EF">
          <w:rPr>
            <w:rStyle w:val="Hyperlink"/>
            <w:noProof/>
          </w:rPr>
          <w:t>Section 8.8.12, Data Pilot Layout Info</w:t>
        </w:r>
        <w:r>
          <w:rPr>
            <w:noProof/>
            <w:webHidden/>
          </w:rPr>
          <w:tab/>
        </w:r>
        <w:r>
          <w:rPr>
            <w:noProof/>
            <w:webHidden/>
          </w:rPr>
          <w:fldChar w:fldCharType="begin"/>
        </w:r>
        <w:r>
          <w:rPr>
            <w:noProof/>
            <w:webHidden/>
          </w:rPr>
          <w:instrText xml:space="preserve"> PAGEREF _Toc79580319 \h </w:instrText>
        </w:r>
        <w:r>
          <w:rPr>
            <w:noProof/>
            <w:webHidden/>
          </w:rPr>
        </w:r>
        <w:r>
          <w:rPr>
            <w:noProof/>
            <w:webHidden/>
          </w:rPr>
          <w:fldChar w:fldCharType="separate"/>
        </w:r>
        <w:r>
          <w:rPr>
            <w:noProof/>
            <w:webHidden/>
          </w:rPr>
          <w:t>178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0" w:history="1">
        <w:r w:rsidRPr="00F941EF">
          <w:rPr>
            <w:rStyle w:val="Hyperlink"/>
            <w:noProof/>
          </w:rPr>
          <w:t>2.1.263</w:t>
        </w:r>
        <w:r>
          <w:rPr>
            <w:rFonts w:asciiTheme="minorHAnsi" w:eastAsiaTheme="minorEastAsia" w:hAnsiTheme="minorHAnsi" w:cstheme="minorBidi"/>
            <w:noProof/>
            <w:sz w:val="22"/>
            <w:szCs w:val="22"/>
          </w:rPr>
          <w:tab/>
        </w:r>
        <w:r w:rsidRPr="00F941EF">
          <w:rPr>
            <w:rStyle w:val="Hyperlink"/>
            <w:noProof/>
          </w:rPr>
          <w:t>Section 8.8.13, Data Pilot Field Reference</w:t>
        </w:r>
        <w:r>
          <w:rPr>
            <w:noProof/>
            <w:webHidden/>
          </w:rPr>
          <w:tab/>
        </w:r>
        <w:r>
          <w:rPr>
            <w:noProof/>
            <w:webHidden/>
          </w:rPr>
          <w:fldChar w:fldCharType="begin"/>
        </w:r>
        <w:r>
          <w:rPr>
            <w:noProof/>
            <w:webHidden/>
          </w:rPr>
          <w:instrText xml:space="preserve"> PAGEREF _Toc79580320 \h </w:instrText>
        </w:r>
        <w:r>
          <w:rPr>
            <w:noProof/>
            <w:webHidden/>
          </w:rPr>
        </w:r>
        <w:r>
          <w:rPr>
            <w:noProof/>
            <w:webHidden/>
          </w:rPr>
          <w:fldChar w:fldCharType="separate"/>
        </w:r>
        <w:r>
          <w:rPr>
            <w:noProof/>
            <w:webHidden/>
          </w:rPr>
          <w:t>179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1" w:history="1">
        <w:r w:rsidRPr="00F941EF">
          <w:rPr>
            <w:rStyle w:val="Hyperlink"/>
            <w:noProof/>
          </w:rPr>
          <w:t>2.1.264</w:t>
        </w:r>
        <w:r>
          <w:rPr>
            <w:rFonts w:asciiTheme="minorHAnsi" w:eastAsiaTheme="minorEastAsia" w:hAnsiTheme="minorHAnsi" w:cstheme="minorBidi"/>
            <w:noProof/>
            <w:sz w:val="22"/>
            <w:szCs w:val="22"/>
          </w:rPr>
          <w:tab/>
        </w:r>
        <w:r w:rsidRPr="00F941EF">
          <w:rPr>
            <w:rStyle w:val="Hyperlink"/>
            <w:noProof/>
          </w:rPr>
          <w:t>Section 8.8.14, Data Pilot Groups</w:t>
        </w:r>
        <w:r>
          <w:rPr>
            <w:noProof/>
            <w:webHidden/>
          </w:rPr>
          <w:tab/>
        </w:r>
        <w:r>
          <w:rPr>
            <w:noProof/>
            <w:webHidden/>
          </w:rPr>
          <w:fldChar w:fldCharType="begin"/>
        </w:r>
        <w:r>
          <w:rPr>
            <w:noProof/>
            <w:webHidden/>
          </w:rPr>
          <w:instrText xml:space="preserve"> PAGEREF _Toc79580321 \h </w:instrText>
        </w:r>
        <w:r>
          <w:rPr>
            <w:noProof/>
            <w:webHidden/>
          </w:rPr>
        </w:r>
        <w:r>
          <w:rPr>
            <w:noProof/>
            <w:webHidden/>
          </w:rPr>
          <w:fldChar w:fldCharType="separate"/>
        </w:r>
        <w:r>
          <w:rPr>
            <w:noProof/>
            <w:webHidden/>
          </w:rPr>
          <w:t>181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2" w:history="1">
        <w:r w:rsidRPr="00F941EF">
          <w:rPr>
            <w:rStyle w:val="Hyperlink"/>
            <w:noProof/>
          </w:rPr>
          <w:t>2.1.265</w:t>
        </w:r>
        <w:r>
          <w:rPr>
            <w:rFonts w:asciiTheme="minorHAnsi" w:eastAsiaTheme="minorEastAsia" w:hAnsiTheme="minorHAnsi" w:cstheme="minorBidi"/>
            <w:noProof/>
            <w:sz w:val="22"/>
            <w:szCs w:val="22"/>
          </w:rPr>
          <w:tab/>
        </w:r>
        <w:r w:rsidRPr="00F941EF">
          <w:rPr>
            <w:rStyle w:val="Hyperlink"/>
            <w:noProof/>
          </w:rPr>
          <w:t>Section 8.8.15, Data Pilot Group</w:t>
        </w:r>
        <w:r>
          <w:rPr>
            <w:noProof/>
            <w:webHidden/>
          </w:rPr>
          <w:tab/>
        </w:r>
        <w:r>
          <w:rPr>
            <w:noProof/>
            <w:webHidden/>
          </w:rPr>
          <w:fldChar w:fldCharType="begin"/>
        </w:r>
        <w:r>
          <w:rPr>
            <w:noProof/>
            <w:webHidden/>
          </w:rPr>
          <w:instrText xml:space="preserve"> PAGEREF _Toc79580322 \h </w:instrText>
        </w:r>
        <w:r>
          <w:rPr>
            <w:noProof/>
            <w:webHidden/>
          </w:rPr>
        </w:r>
        <w:r>
          <w:rPr>
            <w:noProof/>
            <w:webHidden/>
          </w:rPr>
          <w:fldChar w:fldCharType="separate"/>
        </w:r>
        <w:r>
          <w:rPr>
            <w:noProof/>
            <w:webHidden/>
          </w:rPr>
          <w:t>185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3" w:history="1">
        <w:r w:rsidRPr="00F941EF">
          <w:rPr>
            <w:rStyle w:val="Hyperlink"/>
            <w:noProof/>
          </w:rPr>
          <w:t>2.1.266</w:t>
        </w:r>
        <w:r>
          <w:rPr>
            <w:rFonts w:asciiTheme="minorHAnsi" w:eastAsiaTheme="minorEastAsia" w:hAnsiTheme="minorHAnsi" w:cstheme="minorBidi"/>
            <w:noProof/>
            <w:sz w:val="22"/>
            <w:szCs w:val="22"/>
          </w:rPr>
          <w:tab/>
        </w:r>
        <w:r w:rsidRPr="00F941EF">
          <w:rPr>
            <w:rStyle w:val="Hyperlink"/>
            <w:noProof/>
          </w:rPr>
          <w:t>Section 8.8.16, Data Pilot Group Member</w:t>
        </w:r>
        <w:r>
          <w:rPr>
            <w:noProof/>
            <w:webHidden/>
          </w:rPr>
          <w:tab/>
        </w:r>
        <w:r>
          <w:rPr>
            <w:noProof/>
            <w:webHidden/>
          </w:rPr>
          <w:fldChar w:fldCharType="begin"/>
        </w:r>
        <w:r>
          <w:rPr>
            <w:noProof/>
            <w:webHidden/>
          </w:rPr>
          <w:instrText xml:space="preserve"> PAGEREF _Toc79580323 \h </w:instrText>
        </w:r>
        <w:r>
          <w:rPr>
            <w:noProof/>
            <w:webHidden/>
          </w:rPr>
        </w:r>
        <w:r>
          <w:rPr>
            <w:noProof/>
            <w:webHidden/>
          </w:rPr>
          <w:fldChar w:fldCharType="separate"/>
        </w:r>
        <w:r>
          <w:rPr>
            <w:noProof/>
            <w:webHidden/>
          </w:rPr>
          <w:t>185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4" w:history="1">
        <w:r w:rsidRPr="00F941EF">
          <w:rPr>
            <w:rStyle w:val="Hyperlink"/>
            <w:noProof/>
          </w:rPr>
          <w:t>2.1.267</w:t>
        </w:r>
        <w:r>
          <w:rPr>
            <w:rFonts w:asciiTheme="minorHAnsi" w:eastAsiaTheme="minorEastAsia" w:hAnsiTheme="minorHAnsi" w:cstheme="minorBidi"/>
            <w:noProof/>
            <w:sz w:val="22"/>
            <w:szCs w:val="22"/>
          </w:rPr>
          <w:tab/>
        </w:r>
        <w:r w:rsidRPr="00F941EF">
          <w:rPr>
            <w:rStyle w:val="Hyperlink"/>
            <w:noProof/>
          </w:rPr>
          <w:t>Section 8.9, Consolidation</w:t>
        </w:r>
        <w:r>
          <w:rPr>
            <w:noProof/>
            <w:webHidden/>
          </w:rPr>
          <w:tab/>
        </w:r>
        <w:r>
          <w:rPr>
            <w:noProof/>
            <w:webHidden/>
          </w:rPr>
          <w:fldChar w:fldCharType="begin"/>
        </w:r>
        <w:r>
          <w:rPr>
            <w:noProof/>
            <w:webHidden/>
          </w:rPr>
          <w:instrText xml:space="preserve"> PAGEREF _Toc79580324 \h </w:instrText>
        </w:r>
        <w:r>
          <w:rPr>
            <w:noProof/>
            <w:webHidden/>
          </w:rPr>
        </w:r>
        <w:r>
          <w:rPr>
            <w:noProof/>
            <w:webHidden/>
          </w:rPr>
          <w:fldChar w:fldCharType="separate"/>
        </w:r>
        <w:r>
          <w:rPr>
            <w:noProof/>
            <w:webHidden/>
          </w:rPr>
          <w:t>185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5" w:history="1">
        <w:r w:rsidRPr="00F941EF">
          <w:rPr>
            <w:rStyle w:val="Hyperlink"/>
            <w:noProof/>
          </w:rPr>
          <w:t>2.1.268</w:t>
        </w:r>
        <w:r>
          <w:rPr>
            <w:rFonts w:asciiTheme="minorHAnsi" w:eastAsiaTheme="minorEastAsia" w:hAnsiTheme="minorHAnsi" w:cstheme="minorBidi"/>
            <w:noProof/>
            <w:sz w:val="22"/>
            <w:szCs w:val="22"/>
          </w:rPr>
          <w:tab/>
        </w:r>
        <w:r w:rsidRPr="00F941EF">
          <w:rPr>
            <w:rStyle w:val="Hyperlink"/>
            <w:noProof/>
          </w:rPr>
          <w:t>Section 8.10, DDE Links</w:t>
        </w:r>
        <w:r>
          <w:rPr>
            <w:noProof/>
            <w:webHidden/>
          </w:rPr>
          <w:tab/>
        </w:r>
        <w:r>
          <w:rPr>
            <w:noProof/>
            <w:webHidden/>
          </w:rPr>
          <w:fldChar w:fldCharType="begin"/>
        </w:r>
        <w:r>
          <w:rPr>
            <w:noProof/>
            <w:webHidden/>
          </w:rPr>
          <w:instrText xml:space="preserve"> PAGEREF _Toc79580325 \h </w:instrText>
        </w:r>
        <w:r>
          <w:rPr>
            <w:noProof/>
            <w:webHidden/>
          </w:rPr>
        </w:r>
        <w:r>
          <w:rPr>
            <w:noProof/>
            <w:webHidden/>
          </w:rPr>
          <w:fldChar w:fldCharType="separate"/>
        </w:r>
        <w:r>
          <w:rPr>
            <w:noProof/>
            <w:webHidden/>
          </w:rPr>
          <w:t>186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6" w:history="1">
        <w:r w:rsidRPr="00F941EF">
          <w:rPr>
            <w:rStyle w:val="Hyperlink"/>
            <w:noProof/>
          </w:rPr>
          <w:t>2.1.269</w:t>
        </w:r>
        <w:r>
          <w:rPr>
            <w:rFonts w:asciiTheme="minorHAnsi" w:eastAsiaTheme="minorEastAsia" w:hAnsiTheme="minorHAnsi" w:cstheme="minorBidi"/>
            <w:noProof/>
            <w:sz w:val="22"/>
            <w:szCs w:val="22"/>
          </w:rPr>
          <w:tab/>
        </w:r>
        <w:r w:rsidRPr="00F941EF">
          <w:rPr>
            <w:rStyle w:val="Hyperlink"/>
            <w:noProof/>
          </w:rPr>
          <w:t>Section 8.11.1, Tracked Changes</w:t>
        </w:r>
        <w:r>
          <w:rPr>
            <w:noProof/>
            <w:webHidden/>
          </w:rPr>
          <w:tab/>
        </w:r>
        <w:r>
          <w:rPr>
            <w:noProof/>
            <w:webHidden/>
          </w:rPr>
          <w:fldChar w:fldCharType="begin"/>
        </w:r>
        <w:r>
          <w:rPr>
            <w:noProof/>
            <w:webHidden/>
          </w:rPr>
          <w:instrText xml:space="preserve"> PAGEREF _Toc79580326 \h </w:instrText>
        </w:r>
        <w:r>
          <w:rPr>
            <w:noProof/>
            <w:webHidden/>
          </w:rPr>
        </w:r>
        <w:r>
          <w:rPr>
            <w:noProof/>
            <w:webHidden/>
          </w:rPr>
          <w:fldChar w:fldCharType="separate"/>
        </w:r>
        <w:r>
          <w:rPr>
            <w:noProof/>
            <w:webHidden/>
          </w:rPr>
          <w:t>186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7" w:history="1">
        <w:r w:rsidRPr="00F941EF">
          <w:rPr>
            <w:rStyle w:val="Hyperlink"/>
            <w:noProof/>
          </w:rPr>
          <w:t>2.1.270</w:t>
        </w:r>
        <w:r>
          <w:rPr>
            <w:rFonts w:asciiTheme="minorHAnsi" w:eastAsiaTheme="minorEastAsia" w:hAnsiTheme="minorHAnsi" w:cstheme="minorBidi"/>
            <w:noProof/>
            <w:sz w:val="22"/>
            <w:szCs w:val="22"/>
          </w:rPr>
          <w:tab/>
        </w:r>
        <w:r w:rsidRPr="00F941EF">
          <w:rPr>
            <w:rStyle w:val="Hyperlink"/>
            <w:noProof/>
          </w:rPr>
          <w:t>Section 9, Graphic Content</w:t>
        </w:r>
        <w:r>
          <w:rPr>
            <w:noProof/>
            <w:webHidden/>
          </w:rPr>
          <w:tab/>
        </w:r>
        <w:r>
          <w:rPr>
            <w:noProof/>
            <w:webHidden/>
          </w:rPr>
          <w:fldChar w:fldCharType="begin"/>
        </w:r>
        <w:r>
          <w:rPr>
            <w:noProof/>
            <w:webHidden/>
          </w:rPr>
          <w:instrText xml:space="preserve"> PAGEREF _Toc79580327 \h </w:instrText>
        </w:r>
        <w:r>
          <w:rPr>
            <w:noProof/>
            <w:webHidden/>
          </w:rPr>
        </w:r>
        <w:r>
          <w:rPr>
            <w:noProof/>
            <w:webHidden/>
          </w:rPr>
          <w:fldChar w:fldCharType="separate"/>
        </w:r>
        <w:r>
          <w:rPr>
            <w:noProof/>
            <w:webHidden/>
          </w:rPr>
          <w:t>186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8" w:history="1">
        <w:r w:rsidRPr="00F941EF">
          <w:rPr>
            <w:rStyle w:val="Hyperlink"/>
            <w:noProof/>
          </w:rPr>
          <w:t>2.1.271</w:t>
        </w:r>
        <w:r>
          <w:rPr>
            <w:rFonts w:asciiTheme="minorHAnsi" w:eastAsiaTheme="minorEastAsia" w:hAnsiTheme="minorHAnsi" w:cstheme="minorBidi"/>
            <w:noProof/>
            <w:sz w:val="22"/>
            <w:szCs w:val="22"/>
          </w:rPr>
          <w:tab/>
        </w:r>
        <w:r w:rsidRPr="00F941EF">
          <w:rPr>
            <w:rStyle w:val="Hyperlink"/>
            <w:noProof/>
          </w:rPr>
          <w:t>Section 9.1, Enhanced Page Features for Graphical Applications</w:t>
        </w:r>
        <w:r>
          <w:rPr>
            <w:noProof/>
            <w:webHidden/>
          </w:rPr>
          <w:tab/>
        </w:r>
        <w:r>
          <w:rPr>
            <w:noProof/>
            <w:webHidden/>
          </w:rPr>
          <w:fldChar w:fldCharType="begin"/>
        </w:r>
        <w:r>
          <w:rPr>
            <w:noProof/>
            <w:webHidden/>
          </w:rPr>
          <w:instrText xml:space="preserve"> PAGEREF _Toc79580328 \h </w:instrText>
        </w:r>
        <w:r>
          <w:rPr>
            <w:noProof/>
            <w:webHidden/>
          </w:rPr>
        </w:r>
        <w:r>
          <w:rPr>
            <w:noProof/>
            <w:webHidden/>
          </w:rPr>
          <w:fldChar w:fldCharType="separate"/>
        </w:r>
        <w:r>
          <w:rPr>
            <w:noProof/>
            <w:webHidden/>
          </w:rPr>
          <w:t>186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29" w:history="1">
        <w:r w:rsidRPr="00F941EF">
          <w:rPr>
            <w:rStyle w:val="Hyperlink"/>
            <w:noProof/>
          </w:rPr>
          <w:t>2.1.272</w:t>
        </w:r>
        <w:r>
          <w:rPr>
            <w:rFonts w:asciiTheme="minorHAnsi" w:eastAsiaTheme="minorEastAsia" w:hAnsiTheme="minorHAnsi" w:cstheme="minorBidi"/>
            <w:noProof/>
            <w:sz w:val="22"/>
            <w:szCs w:val="22"/>
          </w:rPr>
          <w:tab/>
        </w:r>
        <w:r w:rsidRPr="00F941EF">
          <w:rPr>
            <w:rStyle w:val="Hyperlink"/>
            <w:noProof/>
          </w:rPr>
          <w:t>Section 9.1.1, Handout Master</w:t>
        </w:r>
        <w:r>
          <w:rPr>
            <w:noProof/>
            <w:webHidden/>
          </w:rPr>
          <w:tab/>
        </w:r>
        <w:r>
          <w:rPr>
            <w:noProof/>
            <w:webHidden/>
          </w:rPr>
          <w:fldChar w:fldCharType="begin"/>
        </w:r>
        <w:r>
          <w:rPr>
            <w:noProof/>
            <w:webHidden/>
          </w:rPr>
          <w:instrText xml:space="preserve"> PAGEREF _Toc79580329 \h </w:instrText>
        </w:r>
        <w:r>
          <w:rPr>
            <w:noProof/>
            <w:webHidden/>
          </w:rPr>
        </w:r>
        <w:r>
          <w:rPr>
            <w:noProof/>
            <w:webHidden/>
          </w:rPr>
          <w:fldChar w:fldCharType="separate"/>
        </w:r>
        <w:r>
          <w:rPr>
            <w:noProof/>
            <w:webHidden/>
          </w:rPr>
          <w:t>186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0" w:history="1">
        <w:r w:rsidRPr="00F941EF">
          <w:rPr>
            <w:rStyle w:val="Hyperlink"/>
            <w:noProof/>
          </w:rPr>
          <w:t>2.1.273</w:t>
        </w:r>
        <w:r>
          <w:rPr>
            <w:rFonts w:asciiTheme="minorHAnsi" w:eastAsiaTheme="minorEastAsia" w:hAnsiTheme="minorHAnsi" w:cstheme="minorBidi"/>
            <w:noProof/>
            <w:sz w:val="22"/>
            <w:szCs w:val="22"/>
          </w:rPr>
          <w:tab/>
        </w:r>
        <w:r w:rsidRPr="00F941EF">
          <w:rPr>
            <w:rStyle w:val="Hyperlink"/>
            <w:noProof/>
          </w:rPr>
          <w:t>Section 9.1.2, Layer Sets</w:t>
        </w:r>
        <w:r>
          <w:rPr>
            <w:noProof/>
            <w:webHidden/>
          </w:rPr>
          <w:tab/>
        </w:r>
        <w:r>
          <w:rPr>
            <w:noProof/>
            <w:webHidden/>
          </w:rPr>
          <w:fldChar w:fldCharType="begin"/>
        </w:r>
        <w:r>
          <w:rPr>
            <w:noProof/>
            <w:webHidden/>
          </w:rPr>
          <w:instrText xml:space="preserve"> PAGEREF _Toc79580330 \h </w:instrText>
        </w:r>
        <w:r>
          <w:rPr>
            <w:noProof/>
            <w:webHidden/>
          </w:rPr>
        </w:r>
        <w:r>
          <w:rPr>
            <w:noProof/>
            <w:webHidden/>
          </w:rPr>
          <w:fldChar w:fldCharType="separate"/>
        </w:r>
        <w:r>
          <w:rPr>
            <w:noProof/>
            <w:webHidden/>
          </w:rPr>
          <w:t>187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1" w:history="1">
        <w:r w:rsidRPr="00F941EF">
          <w:rPr>
            <w:rStyle w:val="Hyperlink"/>
            <w:noProof/>
          </w:rPr>
          <w:t>2.1.274</w:t>
        </w:r>
        <w:r>
          <w:rPr>
            <w:rFonts w:asciiTheme="minorHAnsi" w:eastAsiaTheme="minorEastAsia" w:hAnsiTheme="minorHAnsi" w:cstheme="minorBidi"/>
            <w:noProof/>
            <w:sz w:val="22"/>
            <w:szCs w:val="22"/>
          </w:rPr>
          <w:tab/>
        </w:r>
        <w:r w:rsidRPr="00F941EF">
          <w:rPr>
            <w:rStyle w:val="Hyperlink"/>
            <w:noProof/>
          </w:rPr>
          <w:t>Section 9.1.3, Layer</w:t>
        </w:r>
        <w:r>
          <w:rPr>
            <w:noProof/>
            <w:webHidden/>
          </w:rPr>
          <w:tab/>
        </w:r>
        <w:r>
          <w:rPr>
            <w:noProof/>
            <w:webHidden/>
          </w:rPr>
          <w:fldChar w:fldCharType="begin"/>
        </w:r>
        <w:r>
          <w:rPr>
            <w:noProof/>
            <w:webHidden/>
          </w:rPr>
          <w:instrText xml:space="preserve"> PAGEREF _Toc79580331 \h </w:instrText>
        </w:r>
        <w:r>
          <w:rPr>
            <w:noProof/>
            <w:webHidden/>
          </w:rPr>
        </w:r>
        <w:r>
          <w:rPr>
            <w:noProof/>
            <w:webHidden/>
          </w:rPr>
          <w:fldChar w:fldCharType="separate"/>
        </w:r>
        <w:r>
          <w:rPr>
            <w:noProof/>
            <w:webHidden/>
          </w:rPr>
          <w:t>187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2" w:history="1">
        <w:r w:rsidRPr="00F941EF">
          <w:rPr>
            <w:rStyle w:val="Hyperlink"/>
            <w:noProof/>
          </w:rPr>
          <w:t>2.1.275</w:t>
        </w:r>
        <w:r>
          <w:rPr>
            <w:rFonts w:asciiTheme="minorHAnsi" w:eastAsiaTheme="minorEastAsia" w:hAnsiTheme="minorHAnsi" w:cstheme="minorBidi"/>
            <w:noProof/>
            <w:sz w:val="22"/>
            <w:szCs w:val="22"/>
          </w:rPr>
          <w:tab/>
        </w:r>
        <w:r w:rsidRPr="00F941EF">
          <w:rPr>
            <w:rStyle w:val="Hyperlink"/>
            <w:noProof/>
          </w:rPr>
          <w:t>Section 9.1.4, Drawing Pages</w:t>
        </w:r>
        <w:r>
          <w:rPr>
            <w:noProof/>
            <w:webHidden/>
          </w:rPr>
          <w:tab/>
        </w:r>
        <w:r>
          <w:rPr>
            <w:noProof/>
            <w:webHidden/>
          </w:rPr>
          <w:fldChar w:fldCharType="begin"/>
        </w:r>
        <w:r>
          <w:rPr>
            <w:noProof/>
            <w:webHidden/>
          </w:rPr>
          <w:instrText xml:space="preserve"> PAGEREF _Toc79580332 \h </w:instrText>
        </w:r>
        <w:r>
          <w:rPr>
            <w:noProof/>
            <w:webHidden/>
          </w:rPr>
        </w:r>
        <w:r>
          <w:rPr>
            <w:noProof/>
            <w:webHidden/>
          </w:rPr>
          <w:fldChar w:fldCharType="separate"/>
        </w:r>
        <w:r>
          <w:rPr>
            <w:noProof/>
            <w:webHidden/>
          </w:rPr>
          <w:t>188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3" w:history="1">
        <w:r w:rsidRPr="00F941EF">
          <w:rPr>
            <w:rStyle w:val="Hyperlink"/>
            <w:noProof/>
          </w:rPr>
          <w:t>2.1.276</w:t>
        </w:r>
        <w:r>
          <w:rPr>
            <w:rFonts w:asciiTheme="minorHAnsi" w:eastAsiaTheme="minorEastAsia" w:hAnsiTheme="minorHAnsi" w:cstheme="minorBidi"/>
            <w:noProof/>
            <w:sz w:val="22"/>
            <w:szCs w:val="22"/>
          </w:rPr>
          <w:tab/>
        </w:r>
        <w:r w:rsidRPr="00F941EF">
          <w:rPr>
            <w:rStyle w:val="Hyperlink"/>
            <w:noProof/>
          </w:rPr>
          <w:t>Section 9.1.5, Presentation Notes</w:t>
        </w:r>
        <w:r>
          <w:rPr>
            <w:noProof/>
            <w:webHidden/>
          </w:rPr>
          <w:tab/>
        </w:r>
        <w:r>
          <w:rPr>
            <w:noProof/>
            <w:webHidden/>
          </w:rPr>
          <w:fldChar w:fldCharType="begin"/>
        </w:r>
        <w:r>
          <w:rPr>
            <w:noProof/>
            <w:webHidden/>
          </w:rPr>
          <w:instrText xml:space="preserve"> PAGEREF _Toc79580333 \h </w:instrText>
        </w:r>
        <w:r>
          <w:rPr>
            <w:noProof/>
            <w:webHidden/>
          </w:rPr>
        </w:r>
        <w:r>
          <w:rPr>
            <w:noProof/>
            <w:webHidden/>
          </w:rPr>
          <w:fldChar w:fldCharType="separate"/>
        </w:r>
        <w:r>
          <w:rPr>
            <w:noProof/>
            <w:webHidden/>
          </w:rPr>
          <w:t>189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4" w:history="1">
        <w:r w:rsidRPr="00F941EF">
          <w:rPr>
            <w:rStyle w:val="Hyperlink"/>
            <w:noProof/>
          </w:rPr>
          <w:t>2.1.277</w:t>
        </w:r>
        <w:r>
          <w:rPr>
            <w:rFonts w:asciiTheme="minorHAnsi" w:eastAsiaTheme="minorEastAsia" w:hAnsiTheme="minorHAnsi" w:cstheme="minorBidi"/>
            <w:noProof/>
            <w:sz w:val="22"/>
            <w:szCs w:val="22"/>
          </w:rPr>
          <w:tab/>
        </w:r>
        <w:r w:rsidRPr="00F941EF">
          <w:rPr>
            <w:rStyle w:val="Hyperlink"/>
            <w:noProof/>
          </w:rPr>
          <w:t>Section 9.2, Drawing Shapes</w:t>
        </w:r>
        <w:r>
          <w:rPr>
            <w:noProof/>
            <w:webHidden/>
          </w:rPr>
          <w:tab/>
        </w:r>
        <w:r>
          <w:rPr>
            <w:noProof/>
            <w:webHidden/>
          </w:rPr>
          <w:fldChar w:fldCharType="begin"/>
        </w:r>
        <w:r>
          <w:rPr>
            <w:noProof/>
            <w:webHidden/>
          </w:rPr>
          <w:instrText xml:space="preserve"> PAGEREF _Toc79580334 \h </w:instrText>
        </w:r>
        <w:r>
          <w:rPr>
            <w:noProof/>
            <w:webHidden/>
          </w:rPr>
        </w:r>
        <w:r>
          <w:rPr>
            <w:noProof/>
            <w:webHidden/>
          </w:rPr>
          <w:fldChar w:fldCharType="separate"/>
        </w:r>
        <w:r>
          <w:rPr>
            <w:noProof/>
            <w:webHidden/>
          </w:rPr>
          <w:t>189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5" w:history="1">
        <w:r w:rsidRPr="00F941EF">
          <w:rPr>
            <w:rStyle w:val="Hyperlink"/>
            <w:noProof/>
          </w:rPr>
          <w:t>2.1.278</w:t>
        </w:r>
        <w:r>
          <w:rPr>
            <w:rFonts w:asciiTheme="minorHAnsi" w:eastAsiaTheme="minorEastAsia" w:hAnsiTheme="minorHAnsi" w:cstheme="minorBidi"/>
            <w:noProof/>
            <w:sz w:val="22"/>
            <w:szCs w:val="22"/>
          </w:rPr>
          <w:tab/>
        </w:r>
        <w:r w:rsidRPr="00F941EF">
          <w:rPr>
            <w:rStyle w:val="Hyperlink"/>
            <w:noProof/>
          </w:rPr>
          <w:t>Section 9.2.1, Rectangle</w:t>
        </w:r>
        <w:r>
          <w:rPr>
            <w:noProof/>
            <w:webHidden/>
          </w:rPr>
          <w:tab/>
        </w:r>
        <w:r>
          <w:rPr>
            <w:noProof/>
            <w:webHidden/>
          </w:rPr>
          <w:fldChar w:fldCharType="begin"/>
        </w:r>
        <w:r>
          <w:rPr>
            <w:noProof/>
            <w:webHidden/>
          </w:rPr>
          <w:instrText xml:space="preserve"> PAGEREF _Toc79580335 \h </w:instrText>
        </w:r>
        <w:r>
          <w:rPr>
            <w:noProof/>
            <w:webHidden/>
          </w:rPr>
        </w:r>
        <w:r>
          <w:rPr>
            <w:noProof/>
            <w:webHidden/>
          </w:rPr>
          <w:fldChar w:fldCharType="separate"/>
        </w:r>
        <w:r>
          <w:rPr>
            <w:noProof/>
            <w:webHidden/>
          </w:rPr>
          <w:t>189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6" w:history="1">
        <w:r w:rsidRPr="00F941EF">
          <w:rPr>
            <w:rStyle w:val="Hyperlink"/>
            <w:noProof/>
          </w:rPr>
          <w:t>2.1.279</w:t>
        </w:r>
        <w:r>
          <w:rPr>
            <w:rFonts w:asciiTheme="minorHAnsi" w:eastAsiaTheme="minorEastAsia" w:hAnsiTheme="minorHAnsi" w:cstheme="minorBidi"/>
            <w:noProof/>
            <w:sz w:val="22"/>
            <w:szCs w:val="22"/>
          </w:rPr>
          <w:tab/>
        </w:r>
        <w:r w:rsidRPr="00F941EF">
          <w:rPr>
            <w:rStyle w:val="Hyperlink"/>
            <w:noProof/>
          </w:rPr>
          <w:t>Section 9.2.2, Line</w:t>
        </w:r>
        <w:r>
          <w:rPr>
            <w:noProof/>
            <w:webHidden/>
          </w:rPr>
          <w:tab/>
        </w:r>
        <w:r>
          <w:rPr>
            <w:noProof/>
            <w:webHidden/>
          </w:rPr>
          <w:fldChar w:fldCharType="begin"/>
        </w:r>
        <w:r>
          <w:rPr>
            <w:noProof/>
            <w:webHidden/>
          </w:rPr>
          <w:instrText xml:space="preserve"> PAGEREF _Toc79580336 \h </w:instrText>
        </w:r>
        <w:r>
          <w:rPr>
            <w:noProof/>
            <w:webHidden/>
          </w:rPr>
        </w:r>
        <w:r>
          <w:rPr>
            <w:noProof/>
            <w:webHidden/>
          </w:rPr>
          <w:fldChar w:fldCharType="separate"/>
        </w:r>
        <w:r>
          <w:rPr>
            <w:noProof/>
            <w:webHidden/>
          </w:rPr>
          <w:t>190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7" w:history="1">
        <w:r w:rsidRPr="00F941EF">
          <w:rPr>
            <w:rStyle w:val="Hyperlink"/>
            <w:noProof/>
          </w:rPr>
          <w:t>2.1.280</w:t>
        </w:r>
        <w:r>
          <w:rPr>
            <w:rFonts w:asciiTheme="minorHAnsi" w:eastAsiaTheme="minorEastAsia" w:hAnsiTheme="minorHAnsi" w:cstheme="minorBidi"/>
            <w:noProof/>
            <w:sz w:val="22"/>
            <w:szCs w:val="22"/>
          </w:rPr>
          <w:tab/>
        </w:r>
        <w:r w:rsidRPr="00F941EF">
          <w:rPr>
            <w:rStyle w:val="Hyperlink"/>
            <w:noProof/>
          </w:rPr>
          <w:t>Section 9.2.3, Polyline</w:t>
        </w:r>
        <w:r>
          <w:rPr>
            <w:noProof/>
            <w:webHidden/>
          </w:rPr>
          <w:tab/>
        </w:r>
        <w:r>
          <w:rPr>
            <w:noProof/>
            <w:webHidden/>
          </w:rPr>
          <w:fldChar w:fldCharType="begin"/>
        </w:r>
        <w:r>
          <w:rPr>
            <w:noProof/>
            <w:webHidden/>
          </w:rPr>
          <w:instrText xml:space="preserve"> PAGEREF _Toc79580337 \h </w:instrText>
        </w:r>
        <w:r>
          <w:rPr>
            <w:noProof/>
            <w:webHidden/>
          </w:rPr>
        </w:r>
        <w:r>
          <w:rPr>
            <w:noProof/>
            <w:webHidden/>
          </w:rPr>
          <w:fldChar w:fldCharType="separate"/>
        </w:r>
        <w:r>
          <w:rPr>
            <w:noProof/>
            <w:webHidden/>
          </w:rPr>
          <w:t>191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8" w:history="1">
        <w:r w:rsidRPr="00F941EF">
          <w:rPr>
            <w:rStyle w:val="Hyperlink"/>
            <w:noProof/>
          </w:rPr>
          <w:t>2.1.281</w:t>
        </w:r>
        <w:r>
          <w:rPr>
            <w:rFonts w:asciiTheme="minorHAnsi" w:eastAsiaTheme="minorEastAsia" w:hAnsiTheme="minorHAnsi" w:cstheme="minorBidi"/>
            <w:noProof/>
            <w:sz w:val="22"/>
            <w:szCs w:val="22"/>
          </w:rPr>
          <w:tab/>
        </w:r>
        <w:r w:rsidRPr="00F941EF">
          <w:rPr>
            <w:rStyle w:val="Hyperlink"/>
            <w:noProof/>
          </w:rPr>
          <w:t>Section 9.2.4, Polygon</w:t>
        </w:r>
        <w:r>
          <w:rPr>
            <w:noProof/>
            <w:webHidden/>
          </w:rPr>
          <w:tab/>
        </w:r>
        <w:r>
          <w:rPr>
            <w:noProof/>
            <w:webHidden/>
          </w:rPr>
          <w:fldChar w:fldCharType="begin"/>
        </w:r>
        <w:r>
          <w:rPr>
            <w:noProof/>
            <w:webHidden/>
          </w:rPr>
          <w:instrText xml:space="preserve"> PAGEREF _Toc79580338 \h </w:instrText>
        </w:r>
        <w:r>
          <w:rPr>
            <w:noProof/>
            <w:webHidden/>
          </w:rPr>
        </w:r>
        <w:r>
          <w:rPr>
            <w:noProof/>
            <w:webHidden/>
          </w:rPr>
          <w:fldChar w:fldCharType="separate"/>
        </w:r>
        <w:r>
          <w:rPr>
            <w:noProof/>
            <w:webHidden/>
          </w:rPr>
          <w:t>193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39" w:history="1">
        <w:r w:rsidRPr="00F941EF">
          <w:rPr>
            <w:rStyle w:val="Hyperlink"/>
            <w:noProof/>
          </w:rPr>
          <w:t>2.1.282</w:t>
        </w:r>
        <w:r>
          <w:rPr>
            <w:rFonts w:asciiTheme="minorHAnsi" w:eastAsiaTheme="minorEastAsia" w:hAnsiTheme="minorHAnsi" w:cstheme="minorBidi"/>
            <w:noProof/>
            <w:sz w:val="22"/>
            <w:szCs w:val="22"/>
          </w:rPr>
          <w:tab/>
        </w:r>
        <w:r w:rsidRPr="00F941EF">
          <w:rPr>
            <w:rStyle w:val="Hyperlink"/>
            <w:noProof/>
          </w:rPr>
          <w:t>Section 9.2.5, Regular Polygon</w:t>
        </w:r>
        <w:r>
          <w:rPr>
            <w:noProof/>
            <w:webHidden/>
          </w:rPr>
          <w:tab/>
        </w:r>
        <w:r>
          <w:rPr>
            <w:noProof/>
            <w:webHidden/>
          </w:rPr>
          <w:fldChar w:fldCharType="begin"/>
        </w:r>
        <w:r>
          <w:rPr>
            <w:noProof/>
            <w:webHidden/>
          </w:rPr>
          <w:instrText xml:space="preserve"> PAGEREF _Toc79580339 \h </w:instrText>
        </w:r>
        <w:r>
          <w:rPr>
            <w:noProof/>
            <w:webHidden/>
          </w:rPr>
        </w:r>
        <w:r>
          <w:rPr>
            <w:noProof/>
            <w:webHidden/>
          </w:rPr>
          <w:fldChar w:fldCharType="separate"/>
        </w:r>
        <w:r>
          <w:rPr>
            <w:noProof/>
            <w:webHidden/>
          </w:rPr>
          <w:t>194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0" w:history="1">
        <w:r w:rsidRPr="00F941EF">
          <w:rPr>
            <w:rStyle w:val="Hyperlink"/>
            <w:noProof/>
          </w:rPr>
          <w:t>2.1.283</w:t>
        </w:r>
        <w:r>
          <w:rPr>
            <w:rFonts w:asciiTheme="minorHAnsi" w:eastAsiaTheme="minorEastAsia" w:hAnsiTheme="minorHAnsi" w:cstheme="minorBidi"/>
            <w:noProof/>
            <w:sz w:val="22"/>
            <w:szCs w:val="22"/>
          </w:rPr>
          <w:tab/>
        </w:r>
        <w:r w:rsidRPr="00F941EF">
          <w:rPr>
            <w:rStyle w:val="Hyperlink"/>
            <w:noProof/>
          </w:rPr>
          <w:t>Section 9.2.6, Path</w:t>
        </w:r>
        <w:r>
          <w:rPr>
            <w:noProof/>
            <w:webHidden/>
          </w:rPr>
          <w:tab/>
        </w:r>
        <w:r>
          <w:rPr>
            <w:noProof/>
            <w:webHidden/>
          </w:rPr>
          <w:fldChar w:fldCharType="begin"/>
        </w:r>
        <w:r>
          <w:rPr>
            <w:noProof/>
            <w:webHidden/>
          </w:rPr>
          <w:instrText xml:space="preserve"> PAGEREF _Toc79580340 \h </w:instrText>
        </w:r>
        <w:r>
          <w:rPr>
            <w:noProof/>
            <w:webHidden/>
          </w:rPr>
        </w:r>
        <w:r>
          <w:rPr>
            <w:noProof/>
            <w:webHidden/>
          </w:rPr>
          <w:fldChar w:fldCharType="separate"/>
        </w:r>
        <w:r>
          <w:rPr>
            <w:noProof/>
            <w:webHidden/>
          </w:rPr>
          <w:t>195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1" w:history="1">
        <w:r w:rsidRPr="00F941EF">
          <w:rPr>
            <w:rStyle w:val="Hyperlink"/>
            <w:noProof/>
          </w:rPr>
          <w:t>2.1.284</w:t>
        </w:r>
        <w:r>
          <w:rPr>
            <w:rFonts w:asciiTheme="minorHAnsi" w:eastAsiaTheme="minorEastAsia" w:hAnsiTheme="minorHAnsi" w:cstheme="minorBidi"/>
            <w:noProof/>
            <w:sz w:val="22"/>
            <w:szCs w:val="22"/>
          </w:rPr>
          <w:tab/>
        </w:r>
        <w:r w:rsidRPr="00F941EF">
          <w:rPr>
            <w:rStyle w:val="Hyperlink"/>
            <w:noProof/>
          </w:rPr>
          <w:t>Section 9.2.7, Circle</w:t>
        </w:r>
        <w:r>
          <w:rPr>
            <w:noProof/>
            <w:webHidden/>
          </w:rPr>
          <w:tab/>
        </w:r>
        <w:r>
          <w:rPr>
            <w:noProof/>
            <w:webHidden/>
          </w:rPr>
          <w:fldChar w:fldCharType="begin"/>
        </w:r>
        <w:r>
          <w:rPr>
            <w:noProof/>
            <w:webHidden/>
          </w:rPr>
          <w:instrText xml:space="preserve"> PAGEREF _Toc79580341 \h </w:instrText>
        </w:r>
        <w:r>
          <w:rPr>
            <w:noProof/>
            <w:webHidden/>
          </w:rPr>
        </w:r>
        <w:r>
          <w:rPr>
            <w:noProof/>
            <w:webHidden/>
          </w:rPr>
          <w:fldChar w:fldCharType="separate"/>
        </w:r>
        <w:r>
          <w:rPr>
            <w:noProof/>
            <w:webHidden/>
          </w:rPr>
          <w:t>196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2" w:history="1">
        <w:r w:rsidRPr="00F941EF">
          <w:rPr>
            <w:rStyle w:val="Hyperlink"/>
            <w:noProof/>
          </w:rPr>
          <w:t>2.1.285</w:t>
        </w:r>
        <w:r>
          <w:rPr>
            <w:rFonts w:asciiTheme="minorHAnsi" w:eastAsiaTheme="minorEastAsia" w:hAnsiTheme="minorHAnsi" w:cstheme="minorBidi"/>
            <w:noProof/>
            <w:sz w:val="22"/>
            <w:szCs w:val="22"/>
          </w:rPr>
          <w:tab/>
        </w:r>
        <w:r w:rsidRPr="00F941EF">
          <w:rPr>
            <w:rStyle w:val="Hyperlink"/>
            <w:noProof/>
          </w:rPr>
          <w:t>Section 9.2.8, Ellipse</w:t>
        </w:r>
        <w:r>
          <w:rPr>
            <w:noProof/>
            <w:webHidden/>
          </w:rPr>
          <w:tab/>
        </w:r>
        <w:r>
          <w:rPr>
            <w:noProof/>
            <w:webHidden/>
          </w:rPr>
          <w:fldChar w:fldCharType="begin"/>
        </w:r>
        <w:r>
          <w:rPr>
            <w:noProof/>
            <w:webHidden/>
          </w:rPr>
          <w:instrText xml:space="preserve"> PAGEREF _Toc79580342 \h </w:instrText>
        </w:r>
        <w:r>
          <w:rPr>
            <w:noProof/>
            <w:webHidden/>
          </w:rPr>
        </w:r>
        <w:r>
          <w:rPr>
            <w:noProof/>
            <w:webHidden/>
          </w:rPr>
          <w:fldChar w:fldCharType="separate"/>
        </w:r>
        <w:r>
          <w:rPr>
            <w:noProof/>
            <w:webHidden/>
          </w:rPr>
          <w:t>197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3" w:history="1">
        <w:r w:rsidRPr="00F941EF">
          <w:rPr>
            <w:rStyle w:val="Hyperlink"/>
            <w:noProof/>
          </w:rPr>
          <w:t>2.1.286</w:t>
        </w:r>
        <w:r>
          <w:rPr>
            <w:rFonts w:asciiTheme="minorHAnsi" w:eastAsiaTheme="minorEastAsia" w:hAnsiTheme="minorHAnsi" w:cstheme="minorBidi"/>
            <w:noProof/>
            <w:sz w:val="22"/>
            <w:szCs w:val="22"/>
          </w:rPr>
          <w:tab/>
        </w:r>
        <w:r w:rsidRPr="00F941EF">
          <w:rPr>
            <w:rStyle w:val="Hyperlink"/>
            <w:noProof/>
          </w:rPr>
          <w:t>Section 9.2.9, Connector</w:t>
        </w:r>
        <w:r>
          <w:rPr>
            <w:noProof/>
            <w:webHidden/>
          </w:rPr>
          <w:tab/>
        </w:r>
        <w:r>
          <w:rPr>
            <w:noProof/>
            <w:webHidden/>
          </w:rPr>
          <w:fldChar w:fldCharType="begin"/>
        </w:r>
        <w:r>
          <w:rPr>
            <w:noProof/>
            <w:webHidden/>
          </w:rPr>
          <w:instrText xml:space="preserve"> PAGEREF _Toc79580343 \h </w:instrText>
        </w:r>
        <w:r>
          <w:rPr>
            <w:noProof/>
            <w:webHidden/>
          </w:rPr>
        </w:r>
        <w:r>
          <w:rPr>
            <w:noProof/>
            <w:webHidden/>
          </w:rPr>
          <w:fldChar w:fldCharType="separate"/>
        </w:r>
        <w:r>
          <w:rPr>
            <w:noProof/>
            <w:webHidden/>
          </w:rPr>
          <w:t>198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4" w:history="1">
        <w:r w:rsidRPr="00F941EF">
          <w:rPr>
            <w:rStyle w:val="Hyperlink"/>
            <w:noProof/>
          </w:rPr>
          <w:t>2.1.287</w:t>
        </w:r>
        <w:r>
          <w:rPr>
            <w:rFonts w:asciiTheme="minorHAnsi" w:eastAsiaTheme="minorEastAsia" w:hAnsiTheme="minorHAnsi" w:cstheme="minorBidi"/>
            <w:noProof/>
            <w:sz w:val="22"/>
            <w:szCs w:val="22"/>
          </w:rPr>
          <w:tab/>
        </w:r>
        <w:r w:rsidRPr="00F941EF">
          <w:rPr>
            <w:rStyle w:val="Hyperlink"/>
            <w:noProof/>
          </w:rPr>
          <w:t>Section 9.2.10, Caption</w:t>
        </w:r>
        <w:r>
          <w:rPr>
            <w:noProof/>
            <w:webHidden/>
          </w:rPr>
          <w:tab/>
        </w:r>
        <w:r>
          <w:rPr>
            <w:noProof/>
            <w:webHidden/>
          </w:rPr>
          <w:fldChar w:fldCharType="begin"/>
        </w:r>
        <w:r>
          <w:rPr>
            <w:noProof/>
            <w:webHidden/>
          </w:rPr>
          <w:instrText xml:space="preserve"> PAGEREF _Toc79580344 \h </w:instrText>
        </w:r>
        <w:r>
          <w:rPr>
            <w:noProof/>
            <w:webHidden/>
          </w:rPr>
        </w:r>
        <w:r>
          <w:rPr>
            <w:noProof/>
            <w:webHidden/>
          </w:rPr>
          <w:fldChar w:fldCharType="separate"/>
        </w:r>
        <w:r>
          <w:rPr>
            <w:noProof/>
            <w:webHidden/>
          </w:rPr>
          <w:t>202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5" w:history="1">
        <w:r w:rsidRPr="00F941EF">
          <w:rPr>
            <w:rStyle w:val="Hyperlink"/>
            <w:noProof/>
          </w:rPr>
          <w:t>2.1.288</w:t>
        </w:r>
        <w:r>
          <w:rPr>
            <w:rFonts w:asciiTheme="minorHAnsi" w:eastAsiaTheme="minorEastAsia" w:hAnsiTheme="minorHAnsi" w:cstheme="minorBidi"/>
            <w:noProof/>
            <w:sz w:val="22"/>
            <w:szCs w:val="22"/>
          </w:rPr>
          <w:tab/>
        </w:r>
        <w:r w:rsidRPr="00F941EF">
          <w:rPr>
            <w:rStyle w:val="Hyperlink"/>
            <w:noProof/>
          </w:rPr>
          <w:t>Section 9.2.11, Measure</w:t>
        </w:r>
        <w:r>
          <w:rPr>
            <w:noProof/>
            <w:webHidden/>
          </w:rPr>
          <w:tab/>
        </w:r>
        <w:r>
          <w:rPr>
            <w:noProof/>
            <w:webHidden/>
          </w:rPr>
          <w:fldChar w:fldCharType="begin"/>
        </w:r>
        <w:r>
          <w:rPr>
            <w:noProof/>
            <w:webHidden/>
          </w:rPr>
          <w:instrText xml:space="preserve"> PAGEREF _Toc79580345 \h </w:instrText>
        </w:r>
        <w:r>
          <w:rPr>
            <w:noProof/>
            <w:webHidden/>
          </w:rPr>
        </w:r>
        <w:r>
          <w:rPr>
            <w:noProof/>
            <w:webHidden/>
          </w:rPr>
          <w:fldChar w:fldCharType="separate"/>
        </w:r>
        <w:r>
          <w:rPr>
            <w:noProof/>
            <w:webHidden/>
          </w:rPr>
          <w:t>203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6" w:history="1">
        <w:r w:rsidRPr="00F941EF">
          <w:rPr>
            <w:rStyle w:val="Hyperlink"/>
            <w:noProof/>
          </w:rPr>
          <w:t>2.1.289</w:t>
        </w:r>
        <w:r>
          <w:rPr>
            <w:rFonts w:asciiTheme="minorHAnsi" w:eastAsiaTheme="minorEastAsia" w:hAnsiTheme="minorHAnsi" w:cstheme="minorBidi"/>
            <w:noProof/>
            <w:sz w:val="22"/>
            <w:szCs w:val="22"/>
          </w:rPr>
          <w:tab/>
        </w:r>
        <w:r w:rsidRPr="00F941EF">
          <w:rPr>
            <w:rStyle w:val="Hyperlink"/>
            <w:noProof/>
          </w:rPr>
          <w:t>Section 9.2.12, Control</w:t>
        </w:r>
        <w:r>
          <w:rPr>
            <w:noProof/>
            <w:webHidden/>
          </w:rPr>
          <w:tab/>
        </w:r>
        <w:r>
          <w:rPr>
            <w:noProof/>
            <w:webHidden/>
          </w:rPr>
          <w:fldChar w:fldCharType="begin"/>
        </w:r>
        <w:r>
          <w:rPr>
            <w:noProof/>
            <w:webHidden/>
          </w:rPr>
          <w:instrText xml:space="preserve"> PAGEREF _Toc79580346 \h </w:instrText>
        </w:r>
        <w:r>
          <w:rPr>
            <w:noProof/>
            <w:webHidden/>
          </w:rPr>
        </w:r>
        <w:r>
          <w:rPr>
            <w:noProof/>
            <w:webHidden/>
          </w:rPr>
          <w:fldChar w:fldCharType="separate"/>
        </w:r>
        <w:r>
          <w:rPr>
            <w:noProof/>
            <w:webHidden/>
          </w:rPr>
          <w:t>204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7" w:history="1">
        <w:r w:rsidRPr="00F941EF">
          <w:rPr>
            <w:rStyle w:val="Hyperlink"/>
            <w:noProof/>
          </w:rPr>
          <w:t>2.1.290</w:t>
        </w:r>
        <w:r>
          <w:rPr>
            <w:rFonts w:asciiTheme="minorHAnsi" w:eastAsiaTheme="minorEastAsia" w:hAnsiTheme="minorHAnsi" w:cstheme="minorBidi"/>
            <w:noProof/>
            <w:sz w:val="22"/>
            <w:szCs w:val="22"/>
          </w:rPr>
          <w:tab/>
        </w:r>
        <w:r w:rsidRPr="00F941EF">
          <w:rPr>
            <w:rStyle w:val="Hyperlink"/>
            <w:noProof/>
          </w:rPr>
          <w:t>Section 9.2.13, Page Thumbnail</w:t>
        </w:r>
        <w:r>
          <w:rPr>
            <w:noProof/>
            <w:webHidden/>
          </w:rPr>
          <w:tab/>
        </w:r>
        <w:r>
          <w:rPr>
            <w:noProof/>
            <w:webHidden/>
          </w:rPr>
          <w:fldChar w:fldCharType="begin"/>
        </w:r>
        <w:r>
          <w:rPr>
            <w:noProof/>
            <w:webHidden/>
          </w:rPr>
          <w:instrText xml:space="preserve"> PAGEREF _Toc79580347 \h </w:instrText>
        </w:r>
        <w:r>
          <w:rPr>
            <w:noProof/>
            <w:webHidden/>
          </w:rPr>
        </w:r>
        <w:r>
          <w:rPr>
            <w:noProof/>
            <w:webHidden/>
          </w:rPr>
          <w:fldChar w:fldCharType="separate"/>
        </w:r>
        <w:r>
          <w:rPr>
            <w:noProof/>
            <w:webHidden/>
          </w:rPr>
          <w:t>204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8" w:history="1">
        <w:r w:rsidRPr="00F941EF">
          <w:rPr>
            <w:rStyle w:val="Hyperlink"/>
            <w:noProof/>
          </w:rPr>
          <w:t>2.1.291</w:t>
        </w:r>
        <w:r>
          <w:rPr>
            <w:rFonts w:asciiTheme="minorHAnsi" w:eastAsiaTheme="minorEastAsia" w:hAnsiTheme="minorHAnsi" w:cstheme="minorBidi"/>
            <w:noProof/>
            <w:sz w:val="22"/>
            <w:szCs w:val="22"/>
          </w:rPr>
          <w:tab/>
        </w:r>
        <w:r w:rsidRPr="00F941EF">
          <w:rPr>
            <w:rStyle w:val="Hyperlink"/>
            <w:noProof/>
          </w:rPr>
          <w:t>Section 9.2.14, Grouping</w:t>
        </w:r>
        <w:r>
          <w:rPr>
            <w:noProof/>
            <w:webHidden/>
          </w:rPr>
          <w:tab/>
        </w:r>
        <w:r>
          <w:rPr>
            <w:noProof/>
            <w:webHidden/>
          </w:rPr>
          <w:fldChar w:fldCharType="begin"/>
        </w:r>
        <w:r>
          <w:rPr>
            <w:noProof/>
            <w:webHidden/>
          </w:rPr>
          <w:instrText xml:space="preserve"> PAGEREF _Toc79580348 \h </w:instrText>
        </w:r>
        <w:r>
          <w:rPr>
            <w:noProof/>
            <w:webHidden/>
          </w:rPr>
        </w:r>
        <w:r>
          <w:rPr>
            <w:noProof/>
            <w:webHidden/>
          </w:rPr>
          <w:fldChar w:fldCharType="separate"/>
        </w:r>
        <w:r>
          <w:rPr>
            <w:noProof/>
            <w:webHidden/>
          </w:rPr>
          <w:t>205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49" w:history="1">
        <w:r w:rsidRPr="00F941EF">
          <w:rPr>
            <w:rStyle w:val="Hyperlink"/>
            <w:noProof/>
          </w:rPr>
          <w:t>2.1.292</w:t>
        </w:r>
        <w:r>
          <w:rPr>
            <w:rFonts w:asciiTheme="minorHAnsi" w:eastAsiaTheme="minorEastAsia" w:hAnsiTheme="minorHAnsi" w:cstheme="minorBidi"/>
            <w:noProof/>
            <w:sz w:val="22"/>
            <w:szCs w:val="22"/>
          </w:rPr>
          <w:tab/>
        </w:r>
        <w:r w:rsidRPr="00F941EF">
          <w:rPr>
            <w:rStyle w:val="Hyperlink"/>
            <w:noProof/>
          </w:rPr>
          <w:t>Section 9.2.15, Common Drawing Shape Attributes</w:t>
        </w:r>
        <w:r>
          <w:rPr>
            <w:noProof/>
            <w:webHidden/>
          </w:rPr>
          <w:tab/>
        </w:r>
        <w:r>
          <w:rPr>
            <w:noProof/>
            <w:webHidden/>
          </w:rPr>
          <w:fldChar w:fldCharType="begin"/>
        </w:r>
        <w:r>
          <w:rPr>
            <w:noProof/>
            <w:webHidden/>
          </w:rPr>
          <w:instrText xml:space="preserve"> PAGEREF _Toc79580349 \h </w:instrText>
        </w:r>
        <w:r>
          <w:rPr>
            <w:noProof/>
            <w:webHidden/>
          </w:rPr>
        </w:r>
        <w:r>
          <w:rPr>
            <w:noProof/>
            <w:webHidden/>
          </w:rPr>
          <w:fldChar w:fldCharType="separate"/>
        </w:r>
        <w:r>
          <w:rPr>
            <w:noProof/>
            <w:webHidden/>
          </w:rPr>
          <w:t>206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0" w:history="1">
        <w:r w:rsidRPr="00F941EF">
          <w:rPr>
            <w:rStyle w:val="Hyperlink"/>
            <w:noProof/>
          </w:rPr>
          <w:t>2.1.293</w:t>
        </w:r>
        <w:r>
          <w:rPr>
            <w:rFonts w:asciiTheme="minorHAnsi" w:eastAsiaTheme="minorEastAsia" w:hAnsiTheme="minorHAnsi" w:cstheme="minorBidi"/>
            <w:noProof/>
            <w:sz w:val="22"/>
            <w:szCs w:val="22"/>
          </w:rPr>
          <w:tab/>
        </w:r>
        <w:r w:rsidRPr="00F941EF">
          <w:rPr>
            <w:rStyle w:val="Hyperlink"/>
            <w:noProof/>
          </w:rPr>
          <w:t>Section 9.2.16, Common Shape Attributes for Text and Spreadsheet Documents</w:t>
        </w:r>
        <w:r>
          <w:rPr>
            <w:noProof/>
            <w:webHidden/>
          </w:rPr>
          <w:tab/>
        </w:r>
        <w:r>
          <w:rPr>
            <w:noProof/>
            <w:webHidden/>
          </w:rPr>
          <w:fldChar w:fldCharType="begin"/>
        </w:r>
        <w:r>
          <w:rPr>
            <w:noProof/>
            <w:webHidden/>
          </w:rPr>
          <w:instrText xml:space="preserve"> PAGEREF _Toc79580350 \h </w:instrText>
        </w:r>
        <w:r>
          <w:rPr>
            <w:noProof/>
            <w:webHidden/>
          </w:rPr>
        </w:r>
        <w:r>
          <w:rPr>
            <w:noProof/>
            <w:webHidden/>
          </w:rPr>
          <w:fldChar w:fldCharType="separate"/>
        </w:r>
        <w:r>
          <w:rPr>
            <w:noProof/>
            <w:webHidden/>
          </w:rPr>
          <w:t>224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1" w:history="1">
        <w:r w:rsidRPr="00F941EF">
          <w:rPr>
            <w:rStyle w:val="Hyperlink"/>
            <w:noProof/>
          </w:rPr>
          <w:t>2.1.294</w:t>
        </w:r>
        <w:r>
          <w:rPr>
            <w:rFonts w:asciiTheme="minorHAnsi" w:eastAsiaTheme="minorEastAsia" w:hAnsiTheme="minorHAnsi" w:cstheme="minorBidi"/>
            <w:noProof/>
            <w:sz w:val="22"/>
            <w:szCs w:val="22"/>
          </w:rPr>
          <w:tab/>
        </w:r>
        <w:r w:rsidRPr="00F941EF">
          <w:rPr>
            <w:rStyle w:val="Hyperlink"/>
            <w:noProof/>
          </w:rPr>
          <w:t>Section 9.2.17, Common Drawing Shape Content</w:t>
        </w:r>
        <w:r>
          <w:rPr>
            <w:noProof/>
            <w:webHidden/>
          </w:rPr>
          <w:tab/>
        </w:r>
        <w:r>
          <w:rPr>
            <w:noProof/>
            <w:webHidden/>
          </w:rPr>
          <w:fldChar w:fldCharType="begin"/>
        </w:r>
        <w:r>
          <w:rPr>
            <w:noProof/>
            <w:webHidden/>
          </w:rPr>
          <w:instrText xml:space="preserve"> PAGEREF _Toc79580351 \h </w:instrText>
        </w:r>
        <w:r>
          <w:rPr>
            <w:noProof/>
            <w:webHidden/>
          </w:rPr>
        </w:r>
        <w:r>
          <w:rPr>
            <w:noProof/>
            <w:webHidden/>
          </w:rPr>
          <w:fldChar w:fldCharType="separate"/>
        </w:r>
        <w:r>
          <w:rPr>
            <w:noProof/>
            <w:webHidden/>
          </w:rPr>
          <w:t>225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2" w:history="1">
        <w:r w:rsidRPr="00F941EF">
          <w:rPr>
            <w:rStyle w:val="Hyperlink"/>
            <w:noProof/>
          </w:rPr>
          <w:t>2.1.295</w:t>
        </w:r>
        <w:r>
          <w:rPr>
            <w:rFonts w:asciiTheme="minorHAnsi" w:eastAsiaTheme="minorEastAsia" w:hAnsiTheme="minorHAnsi" w:cstheme="minorBidi"/>
            <w:noProof/>
            <w:sz w:val="22"/>
            <w:szCs w:val="22"/>
          </w:rPr>
          <w:tab/>
        </w:r>
        <w:r w:rsidRPr="00F941EF">
          <w:rPr>
            <w:rStyle w:val="Hyperlink"/>
            <w:noProof/>
          </w:rPr>
          <w:t>Section 9.2.18, Common Shape Attribute Groups</w:t>
        </w:r>
        <w:r>
          <w:rPr>
            <w:noProof/>
            <w:webHidden/>
          </w:rPr>
          <w:tab/>
        </w:r>
        <w:r>
          <w:rPr>
            <w:noProof/>
            <w:webHidden/>
          </w:rPr>
          <w:fldChar w:fldCharType="begin"/>
        </w:r>
        <w:r>
          <w:rPr>
            <w:noProof/>
            <w:webHidden/>
          </w:rPr>
          <w:instrText xml:space="preserve"> PAGEREF _Toc79580352 \h </w:instrText>
        </w:r>
        <w:r>
          <w:rPr>
            <w:noProof/>
            <w:webHidden/>
          </w:rPr>
        </w:r>
        <w:r>
          <w:rPr>
            <w:noProof/>
            <w:webHidden/>
          </w:rPr>
          <w:fldChar w:fldCharType="separate"/>
        </w:r>
        <w:r>
          <w:rPr>
            <w:noProof/>
            <w:webHidden/>
          </w:rPr>
          <w:t>225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3" w:history="1">
        <w:r w:rsidRPr="00F941EF">
          <w:rPr>
            <w:rStyle w:val="Hyperlink"/>
            <w:noProof/>
          </w:rPr>
          <w:t>2.1.296</w:t>
        </w:r>
        <w:r>
          <w:rPr>
            <w:rFonts w:asciiTheme="minorHAnsi" w:eastAsiaTheme="minorEastAsia" w:hAnsiTheme="minorHAnsi" w:cstheme="minorBidi"/>
            <w:noProof/>
            <w:sz w:val="22"/>
            <w:szCs w:val="22"/>
          </w:rPr>
          <w:tab/>
        </w:r>
        <w:r w:rsidRPr="00F941EF">
          <w:rPr>
            <w:rStyle w:val="Hyperlink"/>
            <w:noProof/>
          </w:rPr>
          <w:t>Section 9.2.19, Glue Points</w:t>
        </w:r>
        <w:r>
          <w:rPr>
            <w:noProof/>
            <w:webHidden/>
          </w:rPr>
          <w:tab/>
        </w:r>
        <w:r>
          <w:rPr>
            <w:noProof/>
            <w:webHidden/>
          </w:rPr>
          <w:fldChar w:fldCharType="begin"/>
        </w:r>
        <w:r>
          <w:rPr>
            <w:noProof/>
            <w:webHidden/>
          </w:rPr>
          <w:instrText xml:space="preserve"> PAGEREF _Toc79580353 \h </w:instrText>
        </w:r>
        <w:r>
          <w:rPr>
            <w:noProof/>
            <w:webHidden/>
          </w:rPr>
        </w:r>
        <w:r>
          <w:rPr>
            <w:noProof/>
            <w:webHidden/>
          </w:rPr>
          <w:fldChar w:fldCharType="separate"/>
        </w:r>
        <w:r>
          <w:rPr>
            <w:noProof/>
            <w:webHidden/>
          </w:rPr>
          <w:t>225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4" w:history="1">
        <w:r w:rsidRPr="00F941EF">
          <w:rPr>
            <w:rStyle w:val="Hyperlink"/>
            <w:noProof/>
          </w:rPr>
          <w:t>2.1.297</w:t>
        </w:r>
        <w:r>
          <w:rPr>
            <w:rFonts w:asciiTheme="minorHAnsi" w:eastAsiaTheme="minorEastAsia" w:hAnsiTheme="minorHAnsi" w:cstheme="minorBidi"/>
            <w:noProof/>
            <w:sz w:val="22"/>
            <w:szCs w:val="22"/>
          </w:rPr>
          <w:tab/>
        </w:r>
        <w:r w:rsidRPr="00F941EF">
          <w:rPr>
            <w:rStyle w:val="Hyperlink"/>
            <w:noProof/>
          </w:rPr>
          <w:t>Section 9.2.20, Title and Description</w:t>
        </w:r>
        <w:r>
          <w:rPr>
            <w:noProof/>
            <w:webHidden/>
          </w:rPr>
          <w:tab/>
        </w:r>
        <w:r>
          <w:rPr>
            <w:noProof/>
            <w:webHidden/>
          </w:rPr>
          <w:fldChar w:fldCharType="begin"/>
        </w:r>
        <w:r>
          <w:rPr>
            <w:noProof/>
            <w:webHidden/>
          </w:rPr>
          <w:instrText xml:space="preserve"> PAGEREF _Toc79580354 \h </w:instrText>
        </w:r>
        <w:r>
          <w:rPr>
            <w:noProof/>
            <w:webHidden/>
          </w:rPr>
        </w:r>
        <w:r>
          <w:rPr>
            <w:noProof/>
            <w:webHidden/>
          </w:rPr>
          <w:fldChar w:fldCharType="separate"/>
        </w:r>
        <w:r>
          <w:rPr>
            <w:noProof/>
            <w:webHidden/>
          </w:rPr>
          <w:t>226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5" w:history="1">
        <w:r w:rsidRPr="00F941EF">
          <w:rPr>
            <w:rStyle w:val="Hyperlink"/>
            <w:noProof/>
          </w:rPr>
          <w:t>2.1.298</w:t>
        </w:r>
        <w:r>
          <w:rPr>
            <w:rFonts w:asciiTheme="minorHAnsi" w:eastAsiaTheme="minorEastAsia" w:hAnsiTheme="minorHAnsi" w:cstheme="minorBidi"/>
            <w:noProof/>
            <w:sz w:val="22"/>
            <w:szCs w:val="22"/>
          </w:rPr>
          <w:tab/>
        </w:r>
        <w:r w:rsidRPr="00F941EF">
          <w:rPr>
            <w:rStyle w:val="Hyperlink"/>
            <w:noProof/>
          </w:rPr>
          <w:t>Section 9.2.21, Event Listeners</w:t>
        </w:r>
        <w:r>
          <w:rPr>
            <w:noProof/>
            <w:webHidden/>
          </w:rPr>
          <w:tab/>
        </w:r>
        <w:r>
          <w:rPr>
            <w:noProof/>
            <w:webHidden/>
          </w:rPr>
          <w:fldChar w:fldCharType="begin"/>
        </w:r>
        <w:r>
          <w:rPr>
            <w:noProof/>
            <w:webHidden/>
          </w:rPr>
          <w:instrText xml:space="preserve"> PAGEREF _Toc79580355 \h </w:instrText>
        </w:r>
        <w:r>
          <w:rPr>
            <w:noProof/>
            <w:webHidden/>
          </w:rPr>
        </w:r>
        <w:r>
          <w:rPr>
            <w:noProof/>
            <w:webHidden/>
          </w:rPr>
          <w:fldChar w:fldCharType="separate"/>
        </w:r>
        <w:r>
          <w:rPr>
            <w:noProof/>
            <w:webHidden/>
          </w:rPr>
          <w:t>228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6" w:history="1">
        <w:r w:rsidRPr="00F941EF">
          <w:rPr>
            <w:rStyle w:val="Hyperlink"/>
            <w:noProof/>
          </w:rPr>
          <w:t>2.1.299</w:t>
        </w:r>
        <w:r>
          <w:rPr>
            <w:rFonts w:asciiTheme="minorHAnsi" w:eastAsiaTheme="minorEastAsia" w:hAnsiTheme="minorHAnsi" w:cstheme="minorBidi"/>
            <w:noProof/>
            <w:sz w:val="22"/>
            <w:szCs w:val="22"/>
          </w:rPr>
          <w:tab/>
        </w:r>
        <w:r w:rsidRPr="00F941EF">
          <w:rPr>
            <w:rStyle w:val="Hyperlink"/>
            <w:noProof/>
          </w:rPr>
          <w:t>Section 9.3, Frames</w:t>
        </w:r>
        <w:r>
          <w:rPr>
            <w:noProof/>
            <w:webHidden/>
          </w:rPr>
          <w:tab/>
        </w:r>
        <w:r>
          <w:rPr>
            <w:noProof/>
            <w:webHidden/>
          </w:rPr>
          <w:fldChar w:fldCharType="begin"/>
        </w:r>
        <w:r>
          <w:rPr>
            <w:noProof/>
            <w:webHidden/>
          </w:rPr>
          <w:instrText xml:space="preserve"> PAGEREF _Toc79580356 \h </w:instrText>
        </w:r>
        <w:r>
          <w:rPr>
            <w:noProof/>
            <w:webHidden/>
          </w:rPr>
        </w:r>
        <w:r>
          <w:rPr>
            <w:noProof/>
            <w:webHidden/>
          </w:rPr>
          <w:fldChar w:fldCharType="separate"/>
        </w:r>
        <w:r>
          <w:rPr>
            <w:noProof/>
            <w:webHidden/>
          </w:rPr>
          <w:t>229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7" w:history="1">
        <w:r w:rsidRPr="00F941EF">
          <w:rPr>
            <w:rStyle w:val="Hyperlink"/>
            <w:noProof/>
          </w:rPr>
          <w:t>2.1.300</w:t>
        </w:r>
        <w:r>
          <w:rPr>
            <w:rFonts w:asciiTheme="minorHAnsi" w:eastAsiaTheme="minorEastAsia" w:hAnsiTheme="minorHAnsi" w:cstheme="minorBidi"/>
            <w:noProof/>
            <w:sz w:val="22"/>
            <w:szCs w:val="22"/>
          </w:rPr>
          <w:tab/>
        </w:r>
        <w:r w:rsidRPr="00F941EF">
          <w:rPr>
            <w:rStyle w:val="Hyperlink"/>
            <w:noProof/>
          </w:rPr>
          <w:t>Section 9.3.1, Text Box</w:t>
        </w:r>
        <w:r>
          <w:rPr>
            <w:noProof/>
            <w:webHidden/>
          </w:rPr>
          <w:tab/>
        </w:r>
        <w:r>
          <w:rPr>
            <w:noProof/>
            <w:webHidden/>
          </w:rPr>
          <w:fldChar w:fldCharType="begin"/>
        </w:r>
        <w:r>
          <w:rPr>
            <w:noProof/>
            <w:webHidden/>
          </w:rPr>
          <w:instrText xml:space="preserve"> PAGEREF _Toc79580357 \h </w:instrText>
        </w:r>
        <w:r>
          <w:rPr>
            <w:noProof/>
            <w:webHidden/>
          </w:rPr>
        </w:r>
        <w:r>
          <w:rPr>
            <w:noProof/>
            <w:webHidden/>
          </w:rPr>
          <w:fldChar w:fldCharType="separate"/>
        </w:r>
        <w:r>
          <w:rPr>
            <w:noProof/>
            <w:webHidden/>
          </w:rPr>
          <w:t>230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8" w:history="1">
        <w:r w:rsidRPr="00F941EF">
          <w:rPr>
            <w:rStyle w:val="Hyperlink"/>
            <w:noProof/>
          </w:rPr>
          <w:t>2.1.301</w:t>
        </w:r>
        <w:r>
          <w:rPr>
            <w:rFonts w:asciiTheme="minorHAnsi" w:eastAsiaTheme="minorEastAsia" w:hAnsiTheme="minorHAnsi" w:cstheme="minorBidi"/>
            <w:noProof/>
            <w:sz w:val="22"/>
            <w:szCs w:val="22"/>
          </w:rPr>
          <w:tab/>
        </w:r>
        <w:r w:rsidRPr="00F941EF">
          <w:rPr>
            <w:rStyle w:val="Hyperlink"/>
            <w:noProof/>
          </w:rPr>
          <w:t>Section 9.3.2, Image</w:t>
        </w:r>
        <w:r>
          <w:rPr>
            <w:noProof/>
            <w:webHidden/>
          </w:rPr>
          <w:tab/>
        </w:r>
        <w:r>
          <w:rPr>
            <w:noProof/>
            <w:webHidden/>
          </w:rPr>
          <w:fldChar w:fldCharType="begin"/>
        </w:r>
        <w:r>
          <w:rPr>
            <w:noProof/>
            <w:webHidden/>
          </w:rPr>
          <w:instrText xml:space="preserve"> PAGEREF _Toc79580358 \h </w:instrText>
        </w:r>
        <w:r>
          <w:rPr>
            <w:noProof/>
            <w:webHidden/>
          </w:rPr>
        </w:r>
        <w:r>
          <w:rPr>
            <w:noProof/>
            <w:webHidden/>
          </w:rPr>
          <w:fldChar w:fldCharType="separate"/>
        </w:r>
        <w:r>
          <w:rPr>
            <w:noProof/>
            <w:webHidden/>
          </w:rPr>
          <w:t>233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59" w:history="1">
        <w:r w:rsidRPr="00F941EF">
          <w:rPr>
            <w:rStyle w:val="Hyperlink"/>
            <w:noProof/>
          </w:rPr>
          <w:t>2.1.302</w:t>
        </w:r>
        <w:r>
          <w:rPr>
            <w:rFonts w:asciiTheme="minorHAnsi" w:eastAsiaTheme="minorEastAsia" w:hAnsiTheme="minorHAnsi" w:cstheme="minorBidi"/>
            <w:noProof/>
            <w:sz w:val="22"/>
            <w:szCs w:val="22"/>
          </w:rPr>
          <w:tab/>
        </w:r>
        <w:r w:rsidRPr="00F941EF">
          <w:rPr>
            <w:rStyle w:val="Hyperlink"/>
            <w:noProof/>
          </w:rPr>
          <w:t>Section 9.3.3, Objects</w:t>
        </w:r>
        <w:r>
          <w:rPr>
            <w:noProof/>
            <w:webHidden/>
          </w:rPr>
          <w:tab/>
        </w:r>
        <w:r>
          <w:rPr>
            <w:noProof/>
            <w:webHidden/>
          </w:rPr>
          <w:fldChar w:fldCharType="begin"/>
        </w:r>
        <w:r>
          <w:rPr>
            <w:noProof/>
            <w:webHidden/>
          </w:rPr>
          <w:instrText xml:space="preserve"> PAGEREF _Toc79580359 \h </w:instrText>
        </w:r>
        <w:r>
          <w:rPr>
            <w:noProof/>
            <w:webHidden/>
          </w:rPr>
        </w:r>
        <w:r>
          <w:rPr>
            <w:noProof/>
            <w:webHidden/>
          </w:rPr>
          <w:fldChar w:fldCharType="separate"/>
        </w:r>
        <w:r>
          <w:rPr>
            <w:noProof/>
            <w:webHidden/>
          </w:rPr>
          <w:t>235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0" w:history="1">
        <w:r w:rsidRPr="00F941EF">
          <w:rPr>
            <w:rStyle w:val="Hyperlink"/>
            <w:noProof/>
          </w:rPr>
          <w:t>2.1.303</w:t>
        </w:r>
        <w:r>
          <w:rPr>
            <w:rFonts w:asciiTheme="minorHAnsi" w:eastAsiaTheme="minorEastAsia" w:hAnsiTheme="minorHAnsi" w:cstheme="minorBidi"/>
            <w:noProof/>
            <w:sz w:val="22"/>
            <w:szCs w:val="22"/>
          </w:rPr>
          <w:tab/>
        </w:r>
        <w:r w:rsidRPr="00F941EF">
          <w:rPr>
            <w:rStyle w:val="Hyperlink"/>
            <w:noProof/>
          </w:rPr>
          <w:t>Section 9.3.4, Applet</w:t>
        </w:r>
        <w:r>
          <w:rPr>
            <w:noProof/>
            <w:webHidden/>
          </w:rPr>
          <w:tab/>
        </w:r>
        <w:r>
          <w:rPr>
            <w:noProof/>
            <w:webHidden/>
          </w:rPr>
          <w:fldChar w:fldCharType="begin"/>
        </w:r>
        <w:r>
          <w:rPr>
            <w:noProof/>
            <w:webHidden/>
          </w:rPr>
          <w:instrText xml:space="preserve"> PAGEREF _Toc79580360 \h </w:instrText>
        </w:r>
        <w:r>
          <w:rPr>
            <w:noProof/>
            <w:webHidden/>
          </w:rPr>
        </w:r>
        <w:r>
          <w:rPr>
            <w:noProof/>
            <w:webHidden/>
          </w:rPr>
          <w:fldChar w:fldCharType="separate"/>
        </w:r>
        <w:r>
          <w:rPr>
            <w:noProof/>
            <w:webHidden/>
          </w:rPr>
          <w:t>237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1" w:history="1">
        <w:r w:rsidRPr="00F941EF">
          <w:rPr>
            <w:rStyle w:val="Hyperlink"/>
            <w:noProof/>
          </w:rPr>
          <w:t>2.1.304</w:t>
        </w:r>
        <w:r>
          <w:rPr>
            <w:rFonts w:asciiTheme="minorHAnsi" w:eastAsiaTheme="minorEastAsia" w:hAnsiTheme="minorHAnsi" w:cstheme="minorBidi"/>
            <w:noProof/>
            <w:sz w:val="22"/>
            <w:szCs w:val="22"/>
          </w:rPr>
          <w:tab/>
        </w:r>
        <w:r w:rsidRPr="00F941EF">
          <w:rPr>
            <w:rStyle w:val="Hyperlink"/>
            <w:noProof/>
          </w:rPr>
          <w:t>Section 9.3.5, Plugins</w:t>
        </w:r>
        <w:r>
          <w:rPr>
            <w:noProof/>
            <w:webHidden/>
          </w:rPr>
          <w:tab/>
        </w:r>
        <w:r>
          <w:rPr>
            <w:noProof/>
            <w:webHidden/>
          </w:rPr>
          <w:fldChar w:fldCharType="begin"/>
        </w:r>
        <w:r>
          <w:rPr>
            <w:noProof/>
            <w:webHidden/>
          </w:rPr>
          <w:instrText xml:space="preserve"> PAGEREF _Toc79580361 \h </w:instrText>
        </w:r>
        <w:r>
          <w:rPr>
            <w:noProof/>
            <w:webHidden/>
          </w:rPr>
        </w:r>
        <w:r>
          <w:rPr>
            <w:noProof/>
            <w:webHidden/>
          </w:rPr>
          <w:fldChar w:fldCharType="separate"/>
        </w:r>
        <w:r>
          <w:rPr>
            <w:noProof/>
            <w:webHidden/>
          </w:rPr>
          <w:t>238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2" w:history="1">
        <w:r w:rsidRPr="00F941EF">
          <w:rPr>
            <w:rStyle w:val="Hyperlink"/>
            <w:noProof/>
          </w:rPr>
          <w:t>2.1.305</w:t>
        </w:r>
        <w:r>
          <w:rPr>
            <w:rFonts w:asciiTheme="minorHAnsi" w:eastAsiaTheme="minorEastAsia" w:hAnsiTheme="minorHAnsi" w:cstheme="minorBidi"/>
            <w:noProof/>
            <w:sz w:val="22"/>
            <w:szCs w:val="22"/>
          </w:rPr>
          <w:tab/>
        </w:r>
        <w:r w:rsidRPr="00F941EF">
          <w:rPr>
            <w:rStyle w:val="Hyperlink"/>
            <w:noProof/>
          </w:rPr>
          <w:t>Section 9.3.6, Parameters</w:t>
        </w:r>
        <w:r>
          <w:rPr>
            <w:noProof/>
            <w:webHidden/>
          </w:rPr>
          <w:tab/>
        </w:r>
        <w:r>
          <w:rPr>
            <w:noProof/>
            <w:webHidden/>
          </w:rPr>
          <w:fldChar w:fldCharType="begin"/>
        </w:r>
        <w:r>
          <w:rPr>
            <w:noProof/>
            <w:webHidden/>
          </w:rPr>
          <w:instrText xml:space="preserve"> PAGEREF _Toc79580362 \h </w:instrText>
        </w:r>
        <w:r>
          <w:rPr>
            <w:noProof/>
            <w:webHidden/>
          </w:rPr>
        </w:r>
        <w:r>
          <w:rPr>
            <w:noProof/>
            <w:webHidden/>
          </w:rPr>
          <w:fldChar w:fldCharType="separate"/>
        </w:r>
        <w:r>
          <w:rPr>
            <w:noProof/>
            <w:webHidden/>
          </w:rPr>
          <w:t>238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3" w:history="1">
        <w:r w:rsidRPr="00F941EF">
          <w:rPr>
            <w:rStyle w:val="Hyperlink"/>
            <w:noProof/>
          </w:rPr>
          <w:t>2.1.306</w:t>
        </w:r>
        <w:r>
          <w:rPr>
            <w:rFonts w:asciiTheme="minorHAnsi" w:eastAsiaTheme="minorEastAsia" w:hAnsiTheme="minorHAnsi" w:cstheme="minorBidi"/>
            <w:noProof/>
            <w:sz w:val="22"/>
            <w:szCs w:val="22"/>
          </w:rPr>
          <w:tab/>
        </w:r>
        <w:r w:rsidRPr="00F941EF">
          <w:rPr>
            <w:rStyle w:val="Hyperlink"/>
            <w:noProof/>
          </w:rPr>
          <w:t>Section 9.3.7, Floating Frame</w:t>
        </w:r>
        <w:r>
          <w:rPr>
            <w:noProof/>
            <w:webHidden/>
          </w:rPr>
          <w:tab/>
        </w:r>
        <w:r>
          <w:rPr>
            <w:noProof/>
            <w:webHidden/>
          </w:rPr>
          <w:fldChar w:fldCharType="begin"/>
        </w:r>
        <w:r>
          <w:rPr>
            <w:noProof/>
            <w:webHidden/>
          </w:rPr>
          <w:instrText xml:space="preserve"> PAGEREF _Toc79580363 \h </w:instrText>
        </w:r>
        <w:r>
          <w:rPr>
            <w:noProof/>
            <w:webHidden/>
          </w:rPr>
        </w:r>
        <w:r>
          <w:rPr>
            <w:noProof/>
            <w:webHidden/>
          </w:rPr>
          <w:fldChar w:fldCharType="separate"/>
        </w:r>
        <w:r>
          <w:rPr>
            <w:noProof/>
            <w:webHidden/>
          </w:rPr>
          <w:t>238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4" w:history="1">
        <w:r w:rsidRPr="00F941EF">
          <w:rPr>
            <w:rStyle w:val="Hyperlink"/>
            <w:noProof/>
          </w:rPr>
          <w:t>2.1.307</w:t>
        </w:r>
        <w:r>
          <w:rPr>
            <w:rFonts w:asciiTheme="minorHAnsi" w:eastAsiaTheme="minorEastAsia" w:hAnsiTheme="minorHAnsi" w:cstheme="minorBidi"/>
            <w:noProof/>
            <w:sz w:val="22"/>
            <w:szCs w:val="22"/>
          </w:rPr>
          <w:tab/>
        </w:r>
        <w:r w:rsidRPr="00F941EF">
          <w:rPr>
            <w:rStyle w:val="Hyperlink"/>
            <w:noProof/>
          </w:rPr>
          <w:t>Section 9.3.8, Contour</w:t>
        </w:r>
        <w:r>
          <w:rPr>
            <w:noProof/>
            <w:webHidden/>
          </w:rPr>
          <w:tab/>
        </w:r>
        <w:r>
          <w:rPr>
            <w:noProof/>
            <w:webHidden/>
          </w:rPr>
          <w:fldChar w:fldCharType="begin"/>
        </w:r>
        <w:r>
          <w:rPr>
            <w:noProof/>
            <w:webHidden/>
          </w:rPr>
          <w:instrText xml:space="preserve"> PAGEREF _Toc79580364 \h </w:instrText>
        </w:r>
        <w:r>
          <w:rPr>
            <w:noProof/>
            <w:webHidden/>
          </w:rPr>
        </w:r>
        <w:r>
          <w:rPr>
            <w:noProof/>
            <w:webHidden/>
          </w:rPr>
          <w:fldChar w:fldCharType="separate"/>
        </w:r>
        <w:r>
          <w:rPr>
            <w:noProof/>
            <w:webHidden/>
          </w:rPr>
          <w:t>239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5" w:history="1">
        <w:r w:rsidRPr="00F941EF">
          <w:rPr>
            <w:rStyle w:val="Hyperlink"/>
            <w:noProof/>
          </w:rPr>
          <w:t>2.1.308</w:t>
        </w:r>
        <w:r>
          <w:rPr>
            <w:rFonts w:asciiTheme="minorHAnsi" w:eastAsiaTheme="minorEastAsia" w:hAnsiTheme="minorHAnsi" w:cstheme="minorBidi"/>
            <w:noProof/>
            <w:sz w:val="22"/>
            <w:szCs w:val="22"/>
          </w:rPr>
          <w:tab/>
        </w:r>
        <w:r w:rsidRPr="00F941EF">
          <w:rPr>
            <w:rStyle w:val="Hyperlink"/>
            <w:noProof/>
          </w:rPr>
          <w:t>Section 9.3.9, Hyperlinks</w:t>
        </w:r>
        <w:r>
          <w:rPr>
            <w:noProof/>
            <w:webHidden/>
          </w:rPr>
          <w:tab/>
        </w:r>
        <w:r>
          <w:rPr>
            <w:noProof/>
            <w:webHidden/>
          </w:rPr>
          <w:fldChar w:fldCharType="begin"/>
        </w:r>
        <w:r>
          <w:rPr>
            <w:noProof/>
            <w:webHidden/>
          </w:rPr>
          <w:instrText xml:space="preserve"> PAGEREF _Toc79580365 \h </w:instrText>
        </w:r>
        <w:r>
          <w:rPr>
            <w:noProof/>
            <w:webHidden/>
          </w:rPr>
        </w:r>
        <w:r>
          <w:rPr>
            <w:noProof/>
            <w:webHidden/>
          </w:rPr>
          <w:fldChar w:fldCharType="separate"/>
        </w:r>
        <w:r>
          <w:rPr>
            <w:noProof/>
            <w:webHidden/>
          </w:rPr>
          <w:t>240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6" w:history="1">
        <w:r w:rsidRPr="00F941EF">
          <w:rPr>
            <w:rStyle w:val="Hyperlink"/>
            <w:noProof/>
          </w:rPr>
          <w:t>2.1.309</w:t>
        </w:r>
        <w:r>
          <w:rPr>
            <w:rFonts w:asciiTheme="minorHAnsi" w:eastAsiaTheme="minorEastAsia" w:hAnsiTheme="minorHAnsi" w:cstheme="minorBidi"/>
            <w:noProof/>
            <w:sz w:val="22"/>
            <w:szCs w:val="22"/>
          </w:rPr>
          <w:tab/>
        </w:r>
        <w:r w:rsidRPr="00F941EF">
          <w:rPr>
            <w:rStyle w:val="Hyperlink"/>
            <w:noProof/>
          </w:rPr>
          <w:t>Section 9.3.10, Client Side Image Maps</w:t>
        </w:r>
        <w:r>
          <w:rPr>
            <w:noProof/>
            <w:webHidden/>
          </w:rPr>
          <w:tab/>
        </w:r>
        <w:r>
          <w:rPr>
            <w:noProof/>
            <w:webHidden/>
          </w:rPr>
          <w:fldChar w:fldCharType="begin"/>
        </w:r>
        <w:r>
          <w:rPr>
            <w:noProof/>
            <w:webHidden/>
          </w:rPr>
          <w:instrText xml:space="preserve"> PAGEREF _Toc79580366 \h </w:instrText>
        </w:r>
        <w:r>
          <w:rPr>
            <w:noProof/>
            <w:webHidden/>
          </w:rPr>
        </w:r>
        <w:r>
          <w:rPr>
            <w:noProof/>
            <w:webHidden/>
          </w:rPr>
          <w:fldChar w:fldCharType="separate"/>
        </w:r>
        <w:r>
          <w:rPr>
            <w:noProof/>
            <w:webHidden/>
          </w:rPr>
          <w:t>240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7" w:history="1">
        <w:r w:rsidRPr="00F941EF">
          <w:rPr>
            <w:rStyle w:val="Hyperlink"/>
            <w:noProof/>
          </w:rPr>
          <w:t>2.1.310</w:t>
        </w:r>
        <w:r>
          <w:rPr>
            <w:rFonts w:asciiTheme="minorHAnsi" w:eastAsiaTheme="minorEastAsia" w:hAnsiTheme="minorHAnsi" w:cstheme="minorBidi"/>
            <w:noProof/>
            <w:sz w:val="22"/>
            <w:szCs w:val="22"/>
          </w:rPr>
          <w:tab/>
        </w:r>
        <w:r w:rsidRPr="00F941EF">
          <w:rPr>
            <w:rStyle w:val="Hyperlink"/>
            <w:noProof/>
          </w:rPr>
          <w:t>Section 9.4, 3D Shapes</w:t>
        </w:r>
        <w:r>
          <w:rPr>
            <w:noProof/>
            <w:webHidden/>
          </w:rPr>
          <w:tab/>
        </w:r>
        <w:r>
          <w:rPr>
            <w:noProof/>
            <w:webHidden/>
          </w:rPr>
          <w:fldChar w:fldCharType="begin"/>
        </w:r>
        <w:r>
          <w:rPr>
            <w:noProof/>
            <w:webHidden/>
          </w:rPr>
          <w:instrText xml:space="preserve"> PAGEREF _Toc79580367 \h </w:instrText>
        </w:r>
        <w:r>
          <w:rPr>
            <w:noProof/>
            <w:webHidden/>
          </w:rPr>
        </w:r>
        <w:r>
          <w:rPr>
            <w:noProof/>
            <w:webHidden/>
          </w:rPr>
          <w:fldChar w:fldCharType="separate"/>
        </w:r>
        <w:r>
          <w:rPr>
            <w:noProof/>
            <w:webHidden/>
          </w:rPr>
          <w:t>240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8" w:history="1">
        <w:r w:rsidRPr="00F941EF">
          <w:rPr>
            <w:rStyle w:val="Hyperlink"/>
            <w:noProof/>
          </w:rPr>
          <w:t>2.1.311</w:t>
        </w:r>
        <w:r>
          <w:rPr>
            <w:rFonts w:asciiTheme="minorHAnsi" w:eastAsiaTheme="minorEastAsia" w:hAnsiTheme="minorHAnsi" w:cstheme="minorBidi"/>
            <w:noProof/>
            <w:sz w:val="22"/>
            <w:szCs w:val="22"/>
          </w:rPr>
          <w:tab/>
        </w:r>
        <w:r w:rsidRPr="00F941EF">
          <w:rPr>
            <w:rStyle w:val="Hyperlink"/>
            <w:noProof/>
          </w:rPr>
          <w:t>Section 9.4.1, Scene</w:t>
        </w:r>
        <w:r>
          <w:rPr>
            <w:noProof/>
            <w:webHidden/>
          </w:rPr>
          <w:tab/>
        </w:r>
        <w:r>
          <w:rPr>
            <w:noProof/>
            <w:webHidden/>
          </w:rPr>
          <w:fldChar w:fldCharType="begin"/>
        </w:r>
        <w:r>
          <w:rPr>
            <w:noProof/>
            <w:webHidden/>
          </w:rPr>
          <w:instrText xml:space="preserve"> PAGEREF _Toc79580368 \h </w:instrText>
        </w:r>
        <w:r>
          <w:rPr>
            <w:noProof/>
            <w:webHidden/>
          </w:rPr>
        </w:r>
        <w:r>
          <w:rPr>
            <w:noProof/>
            <w:webHidden/>
          </w:rPr>
          <w:fldChar w:fldCharType="separate"/>
        </w:r>
        <w:r>
          <w:rPr>
            <w:noProof/>
            <w:webHidden/>
          </w:rPr>
          <w:t>240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69" w:history="1">
        <w:r w:rsidRPr="00F941EF">
          <w:rPr>
            <w:rStyle w:val="Hyperlink"/>
            <w:noProof/>
          </w:rPr>
          <w:t>2.1.312</w:t>
        </w:r>
        <w:r>
          <w:rPr>
            <w:rFonts w:asciiTheme="minorHAnsi" w:eastAsiaTheme="minorEastAsia" w:hAnsiTheme="minorHAnsi" w:cstheme="minorBidi"/>
            <w:noProof/>
            <w:sz w:val="22"/>
            <w:szCs w:val="22"/>
          </w:rPr>
          <w:tab/>
        </w:r>
        <w:r w:rsidRPr="00F941EF">
          <w:rPr>
            <w:rStyle w:val="Hyperlink"/>
            <w:noProof/>
          </w:rPr>
          <w:t>Section 9.4.2, Light</w:t>
        </w:r>
        <w:r>
          <w:rPr>
            <w:noProof/>
            <w:webHidden/>
          </w:rPr>
          <w:tab/>
        </w:r>
        <w:r>
          <w:rPr>
            <w:noProof/>
            <w:webHidden/>
          </w:rPr>
          <w:fldChar w:fldCharType="begin"/>
        </w:r>
        <w:r>
          <w:rPr>
            <w:noProof/>
            <w:webHidden/>
          </w:rPr>
          <w:instrText xml:space="preserve"> PAGEREF _Toc79580369 \h </w:instrText>
        </w:r>
        <w:r>
          <w:rPr>
            <w:noProof/>
            <w:webHidden/>
          </w:rPr>
        </w:r>
        <w:r>
          <w:rPr>
            <w:noProof/>
            <w:webHidden/>
          </w:rPr>
          <w:fldChar w:fldCharType="separate"/>
        </w:r>
        <w:r>
          <w:rPr>
            <w:noProof/>
            <w:webHidden/>
          </w:rPr>
          <w:t>241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0" w:history="1">
        <w:r w:rsidRPr="00F941EF">
          <w:rPr>
            <w:rStyle w:val="Hyperlink"/>
            <w:noProof/>
          </w:rPr>
          <w:t>2.1.313</w:t>
        </w:r>
        <w:r>
          <w:rPr>
            <w:rFonts w:asciiTheme="minorHAnsi" w:eastAsiaTheme="minorEastAsia" w:hAnsiTheme="minorHAnsi" w:cstheme="minorBidi"/>
            <w:noProof/>
            <w:sz w:val="22"/>
            <w:szCs w:val="22"/>
          </w:rPr>
          <w:tab/>
        </w:r>
        <w:r w:rsidRPr="00F941EF">
          <w:rPr>
            <w:rStyle w:val="Hyperlink"/>
            <w:noProof/>
          </w:rPr>
          <w:t>Section 9.4.3, Cube</w:t>
        </w:r>
        <w:r>
          <w:rPr>
            <w:noProof/>
            <w:webHidden/>
          </w:rPr>
          <w:tab/>
        </w:r>
        <w:r>
          <w:rPr>
            <w:noProof/>
            <w:webHidden/>
          </w:rPr>
          <w:fldChar w:fldCharType="begin"/>
        </w:r>
        <w:r>
          <w:rPr>
            <w:noProof/>
            <w:webHidden/>
          </w:rPr>
          <w:instrText xml:space="preserve"> PAGEREF _Toc79580370 \h </w:instrText>
        </w:r>
        <w:r>
          <w:rPr>
            <w:noProof/>
            <w:webHidden/>
          </w:rPr>
        </w:r>
        <w:r>
          <w:rPr>
            <w:noProof/>
            <w:webHidden/>
          </w:rPr>
          <w:fldChar w:fldCharType="separate"/>
        </w:r>
        <w:r>
          <w:rPr>
            <w:noProof/>
            <w:webHidden/>
          </w:rPr>
          <w:t>241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1" w:history="1">
        <w:r w:rsidRPr="00F941EF">
          <w:rPr>
            <w:rStyle w:val="Hyperlink"/>
            <w:noProof/>
          </w:rPr>
          <w:t>2.1.314</w:t>
        </w:r>
        <w:r>
          <w:rPr>
            <w:rFonts w:asciiTheme="minorHAnsi" w:eastAsiaTheme="minorEastAsia" w:hAnsiTheme="minorHAnsi" w:cstheme="minorBidi"/>
            <w:noProof/>
            <w:sz w:val="22"/>
            <w:szCs w:val="22"/>
          </w:rPr>
          <w:tab/>
        </w:r>
        <w:r w:rsidRPr="00F941EF">
          <w:rPr>
            <w:rStyle w:val="Hyperlink"/>
            <w:noProof/>
          </w:rPr>
          <w:t>Section 9.4.4, Sphere</w:t>
        </w:r>
        <w:r>
          <w:rPr>
            <w:noProof/>
            <w:webHidden/>
          </w:rPr>
          <w:tab/>
        </w:r>
        <w:r>
          <w:rPr>
            <w:noProof/>
            <w:webHidden/>
          </w:rPr>
          <w:fldChar w:fldCharType="begin"/>
        </w:r>
        <w:r>
          <w:rPr>
            <w:noProof/>
            <w:webHidden/>
          </w:rPr>
          <w:instrText xml:space="preserve"> PAGEREF _Toc79580371 \h </w:instrText>
        </w:r>
        <w:r>
          <w:rPr>
            <w:noProof/>
            <w:webHidden/>
          </w:rPr>
        </w:r>
        <w:r>
          <w:rPr>
            <w:noProof/>
            <w:webHidden/>
          </w:rPr>
          <w:fldChar w:fldCharType="separate"/>
        </w:r>
        <w:r>
          <w:rPr>
            <w:noProof/>
            <w:webHidden/>
          </w:rPr>
          <w:t>241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2" w:history="1">
        <w:r w:rsidRPr="00F941EF">
          <w:rPr>
            <w:rStyle w:val="Hyperlink"/>
            <w:noProof/>
          </w:rPr>
          <w:t>2.1.315</w:t>
        </w:r>
        <w:r>
          <w:rPr>
            <w:rFonts w:asciiTheme="minorHAnsi" w:eastAsiaTheme="minorEastAsia" w:hAnsiTheme="minorHAnsi" w:cstheme="minorBidi"/>
            <w:noProof/>
            <w:sz w:val="22"/>
            <w:szCs w:val="22"/>
          </w:rPr>
          <w:tab/>
        </w:r>
        <w:r w:rsidRPr="00F941EF">
          <w:rPr>
            <w:rStyle w:val="Hyperlink"/>
            <w:noProof/>
          </w:rPr>
          <w:t>Section 9.4.5, Extrude</w:t>
        </w:r>
        <w:r>
          <w:rPr>
            <w:noProof/>
            <w:webHidden/>
          </w:rPr>
          <w:tab/>
        </w:r>
        <w:r>
          <w:rPr>
            <w:noProof/>
            <w:webHidden/>
          </w:rPr>
          <w:fldChar w:fldCharType="begin"/>
        </w:r>
        <w:r>
          <w:rPr>
            <w:noProof/>
            <w:webHidden/>
          </w:rPr>
          <w:instrText xml:space="preserve"> PAGEREF _Toc79580372 \h </w:instrText>
        </w:r>
        <w:r>
          <w:rPr>
            <w:noProof/>
            <w:webHidden/>
          </w:rPr>
        </w:r>
        <w:r>
          <w:rPr>
            <w:noProof/>
            <w:webHidden/>
          </w:rPr>
          <w:fldChar w:fldCharType="separate"/>
        </w:r>
        <w:r>
          <w:rPr>
            <w:noProof/>
            <w:webHidden/>
          </w:rPr>
          <w:t>241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3" w:history="1">
        <w:r w:rsidRPr="00F941EF">
          <w:rPr>
            <w:rStyle w:val="Hyperlink"/>
            <w:noProof/>
          </w:rPr>
          <w:t>2.1.316</w:t>
        </w:r>
        <w:r>
          <w:rPr>
            <w:rFonts w:asciiTheme="minorHAnsi" w:eastAsiaTheme="minorEastAsia" w:hAnsiTheme="minorHAnsi" w:cstheme="minorBidi"/>
            <w:noProof/>
            <w:sz w:val="22"/>
            <w:szCs w:val="22"/>
          </w:rPr>
          <w:tab/>
        </w:r>
        <w:r w:rsidRPr="00F941EF">
          <w:rPr>
            <w:rStyle w:val="Hyperlink"/>
            <w:noProof/>
          </w:rPr>
          <w:t>Section 9.4.6, Rotate</w:t>
        </w:r>
        <w:r>
          <w:rPr>
            <w:noProof/>
            <w:webHidden/>
          </w:rPr>
          <w:tab/>
        </w:r>
        <w:r>
          <w:rPr>
            <w:noProof/>
            <w:webHidden/>
          </w:rPr>
          <w:fldChar w:fldCharType="begin"/>
        </w:r>
        <w:r>
          <w:rPr>
            <w:noProof/>
            <w:webHidden/>
          </w:rPr>
          <w:instrText xml:space="preserve"> PAGEREF _Toc79580373 \h </w:instrText>
        </w:r>
        <w:r>
          <w:rPr>
            <w:noProof/>
            <w:webHidden/>
          </w:rPr>
        </w:r>
        <w:r>
          <w:rPr>
            <w:noProof/>
            <w:webHidden/>
          </w:rPr>
          <w:fldChar w:fldCharType="separate"/>
        </w:r>
        <w:r>
          <w:rPr>
            <w:noProof/>
            <w:webHidden/>
          </w:rPr>
          <w:t>242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4" w:history="1">
        <w:r w:rsidRPr="00F941EF">
          <w:rPr>
            <w:rStyle w:val="Hyperlink"/>
            <w:noProof/>
          </w:rPr>
          <w:t>2.1.317</w:t>
        </w:r>
        <w:r>
          <w:rPr>
            <w:rFonts w:asciiTheme="minorHAnsi" w:eastAsiaTheme="minorEastAsia" w:hAnsiTheme="minorHAnsi" w:cstheme="minorBidi"/>
            <w:noProof/>
            <w:sz w:val="22"/>
            <w:szCs w:val="22"/>
          </w:rPr>
          <w:tab/>
        </w:r>
        <w:r w:rsidRPr="00F941EF">
          <w:rPr>
            <w:rStyle w:val="Hyperlink"/>
            <w:noProof/>
          </w:rPr>
          <w:t>Section 9.5, Custom Shape</w:t>
        </w:r>
        <w:r>
          <w:rPr>
            <w:noProof/>
            <w:webHidden/>
          </w:rPr>
          <w:tab/>
        </w:r>
        <w:r>
          <w:rPr>
            <w:noProof/>
            <w:webHidden/>
          </w:rPr>
          <w:fldChar w:fldCharType="begin"/>
        </w:r>
        <w:r>
          <w:rPr>
            <w:noProof/>
            <w:webHidden/>
          </w:rPr>
          <w:instrText xml:space="preserve"> PAGEREF _Toc79580374 \h </w:instrText>
        </w:r>
        <w:r>
          <w:rPr>
            <w:noProof/>
            <w:webHidden/>
          </w:rPr>
        </w:r>
        <w:r>
          <w:rPr>
            <w:noProof/>
            <w:webHidden/>
          </w:rPr>
          <w:fldChar w:fldCharType="separate"/>
        </w:r>
        <w:r>
          <w:rPr>
            <w:noProof/>
            <w:webHidden/>
          </w:rPr>
          <w:t>242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5" w:history="1">
        <w:r w:rsidRPr="00F941EF">
          <w:rPr>
            <w:rStyle w:val="Hyperlink"/>
            <w:noProof/>
          </w:rPr>
          <w:t>2.1.318</w:t>
        </w:r>
        <w:r>
          <w:rPr>
            <w:rFonts w:asciiTheme="minorHAnsi" w:eastAsiaTheme="minorEastAsia" w:hAnsiTheme="minorHAnsi" w:cstheme="minorBidi"/>
            <w:noProof/>
            <w:sz w:val="22"/>
            <w:szCs w:val="22"/>
          </w:rPr>
          <w:tab/>
        </w:r>
        <w:r w:rsidRPr="00F941EF">
          <w:rPr>
            <w:rStyle w:val="Hyperlink"/>
            <w:noProof/>
          </w:rPr>
          <w:t>Section 9.5.1, Enhanced Geometry</w:t>
        </w:r>
        <w:r>
          <w:rPr>
            <w:noProof/>
            <w:webHidden/>
          </w:rPr>
          <w:tab/>
        </w:r>
        <w:r>
          <w:rPr>
            <w:noProof/>
            <w:webHidden/>
          </w:rPr>
          <w:fldChar w:fldCharType="begin"/>
        </w:r>
        <w:r>
          <w:rPr>
            <w:noProof/>
            <w:webHidden/>
          </w:rPr>
          <w:instrText xml:space="preserve"> PAGEREF _Toc79580375 \h </w:instrText>
        </w:r>
        <w:r>
          <w:rPr>
            <w:noProof/>
            <w:webHidden/>
          </w:rPr>
        </w:r>
        <w:r>
          <w:rPr>
            <w:noProof/>
            <w:webHidden/>
          </w:rPr>
          <w:fldChar w:fldCharType="separate"/>
        </w:r>
        <w:r>
          <w:rPr>
            <w:noProof/>
            <w:webHidden/>
          </w:rPr>
          <w:t>243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6" w:history="1">
        <w:r w:rsidRPr="00F941EF">
          <w:rPr>
            <w:rStyle w:val="Hyperlink"/>
            <w:noProof/>
          </w:rPr>
          <w:t>2.1.319</w:t>
        </w:r>
        <w:r>
          <w:rPr>
            <w:rFonts w:asciiTheme="minorHAnsi" w:eastAsiaTheme="minorEastAsia" w:hAnsiTheme="minorHAnsi" w:cstheme="minorBidi"/>
            <w:noProof/>
            <w:sz w:val="22"/>
            <w:szCs w:val="22"/>
          </w:rPr>
          <w:tab/>
        </w:r>
        <w:r w:rsidRPr="00F941EF">
          <w:rPr>
            <w:rStyle w:val="Hyperlink"/>
            <w:noProof/>
          </w:rPr>
          <w:t>Section 9.5.2, Enhanced Geometry - Extrusion Attributes</w:t>
        </w:r>
        <w:r>
          <w:rPr>
            <w:noProof/>
            <w:webHidden/>
          </w:rPr>
          <w:tab/>
        </w:r>
        <w:r>
          <w:rPr>
            <w:noProof/>
            <w:webHidden/>
          </w:rPr>
          <w:fldChar w:fldCharType="begin"/>
        </w:r>
        <w:r>
          <w:rPr>
            <w:noProof/>
            <w:webHidden/>
          </w:rPr>
          <w:instrText xml:space="preserve"> PAGEREF _Toc79580376 \h </w:instrText>
        </w:r>
        <w:r>
          <w:rPr>
            <w:noProof/>
            <w:webHidden/>
          </w:rPr>
        </w:r>
        <w:r>
          <w:rPr>
            <w:noProof/>
            <w:webHidden/>
          </w:rPr>
          <w:fldChar w:fldCharType="separate"/>
        </w:r>
        <w:r>
          <w:rPr>
            <w:noProof/>
            <w:webHidden/>
          </w:rPr>
          <w:t>245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7" w:history="1">
        <w:r w:rsidRPr="00F941EF">
          <w:rPr>
            <w:rStyle w:val="Hyperlink"/>
            <w:noProof/>
          </w:rPr>
          <w:t>2.1.320</w:t>
        </w:r>
        <w:r>
          <w:rPr>
            <w:rFonts w:asciiTheme="minorHAnsi" w:eastAsiaTheme="minorEastAsia" w:hAnsiTheme="minorHAnsi" w:cstheme="minorBidi"/>
            <w:noProof/>
            <w:sz w:val="22"/>
            <w:szCs w:val="22"/>
          </w:rPr>
          <w:tab/>
        </w:r>
        <w:r w:rsidRPr="00F941EF">
          <w:rPr>
            <w:rStyle w:val="Hyperlink"/>
            <w:noProof/>
          </w:rPr>
          <w:t>Section 9.5.3, Enhanced Geometry - Path Attributes</w:t>
        </w:r>
        <w:r>
          <w:rPr>
            <w:noProof/>
            <w:webHidden/>
          </w:rPr>
          <w:tab/>
        </w:r>
        <w:r>
          <w:rPr>
            <w:noProof/>
            <w:webHidden/>
          </w:rPr>
          <w:fldChar w:fldCharType="begin"/>
        </w:r>
        <w:r>
          <w:rPr>
            <w:noProof/>
            <w:webHidden/>
          </w:rPr>
          <w:instrText xml:space="preserve"> PAGEREF _Toc79580377 \h </w:instrText>
        </w:r>
        <w:r>
          <w:rPr>
            <w:noProof/>
            <w:webHidden/>
          </w:rPr>
        </w:r>
        <w:r>
          <w:rPr>
            <w:noProof/>
            <w:webHidden/>
          </w:rPr>
          <w:fldChar w:fldCharType="separate"/>
        </w:r>
        <w:r>
          <w:rPr>
            <w:noProof/>
            <w:webHidden/>
          </w:rPr>
          <w:t>252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8" w:history="1">
        <w:r w:rsidRPr="00F941EF">
          <w:rPr>
            <w:rStyle w:val="Hyperlink"/>
            <w:noProof/>
          </w:rPr>
          <w:t>2.1.321</w:t>
        </w:r>
        <w:r>
          <w:rPr>
            <w:rFonts w:asciiTheme="minorHAnsi" w:eastAsiaTheme="minorEastAsia" w:hAnsiTheme="minorHAnsi" w:cstheme="minorBidi"/>
            <w:noProof/>
            <w:sz w:val="22"/>
            <w:szCs w:val="22"/>
          </w:rPr>
          <w:tab/>
        </w:r>
        <w:r w:rsidRPr="00F941EF">
          <w:rPr>
            <w:rStyle w:val="Hyperlink"/>
            <w:noProof/>
          </w:rPr>
          <w:t>Section 9.5.4, Enhanced Geometry - Text Path Attributes</w:t>
        </w:r>
        <w:r>
          <w:rPr>
            <w:noProof/>
            <w:webHidden/>
          </w:rPr>
          <w:tab/>
        </w:r>
        <w:r>
          <w:rPr>
            <w:noProof/>
            <w:webHidden/>
          </w:rPr>
          <w:fldChar w:fldCharType="begin"/>
        </w:r>
        <w:r>
          <w:rPr>
            <w:noProof/>
            <w:webHidden/>
          </w:rPr>
          <w:instrText xml:space="preserve"> PAGEREF _Toc79580378 \h </w:instrText>
        </w:r>
        <w:r>
          <w:rPr>
            <w:noProof/>
            <w:webHidden/>
          </w:rPr>
        </w:r>
        <w:r>
          <w:rPr>
            <w:noProof/>
            <w:webHidden/>
          </w:rPr>
          <w:fldChar w:fldCharType="separate"/>
        </w:r>
        <w:r>
          <w:rPr>
            <w:noProof/>
            <w:webHidden/>
          </w:rPr>
          <w:t>254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79" w:history="1">
        <w:r w:rsidRPr="00F941EF">
          <w:rPr>
            <w:rStyle w:val="Hyperlink"/>
            <w:noProof/>
          </w:rPr>
          <w:t>2.1.322</w:t>
        </w:r>
        <w:r>
          <w:rPr>
            <w:rFonts w:asciiTheme="minorHAnsi" w:eastAsiaTheme="minorEastAsia" w:hAnsiTheme="minorHAnsi" w:cstheme="minorBidi"/>
            <w:noProof/>
            <w:sz w:val="22"/>
            <w:szCs w:val="22"/>
          </w:rPr>
          <w:tab/>
        </w:r>
        <w:r w:rsidRPr="00F941EF">
          <w:rPr>
            <w:rStyle w:val="Hyperlink"/>
            <w:noProof/>
          </w:rPr>
          <w:t>Section 9.5.5, Enhanced Geometry – Equation</w:t>
        </w:r>
        <w:r>
          <w:rPr>
            <w:noProof/>
            <w:webHidden/>
          </w:rPr>
          <w:tab/>
        </w:r>
        <w:r>
          <w:rPr>
            <w:noProof/>
            <w:webHidden/>
          </w:rPr>
          <w:fldChar w:fldCharType="begin"/>
        </w:r>
        <w:r>
          <w:rPr>
            <w:noProof/>
            <w:webHidden/>
          </w:rPr>
          <w:instrText xml:space="preserve"> PAGEREF _Toc79580379 \h </w:instrText>
        </w:r>
        <w:r>
          <w:rPr>
            <w:noProof/>
            <w:webHidden/>
          </w:rPr>
        </w:r>
        <w:r>
          <w:rPr>
            <w:noProof/>
            <w:webHidden/>
          </w:rPr>
          <w:fldChar w:fldCharType="separate"/>
        </w:r>
        <w:r>
          <w:rPr>
            <w:noProof/>
            <w:webHidden/>
          </w:rPr>
          <w:t>256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0" w:history="1">
        <w:r w:rsidRPr="00F941EF">
          <w:rPr>
            <w:rStyle w:val="Hyperlink"/>
            <w:noProof/>
          </w:rPr>
          <w:t>2.1.323</w:t>
        </w:r>
        <w:r>
          <w:rPr>
            <w:rFonts w:asciiTheme="minorHAnsi" w:eastAsiaTheme="minorEastAsia" w:hAnsiTheme="minorHAnsi" w:cstheme="minorBidi"/>
            <w:noProof/>
            <w:sz w:val="22"/>
            <w:szCs w:val="22"/>
          </w:rPr>
          <w:tab/>
        </w:r>
        <w:r w:rsidRPr="00F941EF">
          <w:rPr>
            <w:rStyle w:val="Hyperlink"/>
            <w:noProof/>
          </w:rPr>
          <w:t>Section 9.5.6, Enhanced Geometry - Handle Attributes</w:t>
        </w:r>
        <w:r>
          <w:rPr>
            <w:noProof/>
            <w:webHidden/>
          </w:rPr>
          <w:tab/>
        </w:r>
        <w:r>
          <w:rPr>
            <w:noProof/>
            <w:webHidden/>
          </w:rPr>
          <w:fldChar w:fldCharType="begin"/>
        </w:r>
        <w:r>
          <w:rPr>
            <w:noProof/>
            <w:webHidden/>
          </w:rPr>
          <w:instrText xml:space="preserve"> PAGEREF _Toc79580380 \h </w:instrText>
        </w:r>
        <w:r>
          <w:rPr>
            <w:noProof/>
            <w:webHidden/>
          </w:rPr>
        </w:r>
        <w:r>
          <w:rPr>
            <w:noProof/>
            <w:webHidden/>
          </w:rPr>
          <w:fldChar w:fldCharType="separate"/>
        </w:r>
        <w:r>
          <w:rPr>
            <w:noProof/>
            <w:webHidden/>
          </w:rPr>
          <w:t>257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1" w:history="1">
        <w:r w:rsidRPr="00F941EF">
          <w:rPr>
            <w:rStyle w:val="Hyperlink"/>
            <w:noProof/>
          </w:rPr>
          <w:t>2.1.324</w:t>
        </w:r>
        <w:r>
          <w:rPr>
            <w:rFonts w:asciiTheme="minorHAnsi" w:eastAsiaTheme="minorEastAsia" w:hAnsiTheme="minorHAnsi" w:cstheme="minorBidi"/>
            <w:noProof/>
            <w:sz w:val="22"/>
            <w:szCs w:val="22"/>
          </w:rPr>
          <w:tab/>
        </w:r>
        <w:r w:rsidRPr="00F941EF">
          <w:rPr>
            <w:rStyle w:val="Hyperlink"/>
            <w:noProof/>
          </w:rPr>
          <w:t>Section 9.6, Presentation Shapes</w:t>
        </w:r>
        <w:r>
          <w:rPr>
            <w:noProof/>
            <w:webHidden/>
          </w:rPr>
          <w:tab/>
        </w:r>
        <w:r>
          <w:rPr>
            <w:noProof/>
            <w:webHidden/>
          </w:rPr>
          <w:fldChar w:fldCharType="begin"/>
        </w:r>
        <w:r>
          <w:rPr>
            <w:noProof/>
            <w:webHidden/>
          </w:rPr>
          <w:instrText xml:space="preserve"> PAGEREF _Toc79580381 \h </w:instrText>
        </w:r>
        <w:r>
          <w:rPr>
            <w:noProof/>
            <w:webHidden/>
          </w:rPr>
        </w:r>
        <w:r>
          <w:rPr>
            <w:noProof/>
            <w:webHidden/>
          </w:rPr>
          <w:fldChar w:fldCharType="separate"/>
        </w:r>
        <w:r>
          <w:rPr>
            <w:noProof/>
            <w:webHidden/>
          </w:rPr>
          <w:t>261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2" w:history="1">
        <w:r w:rsidRPr="00F941EF">
          <w:rPr>
            <w:rStyle w:val="Hyperlink"/>
            <w:noProof/>
          </w:rPr>
          <w:t>2.1.325</w:t>
        </w:r>
        <w:r>
          <w:rPr>
            <w:rFonts w:asciiTheme="minorHAnsi" w:eastAsiaTheme="minorEastAsia" w:hAnsiTheme="minorHAnsi" w:cstheme="minorBidi"/>
            <w:noProof/>
            <w:sz w:val="22"/>
            <w:szCs w:val="22"/>
          </w:rPr>
          <w:tab/>
        </w:r>
        <w:r w:rsidRPr="00F941EF">
          <w:rPr>
            <w:rStyle w:val="Hyperlink"/>
            <w:noProof/>
          </w:rPr>
          <w:t>Section 9.6.1, Common Presentation Shape Attributes</w:t>
        </w:r>
        <w:r>
          <w:rPr>
            <w:noProof/>
            <w:webHidden/>
          </w:rPr>
          <w:tab/>
        </w:r>
        <w:r>
          <w:rPr>
            <w:noProof/>
            <w:webHidden/>
          </w:rPr>
          <w:fldChar w:fldCharType="begin"/>
        </w:r>
        <w:r>
          <w:rPr>
            <w:noProof/>
            <w:webHidden/>
          </w:rPr>
          <w:instrText xml:space="preserve"> PAGEREF _Toc79580382 \h </w:instrText>
        </w:r>
        <w:r>
          <w:rPr>
            <w:noProof/>
            <w:webHidden/>
          </w:rPr>
        </w:r>
        <w:r>
          <w:rPr>
            <w:noProof/>
            <w:webHidden/>
          </w:rPr>
          <w:fldChar w:fldCharType="separate"/>
        </w:r>
        <w:r>
          <w:rPr>
            <w:noProof/>
            <w:webHidden/>
          </w:rPr>
          <w:t>261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3" w:history="1">
        <w:r w:rsidRPr="00F941EF">
          <w:rPr>
            <w:rStyle w:val="Hyperlink"/>
            <w:noProof/>
          </w:rPr>
          <w:t>2.1.326</w:t>
        </w:r>
        <w:r>
          <w:rPr>
            <w:rFonts w:asciiTheme="minorHAnsi" w:eastAsiaTheme="minorEastAsia" w:hAnsiTheme="minorHAnsi" w:cstheme="minorBidi"/>
            <w:noProof/>
            <w:sz w:val="22"/>
            <w:szCs w:val="22"/>
          </w:rPr>
          <w:tab/>
        </w:r>
        <w:r w:rsidRPr="00F941EF">
          <w:rPr>
            <w:rStyle w:val="Hyperlink"/>
            <w:noProof/>
          </w:rPr>
          <w:t>Section 9.7, Presentation Animations</w:t>
        </w:r>
        <w:r>
          <w:rPr>
            <w:noProof/>
            <w:webHidden/>
          </w:rPr>
          <w:tab/>
        </w:r>
        <w:r>
          <w:rPr>
            <w:noProof/>
            <w:webHidden/>
          </w:rPr>
          <w:fldChar w:fldCharType="begin"/>
        </w:r>
        <w:r>
          <w:rPr>
            <w:noProof/>
            <w:webHidden/>
          </w:rPr>
          <w:instrText xml:space="preserve"> PAGEREF _Toc79580383 \h </w:instrText>
        </w:r>
        <w:r>
          <w:rPr>
            <w:noProof/>
            <w:webHidden/>
          </w:rPr>
        </w:r>
        <w:r>
          <w:rPr>
            <w:noProof/>
            <w:webHidden/>
          </w:rPr>
          <w:fldChar w:fldCharType="separate"/>
        </w:r>
        <w:r>
          <w:rPr>
            <w:noProof/>
            <w:webHidden/>
          </w:rPr>
          <w:t>261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4" w:history="1">
        <w:r w:rsidRPr="00F941EF">
          <w:rPr>
            <w:rStyle w:val="Hyperlink"/>
            <w:noProof/>
          </w:rPr>
          <w:t>2.1.327</w:t>
        </w:r>
        <w:r>
          <w:rPr>
            <w:rFonts w:asciiTheme="minorHAnsi" w:eastAsiaTheme="minorEastAsia" w:hAnsiTheme="minorHAnsi" w:cstheme="minorBidi"/>
            <w:noProof/>
            <w:sz w:val="22"/>
            <w:szCs w:val="22"/>
          </w:rPr>
          <w:tab/>
        </w:r>
        <w:r w:rsidRPr="00F941EF">
          <w:rPr>
            <w:rStyle w:val="Hyperlink"/>
            <w:noProof/>
          </w:rPr>
          <w:t>Section 9.7.1, Sound</w:t>
        </w:r>
        <w:r>
          <w:rPr>
            <w:noProof/>
            <w:webHidden/>
          </w:rPr>
          <w:tab/>
        </w:r>
        <w:r>
          <w:rPr>
            <w:noProof/>
            <w:webHidden/>
          </w:rPr>
          <w:fldChar w:fldCharType="begin"/>
        </w:r>
        <w:r>
          <w:rPr>
            <w:noProof/>
            <w:webHidden/>
          </w:rPr>
          <w:instrText xml:space="preserve"> PAGEREF _Toc79580384 \h </w:instrText>
        </w:r>
        <w:r>
          <w:rPr>
            <w:noProof/>
            <w:webHidden/>
          </w:rPr>
        </w:r>
        <w:r>
          <w:rPr>
            <w:noProof/>
            <w:webHidden/>
          </w:rPr>
          <w:fldChar w:fldCharType="separate"/>
        </w:r>
        <w:r>
          <w:rPr>
            <w:noProof/>
            <w:webHidden/>
          </w:rPr>
          <w:t>261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5" w:history="1">
        <w:r w:rsidRPr="00F941EF">
          <w:rPr>
            <w:rStyle w:val="Hyperlink"/>
            <w:noProof/>
          </w:rPr>
          <w:t>2.1.328</w:t>
        </w:r>
        <w:r>
          <w:rPr>
            <w:rFonts w:asciiTheme="minorHAnsi" w:eastAsiaTheme="minorEastAsia" w:hAnsiTheme="minorHAnsi" w:cstheme="minorBidi"/>
            <w:noProof/>
            <w:sz w:val="22"/>
            <w:szCs w:val="22"/>
          </w:rPr>
          <w:tab/>
        </w:r>
        <w:r w:rsidRPr="00F941EF">
          <w:rPr>
            <w:rStyle w:val="Hyperlink"/>
            <w:noProof/>
          </w:rPr>
          <w:t>Section 9.7.2, Show Shape</w:t>
        </w:r>
        <w:r>
          <w:rPr>
            <w:noProof/>
            <w:webHidden/>
          </w:rPr>
          <w:tab/>
        </w:r>
        <w:r>
          <w:rPr>
            <w:noProof/>
            <w:webHidden/>
          </w:rPr>
          <w:fldChar w:fldCharType="begin"/>
        </w:r>
        <w:r>
          <w:rPr>
            <w:noProof/>
            <w:webHidden/>
          </w:rPr>
          <w:instrText xml:space="preserve"> PAGEREF _Toc79580385 \h </w:instrText>
        </w:r>
        <w:r>
          <w:rPr>
            <w:noProof/>
            <w:webHidden/>
          </w:rPr>
        </w:r>
        <w:r>
          <w:rPr>
            <w:noProof/>
            <w:webHidden/>
          </w:rPr>
          <w:fldChar w:fldCharType="separate"/>
        </w:r>
        <w:r>
          <w:rPr>
            <w:noProof/>
            <w:webHidden/>
          </w:rPr>
          <w:t>261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6" w:history="1">
        <w:r w:rsidRPr="00F941EF">
          <w:rPr>
            <w:rStyle w:val="Hyperlink"/>
            <w:noProof/>
          </w:rPr>
          <w:t>2.1.329</w:t>
        </w:r>
        <w:r>
          <w:rPr>
            <w:rFonts w:asciiTheme="minorHAnsi" w:eastAsiaTheme="minorEastAsia" w:hAnsiTheme="minorHAnsi" w:cstheme="minorBidi"/>
            <w:noProof/>
            <w:sz w:val="22"/>
            <w:szCs w:val="22"/>
          </w:rPr>
          <w:tab/>
        </w:r>
        <w:r w:rsidRPr="00F941EF">
          <w:rPr>
            <w:rStyle w:val="Hyperlink"/>
            <w:noProof/>
          </w:rPr>
          <w:t>Section 9.7.3, Show Text</w:t>
        </w:r>
        <w:r>
          <w:rPr>
            <w:noProof/>
            <w:webHidden/>
          </w:rPr>
          <w:tab/>
        </w:r>
        <w:r>
          <w:rPr>
            <w:noProof/>
            <w:webHidden/>
          </w:rPr>
          <w:fldChar w:fldCharType="begin"/>
        </w:r>
        <w:r>
          <w:rPr>
            <w:noProof/>
            <w:webHidden/>
          </w:rPr>
          <w:instrText xml:space="preserve"> PAGEREF _Toc79580386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7" w:history="1">
        <w:r w:rsidRPr="00F941EF">
          <w:rPr>
            <w:rStyle w:val="Hyperlink"/>
            <w:noProof/>
          </w:rPr>
          <w:t>2.1.330</w:t>
        </w:r>
        <w:r>
          <w:rPr>
            <w:rFonts w:asciiTheme="minorHAnsi" w:eastAsiaTheme="minorEastAsia" w:hAnsiTheme="minorHAnsi" w:cstheme="minorBidi"/>
            <w:noProof/>
            <w:sz w:val="22"/>
            <w:szCs w:val="22"/>
          </w:rPr>
          <w:tab/>
        </w:r>
        <w:r w:rsidRPr="00F941EF">
          <w:rPr>
            <w:rStyle w:val="Hyperlink"/>
            <w:noProof/>
          </w:rPr>
          <w:t>Section 9.7.4, Hide Shape</w:t>
        </w:r>
        <w:r>
          <w:rPr>
            <w:noProof/>
            <w:webHidden/>
          </w:rPr>
          <w:tab/>
        </w:r>
        <w:r>
          <w:rPr>
            <w:noProof/>
            <w:webHidden/>
          </w:rPr>
          <w:fldChar w:fldCharType="begin"/>
        </w:r>
        <w:r>
          <w:rPr>
            <w:noProof/>
            <w:webHidden/>
          </w:rPr>
          <w:instrText xml:space="preserve"> PAGEREF _Toc79580387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8" w:history="1">
        <w:r w:rsidRPr="00F941EF">
          <w:rPr>
            <w:rStyle w:val="Hyperlink"/>
            <w:noProof/>
          </w:rPr>
          <w:t>2.1.331</w:t>
        </w:r>
        <w:r>
          <w:rPr>
            <w:rFonts w:asciiTheme="minorHAnsi" w:eastAsiaTheme="minorEastAsia" w:hAnsiTheme="minorHAnsi" w:cstheme="minorBidi"/>
            <w:noProof/>
            <w:sz w:val="22"/>
            <w:szCs w:val="22"/>
          </w:rPr>
          <w:tab/>
        </w:r>
        <w:r w:rsidRPr="00F941EF">
          <w:rPr>
            <w:rStyle w:val="Hyperlink"/>
            <w:noProof/>
          </w:rPr>
          <w:t>Section 9.7.5, Hide Text</w:t>
        </w:r>
        <w:r>
          <w:rPr>
            <w:noProof/>
            <w:webHidden/>
          </w:rPr>
          <w:tab/>
        </w:r>
        <w:r>
          <w:rPr>
            <w:noProof/>
            <w:webHidden/>
          </w:rPr>
          <w:fldChar w:fldCharType="begin"/>
        </w:r>
        <w:r>
          <w:rPr>
            <w:noProof/>
            <w:webHidden/>
          </w:rPr>
          <w:instrText xml:space="preserve"> PAGEREF _Toc79580388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89" w:history="1">
        <w:r w:rsidRPr="00F941EF">
          <w:rPr>
            <w:rStyle w:val="Hyperlink"/>
            <w:noProof/>
          </w:rPr>
          <w:t>2.1.332</w:t>
        </w:r>
        <w:r>
          <w:rPr>
            <w:rFonts w:asciiTheme="minorHAnsi" w:eastAsiaTheme="minorEastAsia" w:hAnsiTheme="minorHAnsi" w:cstheme="minorBidi"/>
            <w:noProof/>
            <w:sz w:val="22"/>
            <w:szCs w:val="22"/>
          </w:rPr>
          <w:tab/>
        </w:r>
        <w:r w:rsidRPr="00F941EF">
          <w:rPr>
            <w:rStyle w:val="Hyperlink"/>
            <w:noProof/>
          </w:rPr>
          <w:t>Section 9.7.6, Dim</w:t>
        </w:r>
        <w:r>
          <w:rPr>
            <w:noProof/>
            <w:webHidden/>
          </w:rPr>
          <w:tab/>
        </w:r>
        <w:r>
          <w:rPr>
            <w:noProof/>
            <w:webHidden/>
          </w:rPr>
          <w:fldChar w:fldCharType="begin"/>
        </w:r>
        <w:r>
          <w:rPr>
            <w:noProof/>
            <w:webHidden/>
          </w:rPr>
          <w:instrText xml:space="preserve"> PAGEREF _Toc79580389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0" w:history="1">
        <w:r w:rsidRPr="00F941EF">
          <w:rPr>
            <w:rStyle w:val="Hyperlink"/>
            <w:noProof/>
          </w:rPr>
          <w:t>2.1.333</w:t>
        </w:r>
        <w:r>
          <w:rPr>
            <w:rFonts w:asciiTheme="minorHAnsi" w:eastAsiaTheme="minorEastAsia" w:hAnsiTheme="minorHAnsi" w:cstheme="minorBidi"/>
            <w:noProof/>
            <w:sz w:val="22"/>
            <w:szCs w:val="22"/>
          </w:rPr>
          <w:tab/>
        </w:r>
        <w:r w:rsidRPr="00F941EF">
          <w:rPr>
            <w:rStyle w:val="Hyperlink"/>
            <w:noProof/>
          </w:rPr>
          <w:t>Section 9.7.7, Play</w:t>
        </w:r>
        <w:r>
          <w:rPr>
            <w:noProof/>
            <w:webHidden/>
          </w:rPr>
          <w:tab/>
        </w:r>
        <w:r>
          <w:rPr>
            <w:noProof/>
            <w:webHidden/>
          </w:rPr>
          <w:fldChar w:fldCharType="begin"/>
        </w:r>
        <w:r>
          <w:rPr>
            <w:noProof/>
            <w:webHidden/>
          </w:rPr>
          <w:instrText xml:space="preserve"> PAGEREF _Toc79580390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1" w:history="1">
        <w:r w:rsidRPr="00F941EF">
          <w:rPr>
            <w:rStyle w:val="Hyperlink"/>
            <w:noProof/>
          </w:rPr>
          <w:t>2.1.334</w:t>
        </w:r>
        <w:r>
          <w:rPr>
            <w:rFonts w:asciiTheme="minorHAnsi" w:eastAsiaTheme="minorEastAsia" w:hAnsiTheme="minorHAnsi" w:cstheme="minorBidi"/>
            <w:noProof/>
            <w:sz w:val="22"/>
            <w:szCs w:val="22"/>
          </w:rPr>
          <w:tab/>
        </w:r>
        <w:r w:rsidRPr="00F941EF">
          <w:rPr>
            <w:rStyle w:val="Hyperlink"/>
            <w:noProof/>
          </w:rPr>
          <w:t>Section 9.7.8, Effect groups</w:t>
        </w:r>
        <w:r>
          <w:rPr>
            <w:noProof/>
            <w:webHidden/>
          </w:rPr>
          <w:tab/>
        </w:r>
        <w:r>
          <w:rPr>
            <w:noProof/>
            <w:webHidden/>
          </w:rPr>
          <w:fldChar w:fldCharType="begin"/>
        </w:r>
        <w:r>
          <w:rPr>
            <w:noProof/>
            <w:webHidden/>
          </w:rPr>
          <w:instrText xml:space="preserve"> PAGEREF _Toc79580391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2" w:history="1">
        <w:r w:rsidRPr="00F941EF">
          <w:rPr>
            <w:rStyle w:val="Hyperlink"/>
            <w:noProof/>
          </w:rPr>
          <w:t>2.1.335</w:t>
        </w:r>
        <w:r>
          <w:rPr>
            <w:rFonts w:asciiTheme="minorHAnsi" w:eastAsiaTheme="minorEastAsia" w:hAnsiTheme="minorHAnsi" w:cstheme="minorBidi"/>
            <w:noProof/>
            <w:sz w:val="22"/>
            <w:szCs w:val="22"/>
          </w:rPr>
          <w:tab/>
        </w:r>
        <w:r w:rsidRPr="00F941EF">
          <w:rPr>
            <w:rStyle w:val="Hyperlink"/>
            <w:noProof/>
          </w:rPr>
          <w:t>Section 9.8, SMIL Presentation Animations</w:t>
        </w:r>
        <w:r>
          <w:rPr>
            <w:noProof/>
            <w:webHidden/>
          </w:rPr>
          <w:tab/>
        </w:r>
        <w:r>
          <w:rPr>
            <w:noProof/>
            <w:webHidden/>
          </w:rPr>
          <w:fldChar w:fldCharType="begin"/>
        </w:r>
        <w:r>
          <w:rPr>
            <w:noProof/>
            <w:webHidden/>
          </w:rPr>
          <w:instrText xml:space="preserve"> PAGEREF _Toc79580392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3" w:history="1">
        <w:r w:rsidRPr="00F941EF">
          <w:rPr>
            <w:rStyle w:val="Hyperlink"/>
            <w:noProof/>
          </w:rPr>
          <w:t>2.1.336</w:t>
        </w:r>
        <w:r>
          <w:rPr>
            <w:rFonts w:asciiTheme="minorHAnsi" w:eastAsiaTheme="minorEastAsia" w:hAnsiTheme="minorHAnsi" w:cstheme="minorBidi"/>
            <w:noProof/>
            <w:sz w:val="22"/>
            <w:szCs w:val="22"/>
          </w:rPr>
          <w:tab/>
        </w:r>
        <w:r w:rsidRPr="00F941EF">
          <w:rPr>
            <w:rStyle w:val="Hyperlink"/>
            <w:noProof/>
          </w:rPr>
          <w:t>Section 9.8.1, Recommended Usage Of SMIL</w:t>
        </w:r>
        <w:r>
          <w:rPr>
            <w:noProof/>
            <w:webHidden/>
          </w:rPr>
          <w:tab/>
        </w:r>
        <w:r>
          <w:rPr>
            <w:noProof/>
            <w:webHidden/>
          </w:rPr>
          <w:fldChar w:fldCharType="begin"/>
        </w:r>
        <w:r>
          <w:rPr>
            <w:noProof/>
            <w:webHidden/>
          </w:rPr>
          <w:instrText xml:space="preserve"> PAGEREF _Toc79580393 \h </w:instrText>
        </w:r>
        <w:r>
          <w:rPr>
            <w:noProof/>
            <w:webHidden/>
          </w:rPr>
        </w:r>
        <w:r>
          <w:rPr>
            <w:noProof/>
            <w:webHidden/>
          </w:rPr>
          <w:fldChar w:fldCharType="separate"/>
        </w:r>
        <w:r>
          <w:rPr>
            <w:noProof/>
            <w:webHidden/>
          </w:rPr>
          <w:t>262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4" w:history="1">
        <w:r w:rsidRPr="00F941EF">
          <w:rPr>
            <w:rStyle w:val="Hyperlink"/>
            <w:noProof/>
          </w:rPr>
          <w:t>2.1.337</w:t>
        </w:r>
        <w:r>
          <w:rPr>
            <w:rFonts w:asciiTheme="minorHAnsi" w:eastAsiaTheme="minorEastAsia" w:hAnsiTheme="minorHAnsi" w:cstheme="minorBidi"/>
            <w:noProof/>
            <w:sz w:val="22"/>
            <w:szCs w:val="22"/>
          </w:rPr>
          <w:tab/>
        </w:r>
        <w:r w:rsidRPr="00F941EF">
          <w:rPr>
            <w:rStyle w:val="Hyperlink"/>
            <w:noProof/>
          </w:rPr>
          <w:t>Section 9.8.2, Document Dependent SMIL Animation Attribute Values</w:t>
        </w:r>
        <w:r>
          <w:rPr>
            <w:noProof/>
            <w:webHidden/>
          </w:rPr>
          <w:tab/>
        </w:r>
        <w:r>
          <w:rPr>
            <w:noProof/>
            <w:webHidden/>
          </w:rPr>
          <w:fldChar w:fldCharType="begin"/>
        </w:r>
        <w:r>
          <w:rPr>
            <w:noProof/>
            <w:webHidden/>
          </w:rPr>
          <w:instrText xml:space="preserve"> PAGEREF _Toc79580394 \h </w:instrText>
        </w:r>
        <w:r>
          <w:rPr>
            <w:noProof/>
            <w:webHidden/>
          </w:rPr>
        </w:r>
        <w:r>
          <w:rPr>
            <w:noProof/>
            <w:webHidden/>
          </w:rPr>
          <w:fldChar w:fldCharType="separate"/>
        </w:r>
        <w:r>
          <w:rPr>
            <w:noProof/>
            <w:webHidden/>
          </w:rPr>
          <w:t>263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5" w:history="1">
        <w:r w:rsidRPr="00F941EF">
          <w:rPr>
            <w:rStyle w:val="Hyperlink"/>
            <w:noProof/>
          </w:rPr>
          <w:t>2.1.338</w:t>
        </w:r>
        <w:r>
          <w:rPr>
            <w:rFonts w:asciiTheme="minorHAnsi" w:eastAsiaTheme="minorEastAsia" w:hAnsiTheme="minorHAnsi" w:cstheme="minorBidi"/>
            <w:noProof/>
            <w:sz w:val="22"/>
            <w:szCs w:val="22"/>
          </w:rPr>
          <w:tab/>
        </w:r>
        <w:r w:rsidRPr="00F941EF">
          <w:rPr>
            <w:rStyle w:val="Hyperlink"/>
            <w:noProof/>
          </w:rPr>
          <w:t>Section 9.8.3, SMIL Presentation Animation Attributes</w:t>
        </w:r>
        <w:r>
          <w:rPr>
            <w:noProof/>
            <w:webHidden/>
          </w:rPr>
          <w:tab/>
        </w:r>
        <w:r>
          <w:rPr>
            <w:noProof/>
            <w:webHidden/>
          </w:rPr>
          <w:fldChar w:fldCharType="begin"/>
        </w:r>
        <w:r>
          <w:rPr>
            <w:noProof/>
            <w:webHidden/>
          </w:rPr>
          <w:instrText xml:space="preserve"> PAGEREF _Toc79580395 \h </w:instrText>
        </w:r>
        <w:r>
          <w:rPr>
            <w:noProof/>
            <w:webHidden/>
          </w:rPr>
        </w:r>
        <w:r>
          <w:rPr>
            <w:noProof/>
            <w:webHidden/>
          </w:rPr>
          <w:fldChar w:fldCharType="separate"/>
        </w:r>
        <w:r>
          <w:rPr>
            <w:noProof/>
            <w:webHidden/>
          </w:rPr>
          <w:t>265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6" w:history="1">
        <w:r w:rsidRPr="00F941EF">
          <w:rPr>
            <w:rStyle w:val="Hyperlink"/>
            <w:noProof/>
          </w:rPr>
          <w:t>2.1.339</w:t>
        </w:r>
        <w:r>
          <w:rPr>
            <w:rFonts w:asciiTheme="minorHAnsi" w:eastAsiaTheme="minorEastAsia" w:hAnsiTheme="minorHAnsi" w:cstheme="minorBidi"/>
            <w:noProof/>
            <w:sz w:val="22"/>
            <w:szCs w:val="22"/>
          </w:rPr>
          <w:tab/>
        </w:r>
        <w:r w:rsidRPr="00F941EF">
          <w:rPr>
            <w:rStyle w:val="Hyperlink"/>
            <w:noProof/>
          </w:rPr>
          <w:t>Section 9.9, Presentation Events</w:t>
        </w:r>
        <w:r>
          <w:rPr>
            <w:noProof/>
            <w:webHidden/>
          </w:rPr>
          <w:tab/>
        </w:r>
        <w:r>
          <w:rPr>
            <w:noProof/>
            <w:webHidden/>
          </w:rPr>
          <w:fldChar w:fldCharType="begin"/>
        </w:r>
        <w:r>
          <w:rPr>
            <w:noProof/>
            <w:webHidden/>
          </w:rPr>
          <w:instrText xml:space="preserve"> PAGEREF _Toc79580396 \h </w:instrText>
        </w:r>
        <w:r>
          <w:rPr>
            <w:noProof/>
            <w:webHidden/>
          </w:rPr>
        </w:r>
        <w:r>
          <w:rPr>
            <w:noProof/>
            <w:webHidden/>
          </w:rPr>
          <w:fldChar w:fldCharType="separate"/>
        </w:r>
        <w:r>
          <w:rPr>
            <w:noProof/>
            <w:webHidden/>
          </w:rPr>
          <w:t>266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7" w:history="1">
        <w:r w:rsidRPr="00F941EF">
          <w:rPr>
            <w:rStyle w:val="Hyperlink"/>
            <w:noProof/>
          </w:rPr>
          <w:t>2.1.340</w:t>
        </w:r>
        <w:r>
          <w:rPr>
            <w:rFonts w:asciiTheme="minorHAnsi" w:eastAsiaTheme="minorEastAsia" w:hAnsiTheme="minorHAnsi" w:cstheme="minorBidi"/>
            <w:noProof/>
            <w:sz w:val="22"/>
            <w:szCs w:val="22"/>
          </w:rPr>
          <w:tab/>
        </w:r>
        <w:r w:rsidRPr="00F941EF">
          <w:rPr>
            <w:rStyle w:val="Hyperlink"/>
            <w:noProof/>
          </w:rPr>
          <w:t>Section 9.10, Presentation Text Fields</w:t>
        </w:r>
        <w:r>
          <w:rPr>
            <w:noProof/>
            <w:webHidden/>
          </w:rPr>
          <w:tab/>
        </w:r>
        <w:r>
          <w:rPr>
            <w:noProof/>
            <w:webHidden/>
          </w:rPr>
          <w:fldChar w:fldCharType="begin"/>
        </w:r>
        <w:r>
          <w:rPr>
            <w:noProof/>
            <w:webHidden/>
          </w:rPr>
          <w:instrText xml:space="preserve"> PAGEREF _Toc79580397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8" w:history="1">
        <w:r w:rsidRPr="00F941EF">
          <w:rPr>
            <w:rStyle w:val="Hyperlink"/>
            <w:noProof/>
          </w:rPr>
          <w:t>2.1.341</w:t>
        </w:r>
        <w:r>
          <w:rPr>
            <w:rFonts w:asciiTheme="minorHAnsi" w:eastAsiaTheme="minorEastAsia" w:hAnsiTheme="minorHAnsi" w:cstheme="minorBidi"/>
            <w:noProof/>
            <w:sz w:val="22"/>
            <w:szCs w:val="22"/>
          </w:rPr>
          <w:tab/>
        </w:r>
        <w:r w:rsidRPr="00F941EF">
          <w:rPr>
            <w:rStyle w:val="Hyperlink"/>
            <w:noProof/>
          </w:rPr>
          <w:t>Section 9.10.1, Header Field</w:t>
        </w:r>
        <w:r>
          <w:rPr>
            <w:noProof/>
            <w:webHidden/>
          </w:rPr>
          <w:tab/>
        </w:r>
        <w:r>
          <w:rPr>
            <w:noProof/>
            <w:webHidden/>
          </w:rPr>
          <w:fldChar w:fldCharType="begin"/>
        </w:r>
        <w:r>
          <w:rPr>
            <w:noProof/>
            <w:webHidden/>
          </w:rPr>
          <w:instrText xml:space="preserve"> PAGEREF _Toc79580398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399" w:history="1">
        <w:r w:rsidRPr="00F941EF">
          <w:rPr>
            <w:rStyle w:val="Hyperlink"/>
            <w:noProof/>
          </w:rPr>
          <w:t>2.1.342</w:t>
        </w:r>
        <w:r>
          <w:rPr>
            <w:rFonts w:asciiTheme="minorHAnsi" w:eastAsiaTheme="minorEastAsia" w:hAnsiTheme="minorHAnsi" w:cstheme="minorBidi"/>
            <w:noProof/>
            <w:sz w:val="22"/>
            <w:szCs w:val="22"/>
          </w:rPr>
          <w:tab/>
        </w:r>
        <w:r w:rsidRPr="00F941EF">
          <w:rPr>
            <w:rStyle w:val="Hyperlink"/>
            <w:noProof/>
          </w:rPr>
          <w:t>Section 9.10.2, Footer Field</w:t>
        </w:r>
        <w:r>
          <w:rPr>
            <w:noProof/>
            <w:webHidden/>
          </w:rPr>
          <w:tab/>
        </w:r>
        <w:r>
          <w:rPr>
            <w:noProof/>
            <w:webHidden/>
          </w:rPr>
          <w:fldChar w:fldCharType="begin"/>
        </w:r>
        <w:r>
          <w:rPr>
            <w:noProof/>
            <w:webHidden/>
          </w:rPr>
          <w:instrText xml:space="preserve"> PAGEREF _Toc79580399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0" w:history="1">
        <w:r w:rsidRPr="00F941EF">
          <w:rPr>
            <w:rStyle w:val="Hyperlink"/>
            <w:noProof/>
          </w:rPr>
          <w:t>2.1.343</w:t>
        </w:r>
        <w:r>
          <w:rPr>
            <w:rFonts w:asciiTheme="minorHAnsi" w:eastAsiaTheme="minorEastAsia" w:hAnsiTheme="minorHAnsi" w:cstheme="minorBidi"/>
            <w:noProof/>
            <w:sz w:val="22"/>
            <w:szCs w:val="22"/>
          </w:rPr>
          <w:tab/>
        </w:r>
        <w:r w:rsidRPr="00F941EF">
          <w:rPr>
            <w:rStyle w:val="Hyperlink"/>
            <w:noProof/>
          </w:rPr>
          <w:t>Section 9.10.3, Date and Time Field</w:t>
        </w:r>
        <w:r>
          <w:rPr>
            <w:noProof/>
            <w:webHidden/>
          </w:rPr>
          <w:tab/>
        </w:r>
        <w:r>
          <w:rPr>
            <w:noProof/>
            <w:webHidden/>
          </w:rPr>
          <w:fldChar w:fldCharType="begin"/>
        </w:r>
        <w:r>
          <w:rPr>
            <w:noProof/>
            <w:webHidden/>
          </w:rPr>
          <w:instrText xml:space="preserve"> PAGEREF _Toc79580400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1" w:history="1">
        <w:r w:rsidRPr="00F941EF">
          <w:rPr>
            <w:rStyle w:val="Hyperlink"/>
            <w:noProof/>
          </w:rPr>
          <w:t>2.1.344</w:t>
        </w:r>
        <w:r>
          <w:rPr>
            <w:rFonts w:asciiTheme="minorHAnsi" w:eastAsiaTheme="minorEastAsia" w:hAnsiTheme="minorHAnsi" w:cstheme="minorBidi"/>
            <w:noProof/>
            <w:sz w:val="22"/>
            <w:szCs w:val="22"/>
          </w:rPr>
          <w:tab/>
        </w:r>
        <w:r w:rsidRPr="00F941EF">
          <w:rPr>
            <w:rStyle w:val="Hyperlink"/>
            <w:noProof/>
          </w:rPr>
          <w:t>Section 9.11, Presentation Document Content</w:t>
        </w:r>
        <w:r>
          <w:rPr>
            <w:noProof/>
            <w:webHidden/>
          </w:rPr>
          <w:tab/>
        </w:r>
        <w:r>
          <w:rPr>
            <w:noProof/>
            <w:webHidden/>
          </w:rPr>
          <w:fldChar w:fldCharType="begin"/>
        </w:r>
        <w:r>
          <w:rPr>
            <w:noProof/>
            <w:webHidden/>
          </w:rPr>
          <w:instrText xml:space="preserve"> PAGEREF _Toc79580401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2" w:history="1">
        <w:r w:rsidRPr="00F941EF">
          <w:rPr>
            <w:rStyle w:val="Hyperlink"/>
            <w:noProof/>
          </w:rPr>
          <w:t>2.1.345</w:t>
        </w:r>
        <w:r>
          <w:rPr>
            <w:rFonts w:asciiTheme="minorHAnsi" w:eastAsiaTheme="minorEastAsia" w:hAnsiTheme="minorHAnsi" w:cstheme="minorBidi"/>
            <w:noProof/>
            <w:sz w:val="22"/>
            <w:szCs w:val="22"/>
          </w:rPr>
          <w:tab/>
        </w:r>
        <w:r w:rsidRPr="00F941EF">
          <w:rPr>
            <w:rStyle w:val="Hyperlink"/>
            <w:noProof/>
          </w:rPr>
          <w:t>Section 9.11.1, Presentation Declarations</w:t>
        </w:r>
        <w:r>
          <w:rPr>
            <w:noProof/>
            <w:webHidden/>
          </w:rPr>
          <w:tab/>
        </w:r>
        <w:r>
          <w:rPr>
            <w:noProof/>
            <w:webHidden/>
          </w:rPr>
          <w:fldChar w:fldCharType="begin"/>
        </w:r>
        <w:r>
          <w:rPr>
            <w:noProof/>
            <w:webHidden/>
          </w:rPr>
          <w:instrText xml:space="preserve"> PAGEREF _Toc79580402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3" w:history="1">
        <w:r w:rsidRPr="00F941EF">
          <w:rPr>
            <w:rStyle w:val="Hyperlink"/>
            <w:noProof/>
          </w:rPr>
          <w:t>2.1.346</w:t>
        </w:r>
        <w:r>
          <w:rPr>
            <w:rFonts w:asciiTheme="minorHAnsi" w:eastAsiaTheme="minorEastAsia" w:hAnsiTheme="minorHAnsi" w:cstheme="minorBidi"/>
            <w:noProof/>
            <w:sz w:val="22"/>
            <w:szCs w:val="22"/>
          </w:rPr>
          <w:tab/>
        </w:r>
        <w:r w:rsidRPr="00F941EF">
          <w:rPr>
            <w:rStyle w:val="Hyperlink"/>
            <w:noProof/>
          </w:rPr>
          <w:t>Section 9.11.2, Header field declaration</w:t>
        </w:r>
        <w:r>
          <w:rPr>
            <w:noProof/>
            <w:webHidden/>
          </w:rPr>
          <w:tab/>
        </w:r>
        <w:r>
          <w:rPr>
            <w:noProof/>
            <w:webHidden/>
          </w:rPr>
          <w:fldChar w:fldCharType="begin"/>
        </w:r>
        <w:r>
          <w:rPr>
            <w:noProof/>
            <w:webHidden/>
          </w:rPr>
          <w:instrText xml:space="preserve"> PAGEREF _Toc79580403 \h </w:instrText>
        </w:r>
        <w:r>
          <w:rPr>
            <w:noProof/>
            <w:webHidden/>
          </w:rPr>
        </w:r>
        <w:r>
          <w:rPr>
            <w:noProof/>
            <w:webHidden/>
          </w:rPr>
          <w:fldChar w:fldCharType="separate"/>
        </w:r>
        <w:r>
          <w:rPr>
            <w:noProof/>
            <w:webHidden/>
          </w:rPr>
          <w:t>269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4" w:history="1">
        <w:r w:rsidRPr="00F941EF">
          <w:rPr>
            <w:rStyle w:val="Hyperlink"/>
            <w:noProof/>
          </w:rPr>
          <w:t>2.1.347</w:t>
        </w:r>
        <w:r>
          <w:rPr>
            <w:rFonts w:asciiTheme="minorHAnsi" w:eastAsiaTheme="minorEastAsia" w:hAnsiTheme="minorHAnsi" w:cstheme="minorBidi"/>
            <w:noProof/>
            <w:sz w:val="22"/>
            <w:szCs w:val="22"/>
          </w:rPr>
          <w:tab/>
        </w:r>
        <w:r w:rsidRPr="00F941EF">
          <w:rPr>
            <w:rStyle w:val="Hyperlink"/>
            <w:noProof/>
          </w:rPr>
          <w:t>Section 9.11.3, Footer field declaration</w:t>
        </w:r>
        <w:r>
          <w:rPr>
            <w:noProof/>
            <w:webHidden/>
          </w:rPr>
          <w:tab/>
        </w:r>
        <w:r>
          <w:rPr>
            <w:noProof/>
            <w:webHidden/>
          </w:rPr>
          <w:fldChar w:fldCharType="begin"/>
        </w:r>
        <w:r>
          <w:rPr>
            <w:noProof/>
            <w:webHidden/>
          </w:rPr>
          <w:instrText xml:space="preserve"> PAGEREF _Toc79580404 \h </w:instrText>
        </w:r>
        <w:r>
          <w:rPr>
            <w:noProof/>
            <w:webHidden/>
          </w:rPr>
        </w:r>
        <w:r>
          <w:rPr>
            <w:noProof/>
            <w:webHidden/>
          </w:rPr>
          <w:fldChar w:fldCharType="separate"/>
        </w:r>
        <w:r>
          <w:rPr>
            <w:noProof/>
            <w:webHidden/>
          </w:rPr>
          <w:t>270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5" w:history="1">
        <w:r w:rsidRPr="00F941EF">
          <w:rPr>
            <w:rStyle w:val="Hyperlink"/>
            <w:noProof/>
          </w:rPr>
          <w:t>2.1.348</w:t>
        </w:r>
        <w:r>
          <w:rPr>
            <w:rFonts w:asciiTheme="minorHAnsi" w:eastAsiaTheme="minorEastAsia" w:hAnsiTheme="minorHAnsi" w:cstheme="minorBidi"/>
            <w:noProof/>
            <w:sz w:val="22"/>
            <w:szCs w:val="22"/>
          </w:rPr>
          <w:tab/>
        </w:r>
        <w:r w:rsidRPr="00F941EF">
          <w:rPr>
            <w:rStyle w:val="Hyperlink"/>
            <w:noProof/>
          </w:rPr>
          <w:t>Section 9.11.4, Date and Time field declaration</w:t>
        </w:r>
        <w:r>
          <w:rPr>
            <w:noProof/>
            <w:webHidden/>
          </w:rPr>
          <w:tab/>
        </w:r>
        <w:r>
          <w:rPr>
            <w:noProof/>
            <w:webHidden/>
          </w:rPr>
          <w:fldChar w:fldCharType="begin"/>
        </w:r>
        <w:r>
          <w:rPr>
            <w:noProof/>
            <w:webHidden/>
          </w:rPr>
          <w:instrText xml:space="preserve"> PAGEREF _Toc79580405 \h </w:instrText>
        </w:r>
        <w:r>
          <w:rPr>
            <w:noProof/>
            <w:webHidden/>
          </w:rPr>
        </w:r>
        <w:r>
          <w:rPr>
            <w:noProof/>
            <w:webHidden/>
          </w:rPr>
          <w:fldChar w:fldCharType="separate"/>
        </w:r>
        <w:r>
          <w:rPr>
            <w:noProof/>
            <w:webHidden/>
          </w:rPr>
          <w:t>270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6" w:history="1">
        <w:r w:rsidRPr="00F941EF">
          <w:rPr>
            <w:rStyle w:val="Hyperlink"/>
            <w:noProof/>
          </w:rPr>
          <w:t>2.1.349</w:t>
        </w:r>
        <w:r>
          <w:rPr>
            <w:rFonts w:asciiTheme="minorHAnsi" w:eastAsiaTheme="minorEastAsia" w:hAnsiTheme="minorHAnsi" w:cstheme="minorBidi"/>
            <w:noProof/>
            <w:sz w:val="22"/>
            <w:szCs w:val="22"/>
          </w:rPr>
          <w:tab/>
        </w:r>
        <w:r w:rsidRPr="00F941EF">
          <w:rPr>
            <w:rStyle w:val="Hyperlink"/>
            <w:noProof/>
          </w:rPr>
          <w:t>Section 9.11.5, Presentation Settings</w:t>
        </w:r>
        <w:r>
          <w:rPr>
            <w:noProof/>
            <w:webHidden/>
          </w:rPr>
          <w:tab/>
        </w:r>
        <w:r>
          <w:rPr>
            <w:noProof/>
            <w:webHidden/>
          </w:rPr>
          <w:fldChar w:fldCharType="begin"/>
        </w:r>
        <w:r>
          <w:rPr>
            <w:noProof/>
            <w:webHidden/>
          </w:rPr>
          <w:instrText xml:space="preserve"> PAGEREF _Toc79580406 \h </w:instrText>
        </w:r>
        <w:r>
          <w:rPr>
            <w:noProof/>
            <w:webHidden/>
          </w:rPr>
        </w:r>
        <w:r>
          <w:rPr>
            <w:noProof/>
            <w:webHidden/>
          </w:rPr>
          <w:fldChar w:fldCharType="separate"/>
        </w:r>
        <w:r>
          <w:rPr>
            <w:noProof/>
            <w:webHidden/>
          </w:rPr>
          <w:t>270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7" w:history="1">
        <w:r w:rsidRPr="00F941EF">
          <w:rPr>
            <w:rStyle w:val="Hyperlink"/>
            <w:noProof/>
          </w:rPr>
          <w:t>2.1.350</w:t>
        </w:r>
        <w:r>
          <w:rPr>
            <w:rFonts w:asciiTheme="minorHAnsi" w:eastAsiaTheme="minorEastAsia" w:hAnsiTheme="minorHAnsi" w:cstheme="minorBidi"/>
            <w:noProof/>
            <w:sz w:val="22"/>
            <w:szCs w:val="22"/>
          </w:rPr>
          <w:tab/>
        </w:r>
        <w:r w:rsidRPr="00F941EF">
          <w:rPr>
            <w:rStyle w:val="Hyperlink"/>
            <w:noProof/>
          </w:rPr>
          <w:t>Section 9.11.6, Show Definitions</w:t>
        </w:r>
        <w:r>
          <w:rPr>
            <w:noProof/>
            <w:webHidden/>
          </w:rPr>
          <w:tab/>
        </w:r>
        <w:r>
          <w:rPr>
            <w:noProof/>
            <w:webHidden/>
          </w:rPr>
          <w:fldChar w:fldCharType="begin"/>
        </w:r>
        <w:r>
          <w:rPr>
            <w:noProof/>
            <w:webHidden/>
          </w:rPr>
          <w:instrText xml:space="preserve"> PAGEREF _Toc79580407 \h </w:instrText>
        </w:r>
        <w:r>
          <w:rPr>
            <w:noProof/>
            <w:webHidden/>
          </w:rPr>
        </w:r>
        <w:r>
          <w:rPr>
            <w:noProof/>
            <w:webHidden/>
          </w:rPr>
          <w:fldChar w:fldCharType="separate"/>
        </w:r>
        <w:r>
          <w:rPr>
            <w:noProof/>
            <w:webHidden/>
          </w:rPr>
          <w:t>272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8" w:history="1">
        <w:r w:rsidRPr="00F941EF">
          <w:rPr>
            <w:rStyle w:val="Hyperlink"/>
            <w:noProof/>
          </w:rPr>
          <w:t>2.1.351</w:t>
        </w:r>
        <w:r>
          <w:rPr>
            <w:rFonts w:asciiTheme="minorHAnsi" w:eastAsiaTheme="minorEastAsia" w:hAnsiTheme="minorHAnsi" w:cstheme="minorBidi"/>
            <w:noProof/>
            <w:sz w:val="22"/>
            <w:szCs w:val="22"/>
          </w:rPr>
          <w:tab/>
        </w:r>
        <w:r w:rsidRPr="00F941EF">
          <w:rPr>
            <w:rStyle w:val="Hyperlink"/>
            <w:noProof/>
          </w:rPr>
          <w:t>Section 10, Chart Content</w:t>
        </w:r>
        <w:r>
          <w:rPr>
            <w:noProof/>
            <w:webHidden/>
          </w:rPr>
          <w:tab/>
        </w:r>
        <w:r>
          <w:rPr>
            <w:noProof/>
            <w:webHidden/>
          </w:rPr>
          <w:fldChar w:fldCharType="begin"/>
        </w:r>
        <w:r>
          <w:rPr>
            <w:noProof/>
            <w:webHidden/>
          </w:rPr>
          <w:instrText xml:space="preserve"> PAGEREF _Toc79580408 \h </w:instrText>
        </w:r>
        <w:r>
          <w:rPr>
            <w:noProof/>
            <w:webHidden/>
          </w:rPr>
        </w:r>
        <w:r>
          <w:rPr>
            <w:noProof/>
            <w:webHidden/>
          </w:rPr>
          <w:fldChar w:fldCharType="separate"/>
        </w:r>
        <w:r>
          <w:rPr>
            <w:noProof/>
            <w:webHidden/>
          </w:rPr>
          <w:t>272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09" w:history="1">
        <w:r w:rsidRPr="00F941EF">
          <w:rPr>
            <w:rStyle w:val="Hyperlink"/>
            <w:noProof/>
          </w:rPr>
          <w:t>2.1.352</w:t>
        </w:r>
        <w:r>
          <w:rPr>
            <w:rFonts w:asciiTheme="minorHAnsi" w:eastAsiaTheme="minorEastAsia" w:hAnsiTheme="minorHAnsi" w:cstheme="minorBidi"/>
            <w:noProof/>
            <w:sz w:val="22"/>
            <w:szCs w:val="22"/>
          </w:rPr>
          <w:tab/>
        </w:r>
        <w:r w:rsidRPr="00F941EF">
          <w:rPr>
            <w:rStyle w:val="Hyperlink"/>
            <w:noProof/>
          </w:rPr>
          <w:t>Section 10.1, Introduction to Chart Documents</w:t>
        </w:r>
        <w:r>
          <w:rPr>
            <w:noProof/>
            <w:webHidden/>
          </w:rPr>
          <w:tab/>
        </w:r>
        <w:r>
          <w:rPr>
            <w:noProof/>
            <w:webHidden/>
          </w:rPr>
          <w:fldChar w:fldCharType="begin"/>
        </w:r>
        <w:r>
          <w:rPr>
            <w:noProof/>
            <w:webHidden/>
          </w:rPr>
          <w:instrText xml:space="preserve"> PAGEREF _Toc79580409 \h </w:instrText>
        </w:r>
        <w:r>
          <w:rPr>
            <w:noProof/>
            <w:webHidden/>
          </w:rPr>
        </w:r>
        <w:r>
          <w:rPr>
            <w:noProof/>
            <w:webHidden/>
          </w:rPr>
          <w:fldChar w:fldCharType="separate"/>
        </w:r>
        <w:r>
          <w:rPr>
            <w:noProof/>
            <w:webHidden/>
          </w:rPr>
          <w:t>272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0" w:history="1">
        <w:r w:rsidRPr="00F941EF">
          <w:rPr>
            <w:rStyle w:val="Hyperlink"/>
            <w:noProof/>
          </w:rPr>
          <w:t>2.1.353</w:t>
        </w:r>
        <w:r>
          <w:rPr>
            <w:rFonts w:asciiTheme="minorHAnsi" w:eastAsiaTheme="minorEastAsia" w:hAnsiTheme="minorHAnsi" w:cstheme="minorBidi"/>
            <w:noProof/>
            <w:sz w:val="22"/>
            <w:szCs w:val="22"/>
          </w:rPr>
          <w:tab/>
        </w:r>
        <w:r w:rsidRPr="00F941EF">
          <w:rPr>
            <w:rStyle w:val="Hyperlink"/>
            <w:noProof/>
          </w:rPr>
          <w:t>Section 10.2, Chart</w:t>
        </w:r>
        <w:r>
          <w:rPr>
            <w:noProof/>
            <w:webHidden/>
          </w:rPr>
          <w:tab/>
        </w:r>
        <w:r>
          <w:rPr>
            <w:noProof/>
            <w:webHidden/>
          </w:rPr>
          <w:fldChar w:fldCharType="begin"/>
        </w:r>
        <w:r>
          <w:rPr>
            <w:noProof/>
            <w:webHidden/>
          </w:rPr>
          <w:instrText xml:space="preserve"> PAGEREF _Toc79580410 \h </w:instrText>
        </w:r>
        <w:r>
          <w:rPr>
            <w:noProof/>
            <w:webHidden/>
          </w:rPr>
        </w:r>
        <w:r>
          <w:rPr>
            <w:noProof/>
            <w:webHidden/>
          </w:rPr>
          <w:fldChar w:fldCharType="separate"/>
        </w:r>
        <w:r>
          <w:rPr>
            <w:noProof/>
            <w:webHidden/>
          </w:rPr>
          <w:t>272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1" w:history="1">
        <w:r w:rsidRPr="00F941EF">
          <w:rPr>
            <w:rStyle w:val="Hyperlink"/>
            <w:noProof/>
          </w:rPr>
          <w:t>2.1.354</w:t>
        </w:r>
        <w:r>
          <w:rPr>
            <w:rFonts w:asciiTheme="minorHAnsi" w:eastAsiaTheme="minorEastAsia" w:hAnsiTheme="minorHAnsi" w:cstheme="minorBidi"/>
            <w:noProof/>
            <w:sz w:val="22"/>
            <w:szCs w:val="22"/>
          </w:rPr>
          <w:tab/>
        </w:r>
        <w:r w:rsidRPr="00F941EF">
          <w:rPr>
            <w:rStyle w:val="Hyperlink"/>
            <w:noProof/>
          </w:rPr>
          <w:t>Section 10.3, Title, Subtitle and Footer</w:t>
        </w:r>
        <w:r>
          <w:rPr>
            <w:noProof/>
            <w:webHidden/>
          </w:rPr>
          <w:tab/>
        </w:r>
        <w:r>
          <w:rPr>
            <w:noProof/>
            <w:webHidden/>
          </w:rPr>
          <w:fldChar w:fldCharType="begin"/>
        </w:r>
        <w:r>
          <w:rPr>
            <w:noProof/>
            <w:webHidden/>
          </w:rPr>
          <w:instrText xml:space="preserve"> PAGEREF _Toc79580411 \h </w:instrText>
        </w:r>
        <w:r>
          <w:rPr>
            <w:noProof/>
            <w:webHidden/>
          </w:rPr>
        </w:r>
        <w:r>
          <w:rPr>
            <w:noProof/>
            <w:webHidden/>
          </w:rPr>
          <w:fldChar w:fldCharType="separate"/>
        </w:r>
        <w:r>
          <w:rPr>
            <w:noProof/>
            <w:webHidden/>
          </w:rPr>
          <w:t>272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2" w:history="1">
        <w:r w:rsidRPr="00F941EF">
          <w:rPr>
            <w:rStyle w:val="Hyperlink"/>
            <w:noProof/>
          </w:rPr>
          <w:t>2.1.355</w:t>
        </w:r>
        <w:r>
          <w:rPr>
            <w:rFonts w:asciiTheme="minorHAnsi" w:eastAsiaTheme="minorEastAsia" w:hAnsiTheme="minorHAnsi" w:cstheme="minorBidi"/>
            <w:noProof/>
            <w:sz w:val="22"/>
            <w:szCs w:val="22"/>
          </w:rPr>
          <w:tab/>
        </w:r>
        <w:r w:rsidRPr="00F941EF">
          <w:rPr>
            <w:rStyle w:val="Hyperlink"/>
            <w:noProof/>
          </w:rPr>
          <w:t>Section 10.3.1, Title</w:t>
        </w:r>
        <w:r>
          <w:rPr>
            <w:noProof/>
            <w:webHidden/>
          </w:rPr>
          <w:tab/>
        </w:r>
        <w:r>
          <w:rPr>
            <w:noProof/>
            <w:webHidden/>
          </w:rPr>
          <w:fldChar w:fldCharType="begin"/>
        </w:r>
        <w:r>
          <w:rPr>
            <w:noProof/>
            <w:webHidden/>
          </w:rPr>
          <w:instrText xml:space="preserve"> PAGEREF _Toc79580412 \h </w:instrText>
        </w:r>
        <w:r>
          <w:rPr>
            <w:noProof/>
            <w:webHidden/>
          </w:rPr>
        </w:r>
        <w:r>
          <w:rPr>
            <w:noProof/>
            <w:webHidden/>
          </w:rPr>
          <w:fldChar w:fldCharType="separate"/>
        </w:r>
        <w:r>
          <w:rPr>
            <w:noProof/>
            <w:webHidden/>
          </w:rPr>
          <w:t>273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3" w:history="1">
        <w:r w:rsidRPr="00F941EF">
          <w:rPr>
            <w:rStyle w:val="Hyperlink"/>
            <w:noProof/>
          </w:rPr>
          <w:t>2.1.356</w:t>
        </w:r>
        <w:r>
          <w:rPr>
            <w:rFonts w:asciiTheme="minorHAnsi" w:eastAsiaTheme="minorEastAsia" w:hAnsiTheme="minorHAnsi" w:cstheme="minorBidi"/>
            <w:noProof/>
            <w:sz w:val="22"/>
            <w:szCs w:val="22"/>
          </w:rPr>
          <w:tab/>
        </w:r>
        <w:r w:rsidRPr="00F941EF">
          <w:rPr>
            <w:rStyle w:val="Hyperlink"/>
            <w:noProof/>
          </w:rPr>
          <w:t>Section 10.3.2, Subtitle</w:t>
        </w:r>
        <w:r>
          <w:rPr>
            <w:noProof/>
            <w:webHidden/>
          </w:rPr>
          <w:tab/>
        </w:r>
        <w:r>
          <w:rPr>
            <w:noProof/>
            <w:webHidden/>
          </w:rPr>
          <w:fldChar w:fldCharType="begin"/>
        </w:r>
        <w:r>
          <w:rPr>
            <w:noProof/>
            <w:webHidden/>
          </w:rPr>
          <w:instrText xml:space="preserve"> PAGEREF _Toc79580413 \h </w:instrText>
        </w:r>
        <w:r>
          <w:rPr>
            <w:noProof/>
            <w:webHidden/>
          </w:rPr>
        </w:r>
        <w:r>
          <w:rPr>
            <w:noProof/>
            <w:webHidden/>
          </w:rPr>
          <w:fldChar w:fldCharType="separate"/>
        </w:r>
        <w:r>
          <w:rPr>
            <w:noProof/>
            <w:webHidden/>
          </w:rPr>
          <w:t>273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4" w:history="1">
        <w:r w:rsidRPr="00F941EF">
          <w:rPr>
            <w:rStyle w:val="Hyperlink"/>
            <w:noProof/>
          </w:rPr>
          <w:t>2.1.357</w:t>
        </w:r>
        <w:r>
          <w:rPr>
            <w:rFonts w:asciiTheme="minorHAnsi" w:eastAsiaTheme="minorEastAsia" w:hAnsiTheme="minorHAnsi" w:cstheme="minorBidi"/>
            <w:noProof/>
            <w:sz w:val="22"/>
            <w:szCs w:val="22"/>
          </w:rPr>
          <w:tab/>
        </w:r>
        <w:r w:rsidRPr="00F941EF">
          <w:rPr>
            <w:rStyle w:val="Hyperlink"/>
            <w:noProof/>
          </w:rPr>
          <w:t>Section 10.3.3, Footer</w:t>
        </w:r>
        <w:r>
          <w:rPr>
            <w:noProof/>
            <w:webHidden/>
          </w:rPr>
          <w:tab/>
        </w:r>
        <w:r>
          <w:rPr>
            <w:noProof/>
            <w:webHidden/>
          </w:rPr>
          <w:fldChar w:fldCharType="begin"/>
        </w:r>
        <w:r>
          <w:rPr>
            <w:noProof/>
            <w:webHidden/>
          </w:rPr>
          <w:instrText xml:space="preserve"> PAGEREF _Toc79580414 \h </w:instrText>
        </w:r>
        <w:r>
          <w:rPr>
            <w:noProof/>
            <w:webHidden/>
          </w:rPr>
        </w:r>
        <w:r>
          <w:rPr>
            <w:noProof/>
            <w:webHidden/>
          </w:rPr>
          <w:fldChar w:fldCharType="separate"/>
        </w:r>
        <w:r>
          <w:rPr>
            <w:noProof/>
            <w:webHidden/>
          </w:rPr>
          <w:t>273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5" w:history="1">
        <w:r w:rsidRPr="00F941EF">
          <w:rPr>
            <w:rStyle w:val="Hyperlink"/>
            <w:noProof/>
          </w:rPr>
          <w:t>2.1.358</w:t>
        </w:r>
        <w:r>
          <w:rPr>
            <w:rFonts w:asciiTheme="minorHAnsi" w:eastAsiaTheme="minorEastAsia" w:hAnsiTheme="minorHAnsi" w:cstheme="minorBidi"/>
            <w:noProof/>
            <w:sz w:val="22"/>
            <w:szCs w:val="22"/>
          </w:rPr>
          <w:tab/>
        </w:r>
        <w:r w:rsidRPr="00F941EF">
          <w:rPr>
            <w:rStyle w:val="Hyperlink"/>
            <w:noProof/>
          </w:rPr>
          <w:t>Section 10.4, Legend</w:t>
        </w:r>
        <w:r>
          <w:rPr>
            <w:noProof/>
            <w:webHidden/>
          </w:rPr>
          <w:tab/>
        </w:r>
        <w:r>
          <w:rPr>
            <w:noProof/>
            <w:webHidden/>
          </w:rPr>
          <w:fldChar w:fldCharType="begin"/>
        </w:r>
        <w:r>
          <w:rPr>
            <w:noProof/>
            <w:webHidden/>
          </w:rPr>
          <w:instrText xml:space="preserve"> PAGEREF _Toc79580415 \h </w:instrText>
        </w:r>
        <w:r>
          <w:rPr>
            <w:noProof/>
            <w:webHidden/>
          </w:rPr>
        </w:r>
        <w:r>
          <w:rPr>
            <w:noProof/>
            <w:webHidden/>
          </w:rPr>
          <w:fldChar w:fldCharType="separate"/>
        </w:r>
        <w:r>
          <w:rPr>
            <w:noProof/>
            <w:webHidden/>
          </w:rPr>
          <w:t>273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6" w:history="1">
        <w:r w:rsidRPr="00F941EF">
          <w:rPr>
            <w:rStyle w:val="Hyperlink"/>
            <w:noProof/>
          </w:rPr>
          <w:t>2.1.359</w:t>
        </w:r>
        <w:r>
          <w:rPr>
            <w:rFonts w:asciiTheme="minorHAnsi" w:eastAsiaTheme="minorEastAsia" w:hAnsiTheme="minorHAnsi" w:cstheme="minorBidi"/>
            <w:noProof/>
            <w:sz w:val="22"/>
            <w:szCs w:val="22"/>
          </w:rPr>
          <w:tab/>
        </w:r>
        <w:r w:rsidRPr="00F941EF">
          <w:rPr>
            <w:rStyle w:val="Hyperlink"/>
            <w:noProof/>
          </w:rPr>
          <w:t>Section 10.5, Plot Area</w:t>
        </w:r>
        <w:r>
          <w:rPr>
            <w:noProof/>
            <w:webHidden/>
          </w:rPr>
          <w:tab/>
        </w:r>
        <w:r>
          <w:rPr>
            <w:noProof/>
            <w:webHidden/>
          </w:rPr>
          <w:fldChar w:fldCharType="begin"/>
        </w:r>
        <w:r>
          <w:rPr>
            <w:noProof/>
            <w:webHidden/>
          </w:rPr>
          <w:instrText xml:space="preserve"> PAGEREF _Toc79580416 \h </w:instrText>
        </w:r>
        <w:r>
          <w:rPr>
            <w:noProof/>
            <w:webHidden/>
          </w:rPr>
        </w:r>
        <w:r>
          <w:rPr>
            <w:noProof/>
            <w:webHidden/>
          </w:rPr>
          <w:fldChar w:fldCharType="separate"/>
        </w:r>
        <w:r>
          <w:rPr>
            <w:noProof/>
            <w:webHidden/>
          </w:rPr>
          <w:t>273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7" w:history="1">
        <w:r w:rsidRPr="00F941EF">
          <w:rPr>
            <w:rStyle w:val="Hyperlink"/>
            <w:noProof/>
          </w:rPr>
          <w:t>2.1.360</w:t>
        </w:r>
        <w:r>
          <w:rPr>
            <w:rFonts w:asciiTheme="minorHAnsi" w:eastAsiaTheme="minorEastAsia" w:hAnsiTheme="minorHAnsi" w:cstheme="minorBidi"/>
            <w:noProof/>
            <w:sz w:val="22"/>
            <w:szCs w:val="22"/>
          </w:rPr>
          <w:tab/>
        </w:r>
        <w:r w:rsidRPr="00F941EF">
          <w:rPr>
            <w:rStyle w:val="Hyperlink"/>
            <w:noProof/>
          </w:rPr>
          <w:t>Section 10.6, Wall</w:t>
        </w:r>
        <w:r>
          <w:rPr>
            <w:noProof/>
            <w:webHidden/>
          </w:rPr>
          <w:tab/>
        </w:r>
        <w:r>
          <w:rPr>
            <w:noProof/>
            <w:webHidden/>
          </w:rPr>
          <w:fldChar w:fldCharType="begin"/>
        </w:r>
        <w:r>
          <w:rPr>
            <w:noProof/>
            <w:webHidden/>
          </w:rPr>
          <w:instrText xml:space="preserve"> PAGEREF _Toc79580417 \h </w:instrText>
        </w:r>
        <w:r>
          <w:rPr>
            <w:noProof/>
            <w:webHidden/>
          </w:rPr>
        </w:r>
        <w:r>
          <w:rPr>
            <w:noProof/>
            <w:webHidden/>
          </w:rPr>
          <w:fldChar w:fldCharType="separate"/>
        </w:r>
        <w:r>
          <w:rPr>
            <w:noProof/>
            <w:webHidden/>
          </w:rPr>
          <w:t>273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8" w:history="1">
        <w:r w:rsidRPr="00F941EF">
          <w:rPr>
            <w:rStyle w:val="Hyperlink"/>
            <w:noProof/>
          </w:rPr>
          <w:t>2.1.361</w:t>
        </w:r>
        <w:r>
          <w:rPr>
            <w:rFonts w:asciiTheme="minorHAnsi" w:eastAsiaTheme="minorEastAsia" w:hAnsiTheme="minorHAnsi" w:cstheme="minorBidi"/>
            <w:noProof/>
            <w:sz w:val="22"/>
            <w:szCs w:val="22"/>
          </w:rPr>
          <w:tab/>
        </w:r>
        <w:r w:rsidRPr="00F941EF">
          <w:rPr>
            <w:rStyle w:val="Hyperlink"/>
            <w:noProof/>
          </w:rPr>
          <w:t>Section 10.7, Floor</w:t>
        </w:r>
        <w:r>
          <w:rPr>
            <w:noProof/>
            <w:webHidden/>
          </w:rPr>
          <w:tab/>
        </w:r>
        <w:r>
          <w:rPr>
            <w:noProof/>
            <w:webHidden/>
          </w:rPr>
          <w:fldChar w:fldCharType="begin"/>
        </w:r>
        <w:r>
          <w:rPr>
            <w:noProof/>
            <w:webHidden/>
          </w:rPr>
          <w:instrText xml:space="preserve"> PAGEREF _Toc79580418 \h </w:instrText>
        </w:r>
        <w:r>
          <w:rPr>
            <w:noProof/>
            <w:webHidden/>
          </w:rPr>
        </w:r>
        <w:r>
          <w:rPr>
            <w:noProof/>
            <w:webHidden/>
          </w:rPr>
          <w:fldChar w:fldCharType="separate"/>
        </w:r>
        <w:r>
          <w:rPr>
            <w:noProof/>
            <w:webHidden/>
          </w:rPr>
          <w:t>274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19" w:history="1">
        <w:r w:rsidRPr="00F941EF">
          <w:rPr>
            <w:rStyle w:val="Hyperlink"/>
            <w:noProof/>
          </w:rPr>
          <w:t>2.1.362</w:t>
        </w:r>
        <w:r>
          <w:rPr>
            <w:rFonts w:asciiTheme="minorHAnsi" w:eastAsiaTheme="minorEastAsia" w:hAnsiTheme="minorHAnsi" w:cstheme="minorBidi"/>
            <w:noProof/>
            <w:sz w:val="22"/>
            <w:szCs w:val="22"/>
          </w:rPr>
          <w:tab/>
        </w:r>
        <w:r w:rsidRPr="00F941EF">
          <w:rPr>
            <w:rStyle w:val="Hyperlink"/>
            <w:noProof/>
          </w:rPr>
          <w:t>Section 10.8, Axis</w:t>
        </w:r>
        <w:r>
          <w:rPr>
            <w:noProof/>
            <w:webHidden/>
          </w:rPr>
          <w:tab/>
        </w:r>
        <w:r>
          <w:rPr>
            <w:noProof/>
            <w:webHidden/>
          </w:rPr>
          <w:fldChar w:fldCharType="begin"/>
        </w:r>
        <w:r>
          <w:rPr>
            <w:noProof/>
            <w:webHidden/>
          </w:rPr>
          <w:instrText xml:space="preserve"> PAGEREF _Toc79580419 \h </w:instrText>
        </w:r>
        <w:r>
          <w:rPr>
            <w:noProof/>
            <w:webHidden/>
          </w:rPr>
        </w:r>
        <w:r>
          <w:rPr>
            <w:noProof/>
            <w:webHidden/>
          </w:rPr>
          <w:fldChar w:fldCharType="separate"/>
        </w:r>
        <w:r>
          <w:rPr>
            <w:noProof/>
            <w:webHidden/>
          </w:rPr>
          <w:t>274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0" w:history="1">
        <w:r w:rsidRPr="00F941EF">
          <w:rPr>
            <w:rStyle w:val="Hyperlink"/>
            <w:noProof/>
          </w:rPr>
          <w:t>2.1.363</w:t>
        </w:r>
        <w:r>
          <w:rPr>
            <w:rFonts w:asciiTheme="minorHAnsi" w:eastAsiaTheme="minorEastAsia" w:hAnsiTheme="minorHAnsi" w:cstheme="minorBidi"/>
            <w:noProof/>
            <w:sz w:val="22"/>
            <w:szCs w:val="22"/>
          </w:rPr>
          <w:tab/>
        </w:r>
        <w:r w:rsidRPr="00F941EF">
          <w:rPr>
            <w:rStyle w:val="Hyperlink"/>
            <w:noProof/>
          </w:rPr>
          <w:t>Section 10.8.1, Grid</w:t>
        </w:r>
        <w:r>
          <w:rPr>
            <w:noProof/>
            <w:webHidden/>
          </w:rPr>
          <w:tab/>
        </w:r>
        <w:r>
          <w:rPr>
            <w:noProof/>
            <w:webHidden/>
          </w:rPr>
          <w:fldChar w:fldCharType="begin"/>
        </w:r>
        <w:r>
          <w:rPr>
            <w:noProof/>
            <w:webHidden/>
          </w:rPr>
          <w:instrText xml:space="preserve"> PAGEREF _Toc79580420 \h </w:instrText>
        </w:r>
        <w:r>
          <w:rPr>
            <w:noProof/>
            <w:webHidden/>
          </w:rPr>
        </w:r>
        <w:r>
          <w:rPr>
            <w:noProof/>
            <w:webHidden/>
          </w:rPr>
          <w:fldChar w:fldCharType="separate"/>
        </w:r>
        <w:r>
          <w:rPr>
            <w:noProof/>
            <w:webHidden/>
          </w:rPr>
          <w:t>274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1" w:history="1">
        <w:r w:rsidRPr="00F941EF">
          <w:rPr>
            <w:rStyle w:val="Hyperlink"/>
            <w:noProof/>
          </w:rPr>
          <w:t>2.1.364</w:t>
        </w:r>
        <w:r>
          <w:rPr>
            <w:rFonts w:asciiTheme="minorHAnsi" w:eastAsiaTheme="minorEastAsia" w:hAnsiTheme="minorHAnsi" w:cstheme="minorBidi"/>
            <w:noProof/>
            <w:sz w:val="22"/>
            <w:szCs w:val="22"/>
          </w:rPr>
          <w:tab/>
        </w:r>
        <w:r w:rsidRPr="00F941EF">
          <w:rPr>
            <w:rStyle w:val="Hyperlink"/>
            <w:noProof/>
          </w:rPr>
          <w:t>Section 10.9, Series</w:t>
        </w:r>
        <w:r>
          <w:rPr>
            <w:noProof/>
            <w:webHidden/>
          </w:rPr>
          <w:tab/>
        </w:r>
        <w:r>
          <w:rPr>
            <w:noProof/>
            <w:webHidden/>
          </w:rPr>
          <w:fldChar w:fldCharType="begin"/>
        </w:r>
        <w:r>
          <w:rPr>
            <w:noProof/>
            <w:webHidden/>
          </w:rPr>
          <w:instrText xml:space="preserve"> PAGEREF _Toc79580421 \h </w:instrText>
        </w:r>
        <w:r>
          <w:rPr>
            <w:noProof/>
            <w:webHidden/>
          </w:rPr>
        </w:r>
        <w:r>
          <w:rPr>
            <w:noProof/>
            <w:webHidden/>
          </w:rPr>
          <w:fldChar w:fldCharType="separate"/>
        </w:r>
        <w:r>
          <w:rPr>
            <w:noProof/>
            <w:webHidden/>
          </w:rPr>
          <w:t>274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2" w:history="1">
        <w:r w:rsidRPr="00F941EF">
          <w:rPr>
            <w:rStyle w:val="Hyperlink"/>
            <w:noProof/>
          </w:rPr>
          <w:t>2.1.365</w:t>
        </w:r>
        <w:r>
          <w:rPr>
            <w:rFonts w:asciiTheme="minorHAnsi" w:eastAsiaTheme="minorEastAsia" w:hAnsiTheme="minorHAnsi" w:cstheme="minorBidi"/>
            <w:noProof/>
            <w:sz w:val="22"/>
            <w:szCs w:val="22"/>
          </w:rPr>
          <w:tab/>
        </w:r>
        <w:r w:rsidRPr="00F941EF">
          <w:rPr>
            <w:rStyle w:val="Hyperlink"/>
            <w:noProof/>
          </w:rPr>
          <w:t>Section 10.9.1, Domain</w:t>
        </w:r>
        <w:r>
          <w:rPr>
            <w:noProof/>
            <w:webHidden/>
          </w:rPr>
          <w:tab/>
        </w:r>
        <w:r>
          <w:rPr>
            <w:noProof/>
            <w:webHidden/>
          </w:rPr>
          <w:fldChar w:fldCharType="begin"/>
        </w:r>
        <w:r>
          <w:rPr>
            <w:noProof/>
            <w:webHidden/>
          </w:rPr>
          <w:instrText xml:space="preserve"> PAGEREF _Toc79580422 \h </w:instrText>
        </w:r>
        <w:r>
          <w:rPr>
            <w:noProof/>
            <w:webHidden/>
          </w:rPr>
        </w:r>
        <w:r>
          <w:rPr>
            <w:noProof/>
            <w:webHidden/>
          </w:rPr>
          <w:fldChar w:fldCharType="separate"/>
        </w:r>
        <w:r>
          <w:rPr>
            <w:noProof/>
            <w:webHidden/>
          </w:rPr>
          <w:t>274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3" w:history="1">
        <w:r w:rsidRPr="00F941EF">
          <w:rPr>
            <w:rStyle w:val="Hyperlink"/>
            <w:noProof/>
          </w:rPr>
          <w:t>2.1.366</w:t>
        </w:r>
        <w:r>
          <w:rPr>
            <w:rFonts w:asciiTheme="minorHAnsi" w:eastAsiaTheme="minorEastAsia" w:hAnsiTheme="minorHAnsi" w:cstheme="minorBidi"/>
            <w:noProof/>
            <w:sz w:val="22"/>
            <w:szCs w:val="22"/>
          </w:rPr>
          <w:tab/>
        </w:r>
        <w:r w:rsidRPr="00F941EF">
          <w:rPr>
            <w:rStyle w:val="Hyperlink"/>
            <w:noProof/>
          </w:rPr>
          <w:t>Section 10.10, Categories</w:t>
        </w:r>
        <w:r>
          <w:rPr>
            <w:noProof/>
            <w:webHidden/>
          </w:rPr>
          <w:tab/>
        </w:r>
        <w:r>
          <w:rPr>
            <w:noProof/>
            <w:webHidden/>
          </w:rPr>
          <w:fldChar w:fldCharType="begin"/>
        </w:r>
        <w:r>
          <w:rPr>
            <w:noProof/>
            <w:webHidden/>
          </w:rPr>
          <w:instrText xml:space="preserve"> PAGEREF _Toc79580423 \h </w:instrText>
        </w:r>
        <w:r>
          <w:rPr>
            <w:noProof/>
            <w:webHidden/>
          </w:rPr>
        </w:r>
        <w:r>
          <w:rPr>
            <w:noProof/>
            <w:webHidden/>
          </w:rPr>
          <w:fldChar w:fldCharType="separate"/>
        </w:r>
        <w:r>
          <w:rPr>
            <w:noProof/>
            <w:webHidden/>
          </w:rPr>
          <w:t>275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4" w:history="1">
        <w:r w:rsidRPr="00F941EF">
          <w:rPr>
            <w:rStyle w:val="Hyperlink"/>
            <w:noProof/>
          </w:rPr>
          <w:t>2.1.367</w:t>
        </w:r>
        <w:r>
          <w:rPr>
            <w:rFonts w:asciiTheme="minorHAnsi" w:eastAsiaTheme="minorEastAsia" w:hAnsiTheme="minorHAnsi" w:cstheme="minorBidi"/>
            <w:noProof/>
            <w:sz w:val="22"/>
            <w:szCs w:val="22"/>
          </w:rPr>
          <w:tab/>
        </w:r>
        <w:r w:rsidRPr="00F941EF">
          <w:rPr>
            <w:rStyle w:val="Hyperlink"/>
            <w:noProof/>
          </w:rPr>
          <w:t>Section 10.11, Data Point</w:t>
        </w:r>
        <w:r>
          <w:rPr>
            <w:noProof/>
            <w:webHidden/>
          </w:rPr>
          <w:tab/>
        </w:r>
        <w:r>
          <w:rPr>
            <w:noProof/>
            <w:webHidden/>
          </w:rPr>
          <w:fldChar w:fldCharType="begin"/>
        </w:r>
        <w:r>
          <w:rPr>
            <w:noProof/>
            <w:webHidden/>
          </w:rPr>
          <w:instrText xml:space="preserve"> PAGEREF _Toc79580424 \h </w:instrText>
        </w:r>
        <w:r>
          <w:rPr>
            <w:noProof/>
            <w:webHidden/>
          </w:rPr>
        </w:r>
        <w:r>
          <w:rPr>
            <w:noProof/>
            <w:webHidden/>
          </w:rPr>
          <w:fldChar w:fldCharType="separate"/>
        </w:r>
        <w:r>
          <w:rPr>
            <w:noProof/>
            <w:webHidden/>
          </w:rPr>
          <w:t>275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5" w:history="1">
        <w:r w:rsidRPr="00F941EF">
          <w:rPr>
            <w:rStyle w:val="Hyperlink"/>
            <w:noProof/>
          </w:rPr>
          <w:t>2.1.368</w:t>
        </w:r>
        <w:r>
          <w:rPr>
            <w:rFonts w:asciiTheme="minorHAnsi" w:eastAsiaTheme="minorEastAsia" w:hAnsiTheme="minorHAnsi" w:cstheme="minorBidi"/>
            <w:noProof/>
            <w:sz w:val="22"/>
            <w:szCs w:val="22"/>
          </w:rPr>
          <w:tab/>
        </w:r>
        <w:r w:rsidRPr="00F941EF">
          <w:rPr>
            <w:rStyle w:val="Hyperlink"/>
            <w:noProof/>
          </w:rPr>
          <w:t>Section 10.12, Mean Value</w:t>
        </w:r>
        <w:r>
          <w:rPr>
            <w:noProof/>
            <w:webHidden/>
          </w:rPr>
          <w:tab/>
        </w:r>
        <w:r>
          <w:rPr>
            <w:noProof/>
            <w:webHidden/>
          </w:rPr>
          <w:fldChar w:fldCharType="begin"/>
        </w:r>
        <w:r>
          <w:rPr>
            <w:noProof/>
            <w:webHidden/>
          </w:rPr>
          <w:instrText xml:space="preserve"> PAGEREF _Toc79580425 \h </w:instrText>
        </w:r>
        <w:r>
          <w:rPr>
            <w:noProof/>
            <w:webHidden/>
          </w:rPr>
        </w:r>
        <w:r>
          <w:rPr>
            <w:noProof/>
            <w:webHidden/>
          </w:rPr>
          <w:fldChar w:fldCharType="separate"/>
        </w:r>
        <w:r>
          <w:rPr>
            <w:noProof/>
            <w:webHidden/>
          </w:rPr>
          <w:t>275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6" w:history="1">
        <w:r w:rsidRPr="00F941EF">
          <w:rPr>
            <w:rStyle w:val="Hyperlink"/>
            <w:noProof/>
          </w:rPr>
          <w:t>2.1.369</w:t>
        </w:r>
        <w:r>
          <w:rPr>
            <w:rFonts w:asciiTheme="minorHAnsi" w:eastAsiaTheme="minorEastAsia" w:hAnsiTheme="minorHAnsi" w:cstheme="minorBidi"/>
            <w:noProof/>
            <w:sz w:val="22"/>
            <w:szCs w:val="22"/>
          </w:rPr>
          <w:tab/>
        </w:r>
        <w:r w:rsidRPr="00F941EF">
          <w:rPr>
            <w:rStyle w:val="Hyperlink"/>
            <w:noProof/>
          </w:rPr>
          <w:t>Section 10.13, Error Indicator</w:t>
        </w:r>
        <w:r>
          <w:rPr>
            <w:noProof/>
            <w:webHidden/>
          </w:rPr>
          <w:tab/>
        </w:r>
        <w:r>
          <w:rPr>
            <w:noProof/>
            <w:webHidden/>
          </w:rPr>
          <w:fldChar w:fldCharType="begin"/>
        </w:r>
        <w:r>
          <w:rPr>
            <w:noProof/>
            <w:webHidden/>
          </w:rPr>
          <w:instrText xml:space="preserve"> PAGEREF _Toc79580426 \h </w:instrText>
        </w:r>
        <w:r>
          <w:rPr>
            <w:noProof/>
            <w:webHidden/>
          </w:rPr>
        </w:r>
        <w:r>
          <w:rPr>
            <w:noProof/>
            <w:webHidden/>
          </w:rPr>
          <w:fldChar w:fldCharType="separate"/>
        </w:r>
        <w:r>
          <w:rPr>
            <w:noProof/>
            <w:webHidden/>
          </w:rPr>
          <w:t>275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7" w:history="1">
        <w:r w:rsidRPr="00F941EF">
          <w:rPr>
            <w:rStyle w:val="Hyperlink"/>
            <w:noProof/>
          </w:rPr>
          <w:t>2.1.370</w:t>
        </w:r>
        <w:r>
          <w:rPr>
            <w:rFonts w:asciiTheme="minorHAnsi" w:eastAsiaTheme="minorEastAsia" w:hAnsiTheme="minorHAnsi" w:cstheme="minorBidi"/>
            <w:noProof/>
            <w:sz w:val="22"/>
            <w:szCs w:val="22"/>
          </w:rPr>
          <w:tab/>
        </w:r>
        <w:r w:rsidRPr="00F941EF">
          <w:rPr>
            <w:rStyle w:val="Hyperlink"/>
            <w:noProof/>
          </w:rPr>
          <w:t>Section 10.14, Regression Curves</w:t>
        </w:r>
        <w:r>
          <w:rPr>
            <w:noProof/>
            <w:webHidden/>
          </w:rPr>
          <w:tab/>
        </w:r>
        <w:r>
          <w:rPr>
            <w:noProof/>
            <w:webHidden/>
          </w:rPr>
          <w:fldChar w:fldCharType="begin"/>
        </w:r>
        <w:r>
          <w:rPr>
            <w:noProof/>
            <w:webHidden/>
          </w:rPr>
          <w:instrText xml:space="preserve"> PAGEREF _Toc79580427 \h </w:instrText>
        </w:r>
        <w:r>
          <w:rPr>
            <w:noProof/>
            <w:webHidden/>
          </w:rPr>
        </w:r>
        <w:r>
          <w:rPr>
            <w:noProof/>
            <w:webHidden/>
          </w:rPr>
          <w:fldChar w:fldCharType="separate"/>
        </w:r>
        <w:r>
          <w:rPr>
            <w:noProof/>
            <w:webHidden/>
          </w:rPr>
          <w:t>275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8" w:history="1">
        <w:r w:rsidRPr="00F941EF">
          <w:rPr>
            <w:rStyle w:val="Hyperlink"/>
            <w:noProof/>
          </w:rPr>
          <w:t>2.1.371</w:t>
        </w:r>
        <w:r>
          <w:rPr>
            <w:rFonts w:asciiTheme="minorHAnsi" w:eastAsiaTheme="minorEastAsia" w:hAnsiTheme="minorHAnsi" w:cstheme="minorBidi"/>
            <w:noProof/>
            <w:sz w:val="22"/>
            <w:szCs w:val="22"/>
          </w:rPr>
          <w:tab/>
        </w:r>
        <w:r w:rsidRPr="00F941EF">
          <w:rPr>
            <w:rStyle w:val="Hyperlink"/>
            <w:noProof/>
          </w:rPr>
          <w:t>Section 10.14.1, Stock Chart Markers</w:t>
        </w:r>
        <w:r>
          <w:rPr>
            <w:noProof/>
            <w:webHidden/>
          </w:rPr>
          <w:tab/>
        </w:r>
        <w:r>
          <w:rPr>
            <w:noProof/>
            <w:webHidden/>
          </w:rPr>
          <w:fldChar w:fldCharType="begin"/>
        </w:r>
        <w:r>
          <w:rPr>
            <w:noProof/>
            <w:webHidden/>
          </w:rPr>
          <w:instrText xml:space="preserve"> PAGEREF _Toc79580428 \h </w:instrText>
        </w:r>
        <w:r>
          <w:rPr>
            <w:noProof/>
            <w:webHidden/>
          </w:rPr>
        </w:r>
        <w:r>
          <w:rPr>
            <w:noProof/>
            <w:webHidden/>
          </w:rPr>
          <w:fldChar w:fldCharType="separate"/>
        </w:r>
        <w:r>
          <w:rPr>
            <w:noProof/>
            <w:webHidden/>
          </w:rPr>
          <w:t>276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29" w:history="1">
        <w:r w:rsidRPr="00F941EF">
          <w:rPr>
            <w:rStyle w:val="Hyperlink"/>
            <w:noProof/>
          </w:rPr>
          <w:t>2.1.372</w:t>
        </w:r>
        <w:r>
          <w:rPr>
            <w:rFonts w:asciiTheme="minorHAnsi" w:eastAsiaTheme="minorEastAsia" w:hAnsiTheme="minorHAnsi" w:cstheme="minorBidi"/>
            <w:noProof/>
            <w:sz w:val="22"/>
            <w:szCs w:val="22"/>
          </w:rPr>
          <w:tab/>
        </w:r>
        <w:r w:rsidRPr="00F941EF">
          <w:rPr>
            <w:rStyle w:val="Hyperlink"/>
            <w:noProof/>
          </w:rPr>
          <w:t>Section 11, Form Content</w:t>
        </w:r>
        <w:r>
          <w:rPr>
            <w:noProof/>
            <w:webHidden/>
          </w:rPr>
          <w:tab/>
        </w:r>
        <w:r>
          <w:rPr>
            <w:noProof/>
            <w:webHidden/>
          </w:rPr>
          <w:fldChar w:fldCharType="begin"/>
        </w:r>
        <w:r>
          <w:rPr>
            <w:noProof/>
            <w:webHidden/>
          </w:rPr>
          <w:instrText xml:space="preserve"> PAGEREF _Toc79580429 \h </w:instrText>
        </w:r>
        <w:r>
          <w:rPr>
            <w:noProof/>
            <w:webHidden/>
          </w:rPr>
        </w:r>
        <w:r>
          <w:rPr>
            <w:noProof/>
            <w:webHidden/>
          </w:rPr>
          <w:fldChar w:fldCharType="separate"/>
        </w:r>
        <w:r>
          <w:rPr>
            <w:noProof/>
            <w:webHidden/>
          </w:rPr>
          <w:t>276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0" w:history="1">
        <w:r w:rsidRPr="00F941EF">
          <w:rPr>
            <w:rStyle w:val="Hyperlink"/>
            <w:noProof/>
          </w:rPr>
          <w:t>2.1.373</w:t>
        </w:r>
        <w:r>
          <w:rPr>
            <w:rFonts w:asciiTheme="minorHAnsi" w:eastAsiaTheme="minorEastAsia" w:hAnsiTheme="minorHAnsi" w:cstheme="minorBidi"/>
            <w:noProof/>
            <w:sz w:val="22"/>
            <w:szCs w:val="22"/>
          </w:rPr>
          <w:tab/>
        </w:r>
        <w:r w:rsidRPr="00F941EF">
          <w:rPr>
            <w:rStyle w:val="Hyperlink"/>
            <w:noProof/>
          </w:rPr>
          <w:t>Section 11.1, Form</w:t>
        </w:r>
        <w:r>
          <w:rPr>
            <w:noProof/>
            <w:webHidden/>
          </w:rPr>
          <w:tab/>
        </w:r>
        <w:r>
          <w:rPr>
            <w:noProof/>
            <w:webHidden/>
          </w:rPr>
          <w:fldChar w:fldCharType="begin"/>
        </w:r>
        <w:r>
          <w:rPr>
            <w:noProof/>
            <w:webHidden/>
          </w:rPr>
          <w:instrText xml:space="preserve"> PAGEREF _Toc79580430 \h </w:instrText>
        </w:r>
        <w:r>
          <w:rPr>
            <w:noProof/>
            <w:webHidden/>
          </w:rPr>
        </w:r>
        <w:r>
          <w:rPr>
            <w:noProof/>
            <w:webHidden/>
          </w:rPr>
          <w:fldChar w:fldCharType="separate"/>
        </w:r>
        <w:r>
          <w:rPr>
            <w:noProof/>
            <w:webHidden/>
          </w:rPr>
          <w:t>277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1" w:history="1">
        <w:r w:rsidRPr="00F941EF">
          <w:rPr>
            <w:rStyle w:val="Hyperlink"/>
            <w:noProof/>
          </w:rPr>
          <w:t>2.1.374</w:t>
        </w:r>
        <w:r>
          <w:rPr>
            <w:rFonts w:asciiTheme="minorHAnsi" w:eastAsiaTheme="minorEastAsia" w:hAnsiTheme="minorHAnsi" w:cstheme="minorBidi"/>
            <w:noProof/>
            <w:sz w:val="22"/>
            <w:szCs w:val="22"/>
          </w:rPr>
          <w:tab/>
        </w:r>
        <w:r w:rsidRPr="00F941EF">
          <w:rPr>
            <w:rStyle w:val="Hyperlink"/>
            <w:noProof/>
          </w:rPr>
          <w:t>Section 11.1.1, Action</w:t>
        </w:r>
        <w:r>
          <w:rPr>
            <w:noProof/>
            <w:webHidden/>
          </w:rPr>
          <w:tab/>
        </w:r>
        <w:r>
          <w:rPr>
            <w:noProof/>
            <w:webHidden/>
          </w:rPr>
          <w:fldChar w:fldCharType="begin"/>
        </w:r>
        <w:r>
          <w:rPr>
            <w:noProof/>
            <w:webHidden/>
          </w:rPr>
          <w:instrText xml:space="preserve"> PAGEREF _Toc79580431 \h </w:instrText>
        </w:r>
        <w:r>
          <w:rPr>
            <w:noProof/>
            <w:webHidden/>
          </w:rPr>
        </w:r>
        <w:r>
          <w:rPr>
            <w:noProof/>
            <w:webHidden/>
          </w:rPr>
          <w:fldChar w:fldCharType="separate"/>
        </w:r>
        <w:r>
          <w:rPr>
            <w:noProof/>
            <w:webHidden/>
          </w:rPr>
          <w:t>277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2" w:history="1">
        <w:r w:rsidRPr="00F941EF">
          <w:rPr>
            <w:rStyle w:val="Hyperlink"/>
            <w:noProof/>
          </w:rPr>
          <w:t>2.1.375</w:t>
        </w:r>
        <w:r>
          <w:rPr>
            <w:rFonts w:asciiTheme="minorHAnsi" w:eastAsiaTheme="minorEastAsia" w:hAnsiTheme="minorHAnsi" w:cstheme="minorBidi"/>
            <w:noProof/>
            <w:sz w:val="22"/>
            <w:szCs w:val="22"/>
          </w:rPr>
          <w:tab/>
        </w:r>
        <w:r w:rsidRPr="00F941EF">
          <w:rPr>
            <w:rStyle w:val="Hyperlink"/>
            <w:noProof/>
          </w:rPr>
          <w:t>Section 11.1.2, Target Frame</w:t>
        </w:r>
        <w:r>
          <w:rPr>
            <w:noProof/>
            <w:webHidden/>
          </w:rPr>
          <w:tab/>
        </w:r>
        <w:r>
          <w:rPr>
            <w:noProof/>
            <w:webHidden/>
          </w:rPr>
          <w:fldChar w:fldCharType="begin"/>
        </w:r>
        <w:r>
          <w:rPr>
            <w:noProof/>
            <w:webHidden/>
          </w:rPr>
          <w:instrText xml:space="preserve"> PAGEREF _Toc79580432 \h </w:instrText>
        </w:r>
        <w:r>
          <w:rPr>
            <w:noProof/>
            <w:webHidden/>
          </w:rPr>
        </w:r>
        <w:r>
          <w:rPr>
            <w:noProof/>
            <w:webHidden/>
          </w:rPr>
          <w:fldChar w:fldCharType="separate"/>
        </w:r>
        <w:r>
          <w:rPr>
            <w:noProof/>
            <w:webHidden/>
          </w:rPr>
          <w:t>277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3" w:history="1">
        <w:r w:rsidRPr="00F941EF">
          <w:rPr>
            <w:rStyle w:val="Hyperlink"/>
            <w:noProof/>
          </w:rPr>
          <w:t>2.1.376</w:t>
        </w:r>
        <w:r>
          <w:rPr>
            <w:rFonts w:asciiTheme="minorHAnsi" w:eastAsiaTheme="minorEastAsia" w:hAnsiTheme="minorHAnsi" w:cstheme="minorBidi"/>
            <w:noProof/>
            <w:sz w:val="22"/>
            <w:szCs w:val="22"/>
          </w:rPr>
          <w:tab/>
        </w:r>
        <w:r w:rsidRPr="00F941EF">
          <w:rPr>
            <w:rStyle w:val="Hyperlink"/>
            <w:noProof/>
          </w:rPr>
          <w:t>Section 11.1.3, Method</w:t>
        </w:r>
        <w:r>
          <w:rPr>
            <w:noProof/>
            <w:webHidden/>
          </w:rPr>
          <w:tab/>
        </w:r>
        <w:r>
          <w:rPr>
            <w:noProof/>
            <w:webHidden/>
          </w:rPr>
          <w:fldChar w:fldCharType="begin"/>
        </w:r>
        <w:r>
          <w:rPr>
            <w:noProof/>
            <w:webHidden/>
          </w:rPr>
          <w:instrText xml:space="preserve"> PAGEREF _Toc79580433 \h </w:instrText>
        </w:r>
        <w:r>
          <w:rPr>
            <w:noProof/>
            <w:webHidden/>
          </w:rPr>
        </w:r>
        <w:r>
          <w:rPr>
            <w:noProof/>
            <w:webHidden/>
          </w:rPr>
          <w:fldChar w:fldCharType="separate"/>
        </w:r>
        <w:r>
          <w:rPr>
            <w:noProof/>
            <w:webHidden/>
          </w:rPr>
          <w:t>277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4" w:history="1">
        <w:r w:rsidRPr="00F941EF">
          <w:rPr>
            <w:rStyle w:val="Hyperlink"/>
            <w:noProof/>
          </w:rPr>
          <w:t>2.1.377</w:t>
        </w:r>
        <w:r>
          <w:rPr>
            <w:rFonts w:asciiTheme="minorHAnsi" w:eastAsiaTheme="minorEastAsia" w:hAnsiTheme="minorHAnsi" w:cstheme="minorBidi"/>
            <w:noProof/>
            <w:sz w:val="22"/>
            <w:szCs w:val="22"/>
          </w:rPr>
          <w:tab/>
        </w:r>
        <w:r w:rsidRPr="00F941EF">
          <w:rPr>
            <w:rStyle w:val="Hyperlink"/>
            <w:noProof/>
          </w:rPr>
          <w:t>Section 11.1.4, Encoding Type</w:t>
        </w:r>
        <w:r>
          <w:rPr>
            <w:noProof/>
            <w:webHidden/>
          </w:rPr>
          <w:tab/>
        </w:r>
        <w:r>
          <w:rPr>
            <w:noProof/>
            <w:webHidden/>
          </w:rPr>
          <w:fldChar w:fldCharType="begin"/>
        </w:r>
        <w:r>
          <w:rPr>
            <w:noProof/>
            <w:webHidden/>
          </w:rPr>
          <w:instrText xml:space="preserve"> PAGEREF _Toc79580434 \h </w:instrText>
        </w:r>
        <w:r>
          <w:rPr>
            <w:noProof/>
            <w:webHidden/>
          </w:rPr>
        </w:r>
        <w:r>
          <w:rPr>
            <w:noProof/>
            <w:webHidden/>
          </w:rPr>
          <w:fldChar w:fldCharType="separate"/>
        </w:r>
        <w:r>
          <w:rPr>
            <w:noProof/>
            <w:webHidden/>
          </w:rPr>
          <w:t>277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5" w:history="1">
        <w:r w:rsidRPr="00F941EF">
          <w:rPr>
            <w:rStyle w:val="Hyperlink"/>
            <w:noProof/>
          </w:rPr>
          <w:t>2.1.378</w:t>
        </w:r>
        <w:r>
          <w:rPr>
            <w:rFonts w:asciiTheme="minorHAnsi" w:eastAsiaTheme="minorEastAsia" w:hAnsiTheme="minorHAnsi" w:cstheme="minorBidi"/>
            <w:noProof/>
            <w:sz w:val="22"/>
            <w:szCs w:val="22"/>
          </w:rPr>
          <w:tab/>
        </w:r>
        <w:r w:rsidRPr="00F941EF">
          <w:rPr>
            <w:rStyle w:val="Hyperlink"/>
            <w:noProof/>
          </w:rPr>
          <w:t>Section 11.1.5, Allow Deletes</w:t>
        </w:r>
        <w:r>
          <w:rPr>
            <w:noProof/>
            <w:webHidden/>
          </w:rPr>
          <w:tab/>
        </w:r>
        <w:r>
          <w:rPr>
            <w:noProof/>
            <w:webHidden/>
          </w:rPr>
          <w:fldChar w:fldCharType="begin"/>
        </w:r>
        <w:r>
          <w:rPr>
            <w:noProof/>
            <w:webHidden/>
          </w:rPr>
          <w:instrText xml:space="preserve"> PAGEREF _Toc79580435 \h </w:instrText>
        </w:r>
        <w:r>
          <w:rPr>
            <w:noProof/>
            <w:webHidden/>
          </w:rPr>
        </w:r>
        <w:r>
          <w:rPr>
            <w:noProof/>
            <w:webHidden/>
          </w:rPr>
          <w:fldChar w:fldCharType="separate"/>
        </w:r>
        <w:r>
          <w:rPr>
            <w:noProof/>
            <w:webHidden/>
          </w:rPr>
          <w:t>278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6" w:history="1">
        <w:r w:rsidRPr="00F941EF">
          <w:rPr>
            <w:rStyle w:val="Hyperlink"/>
            <w:noProof/>
          </w:rPr>
          <w:t>2.1.379</w:t>
        </w:r>
        <w:r>
          <w:rPr>
            <w:rFonts w:asciiTheme="minorHAnsi" w:eastAsiaTheme="minorEastAsia" w:hAnsiTheme="minorHAnsi" w:cstheme="minorBidi"/>
            <w:noProof/>
            <w:sz w:val="22"/>
            <w:szCs w:val="22"/>
          </w:rPr>
          <w:tab/>
        </w:r>
        <w:r w:rsidRPr="00F941EF">
          <w:rPr>
            <w:rStyle w:val="Hyperlink"/>
            <w:noProof/>
          </w:rPr>
          <w:t>Section 11.1.6, Allow Inserts</w:t>
        </w:r>
        <w:r>
          <w:rPr>
            <w:noProof/>
            <w:webHidden/>
          </w:rPr>
          <w:tab/>
        </w:r>
        <w:r>
          <w:rPr>
            <w:noProof/>
            <w:webHidden/>
          </w:rPr>
          <w:fldChar w:fldCharType="begin"/>
        </w:r>
        <w:r>
          <w:rPr>
            <w:noProof/>
            <w:webHidden/>
          </w:rPr>
          <w:instrText xml:space="preserve"> PAGEREF _Toc79580436 \h </w:instrText>
        </w:r>
        <w:r>
          <w:rPr>
            <w:noProof/>
            <w:webHidden/>
          </w:rPr>
        </w:r>
        <w:r>
          <w:rPr>
            <w:noProof/>
            <w:webHidden/>
          </w:rPr>
          <w:fldChar w:fldCharType="separate"/>
        </w:r>
        <w:r>
          <w:rPr>
            <w:noProof/>
            <w:webHidden/>
          </w:rPr>
          <w:t>278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7" w:history="1">
        <w:r w:rsidRPr="00F941EF">
          <w:rPr>
            <w:rStyle w:val="Hyperlink"/>
            <w:noProof/>
          </w:rPr>
          <w:t>2.1.380</w:t>
        </w:r>
        <w:r>
          <w:rPr>
            <w:rFonts w:asciiTheme="minorHAnsi" w:eastAsiaTheme="minorEastAsia" w:hAnsiTheme="minorHAnsi" w:cstheme="minorBidi"/>
            <w:noProof/>
            <w:sz w:val="22"/>
            <w:szCs w:val="22"/>
          </w:rPr>
          <w:tab/>
        </w:r>
        <w:r w:rsidRPr="00F941EF">
          <w:rPr>
            <w:rStyle w:val="Hyperlink"/>
            <w:noProof/>
          </w:rPr>
          <w:t>Section 11.1.7, Allow Updates</w:t>
        </w:r>
        <w:r>
          <w:rPr>
            <w:noProof/>
            <w:webHidden/>
          </w:rPr>
          <w:tab/>
        </w:r>
        <w:r>
          <w:rPr>
            <w:noProof/>
            <w:webHidden/>
          </w:rPr>
          <w:fldChar w:fldCharType="begin"/>
        </w:r>
        <w:r>
          <w:rPr>
            <w:noProof/>
            <w:webHidden/>
          </w:rPr>
          <w:instrText xml:space="preserve"> PAGEREF _Toc79580437 \h </w:instrText>
        </w:r>
        <w:r>
          <w:rPr>
            <w:noProof/>
            <w:webHidden/>
          </w:rPr>
        </w:r>
        <w:r>
          <w:rPr>
            <w:noProof/>
            <w:webHidden/>
          </w:rPr>
          <w:fldChar w:fldCharType="separate"/>
        </w:r>
        <w:r>
          <w:rPr>
            <w:noProof/>
            <w:webHidden/>
          </w:rPr>
          <w:t>278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8" w:history="1">
        <w:r w:rsidRPr="00F941EF">
          <w:rPr>
            <w:rStyle w:val="Hyperlink"/>
            <w:noProof/>
          </w:rPr>
          <w:t>2.1.381</w:t>
        </w:r>
        <w:r>
          <w:rPr>
            <w:rFonts w:asciiTheme="minorHAnsi" w:eastAsiaTheme="minorEastAsia" w:hAnsiTheme="minorHAnsi" w:cstheme="minorBidi"/>
            <w:noProof/>
            <w:sz w:val="22"/>
            <w:szCs w:val="22"/>
          </w:rPr>
          <w:tab/>
        </w:r>
        <w:r w:rsidRPr="00F941EF">
          <w:rPr>
            <w:rStyle w:val="Hyperlink"/>
            <w:noProof/>
          </w:rPr>
          <w:t>Section 11.1.8, Apply Filter</w:t>
        </w:r>
        <w:r>
          <w:rPr>
            <w:noProof/>
            <w:webHidden/>
          </w:rPr>
          <w:tab/>
        </w:r>
        <w:r>
          <w:rPr>
            <w:noProof/>
            <w:webHidden/>
          </w:rPr>
          <w:fldChar w:fldCharType="begin"/>
        </w:r>
        <w:r>
          <w:rPr>
            <w:noProof/>
            <w:webHidden/>
          </w:rPr>
          <w:instrText xml:space="preserve"> PAGEREF _Toc79580438 \h </w:instrText>
        </w:r>
        <w:r>
          <w:rPr>
            <w:noProof/>
            <w:webHidden/>
          </w:rPr>
        </w:r>
        <w:r>
          <w:rPr>
            <w:noProof/>
            <w:webHidden/>
          </w:rPr>
          <w:fldChar w:fldCharType="separate"/>
        </w:r>
        <w:r>
          <w:rPr>
            <w:noProof/>
            <w:webHidden/>
          </w:rPr>
          <w:t>278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39" w:history="1">
        <w:r w:rsidRPr="00F941EF">
          <w:rPr>
            <w:rStyle w:val="Hyperlink"/>
            <w:noProof/>
          </w:rPr>
          <w:t>2.1.382</w:t>
        </w:r>
        <w:r>
          <w:rPr>
            <w:rFonts w:asciiTheme="minorHAnsi" w:eastAsiaTheme="minorEastAsia" w:hAnsiTheme="minorHAnsi" w:cstheme="minorBidi"/>
            <w:noProof/>
            <w:sz w:val="22"/>
            <w:szCs w:val="22"/>
          </w:rPr>
          <w:tab/>
        </w:r>
        <w:r w:rsidRPr="00F941EF">
          <w:rPr>
            <w:rStyle w:val="Hyperlink"/>
            <w:noProof/>
          </w:rPr>
          <w:t>Section 11.1.9, Command Type</w:t>
        </w:r>
        <w:r>
          <w:rPr>
            <w:noProof/>
            <w:webHidden/>
          </w:rPr>
          <w:tab/>
        </w:r>
        <w:r>
          <w:rPr>
            <w:noProof/>
            <w:webHidden/>
          </w:rPr>
          <w:fldChar w:fldCharType="begin"/>
        </w:r>
        <w:r>
          <w:rPr>
            <w:noProof/>
            <w:webHidden/>
          </w:rPr>
          <w:instrText xml:space="preserve"> PAGEREF _Toc79580439 \h </w:instrText>
        </w:r>
        <w:r>
          <w:rPr>
            <w:noProof/>
            <w:webHidden/>
          </w:rPr>
        </w:r>
        <w:r>
          <w:rPr>
            <w:noProof/>
            <w:webHidden/>
          </w:rPr>
          <w:fldChar w:fldCharType="separate"/>
        </w:r>
        <w:r>
          <w:rPr>
            <w:noProof/>
            <w:webHidden/>
          </w:rPr>
          <w:t>278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0" w:history="1">
        <w:r w:rsidRPr="00F941EF">
          <w:rPr>
            <w:rStyle w:val="Hyperlink"/>
            <w:noProof/>
          </w:rPr>
          <w:t>2.1.383</w:t>
        </w:r>
        <w:r>
          <w:rPr>
            <w:rFonts w:asciiTheme="minorHAnsi" w:eastAsiaTheme="minorEastAsia" w:hAnsiTheme="minorHAnsi" w:cstheme="minorBidi"/>
            <w:noProof/>
            <w:sz w:val="22"/>
            <w:szCs w:val="22"/>
          </w:rPr>
          <w:tab/>
        </w:r>
        <w:r w:rsidRPr="00F941EF">
          <w:rPr>
            <w:rStyle w:val="Hyperlink"/>
            <w:noProof/>
          </w:rPr>
          <w:t>Section 11.1.10, Command</w:t>
        </w:r>
        <w:r>
          <w:rPr>
            <w:noProof/>
            <w:webHidden/>
          </w:rPr>
          <w:tab/>
        </w:r>
        <w:r>
          <w:rPr>
            <w:noProof/>
            <w:webHidden/>
          </w:rPr>
          <w:fldChar w:fldCharType="begin"/>
        </w:r>
        <w:r>
          <w:rPr>
            <w:noProof/>
            <w:webHidden/>
          </w:rPr>
          <w:instrText xml:space="preserve"> PAGEREF _Toc79580440 \h </w:instrText>
        </w:r>
        <w:r>
          <w:rPr>
            <w:noProof/>
            <w:webHidden/>
          </w:rPr>
        </w:r>
        <w:r>
          <w:rPr>
            <w:noProof/>
            <w:webHidden/>
          </w:rPr>
          <w:fldChar w:fldCharType="separate"/>
        </w:r>
        <w:r>
          <w:rPr>
            <w:noProof/>
            <w:webHidden/>
          </w:rPr>
          <w:t>278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1" w:history="1">
        <w:r w:rsidRPr="00F941EF">
          <w:rPr>
            <w:rStyle w:val="Hyperlink"/>
            <w:noProof/>
          </w:rPr>
          <w:t>2.1.384</w:t>
        </w:r>
        <w:r>
          <w:rPr>
            <w:rFonts w:asciiTheme="minorHAnsi" w:eastAsiaTheme="minorEastAsia" w:hAnsiTheme="minorHAnsi" w:cstheme="minorBidi"/>
            <w:noProof/>
            <w:sz w:val="22"/>
            <w:szCs w:val="22"/>
          </w:rPr>
          <w:tab/>
        </w:r>
        <w:r w:rsidRPr="00F941EF">
          <w:rPr>
            <w:rStyle w:val="Hyperlink"/>
            <w:noProof/>
          </w:rPr>
          <w:t>Section 11.1.11, Data Source</w:t>
        </w:r>
        <w:r>
          <w:rPr>
            <w:noProof/>
            <w:webHidden/>
          </w:rPr>
          <w:tab/>
        </w:r>
        <w:r>
          <w:rPr>
            <w:noProof/>
            <w:webHidden/>
          </w:rPr>
          <w:fldChar w:fldCharType="begin"/>
        </w:r>
        <w:r>
          <w:rPr>
            <w:noProof/>
            <w:webHidden/>
          </w:rPr>
          <w:instrText xml:space="preserve"> PAGEREF _Toc79580441 \h </w:instrText>
        </w:r>
        <w:r>
          <w:rPr>
            <w:noProof/>
            <w:webHidden/>
          </w:rPr>
        </w:r>
        <w:r>
          <w:rPr>
            <w:noProof/>
            <w:webHidden/>
          </w:rPr>
          <w:fldChar w:fldCharType="separate"/>
        </w:r>
        <w:r>
          <w:rPr>
            <w:noProof/>
            <w:webHidden/>
          </w:rPr>
          <w:t>279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2" w:history="1">
        <w:r w:rsidRPr="00F941EF">
          <w:rPr>
            <w:rStyle w:val="Hyperlink"/>
            <w:noProof/>
          </w:rPr>
          <w:t>2.1.385</w:t>
        </w:r>
        <w:r>
          <w:rPr>
            <w:rFonts w:asciiTheme="minorHAnsi" w:eastAsiaTheme="minorEastAsia" w:hAnsiTheme="minorHAnsi" w:cstheme="minorBidi"/>
            <w:noProof/>
            <w:sz w:val="22"/>
            <w:szCs w:val="22"/>
          </w:rPr>
          <w:tab/>
        </w:r>
        <w:r w:rsidRPr="00F941EF">
          <w:rPr>
            <w:rStyle w:val="Hyperlink"/>
            <w:noProof/>
          </w:rPr>
          <w:t>Section 11.1.12, Master Fields</w:t>
        </w:r>
        <w:r>
          <w:rPr>
            <w:noProof/>
            <w:webHidden/>
          </w:rPr>
          <w:tab/>
        </w:r>
        <w:r>
          <w:rPr>
            <w:noProof/>
            <w:webHidden/>
          </w:rPr>
          <w:fldChar w:fldCharType="begin"/>
        </w:r>
        <w:r>
          <w:rPr>
            <w:noProof/>
            <w:webHidden/>
          </w:rPr>
          <w:instrText xml:space="preserve"> PAGEREF _Toc79580442 \h </w:instrText>
        </w:r>
        <w:r>
          <w:rPr>
            <w:noProof/>
            <w:webHidden/>
          </w:rPr>
        </w:r>
        <w:r>
          <w:rPr>
            <w:noProof/>
            <w:webHidden/>
          </w:rPr>
          <w:fldChar w:fldCharType="separate"/>
        </w:r>
        <w:r>
          <w:rPr>
            <w:noProof/>
            <w:webHidden/>
          </w:rPr>
          <w:t>279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3" w:history="1">
        <w:r w:rsidRPr="00F941EF">
          <w:rPr>
            <w:rStyle w:val="Hyperlink"/>
            <w:noProof/>
          </w:rPr>
          <w:t>2.1.386</w:t>
        </w:r>
        <w:r>
          <w:rPr>
            <w:rFonts w:asciiTheme="minorHAnsi" w:eastAsiaTheme="minorEastAsia" w:hAnsiTheme="minorHAnsi" w:cstheme="minorBidi"/>
            <w:noProof/>
            <w:sz w:val="22"/>
            <w:szCs w:val="22"/>
          </w:rPr>
          <w:tab/>
        </w:r>
        <w:r w:rsidRPr="00F941EF">
          <w:rPr>
            <w:rStyle w:val="Hyperlink"/>
            <w:noProof/>
          </w:rPr>
          <w:t>Section 11.1.13, Detail Fields</w:t>
        </w:r>
        <w:r>
          <w:rPr>
            <w:noProof/>
            <w:webHidden/>
          </w:rPr>
          <w:tab/>
        </w:r>
        <w:r>
          <w:rPr>
            <w:noProof/>
            <w:webHidden/>
          </w:rPr>
          <w:fldChar w:fldCharType="begin"/>
        </w:r>
        <w:r>
          <w:rPr>
            <w:noProof/>
            <w:webHidden/>
          </w:rPr>
          <w:instrText xml:space="preserve"> PAGEREF _Toc79580443 \h </w:instrText>
        </w:r>
        <w:r>
          <w:rPr>
            <w:noProof/>
            <w:webHidden/>
          </w:rPr>
        </w:r>
        <w:r>
          <w:rPr>
            <w:noProof/>
            <w:webHidden/>
          </w:rPr>
          <w:fldChar w:fldCharType="separate"/>
        </w:r>
        <w:r>
          <w:rPr>
            <w:noProof/>
            <w:webHidden/>
          </w:rPr>
          <w:t>279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4" w:history="1">
        <w:r w:rsidRPr="00F941EF">
          <w:rPr>
            <w:rStyle w:val="Hyperlink"/>
            <w:noProof/>
          </w:rPr>
          <w:t>2.1.387</w:t>
        </w:r>
        <w:r>
          <w:rPr>
            <w:rFonts w:asciiTheme="minorHAnsi" w:eastAsiaTheme="minorEastAsia" w:hAnsiTheme="minorHAnsi" w:cstheme="minorBidi"/>
            <w:noProof/>
            <w:sz w:val="22"/>
            <w:szCs w:val="22"/>
          </w:rPr>
          <w:tab/>
        </w:r>
        <w:r w:rsidRPr="00F941EF">
          <w:rPr>
            <w:rStyle w:val="Hyperlink"/>
            <w:noProof/>
          </w:rPr>
          <w:t>Section 11.1.14, Escape Processing</w:t>
        </w:r>
        <w:r>
          <w:rPr>
            <w:noProof/>
            <w:webHidden/>
          </w:rPr>
          <w:tab/>
        </w:r>
        <w:r>
          <w:rPr>
            <w:noProof/>
            <w:webHidden/>
          </w:rPr>
          <w:fldChar w:fldCharType="begin"/>
        </w:r>
        <w:r>
          <w:rPr>
            <w:noProof/>
            <w:webHidden/>
          </w:rPr>
          <w:instrText xml:space="preserve"> PAGEREF _Toc79580444 \h </w:instrText>
        </w:r>
        <w:r>
          <w:rPr>
            <w:noProof/>
            <w:webHidden/>
          </w:rPr>
        </w:r>
        <w:r>
          <w:rPr>
            <w:noProof/>
            <w:webHidden/>
          </w:rPr>
          <w:fldChar w:fldCharType="separate"/>
        </w:r>
        <w:r>
          <w:rPr>
            <w:noProof/>
            <w:webHidden/>
          </w:rPr>
          <w:t>279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5" w:history="1">
        <w:r w:rsidRPr="00F941EF">
          <w:rPr>
            <w:rStyle w:val="Hyperlink"/>
            <w:noProof/>
          </w:rPr>
          <w:t>2.1.388</w:t>
        </w:r>
        <w:r>
          <w:rPr>
            <w:rFonts w:asciiTheme="minorHAnsi" w:eastAsiaTheme="minorEastAsia" w:hAnsiTheme="minorHAnsi" w:cstheme="minorBidi"/>
            <w:noProof/>
            <w:sz w:val="22"/>
            <w:szCs w:val="22"/>
          </w:rPr>
          <w:tab/>
        </w:r>
        <w:r w:rsidRPr="00F941EF">
          <w:rPr>
            <w:rStyle w:val="Hyperlink"/>
            <w:noProof/>
          </w:rPr>
          <w:t>Section 11.1.15, Filter</w:t>
        </w:r>
        <w:r>
          <w:rPr>
            <w:noProof/>
            <w:webHidden/>
          </w:rPr>
          <w:tab/>
        </w:r>
        <w:r>
          <w:rPr>
            <w:noProof/>
            <w:webHidden/>
          </w:rPr>
          <w:fldChar w:fldCharType="begin"/>
        </w:r>
        <w:r>
          <w:rPr>
            <w:noProof/>
            <w:webHidden/>
          </w:rPr>
          <w:instrText xml:space="preserve"> PAGEREF _Toc79580445 \h </w:instrText>
        </w:r>
        <w:r>
          <w:rPr>
            <w:noProof/>
            <w:webHidden/>
          </w:rPr>
        </w:r>
        <w:r>
          <w:rPr>
            <w:noProof/>
            <w:webHidden/>
          </w:rPr>
          <w:fldChar w:fldCharType="separate"/>
        </w:r>
        <w:r>
          <w:rPr>
            <w:noProof/>
            <w:webHidden/>
          </w:rPr>
          <w:t>279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6" w:history="1">
        <w:r w:rsidRPr="00F941EF">
          <w:rPr>
            <w:rStyle w:val="Hyperlink"/>
            <w:noProof/>
          </w:rPr>
          <w:t>2.1.389</w:t>
        </w:r>
        <w:r>
          <w:rPr>
            <w:rFonts w:asciiTheme="minorHAnsi" w:eastAsiaTheme="minorEastAsia" w:hAnsiTheme="minorHAnsi" w:cstheme="minorBidi"/>
            <w:noProof/>
            <w:sz w:val="22"/>
            <w:szCs w:val="22"/>
          </w:rPr>
          <w:tab/>
        </w:r>
        <w:r w:rsidRPr="00F941EF">
          <w:rPr>
            <w:rStyle w:val="Hyperlink"/>
            <w:noProof/>
          </w:rPr>
          <w:t>Section 11.1.16, Ignore Result</w:t>
        </w:r>
        <w:r>
          <w:rPr>
            <w:noProof/>
            <w:webHidden/>
          </w:rPr>
          <w:tab/>
        </w:r>
        <w:r>
          <w:rPr>
            <w:noProof/>
            <w:webHidden/>
          </w:rPr>
          <w:fldChar w:fldCharType="begin"/>
        </w:r>
        <w:r>
          <w:rPr>
            <w:noProof/>
            <w:webHidden/>
          </w:rPr>
          <w:instrText xml:space="preserve"> PAGEREF _Toc79580446 \h </w:instrText>
        </w:r>
        <w:r>
          <w:rPr>
            <w:noProof/>
            <w:webHidden/>
          </w:rPr>
        </w:r>
        <w:r>
          <w:rPr>
            <w:noProof/>
            <w:webHidden/>
          </w:rPr>
          <w:fldChar w:fldCharType="separate"/>
        </w:r>
        <w:r>
          <w:rPr>
            <w:noProof/>
            <w:webHidden/>
          </w:rPr>
          <w:t>279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7" w:history="1">
        <w:r w:rsidRPr="00F941EF">
          <w:rPr>
            <w:rStyle w:val="Hyperlink"/>
            <w:noProof/>
          </w:rPr>
          <w:t>2.1.390</w:t>
        </w:r>
        <w:r>
          <w:rPr>
            <w:rFonts w:asciiTheme="minorHAnsi" w:eastAsiaTheme="minorEastAsia" w:hAnsiTheme="minorHAnsi" w:cstheme="minorBidi"/>
            <w:noProof/>
            <w:sz w:val="22"/>
            <w:szCs w:val="22"/>
          </w:rPr>
          <w:tab/>
        </w:r>
        <w:r w:rsidRPr="00F941EF">
          <w:rPr>
            <w:rStyle w:val="Hyperlink"/>
            <w:noProof/>
          </w:rPr>
          <w:t>Section 11.1.17, Navigation Mode</w:t>
        </w:r>
        <w:r>
          <w:rPr>
            <w:noProof/>
            <w:webHidden/>
          </w:rPr>
          <w:tab/>
        </w:r>
        <w:r>
          <w:rPr>
            <w:noProof/>
            <w:webHidden/>
          </w:rPr>
          <w:fldChar w:fldCharType="begin"/>
        </w:r>
        <w:r>
          <w:rPr>
            <w:noProof/>
            <w:webHidden/>
          </w:rPr>
          <w:instrText xml:space="preserve"> PAGEREF _Toc79580447 \h </w:instrText>
        </w:r>
        <w:r>
          <w:rPr>
            <w:noProof/>
            <w:webHidden/>
          </w:rPr>
        </w:r>
        <w:r>
          <w:rPr>
            <w:noProof/>
            <w:webHidden/>
          </w:rPr>
          <w:fldChar w:fldCharType="separate"/>
        </w:r>
        <w:r>
          <w:rPr>
            <w:noProof/>
            <w:webHidden/>
          </w:rPr>
          <w:t>280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8" w:history="1">
        <w:r w:rsidRPr="00F941EF">
          <w:rPr>
            <w:rStyle w:val="Hyperlink"/>
            <w:noProof/>
          </w:rPr>
          <w:t>2.1.391</w:t>
        </w:r>
        <w:r>
          <w:rPr>
            <w:rFonts w:asciiTheme="minorHAnsi" w:eastAsiaTheme="minorEastAsia" w:hAnsiTheme="minorHAnsi" w:cstheme="minorBidi"/>
            <w:noProof/>
            <w:sz w:val="22"/>
            <w:szCs w:val="22"/>
          </w:rPr>
          <w:tab/>
        </w:r>
        <w:r w:rsidRPr="00F941EF">
          <w:rPr>
            <w:rStyle w:val="Hyperlink"/>
            <w:noProof/>
          </w:rPr>
          <w:t>Section 11.1.18, Order</w:t>
        </w:r>
        <w:r>
          <w:rPr>
            <w:noProof/>
            <w:webHidden/>
          </w:rPr>
          <w:tab/>
        </w:r>
        <w:r>
          <w:rPr>
            <w:noProof/>
            <w:webHidden/>
          </w:rPr>
          <w:fldChar w:fldCharType="begin"/>
        </w:r>
        <w:r>
          <w:rPr>
            <w:noProof/>
            <w:webHidden/>
          </w:rPr>
          <w:instrText xml:space="preserve"> PAGEREF _Toc79580448 \h </w:instrText>
        </w:r>
        <w:r>
          <w:rPr>
            <w:noProof/>
            <w:webHidden/>
          </w:rPr>
        </w:r>
        <w:r>
          <w:rPr>
            <w:noProof/>
            <w:webHidden/>
          </w:rPr>
          <w:fldChar w:fldCharType="separate"/>
        </w:r>
        <w:r>
          <w:rPr>
            <w:noProof/>
            <w:webHidden/>
          </w:rPr>
          <w:t>280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49" w:history="1">
        <w:r w:rsidRPr="00F941EF">
          <w:rPr>
            <w:rStyle w:val="Hyperlink"/>
            <w:noProof/>
          </w:rPr>
          <w:t>2.1.392</w:t>
        </w:r>
        <w:r>
          <w:rPr>
            <w:rFonts w:asciiTheme="minorHAnsi" w:eastAsiaTheme="minorEastAsia" w:hAnsiTheme="minorHAnsi" w:cstheme="minorBidi"/>
            <w:noProof/>
            <w:sz w:val="22"/>
            <w:szCs w:val="22"/>
          </w:rPr>
          <w:tab/>
        </w:r>
        <w:r w:rsidRPr="00F941EF">
          <w:rPr>
            <w:rStyle w:val="Hyperlink"/>
            <w:noProof/>
          </w:rPr>
          <w:t>Section 11.1.19, Tabbing Cycle</w:t>
        </w:r>
        <w:r>
          <w:rPr>
            <w:noProof/>
            <w:webHidden/>
          </w:rPr>
          <w:tab/>
        </w:r>
        <w:r>
          <w:rPr>
            <w:noProof/>
            <w:webHidden/>
          </w:rPr>
          <w:fldChar w:fldCharType="begin"/>
        </w:r>
        <w:r>
          <w:rPr>
            <w:noProof/>
            <w:webHidden/>
          </w:rPr>
          <w:instrText xml:space="preserve"> PAGEREF _Toc79580449 \h </w:instrText>
        </w:r>
        <w:r>
          <w:rPr>
            <w:noProof/>
            <w:webHidden/>
          </w:rPr>
        </w:r>
        <w:r>
          <w:rPr>
            <w:noProof/>
            <w:webHidden/>
          </w:rPr>
          <w:fldChar w:fldCharType="separate"/>
        </w:r>
        <w:r>
          <w:rPr>
            <w:noProof/>
            <w:webHidden/>
          </w:rPr>
          <w:t>280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0" w:history="1">
        <w:r w:rsidRPr="00F941EF">
          <w:rPr>
            <w:rStyle w:val="Hyperlink"/>
            <w:noProof/>
          </w:rPr>
          <w:t>2.1.393</w:t>
        </w:r>
        <w:r>
          <w:rPr>
            <w:rFonts w:asciiTheme="minorHAnsi" w:eastAsiaTheme="minorEastAsia" w:hAnsiTheme="minorHAnsi" w:cstheme="minorBidi"/>
            <w:noProof/>
            <w:sz w:val="22"/>
            <w:szCs w:val="22"/>
          </w:rPr>
          <w:tab/>
        </w:r>
        <w:r w:rsidRPr="00F941EF">
          <w:rPr>
            <w:rStyle w:val="Hyperlink"/>
            <w:noProof/>
          </w:rPr>
          <w:t>Section 11.1.20, Connection Resource</w:t>
        </w:r>
        <w:r>
          <w:rPr>
            <w:noProof/>
            <w:webHidden/>
          </w:rPr>
          <w:tab/>
        </w:r>
        <w:r>
          <w:rPr>
            <w:noProof/>
            <w:webHidden/>
          </w:rPr>
          <w:fldChar w:fldCharType="begin"/>
        </w:r>
        <w:r>
          <w:rPr>
            <w:noProof/>
            <w:webHidden/>
          </w:rPr>
          <w:instrText xml:space="preserve"> PAGEREF _Toc79580450 \h </w:instrText>
        </w:r>
        <w:r>
          <w:rPr>
            <w:noProof/>
            <w:webHidden/>
          </w:rPr>
        </w:r>
        <w:r>
          <w:rPr>
            <w:noProof/>
            <w:webHidden/>
          </w:rPr>
          <w:fldChar w:fldCharType="separate"/>
        </w:r>
        <w:r>
          <w:rPr>
            <w:noProof/>
            <w:webHidden/>
          </w:rPr>
          <w:t>280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1" w:history="1">
        <w:r w:rsidRPr="00F941EF">
          <w:rPr>
            <w:rStyle w:val="Hyperlink"/>
            <w:noProof/>
          </w:rPr>
          <w:t>2.1.394</w:t>
        </w:r>
        <w:r>
          <w:rPr>
            <w:rFonts w:asciiTheme="minorHAnsi" w:eastAsiaTheme="minorEastAsia" w:hAnsiTheme="minorHAnsi" w:cstheme="minorBidi"/>
            <w:noProof/>
            <w:sz w:val="22"/>
            <w:szCs w:val="22"/>
          </w:rPr>
          <w:tab/>
        </w:r>
        <w:r w:rsidRPr="00F941EF">
          <w:rPr>
            <w:rStyle w:val="Hyperlink"/>
            <w:noProof/>
          </w:rPr>
          <w:t>Section 11.2, XForms Model</w:t>
        </w:r>
        <w:r>
          <w:rPr>
            <w:noProof/>
            <w:webHidden/>
          </w:rPr>
          <w:tab/>
        </w:r>
        <w:r>
          <w:rPr>
            <w:noProof/>
            <w:webHidden/>
          </w:rPr>
          <w:fldChar w:fldCharType="begin"/>
        </w:r>
        <w:r>
          <w:rPr>
            <w:noProof/>
            <w:webHidden/>
          </w:rPr>
          <w:instrText xml:space="preserve"> PAGEREF _Toc79580451 \h </w:instrText>
        </w:r>
        <w:r>
          <w:rPr>
            <w:noProof/>
            <w:webHidden/>
          </w:rPr>
        </w:r>
        <w:r>
          <w:rPr>
            <w:noProof/>
            <w:webHidden/>
          </w:rPr>
          <w:fldChar w:fldCharType="separate"/>
        </w:r>
        <w:r>
          <w:rPr>
            <w:noProof/>
            <w:webHidden/>
          </w:rPr>
          <w:t>280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2" w:history="1">
        <w:r w:rsidRPr="00F941EF">
          <w:rPr>
            <w:rStyle w:val="Hyperlink"/>
            <w:noProof/>
          </w:rPr>
          <w:t>2.1.395</w:t>
        </w:r>
        <w:r>
          <w:rPr>
            <w:rFonts w:asciiTheme="minorHAnsi" w:eastAsiaTheme="minorEastAsia" w:hAnsiTheme="minorHAnsi" w:cstheme="minorBidi"/>
            <w:noProof/>
            <w:sz w:val="22"/>
            <w:szCs w:val="22"/>
          </w:rPr>
          <w:tab/>
        </w:r>
        <w:r w:rsidRPr="00F941EF">
          <w:rPr>
            <w:rStyle w:val="Hyperlink"/>
            <w:noProof/>
          </w:rPr>
          <w:t>Section 11.2.1, XForms Model</w:t>
        </w:r>
        <w:r>
          <w:rPr>
            <w:noProof/>
            <w:webHidden/>
          </w:rPr>
          <w:tab/>
        </w:r>
        <w:r>
          <w:rPr>
            <w:noProof/>
            <w:webHidden/>
          </w:rPr>
          <w:fldChar w:fldCharType="begin"/>
        </w:r>
        <w:r>
          <w:rPr>
            <w:noProof/>
            <w:webHidden/>
          </w:rPr>
          <w:instrText xml:space="preserve"> PAGEREF _Toc79580452 \h </w:instrText>
        </w:r>
        <w:r>
          <w:rPr>
            <w:noProof/>
            <w:webHidden/>
          </w:rPr>
        </w:r>
        <w:r>
          <w:rPr>
            <w:noProof/>
            <w:webHidden/>
          </w:rPr>
          <w:fldChar w:fldCharType="separate"/>
        </w:r>
        <w:r>
          <w:rPr>
            <w:noProof/>
            <w:webHidden/>
          </w:rPr>
          <w:t>280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3" w:history="1">
        <w:r w:rsidRPr="00F941EF">
          <w:rPr>
            <w:rStyle w:val="Hyperlink"/>
            <w:noProof/>
          </w:rPr>
          <w:t>2.1.396</w:t>
        </w:r>
        <w:r>
          <w:rPr>
            <w:rFonts w:asciiTheme="minorHAnsi" w:eastAsiaTheme="minorEastAsia" w:hAnsiTheme="minorHAnsi" w:cstheme="minorBidi"/>
            <w:noProof/>
            <w:sz w:val="22"/>
            <w:szCs w:val="22"/>
          </w:rPr>
          <w:tab/>
        </w:r>
        <w:r w:rsidRPr="00F941EF">
          <w:rPr>
            <w:rStyle w:val="Hyperlink"/>
            <w:noProof/>
          </w:rPr>
          <w:t>Section 11.3, Controls</w:t>
        </w:r>
        <w:r>
          <w:rPr>
            <w:noProof/>
            <w:webHidden/>
          </w:rPr>
          <w:tab/>
        </w:r>
        <w:r>
          <w:rPr>
            <w:noProof/>
            <w:webHidden/>
          </w:rPr>
          <w:fldChar w:fldCharType="begin"/>
        </w:r>
        <w:r>
          <w:rPr>
            <w:noProof/>
            <w:webHidden/>
          </w:rPr>
          <w:instrText xml:space="preserve"> PAGEREF _Toc79580453 \h </w:instrText>
        </w:r>
        <w:r>
          <w:rPr>
            <w:noProof/>
            <w:webHidden/>
          </w:rPr>
        </w:r>
        <w:r>
          <w:rPr>
            <w:noProof/>
            <w:webHidden/>
          </w:rPr>
          <w:fldChar w:fldCharType="separate"/>
        </w:r>
        <w:r>
          <w:rPr>
            <w:noProof/>
            <w:webHidden/>
          </w:rPr>
          <w:t>281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4" w:history="1">
        <w:r w:rsidRPr="00F941EF">
          <w:rPr>
            <w:rStyle w:val="Hyperlink"/>
            <w:noProof/>
          </w:rPr>
          <w:t>2.1.397</w:t>
        </w:r>
        <w:r>
          <w:rPr>
            <w:rFonts w:asciiTheme="minorHAnsi" w:eastAsiaTheme="minorEastAsia" w:hAnsiTheme="minorHAnsi" w:cstheme="minorBidi"/>
            <w:noProof/>
            <w:sz w:val="22"/>
            <w:szCs w:val="22"/>
          </w:rPr>
          <w:tab/>
        </w:r>
        <w:r w:rsidRPr="00F941EF">
          <w:rPr>
            <w:rStyle w:val="Hyperlink"/>
            <w:noProof/>
          </w:rPr>
          <w:t>Section 11.3.1, Text</w:t>
        </w:r>
        <w:r>
          <w:rPr>
            <w:noProof/>
            <w:webHidden/>
          </w:rPr>
          <w:tab/>
        </w:r>
        <w:r>
          <w:rPr>
            <w:noProof/>
            <w:webHidden/>
          </w:rPr>
          <w:fldChar w:fldCharType="begin"/>
        </w:r>
        <w:r>
          <w:rPr>
            <w:noProof/>
            <w:webHidden/>
          </w:rPr>
          <w:instrText xml:space="preserve"> PAGEREF _Toc79580454 \h </w:instrText>
        </w:r>
        <w:r>
          <w:rPr>
            <w:noProof/>
            <w:webHidden/>
          </w:rPr>
        </w:r>
        <w:r>
          <w:rPr>
            <w:noProof/>
            <w:webHidden/>
          </w:rPr>
          <w:fldChar w:fldCharType="separate"/>
        </w:r>
        <w:r>
          <w:rPr>
            <w:noProof/>
            <w:webHidden/>
          </w:rPr>
          <w:t>281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5" w:history="1">
        <w:r w:rsidRPr="00F941EF">
          <w:rPr>
            <w:rStyle w:val="Hyperlink"/>
            <w:noProof/>
          </w:rPr>
          <w:t>2.1.398</w:t>
        </w:r>
        <w:r>
          <w:rPr>
            <w:rFonts w:asciiTheme="minorHAnsi" w:eastAsiaTheme="minorEastAsia" w:hAnsiTheme="minorHAnsi" w:cstheme="minorBidi"/>
            <w:noProof/>
            <w:sz w:val="22"/>
            <w:szCs w:val="22"/>
          </w:rPr>
          <w:tab/>
        </w:r>
        <w:r w:rsidRPr="00F941EF">
          <w:rPr>
            <w:rStyle w:val="Hyperlink"/>
            <w:noProof/>
          </w:rPr>
          <w:t>Section 11.3.2, Text Area</w:t>
        </w:r>
        <w:r>
          <w:rPr>
            <w:noProof/>
            <w:webHidden/>
          </w:rPr>
          <w:tab/>
        </w:r>
        <w:r>
          <w:rPr>
            <w:noProof/>
            <w:webHidden/>
          </w:rPr>
          <w:fldChar w:fldCharType="begin"/>
        </w:r>
        <w:r>
          <w:rPr>
            <w:noProof/>
            <w:webHidden/>
          </w:rPr>
          <w:instrText xml:space="preserve"> PAGEREF _Toc79580455 \h </w:instrText>
        </w:r>
        <w:r>
          <w:rPr>
            <w:noProof/>
            <w:webHidden/>
          </w:rPr>
        </w:r>
        <w:r>
          <w:rPr>
            <w:noProof/>
            <w:webHidden/>
          </w:rPr>
          <w:fldChar w:fldCharType="separate"/>
        </w:r>
        <w:r>
          <w:rPr>
            <w:noProof/>
            <w:webHidden/>
          </w:rPr>
          <w:t>281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6" w:history="1">
        <w:r w:rsidRPr="00F941EF">
          <w:rPr>
            <w:rStyle w:val="Hyperlink"/>
            <w:noProof/>
          </w:rPr>
          <w:t>2.1.399</w:t>
        </w:r>
        <w:r>
          <w:rPr>
            <w:rFonts w:asciiTheme="minorHAnsi" w:eastAsiaTheme="minorEastAsia" w:hAnsiTheme="minorHAnsi" w:cstheme="minorBidi"/>
            <w:noProof/>
            <w:sz w:val="22"/>
            <w:szCs w:val="22"/>
          </w:rPr>
          <w:tab/>
        </w:r>
        <w:r w:rsidRPr="00F941EF">
          <w:rPr>
            <w:rStyle w:val="Hyperlink"/>
            <w:noProof/>
          </w:rPr>
          <w:t>Section 11.3.3, Password</w:t>
        </w:r>
        <w:r>
          <w:rPr>
            <w:noProof/>
            <w:webHidden/>
          </w:rPr>
          <w:tab/>
        </w:r>
        <w:r>
          <w:rPr>
            <w:noProof/>
            <w:webHidden/>
          </w:rPr>
          <w:fldChar w:fldCharType="begin"/>
        </w:r>
        <w:r>
          <w:rPr>
            <w:noProof/>
            <w:webHidden/>
          </w:rPr>
          <w:instrText xml:space="preserve"> PAGEREF _Toc79580456 \h </w:instrText>
        </w:r>
        <w:r>
          <w:rPr>
            <w:noProof/>
            <w:webHidden/>
          </w:rPr>
        </w:r>
        <w:r>
          <w:rPr>
            <w:noProof/>
            <w:webHidden/>
          </w:rPr>
          <w:fldChar w:fldCharType="separate"/>
        </w:r>
        <w:r>
          <w:rPr>
            <w:noProof/>
            <w:webHidden/>
          </w:rPr>
          <w:t>281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7" w:history="1">
        <w:r w:rsidRPr="00F941EF">
          <w:rPr>
            <w:rStyle w:val="Hyperlink"/>
            <w:noProof/>
          </w:rPr>
          <w:t>2.1.400</w:t>
        </w:r>
        <w:r>
          <w:rPr>
            <w:rFonts w:asciiTheme="minorHAnsi" w:eastAsiaTheme="minorEastAsia" w:hAnsiTheme="minorHAnsi" w:cstheme="minorBidi"/>
            <w:noProof/>
            <w:sz w:val="22"/>
            <w:szCs w:val="22"/>
          </w:rPr>
          <w:tab/>
        </w:r>
        <w:r w:rsidRPr="00F941EF">
          <w:rPr>
            <w:rStyle w:val="Hyperlink"/>
            <w:noProof/>
          </w:rPr>
          <w:t>Section 11.3.4, File</w:t>
        </w:r>
        <w:r>
          <w:rPr>
            <w:noProof/>
            <w:webHidden/>
          </w:rPr>
          <w:tab/>
        </w:r>
        <w:r>
          <w:rPr>
            <w:noProof/>
            <w:webHidden/>
          </w:rPr>
          <w:fldChar w:fldCharType="begin"/>
        </w:r>
        <w:r>
          <w:rPr>
            <w:noProof/>
            <w:webHidden/>
          </w:rPr>
          <w:instrText xml:space="preserve"> PAGEREF _Toc79580457 \h </w:instrText>
        </w:r>
        <w:r>
          <w:rPr>
            <w:noProof/>
            <w:webHidden/>
          </w:rPr>
        </w:r>
        <w:r>
          <w:rPr>
            <w:noProof/>
            <w:webHidden/>
          </w:rPr>
          <w:fldChar w:fldCharType="separate"/>
        </w:r>
        <w:r>
          <w:rPr>
            <w:noProof/>
            <w:webHidden/>
          </w:rPr>
          <w:t>281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8" w:history="1">
        <w:r w:rsidRPr="00F941EF">
          <w:rPr>
            <w:rStyle w:val="Hyperlink"/>
            <w:noProof/>
          </w:rPr>
          <w:t>2.1.401</w:t>
        </w:r>
        <w:r>
          <w:rPr>
            <w:rFonts w:asciiTheme="minorHAnsi" w:eastAsiaTheme="minorEastAsia" w:hAnsiTheme="minorHAnsi" w:cstheme="minorBidi"/>
            <w:noProof/>
            <w:sz w:val="22"/>
            <w:szCs w:val="22"/>
          </w:rPr>
          <w:tab/>
        </w:r>
        <w:r w:rsidRPr="00F941EF">
          <w:rPr>
            <w:rStyle w:val="Hyperlink"/>
            <w:noProof/>
          </w:rPr>
          <w:t>Section 11.3.5, Formatted Text</w:t>
        </w:r>
        <w:r>
          <w:rPr>
            <w:noProof/>
            <w:webHidden/>
          </w:rPr>
          <w:tab/>
        </w:r>
        <w:r>
          <w:rPr>
            <w:noProof/>
            <w:webHidden/>
          </w:rPr>
          <w:fldChar w:fldCharType="begin"/>
        </w:r>
        <w:r>
          <w:rPr>
            <w:noProof/>
            <w:webHidden/>
          </w:rPr>
          <w:instrText xml:space="preserve"> PAGEREF _Toc79580458 \h </w:instrText>
        </w:r>
        <w:r>
          <w:rPr>
            <w:noProof/>
            <w:webHidden/>
          </w:rPr>
        </w:r>
        <w:r>
          <w:rPr>
            <w:noProof/>
            <w:webHidden/>
          </w:rPr>
          <w:fldChar w:fldCharType="separate"/>
        </w:r>
        <w:r>
          <w:rPr>
            <w:noProof/>
            <w:webHidden/>
          </w:rPr>
          <w:t>281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59" w:history="1">
        <w:r w:rsidRPr="00F941EF">
          <w:rPr>
            <w:rStyle w:val="Hyperlink"/>
            <w:noProof/>
          </w:rPr>
          <w:t>2.1.402</w:t>
        </w:r>
        <w:r>
          <w:rPr>
            <w:rFonts w:asciiTheme="minorHAnsi" w:eastAsiaTheme="minorEastAsia" w:hAnsiTheme="minorHAnsi" w:cstheme="minorBidi"/>
            <w:noProof/>
            <w:sz w:val="22"/>
            <w:szCs w:val="22"/>
          </w:rPr>
          <w:tab/>
        </w:r>
        <w:r w:rsidRPr="00F941EF">
          <w:rPr>
            <w:rStyle w:val="Hyperlink"/>
            <w:noProof/>
          </w:rPr>
          <w:t>Section 11.3.6, Number</w:t>
        </w:r>
        <w:r>
          <w:rPr>
            <w:noProof/>
            <w:webHidden/>
          </w:rPr>
          <w:tab/>
        </w:r>
        <w:r>
          <w:rPr>
            <w:noProof/>
            <w:webHidden/>
          </w:rPr>
          <w:fldChar w:fldCharType="begin"/>
        </w:r>
        <w:r>
          <w:rPr>
            <w:noProof/>
            <w:webHidden/>
          </w:rPr>
          <w:instrText xml:space="preserve"> PAGEREF _Toc79580459 \h </w:instrText>
        </w:r>
        <w:r>
          <w:rPr>
            <w:noProof/>
            <w:webHidden/>
          </w:rPr>
        </w:r>
        <w:r>
          <w:rPr>
            <w:noProof/>
            <w:webHidden/>
          </w:rPr>
          <w:fldChar w:fldCharType="separate"/>
        </w:r>
        <w:r>
          <w:rPr>
            <w:noProof/>
            <w:webHidden/>
          </w:rPr>
          <w:t>282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0" w:history="1">
        <w:r w:rsidRPr="00F941EF">
          <w:rPr>
            <w:rStyle w:val="Hyperlink"/>
            <w:noProof/>
          </w:rPr>
          <w:t>2.1.403</w:t>
        </w:r>
        <w:r>
          <w:rPr>
            <w:rFonts w:asciiTheme="minorHAnsi" w:eastAsiaTheme="minorEastAsia" w:hAnsiTheme="minorHAnsi" w:cstheme="minorBidi"/>
            <w:noProof/>
            <w:sz w:val="22"/>
            <w:szCs w:val="22"/>
          </w:rPr>
          <w:tab/>
        </w:r>
        <w:r w:rsidRPr="00F941EF">
          <w:rPr>
            <w:rStyle w:val="Hyperlink"/>
            <w:noProof/>
          </w:rPr>
          <w:t>Section 11.3.7, Date And Time</w:t>
        </w:r>
        <w:r>
          <w:rPr>
            <w:noProof/>
            <w:webHidden/>
          </w:rPr>
          <w:tab/>
        </w:r>
        <w:r>
          <w:rPr>
            <w:noProof/>
            <w:webHidden/>
          </w:rPr>
          <w:fldChar w:fldCharType="begin"/>
        </w:r>
        <w:r>
          <w:rPr>
            <w:noProof/>
            <w:webHidden/>
          </w:rPr>
          <w:instrText xml:space="preserve"> PAGEREF _Toc79580460 \h </w:instrText>
        </w:r>
        <w:r>
          <w:rPr>
            <w:noProof/>
            <w:webHidden/>
          </w:rPr>
        </w:r>
        <w:r>
          <w:rPr>
            <w:noProof/>
            <w:webHidden/>
          </w:rPr>
          <w:fldChar w:fldCharType="separate"/>
        </w:r>
        <w:r>
          <w:rPr>
            <w:noProof/>
            <w:webHidden/>
          </w:rPr>
          <w:t>282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1" w:history="1">
        <w:r w:rsidRPr="00F941EF">
          <w:rPr>
            <w:rStyle w:val="Hyperlink"/>
            <w:noProof/>
          </w:rPr>
          <w:t>2.1.404</w:t>
        </w:r>
        <w:r>
          <w:rPr>
            <w:rFonts w:asciiTheme="minorHAnsi" w:eastAsiaTheme="minorEastAsia" w:hAnsiTheme="minorHAnsi" w:cstheme="minorBidi"/>
            <w:noProof/>
            <w:sz w:val="22"/>
            <w:szCs w:val="22"/>
          </w:rPr>
          <w:tab/>
        </w:r>
        <w:r w:rsidRPr="00F941EF">
          <w:rPr>
            <w:rStyle w:val="Hyperlink"/>
            <w:noProof/>
          </w:rPr>
          <w:t>Section 11.3.8, Fixed Text</w:t>
        </w:r>
        <w:r>
          <w:rPr>
            <w:noProof/>
            <w:webHidden/>
          </w:rPr>
          <w:tab/>
        </w:r>
        <w:r>
          <w:rPr>
            <w:noProof/>
            <w:webHidden/>
          </w:rPr>
          <w:fldChar w:fldCharType="begin"/>
        </w:r>
        <w:r>
          <w:rPr>
            <w:noProof/>
            <w:webHidden/>
          </w:rPr>
          <w:instrText xml:space="preserve"> PAGEREF _Toc79580461 \h </w:instrText>
        </w:r>
        <w:r>
          <w:rPr>
            <w:noProof/>
            <w:webHidden/>
          </w:rPr>
        </w:r>
        <w:r>
          <w:rPr>
            <w:noProof/>
            <w:webHidden/>
          </w:rPr>
          <w:fldChar w:fldCharType="separate"/>
        </w:r>
        <w:r>
          <w:rPr>
            <w:noProof/>
            <w:webHidden/>
          </w:rPr>
          <w:t>282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2" w:history="1">
        <w:r w:rsidRPr="00F941EF">
          <w:rPr>
            <w:rStyle w:val="Hyperlink"/>
            <w:noProof/>
          </w:rPr>
          <w:t>2.1.405</w:t>
        </w:r>
        <w:r>
          <w:rPr>
            <w:rFonts w:asciiTheme="minorHAnsi" w:eastAsiaTheme="minorEastAsia" w:hAnsiTheme="minorHAnsi" w:cstheme="minorBidi"/>
            <w:noProof/>
            <w:sz w:val="22"/>
            <w:szCs w:val="22"/>
          </w:rPr>
          <w:tab/>
        </w:r>
        <w:r w:rsidRPr="00F941EF">
          <w:rPr>
            <w:rStyle w:val="Hyperlink"/>
            <w:noProof/>
          </w:rPr>
          <w:t>Section 11.3.9, Combo Box</w:t>
        </w:r>
        <w:r>
          <w:rPr>
            <w:noProof/>
            <w:webHidden/>
          </w:rPr>
          <w:tab/>
        </w:r>
        <w:r>
          <w:rPr>
            <w:noProof/>
            <w:webHidden/>
          </w:rPr>
          <w:fldChar w:fldCharType="begin"/>
        </w:r>
        <w:r>
          <w:rPr>
            <w:noProof/>
            <w:webHidden/>
          </w:rPr>
          <w:instrText xml:space="preserve"> PAGEREF _Toc79580462 \h </w:instrText>
        </w:r>
        <w:r>
          <w:rPr>
            <w:noProof/>
            <w:webHidden/>
          </w:rPr>
        </w:r>
        <w:r>
          <w:rPr>
            <w:noProof/>
            <w:webHidden/>
          </w:rPr>
          <w:fldChar w:fldCharType="separate"/>
        </w:r>
        <w:r>
          <w:rPr>
            <w:noProof/>
            <w:webHidden/>
          </w:rPr>
          <w:t>282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3" w:history="1">
        <w:r w:rsidRPr="00F941EF">
          <w:rPr>
            <w:rStyle w:val="Hyperlink"/>
            <w:noProof/>
          </w:rPr>
          <w:t>2.1.406</w:t>
        </w:r>
        <w:r>
          <w:rPr>
            <w:rFonts w:asciiTheme="minorHAnsi" w:eastAsiaTheme="minorEastAsia" w:hAnsiTheme="minorHAnsi" w:cstheme="minorBidi"/>
            <w:noProof/>
            <w:sz w:val="22"/>
            <w:szCs w:val="22"/>
          </w:rPr>
          <w:tab/>
        </w:r>
        <w:r w:rsidRPr="00F941EF">
          <w:rPr>
            <w:rStyle w:val="Hyperlink"/>
            <w:noProof/>
          </w:rPr>
          <w:t>Section 11.3.10, List Box</w:t>
        </w:r>
        <w:r>
          <w:rPr>
            <w:noProof/>
            <w:webHidden/>
          </w:rPr>
          <w:tab/>
        </w:r>
        <w:r>
          <w:rPr>
            <w:noProof/>
            <w:webHidden/>
          </w:rPr>
          <w:fldChar w:fldCharType="begin"/>
        </w:r>
        <w:r>
          <w:rPr>
            <w:noProof/>
            <w:webHidden/>
          </w:rPr>
          <w:instrText xml:space="preserve"> PAGEREF _Toc79580463 \h </w:instrText>
        </w:r>
        <w:r>
          <w:rPr>
            <w:noProof/>
            <w:webHidden/>
          </w:rPr>
        </w:r>
        <w:r>
          <w:rPr>
            <w:noProof/>
            <w:webHidden/>
          </w:rPr>
          <w:fldChar w:fldCharType="separate"/>
        </w:r>
        <w:r>
          <w:rPr>
            <w:noProof/>
            <w:webHidden/>
          </w:rPr>
          <w:t>282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4" w:history="1">
        <w:r w:rsidRPr="00F941EF">
          <w:rPr>
            <w:rStyle w:val="Hyperlink"/>
            <w:noProof/>
          </w:rPr>
          <w:t>2.1.407</w:t>
        </w:r>
        <w:r>
          <w:rPr>
            <w:rFonts w:asciiTheme="minorHAnsi" w:eastAsiaTheme="minorEastAsia" w:hAnsiTheme="minorHAnsi" w:cstheme="minorBidi"/>
            <w:noProof/>
            <w:sz w:val="22"/>
            <w:szCs w:val="22"/>
          </w:rPr>
          <w:tab/>
        </w:r>
        <w:r w:rsidRPr="00F941EF">
          <w:rPr>
            <w:rStyle w:val="Hyperlink"/>
            <w:noProof/>
          </w:rPr>
          <w:t>Section 11.3.11, Button</w:t>
        </w:r>
        <w:r>
          <w:rPr>
            <w:noProof/>
            <w:webHidden/>
          </w:rPr>
          <w:tab/>
        </w:r>
        <w:r>
          <w:rPr>
            <w:noProof/>
            <w:webHidden/>
          </w:rPr>
          <w:fldChar w:fldCharType="begin"/>
        </w:r>
        <w:r>
          <w:rPr>
            <w:noProof/>
            <w:webHidden/>
          </w:rPr>
          <w:instrText xml:space="preserve"> PAGEREF _Toc79580464 \h </w:instrText>
        </w:r>
        <w:r>
          <w:rPr>
            <w:noProof/>
            <w:webHidden/>
          </w:rPr>
        </w:r>
        <w:r>
          <w:rPr>
            <w:noProof/>
            <w:webHidden/>
          </w:rPr>
          <w:fldChar w:fldCharType="separate"/>
        </w:r>
        <w:r>
          <w:rPr>
            <w:noProof/>
            <w:webHidden/>
          </w:rPr>
          <w:t>283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5" w:history="1">
        <w:r w:rsidRPr="00F941EF">
          <w:rPr>
            <w:rStyle w:val="Hyperlink"/>
            <w:noProof/>
          </w:rPr>
          <w:t>2.1.408</w:t>
        </w:r>
        <w:r>
          <w:rPr>
            <w:rFonts w:asciiTheme="minorHAnsi" w:eastAsiaTheme="minorEastAsia" w:hAnsiTheme="minorHAnsi" w:cstheme="minorBidi"/>
            <w:noProof/>
            <w:sz w:val="22"/>
            <w:szCs w:val="22"/>
          </w:rPr>
          <w:tab/>
        </w:r>
        <w:r w:rsidRPr="00F941EF">
          <w:rPr>
            <w:rStyle w:val="Hyperlink"/>
            <w:noProof/>
          </w:rPr>
          <w:t>Section 11.3.12, Image</w:t>
        </w:r>
        <w:r>
          <w:rPr>
            <w:noProof/>
            <w:webHidden/>
          </w:rPr>
          <w:tab/>
        </w:r>
        <w:r>
          <w:rPr>
            <w:noProof/>
            <w:webHidden/>
          </w:rPr>
          <w:fldChar w:fldCharType="begin"/>
        </w:r>
        <w:r>
          <w:rPr>
            <w:noProof/>
            <w:webHidden/>
          </w:rPr>
          <w:instrText xml:space="preserve"> PAGEREF _Toc79580465 \h </w:instrText>
        </w:r>
        <w:r>
          <w:rPr>
            <w:noProof/>
            <w:webHidden/>
          </w:rPr>
        </w:r>
        <w:r>
          <w:rPr>
            <w:noProof/>
            <w:webHidden/>
          </w:rPr>
          <w:fldChar w:fldCharType="separate"/>
        </w:r>
        <w:r>
          <w:rPr>
            <w:noProof/>
            <w:webHidden/>
          </w:rPr>
          <w:t>283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6" w:history="1">
        <w:r w:rsidRPr="00F941EF">
          <w:rPr>
            <w:rStyle w:val="Hyperlink"/>
            <w:noProof/>
          </w:rPr>
          <w:t>2.1.409</w:t>
        </w:r>
        <w:r>
          <w:rPr>
            <w:rFonts w:asciiTheme="minorHAnsi" w:eastAsiaTheme="minorEastAsia" w:hAnsiTheme="minorHAnsi" w:cstheme="minorBidi"/>
            <w:noProof/>
            <w:sz w:val="22"/>
            <w:szCs w:val="22"/>
          </w:rPr>
          <w:tab/>
        </w:r>
        <w:r w:rsidRPr="00F941EF">
          <w:rPr>
            <w:rStyle w:val="Hyperlink"/>
            <w:noProof/>
          </w:rPr>
          <w:t>Section 11.3.13, Check Box</w:t>
        </w:r>
        <w:r>
          <w:rPr>
            <w:noProof/>
            <w:webHidden/>
          </w:rPr>
          <w:tab/>
        </w:r>
        <w:r>
          <w:rPr>
            <w:noProof/>
            <w:webHidden/>
          </w:rPr>
          <w:fldChar w:fldCharType="begin"/>
        </w:r>
        <w:r>
          <w:rPr>
            <w:noProof/>
            <w:webHidden/>
          </w:rPr>
          <w:instrText xml:space="preserve"> PAGEREF _Toc79580466 \h </w:instrText>
        </w:r>
        <w:r>
          <w:rPr>
            <w:noProof/>
            <w:webHidden/>
          </w:rPr>
        </w:r>
        <w:r>
          <w:rPr>
            <w:noProof/>
            <w:webHidden/>
          </w:rPr>
          <w:fldChar w:fldCharType="separate"/>
        </w:r>
        <w:r>
          <w:rPr>
            <w:noProof/>
            <w:webHidden/>
          </w:rPr>
          <w:t>283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7" w:history="1">
        <w:r w:rsidRPr="00F941EF">
          <w:rPr>
            <w:rStyle w:val="Hyperlink"/>
            <w:noProof/>
          </w:rPr>
          <w:t>2.1.410</w:t>
        </w:r>
        <w:r>
          <w:rPr>
            <w:rFonts w:asciiTheme="minorHAnsi" w:eastAsiaTheme="minorEastAsia" w:hAnsiTheme="minorHAnsi" w:cstheme="minorBidi"/>
            <w:noProof/>
            <w:sz w:val="22"/>
            <w:szCs w:val="22"/>
          </w:rPr>
          <w:tab/>
        </w:r>
        <w:r w:rsidRPr="00F941EF">
          <w:rPr>
            <w:rStyle w:val="Hyperlink"/>
            <w:noProof/>
          </w:rPr>
          <w:t>Section 11.3.14, Radio Button</w:t>
        </w:r>
        <w:r>
          <w:rPr>
            <w:noProof/>
            <w:webHidden/>
          </w:rPr>
          <w:tab/>
        </w:r>
        <w:r>
          <w:rPr>
            <w:noProof/>
            <w:webHidden/>
          </w:rPr>
          <w:fldChar w:fldCharType="begin"/>
        </w:r>
        <w:r>
          <w:rPr>
            <w:noProof/>
            <w:webHidden/>
          </w:rPr>
          <w:instrText xml:space="preserve"> PAGEREF _Toc79580467 \h </w:instrText>
        </w:r>
        <w:r>
          <w:rPr>
            <w:noProof/>
            <w:webHidden/>
          </w:rPr>
        </w:r>
        <w:r>
          <w:rPr>
            <w:noProof/>
            <w:webHidden/>
          </w:rPr>
          <w:fldChar w:fldCharType="separate"/>
        </w:r>
        <w:r>
          <w:rPr>
            <w:noProof/>
            <w:webHidden/>
          </w:rPr>
          <w:t>283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8" w:history="1">
        <w:r w:rsidRPr="00F941EF">
          <w:rPr>
            <w:rStyle w:val="Hyperlink"/>
            <w:noProof/>
          </w:rPr>
          <w:t>2.1.411</w:t>
        </w:r>
        <w:r>
          <w:rPr>
            <w:rFonts w:asciiTheme="minorHAnsi" w:eastAsiaTheme="minorEastAsia" w:hAnsiTheme="minorHAnsi" w:cstheme="minorBidi"/>
            <w:noProof/>
            <w:sz w:val="22"/>
            <w:szCs w:val="22"/>
          </w:rPr>
          <w:tab/>
        </w:r>
        <w:r w:rsidRPr="00F941EF">
          <w:rPr>
            <w:rStyle w:val="Hyperlink"/>
            <w:noProof/>
          </w:rPr>
          <w:t>Section 11.3.15, Frame</w:t>
        </w:r>
        <w:r>
          <w:rPr>
            <w:noProof/>
            <w:webHidden/>
          </w:rPr>
          <w:tab/>
        </w:r>
        <w:r>
          <w:rPr>
            <w:noProof/>
            <w:webHidden/>
          </w:rPr>
          <w:fldChar w:fldCharType="begin"/>
        </w:r>
        <w:r>
          <w:rPr>
            <w:noProof/>
            <w:webHidden/>
          </w:rPr>
          <w:instrText xml:space="preserve"> PAGEREF _Toc79580468 \h </w:instrText>
        </w:r>
        <w:r>
          <w:rPr>
            <w:noProof/>
            <w:webHidden/>
          </w:rPr>
        </w:r>
        <w:r>
          <w:rPr>
            <w:noProof/>
            <w:webHidden/>
          </w:rPr>
          <w:fldChar w:fldCharType="separate"/>
        </w:r>
        <w:r>
          <w:rPr>
            <w:noProof/>
            <w:webHidden/>
          </w:rPr>
          <w:t>283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69" w:history="1">
        <w:r w:rsidRPr="00F941EF">
          <w:rPr>
            <w:rStyle w:val="Hyperlink"/>
            <w:noProof/>
          </w:rPr>
          <w:t>2.1.412</w:t>
        </w:r>
        <w:r>
          <w:rPr>
            <w:rFonts w:asciiTheme="minorHAnsi" w:eastAsiaTheme="minorEastAsia" w:hAnsiTheme="minorHAnsi" w:cstheme="minorBidi"/>
            <w:noProof/>
            <w:sz w:val="22"/>
            <w:szCs w:val="22"/>
          </w:rPr>
          <w:tab/>
        </w:r>
        <w:r w:rsidRPr="00F941EF">
          <w:rPr>
            <w:rStyle w:val="Hyperlink"/>
            <w:noProof/>
          </w:rPr>
          <w:t>Section 11.3.16, Image Frame</w:t>
        </w:r>
        <w:r>
          <w:rPr>
            <w:noProof/>
            <w:webHidden/>
          </w:rPr>
          <w:tab/>
        </w:r>
        <w:r>
          <w:rPr>
            <w:noProof/>
            <w:webHidden/>
          </w:rPr>
          <w:fldChar w:fldCharType="begin"/>
        </w:r>
        <w:r>
          <w:rPr>
            <w:noProof/>
            <w:webHidden/>
          </w:rPr>
          <w:instrText xml:space="preserve"> PAGEREF _Toc79580469 \h </w:instrText>
        </w:r>
        <w:r>
          <w:rPr>
            <w:noProof/>
            <w:webHidden/>
          </w:rPr>
        </w:r>
        <w:r>
          <w:rPr>
            <w:noProof/>
            <w:webHidden/>
          </w:rPr>
          <w:fldChar w:fldCharType="separate"/>
        </w:r>
        <w:r>
          <w:rPr>
            <w:noProof/>
            <w:webHidden/>
          </w:rPr>
          <w:t>284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0" w:history="1">
        <w:r w:rsidRPr="00F941EF">
          <w:rPr>
            <w:rStyle w:val="Hyperlink"/>
            <w:noProof/>
          </w:rPr>
          <w:t>2.1.413</w:t>
        </w:r>
        <w:r>
          <w:rPr>
            <w:rFonts w:asciiTheme="minorHAnsi" w:eastAsiaTheme="minorEastAsia" w:hAnsiTheme="minorHAnsi" w:cstheme="minorBidi"/>
            <w:noProof/>
            <w:sz w:val="22"/>
            <w:szCs w:val="22"/>
          </w:rPr>
          <w:tab/>
        </w:r>
        <w:r w:rsidRPr="00F941EF">
          <w:rPr>
            <w:rStyle w:val="Hyperlink"/>
            <w:noProof/>
          </w:rPr>
          <w:t>Section 11.3.17, Hidden</w:t>
        </w:r>
        <w:r>
          <w:rPr>
            <w:noProof/>
            <w:webHidden/>
          </w:rPr>
          <w:tab/>
        </w:r>
        <w:r>
          <w:rPr>
            <w:noProof/>
            <w:webHidden/>
          </w:rPr>
          <w:fldChar w:fldCharType="begin"/>
        </w:r>
        <w:r>
          <w:rPr>
            <w:noProof/>
            <w:webHidden/>
          </w:rPr>
          <w:instrText xml:space="preserve"> PAGEREF _Toc79580470 \h </w:instrText>
        </w:r>
        <w:r>
          <w:rPr>
            <w:noProof/>
            <w:webHidden/>
          </w:rPr>
        </w:r>
        <w:r>
          <w:rPr>
            <w:noProof/>
            <w:webHidden/>
          </w:rPr>
          <w:fldChar w:fldCharType="separate"/>
        </w:r>
        <w:r>
          <w:rPr>
            <w:noProof/>
            <w:webHidden/>
          </w:rPr>
          <w:t>284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1" w:history="1">
        <w:r w:rsidRPr="00F941EF">
          <w:rPr>
            <w:rStyle w:val="Hyperlink"/>
            <w:noProof/>
          </w:rPr>
          <w:t>2.1.414</w:t>
        </w:r>
        <w:r>
          <w:rPr>
            <w:rFonts w:asciiTheme="minorHAnsi" w:eastAsiaTheme="minorEastAsia" w:hAnsiTheme="minorHAnsi" w:cstheme="minorBidi"/>
            <w:noProof/>
            <w:sz w:val="22"/>
            <w:szCs w:val="22"/>
          </w:rPr>
          <w:tab/>
        </w:r>
        <w:r w:rsidRPr="00F941EF">
          <w:rPr>
            <w:rStyle w:val="Hyperlink"/>
            <w:noProof/>
          </w:rPr>
          <w:t>Section 11.3.18, Grid</w:t>
        </w:r>
        <w:r>
          <w:rPr>
            <w:noProof/>
            <w:webHidden/>
          </w:rPr>
          <w:tab/>
        </w:r>
        <w:r>
          <w:rPr>
            <w:noProof/>
            <w:webHidden/>
          </w:rPr>
          <w:fldChar w:fldCharType="begin"/>
        </w:r>
        <w:r>
          <w:rPr>
            <w:noProof/>
            <w:webHidden/>
          </w:rPr>
          <w:instrText xml:space="preserve"> PAGEREF _Toc79580471 \h </w:instrText>
        </w:r>
        <w:r>
          <w:rPr>
            <w:noProof/>
            <w:webHidden/>
          </w:rPr>
        </w:r>
        <w:r>
          <w:rPr>
            <w:noProof/>
            <w:webHidden/>
          </w:rPr>
          <w:fldChar w:fldCharType="separate"/>
        </w:r>
        <w:r>
          <w:rPr>
            <w:noProof/>
            <w:webHidden/>
          </w:rPr>
          <w:t>284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2" w:history="1">
        <w:r w:rsidRPr="00F941EF">
          <w:rPr>
            <w:rStyle w:val="Hyperlink"/>
            <w:noProof/>
          </w:rPr>
          <w:t>2.1.415</w:t>
        </w:r>
        <w:r>
          <w:rPr>
            <w:rFonts w:asciiTheme="minorHAnsi" w:eastAsiaTheme="minorEastAsia" w:hAnsiTheme="minorHAnsi" w:cstheme="minorBidi"/>
            <w:noProof/>
            <w:sz w:val="22"/>
            <w:szCs w:val="22"/>
          </w:rPr>
          <w:tab/>
        </w:r>
        <w:r w:rsidRPr="00F941EF">
          <w:rPr>
            <w:rStyle w:val="Hyperlink"/>
            <w:noProof/>
          </w:rPr>
          <w:t>Section 11.3.19, Value Range</w:t>
        </w:r>
        <w:r>
          <w:rPr>
            <w:noProof/>
            <w:webHidden/>
          </w:rPr>
          <w:tab/>
        </w:r>
        <w:r>
          <w:rPr>
            <w:noProof/>
            <w:webHidden/>
          </w:rPr>
          <w:fldChar w:fldCharType="begin"/>
        </w:r>
        <w:r>
          <w:rPr>
            <w:noProof/>
            <w:webHidden/>
          </w:rPr>
          <w:instrText xml:space="preserve"> PAGEREF _Toc79580472 \h </w:instrText>
        </w:r>
        <w:r>
          <w:rPr>
            <w:noProof/>
            <w:webHidden/>
          </w:rPr>
        </w:r>
        <w:r>
          <w:rPr>
            <w:noProof/>
            <w:webHidden/>
          </w:rPr>
          <w:fldChar w:fldCharType="separate"/>
        </w:r>
        <w:r>
          <w:rPr>
            <w:noProof/>
            <w:webHidden/>
          </w:rPr>
          <w:t>284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3" w:history="1">
        <w:r w:rsidRPr="00F941EF">
          <w:rPr>
            <w:rStyle w:val="Hyperlink"/>
            <w:noProof/>
          </w:rPr>
          <w:t>2.1.416</w:t>
        </w:r>
        <w:r>
          <w:rPr>
            <w:rFonts w:asciiTheme="minorHAnsi" w:eastAsiaTheme="minorEastAsia" w:hAnsiTheme="minorHAnsi" w:cstheme="minorBidi"/>
            <w:noProof/>
            <w:sz w:val="22"/>
            <w:szCs w:val="22"/>
          </w:rPr>
          <w:tab/>
        </w:r>
        <w:r w:rsidRPr="00F941EF">
          <w:rPr>
            <w:rStyle w:val="Hyperlink"/>
            <w:noProof/>
          </w:rPr>
          <w:t>Section 11.3.20, Generic Control</w:t>
        </w:r>
        <w:r>
          <w:rPr>
            <w:noProof/>
            <w:webHidden/>
          </w:rPr>
          <w:tab/>
        </w:r>
        <w:r>
          <w:rPr>
            <w:noProof/>
            <w:webHidden/>
          </w:rPr>
          <w:fldChar w:fldCharType="begin"/>
        </w:r>
        <w:r>
          <w:rPr>
            <w:noProof/>
            <w:webHidden/>
          </w:rPr>
          <w:instrText xml:space="preserve"> PAGEREF _Toc79580473 \h </w:instrText>
        </w:r>
        <w:r>
          <w:rPr>
            <w:noProof/>
            <w:webHidden/>
          </w:rPr>
        </w:r>
        <w:r>
          <w:rPr>
            <w:noProof/>
            <w:webHidden/>
          </w:rPr>
          <w:fldChar w:fldCharType="separate"/>
        </w:r>
        <w:r>
          <w:rPr>
            <w:noProof/>
            <w:webHidden/>
          </w:rPr>
          <w:t>284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4" w:history="1">
        <w:r w:rsidRPr="00F941EF">
          <w:rPr>
            <w:rStyle w:val="Hyperlink"/>
            <w:noProof/>
          </w:rPr>
          <w:t>2.1.417</w:t>
        </w:r>
        <w:r>
          <w:rPr>
            <w:rFonts w:asciiTheme="minorHAnsi" w:eastAsiaTheme="minorEastAsia" w:hAnsiTheme="minorHAnsi" w:cstheme="minorBidi"/>
            <w:noProof/>
            <w:sz w:val="22"/>
            <w:szCs w:val="22"/>
          </w:rPr>
          <w:tab/>
        </w:r>
        <w:r w:rsidRPr="00F941EF">
          <w:rPr>
            <w:rStyle w:val="Hyperlink"/>
            <w:noProof/>
          </w:rPr>
          <w:t>Section 11.4, Common Form and Control Attributes</w:t>
        </w:r>
        <w:r>
          <w:rPr>
            <w:noProof/>
            <w:webHidden/>
          </w:rPr>
          <w:tab/>
        </w:r>
        <w:r>
          <w:rPr>
            <w:noProof/>
            <w:webHidden/>
          </w:rPr>
          <w:fldChar w:fldCharType="begin"/>
        </w:r>
        <w:r>
          <w:rPr>
            <w:noProof/>
            <w:webHidden/>
          </w:rPr>
          <w:instrText xml:space="preserve"> PAGEREF _Toc79580474 \h </w:instrText>
        </w:r>
        <w:r>
          <w:rPr>
            <w:noProof/>
            <w:webHidden/>
          </w:rPr>
        </w:r>
        <w:r>
          <w:rPr>
            <w:noProof/>
            <w:webHidden/>
          </w:rPr>
          <w:fldChar w:fldCharType="separate"/>
        </w:r>
        <w:r>
          <w:rPr>
            <w:noProof/>
            <w:webHidden/>
          </w:rPr>
          <w:t>284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5" w:history="1">
        <w:r w:rsidRPr="00F941EF">
          <w:rPr>
            <w:rStyle w:val="Hyperlink"/>
            <w:noProof/>
          </w:rPr>
          <w:t>2.1.418</w:t>
        </w:r>
        <w:r>
          <w:rPr>
            <w:rFonts w:asciiTheme="minorHAnsi" w:eastAsiaTheme="minorEastAsia" w:hAnsiTheme="minorHAnsi" w:cstheme="minorBidi"/>
            <w:noProof/>
            <w:sz w:val="22"/>
            <w:szCs w:val="22"/>
          </w:rPr>
          <w:tab/>
        </w:r>
        <w:r w:rsidRPr="00F941EF">
          <w:rPr>
            <w:rStyle w:val="Hyperlink"/>
            <w:noProof/>
          </w:rPr>
          <w:t>Section 11.4.1, Name</w:t>
        </w:r>
        <w:r>
          <w:rPr>
            <w:noProof/>
            <w:webHidden/>
          </w:rPr>
          <w:tab/>
        </w:r>
        <w:r>
          <w:rPr>
            <w:noProof/>
            <w:webHidden/>
          </w:rPr>
          <w:fldChar w:fldCharType="begin"/>
        </w:r>
        <w:r>
          <w:rPr>
            <w:noProof/>
            <w:webHidden/>
          </w:rPr>
          <w:instrText xml:space="preserve"> PAGEREF _Toc79580475 \h </w:instrText>
        </w:r>
        <w:r>
          <w:rPr>
            <w:noProof/>
            <w:webHidden/>
          </w:rPr>
        </w:r>
        <w:r>
          <w:rPr>
            <w:noProof/>
            <w:webHidden/>
          </w:rPr>
          <w:fldChar w:fldCharType="separate"/>
        </w:r>
        <w:r>
          <w:rPr>
            <w:noProof/>
            <w:webHidden/>
          </w:rPr>
          <w:t>285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6" w:history="1">
        <w:r w:rsidRPr="00F941EF">
          <w:rPr>
            <w:rStyle w:val="Hyperlink"/>
            <w:noProof/>
          </w:rPr>
          <w:t>2.1.419</w:t>
        </w:r>
        <w:r>
          <w:rPr>
            <w:rFonts w:asciiTheme="minorHAnsi" w:eastAsiaTheme="minorEastAsia" w:hAnsiTheme="minorHAnsi" w:cstheme="minorBidi"/>
            <w:noProof/>
            <w:sz w:val="22"/>
            <w:szCs w:val="22"/>
          </w:rPr>
          <w:tab/>
        </w:r>
        <w:r w:rsidRPr="00F941EF">
          <w:rPr>
            <w:rStyle w:val="Hyperlink"/>
            <w:noProof/>
          </w:rPr>
          <w:t>Section 11.4.2, Control Implementation</w:t>
        </w:r>
        <w:r>
          <w:rPr>
            <w:noProof/>
            <w:webHidden/>
          </w:rPr>
          <w:tab/>
        </w:r>
        <w:r>
          <w:rPr>
            <w:noProof/>
            <w:webHidden/>
          </w:rPr>
          <w:fldChar w:fldCharType="begin"/>
        </w:r>
        <w:r>
          <w:rPr>
            <w:noProof/>
            <w:webHidden/>
          </w:rPr>
          <w:instrText xml:space="preserve"> PAGEREF _Toc79580476 \h </w:instrText>
        </w:r>
        <w:r>
          <w:rPr>
            <w:noProof/>
            <w:webHidden/>
          </w:rPr>
        </w:r>
        <w:r>
          <w:rPr>
            <w:noProof/>
            <w:webHidden/>
          </w:rPr>
          <w:fldChar w:fldCharType="separate"/>
        </w:r>
        <w:r>
          <w:rPr>
            <w:noProof/>
            <w:webHidden/>
          </w:rPr>
          <w:t>285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7" w:history="1">
        <w:r w:rsidRPr="00F941EF">
          <w:rPr>
            <w:rStyle w:val="Hyperlink"/>
            <w:noProof/>
          </w:rPr>
          <w:t>2.1.420</w:t>
        </w:r>
        <w:r>
          <w:rPr>
            <w:rFonts w:asciiTheme="minorHAnsi" w:eastAsiaTheme="minorEastAsia" w:hAnsiTheme="minorHAnsi" w:cstheme="minorBidi"/>
            <w:noProof/>
            <w:sz w:val="22"/>
            <w:szCs w:val="22"/>
          </w:rPr>
          <w:tab/>
        </w:r>
        <w:r w:rsidRPr="00F941EF">
          <w:rPr>
            <w:rStyle w:val="Hyperlink"/>
            <w:noProof/>
          </w:rPr>
          <w:t>Section 11.4.3, Bind to XForms</w:t>
        </w:r>
        <w:r>
          <w:rPr>
            <w:noProof/>
            <w:webHidden/>
          </w:rPr>
          <w:tab/>
        </w:r>
        <w:r>
          <w:rPr>
            <w:noProof/>
            <w:webHidden/>
          </w:rPr>
          <w:fldChar w:fldCharType="begin"/>
        </w:r>
        <w:r>
          <w:rPr>
            <w:noProof/>
            <w:webHidden/>
          </w:rPr>
          <w:instrText xml:space="preserve"> PAGEREF _Toc79580477 \h </w:instrText>
        </w:r>
        <w:r>
          <w:rPr>
            <w:noProof/>
            <w:webHidden/>
          </w:rPr>
        </w:r>
        <w:r>
          <w:rPr>
            <w:noProof/>
            <w:webHidden/>
          </w:rPr>
          <w:fldChar w:fldCharType="separate"/>
        </w:r>
        <w:r>
          <w:rPr>
            <w:noProof/>
            <w:webHidden/>
          </w:rPr>
          <w:t>285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8" w:history="1">
        <w:r w:rsidRPr="00F941EF">
          <w:rPr>
            <w:rStyle w:val="Hyperlink"/>
            <w:noProof/>
          </w:rPr>
          <w:t>2.1.421</w:t>
        </w:r>
        <w:r>
          <w:rPr>
            <w:rFonts w:asciiTheme="minorHAnsi" w:eastAsiaTheme="minorEastAsia" w:hAnsiTheme="minorHAnsi" w:cstheme="minorBidi"/>
            <w:noProof/>
            <w:sz w:val="22"/>
            <w:szCs w:val="22"/>
          </w:rPr>
          <w:tab/>
        </w:r>
        <w:r w:rsidRPr="00F941EF">
          <w:rPr>
            <w:rStyle w:val="Hyperlink"/>
            <w:noProof/>
          </w:rPr>
          <w:t>Section 11.5, Common Control Attributes</w:t>
        </w:r>
        <w:r>
          <w:rPr>
            <w:noProof/>
            <w:webHidden/>
          </w:rPr>
          <w:tab/>
        </w:r>
        <w:r>
          <w:rPr>
            <w:noProof/>
            <w:webHidden/>
          </w:rPr>
          <w:fldChar w:fldCharType="begin"/>
        </w:r>
        <w:r>
          <w:rPr>
            <w:noProof/>
            <w:webHidden/>
          </w:rPr>
          <w:instrText xml:space="preserve"> PAGEREF _Toc79580478 \h </w:instrText>
        </w:r>
        <w:r>
          <w:rPr>
            <w:noProof/>
            <w:webHidden/>
          </w:rPr>
        </w:r>
        <w:r>
          <w:rPr>
            <w:noProof/>
            <w:webHidden/>
          </w:rPr>
          <w:fldChar w:fldCharType="separate"/>
        </w:r>
        <w:r>
          <w:rPr>
            <w:noProof/>
            <w:webHidden/>
          </w:rPr>
          <w:t>285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79" w:history="1">
        <w:r w:rsidRPr="00F941EF">
          <w:rPr>
            <w:rStyle w:val="Hyperlink"/>
            <w:noProof/>
          </w:rPr>
          <w:t>2.1.422</w:t>
        </w:r>
        <w:r>
          <w:rPr>
            <w:rFonts w:asciiTheme="minorHAnsi" w:eastAsiaTheme="minorEastAsia" w:hAnsiTheme="minorHAnsi" w:cstheme="minorBidi"/>
            <w:noProof/>
            <w:sz w:val="22"/>
            <w:szCs w:val="22"/>
          </w:rPr>
          <w:tab/>
        </w:r>
        <w:r w:rsidRPr="00F941EF">
          <w:rPr>
            <w:rStyle w:val="Hyperlink"/>
            <w:noProof/>
          </w:rPr>
          <w:t>Section 11.5.1, Button Type</w:t>
        </w:r>
        <w:r>
          <w:rPr>
            <w:noProof/>
            <w:webHidden/>
          </w:rPr>
          <w:tab/>
        </w:r>
        <w:r>
          <w:rPr>
            <w:noProof/>
            <w:webHidden/>
          </w:rPr>
          <w:fldChar w:fldCharType="begin"/>
        </w:r>
        <w:r>
          <w:rPr>
            <w:noProof/>
            <w:webHidden/>
          </w:rPr>
          <w:instrText xml:space="preserve"> PAGEREF _Toc79580479 \h </w:instrText>
        </w:r>
        <w:r>
          <w:rPr>
            <w:noProof/>
            <w:webHidden/>
          </w:rPr>
        </w:r>
        <w:r>
          <w:rPr>
            <w:noProof/>
            <w:webHidden/>
          </w:rPr>
          <w:fldChar w:fldCharType="separate"/>
        </w:r>
        <w:r>
          <w:rPr>
            <w:noProof/>
            <w:webHidden/>
          </w:rPr>
          <w:t>285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0" w:history="1">
        <w:r w:rsidRPr="00F941EF">
          <w:rPr>
            <w:rStyle w:val="Hyperlink"/>
            <w:noProof/>
          </w:rPr>
          <w:t>2.1.423</w:t>
        </w:r>
        <w:r>
          <w:rPr>
            <w:rFonts w:asciiTheme="minorHAnsi" w:eastAsiaTheme="minorEastAsia" w:hAnsiTheme="minorHAnsi" w:cstheme="minorBidi"/>
            <w:noProof/>
            <w:sz w:val="22"/>
            <w:szCs w:val="22"/>
          </w:rPr>
          <w:tab/>
        </w:r>
        <w:r w:rsidRPr="00F941EF">
          <w:rPr>
            <w:rStyle w:val="Hyperlink"/>
            <w:noProof/>
          </w:rPr>
          <w:t>Section 11.5.2, Control ID</w:t>
        </w:r>
        <w:r>
          <w:rPr>
            <w:noProof/>
            <w:webHidden/>
          </w:rPr>
          <w:tab/>
        </w:r>
        <w:r>
          <w:rPr>
            <w:noProof/>
            <w:webHidden/>
          </w:rPr>
          <w:fldChar w:fldCharType="begin"/>
        </w:r>
        <w:r>
          <w:rPr>
            <w:noProof/>
            <w:webHidden/>
          </w:rPr>
          <w:instrText xml:space="preserve"> PAGEREF _Toc79580480 \h </w:instrText>
        </w:r>
        <w:r>
          <w:rPr>
            <w:noProof/>
            <w:webHidden/>
          </w:rPr>
        </w:r>
        <w:r>
          <w:rPr>
            <w:noProof/>
            <w:webHidden/>
          </w:rPr>
          <w:fldChar w:fldCharType="separate"/>
        </w:r>
        <w:r>
          <w:rPr>
            <w:noProof/>
            <w:webHidden/>
          </w:rPr>
          <w:t>285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1" w:history="1">
        <w:r w:rsidRPr="00F941EF">
          <w:rPr>
            <w:rStyle w:val="Hyperlink"/>
            <w:noProof/>
          </w:rPr>
          <w:t>2.1.424</w:t>
        </w:r>
        <w:r>
          <w:rPr>
            <w:rFonts w:asciiTheme="minorHAnsi" w:eastAsiaTheme="minorEastAsia" w:hAnsiTheme="minorHAnsi" w:cstheme="minorBidi"/>
            <w:noProof/>
            <w:sz w:val="22"/>
            <w:szCs w:val="22"/>
          </w:rPr>
          <w:tab/>
        </w:r>
        <w:r w:rsidRPr="00F941EF">
          <w:rPr>
            <w:rStyle w:val="Hyperlink"/>
            <w:noProof/>
          </w:rPr>
          <w:t>Section 11.5.3, Current Selected</w:t>
        </w:r>
        <w:r>
          <w:rPr>
            <w:noProof/>
            <w:webHidden/>
          </w:rPr>
          <w:tab/>
        </w:r>
        <w:r>
          <w:rPr>
            <w:noProof/>
            <w:webHidden/>
          </w:rPr>
          <w:fldChar w:fldCharType="begin"/>
        </w:r>
        <w:r>
          <w:rPr>
            <w:noProof/>
            <w:webHidden/>
          </w:rPr>
          <w:instrText xml:space="preserve"> PAGEREF _Toc79580481 \h </w:instrText>
        </w:r>
        <w:r>
          <w:rPr>
            <w:noProof/>
            <w:webHidden/>
          </w:rPr>
        </w:r>
        <w:r>
          <w:rPr>
            <w:noProof/>
            <w:webHidden/>
          </w:rPr>
          <w:fldChar w:fldCharType="separate"/>
        </w:r>
        <w:r>
          <w:rPr>
            <w:noProof/>
            <w:webHidden/>
          </w:rPr>
          <w:t>286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2" w:history="1">
        <w:r w:rsidRPr="00F941EF">
          <w:rPr>
            <w:rStyle w:val="Hyperlink"/>
            <w:noProof/>
          </w:rPr>
          <w:t>2.1.425</w:t>
        </w:r>
        <w:r>
          <w:rPr>
            <w:rFonts w:asciiTheme="minorHAnsi" w:eastAsiaTheme="minorEastAsia" w:hAnsiTheme="minorHAnsi" w:cstheme="minorBidi"/>
            <w:noProof/>
            <w:sz w:val="22"/>
            <w:szCs w:val="22"/>
          </w:rPr>
          <w:tab/>
        </w:r>
        <w:r w:rsidRPr="00F941EF">
          <w:rPr>
            <w:rStyle w:val="Hyperlink"/>
            <w:noProof/>
          </w:rPr>
          <w:t>Section 11.5.4, Value and Current Value</w:t>
        </w:r>
        <w:r>
          <w:rPr>
            <w:noProof/>
            <w:webHidden/>
          </w:rPr>
          <w:tab/>
        </w:r>
        <w:r>
          <w:rPr>
            <w:noProof/>
            <w:webHidden/>
          </w:rPr>
          <w:fldChar w:fldCharType="begin"/>
        </w:r>
        <w:r>
          <w:rPr>
            <w:noProof/>
            <w:webHidden/>
          </w:rPr>
          <w:instrText xml:space="preserve"> PAGEREF _Toc79580482 \h </w:instrText>
        </w:r>
        <w:r>
          <w:rPr>
            <w:noProof/>
            <w:webHidden/>
          </w:rPr>
        </w:r>
        <w:r>
          <w:rPr>
            <w:noProof/>
            <w:webHidden/>
          </w:rPr>
          <w:fldChar w:fldCharType="separate"/>
        </w:r>
        <w:r>
          <w:rPr>
            <w:noProof/>
            <w:webHidden/>
          </w:rPr>
          <w:t>286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3" w:history="1">
        <w:r w:rsidRPr="00F941EF">
          <w:rPr>
            <w:rStyle w:val="Hyperlink"/>
            <w:noProof/>
          </w:rPr>
          <w:t>2.1.426</w:t>
        </w:r>
        <w:r>
          <w:rPr>
            <w:rFonts w:asciiTheme="minorHAnsi" w:eastAsiaTheme="minorEastAsia" w:hAnsiTheme="minorHAnsi" w:cstheme="minorBidi"/>
            <w:noProof/>
            <w:sz w:val="22"/>
            <w:szCs w:val="22"/>
          </w:rPr>
          <w:tab/>
        </w:r>
        <w:r w:rsidRPr="00F941EF">
          <w:rPr>
            <w:rStyle w:val="Hyperlink"/>
            <w:noProof/>
          </w:rPr>
          <w:t>Section 11.5.5, Disabled</w:t>
        </w:r>
        <w:r>
          <w:rPr>
            <w:noProof/>
            <w:webHidden/>
          </w:rPr>
          <w:tab/>
        </w:r>
        <w:r>
          <w:rPr>
            <w:noProof/>
            <w:webHidden/>
          </w:rPr>
          <w:fldChar w:fldCharType="begin"/>
        </w:r>
        <w:r>
          <w:rPr>
            <w:noProof/>
            <w:webHidden/>
          </w:rPr>
          <w:instrText xml:space="preserve"> PAGEREF _Toc79580483 \h </w:instrText>
        </w:r>
        <w:r>
          <w:rPr>
            <w:noProof/>
            <w:webHidden/>
          </w:rPr>
        </w:r>
        <w:r>
          <w:rPr>
            <w:noProof/>
            <w:webHidden/>
          </w:rPr>
          <w:fldChar w:fldCharType="separate"/>
        </w:r>
        <w:r>
          <w:rPr>
            <w:noProof/>
            <w:webHidden/>
          </w:rPr>
          <w:t>286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4" w:history="1">
        <w:r w:rsidRPr="00F941EF">
          <w:rPr>
            <w:rStyle w:val="Hyperlink"/>
            <w:noProof/>
          </w:rPr>
          <w:t>2.1.427</w:t>
        </w:r>
        <w:r>
          <w:rPr>
            <w:rFonts w:asciiTheme="minorHAnsi" w:eastAsiaTheme="minorEastAsia" w:hAnsiTheme="minorHAnsi" w:cstheme="minorBidi"/>
            <w:noProof/>
            <w:sz w:val="22"/>
            <w:szCs w:val="22"/>
          </w:rPr>
          <w:tab/>
        </w:r>
        <w:r w:rsidRPr="00F941EF">
          <w:rPr>
            <w:rStyle w:val="Hyperlink"/>
            <w:noProof/>
          </w:rPr>
          <w:t>Section 11.5.6, Dropdown</w:t>
        </w:r>
        <w:r>
          <w:rPr>
            <w:noProof/>
            <w:webHidden/>
          </w:rPr>
          <w:tab/>
        </w:r>
        <w:r>
          <w:rPr>
            <w:noProof/>
            <w:webHidden/>
          </w:rPr>
          <w:fldChar w:fldCharType="begin"/>
        </w:r>
        <w:r>
          <w:rPr>
            <w:noProof/>
            <w:webHidden/>
          </w:rPr>
          <w:instrText xml:space="preserve"> PAGEREF _Toc79580484 \h </w:instrText>
        </w:r>
        <w:r>
          <w:rPr>
            <w:noProof/>
            <w:webHidden/>
          </w:rPr>
        </w:r>
        <w:r>
          <w:rPr>
            <w:noProof/>
            <w:webHidden/>
          </w:rPr>
          <w:fldChar w:fldCharType="separate"/>
        </w:r>
        <w:r>
          <w:rPr>
            <w:noProof/>
            <w:webHidden/>
          </w:rPr>
          <w:t>286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5" w:history="1">
        <w:r w:rsidRPr="00F941EF">
          <w:rPr>
            <w:rStyle w:val="Hyperlink"/>
            <w:noProof/>
          </w:rPr>
          <w:t>2.1.428</w:t>
        </w:r>
        <w:r>
          <w:rPr>
            <w:rFonts w:asciiTheme="minorHAnsi" w:eastAsiaTheme="minorEastAsia" w:hAnsiTheme="minorHAnsi" w:cstheme="minorBidi"/>
            <w:noProof/>
            <w:sz w:val="22"/>
            <w:szCs w:val="22"/>
          </w:rPr>
          <w:tab/>
        </w:r>
        <w:r w:rsidRPr="00F941EF">
          <w:rPr>
            <w:rStyle w:val="Hyperlink"/>
            <w:noProof/>
          </w:rPr>
          <w:t>Section 11.5.7, For</w:t>
        </w:r>
        <w:r>
          <w:rPr>
            <w:noProof/>
            <w:webHidden/>
          </w:rPr>
          <w:tab/>
        </w:r>
        <w:r>
          <w:rPr>
            <w:noProof/>
            <w:webHidden/>
          </w:rPr>
          <w:fldChar w:fldCharType="begin"/>
        </w:r>
        <w:r>
          <w:rPr>
            <w:noProof/>
            <w:webHidden/>
          </w:rPr>
          <w:instrText xml:space="preserve"> PAGEREF _Toc79580485 \h </w:instrText>
        </w:r>
        <w:r>
          <w:rPr>
            <w:noProof/>
            <w:webHidden/>
          </w:rPr>
        </w:r>
        <w:r>
          <w:rPr>
            <w:noProof/>
            <w:webHidden/>
          </w:rPr>
          <w:fldChar w:fldCharType="separate"/>
        </w:r>
        <w:r>
          <w:rPr>
            <w:noProof/>
            <w:webHidden/>
          </w:rPr>
          <w:t>286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6" w:history="1">
        <w:r w:rsidRPr="00F941EF">
          <w:rPr>
            <w:rStyle w:val="Hyperlink"/>
            <w:noProof/>
          </w:rPr>
          <w:t>2.1.429</w:t>
        </w:r>
        <w:r>
          <w:rPr>
            <w:rFonts w:asciiTheme="minorHAnsi" w:eastAsiaTheme="minorEastAsia" w:hAnsiTheme="minorHAnsi" w:cstheme="minorBidi"/>
            <w:noProof/>
            <w:sz w:val="22"/>
            <w:szCs w:val="22"/>
          </w:rPr>
          <w:tab/>
        </w:r>
        <w:r w:rsidRPr="00F941EF">
          <w:rPr>
            <w:rStyle w:val="Hyperlink"/>
            <w:noProof/>
          </w:rPr>
          <w:t>Section 11.5.8, Image Data</w:t>
        </w:r>
        <w:r>
          <w:rPr>
            <w:noProof/>
            <w:webHidden/>
          </w:rPr>
          <w:tab/>
        </w:r>
        <w:r>
          <w:rPr>
            <w:noProof/>
            <w:webHidden/>
          </w:rPr>
          <w:fldChar w:fldCharType="begin"/>
        </w:r>
        <w:r>
          <w:rPr>
            <w:noProof/>
            <w:webHidden/>
          </w:rPr>
          <w:instrText xml:space="preserve"> PAGEREF _Toc79580486 \h </w:instrText>
        </w:r>
        <w:r>
          <w:rPr>
            <w:noProof/>
            <w:webHidden/>
          </w:rPr>
        </w:r>
        <w:r>
          <w:rPr>
            <w:noProof/>
            <w:webHidden/>
          </w:rPr>
          <w:fldChar w:fldCharType="separate"/>
        </w:r>
        <w:r>
          <w:rPr>
            <w:noProof/>
            <w:webHidden/>
          </w:rPr>
          <w:t>287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7" w:history="1">
        <w:r w:rsidRPr="00F941EF">
          <w:rPr>
            <w:rStyle w:val="Hyperlink"/>
            <w:noProof/>
          </w:rPr>
          <w:t>2.1.430</w:t>
        </w:r>
        <w:r>
          <w:rPr>
            <w:rFonts w:asciiTheme="minorHAnsi" w:eastAsiaTheme="minorEastAsia" w:hAnsiTheme="minorHAnsi" w:cstheme="minorBidi"/>
            <w:noProof/>
            <w:sz w:val="22"/>
            <w:szCs w:val="22"/>
          </w:rPr>
          <w:tab/>
        </w:r>
        <w:r w:rsidRPr="00F941EF">
          <w:rPr>
            <w:rStyle w:val="Hyperlink"/>
            <w:noProof/>
          </w:rPr>
          <w:t>Section 11.5.9, Label</w:t>
        </w:r>
        <w:r>
          <w:rPr>
            <w:noProof/>
            <w:webHidden/>
          </w:rPr>
          <w:tab/>
        </w:r>
        <w:r>
          <w:rPr>
            <w:noProof/>
            <w:webHidden/>
          </w:rPr>
          <w:fldChar w:fldCharType="begin"/>
        </w:r>
        <w:r>
          <w:rPr>
            <w:noProof/>
            <w:webHidden/>
          </w:rPr>
          <w:instrText xml:space="preserve"> PAGEREF _Toc79580487 \h </w:instrText>
        </w:r>
        <w:r>
          <w:rPr>
            <w:noProof/>
            <w:webHidden/>
          </w:rPr>
        </w:r>
        <w:r>
          <w:rPr>
            <w:noProof/>
            <w:webHidden/>
          </w:rPr>
          <w:fldChar w:fldCharType="separate"/>
        </w:r>
        <w:r>
          <w:rPr>
            <w:noProof/>
            <w:webHidden/>
          </w:rPr>
          <w:t>287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8" w:history="1">
        <w:r w:rsidRPr="00F941EF">
          <w:rPr>
            <w:rStyle w:val="Hyperlink"/>
            <w:noProof/>
          </w:rPr>
          <w:t>2.1.431</w:t>
        </w:r>
        <w:r>
          <w:rPr>
            <w:rFonts w:asciiTheme="minorHAnsi" w:eastAsiaTheme="minorEastAsia" w:hAnsiTheme="minorHAnsi" w:cstheme="minorBidi"/>
            <w:noProof/>
            <w:sz w:val="22"/>
            <w:szCs w:val="22"/>
          </w:rPr>
          <w:tab/>
        </w:r>
        <w:r w:rsidRPr="00F941EF">
          <w:rPr>
            <w:rStyle w:val="Hyperlink"/>
            <w:noProof/>
          </w:rPr>
          <w:t>Section 11.5.10, Maximum Length</w:t>
        </w:r>
        <w:r>
          <w:rPr>
            <w:noProof/>
            <w:webHidden/>
          </w:rPr>
          <w:tab/>
        </w:r>
        <w:r>
          <w:rPr>
            <w:noProof/>
            <w:webHidden/>
          </w:rPr>
          <w:fldChar w:fldCharType="begin"/>
        </w:r>
        <w:r>
          <w:rPr>
            <w:noProof/>
            <w:webHidden/>
          </w:rPr>
          <w:instrText xml:space="preserve"> PAGEREF _Toc79580488 \h </w:instrText>
        </w:r>
        <w:r>
          <w:rPr>
            <w:noProof/>
            <w:webHidden/>
          </w:rPr>
        </w:r>
        <w:r>
          <w:rPr>
            <w:noProof/>
            <w:webHidden/>
          </w:rPr>
          <w:fldChar w:fldCharType="separate"/>
        </w:r>
        <w:r>
          <w:rPr>
            <w:noProof/>
            <w:webHidden/>
          </w:rPr>
          <w:t>287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89" w:history="1">
        <w:r w:rsidRPr="00F941EF">
          <w:rPr>
            <w:rStyle w:val="Hyperlink"/>
            <w:noProof/>
          </w:rPr>
          <w:t>2.1.432</w:t>
        </w:r>
        <w:r>
          <w:rPr>
            <w:rFonts w:asciiTheme="minorHAnsi" w:eastAsiaTheme="minorEastAsia" w:hAnsiTheme="minorHAnsi" w:cstheme="minorBidi"/>
            <w:noProof/>
            <w:sz w:val="22"/>
            <w:szCs w:val="22"/>
          </w:rPr>
          <w:tab/>
        </w:r>
        <w:r w:rsidRPr="00F941EF">
          <w:rPr>
            <w:rStyle w:val="Hyperlink"/>
            <w:noProof/>
          </w:rPr>
          <w:t>Section 11.5.11, Printable</w:t>
        </w:r>
        <w:r>
          <w:rPr>
            <w:noProof/>
            <w:webHidden/>
          </w:rPr>
          <w:tab/>
        </w:r>
        <w:r>
          <w:rPr>
            <w:noProof/>
            <w:webHidden/>
          </w:rPr>
          <w:fldChar w:fldCharType="begin"/>
        </w:r>
        <w:r>
          <w:rPr>
            <w:noProof/>
            <w:webHidden/>
          </w:rPr>
          <w:instrText xml:space="preserve"> PAGEREF _Toc79580489 \h </w:instrText>
        </w:r>
        <w:r>
          <w:rPr>
            <w:noProof/>
            <w:webHidden/>
          </w:rPr>
        </w:r>
        <w:r>
          <w:rPr>
            <w:noProof/>
            <w:webHidden/>
          </w:rPr>
          <w:fldChar w:fldCharType="separate"/>
        </w:r>
        <w:r>
          <w:rPr>
            <w:noProof/>
            <w:webHidden/>
          </w:rPr>
          <w:t>287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0" w:history="1">
        <w:r w:rsidRPr="00F941EF">
          <w:rPr>
            <w:rStyle w:val="Hyperlink"/>
            <w:noProof/>
          </w:rPr>
          <w:t>2.1.433</w:t>
        </w:r>
        <w:r>
          <w:rPr>
            <w:rFonts w:asciiTheme="minorHAnsi" w:eastAsiaTheme="minorEastAsia" w:hAnsiTheme="minorHAnsi" w:cstheme="minorBidi"/>
            <w:noProof/>
            <w:sz w:val="22"/>
            <w:szCs w:val="22"/>
          </w:rPr>
          <w:tab/>
        </w:r>
        <w:r w:rsidRPr="00F941EF">
          <w:rPr>
            <w:rStyle w:val="Hyperlink"/>
            <w:noProof/>
          </w:rPr>
          <w:t>Section 11.5.12, Read only</w:t>
        </w:r>
        <w:r>
          <w:rPr>
            <w:noProof/>
            <w:webHidden/>
          </w:rPr>
          <w:tab/>
        </w:r>
        <w:r>
          <w:rPr>
            <w:noProof/>
            <w:webHidden/>
          </w:rPr>
          <w:fldChar w:fldCharType="begin"/>
        </w:r>
        <w:r>
          <w:rPr>
            <w:noProof/>
            <w:webHidden/>
          </w:rPr>
          <w:instrText xml:space="preserve"> PAGEREF _Toc79580490 \h </w:instrText>
        </w:r>
        <w:r>
          <w:rPr>
            <w:noProof/>
            <w:webHidden/>
          </w:rPr>
        </w:r>
        <w:r>
          <w:rPr>
            <w:noProof/>
            <w:webHidden/>
          </w:rPr>
          <w:fldChar w:fldCharType="separate"/>
        </w:r>
        <w:r>
          <w:rPr>
            <w:noProof/>
            <w:webHidden/>
          </w:rPr>
          <w:t>287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1" w:history="1">
        <w:r w:rsidRPr="00F941EF">
          <w:rPr>
            <w:rStyle w:val="Hyperlink"/>
            <w:noProof/>
          </w:rPr>
          <w:t>2.1.434</w:t>
        </w:r>
        <w:r>
          <w:rPr>
            <w:rFonts w:asciiTheme="minorHAnsi" w:eastAsiaTheme="minorEastAsia" w:hAnsiTheme="minorHAnsi" w:cstheme="minorBidi"/>
            <w:noProof/>
            <w:sz w:val="22"/>
            <w:szCs w:val="22"/>
          </w:rPr>
          <w:tab/>
        </w:r>
        <w:r w:rsidRPr="00F941EF">
          <w:rPr>
            <w:rStyle w:val="Hyperlink"/>
            <w:noProof/>
          </w:rPr>
          <w:t>Section 11.5.13, Selected</w:t>
        </w:r>
        <w:r>
          <w:rPr>
            <w:noProof/>
            <w:webHidden/>
          </w:rPr>
          <w:tab/>
        </w:r>
        <w:r>
          <w:rPr>
            <w:noProof/>
            <w:webHidden/>
          </w:rPr>
          <w:fldChar w:fldCharType="begin"/>
        </w:r>
        <w:r>
          <w:rPr>
            <w:noProof/>
            <w:webHidden/>
          </w:rPr>
          <w:instrText xml:space="preserve"> PAGEREF _Toc79580491 \h </w:instrText>
        </w:r>
        <w:r>
          <w:rPr>
            <w:noProof/>
            <w:webHidden/>
          </w:rPr>
        </w:r>
        <w:r>
          <w:rPr>
            <w:noProof/>
            <w:webHidden/>
          </w:rPr>
          <w:fldChar w:fldCharType="separate"/>
        </w:r>
        <w:r>
          <w:rPr>
            <w:noProof/>
            <w:webHidden/>
          </w:rPr>
          <w:t>287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2" w:history="1">
        <w:r w:rsidRPr="00F941EF">
          <w:rPr>
            <w:rStyle w:val="Hyperlink"/>
            <w:noProof/>
          </w:rPr>
          <w:t>2.1.435</w:t>
        </w:r>
        <w:r>
          <w:rPr>
            <w:rFonts w:asciiTheme="minorHAnsi" w:eastAsiaTheme="minorEastAsia" w:hAnsiTheme="minorHAnsi" w:cstheme="minorBidi"/>
            <w:noProof/>
            <w:sz w:val="22"/>
            <w:szCs w:val="22"/>
          </w:rPr>
          <w:tab/>
        </w:r>
        <w:r w:rsidRPr="00F941EF">
          <w:rPr>
            <w:rStyle w:val="Hyperlink"/>
            <w:noProof/>
          </w:rPr>
          <w:t>Section 11.5.14, Size</w:t>
        </w:r>
        <w:r>
          <w:rPr>
            <w:noProof/>
            <w:webHidden/>
          </w:rPr>
          <w:tab/>
        </w:r>
        <w:r>
          <w:rPr>
            <w:noProof/>
            <w:webHidden/>
          </w:rPr>
          <w:fldChar w:fldCharType="begin"/>
        </w:r>
        <w:r>
          <w:rPr>
            <w:noProof/>
            <w:webHidden/>
          </w:rPr>
          <w:instrText xml:space="preserve"> PAGEREF _Toc79580492 \h </w:instrText>
        </w:r>
        <w:r>
          <w:rPr>
            <w:noProof/>
            <w:webHidden/>
          </w:rPr>
        </w:r>
        <w:r>
          <w:rPr>
            <w:noProof/>
            <w:webHidden/>
          </w:rPr>
          <w:fldChar w:fldCharType="separate"/>
        </w:r>
        <w:r>
          <w:rPr>
            <w:noProof/>
            <w:webHidden/>
          </w:rPr>
          <w:t>288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3" w:history="1">
        <w:r w:rsidRPr="00F941EF">
          <w:rPr>
            <w:rStyle w:val="Hyperlink"/>
            <w:noProof/>
          </w:rPr>
          <w:t>2.1.436</w:t>
        </w:r>
        <w:r>
          <w:rPr>
            <w:rFonts w:asciiTheme="minorHAnsi" w:eastAsiaTheme="minorEastAsia" w:hAnsiTheme="minorHAnsi" w:cstheme="minorBidi"/>
            <w:noProof/>
            <w:sz w:val="22"/>
            <w:szCs w:val="22"/>
          </w:rPr>
          <w:tab/>
        </w:r>
        <w:r w:rsidRPr="00F941EF">
          <w:rPr>
            <w:rStyle w:val="Hyperlink"/>
            <w:noProof/>
          </w:rPr>
          <w:t>Section 11.5.15, Tab Index</w:t>
        </w:r>
        <w:r>
          <w:rPr>
            <w:noProof/>
            <w:webHidden/>
          </w:rPr>
          <w:tab/>
        </w:r>
        <w:r>
          <w:rPr>
            <w:noProof/>
            <w:webHidden/>
          </w:rPr>
          <w:fldChar w:fldCharType="begin"/>
        </w:r>
        <w:r>
          <w:rPr>
            <w:noProof/>
            <w:webHidden/>
          </w:rPr>
          <w:instrText xml:space="preserve"> PAGEREF _Toc79580493 \h </w:instrText>
        </w:r>
        <w:r>
          <w:rPr>
            <w:noProof/>
            <w:webHidden/>
          </w:rPr>
        </w:r>
        <w:r>
          <w:rPr>
            <w:noProof/>
            <w:webHidden/>
          </w:rPr>
          <w:fldChar w:fldCharType="separate"/>
        </w:r>
        <w:r>
          <w:rPr>
            <w:noProof/>
            <w:webHidden/>
          </w:rPr>
          <w:t>288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4" w:history="1">
        <w:r w:rsidRPr="00F941EF">
          <w:rPr>
            <w:rStyle w:val="Hyperlink"/>
            <w:noProof/>
          </w:rPr>
          <w:t>2.1.437</w:t>
        </w:r>
        <w:r>
          <w:rPr>
            <w:rFonts w:asciiTheme="minorHAnsi" w:eastAsiaTheme="minorEastAsia" w:hAnsiTheme="minorHAnsi" w:cstheme="minorBidi"/>
            <w:noProof/>
            <w:sz w:val="22"/>
            <w:szCs w:val="22"/>
          </w:rPr>
          <w:tab/>
        </w:r>
        <w:r w:rsidRPr="00F941EF">
          <w:rPr>
            <w:rStyle w:val="Hyperlink"/>
            <w:noProof/>
          </w:rPr>
          <w:t>Section 11.5.16, Tab Stop</w:t>
        </w:r>
        <w:r>
          <w:rPr>
            <w:noProof/>
            <w:webHidden/>
          </w:rPr>
          <w:tab/>
        </w:r>
        <w:r>
          <w:rPr>
            <w:noProof/>
            <w:webHidden/>
          </w:rPr>
          <w:fldChar w:fldCharType="begin"/>
        </w:r>
        <w:r>
          <w:rPr>
            <w:noProof/>
            <w:webHidden/>
          </w:rPr>
          <w:instrText xml:space="preserve"> PAGEREF _Toc79580494 \h </w:instrText>
        </w:r>
        <w:r>
          <w:rPr>
            <w:noProof/>
            <w:webHidden/>
          </w:rPr>
        </w:r>
        <w:r>
          <w:rPr>
            <w:noProof/>
            <w:webHidden/>
          </w:rPr>
          <w:fldChar w:fldCharType="separate"/>
        </w:r>
        <w:r>
          <w:rPr>
            <w:noProof/>
            <w:webHidden/>
          </w:rPr>
          <w:t>288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5" w:history="1">
        <w:r w:rsidRPr="00F941EF">
          <w:rPr>
            <w:rStyle w:val="Hyperlink"/>
            <w:noProof/>
          </w:rPr>
          <w:t>2.1.438</w:t>
        </w:r>
        <w:r>
          <w:rPr>
            <w:rFonts w:asciiTheme="minorHAnsi" w:eastAsiaTheme="minorEastAsia" w:hAnsiTheme="minorHAnsi" w:cstheme="minorBidi"/>
            <w:noProof/>
            <w:sz w:val="22"/>
            <w:szCs w:val="22"/>
          </w:rPr>
          <w:tab/>
        </w:r>
        <w:r w:rsidRPr="00F941EF">
          <w:rPr>
            <w:rStyle w:val="Hyperlink"/>
            <w:noProof/>
          </w:rPr>
          <w:t>Section 11.5.17, Target Frame</w:t>
        </w:r>
        <w:r>
          <w:rPr>
            <w:noProof/>
            <w:webHidden/>
          </w:rPr>
          <w:tab/>
        </w:r>
        <w:r>
          <w:rPr>
            <w:noProof/>
            <w:webHidden/>
          </w:rPr>
          <w:fldChar w:fldCharType="begin"/>
        </w:r>
        <w:r>
          <w:rPr>
            <w:noProof/>
            <w:webHidden/>
          </w:rPr>
          <w:instrText xml:space="preserve"> PAGEREF _Toc79580495 \h </w:instrText>
        </w:r>
        <w:r>
          <w:rPr>
            <w:noProof/>
            <w:webHidden/>
          </w:rPr>
        </w:r>
        <w:r>
          <w:rPr>
            <w:noProof/>
            <w:webHidden/>
          </w:rPr>
          <w:fldChar w:fldCharType="separate"/>
        </w:r>
        <w:r>
          <w:rPr>
            <w:noProof/>
            <w:webHidden/>
          </w:rPr>
          <w:t>288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6" w:history="1">
        <w:r w:rsidRPr="00F941EF">
          <w:rPr>
            <w:rStyle w:val="Hyperlink"/>
            <w:noProof/>
          </w:rPr>
          <w:t>2.1.439</w:t>
        </w:r>
        <w:r>
          <w:rPr>
            <w:rFonts w:asciiTheme="minorHAnsi" w:eastAsiaTheme="minorEastAsia" w:hAnsiTheme="minorHAnsi" w:cstheme="minorBidi"/>
            <w:noProof/>
            <w:sz w:val="22"/>
            <w:szCs w:val="22"/>
          </w:rPr>
          <w:tab/>
        </w:r>
        <w:r w:rsidRPr="00F941EF">
          <w:rPr>
            <w:rStyle w:val="Hyperlink"/>
            <w:noProof/>
          </w:rPr>
          <w:t>Section 11.5.18, Target Location</w:t>
        </w:r>
        <w:r>
          <w:rPr>
            <w:noProof/>
            <w:webHidden/>
          </w:rPr>
          <w:tab/>
        </w:r>
        <w:r>
          <w:rPr>
            <w:noProof/>
            <w:webHidden/>
          </w:rPr>
          <w:fldChar w:fldCharType="begin"/>
        </w:r>
        <w:r>
          <w:rPr>
            <w:noProof/>
            <w:webHidden/>
          </w:rPr>
          <w:instrText xml:space="preserve"> PAGEREF _Toc79580496 \h </w:instrText>
        </w:r>
        <w:r>
          <w:rPr>
            <w:noProof/>
            <w:webHidden/>
          </w:rPr>
        </w:r>
        <w:r>
          <w:rPr>
            <w:noProof/>
            <w:webHidden/>
          </w:rPr>
          <w:fldChar w:fldCharType="separate"/>
        </w:r>
        <w:r>
          <w:rPr>
            <w:noProof/>
            <w:webHidden/>
          </w:rPr>
          <w:t>288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7" w:history="1">
        <w:r w:rsidRPr="00F941EF">
          <w:rPr>
            <w:rStyle w:val="Hyperlink"/>
            <w:noProof/>
          </w:rPr>
          <w:t>2.1.440</w:t>
        </w:r>
        <w:r>
          <w:rPr>
            <w:rFonts w:asciiTheme="minorHAnsi" w:eastAsiaTheme="minorEastAsia" w:hAnsiTheme="minorHAnsi" w:cstheme="minorBidi"/>
            <w:noProof/>
            <w:sz w:val="22"/>
            <w:szCs w:val="22"/>
          </w:rPr>
          <w:tab/>
        </w:r>
        <w:r w:rsidRPr="00F941EF">
          <w:rPr>
            <w:rStyle w:val="Hyperlink"/>
            <w:noProof/>
          </w:rPr>
          <w:t>Section 11.5.19, Title</w:t>
        </w:r>
        <w:r>
          <w:rPr>
            <w:noProof/>
            <w:webHidden/>
          </w:rPr>
          <w:tab/>
        </w:r>
        <w:r>
          <w:rPr>
            <w:noProof/>
            <w:webHidden/>
          </w:rPr>
          <w:fldChar w:fldCharType="begin"/>
        </w:r>
        <w:r>
          <w:rPr>
            <w:noProof/>
            <w:webHidden/>
          </w:rPr>
          <w:instrText xml:space="preserve"> PAGEREF _Toc79580497 \h </w:instrText>
        </w:r>
        <w:r>
          <w:rPr>
            <w:noProof/>
            <w:webHidden/>
          </w:rPr>
        </w:r>
        <w:r>
          <w:rPr>
            <w:noProof/>
            <w:webHidden/>
          </w:rPr>
          <w:fldChar w:fldCharType="separate"/>
        </w:r>
        <w:r>
          <w:rPr>
            <w:noProof/>
            <w:webHidden/>
          </w:rPr>
          <w:t>288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8" w:history="1">
        <w:r w:rsidRPr="00F941EF">
          <w:rPr>
            <w:rStyle w:val="Hyperlink"/>
            <w:noProof/>
          </w:rPr>
          <w:t>2.1.441</w:t>
        </w:r>
        <w:r>
          <w:rPr>
            <w:rFonts w:asciiTheme="minorHAnsi" w:eastAsiaTheme="minorEastAsia" w:hAnsiTheme="minorHAnsi" w:cstheme="minorBidi"/>
            <w:noProof/>
            <w:sz w:val="22"/>
            <w:szCs w:val="22"/>
          </w:rPr>
          <w:tab/>
        </w:r>
        <w:r w:rsidRPr="00F941EF">
          <w:rPr>
            <w:rStyle w:val="Hyperlink"/>
            <w:noProof/>
          </w:rPr>
          <w:t>Section 11.5.20, Visual Effect</w:t>
        </w:r>
        <w:r>
          <w:rPr>
            <w:noProof/>
            <w:webHidden/>
          </w:rPr>
          <w:tab/>
        </w:r>
        <w:r>
          <w:rPr>
            <w:noProof/>
            <w:webHidden/>
          </w:rPr>
          <w:fldChar w:fldCharType="begin"/>
        </w:r>
        <w:r>
          <w:rPr>
            <w:noProof/>
            <w:webHidden/>
          </w:rPr>
          <w:instrText xml:space="preserve"> PAGEREF _Toc79580498 \h </w:instrText>
        </w:r>
        <w:r>
          <w:rPr>
            <w:noProof/>
            <w:webHidden/>
          </w:rPr>
        </w:r>
        <w:r>
          <w:rPr>
            <w:noProof/>
            <w:webHidden/>
          </w:rPr>
          <w:fldChar w:fldCharType="separate"/>
        </w:r>
        <w:r>
          <w:rPr>
            <w:noProof/>
            <w:webHidden/>
          </w:rPr>
          <w:t>289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499" w:history="1">
        <w:r w:rsidRPr="00F941EF">
          <w:rPr>
            <w:rStyle w:val="Hyperlink"/>
            <w:noProof/>
          </w:rPr>
          <w:t>2.1.442</w:t>
        </w:r>
        <w:r>
          <w:rPr>
            <w:rFonts w:asciiTheme="minorHAnsi" w:eastAsiaTheme="minorEastAsia" w:hAnsiTheme="minorHAnsi" w:cstheme="minorBidi"/>
            <w:noProof/>
            <w:sz w:val="22"/>
            <w:szCs w:val="22"/>
          </w:rPr>
          <w:tab/>
        </w:r>
        <w:r w:rsidRPr="00F941EF">
          <w:rPr>
            <w:rStyle w:val="Hyperlink"/>
            <w:noProof/>
          </w:rPr>
          <w:t>Section 11.5.21, Relative Image Position</w:t>
        </w:r>
        <w:r>
          <w:rPr>
            <w:noProof/>
            <w:webHidden/>
          </w:rPr>
          <w:tab/>
        </w:r>
        <w:r>
          <w:rPr>
            <w:noProof/>
            <w:webHidden/>
          </w:rPr>
          <w:fldChar w:fldCharType="begin"/>
        </w:r>
        <w:r>
          <w:rPr>
            <w:noProof/>
            <w:webHidden/>
          </w:rPr>
          <w:instrText xml:space="preserve"> PAGEREF _Toc79580499 \h </w:instrText>
        </w:r>
        <w:r>
          <w:rPr>
            <w:noProof/>
            <w:webHidden/>
          </w:rPr>
        </w:r>
        <w:r>
          <w:rPr>
            <w:noProof/>
            <w:webHidden/>
          </w:rPr>
          <w:fldChar w:fldCharType="separate"/>
        </w:r>
        <w:r>
          <w:rPr>
            <w:noProof/>
            <w:webHidden/>
          </w:rPr>
          <w:t>289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0" w:history="1">
        <w:r w:rsidRPr="00F941EF">
          <w:rPr>
            <w:rStyle w:val="Hyperlink"/>
            <w:noProof/>
          </w:rPr>
          <w:t>2.1.443</w:t>
        </w:r>
        <w:r>
          <w:rPr>
            <w:rFonts w:asciiTheme="minorHAnsi" w:eastAsiaTheme="minorEastAsia" w:hAnsiTheme="minorHAnsi" w:cstheme="minorBidi"/>
            <w:noProof/>
            <w:sz w:val="22"/>
            <w:szCs w:val="22"/>
          </w:rPr>
          <w:tab/>
        </w:r>
        <w:r w:rsidRPr="00F941EF">
          <w:rPr>
            <w:rStyle w:val="Hyperlink"/>
            <w:noProof/>
          </w:rPr>
          <w:t>Section 11.5.22, Database Binding Attributes</w:t>
        </w:r>
        <w:r>
          <w:rPr>
            <w:noProof/>
            <w:webHidden/>
          </w:rPr>
          <w:tab/>
        </w:r>
        <w:r>
          <w:rPr>
            <w:noProof/>
            <w:webHidden/>
          </w:rPr>
          <w:fldChar w:fldCharType="begin"/>
        </w:r>
        <w:r>
          <w:rPr>
            <w:noProof/>
            <w:webHidden/>
          </w:rPr>
          <w:instrText xml:space="preserve"> PAGEREF _Toc79580500 \h </w:instrText>
        </w:r>
        <w:r>
          <w:rPr>
            <w:noProof/>
            <w:webHidden/>
          </w:rPr>
        </w:r>
        <w:r>
          <w:rPr>
            <w:noProof/>
            <w:webHidden/>
          </w:rPr>
          <w:fldChar w:fldCharType="separate"/>
        </w:r>
        <w:r>
          <w:rPr>
            <w:noProof/>
            <w:webHidden/>
          </w:rPr>
          <w:t>289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1" w:history="1">
        <w:r w:rsidRPr="00F941EF">
          <w:rPr>
            <w:rStyle w:val="Hyperlink"/>
            <w:noProof/>
          </w:rPr>
          <w:t>2.1.444</w:t>
        </w:r>
        <w:r>
          <w:rPr>
            <w:rFonts w:asciiTheme="minorHAnsi" w:eastAsiaTheme="minorEastAsia" w:hAnsiTheme="minorHAnsi" w:cstheme="minorBidi"/>
            <w:noProof/>
            <w:sz w:val="22"/>
            <w:szCs w:val="22"/>
          </w:rPr>
          <w:tab/>
        </w:r>
        <w:r w:rsidRPr="00F941EF">
          <w:rPr>
            <w:rStyle w:val="Hyperlink"/>
            <w:noProof/>
          </w:rPr>
          <w:t>Section 11.6, Event Listeners</w:t>
        </w:r>
        <w:r>
          <w:rPr>
            <w:noProof/>
            <w:webHidden/>
          </w:rPr>
          <w:tab/>
        </w:r>
        <w:r>
          <w:rPr>
            <w:noProof/>
            <w:webHidden/>
          </w:rPr>
          <w:fldChar w:fldCharType="begin"/>
        </w:r>
        <w:r>
          <w:rPr>
            <w:noProof/>
            <w:webHidden/>
          </w:rPr>
          <w:instrText xml:space="preserve"> PAGEREF _Toc79580501 \h </w:instrText>
        </w:r>
        <w:r>
          <w:rPr>
            <w:noProof/>
            <w:webHidden/>
          </w:rPr>
        </w:r>
        <w:r>
          <w:rPr>
            <w:noProof/>
            <w:webHidden/>
          </w:rPr>
          <w:fldChar w:fldCharType="separate"/>
        </w:r>
        <w:r>
          <w:rPr>
            <w:noProof/>
            <w:webHidden/>
          </w:rPr>
          <w:t>290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2" w:history="1">
        <w:r w:rsidRPr="00F941EF">
          <w:rPr>
            <w:rStyle w:val="Hyperlink"/>
            <w:noProof/>
          </w:rPr>
          <w:t>2.1.445</w:t>
        </w:r>
        <w:r>
          <w:rPr>
            <w:rFonts w:asciiTheme="minorHAnsi" w:eastAsiaTheme="minorEastAsia" w:hAnsiTheme="minorHAnsi" w:cstheme="minorBidi"/>
            <w:noProof/>
            <w:sz w:val="22"/>
            <w:szCs w:val="22"/>
          </w:rPr>
          <w:tab/>
        </w:r>
        <w:r w:rsidRPr="00F941EF">
          <w:rPr>
            <w:rStyle w:val="Hyperlink"/>
            <w:noProof/>
          </w:rPr>
          <w:t>Section 11.7, Properties</w:t>
        </w:r>
        <w:r>
          <w:rPr>
            <w:noProof/>
            <w:webHidden/>
          </w:rPr>
          <w:tab/>
        </w:r>
        <w:r>
          <w:rPr>
            <w:noProof/>
            <w:webHidden/>
          </w:rPr>
          <w:fldChar w:fldCharType="begin"/>
        </w:r>
        <w:r>
          <w:rPr>
            <w:noProof/>
            <w:webHidden/>
          </w:rPr>
          <w:instrText xml:space="preserve"> PAGEREF _Toc79580502 \h </w:instrText>
        </w:r>
        <w:r>
          <w:rPr>
            <w:noProof/>
            <w:webHidden/>
          </w:rPr>
        </w:r>
        <w:r>
          <w:rPr>
            <w:noProof/>
            <w:webHidden/>
          </w:rPr>
          <w:fldChar w:fldCharType="separate"/>
        </w:r>
        <w:r>
          <w:rPr>
            <w:noProof/>
            <w:webHidden/>
          </w:rPr>
          <w:t>290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3" w:history="1">
        <w:r w:rsidRPr="00F941EF">
          <w:rPr>
            <w:rStyle w:val="Hyperlink"/>
            <w:noProof/>
          </w:rPr>
          <w:t>2.1.446</w:t>
        </w:r>
        <w:r>
          <w:rPr>
            <w:rFonts w:asciiTheme="minorHAnsi" w:eastAsiaTheme="minorEastAsia" w:hAnsiTheme="minorHAnsi" w:cstheme="minorBidi"/>
            <w:noProof/>
            <w:sz w:val="22"/>
            <w:szCs w:val="22"/>
          </w:rPr>
          <w:tab/>
        </w:r>
        <w:r w:rsidRPr="00F941EF">
          <w:rPr>
            <w:rStyle w:val="Hyperlink"/>
            <w:noProof/>
          </w:rPr>
          <w:t>Section 11.7.1, Property Set</w:t>
        </w:r>
        <w:r>
          <w:rPr>
            <w:noProof/>
            <w:webHidden/>
          </w:rPr>
          <w:tab/>
        </w:r>
        <w:r>
          <w:rPr>
            <w:noProof/>
            <w:webHidden/>
          </w:rPr>
          <w:fldChar w:fldCharType="begin"/>
        </w:r>
        <w:r>
          <w:rPr>
            <w:noProof/>
            <w:webHidden/>
          </w:rPr>
          <w:instrText xml:space="preserve"> PAGEREF _Toc79580503 \h </w:instrText>
        </w:r>
        <w:r>
          <w:rPr>
            <w:noProof/>
            <w:webHidden/>
          </w:rPr>
        </w:r>
        <w:r>
          <w:rPr>
            <w:noProof/>
            <w:webHidden/>
          </w:rPr>
          <w:fldChar w:fldCharType="separate"/>
        </w:r>
        <w:r>
          <w:rPr>
            <w:noProof/>
            <w:webHidden/>
          </w:rPr>
          <w:t>290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4" w:history="1">
        <w:r w:rsidRPr="00F941EF">
          <w:rPr>
            <w:rStyle w:val="Hyperlink"/>
            <w:noProof/>
          </w:rPr>
          <w:t>2.1.447</w:t>
        </w:r>
        <w:r>
          <w:rPr>
            <w:rFonts w:asciiTheme="minorHAnsi" w:eastAsiaTheme="minorEastAsia" w:hAnsiTheme="minorHAnsi" w:cstheme="minorBidi"/>
            <w:noProof/>
            <w:sz w:val="22"/>
            <w:szCs w:val="22"/>
          </w:rPr>
          <w:tab/>
        </w:r>
        <w:r w:rsidRPr="00F941EF">
          <w:rPr>
            <w:rStyle w:val="Hyperlink"/>
            <w:noProof/>
          </w:rPr>
          <w:t>Section 11.7.2, Property</w:t>
        </w:r>
        <w:r>
          <w:rPr>
            <w:noProof/>
            <w:webHidden/>
          </w:rPr>
          <w:tab/>
        </w:r>
        <w:r>
          <w:rPr>
            <w:noProof/>
            <w:webHidden/>
          </w:rPr>
          <w:fldChar w:fldCharType="begin"/>
        </w:r>
        <w:r>
          <w:rPr>
            <w:noProof/>
            <w:webHidden/>
          </w:rPr>
          <w:instrText xml:space="preserve"> PAGEREF _Toc79580504 \h </w:instrText>
        </w:r>
        <w:r>
          <w:rPr>
            <w:noProof/>
            <w:webHidden/>
          </w:rPr>
        </w:r>
        <w:r>
          <w:rPr>
            <w:noProof/>
            <w:webHidden/>
          </w:rPr>
          <w:fldChar w:fldCharType="separate"/>
        </w:r>
        <w:r>
          <w:rPr>
            <w:noProof/>
            <w:webHidden/>
          </w:rPr>
          <w:t>290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5" w:history="1">
        <w:r w:rsidRPr="00F941EF">
          <w:rPr>
            <w:rStyle w:val="Hyperlink"/>
            <w:noProof/>
          </w:rPr>
          <w:t>2.1.448</w:t>
        </w:r>
        <w:r>
          <w:rPr>
            <w:rFonts w:asciiTheme="minorHAnsi" w:eastAsiaTheme="minorEastAsia" w:hAnsiTheme="minorHAnsi" w:cstheme="minorBidi"/>
            <w:noProof/>
            <w:sz w:val="22"/>
            <w:szCs w:val="22"/>
          </w:rPr>
          <w:tab/>
        </w:r>
        <w:r w:rsidRPr="00F941EF">
          <w:rPr>
            <w:rStyle w:val="Hyperlink"/>
            <w:noProof/>
          </w:rPr>
          <w:t>Section 11.7.3, List Property</w:t>
        </w:r>
        <w:r>
          <w:rPr>
            <w:noProof/>
            <w:webHidden/>
          </w:rPr>
          <w:tab/>
        </w:r>
        <w:r>
          <w:rPr>
            <w:noProof/>
            <w:webHidden/>
          </w:rPr>
          <w:fldChar w:fldCharType="begin"/>
        </w:r>
        <w:r>
          <w:rPr>
            <w:noProof/>
            <w:webHidden/>
          </w:rPr>
          <w:instrText xml:space="preserve"> PAGEREF _Toc79580505 \h </w:instrText>
        </w:r>
        <w:r>
          <w:rPr>
            <w:noProof/>
            <w:webHidden/>
          </w:rPr>
        </w:r>
        <w:r>
          <w:rPr>
            <w:noProof/>
            <w:webHidden/>
          </w:rPr>
          <w:fldChar w:fldCharType="separate"/>
        </w:r>
        <w:r>
          <w:rPr>
            <w:noProof/>
            <w:webHidden/>
          </w:rPr>
          <w:t>290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6" w:history="1">
        <w:r w:rsidRPr="00F941EF">
          <w:rPr>
            <w:rStyle w:val="Hyperlink"/>
            <w:noProof/>
          </w:rPr>
          <w:t>2.1.449</w:t>
        </w:r>
        <w:r>
          <w:rPr>
            <w:rFonts w:asciiTheme="minorHAnsi" w:eastAsiaTheme="minorEastAsia" w:hAnsiTheme="minorHAnsi" w:cstheme="minorBidi"/>
            <w:noProof/>
            <w:sz w:val="22"/>
            <w:szCs w:val="22"/>
          </w:rPr>
          <w:tab/>
        </w:r>
        <w:r w:rsidRPr="00F941EF">
          <w:rPr>
            <w:rStyle w:val="Hyperlink"/>
            <w:noProof/>
          </w:rPr>
          <w:t>Section 12, Common Content</w:t>
        </w:r>
        <w:r>
          <w:rPr>
            <w:noProof/>
            <w:webHidden/>
          </w:rPr>
          <w:tab/>
        </w:r>
        <w:r>
          <w:rPr>
            <w:noProof/>
            <w:webHidden/>
          </w:rPr>
          <w:fldChar w:fldCharType="begin"/>
        </w:r>
        <w:r>
          <w:rPr>
            <w:noProof/>
            <w:webHidden/>
          </w:rPr>
          <w:instrText xml:space="preserve"> PAGEREF _Toc79580506 \h </w:instrText>
        </w:r>
        <w:r>
          <w:rPr>
            <w:noProof/>
            <w:webHidden/>
          </w:rPr>
        </w:r>
        <w:r>
          <w:rPr>
            <w:noProof/>
            <w:webHidden/>
          </w:rPr>
          <w:fldChar w:fldCharType="separate"/>
        </w:r>
        <w:r>
          <w:rPr>
            <w:noProof/>
            <w:webHidden/>
          </w:rPr>
          <w:t>291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7" w:history="1">
        <w:r w:rsidRPr="00F941EF">
          <w:rPr>
            <w:rStyle w:val="Hyperlink"/>
            <w:noProof/>
          </w:rPr>
          <w:t>2.1.450</w:t>
        </w:r>
        <w:r>
          <w:rPr>
            <w:rFonts w:asciiTheme="minorHAnsi" w:eastAsiaTheme="minorEastAsia" w:hAnsiTheme="minorHAnsi" w:cstheme="minorBidi"/>
            <w:noProof/>
            <w:sz w:val="22"/>
            <w:szCs w:val="22"/>
          </w:rPr>
          <w:tab/>
        </w:r>
        <w:r w:rsidRPr="00F941EF">
          <w:rPr>
            <w:rStyle w:val="Hyperlink"/>
            <w:noProof/>
          </w:rPr>
          <w:t>Section 12.1, Annotation</w:t>
        </w:r>
        <w:r>
          <w:rPr>
            <w:noProof/>
            <w:webHidden/>
          </w:rPr>
          <w:tab/>
        </w:r>
        <w:r>
          <w:rPr>
            <w:noProof/>
            <w:webHidden/>
          </w:rPr>
          <w:fldChar w:fldCharType="begin"/>
        </w:r>
        <w:r>
          <w:rPr>
            <w:noProof/>
            <w:webHidden/>
          </w:rPr>
          <w:instrText xml:space="preserve"> PAGEREF _Toc79580507 \h </w:instrText>
        </w:r>
        <w:r>
          <w:rPr>
            <w:noProof/>
            <w:webHidden/>
          </w:rPr>
        </w:r>
        <w:r>
          <w:rPr>
            <w:noProof/>
            <w:webHidden/>
          </w:rPr>
          <w:fldChar w:fldCharType="separate"/>
        </w:r>
        <w:r>
          <w:rPr>
            <w:noProof/>
            <w:webHidden/>
          </w:rPr>
          <w:t>291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8" w:history="1">
        <w:r w:rsidRPr="00F941EF">
          <w:rPr>
            <w:rStyle w:val="Hyperlink"/>
            <w:noProof/>
          </w:rPr>
          <w:t>2.1.451</w:t>
        </w:r>
        <w:r>
          <w:rPr>
            <w:rFonts w:asciiTheme="minorHAnsi" w:eastAsiaTheme="minorEastAsia" w:hAnsiTheme="minorHAnsi" w:cstheme="minorBidi"/>
            <w:noProof/>
            <w:sz w:val="22"/>
            <w:szCs w:val="22"/>
          </w:rPr>
          <w:tab/>
        </w:r>
        <w:r w:rsidRPr="00F941EF">
          <w:rPr>
            <w:rStyle w:val="Hyperlink"/>
            <w:noProof/>
          </w:rPr>
          <w:t>Section 12.1.1, Creator</w:t>
        </w:r>
        <w:r>
          <w:rPr>
            <w:noProof/>
            <w:webHidden/>
          </w:rPr>
          <w:tab/>
        </w:r>
        <w:r>
          <w:rPr>
            <w:noProof/>
            <w:webHidden/>
          </w:rPr>
          <w:fldChar w:fldCharType="begin"/>
        </w:r>
        <w:r>
          <w:rPr>
            <w:noProof/>
            <w:webHidden/>
          </w:rPr>
          <w:instrText xml:space="preserve"> PAGEREF _Toc79580508 \h </w:instrText>
        </w:r>
        <w:r>
          <w:rPr>
            <w:noProof/>
            <w:webHidden/>
          </w:rPr>
        </w:r>
        <w:r>
          <w:rPr>
            <w:noProof/>
            <w:webHidden/>
          </w:rPr>
          <w:fldChar w:fldCharType="separate"/>
        </w:r>
        <w:r>
          <w:rPr>
            <w:noProof/>
            <w:webHidden/>
          </w:rPr>
          <w:t>294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09" w:history="1">
        <w:r w:rsidRPr="00F941EF">
          <w:rPr>
            <w:rStyle w:val="Hyperlink"/>
            <w:noProof/>
          </w:rPr>
          <w:t>2.1.452</w:t>
        </w:r>
        <w:r>
          <w:rPr>
            <w:rFonts w:asciiTheme="minorHAnsi" w:eastAsiaTheme="minorEastAsia" w:hAnsiTheme="minorHAnsi" w:cstheme="minorBidi"/>
            <w:noProof/>
            <w:sz w:val="22"/>
            <w:szCs w:val="22"/>
          </w:rPr>
          <w:tab/>
        </w:r>
        <w:r w:rsidRPr="00F941EF">
          <w:rPr>
            <w:rStyle w:val="Hyperlink"/>
            <w:noProof/>
          </w:rPr>
          <w:t>Section 12.1.2, Creation Date and Time</w:t>
        </w:r>
        <w:r>
          <w:rPr>
            <w:noProof/>
            <w:webHidden/>
          </w:rPr>
          <w:tab/>
        </w:r>
        <w:r>
          <w:rPr>
            <w:noProof/>
            <w:webHidden/>
          </w:rPr>
          <w:fldChar w:fldCharType="begin"/>
        </w:r>
        <w:r>
          <w:rPr>
            <w:noProof/>
            <w:webHidden/>
          </w:rPr>
          <w:instrText xml:space="preserve"> PAGEREF _Toc79580509 \h </w:instrText>
        </w:r>
        <w:r>
          <w:rPr>
            <w:noProof/>
            <w:webHidden/>
          </w:rPr>
        </w:r>
        <w:r>
          <w:rPr>
            <w:noProof/>
            <w:webHidden/>
          </w:rPr>
          <w:fldChar w:fldCharType="separate"/>
        </w:r>
        <w:r>
          <w:rPr>
            <w:noProof/>
            <w:webHidden/>
          </w:rPr>
          <w:t>295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0" w:history="1">
        <w:r w:rsidRPr="00F941EF">
          <w:rPr>
            <w:rStyle w:val="Hyperlink"/>
            <w:noProof/>
          </w:rPr>
          <w:t>2.1.453</w:t>
        </w:r>
        <w:r>
          <w:rPr>
            <w:rFonts w:asciiTheme="minorHAnsi" w:eastAsiaTheme="minorEastAsia" w:hAnsiTheme="minorHAnsi" w:cstheme="minorBidi"/>
            <w:noProof/>
            <w:sz w:val="22"/>
            <w:szCs w:val="22"/>
          </w:rPr>
          <w:tab/>
        </w:r>
        <w:r w:rsidRPr="00F941EF">
          <w:rPr>
            <w:rStyle w:val="Hyperlink"/>
            <w:noProof/>
          </w:rPr>
          <w:t>Section 12.1.3, Creation Date and Time String</w:t>
        </w:r>
        <w:r>
          <w:rPr>
            <w:noProof/>
            <w:webHidden/>
          </w:rPr>
          <w:tab/>
        </w:r>
        <w:r>
          <w:rPr>
            <w:noProof/>
            <w:webHidden/>
          </w:rPr>
          <w:fldChar w:fldCharType="begin"/>
        </w:r>
        <w:r>
          <w:rPr>
            <w:noProof/>
            <w:webHidden/>
          </w:rPr>
          <w:instrText xml:space="preserve"> PAGEREF _Toc79580510 \h </w:instrText>
        </w:r>
        <w:r>
          <w:rPr>
            <w:noProof/>
            <w:webHidden/>
          </w:rPr>
        </w:r>
        <w:r>
          <w:rPr>
            <w:noProof/>
            <w:webHidden/>
          </w:rPr>
          <w:fldChar w:fldCharType="separate"/>
        </w:r>
        <w:r>
          <w:rPr>
            <w:noProof/>
            <w:webHidden/>
          </w:rPr>
          <w:t>295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1" w:history="1">
        <w:r w:rsidRPr="00F941EF">
          <w:rPr>
            <w:rStyle w:val="Hyperlink"/>
            <w:noProof/>
          </w:rPr>
          <w:t>2.1.454</w:t>
        </w:r>
        <w:r>
          <w:rPr>
            <w:rFonts w:asciiTheme="minorHAnsi" w:eastAsiaTheme="minorEastAsia" w:hAnsiTheme="minorHAnsi" w:cstheme="minorBidi"/>
            <w:noProof/>
            <w:sz w:val="22"/>
            <w:szCs w:val="22"/>
          </w:rPr>
          <w:tab/>
        </w:r>
        <w:r w:rsidRPr="00F941EF">
          <w:rPr>
            <w:rStyle w:val="Hyperlink"/>
            <w:noProof/>
          </w:rPr>
          <w:t>Section 12.2, Number Format</w:t>
        </w:r>
        <w:r>
          <w:rPr>
            <w:noProof/>
            <w:webHidden/>
          </w:rPr>
          <w:tab/>
        </w:r>
        <w:r>
          <w:rPr>
            <w:noProof/>
            <w:webHidden/>
          </w:rPr>
          <w:fldChar w:fldCharType="begin"/>
        </w:r>
        <w:r>
          <w:rPr>
            <w:noProof/>
            <w:webHidden/>
          </w:rPr>
          <w:instrText xml:space="preserve"> PAGEREF _Toc79580511 \h </w:instrText>
        </w:r>
        <w:r>
          <w:rPr>
            <w:noProof/>
            <w:webHidden/>
          </w:rPr>
        </w:r>
        <w:r>
          <w:rPr>
            <w:noProof/>
            <w:webHidden/>
          </w:rPr>
          <w:fldChar w:fldCharType="separate"/>
        </w:r>
        <w:r>
          <w:rPr>
            <w:noProof/>
            <w:webHidden/>
          </w:rPr>
          <w:t>295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2" w:history="1">
        <w:r w:rsidRPr="00F941EF">
          <w:rPr>
            <w:rStyle w:val="Hyperlink"/>
            <w:noProof/>
          </w:rPr>
          <w:t>2.1.455</w:t>
        </w:r>
        <w:r>
          <w:rPr>
            <w:rFonts w:asciiTheme="minorHAnsi" w:eastAsiaTheme="minorEastAsia" w:hAnsiTheme="minorHAnsi" w:cstheme="minorBidi"/>
            <w:noProof/>
            <w:sz w:val="22"/>
            <w:szCs w:val="22"/>
          </w:rPr>
          <w:tab/>
        </w:r>
        <w:r w:rsidRPr="00F941EF">
          <w:rPr>
            <w:rStyle w:val="Hyperlink"/>
            <w:noProof/>
          </w:rPr>
          <w:t>Section 12.2.1, Prefix and Suffix</w:t>
        </w:r>
        <w:r>
          <w:rPr>
            <w:noProof/>
            <w:webHidden/>
          </w:rPr>
          <w:tab/>
        </w:r>
        <w:r>
          <w:rPr>
            <w:noProof/>
            <w:webHidden/>
          </w:rPr>
          <w:fldChar w:fldCharType="begin"/>
        </w:r>
        <w:r>
          <w:rPr>
            <w:noProof/>
            <w:webHidden/>
          </w:rPr>
          <w:instrText xml:space="preserve"> PAGEREF _Toc79580512 \h </w:instrText>
        </w:r>
        <w:r>
          <w:rPr>
            <w:noProof/>
            <w:webHidden/>
          </w:rPr>
        </w:r>
        <w:r>
          <w:rPr>
            <w:noProof/>
            <w:webHidden/>
          </w:rPr>
          <w:fldChar w:fldCharType="separate"/>
        </w:r>
        <w:r>
          <w:rPr>
            <w:noProof/>
            <w:webHidden/>
          </w:rPr>
          <w:t>305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3" w:history="1">
        <w:r w:rsidRPr="00F941EF">
          <w:rPr>
            <w:rStyle w:val="Hyperlink"/>
            <w:noProof/>
          </w:rPr>
          <w:t>2.1.456</w:t>
        </w:r>
        <w:r>
          <w:rPr>
            <w:rFonts w:asciiTheme="minorHAnsi" w:eastAsiaTheme="minorEastAsia" w:hAnsiTheme="minorHAnsi" w:cstheme="minorBidi"/>
            <w:noProof/>
            <w:sz w:val="22"/>
            <w:szCs w:val="22"/>
          </w:rPr>
          <w:tab/>
        </w:r>
        <w:r w:rsidRPr="00F941EF">
          <w:rPr>
            <w:rStyle w:val="Hyperlink"/>
            <w:noProof/>
          </w:rPr>
          <w:t>Section 12.2.2, Format Specification</w:t>
        </w:r>
        <w:r>
          <w:rPr>
            <w:noProof/>
            <w:webHidden/>
          </w:rPr>
          <w:tab/>
        </w:r>
        <w:r>
          <w:rPr>
            <w:noProof/>
            <w:webHidden/>
          </w:rPr>
          <w:fldChar w:fldCharType="begin"/>
        </w:r>
        <w:r>
          <w:rPr>
            <w:noProof/>
            <w:webHidden/>
          </w:rPr>
          <w:instrText xml:space="preserve"> PAGEREF _Toc79580513 \h </w:instrText>
        </w:r>
        <w:r>
          <w:rPr>
            <w:noProof/>
            <w:webHidden/>
          </w:rPr>
        </w:r>
        <w:r>
          <w:rPr>
            <w:noProof/>
            <w:webHidden/>
          </w:rPr>
          <w:fldChar w:fldCharType="separate"/>
        </w:r>
        <w:r>
          <w:rPr>
            <w:noProof/>
            <w:webHidden/>
          </w:rPr>
          <w:t>308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4" w:history="1">
        <w:r w:rsidRPr="00F941EF">
          <w:rPr>
            <w:rStyle w:val="Hyperlink"/>
            <w:noProof/>
          </w:rPr>
          <w:t>2.1.457</w:t>
        </w:r>
        <w:r>
          <w:rPr>
            <w:rFonts w:asciiTheme="minorHAnsi" w:eastAsiaTheme="minorEastAsia" w:hAnsiTheme="minorHAnsi" w:cstheme="minorBidi"/>
            <w:noProof/>
            <w:sz w:val="22"/>
            <w:szCs w:val="22"/>
          </w:rPr>
          <w:tab/>
        </w:r>
        <w:r w:rsidRPr="00F941EF">
          <w:rPr>
            <w:rStyle w:val="Hyperlink"/>
            <w:noProof/>
          </w:rPr>
          <w:t>Section 12.2.3, Letter Synchronization in Number Formats</w:t>
        </w:r>
        <w:r>
          <w:rPr>
            <w:noProof/>
            <w:webHidden/>
          </w:rPr>
          <w:tab/>
        </w:r>
        <w:r>
          <w:rPr>
            <w:noProof/>
            <w:webHidden/>
          </w:rPr>
          <w:fldChar w:fldCharType="begin"/>
        </w:r>
        <w:r>
          <w:rPr>
            <w:noProof/>
            <w:webHidden/>
          </w:rPr>
          <w:instrText xml:space="preserve"> PAGEREF _Toc79580514 \h </w:instrText>
        </w:r>
        <w:r>
          <w:rPr>
            <w:noProof/>
            <w:webHidden/>
          </w:rPr>
        </w:r>
        <w:r>
          <w:rPr>
            <w:noProof/>
            <w:webHidden/>
          </w:rPr>
          <w:fldChar w:fldCharType="separate"/>
        </w:r>
        <w:r>
          <w:rPr>
            <w:noProof/>
            <w:webHidden/>
          </w:rPr>
          <w:t>314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5" w:history="1">
        <w:r w:rsidRPr="00F941EF">
          <w:rPr>
            <w:rStyle w:val="Hyperlink"/>
            <w:noProof/>
          </w:rPr>
          <w:t>2.1.458</w:t>
        </w:r>
        <w:r>
          <w:rPr>
            <w:rFonts w:asciiTheme="minorHAnsi" w:eastAsiaTheme="minorEastAsia" w:hAnsiTheme="minorHAnsi" w:cstheme="minorBidi"/>
            <w:noProof/>
            <w:sz w:val="22"/>
            <w:szCs w:val="22"/>
          </w:rPr>
          <w:tab/>
        </w:r>
        <w:r w:rsidRPr="00F941EF">
          <w:rPr>
            <w:rStyle w:val="Hyperlink"/>
            <w:noProof/>
          </w:rPr>
          <w:t>Section 12.3, Change Tracking Metadata</w:t>
        </w:r>
        <w:r>
          <w:rPr>
            <w:noProof/>
            <w:webHidden/>
          </w:rPr>
          <w:tab/>
        </w:r>
        <w:r>
          <w:rPr>
            <w:noProof/>
            <w:webHidden/>
          </w:rPr>
          <w:fldChar w:fldCharType="begin"/>
        </w:r>
        <w:r>
          <w:rPr>
            <w:noProof/>
            <w:webHidden/>
          </w:rPr>
          <w:instrText xml:space="preserve"> PAGEREF _Toc79580515 \h </w:instrText>
        </w:r>
        <w:r>
          <w:rPr>
            <w:noProof/>
            <w:webHidden/>
          </w:rPr>
        </w:r>
        <w:r>
          <w:rPr>
            <w:noProof/>
            <w:webHidden/>
          </w:rPr>
          <w:fldChar w:fldCharType="separate"/>
        </w:r>
        <w:r>
          <w:rPr>
            <w:noProof/>
            <w:webHidden/>
          </w:rPr>
          <w:t>317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6" w:history="1">
        <w:r w:rsidRPr="00F941EF">
          <w:rPr>
            <w:rStyle w:val="Hyperlink"/>
            <w:noProof/>
          </w:rPr>
          <w:t>2.1.459</w:t>
        </w:r>
        <w:r>
          <w:rPr>
            <w:rFonts w:asciiTheme="minorHAnsi" w:eastAsiaTheme="minorEastAsia" w:hAnsiTheme="minorHAnsi" w:cstheme="minorBidi"/>
            <w:noProof/>
            <w:sz w:val="22"/>
            <w:szCs w:val="22"/>
          </w:rPr>
          <w:tab/>
        </w:r>
        <w:r w:rsidRPr="00F941EF">
          <w:rPr>
            <w:rStyle w:val="Hyperlink"/>
            <w:noProof/>
          </w:rPr>
          <w:t>Section 12.4, Event Listener Tables</w:t>
        </w:r>
        <w:r>
          <w:rPr>
            <w:noProof/>
            <w:webHidden/>
          </w:rPr>
          <w:tab/>
        </w:r>
        <w:r>
          <w:rPr>
            <w:noProof/>
            <w:webHidden/>
          </w:rPr>
          <w:fldChar w:fldCharType="begin"/>
        </w:r>
        <w:r>
          <w:rPr>
            <w:noProof/>
            <w:webHidden/>
          </w:rPr>
          <w:instrText xml:space="preserve"> PAGEREF _Toc79580516 \h </w:instrText>
        </w:r>
        <w:r>
          <w:rPr>
            <w:noProof/>
            <w:webHidden/>
          </w:rPr>
        </w:r>
        <w:r>
          <w:rPr>
            <w:noProof/>
            <w:webHidden/>
          </w:rPr>
          <w:fldChar w:fldCharType="separate"/>
        </w:r>
        <w:r>
          <w:rPr>
            <w:noProof/>
            <w:webHidden/>
          </w:rPr>
          <w:t>317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7" w:history="1">
        <w:r w:rsidRPr="00F941EF">
          <w:rPr>
            <w:rStyle w:val="Hyperlink"/>
            <w:noProof/>
          </w:rPr>
          <w:t>2.1.460</w:t>
        </w:r>
        <w:r>
          <w:rPr>
            <w:rFonts w:asciiTheme="minorHAnsi" w:eastAsiaTheme="minorEastAsia" w:hAnsiTheme="minorHAnsi" w:cstheme="minorBidi"/>
            <w:noProof/>
            <w:sz w:val="22"/>
            <w:szCs w:val="22"/>
          </w:rPr>
          <w:tab/>
        </w:r>
        <w:r w:rsidRPr="00F941EF">
          <w:rPr>
            <w:rStyle w:val="Hyperlink"/>
            <w:noProof/>
          </w:rPr>
          <w:t>Section 12.4.1, Event Listener</w:t>
        </w:r>
        <w:r>
          <w:rPr>
            <w:noProof/>
            <w:webHidden/>
          </w:rPr>
          <w:tab/>
        </w:r>
        <w:r>
          <w:rPr>
            <w:noProof/>
            <w:webHidden/>
          </w:rPr>
          <w:fldChar w:fldCharType="begin"/>
        </w:r>
        <w:r>
          <w:rPr>
            <w:noProof/>
            <w:webHidden/>
          </w:rPr>
          <w:instrText xml:space="preserve"> PAGEREF _Toc79580517 \h </w:instrText>
        </w:r>
        <w:r>
          <w:rPr>
            <w:noProof/>
            <w:webHidden/>
          </w:rPr>
        </w:r>
        <w:r>
          <w:rPr>
            <w:noProof/>
            <w:webHidden/>
          </w:rPr>
          <w:fldChar w:fldCharType="separate"/>
        </w:r>
        <w:r>
          <w:rPr>
            <w:noProof/>
            <w:webHidden/>
          </w:rPr>
          <w:t>318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8" w:history="1">
        <w:r w:rsidRPr="00F941EF">
          <w:rPr>
            <w:rStyle w:val="Hyperlink"/>
            <w:noProof/>
          </w:rPr>
          <w:t>2.1.461</w:t>
        </w:r>
        <w:r>
          <w:rPr>
            <w:rFonts w:asciiTheme="minorHAnsi" w:eastAsiaTheme="minorEastAsia" w:hAnsiTheme="minorHAnsi" w:cstheme="minorBidi"/>
            <w:noProof/>
            <w:sz w:val="22"/>
            <w:szCs w:val="22"/>
          </w:rPr>
          <w:tab/>
        </w:r>
        <w:r w:rsidRPr="00F941EF">
          <w:rPr>
            <w:rStyle w:val="Hyperlink"/>
            <w:noProof/>
          </w:rPr>
          <w:t>Section 12.4.2, Event Types</w:t>
        </w:r>
        <w:r>
          <w:rPr>
            <w:noProof/>
            <w:webHidden/>
          </w:rPr>
          <w:tab/>
        </w:r>
        <w:r>
          <w:rPr>
            <w:noProof/>
            <w:webHidden/>
          </w:rPr>
          <w:fldChar w:fldCharType="begin"/>
        </w:r>
        <w:r>
          <w:rPr>
            <w:noProof/>
            <w:webHidden/>
          </w:rPr>
          <w:instrText xml:space="preserve"> PAGEREF _Toc79580518 \h </w:instrText>
        </w:r>
        <w:r>
          <w:rPr>
            <w:noProof/>
            <w:webHidden/>
          </w:rPr>
        </w:r>
        <w:r>
          <w:rPr>
            <w:noProof/>
            <w:webHidden/>
          </w:rPr>
          <w:fldChar w:fldCharType="separate"/>
        </w:r>
        <w:r>
          <w:rPr>
            <w:noProof/>
            <w:webHidden/>
          </w:rPr>
          <w:t>318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19" w:history="1">
        <w:r w:rsidRPr="00F941EF">
          <w:rPr>
            <w:rStyle w:val="Hyperlink"/>
            <w:noProof/>
          </w:rPr>
          <w:t>2.1.462</w:t>
        </w:r>
        <w:r>
          <w:rPr>
            <w:rFonts w:asciiTheme="minorHAnsi" w:eastAsiaTheme="minorEastAsia" w:hAnsiTheme="minorHAnsi" w:cstheme="minorBidi"/>
            <w:noProof/>
            <w:sz w:val="22"/>
            <w:szCs w:val="22"/>
          </w:rPr>
          <w:tab/>
        </w:r>
        <w:r w:rsidRPr="00F941EF">
          <w:rPr>
            <w:rStyle w:val="Hyperlink"/>
            <w:noProof/>
          </w:rPr>
          <w:t>Section 12.5, Mathematical Content</w:t>
        </w:r>
        <w:r>
          <w:rPr>
            <w:noProof/>
            <w:webHidden/>
          </w:rPr>
          <w:tab/>
        </w:r>
        <w:r>
          <w:rPr>
            <w:noProof/>
            <w:webHidden/>
          </w:rPr>
          <w:fldChar w:fldCharType="begin"/>
        </w:r>
        <w:r>
          <w:rPr>
            <w:noProof/>
            <w:webHidden/>
          </w:rPr>
          <w:instrText xml:space="preserve"> PAGEREF _Toc79580519 \h </w:instrText>
        </w:r>
        <w:r>
          <w:rPr>
            <w:noProof/>
            <w:webHidden/>
          </w:rPr>
        </w:r>
        <w:r>
          <w:rPr>
            <w:noProof/>
            <w:webHidden/>
          </w:rPr>
          <w:fldChar w:fldCharType="separate"/>
        </w:r>
        <w:r>
          <w:rPr>
            <w:noProof/>
            <w:webHidden/>
          </w:rPr>
          <w:t>318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0" w:history="1">
        <w:r w:rsidRPr="00F941EF">
          <w:rPr>
            <w:rStyle w:val="Hyperlink"/>
            <w:noProof/>
          </w:rPr>
          <w:t>2.1.463</w:t>
        </w:r>
        <w:r>
          <w:rPr>
            <w:rFonts w:asciiTheme="minorHAnsi" w:eastAsiaTheme="minorEastAsia" w:hAnsiTheme="minorHAnsi" w:cstheme="minorBidi"/>
            <w:noProof/>
            <w:sz w:val="22"/>
            <w:szCs w:val="22"/>
          </w:rPr>
          <w:tab/>
        </w:r>
        <w:r w:rsidRPr="00F941EF">
          <w:rPr>
            <w:rStyle w:val="Hyperlink"/>
            <w:noProof/>
          </w:rPr>
          <w:t>Section 12.5 (MathML 2.0 Section 3.2), Token Elements</w:t>
        </w:r>
        <w:r>
          <w:rPr>
            <w:noProof/>
            <w:webHidden/>
          </w:rPr>
          <w:tab/>
        </w:r>
        <w:r>
          <w:rPr>
            <w:noProof/>
            <w:webHidden/>
          </w:rPr>
          <w:fldChar w:fldCharType="begin"/>
        </w:r>
        <w:r>
          <w:rPr>
            <w:noProof/>
            <w:webHidden/>
          </w:rPr>
          <w:instrText xml:space="preserve"> PAGEREF _Toc79580520 \h </w:instrText>
        </w:r>
        <w:r>
          <w:rPr>
            <w:noProof/>
            <w:webHidden/>
          </w:rPr>
        </w:r>
        <w:r>
          <w:rPr>
            <w:noProof/>
            <w:webHidden/>
          </w:rPr>
          <w:fldChar w:fldCharType="separate"/>
        </w:r>
        <w:r>
          <w:rPr>
            <w:noProof/>
            <w:webHidden/>
          </w:rPr>
          <w:t>319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1" w:history="1">
        <w:r w:rsidRPr="00F941EF">
          <w:rPr>
            <w:rStyle w:val="Hyperlink"/>
            <w:noProof/>
          </w:rPr>
          <w:t>2.1.464</w:t>
        </w:r>
        <w:r>
          <w:rPr>
            <w:rFonts w:asciiTheme="minorHAnsi" w:eastAsiaTheme="minorEastAsia" w:hAnsiTheme="minorHAnsi" w:cstheme="minorBidi"/>
            <w:noProof/>
            <w:sz w:val="22"/>
            <w:szCs w:val="22"/>
          </w:rPr>
          <w:tab/>
        </w:r>
        <w:r w:rsidRPr="00F941EF">
          <w:rPr>
            <w:rStyle w:val="Hyperlink"/>
            <w:noProof/>
          </w:rPr>
          <w:t>Section 12.5 (MathML 2.0 Section 3.2.3), Identifier (mi)</w:t>
        </w:r>
        <w:r>
          <w:rPr>
            <w:noProof/>
            <w:webHidden/>
          </w:rPr>
          <w:tab/>
        </w:r>
        <w:r>
          <w:rPr>
            <w:noProof/>
            <w:webHidden/>
          </w:rPr>
          <w:fldChar w:fldCharType="begin"/>
        </w:r>
        <w:r>
          <w:rPr>
            <w:noProof/>
            <w:webHidden/>
          </w:rPr>
          <w:instrText xml:space="preserve"> PAGEREF _Toc79580521 \h </w:instrText>
        </w:r>
        <w:r>
          <w:rPr>
            <w:noProof/>
            <w:webHidden/>
          </w:rPr>
        </w:r>
        <w:r>
          <w:rPr>
            <w:noProof/>
            <w:webHidden/>
          </w:rPr>
          <w:fldChar w:fldCharType="separate"/>
        </w:r>
        <w:r>
          <w:rPr>
            <w:noProof/>
            <w:webHidden/>
          </w:rPr>
          <w:t>320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2" w:history="1">
        <w:r w:rsidRPr="00F941EF">
          <w:rPr>
            <w:rStyle w:val="Hyperlink"/>
            <w:noProof/>
          </w:rPr>
          <w:t>2.1.465</w:t>
        </w:r>
        <w:r>
          <w:rPr>
            <w:rFonts w:asciiTheme="minorHAnsi" w:eastAsiaTheme="minorEastAsia" w:hAnsiTheme="minorHAnsi" w:cstheme="minorBidi"/>
            <w:noProof/>
            <w:sz w:val="22"/>
            <w:szCs w:val="22"/>
          </w:rPr>
          <w:tab/>
        </w:r>
        <w:r w:rsidRPr="00F941EF">
          <w:rPr>
            <w:rStyle w:val="Hyperlink"/>
            <w:noProof/>
          </w:rPr>
          <w:t>Section 12.5 (MathML 2.0 Section 3.2.4), Number (mn)</w:t>
        </w:r>
        <w:r>
          <w:rPr>
            <w:noProof/>
            <w:webHidden/>
          </w:rPr>
          <w:tab/>
        </w:r>
        <w:r>
          <w:rPr>
            <w:noProof/>
            <w:webHidden/>
          </w:rPr>
          <w:fldChar w:fldCharType="begin"/>
        </w:r>
        <w:r>
          <w:rPr>
            <w:noProof/>
            <w:webHidden/>
          </w:rPr>
          <w:instrText xml:space="preserve"> PAGEREF _Toc79580522 \h </w:instrText>
        </w:r>
        <w:r>
          <w:rPr>
            <w:noProof/>
            <w:webHidden/>
          </w:rPr>
        </w:r>
        <w:r>
          <w:rPr>
            <w:noProof/>
            <w:webHidden/>
          </w:rPr>
          <w:fldChar w:fldCharType="separate"/>
        </w:r>
        <w:r>
          <w:rPr>
            <w:noProof/>
            <w:webHidden/>
          </w:rPr>
          <w:t>325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3" w:history="1">
        <w:r w:rsidRPr="00F941EF">
          <w:rPr>
            <w:rStyle w:val="Hyperlink"/>
            <w:noProof/>
          </w:rPr>
          <w:t>2.1.466</w:t>
        </w:r>
        <w:r>
          <w:rPr>
            <w:rFonts w:asciiTheme="minorHAnsi" w:eastAsiaTheme="minorEastAsia" w:hAnsiTheme="minorHAnsi" w:cstheme="minorBidi"/>
            <w:noProof/>
            <w:sz w:val="22"/>
            <w:szCs w:val="22"/>
          </w:rPr>
          <w:tab/>
        </w:r>
        <w:r w:rsidRPr="00F941EF">
          <w:rPr>
            <w:rStyle w:val="Hyperlink"/>
            <w:noProof/>
          </w:rPr>
          <w:t>Section 12.5 (MathML 2.0 Section 3.2.5), Operator, Fence, Separator or Accent (mo)</w:t>
        </w:r>
        <w:r>
          <w:rPr>
            <w:noProof/>
            <w:webHidden/>
          </w:rPr>
          <w:tab/>
        </w:r>
        <w:r>
          <w:rPr>
            <w:noProof/>
            <w:webHidden/>
          </w:rPr>
          <w:fldChar w:fldCharType="begin"/>
        </w:r>
        <w:r>
          <w:rPr>
            <w:noProof/>
            <w:webHidden/>
          </w:rPr>
          <w:instrText xml:space="preserve"> PAGEREF _Toc79580523 \h </w:instrText>
        </w:r>
        <w:r>
          <w:rPr>
            <w:noProof/>
            <w:webHidden/>
          </w:rPr>
        </w:r>
        <w:r>
          <w:rPr>
            <w:noProof/>
            <w:webHidden/>
          </w:rPr>
          <w:fldChar w:fldCharType="separate"/>
        </w:r>
        <w:r>
          <w:rPr>
            <w:noProof/>
            <w:webHidden/>
          </w:rPr>
          <w:t>330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4" w:history="1">
        <w:r w:rsidRPr="00F941EF">
          <w:rPr>
            <w:rStyle w:val="Hyperlink"/>
            <w:noProof/>
          </w:rPr>
          <w:t>2.1.467</w:t>
        </w:r>
        <w:r>
          <w:rPr>
            <w:rFonts w:asciiTheme="minorHAnsi" w:eastAsiaTheme="minorEastAsia" w:hAnsiTheme="minorHAnsi" w:cstheme="minorBidi"/>
            <w:noProof/>
            <w:sz w:val="22"/>
            <w:szCs w:val="22"/>
          </w:rPr>
          <w:tab/>
        </w:r>
        <w:r w:rsidRPr="00F941EF">
          <w:rPr>
            <w:rStyle w:val="Hyperlink"/>
            <w:noProof/>
          </w:rPr>
          <w:t>Section 12.5 (MathML 2.0 Section 3.2.6), Text (mtext)</w:t>
        </w:r>
        <w:r>
          <w:rPr>
            <w:noProof/>
            <w:webHidden/>
          </w:rPr>
          <w:tab/>
        </w:r>
        <w:r>
          <w:rPr>
            <w:noProof/>
            <w:webHidden/>
          </w:rPr>
          <w:fldChar w:fldCharType="begin"/>
        </w:r>
        <w:r>
          <w:rPr>
            <w:noProof/>
            <w:webHidden/>
          </w:rPr>
          <w:instrText xml:space="preserve"> PAGEREF _Toc79580524 \h </w:instrText>
        </w:r>
        <w:r>
          <w:rPr>
            <w:noProof/>
            <w:webHidden/>
          </w:rPr>
        </w:r>
        <w:r>
          <w:rPr>
            <w:noProof/>
            <w:webHidden/>
          </w:rPr>
          <w:fldChar w:fldCharType="separate"/>
        </w:r>
        <w:r>
          <w:rPr>
            <w:noProof/>
            <w:webHidden/>
          </w:rPr>
          <w:t>339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5" w:history="1">
        <w:r w:rsidRPr="00F941EF">
          <w:rPr>
            <w:rStyle w:val="Hyperlink"/>
            <w:noProof/>
          </w:rPr>
          <w:t>2.1.468</w:t>
        </w:r>
        <w:r>
          <w:rPr>
            <w:rFonts w:asciiTheme="minorHAnsi" w:eastAsiaTheme="minorEastAsia" w:hAnsiTheme="minorHAnsi" w:cstheme="minorBidi"/>
            <w:noProof/>
            <w:sz w:val="22"/>
            <w:szCs w:val="22"/>
          </w:rPr>
          <w:tab/>
        </w:r>
        <w:r w:rsidRPr="00F941EF">
          <w:rPr>
            <w:rStyle w:val="Hyperlink"/>
            <w:noProof/>
          </w:rPr>
          <w:t>Section 12.5 (MathML 2.0 Section 3.2.7), Space (mspace)</w:t>
        </w:r>
        <w:r>
          <w:rPr>
            <w:noProof/>
            <w:webHidden/>
          </w:rPr>
          <w:tab/>
        </w:r>
        <w:r>
          <w:rPr>
            <w:noProof/>
            <w:webHidden/>
          </w:rPr>
          <w:fldChar w:fldCharType="begin"/>
        </w:r>
        <w:r>
          <w:rPr>
            <w:noProof/>
            <w:webHidden/>
          </w:rPr>
          <w:instrText xml:space="preserve"> PAGEREF _Toc79580525 \h </w:instrText>
        </w:r>
        <w:r>
          <w:rPr>
            <w:noProof/>
            <w:webHidden/>
          </w:rPr>
        </w:r>
        <w:r>
          <w:rPr>
            <w:noProof/>
            <w:webHidden/>
          </w:rPr>
          <w:fldChar w:fldCharType="separate"/>
        </w:r>
        <w:r>
          <w:rPr>
            <w:noProof/>
            <w:webHidden/>
          </w:rPr>
          <w:t>344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6" w:history="1">
        <w:r w:rsidRPr="00F941EF">
          <w:rPr>
            <w:rStyle w:val="Hyperlink"/>
            <w:noProof/>
          </w:rPr>
          <w:t>2.1.469</w:t>
        </w:r>
        <w:r>
          <w:rPr>
            <w:rFonts w:asciiTheme="minorHAnsi" w:eastAsiaTheme="minorEastAsia" w:hAnsiTheme="minorHAnsi" w:cstheme="minorBidi"/>
            <w:noProof/>
            <w:sz w:val="22"/>
            <w:szCs w:val="22"/>
          </w:rPr>
          <w:tab/>
        </w:r>
        <w:r w:rsidRPr="00F941EF">
          <w:rPr>
            <w:rStyle w:val="Hyperlink"/>
            <w:noProof/>
          </w:rPr>
          <w:t>Section 12.5 (MathML 2.0 Section 3.2.8), String Literal (ms)</w:t>
        </w:r>
        <w:r>
          <w:rPr>
            <w:noProof/>
            <w:webHidden/>
          </w:rPr>
          <w:tab/>
        </w:r>
        <w:r>
          <w:rPr>
            <w:noProof/>
            <w:webHidden/>
          </w:rPr>
          <w:fldChar w:fldCharType="begin"/>
        </w:r>
        <w:r>
          <w:rPr>
            <w:noProof/>
            <w:webHidden/>
          </w:rPr>
          <w:instrText xml:space="preserve"> PAGEREF _Toc79580526 \h </w:instrText>
        </w:r>
        <w:r>
          <w:rPr>
            <w:noProof/>
            <w:webHidden/>
          </w:rPr>
        </w:r>
        <w:r>
          <w:rPr>
            <w:noProof/>
            <w:webHidden/>
          </w:rPr>
          <w:fldChar w:fldCharType="separate"/>
        </w:r>
        <w:r>
          <w:rPr>
            <w:noProof/>
            <w:webHidden/>
          </w:rPr>
          <w:t>347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7" w:history="1">
        <w:r w:rsidRPr="00F941EF">
          <w:rPr>
            <w:rStyle w:val="Hyperlink"/>
            <w:noProof/>
          </w:rPr>
          <w:t>2.1.470</w:t>
        </w:r>
        <w:r>
          <w:rPr>
            <w:rFonts w:asciiTheme="minorHAnsi" w:eastAsiaTheme="minorEastAsia" w:hAnsiTheme="minorHAnsi" w:cstheme="minorBidi"/>
            <w:noProof/>
            <w:sz w:val="22"/>
            <w:szCs w:val="22"/>
          </w:rPr>
          <w:tab/>
        </w:r>
        <w:r w:rsidRPr="00F941EF">
          <w:rPr>
            <w:rStyle w:val="Hyperlink"/>
            <w:noProof/>
          </w:rPr>
          <w:t>Section 12.5 (MathML 2.0 Section 3.2.9), Accessing glyphs for characters from MathML (mglyph)</w:t>
        </w:r>
        <w:r>
          <w:rPr>
            <w:noProof/>
            <w:webHidden/>
          </w:rPr>
          <w:tab/>
        </w:r>
        <w:r>
          <w:rPr>
            <w:noProof/>
            <w:webHidden/>
          </w:rPr>
          <w:fldChar w:fldCharType="begin"/>
        </w:r>
        <w:r>
          <w:rPr>
            <w:noProof/>
            <w:webHidden/>
          </w:rPr>
          <w:instrText xml:space="preserve"> PAGEREF _Toc79580527 \h </w:instrText>
        </w:r>
        <w:r>
          <w:rPr>
            <w:noProof/>
            <w:webHidden/>
          </w:rPr>
        </w:r>
        <w:r>
          <w:rPr>
            <w:noProof/>
            <w:webHidden/>
          </w:rPr>
          <w:fldChar w:fldCharType="separate"/>
        </w:r>
        <w:r>
          <w:rPr>
            <w:noProof/>
            <w:webHidden/>
          </w:rPr>
          <w:t>352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8" w:history="1">
        <w:r w:rsidRPr="00F941EF">
          <w:rPr>
            <w:rStyle w:val="Hyperlink"/>
            <w:noProof/>
          </w:rPr>
          <w:t>2.1.471</w:t>
        </w:r>
        <w:r>
          <w:rPr>
            <w:rFonts w:asciiTheme="minorHAnsi" w:eastAsiaTheme="minorEastAsia" w:hAnsiTheme="minorHAnsi" w:cstheme="minorBidi"/>
            <w:noProof/>
            <w:sz w:val="22"/>
            <w:szCs w:val="22"/>
          </w:rPr>
          <w:tab/>
        </w:r>
        <w:r w:rsidRPr="00F941EF">
          <w:rPr>
            <w:rStyle w:val="Hyperlink"/>
            <w:noProof/>
          </w:rPr>
          <w:t>Section 12.5 (MathML 2.0 Section 3.2.9.2), Accessing glyphs for characters from MathML (mglyph)</w:t>
        </w:r>
        <w:r>
          <w:rPr>
            <w:noProof/>
            <w:webHidden/>
          </w:rPr>
          <w:tab/>
        </w:r>
        <w:r>
          <w:rPr>
            <w:noProof/>
            <w:webHidden/>
          </w:rPr>
          <w:fldChar w:fldCharType="begin"/>
        </w:r>
        <w:r>
          <w:rPr>
            <w:noProof/>
            <w:webHidden/>
          </w:rPr>
          <w:instrText xml:space="preserve"> PAGEREF _Toc79580528 \h </w:instrText>
        </w:r>
        <w:r>
          <w:rPr>
            <w:noProof/>
            <w:webHidden/>
          </w:rPr>
        </w:r>
        <w:r>
          <w:rPr>
            <w:noProof/>
            <w:webHidden/>
          </w:rPr>
          <w:fldChar w:fldCharType="separate"/>
        </w:r>
        <w:r>
          <w:rPr>
            <w:noProof/>
            <w:webHidden/>
          </w:rPr>
          <w:t>357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29" w:history="1">
        <w:r w:rsidRPr="00F941EF">
          <w:rPr>
            <w:rStyle w:val="Hyperlink"/>
            <w:noProof/>
          </w:rPr>
          <w:t>2.1.472</w:t>
        </w:r>
        <w:r>
          <w:rPr>
            <w:rFonts w:asciiTheme="minorHAnsi" w:eastAsiaTheme="minorEastAsia" w:hAnsiTheme="minorHAnsi" w:cstheme="minorBidi"/>
            <w:noProof/>
            <w:sz w:val="22"/>
            <w:szCs w:val="22"/>
          </w:rPr>
          <w:tab/>
        </w:r>
        <w:r w:rsidRPr="00F941EF">
          <w:rPr>
            <w:rStyle w:val="Hyperlink"/>
            <w:noProof/>
          </w:rPr>
          <w:t>Section 12.5 (MathML 2.0 Section 3.3.1), Horizontally Group Sub-Expressions (mrow)</w:t>
        </w:r>
        <w:r>
          <w:rPr>
            <w:noProof/>
            <w:webHidden/>
          </w:rPr>
          <w:tab/>
        </w:r>
        <w:r>
          <w:rPr>
            <w:noProof/>
            <w:webHidden/>
          </w:rPr>
          <w:fldChar w:fldCharType="begin"/>
        </w:r>
        <w:r>
          <w:rPr>
            <w:noProof/>
            <w:webHidden/>
          </w:rPr>
          <w:instrText xml:space="preserve"> PAGEREF _Toc79580529 \h </w:instrText>
        </w:r>
        <w:r>
          <w:rPr>
            <w:noProof/>
            <w:webHidden/>
          </w:rPr>
        </w:r>
        <w:r>
          <w:rPr>
            <w:noProof/>
            <w:webHidden/>
          </w:rPr>
          <w:fldChar w:fldCharType="separate"/>
        </w:r>
        <w:r>
          <w:rPr>
            <w:noProof/>
            <w:webHidden/>
          </w:rPr>
          <w:t>357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0" w:history="1">
        <w:r w:rsidRPr="00F941EF">
          <w:rPr>
            <w:rStyle w:val="Hyperlink"/>
            <w:noProof/>
          </w:rPr>
          <w:t>2.1.473</w:t>
        </w:r>
        <w:r>
          <w:rPr>
            <w:rFonts w:asciiTheme="minorHAnsi" w:eastAsiaTheme="minorEastAsia" w:hAnsiTheme="minorHAnsi" w:cstheme="minorBidi"/>
            <w:noProof/>
            <w:sz w:val="22"/>
            <w:szCs w:val="22"/>
          </w:rPr>
          <w:tab/>
        </w:r>
        <w:r w:rsidRPr="00F941EF">
          <w:rPr>
            <w:rStyle w:val="Hyperlink"/>
            <w:noProof/>
          </w:rPr>
          <w:t>Section 12.5 (MathML 2.0 Section 3.3.2), Fractions (mfrac)</w:t>
        </w:r>
        <w:r>
          <w:rPr>
            <w:noProof/>
            <w:webHidden/>
          </w:rPr>
          <w:tab/>
        </w:r>
        <w:r>
          <w:rPr>
            <w:noProof/>
            <w:webHidden/>
          </w:rPr>
          <w:fldChar w:fldCharType="begin"/>
        </w:r>
        <w:r>
          <w:rPr>
            <w:noProof/>
            <w:webHidden/>
          </w:rPr>
          <w:instrText xml:space="preserve"> PAGEREF _Toc79580530 \h </w:instrText>
        </w:r>
        <w:r>
          <w:rPr>
            <w:noProof/>
            <w:webHidden/>
          </w:rPr>
        </w:r>
        <w:r>
          <w:rPr>
            <w:noProof/>
            <w:webHidden/>
          </w:rPr>
          <w:fldChar w:fldCharType="separate"/>
        </w:r>
        <w:r>
          <w:rPr>
            <w:noProof/>
            <w:webHidden/>
          </w:rPr>
          <w:t>358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1" w:history="1">
        <w:r w:rsidRPr="00F941EF">
          <w:rPr>
            <w:rStyle w:val="Hyperlink"/>
            <w:noProof/>
          </w:rPr>
          <w:t>2.1.474</w:t>
        </w:r>
        <w:r>
          <w:rPr>
            <w:rFonts w:asciiTheme="minorHAnsi" w:eastAsiaTheme="minorEastAsia" w:hAnsiTheme="minorHAnsi" w:cstheme="minorBidi"/>
            <w:noProof/>
            <w:sz w:val="22"/>
            <w:szCs w:val="22"/>
          </w:rPr>
          <w:tab/>
        </w:r>
        <w:r w:rsidRPr="00F941EF">
          <w:rPr>
            <w:rStyle w:val="Hyperlink"/>
            <w:noProof/>
          </w:rPr>
          <w:t>Section 12.5 (MathML 2.0 Section 3.3.3), Radicals (msqrt, mroot)</w:t>
        </w:r>
        <w:r>
          <w:rPr>
            <w:noProof/>
            <w:webHidden/>
          </w:rPr>
          <w:tab/>
        </w:r>
        <w:r>
          <w:rPr>
            <w:noProof/>
            <w:webHidden/>
          </w:rPr>
          <w:fldChar w:fldCharType="begin"/>
        </w:r>
        <w:r>
          <w:rPr>
            <w:noProof/>
            <w:webHidden/>
          </w:rPr>
          <w:instrText xml:space="preserve"> PAGEREF _Toc79580531 \h </w:instrText>
        </w:r>
        <w:r>
          <w:rPr>
            <w:noProof/>
            <w:webHidden/>
          </w:rPr>
        </w:r>
        <w:r>
          <w:rPr>
            <w:noProof/>
            <w:webHidden/>
          </w:rPr>
          <w:fldChar w:fldCharType="separate"/>
        </w:r>
        <w:r>
          <w:rPr>
            <w:noProof/>
            <w:webHidden/>
          </w:rPr>
          <w:t>361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2" w:history="1">
        <w:r w:rsidRPr="00F941EF">
          <w:rPr>
            <w:rStyle w:val="Hyperlink"/>
            <w:noProof/>
          </w:rPr>
          <w:t>2.1.475</w:t>
        </w:r>
        <w:r>
          <w:rPr>
            <w:rFonts w:asciiTheme="minorHAnsi" w:eastAsiaTheme="minorEastAsia" w:hAnsiTheme="minorHAnsi" w:cstheme="minorBidi"/>
            <w:noProof/>
            <w:sz w:val="22"/>
            <w:szCs w:val="22"/>
          </w:rPr>
          <w:tab/>
        </w:r>
        <w:r w:rsidRPr="00F941EF">
          <w:rPr>
            <w:rStyle w:val="Hyperlink"/>
            <w:noProof/>
          </w:rPr>
          <w:t>Section 12.5 (MathML 2.0 Section 3.3.4), Style Change (mstyle)</w:t>
        </w:r>
        <w:r>
          <w:rPr>
            <w:noProof/>
            <w:webHidden/>
          </w:rPr>
          <w:tab/>
        </w:r>
        <w:r>
          <w:rPr>
            <w:noProof/>
            <w:webHidden/>
          </w:rPr>
          <w:fldChar w:fldCharType="begin"/>
        </w:r>
        <w:r>
          <w:rPr>
            <w:noProof/>
            <w:webHidden/>
          </w:rPr>
          <w:instrText xml:space="preserve"> PAGEREF _Toc79580532 \h </w:instrText>
        </w:r>
        <w:r>
          <w:rPr>
            <w:noProof/>
            <w:webHidden/>
          </w:rPr>
        </w:r>
        <w:r>
          <w:rPr>
            <w:noProof/>
            <w:webHidden/>
          </w:rPr>
          <w:fldChar w:fldCharType="separate"/>
        </w:r>
        <w:r>
          <w:rPr>
            <w:noProof/>
            <w:webHidden/>
          </w:rPr>
          <w:t>364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3" w:history="1">
        <w:r w:rsidRPr="00F941EF">
          <w:rPr>
            <w:rStyle w:val="Hyperlink"/>
            <w:noProof/>
          </w:rPr>
          <w:t>2.1.476</w:t>
        </w:r>
        <w:r>
          <w:rPr>
            <w:rFonts w:asciiTheme="minorHAnsi" w:eastAsiaTheme="minorEastAsia" w:hAnsiTheme="minorHAnsi" w:cstheme="minorBidi"/>
            <w:noProof/>
            <w:sz w:val="22"/>
            <w:szCs w:val="22"/>
          </w:rPr>
          <w:tab/>
        </w:r>
        <w:r w:rsidRPr="00F941EF">
          <w:rPr>
            <w:rStyle w:val="Hyperlink"/>
            <w:noProof/>
          </w:rPr>
          <w:t>Section 12.5 (MathML 2.0 Section 3.3.5), Error Message (merror)</w:t>
        </w:r>
        <w:r>
          <w:rPr>
            <w:noProof/>
            <w:webHidden/>
          </w:rPr>
          <w:tab/>
        </w:r>
        <w:r>
          <w:rPr>
            <w:noProof/>
            <w:webHidden/>
          </w:rPr>
          <w:fldChar w:fldCharType="begin"/>
        </w:r>
        <w:r>
          <w:rPr>
            <w:noProof/>
            <w:webHidden/>
          </w:rPr>
          <w:instrText xml:space="preserve"> PAGEREF _Toc79580533 \h </w:instrText>
        </w:r>
        <w:r>
          <w:rPr>
            <w:noProof/>
            <w:webHidden/>
          </w:rPr>
        </w:r>
        <w:r>
          <w:rPr>
            <w:noProof/>
            <w:webHidden/>
          </w:rPr>
          <w:fldChar w:fldCharType="separate"/>
        </w:r>
        <w:r>
          <w:rPr>
            <w:noProof/>
            <w:webHidden/>
          </w:rPr>
          <w:t>370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4" w:history="1">
        <w:r w:rsidRPr="00F941EF">
          <w:rPr>
            <w:rStyle w:val="Hyperlink"/>
            <w:noProof/>
          </w:rPr>
          <w:t>2.1.477</w:t>
        </w:r>
        <w:r>
          <w:rPr>
            <w:rFonts w:asciiTheme="minorHAnsi" w:eastAsiaTheme="minorEastAsia" w:hAnsiTheme="minorHAnsi" w:cstheme="minorBidi"/>
            <w:noProof/>
            <w:sz w:val="22"/>
            <w:szCs w:val="22"/>
          </w:rPr>
          <w:tab/>
        </w:r>
        <w:r w:rsidRPr="00F941EF">
          <w:rPr>
            <w:rStyle w:val="Hyperlink"/>
            <w:noProof/>
          </w:rPr>
          <w:t>Section 12.5 (MathML 2.0 Section 3.3.6), Adjust Space Around Content (mpadded)</w:t>
        </w:r>
        <w:r>
          <w:rPr>
            <w:noProof/>
            <w:webHidden/>
          </w:rPr>
          <w:tab/>
        </w:r>
        <w:r>
          <w:rPr>
            <w:noProof/>
            <w:webHidden/>
          </w:rPr>
          <w:fldChar w:fldCharType="begin"/>
        </w:r>
        <w:r>
          <w:rPr>
            <w:noProof/>
            <w:webHidden/>
          </w:rPr>
          <w:instrText xml:space="preserve"> PAGEREF _Toc79580534 \h </w:instrText>
        </w:r>
        <w:r>
          <w:rPr>
            <w:noProof/>
            <w:webHidden/>
          </w:rPr>
        </w:r>
        <w:r>
          <w:rPr>
            <w:noProof/>
            <w:webHidden/>
          </w:rPr>
          <w:fldChar w:fldCharType="separate"/>
        </w:r>
        <w:r>
          <w:rPr>
            <w:noProof/>
            <w:webHidden/>
          </w:rPr>
          <w:t>371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5" w:history="1">
        <w:r w:rsidRPr="00F941EF">
          <w:rPr>
            <w:rStyle w:val="Hyperlink"/>
            <w:noProof/>
          </w:rPr>
          <w:t>2.1.478</w:t>
        </w:r>
        <w:r>
          <w:rPr>
            <w:rFonts w:asciiTheme="minorHAnsi" w:eastAsiaTheme="minorEastAsia" w:hAnsiTheme="minorHAnsi" w:cstheme="minorBidi"/>
            <w:noProof/>
            <w:sz w:val="22"/>
            <w:szCs w:val="22"/>
          </w:rPr>
          <w:tab/>
        </w:r>
        <w:r w:rsidRPr="00F941EF">
          <w:rPr>
            <w:rStyle w:val="Hyperlink"/>
            <w:noProof/>
          </w:rPr>
          <w:t>Section 12.5 (MathML 2.0 Section 3.3.7), Making Sub-Expressions Invisible (mphantom)</w:t>
        </w:r>
        <w:r>
          <w:rPr>
            <w:noProof/>
            <w:webHidden/>
          </w:rPr>
          <w:tab/>
        </w:r>
        <w:r>
          <w:rPr>
            <w:noProof/>
            <w:webHidden/>
          </w:rPr>
          <w:fldChar w:fldCharType="begin"/>
        </w:r>
        <w:r>
          <w:rPr>
            <w:noProof/>
            <w:webHidden/>
          </w:rPr>
          <w:instrText xml:space="preserve"> PAGEREF _Toc79580535 \h </w:instrText>
        </w:r>
        <w:r>
          <w:rPr>
            <w:noProof/>
            <w:webHidden/>
          </w:rPr>
        </w:r>
        <w:r>
          <w:rPr>
            <w:noProof/>
            <w:webHidden/>
          </w:rPr>
          <w:fldChar w:fldCharType="separate"/>
        </w:r>
        <w:r>
          <w:rPr>
            <w:noProof/>
            <w:webHidden/>
          </w:rPr>
          <w:t>375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6" w:history="1">
        <w:r w:rsidRPr="00F941EF">
          <w:rPr>
            <w:rStyle w:val="Hyperlink"/>
            <w:noProof/>
          </w:rPr>
          <w:t>2.1.479</w:t>
        </w:r>
        <w:r>
          <w:rPr>
            <w:rFonts w:asciiTheme="minorHAnsi" w:eastAsiaTheme="minorEastAsia" w:hAnsiTheme="minorHAnsi" w:cstheme="minorBidi"/>
            <w:noProof/>
            <w:sz w:val="22"/>
            <w:szCs w:val="22"/>
          </w:rPr>
          <w:tab/>
        </w:r>
        <w:r w:rsidRPr="00F941EF">
          <w:rPr>
            <w:rStyle w:val="Hyperlink"/>
            <w:noProof/>
          </w:rPr>
          <w:t>Section 12.5 (MathML 2.0 Section 3.3.8), Expression Inside Pair of Fences (mfenced)</w:t>
        </w:r>
        <w:r>
          <w:rPr>
            <w:noProof/>
            <w:webHidden/>
          </w:rPr>
          <w:tab/>
        </w:r>
        <w:r>
          <w:rPr>
            <w:noProof/>
            <w:webHidden/>
          </w:rPr>
          <w:fldChar w:fldCharType="begin"/>
        </w:r>
        <w:r>
          <w:rPr>
            <w:noProof/>
            <w:webHidden/>
          </w:rPr>
          <w:instrText xml:space="preserve"> PAGEREF _Toc79580536 \h </w:instrText>
        </w:r>
        <w:r>
          <w:rPr>
            <w:noProof/>
            <w:webHidden/>
          </w:rPr>
        </w:r>
        <w:r>
          <w:rPr>
            <w:noProof/>
            <w:webHidden/>
          </w:rPr>
          <w:fldChar w:fldCharType="separate"/>
        </w:r>
        <w:r>
          <w:rPr>
            <w:noProof/>
            <w:webHidden/>
          </w:rPr>
          <w:t>377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7" w:history="1">
        <w:r w:rsidRPr="00F941EF">
          <w:rPr>
            <w:rStyle w:val="Hyperlink"/>
            <w:noProof/>
          </w:rPr>
          <w:t>2.1.480</w:t>
        </w:r>
        <w:r>
          <w:rPr>
            <w:rFonts w:asciiTheme="minorHAnsi" w:eastAsiaTheme="minorEastAsia" w:hAnsiTheme="minorHAnsi" w:cstheme="minorBidi"/>
            <w:noProof/>
            <w:sz w:val="22"/>
            <w:szCs w:val="22"/>
          </w:rPr>
          <w:tab/>
        </w:r>
        <w:r w:rsidRPr="00F941EF">
          <w:rPr>
            <w:rStyle w:val="Hyperlink"/>
            <w:noProof/>
          </w:rPr>
          <w:t>Section 12.5 (MathML 2.0 Section 3.3.9), Enclose Expression Inside Notation (menclose)</w:t>
        </w:r>
        <w:r>
          <w:rPr>
            <w:noProof/>
            <w:webHidden/>
          </w:rPr>
          <w:tab/>
        </w:r>
        <w:r>
          <w:rPr>
            <w:noProof/>
            <w:webHidden/>
          </w:rPr>
          <w:fldChar w:fldCharType="begin"/>
        </w:r>
        <w:r>
          <w:rPr>
            <w:noProof/>
            <w:webHidden/>
          </w:rPr>
          <w:instrText xml:space="preserve"> PAGEREF _Toc79580537 \h </w:instrText>
        </w:r>
        <w:r>
          <w:rPr>
            <w:noProof/>
            <w:webHidden/>
          </w:rPr>
        </w:r>
        <w:r>
          <w:rPr>
            <w:noProof/>
            <w:webHidden/>
          </w:rPr>
          <w:fldChar w:fldCharType="separate"/>
        </w:r>
        <w:r>
          <w:rPr>
            <w:noProof/>
            <w:webHidden/>
          </w:rPr>
          <w:t>379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8" w:history="1">
        <w:r w:rsidRPr="00F941EF">
          <w:rPr>
            <w:rStyle w:val="Hyperlink"/>
            <w:noProof/>
          </w:rPr>
          <w:t>2.1.481</w:t>
        </w:r>
        <w:r>
          <w:rPr>
            <w:rFonts w:asciiTheme="minorHAnsi" w:eastAsiaTheme="minorEastAsia" w:hAnsiTheme="minorHAnsi" w:cstheme="minorBidi"/>
            <w:noProof/>
            <w:sz w:val="22"/>
            <w:szCs w:val="22"/>
          </w:rPr>
          <w:tab/>
        </w:r>
        <w:r w:rsidRPr="00F941EF">
          <w:rPr>
            <w:rStyle w:val="Hyperlink"/>
            <w:noProof/>
          </w:rPr>
          <w:t>Section 12.5 (MathML 2.0 Section 3.4.1), Subscript (msub)</w:t>
        </w:r>
        <w:r>
          <w:rPr>
            <w:noProof/>
            <w:webHidden/>
          </w:rPr>
          <w:tab/>
        </w:r>
        <w:r>
          <w:rPr>
            <w:noProof/>
            <w:webHidden/>
          </w:rPr>
          <w:fldChar w:fldCharType="begin"/>
        </w:r>
        <w:r>
          <w:rPr>
            <w:noProof/>
            <w:webHidden/>
          </w:rPr>
          <w:instrText xml:space="preserve"> PAGEREF _Toc79580538 \h </w:instrText>
        </w:r>
        <w:r>
          <w:rPr>
            <w:noProof/>
            <w:webHidden/>
          </w:rPr>
        </w:r>
        <w:r>
          <w:rPr>
            <w:noProof/>
            <w:webHidden/>
          </w:rPr>
          <w:fldChar w:fldCharType="separate"/>
        </w:r>
        <w:r>
          <w:rPr>
            <w:noProof/>
            <w:webHidden/>
          </w:rPr>
          <w:t>383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39" w:history="1">
        <w:r w:rsidRPr="00F941EF">
          <w:rPr>
            <w:rStyle w:val="Hyperlink"/>
            <w:noProof/>
          </w:rPr>
          <w:t>2.1.482</w:t>
        </w:r>
        <w:r>
          <w:rPr>
            <w:rFonts w:asciiTheme="minorHAnsi" w:eastAsiaTheme="minorEastAsia" w:hAnsiTheme="minorHAnsi" w:cstheme="minorBidi"/>
            <w:noProof/>
            <w:sz w:val="22"/>
            <w:szCs w:val="22"/>
          </w:rPr>
          <w:tab/>
        </w:r>
        <w:r w:rsidRPr="00F941EF">
          <w:rPr>
            <w:rStyle w:val="Hyperlink"/>
            <w:noProof/>
          </w:rPr>
          <w:t>Section 12.5 (MathML 2.0 Section 3.4.2), Superscript (msup)</w:t>
        </w:r>
        <w:r>
          <w:rPr>
            <w:noProof/>
            <w:webHidden/>
          </w:rPr>
          <w:tab/>
        </w:r>
        <w:r>
          <w:rPr>
            <w:noProof/>
            <w:webHidden/>
          </w:rPr>
          <w:fldChar w:fldCharType="begin"/>
        </w:r>
        <w:r>
          <w:rPr>
            <w:noProof/>
            <w:webHidden/>
          </w:rPr>
          <w:instrText xml:space="preserve"> PAGEREF _Toc79580539 \h </w:instrText>
        </w:r>
        <w:r>
          <w:rPr>
            <w:noProof/>
            <w:webHidden/>
          </w:rPr>
        </w:r>
        <w:r>
          <w:rPr>
            <w:noProof/>
            <w:webHidden/>
          </w:rPr>
          <w:fldChar w:fldCharType="separate"/>
        </w:r>
        <w:r>
          <w:rPr>
            <w:noProof/>
            <w:webHidden/>
          </w:rPr>
          <w:t>385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0" w:history="1">
        <w:r w:rsidRPr="00F941EF">
          <w:rPr>
            <w:rStyle w:val="Hyperlink"/>
            <w:noProof/>
          </w:rPr>
          <w:t>2.1.483</w:t>
        </w:r>
        <w:r>
          <w:rPr>
            <w:rFonts w:asciiTheme="minorHAnsi" w:eastAsiaTheme="minorEastAsia" w:hAnsiTheme="minorHAnsi" w:cstheme="minorBidi"/>
            <w:noProof/>
            <w:sz w:val="22"/>
            <w:szCs w:val="22"/>
          </w:rPr>
          <w:tab/>
        </w:r>
        <w:r w:rsidRPr="00F941EF">
          <w:rPr>
            <w:rStyle w:val="Hyperlink"/>
            <w:noProof/>
          </w:rPr>
          <w:t>Section 12.5 (MathML 2.0 Section 3.4.3), Subscript-superscript Pair (msubsup)</w:t>
        </w:r>
        <w:r>
          <w:rPr>
            <w:noProof/>
            <w:webHidden/>
          </w:rPr>
          <w:tab/>
        </w:r>
        <w:r>
          <w:rPr>
            <w:noProof/>
            <w:webHidden/>
          </w:rPr>
          <w:fldChar w:fldCharType="begin"/>
        </w:r>
        <w:r>
          <w:rPr>
            <w:noProof/>
            <w:webHidden/>
          </w:rPr>
          <w:instrText xml:space="preserve"> PAGEREF _Toc79580540 \h </w:instrText>
        </w:r>
        <w:r>
          <w:rPr>
            <w:noProof/>
            <w:webHidden/>
          </w:rPr>
        </w:r>
        <w:r>
          <w:rPr>
            <w:noProof/>
            <w:webHidden/>
          </w:rPr>
          <w:fldChar w:fldCharType="separate"/>
        </w:r>
        <w:r>
          <w:rPr>
            <w:noProof/>
            <w:webHidden/>
          </w:rPr>
          <w:t>386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1" w:history="1">
        <w:r w:rsidRPr="00F941EF">
          <w:rPr>
            <w:rStyle w:val="Hyperlink"/>
            <w:noProof/>
          </w:rPr>
          <w:t>2.1.484</w:t>
        </w:r>
        <w:r>
          <w:rPr>
            <w:rFonts w:asciiTheme="minorHAnsi" w:eastAsiaTheme="minorEastAsia" w:hAnsiTheme="minorHAnsi" w:cstheme="minorBidi"/>
            <w:noProof/>
            <w:sz w:val="22"/>
            <w:szCs w:val="22"/>
          </w:rPr>
          <w:tab/>
        </w:r>
        <w:r w:rsidRPr="00F941EF">
          <w:rPr>
            <w:rStyle w:val="Hyperlink"/>
            <w:noProof/>
          </w:rPr>
          <w:t>Section 12.5 (MathML 2.0 Section 3.4.4), Underscript (munder)</w:t>
        </w:r>
        <w:r>
          <w:rPr>
            <w:noProof/>
            <w:webHidden/>
          </w:rPr>
          <w:tab/>
        </w:r>
        <w:r>
          <w:rPr>
            <w:noProof/>
            <w:webHidden/>
          </w:rPr>
          <w:fldChar w:fldCharType="begin"/>
        </w:r>
        <w:r>
          <w:rPr>
            <w:noProof/>
            <w:webHidden/>
          </w:rPr>
          <w:instrText xml:space="preserve"> PAGEREF _Toc79580541 \h </w:instrText>
        </w:r>
        <w:r>
          <w:rPr>
            <w:noProof/>
            <w:webHidden/>
          </w:rPr>
        </w:r>
        <w:r>
          <w:rPr>
            <w:noProof/>
            <w:webHidden/>
          </w:rPr>
          <w:fldChar w:fldCharType="separate"/>
        </w:r>
        <w:r>
          <w:rPr>
            <w:noProof/>
            <w:webHidden/>
          </w:rPr>
          <w:t>388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2" w:history="1">
        <w:r w:rsidRPr="00F941EF">
          <w:rPr>
            <w:rStyle w:val="Hyperlink"/>
            <w:noProof/>
          </w:rPr>
          <w:t>2.1.485</w:t>
        </w:r>
        <w:r>
          <w:rPr>
            <w:rFonts w:asciiTheme="minorHAnsi" w:eastAsiaTheme="minorEastAsia" w:hAnsiTheme="minorHAnsi" w:cstheme="minorBidi"/>
            <w:noProof/>
            <w:sz w:val="22"/>
            <w:szCs w:val="22"/>
          </w:rPr>
          <w:tab/>
        </w:r>
        <w:r w:rsidRPr="00F941EF">
          <w:rPr>
            <w:rStyle w:val="Hyperlink"/>
            <w:noProof/>
          </w:rPr>
          <w:t>Section 12.5 (MathML 2.0 Section 3.4.5), Overscript (mover)</w:t>
        </w:r>
        <w:r>
          <w:rPr>
            <w:noProof/>
            <w:webHidden/>
          </w:rPr>
          <w:tab/>
        </w:r>
        <w:r>
          <w:rPr>
            <w:noProof/>
            <w:webHidden/>
          </w:rPr>
          <w:fldChar w:fldCharType="begin"/>
        </w:r>
        <w:r>
          <w:rPr>
            <w:noProof/>
            <w:webHidden/>
          </w:rPr>
          <w:instrText xml:space="preserve"> PAGEREF _Toc79580542 \h </w:instrText>
        </w:r>
        <w:r>
          <w:rPr>
            <w:noProof/>
            <w:webHidden/>
          </w:rPr>
        </w:r>
        <w:r>
          <w:rPr>
            <w:noProof/>
            <w:webHidden/>
          </w:rPr>
          <w:fldChar w:fldCharType="separate"/>
        </w:r>
        <w:r>
          <w:rPr>
            <w:noProof/>
            <w:webHidden/>
          </w:rPr>
          <w:t>390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3" w:history="1">
        <w:r w:rsidRPr="00F941EF">
          <w:rPr>
            <w:rStyle w:val="Hyperlink"/>
            <w:noProof/>
          </w:rPr>
          <w:t>2.1.486</w:t>
        </w:r>
        <w:r>
          <w:rPr>
            <w:rFonts w:asciiTheme="minorHAnsi" w:eastAsiaTheme="minorEastAsia" w:hAnsiTheme="minorHAnsi" w:cstheme="minorBidi"/>
            <w:noProof/>
            <w:sz w:val="22"/>
            <w:szCs w:val="22"/>
          </w:rPr>
          <w:tab/>
        </w:r>
        <w:r w:rsidRPr="00F941EF">
          <w:rPr>
            <w:rStyle w:val="Hyperlink"/>
            <w:noProof/>
          </w:rPr>
          <w:t>Section 12.5 (MathML 2.0 Section 3.4.6), Underscript-overscript Pair (munderover)</w:t>
        </w:r>
        <w:r>
          <w:rPr>
            <w:noProof/>
            <w:webHidden/>
          </w:rPr>
          <w:tab/>
        </w:r>
        <w:r>
          <w:rPr>
            <w:noProof/>
            <w:webHidden/>
          </w:rPr>
          <w:fldChar w:fldCharType="begin"/>
        </w:r>
        <w:r>
          <w:rPr>
            <w:noProof/>
            <w:webHidden/>
          </w:rPr>
          <w:instrText xml:space="preserve"> PAGEREF _Toc79580543 \h </w:instrText>
        </w:r>
        <w:r>
          <w:rPr>
            <w:noProof/>
            <w:webHidden/>
          </w:rPr>
        </w:r>
        <w:r>
          <w:rPr>
            <w:noProof/>
            <w:webHidden/>
          </w:rPr>
          <w:fldChar w:fldCharType="separate"/>
        </w:r>
        <w:r>
          <w:rPr>
            <w:noProof/>
            <w:webHidden/>
          </w:rPr>
          <w:t>393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4" w:history="1">
        <w:r w:rsidRPr="00F941EF">
          <w:rPr>
            <w:rStyle w:val="Hyperlink"/>
            <w:noProof/>
          </w:rPr>
          <w:t>2.1.487</w:t>
        </w:r>
        <w:r>
          <w:rPr>
            <w:rFonts w:asciiTheme="minorHAnsi" w:eastAsiaTheme="minorEastAsia" w:hAnsiTheme="minorHAnsi" w:cstheme="minorBidi"/>
            <w:noProof/>
            <w:sz w:val="22"/>
            <w:szCs w:val="22"/>
          </w:rPr>
          <w:tab/>
        </w:r>
        <w:r w:rsidRPr="00F941EF">
          <w:rPr>
            <w:rStyle w:val="Hyperlink"/>
            <w:noProof/>
          </w:rPr>
          <w:t>Section 12.5 (MathML 2.0 Section 3.4.7), Prescripts and Tensor Indices (mmultiscripts)</w:t>
        </w:r>
        <w:r>
          <w:rPr>
            <w:noProof/>
            <w:webHidden/>
          </w:rPr>
          <w:tab/>
        </w:r>
        <w:r>
          <w:rPr>
            <w:noProof/>
            <w:webHidden/>
          </w:rPr>
          <w:fldChar w:fldCharType="begin"/>
        </w:r>
        <w:r>
          <w:rPr>
            <w:noProof/>
            <w:webHidden/>
          </w:rPr>
          <w:instrText xml:space="preserve"> PAGEREF _Toc79580544 \h </w:instrText>
        </w:r>
        <w:r>
          <w:rPr>
            <w:noProof/>
            <w:webHidden/>
          </w:rPr>
        </w:r>
        <w:r>
          <w:rPr>
            <w:noProof/>
            <w:webHidden/>
          </w:rPr>
          <w:fldChar w:fldCharType="separate"/>
        </w:r>
        <w:r>
          <w:rPr>
            <w:noProof/>
            <w:webHidden/>
          </w:rPr>
          <w:t>395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5" w:history="1">
        <w:r w:rsidRPr="00F941EF">
          <w:rPr>
            <w:rStyle w:val="Hyperlink"/>
            <w:noProof/>
          </w:rPr>
          <w:t>2.1.488</w:t>
        </w:r>
        <w:r>
          <w:rPr>
            <w:rFonts w:asciiTheme="minorHAnsi" w:eastAsiaTheme="minorEastAsia" w:hAnsiTheme="minorHAnsi" w:cstheme="minorBidi"/>
            <w:noProof/>
            <w:sz w:val="22"/>
            <w:szCs w:val="22"/>
          </w:rPr>
          <w:tab/>
        </w:r>
        <w:r w:rsidRPr="00F941EF">
          <w:rPr>
            <w:rStyle w:val="Hyperlink"/>
            <w:noProof/>
          </w:rPr>
          <w:t>Section 12.5 (MathML 2.0 Section 3.5.1), Table or Matrix (mtable)</w:t>
        </w:r>
        <w:r>
          <w:rPr>
            <w:noProof/>
            <w:webHidden/>
          </w:rPr>
          <w:tab/>
        </w:r>
        <w:r>
          <w:rPr>
            <w:noProof/>
            <w:webHidden/>
          </w:rPr>
          <w:fldChar w:fldCharType="begin"/>
        </w:r>
        <w:r>
          <w:rPr>
            <w:noProof/>
            <w:webHidden/>
          </w:rPr>
          <w:instrText xml:space="preserve"> PAGEREF _Toc79580545 \h </w:instrText>
        </w:r>
        <w:r>
          <w:rPr>
            <w:noProof/>
            <w:webHidden/>
          </w:rPr>
        </w:r>
        <w:r>
          <w:rPr>
            <w:noProof/>
            <w:webHidden/>
          </w:rPr>
          <w:fldChar w:fldCharType="separate"/>
        </w:r>
        <w:r>
          <w:rPr>
            <w:noProof/>
            <w:webHidden/>
          </w:rPr>
          <w:t>397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6" w:history="1">
        <w:r w:rsidRPr="00F941EF">
          <w:rPr>
            <w:rStyle w:val="Hyperlink"/>
            <w:noProof/>
          </w:rPr>
          <w:t>2.1.489</w:t>
        </w:r>
        <w:r>
          <w:rPr>
            <w:rFonts w:asciiTheme="minorHAnsi" w:eastAsiaTheme="minorEastAsia" w:hAnsiTheme="minorHAnsi" w:cstheme="minorBidi"/>
            <w:noProof/>
            <w:sz w:val="22"/>
            <w:szCs w:val="22"/>
          </w:rPr>
          <w:tab/>
        </w:r>
        <w:r w:rsidRPr="00F941EF">
          <w:rPr>
            <w:rStyle w:val="Hyperlink"/>
            <w:noProof/>
          </w:rPr>
          <w:t>Section 12.5 (MathML 2.0 Section 3.5.2), Row in Table or Matrix (mtr)</w:t>
        </w:r>
        <w:r>
          <w:rPr>
            <w:noProof/>
            <w:webHidden/>
          </w:rPr>
          <w:tab/>
        </w:r>
        <w:r>
          <w:rPr>
            <w:noProof/>
            <w:webHidden/>
          </w:rPr>
          <w:fldChar w:fldCharType="begin"/>
        </w:r>
        <w:r>
          <w:rPr>
            <w:noProof/>
            <w:webHidden/>
          </w:rPr>
          <w:instrText xml:space="preserve"> PAGEREF _Toc79580546 \h </w:instrText>
        </w:r>
        <w:r>
          <w:rPr>
            <w:noProof/>
            <w:webHidden/>
          </w:rPr>
        </w:r>
        <w:r>
          <w:rPr>
            <w:noProof/>
            <w:webHidden/>
          </w:rPr>
          <w:fldChar w:fldCharType="separate"/>
        </w:r>
        <w:r>
          <w:rPr>
            <w:noProof/>
            <w:webHidden/>
          </w:rPr>
          <w:t>405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7" w:history="1">
        <w:r w:rsidRPr="00F941EF">
          <w:rPr>
            <w:rStyle w:val="Hyperlink"/>
            <w:noProof/>
          </w:rPr>
          <w:t>2.1.490</w:t>
        </w:r>
        <w:r>
          <w:rPr>
            <w:rFonts w:asciiTheme="minorHAnsi" w:eastAsiaTheme="minorEastAsia" w:hAnsiTheme="minorHAnsi" w:cstheme="minorBidi"/>
            <w:noProof/>
            <w:sz w:val="22"/>
            <w:szCs w:val="22"/>
          </w:rPr>
          <w:tab/>
        </w:r>
        <w:r w:rsidRPr="00F941EF">
          <w:rPr>
            <w:rStyle w:val="Hyperlink"/>
            <w:noProof/>
          </w:rPr>
          <w:t>Section 12.5 (MathML 2.0 Section 3.5.3), Labeled Row in Table or Matrix (mlabeledtr)</w:t>
        </w:r>
        <w:r>
          <w:rPr>
            <w:noProof/>
            <w:webHidden/>
          </w:rPr>
          <w:tab/>
        </w:r>
        <w:r>
          <w:rPr>
            <w:noProof/>
            <w:webHidden/>
          </w:rPr>
          <w:fldChar w:fldCharType="begin"/>
        </w:r>
        <w:r>
          <w:rPr>
            <w:noProof/>
            <w:webHidden/>
          </w:rPr>
          <w:instrText xml:space="preserve"> PAGEREF _Toc79580547 \h </w:instrText>
        </w:r>
        <w:r>
          <w:rPr>
            <w:noProof/>
            <w:webHidden/>
          </w:rPr>
        </w:r>
        <w:r>
          <w:rPr>
            <w:noProof/>
            <w:webHidden/>
          </w:rPr>
          <w:fldChar w:fldCharType="separate"/>
        </w:r>
        <w:r>
          <w:rPr>
            <w:noProof/>
            <w:webHidden/>
          </w:rPr>
          <w:t>407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8" w:history="1">
        <w:r w:rsidRPr="00F941EF">
          <w:rPr>
            <w:rStyle w:val="Hyperlink"/>
            <w:noProof/>
          </w:rPr>
          <w:t>2.1.491</w:t>
        </w:r>
        <w:r>
          <w:rPr>
            <w:rFonts w:asciiTheme="minorHAnsi" w:eastAsiaTheme="minorEastAsia" w:hAnsiTheme="minorHAnsi" w:cstheme="minorBidi"/>
            <w:noProof/>
            <w:sz w:val="22"/>
            <w:szCs w:val="22"/>
          </w:rPr>
          <w:tab/>
        </w:r>
        <w:r w:rsidRPr="00F941EF">
          <w:rPr>
            <w:rStyle w:val="Hyperlink"/>
            <w:noProof/>
          </w:rPr>
          <w:t>Section 12.5 (MathML 2.0 Section 3.5.4), Entry in Table or Matrix (mtd)</w:t>
        </w:r>
        <w:r>
          <w:rPr>
            <w:noProof/>
            <w:webHidden/>
          </w:rPr>
          <w:tab/>
        </w:r>
        <w:r>
          <w:rPr>
            <w:noProof/>
            <w:webHidden/>
          </w:rPr>
          <w:fldChar w:fldCharType="begin"/>
        </w:r>
        <w:r>
          <w:rPr>
            <w:noProof/>
            <w:webHidden/>
          </w:rPr>
          <w:instrText xml:space="preserve"> PAGEREF _Toc79580548 \h </w:instrText>
        </w:r>
        <w:r>
          <w:rPr>
            <w:noProof/>
            <w:webHidden/>
          </w:rPr>
        </w:r>
        <w:r>
          <w:rPr>
            <w:noProof/>
            <w:webHidden/>
          </w:rPr>
          <w:fldChar w:fldCharType="separate"/>
        </w:r>
        <w:r>
          <w:rPr>
            <w:noProof/>
            <w:webHidden/>
          </w:rPr>
          <w:t>408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49" w:history="1">
        <w:r w:rsidRPr="00F941EF">
          <w:rPr>
            <w:rStyle w:val="Hyperlink"/>
            <w:noProof/>
          </w:rPr>
          <w:t>2.1.492</w:t>
        </w:r>
        <w:r>
          <w:rPr>
            <w:rFonts w:asciiTheme="minorHAnsi" w:eastAsiaTheme="minorEastAsia" w:hAnsiTheme="minorHAnsi" w:cstheme="minorBidi"/>
            <w:noProof/>
            <w:sz w:val="22"/>
            <w:szCs w:val="22"/>
          </w:rPr>
          <w:tab/>
        </w:r>
        <w:r w:rsidRPr="00F941EF">
          <w:rPr>
            <w:rStyle w:val="Hyperlink"/>
            <w:noProof/>
          </w:rPr>
          <w:t>Section 12.5 (MathML 2.0 Section 3.5.5.4), Specifying alignment points using malignmark</w:t>
        </w:r>
        <w:r>
          <w:rPr>
            <w:noProof/>
            <w:webHidden/>
          </w:rPr>
          <w:tab/>
        </w:r>
        <w:r>
          <w:rPr>
            <w:noProof/>
            <w:webHidden/>
          </w:rPr>
          <w:fldChar w:fldCharType="begin"/>
        </w:r>
        <w:r>
          <w:rPr>
            <w:noProof/>
            <w:webHidden/>
          </w:rPr>
          <w:instrText xml:space="preserve"> PAGEREF _Toc79580549 \h </w:instrText>
        </w:r>
        <w:r>
          <w:rPr>
            <w:noProof/>
            <w:webHidden/>
          </w:rPr>
        </w:r>
        <w:r>
          <w:rPr>
            <w:noProof/>
            <w:webHidden/>
          </w:rPr>
          <w:fldChar w:fldCharType="separate"/>
        </w:r>
        <w:r>
          <w:rPr>
            <w:noProof/>
            <w:webHidden/>
          </w:rPr>
          <w:t>411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0" w:history="1">
        <w:r w:rsidRPr="00F941EF">
          <w:rPr>
            <w:rStyle w:val="Hyperlink"/>
            <w:noProof/>
          </w:rPr>
          <w:t>2.1.493</w:t>
        </w:r>
        <w:r>
          <w:rPr>
            <w:rFonts w:asciiTheme="minorHAnsi" w:eastAsiaTheme="minorEastAsia" w:hAnsiTheme="minorHAnsi" w:cstheme="minorBidi"/>
            <w:noProof/>
            <w:sz w:val="22"/>
            <w:szCs w:val="22"/>
          </w:rPr>
          <w:tab/>
        </w:r>
        <w:r w:rsidRPr="00F941EF">
          <w:rPr>
            <w:rStyle w:val="Hyperlink"/>
            <w:noProof/>
          </w:rPr>
          <w:t>Section 12.5 (MathML 2.0 Section 3.6.1), Bind Action to Sub-Expression (maction)</w:t>
        </w:r>
        <w:r>
          <w:rPr>
            <w:noProof/>
            <w:webHidden/>
          </w:rPr>
          <w:tab/>
        </w:r>
        <w:r>
          <w:rPr>
            <w:noProof/>
            <w:webHidden/>
          </w:rPr>
          <w:fldChar w:fldCharType="begin"/>
        </w:r>
        <w:r>
          <w:rPr>
            <w:noProof/>
            <w:webHidden/>
          </w:rPr>
          <w:instrText xml:space="preserve"> PAGEREF _Toc79580550 \h </w:instrText>
        </w:r>
        <w:r>
          <w:rPr>
            <w:noProof/>
            <w:webHidden/>
          </w:rPr>
        </w:r>
        <w:r>
          <w:rPr>
            <w:noProof/>
            <w:webHidden/>
          </w:rPr>
          <w:fldChar w:fldCharType="separate"/>
        </w:r>
        <w:r>
          <w:rPr>
            <w:noProof/>
            <w:webHidden/>
          </w:rPr>
          <w:t>414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1" w:history="1">
        <w:r w:rsidRPr="00F941EF">
          <w:rPr>
            <w:rStyle w:val="Hyperlink"/>
            <w:noProof/>
          </w:rPr>
          <w:t>2.1.494</w:t>
        </w:r>
        <w:r>
          <w:rPr>
            <w:rFonts w:asciiTheme="minorHAnsi" w:eastAsiaTheme="minorEastAsia" w:hAnsiTheme="minorHAnsi" w:cstheme="minorBidi"/>
            <w:noProof/>
            <w:sz w:val="22"/>
            <w:szCs w:val="22"/>
          </w:rPr>
          <w:tab/>
        </w:r>
        <w:r w:rsidRPr="00F941EF">
          <w:rPr>
            <w:rStyle w:val="Hyperlink"/>
            <w:noProof/>
          </w:rPr>
          <w:t>Section 12.6, DDE Connections</w:t>
        </w:r>
        <w:r>
          <w:rPr>
            <w:noProof/>
            <w:webHidden/>
          </w:rPr>
          <w:tab/>
        </w:r>
        <w:r>
          <w:rPr>
            <w:noProof/>
            <w:webHidden/>
          </w:rPr>
          <w:fldChar w:fldCharType="begin"/>
        </w:r>
        <w:r>
          <w:rPr>
            <w:noProof/>
            <w:webHidden/>
          </w:rPr>
          <w:instrText xml:space="preserve"> PAGEREF _Toc79580551 \h </w:instrText>
        </w:r>
        <w:r>
          <w:rPr>
            <w:noProof/>
            <w:webHidden/>
          </w:rPr>
        </w:r>
        <w:r>
          <w:rPr>
            <w:noProof/>
            <w:webHidden/>
          </w:rPr>
          <w:fldChar w:fldCharType="separate"/>
        </w:r>
        <w:r>
          <w:rPr>
            <w:noProof/>
            <w:webHidden/>
          </w:rPr>
          <w:t>416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2" w:history="1">
        <w:r w:rsidRPr="00F941EF">
          <w:rPr>
            <w:rStyle w:val="Hyperlink"/>
            <w:noProof/>
          </w:rPr>
          <w:t>2.1.495</w:t>
        </w:r>
        <w:r>
          <w:rPr>
            <w:rFonts w:asciiTheme="minorHAnsi" w:eastAsiaTheme="minorEastAsia" w:hAnsiTheme="minorHAnsi" w:cstheme="minorBidi"/>
            <w:noProof/>
            <w:sz w:val="22"/>
            <w:szCs w:val="22"/>
          </w:rPr>
          <w:tab/>
        </w:r>
        <w:r w:rsidRPr="00F941EF">
          <w:rPr>
            <w:rStyle w:val="Hyperlink"/>
            <w:noProof/>
          </w:rPr>
          <w:t>Section 12.6.1, Container for DDE Connection Declarations</w:t>
        </w:r>
        <w:r>
          <w:rPr>
            <w:noProof/>
            <w:webHidden/>
          </w:rPr>
          <w:tab/>
        </w:r>
        <w:r>
          <w:rPr>
            <w:noProof/>
            <w:webHidden/>
          </w:rPr>
          <w:fldChar w:fldCharType="begin"/>
        </w:r>
        <w:r>
          <w:rPr>
            <w:noProof/>
            <w:webHidden/>
          </w:rPr>
          <w:instrText xml:space="preserve"> PAGEREF _Toc79580552 \h </w:instrText>
        </w:r>
        <w:r>
          <w:rPr>
            <w:noProof/>
            <w:webHidden/>
          </w:rPr>
        </w:r>
        <w:r>
          <w:rPr>
            <w:noProof/>
            <w:webHidden/>
          </w:rPr>
          <w:fldChar w:fldCharType="separate"/>
        </w:r>
        <w:r>
          <w:rPr>
            <w:noProof/>
            <w:webHidden/>
          </w:rPr>
          <w:t>417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3" w:history="1">
        <w:r w:rsidRPr="00F941EF">
          <w:rPr>
            <w:rStyle w:val="Hyperlink"/>
            <w:noProof/>
          </w:rPr>
          <w:t>2.1.496</w:t>
        </w:r>
        <w:r>
          <w:rPr>
            <w:rFonts w:asciiTheme="minorHAnsi" w:eastAsiaTheme="minorEastAsia" w:hAnsiTheme="minorHAnsi" w:cstheme="minorBidi"/>
            <w:noProof/>
            <w:sz w:val="22"/>
            <w:szCs w:val="22"/>
          </w:rPr>
          <w:tab/>
        </w:r>
        <w:r w:rsidRPr="00F941EF">
          <w:rPr>
            <w:rStyle w:val="Hyperlink"/>
            <w:noProof/>
          </w:rPr>
          <w:t>Section 12.6.2, Declaring DDE Connections for Text Fields</w:t>
        </w:r>
        <w:r>
          <w:rPr>
            <w:noProof/>
            <w:webHidden/>
          </w:rPr>
          <w:tab/>
        </w:r>
        <w:r>
          <w:rPr>
            <w:noProof/>
            <w:webHidden/>
          </w:rPr>
          <w:fldChar w:fldCharType="begin"/>
        </w:r>
        <w:r>
          <w:rPr>
            <w:noProof/>
            <w:webHidden/>
          </w:rPr>
          <w:instrText xml:space="preserve"> PAGEREF _Toc79580553 \h </w:instrText>
        </w:r>
        <w:r>
          <w:rPr>
            <w:noProof/>
            <w:webHidden/>
          </w:rPr>
        </w:r>
        <w:r>
          <w:rPr>
            <w:noProof/>
            <w:webHidden/>
          </w:rPr>
          <w:fldChar w:fldCharType="separate"/>
        </w:r>
        <w:r>
          <w:rPr>
            <w:noProof/>
            <w:webHidden/>
          </w:rPr>
          <w:t>417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4" w:history="1">
        <w:r w:rsidRPr="00F941EF">
          <w:rPr>
            <w:rStyle w:val="Hyperlink"/>
            <w:noProof/>
          </w:rPr>
          <w:t>2.1.497</w:t>
        </w:r>
        <w:r>
          <w:rPr>
            <w:rFonts w:asciiTheme="minorHAnsi" w:eastAsiaTheme="minorEastAsia" w:hAnsiTheme="minorHAnsi" w:cstheme="minorBidi"/>
            <w:noProof/>
            <w:sz w:val="22"/>
            <w:szCs w:val="22"/>
          </w:rPr>
          <w:tab/>
        </w:r>
        <w:r w:rsidRPr="00F941EF">
          <w:rPr>
            <w:rStyle w:val="Hyperlink"/>
            <w:noProof/>
          </w:rPr>
          <w:t>Section 12.6.3, Declaring DDE Connections for Tables</w:t>
        </w:r>
        <w:r>
          <w:rPr>
            <w:noProof/>
            <w:webHidden/>
          </w:rPr>
          <w:tab/>
        </w:r>
        <w:r>
          <w:rPr>
            <w:noProof/>
            <w:webHidden/>
          </w:rPr>
          <w:fldChar w:fldCharType="begin"/>
        </w:r>
        <w:r>
          <w:rPr>
            <w:noProof/>
            <w:webHidden/>
          </w:rPr>
          <w:instrText xml:space="preserve"> PAGEREF _Toc79580554 \h </w:instrText>
        </w:r>
        <w:r>
          <w:rPr>
            <w:noProof/>
            <w:webHidden/>
          </w:rPr>
        </w:r>
        <w:r>
          <w:rPr>
            <w:noProof/>
            <w:webHidden/>
          </w:rPr>
          <w:fldChar w:fldCharType="separate"/>
        </w:r>
        <w:r>
          <w:rPr>
            <w:noProof/>
            <w:webHidden/>
          </w:rPr>
          <w:t>417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5" w:history="1">
        <w:r w:rsidRPr="00F941EF">
          <w:rPr>
            <w:rStyle w:val="Hyperlink"/>
            <w:noProof/>
          </w:rPr>
          <w:t>2.1.498</w:t>
        </w:r>
        <w:r>
          <w:rPr>
            <w:rFonts w:asciiTheme="minorHAnsi" w:eastAsiaTheme="minorEastAsia" w:hAnsiTheme="minorHAnsi" w:cstheme="minorBidi"/>
            <w:noProof/>
            <w:sz w:val="22"/>
            <w:szCs w:val="22"/>
          </w:rPr>
          <w:tab/>
        </w:r>
        <w:r w:rsidRPr="00F941EF">
          <w:rPr>
            <w:rStyle w:val="Hyperlink"/>
            <w:noProof/>
          </w:rPr>
          <w:t>Section 13, SMIL Animations</w:t>
        </w:r>
        <w:r>
          <w:rPr>
            <w:noProof/>
            <w:webHidden/>
          </w:rPr>
          <w:tab/>
        </w:r>
        <w:r>
          <w:rPr>
            <w:noProof/>
            <w:webHidden/>
          </w:rPr>
          <w:fldChar w:fldCharType="begin"/>
        </w:r>
        <w:r>
          <w:rPr>
            <w:noProof/>
            <w:webHidden/>
          </w:rPr>
          <w:instrText xml:space="preserve"> PAGEREF _Toc79580555 \h </w:instrText>
        </w:r>
        <w:r>
          <w:rPr>
            <w:noProof/>
            <w:webHidden/>
          </w:rPr>
        </w:r>
        <w:r>
          <w:rPr>
            <w:noProof/>
            <w:webHidden/>
          </w:rPr>
          <w:fldChar w:fldCharType="separate"/>
        </w:r>
        <w:r>
          <w:rPr>
            <w:noProof/>
            <w:webHidden/>
          </w:rPr>
          <w:t>418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6" w:history="1">
        <w:r w:rsidRPr="00F941EF">
          <w:rPr>
            <w:rStyle w:val="Hyperlink"/>
            <w:noProof/>
          </w:rPr>
          <w:t>2.1.499</w:t>
        </w:r>
        <w:r>
          <w:rPr>
            <w:rFonts w:asciiTheme="minorHAnsi" w:eastAsiaTheme="minorEastAsia" w:hAnsiTheme="minorHAnsi" w:cstheme="minorBidi"/>
            <w:noProof/>
            <w:sz w:val="22"/>
            <w:szCs w:val="22"/>
          </w:rPr>
          <w:tab/>
        </w:r>
        <w:r w:rsidRPr="00F941EF">
          <w:rPr>
            <w:rStyle w:val="Hyperlink"/>
            <w:noProof/>
          </w:rPr>
          <w:t>Section 13.1.1, Animate</w:t>
        </w:r>
        <w:r>
          <w:rPr>
            <w:noProof/>
            <w:webHidden/>
          </w:rPr>
          <w:tab/>
        </w:r>
        <w:r>
          <w:rPr>
            <w:noProof/>
            <w:webHidden/>
          </w:rPr>
          <w:fldChar w:fldCharType="begin"/>
        </w:r>
        <w:r>
          <w:rPr>
            <w:noProof/>
            <w:webHidden/>
          </w:rPr>
          <w:instrText xml:space="preserve"> PAGEREF _Toc79580556 \h </w:instrText>
        </w:r>
        <w:r>
          <w:rPr>
            <w:noProof/>
            <w:webHidden/>
          </w:rPr>
        </w:r>
        <w:r>
          <w:rPr>
            <w:noProof/>
            <w:webHidden/>
          </w:rPr>
          <w:fldChar w:fldCharType="separate"/>
        </w:r>
        <w:r>
          <w:rPr>
            <w:noProof/>
            <w:webHidden/>
          </w:rPr>
          <w:t>418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7" w:history="1">
        <w:r w:rsidRPr="00F941EF">
          <w:rPr>
            <w:rStyle w:val="Hyperlink"/>
            <w:noProof/>
          </w:rPr>
          <w:t>2.1.500</w:t>
        </w:r>
        <w:r>
          <w:rPr>
            <w:rFonts w:asciiTheme="minorHAnsi" w:eastAsiaTheme="minorEastAsia" w:hAnsiTheme="minorHAnsi" w:cstheme="minorBidi"/>
            <w:noProof/>
            <w:sz w:val="22"/>
            <w:szCs w:val="22"/>
          </w:rPr>
          <w:tab/>
        </w:r>
        <w:r w:rsidRPr="00F941EF">
          <w:rPr>
            <w:rStyle w:val="Hyperlink"/>
            <w:noProof/>
          </w:rPr>
          <w:t>Section 13.1.2, Set</w:t>
        </w:r>
        <w:r>
          <w:rPr>
            <w:noProof/>
            <w:webHidden/>
          </w:rPr>
          <w:tab/>
        </w:r>
        <w:r>
          <w:rPr>
            <w:noProof/>
            <w:webHidden/>
          </w:rPr>
          <w:fldChar w:fldCharType="begin"/>
        </w:r>
        <w:r>
          <w:rPr>
            <w:noProof/>
            <w:webHidden/>
          </w:rPr>
          <w:instrText xml:space="preserve"> PAGEREF _Toc79580557 \h </w:instrText>
        </w:r>
        <w:r>
          <w:rPr>
            <w:noProof/>
            <w:webHidden/>
          </w:rPr>
        </w:r>
        <w:r>
          <w:rPr>
            <w:noProof/>
            <w:webHidden/>
          </w:rPr>
          <w:fldChar w:fldCharType="separate"/>
        </w:r>
        <w:r>
          <w:rPr>
            <w:noProof/>
            <w:webHidden/>
          </w:rPr>
          <w:t>418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8" w:history="1">
        <w:r w:rsidRPr="00F941EF">
          <w:rPr>
            <w:rStyle w:val="Hyperlink"/>
            <w:noProof/>
          </w:rPr>
          <w:t>2.1.501</w:t>
        </w:r>
        <w:r>
          <w:rPr>
            <w:rFonts w:asciiTheme="minorHAnsi" w:eastAsiaTheme="minorEastAsia" w:hAnsiTheme="minorHAnsi" w:cstheme="minorBidi"/>
            <w:noProof/>
            <w:sz w:val="22"/>
            <w:szCs w:val="22"/>
          </w:rPr>
          <w:tab/>
        </w:r>
        <w:r w:rsidRPr="00F941EF">
          <w:rPr>
            <w:rStyle w:val="Hyperlink"/>
            <w:noProof/>
          </w:rPr>
          <w:t>Section 13.1.3, Animate Motion</w:t>
        </w:r>
        <w:r>
          <w:rPr>
            <w:noProof/>
            <w:webHidden/>
          </w:rPr>
          <w:tab/>
        </w:r>
        <w:r>
          <w:rPr>
            <w:noProof/>
            <w:webHidden/>
          </w:rPr>
          <w:fldChar w:fldCharType="begin"/>
        </w:r>
        <w:r>
          <w:rPr>
            <w:noProof/>
            <w:webHidden/>
          </w:rPr>
          <w:instrText xml:space="preserve"> PAGEREF _Toc79580558 \h </w:instrText>
        </w:r>
        <w:r>
          <w:rPr>
            <w:noProof/>
            <w:webHidden/>
          </w:rPr>
        </w:r>
        <w:r>
          <w:rPr>
            <w:noProof/>
            <w:webHidden/>
          </w:rPr>
          <w:fldChar w:fldCharType="separate"/>
        </w:r>
        <w:r>
          <w:rPr>
            <w:noProof/>
            <w:webHidden/>
          </w:rPr>
          <w:t>418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59" w:history="1">
        <w:r w:rsidRPr="00F941EF">
          <w:rPr>
            <w:rStyle w:val="Hyperlink"/>
            <w:noProof/>
          </w:rPr>
          <w:t>2.1.502</w:t>
        </w:r>
        <w:r>
          <w:rPr>
            <w:rFonts w:asciiTheme="minorHAnsi" w:eastAsiaTheme="minorEastAsia" w:hAnsiTheme="minorHAnsi" w:cstheme="minorBidi"/>
            <w:noProof/>
            <w:sz w:val="22"/>
            <w:szCs w:val="22"/>
          </w:rPr>
          <w:tab/>
        </w:r>
        <w:r w:rsidRPr="00F941EF">
          <w:rPr>
            <w:rStyle w:val="Hyperlink"/>
            <w:noProof/>
          </w:rPr>
          <w:t>Section 13.1.4, Animate Color</w:t>
        </w:r>
        <w:r>
          <w:rPr>
            <w:noProof/>
            <w:webHidden/>
          </w:rPr>
          <w:tab/>
        </w:r>
        <w:r>
          <w:rPr>
            <w:noProof/>
            <w:webHidden/>
          </w:rPr>
          <w:fldChar w:fldCharType="begin"/>
        </w:r>
        <w:r>
          <w:rPr>
            <w:noProof/>
            <w:webHidden/>
          </w:rPr>
          <w:instrText xml:space="preserve"> PAGEREF _Toc79580559 \h </w:instrText>
        </w:r>
        <w:r>
          <w:rPr>
            <w:noProof/>
            <w:webHidden/>
          </w:rPr>
        </w:r>
        <w:r>
          <w:rPr>
            <w:noProof/>
            <w:webHidden/>
          </w:rPr>
          <w:fldChar w:fldCharType="separate"/>
        </w:r>
        <w:r>
          <w:rPr>
            <w:noProof/>
            <w:webHidden/>
          </w:rPr>
          <w:t>418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0" w:history="1">
        <w:r w:rsidRPr="00F941EF">
          <w:rPr>
            <w:rStyle w:val="Hyperlink"/>
            <w:noProof/>
          </w:rPr>
          <w:t>2.1.503</w:t>
        </w:r>
        <w:r>
          <w:rPr>
            <w:rFonts w:asciiTheme="minorHAnsi" w:eastAsiaTheme="minorEastAsia" w:hAnsiTheme="minorHAnsi" w:cstheme="minorBidi"/>
            <w:noProof/>
            <w:sz w:val="22"/>
            <w:szCs w:val="22"/>
          </w:rPr>
          <w:tab/>
        </w:r>
        <w:r w:rsidRPr="00F941EF">
          <w:rPr>
            <w:rStyle w:val="Hyperlink"/>
            <w:noProof/>
          </w:rPr>
          <w:t>Section 13.1.5, Animate Transform</w:t>
        </w:r>
        <w:r>
          <w:rPr>
            <w:noProof/>
            <w:webHidden/>
          </w:rPr>
          <w:tab/>
        </w:r>
        <w:r>
          <w:rPr>
            <w:noProof/>
            <w:webHidden/>
          </w:rPr>
          <w:fldChar w:fldCharType="begin"/>
        </w:r>
        <w:r>
          <w:rPr>
            <w:noProof/>
            <w:webHidden/>
          </w:rPr>
          <w:instrText xml:space="preserve"> PAGEREF _Toc79580560 \h </w:instrText>
        </w:r>
        <w:r>
          <w:rPr>
            <w:noProof/>
            <w:webHidden/>
          </w:rPr>
        </w:r>
        <w:r>
          <w:rPr>
            <w:noProof/>
            <w:webHidden/>
          </w:rPr>
          <w:fldChar w:fldCharType="separate"/>
        </w:r>
        <w:r>
          <w:rPr>
            <w:noProof/>
            <w:webHidden/>
          </w:rPr>
          <w:t>418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1" w:history="1">
        <w:r w:rsidRPr="00F941EF">
          <w:rPr>
            <w:rStyle w:val="Hyperlink"/>
            <w:noProof/>
          </w:rPr>
          <w:t>2.1.504</w:t>
        </w:r>
        <w:r>
          <w:rPr>
            <w:rFonts w:asciiTheme="minorHAnsi" w:eastAsiaTheme="minorEastAsia" w:hAnsiTheme="minorHAnsi" w:cstheme="minorBidi"/>
            <w:noProof/>
            <w:sz w:val="22"/>
            <w:szCs w:val="22"/>
          </w:rPr>
          <w:tab/>
        </w:r>
        <w:r w:rsidRPr="00F941EF">
          <w:rPr>
            <w:rStyle w:val="Hyperlink"/>
            <w:noProof/>
          </w:rPr>
          <w:t>Section 13.1.6, Transition Filter</w:t>
        </w:r>
        <w:r>
          <w:rPr>
            <w:noProof/>
            <w:webHidden/>
          </w:rPr>
          <w:tab/>
        </w:r>
        <w:r>
          <w:rPr>
            <w:noProof/>
            <w:webHidden/>
          </w:rPr>
          <w:fldChar w:fldCharType="begin"/>
        </w:r>
        <w:r>
          <w:rPr>
            <w:noProof/>
            <w:webHidden/>
          </w:rPr>
          <w:instrText xml:space="preserve"> PAGEREF _Toc79580561 \h </w:instrText>
        </w:r>
        <w:r>
          <w:rPr>
            <w:noProof/>
            <w:webHidden/>
          </w:rPr>
        </w:r>
        <w:r>
          <w:rPr>
            <w:noProof/>
            <w:webHidden/>
          </w:rPr>
          <w:fldChar w:fldCharType="separate"/>
        </w:r>
        <w:r>
          <w:rPr>
            <w:noProof/>
            <w:webHidden/>
          </w:rPr>
          <w:t>419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2" w:history="1">
        <w:r w:rsidRPr="00F941EF">
          <w:rPr>
            <w:rStyle w:val="Hyperlink"/>
            <w:noProof/>
          </w:rPr>
          <w:t>2.1.505</w:t>
        </w:r>
        <w:r>
          <w:rPr>
            <w:rFonts w:asciiTheme="minorHAnsi" w:eastAsiaTheme="minorEastAsia" w:hAnsiTheme="minorHAnsi" w:cstheme="minorBidi"/>
            <w:noProof/>
            <w:sz w:val="22"/>
            <w:szCs w:val="22"/>
          </w:rPr>
          <w:tab/>
        </w:r>
        <w:r w:rsidRPr="00F941EF">
          <w:rPr>
            <w:rStyle w:val="Hyperlink"/>
            <w:noProof/>
          </w:rPr>
          <w:t>Section 13.2, Animation Model Attributes</w:t>
        </w:r>
        <w:r>
          <w:rPr>
            <w:noProof/>
            <w:webHidden/>
          </w:rPr>
          <w:tab/>
        </w:r>
        <w:r>
          <w:rPr>
            <w:noProof/>
            <w:webHidden/>
          </w:rPr>
          <w:fldChar w:fldCharType="begin"/>
        </w:r>
        <w:r>
          <w:rPr>
            <w:noProof/>
            <w:webHidden/>
          </w:rPr>
          <w:instrText xml:space="preserve"> PAGEREF _Toc79580562 \h </w:instrText>
        </w:r>
        <w:r>
          <w:rPr>
            <w:noProof/>
            <w:webHidden/>
          </w:rPr>
        </w:r>
        <w:r>
          <w:rPr>
            <w:noProof/>
            <w:webHidden/>
          </w:rPr>
          <w:fldChar w:fldCharType="separate"/>
        </w:r>
        <w:r>
          <w:rPr>
            <w:noProof/>
            <w:webHidden/>
          </w:rPr>
          <w:t>423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3" w:history="1">
        <w:r w:rsidRPr="00F941EF">
          <w:rPr>
            <w:rStyle w:val="Hyperlink"/>
            <w:noProof/>
          </w:rPr>
          <w:t>2.1.506</w:t>
        </w:r>
        <w:r>
          <w:rPr>
            <w:rFonts w:asciiTheme="minorHAnsi" w:eastAsiaTheme="minorEastAsia" w:hAnsiTheme="minorHAnsi" w:cstheme="minorBidi"/>
            <w:noProof/>
            <w:sz w:val="22"/>
            <w:szCs w:val="22"/>
          </w:rPr>
          <w:tab/>
        </w:r>
        <w:r w:rsidRPr="00F941EF">
          <w:rPr>
            <w:rStyle w:val="Hyperlink"/>
            <w:noProof/>
          </w:rPr>
          <w:t>Section 13.3, Common Animation Attributes</w:t>
        </w:r>
        <w:r>
          <w:rPr>
            <w:noProof/>
            <w:webHidden/>
          </w:rPr>
          <w:tab/>
        </w:r>
        <w:r>
          <w:rPr>
            <w:noProof/>
            <w:webHidden/>
          </w:rPr>
          <w:fldChar w:fldCharType="begin"/>
        </w:r>
        <w:r>
          <w:rPr>
            <w:noProof/>
            <w:webHidden/>
          </w:rPr>
          <w:instrText xml:space="preserve"> PAGEREF _Toc79580563 \h </w:instrText>
        </w:r>
        <w:r>
          <w:rPr>
            <w:noProof/>
            <w:webHidden/>
          </w:rPr>
        </w:r>
        <w:r>
          <w:rPr>
            <w:noProof/>
            <w:webHidden/>
          </w:rPr>
          <w:fldChar w:fldCharType="separate"/>
        </w:r>
        <w:r>
          <w:rPr>
            <w:noProof/>
            <w:webHidden/>
          </w:rPr>
          <w:t>423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4" w:history="1">
        <w:r w:rsidRPr="00F941EF">
          <w:rPr>
            <w:rStyle w:val="Hyperlink"/>
            <w:noProof/>
          </w:rPr>
          <w:t>2.1.507</w:t>
        </w:r>
        <w:r>
          <w:rPr>
            <w:rFonts w:asciiTheme="minorHAnsi" w:eastAsiaTheme="minorEastAsia" w:hAnsiTheme="minorHAnsi" w:cstheme="minorBidi"/>
            <w:noProof/>
            <w:sz w:val="22"/>
            <w:szCs w:val="22"/>
          </w:rPr>
          <w:tab/>
        </w:r>
        <w:r w:rsidRPr="00F941EF">
          <w:rPr>
            <w:rStyle w:val="Hyperlink"/>
            <w:noProof/>
          </w:rPr>
          <w:t>Section 13.3.1, Animation Target Attributes</w:t>
        </w:r>
        <w:r>
          <w:rPr>
            <w:noProof/>
            <w:webHidden/>
          </w:rPr>
          <w:tab/>
        </w:r>
        <w:r>
          <w:rPr>
            <w:noProof/>
            <w:webHidden/>
          </w:rPr>
          <w:fldChar w:fldCharType="begin"/>
        </w:r>
        <w:r>
          <w:rPr>
            <w:noProof/>
            <w:webHidden/>
          </w:rPr>
          <w:instrText xml:space="preserve"> PAGEREF _Toc79580564 \h </w:instrText>
        </w:r>
        <w:r>
          <w:rPr>
            <w:noProof/>
            <w:webHidden/>
          </w:rPr>
        </w:r>
        <w:r>
          <w:rPr>
            <w:noProof/>
            <w:webHidden/>
          </w:rPr>
          <w:fldChar w:fldCharType="separate"/>
        </w:r>
        <w:r>
          <w:rPr>
            <w:noProof/>
            <w:webHidden/>
          </w:rPr>
          <w:t>423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5" w:history="1">
        <w:r w:rsidRPr="00F941EF">
          <w:rPr>
            <w:rStyle w:val="Hyperlink"/>
            <w:noProof/>
          </w:rPr>
          <w:t>2.1.508</w:t>
        </w:r>
        <w:r>
          <w:rPr>
            <w:rFonts w:asciiTheme="minorHAnsi" w:eastAsiaTheme="minorEastAsia" w:hAnsiTheme="minorHAnsi" w:cstheme="minorBidi"/>
            <w:noProof/>
            <w:sz w:val="22"/>
            <w:szCs w:val="22"/>
          </w:rPr>
          <w:tab/>
        </w:r>
        <w:r w:rsidRPr="00F941EF">
          <w:rPr>
            <w:rStyle w:val="Hyperlink"/>
            <w:noProof/>
          </w:rPr>
          <w:t>Section 13.3.2, Animation Function Attributes</w:t>
        </w:r>
        <w:r>
          <w:rPr>
            <w:noProof/>
            <w:webHidden/>
          </w:rPr>
          <w:tab/>
        </w:r>
        <w:r>
          <w:rPr>
            <w:noProof/>
            <w:webHidden/>
          </w:rPr>
          <w:fldChar w:fldCharType="begin"/>
        </w:r>
        <w:r>
          <w:rPr>
            <w:noProof/>
            <w:webHidden/>
          </w:rPr>
          <w:instrText xml:space="preserve"> PAGEREF _Toc79580565 \h </w:instrText>
        </w:r>
        <w:r>
          <w:rPr>
            <w:noProof/>
            <w:webHidden/>
          </w:rPr>
        </w:r>
        <w:r>
          <w:rPr>
            <w:noProof/>
            <w:webHidden/>
          </w:rPr>
          <w:fldChar w:fldCharType="separate"/>
        </w:r>
        <w:r>
          <w:rPr>
            <w:noProof/>
            <w:webHidden/>
          </w:rPr>
          <w:t>423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6" w:history="1">
        <w:r w:rsidRPr="00F941EF">
          <w:rPr>
            <w:rStyle w:val="Hyperlink"/>
            <w:noProof/>
          </w:rPr>
          <w:t>2.1.509</w:t>
        </w:r>
        <w:r>
          <w:rPr>
            <w:rFonts w:asciiTheme="minorHAnsi" w:eastAsiaTheme="minorEastAsia" w:hAnsiTheme="minorHAnsi" w:cstheme="minorBidi"/>
            <w:noProof/>
            <w:sz w:val="22"/>
            <w:szCs w:val="22"/>
          </w:rPr>
          <w:tab/>
        </w:r>
        <w:r w:rsidRPr="00F941EF">
          <w:rPr>
            <w:rStyle w:val="Hyperlink"/>
            <w:noProof/>
          </w:rPr>
          <w:t>Section 13.4, Animation Timing</w:t>
        </w:r>
        <w:r>
          <w:rPr>
            <w:noProof/>
            <w:webHidden/>
          </w:rPr>
          <w:tab/>
        </w:r>
        <w:r>
          <w:rPr>
            <w:noProof/>
            <w:webHidden/>
          </w:rPr>
          <w:fldChar w:fldCharType="begin"/>
        </w:r>
        <w:r>
          <w:rPr>
            <w:noProof/>
            <w:webHidden/>
          </w:rPr>
          <w:instrText xml:space="preserve"> PAGEREF _Toc79580566 \h </w:instrText>
        </w:r>
        <w:r>
          <w:rPr>
            <w:noProof/>
            <w:webHidden/>
          </w:rPr>
        </w:r>
        <w:r>
          <w:rPr>
            <w:noProof/>
            <w:webHidden/>
          </w:rPr>
          <w:fldChar w:fldCharType="separate"/>
        </w:r>
        <w:r>
          <w:rPr>
            <w:noProof/>
            <w:webHidden/>
          </w:rPr>
          <w:t>425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7" w:history="1">
        <w:r w:rsidRPr="00F941EF">
          <w:rPr>
            <w:rStyle w:val="Hyperlink"/>
            <w:noProof/>
          </w:rPr>
          <w:t>2.1.510</w:t>
        </w:r>
        <w:r>
          <w:rPr>
            <w:rFonts w:asciiTheme="minorHAnsi" w:eastAsiaTheme="minorEastAsia" w:hAnsiTheme="minorHAnsi" w:cstheme="minorBidi"/>
            <w:noProof/>
            <w:sz w:val="22"/>
            <w:szCs w:val="22"/>
          </w:rPr>
          <w:tab/>
        </w:r>
        <w:r w:rsidRPr="00F941EF">
          <w:rPr>
            <w:rStyle w:val="Hyperlink"/>
            <w:noProof/>
          </w:rPr>
          <w:t>Section 13.4.1, Animation Timing Attributes</w:t>
        </w:r>
        <w:r>
          <w:rPr>
            <w:noProof/>
            <w:webHidden/>
          </w:rPr>
          <w:tab/>
        </w:r>
        <w:r>
          <w:rPr>
            <w:noProof/>
            <w:webHidden/>
          </w:rPr>
          <w:fldChar w:fldCharType="begin"/>
        </w:r>
        <w:r>
          <w:rPr>
            <w:noProof/>
            <w:webHidden/>
          </w:rPr>
          <w:instrText xml:space="preserve"> PAGEREF _Toc79580567 \h </w:instrText>
        </w:r>
        <w:r>
          <w:rPr>
            <w:noProof/>
            <w:webHidden/>
          </w:rPr>
        </w:r>
        <w:r>
          <w:rPr>
            <w:noProof/>
            <w:webHidden/>
          </w:rPr>
          <w:fldChar w:fldCharType="separate"/>
        </w:r>
        <w:r>
          <w:rPr>
            <w:noProof/>
            <w:webHidden/>
          </w:rPr>
          <w:t>425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8" w:history="1">
        <w:r w:rsidRPr="00F941EF">
          <w:rPr>
            <w:rStyle w:val="Hyperlink"/>
            <w:noProof/>
          </w:rPr>
          <w:t>2.1.511</w:t>
        </w:r>
        <w:r>
          <w:rPr>
            <w:rFonts w:asciiTheme="minorHAnsi" w:eastAsiaTheme="minorEastAsia" w:hAnsiTheme="minorHAnsi" w:cstheme="minorBidi"/>
            <w:noProof/>
            <w:sz w:val="22"/>
            <w:szCs w:val="22"/>
          </w:rPr>
          <w:tab/>
        </w:r>
        <w:r w:rsidRPr="00F941EF">
          <w:rPr>
            <w:rStyle w:val="Hyperlink"/>
            <w:noProof/>
          </w:rPr>
          <w:t>Section 13.4.2, Parallel Animations</w:t>
        </w:r>
        <w:r>
          <w:rPr>
            <w:noProof/>
            <w:webHidden/>
          </w:rPr>
          <w:tab/>
        </w:r>
        <w:r>
          <w:rPr>
            <w:noProof/>
            <w:webHidden/>
          </w:rPr>
          <w:fldChar w:fldCharType="begin"/>
        </w:r>
        <w:r>
          <w:rPr>
            <w:noProof/>
            <w:webHidden/>
          </w:rPr>
          <w:instrText xml:space="preserve"> PAGEREF _Toc79580568 \h </w:instrText>
        </w:r>
        <w:r>
          <w:rPr>
            <w:noProof/>
            <w:webHidden/>
          </w:rPr>
        </w:r>
        <w:r>
          <w:rPr>
            <w:noProof/>
            <w:webHidden/>
          </w:rPr>
          <w:fldChar w:fldCharType="separate"/>
        </w:r>
        <w:r>
          <w:rPr>
            <w:noProof/>
            <w:webHidden/>
          </w:rPr>
          <w:t>426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69" w:history="1">
        <w:r w:rsidRPr="00F941EF">
          <w:rPr>
            <w:rStyle w:val="Hyperlink"/>
            <w:noProof/>
          </w:rPr>
          <w:t>2.1.512</w:t>
        </w:r>
        <w:r>
          <w:rPr>
            <w:rFonts w:asciiTheme="minorHAnsi" w:eastAsiaTheme="minorEastAsia" w:hAnsiTheme="minorHAnsi" w:cstheme="minorBidi"/>
            <w:noProof/>
            <w:sz w:val="22"/>
            <w:szCs w:val="22"/>
          </w:rPr>
          <w:tab/>
        </w:r>
        <w:r w:rsidRPr="00F941EF">
          <w:rPr>
            <w:rStyle w:val="Hyperlink"/>
            <w:noProof/>
          </w:rPr>
          <w:t>Section 13.4.3, Sequential Animations</w:t>
        </w:r>
        <w:r>
          <w:rPr>
            <w:noProof/>
            <w:webHidden/>
          </w:rPr>
          <w:tab/>
        </w:r>
        <w:r>
          <w:rPr>
            <w:noProof/>
            <w:webHidden/>
          </w:rPr>
          <w:fldChar w:fldCharType="begin"/>
        </w:r>
        <w:r>
          <w:rPr>
            <w:noProof/>
            <w:webHidden/>
          </w:rPr>
          <w:instrText xml:space="preserve"> PAGEREF _Toc79580569 \h </w:instrText>
        </w:r>
        <w:r>
          <w:rPr>
            <w:noProof/>
            <w:webHidden/>
          </w:rPr>
        </w:r>
        <w:r>
          <w:rPr>
            <w:noProof/>
            <w:webHidden/>
          </w:rPr>
          <w:fldChar w:fldCharType="separate"/>
        </w:r>
        <w:r>
          <w:rPr>
            <w:noProof/>
            <w:webHidden/>
          </w:rPr>
          <w:t>426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0" w:history="1">
        <w:r w:rsidRPr="00F941EF">
          <w:rPr>
            <w:rStyle w:val="Hyperlink"/>
            <w:noProof/>
          </w:rPr>
          <w:t>2.1.513</w:t>
        </w:r>
        <w:r>
          <w:rPr>
            <w:rFonts w:asciiTheme="minorHAnsi" w:eastAsiaTheme="minorEastAsia" w:hAnsiTheme="minorHAnsi" w:cstheme="minorBidi"/>
            <w:noProof/>
            <w:sz w:val="22"/>
            <w:szCs w:val="22"/>
          </w:rPr>
          <w:tab/>
        </w:r>
        <w:r w:rsidRPr="00F941EF">
          <w:rPr>
            <w:rStyle w:val="Hyperlink"/>
            <w:noProof/>
          </w:rPr>
          <w:t>Section 13.4.4, Iterative Animations</w:t>
        </w:r>
        <w:r>
          <w:rPr>
            <w:noProof/>
            <w:webHidden/>
          </w:rPr>
          <w:tab/>
        </w:r>
        <w:r>
          <w:rPr>
            <w:noProof/>
            <w:webHidden/>
          </w:rPr>
          <w:fldChar w:fldCharType="begin"/>
        </w:r>
        <w:r>
          <w:rPr>
            <w:noProof/>
            <w:webHidden/>
          </w:rPr>
          <w:instrText xml:space="preserve"> PAGEREF _Toc79580570 \h </w:instrText>
        </w:r>
        <w:r>
          <w:rPr>
            <w:noProof/>
            <w:webHidden/>
          </w:rPr>
        </w:r>
        <w:r>
          <w:rPr>
            <w:noProof/>
            <w:webHidden/>
          </w:rPr>
          <w:fldChar w:fldCharType="separate"/>
        </w:r>
        <w:r>
          <w:rPr>
            <w:noProof/>
            <w:webHidden/>
          </w:rPr>
          <w:t>426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1" w:history="1">
        <w:r w:rsidRPr="00F941EF">
          <w:rPr>
            <w:rStyle w:val="Hyperlink"/>
            <w:noProof/>
          </w:rPr>
          <w:t>2.1.514</w:t>
        </w:r>
        <w:r>
          <w:rPr>
            <w:rFonts w:asciiTheme="minorHAnsi" w:eastAsiaTheme="minorEastAsia" w:hAnsiTheme="minorHAnsi" w:cstheme="minorBidi"/>
            <w:noProof/>
            <w:sz w:val="22"/>
            <w:szCs w:val="22"/>
          </w:rPr>
          <w:tab/>
        </w:r>
        <w:r w:rsidRPr="00F941EF">
          <w:rPr>
            <w:rStyle w:val="Hyperlink"/>
            <w:noProof/>
          </w:rPr>
          <w:t>Section 13.5, Media Elements</w:t>
        </w:r>
        <w:r>
          <w:rPr>
            <w:noProof/>
            <w:webHidden/>
          </w:rPr>
          <w:tab/>
        </w:r>
        <w:r>
          <w:rPr>
            <w:noProof/>
            <w:webHidden/>
          </w:rPr>
          <w:fldChar w:fldCharType="begin"/>
        </w:r>
        <w:r>
          <w:rPr>
            <w:noProof/>
            <w:webHidden/>
          </w:rPr>
          <w:instrText xml:space="preserve"> PAGEREF _Toc79580571 \h </w:instrText>
        </w:r>
        <w:r>
          <w:rPr>
            <w:noProof/>
            <w:webHidden/>
          </w:rPr>
        </w:r>
        <w:r>
          <w:rPr>
            <w:noProof/>
            <w:webHidden/>
          </w:rPr>
          <w:fldChar w:fldCharType="separate"/>
        </w:r>
        <w:r>
          <w:rPr>
            <w:noProof/>
            <w:webHidden/>
          </w:rPr>
          <w:t>427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2" w:history="1">
        <w:r w:rsidRPr="00F941EF">
          <w:rPr>
            <w:rStyle w:val="Hyperlink"/>
            <w:noProof/>
          </w:rPr>
          <w:t>2.1.515</w:t>
        </w:r>
        <w:r>
          <w:rPr>
            <w:rFonts w:asciiTheme="minorHAnsi" w:eastAsiaTheme="minorEastAsia" w:hAnsiTheme="minorHAnsi" w:cstheme="minorBidi"/>
            <w:noProof/>
            <w:sz w:val="22"/>
            <w:szCs w:val="22"/>
          </w:rPr>
          <w:tab/>
        </w:r>
        <w:r w:rsidRPr="00F941EF">
          <w:rPr>
            <w:rStyle w:val="Hyperlink"/>
            <w:noProof/>
          </w:rPr>
          <w:t>Section 13.5.1, Audio</w:t>
        </w:r>
        <w:r>
          <w:rPr>
            <w:noProof/>
            <w:webHidden/>
          </w:rPr>
          <w:tab/>
        </w:r>
        <w:r>
          <w:rPr>
            <w:noProof/>
            <w:webHidden/>
          </w:rPr>
          <w:fldChar w:fldCharType="begin"/>
        </w:r>
        <w:r>
          <w:rPr>
            <w:noProof/>
            <w:webHidden/>
          </w:rPr>
          <w:instrText xml:space="preserve"> PAGEREF _Toc79580572 \h </w:instrText>
        </w:r>
        <w:r>
          <w:rPr>
            <w:noProof/>
            <w:webHidden/>
          </w:rPr>
        </w:r>
        <w:r>
          <w:rPr>
            <w:noProof/>
            <w:webHidden/>
          </w:rPr>
          <w:fldChar w:fldCharType="separate"/>
        </w:r>
        <w:r>
          <w:rPr>
            <w:noProof/>
            <w:webHidden/>
          </w:rPr>
          <w:t>427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3" w:history="1">
        <w:r w:rsidRPr="00F941EF">
          <w:rPr>
            <w:rStyle w:val="Hyperlink"/>
            <w:noProof/>
          </w:rPr>
          <w:t>2.1.516</w:t>
        </w:r>
        <w:r>
          <w:rPr>
            <w:rFonts w:asciiTheme="minorHAnsi" w:eastAsiaTheme="minorEastAsia" w:hAnsiTheme="minorHAnsi" w:cstheme="minorBidi"/>
            <w:noProof/>
            <w:sz w:val="22"/>
            <w:szCs w:val="22"/>
          </w:rPr>
          <w:tab/>
        </w:r>
        <w:r w:rsidRPr="00F941EF">
          <w:rPr>
            <w:rStyle w:val="Hyperlink"/>
            <w:noProof/>
          </w:rPr>
          <w:t>Section 13.6, Special Elements</w:t>
        </w:r>
        <w:r>
          <w:rPr>
            <w:noProof/>
            <w:webHidden/>
          </w:rPr>
          <w:tab/>
        </w:r>
        <w:r>
          <w:rPr>
            <w:noProof/>
            <w:webHidden/>
          </w:rPr>
          <w:fldChar w:fldCharType="begin"/>
        </w:r>
        <w:r>
          <w:rPr>
            <w:noProof/>
            <w:webHidden/>
          </w:rPr>
          <w:instrText xml:space="preserve"> PAGEREF _Toc79580573 \h </w:instrText>
        </w:r>
        <w:r>
          <w:rPr>
            <w:noProof/>
            <w:webHidden/>
          </w:rPr>
        </w:r>
        <w:r>
          <w:rPr>
            <w:noProof/>
            <w:webHidden/>
          </w:rPr>
          <w:fldChar w:fldCharType="separate"/>
        </w:r>
        <w:r>
          <w:rPr>
            <w:noProof/>
            <w:webHidden/>
          </w:rPr>
          <w:t>427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4" w:history="1">
        <w:r w:rsidRPr="00F941EF">
          <w:rPr>
            <w:rStyle w:val="Hyperlink"/>
            <w:noProof/>
          </w:rPr>
          <w:t>2.1.517</w:t>
        </w:r>
        <w:r>
          <w:rPr>
            <w:rFonts w:asciiTheme="minorHAnsi" w:eastAsiaTheme="minorEastAsia" w:hAnsiTheme="minorHAnsi" w:cstheme="minorBidi"/>
            <w:noProof/>
            <w:sz w:val="22"/>
            <w:szCs w:val="22"/>
          </w:rPr>
          <w:tab/>
        </w:r>
        <w:r w:rsidRPr="00F941EF">
          <w:rPr>
            <w:rStyle w:val="Hyperlink"/>
            <w:noProof/>
          </w:rPr>
          <w:t>Section 13.6.1, Command</w:t>
        </w:r>
        <w:r>
          <w:rPr>
            <w:noProof/>
            <w:webHidden/>
          </w:rPr>
          <w:tab/>
        </w:r>
        <w:r>
          <w:rPr>
            <w:noProof/>
            <w:webHidden/>
          </w:rPr>
          <w:fldChar w:fldCharType="begin"/>
        </w:r>
        <w:r>
          <w:rPr>
            <w:noProof/>
            <w:webHidden/>
          </w:rPr>
          <w:instrText xml:space="preserve"> PAGEREF _Toc79580574 \h </w:instrText>
        </w:r>
        <w:r>
          <w:rPr>
            <w:noProof/>
            <w:webHidden/>
          </w:rPr>
        </w:r>
        <w:r>
          <w:rPr>
            <w:noProof/>
            <w:webHidden/>
          </w:rPr>
          <w:fldChar w:fldCharType="separate"/>
        </w:r>
        <w:r>
          <w:rPr>
            <w:noProof/>
            <w:webHidden/>
          </w:rPr>
          <w:t>427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5" w:history="1">
        <w:r w:rsidRPr="00F941EF">
          <w:rPr>
            <w:rStyle w:val="Hyperlink"/>
            <w:noProof/>
          </w:rPr>
          <w:t>2.1.518</w:t>
        </w:r>
        <w:r>
          <w:rPr>
            <w:rFonts w:asciiTheme="minorHAnsi" w:eastAsiaTheme="minorEastAsia" w:hAnsiTheme="minorHAnsi" w:cstheme="minorBidi"/>
            <w:noProof/>
            <w:sz w:val="22"/>
            <w:szCs w:val="22"/>
          </w:rPr>
          <w:tab/>
        </w:r>
        <w:r w:rsidRPr="00F941EF">
          <w:rPr>
            <w:rStyle w:val="Hyperlink"/>
            <w:noProof/>
          </w:rPr>
          <w:t>Section 14, Styles</w:t>
        </w:r>
        <w:r>
          <w:rPr>
            <w:noProof/>
            <w:webHidden/>
          </w:rPr>
          <w:tab/>
        </w:r>
        <w:r>
          <w:rPr>
            <w:noProof/>
            <w:webHidden/>
          </w:rPr>
          <w:fldChar w:fldCharType="begin"/>
        </w:r>
        <w:r>
          <w:rPr>
            <w:noProof/>
            <w:webHidden/>
          </w:rPr>
          <w:instrText xml:space="preserve"> PAGEREF _Toc79580575 \h </w:instrText>
        </w:r>
        <w:r>
          <w:rPr>
            <w:noProof/>
            <w:webHidden/>
          </w:rPr>
        </w:r>
        <w:r>
          <w:rPr>
            <w:noProof/>
            <w:webHidden/>
          </w:rPr>
          <w:fldChar w:fldCharType="separate"/>
        </w:r>
        <w:r>
          <w:rPr>
            <w:noProof/>
            <w:webHidden/>
          </w:rPr>
          <w:t>428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6" w:history="1">
        <w:r w:rsidRPr="00F941EF">
          <w:rPr>
            <w:rStyle w:val="Hyperlink"/>
            <w:noProof/>
          </w:rPr>
          <w:t>2.1.519</w:t>
        </w:r>
        <w:r>
          <w:rPr>
            <w:rFonts w:asciiTheme="minorHAnsi" w:eastAsiaTheme="minorEastAsia" w:hAnsiTheme="minorHAnsi" w:cstheme="minorBidi"/>
            <w:noProof/>
            <w:sz w:val="22"/>
            <w:szCs w:val="22"/>
          </w:rPr>
          <w:tab/>
        </w:r>
        <w:r w:rsidRPr="00F941EF">
          <w:rPr>
            <w:rStyle w:val="Hyperlink"/>
            <w:noProof/>
          </w:rPr>
          <w:t>Section 14.1, Style Element</w:t>
        </w:r>
        <w:r>
          <w:rPr>
            <w:noProof/>
            <w:webHidden/>
          </w:rPr>
          <w:tab/>
        </w:r>
        <w:r>
          <w:rPr>
            <w:noProof/>
            <w:webHidden/>
          </w:rPr>
          <w:fldChar w:fldCharType="begin"/>
        </w:r>
        <w:r>
          <w:rPr>
            <w:noProof/>
            <w:webHidden/>
          </w:rPr>
          <w:instrText xml:space="preserve"> PAGEREF _Toc79580576 \h </w:instrText>
        </w:r>
        <w:r>
          <w:rPr>
            <w:noProof/>
            <w:webHidden/>
          </w:rPr>
        </w:r>
        <w:r>
          <w:rPr>
            <w:noProof/>
            <w:webHidden/>
          </w:rPr>
          <w:fldChar w:fldCharType="separate"/>
        </w:r>
        <w:r>
          <w:rPr>
            <w:noProof/>
            <w:webHidden/>
          </w:rPr>
          <w:t>428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7" w:history="1">
        <w:r w:rsidRPr="00F941EF">
          <w:rPr>
            <w:rStyle w:val="Hyperlink"/>
            <w:noProof/>
          </w:rPr>
          <w:t>2.1.520</w:t>
        </w:r>
        <w:r>
          <w:rPr>
            <w:rFonts w:asciiTheme="minorHAnsi" w:eastAsiaTheme="minorEastAsia" w:hAnsiTheme="minorHAnsi" w:cstheme="minorBidi"/>
            <w:noProof/>
            <w:sz w:val="22"/>
            <w:szCs w:val="22"/>
          </w:rPr>
          <w:tab/>
        </w:r>
        <w:r w:rsidRPr="00F941EF">
          <w:rPr>
            <w:rStyle w:val="Hyperlink"/>
            <w:noProof/>
          </w:rPr>
          <w:t>Section 14.1.1, Style Mappings</w:t>
        </w:r>
        <w:r>
          <w:rPr>
            <w:noProof/>
            <w:webHidden/>
          </w:rPr>
          <w:tab/>
        </w:r>
        <w:r>
          <w:rPr>
            <w:noProof/>
            <w:webHidden/>
          </w:rPr>
          <w:fldChar w:fldCharType="begin"/>
        </w:r>
        <w:r>
          <w:rPr>
            <w:noProof/>
            <w:webHidden/>
          </w:rPr>
          <w:instrText xml:space="preserve"> PAGEREF _Toc79580577 \h </w:instrText>
        </w:r>
        <w:r>
          <w:rPr>
            <w:noProof/>
            <w:webHidden/>
          </w:rPr>
        </w:r>
        <w:r>
          <w:rPr>
            <w:noProof/>
            <w:webHidden/>
          </w:rPr>
          <w:fldChar w:fldCharType="separate"/>
        </w:r>
        <w:r>
          <w:rPr>
            <w:noProof/>
            <w:webHidden/>
          </w:rPr>
          <w:t>447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8" w:history="1">
        <w:r w:rsidRPr="00F941EF">
          <w:rPr>
            <w:rStyle w:val="Hyperlink"/>
            <w:noProof/>
          </w:rPr>
          <w:t>2.1.521</w:t>
        </w:r>
        <w:r>
          <w:rPr>
            <w:rFonts w:asciiTheme="minorHAnsi" w:eastAsiaTheme="minorEastAsia" w:hAnsiTheme="minorHAnsi" w:cstheme="minorBidi"/>
            <w:noProof/>
            <w:sz w:val="22"/>
            <w:szCs w:val="22"/>
          </w:rPr>
          <w:tab/>
        </w:r>
        <w:r w:rsidRPr="00F941EF">
          <w:rPr>
            <w:rStyle w:val="Hyperlink"/>
            <w:noProof/>
          </w:rPr>
          <w:t>Section 14.2, Default Styles</w:t>
        </w:r>
        <w:r>
          <w:rPr>
            <w:noProof/>
            <w:webHidden/>
          </w:rPr>
          <w:tab/>
        </w:r>
        <w:r>
          <w:rPr>
            <w:noProof/>
            <w:webHidden/>
          </w:rPr>
          <w:fldChar w:fldCharType="begin"/>
        </w:r>
        <w:r>
          <w:rPr>
            <w:noProof/>
            <w:webHidden/>
          </w:rPr>
          <w:instrText xml:space="preserve"> PAGEREF _Toc79580578 \h </w:instrText>
        </w:r>
        <w:r>
          <w:rPr>
            <w:noProof/>
            <w:webHidden/>
          </w:rPr>
        </w:r>
        <w:r>
          <w:rPr>
            <w:noProof/>
            <w:webHidden/>
          </w:rPr>
          <w:fldChar w:fldCharType="separate"/>
        </w:r>
        <w:r>
          <w:rPr>
            <w:noProof/>
            <w:webHidden/>
          </w:rPr>
          <w:t>450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79" w:history="1">
        <w:r w:rsidRPr="00F941EF">
          <w:rPr>
            <w:rStyle w:val="Hyperlink"/>
            <w:noProof/>
          </w:rPr>
          <w:t>2.1.522</w:t>
        </w:r>
        <w:r>
          <w:rPr>
            <w:rFonts w:asciiTheme="minorHAnsi" w:eastAsiaTheme="minorEastAsia" w:hAnsiTheme="minorHAnsi" w:cstheme="minorBidi"/>
            <w:noProof/>
            <w:sz w:val="22"/>
            <w:szCs w:val="22"/>
          </w:rPr>
          <w:tab/>
        </w:r>
        <w:r w:rsidRPr="00F941EF">
          <w:rPr>
            <w:rStyle w:val="Hyperlink"/>
            <w:noProof/>
          </w:rPr>
          <w:t>Section 14.3, Page Layout</w:t>
        </w:r>
        <w:r>
          <w:rPr>
            <w:noProof/>
            <w:webHidden/>
          </w:rPr>
          <w:tab/>
        </w:r>
        <w:r>
          <w:rPr>
            <w:noProof/>
            <w:webHidden/>
          </w:rPr>
          <w:fldChar w:fldCharType="begin"/>
        </w:r>
        <w:r>
          <w:rPr>
            <w:noProof/>
            <w:webHidden/>
          </w:rPr>
          <w:instrText xml:space="preserve"> PAGEREF _Toc79580579 \h </w:instrText>
        </w:r>
        <w:r>
          <w:rPr>
            <w:noProof/>
            <w:webHidden/>
          </w:rPr>
        </w:r>
        <w:r>
          <w:rPr>
            <w:noProof/>
            <w:webHidden/>
          </w:rPr>
          <w:fldChar w:fldCharType="separate"/>
        </w:r>
        <w:r>
          <w:rPr>
            <w:noProof/>
            <w:webHidden/>
          </w:rPr>
          <w:t>456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0" w:history="1">
        <w:r w:rsidRPr="00F941EF">
          <w:rPr>
            <w:rStyle w:val="Hyperlink"/>
            <w:noProof/>
          </w:rPr>
          <w:t>2.1.523</w:t>
        </w:r>
        <w:r>
          <w:rPr>
            <w:rFonts w:asciiTheme="minorHAnsi" w:eastAsiaTheme="minorEastAsia" w:hAnsiTheme="minorHAnsi" w:cstheme="minorBidi"/>
            <w:noProof/>
            <w:sz w:val="22"/>
            <w:szCs w:val="22"/>
          </w:rPr>
          <w:tab/>
        </w:r>
        <w:r w:rsidRPr="00F941EF">
          <w:rPr>
            <w:rStyle w:val="Hyperlink"/>
            <w:noProof/>
          </w:rPr>
          <w:t>Section 14.3.1, Header and Footer Styles</w:t>
        </w:r>
        <w:r>
          <w:rPr>
            <w:noProof/>
            <w:webHidden/>
          </w:rPr>
          <w:tab/>
        </w:r>
        <w:r>
          <w:rPr>
            <w:noProof/>
            <w:webHidden/>
          </w:rPr>
          <w:fldChar w:fldCharType="begin"/>
        </w:r>
        <w:r>
          <w:rPr>
            <w:noProof/>
            <w:webHidden/>
          </w:rPr>
          <w:instrText xml:space="preserve"> PAGEREF _Toc79580580 \h </w:instrText>
        </w:r>
        <w:r>
          <w:rPr>
            <w:noProof/>
            <w:webHidden/>
          </w:rPr>
        </w:r>
        <w:r>
          <w:rPr>
            <w:noProof/>
            <w:webHidden/>
          </w:rPr>
          <w:fldChar w:fldCharType="separate"/>
        </w:r>
        <w:r>
          <w:rPr>
            <w:noProof/>
            <w:webHidden/>
          </w:rPr>
          <w:t>457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1" w:history="1">
        <w:r w:rsidRPr="00F941EF">
          <w:rPr>
            <w:rStyle w:val="Hyperlink"/>
            <w:noProof/>
          </w:rPr>
          <w:t>2.1.524</w:t>
        </w:r>
        <w:r>
          <w:rPr>
            <w:rFonts w:asciiTheme="minorHAnsi" w:eastAsiaTheme="minorEastAsia" w:hAnsiTheme="minorHAnsi" w:cstheme="minorBidi"/>
            <w:noProof/>
            <w:sz w:val="22"/>
            <w:szCs w:val="22"/>
          </w:rPr>
          <w:tab/>
        </w:r>
        <w:r w:rsidRPr="00F941EF">
          <w:rPr>
            <w:rStyle w:val="Hyperlink"/>
            <w:noProof/>
          </w:rPr>
          <w:t>Section 14.4, Master Pages</w:t>
        </w:r>
        <w:r>
          <w:rPr>
            <w:noProof/>
            <w:webHidden/>
          </w:rPr>
          <w:tab/>
        </w:r>
        <w:r>
          <w:rPr>
            <w:noProof/>
            <w:webHidden/>
          </w:rPr>
          <w:fldChar w:fldCharType="begin"/>
        </w:r>
        <w:r>
          <w:rPr>
            <w:noProof/>
            <w:webHidden/>
          </w:rPr>
          <w:instrText xml:space="preserve"> PAGEREF _Toc79580581 \h </w:instrText>
        </w:r>
        <w:r>
          <w:rPr>
            <w:noProof/>
            <w:webHidden/>
          </w:rPr>
        </w:r>
        <w:r>
          <w:rPr>
            <w:noProof/>
            <w:webHidden/>
          </w:rPr>
          <w:fldChar w:fldCharType="separate"/>
        </w:r>
        <w:r>
          <w:rPr>
            <w:noProof/>
            <w:webHidden/>
          </w:rPr>
          <w:t>458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2" w:history="1">
        <w:r w:rsidRPr="00F941EF">
          <w:rPr>
            <w:rStyle w:val="Hyperlink"/>
            <w:noProof/>
          </w:rPr>
          <w:t>2.1.525</w:t>
        </w:r>
        <w:r>
          <w:rPr>
            <w:rFonts w:asciiTheme="minorHAnsi" w:eastAsiaTheme="minorEastAsia" w:hAnsiTheme="minorHAnsi" w:cstheme="minorBidi"/>
            <w:noProof/>
            <w:sz w:val="22"/>
            <w:szCs w:val="22"/>
          </w:rPr>
          <w:tab/>
        </w:r>
        <w:r w:rsidRPr="00F941EF">
          <w:rPr>
            <w:rStyle w:val="Hyperlink"/>
            <w:noProof/>
          </w:rPr>
          <w:t>Section 14.4.1, Headers and Footers</w:t>
        </w:r>
        <w:r>
          <w:rPr>
            <w:noProof/>
            <w:webHidden/>
          </w:rPr>
          <w:tab/>
        </w:r>
        <w:r>
          <w:rPr>
            <w:noProof/>
            <w:webHidden/>
          </w:rPr>
          <w:fldChar w:fldCharType="begin"/>
        </w:r>
        <w:r>
          <w:rPr>
            <w:noProof/>
            <w:webHidden/>
          </w:rPr>
          <w:instrText xml:space="preserve"> PAGEREF _Toc79580582 \h </w:instrText>
        </w:r>
        <w:r>
          <w:rPr>
            <w:noProof/>
            <w:webHidden/>
          </w:rPr>
        </w:r>
        <w:r>
          <w:rPr>
            <w:noProof/>
            <w:webHidden/>
          </w:rPr>
          <w:fldChar w:fldCharType="separate"/>
        </w:r>
        <w:r>
          <w:rPr>
            <w:noProof/>
            <w:webHidden/>
          </w:rPr>
          <w:t>460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3" w:history="1">
        <w:r w:rsidRPr="00F941EF">
          <w:rPr>
            <w:rStyle w:val="Hyperlink"/>
            <w:noProof/>
          </w:rPr>
          <w:t>2.1.526</w:t>
        </w:r>
        <w:r>
          <w:rPr>
            <w:rFonts w:asciiTheme="minorHAnsi" w:eastAsiaTheme="minorEastAsia" w:hAnsiTheme="minorHAnsi" w:cstheme="minorBidi"/>
            <w:noProof/>
            <w:sz w:val="22"/>
            <w:szCs w:val="22"/>
          </w:rPr>
          <w:tab/>
        </w:r>
        <w:r w:rsidRPr="00F941EF">
          <w:rPr>
            <w:rStyle w:val="Hyperlink"/>
            <w:noProof/>
          </w:rPr>
          <w:t>Section 14.4.2, Presentation Notes</w:t>
        </w:r>
        <w:r>
          <w:rPr>
            <w:noProof/>
            <w:webHidden/>
          </w:rPr>
          <w:tab/>
        </w:r>
        <w:r>
          <w:rPr>
            <w:noProof/>
            <w:webHidden/>
          </w:rPr>
          <w:fldChar w:fldCharType="begin"/>
        </w:r>
        <w:r>
          <w:rPr>
            <w:noProof/>
            <w:webHidden/>
          </w:rPr>
          <w:instrText xml:space="preserve"> PAGEREF _Toc79580583 \h </w:instrText>
        </w:r>
        <w:r>
          <w:rPr>
            <w:noProof/>
            <w:webHidden/>
          </w:rPr>
        </w:r>
        <w:r>
          <w:rPr>
            <w:noProof/>
            <w:webHidden/>
          </w:rPr>
          <w:fldChar w:fldCharType="separate"/>
        </w:r>
        <w:r>
          <w:rPr>
            <w:noProof/>
            <w:webHidden/>
          </w:rPr>
          <w:t>464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4" w:history="1">
        <w:r w:rsidRPr="00F941EF">
          <w:rPr>
            <w:rStyle w:val="Hyperlink"/>
            <w:noProof/>
          </w:rPr>
          <w:t>2.1.527</w:t>
        </w:r>
        <w:r>
          <w:rPr>
            <w:rFonts w:asciiTheme="minorHAnsi" w:eastAsiaTheme="minorEastAsia" w:hAnsiTheme="minorHAnsi" w:cstheme="minorBidi"/>
            <w:noProof/>
            <w:sz w:val="22"/>
            <w:szCs w:val="22"/>
          </w:rPr>
          <w:tab/>
        </w:r>
        <w:r w:rsidRPr="00F941EF">
          <w:rPr>
            <w:rStyle w:val="Hyperlink"/>
            <w:noProof/>
          </w:rPr>
          <w:t>Section 14.5, Table Templates</w:t>
        </w:r>
        <w:r>
          <w:rPr>
            <w:noProof/>
            <w:webHidden/>
          </w:rPr>
          <w:tab/>
        </w:r>
        <w:r>
          <w:rPr>
            <w:noProof/>
            <w:webHidden/>
          </w:rPr>
          <w:fldChar w:fldCharType="begin"/>
        </w:r>
        <w:r>
          <w:rPr>
            <w:noProof/>
            <w:webHidden/>
          </w:rPr>
          <w:instrText xml:space="preserve"> PAGEREF _Toc79580584 \h </w:instrText>
        </w:r>
        <w:r>
          <w:rPr>
            <w:noProof/>
            <w:webHidden/>
          </w:rPr>
        </w:r>
        <w:r>
          <w:rPr>
            <w:noProof/>
            <w:webHidden/>
          </w:rPr>
          <w:fldChar w:fldCharType="separate"/>
        </w:r>
        <w:r>
          <w:rPr>
            <w:noProof/>
            <w:webHidden/>
          </w:rPr>
          <w:t>464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5" w:history="1">
        <w:r w:rsidRPr="00F941EF">
          <w:rPr>
            <w:rStyle w:val="Hyperlink"/>
            <w:noProof/>
          </w:rPr>
          <w:t>2.1.528</w:t>
        </w:r>
        <w:r>
          <w:rPr>
            <w:rFonts w:asciiTheme="minorHAnsi" w:eastAsiaTheme="minorEastAsia" w:hAnsiTheme="minorHAnsi" w:cstheme="minorBidi"/>
            <w:noProof/>
            <w:sz w:val="22"/>
            <w:szCs w:val="22"/>
          </w:rPr>
          <w:tab/>
        </w:r>
        <w:r w:rsidRPr="00F941EF">
          <w:rPr>
            <w:rStyle w:val="Hyperlink"/>
            <w:noProof/>
          </w:rPr>
          <w:t>Section 14.5.1, Row and Column Styles</w:t>
        </w:r>
        <w:r>
          <w:rPr>
            <w:noProof/>
            <w:webHidden/>
          </w:rPr>
          <w:tab/>
        </w:r>
        <w:r>
          <w:rPr>
            <w:noProof/>
            <w:webHidden/>
          </w:rPr>
          <w:fldChar w:fldCharType="begin"/>
        </w:r>
        <w:r>
          <w:rPr>
            <w:noProof/>
            <w:webHidden/>
          </w:rPr>
          <w:instrText xml:space="preserve"> PAGEREF _Toc79580585 \h </w:instrText>
        </w:r>
        <w:r>
          <w:rPr>
            <w:noProof/>
            <w:webHidden/>
          </w:rPr>
        </w:r>
        <w:r>
          <w:rPr>
            <w:noProof/>
            <w:webHidden/>
          </w:rPr>
          <w:fldChar w:fldCharType="separate"/>
        </w:r>
        <w:r>
          <w:rPr>
            <w:noProof/>
            <w:webHidden/>
          </w:rPr>
          <w:t>464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6" w:history="1">
        <w:r w:rsidRPr="00F941EF">
          <w:rPr>
            <w:rStyle w:val="Hyperlink"/>
            <w:noProof/>
          </w:rPr>
          <w:t>2.1.529</w:t>
        </w:r>
        <w:r>
          <w:rPr>
            <w:rFonts w:asciiTheme="minorHAnsi" w:eastAsiaTheme="minorEastAsia" w:hAnsiTheme="minorHAnsi" w:cstheme="minorBidi"/>
            <w:noProof/>
            <w:sz w:val="22"/>
            <w:szCs w:val="22"/>
          </w:rPr>
          <w:tab/>
        </w:r>
        <w:r w:rsidRPr="00F941EF">
          <w:rPr>
            <w:rStyle w:val="Hyperlink"/>
            <w:noProof/>
          </w:rPr>
          <w:t>Section 14.6, Font Face Declaration</w:t>
        </w:r>
        <w:r>
          <w:rPr>
            <w:noProof/>
            <w:webHidden/>
          </w:rPr>
          <w:tab/>
        </w:r>
        <w:r>
          <w:rPr>
            <w:noProof/>
            <w:webHidden/>
          </w:rPr>
          <w:fldChar w:fldCharType="begin"/>
        </w:r>
        <w:r>
          <w:rPr>
            <w:noProof/>
            <w:webHidden/>
          </w:rPr>
          <w:instrText xml:space="preserve"> PAGEREF _Toc79580586 \h </w:instrText>
        </w:r>
        <w:r>
          <w:rPr>
            <w:noProof/>
            <w:webHidden/>
          </w:rPr>
        </w:r>
        <w:r>
          <w:rPr>
            <w:noProof/>
            <w:webHidden/>
          </w:rPr>
          <w:fldChar w:fldCharType="separate"/>
        </w:r>
        <w:r>
          <w:rPr>
            <w:noProof/>
            <w:webHidden/>
          </w:rPr>
          <w:t>465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7" w:history="1">
        <w:r w:rsidRPr="00F941EF">
          <w:rPr>
            <w:rStyle w:val="Hyperlink"/>
            <w:noProof/>
          </w:rPr>
          <w:t>2.1.530</w:t>
        </w:r>
        <w:r>
          <w:rPr>
            <w:rFonts w:asciiTheme="minorHAnsi" w:eastAsiaTheme="minorEastAsia" w:hAnsiTheme="minorHAnsi" w:cstheme="minorBidi"/>
            <w:noProof/>
            <w:sz w:val="22"/>
            <w:szCs w:val="22"/>
          </w:rPr>
          <w:tab/>
        </w:r>
        <w:r w:rsidRPr="00F941EF">
          <w:rPr>
            <w:rStyle w:val="Hyperlink"/>
            <w:noProof/>
          </w:rPr>
          <w:t>Section 14.6.1, CSS2/SVG Font Descriptors</w:t>
        </w:r>
        <w:r>
          <w:rPr>
            <w:noProof/>
            <w:webHidden/>
          </w:rPr>
          <w:tab/>
        </w:r>
        <w:r>
          <w:rPr>
            <w:noProof/>
            <w:webHidden/>
          </w:rPr>
          <w:fldChar w:fldCharType="begin"/>
        </w:r>
        <w:r>
          <w:rPr>
            <w:noProof/>
            <w:webHidden/>
          </w:rPr>
          <w:instrText xml:space="preserve"> PAGEREF _Toc79580587 \h </w:instrText>
        </w:r>
        <w:r>
          <w:rPr>
            <w:noProof/>
            <w:webHidden/>
          </w:rPr>
        </w:r>
        <w:r>
          <w:rPr>
            <w:noProof/>
            <w:webHidden/>
          </w:rPr>
          <w:fldChar w:fldCharType="separate"/>
        </w:r>
        <w:r>
          <w:rPr>
            <w:noProof/>
            <w:webHidden/>
          </w:rPr>
          <w:t>466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8" w:history="1">
        <w:r w:rsidRPr="00F941EF">
          <w:rPr>
            <w:rStyle w:val="Hyperlink"/>
            <w:noProof/>
          </w:rPr>
          <w:t>2.1.531</w:t>
        </w:r>
        <w:r>
          <w:rPr>
            <w:rFonts w:asciiTheme="minorHAnsi" w:eastAsiaTheme="minorEastAsia" w:hAnsiTheme="minorHAnsi" w:cstheme="minorBidi"/>
            <w:noProof/>
            <w:sz w:val="22"/>
            <w:szCs w:val="22"/>
          </w:rPr>
          <w:tab/>
        </w:r>
        <w:r w:rsidRPr="00F941EF">
          <w:rPr>
            <w:rStyle w:val="Hyperlink"/>
            <w:noProof/>
          </w:rPr>
          <w:t>Section 14.6.2, Name</w:t>
        </w:r>
        <w:r>
          <w:rPr>
            <w:noProof/>
            <w:webHidden/>
          </w:rPr>
          <w:tab/>
        </w:r>
        <w:r>
          <w:rPr>
            <w:noProof/>
            <w:webHidden/>
          </w:rPr>
          <w:fldChar w:fldCharType="begin"/>
        </w:r>
        <w:r>
          <w:rPr>
            <w:noProof/>
            <w:webHidden/>
          </w:rPr>
          <w:instrText xml:space="preserve"> PAGEREF _Toc79580588 \h </w:instrText>
        </w:r>
        <w:r>
          <w:rPr>
            <w:noProof/>
            <w:webHidden/>
          </w:rPr>
        </w:r>
        <w:r>
          <w:rPr>
            <w:noProof/>
            <w:webHidden/>
          </w:rPr>
          <w:fldChar w:fldCharType="separate"/>
        </w:r>
        <w:r>
          <w:rPr>
            <w:noProof/>
            <w:webHidden/>
          </w:rPr>
          <w:t>474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89" w:history="1">
        <w:r w:rsidRPr="00F941EF">
          <w:rPr>
            <w:rStyle w:val="Hyperlink"/>
            <w:noProof/>
          </w:rPr>
          <w:t>2.1.532</w:t>
        </w:r>
        <w:r>
          <w:rPr>
            <w:rFonts w:asciiTheme="minorHAnsi" w:eastAsiaTheme="minorEastAsia" w:hAnsiTheme="minorHAnsi" w:cstheme="minorBidi"/>
            <w:noProof/>
            <w:sz w:val="22"/>
            <w:szCs w:val="22"/>
          </w:rPr>
          <w:tab/>
        </w:r>
        <w:r w:rsidRPr="00F941EF">
          <w:rPr>
            <w:rStyle w:val="Hyperlink"/>
            <w:noProof/>
          </w:rPr>
          <w:t>Section 14.6.3, Adornments</w:t>
        </w:r>
        <w:r>
          <w:rPr>
            <w:noProof/>
            <w:webHidden/>
          </w:rPr>
          <w:tab/>
        </w:r>
        <w:r>
          <w:rPr>
            <w:noProof/>
            <w:webHidden/>
          </w:rPr>
          <w:fldChar w:fldCharType="begin"/>
        </w:r>
        <w:r>
          <w:rPr>
            <w:noProof/>
            <w:webHidden/>
          </w:rPr>
          <w:instrText xml:space="preserve"> PAGEREF _Toc79580589 \h </w:instrText>
        </w:r>
        <w:r>
          <w:rPr>
            <w:noProof/>
            <w:webHidden/>
          </w:rPr>
        </w:r>
        <w:r>
          <w:rPr>
            <w:noProof/>
            <w:webHidden/>
          </w:rPr>
          <w:fldChar w:fldCharType="separate"/>
        </w:r>
        <w:r>
          <w:rPr>
            <w:noProof/>
            <w:webHidden/>
          </w:rPr>
          <w:t>475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0" w:history="1">
        <w:r w:rsidRPr="00F941EF">
          <w:rPr>
            <w:rStyle w:val="Hyperlink"/>
            <w:noProof/>
          </w:rPr>
          <w:t>2.1.533</w:t>
        </w:r>
        <w:r>
          <w:rPr>
            <w:rFonts w:asciiTheme="minorHAnsi" w:eastAsiaTheme="minorEastAsia" w:hAnsiTheme="minorHAnsi" w:cstheme="minorBidi"/>
            <w:noProof/>
            <w:sz w:val="22"/>
            <w:szCs w:val="22"/>
          </w:rPr>
          <w:tab/>
        </w:r>
        <w:r w:rsidRPr="00F941EF">
          <w:rPr>
            <w:rStyle w:val="Hyperlink"/>
            <w:noProof/>
          </w:rPr>
          <w:t>Section 14.6.4, Font Family Generic</w:t>
        </w:r>
        <w:r>
          <w:rPr>
            <w:noProof/>
            <w:webHidden/>
          </w:rPr>
          <w:tab/>
        </w:r>
        <w:r>
          <w:rPr>
            <w:noProof/>
            <w:webHidden/>
          </w:rPr>
          <w:fldChar w:fldCharType="begin"/>
        </w:r>
        <w:r>
          <w:rPr>
            <w:noProof/>
            <w:webHidden/>
          </w:rPr>
          <w:instrText xml:space="preserve"> PAGEREF _Toc79580590 \h </w:instrText>
        </w:r>
        <w:r>
          <w:rPr>
            <w:noProof/>
            <w:webHidden/>
          </w:rPr>
        </w:r>
        <w:r>
          <w:rPr>
            <w:noProof/>
            <w:webHidden/>
          </w:rPr>
          <w:fldChar w:fldCharType="separate"/>
        </w:r>
        <w:r>
          <w:rPr>
            <w:noProof/>
            <w:webHidden/>
          </w:rPr>
          <w:t>476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1" w:history="1">
        <w:r w:rsidRPr="00F941EF">
          <w:rPr>
            <w:rStyle w:val="Hyperlink"/>
            <w:noProof/>
          </w:rPr>
          <w:t>2.1.534</w:t>
        </w:r>
        <w:r>
          <w:rPr>
            <w:rFonts w:asciiTheme="minorHAnsi" w:eastAsiaTheme="minorEastAsia" w:hAnsiTheme="minorHAnsi" w:cstheme="minorBidi"/>
            <w:noProof/>
            <w:sz w:val="22"/>
            <w:szCs w:val="22"/>
          </w:rPr>
          <w:tab/>
        </w:r>
        <w:r w:rsidRPr="00F941EF">
          <w:rPr>
            <w:rStyle w:val="Hyperlink"/>
            <w:noProof/>
          </w:rPr>
          <w:t>Section 14.6.5, Font Pitch</w:t>
        </w:r>
        <w:r>
          <w:rPr>
            <w:noProof/>
            <w:webHidden/>
          </w:rPr>
          <w:tab/>
        </w:r>
        <w:r>
          <w:rPr>
            <w:noProof/>
            <w:webHidden/>
          </w:rPr>
          <w:fldChar w:fldCharType="begin"/>
        </w:r>
        <w:r>
          <w:rPr>
            <w:noProof/>
            <w:webHidden/>
          </w:rPr>
          <w:instrText xml:space="preserve"> PAGEREF _Toc79580591 \h </w:instrText>
        </w:r>
        <w:r>
          <w:rPr>
            <w:noProof/>
            <w:webHidden/>
          </w:rPr>
        </w:r>
        <w:r>
          <w:rPr>
            <w:noProof/>
            <w:webHidden/>
          </w:rPr>
          <w:fldChar w:fldCharType="separate"/>
        </w:r>
        <w:r>
          <w:rPr>
            <w:noProof/>
            <w:webHidden/>
          </w:rPr>
          <w:t>477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2" w:history="1">
        <w:r w:rsidRPr="00F941EF">
          <w:rPr>
            <w:rStyle w:val="Hyperlink"/>
            <w:noProof/>
          </w:rPr>
          <w:t>2.1.535</w:t>
        </w:r>
        <w:r>
          <w:rPr>
            <w:rFonts w:asciiTheme="minorHAnsi" w:eastAsiaTheme="minorEastAsia" w:hAnsiTheme="minorHAnsi" w:cstheme="minorBidi"/>
            <w:noProof/>
            <w:sz w:val="22"/>
            <w:szCs w:val="22"/>
          </w:rPr>
          <w:tab/>
        </w:r>
        <w:r w:rsidRPr="00F941EF">
          <w:rPr>
            <w:rStyle w:val="Hyperlink"/>
            <w:noProof/>
          </w:rPr>
          <w:t>Section 14.6.6, Font Character Set</w:t>
        </w:r>
        <w:r>
          <w:rPr>
            <w:noProof/>
            <w:webHidden/>
          </w:rPr>
          <w:tab/>
        </w:r>
        <w:r>
          <w:rPr>
            <w:noProof/>
            <w:webHidden/>
          </w:rPr>
          <w:fldChar w:fldCharType="begin"/>
        </w:r>
        <w:r>
          <w:rPr>
            <w:noProof/>
            <w:webHidden/>
          </w:rPr>
          <w:instrText xml:space="preserve"> PAGEREF _Toc79580592 \h </w:instrText>
        </w:r>
        <w:r>
          <w:rPr>
            <w:noProof/>
            <w:webHidden/>
          </w:rPr>
        </w:r>
        <w:r>
          <w:rPr>
            <w:noProof/>
            <w:webHidden/>
          </w:rPr>
          <w:fldChar w:fldCharType="separate"/>
        </w:r>
        <w:r>
          <w:rPr>
            <w:noProof/>
            <w:webHidden/>
          </w:rPr>
          <w:t>478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3" w:history="1">
        <w:r w:rsidRPr="00F941EF">
          <w:rPr>
            <w:rStyle w:val="Hyperlink"/>
            <w:noProof/>
          </w:rPr>
          <w:t>2.1.536</w:t>
        </w:r>
        <w:r>
          <w:rPr>
            <w:rFonts w:asciiTheme="minorHAnsi" w:eastAsiaTheme="minorEastAsia" w:hAnsiTheme="minorHAnsi" w:cstheme="minorBidi"/>
            <w:noProof/>
            <w:sz w:val="22"/>
            <w:szCs w:val="22"/>
          </w:rPr>
          <w:tab/>
        </w:r>
        <w:r w:rsidRPr="00F941EF">
          <w:rPr>
            <w:rStyle w:val="Hyperlink"/>
            <w:noProof/>
          </w:rPr>
          <w:t>Section 14.7, Data Styles</w:t>
        </w:r>
        <w:r>
          <w:rPr>
            <w:noProof/>
            <w:webHidden/>
          </w:rPr>
          <w:tab/>
        </w:r>
        <w:r>
          <w:rPr>
            <w:noProof/>
            <w:webHidden/>
          </w:rPr>
          <w:fldChar w:fldCharType="begin"/>
        </w:r>
        <w:r>
          <w:rPr>
            <w:noProof/>
            <w:webHidden/>
          </w:rPr>
          <w:instrText xml:space="preserve"> PAGEREF _Toc79580593 \h </w:instrText>
        </w:r>
        <w:r>
          <w:rPr>
            <w:noProof/>
            <w:webHidden/>
          </w:rPr>
        </w:r>
        <w:r>
          <w:rPr>
            <w:noProof/>
            <w:webHidden/>
          </w:rPr>
          <w:fldChar w:fldCharType="separate"/>
        </w:r>
        <w:r>
          <w:rPr>
            <w:noProof/>
            <w:webHidden/>
          </w:rPr>
          <w:t>479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4" w:history="1">
        <w:r w:rsidRPr="00F941EF">
          <w:rPr>
            <w:rStyle w:val="Hyperlink"/>
            <w:noProof/>
          </w:rPr>
          <w:t>2.1.537</w:t>
        </w:r>
        <w:r>
          <w:rPr>
            <w:rFonts w:asciiTheme="minorHAnsi" w:eastAsiaTheme="minorEastAsia" w:hAnsiTheme="minorHAnsi" w:cstheme="minorBidi"/>
            <w:noProof/>
            <w:sz w:val="22"/>
            <w:szCs w:val="22"/>
          </w:rPr>
          <w:tab/>
        </w:r>
        <w:r w:rsidRPr="00F941EF">
          <w:rPr>
            <w:rStyle w:val="Hyperlink"/>
            <w:noProof/>
          </w:rPr>
          <w:t>Section 14.7.1, Number Style</w:t>
        </w:r>
        <w:r>
          <w:rPr>
            <w:noProof/>
            <w:webHidden/>
          </w:rPr>
          <w:tab/>
        </w:r>
        <w:r>
          <w:rPr>
            <w:noProof/>
            <w:webHidden/>
          </w:rPr>
          <w:fldChar w:fldCharType="begin"/>
        </w:r>
        <w:r>
          <w:rPr>
            <w:noProof/>
            <w:webHidden/>
          </w:rPr>
          <w:instrText xml:space="preserve"> PAGEREF _Toc79580594 \h </w:instrText>
        </w:r>
        <w:r>
          <w:rPr>
            <w:noProof/>
            <w:webHidden/>
          </w:rPr>
        </w:r>
        <w:r>
          <w:rPr>
            <w:noProof/>
            <w:webHidden/>
          </w:rPr>
          <w:fldChar w:fldCharType="separate"/>
        </w:r>
        <w:r>
          <w:rPr>
            <w:noProof/>
            <w:webHidden/>
          </w:rPr>
          <w:t>479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5" w:history="1">
        <w:r w:rsidRPr="00F941EF">
          <w:rPr>
            <w:rStyle w:val="Hyperlink"/>
            <w:noProof/>
          </w:rPr>
          <w:t>2.1.538</w:t>
        </w:r>
        <w:r>
          <w:rPr>
            <w:rFonts w:asciiTheme="minorHAnsi" w:eastAsiaTheme="minorEastAsia" w:hAnsiTheme="minorHAnsi" w:cstheme="minorBidi"/>
            <w:noProof/>
            <w:sz w:val="22"/>
            <w:szCs w:val="22"/>
          </w:rPr>
          <w:tab/>
        </w:r>
        <w:r w:rsidRPr="00F941EF">
          <w:rPr>
            <w:rStyle w:val="Hyperlink"/>
            <w:noProof/>
          </w:rPr>
          <w:t>Section 14.7.2, Currency Style</w:t>
        </w:r>
        <w:r>
          <w:rPr>
            <w:noProof/>
            <w:webHidden/>
          </w:rPr>
          <w:tab/>
        </w:r>
        <w:r>
          <w:rPr>
            <w:noProof/>
            <w:webHidden/>
          </w:rPr>
          <w:fldChar w:fldCharType="begin"/>
        </w:r>
        <w:r>
          <w:rPr>
            <w:noProof/>
            <w:webHidden/>
          </w:rPr>
          <w:instrText xml:space="preserve"> PAGEREF _Toc79580595 \h </w:instrText>
        </w:r>
        <w:r>
          <w:rPr>
            <w:noProof/>
            <w:webHidden/>
          </w:rPr>
        </w:r>
        <w:r>
          <w:rPr>
            <w:noProof/>
            <w:webHidden/>
          </w:rPr>
          <w:fldChar w:fldCharType="separate"/>
        </w:r>
        <w:r>
          <w:rPr>
            <w:noProof/>
            <w:webHidden/>
          </w:rPr>
          <w:t>481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6" w:history="1">
        <w:r w:rsidRPr="00F941EF">
          <w:rPr>
            <w:rStyle w:val="Hyperlink"/>
            <w:noProof/>
          </w:rPr>
          <w:t>2.1.539</w:t>
        </w:r>
        <w:r>
          <w:rPr>
            <w:rFonts w:asciiTheme="minorHAnsi" w:eastAsiaTheme="minorEastAsia" w:hAnsiTheme="minorHAnsi" w:cstheme="minorBidi"/>
            <w:noProof/>
            <w:sz w:val="22"/>
            <w:szCs w:val="22"/>
          </w:rPr>
          <w:tab/>
        </w:r>
        <w:r w:rsidRPr="00F941EF">
          <w:rPr>
            <w:rStyle w:val="Hyperlink"/>
            <w:noProof/>
          </w:rPr>
          <w:t>Section 14.7.3, Percentage Style</w:t>
        </w:r>
        <w:r>
          <w:rPr>
            <w:noProof/>
            <w:webHidden/>
          </w:rPr>
          <w:tab/>
        </w:r>
        <w:r>
          <w:rPr>
            <w:noProof/>
            <w:webHidden/>
          </w:rPr>
          <w:fldChar w:fldCharType="begin"/>
        </w:r>
        <w:r>
          <w:rPr>
            <w:noProof/>
            <w:webHidden/>
          </w:rPr>
          <w:instrText xml:space="preserve"> PAGEREF _Toc79580596 \h </w:instrText>
        </w:r>
        <w:r>
          <w:rPr>
            <w:noProof/>
            <w:webHidden/>
          </w:rPr>
        </w:r>
        <w:r>
          <w:rPr>
            <w:noProof/>
            <w:webHidden/>
          </w:rPr>
          <w:fldChar w:fldCharType="separate"/>
        </w:r>
        <w:r>
          <w:rPr>
            <w:noProof/>
            <w:webHidden/>
          </w:rPr>
          <w:t>482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7" w:history="1">
        <w:r w:rsidRPr="00F941EF">
          <w:rPr>
            <w:rStyle w:val="Hyperlink"/>
            <w:noProof/>
          </w:rPr>
          <w:t>2.1.540</w:t>
        </w:r>
        <w:r>
          <w:rPr>
            <w:rFonts w:asciiTheme="minorHAnsi" w:eastAsiaTheme="minorEastAsia" w:hAnsiTheme="minorHAnsi" w:cstheme="minorBidi"/>
            <w:noProof/>
            <w:sz w:val="22"/>
            <w:szCs w:val="22"/>
          </w:rPr>
          <w:tab/>
        </w:r>
        <w:r w:rsidRPr="00F941EF">
          <w:rPr>
            <w:rStyle w:val="Hyperlink"/>
            <w:noProof/>
          </w:rPr>
          <w:t>Section 14.7.4, Date Style</w:t>
        </w:r>
        <w:r>
          <w:rPr>
            <w:noProof/>
            <w:webHidden/>
          </w:rPr>
          <w:tab/>
        </w:r>
        <w:r>
          <w:rPr>
            <w:noProof/>
            <w:webHidden/>
          </w:rPr>
          <w:fldChar w:fldCharType="begin"/>
        </w:r>
        <w:r>
          <w:rPr>
            <w:noProof/>
            <w:webHidden/>
          </w:rPr>
          <w:instrText xml:space="preserve"> PAGEREF _Toc79580597 \h </w:instrText>
        </w:r>
        <w:r>
          <w:rPr>
            <w:noProof/>
            <w:webHidden/>
          </w:rPr>
        </w:r>
        <w:r>
          <w:rPr>
            <w:noProof/>
            <w:webHidden/>
          </w:rPr>
          <w:fldChar w:fldCharType="separate"/>
        </w:r>
        <w:r>
          <w:rPr>
            <w:noProof/>
            <w:webHidden/>
          </w:rPr>
          <w:t>483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8" w:history="1">
        <w:r w:rsidRPr="00F941EF">
          <w:rPr>
            <w:rStyle w:val="Hyperlink"/>
            <w:noProof/>
          </w:rPr>
          <w:t>2.1.541</w:t>
        </w:r>
        <w:r>
          <w:rPr>
            <w:rFonts w:asciiTheme="minorHAnsi" w:eastAsiaTheme="minorEastAsia" w:hAnsiTheme="minorHAnsi" w:cstheme="minorBidi"/>
            <w:noProof/>
            <w:sz w:val="22"/>
            <w:szCs w:val="22"/>
          </w:rPr>
          <w:tab/>
        </w:r>
        <w:r w:rsidRPr="00F941EF">
          <w:rPr>
            <w:rStyle w:val="Hyperlink"/>
            <w:noProof/>
          </w:rPr>
          <w:t>Section 14.7.5, Time Style</w:t>
        </w:r>
        <w:r>
          <w:rPr>
            <w:noProof/>
            <w:webHidden/>
          </w:rPr>
          <w:tab/>
        </w:r>
        <w:r>
          <w:rPr>
            <w:noProof/>
            <w:webHidden/>
          </w:rPr>
          <w:fldChar w:fldCharType="begin"/>
        </w:r>
        <w:r>
          <w:rPr>
            <w:noProof/>
            <w:webHidden/>
          </w:rPr>
          <w:instrText xml:space="preserve"> PAGEREF _Toc79580598 \h </w:instrText>
        </w:r>
        <w:r>
          <w:rPr>
            <w:noProof/>
            <w:webHidden/>
          </w:rPr>
        </w:r>
        <w:r>
          <w:rPr>
            <w:noProof/>
            <w:webHidden/>
          </w:rPr>
          <w:fldChar w:fldCharType="separate"/>
        </w:r>
        <w:r>
          <w:rPr>
            <w:noProof/>
            <w:webHidden/>
          </w:rPr>
          <w:t>494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599" w:history="1">
        <w:r w:rsidRPr="00F941EF">
          <w:rPr>
            <w:rStyle w:val="Hyperlink"/>
            <w:noProof/>
          </w:rPr>
          <w:t>2.1.542</w:t>
        </w:r>
        <w:r>
          <w:rPr>
            <w:rFonts w:asciiTheme="minorHAnsi" w:eastAsiaTheme="minorEastAsia" w:hAnsiTheme="minorHAnsi" w:cstheme="minorBidi"/>
            <w:noProof/>
            <w:sz w:val="22"/>
            <w:szCs w:val="22"/>
          </w:rPr>
          <w:tab/>
        </w:r>
        <w:r w:rsidRPr="00F941EF">
          <w:rPr>
            <w:rStyle w:val="Hyperlink"/>
            <w:noProof/>
          </w:rPr>
          <w:t>Section 14.7.6, Boolean Style</w:t>
        </w:r>
        <w:r>
          <w:rPr>
            <w:noProof/>
            <w:webHidden/>
          </w:rPr>
          <w:tab/>
        </w:r>
        <w:r>
          <w:rPr>
            <w:noProof/>
            <w:webHidden/>
          </w:rPr>
          <w:fldChar w:fldCharType="begin"/>
        </w:r>
        <w:r>
          <w:rPr>
            <w:noProof/>
            <w:webHidden/>
          </w:rPr>
          <w:instrText xml:space="preserve"> PAGEREF _Toc79580599 \h </w:instrText>
        </w:r>
        <w:r>
          <w:rPr>
            <w:noProof/>
            <w:webHidden/>
          </w:rPr>
        </w:r>
        <w:r>
          <w:rPr>
            <w:noProof/>
            <w:webHidden/>
          </w:rPr>
          <w:fldChar w:fldCharType="separate"/>
        </w:r>
        <w:r>
          <w:rPr>
            <w:noProof/>
            <w:webHidden/>
          </w:rPr>
          <w:t>498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0" w:history="1">
        <w:r w:rsidRPr="00F941EF">
          <w:rPr>
            <w:rStyle w:val="Hyperlink"/>
            <w:noProof/>
          </w:rPr>
          <w:t>2.1.543</w:t>
        </w:r>
        <w:r>
          <w:rPr>
            <w:rFonts w:asciiTheme="minorHAnsi" w:eastAsiaTheme="minorEastAsia" w:hAnsiTheme="minorHAnsi" w:cstheme="minorBidi"/>
            <w:noProof/>
            <w:sz w:val="22"/>
            <w:szCs w:val="22"/>
          </w:rPr>
          <w:tab/>
        </w:r>
        <w:r w:rsidRPr="00F941EF">
          <w:rPr>
            <w:rStyle w:val="Hyperlink"/>
            <w:noProof/>
          </w:rPr>
          <w:t>Section 14.7.7, Text Style</w:t>
        </w:r>
        <w:r>
          <w:rPr>
            <w:noProof/>
            <w:webHidden/>
          </w:rPr>
          <w:tab/>
        </w:r>
        <w:r>
          <w:rPr>
            <w:noProof/>
            <w:webHidden/>
          </w:rPr>
          <w:fldChar w:fldCharType="begin"/>
        </w:r>
        <w:r>
          <w:rPr>
            <w:noProof/>
            <w:webHidden/>
          </w:rPr>
          <w:instrText xml:space="preserve"> PAGEREF _Toc79580600 \h </w:instrText>
        </w:r>
        <w:r>
          <w:rPr>
            <w:noProof/>
            <w:webHidden/>
          </w:rPr>
        </w:r>
        <w:r>
          <w:rPr>
            <w:noProof/>
            <w:webHidden/>
          </w:rPr>
          <w:fldChar w:fldCharType="separate"/>
        </w:r>
        <w:r>
          <w:rPr>
            <w:noProof/>
            <w:webHidden/>
          </w:rPr>
          <w:t>499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1" w:history="1">
        <w:r w:rsidRPr="00F941EF">
          <w:rPr>
            <w:rStyle w:val="Hyperlink"/>
            <w:noProof/>
          </w:rPr>
          <w:t>2.1.544</w:t>
        </w:r>
        <w:r>
          <w:rPr>
            <w:rFonts w:asciiTheme="minorHAnsi" w:eastAsiaTheme="minorEastAsia" w:hAnsiTheme="minorHAnsi" w:cstheme="minorBidi"/>
            <w:noProof/>
            <w:sz w:val="22"/>
            <w:szCs w:val="22"/>
          </w:rPr>
          <w:tab/>
        </w:r>
        <w:r w:rsidRPr="00F941EF">
          <w:rPr>
            <w:rStyle w:val="Hyperlink"/>
            <w:noProof/>
          </w:rPr>
          <w:t>Section 14.7.8, Common Data Style Elements</w:t>
        </w:r>
        <w:r>
          <w:rPr>
            <w:noProof/>
            <w:webHidden/>
          </w:rPr>
          <w:tab/>
        </w:r>
        <w:r>
          <w:rPr>
            <w:noProof/>
            <w:webHidden/>
          </w:rPr>
          <w:fldChar w:fldCharType="begin"/>
        </w:r>
        <w:r>
          <w:rPr>
            <w:noProof/>
            <w:webHidden/>
          </w:rPr>
          <w:instrText xml:space="preserve"> PAGEREF _Toc79580601 \h </w:instrText>
        </w:r>
        <w:r>
          <w:rPr>
            <w:noProof/>
            <w:webHidden/>
          </w:rPr>
        </w:r>
        <w:r>
          <w:rPr>
            <w:noProof/>
            <w:webHidden/>
          </w:rPr>
          <w:fldChar w:fldCharType="separate"/>
        </w:r>
        <w:r>
          <w:rPr>
            <w:noProof/>
            <w:webHidden/>
          </w:rPr>
          <w:t>499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2" w:history="1">
        <w:r w:rsidRPr="00F941EF">
          <w:rPr>
            <w:rStyle w:val="Hyperlink"/>
            <w:noProof/>
          </w:rPr>
          <w:t>2.1.545</w:t>
        </w:r>
        <w:r>
          <w:rPr>
            <w:rFonts w:asciiTheme="minorHAnsi" w:eastAsiaTheme="minorEastAsia" w:hAnsiTheme="minorHAnsi" w:cstheme="minorBidi"/>
            <w:noProof/>
            <w:sz w:val="22"/>
            <w:szCs w:val="22"/>
          </w:rPr>
          <w:tab/>
        </w:r>
        <w:r w:rsidRPr="00F941EF">
          <w:rPr>
            <w:rStyle w:val="Hyperlink"/>
            <w:noProof/>
          </w:rPr>
          <w:t>Section 14.7.9, Common Data Style Attributes</w:t>
        </w:r>
        <w:r>
          <w:rPr>
            <w:noProof/>
            <w:webHidden/>
          </w:rPr>
          <w:tab/>
        </w:r>
        <w:r>
          <w:rPr>
            <w:noProof/>
            <w:webHidden/>
          </w:rPr>
          <w:fldChar w:fldCharType="begin"/>
        </w:r>
        <w:r>
          <w:rPr>
            <w:noProof/>
            <w:webHidden/>
          </w:rPr>
          <w:instrText xml:space="preserve"> PAGEREF _Toc79580602 \h </w:instrText>
        </w:r>
        <w:r>
          <w:rPr>
            <w:noProof/>
            <w:webHidden/>
          </w:rPr>
        </w:r>
        <w:r>
          <w:rPr>
            <w:noProof/>
            <w:webHidden/>
          </w:rPr>
          <w:fldChar w:fldCharType="separate"/>
        </w:r>
        <w:r>
          <w:rPr>
            <w:noProof/>
            <w:webHidden/>
          </w:rPr>
          <w:t>500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3" w:history="1">
        <w:r w:rsidRPr="00F941EF">
          <w:rPr>
            <w:rStyle w:val="Hyperlink"/>
            <w:noProof/>
          </w:rPr>
          <w:t>2.1.546</w:t>
        </w:r>
        <w:r>
          <w:rPr>
            <w:rFonts w:asciiTheme="minorHAnsi" w:eastAsiaTheme="minorEastAsia" w:hAnsiTheme="minorHAnsi" w:cstheme="minorBidi"/>
            <w:noProof/>
            <w:sz w:val="22"/>
            <w:szCs w:val="22"/>
          </w:rPr>
          <w:tab/>
        </w:r>
        <w:r w:rsidRPr="00F941EF">
          <w:rPr>
            <w:rStyle w:val="Hyperlink"/>
            <w:noProof/>
          </w:rPr>
          <w:t>Section 14.7.10, Transliteration</w:t>
        </w:r>
        <w:r>
          <w:rPr>
            <w:noProof/>
            <w:webHidden/>
          </w:rPr>
          <w:tab/>
        </w:r>
        <w:r>
          <w:rPr>
            <w:noProof/>
            <w:webHidden/>
          </w:rPr>
          <w:fldChar w:fldCharType="begin"/>
        </w:r>
        <w:r>
          <w:rPr>
            <w:noProof/>
            <w:webHidden/>
          </w:rPr>
          <w:instrText xml:space="preserve"> PAGEREF _Toc79580603 \h </w:instrText>
        </w:r>
        <w:r>
          <w:rPr>
            <w:noProof/>
            <w:webHidden/>
          </w:rPr>
        </w:r>
        <w:r>
          <w:rPr>
            <w:noProof/>
            <w:webHidden/>
          </w:rPr>
          <w:fldChar w:fldCharType="separate"/>
        </w:r>
        <w:r>
          <w:rPr>
            <w:noProof/>
            <w:webHidden/>
          </w:rPr>
          <w:t>501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4" w:history="1">
        <w:r w:rsidRPr="00F941EF">
          <w:rPr>
            <w:rStyle w:val="Hyperlink"/>
            <w:noProof/>
          </w:rPr>
          <w:t>2.1.547</w:t>
        </w:r>
        <w:r>
          <w:rPr>
            <w:rFonts w:asciiTheme="minorHAnsi" w:eastAsiaTheme="minorEastAsia" w:hAnsiTheme="minorHAnsi" w:cstheme="minorBidi"/>
            <w:noProof/>
            <w:sz w:val="22"/>
            <w:szCs w:val="22"/>
          </w:rPr>
          <w:tab/>
        </w:r>
        <w:r w:rsidRPr="00F941EF">
          <w:rPr>
            <w:rStyle w:val="Hyperlink"/>
            <w:noProof/>
          </w:rPr>
          <w:t>Section 14.7.11, Common Data Style Child Element Attributes</w:t>
        </w:r>
        <w:r>
          <w:rPr>
            <w:noProof/>
            <w:webHidden/>
          </w:rPr>
          <w:tab/>
        </w:r>
        <w:r>
          <w:rPr>
            <w:noProof/>
            <w:webHidden/>
          </w:rPr>
          <w:fldChar w:fldCharType="begin"/>
        </w:r>
        <w:r>
          <w:rPr>
            <w:noProof/>
            <w:webHidden/>
          </w:rPr>
          <w:instrText xml:space="preserve"> PAGEREF _Toc79580604 \h </w:instrText>
        </w:r>
        <w:r>
          <w:rPr>
            <w:noProof/>
            <w:webHidden/>
          </w:rPr>
        </w:r>
        <w:r>
          <w:rPr>
            <w:noProof/>
            <w:webHidden/>
          </w:rPr>
          <w:fldChar w:fldCharType="separate"/>
        </w:r>
        <w:r>
          <w:rPr>
            <w:noProof/>
            <w:webHidden/>
          </w:rPr>
          <w:t>502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5" w:history="1">
        <w:r w:rsidRPr="00F941EF">
          <w:rPr>
            <w:rStyle w:val="Hyperlink"/>
            <w:noProof/>
          </w:rPr>
          <w:t>2.1.548</w:t>
        </w:r>
        <w:r>
          <w:rPr>
            <w:rFonts w:asciiTheme="minorHAnsi" w:eastAsiaTheme="minorEastAsia" w:hAnsiTheme="minorHAnsi" w:cstheme="minorBidi"/>
            <w:noProof/>
            <w:sz w:val="22"/>
            <w:szCs w:val="22"/>
          </w:rPr>
          <w:tab/>
        </w:r>
        <w:r w:rsidRPr="00F941EF">
          <w:rPr>
            <w:rStyle w:val="Hyperlink"/>
            <w:noProof/>
          </w:rPr>
          <w:t>Section 14.8, Text Styles</w:t>
        </w:r>
        <w:r>
          <w:rPr>
            <w:noProof/>
            <w:webHidden/>
          </w:rPr>
          <w:tab/>
        </w:r>
        <w:r>
          <w:rPr>
            <w:noProof/>
            <w:webHidden/>
          </w:rPr>
          <w:fldChar w:fldCharType="begin"/>
        </w:r>
        <w:r>
          <w:rPr>
            <w:noProof/>
            <w:webHidden/>
          </w:rPr>
          <w:instrText xml:space="preserve"> PAGEREF _Toc79580605 \h </w:instrText>
        </w:r>
        <w:r>
          <w:rPr>
            <w:noProof/>
            <w:webHidden/>
          </w:rPr>
        </w:r>
        <w:r>
          <w:rPr>
            <w:noProof/>
            <w:webHidden/>
          </w:rPr>
          <w:fldChar w:fldCharType="separate"/>
        </w:r>
        <w:r>
          <w:rPr>
            <w:noProof/>
            <w:webHidden/>
          </w:rPr>
          <w:t>503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6" w:history="1">
        <w:r w:rsidRPr="00F941EF">
          <w:rPr>
            <w:rStyle w:val="Hyperlink"/>
            <w:noProof/>
          </w:rPr>
          <w:t>2.1.549</w:t>
        </w:r>
        <w:r>
          <w:rPr>
            <w:rFonts w:asciiTheme="minorHAnsi" w:eastAsiaTheme="minorEastAsia" w:hAnsiTheme="minorHAnsi" w:cstheme="minorBidi"/>
            <w:noProof/>
            <w:sz w:val="22"/>
            <w:szCs w:val="22"/>
          </w:rPr>
          <w:tab/>
        </w:r>
        <w:r w:rsidRPr="00F941EF">
          <w:rPr>
            <w:rStyle w:val="Hyperlink"/>
            <w:noProof/>
          </w:rPr>
          <w:t>Section 14.8.1, Text Styles</w:t>
        </w:r>
        <w:r>
          <w:rPr>
            <w:noProof/>
            <w:webHidden/>
          </w:rPr>
          <w:tab/>
        </w:r>
        <w:r>
          <w:rPr>
            <w:noProof/>
            <w:webHidden/>
          </w:rPr>
          <w:fldChar w:fldCharType="begin"/>
        </w:r>
        <w:r>
          <w:rPr>
            <w:noProof/>
            <w:webHidden/>
          </w:rPr>
          <w:instrText xml:space="preserve"> PAGEREF _Toc79580606 \h </w:instrText>
        </w:r>
        <w:r>
          <w:rPr>
            <w:noProof/>
            <w:webHidden/>
          </w:rPr>
        </w:r>
        <w:r>
          <w:rPr>
            <w:noProof/>
            <w:webHidden/>
          </w:rPr>
          <w:fldChar w:fldCharType="separate"/>
        </w:r>
        <w:r>
          <w:rPr>
            <w:noProof/>
            <w:webHidden/>
          </w:rPr>
          <w:t>504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7" w:history="1">
        <w:r w:rsidRPr="00F941EF">
          <w:rPr>
            <w:rStyle w:val="Hyperlink"/>
            <w:noProof/>
          </w:rPr>
          <w:t>2.1.550</w:t>
        </w:r>
        <w:r>
          <w:rPr>
            <w:rFonts w:asciiTheme="minorHAnsi" w:eastAsiaTheme="minorEastAsia" w:hAnsiTheme="minorHAnsi" w:cstheme="minorBidi"/>
            <w:noProof/>
            <w:sz w:val="22"/>
            <w:szCs w:val="22"/>
          </w:rPr>
          <w:tab/>
        </w:r>
        <w:r w:rsidRPr="00F941EF">
          <w:rPr>
            <w:rStyle w:val="Hyperlink"/>
            <w:noProof/>
          </w:rPr>
          <w:t>Section 14.8.2, Paragraph Styles</w:t>
        </w:r>
        <w:r>
          <w:rPr>
            <w:noProof/>
            <w:webHidden/>
          </w:rPr>
          <w:tab/>
        </w:r>
        <w:r>
          <w:rPr>
            <w:noProof/>
            <w:webHidden/>
          </w:rPr>
          <w:fldChar w:fldCharType="begin"/>
        </w:r>
        <w:r>
          <w:rPr>
            <w:noProof/>
            <w:webHidden/>
          </w:rPr>
          <w:instrText xml:space="preserve"> PAGEREF _Toc79580607 \h </w:instrText>
        </w:r>
        <w:r>
          <w:rPr>
            <w:noProof/>
            <w:webHidden/>
          </w:rPr>
        </w:r>
        <w:r>
          <w:rPr>
            <w:noProof/>
            <w:webHidden/>
          </w:rPr>
          <w:fldChar w:fldCharType="separate"/>
        </w:r>
        <w:r>
          <w:rPr>
            <w:noProof/>
            <w:webHidden/>
          </w:rPr>
          <w:t>505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8" w:history="1">
        <w:r w:rsidRPr="00F941EF">
          <w:rPr>
            <w:rStyle w:val="Hyperlink"/>
            <w:noProof/>
          </w:rPr>
          <w:t>2.1.551</w:t>
        </w:r>
        <w:r>
          <w:rPr>
            <w:rFonts w:asciiTheme="minorHAnsi" w:eastAsiaTheme="minorEastAsia" w:hAnsiTheme="minorHAnsi" w:cstheme="minorBidi"/>
            <w:noProof/>
            <w:sz w:val="22"/>
            <w:szCs w:val="22"/>
          </w:rPr>
          <w:tab/>
        </w:r>
        <w:r w:rsidRPr="00F941EF">
          <w:rPr>
            <w:rStyle w:val="Hyperlink"/>
            <w:noProof/>
          </w:rPr>
          <w:t>Section 14.8.3, Section Styles</w:t>
        </w:r>
        <w:r>
          <w:rPr>
            <w:noProof/>
            <w:webHidden/>
          </w:rPr>
          <w:tab/>
        </w:r>
        <w:r>
          <w:rPr>
            <w:noProof/>
            <w:webHidden/>
          </w:rPr>
          <w:fldChar w:fldCharType="begin"/>
        </w:r>
        <w:r>
          <w:rPr>
            <w:noProof/>
            <w:webHidden/>
          </w:rPr>
          <w:instrText xml:space="preserve"> PAGEREF _Toc79580608 \h </w:instrText>
        </w:r>
        <w:r>
          <w:rPr>
            <w:noProof/>
            <w:webHidden/>
          </w:rPr>
        </w:r>
        <w:r>
          <w:rPr>
            <w:noProof/>
            <w:webHidden/>
          </w:rPr>
          <w:fldChar w:fldCharType="separate"/>
        </w:r>
        <w:r>
          <w:rPr>
            <w:noProof/>
            <w:webHidden/>
          </w:rPr>
          <w:t>506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09" w:history="1">
        <w:r w:rsidRPr="00F941EF">
          <w:rPr>
            <w:rStyle w:val="Hyperlink"/>
            <w:noProof/>
          </w:rPr>
          <w:t>2.1.552</w:t>
        </w:r>
        <w:r>
          <w:rPr>
            <w:rFonts w:asciiTheme="minorHAnsi" w:eastAsiaTheme="minorEastAsia" w:hAnsiTheme="minorHAnsi" w:cstheme="minorBidi"/>
            <w:noProof/>
            <w:sz w:val="22"/>
            <w:szCs w:val="22"/>
          </w:rPr>
          <w:tab/>
        </w:r>
        <w:r w:rsidRPr="00F941EF">
          <w:rPr>
            <w:rStyle w:val="Hyperlink"/>
            <w:noProof/>
          </w:rPr>
          <w:t>Section 14.8.4, Ruby Style</w:t>
        </w:r>
        <w:r>
          <w:rPr>
            <w:noProof/>
            <w:webHidden/>
          </w:rPr>
          <w:tab/>
        </w:r>
        <w:r>
          <w:rPr>
            <w:noProof/>
            <w:webHidden/>
          </w:rPr>
          <w:fldChar w:fldCharType="begin"/>
        </w:r>
        <w:r>
          <w:rPr>
            <w:noProof/>
            <w:webHidden/>
          </w:rPr>
          <w:instrText xml:space="preserve"> PAGEREF _Toc79580609 \h </w:instrText>
        </w:r>
        <w:r>
          <w:rPr>
            <w:noProof/>
            <w:webHidden/>
          </w:rPr>
        </w:r>
        <w:r>
          <w:rPr>
            <w:noProof/>
            <w:webHidden/>
          </w:rPr>
          <w:fldChar w:fldCharType="separate"/>
        </w:r>
        <w:r>
          <w:rPr>
            <w:noProof/>
            <w:webHidden/>
          </w:rPr>
          <w:t>507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0" w:history="1">
        <w:r w:rsidRPr="00F941EF">
          <w:rPr>
            <w:rStyle w:val="Hyperlink"/>
            <w:noProof/>
          </w:rPr>
          <w:t>2.1.553</w:t>
        </w:r>
        <w:r>
          <w:rPr>
            <w:rFonts w:asciiTheme="minorHAnsi" w:eastAsiaTheme="minorEastAsia" w:hAnsiTheme="minorHAnsi" w:cstheme="minorBidi"/>
            <w:noProof/>
            <w:sz w:val="22"/>
            <w:szCs w:val="22"/>
          </w:rPr>
          <w:tab/>
        </w:r>
        <w:r w:rsidRPr="00F941EF">
          <w:rPr>
            <w:rStyle w:val="Hyperlink"/>
            <w:noProof/>
          </w:rPr>
          <w:t>Section 14.9, Enhanced Text Styles</w:t>
        </w:r>
        <w:r>
          <w:rPr>
            <w:noProof/>
            <w:webHidden/>
          </w:rPr>
          <w:tab/>
        </w:r>
        <w:r>
          <w:rPr>
            <w:noProof/>
            <w:webHidden/>
          </w:rPr>
          <w:fldChar w:fldCharType="begin"/>
        </w:r>
        <w:r>
          <w:rPr>
            <w:noProof/>
            <w:webHidden/>
          </w:rPr>
          <w:instrText xml:space="preserve"> PAGEREF _Toc79580610 \h </w:instrText>
        </w:r>
        <w:r>
          <w:rPr>
            <w:noProof/>
            <w:webHidden/>
          </w:rPr>
        </w:r>
        <w:r>
          <w:rPr>
            <w:noProof/>
            <w:webHidden/>
          </w:rPr>
          <w:fldChar w:fldCharType="separate"/>
        </w:r>
        <w:r>
          <w:rPr>
            <w:noProof/>
            <w:webHidden/>
          </w:rPr>
          <w:t>508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1" w:history="1">
        <w:r w:rsidRPr="00F941EF">
          <w:rPr>
            <w:rStyle w:val="Hyperlink"/>
            <w:noProof/>
          </w:rPr>
          <w:t>2.1.554</w:t>
        </w:r>
        <w:r>
          <w:rPr>
            <w:rFonts w:asciiTheme="minorHAnsi" w:eastAsiaTheme="minorEastAsia" w:hAnsiTheme="minorHAnsi" w:cstheme="minorBidi"/>
            <w:noProof/>
            <w:sz w:val="22"/>
            <w:szCs w:val="22"/>
          </w:rPr>
          <w:tab/>
        </w:r>
        <w:r w:rsidRPr="00F941EF">
          <w:rPr>
            <w:rStyle w:val="Hyperlink"/>
            <w:noProof/>
          </w:rPr>
          <w:t>Section 14.9.1, Line Numbering Configuration</w:t>
        </w:r>
        <w:r>
          <w:rPr>
            <w:noProof/>
            <w:webHidden/>
          </w:rPr>
          <w:tab/>
        </w:r>
        <w:r>
          <w:rPr>
            <w:noProof/>
            <w:webHidden/>
          </w:rPr>
          <w:fldChar w:fldCharType="begin"/>
        </w:r>
        <w:r>
          <w:rPr>
            <w:noProof/>
            <w:webHidden/>
          </w:rPr>
          <w:instrText xml:space="preserve"> PAGEREF _Toc79580611 \h </w:instrText>
        </w:r>
        <w:r>
          <w:rPr>
            <w:noProof/>
            <w:webHidden/>
          </w:rPr>
        </w:r>
        <w:r>
          <w:rPr>
            <w:noProof/>
            <w:webHidden/>
          </w:rPr>
          <w:fldChar w:fldCharType="separate"/>
        </w:r>
        <w:r>
          <w:rPr>
            <w:noProof/>
            <w:webHidden/>
          </w:rPr>
          <w:t>509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2" w:history="1">
        <w:r w:rsidRPr="00F941EF">
          <w:rPr>
            <w:rStyle w:val="Hyperlink"/>
            <w:noProof/>
          </w:rPr>
          <w:t>2.1.555</w:t>
        </w:r>
        <w:r>
          <w:rPr>
            <w:rFonts w:asciiTheme="minorHAnsi" w:eastAsiaTheme="minorEastAsia" w:hAnsiTheme="minorHAnsi" w:cstheme="minorBidi"/>
            <w:noProof/>
            <w:sz w:val="22"/>
            <w:szCs w:val="22"/>
          </w:rPr>
          <w:tab/>
        </w:r>
        <w:r w:rsidRPr="00F941EF">
          <w:rPr>
            <w:rStyle w:val="Hyperlink"/>
            <w:noProof/>
          </w:rPr>
          <w:t>Section 14.9.2, Notes Configuration Element</w:t>
        </w:r>
        <w:r>
          <w:rPr>
            <w:noProof/>
            <w:webHidden/>
          </w:rPr>
          <w:tab/>
        </w:r>
        <w:r>
          <w:rPr>
            <w:noProof/>
            <w:webHidden/>
          </w:rPr>
          <w:fldChar w:fldCharType="begin"/>
        </w:r>
        <w:r>
          <w:rPr>
            <w:noProof/>
            <w:webHidden/>
          </w:rPr>
          <w:instrText xml:space="preserve"> PAGEREF _Toc79580612 \h </w:instrText>
        </w:r>
        <w:r>
          <w:rPr>
            <w:noProof/>
            <w:webHidden/>
          </w:rPr>
        </w:r>
        <w:r>
          <w:rPr>
            <w:noProof/>
            <w:webHidden/>
          </w:rPr>
          <w:fldChar w:fldCharType="separate"/>
        </w:r>
        <w:r>
          <w:rPr>
            <w:noProof/>
            <w:webHidden/>
          </w:rPr>
          <w:t>510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3" w:history="1">
        <w:r w:rsidRPr="00F941EF">
          <w:rPr>
            <w:rStyle w:val="Hyperlink"/>
            <w:noProof/>
          </w:rPr>
          <w:t>2.1.556</w:t>
        </w:r>
        <w:r>
          <w:rPr>
            <w:rFonts w:asciiTheme="minorHAnsi" w:eastAsiaTheme="minorEastAsia" w:hAnsiTheme="minorHAnsi" w:cstheme="minorBidi"/>
            <w:noProof/>
            <w:sz w:val="22"/>
            <w:szCs w:val="22"/>
          </w:rPr>
          <w:tab/>
        </w:r>
        <w:r w:rsidRPr="00F941EF">
          <w:rPr>
            <w:rStyle w:val="Hyperlink"/>
            <w:noProof/>
          </w:rPr>
          <w:t>Section 14.9.3, Bibliography Configuration</w:t>
        </w:r>
        <w:r>
          <w:rPr>
            <w:noProof/>
            <w:webHidden/>
          </w:rPr>
          <w:tab/>
        </w:r>
        <w:r>
          <w:rPr>
            <w:noProof/>
            <w:webHidden/>
          </w:rPr>
          <w:fldChar w:fldCharType="begin"/>
        </w:r>
        <w:r>
          <w:rPr>
            <w:noProof/>
            <w:webHidden/>
          </w:rPr>
          <w:instrText xml:space="preserve"> PAGEREF _Toc79580613 \h </w:instrText>
        </w:r>
        <w:r>
          <w:rPr>
            <w:noProof/>
            <w:webHidden/>
          </w:rPr>
        </w:r>
        <w:r>
          <w:rPr>
            <w:noProof/>
            <w:webHidden/>
          </w:rPr>
          <w:fldChar w:fldCharType="separate"/>
        </w:r>
        <w:r>
          <w:rPr>
            <w:noProof/>
            <w:webHidden/>
          </w:rPr>
          <w:t>513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4" w:history="1">
        <w:r w:rsidRPr="00F941EF">
          <w:rPr>
            <w:rStyle w:val="Hyperlink"/>
            <w:noProof/>
          </w:rPr>
          <w:t>2.1.557</w:t>
        </w:r>
        <w:r>
          <w:rPr>
            <w:rFonts w:asciiTheme="minorHAnsi" w:eastAsiaTheme="minorEastAsia" w:hAnsiTheme="minorHAnsi" w:cstheme="minorBidi"/>
            <w:noProof/>
            <w:sz w:val="22"/>
            <w:szCs w:val="22"/>
          </w:rPr>
          <w:tab/>
        </w:r>
        <w:r w:rsidRPr="00F941EF">
          <w:rPr>
            <w:rStyle w:val="Hyperlink"/>
            <w:noProof/>
          </w:rPr>
          <w:t>Section 14.10, List Style</w:t>
        </w:r>
        <w:r>
          <w:rPr>
            <w:noProof/>
            <w:webHidden/>
          </w:rPr>
          <w:tab/>
        </w:r>
        <w:r>
          <w:rPr>
            <w:noProof/>
            <w:webHidden/>
          </w:rPr>
          <w:fldChar w:fldCharType="begin"/>
        </w:r>
        <w:r>
          <w:rPr>
            <w:noProof/>
            <w:webHidden/>
          </w:rPr>
          <w:instrText xml:space="preserve"> PAGEREF _Toc79580614 \h </w:instrText>
        </w:r>
        <w:r>
          <w:rPr>
            <w:noProof/>
            <w:webHidden/>
          </w:rPr>
        </w:r>
        <w:r>
          <w:rPr>
            <w:noProof/>
            <w:webHidden/>
          </w:rPr>
          <w:fldChar w:fldCharType="separate"/>
        </w:r>
        <w:r>
          <w:rPr>
            <w:noProof/>
            <w:webHidden/>
          </w:rPr>
          <w:t>513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5" w:history="1">
        <w:r w:rsidRPr="00F941EF">
          <w:rPr>
            <w:rStyle w:val="Hyperlink"/>
            <w:noProof/>
          </w:rPr>
          <w:t>2.1.558</w:t>
        </w:r>
        <w:r>
          <w:rPr>
            <w:rFonts w:asciiTheme="minorHAnsi" w:eastAsiaTheme="minorEastAsia" w:hAnsiTheme="minorHAnsi" w:cstheme="minorBidi"/>
            <w:noProof/>
            <w:sz w:val="22"/>
            <w:szCs w:val="22"/>
          </w:rPr>
          <w:tab/>
        </w:r>
        <w:r w:rsidRPr="00F941EF">
          <w:rPr>
            <w:rStyle w:val="Hyperlink"/>
            <w:noProof/>
          </w:rPr>
          <w:t>Section 14.10.1, Common List-Level Style Attributes</w:t>
        </w:r>
        <w:r>
          <w:rPr>
            <w:noProof/>
            <w:webHidden/>
          </w:rPr>
          <w:tab/>
        </w:r>
        <w:r>
          <w:rPr>
            <w:noProof/>
            <w:webHidden/>
          </w:rPr>
          <w:fldChar w:fldCharType="begin"/>
        </w:r>
        <w:r>
          <w:rPr>
            <w:noProof/>
            <w:webHidden/>
          </w:rPr>
          <w:instrText xml:space="preserve"> PAGEREF _Toc79580615 \h </w:instrText>
        </w:r>
        <w:r>
          <w:rPr>
            <w:noProof/>
            <w:webHidden/>
          </w:rPr>
        </w:r>
        <w:r>
          <w:rPr>
            <w:noProof/>
            <w:webHidden/>
          </w:rPr>
          <w:fldChar w:fldCharType="separate"/>
        </w:r>
        <w:r>
          <w:rPr>
            <w:noProof/>
            <w:webHidden/>
          </w:rPr>
          <w:t>515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6" w:history="1">
        <w:r w:rsidRPr="00F941EF">
          <w:rPr>
            <w:rStyle w:val="Hyperlink"/>
            <w:noProof/>
          </w:rPr>
          <w:t>2.1.559</w:t>
        </w:r>
        <w:r>
          <w:rPr>
            <w:rFonts w:asciiTheme="minorHAnsi" w:eastAsiaTheme="minorEastAsia" w:hAnsiTheme="minorHAnsi" w:cstheme="minorBidi"/>
            <w:noProof/>
            <w:sz w:val="22"/>
            <w:szCs w:val="22"/>
          </w:rPr>
          <w:tab/>
        </w:r>
        <w:r w:rsidRPr="00F941EF">
          <w:rPr>
            <w:rStyle w:val="Hyperlink"/>
            <w:noProof/>
          </w:rPr>
          <w:t>Section 14.10.2, Number Level Style</w:t>
        </w:r>
        <w:r>
          <w:rPr>
            <w:noProof/>
            <w:webHidden/>
          </w:rPr>
          <w:tab/>
        </w:r>
        <w:r>
          <w:rPr>
            <w:noProof/>
            <w:webHidden/>
          </w:rPr>
          <w:fldChar w:fldCharType="begin"/>
        </w:r>
        <w:r>
          <w:rPr>
            <w:noProof/>
            <w:webHidden/>
          </w:rPr>
          <w:instrText xml:space="preserve"> PAGEREF _Toc79580616 \h </w:instrText>
        </w:r>
        <w:r>
          <w:rPr>
            <w:noProof/>
            <w:webHidden/>
          </w:rPr>
        </w:r>
        <w:r>
          <w:rPr>
            <w:noProof/>
            <w:webHidden/>
          </w:rPr>
          <w:fldChar w:fldCharType="separate"/>
        </w:r>
        <w:r>
          <w:rPr>
            <w:noProof/>
            <w:webHidden/>
          </w:rPr>
          <w:t>516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7" w:history="1">
        <w:r w:rsidRPr="00F941EF">
          <w:rPr>
            <w:rStyle w:val="Hyperlink"/>
            <w:noProof/>
          </w:rPr>
          <w:t>2.1.560</w:t>
        </w:r>
        <w:r>
          <w:rPr>
            <w:rFonts w:asciiTheme="minorHAnsi" w:eastAsiaTheme="minorEastAsia" w:hAnsiTheme="minorHAnsi" w:cstheme="minorBidi"/>
            <w:noProof/>
            <w:sz w:val="22"/>
            <w:szCs w:val="22"/>
          </w:rPr>
          <w:tab/>
        </w:r>
        <w:r w:rsidRPr="00F941EF">
          <w:rPr>
            <w:rStyle w:val="Hyperlink"/>
            <w:noProof/>
          </w:rPr>
          <w:t>Section 14.10.3, Bullet Level Style</w:t>
        </w:r>
        <w:r>
          <w:rPr>
            <w:noProof/>
            <w:webHidden/>
          </w:rPr>
          <w:tab/>
        </w:r>
        <w:r>
          <w:rPr>
            <w:noProof/>
            <w:webHidden/>
          </w:rPr>
          <w:fldChar w:fldCharType="begin"/>
        </w:r>
        <w:r>
          <w:rPr>
            <w:noProof/>
            <w:webHidden/>
          </w:rPr>
          <w:instrText xml:space="preserve"> PAGEREF _Toc79580617 \h </w:instrText>
        </w:r>
        <w:r>
          <w:rPr>
            <w:noProof/>
            <w:webHidden/>
          </w:rPr>
        </w:r>
        <w:r>
          <w:rPr>
            <w:noProof/>
            <w:webHidden/>
          </w:rPr>
          <w:fldChar w:fldCharType="separate"/>
        </w:r>
        <w:r>
          <w:rPr>
            <w:noProof/>
            <w:webHidden/>
          </w:rPr>
          <w:t>522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8" w:history="1">
        <w:r w:rsidRPr="00F941EF">
          <w:rPr>
            <w:rStyle w:val="Hyperlink"/>
            <w:noProof/>
          </w:rPr>
          <w:t>2.1.561</w:t>
        </w:r>
        <w:r>
          <w:rPr>
            <w:rFonts w:asciiTheme="minorHAnsi" w:eastAsiaTheme="minorEastAsia" w:hAnsiTheme="minorHAnsi" w:cstheme="minorBidi"/>
            <w:noProof/>
            <w:sz w:val="22"/>
            <w:szCs w:val="22"/>
          </w:rPr>
          <w:tab/>
        </w:r>
        <w:r w:rsidRPr="00F941EF">
          <w:rPr>
            <w:rStyle w:val="Hyperlink"/>
            <w:noProof/>
          </w:rPr>
          <w:t>Section 14.10.4, Image Level Style</w:t>
        </w:r>
        <w:r>
          <w:rPr>
            <w:noProof/>
            <w:webHidden/>
          </w:rPr>
          <w:tab/>
        </w:r>
        <w:r>
          <w:rPr>
            <w:noProof/>
            <w:webHidden/>
          </w:rPr>
          <w:fldChar w:fldCharType="begin"/>
        </w:r>
        <w:r>
          <w:rPr>
            <w:noProof/>
            <w:webHidden/>
          </w:rPr>
          <w:instrText xml:space="preserve"> PAGEREF _Toc79580618 \h </w:instrText>
        </w:r>
        <w:r>
          <w:rPr>
            <w:noProof/>
            <w:webHidden/>
          </w:rPr>
        </w:r>
        <w:r>
          <w:rPr>
            <w:noProof/>
            <w:webHidden/>
          </w:rPr>
          <w:fldChar w:fldCharType="separate"/>
        </w:r>
        <w:r>
          <w:rPr>
            <w:noProof/>
            <w:webHidden/>
          </w:rPr>
          <w:t>527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19" w:history="1">
        <w:r w:rsidRPr="00F941EF">
          <w:rPr>
            <w:rStyle w:val="Hyperlink"/>
            <w:noProof/>
          </w:rPr>
          <w:t>2.1.562</w:t>
        </w:r>
        <w:r>
          <w:rPr>
            <w:rFonts w:asciiTheme="minorHAnsi" w:eastAsiaTheme="minorEastAsia" w:hAnsiTheme="minorHAnsi" w:cstheme="minorBidi"/>
            <w:noProof/>
            <w:sz w:val="22"/>
            <w:szCs w:val="22"/>
          </w:rPr>
          <w:tab/>
        </w:r>
        <w:r w:rsidRPr="00F941EF">
          <w:rPr>
            <w:rStyle w:val="Hyperlink"/>
            <w:noProof/>
          </w:rPr>
          <w:t>Section 14.10.5, List Level Style Example</w:t>
        </w:r>
        <w:r>
          <w:rPr>
            <w:noProof/>
            <w:webHidden/>
          </w:rPr>
          <w:tab/>
        </w:r>
        <w:r>
          <w:rPr>
            <w:noProof/>
            <w:webHidden/>
          </w:rPr>
          <w:fldChar w:fldCharType="begin"/>
        </w:r>
        <w:r>
          <w:rPr>
            <w:noProof/>
            <w:webHidden/>
          </w:rPr>
          <w:instrText xml:space="preserve"> PAGEREF _Toc79580619 \h </w:instrText>
        </w:r>
        <w:r>
          <w:rPr>
            <w:noProof/>
            <w:webHidden/>
          </w:rPr>
        </w:r>
        <w:r>
          <w:rPr>
            <w:noProof/>
            <w:webHidden/>
          </w:rPr>
          <w:fldChar w:fldCharType="separate"/>
        </w:r>
        <w:r>
          <w:rPr>
            <w:noProof/>
            <w:webHidden/>
          </w:rPr>
          <w:t>529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0" w:history="1">
        <w:r w:rsidRPr="00F941EF">
          <w:rPr>
            <w:rStyle w:val="Hyperlink"/>
            <w:noProof/>
          </w:rPr>
          <w:t>2.1.563</w:t>
        </w:r>
        <w:r>
          <w:rPr>
            <w:rFonts w:asciiTheme="minorHAnsi" w:eastAsiaTheme="minorEastAsia" w:hAnsiTheme="minorHAnsi" w:cstheme="minorBidi"/>
            <w:noProof/>
            <w:sz w:val="22"/>
            <w:szCs w:val="22"/>
          </w:rPr>
          <w:tab/>
        </w:r>
        <w:r w:rsidRPr="00F941EF">
          <w:rPr>
            <w:rStyle w:val="Hyperlink"/>
            <w:noProof/>
          </w:rPr>
          <w:t>Section 14.11, Outline Style</w:t>
        </w:r>
        <w:r>
          <w:rPr>
            <w:noProof/>
            <w:webHidden/>
          </w:rPr>
          <w:tab/>
        </w:r>
        <w:r>
          <w:rPr>
            <w:noProof/>
            <w:webHidden/>
          </w:rPr>
          <w:fldChar w:fldCharType="begin"/>
        </w:r>
        <w:r>
          <w:rPr>
            <w:noProof/>
            <w:webHidden/>
          </w:rPr>
          <w:instrText xml:space="preserve"> PAGEREF _Toc79580620 \h </w:instrText>
        </w:r>
        <w:r>
          <w:rPr>
            <w:noProof/>
            <w:webHidden/>
          </w:rPr>
        </w:r>
        <w:r>
          <w:rPr>
            <w:noProof/>
            <w:webHidden/>
          </w:rPr>
          <w:fldChar w:fldCharType="separate"/>
        </w:r>
        <w:r>
          <w:rPr>
            <w:noProof/>
            <w:webHidden/>
          </w:rPr>
          <w:t>530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1" w:history="1">
        <w:r w:rsidRPr="00F941EF">
          <w:rPr>
            <w:rStyle w:val="Hyperlink"/>
            <w:noProof/>
          </w:rPr>
          <w:t>2.1.564</w:t>
        </w:r>
        <w:r>
          <w:rPr>
            <w:rFonts w:asciiTheme="minorHAnsi" w:eastAsiaTheme="minorEastAsia" w:hAnsiTheme="minorHAnsi" w:cstheme="minorBidi"/>
            <w:noProof/>
            <w:sz w:val="22"/>
            <w:szCs w:val="22"/>
          </w:rPr>
          <w:tab/>
        </w:r>
        <w:r w:rsidRPr="00F941EF">
          <w:rPr>
            <w:rStyle w:val="Hyperlink"/>
            <w:noProof/>
          </w:rPr>
          <w:t>Section 14.11.1, Outline Level Style</w:t>
        </w:r>
        <w:r>
          <w:rPr>
            <w:noProof/>
            <w:webHidden/>
          </w:rPr>
          <w:tab/>
        </w:r>
        <w:r>
          <w:rPr>
            <w:noProof/>
            <w:webHidden/>
          </w:rPr>
          <w:fldChar w:fldCharType="begin"/>
        </w:r>
        <w:r>
          <w:rPr>
            <w:noProof/>
            <w:webHidden/>
          </w:rPr>
          <w:instrText xml:space="preserve"> PAGEREF _Toc79580621 \h </w:instrText>
        </w:r>
        <w:r>
          <w:rPr>
            <w:noProof/>
            <w:webHidden/>
          </w:rPr>
        </w:r>
        <w:r>
          <w:rPr>
            <w:noProof/>
            <w:webHidden/>
          </w:rPr>
          <w:fldChar w:fldCharType="separate"/>
        </w:r>
        <w:r>
          <w:rPr>
            <w:noProof/>
            <w:webHidden/>
          </w:rPr>
          <w:t>530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2" w:history="1">
        <w:r w:rsidRPr="00F941EF">
          <w:rPr>
            <w:rStyle w:val="Hyperlink"/>
            <w:noProof/>
          </w:rPr>
          <w:t>2.1.565</w:t>
        </w:r>
        <w:r>
          <w:rPr>
            <w:rFonts w:asciiTheme="minorHAnsi" w:eastAsiaTheme="minorEastAsia" w:hAnsiTheme="minorHAnsi" w:cstheme="minorBidi"/>
            <w:noProof/>
            <w:sz w:val="22"/>
            <w:szCs w:val="22"/>
          </w:rPr>
          <w:tab/>
        </w:r>
        <w:r w:rsidRPr="00F941EF">
          <w:rPr>
            <w:rStyle w:val="Hyperlink"/>
            <w:noProof/>
          </w:rPr>
          <w:t>Section 14.12, Table Styles</w:t>
        </w:r>
        <w:r>
          <w:rPr>
            <w:noProof/>
            <w:webHidden/>
          </w:rPr>
          <w:tab/>
        </w:r>
        <w:r>
          <w:rPr>
            <w:noProof/>
            <w:webHidden/>
          </w:rPr>
          <w:fldChar w:fldCharType="begin"/>
        </w:r>
        <w:r>
          <w:rPr>
            <w:noProof/>
            <w:webHidden/>
          </w:rPr>
          <w:instrText xml:space="preserve"> PAGEREF _Toc79580622 \h </w:instrText>
        </w:r>
        <w:r>
          <w:rPr>
            <w:noProof/>
            <w:webHidden/>
          </w:rPr>
        </w:r>
        <w:r>
          <w:rPr>
            <w:noProof/>
            <w:webHidden/>
          </w:rPr>
          <w:fldChar w:fldCharType="separate"/>
        </w:r>
        <w:r>
          <w:rPr>
            <w:noProof/>
            <w:webHidden/>
          </w:rPr>
          <w:t>531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3" w:history="1">
        <w:r w:rsidRPr="00F941EF">
          <w:rPr>
            <w:rStyle w:val="Hyperlink"/>
            <w:noProof/>
          </w:rPr>
          <w:t>2.1.566</w:t>
        </w:r>
        <w:r>
          <w:rPr>
            <w:rFonts w:asciiTheme="minorHAnsi" w:eastAsiaTheme="minorEastAsia" w:hAnsiTheme="minorHAnsi" w:cstheme="minorBidi"/>
            <w:noProof/>
            <w:sz w:val="22"/>
            <w:szCs w:val="22"/>
          </w:rPr>
          <w:tab/>
        </w:r>
        <w:r w:rsidRPr="00F941EF">
          <w:rPr>
            <w:rStyle w:val="Hyperlink"/>
            <w:noProof/>
          </w:rPr>
          <w:t>Section 14.12.1, Table Styles</w:t>
        </w:r>
        <w:r>
          <w:rPr>
            <w:noProof/>
            <w:webHidden/>
          </w:rPr>
          <w:tab/>
        </w:r>
        <w:r>
          <w:rPr>
            <w:noProof/>
            <w:webHidden/>
          </w:rPr>
          <w:fldChar w:fldCharType="begin"/>
        </w:r>
        <w:r>
          <w:rPr>
            <w:noProof/>
            <w:webHidden/>
          </w:rPr>
          <w:instrText xml:space="preserve"> PAGEREF _Toc79580623 \h </w:instrText>
        </w:r>
        <w:r>
          <w:rPr>
            <w:noProof/>
            <w:webHidden/>
          </w:rPr>
        </w:r>
        <w:r>
          <w:rPr>
            <w:noProof/>
            <w:webHidden/>
          </w:rPr>
          <w:fldChar w:fldCharType="separate"/>
        </w:r>
        <w:r>
          <w:rPr>
            <w:noProof/>
            <w:webHidden/>
          </w:rPr>
          <w:t>531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4" w:history="1">
        <w:r w:rsidRPr="00F941EF">
          <w:rPr>
            <w:rStyle w:val="Hyperlink"/>
            <w:noProof/>
          </w:rPr>
          <w:t>2.1.567</w:t>
        </w:r>
        <w:r>
          <w:rPr>
            <w:rFonts w:asciiTheme="minorHAnsi" w:eastAsiaTheme="minorEastAsia" w:hAnsiTheme="minorHAnsi" w:cstheme="minorBidi"/>
            <w:noProof/>
            <w:sz w:val="22"/>
            <w:szCs w:val="22"/>
          </w:rPr>
          <w:tab/>
        </w:r>
        <w:r w:rsidRPr="00F941EF">
          <w:rPr>
            <w:rStyle w:val="Hyperlink"/>
            <w:noProof/>
          </w:rPr>
          <w:t>Section 14.12.2, Table Column Styles</w:t>
        </w:r>
        <w:r>
          <w:rPr>
            <w:noProof/>
            <w:webHidden/>
          </w:rPr>
          <w:tab/>
        </w:r>
        <w:r>
          <w:rPr>
            <w:noProof/>
            <w:webHidden/>
          </w:rPr>
          <w:fldChar w:fldCharType="begin"/>
        </w:r>
        <w:r>
          <w:rPr>
            <w:noProof/>
            <w:webHidden/>
          </w:rPr>
          <w:instrText xml:space="preserve"> PAGEREF _Toc79580624 \h </w:instrText>
        </w:r>
        <w:r>
          <w:rPr>
            <w:noProof/>
            <w:webHidden/>
          </w:rPr>
        </w:r>
        <w:r>
          <w:rPr>
            <w:noProof/>
            <w:webHidden/>
          </w:rPr>
          <w:fldChar w:fldCharType="separate"/>
        </w:r>
        <w:r>
          <w:rPr>
            <w:noProof/>
            <w:webHidden/>
          </w:rPr>
          <w:t>531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5" w:history="1">
        <w:r w:rsidRPr="00F941EF">
          <w:rPr>
            <w:rStyle w:val="Hyperlink"/>
            <w:noProof/>
          </w:rPr>
          <w:t>2.1.568</w:t>
        </w:r>
        <w:r>
          <w:rPr>
            <w:rFonts w:asciiTheme="minorHAnsi" w:eastAsiaTheme="minorEastAsia" w:hAnsiTheme="minorHAnsi" w:cstheme="minorBidi"/>
            <w:noProof/>
            <w:sz w:val="22"/>
            <w:szCs w:val="22"/>
          </w:rPr>
          <w:tab/>
        </w:r>
        <w:r w:rsidRPr="00F941EF">
          <w:rPr>
            <w:rStyle w:val="Hyperlink"/>
            <w:noProof/>
          </w:rPr>
          <w:t>Section 14.12.3, Table Row Styles</w:t>
        </w:r>
        <w:r>
          <w:rPr>
            <w:noProof/>
            <w:webHidden/>
          </w:rPr>
          <w:tab/>
        </w:r>
        <w:r>
          <w:rPr>
            <w:noProof/>
            <w:webHidden/>
          </w:rPr>
          <w:fldChar w:fldCharType="begin"/>
        </w:r>
        <w:r>
          <w:rPr>
            <w:noProof/>
            <w:webHidden/>
          </w:rPr>
          <w:instrText xml:space="preserve"> PAGEREF _Toc79580625 \h </w:instrText>
        </w:r>
        <w:r>
          <w:rPr>
            <w:noProof/>
            <w:webHidden/>
          </w:rPr>
        </w:r>
        <w:r>
          <w:rPr>
            <w:noProof/>
            <w:webHidden/>
          </w:rPr>
          <w:fldChar w:fldCharType="separate"/>
        </w:r>
        <w:r>
          <w:rPr>
            <w:noProof/>
            <w:webHidden/>
          </w:rPr>
          <w:t>531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6" w:history="1">
        <w:r w:rsidRPr="00F941EF">
          <w:rPr>
            <w:rStyle w:val="Hyperlink"/>
            <w:noProof/>
          </w:rPr>
          <w:t>2.1.569</w:t>
        </w:r>
        <w:r>
          <w:rPr>
            <w:rFonts w:asciiTheme="minorHAnsi" w:eastAsiaTheme="minorEastAsia" w:hAnsiTheme="minorHAnsi" w:cstheme="minorBidi"/>
            <w:noProof/>
            <w:sz w:val="22"/>
            <w:szCs w:val="22"/>
          </w:rPr>
          <w:tab/>
        </w:r>
        <w:r w:rsidRPr="00F941EF">
          <w:rPr>
            <w:rStyle w:val="Hyperlink"/>
            <w:noProof/>
          </w:rPr>
          <w:t>Section 14.12.4, Table Cell Styles</w:t>
        </w:r>
        <w:r>
          <w:rPr>
            <w:noProof/>
            <w:webHidden/>
          </w:rPr>
          <w:tab/>
        </w:r>
        <w:r>
          <w:rPr>
            <w:noProof/>
            <w:webHidden/>
          </w:rPr>
          <w:fldChar w:fldCharType="begin"/>
        </w:r>
        <w:r>
          <w:rPr>
            <w:noProof/>
            <w:webHidden/>
          </w:rPr>
          <w:instrText xml:space="preserve"> PAGEREF _Toc79580626 \h </w:instrText>
        </w:r>
        <w:r>
          <w:rPr>
            <w:noProof/>
            <w:webHidden/>
          </w:rPr>
        </w:r>
        <w:r>
          <w:rPr>
            <w:noProof/>
            <w:webHidden/>
          </w:rPr>
          <w:fldChar w:fldCharType="separate"/>
        </w:r>
        <w:r>
          <w:rPr>
            <w:noProof/>
            <w:webHidden/>
          </w:rPr>
          <w:t>531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7" w:history="1">
        <w:r w:rsidRPr="00F941EF">
          <w:rPr>
            <w:rStyle w:val="Hyperlink"/>
            <w:noProof/>
          </w:rPr>
          <w:t>2.1.570</w:t>
        </w:r>
        <w:r>
          <w:rPr>
            <w:rFonts w:asciiTheme="minorHAnsi" w:eastAsiaTheme="minorEastAsia" w:hAnsiTheme="minorHAnsi" w:cstheme="minorBidi"/>
            <w:noProof/>
            <w:sz w:val="22"/>
            <w:szCs w:val="22"/>
          </w:rPr>
          <w:tab/>
        </w:r>
        <w:r w:rsidRPr="00F941EF">
          <w:rPr>
            <w:rStyle w:val="Hyperlink"/>
            <w:noProof/>
          </w:rPr>
          <w:t>Section 14.13, Graphic Styles</w:t>
        </w:r>
        <w:r>
          <w:rPr>
            <w:noProof/>
            <w:webHidden/>
          </w:rPr>
          <w:tab/>
        </w:r>
        <w:r>
          <w:rPr>
            <w:noProof/>
            <w:webHidden/>
          </w:rPr>
          <w:fldChar w:fldCharType="begin"/>
        </w:r>
        <w:r>
          <w:rPr>
            <w:noProof/>
            <w:webHidden/>
          </w:rPr>
          <w:instrText xml:space="preserve"> PAGEREF _Toc79580627 \h </w:instrText>
        </w:r>
        <w:r>
          <w:rPr>
            <w:noProof/>
            <w:webHidden/>
          </w:rPr>
        </w:r>
        <w:r>
          <w:rPr>
            <w:noProof/>
            <w:webHidden/>
          </w:rPr>
          <w:fldChar w:fldCharType="separate"/>
        </w:r>
        <w:r>
          <w:rPr>
            <w:noProof/>
            <w:webHidden/>
          </w:rPr>
          <w:t>532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8" w:history="1">
        <w:r w:rsidRPr="00F941EF">
          <w:rPr>
            <w:rStyle w:val="Hyperlink"/>
            <w:noProof/>
          </w:rPr>
          <w:t>2.1.571</w:t>
        </w:r>
        <w:r>
          <w:rPr>
            <w:rFonts w:asciiTheme="minorHAnsi" w:eastAsiaTheme="minorEastAsia" w:hAnsiTheme="minorHAnsi" w:cstheme="minorBidi"/>
            <w:noProof/>
            <w:sz w:val="22"/>
            <w:szCs w:val="22"/>
          </w:rPr>
          <w:tab/>
        </w:r>
        <w:r w:rsidRPr="00F941EF">
          <w:rPr>
            <w:rStyle w:val="Hyperlink"/>
            <w:noProof/>
          </w:rPr>
          <w:t>Section 14.13.1, Graphic and Presentation Styles</w:t>
        </w:r>
        <w:r>
          <w:rPr>
            <w:noProof/>
            <w:webHidden/>
          </w:rPr>
          <w:tab/>
        </w:r>
        <w:r>
          <w:rPr>
            <w:noProof/>
            <w:webHidden/>
          </w:rPr>
          <w:fldChar w:fldCharType="begin"/>
        </w:r>
        <w:r>
          <w:rPr>
            <w:noProof/>
            <w:webHidden/>
          </w:rPr>
          <w:instrText xml:space="preserve"> PAGEREF _Toc79580628 \h </w:instrText>
        </w:r>
        <w:r>
          <w:rPr>
            <w:noProof/>
            <w:webHidden/>
          </w:rPr>
        </w:r>
        <w:r>
          <w:rPr>
            <w:noProof/>
            <w:webHidden/>
          </w:rPr>
          <w:fldChar w:fldCharType="separate"/>
        </w:r>
        <w:r>
          <w:rPr>
            <w:noProof/>
            <w:webHidden/>
          </w:rPr>
          <w:t>533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29" w:history="1">
        <w:r w:rsidRPr="00F941EF">
          <w:rPr>
            <w:rStyle w:val="Hyperlink"/>
            <w:noProof/>
          </w:rPr>
          <w:t>2.1.572</w:t>
        </w:r>
        <w:r>
          <w:rPr>
            <w:rFonts w:asciiTheme="minorHAnsi" w:eastAsiaTheme="minorEastAsia" w:hAnsiTheme="minorHAnsi" w:cstheme="minorBidi"/>
            <w:noProof/>
            <w:sz w:val="22"/>
            <w:szCs w:val="22"/>
          </w:rPr>
          <w:tab/>
        </w:r>
        <w:r w:rsidRPr="00F941EF">
          <w:rPr>
            <w:rStyle w:val="Hyperlink"/>
            <w:noProof/>
          </w:rPr>
          <w:t>Section 14.13.2, Drawing Page Style</w:t>
        </w:r>
        <w:r>
          <w:rPr>
            <w:noProof/>
            <w:webHidden/>
          </w:rPr>
          <w:tab/>
        </w:r>
        <w:r>
          <w:rPr>
            <w:noProof/>
            <w:webHidden/>
          </w:rPr>
          <w:fldChar w:fldCharType="begin"/>
        </w:r>
        <w:r>
          <w:rPr>
            <w:noProof/>
            <w:webHidden/>
          </w:rPr>
          <w:instrText xml:space="preserve"> PAGEREF _Toc79580629 \h </w:instrText>
        </w:r>
        <w:r>
          <w:rPr>
            <w:noProof/>
            <w:webHidden/>
          </w:rPr>
        </w:r>
        <w:r>
          <w:rPr>
            <w:noProof/>
            <w:webHidden/>
          </w:rPr>
          <w:fldChar w:fldCharType="separate"/>
        </w:r>
        <w:r>
          <w:rPr>
            <w:noProof/>
            <w:webHidden/>
          </w:rPr>
          <w:t>535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0" w:history="1">
        <w:r w:rsidRPr="00F941EF">
          <w:rPr>
            <w:rStyle w:val="Hyperlink"/>
            <w:noProof/>
          </w:rPr>
          <w:t>2.1.573</w:t>
        </w:r>
        <w:r>
          <w:rPr>
            <w:rFonts w:asciiTheme="minorHAnsi" w:eastAsiaTheme="minorEastAsia" w:hAnsiTheme="minorHAnsi" w:cstheme="minorBidi"/>
            <w:noProof/>
            <w:sz w:val="22"/>
            <w:szCs w:val="22"/>
          </w:rPr>
          <w:tab/>
        </w:r>
        <w:r w:rsidRPr="00F941EF">
          <w:rPr>
            <w:rStyle w:val="Hyperlink"/>
            <w:noProof/>
          </w:rPr>
          <w:t>Section 14.14, Enhanced Graphic Style Elements</w:t>
        </w:r>
        <w:r>
          <w:rPr>
            <w:noProof/>
            <w:webHidden/>
          </w:rPr>
          <w:tab/>
        </w:r>
        <w:r>
          <w:rPr>
            <w:noProof/>
            <w:webHidden/>
          </w:rPr>
          <w:fldChar w:fldCharType="begin"/>
        </w:r>
        <w:r>
          <w:rPr>
            <w:noProof/>
            <w:webHidden/>
          </w:rPr>
          <w:instrText xml:space="preserve"> PAGEREF _Toc79580630 \h </w:instrText>
        </w:r>
        <w:r>
          <w:rPr>
            <w:noProof/>
            <w:webHidden/>
          </w:rPr>
        </w:r>
        <w:r>
          <w:rPr>
            <w:noProof/>
            <w:webHidden/>
          </w:rPr>
          <w:fldChar w:fldCharType="separate"/>
        </w:r>
        <w:r>
          <w:rPr>
            <w:noProof/>
            <w:webHidden/>
          </w:rPr>
          <w:t>535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1" w:history="1">
        <w:r w:rsidRPr="00F941EF">
          <w:rPr>
            <w:rStyle w:val="Hyperlink"/>
            <w:noProof/>
          </w:rPr>
          <w:t>2.1.574</w:t>
        </w:r>
        <w:r>
          <w:rPr>
            <w:rFonts w:asciiTheme="minorHAnsi" w:eastAsiaTheme="minorEastAsia" w:hAnsiTheme="minorHAnsi" w:cstheme="minorBidi"/>
            <w:noProof/>
            <w:sz w:val="22"/>
            <w:szCs w:val="22"/>
          </w:rPr>
          <w:tab/>
        </w:r>
        <w:r w:rsidRPr="00F941EF">
          <w:rPr>
            <w:rStyle w:val="Hyperlink"/>
            <w:noProof/>
          </w:rPr>
          <w:t>Section 14.14.1, Gradient</w:t>
        </w:r>
        <w:r>
          <w:rPr>
            <w:noProof/>
            <w:webHidden/>
          </w:rPr>
          <w:tab/>
        </w:r>
        <w:r>
          <w:rPr>
            <w:noProof/>
            <w:webHidden/>
          </w:rPr>
          <w:fldChar w:fldCharType="begin"/>
        </w:r>
        <w:r>
          <w:rPr>
            <w:noProof/>
            <w:webHidden/>
          </w:rPr>
          <w:instrText xml:space="preserve"> PAGEREF _Toc79580631 \h </w:instrText>
        </w:r>
        <w:r>
          <w:rPr>
            <w:noProof/>
            <w:webHidden/>
          </w:rPr>
        </w:r>
        <w:r>
          <w:rPr>
            <w:noProof/>
            <w:webHidden/>
          </w:rPr>
          <w:fldChar w:fldCharType="separate"/>
        </w:r>
        <w:r>
          <w:rPr>
            <w:noProof/>
            <w:webHidden/>
          </w:rPr>
          <w:t>536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2" w:history="1">
        <w:r w:rsidRPr="00F941EF">
          <w:rPr>
            <w:rStyle w:val="Hyperlink"/>
            <w:noProof/>
          </w:rPr>
          <w:t>2.1.575</w:t>
        </w:r>
        <w:r>
          <w:rPr>
            <w:rFonts w:asciiTheme="minorHAnsi" w:eastAsiaTheme="minorEastAsia" w:hAnsiTheme="minorHAnsi" w:cstheme="minorBidi"/>
            <w:noProof/>
            <w:sz w:val="22"/>
            <w:szCs w:val="22"/>
          </w:rPr>
          <w:tab/>
        </w:r>
        <w:r w:rsidRPr="00F941EF">
          <w:rPr>
            <w:rStyle w:val="Hyperlink"/>
            <w:noProof/>
          </w:rPr>
          <w:t>Section 14.14.2, SVG Gradients</w:t>
        </w:r>
        <w:r>
          <w:rPr>
            <w:noProof/>
            <w:webHidden/>
          </w:rPr>
          <w:tab/>
        </w:r>
        <w:r>
          <w:rPr>
            <w:noProof/>
            <w:webHidden/>
          </w:rPr>
          <w:fldChar w:fldCharType="begin"/>
        </w:r>
        <w:r>
          <w:rPr>
            <w:noProof/>
            <w:webHidden/>
          </w:rPr>
          <w:instrText xml:space="preserve"> PAGEREF _Toc79580632 \h </w:instrText>
        </w:r>
        <w:r>
          <w:rPr>
            <w:noProof/>
            <w:webHidden/>
          </w:rPr>
        </w:r>
        <w:r>
          <w:rPr>
            <w:noProof/>
            <w:webHidden/>
          </w:rPr>
          <w:fldChar w:fldCharType="separate"/>
        </w:r>
        <w:r>
          <w:rPr>
            <w:noProof/>
            <w:webHidden/>
          </w:rPr>
          <w:t>552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3" w:history="1">
        <w:r w:rsidRPr="00F941EF">
          <w:rPr>
            <w:rStyle w:val="Hyperlink"/>
            <w:noProof/>
          </w:rPr>
          <w:t>2.1.576</w:t>
        </w:r>
        <w:r>
          <w:rPr>
            <w:rFonts w:asciiTheme="minorHAnsi" w:eastAsiaTheme="minorEastAsia" w:hAnsiTheme="minorHAnsi" w:cstheme="minorBidi"/>
            <w:noProof/>
            <w:sz w:val="22"/>
            <w:szCs w:val="22"/>
          </w:rPr>
          <w:tab/>
        </w:r>
        <w:r w:rsidRPr="00F941EF">
          <w:rPr>
            <w:rStyle w:val="Hyperlink"/>
            <w:noProof/>
          </w:rPr>
          <w:t>Section 14.14.3, Hatch</w:t>
        </w:r>
        <w:r>
          <w:rPr>
            <w:noProof/>
            <w:webHidden/>
          </w:rPr>
          <w:tab/>
        </w:r>
        <w:r>
          <w:rPr>
            <w:noProof/>
            <w:webHidden/>
          </w:rPr>
          <w:fldChar w:fldCharType="begin"/>
        </w:r>
        <w:r>
          <w:rPr>
            <w:noProof/>
            <w:webHidden/>
          </w:rPr>
          <w:instrText xml:space="preserve"> PAGEREF _Toc79580633 \h </w:instrText>
        </w:r>
        <w:r>
          <w:rPr>
            <w:noProof/>
            <w:webHidden/>
          </w:rPr>
        </w:r>
        <w:r>
          <w:rPr>
            <w:noProof/>
            <w:webHidden/>
          </w:rPr>
          <w:fldChar w:fldCharType="separate"/>
        </w:r>
        <w:r>
          <w:rPr>
            <w:noProof/>
            <w:webHidden/>
          </w:rPr>
          <w:t>554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4" w:history="1">
        <w:r w:rsidRPr="00F941EF">
          <w:rPr>
            <w:rStyle w:val="Hyperlink"/>
            <w:noProof/>
          </w:rPr>
          <w:t>2.1.577</w:t>
        </w:r>
        <w:r>
          <w:rPr>
            <w:rFonts w:asciiTheme="minorHAnsi" w:eastAsiaTheme="minorEastAsia" w:hAnsiTheme="minorHAnsi" w:cstheme="minorBidi"/>
            <w:noProof/>
            <w:sz w:val="22"/>
            <w:szCs w:val="22"/>
          </w:rPr>
          <w:tab/>
        </w:r>
        <w:r w:rsidRPr="00F941EF">
          <w:rPr>
            <w:rStyle w:val="Hyperlink"/>
            <w:noProof/>
          </w:rPr>
          <w:t>Section 14.14.4, Fill Image</w:t>
        </w:r>
        <w:r>
          <w:rPr>
            <w:noProof/>
            <w:webHidden/>
          </w:rPr>
          <w:tab/>
        </w:r>
        <w:r>
          <w:rPr>
            <w:noProof/>
            <w:webHidden/>
          </w:rPr>
          <w:fldChar w:fldCharType="begin"/>
        </w:r>
        <w:r>
          <w:rPr>
            <w:noProof/>
            <w:webHidden/>
          </w:rPr>
          <w:instrText xml:space="preserve"> PAGEREF _Toc79580634 \h </w:instrText>
        </w:r>
        <w:r>
          <w:rPr>
            <w:noProof/>
            <w:webHidden/>
          </w:rPr>
        </w:r>
        <w:r>
          <w:rPr>
            <w:noProof/>
            <w:webHidden/>
          </w:rPr>
          <w:fldChar w:fldCharType="separate"/>
        </w:r>
        <w:r>
          <w:rPr>
            <w:noProof/>
            <w:webHidden/>
          </w:rPr>
          <w:t>555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5" w:history="1">
        <w:r w:rsidRPr="00F941EF">
          <w:rPr>
            <w:rStyle w:val="Hyperlink"/>
            <w:noProof/>
          </w:rPr>
          <w:t>2.1.578</w:t>
        </w:r>
        <w:r>
          <w:rPr>
            <w:rFonts w:asciiTheme="minorHAnsi" w:eastAsiaTheme="minorEastAsia" w:hAnsiTheme="minorHAnsi" w:cstheme="minorBidi"/>
            <w:noProof/>
            <w:sz w:val="22"/>
            <w:szCs w:val="22"/>
          </w:rPr>
          <w:tab/>
        </w:r>
        <w:r w:rsidRPr="00F941EF">
          <w:rPr>
            <w:rStyle w:val="Hyperlink"/>
            <w:noProof/>
          </w:rPr>
          <w:t>Section 14.14.5, Opacity Gradient</w:t>
        </w:r>
        <w:r>
          <w:rPr>
            <w:noProof/>
            <w:webHidden/>
          </w:rPr>
          <w:tab/>
        </w:r>
        <w:r>
          <w:rPr>
            <w:noProof/>
            <w:webHidden/>
          </w:rPr>
          <w:fldChar w:fldCharType="begin"/>
        </w:r>
        <w:r>
          <w:rPr>
            <w:noProof/>
            <w:webHidden/>
          </w:rPr>
          <w:instrText xml:space="preserve"> PAGEREF _Toc79580635 \h </w:instrText>
        </w:r>
        <w:r>
          <w:rPr>
            <w:noProof/>
            <w:webHidden/>
          </w:rPr>
        </w:r>
        <w:r>
          <w:rPr>
            <w:noProof/>
            <w:webHidden/>
          </w:rPr>
          <w:fldChar w:fldCharType="separate"/>
        </w:r>
        <w:r>
          <w:rPr>
            <w:noProof/>
            <w:webHidden/>
          </w:rPr>
          <w:t>563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6" w:history="1">
        <w:r w:rsidRPr="00F941EF">
          <w:rPr>
            <w:rStyle w:val="Hyperlink"/>
            <w:noProof/>
          </w:rPr>
          <w:t>2.1.579</w:t>
        </w:r>
        <w:r>
          <w:rPr>
            <w:rFonts w:asciiTheme="minorHAnsi" w:eastAsiaTheme="minorEastAsia" w:hAnsiTheme="minorHAnsi" w:cstheme="minorBidi"/>
            <w:noProof/>
            <w:sz w:val="22"/>
            <w:szCs w:val="22"/>
          </w:rPr>
          <w:tab/>
        </w:r>
        <w:r w:rsidRPr="00F941EF">
          <w:rPr>
            <w:rStyle w:val="Hyperlink"/>
            <w:noProof/>
          </w:rPr>
          <w:t>Section 14.14.6, Marker</w:t>
        </w:r>
        <w:r>
          <w:rPr>
            <w:noProof/>
            <w:webHidden/>
          </w:rPr>
          <w:tab/>
        </w:r>
        <w:r>
          <w:rPr>
            <w:noProof/>
            <w:webHidden/>
          </w:rPr>
          <w:fldChar w:fldCharType="begin"/>
        </w:r>
        <w:r>
          <w:rPr>
            <w:noProof/>
            <w:webHidden/>
          </w:rPr>
          <w:instrText xml:space="preserve"> PAGEREF _Toc79580636 \h </w:instrText>
        </w:r>
        <w:r>
          <w:rPr>
            <w:noProof/>
            <w:webHidden/>
          </w:rPr>
        </w:r>
        <w:r>
          <w:rPr>
            <w:noProof/>
            <w:webHidden/>
          </w:rPr>
          <w:fldChar w:fldCharType="separate"/>
        </w:r>
        <w:r>
          <w:rPr>
            <w:noProof/>
            <w:webHidden/>
          </w:rPr>
          <w:t>564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7" w:history="1">
        <w:r w:rsidRPr="00F941EF">
          <w:rPr>
            <w:rStyle w:val="Hyperlink"/>
            <w:noProof/>
          </w:rPr>
          <w:t>2.1.580</w:t>
        </w:r>
        <w:r>
          <w:rPr>
            <w:rFonts w:asciiTheme="minorHAnsi" w:eastAsiaTheme="minorEastAsia" w:hAnsiTheme="minorHAnsi" w:cstheme="minorBidi"/>
            <w:noProof/>
            <w:sz w:val="22"/>
            <w:szCs w:val="22"/>
          </w:rPr>
          <w:tab/>
        </w:r>
        <w:r w:rsidRPr="00F941EF">
          <w:rPr>
            <w:rStyle w:val="Hyperlink"/>
            <w:noProof/>
          </w:rPr>
          <w:t>Section 14.14.7, Stroke Dash</w:t>
        </w:r>
        <w:r>
          <w:rPr>
            <w:noProof/>
            <w:webHidden/>
          </w:rPr>
          <w:tab/>
        </w:r>
        <w:r>
          <w:rPr>
            <w:noProof/>
            <w:webHidden/>
          </w:rPr>
          <w:fldChar w:fldCharType="begin"/>
        </w:r>
        <w:r>
          <w:rPr>
            <w:noProof/>
            <w:webHidden/>
          </w:rPr>
          <w:instrText xml:space="preserve"> PAGEREF _Toc79580637 \h </w:instrText>
        </w:r>
        <w:r>
          <w:rPr>
            <w:noProof/>
            <w:webHidden/>
          </w:rPr>
        </w:r>
        <w:r>
          <w:rPr>
            <w:noProof/>
            <w:webHidden/>
          </w:rPr>
          <w:fldChar w:fldCharType="separate"/>
        </w:r>
        <w:r>
          <w:rPr>
            <w:noProof/>
            <w:webHidden/>
          </w:rPr>
          <w:t>566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8" w:history="1">
        <w:r w:rsidRPr="00F941EF">
          <w:rPr>
            <w:rStyle w:val="Hyperlink"/>
            <w:noProof/>
          </w:rPr>
          <w:t>2.1.581</w:t>
        </w:r>
        <w:r>
          <w:rPr>
            <w:rFonts w:asciiTheme="minorHAnsi" w:eastAsiaTheme="minorEastAsia" w:hAnsiTheme="minorHAnsi" w:cstheme="minorBidi"/>
            <w:noProof/>
            <w:sz w:val="22"/>
            <w:szCs w:val="22"/>
          </w:rPr>
          <w:tab/>
        </w:r>
        <w:r w:rsidRPr="00F941EF">
          <w:rPr>
            <w:rStyle w:val="Hyperlink"/>
            <w:noProof/>
          </w:rPr>
          <w:t>Section 14.15, Presentation Page Layouts</w:t>
        </w:r>
        <w:r>
          <w:rPr>
            <w:noProof/>
            <w:webHidden/>
          </w:rPr>
          <w:tab/>
        </w:r>
        <w:r>
          <w:rPr>
            <w:noProof/>
            <w:webHidden/>
          </w:rPr>
          <w:fldChar w:fldCharType="begin"/>
        </w:r>
        <w:r>
          <w:rPr>
            <w:noProof/>
            <w:webHidden/>
          </w:rPr>
          <w:instrText xml:space="preserve"> PAGEREF _Toc79580638 \h </w:instrText>
        </w:r>
        <w:r>
          <w:rPr>
            <w:noProof/>
            <w:webHidden/>
          </w:rPr>
        </w:r>
        <w:r>
          <w:rPr>
            <w:noProof/>
            <w:webHidden/>
          </w:rPr>
          <w:fldChar w:fldCharType="separate"/>
        </w:r>
        <w:r>
          <w:rPr>
            <w:noProof/>
            <w:webHidden/>
          </w:rPr>
          <w:t>576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39" w:history="1">
        <w:r w:rsidRPr="00F941EF">
          <w:rPr>
            <w:rStyle w:val="Hyperlink"/>
            <w:noProof/>
          </w:rPr>
          <w:t>2.1.582</w:t>
        </w:r>
        <w:r>
          <w:rPr>
            <w:rFonts w:asciiTheme="minorHAnsi" w:eastAsiaTheme="minorEastAsia" w:hAnsiTheme="minorHAnsi" w:cstheme="minorBidi"/>
            <w:noProof/>
            <w:sz w:val="22"/>
            <w:szCs w:val="22"/>
          </w:rPr>
          <w:tab/>
        </w:r>
        <w:r w:rsidRPr="00F941EF">
          <w:rPr>
            <w:rStyle w:val="Hyperlink"/>
            <w:noProof/>
          </w:rPr>
          <w:t>Section 14.15.1, Presentation Placeholder</w:t>
        </w:r>
        <w:r>
          <w:rPr>
            <w:noProof/>
            <w:webHidden/>
          </w:rPr>
          <w:tab/>
        </w:r>
        <w:r>
          <w:rPr>
            <w:noProof/>
            <w:webHidden/>
          </w:rPr>
          <w:fldChar w:fldCharType="begin"/>
        </w:r>
        <w:r>
          <w:rPr>
            <w:noProof/>
            <w:webHidden/>
          </w:rPr>
          <w:instrText xml:space="preserve"> PAGEREF _Toc79580639 \h </w:instrText>
        </w:r>
        <w:r>
          <w:rPr>
            <w:noProof/>
            <w:webHidden/>
          </w:rPr>
        </w:r>
        <w:r>
          <w:rPr>
            <w:noProof/>
            <w:webHidden/>
          </w:rPr>
          <w:fldChar w:fldCharType="separate"/>
        </w:r>
        <w:r>
          <w:rPr>
            <w:noProof/>
            <w:webHidden/>
          </w:rPr>
          <w:t>576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0" w:history="1">
        <w:r w:rsidRPr="00F941EF">
          <w:rPr>
            <w:rStyle w:val="Hyperlink"/>
            <w:noProof/>
          </w:rPr>
          <w:t>2.1.583</w:t>
        </w:r>
        <w:r>
          <w:rPr>
            <w:rFonts w:asciiTheme="minorHAnsi" w:eastAsiaTheme="minorEastAsia" w:hAnsiTheme="minorHAnsi" w:cstheme="minorBidi"/>
            <w:noProof/>
            <w:sz w:val="22"/>
            <w:szCs w:val="22"/>
          </w:rPr>
          <w:tab/>
        </w:r>
        <w:r w:rsidRPr="00F941EF">
          <w:rPr>
            <w:rStyle w:val="Hyperlink"/>
            <w:noProof/>
          </w:rPr>
          <w:t>Section 15, Formatting Properties</w:t>
        </w:r>
        <w:r>
          <w:rPr>
            <w:noProof/>
            <w:webHidden/>
          </w:rPr>
          <w:tab/>
        </w:r>
        <w:r>
          <w:rPr>
            <w:noProof/>
            <w:webHidden/>
          </w:rPr>
          <w:fldChar w:fldCharType="begin"/>
        </w:r>
        <w:r>
          <w:rPr>
            <w:noProof/>
            <w:webHidden/>
          </w:rPr>
          <w:instrText xml:space="preserve"> PAGEREF _Toc79580640 \h </w:instrText>
        </w:r>
        <w:r>
          <w:rPr>
            <w:noProof/>
            <w:webHidden/>
          </w:rPr>
        </w:r>
        <w:r>
          <w:rPr>
            <w:noProof/>
            <w:webHidden/>
          </w:rPr>
          <w:fldChar w:fldCharType="separate"/>
        </w:r>
        <w:r>
          <w:rPr>
            <w:noProof/>
            <w:webHidden/>
          </w:rPr>
          <w:t>577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1" w:history="1">
        <w:r w:rsidRPr="00F941EF">
          <w:rPr>
            <w:rStyle w:val="Hyperlink"/>
            <w:noProof/>
          </w:rPr>
          <w:t>2.1.584</w:t>
        </w:r>
        <w:r>
          <w:rPr>
            <w:rFonts w:asciiTheme="minorHAnsi" w:eastAsiaTheme="minorEastAsia" w:hAnsiTheme="minorHAnsi" w:cstheme="minorBidi"/>
            <w:noProof/>
            <w:sz w:val="22"/>
            <w:szCs w:val="22"/>
          </w:rPr>
          <w:tab/>
        </w:r>
        <w:r w:rsidRPr="00F941EF">
          <w:rPr>
            <w:rStyle w:val="Hyperlink"/>
            <w:noProof/>
          </w:rPr>
          <w:t>Section 15.1, Simple and Complex Formatting Properties</w:t>
        </w:r>
        <w:r>
          <w:rPr>
            <w:noProof/>
            <w:webHidden/>
          </w:rPr>
          <w:tab/>
        </w:r>
        <w:r>
          <w:rPr>
            <w:noProof/>
            <w:webHidden/>
          </w:rPr>
          <w:fldChar w:fldCharType="begin"/>
        </w:r>
        <w:r>
          <w:rPr>
            <w:noProof/>
            <w:webHidden/>
          </w:rPr>
          <w:instrText xml:space="preserve"> PAGEREF _Toc79580641 \h </w:instrText>
        </w:r>
        <w:r>
          <w:rPr>
            <w:noProof/>
            <w:webHidden/>
          </w:rPr>
        </w:r>
        <w:r>
          <w:rPr>
            <w:noProof/>
            <w:webHidden/>
          </w:rPr>
          <w:fldChar w:fldCharType="separate"/>
        </w:r>
        <w:r>
          <w:rPr>
            <w:noProof/>
            <w:webHidden/>
          </w:rPr>
          <w:t>588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2" w:history="1">
        <w:r w:rsidRPr="00F941EF">
          <w:rPr>
            <w:rStyle w:val="Hyperlink"/>
            <w:noProof/>
          </w:rPr>
          <w:t>2.1.585</w:t>
        </w:r>
        <w:r>
          <w:rPr>
            <w:rFonts w:asciiTheme="minorHAnsi" w:eastAsiaTheme="minorEastAsia" w:hAnsiTheme="minorHAnsi" w:cstheme="minorBidi"/>
            <w:noProof/>
            <w:sz w:val="22"/>
            <w:szCs w:val="22"/>
          </w:rPr>
          <w:tab/>
        </w:r>
        <w:r w:rsidRPr="00F941EF">
          <w:rPr>
            <w:rStyle w:val="Hyperlink"/>
            <w:noProof/>
          </w:rPr>
          <w:t>Section 15.1.1, Simple Formatting Properties</w:t>
        </w:r>
        <w:r>
          <w:rPr>
            <w:noProof/>
            <w:webHidden/>
          </w:rPr>
          <w:tab/>
        </w:r>
        <w:r>
          <w:rPr>
            <w:noProof/>
            <w:webHidden/>
          </w:rPr>
          <w:fldChar w:fldCharType="begin"/>
        </w:r>
        <w:r>
          <w:rPr>
            <w:noProof/>
            <w:webHidden/>
          </w:rPr>
          <w:instrText xml:space="preserve"> PAGEREF _Toc79580642 \h </w:instrText>
        </w:r>
        <w:r>
          <w:rPr>
            <w:noProof/>
            <w:webHidden/>
          </w:rPr>
        </w:r>
        <w:r>
          <w:rPr>
            <w:noProof/>
            <w:webHidden/>
          </w:rPr>
          <w:fldChar w:fldCharType="separate"/>
        </w:r>
        <w:r>
          <w:rPr>
            <w:noProof/>
            <w:webHidden/>
          </w:rPr>
          <w:t>589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3" w:history="1">
        <w:r w:rsidRPr="00F941EF">
          <w:rPr>
            <w:rStyle w:val="Hyperlink"/>
            <w:noProof/>
          </w:rPr>
          <w:t>2.1.586</w:t>
        </w:r>
        <w:r>
          <w:rPr>
            <w:rFonts w:asciiTheme="minorHAnsi" w:eastAsiaTheme="minorEastAsia" w:hAnsiTheme="minorHAnsi" w:cstheme="minorBidi"/>
            <w:noProof/>
            <w:sz w:val="22"/>
            <w:szCs w:val="22"/>
          </w:rPr>
          <w:tab/>
        </w:r>
        <w:r w:rsidRPr="00F941EF">
          <w:rPr>
            <w:rStyle w:val="Hyperlink"/>
            <w:noProof/>
          </w:rPr>
          <w:t>Section 15.1.2, Complex Formatting Properties</w:t>
        </w:r>
        <w:r>
          <w:rPr>
            <w:noProof/>
            <w:webHidden/>
          </w:rPr>
          <w:tab/>
        </w:r>
        <w:r>
          <w:rPr>
            <w:noProof/>
            <w:webHidden/>
          </w:rPr>
          <w:fldChar w:fldCharType="begin"/>
        </w:r>
        <w:r>
          <w:rPr>
            <w:noProof/>
            <w:webHidden/>
          </w:rPr>
          <w:instrText xml:space="preserve"> PAGEREF _Toc79580643 \h </w:instrText>
        </w:r>
        <w:r>
          <w:rPr>
            <w:noProof/>
            <w:webHidden/>
          </w:rPr>
        </w:r>
        <w:r>
          <w:rPr>
            <w:noProof/>
            <w:webHidden/>
          </w:rPr>
          <w:fldChar w:fldCharType="separate"/>
        </w:r>
        <w:r>
          <w:rPr>
            <w:noProof/>
            <w:webHidden/>
          </w:rPr>
          <w:t>591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4" w:history="1">
        <w:r w:rsidRPr="00F941EF">
          <w:rPr>
            <w:rStyle w:val="Hyperlink"/>
            <w:noProof/>
          </w:rPr>
          <w:t>2.1.587</w:t>
        </w:r>
        <w:r>
          <w:rPr>
            <w:rFonts w:asciiTheme="minorHAnsi" w:eastAsiaTheme="minorEastAsia" w:hAnsiTheme="minorHAnsi" w:cstheme="minorBidi"/>
            <w:noProof/>
            <w:sz w:val="22"/>
            <w:szCs w:val="22"/>
          </w:rPr>
          <w:tab/>
        </w:r>
        <w:r w:rsidRPr="00F941EF">
          <w:rPr>
            <w:rStyle w:val="Hyperlink"/>
            <w:noProof/>
          </w:rPr>
          <w:t>Section 15.1.3, Processing Rules for Formatting Properties</w:t>
        </w:r>
        <w:r>
          <w:rPr>
            <w:noProof/>
            <w:webHidden/>
          </w:rPr>
          <w:tab/>
        </w:r>
        <w:r>
          <w:rPr>
            <w:noProof/>
            <w:webHidden/>
          </w:rPr>
          <w:fldChar w:fldCharType="begin"/>
        </w:r>
        <w:r>
          <w:rPr>
            <w:noProof/>
            <w:webHidden/>
          </w:rPr>
          <w:instrText xml:space="preserve"> PAGEREF _Toc79580644 \h </w:instrText>
        </w:r>
        <w:r>
          <w:rPr>
            <w:noProof/>
            <w:webHidden/>
          </w:rPr>
        </w:r>
        <w:r>
          <w:rPr>
            <w:noProof/>
            <w:webHidden/>
          </w:rPr>
          <w:fldChar w:fldCharType="separate"/>
        </w:r>
        <w:r>
          <w:rPr>
            <w:noProof/>
            <w:webHidden/>
          </w:rPr>
          <w:t>593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5" w:history="1">
        <w:r w:rsidRPr="00F941EF">
          <w:rPr>
            <w:rStyle w:val="Hyperlink"/>
            <w:noProof/>
          </w:rPr>
          <w:t>2.1.588</w:t>
        </w:r>
        <w:r>
          <w:rPr>
            <w:rFonts w:asciiTheme="minorHAnsi" w:eastAsiaTheme="minorEastAsia" w:hAnsiTheme="minorHAnsi" w:cstheme="minorBidi"/>
            <w:noProof/>
            <w:sz w:val="22"/>
            <w:szCs w:val="22"/>
          </w:rPr>
          <w:tab/>
        </w:r>
        <w:r w:rsidRPr="00F941EF">
          <w:rPr>
            <w:rStyle w:val="Hyperlink"/>
            <w:noProof/>
          </w:rPr>
          <w:t>Section 15.2, Page Layout Formatting Properties</w:t>
        </w:r>
        <w:r>
          <w:rPr>
            <w:noProof/>
            <w:webHidden/>
          </w:rPr>
          <w:tab/>
        </w:r>
        <w:r>
          <w:rPr>
            <w:noProof/>
            <w:webHidden/>
          </w:rPr>
          <w:fldChar w:fldCharType="begin"/>
        </w:r>
        <w:r>
          <w:rPr>
            <w:noProof/>
            <w:webHidden/>
          </w:rPr>
          <w:instrText xml:space="preserve"> PAGEREF _Toc79580645 \h </w:instrText>
        </w:r>
        <w:r>
          <w:rPr>
            <w:noProof/>
            <w:webHidden/>
          </w:rPr>
        </w:r>
        <w:r>
          <w:rPr>
            <w:noProof/>
            <w:webHidden/>
          </w:rPr>
          <w:fldChar w:fldCharType="separate"/>
        </w:r>
        <w:r>
          <w:rPr>
            <w:noProof/>
            <w:webHidden/>
          </w:rPr>
          <w:t>595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6" w:history="1">
        <w:r w:rsidRPr="00F941EF">
          <w:rPr>
            <w:rStyle w:val="Hyperlink"/>
            <w:noProof/>
          </w:rPr>
          <w:t>2.1.589</w:t>
        </w:r>
        <w:r>
          <w:rPr>
            <w:rFonts w:asciiTheme="minorHAnsi" w:eastAsiaTheme="minorEastAsia" w:hAnsiTheme="minorHAnsi" w:cstheme="minorBidi"/>
            <w:noProof/>
            <w:sz w:val="22"/>
            <w:szCs w:val="22"/>
          </w:rPr>
          <w:tab/>
        </w:r>
        <w:r w:rsidRPr="00F941EF">
          <w:rPr>
            <w:rStyle w:val="Hyperlink"/>
            <w:noProof/>
          </w:rPr>
          <w:t>Section 15.2.1, Page Size</w:t>
        </w:r>
        <w:r>
          <w:rPr>
            <w:noProof/>
            <w:webHidden/>
          </w:rPr>
          <w:tab/>
        </w:r>
        <w:r>
          <w:rPr>
            <w:noProof/>
            <w:webHidden/>
          </w:rPr>
          <w:fldChar w:fldCharType="begin"/>
        </w:r>
        <w:r>
          <w:rPr>
            <w:noProof/>
            <w:webHidden/>
          </w:rPr>
          <w:instrText xml:space="preserve"> PAGEREF _Toc79580646 \h </w:instrText>
        </w:r>
        <w:r>
          <w:rPr>
            <w:noProof/>
            <w:webHidden/>
          </w:rPr>
        </w:r>
        <w:r>
          <w:rPr>
            <w:noProof/>
            <w:webHidden/>
          </w:rPr>
          <w:fldChar w:fldCharType="separate"/>
        </w:r>
        <w:r>
          <w:rPr>
            <w:noProof/>
            <w:webHidden/>
          </w:rPr>
          <w:t>595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7" w:history="1">
        <w:r w:rsidRPr="00F941EF">
          <w:rPr>
            <w:rStyle w:val="Hyperlink"/>
            <w:noProof/>
          </w:rPr>
          <w:t>2.1.590</w:t>
        </w:r>
        <w:r>
          <w:rPr>
            <w:rFonts w:asciiTheme="minorHAnsi" w:eastAsiaTheme="minorEastAsia" w:hAnsiTheme="minorHAnsi" w:cstheme="minorBidi"/>
            <w:noProof/>
            <w:sz w:val="22"/>
            <w:szCs w:val="22"/>
          </w:rPr>
          <w:tab/>
        </w:r>
        <w:r w:rsidRPr="00F941EF">
          <w:rPr>
            <w:rStyle w:val="Hyperlink"/>
            <w:noProof/>
          </w:rPr>
          <w:t>Section 15.2.2, Page Number Format</w:t>
        </w:r>
        <w:r>
          <w:rPr>
            <w:noProof/>
            <w:webHidden/>
          </w:rPr>
          <w:tab/>
        </w:r>
        <w:r>
          <w:rPr>
            <w:noProof/>
            <w:webHidden/>
          </w:rPr>
          <w:fldChar w:fldCharType="begin"/>
        </w:r>
        <w:r>
          <w:rPr>
            <w:noProof/>
            <w:webHidden/>
          </w:rPr>
          <w:instrText xml:space="preserve"> PAGEREF _Toc79580647 \h </w:instrText>
        </w:r>
        <w:r>
          <w:rPr>
            <w:noProof/>
            <w:webHidden/>
          </w:rPr>
        </w:r>
        <w:r>
          <w:rPr>
            <w:noProof/>
            <w:webHidden/>
          </w:rPr>
          <w:fldChar w:fldCharType="separate"/>
        </w:r>
        <w:r>
          <w:rPr>
            <w:noProof/>
            <w:webHidden/>
          </w:rPr>
          <w:t>595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8" w:history="1">
        <w:r w:rsidRPr="00F941EF">
          <w:rPr>
            <w:rStyle w:val="Hyperlink"/>
            <w:noProof/>
          </w:rPr>
          <w:t>2.1.591</w:t>
        </w:r>
        <w:r>
          <w:rPr>
            <w:rFonts w:asciiTheme="minorHAnsi" w:eastAsiaTheme="minorEastAsia" w:hAnsiTheme="minorHAnsi" w:cstheme="minorBidi"/>
            <w:noProof/>
            <w:sz w:val="22"/>
            <w:szCs w:val="22"/>
          </w:rPr>
          <w:tab/>
        </w:r>
        <w:r w:rsidRPr="00F941EF">
          <w:rPr>
            <w:rStyle w:val="Hyperlink"/>
            <w:noProof/>
          </w:rPr>
          <w:t>Section 15.2.3, Paper Tray</w:t>
        </w:r>
        <w:r>
          <w:rPr>
            <w:noProof/>
            <w:webHidden/>
          </w:rPr>
          <w:tab/>
        </w:r>
        <w:r>
          <w:rPr>
            <w:noProof/>
            <w:webHidden/>
          </w:rPr>
          <w:fldChar w:fldCharType="begin"/>
        </w:r>
        <w:r>
          <w:rPr>
            <w:noProof/>
            <w:webHidden/>
          </w:rPr>
          <w:instrText xml:space="preserve"> PAGEREF _Toc79580648 \h </w:instrText>
        </w:r>
        <w:r>
          <w:rPr>
            <w:noProof/>
            <w:webHidden/>
          </w:rPr>
        </w:r>
        <w:r>
          <w:rPr>
            <w:noProof/>
            <w:webHidden/>
          </w:rPr>
          <w:fldChar w:fldCharType="separate"/>
        </w:r>
        <w:r>
          <w:rPr>
            <w:noProof/>
            <w:webHidden/>
          </w:rPr>
          <w:t>596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49" w:history="1">
        <w:r w:rsidRPr="00F941EF">
          <w:rPr>
            <w:rStyle w:val="Hyperlink"/>
            <w:noProof/>
          </w:rPr>
          <w:t>2.1.592</w:t>
        </w:r>
        <w:r>
          <w:rPr>
            <w:rFonts w:asciiTheme="minorHAnsi" w:eastAsiaTheme="minorEastAsia" w:hAnsiTheme="minorHAnsi" w:cstheme="minorBidi"/>
            <w:noProof/>
            <w:sz w:val="22"/>
            <w:szCs w:val="22"/>
          </w:rPr>
          <w:tab/>
        </w:r>
        <w:r w:rsidRPr="00F941EF">
          <w:rPr>
            <w:rStyle w:val="Hyperlink"/>
            <w:noProof/>
          </w:rPr>
          <w:t>Section 15.2.4, Print Orientation</w:t>
        </w:r>
        <w:r>
          <w:rPr>
            <w:noProof/>
            <w:webHidden/>
          </w:rPr>
          <w:tab/>
        </w:r>
        <w:r>
          <w:rPr>
            <w:noProof/>
            <w:webHidden/>
          </w:rPr>
          <w:fldChar w:fldCharType="begin"/>
        </w:r>
        <w:r>
          <w:rPr>
            <w:noProof/>
            <w:webHidden/>
          </w:rPr>
          <w:instrText xml:space="preserve"> PAGEREF _Toc79580649 \h </w:instrText>
        </w:r>
        <w:r>
          <w:rPr>
            <w:noProof/>
            <w:webHidden/>
          </w:rPr>
        </w:r>
        <w:r>
          <w:rPr>
            <w:noProof/>
            <w:webHidden/>
          </w:rPr>
          <w:fldChar w:fldCharType="separate"/>
        </w:r>
        <w:r>
          <w:rPr>
            <w:noProof/>
            <w:webHidden/>
          </w:rPr>
          <w:t>597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0" w:history="1">
        <w:r w:rsidRPr="00F941EF">
          <w:rPr>
            <w:rStyle w:val="Hyperlink"/>
            <w:noProof/>
          </w:rPr>
          <w:t>2.1.593</w:t>
        </w:r>
        <w:r>
          <w:rPr>
            <w:rFonts w:asciiTheme="minorHAnsi" w:eastAsiaTheme="minorEastAsia" w:hAnsiTheme="minorHAnsi" w:cstheme="minorBidi"/>
            <w:noProof/>
            <w:sz w:val="22"/>
            <w:szCs w:val="22"/>
          </w:rPr>
          <w:tab/>
        </w:r>
        <w:r w:rsidRPr="00F941EF">
          <w:rPr>
            <w:rStyle w:val="Hyperlink"/>
            <w:noProof/>
          </w:rPr>
          <w:t>Section 15.2.5, Margins</w:t>
        </w:r>
        <w:r>
          <w:rPr>
            <w:noProof/>
            <w:webHidden/>
          </w:rPr>
          <w:tab/>
        </w:r>
        <w:r>
          <w:rPr>
            <w:noProof/>
            <w:webHidden/>
          </w:rPr>
          <w:fldChar w:fldCharType="begin"/>
        </w:r>
        <w:r>
          <w:rPr>
            <w:noProof/>
            <w:webHidden/>
          </w:rPr>
          <w:instrText xml:space="preserve"> PAGEREF _Toc79580650 \h </w:instrText>
        </w:r>
        <w:r>
          <w:rPr>
            <w:noProof/>
            <w:webHidden/>
          </w:rPr>
        </w:r>
        <w:r>
          <w:rPr>
            <w:noProof/>
            <w:webHidden/>
          </w:rPr>
          <w:fldChar w:fldCharType="separate"/>
        </w:r>
        <w:r>
          <w:rPr>
            <w:noProof/>
            <w:webHidden/>
          </w:rPr>
          <w:t>597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1" w:history="1">
        <w:r w:rsidRPr="00F941EF">
          <w:rPr>
            <w:rStyle w:val="Hyperlink"/>
            <w:noProof/>
          </w:rPr>
          <w:t>2.1.594</w:t>
        </w:r>
        <w:r>
          <w:rPr>
            <w:rFonts w:asciiTheme="minorHAnsi" w:eastAsiaTheme="minorEastAsia" w:hAnsiTheme="minorHAnsi" w:cstheme="minorBidi"/>
            <w:noProof/>
            <w:sz w:val="22"/>
            <w:szCs w:val="22"/>
          </w:rPr>
          <w:tab/>
        </w:r>
        <w:r w:rsidRPr="00F941EF">
          <w:rPr>
            <w:rStyle w:val="Hyperlink"/>
            <w:noProof/>
          </w:rPr>
          <w:t>Section 15.2.6, Border</w:t>
        </w:r>
        <w:r>
          <w:rPr>
            <w:noProof/>
            <w:webHidden/>
          </w:rPr>
          <w:tab/>
        </w:r>
        <w:r>
          <w:rPr>
            <w:noProof/>
            <w:webHidden/>
          </w:rPr>
          <w:fldChar w:fldCharType="begin"/>
        </w:r>
        <w:r>
          <w:rPr>
            <w:noProof/>
            <w:webHidden/>
          </w:rPr>
          <w:instrText xml:space="preserve"> PAGEREF _Toc79580651 \h </w:instrText>
        </w:r>
        <w:r>
          <w:rPr>
            <w:noProof/>
            <w:webHidden/>
          </w:rPr>
        </w:r>
        <w:r>
          <w:rPr>
            <w:noProof/>
            <w:webHidden/>
          </w:rPr>
          <w:fldChar w:fldCharType="separate"/>
        </w:r>
        <w:r>
          <w:rPr>
            <w:noProof/>
            <w:webHidden/>
          </w:rPr>
          <w:t>599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2" w:history="1">
        <w:r w:rsidRPr="00F941EF">
          <w:rPr>
            <w:rStyle w:val="Hyperlink"/>
            <w:noProof/>
          </w:rPr>
          <w:t>2.1.595</w:t>
        </w:r>
        <w:r>
          <w:rPr>
            <w:rFonts w:asciiTheme="minorHAnsi" w:eastAsiaTheme="minorEastAsia" w:hAnsiTheme="minorHAnsi" w:cstheme="minorBidi"/>
            <w:noProof/>
            <w:sz w:val="22"/>
            <w:szCs w:val="22"/>
          </w:rPr>
          <w:tab/>
        </w:r>
        <w:r w:rsidRPr="00F941EF">
          <w:rPr>
            <w:rStyle w:val="Hyperlink"/>
            <w:noProof/>
          </w:rPr>
          <w:t>Section 15.2.7, Border Line Width</w:t>
        </w:r>
        <w:r>
          <w:rPr>
            <w:noProof/>
            <w:webHidden/>
          </w:rPr>
          <w:tab/>
        </w:r>
        <w:r>
          <w:rPr>
            <w:noProof/>
            <w:webHidden/>
          </w:rPr>
          <w:fldChar w:fldCharType="begin"/>
        </w:r>
        <w:r>
          <w:rPr>
            <w:noProof/>
            <w:webHidden/>
          </w:rPr>
          <w:instrText xml:space="preserve"> PAGEREF _Toc79580652 \h </w:instrText>
        </w:r>
        <w:r>
          <w:rPr>
            <w:noProof/>
            <w:webHidden/>
          </w:rPr>
        </w:r>
        <w:r>
          <w:rPr>
            <w:noProof/>
            <w:webHidden/>
          </w:rPr>
          <w:fldChar w:fldCharType="separate"/>
        </w:r>
        <w:r>
          <w:rPr>
            <w:noProof/>
            <w:webHidden/>
          </w:rPr>
          <w:t>601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3" w:history="1">
        <w:r w:rsidRPr="00F941EF">
          <w:rPr>
            <w:rStyle w:val="Hyperlink"/>
            <w:noProof/>
          </w:rPr>
          <w:t>2.1.596</w:t>
        </w:r>
        <w:r>
          <w:rPr>
            <w:rFonts w:asciiTheme="minorHAnsi" w:eastAsiaTheme="minorEastAsia" w:hAnsiTheme="minorHAnsi" w:cstheme="minorBidi"/>
            <w:noProof/>
            <w:sz w:val="22"/>
            <w:szCs w:val="22"/>
          </w:rPr>
          <w:tab/>
        </w:r>
        <w:r w:rsidRPr="00F941EF">
          <w:rPr>
            <w:rStyle w:val="Hyperlink"/>
            <w:noProof/>
          </w:rPr>
          <w:t>Section 15.2.8, Padding</w:t>
        </w:r>
        <w:r>
          <w:rPr>
            <w:noProof/>
            <w:webHidden/>
          </w:rPr>
          <w:tab/>
        </w:r>
        <w:r>
          <w:rPr>
            <w:noProof/>
            <w:webHidden/>
          </w:rPr>
          <w:fldChar w:fldCharType="begin"/>
        </w:r>
        <w:r>
          <w:rPr>
            <w:noProof/>
            <w:webHidden/>
          </w:rPr>
          <w:instrText xml:space="preserve"> PAGEREF _Toc79580653 \h </w:instrText>
        </w:r>
        <w:r>
          <w:rPr>
            <w:noProof/>
            <w:webHidden/>
          </w:rPr>
        </w:r>
        <w:r>
          <w:rPr>
            <w:noProof/>
            <w:webHidden/>
          </w:rPr>
          <w:fldChar w:fldCharType="separate"/>
        </w:r>
        <w:r>
          <w:rPr>
            <w:noProof/>
            <w:webHidden/>
          </w:rPr>
          <w:t>603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4" w:history="1">
        <w:r w:rsidRPr="00F941EF">
          <w:rPr>
            <w:rStyle w:val="Hyperlink"/>
            <w:noProof/>
          </w:rPr>
          <w:t>2.1.597</w:t>
        </w:r>
        <w:r>
          <w:rPr>
            <w:rFonts w:asciiTheme="minorHAnsi" w:eastAsiaTheme="minorEastAsia" w:hAnsiTheme="minorHAnsi" w:cstheme="minorBidi"/>
            <w:noProof/>
            <w:sz w:val="22"/>
            <w:szCs w:val="22"/>
          </w:rPr>
          <w:tab/>
        </w:r>
        <w:r w:rsidRPr="00F941EF">
          <w:rPr>
            <w:rStyle w:val="Hyperlink"/>
            <w:noProof/>
          </w:rPr>
          <w:t>Section 15.2.9, Shadow</w:t>
        </w:r>
        <w:r>
          <w:rPr>
            <w:noProof/>
            <w:webHidden/>
          </w:rPr>
          <w:tab/>
        </w:r>
        <w:r>
          <w:rPr>
            <w:noProof/>
            <w:webHidden/>
          </w:rPr>
          <w:fldChar w:fldCharType="begin"/>
        </w:r>
        <w:r>
          <w:rPr>
            <w:noProof/>
            <w:webHidden/>
          </w:rPr>
          <w:instrText xml:space="preserve"> PAGEREF _Toc79580654 \h </w:instrText>
        </w:r>
        <w:r>
          <w:rPr>
            <w:noProof/>
            <w:webHidden/>
          </w:rPr>
        </w:r>
        <w:r>
          <w:rPr>
            <w:noProof/>
            <w:webHidden/>
          </w:rPr>
          <w:fldChar w:fldCharType="separate"/>
        </w:r>
        <w:r>
          <w:rPr>
            <w:noProof/>
            <w:webHidden/>
          </w:rPr>
          <w:t>604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5" w:history="1">
        <w:r w:rsidRPr="00F941EF">
          <w:rPr>
            <w:rStyle w:val="Hyperlink"/>
            <w:noProof/>
          </w:rPr>
          <w:t>2.1.598</w:t>
        </w:r>
        <w:r>
          <w:rPr>
            <w:rFonts w:asciiTheme="minorHAnsi" w:eastAsiaTheme="minorEastAsia" w:hAnsiTheme="minorHAnsi" w:cstheme="minorBidi"/>
            <w:noProof/>
            <w:sz w:val="22"/>
            <w:szCs w:val="22"/>
          </w:rPr>
          <w:tab/>
        </w:r>
        <w:r w:rsidRPr="00F941EF">
          <w:rPr>
            <w:rStyle w:val="Hyperlink"/>
            <w:noProof/>
          </w:rPr>
          <w:t>Section 15.2.10, Background</w:t>
        </w:r>
        <w:r>
          <w:rPr>
            <w:noProof/>
            <w:webHidden/>
          </w:rPr>
          <w:tab/>
        </w:r>
        <w:r>
          <w:rPr>
            <w:noProof/>
            <w:webHidden/>
          </w:rPr>
          <w:fldChar w:fldCharType="begin"/>
        </w:r>
        <w:r>
          <w:rPr>
            <w:noProof/>
            <w:webHidden/>
          </w:rPr>
          <w:instrText xml:space="preserve"> PAGEREF _Toc79580655 \h </w:instrText>
        </w:r>
        <w:r>
          <w:rPr>
            <w:noProof/>
            <w:webHidden/>
          </w:rPr>
        </w:r>
        <w:r>
          <w:rPr>
            <w:noProof/>
            <w:webHidden/>
          </w:rPr>
          <w:fldChar w:fldCharType="separate"/>
        </w:r>
        <w:r>
          <w:rPr>
            <w:noProof/>
            <w:webHidden/>
          </w:rPr>
          <w:t>604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6" w:history="1">
        <w:r w:rsidRPr="00F941EF">
          <w:rPr>
            <w:rStyle w:val="Hyperlink"/>
            <w:noProof/>
          </w:rPr>
          <w:t>2.1.599</w:t>
        </w:r>
        <w:r>
          <w:rPr>
            <w:rFonts w:asciiTheme="minorHAnsi" w:eastAsiaTheme="minorEastAsia" w:hAnsiTheme="minorHAnsi" w:cstheme="minorBidi"/>
            <w:noProof/>
            <w:sz w:val="22"/>
            <w:szCs w:val="22"/>
          </w:rPr>
          <w:tab/>
        </w:r>
        <w:r w:rsidRPr="00F941EF">
          <w:rPr>
            <w:rStyle w:val="Hyperlink"/>
            <w:noProof/>
          </w:rPr>
          <w:t>Section 15.2.11, Columns</w:t>
        </w:r>
        <w:r>
          <w:rPr>
            <w:noProof/>
            <w:webHidden/>
          </w:rPr>
          <w:tab/>
        </w:r>
        <w:r>
          <w:rPr>
            <w:noProof/>
            <w:webHidden/>
          </w:rPr>
          <w:fldChar w:fldCharType="begin"/>
        </w:r>
        <w:r>
          <w:rPr>
            <w:noProof/>
            <w:webHidden/>
          </w:rPr>
          <w:instrText xml:space="preserve"> PAGEREF _Toc79580656 \h </w:instrText>
        </w:r>
        <w:r>
          <w:rPr>
            <w:noProof/>
            <w:webHidden/>
          </w:rPr>
        </w:r>
        <w:r>
          <w:rPr>
            <w:noProof/>
            <w:webHidden/>
          </w:rPr>
          <w:fldChar w:fldCharType="separate"/>
        </w:r>
        <w:r>
          <w:rPr>
            <w:noProof/>
            <w:webHidden/>
          </w:rPr>
          <w:t>605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7" w:history="1">
        <w:r w:rsidRPr="00F941EF">
          <w:rPr>
            <w:rStyle w:val="Hyperlink"/>
            <w:noProof/>
          </w:rPr>
          <w:t>2.1.600</w:t>
        </w:r>
        <w:r>
          <w:rPr>
            <w:rFonts w:asciiTheme="minorHAnsi" w:eastAsiaTheme="minorEastAsia" w:hAnsiTheme="minorHAnsi" w:cstheme="minorBidi"/>
            <w:noProof/>
            <w:sz w:val="22"/>
            <w:szCs w:val="22"/>
          </w:rPr>
          <w:tab/>
        </w:r>
        <w:r w:rsidRPr="00F941EF">
          <w:rPr>
            <w:rStyle w:val="Hyperlink"/>
            <w:noProof/>
          </w:rPr>
          <w:t>Section 15.2.12, Register-truth</w:t>
        </w:r>
        <w:r>
          <w:rPr>
            <w:noProof/>
            <w:webHidden/>
          </w:rPr>
          <w:tab/>
        </w:r>
        <w:r>
          <w:rPr>
            <w:noProof/>
            <w:webHidden/>
          </w:rPr>
          <w:fldChar w:fldCharType="begin"/>
        </w:r>
        <w:r>
          <w:rPr>
            <w:noProof/>
            <w:webHidden/>
          </w:rPr>
          <w:instrText xml:space="preserve"> PAGEREF _Toc79580657 \h </w:instrText>
        </w:r>
        <w:r>
          <w:rPr>
            <w:noProof/>
            <w:webHidden/>
          </w:rPr>
        </w:r>
        <w:r>
          <w:rPr>
            <w:noProof/>
            <w:webHidden/>
          </w:rPr>
          <w:fldChar w:fldCharType="separate"/>
        </w:r>
        <w:r>
          <w:rPr>
            <w:noProof/>
            <w:webHidden/>
          </w:rPr>
          <w:t>605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8" w:history="1">
        <w:r w:rsidRPr="00F941EF">
          <w:rPr>
            <w:rStyle w:val="Hyperlink"/>
            <w:noProof/>
          </w:rPr>
          <w:t>2.1.601</w:t>
        </w:r>
        <w:r>
          <w:rPr>
            <w:rFonts w:asciiTheme="minorHAnsi" w:eastAsiaTheme="minorEastAsia" w:hAnsiTheme="minorHAnsi" w:cstheme="minorBidi"/>
            <w:noProof/>
            <w:sz w:val="22"/>
            <w:szCs w:val="22"/>
          </w:rPr>
          <w:tab/>
        </w:r>
        <w:r w:rsidRPr="00F941EF">
          <w:rPr>
            <w:rStyle w:val="Hyperlink"/>
            <w:noProof/>
          </w:rPr>
          <w:t>Section 15.2.13, Print</w:t>
        </w:r>
        <w:r>
          <w:rPr>
            <w:noProof/>
            <w:webHidden/>
          </w:rPr>
          <w:tab/>
        </w:r>
        <w:r>
          <w:rPr>
            <w:noProof/>
            <w:webHidden/>
          </w:rPr>
          <w:fldChar w:fldCharType="begin"/>
        </w:r>
        <w:r>
          <w:rPr>
            <w:noProof/>
            <w:webHidden/>
          </w:rPr>
          <w:instrText xml:space="preserve"> PAGEREF _Toc79580658 \h </w:instrText>
        </w:r>
        <w:r>
          <w:rPr>
            <w:noProof/>
            <w:webHidden/>
          </w:rPr>
        </w:r>
        <w:r>
          <w:rPr>
            <w:noProof/>
            <w:webHidden/>
          </w:rPr>
          <w:fldChar w:fldCharType="separate"/>
        </w:r>
        <w:r>
          <w:rPr>
            <w:noProof/>
            <w:webHidden/>
          </w:rPr>
          <w:t>605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59" w:history="1">
        <w:r w:rsidRPr="00F941EF">
          <w:rPr>
            <w:rStyle w:val="Hyperlink"/>
            <w:noProof/>
          </w:rPr>
          <w:t>2.1.602</w:t>
        </w:r>
        <w:r>
          <w:rPr>
            <w:rFonts w:asciiTheme="minorHAnsi" w:eastAsiaTheme="minorEastAsia" w:hAnsiTheme="minorHAnsi" w:cstheme="minorBidi"/>
            <w:noProof/>
            <w:sz w:val="22"/>
            <w:szCs w:val="22"/>
          </w:rPr>
          <w:tab/>
        </w:r>
        <w:r w:rsidRPr="00F941EF">
          <w:rPr>
            <w:rStyle w:val="Hyperlink"/>
            <w:noProof/>
          </w:rPr>
          <w:t>Section 15.2.14, Print Page Order</w:t>
        </w:r>
        <w:r>
          <w:rPr>
            <w:noProof/>
            <w:webHidden/>
          </w:rPr>
          <w:tab/>
        </w:r>
        <w:r>
          <w:rPr>
            <w:noProof/>
            <w:webHidden/>
          </w:rPr>
          <w:fldChar w:fldCharType="begin"/>
        </w:r>
        <w:r>
          <w:rPr>
            <w:noProof/>
            <w:webHidden/>
          </w:rPr>
          <w:instrText xml:space="preserve"> PAGEREF _Toc79580659 \h </w:instrText>
        </w:r>
        <w:r>
          <w:rPr>
            <w:noProof/>
            <w:webHidden/>
          </w:rPr>
        </w:r>
        <w:r>
          <w:rPr>
            <w:noProof/>
            <w:webHidden/>
          </w:rPr>
          <w:fldChar w:fldCharType="separate"/>
        </w:r>
        <w:r>
          <w:rPr>
            <w:noProof/>
            <w:webHidden/>
          </w:rPr>
          <w:t>606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0" w:history="1">
        <w:r w:rsidRPr="00F941EF">
          <w:rPr>
            <w:rStyle w:val="Hyperlink"/>
            <w:noProof/>
          </w:rPr>
          <w:t>2.1.603</w:t>
        </w:r>
        <w:r>
          <w:rPr>
            <w:rFonts w:asciiTheme="minorHAnsi" w:eastAsiaTheme="minorEastAsia" w:hAnsiTheme="minorHAnsi" w:cstheme="minorBidi"/>
            <w:noProof/>
            <w:sz w:val="22"/>
            <w:szCs w:val="22"/>
          </w:rPr>
          <w:tab/>
        </w:r>
        <w:r w:rsidRPr="00F941EF">
          <w:rPr>
            <w:rStyle w:val="Hyperlink"/>
            <w:noProof/>
          </w:rPr>
          <w:t>Section 15.2.15, First Page Number</w:t>
        </w:r>
        <w:r>
          <w:rPr>
            <w:noProof/>
            <w:webHidden/>
          </w:rPr>
          <w:tab/>
        </w:r>
        <w:r>
          <w:rPr>
            <w:noProof/>
            <w:webHidden/>
          </w:rPr>
          <w:fldChar w:fldCharType="begin"/>
        </w:r>
        <w:r>
          <w:rPr>
            <w:noProof/>
            <w:webHidden/>
          </w:rPr>
          <w:instrText xml:space="preserve"> PAGEREF _Toc79580660 \h </w:instrText>
        </w:r>
        <w:r>
          <w:rPr>
            <w:noProof/>
            <w:webHidden/>
          </w:rPr>
        </w:r>
        <w:r>
          <w:rPr>
            <w:noProof/>
            <w:webHidden/>
          </w:rPr>
          <w:fldChar w:fldCharType="separate"/>
        </w:r>
        <w:r>
          <w:rPr>
            <w:noProof/>
            <w:webHidden/>
          </w:rPr>
          <w:t>607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1" w:history="1">
        <w:r w:rsidRPr="00F941EF">
          <w:rPr>
            <w:rStyle w:val="Hyperlink"/>
            <w:noProof/>
          </w:rPr>
          <w:t>2.1.604</w:t>
        </w:r>
        <w:r>
          <w:rPr>
            <w:rFonts w:asciiTheme="minorHAnsi" w:eastAsiaTheme="minorEastAsia" w:hAnsiTheme="minorHAnsi" w:cstheme="minorBidi"/>
            <w:noProof/>
            <w:sz w:val="22"/>
            <w:szCs w:val="22"/>
          </w:rPr>
          <w:tab/>
        </w:r>
        <w:r w:rsidRPr="00F941EF">
          <w:rPr>
            <w:rStyle w:val="Hyperlink"/>
            <w:noProof/>
          </w:rPr>
          <w:t>Section 15.2.16, Scale</w:t>
        </w:r>
        <w:r>
          <w:rPr>
            <w:noProof/>
            <w:webHidden/>
          </w:rPr>
          <w:tab/>
        </w:r>
        <w:r>
          <w:rPr>
            <w:noProof/>
            <w:webHidden/>
          </w:rPr>
          <w:fldChar w:fldCharType="begin"/>
        </w:r>
        <w:r>
          <w:rPr>
            <w:noProof/>
            <w:webHidden/>
          </w:rPr>
          <w:instrText xml:space="preserve"> PAGEREF _Toc79580661 \h </w:instrText>
        </w:r>
        <w:r>
          <w:rPr>
            <w:noProof/>
            <w:webHidden/>
          </w:rPr>
        </w:r>
        <w:r>
          <w:rPr>
            <w:noProof/>
            <w:webHidden/>
          </w:rPr>
          <w:fldChar w:fldCharType="separate"/>
        </w:r>
        <w:r>
          <w:rPr>
            <w:noProof/>
            <w:webHidden/>
          </w:rPr>
          <w:t>607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2" w:history="1">
        <w:r w:rsidRPr="00F941EF">
          <w:rPr>
            <w:rStyle w:val="Hyperlink"/>
            <w:noProof/>
          </w:rPr>
          <w:t>2.1.605</w:t>
        </w:r>
        <w:r>
          <w:rPr>
            <w:rFonts w:asciiTheme="minorHAnsi" w:eastAsiaTheme="minorEastAsia" w:hAnsiTheme="minorHAnsi" w:cstheme="minorBidi"/>
            <w:noProof/>
            <w:sz w:val="22"/>
            <w:szCs w:val="22"/>
          </w:rPr>
          <w:tab/>
        </w:r>
        <w:r w:rsidRPr="00F941EF">
          <w:rPr>
            <w:rStyle w:val="Hyperlink"/>
            <w:noProof/>
          </w:rPr>
          <w:t>Section 15.2.17, Table Centering</w:t>
        </w:r>
        <w:r>
          <w:rPr>
            <w:noProof/>
            <w:webHidden/>
          </w:rPr>
          <w:tab/>
        </w:r>
        <w:r>
          <w:rPr>
            <w:noProof/>
            <w:webHidden/>
          </w:rPr>
          <w:fldChar w:fldCharType="begin"/>
        </w:r>
        <w:r>
          <w:rPr>
            <w:noProof/>
            <w:webHidden/>
          </w:rPr>
          <w:instrText xml:space="preserve"> PAGEREF _Toc79580662 \h </w:instrText>
        </w:r>
        <w:r>
          <w:rPr>
            <w:noProof/>
            <w:webHidden/>
          </w:rPr>
        </w:r>
        <w:r>
          <w:rPr>
            <w:noProof/>
            <w:webHidden/>
          </w:rPr>
          <w:fldChar w:fldCharType="separate"/>
        </w:r>
        <w:r>
          <w:rPr>
            <w:noProof/>
            <w:webHidden/>
          </w:rPr>
          <w:t>608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3" w:history="1">
        <w:r w:rsidRPr="00F941EF">
          <w:rPr>
            <w:rStyle w:val="Hyperlink"/>
            <w:noProof/>
          </w:rPr>
          <w:t>2.1.606</w:t>
        </w:r>
        <w:r>
          <w:rPr>
            <w:rFonts w:asciiTheme="minorHAnsi" w:eastAsiaTheme="minorEastAsia" w:hAnsiTheme="minorHAnsi" w:cstheme="minorBidi"/>
            <w:noProof/>
            <w:sz w:val="22"/>
            <w:szCs w:val="22"/>
          </w:rPr>
          <w:tab/>
        </w:r>
        <w:r w:rsidRPr="00F941EF">
          <w:rPr>
            <w:rStyle w:val="Hyperlink"/>
            <w:noProof/>
          </w:rPr>
          <w:t>Section 15.2.18, Maximum Footnote Height</w:t>
        </w:r>
        <w:r>
          <w:rPr>
            <w:noProof/>
            <w:webHidden/>
          </w:rPr>
          <w:tab/>
        </w:r>
        <w:r>
          <w:rPr>
            <w:noProof/>
            <w:webHidden/>
          </w:rPr>
          <w:fldChar w:fldCharType="begin"/>
        </w:r>
        <w:r>
          <w:rPr>
            <w:noProof/>
            <w:webHidden/>
          </w:rPr>
          <w:instrText xml:space="preserve"> PAGEREF _Toc79580663 \h </w:instrText>
        </w:r>
        <w:r>
          <w:rPr>
            <w:noProof/>
            <w:webHidden/>
          </w:rPr>
        </w:r>
        <w:r>
          <w:rPr>
            <w:noProof/>
            <w:webHidden/>
          </w:rPr>
          <w:fldChar w:fldCharType="separate"/>
        </w:r>
        <w:r>
          <w:rPr>
            <w:noProof/>
            <w:webHidden/>
          </w:rPr>
          <w:t>608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4" w:history="1">
        <w:r w:rsidRPr="00F941EF">
          <w:rPr>
            <w:rStyle w:val="Hyperlink"/>
            <w:noProof/>
          </w:rPr>
          <w:t>2.1.607</w:t>
        </w:r>
        <w:r>
          <w:rPr>
            <w:rFonts w:asciiTheme="minorHAnsi" w:eastAsiaTheme="minorEastAsia" w:hAnsiTheme="minorHAnsi" w:cstheme="minorBidi"/>
            <w:noProof/>
            <w:sz w:val="22"/>
            <w:szCs w:val="22"/>
          </w:rPr>
          <w:tab/>
        </w:r>
        <w:r w:rsidRPr="00F941EF">
          <w:rPr>
            <w:rStyle w:val="Hyperlink"/>
            <w:noProof/>
          </w:rPr>
          <w:t>Section 15.2.19, Writing Mode</w:t>
        </w:r>
        <w:r>
          <w:rPr>
            <w:noProof/>
            <w:webHidden/>
          </w:rPr>
          <w:tab/>
        </w:r>
        <w:r>
          <w:rPr>
            <w:noProof/>
            <w:webHidden/>
          </w:rPr>
          <w:fldChar w:fldCharType="begin"/>
        </w:r>
        <w:r>
          <w:rPr>
            <w:noProof/>
            <w:webHidden/>
          </w:rPr>
          <w:instrText xml:space="preserve"> PAGEREF _Toc79580664 \h </w:instrText>
        </w:r>
        <w:r>
          <w:rPr>
            <w:noProof/>
            <w:webHidden/>
          </w:rPr>
        </w:r>
        <w:r>
          <w:rPr>
            <w:noProof/>
            <w:webHidden/>
          </w:rPr>
          <w:fldChar w:fldCharType="separate"/>
        </w:r>
        <w:r>
          <w:rPr>
            <w:noProof/>
            <w:webHidden/>
          </w:rPr>
          <w:t>608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5" w:history="1">
        <w:r w:rsidRPr="00F941EF">
          <w:rPr>
            <w:rStyle w:val="Hyperlink"/>
            <w:noProof/>
          </w:rPr>
          <w:t>2.1.608</w:t>
        </w:r>
        <w:r>
          <w:rPr>
            <w:rFonts w:asciiTheme="minorHAnsi" w:eastAsiaTheme="minorEastAsia" w:hAnsiTheme="minorHAnsi" w:cstheme="minorBidi"/>
            <w:noProof/>
            <w:sz w:val="22"/>
            <w:szCs w:val="22"/>
          </w:rPr>
          <w:tab/>
        </w:r>
        <w:r w:rsidRPr="00F941EF">
          <w:rPr>
            <w:rStyle w:val="Hyperlink"/>
            <w:noProof/>
          </w:rPr>
          <w:t>Section 15.2.20, Footnote Separator</w:t>
        </w:r>
        <w:r>
          <w:rPr>
            <w:noProof/>
            <w:webHidden/>
          </w:rPr>
          <w:tab/>
        </w:r>
        <w:r>
          <w:rPr>
            <w:noProof/>
            <w:webHidden/>
          </w:rPr>
          <w:fldChar w:fldCharType="begin"/>
        </w:r>
        <w:r>
          <w:rPr>
            <w:noProof/>
            <w:webHidden/>
          </w:rPr>
          <w:instrText xml:space="preserve"> PAGEREF _Toc79580665 \h </w:instrText>
        </w:r>
        <w:r>
          <w:rPr>
            <w:noProof/>
            <w:webHidden/>
          </w:rPr>
        </w:r>
        <w:r>
          <w:rPr>
            <w:noProof/>
            <w:webHidden/>
          </w:rPr>
          <w:fldChar w:fldCharType="separate"/>
        </w:r>
        <w:r>
          <w:rPr>
            <w:noProof/>
            <w:webHidden/>
          </w:rPr>
          <w:t>609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6" w:history="1">
        <w:r w:rsidRPr="00F941EF">
          <w:rPr>
            <w:rStyle w:val="Hyperlink"/>
            <w:noProof/>
          </w:rPr>
          <w:t>2.1.609</w:t>
        </w:r>
        <w:r>
          <w:rPr>
            <w:rFonts w:asciiTheme="minorHAnsi" w:eastAsiaTheme="minorEastAsia" w:hAnsiTheme="minorHAnsi" w:cstheme="minorBidi"/>
            <w:noProof/>
            <w:sz w:val="22"/>
            <w:szCs w:val="22"/>
          </w:rPr>
          <w:tab/>
        </w:r>
        <w:r w:rsidRPr="00F941EF">
          <w:rPr>
            <w:rStyle w:val="Hyperlink"/>
            <w:noProof/>
          </w:rPr>
          <w:t>Section 15.2.21, Layout Grid</w:t>
        </w:r>
        <w:r>
          <w:rPr>
            <w:noProof/>
            <w:webHidden/>
          </w:rPr>
          <w:tab/>
        </w:r>
        <w:r>
          <w:rPr>
            <w:noProof/>
            <w:webHidden/>
          </w:rPr>
          <w:fldChar w:fldCharType="begin"/>
        </w:r>
        <w:r>
          <w:rPr>
            <w:noProof/>
            <w:webHidden/>
          </w:rPr>
          <w:instrText xml:space="preserve"> PAGEREF _Toc79580666 \h </w:instrText>
        </w:r>
        <w:r>
          <w:rPr>
            <w:noProof/>
            <w:webHidden/>
          </w:rPr>
        </w:r>
        <w:r>
          <w:rPr>
            <w:noProof/>
            <w:webHidden/>
          </w:rPr>
          <w:fldChar w:fldCharType="separate"/>
        </w:r>
        <w:r>
          <w:rPr>
            <w:noProof/>
            <w:webHidden/>
          </w:rPr>
          <w:t>611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7" w:history="1">
        <w:r w:rsidRPr="00F941EF">
          <w:rPr>
            <w:rStyle w:val="Hyperlink"/>
            <w:noProof/>
          </w:rPr>
          <w:t>2.1.610</w:t>
        </w:r>
        <w:r>
          <w:rPr>
            <w:rFonts w:asciiTheme="minorHAnsi" w:eastAsiaTheme="minorEastAsia" w:hAnsiTheme="minorHAnsi" w:cstheme="minorBidi"/>
            <w:noProof/>
            <w:sz w:val="22"/>
            <w:szCs w:val="22"/>
          </w:rPr>
          <w:tab/>
        </w:r>
        <w:r w:rsidRPr="00F941EF">
          <w:rPr>
            <w:rStyle w:val="Hyperlink"/>
            <w:noProof/>
          </w:rPr>
          <w:t>Section 15.2.22, Layout Grid Base Height</w:t>
        </w:r>
        <w:r>
          <w:rPr>
            <w:noProof/>
            <w:webHidden/>
          </w:rPr>
          <w:tab/>
        </w:r>
        <w:r>
          <w:rPr>
            <w:noProof/>
            <w:webHidden/>
          </w:rPr>
          <w:fldChar w:fldCharType="begin"/>
        </w:r>
        <w:r>
          <w:rPr>
            <w:noProof/>
            <w:webHidden/>
          </w:rPr>
          <w:instrText xml:space="preserve"> PAGEREF _Toc79580667 \h </w:instrText>
        </w:r>
        <w:r>
          <w:rPr>
            <w:noProof/>
            <w:webHidden/>
          </w:rPr>
        </w:r>
        <w:r>
          <w:rPr>
            <w:noProof/>
            <w:webHidden/>
          </w:rPr>
          <w:fldChar w:fldCharType="separate"/>
        </w:r>
        <w:r>
          <w:rPr>
            <w:noProof/>
            <w:webHidden/>
          </w:rPr>
          <w:t>611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8" w:history="1">
        <w:r w:rsidRPr="00F941EF">
          <w:rPr>
            <w:rStyle w:val="Hyperlink"/>
            <w:noProof/>
          </w:rPr>
          <w:t>2.1.611</w:t>
        </w:r>
        <w:r>
          <w:rPr>
            <w:rFonts w:asciiTheme="minorHAnsi" w:eastAsiaTheme="minorEastAsia" w:hAnsiTheme="minorHAnsi" w:cstheme="minorBidi"/>
            <w:noProof/>
            <w:sz w:val="22"/>
            <w:szCs w:val="22"/>
          </w:rPr>
          <w:tab/>
        </w:r>
        <w:r w:rsidRPr="00F941EF">
          <w:rPr>
            <w:rStyle w:val="Hyperlink"/>
            <w:noProof/>
          </w:rPr>
          <w:t>Section 15.2.23, Layout Grid Ruby Height</w:t>
        </w:r>
        <w:r>
          <w:rPr>
            <w:noProof/>
            <w:webHidden/>
          </w:rPr>
          <w:tab/>
        </w:r>
        <w:r>
          <w:rPr>
            <w:noProof/>
            <w:webHidden/>
          </w:rPr>
          <w:fldChar w:fldCharType="begin"/>
        </w:r>
        <w:r>
          <w:rPr>
            <w:noProof/>
            <w:webHidden/>
          </w:rPr>
          <w:instrText xml:space="preserve"> PAGEREF _Toc79580668 \h </w:instrText>
        </w:r>
        <w:r>
          <w:rPr>
            <w:noProof/>
            <w:webHidden/>
          </w:rPr>
        </w:r>
        <w:r>
          <w:rPr>
            <w:noProof/>
            <w:webHidden/>
          </w:rPr>
          <w:fldChar w:fldCharType="separate"/>
        </w:r>
        <w:r>
          <w:rPr>
            <w:noProof/>
            <w:webHidden/>
          </w:rPr>
          <w:t>612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69" w:history="1">
        <w:r w:rsidRPr="00F941EF">
          <w:rPr>
            <w:rStyle w:val="Hyperlink"/>
            <w:noProof/>
          </w:rPr>
          <w:t>2.1.612</w:t>
        </w:r>
        <w:r>
          <w:rPr>
            <w:rFonts w:asciiTheme="minorHAnsi" w:eastAsiaTheme="minorEastAsia" w:hAnsiTheme="minorHAnsi" w:cstheme="minorBidi"/>
            <w:noProof/>
            <w:sz w:val="22"/>
            <w:szCs w:val="22"/>
          </w:rPr>
          <w:tab/>
        </w:r>
        <w:r w:rsidRPr="00F941EF">
          <w:rPr>
            <w:rStyle w:val="Hyperlink"/>
            <w:noProof/>
          </w:rPr>
          <w:t>Section 15.2.24, Layout Grid Lines</w:t>
        </w:r>
        <w:r>
          <w:rPr>
            <w:noProof/>
            <w:webHidden/>
          </w:rPr>
          <w:tab/>
        </w:r>
        <w:r>
          <w:rPr>
            <w:noProof/>
            <w:webHidden/>
          </w:rPr>
          <w:fldChar w:fldCharType="begin"/>
        </w:r>
        <w:r>
          <w:rPr>
            <w:noProof/>
            <w:webHidden/>
          </w:rPr>
          <w:instrText xml:space="preserve"> PAGEREF _Toc79580669 \h </w:instrText>
        </w:r>
        <w:r>
          <w:rPr>
            <w:noProof/>
            <w:webHidden/>
          </w:rPr>
        </w:r>
        <w:r>
          <w:rPr>
            <w:noProof/>
            <w:webHidden/>
          </w:rPr>
          <w:fldChar w:fldCharType="separate"/>
        </w:r>
        <w:r>
          <w:rPr>
            <w:noProof/>
            <w:webHidden/>
          </w:rPr>
          <w:t>612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0" w:history="1">
        <w:r w:rsidRPr="00F941EF">
          <w:rPr>
            <w:rStyle w:val="Hyperlink"/>
            <w:noProof/>
          </w:rPr>
          <w:t>2.1.613</w:t>
        </w:r>
        <w:r>
          <w:rPr>
            <w:rFonts w:asciiTheme="minorHAnsi" w:eastAsiaTheme="minorEastAsia" w:hAnsiTheme="minorHAnsi" w:cstheme="minorBidi"/>
            <w:noProof/>
            <w:sz w:val="22"/>
            <w:szCs w:val="22"/>
          </w:rPr>
          <w:tab/>
        </w:r>
        <w:r w:rsidRPr="00F941EF">
          <w:rPr>
            <w:rStyle w:val="Hyperlink"/>
            <w:noProof/>
          </w:rPr>
          <w:t>Section 15.2.25, Layout Grid Color</w:t>
        </w:r>
        <w:r>
          <w:rPr>
            <w:noProof/>
            <w:webHidden/>
          </w:rPr>
          <w:tab/>
        </w:r>
        <w:r>
          <w:rPr>
            <w:noProof/>
            <w:webHidden/>
          </w:rPr>
          <w:fldChar w:fldCharType="begin"/>
        </w:r>
        <w:r>
          <w:rPr>
            <w:noProof/>
            <w:webHidden/>
          </w:rPr>
          <w:instrText xml:space="preserve"> PAGEREF _Toc79580670 \h </w:instrText>
        </w:r>
        <w:r>
          <w:rPr>
            <w:noProof/>
            <w:webHidden/>
          </w:rPr>
        </w:r>
        <w:r>
          <w:rPr>
            <w:noProof/>
            <w:webHidden/>
          </w:rPr>
          <w:fldChar w:fldCharType="separate"/>
        </w:r>
        <w:r>
          <w:rPr>
            <w:noProof/>
            <w:webHidden/>
          </w:rPr>
          <w:t>612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1" w:history="1">
        <w:r w:rsidRPr="00F941EF">
          <w:rPr>
            <w:rStyle w:val="Hyperlink"/>
            <w:noProof/>
          </w:rPr>
          <w:t>2.1.614</w:t>
        </w:r>
        <w:r>
          <w:rPr>
            <w:rFonts w:asciiTheme="minorHAnsi" w:eastAsiaTheme="minorEastAsia" w:hAnsiTheme="minorHAnsi" w:cstheme="minorBidi"/>
            <w:noProof/>
            <w:sz w:val="22"/>
            <w:szCs w:val="22"/>
          </w:rPr>
          <w:tab/>
        </w:r>
        <w:r w:rsidRPr="00F941EF">
          <w:rPr>
            <w:rStyle w:val="Hyperlink"/>
            <w:noProof/>
          </w:rPr>
          <w:t>Section 15.2.26, Layout Grid Ruby Below</w:t>
        </w:r>
        <w:r>
          <w:rPr>
            <w:noProof/>
            <w:webHidden/>
          </w:rPr>
          <w:tab/>
        </w:r>
        <w:r>
          <w:rPr>
            <w:noProof/>
            <w:webHidden/>
          </w:rPr>
          <w:fldChar w:fldCharType="begin"/>
        </w:r>
        <w:r>
          <w:rPr>
            <w:noProof/>
            <w:webHidden/>
          </w:rPr>
          <w:instrText xml:space="preserve"> PAGEREF _Toc79580671 \h </w:instrText>
        </w:r>
        <w:r>
          <w:rPr>
            <w:noProof/>
            <w:webHidden/>
          </w:rPr>
        </w:r>
        <w:r>
          <w:rPr>
            <w:noProof/>
            <w:webHidden/>
          </w:rPr>
          <w:fldChar w:fldCharType="separate"/>
        </w:r>
        <w:r>
          <w:rPr>
            <w:noProof/>
            <w:webHidden/>
          </w:rPr>
          <w:t>613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2" w:history="1">
        <w:r w:rsidRPr="00F941EF">
          <w:rPr>
            <w:rStyle w:val="Hyperlink"/>
            <w:noProof/>
          </w:rPr>
          <w:t>2.1.615</w:t>
        </w:r>
        <w:r>
          <w:rPr>
            <w:rFonts w:asciiTheme="minorHAnsi" w:eastAsiaTheme="minorEastAsia" w:hAnsiTheme="minorHAnsi" w:cstheme="minorBidi"/>
            <w:noProof/>
            <w:sz w:val="22"/>
            <w:szCs w:val="22"/>
          </w:rPr>
          <w:tab/>
        </w:r>
        <w:r w:rsidRPr="00F941EF">
          <w:rPr>
            <w:rStyle w:val="Hyperlink"/>
            <w:noProof/>
          </w:rPr>
          <w:t>Section 15.2.27, Layout Grid Print</w:t>
        </w:r>
        <w:r>
          <w:rPr>
            <w:noProof/>
            <w:webHidden/>
          </w:rPr>
          <w:tab/>
        </w:r>
        <w:r>
          <w:rPr>
            <w:noProof/>
            <w:webHidden/>
          </w:rPr>
          <w:fldChar w:fldCharType="begin"/>
        </w:r>
        <w:r>
          <w:rPr>
            <w:noProof/>
            <w:webHidden/>
          </w:rPr>
          <w:instrText xml:space="preserve"> PAGEREF _Toc79580672 \h </w:instrText>
        </w:r>
        <w:r>
          <w:rPr>
            <w:noProof/>
            <w:webHidden/>
          </w:rPr>
        </w:r>
        <w:r>
          <w:rPr>
            <w:noProof/>
            <w:webHidden/>
          </w:rPr>
          <w:fldChar w:fldCharType="separate"/>
        </w:r>
        <w:r>
          <w:rPr>
            <w:noProof/>
            <w:webHidden/>
          </w:rPr>
          <w:t>613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3" w:history="1">
        <w:r w:rsidRPr="00F941EF">
          <w:rPr>
            <w:rStyle w:val="Hyperlink"/>
            <w:noProof/>
          </w:rPr>
          <w:t>2.1.616</w:t>
        </w:r>
        <w:r>
          <w:rPr>
            <w:rFonts w:asciiTheme="minorHAnsi" w:eastAsiaTheme="minorEastAsia" w:hAnsiTheme="minorHAnsi" w:cstheme="minorBidi"/>
            <w:noProof/>
            <w:sz w:val="22"/>
            <w:szCs w:val="22"/>
          </w:rPr>
          <w:tab/>
        </w:r>
        <w:r w:rsidRPr="00F941EF">
          <w:rPr>
            <w:rStyle w:val="Hyperlink"/>
            <w:noProof/>
          </w:rPr>
          <w:t>Section 15.2.28, Layout Grid Display</w:t>
        </w:r>
        <w:r>
          <w:rPr>
            <w:noProof/>
            <w:webHidden/>
          </w:rPr>
          <w:tab/>
        </w:r>
        <w:r>
          <w:rPr>
            <w:noProof/>
            <w:webHidden/>
          </w:rPr>
          <w:fldChar w:fldCharType="begin"/>
        </w:r>
        <w:r>
          <w:rPr>
            <w:noProof/>
            <w:webHidden/>
          </w:rPr>
          <w:instrText xml:space="preserve"> PAGEREF _Toc79580673 \h </w:instrText>
        </w:r>
        <w:r>
          <w:rPr>
            <w:noProof/>
            <w:webHidden/>
          </w:rPr>
        </w:r>
        <w:r>
          <w:rPr>
            <w:noProof/>
            <w:webHidden/>
          </w:rPr>
          <w:fldChar w:fldCharType="separate"/>
        </w:r>
        <w:r>
          <w:rPr>
            <w:noProof/>
            <w:webHidden/>
          </w:rPr>
          <w:t>613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4" w:history="1">
        <w:r w:rsidRPr="00F941EF">
          <w:rPr>
            <w:rStyle w:val="Hyperlink"/>
            <w:noProof/>
          </w:rPr>
          <w:t>2.1.617</w:t>
        </w:r>
        <w:r>
          <w:rPr>
            <w:rFonts w:asciiTheme="minorHAnsi" w:eastAsiaTheme="minorEastAsia" w:hAnsiTheme="minorHAnsi" w:cstheme="minorBidi"/>
            <w:noProof/>
            <w:sz w:val="22"/>
            <w:szCs w:val="22"/>
          </w:rPr>
          <w:tab/>
        </w:r>
        <w:r w:rsidRPr="00F941EF">
          <w:rPr>
            <w:rStyle w:val="Hyperlink"/>
            <w:noProof/>
          </w:rPr>
          <w:t>Section 15.3, Header Footer Formatting Properties</w:t>
        </w:r>
        <w:r>
          <w:rPr>
            <w:noProof/>
            <w:webHidden/>
          </w:rPr>
          <w:tab/>
        </w:r>
        <w:r>
          <w:rPr>
            <w:noProof/>
            <w:webHidden/>
          </w:rPr>
          <w:fldChar w:fldCharType="begin"/>
        </w:r>
        <w:r>
          <w:rPr>
            <w:noProof/>
            <w:webHidden/>
          </w:rPr>
          <w:instrText xml:space="preserve"> PAGEREF _Toc79580674 \h </w:instrText>
        </w:r>
        <w:r>
          <w:rPr>
            <w:noProof/>
            <w:webHidden/>
          </w:rPr>
        </w:r>
        <w:r>
          <w:rPr>
            <w:noProof/>
            <w:webHidden/>
          </w:rPr>
          <w:fldChar w:fldCharType="separate"/>
        </w:r>
        <w:r>
          <w:rPr>
            <w:noProof/>
            <w:webHidden/>
          </w:rPr>
          <w:t>614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5" w:history="1">
        <w:r w:rsidRPr="00F941EF">
          <w:rPr>
            <w:rStyle w:val="Hyperlink"/>
            <w:noProof/>
          </w:rPr>
          <w:t>2.1.618</w:t>
        </w:r>
        <w:r>
          <w:rPr>
            <w:rFonts w:asciiTheme="minorHAnsi" w:eastAsiaTheme="minorEastAsia" w:hAnsiTheme="minorHAnsi" w:cstheme="minorBidi"/>
            <w:noProof/>
            <w:sz w:val="22"/>
            <w:szCs w:val="22"/>
          </w:rPr>
          <w:tab/>
        </w:r>
        <w:r w:rsidRPr="00F941EF">
          <w:rPr>
            <w:rStyle w:val="Hyperlink"/>
            <w:noProof/>
          </w:rPr>
          <w:t>Section 15.3.1, Fixed and Minimum heights</w:t>
        </w:r>
        <w:r>
          <w:rPr>
            <w:noProof/>
            <w:webHidden/>
          </w:rPr>
          <w:tab/>
        </w:r>
        <w:r>
          <w:rPr>
            <w:noProof/>
            <w:webHidden/>
          </w:rPr>
          <w:fldChar w:fldCharType="begin"/>
        </w:r>
        <w:r>
          <w:rPr>
            <w:noProof/>
            <w:webHidden/>
          </w:rPr>
          <w:instrText xml:space="preserve"> PAGEREF _Toc79580675 \h </w:instrText>
        </w:r>
        <w:r>
          <w:rPr>
            <w:noProof/>
            <w:webHidden/>
          </w:rPr>
        </w:r>
        <w:r>
          <w:rPr>
            <w:noProof/>
            <w:webHidden/>
          </w:rPr>
          <w:fldChar w:fldCharType="separate"/>
        </w:r>
        <w:r>
          <w:rPr>
            <w:noProof/>
            <w:webHidden/>
          </w:rPr>
          <w:t>614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6" w:history="1">
        <w:r w:rsidRPr="00F941EF">
          <w:rPr>
            <w:rStyle w:val="Hyperlink"/>
            <w:noProof/>
          </w:rPr>
          <w:t>2.1.619</w:t>
        </w:r>
        <w:r>
          <w:rPr>
            <w:rFonts w:asciiTheme="minorHAnsi" w:eastAsiaTheme="minorEastAsia" w:hAnsiTheme="minorHAnsi" w:cstheme="minorBidi"/>
            <w:noProof/>
            <w:sz w:val="22"/>
            <w:szCs w:val="22"/>
          </w:rPr>
          <w:tab/>
        </w:r>
        <w:r w:rsidRPr="00F941EF">
          <w:rPr>
            <w:rStyle w:val="Hyperlink"/>
            <w:noProof/>
          </w:rPr>
          <w:t>Section 15.3.2, Margins</w:t>
        </w:r>
        <w:r>
          <w:rPr>
            <w:noProof/>
            <w:webHidden/>
          </w:rPr>
          <w:tab/>
        </w:r>
        <w:r>
          <w:rPr>
            <w:noProof/>
            <w:webHidden/>
          </w:rPr>
          <w:fldChar w:fldCharType="begin"/>
        </w:r>
        <w:r>
          <w:rPr>
            <w:noProof/>
            <w:webHidden/>
          </w:rPr>
          <w:instrText xml:space="preserve"> PAGEREF _Toc79580676 \h </w:instrText>
        </w:r>
        <w:r>
          <w:rPr>
            <w:noProof/>
            <w:webHidden/>
          </w:rPr>
        </w:r>
        <w:r>
          <w:rPr>
            <w:noProof/>
            <w:webHidden/>
          </w:rPr>
          <w:fldChar w:fldCharType="separate"/>
        </w:r>
        <w:r>
          <w:rPr>
            <w:noProof/>
            <w:webHidden/>
          </w:rPr>
          <w:t>614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7" w:history="1">
        <w:r w:rsidRPr="00F941EF">
          <w:rPr>
            <w:rStyle w:val="Hyperlink"/>
            <w:noProof/>
          </w:rPr>
          <w:t>2.1.620</w:t>
        </w:r>
        <w:r>
          <w:rPr>
            <w:rFonts w:asciiTheme="minorHAnsi" w:eastAsiaTheme="minorEastAsia" w:hAnsiTheme="minorHAnsi" w:cstheme="minorBidi"/>
            <w:noProof/>
            <w:sz w:val="22"/>
            <w:szCs w:val="22"/>
          </w:rPr>
          <w:tab/>
        </w:r>
        <w:r w:rsidRPr="00F941EF">
          <w:rPr>
            <w:rStyle w:val="Hyperlink"/>
            <w:noProof/>
          </w:rPr>
          <w:t>Section 15.3.3, Border</w:t>
        </w:r>
        <w:r>
          <w:rPr>
            <w:noProof/>
            <w:webHidden/>
          </w:rPr>
          <w:tab/>
        </w:r>
        <w:r>
          <w:rPr>
            <w:noProof/>
            <w:webHidden/>
          </w:rPr>
          <w:fldChar w:fldCharType="begin"/>
        </w:r>
        <w:r>
          <w:rPr>
            <w:noProof/>
            <w:webHidden/>
          </w:rPr>
          <w:instrText xml:space="preserve"> PAGEREF _Toc79580677 \h </w:instrText>
        </w:r>
        <w:r>
          <w:rPr>
            <w:noProof/>
            <w:webHidden/>
          </w:rPr>
        </w:r>
        <w:r>
          <w:rPr>
            <w:noProof/>
            <w:webHidden/>
          </w:rPr>
          <w:fldChar w:fldCharType="separate"/>
        </w:r>
        <w:r>
          <w:rPr>
            <w:noProof/>
            <w:webHidden/>
          </w:rPr>
          <w:t>615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8" w:history="1">
        <w:r w:rsidRPr="00F941EF">
          <w:rPr>
            <w:rStyle w:val="Hyperlink"/>
            <w:noProof/>
          </w:rPr>
          <w:t>2.1.621</w:t>
        </w:r>
        <w:r>
          <w:rPr>
            <w:rFonts w:asciiTheme="minorHAnsi" w:eastAsiaTheme="minorEastAsia" w:hAnsiTheme="minorHAnsi" w:cstheme="minorBidi"/>
            <w:noProof/>
            <w:sz w:val="22"/>
            <w:szCs w:val="22"/>
          </w:rPr>
          <w:tab/>
        </w:r>
        <w:r w:rsidRPr="00F941EF">
          <w:rPr>
            <w:rStyle w:val="Hyperlink"/>
            <w:noProof/>
          </w:rPr>
          <w:t>Section 15.3.4, Border Line Width</w:t>
        </w:r>
        <w:r>
          <w:rPr>
            <w:noProof/>
            <w:webHidden/>
          </w:rPr>
          <w:tab/>
        </w:r>
        <w:r>
          <w:rPr>
            <w:noProof/>
            <w:webHidden/>
          </w:rPr>
          <w:fldChar w:fldCharType="begin"/>
        </w:r>
        <w:r>
          <w:rPr>
            <w:noProof/>
            <w:webHidden/>
          </w:rPr>
          <w:instrText xml:space="preserve"> PAGEREF _Toc79580678 \h </w:instrText>
        </w:r>
        <w:r>
          <w:rPr>
            <w:noProof/>
            <w:webHidden/>
          </w:rPr>
        </w:r>
        <w:r>
          <w:rPr>
            <w:noProof/>
            <w:webHidden/>
          </w:rPr>
          <w:fldChar w:fldCharType="separate"/>
        </w:r>
        <w:r>
          <w:rPr>
            <w:noProof/>
            <w:webHidden/>
          </w:rPr>
          <w:t>616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79" w:history="1">
        <w:r w:rsidRPr="00F941EF">
          <w:rPr>
            <w:rStyle w:val="Hyperlink"/>
            <w:noProof/>
          </w:rPr>
          <w:t>2.1.622</w:t>
        </w:r>
        <w:r>
          <w:rPr>
            <w:rFonts w:asciiTheme="minorHAnsi" w:eastAsiaTheme="minorEastAsia" w:hAnsiTheme="minorHAnsi" w:cstheme="minorBidi"/>
            <w:noProof/>
            <w:sz w:val="22"/>
            <w:szCs w:val="22"/>
          </w:rPr>
          <w:tab/>
        </w:r>
        <w:r w:rsidRPr="00F941EF">
          <w:rPr>
            <w:rStyle w:val="Hyperlink"/>
            <w:noProof/>
          </w:rPr>
          <w:t>Section 15.3.5, Padding</w:t>
        </w:r>
        <w:r>
          <w:rPr>
            <w:noProof/>
            <w:webHidden/>
          </w:rPr>
          <w:tab/>
        </w:r>
        <w:r>
          <w:rPr>
            <w:noProof/>
            <w:webHidden/>
          </w:rPr>
          <w:fldChar w:fldCharType="begin"/>
        </w:r>
        <w:r>
          <w:rPr>
            <w:noProof/>
            <w:webHidden/>
          </w:rPr>
          <w:instrText xml:space="preserve"> PAGEREF _Toc79580679 \h </w:instrText>
        </w:r>
        <w:r>
          <w:rPr>
            <w:noProof/>
            <w:webHidden/>
          </w:rPr>
        </w:r>
        <w:r>
          <w:rPr>
            <w:noProof/>
            <w:webHidden/>
          </w:rPr>
          <w:fldChar w:fldCharType="separate"/>
        </w:r>
        <w:r>
          <w:rPr>
            <w:noProof/>
            <w:webHidden/>
          </w:rPr>
          <w:t>617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0" w:history="1">
        <w:r w:rsidRPr="00F941EF">
          <w:rPr>
            <w:rStyle w:val="Hyperlink"/>
            <w:noProof/>
          </w:rPr>
          <w:t>2.1.623</w:t>
        </w:r>
        <w:r>
          <w:rPr>
            <w:rFonts w:asciiTheme="minorHAnsi" w:eastAsiaTheme="minorEastAsia" w:hAnsiTheme="minorHAnsi" w:cstheme="minorBidi"/>
            <w:noProof/>
            <w:sz w:val="22"/>
            <w:szCs w:val="22"/>
          </w:rPr>
          <w:tab/>
        </w:r>
        <w:r w:rsidRPr="00F941EF">
          <w:rPr>
            <w:rStyle w:val="Hyperlink"/>
            <w:noProof/>
          </w:rPr>
          <w:t>Section 15.3.6, Background</w:t>
        </w:r>
        <w:r>
          <w:rPr>
            <w:noProof/>
            <w:webHidden/>
          </w:rPr>
          <w:tab/>
        </w:r>
        <w:r>
          <w:rPr>
            <w:noProof/>
            <w:webHidden/>
          </w:rPr>
          <w:fldChar w:fldCharType="begin"/>
        </w:r>
        <w:r>
          <w:rPr>
            <w:noProof/>
            <w:webHidden/>
          </w:rPr>
          <w:instrText xml:space="preserve"> PAGEREF _Toc79580680 \h </w:instrText>
        </w:r>
        <w:r>
          <w:rPr>
            <w:noProof/>
            <w:webHidden/>
          </w:rPr>
        </w:r>
        <w:r>
          <w:rPr>
            <w:noProof/>
            <w:webHidden/>
          </w:rPr>
          <w:fldChar w:fldCharType="separate"/>
        </w:r>
        <w:r>
          <w:rPr>
            <w:noProof/>
            <w:webHidden/>
          </w:rPr>
          <w:t>618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1" w:history="1">
        <w:r w:rsidRPr="00F941EF">
          <w:rPr>
            <w:rStyle w:val="Hyperlink"/>
            <w:noProof/>
          </w:rPr>
          <w:t>2.1.624</w:t>
        </w:r>
        <w:r>
          <w:rPr>
            <w:rFonts w:asciiTheme="minorHAnsi" w:eastAsiaTheme="minorEastAsia" w:hAnsiTheme="minorHAnsi" w:cstheme="minorBidi"/>
            <w:noProof/>
            <w:sz w:val="22"/>
            <w:szCs w:val="22"/>
          </w:rPr>
          <w:tab/>
        </w:r>
        <w:r w:rsidRPr="00F941EF">
          <w:rPr>
            <w:rStyle w:val="Hyperlink"/>
            <w:noProof/>
          </w:rPr>
          <w:t>Section 15.3.7, Shadow</w:t>
        </w:r>
        <w:r>
          <w:rPr>
            <w:noProof/>
            <w:webHidden/>
          </w:rPr>
          <w:tab/>
        </w:r>
        <w:r>
          <w:rPr>
            <w:noProof/>
            <w:webHidden/>
          </w:rPr>
          <w:fldChar w:fldCharType="begin"/>
        </w:r>
        <w:r>
          <w:rPr>
            <w:noProof/>
            <w:webHidden/>
          </w:rPr>
          <w:instrText xml:space="preserve"> PAGEREF _Toc79580681 \h </w:instrText>
        </w:r>
        <w:r>
          <w:rPr>
            <w:noProof/>
            <w:webHidden/>
          </w:rPr>
        </w:r>
        <w:r>
          <w:rPr>
            <w:noProof/>
            <w:webHidden/>
          </w:rPr>
          <w:fldChar w:fldCharType="separate"/>
        </w:r>
        <w:r>
          <w:rPr>
            <w:noProof/>
            <w:webHidden/>
          </w:rPr>
          <w:t>618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2" w:history="1">
        <w:r w:rsidRPr="00F941EF">
          <w:rPr>
            <w:rStyle w:val="Hyperlink"/>
            <w:noProof/>
          </w:rPr>
          <w:t>2.1.625</w:t>
        </w:r>
        <w:r>
          <w:rPr>
            <w:rFonts w:asciiTheme="minorHAnsi" w:eastAsiaTheme="minorEastAsia" w:hAnsiTheme="minorHAnsi" w:cstheme="minorBidi"/>
            <w:noProof/>
            <w:sz w:val="22"/>
            <w:szCs w:val="22"/>
          </w:rPr>
          <w:tab/>
        </w:r>
        <w:r w:rsidRPr="00F941EF">
          <w:rPr>
            <w:rStyle w:val="Hyperlink"/>
            <w:noProof/>
          </w:rPr>
          <w:t>Section 15.3.8, Dynamic Spacing</w:t>
        </w:r>
        <w:r>
          <w:rPr>
            <w:noProof/>
            <w:webHidden/>
          </w:rPr>
          <w:tab/>
        </w:r>
        <w:r>
          <w:rPr>
            <w:noProof/>
            <w:webHidden/>
          </w:rPr>
          <w:fldChar w:fldCharType="begin"/>
        </w:r>
        <w:r>
          <w:rPr>
            <w:noProof/>
            <w:webHidden/>
          </w:rPr>
          <w:instrText xml:space="preserve"> PAGEREF _Toc79580682 \h </w:instrText>
        </w:r>
        <w:r>
          <w:rPr>
            <w:noProof/>
            <w:webHidden/>
          </w:rPr>
        </w:r>
        <w:r>
          <w:rPr>
            <w:noProof/>
            <w:webHidden/>
          </w:rPr>
          <w:fldChar w:fldCharType="separate"/>
        </w:r>
        <w:r>
          <w:rPr>
            <w:noProof/>
            <w:webHidden/>
          </w:rPr>
          <w:t>618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3" w:history="1">
        <w:r w:rsidRPr="00F941EF">
          <w:rPr>
            <w:rStyle w:val="Hyperlink"/>
            <w:noProof/>
          </w:rPr>
          <w:t>2.1.626</w:t>
        </w:r>
        <w:r>
          <w:rPr>
            <w:rFonts w:asciiTheme="minorHAnsi" w:eastAsiaTheme="minorEastAsia" w:hAnsiTheme="minorHAnsi" w:cstheme="minorBidi"/>
            <w:noProof/>
            <w:sz w:val="22"/>
            <w:szCs w:val="22"/>
          </w:rPr>
          <w:tab/>
        </w:r>
        <w:r w:rsidRPr="00F941EF">
          <w:rPr>
            <w:rStyle w:val="Hyperlink"/>
            <w:noProof/>
          </w:rPr>
          <w:t>Section 15.4, Text Formatting Properties</w:t>
        </w:r>
        <w:r>
          <w:rPr>
            <w:noProof/>
            <w:webHidden/>
          </w:rPr>
          <w:tab/>
        </w:r>
        <w:r>
          <w:rPr>
            <w:noProof/>
            <w:webHidden/>
          </w:rPr>
          <w:fldChar w:fldCharType="begin"/>
        </w:r>
        <w:r>
          <w:rPr>
            <w:noProof/>
            <w:webHidden/>
          </w:rPr>
          <w:instrText xml:space="preserve"> PAGEREF _Toc79580683 \h </w:instrText>
        </w:r>
        <w:r>
          <w:rPr>
            <w:noProof/>
            <w:webHidden/>
          </w:rPr>
        </w:r>
        <w:r>
          <w:rPr>
            <w:noProof/>
            <w:webHidden/>
          </w:rPr>
          <w:fldChar w:fldCharType="separate"/>
        </w:r>
        <w:r>
          <w:rPr>
            <w:noProof/>
            <w:webHidden/>
          </w:rPr>
          <w:t>618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4" w:history="1">
        <w:r w:rsidRPr="00F941EF">
          <w:rPr>
            <w:rStyle w:val="Hyperlink"/>
            <w:noProof/>
          </w:rPr>
          <w:t>2.1.627</w:t>
        </w:r>
        <w:r>
          <w:rPr>
            <w:rFonts w:asciiTheme="minorHAnsi" w:eastAsiaTheme="minorEastAsia" w:hAnsiTheme="minorHAnsi" w:cstheme="minorBidi"/>
            <w:noProof/>
            <w:sz w:val="22"/>
            <w:szCs w:val="22"/>
          </w:rPr>
          <w:tab/>
        </w:r>
        <w:r w:rsidRPr="00F941EF">
          <w:rPr>
            <w:rStyle w:val="Hyperlink"/>
            <w:noProof/>
          </w:rPr>
          <w:t>Section 15.4.1, Font Variant</w:t>
        </w:r>
        <w:r>
          <w:rPr>
            <w:noProof/>
            <w:webHidden/>
          </w:rPr>
          <w:tab/>
        </w:r>
        <w:r>
          <w:rPr>
            <w:noProof/>
            <w:webHidden/>
          </w:rPr>
          <w:fldChar w:fldCharType="begin"/>
        </w:r>
        <w:r>
          <w:rPr>
            <w:noProof/>
            <w:webHidden/>
          </w:rPr>
          <w:instrText xml:space="preserve"> PAGEREF _Toc79580684 \h </w:instrText>
        </w:r>
        <w:r>
          <w:rPr>
            <w:noProof/>
            <w:webHidden/>
          </w:rPr>
        </w:r>
        <w:r>
          <w:rPr>
            <w:noProof/>
            <w:webHidden/>
          </w:rPr>
          <w:fldChar w:fldCharType="separate"/>
        </w:r>
        <w:r>
          <w:rPr>
            <w:noProof/>
            <w:webHidden/>
          </w:rPr>
          <w:t>619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5" w:history="1">
        <w:r w:rsidRPr="00F941EF">
          <w:rPr>
            <w:rStyle w:val="Hyperlink"/>
            <w:noProof/>
          </w:rPr>
          <w:t>2.1.628</w:t>
        </w:r>
        <w:r>
          <w:rPr>
            <w:rFonts w:asciiTheme="minorHAnsi" w:eastAsiaTheme="minorEastAsia" w:hAnsiTheme="minorHAnsi" w:cstheme="minorBidi"/>
            <w:noProof/>
            <w:sz w:val="22"/>
            <w:szCs w:val="22"/>
          </w:rPr>
          <w:tab/>
        </w:r>
        <w:r w:rsidRPr="00F941EF">
          <w:rPr>
            <w:rStyle w:val="Hyperlink"/>
            <w:noProof/>
          </w:rPr>
          <w:t>Section 15.4.2, Text Transformations</w:t>
        </w:r>
        <w:r>
          <w:rPr>
            <w:noProof/>
            <w:webHidden/>
          </w:rPr>
          <w:tab/>
        </w:r>
        <w:r>
          <w:rPr>
            <w:noProof/>
            <w:webHidden/>
          </w:rPr>
          <w:fldChar w:fldCharType="begin"/>
        </w:r>
        <w:r>
          <w:rPr>
            <w:noProof/>
            <w:webHidden/>
          </w:rPr>
          <w:instrText xml:space="preserve"> PAGEREF _Toc79580685 \h </w:instrText>
        </w:r>
        <w:r>
          <w:rPr>
            <w:noProof/>
            <w:webHidden/>
          </w:rPr>
        </w:r>
        <w:r>
          <w:rPr>
            <w:noProof/>
            <w:webHidden/>
          </w:rPr>
          <w:fldChar w:fldCharType="separate"/>
        </w:r>
        <w:r>
          <w:rPr>
            <w:noProof/>
            <w:webHidden/>
          </w:rPr>
          <w:t>621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6" w:history="1">
        <w:r w:rsidRPr="00F941EF">
          <w:rPr>
            <w:rStyle w:val="Hyperlink"/>
            <w:noProof/>
          </w:rPr>
          <w:t>2.1.629</w:t>
        </w:r>
        <w:r>
          <w:rPr>
            <w:rFonts w:asciiTheme="minorHAnsi" w:eastAsiaTheme="minorEastAsia" w:hAnsiTheme="minorHAnsi" w:cstheme="minorBidi"/>
            <w:noProof/>
            <w:sz w:val="22"/>
            <w:szCs w:val="22"/>
          </w:rPr>
          <w:tab/>
        </w:r>
        <w:r w:rsidRPr="00F941EF">
          <w:rPr>
            <w:rStyle w:val="Hyperlink"/>
            <w:noProof/>
          </w:rPr>
          <w:t>Section 15.4.3, Color</w:t>
        </w:r>
        <w:r>
          <w:rPr>
            <w:noProof/>
            <w:webHidden/>
          </w:rPr>
          <w:tab/>
        </w:r>
        <w:r>
          <w:rPr>
            <w:noProof/>
            <w:webHidden/>
          </w:rPr>
          <w:fldChar w:fldCharType="begin"/>
        </w:r>
        <w:r>
          <w:rPr>
            <w:noProof/>
            <w:webHidden/>
          </w:rPr>
          <w:instrText xml:space="preserve"> PAGEREF _Toc79580686 \h </w:instrText>
        </w:r>
        <w:r>
          <w:rPr>
            <w:noProof/>
            <w:webHidden/>
          </w:rPr>
        </w:r>
        <w:r>
          <w:rPr>
            <w:noProof/>
            <w:webHidden/>
          </w:rPr>
          <w:fldChar w:fldCharType="separate"/>
        </w:r>
        <w:r>
          <w:rPr>
            <w:noProof/>
            <w:webHidden/>
          </w:rPr>
          <w:t>622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7" w:history="1">
        <w:r w:rsidRPr="00F941EF">
          <w:rPr>
            <w:rStyle w:val="Hyperlink"/>
            <w:noProof/>
          </w:rPr>
          <w:t>2.1.630</w:t>
        </w:r>
        <w:r>
          <w:rPr>
            <w:rFonts w:asciiTheme="minorHAnsi" w:eastAsiaTheme="minorEastAsia" w:hAnsiTheme="minorHAnsi" w:cstheme="minorBidi"/>
            <w:noProof/>
            <w:sz w:val="22"/>
            <w:szCs w:val="22"/>
          </w:rPr>
          <w:tab/>
        </w:r>
        <w:r w:rsidRPr="00F941EF">
          <w:rPr>
            <w:rStyle w:val="Hyperlink"/>
            <w:noProof/>
          </w:rPr>
          <w:t>Section 15.4.4, Window Font Color</w:t>
        </w:r>
        <w:r>
          <w:rPr>
            <w:noProof/>
            <w:webHidden/>
          </w:rPr>
          <w:tab/>
        </w:r>
        <w:r>
          <w:rPr>
            <w:noProof/>
            <w:webHidden/>
          </w:rPr>
          <w:fldChar w:fldCharType="begin"/>
        </w:r>
        <w:r>
          <w:rPr>
            <w:noProof/>
            <w:webHidden/>
          </w:rPr>
          <w:instrText xml:space="preserve"> PAGEREF _Toc79580687 \h </w:instrText>
        </w:r>
        <w:r>
          <w:rPr>
            <w:noProof/>
            <w:webHidden/>
          </w:rPr>
        </w:r>
        <w:r>
          <w:rPr>
            <w:noProof/>
            <w:webHidden/>
          </w:rPr>
          <w:fldChar w:fldCharType="separate"/>
        </w:r>
        <w:r>
          <w:rPr>
            <w:noProof/>
            <w:webHidden/>
          </w:rPr>
          <w:t>623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8" w:history="1">
        <w:r w:rsidRPr="00F941EF">
          <w:rPr>
            <w:rStyle w:val="Hyperlink"/>
            <w:noProof/>
          </w:rPr>
          <w:t>2.1.631</w:t>
        </w:r>
        <w:r>
          <w:rPr>
            <w:rFonts w:asciiTheme="minorHAnsi" w:eastAsiaTheme="minorEastAsia" w:hAnsiTheme="minorHAnsi" w:cstheme="minorBidi"/>
            <w:noProof/>
            <w:sz w:val="22"/>
            <w:szCs w:val="22"/>
          </w:rPr>
          <w:tab/>
        </w:r>
        <w:r w:rsidRPr="00F941EF">
          <w:rPr>
            <w:rStyle w:val="Hyperlink"/>
            <w:noProof/>
          </w:rPr>
          <w:t>Section 15.4.5, Text Outline</w:t>
        </w:r>
        <w:r>
          <w:rPr>
            <w:noProof/>
            <w:webHidden/>
          </w:rPr>
          <w:tab/>
        </w:r>
        <w:r>
          <w:rPr>
            <w:noProof/>
            <w:webHidden/>
          </w:rPr>
          <w:fldChar w:fldCharType="begin"/>
        </w:r>
        <w:r>
          <w:rPr>
            <w:noProof/>
            <w:webHidden/>
          </w:rPr>
          <w:instrText xml:space="preserve"> PAGEREF _Toc79580688 \h </w:instrText>
        </w:r>
        <w:r>
          <w:rPr>
            <w:noProof/>
            <w:webHidden/>
          </w:rPr>
        </w:r>
        <w:r>
          <w:rPr>
            <w:noProof/>
            <w:webHidden/>
          </w:rPr>
          <w:fldChar w:fldCharType="separate"/>
        </w:r>
        <w:r>
          <w:rPr>
            <w:noProof/>
            <w:webHidden/>
          </w:rPr>
          <w:t>624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89" w:history="1">
        <w:r w:rsidRPr="00F941EF">
          <w:rPr>
            <w:rStyle w:val="Hyperlink"/>
            <w:noProof/>
          </w:rPr>
          <w:t>2.1.632</w:t>
        </w:r>
        <w:r>
          <w:rPr>
            <w:rFonts w:asciiTheme="minorHAnsi" w:eastAsiaTheme="minorEastAsia" w:hAnsiTheme="minorHAnsi" w:cstheme="minorBidi"/>
            <w:noProof/>
            <w:sz w:val="22"/>
            <w:szCs w:val="22"/>
          </w:rPr>
          <w:tab/>
        </w:r>
        <w:r w:rsidRPr="00F941EF">
          <w:rPr>
            <w:rStyle w:val="Hyperlink"/>
            <w:noProof/>
          </w:rPr>
          <w:t>Section 15.4.6, Line-Through Type</w:t>
        </w:r>
        <w:r>
          <w:rPr>
            <w:noProof/>
            <w:webHidden/>
          </w:rPr>
          <w:tab/>
        </w:r>
        <w:r>
          <w:rPr>
            <w:noProof/>
            <w:webHidden/>
          </w:rPr>
          <w:fldChar w:fldCharType="begin"/>
        </w:r>
        <w:r>
          <w:rPr>
            <w:noProof/>
            <w:webHidden/>
          </w:rPr>
          <w:instrText xml:space="preserve"> PAGEREF _Toc79580689 \h </w:instrText>
        </w:r>
        <w:r>
          <w:rPr>
            <w:noProof/>
            <w:webHidden/>
          </w:rPr>
        </w:r>
        <w:r>
          <w:rPr>
            <w:noProof/>
            <w:webHidden/>
          </w:rPr>
          <w:fldChar w:fldCharType="separate"/>
        </w:r>
        <w:r>
          <w:rPr>
            <w:noProof/>
            <w:webHidden/>
          </w:rPr>
          <w:t>625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0" w:history="1">
        <w:r w:rsidRPr="00F941EF">
          <w:rPr>
            <w:rStyle w:val="Hyperlink"/>
            <w:noProof/>
          </w:rPr>
          <w:t>2.1.633</w:t>
        </w:r>
        <w:r>
          <w:rPr>
            <w:rFonts w:asciiTheme="minorHAnsi" w:eastAsiaTheme="minorEastAsia" w:hAnsiTheme="minorHAnsi" w:cstheme="minorBidi"/>
            <w:noProof/>
            <w:sz w:val="22"/>
            <w:szCs w:val="22"/>
          </w:rPr>
          <w:tab/>
        </w:r>
        <w:r w:rsidRPr="00F941EF">
          <w:rPr>
            <w:rStyle w:val="Hyperlink"/>
            <w:noProof/>
          </w:rPr>
          <w:t>Section 15.4.7, Line-Through Style</w:t>
        </w:r>
        <w:r>
          <w:rPr>
            <w:noProof/>
            <w:webHidden/>
          </w:rPr>
          <w:tab/>
        </w:r>
        <w:r>
          <w:rPr>
            <w:noProof/>
            <w:webHidden/>
          </w:rPr>
          <w:fldChar w:fldCharType="begin"/>
        </w:r>
        <w:r>
          <w:rPr>
            <w:noProof/>
            <w:webHidden/>
          </w:rPr>
          <w:instrText xml:space="preserve"> PAGEREF _Toc79580690 \h </w:instrText>
        </w:r>
        <w:r>
          <w:rPr>
            <w:noProof/>
            <w:webHidden/>
          </w:rPr>
        </w:r>
        <w:r>
          <w:rPr>
            <w:noProof/>
            <w:webHidden/>
          </w:rPr>
          <w:fldChar w:fldCharType="separate"/>
        </w:r>
        <w:r>
          <w:rPr>
            <w:noProof/>
            <w:webHidden/>
          </w:rPr>
          <w:t>626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1" w:history="1">
        <w:r w:rsidRPr="00F941EF">
          <w:rPr>
            <w:rStyle w:val="Hyperlink"/>
            <w:noProof/>
          </w:rPr>
          <w:t>2.1.634</w:t>
        </w:r>
        <w:r>
          <w:rPr>
            <w:rFonts w:asciiTheme="minorHAnsi" w:eastAsiaTheme="minorEastAsia" w:hAnsiTheme="minorHAnsi" w:cstheme="minorBidi"/>
            <w:noProof/>
            <w:sz w:val="22"/>
            <w:szCs w:val="22"/>
          </w:rPr>
          <w:tab/>
        </w:r>
        <w:r w:rsidRPr="00F941EF">
          <w:rPr>
            <w:rStyle w:val="Hyperlink"/>
            <w:noProof/>
          </w:rPr>
          <w:t>Section 15.4.8, Line-Through Width</w:t>
        </w:r>
        <w:r>
          <w:rPr>
            <w:noProof/>
            <w:webHidden/>
          </w:rPr>
          <w:tab/>
        </w:r>
        <w:r>
          <w:rPr>
            <w:noProof/>
            <w:webHidden/>
          </w:rPr>
          <w:fldChar w:fldCharType="begin"/>
        </w:r>
        <w:r>
          <w:rPr>
            <w:noProof/>
            <w:webHidden/>
          </w:rPr>
          <w:instrText xml:space="preserve"> PAGEREF _Toc79580691 \h </w:instrText>
        </w:r>
        <w:r>
          <w:rPr>
            <w:noProof/>
            <w:webHidden/>
          </w:rPr>
        </w:r>
        <w:r>
          <w:rPr>
            <w:noProof/>
            <w:webHidden/>
          </w:rPr>
          <w:fldChar w:fldCharType="separate"/>
        </w:r>
        <w:r>
          <w:rPr>
            <w:noProof/>
            <w:webHidden/>
          </w:rPr>
          <w:t>628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2" w:history="1">
        <w:r w:rsidRPr="00F941EF">
          <w:rPr>
            <w:rStyle w:val="Hyperlink"/>
            <w:noProof/>
          </w:rPr>
          <w:t>2.1.635</w:t>
        </w:r>
        <w:r>
          <w:rPr>
            <w:rFonts w:asciiTheme="minorHAnsi" w:eastAsiaTheme="minorEastAsia" w:hAnsiTheme="minorHAnsi" w:cstheme="minorBidi"/>
            <w:noProof/>
            <w:sz w:val="22"/>
            <w:szCs w:val="22"/>
          </w:rPr>
          <w:tab/>
        </w:r>
        <w:r w:rsidRPr="00F941EF">
          <w:rPr>
            <w:rStyle w:val="Hyperlink"/>
            <w:noProof/>
          </w:rPr>
          <w:t>Section 15.4.9, Line-Through Color</w:t>
        </w:r>
        <w:r>
          <w:rPr>
            <w:noProof/>
            <w:webHidden/>
          </w:rPr>
          <w:tab/>
        </w:r>
        <w:r>
          <w:rPr>
            <w:noProof/>
            <w:webHidden/>
          </w:rPr>
          <w:fldChar w:fldCharType="begin"/>
        </w:r>
        <w:r>
          <w:rPr>
            <w:noProof/>
            <w:webHidden/>
          </w:rPr>
          <w:instrText xml:space="preserve"> PAGEREF _Toc79580692 \h </w:instrText>
        </w:r>
        <w:r>
          <w:rPr>
            <w:noProof/>
            <w:webHidden/>
          </w:rPr>
        </w:r>
        <w:r>
          <w:rPr>
            <w:noProof/>
            <w:webHidden/>
          </w:rPr>
          <w:fldChar w:fldCharType="separate"/>
        </w:r>
        <w:r>
          <w:rPr>
            <w:noProof/>
            <w:webHidden/>
          </w:rPr>
          <w:t>629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3" w:history="1">
        <w:r w:rsidRPr="00F941EF">
          <w:rPr>
            <w:rStyle w:val="Hyperlink"/>
            <w:noProof/>
          </w:rPr>
          <w:t>2.1.636</w:t>
        </w:r>
        <w:r>
          <w:rPr>
            <w:rFonts w:asciiTheme="minorHAnsi" w:eastAsiaTheme="minorEastAsia" w:hAnsiTheme="minorHAnsi" w:cstheme="minorBidi"/>
            <w:noProof/>
            <w:sz w:val="22"/>
            <w:szCs w:val="22"/>
          </w:rPr>
          <w:tab/>
        </w:r>
        <w:r w:rsidRPr="00F941EF">
          <w:rPr>
            <w:rStyle w:val="Hyperlink"/>
            <w:noProof/>
          </w:rPr>
          <w:t>Section 15.4.10, Line-Through Text</w:t>
        </w:r>
        <w:r>
          <w:rPr>
            <w:noProof/>
            <w:webHidden/>
          </w:rPr>
          <w:tab/>
        </w:r>
        <w:r>
          <w:rPr>
            <w:noProof/>
            <w:webHidden/>
          </w:rPr>
          <w:fldChar w:fldCharType="begin"/>
        </w:r>
        <w:r>
          <w:rPr>
            <w:noProof/>
            <w:webHidden/>
          </w:rPr>
          <w:instrText xml:space="preserve"> PAGEREF _Toc79580693 \h </w:instrText>
        </w:r>
        <w:r>
          <w:rPr>
            <w:noProof/>
            <w:webHidden/>
          </w:rPr>
        </w:r>
        <w:r>
          <w:rPr>
            <w:noProof/>
            <w:webHidden/>
          </w:rPr>
          <w:fldChar w:fldCharType="separate"/>
        </w:r>
        <w:r>
          <w:rPr>
            <w:noProof/>
            <w:webHidden/>
          </w:rPr>
          <w:t>630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4" w:history="1">
        <w:r w:rsidRPr="00F941EF">
          <w:rPr>
            <w:rStyle w:val="Hyperlink"/>
            <w:noProof/>
          </w:rPr>
          <w:t>2.1.637</w:t>
        </w:r>
        <w:r>
          <w:rPr>
            <w:rFonts w:asciiTheme="minorHAnsi" w:eastAsiaTheme="minorEastAsia" w:hAnsiTheme="minorHAnsi" w:cstheme="minorBidi"/>
            <w:noProof/>
            <w:sz w:val="22"/>
            <w:szCs w:val="22"/>
          </w:rPr>
          <w:tab/>
        </w:r>
        <w:r w:rsidRPr="00F941EF">
          <w:rPr>
            <w:rStyle w:val="Hyperlink"/>
            <w:noProof/>
          </w:rPr>
          <w:t>Section 15.4.11, Line-Through Text Style</w:t>
        </w:r>
        <w:r>
          <w:rPr>
            <w:noProof/>
            <w:webHidden/>
          </w:rPr>
          <w:tab/>
        </w:r>
        <w:r>
          <w:rPr>
            <w:noProof/>
            <w:webHidden/>
          </w:rPr>
          <w:fldChar w:fldCharType="begin"/>
        </w:r>
        <w:r>
          <w:rPr>
            <w:noProof/>
            <w:webHidden/>
          </w:rPr>
          <w:instrText xml:space="preserve"> PAGEREF _Toc79580694 \h </w:instrText>
        </w:r>
        <w:r>
          <w:rPr>
            <w:noProof/>
            <w:webHidden/>
          </w:rPr>
        </w:r>
        <w:r>
          <w:rPr>
            <w:noProof/>
            <w:webHidden/>
          </w:rPr>
          <w:fldChar w:fldCharType="separate"/>
        </w:r>
        <w:r>
          <w:rPr>
            <w:noProof/>
            <w:webHidden/>
          </w:rPr>
          <w:t>631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5" w:history="1">
        <w:r w:rsidRPr="00F941EF">
          <w:rPr>
            <w:rStyle w:val="Hyperlink"/>
            <w:noProof/>
          </w:rPr>
          <w:t>2.1.638</w:t>
        </w:r>
        <w:r>
          <w:rPr>
            <w:rFonts w:asciiTheme="minorHAnsi" w:eastAsiaTheme="minorEastAsia" w:hAnsiTheme="minorHAnsi" w:cstheme="minorBidi"/>
            <w:noProof/>
            <w:sz w:val="22"/>
            <w:szCs w:val="22"/>
          </w:rPr>
          <w:tab/>
        </w:r>
        <w:r w:rsidRPr="00F941EF">
          <w:rPr>
            <w:rStyle w:val="Hyperlink"/>
            <w:noProof/>
          </w:rPr>
          <w:t>Section 15.4.12, Text Position</w:t>
        </w:r>
        <w:r>
          <w:rPr>
            <w:noProof/>
            <w:webHidden/>
          </w:rPr>
          <w:tab/>
        </w:r>
        <w:r>
          <w:rPr>
            <w:noProof/>
            <w:webHidden/>
          </w:rPr>
          <w:fldChar w:fldCharType="begin"/>
        </w:r>
        <w:r>
          <w:rPr>
            <w:noProof/>
            <w:webHidden/>
          </w:rPr>
          <w:instrText xml:space="preserve"> PAGEREF _Toc79580695 \h </w:instrText>
        </w:r>
        <w:r>
          <w:rPr>
            <w:noProof/>
            <w:webHidden/>
          </w:rPr>
        </w:r>
        <w:r>
          <w:rPr>
            <w:noProof/>
            <w:webHidden/>
          </w:rPr>
          <w:fldChar w:fldCharType="separate"/>
        </w:r>
        <w:r>
          <w:rPr>
            <w:noProof/>
            <w:webHidden/>
          </w:rPr>
          <w:t>633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6" w:history="1">
        <w:r w:rsidRPr="00F941EF">
          <w:rPr>
            <w:rStyle w:val="Hyperlink"/>
            <w:noProof/>
          </w:rPr>
          <w:t>2.1.639</w:t>
        </w:r>
        <w:r>
          <w:rPr>
            <w:rFonts w:asciiTheme="minorHAnsi" w:eastAsiaTheme="minorEastAsia" w:hAnsiTheme="minorHAnsi" w:cstheme="minorBidi"/>
            <w:noProof/>
            <w:sz w:val="22"/>
            <w:szCs w:val="22"/>
          </w:rPr>
          <w:tab/>
        </w:r>
        <w:r w:rsidRPr="00F941EF">
          <w:rPr>
            <w:rStyle w:val="Hyperlink"/>
            <w:noProof/>
          </w:rPr>
          <w:t>Section 15.4.13, Font Name</w:t>
        </w:r>
        <w:r>
          <w:rPr>
            <w:noProof/>
            <w:webHidden/>
          </w:rPr>
          <w:tab/>
        </w:r>
        <w:r>
          <w:rPr>
            <w:noProof/>
            <w:webHidden/>
          </w:rPr>
          <w:fldChar w:fldCharType="begin"/>
        </w:r>
        <w:r>
          <w:rPr>
            <w:noProof/>
            <w:webHidden/>
          </w:rPr>
          <w:instrText xml:space="preserve"> PAGEREF _Toc79580696 \h </w:instrText>
        </w:r>
        <w:r>
          <w:rPr>
            <w:noProof/>
            <w:webHidden/>
          </w:rPr>
        </w:r>
        <w:r>
          <w:rPr>
            <w:noProof/>
            <w:webHidden/>
          </w:rPr>
          <w:fldChar w:fldCharType="separate"/>
        </w:r>
        <w:r>
          <w:rPr>
            <w:noProof/>
            <w:webHidden/>
          </w:rPr>
          <w:t>635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7" w:history="1">
        <w:r w:rsidRPr="00F941EF">
          <w:rPr>
            <w:rStyle w:val="Hyperlink"/>
            <w:noProof/>
          </w:rPr>
          <w:t>2.1.640</w:t>
        </w:r>
        <w:r>
          <w:rPr>
            <w:rFonts w:asciiTheme="minorHAnsi" w:eastAsiaTheme="minorEastAsia" w:hAnsiTheme="minorHAnsi" w:cstheme="minorBidi"/>
            <w:noProof/>
            <w:sz w:val="22"/>
            <w:szCs w:val="22"/>
          </w:rPr>
          <w:tab/>
        </w:r>
        <w:r w:rsidRPr="00F941EF">
          <w:rPr>
            <w:rStyle w:val="Hyperlink"/>
            <w:noProof/>
          </w:rPr>
          <w:t>Section 15.4.14, Font Family</w:t>
        </w:r>
        <w:r>
          <w:rPr>
            <w:noProof/>
            <w:webHidden/>
          </w:rPr>
          <w:tab/>
        </w:r>
        <w:r>
          <w:rPr>
            <w:noProof/>
            <w:webHidden/>
          </w:rPr>
          <w:fldChar w:fldCharType="begin"/>
        </w:r>
        <w:r>
          <w:rPr>
            <w:noProof/>
            <w:webHidden/>
          </w:rPr>
          <w:instrText xml:space="preserve"> PAGEREF _Toc79580697 \h </w:instrText>
        </w:r>
        <w:r>
          <w:rPr>
            <w:noProof/>
            <w:webHidden/>
          </w:rPr>
        </w:r>
        <w:r>
          <w:rPr>
            <w:noProof/>
            <w:webHidden/>
          </w:rPr>
          <w:fldChar w:fldCharType="separate"/>
        </w:r>
        <w:r>
          <w:rPr>
            <w:noProof/>
            <w:webHidden/>
          </w:rPr>
          <w:t>638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8" w:history="1">
        <w:r w:rsidRPr="00F941EF">
          <w:rPr>
            <w:rStyle w:val="Hyperlink"/>
            <w:noProof/>
          </w:rPr>
          <w:t>2.1.641</w:t>
        </w:r>
        <w:r>
          <w:rPr>
            <w:rFonts w:asciiTheme="minorHAnsi" w:eastAsiaTheme="minorEastAsia" w:hAnsiTheme="minorHAnsi" w:cstheme="minorBidi"/>
            <w:noProof/>
            <w:sz w:val="22"/>
            <w:szCs w:val="22"/>
          </w:rPr>
          <w:tab/>
        </w:r>
        <w:r w:rsidRPr="00F941EF">
          <w:rPr>
            <w:rStyle w:val="Hyperlink"/>
            <w:noProof/>
          </w:rPr>
          <w:t>Section 15.4.15, Font Family Generic</w:t>
        </w:r>
        <w:r>
          <w:rPr>
            <w:noProof/>
            <w:webHidden/>
          </w:rPr>
          <w:tab/>
        </w:r>
        <w:r>
          <w:rPr>
            <w:noProof/>
            <w:webHidden/>
          </w:rPr>
          <w:fldChar w:fldCharType="begin"/>
        </w:r>
        <w:r>
          <w:rPr>
            <w:noProof/>
            <w:webHidden/>
          </w:rPr>
          <w:instrText xml:space="preserve"> PAGEREF _Toc79580698 \h </w:instrText>
        </w:r>
        <w:r>
          <w:rPr>
            <w:noProof/>
            <w:webHidden/>
          </w:rPr>
        </w:r>
        <w:r>
          <w:rPr>
            <w:noProof/>
            <w:webHidden/>
          </w:rPr>
          <w:fldChar w:fldCharType="separate"/>
        </w:r>
        <w:r>
          <w:rPr>
            <w:noProof/>
            <w:webHidden/>
          </w:rPr>
          <w:t>641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699" w:history="1">
        <w:r w:rsidRPr="00F941EF">
          <w:rPr>
            <w:rStyle w:val="Hyperlink"/>
            <w:noProof/>
          </w:rPr>
          <w:t>2.1.642</w:t>
        </w:r>
        <w:r>
          <w:rPr>
            <w:rFonts w:asciiTheme="minorHAnsi" w:eastAsiaTheme="minorEastAsia" w:hAnsiTheme="minorHAnsi" w:cstheme="minorBidi"/>
            <w:noProof/>
            <w:sz w:val="22"/>
            <w:szCs w:val="22"/>
          </w:rPr>
          <w:tab/>
        </w:r>
        <w:r w:rsidRPr="00F941EF">
          <w:rPr>
            <w:rStyle w:val="Hyperlink"/>
            <w:noProof/>
          </w:rPr>
          <w:t>Section 15.4.16, Font Style</w:t>
        </w:r>
        <w:r>
          <w:rPr>
            <w:noProof/>
            <w:webHidden/>
          </w:rPr>
          <w:tab/>
        </w:r>
        <w:r>
          <w:rPr>
            <w:noProof/>
            <w:webHidden/>
          </w:rPr>
          <w:fldChar w:fldCharType="begin"/>
        </w:r>
        <w:r>
          <w:rPr>
            <w:noProof/>
            <w:webHidden/>
          </w:rPr>
          <w:instrText xml:space="preserve"> PAGEREF _Toc79580699 \h </w:instrText>
        </w:r>
        <w:r>
          <w:rPr>
            <w:noProof/>
            <w:webHidden/>
          </w:rPr>
        </w:r>
        <w:r>
          <w:rPr>
            <w:noProof/>
            <w:webHidden/>
          </w:rPr>
          <w:fldChar w:fldCharType="separate"/>
        </w:r>
        <w:r>
          <w:rPr>
            <w:noProof/>
            <w:webHidden/>
          </w:rPr>
          <w:t>644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0" w:history="1">
        <w:r w:rsidRPr="00F941EF">
          <w:rPr>
            <w:rStyle w:val="Hyperlink"/>
            <w:noProof/>
          </w:rPr>
          <w:t>2.1.643</w:t>
        </w:r>
        <w:r>
          <w:rPr>
            <w:rFonts w:asciiTheme="minorHAnsi" w:eastAsiaTheme="minorEastAsia" w:hAnsiTheme="minorHAnsi" w:cstheme="minorBidi"/>
            <w:noProof/>
            <w:sz w:val="22"/>
            <w:szCs w:val="22"/>
          </w:rPr>
          <w:tab/>
        </w:r>
        <w:r w:rsidRPr="00F941EF">
          <w:rPr>
            <w:rStyle w:val="Hyperlink"/>
            <w:noProof/>
          </w:rPr>
          <w:t>Section 15.4.17, Font Pitch</w:t>
        </w:r>
        <w:r>
          <w:rPr>
            <w:noProof/>
            <w:webHidden/>
          </w:rPr>
          <w:tab/>
        </w:r>
        <w:r>
          <w:rPr>
            <w:noProof/>
            <w:webHidden/>
          </w:rPr>
          <w:fldChar w:fldCharType="begin"/>
        </w:r>
        <w:r>
          <w:rPr>
            <w:noProof/>
            <w:webHidden/>
          </w:rPr>
          <w:instrText xml:space="preserve"> PAGEREF _Toc79580700 \h </w:instrText>
        </w:r>
        <w:r>
          <w:rPr>
            <w:noProof/>
            <w:webHidden/>
          </w:rPr>
        </w:r>
        <w:r>
          <w:rPr>
            <w:noProof/>
            <w:webHidden/>
          </w:rPr>
          <w:fldChar w:fldCharType="separate"/>
        </w:r>
        <w:r>
          <w:rPr>
            <w:noProof/>
            <w:webHidden/>
          </w:rPr>
          <w:t>647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1" w:history="1">
        <w:r w:rsidRPr="00F941EF">
          <w:rPr>
            <w:rStyle w:val="Hyperlink"/>
            <w:noProof/>
          </w:rPr>
          <w:t>2.1.644</w:t>
        </w:r>
        <w:r>
          <w:rPr>
            <w:rFonts w:asciiTheme="minorHAnsi" w:eastAsiaTheme="minorEastAsia" w:hAnsiTheme="minorHAnsi" w:cstheme="minorBidi"/>
            <w:noProof/>
            <w:sz w:val="22"/>
            <w:szCs w:val="22"/>
          </w:rPr>
          <w:tab/>
        </w:r>
        <w:r w:rsidRPr="00F941EF">
          <w:rPr>
            <w:rStyle w:val="Hyperlink"/>
            <w:noProof/>
          </w:rPr>
          <w:t>Section 15.4.18, Font Character Set</w:t>
        </w:r>
        <w:r>
          <w:rPr>
            <w:noProof/>
            <w:webHidden/>
          </w:rPr>
          <w:tab/>
        </w:r>
        <w:r>
          <w:rPr>
            <w:noProof/>
            <w:webHidden/>
          </w:rPr>
          <w:fldChar w:fldCharType="begin"/>
        </w:r>
        <w:r>
          <w:rPr>
            <w:noProof/>
            <w:webHidden/>
          </w:rPr>
          <w:instrText xml:space="preserve"> PAGEREF _Toc79580701 \h </w:instrText>
        </w:r>
        <w:r>
          <w:rPr>
            <w:noProof/>
            <w:webHidden/>
          </w:rPr>
        </w:r>
        <w:r>
          <w:rPr>
            <w:noProof/>
            <w:webHidden/>
          </w:rPr>
          <w:fldChar w:fldCharType="separate"/>
        </w:r>
        <w:r>
          <w:rPr>
            <w:noProof/>
            <w:webHidden/>
          </w:rPr>
          <w:t>649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2" w:history="1">
        <w:r w:rsidRPr="00F941EF">
          <w:rPr>
            <w:rStyle w:val="Hyperlink"/>
            <w:noProof/>
          </w:rPr>
          <w:t>2.1.645</w:t>
        </w:r>
        <w:r>
          <w:rPr>
            <w:rFonts w:asciiTheme="minorHAnsi" w:eastAsiaTheme="minorEastAsia" w:hAnsiTheme="minorHAnsi" w:cstheme="minorBidi"/>
            <w:noProof/>
            <w:sz w:val="22"/>
            <w:szCs w:val="22"/>
          </w:rPr>
          <w:tab/>
        </w:r>
        <w:r w:rsidRPr="00F941EF">
          <w:rPr>
            <w:rStyle w:val="Hyperlink"/>
            <w:noProof/>
          </w:rPr>
          <w:t>Section 15.4.19, Font Size</w:t>
        </w:r>
        <w:r>
          <w:rPr>
            <w:noProof/>
            <w:webHidden/>
          </w:rPr>
          <w:tab/>
        </w:r>
        <w:r>
          <w:rPr>
            <w:noProof/>
            <w:webHidden/>
          </w:rPr>
          <w:fldChar w:fldCharType="begin"/>
        </w:r>
        <w:r>
          <w:rPr>
            <w:noProof/>
            <w:webHidden/>
          </w:rPr>
          <w:instrText xml:space="preserve"> PAGEREF _Toc79580702 \h </w:instrText>
        </w:r>
        <w:r>
          <w:rPr>
            <w:noProof/>
            <w:webHidden/>
          </w:rPr>
        </w:r>
        <w:r>
          <w:rPr>
            <w:noProof/>
            <w:webHidden/>
          </w:rPr>
          <w:fldChar w:fldCharType="separate"/>
        </w:r>
        <w:r>
          <w:rPr>
            <w:noProof/>
            <w:webHidden/>
          </w:rPr>
          <w:t>653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3" w:history="1">
        <w:r w:rsidRPr="00F941EF">
          <w:rPr>
            <w:rStyle w:val="Hyperlink"/>
            <w:noProof/>
          </w:rPr>
          <w:t>2.1.646</w:t>
        </w:r>
        <w:r>
          <w:rPr>
            <w:rFonts w:asciiTheme="minorHAnsi" w:eastAsiaTheme="minorEastAsia" w:hAnsiTheme="minorHAnsi" w:cstheme="minorBidi"/>
            <w:noProof/>
            <w:sz w:val="22"/>
            <w:szCs w:val="22"/>
          </w:rPr>
          <w:tab/>
        </w:r>
        <w:r w:rsidRPr="00F941EF">
          <w:rPr>
            <w:rStyle w:val="Hyperlink"/>
            <w:noProof/>
          </w:rPr>
          <w:t>Section 15.4.20, Relative Font Size</w:t>
        </w:r>
        <w:r>
          <w:rPr>
            <w:noProof/>
            <w:webHidden/>
          </w:rPr>
          <w:tab/>
        </w:r>
        <w:r>
          <w:rPr>
            <w:noProof/>
            <w:webHidden/>
          </w:rPr>
          <w:fldChar w:fldCharType="begin"/>
        </w:r>
        <w:r>
          <w:rPr>
            <w:noProof/>
            <w:webHidden/>
          </w:rPr>
          <w:instrText xml:space="preserve"> PAGEREF _Toc79580703 \h </w:instrText>
        </w:r>
        <w:r>
          <w:rPr>
            <w:noProof/>
            <w:webHidden/>
          </w:rPr>
        </w:r>
        <w:r>
          <w:rPr>
            <w:noProof/>
            <w:webHidden/>
          </w:rPr>
          <w:fldChar w:fldCharType="separate"/>
        </w:r>
        <w:r>
          <w:rPr>
            <w:noProof/>
            <w:webHidden/>
          </w:rPr>
          <w:t>656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4" w:history="1">
        <w:r w:rsidRPr="00F941EF">
          <w:rPr>
            <w:rStyle w:val="Hyperlink"/>
            <w:noProof/>
          </w:rPr>
          <w:t>2.1.647</w:t>
        </w:r>
        <w:r>
          <w:rPr>
            <w:rFonts w:asciiTheme="minorHAnsi" w:eastAsiaTheme="minorEastAsia" w:hAnsiTheme="minorHAnsi" w:cstheme="minorBidi"/>
            <w:noProof/>
            <w:sz w:val="22"/>
            <w:szCs w:val="22"/>
          </w:rPr>
          <w:tab/>
        </w:r>
        <w:r w:rsidRPr="00F941EF">
          <w:rPr>
            <w:rStyle w:val="Hyperlink"/>
            <w:noProof/>
          </w:rPr>
          <w:t>Section 15.4.21, Script Type</w:t>
        </w:r>
        <w:r>
          <w:rPr>
            <w:noProof/>
            <w:webHidden/>
          </w:rPr>
          <w:tab/>
        </w:r>
        <w:r>
          <w:rPr>
            <w:noProof/>
            <w:webHidden/>
          </w:rPr>
          <w:fldChar w:fldCharType="begin"/>
        </w:r>
        <w:r>
          <w:rPr>
            <w:noProof/>
            <w:webHidden/>
          </w:rPr>
          <w:instrText xml:space="preserve"> PAGEREF _Toc79580704 \h </w:instrText>
        </w:r>
        <w:r>
          <w:rPr>
            <w:noProof/>
            <w:webHidden/>
          </w:rPr>
        </w:r>
        <w:r>
          <w:rPr>
            <w:noProof/>
            <w:webHidden/>
          </w:rPr>
          <w:fldChar w:fldCharType="separate"/>
        </w:r>
        <w:r>
          <w:rPr>
            <w:noProof/>
            <w:webHidden/>
          </w:rPr>
          <w:t>659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5" w:history="1">
        <w:r w:rsidRPr="00F941EF">
          <w:rPr>
            <w:rStyle w:val="Hyperlink"/>
            <w:noProof/>
          </w:rPr>
          <w:t>2.1.648</w:t>
        </w:r>
        <w:r>
          <w:rPr>
            <w:rFonts w:asciiTheme="minorHAnsi" w:eastAsiaTheme="minorEastAsia" w:hAnsiTheme="minorHAnsi" w:cstheme="minorBidi"/>
            <w:noProof/>
            <w:sz w:val="22"/>
            <w:szCs w:val="22"/>
          </w:rPr>
          <w:tab/>
        </w:r>
        <w:r w:rsidRPr="00F941EF">
          <w:rPr>
            <w:rStyle w:val="Hyperlink"/>
            <w:noProof/>
          </w:rPr>
          <w:t>Section 15.4.22, Letter Spacing</w:t>
        </w:r>
        <w:r>
          <w:rPr>
            <w:noProof/>
            <w:webHidden/>
          </w:rPr>
          <w:tab/>
        </w:r>
        <w:r>
          <w:rPr>
            <w:noProof/>
            <w:webHidden/>
          </w:rPr>
          <w:fldChar w:fldCharType="begin"/>
        </w:r>
        <w:r>
          <w:rPr>
            <w:noProof/>
            <w:webHidden/>
          </w:rPr>
          <w:instrText xml:space="preserve"> PAGEREF _Toc79580705 \h </w:instrText>
        </w:r>
        <w:r>
          <w:rPr>
            <w:noProof/>
            <w:webHidden/>
          </w:rPr>
        </w:r>
        <w:r>
          <w:rPr>
            <w:noProof/>
            <w:webHidden/>
          </w:rPr>
          <w:fldChar w:fldCharType="separate"/>
        </w:r>
        <w:r>
          <w:rPr>
            <w:noProof/>
            <w:webHidden/>
          </w:rPr>
          <w:t>661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6" w:history="1">
        <w:r w:rsidRPr="00F941EF">
          <w:rPr>
            <w:rStyle w:val="Hyperlink"/>
            <w:noProof/>
          </w:rPr>
          <w:t>2.1.649</w:t>
        </w:r>
        <w:r>
          <w:rPr>
            <w:rFonts w:asciiTheme="minorHAnsi" w:eastAsiaTheme="minorEastAsia" w:hAnsiTheme="minorHAnsi" w:cstheme="minorBidi"/>
            <w:noProof/>
            <w:sz w:val="22"/>
            <w:szCs w:val="22"/>
          </w:rPr>
          <w:tab/>
        </w:r>
        <w:r w:rsidRPr="00F941EF">
          <w:rPr>
            <w:rStyle w:val="Hyperlink"/>
            <w:noProof/>
          </w:rPr>
          <w:t>Section 15.4.23, Language</w:t>
        </w:r>
        <w:r>
          <w:rPr>
            <w:noProof/>
            <w:webHidden/>
          </w:rPr>
          <w:tab/>
        </w:r>
        <w:r>
          <w:rPr>
            <w:noProof/>
            <w:webHidden/>
          </w:rPr>
          <w:fldChar w:fldCharType="begin"/>
        </w:r>
        <w:r>
          <w:rPr>
            <w:noProof/>
            <w:webHidden/>
          </w:rPr>
          <w:instrText xml:space="preserve"> PAGEREF _Toc79580706 \h </w:instrText>
        </w:r>
        <w:r>
          <w:rPr>
            <w:noProof/>
            <w:webHidden/>
          </w:rPr>
        </w:r>
        <w:r>
          <w:rPr>
            <w:noProof/>
            <w:webHidden/>
          </w:rPr>
          <w:fldChar w:fldCharType="separate"/>
        </w:r>
        <w:r>
          <w:rPr>
            <w:noProof/>
            <w:webHidden/>
          </w:rPr>
          <w:t>662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7" w:history="1">
        <w:r w:rsidRPr="00F941EF">
          <w:rPr>
            <w:rStyle w:val="Hyperlink"/>
            <w:noProof/>
          </w:rPr>
          <w:t>2.1.650</w:t>
        </w:r>
        <w:r>
          <w:rPr>
            <w:rFonts w:asciiTheme="minorHAnsi" w:eastAsiaTheme="minorEastAsia" w:hAnsiTheme="minorHAnsi" w:cstheme="minorBidi"/>
            <w:noProof/>
            <w:sz w:val="22"/>
            <w:szCs w:val="22"/>
          </w:rPr>
          <w:tab/>
        </w:r>
        <w:r w:rsidRPr="00F941EF">
          <w:rPr>
            <w:rStyle w:val="Hyperlink"/>
            <w:noProof/>
          </w:rPr>
          <w:t>Section 15.4.24, Country</w:t>
        </w:r>
        <w:r>
          <w:rPr>
            <w:noProof/>
            <w:webHidden/>
          </w:rPr>
          <w:tab/>
        </w:r>
        <w:r>
          <w:rPr>
            <w:noProof/>
            <w:webHidden/>
          </w:rPr>
          <w:fldChar w:fldCharType="begin"/>
        </w:r>
        <w:r>
          <w:rPr>
            <w:noProof/>
            <w:webHidden/>
          </w:rPr>
          <w:instrText xml:space="preserve"> PAGEREF _Toc79580707 \h </w:instrText>
        </w:r>
        <w:r>
          <w:rPr>
            <w:noProof/>
            <w:webHidden/>
          </w:rPr>
        </w:r>
        <w:r>
          <w:rPr>
            <w:noProof/>
            <w:webHidden/>
          </w:rPr>
          <w:fldChar w:fldCharType="separate"/>
        </w:r>
        <w:r>
          <w:rPr>
            <w:noProof/>
            <w:webHidden/>
          </w:rPr>
          <w:t>666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8" w:history="1">
        <w:r w:rsidRPr="00F941EF">
          <w:rPr>
            <w:rStyle w:val="Hyperlink"/>
            <w:noProof/>
          </w:rPr>
          <w:t>2.1.651</w:t>
        </w:r>
        <w:r>
          <w:rPr>
            <w:rFonts w:asciiTheme="minorHAnsi" w:eastAsiaTheme="minorEastAsia" w:hAnsiTheme="minorHAnsi" w:cstheme="minorBidi"/>
            <w:noProof/>
            <w:sz w:val="22"/>
            <w:szCs w:val="22"/>
          </w:rPr>
          <w:tab/>
        </w:r>
        <w:r w:rsidRPr="00F941EF">
          <w:rPr>
            <w:rStyle w:val="Hyperlink"/>
            <w:noProof/>
          </w:rPr>
          <w:t>Section 15.4.25, Font Style</w:t>
        </w:r>
        <w:r>
          <w:rPr>
            <w:noProof/>
            <w:webHidden/>
          </w:rPr>
          <w:tab/>
        </w:r>
        <w:r>
          <w:rPr>
            <w:noProof/>
            <w:webHidden/>
          </w:rPr>
          <w:fldChar w:fldCharType="begin"/>
        </w:r>
        <w:r>
          <w:rPr>
            <w:noProof/>
            <w:webHidden/>
          </w:rPr>
          <w:instrText xml:space="preserve"> PAGEREF _Toc79580708 \h </w:instrText>
        </w:r>
        <w:r>
          <w:rPr>
            <w:noProof/>
            <w:webHidden/>
          </w:rPr>
        </w:r>
        <w:r>
          <w:rPr>
            <w:noProof/>
            <w:webHidden/>
          </w:rPr>
          <w:fldChar w:fldCharType="separate"/>
        </w:r>
        <w:r>
          <w:rPr>
            <w:noProof/>
            <w:webHidden/>
          </w:rPr>
          <w:t>670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09" w:history="1">
        <w:r w:rsidRPr="00F941EF">
          <w:rPr>
            <w:rStyle w:val="Hyperlink"/>
            <w:noProof/>
          </w:rPr>
          <w:t>2.1.652</w:t>
        </w:r>
        <w:r>
          <w:rPr>
            <w:rFonts w:asciiTheme="minorHAnsi" w:eastAsiaTheme="minorEastAsia" w:hAnsiTheme="minorHAnsi" w:cstheme="minorBidi"/>
            <w:noProof/>
            <w:sz w:val="22"/>
            <w:szCs w:val="22"/>
          </w:rPr>
          <w:tab/>
        </w:r>
        <w:r w:rsidRPr="00F941EF">
          <w:rPr>
            <w:rStyle w:val="Hyperlink"/>
            <w:noProof/>
          </w:rPr>
          <w:t>Section 15.4.26, Font Relief</w:t>
        </w:r>
        <w:r>
          <w:rPr>
            <w:noProof/>
            <w:webHidden/>
          </w:rPr>
          <w:tab/>
        </w:r>
        <w:r>
          <w:rPr>
            <w:noProof/>
            <w:webHidden/>
          </w:rPr>
          <w:fldChar w:fldCharType="begin"/>
        </w:r>
        <w:r>
          <w:rPr>
            <w:noProof/>
            <w:webHidden/>
          </w:rPr>
          <w:instrText xml:space="preserve"> PAGEREF _Toc79580709 \h </w:instrText>
        </w:r>
        <w:r>
          <w:rPr>
            <w:noProof/>
            <w:webHidden/>
          </w:rPr>
        </w:r>
        <w:r>
          <w:rPr>
            <w:noProof/>
            <w:webHidden/>
          </w:rPr>
          <w:fldChar w:fldCharType="separate"/>
        </w:r>
        <w:r>
          <w:rPr>
            <w:noProof/>
            <w:webHidden/>
          </w:rPr>
          <w:t>673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0" w:history="1">
        <w:r w:rsidRPr="00F941EF">
          <w:rPr>
            <w:rStyle w:val="Hyperlink"/>
            <w:noProof/>
          </w:rPr>
          <w:t>2.1.653</w:t>
        </w:r>
        <w:r>
          <w:rPr>
            <w:rFonts w:asciiTheme="minorHAnsi" w:eastAsiaTheme="minorEastAsia" w:hAnsiTheme="minorHAnsi" w:cstheme="minorBidi"/>
            <w:noProof/>
            <w:sz w:val="22"/>
            <w:szCs w:val="22"/>
          </w:rPr>
          <w:tab/>
        </w:r>
        <w:r w:rsidRPr="00F941EF">
          <w:rPr>
            <w:rStyle w:val="Hyperlink"/>
            <w:noProof/>
          </w:rPr>
          <w:t>Section 15.4.27, Text Shadow</w:t>
        </w:r>
        <w:r>
          <w:rPr>
            <w:noProof/>
            <w:webHidden/>
          </w:rPr>
          <w:tab/>
        </w:r>
        <w:r>
          <w:rPr>
            <w:noProof/>
            <w:webHidden/>
          </w:rPr>
          <w:fldChar w:fldCharType="begin"/>
        </w:r>
        <w:r>
          <w:rPr>
            <w:noProof/>
            <w:webHidden/>
          </w:rPr>
          <w:instrText xml:space="preserve"> PAGEREF _Toc79580710 \h </w:instrText>
        </w:r>
        <w:r>
          <w:rPr>
            <w:noProof/>
            <w:webHidden/>
          </w:rPr>
        </w:r>
        <w:r>
          <w:rPr>
            <w:noProof/>
            <w:webHidden/>
          </w:rPr>
          <w:fldChar w:fldCharType="separate"/>
        </w:r>
        <w:r>
          <w:rPr>
            <w:noProof/>
            <w:webHidden/>
          </w:rPr>
          <w:t>676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1" w:history="1">
        <w:r w:rsidRPr="00F941EF">
          <w:rPr>
            <w:rStyle w:val="Hyperlink"/>
            <w:noProof/>
          </w:rPr>
          <w:t>2.1.654</w:t>
        </w:r>
        <w:r>
          <w:rPr>
            <w:rFonts w:asciiTheme="minorHAnsi" w:eastAsiaTheme="minorEastAsia" w:hAnsiTheme="minorHAnsi" w:cstheme="minorBidi"/>
            <w:noProof/>
            <w:sz w:val="22"/>
            <w:szCs w:val="22"/>
          </w:rPr>
          <w:tab/>
        </w:r>
        <w:r w:rsidRPr="00F941EF">
          <w:rPr>
            <w:rStyle w:val="Hyperlink"/>
            <w:noProof/>
          </w:rPr>
          <w:t>Section 15.4.28, Underlining Type</w:t>
        </w:r>
        <w:r>
          <w:rPr>
            <w:noProof/>
            <w:webHidden/>
          </w:rPr>
          <w:tab/>
        </w:r>
        <w:r>
          <w:rPr>
            <w:noProof/>
            <w:webHidden/>
          </w:rPr>
          <w:fldChar w:fldCharType="begin"/>
        </w:r>
        <w:r>
          <w:rPr>
            <w:noProof/>
            <w:webHidden/>
          </w:rPr>
          <w:instrText xml:space="preserve"> PAGEREF _Toc79580711 \h </w:instrText>
        </w:r>
        <w:r>
          <w:rPr>
            <w:noProof/>
            <w:webHidden/>
          </w:rPr>
        </w:r>
        <w:r>
          <w:rPr>
            <w:noProof/>
            <w:webHidden/>
          </w:rPr>
          <w:fldChar w:fldCharType="separate"/>
        </w:r>
        <w:r>
          <w:rPr>
            <w:noProof/>
            <w:webHidden/>
          </w:rPr>
          <w:t>677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2" w:history="1">
        <w:r w:rsidRPr="00F941EF">
          <w:rPr>
            <w:rStyle w:val="Hyperlink"/>
            <w:noProof/>
          </w:rPr>
          <w:t>2.1.655</w:t>
        </w:r>
        <w:r>
          <w:rPr>
            <w:rFonts w:asciiTheme="minorHAnsi" w:eastAsiaTheme="minorEastAsia" w:hAnsiTheme="minorHAnsi" w:cstheme="minorBidi"/>
            <w:noProof/>
            <w:sz w:val="22"/>
            <w:szCs w:val="22"/>
          </w:rPr>
          <w:tab/>
        </w:r>
        <w:r w:rsidRPr="00F941EF">
          <w:rPr>
            <w:rStyle w:val="Hyperlink"/>
            <w:noProof/>
          </w:rPr>
          <w:t>Section 15.4.29, Underlining Style</w:t>
        </w:r>
        <w:r>
          <w:rPr>
            <w:noProof/>
            <w:webHidden/>
          </w:rPr>
          <w:tab/>
        </w:r>
        <w:r>
          <w:rPr>
            <w:noProof/>
            <w:webHidden/>
          </w:rPr>
          <w:fldChar w:fldCharType="begin"/>
        </w:r>
        <w:r>
          <w:rPr>
            <w:noProof/>
            <w:webHidden/>
          </w:rPr>
          <w:instrText xml:space="preserve"> PAGEREF _Toc79580712 \h </w:instrText>
        </w:r>
        <w:r>
          <w:rPr>
            <w:noProof/>
            <w:webHidden/>
          </w:rPr>
        </w:r>
        <w:r>
          <w:rPr>
            <w:noProof/>
            <w:webHidden/>
          </w:rPr>
          <w:fldChar w:fldCharType="separate"/>
        </w:r>
        <w:r>
          <w:rPr>
            <w:noProof/>
            <w:webHidden/>
          </w:rPr>
          <w:t>678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3" w:history="1">
        <w:r w:rsidRPr="00F941EF">
          <w:rPr>
            <w:rStyle w:val="Hyperlink"/>
            <w:noProof/>
          </w:rPr>
          <w:t>2.1.656</w:t>
        </w:r>
        <w:r>
          <w:rPr>
            <w:rFonts w:asciiTheme="minorHAnsi" w:eastAsiaTheme="minorEastAsia" w:hAnsiTheme="minorHAnsi" w:cstheme="minorBidi"/>
            <w:noProof/>
            <w:sz w:val="22"/>
            <w:szCs w:val="22"/>
          </w:rPr>
          <w:tab/>
        </w:r>
        <w:r w:rsidRPr="00F941EF">
          <w:rPr>
            <w:rStyle w:val="Hyperlink"/>
            <w:noProof/>
          </w:rPr>
          <w:t>Section 15.4.30, Underling Width</w:t>
        </w:r>
        <w:r>
          <w:rPr>
            <w:noProof/>
            <w:webHidden/>
          </w:rPr>
          <w:tab/>
        </w:r>
        <w:r>
          <w:rPr>
            <w:noProof/>
            <w:webHidden/>
          </w:rPr>
          <w:fldChar w:fldCharType="begin"/>
        </w:r>
        <w:r>
          <w:rPr>
            <w:noProof/>
            <w:webHidden/>
          </w:rPr>
          <w:instrText xml:space="preserve"> PAGEREF _Toc79580713 \h </w:instrText>
        </w:r>
        <w:r>
          <w:rPr>
            <w:noProof/>
            <w:webHidden/>
          </w:rPr>
        </w:r>
        <w:r>
          <w:rPr>
            <w:noProof/>
            <w:webHidden/>
          </w:rPr>
          <w:fldChar w:fldCharType="separate"/>
        </w:r>
        <w:r>
          <w:rPr>
            <w:noProof/>
            <w:webHidden/>
          </w:rPr>
          <w:t>680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4" w:history="1">
        <w:r w:rsidRPr="00F941EF">
          <w:rPr>
            <w:rStyle w:val="Hyperlink"/>
            <w:noProof/>
          </w:rPr>
          <w:t>2.1.657</w:t>
        </w:r>
        <w:r>
          <w:rPr>
            <w:rFonts w:asciiTheme="minorHAnsi" w:eastAsiaTheme="minorEastAsia" w:hAnsiTheme="minorHAnsi" w:cstheme="minorBidi"/>
            <w:noProof/>
            <w:sz w:val="22"/>
            <w:szCs w:val="22"/>
          </w:rPr>
          <w:tab/>
        </w:r>
        <w:r w:rsidRPr="00F941EF">
          <w:rPr>
            <w:rStyle w:val="Hyperlink"/>
            <w:noProof/>
          </w:rPr>
          <w:t>Section 15.4.31, Underline Color</w:t>
        </w:r>
        <w:r>
          <w:rPr>
            <w:noProof/>
            <w:webHidden/>
          </w:rPr>
          <w:tab/>
        </w:r>
        <w:r>
          <w:rPr>
            <w:noProof/>
            <w:webHidden/>
          </w:rPr>
          <w:fldChar w:fldCharType="begin"/>
        </w:r>
        <w:r>
          <w:rPr>
            <w:noProof/>
            <w:webHidden/>
          </w:rPr>
          <w:instrText xml:space="preserve"> PAGEREF _Toc79580714 \h </w:instrText>
        </w:r>
        <w:r>
          <w:rPr>
            <w:noProof/>
            <w:webHidden/>
          </w:rPr>
        </w:r>
        <w:r>
          <w:rPr>
            <w:noProof/>
            <w:webHidden/>
          </w:rPr>
          <w:fldChar w:fldCharType="separate"/>
        </w:r>
        <w:r>
          <w:rPr>
            <w:noProof/>
            <w:webHidden/>
          </w:rPr>
          <w:t>682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5" w:history="1">
        <w:r w:rsidRPr="00F941EF">
          <w:rPr>
            <w:rStyle w:val="Hyperlink"/>
            <w:noProof/>
          </w:rPr>
          <w:t>2.1.658</w:t>
        </w:r>
        <w:r>
          <w:rPr>
            <w:rFonts w:asciiTheme="minorHAnsi" w:eastAsiaTheme="minorEastAsia" w:hAnsiTheme="minorHAnsi" w:cstheme="minorBidi"/>
            <w:noProof/>
            <w:sz w:val="22"/>
            <w:szCs w:val="22"/>
          </w:rPr>
          <w:tab/>
        </w:r>
        <w:r w:rsidRPr="00F941EF">
          <w:rPr>
            <w:rStyle w:val="Hyperlink"/>
            <w:noProof/>
          </w:rPr>
          <w:t>Section 15.4.32, Font Weight</w:t>
        </w:r>
        <w:r>
          <w:rPr>
            <w:noProof/>
            <w:webHidden/>
          </w:rPr>
          <w:tab/>
        </w:r>
        <w:r>
          <w:rPr>
            <w:noProof/>
            <w:webHidden/>
          </w:rPr>
          <w:fldChar w:fldCharType="begin"/>
        </w:r>
        <w:r>
          <w:rPr>
            <w:noProof/>
            <w:webHidden/>
          </w:rPr>
          <w:instrText xml:space="preserve"> PAGEREF _Toc79580715 \h </w:instrText>
        </w:r>
        <w:r>
          <w:rPr>
            <w:noProof/>
            <w:webHidden/>
          </w:rPr>
        </w:r>
        <w:r>
          <w:rPr>
            <w:noProof/>
            <w:webHidden/>
          </w:rPr>
          <w:fldChar w:fldCharType="separate"/>
        </w:r>
        <w:r>
          <w:rPr>
            <w:noProof/>
            <w:webHidden/>
          </w:rPr>
          <w:t>683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6" w:history="1">
        <w:r w:rsidRPr="00F941EF">
          <w:rPr>
            <w:rStyle w:val="Hyperlink"/>
            <w:noProof/>
          </w:rPr>
          <w:t>2.1.659</w:t>
        </w:r>
        <w:r>
          <w:rPr>
            <w:rFonts w:asciiTheme="minorHAnsi" w:eastAsiaTheme="minorEastAsia" w:hAnsiTheme="minorHAnsi" w:cstheme="minorBidi"/>
            <w:noProof/>
            <w:sz w:val="22"/>
            <w:szCs w:val="22"/>
          </w:rPr>
          <w:tab/>
        </w:r>
        <w:r w:rsidRPr="00F941EF">
          <w:rPr>
            <w:rStyle w:val="Hyperlink"/>
            <w:noProof/>
          </w:rPr>
          <w:t>Section 15.4.33, Text Underline Word Mode</w:t>
        </w:r>
        <w:r>
          <w:rPr>
            <w:noProof/>
            <w:webHidden/>
          </w:rPr>
          <w:tab/>
        </w:r>
        <w:r>
          <w:rPr>
            <w:noProof/>
            <w:webHidden/>
          </w:rPr>
          <w:fldChar w:fldCharType="begin"/>
        </w:r>
        <w:r>
          <w:rPr>
            <w:noProof/>
            <w:webHidden/>
          </w:rPr>
          <w:instrText xml:space="preserve"> PAGEREF _Toc79580716 \h </w:instrText>
        </w:r>
        <w:r>
          <w:rPr>
            <w:noProof/>
            <w:webHidden/>
          </w:rPr>
        </w:r>
        <w:r>
          <w:rPr>
            <w:noProof/>
            <w:webHidden/>
          </w:rPr>
          <w:fldChar w:fldCharType="separate"/>
        </w:r>
        <w:r>
          <w:rPr>
            <w:noProof/>
            <w:webHidden/>
          </w:rPr>
          <w:t>687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7" w:history="1">
        <w:r w:rsidRPr="00F941EF">
          <w:rPr>
            <w:rStyle w:val="Hyperlink"/>
            <w:noProof/>
          </w:rPr>
          <w:t>2.1.660</w:t>
        </w:r>
        <w:r>
          <w:rPr>
            <w:rFonts w:asciiTheme="minorHAnsi" w:eastAsiaTheme="minorEastAsia" w:hAnsiTheme="minorHAnsi" w:cstheme="minorBidi"/>
            <w:noProof/>
            <w:sz w:val="22"/>
            <w:szCs w:val="22"/>
          </w:rPr>
          <w:tab/>
        </w:r>
        <w:r w:rsidRPr="00F941EF">
          <w:rPr>
            <w:rStyle w:val="Hyperlink"/>
            <w:noProof/>
          </w:rPr>
          <w:t>Section 15.4.34, Text Line-Through Word Mode</w:t>
        </w:r>
        <w:r>
          <w:rPr>
            <w:noProof/>
            <w:webHidden/>
          </w:rPr>
          <w:tab/>
        </w:r>
        <w:r>
          <w:rPr>
            <w:noProof/>
            <w:webHidden/>
          </w:rPr>
          <w:fldChar w:fldCharType="begin"/>
        </w:r>
        <w:r>
          <w:rPr>
            <w:noProof/>
            <w:webHidden/>
          </w:rPr>
          <w:instrText xml:space="preserve"> PAGEREF _Toc79580717 \h </w:instrText>
        </w:r>
        <w:r>
          <w:rPr>
            <w:noProof/>
            <w:webHidden/>
          </w:rPr>
        </w:r>
        <w:r>
          <w:rPr>
            <w:noProof/>
            <w:webHidden/>
          </w:rPr>
          <w:fldChar w:fldCharType="separate"/>
        </w:r>
        <w:r>
          <w:rPr>
            <w:noProof/>
            <w:webHidden/>
          </w:rPr>
          <w:t>688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8" w:history="1">
        <w:r w:rsidRPr="00F941EF">
          <w:rPr>
            <w:rStyle w:val="Hyperlink"/>
            <w:noProof/>
          </w:rPr>
          <w:t>2.1.661</w:t>
        </w:r>
        <w:r>
          <w:rPr>
            <w:rFonts w:asciiTheme="minorHAnsi" w:eastAsiaTheme="minorEastAsia" w:hAnsiTheme="minorHAnsi" w:cstheme="minorBidi"/>
            <w:noProof/>
            <w:sz w:val="22"/>
            <w:szCs w:val="22"/>
          </w:rPr>
          <w:tab/>
        </w:r>
        <w:r w:rsidRPr="00F941EF">
          <w:rPr>
            <w:rStyle w:val="Hyperlink"/>
            <w:noProof/>
          </w:rPr>
          <w:t>Section 15.4.35, Letter Kerning</w:t>
        </w:r>
        <w:r>
          <w:rPr>
            <w:noProof/>
            <w:webHidden/>
          </w:rPr>
          <w:tab/>
        </w:r>
        <w:r>
          <w:rPr>
            <w:noProof/>
            <w:webHidden/>
          </w:rPr>
          <w:fldChar w:fldCharType="begin"/>
        </w:r>
        <w:r>
          <w:rPr>
            <w:noProof/>
            <w:webHidden/>
          </w:rPr>
          <w:instrText xml:space="preserve"> PAGEREF _Toc79580718 \h </w:instrText>
        </w:r>
        <w:r>
          <w:rPr>
            <w:noProof/>
            <w:webHidden/>
          </w:rPr>
        </w:r>
        <w:r>
          <w:rPr>
            <w:noProof/>
            <w:webHidden/>
          </w:rPr>
          <w:fldChar w:fldCharType="separate"/>
        </w:r>
        <w:r>
          <w:rPr>
            <w:noProof/>
            <w:webHidden/>
          </w:rPr>
          <w:t>689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19" w:history="1">
        <w:r w:rsidRPr="00F941EF">
          <w:rPr>
            <w:rStyle w:val="Hyperlink"/>
            <w:noProof/>
          </w:rPr>
          <w:t>2.1.662</w:t>
        </w:r>
        <w:r>
          <w:rPr>
            <w:rFonts w:asciiTheme="minorHAnsi" w:eastAsiaTheme="minorEastAsia" w:hAnsiTheme="minorHAnsi" w:cstheme="minorBidi"/>
            <w:noProof/>
            <w:sz w:val="22"/>
            <w:szCs w:val="22"/>
          </w:rPr>
          <w:tab/>
        </w:r>
        <w:r w:rsidRPr="00F941EF">
          <w:rPr>
            <w:rStyle w:val="Hyperlink"/>
            <w:noProof/>
          </w:rPr>
          <w:t>Section 15.4.36, Text Blinking</w:t>
        </w:r>
        <w:r>
          <w:rPr>
            <w:noProof/>
            <w:webHidden/>
          </w:rPr>
          <w:tab/>
        </w:r>
        <w:r>
          <w:rPr>
            <w:noProof/>
            <w:webHidden/>
          </w:rPr>
          <w:fldChar w:fldCharType="begin"/>
        </w:r>
        <w:r>
          <w:rPr>
            <w:noProof/>
            <w:webHidden/>
          </w:rPr>
          <w:instrText xml:space="preserve"> PAGEREF _Toc79580719 \h </w:instrText>
        </w:r>
        <w:r>
          <w:rPr>
            <w:noProof/>
            <w:webHidden/>
          </w:rPr>
        </w:r>
        <w:r>
          <w:rPr>
            <w:noProof/>
            <w:webHidden/>
          </w:rPr>
          <w:fldChar w:fldCharType="separate"/>
        </w:r>
        <w:r>
          <w:rPr>
            <w:noProof/>
            <w:webHidden/>
          </w:rPr>
          <w:t>690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0" w:history="1">
        <w:r w:rsidRPr="00F941EF">
          <w:rPr>
            <w:rStyle w:val="Hyperlink"/>
            <w:noProof/>
          </w:rPr>
          <w:t>2.1.663</w:t>
        </w:r>
        <w:r>
          <w:rPr>
            <w:rFonts w:asciiTheme="minorHAnsi" w:eastAsiaTheme="minorEastAsia" w:hAnsiTheme="minorHAnsi" w:cstheme="minorBidi"/>
            <w:noProof/>
            <w:sz w:val="22"/>
            <w:szCs w:val="22"/>
          </w:rPr>
          <w:tab/>
        </w:r>
        <w:r w:rsidRPr="00F941EF">
          <w:rPr>
            <w:rStyle w:val="Hyperlink"/>
            <w:noProof/>
          </w:rPr>
          <w:t>Section 15.4.37, Text Background Color</w:t>
        </w:r>
        <w:r>
          <w:rPr>
            <w:noProof/>
            <w:webHidden/>
          </w:rPr>
          <w:tab/>
        </w:r>
        <w:r>
          <w:rPr>
            <w:noProof/>
            <w:webHidden/>
          </w:rPr>
          <w:fldChar w:fldCharType="begin"/>
        </w:r>
        <w:r>
          <w:rPr>
            <w:noProof/>
            <w:webHidden/>
          </w:rPr>
          <w:instrText xml:space="preserve"> PAGEREF _Toc79580720 \h </w:instrText>
        </w:r>
        <w:r>
          <w:rPr>
            <w:noProof/>
            <w:webHidden/>
          </w:rPr>
        </w:r>
        <w:r>
          <w:rPr>
            <w:noProof/>
            <w:webHidden/>
          </w:rPr>
          <w:fldChar w:fldCharType="separate"/>
        </w:r>
        <w:r>
          <w:rPr>
            <w:noProof/>
            <w:webHidden/>
          </w:rPr>
          <w:t>691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1" w:history="1">
        <w:r w:rsidRPr="00F941EF">
          <w:rPr>
            <w:rStyle w:val="Hyperlink"/>
            <w:noProof/>
          </w:rPr>
          <w:t>2.1.664</w:t>
        </w:r>
        <w:r>
          <w:rPr>
            <w:rFonts w:asciiTheme="minorHAnsi" w:eastAsiaTheme="minorEastAsia" w:hAnsiTheme="minorHAnsi" w:cstheme="minorBidi"/>
            <w:noProof/>
            <w:sz w:val="22"/>
            <w:szCs w:val="22"/>
          </w:rPr>
          <w:tab/>
        </w:r>
        <w:r w:rsidRPr="00F941EF">
          <w:rPr>
            <w:rStyle w:val="Hyperlink"/>
            <w:noProof/>
          </w:rPr>
          <w:t>Section 15.4.38, Text Combine</w:t>
        </w:r>
        <w:r>
          <w:rPr>
            <w:noProof/>
            <w:webHidden/>
          </w:rPr>
          <w:tab/>
        </w:r>
        <w:r>
          <w:rPr>
            <w:noProof/>
            <w:webHidden/>
          </w:rPr>
          <w:fldChar w:fldCharType="begin"/>
        </w:r>
        <w:r>
          <w:rPr>
            <w:noProof/>
            <w:webHidden/>
          </w:rPr>
          <w:instrText xml:space="preserve"> PAGEREF _Toc79580721 \h </w:instrText>
        </w:r>
        <w:r>
          <w:rPr>
            <w:noProof/>
            <w:webHidden/>
          </w:rPr>
        </w:r>
        <w:r>
          <w:rPr>
            <w:noProof/>
            <w:webHidden/>
          </w:rPr>
          <w:fldChar w:fldCharType="separate"/>
        </w:r>
        <w:r>
          <w:rPr>
            <w:noProof/>
            <w:webHidden/>
          </w:rPr>
          <w:t>692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2" w:history="1">
        <w:r w:rsidRPr="00F941EF">
          <w:rPr>
            <w:rStyle w:val="Hyperlink"/>
            <w:noProof/>
          </w:rPr>
          <w:t>2.1.665</w:t>
        </w:r>
        <w:r>
          <w:rPr>
            <w:rFonts w:asciiTheme="minorHAnsi" w:eastAsiaTheme="minorEastAsia" w:hAnsiTheme="minorHAnsi" w:cstheme="minorBidi"/>
            <w:noProof/>
            <w:sz w:val="22"/>
            <w:szCs w:val="22"/>
          </w:rPr>
          <w:tab/>
        </w:r>
        <w:r w:rsidRPr="00F941EF">
          <w:rPr>
            <w:rStyle w:val="Hyperlink"/>
            <w:noProof/>
          </w:rPr>
          <w:t>Section 15.4.39, Text Combine Start and End Characters</w:t>
        </w:r>
        <w:r>
          <w:rPr>
            <w:noProof/>
            <w:webHidden/>
          </w:rPr>
          <w:tab/>
        </w:r>
        <w:r>
          <w:rPr>
            <w:noProof/>
            <w:webHidden/>
          </w:rPr>
          <w:fldChar w:fldCharType="begin"/>
        </w:r>
        <w:r>
          <w:rPr>
            <w:noProof/>
            <w:webHidden/>
          </w:rPr>
          <w:instrText xml:space="preserve"> PAGEREF _Toc79580722 \h </w:instrText>
        </w:r>
        <w:r>
          <w:rPr>
            <w:noProof/>
            <w:webHidden/>
          </w:rPr>
        </w:r>
        <w:r>
          <w:rPr>
            <w:noProof/>
            <w:webHidden/>
          </w:rPr>
          <w:fldChar w:fldCharType="separate"/>
        </w:r>
        <w:r>
          <w:rPr>
            <w:noProof/>
            <w:webHidden/>
          </w:rPr>
          <w:t>694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3" w:history="1">
        <w:r w:rsidRPr="00F941EF">
          <w:rPr>
            <w:rStyle w:val="Hyperlink"/>
            <w:noProof/>
          </w:rPr>
          <w:t>2.1.666</w:t>
        </w:r>
        <w:r>
          <w:rPr>
            <w:rFonts w:asciiTheme="minorHAnsi" w:eastAsiaTheme="minorEastAsia" w:hAnsiTheme="minorHAnsi" w:cstheme="minorBidi"/>
            <w:noProof/>
            <w:sz w:val="22"/>
            <w:szCs w:val="22"/>
          </w:rPr>
          <w:tab/>
        </w:r>
        <w:r w:rsidRPr="00F941EF">
          <w:rPr>
            <w:rStyle w:val="Hyperlink"/>
            <w:noProof/>
          </w:rPr>
          <w:t>Section 15.4.40, Text Emphasis</w:t>
        </w:r>
        <w:r>
          <w:rPr>
            <w:noProof/>
            <w:webHidden/>
          </w:rPr>
          <w:tab/>
        </w:r>
        <w:r>
          <w:rPr>
            <w:noProof/>
            <w:webHidden/>
          </w:rPr>
          <w:fldChar w:fldCharType="begin"/>
        </w:r>
        <w:r>
          <w:rPr>
            <w:noProof/>
            <w:webHidden/>
          </w:rPr>
          <w:instrText xml:space="preserve"> PAGEREF _Toc79580723 \h </w:instrText>
        </w:r>
        <w:r>
          <w:rPr>
            <w:noProof/>
            <w:webHidden/>
          </w:rPr>
        </w:r>
        <w:r>
          <w:rPr>
            <w:noProof/>
            <w:webHidden/>
          </w:rPr>
          <w:fldChar w:fldCharType="separate"/>
        </w:r>
        <w:r>
          <w:rPr>
            <w:noProof/>
            <w:webHidden/>
          </w:rPr>
          <w:t>696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4" w:history="1">
        <w:r w:rsidRPr="00F941EF">
          <w:rPr>
            <w:rStyle w:val="Hyperlink"/>
            <w:noProof/>
          </w:rPr>
          <w:t>2.1.667</w:t>
        </w:r>
        <w:r>
          <w:rPr>
            <w:rFonts w:asciiTheme="minorHAnsi" w:eastAsiaTheme="minorEastAsia" w:hAnsiTheme="minorHAnsi" w:cstheme="minorBidi"/>
            <w:noProof/>
            <w:sz w:val="22"/>
            <w:szCs w:val="22"/>
          </w:rPr>
          <w:tab/>
        </w:r>
        <w:r w:rsidRPr="00F941EF">
          <w:rPr>
            <w:rStyle w:val="Hyperlink"/>
            <w:noProof/>
          </w:rPr>
          <w:t>Section 15.4.41, Text Scale</w:t>
        </w:r>
        <w:r>
          <w:rPr>
            <w:noProof/>
            <w:webHidden/>
          </w:rPr>
          <w:tab/>
        </w:r>
        <w:r>
          <w:rPr>
            <w:noProof/>
            <w:webHidden/>
          </w:rPr>
          <w:fldChar w:fldCharType="begin"/>
        </w:r>
        <w:r>
          <w:rPr>
            <w:noProof/>
            <w:webHidden/>
          </w:rPr>
          <w:instrText xml:space="preserve"> PAGEREF _Toc79580724 \h </w:instrText>
        </w:r>
        <w:r>
          <w:rPr>
            <w:noProof/>
            <w:webHidden/>
          </w:rPr>
        </w:r>
        <w:r>
          <w:rPr>
            <w:noProof/>
            <w:webHidden/>
          </w:rPr>
          <w:fldChar w:fldCharType="separate"/>
        </w:r>
        <w:r>
          <w:rPr>
            <w:noProof/>
            <w:webHidden/>
          </w:rPr>
          <w:t>698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5" w:history="1">
        <w:r w:rsidRPr="00F941EF">
          <w:rPr>
            <w:rStyle w:val="Hyperlink"/>
            <w:noProof/>
          </w:rPr>
          <w:t>2.1.668</w:t>
        </w:r>
        <w:r>
          <w:rPr>
            <w:rFonts w:asciiTheme="minorHAnsi" w:eastAsiaTheme="minorEastAsia" w:hAnsiTheme="minorHAnsi" w:cstheme="minorBidi"/>
            <w:noProof/>
            <w:sz w:val="22"/>
            <w:szCs w:val="22"/>
          </w:rPr>
          <w:tab/>
        </w:r>
        <w:r w:rsidRPr="00F941EF">
          <w:rPr>
            <w:rStyle w:val="Hyperlink"/>
            <w:noProof/>
          </w:rPr>
          <w:t>Section 15.4.42, Text Rotation Angle</w:t>
        </w:r>
        <w:r>
          <w:rPr>
            <w:noProof/>
            <w:webHidden/>
          </w:rPr>
          <w:tab/>
        </w:r>
        <w:r>
          <w:rPr>
            <w:noProof/>
            <w:webHidden/>
          </w:rPr>
          <w:fldChar w:fldCharType="begin"/>
        </w:r>
        <w:r>
          <w:rPr>
            <w:noProof/>
            <w:webHidden/>
          </w:rPr>
          <w:instrText xml:space="preserve"> PAGEREF _Toc79580725 \h </w:instrText>
        </w:r>
        <w:r>
          <w:rPr>
            <w:noProof/>
            <w:webHidden/>
          </w:rPr>
        </w:r>
        <w:r>
          <w:rPr>
            <w:noProof/>
            <w:webHidden/>
          </w:rPr>
          <w:fldChar w:fldCharType="separate"/>
        </w:r>
        <w:r>
          <w:rPr>
            <w:noProof/>
            <w:webHidden/>
          </w:rPr>
          <w:t>699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6" w:history="1">
        <w:r w:rsidRPr="00F941EF">
          <w:rPr>
            <w:rStyle w:val="Hyperlink"/>
            <w:noProof/>
          </w:rPr>
          <w:t>2.1.669</w:t>
        </w:r>
        <w:r>
          <w:rPr>
            <w:rFonts w:asciiTheme="minorHAnsi" w:eastAsiaTheme="minorEastAsia" w:hAnsiTheme="minorHAnsi" w:cstheme="minorBidi"/>
            <w:noProof/>
            <w:sz w:val="22"/>
            <w:szCs w:val="22"/>
          </w:rPr>
          <w:tab/>
        </w:r>
        <w:r w:rsidRPr="00F941EF">
          <w:rPr>
            <w:rStyle w:val="Hyperlink"/>
            <w:noProof/>
          </w:rPr>
          <w:t>Section 15.4.43, Text Rotation Scale</w:t>
        </w:r>
        <w:r>
          <w:rPr>
            <w:noProof/>
            <w:webHidden/>
          </w:rPr>
          <w:tab/>
        </w:r>
        <w:r>
          <w:rPr>
            <w:noProof/>
            <w:webHidden/>
          </w:rPr>
          <w:fldChar w:fldCharType="begin"/>
        </w:r>
        <w:r>
          <w:rPr>
            <w:noProof/>
            <w:webHidden/>
          </w:rPr>
          <w:instrText xml:space="preserve"> PAGEREF _Toc79580726 \h </w:instrText>
        </w:r>
        <w:r>
          <w:rPr>
            <w:noProof/>
            <w:webHidden/>
          </w:rPr>
        </w:r>
        <w:r>
          <w:rPr>
            <w:noProof/>
            <w:webHidden/>
          </w:rPr>
          <w:fldChar w:fldCharType="separate"/>
        </w:r>
        <w:r>
          <w:rPr>
            <w:noProof/>
            <w:webHidden/>
          </w:rPr>
          <w:t>700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7" w:history="1">
        <w:r w:rsidRPr="00F941EF">
          <w:rPr>
            <w:rStyle w:val="Hyperlink"/>
            <w:noProof/>
          </w:rPr>
          <w:t>2.1.670</w:t>
        </w:r>
        <w:r>
          <w:rPr>
            <w:rFonts w:asciiTheme="minorHAnsi" w:eastAsiaTheme="minorEastAsia" w:hAnsiTheme="minorHAnsi" w:cstheme="minorBidi"/>
            <w:noProof/>
            <w:sz w:val="22"/>
            <w:szCs w:val="22"/>
          </w:rPr>
          <w:tab/>
        </w:r>
        <w:r w:rsidRPr="00F941EF">
          <w:rPr>
            <w:rStyle w:val="Hyperlink"/>
            <w:noProof/>
          </w:rPr>
          <w:t>Section 15.4.44, Hyphenation</w:t>
        </w:r>
        <w:r>
          <w:rPr>
            <w:noProof/>
            <w:webHidden/>
          </w:rPr>
          <w:tab/>
        </w:r>
        <w:r>
          <w:rPr>
            <w:noProof/>
            <w:webHidden/>
          </w:rPr>
          <w:fldChar w:fldCharType="begin"/>
        </w:r>
        <w:r>
          <w:rPr>
            <w:noProof/>
            <w:webHidden/>
          </w:rPr>
          <w:instrText xml:space="preserve"> PAGEREF _Toc79580727 \h </w:instrText>
        </w:r>
        <w:r>
          <w:rPr>
            <w:noProof/>
            <w:webHidden/>
          </w:rPr>
        </w:r>
        <w:r>
          <w:rPr>
            <w:noProof/>
            <w:webHidden/>
          </w:rPr>
          <w:fldChar w:fldCharType="separate"/>
        </w:r>
        <w:r>
          <w:rPr>
            <w:noProof/>
            <w:webHidden/>
          </w:rPr>
          <w:t>701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8" w:history="1">
        <w:r w:rsidRPr="00F941EF">
          <w:rPr>
            <w:rStyle w:val="Hyperlink"/>
            <w:noProof/>
          </w:rPr>
          <w:t>2.1.671</w:t>
        </w:r>
        <w:r>
          <w:rPr>
            <w:rFonts w:asciiTheme="minorHAnsi" w:eastAsiaTheme="minorEastAsia" w:hAnsiTheme="minorHAnsi" w:cstheme="minorBidi"/>
            <w:noProof/>
            <w:sz w:val="22"/>
            <w:szCs w:val="22"/>
          </w:rPr>
          <w:tab/>
        </w:r>
        <w:r w:rsidRPr="00F941EF">
          <w:rPr>
            <w:rStyle w:val="Hyperlink"/>
            <w:noProof/>
          </w:rPr>
          <w:t>Section 15.4.45, Hyphenation Remain Char Count</w:t>
        </w:r>
        <w:r>
          <w:rPr>
            <w:noProof/>
            <w:webHidden/>
          </w:rPr>
          <w:tab/>
        </w:r>
        <w:r>
          <w:rPr>
            <w:noProof/>
            <w:webHidden/>
          </w:rPr>
          <w:fldChar w:fldCharType="begin"/>
        </w:r>
        <w:r>
          <w:rPr>
            <w:noProof/>
            <w:webHidden/>
          </w:rPr>
          <w:instrText xml:space="preserve"> PAGEREF _Toc79580728 \h </w:instrText>
        </w:r>
        <w:r>
          <w:rPr>
            <w:noProof/>
            <w:webHidden/>
          </w:rPr>
        </w:r>
        <w:r>
          <w:rPr>
            <w:noProof/>
            <w:webHidden/>
          </w:rPr>
          <w:fldChar w:fldCharType="separate"/>
        </w:r>
        <w:r>
          <w:rPr>
            <w:noProof/>
            <w:webHidden/>
          </w:rPr>
          <w:t>703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29" w:history="1">
        <w:r w:rsidRPr="00F941EF">
          <w:rPr>
            <w:rStyle w:val="Hyperlink"/>
            <w:noProof/>
          </w:rPr>
          <w:t>2.1.672</w:t>
        </w:r>
        <w:r>
          <w:rPr>
            <w:rFonts w:asciiTheme="minorHAnsi" w:eastAsiaTheme="minorEastAsia" w:hAnsiTheme="minorHAnsi" w:cstheme="minorBidi"/>
            <w:noProof/>
            <w:sz w:val="22"/>
            <w:szCs w:val="22"/>
          </w:rPr>
          <w:tab/>
        </w:r>
        <w:r w:rsidRPr="00F941EF">
          <w:rPr>
            <w:rStyle w:val="Hyperlink"/>
            <w:noProof/>
          </w:rPr>
          <w:t>Section 15.4.46, Hyphenation Push Char Count</w:t>
        </w:r>
        <w:r>
          <w:rPr>
            <w:noProof/>
            <w:webHidden/>
          </w:rPr>
          <w:tab/>
        </w:r>
        <w:r>
          <w:rPr>
            <w:noProof/>
            <w:webHidden/>
          </w:rPr>
          <w:fldChar w:fldCharType="begin"/>
        </w:r>
        <w:r>
          <w:rPr>
            <w:noProof/>
            <w:webHidden/>
          </w:rPr>
          <w:instrText xml:space="preserve"> PAGEREF _Toc79580729 \h </w:instrText>
        </w:r>
        <w:r>
          <w:rPr>
            <w:noProof/>
            <w:webHidden/>
          </w:rPr>
        </w:r>
        <w:r>
          <w:rPr>
            <w:noProof/>
            <w:webHidden/>
          </w:rPr>
          <w:fldChar w:fldCharType="separate"/>
        </w:r>
        <w:r>
          <w:rPr>
            <w:noProof/>
            <w:webHidden/>
          </w:rPr>
          <w:t>704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0" w:history="1">
        <w:r w:rsidRPr="00F941EF">
          <w:rPr>
            <w:rStyle w:val="Hyperlink"/>
            <w:noProof/>
          </w:rPr>
          <w:t>2.1.673</w:t>
        </w:r>
        <w:r>
          <w:rPr>
            <w:rFonts w:asciiTheme="minorHAnsi" w:eastAsiaTheme="minorEastAsia" w:hAnsiTheme="minorHAnsi" w:cstheme="minorBidi"/>
            <w:noProof/>
            <w:sz w:val="22"/>
            <w:szCs w:val="22"/>
          </w:rPr>
          <w:tab/>
        </w:r>
        <w:r w:rsidRPr="00F941EF">
          <w:rPr>
            <w:rStyle w:val="Hyperlink"/>
            <w:noProof/>
          </w:rPr>
          <w:t>Section 15.4.47, Hidden or Conditional Text</w:t>
        </w:r>
        <w:r>
          <w:rPr>
            <w:noProof/>
            <w:webHidden/>
          </w:rPr>
          <w:tab/>
        </w:r>
        <w:r>
          <w:rPr>
            <w:noProof/>
            <w:webHidden/>
          </w:rPr>
          <w:fldChar w:fldCharType="begin"/>
        </w:r>
        <w:r>
          <w:rPr>
            <w:noProof/>
            <w:webHidden/>
          </w:rPr>
          <w:instrText xml:space="preserve"> PAGEREF _Toc79580730 \h </w:instrText>
        </w:r>
        <w:r>
          <w:rPr>
            <w:noProof/>
            <w:webHidden/>
          </w:rPr>
        </w:r>
        <w:r>
          <w:rPr>
            <w:noProof/>
            <w:webHidden/>
          </w:rPr>
          <w:fldChar w:fldCharType="separate"/>
        </w:r>
        <w:r>
          <w:rPr>
            <w:noProof/>
            <w:webHidden/>
          </w:rPr>
          <w:t>705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1" w:history="1">
        <w:r w:rsidRPr="00F941EF">
          <w:rPr>
            <w:rStyle w:val="Hyperlink"/>
            <w:noProof/>
          </w:rPr>
          <w:t>2.1.674</w:t>
        </w:r>
        <w:r>
          <w:rPr>
            <w:rFonts w:asciiTheme="minorHAnsi" w:eastAsiaTheme="minorEastAsia" w:hAnsiTheme="minorHAnsi" w:cstheme="minorBidi"/>
            <w:noProof/>
            <w:sz w:val="22"/>
            <w:szCs w:val="22"/>
          </w:rPr>
          <w:tab/>
        </w:r>
        <w:r w:rsidRPr="00F941EF">
          <w:rPr>
            <w:rStyle w:val="Hyperlink"/>
            <w:noProof/>
          </w:rPr>
          <w:t>Section 15.5, Paragraph Formatting Properties</w:t>
        </w:r>
        <w:r>
          <w:rPr>
            <w:noProof/>
            <w:webHidden/>
          </w:rPr>
          <w:tab/>
        </w:r>
        <w:r>
          <w:rPr>
            <w:noProof/>
            <w:webHidden/>
          </w:rPr>
          <w:fldChar w:fldCharType="begin"/>
        </w:r>
        <w:r>
          <w:rPr>
            <w:noProof/>
            <w:webHidden/>
          </w:rPr>
          <w:instrText xml:space="preserve"> PAGEREF _Toc79580731 \h </w:instrText>
        </w:r>
        <w:r>
          <w:rPr>
            <w:noProof/>
            <w:webHidden/>
          </w:rPr>
        </w:r>
        <w:r>
          <w:rPr>
            <w:noProof/>
            <w:webHidden/>
          </w:rPr>
          <w:fldChar w:fldCharType="separate"/>
        </w:r>
        <w:r>
          <w:rPr>
            <w:noProof/>
            <w:webHidden/>
          </w:rPr>
          <w:t>706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2" w:history="1">
        <w:r w:rsidRPr="00F941EF">
          <w:rPr>
            <w:rStyle w:val="Hyperlink"/>
            <w:noProof/>
          </w:rPr>
          <w:t>2.1.675</w:t>
        </w:r>
        <w:r>
          <w:rPr>
            <w:rFonts w:asciiTheme="minorHAnsi" w:eastAsiaTheme="minorEastAsia" w:hAnsiTheme="minorHAnsi" w:cstheme="minorBidi"/>
            <w:noProof/>
            <w:sz w:val="22"/>
            <w:szCs w:val="22"/>
          </w:rPr>
          <w:tab/>
        </w:r>
        <w:r w:rsidRPr="00F941EF">
          <w:rPr>
            <w:rStyle w:val="Hyperlink"/>
            <w:noProof/>
          </w:rPr>
          <w:t>Section 15.5.1, Fixed Line Height</w:t>
        </w:r>
        <w:r>
          <w:rPr>
            <w:noProof/>
            <w:webHidden/>
          </w:rPr>
          <w:tab/>
        </w:r>
        <w:r>
          <w:rPr>
            <w:noProof/>
            <w:webHidden/>
          </w:rPr>
          <w:fldChar w:fldCharType="begin"/>
        </w:r>
        <w:r>
          <w:rPr>
            <w:noProof/>
            <w:webHidden/>
          </w:rPr>
          <w:instrText xml:space="preserve"> PAGEREF _Toc79580732 \h </w:instrText>
        </w:r>
        <w:r>
          <w:rPr>
            <w:noProof/>
            <w:webHidden/>
          </w:rPr>
        </w:r>
        <w:r>
          <w:rPr>
            <w:noProof/>
            <w:webHidden/>
          </w:rPr>
          <w:fldChar w:fldCharType="separate"/>
        </w:r>
        <w:r>
          <w:rPr>
            <w:noProof/>
            <w:webHidden/>
          </w:rPr>
          <w:t>707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3" w:history="1">
        <w:r w:rsidRPr="00F941EF">
          <w:rPr>
            <w:rStyle w:val="Hyperlink"/>
            <w:noProof/>
          </w:rPr>
          <w:t>2.1.676</w:t>
        </w:r>
        <w:r>
          <w:rPr>
            <w:rFonts w:asciiTheme="minorHAnsi" w:eastAsiaTheme="minorEastAsia" w:hAnsiTheme="minorHAnsi" w:cstheme="minorBidi"/>
            <w:noProof/>
            <w:sz w:val="22"/>
            <w:szCs w:val="22"/>
          </w:rPr>
          <w:tab/>
        </w:r>
        <w:r w:rsidRPr="00F941EF">
          <w:rPr>
            <w:rStyle w:val="Hyperlink"/>
            <w:noProof/>
          </w:rPr>
          <w:t>Section 15.5.2, Minimum Line Height</w:t>
        </w:r>
        <w:r>
          <w:rPr>
            <w:noProof/>
            <w:webHidden/>
          </w:rPr>
          <w:tab/>
        </w:r>
        <w:r>
          <w:rPr>
            <w:noProof/>
            <w:webHidden/>
          </w:rPr>
          <w:fldChar w:fldCharType="begin"/>
        </w:r>
        <w:r>
          <w:rPr>
            <w:noProof/>
            <w:webHidden/>
          </w:rPr>
          <w:instrText xml:space="preserve"> PAGEREF _Toc79580733 \h </w:instrText>
        </w:r>
        <w:r>
          <w:rPr>
            <w:noProof/>
            <w:webHidden/>
          </w:rPr>
        </w:r>
        <w:r>
          <w:rPr>
            <w:noProof/>
            <w:webHidden/>
          </w:rPr>
          <w:fldChar w:fldCharType="separate"/>
        </w:r>
        <w:r>
          <w:rPr>
            <w:noProof/>
            <w:webHidden/>
          </w:rPr>
          <w:t>707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4" w:history="1">
        <w:r w:rsidRPr="00F941EF">
          <w:rPr>
            <w:rStyle w:val="Hyperlink"/>
            <w:noProof/>
          </w:rPr>
          <w:t>2.1.677</w:t>
        </w:r>
        <w:r>
          <w:rPr>
            <w:rFonts w:asciiTheme="minorHAnsi" w:eastAsiaTheme="minorEastAsia" w:hAnsiTheme="minorHAnsi" w:cstheme="minorBidi"/>
            <w:noProof/>
            <w:sz w:val="22"/>
            <w:szCs w:val="22"/>
          </w:rPr>
          <w:tab/>
        </w:r>
        <w:r w:rsidRPr="00F941EF">
          <w:rPr>
            <w:rStyle w:val="Hyperlink"/>
            <w:noProof/>
          </w:rPr>
          <w:t>Section 15.5.3, Line Distance</w:t>
        </w:r>
        <w:r>
          <w:rPr>
            <w:noProof/>
            <w:webHidden/>
          </w:rPr>
          <w:tab/>
        </w:r>
        <w:r>
          <w:rPr>
            <w:noProof/>
            <w:webHidden/>
          </w:rPr>
          <w:fldChar w:fldCharType="begin"/>
        </w:r>
        <w:r>
          <w:rPr>
            <w:noProof/>
            <w:webHidden/>
          </w:rPr>
          <w:instrText xml:space="preserve"> PAGEREF _Toc79580734 \h </w:instrText>
        </w:r>
        <w:r>
          <w:rPr>
            <w:noProof/>
            <w:webHidden/>
          </w:rPr>
        </w:r>
        <w:r>
          <w:rPr>
            <w:noProof/>
            <w:webHidden/>
          </w:rPr>
          <w:fldChar w:fldCharType="separate"/>
        </w:r>
        <w:r>
          <w:rPr>
            <w:noProof/>
            <w:webHidden/>
          </w:rPr>
          <w:t>708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5" w:history="1">
        <w:r w:rsidRPr="00F941EF">
          <w:rPr>
            <w:rStyle w:val="Hyperlink"/>
            <w:noProof/>
          </w:rPr>
          <w:t>2.1.678</w:t>
        </w:r>
        <w:r>
          <w:rPr>
            <w:rFonts w:asciiTheme="minorHAnsi" w:eastAsiaTheme="minorEastAsia" w:hAnsiTheme="minorHAnsi" w:cstheme="minorBidi"/>
            <w:noProof/>
            <w:sz w:val="22"/>
            <w:szCs w:val="22"/>
          </w:rPr>
          <w:tab/>
        </w:r>
        <w:r w:rsidRPr="00F941EF">
          <w:rPr>
            <w:rStyle w:val="Hyperlink"/>
            <w:noProof/>
          </w:rPr>
          <w:t>Section 15.5.4, Font-Independent Line Spacing</w:t>
        </w:r>
        <w:r>
          <w:rPr>
            <w:noProof/>
            <w:webHidden/>
          </w:rPr>
          <w:tab/>
        </w:r>
        <w:r>
          <w:rPr>
            <w:noProof/>
            <w:webHidden/>
          </w:rPr>
          <w:fldChar w:fldCharType="begin"/>
        </w:r>
        <w:r>
          <w:rPr>
            <w:noProof/>
            <w:webHidden/>
          </w:rPr>
          <w:instrText xml:space="preserve"> PAGEREF _Toc79580735 \h </w:instrText>
        </w:r>
        <w:r>
          <w:rPr>
            <w:noProof/>
            <w:webHidden/>
          </w:rPr>
        </w:r>
        <w:r>
          <w:rPr>
            <w:noProof/>
            <w:webHidden/>
          </w:rPr>
          <w:fldChar w:fldCharType="separate"/>
        </w:r>
        <w:r>
          <w:rPr>
            <w:noProof/>
            <w:webHidden/>
          </w:rPr>
          <w:t>709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6" w:history="1">
        <w:r w:rsidRPr="00F941EF">
          <w:rPr>
            <w:rStyle w:val="Hyperlink"/>
            <w:noProof/>
          </w:rPr>
          <w:t>2.1.679</w:t>
        </w:r>
        <w:r>
          <w:rPr>
            <w:rFonts w:asciiTheme="minorHAnsi" w:eastAsiaTheme="minorEastAsia" w:hAnsiTheme="minorHAnsi" w:cstheme="minorBidi"/>
            <w:noProof/>
            <w:sz w:val="22"/>
            <w:szCs w:val="22"/>
          </w:rPr>
          <w:tab/>
        </w:r>
        <w:r w:rsidRPr="00F941EF">
          <w:rPr>
            <w:rStyle w:val="Hyperlink"/>
            <w:noProof/>
          </w:rPr>
          <w:t>Section 15.5.5, Text Align</w:t>
        </w:r>
        <w:r>
          <w:rPr>
            <w:noProof/>
            <w:webHidden/>
          </w:rPr>
          <w:tab/>
        </w:r>
        <w:r>
          <w:rPr>
            <w:noProof/>
            <w:webHidden/>
          </w:rPr>
          <w:fldChar w:fldCharType="begin"/>
        </w:r>
        <w:r>
          <w:rPr>
            <w:noProof/>
            <w:webHidden/>
          </w:rPr>
          <w:instrText xml:space="preserve"> PAGEREF _Toc79580736 \h </w:instrText>
        </w:r>
        <w:r>
          <w:rPr>
            <w:noProof/>
            <w:webHidden/>
          </w:rPr>
        </w:r>
        <w:r>
          <w:rPr>
            <w:noProof/>
            <w:webHidden/>
          </w:rPr>
          <w:fldChar w:fldCharType="separate"/>
        </w:r>
        <w:r>
          <w:rPr>
            <w:noProof/>
            <w:webHidden/>
          </w:rPr>
          <w:t>710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7" w:history="1">
        <w:r w:rsidRPr="00F941EF">
          <w:rPr>
            <w:rStyle w:val="Hyperlink"/>
            <w:noProof/>
          </w:rPr>
          <w:t>2.1.680</w:t>
        </w:r>
        <w:r>
          <w:rPr>
            <w:rFonts w:asciiTheme="minorHAnsi" w:eastAsiaTheme="minorEastAsia" w:hAnsiTheme="minorHAnsi" w:cstheme="minorBidi"/>
            <w:noProof/>
            <w:sz w:val="22"/>
            <w:szCs w:val="22"/>
          </w:rPr>
          <w:tab/>
        </w:r>
        <w:r w:rsidRPr="00F941EF">
          <w:rPr>
            <w:rStyle w:val="Hyperlink"/>
            <w:noProof/>
          </w:rPr>
          <w:t>Section 15.5.6, Text Align of Last Line</w:t>
        </w:r>
        <w:r>
          <w:rPr>
            <w:noProof/>
            <w:webHidden/>
          </w:rPr>
          <w:tab/>
        </w:r>
        <w:r>
          <w:rPr>
            <w:noProof/>
            <w:webHidden/>
          </w:rPr>
          <w:fldChar w:fldCharType="begin"/>
        </w:r>
        <w:r>
          <w:rPr>
            <w:noProof/>
            <w:webHidden/>
          </w:rPr>
          <w:instrText xml:space="preserve"> PAGEREF _Toc79580737 \h </w:instrText>
        </w:r>
        <w:r>
          <w:rPr>
            <w:noProof/>
            <w:webHidden/>
          </w:rPr>
        </w:r>
        <w:r>
          <w:rPr>
            <w:noProof/>
            <w:webHidden/>
          </w:rPr>
          <w:fldChar w:fldCharType="separate"/>
        </w:r>
        <w:r>
          <w:rPr>
            <w:noProof/>
            <w:webHidden/>
          </w:rPr>
          <w:t>712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8" w:history="1">
        <w:r w:rsidRPr="00F941EF">
          <w:rPr>
            <w:rStyle w:val="Hyperlink"/>
            <w:noProof/>
          </w:rPr>
          <w:t>2.1.681</w:t>
        </w:r>
        <w:r>
          <w:rPr>
            <w:rFonts w:asciiTheme="minorHAnsi" w:eastAsiaTheme="minorEastAsia" w:hAnsiTheme="minorHAnsi" w:cstheme="minorBidi"/>
            <w:noProof/>
            <w:sz w:val="22"/>
            <w:szCs w:val="22"/>
          </w:rPr>
          <w:tab/>
        </w:r>
        <w:r w:rsidRPr="00F941EF">
          <w:rPr>
            <w:rStyle w:val="Hyperlink"/>
            <w:noProof/>
          </w:rPr>
          <w:t>Section 15.5.7, Justify Single Word</w:t>
        </w:r>
        <w:r>
          <w:rPr>
            <w:noProof/>
            <w:webHidden/>
          </w:rPr>
          <w:tab/>
        </w:r>
        <w:r>
          <w:rPr>
            <w:noProof/>
            <w:webHidden/>
          </w:rPr>
          <w:fldChar w:fldCharType="begin"/>
        </w:r>
        <w:r>
          <w:rPr>
            <w:noProof/>
            <w:webHidden/>
          </w:rPr>
          <w:instrText xml:space="preserve"> PAGEREF _Toc79580738 \h </w:instrText>
        </w:r>
        <w:r>
          <w:rPr>
            <w:noProof/>
            <w:webHidden/>
          </w:rPr>
        </w:r>
        <w:r>
          <w:rPr>
            <w:noProof/>
            <w:webHidden/>
          </w:rPr>
          <w:fldChar w:fldCharType="separate"/>
        </w:r>
        <w:r>
          <w:rPr>
            <w:noProof/>
            <w:webHidden/>
          </w:rPr>
          <w:t>715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39" w:history="1">
        <w:r w:rsidRPr="00F941EF">
          <w:rPr>
            <w:rStyle w:val="Hyperlink"/>
            <w:noProof/>
          </w:rPr>
          <w:t>2.1.682</w:t>
        </w:r>
        <w:r>
          <w:rPr>
            <w:rFonts w:asciiTheme="minorHAnsi" w:eastAsiaTheme="minorEastAsia" w:hAnsiTheme="minorHAnsi" w:cstheme="minorBidi"/>
            <w:noProof/>
            <w:sz w:val="22"/>
            <w:szCs w:val="22"/>
          </w:rPr>
          <w:tab/>
        </w:r>
        <w:r w:rsidRPr="00F941EF">
          <w:rPr>
            <w:rStyle w:val="Hyperlink"/>
            <w:noProof/>
          </w:rPr>
          <w:t>Section 15.5.8, Keep Together</w:t>
        </w:r>
        <w:r>
          <w:rPr>
            <w:noProof/>
            <w:webHidden/>
          </w:rPr>
          <w:tab/>
        </w:r>
        <w:r>
          <w:rPr>
            <w:noProof/>
            <w:webHidden/>
          </w:rPr>
          <w:fldChar w:fldCharType="begin"/>
        </w:r>
        <w:r>
          <w:rPr>
            <w:noProof/>
            <w:webHidden/>
          </w:rPr>
          <w:instrText xml:space="preserve"> PAGEREF _Toc79580739 \h </w:instrText>
        </w:r>
        <w:r>
          <w:rPr>
            <w:noProof/>
            <w:webHidden/>
          </w:rPr>
        </w:r>
        <w:r>
          <w:rPr>
            <w:noProof/>
            <w:webHidden/>
          </w:rPr>
          <w:fldChar w:fldCharType="separate"/>
        </w:r>
        <w:r>
          <w:rPr>
            <w:noProof/>
            <w:webHidden/>
          </w:rPr>
          <w:t>715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0" w:history="1">
        <w:r w:rsidRPr="00F941EF">
          <w:rPr>
            <w:rStyle w:val="Hyperlink"/>
            <w:noProof/>
          </w:rPr>
          <w:t>2.1.683</w:t>
        </w:r>
        <w:r>
          <w:rPr>
            <w:rFonts w:asciiTheme="minorHAnsi" w:eastAsiaTheme="minorEastAsia" w:hAnsiTheme="minorHAnsi" w:cstheme="minorBidi"/>
            <w:noProof/>
            <w:sz w:val="22"/>
            <w:szCs w:val="22"/>
          </w:rPr>
          <w:tab/>
        </w:r>
        <w:r w:rsidRPr="00F941EF">
          <w:rPr>
            <w:rStyle w:val="Hyperlink"/>
            <w:noProof/>
          </w:rPr>
          <w:t>Section 15.5.9, Widows</w:t>
        </w:r>
        <w:r>
          <w:rPr>
            <w:noProof/>
            <w:webHidden/>
          </w:rPr>
          <w:tab/>
        </w:r>
        <w:r>
          <w:rPr>
            <w:noProof/>
            <w:webHidden/>
          </w:rPr>
          <w:fldChar w:fldCharType="begin"/>
        </w:r>
        <w:r>
          <w:rPr>
            <w:noProof/>
            <w:webHidden/>
          </w:rPr>
          <w:instrText xml:space="preserve"> PAGEREF _Toc79580740 \h </w:instrText>
        </w:r>
        <w:r>
          <w:rPr>
            <w:noProof/>
            <w:webHidden/>
          </w:rPr>
        </w:r>
        <w:r>
          <w:rPr>
            <w:noProof/>
            <w:webHidden/>
          </w:rPr>
          <w:fldChar w:fldCharType="separate"/>
        </w:r>
        <w:r>
          <w:rPr>
            <w:noProof/>
            <w:webHidden/>
          </w:rPr>
          <w:t>716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1" w:history="1">
        <w:r w:rsidRPr="00F941EF">
          <w:rPr>
            <w:rStyle w:val="Hyperlink"/>
            <w:noProof/>
          </w:rPr>
          <w:t>2.1.684</w:t>
        </w:r>
        <w:r>
          <w:rPr>
            <w:rFonts w:asciiTheme="minorHAnsi" w:eastAsiaTheme="minorEastAsia" w:hAnsiTheme="minorHAnsi" w:cstheme="minorBidi"/>
            <w:noProof/>
            <w:sz w:val="22"/>
            <w:szCs w:val="22"/>
          </w:rPr>
          <w:tab/>
        </w:r>
        <w:r w:rsidRPr="00F941EF">
          <w:rPr>
            <w:rStyle w:val="Hyperlink"/>
            <w:noProof/>
          </w:rPr>
          <w:t>Section 15.5.10, Orphans</w:t>
        </w:r>
        <w:r>
          <w:rPr>
            <w:noProof/>
            <w:webHidden/>
          </w:rPr>
          <w:tab/>
        </w:r>
        <w:r>
          <w:rPr>
            <w:noProof/>
            <w:webHidden/>
          </w:rPr>
          <w:fldChar w:fldCharType="begin"/>
        </w:r>
        <w:r>
          <w:rPr>
            <w:noProof/>
            <w:webHidden/>
          </w:rPr>
          <w:instrText xml:space="preserve"> PAGEREF _Toc79580741 \h </w:instrText>
        </w:r>
        <w:r>
          <w:rPr>
            <w:noProof/>
            <w:webHidden/>
          </w:rPr>
        </w:r>
        <w:r>
          <w:rPr>
            <w:noProof/>
            <w:webHidden/>
          </w:rPr>
          <w:fldChar w:fldCharType="separate"/>
        </w:r>
        <w:r>
          <w:rPr>
            <w:noProof/>
            <w:webHidden/>
          </w:rPr>
          <w:t>717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2" w:history="1">
        <w:r w:rsidRPr="00F941EF">
          <w:rPr>
            <w:rStyle w:val="Hyperlink"/>
            <w:noProof/>
          </w:rPr>
          <w:t>2.1.685</w:t>
        </w:r>
        <w:r>
          <w:rPr>
            <w:rFonts w:asciiTheme="minorHAnsi" w:eastAsiaTheme="minorEastAsia" w:hAnsiTheme="minorHAnsi" w:cstheme="minorBidi"/>
            <w:noProof/>
            <w:sz w:val="22"/>
            <w:szCs w:val="22"/>
          </w:rPr>
          <w:tab/>
        </w:r>
        <w:r w:rsidRPr="00F941EF">
          <w:rPr>
            <w:rStyle w:val="Hyperlink"/>
            <w:noProof/>
          </w:rPr>
          <w:t>Section 15.5.11, Tab Stops</w:t>
        </w:r>
        <w:r>
          <w:rPr>
            <w:noProof/>
            <w:webHidden/>
          </w:rPr>
          <w:tab/>
        </w:r>
        <w:r>
          <w:rPr>
            <w:noProof/>
            <w:webHidden/>
          </w:rPr>
          <w:fldChar w:fldCharType="begin"/>
        </w:r>
        <w:r>
          <w:rPr>
            <w:noProof/>
            <w:webHidden/>
          </w:rPr>
          <w:instrText xml:space="preserve"> PAGEREF _Toc79580742 \h </w:instrText>
        </w:r>
        <w:r>
          <w:rPr>
            <w:noProof/>
            <w:webHidden/>
          </w:rPr>
        </w:r>
        <w:r>
          <w:rPr>
            <w:noProof/>
            <w:webHidden/>
          </w:rPr>
          <w:fldChar w:fldCharType="separate"/>
        </w:r>
        <w:r>
          <w:rPr>
            <w:noProof/>
            <w:webHidden/>
          </w:rPr>
          <w:t>718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3" w:history="1">
        <w:r w:rsidRPr="00F941EF">
          <w:rPr>
            <w:rStyle w:val="Hyperlink"/>
            <w:noProof/>
          </w:rPr>
          <w:t>2.1.686</w:t>
        </w:r>
        <w:r>
          <w:rPr>
            <w:rFonts w:asciiTheme="minorHAnsi" w:eastAsiaTheme="minorEastAsia" w:hAnsiTheme="minorHAnsi" w:cstheme="minorBidi"/>
            <w:noProof/>
            <w:sz w:val="22"/>
            <w:szCs w:val="22"/>
          </w:rPr>
          <w:tab/>
        </w:r>
        <w:r w:rsidRPr="00F941EF">
          <w:rPr>
            <w:rStyle w:val="Hyperlink"/>
            <w:noProof/>
          </w:rPr>
          <w:t>Section 15.5.12, Tab Stop Distance</w:t>
        </w:r>
        <w:r>
          <w:rPr>
            <w:noProof/>
            <w:webHidden/>
          </w:rPr>
          <w:tab/>
        </w:r>
        <w:r>
          <w:rPr>
            <w:noProof/>
            <w:webHidden/>
          </w:rPr>
          <w:fldChar w:fldCharType="begin"/>
        </w:r>
        <w:r>
          <w:rPr>
            <w:noProof/>
            <w:webHidden/>
          </w:rPr>
          <w:instrText xml:space="preserve"> PAGEREF _Toc79580743 \h </w:instrText>
        </w:r>
        <w:r>
          <w:rPr>
            <w:noProof/>
            <w:webHidden/>
          </w:rPr>
        </w:r>
        <w:r>
          <w:rPr>
            <w:noProof/>
            <w:webHidden/>
          </w:rPr>
          <w:fldChar w:fldCharType="separate"/>
        </w:r>
        <w:r>
          <w:rPr>
            <w:noProof/>
            <w:webHidden/>
          </w:rPr>
          <w:t>728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4" w:history="1">
        <w:r w:rsidRPr="00F941EF">
          <w:rPr>
            <w:rStyle w:val="Hyperlink"/>
            <w:noProof/>
          </w:rPr>
          <w:t>2.1.687</w:t>
        </w:r>
        <w:r>
          <w:rPr>
            <w:rFonts w:asciiTheme="minorHAnsi" w:eastAsiaTheme="minorEastAsia" w:hAnsiTheme="minorHAnsi" w:cstheme="minorBidi"/>
            <w:noProof/>
            <w:sz w:val="22"/>
            <w:szCs w:val="22"/>
          </w:rPr>
          <w:tab/>
        </w:r>
        <w:r w:rsidRPr="00F941EF">
          <w:rPr>
            <w:rStyle w:val="Hyperlink"/>
            <w:noProof/>
          </w:rPr>
          <w:t>Section 15.5.13, Hyphenation Keep</w:t>
        </w:r>
        <w:r>
          <w:rPr>
            <w:noProof/>
            <w:webHidden/>
          </w:rPr>
          <w:tab/>
        </w:r>
        <w:r>
          <w:rPr>
            <w:noProof/>
            <w:webHidden/>
          </w:rPr>
          <w:fldChar w:fldCharType="begin"/>
        </w:r>
        <w:r>
          <w:rPr>
            <w:noProof/>
            <w:webHidden/>
          </w:rPr>
          <w:instrText xml:space="preserve"> PAGEREF _Toc79580744 \h </w:instrText>
        </w:r>
        <w:r>
          <w:rPr>
            <w:noProof/>
            <w:webHidden/>
          </w:rPr>
        </w:r>
        <w:r>
          <w:rPr>
            <w:noProof/>
            <w:webHidden/>
          </w:rPr>
          <w:fldChar w:fldCharType="separate"/>
        </w:r>
        <w:r>
          <w:rPr>
            <w:noProof/>
            <w:webHidden/>
          </w:rPr>
          <w:t>728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5" w:history="1">
        <w:r w:rsidRPr="00F941EF">
          <w:rPr>
            <w:rStyle w:val="Hyperlink"/>
            <w:noProof/>
          </w:rPr>
          <w:t>2.1.688</w:t>
        </w:r>
        <w:r>
          <w:rPr>
            <w:rFonts w:asciiTheme="minorHAnsi" w:eastAsiaTheme="minorEastAsia" w:hAnsiTheme="minorHAnsi" w:cstheme="minorBidi"/>
            <w:noProof/>
            <w:sz w:val="22"/>
            <w:szCs w:val="22"/>
          </w:rPr>
          <w:tab/>
        </w:r>
        <w:r w:rsidRPr="00F941EF">
          <w:rPr>
            <w:rStyle w:val="Hyperlink"/>
            <w:noProof/>
          </w:rPr>
          <w:t>Section 15.5.14, Maximum Hyphens</w:t>
        </w:r>
        <w:r>
          <w:rPr>
            <w:noProof/>
            <w:webHidden/>
          </w:rPr>
          <w:tab/>
        </w:r>
        <w:r>
          <w:rPr>
            <w:noProof/>
            <w:webHidden/>
          </w:rPr>
          <w:fldChar w:fldCharType="begin"/>
        </w:r>
        <w:r>
          <w:rPr>
            <w:noProof/>
            <w:webHidden/>
          </w:rPr>
          <w:instrText xml:space="preserve"> PAGEREF _Toc79580745 \h </w:instrText>
        </w:r>
        <w:r>
          <w:rPr>
            <w:noProof/>
            <w:webHidden/>
          </w:rPr>
        </w:r>
        <w:r>
          <w:rPr>
            <w:noProof/>
            <w:webHidden/>
          </w:rPr>
          <w:fldChar w:fldCharType="separate"/>
        </w:r>
        <w:r>
          <w:rPr>
            <w:noProof/>
            <w:webHidden/>
          </w:rPr>
          <w:t>729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6" w:history="1">
        <w:r w:rsidRPr="00F941EF">
          <w:rPr>
            <w:rStyle w:val="Hyperlink"/>
            <w:noProof/>
          </w:rPr>
          <w:t>2.1.689</w:t>
        </w:r>
        <w:r>
          <w:rPr>
            <w:rFonts w:asciiTheme="minorHAnsi" w:eastAsiaTheme="minorEastAsia" w:hAnsiTheme="minorHAnsi" w:cstheme="minorBidi"/>
            <w:noProof/>
            <w:sz w:val="22"/>
            <w:szCs w:val="22"/>
          </w:rPr>
          <w:tab/>
        </w:r>
        <w:r w:rsidRPr="00F941EF">
          <w:rPr>
            <w:rStyle w:val="Hyperlink"/>
            <w:noProof/>
          </w:rPr>
          <w:t>Section 15.5.15, Drop Caps</w:t>
        </w:r>
        <w:r>
          <w:rPr>
            <w:noProof/>
            <w:webHidden/>
          </w:rPr>
          <w:tab/>
        </w:r>
        <w:r>
          <w:rPr>
            <w:noProof/>
            <w:webHidden/>
          </w:rPr>
          <w:fldChar w:fldCharType="begin"/>
        </w:r>
        <w:r>
          <w:rPr>
            <w:noProof/>
            <w:webHidden/>
          </w:rPr>
          <w:instrText xml:space="preserve"> PAGEREF _Toc79580746 \h </w:instrText>
        </w:r>
        <w:r>
          <w:rPr>
            <w:noProof/>
            <w:webHidden/>
          </w:rPr>
        </w:r>
        <w:r>
          <w:rPr>
            <w:noProof/>
            <w:webHidden/>
          </w:rPr>
          <w:fldChar w:fldCharType="separate"/>
        </w:r>
        <w:r>
          <w:rPr>
            <w:noProof/>
            <w:webHidden/>
          </w:rPr>
          <w:t>730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7" w:history="1">
        <w:r w:rsidRPr="00F941EF">
          <w:rPr>
            <w:rStyle w:val="Hyperlink"/>
            <w:noProof/>
          </w:rPr>
          <w:t>2.1.690</w:t>
        </w:r>
        <w:r>
          <w:rPr>
            <w:rFonts w:asciiTheme="minorHAnsi" w:eastAsiaTheme="minorEastAsia" w:hAnsiTheme="minorHAnsi" w:cstheme="minorBidi"/>
            <w:noProof/>
            <w:sz w:val="22"/>
            <w:szCs w:val="22"/>
          </w:rPr>
          <w:tab/>
        </w:r>
        <w:r w:rsidRPr="00F941EF">
          <w:rPr>
            <w:rStyle w:val="Hyperlink"/>
            <w:noProof/>
          </w:rPr>
          <w:t>Section 15.5.16, Register True</w:t>
        </w:r>
        <w:r>
          <w:rPr>
            <w:noProof/>
            <w:webHidden/>
          </w:rPr>
          <w:tab/>
        </w:r>
        <w:r>
          <w:rPr>
            <w:noProof/>
            <w:webHidden/>
          </w:rPr>
          <w:fldChar w:fldCharType="begin"/>
        </w:r>
        <w:r>
          <w:rPr>
            <w:noProof/>
            <w:webHidden/>
          </w:rPr>
          <w:instrText xml:space="preserve"> PAGEREF _Toc79580747 \h </w:instrText>
        </w:r>
        <w:r>
          <w:rPr>
            <w:noProof/>
            <w:webHidden/>
          </w:rPr>
        </w:r>
        <w:r>
          <w:rPr>
            <w:noProof/>
            <w:webHidden/>
          </w:rPr>
          <w:fldChar w:fldCharType="separate"/>
        </w:r>
        <w:r>
          <w:rPr>
            <w:noProof/>
            <w:webHidden/>
          </w:rPr>
          <w:t>732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8" w:history="1">
        <w:r w:rsidRPr="00F941EF">
          <w:rPr>
            <w:rStyle w:val="Hyperlink"/>
            <w:noProof/>
          </w:rPr>
          <w:t>2.1.691</w:t>
        </w:r>
        <w:r>
          <w:rPr>
            <w:rFonts w:asciiTheme="minorHAnsi" w:eastAsiaTheme="minorEastAsia" w:hAnsiTheme="minorHAnsi" w:cstheme="minorBidi"/>
            <w:noProof/>
            <w:sz w:val="22"/>
            <w:szCs w:val="22"/>
          </w:rPr>
          <w:tab/>
        </w:r>
        <w:r w:rsidRPr="00F941EF">
          <w:rPr>
            <w:rStyle w:val="Hyperlink"/>
            <w:noProof/>
          </w:rPr>
          <w:t>Section 15.5.17, Left and Right Margins</w:t>
        </w:r>
        <w:r>
          <w:rPr>
            <w:noProof/>
            <w:webHidden/>
          </w:rPr>
          <w:tab/>
        </w:r>
        <w:r>
          <w:rPr>
            <w:noProof/>
            <w:webHidden/>
          </w:rPr>
          <w:fldChar w:fldCharType="begin"/>
        </w:r>
        <w:r>
          <w:rPr>
            <w:noProof/>
            <w:webHidden/>
          </w:rPr>
          <w:instrText xml:space="preserve"> PAGEREF _Toc79580748 \h </w:instrText>
        </w:r>
        <w:r>
          <w:rPr>
            <w:noProof/>
            <w:webHidden/>
          </w:rPr>
        </w:r>
        <w:r>
          <w:rPr>
            <w:noProof/>
            <w:webHidden/>
          </w:rPr>
          <w:fldChar w:fldCharType="separate"/>
        </w:r>
        <w:r>
          <w:rPr>
            <w:noProof/>
            <w:webHidden/>
          </w:rPr>
          <w:t>733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49" w:history="1">
        <w:r w:rsidRPr="00F941EF">
          <w:rPr>
            <w:rStyle w:val="Hyperlink"/>
            <w:noProof/>
          </w:rPr>
          <w:t>2.1.692</w:t>
        </w:r>
        <w:r>
          <w:rPr>
            <w:rFonts w:asciiTheme="minorHAnsi" w:eastAsiaTheme="minorEastAsia" w:hAnsiTheme="minorHAnsi" w:cstheme="minorBidi"/>
            <w:noProof/>
            <w:sz w:val="22"/>
            <w:szCs w:val="22"/>
          </w:rPr>
          <w:tab/>
        </w:r>
        <w:r w:rsidRPr="00F941EF">
          <w:rPr>
            <w:rStyle w:val="Hyperlink"/>
            <w:noProof/>
          </w:rPr>
          <w:t>Section 15.5.18, Text Indent</w:t>
        </w:r>
        <w:r>
          <w:rPr>
            <w:noProof/>
            <w:webHidden/>
          </w:rPr>
          <w:tab/>
        </w:r>
        <w:r>
          <w:rPr>
            <w:noProof/>
            <w:webHidden/>
          </w:rPr>
          <w:fldChar w:fldCharType="begin"/>
        </w:r>
        <w:r>
          <w:rPr>
            <w:noProof/>
            <w:webHidden/>
          </w:rPr>
          <w:instrText xml:space="preserve"> PAGEREF _Toc79580749 \h </w:instrText>
        </w:r>
        <w:r>
          <w:rPr>
            <w:noProof/>
            <w:webHidden/>
          </w:rPr>
        </w:r>
        <w:r>
          <w:rPr>
            <w:noProof/>
            <w:webHidden/>
          </w:rPr>
          <w:fldChar w:fldCharType="separate"/>
        </w:r>
        <w:r>
          <w:rPr>
            <w:noProof/>
            <w:webHidden/>
          </w:rPr>
          <w:t>735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0" w:history="1">
        <w:r w:rsidRPr="00F941EF">
          <w:rPr>
            <w:rStyle w:val="Hyperlink"/>
            <w:noProof/>
          </w:rPr>
          <w:t>2.1.693</w:t>
        </w:r>
        <w:r>
          <w:rPr>
            <w:rFonts w:asciiTheme="minorHAnsi" w:eastAsiaTheme="minorEastAsia" w:hAnsiTheme="minorHAnsi" w:cstheme="minorBidi"/>
            <w:noProof/>
            <w:sz w:val="22"/>
            <w:szCs w:val="22"/>
          </w:rPr>
          <w:tab/>
        </w:r>
        <w:r w:rsidRPr="00F941EF">
          <w:rPr>
            <w:rStyle w:val="Hyperlink"/>
            <w:noProof/>
          </w:rPr>
          <w:t>Section 15.5.19, Automatic Text Indent</w:t>
        </w:r>
        <w:r>
          <w:rPr>
            <w:noProof/>
            <w:webHidden/>
          </w:rPr>
          <w:tab/>
        </w:r>
        <w:r>
          <w:rPr>
            <w:noProof/>
            <w:webHidden/>
          </w:rPr>
          <w:fldChar w:fldCharType="begin"/>
        </w:r>
        <w:r>
          <w:rPr>
            <w:noProof/>
            <w:webHidden/>
          </w:rPr>
          <w:instrText xml:space="preserve"> PAGEREF _Toc79580750 \h </w:instrText>
        </w:r>
        <w:r>
          <w:rPr>
            <w:noProof/>
            <w:webHidden/>
          </w:rPr>
        </w:r>
        <w:r>
          <w:rPr>
            <w:noProof/>
            <w:webHidden/>
          </w:rPr>
          <w:fldChar w:fldCharType="separate"/>
        </w:r>
        <w:r>
          <w:rPr>
            <w:noProof/>
            <w:webHidden/>
          </w:rPr>
          <w:t>736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1" w:history="1">
        <w:r w:rsidRPr="00F941EF">
          <w:rPr>
            <w:rStyle w:val="Hyperlink"/>
            <w:noProof/>
          </w:rPr>
          <w:t>2.1.694</w:t>
        </w:r>
        <w:r>
          <w:rPr>
            <w:rFonts w:asciiTheme="minorHAnsi" w:eastAsiaTheme="minorEastAsia" w:hAnsiTheme="minorHAnsi" w:cstheme="minorBidi"/>
            <w:noProof/>
            <w:sz w:val="22"/>
            <w:szCs w:val="22"/>
          </w:rPr>
          <w:tab/>
        </w:r>
        <w:r w:rsidRPr="00F941EF">
          <w:rPr>
            <w:rStyle w:val="Hyperlink"/>
            <w:noProof/>
          </w:rPr>
          <w:t>Section 15.5.20, Top and Bottom Margins</w:t>
        </w:r>
        <w:r>
          <w:rPr>
            <w:noProof/>
            <w:webHidden/>
          </w:rPr>
          <w:tab/>
        </w:r>
        <w:r>
          <w:rPr>
            <w:noProof/>
            <w:webHidden/>
          </w:rPr>
          <w:fldChar w:fldCharType="begin"/>
        </w:r>
        <w:r>
          <w:rPr>
            <w:noProof/>
            <w:webHidden/>
          </w:rPr>
          <w:instrText xml:space="preserve"> PAGEREF _Toc79580751 \h </w:instrText>
        </w:r>
        <w:r>
          <w:rPr>
            <w:noProof/>
            <w:webHidden/>
          </w:rPr>
        </w:r>
        <w:r>
          <w:rPr>
            <w:noProof/>
            <w:webHidden/>
          </w:rPr>
          <w:fldChar w:fldCharType="separate"/>
        </w:r>
        <w:r>
          <w:rPr>
            <w:noProof/>
            <w:webHidden/>
          </w:rPr>
          <w:t>736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2" w:history="1">
        <w:r w:rsidRPr="00F941EF">
          <w:rPr>
            <w:rStyle w:val="Hyperlink"/>
            <w:noProof/>
          </w:rPr>
          <w:t>2.1.695</w:t>
        </w:r>
        <w:r>
          <w:rPr>
            <w:rFonts w:asciiTheme="minorHAnsi" w:eastAsiaTheme="minorEastAsia" w:hAnsiTheme="minorHAnsi" w:cstheme="minorBidi"/>
            <w:noProof/>
            <w:sz w:val="22"/>
            <w:szCs w:val="22"/>
          </w:rPr>
          <w:tab/>
        </w:r>
        <w:r w:rsidRPr="00F941EF">
          <w:rPr>
            <w:rStyle w:val="Hyperlink"/>
            <w:noProof/>
          </w:rPr>
          <w:t>Section 15.5.21, Margins</w:t>
        </w:r>
        <w:r>
          <w:rPr>
            <w:noProof/>
            <w:webHidden/>
          </w:rPr>
          <w:tab/>
        </w:r>
        <w:r>
          <w:rPr>
            <w:noProof/>
            <w:webHidden/>
          </w:rPr>
          <w:fldChar w:fldCharType="begin"/>
        </w:r>
        <w:r>
          <w:rPr>
            <w:noProof/>
            <w:webHidden/>
          </w:rPr>
          <w:instrText xml:space="preserve"> PAGEREF _Toc79580752 \h </w:instrText>
        </w:r>
        <w:r>
          <w:rPr>
            <w:noProof/>
            <w:webHidden/>
          </w:rPr>
        </w:r>
        <w:r>
          <w:rPr>
            <w:noProof/>
            <w:webHidden/>
          </w:rPr>
          <w:fldChar w:fldCharType="separate"/>
        </w:r>
        <w:r>
          <w:rPr>
            <w:noProof/>
            <w:webHidden/>
          </w:rPr>
          <w:t>738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3" w:history="1">
        <w:r w:rsidRPr="00F941EF">
          <w:rPr>
            <w:rStyle w:val="Hyperlink"/>
            <w:noProof/>
          </w:rPr>
          <w:t>2.1.696</w:t>
        </w:r>
        <w:r>
          <w:rPr>
            <w:rFonts w:asciiTheme="minorHAnsi" w:eastAsiaTheme="minorEastAsia" w:hAnsiTheme="minorHAnsi" w:cstheme="minorBidi"/>
            <w:noProof/>
            <w:sz w:val="22"/>
            <w:szCs w:val="22"/>
          </w:rPr>
          <w:tab/>
        </w:r>
        <w:r w:rsidRPr="00F941EF">
          <w:rPr>
            <w:rStyle w:val="Hyperlink"/>
            <w:noProof/>
          </w:rPr>
          <w:t>Section 15.5.22, Break Before and Break After</w:t>
        </w:r>
        <w:r>
          <w:rPr>
            <w:noProof/>
            <w:webHidden/>
          </w:rPr>
          <w:tab/>
        </w:r>
        <w:r>
          <w:rPr>
            <w:noProof/>
            <w:webHidden/>
          </w:rPr>
          <w:fldChar w:fldCharType="begin"/>
        </w:r>
        <w:r>
          <w:rPr>
            <w:noProof/>
            <w:webHidden/>
          </w:rPr>
          <w:instrText xml:space="preserve"> PAGEREF _Toc79580753 \h </w:instrText>
        </w:r>
        <w:r>
          <w:rPr>
            <w:noProof/>
            <w:webHidden/>
          </w:rPr>
        </w:r>
        <w:r>
          <w:rPr>
            <w:noProof/>
            <w:webHidden/>
          </w:rPr>
          <w:fldChar w:fldCharType="separate"/>
        </w:r>
        <w:r>
          <w:rPr>
            <w:noProof/>
            <w:webHidden/>
          </w:rPr>
          <w:t>739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4" w:history="1">
        <w:r w:rsidRPr="00F941EF">
          <w:rPr>
            <w:rStyle w:val="Hyperlink"/>
            <w:noProof/>
          </w:rPr>
          <w:t>2.1.697</w:t>
        </w:r>
        <w:r>
          <w:rPr>
            <w:rFonts w:asciiTheme="minorHAnsi" w:eastAsiaTheme="minorEastAsia" w:hAnsiTheme="minorHAnsi" w:cstheme="minorBidi"/>
            <w:noProof/>
            <w:sz w:val="22"/>
            <w:szCs w:val="22"/>
          </w:rPr>
          <w:tab/>
        </w:r>
        <w:r w:rsidRPr="00F941EF">
          <w:rPr>
            <w:rStyle w:val="Hyperlink"/>
            <w:noProof/>
          </w:rPr>
          <w:t>Section 15.5.23, Paragraph Background Color</w:t>
        </w:r>
        <w:r>
          <w:rPr>
            <w:noProof/>
            <w:webHidden/>
          </w:rPr>
          <w:tab/>
        </w:r>
        <w:r>
          <w:rPr>
            <w:noProof/>
            <w:webHidden/>
          </w:rPr>
          <w:fldChar w:fldCharType="begin"/>
        </w:r>
        <w:r>
          <w:rPr>
            <w:noProof/>
            <w:webHidden/>
          </w:rPr>
          <w:instrText xml:space="preserve"> PAGEREF _Toc79580754 \h </w:instrText>
        </w:r>
        <w:r>
          <w:rPr>
            <w:noProof/>
            <w:webHidden/>
          </w:rPr>
        </w:r>
        <w:r>
          <w:rPr>
            <w:noProof/>
            <w:webHidden/>
          </w:rPr>
          <w:fldChar w:fldCharType="separate"/>
        </w:r>
        <w:r>
          <w:rPr>
            <w:noProof/>
            <w:webHidden/>
          </w:rPr>
          <w:t>741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5" w:history="1">
        <w:r w:rsidRPr="00F941EF">
          <w:rPr>
            <w:rStyle w:val="Hyperlink"/>
            <w:noProof/>
          </w:rPr>
          <w:t>2.1.698</w:t>
        </w:r>
        <w:r>
          <w:rPr>
            <w:rFonts w:asciiTheme="minorHAnsi" w:eastAsiaTheme="minorEastAsia" w:hAnsiTheme="minorHAnsi" w:cstheme="minorBidi"/>
            <w:noProof/>
            <w:sz w:val="22"/>
            <w:szCs w:val="22"/>
          </w:rPr>
          <w:tab/>
        </w:r>
        <w:r w:rsidRPr="00F941EF">
          <w:rPr>
            <w:rStyle w:val="Hyperlink"/>
            <w:noProof/>
          </w:rPr>
          <w:t>Section 15.5.24, Paragraph Background Image</w:t>
        </w:r>
        <w:r>
          <w:rPr>
            <w:noProof/>
            <w:webHidden/>
          </w:rPr>
          <w:tab/>
        </w:r>
        <w:r>
          <w:rPr>
            <w:noProof/>
            <w:webHidden/>
          </w:rPr>
          <w:fldChar w:fldCharType="begin"/>
        </w:r>
        <w:r>
          <w:rPr>
            <w:noProof/>
            <w:webHidden/>
          </w:rPr>
          <w:instrText xml:space="preserve"> PAGEREF _Toc79580755 \h </w:instrText>
        </w:r>
        <w:r>
          <w:rPr>
            <w:noProof/>
            <w:webHidden/>
          </w:rPr>
        </w:r>
        <w:r>
          <w:rPr>
            <w:noProof/>
            <w:webHidden/>
          </w:rPr>
          <w:fldChar w:fldCharType="separate"/>
        </w:r>
        <w:r>
          <w:rPr>
            <w:noProof/>
            <w:webHidden/>
          </w:rPr>
          <w:t>742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6" w:history="1">
        <w:r w:rsidRPr="00F941EF">
          <w:rPr>
            <w:rStyle w:val="Hyperlink"/>
            <w:noProof/>
          </w:rPr>
          <w:t>2.1.699</w:t>
        </w:r>
        <w:r>
          <w:rPr>
            <w:rFonts w:asciiTheme="minorHAnsi" w:eastAsiaTheme="minorEastAsia" w:hAnsiTheme="minorHAnsi" w:cstheme="minorBidi"/>
            <w:noProof/>
            <w:sz w:val="22"/>
            <w:szCs w:val="22"/>
          </w:rPr>
          <w:tab/>
        </w:r>
        <w:r w:rsidRPr="00F941EF">
          <w:rPr>
            <w:rStyle w:val="Hyperlink"/>
            <w:noProof/>
          </w:rPr>
          <w:t>Section 15.5.25, Border</w:t>
        </w:r>
        <w:r>
          <w:rPr>
            <w:noProof/>
            <w:webHidden/>
          </w:rPr>
          <w:tab/>
        </w:r>
        <w:r>
          <w:rPr>
            <w:noProof/>
            <w:webHidden/>
          </w:rPr>
          <w:fldChar w:fldCharType="begin"/>
        </w:r>
        <w:r>
          <w:rPr>
            <w:noProof/>
            <w:webHidden/>
          </w:rPr>
          <w:instrText xml:space="preserve"> PAGEREF _Toc79580756 \h </w:instrText>
        </w:r>
        <w:r>
          <w:rPr>
            <w:noProof/>
            <w:webHidden/>
          </w:rPr>
        </w:r>
        <w:r>
          <w:rPr>
            <w:noProof/>
            <w:webHidden/>
          </w:rPr>
          <w:fldChar w:fldCharType="separate"/>
        </w:r>
        <w:r>
          <w:rPr>
            <w:noProof/>
            <w:webHidden/>
          </w:rPr>
          <w:t>743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7" w:history="1">
        <w:r w:rsidRPr="00F941EF">
          <w:rPr>
            <w:rStyle w:val="Hyperlink"/>
            <w:noProof/>
          </w:rPr>
          <w:t>2.1.700</w:t>
        </w:r>
        <w:r>
          <w:rPr>
            <w:rFonts w:asciiTheme="minorHAnsi" w:eastAsiaTheme="minorEastAsia" w:hAnsiTheme="minorHAnsi" w:cstheme="minorBidi"/>
            <w:noProof/>
            <w:sz w:val="22"/>
            <w:szCs w:val="22"/>
          </w:rPr>
          <w:tab/>
        </w:r>
        <w:r w:rsidRPr="00F941EF">
          <w:rPr>
            <w:rStyle w:val="Hyperlink"/>
            <w:noProof/>
          </w:rPr>
          <w:t>Section 15.5.26, Border Line Width</w:t>
        </w:r>
        <w:r>
          <w:rPr>
            <w:noProof/>
            <w:webHidden/>
          </w:rPr>
          <w:tab/>
        </w:r>
        <w:r>
          <w:rPr>
            <w:noProof/>
            <w:webHidden/>
          </w:rPr>
          <w:fldChar w:fldCharType="begin"/>
        </w:r>
        <w:r>
          <w:rPr>
            <w:noProof/>
            <w:webHidden/>
          </w:rPr>
          <w:instrText xml:space="preserve"> PAGEREF _Toc79580757 \h </w:instrText>
        </w:r>
        <w:r>
          <w:rPr>
            <w:noProof/>
            <w:webHidden/>
          </w:rPr>
        </w:r>
        <w:r>
          <w:rPr>
            <w:noProof/>
            <w:webHidden/>
          </w:rPr>
          <w:fldChar w:fldCharType="separate"/>
        </w:r>
        <w:r>
          <w:rPr>
            <w:noProof/>
            <w:webHidden/>
          </w:rPr>
          <w:t>748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8" w:history="1">
        <w:r w:rsidRPr="00F941EF">
          <w:rPr>
            <w:rStyle w:val="Hyperlink"/>
            <w:noProof/>
          </w:rPr>
          <w:t>2.1.701</w:t>
        </w:r>
        <w:r>
          <w:rPr>
            <w:rFonts w:asciiTheme="minorHAnsi" w:eastAsiaTheme="minorEastAsia" w:hAnsiTheme="minorHAnsi" w:cstheme="minorBidi"/>
            <w:noProof/>
            <w:sz w:val="22"/>
            <w:szCs w:val="22"/>
          </w:rPr>
          <w:tab/>
        </w:r>
        <w:r w:rsidRPr="00F941EF">
          <w:rPr>
            <w:rStyle w:val="Hyperlink"/>
            <w:noProof/>
          </w:rPr>
          <w:t>Section 15.5.27, Padding</w:t>
        </w:r>
        <w:r>
          <w:rPr>
            <w:noProof/>
            <w:webHidden/>
          </w:rPr>
          <w:tab/>
        </w:r>
        <w:r>
          <w:rPr>
            <w:noProof/>
            <w:webHidden/>
          </w:rPr>
          <w:fldChar w:fldCharType="begin"/>
        </w:r>
        <w:r>
          <w:rPr>
            <w:noProof/>
            <w:webHidden/>
          </w:rPr>
          <w:instrText xml:space="preserve"> PAGEREF _Toc79580758 \h </w:instrText>
        </w:r>
        <w:r>
          <w:rPr>
            <w:noProof/>
            <w:webHidden/>
          </w:rPr>
        </w:r>
        <w:r>
          <w:rPr>
            <w:noProof/>
            <w:webHidden/>
          </w:rPr>
          <w:fldChar w:fldCharType="separate"/>
        </w:r>
        <w:r>
          <w:rPr>
            <w:noProof/>
            <w:webHidden/>
          </w:rPr>
          <w:t>752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59" w:history="1">
        <w:r w:rsidRPr="00F941EF">
          <w:rPr>
            <w:rStyle w:val="Hyperlink"/>
            <w:noProof/>
          </w:rPr>
          <w:t>2.1.702</w:t>
        </w:r>
        <w:r>
          <w:rPr>
            <w:rFonts w:asciiTheme="minorHAnsi" w:eastAsiaTheme="minorEastAsia" w:hAnsiTheme="minorHAnsi" w:cstheme="minorBidi"/>
            <w:noProof/>
            <w:sz w:val="22"/>
            <w:szCs w:val="22"/>
          </w:rPr>
          <w:tab/>
        </w:r>
        <w:r w:rsidRPr="00F941EF">
          <w:rPr>
            <w:rStyle w:val="Hyperlink"/>
            <w:noProof/>
          </w:rPr>
          <w:t>Section 15.5.28, Shadow</w:t>
        </w:r>
        <w:r>
          <w:rPr>
            <w:noProof/>
            <w:webHidden/>
          </w:rPr>
          <w:tab/>
        </w:r>
        <w:r>
          <w:rPr>
            <w:noProof/>
            <w:webHidden/>
          </w:rPr>
          <w:fldChar w:fldCharType="begin"/>
        </w:r>
        <w:r>
          <w:rPr>
            <w:noProof/>
            <w:webHidden/>
          </w:rPr>
          <w:instrText xml:space="preserve"> PAGEREF _Toc79580759 \h </w:instrText>
        </w:r>
        <w:r>
          <w:rPr>
            <w:noProof/>
            <w:webHidden/>
          </w:rPr>
        </w:r>
        <w:r>
          <w:rPr>
            <w:noProof/>
            <w:webHidden/>
          </w:rPr>
          <w:fldChar w:fldCharType="separate"/>
        </w:r>
        <w:r>
          <w:rPr>
            <w:noProof/>
            <w:webHidden/>
          </w:rPr>
          <w:t>756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0" w:history="1">
        <w:r w:rsidRPr="00F941EF">
          <w:rPr>
            <w:rStyle w:val="Hyperlink"/>
            <w:noProof/>
          </w:rPr>
          <w:t>2.1.703</w:t>
        </w:r>
        <w:r>
          <w:rPr>
            <w:rFonts w:asciiTheme="minorHAnsi" w:eastAsiaTheme="minorEastAsia" w:hAnsiTheme="minorHAnsi" w:cstheme="minorBidi"/>
            <w:noProof/>
            <w:sz w:val="22"/>
            <w:szCs w:val="22"/>
          </w:rPr>
          <w:tab/>
        </w:r>
        <w:r w:rsidRPr="00F941EF">
          <w:rPr>
            <w:rStyle w:val="Hyperlink"/>
            <w:noProof/>
          </w:rPr>
          <w:t>Section 15.5.29, Keep with Next</w:t>
        </w:r>
        <w:r>
          <w:rPr>
            <w:noProof/>
            <w:webHidden/>
          </w:rPr>
          <w:tab/>
        </w:r>
        <w:r>
          <w:rPr>
            <w:noProof/>
            <w:webHidden/>
          </w:rPr>
          <w:fldChar w:fldCharType="begin"/>
        </w:r>
        <w:r>
          <w:rPr>
            <w:noProof/>
            <w:webHidden/>
          </w:rPr>
          <w:instrText xml:space="preserve"> PAGEREF _Toc79580760 \h </w:instrText>
        </w:r>
        <w:r>
          <w:rPr>
            <w:noProof/>
            <w:webHidden/>
          </w:rPr>
        </w:r>
        <w:r>
          <w:rPr>
            <w:noProof/>
            <w:webHidden/>
          </w:rPr>
          <w:fldChar w:fldCharType="separate"/>
        </w:r>
        <w:r>
          <w:rPr>
            <w:noProof/>
            <w:webHidden/>
          </w:rPr>
          <w:t>757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1" w:history="1">
        <w:r w:rsidRPr="00F941EF">
          <w:rPr>
            <w:rStyle w:val="Hyperlink"/>
            <w:noProof/>
          </w:rPr>
          <w:t>2.1.704</w:t>
        </w:r>
        <w:r>
          <w:rPr>
            <w:rFonts w:asciiTheme="minorHAnsi" w:eastAsiaTheme="minorEastAsia" w:hAnsiTheme="minorHAnsi" w:cstheme="minorBidi"/>
            <w:noProof/>
            <w:sz w:val="22"/>
            <w:szCs w:val="22"/>
          </w:rPr>
          <w:tab/>
        </w:r>
        <w:r w:rsidRPr="00F941EF">
          <w:rPr>
            <w:rStyle w:val="Hyperlink"/>
            <w:noProof/>
          </w:rPr>
          <w:t>Section 15.5.30, Line Numbering</w:t>
        </w:r>
        <w:r>
          <w:rPr>
            <w:noProof/>
            <w:webHidden/>
          </w:rPr>
          <w:tab/>
        </w:r>
        <w:r>
          <w:rPr>
            <w:noProof/>
            <w:webHidden/>
          </w:rPr>
          <w:fldChar w:fldCharType="begin"/>
        </w:r>
        <w:r>
          <w:rPr>
            <w:noProof/>
            <w:webHidden/>
          </w:rPr>
          <w:instrText xml:space="preserve"> PAGEREF _Toc79580761 \h </w:instrText>
        </w:r>
        <w:r>
          <w:rPr>
            <w:noProof/>
            <w:webHidden/>
          </w:rPr>
        </w:r>
        <w:r>
          <w:rPr>
            <w:noProof/>
            <w:webHidden/>
          </w:rPr>
          <w:fldChar w:fldCharType="separate"/>
        </w:r>
        <w:r>
          <w:rPr>
            <w:noProof/>
            <w:webHidden/>
          </w:rPr>
          <w:t>758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2" w:history="1">
        <w:r w:rsidRPr="00F941EF">
          <w:rPr>
            <w:rStyle w:val="Hyperlink"/>
            <w:noProof/>
          </w:rPr>
          <w:t>2.1.705</w:t>
        </w:r>
        <w:r>
          <w:rPr>
            <w:rFonts w:asciiTheme="minorHAnsi" w:eastAsiaTheme="minorEastAsia" w:hAnsiTheme="minorHAnsi" w:cstheme="minorBidi"/>
            <w:noProof/>
            <w:sz w:val="22"/>
            <w:szCs w:val="22"/>
          </w:rPr>
          <w:tab/>
        </w:r>
        <w:r w:rsidRPr="00F941EF">
          <w:rPr>
            <w:rStyle w:val="Hyperlink"/>
            <w:noProof/>
          </w:rPr>
          <w:t>Section 15.5.31, Line Number Start Value</w:t>
        </w:r>
        <w:r>
          <w:rPr>
            <w:noProof/>
            <w:webHidden/>
          </w:rPr>
          <w:tab/>
        </w:r>
        <w:r>
          <w:rPr>
            <w:noProof/>
            <w:webHidden/>
          </w:rPr>
          <w:fldChar w:fldCharType="begin"/>
        </w:r>
        <w:r>
          <w:rPr>
            <w:noProof/>
            <w:webHidden/>
          </w:rPr>
          <w:instrText xml:space="preserve"> PAGEREF _Toc79580762 \h </w:instrText>
        </w:r>
        <w:r>
          <w:rPr>
            <w:noProof/>
            <w:webHidden/>
          </w:rPr>
        </w:r>
        <w:r>
          <w:rPr>
            <w:noProof/>
            <w:webHidden/>
          </w:rPr>
          <w:fldChar w:fldCharType="separate"/>
        </w:r>
        <w:r>
          <w:rPr>
            <w:noProof/>
            <w:webHidden/>
          </w:rPr>
          <w:t>759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3" w:history="1">
        <w:r w:rsidRPr="00F941EF">
          <w:rPr>
            <w:rStyle w:val="Hyperlink"/>
            <w:noProof/>
          </w:rPr>
          <w:t>2.1.706</w:t>
        </w:r>
        <w:r>
          <w:rPr>
            <w:rFonts w:asciiTheme="minorHAnsi" w:eastAsiaTheme="minorEastAsia" w:hAnsiTheme="minorHAnsi" w:cstheme="minorBidi"/>
            <w:noProof/>
            <w:sz w:val="22"/>
            <w:szCs w:val="22"/>
          </w:rPr>
          <w:tab/>
        </w:r>
        <w:r w:rsidRPr="00F941EF">
          <w:rPr>
            <w:rStyle w:val="Hyperlink"/>
            <w:noProof/>
          </w:rPr>
          <w:t>Section 15.5.32, Text Autospace</w:t>
        </w:r>
        <w:r>
          <w:rPr>
            <w:noProof/>
            <w:webHidden/>
          </w:rPr>
          <w:tab/>
        </w:r>
        <w:r>
          <w:rPr>
            <w:noProof/>
            <w:webHidden/>
          </w:rPr>
          <w:fldChar w:fldCharType="begin"/>
        </w:r>
        <w:r>
          <w:rPr>
            <w:noProof/>
            <w:webHidden/>
          </w:rPr>
          <w:instrText xml:space="preserve"> PAGEREF _Toc79580763 \h </w:instrText>
        </w:r>
        <w:r>
          <w:rPr>
            <w:noProof/>
            <w:webHidden/>
          </w:rPr>
        </w:r>
        <w:r>
          <w:rPr>
            <w:noProof/>
            <w:webHidden/>
          </w:rPr>
          <w:fldChar w:fldCharType="separate"/>
        </w:r>
        <w:r>
          <w:rPr>
            <w:noProof/>
            <w:webHidden/>
          </w:rPr>
          <w:t>759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4" w:history="1">
        <w:r w:rsidRPr="00F941EF">
          <w:rPr>
            <w:rStyle w:val="Hyperlink"/>
            <w:noProof/>
          </w:rPr>
          <w:t>2.1.707</w:t>
        </w:r>
        <w:r>
          <w:rPr>
            <w:rFonts w:asciiTheme="minorHAnsi" w:eastAsiaTheme="minorEastAsia" w:hAnsiTheme="minorHAnsi" w:cstheme="minorBidi"/>
            <w:noProof/>
            <w:sz w:val="22"/>
            <w:szCs w:val="22"/>
          </w:rPr>
          <w:tab/>
        </w:r>
        <w:r w:rsidRPr="00F941EF">
          <w:rPr>
            <w:rStyle w:val="Hyperlink"/>
            <w:noProof/>
          </w:rPr>
          <w:t>Section 15.5.33, Punctuation Wrap</w:t>
        </w:r>
        <w:r>
          <w:rPr>
            <w:noProof/>
            <w:webHidden/>
          </w:rPr>
          <w:tab/>
        </w:r>
        <w:r>
          <w:rPr>
            <w:noProof/>
            <w:webHidden/>
          </w:rPr>
          <w:fldChar w:fldCharType="begin"/>
        </w:r>
        <w:r>
          <w:rPr>
            <w:noProof/>
            <w:webHidden/>
          </w:rPr>
          <w:instrText xml:space="preserve"> PAGEREF _Toc79580764 \h </w:instrText>
        </w:r>
        <w:r>
          <w:rPr>
            <w:noProof/>
            <w:webHidden/>
          </w:rPr>
        </w:r>
        <w:r>
          <w:rPr>
            <w:noProof/>
            <w:webHidden/>
          </w:rPr>
          <w:fldChar w:fldCharType="separate"/>
        </w:r>
        <w:r>
          <w:rPr>
            <w:noProof/>
            <w:webHidden/>
          </w:rPr>
          <w:t>760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5" w:history="1">
        <w:r w:rsidRPr="00F941EF">
          <w:rPr>
            <w:rStyle w:val="Hyperlink"/>
            <w:noProof/>
          </w:rPr>
          <w:t>2.1.708</w:t>
        </w:r>
        <w:r>
          <w:rPr>
            <w:rFonts w:asciiTheme="minorHAnsi" w:eastAsiaTheme="minorEastAsia" w:hAnsiTheme="minorHAnsi" w:cstheme="minorBidi"/>
            <w:noProof/>
            <w:sz w:val="22"/>
            <w:szCs w:val="22"/>
          </w:rPr>
          <w:tab/>
        </w:r>
        <w:r w:rsidRPr="00F941EF">
          <w:rPr>
            <w:rStyle w:val="Hyperlink"/>
            <w:noProof/>
          </w:rPr>
          <w:t>Section 15.5.34, Line Break</w:t>
        </w:r>
        <w:r>
          <w:rPr>
            <w:noProof/>
            <w:webHidden/>
          </w:rPr>
          <w:tab/>
        </w:r>
        <w:r>
          <w:rPr>
            <w:noProof/>
            <w:webHidden/>
          </w:rPr>
          <w:fldChar w:fldCharType="begin"/>
        </w:r>
        <w:r>
          <w:rPr>
            <w:noProof/>
            <w:webHidden/>
          </w:rPr>
          <w:instrText xml:space="preserve"> PAGEREF _Toc79580765 \h </w:instrText>
        </w:r>
        <w:r>
          <w:rPr>
            <w:noProof/>
            <w:webHidden/>
          </w:rPr>
        </w:r>
        <w:r>
          <w:rPr>
            <w:noProof/>
            <w:webHidden/>
          </w:rPr>
          <w:fldChar w:fldCharType="separate"/>
        </w:r>
        <w:r>
          <w:rPr>
            <w:noProof/>
            <w:webHidden/>
          </w:rPr>
          <w:t>761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6" w:history="1">
        <w:r w:rsidRPr="00F941EF">
          <w:rPr>
            <w:rStyle w:val="Hyperlink"/>
            <w:noProof/>
          </w:rPr>
          <w:t>2.1.709</w:t>
        </w:r>
        <w:r>
          <w:rPr>
            <w:rFonts w:asciiTheme="minorHAnsi" w:eastAsiaTheme="minorEastAsia" w:hAnsiTheme="minorHAnsi" w:cstheme="minorBidi"/>
            <w:noProof/>
            <w:sz w:val="22"/>
            <w:szCs w:val="22"/>
          </w:rPr>
          <w:tab/>
        </w:r>
        <w:r w:rsidRPr="00F941EF">
          <w:rPr>
            <w:rStyle w:val="Hyperlink"/>
            <w:noProof/>
          </w:rPr>
          <w:t>Section 15.5.35, Vertical Alignment</w:t>
        </w:r>
        <w:r>
          <w:rPr>
            <w:noProof/>
            <w:webHidden/>
          </w:rPr>
          <w:tab/>
        </w:r>
        <w:r>
          <w:rPr>
            <w:noProof/>
            <w:webHidden/>
          </w:rPr>
          <w:fldChar w:fldCharType="begin"/>
        </w:r>
        <w:r>
          <w:rPr>
            <w:noProof/>
            <w:webHidden/>
          </w:rPr>
          <w:instrText xml:space="preserve"> PAGEREF _Toc79580766 \h </w:instrText>
        </w:r>
        <w:r>
          <w:rPr>
            <w:noProof/>
            <w:webHidden/>
          </w:rPr>
        </w:r>
        <w:r>
          <w:rPr>
            <w:noProof/>
            <w:webHidden/>
          </w:rPr>
          <w:fldChar w:fldCharType="separate"/>
        </w:r>
        <w:r>
          <w:rPr>
            <w:noProof/>
            <w:webHidden/>
          </w:rPr>
          <w:t>762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7" w:history="1">
        <w:r w:rsidRPr="00F941EF">
          <w:rPr>
            <w:rStyle w:val="Hyperlink"/>
            <w:noProof/>
          </w:rPr>
          <w:t>2.1.710</w:t>
        </w:r>
        <w:r>
          <w:rPr>
            <w:rFonts w:asciiTheme="minorHAnsi" w:eastAsiaTheme="minorEastAsia" w:hAnsiTheme="minorHAnsi" w:cstheme="minorBidi"/>
            <w:noProof/>
            <w:sz w:val="22"/>
            <w:szCs w:val="22"/>
          </w:rPr>
          <w:tab/>
        </w:r>
        <w:r w:rsidRPr="00F941EF">
          <w:rPr>
            <w:rStyle w:val="Hyperlink"/>
            <w:noProof/>
          </w:rPr>
          <w:t>Section 15.5.36, Writing Mode</w:t>
        </w:r>
        <w:r>
          <w:rPr>
            <w:noProof/>
            <w:webHidden/>
          </w:rPr>
          <w:tab/>
        </w:r>
        <w:r>
          <w:rPr>
            <w:noProof/>
            <w:webHidden/>
          </w:rPr>
          <w:fldChar w:fldCharType="begin"/>
        </w:r>
        <w:r>
          <w:rPr>
            <w:noProof/>
            <w:webHidden/>
          </w:rPr>
          <w:instrText xml:space="preserve"> PAGEREF _Toc79580767 \h </w:instrText>
        </w:r>
        <w:r>
          <w:rPr>
            <w:noProof/>
            <w:webHidden/>
          </w:rPr>
        </w:r>
        <w:r>
          <w:rPr>
            <w:noProof/>
            <w:webHidden/>
          </w:rPr>
          <w:fldChar w:fldCharType="separate"/>
        </w:r>
        <w:r>
          <w:rPr>
            <w:noProof/>
            <w:webHidden/>
          </w:rPr>
          <w:t>763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8" w:history="1">
        <w:r w:rsidRPr="00F941EF">
          <w:rPr>
            <w:rStyle w:val="Hyperlink"/>
            <w:noProof/>
          </w:rPr>
          <w:t>2.1.711</w:t>
        </w:r>
        <w:r>
          <w:rPr>
            <w:rFonts w:asciiTheme="minorHAnsi" w:eastAsiaTheme="minorEastAsia" w:hAnsiTheme="minorHAnsi" w:cstheme="minorBidi"/>
            <w:noProof/>
            <w:sz w:val="22"/>
            <w:szCs w:val="22"/>
          </w:rPr>
          <w:tab/>
        </w:r>
        <w:r w:rsidRPr="00F941EF">
          <w:rPr>
            <w:rStyle w:val="Hyperlink"/>
            <w:noProof/>
          </w:rPr>
          <w:t>Section 15.5.37, Automatic Writing Mode</w:t>
        </w:r>
        <w:r>
          <w:rPr>
            <w:noProof/>
            <w:webHidden/>
          </w:rPr>
          <w:tab/>
        </w:r>
        <w:r>
          <w:rPr>
            <w:noProof/>
            <w:webHidden/>
          </w:rPr>
          <w:fldChar w:fldCharType="begin"/>
        </w:r>
        <w:r>
          <w:rPr>
            <w:noProof/>
            <w:webHidden/>
          </w:rPr>
          <w:instrText xml:space="preserve"> PAGEREF _Toc79580768 \h </w:instrText>
        </w:r>
        <w:r>
          <w:rPr>
            <w:noProof/>
            <w:webHidden/>
          </w:rPr>
        </w:r>
        <w:r>
          <w:rPr>
            <w:noProof/>
            <w:webHidden/>
          </w:rPr>
          <w:fldChar w:fldCharType="separate"/>
        </w:r>
        <w:r>
          <w:rPr>
            <w:noProof/>
            <w:webHidden/>
          </w:rPr>
          <w:t>766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69" w:history="1">
        <w:r w:rsidRPr="00F941EF">
          <w:rPr>
            <w:rStyle w:val="Hyperlink"/>
            <w:noProof/>
          </w:rPr>
          <w:t>2.1.712</w:t>
        </w:r>
        <w:r>
          <w:rPr>
            <w:rFonts w:asciiTheme="minorHAnsi" w:eastAsiaTheme="minorEastAsia" w:hAnsiTheme="minorHAnsi" w:cstheme="minorBidi"/>
            <w:noProof/>
            <w:sz w:val="22"/>
            <w:szCs w:val="22"/>
          </w:rPr>
          <w:tab/>
        </w:r>
        <w:r w:rsidRPr="00F941EF">
          <w:rPr>
            <w:rStyle w:val="Hyperlink"/>
            <w:noProof/>
          </w:rPr>
          <w:t>Section 15.5.38, Snap To Layout</w:t>
        </w:r>
        <w:r>
          <w:rPr>
            <w:noProof/>
            <w:webHidden/>
          </w:rPr>
          <w:tab/>
        </w:r>
        <w:r>
          <w:rPr>
            <w:noProof/>
            <w:webHidden/>
          </w:rPr>
          <w:fldChar w:fldCharType="begin"/>
        </w:r>
        <w:r>
          <w:rPr>
            <w:noProof/>
            <w:webHidden/>
          </w:rPr>
          <w:instrText xml:space="preserve"> PAGEREF _Toc79580769 \h </w:instrText>
        </w:r>
        <w:r>
          <w:rPr>
            <w:noProof/>
            <w:webHidden/>
          </w:rPr>
        </w:r>
        <w:r>
          <w:rPr>
            <w:noProof/>
            <w:webHidden/>
          </w:rPr>
          <w:fldChar w:fldCharType="separate"/>
        </w:r>
        <w:r>
          <w:rPr>
            <w:noProof/>
            <w:webHidden/>
          </w:rPr>
          <w:t>767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0" w:history="1">
        <w:r w:rsidRPr="00F941EF">
          <w:rPr>
            <w:rStyle w:val="Hyperlink"/>
            <w:noProof/>
          </w:rPr>
          <w:t>2.1.713</w:t>
        </w:r>
        <w:r>
          <w:rPr>
            <w:rFonts w:asciiTheme="minorHAnsi" w:eastAsiaTheme="minorEastAsia" w:hAnsiTheme="minorHAnsi" w:cstheme="minorBidi"/>
            <w:noProof/>
            <w:sz w:val="22"/>
            <w:szCs w:val="22"/>
          </w:rPr>
          <w:tab/>
        </w:r>
        <w:r w:rsidRPr="00F941EF">
          <w:rPr>
            <w:rStyle w:val="Hyperlink"/>
            <w:noProof/>
          </w:rPr>
          <w:t>Section 15.5.39, Page Number</w:t>
        </w:r>
        <w:r>
          <w:rPr>
            <w:noProof/>
            <w:webHidden/>
          </w:rPr>
          <w:tab/>
        </w:r>
        <w:r>
          <w:rPr>
            <w:noProof/>
            <w:webHidden/>
          </w:rPr>
          <w:fldChar w:fldCharType="begin"/>
        </w:r>
        <w:r>
          <w:rPr>
            <w:noProof/>
            <w:webHidden/>
          </w:rPr>
          <w:instrText xml:space="preserve"> PAGEREF _Toc79580770 \h </w:instrText>
        </w:r>
        <w:r>
          <w:rPr>
            <w:noProof/>
            <w:webHidden/>
          </w:rPr>
        </w:r>
        <w:r>
          <w:rPr>
            <w:noProof/>
            <w:webHidden/>
          </w:rPr>
          <w:fldChar w:fldCharType="separate"/>
        </w:r>
        <w:r>
          <w:rPr>
            <w:noProof/>
            <w:webHidden/>
          </w:rPr>
          <w:t>768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1" w:history="1">
        <w:r w:rsidRPr="00F941EF">
          <w:rPr>
            <w:rStyle w:val="Hyperlink"/>
            <w:noProof/>
          </w:rPr>
          <w:t>2.1.714</w:t>
        </w:r>
        <w:r>
          <w:rPr>
            <w:rFonts w:asciiTheme="minorHAnsi" w:eastAsiaTheme="minorEastAsia" w:hAnsiTheme="minorHAnsi" w:cstheme="minorBidi"/>
            <w:noProof/>
            <w:sz w:val="22"/>
            <w:szCs w:val="22"/>
          </w:rPr>
          <w:tab/>
        </w:r>
        <w:r w:rsidRPr="00F941EF">
          <w:rPr>
            <w:rStyle w:val="Hyperlink"/>
            <w:noProof/>
          </w:rPr>
          <w:t>Section 15.5.40, Background Transparency</w:t>
        </w:r>
        <w:r>
          <w:rPr>
            <w:noProof/>
            <w:webHidden/>
          </w:rPr>
          <w:tab/>
        </w:r>
        <w:r>
          <w:rPr>
            <w:noProof/>
            <w:webHidden/>
          </w:rPr>
          <w:fldChar w:fldCharType="begin"/>
        </w:r>
        <w:r>
          <w:rPr>
            <w:noProof/>
            <w:webHidden/>
          </w:rPr>
          <w:instrText xml:space="preserve"> PAGEREF _Toc79580771 \h </w:instrText>
        </w:r>
        <w:r>
          <w:rPr>
            <w:noProof/>
            <w:webHidden/>
          </w:rPr>
        </w:r>
        <w:r>
          <w:rPr>
            <w:noProof/>
            <w:webHidden/>
          </w:rPr>
          <w:fldChar w:fldCharType="separate"/>
        </w:r>
        <w:r>
          <w:rPr>
            <w:noProof/>
            <w:webHidden/>
          </w:rPr>
          <w:t>768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2" w:history="1">
        <w:r w:rsidRPr="00F941EF">
          <w:rPr>
            <w:rStyle w:val="Hyperlink"/>
            <w:noProof/>
          </w:rPr>
          <w:t>2.1.715</w:t>
        </w:r>
        <w:r>
          <w:rPr>
            <w:rFonts w:asciiTheme="minorHAnsi" w:eastAsiaTheme="minorEastAsia" w:hAnsiTheme="minorHAnsi" w:cstheme="minorBidi"/>
            <w:noProof/>
            <w:sz w:val="22"/>
            <w:szCs w:val="22"/>
          </w:rPr>
          <w:tab/>
        </w:r>
        <w:r w:rsidRPr="00F941EF">
          <w:rPr>
            <w:rStyle w:val="Hyperlink"/>
            <w:noProof/>
          </w:rPr>
          <w:t>Section 15.6, Ruby Text Formatting Properties</w:t>
        </w:r>
        <w:r>
          <w:rPr>
            <w:noProof/>
            <w:webHidden/>
          </w:rPr>
          <w:tab/>
        </w:r>
        <w:r>
          <w:rPr>
            <w:noProof/>
            <w:webHidden/>
          </w:rPr>
          <w:fldChar w:fldCharType="begin"/>
        </w:r>
        <w:r>
          <w:rPr>
            <w:noProof/>
            <w:webHidden/>
          </w:rPr>
          <w:instrText xml:space="preserve"> PAGEREF _Toc79580772 \h </w:instrText>
        </w:r>
        <w:r>
          <w:rPr>
            <w:noProof/>
            <w:webHidden/>
          </w:rPr>
        </w:r>
        <w:r>
          <w:rPr>
            <w:noProof/>
            <w:webHidden/>
          </w:rPr>
          <w:fldChar w:fldCharType="separate"/>
        </w:r>
        <w:r>
          <w:rPr>
            <w:noProof/>
            <w:webHidden/>
          </w:rPr>
          <w:t>769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3" w:history="1">
        <w:r w:rsidRPr="00F941EF">
          <w:rPr>
            <w:rStyle w:val="Hyperlink"/>
            <w:noProof/>
          </w:rPr>
          <w:t>2.1.716</w:t>
        </w:r>
        <w:r>
          <w:rPr>
            <w:rFonts w:asciiTheme="minorHAnsi" w:eastAsiaTheme="minorEastAsia" w:hAnsiTheme="minorHAnsi" w:cstheme="minorBidi"/>
            <w:noProof/>
            <w:sz w:val="22"/>
            <w:szCs w:val="22"/>
          </w:rPr>
          <w:tab/>
        </w:r>
        <w:r w:rsidRPr="00F941EF">
          <w:rPr>
            <w:rStyle w:val="Hyperlink"/>
            <w:noProof/>
          </w:rPr>
          <w:t>Section 15.6.1, Ruby Position</w:t>
        </w:r>
        <w:r>
          <w:rPr>
            <w:noProof/>
            <w:webHidden/>
          </w:rPr>
          <w:tab/>
        </w:r>
        <w:r>
          <w:rPr>
            <w:noProof/>
            <w:webHidden/>
          </w:rPr>
          <w:fldChar w:fldCharType="begin"/>
        </w:r>
        <w:r>
          <w:rPr>
            <w:noProof/>
            <w:webHidden/>
          </w:rPr>
          <w:instrText xml:space="preserve"> PAGEREF _Toc79580773 \h </w:instrText>
        </w:r>
        <w:r>
          <w:rPr>
            <w:noProof/>
            <w:webHidden/>
          </w:rPr>
        </w:r>
        <w:r>
          <w:rPr>
            <w:noProof/>
            <w:webHidden/>
          </w:rPr>
          <w:fldChar w:fldCharType="separate"/>
        </w:r>
        <w:r>
          <w:rPr>
            <w:noProof/>
            <w:webHidden/>
          </w:rPr>
          <w:t>770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4" w:history="1">
        <w:r w:rsidRPr="00F941EF">
          <w:rPr>
            <w:rStyle w:val="Hyperlink"/>
            <w:noProof/>
          </w:rPr>
          <w:t>2.1.717</w:t>
        </w:r>
        <w:r>
          <w:rPr>
            <w:rFonts w:asciiTheme="minorHAnsi" w:eastAsiaTheme="minorEastAsia" w:hAnsiTheme="minorHAnsi" w:cstheme="minorBidi"/>
            <w:noProof/>
            <w:sz w:val="22"/>
            <w:szCs w:val="22"/>
          </w:rPr>
          <w:tab/>
        </w:r>
        <w:r w:rsidRPr="00F941EF">
          <w:rPr>
            <w:rStyle w:val="Hyperlink"/>
            <w:noProof/>
          </w:rPr>
          <w:t>Section 15.6.2, Ruby Alignment</w:t>
        </w:r>
        <w:r>
          <w:rPr>
            <w:noProof/>
            <w:webHidden/>
          </w:rPr>
          <w:tab/>
        </w:r>
        <w:r>
          <w:rPr>
            <w:noProof/>
            <w:webHidden/>
          </w:rPr>
          <w:fldChar w:fldCharType="begin"/>
        </w:r>
        <w:r>
          <w:rPr>
            <w:noProof/>
            <w:webHidden/>
          </w:rPr>
          <w:instrText xml:space="preserve"> PAGEREF _Toc79580774 \h </w:instrText>
        </w:r>
        <w:r>
          <w:rPr>
            <w:noProof/>
            <w:webHidden/>
          </w:rPr>
        </w:r>
        <w:r>
          <w:rPr>
            <w:noProof/>
            <w:webHidden/>
          </w:rPr>
          <w:fldChar w:fldCharType="separate"/>
        </w:r>
        <w:r>
          <w:rPr>
            <w:noProof/>
            <w:webHidden/>
          </w:rPr>
          <w:t>771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5" w:history="1">
        <w:r w:rsidRPr="00F941EF">
          <w:rPr>
            <w:rStyle w:val="Hyperlink"/>
            <w:noProof/>
          </w:rPr>
          <w:t>2.1.718</w:t>
        </w:r>
        <w:r>
          <w:rPr>
            <w:rFonts w:asciiTheme="minorHAnsi" w:eastAsiaTheme="minorEastAsia" w:hAnsiTheme="minorHAnsi" w:cstheme="minorBidi"/>
            <w:noProof/>
            <w:sz w:val="22"/>
            <w:szCs w:val="22"/>
          </w:rPr>
          <w:tab/>
        </w:r>
        <w:r w:rsidRPr="00F941EF">
          <w:rPr>
            <w:rStyle w:val="Hyperlink"/>
            <w:noProof/>
          </w:rPr>
          <w:t>Section 15.7, Section Formatting Properties</w:t>
        </w:r>
        <w:r>
          <w:rPr>
            <w:noProof/>
            <w:webHidden/>
          </w:rPr>
          <w:tab/>
        </w:r>
        <w:r>
          <w:rPr>
            <w:noProof/>
            <w:webHidden/>
          </w:rPr>
          <w:fldChar w:fldCharType="begin"/>
        </w:r>
        <w:r>
          <w:rPr>
            <w:noProof/>
            <w:webHidden/>
          </w:rPr>
          <w:instrText xml:space="preserve"> PAGEREF _Toc79580775 \h </w:instrText>
        </w:r>
        <w:r>
          <w:rPr>
            <w:noProof/>
            <w:webHidden/>
          </w:rPr>
        </w:r>
        <w:r>
          <w:rPr>
            <w:noProof/>
            <w:webHidden/>
          </w:rPr>
          <w:fldChar w:fldCharType="separate"/>
        </w:r>
        <w:r>
          <w:rPr>
            <w:noProof/>
            <w:webHidden/>
          </w:rPr>
          <w:t>772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6" w:history="1">
        <w:r w:rsidRPr="00F941EF">
          <w:rPr>
            <w:rStyle w:val="Hyperlink"/>
            <w:noProof/>
          </w:rPr>
          <w:t>2.1.719</w:t>
        </w:r>
        <w:r>
          <w:rPr>
            <w:rFonts w:asciiTheme="minorHAnsi" w:eastAsiaTheme="minorEastAsia" w:hAnsiTheme="minorHAnsi" w:cstheme="minorBidi"/>
            <w:noProof/>
            <w:sz w:val="22"/>
            <w:szCs w:val="22"/>
          </w:rPr>
          <w:tab/>
        </w:r>
        <w:r w:rsidRPr="00F941EF">
          <w:rPr>
            <w:rStyle w:val="Hyperlink"/>
            <w:noProof/>
          </w:rPr>
          <w:t>Section 15.7.1, Section Background</w:t>
        </w:r>
        <w:r>
          <w:rPr>
            <w:noProof/>
            <w:webHidden/>
          </w:rPr>
          <w:tab/>
        </w:r>
        <w:r>
          <w:rPr>
            <w:noProof/>
            <w:webHidden/>
          </w:rPr>
          <w:fldChar w:fldCharType="begin"/>
        </w:r>
        <w:r>
          <w:rPr>
            <w:noProof/>
            <w:webHidden/>
          </w:rPr>
          <w:instrText xml:space="preserve"> PAGEREF _Toc79580776 \h </w:instrText>
        </w:r>
        <w:r>
          <w:rPr>
            <w:noProof/>
            <w:webHidden/>
          </w:rPr>
        </w:r>
        <w:r>
          <w:rPr>
            <w:noProof/>
            <w:webHidden/>
          </w:rPr>
          <w:fldChar w:fldCharType="separate"/>
        </w:r>
        <w:r>
          <w:rPr>
            <w:noProof/>
            <w:webHidden/>
          </w:rPr>
          <w:t>773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7" w:history="1">
        <w:r w:rsidRPr="00F941EF">
          <w:rPr>
            <w:rStyle w:val="Hyperlink"/>
            <w:noProof/>
          </w:rPr>
          <w:t>2.1.720</w:t>
        </w:r>
        <w:r>
          <w:rPr>
            <w:rFonts w:asciiTheme="minorHAnsi" w:eastAsiaTheme="minorEastAsia" w:hAnsiTheme="minorHAnsi" w:cstheme="minorBidi"/>
            <w:noProof/>
            <w:sz w:val="22"/>
            <w:szCs w:val="22"/>
          </w:rPr>
          <w:tab/>
        </w:r>
        <w:r w:rsidRPr="00F941EF">
          <w:rPr>
            <w:rStyle w:val="Hyperlink"/>
            <w:noProof/>
          </w:rPr>
          <w:t>Section 15.7.2, Margins</w:t>
        </w:r>
        <w:r>
          <w:rPr>
            <w:noProof/>
            <w:webHidden/>
          </w:rPr>
          <w:tab/>
        </w:r>
        <w:r>
          <w:rPr>
            <w:noProof/>
            <w:webHidden/>
          </w:rPr>
          <w:fldChar w:fldCharType="begin"/>
        </w:r>
        <w:r>
          <w:rPr>
            <w:noProof/>
            <w:webHidden/>
          </w:rPr>
          <w:instrText xml:space="preserve"> PAGEREF _Toc79580777 \h </w:instrText>
        </w:r>
        <w:r>
          <w:rPr>
            <w:noProof/>
            <w:webHidden/>
          </w:rPr>
        </w:r>
        <w:r>
          <w:rPr>
            <w:noProof/>
            <w:webHidden/>
          </w:rPr>
          <w:fldChar w:fldCharType="separate"/>
        </w:r>
        <w:r>
          <w:rPr>
            <w:noProof/>
            <w:webHidden/>
          </w:rPr>
          <w:t>774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8" w:history="1">
        <w:r w:rsidRPr="00F941EF">
          <w:rPr>
            <w:rStyle w:val="Hyperlink"/>
            <w:noProof/>
          </w:rPr>
          <w:t>2.1.721</w:t>
        </w:r>
        <w:r>
          <w:rPr>
            <w:rFonts w:asciiTheme="minorHAnsi" w:eastAsiaTheme="minorEastAsia" w:hAnsiTheme="minorHAnsi" w:cstheme="minorBidi"/>
            <w:noProof/>
            <w:sz w:val="22"/>
            <w:szCs w:val="22"/>
          </w:rPr>
          <w:tab/>
        </w:r>
        <w:r w:rsidRPr="00F941EF">
          <w:rPr>
            <w:rStyle w:val="Hyperlink"/>
            <w:noProof/>
          </w:rPr>
          <w:t>Section 15.7.3, Columns</w:t>
        </w:r>
        <w:r>
          <w:rPr>
            <w:noProof/>
            <w:webHidden/>
          </w:rPr>
          <w:tab/>
        </w:r>
        <w:r>
          <w:rPr>
            <w:noProof/>
            <w:webHidden/>
          </w:rPr>
          <w:fldChar w:fldCharType="begin"/>
        </w:r>
        <w:r>
          <w:rPr>
            <w:noProof/>
            <w:webHidden/>
          </w:rPr>
          <w:instrText xml:space="preserve"> PAGEREF _Toc79580778 \h </w:instrText>
        </w:r>
        <w:r>
          <w:rPr>
            <w:noProof/>
            <w:webHidden/>
          </w:rPr>
        </w:r>
        <w:r>
          <w:rPr>
            <w:noProof/>
            <w:webHidden/>
          </w:rPr>
          <w:fldChar w:fldCharType="separate"/>
        </w:r>
        <w:r>
          <w:rPr>
            <w:noProof/>
            <w:webHidden/>
          </w:rPr>
          <w:t>776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79" w:history="1">
        <w:r w:rsidRPr="00F941EF">
          <w:rPr>
            <w:rStyle w:val="Hyperlink"/>
            <w:noProof/>
          </w:rPr>
          <w:t>2.1.722</w:t>
        </w:r>
        <w:r>
          <w:rPr>
            <w:rFonts w:asciiTheme="minorHAnsi" w:eastAsiaTheme="minorEastAsia" w:hAnsiTheme="minorHAnsi" w:cstheme="minorBidi"/>
            <w:noProof/>
            <w:sz w:val="22"/>
            <w:szCs w:val="22"/>
          </w:rPr>
          <w:tab/>
        </w:r>
        <w:r w:rsidRPr="00F941EF">
          <w:rPr>
            <w:rStyle w:val="Hyperlink"/>
            <w:noProof/>
          </w:rPr>
          <w:t>Section 15.7.4, Column Specification</w:t>
        </w:r>
        <w:r>
          <w:rPr>
            <w:noProof/>
            <w:webHidden/>
          </w:rPr>
          <w:tab/>
        </w:r>
        <w:r>
          <w:rPr>
            <w:noProof/>
            <w:webHidden/>
          </w:rPr>
          <w:fldChar w:fldCharType="begin"/>
        </w:r>
        <w:r>
          <w:rPr>
            <w:noProof/>
            <w:webHidden/>
          </w:rPr>
          <w:instrText xml:space="preserve"> PAGEREF _Toc79580779 \h </w:instrText>
        </w:r>
        <w:r>
          <w:rPr>
            <w:noProof/>
            <w:webHidden/>
          </w:rPr>
        </w:r>
        <w:r>
          <w:rPr>
            <w:noProof/>
            <w:webHidden/>
          </w:rPr>
          <w:fldChar w:fldCharType="separate"/>
        </w:r>
        <w:r>
          <w:rPr>
            <w:noProof/>
            <w:webHidden/>
          </w:rPr>
          <w:t>777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0" w:history="1">
        <w:r w:rsidRPr="00F941EF">
          <w:rPr>
            <w:rStyle w:val="Hyperlink"/>
            <w:noProof/>
          </w:rPr>
          <w:t>2.1.723</w:t>
        </w:r>
        <w:r>
          <w:rPr>
            <w:rFonts w:asciiTheme="minorHAnsi" w:eastAsiaTheme="minorEastAsia" w:hAnsiTheme="minorHAnsi" w:cstheme="minorBidi"/>
            <w:noProof/>
            <w:sz w:val="22"/>
            <w:szCs w:val="22"/>
          </w:rPr>
          <w:tab/>
        </w:r>
        <w:r w:rsidRPr="00F941EF">
          <w:rPr>
            <w:rStyle w:val="Hyperlink"/>
            <w:noProof/>
          </w:rPr>
          <w:t>Section 15.7.5, Column Separator</w:t>
        </w:r>
        <w:r>
          <w:rPr>
            <w:noProof/>
            <w:webHidden/>
          </w:rPr>
          <w:tab/>
        </w:r>
        <w:r>
          <w:rPr>
            <w:noProof/>
            <w:webHidden/>
          </w:rPr>
          <w:fldChar w:fldCharType="begin"/>
        </w:r>
        <w:r>
          <w:rPr>
            <w:noProof/>
            <w:webHidden/>
          </w:rPr>
          <w:instrText xml:space="preserve"> PAGEREF _Toc79580780 \h </w:instrText>
        </w:r>
        <w:r>
          <w:rPr>
            <w:noProof/>
            <w:webHidden/>
          </w:rPr>
        </w:r>
        <w:r>
          <w:rPr>
            <w:noProof/>
            <w:webHidden/>
          </w:rPr>
          <w:fldChar w:fldCharType="separate"/>
        </w:r>
        <w:r>
          <w:rPr>
            <w:noProof/>
            <w:webHidden/>
          </w:rPr>
          <w:t>779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1" w:history="1">
        <w:r w:rsidRPr="00F941EF">
          <w:rPr>
            <w:rStyle w:val="Hyperlink"/>
            <w:noProof/>
          </w:rPr>
          <w:t>2.1.724</w:t>
        </w:r>
        <w:r>
          <w:rPr>
            <w:rFonts w:asciiTheme="minorHAnsi" w:eastAsiaTheme="minorEastAsia" w:hAnsiTheme="minorHAnsi" w:cstheme="minorBidi"/>
            <w:noProof/>
            <w:sz w:val="22"/>
            <w:szCs w:val="22"/>
          </w:rPr>
          <w:tab/>
        </w:r>
        <w:r w:rsidRPr="00F941EF">
          <w:rPr>
            <w:rStyle w:val="Hyperlink"/>
            <w:noProof/>
          </w:rPr>
          <w:t>Section 15.7.6, Protect</w:t>
        </w:r>
        <w:r>
          <w:rPr>
            <w:noProof/>
            <w:webHidden/>
          </w:rPr>
          <w:tab/>
        </w:r>
        <w:r>
          <w:rPr>
            <w:noProof/>
            <w:webHidden/>
          </w:rPr>
          <w:fldChar w:fldCharType="begin"/>
        </w:r>
        <w:r>
          <w:rPr>
            <w:noProof/>
            <w:webHidden/>
          </w:rPr>
          <w:instrText xml:space="preserve"> PAGEREF _Toc79580781 \h </w:instrText>
        </w:r>
        <w:r>
          <w:rPr>
            <w:noProof/>
            <w:webHidden/>
          </w:rPr>
        </w:r>
        <w:r>
          <w:rPr>
            <w:noProof/>
            <w:webHidden/>
          </w:rPr>
          <w:fldChar w:fldCharType="separate"/>
        </w:r>
        <w:r>
          <w:rPr>
            <w:noProof/>
            <w:webHidden/>
          </w:rPr>
          <w:t>781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2" w:history="1">
        <w:r w:rsidRPr="00F941EF">
          <w:rPr>
            <w:rStyle w:val="Hyperlink"/>
            <w:noProof/>
          </w:rPr>
          <w:t>2.1.725</w:t>
        </w:r>
        <w:r>
          <w:rPr>
            <w:rFonts w:asciiTheme="minorHAnsi" w:eastAsiaTheme="minorEastAsia" w:hAnsiTheme="minorHAnsi" w:cstheme="minorBidi"/>
            <w:noProof/>
            <w:sz w:val="22"/>
            <w:szCs w:val="22"/>
          </w:rPr>
          <w:tab/>
        </w:r>
        <w:r w:rsidRPr="00F941EF">
          <w:rPr>
            <w:rStyle w:val="Hyperlink"/>
            <w:noProof/>
          </w:rPr>
          <w:t>Section 15.7.7, Don't Balance Text Columns</w:t>
        </w:r>
        <w:r>
          <w:rPr>
            <w:noProof/>
            <w:webHidden/>
          </w:rPr>
          <w:tab/>
        </w:r>
        <w:r>
          <w:rPr>
            <w:noProof/>
            <w:webHidden/>
          </w:rPr>
          <w:fldChar w:fldCharType="begin"/>
        </w:r>
        <w:r>
          <w:rPr>
            <w:noProof/>
            <w:webHidden/>
          </w:rPr>
          <w:instrText xml:space="preserve"> PAGEREF _Toc79580782 \h </w:instrText>
        </w:r>
        <w:r>
          <w:rPr>
            <w:noProof/>
            <w:webHidden/>
          </w:rPr>
        </w:r>
        <w:r>
          <w:rPr>
            <w:noProof/>
            <w:webHidden/>
          </w:rPr>
          <w:fldChar w:fldCharType="separate"/>
        </w:r>
        <w:r>
          <w:rPr>
            <w:noProof/>
            <w:webHidden/>
          </w:rPr>
          <w:t>782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3" w:history="1">
        <w:r w:rsidRPr="00F941EF">
          <w:rPr>
            <w:rStyle w:val="Hyperlink"/>
            <w:noProof/>
          </w:rPr>
          <w:t>2.1.726</w:t>
        </w:r>
        <w:r>
          <w:rPr>
            <w:rFonts w:asciiTheme="minorHAnsi" w:eastAsiaTheme="minorEastAsia" w:hAnsiTheme="minorHAnsi" w:cstheme="minorBidi"/>
            <w:noProof/>
            <w:sz w:val="22"/>
            <w:szCs w:val="22"/>
          </w:rPr>
          <w:tab/>
        </w:r>
        <w:r w:rsidRPr="00F941EF">
          <w:rPr>
            <w:rStyle w:val="Hyperlink"/>
            <w:noProof/>
          </w:rPr>
          <w:t>Section 15.7.8, Writing Mode</w:t>
        </w:r>
        <w:r>
          <w:rPr>
            <w:noProof/>
            <w:webHidden/>
          </w:rPr>
          <w:tab/>
        </w:r>
        <w:r>
          <w:rPr>
            <w:noProof/>
            <w:webHidden/>
          </w:rPr>
          <w:fldChar w:fldCharType="begin"/>
        </w:r>
        <w:r>
          <w:rPr>
            <w:noProof/>
            <w:webHidden/>
          </w:rPr>
          <w:instrText xml:space="preserve"> PAGEREF _Toc79580783 \h </w:instrText>
        </w:r>
        <w:r>
          <w:rPr>
            <w:noProof/>
            <w:webHidden/>
          </w:rPr>
        </w:r>
        <w:r>
          <w:rPr>
            <w:noProof/>
            <w:webHidden/>
          </w:rPr>
          <w:fldChar w:fldCharType="separate"/>
        </w:r>
        <w:r>
          <w:rPr>
            <w:noProof/>
            <w:webHidden/>
          </w:rPr>
          <w:t>783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4" w:history="1">
        <w:r w:rsidRPr="00F941EF">
          <w:rPr>
            <w:rStyle w:val="Hyperlink"/>
            <w:noProof/>
          </w:rPr>
          <w:t>2.1.727</w:t>
        </w:r>
        <w:r>
          <w:rPr>
            <w:rFonts w:asciiTheme="minorHAnsi" w:eastAsiaTheme="minorEastAsia" w:hAnsiTheme="minorHAnsi" w:cstheme="minorBidi"/>
            <w:noProof/>
            <w:sz w:val="22"/>
            <w:szCs w:val="22"/>
          </w:rPr>
          <w:tab/>
        </w:r>
        <w:r w:rsidRPr="00F941EF">
          <w:rPr>
            <w:rStyle w:val="Hyperlink"/>
            <w:noProof/>
          </w:rPr>
          <w:t>Section 15.7.9, Notes Configuration</w:t>
        </w:r>
        <w:r>
          <w:rPr>
            <w:noProof/>
            <w:webHidden/>
          </w:rPr>
          <w:tab/>
        </w:r>
        <w:r>
          <w:rPr>
            <w:noProof/>
            <w:webHidden/>
          </w:rPr>
          <w:fldChar w:fldCharType="begin"/>
        </w:r>
        <w:r>
          <w:rPr>
            <w:noProof/>
            <w:webHidden/>
          </w:rPr>
          <w:instrText xml:space="preserve"> PAGEREF _Toc79580784 \h </w:instrText>
        </w:r>
        <w:r>
          <w:rPr>
            <w:noProof/>
            <w:webHidden/>
          </w:rPr>
        </w:r>
        <w:r>
          <w:rPr>
            <w:noProof/>
            <w:webHidden/>
          </w:rPr>
          <w:fldChar w:fldCharType="separate"/>
        </w:r>
        <w:r>
          <w:rPr>
            <w:noProof/>
            <w:webHidden/>
          </w:rPr>
          <w:t>785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5" w:history="1">
        <w:r w:rsidRPr="00F941EF">
          <w:rPr>
            <w:rStyle w:val="Hyperlink"/>
            <w:noProof/>
          </w:rPr>
          <w:t>2.1.728</w:t>
        </w:r>
        <w:r>
          <w:rPr>
            <w:rFonts w:asciiTheme="minorHAnsi" w:eastAsiaTheme="minorEastAsia" w:hAnsiTheme="minorHAnsi" w:cstheme="minorBidi"/>
            <w:noProof/>
            <w:sz w:val="22"/>
            <w:szCs w:val="22"/>
          </w:rPr>
          <w:tab/>
        </w:r>
        <w:r w:rsidRPr="00F941EF">
          <w:rPr>
            <w:rStyle w:val="Hyperlink"/>
            <w:noProof/>
          </w:rPr>
          <w:t>Section 15.8, Table Formatting Properties</w:t>
        </w:r>
        <w:r>
          <w:rPr>
            <w:noProof/>
            <w:webHidden/>
          </w:rPr>
          <w:tab/>
        </w:r>
        <w:r>
          <w:rPr>
            <w:noProof/>
            <w:webHidden/>
          </w:rPr>
          <w:fldChar w:fldCharType="begin"/>
        </w:r>
        <w:r>
          <w:rPr>
            <w:noProof/>
            <w:webHidden/>
          </w:rPr>
          <w:instrText xml:space="preserve"> PAGEREF _Toc79580785 \h </w:instrText>
        </w:r>
        <w:r>
          <w:rPr>
            <w:noProof/>
            <w:webHidden/>
          </w:rPr>
        </w:r>
        <w:r>
          <w:rPr>
            <w:noProof/>
            <w:webHidden/>
          </w:rPr>
          <w:fldChar w:fldCharType="separate"/>
        </w:r>
        <w:r>
          <w:rPr>
            <w:noProof/>
            <w:webHidden/>
          </w:rPr>
          <w:t>785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6" w:history="1">
        <w:r w:rsidRPr="00F941EF">
          <w:rPr>
            <w:rStyle w:val="Hyperlink"/>
            <w:noProof/>
          </w:rPr>
          <w:t>2.1.729</w:t>
        </w:r>
        <w:r>
          <w:rPr>
            <w:rFonts w:asciiTheme="minorHAnsi" w:eastAsiaTheme="minorEastAsia" w:hAnsiTheme="minorHAnsi" w:cstheme="minorBidi"/>
            <w:noProof/>
            <w:sz w:val="22"/>
            <w:szCs w:val="22"/>
          </w:rPr>
          <w:tab/>
        </w:r>
        <w:r w:rsidRPr="00F941EF">
          <w:rPr>
            <w:rStyle w:val="Hyperlink"/>
            <w:noProof/>
          </w:rPr>
          <w:t>Section 15.8.1, Table Width</w:t>
        </w:r>
        <w:r>
          <w:rPr>
            <w:noProof/>
            <w:webHidden/>
          </w:rPr>
          <w:tab/>
        </w:r>
        <w:r>
          <w:rPr>
            <w:noProof/>
            <w:webHidden/>
          </w:rPr>
          <w:fldChar w:fldCharType="begin"/>
        </w:r>
        <w:r>
          <w:rPr>
            <w:noProof/>
            <w:webHidden/>
          </w:rPr>
          <w:instrText xml:space="preserve"> PAGEREF _Toc79580786 \h </w:instrText>
        </w:r>
        <w:r>
          <w:rPr>
            <w:noProof/>
            <w:webHidden/>
          </w:rPr>
        </w:r>
        <w:r>
          <w:rPr>
            <w:noProof/>
            <w:webHidden/>
          </w:rPr>
          <w:fldChar w:fldCharType="separate"/>
        </w:r>
        <w:r>
          <w:rPr>
            <w:noProof/>
            <w:webHidden/>
          </w:rPr>
          <w:t>785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7" w:history="1">
        <w:r w:rsidRPr="00F941EF">
          <w:rPr>
            <w:rStyle w:val="Hyperlink"/>
            <w:noProof/>
          </w:rPr>
          <w:t>2.1.730</w:t>
        </w:r>
        <w:r>
          <w:rPr>
            <w:rFonts w:asciiTheme="minorHAnsi" w:eastAsiaTheme="minorEastAsia" w:hAnsiTheme="minorHAnsi" w:cstheme="minorBidi"/>
            <w:noProof/>
            <w:sz w:val="22"/>
            <w:szCs w:val="22"/>
          </w:rPr>
          <w:tab/>
        </w:r>
        <w:r w:rsidRPr="00F941EF">
          <w:rPr>
            <w:rStyle w:val="Hyperlink"/>
            <w:noProof/>
          </w:rPr>
          <w:t>Section 15.8.2, Table Alignment</w:t>
        </w:r>
        <w:r>
          <w:rPr>
            <w:noProof/>
            <w:webHidden/>
          </w:rPr>
          <w:tab/>
        </w:r>
        <w:r>
          <w:rPr>
            <w:noProof/>
            <w:webHidden/>
          </w:rPr>
          <w:fldChar w:fldCharType="begin"/>
        </w:r>
        <w:r>
          <w:rPr>
            <w:noProof/>
            <w:webHidden/>
          </w:rPr>
          <w:instrText xml:space="preserve"> PAGEREF _Toc79580787 \h </w:instrText>
        </w:r>
        <w:r>
          <w:rPr>
            <w:noProof/>
            <w:webHidden/>
          </w:rPr>
        </w:r>
        <w:r>
          <w:rPr>
            <w:noProof/>
            <w:webHidden/>
          </w:rPr>
          <w:fldChar w:fldCharType="separate"/>
        </w:r>
        <w:r>
          <w:rPr>
            <w:noProof/>
            <w:webHidden/>
          </w:rPr>
          <w:t>786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8" w:history="1">
        <w:r w:rsidRPr="00F941EF">
          <w:rPr>
            <w:rStyle w:val="Hyperlink"/>
            <w:noProof/>
          </w:rPr>
          <w:t>2.1.731</w:t>
        </w:r>
        <w:r>
          <w:rPr>
            <w:rFonts w:asciiTheme="minorHAnsi" w:eastAsiaTheme="minorEastAsia" w:hAnsiTheme="minorHAnsi" w:cstheme="minorBidi"/>
            <w:noProof/>
            <w:sz w:val="22"/>
            <w:szCs w:val="22"/>
          </w:rPr>
          <w:tab/>
        </w:r>
        <w:r w:rsidRPr="00F941EF">
          <w:rPr>
            <w:rStyle w:val="Hyperlink"/>
            <w:noProof/>
          </w:rPr>
          <w:t>Section 15.8.3, Table Left and Right Margin</w:t>
        </w:r>
        <w:r>
          <w:rPr>
            <w:noProof/>
            <w:webHidden/>
          </w:rPr>
          <w:tab/>
        </w:r>
        <w:r>
          <w:rPr>
            <w:noProof/>
            <w:webHidden/>
          </w:rPr>
          <w:fldChar w:fldCharType="begin"/>
        </w:r>
        <w:r>
          <w:rPr>
            <w:noProof/>
            <w:webHidden/>
          </w:rPr>
          <w:instrText xml:space="preserve"> PAGEREF _Toc79580788 \h </w:instrText>
        </w:r>
        <w:r>
          <w:rPr>
            <w:noProof/>
            <w:webHidden/>
          </w:rPr>
        </w:r>
        <w:r>
          <w:rPr>
            <w:noProof/>
            <w:webHidden/>
          </w:rPr>
          <w:fldChar w:fldCharType="separate"/>
        </w:r>
        <w:r>
          <w:rPr>
            <w:noProof/>
            <w:webHidden/>
          </w:rPr>
          <w:t>786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89" w:history="1">
        <w:r w:rsidRPr="00F941EF">
          <w:rPr>
            <w:rStyle w:val="Hyperlink"/>
            <w:noProof/>
          </w:rPr>
          <w:t>2.1.732</w:t>
        </w:r>
        <w:r>
          <w:rPr>
            <w:rFonts w:asciiTheme="minorHAnsi" w:eastAsiaTheme="minorEastAsia" w:hAnsiTheme="minorHAnsi" w:cstheme="minorBidi"/>
            <w:noProof/>
            <w:sz w:val="22"/>
            <w:szCs w:val="22"/>
          </w:rPr>
          <w:tab/>
        </w:r>
        <w:r w:rsidRPr="00F941EF">
          <w:rPr>
            <w:rStyle w:val="Hyperlink"/>
            <w:noProof/>
          </w:rPr>
          <w:t>Section 15.8.4, Table Top and Bottom Margin</w:t>
        </w:r>
        <w:r>
          <w:rPr>
            <w:noProof/>
            <w:webHidden/>
          </w:rPr>
          <w:tab/>
        </w:r>
        <w:r>
          <w:rPr>
            <w:noProof/>
            <w:webHidden/>
          </w:rPr>
          <w:fldChar w:fldCharType="begin"/>
        </w:r>
        <w:r>
          <w:rPr>
            <w:noProof/>
            <w:webHidden/>
          </w:rPr>
          <w:instrText xml:space="preserve"> PAGEREF _Toc79580789 \h </w:instrText>
        </w:r>
        <w:r>
          <w:rPr>
            <w:noProof/>
            <w:webHidden/>
          </w:rPr>
        </w:r>
        <w:r>
          <w:rPr>
            <w:noProof/>
            <w:webHidden/>
          </w:rPr>
          <w:fldChar w:fldCharType="separate"/>
        </w:r>
        <w:r>
          <w:rPr>
            <w:noProof/>
            <w:webHidden/>
          </w:rPr>
          <w:t>786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0" w:history="1">
        <w:r w:rsidRPr="00F941EF">
          <w:rPr>
            <w:rStyle w:val="Hyperlink"/>
            <w:noProof/>
          </w:rPr>
          <w:t>2.1.733</w:t>
        </w:r>
        <w:r>
          <w:rPr>
            <w:rFonts w:asciiTheme="minorHAnsi" w:eastAsiaTheme="minorEastAsia" w:hAnsiTheme="minorHAnsi" w:cstheme="minorBidi"/>
            <w:noProof/>
            <w:sz w:val="22"/>
            <w:szCs w:val="22"/>
          </w:rPr>
          <w:tab/>
        </w:r>
        <w:r w:rsidRPr="00F941EF">
          <w:rPr>
            <w:rStyle w:val="Hyperlink"/>
            <w:noProof/>
          </w:rPr>
          <w:t>Section 15.8.5, Table Margins</w:t>
        </w:r>
        <w:r>
          <w:rPr>
            <w:noProof/>
            <w:webHidden/>
          </w:rPr>
          <w:tab/>
        </w:r>
        <w:r>
          <w:rPr>
            <w:noProof/>
            <w:webHidden/>
          </w:rPr>
          <w:fldChar w:fldCharType="begin"/>
        </w:r>
        <w:r>
          <w:rPr>
            <w:noProof/>
            <w:webHidden/>
          </w:rPr>
          <w:instrText xml:space="preserve"> PAGEREF _Toc79580790 \h </w:instrText>
        </w:r>
        <w:r>
          <w:rPr>
            <w:noProof/>
            <w:webHidden/>
          </w:rPr>
        </w:r>
        <w:r>
          <w:rPr>
            <w:noProof/>
            <w:webHidden/>
          </w:rPr>
          <w:fldChar w:fldCharType="separate"/>
        </w:r>
        <w:r>
          <w:rPr>
            <w:noProof/>
            <w:webHidden/>
          </w:rPr>
          <w:t>787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1" w:history="1">
        <w:r w:rsidRPr="00F941EF">
          <w:rPr>
            <w:rStyle w:val="Hyperlink"/>
            <w:noProof/>
          </w:rPr>
          <w:t>2.1.734</w:t>
        </w:r>
        <w:r>
          <w:rPr>
            <w:rFonts w:asciiTheme="minorHAnsi" w:eastAsiaTheme="minorEastAsia" w:hAnsiTheme="minorHAnsi" w:cstheme="minorBidi"/>
            <w:noProof/>
            <w:sz w:val="22"/>
            <w:szCs w:val="22"/>
          </w:rPr>
          <w:tab/>
        </w:r>
        <w:r w:rsidRPr="00F941EF">
          <w:rPr>
            <w:rStyle w:val="Hyperlink"/>
            <w:noProof/>
          </w:rPr>
          <w:t>Section 15.8.6, Page Number</w:t>
        </w:r>
        <w:r>
          <w:rPr>
            <w:noProof/>
            <w:webHidden/>
          </w:rPr>
          <w:tab/>
        </w:r>
        <w:r>
          <w:rPr>
            <w:noProof/>
            <w:webHidden/>
          </w:rPr>
          <w:fldChar w:fldCharType="begin"/>
        </w:r>
        <w:r>
          <w:rPr>
            <w:noProof/>
            <w:webHidden/>
          </w:rPr>
          <w:instrText xml:space="preserve"> PAGEREF _Toc79580791 \h </w:instrText>
        </w:r>
        <w:r>
          <w:rPr>
            <w:noProof/>
            <w:webHidden/>
          </w:rPr>
        </w:r>
        <w:r>
          <w:rPr>
            <w:noProof/>
            <w:webHidden/>
          </w:rPr>
          <w:fldChar w:fldCharType="separate"/>
        </w:r>
        <w:r>
          <w:rPr>
            <w:noProof/>
            <w:webHidden/>
          </w:rPr>
          <w:t>787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2" w:history="1">
        <w:r w:rsidRPr="00F941EF">
          <w:rPr>
            <w:rStyle w:val="Hyperlink"/>
            <w:noProof/>
          </w:rPr>
          <w:t>2.1.735</w:t>
        </w:r>
        <w:r>
          <w:rPr>
            <w:rFonts w:asciiTheme="minorHAnsi" w:eastAsiaTheme="minorEastAsia" w:hAnsiTheme="minorHAnsi" w:cstheme="minorBidi"/>
            <w:noProof/>
            <w:sz w:val="22"/>
            <w:szCs w:val="22"/>
          </w:rPr>
          <w:tab/>
        </w:r>
        <w:r w:rsidRPr="00F941EF">
          <w:rPr>
            <w:rStyle w:val="Hyperlink"/>
            <w:noProof/>
          </w:rPr>
          <w:t>Section 15.8.7, Break Before and Break After</w:t>
        </w:r>
        <w:r>
          <w:rPr>
            <w:noProof/>
            <w:webHidden/>
          </w:rPr>
          <w:tab/>
        </w:r>
        <w:r>
          <w:rPr>
            <w:noProof/>
            <w:webHidden/>
          </w:rPr>
          <w:fldChar w:fldCharType="begin"/>
        </w:r>
        <w:r>
          <w:rPr>
            <w:noProof/>
            <w:webHidden/>
          </w:rPr>
          <w:instrText xml:space="preserve"> PAGEREF _Toc79580792 \h </w:instrText>
        </w:r>
        <w:r>
          <w:rPr>
            <w:noProof/>
            <w:webHidden/>
          </w:rPr>
        </w:r>
        <w:r>
          <w:rPr>
            <w:noProof/>
            <w:webHidden/>
          </w:rPr>
          <w:fldChar w:fldCharType="separate"/>
        </w:r>
        <w:r>
          <w:rPr>
            <w:noProof/>
            <w:webHidden/>
          </w:rPr>
          <w:t>787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3" w:history="1">
        <w:r w:rsidRPr="00F941EF">
          <w:rPr>
            <w:rStyle w:val="Hyperlink"/>
            <w:noProof/>
          </w:rPr>
          <w:t>2.1.736</w:t>
        </w:r>
        <w:r>
          <w:rPr>
            <w:rFonts w:asciiTheme="minorHAnsi" w:eastAsiaTheme="minorEastAsia" w:hAnsiTheme="minorHAnsi" w:cstheme="minorBidi"/>
            <w:noProof/>
            <w:sz w:val="22"/>
            <w:szCs w:val="22"/>
          </w:rPr>
          <w:tab/>
        </w:r>
        <w:r w:rsidRPr="00F941EF">
          <w:rPr>
            <w:rStyle w:val="Hyperlink"/>
            <w:noProof/>
          </w:rPr>
          <w:t>Section 15.8.8, Table Background and Background Image</w:t>
        </w:r>
        <w:r>
          <w:rPr>
            <w:noProof/>
            <w:webHidden/>
          </w:rPr>
          <w:tab/>
        </w:r>
        <w:r>
          <w:rPr>
            <w:noProof/>
            <w:webHidden/>
          </w:rPr>
          <w:fldChar w:fldCharType="begin"/>
        </w:r>
        <w:r>
          <w:rPr>
            <w:noProof/>
            <w:webHidden/>
          </w:rPr>
          <w:instrText xml:space="preserve"> PAGEREF _Toc79580793 \h </w:instrText>
        </w:r>
        <w:r>
          <w:rPr>
            <w:noProof/>
            <w:webHidden/>
          </w:rPr>
        </w:r>
        <w:r>
          <w:rPr>
            <w:noProof/>
            <w:webHidden/>
          </w:rPr>
          <w:fldChar w:fldCharType="separate"/>
        </w:r>
        <w:r>
          <w:rPr>
            <w:noProof/>
            <w:webHidden/>
          </w:rPr>
          <w:t>788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4" w:history="1">
        <w:r w:rsidRPr="00F941EF">
          <w:rPr>
            <w:rStyle w:val="Hyperlink"/>
            <w:noProof/>
          </w:rPr>
          <w:t>2.1.737</w:t>
        </w:r>
        <w:r>
          <w:rPr>
            <w:rFonts w:asciiTheme="minorHAnsi" w:eastAsiaTheme="minorEastAsia" w:hAnsiTheme="minorHAnsi" w:cstheme="minorBidi"/>
            <w:noProof/>
            <w:sz w:val="22"/>
            <w:szCs w:val="22"/>
          </w:rPr>
          <w:tab/>
        </w:r>
        <w:r w:rsidRPr="00F941EF">
          <w:rPr>
            <w:rStyle w:val="Hyperlink"/>
            <w:noProof/>
          </w:rPr>
          <w:t>Section 15.8.9, Table Shadow</w:t>
        </w:r>
        <w:r>
          <w:rPr>
            <w:noProof/>
            <w:webHidden/>
          </w:rPr>
          <w:tab/>
        </w:r>
        <w:r>
          <w:rPr>
            <w:noProof/>
            <w:webHidden/>
          </w:rPr>
          <w:fldChar w:fldCharType="begin"/>
        </w:r>
        <w:r>
          <w:rPr>
            <w:noProof/>
            <w:webHidden/>
          </w:rPr>
          <w:instrText xml:space="preserve"> PAGEREF _Toc79580794 \h </w:instrText>
        </w:r>
        <w:r>
          <w:rPr>
            <w:noProof/>
            <w:webHidden/>
          </w:rPr>
        </w:r>
        <w:r>
          <w:rPr>
            <w:noProof/>
            <w:webHidden/>
          </w:rPr>
          <w:fldChar w:fldCharType="separate"/>
        </w:r>
        <w:r>
          <w:rPr>
            <w:noProof/>
            <w:webHidden/>
          </w:rPr>
          <w:t>788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5" w:history="1">
        <w:r w:rsidRPr="00F941EF">
          <w:rPr>
            <w:rStyle w:val="Hyperlink"/>
            <w:noProof/>
          </w:rPr>
          <w:t>2.1.738</w:t>
        </w:r>
        <w:r>
          <w:rPr>
            <w:rFonts w:asciiTheme="minorHAnsi" w:eastAsiaTheme="minorEastAsia" w:hAnsiTheme="minorHAnsi" w:cstheme="minorBidi"/>
            <w:noProof/>
            <w:sz w:val="22"/>
            <w:szCs w:val="22"/>
          </w:rPr>
          <w:tab/>
        </w:r>
        <w:r w:rsidRPr="00F941EF">
          <w:rPr>
            <w:rStyle w:val="Hyperlink"/>
            <w:noProof/>
          </w:rPr>
          <w:t>Section 15.8.10, Keep with Next</w:t>
        </w:r>
        <w:r>
          <w:rPr>
            <w:noProof/>
            <w:webHidden/>
          </w:rPr>
          <w:tab/>
        </w:r>
        <w:r>
          <w:rPr>
            <w:noProof/>
            <w:webHidden/>
          </w:rPr>
          <w:fldChar w:fldCharType="begin"/>
        </w:r>
        <w:r>
          <w:rPr>
            <w:noProof/>
            <w:webHidden/>
          </w:rPr>
          <w:instrText xml:space="preserve"> PAGEREF _Toc79580795 \h </w:instrText>
        </w:r>
        <w:r>
          <w:rPr>
            <w:noProof/>
            <w:webHidden/>
          </w:rPr>
        </w:r>
        <w:r>
          <w:rPr>
            <w:noProof/>
            <w:webHidden/>
          </w:rPr>
          <w:fldChar w:fldCharType="separate"/>
        </w:r>
        <w:r>
          <w:rPr>
            <w:noProof/>
            <w:webHidden/>
          </w:rPr>
          <w:t>788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6" w:history="1">
        <w:r w:rsidRPr="00F941EF">
          <w:rPr>
            <w:rStyle w:val="Hyperlink"/>
            <w:noProof/>
          </w:rPr>
          <w:t>2.1.739</w:t>
        </w:r>
        <w:r>
          <w:rPr>
            <w:rFonts w:asciiTheme="minorHAnsi" w:eastAsiaTheme="minorEastAsia" w:hAnsiTheme="minorHAnsi" w:cstheme="minorBidi"/>
            <w:noProof/>
            <w:sz w:val="22"/>
            <w:szCs w:val="22"/>
          </w:rPr>
          <w:tab/>
        </w:r>
        <w:r w:rsidRPr="00F941EF">
          <w:rPr>
            <w:rStyle w:val="Hyperlink"/>
            <w:noProof/>
          </w:rPr>
          <w:t>Section 15.8.11, May Break Between Rows</w:t>
        </w:r>
        <w:r>
          <w:rPr>
            <w:noProof/>
            <w:webHidden/>
          </w:rPr>
          <w:tab/>
        </w:r>
        <w:r>
          <w:rPr>
            <w:noProof/>
            <w:webHidden/>
          </w:rPr>
          <w:fldChar w:fldCharType="begin"/>
        </w:r>
        <w:r>
          <w:rPr>
            <w:noProof/>
            <w:webHidden/>
          </w:rPr>
          <w:instrText xml:space="preserve"> PAGEREF _Toc79580796 \h </w:instrText>
        </w:r>
        <w:r>
          <w:rPr>
            <w:noProof/>
            <w:webHidden/>
          </w:rPr>
        </w:r>
        <w:r>
          <w:rPr>
            <w:noProof/>
            <w:webHidden/>
          </w:rPr>
          <w:fldChar w:fldCharType="separate"/>
        </w:r>
        <w:r>
          <w:rPr>
            <w:noProof/>
            <w:webHidden/>
          </w:rPr>
          <w:t>788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7" w:history="1">
        <w:r w:rsidRPr="00F941EF">
          <w:rPr>
            <w:rStyle w:val="Hyperlink"/>
            <w:noProof/>
          </w:rPr>
          <w:t>2.1.740</w:t>
        </w:r>
        <w:r>
          <w:rPr>
            <w:rFonts w:asciiTheme="minorHAnsi" w:eastAsiaTheme="minorEastAsia" w:hAnsiTheme="minorHAnsi" w:cstheme="minorBidi"/>
            <w:noProof/>
            <w:sz w:val="22"/>
            <w:szCs w:val="22"/>
          </w:rPr>
          <w:tab/>
        </w:r>
        <w:r w:rsidRPr="00F941EF">
          <w:rPr>
            <w:rStyle w:val="Hyperlink"/>
            <w:noProof/>
          </w:rPr>
          <w:t>Section 15.8.12, Border Model Property</w:t>
        </w:r>
        <w:r>
          <w:rPr>
            <w:noProof/>
            <w:webHidden/>
          </w:rPr>
          <w:tab/>
        </w:r>
        <w:r>
          <w:rPr>
            <w:noProof/>
            <w:webHidden/>
          </w:rPr>
          <w:fldChar w:fldCharType="begin"/>
        </w:r>
        <w:r>
          <w:rPr>
            <w:noProof/>
            <w:webHidden/>
          </w:rPr>
          <w:instrText xml:space="preserve"> PAGEREF _Toc79580797 \h </w:instrText>
        </w:r>
        <w:r>
          <w:rPr>
            <w:noProof/>
            <w:webHidden/>
          </w:rPr>
        </w:r>
        <w:r>
          <w:rPr>
            <w:noProof/>
            <w:webHidden/>
          </w:rPr>
          <w:fldChar w:fldCharType="separate"/>
        </w:r>
        <w:r>
          <w:rPr>
            <w:noProof/>
            <w:webHidden/>
          </w:rPr>
          <w:t>789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8" w:history="1">
        <w:r w:rsidRPr="00F941EF">
          <w:rPr>
            <w:rStyle w:val="Hyperlink"/>
            <w:noProof/>
          </w:rPr>
          <w:t>2.1.741</w:t>
        </w:r>
        <w:r>
          <w:rPr>
            <w:rFonts w:asciiTheme="minorHAnsi" w:eastAsiaTheme="minorEastAsia" w:hAnsiTheme="minorHAnsi" w:cstheme="minorBidi"/>
            <w:noProof/>
            <w:sz w:val="22"/>
            <w:szCs w:val="22"/>
          </w:rPr>
          <w:tab/>
        </w:r>
        <w:r w:rsidRPr="00F941EF">
          <w:rPr>
            <w:rStyle w:val="Hyperlink"/>
            <w:noProof/>
          </w:rPr>
          <w:t>Section 15.8.13, Writing Mode</w:t>
        </w:r>
        <w:r>
          <w:rPr>
            <w:noProof/>
            <w:webHidden/>
          </w:rPr>
          <w:tab/>
        </w:r>
        <w:r>
          <w:rPr>
            <w:noProof/>
            <w:webHidden/>
          </w:rPr>
          <w:fldChar w:fldCharType="begin"/>
        </w:r>
        <w:r>
          <w:rPr>
            <w:noProof/>
            <w:webHidden/>
          </w:rPr>
          <w:instrText xml:space="preserve"> PAGEREF _Toc79580798 \h </w:instrText>
        </w:r>
        <w:r>
          <w:rPr>
            <w:noProof/>
            <w:webHidden/>
          </w:rPr>
        </w:r>
        <w:r>
          <w:rPr>
            <w:noProof/>
            <w:webHidden/>
          </w:rPr>
          <w:fldChar w:fldCharType="separate"/>
        </w:r>
        <w:r>
          <w:rPr>
            <w:noProof/>
            <w:webHidden/>
          </w:rPr>
          <w:t>789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799" w:history="1">
        <w:r w:rsidRPr="00F941EF">
          <w:rPr>
            <w:rStyle w:val="Hyperlink"/>
            <w:noProof/>
          </w:rPr>
          <w:t>2.1.742</w:t>
        </w:r>
        <w:r>
          <w:rPr>
            <w:rFonts w:asciiTheme="minorHAnsi" w:eastAsiaTheme="minorEastAsia" w:hAnsiTheme="minorHAnsi" w:cstheme="minorBidi"/>
            <w:noProof/>
            <w:sz w:val="22"/>
            <w:szCs w:val="22"/>
          </w:rPr>
          <w:tab/>
        </w:r>
        <w:r w:rsidRPr="00F941EF">
          <w:rPr>
            <w:rStyle w:val="Hyperlink"/>
            <w:noProof/>
          </w:rPr>
          <w:t>Section 15.8.14, Display</w:t>
        </w:r>
        <w:r>
          <w:rPr>
            <w:noProof/>
            <w:webHidden/>
          </w:rPr>
          <w:tab/>
        </w:r>
        <w:r>
          <w:rPr>
            <w:noProof/>
            <w:webHidden/>
          </w:rPr>
          <w:fldChar w:fldCharType="begin"/>
        </w:r>
        <w:r>
          <w:rPr>
            <w:noProof/>
            <w:webHidden/>
          </w:rPr>
          <w:instrText xml:space="preserve"> PAGEREF _Toc79580799 \h </w:instrText>
        </w:r>
        <w:r>
          <w:rPr>
            <w:noProof/>
            <w:webHidden/>
          </w:rPr>
        </w:r>
        <w:r>
          <w:rPr>
            <w:noProof/>
            <w:webHidden/>
          </w:rPr>
          <w:fldChar w:fldCharType="separate"/>
        </w:r>
        <w:r>
          <w:rPr>
            <w:noProof/>
            <w:webHidden/>
          </w:rPr>
          <w:t>790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0" w:history="1">
        <w:r w:rsidRPr="00F941EF">
          <w:rPr>
            <w:rStyle w:val="Hyperlink"/>
            <w:noProof/>
          </w:rPr>
          <w:t>2.1.743</w:t>
        </w:r>
        <w:r>
          <w:rPr>
            <w:rFonts w:asciiTheme="minorHAnsi" w:eastAsiaTheme="minorEastAsia" w:hAnsiTheme="minorHAnsi" w:cstheme="minorBidi"/>
            <w:noProof/>
            <w:sz w:val="22"/>
            <w:szCs w:val="22"/>
          </w:rPr>
          <w:tab/>
        </w:r>
        <w:r w:rsidRPr="00F941EF">
          <w:rPr>
            <w:rStyle w:val="Hyperlink"/>
            <w:noProof/>
          </w:rPr>
          <w:t>Section 15.9, Column Formatting Properties</w:t>
        </w:r>
        <w:r>
          <w:rPr>
            <w:noProof/>
            <w:webHidden/>
          </w:rPr>
          <w:tab/>
        </w:r>
        <w:r>
          <w:rPr>
            <w:noProof/>
            <w:webHidden/>
          </w:rPr>
          <w:fldChar w:fldCharType="begin"/>
        </w:r>
        <w:r>
          <w:rPr>
            <w:noProof/>
            <w:webHidden/>
          </w:rPr>
          <w:instrText xml:space="preserve"> PAGEREF _Toc79580800 \h </w:instrText>
        </w:r>
        <w:r>
          <w:rPr>
            <w:noProof/>
            <w:webHidden/>
          </w:rPr>
        </w:r>
        <w:r>
          <w:rPr>
            <w:noProof/>
            <w:webHidden/>
          </w:rPr>
          <w:fldChar w:fldCharType="separate"/>
        </w:r>
        <w:r>
          <w:rPr>
            <w:noProof/>
            <w:webHidden/>
          </w:rPr>
          <w:t>790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1" w:history="1">
        <w:r w:rsidRPr="00F941EF">
          <w:rPr>
            <w:rStyle w:val="Hyperlink"/>
            <w:noProof/>
          </w:rPr>
          <w:t>2.1.744</w:t>
        </w:r>
        <w:r>
          <w:rPr>
            <w:rFonts w:asciiTheme="minorHAnsi" w:eastAsiaTheme="minorEastAsia" w:hAnsiTheme="minorHAnsi" w:cstheme="minorBidi"/>
            <w:noProof/>
            <w:sz w:val="22"/>
            <w:szCs w:val="22"/>
          </w:rPr>
          <w:tab/>
        </w:r>
        <w:r w:rsidRPr="00F941EF">
          <w:rPr>
            <w:rStyle w:val="Hyperlink"/>
            <w:noProof/>
          </w:rPr>
          <w:t>Section 15.9.1, Column Width</w:t>
        </w:r>
        <w:r>
          <w:rPr>
            <w:noProof/>
            <w:webHidden/>
          </w:rPr>
          <w:tab/>
        </w:r>
        <w:r>
          <w:rPr>
            <w:noProof/>
            <w:webHidden/>
          </w:rPr>
          <w:fldChar w:fldCharType="begin"/>
        </w:r>
        <w:r>
          <w:rPr>
            <w:noProof/>
            <w:webHidden/>
          </w:rPr>
          <w:instrText xml:space="preserve"> PAGEREF _Toc79580801 \h </w:instrText>
        </w:r>
        <w:r>
          <w:rPr>
            <w:noProof/>
            <w:webHidden/>
          </w:rPr>
        </w:r>
        <w:r>
          <w:rPr>
            <w:noProof/>
            <w:webHidden/>
          </w:rPr>
          <w:fldChar w:fldCharType="separate"/>
        </w:r>
        <w:r>
          <w:rPr>
            <w:noProof/>
            <w:webHidden/>
          </w:rPr>
          <w:t>790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2" w:history="1">
        <w:r w:rsidRPr="00F941EF">
          <w:rPr>
            <w:rStyle w:val="Hyperlink"/>
            <w:noProof/>
          </w:rPr>
          <w:t>2.1.745</w:t>
        </w:r>
        <w:r>
          <w:rPr>
            <w:rFonts w:asciiTheme="minorHAnsi" w:eastAsiaTheme="minorEastAsia" w:hAnsiTheme="minorHAnsi" w:cstheme="minorBidi"/>
            <w:noProof/>
            <w:sz w:val="22"/>
            <w:szCs w:val="22"/>
          </w:rPr>
          <w:tab/>
        </w:r>
        <w:r w:rsidRPr="00F941EF">
          <w:rPr>
            <w:rStyle w:val="Hyperlink"/>
            <w:noProof/>
          </w:rPr>
          <w:t>Section 15.9.2, Optimal Table Column Width</w:t>
        </w:r>
        <w:r>
          <w:rPr>
            <w:noProof/>
            <w:webHidden/>
          </w:rPr>
          <w:tab/>
        </w:r>
        <w:r>
          <w:rPr>
            <w:noProof/>
            <w:webHidden/>
          </w:rPr>
          <w:fldChar w:fldCharType="begin"/>
        </w:r>
        <w:r>
          <w:rPr>
            <w:noProof/>
            <w:webHidden/>
          </w:rPr>
          <w:instrText xml:space="preserve"> PAGEREF _Toc79580802 \h </w:instrText>
        </w:r>
        <w:r>
          <w:rPr>
            <w:noProof/>
            <w:webHidden/>
          </w:rPr>
        </w:r>
        <w:r>
          <w:rPr>
            <w:noProof/>
            <w:webHidden/>
          </w:rPr>
          <w:fldChar w:fldCharType="separate"/>
        </w:r>
        <w:r>
          <w:rPr>
            <w:noProof/>
            <w:webHidden/>
          </w:rPr>
          <w:t>791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3" w:history="1">
        <w:r w:rsidRPr="00F941EF">
          <w:rPr>
            <w:rStyle w:val="Hyperlink"/>
            <w:noProof/>
          </w:rPr>
          <w:t>2.1.746</w:t>
        </w:r>
        <w:r>
          <w:rPr>
            <w:rFonts w:asciiTheme="minorHAnsi" w:eastAsiaTheme="minorEastAsia" w:hAnsiTheme="minorHAnsi" w:cstheme="minorBidi"/>
            <w:noProof/>
            <w:sz w:val="22"/>
            <w:szCs w:val="22"/>
          </w:rPr>
          <w:tab/>
        </w:r>
        <w:r w:rsidRPr="00F941EF">
          <w:rPr>
            <w:rStyle w:val="Hyperlink"/>
            <w:noProof/>
          </w:rPr>
          <w:t>Section 15.9.3, Break Before and Break After</w:t>
        </w:r>
        <w:r>
          <w:rPr>
            <w:noProof/>
            <w:webHidden/>
          </w:rPr>
          <w:tab/>
        </w:r>
        <w:r>
          <w:rPr>
            <w:noProof/>
            <w:webHidden/>
          </w:rPr>
          <w:fldChar w:fldCharType="begin"/>
        </w:r>
        <w:r>
          <w:rPr>
            <w:noProof/>
            <w:webHidden/>
          </w:rPr>
          <w:instrText xml:space="preserve"> PAGEREF _Toc79580803 \h </w:instrText>
        </w:r>
        <w:r>
          <w:rPr>
            <w:noProof/>
            <w:webHidden/>
          </w:rPr>
        </w:r>
        <w:r>
          <w:rPr>
            <w:noProof/>
            <w:webHidden/>
          </w:rPr>
          <w:fldChar w:fldCharType="separate"/>
        </w:r>
        <w:r>
          <w:rPr>
            <w:noProof/>
            <w:webHidden/>
          </w:rPr>
          <w:t>791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4" w:history="1">
        <w:r w:rsidRPr="00F941EF">
          <w:rPr>
            <w:rStyle w:val="Hyperlink"/>
            <w:noProof/>
          </w:rPr>
          <w:t>2.1.747</w:t>
        </w:r>
        <w:r>
          <w:rPr>
            <w:rFonts w:asciiTheme="minorHAnsi" w:eastAsiaTheme="minorEastAsia" w:hAnsiTheme="minorHAnsi" w:cstheme="minorBidi"/>
            <w:noProof/>
            <w:sz w:val="22"/>
            <w:szCs w:val="22"/>
          </w:rPr>
          <w:tab/>
        </w:r>
        <w:r w:rsidRPr="00F941EF">
          <w:rPr>
            <w:rStyle w:val="Hyperlink"/>
            <w:noProof/>
          </w:rPr>
          <w:t>Section 15.10, Table Row Formatting Properties</w:t>
        </w:r>
        <w:r>
          <w:rPr>
            <w:noProof/>
            <w:webHidden/>
          </w:rPr>
          <w:tab/>
        </w:r>
        <w:r>
          <w:rPr>
            <w:noProof/>
            <w:webHidden/>
          </w:rPr>
          <w:fldChar w:fldCharType="begin"/>
        </w:r>
        <w:r>
          <w:rPr>
            <w:noProof/>
            <w:webHidden/>
          </w:rPr>
          <w:instrText xml:space="preserve"> PAGEREF _Toc79580804 \h </w:instrText>
        </w:r>
        <w:r>
          <w:rPr>
            <w:noProof/>
            <w:webHidden/>
          </w:rPr>
        </w:r>
        <w:r>
          <w:rPr>
            <w:noProof/>
            <w:webHidden/>
          </w:rPr>
          <w:fldChar w:fldCharType="separate"/>
        </w:r>
        <w:r>
          <w:rPr>
            <w:noProof/>
            <w:webHidden/>
          </w:rPr>
          <w:t>791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5" w:history="1">
        <w:r w:rsidRPr="00F941EF">
          <w:rPr>
            <w:rStyle w:val="Hyperlink"/>
            <w:noProof/>
          </w:rPr>
          <w:t>2.1.748</w:t>
        </w:r>
        <w:r>
          <w:rPr>
            <w:rFonts w:asciiTheme="minorHAnsi" w:eastAsiaTheme="minorEastAsia" w:hAnsiTheme="minorHAnsi" w:cstheme="minorBidi"/>
            <w:noProof/>
            <w:sz w:val="22"/>
            <w:szCs w:val="22"/>
          </w:rPr>
          <w:tab/>
        </w:r>
        <w:r w:rsidRPr="00F941EF">
          <w:rPr>
            <w:rStyle w:val="Hyperlink"/>
            <w:noProof/>
          </w:rPr>
          <w:t>Section 15.10.1, Row Height</w:t>
        </w:r>
        <w:r>
          <w:rPr>
            <w:noProof/>
            <w:webHidden/>
          </w:rPr>
          <w:tab/>
        </w:r>
        <w:r>
          <w:rPr>
            <w:noProof/>
            <w:webHidden/>
          </w:rPr>
          <w:fldChar w:fldCharType="begin"/>
        </w:r>
        <w:r>
          <w:rPr>
            <w:noProof/>
            <w:webHidden/>
          </w:rPr>
          <w:instrText xml:space="preserve"> PAGEREF _Toc79580805 \h </w:instrText>
        </w:r>
        <w:r>
          <w:rPr>
            <w:noProof/>
            <w:webHidden/>
          </w:rPr>
        </w:r>
        <w:r>
          <w:rPr>
            <w:noProof/>
            <w:webHidden/>
          </w:rPr>
          <w:fldChar w:fldCharType="separate"/>
        </w:r>
        <w:r>
          <w:rPr>
            <w:noProof/>
            <w:webHidden/>
          </w:rPr>
          <w:t>792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6" w:history="1">
        <w:r w:rsidRPr="00F941EF">
          <w:rPr>
            <w:rStyle w:val="Hyperlink"/>
            <w:noProof/>
          </w:rPr>
          <w:t>2.1.749</w:t>
        </w:r>
        <w:r>
          <w:rPr>
            <w:rFonts w:asciiTheme="minorHAnsi" w:eastAsiaTheme="minorEastAsia" w:hAnsiTheme="minorHAnsi" w:cstheme="minorBidi"/>
            <w:noProof/>
            <w:sz w:val="22"/>
            <w:szCs w:val="22"/>
          </w:rPr>
          <w:tab/>
        </w:r>
        <w:r w:rsidRPr="00F941EF">
          <w:rPr>
            <w:rStyle w:val="Hyperlink"/>
            <w:noProof/>
          </w:rPr>
          <w:t>Section 15.10.2, Optimal Table Row Height</w:t>
        </w:r>
        <w:r>
          <w:rPr>
            <w:noProof/>
            <w:webHidden/>
          </w:rPr>
          <w:tab/>
        </w:r>
        <w:r>
          <w:rPr>
            <w:noProof/>
            <w:webHidden/>
          </w:rPr>
          <w:fldChar w:fldCharType="begin"/>
        </w:r>
        <w:r>
          <w:rPr>
            <w:noProof/>
            <w:webHidden/>
          </w:rPr>
          <w:instrText xml:space="preserve"> PAGEREF _Toc79580806 \h </w:instrText>
        </w:r>
        <w:r>
          <w:rPr>
            <w:noProof/>
            <w:webHidden/>
          </w:rPr>
        </w:r>
        <w:r>
          <w:rPr>
            <w:noProof/>
            <w:webHidden/>
          </w:rPr>
          <w:fldChar w:fldCharType="separate"/>
        </w:r>
        <w:r>
          <w:rPr>
            <w:noProof/>
            <w:webHidden/>
          </w:rPr>
          <w:t>792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7" w:history="1">
        <w:r w:rsidRPr="00F941EF">
          <w:rPr>
            <w:rStyle w:val="Hyperlink"/>
            <w:noProof/>
          </w:rPr>
          <w:t>2.1.750</w:t>
        </w:r>
        <w:r>
          <w:rPr>
            <w:rFonts w:asciiTheme="minorHAnsi" w:eastAsiaTheme="minorEastAsia" w:hAnsiTheme="minorHAnsi" w:cstheme="minorBidi"/>
            <w:noProof/>
            <w:sz w:val="22"/>
            <w:szCs w:val="22"/>
          </w:rPr>
          <w:tab/>
        </w:r>
        <w:r w:rsidRPr="00F941EF">
          <w:rPr>
            <w:rStyle w:val="Hyperlink"/>
            <w:noProof/>
          </w:rPr>
          <w:t>Section 15.10.3, Row Background</w:t>
        </w:r>
        <w:r>
          <w:rPr>
            <w:noProof/>
            <w:webHidden/>
          </w:rPr>
          <w:tab/>
        </w:r>
        <w:r>
          <w:rPr>
            <w:noProof/>
            <w:webHidden/>
          </w:rPr>
          <w:fldChar w:fldCharType="begin"/>
        </w:r>
        <w:r>
          <w:rPr>
            <w:noProof/>
            <w:webHidden/>
          </w:rPr>
          <w:instrText xml:space="preserve"> PAGEREF _Toc79580807 \h </w:instrText>
        </w:r>
        <w:r>
          <w:rPr>
            <w:noProof/>
            <w:webHidden/>
          </w:rPr>
        </w:r>
        <w:r>
          <w:rPr>
            <w:noProof/>
            <w:webHidden/>
          </w:rPr>
          <w:fldChar w:fldCharType="separate"/>
        </w:r>
        <w:r>
          <w:rPr>
            <w:noProof/>
            <w:webHidden/>
          </w:rPr>
          <w:t>792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8" w:history="1">
        <w:r w:rsidRPr="00F941EF">
          <w:rPr>
            <w:rStyle w:val="Hyperlink"/>
            <w:noProof/>
          </w:rPr>
          <w:t>2.1.751</w:t>
        </w:r>
        <w:r>
          <w:rPr>
            <w:rFonts w:asciiTheme="minorHAnsi" w:eastAsiaTheme="minorEastAsia" w:hAnsiTheme="minorHAnsi" w:cstheme="minorBidi"/>
            <w:noProof/>
            <w:sz w:val="22"/>
            <w:szCs w:val="22"/>
          </w:rPr>
          <w:tab/>
        </w:r>
        <w:r w:rsidRPr="00F941EF">
          <w:rPr>
            <w:rStyle w:val="Hyperlink"/>
            <w:noProof/>
          </w:rPr>
          <w:t>Section 15.10.4, Break Before and Break After</w:t>
        </w:r>
        <w:r>
          <w:rPr>
            <w:noProof/>
            <w:webHidden/>
          </w:rPr>
          <w:tab/>
        </w:r>
        <w:r>
          <w:rPr>
            <w:noProof/>
            <w:webHidden/>
          </w:rPr>
          <w:fldChar w:fldCharType="begin"/>
        </w:r>
        <w:r>
          <w:rPr>
            <w:noProof/>
            <w:webHidden/>
          </w:rPr>
          <w:instrText xml:space="preserve"> PAGEREF _Toc79580808 \h </w:instrText>
        </w:r>
        <w:r>
          <w:rPr>
            <w:noProof/>
            <w:webHidden/>
          </w:rPr>
        </w:r>
        <w:r>
          <w:rPr>
            <w:noProof/>
            <w:webHidden/>
          </w:rPr>
          <w:fldChar w:fldCharType="separate"/>
        </w:r>
        <w:r>
          <w:rPr>
            <w:noProof/>
            <w:webHidden/>
          </w:rPr>
          <w:t>793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09" w:history="1">
        <w:r w:rsidRPr="00F941EF">
          <w:rPr>
            <w:rStyle w:val="Hyperlink"/>
            <w:noProof/>
          </w:rPr>
          <w:t>2.1.752</w:t>
        </w:r>
        <w:r>
          <w:rPr>
            <w:rFonts w:asciiTheme="minorHAnsi" w:eastAsiaTheme="minorEastAsia" w:hAnsiTheme="minorHAnsi" w:cstheme="minorBidi"/>
            <w:noProof/>
            <w:sz w:val="22"/>
            <w:szCs w:val="22"/>
          </w:rPr>
          <w:tab/>
        </w:r>
        <w:r w:rsidRPr="00F941EF">
          <w:rPr>
            <w:rStyle w:val="Hyperlink"/>
            <w:noProof/>
          </w:rPr>
          <w:t>Section 15.10.5, Keep Together</w:t>
        </w:r>
        <w:r>
          <w:rPr>
            <w:noProof/>
            <w:webHidden/>
          </w:rPr>
          <w:tab/>
        </w:r>
        <w:r>
          <w:rPr>
            <w:noProof/>
            <w:webHidden/>
          </w:rPr>
          <w:fldChar w:fldCharType="begin"/>
        </w:r>
        <w:r>
          <w:rPr>
            <w:noProof/>
            <w:webHidden/>
          </w:rPr>
          <w:instrText xml:space="preserve"> PAGEREF _Toc79580809 \h </w:instrText>
        </w:r>
        <w:r>
          <w:rPr>
            <w:noProof/>
            <w:webHidden/>
          </w:rPr>
        </w:r>
        <w:r>
          <w:rPr>
            <w:noProof/>
            <w:webHidden/>
          </w:rPr>
          <w:fldChar w:fldCharType="separate"/>
        </w:r>
        <w:r>
          <w:rPr>
            <w:noProof/>
            <w:webHidden/>
          </w:rPr>
          <w:t>793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0" w:history="1">
        <w:r w:rsidRPr="00F941EF">
          <w:rPr>
            <w:rStyle w:val="Hyperlink"/>
            <w:noProof/>
          </w:rPr>
          <w:t>2.1.753</w:t>
        </w:r>
        <w:r>
          <w:rPr>
            <w:rFonts w:asciiTheme="minorHAnsi" w:eastAsiaTheme="minorEastAsia" w:hAnsiTheme="minorHAnsi" w:cstheme="minorBidi"/>
            <w:noProof/>
            <w:sz w:val="22"/>
            <w:szCs w:val="22"/>
          </w:rPr>
          <w:tab/>
        </w:r>
        <w:r w:rsidRPr="00F941EF">
          <w:rPr>
            <w:rStyle w:val="Hyperlink"/>
            <w:noProof/>
          </w:rPr>
          <w:t>Section 15.11, Table Cell Formatting Properties</w:t>
        </w:r>
        <w:r>
          <w:rPr>
            <w:noProof/>
            <w:webHidden/>
          </w:rPr>
          <w:tab/>
        </w:r>
        <w:r>
          <w:rPr>
            <w:noProof/>
            <w:webHidden/>
          </w:rPr>
          <w:fldChar w:fldCharType="begin"/>
        </w:r>
        <w:r>
          <w:rPr>
            <w:noProof/>
            <w:webHidden/>
          </w:rPr>
          <w:instrText xml:space="preserve"> PAGEREF _Toc79580810 \h </w:instrText>
        </w:r>
        <w:r>
          <w:rPr>
            <w:noProof/>
            <w:webHidden/>
          </w:rPr>
        </w:r>
        <w:r>
          <w:rPr>
            <w:noProof/>
            <w:webHidden/>
          </w:rPr>
          <w:fldChar w:fldCharType="separate"/>
        </w:r>
        <w:r>
          <w:rPr>
            <w:noProof/>
            <w:webHidden/>
          </w:rPr>
          <w:t>794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1" w:history="1">
        <w:r w:rsidRPr="00F941EF">
          <w:rPr>
            <w:rStyle w:val="Hyperlink"/>
            <w:noProof/>
          </w:rPr>
          <w:t>2.1.754</w:t>
        </w:r>
        <w:r>
          <w:rPr>
            <w:rFonts w:asciiTheme="minorHAnsi" w:eastAsiaTheme="minorEastAsia" w:hAnsiTheme="minorHAnsi" w:cstheme="minorBidi"/>
            <w:noProof/>
            <w:sz w:val="22"/>
            <w:szCs w:val="22"/>
          </w:rPr>
          <w:tab/>
        </w:r>
        <w:r w:rsidRPr="00F941EF">
          <w:rPr>
            <w:rStyle w:val="Hyperlink"/>
            <w:noProof/>
          </w:rPr>
          <w:t>Section 15.11.1, Vertical Alignment</w:t>
        </w:r>
        <w:r>
          <w:rPr>
            <w:noProof/>
            <w:webHidden/>
          </w:rPr>
          <w:tab/>
        </w:r>
        <w:r>
          <w:rPr>
            <w:noProof/>
            <w:webHidden/>
          </w:rPr>
          <w:fldChar w:fldCharType="begin"/>
        </w:r>
        <w:r>
          <w:rPr>
            <w:noProof/>
            <w:webHidden/>
          </w:rPr>
          <w:instrText xml:space="preserve"> PAGEREF _Toc79580811 \h </w:instrText>
        </w:r>
        <w:r>
          <w:rPr>
            <w:noProof/>
            <w:webHidden/>
          </w:rPr>
        </w:r>
        <w:r>
          <w:rPr>
            <w:noProof/>
            <w:webHidden/>
          </w:rPr>
          <w:fldChar w:fldCharType="separate"/>
        </w:r>
        <w:r>
          <w:rPr>
            <w:noProof/>
            <w:webHidden/>
          </w:rPr>
          <w:t>794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2" w:history="1">
        <w:r w:rsidRPr="00F941EF">
          <w:rPr>
            <w:rStyle w:val="Hyperlink"/>
            <w:noProof/>
          </w:rPr>
          <w:t>2.1.755</w:t>
        </w:r>
        <w:r>
          <w:rPr>
            <w:rFonts w:asciiTheme="minorHAnsi" w:eastAsiaTheme="minorEastAsia" w:hAnsiTheme="minorHAnsi" w:cstheme="minorBidi"/>
            <w:noProof/>
            <w:sz w:val="22"/>
            <w:szCs w:val="22"/>
          </w:rPr>
          <w:tab/>
        </w:r>
        <w:r w:rsidRPr="00F941EF">
          <w:rPr>
            <w:rStyle w:val="Hyperlink"/>
            <w:noProof/>
          </w:rPr>
          <w:t>Section 15.11.2, Text Align Source</w:t>
        </w:r>
        <w:r>
          <w:rPr>
            <w:noProof/>
            <w:webHidden/>
          </w:rPr>
          <w:tab/>
        </w:r>
        <w:r>
          <w:rPr>
            <w:noProof/>
            <w:webHidden/>
          </w:rPr>
          <w:fldChar w:fldCharType="begin"/>
        </w:r>
        <w:r>
          <w:rPr>
            <w:noProof/>
            <w:webHidden/>
          </w:rPr>
          <w:instrText xml:space="preserve"> PAGEREF _Toc79580812 \h </w:instrText>
        </w:r>
        <w:r>
          <w:rPr>
            <w:noProof/>
            <w:webHidden/>
          </w:rPr>
        </w:r>
        <w:r>
          <w:rPr>
            <w:noProof/>
            <w:webHidden/>
          </w:rPr>
          <w:fldChar w:fldCharType="separate"/>
        </w:r>
        <w:r>
          <w:rPr>
            <w:noProof/>
            <w:webHidden/>
          </w:rPr>
          <w:t>794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3" w:history="1">
        <w:r w:rsidRPr="00F941EF">
          <w:rPr>
            <w:rStyle w:val="Hyperlink"/>
            <w:noProof/>
          </w:rPr>
          <w:t>2.1.756</w:t>
        </w:r>
        <w:r>
          <w:rPr>
            <w:rFonts w:asciiTheme="minorHAnsi" w:eastAsiaTheme="minorEastAsia" w:hAnsiTheme="minorHAnsi" w:cstheme="minorBidi"/>
            <w:noProof/>
            <w:sz w:val="22"/>
            <w:szCs w:val="22"/>
          </w:rPr>
          <w:tab/>
        </w:r>
        <w:r w:rsidRPr="00F941EF">
          <w:rPr>
            <w:rStyle w:val="Hyperlink"/>
            <w:noProof/>
          </w:rPr>
          <w:t>Section 15.11.3, Direction</w:t>
        </w:r>
        <w:r>
          <w:rPr>
            <w:noProof/>
            <w:webHidden/>
          </w:rPr>
          <w:tab/>
        </w:r>
        <w:r>
          <w:rPr>
            <w:noProof/>
            <w:webHidden/>
          </w:rPr>
          <w:fldChar w:fldCharType="begin"/>
        </w:r>
        <w:r>
          <w:rPr>
            <w:noProof/>
            <w:webHidden/>
          </w:rPr>
          <w:instrText xml:space="preserve"> PAGEREF _Toc79580813 \h </w:instrText>
        </w:r>
        <w:r>
          <w:rPr>
            <w:noProof/>
            <w:webHidden/>
          </w:rPr>
        </w:r>
        <w:r>
          <w:rPr>
            <w:noProof/>
            <w:webHidden/>
          </w:rPr>
          <w:fldChar w:fldCharType="separate"/>
        </w:r>
        <w:r>
          <w:rPr>
            <w:noProof/>
            <w:webHidden/>
          </w:rPr>
          <w:t>795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4" w:history="1">
        <w:r w:rsidRPr="00F941EF">
          <w:rPr>
            <w:rStyle w:val="Hyperlink"/>
            <w:noProof/>
          </w:rPr>
          <w:t>2.1.757</w:t>
        </w:r>
        <w:r>
          <w:rPr>
            <w:rFonts w:asciiTheme="minorHAnsi" w:eastAsiaTheme="minorEastAsia" w:hAnsiTheme="minorHAnsi" w:cstheme="minorBidi"/>
            <w:noProof/>
            <w:sz w:val="22"/>
            <w:szCs w:val="22"/>
          </w:rPr>
          <w:tab/>
        </w:r>
        <w:r w:rsidRPr="00F941EF">
          <w:rPr>
            <w:rStyle w:val="Hyperlink"/>
            <w:noProof/>
          </w:rPr>
          <w:t>Section 15.11.4, Vertical Glyph Orientation</w:t>
        </w:r>
        <w:r>
          <w:rPr>
            <w:noProof/>
            <w:webHidden/>
          </w:rPr>
          <w:tab/>
        </w:r>
        <w:r>
          <w:rPr>
            <w:noProof/>
            <w:webHidden/>
          </w:rPr>
          <w:fldChar w:fldCharType="begin"/>
        </w:r>
        <w:r>
          <w:rPr>
            <w:noProof/>
            <w:webHidden/>
          </w:rPr>
          <w:instrText xml:space="preserve"> PAGEREF _Toc79580814 \h </w:instrText>
        </w:r>
        <w:r>
          <w:rPr>
            <w:noProof/>
            <w:webHidden/>
          </w:rPr>
        </w:r>
        <w:r>
          <w:rPr>
            <w:noProof/>
            <w:webHidden/>
          </w:rPr>
          <w:fldChar w:fldCharType="separate"/>
        </w:r>
        <w:r>
          <w:rPr>
            <w:noProof/>
            <w:webHidden/>
          </w:rPr>
          <w:t>795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5" w:history="1">
        <w:r w:rsidRPr="00F941EF">
          <w:rPr>
            <w:rStyle w:val="Hyperlink"/>
            <w:noProof/>
          </w:rPr>
          <w:t>2.1.758</w:t>
        </w:r>
        <w:r>
          <w:rPr>
            <w:rFonts w:asciiTheme="minorHAnsi" w:eastAsiaTheme="minorEastAsia" w:hAnsiTheme="minorHAnsi" w:cstheme="minorBidi"/>
            <w:noProof/>
            <w:sz w:val="22"/>
            <w:szCs w:val="22"/>
          </w:rPr>
          <w:tab/>
        </w:r>
        <w:r w:rsidRPr="00F941EF">
          <w:rPr>
            <w:rStyle w:val="Hyperlink"/>
            <w:noProof/>
          </w:rPr>
          <w:t>Section 15.11.5, Cell Shadow</w:t>
        </w:r>
        <w:r>
          <w:rPr>
            <w:noProof/>
            <w:webHidden/>
          </w:rPr>
          <w:tab/>
        </w:r>
        <w:r>
          <w:rPr>
            <w:noProof/>
            <w:webHidden/>
          </w:rPr>
          <w:fldChar w:fldCharType="begin"/>
        </w:r>
        <w:r>
          <w:rPr>
            <w:noProof/>
            <w:webHidden/>
          </w:rPr>
          <w:instrText xml:space="preserve"> PAGEREF _Toc79580815 \h </w:instrText>
        </w:r>
        <w:r>
          <w:rPr>
            <w:noProof/>
            <w:webHidden/>
          </w:rPr>
        </w:r>
        <w:r>
          <w:rPr>
            <w:noProof/>
            <w:webHidden/>
          </w:rPr>
          <w:fldChar w:fldCharType="separate"/>
        </w:r>
        <w:r>
          <w:rPr>
            <w:noProof/>
            <w:webHidden/>
          </w:rPr>
          <w:t>795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6" w:history="1">
        <w:r w:rsidRPr="00F941EF">
          <w:rPr>
            <w:rStyle w:val="Hyperlink"/>
            <w:noProof/>
          </w:rPr>
          <w:t>2.1.759</w:t>
        </w:r>
        <w:r>
          <w:rPr>
            <w:rFonts w:asciiTheme="minorHAnsi" w:eastAsiaTheme="minorEastAsia" w:hAnsiTheme="minorHAnsi" w:cstheme="minorBidi"/>
            <w:noProof/>
            <w:sz w:val="22"/>
            <w:szCs w:val="22"/>
          </w:rPr>
          <w:tab/>
        </w:r>
        <w:r w:rsidRPr="00F941EF">
          <w:rPr>
            <w:rStyle w:val="Hyperlink"/>
            <w:noProof/>
          </w:rPr>
          <w:t>Section 15.11.6, Cell Background</w:t>
        </w:r>
        <w:r>
          <w:rPr>
            <w:noProof/>
            <w:webHidden/>
          </w:rPr>
          <w:tab/>
        </w:r>
        <w:r>
          <w:rPr>
            <w:noProof/>
            <w:webHidden/>
          </w:rPr>
          <w:fldChar w:fldCharType="begin"/>
        </w:r>
        <w:r>
          <w:rPr>
            <w:noProof/>
            <w:webHidden/>
          </w:rPr>
          <w:instrText xml:space="preserve"> PAGEREF _Toc79580816 \h </w:instrText>
        </w:r>
        <w:r>
          <w:rPr>
            <w:noProof/>
            <w:webHidden/>
          </w:rPr>
        </w:r>
        <w:r>
          <w:rPr>
            <w:noProof/>
            <w:webHidden/>
          </w:rPr>
          <w:fldChar w:fldCharType="separate"/>
        </w:r>
        <w:r>
          <w:rPr>
            <w:noProof/>
            <w:webHidden/>
          </w:rPr>
          <w:t>795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7" w:history="1">
        <w:r w:rsidRPr="00F941EF">
          <w:rPr>
            <w:rStyle w:val="Hyperlink"/>
            <w:noProof/>
          </w:rPr>
          <w:t>2.1.760</w:t>
        </w:r>
        <w:r>
          <w:rPr>
            <w:rFonts w:asciiTheme="minorHAnsi" w:eastAsiaTheme="minorEastAsia" w:hAnsiTheme="minorHAnsi" w:cstheme="minorBidi"/>
            <w:noProof/>
            <w:sz w:val="22"/>
            <w:szCs w:val="22"/>
          </w:rPr>
          <w:tab/>
        </w:r>
        <w:r w:rsidRPr="00F941EF">
          <w:rPr>
            <w:rStyle w:val="Hyperlink"/>
            <w:noProof/>
          </w:rPr>
          <w:t>Section 15.11.7, Cell Border</w:t>
        </w:r>
        <w:r>
          <w:rPr>
            <w:noProof/>
            <w:webHidden/>
          </w:rPr>
          <w:tab/>
        </w:r>
        <w:r>
          <w:rPr>
            <w:noProof/>
            <w:webHidden/>
          </w:rPr>
          <w:fldChar w:fldCharType="begin"/>
        </w:r>
        <w:r>
          <w:rPr>
            <w:noProof/>
            <w:webHidden/>
          </w:rPr>
          <w:instrText xml:space="preserve"> PAGEREF _Toc79580817 \h </w:instrText>
        </w:r>
        <w:r>
          <w:rPr>
            <w:noProof/>
            <w:webHidden/>
          </w:rPr>
        </w:r>
        <w:r>
          <w:rPr>
            <w:noProof/>
            <w:webHidden/>
          </w:rPr>
          <w:fldChar w:fldCharType="separate"/>
        </w:r>
        <w:r>
          <w:rPr>
            <w:noProof/>
            <w:webHidden/>
          </w:rPr>
          <w:t>795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8" w:history="1">
        <w:r w:rsidRPr="00F941EF">
          <w:rPr>
            <w:rStyle w:val="Hyperlink"/>
            <w:noProof/>
          </w:rPr>
          <w:t>2.1.761</w:t>
        </w:r>
        <w:r>
          <w:rPr>
            <w:rFonts w:asciiTheme="minorHAnsi" w:eastAsiaTheme="minorEastAsia" w:hAnsiTheme="minorHAnsi" w:cstheme="minorBidi"/>
            <w:noProof/>
            <w:sz w:val="22"/>
            <w:szCs w:val="22"/>
          </w:rPr>
          <w:tab/>
        </w:r>
        <w:r w:rsidRPr="00F941EF">
          <w:rPr>
            <w:rStyle w:val="Hyperlink"/>
            <w:noProof/>
          </w:rPr>
          <w:t>Section 15.11.8, Diagonal Lines</w:t>
        </w:r>
        <w:r>
          <w:rPr>
            <w:noProof/>
            <w:webHidden/>
          </w:rPr>
          <w:tab/>
        </w:r>
        <w:r>
          <w:rPr>
            <w:noProof/>
            <w:webHidden/>
          </w:rPr>
          <w:fldChar w:fldCharType="begin"/>
        </w:r>
        <w:r>
          <w:rPr>
            <w:noProof/>
            <w:webHidden/>
          </w:rPr>
          <w:instrText xml:space="preserve"> PAGEREF _Toc79580818 \h </w:instrText>
        </w:r>
        <w:r>
          <w:rPr>
            <w:noProof/>
            <w:webHidden/>
          </w:rPr>
        </w:r>
        <w:r>
          <w:rPr>
            <w:noProof/>
            <w:webHidden/>
          </w:rPr>
          <w:fldChar w:fldCharType="separate"/>
        </w:r>
        <w:r>
          <w:rPr>
            <w:noProof/>
            <w:webHidden/>
          </w:rPr>
          <w:t>798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19" w:history="1">
        <w:r w:rsidRPr="00F941EF">
          <w:rPr>
            <w:rStyle w:val="Hyperlink"/>
            <w:noProof/>
          </w:rPr>
          <w:t>2.1.762</w:t>
        </w:r>
        <w:r>
          <w:rPr>
            <w:rFonts w:asciiTheme="minorHAnsi" w:eastAsiaTheme="minorEastAsia" w:hAnsiTheme="minorHAnsi" w:cstheme="minorBidi"/>
            <w:noProof/>
            <w:sz w:val="22"/>
            <w:szCs w:val="22"/>
          </w:rPr>
          <w:tab/>
        </w:r>
        <w:r w:rsidRPr="00F941EF">
          <w:rPr>
            <w:rStyle w:val="Hyperlink"/>
            <w:noProof/>
          </w:rPr>
          <w:t>Section 15.11.9, Border Line Width</w:t>
        </w:r>
        <w:r>
          <w:rPr>
            <w:noProof/>
            <w:webHidden/>
          </w:rPr>
          <w:tab/>
        </w:r>
        <w:r>
          <w:rPr>
            <w:noProof/>
            <w:webHidden/>
          </w:rPr>
          <w:fldChar w:fldCharType="begin"/>
        </w:r>
        <w:r>
          <w:rPr>
            <w:noProof/>
            <w:webHidden/>
          </w:rPr>
          <w:instrText xml:space="preserve"> PAGEREF _Toc79580819 \h </w:instrText>
        </w:r>
        <w:r>
          <w:rPr>
            <w:noProof/>
            <w:webHidden/>
          </w:rPr>
        </w:r>
        <w:r>
          <w:rPr>
            <w:noProof/>
            <w:webHidden/>
          </w:rPr>
          <w:fldChar w:fldCharType="separate"/>
        </w:r>
        <w:r>
          <w:rPr>
            <w:noProof/>
            <w:webHidden/>
          </w:rPr>
          <w:t>799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0" w:history="1">
        <w:r w:rsidRPr="00F941EF">
          <w:rPr>
            <w:rStyle w:val="Hyperlink"/>
            <w:noProof/>
          </w:rPr>
          <w:t>2.1.763</w:t>
        </w:r>
        <w:r>
          <w:rPr>
            <w:rFonts w:asciiTheme="minorHAnsi" w:eastAsiaTheme="minorEastAsia" w:hAnsiTheme="minorHAnsi" w:cstheme="minorBidi"/>
            <w:noProof/>
            <w:sz w:val="22"/>
            <w:szCs w:val="22"/>
          </w:rPr>
          <w:tab/>
        </w:r>
        <w:r w:rsidRPr="00F941EF">
          <w:rPr>
            <w:rStyle w:val="Hyperlink"/>
            <w:noProof/>
          </w:rPr>
          <w:t>Section 15.11.10, Padding</w:t>
        </w:r>
        <w:r>
          <w:rPr>
            <w:noProof/>
            <w:webHidden/>
          </w:rPr>
          <w:tab/>
        </w:r>
        <w:r>
          <w:rPr>
            <w:noProof/>
            <w:webHidden/>
          </w:rPr>
          <w:fldChar w:fldCharType="begin"/>
        </w:r>
        <w:r>
          <w:rPr>
            <w:noProof/>
            <w:webHidden/>
          </w:rPr>
          <w:instrText xml:space="preserve"> PAGEREF _Toc79580820 \h </w:instrText>
        </w:r>
        <w:r>
          <w:rPr>
            <w:noProof/>
            <w:webHidden/>
          </w:rPr>
        </w:r>
        <w:r>
          <w:rPr>
            <w:noProof/>
            <w:webHidden/>
          </w:rPr>
          <w:fldChar w:fldCharType="separate"/>
        </w:r>
        <w:r>
          <w:rPr>
            <w:noProof/>
            <w:webHidden/>
          </w:rPr>
          <w:t>800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1" w:history="1">
        <w:r w:rsidRPr="00F941EF">
          <w:rPr>
            <w:rStyle w:val="Hyperlink"/>
            <w:noProof/>
          </w:rPr>
          <w:t>2.1.764</w:t>
        </w:r>
        <w:r>
          <w:rPr>
            <w:rFonts w:asciiTheme="minorHAnsi" w:eastAsiaTheme="minorEastAsia" w:hAnsiTheme="minorHAnsi" w:cstheme="minorBidi"/>
            <w:noProof/>
            <w:sz w:val="22"/>
            <w:szCs w:val="22"/>
          </w:rPr>
          <w:tab/>
        </w:r>
        <w:r w:rsidRPr="00F941EF">
          <w:rPr>
            <w:rStyle w:val="Hyperlink"/>
            <w:noProof/>
          </w:rPr>
          <w:t>Section 15.11.11, Wrap Option</w:t>
        </w:r>
        <w:r>
          <w:rPr>
            <w:noProof/>
            <w:webHidden/>
          </w:rPr>
          <w:tab/>
        </w:r>
        <w:r>
          <w:rPr>
            <w:noProof/>
            <w:webHidden/>
          </w:rPr>
          <w:fldChar w:fldCharType="begin"/>
        </w:r>
        <w:r>
          <w:rPr>
            <w:noProof/>
            <w:webHidden/>
          </w:rPr>
          <w:instrText xml:space="preserve"> PAGEREF _Toc79580821 \h </w:instrText>
        </w:r>
        <w:r>
          <w:rPr>
            <w:noProof/>
            <w:webHidden/>
          </w:rPr>
        </w:r>
        <w:r>
          <w:rPr>
            <w:noProof/>
            <w:webHidden/>
          </w:rPr>
          <w:fldChar w:fldCharType="separate"/>
        </w:r>
        <w:r>
          <w:rPr>
            <w:noProof/>
            <w:webHidden/>
          </w:rPr>
          <w:t>801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2" w:history="1">
        <w:r w:rsidRPr="00F941EF">
          <w:rPr>
            <w:rStyle w:val="Hyperlink"/>
            <w:noProof/>
          </w:rPr>
          <w:t>2.1.765</w:t>
        </w:r>
        <w:r>
          <w:rPr>
            <w:rFonts w:asciiTheme="minorHAnsi" w:eastAsiaTheme="minorEastAsia" w:hAnsiTheme="minorHAnsi" w:cstheme="minorBidi"/>
            <w:noProof/>
            <w:sz w:val="22"/>
            <w:szCs w:val="22"/>
          </w:rPr>
          <w:tab/>
        </w:r>
        <w:r w:rsidRPr="00F941EF">
          <w:rPr>
            <w:rStyle w:val="Hyperlink"/>
            <w:noProof/>
          </w:rPr>
          <w:t>Section 15.11.12, Rotation Angle</w:t>
        </w:r>
        <w:r>
          <w:rPr>
            <w:noProof/>
            <w:webHidden/>
          </w:rPr>
          <w:tab/>
        </w:r>
        <w:r>
          <w:rPr>
            <w:noProof/>
            <w:webHidden/>
          </w:rPr>
          <w:fldChar w:fldCharType="begin"/>
        </w:r>
        <w:r>
          <w:rPr>
            <w:noProof/>
            <w:webHidden/>
          </w:rPr>
          <w:instrText xml:space="preserve"> PAGEREF _Toc79580822 \h </w:instrText>
        </w:r>
        <w:r>
          <w:rPr>
            <w:noProof/>
            <w:webHidden/>
          </w:rPr>
        </w:r>
        <w:r>
          <w:rPr>
            <w:noProof/>
            <w:webHidden/>
          </w:rPr>
          <w:fldChar w:fldCharType="separate"/>
        </w:r>
        <w:r>
          <w:rPr>
            <w:noProof/>
            <w:webHidden/>
          </w:rPr>
          <w:t>801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3" w:history="1">
        <w:r w:rsidRPr="00F941EF">
          <w:rPr>
            <w:rStyle w:val="Hyperlink"/>
            <w:noProof/>
          </w:rPr>
          <w:t>2.1.766</w:t>
        </w:r>
        <w:r>
          <w:rPr>
            <w:rFonts w:asciiTheme="minorHAnsi" w:eastAsiaTheme="minorEastAsia" w:hAnsiTheme="minorHAnsi" w:cstheme="minorBidi"/>
            <w:noProof/>
            <w:sz w:val="22"/>
            <w:szCs w:val="22"/>
          </w:rPr>
          <w:tab/>
        </w:r>
        <w:r w:rsidRPr="00F941EF">
          <w:rPr>
            <w:rStyle w:val="Hyperlink"/>
            <w:noProof/>
          </w:rPr>
          <w:t>Section 15.11.13, Rotation Align</w:t>
        </w:r>
        <w:r>
          <w:rPr>
            <w:noProof/>
            <w:webHidden/>
          </w:rPr>
          <w:tab/>
        </w:r>
        <w:r>
          <w:rPr>
            <w:noProof/>
            <w:webHidden/>
          </w:rPr>
          <w:fldChar w:fldCharType="begin"/>
        </w:r>
        <w:r>
          <w:rPr>
            <w:noProof/>
            <w:webHidden/>
          </w:rPr>
          <w:instrText xml:space="preserve"> PAGEREF _Toc79580823 \h </w:instrText>
        </w:r>
        <w:r>
          <w:rPr>
            <w:noProof/>
            <w:webHidden/>
          </w:rPr>
        </w:r>
        <w:r>
          <w:rPr>
            <w:noProof/>
            <w:webHidden/>
          </w:rPr>
          <w:fldChar w:fldCharType="separate"/>
        </w:r>
        <w:r>
          <w:rPr>
            <w:noProof/>
            <w:webHidden/>
          </w:rPr>
          <w:t>801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4" w:history="1">
        <w:r w:rsidRPr="00F941EF">
          <w:rPr>
            <w:rStyle w:val="Hyperlink"/>
            <w:noProof/>
          </w:rPr>
          <w:t>2.1.767</w:t>
        </w:r>
        <w:r>
          <w:rPr>
            <w:rFonts w:asciiTheme="minorHAnsi" w:eastAsiaTheme="minorEastAsia" w:hAnsiTheme="minorHAnsi" w:cstheme="minorBidi"/>
            <w:noProof/>
            <w:sz w:val="22"/>
            <w:szCs w:val="22"/>
          </w:rPr>
          <w:tab/>
        </w:r>
        <w:r w:rsidRPr="00F941EF">
          <w:rPr>
            <w:rStyle w:val="Hyperlink"/>
            <w:noProof/>
          </w:rPr>
          <w:t>Section 15.11.14, Cell Protect</w:t>
        </w:r>
        <w:r>
          <w:rPr>
            <w:noProof/>
            <w:webHidden/>
          </w:rPr>
          <w:tab/>
        </w:r>
        <w:r>
          <w:rPr>
            <w:noProof/>
            <w:webHidden/>
          </w:rPr>
          <w:fldChar w:fldCharType="begin"/>
        </w:r>
        <w:r>
          <w:rPr>
            <w:noProof/>
            <w:webHidden/>
          </w:rPr>
          <w:instrText xml:space="preserve"> PAGEREF _Toc79580824 \h </w:instrText>
        </w:r>
        <w:r>
          <w:rPr>
            <w:noProof/>
            <w:webHidden/>
          </w:rPr>
        </w:r>
        <w:r>
          <w:rPr>
            <w:noProof/>
            <w:webHidden/>
          </w:rPr>
          <w:fldChar w:fldCharType="separate"/>
        </w:r>
        <w:r>
          <w:rPr>
            <w:noProof/>
            <w:webHidden/>
          </w:rPr>
          <w:t>802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5" w:history="1">
        <w:r w:rsidRPr="00F941EF">
          <w:rPr>
            <w:rStyle w:val="Hyperlink"/>
            <w:noProof/>
          </w:rPr>
          <w:t>2.1.768</w:t>
        </w:r>
        <w:r>
          <w:rPr>
            <w:rFonts w:asciiTheme="minorHAnsi" w:eastAsiaTheme="minorEastAsia" w:hAnsiTheme="minorHAnsi" w:cstheme="minorBidi"/>
            <w:noProof/>
            <w:sz w:val="22"/>
            <w:szCs w:val="22"/>
          </w:rPr>
          <w:tab/>
        </w:r>
        <w:r w:rsidRPr="00F941EF">
          <w:rPr>
            <w:rStyle w:val="Hyperlink"/>
            <w:noProof/>
          </w:rPr>
          <w:t>Section 15.11.15, Print Content</w:t>
        </w:r>
        <w:r>
          <w:rPr>
            <w:noProof/>
            <w:webHidden/>
          </w:rPr>
          <w:tab/>
        </w:r>
        <w:r>
          <w:rPr>
            <w:noProof/>
            <w:webHidden/>
          </w:rPr>
          <w:fldChar w:fldCharType="begin"/>
        </w:r>
        <w:r>
          <w:rPr>
            <w:noProof/>
            <w:webHidden/>
          </w:rPr>
          <w:instrText xml:space="preserve"> PAGEREF _Toc79580825 \h </w:instrText>
        </w:r>
        <w:r>
          <w:rPr>
            <w:noProof/>
            <w:webHidden/>
          </w:rPr>
        </w:r>
        <w:r>
          <w:rPr>
            <w:noProof/>
            <w:webHidden/>
          </w:rPr>
          <w:fldChar w:fldCharType="separate"/>
        </w:r>
        <w:r>
          <w:rPr>
            <w:noProof/>
            <w:webHidden/>
          </w:rPr>
          <w:t>802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6" w:history="1">
        <w:r w:rsidRPr="00F941EF">
          <w:rPr>
            <w:rStyle w:val="Hyperlink"/>
            <w:noProof/>
          </w:rPr>
          <w:t>2.1.769</w:t>
        </w:r>
        <w:r>
          <w:rPr>
            <w:rFonts w:asciiTheme="minorHAnsi" w:eastAsiaTheme="minorEastAsia" w:hAnsiTheme="minorHAnsi" w:cstheme="minorBidi"/>
            <w:noProof/>
            <w:sz w:val="22"/>
            <w:szCs w:val="22"/>
          </w:rPr>
          <w:tab/>
        </w:r>
        <w:r w:rsidRPr="00F941EF">
          <w:rPr>
            <w:rStyle w:val="Hyperlink"/>
            <w:noProof/>
          </w:rPr>
          <w:t>Section 15.11.16, Decimal places</w:t>
        </w:r>
        <w:r>
          <w:rPr>
            <w:noProof/>
            <w:webHidden/>
          </w:rPr>
          <w:tab/>
        </w:r>
        <w:r>
          <w:rPr>
            <w:noProof/>
            <w:webHidden/>
          </w:rPr>
          <w:fldChar w:fldCharType="begin"/>
        </w:r>
        <w:r>
          <w:rPr>
            <w:noProof/>
            <w:webHidden/>
          </w:rPr>
          <w:instrText xml:space="preserve"> PAGEREF _Toc79580826 \h </w:instrText>
        </w:r>
        <w:r>
          <w:rPr>
            <w:noProof/>
            <w:webHidden/>
          </w:rPr>
        </w:r>
        <w:r>
          <w:rPr>
            <w:noProof/>
            <w:webHidden/>
          </w:rPr>
          <w:fldChar w:fldCharType="separate"/>
        </w:r>
        <w:r>
          <w:rPr>
            <w:noProof/>
            <w:webHidden/>
          </w:rPr>
          <w:t>802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7" w:history="1">
        <w:r w:rsidRPr="00F941EF">
          <w:rPr>
            <w:rStyle w:val="Hyperlink"/>
            <w:noProof/>
          </w:rPr>
          <w:t>2.1.770</w:t>
        </w:r>
        <w:r>
          <w:rPr>
            <w:rFonts w:asciiTheme="minorHAnsi" w:eastAsiaTheme="minorEastAsia" w:hAnsiTheme="minorHAnsi" w:cstheme="minorBidi"/>
            <w:noProof/>
            <w:sz w:val="22"/>
            <w:szCs w:val="22"/>
          </w:rPr>
          <w:tab/>
        </w:r>
        <w:r w:rsidRPr="00F941EF">
          <w:rPr>
            <w:rStyle w:val="Hyperlink"/>
            <w:noProof/>
          </w:rPr>
          <w:t>Section 15.11.17, Repeat Content</w:t>
        </w:r>
        <w:r>
          <w:rPr>
            <w:noProof/>
            <w:webHidden/>
          </w:rPr>
          <w:tab/>
        </w:r>
        <w:r>
          <w:rPr>
            <w:noProof/>
            <w:webHidden/>
          </w:rPr>
          <w:fldChar w:fldCharType="begin"/>
        </w:r>
        <w:r>
          <w:rPr>
            <w:noProof/>
            <w:webHidden/>
          </w:rPr>
          <w:instrText xml:space="preserve"> PAGEREF _Toc79580827 \h </w:instrText>
        </w:r>
        <w:r>
          <w:rPr>
            <w:noProof/>
            <w:webHidden/>
          </w:rPr>
        </w:r>
        <w:r>
          <w:rPr>
            <w:noProof/>
            <w:webHidden/>
          </w:rPr>
          <w:fldChar w:fldCharType="separate"/>
        </w:r>
        <w:r>
          <w:rPr>
            <w:noProof/>
            <w:webHidden/>
          </w:rPr>
          <w:t>802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8" w:history="1">
        <w:r w:rsidRPr="00F941EF">
          <w:rPr>
            <w:rStyle w:val="Hyperlink"/>
            <w:noProof/>
          </w:rPr>
          <w:t>2.1.771</w:t>
        </w:r>
        <w:r>
          <w:rPr>
            <w:rFonts w:asciiTheme="minorHAnsi" w:eastAsiaTheme="minorEastAsia" w:hAnsiTheme="minorHAnsi" w:cstheme="minorBidi"/>
            <w:noProof/>
            <w:sz w:val="22"/>
            <w:szCs w:val="22"/>
          </w:rPr>
          <w:tab/>
        </w:r>
        <w:r w:rsidRPr="00F941EF">
          <w:rPr>
            <w:rStyle w:val="Hyperlink"/>
            <w:noProof/>
          </w:rPr>
          <w:t>Section 15.11.18, Shrink To Fit</w:t>
        </w:r>
        <w:r>
          <w:rPr>
            <w:noProof/>
            <w:webHidden/>
          </w:rPr>
          <w:tab/>
        </w:r>
        <w:r>
          <w:rPr>
            <w:noProof/>
            <w:webHidden/>
          </w:rPr>
          <w:fldChar w:fldCharType="begin"/>
        </w:r>
        <w:r>
          <w:rPr>
            <w:noProof/>
            <w:webHidden/>
          </w:rPr>
          <w:instrText xml:space="preserve"> PAGEREF _Toc79580828 \h </w:instrText>
        </w:r>
        <w:r>
          <w:rPr>
            <w:noProof/>
            <w:webHidden/>
          </w:rPr>
        </w:r>
        <w:r>
          <w:rPr>
            <w:noProof/>
            <w:webHidden/>
          </w:rPr>
          <w:fldChar w:fldCharType="separate"/>
        </w:r>
        <w:r>
          <w:rPr>
            <w:noProof/>
            <w:webHidden/>
          </w:rPr>
          <w:t>803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29" w:history="1">
        <w:r w:rsidRPr="00F941EF">
          <w:rPr>
            <w:rStyle w:val="Hyperlink"/>
            <w:noProof/>
          </w:rPr>
          <w:t>2.1.772</w:t>
        </w:r>
        <w:r>
          <w:rPr>
            <w:rFonts w:asciiTheme="minorHAnsi" w:eastAsiaTheme="minorEastAsia" w:hAnsiTheme="minorHAnsi" w:cstheme="minorBidi"/>
            <w:noProof/>
            <w:sz w:val="22"/>
            <w:szCs w:val="22"/>
          </w:rPr>
          <w:tab/>
        </w:r>
        <w:r w:rsidRPr="00F941EF">
          <w:rPr>
            <w:rStyle w:val="Hyperlink"/>
            <w:noProof/>
          </w:rPr>
          <w:t>Section 15.12, List-Level Style Properties</w:t>
        </w:r>
        <w:r>
          <w:rPr>
            <w:noProof/>
            <w:webHidden/>
          </w:rPr>
          <w:tab/>
        </w:r>
        <w:r>
          <w:rPr>
            <w:noProof/>
            <w:webHidden/>
          </w:rPr>
          <w:fldChar w:fldCharType="begin"/>
        </w:r>
        <w:r>
          <w:rPr>
            <w:noProof/>
            <w:webHidden/>
          </w:rPr>
          <w:instrText xml:space="preserve"> PAGEREF _Toc79580829 \h </w:instrText>
        </w:r>
        <w:r>
          <w:rPr>
            <w:noProof/>
            <w:webHidden/>
          </w:rPr>
        </w:r>
        <w:r>
          <w:rPr>
            <w:noProof/>
            <w:webHidden/>
          </w:rPr>
          <w:fldChar w:fldCharType="separate"/>
        </w:r>
        <w:r>
          <w:rPr>
            <w:noProof/>
            <w:webHidden/>
          </w:rPr>
          <w:t>803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0" w:history="1">
        <w:r w:rsidRPr="00F941EF">
          <w:rPr>
            <w:rStyle w:val="Hyperlink"/>
            <w:noProof/>
          </w:rPr>
          <w:t>2.1.773</w:t>
        </w:r>
        <w:r>
          <w:rPr>
            <w:rFonts w:asciiTheme="minorHAnsi" w:eastAsiaTheme="minorEastAsia" w:hAnsiTheme="minorHAnsi" w:cstheme="minorBidi"/>
            <w:noProof/>
            <w:sz w:val="22"/>
            <w:szCs w:val="22"/>
          </w:rPr>
          <w:tab/>
        </w:r>
        <w:r w:rsidRPr="00F941EF">
          <w:rPr>
            <w:rStyle w:val="Hyperlink"/>
            <w:noProof/>
          </w:rPr>
          <w:t>Section 15.13, Stroke Properties</w:t>
        </w:r>
        <w:r>
          <w:rPr>
            <w:noProof/>
            <w:webHidden/>
          </w:rPr>
          <w:tab/>
        </w:r>
        <w:r>
          <w:rPr>
            <w:noProof/>
            <w:webHidden/>
          </w:rPr>
          <w:fldChar w:fldCharType="begin"/>
        </w:r>
        <w:r>
          <w:rPr>
            <w:noProof/>
            <w:webHidden/>
          </w:rPr>
          <w:instrText xml:space="preserve"> PAGEREF _Toc79580830 \h </w:instrText>
        </w:r>
        <w:r>
          <w:rPr>
            <w:noProof/>
            <w:webHidden/>
          </w:rPr>
        </w:r>
        <w:r>
          <w:rPr>
            <w:noProof/>
            <w:webHidden/>
          </w:rPr>
          <w:fldChar w:fldCharType="separate"/>
        </w:r>
        <w:r>
          <w:rPr>
            <w:noProof/>
            <w:webHidden/>
          </w:rPr>
          <w:t>811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1" w:history="1">
        <w:r w:rsidRPr="00F941EF">
          <w:rPr>
            <w:rStyle w:val="Hyperlink"/>
            <w:noProof/>
          </w:rPr>
          <w:t>2.1.774</w:t>
        </w:r>
        <w:r>
          <w:rPr>
            <w:rFonts w:asciiTheme="minorHAnsi" w:eastAsiaTheme="minorEastAsia" w:hAnsiTheme="minorHAnsi" w:cstheme="minorBidi"/>
            <w:noProof/>
            <w:sz w:val="22"/>
            <w:szCs w:val="22"/>
          </w:rPr>
          <w:tab/>
        </w:r>
        <w:r w:rsidRPr="00F941EF">
          <w:rPr>
            <w:rStyle w:val="Hyperlink"/>
            <w:noProof/>
          </w:rPr>
          <w:t>Section 15.13.1, Stroke Style</w:t>
        </w:r>
        <w:r>
          <w:rPr>
            <w:noProof/>
            <w:webHidden/>
          </w:rPr>
          <w:tab/>
        </w:r>
        <w:r>
          <w:rPr>
            <w:noProof/>
            <w:webHidden/>
          </w:rPr>
          <w:fldChar w:fldCharType="begin"/>
        </w:r>
        <w:r>
          <w:rPr>
            <w:noProof/>
            <w:webHidden/>
          </w:rPr>
          <w:instrText xml:space="preserve"> PAGEREF _Toc79580831 \h </w:instrText>
        </w:r>
        <w:r>
          <w:rPr>
            <w:noProof/>
            <w:webHidden/>
          </w:rPr>
        </w:r>
        <w:r>
          <w:rPr>
            <w:noProof/>
            <w:webHidden/>
          </w:rPr>
          <w:fldChar w:fldCharType="separate"/>
        </w:r>
        <w:r>
          <w:rPr>
            <w:noProof/>
            <w:webHidden/>
          </w:rPr>
          <w:t>812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2" w:history="1">
        <w:r w:rsidRPr="00F941EF">
          <w:rPr>
            <w:rStyle w:val="Hyperlink"/>
            <w:noProof/>
          </w:rPr>
          <w:t>2.1.775</w:t>
        </w:r>
        <w:r>
          <w:rPr>
            <w:rFonts w:asciiTheme="minorHAnsi" w:eastAsiaTheme="minorEastAsia" w:hAnsiTheme="minorHAnsi" w:cstheme="minorBidi"/>
            <w:noProof/>
            <w:sz w:val="22"/>
            <w:szCs w:val="22"/>
          </w:rPr>
          <w:tab/>
        </w:r>
        <w:r w:rsidRPr="00F941EF">
          <w:rPr>
            <w:rStyle w:val="Hyperlink"/>
            <w:noProof/>
          </w:rPr>
          <w:t>Section 15.13.2, Dash</w:t>
        </w:r>
        <w:r>
          <w:rPr>
            <w:noProof/>
            <w:webHidden/>
          </w:rPr>
          <w:tab/>
        </w:r>
        <w:r>
          <w:rPr>
            <w:noProof/>
            <w:webHidden/>
          </w:rPr>
          <w:fldChar w:fldCharType="begin"/>
        </w:r>
        <w:r>
          <w:rPr>
            <w:noProof/>
            <w:webHidden/>
          </w:rPr>
          <w:instrText xml:space="preserve"> PAGEREF _Toc79580832 \h </w:instrText>
        </w:r>
        <w:r>
          <w:rPr>
            <w:noProof/>
            <w:webHidden/>
          </w:rPr>
        </w:r>
        <w:r>
          <w:rPr>
            <w:noProof/>
            <w:webHidden/>
          </w:rPr>
          <w:fldChar w:fldCharType="separate"/>
        </w:r>
        <w:r>
          <w:rPr>
            <w:noProof/>
            <w:webHidden/>
          </w:rPr>
          <w:t>814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3" w:history="1">
        <w:r w:rsidRPr="00F941EF">
          <w:rPr>
            <w:rStyle w:val="Hyperlink"/>
            <w:noProof/>
          </w:rPr>
          <w:t>2.1.776</w:t>
        </w:r>
        <w:r>
          <w:rPr>
            <w:rFonts w:asciiTheme="minorHAnsi" w:eastAsiaTheme="minorEastAsia" w:hAnsiTheme="minorHAnsi" w:cstheme="minorBidi"/>
            <w:noProof/>
            <w:sz w:val="22"/>
            <w:szCs w:val="22"/>
          </w:rPr>
          <w:tab/>
        </w:r>
        <w:r w:rsidRPr="00F941EF">
          <w:rPr>
            <w:rStyle w:val="Hyperlink"/>
            <w:noProof/>
          </w:rPr>
          <w:t>Section 15.13.3, Multiple Dashes</w:t>
        </w:r>
        <w:r>
          <w:rPr>
            <w:noProof/>
            <w:webHidden/>
          </w:rPr>
          <w:tab/>
        </w:r>
        <w:r>
          <w:rPr>
            <w:noProof/>
            <w:webHidden/>
          </w:rPr>
          <w:fldChar w:fldCharType="begin"/>
        </w:r>
        <w:r>
          <w:rPr>
            <w:noProof/>
            <w:webHidden/>
          </w:rPr>
          <w:instrText xml:space="preserve"> PAGEREF _Toc79580833 \h </w:instrText>
        </w:r>
        <w:r>
          <w:rPr>
            <w:noProof/>
            <w:webHidden/>
          </w:rPr>
        </w:r>
        <w:r>
          <w:rPr>
            <w:noProof/>
            <w:webHidden/>
          </w:rPr>
          <w:fldChar w:fldCharType="separate"/>
        </w:r>
        <w:r>
          <w:rPr>
            <w:noProof/>
            <w:webHidden/>
          </w:rPr>
          <w:t>815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4" w:history="1">
        <w:r w:rsidRPr="00F941EF">
          <w:rPr>
            <w:rStyle w:val="Hyperlink"/>
            <w:noProof/>
          </w:rPr>
          <w:t>2.1.777</w:t>
        </w:r>
        <w:r>
          <w:rPr>
            <w:rFonts w:asciiTheme="minorHAnsi" w:eastAsiaTheme="minorEastAsia" w:hAnsiTheme="minorHAnsi" w:cstheme="minorBidi"/>
            <w:noProof/>
            <w:sz w:val="22"/>
            <w:szCs w:val="22"/>
          </w:rPr>
          <w:tab/>
        </w:r>
        <w:r w:rsidRPr="00F941EF">
          <w:rPr>
            <w:rStyle w:val="Hyperlink"/>
            <w:noProof/>
          </w:rPr>
          <w:t>Section 15.13.4, Width</w:t>
        </w:r>
        <w:r>
          <w:rPr>
            <w:noProof/>
            <w:webHidden/>
          </w:rPr>
          <w:tab/>
        </w:r>
        <w:r>
          <w:rPr>
            <w:noProof/>
            <w:webHidden/>
          </w:rPr>
          <w:fldChar w:fldCharType="begin"/>
        </w:r>
        <w:r>
          <w:rPr>
            <w:noProof/>
            <w:webHidden/>
          </w:rPr>
          <w:instrText xml:space="preserve"> PAGEREF _Toc79580834 \h </w:instrText>
        </w:r>
        <w:r>
          <w:rPr>
            <w:noProof/>
            <w:webHidden/>
          </w:rPr>
        </w:r>
        <w:r>
          <w:rPr>
            <w:noProof/>
            <w:webHidden/>
          </w:rPr>
          <w:fldChar w:fldCharType="separate"/>
        </w:r>
        <w:r>
          <w:rPr>
            <w:noProof/>
            <w:webHidden/>
          </w:rPr>
          <w:t>816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5" w:history="1">
        <w:r w:rsidRPr="00F941EF">
          <w:rPr>
            <w:rStyle w:val="Hyperlink"/>
            <w:noProof/>
          </w:rPr>
          <w:t>2.1.778</w:t>
        </w:r>
        <w:r>
          <w:rPr>
            <w:rFonts w:asciiTheme="minorHAnsi" w:eastAsiaTheme="minorEastAsia" w:hAnsiTheme="minorHAnsi" w:cstheme="minorBidi"/>
            <w:noProof/>
            <w:sz w:val="22"/>
            <w:szCs w:val="22"/>
          </w:rPr>
          <w:tab/>
        </w:r>
        <w:r w:rsidRPr="00F941EF">
          <w:rPr>
            <w:rStyle w:val="Hyperlink"/>
            <w:noProof/>
          </w:rPr>
          <w:t>Section 15.13.5, Color</w:t>
        </w:r>
        <w:r>
          <w:rPr>
            <w:noProof/>
            <w:webHidden/>
          </w:rPr>
          <w:tab/>
        </w:r>
        <w:r>
          <w:rPr>
            <w:noProof/>
            <w:webHidden/>
          </w:rPr>
          <w:fldChar w:fldCharType="begin"/>
        </w:r>
        <w:r>
          <w:rPr>
            <w:noProof/>
            <w:webHidden/>
          </w:rPr>
          <w:instrText xml:space="preserve"> PAGEREF _Toc79580835 \h </w:instrText>
        </w:r>
        <w:r>
          <w:rPr>
            <w:noProof/>
            <w:webHidden/>
          </w:rPr>
        </w:r>
        <w:r>
          <w:rPr>
            <w:noProof/>
            <w:webHidden/>
          </w:rPr>
          <w:fldChar w:fldCharType="separate"/>
        </w:r>
        <w:r>
          <w:rPr>
            <w:noProof/>
            <w:webHidden/>
          </w:rPr>
          <w:t>817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6" w:history="1">
        <w:r w:rsidRPr="00F941EF">
          <w:rPr>
            <w:rStyle w:val="Hyperlink"/>
            <w:noProof/>
          </w:rPr>
          <w:t>2.1.779</w:t>
        </w:r>
        <w:r>
          <w:rPr>
            <w:rFonts w:asciiTheme="minorHAnsi" w:eastAsiaTheme="minorEastAsia" w:hAnsiTheme="minorHAnsi" w:cstheme="minorBidi"/>
            <w:noProof/>
            <w:sz w:val="22"/>
            <w:szCs w:val="22"/>
          </w:rPr>
          <w:tab/>
        </w:r>
        <w:r w:rsidRPr="00F941EF">
          <w:rPr>
            <w:rStyle w:val="Hyperlink"/>
            <w:noProof/>
          </w:rPr>
          <w:t>Section 15.13.6, Start Marker</w:t>
        </w:r>
        <w:r>
          <w:rPr>
            <w:noProof/>
            <w:webHidden/>
          </w:rPr>
          <w:tab/>
        </w:r>
        <w:r>
          <w:rPr>
            <w:noProof/>
            <w:webHidden/>
          </w:rPr>
          <w:fldChar w:fldCharType="begin"/>
        </w:r>
        <w:r>
          <w:rPr>
            <w:noProof/>
            <w:webHidden/>
          </w:rPr>
          <w:instrText xml:space="preserve"> PAGEREF _Toc79580836 \h </w:instrText>
        </w:r>
        <w:r>
          <w:rPr>
            <w:noProof/>
            <w:webHidden/>
          </w:rPr>
        </w:r>
        <w:r>
          <w:rPr>
            <w:noProof/>
            <w:webHidden/>
          </w:rPr>
          <w:fldChar w:fldCharType="separate"/>
        </w:r>
        <w:r>
          <w:rPr>
            <w:noProof/>
            <w:webHidden/>
          </w:rPr>
          <w:t>818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7" w:history="1">
        <w:r w:rsidRPr="00F941EF">
          <w:rPr>
            <w:rStyle w:val="Hyperlink"/>
            <w:noProof/>
          </w:rPr>
          <w:t>2.1.780</w:t>
        </w:r>
        <w:r>
          <w:rPr>
            <w:rFonts w:asciiTheme="minorHAnsi" w:eastAsiaTheme="minorEastAsia" w:hAnsiTheme="minorHAnsi" w:cstheme="minorBidi"/>
            <w:noProof/>
            <w:sz w:val="22"/>
            <w:szCs w:val="22"/>
          </w:rPr>
          <w:tab/>
        </w:r>
        <w:r w:rsidRPr="00F941EF">
          <w:rPr>
            <w:rStyle w:val="Hyperlink"/>
            <w:noProof/>
          </w:rPr>
          <w:t>Section 15.13.7, End Marker</w:t>
        </w:r>
        <w:r>
          <w:rPr>
            <w:noProof/>
            <w:webHidden/>
          </w:rPr>
          <w:tab/>
        </w:r>
        <w:r>
          <w:rPr>
            <w:noProof/>
            <w:webHidden/>
          </w:rPr>
          <w:fldChar w:fldCharType="begin"/>
        </w:r>
        <w:r>
          <w:rPr>
            <w:noProof/>
            <w:webHidden/>
          </w:rPr>
          <w:instrText xml:space="preserve"> PAGEREF _Toc79580837 \h </w:instrText>
        </w:r>
        <w:r>
          <w:rPr>
            <w:noProof/>
            <w:webHidden/>
          </w:rPr>
        </w:r>
        <w:r>
          <w:rPr>
            <w:noProof/>
            <w:webHidden/>
          </w:rPr>
          <w:fldChar w:fldCharType="separate"/>
        </w:r>
        <w:r>
          <w:rPr>
            <w:noProof/>
            <w:webHidden/>
          </w:rPr>
          <w:t>819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8" w:history="1">
        <w:r w:rsidRPr="00F941EF">
          <w:rPr>
            <w:rStyle w:val="Hyperlink"/>
            <w:noProof/>
          </w:rPr>
          <w:t>2.1.781</w:t>
        </w:r>
        <w:r>
          <w:rPr>
            <w:rFonts w:asciiTheme="minorHAnsi" w:eastAsiaTheme="minorEastAsia" w:hAnsiTheme="minorHAnsi" w:cstheme="minorBidi"/>
            <w:noProof/>
            <w:sz w:val="22"/>
            <w:szCs w:val="22"/>
          </w:rPr>
          <w:tab/>
        </w:r>
        <w:r w:rsidRPr="00F941EF">
          <w:rPr>
            <w:rStyle w:val="Hyperlink"/>
            <w:noProof/>
          </w:rPr>
          <w:t>Section 15.13.8, Start Marker Width</w:t>
        </w:r>
        <w:r>
          <w:rPr>
            <w:noProof/>
            <w:webHidden/>
          </w:rPr>
          <w:tab/>
        </w:r>
        <w:r>
          <w:rPr>
            <w:noProof/>
            <w:webHidden/>
          </w:rPr>
          <w:fldChar w:fldCharType="begin"/>
        </w:r>
        <w:r>
          <w:rPr>
            <w:noProof/>
            <w:webHidden/>
          </w:rPr>
          <w:instrText xml:space="preserve"> PAGEREF _Toc79580838 \h </w:instrText>
        </w:r>
        <w:r>
          <w:rPr>
            <w:noProof/>
            <w:webHidden/>
          </w:rPr>
        </w:r>
        <w:r>
          <w:rPr>
            <w:noProof/>
            <w:webHidden/>
          </w:rPr>
          <w:fldChar w:fldCharType="separate"/>
        </w:r>
        <w:r>
          <w:rPr>
            <w:noProof/>
            <w:webHidden/>
          </w:rPr>
          <w:t>819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39" w:history="1">
        <w:r w:rsidRPr="00F941EF">
          <w:rPr>
            <w:rStyle w:val="Hyperlink"/>
            <w:noProof/>
          </w:rPr>
          <w:t>2.1.782</w:t>
        </w:r>
        <w:r>
          <w:rPr>
            <w:rFonts w:asciiTheme="minorHAnsi" w:eastAsiaTheme="minorEastAsia" w:hAnsiTheme="minorHAnsi" w:cstheme="minorBidi"/>
            <w:noProof/>
            <w:sz w:val="22"/>
            <w:szCs w:val="22"/>
          </w:rPr>
          <w:tab/>
        </w:r>
        <w:r w:rsidRPr="00F941EF">
          <w:rPr>
            <w:rStyle w:val="Hyperlink"/>
            <w:noProof/>
          </w:rPr>
          <w:t>Section 15.13.9, End Marker Width</w:t>
        </w:r>
        <w:r>
          <w:rPr>
            <w:noProof/>
            <w:webHidden/>
          </w:rPr>
          <w:tab/>
        </w:r>
        <w:r>
          <w:rPr>
            <w:noProof/>
            <w:webHidden/>
          </w:rPr>
          <w:fldChar w:fldCharType="begin"/>
        </w:r>
        <w:r>
          <w:rPr>
            <w:noProof/>
            <w:webHidden/>
          </w:rPr>
          <w:instrText xml:space="preserve"> PAGEREF _Toc79580839 \h </w:instrText>
        </w:r>
        <w:r>
          <w:rPr>
            <w:noProof/>
            <w:webHidden/>
          </w:rPr>
        </w:r>
        <w:r>
          <w:rPr>
            <w:noProof/>
            <w:webHidden/>
          </w:rPr>
          <w:fldChar w:fldCharType="separate"/>
        </w:r>
        <w:r>
          <w:rPr>
            <w:noProof/>
            <w:webHidden/>
          </w:rPr>
          <w:t>819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0" w:history="1">
        <w:r w:rsidRPr="00F941EF">
          <w:rPr>
            <w:rStyle w:val="Hyperlink"/>
            <w:noProof/>
          </w:rPr>
          <w:t>2.1.783</w:t>
        </w:r>
        <w:r>
          <w:rPr>
            <w:rFonts w:asciiTheme="minorHAnsi" w:eastAsiaTheme="minorEastAsia" w:hAnsiTheme="minorHAnsi" w:cstheme="minorBidi"/>
            <w:noProof/>
            <w:sz w:val="22"/>
            <w:szCs w:val="22"/>
          </w:rPr>
          <w:tab/>
        </w:r>
        <w:r w:rsidRPr="00F941EF">
          <w:rPr>
            <w:rStyle w:val="Hyperlink"/>
            <w:noProof/>
          </w:rPr>
          <w:t>Section 15.13.10, Start Marker Center</w:t>
        </w:r>
        <w:r>
          <w:rPr>
            <w:noProof/>
            <w:webHidden/>
          </w:rPr>
          <w:tab/>
        </w:r>
        <w:r>
          <w:rPr>
            <w:noProof/>
            <w:webHidden/>
          </w:rPr>
          <w:fldChar w:fldCharType="begin"/>
        </w:r>
        <w:r>
          <w:rPr>
            <w:noProof/>
            <w:webHidden/>
          </w:rPr>
          <w:instrText xml:space="preserve"> PAGEREF _Toc79580840 \h </w:instrText>
        </w:r>
        <w:r>
          <w:rPr>
            <w:noProof/>
            <w:webHidden/>
          </w:rPr>
        </w:r>
        <w:r>
          <w:rPr>
            <w:noProof/>
            <w:webHidden/>
          </w:rPr>
          <w:fldChar w:fldCharType="separate"/>
        </w:r>
        <w:r>
          <w:rPr>
            <w:noProof/>
            <w:webHidden/>
          </w:rPr>
          <w:t>820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1" w:history="1">
        <w:r w:rsidRPr="00F941EF">
          <w:rPr>
            <w:rStyle w:val="Hyperlink"/>
            <w:noProof/>
          </w:rPr>
          <w:t>2.1.784</w:t>
        </w:r>
        <w:r>
          <w:rPr>
            <w:rFonts w:asciiTheme="minorHAnsi" w:eastAsiaTheme="minorEastAsia" w:hAnsiTheme="minorHAnsi" w:cstheme="minorBidi"/>
            <w:noProof/>
            <w:sz w:val="22"/>
            <w:szCs w:val="22"/>
          </w:rPr>
          <w:tab/>
        </w:r>
        <w:r w:rsidRPr="00F941EF">
          <w:rPr>
            <w:rStyle w:val="Hyperlink"/>
            <w:noProof/>
          </w:rPr>
          <w:t>Section 15.13.11, End Marker Center</w:t>
        </w:r>
        <w:r>
          <w:rPr>
            <w:noProof/>
            <w:webHidden/>
          </w:rPr>
          <w:tab/>
        </w:r>
        <w:r>
          <w:rPr>
            <w:noProof/>
            <w:webHidden/>
          </w:rPr>
          <w:fldChar w:fldCharType="begin"/>
        </w:r>
        <w:r>
          <w:rPr>
            <w:noProof/>
            <w:webHidden/>
          </w:rPr>
          <w:instrText xml:space="preserve"> PAGEREF _Toc79580841 \h </w:instrText>
        </w:r>
        <w:r>
          <w:rPr>
            <w:noProof/>
            <w:webHidden/>
          </w:rPr>
        </w:r>
        <w:r>
          <w:rPr>
            <w:noProof/>
            <w:webHidden/>
          </w:rPr>
          <w:fldChar w:fldCharType="separate"/>
        </w:r>
        <w:r>
          <w:rPr>
            <w:noProof/>
            <w:webHidden/>
          </w:rPr>
          <w:t>820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2" w:history="1">
        <w:r w:rsidRPr="00F941EF">
          <w:rPr>
            <w:rStyle w:val="Hyperlink"/>
            <w:noProof/>
          </w:rPr>
          <w:t>2.1.785</w:t>
        </w:r>
        <w:r>
          <w:rPr>
            <w:rFonts w:asciiTheme="minorHAnsi" w:eastAsiaTheme="minorEastAsia" w:hAnsiTheme="minorHAnsi" w:cstheme="minorBidi"/>
            <w:noProof/>
            <w:sz w:val="22"/>
            <w:szCs w:val="22"/>
          </w:rPr>
          <w:tab/>
        </w:r>
        <w:r w:rsidRPr="00F941EF">
          <w:rPr>
            <w:rStyle w:val="Hyperlink"/>
            <w:noProof/>
          </w:rPr>
          <w:t>Section 15.13.12, Opacity</w:t>
        </w:r>
        <w:r>
          <w:rPr>
            <w:noProof/>
            <w:webHidden/>
          </w:rPr>
          <w:tab/>
        </w:r>
        <w:r>
          <w:rPr>
            <w:noProof/>
            <w:webHidden/>
          </w:rPr>
          <w:fldChar w:fldCharType="begin"/>
        </w:r>
        <w:r>
          <w:rPr>
            <w:noProof/>
            <w:webHidden/>
          </w:rPr>
          <w:instrText xml:space="preserve"> PAGEREF _Toc79580842 \h </w:instrText>
        </w:r>
        <w:r>
          <w:rPr>
            <w:noProof/>
            <w:webHidden/>
          </w:rPr>
        </w:r>
        <w:r>
          <w:rPr>
            <w:noProof/>
            <w:webHidden/>
          </w:rPr>
          <w:fldChar w:fldCharType="separate"/>
        </w:r>
        <w:r>
          <w:rPr>
            <w:noProof/>
            <w:webHidden/>
          </w:rPr>
          <w:t>820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3" w:history="1">
        <w:r w:rsidRPr="00F941EF">
          <w:rPr>
            <w:rStyle w:val="Hyperlink"/>
            <w:noProof/>
          </w:rPr>
          <w:t>2.1.786</w:t>
        </w:r>
        <w:r>
          <w:rPr>
            <w:rFonts w:asciiTheme="minorHAnsi" w:eastAsiaTheme="minorEastAsia" w:hAnsiTheme="minorHAnsi" w:cstheme="minorBidi"/>
            <w:noProof/>
            <w:sz w:val="22"/>
            <w:szCs w:val="22"/>
          </w:rPr>
          <w:tab/>
        </w:r>
        <w:r w:rsidRPr="00F941EF">
          <w:rPr>
            <w:rStyle w:val="Hyperlink"/>
            <w:noProof/>
          </w:rPr>
          <w:t>Section 15.13.13, Line Join</w:t>
        </w:r>
        <w:r>
          <w:rPr>
            <w:noProof/>
            <w:webHidden/>
          </w:rPr>
          <w:tab/>
        </w:r>
        <w:r>
          <w:rPr>
            <w:noProof/>
            <w:webHidden/>
          </w:rPr>
          <w:fldChar w:fldCharType="begin"/>
        </w:r>
        <w:r>
          <w:rPr>
            <w:noProof/>
            <w:webHidden/>
          </w:rPr>
          <w:instrText xml:space="preserve"> PAGEREF _Toc79580843 \h </w:instrText>
        </w:r>
        <w:r>
          <w:rPr>
            <w:noProof/>
            <w:webHidden/>
          </w:rPr>
        </w:r>
        <w:r>
          <w:rPr>
            <w:noProof/>
            <w:webHidden/>
          </w:rPr>
          <w:fldChar w:fldCharType="separate"/>
        </w:r>
        <w:r>
          <w:rPr>
            <w:noProof/>
            <w:webHidden/>
          </w:rPr>
          <w:t>821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4" w:history="1">
        <w:r w:rsidRPr="00F941EF">
          <w:rPr>
            <w:rStyle w:val="Hyperlink"/>
            <w:noProof/>
          </w:rPr>
          <w:t>2.1.787</w:t>
        </w:r>
        <w:r>
          <w:rPr>
            <w:rFonts w:asciiTheme="minorHAnsi" w:eastAsiaTheme="minorEastAsia" w:hAnsiTheme="minorHAnsi" w:cstheme="minorBidi"/>
            <w:noProof/>
            <w:sz w:val="22"/>
            <w:szCs w:val="22"/>
          </w:rPr>
          <w:tab/>
        </w:r>
        <w:r w:rsidRPr="00F941EF">
          <w:rPr>
            <w:rStyle w:val="Hyperlink"/>
            <w:noProof/>
          </w:rPr>
          <w:t>Section 15.14, Fill Properties</w:t>
        </w:r>
        <w:r>
          <w:rPr>
            <w:noProof/>
            <w:webHidden/>
          </w:rPr>
          <w:tab/>
        </w:r>
        <w:r>
          <w:rPr>
            <w:noProof/>
            <w:webHidden/>
          </w:rPr>
          <w:fldChar w:fldCharType="begin"/>
        </w:r>
        <w:r>
          <w:rPr>
            <w:noProof/>
            <w:webHidden/>
          </w:rPr>
          <w:instrText xml:space="preserve"> PAGEREF _Toc79580844 \h </w:instrText>
        </w:r>
        <w:r>
          <w:rPr>
            <w:noProof/>
            <w:webHidden/>
          </w:rPr>
        </w:r>
        <w:r>
          <w:rPr>
            <w:noProof/>
            <w:webHidden/>
          </w:rPr>
          <w:fldChar w:fldCharType="separate"/>
        </w:r>
        <w:r>
          <w:rPr>
            <w:noProof/>
            <w:webHidden/>
          </w:rPr>
          <w:t>829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5" w:history="1">
        <w:r w:rsidRPr="00F941EF">
          <w:rPr>
            <w:rStyle w:val="Hyperlink"/>
            <w:noProof/>
          </w:rPr>
          <w:t>2.1.788</w:t>
        </w:r>
        <w:r>
          <w:rPr>
            <w:rFonts w:asciiTheme="minorHAnsi" w:eastAsiaTheme="minorEastAsia" w:hAnsiTheme="minorHAnsi" w:cstheme="minorBidi"/>
            <w:noProof/>
            <w:sz w:val="22"/>
            <w:szCs w:val="22"/>
          </w:rPr>
          <w:tab/>
        </w:r>
        <w:r w:rsidRPr="00F941EF">
          <w:rPr>
            <w:rStyle w:val="Hyperlink"/>
            <w:noProof/>
          </w:rPr>
          <w:t>Section 15.14.1, Fill Style</w:t>
        </w:r>
        <w:r>
          <w:rPr>
            <w:noProof/>
            <w:webHidden/>
          </w:rPr>
          <w:tab/>
        </w:r>
        <w:r>
          <w:rPr>
            <w:noProof/>
            <w:webHidden/>
          </w:rPr>
          <w:fldChar w:fldCharType="begin"/>
        </w:r>
        <w:r>
          <w:rPr>
            <w:noProof/>
            <w:webHidden/>
          </w:rPr>
          <w:instrText xml:space="preserve"> PAGEREF _Toc79580845 \h </w:instrText>
        </w:r>
        <w:r>
          <w:rPr>
            <w:noProof/>
            <w:webHidden/>
          </w:rPr>
        </w:r>
        <w:r>
          <w:rPr>
            <w:noProof/>
            <w:webHidden/>
          </w:rPr>
          <w:fldChar w:fldCharType="separate"/>
        </w:r>
        <w:r>
          <w:rPr>
            <w:noProof/>
            <w:webHidden/>
          </w:rPr>
          <w:t>830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6" w:history="1">
        <w:r w:rsidRPr="00F941EF">
          <w:rPr>
            <w:rStyle w:val="Hyperlink"/>
            <w:noProof/>
          </w:rPr>
          <w:t>2.1.789</w:t>
        </w:r>
        <w:r>
          <w:rPr>
            <w:rFonts w:asciiTheme="minorHAnsi" w:eastAsiaTheme="minorEastAsia" w:hAnsiTheme="minorHAnsi" w:cstheme="minorBidi"/>
            <w:noProof/>
            <w:sz w:val="22"/>
            <w:szCs w:val="22"/>
          </w:rPr>
          <w:tab/>
        </w:r>
        <w:r w:rsidRPr="00F941EF">
          <w:rPr>
            <w:rStyle w:val="Hyperlink"/>
            <w:noProof/>
          </w:rPr>
          <w:t>Section 15.14.2, Color</w:t>
        </w:r>
        <w:r>
          <w:rPr>
            <w:noProof/>
            <w:webHidden/>
          </w:rPr>
          <w:tab/>
        </w:r>
        <w:r>
          <w:rPr>
            <w:noProof/>
            <w:webHidden/>
          </w:rPr>
          <w:fldChar w:fldCharType="begin"/>
        </w:r>
        <w:r>
          <w:rPr>
            <w:noProof/>
            <w:webHidden/>
          </w:rPr>
          <w:instrText xml:space="preserve"> PAGEREF _Toc79580846 \h </w:instrText>
        </w:r>
        <w:r>
          <w:rPr>
            <w:noProof/>
            <w:webHidden/>
          </w:rPr>
        </w:r>
        <w:r>
          <w:rPr>
            <w:noProof/>
            <w:webHidden/>
          </w:rPr>
          <w:fldChar w:fldCharType="separate"/>
        </w:r>
        <w:r>
          <w:rPr>
            <w:noProof/>
            <w:webHidden/>
          </w:rPr>
          <w:t>835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7" w:history="1">
        <w:r w:rsidRPr="00F941EF">
          <w:rPr>
            <w:rStyle w:val="Hyperlink"/>
            <w:noProof/>
          </w:rPr>
          <w:t>2.1.790</w:t>
        </w:r>
        <w:r>
          <w:rPr>
            <w:rFonts w:asciiTheme="minorHAnsi" w:eastAsiaTheme="minorEastAsia" w:hAnsiTheme="minorHAnsi" w:cstheme="minorBidi"/>
            <w:noProof/>
            <w:sz w:val="22"/>
            <w:szCs w:val="22"/>
          </w:rPr>
          <w:tab/>
        </w:r>
        <w:r w:rsidRPr="00F941EF">
          <w:rPr>
            <w:rStyle w:val="Hyperlink"/>
            <w:noProof/>
          </w:rPr>
          <w:t>Section 15.14.3, Secondary Fill Color</w:t>
        </w:r>
        <w:r>
          <w:rPr>
            <w:noProof/>
            <w:webHidden/>
          </w:rPr>
          <w:tab/>
        </w:r>
        <w:r>
          <w:rPr>
            <w:noProof/>
            <w:webHidden/>
          </w:rPr>
          <w:fldChar w:fldCharType="begin"/>
        </w:r>
        <w:r>
          <w:rPr>
            <w:noProof/>
            <w:webHidden/>
          </w:rPr>
          <w:instrText xml:space="preserve"> PAGEREF _Toc79580847 \h </w:instrText>
        </w:r>
        <w:r>
          <w:rPr>
            <w:noProof/>
            <w:webHidden/>
          </w:rPr>
        </w:r>
        <w:r>
          <w:rPr>
            <w:noProof/>
            <w:webHidden/>
          </w:rPr>
          <w:fldChar w:fldCharType="separate"/>
        </w:r>
        <w:r>
          <w:rPr>
            <w:noProof/>
            <w:webHidden/>
          </w:rPr>
          <w:t>836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8" w:history="1">
        <w:r w:rsidRPr="00F941EF">
          <w:rPr>
            <w:rStyle w:val="Hyperlink"/>
            <w:noProof/>
          </w:rPr>
          <w:t>2.1.791</w:t>
        </w:r>
        <w:r>
          <w:rPr>
            <w:rFonts w:asciiTheme="minorHAnsi" w:eastAsiaTheme="minorEastAsia" w:hAnsiTheme="minorHAnsi" w:cstheme="minorBidi"/>
            <w:noProof/>
            <w:sz w:val="22"/>
            <w:szCs w:val="22"/>
          </w:rPr>
          <w:tab/>
        </w:r>
        <w:r w:rsidRPr="00F941EF">
          <w:rPr>
            <w:rStyle w:val="Hyperlink"/>
            <w:noProof/>
          </w:rPr>
          <w:t>Section 15.14.4, Gradient</w:t>
        </w:r>
        <w:r>
          <w:rPr>
            <w:noProof/>
            <w:webHidden/>
          </w:rPr>
          <w:tab/>
        </w:r>
        <w:r>
          <w:rPr>
            <w:noProof/>
            <w:webHidden/>
          </w:rPr>
          <w:fldChar w:fldCharType="begin"/>
        </w:r>
        <w:r>
          <w:rPr>
            <w:noProof/>
            <w:webHidden/>
          </w:rPr>
          <w:instrText xml:space="preserve"> PAGEREF _Toc79580848 \h </w:instrText>
        </w:r>
        <w:r>
          <w:rPr>
            <w:noProof/>
            <w:webHidden/>
          </w:rPr>
        </w:r>
        <w:r>
          <w:rPr>
            <w:noProof/>
            <w:webHidden/>
          </w:rPr>
          <w:fldChar w:fldCharType="separate"/>
        </w:r>
        <w:r>
          <w:rPr>
            <w:noProof/>
            <w:webHidden/>
          </w:rPr>
          <w:t>837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49" w:history="1">
        <w:r w:rsidRPr="00F941EF">
          <w:rPr>
            <w:rStyle w:val="Hyperlink"/>
            <w:noProof/>
          </w:rPr>
          <w:t>2.1.792</w:t>
        </w:r>
        <w:r>
          <w:rPr>
            <w:rFonts w:asciiTheme="minorHAnsi" w:eastAsiaTheme="minorEastAsia" w:hAnsiTheme="minorHAnsi" w:cstheme="minorBidi"/>
            <w:noProof/>
            <w:sz w:val="22"/>
            <w:szCs w:val="22"/>
          </w:rPr>
          <w:tab/>
        </w:r>
        <w:r w:rsidRPr="00F941EF">
          <w:rPr>
            <w:rStyle w:val="Hyperlink"/>
            <w:noProof/>
          </w:rPr>
          <w:t>Section 15.14.5, Gradient Step Count</w:t>
        </w:r>
        <w:r>
          <w:rPr>
            <w:noProof/>
            <w:webHidden/>
          </w:rPr>
          <w:tab/>
        </w:r>
        <w:r>
          <w:rPr>
            <w:noProof/>
            <w:webHidden/>
          </w:rPr>
          <w:fldChar w:fldCharType="begin"/>
        </w:r>
        <w:r>
          <w:rPr>
            <w:noProof/>
            <w:webHidden/>
          </w:rPr>
          <w:instrText xml:space="preserve"> PAGEREF _Toc79580849 \h </w:instrText>
        </w:r>
        <w:r>
          <w:rPr>
            <w:noProof/>
            <w:webHidden/>
          </w:rPr>
        </w:r>
        <w:r>
          <w:rPr>
            <w:noProof/>
            <w:webHidden/>
          </w:rPr>
          <w:fldChar w:fldCharType="separate"/>
        </w:r>
        <w:r>
          <w:rPr>
            <w:noProof/>
            <w:webHidden/>
          </w:rPr>
          <w:t>838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0" w:history="1">
        <w:r w:rsidRPr="00F941EF">
          <w:rPr>
            <w:rStyle w:val="Hyperlink"/>
            <w:noProof/>
          </w:rPr>
          <w:t>2.1.793</w:t>
        </w:r>
        <w:r>
          <w:rPr>
            <w:rFonts w:asciiTheme="minorHAnsi" w:eastAsiaTheme="minorEastAsia" w:hAnsiTheme="minorHAnsi" w:cstheme="minorBidi"/>
            <w:noProof/>
            <w:sz w:val="22"/>
            <w:szCs w:val="22"/>
          </w:rPr>
          <w:tab/>
        </w:r>
        <w:r w:rsidRPr="00F941EF">
          <w:rPr>
            <w:rStyle w:val="Hyperlink"/>
            <w:noProof/>
          </w:rPr>
          <w:t>Section 15.14.6, Hatch</w:t>
        </w:r>
        <w:r>
          <w:rPr>
            <w:noProof/>
            <w:webHidden/>
          </w:rPr>
          <w:tab/>
        </w:r>
        <w:r>
          <w:rPr>
            <w:noProof/>
            <w:webHidden/>
          </w:rPr>
          <w:fldChar w:fldCharType="begin"/>
        </w:r>
        <w:r>
          <w:rPr>
            <w:noProof/>
            <w:webHidden/>
          </w:rPr>
          <w:instrText xml:space="preserve"> PAGEREF _Toc79580850 \h </w:instrText>
        </w:r>
        <w:r>
          <w:rPr>
            <w:noProof/>
            <w:webHidden/>
          </w:rPr>
        </w:r>
        <w:r>
          <w:rPr>
            <w:noProof/>
            <w:webHidden/>
          </w:rPr>
          <w:fldChar w:fldCharType="separate"/>
        </w:r>
        <w:r>
          <w:rPr>
            <w:noProof/>
            <w:webHidden/>
          </w:rPr>
          <w:t>838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1" w:history="1">
        <w:r w:rsidRPr="00F941EF">
          <w:rPr>
            <w:rStyle w:val="Hyperlink"/>
            <w:noProof/>
          </w:rPr>
          <w:t>2.1.794</w:t>
        </w:r>
        <w:r>
          <w:rPr>
            <w:rFonts w:asciiTheme="minorHAnsi" w:eastAsiaTheme="minorEastAsia" w:hAnsiTheme="minorHAnsi" w:cstheme="minorBidi"/>
            <w:noProof/>
            <w:sz w:val="22"/>
            <w:szCs w:val="22"/>
          </w:rPr>
          <w:tab/>
        </w:r>
        <w:r w:rsidRPr="00F941EF">
          <w:rPr>
            <w:rStyle w:val="Hyperlink"/>
            <w:noProof/>
          </w:rPr>
          <w:t>Section 15.14.7, Solid Hatch</w:t>
        </w:r>
        <w:r>
          <w:rPr>
            <w:noProof/>
            <w:webHidden/>
          </w:rPr>
          <w:tab/>
        </w:r>
        <w:r>
          <w:rPr>
            <w:noProof/>
            <w:webHidden/>
          </w:rPr>
          <w:fldChar w:fldCharType="begin"/>
        </w:r>
        <w:r>
          <w:rPr>
            <w:noProof/>
            <w:webHidden/>
          </w:rPr>
          <w:instrText xml:space="preserve"> PAGEREF _Toc79580851 \h </w:instrText>
        </w:r>
        <w:r>
          <w:rPr>
            <w:noProof/>
            <w:webHidden/>
          </w:rPr>
        </w:r>
        <w:r>
          <w:rPr>
            <w:noProof/>
            <w:webHidden/>
          </w:rPr>
          <w:fldChar w:fldCharType="separate"/>
        </w:r>
        <w:r>
          <w:rPr>
            <w:noProof/>
            <w:webHidden/>
          </w:rPr>
          <w:t>839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2" w:history="1">
        <w:r w:rsidRPr="00F941EF">
          <w:rPr>
            <w:rStyle w:val="Hyperlink"/>
            <w:noProof/>
          </w:rPr>
          <w:t>2.1.795</w:t>
        </w:r>
        <w:r>
          <w:rPr>
            <w:rFonts w:asciiTheme="minorHAnsi" w:eastAsiaTheme="minorEastAsia" w:hAnsiTheme="minorHAnsi" w:cstheme="minorBidi"/>
            <w:noProof/>
            <w:sz w:val="22"/>
            <w:szCs w:val="22"/>
          </w:rPr>
          <w:tab/>
        </w:r>
        <w:r w:rsidRPr="00F941EF">
          <w:rPr>
            <w:rStyle w:val="Hyperlink"/>
            <w:noProof/>
          </w:rPr>
          <w:t>Section 15.14.8, Fill Image</w:t>
        </w:r>
        <w:r>
          <w:rPr>
            <w:noProof/>
            <w:webHidden/>
          </w:rPr>
          <w:tab/>
        </w:r>
        <w:r>
          <w:rPr>
            <w:noProof/>
            <w:webHidden/>
          </w:rPr>
          <w:fldChar w:fldCharType="begin"/>
        </w:r>
        <w:r>
          <w:rPr>
            <w:noProof/>
            <w:webHidden/>
          </w:rPr>
          <w:instrText xml:space="preserve"> PAGEREF _Toc79580852 \h </w:instrText>
        </w:r>
        <w:r>
          <w:rPr>
            <w:noProof/>
            <w:webHidden/>
          </w:rPr>
        </w:r>
        <w:r>
          <w:rPr>
            <w:noProof/>
            <w:webHidden/>
          </w:rPr>
          <w:fldChar w:fldCharType="separate"/>
        </w:r>
        <w:r>
          <w:rPr>
            <w:noProof/>
            <w:webHidden/>
          </w:rPr>
          <w:t>840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3" w:history="1">
        <w:r w:rsidRPr="00F941EF">
          <w:rPr>
            <w:rStyle w:val="Hyperlink"/>
            <w:noProof/>
          </w:rPr>
          <w:t>2.1.796</w:t>
        </w:r>
        <w:r>
          <w:rPr>
            <w:rFonts w:asciiTheme="minorHAnsi" w:eastAsiaTheme="minorEastAsia" w:hAnsiTheme="minorHAnsi" w:cstheme="minorBidi"/>
            <w:noProof/>
            <w:sz w:val="22"/>
            <w:szCs w:val="22"/>
          </w:rPr>
          <w:tab/>
        </w:r>
        <w:r w:rsidRPr="00F941EF">
          <w:rPr>
            <w:rStyle w:val="Hyperlink"/>
            <w:noProof/>
          </w:rPr>
          <w:t>Section 15.14.9, Fill Image Rendering Style</w:t>
        </w:r>
        <w:r>
          <w:rPr>
            <w:noProof/>
            <w:webHidden/>
          </w:rPr>
          <w:tab/>
        </w:r>
        <w:r>
          <w:rPr>
            <w:noProof/>
            <w:webHidden/>
          </w:rPr>
          <w:fldChar w:fldCharType="begin"/>
        </w:r>
        <w:r>
          <w:rPr>
            <w:noProof/>
            <w:webHidden/>
          </w:rPr>
          <w:instrText xml:space="preserve"> PAGEREF _Toc79580853 \h </w:instrText>
        </w:r>
        <w:r>
          <w:rPr>
            <w:noProof/>
            <w:webHidden/>
          </w:rPr>
        </w:r>
        <w:r>
          <w:rPr>
            <w:noProof/>
            <w:webHidden/>
          </w:rPr>
          <w:fldChar w:fldCharType="separate"/>
        </w:r>
        <w:r>
          <w:rPr>
            <w:noProof/>
            <w:webHidden/>
          </w:rPr>
          <w:t>841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4" w:history="1">
        <w:r w:rsidRPr="00F941EF">
          <w:rPr>
            <w:rStyle w:val="Hyperlink"/>
            <w:noProof/>
          </w:rPr>
          <w:t>2.1.797</w:t>
        </w:r>
        <w:r>
          <w:rPr>
            <w:rFonts w:asciiTheme="minorHAnsi" w:eastAsiaTheme="minorEastAsia" w:hAnsiTheme="minorHAnsi" w:cstheme="minorBidi"/>
            <w:noProof/>
            <w:sz w:val="22"/>
            <w:szCs w:val="22"/>
          </w:rPr>
          <w:tab/>
        </w:r>
        <w:r w:rsidRPr="00F941EF">
          <w:rPr>
            <w:rStyle w:val="Hyperlink"/>
            <w:noProof/>
          </w:rPr>
          <w:t>Section 15.14.10, Fill Image Size</w:t>
        </w:r>
        <w:r>
          <w:rPr>
            <w:noProof/>
            <w:webHidden/>
          </w:rPr>
          <w:tab/>
        </w:r>
        <w:r>
          <w:rPr>
            <w:noProof/>
            <w:webHidden/>
          </w:rPr>
          <w:fldChar w:fldCharType="begin"/>
        </w:r>
        <w:r>
          <w:rPr>
            <w:noProof/>
            <w:webHidden/>
          </w:rPr>
          <w:instrText xml:space="preserve"> PAGEREF _Toc79580854 \h </w:instrText>
        </w:r>
        <w:r>
          <w:rPr>
            <w:noProof/>
            <w:webHidden/>
          </w:rPr>
        </w:r>
        <w:r>
          <w:rPr>
            <w:noProof/>
            <w:webHidden/>
          </w:rPr>
          <w:fldChar w:fldCharType="separate"/>
        </w:r>
        <w:r>
          <w:rPr>
            <w:noProof/>
            <w:webHidden/>
          </w:rPr>
          <w:t>842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5" w:history="1">
        <w:r w:rsidRPr="00F941EF">
          <w:rPr>
            <w:rStyle w:val="Hyperlink"/>
            <w:noProof/>
          </w:rPr>
          <w:t>2.1.798</w:t>
        </w:r>
        <w:r>
          <w:rPr>
            <w:rFonts w:asciiTheme="minorHAnsi" w:eastAsiaTheme="minorEastAsia" w:hAnsiTheme="minorHAnsi" w:cstheme="minorBidi"/>
            <w:noProof/>
            <w:sz w:val="22"/>
            <w:szCs w:val="22"/>
          </w:rPr>
          <w:tab/>
        </w:r>
        <w:r w:rsidRPr="00F941EF">
          <w:rPr>
            <w:rStyle w:val="Hyperlink"/>
            <w:noProof/>
          </w:rPr>
          <w:t>Section 15.14.11, Fill Image Tile Reference Point</w:t>
        </w:r>
        <w:r>
          <w:rPr>
            <w:noProof/>
            <w:webHidden/>
          </w:rPr>
          <w:tab/>
        </w:r>
        <w:r>
          <w:rPr>
            <w:noProof/>
            <w:webHidden/>
          </w:rPr>
          <w:fldChar w:fldCharType="begin"/>
        </w:r>
        <w:r>
          <w:rPr>
            <w:noProof/>
            <w:webHidden/>
          </w:rPr>
          <w:instrText xml:space="preserve"> PAGEREF _Toc79580855 \h </w:instrText>
        </w:r>
        <w:r>
          <w:rPr>
            <w:noProof/>
            <w:webHidden/>
          </w:rPr>
        </w:r>
        <w:r>
          <w:rPr>
            <w:noProof/>
            <w:webHidden/>
          </w:rPr>
          <w:fldChar w:fldCharType="separate"/>
        </w:r>
        <w:r>
          <w:rPr>
            <w:noProof/>
            <w:webHidden/>
          </w:rPr>
          <w:t>844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6" w:history="1">
        <w:r w:rsidRPr="00F941EF">
          <w:rPr>
            <w:rStyle w:val="Hyperlink"/>
            <w:noProof/>
          </w:rPr>
          <w:t>2.1.799</w:t>
        </w:r>
        <w:r>
          <w:rPr>
            <w:rFonts w:asciiTheme="minorHAnsi" w:eastAsiaTheme="minorEastAsia" w:hAnsiTheme="minorHAnsi" w:cstheme="minorBidi"/>
            <w:noProof/>
            <w:sz w:val="22"/>
            <w:szCs w:val="22"/>
          </w:rPr>
          <w:tab/>
        </w:r>
        <w:r w:rsidRPr="00F941EF">
          <w:rPr>
            <w:rStyle w:val="Hyperlink"/>
            <w:noProof/>
          </w:rPr>
          <w:t>Section 15.14.12, Fill Image Tile Translation</w:t>
        </w:r>
        <w:r>
          <w:rPr>
            <w:noProof/>
            <w:webHidden/>
          </w:rPr>
          <w:tab/>
        </w:r>
        <w:r>
          <w:rPr>
            <w:noProof/>
            <w:webHidden/>
          </w:rPr>
          <w:fldChar w:fldCharType="begin"/>
        </w:r>
        <w:r>
          <w:rPr>
            <w:noProof/>
            <w:webHidden/>
          </w:rPr>
          <w:instrText xml:space="preserve"> PAGEREF _Toc79580856 \h </w:instrText>
        </w:r>
        <w:r>
          <w:rPr>
            <w:noProof/>
            <w:webHidden/>
          </w:rPr>
        </w:r>
        <w:r>
          <w:rPr>
            <w:noProof/>
            <w:webHidden/>
          </w:rPr>
          <w:fldChar w:fldCharType="separate"/>
        </w:r>
        <w:r>
          <w:rPr>
            <w:noProof/>
            <w:webHidden/>
          </w:rPr>
          <w:t>847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7" w:history="1">
        <w:r w:rsidRPr="00F941EF">
          <w:rPr>
            <w:rStyle w:val="Hyperlink"/>
            <w:noProof/>
          </w:rPr>
          <w:t>2.1.800</w:t>
        </w:r>
        <w:r>
          <w:rPr>
            <w:rFonts w:asciiTheme="minorHAnsi" w:eastAsiaTheme="minorEastAsia" w:hAnsiTheme="minorHAnsi" w:cstheme="minorBidi"/>
            <w:noProof/>
            <w:sz w:val="22"/>
            <w:szCs w:val="22"/>
          </w:rPr>
          <w:tab/>
        </w:r>
        <w:r w:rsidRPr="00F941EF">
          <w:rPr>
            <w:rStyle w:val="Hyperlink"/>
            <w:noProof/>
          </w:rPr>
          <w:t>Section 15.14.13, None and Linear Opacity</w:t>
        </w:r>
        <w:r>
          <w:rPr>
            <w:noProof/>
            <w:webHidden/>
          </w:rPr>
          <w:tab/>
        </w:r>
        <w:r>
          <w:rPr>
            <w:noProof/>
            <w:webHidden/>
          </w:rPr>
          <w:fldChar w:fldCharType="begin"/>
        </w:r>
        <w:r>
          <w:rPr>
            <w:noProof/>
            <w:webHidden/>
          </w:rPr>
          <w:instrText xml:space="preserve"> PAGEREF _Toc79580857 \h </w:instrText>
        </w:r>
        <w:r>
          <w:rPr>
            <w:noProof/>
            <w:webHidden/>
          </w:rPr>
        </w:r>
        <w:r>
          <w:rPr>
            <w:noProof/>
            <w:webHidden/>
          </w:rPr>
          <w:fldChar w:fldCharType="separate"/>
        </w:r>
        <w:r>
          <w:rPr>
            <w:noProof/>
            <w:webHidden/>
          </w:rPr>
          <w:t>848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8" w:history="1">
        <w:r w:rsidRPr="00F941EF">
          <w:rPr>
            <w:rStyle w:val="Hyperlink"/>
            <w:noProof/>
          </w:rPr>
          <w:t>2.1.801</w:t>
        </w:r>
        <w:r>
          <w:rPr>
            <w:rFonts w:asciiTheme="minorHAnsi" w:eastAsiaTheme="minorEastAsia" w:hAnsiTheme="minorHAnsi" w:cstheme="minorBidi"/>
            <w:noProof/>
            <w:sz w:val="22"/>
            <w:szCs w:val="22"/>
          </w:rPr>
          <w:tab/>
        </w:r>
        <w:r w:rsidRPr="00F941EF">
          <w:rPr>
            <w:rStyle w:val="Hyperlink"/>
            <w:noProof/>
          </w:rPr>
          <w:t>Section 15.14.14, Gradient Opacity</w:t>
        </w:r>
        <w:r>
          <w:rPr>
            <w:noProof/>
            <w:webHidden/>
          </w:rPr>
          <w:tab/>
        </w:r>
        <w:r>
          <w:rPr>
            <w:noProof/>
            <w:webHidden/>
          </w:rPr>
          <w:fldChar w:fldCharType="begin"/>
        </w:r>
        <w:r>
          <w:rPr>
            <w:noProof/>
            <w:webHidden/>
          </w:rPr>
          <w:instrText xml:space="preserve"> PAGEREF _Toc79580858 \h </w:instrText>
        </w:r>
        <w:r>
          <w:rPr>
            <w:noProof/>
            <w:webHidden/>
          </w:rPr>
        </w:r>
        <w:r>
          <w:rPr>
            <w:noProof/>
            <w:webHidden/>
          </w:rPr>
          <w:fldChar w:fldCharType="separate"/>
        </w:r>
        <w:r>
          <w:rPr>
            <w:noProof/>
            <w:webHidden/>
          </w:rPr>
          <w:t>849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59" w:history="1">
        <w:r w:rsidRPr="00F941EF">
          <w:rPr>
            <w:rStyle w:val="Hyperlink"/>
            <w:noProof/>
          </w:rPr>
          <w:t>2.1.802</w:t>
        </w:r>
        <w:r>
          <w:rPr>
            <w:rFonts w:asciiTheme="minorHAnsi" w:eastAsiaTheme="minorEastAsia" w:hAnsiTheme="minorHAnsi" w:cstheme="minorBidi"/>
            <w:noProof/>
            <w:sz w:val="22"/>
            <w:szCs w:val="22"/>
          </w:rPr>
          <w:tab/>
        </w:r>
        <w:r w:rsidRPr="00F941EF">
          <w:rPr>
            <w:rStyle w:val="Hyperlink"/>
            <w:noProof/>
          </w:rPr>
          <w:t>Section 15.14.15, Fill Rule</w:t>
        </w:r>
        <w:r>
          <w:rPr>
            <w:noProof/>
            <w:webHidden/>
          </w:rPr>
          <w:tab/>
        </w:r>
        <w:r>
          <w:rPr>
            <w:noProof/>
            <w:webHidden/>
          </w:rPr>
          <w:fldChar w:fldCharType="begin"/>
        </w:r>
        <w:r>
          <w:rPr>
            <w:noProof/>
            <w:webHidden/>
          </w:rPr>
          <w:instrText xml:space="preserve"> PAGEREF _Toc79580859 \h </w:instrText>
        </w:r>
        <w:r>
          <w:rPr>
            <w:noProof/>
            <w:webHidden/>
          </w:rPr>
        </w:r>
        <w:r>
          <w:rPr>
            <w:noProof/>
            <w:webHidden/>
          </w:rPr>
          <w:fldChar w:fldCharType="separate"/>
        </w:r>
        <w:r>
          <w:rPr>
            <w:noProof/>
            <w:webHidden/>
          </w:rPr>
          <w:t>849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0" w:history="1">
        <w:r w:rsidRPr="00F941EF">
          <w:rPr>
            <w:rStyle w:val="Hyperlink"/>
            <w:noProof/>
          </w:rPr>
          <w:t>2.1.803</w:t>
        </w:r>
        <w:r>
          <w:rPr>
            <w:rFonts w:asciiTheme="minorHAnsi" w:eastAsiaTheme="minorEastAsia" w:hAnsiTheme="minorHAnsi" w:cstheme="minorBidi"/>
            <w:noProof/>
            <w:sz w:val="22"/>
            <w:szCs w:val="22"/>
          </w:rPr>
          <w:tab/>
        </w:r>
        <w:r w:rsidRPr="00F941EF">
          <w:rPr>
            <w:rStyle w:val="Hyperlink"/>
            <w:noProof/>
          </w:rPr>
          <w:t>Section 15.14.16, Symbol color</w:t>
        </w:r>
        <w:r>
          <w:rPr>
            <w:noProof/>
            <w:webHidden/>
          </w:rPr>
          <w:tab/>
        </w:r>
        <w:r>
          <w:rPr>
            <w:noProof/>
            <w:webHidden/>
          </w:rPr>
          <w:fldChar w:fldCharType="begin"/>
        </w:r>
        <w:r>
          <w:rPr>
            <w:noProof/>
            <w:webHidden/>
          </w:rPr>
          <w:instrText xml:space="preserve"> PAGEREF _Toc79580860 \h </w:instrText>
        </w:r>
        <w:r>
          <w:rPr>
            <w:noProof/>
            <w:webHidden/>
          </w:rPr>
        </w:r>
        <w:r>
          <w:rPr>
            <w:noProof/>
            <w:webHidden/>
          </w:rPr>
          <w:fldChar w:fldCharType="separate"/>
        </w:r>
        <w:r>
          <w:rPr>
            <w:noProof/>
            <w:webHidden/>
          </w:rPr>
          <w:t>850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1" w:history="1">
        <w:r w:rsidRPr="00F941EF">
          <w:rPr>
            <w:rStyle w:val="Hyperlink"/>
            <w:noProof/>
          </w:rPr>
          <w:t>2.1.804</w:t>
        </w:r>
        <w:r>
          <w:rPr>
            <w:rFonts w:asciiTheme="minorHAnsi" w:eastAsiaTheme="minorEastAsia" w:hAnsiTheme="minorHAnsi" w:cstheme="minorBidi"/>
            <w:noProof/>
            <w:sz w:val="22"/>
            <w:szCs w:val="22"/>
          </w:rPr>
          <w:tab/>
        </w:r>
        <w:r w:rsidRPr="00F941EF">
          <w:rPr>
            <w:rStyle w:val="Hyperlink"/>
            <w:noProof/>
          </w:rPr>
          <w:t>Section 15.15, Text Animation Properties</w:t>
        </w:r>
        <w:r>
          <w:rPr>
            <w:noProof/>
            <w:webHidden/>
          </w:rPr>
          <w:tab/>
        </w:r>
        <w:r>
          <w:rPr>
            <w:noProof/>
            <w:webHidden/>
          </w:rPr>
          <w:fldChar w:fldCharType="begin"/>
        </w:r>
        <w:r>
          <w:rPr>
            <w:noProof/>
            <w:webHidden/>
          </w:rPr>
          <w:instrText xml:space="preserve"> PAGEREF _Toc79580861 \h </w:instrText>
        </w:r>
        <w:r>
          <w:rPr>
            <w:noProof/>
            <w:webHidden/>
          </w:rPr>
        </w:r>
        <w:r>
          <w:rPr>
            <w:noProof/>
            <w:webHidden/>
          </w:rPr>
          <w:fldChar w:fldCharType="separate"/>
        </w:r>
        <w:r>
          <w:rPr>
            <w:noProof/>
            <w:webHidden/>
          </w:rPr>
          <w:t>851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2" w:history="1">
        <w:r w:rsidRPr="00F941EF">
          <w:rPr>
            <w:rStyle w:val="Hyperlink"/>
            <w:noProof/>
          </w:rPr>
          <w:t>2.1.805</w:t>
        </w:r>
        <w:r>
          <w:rPr>
            <w:rFonts w:asciiTheme="minorHAnsi" w:eastAsiaTheme="minorEastAsia" w:hAnsiTheme="minorHAnsi" w:cstheme="minorBidi"/>
            <w:noProof/>
            <w:sz w:val="22"/>
            <w:szCs w:val="22"/>
          </w:rPr>
          <w:tab/>
        </w:r>
        <w:r w:rsidRPr="00F941EF">
          <w:rPr>
            <w:rStyle w:val="Hyperlink"/>
            <w:noProof/>
          </w:rPr>
          <w:t>Section 15.15.1, Animation</w:t>
        </w:r>
        <w:r>
          <w:rPr>
            <w:noProof/>
            <w:webHidden/>
          </w:rPr>
          <w:tab/>
        </w:r>
        <w:r>
          <w:rPr>
            <w:noProof/>
            <w:webHidden/>
          </w:rPr>
          <w:fldChar w:fldCharType="begin"/>
        </w:r>
        <w:r>
          <w:rPr>
            <w:noProof/>
            <w:webHidden/>
          </w:rPr>
          <w:instrText xml:space="preserve"> PAGEREF _Toc79580862 \h </w:instrText>
        </w:r>
        <w:r>
          <w:rPr>
            <w:noProof/>
            <w:webHidden/>
          </w:rPr>
        </w:r>
        <w:r>
          <w:rPr>
            <w:noProof/>
            <w:webHidden/>
          </w:rPr>
          <w:fldChar w:fldCharType="separate"/>
        </w:r>
        <w:r>
          <w:rPr>
            <w:noProof/>
            <w:webHidden/>
          </w:rPr>
          <w:t>851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3" w:history="1">
        <w:r w:rsidRPr="00F941EF">
          <w:rPr>
            <w:rStyle w:val="Hyperlink"/>
            <w:noProof/>
          </w:rPr>
          <w:t>2.1.806</w:t>
        </w:r>
        <w:r>
          <w:rPr>
            <w:rFonts w:asciiTheme="minorHAnsi" w:eastAsiaTheme="minorEastAsia" w:hAnsiTheme="minorHAnsi" w:cstheme="minorBidi"/>
            <w:noProof/>
            <w:sz w:val="22"/>
            <w:szCs w:val="22"/>
          </w:rPr>
          <w:tab/>
        </w:r>
        <w:r w:rsidRPr="00F941EF">
          <w:rPr>
            <w:rStyle w:val="Hyperlink"/>
            <w:noProof/>
          </w:rPr>
          <w:t>Section 15.15.2, Animation Direction</w:t>
        </w:r>
        <w:r>
          <w:rPr>
            <w:noProof/>
            <w:webHidden/>
          </w:rPr>
          <w:tab/>
        </w:r>
        <w:r>
          <w:rPr>
            <w:noProof/>
            <w:webHidden/>
          </w:rPr>
          <w:fldChar w:fldCharType="begin"/>
        </w:r>
        <w:r>
          <w:rPr>
            <w:noProof/>
            <w:webHidden/>
          </w:rPr>
          <w:instrText xml:space="preserve"> PAGEREF _Toc79580863 \h </w:instrText>
        </w:r>
        <w:r>
          <w:rPr>
            <w:noProof/>
            <w:webHidden/>
          </w:rPr>
        </w:r>
        <w:r>
          <w:rPr>
            <w:noProof/>
            <w:webHidden/>
          </w:rPr>
          <w:fldChar w:fldCharType="separate"/>
        </w:r>
        <w:r>
          <w:rPr>
            <w:noProof/>
            <w:webHidden/>
          </w:rPr>
          <w:t>851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4" w:history="1">
        <w:r w:rsidRPr="00F941EF">
          <w:rPr>
            <w:rStyle w:val="Hyperlink"/>
            <w:noProof/>
          </w:rPr>
          <w:t>2.1.807</w:t>
        </w:r>
        <w:r>
          <w:rPr>
            <w:rFonts w:asciiTheme="minorHAnsi" w:eastAsiaTheme="minorEastAsia" w:hAnsiTheme="minorHAnsi" w:cstheme="minorBidi"/>
            <w:noProof/>
            <w:sz w:val="22"/>
            <w:szCs w:val="22"/>
          </w:rPr>
          <w:tab/>
        </w:r>
        <w:r w:rsidRPr="00F941EF">
          <w:rPr>
            <w:rStyle w:val="Hyperlink"/>
            <w:noProof/>
          </w:rPr>
          <w:t>Section 15.15.3, Animation Start Inside</w:t>
        </w:r>
        <w:r>
          <w:rPr>
            <w:noProof/>
            <w:webHidden/>
          </w:rPr>
          <w:tab/>
        </w:r>
        <w:r>
          <w:rPr>
            <w:noProof/>
            <w:webHidden/>
          </w:rPr>
          <w:fldChar w:fldCharType="begin"/>
        </w:r>
        <w:r>
          <w:rPr>
            <w:noProof/>
            <w:webHidden/>
          </w:rPr>
          <w:instrText xml:space="preserve"> PAGEREF _Toc79580864 \h </w:instrText>
        </w:r>
        <w:r>
          <w:rPr>
            <w:noProof/>
            <w:webHidden/>
          </w:rPr>
        </w:r>
        <w:r>
          <w:rPr>
            <w:noProof/>
            <w:webHidden/>
          </w:rPr>
          <w:fldChar w:fldCharType="separate"/>
        </w:r>
        <w:r>
          <w:rPr>
            <w:noProof/>
            <w:webHidden/>
          </w:rPr>
          <w:t>852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5" w:history="1">
        <w:r w:rsidRPr="00F941EF">
          <w:rPr>
            <w:rStyle w:val="Hyperlink"/>
            <w:noProof/>
          </w:rPr>
          <w:t>2.1.808</w:t>
        </w:r>
        <w:r>
          <w:rPr>
            <w:rFonts w:asciiTheme="minorHAnsi" w:eastAsiaTheme="minorEastAsia" w:hAnsiTheme="minorHAnsi" w:cstheme="minorBidi"/>
            <w:noProof/>
            <w:sz w:val="22"/>
            <w:szCs w:val="22"/>
          </w:rPr>
          <w:tab/>
        </w:r>
        <w:r w:rsidRPr="00F941EF">
          <w:rPr>
            <w:rStyle w:val="Hyperlink"/>
            <w:noProof/>
          </w:rPr>
          <w:t>Section 15.15.4, Animation Stop Inside</w:t>
        </w:r>
        <w:r>
          <w:rPr>
            <w:noProof/>
            <w:webHidden/>
          </w:rPr>
          <w:tab/>
        </w:r>
        <w:r>
          <w:rPr>
            <w:noProof/>
            <w:webHidden/>
          </w:rPr>
          <w:fldChar w:fldCharType="begin"/>
        </w:r>
        <w:r>
          <w:rPr>
            <w:noProof/>
            <w:webHidden/>
          </w:rPr>
          <w:instrText xml:space="preserve"> PAGEREF _Toc79580865 \h </w:instrText>
        </w:r>
        <w:r>
          <w:rPr>
            <w:noProof/>
            <w:webHidden/>
          </w:rPr>
        </w:r>
        <w:r>
          <w:rPr>
            <w:noProof/>
            <w:webHidden/>
          </w:rPr>
          <w:fldChar w:fldCharType="separate"/>
        </w:r>
        <w:r>
          <w:rPr>
            <w:noProof/>
            <w:webHidden/>
          </w:rPr>
          <w:t>852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6" w:history="1">
        <w:r w:rsidRPr="00F941EF">
          <w:rPr>
            <w:rStyle w:val="Hyperlink"/>
            <w:noProof/>
          </w:rPr>
          <w:t>2.1.809</w:t>
        </w:r>
        <w:r>
          <w:rPr>
            <w:rFonts w:asciiTheme="minorHAnsi" w:eastAsiaTheme="minorEastAsia" w:hAnsiTheme="minorHAnsi" w:cstheme="minorBidi"/>
            <w:noProof/>
            <w:sz w:val="22"/>
            <w:szCs w:val="22"/>
          </w:rPr>
          <w:tab/>
        </w:r>
        <w:r w:rsidRPr="00F941EF">
          <w:rPr>
            <w:rStyle w:val="Hyperlink"/>
            <w:noProof/>
          </w:rPr>
          <w:t>Section 15.15.5, Animation Repeat</w:t>
        </w:r>
        <w:r>
          <w:rPr>
            <w:noProof/>
            <w:webHidden/>
          </w:rPr>
          <w:tab/>
        </w:r>
        <w:r>
          <w:rPr>
            <w:noProof/>
            <w:webHidden/>
          </w:rPr>
          <w:fldChar w:fldCharType="begin"/>
        </w:r>
        <w:r>
          <w:rPr>
            <w:noProof/>
            <w:webHidden/>
          </w:rPr>
          <w:instrText xml:space="preserve"> PAGEREF _Toc79580866 \h </w:instrText>
        </w:r>
        <w:r>
          <w:rPr>
            <w:noProof/>
            <w:webHidden/>
          </w:rPr>
        </w:r>
        <w:r>
          <w:rPr>
            <w:noProof/>
            <w:webHidden/>
          </w:rPr>
          <w:fldChar w:fldCharType="separate"/>
        </w:r>
        <w:r>
          <w:rPr>
            <w:noProof/>
            <w:webHidden/>
          </w:rPr>
          <w:t>852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7" w:history="1">
        <w:r w:rsidRPr="00F941EF">
          <w:rPr>
            <w:rStyle w:val="Hyperlink"/>
            <w:noProof/>
          </w:rPr>
          <w:t>2.1.810</w:t>
        </w:r>
        <w:r>
          <w:rPr>
            <w:rFonts w:asciiTheme="minorHAnsi" w:eastAsiaTheme="minorEastAsia" w:hAnsiTheme="minorHAnsi" w:cstheme="minorBidi"/>
            <w:noProof/>
            <w:sz w:val="22"/>
            <w:szCs w:val="22"/>
          </w:rPr>
          <w:tab/>
        </w:r>
        <w:r w:rsidRPr="00F941EF">
          <w:rPr>
            <w:rStyle w:val="Hyperlink"/>
            <w:noProof/>
          </w:rPr>
          <w:t>Section 15.15.6, Animation Delay</w:t>
        </w:r>
        <w:r>
          <w:rPr>
            <w:noProof/>
            <w:webHidden/>
          </w:rPr>
          <w:tab/>
        </w:r>
        <w:r>
          <w:rPr>
            <w:noProof/>
            <w:webHidden/>
          </w:rPr>
          <w:fldChar w:fldCharType="begin"/>
        </w:r>
        <w:r>
          <w:rPr>
            <w:noProof/>
            <w:webHidden/>
          </w:rPr>
          <w:instrText xml:space="preserve"> PAGEREF _Toc79580867 \h </w:instrText>
        </w:r>
        <w:r>
          <w:rPr>
            <w:noProof/>
            <w:webHidden/>
          </w:rPr>
        </w:r>
        <w:r>
          <w:rPr>
            <w:noProof/>
            <w:webHidden/>
          </w:rPr>
          <w:fldChar w:fldCharType="separate"/>
        </w:r>
        <w:r>
          <w:rPr>
            <w:noProof/>
            <w:webHidden/>
          </w:rPr>
          <w:t>852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8" w:history="1">
        <w:r w:rsidRPr="00F941EF">
          <w:rPr>
            <w:rStyle w:val="Hyperlink"/>
            <w:noProof/>
          </w:rPr>
          <w:t>2.1.811</w:t>
        </w:r>
        <w:r>
          <w:rPr>
            <w:rFonts w:asciiTheme="minorHAnsi" w:eastAsiaTheme="minorEastAsia" w:hAnsiTheme="minorHAnsi" w:cstheme="minorBidi"/>
            <w:noProof/>
            <w:sz w:val="22"/>
            <w:szCs w:val="22"/>
          </w:rPr>
          <w:tab/>
        </w:r>
        <w:r w:rsidRPr="00F941EF">
          <w:rPr>
            <w:rStyle w:val="Hyperlink"/>
            <w:noProof/>
          </w:rPr>
          <w:t>Section 15.15.7, Animation Steps</w:t>
        </w:r>
        <w:r>
          <w:rPr>
            <w:noProof/>
            <w:webHidden/>
          </w:rPr>
          <w:tab/>
        </w:r>
        <w:r>
          <w:rPr>
            <w:noProof/>
            <w:webHidden/>
          </w:rPr>
          <w:fldChar w:fldCharType="begin"/>
        </w:r>
        <w:r>
          <w:rPr>
            <w:noProof/>
            <w:webHidden/>
          </w:rPr>
          <w:instrText xml:space="preserve"> PAGEREF _Toc79580868 \h </w:instrText>
        </w:r>
        <w:r>
          <w:rPr>
            <w:noProof/>
            <w:webHidden/>
          </w:rPr>
        </w:r>
        <w:r>
          <w:rPr>
            <w:noProof/>
            <w:webHidden/>
          </w:rPr>
          <w:fldChar w:fldCharType="separate"/>
        </w:r>
        <w:r>
          <w:rPr>
            <w:noProof/>
            <w:webHidden/>
          </w:rPr>
          <w:t>852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69" w:history="1">
        <w:r w:rsidRPr="00F941EF">
          <w:rPr>
            <w:rStyle w:val="Hyperlink"/>
            <w:noProof/>
          </w:rPr>
          <w:t>2.1.812</w:t>
        </w:r>
        <w:r>
          <w:rPr>
            <w:rFonts w:asciiTheme="minorHAnsi" w:eastAsiaTheme="minorEastAsia" w:hAnsiTheme="minorHAnsi" w:cstheme="minorBidi"/>
            <w:noProof/>
            <w:sz w:val="22"/>
            <w:szCs w:val="22"/>
          </w:rPr>
          <w:tab/>
        </w:r>
        <w:r w:rsidRPr="00F941EF">
          <w:rPr>
            <w:rStyle w:val="Hyperlink"/>
            <w:noProof/>
          </w:rPr>
          <w:t>Section 15.16, Text and Text Alignment Properties</w:t>
        </w:r>
        <w:r>
          <w:rPr>
            <w:noProof/>
            <w:webHidden/>
          </w:rPr>
          <w:tab/>
        </w:r>
        <w:r>
          <w:rPr>
            <w:noProof/>
            <w:webHidden/>
          </w:rPr>
          <w:fldChar w:fldCharType="begin"/>
        </w:r>
        <w:r>
          <w:rPr>
            <w:noProof/>
            <w:webHidden/>
          </w:rPr>
          <w:instrText xml:space="preserve"> PAGEREF _Toc79580869 \h </w:instrText>
        </w:r>
        <w:r>
          <w:rPr>
            <w:noProof/>
            <w:webHidden/>
          </w:rPr>
        </w:r>
        <w:r>
          <w:rPr>
            <w:noProof/>
            <w:webHidden/>
          </w:rPr>
          <w:fldChar w:fldCharType="separate"/>
        </w:r>
        <w:r>
          <w:rPr>
            <w:noProof/>
            <w:webHidden/>
          </w:rPr>
          <w:t>852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0" w:history="1">
        <w:r w:rsidRPr="00F941EF">
          <w:rPr>
            <w:rStyle w:val="Hyperlink"/>
            <w:noProof/>
          </w:rPr>
          <w:t>2.1.813</w:t>
        </w:r>
        <w:r>
          <w:rPr>
            <w:rFonts w:asciiTheme="minorHAnsi" w:eastAsiaTheme="minorEastAsia" w:hAnsiTheme="minorHAnsi" w:cstheme="minorBidi"/>
            <w:noProof/>
            <w:sz w:val="22"/>
            <w:szCs w:val="22"/>
          </w:rPr>
          <w:tab/>
        </w:r>
        <w:r w:rsidRPr="00F941EF">
          <w:rPr>
            <w:rStyle w:val="Hyperlink"/>
            <w:noProof/>
          </w:rPr>
          <w:t>Section 15.16.1, Auto Grow Width and Height</w:t>
        </w:r>
        <w:r>
          <w:rPr>
            <w:noProof/>
            <w:webHidden/>
          </w:rPr>
          <w:tab/>
        </w:r>
        <w:r>
          <w:rPr>
            <w:noProof/>
            <w:webHidden/>
          </w:rPr>
          <w:fldChar w:fldCharType="begin"/>
        </w:r>
        <w:r>
          <w:rPr>
            <w:noProof/>
            <w:webHidden/>
          </w:rPr>
          <w:instrText xml:space="preserve"> PAGEREF _Toc79580870 \h </w:instrText>
        </w:r>
        <w:r>
          <w:rPr>
            <w:noProof/>
            <w:webHidden/>
          </w:rPr>
        </w:r>
        <w:r>
          <w:rPr>
            <w:noProof/>
            <w:webHidden/>
          </w:rPr>
          <w:fldChar w:fldCharType="separate"/>
        </w:r>
        <w:r>
          <w:rPr>
            <w:noProof/>
            <w:webHidden/>
          </w:rPr>
          <w:t>853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1" w:history="1">
        <w:r w:rsidRPr="00F941EF">
          <w:rPr>
            <w:rStyle w:val="Hyperlink"/>
            <w:noProof/>
          </w:rPr>
          <w:t>2.1.814</w:t>
        </w:r>
        <w:r>
          <w:rPr>
            <w:rFonts w:asciiTheme="minorHAnsi" w:eastAsiaTheme="minorEastAsia" w:hAnsiTheme="minorHAnsi" w:cstheme="minorBidi"/>
            <w:noProof/>
            <w:sz w:val="22"/>
            <w:szCs w:val="22"/>
          </w:rPr>
          <w:tab/>
        </w:r>
        <w:r w:rsidRPr="00F941EF">
          <w:rPr>
            <w:rStyle w:val="Hyperlink"/>
            <w:noProof/>
          </w:rPr>
          <w:t>Section 15.16.2, Fit To Size</w:t>
        </w:r>
        <w:r>
          <w:rPr>
            <w:noProof/>
            <w:webHidden/>
          </w:rPr>
          <w:tab/>
        </w:r>
        <w:r>
          <w:rPr>
            <w:noProof/>
            <w:webHidden/>
          </w:rPr>
          <w:fldChar w:fldCharType="begin"/>
        </w:r>
        <w:r>
          <w:rPr>
            <w:noProof/>
            <w:webHidden/>
          </w:rPr>
          <w:instrText xml:space="preserve"> PAGEREF _Toc79580871 \h </w:instrText>
        </w:r>
        <w:r>
          <w:rPr>
            <w:noProof/>
            <w:webHidden/>
          </w:rPr>
        </w:r>
        <w:r>
          <w:rPr>
            <w:noProof/>
            <w:webHidden/>
          </w:rPr>
          <w:fldChar w:fldCharType="separate"/>
        </w:r>
        <w:r>
          <w:rPr>
            <w:noProof/>
            <w:webHidden/>
          </w:rPr>
          <w:t>855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2" w:history="1">
        <w:r w:rsidRPr="00F941EF">
          <w:rPr>
            <w:rStyle w:val="Hyperlink"/>
            <w:noProof/>
          </w:rPr>
          <w:t>2.1.815</w:t>
        </w:r>
        <w:r>
          <w:rPr>
            <w:rFonts w:asciiTheme="minorHAnsi" w:eastAsiaTheme="minorEastAsia" w:hAnsiTheme="minorHAnsi" w:cstheme="minorBidi"/>
            <w:noProof/>
            <w:sz w:val="22"/>
            <w:szCs w:val="22"/>
          </w:rPr>
          <w:tab/>
        </w:r>
        <w:r w:rsidRPr="00F941EF">
          <w:rPr>
            <w:rStyle w:val="Hyperlink"/>
            <w:noProof/>
          </w:rPr>
          <w:t>Section 15.16.3, Fit To Contour</w:t>
        </w:r>
        <w:r>
          <w:rPr>
            <w:noProof/>
            <w:webHidden/>
          </w:rPr>
          <w:tab/>
        </w:r>
        <w:r>
          <w:rPr>
            <w:noProof/>
            <w:webHidden/>
          </w:rPr>
          <w:fldChar w:fldCharType="begin"/>
        </w:r>
        <w:r>
          <w:rPr>
            <w:noProof/>
            <w:webHidden/>
          </w:rPr>
          <w:instrText xml:space="preserve"> PAGEREF _Toc79580872 \h </w:instrText>
        </w:r>
        <w:r>
          <w:rPr>
            <w:noProof/>
            <w:webHidden/>
          </w:rPr>
        </w:r>
        <w:r>
          <w:rPr>
            <w:noProof/>
            <w:webHidden/>
          </w:rPr>
          <w:fldChar w:fldCharType="separate"/>
        </w:r>
        <w:r>
          <w:rPr>
            <w:noProof/>
            <w:webHidden/>
          </w:rPr>
          <w:t>856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3" w:history="1">
        <w:r w:rsidRPr="00F941EF">
          <w:rPr>
            <w:rStyle w:val="Hyperlink"/>
            <w:noProof/>
          </w:rPr>
          <w:t>2.1.816</w:t>
        </w:r>
        <w:r>
          <w:rPr>
            <w:rFonts w:asciiTheme="minorHAnsi" w:eastAsiaTheme="minorEastAsia" w:hAnsiTheme="minorHAnsi" w:cstheme="minorBidi"/>
            <w:noProof/>
            <w:sz w:val="22"/>
            <w:szCs w:val="22"/>
          </w:rPr>
          <w:tab/>
        </w:r>
        <w:r w:rsidRPr="00F941EF">
          <w:rPr>
            <w:rStyle w:val="Hyperlink"/>
            <w:noProof/>
          </w:rPr>
          <w:t>Section 15.16.4, Text Area Vertical Align</w:t>
        </w:r>
        <w:r>
          <w:rPr>
            <w:noProof/>
            <w:webHidden/>
          </w:rPr>
          <w:tab/>
        </w:r>
        <w:r>
          <w:rPr>
            <w:noProof/>
            <w:webHidden/>
          </w:rPr>
          <w:fldChar w:fldCharType="begin"/>
        </w:r>
        <w:r>
          <w:rPr>
            <w:noProof/>
            <w:webHidden/>
          </w:rPr>
          <w:instrText xml:space="preserve"> PAGEREF _Toc79580873 \h </w:instrText>
        </w:r>
        <w:r>
          <w:rPr>
            <w:noProof/>
            <w:webHidden/>
          </w:rPr>
        </w:r>
        <w:r>
          <w:rPr>
            <w:noProof/>
            <w:webHidden/>
          </w:rPr>
          <w:fldChar w:fldCharType="separate"/>
        </w:r>
        <w:r>
          <w:rPr>
            <w:noProof/>
            <w:webHidden/>
          </w:rPr>
          <w:t>857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4" w:history="1">
        <w:r w:rsidRPr="00F941EF">
          <w:rPr>
            <w:rStyle w:val="Hyperlink"/>
            <w:noProof/>
          </w:rPr>
          <w:t>2.1.817</w:t>
        </w:r>
        <w:r>
          <w:rPr>
            <w:rFonts w:asciiTheme="minorHAnsi" w:eastAsiaTheme="minorEastAsia" w:hAnsiTheme="minorHAnsi" w:cstheme="minorBidi"/>
            <w:noProof/>
            <w:sz w:val="22"/>
            <w:szCs w:val="22"/>
          </w:rPr>
          <w:tab/>
        </w:r>
        <w:r w:rsidRPr="00F941EF">
          <w:rPr>
            <w:rStyle w:val="Hyperlink"/>
            <w:noProof/>
          </w:rPr>
          <w:t>Section 15.16.5, Text Area Horizontal Align</w:t>
        </w:r>
        <w:r>
          <w:rPr>
            <w:noProof/>
            <w:webHidden/>
          </w:rPr>
          <w:tab/>
        </w:r>
        <w:r>
          <w:rPr>
            <w:noProof/>
            <w:webHidden/>
          </w:rPr>
          <w:fldChar w:fldCharType="begin"/>
        </w:r>
        <w:r>
          <w:rPr>
            <w:noProof/>
            <w:webHidden/>
          </w:rPr>
          <w:instrText xml:space="preserve"> PAGEREF _Toc79580874 \h </w:instrText>
        </w:r>
        <w:r>
          <w:rPr>
            <w:noProof/>
            <w:webHidden/>
          </w:rPr>
        </w:r>
        <w:r>
          <w:rPr>
            <w:noProof/>
            <w:webHidden/>
          </w:rPr>
          <w:fldChar w:fldCharType="separate"/>
        </w:r>
        <w:r>
          <w:rPr>
            <w:noProof/>
            <w:webHidden/>
          </w:rPr>
          <w:t>858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5" w:history="1">
        <w:r w:rsidRPr="00F941EF">
          <w:rPr>
            <w:rStyle w:val="Hyperlink"/>
            <w:noProof/>
          </w:rPr>
          <w:t>2.1.818</w:t>
        </w:r>
        <w:r>
          <w:rPr>
            <w:rFonts w:asciiTheme="minorHAnsi" w:eastAsiaTheme="minorEastAsia" w:hAnsiTheme="minorHAnsi" w:cstheme="minorBidi"/>
            <w:noProof/>
            <w:sz w:val="22"/>
            <w:szCs w:val="22"/>
          </w:rPr>
          <w:tab/>
        </w:r>
        <w:r w:rsidRPr="00F941EF">
          <w:rPr>
            <w:rStyle w:val="Hyperlink"/>
            <w:noProof/>
          </w:rPr>
          <w:t>Section 15.16.6, Word Wrap</w:t>
        </w:r>
        <w:r>
          <w:rPr>
            <w:noProof/>
            <w:webHidden/>
          </w:rPr>
          <w:tab/>
        </w:r>
        <w:r>
          <w:rPr>
            <w:noProof/>
            <w:webHidden/>
          </w:rPr>
          <w:fldChar w:fldCharType="begin"/>
        </w:r>
        <w:r>
          <w:rPr>
            <w:noProof/>
            <w:webHidden/>
          </w:rPr>
          <w:instrText xml:space="preserve"> PAGEREF _Toc79580875 \h </w:instrText>
        </w:r>
        <w:r>
          <w:rPr>
            <w:noProof/>
            <w:webHidden/>
          </w:rPr>
        </w:r>
        <w:r>
          <w:rPr>
            <w:noProof/>
            <w:webHidden/>
          </w:rPr>
          <w:fldChar w:fldCharType="separate"/>
        </w:r>
        <w:r>
          <w:rPr>
            <w:noProof/>
            <w:webHidden/>
          </w:rPr>
          <w:t>859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6" w:history="1">
        <w:r w:rsidRPr="00F941EF">
          <w:rPr>
            <w:rStyle w:val="Hyperlink"/>
            <w:noProof/>
          </w:rPr>
          <w:t>2.1.819</w:t>
        </w:r>
        <w:r>
          <w:rPr>
            <w:rFonts w:asciiTheme="minorHAnsi" w:eastAsiaTheme="minorEastAsia" w:hAnsiTheme="minorHAnsi" w:cstheme="minorBidi"/>
            <w:noProof/>
            <w:sz w:val="22"/>
            <w:szCs w:val="22"/>
          </w:rPr>
          <w:tab/>
        </w:r>
        <w:r w:rsidRPr="00F941EF">
          <w:rPr>
            <w:rStyle w:val="Hyperlink"/>
            <w:noProof/>
          </w:rPr>
          <w:t>Section 15.16.7, List Styles</w:t>
        </w:r>
        <w:r>
          <w:rPr>
            <w:noProof/>
            <w:webHidden/>
          </w:rPr>
          <w:tab/>
        </w:r>
        <w:r>
          <w:rPr>
            <w:noProof/>
            <w:webHidden/>
          </w:rPr>
          <w:fldChar w:fldCharType="begin"/>
        </w:r>
        <w:r>
          <w:rPr>
            <w:noProof/>
            <w:webHidden/>
          </w:rPr>
          <w:instrText xml:space="preserve"> PAGEREF _Toc79580876 \h </w:instrText>
        </w:r>
        <w:r>
          <w:rPr>
            <w:noProof/>
            <w:webHidden/>
          </w:rPr>
        </w:r>
        <w:r>
          <w:rPr>
            <w:noProof/>
            <w:webHidden/>
          </w:rPr>
          <w:fldChar w:fldCharType="separate"/>
        </w:r>
        <w:r>
          <w:rPr>
            <w:noProof/>
            <w:webHidden/>
          </w:rPr>
          <w:t>860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7" w:history="1">
        <w:r w:rsidRPr="00F941EF">
          <w:rPr>
            <w:rStyle w:val="Hyperlink"/>
            <w:noProof/>
          </w:rPr>
          <w:t>2.1.820</w:t>
        </w:r>
        <w:r>
          <w:rPr>
            <w:rFonts w:asciiTheme="minorHAnsi" w:eastAsiaTheme="minorEastAsia" w:hAnsiTheme="minorHAnsi" w:cstheme="minorBidi"/>
            <w:noProof/>
            <w:sz w:val="22"/>
            <w:szCs w:val="22"/>
          </w:rPr>
          <w:tab/>
        </w:r>
        <w:r w:rsidRPr="00F941EF">
          <w:rPr>
            <w:rStyle w:val="Hyperlink"/>
            <w:noProof/>
          </w:rPr>
          <w:t>Section 15.17, Color Properties</w:t>
        </w:r>
        <w:r>
          <w:rPr>
            <w:noProof/>
            <w:webHidden/>
          </w:rPr>
          <w:tab/>
        </w:r>
        <w:r>
          <w:rPr>
            <w:noProof/>
            <w:webHidden/>
          </w:rPr>
          <w:fldChar w:fldCharType="begin"/>
        </w:r>
        <w:r>
          <w:rPr>
            <w:noProof/>
            <w:webHidden/>
          </w:rPr>
          <w:instrText xml:space="preserve"> PAGEREF _Toc79580877 \h </w:instrText>
        </w:r>
        <w:r>
          <w:rPr>
            <w:noProof/>
            <w:webHidden/>
          </w:rPr>
        </w:r>
        <w:r>
          <w:rPr>
            <w:noProof/>
            <w:webHidden/>
          </w:rPr>
          <w:fldChar w:fldCharType="separate"/>
        </w:r>
        <w:r>
          <w:rPr>
            <w:noProof/>
            <w:webHidden/>
          </w:rPr>
          <w:t>861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8" w:history="1">
        <w:r w:rsidRPr="00F941EF">
          <w:rPr>
            <w:rStyle w:val="Hyperlink"/>
            <w:noProof/>
          </w:rPr>
          <w:t>2.1.821</w:t>
        </w:r>
        <w:r>
          <w:rPr>
            <w:rFonts w:asciiTheme="minorHAnsi" w:eastAsiaTheme="minorEastAsia" w:hAnsiTheme="minorHAnsi" w:cstheme="minorBidi"/>
            <w:noProof/>
            <w:sz w:val="22"/>
            <w:szCs w:val="22"/>
          </w:rPr>
          <w:tab/>
        </w:r>
        <w:r w:rsidRPr="00F941EF">
          <w:rPr>
            <w:rStyle w:val="Hyperlink"/>
            <w:noProof/>
          </w:rPr>
          <w:t>Section 15.17.1, Color Mode</w:t>
        </w:r>
        <w:r>
          <w:rPr>
            <w:noProof/>
            <w:webHidden/>
          </w:rPr>
          <w:tab/>
        </w:r>
        <w:r>
          <w:rPr>
            <w:noProof/>
            <w:webHidden/>
          </w:rPr>
          <w:fldChar w:fldCharType="begin"/>
        </w:r>
        <w:r>
          <w:rPr>
            <w:noProof/>
            <w:webHidden/>
          </w:rPr>
          <w:instrText xml:space="preserve"> PAGEREF _Toc79580878 \h </w:instrText>
        </w:r>
        <w:r>
          <w:rPr>
            <w:noProof/>
            <w:webHidden/>
          </w:rPr>
        </w:r>
        <w:r>
          <w:rPr>
            <w:noProof/>
            <w:webHidden/>
          </w:rPr>
          <w:fldChar w:fldCharType="separate"/>
        </w:r>
        <w:r>
          <w:rPr>
            <w:noProof/>
            <w:webHidden/>
          </w:rPr>
          <w:t>861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79" w:history="1">
        <w:r w:rsidRPr="00F941EF">
          <w:rPr>
            <w:rStyle w:val="Hyperlink"/>
            <w:noProof/>
          </w:rPr>
          <w:t>2.1.822</w:t>
        </w:r>
        <w:r>
          <w:rPr>
            <w:rFonts w:asciiTheme="minorHAnsi" w:eastAsiaTheme="minorEastAsia" w:hAnsiTheme="minorHAnsi" w:cstheme="minorBidi"/>
            <w:noProof/>
            <w:sz w:val="22"/>
            <w:szCs w:val="22"/>
          </w:rPr>
          <w:tab/>
        </w:r>
        <w:r w:rsidRPr="00F941EF">
          <w:rPr>
            <w:rStyle w:val="Hyperlink"/>
            <w:noProof/>
          </w:rPr>
          <w:t>Section 15.17.2, Color Inversion</w:t>
        </w:r>
        <w:r>
          <w:rPr>
            <w:noProof/>
            <w:webHidden/>
          </w:rPr>
          <w:tab/>
        </w:r>
        <w:r>
          <w:rPr>
            <w:noProof/>
            <w:webHidden/>
          </w:rPr>
          <w:fldChar w:fldCharType="begin"/>
        </w:r>
        <w:r>
          <w:rPr>
            <w:noProof/>
            <w:webHidden/>
          </w:rPr>
          <w:instrText xml:space="preserve"> PAGEREF _Toc79580879 \h </w:instrText>
        </w:r>
        <w:r>
          <w:rPr>
            <w:noProof/>
            <w:webHidden/>
          </w:rPr>
        </w:r>
        <w:r>
          <w:rPr>
            <w:noProof/>
            <w:webHidden/>
          </w:rPr>
          <w:fldChar w:fldCharType="separate"/>
        </w:r>
        <w:r>
          <w:rPr>
            <w:noProof/>
            <w:webHidden/>
          </w:rPr>
          <w:t>863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0" w:history="1">
        <w:r w:rsidRPr="00F941EF">
          <w:rPr>
            <w:rStyle w:val="Hyperlink"/>
            <w:noProof/>
          </w:rPr>
          <w:t>2.1.823</w:t>
        </w:r>
        <w:r>
          <w:rPr>
            <w:rFonts w:asciiTheme="minorHAnsi" w:eastAsiaTheme="minorEastAsia" w:hAnsiTheme="minorHAnsi" w:cstheme="minorBidi"/>
            <w:noProof/>
            <w:sz w:val="22"/>
            <w:szCs w:val="22"/>
          </w:rPr>
          <w:tab/>
        </w:r>
        <w:r w:rsidRPr="00F941EF">
          <w:rPr>
            <w:rStyle w:val="Hyperlink"/>
            <w:noProof/>
          </w:rPr>
          <w:t>Section 15.17.3, Adjust Luminance</w:t>
        </w:r>
        <w:r>
          <w:rPr>
            <w:noProof/>
            <w:webHidden/>
          </w:rPr>
          <w:tab/>
        </w:r>
        <w:r>
          <w:rPr>
            <w:noProof/>
            <w:webHidden/>
          </w:rPr>
          <w:fldChar w:fldCharType="begin"/>
        </w:r>
        <w:r>
          <w:rPr>
            <w:noProof/>
            <w:webHidden/>
          </w:rPr>
          <w:instrText xml:space="preserve"> PAGEREF _Toc79580880 \h </w:instrText>
        </w:r>
        <w:r>
          <w:rPr>
            <w:noProof/>
            <w:webHidden/>
          </w:rPr>
        </w:r>
        <w:r>
          <w:rPr>
            <w:noProof/>
            <w:webHidden/>
          </w:rPr>
          <w:fldChar w:fldCharType="separate"/>
        </w:r>
        <w:r>
          <w:rPr>
            <w:noProof/>
            <w:webHidden/>
          </w:rPr>
          <w:t>863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1" w:history="1">
        <w:r w:rsidRPr="00F941EF">
          <w:rPr>
            <w:rStyle w:val="Hyperlink"/>
            <w:noProof/>
          </w:rPr>
          <w:t>2.1.824</w:t>
        </w:r>
        <w:r>
          <w:rPr>
            <w:rFonts w:asciiTheme="minorHAnsi" w:eastAsiaTheme="minorEastAsia" w:hAnsiTheme="minorHAnsi" w:cstheme="minorBidi"/>
            <w:noProof/>
            <w:sz w:val="22"/>
            <w:szCs w:val="22"/>
          </w:rPr>
          <w:tab/>
        </w:r>
        <w:r w:rsidRPr="00F941EF">
          <w:rPr>
            <w:rStyle w:val="Hyperlink"/>
            <w:noProof/>
          </w:rPr>
          <w:t>Section 15.17.4, Adjust Contrast</w:t>
        </w:r>
        <w:r>
          <w:rPr>
            <w:noProof/>
            <w:webHidden/>
          </w:rPr>
          <w:tab/>
        </w:r>
        <w:r>
          <w:rPr>
            <w:noProof/>
            <w:webHidden/>
          </w:rPr>
          <w:fldChar w:fldCharType="begin"/>
        </w:r>
        <w:r>
          <w:rPr>
            <w:noProof/>
            <w:webHidden/>
          </w:rPr>
          <w:instrText xml:space="preserve"> PAGEREF _Toc79580881 \h </w:instrText>
        </w:r>
        <w:r>
          <w:rPr>
            <w:noProof/>
            <w:webHidden/>
          </w:rPr>
        </w:r>
        <w:r>
          <w:rPr>
            <w:noProof/>
            <w:webHidden/>
          </w:rPr>
          <w:fldChar w:fldCharType="separate"/>
        </w:r>
        <w:r>
          <w:rPr>
            <w:noProof/>
            <w:webHidden/>
          </w:rPr>
          <w:t>864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2" w:history="1">
        <w:r w:rsidRPr="00F941EF">
          <w:rPr>
            <w:rStyle w:val="Hyperlink"/>
            <w:noProof/>
          </w:rPr>
          <w:t>2.1.825</w:t>
        </w:r>
        <w:r>
          <w:rPr>
            <w:rFonts w:asciiTheme="minorHAnsi" w:eastAsiaTheme="minorEastAsia" w:hAnsiTheme="minorHAnsi" w:cstheme="minorBidi"/>
            <w:noProof/>
            <w:sz w:val="22"/>
            <w:szCs w:val="22"/>
          </w:rPr>
          <w:tab/>
        </w:r>
        <w:r w:rsidRPr="00F941EF">
          <w:rPr>
            <w:rStyle w:val="Hyperlink"/>
            <w:noProof/>
          </w:rPr>
          <w:t>Section 15.17.5, Adjust Gamma</w:t>
        </w:r>
        <w:r>
          <w:rPr>
            <w:noProof/>
            <w:webHidden/>
          </w:rPr>
          <w:tab/>
        </w:r>
        <w:r>
          <w:rPr>
            <w:noProof/>
            <w:webHidden/>
          </w:rPr>
          <w:fldChar w:fldCharType="begin"/>
        </w:r>
        <w:r>
          <w:rPr>
            <w:noProof/>
            <w:webHidden/>
          </w:rPr>
          <w:instrText xml:space="preserve"> PAGEREF _Toc79580882 \h </w:instrText>
        </w:r>
        <w:r>
          <w:rPr>
            <w:noProof/>
            <w:webHidden/>
          </w:rPr>
        </w:r>
        <w:r>
          <w:rPr>
            <w:noProof/>
            <w:webHidden/>
          </w:rPr>
          <w:fldChar w:fldCharType="separate"/>
        </w:r>
        <w:r>
          <w:rPr>
            <w:noProof/>
            <w:webHidden/>
          </w:rPr>
          <w:t>864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3" w:history="1">
        <w:r w:rsidRPr="00F941EF">
          <w:rPr>
            <w:rStyle w:val="Hyperlink"/>
            <w:noProof/>
          </w:rPr>
          <w:t>2.1.826</w:t>
        </w:r>
        <w:r>
          <w:rPr>
            <w:rFonts w:asciiTheme="minorHAnsi" w:eastAsiaTheme="minorEastAsia" w:hAnsiTheme="minorHAnsi" w:cstheme="minorBidi"/>
            <w:noProof/>
            <w:sz w:val="22"/>
            <w:szCs w:val="22"/>
          </w:rPr>
          <w:tab/>
        </w:r>
        <w:r w:rsidRPr="00F941EF">
          <w:rPr>
            <w:rStyle w:val="Hyperlink"/>
            <w:noProof/>
          </w:rPr>
          <w:t>Section 15.17.6, Adjust Red</w:t>
        </w:r>
        <w:r>
          <w:rPr>
            <w:noProof/>
            <w:webHidden/>
          </w:rPr>
          <w:tab/>
        </w:r>
        <w:r>
          <w:rPr>
            <w:noProof/>
            <w:webHidden/>
          </w:rPr>
          <w:fldChar w:fldCharType="begin"/>
        </w:r>
        <w:r>
          <w:rPr>
            <w:noProof/>
            <w:webHidden/>
          </w:rPr>
          <w:instrText xml:space="preserve"> PAGEREF _Toc79580883 \h </w:instrText>
        </w:r>
        <w:r>
          <w:rPr>
            <w:noProof/>
            <w:webHidden/>
          </w:rPr>
        </w:r>
        <w:r>
          <w:rPr>
            <w:noProof/>
            <w:webHidden/>
          </w:rPr>
          <w:fldChar w:fldCharType="separate"/>
        </w:r>
        <w:r>
          <w:rPr>
            <w:noProof/>
            <w:webHidden/>
          </w:rPr>
          <w:t>864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4" w:history="1">
        <w:r w:rsidRPr="00F941EF">
          <w:rPr>
            <w:rStyle w:val="Hyperlink"/>
            <w:noProof/>
          </w:rPr>
          <w:t>2.1.827</w:t>
        </w:r>
        <w:r>
          <w:rPr>
            <w:rFonts w:asciiTheme="minorHAnsi" w:eastAsiaTheme="minorEastAsia" w:hAnsiTheme="minorHAnsi" w:cstheme="minorBidi"/>
            <w:noProof/>
            <w:sz w:val="22"/>
            <w:szCs w:val="22"/>
          </w:rPr>
          <w:tab/>
        </w:r>
        <w:r w:rsidRPr="00F941EF">
          <w:rPr>
            <w:rStyle w:val="Hyperlink"/>
            <w:noProof/>
          </w:rPr>
          <w:t>Section 15.17.7, Adjust Green</w:t>
        </w:r>
        <w:r>
          <w:rPr>
            <w:noProof/>
            <w:webHidden/>
          </w:rPr>
          <w:tab/>
        </w:r>
        <w:r>
          <w:rPr>
            <w:noProof/>
            <w:webHidden/>
          </w:rPr>
          <w:fldChar w:fldCharType="begin"/>
        </w:r>
        <w:r>
          <w:rPr>
            <w:noProof/>
            <w:webHidden/>
          </w:rPr>
          <w:instrText xml:space="preserve"> PAGEREF _Toc79580884 \h </w:instrText>
        </w:r>
        <w:r>
          <w:rPr>
            <w:noProof/>
            <w:webHidden/>
          </w:rPr>
        </w:r>
        <w:r>
          <w:rPr>
            <w:noProof/>
            <w:webHidden/>
          </w:rPr>
          <w:fldChar w:fldCharType="separate"/>
        </w:r>
        <w:r>
          <w:rPr>
            <w:noProof/>
            <w:webHidden/>
          </w:rPr>
          <w:t>865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5" w:history="1">
        <w:r w:rsidRPr="00F941EF">
          <w:rPr>
            <w:rStyle w:val="Hyperlink"/>
            <w:noProof/>
          </w:rPr>
          <w:t>2.1.828</w:t>
        </w:r>
        <w:r>
          <w:rPr>
            <w:rFonts w:asciiTheme="minorHAnsi" w:eastAsiaTheme="minorEastAsia" w:hAnsiTheme="minorHAnsi" w:cstheme="minorBidi"/>
            <w:noProof/>
            <w:sz w:val="22"/>
            <w:szCs w:val="22"/>
          </w:rPr>
          <w:tab/>
        </w:r>
        <w:r w:rsidRPr="00F941EF">
          <w:rPr>
            <w:rStyle w:val="Hyperlink"/>
            <w:noProof/>
          </w:rPr>
          <w:t>Section 15.17.8, Adjust Blue</w:t>
        </w:r>
        <w:r>
          <w:rPr>
            <w:noProof/>
            <w:webHidden/>
          </w:rPr>
          <w:tab/>
        </w:r>
        <w:r>
          <w:rPr>
            <w:noProof/>
            <w:webHidden/>
          </w:rPr>
          <w:fldChar w:fldCharType="begin"/>
        </w:r>
        <w:r>
          <w:rPr>
            <w:noProof/>
            <w:webHidden/>
          </w:rPr>
          <w:instrText xml:space="preserve"> PAGEREF _Toc79580885 \h </w:instrText>
        </w:r>
        <w:r>
          <w:rPr>
            <w:noProof/>
            <w:webHidden/>
          </w:rPr>
        </w:r>
        <w:r>
          <w:rPr>
            <w:noProof/>
            <w:webHidden/>
          </w:rPr>
          <w:fldChar w:fldCharType="separate"/>
        </w:r>
        <w:r>
          <w:rPr>
            <w:noProof/>
            <w:webHidden/>
          </w:rPr>
          <w:t>865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6" w:history="1">
        <w:r w:rsidRPr="00F941EF">
          <w:rPr>
            <w:rStyle w:val="Hyperlink"/>
            <w:noProof/>
          </w:rPr>
          <w:t>2.1.829</w:t>
        </w:r>
        <w:r>
          <w:rPr>
            <w:rFonts w:asciiTheme="minorHAnsi" w:eastAsiaTheme="minorEastAsia" w:hAnsiTheme="minorHAnsi" w:cstheme="minorBidi"/>
            <w:noProof/>
            <w:sz w:val="22"/>
            <w:szCs w:val="22"/>
          </w:rPr>
          <w:tab/>
        </w:r>
        <w:r w:rsidRPr="00F941EF">
          <w:rPr>
            <w:rStyle w:val="Hyperlink"/>
            <w:noProof/>
          </w:rPr>
          <w:t>Section 15.17.9, Adjust Opacity</w:t>
        </w:r>
        <w:r>
          <w:rPr>
            <w:noProof/>
            <w:webHidden/>
          </w:rPr>
          <w:tab/>
        </w:r>
        <w:r>
          <w:rPr>
            <w:noProof/>
            <w:webHidden/>
          </w:rPr>
          <w:fldChar w:fldCharType="begin"/>
        </w:r>
        <w:r>
          <w:rPr>
            <w:noProof/>
            <w:webHidden/>
          </w:rPr>
          <w:instrText xml:space="preserve"> PAGEREF _Toc79580886 \h </w:instrText>
        </w:r>
        <w:r>
          <w:rPr>
            <w:noProof/>
            <w:webHidden/>
          </w:rPr>
        </w:r>
        <w:r>
          <w:rPr>
            <w:noProof/>
            <w:webHidden/>
          </w:rPr>
          <w:fldChar w:fldCharType="separate"/>
        </w:r>
        <w:r>
          <w:rPr>
            <w:noProof/>
            <w:webHidden/>
          </w:rPr>
          <w:t>865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7" w:history="1">
        <w:r w:rsidRPr="00F941EF">
          <w:rPr>
            <w:rStyle w:val="Hyperlink"/>
            <w:noProof/>
          </w:rPr>
          <w:t>2.1.830</w:t>
        </w:r>
        <w:r>
          <w:rPr>
            <w:rFonts w:asciiTheme="minorHAnsi" w:eastAsiaTheme="minorEastAsia" w:hAnsiTheme="minorHAnsi" w:cstheme="minorBidi"/>
            <w:noProof/>
            <w:sz w:val="22"/>
            <w:szCs w:val="22"/>
          </w:rPr>
          <w:tab/>
        </w:r>
        <w:r w:rsidRPr="00F941EF">
          <w:rPr>
            <w:rStyle w:val="Hyperlink"/>
            <w:noProof/>
          </w:rPr>
          <w:t>Section 15.18, Shadow Properties</w:t>
        </w:r>
        <w:r>
          <w:rPr>
            <w:noProof/>
            <w:webHidden/>
          </w:rPr>
          <w:tab/>
        </w:r>
        <w:r>
          <w:rPr>
            <w:noProof/>
            <w:webHidden/>
          </w:rPr>
          <w:fldChar w:fldCharType="begin"/>
        </w:r>
        <w:r>
          <w:rPr>
            <w:noProof/>
            <w:webHidden/>
          </w:rPr>
          <w:instrText xml:space="preserve"> PAGEREF _Toc79580887 \h </w:instrText>
        </w:r>
        <w:r>
          <w:rPr>
            <w:noProof/>
            <w:webHidden/>
          </w:rPr>
        </w:r>
        <w:r>
          <w:rPr>
            <w:noProof/>
            <w:webHidden/>
          </w:rPr>
          <w:fldChar w:fldCharType="separate"/>
        </w:r>
        <w:r>
          <w:rPr>
            <w:noProof/>
            <w:webHidden/>
          </w:rPr>
          <w:t>866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8" w:history="1">
        <w:r w:rsidRPr="00F941EF">
          <w:rPr>
            <w:rStyle w:val="Hyperlink"/>
            <w:noProof/>
          </w:rPr>
          <w:t>2.1.831</w:t>
        </w:r>
        <w:r>
          <w:rPr>
            <w:rFonts w:asciiTheme="minorHAnsi" w:eastAsiaTheme="minorEastAsia" w:hAnsiTheme="minorHAnsi" w:cstheme="minorBidi"/>
            <w:noProof/>
            <w:sz w:val="22"/>
            <w:szCs w:val="22"/>
          </w:rPr>
          <w:tab/>
        </w:r>
        <w:r w:rsidRPr="00F941EF">
          <w:rPr>
            <w:rStyle w:val="Hyperlink"/>
            <w:noProof/>
          </w:rPr>
          <w:t>Section 15.18.1, Shadow</w:t>
        </w:r>
        <w:r>
          <w:rPr>
            <w:noProof/>
            <w:webHidden/>
          </w:rPr>
          <w:tab/>
        </w:r>
        <w:r>
          <w:rPr>
            <w:noProof/>
            <w:webHidden/>
          </w:rPr>
          <w:fldChar w:fldCharType="begin"/>
        </w:r>
        <w:r>
          <w:rPr>
            <w:noProof/>
            <w:webHidden/>
          </w:rPr>
          <w:instrText xml:space="preserve"> PAGEREF _Toc79580888 \h </w:instrText>
        </w:r>
        <w:r>
          <w:rPr>
            <w:noProof/>
            <w:webHidden/>
          </w:rPr>
        </w:r>
        <w:r>
          <w:rPr>
            <w:noProof/>
            <w:webHidden/>
          </w:rPr>
          <w:fldChar w:fldCharType="separate"/>
        </w:r>
        <w:r>
          <w:rPr>
            <w:noProof/>
            <w:webHidden/>
          </w:rPr>
          <w:t>867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89" w:history="1">
        <w:r w:rsidRPr="00F941EF">
          <w:rPr>
            <w:rStyle w:val="Hyperlink"/>
            <w:noProof/>
          </w:rPr>
          <w:t>2.1.832</w:t>
        </w:r>
        <w:r>
          <w:rPr>
            <w:rFonts w:asciiTheme="minorHAnsi" w:eastAsiaTheme="minorEastAsia" w:hAnsiTheme="minorHAnsi" w:cstheme="minorBidi"/>
            <w:noProof/>
            <w:sz w:val="22"/>
            <w:szCs w:val="22"/>
          </w:rPr>
          <w:tab/>
        </w:r>
        <w:r w:rsidRPr="00F941EF">
          <w:rPr>
            <w:rStyle w:val="Hyperlink"/>
            <w:noProof/>
          </w:rPr>
          <w:t>Section 15.18.2, Offset</w:t>
        </w:r>
        <w:r>
          <w:rPr>
            <w:noProof/>
            <w:webHidden/>
          </w:rPr>
          <w:tab/>
        </w:r>
        <w:r>
          <w:rPr>
            <w:noProof/>
            <w:webHidden/>
          </w:rPr>
          <w:fldChar w:fldCharType="begin"/>
        </w:r>
        <w:r>
          <w:rPr>
            <w:noProof/>
            <w:webHidden/>
          </w:rPr>
          <w:instrText xml:space="preserve"> PAGEREF _Toc79580889 \h </w:instrText>
        </w:r>
        <w:r>
          <w:rPr>
            <w:noProof/>
            <w:webHidden/>
          </w:rPr>
        </w:r>
        <w:r>
          <w:rPr>
            <w:noProof/>
            <w:webHidden/>
          </w:rPr>
          <w:fldChar w:fldCharType="separate"/>
        </w:r>
        <w:r>
          <w:rPr>
            <w:noProof/>
            <w:webHidden/>
          </w:rPr>
          <w:t>868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0" w:history="1">
        <w:r w:rsidRPr="00F941EF">
          <w:rPr>
            <w:rStyle w:val="Hyperlink"/>
            <w:noProof/>
          </w:rPr>
          <w:t>2.1.833</w:t>
        </w:r>
        <w:r>
          <w:rPr>
            <w:rFonts w:asciiTheme="minorHAnsi" w:eastAsiaTheme="minorEastAsia" w:hAnsiTheme="minorHAnsi" w:cstheme="minorBidi"/>
            <w:noProof/>
            <w:sz w:val="22"/>
            <w:szCs w:val="22"/>
          </w:rPr>
          <w:tab/>
        </w:r>
        <w:r w:rsidRPr="00F941EF">
          <w:rPr>
            <w:rStyle w:val="Hyperlink"/>
            <w:noProof/>
          </w:rPr>
          <w:t>Section 15.18.3, Color</w:t>
        </w:r>
        <w:r>
          <w:rPr>
            <w:noProof/>
            <w:webHidden/>
          </w:rPr>
          <w:tab/>
        </w:r>
        <w:r>
          <w:rPr>
            <w:noProof/>
            <w:webHidden/>
          </w:rPr>
          <w:fldChar w:fldCharType="begin"/>
        </w:r>
        <w:r>
          <w:rPr>
            <w:noProof/>
            <w:webHidden/>
          </w:rPr>
          <w:instrText xml:space="preserve"> PAGEREF _Toc79580890 \h </w:instrText>
        </w:r>
        <w:r>
          <w:rPr>
            <w:noProof/>
            <w:webHidden/>
          </w:rPr>
        </w:r>
        <w:r>
          <w:rPr>
            <w:noProof/>
            <w:webHidden/>
          </w:rPr>
          <w:fldChar w:fldCharType="separate"/>
        </w:r>
        <w:r>
          <w:rPr>
            <w:noProof/>
            <w:webHidden/>
          </w:rPr>
          <w:t>870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1" w:history="1">
        <w:r w:rsidRPr="00F941EF">
          <w:rPr>
            <w:rStyle w:val="Hyperlink"/>
            <w:noProof/>
          </w:rPr>
          <w:t>2.1.834</w:t>
        </w:r>
        <w:r>
          <w:rPr>
            <w:rFonts w:asciiTheme="minorHAnsi" w:eastAsiaTheme="minorEastAsia" w:hAnsiTheme="minorHAnsi" w:cstheme="minorBidi"/>
            <w:noProof/>
            <w:sz w:val="22"/>
            <w:szCs w:val="22"/>
          </w:rPr>
          <w:tab/>
        </w:r>
        <w:r w:rsidRPr="00F941EF">
          <w:rPr>
            <w:rStyle w:val="Hyperlink"/>
            <w:noProof/>
          </w:rPr>
          <w:t>Section 15.18.4, Opacity</w:t>
        </w:r>
        <w:r>
          <w:rPr>
            <w:noProof/>
            <w:webHidden/>
          </w:rPr>
          <w:tab/>
        </w:r>
        <w:r>
          <w:rPr>
            <w:noProof/>
            <w:webHidden/>
          </w:rPr>
          <w:fldChar w:fldCharType="begin"/>
        </w:r>
        <w:r>
          <w:rPr>
            <w:noProof/>
            <w:webHidden/>
          </w:rPr>
          <w:instrText xml:space="preserve"> PAGEREF _Toc79580891 \h </w:instrText>
        </w:r>
        <w:r>
          <w:rPr>
            <w:noProof/>
            <w:webHidden/>
          </w:rPr>
        </w:r>
        <w:r>
          <w:rPr>
            <w:noProof/>
            <w:webHidden/>
          </w:rPr>
          <w:fldChar w:fldCharType="separate"/>
        </w:r>
        <w:r>
          <w:rPr>
            <w:noProof/>
            <w:webHidden/>
          </w:rPr>
          <w:t>871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2" w:history="1">
        <w:r w:rsidRPr="00F941EF">
          <w:rPr>
            <w:rStyle w:val="Hyperlink"/>
            <w:noProof/>
          </w:rPr>
          <w:t>2.1.835</w:t>
        </w:r>
        <w:r>
          <w:rPr>
            <w:rFonts w:asciiTheme="minorHAnsi" w:eastAsiaTheme="minorEastAsia" w:hAnsiTheme="minorHAnsi" w:cstheme="minorBidi"/>
            <w:noProof/>
            <w:sz w:val="22"/>
            <w:szCs w:val="22"/>
          </w:rPr>
          <w:tab/>
        </w:r>
        <w:r w:rsidRPr="00F941EF">
          <w:rPr>
            <w:rStyle w:val="Hyperlink"/>
            <w:noProof/>
          </w:rPr>
          <w:t>Section 15.19, Connector Properties</w:t>
        </w:r>
        <w:r>
          <w:rPr>
            <w:noProof/>
            <w:webHidden/>
          </w:rPr>
          <w:tab/>
        </w:r>
        <w:r>
          <w:rPr>
            <w:noProof/>
            <w:webHidden/>
          </w:rPr>
          <w:fldChar w:fldCharType="begin"/>
        </w:r>
        <w:r>
          <w:rPr>
            <w:noProof/>
            <w:webHidden/>
          </w:rPr>
          <w:instrText xml:space="preserve"> PAGEREF _Toc79580892 \h </w:instrText>
        </w:r>
        <w:r>
          <w:rPr>
            <w:noProof/>
            <w:webHidden/>
          </w:rPr>
        </w:r>
        <w:r>
          <w:rPr>
            <w:noProof/>
            <w:webHidden/>
          </w:rPr>
          <w:fldChar w:fldCharType="separate"/>
        </w:r>
        <w:r>
          <w:rPr>
            <w:noProof/>
            <w:webHidden/>
          </w:rPr>
          <w:t>872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3" w:history="1">
        <w:r w:rsidRPr="00F941EF">
          <w:rPr>
            <w:rStyle w:val="Hyperlink"/>
            <w:noProof/>
          </w:rPr>
          <w:t>2.1.836</w:t>
        </w:r>
        <w:r>
          <w:rPr>
            <w:rFonts w:asciiTheme="minorHAnsi" w:eastAsiaTheme="minorEastAsia" w:hAnsiTheme="minorHAnsi" w:cstheme="minorBidi"/>
            <w:noProof/>
            <w:sz w:val="22"/>
            <w:szCs w:val="22"/>
          </w:rPr>
          <w:tab/>
        </w:r>
        <w:r w:rsidRPr="00F941EF">
          <w:rPr>
            <w:rStyle w:val="Hyperlink"/>
            <w:noProof/>
          </w:rPr>
          <w:t>Section 15.19.1, Start Line Spacing</w:t>
        </w:r>
        <w:r>
          <w:rPr>
            <w:noProof/>
            <w:webHidden/>
          </w:rPr>
          <w:tab/>
        </w:r>
        <w:r>
          <w:rPr>
            <w:noProof/>
            <w:webHidden/>
          </w:rPr>
          <w:fldChar w:fldCharType="begin"/>
        </w:r>
        <w:r>
          <w:rPr>
            <w:noProof/>
            <w:webHidden/>
          </w:rPr>
          <w:instrText xml:space="preserve"> PAGEREF _Toc79580893 \h </w:instrText>
        </w:r>
        <w:r>
          <w:rPr>
            <w:noProof/>
            <w:webHidden/>
          </w:rPr>
        </w:r>
        <w:r>
          <w:rPr>
            <w:noProof/>
            <w:webHidden/>
          </w:rPr>
          <w:fldChar w:fldCharType="separate"/>
        </w:r>
        <w:r>
          <w:rPr>
            <w:noProof/>
            <w:webHidden/>
          </w:rPr>
          <w:t>872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4" w:history="1">
        <w:r w:rsidRPr="00F941EF">
          <w:rPr>
            <w:rStyle w:val="Hyperlink"/>
            <w:noProof/>
          </w:rPr>
          <w:t>2.1.837</w:t>
        </w:r>
        <w:r>
          <w:rPr>
            <w:rFonts w:asciiTheme="minorHAnsi" w:eastAsiaTheme="minorEastAsia" w:hAnsiTheme="minorHAnsi" w:cstheme="minorBidi"/>
            <w:noProof/>
            <w:sz w:val="22"/>
            <w:szCs w:val="22"/>
          </w:rPr>
          <w:tab/>
        </w:r>
        <w:r w:rsidRPr="00F941EF">
          <w:rPr>
            <w:rStyle w:val="Hyperlink"/>
            <w:noProof/>
          </w:rPr>
          <w:t>Section 15.19.2, End Line Spacing</w:t>
        </w:r>
        <w:r>
          <w:rPr>
            <w:noProof/>
            <w:webHidden/>
          </w:rPr>
          <w:tab/>
        </w:r>
        <w:r>
          <w:rPr>
            <w:noProof/>
            <w:webHidden/>
          </w:rPr>
          <w:fldChar w:fldCharType="begin"/>
        </w:r>
        <w:r>
          <w:rPr>
            <w:noProof/>
            <w:webHidden/>
          </w:rPr>
          <w:instrText xml:space="preserve"> PAGEREF _Toc79580894 \h </w:instrText>
        </w:r>
        <w:r>
          <w:rPr>
            <w:noProof/>
            <w:webHidden/>
          </w:rPr>
        </w:r>
        <w:r>
          <w:rPr>
            <w:noProof/>
            <w:webHidden/>
          </w:rPr>
          <w:fldChar w:fldCharType="separate"/>
        </w:r>
        <w:r>
          <w:rPr>
            <w:noProof/>
            <w:webHidden/>
          </w:rPr>
          <w:t>873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5" w:history="1">
        <w:r w:rsidRPr="00F941EF">
          <w:rPr>
            <w:rStyle w:val="Hyperlink"/>
            <w:noProof/>
          </w:rPr>
          <w:t>2.1.838</w:t>
        </w:r>
        <w:r>
          <w:rPr>
            <w:rFonts w:asciiTheme="minorHAnsi" w:eastAsiaTheme="minorEastAsia" w:hAnsiTheme="minorHAnsi" w:cstheme="minorBidi"/>
            <w:noProof/>
            <w:sz w:val="22"/>
            <w:szCs w:val="22"/>
          </w:rPr>
          <w:tab/>
        </w:r>
        <w:r w:rsidRPr="00F941EF">
          <w:rPr>
            <w:rStyle w:val="Hyperlink"/>
            <w:noProof/>
          </w:rPr>
          <w:t>Section 15.20, Measure Properties</w:t>
        </w:r>
        <w:r>
          <w:rPr>
            <w:noProof/>
            <w:webHidden/>
          </w:rPr>
          <w:tab/>
        </w:r>
        <w:r>
          <w:rPr>
            <w:noProof/>
            <w:webHidden/>
          </w:rPr>
          <w:fldChar w:fldCharType="begin"/>
        </w:r>
        <w:r>
          <w:rPr>
            <w:noProof/>
            <w:webHidden/>
          </w:rPr>
          <w:instrText xml:space="preserve"> PAGEREF _Toc79580895 \h </w:instrText>
        </w:r>
        <w:r>
          <w:rPr>
            <w:noProof/>
            <w:webHidden/>
          </w:rPr>
        </w:r>
        <w:r>
          <w:rPr>
            <w:noProof/>
            <w:webHidden/>
          </w:rPr>
          <w:fldChar w:fldCharType="separate"/>
        </w:r>
        <w:r>
          <w:rPr>
            <w:noProof/>
            <w:webHidden/>
          </w:rPr>
          <w:t>873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6" w:history="1">
        <w:r w:rsidRPr="00F941EF">
          <w:rPr>
            <w:rStyle w:val="Hyperlink"/>
            <w:noProof/>
          </w:rPr>
          <w:t>2.1.839</w:t>
        </w:r>
        <w:r>
          <w:rPr>
            <w:rFonts w:asciiTheme="minorHAnsi" w:eastAsiaTheme="minorEastAsia" w:hAnsiTheme="minorHAnsi" w:cstheme="minorBidi"/>
            <w:noProof/>
            <w:sz w:val="22"/>
            <w:szCs w:val="22"/>
          </w:rPr>
          <w:tab/>
        </w:r>
        <w:r w:rsidRPr="00F941EF">
          <w:rPr>
            <w:rStyle w:val="Hyperlink"/>
            <w:noProof/>
          </w:rPr>
          <w:t>Section 15.20.1, Line Distance</w:t>
        </w:r>
        <w:r>
          <w:rPr>
            <w:noProof/>
            <w:webHidden/>
          </w:rPr>
          <w:tab/>
        </w:r>
        <w:r>
          <w:rPr>
            <w:noProof/>
            <w:webHidden/>
          </w:rPr>
          <w:fldChar w:fldCharType="begin"/>
        </w:r>
        <w:r>
          <w:rPr>
            <w:noProof/>
            <w:webHidden/>
          </w:rPr>
          <w:instrText xml:space="preserve"> PAGEREF _Toc79580896 \h </w:instrText>
        </w:r>
        <w:r>
          <w:rPr>
            <w:noProof/>
            <w:webHidden/>
          </w:rPr>
        </w:r>
        <w:r>
          <w:rPr>
            <w:noProof/>
            <w:webHidden/>
          </w:rPr>
          <w:fldChar w:fldCharType="separate"/>
        </w:r>
        <w:r>
          <w:rPr>
            <w:noProof/>
            <w:webHidden/>
          </w:rPr>
          <w:t>873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7" w:history="1">
        <w:r w:rsidRPr="00F941EF">
          <w:rPr>
            <w:rStyle w:val="Hyperlink"/>
            <w:noProof/>
          </w:rPr>
          <w:t>2.1.840</w:t>
        </w:r>
        <w:r>
          <w:rPr>
            <w:rFonts w:asciiTheme="minorHAnsi" w:eastAsiaTheme="minorEastAsia" w:hAnsiTheme="minorHAnsi" w:cstheme="minorBidi"/>
            <w:noProof/>
            <w:sz w:val="22"/>
            <w:szCs w:val="22"/>
          </w:rPr>
          <w:tab/>
        </w:r>
        <w:r w:rsidRPr="00F941EF">
          <w:rPr>
            <w:rStyle w:val="Hyperlink"/>
            <w:noProof/>
          </w:rPr>
          <w:t>Section 15.20.2, Guide Overhang</w:t>
        </w:r>
        <w:r>
          <w:rPr>
            <w:noProof/>
            <w:webHidden/>
          </w:rPr>
          <w:tab/>
        </w:r>
        <w:r>
          <w:rPr>
            <w:noProof/>
            <w:webHidden/>
          </w:rPr>
          <w:fldChar w:fldCharType="begin"/>
        </w:r>
        <w:r>
          <w:rPr>
            <w:noProof/>
            <w:webHidden/>
          </w:rPr>
          <w:instrText xml:space="preserve"> PAGEREF _Toc79580897 \h </w:instrText>
        </w:r>
        <w:r>
          <w:rPr>
            <w:noProof/>
            <w:webHidden/>
          </w:rPr>
        </w:r>
        <w:r>
          <w:rPr>
            <w:noProof/>
            <w:webHidden/>
          </w:rPr>
          <w:fldChar w:fldCharType="separate"/>
        </w:r>
        <w:r>
          <w:rPr>
            <w:noProof/>
            <w:webHidden/>
          </w:rPr>
          <w:t>874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8" w:history="1">
        <w:r w:rsidRPr="00F941EF">
          <w:rPr>
            <w:rStyle w:val="Hyperlink"/>
            <w:noProof/>
          </w:rPr>
          <w:t>2.1.841</w:t>
        </w:r>
        <w:r>
          <w:rPr>
            <w:rFonts w:asciiTheme="minorHAnsi" w:eastAsiaTheme="minorEastAsia" w:hAnsiTheme="minorHAnsi" w:cstheme="minorBidi"/>
            <w:noProof/>
            <w:sz w:val="22"/>
            <w:szCs w:val="22"/>
          </w:rPr>
          <w:tab/>
        </w:r>
        <w:r w:rsidRPr="00F941EF">
          <w:rPr>
            <w:rStyle w:val="Hyperlink"/>
            <w:noProof/>
          </w:rPr>
          <w:t>Section 15.20.3, Guide Distance</w:t>
        </w:r>
        <w:r>
          <w:rPr>
            <w:noProof/>
            <w:webHidden/>
          </w:rPr>
          <w:tab/>
        </w:r>
        <w:r>
          <w:rPr>
            <w:noProof/>
            <w:webHidden/>
          </w:rPr>
          <w:fldChar w:fldCharType="begin"/>
        </w:r>
        <w:r>
          <w:rPr>
            <w:noProof/>
            <w:webHidden/>
          </w:rPr>
          <w:instrText xml:space="preserve"> PAGEREF _Toc79580898 \h </w:instrText>
        </w:r>
        <w:r>
          <w:rPr>
            <w:noProof/>
            <w:webHidden/>
          </w:rPr>
        </w:r>
        <w:r>
          <w:rPr>
            <w:noProof/>
            <w:webHidden/>
          </w:rPr>
          <w:fldChar w:fldCharType="separate"/>
        </w:r>
        <w:r>
          <w:rPr>
            <w:noProof/>
            <w:webHidden/>
          </w:rPr>
          <w:t>874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899" w:history="1">
        <w:r w:rsidRPr="00F941EF">
          <w:rPr>
            <w:rStyle w:val="Hyperlink"/>
            <w:noProof/>
          </w:rPr>
          <w:t>2.1.842</w:t>
        </w:r>
        <w:r>
          <w:rPr>
            <w:rFonts w:asciiTheme="minorHAnsi" w:eastAsiaTheme="minorEastAsia" w:hAnsiTheme="minorHAnsi" w:cstheme="minorBidi"/>
            <w:noProof/>
            <w:sz w:val="22"/>
            <w:szCs w:val="22"/>
          </w:rPr>
          <w:tab/>
        </w:r>
        <w:r w:rsidRPr="00F941EF">
          <w:rPr>
            <w:rStyle w:val="Hyperlink"/>
            <w:noProof/>
          </w:rPr>
          <w:t>Section 15.20.4, Start Guide</w:t>
        </w:r>
        <w:r>
          <w:rPr>
            <w:noProof/>
            <w:webHidden/>
          </w:rPr>
          <w:tab/>
        </w:r>
        <w:r>
          <w:rPr>
            <w:noProof/>
            <w:webHidden/>
          </w:rPr>
          <w:fldChar w:fldCharType="begin"/>
        </w:r>
        <w:r>
          <w:rPr>
            <w:noProof/>
            <w:webHidden/>
          </w:rPr>
          <w:instrText xml:space="preserve"> PAGEREF _Toc79580899 \h </w:instrText>
        </w:r>
        <w:r>
          <w:rPr>
            <w:noProof/>
            <w:webHidden/>
          </w:rPr>
        </w:r>
        <w:r>
          <w:rPr>
            <w:noProof/>
            <w:webHidden/>
          </w:rPr>
          <w:fldChar w:fldCharType="separate"/>
        </w:r>
        <w:r>
          <w:rPr>
            <w:noProof/>
            <w:webHidden/>
          </w:rPr>
          <w:t>874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0" w:history="1">
        <w:r w:rsidRPr="00F941EF">
          <w:rPr>
            <w:rStyle w:val="Hyperlink"/>
            <w:noProof/>
          </w:rPr>
          <w:t>2.1.843</w:t>
        </w:r>
        <w:r>
          <w:rPr>
            <w:rFonts w:asciiTheme="minorHAnsi" w:eastAsiaTheme="minorEastAsia" w:hAnsiTheme="minorHAnsi" w:cstheme="minorBidi"/>
            <w:noProof/>
            <w:sz w:val="22"/>
            <w:szCs w:val="22"/>
          </w:rPr>
          <w:tab/>
        </w:r>
        <w:r w:rsidRPr="00F941EF">
          <w:rPr>
            <w:rStyle w:val="Hyperlink"/>
            <w:noProof/>
          </w:rPr>
          <w:t>Section 15.20.5, End Guide</w:t>
        </w:r>
        <w:r>
          <w:rPr>
            <w:noProof/>
            <w:webHidden/>
          </w:rPr>
          <w:tab/>
        </w:r>
        <w:r>
          <w:rPr>
            <w:noProof/>
            <w:webHidden/>
          </w:rPr>
          <w:fldChar w:fldCharType="begin"/>
        </w:r>
        <w:r>
          <w:rPr>
            <w:noProof/>
            <w:webHidden/>
          </w:rPr>
          <w:instrText xml:space="preserve"> PAGEREF _Toc79580900 \h </w:instrText>
        </w:r>
        <w:r>
          <w:rPr>
            <w:noProof/>
            <w:webHidden/>
          </w:rPr>
        </w:r>
        <w:r>
          <w:rPr>
            <w:noProof/>
            <w:webHidden/>
          </w:rPr>
          <w:fldChar w:fldCharType="separate"/>
        </w:r>
        <w:r>
          <w:rPr>
            <w:noProof/>
            <w:webHidden/>
          </w:rPr>
          <w:t>875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1" w:history="1">
        <w:r w:rsidRPr="00F941EF">
          <w:rPr>
            <w:rStyle w:val="Hyperlink"/>
            <w:noProof/>
          </w:rPr>
          <w:t>2.1.844</w:t>
        </w:r>
        <w:r>
          <w:rPr>
            <w:rFonts w:asciiTheme="minorHAnsi" w:eastAsiaTheme="minorEastAsia" w:hAnsiTheme="minorHAnsi" w:cstheme="minorBidi"/>
            <w:noProof/>
            <w:sz w:val="22"/>
            <w:szCs w:val="22"/>
          </w:rPr>
          <w:tab/>
        </w:r>
        <w:r w:rsidRPr="00F941EF">
          <w:rPr>
            <w:rStyle w:val="Hyperlink"/>
            <w:noProof/>
          </w:rPr>
          <w:t>Section 15.20.6, Placing</w:t>
        </w:r>
        <w:r>
          <w:rPr>
            <w:noProof/>
            <w:webHidden/>
          </w:rPr>
          <w:tab/>
        </w:r>
        <w:r>
          <w:rPr>
            <w:noProof/>
            <w:webHidden/>
          </w:rPr>
          <w:fldChar w:fldCharType="begin"/>
        </w:r>
        <w:r>
          <w:rPr>
            <w:noProof/>
            <w:webHidden/>
          </w:rPr>
          <w:instrText xml:space="preserve"> PAGEREF _Toc79580901 \h </w:instrText>
        </w:r>
        <w:r>
          <w:rPr>
            <w:noProof/>
            <w:webHidden/>
          </w:rPr>
        </w:r>
        <w:r>
          <w:rPr>
            <w:noProof/>
            <w:webHidden/>
          </w:rPr>
          <w:fldChar w:fldCharType="separate"/>
        </w:r>
        <w:r>
          <w:rPr>
            <w:noProof/>
            <w:webHidden/>
          </w:rPr>
          <w:t>875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2" w:history="1">
        <w:r w:rsidRPr="00F941EF">
          <w:rPr>
            <w:rStyle w:val="Hyperlink"/>
            <w:noProof/>
          </w:rPr>
          <w:t>2.1.845</w:t>
        </w:r>
        <w:r>
          <w:rPr>
            <w:rFonts w:asciiTheme="minorHAnsi" w:eastAsiaTheme="minorEastAsia" w:hAnsiTheme="minorHAnsi" w:cstheme="minorBidi"/>
            <w:noProof/>
            <w:sz w:val="22"/>
            <w:szCs w:val="22"/>
          </w:rPr>
          <w:tab/>
        </w:r>
        <w:r w:rsidRPr="00F941EF">
          <w:rPr>
            <w:rStyle w:val="Hyperlink"/>
            <w:noProof/>
          </w:rPr>
          <w:t>Section 15.20.7, Parallel</w:t>
        </w:r>
        <w:r>
          <w:rPr>
            <w:noProof/>
            <w:webHidden/>
          </w:rPr>
          <w:tab/>
        </w:r>
        <w:r>
          <w:rPr>
            <w:noProof/>
            <w:webHidden/>
          </w:rPr>
          <w:fldChar w:fldCharType="begin"/>
        </w:r>
        <w:r>
          <w:rPr>
            <w:noProof/>
            <w:webHidden/>
          </w:rPr>
          <w:instrText xml:space="preserve"> PAGEREF _Toc79580902 \h </w:instrText>
        </w:r>
        <w:r>
          <w:rPr>
            <w:noProof/>
            <w:webHidden/>
          </w:rPr>
        </w:r>
        <w:r>
          <w:rPr>
            <w:noProof/>
            <w:webHidden/>
          </w:rPr>
          <w:fldChar w:fldCharType="separate"/>
        </w:r>
        <w:r>
          <w:rPr>
            <w:noProof/>
            <w:webHidden/>
          </w:rPr>
          <w:t>875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3" w:history="1">
        <w:r w:rsidRPr="00F941EF">
          <w:rPr>
            <w:rStyle w:val="Hyperlink"/>
            <w:noProof/>
          </w:rPr>
          <w:t>2.1.846</w:t>
        </w:r>
        <w:r>
          <w:rPr>
            <w:rFonts w:asciiTheme="minorHAnsi" w:eastAsiaTheme="minorEastAsia" w:hAnsiTheme="minorHAnsi" w:cstheme="minorBidi"/>
            <w:noProof/>
            <w:sz w:val="22"/>
            <w:szCs w:val="22"/>
          </w:rPr>
          <w:tab/>
        </w:r>
        <w:r w:rsidRPr="00F941EF">
          <w:rPr>
            <w:rStyle w:val="Hyperlink"/>
            <w:noProof/>
          </w:rPr>
          <w:t>Section 15.20.8, Text Alignment</w:t>
        </w:r>
        <w:r>
          <w:rPr>
            <w:noProof/>
            <w:webHidden/>
          </w:rPr>
          <w:tab/>
        </w:r>
        <w:r>
          <w:rPr>
            <w:noProof/>
            <w:webHidden/>
          </w:rPr>
          <w:fldChar w:fldCharType="begin"/>
        </w:r>
        <w:r>
          <w:rPr>
            <w:noProof/>
            <w:webHidden/>
          </w:rPr>
          <w:instrText xml:space="preserve"> PAGEREF _Toc79580903 \h </w:instrText>
        </w:r>
        <w:r>
          <w:rPr>
            <w:noProof/>
            <w:webHidden/>
          </w:rPr>
        </w:r>
        <w:r>
          <w:rPr>
            <w:noProof/>
            <w:webHidden/>
          </w:rPr>
          <w:fldChar w:fldCharType="separate"/>
        </w:r>
        <w:r>
          <w:rPr>
            <w:noProof/>
            <w:webHidden/>
          </w:rPr>
          <w:t>876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4" w:history="1">
        <w:r w:rsidRPr="00F941EF">
          <w:rPr>
            <w:rStyle w:val="Hyperlink"/>
            <w:noProof/>
          </w:rPr>
          <w:t>2.1.847</w:t>
        </w:r>
        <w:r>
          <w:rPr>
            <w:rFonts w:asciiTheme="minorHAnsi" w:eastAsiaTheme="minorEastAsia" w:hAnsiTheme="minorHAnsi" w:cstheme="minorBidi"/>
            <w:noProof/>
            <w:sz w:val="22"/>
            <w:szCs w:val="22"/>
          </w:rPr>
          <w:tab/>
        </w:r>
        <w:r w:rsidRPr="00F941EF">
          <w:rPr>
            <w:rStyle w:val="Hyperlink"/>
            <w:noProof/>
          </w:rPr>
          <w:t>Section 15.20.9, Unit</w:t>
        </w:r>
        <w:r>
          <w:rPr>
            <w:noProof/>
            <w:webHidden/>
          </w:rPr>
          <w:tab/>
        </w:r>
        <w:r>
          <w:rPr>
            <w:noProof/>
            <w:webHidden/>
          </w:rPr>
          <w:fldChar w:fldCharType="begin"/>
        </w:r>
        <w:r>
          <w:rPr>
            <w:noProof/>
            <w:webHidden/>
          </w:rPr>
          <w:instrText xml:space="preserve"> PAGEREF _Toc79580904 \h </w:instrText>
        </w:r>
        <w:r>
          <w:rPr>
            <w:noProof/>
            <w:webHidden/>
          </w:rPr>
        </w:r>
        <w:r>
          <w:rPr>
            <w:noProof/>
            <w:webHidden/>
          </w:rPr>
          <w:fldChar w:fldCharType="separate"/>
        </w:r>
        <w:r>
          <w:rPr>
            <w:noProof/>
            <w:webHidden/>
          </w:rPr>
          <w:t>876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5" w:history="1">
        <w:r w:rsidRPr="00F941EF">
          <w:rPr>
            <w:rStyle w:val="Hyperlink"/>
            <w:noProof/>
          </w:rPr>
          <w:t>2.1.848</w:t>
        </w:r>
        <w:r>
          <w:rPr>
            <w:rFonts w:asciiTheme="minorHAnsi" w:eastAsiaTheme="minorEastAsia" w:hAnsiTheme="minorHAnsi" w:cstheme="minorBidi"/>
            <w:noProof/>
            <w:sz w:val="22"/>
            <w:szCs w:val="22"/>
          </w:rPr>
          <w:tab/>
        </w:r>
        <w:r w:rsidRPr="00F941EF">
          <w:rPr>
            <w:rStyle w:val="Hyperlink"/>
            <w:noProof/>
          </w:rPr>
          <w:t>Section 15.20.10, Show Unit</w:t>
        </w:r>
        <w:r>
          <w:rPr>
            <w:noProof/>
            <w:webHidden/>
          </w:rPr>
          <w:tab/>
        </w:r>
        <w:r>
          <w:rPr>
            <w:noProof/>
            <w:webHidden/>
          </w:rPr>
          <w:fldChar w:fldCharType="begin"/>
        </w:r>
        <w:r>
          <w:rPr>
            <w:noProof/>
            <w:webHidden/>
          </w:rPr>
          <w:instrText xml:space="preserve"> PAGEREF _Toc79580905 \h </w:instrText>
        </w:r>
        <w:r>
          <w:rPr>
            <w:noProof/>
            <w:webHidden/>
          </w:rPr>
        </w:r>
        <w:r>
          <w:rPr>
            <w:noProof/>
            <w:webHidden/>
          </w:rPr>
          <w:fldChar w:fldCharType="separate"/>
        </w:r>
        <w:r>
          <w:rPr>
            <w:noProof/>
            <w:webHidden/>
          </w:rPr>
          <w:t>876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6" w:history="1">
        <w:r w:rsidRPr="00F941EF">
          <w:rPr>
            <w:rStyle w:val="Hyperlink"/>
            <w:noProof/>
          </w:rPr>
          <w:t>2.1.849</w:t>
        </w:r>
        <w:r>
          <w:rPr>
            <w:rFonts w:asciiTheme="minorHAnsi" w:eastAsiaTheme="minorEastAsia" w:hAnsiTheme="minorHAnsi" w:cstheme="minorBidi"/>
            <w:noProof/>
            <w:sz w:val="22"/>
            <w:szCs w:val="22"/>
          </w:rPr>
          <w:tab/>
        </w:r>
        <w:r w:rsidRPr="00F941EF">
          <w:rPr>
            <w:rStyle w:val="Hyperlink"/>
            <w:noProof/>
          </w:rPr>
          <w:t>Section 15.20.11, Decimal Places</w:t>
        </w:r>
        <w:r>
          <w:rPr>
            <w:noProof/>
            <w:webHidden/>
          </w:rPr>
          <w:tab/>
        </w:r>
        <w:r>
          <w:rPr>
            <w:noProof/>
            <w:webHidden/>
          </w:rPr>
          <w:fldChar w:fldCharType="begin"/>
        </w:r>
        <w:r>
          <w:rPr>
            <w:noProof/>
            <w:webHidden/>
          </w:rPr>
          <w:instrText xml:space="preserve"> PAGEREF _Toc79580906 \h </w:instrText>
        </w:r>
        <w:r>
          <w:rPr>
            <w:noProof/>
            <w:webHidden/>
          </w:rPr>
        </w:r>
        <w:r>
          <w:rPr>
            <w:noProof/>
            <w:webHidden/>
          </w:rPr>
          <w:fldChar w:fldCharType="separate"/>
        </w:r>
        <w:r>
          <w:rPr>
            <w:noProof/>
            <w:webHidden/>
          </w:rPr>
          <w:t>877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7" w:history="1">
        <w:r w:rsidRPr="00F941EF">
          <w:rPr>
            <w:rStyle w:val="Hyperlink"/>
            <w:noProof/>
          </w:rPr>
          <w:t>2.1.850</w:t>
        </w:r>
        <w:r>
          <w:rPr>
            <w:rFonts w:asciiTheme="minorHAnsi" w:eastAsiaTheme="minorEastAsia" w:hAnsiTheme="minorHAnsi" w:cstheme="minorBidi"/>
            <w:noProof/>
            <w:sz w:val="22"/>
            <w:szCs w:val="22"/>
          </w:rPr>
          <w:tab/>
        </w:r>
        <w:r w:rsidRPr="00F941EF">
          <w:rPr>
            <w:rStyle w:val="Hyperlink"/>
            <w:noProof/>
          </w:rPr>
          <w:t>Section 15.21, Caption Properties</w:t>
        </w:r>
        <w:r>
          <w:rPr>
            <w:noProof/>
            <w:webHidden/>
          </w:rPr>
          <w:tab/>
        </w:r>
        <w:r>
          <w:rPr>
            <w:noProof/>
            <w:webHidden/>
          </w:rPr>
          <w:fldChar w:fldCharType="begin"/>
        </w:r>
        <w:r>
          <w:rPr>
            <w:noProof/>
            <w:webHidden/>
          </w:rPr>
          <w:instrText xml:space="preserve"> PAGEREF _Toc79580907 \h </w:instrText>
        </w:r>
        <w:r>
          <w:rPr>
            <w:noProof/>
            <w:webHidden/>
          </w:rPr>
        </w:r>
        <w:r>
          <w:rPr>
            <w:noProof/>
            <w:webHidden/>
          </w:rPr>
          <w:fldChar w:fldCharType="separate"/>
        </w:r>
        <w:r>
          <w:rPr>
            <w:noProof/>
            <w:webHidden/>
          </w:rPr>
          <w:t>877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8" w:history="1">
        <w:r w:rsidRPr="00F941EF">
          <w:rPr>
            <w:rStyle w:val="Hyperlink"/>
            <w:noProof/>
          </w:rPr>
          <w:t>2.1.851</w:t>
        </w:r>
        <w:r>
          <w:rPr>
            <w:rFonts w:asciiTheme="minorHAnsi" w:eastAsiaTheme="minorEastAsia" w:hAnsiTheme="minorHAnsi" w:cstheme="minorBidi"/>
            <w:noProof/>
            <w:sz w:val="22"/>
            <w:szCs w:val="22"/>
          </w:rPr>
          <w:tab/>
        </w:r>
        <w:r w:rsidRPr="00F941EF">
          <w:rPr>
            <w:rStyle w:val="Hyperlink"/>
            <w:noProof/>
          </w:rPr>
          <w:t>Section 15.21.1, Type</w:t>
        </w:r>
        <w:r>
          <w:rPr>
            <w:noProof/>
            <w:webHidden/>
          </w:rPr>
          <w:tab/>
        </w:r>
        <w:r>
          <w:rPr>
            <w:noProof/>
            <w:webHidden/>
          </w:rPr>
          <w:fldChar w:fldCharType="begin"/>
        </w:r>
        <w:r>
          <w:rPr>
            <w:noProof/>
            <w:webHidden/>
          </w:rPr>
          <w:instrText xml:space="preserve"> PAGEREF _Toc79580908 \h </w:instrText>
        </w:r>
        <w:r>
          <w:rPr>
            <w:noProof/>
            <w:webHidden/>
          </w:rPr>
        </w:r>
        <w:r>
          <w:rPr>
            <w:noProof/>
            <w:webHidden/>
          </w:rPr>
          <w:fldChar w:fldCharType="separate"/>
        </w:r>
        <w:r>
          <w:rPr>
            <w:noProof/>
            <w:webHidden/>
          </w:rPr>
          <w:t>877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09" w:history="1">
        <w:r w:rsidRPr="00F941EF">
          <w:rPr>
            <w:rStyle w:val="Hyperlink"/>
            <w:noProof/>
          </w:rPr>
          <w:t>2.1.852</w:t>
        </w:r>
        <w:r>
          <w:rPr>
            <w:rFonts w:asciiTheme="minorHAnsi" w:eastAsiaTheme="minorEastAsia" w:hAnsiTheme="minorHAnsi" w:cstheme="minorBidi"/>
            <w:noProof/>
            <w:sz w:val="22"/>
            <w:szCs w:val="22"/>
          </w:rPr>
          <w:tab/>
        </w:r>
        <w:r w:rsidRPr="00F941EF">
          <w:rPr>
            <w:rStyle w:val="Hyperlink"/>
            <w:noProof/>
          </w:rPr>
          <w:t>Section 15.21.2, Angle Type</w:t>
        </w:r>
        <w:r>
          <w:rPr>
            <w:noProof/>
            <w:webHidden/>
          </w:rPr>
          <w:tab/>
        </w:r>
        <w:r>
          <w:rPr>
            <w:noProof/>
            <w:webHidden/>
          </w:rPr>
          <w:fldChar w:fldCharType="begin"/>
        </w:r>
        <w:r>
          <w:rPr>
            <w:noProof/>
            <w:webHidden/>
          </w:rPr>
          <w:instrText xml:space="preserve"> PAGEREF _Toc79580909 \h </w:instrText>
        </w:r>
        <w:r>
          <w:rPr>
            <w:noProof/>
            <w:webHidden/>
          </w:rPr>
        </w:r>
        <w:r>
          <w:rPr>
            <w:noProof/>
            <w:webHidden/>
          </w:rPr>
          <w:fldChar w:fldCharType="separate"/>
        </w:r>
        <w:r>
          <w:rPr>
            <w:noProof/>
            <w:webHidden/>
          </w:rPr>
          <w:t>878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0" w:history="1">
        <w:r w:rsidRPr="00F941EF">
          <w:rPr>
            <w:rStyle w:val="Hyperlink"/>
            <w:noProof/>
          </w:rPr>
          <w:t>2.1.853</w:t>
        </w:r>
        <w:r>
          <w:rPr>
            <w:rFonts w:asciiTheme="minorHAnsi" w:eastAsiaTheme="minorEastAsia" w:hAnsiTheme="minorHAnsi" w:cstheme="minorBidi"/>
            <w:noProof/>
            <w:sz w:val="22"/>
            <w:szCs w:val="22"/>
          </w:rPr>
          <w:tab/>
        </w:r>
        <w:r w:rsidRPr="00F941EF">
          <w:rPr>
            <w:rStyle w:val="Hyperlink"/>
            <w:noProof/>
          </w:rPr>
          <w:t>Section 15.21.3, Angle</w:t>
        </w:r>
        <w:r>
          <w:rPr>
            <w:noProof/>
            <w:webHidden/>
          </w:rPr>
          <w:tab/>
        </w:r>
        <w:r>
          <w:rPr>
            <w:noProof/>
            <w:webHidden/>
          </w:rPr>
          <w:fldChar w:fldCharType="begin"/>
        </w:r>
        <w:r>
          <w:rPr>
            <w:noProof/>
            <w:webHidden/>
          </w:rPr>
          <w:instrText xml:space="preserve"> PAGEREF _Toc79580910 \h </w:instrText>
        </w:r>
        <w:r>
          <w:rPr>
            <w:noProof/>
            <w:webHidden/>
          </w:rPr>
        </w:r>
        <w:r>
          <w:rPr>
            <w:noProof/>
            <w:webHidden/>
          </w:rPr>
          <w:fldChar w:fldCharType="separate"/>
        </w:r>
        <w:r>
          <w:rPr>
            <w:noProof/>
            <w:webHidden/>
          </w:rPr>
          <w:t>878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1" w:history="1">
        <w:r w:rsidRPr="00F941EF">
          <w:rPr>
            <w:rStyle w:val="Hyperlink"/>
            <w:noProof/>
          </w:rPr>
          <w:t>2.1.854</w:t>
        </w:r>
        <w:r>
          <w:rPr>
            <w:rFonts w:asciiTheme="minorHAnsi" w:eastAsiaTheme="minorEastAsia" w:hAnsiTheme="minorHAnsi" w:cstheme="minorBidi"/>
            <w:noProof/>
            <w:sz w:val="22"/>
            <w:szCs w:val="22"/>
          </w:rPr>
          <w:tab/>
        </w:r>
        <w:r w:rsidRPr="00F941EF">
          <w:rPr>
            <w:rStyle w:val="Hyperlink"/>
            <w:noProof/>
          </w:rPr>
          <w:t>Section 15.21.4, Gap</w:t>
        </w:r>
        <w:r>
          <w:rPr>
            <w:noProof/>
            <w:webHidden/>
          </w:rPr>
          <w:tab/>
        </w:r>
        <w:r>
          <w:rPr>
            <w:noProof/>
            <w:webHidden/>
          </w:rPr>
          <w:fldChar w:fldCharType="begin"/>
        </w:r>
        <w:r>
          <w:rPr>
            <w:noProof/>
            <w:webHidden/>
          </w:rPr>
          <w:instrText xml:space="preserve"> PAGEREF _Toc79580911 \h </w:instrText>
        </w:r>
        <w:r>
          <w:rPr>
            <w:noProof/>
            <w:webHidden/>
          </w:rPr>
        </w:r>
        <w:r>
          <w:rPr>
            <w:noProof/>
            <w:webHidden/>
          </w:rPr>
          <w:fldChar w:fldCharType="separate"/>
        </w:r>
        <w:r>
          <w:rPr>
            <w:noProof/>
            <w:webHidden/>
          </w:rPr>
          <w:t>878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2" w:history="1">
        <w:r w:rsidRPr="00F941EF">
          <w:rPr>
            <w:rStyle w:val="Hyperlink"/>
            <w:noProof/>
          </w:rPr>
          <w:t>2.1.855</w:t>
        </w:r>
        <w:r>
          <w:rPr>
            <w:rFonts w:asciiTheme="minorHAnsi" w:eastAsiaTheme="minorEastAsia" w:hAnsiTheme="minorHAnsi" w:cstheme="minorBidi"/>
            <w:noProof/>
            <w:sz w:val="22"/>
            <w:szCs w:val="22"/>
          </w:rPr>
          <w:tab/>
        </w:r>
        <w:r w:rsidRPr="00F941EF">
          <w:rPr>
            <w:rStyle w:val="Hyperlink"/>
            <w:noProof/>
          </w:rPr>
          <w:t>Section 15.21.5, Escape Direction</w:t>
        </w:r>
        <w:r>
          <w:rPr>
            <w:noProof/>
            <w:webHidden/>
          </w:rPr>
          <w:tab/>
        </w:r>
        <w:r>
          <w:rPr>
            <w:noProof/>
            <w:webHidden/>
          </w:rPr>
          <w:fldChar w:fldCharType="begin"/>
        </w:r>
        <w:r>
          <w:rPr>
            <w:noProof/>
            <w:webHidden/>
          </w:rPr>
          <w:instrText xml:space="preserve"> PAGEREF _Toc79580912 \h </w:instrText>
        </w:r>
        <w:r>
          <w:rPr>
            <w:noProof/>
            <w:webHidden/>
          </w:rPr>
        </w:r>
        <w:r>
          <w:rPr>
            <w:noProof/>
            <w:webHidden/>
          </w:rPr>
          <w:fldChar w:fldCharType="separate"/>
        </w:r>
        <w:r>
          <w:rPr>
            <w:noProof/>
            <w:webHidden/>
          </w:rPr>
          <w:t>878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3" w:history="1">
        <w:r w:rsidRPr="00F941EF">
          <w:rPr>
            <w:rStyle w:val="Hyperlink"/>
            <w:noProof/>
          </w:rPr>
          <w:t>2.1.856</w:t>
        </w:r>
        <w:r>
          <w:rPr>
            <w:rFonts w:asciiTheme="minorHAnsi" w:eastAsiaTheme="minorEastAsia" w:hAnsiTheme="minorHAnsi" w:cstheme="minorBidi"/>
            <w:noProof/>
            <w:sz w:val="22"/>
            <w:szCs w:val="22"/>
          </w:rPr>
          <w:tab/>
        </w:r>
        <w:r w:rsidRPr="00F941EF">
          <w:rPr>
            <w:rStyle w:val="Hyperlink"/>
            <w:noProof/>
          </w:rPr>
          <w:t>Section 15.21.6, Escape</w:t>
        </w:r>
        <w:r>
          <w:rPr>
            <w:noProof/>
            <w:webHidden/>
          </w:rPr>
          <w:tab/>
        </w:r>
        <w:r>
          <w:rPr>
            <w:noProof/>
            <w:webHidden/>
          </w:rPr>
          <w:fldChar w:fldCharType="begin"/>
        </w:r>
        <w:r>
          <w:rPr>
            <w:noProof/>
            <w:webHidden/>
          </w:rPr>
          <w:instrText xml:space="preserve"> PAGEREF _Toc79580913 \h </w:instrText>
        </w:r>
        <w:r>
          <w:rPr>
            <w:noProof/>
            <w:webHidden/>
          </w:rPr>
        </w:r>
        <w:r>
          <w:rPr>
            <w:noProof/>
            <w:webHidden/>
          </w:rPr>
          <w:fldChar w:fldCharType="separate"/>
        </w:r>
        <w:r>
          <w:rPr>
            <w:noProof/>
            <w:webHidden/>
          </w:rPr>
          <w:t>879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4" w:history="1">
        <w:r w:rsidRPr="00F941EF">
          <w:rPr>
            <w:rStyle w:val="Hyperlink"/>
            <w:noProof/>
          </w:rPr>
          <w:t>2.1.857</w:t>
        </w:r>
        <w:r>
          <w:rPr>
            <w:rFonts w:asciiTheme="minorHAnsi" w:eastAsiaTheme="minorEastAsia" w:hAnsiTheme="minorHAnsi" w:cstheme="minorBidi"/>
            <w:noProof/>
            <w:sz w:val="22"/>
            <w:szCs w:val="22"/>
          </w:rPr>
          <w:tab/>
        </w:r>
        <w:r w:rsidRPr="00F941EF">
          <w:rPr>
            <w:rStyle w:val="Hyperlink"/>
            <w:noProof/>
          </w:rPr>
          <w:t>Section 15.21.7, Line Length</w:t>
        </w:r>
        <w:r>
          <w:rPr>
            <w:noProof/>
            <w:webHidden/>
          </w:rPr>
          <w:tab/>
        </w:r>
        <w:r>
          <w:rPr>
            <w:noProof/>
            <w:webHidden/>
          </w:rPr>
          <w:fldChar w:fldCharType="begin"/>
        </w:r>
        <w:r>
          <w:rPr>
            <w:noProof/>
            <w:webHidden/>
          </w:rPr>
          <w:instrText xml:space="preserve"> PAGEREF _Toc79580914 \h </w:instrText>
        </w:r>
        <w:r>
          <w:rPr>
            <w:noProof/>
            <w:webHidden/>
          </w:rPr>
        </w:r>
        <w:r>
          <w:rPr>
            <w:noProof/>
            <w:webHidden/>
          </w:rPr>
          <w:fldChar w:fldCharType="separate"/>
        </w:r>
        <w:r>
          <w:rPr>
            <w:noProof/>
            <w:webHidden/>
          </w:rPr>
          <w:t>879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5" w:history="1">
        <w:r w:rsidRPr="00F941EF">
          <w:rPr>
            <w:rStyle w:val="Hyperlink"/>
            <w:noProof/>
          </w:rPr>
          <w:t>2.1.858</w:t>
        </w:r>
        <w:r>
          <w:rPr>
            <w:rFonts w:asciiTheme="minorHAnsi" w:eastAsiaTheme="minorEastAsia" w:hAnsiTheme="minorHAnsi" w:cstheme="minorBidi"/>
            <w:noProof/>
            <w:sz w:val="22"/>
            <w:szCs w:val="22"/>
          </w:rPr>
          <w:tab/>
        </w:r>
        <w:r w:rsidRPr="00F941EF">
          <w:rPr>
            <w:rStyle w:val="Hyperlink"/>
            <w:noProof/>
          </w:rPr>
          <w:t>Section 15.21.8, Fit Line Length</w:t>
        </w:r>
        <w:r>
          <w:rPr>
            <w:noProof/>
            <w:webHidden/>
          </w:rPr>
          <w:tab/>
        </w:r>
        <w:r>
          <w:rPr>
            <w:noProof/>
            <w:webHidden/>
          </w:rPr>
          <w:fldChar w:fldCharType="begin"/>
        </w:r>
        <w:r>
          <w:rPr>
            <w:noProof/>
            <w:webHidden/>
          </w:rPr>
          <w:instrText xml:space="preserve"> PAGEREF _Toc79580915 \h </w:instrText>
        </w:r>
        <w:r>
          <w:rPr>
            <w:noProof/>
            <w:webHidden/>
          </w:rPr>
        </w:r>
        <w:r>
          <w:rPr>
            <w:noProof/>
            <w:webHidden/>
          </w:rPr>
          <w:fldChar w:fldCharType="separate"/>
        </w:r>
        <w:r>
          <w:rPr>
            <w:noProof/>
            <w:webHidden/>
          </w:rPr>
          <w:t>879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6" w:history="1">
        <w:r w:rsidRPr="00F941EF">
          <w:rPr>
            <w:rStyle w:val="Hyperlink"/>
            <w:noProof/>
          </w:rPr>
          <w:t>2.1.859</w:t>
        </w:r>
        <w:r>
          <w:rPr>
            <w:rFonts w:asciiTheme="minorHAnsi" w:eastAsiaTheme="minorEastAsia" w:hAnsiTheme="minorHAnsi" w:cstheme="minorBidi"/>
            <w:noProof/>
            <w:sz w:val="22"/>
            <w:szCs w:val="22"/>
          </w:rPr>
          <w:tab/>
        </w:r>
        <w:r w:rsidRPr="00F941EF">
          <w:rPr>
            <w:rStyle w:val="Hyperlink"/>
            <w:noProof/>
          </w:rPr>
          <w:t>Section 15.22, 3D Geometry Properties</w:t>
        </w:r>
        <w:r>
          <w:rPr>
            <w:noProof/>
            <w:webHidden/>
          </w:rPr>
          <w:tab/>
        </w:r>
        <w:r>
          <w:rPr>
            <w:noProof/>
            <w:webHidden/>
          </w:rPr>
          <w:fldChar w:fldCharType="begin"/>
        </w:r>
        <w:r>
          <w:rPr>
            <w:noProof/>
            <w:webHidden/>
          </w:rPr>
          <w:instrText xml:space="preserve"> PAGEREF _Toc79580916 \h </w:instrText>
        </w:r>
        <w:r>
          <w:rPr>
            <w:noProof/>
            <w:webHidden/>
          </w:rPr>
        </w:r>
        <w:r>
          <w:rPr>
            <w:noProof/>
            <w:webHidden/>
          </w:rPr>
          <w:fldChar w:fldCharType="separate"/>
        </w:r>
        <w:r>
          <w:rPr>
            <w:noProof/>
            <w:webHidden/>
          </w:rPr>
          <w:t>880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7" w:history="1">
        <w:r w:rsidRPr="00F941EF">
          <w:rPr>
            <w:rStyle w:val="Hyperlink"/>
            <w:noProof/>
          </w:rPr>
          <w:t>2.1.860</w:t>
        </w:r>
        <w:r>
          <w:rPr>
            <w:rFonts w:asciiTheme="minorHAnsi" w:eastAsiaTheme="minorEastAsia" w:hAnsiTheme="minorHAnsi" w:cstheme="minorBidi"/>
            <w:noProof/>
            <w:sz w:val="22"/>
            <w:szCs w:val="22"/>
          </w:rPr>
          <w:tab/>
        </w:r>
        <w:r w:rsidRPr="00F941EF">
          <w:rPr>
            <w:rStyle w:val="Hyperlink"/>
            <w:noProof/>
          </w:rPr>
          <w:t>Section 15.22.1, Horizontal Segments</w:t>
        </w:r>
        <w:r>
          <w:rPr>
            <w:noProof/>
            <w:webHidden/>
          </w:rPr>
          <w:tab/>
        </w:r>
        <w:r>
          <w:rPr>
            <w:noProof/>
            <w:webHidden/>
          </w:rPr>
          <w:fldChar w:fldCharType="begin"/>
        </w:r>
        <w:r>
          <w:rPr>
            <w:noProof/>
            <w:webHidden/>
          </w:rPr>
          <w:instrText xml:space="preserve"> PAGEREF _Toc79580917 \h </w:instrText>
        </w:r>
        <w:r>
          <w:rPr>
            <w:noProof/>
            <w:webHidden/>
          </w:rPr>
        </w:r>
        <w:r>
          <w:rPr>
            <w:noProof/>
            <w:webHidden/>
          </w:rPr>
          <w:fldChar w:fldCharType="separate"/>
        </w:r>
        <w:r>
          <w:rPr>
            <w:noProof/>
            <w:webHidden/>
          </w:rPr>
          <w:t>880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8" w:history="1">
        <w:r w:rsidRPr="00F941EF">
          <w:rPr>
            <w:rStyle w:val="Hyperlink"/>
            <w:noProof/>
          </w:rPr>
          <w:t>2.1.861</w:t>
        </w:r>
        <w:r>
          <w:rPr>
            <w:rFonts w:asciiTheme="minorHAnsi" w:eastAsiaTheme="minorEastAsia" w:hAnsiTheme="minorHAnsi" w:cstheme="minorBidi"/>
            <w:noProof/>
            <w:sz w:val="22"/>
            <w:szCs w:val="22"/>
          </w:rPr>
          <w:tab/>
        </w:r>
        <w:r w:rsidRPr="00F941EF">
          <w:rPr>
            <w:rStyle w:val="Hyperlink"/>
            <w:noProof/>
          </w:rPr>
          <w:t>Section 15.22.2, Vertical Segments</w:t>
        </w:r>
        <w:r>
          <w:rPr>
            <w:noProof/>
            <w:webHidden/>
          </w:rPr>
          <w:tab/>
        </w:r>
        <w:r>
          <w:rPr>
            <w:noProof/>
            <w:webHidden/>
          </w:rPr>
          <w:fldChar w:fldCharType="begin"/>
        </w:r>
        <w:r>
          <w:rPr>
            <w:noProof/>
            <w:webHidden/>
          </w:rPr>
          <w:instrText xml:space="preserve"> PAGEREF _Toc79580918 \h </w:instrText>
        </w:r>
        <w:r>
          <w:rPr>
            <w:noProof/>
            <w:webHidden/>
          </w:rPr>
        </w:r>
        <w:r>
          <w:rPr>
            <w:noProof/>
            <w:webHidden/>
          </w:rPr>
          <w:fldChar w:fldCharType="separate"/>
        </w:r>
        <w:r>
          <w:rPr>
            <w:noProof/>
            <w:webHidden/>
          </w:rPr>
          <w:t>880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19" w:history="1">
        <w:r w:rsidRPr="00F941EF">
          <w:rPr>
            <w:rStyle w:val="Hyperlink"/>
            <w:noProof/>
          </w:rPr>
          <w:t>2.1.862</w:t>
        </w:r>
        <w:r>
          <w:rPr>
            <w:rFonts w:asciiTheme="minorHAnsi" w:eastAsiaTheme="minorEastAsia" w:hAnsiTheme="minorHAnsi" w:cstheme="minorBidi"/>
            <w:noProof/>
            <w:sz w:val="22"/>
            <w:szCs w:val="22"/>
          </w:rPr>
          <w:tab/>
        </w:r>
        <w:r w:rsidRPr="00F941EF">
          <w:rPr>
            <w:rStyle w:val="Hyperlink"/>
            <w:noProof/>
          </w:rPr>
          <w:t>Section 15.22.3, Edge Rounding</w:t>
        </w:r>
        <w:r>
          <w:rPr>
            <w:noProof/>
            <w:webHidden/>
          </w:rPr>
          <w:tab/>
        </w:r>
        <w:r>
          <w:rPr>
            <w:noProof/>
            <w:webHidden/>
          </w:rPr>
          <w:fldChar w:fldCharType="begin"/>
        </w:r>
        <w:r>
          <w:rPr>
            <w:noProof/>
            <w:webHidden/>
          </w:rPr>
          <w:instrText xml:space="preserve"> PAGEREF _Toc79580919 \h </w:instrText>
        </w:r>
        <w:r>
          <w:rPr>
            <w:noProof/>
            <w:webHidden/>
          </w:rPr>
        </w:r>
        <w:r>
          <w:rPr>
            <w:noProof/>
            <w:webHidden/>
          </w:rPr>
          <w:fldChar w:fldCharType="separate"/>
        </w:r>
        <w:r>
          <w:rPr>
            <w:noProof/>
            <w:webHidden/>
          </w:rPr>
          <w:t>881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0" w:history="1">
        <w:r w:rsidRPr="00F941EF">
          <w:rPr>
            <w:rStyle w:val="Hyperlink"/>
            <w:noProof/>
          </w:rPr>
          <w:t>2.1.863</w:t>
        </w:r>
        <w:r>
          <w:rPr>
            <w:rFonts w:asciiTheme="minorHAnsi" w:eastAsiaTheme="minorEastAsia" w:hAnsiTheme="minorHAnsi" w:cstheme="minorBidi"/>
            <w:noProof/>
            <w:sz w:val="22"/>
            <w:szCs w:val="22"/>
          </w:rPr>
          <w:tab/>
        </w:r>
        <w:r w:rsidRPr="00F941EF">
          <w:rPr>
            <w:rStyle w:val="Hyperlink"/>
            <w:noProof/>
          </w:rPr>
          <w:t>Section 15.22.4, Edge Rounding Mode</w:t>
        </w:r>
        <w:r>
          <w:rPr>
            <w:noProof/>
            <w:webHidden/>
          </w:rPr>
          <w:tab/>
        </w:r>
        <w:r>
          <w:rPr>
            <w:noProof/>
            <w:webHidden/>
          </w:rPr>
          <w:fldChar w:fldCharType="begin"/>
        </w:r>
        <w:r>
          <w:rPr>
            <w:noProof/>
            <w:webHidden/>
          </w:rPr>
          <w:instrText xml:space="preserve"> PAGEREF _Toc79580920 \h </w:instrText>
        </w:r>
        <w:r>
          <w:rPr>
            <w:noProof/>
            <w:webHidden/>
          </w:rPr>
        </w:r>
        <w:r>
          <w:rPr>
            <w:noProof/>
            <w:webHidden/>
          </w:rPr>
          <w:fldChar w:fldCharType="separate"/>
        </w:r>
        <w:r>
          <w:rPr>
            <w:noProof/>
            <w:webHidden/>
          </w:rPr>
          <w:t>881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1" w:history="1">
        <w:r w:rsidRPr="00F941EF">
          <w:rPr>
            <w:rStyle w:val="Hyperlink"/>
            <w:noProof/>
          </w:rPr>
          <w:t>2.1.864</w:t>
        </w:r>
        <w:r>
          <w:rPr>
            <w:rFonts w:asciiTheme="minorHAnsi" w:eastAsiaTheme="minorEastAsia" w:hAnsiTheme="minorHAnsi" w:cstheme="minorBidi"/>
            <w:noProof/>
            <w:sz w:val="22"/>
            <w:szCs w:val="22"/>
          </w:rPr>
          <w:tab/>
        </w:r>
        <w:r w:rsidRPr="00F941EF">
          <w:rPr>
            <w:rStyle w:val="Hyperlink"/>
            <w:noProof/>
          </w:rPr>
          <w:t>Section 15.22.5, Back Scale</w:t>
        </w:r>
        <w:r>
          <w:rPr>
            <w:noProof/>
            <w:webHidden/>
          </w:rPr>
          <w:tab/>
        </w:r>
        <w:r>
          <w:rPr>
            <w:noProof/>
            <w:webHidden/>
          </w:rPr>
          <w:fldChar w:fldCharType="begin"/>
        </w:r>
        <w:r>
          <w:rPr>
            <w:noProof/>
            <w:webHidden/>
          </w:rPr>
          <w:instrText xml:space="preserve"> PAGEREF _Toc79580921 \h </w:instrText>
        </w:r>
        <w:r>
          <w:rPr>
            <w:noProof/>
            <w:webHidden/>
          </w:rPr>
        </w:r>
        <w:r>
          <w:rPr>
            <w:noProof/>
            <w:webHidden/>
          </w:rPr>
          <w:fldChar w:fldCharType="separate"/>
        </w:r>
        <w:r>
          <w:rPr>
            <w:noProof/>
            <w:webHidden/>
          </w:rPr>
          <w:t>881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2" w:history="1">
        <w:r w:rsidRPr="00F941EF">
          <w:rPr>
            <w:rStyle w:val="Hyperlink"/>
            <w:noProof/>
          </w:rPr>
          <w:t>2.1.865</w:t>
        </w:r>
        <w:r>
          <w:rPr>
            <w:rFonts w:asciiTheme="minorHAnsi" w:eastAsiaTheme="minorEastAsia" w:hAnsiTheme="minorHAnsi" w:cstheme="minorBidi"/>
            <w:noProof/>
            <w:sz w:val="22"/>
            <w:szCs w:val="22"/>
          </w:rPr>
          <w:tab/>
        </w:r>
        <w:r w:rsidRPr="00F941EF">
          <w:rPr>
            <w:rStyle w:val="Hyperlink"/>
            <w:noProof/>
          </w:rPr>
          <w:t>Section 15.22.6, Depth</w:t>
        </w:r>
        <w:r>
          <w:rPr>
            <w:noProof/>
            <w:webHidden/>
          </w:rPr>
          <w:tab/>
        </w:r>
        <w:r>
          <w:rPr>
            <w:noProof/>
            <w:webHidden/>
          </w:rPr>
          <w:fldChar w:fldCharType="begin"/>
        </w:r>
        <w:r>
          <w:rPr>
            <w:noProof/>
            <w:webHidden/>
          </w:rPr>
          <w:instrText xml:space="preserve"> PAGEREF _Toc79580922 \h </w:instrText>
        </w:r>
        <w:r>
          <w:rPr>
            <w:noProof/>
            <w:webHidden/>
          </w:rPr>
        </w:r>
        <w:r>
          <w:rPr>
            <w:noProof/>
            <w:webHidden/>
          </w:rPr>
          <w:fldChar w:fldCharType="separate"/>
        </w:r>
        <w:r>
          <w:rPr>
            <w:noProof/>
            <w:webHidden/>
          </w:rPr>
          <w:t>881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3" w:history="1">
        <w:r w:rsidRPr="00F941EF">
          <w:rPr>
            <w:rStyle w:val="Hyperlink"/>
            <w:noProof/>
          </w:rPr>
          <w:t>2.1.866</w:t>
        </w:r>
        <w:r>
          <w:rPr>
            <w:rFonts w:asciiTheme="minorHAnsi" w:eastAsiaTheme="minorEastAsia" w:hAnsiTheme="minorHAnsi" w:cstheme="minorBidi"/>
            <w:noProof/>
            <w:sz w:val="22"/>
            <w:szCs w:val="22"/>
          </w:rPr>
          <w:tab/>
        </w:r>
        <w:r w:rsidRPr="00F941EF">
          <w:rPr>
            <w:rStyle w:val="Hyperlink"/>
            <w:noProof/>
          </w:rPr>
          <w:t>Section 15.22.7, Backface Culling</w:t>
        </w:r>
        <w:r>
          <w:rPr>
            <w:noProof/>
            <w:webHidden/>
          </w:rPr>
          <w:tab/>
        </w:r>
        <w:r>
          <w:rPr>
            <w:noProof/>
            <w:webHidden/>
          </w:rPr>
          <w:fldChar w:fldCharType="begin"/>
        </w:r>
        <w:r>
          <w:rPr>
            <w:noProof/>
            <w:webHidden/>
          </w:rPr>
          <w:instrText xml:space="preserve"> PAGEREF _Toc79580923 \h </w:instrText>
        </w:r>
        <w:r>
          <w:rPr>
            <w:noProof/>
            <w:webHidden/>
          </w:rPr>
        </w:r>
        <w:r>
          <w:rPr>
            <w:noProof/>
            <w:webHidden/>
          </w:rPr>
          <w:fldChar w:fldCharType="separate"/>
        </w:r>
        <w:r>
          <w:rPr>
            <w:noProof/>
            <w:webHidden/>
          </w:rPr>
          <w:t>882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4" w:history="1">
        <w:r w:rsidRPr="00F941EF">
          <w:rPr>
            <w:rStyle w:val="Hyperlink"/>
            <w:noProof/>
          </w:rPr>
          <w:t>2.1.867</w:t>
        </w:r>
        <w:r>
          <w:rPr>
            <w:rFonts w:asciiTheme="minorHAnsi" w:eastAsiaTheme="minorEastAsia" w:hAnsiTheme="minorHAnsi" w:cstheme="minorBidi"/>
            <w:noProof/>
            <w:sz w:val="22"/>
            <w:szCs w:val="22"/>
          </w:rPr>
          <w:tab/>
        </w:r>
        <w:r w:rsidRPr="00F941EF">
          <w:rPr>
            <w:rStyle w:val="Hyperlink"/>
            <w:noProof/>
          </w:rPr>
          <w:t>Section 15.22.8, End Angle</w:t>
        </w:r>
        <w:r>
          <w:rPr>
            <w:noProof/>
            <w:webHidden/>
          </w:rPr>
          <w:tab/>
        </w:r>
        <w:r>
          <w:rPr>
            <w:noProof/>
            <w:webHidden/>
          </w:rPr>
          <w:fldChar w:fldCharType="begin"/>
        </w:r>
        <w:r>
          <w:rPr>
            <w:noProof/>
            <w:webHidden/>
          </w:rPr>
          <w:instrText xml:space="preserve"> PAGEREF _Toc79580924 \h </w:instrText>
        </w:r>
        <w:r>
          <w:rPr>
            <w:noProof/>
            <w:webHidden/>
          </w:rPr>
        </w:r>
        <w:r>
          <w:rPr>
            <w:noProof/>
            <w:webHidden/>
          </w:rPr>
          <w:fldChar w:fldCharType="separate"/>
        </w:r>
        <w:r>
          <w:rPr>
            <w:noProof/>
            <w:webHidden/>
          </w:rPr>
          <w:t>882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5" w:history="1">
        <w:r w:rsidRPr="00F941EF">
          <w:rPr>
            <w:rStyle w:val="Hyperlink"/>
            <w:noProof/>
          </w:rPr>
          <w:t>2.1.868</w:t>
        </w:r>
        <w:r>
          <w:rPr>
            <w:rFonts w:asciiTheme="minorHAnsi" w:eastAsiaTheme="minorEastAsia" w:hAnsiTheme="minorHAnsi" w:cstheme="minorBidi"/>
            <w:noProof/>
            <w:sz w:val="22"/>
            <w:szCs w:val="22"/>
          </w:rPr>
          <w:tab/>
        </w:r>
        <w:r w:rsidRPr="00F941EF">
          <w:rPr>
            <w:rStyle w:val="Hyperlink"/>
            <w:noProof/>
          </w:rPr>
          <w:t>Section 15.22.9, Close Front</w:t>
        </w:r>
        <w:r>
          <w:rPr>
            <w:noProof/>
            <w:webHidden/>
          </w:rPr>
          <w:tab/>
        </w:r>
        <w:r>
          <w:rPr>
            <w:noProof/>
            <w:webHidden/>
          </w:rPr>
          <w:fldChar w:fldCharType="begin"/>
        </w:r>
        <w:r>
          <w:rPr>
            <w:noProof/>
            <w:webHidden/>
          </w:rPr>
          <w:instrText xml:space="preserve"> PAGEREF _Toc79580925 \h </w:instrText>
        </w:r>
        <w:r>
          <w:rPr>
            <w:noProof/>
            <w:webHidden/>
          </w:rPr>
        </w:r>
        <w:r>
          <w:rPr>
            <w:noProof/>
            <w:webHidden/>
          </w:rPr>
          <w:fldChar w:fldCharType="separate"/>
        </w:r>
        <w:r>
          <w:rPr>
            <w:noProof/>
            <w:webHidden/>
          </w:rPr>
          <w:t>882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6" w:history="1">
        <w:r w:rsidRPr="00F941EF">
          <w:rPr>
            <w:rStyle w:val="Hyperlink"/>
            <w:noProof/>
          </w:rPr>
          <w:t>2.1.869</w:t>
        </w:r>
        <w:r>
          <w:rPr>
            <w:rFonts w:asciiTheme="minorHAnsi" w:eastAsiaTheme="minorEastAsia" w:hAnsiTheme="minorHAnsi" w:cstheme="minorBidi"/>
            <w:noProof/>
            <w:sz w:val="22"/>
            <w:szCs w:val="22"/>
          </w:rPr>
          <w:tab/>
        </w:r>
        <w:r w:rsidRPr="00F941EF">
          <w:rPr>
            <w:rStyle w:val="Hyperlink"/>
            <w:noProof/>
          </w:rPr>
          <w:t>Section 15.22.10, Close Back</w:t>
        </w:r>
        <w:r>
          <w:rPr>
            <w:noProof/>
            <w:webHidden/>
          </w:rPr>
          <w:tab/>
        </w:r>
        <w:r>
          <w:rPr>
            <w:noProof/>
            <w:webHidden/>
          </w:rPr>
          <w:fldChar w:fldCharType="begin"/>
        </w:r>
        <w:r>
          <w:rPr>
            <w:noProof/>
            <w:webHidden/>
          </w:rPr>
          <w:instrText xml:space="preserve"> PAGEREF _Toc79580926 \h </w:instrText>
        </w:r>
        <w:r>
          <w:rPr>
            <w:noProof/>
            <w:webHidden/>
          </w:rPr>
        </w:r>
        <w:r>
          <w:rPr>
            <w:noProof/>
            <w:webHidden/>
          </w:rPr>
          <w:fldChar w:fldCharType="separate"/>
        </w:r>
        <w:r>
          <w:rPr>
            <w:noProof/>
            <w:webHidden/>
          </w:rPr>
          <w:t>883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7" w:history="1">
        <w:r w:rsidRPr="00F941EF">
          <w:rPr>
            <w:rStyle w:val="Hyperlink"/>
            <w:noProof/>
          </w:rPr>
          <w:t>2.1.870</w:t>
        </w:r>
        <w:r>
          <w:rPr>
            <w:rFonts w:asciiTheme="minorHAnsi" w:eastAsiaTheme="minorEastAsia" w:hAnsiTheme="minorHAnsi" w:cstheme="minorBidi"/>
            <w:noProof/>
            <w:sz w:val="22"/>
            <w:szCs w:val="22"/>
          </w:rPr>
          <w:tab/>
        </w:r>
        <w:r w:rsidRPr="00F941EF">
          <w:rPr>
            <w:rStyle w:val="Hyperlink"/>
            <w:noProof/>
          </w:rPr>
          <w:t>Section 15.23, 3D Lighting Properties</w:t>
        </w:r>
        <w:r>
          <w:rPr>
            <w:noProof/>
            <w:webHidden/>
          </w:rPr>
          <w:tab/>
        </w:r>
        <w:r>
          <w:rPr>
            <w:noProof/>
            <w:webHidden/>
          </w:rPr>
          <w:fldChar w:fldCharType="begin"/>
        </w:r>
        <w:r>
          <w:rPr>
            <w:noProof/>
            <w:webHidden/>
          </w:rPr>
          <w:instrText xml:space="preserve"> PAGEREF _Toc79580927 \h </w:instrText>
        </w:r>
        <w:r>
          <w:rPr>
            <w:noProof/>
            <w:webHidden/>
          </w:rPr>
        </w:r>
        <w:r>
          <w:rPr>
            <w:noProof/>
            <w:webHidden/>
          </w:rPr>
          <w:fldChar w:fldCharType="separate"/>
        </w:r>
        <w:r>
          <w:rPr>
            <w:noProof/>
            <w:webHidden/>
          </w:rPr>
          <w:t>883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8" w:history="1">
        <w:r w:rsidRPr="00F941EF">
          <w:rPr>
            <w:rStyle w:val="Hyperlink"/>
            <w:noProof/>
          </w:rPr>
          <w:t>2.1.871</w:t>
        </w:r>
        <w:r>
          <w:rPr>
            <w:rFonts w:asciiTheme="minorHAnsi" w:eastAsiaTheme="minorEastAsia" w:hAnsiTheme="minorHAnsi" w:cstheme="minorBidi"/>
            <w:noProof/>
            <w:sz w:val="22"/>
            <w:szCs w:val="22"/>
          </w:rPr>
          <w:tab/>
        </w:r>
        <w:r w:rsidRPr="00F941EF">
          <w:rPr>
            <w:rStyle w:val="Hyperlink"/>
            <w:noProof/>
          </w:rPr>
          <w:t>Section 15.23.1, Mode</w:t>
        </w:r>
        <w:r>
          <w:rPr>
            <w:noProof/>
            <w:webHidden/>
          </w:rPr>
          <w:tab/>
        </w:r>
        <w:r>
          <w:rPr>
            <w:noProof/>
            <w:webHidden/>
          </w:rPr>
          <w:fldChar w:fldCharType="begin"/>
        </w:r>
        <w:r>
          <w:rPr>
            <w:noProof/>
            <w:webHidden/>
          </w:rPr>
          <w:instrText xml:space="preserve"> PAGEREF _Toc79580928 \h </w:instrText>
        </w:r>
        <w:r>
          <w:rPr>
            <w:noProof/>
            <w:webHidden/>
          </w:rPr>
        </w:r>
        <w:r>
          <w:rPr>
            <w:noProof/>
            <w:webHidden/>
          </w:rPr>
          <w:fldChar w:fldCharType="separate"/>
        </w:r>
        <w:r>
          <w:rPr>
            <w:noProof/>
            <w:webHidden/>
          </w:rPr>
          <w:t>883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29" w:history="1">
        <w:r w:rsidRPr="00F941EF">
          <w:rPr>
            <w:rStyle w:val="Hyperlink"/>
            <w:noProof/>
          </w:rPr>
          <w:t>2.1.872</w:t>
        </w:r>
        <w:r>
          <w:rPr>
            <w:rFonts w:asciiTheme="minorHAnsi" w:eastAsiaTheme="minorEastAsia" w:hAnsiTheme="minorHAnsi" w:cstheme="minorBidi"/>
            <w:noProof/>
            <w:sz w:val="22"/>
            <w:szCs w:val="22"/>
          </w:rPr>
          <w:tab/>
        </w:r>
        <w:r w:rsidRPr="00F941EF">
          <w:rPr>
            <w:rStyle w:val="Hyperlink"/>
            <w:noProof/>
          </w:rPr>
          <w:t>Section 15.23.2, Normals Kind</w:t>
        </w:r>
        <w:r>
          <w:rPr>
            <w:noProof/>
            <w:webHidden/>
          </w:rPr>
          <w:tab/>
        </w:r>
        <w:r>
          <w:rPr>
            <w:noProof/>
            <w:webHidden/>
          </w:rPr>
          <w:fldChar w:fldCharType="begin"/>
        </w:r>
        <w:r>
          <w:rPr>
            <w:noProof/>
            <w:webHidden/>
          </w:rPr>
          <w:instrText xml:space="preserve"> PAGEREF _Toc79580929 \h </w:instrText>
        </w:r>
        <w:r>
          <w:rPr>
            <w:noProof/>
            <w:webHidden/>
          </w:rPr>
        </w:r>
        <w:r>
          <w:rPr>
            <w:noProof/>
            <w:webHidden/>
          </w:rPr>
          <w:fldChar w:fldCharType="separate"/>
        </w:r>
        <w:r>
          <w:rPr>
            <w:noProof/>
            <w:webHidden/>
          </w:rPr>
          <w:t>884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0" w:history="1">
        <w:r w:rsidRPr="00F941EF">
          <w:rPr>
            <w:rStyle w:val="Hyperlink"/>
            <w:noProof/>
          </w:rPr>
          <w:t>2.1.873</w:t>
        </w:r>
        <w:r>
          <w:rPr>
            <w:rFonts w:asciiTheme="minorHAnsi" w:eastAsiaTheme="minorEastAsia" w:hAnsiTheme="minorHAnsi" w:cstheme="minorBidi"/>
            <w:noProof/>
            <w:sz w:val="22"/>
            <w:szCs w:val="22"/>
          </w:rPr>
          <w:tab/>
        </w:r>
        <w:r w:rsidRPr="00F941EF">
          <w:rPr>
            <w:rStyle w:val="Hyperlink"/>
            <w:noProof/>
          </w:rPr>
          <w:t>Section 15.23.3, Normals Direction</w:t>
        </w:r>
        <w:r>
          <w:rPr>
            <w:noProof/>
            <w:webHidden/>
          </w:rPr>
          <w:tab/>
        </w:r>
        <w:r>
          <w:rPr>
            <w:noProof/>
            <w:webHidden/>
          </w:rPr>
          <w:fldChar w:fldCharType="begin"/>
        </w:r>
        <w:r>
          <w:rPr>
            <w:noProof/>
            <w:webHidden/>
          </w:rPr>
          <w:instrText xml:space="preserve"> PAGEREF _Toc79580930 \h </w:instrText>
        </w:r>
        <w:r>
          <w:rPr>
            <w:noProof/>
            <w:webHidden/>
          </w:rPr>
        </w:r>
        <w:r>
          <w:rPr>
            <w:noProof/>
            <w:webHidden/>
          </w:rPr>
          <w:fldChar w:fldCharType="separate"/>
        </w:r>
        <w:r>
          <w:rPr>
            <w:noProof/>
            <w:webHidden/>
          </w:rPr>
          <w:t>884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1" w:history="1">
        <w:r w:rsidRPr="00F941EF">
          <w:rPr>
            <w:rStyle w:val="Hyperlink"/>
            <w:noProof/>
          </w:rPr>
          <w:t>2.1.874</w:t>
        </w:r>
        <w:r>
          <w:rPr>
            <w:rFonts w:asciiTheme="minorHAnsi" w:eastAsiaTheme="minorEastAsia" w:hAnsiTheme="minorHAnsi" w:cstheme="minorBidi"/>
            <w:noProof/>
            <w:sz w:val="22"/>
            <w:szCs w:val="22"/>
          </w:rPr>
          <w:tab/>
        </w:r>
        <w:r w:rsidRPr="00F941EF">
          <w:rPr>
            <w:rStyle w:val="Hyperlink"/>
            <w:noProof/>
          </w:rPr>
          <w:t>Section 15.24, 3D Texture Properties</w:t>
        </w:r>
        <w:r>
          <w:rPr>
            <w:noProof/>
            <w:webHidden/>
          </w:rPr>
          <w:tab/>
        </w:r>
        <w:r>
          <w:rPr>
            <w:noProof/>
            <w:webHidden/>
          </w:rPr>
          <w:fldChar w:fldCharType="begin"/>
        </w:r>
        <w:r>
          <w:rPr>
            <w:noProof/>
            <w:webHidden/>
          </w:rPr>
          <w:instrText xml:space="preserve"> PAGEREF _Toc79580931 \h </w:instrText>
        </w:r>
        <w:r>
          <w:rPr>
            <w:noProof/>
            <w:webHidden/>
          </w:rPr>
        </w:r>
        <w:r>
          <w:rPr>
            <w:noProof/>
            <w:webHidden/>
          </w:rPr>
          <w:fldChar w:fldCharType="separate"/>
        </w:r>
        <w:r>
          <w:rPr>
            <w:noProof/>
            <w:webHidden/>
          </w:rPr>
          <w:t>884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2" w:history="1">
        <w:r w:rsidRPr="00F941EF">
          <w:rPr>
            <w:rStyle w:val="Hyperlink"/>
            <w:noProof/>
          </w:rPr>
          <w:t>2.1.875</w:t>
        </w:r>
        <w:r>
          <w:rPr>
            <w:rFonts w:asciiTheme="minorHAnsi" w:eastAsiaTheme="minorEastAsia" w:hAnsiTheme="minorHAnsi" w:cstheme="minorBidi"/>
            <w:noProof/>
            <w:sz w:val="22"/>
            <w:szCs w:val="22"/>
          </w:rPr>
          <w:tab/>
        </w:r>
        <w:r w:rsidRPr="00F941EF">
          <w:rPr>
            <w:rStyle w:val="Hyperlink"/>
            <w:noProof/>
          </w:rPr>
          <w:t>Section 15.24.1, Generation Mode</w:t>
        </w:r>
        <w:r>
          <w:rPr>
            <w:noProof/>
            <w:webHidden/>
          </w:rPr>
          <w:tab/>
        </w:r>
        <w:r>
          <w:rPr>
            <w:noProof/>
            <w:webHidden/>
          </w:rPr>
          <w:fldChar w:fldCharType="begin"/>
        </w:r>
        <w:r>
          <w:rPr>
            <w:noProof/>
            <w:webHidden/>
          </w:rPr>
          <w:instrText xml:space="preserve"> PAGEREF _Toc79580932 \h </w:instrText>
        </w:r>
        <w:r>
          <w:rPr>
            <w:noProof/>
            <w:webHidden/>
          </w:rPr>
        </w:r>
        <w:r>
          <w:rPr>
            <w:noProof/>
            <w:webHidden/>
          </w:rPr>
          <w:fldChar w:fldCharType="separate"/>
        </w:r>
        <w:r>
          <w:rPr>
            <w:noProof/>
            <w:webHidden/>
          </w:rPr>
          <w:t>884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3" w:history="1">
        <w:r w:rsidRPr="00F941EF">
          <w:rPr>
            <w:rStyle w:val="Hyperlink"/>
            <w:noProof/>
          </w:rPr>
          <w:t>2.1.876</w:t>
        </w:r>
        <w:r>
          <w:rPr>
            <w:rFonts w:asciiTheme="minorHAnsi" w:eastAsiaTheme="minorEastAsia" w:hAnsiTheme="minorHAnsi" w:cstheme="minorBidi"/>
            <w:noProof/>
            <w:sz w:val="22"/>
            <w:szCs w:val="22"/>
          </w:rPr>
          <w:tab/>
        </w:r>
        <w:r w:rsidRPr="00F941EF">
          <w:rPr>
            <w:rStyle w:val="Hyperlink"/>
            <w:noProof/>
          </w:rPr>
          <w:t>Section 15.24.2, Kind</w:t>
        </w:r>
        <w:r>
          <w:rPr>
            <w:noProof/>
            <w:webHidden/>
          </w:rPr>
          <w:tab/>
        </w:r>
        <w:r>
          <w:rPr>
            <w:noProof/>
            <w:webHidden/>
          </w:rPr>
          <w:fldChar w:fldCharType="begin"/>
        </w:r>
        <w:r>
          <w:rPr>
            <w:noProof/>
            <w:webHidden/>
          </w:rPr>
          <w:instrText xml:space="preserve"> PAGEREF _Toc79580933 \h </w:instrText>
        </w:r>
        <w:r>
          <w:rPr>
            <w:noProof/>
            <w:webHidden/>
          </w:rPr>
        </w:r>
        <w:r>
          <w:rPr>
            <w:noProof/>
            <w:webHidden/>
          </w:rPr>
          <w:fldChar w:fldCharType="separate"/>
        </w:r>
        <w:r>
          <w:rPr>
            <w:noProof/>
            <w:webHidden/>
          </w:rPr>
          <w:t>885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4" w:history="1">
        <w:r w:rsidRPr="00F941EF">
          <w:rPr>
            <w:rStyle w:val="Hyperlink"/>
            <w:noProof/>
          </w:rPr>
          <w:t>2.1.877</w:t>
        </w:r>
        <w:r>
          <w:rPr>
            <w:rFonts w:asciiTheme="minorHAnsi" w:eastAsiaTheme="minorEastAsia" w:hAnsiTheme="minorHAnsi" w:cstheme="minorBidi"/>
            <w:noProof/>
            <w:sz w:val="22"/>
            <w:szCs w:val="22"/>
          </w:rPr>
          <w:tab/>
        </w:r>
        <w:r w:rsidRPr="00F941EF">
          <w:rPr>
            <w:rStyle w:val="Hyperlink"/>
            <w:noProof/>
          </w:rPr>
          <w:t>Section 15.24.3, Filter</w:t>
        </w:r>
        <w:r>
          <w:rPr>
            <w:noProof/>
            <w:webHidden/>
          </w:rPr>
          <w:tab/>
        </w:r>
        <w:r>
          <w:rPr>
            <w:noProof/>
            <w:webHidden/>
          </w:rPr>
          <w:fldChar w:fldCharType="begin"/>
        </w:r>
        <w:r>
          <w:rPr>
            <w:noProof/>
            <w:webHidden/>
          </w:rPr>
          <w:instrText xml:space="preserve"> PAGEREF _Toc79580934 \h </w:instrText>
        </w:r>
        <w:r>
          <w:rPr>
            <w:noProof/>
            <w:webHidden/>
          </w:rPr>
        </w:r>
        <w:r>
          <w:rPr>
            <w:noProof/>
            <w:webHidden/>
          </w:rPr>
          <w:fldChar w:fldCharType="separate"/>
        </w:r>
        <w:r>
          <w:rPr>
            <w:noProof/>
            <w:webHidden/>
          </w:rPr>
          <w:t>885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5" w:history="1">
        <w:r w:rsidRPr="00F941EF">
          <w:rPr>
            <w:rStyle w:val="Hyperlink"/>
            <w:noProof/>
          </w:rPr>
          <w:t>2.1.878</w:t>
        </w:r>
        <w:r>
          <w:rPr>
            <w:rFonts w:asciiTheme="minorHAnsi" w:eastAsiaTheme="minorEastAsia" w:hAnsiTheme="minorHAnsi" w:cstheme="minorBidi"/>
            <w:noProof/>
            <w:sz w:val="22"/>
            <w:szCs w:val="22"/>
          </w:rPr>
          <w:tab/>
        </w:r>
        <w:r w:rsidRPr="00F941EF">
          <w:rPr>
            <w:rStyle w:val="Hyperlink"/>
            <w:noProof/>
          </w:rPr>
          <w:t>Section 15.24.4, Mode</w:t>
        </w:r>
        <w:r>
          <w:rPr>
            <w:noProof/>
            <w:webHidden/>
          </w:rPr>
          <w:tab/>
        </w:r>
        <w:r>
          <w:rPr>
            <w:noProof/>
            <w:webHidden/>
          </w:rPr>
          <w:fldChar w:fldCharType="begin"/>
        </w:r>
        <w:r>
          <w:rPr>
            <w:noProof/>
            <w:webHidden/>
          </w:rPr>
          <w:instrText xml:space="preserve"> PAGEREF _Toc79580935 \h </w:instrText>
        </w:r>
        <w:r>
          <w:rPr>
            <w:noProof/>
            <w:webHidden/>
          </w:rPr>
        </w:r>
        <w:r>
          <w:rPr>
            <w:noProof/>
            <w:webHidden/>
          </w:rPr>
          <w:fldChar w:fldCharType="separate"/>
        </w:r>
        <w:r>
          <w:rPr>
            <w:noProof/>
            <w:webHidden/>
          </w:rPr>
          <w:t>886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6" w:history="1">
        <w:r w:rsidRPr="00F941EF">
          <w:rPr>
            <w:rStyle w:val="Hyperlink"/>
            <w:noProof/>
          </w:rPr>
          <w:t>2.1.879</w:t>
        </w:r>
        <w:r>
          <w:rPr>
            <w:rFonts w:asciiTheme="minorHAnsi" w:eastAsiaTheme="minorEastAsia" w:hAnsiTheme="minorHAnsi" w:cstheme="minorBidi"/>
            <w:noProof/>
            <w:sz w:val="22"/>
            <w:szCs w:val="22"/>
          </w:rPr>
          <w:tab/>
        </w:r>
        <w:r w:rsidRPr="00F941EF">
          <w:rPr>
            <w:rStyle w:val="Hyperlink"/>
            <w:noProof/>
          </w:rPr>
          <w:t>Section 15.25, 3D Material Properties</w:t>
        </w:r>
        <w:r>
          <w:rPr>
            <w:noProof/>
            <w:webHidden/>
          </w:rPr>
          <w:tab/>
        </w:r>
        <w:r>
          <w:rPr>
            <w:noProof/>
            <w:webHidden/>
          </w:rPr>
          <w:fldChar w:fldCharType="begin"/>
        </w:r>
        <w:r>
          <w:rPr>
            <w:noProof/>
            <w:webHidden/>
          </w:rPr>
          <w:instrText xml:space="preserve"> PAGEREF _Toc79580936 \h </w:instrText>
        </w:r>
        <w:r>
          <w:rPr>
            <w:noProof/>
            <w:webHidden/>
          </w:rPr>
        </w:r>
        <w:r>
          <w:rPr>
            <w:noProof/>
            <w:webHidden/>
          </w:rPr>
          <w:fldChar w:fldCharType="separate"/>
        </w:r>
        <w:r>
          <w:rPr>
            <w:noProof/>
            <w:webHidden/>
          </w:rPr>
          <w:t>886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7" w:history="1">
        <w:r w:rsidRPr="00F941EF">
          <w:rPr>
            <w:rStyle w:val="Hyperlink"/>
            <w:noProof/>
          </w:rPr>
          <w:t>2.1.880</w:t>
        </w:r>
        <w:r>
          <w:rPr>
            <w:rFonts w:asciiTheme="minorHAnsi" w:eastAsiaTheme="minorEastAsia" w:hAnsiTheme="minorHAnsi" w:cstheme="minorBidi"/>
            <w:noProof/>
            <w:sz w:val="22"/>
            <w:szCs w:val="22"/>
          </w:rPr>
          <w:tab/>
        </w:r>
        <w:r w:rsidRPr="00F941EF">
          <w:rPr>
            <w:rStyle w:val="Hyperlink"/>
            <w:noProof/>
          </w:rPr>
          <w:t>Section 15.25.1, Colors</w:t>
        </w:r>
        <w:r>
          <w:rPr>
            <w:noProof/>
            <w:webHidden/>
          </w:rPr>
          <w:tab/>
        </w:r>
        <w:r>
          <w:rPr>
            <w:noProof/>
            <w:webHidden/>
          </w:rPr>
          <w:fldChar w:fldCharType="begin"/>
        </w:r>
        <w:r>
          <w:rPr>
            <w:noProof/>
            <w:webHidden/>
          </w:rPr>
          <w:instrText xml:space="preserve"> PAGEREF _Toc79580937 \h </w:instrText>
        </w:r>
        <w:r>
          <w:rPr>
            <w:noProof/>
            <w:webHidden/>
          </w:rPr>
        </w:r>
        <w:r>
          <w:rPr>
            <w:noProof/>
            <w:webHidden/>
          </w:rPr>
          <w:fldChar w:fldCharType="separate"/>
        </w:r>
        <w:r>
          <w:rPr>
            <w:noProof/>
            <w:webHidden/>
          </w:rPr>
          <w:t>886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8" w:history="1">
        <w:r w:rsidRPr="00F941EF">
          <w:rPr>
            <w:rStyle w:val="Hyperlink"/>
            <w:noProof/>
          </w:rPr>
          <w:t>2.1.881</w:t>
        </w:r>
        <w:r>
          <w:rPr>
            <w:rFonts w:asciiTheme="minorHAnsi" w:eastAsiaTheme="minorEastAsia" w:hAnsiTheme="minorHAnsi" w:cstheme="minorBidi"/>
            <w:noProof/>
            <w:sz w:val="22"/>
            <w:szCs w:val="22"/>
          </w:rPr>
          <w:tab/>
        </w:r>
        <w:r w:rsidRPr="00F941EF">
          <w:rPr>
            <w:rStyle w:val="Hyperlink"/>
            <w:noProof/>
          </w:rPr>
          <w:t>Section 15.25.2, Shininess</w:t>
        </w:r>
        <w:r>
          <w:rPr>
            <w:noProof/>
            <w:webHidden/>
          </w:rPr>
          <w:tab/>
        </w:r>
        <w:r>
          <w:rPr>
            <w:noProof/>
            <w:webHidden/>
          </w:rPr>
          <w:fldChar w:fldCharType="begin"/>
        </w:r>
        <w:r>
          <w:rPr>
            <w:noProof/>
            <w:webHidden/>
          </w:rPr>
          <w:instrText xml:space="preserve"> PAGEREF _Toc79580938 \h </w:instrText>
        </w:r>
        <w:r>
          <w:rPr>
            <w:noProof/>
            <w:webHidden/>
          </w:rPr>
        </w:r>
        <w:r>
          <w:rPr>
            <w:noProof/>
            <w:webHidden/>
          </w:rPr>
          <w:fldChar w:fldCharType="separate"/>
        </w:r>
        <w:r>
          <w:rPr>
            <w:noProof/>
            <w:webHidden/>
          </w:rPr>
          <w:t>887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39" w:history="1">
        <w:r w:rsidRPr="00F941EF">
          <w:rPr>
            <w:rStyle w:val="Hyperlink"/>
            <w:noProof/>
          </w:rPr>
          <w:t>2.1.882</w:t>
        </w:r>
        <w:r>
          <w:rPr>
            <w:rFonts w:asciiTheme="minorHAnsi" w:eastAsiaTheme="minorEastAsia" w:hAnsiTheme="minorHAnsi" w:cstheme="minorBidi"/>
            <w:noProof/>
            <w:sz w:val="22"/>
            <w:szCs w:val="22"/>
          </w:rPr>
          <w:tab/>
        </w:r>
        <w:r w:rsidRPr="00F941EF">
          <w:rPr>
            <w:rStyle w:val="Hyperlink"/>
            <w:noProof/>
          </w:rPr>
          <w:t>Section 15.26, 3D Shadow Properties</w:t>
        </w:r>
        <w:r>
          <w:rPr>
            <w:noProof/>
            <w:webHidden/>
          </w:rPr>
          <w:tab/>
        </w:r>
        <w:r>
          <w:rPr>
            <w:noProof/>
            <w:webHidden/>
          </w:rPr>
          <w:fldChar w:fldCharType="begin"/>
        </w:r>
        <w:r>
          <w:rPr>
            <w:noProof/>
            <w:webHidden/>
          </w:rPr>
          <w:instrText xml:space="preserve"> PAGEREF _Toc79580939 \h </w:instrText>
        </w:r>
        <w:r>
          <w:rPr>
            <w:noProof/>
            <w:webHidden/>
          </w:rPr>
        </w:r>
        <w:r>
          <w:rPr>
            <w:noProof/>
            <w:webHidden/>
          </w:rPr>
          <w:fldChar w:fldCharType="separate"/>
        </w:r>
        <w:r>
          <w:rPr>
            <w:noProof/>
            <w:webHidden/>
          </w:rPr>
          <w:t>887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0" w:history="1">
        <w:r w:rsidRPr="00F941EF">
          <w:rPr>
            <w:rStyle w:val="Hyperlink"/>
            <w:noProof/>
          </w:rPr>
          <w:t>2.1.883</w:t>
        </w:r>
        <w:r>
          <w:rPr>
            <w:rFonts w:asciiTheme="minorHAnsi" w:eastAsiaTheme="minorEastAsia" w:hAnsiTheme="minorHAnsi" w:cstheme="minorBidi"/>
            <w:noProof/>
            <w:sz w:val="22"/>
            <w:szCs w:val="22"/>
          </w:rPr>
          <w:tab/>
        </w:r>
        <w:r w:rsidRPr="00F941EF">
          <w:rPr>
            <w:rStyle w:val="Hyperlink"/>
            <w:noProof/>
          </w:rPr>
          <w:t>Section 15.26.1, Shadow</w:t>
        </w:r>
        <w:r>
          <w:rPr>
            <w:noProof/>
            <w:webHidden/>
          </w:rPr>
          <w:tab/>
        </w:r>
        <w:r>
          <w:rPr>
            <w:noProof/>
            <w:webHidden/>
          </w:rPr>
          <w:fldChar w:fldCharType="begin"/>
        </w:r>
        <w:r>
          <w:rPr>
            <w:noProof/>
            <w:webHidden/>
          </w:rPr>
          <w:instrText xml:space="preserve"> PAGEREF _Toc79580940 \h </w:instrText>
        </w:r>
        <w:r>
          <w:rPr>
            <w:noProof/>
            <w:webHidden/>
          </w:rPr>
        </w:r>
        <w:r>
          <w:rPr>
            <w:noProof/>
            <w:webHidden/>
          </w:rPr>
          <w:fldChar w:fldCharType="separate"/>
        </w:r>
        <w:r>
          <w:rPr>
            <w:noProof/>
            <w:webHidden/>
          </w:rPr>
          <w:t>888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1" w:history="1">
        <w:r w:rsidRPr="00F941EF">
          <w:rPr>
            <w:rStyle w:val="Hyperlink"/>
            <w:noProof/>
          </w:rPr>
          <w:t>2.1.884</w:t>
        </w:r>
        <w:r>
          <w:rPr>
            <w:rFonts w:asciiTheme="minorHAnsi" w:eastAsiaTheme="minorEastAsia" w:hAnsiTheme="minorHAnsi" w:cstheme="minorBidi"/>
            <w:noProof/>
            <w:sz w:val="22"/>
            <w:szCs w:val="22"/>
          </w:rPr>
          <w:tab/>
        </w:r>
        <w:r w:rsidRPr="00F941EF">
          <w:rPr>
            <w:rStyle w:val="Hyperlink"/>
            <w:noProof/>
          </w:rPr>
          <w:t>Section 15.27, Frame Formatting Properties</w:t>
        </w:r>
        <w:r>
          <w:rPr>
            <w:noProof/>
            <w:webHidden/>
          </w:rPr>
          <w:tab/>
        </w:r>
        <w:r>
          <w:rPr>
            <w:noProof/>
            <w:webHidden/>
          </w:rPr>
          <w:fldChar w:fldCharType="begin"/>
        </w:r>
        <w:r>
          <w:rPr>
            <w:noProof/>
            <w:webHidden/>
          </w:rPr>
          <w:instrText xml:space="preserve"> PAGEREF _Toc79580941 \h </w:instrText>
        </w:r>
        <w:r>
          <w:rPr>
            <w:noProof/>
            <w:webHidden/>
          </w:rPr>
        </w:r>
        <w:r>
          <w:rPr>
            <w:noProof/>
            <w:webHidden/>
          </w:rPr>
          <w:fldChar w:fldCharType="separate"/>
        </w:r>
        <w:r>
          <w:rPr>
            <w:noProof/>
            <w:webHidden/>
          </w:rPr>
          <w:t>888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2" w:history="1">
        <w:r w:rsidRPr="00F941EF">
          <w:rPr>
            <w:rStyle w:val="Hyperlink"/>
            <w:noProof/>
          </w:rPr>
          <w:t>2.1.885</w:t>
        </w:r>
        <w:r>
          <w:rPr>
            <w:rFonts w:asciiTheme="minorHAnsi" w:eastAsiaTheme="minorEastAsia" w:hAnsiTheme="minorHAnsi" w:cstheme="minorBidi"/>
            <w:noProof/>
            <w:sz w:val="22"/>
            <w:szCs w:val="22"/>
          </w:rPr>
          <w:tab/>
        </w:r>
        <w:r w:rsidRPr="00F941EF">
          <w:rPr>
            <w:rStyle w:val="Hyperlink"/>
            <w:noProof/>
          </w:rPr>
          <w:t>Section 15.27.1, Frame Widths</w:t>
        </w:r>
        <w:r>
          <w:rPr>
            <w:noProof/>
            <w:webHidden/>
          </w:rPr>
          <w:tab/>
        </w:r>
        <w:r>
          <w:rPr>
            <w:noProof/>
            <w:webHidden/>
          </w:rPr>
          <w:fldChar w:fldCharType="begin"/>
        </w:r>
        <w:r>
          <w:rPr>
            <w:noProof/>
            <w:webHidden/>
          </w:rPr>
          <w:instrText xml:space="preserve"> PAGEREF _Toc79580942 \h </w:instrText>
        </w:r>
        <w:r>
          <w:rPr>
            <w:noProof/>
            <w:webHidden/>
          </w:rPr>
        </w:r>
        <w:r>
          <w:rPr>
            <w:noProof/>
            <w:webHidden/>
          </w:rPr>
          <w:fldChar w:fldCharType="separate"/>
        </w:r>
        <w:r>
          <w:rPr>
            <w:noProof/>
            <w:webHidden/>
          </w:rPr>
          <w:t>889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3" w:history="1">
        <w:r w:rsidRPr="00F941EF">
          <w:rPr>
            <w:rStyle w:val="Hyperlink"/>
            <w:noProof/>
          </w:rPr>
          <w:t>2.1.886</w:t>
        </w:r>
        <w:r>
          <w:rPr>
            <w:rFonts w:asciiTheme="minorHAnsi" w:eastAsiaTheme="minorEastAsia" w:hAnsiTheme="minorHAnsi" w:cstheme="minorBidi"/>
            <w:noProof/>
            <w:sz w:val="22"/>
            <w:szCs w:val="22"/>
          </w:rPr>
          <w:tab/>
        </w:r>
        <w:r w:rsidRPr="00F941EF">
          <w:rPr>
            <w:rStyle w:val="Hyperlink"/>
            <w:noProof/>
          </w:rPr>
          <w:t>Section 15.27.2, Frame Heights</w:t>
        </w:r>
        <w:r>
          <w:rPr>
            <w:noProof/>
            <w:webHidden/>
          </w:rPr>
          <w:tab/>
        </w:r>
        <w:r>
          <w:rPr>
            <w:noProof/>
            <w:webHidden/>
          </w:rPr>
          <w:fldChar w:fldCharType="begin"/>
        </w:r>
        <w:r>
          <w:rPr>
            <w:noProof/>
            <w:webHidden/>
          </w:rPr>
          <w:instrText xml:space="preserve"> PAGEREF _Toc79580943 \h </w:instrText>
        </w:r>
        <w:r>
          <w:rPr>
            <w:noProof/>
            <w:webHidden/>
          </w:rPr>
        </w:r>
        <w:r>
          <w:rPr>
            <w:noProof/>
            <w:webHidden/>
          </w:rPr>
          <w:fldChar w:fldCharType="separate"/>
        </w:r>
        <w:r>
          <w:rPr>
            <w:noProof/>
            <w:webHidden/>
          </w:rPr>
          <w:t>889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4" w:history="1">
        <w:r w:rsidRPr="00F941EF">
          <w:rPr>
            <w:rStyle w:val="Hyperlink"/>
            <w:noProof/>
          </w:rPr>
          <w:t>2.1.887</w:t>
        </w:r>
        <w:r>
          <w:rPr>
            <w:rFonts w:asciiTheme="minorHAnsi" w:eastAsiaTheme="minorEastAsia" w:hAnsiTheme="minorHAnsi" w:cstheme="minorBidi"/>
            <w:noProof/>
            <w:sz w:val="22"/>
            <w:szCs w:val="22"/>
          </w:rPr>
          <w:tab/>
        </w:r>
        <w:r w:rsidRPr="00F941EF">
          <w:rPr>
            <w:rStyle w:val="Hyperlink"/>
            <w:noProof/>
          </w:rPr>
          <w:t>Section 15.27.3, Maximum Width and Height</w:t>
        </w:r>
        <w:r>
          <w:rPr>
            <w:noProof/>
            <w:webHidden/>
          </w:rPr>
          <w:tab/>
        </w:r>
        <w:r>
          <w:rPr>
            <w:noProof/>
            <w:webHidden/>
          </w:rPr>
          <w:fldChar w:fldCharType="begin"/>
        </w:r>
        <w:r>
          <w:rPr>
            <w:noProof/>
            <w:webHidden/>
          </w:rPr>
          <w:instrText xml:space="preserve"> PAGEREF _Toc79580944 \h </w:instrText>
        </w:r>
        <w:r>
          <w:rPr>
            <w:noProof/>
            <w:webHidden/>
          </w:rPr>
        </w:r>
        <w:r>
          <w:rPr>
            <w:noProof/>
            <w:webHidden/>
          </w:rPr>
          <w:fldChar w:fldCharType="separate"/>
        </w:r>
        <w:r>
          <w:rPr>
            <w:noProof/>
            <w:webHidden/>
          </w:rPr>
          <w:t>890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5" w:history="1">
        <w:r w:rsidRPr="00F941EF">
          <w:rPr>
            <w:rStyle w:val="Hyperlink"/>
            <w:noProof/>
          </w:rPr>
          <w:t>2.1.888</w:t>
        </w:r>
        <w:r>
          <w:rPr>
            <w:rFonts w:asciiTheme="minorHAnsi" w:eastAsiaTheme="minorEastAsia" w:hAnsiTheme="minorHAnsi" w:cstheme="minorBidi"/>
            <w:noProof/>
            <w:sz w:val="22"/>
            <w:szCs w:val="22"/>
          </w:rPr>
          <w:tab/>
        </w:r>
        <w:r w:rsidRPr="00F941EF">
          <w:rPr>
            <w:rStyle w:val="Hyperlink"/>
            <w:noProof/>
          </w:rPr>
          <w:t>Section 15.27.4, Left and Right Margins</w:t>
        </w:r>
        <w:r>
          <w:rPr>
            <w:noProof/>
            <w:webHidden/>
          </w:rPr>
          <w:tab/>
        </w:r>
        <w:r>
          <w:rPr>
            <w:noProof/>
            <w:webHidden/>
          </w:rPr>
          <w:fldChar w:fldCharType="begin"/>
        </w:r>
        <w:r>
          <w:rPr>
            <w:noProof/>
            <w:webHidden/>
          </w:rPr>
          <w:instrText xml:space="preserve"> PAGEREF _Toc79580945 \h </w:instrText>
        </w:r>
        <w:r>
          <w:rPr>
            <w:noProof/>
            <w:webHidden/>
          </w:rPr>
        </w:r>
        <w:r>
          <w:rPr>
            <w:noProof/>
            <w:webHidden/>
          </w:rPr>
          <w:fldChar w:fldCharType="separate"/>
        </w:r>
        <w:r>
          <w:rPr>
            <w:noProof/>
            <w:webHidden/>
          </w:rPr>
          <w:t>891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6" w:history="1">
        <w:r w:rsidRPr="00F941EF">
          <w:rPr>
            <w:rStyle w:val="Hyperlink"/>
            <w:noProof/>
          </w:rPr>
          <w:t>2.1.889</w:t>
        </w:r>
        <w:r>
          <w:rPr>
            <w:rFonts w:asciiTheme="minorHAnsi" w:eastAsiaTheme="minorEastAsia" w:hAnsiTheme="minorHAnsi" w:cstheme="minorBidi"/>
            <w:noProof/>
            <w:sz w:val="22"/>
            <w:szCs w:val="22"/>
          </w:rPr>
          <w:tab/>
        </w:r>
        <w:r w:rsidRPr="00F941EF">
          <w:rPr>
            <w:rStyle w:val="Hyperlink"/>
            <w:noProof/>
          </w:rPr>
          <w:t>Section 15.27.5, Top and Bottom Margins</w:t>
        </w:r>
        <w:r>
          <w:rPr>
            <w:noProof/>
            <w:webHidden/>
          </w:rPr>
          <w:tab/>
        </w:r>
        <w:r>
          <w:rPr>
            <w:noProof/>
            <w:webHidden/>
          </w:rPr>
          <w:fldChar w:fldCharType="begin"/>
        </w:r>
        <w:r>
          <w:rPr>
            <w:noProof/>
            <w:webHidden/>
          </w:rPr>
          <w:instrText xml:space="preserve"> PAGEREF _Toc79580946 \h </w:instrText>
        </w:r>
        <w:r>
          <w:rPr>
            <w:noProof/>
            <w:webHidden/>
          </w:rPr>
        </w:r>
        <w:r>
          <w:rPr>
            <w:noProof/>
            <w:webHidden/>
          </w:rPr>
          <w:fldChar w:fldCharType="separate"/>
        </w:r>
        <w:r>
          <w:rPr>
            <w:noProof/>
            <w:webHidden/>
          </w:rPr>
          <w:t>893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7" w:history="1">
        <w:r w:rsidRPr="00F941EF">
          <w:rPr>
            <w:rStyle w:val="Hyperlink"/>
            <w:noProof/>
          </w:rPr>
          <w:t>2.1.890</w:t>
        </w:r>
        <w:r>
          <w:rPr>
            <w:rFonts w:asciiTheme="minorHAnsi" w:eastAsiaTheme="minorEastAsia" w:hAnsiTheme="minorHAnsi" w:cstheme="minorBidi"/>
            <w:noProof/>
            <w:sz w:val="22"/>
            <w:szCs w:val="22"/>
          </w:rPr>
          <w:tab/>
        </w:r>
        <w:r w:rsidRPr="00F941EF">
          <w:rPr>
            <w:rStyle w:val="Hyperlink"/>
            <w:noProof/>
          </w:rPr>
          <w:t>Section 15.27.6, Margins</w:t>
        </w:r>
        <w:r>
          <w:rPr>
            <w:noProof/>
            <w:webHidden/>
          </w:rPr>
          <w:tab/>
        </w:r>
        <w:r>
          <w:rPr>
            <w:noProof/>
            <w:webHidden/>
          </w:rPr>
          <w:fldChar w:fldCharType="begin"/>
        </w:r>
        <w:r>
          <w:rPr>
            <w:noProof/>
            <w:webHidden/>
          </w:rPr>
          <w:instrText xml:space="preserve"> PAGEREF _Toc79580947 \h </w:instrText>
        </w:r>
        <w:r>
          <w:rPr>
            <w:noProof/>
            <w:webHidden/>
          </w:rPr>
        </w:r>
        <w:r>
          <w:rPr>
            <w:noProof/>
            <w:webHidden/>
          </w:rPr>
          <w:fldChar w:fldCharType="separate"/>
        </w:r>
        <w:r>
          <w:rPr>
            <w:noProof/>
            <w:webHidden/>
          </w:rPr>
          <w:t>895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8" w:history="1">
        <w:r w:rsidRPr="00F941EF">
          <w:rPr>
            <w:rStyle w:val="Hyperlink"/>
            <w:noProof/>
          </w:rPr>
          <w:t>2.1.891</w:t>
        </w:r>
        <w:r>
          <w:rPr>
            <w:rFonts w:asciiTheme="minorHAnsi" w:eastAsiaTheme="minorEastAsia" w:hAnsiTheme="minorHAnsi" w:cstheme="minorBidi"/>
            <w:noProof/>
            <w:sz w:val="22"/>
            <w:szCs w:val="22"/>
          </w:rPr>
          <w:tab/>
        </w:r>
        <w:r w:rsidRPr="00F941EF">
          <w:rPr>
            <w:rStyle w:val="Hyperlink"/>
            <w:noProof/>
          </w:rPr>
          <w:t>Section 15.27.7, Print Content</w:t>
        </w:r>
        <w:r>
          <w:rPr>
            <w:noProof/>
            <w:webHidden/>
          </w:rPr>
          <w:tab/>
        </w:r>
        <w:r>
          <w:rPr>
            <w:noProof/>
            <w:webHidden/>
          </w:rPr>
          <w:fldChar w:fldCharType="begin"/>
        </w:r>
        <w:r>
          <w:rPr>
            <w:noProof/>
            <w:webHidden/>
          </w:rPr>
          <w:instrText xml:space="preserve"> PAGEREF _Toc79580948 \h </w:instrText>
        </w:r>
        <w:r>
          <w:rPr>
            <w:noProof/>
            <w:webHidden/>
          </w:rPr>
        </w:r>
        <w:r>
          <w:rPr>
            <w:noProof/>
            <w:webHidden/>
          </w:rPr>
          <w:fldChar w:fldCharType="separate"/>
        </w:r>
        <w:r>
          <w:rPr>
            <w:noProof/>
            <w:webHidden/>
          </w:rPr>
          <w:t>896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49" w:history="1">
        <w:r w:rsidRPr="00F941EF">
          <w:rPr>
            <w:rStyle w:val="Hyperlink"/>
            <w:noProof/>
          </w:rPr>
          <w:t>2.1.892</w:t>
        </w:r>
        <w:r>
          <w:rPr>
            <w:rFonts w:asciiTheme="minorHAnsi" w:eastAsiaTheme="minorEastAsia" w:hAnsiTheme="minorHAnsi" w:cstheme="minorBidi"/>
            <w:noProof/>
            <w:sz w:val="22"/>
            <w:szCs w:val="22"/>
          </w:rPr>
          <w:tab/>
        </w:r>
        <w:r w:rsidRPr="00F941EF">
          <w:rPr>
            <w:rStyle w:val="Hyperlink"/>
            <w:noProof/>
          </w:rPr>
          <w:t>Section 15.27.8, Protect</w:t>
        </w:r>
        <w:r>
          <w:rPr>
            <w:noProof/>
            <w:webHidden/>
          </w:rPr>
          <w:tab/>
        </w:r>
        <w:r>
          <w:rPr>
            <w:noProof/>
            <w:webHidden/>
          </w:rPr>
          <w:fldChar w:fldCharType="begin"/>
        </w:r>
        <w:r>
          <w:rPr>
            <w:noProof/>
            <w:webHidden/>
          </w:rPr>
          <w:instrText xml:space="preserve"> PAGEREF _Toc79580949 \h </w:instrText>
        </w:r>
        <w:r>
          <w:rPr>
            <w:noProof/>
            <w:webHidden/>
          </w:rPr>
        </w:r>
        <w:r>
          <w:rPr>
            <w:noProof/>
            <w:webHidden/>
          </w:rPr>
          <w:fldChar w:fldCharType="separate"/>
        </w:r>
        <w:r>
          <w:rPr>
            <w:noProof/>
            <w:webHidden/>
          </w:rPr>
          <w:t>896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0" w:history="1">
        <w:r w:rsidRPr="00F941EF">
          <w:rPr>
            <w:rStyle w:val="Hyperlink"/>
            <w:noProof/>
          </w:rPr>
          <w:t>2.1.893</w:t>
        </w:r>
        <w:r>
          <w:rPr>
            <w:rFonts w:asciiTheme="minorHAnsi" w:eastAsiaTheme="minorEastAsia" w:hAnsiTheme="minorHAnsi" w:cstheme="minorBidi"/>
            <w:noProof/>
            <w:sz w:val="22"/>
            <w:szCs w:val="22"/>
          </w:rPr>
          <w:tab/>
        </w:r>
        <w:r w:rsidRPr="00F941EF">
          <w:rPr>
            <w:rStyle w:val="Hyperlink"/>
            <w:noProof/>
          </w:rPr>
          <w:t>Section 15.27.9, Horizontal Position</w:t>
        </w:r>
        <w:r>
          <w:rPr>
            <w:noProof/>
            <w:webHidden/>
          </w:rPr>
          <w:tab/>
        </w:r>
        <w:r>
          <w:rPr>
            <w:noProof/>
            <w:webHidden/>
          </w:rPr>
          <w:fldChar w:fldCharType="begin"/>
        </w:r>
        <w:r>
          <w:rPr>
            <w:noProof/>
            <w:webHidden/>
          </w:rPr>
          <w:instrText xml:space="preserve"> PAGEREF _Toc79580950 \h </w:instrText>
        </w:r>
        <w:r>
          <w:rPr>
            <w:noProof/>
            <w:webHidden/>
          </w:rPr>
        </w:r>
        <w:r>
          <w:rPr>
            <w:noProof/>
            <w:webHidden/>
          </w:rPr>
          <w:fldChar w:fldCharType="separate"/>
        </w:r>
        <w:r>
          <w:rPr>
            <w:noProof/>
            <w:webHidden/>
          </w:rPr>
          <w:t>900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1" w:history="1">
        <w:r w:rsidRPr="00F941EF">
          <w:rPr>
            <w:rStyle w:val="Hyperlink"/>
            <w:noProof/>
          </w:rPr>
          <w:t>2.1.894</w:t>
        </w:r>
        <w:r>
          <w:rPr>
            <w:rFonts w:asciiTheme="minorHAnsi" w:eastAsiaTheme="minorEastAsia" w:hAnsiTheme="minorHAnsi" w:cstheme="minorBidi"/>
            <w:noProof/>
            <w:sz w:val="22"/>
            <w:szCs w:val="22"/>
          </w:rPr>
          <w:tab/>
        </w:r>
        <w:r w:rsidRPr="00F941EF">
          <w:rPr>
            <w:rStyle w:val="Hyperlink"/>
            <w:noProof/>
          </w:rPr>
          <w:t>Section 15.27.10, Horizontal Relation</w:t>
        </w:r>
        <w:r>
          <w:rPr>
            <w:noProof/>
            <w:webHidden/>
          </w:rPr>
          <w:tab/>
        </w:r>
        <w:r>
          <w:rPr>
            <w:noProof/>
            <w:webHidden/>
          </w:rPr>
          <w:fldChar w:fldCharType="begin"/>
        </w:r>
        <w:r>
          <w:rPr>
            <w:noProof/>
            <w:webHidden/>
          </w:rPr>
          <w:instrText xml:space="preserve"> PAGEREF _Toc79580951 \h </w:instrText>
        </w:r>
        <w:r>
          <w:rPr>
            <w:noProof/>
            <w:webHidden/>
          </w:rPr>
        </w:r>
        <w:r>
          <w:rPr>
            <w:noProof/>
            <w:webHidden/>
          </w:rPr>
          <w:fldChar w:fldCharType="separate"/>
        </w:r>
        <w:r>
          <w:rPr>
            <w:noProof/>
            <w:webHidden/>
          </w:rPr>
          <w:t>900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2" w:history="1">
        <w:r w:rsidRPr="00F941EF">
          <w:rPr>
            <w:rStyle w:val="Hyperlink"/>
            <w:noProof/>
          </w:rPr>
          <w:t>2.1.895</w:t>
        </w:r>
        <w:r>
          <w:rPr>
            <w:rFonts w:asciiTheme="minorHAnsi" w:eastAsiaTheme="minorEastAsia" w:hAnsiTheme="minorHAnsi" w:cstheme="minorBidi"/>
            <w:noProof/>
            <w:sz w:val="22"/>
            <w:szCs w:val="22"/>
          </w:rPr>
          <w:tab/>
        </w:r>
        <w:r w:rsidRPr="00F941EF">
          <w:rPr>
            <w:rStyle w:val="Hyperlink"/>
            <w:noProof/>
          </w:rPr>
          <w:t>Section 15.27.11, Vertical Position</w:t>
        </w:r>
        <w:r>
          <w:rPr>
            <w:noProof/>
            <w:webHidden/>
          </w:rPr>
          <w:tab/>
        </w:r>
        <w:r>
          <w:rPr>
            <w:noProof/>
            <w:webHidden/>
          </w:rPr>
          <w:fldChar w:fldCharType="begin"/>
        </w:r>
        <w:r>
          <w:rPr>
            <w:noProof/>
            <w:webHidden/>
          </w:rPr>
          <w:instrText xml:space="preserve"> PAGEREF _Toc79580952 \h </w:instrText>
        </w:r>
        <w:r>
          <w:rPr>
            <w:noProof/>
            <w:webHidden/>
          </w:rPr>
        </w:r>
        <w:r>
          <w:rPr>
            <w:noProof/>
            <w:webHidden/>
          </w:rPr>
          <w:fldChar w:fldCharType="separate"/>
        </w:r>
        <w:r>
          <w:rPr>
            <w:noProof/>
            <w:webHidden/>
          </w:rPr>
          <w:t>902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3" w:history="1">
        <w:r w:rsidRPr="00F941EF">
          <w:rPr>
            <w:rStyle w:val="Hyperlink"/>
            <w:noProof/>
          </w:rPr>
          <w:t>2.1.896</w:t>
        </w:r>
        <w:r>
          <w:rPr>
            <w:rFonts w:asciiTheme="minorHAnsi" w:eastAsiaTheme="minorEastAsia" w:hAnsiTheme="minorHAnsi" w:cstheme="minorBidi"/>
            <w:noProof/>
            <w:sz w:val="22"/>
            <w:szCs w:val="22"/>
          </w:rPr>
          <w:tab/>
        </w:r>
        <w:r w:rsidRPr="00F941EF">
          <w:rPr>
            <w:rStyle w:val="Hyperlink"/>
            <w:noProof/>
          </w:rPr>
          <w:t>Section 15.27.12, Vertical Relation</w:t>
        </w:r>
        <w:r>
          <w:rPr>
            <w:noProof/>
            <w:webHidden/>
          </w:rPr>
          <w:tab/>
        </w:r>
        <w:r>
          <w:rPr>
            <w:noProof/>
            <w:webHidden/>
          </w:rPr>
          <w:fldChar w:fldCharType="begin"/>
        </w:r>
        <w:r>
          <w:rPr>
            <w:noProof/>
            <w:webHidden/>
          </w:rPr>
          <w:instrText xml:space="preserve"> PAGEREF _Toc79580953 \h </w:instrText>
        </w:r>
        <w:r>
          <w:rPr>
            <w:noProof/>
            <w:webHidden/>
          </w:rPr>
        </w:r>
        <w:r>
          <w:rPr>
            <w:noProof/>
            <w:webHidden/>
          </w:rPr>
          <w:fldChar w:fldCharType="separate"/>
        </w:r>
        <w:r>
          <w:rPr>
            <w:noProof/>
            <w:webHidden/>
          </w:rPr>
          <w:t>902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4" w:history="1">
        <w:r w:rsidRPr="00F941EF">
          <w:rPr>
            <w:rStyle w:val="Hyperlink"/>
            <w:noProof/>
          </w:rPr>
          <w:t>2.1.897</w:t>
        </w:r>
        <w:r>
          <w:rPr>
            <w:rFonts w:asciiTheme="minorHAnsi" w:eastAsiaTheme="minorEastAsia" w:hAnsiTheme="minorHAnsi" w:cstheme="minorBidi"/>
            <w:noProof/>
            <w:sz w:val="22"/>
            <w:szCs w:val="22"/>
          </w:rPr>
          <w:tab/>
        </w:r>
        <w:r w:rsidRPr="00F941EF">
          <w:rPr>
            <w:rStyle w:val="Hyperlink"/>
            <w:noProof/>
          </w:rPr>
          <w:t>Section 15.27.14, Border</w:t>
        </w:r>
        <w:r>
          <w:rPr>
            <w:noProof/>
            <w:webHidden/>
          </w:rPr>
          <w:tab/>
        </w:r>
        <w:r>
          <w:rPr>
            <w:noProof/>
            <w:webHidden/>
          </w:rPr>
          <w:fldChar w:fldCharType="begin"/>
        </w:r>
        <w:r>
          <w:rPr>
            <w:noProof/>
            <w:webHidden/>
          </w:rPr>
          <w:instrText xml:space="preserve"> PAGEREF _Toc79580954 \h </w:instrText>
        </w:r>
        <w:r>
          <w:rPr>
            <w:noProof/>
            <w:webHidden/>
          </w:rPr>
        </w:r>
        <w:r>
          <w:rPr>
            <w:noProof/>
            <w:webHidden/>
          </w:rPr>
          <w:fldChar w:fldCharType="separate"/>
        </w:r>
        <w:r>
          <w:rPr>
            <w:noProof/>
            <w:webHidden/>
          </w:rPr>
          <w:t>903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5" w:history="1">
        <w:r w:rsidRPr="00F941EF">
          <w:rPr>
            <w:rStyle w:val="Hyperlink"/>
            <w:noProof/>
          </w:rPr>
          <w:t>2.1.898</w:t>
        </w:r>
        <w:r>
          <w:rPr>
            <w:rFonts w:asciiTheme="minorHAnsi" w:eastAsiaTheme="minorEastAsia" w:hAnsiTheme="minorHAnsi" w:cstheme="minorBidi"/>
            <w:noProof/>
            <w:sz w:val="22"/>
            <w:szCs w:val="22"/>
          </w:rPr>
          <w:tab/>
        </w:r>
        <w:r w:rsidRPr="00F941EF">
          <w:rPr>
            <w:rStyle w:val="Hyperlink"/>
            <w:noProof/>
          </w:rPr>
          <w:t>Section 15.27.15, Border Line Width</w:t>
        </w:r>
        <w:r>
          <w:rPr>
            <w:noProof/>
            <w:webHidden/>
          </w:rPr>
          <w:tab/>
        </w:r>
        <w:r>
          <w:rPr>
            <w:noProof/>
            <w:webHidden/>
          </w:rPr>
          <w:fldChar w:fldCharType="begin"/>
        </w:r>
        <w:r>
          <w:rPr>
            <w:noProof/>
            <w:webHidden/>
          </w:rPr>
          <w:instrText xml:space="preserve"> PAGEREF _Toc79580955 \h </w:instrText>
        </w:r>
        <w:r>
          <w:rPr>
            <w:noProof/>
            <w:webHidden/>
          </w:rPr>
        </w:r>
        <w:r>
          <w:rPr>
            <w:noProof/>
            <w:webHidden/>
          </w:rPr>
          <w:fldChar w:fldCharType="separate"/>
        </w:r>
        <w:r>
          <w:rPr>
            <w:noProof/>
            <w:webHidden/>
          </w:rPr>
          <w:t>905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6" w:history="1">
        <w:r w:rsidRPr="00F941EF">
          <w:rPr>
            <w:rStyle w:val="Hyperlink"/>
            <w:noProof/>
          </w:rPr>
          <w:t>2.1.899</w:t>
        </w:r>
        <w:r>
          <w:rPr>
            <w:rFonts w:asciiTheme="minorHAnsi" w:eastAsiaTheme="minorEastAsia" w:hAnsiTheme="minorHAnsi" w:cstheme="minorBidi"/>
            <w:noProof/>
            <w:sz w:val="22"/>
            <w:szCs w:val="22"/>
          </w:rPr>
          <w:tab/>
        </w:r>
        <w:r w:rsidRPr="00F941EF">
          <w:rPr>
            <w:rStyle w:val="Hyperlink"/>
            <w:noProof/>
          </w:rPr>
          <w:t>Section 15.27.16, Padding</w:t>
        </w:r>
        <w:r>
          <w:rPr>
            <w:noProof/>
            <w:webHidden/>
          </w:rPr>
          <w:tab/>
        </w:r>
        <w:r>
          <w:rPr>
            <w:noProof/>
            <w:webHidden/>
          </w:rPr>
          <w:fldChar w:fldCharType="begin"/>
        </w:r>
        <w:r>
          <w:rPr>
            <w:noProof/>
            <w:webHidden/>
          </w:rPr>
          <w:instrText xml:space="preserve"> PAGEREF _Toc79580956 \h </w:instrText>
        </w:r>
        <w:r>
          <w:rPr>
            <w:noProof/>
            <w:webHidden/>
          </w:rPr>
        </w:r>
        <w:r>
          <w:rPr>
            <w:noProof/>
            <w:webHidden/>
          </w:rPr>
          <w:fldChar w:fldCharType="separate"/>
        </w:r>
        <w:r>
          <w:rPr>
            <w:noProof/>
            <w:webHidden/>
          </w:rPr>
          <w:t>907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7" w:history="1">
        <w:r w:rsidRPr="00F941EF">
          <w:rPr>
            <w:rStyle w:val="Hyperlink"/>
            <w:noProof/>
          </w:rPr>
          <w:t>2.1.900</w:t>
        </w:r>
        <w:r>
          <w:rPr>
            <w:rFonts w:asciiTheme="minorHAnsi" w:eastAsiaTheme="minorEastAsia" w:hAnsiTheme="minorHAnsi" w:cstheme="minorBidi"/>
            <w:noProof/>
            <w:sz w:val="22"/>
            <w:szCs w:val="22"/>
          </w:rPr>
          <w:tab/>
        </w:r>
        <w:r w:rsidRPr="00F941EF">
          <w:rPr>
            <w:rStyle w:val="Hyperlink"/>
            <w:noProof/>
          </w:rPr>
          <w:t>Section 15.27.17, Shadow</w:t>
        </w:r>
        <w:r>
          <w:rPr>
            <w:noProof/>
            <w:webHidden/>
          </w:rPr>
          <w:tab/>
        </w:r>
        <w:r>
          <w:rPr>
            <w:noProof/>
            <w:webHidden/>
          </w:rPr>
          <w:fldChar w:fldCharType="begin"/>
        </w:r>
        <w:r>
          <w:rPr>
            <w:noProof/>
            <w:webHidden/>
          </w:rPr>
          <w:instrText xml:space="preserve"> PAGEREF _Toc79580957 \h </w:instrText>
        </w:r>
        <w:r>
          <w:rPr>
            <w:noProof/>
            <w:webHidden/>
          </w:rPr>
        </w:r>
        <w:r>
          <w:rPr>
            <w:noProof/>
            <w:webHidden/>
          </w:rPr>
          <w:fldChar w:fldCharType="separate"/>
        </w:r>
        <w:r>
          <w:rPr>
            <w:noProof/>
            <w:webHidden/>
          </w:rPr>
          <w:t>912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8" w:history="1">
        <w:r w:rsidRPr="00F941EF">
          <w:rPr>
            <w:rStyle w:val="Hyperlink"/>
            <w:noProof/>
          </w:rPr>
          <w:t>2.1.901</w:t>
        </w:r>
        <w:r>
          <w:rPr>
            <w:rFonts w:asciiTheme="minorHAnsi" w:eastAsiaTheme="minorEastAsia" w:hAnsiTheme="minorHAnsi" w:cstheme="minorBidi"/>
            <w:noProof/>
            <w:sz w:val="22"/>
            <w:szCs w:val="22"/>
          </w:rPr>
          <w:tab/>
        </w:r>
        <w:r w:rsidRPr="00F941EF">
          <w:rPr>
            <w:rStyle w:val="Hyperlink"/>
            <w:noProof/>
          </w:rPr>
          <w:t>Section 15.27.18, Background</w:t>
        </w:r>
        <w:r>
          <w:rPr>
            <w:noProof/>
            <w:webHidden/>
          </w:rPr>
          <w:tab/>
        </w:r>
        <w:r>
          <w:rPr>
            <w:noProof/>
            <w:webHidden/>
          </w:rPr>
          <w:fldChar w:fldCharType="begin"/>
        </w:r>
        <w:r>
          <w:rPr>
            <w:noProof/>
            <w:webHidden/>
          </w:rPr>
          <w:instrText xml:space="preserve"> PAGEREF _Toc79580958 \h </w:instrText>
        </w:r>
        <w:r>
          <w:rPr>
            <w:noProof/>
            <w:webHidden/>
          </w:rPr>
        </w:r>
        <w:r>
          <w:rPr>
            <w:noProof/>
            <w:webHidden/>
          </w:rPr>
          <w:fldChar w:fldCharType="separate"/>
        </w:r>
        <w:r>
          <w:rPr>
            <w:noProof/>
            <w:webHidden/>
          </w:rPr>
          <w:t>913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59" w:history="1">
        <w:r w:rsidRPr="00F941EF">
          <w:rPr>
            <w:rStyle w:val="Hyperlink"/>
            <w:noProof/>
          </w:rPr>
          <w:t>2.1.902</w:t>
        </w:r>
        <w:r>
          <w:rPr>
            <w:rFonts w:asciiTheme="minorHAnsi" w:eastAsiaTheme="minorEastAsia" w:hAnsiTheme="minorHAnsi" w:cstheme="minorBidi"/>
            <w:noProof/>
            <w:sz w:val="22"/>
            <w:szCs w:val="22"/>
          </w:rPr>
          <w:tab/>
        </w:r>
        <w:r w:rsidRPr="00F941EF">
          <w:rPr>
            <w:rStyle w:val="Hyperlink"/>
            <w:noProof/>
          </w:rPr>
          <w:t>Section 15.27.19, Columns</w:t>
        </w:r>
        <w:r>
          <w:rPr>
            <w:noProof/>
            <w:webHidden/>
          </w:rPr>
          <w:tab/>
        </w:r>
        <w:r>
          <w:rPr>
            <w:noProof/>
            <w:webHidden/>
          </w:rPr>
          <w:fldChar w:fldCharType="begin"/>
        </w:r>
        <w:r>
          <w:rPr>
            <w:noProof/>
            <w:webHidden/>
          </w:rPr>
          <w:instrText xml:space="preserve"> PAGEREF _Toc79580959 \h </w:instrText>
        </w:r>
        <w:r>
          <w:rPr>
            <w:noProof/>
            <w:webHidden/>
          </w:rPr>
        </w:r>
        <w:r>
          <w:rPr>
            <w:noProof/>
            <w:webHidden/>
          </w:rPr>
          <w:fldChar w:fldCharType="separate"/>
        </w:r>
        <w:r>
          <w:rPr>
            <w:noProof/>
            <w:webHidden/>
          </w:rPr>
          <w:t>913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0" w:history="1">
        <w:r w:rsidRPr="00F941EF">
          <w:rPr>
            <w:rStyle w:val="Hyperlink"/>
            <w:noProof/>
          </w:rPr>
          <w:t>2.1.903</w:t>
        </w:r>
        <w:r>
          <w:rPr>
            <w:rFonts w:asciiTheme="minorHAnsi" w:eastAsiaTheme="minorEastAsia" w:hAnsiTheme="minorHAnsi" w:cstheme="minorBidi"/>
            <w:noProof/>
            <w:sz w:val="22"/>
            <w:szCs w:val="22"/>
          </w:rPr>
          <w:tab/>
        </w:r>
        <w:r w:rsidRPr="00F941EF">
          <w:rPr>
            <w:rStyle w:val="Hyperlink"/>
            <w:noProof/>
          </w:rPr>
          <w:t>Section 15.27.20, Editable</w:t>
        </w:r>
        <w:r>
          <w:rPr>
            <w:noProof/>
            <w:webHidden/>
          </w:rPr>
          <w:tab/>
        </w:r>
        <w:r>
          <w:rPr>
            <w:noProof/>
            <w:webHidden/>
          </w:rPr>
          <w:fldChar w:fldCharType="begin"/>
        </w:r>
        <w:r>
          <w:rPr>
            <w:noProof/>
            <w:webHidden/>
          </w:rPr>
          <w:instrText xml:space="preserve"> PAGEREF _Toc79580960 \h </w:instrText>
        </w:r>
        <w:r>
          <w:rPr>
            <w:noProof/>
            <w:webHidden/>
          </w:rPr>
        </w:r>
        <w:r>
          <w:rPr>
            <w:noProof/>
            <w:webHidden/>
          </w:rPr>
          <w:fldChar w:fldCharType="separate"/>
        </w:r>
        <w:r>
          <w:rPr>
            <w:noProof/>
            <w:webHidden/>
          </w:rPr>
          <w:t>914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1" w:history="1">
        <w:r w:rsidRPr="00F941EF">
          <w:rPr>
            <w:rStyle w:val="Hyperlink"/>
            <w:noProof/>
          </w:rPr>
          <w:t>2.1.904</w:t>
        </w:r>
        <w:r>
          <w:rPr>
            <w:rFonts w:asciiTheme="minorHAnsi" w:eastAsiaTheme="minorEastAsia" w:hAnsiTheme="minorHAnsi" w:cstheme="minorBidi"/>
            <w:noProof/>
            <w:sz w:val="22"/>
            <w:szCs w:val="22"/>
          </w:rPr>
          <w:tab/>
        </w:r>
        <w:r w:rsidRPr="00F941EF">
          <w:rPr>
            <w:rStyle w:val="Hyperlink"/>
            <w:noProof/>
          </w:rPr>
          <w:t>Section 15.27.21, Wrapping</w:t>
        </w:r>
        <w:r>
          <w:rPr>
            <w:noProof/>
            <w:webHidden/>
          </w:rPr>
          <w:tab/>
        </w:r>
        <w:r>
          <w:rPr>
            <w:noProof/>
            <w:webHidden/>
          </w:rPr>
          <w:fldChar w:fldCharType="begin"/>
        </w:r>
        <w:r>
          <w:rPr>
            <w:noProof/>
            <w:webHidden/>
          </w:rPr>
          <w:instrText xml:space="preserve"> PAGEREF _Toc79580961 \h </w:instrText>
        </w:r>
        <w:r>
          <w:rPr>
            <w:noProof/>
            <w:webHidden/>
          </w:rPr>
        </w:r>
        <w:r>
          <w:rPr>
            <w:noProof/>
            <w:webHidden/>
          </w:rPr>
          <w:fldChar w:fldCharType="separate"/>
        </w:r>
        <w:r>
          <w:rPr>
            <w:noProof/>
            <w:webHidden/>
          </w:rPr>
          <w:t>915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2" w:history="1">
        <w:r w:rsidRPr="00F941EF">
          <w:rPr>
            <w:rStyle w:val="Hyperlink"/>
            <w:noProof/>
          </w:rPr>
          <w:t>2.1.905</w:t>
        </w:r>
        <w:r>
          <w:rPr>
            <w:rFonts w:asciiTheme="minorHAnsi" w:eastAsiaTheme="minorEastAsia" w:hAnsiTheme="minorHAnsi" w:cstheme="minorBidi"/>
            <w:noProof/>
            <w:sz w:val="22"/>
            <w:szCs w:val="22"/>
          </w:rPr>
          <w:tab/>
        </w:r>
        <w:r w:rsidRPr="00F941EF">
          <w:rPr>
            <w:rStyle w:val="Hyperlink"/>
            <w:noProof/>
          </w:rPr>
          <w:t>Section 15.27.22, Dynamic Wrap Threshold</w:t>
        </w:r>
        <w:r>
          <w:rPr>
            <w:noProof/>
            <w:webHidden/>
          </w:rPr>
          <w:tab/>
        </w:r>
        <w:r>
          <w:rPr>
            <w:noProof/>
            <w:webHidden/>
          </w:rPr>
          <w:fldChar w:fldCharType="begin"/>
        </w:r>
        <w:r>
          <w:rPr>
            <w:noProof/>
            <w:webHidden/>
          </w:rPr>
          <w:instrText xml:space="preserve"> PAGEREF _Toc79580962 \h </w:instrText>
        </w:r>
        <w:r>
          <w:rPr>
            <w:noProof/>
            <w:webHidden/>
          </w:rPr>
        </w:r>
        <w:r>
          <w:rPr>
            <w:noProof/>
            <w:webHidden/>
          </w:rPr>
          <w:fldChar w:fldCharType="separate"/>
        </w:r>
        <w:r>
          <w:rPr>
            <w:noProof/>
            <w:webHidden/>
          </w:rPr>
          <w:t>915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3" w:history="1">
        <w:r w:rsidRPr="00F941EF">
          <w:rPr>
            <w:rStyle w:val="Hyperlink"/>
            <w:noProof/>
          </w:rPr>
          <w:t>2.1.906</w:t>
        </w:r>
        <w:r>
          <w:rPr>
            <w:rFonts w:asciiTheme="minorHAnsi" w:eastAsiaTheme="minorEastAsia" w:hAnsiTheme="minorHAnsi" w:cstheme="minorBidi"/>
            <w:noProof/>
            <w:sz w:val="22"/>
            <w:szCs w:val="22"/>
          </w:rPr>
          <w:tab/>
        </w:r>
        <w:r w:rsidRPr="00F941EF">
          <w:rPr>
            <w:rStyle w:val="Hyperlink"/>
            <w:noProof/>
          </w:rPr>
          <w:t>Section 15.27.23, Paragraph-only Wrapping</w:t>
        </w:r>
        <w:r>
          <w:rPr>
            <w:noProof/>
            <w:webHidden/>
          </w:rPr>
          <w:tab/>
        </w:r>
        <w:r>
          <w:rPr>
            <w:noProof/>
            <w:webHidden/>
          </w:rPr>
          <w:fldChar w:fldCharType="begin"/>
        </w:r>
        <w:r>
          <w:rPr>
            <w:noProof/>
            <w:webHidden/>
          </w:rPr>
          <w:instrText xml:space="preserve"> PAGEREF _Toc79580963 \h </w:instrText>
        </w:r>
        <w:r>
          <w:rPr>
            <w:noProof/>
            <w:webHidden/>
          </w:rPr>
        </w:r>
        <w:r>
          <w:rPr>
            <w:noProof/>
            <w:webHidden/>
          </w:rPr>
          <w:fldChar w:fldCharType="separate"/>
        </w:r>
        <w:r>
          <w:rPr>
            <w:noProof/>
            <w:webHidden/>
          </w:rPr>
          <w:t>915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4" w:history="1">
        <w:r w:rsidRPr="00F941EF">
          <w:rPr>
            <w:rStyle w:val="Hyperlink"/>
            <w:noProof/>
          </w:rPr>
          <w:t>2.1.907</w:t>
        </w:r>
        <w:r>
          <w:rPr>
            <w:rFonts w:asciiTheme="minorHAnsi" w:eastAsiaTheme="minorEastAsia" w:hAnsiTheme="minorHAnsi" w:cstheme="minorBidi"/>
            <w:noProof/>
            <w:sz w:val="22"/>
            <w:szCs w:val="22"/>
          </w:rPr>
          <w:tab/>
        </w:r>
        <w:r w:rsidRPr="00F941EF">
          <w:rPr>
            <w:rStyle w:val="Hyperlink"/>
            <w:noProof/>
          </w:rPr>
          <w:t>Section 15.27.24, Contour Wrapping</w:t>
        </w:r>
        <w:r>
          <w:rPr>
            <w:noProof/>
            <w:webHidden/>
          </w:rPr>
          <w:tab/>
        </w:r>
        <w:r>
          <w:rPr>
            <w:noProof/>
            <w:webHidden/>
          </w:rPr>
          <w:fldChar w:fldCharType="begin"/>
        </w:r>
        <w:r>
          <w:rPr>
            <w:noProof/>
            <w:webHidden/>
          </w:rPr>
          <w:instrText xml:space="preserve"> PAGEREF _Toc79580964 \h </w:instrText>
        </w:r>
        <w:r>
          <w:rPr>
            <w:noProof/>
            <w:webHidden/>
          </w:rPr>
        </w:r>
        <w:r>
          <w:rPr>
            <w:noProof/>
            <w:webHidden/>
          </w:rPr>
          <w:fldChar w:fldCharType="separate"/>
        </w:r>
        <w:r>
          <w:rPr>
            <w:noProof/>
            <w:webHidden/>
          </w:rPr>
          <w:t>915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5" w:history="1">
        <w:r w:rsidRPr="00F941EF">
          <w:rPr>
            <w:rStyle w:val="Hyperlink"/>
            <w:noProof/>
          </w:rPr>
          <w:t>2.1.908</w:t>
        </w:r>
        <w:r>
          <w:rPr>
            <w:rFonts w:asciiTheme="minorHAnsi" w:eastAsiaTheme="minorEastAsia" w:hAnsiTheme="minorHAnsi" w:cstheme="minorBidi"/>
            <w:noProof/>
            <w:sz w:val="22"/>
            <w:szCs w:val="22"/>
          </w:rPr>
          <w:tab/>
        </w:r>
        <w:r w:rsidRPr="00F941EF">
          <w:rPr>
            <w:rStyle w:val="Hyperlink"/>
            <w:noProof/>
          </w:rPr>
          <w:t>Section 15.27.25, Contour Wrapping Mode</w:t>
        </w:r>
        <w:r>
          <w:rPr>
            <w:noProof/>
            <w:webHidden/>
          </w:rPr>
          <w:tab/>
        </w:r>
        <w:r>
          <w:rPr>
            <w:noProof/>
            <w:webHidden/>
          </w:rPr>
          <w:fldChar w:fldCharType="begin"/>
        </w:r>
        <w:r>
          <w:rPr>
            <w:noProof/>
            <w:webHidden/>
          </w:rPr>
          <w:instrText xml:space="preserve"> PAGEREF _Toc79580965 \h </w:instrText>
        </w:r>
        <w:r>
          <w:rPr>
            <w:noProof/>
            <w:webHidden/>
          </w:rPr>
        </w:r>
        <w:r>
          <w:rPr>
            <w:noProof/>
            <w:webHidden/>
          </w:rPr>
          <w:fldChar w:fldCharType="separate"/>
        </w:r>
        <w:r>
          <w:rPr>
            <w:noProof/>
            <w:webHidden/>
          </w:rPr>
          <w:t>916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6" w:history="1">
        <w:r w:rsidRPr="00F941EF">
          <w:rPr>
            <w:rStyle w:val="Hyperlink"/>
            <w:noProof/>
          </w:rPr>
          <w:t>2.1.909</w:t>
        </w:r>
        <w:r>
          <w:rPr>
            <w:rFonts w:asciiTheme="minorHAnsi" w:eastAsiaTheme="minorEastAsia" w:hAnsiTheme="minorHAnsi" w:cstheme="minorBidi"/>
            <w:noProof/>
            <w:sz w:val="22"/>
            <w:szCs w:val="22"/>
          </w:rPr>
          <w:tab/>
        </w:r>
        <w:r w:rsidRPr="00F941EF">
          <w:rPr>
            <w:rStyle w:val="Hyperlink"/>
            <w:noProof/>
          </w:rPr>
          <w:t>Section 15.27.26, Run Through</w:t>
        </w:r>
        <w:r>
          <w:rPr>
            <w:noProof/>
            <w:webHidden/>
          </w:rPr>
          <w:tab/>
        </w:r>
        <w:r>
          <w:rPr>
            <w:noProof/>
            <w:webHidden/>
          </w:rPr>
          <w:fldChar w:fldCharType="begin"/>
        </w:r>
        <w:r>
          <w:rPr>
            <w:noProof/>
            <w:webHidden/>
          </w:rPr>
          <w:instrText xml:space="preserve"> PAGEREF _Toc79580966 \h </w:instrText>
        </w:r>
        <w:r>
          <w:rPr>
            <w:noProof/>
            <w:webHidden/>
          </w:rPr>
        </w:r>
        <w:r>
          <w:rPr>
            <w:noProof/>
            <w:webHidden/>
          </w:rPr>
          <w:fldChar w:fldCharType="separate"/>
        </w:r>
        <w:r>
          <w:rPr>
            <w:noProof/>
            <w:webHidden/>
          </w:rPr>
          <w:t>916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7" w:history="1">
        <w:r w:rsidRPr="00F941EF">
          <w:rPr>
            <w:rStyle w:val="Hyperlink"/>
            <w:noProof/>
          </w:rPr>
          <w:t>2.1.910</w:t>
        </w:r>
        <w:r>
          <w:rPr>
            <w:rFonts w:asciiTheme="minorHAnsi" w:eastAsiaTheme="minorEastAsia" w:hAnsiTheme="minorHAnsi" w:cstheme="minorBidi"/>
            <w:noProof/>
            <w:sz w:val="22"/>
            <w:szCs w:val="22"/>
          </w:rPr>
          <w:tab/>
        </w:r>
        <w:r w:rsidRPr="00F941EF">
          <w:rPr>
            <w:rStyle w:val="Hyperlink"/>
            <w:noProof/>
          </w:rPr>
          <w:t>Section 15.27.27, Flow with Text</w:t>
        </w:r>
        <w:r>
          <w:rPr>
            <w:noProof/>
            <w:webHidden/>
          </w:rPr>
          <w:tab/>
        </w:r>
        <w:r>
          <w:rPr>
            <w:noProof/>
            <w:webHidden/>
          </w:rPr>
          <w:fldChar w:fldCharType="begin"/>
        </w:r>
        <w:r>
          <w:rPr>
            <w:noProof/>
            <w:webHidden/>
          </w:rPr>
          <w:instrText xml:space="preserve"> PAGEREF _Toc79580967 \h </w:instrText>
        </w:r>
        <w:r>
          <w:rPr>
            <w:noProof/>
            <w:webHidden/>
          </w:rPr>
        </w:r>
        <w:r>
          <w:rPr>
            <w:noProof/>
            <w:webHidden/>
          </w:rPr>
          <w:fldChar w:fldCharType="separate"/>
        </w:r>
        <w:r>
          <w:rPr>
            <w:noProof/>
            <w:webHidden/>
          </w:rPr>
          <w:t>916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8" w:history="1">
        <w:r w:rsidRPr="00F941EF">
          <w:rPr>
            <w:rStyle w:val="Hyperlink"/>
            <w:noProof/>
          </w:rPr>
          <w:t>2.1.911</w:t>
        </w:r>
        <w:r>
          <w:rPr>
            <w:rFonts w:asciiTheme="minorHAnsi" w:eastAsiaTheme="minorEastAsia" w:hAnsiTheme="minorHAnsi" w:cstheme="minorBidi"/>
            <w:noProof/>
            <w:sz w:val="22"/>
            <w:szCs w:val="22"/>
          </w:rPr>
          <w:tab/>
        </w:r>
        <w:r w:rsidRPr="00F941EF">
          <w:rPr>
            <w:rStyle w:val="Hyperlink"/>
            <w:noProof/>
          </w:rPr>
          <w:t>Section 15.27.28, Overflow behavior</w:t>
        </w:r>
        <w:r>
          <w:rPr>
            <w:noProof/>
            <w:webHidden/>
          </w:rPr>
          <w:tab/>
        </w:r>
        <w:r>
          <w:rPr>
            <w:noProof/>
            <w:webHidden/>
          </w:rPr>
          <w:fldChar w:fldCharType="begin"/>
        </w:r>
        <w:r>
          <w:rPr>
            <w:noProof/>
            <w:webHidden/>
          </w:rPr>
          <w:instrText xml:space="preserve"> PAGEREF _Toc79580968 \h </w:instrText>
        </w:r>
        <w:r>
          <w:rPr>
            <w:noProof/>
            <w:webHidden/>
          </w:rPr>
        </w:r>
        <w:r>
          <w:rPr>
            <w:noProof/>
            <w:webHidden/>
          </w:rPr>
          <w:fldChar w:fldCharType="separate"/>
        </w:r>
        <w:r>
          <w:rPr>
            <w:noProof/>
            <w:webHidden/>
          </w:rPr>
          <w:t>916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69" w:history="1">
        <w:r w:rsidRPr="00F941EF">
          <w:rPr>
            <w:rStyle w:val="Hyperlink"/>
            <w:noProof/>
          </w:rPr>
          <w:t>2.1.912</w:t>
        </w:r>
        <w:r>
          <w:rPr>
            <w:rFonts w:asciiTheme="minorHAnsi" w:eastAsiaTheme="minorEastAsia" w:hAnsiTheme="minorHAnsi" w:cstheme="minorBidi"/>
            <w:noProof/>
            <w:sz w:val="22"/>
            <w:szCs w:val="22"/>
          </w:rPr>
          <w:tab/>
        </w:r>
        <w:r w:rsidRPr="00F941EF">
          <w:rPr>
            <w:rStyle w:val="Hyperlink"/>
            <w:noProof/>
          </w:rPr>
          <w:t>Section 15.27.29, Mirroring</w:t>
        </w:r>
        <w:r>
          <w:rPr>
            <w:noProof/>
            <w:webHidden/>
          </w:rPr>
          <w:tab/>
        </w:r>
        <w:r>
          <w:rPr>
            <w:noProof/>
            <w:webHidden/>
          </w:rPr>
          <w:fldChar w:fldCharType="begin"/>
        </w:r>
        <w:r>
          <w:rPr>
            <w:noProof/>
            <w:webHidden/>
          </w:rPr>
          <w:instrText xml:space="preserve"> PAGEREF _Toc79580969 \h </w:instrText>
        </w:r>
        <w:r>
          <w:rPr>
            <w:noProof/>
            <w:webHidden/>
          </w:rPr>
        </w:r>
        <w:r>
          <w:rPr>
            <w:noProof/>
            <w:webHidden/>
          </w:rPr>
          <w:fldChar w:fldCharType="separate"/>
        </w:r>
        <w:r>
          <w:rPr>
            <w:noProof/>
            <w:webHidden/>
          </w:rPr>
          <w:t>916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0" w:history="1">
        <w:r w:rsidRPr="00F941EF">
          <w:rPr>
            <w:rStyle w:val="Hyperlink"/>
            <w:noProof/>
          </w:rPr>
          <w:t>2.1.913</w:t>
        </w:r>
        <w:r>
          <w:rPr>
            <w:rFonts w:asciiTheme="minorHAnsi" w:eastAsiaTheme="minorEastAsia" w:hAnsiTheme="minorHAnsi" w:cstheme="minorBidi"/>
            <w:noProof/>
            <w:sz w:val="22"/>
            <w:szCs w:val="22"/>
          </w:rPr>
          <w:tab/>
        </w:r>
        <w:r w:rsidRPr="00F941EF">
          <w:rPr>
            <w:rStyle w:val="Hyperlink"/>
            <w:noProof/>
          </w:rPr>
          <w:t>Section 15.27.30, Clipping</w:t>
        </w:r>
        <w:r>
          <w:rPr>
            <w:noProof/>
            <w:webHidden/>
          </w:rPr>
          <w:tab/>
        </w:r>
        <w:r>
          <w:rPr>
            <w:noProof/>
            <w:webHidden/>
          </w:rPr>
          <w:fldChar w:fldCharType="begin"/>
        </w:r>
        <w:r>
          <w:rPr>
            <w:noProof/>
            <w:webHidden/>
          </w:rPr>
          <w:instrText xml:space="preserve"> PAGEREF _Toc79580970 \h </w:instrText>
        </w:r>
        <w:r>
          <w:rPr>
            <w:noProof/>
            <w:webHidden/>
          </w:rPr>
        </w:r>
        <w:r>
          <w:rPr>
            <w:noProof/>
            <w:webHidden/>
          </w:rPr>
          <w:fldChar w:fldCharType="separate"/>
        </w:r>
        <w:r>
          <w:rPr>
            <w:noProof/>
            <w:webHidden/>
          </w:rPr>
          <w:t>920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1" w:history="1">
        <w:r w:rsidRPr="00F941EF">
          <w:rPr>
            <w:rStyle w:val="Hyperlink"/>
            <w:noProof/>
          </w:rPr>
          <w:t>2.1.914</w:t>
        </w:r>
        <w:r>
          <w:rPr>
            <w:rFonts w:asciiTheme="minorHAnsi" w:eastAsiaTheme="minorEastAsia" w:hAnsiTheme="minorHAnsi" w:cstheme="minorBidi"/>
            <w:noProof/>
            <w:sz w:val="22"/>
            <w:szCs w:val="22"/>
          </w:rPr>
          <w:tab/>
        </w:r>
        <w:r w:rsidRPr="00F941EF">
          <w:rPr>
            <w:rStyle w:val="Hyperlink"/>
            <w:noProof/>
          </w:rPr>
          <w:t>Section 15.27.31, Wrap Influence on Position</w:t>
        </w:r>
        <w:r>
          <w:rPr>
            <w:noProof/>
            <w:webHidden/>
          </w:rPr>
          <w:tab/>
        </w:r>
        <w:r>
          <w:rPr>
            <w:noProof/>
            <w:webHidden/>
          </w:rPr>
          <w:fldChar w:fldCharType="begin"/>
        </w:r>
        <w:r>
          <w:rPr>
            <w:noProof/>
            <w:webHidden/>
          </w:rPr>
          <w:instrText xml:space="preserve"> PAGEREF _Toc79580971 \h </w:instrText>
        </w:r>
        <w:r>
          <w:rPr>
            <w:noProof/>
            <w:webHidden/>
          </w:rPr>
        </w:r>
        <w:r>
          <w:rPr>
            <w:noProof/>
            <w:webHidden/>
          </w:rPr>
          <w:fldChar w:fldCharType="separate"/>
        </w:r>
        <w:r>
          <w:rPr>
            <w:noProof/>
            <w:webHidden/>
          </w:rPr>
          <w:t>921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2" w:history="1">
        <w:r w:rsidRPr="00F941EF">
          <w:rPr>
            <w:rStyle w:val="Hyperlink"/>
            <w:noProof/>
          </w:rPr>
          <w:t>2.1.915</w:t>
        </w:r>
        <w:r>
          <w:rPr>
            <w:rFonts w:asciiTheme="minorHAnsi" w:eastAsiaTheme="minorEastAsia" w:hAnsiTheme="minorHAnsi" w:cstheme="minorBidi"/>
            <w:noProof/>
            <w:sz w:val="22"/>
            <w:szCs w:val="22"/>
          </w:rPr>
          <w:tab/>
        </w:r>
        <w:r w:rsidRPr="00F941EF">
          <w:rPr>
            <w:rStyle w:val="Hyperlink"/>
            <w:noProof/>
          </w:rPr>
          <w:t>Section 15.27.32, Writing Mode</w:t>
        </w:r>
        <w:r>
          <w:rPr>
            <w:noProof/>
            <w:webHidden/>
          </w:rPr>
          <w:tab/>
        </w:r>
        <w:r>
          <w:rPr>
            <w:noProof/>
            <w:webHidden/>
          </w:rPr>
          <w:fldChar w:fldCharType="begin"/>
        </w:r>
        <w:r>
          <w:rPr>
            <w:noProof/>
            <w:webHidden/>
          </w:rPr>
          <w:instrText xml:space="preserve"> PAGEREF _Toc79580972 \h </w:instrText>
        </w:r>
        <w:r>
          <w:rPr>
            <w:noProof/>
            <w:webHidden/>
          </w:rPr>
        </w:r>
        <w:r>
          <w:rPr>
            <w:noProof/>
            <w:webHidden/>
          </w:rPr>
          <w:fldChar w:fldCharType="separate"/>
        </w:r>
        <w:r>
          <w:rPr>
            <w:noProof/>
            <w:webHidden/>
          </w:rPr>
          <w:t>921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3" w:history="1">
        <w:r w:rsidRPr="00F941EF">
          <w:rPr>
            <w:rStyle w:val="Hyperlink"/>
            <w:noProof/>
          </w:rPr>
          <w:t>2.1.916</w:t>
        </w:r>
        <w:r>
          <w:rPr>
            <w:rFonts w:asciiTheme="minorHAnsi" w:eastAsiaTheme="minorEastAsia" w:hAnsiTheme="minorHAnsi" w:cstheme="minorBidi"/>
            <w:noProof/>
            <w:sz w:val="22"/>
            <w:szCs w:val="22"/>
          </w:rPr>
          <w:tab/>
        </w:r>
        <w:r w:rsidRPr="00F941EF">
          <w:rPr>
            <w:rStyle w:val="Hyperlink"/>
            <w:noProof/>
          </w:rPr>
          <w:t>Section 15.28, Floating Frame Formatting Properties</w:t>
        </w:r>
        <w:r>
          <w:rPr>
            <w:noProof/>
            <w:webHidden/>
          </w:rPr>
          <w:tab/>
        </w:r>
        <w:r>
          <w:rPr>
            <w:noProof/>
            <w:webHidden/>
          </w:rPr>
          <w:fldChar w:fldCharType="begin"/>
        </w:r>
        <w:r>
          <w:rPr>
            <w:noProof/>
            <w:webHidden/>
          </w:rPr>
          <w:instrText xml:space="preserve"> PAGEREF _Toc79580973 \h </w:instrText>
        </w:r>
        <w:r>
          <w:rPr>
            <w:noProof/>
            <w:webHidden/>
          </w:rPr>
        </w:r>
        <w:r>
          <w:rPr>
            <w:noProof/>
            <w:webHidden/>
          </w:rPr>
          <w:fldChar w:fldCharType="separate"/>
        </w:r>
        <w:r>
          <w:rPr>
            <w:noProof/>
            <w:webHidden/>
          </w:rPr>
          <w:t>923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4" w:history="1">
        <w:r w:rsidRPr="00F941EF">
          <w:rPr>
            <w:rStyle w:val="Hyperlink"/>
            <w:noProof/>
          </w:rPr>
          <w:t>2.1.917</w:t>
        </w:r>
        <w:r>
          <w:rPr>
            <w:rFonts w:asciiTheme="minorHAnsi" w:eastAsiaTheme="minorEastAsia" w:hAnsiTheme="minorHAnsi" w:cstheme="minorBidi"/>
            <w:noProof/>
            <w:sz w:val="22"/>
            <w:szCs w:val="22"/>
          </w:rPr>
          <w:tab/>
        </w:r>
        <w:r w:rsidRPr="00F941EF">
          <w:rPr>
            <w:rStyle w:val="Hyperlink"/>
            <w:noProof/>
          </w:rPr>
          <w:t>Section 15.28.1, Display Scrollbar</w:t>
        </w:r>
        <w:r>
          <w:rPr>
            <w:noProof/>
            <w:webHidden/>
          </w:rPr>
          <w:tab/>
        </w:r>
        <w:r>
          <w:rPr>
            <w:noProof/>
            <w:webHidden/>
          </w:rPr>
          <w:fldChar w:fldCharType="begin"/>
        </w:r>
        <w:r>
          <w:rPr>
            <w:noProof/>
            <w:webHidden/>
          </w:rPr>
          <w:instrText xml:space="preserve"> PAGEREF _Toc79580974 \h </w:instrText>
        </w:r>
        <w:r>
          <w:rPr>
            <w:noProof/>
            <w:webHidden/>
          </w:rPr>
        </w:r>
        <w:r>
          <w:rPr>
            <w:noProof/>
            <w:webHidden/>
          </w:rPr>
          <w:fldChar w:fldCharType="separate"/>
        </w:r>
        <w:r>
          <w:rPr>
            <w:noProof/>
            <w:webHidden/>
          </w:rPr>
          <w:t>924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5" w:history="1">
        <w:r w:rsidRPr="00F941EF">
          <w:rPr>
            <w:rStyle w:val="Hyperlink"/>
            <w:noProof/>
          </w:rPr>
          <w:t>2.1.918</w:t>
        </w:r>
        <w:r>
          <w:rPr>
            <w:rFonts w:asciiTheme="minorHAnsi" w:eastAsiaTheme="minorEastAsia" w:hAnsiTheme="minorHAnsi" w:cstheme="minorBidi"/>
            <w:noProof/>
            <w:sz w:val="22"/>
            <w:szCs w:val="22"/>
          </w:rPr>
          <w:tab/>
        </w:r>
        <w:r w:rsidRPr="00F941EF">
          <w:rPr>
            <w:rStyle w:val="Hyperlink"/>
            <w:noProof/>
          </w:rPr>
          <w:t>Section 15.28.2, Display Border</w:t>
        </w:r>
        <w:r>
          <w:rPr>
            <w:noProof/>
            <w:webHidden/>
          </w:rPr>
          <w:tab/>
        </w:r>
        <w:r>
          <w:rPr>
            <w:noProof/>
            <w:webHidden/>
          </w:rPr>
          <w:fldChar w:fldCharType="begin"/>
        </w:r>
        <w:r>
          <w:rPr>
            <w:noProof/>
            <w:webHidden/>
          </w:rPr>
          <w:instrText xml:space="preserve"> PAGEREF _Toc79580975 \h </w:instrText>
        </w:r>
        <w:r>
          <w:rPr>
            <w:noProof/>
            <w:webHidden/>
          </w:rPr>
        </w:r>
        <w:r>
          <w:rPr>
            <w:noProof/>
            <w:webHidden/>
          </w:rPr>
          <w:fldChar w:fldCharType="separate"/>
        </w:r>
        <w:r>
          <w:rPr>
            <w:noProof/>
            <w:webHidden/>
          </w:rPr>
          <w:t>924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6" w:history="1">
        <w:r w:rsidRPr="00F941EF">
          <w:rPr>
            <w:rStyle w:val="Hyperlink"/>
            <w:noProof/>
          </w:rPr>
          <w:t>2.1.919</w:t>
        </w:r>
        <w:r>
          <w:rPr>
            <w:rFonts w:asciiTheme="minorHAnsi" w:eastAsiaTheme="minorEastAsia" w:hAnsiTheme="minorHAnsi" w:cstheme="minorBidi"/>
            <w:noProof/>
            <w:sz w:val="22"/>
            <w:szCs w:val="22"/>
          </w:rPr>
          <w:tab/>
        </w:r>
        <w:r w:rsidRPr="00F941EF">
          <w:rPr>
            <w:rStyle w:val="Hyperlink"/>
            <w:noProof/>
          </w:rPr>
          <w:t>Section 15.28.3, Margins</w:t>
        </w:r>
        <w:r>
          <w:rPr>
            <w:noProof/>
            <w:webHidden/>
          </w:rPr>
          <w:tab/>
        </w:r>
        <w:r>
          <w:rPr>
            <w:noProof/>
            <w:webHidden/>
          </w:rPr>
          <w:fldChar w:fldCharType="begin"/>
        </w:r>
        <w:r>
          <w:rPr>
            <w:noProof/>
            <w:webHidden/>
          </w:rPr>
          <w:instrText xml:space="preserve"> PAGEREF _Toc79580976 \h </w:instrText>
        </w:r>
        <w:r>
          <w:rPr>
            <w:noProof/>
            <w:webHidden/>
          </w:rPr>
        </w:r>
        <w:r>
          <w:rPr>
            <w:noProof/>
            <w:webHidden/>
          </w:rPr>
          <w:fldChar w:fldCharType="separate"/>
        </w:r>
        <w:r>
          <w:rPr>
            <w:noProof/>
            <w:webHidden/>
          </w:rPr>
          <w:t>924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7" w:history="1">
        <w:r w:rsidRPr="00F941EF">
          <w:rPr>
            <w:rStyle w:val="Hyperlink"/>
            <w:noProof/>
          </w:rPr>
          <w:t>2.1.920</w:t>
        </w:r>
        <w:r>
          <w:rPr>
            <w:rFonts w:asciiTheme="minorHAnsi" w:eastAsiaTheme="minorEastAsia" w:hAnsiTheme="minorHAnsi" w:cstheme="minorBidi"/>
            <w:noProof/>
            <w:sz w:val="22"/>
            <w:szCs w:val="22"/>
          </w:rPr>
          <w:tab/>
        </w:r>
        <w:r w:rsidRPr="00F941EF">
          <w:rPr>
            <w:rStyle w:val="Hyperlink"/>
            <w:noProof/>
          </w:rPr>
          <w:t>Section 15.28.4, Object Formatting Properties</w:t>
        </w:r>
        <w:r>
          <w:rPr>
            <w:noProof/>
            <w:webHidden/>
          </w:rPr>
          <w:tab/>
        </w:r>
        <w:r>
          <w:rPr>
            <w:noProof/>
            <w:webHidden/>
          </w:rPr>
          <w:fldChar w:fldCharType="begin"/>
        </w:r>
        <w:r>
          <w:rPr>
            <w:noProof/>
            <w:webHidden/>
          </w:rPr>
          <w:instrText xml:space="preserve"> PAGEREF _Toc79580977 \h </w:instrText>
        </w:r>
        <w:r>
          <w:rPr>
            <w:noProof/>
            <w:webHidden/>
          </w:rPr>
        </w:r>
        <w:r>
          <w:rPr>
            <w:noProof/>
            <w:webHidden/>
          </w:rPr>
          <w:fldChar w:fldCharType="separate"/>
        </w:r>
        <w:r>
          <w:rPr>
            <w:noProof/>
            <w:webHidden/>
          </w:rPr>
          <w:t>924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8" w:history="1">
        <w:r w:rsidRPr="00F941EF">
          <w:rPr>
            <w:rStyle w:val="Hyperlink"/>
            <w:noProof/>
          </w:rPr>
          <w:t>2.1.921</w:t>
        </w:r>
        <w:r>
          <w:rPr>
            <w:rFonts w:asciiTheme="minorHAnsi" w:eastAsiaTheme="minorEastAsia" w:hAnsiTheme="minorHAnsi" w:cstheme="minorBidi"/>
            <w:noProof/>
            <w:sz w:val="22"/>
            <w:szCs w:val="22"/>
          </w:rPr>
          <w:tab/>
        </w:r>
        <w:r w:rsidRPr="00F941EF">
          <w:rPr>
            <w:rStyle w:val="Hyperlink"/>
            <w:noProof/>
          </w:rPr>
          <w:t>Section 15.28.5, Visible Area</w:t>
        </w:r>
        <w:r>
          <w:rPr>
            <w:noProof/>
            <w:webHidden/>
          </w:rPr>
          <w:tab/>
        </w:r>
        <w:r>
          <w:rPr>
            <w:noProof/>
            <w:webHidden/>
          </w:rPr>
          <w:fldChar w:fldCharType="begin"/>
        </w:r>
        <w:r>
          <w:rPr>
            <w:noProof/>
            <w:webHidden/>
          </w:rPr>
          <w:instrText xml:space="preserve"> PAGEREF _Toc79580978 \h </w:instrText>
        </w:r>
        <w:r>
          <w:rPr>
            <w:noProof/>
            <w:webHidden/>
          </w:rPr>
        </w:r>
        <w:r>
          <w:rPr>
            <w:noProof/>
            <w:webHidden/>
          </w:rPr>
          <w:fldChar w:fldCharType="separate"/>
        </w:r>
        <w:r>
          <w:rPr>
            <w:noProof/>
            <w:webHidden/>
          </w:rPr>
          <w:t>924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79" w:history="1">
        <w:r w:rsidRPr="00F941EF">
          <w:rPr>
            <w:rStyle w:val="Hyperlink"/>
            <w:noProof/>
          </w:rPr>
          <w:t>2.1.922</w:t>
        </w:r>
        <w:r>
          <w:rPr>
            <w:rFonts w:asciiTheme="minorHAnsi" w:eastAsiaTheme="minorEastAsia" w:hAnsiTheme="minorHAnsi" w:cstheme="minorBidi"/>
            <w:noProof/>
            <w:sz w:val="22"/>
            <w:szCs w:val="22"/>
          </w:rPr>
          <w:tab/>
        </w:r>
        <w:r w:rsidRPr="00F941EF">
          <w:rPr>
            <w:rStyle w:val="Hyperlink"/>
            <w:noProof/>
          </w:rPr>
          <w:t>Section 15.28.6, Draw Aspect</w:t>
        </w:r>
        <w:r>
          <w:rPr>
            <w:noProof/>
            <w:webHidden/>
          </w:rPr>
          <w:tab/>
        </w:r>
        <w:r>
          <w:rPr>
            <w:noProof/>
            <w:webHidden/>
          </w:rPr>
          <w:fldChar w:fldCharType="begin"/>
        </w:r>
        <w:r>
          <w:rPr>
            <w:noProof/>
            <w:webHidden/>
          </w:rPr>
          <w:instrText xml:space="preserve"> PAGEREF _Toc79580979 \h </w:instrText>
        </w:r>
        <w:r>
          <w:rPr>
            <w:noProof/>
            <w:webHidden/>
          </w:rPr>
        </w:r>
        <w:r>
          <w:rPr>
            <w:noProof/>
            <w:webHidden/>
          </w:rPr>
          <w:fldChar w:fldCharType="separate"/>
        </w:r>
        <w:r>
          <w:rPr>
            <w:noProof/>
            <w:webHidden/>
          </w:rPr>
          <w:t>924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0" w:history="1">
        <w:r w:rsidRPr="00F941EF">
          <w:rPr>
            <w:rStyle w:val="Hyperlink"/>
            <w:noProof/>
          </w:rPr>
          <w:t>2.1.923</w:t>
        </w:r>
        <w:r>
          <w:rPr>
            <w:rFonts w:asciiTheme="minorHAnsi" w:eastAsiaTheme="minorEastAsia" w:hAnsiTheme="minorHAnsi" w:cstheme="minorBidi"/>
            <w:noProof/>
            <w:sz w:val="22"/>
            <w:szCs w:val="22"/>
          </w:rPr>
          <w:tab/>
        </w:r>
        <w:r w:rsidRPr="00F941EF">
          <w:rPr>
            <w:rStyle w:val="Hyperlink"/>
            <w:noProof/>
          </w:rPr>
          <w:t>Section 15.29, Chart Formatting Properties</w:t>
        </w:r>
        <w:r>
          <w:rPr>
            <w:noProof/>
            <w:webHidden/>
          </w:rPr>
          <w:tab/>
        </w:r>
        <w:r>
          <w:rPr>
            <w:noProof/>
            <w:webHidden/>
          </w:rPr>
          <w:fldChar w:fldCharType="begin"/>
        </w:r>
        <w:r>
          <w:rPr>
            <w:noProof/>
            <w:webHidden/>
          </w:rPr>
          <w:instrText xml:space="preserve"> PAGEREF _Toc79580980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1" w:history="1">
        <w:r w:rsidRPr="00F941EF">
          <w:rPr>
            <w:rStyle w:val="Hyperlink"/>
            <w:noProof/>
          </w:rPr>
          <w:t>2.1.924</w:t>
        </w:r>
        <w:r>
          <w:rPr>
            <w:rFonts w:asciiTheme="minorHAnsi" w:eastAsiaTheme="minorEastAsia" w:hAnsiTheme="minorHAnsi" w:cstheme="minorBidi"/>
            <w:noProof/>
            <w:sz w:val="22"/>
            <w:szCs w:val="22"/>
          </w:rPr>
          <w:tab/>
        </w:r>
        <w:r w:rsidRPr="00F941EF">
          <w:rPr>
            <w:rStyle w:val="Hyperlink"/>
            <w:noProof/>
          </w:rPr>
          <w:t>Section 15.30.3, Chart Symbol</w:t>
        </w:r>
        <w:r>
          <w:rPr>
            <w:noProof/>
            <w:webHidden/>
          </w:rPr>
          <w:tab/>
        </w:r>
        <w:r>
          <w:rPr>
            <w:noProof/>
            <w:webHidden/>
          </w:rPr>
          <w:fldChar w:fldCharType="begin"/>
        </w:r>
        <w:r>
          <w:rPr>
            <w:noProof/>
            <w:webHidden/>
          </w:rPr>
          <w:instrText xml:space="preserve"> PAGEREF _Toc79580981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2" w:history="1">
        <w:r w:rsidRPr="00F941EF">
          <w:rPr>
            <w:rStyle w:val="Hyperlink"/>
            <w:noProof/>
          </w:rPr>
          <w:t>2.1.925</w:t>
        </w:r>
        <w:r>
          <w:rPr>
            <w:rFonts w:asciiTheme="minorHAnsi" w:eastAsiaTheme="minorEastAsia" w:hAnsiTheme="minorHAnsi" w:cstheme="minorBidi"/>
            <w:noProof/>
            <w:sz w:val="22"/>
            <w:szCs w:val="22"/>
          </w:rPr>
          <w:tab/>
        </w:r>
        <w:r w:rsidRPr="00F941EF">
          <w:rPr>
            <w:rStyle w:val="Hyperlink"/>
            <w:noProof/>
          </w:rPr>
          <w:t>Section 15.31, Chart Axes Properties</w:t>
        </w:r>
        <w:r>
          <w:rPr>
            <w:noProof/>
            <w:webHidden/>
          </w:rPr>
          <w:tab/>
        </w:r>
        <w:r>
          <w:rPr>
            <w:noProof/>
            <w:webHidden/>
          </w:rPr>
          <w:fldChar w:fldCharType="begin"/>
        </w:r>
        <w:r>
          <w:rPr>
            <w:noProof/>
            <w:webHidden/>
          </w:rPr>
          <w:instrText xml:space="preserve"> PAGEREF _Toc79580982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3" w:history="1">
        <w:r w:rsidRPr="00F941EF">
          <w:rPr>
            <w:rStyle w:val="Hyperlink"/>
            <w:noProof/>
          </w:rPr>
          <w:t>2.1.926</w:t>
        </w:r>
        <w:r>
          <w:rPr>
            <w:rFonts w:asciiTheme="minorHAnsi" w:eastAsiaTheme="minorEastAsia" w:hAnsiTheme="minorHAnsi" w:cstheme="minorBidi"/>
            <w:noProof/>
            <w:sz w:val="22"/>
            <w:szCs w:val="22"/>
          </w:rPr>
          <w:tab/>
        </w:r>
        <w:r w:rsidRPr="00F941EF">
          <w:rPr>
            <w:rStyle w:val="Hyperlink"/>
            <w:noProof/>
          </w:rPr>
          <w:t>Section 15.32, Common Chart Properties</w:t>
        </w:r>
        <w:r>
          <w:rPr>
            <w:noProof/>
            <w:webHidden/>
          </w:rPr>
          <w:tab/>
        </w:r>
        <w:r>
          <w:rPr>
            <w:noProof/>
            <w:webHidden/>
          </w:rPr>
          <w:fldChar w:fldCharType="begin"/>
        </w:r>
        <w:r>
          <w:rPr>
            <w:noProof/>
            <w:webHidden/>
          </w:rPr>
          <w:instrText xml:space="preserve"> PAGEREF _Toc79580983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4" w:history="1">
        <w:r w:rsidRPr="00F941EF">
          <w:rPr>
            <w:rStyle w:val="Hyperlink"/>
            <w:noProof/>
          </w:rPr>
          <w:t>2.1.927</w:t>
        </w:r>
        <w:r>
          <w:rPr>
            <w:rFonts w:asciiTheme="minorHAnsi" w:eastAsiaTheme="minorEastAsia" w:hAnsiTheme="minorHAnsi" w:cstheme="minorBidi"/>
            <w:noProof/>
            <w:sz w:val="22"/>
            <w:szCs w:val="22"/>
          </w:rPr>
          <w:tab/>
        </w:r>
        <w:r w:rsidRPr="00F941EF">
          <w:rPr>
            <w:rStyle w:val="Hyperlink"/>
            <w:noProof/>
          </w:rPr>
          <w:t>Section 15.33, Statistical Properties</w:t>
        </w:r>
        <w:r>
          <w:rPr>
            <w:noProof/>
            <w:webHidden/>
          </w:rPr>
          <w:tab/>
        </w:r>
        <w:r>
          <w:rPr>
            <w:noProof/>
            <w:webHidden/>
          </w:rPr>
          <w:fldChar w:fldCharType="begin"/>
        </w:r>
        <w:r>
          <w:rPr>
            <w:noProof/>
            <w:webHidden/>
          </w:rPr>
          <w:instrText xml:space="preserve"> PAGEREF _Toc79580984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5" w:history="1">
        <w:r w:rsidRPr="00F941EF">
          <w:rPr>
            <w:rStyle w:val="Hyperlink"/>
            <w:noProof/>
          </w:rPr>
          <w:t>2.1.928</w:t>
        </w:r>
        <w:r>
          <w:rPr>
            <w:rFonts w:asciiTheme="minorHAnsi" w:eastAsiaTheme="minorEastAsia" w:hAnsiTheme="minorHAnsi" w:cstheme="minorBidi"/>
            <w:noProof/>
            <w:sz w:val="22"/>
            <w:szCs w:val="22"/>
          </w:rPr>
          <w:tab/>
        </w:r>
        <w:r w:rsidRPr="00F941EF">
          <w:rPr>
            <w:rStyle w:val="Hyperlink"/>
            <w:noProof/>
          </w:rPr>
          <w:t>Section 15.34, Plot Area Properties</w:t>
        </w:r>
        <w:r>
          <w:rPr>
            <w:noProof/>
            <w:webHidden/>
          </w:rPr>
          <w:tab/>
        </w:r>
        <w:r>
          <w:rPr>
            <w:noProof/>
            <w:webHidden/>
          </w:rPr>
          <w:fldChar w:fldCharType="begin"/>
        </w:r>
        <w:r>
          <w:rPr>
            <w:noProof/>
            <w:webHidden/>
          </w:rPr>
          <w:instrText xml:space="preserve"> PAGEREF _Toc79580985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6" w:history="1">
        <w:r w:rsidRPr="00F941EF">
          <w:rPr>
            <w:rStyle w:val="Hyperlink"/>
            <w:noProof/>
          </w:rPr>
          <w:t>2.1.929</w:t>
        </w:r>
        <w:r>
          <w:rPr>
            <w:rFonts w:asciiTheme="minorHAnsi" w:eastAsiaTheme="minorEastAsia" w:hAnsiTheme="minorHAnsi" w:cstheme="minorBidi"/>
            <w:noProof/>
            <w:sz w:val="22"/>
            <w:szCs w:val="22"/>
          </w:rPr>
          <w:tab/>
        </w:r>
        <w:r w:rsidRPr="00F941EF">
          <w:rPr>
            <w:rStyle w:val="Hyperlink"/>
            <w:noProof/>
          </w:rPr>
          <w:t>Section 15.35, Regression Curve Properties</w:t>
        </w:r>
        <w:r>
          <w:rPr>
            <w:noProof/>
            <w:webHidden/>
          </w:rPr>
          <w:tab/>
        </w:r>
        <w:r>
          <w:rPr>
            <w:noProof/>
            <w:webHidden/>
          </w:rPr>
          <w:fldChar w:fldCharType="begin"/>
        </w:r>
        <w:r>
          <w:rPr>
            <w:noProof/>
            <w:webHidden/>
          </w:rPr>
          <w:instrText xml:space="preserve"> PAGEREF _Toc79580986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7" w:history="1">
        <w:r w:rsidRPr="00F941EF">
          <w:rPr>
            <w:rStyle w:val="Hyperlink"/>
            <w:noProof/>
          </w:rPr>
          <w:t>2.1.930</w:t>
        </w:r>
        <w:r>
          <w:rPr>
            <w:rFonts w:asciiTheme="minorHAnsi" w:eastAsiaTheme="minorEastAsia" w:hAnsiTheme="minorHAnsi" w:cstheme="minorBidi"/>
            <w:noProof/>
            <w:sz w:val="22"/>
            <w:szCs w:val="22"/>
          </w:rPr>
          <w:tab/>
        </w:r>
        <w:r w:rsidRPr="00F941EF">
          <w:rPr>
            <w:rStyle w:val="Hyperlink"/>
            <w:noProof/>
          </w:rPr>
          <w:t>Section 15.36, Presentation Page Attributes</w:t>
        </w:r>
        <w:r>
          <w:rPr>
            <w:noProof/>
            <w:webHidden/>
          </w:rPr>
          <w:tab/>
        </w:r>
        <w:r>
          <w:rPr>
            <w:noProof/>
            <w:webHidden/>
          </w:rPr>
          <w:fldChar w:fldCharType="begin"/>
        </w:r>
        <w:r>
          <w:rPr>
            <w:noProof/>
            <w:webHidden/>
          </w:rPr>
          <w:instrText xml:space="preserve"> PAGEREF _Toc79580987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8" w:history="1">
        <w:r w:rsidRPr="00F941EF">
          <w:rPr>
            <w:rStyle w:val="Hyperlink"/>
            <w:noProof/>
          </w:rPr>
          <w:t>2.1.931</w:t>
        </w:r>
        <w:r>
          <w:rPr>
            <w:rFonts w:asciiTheme="minorHAnsi" w:eastAsiaTheme="minorEastAsia" w:hAnsiTheme="minorHAnsi" w:cstheme="minorBidi"/>
            <w:noProof/>
            <w:sz w:val="22"/>
            <w:szCs w:val="22"/>
          </w:rPr>
          <w:tab/>
        </w:r>
        <w:r w:rsidRPr="00F941EF">
          <w:rPr>
            <w:rStyle w:val="Hyperlink"/>
            <w:noProof/>
          </w:rPr>
          <w:t>Section 15.36.1, Transition Type</w:t>
        </w:r>
        <w:r>
          <w:rPr>
            <w:noProof/>
            <w:webHidden/>
          </w:rPr>
          <w:tab/>
        </w:r>
        <w:r>
          <w:rPr>
            <w:noProof/>
            <w:webHidden/>
          </w:rPr>
          <w:fldChar w:fldCharType="begin"/>
        </w:r>
        <w:r>
          <w:rPr>
            <w:noProof/>
            <w:webHidden/>
          </w:rPr>
          <w:instrText xml:space="preserve"> PAGEREF _Toc79580988 \h </w:instrText>
        </w:r>
        <w:r>
          <w:rPr>
            <w:noProof/>
            <w:webHidden/>
          </w:rPr>
        </w:r>
        <w:r>
          <w:rPr>
            <w:noProof/>
            <w:webHidden/>
          </w:rPr>
          <w:fldChar w:fldCharType="separate"/>
        </w:r>
        <w:r>
          <w:rPr>
            <w:noProof/>
            <w:webHidden/>
          </w:rPr>
          <w:t>925</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89" w:history="1">
        <w:r w:rsidRPr="00F941EF">
          <w:rPr>
            <w:rStyle w:val="Hyperlink"/>
            <w:noProof/>
          </w:rPr>
          <w:t>2.1.932</w:t>
        </w:r>
        <w:r>
          <w:rPr>
            <w:rFonts w:asciiTheme="minorHAnsi" w:eastAsiaTheme="minorEastAsia" w:hAnsiTheme="minorHAnsi" w:cstheme="minorBidi"/>
            <w:noProof/>
            <w:sz w:val="22"/>
            <w:szCs w:val="22"/>
          </w:rPr>
          <w:tab/>
        </w:r>
        <w:r w:rsidRPr="00F941EF">
          <w:rPr>
            <w:rStyle w:val="Hyperlink"/>
            <w:noProof/>
          </w:rPr>
          <w:t>Section 15.36.2, Transition Style</w:t>
        </w:r>
        <w:r>
          <w:rPr>
            <w:noProof/>
            <w:webHidden/>
          </w:rPr>
          <w:tab/>
        </w:r>
        <w:r>
          <w:rPr>
            <w:noProof/>
            <w:webHidden/>
          </w:rPr>
          <w:fldChar w:fldCharType="begin"/>
        </w:r>
        <w:r>
          <w:rPr>
            <w:noProof/>
            <w:webHidden/>
          </w:rPr>
          <w:instrText xml:space="preserve"> PAGEREF _Toc79580989 \h </w:instrText>
        </w:r>
        <w:r>
          <w:rPr>
            <w:noProof/>
            <w:webHidden/>
          </w:rPr>
        </w:r>
        <w:r>
          <w:rPr>
            <w:noProof/>
            <w:webHidden/>
          </w:rPr>
          <w:fldChar w:fldCharType="separate"/>
        </w:r>
        <w:r>
          <w:rPr>
            <w:noProof/>
            <w:webHidden/>
          </w:rPr>
          <w:t>926</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0" w:history="1">
        <w:r w:rsidRPr="00F941EF">
          <w:rPr>
            <w:rStyle w:val="Hyperlink"/>
            <w:noProof/>
          </w:rPr>
          <w:t>2.1.933</w:t>
        </w:r>
        <w:r>
          <w:rPr>
            <w:rFonts w:asciiTheme="minorHAnsi" w:eastAsiaTheme="minorEastAsia" w:hAnsiTheme="minorHAnsi" w:cstheme="minorBidi"/>
            <w:noProof/>
            <w:sz w:val="22"/>
            <w:szCs w:val="22"/>
          </w:rPr>
          <w:tab/>
        </w:r>
        <w:r w:rsidRPr="00F941EF">
          <w:rPr>
            <w:rStyle w:val="Hyperlink"/>
            <w:noProof/>
          </w:rPr>
          <w:t>Section 15.36.3, Transition Speed</w:t>
        </w:r>
        <w:r>
          <w:rPr>
            <w:noProof/>
            <w:webHidden/>
          </w:rPr>
          <w:tab/>
        </w:r>
        <w:r>
          <w:rPr>
            <w:noProof/>
            <w:webHidden/>
          </w:rPr>
          <w:fldChar w:fldCharType="begin"/>
        </w:r>
        <w:r>
          <w:rPr>
            <w:noProof/>
            <w:webHidden/>
          </w:rPr>
          <w:instrText xml:space="preserve"> PAGEREF _Toc79580990 \h </w:instrText>
        </w:r>
        <w:r>
          <w:rPr>
            <w:noProof/>
            <w:webHidden/>
          </w:rPr>
        </w:r>
        <w:r>
          <w:rPr>
            <w:noProof/>
            <w:webHidden/>
          </w:rPr>
          <w:fldChar w:fldCharType="separate"/>
        </w:r>
        <w:r>
          <w:rPr>
            <w:noProof/>
            <w:webHidden/>
          </w:rPr>
          <w:t>932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1" w:history="1">
        <w:r w:rsidRPr="00F941EF">
          <w:rPr>
            <w:rStyle w:val="Hyperlink"/>
            <w:noProof/>
          </w:rPr>
          <w:t>2.1.934</w:t>
        </w:r>
        <w:r>
          <w:rPr>
            <w:rFonts w:asciiTheme="minorHAnsi" w:eastAsiaTheme="minorEastAsia" w:hAnsiTheme="minorHAnsi" w:cstheme="minorBidi"/>
            <w:noProof/>
            <w:sz w:val="22"/>
            <w:szCs w:val="22"/>
          </w:rPr>
          <w:tab/>
        </w:r>
        <w:r w:rsidRPr="00F941EF">
          <w:rPr>
            <w:rStyle w:val="Hyperlink"/>
            <w:noProof/>
          </w:rPr>
          <w:t>Section 15.36.4, Transition Type or Family</w:t>
        </w:r>
        <w:r>
          <w:rPr>
            <w:noProof/>
            <w:webHidden/>
          </w:rPr>
          <w:tab/>
        </w:r>
        <w:r>
          <w:rPr>
            <w:noProof/>
            <w:webHidden/>
          </w:rPr>
          <w:fldChar w:fldCharType="begin"/>
        </w:r>
        <w:r>
          <w:rPr>
            <w:noProof/>
            <w:webHidden/>
          </w:rPr>
          <w:instrText xml:space="preserve"> PAGEREF _Toc79580991 \h </w:instrText>
        </w:r>
        <w:r>
          <w:rPr>
            <w:noProof/>
            <w:webHidden/>
          </w:rPr>
        </w:r>
        <w:r>
          <w:rPr>
            <w:noProof/>
            <w:webHidden/>
          </w:rPr>
          <w:fldChar w:fldCharType="separate"/>
        </w:r>
        <w:r>
          <w:rPr>
            <w:noProof/>
            <w:webHidden/>
          </w:rPr>
          <w:t>933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2" w:history="1">
        <w:r w:rsidRPr="00F941EF">
          <w:rPr>
            <w:rStyle w:val="Hyperlink"/>
            <w:noProof/>
          </w:rPr>
          <w:t>2.1.935</w:t>
        </w:r>
        <w:r>
          <w:rPr>
            <w:rFonts w:asciiTheme="minorHAnsi" w:eastAsiaTheme="minorEastAsia" w:hAnsiTheme="minorHAnsi" w:cstheme="minorBidi"/>
            <w:noProof/>
            <w:sz w:val="22"/>
            <w:szCs w:val="22"/>
          </w:rPr>
          <w:tab/>
        </w:r>
        <w:r w:rsidRPr="00F941EF">
          <w:rPr>
            <w:rStyle w:val="Hyperlink"/>
            <w:noProof/>
          </w:rPr>
          <w:t>Section 15.36.5, Transition Subtype</w:t>
        </w:r>
        <w:r>
          <w:rPr>
            <w:noProof/>
            <w:webHidden/>
          </w:rPr>
          <w:tab/>
        </w:r>
        <w:r>
          <w:rPr>
            <w:noProof/>
            <w:webHidden/>
          </w:rPr>
          <w:fldChar w:fldCharType="begin"/>
        </w:r>
        <w:r>
          <w:rPr>
            <w:noProof/>
            <w:webHidden/>
          </w:rPr>
          <w:instrText xml:space="preserve"> PAGEREF _Toc79580992 \h </w:instrText>
        </w:r>
        <w:r>
          <w:rPr>
            <w:noProof/>
            <w:webHidden/>
          </w:rPr>
        </w:r>
        <w:r>
          <w:rPr>
            <w:noProof/>
            <w:webHidden/>
          </w:rPr>
          <w:fldChar w:fldCharType="separate"/>
        </w:r>
        <w:r>
          <w:rPr>
            <w:noProof/>
            <w:webHidden/>
          </w:rPr>
          <w:t>937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3" w:history="1">
        <w:r w:rsidRPr="00F941EF">
          <w:rPr>
            <w:rStyle w:val="Hyperlink"/>
            <w:noProof/>
          </w:rPr>
          <w:t>2.1.936</w:t>
        </w:r>
        <w:r>
          <w:rPr>
            <w:rFonts w:asciiTheme="minorHAnsi" w:eastAsiaTheme="minorEastAsia" w:hAnsiTheme="minorHAnsi" w:cstheme="minorBidi"/>
            <w:noProof/>
            <w:sz w:val="22"/>
            <w:szCs w:val="22"/>
          </w:rPr>
          <w:tab/>
        </w:r>
        <w:r w:rsidRPr="00F941EF">
          <w:rPr>
            <w:rStyle w:val="Hyperlink"/>
            <w:noProof/>
          </w:rPr>
          <w:t>Section 15.36.6, Transition Direction</w:t>
        </w:r>
        <w:r>
          <w:rPr>
            <w:noProof/>
            <w:webHidden/>
          </w:rPr>
          <w:tab/>
        </w:r>
        <w:r>
          <w:rPr>
            <w:noProof/>
            <w:webHidden/>
          </w:rPr>
          <w:fldChar w:fldCharType="begin"/>
        </w:r>
        <w:r>
          <w:rPr>
            <w:noProof/>
            <w:webHidden/>
          </w:rPr>
          <w:instrText xml:space="preserve"> PAGEREF _Toc79580993 \h </w:instrText>
        </w:r>
        <w:r>
          <w:rPr>
            <w:noProof/>
            <w:webHidden/>
          </w:rPr>
        </w:r>
        <w:r>
          <w:rPr>
            <w:noProof/>
            <w:webHidden/>
          </w:rPr>
          <w:fldChar w:fldCharType="separate"/>
        </w:r>
        <w:r>
          <w:rPr>
            <w:noProof/>
            <w:webHidden/>
          </w:rPr>
          <w:t>937</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4" w:history="1">
        <w:r w:rsidRPr="00F941EF">
          <w:rPr>
            <w:rStyle w:val="Hyperlink"/>
            <w:noProof/>
          </w:rPr>
          <w:t>2.1.937</w:t>
        </w:r>
        <w:r>
          <w:rPr>
            <w:rFonts w:asciiTheme="minorHAnsi" w:eastAsiaTheme="minorEastAsia" w:hAnsiTheme="minorHAnsi" w:cstheme="minorBidi"/>
            <w:noProof/>
            <w:sz w:val="22"/>
            <w:szCs w:val="22"/>
          </w:rPr>
          <w:tab/>
        </w:r>
        <w:r w:rsidRPr="00F941EF">
          <w:rPr>
            <w:rStyle w:val="Hyperlink"/>
            <w:noProof/>
          </w:rPr>
          <w:t>Section 15.36.7, Fade Color</w:t>
        </w:r>
        <w:r>
          <w:rPr>
            <w:noProof/>
            <w:webHidden/>
          </w:rPr>
          <w:tab/>
        </w:r>
        <w:r>
          <w:rPr>
            <w:noProof/>
            <w:webHidden/>
          </w:rPr>
          <w:fldChar w:fldCharType="begin"/>
        </w:r>
        <w:r>
          <w:rPr>
            <w:noProof/>
            <w:webHidden/>
          </w:rPr>
          <w:instrText xml:space="preserve"> PAGEREF _Toc79580994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5" w:history="1">
        <w:r w:rsidRPr="00F941EF">
          <w:rPr>
            <w:rStyle w:val="Hyperlink"/>
            <w:noProof/>
          </w:rPr>
          <w:t>2.1.938</w:t>
        </w:r>
        <w:r>
          <w:rPr>
            <w:rFonts w:asciiTheme="minorHAnsi" w:eastAsiaTheme="minorEastAsia" w:hAnsiTheme="minorHAnsi" w:cstheme="minorBidi"/>
            <w:noProof/>
            <w:sz w:val="22"/>
            <w:szCs w:val="22"/>
          </w:rPr>
          <w:tab/>
        </w:r>
        <w:r w:rsidRPr="00F941EF">
          <w:rPr>
            <w:rStyle w:val="Hyperlink"/>
            <w:noProof/>
          </w:rPr>
          <w:t>Section 15.36.8, Page Duration</w:t>
        </w:r>
        <w:r>
          <w:rPr>
            <w:noProof/>
            <w:webHidden/>
          </w:rPr>
          <w:tab/>
        </w:r>
        <w:r>
          <w:rPr>
            <w:noProof/>
            <w:webHidden/>
          </w:rPr>
          <w:fldChar w:fldCharType="begin"/>
        </w:r>
        <w:r>
          <w:rPr>
            <w:noProof/>
            <w:webHidden/>
          </w:rPr>
          <w:instrText xml:space="preserve"> PAGEREF _Toc79580995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6" w:history="1">
        <w:r w:rsidRPr="00F941EF">
          <w:rPr>
            <w:rStyle w:val="Hyperlink"/>
            <w:noProof/>
          </w:rPr>
          <w:t>2.1.939</w:t>
        </w:r>
        <w:r>
          <w:rPr>
            <w:rFonts w:asciiTheme="minorHAnsi" w:eastAsiaTheme="minorEastAsia" w:hAnsiTheme="minorHAnsi" w:cstheme="minorBidi"/>
            <w:noProof/>
            <w:sz w:val="22"/>
            <w:szCs w:val="22"/>
          </w:rPr>
          <w:tab/>
        </w:r>
        <w:r w:rsidRPr="00F941EF">
          <w:rPr>
            <w:rStyle w:val="Hyperlink"/>
            <w:noProof/>
          </w:rPr>
          <w:t>Section 15.36.9, Page Visibility</w:t>
        </w:r>
        <w:r>
          <w:rPr>
            <w:noProof/>
            <w:webHidden/>
          </w:rPr>
          <w:tab/>
        </w:r>
        <w:r>
          <w:rPr>
            <w:noProof/>
            <w:webHidden/>
          </w:rPr>
          <w:fldChar w:fldCharType="begin"/>
        </w:r>
        <w:r>
          <w:rPr>
            <w:noProof/>
            <w:webHidden/>
          </w:rPr>
          <w:instrText xml:space="preserve"> PAGEREF _Toc79580996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7" w:history="1">
        <w:r w:rsidRPr="00F941EF">
          <w:rPr>
            <w:rStyle w:val="Hyperlink"/>
            <w:noProof/>
          </w:rPr>
          <w:t>2.1.940</w:t>
        </w:r>
        <w:r>
          <w:rPr>
            <w:rFonts w:asciiTheme="minorHAnsi" w:eastAsiaTheme="minorEastAsia" w:hAnsiTheme="minorHAnsi" w:cstheme="minorBidi"/>
            <w:noProof/>
            <w:sz w:val="22"/>
            <w:szCs w:val="22"/>
          </w:rPr>
          <w:tab/>
        </w:r>
        <w:r w:rsidRPr="00F941EF">
          <w:rPr>
            <w:rStyle w:val="Hyperlink"/>
            <w:noProof/>
          </w:rPr>
          <w:t>Section 15.36.10, Sound</w:t>
        </w:r>
        <w:r>
          <w:rPr>
            <w:noProof/>
            <w:webHidden/>
          </w:rPr>
          <w:tab/>
        </w:r>
        <w:r>
          <w:rPr>
            <w:noProof/>
            <w:webHidden/>
          </w:rPr>
          <w:fldChar w:fldCharType="begin"/>
        </w:r>
        <w:r>
          <w:rPr>
            <w:noProof/>
            <w:webHidden/>
          </w:rPr>
          <w:instrText xml:space="preserve"> PAGEREF _Toc79580997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8" w:history="1">
        <w:r w:rsidRPr="00F941EF">
          <w:rPr>
            <w:rStyle w:val="Hyperlink"/>
            <w:noProof/>
          </w:rPr>
          <w:t>2.1.941</w:t>
        </w:r>
        <w:r>
          <w:rPr>
            <w:rFonts w:asciiTheme="minorHAnsi" w:eastAsiaTheme="minorEastAsia" w:hAnsiTheme="minorHAnsi" w:cstheme="minorBidi"/>
            <w:noProof/>
            <w:sz w:val="22"/>
            <w:szCs w:val="22"/>
          </w:rPr>
          <w:tab/>
        </w:r>
        <w:r w:rsidRPr="00F941EF">
          <w:rPr>
            <w:rStyle w:val="Hyperlink"/>
            <w:noProof/>
          </w:rPr>
          <w:t>Section 15.36.11, Background Size</w:t>
        </w:r>
        <w:r>
          <w:rPr>
            <w:noProof/>
            <w:webHidden/>
          </w:rPr>
          <w:tab/>
        </w:r>
        <w:r>
          <w:rPr>
            <w:noProof/>
            <w:webHidden/>
          </w:rPr>
          <w:fldChar w:fldCharType="begin"/>
        </w:r>
        <w:r>
          <w:rPr>
            <w:noProof/>
            <w:webHidden/>
          </w:rPr>
          <w:instrText xml:space="preserve"> PAGEREF _Toc79580998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0999" w:history="1">
        <w:r w:rsidRPr="00F941EF">
          <w:rPr>
            <w:rStyle w:val="Hyperlink"/>
            <w:noProof/>
          </w:rPr>
          <w:t>2.1.942</w:t>
        </w:r>
        <w:r>
          <w:rPr>
            <w:rFonts w:asciiTheme="minorHAnsi" w:eastAsiaTheme="minorEastAsia" w:hAnsiTheme="minorHAnsi" w:cstheme="minorBidi"/>
            <w:noProof/>
            <w:sz w:val="22"/>
            <w:szCs w:val="22"/>
          </w:rPr>
          <w:tab/>
        </w:r>
        <w:r w:rsidRPr="00F941EF">
          <w:rPr>
            <w:rStyle w:val="Hyperlink"/>
            <w:noProof/>
          </w:rPr>
          <w:t>Section 15.36.12, Background Objects Visible</w:t>
        </w:r>
        <w:r>
          <w:rPr>
            <w:noProof/>
            <w:webHidden/>
          </w:rPr>
          <w:tab/>
        </w:r>
        <w:r>
          <w:rPr>
            <w:noProof/>
            <w:webHidden/>
          </w:rPr>
          <w:fldChar w:fldCharType="begin"/>
        </w:r>
        <w:r>
          <w:rPr>
            <w:noProof/>
            <w:webHidden/>
          </w:rPr>
          <w:instrText xml:space="preserve"> PAGEREF _Toc79580999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0" w:history="1">
        <w:r w:rsidRPr="00F941EF">
          <w:rPr>
            <w:rStyle w:val="Hyperlink"/>
            <w:noProof/>
          </w:rPr>
          <w:t>2.1.943</w:t>
        </w:r>
        <w:r>
          <w:rPr>
            <w:rFonts w:asciiTheme="minorHAnsi" w:eastAsiaTheme="minorEastAsia" w:hAnsiTheme="minorHAnsi" w:cstheme="minorBidi"/>
            <w:noProof/>
            <w:sz w:val="22"/>
            <w:szCs w:val="22"/>
          </w:rPr>
          <w:tab/>
        </w:r>
        <w:r w:rsidRPr="00F941EF">
          <w:rPr>
            <w:rStyle w:val="Hyperlink"/>
            <w:noProof/>
          </w:rPr>
          <w:t>Section 15.36.13, Background Visible</w:t>
        </w:r>
        <w:r>
          <w:rPr>
            <w:noProof/>
            <w:webHidden/>
          </w:rPr>
          <w:tab/>
        </w:r>
        <w:r>
          <w:rPr>
            <w:noProof/>
            <w:webHidden/>
          </w:rPr>
          <w:fldChar w:fldCharType="begin"/>
        </w:r>
        <w:r>
          <w:rPr>
            <w:noProof/>
            <w:webHidden/>
          </w:rPr>
          <w:instrText xml:space="preserve"> PAGEREF _Toc79581000 \h </w:instrText>
        </w:r>
        <w:r>
          <w:rPr>
            <w:noProof/>
            <w:webHidden/>
          </w:rPr>
        </w:r>
        <w:r>
          <w:rPr>
            <w:noProof/>
            <w:webHidden/>
          </w:rPr>
          <w:fldChar w:fldCharType="separate"/>
        </w:r>
        <w:r>
          <w:rPr>
            <w:noProof/>
            <w:webHidden/>
          </w:rPr>
          <w:t>938</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1" w:history="1">
        <w:r w:rsidRPr="00F941EF">
          <w:rPr>
            <w:rStyle w:val="Hyperlink"/>
            <w:noProof/>
          </w:rPr>
          <w:t>2.1.944</w:t>
        </w:r>
        <w:r>
          <w:rPr>
            <w:rFonts w:asciiTheme="minorHAnsi" w:eastAsiaTheme="minorEastAsia" w:hAnsiTheme="minorHAnsi" w:cstheme="minorBidi"/>
            <w:noProof/>
            <w:sz w:val="22"/>
            <w:szCs w:val="22"/>
          </w:rPr>
          <w:tab/>
        </w:r>
        <w:r w:rsidRPr="00F941EF">
          <w:rPr>
            <w:rStyle w:val="Hyperlink"/>
            <w:noProof/>
          </w:rPr>
          <w:t>Section 15.36.14, Display Header</w:t>
        </w:r>
        <w:r>
          <w:rPr>
            <w:noProof/>
            <w:webHidden/>
          </w:rPr>
          <w:tab/>
        </w:r>
        <w:r>
          <w:rPr>
            <w:noProof/>
            <w:webHidden/>
          </w:rPr>
          <w:fldChar w:fldCharType="begin"/>
        </w:r>
        <w:r>
          <w:rPr>
            <w:noProof/>
            <w:webHidden/>
          </w:rPr>
          <w:instrText xml:space="preserve"> PAGEREF _Toc79581001 \h </w:instrText>
        </w:r>
        <w:r>
          <w:rPr>
            <w:noProof/>
            <w:webHidden/>
          </w:rPr>
        </w:r>
        <w:r>
          <w:rPr>
            <w:noProof/>
            <w:webHidden/>
          </w:rPr>
          <w:fldChar w:fldCharType="separate"/>
        </w:r>
        <w:r>
          <w:rPr>
            <w:noProof/>
            <w:webHidden/>
          </w:rPr>
          <w:t>939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2" w:history="1">
        <w:r w:rsidRPr="00F941EF">
          <w:rPr>
            <w:rStyle w:val="Hyperlink"/>
            <w:noProof/>
          </w:rPr>
          <w:t>2.1.945</w:t>
        </w:r>
        <w:r>
          <w:rPr>
            <w:rFonts w:asciiTheme="minorHAnsi" w:eastAsiaTheme="minorEastAsia" w:hAnsiTheme="minorHAnsi" w:cstheme="minorBidi"/>
            <w:noProof/>
            <w:sz w:val="22"/>
            <w:szCs w:val="22"/>
          </w:rPr>
          <w:tab/>
        </w:r>
        <w:r w:rsidRPr="00F941EF">
          <w:rPr>
            <w:rStyle w:val="Hyperlink"/>
            <w:noProof/>
          </w:rPr>
          <w:t>Section 15.36.15, Display Footer</w:t>
        </w:r>
        <w:r>
          <w:rPr>
            <w:noProof/>
            <w:webHidden/>
          </w:rPr>
          <w:tab/>
        </w:r>
        <w:r>
          <w:rPr>
            <w:noProof/>
            <w:webHidden/>
          </w:rPr>
          <w:fldChar w:fldCharType="begin"/>
        </w:r>
        <w:r>
          <w:rPr>
            <w:noProof/>
            <w:webHidden/>
          </w:rPr>
          <w:instrText xml:space="preserve"> PAGEREF _Toc79581002 \h </w:instrText>
        </w:r>
        <w:r>
          <w:rPr>
            <w:noProof/>
            <w:webHidden/>
          </w:rPr>
        </w:r>
        <w:r>
          <w:rPr>
            <w:noProof/>
            <w:webHidden/>
          </w:rPr>
          <w:fldChar w:fldCharType="separate"/>
        </w:r>
        <w:r>
          <w:rPr>
            <w:noProof/>
            <w:webHidden/>
          </w:rPr>
          <w:t>939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3" w:history="1">
        <w:r w:rsidRPr="00F941EF">
          <w:rPr>
            <w:rStyle w:val="Hyperlink"/>
            <w:noProof/>
          </w:rPr>
          <w:t>2.1.946</w:t>
        </w:r>
        <w:r>
          <w:rPr>
            <w:rFonts w:asciiTheme="minorHAnsi" w:eastAsiaTheme="minorEastAsia" w:hAnsiTheme="minorHAnsi" w:cstheme="minorBidi"/>
            <w:noProof/>
            <w:sz w:val="22"/>
            <w:szCs w:val="22"/>
          </w:rPr>
          <w:tab/>
        </w:r>
        <w:r w:rsidRPr="00F941EF">
          <w:rPr>
            <w:rStyle w:val="Hyperlink"/>
            <w:noProof/>
          </w:rPr>
          <w:t>Section 15.36.16, Display Page Number</w:t>
        </w:r>
        <w:r>
          <w:rPr>
            <w:noProof/>
            <w:webHidden/>
          </w:rPr>
          <w:tab/>
        </w:r>
        <w:r>
          <w:rPr>
            <w:noProof/>
            <w:webHidden/>
          </w:rPr>
          <w:fldChar w:fldCharType="begin"/>
        </w:r>
        <w:r>
          <w:rPr>
            <w:noProof/>
            <w:webHidden/>
          </w:rPr>
          <w:instrText xml:space="preserve"> PAGEREF _Toc79581003 \h </w:instrText>
        </w:r>
        <w:r>
          <w:rPr>
            <w:noProof/>
            <w:webHidden/>
          </w:rPr>
        </w:r>
        <w:r>
          <w:rPr>
            <w:noProof/>
            <w:webHidden/>
          </w:rPr>
          <w:fldChar w:fldCharType="separate"/>
        </w:r>
        <w:r>
          <w:rPr>
            <w:noProof/>
            <w:webHidden/>
          </w:rPr>
          <w:t>939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4" w:history="1">
        <w:r w:rsidRPr="00F941EF">
          <w:rPr>
            <w:rStyle w:val="Hyperlink"/>
            <w:noProof/>
          </w:rPr>
          <w:t>2.1.947</w:t>
        </w:r>
        <w:r>
          <w:rPr>
            <w:rFonts w:asciiTheme="minorHAnsi" w:eastAsiaTheme="minorEastAsia" w:hAnsiTheme="minorHAnsi" w:cstheme="minorBidi"/>
            <w:noProof/>
            <w:sz w:val="22"/>
            <w:szCs w:val="22"/>
          </w:rPr>
          <w:tab/>
        </w:r>
        <w:r w:rsidRPr="00F941EF">
          <w:rPr>
            <w:rStyle w:val="Hyperlink"/>
            <w:noProof/>
          </w:rPr>
          <w:t>Section 15.36.17, Display Date And Time</w:t>
        </w:r>
        <w:r>
          <w:rPr>
            <w:noProof/>
            <w:webHidden/>
          </w:rPr>
          <w:tab/>
        </w:r>
        <w:r>
          <w:rPr>
            <w:noProof/>
            <w:webHidden/>
          </w:rPr>
          <w:fldChar w:fldCharType="begin"/>
        </w:r>
        <w:r>
          <w:rPr>
            <w:noProof/>
            <w:webHidden/>
          </w:rPr>
          <w:instrText xml:space="preserve"> PAGEREF _Toc79581004 \h </w:instrText>
        </w:r>
        <w:r>
          <w:rPr>
            <w:noProof/>
            <w:webHidden/>
          </w:rPr>
        </w:r>
        <w:r>
          <w:rPr>
            <w:noProof/>
            <w:webHidden/>
          </w:rPr>
          <w:fldChar w:fldCharType="separate"/>
        </w:r>
        <w:r>
          <w:rPr>
            <w:noProof/>
            <w:webHidden/>
          </w:rPr>
          <w:t>939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5" w:history="1">
        <w:r w:rsidRPr="00F941EF">
          <w:rPr>
            <w:rStyle w:val="Hyperlink"/>
            <w:noProof/>
          </w:rPr>
          <w:t>2.1.948</w:t>
        </w:r>
        <w:r>
          <w:rPr>
            <w:rFonts w:asciiTheme="minorHAnsi" w:eastAsiaTheme="minorEastAsia" w:hAnsiTheme="minorHAnsi" w:cstheme="minorBidi"/>
            <w:noProof/>
            <w:sz w:val="22"/>
            <w:szCs w:val="22"/>
          </w:rPr>
          <w:tab/>
        </w:r>
        <w:r w:rsidRPr="00F941EF">
          <w:rPr>
            <w:rStyle w:val="Hyperlink"/>
            <w:noProof/>
          </w:rPr>
          <w:t>Section 16, Data Types and Schema Definitions</w:t>
        </w:r>
        <w:r>
          <w:rPr>
            <w:noProof/>
            <w:webHidden/>
          </w:rPr>
          <w:tab/>
        </w:r>
        <w:r>
          <w:rPr>
            <w:noProof/>
            <w:webHidden/>
          </w:rPr>
          <w:fldChar w:fldCharType="begin"/>
        </w:r>
        <w:r>
          <w:rPr>
            <w:noProof/>
            <w:webHidden/>
          </w:rPr>
          <w:instrText xml:space="preserve"> PAGEREF _Toc79581005 \h </w:instrText>
        </w:r>
        <w:r>
          <w:rPr>
            <w:noProof/>
            <w:webHidden/>
          </w:rPr>
        </w:r>
        <w:r>
          <w:rPr>
            <w:noProof/>
            <w:webHidden/>
          </w:rPr>
          <w:fldChar w:fldCharType="separate"/>
        </w:r>
        <w:r>
          <w:rPr>
            <w:noProof/>
            <w:webHidden/>
          </w:rPr>
          <w:t>939</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6" w:history="1">
        <w:r w:rsidRPr="00F941EF">
          <w:rPr>
            <w:rStyle w:val="Hyperlink"/>
            <w:noProof/>
          </w:rPr>
          <w:t>2.1.949</w:t>
        </w:r>
        <w:r>
          <w:rPr>
            <w:rFonts w:asciiTheme="minorHAnsi" w:eastAsiaTheme="minorEastAsia" w:hAnsiTheme="minorHAnsi" w:cstheme="minorBidi"/>
            <w:noProof/>
            <w:sz w:val="22"/>
            <w:szCs w:val="22"/>
          </w:rPr>
          <w:tab/>
        </w:r>
        <w:r w:rsidRPr="00F941EF">
          <w:rPr>
            <w:rStyle w:val="Hyperlink"/>
            <w:noProof/>
          </w:rPr>
          <w:t>Section 16.1, Data Types</w:t>
        </w:r>
        <w:r>
          <w:rPr>
            <w:noProof/>
            <w:webHidden/>
          </w:rPr>
          <w:tab/>
        </w:r>
        <w:r>
          <w:rPr>
            <w:noProof/>
            <w:webHidden/>
          </w:rPr>
          <w:fldChar w:fldCharType="begin"/>
        </w:r>
        <w:r>
          <w:rPr>
            <w:noProof/>
            <w:webHidden/>
          </w:rPr>
          <w:instrText xml:space="preserve"> PAGEREF _Toc79581006 \h </w:instrText>
        </w:r>
        <w:r>
          <w:rPr>
            <w:noProof/>
            <w:webHidden/>
          </w:rPr>
        </w:r>
        <w:r>
          <w:rPr>
            <w:noProof/>
            <w:webHidden/>
          </w:rPr>
          <w:fldChar w:fldCharType="separate"/>
        </w:r>
        <w:r>
          <w:rPr>
            <w:noProof/>
            <w:webHidden/>
          </w:rPr>
          <w:t>940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7" w:history="1">
        <w:r w:rsidRPr="00F941EF">
          <w:rPr>
            <w:rStyle w:val="Hyperlink"/>
            <w:noProof/>
          </w:rPr>
          <w:t>2.1.950</w:t>
        </w:r>
        <w:r>
          <w:rPr>
            <w:rFonts w:asciiTheme="minorHAnsi" w:eastAsiaTheme="minorEastAsia" w:hAnsiTheme="minorHAnsi" w:cstheme="minorBidi"/>
            <w:noProof/>
            <w:sz w:val="22"/>
            <w:szCs w:val="22"/>
          </w:rPr>
          <w:tab/>
        </w:r>
        <w:r w:rsidRPr="00F941EF">
          <w:rPr>
            <w:rStyle w:val="Hyperlink"/>
            <w:noProof/>
          </w:rPr>
          <w:t>Section 16.2, Other Definitions</w:t>
        </w:r>
        <w:r>
          <w:rPr>
            <w:noProof/>
            <w:webHidden/>
          </w:rPr>
          <w:tab/>
        </w:r>
        <w:r>
          <w:rPr>
            <w:noProof/>
            <w:webHidden/>
          </w:rPr>
          <w:fldChar w:fldCharType="begin"/>
        </w:r>
        <w:r>
          <w:rPr>
            <w:noProof/>
            <w:webHidden/>
          </w:rPr>
          <w:instrText xml:space="preserve"> PAGEREF _Toc79581007 \h </w:instrText>
        </w:r>
        <w:r>
          <w:rPr>
            <w:noProof/>
            <w:webHidden/>
          </w:rPr>
        </w:r>
        <w:r>
          <w:rPr>
            <w:noProof/>
            <w:webHidden/>
          </w:rPr>
          <w:fldChar w:fldCharType="separate"/>
        </w:r>
        <w:r>
          <w:rPr>
            <w:noProof/>
            <w:webHidden/>
          </w:rPr>
          <w:t>940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8" w:history="1">
        <w:r w:rsidRPr="00F941EF">
          <w:rPr>
            <w:rStyle w:val="Hyperlink"/>
            <w:noProof/>
          </w:rPr>
          <w:t>2.1.951</w:t>
        </w:r>
        <w:r>
          <w:rPr>
            <w:rFonts w:asciiTheme="minorHAnsi" w:eastAsiaTheme="minorEastAsia" w:hAnsiTheme="minorHAnsi" w:cstheme="minorBidi"/>
            <w:noProof/>
            <w:sz w:val="22"/>
            <w:szCs w:val="22"/>
          </w:rPr>
          <w:tab/>
        </w:r>
        <w:r w:rsidRPr="00F941EF">
          <w:rPr>
            <w:rStyle w:val="Hyperlink"/>
            <w:noProof/>
          </w:rPr>
          <w:t>Section 16.3, Relax-NG Schema Suffix</w:t>
        </w:r>
        <w:r>
          <w:rPr>
            <w:noProof/>
            <w:webHidden/>
          </w:rPr>
          <w:tab/>
        </w:r>
        <w:r>
          <w:rPr>
            <w:noProof/>
            <w:webHidden/>
          </w:rPr>
          <w:fldChar w:fldCharType="begin"/>
        </w:r>
        <w:r>
          <w:rPr>
            <w:noProof/>
            <w:webHidden/>
          </w:rPr>
          <w:instrText xml:space="preserve"> PAGEREF _Toc79581008 \h </w:instrText>
        </w:r>
        <w:r>
          <w:rPr>
            <w:noProof/>
            <w:webHidden/>
          </w:rPr>
        </w:r>
        <w:r>
          <w:rPr>
            <w:noProof/>
            <w:webHidden/>
          </w:rPr>
          <w:fldChar w:fldCharType="separate"/>
        </w:r>
        <w:r>
          <w:rPr>
            <w:noProof/>
            <w:webHidden/>
          </w:rPr>
          <w:t>940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09" w:history="1">
        <w:r w:rsidRPr="00F941EF">
          <w:rPr>
            <w:rStyle w:val="Hyperlink"/>
            <w:noProof/>
          </w:rPr>
          <w:t>2.1.952</w:t>
        </w:r>
        <w:r>
          <w:rPr>
            <w:rFonts w:asciiTheme="minorHAnsi" w:eastAsiaTheme="minorEastAsia" w:hAnsiTheme="minorHAnsi" w:cstheme="minorBidi"/>
            <w:noProof/>
            <w:sz w:val="22"/>
            <w:szCs w:val="22"/>
          </w:rPr>
          <w:tab/>
        </w:r>
        <w:r w:rsidRPr="00F941EF">
          <w:rPr>
            <w:rStyle w:val="Hyperlink"/>
            <w:noProof/>
          </w:rPr>
          <w:t>Section 17, Packages</w:t>
        </w:r>
        <w:r>
          <w:rPr>
            <w:noProof/>
            <w:webHidden/>
          </w:rPr>
          <w:tab/>
        </w:r>
        <w:r>
          <w:rPr>
            <w:noProof/>
            <w:webHidden/>
          </w:rPr>
          <w:fldChar w:fldCharType="begin"/>
        </w:r>
        <w:r>
          <w:rPr>
            <w:noProof/>
            <w:webHidden/>
          </w:rPr>
          <w:instrText xml:space="preserve"> PAGEREF _Toc79581009 \h </w:instrText>
        </w:r>
        <w:r>
          <w:rPr>
            <w:noProof/>
            <w:webHidden/>
          </w:rPr>
        </w:r>
        <w:r>
          <w:rPr>
            <w:noProof/>
            <w:webHidden/>
          </w:rPr>
          <w:fldChar w:fldCharType="separate"/>
        </w:r>
        <w:r>
          <w:rPr>
            <w:noProof/>
            <w:webHidden/>
          </w:rPr>
          <w:t>940</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0" w:history="1">
        <w:r w:rsidRPr="00F941EF">
          <w:rPr>
            <w:rStyle w:val="Hyperlink"/>
            <w:noProof/>
          </w:rPr>
          <w:t>2.1.953</w:t>
        </w:r>
        <w:r>
          <w:rPr>
            <w:rFonts w:asciiTheme="minorHAnsi" w:eastAsiaTheme="minorEastAsia" w:hAnsiTheme="minorHAnsi" w:cstheme="minorBidi"/>
            <w:noProof/>
            <w:sz w:val="22"/>
            <w:szCs w:val="22"/>
          </w:rPr>
          <w:tab/>
        </w:r>
        <w:r w:rsidRPr="00F941EF">
          <w:rPr>
            <w:rStyle w:val="Hyperlink"/>
            <w:noProof/>
          </w:rPr>
          <w:t>Section 17.1, Introduction</w:t>
        </w:r>
        <w:r>
          <w:rPr>
            <w:noProof/>
            <w:webHidden/>
          </w:rPr>
          <w:tab/>
        </w:r>
        <w:r>
          <w:rPr>
            <w:noProof/>
            <w:webHidden/>
          </w:rPr>
          <w:fldChar w:fldCharType="begin"/>
        </w:r>
        <w:r>
          <w:rPr>
            <w:noProof/>
            <w:webHidden/>
          </w:rPr>
          <w:instrText xml:space="preserve"> PAGEREF _Toc79581010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1" w:history="1">
        <w:r w:rsidRPr="00F941EF">
          <w:rPr>
            <w:rStyle w:val="Hyperlink"/>
            <w:noProof/>
          </w:rPr>
          <w:t>2.1.954</w:t>
        </w:r>
        <w:r>
          <w:rPr>
            <w:rFonts w:asciiTheme="minorHAnsi" w:eastAsiaTheme="minorEastAsia" w:hAnsiTheme="minorHAnsi" w:cstheme="minorBidi"/>
            <w:noProof/>
            <w:sz w:val="22"/>
            <w:szCs w:val="22"/>
          </w:rPr>
          <w:tab/>
        </w:r>
        <w:r w:rsidRPr="00F941EF">
          <w:rPr>
            <w:rStyle w:val="Hyperlink"/>
            <w:noProof/>
          </w:rPr>
          <w:t>Section 17.2, Zip File Structure</w:t>
        </w:r>
        <w:r>
          <w:rPr>
            <w:noProof/>
            <w:webHidden/>
          </w:rPr>
          <w:tab/>
        </w:r>
        <w:r>
          <w:rPr>
            <w:noProof/>
            <w:webHidden/>
          </w:rPr>
          <w:fldChar w:fldCharType="begin"/>
        </w:r>
        <w:r>
          <w:rPr>
            <w:noProof/>
            <w:webHidden/>
          </w:rPr>
          <w:instrText xml:space="preserve"> PAGEREF _Toc79581011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2" w:history="1">
        <w:r w:rsidRPr="00F941EF">
          <w:rPr>
            <w:rStyle w:val="Hyperlink"/>
            <w:noProof/>
          </w:rPr>
          <w:t>2.1.955</w:t>
        </w:r>
        <w:r>
          <w:rPr>
            <w:rFonts w:asciiTheme="minorHAnsi" w:eastAsiaTheme="minorEastAsia" w:hAnsiTheme="minorHAnsi" w:cstheme="minorBidi"/>
            <w:noProof/>
            <w:sz w:val="22"/>
            <w:szCs w:val="22"/>
          </w:rPr>
          <w:tab/>
        </w:r>
        <w:r w:rsidRPr="00F941EF">
          <w:rPr>
            <w:rStyle w:val="Hyperlink"/>
            <w:noProof/>
          </w:rPr>
          <w:t>Section 17.3, Encryption</w:t>
        </w:r>
        <w:r>
          <w:rPr>
            <w:noProof/>
            <w:webHidden/>
          </w:rPr>
          <w:tab/>
        </w:r>
        <w:r>
          <w:rPr>
            <w:noProof/>
            <w:webHidden/>
          </w:rPr>
          <w:fldChar w:fldCharType="begin"/>
        </w:r>
        <w:r>
          <w:rPr>
            <w:noProof/>
            <w:webHidden/>
          </w:rPr>
          <w:instrText xml:space="preserve"> PAGEREF _Toc79581012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3" w:history="1">
        <w:r w:rsidRPr="00F941EF">
          <w:rPr>
            <w:rStyle w:val="Hyperlink"/>
            <w:noProof/>
          </w:rPr>
          <w:t>2.1.956</w:t>
        </w:r>
        <w:r>
          <w:rPr>
            <w:rFonts w:asciiTheme="minorHAnsi" w:eastAsiaTheme="minorEastAsia" w:hAnsiTheme="minorHAnsi" w:cstheme="minorBidi"/>
            <w:noProof/>
            <w:sz w:val="22"/>
            <w:szCs w:val="22"/>
          </w:rPr>
          <w:tab/>
        </w:r>
        <w:r w:rsidRPr="00F941EF">
          <w:rPr>
            <w:rStyle w:val="Hyperlink"/>
            <w:noProof/>
          </w:rPr>
          <w:t>Section 17.4, MIME Type Stream</w:t>
        </w:r>
        <w:r>
          <w:rPr>
            <w:noProof/>
            <w:webHidden/>
          </w:rPr>
          <w:tab/>
        </w:r>
        <w:r>
          <w:rPr>
            <w:noProof/>
            <w:webHidden/>
          </w:rPr>
          <w:fldChar w:fldCharType="begin"/>
        </w:r>
        <w:r>
          <w:rPr>
            <w:noProof/>
            <w:webHidden/>
          </w:rPr>
          <w:instrText xml:space="preserve"> PAGEREF _Toc79581013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4" w:history="1">
        <w:r w:rsidRPr="00F941EF">
          <w:rPr>
            <w:rStyle w:val="Hyperlink"/>
            <w:noProof/>
          </w:rPr>
          <w:t>2.1.957</w:t>
        </w:r>
        <w:r>
          <w:rPr>
            <w:rFonts w:asciiTheme="minorHAnsi" w:eastAsiaTheme="minorEastAsia" w:hAnsiTheme="minorHAnsi" w:cstheme="minorBidi"/>
            <w:noProof/>
            <w:sz w:val="22"/>
            <w:szCs w:val="22"/>
          </w:rPr>
          <w:tab/>
        </w:r>
        <w:r w:rsidRPr="00F941EF">
          <w:rPr>
            <w:rStyle w:val="Hyperlink"/>
            <w:noProof/>
          </w:rPr>
          <w:t>Section 17.5, Usage of IRIs Within Packages</w:t>
        </w:r>
        <w:r>
          <w:rPr>
            <w:noProof/>
            <w:webHidden/>
          </w:rPr>
          <w:tab/>
        </w:r>
        <w:r>
          <w:rPr>
            <w:noProof/>
            <w:webHidden/>
          </w:rPr>
          <w:fldChar w:fldCharType="begin"/>
        </w:r>
        <w:r>
          <w:rPr>
            <w:noProof/>
            <w:webHidden/>
          </w:rPr>
          <w:instrText xml:space="preserve"> PAGEREF _Toc79581014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5" w:history="1">
        <w:r w:rsidRPr="00F941EF">
          <w:rPr>
            <w:rStyle w:val="Hyperlink"/>
            <w:noProof/>
          </w:rPr>
          <w:t>2.1.958</w:t>
        </w:r>
        <w:r>
          <w:rPr>
            <w:rFonts w:asciiTheme="minorHAnsi" w:eastAsiaTheme="minorEastAsia" w:hAnsiTheme="minorHAnsi" w:cstheme="minorBidi"/>
            <w:noProof/>
            <w:sz w:val="22"/>
            <w:szCs w:val="22"/>
          </w:rPr>
          <w:tab/>
        </w:r>
        <w:r w:rsidRPr="00F941EF">
          <w:rPr>
            <w:rStyle w:val="Hyperlink"/>
            <w:noProof/>
          </w:rPr>
          <w:t>Section 17.6, Preview Image</w:t>
        </w:r>
        <w:r>
          <w:rPr>
            <w:noProof/>
            <w:webHidden/>
          </w:rPr>
          <w:tab/>
        </w:r>
        <w:r>
          <w:rPr>
            <w:noProof/>
            <w:webHidden/>
          </w:rPr>
          <w:fldChar w:fldCharType="begin"/>
        </w:r>
        <w:r>
          <w:rPr>
            <w:noProof/>
            <w:webHidden/>
          </w:rPr>
          <w:instrText xml:space="preserve"> PAGEREF _Toc79581015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6" w:history="1">
        <w:r w:rsidRPr="00F941EF">
          <w:rPr>
            <w:rStyle w:val="Hyperlink"/>
            <w:noProof/>
          </w:rPr>
          <w:t>2.1.959</w:t>
        </w:r>
        <w:r>
          <w:rPr>
            <w:rFonts w:asciiTheme="minorHAnsi" w:eastAsiaTheme="minorEastAsia" w:hAnsiTheme="minorHAnsi" w:cstheme="minorBidi"/>
            <w:noProof/>
            <w:sz w:val="22"/>
            <w:szCs w:val="22"/>
          </w:rPr>
          <w:tab/>
        </w:r>
        <w:r w:rsidRPr="00F941EF">
          <w:rPr>
            <w:rStyle w:val="Hyperlink"/>
            <w:noProof/>
          </w:rPr>
          <w:t>Section 17.7, Manifest File</w:t>
        </w:r>
        <w:r>
          <w:rPr>
            <w:noProof/>
            <w:webHidden/>
          </w:rPr>
          <w:tab/>
        </w:r>
        <w:r>
          <w:rPr>
            <w:noProof/>
            <w:webHidden/>
          </w:rPr>
          <w:fldChar w:fldCharType="begin"/>
        </w:r>
        <w:r>
          <w:rPr>
            <w:noProof/>
            <w:webHidden/>
          </w:rPr>
          <w:instrText xml:space="preserve"> PAGEREF _Toc79581016 \h </w:instrText>
        </w:r>
        <w:r>
          <w:rPr>
            <w:noProof/>
            <w:webHidden/>
          </w:rPr>
        </w:r>
        <w:r>
          <w:rPr>
            <w:noProof/>
            <w:webHidden/>
          </w:rPr>
          <w:fldChar w:fldCharType="separate"/>
        </w:r>
        <w:r>
          <w:rPr>
            <w:noProof/>
            <w:webHidden/>
          </w:rPr>
          <w:t>941</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7" w:history="1">
        <w:r w:rsidRPr="00F941EF">
          <w:rPr>
            <w:rStyle w:val="Hyperlink"/>
            <w:noProof/>
          </w:rPr>
          <w:t>2.1.960</w:t>
        </w:r>
        <w:r>
          <w:rPr>
            <w:rFonts w:asciiTheme="minorHAnsi" w:eastAsiaTheme="minorEastAsia" w:hAnsiTheme="minorHAnsi" w:cstheme="minorBidi"/>
            <w:noProof/>
            <w:sz w:val="22"/>
            <w:szCs w:val="22"/>
          </w:rPr>
          <w:tab/>
        </w:r>
        <w:r w:rsidRPr="00F941EF">
          <w:rPr>
            <w:rStyle w:val="Hyperlink"/>
            <w:noProof/>
          </w:rPr>
          <w:t>Section 17.7.1, Relax-NG Schema</w:t>
        </w:r>
        <w:r>
          <w:rPr>
            <w:noProof/>
            <w:webHidden/>
          </w:rPr>
          <w:tab/>
        </w:r>
        <w:r>
          <w:rPr>
            <w:noProof/>
            <w:webHidden/>
          </w:rPr>
          <w:fldChar w:fldCharType="begin"/>
        </w:r>
        <w:r>
          <w:rPr>
            <w:noProof/>
            <w:webHidden/>
          </w:rPr>
          <w:instrText xml:space="preserve"> PAGEREF _Toc79581017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8" w:history="1">
        <w:r w:rsidRPr="00F941EF">
          <w:rPr>
            <w:rStyle w:val="Hyperlink"/>
            <w:noProof/>
          </w:rPr>
          <w:t>2.1.961</w:t>
        </w:r>
        <w:r>
          <w:rPr>
            <w:rFonts w:asciiTheme="minorHAnsi" w:eastAsiaTheme="minorEastAsia" w:hAnsiTheme="minorHAnsi" w:cstheme="minorBidi"/>
            <w:noProof/>
            <w:sz w:val="22"/>
            <w:szCs w:val="22"/>
          </w:rPr>
          <w:tab/>
        </w:r>
        <w:r w:rsidRPr="00F941EF">
          <w:rPr>
            <w:rStyle w:val="Hyperlink"/>
            <w:noProof/>
          </w:rPr>
          <w:t>Section 17.7.2, Manifest Root Element</w:t>
        </w:r>
        <w:r>
          <w:rPr>
            <w:noProof/>
            <w:webHidden/>
          </w:rPr>
          <w:tab/>
        </w:r>
        <w:r>
          <w:rPr>
            <w:noProof/>
            <w:webHidden/>
          </w:rPr>
          <w:fldChar w:fldCharType="begin"/>
        </w:r>
        <w:r>
          <w:rPr>
            <w:noProof/>
            <w:webHidden/>
          </w:rPr>
          <w:instrText xml:space="preserve"> PAGEREF _Toc79581018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19" w:history="1">
        <w:r w:rsidRPr="00F941EF">
          <w:rPr>
            <w:rStyle w:val="Hyperlink"/>
            <w:noProof/>
          </w:rPr>
          <w:t>2.1.962</w:t>
        </w:r>
        <w:r>
          <w:rPr>
            <w:rFonts w:asciiTheme="minorHAnsi" w:eastAsiaTheme="minorEastAsia" w:hAnsiTheme="minorHAnsi" w:cstheme="minorBidi"/>
            <w:noProof/>
            <w:sz w:val="22"/>
            <w:szCs w:val="22"/>
          </w:rPr>
          <w:tab/>
        </w:r>
        <w:r w:rsidRPr="00F941EF">
          <w:rPr>
            <w:rStyle w:val="Hyperlink"/>
            <w:noProof/>
          </w:rPr>
          <w:t>Section 17.7.3, File Entry</w:t>
        </w:r>
        <w:r>
          <w:rPr>
            <w:noProof/>
            <w:webHidden/>
          </w:rPr>
          <w:tab/>
        </w:r>
        <w:r>
          <w:rPr>
            <w:noProof/>
            <w:webHidden/>
          </w:rPr>
          <w:fldChar w:fldCharType="begin"/>
        </w:r>
        <w:r>
          <w:rPr>
            <w:noProof/>
            <w:webHidden/>
          </w:rPr>
          <w:instrText xml:space="preserve"> PAGEREF _Toc79581019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0" w:history="1">
        <w:r w:rsidRPr="00F941EF">
          <w:rPr>
            <w:rStyle w:val="Hyperlink"/>
            <w:noProof/>
          </w:rPr>
          <w:t>2.1.963</w:t>
        </w:r>
        <w:r>
          <w:rPr>
            <w:rFonts w:asciiTheme="minorHAnsi" w:eastAsiaTheme="minorEastAsia" w:hAnsiTheme="minorHAnsi" w:cstheme="minorBidi"/>
            <w:noProof/>
            <w:sz w:val="22"/>
            <w:szCs w:val="22"/>
          </w:rPr>
          <w:tab/>
        </w:r>
        <w:r w:rsidRPr="00F941EF">
          <w:rPr>
            <w:rStyle w:val="Hyperlink"/>
            <w:noProof/>
          </w:rPr>
          <w:t>Section 17.7.4, Encryption Data</w:t>
        </w:r>
        <w:r>
          <w:rPr>
            <w:noProof/>
            <w:webHidden/>
          </w:rPr>
          <w:tab/>
        </w:r>
        <w:r>
          <w:rPr>
            <w:noProof/>
            <w:webHidden/>
          </w:rPr>
          <w:fldChar w:fldCharType="begin"/>
        </w:r>
        <w:r>
          <w:rPr>
            <w:noProof/>
            <w:webHidden/>
          </w:rPr>
          <w:instrText xml:space="preserve"> PAGEREF _Toc79581020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1" w:history="1">
        <w:r w:rsidRPr="00F941EF">
          <w:rPr>
            <w:rStyle w:val="Hyperlink"/>
            <w:noProof/>
          </w:rPr>
          <w:t>2.1.964</w:t>
        </w:r>
        <w:r>
          <w:rPr>
            <w:rFonts w:asciiTheme="minorHAnsi" w:eastAsiaTheme="minorEastAsia" w:hAnsiTheme="minorHAnsi" w:cstheme="minorBidi"/>
            <w:noProof/>
            <w:sz w:val="22"/>
            <w:szCs w:val="22"/>
          </w:rPr>
          <w:tab/>
        </w:r>
        <w:r w:rsidRPr="00F941EF">
          <w:rPr>
            <w:rStyle w:val="Hyperlink"/>
            <w:noProof/>
          </w:rPr>
          <w:t>Section 17.7.5, Algorithm</w:t>
        </w:r>
        <w:r>
          <w:rPr>
            <w:noProof/>
            <w:webHidden/>
          </w:rPr>
          <w:tab/>
        </w:r>
        <w:r>
          <w:rPr>
            <w:noProof/>
            <w:webHidden/>
          </w:rPr>
          <w:fldChar w:fldCharType="begin"/>
        </w:r>
        <w:r>
          <w:rPr>
            <w:noProof/>
            <w:webHidden/>
          </w:rPr>
          <w:instrText xml:space="preserve"> PAGEREF _Toc79581021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2" w:history="1">
        <w:r w:rsidRPr="00F941EF">
          <w:rPr>
            <w:rStyle w:val="Hyperlink"/>
            <w:noProof/>
          </w:rPr>
          <w:t>2.1.965</w:t>
        </w:r>
        <w:r>
          <w:rPr>
            <w:rFonts w:asciiTheme="minorHAnsi" w:eastAsiaTheme="minorEastAsia" w:hAnsiTheme="minorHAnsi" w:cstheme="minorBidi"/>
            <w:noProof/>
            <w:sz w:val="22"/>
            <w:szCs w:val="22"/>
          </w:rPr>
          <w:tab/>
        </w:r>
        <w:r w:rsidRPr="00F941EF">
          <w:rPr>
            <w:rStyle w:val="Hyperlink"/>
            <w:noProof/>
          </w:rPr>
          <w:t>Section 17.7.6, Key Derivation</w:t>
        </w:r>
        <w:r>
          <w:rPr>
            <w:noProof/>
            <w:webHidden/>
          </w:rPr>
          <w:tab/>
        </w:r>
        <w:r>
          <w:rPr>
            <w:noProof/>
            <w:webHidden/>
          </w:rPr>
          <w:fldChar w:fldCharType="begin"/>
        </w:r>
        <w:r>
          <w:rPr>
            <w:noProof/>
            <w:webHidden/>
          </w:rPr>
          <w:instrText xml:space="preserve"> PAGEREF _Toc79581022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3" w:history="1">
        <w:r w:rsidRPr="00F941EF">
          <w:rPr>
            <w:rStyle w:val="Hyperlink"/>
            <w:noProof/>
          </w:rPr>
          <w:t>2.1.966</w:t>
        </w:r>
        <w:r>
          <w:rPr>
            <w:rFonts w:asciiTheme="minorHAnsi" w:eastAsiaTheme="minorEastAsia" w:hAnsiTheme="minorHAnsi" w:cstheme="minorBidi"/>
            <w:noProof/>
            <w:sz w:val="22"/>
            <w:szCs w:val="22"/>
          </w:rPr>
          <w:tab/>
        </w:r>
        <w:r w:rsidRPr="00F941EF">
          <w:rPr>
            <w:rStyle w:val="Hyperlink"/>
            <w:noProof/>
          </w:rPr>
          <w:t>Section 17.7.7, Relax-NG Schema Suffix</w:t>
        </w:r>
        <w:r>
          <w:rPr>
            <w:noProof/>
            <w:webHidden/>
          </w:rPr>
          <w:tab/>
        </w:r>
        <w:r>
          <w:rPr>
            <w:noProof/>
            <w:webHidden/>
          </w:rPr>
          <w:fldChar w:fldCharType="begin"/>
        </w:r>
        <w:r>
          <w:rPr>
            <w:noProof/>
            <w:webHidden/>
          </w:rPr>
          <w:instrText xml:space="preserve"> PAGEREF _Toc79581023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4" w:history="1">
        <w:r w:rsidRPr="00F941EF">
          <w:rPr>
            <w:rStyle w:val="Hyperlink"/>
            <w:noProof/>
          </w:rPr>
          <w:t>2.1.967</w:t>
        </w:r>
        <w:r>
          <w:rPr>
            <w:rFonts w:asciiTheme="minorHAnsi" w:eastAsiaTheme="minorEastAsia" w:hAnsiTheme="minorHAnsi" w:cstheme="minorBidi"/>
            <w:noProof/>
            <w:sz w:val="22"/>
            <w:szCs w:val="22"/>
          </w:rPr>
          <w:tab/>
        </w:r>
        <w:r w:rsidRPr="00F941EF">
          <w:rPr>
            <w:rStyle w:val="Hyperlink"/>
            <w:noProof/>
          </w:rPr>
          <w:t>Section Appendix E, Accessibility Guidelines (Non Normative)</w:t>
        </w:r>
        <w:r>
          <w:rPr>
            <w:noProof/>
            <w:webHidden/>
          </w:rPr>
          <w:tab/>
        </w:r>
        <w:r>
          <w:rPr>
            <w:noProof/>
            <w:webHidden/>
          </w:rPr>
          <w:fldChar w:fldCharType="begin"/>
        </w:r>
        <w:r>
          <w:rPr>
            <w:noProof/>
            <w:webHidden/>
          </w:rPr>
          <w:instrText xml:space="preserve"> PAGEREF _Toc79581024 \h </w:instrText>
        </w:r>
        <w:r>
          <w:rPr>
            <w:noProof/>
            <w:webHidden/>
          </w:rPr>
        </w:r>
        <w:r>
          <w:rPr>
            <w:noProof/>
            <w:webHidden/>
          </w:rPr>
          <w:fldChar w:fldCharType="separate"/>
        </w:r>
        <w:r>
          <w:rPr>
            <w:noProof/>
            <w:webHidden/>
          </w:rPr>
          <w:t>942</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5" w:history="1">
        <w:r w:rsidRPr="00F941EF">
          <w:rPr>
            <w:rStyle w:val="Hyperlink"/>
            <w:noProof/>
          </w:rPr>
          <w:t>2.1.968</w:t>
        </w:r>
        <w:r>
          <w:rPr>
            <w:rFonts w:asciiTheme="minorHAnsi" w:eastAsiaTheme="minorEastAsia" w:hAnsiTheme="minorHAnsi" w:cstheme="minorBidi"/>
            <w:noProof/>
            <w:sz w:val="22"/>
            <w:szCs w:val="22"/>
          </w:rPr>
          <w:tab/>
        </w:r>
        <w:r w:rsidRPr="00F941EF">
          <w:rPr>
            <w:rStyle w:val="Hyperlink"/>
            <w:noProof/>
          </w:rPr>
          <w:t>Section Appendix E.1, Title, Description and Caption of Graphical Elements</w:t>
        </w:r>
        <w:r>
          <w:rPr>
            <w:noProof/>
            <w:webHidden/>
          </w:rPr>
          <w:tab/>
        </w:r>
        <w:r>
          <w:rPr>
            <w:noProof/>
            <w:webHidden/>
          </w:rPr>
          <w:fldChar w:fldCharType="begin"/>
        </w:r>
        <w:r>
          <w:rPr>
            <w:noProof/>
            <w:webHidden/>
          </w:rPr>
          <w:instrText xml:space="preserve"> PAGEREF _Toc79581025 \h </w:instrText>
        </w:r>
        <w:r>
          <w:rPr>
            <w:noProof/>
            <w:webHidden/>
          </w:rPr>
        </w:r>
        <w:r>
          <w:rPr>
            <w:noProof/>
            <w:webHidden/>
          </w:rPr>
          <w:fldChar w:fldCharType="separate"/>
        </w:r>
        <w:r>
          <w:rPr>
            <w:noProof/>
            <w:webHidden/>
          </w:rPr>
          <w:t>943</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6" w:history="1">
        <w:r w:rsidRPr="00F941EF">
          <w:rPr>
            <w:rStyle w:val="Hyperlink"/>
            <w:noProof/>
          </w:rPr>
          <w:t>2.1.969</w:t>
        </w:r>
        <w:r>
          <w:rPr>
            <w:rFonts w:asciiTheme="minorHAnsi" w:eastAsiaTheme="minorEastAsia" w:hAnsiTheme="minorHAnsi" w:cstheme="minorBidi"/>
            <w:noProof/>
            <w:sz w:val="22"/>
            <w:szCs w:val="22"/>
          </w:rPr>
          <w:tab/>
        </w:r>
        <w:r w:rsidRPr="00F941EF">
          <w:rPr>
            <w:rStyle w:val="Hyperlink"/>
            <w:noProof/>
          </w:rPr>
          <w:t>Section Appendix E.2, Hyperlink Titles</w:t>
        </w:r>
        <w:r>
          <w:rPr>
            <w:noProof/>
            <w:webHidden/>
          </w:rPr>
          <w:tab/>
        </w:r>
        <w:r>
          <w:rPr>
            <w:noProof/>
            <w:webHidden/>
          </w:rPr>
          <w:fldChar w:fldCharType="begin"/>
        </w:r>
        <w:r>
          <w:rPr>
            <w:noProof/>
            <w:webHidden/>
          </w:rPr>
          <w:instrText xml:space="preserve"> PAGEREF _Toc79581026 \h </w:instrText>
        </w:r>
        <w:r>
          <w:rPr>
            <w:noProof/>
            <w:webHidden/>
          </w:rPr>
        </w:r>
        <w:r>
          <w:rPr>
            <w:noProof/>
            <w:webHidden/>
          </w:rPr>
          <w:fldChar w:fldCharType="separate"/>
        </w:r>
        <w:r>
          <w:rPr>
            <w:noProof/>
            <w:webHidden/>
          </w:rPr>
          <w:t>944</w:t>
        </w:r>
        <w:r>
          <w:rPr>
            <w:noProof/>
            <w:webHidden/>
          </w:rPr>
          <w:fldChar w:fldCharType="end"/>
        </w:r>
      </w:hyperlink>
    </w:p>
    <w:p w:rsidR="0057566E" w:rsidRDefault="0057566E">
      <w:pPr>
        <w:pStyle w:val="TOC3"/>
        <w:rPr>
          <w:rFonts w:asciiTheme="minorHAnsi" w:eastAsiaTheme="minorEastAsia" w:hAnsiTheme="minorHAnsi" w:cstheme="minorBidi"/>
          <w:noProof/>
          <w:sz w:val="22"/>
          <w:szCs w:val="22"/>
        </w:rPr>
      </w:pPr>
      <w:hyperlink w:anchor="_Toc79581027" w:history="1">
        <w:r w:rsidRPr="00F941EF">
          <w:rPr>
            <w:rStyle w:val="Hyperlink"/>
            <w:noProof/>
          </w:rPr>
          <w:t>2.1.970</w:t>
        </w:r>
        <w:r>
          <w:rPr>
            <w:rFonts w:asciiTheme="minorHAnsi" w:eastAsiaTheme="minorEastAsia" w:hAnsiTheme="minorHAnsi" w:cstheme="minorBidi"/>
            <w:noProof/>
            <w:sz w:val="22"/>
            <w:szCs w:val="22"/>
          </w:rPr>
          <w:tab/>
        </w:r>
        <w:r w:rsidRPr="00F941EF">
          <w:rPr>
            <w:rStyle w:val="Hyperlink"/>
            <w:noProof/>
          </w:rPr>
          <w:t>Section Appendix E.4, Further Guidelines</w:t>
        </w:r>
        <w:r>
          <w:rPr>
            <w:noProof/>
            <w:webHidden/>
          </w:rPr>
          <w:tab/>
        </w:r>
        <w:r>
          <w:rPr>
            <w:noProof/>
            <w:webHidden/>
          </w:rPr>
          <w:fldChar w:fldCharType="begin"/>
        </w:r>
        <w:r>
          <w:rPr>
            <w:noProof/>
            <w:webHidden/>
          </w:rPr>
          <w:instrText xml:space="preserve"> PAGEREF _Toc79581027 \h </w:instrText>
        </w:r>
        <w:r>
          <w:rPr>
            <w:noProof/>
            <w:webHidden/>
          </w:rPr>
        </w:r>
        <w:r>
          <w:rPr>
            <w:noProof/>
            <w:webHidden/>
          </w:rPr>
          <w:fldChar w:fldCharType="separate"/>
        </w:r>
        <w:r>
          <w:rPr>
            <w:noProof/>
            <w:webHidden/>
          </w:rPr>
          <w:t>944</w:t>
        </w:r>
        <w:r>
          <w:rPr>
            <w:noProof/>
            <w:webHidden/>
          </w:rPr>
          <w:fldChar w:fldCharType="end"/>
        </w:r>
      </w:hyperlink>
    </w:p>
    <w:p w:rsidR="0057566E" w:rsidRDefault="0057566E">
      <w:pPr>
        <w:pStyle w:val="TOC1"/>
        <w:rPr>
          <w:rFonts w:asciiTheme="minorHAnsi" w:eastAsiaTheme="minorEastAsia" w:hAnsiTheme="minorHAnsi" w:cstheme="minorBidi"/>
          <w:b w:val="0"/>
          <w:bCs w:val="0"/>
          <w:noProof/>
          <w:sz w:val="22"/>
          <w:szCs w:val="22"/>
        </w:rPr>
      </w:pPr>
      <w:hyperlink w:anchor="_Toc79581028" w:history="1">
        <w:r w:rsidRPr="00F941EF">
          <w:rPr>
            <w:rStyle w:val="Hyperlink"/>
            <w:noProof/>
          </w:rPr>
          <w:t>3</w:t>
        </w:r>
        <w:r>
          <w:rPr>
            <w:rFonts w:asciiTheme="minorHAnsi" w:eastAsiaTheme="minorEastAsia" w:hAnsiTheme="minorHAnsi" w:cstheme="minorBidi"/>
            <w:b w:val="0"/>
            <w:bCs w:val="0"/>
            <w:noProof/>
            <w:sz w:val="22"/>
            <w:szCs w:val="22"/>
          </w:rPr>
          <w:tab/>
        </w:r>
        <w:r w:rsidRPr="00F941EF">
          <w:rPr>
            <w:rStyle w:val="Hyperlink"/>
            <w:noProof/>
          </w:rPr>
          <w:t>Change Tracking</w:t>
        </w:r>
        <w:r>
          <w:rPr>
            <w:noProof/>
            <w:webHidden/>
          </w:rPr>
          <w:tab/>
        </w:r>
        <w:r>
          <w:rPr>
            <w:noProof/>
            <w:webHidden/>
          </w:rPr>
          <w:fldChar w:fldCharType="begin"/>
        </w:r>
        <w:r>
          <w:rPr>
            <w:noProof/>
            <w:webHidden/>
          </w:rPr>
          <w:instrText xml:space="preserve"> PAGEREF _Toc79581028 \h </w:instrText>
        </w:r>
        <w:r>
          <w:rPr>
            <w:noProof/>
            <w:webHidden/>
          </w:rPr>
        </w:r>
        <w:r>
          <w:rPr>
            <w:noProof/>
            <w:webHidden/>
          </w:rPr>
          <w:fldChar w:fldCharType="separate"/>
        </w:r>
        <w:r>
          <w:rPr>
            <w:noProof/>
            <w:webHidden/>
          </w:rPr>
          <w:t>945</w:t>
        </w:r>
        <w:r>
          <w:rPr>
            <w:noProof/>
            <w:webHidden/>
          </w:rPr>
          <w:fldChar w:fldCharType="end"/>
        </w:r>
      </w:hyperlink>
    </w:p>
    <w:p w:rsidR="0057566E" w:rsidRDefault="0057566E">
      <w:pPr>
        <w:pStyle w:val="TOC1"/>
        <w:rPr>
          <w:rFonts w:asciiTheme="minorHAnsi" w:eastAsiaTheme="minorEastAsia" w:hAnsiTheme="minorHAnsi" w:cstheme="minorBidi"/>
          <w:b w:val="0"/>
          <w:bCs w:val="0"/>
          <w:noProof/>
          <w:sz w:val="22"/>
          <w:szCs w:val="22"/>
        </w:rPr>
      </w:pPr>
      <w:hyperlink w:anchor="_Toc79581029" w:history="1">
        <w:r w:rsidRPr="00F941EF">
          <w:rPr>
            <w:rStyle w:val="Hyperlink"/>
            <w:noProof/>
          </w:rPr>
          <w:t>4</w:t>
        </w:r>
        <w:r>
          <w:rPr>
            <w:rFonts w:asciiTheme="minorHAnsi" w:eastAsiaTheme="minorEastAsia" w:hAnsiTheme="minorHAnsi" w:cstheme="minorBidi"/>
            <w:b w:val="0"/>
            <w:bCs w:val="0"/>
            <w:noProof/>
            <w:sz w:val="22"/>
            <w:szCs w:val="22"/>
          </w:rPr>
          <w:tab/>
        </w:r>
        <w:r w:rsidRPr="00F941EF">
          <w:rPr>
            <w:rStyle w:val="Hyperlink"/>
            <w:noProof/>
          </w:rPr>
          <w:t>Index</w:t>
        </w:r>
        <w:r>
          <w:rPr>
            <w:noProof/>
            <w:webHidden/>
          </w:rPr>
          <w:tab/>
        </w:r>
        <w:r>
          <w:rPr>
            <w:noProof/>
            <w:webHidden/>
          </w:rPr>
          <w:fldChar w:fldCharType="begin"/>
        </w:r>
        <w:r>
          <w:rPr>
            <w:noProof/>
            <w:webHidden/>
          </w:rPr>
          <w:instrText xml:space="preserve"> PAGEREF _Toc79581029 \h </w:instrText>
        </w:r>
        <w:r>
          <w:rPr>
            <w:noProof/>
            <w:webHidden/>
          </w:rPr>
        </w:r>
        <w:r>
          <w:rPr>
            <w:noProof/>
            <w:webHidden/>
          </w:rPr>
          <w:fldChar w:fldCharType="separate"/>
        </w:r>
        <w:r>
          <w:rPr>
            <w:noProof/>
            <w:webHidden/>
          </w:rPr>
          <w:t>946</w:t>
        </w:r>
        <w:r>
          <w:rPr>
            <w:noProof/>
            <w:webHidden/>
          </w:rPr>
          <w:fldChar w:fldCharType="end"/>
        </w:r>
      </w:hyperlink>
    </w:p>
    <w:p w:rsidR="006A00B2" w:rsidRDefault="0057566E">
      <w:r>
        <w:fldChar w:fldCharType="end"/>
      </w:r>
    </w:p>
    <w:p w:rsidR="006A00B2" w:rsidRDefault="0057566E">
      <w:pPr>
        <w:pStyle w:val="Heading1"/>
      </w:pPr>
      <w:bookmarkStart w:id="1" w:name="section_93835e7c51304649bb2a4eac5a6137ab"/>
      <w:bookmarkStart w:id="2" w:name="_Toc79580050"/>
      <w:r>
        <w:lastRenderedPageBreak/>
        <w:t>Introduction</w:t>
      </w:r>
      <w:bookmarkEnd w:id="1"/>
      <w:bookmarkEnd w:id="2"/>
      <w:r>
        <w:fldChar w:fldCharType="begin"/>
      </w:r>
      <w:r>
        <w:instrText xml:space="preserve"> XE "Introduction" </w:instrText>
      </w:r>
      <w:r>
        <w:fldChar w:fldCharType="end"/>
      </w:r>
    </w:p>
    <w:p w:rsidR="006A00B2" w:rsidRDefault="0057566E">
      <w:r>
        <w:t xml:space="preserve">In creating an </w:t>
      </w:r>
      <w:r>
        <w:t>interoperable implementation, it may be helpful to understand specific implementation choices made by other products implementing the same standard. For example, portions of the standard may provide only general guidance, leaving specific implementation ch</w:t>
      </w:r>
      <w:r>
        <w:t>oices up to the application implementer; in some circumstances, it may be helpful for other implementers to understand those choices. In addition, products often vary from or extend standards either because of application deviations or to allow for use sce</w:t>
      </w:r>
      <w:r>
        <w:t>narios not originally envisioned by the specifications. Documentation of those variations and/or extensions may also be helpful to other implementers.</w:t>
      </w:r>
    </w:p>
    <w:p w:rsidR="006A00B2" w:rsidRDefault="0057566E">
      <w:r>
        <w:t xml:space="preserve">The implementer notes contained in this document provide information about how Office implements Open </w:t>
      </w:r>
      <w:r>
        <w:t>Document Format for Office Applications (OpenDocument) v1.1 [ODF], including areas where additional detail may be of benefit to other implementers and areas where the product is known to vary from or extend the specification.</w:t>
      </w:r>
    </w:p>
    <w:p w:rsidR="006A00B2" w:rsidRDefault="0057566E">
      <w:pPr>
        <w:pStyle w:val="Heading2"/>
      </w:pPr>
      <w:bookmarkStart w:id="3" w:name="section_265fd76ebfec483491d0009dd8446414"/>
      <w:bookmarkStart w:id="4" w:name="_Toc79580051"/>
      <w:r>
        <w:t>Glossary</w:t>
      </w:r>
      <w:bookmarkEnd w:id="3"/>
      <w:bookmarkEnd w:id="4"/>
      <w:r>
        <w:fldChar w:fldCharType="begin"/>
      </w:r>
      <w:r>
        <w:instrText xml:space="preserve"> XE "Glossary" </w:instrText>
      </w:r>
      <w:r>
        <w:fldChar w:fldCharType="end"/>
      </w:r>
    </w:p>
    <w:p w:rsidR="006A00B2" w:rsidRDefault="0057566E">
      <w:pPr>
        <w:ind w:left="548" w:hanging="274"/>
      </w:pPr>
      <w:r>
        <w:rPr>
          <w:b/>
        </w:rPr>
        <w:t>MAY,</w:t>
      </w:r>
      <w:r>
        <w:rPr>
          <w:b/>
        </w:rPr>
        <w:t xml:space="preserve"> SHOULD, MUST, SHOULD NOT, MUST NOT:</w:t>
      </w:r>
      <w:r>
        <w:t xml:space="preserve"> These terms (in all caps) are used as defined in </w:t>
      </w:r>
      <w:hyperlink r:id="rId15">
        <w:r>
          <w:rPr>
            <w:rStyle w:val="Hyperlink"/>
          </w:rPr>
          <w:t>[RFC2119]</w:t>
        </w:r>
      </w:hyperlink>
      <w:r>
        <w:t>. All statements of optional behavior use either MAY, SHOULD, or SHOULD NOT.</w:t>
      </w:r>
    </w:p>
    <w:p w:rsidR="006A00B2" w:rsidRDefault="0057566E">
      <w:pPr>
        <w:pStyle w:val="Heading2"/>
      </w:pPr>
      <w:bookmarkStart w:id="5" w:name="section_49045379060b4b11889855a3fb4f2705"/>
      <w:bookmarkStart w:id="6" w:name="_Toc79580052"/>
      <w:r>
        <w:t>References</w:t>
      </w:r>
      <w:bookmarkEnd w:id="5"/>
      <w:bookmarkEnd w:id="6"/>
    </w:p>
    <w:p w:rsidR="006A00B2" w:rsidRDefault="0057566E">
      <w:r w:rsidRPr="00301053">
        <w:t>Links to</w:t>
      </w:r>
      <w:r w:rsidRPr="00301053">
        <w:t xml:space="preserve"> a document in the Microsoft Open Specifications library point to the correct section in the most recently published version of the referenced document. However, because individual documents in the library are not updated at the same time, the section numb</w:t>
      </w:r>
      <w:r w:rsidRPr="00301053">
        <w:t xml:space="preserve">ers in the documents may not match. You can confirm the correct section numbering by checking the </w:t>
      </w:r>
      <w:hyperlink r:id="rId16" w:history="1">
        <w:r w:rsidRPr="00874DB6">
          <w:rPr>
            <w:rStyle w:val="Hyperlink"/>
          </w:rPr>
          <w:t>Errata</w:t>
        </w:r>
      </w:hyperlink>
      <w:r w:rsidRPr="00301053">
        <w:t xml:space="preserve">.  </w:t>
      </w:r>
    </w:p>
    <w:p w:rsidR="006A00B2" w:rsidRDefault="0057566E">
      <w:pPr>
        <w:pStyle w:val="Heading3"/>
      </w:pPr>
      <w:bookmarkStart w:id="7" w:name="section_954297b3fca843e48404541014023ae6"/>
      <w:bookmarkStart w:id="8" w:name="_Toc79580053"/>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A00B2" w:rsidRDefault="0057566E">
      <w:r>
        <w:t>We con</w:t>
      </w:r>
      <w:r>
        <w:t xml:space="preserve">duct frequent surveys of the normative references to assure their continued availability. If you have any issue with finding a normative reference, please contact </w:t>
      </w:r>
      <w:hyperlink r:id="rId17" w:history="1">
        <w:r>
          <w:rPr>
            <w:rStyle w:val="Hyperlink"/>
          </w:rPr>
          <w:t>dochelp@microsoft.com</w:t>
        </w:r>
      </w:hyperlink>
      <w:r>
        <w:t>. We will assist you in fin</w:t>
      </w:r>
      <w:r>
        <w:t xml:space="preserve">ding the relevant information. </w:t>
      </w:r>
    </w:p>
    <w:p w:rsidR="006A00B2" w:rsidRDefault="0057566E">
      <w:pPr>
        <w:spacing w:after="200"/>
      </w:pPr>
      <w:r>
        <w:t>[ISO/IEC-29500-1] International Organization for Standardization, "Information technology -- Document description and processing languages -- Office Open XML File Formats -- Part 1: Fundamentals and Markup Language Reference</w:t>
      </w:r>
      <w:r>
        <w:t xml:space="preserve">", ISO/IEC 29500-1:2008, </w:t>
      </w:r>
      <w:hyperlink r:id="rId18">
        <w:r>
          <w:rPr>
            <w:rStyle w:val="Hyperlink"/>
          </w:rPr>
          <w:t>http://www.iso.org/iso/iso_catalogue/catalogue_tc/catalogue_detail.htm?csnumber=51463</w:t>
        </w:r>
      </w:hyperlink>
    </w:p>
    <w:p w:rsidR="006A00B2" w:rsidRDefault="0057566E">
      <w:pPr>
        <w:spacing w:after="200"/>
      </w:pPr>
      <w:r>
        <w:t>[ISO/IEC-29500:2008] International Organization for Standardization, "Informati</w:t>
      </w:r>
      <w:r>
        <w:t>on technology -- Document description and processing languages -- Office Open XML File Formats -- Parts 1-4", ISO/IEC 29500-1:2008, http://www.iso.org/iso/iso_catalogue/catalogue_tc/catalogue_detail.htm?csnumber=51463</w:t>
      </w:r>
    </w:p>
    <w:p w:rsidR="006A00B2" w:rsidRDefault="0057566E">
      <w:pPr>
        <w:spacing w:after="200"/>
      </w:pPr>
      <w:r>
        <w:t>[MathML2.0] Ausbrooks, R., et al., "Ma</w:t>
      </w:r>
      <w:r>
        <w:t xml:space="preserve">thematical Markup Language (MathML) Version 2.0 (Second Edition)", W3C Recommendation, October 2003, </w:t>
      </w:r>
      <w:hyperlink r:id="rId19">
        <w:r>
          <w:rPr>
            <w:rStyle w:val="Hyperlink"/>
          </w:rPr>
          <w:t>http://www.w3.org/TR/2003/REC-MathML2-20031021/</w:t>
        </w:r>
      </w:hyperlink>
    </w:p>
    <w:p w:rsidR="006A00B2" w:rsidRDefault="0057566E">
      <w:pPr>
        <w:spacing w:after="200"/>
      </w:pPr>
      <w:r>
        <w:t>[ODF] OASIS, "Open Document Format for Of</w:t>
      </w:r>
      <w:r>
        <w:t xml:space="preserve">fice Applications (OpenDocument) v1.1", 1 February 2007, </w:t>
      </w:r>
      <w:hyperlink r:id="rId20">
        <w:r>
          <w:rPr>
            <w:rStyle w:val="Hyperlink"/>
          </w:rPr>
          <w:t>http://docs.oasis-open.org/office/v1.1/OS/OpenDocument-v1.1-html/OpenDocument-v1.1.html</w:t>
        </w:r>
      </w:hyperlink>
    </w:p>
    <w:p w:rsidR="006A00B2" w:rsidRDefault="0057566E">
      <w:pPr>
        <w:spacing w:after="200"/>
      </w:pPr>
      <w:r>
        <w:t>[RFC2119] Bradner, S., "Key words</w:t>
      </w:r>
      <w:r>
        <w:t xml:space="preserve"> for use in RFCs to Indicate Requirement Levels", BCP 14, RFC 2119, March 1997, </w:t>
      </w:r>
      <w:hyperlink r:id="rId21">
        <w:r>
          <w:rPr>
            <w:rStyle w:val="Hyperlink"/>
          </w:rPr>
          <w:t>http://www.rfc-editor.org/rfc/rfc2119.txt</w:t>
        </w:r>
      </w:hyperlink>
    </w:p>
    <w:p w:rsidR="006A00B2" w:rsidRDefault="0057566E">
      <w:pPr>
        <w:spacing w:after="200"/>
      </w:pPr>
      <w:r>
        <w:t>[RFC3986] Berners-Lee, T., Fielding, R., and Masinter, L., "Uniform R</w:t>
      </w:r>
      <w:r>
        <w:t xml:space="preserve">esource Identifier (URI): Generic Syntax", STD 66, RFC 3986, January 2005, </w:t>
      </w:r>
      <w:hyperlink r:id="rId22">
        <w:r>
          <w:rPr>
            <w:rStyle w:val="Hyperlink"/>
          </w:rPr>
          <w:t>http://www.rfc-editor.org/rfc/rfc3986.txt</w:t>
        </w:r>
      </w:hyperlink>
    </w:p>
    <w:p w:rsidR="006A00B2" w:rsidRDefault="0057566E">
      <w:pPr>
        <w:pStyle w:val="Heading3"/>
      </w:pPr>
      <w:bookmarkStart w:id="9" w:name="section_85c21de6fa2c461d9ad123b9f93e405a"/>
      <w:bookmarkStart w:id="10" w:name="_Toc79580054"/>
      <w:r>
        <w:lastRenderedPageBreak/>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w:instrText>
      </w:r>
      <w:r>
        <w:instrText xml:space="preserve">rences" </w:instrText>
      </w:r>
      <w:r>
        <w:fldChar w:fldCharType="end"/>
      </w:r>
    </w:p>
    <w:p w:rsidR="006A00B2" w:rsidRDefault="0057566E">
      <w:pPr>
        <w:spacing w:after="200"/>
      </w:pPr>
      <w:r>
        <w:t>None.</w:t>
      </w:r>
    </w:p>
    <w:p w:rsidR="006A00B2" w:rsidRDefault="0057566E">
      <w:pPr>
        <w:pStyle w:val="Heading2"/>
      </w:pPr>
      <w:bookmarkStart w:id="11" w:name="section_1328555da12942b1aa372fffeef5c281"/>
      <w:bookmarkStart w:id="12" w:name="_Toc79580055"/>
      <w:r>
        <w:t>Microsoft Implementations</w:t>
      </w:r>
      <w:bookmarkEnd w:id="11"/>
      <w:bookmarkEnd w:id="12"/>
    </w:p>
    <w:p w:rsidR="006A00B2" w:rsidRDefault="0057566E">
      <w:pPr>
        <w:ind w:firstLine="576"/>
      </w:pPr>
      <w:r>
        <w:t>Microsoft Excel 2010</w:t>
      </w:r>
    </w:p>
    <w:p w:rsidR="006A00B2" w:rsidRDefault="0057566E">
      <w:pPr>
        <w:ind w:firstLine="576"/>
      </w:pPr>
      <w:r>
        <w:t>Microsoft Excel 2013</w:t>
      </w:r>
    </w:p>
    <w:p w:rsidR="006A00B2" w:rsidRDefault="0057566E">
      <w:pPr>
        <w:ind w:firstLine="576"/>
      </w:pPr>
      <w:r>
        <w:t>Microsoft Excel 2016</w:t>
      </w:r>
    </w:p>
    <w:p w:rsidR="006A00B2" w:rsidRDefault="0057566E">
      <w:pPr>
        <w:ind w:firstLine="576"/>
      </w:pPr>
      <w:r>
        <w:t xml:space="preserve">Microsoft Excel 2019 </w:t>
      </w:r>
    </w:p>
    <w:p w:rsidR="006A00B2" w:rsidRDefault="0057566E">
      <w:pPr>
        <w:ind w:firstLine="576"/>
      </w:pPr>
      <w:r>
        <w:t xml:space="preserve">Microsoft Excel 2021 </w:t>
      </w:r>
    </w:p>
    <w:p w:rsidR="006A00B2" w:rsidRDefault="0057566E">
      <w:pPr>
        <w:ind w:firstLine="576"/>
      </w:pPr>
      <w:r>
        <w:t>Microsoft PowerPoint 2010</w:t>
      </w:r>
    </w:p>
    <w:p w:rsidR="006A00B2" w:rsidRDefault="0057566E">
      <w:pPr>
        <w:ind w:firstLine="576"/>
      </w:pPr>
      <w:r>
        <w:t>Microsoft PowerPoint 2013</w:t>
      </w:r>
    </w:p>
    <w:p w:rsidR="006A00B2" w:rsidRDefault="0057566E">
      <w:pPr>
        <w:ind w:firstLine="576"/>
      </w:pPr>
      <w:r>
        <w:t>Microsoft PowerPoint 2016</w:t>
      </w:r>
    </w:p>
    <w:p w:rsidR="006A00B2" w:rsidRDefault="0057566E">
      <w:pPr>
        <w:ind w:firstLine="576"/>
      </w:pPr>
      <w:r>
        <w:t>Microsoft PowerPoint 2019</w:t>
      </w:r>
    </w:p>
    <w:p w:rsidR="006A00B2" w:rsidRDefault="0057566E">
      <w:pPr>
        <w:ind w:firstLine="576"/>
      </w:pPr>
      <w:r>
        <w:t xml:space="preserve">Microsoft PowerPoint 2021  </w:t>
      </w:r>
    </w:p>
    <w:p w:rsidR="006A00B2" w:rsidRDefault="0057566E">
      <w:pPr>
        <w:ind w:firstLine="576"/>
      </w:pPr>
      <w:r>
        <w:t>Microsoft Word 2010</w:t>
      </w:r>
    </w:p>
    <w:p w:rsidR="006A00B2" w:rsidRDefault="0057566E">
      <w:pPr>
        <w:ind w:firstLine="576"/>
      </w:pPr>
      <w:r>
        <w:t>Microsoft Word 2013</w:t>
      </w:r>
    </w:p>
    <w:p w:rsidR="006A00B2" w:rsidRDefault="0057566E">
      <w:pPr>
        <w:ind w:firstLine="576"/>
      </w:pPr>
      <w:r>
        <w:t>Microsoft Word 2016</w:t>
      </w:r>
    </w:p>
    <w:p w:rsidR="006A00B2" w:rsidRDefault="0057566E">
      <w:pPr>
        <w:ind w:firstLine="576"/>
      </w:pPr>
      <w:r>
        <w:t xml:space="preserve">Microsoft Word 2019 </w:t>
      </w:r>
    </w:p>
    <w:p w:rsidR="006A00B2" w:rsidRDefault="0057566E">
      <w:pPr>
        <w:ind w:firstLine="576"/>
      </w:pPr>
      <w:r>
        <w:t xml:space="preserve">Microsoft Word 2021 </w:t>
      </w:r>
    </w:p>
    <w:p w:rsidR="006A00B2" w:rsidRDefault="0057566E">
      <w:pPr>
        <w:pStyle w:val="Heading1"/>
      </w:pPr>
      <w:bookmarkStart w:id="13" w:name="section_a3815bb1a0f343dbab5d8599861cbcae"/>
      <w:bookmarkStart w:id="14" w:name="_Toc79580056"/>
      <w:r>
        <w:lastRenderedPageBreak/>
        <w:t>Conformance Statements</w:t>
      </w:r>
      <w:bookmarkEnd w:id="13"/>
      <w:bookmarkEnd w:id="14"/>
      <w:r>
        <w:fldChar w:fldCharType="begin"/>
      </w:r>
      <w:r>
        <w:instrText xml:space="preserve"> XE "Conformance Statements" </w:instrText>
      </w:r>
      <w:r>
        <w:fldChar w:fldCharType="end"/>
      </w:r>
    </w:p>
    <w:p w:rsidR="006A00B2" w:rsidRDefault="0057566E">
      <w:r>
        <w:t xml:space="preserve">This section contains implementation information about how Microsoft </w:t>
      </w:r>
      <w:r>
        <w:t xml:space="preserve">Excel 2010, Microsoft PowerPoint 2010, Microsoft Word 2010, Microsoft Excel 2013, Microsoft PowerPoint 2013, Microsoft Word 2013, Microsoft Excel 2016, Microsoft PowerPoint 2016, Microsoft Word 2016, Microsoft Excel 2019 Preview, Microsoft PowerPoint 2019 </w:t>
      </w:r>
      <w:r>
        <w:t>Preview, and Microsoft Word 2019 Preview implement Open Document Format for Office Applications (OpenDocument) v1.1. Unless otherwise specified, implementation information in this document pertains to client implementations of Microsoft Office 2010, Micros</w:t>
      </w:r>
      <w:r>
        <w:t>oft Office 2013, Microsoft Office 2016, and Microsoft Office 2019.</w:t>
      </w:r>
    </w:p>
    <w:p w:rsidR="006A00B2" w:rsidRDefault="0057566E">
      <w:pPr>
        <w:pStyle w:val="Heading2"/>
      </w:pPr>
      <w:bookmarkStart w:id="15" w:name="section_9e8cf4c68e854993a02ed84f012faed2"/>
      <w:bookmarkStart w:id="16" w:name="_Toc79580057"/>
      <w:r>
        <w:t>Normative Variations</w:t>
      </w:r>
      <w:bookmarkEnd w:id="15"/>
      <w:bookmarkEnd w:id="16"/>
    </w:p>
    <w:p w:rsidR="006A00B2" w:rsidRDefault="0057566E">
      <w:pPr>
        <w:pStyle w:val="Heading3"/>
      </w:pPr>
      <w:bookmarkStart w:id="17" w:name="section_e5a20a47da7f4a81ba03c62156795884"/>
      <w:bookmarkStart w:id="18" w:name="_Toc79580058"/>
      <w:r>
        <w:t>Section 2, Document Structure</w:t>
      </w:r>
      <w:bookmarkEnd w:id="17"/>
      <w:bookmarkEnd w:id="18"/>
      <w:r>
        <w:fldChar w:fldCharType="begin"/>
      </w:r>
      <w:r>
        <w:instrText xml:space="preserve"> XE "Document Structure"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19" w:name="section_b7248f49b41446b2820ced8bb1fadaec"/>
      <w:bookmarkStart w:id="20" w:name="_Toc79580059"/>
      <w:r>
        <w:t>Section 2.1.1</w:t>
      </w:r>
      <w:r>
        <w:t>, Document Root Element Content Models</w:t>
      </w:r>
      <w:bookmarkEnd w:id="19"/>
      <w:bookmarkEnd w:id="20"/>
      <w:r>
        <w:fldChar w:fldCharType="begin"/>
      </w:r>
      <w:r>
        <w:instrText xml:space="preserve"> XE "Document Root Element Content Models" </w:instrText>
      </w:r>
      <w:r>
        <w:fldChar w:fldCharType="end"/>
      </w:r>
    </w:p>
    <w:p w:rsidR="006A00B2" w:rsidRDefault="0057566E">
      <w:pPr>
        <w:pStyle w:val="Definition-Field"/>
      </w:pPr>
      <w:r>
        <w:t xml:space="preserve">a.   </w:t>
      </w:r>
      <w:r>
        <w:rPr>
          <w:i/>
        </w:rPr>
        <w:t>The standard defines the element &lt;office:document&gt;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w:t>
      </w:r>
      <w:r>
        <w:rPr>
          <w:i/>
        </w:rPr>
        <w:t>t &lt;office:document-content&gt;</w:t>
      </w:r>
    </w:p>
    <w:p w:rsidR="006A00B2" w:rsidRDefault="0057566E">
      <w:pPr>
        <w:pStyle w:val="Definition-Field2"/>
      </w:pPr>
      <w:r>
        <w:t>This element is supported in Word 2010, Word 2013, Word 2016, and Word 2019.</w:t>
      </w:r>
    </w:p>
    <w:p w:rsidR="006A00B2" w:rsidRDefault="0057566E">
      <w:pPr>
        <w:pStyle w:val="Definition-Field"/>
      </w:pPr>
      <w:r>
        <w:t xml:space="preserve">c.   </w:t>
      </w:r>
      <w:r>
        <w:rPr>
          <w:i/>
        </w:rPr>
        <w:t>The standard defines the element &lt;office:document-meta&gt;</w:t>
      </w:r>
    </w:p>
    <w:p w:rsidR="006A00B2" w:rsidRDefault="0057566E">
      <w:pPr>
        <w:pStyle w:val="Definition-Field2"/>
      </w:pPr>
      <w:r>
        <w:t>This element is supported in Word 2010, Word 2013, Word 2016, and Word 2019.</w:t>
      </w:r>
    </w:p>
    <w:p w:rsidR="006A00B2" w:rsidRDefault="0057566E">
      <w:pPr>
        <w:pStyle w:val="Definition-Field"/>
      </w:pPr>
      <w:r>
        <w:t xml:space="preserve">d.   </w:t>
      </w:r>
      <w:r>
        <w:rPr>
          <w:i/>
        </w:rPr>
        <w:t>The stan</w:t>
      </w:r>
      <w:r>
        <w:rPr>
          <w:i/>
        </w:rPr>
        <w:t>dard defines the element &lt;office:document-settings&gt;</w:t>
      </w:r>
    </w:p>
    <w:p w:rsidR="006A00B2" w:rsidRDefault="0057566E">
      <w:pPr>
        <w:pStyle w:val="Definition-Field2"/>
      </w:pPr>
      <w:r>
        <w:t>This element is supported in Word 2010, Word 2013, Word 2016, and Word 2019.</w:t>
      </w:r>
    </w:p>
    <w:p w:rsidR="006A00B2" w:rsidRDefault="0057566E">
      <w:pPr>
        <w:pStyle w:val="Definition-Field"/>
      </w:pPr>
      <w:r>
        <w:t xml:space="preserve">e.   </w:t>
      </w:r>
      <w:r>
        <w:rPr>
          <w:i/>
        </w:rPr>
        <w:t>The standard defines the element &lt;office:document-styles&gt;</w:t>
      </w:r>
    </w:p>
    <w:p w:rsidR="006A00B2" w:rsidRDefault="0057566E">
      <w:pPr>
        <w:pStyle w:val="Definition-Field2"/>
      </w:pPr>
      <w:r>
        <w:t>This element is supported in Word 2010, Word 2013, Word 2016, an</w:t>
      </w:r>
      <w:r>
        <w:t>d Word 2019.</w:t>
      </w:r>
    </w:p>
    <w:p w:rsidR="006A00B2" w:rsidRDefault="0057566E">
      <w:pPr>
        <w:pStyle w:val="Definition-Field"/>
      </w:pPr>
      <w:r>
        <w:t xml:space="preserve">f.   </w:t>
      </w:r>
      <w:r>
        <w:rPr>
          <w:i/>
        </w:rPr>
        <w:t>The standard defines the element &lt;office:document&gt;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g.   </w:t>
      </w:r>
      <w:r>
        <w:rPr>
          <w:i/>
        </w:rPr>
        <w:t>The standard defines the element &lt;office:document-content&gt;</w:t>
      </w:r>
    </w:p>
    <w:p w:rsidR="006A00B2" w:rsidRDefault="0057566E">
      <w:pPr>
        <w:pStyle w:val="Definition-Field2"/>
      </w:pPr>
      <w:r>
        <w:t>This element is supported in Excel 2010</w:t>
      </w:r>
      <w:r>
        <w:t>, Excel 2013, Excel 2016, and Excel 2019.</w:t>
      </w:r>
    </w:p>
    <w:p w:rsidR="006A00B2" w:rsidRDefault="0057566E">
      <w:pPr>
        <w:pStyle w:val="Definition-Field"/>
      </w:pPr>
      <w:r>
        <w:t xml:space="preserve">h.   </w:t>
      </w:r>
      <w:r>
        <w:rPr>
          <w:i/>
        </w:rPr>
        <w:t>The standard defines the element &lt;office:document-meta&gt;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i.   </w:t>
      </w:r>
      <w:r>
        <w:rPr>
          <w:i/>
        </w:rPr>
        <w:t>The standard defines the element &lt;office:document-settings&gt;</w:t>
      </w:r>
    </w:p>
    <w:p w:rsidR="006A00B2" w:rsidRDefault="0057566E">
      <w:pPr>
        <w:pStyle w:val="Definition-Field2"/>
      </w:pPr>
      <w:r>
        <w:t xml:space="preserve">This </w:t>
      </w:r>
      <w:r>
        <w:t>element is not supported in Excel 2010, Excel 2013, Excel 2016, or Excel 2019.</w:t>
      </w:r>
    </w:p>
    <w:p w:rsidR="006A00B2" w:rsidRDefault="0057566E">
      <w:pPr>
        <w:pStyle w:val="Definition-Field"/>
      </w:pPr>
      <w:r>
        <w:t xml:space="preserve">j.   </w:t>
      </w:r>
      <w:r>
        <w:rPr>
          <w:i/>
        </w:rPr>
        <w:t>The standard defines the element &lt;office:document-styles&gt;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   </w:t>
      </w:r>
      <w:r>
        <w:rPr>
          <w:i/>
        </w:rPr>
        <w:t>The standard defines the ele</w:t>
      </w:r>
      <w:r>
        <w:rPr>
          <w:i/>
        </w:rPr>
        <w:t>ment &lt;office:document&gt;</w:t>
      </w:r>
    </w:p>
    <w:p w:rsidR="006A00B2" w:rsidRDefault="0057566E">
      <w:pPr>
        <w:pStyle w:val="Definition-Field2"/>
      </w:pPr>
      <w:r>
        <w:lastRenderedPageBreak/>
        <w:t>This element is not supported in PowerPoint 2010, PowerPoint 2013, PowerPoint 2016, or PowerPoint 2019.</w:t>
      </w:r>
    </w:p>
    <w:p w:rsidR="006A00B2" w:rsidRDefault="0057566E">
      <w:pPr>
        <w:pStyle w:val="Definition-Field"/>
      </w:pPr>
      <w:r>
        <w:t xml:space="preserve">l.   </w:t>
      </w:r>
      <w:r>
        <w:rPr>
          <w:i/>
        </w:rPr>
        <w:t>The standard defines the element &lt;office:document-content&gt;</w:t>
      </w:r>
    </w:p>
    <w:p w:rsidR="006A00B2" w:rsidRDefault="0057566E">
      <w:pPr>
        <w:pStyle w:val="Definition-Field2"/>
      </w:pPr>
      <w:r>
        <w:t xml:space="preserve">This element is supported in PowerPoint 2010, PowerPoint 2013, </w:t>
      </w:r>
      <w:r>
        <w:t>PowerPoint 2016, and PowerPoint 2019.</w:t>
      </w:r>
    </w:p>
    <w:p w:rsidR="006A00B2" w:rsidRDefault="0057566E">
      <w:pPr>
        <w:pStyle w:val="Definition-Field"/>
      </w:pPr>
      <w:r>
        <w:t xml:space="preserve">m.   </w:t>
      </w:r>
      <w:r>
        <w:rPr>
          <w:i/>
        </w:rPr>
        <w:t>The standard defines the element &lt;office:document-meta&gt;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n.   </w:t>
      </w:r>
      <w:r>
        <w:rPr>
          <w:i/>
        </w:rPr>
        <w:t>The standard defines the element &lt;office:document-s</w:t>
      </w:r>
      <w:r>
        <w:rPr>
          <w:i/>
        </w:rPr>
        <w:t>ettings&gt;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o.   </w:t>
      </w:r>
      <w:r>
        <w:rPr>
          <w:i/>
        </w:rPr>
        <w:t>The standard defines the element &lt;office:document-styles&gt;</w:t>
      </w:r>
    </w:p>
    <w:p w:rsidR="006A00B2" w:rsidRDefault="0057566E">
      <w:pPr>
        <w:pStyle w:val="Definition-Field2"/>
      </w:pPr>
      <w:r>
        <w:t>This element is supported in PowerPoint 2010, PowerPoint 2013, PowerPoint 2016, and</w:t>
      </w:r>
      <w:r>
        <w:t xml:space="preserve"> PowerPoint 2019.</w:t>
      </w:r>
    </w:p>
    <w:p w:rsidR="006A00B2" w:rsidRDefault="0057566E">
      <w:pPr>
        <w:pStyle w:val="Heading3"/>
      </w:pPr>
      <w:bookmarkStart w:id="21" w:name="section_9be2ce09e63c44deb2c62ffab10cefdd"/>
      <w:bookmarkStart w:id="22" w:name="_Toc79580060"/>
      <w:r>
        <w:t>Section 2.1.2, Document Root Attributes</w:t>
      </w:r>
      <w:bookmarkEnd w:id="21"/>
      <w:bookmarkEnd w:id="22"/>
      <w:r>
        <w:fldChar w:fldCharType="begin"/>
      </w:r>
      <w:r>
        <w:instrText xml:space="preserve"> XE "Document Root Attributes" </w:instrText>
      </w:r>
      <w:r>
        <w:fldChar w:fldCharType="end"/>
      </w:r>
    </w:p>
    <w:p w:rsidR="006A00B2" w:rsidRDefault="0057566E">
      <w:pPr>
        <w:pStyle w:val="Definition-Field"/>
      </w:pPr>
      <w:r>
        <w:t xml:space="preserve">a.   </w:t>
      </w:r>
      <w:r>
        <w:rPr>
          <w:i/>
        </w:rPr>
        <w:t>The standard defines the attribute office:mimetype, contained within the element &lt;office:document-content&gt;</w:t>
      </w:r>
    </w:p>
    <w:p w:rsidR="006A00B2" w:rsidRDefault="0057566E">
      <w:pPr>
        <w:pStyle w:val="Definition-Field2"/>
      </w:pPr>
      <w:r>
        <w:t>This attribute is not supported in Word 2010, Word 20</w:t>
      </w:r>
      <w:r>
        <w:t>13, Word 2016, or Word 2019.</w:t>
      </w:r>
    </w:p>
    <w:p w:rsidR="006A00B2" w:rsidRDefault="0057566E">
      <w:pPr>
        <w:pStyle w:val="Definition-Field"/>
      </w:pPr>
      <w:r>
        <w:t xml:space="preserve">b.   </w:t>
      </w:r>
      <w:r>
        <w:rPr>
          <w:i/>
        </w:rPr>
        <w:t>The standard defines the attribute office:version, contained within the element &lt;office:document-content&gt;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w:t>
      </w:r>
      <w:r>
        <w:rPr>
          <w:i/>
        </w:rPr>
        <w:t>ibute office:mimetype, contained within the element &lt;office:document-meta&gt;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office:version, contained within the element &lt;office:docume</w:t>
      </w:r>
      <w:r>
        <w:rPr>
          <w:i/>
        </w:rPr>
        <w:t>nt-meta&gt;</w:t>
      </w:r>
    </w:p>
    <w:p w:rsidR="006A00B2" w:rsidRDefault="0057566E">
      <w:pPr>
        <w:pStyle w:val="Definition-Field2"/>
      </w:pPr>
      <w:r>
        <w:t>This attribute is supported in Word 2010, Word 2013, Word 2016, and Word 2019.</w:t>
      </w:r>
    </w:p>
    <w:p w:rsidR="006A00B2" w:rsidRDefault="0057566E">
      <w:pPr>
        <w:pStyle w:val="Definition-Field2"/>
      </w:pPr>
      <w:r>
        <w:t>On load, Word ignores this attribute.</w:t>
      </w:r>
    </w:p>
    <w:p w:rsidR="006A00B2" w:rsidRDefault="0057566E">
      <w:pPr>
        <w:pStyle w:val="Definition-Field2"/>
      </w:pPr>
      <w:r>
        <w:t xml:space="preserve">On save, Word always writes a value of "1.1" for this attribute. </w:t>
      </w:r>
    </w:p>
    <w:p w:rsidR="006A00B2" w:rsidRDefault="0057566E">
      <w:pPr>
        <w:pStyle w:val="Definition-Field"/>
      </w:pPr>
      <w:r>
        <w:t xml:space="preserve">e.   </w:t>
      </w:r>
      <w:r>
        <w:rPr>
          <w:i/>
        </w:rPr>
        <w:t>The standard defines the attribute office:mimetype, contain</w:t>
      </w:r>
      <w:r>
        <w:rPr>
          <w:i/>
        </w:rPr>
        <w:t>ed within the element &lt;office:document-settings&gt;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office:version, contained within the element &lt;office:document-settings&gt;</w:t>
      </w:r>
    </w:p>
    <w:p w:rsidR="006A00B2" w:rsidRDefault="0057566E">
      <w:pPr>
        <w:pStyle w:val="Definition-Field2"/>
      </w:pPr>
      <w:r>
        <w:t>This attribut</w:t>
      </w:r>
      <w:r>
        <w:t>e is supported in Word 2010, Word 2013, Word 2016, and Word 2019.</w:t>
      </w:r>
    </w:p>
    <w:p w:rsidR="006A00B2" w:rsidRDefault="0057566E">
      <w:pPr>
        <w:pStyle w:val="Definition-Field2"/>
      </w:pPr>
      <w:r>
        <w:t>On load, Word ignores this attribute.</w:t>
      </w:r>
    </w:p>
    <w:p w:rsidR="006A00B2" w:rsidRDefault="0057566E">
      <w:pPr>
        <w:pStyle w:val="Definition-Field2"/>
      </w:pPr>
      <w:r>
        <w:lastRenderedPageBreak/>
        <w:t xml:space="preserve">On save, Word always writes a value of "1.1" for this attribute. </w:t>
      </w:r>
    </w:p>
    <w:p w:rsidR="006A00B2" w:rsidRDefault="0057566E">
      <w:pPr>
        <w:pStyle w:val="Definition-Field"/>
      </w:pPr>
      <w:r>
        <w:t xml:space="preserve">g.   </w:t>
      </w:r>
      <w:r>
        <w:rPr>
          <w:i/>
        </w:rPr>
        <w:t xml:space="preserve">The standard defines the attribute office:mimetype, contained within the element </w:t>
      </w:r>
      <w:r>
        <w:rPr>
          <w:i/>
        </w:rPr>
        <w:t>&lt;office:document-styles&gt;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h.   </w:t>
      </w:r>
      <w:r>
        <w:rPr>
          <w:i/>
        </w:rPr>
        <w:t>The standard defines the attribute office:version, contained within the element &lt;office:document-styles&gt;</w:t>
      </w:r>
    </w:p>
    <w:p w:rsidR="006A00B2" w:rsidRDefault="0057566E">
      <w:pPr>
        <w:pStyle w:val="Definition-Field2"/>
      </w:pPr>
      <w:r>
        <w:t>This attribute is not supported in Word</w:t>
      </w:r>
      <w:r>
        <w:t xml:space="preserve"> 2010, Word 2013, Word 2016, or Word 2019.</w:t>
      </w:r>
    </w:p>
    <w:p w:rsidR="006A00B2" w:rsidRDefault="0057566E">
      <w:pPr>
        <w:pStyle w:val="Definition-Field"/>
      </w:pPr>
      <w:r>
        <w:t xml:space="preserve">i.   </w:t>
      </w:r>
      <w:r>
        <w:rPr>
          <w:i/>
        </w:rPr>
        <w:t>The standard defines the attribute office:mimetype, contained within the element &lt;office:document-content&gt;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w:t>
      </w:r>
      <w:r>
        <w:rPr>
          <w:i/>
        </w:rPr>
        <w:t>rd defines the attribute office:version, contained within the element &lt;office:document-content&gt;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 xml:space="preserve">The standard defines the attribute office:mimetype, contained within </w:t>
      </w:r>
      <w:r>
        <w:rPr>
          <w:i/>
        </w:rPr>
        <w:t>the element &lt;office:document-meta&gt;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office:version, contained within the element &lt;office:document-meta&gt;</w:t>
      </w:r>
    </w:p>
    <w:p w:rsidR="006A00B2" w:rsidRDefault="0057566E">
      <w:pPr>
        <w:pStyle w:val="Definition-Field2"/>
      </w:pPr>
      <w:r>
        <w:t>This attribute is supported</w:t>
      </w:r>
      <w:r>
        <w:t xml:space="preserve"> in Excel 2010, Excel 2013, Excel 2016, and Excel 2019.</w:t>
      </w:r>
    </w:p>
    <w:p w:rsidR="006A00B2" w:rsidRDefault="0057566E">
      <w:pPr>
        <w:pStyle w:val="Definition-Field2"/>
      </w:pPr>
      <w:r>
        <w:t>On load, Excel ignores this attribute.</w:t>
      </w:r>
    </w:p>
    <w:p w:rsidR="006A00B2" w:rsidRDefault="0057566E">
      <w:pPr>
        <w:pStyle w:val="Definition-Field2"/>
      </w:pPr>
      <w:r>
        <w:t xml:space="preserve">On save, Excel always writes a value of "1.1" for this attribute. </w:t>
      </w:r>
    </w:p>
    <w:p w:rsidR="006A00B2" w:rsidRDefault="0057566E">
      <w:pPr>
        <w:pStyle w:val="Definition-Field"/>
      </w:pPr>
      <w:r>
        <w:t xml:space="preserve">m.   </w:t>
      </w:r>
      <w:r>
        <w:rPr>
          <w:i/>
        </w:rPr>
        <w:t>The standard defines the attribute office:mimetype, contained within the element &lt;</w:t>
      </w:r>
      <w:r>
        <w:rPr>
          <w:i/>
        </w:rPr>
        <w:t>office:document-styles&gt;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standard defines the attribute office:version, contained within the element &lt;office:document-styles&gt;</w:t>
      </w:r>
    </w:p>
    <w:p w:rsidR="006A00B2" w:rsidRDefault="0057566E">
      <w:pPr>
        <w:pStyle w:val="Definition-Field2"/>
      </w:pPr>
      <w:r>
        <w:t>This attribute is not supported in E</w:t>
      </w:r>
      <w:r>
        <w:t>xcel 2010, Excel 2013, Excel 2016, or Excel 2019.</w:t>
      </w:r>
    </w:p>
    <w:p w:rsidR="006A00B2" w:rsidRDefault="0057566E">
      <w:pPr>
        <w:pStyle w:val="Definition-Field"/>
      </w:pPr>
      <w:r>
        <w:t xml:space="preserve">o.   </w:t>
      </w:r>
      <w:r>
        <w:rPr>
          <w:i/>
        </w:rPr>
        <w:t>The standard defines the attribute office:mimetype, contained within the element &lt;office:document-content&gt;</w:t>
      </w:r>
    </w:p>
    <w:p w:rsidR="006A00B2" w:rsidRDefault="0057566E">
      <w:pPr>
        <w:pStyle w:val="Definition-Field2"/>
      </w:pPr>
      <w:r>
        <w:t>This attribute is not supported in PowerPoint 2010, PowerPoint 2013, PowerPoint 2016, or Power</w:t>
      </w:r>
      <w:r>
        <w:t>Point 2019.</w:t>
      </w:r>
    </w:p>
    <w:p w:rsidR="006A00B2" w:rsidRDefault="0057566E">
      <w:pPr>
        <w:pStyle w:val="Definition-Field"/>
      </w:pPr>
      <w:r>
        <w:t xml:space="preserve">p.   </w:t>
      </w:r>
      <w:r>
        <w:rPr>
          <w:i/>
        </w:rPr>
        <w:t>The standard defines the attribute office:version, contained within the element &lt;office:document-content&gt;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q.   </w:t>
      </w:r>
      <w:r>
        <w:rPr>
          <w:i/>
        </w:rPr>
        <w:t>The standard defines t</w:t>
      </w:r>
      <w:r>
        <w:rPr>
          <w:i/>
        </w:rPr>
        <w:t>he attribute office:mimetype, contained within the element &lt;office:document-meta&gt;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r.   </w:t>
      </w:r>
      <w:r>
        <w:rPr>
          <w:i/>
        </w:rPr>
        <w:t>The standard defines the attribute office:version, contained wi</w:t>
      </w:r>
      <w:r>
        <w:rPr>
          <w:i/>
        </w:rPr>
        <w:t>thin the element &lt;office:document-meta&gt;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ignores this attribute.</w:t>
      </w:r>
    </w:p>
    <w:p w:rsidR="006A00B2" w:rsidRDefault="0057566E">
      <w:pPr>
        <w:pStyle w:val="Definition-Field2"/>
      </w:pPr>
      <w:r>
        <w:t xml:space="preserve">On save, PowerPoint always writes a value of "1.1" for this attribute. </w:t>
      </w:r>
    </w:p>
    <w:p w:rsidR="006A00B2" w:rsidRDefault="0057566E">
      <w:pPr>
        <w:pStyle w:val="Definition-Field"/>
      </w:pPr>
      <w:r>
        <w:t xml:space="preserve">s.   </w:t>
      </w:r>
      <w:r>
        <w:rPr>
          <w:i/>
        </w:rPr>
        <w:t>The standard defines the attribute office:mimetype, contained within the element &lt;office:document-settings&gt;</w:t>
      </w:r>
    </w:p>
    <w:p w:rsidR="006A00B2" w:rsidRDefault="0057566E">
      <w:pPr>
        <w:pStyle w:val="Definition-Field2"/>
      </w:pPr>
      <w:r>
        <w:t>This attribute is not supported in PowerPoint 2010, PowerPoint 2013, Po</w:t>
      </w:r>
      <w:r>
        <w:t>werPoint 2016, or PowerPoint 2019.</w:t>
      </w:r>
    </w:p>
    <w:p w:rsidR="006A00B2" w:rsidRDefault="0057566E">
      <w:pPr>
        <w:pStyle w:val="Definition-Field"/>
      </w:pPr>
      <w:r>
        <w:t xml:space="preserve">t.   </w:t>
      </w:r>
      <w:r>
        <w:rPr>
          <w:i/>
        </w:rPr>
        <w:t>The standard defines the attribute office:version, contained within the element &lt;office:document-settings&gt;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u. </w:t>
      </w:r>
      <w:r>
        <w:t xml:space="preserve">  </w:t>
      </w:r>
      <w:r>
        <w:rPr>
          <w:i/>
        </w:rPr>
        <w:t>The standard defines the attribute office:mimetype, contained within the element &lt;office:document-styles&gt;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v.   </w:t>
      </w:r>
      <w:r>
        <w:rPr>
          <w:i/>
        </w:rPr>
        <w:t>The standard defines the attribute of</w:t>
      </w:r>
      <w:r>
        <w:rPr>
          <w:i/>
        </w:rPr>
        <w:t>fice:version, contained within the element &lt;office:document-styles&gt;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23" w:name="section_e48def4f5fc6450e9133c22dbca96adf"/>
      <w:bookmarkStart w:id="24" w:name="_Toc79580061"/>
      <w:r>
        <w:t>Section 2.2, Document Metadata</w:t>
      </w:r>
      <w:bookmarkEnd w:id="23"/>
      <w:bookmarkEnd w:id="24"/>
      <w:r>
        <w:fldChar w:fldCharType="begin"/>
      </w:r>
      <w:r>
        <w:instrText xml:space="preserve"> XE "Document Metadata" </w:instrText>
      </w:r>
      <w:r>
        <w:fldChar w:fldCharType="end"/>
      </w:r>
    </w:p>
    <w:p w:rsidR="006A00B2" w:rsidRDefault="0057566E">
      <w:pPr>
        <w:pStyle w:val="Definition-Field"/>
      </w:pPr>
      <w:r>
        <w:t>a.   This is supported in</w:t>
      </w:r>
      <w:r>
        <w:t xml:space="preserve">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25" w:name="section_a3b56e2060da49d0ba6f5aff57970237"/>
      <w:bookmarkStart w:id="26" w:name="_Toc79580062"/>
      <w:r>
        <w:t xml:space="preserve">Section 2.2.1, Pre-Defined vs. </w:t>
      </w:r>
      <w:r>
        <w:t>Custom Metadata</w:t>
      </w:r>
      <w:bookmarkEnd w:id="25"/>
      <w:bookmarkEnd w:id="26"/>
      <w:r>
        <w:fldChar w:fldCharType="begin"/>
      </w:r>
      <w:r>
        <w:instrText xml:space="preserve"> XE "Pre-Defined vs. Custom Metadata"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2"/>
      </w:pPr>
      <w:r>
        <w:t xml:space="preserve">On load Word ignores custom metadata, therefore the metadata is lost on save. </w:t>
      </w:r>
    </w:p>
    <w:p w:rsidR="006A00B2" w:rsidRDefault="0057566E">
      <w:pPr>
        <w:pStyle w:val="Definition-Field"/>
      </w:pPr>
      <w:r>
        <w:t>b.   This is not supported in Excel 2010, Ex</w:t>
      </w:r>
      <w:r>
        <w:t>cel 2013, Excel 2016, or Excel 2019.</w:t>
      </w:r>
    </w:p>
    <w:p w:rsidR="006A00B2" w:rsidRDefault="0057566E">
      <w:pPr>
        <w:pStyle w:val="Definition-Field2"/>
      </w:pPr>
      <w:r>
        <w:t xml:space="preserve">On load, Excel ignores custom metadata, therefore the metadata is lost on save. </w:t>
      </w:r>
    </w:p>
    <w:p w:rsidR="006A00B2" w:rsidRDefault="0057566E">
      <w:pPr>
        <w:pStyle w:val="Definition-Field"/>
      </w:pPr>
      <w:r>
        <w:t>c.   This is not supported in PowerPoint 2010, PowerPoint 2013, PowerPoint 2016, or PowerPoint 2019.</w:t>
      </w:r>
    </w:p>
    <w:p w:rsidR="006A00B2" w:rsidRDefault="0057566E">
      <w:pPr>
        <w:pStyle w:val="Definition-Field2"/>
      </w:pPr>
      <w:r>
        <w:t>On load, PowerPoint ignores custom me</w:t>
      </w:r>
      <w:r>
        <w:t xml:space="preserve">tadata, therefore the metadata is lost on save. </w:t>
      </w:r>
    </w:p>
    <w:p w:rsidR="006A00B2" w:rsidRDefault="0057566E">
      <w:pPr>
        <w:pStyle w:val="Heading3"/>
      </w:pPr>
      <w:bookmarkStart w:id="27" w:name="section_d47321635ff94789a3451ab14a63445b"/>
      <w:bookmarkStart w:id="28" w:name="_Toc79580063"/>
      <w:r>
        <w:lastRenderedPageBreak/>
        <w:t>Section 2.3, Body Element and Document Types</w:t>
      </w:r>
      <w:bookmarkEnd w:id="27"/>
      <w:bookmarkEnd w:id="28"/>
      <w:r>
        <w:fldChar w:fldCharType="begin"/>
      </w:r>
      <w:r>
        <w:instrText xml:space="preserve"> XE "Body Element and Document Types" </w:instrText>
      </w:r>
      <w:r>
        <w:fldChar w:fldCharType="end"/>
      </w:r>
    </w:p>
    <w:p w:rsidR="006A00B2" w:rsidRDefault="0057566E">
      <w:pPr>
        <w:pStyle w:val="Definition-Field"/>
      </w:pPr>
      <w:r>
        <w:t xml:space="preserve">a.   </w:t>
      </w:r>
      <w:r>
        <w:rPr>
          <w:i/>
        </w:rPr>
        <w:t>The standard defines the element &lt;office:body&gt;</w:t>
      </w:r>
    </w:p>
    <w:p w:rsidR="006A00B2" w:rsidRDefault="0057566E">
      <w:pPr>
        <w:pStyle w:val="Definition-Field2"/>
      </w:pPr>
      <w:r>
        <w:t>This element is supported in Word 2010, Word 2013, Word 2016, and Word</w:t>
      </w:r>
      <w:r>
        <w:t xml:space="preserve"> 2019.</w:t>
      </w:r>
    </w:p>
    <w:p w:rsidR="006A00B2" w:rsidRDefault="0057566E">
      <w:pPr>
        <w:pStyle w:val="Definition-Field"/>
      </w:pPr>
      <w:r>
        <w:t xml:space="preserve">b.   </w:t>
      </w:r>
      <w:r>
        <w:rPr>
          <w:i/>
        </w:rPr>
        <w:t>The standard defines the element &lt;office:body&gt;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29" w:name="section_fbb6fff690cf49349257b84fba173f03"/>
      <w:bookmarkStart w:id="30" w:name="_Toc79580064"/>
      <w:r>
        <w:t>Section 2.3.1, Text Documents</w:t>
      </w:r>
      <w:bookmarkEnd w:id="29"/>
      <w:bookmarkEnd w:id="30"/>
      <w:r>
        <w:fldChar w:fldCharType="begin"/>
      </w:r>
      <w:r>
        <w:instrText xml:space="preserve"> XE "Text Documents" </w:instrText>
      </w:r>
      <w:r>
        <w:fldChar w:fldCharType="end"/>
      </w:r>
    </w:p>
    <w:p w:rsidR="006A00B2" w:rsidRDefault="0057566E">
      <w:pPr>
        <w:pStyle w:val="Definition-Field"/>
      </w:pPr>
      <w:r>
        <w:t xml:space="preserve">a.   </w:t>
      </w:r>
      <w:r>
        <w:rPr>
          <w:i/>
        </w:rPr>
        <w:t>The standard defines the element &lt;</w:t>
      </w:r>
      <w:r>
        <w:rPr>
          <w:i/>
        </w:rPr>
        <w:t>office:text&gt;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text:global, contained within the element &lt;office:text&gt;</w:t>
      </w:r>
    </w:p>
    <w:p w:rsidR="006A00B2" w:rsidRDefault="0057566E">
      <w:pPr>
        <w:pStyle w:val="Definition-Field2"/>
      </w:pPr>
      <w:r>
        <w:t>This attribute is not supported in Word 2010, Word 2013, Word 2016, or</w:t>
      </w:r>
      <w:r>
        <w:t xml:space="preserve"> Word 2019.</w:t>
      </w:r>
    </w:p>
    <w:p w:rsidR="006A00B2" w:rsidRDefault="0057566E">
      <w:pPr>
        <w:pStyle w:val="Definition-Field"/>
      </w:pPr>
      <w:r>
        <w:t xml:space="preserve">c.   </w:t>
      </w:r>
      <w:r>
        <w:rPr>
          <w:i/>
        </w:rPr>
        <w:t>The standard defines the attribute text:use-soft-page-breaks, contained within the element &lt;office:text&gt;</w:t>
      </w:r>
    </w:p>
    <w:p w:rsidR="006A00B2" w:rsidRDefault="0057566E">
      <w:pPr>
        <w:pStyle w:val="Definition-Field2"/>
      </w:pPr>
      <w:r>
        <w:t>This attribute is supported in Word 2010, Word 2013, Word 2016, and Word 2019.</w:t>
      </w:r>
    </w:p>
    <w:p w:rsidR="006A00B2" w:rsidRDefault="0057566E">
      <w:pPr>
        <w:pStyle w:val="Heading3"/>
      </w:pPr>
      <w:bookmarkStart w:id="31" w:name="section_cf234976811247deb474f7f78050b231"/>
      <w:bookmarkStart w:id="32" w:name="_Toc79580065"/>
      <w:r>
        <w:t>Section 2.3.2, Drawing Documents</w:t>
      </w:r>
      <w:bookmarkEnd w:id="31"/>
      <w:bookmarkEnd w:id="32"/>
      <w:r>
        <w:fldChar w:fldCharType="begin"/>
      </w:r>
      <w:r>
        <w:instrText xml:space="preserve"> XE "Drawing Documents"</w:instrText>
      </w:r>
      <w:r>
        <w:instrText xml:space="preserve"> </w:instrText>
      </w:r>
      <w:r>
        <w:fldChar w:fldCharType="end"/>
      </w:r>
    </w:p>
    <w:p w:rsidR="006A00B2" w:rsidRDefault="0057566E">
      <w:pPr>
        <w:pStyle w:val="Definition-Field"/>
      </w:pPr>
      <w:r>
        <w:t xml:space="preserve">a.   </w:t>
      </w:r>
      <w:r>
        <w:rPr>
          <w:i/>
        </w:rPr>
        <w:t>The standard defines the element &lt;office:drawing&gt;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&lt;office:drawing&gt;</w:t>
      </w:r>
    </w:p>
    <w:p w:rsidR="006A00B2" w:rsidRDefault="0057566E">
      <w:pPr>
        <w:pStyle w:val="Definition-Field2"/>
      </w:pPr>
      <w:r>
        <w:t>This element is not supported in Excel 2010, Excel 2013, Excel</w:t>
      </w:r>
      <w:r>
        <w:t xml:space="preserve"> 2016, or Excel 2019.</w:t>
      </w:r>
    </w:p>
    <w:p w:rsidR="006A00B2" w:rsidRDefault="0057566E">
      <w:pPr>
        <w:pStyle w:val="Definition-Field"/>
      </w:pPr>
      <w:r>
        <w:t xml:space="preserve">c.   </w:t>
      </w:r>
      <w:r>
        <w:rPr>
          <w:i/>
        </w:rPr>
        <w:t>The standard defines the element &lt;office:drawing&gt;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3" w:name="section_7c17f7a99b4d481e8897f83639d5612d"/>
      <w:bookmarkStart w:id="34" w:name="_Toc79580066"/>
      <w:r>
        <w:t>Section 2.3.3, Presentation Documents</w:t>
      </w:r>
      <w:bookmarkEnd w:id="33"/>
      <w:bookmarkEnd w:id="34"/>
      <w:r>
        <w:fldChar w:fldCharType="begin"/>
      </w:r>
      <w:r>
        <w:instrText xml:space="preserve"> XE "Presentation Documents" </w:instrText>
      </w:r>
      <w:r>
        <w:fldChar w:fldCharType="end"/>
      </w:r>
    </w:p>
    <w:p w:rsidR="006A00B2" w:rsidRDefault="0057566E">
      <w:pPr>
        <w:pStyle w:val="Definition-Field"/>
      </w:pPr>
      <w:r>
        <w:t xml:space="preserve">a.   </w:t>
      </w:r>
      <w:r>
        <w:rPr>
          <w:i/>
        </w:rPr>
        <w:t>T</w:t>
      </w:r>
      <w:r>
        <w:rPr>
          <w:i/>
        </w:rPr>
        <w:t>he standard defines the element &lt;office:presentation&gt;</w:t>
      </w:r>
    </w:p>
    <w:p w:rsidR="006A00B2" w:rsidRDefault="0057566E">
      <w:pPr>
        <w:pStyle w:val="Definition-Field2"/>
      </w:pPr>
      <w:r>
        <w:t>This element is not supported in Word 2010, Word 2013, Word 2016, or Word 2019.</w:t>
      </w:r>
    </w:p>
    <w:p w:rsidR="006A00B2" w:rsidRDefault="0057566E">
      <w:pPr>
        <w:pStyle w:val="Definition-Field"/>
        <w:ind w:firstLine="0"/>
      </w:pPr>
      <w:r>
        <w:t>b.   This is supported in PowerPoint 2010, PowerPoint 2013, PowerPoint 2016, and PowerPoint 2019.</w:t>
      </w:r>
    </w:p>
    <w:p w:rsidR="006A00B2" w:rsidRDefault="0057566E">
      <w:pPr>
        <w:pStyle w:val="Heading3"/>
      </w:pPr>
      <w:bookmarkStart w:id="35" w:name="section_cda2e678bb87462b9441f0a2ca129a0c"/>
      <w:bookmarkStart w:id="36" w:name="_Toc79580067"/>
      <w:r>
        <w:t>Section 2.3.4, Spreadshe</w:t>
      </w:r>
      <w:r>
        <w:t>et Documents</w:t>
      </w:r>
      <w:bookmarkEnd w:id="35"/>
      <w:bookmarkEnd w:id="36"/>
      <w:r>
        <w:fldChar w:fldCharType="begin"/>
      </w:r>
      <w:r>
        <w:instrText xml:space="preserve"> XE "Spreadsheet Documents" </w:instrText>
      </w:r>
      <w:r>
        <w:fldChar w:fldCharType="end"/>
      </w:r>
    </w:p>
    <w:p w:rsidR="006A00B2" w:rsidRDefault="0057566E">
      <w:pPr>
        <w:pStyle w:val="Definition-Field"/>
      </w:pPr>
      <w:r>
        <w:t xml:space="preserve">a.   </w:t>
      </w:r>
      <w:r>
        <w:rPr>
          <w:i/>
        </w:rPr>
        <w:t>The standard defines the element &lt;office:spreadsheet&gt;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&lt;office:spreadsheet&gt;</w:t>
      </w:r>
    </w:p>
    <w:p w:rsidR="006A00B2" w:rsidRDefault="0057566E">
      <w:pPr>
        <w:pStyle w:val="Definition-Field2"/>
      </w:pPr>
      <w:r>
        <w:t>This element is</w:t>
      </w:r>
      <w:r>
        <w:t xml:space="preserve"> supported in Excel 2010, Excel 2013, Excel 2016, and Excel 2019.</w:t>
      </w:r>
    </w:p>
    <w:p w:rsidR="006A00B2" w:rsidRDefault="0057566E">
      <w:pPr>
        <w:pStyle w:val="Heading3"/>
      </w:pPr>
      <w:bookmarkStart w:id="37" w:name="section_dce79800f02b42ea8d54a610ff6d3484"/>
      <w:bookmarkStart w:id="38" w:name="_Toc79580068"/>
      <w:r>
        <w:lastRenderedPageBreak/>
        <w:t>Section 2.3.5, Chart Documents</w:t>
      </w:r>
      <w:bookmarkEnd w:id="37"/>
      <w:bookmarkEnd w:id="38"/>
      <w:r>
        <w:fldChar w:fldCharType="begin"/>
      </w:r>
      <w:r>
        <w:instrText xml:space="preserve"> XE "Chart Documents" </w:instrText>
      </w:r>
      <w:r>
        <w:fldChar w:fldCharType="end"/>
      </w:r>
    </w:p>
    <w:p w:rsidR="006A00B2" w:rsidRDefault="0057566E">
      <w:pPr>
        <w:pStyle w:val="Definition-Field"/>
      </w:pPr>
      <w:r>
        <w:t xml:space="preserve">a.   </w:t>
      </w:r>
      <w:r>
        <w:rPr>
          <w:i/>
        </w:rPr>
        <w:t>The standard defines the element &lt;office:chart&gt;</w:t>
      </w:r>
    </w:p>
    <w:p w:rsidR="006A00B2" w:rsidRDefault="0057566E">
      <w:pPr>
        <w:pStyle w:val="Definition-Field2"/>
      </w:pPr>
      <w:r>
        <w:t>This element is not supported in Word 2010, Word 2013, Word 2016, or Word 2019.</w:t>
      </w:r>
    </w:p>
    <w:p w:rsidR="006A00B2" w:rsidRDefault="0057566E">
      <w:pPr>
        <w:pStyle w:val="Definition-Field"/>
      </w:pPr>
      <w:r>
        <w:t>b.</w:t>
      </w:r>
      <w:r>
        <w:t xml:space="preserve">   </w:t>
      </w:r>
      <w:r>
        <w:rPr>
          <w:i/>
        </w:rPr>
        <w:t>The standard defines the element &lt;office:chart&gt;, contained within the parent element &lt;office:body&gt;</w:t>
      </w:r>
    </w:p>
    <w:p w:rsidR="006A00B2" w:rsidRDefault="0057566E">
      <w:pPr>
        <w:pStyle w:val="Definition-Field2"/>
      </w:pPr>
      <w:r>
        <w:t>This element is supported in Excel 2010, Excel 2013, Excel 2016, and Excel 2019.</w:t>
      </w:r>
    </w:p>
    <w:p w:rsidR="006A00B2" w:rsidRDefault="0057566E">
      <w:pPr>
        <w:pStyle w:val="Heading3"/>
      </w:pPr>
      <w:bookmarkStart w:id="39" w:name="section_92ddff2ad07a4c1cbd43e547e61826f6"/>
      <w:bookmarkStart w:id="40" w:name="_Toc79580069"/>
      <w:r>
        <w:t>Section 2.3.6, Image Documents</w:t>
      </w:r>
      <w:bookmarkEnd w:id="39"/>
      <w:bookmarkEnd w:id="40"/>
      <w:r>
        <w:fldChar w:fldCharType="begin"/>
      </w:r>
      <w:r>
        <w:instrText xml:space="preserve"> XE "Image Documents" </w:instrText>
      </w:r>
      <w:r>
        <w:fldChar w:fldCharType="end"/>
      </w:r>
    </w:p>
    <w:p w:rsidR="006A00B2" w:rsidRDefault="0057566E">
      <w:pPr>
        <w:pStyle w:val="Definition-Field"/>
      </w:pPr>
      <w:r>
        <w:t xml:space="preserve">a.   </w:t>
      </w:r>
      <w:r>
        <w:rPr>
          <w:i/>
        </w:rPr>
        <w:t xml:space="preserve">The standard </w:t>
      </w:r>
      <w:r>
        <w:rPr>
          <w:i/>
        </w:rPr>
        <w:t>defines the element &lt;office:image&gt;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&lt;office:image&gt;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&lt;office:image&gt;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1" w:name="section_253874f1291040fc83322313c3d26e7d"/>
      <w:bookmarkStart w:id="42" w:name="_Toc79580070"/>
      <w:r>
        <w:t>Section 2.4, Application Settings</w:t>
      </w:r>
      <w:bookmarkEnd w:id="41"/>
      <w:bookmarkEnd w:id="42"/>
      <w:r>
        <w:fldChar w:fldCharType="begin"/>
      </w:r>
      <w:r>
        <w:instrText xml:space="preserve"> XE "Application Settings" </w:instrText>
      </w:r>
      <w:r>
        <w:fldChar w:fldCharType="end"/>
      </w:r>
    </w:p>
    <w:p w:rsidR="006A00B2" w:rsidRDefault="0057566E">
      <w:pPr>
        <w:pStyle w:val="Definition-Field"/>
      </w:pPr>
      <w:r>
        <w:t xml:space="preserve">a.   </w:t>
      </w:r>
      <w:r>
        <w:rPr>
          <w:i/>
        </w:rPr>
        <w:t>The standard defines the elemen</w:t>
      </w:r>
      <w:r>
        <w:rPr>
          <w:i/>
        </w:rPr>
        <w:t>t &lt;office:settings&gt;</w:t>
      </w:r>
    </w:p>
    <w:p w:rsidR="006A00B2" w:rsidRDefault="0057566E">
      <w:pPr>
        <w:pStyle w:val="Definition-Field2"/>
      </w:pPr>
      <w:r>
        <w:t>This element is not supported in Word 2010, Word 2013, Word 2016, or Word 2019.</w:t>
      </w:r>
    </w:p>
    <w:p w:rsidR="006A00B2" w:rsidRDefault="0057566E">
      <w:pPr>
        <w:pStyle w:val="Definition-Field"/>
        <w:ind w:firstLine="0"/>
      </w:pPr>
      <w:r>
        <w:t>b.   This is not supported in Excel 2010, Excel 2013, Excel 2016, or Excel 2019.</w:t>
      </w:r>
    </w:p>
    <w:p w:rsidR="006A00B2" w:rsidRDefault="0057566E">
      <w:pPr>
        <w:pStyle w:val="Definition-Field"/>
      </w:pPr>
      <w:r>
        <w:t xml:space="preserve">c.   </w:t>
      </w:r>
      <w:r>
        <w:rPr>
          <w:i/>
        </w:rPr>
        <w:t>The standard defines the element &lt;&lt;office:settings&gt;&gt;</w:t>
      </w:r>
    </w:p>
    <w:p w:rsidR="006A00B2" w:rsidRDefault="0057566E">
      <w:pPr>
        <w:pStyle w:val="Definition-Field2"/>
      </w:pPr>
      <w:r>
        <w:t xml:space="preserve">This element is </w:t>
      </w:r>
      <w:r>
        <w:t>not supported in PowerPoint 2010, PowerPoint 2013, PowerPoint 2016, or PowerPoint 2019.</w:t>
      </w:r>
    </w:p>
    <w:p w:rsidR="006A00B2" w:rsidRDefault="0057566E">
      <w:pPr>
        <w:pStyle w:val="Heading3"/>
      </w:pPr>
      <w:bookmarkStart w:id="43" w:name="section_5a8a62a6a48844ba9c9ea422645fabec"/>
      <w:bookmarkStart w:id="44" w:name="_Toc79580071"/>
      <w:r>
        <w:t>Section 2.4.1, Sequence of Settings</w:t>
      </w:r>
      <w:bookmarkEnd w:id="43"/>
      <w:bookmarkEnd w:id="44"/>
      <w:r>
        <w:fldChar w:fldCharType="begin"/>
      </w:r>
      <w:r>
        <w:instrText xml:space="preserve"> XE "Sequence of Settings" </w:instrText>
      </w:r>
      <w:r>
        <w:fldChar w:fldCharType="end"/>
      </w:r>
    </w:p>
    <w:p w:rsidR="006A00B2" w:rsidRDefault="0057566E">
      <w:pPr>
        <w:pStyle w:val="Definition-Field"/>
      </w:pPr>
      <w:r>
        <w:t xml:space="preserve">a.   </w:t>
      </w:r>
      <w:r>
        <w:rPr>
          <w:i/>
        </w:rPr>
        <w:t>The standard defines the element &lt;config:config-item-set&gt;, contained within the parent element &lt;of</w:t>
      </w:r>
      <w:r>
        <w:rPr>
          <w:i/>
        </w:rPr>
        <w:t>fice:settings&gt;</w:t>
      </w:r>
    </w:p>
    <w:p w:rsidR="006A00B2" w:rsidRDefault="0057566E">
      <w:pPr>
        <w:pStyle w:val="Definition-Field2"/>
      </w:pPr>
      <w:r>
        <w:t>This element is not supported in Word 2010, Word 2013, Word 2016, or Word 2019.</w:t>
      </w:r>
    </w:p>
    <w:p w:rsidR="006A00B2" w:rsidRDefault="0057566E">
      <w:pPr>
        <w:pStyle w:val="Definition-Field"/>
        <w:ind w:firstLine="0"/>
      </w:pPr>
      <w:r>
        <w:t>b.   This is not supported in Excel 2010, Excel 2013, Excel 2016, or Excel 2019.</w:t>
      </w:r>
    </w:p>
    <w:p w:rsidR="006A00B2" w:rsidRDefault="0057566E">
      <w:pPr>
        <w:pStyle w:val="Heading3"/>
      </w:pPr>
      <w:bookmarkStart w:id="45" w:name="section_03f73b6b3c19480aabbeb68ca88c7ecc"/>
      <w:bookmarkStart w:id="46" w:name="_Toc79580072"/>
      <w:r>
        <w:t>Section 2.4.2, Base Settings</w:t>
      </w:r>
      <w:bookmarkEnd w:id="45"/>
      <w:bookmarkEnd w:id="46"/>
      <w:r>
        <w:fldChar w:fldCharType="begin"/>
      </w:r>
      <w:r>
        <w:instrText xml:space="preserve"> XE "Base Settings" </w:instrText>
      </w:r>
      <w:r>
        <w:fldChar w:fldCharType="end"/>
      </w:r>
    </w:p>
    <w:p w:rsidR="006A00B2" w:rsidRDefault="0057566E">
      <w:pPr>
        <w:pStyle w:val="Definition-Field"/>
      </w:pPr>
      <w:r>
        <w:t xml:space="preserve">a.   </w:t>
      </w:r>
      <w:r>
        <w:rPr>
          <w:i/>
        </w:rPr>
        <w:t>The standard defines the</w:t>
      </w:r>
      <w:r>
        <w:rPr>
          <w:i/>
        </w:rPr>
        <w:t xml:space="preserve"> element &lt;config:config-item&gt;, contained within the parent element &lt;office:settings&gt;</w:t>
      </w:r>
    </w:p>
    <w:p w:rsidR="006A00B2" w:rsidRDefault="0057566E">
      <w:pPr>
        <w:pStyle w:val="Definition-Field2"/>
      </w:pPr>
      <w:r>
        <w:t>This element is not supported in Word 2010, Word 2013, Word 2016, or Word 2019.</w:t>
      </w:r>
    </w:p>
    <w:p w:rsidR="006A00B2" w:rsidRDefault="0057566E">
      <w:pPr>
        <w:pStyle w:val="Definition-Field"/>
        <w:ind w:firstLine="0"/>
      </w:pPr>
      <w:r>
        <w:t>b.   This is not supported in Excel 2010, Excel 2013, Excel 2016, or Excel 2019.</w:t>
      </w:r>
    </w:p>
    <w:p w:rsidR="006A00B2" w:rsidRDefault="0057566E">
      <w:pPr>
        <w:pStyle w:val="Heading3"/>
      </w:pPr>
      <w:bookmarkStart w:id="47" w:name="section_6185340926c54bac949672d32c011f13"/>
      <w:bookmarkStart w:id="48" w:name="_Toc79580073"/>
      <w:r>
        <w:lastRenderedPageBreak/>
        <w:t>Section 2.</w:t>
      </w:r>
      <w:r>
        <w:t>4.3, Index Access of Sequences</w:t>
      </w:r>
      <w:bookmarkEnd w:id="47"/>
      <w:bookmarkEnd w:id="48"/>
      <w:r>
        <w:fldChar w:fldCharType="begin"/>
      </w:r>
      <w:r>
        <w:instrText xml:space="preserve"> XE "Index Access of Sequences" </w:instrText>
      </w:r>
      <w:r>
        <w:fldChar w:fldCharType="end"/>
      </w:r>
    </w:p>
    <w:p w:rsidR="006A00B2" w:rsidRDefault="0057566E">
      <w:pPr>
        <w:pStyle w:val="Definition-Field"/>
      </w:pPr>
      <w:r>
        <w:t xml:space="preserve">a.   </w:t>
      </w:r>
      <w:r>
        <w:rPr>
          <w:i/>
        </w:rPr>
        <w:t>The standard defines the element &lt;config:config-item-map-indexed&gt;, contained within the parent element &lt;office:settings&gt;</w:t>
      </w:r>
    </w:p>
    <w:p w:rsidR="006A00B2" w:rsidRDefault="0057566E">
      <w:pPr>
        <w:pStyle w:val="Definition-Field2"/>
      </w:pPr>
      <w:r>
        <w:t>This element is not supported in Word 2010, Word 2013, Word 2016,</w:t>
      </w:r>
      <w:r>
        <w:t xml:space="preserve"> or Word 2019.</w:t>
      </w:r>
    </w:p>
    <w:p w:rsidR="006A00B2" w:rsidRDefault="0057566E">
      <w:pPr>
        <w:pStyle w:val="Definition-Field"/>
        <w:ind w:firstLine="0"/>
      </w:pPr>
      <w:r>
        <w:t>b.   This is not supported in Excel 2010, Excel 2013, Excel 2016, or Excel 2019.</w:t>
      </w:r>
    </w:p>
    <w:p w:rsidR="006A00B2" w:rsidRDefault="0057566E">
      <w:pPr>
        <w:pStyle w:val="Heading3"/>
      </w:pPr>
      <w:bookmarkStart w:id="49" w:name="section_1fa782c77b214e6aa484480358455d67"/>
      <w:bookmarkStart w:id="50" w:name="_Toc79580074"/>
      <w:r>
        <w:t>Section 2.4.4, Map Entry</w:t>
      </w:r>
      <w:bookmarkEnd w:id="49"/>
      <w:bookmarkEnd w:id="50"/>
      <w:r>
        <w:fldChar w:fldCharType="begin"/>
      </w:r>
      <w:r>
        <w:instrText xml:space="preserve"> XE "Map Entry" </w:instrText>
      </w:r>
      <w:r>
        <w:fldChar w:fldCharType="end"/>
      </w:r>
    </w:p>
    <w:p w:rsidR="006A00B2" w:rsidRDefault="0057566E">
      <w:pPr>
        <w:pStyle w:val="Definition-Field"/>
      </w:pPr>
      <w:r>
        <w:t xml:space="preserve">a.   </w:t>
      </w:r>
      <w:r>
        <w:rPr>
          <w:i/>
        </w:rPr>
        <w:t>The standard defines the element &lt;config:config-item-map-entry&gt;, contained within the parent element &lt;office:set</w:t>
      </w:r>
      <w:r>
        <w:rPr>
          <w:i/>
        </w:rPr>
        <w:t>tings&gt;</w:t>
      </w:r>
    </w:p>
    <w:p w:rsidR="006A00B2" w:rsidRDefault="0057566E">
      <w:pPr>
        <w:pStyle w:val="Definition-Field2"/>
      </w:pPr>
      <w:r>
        <w:t>This element is not supported in Word 2010, Word 2013, Word 2016, or Word 2019.</w:t>
      </w:r>
    </w:p>
    <w:p w:rsidR="006A00B2" w:rsidRDefault="0057566E">
      <w:pPr>
        <w:pStyle w:val="Definition-Field"/>
        <w:ind w:firstLine="0"/>
      </w:pPr>
      <w:r>
        <w:t>b.   This is not supported in Excel 2010, Excel 2013, Excel 2016, or Excel 2019.</w:t>
      </w:r>
    </w:p>
    <w:p w:rsidR="006A00B2" w:rsidRDefault="0057566E">
      <w:pPr>
        <w:pStyle w:val="Heading3"/>
      </w:pPr>
      <w:bookmarkStart w:id="51" w:name="section_d777989b15a34b57a4e8e35392c542fc"/>
      <w:bookmarkStart w:id="52" w:name="_Toc79580075"/>
      <w:r>
        <w:t>Section 2.4.5, Name Access of Sequences</w:t>
      </w:r>
      <w:bookmarkEnd w:id="51"/>
      <w:bookmarkEnd w:id="52"/>
      <w:r>
        <w:fldChar w:fldCharType="begin"/>
      </w:r>
      <w:r>
        <w:instrText xml:space="preserve"> XE "Name Access of Sequences" </w:instrText>
      </w:r>
      <w:r>
        <w:fldChar w:fldCharType="end"/>
      </w:r>
    </w:p>
    <w:p w:rsidR="006A00B2" w:rsidRDefault="0057566E">
      <w:pPr>
        <w:pStyle w:val="Definition-Field"/>
      </w:pPr>
      <w:r>
        <w:t xml:space="preserve">a.   </w:t>
      </w:r>
      <w:r>
        <w:rPr>
          <w:i/>
        </w:rPr>
        <w:t>The standa</w:t>
      </w:r>
      <w:r>
        <w:rPr>
          <w:i/>
        </w:rPr>
        <w:t>rd defines the element &lt;config:config-item-map-named&gt;, contained within the parent element &lt;office:settings&gt;</w:t>
      </w:r>
    </w:p>
    <w:p w:rsidR="006A00B2" w:rsidRDefault="0057566E">
      <w:pPr>
        <w:pStyle w:val="Definition-Field2"/>
      </w:pPr>
      <w:r>
        <w:t>This element is not supported in Word 2010, Word 2013, Word 2016, or Word 2019.</w:t>
      </w:r>
    </w:p>
    <w:p w:rsidR="006A00B2" w:rsidRDefault="0057566E">
      <w:pPr>
        <w:pStyle w:val="Definition-Field"/>
        <w:ind w:firstLine="0"/>
      </w:pPr>
      <w:r>
        <w:t xml:space="preserve">b.   This is not supported in Excel 2010, Excel 2013, Excel 2016, </w:t>
      </w:r>
      <w:r>
        <w:t>or Excel 2019.</w:t>
      </w:r>
    </w:p>
    <w:p w:rsidR="006A00B2" w:rsidRDefault="0057566E">
      <w:pPr>
        <w:pStyle w:val="Heading3"/>
      </w:pPr>
      <w:bookmarkStart w:id="53" w:name="section_e5464234e9974a9c8a2796dd46dc9823"/>
      <w:bookmarkStart w:id="54" w:name="_Toc79580076"/>
      <w:r>
        <w:t>Section 2.4.6, Cursor Position Setting</w:t>
      </w:r>
      <w:bookmarkEnd w:id="53"/>
      <w:bookmarkEnd w:id="54"/>
      <w:r>
        <w:fldChar w:fldCharType="begin"/>
      </w:r>
      <w:r>
        <w:instrText xml:space="preserve"> XE "Cursor Position Setting" </w:instrText>
      </w:r>
      <w:r>
        <w:fldChar w:fldCharType="end"/>
      </w:r>
    </w:p>
    <w:p w:rsidR="006A00B2" w:rsidRDefault="0057566E">
      <w:pPr>
        <w:pStyle w:val="Definition-Field"/>
      </w:pPr>
      <w:r>
        <w:t xml:space="preserve">a.   </w:t>
      </w:r>
      <w:r>
        <w:rPr>
          <w:i/>
        </w:rPr>
        <w:t>The standard defines the attribute view-id, contained within the element &lt;opendocument cursor-position&gt;</w:t>
      </w:r>
    </w:p>
    <w:p w:rsidR="006A00B2" w:rsidRDefault="0057566E">
      <w:pPr>
        <w:pStyle w:val="Definition-Field2"/>
      </w:pPr>
      <w:r>
        <w:t>This attribute is not supported in Word 2010, Word 2013, Word</w:t>
      </w:r>
      <w:r>
        <w:t xml:space="preserve"> 2016, or Word 2019.</w:t>
      </w:r>
    </w:p>
    <w:p w:rsidR="006A00B2" w:rsidRDefault="0057566E">
      <w:pPr>
        <w:pStyle w:val="Definition-Field"/>
        <w:ind w:firstLine="0"/>
      </w:pPr>
      <w:r>
        <w:t>b.   This is not supported in Excel 2010, Excel 2013, Excel 2016, or Excel 2019.</w:t>
      </w:r>
    </w:p>
    <w:p w:rsidR="006A00B2" w:rsidRDefault="0057566E">
      <w:pPr>
        <w:pStyle w:val="Definition-Field"/>
        <w:ind w:firstLine="0"/>
      </w:pPr>
      <w:r>
        <w:t>c.   This is not supported in PowerPoint 2010, PowerPoint 2013, PowerPoint 2016, or PowerPoint 2019.</w:t>
      </w:r>
    </w:p>
    <w:p w:rsidR="006A00B2" w:rsidRDefault="0057566E">
      <w:pPr>
        <w:pStyle w:val="Heading3"/>
      </w:pPr>
      <w:bookmarkStart w:id="55" w:name="section_9a6405ac41a74143a2848bd838e6a162"/>
      <w:bookmarkStart w:id="56" w:name="_Toc79580077"/>
      <w:r>
        <w:t>Section 2.5, Scripts</w:t>
      </w:r>
      <w:bookmarkEnd w:id="55"/>
      <w:bookmarkEnd w:id="56"/>
      <w:r>
        <w:fldChar w:fldCharType="begin"/>
      </w:r>
      <w:r>
        <w:instrText xml:space="preserve"> XE "Scripts" </w:instrText>
      </w:r>
      <w:r>
        <w:fldChar w:fldCharType="end"/>
      </w:r>
    </w:p>
    <w:p w:rsidR="006A00B2" w:rsidRDefault="0057566E">
      <w:pPr>
        <w:pStyle w:val="Definition-Field"/>
      </w:pPr>
      <w:r>
        <w:t xml:space="preserve">a.   </w:t>
      </w:r>
      <w:r>
        <w:rPr>
          <w:i/>
        </w:rPr>
        <w:t>The standar</w:t>
      </w:r>
      <w:r>
        <w:rPr>
          <w:i/>
        </w:rPr>
        <w:t>d defines the element &lt;office:scripts&gt;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&lt;office:scripts&gt;</w:t>
      </w:r>
    </w:p>
    <w:p w:rsidR="006A00B2" w:rsidRDefault="0057566E">
      <w:pPr>
        <w:pStyle w:val="Definition-Field2"/>
      </w:pPr>
      <w:r>
        <w:t>This element is not supported in Excel 2010, Excel 2013, Excel 2016, or Excel 2019</w:t>
      </w:r>
      <w:r>
        <w:t>.</w:t>
      </w:r>
    </w:p>
    <w:p w:rsidR="006A00B2" w:rsidRDefault="0057566E">
      <w:pPr>
        <w:pStyle w:val="Definition-Field"/>
      </w:pPr>
      <w:r>
        <w:t xml:space="preserve">c.   </w:t>
      </w:r>
      <w:r>
        <w:rPr>
          <w:i/>
        </w:rPr>
        <w:t>The standard defines the element &lt;office:scripts&gt;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57" w:name="section_dff7579b309b40498bce2505a02687d4"/>
      <w:bookmarkStart w:id="58" w:name="_Toc79580078"/>
      <w:r>
        <w:t>Section 2.5.1, Script</w:t>
      </w:r>
      <w:bookmarkEnd w:id="57"/>
      <w:bookmarkEnd w:id="58"/>
      <w:r>
        <w:fldChar w:fldCharType="begin"/>
      </w:r>
      <w:r>
        <w:instrText xml:space="preserve"> XE "Script" </w:instrText>
      </w:r>
      <w:r>
        <w:fldChar w:fldCharType="end"/>
      </w:r>
    </w:p>
    <w:p w:rsidR="006A00B2" w:rsidRDefault="0057566E">
      <w:pPr>
        <w:pStyle w:val="Definition-Field"/>
      </w:pPr>
      <w:r>
        <w:t xml:space="preserve">a.   </w:t>
      </w:r>
      <w:r>
        <w:rPr>
          <w:i/>
        </w:rPr>
        <w:t>The standard defines the element &lt;office:script&gt;</w:t>
      </w:r>
    </w:p>
    <w:p w:rsidR="006A00B2" w:rsidRDefault="0057566E">
      <w:pPr>
        <w:pStyle w:val="Definition-Field2"/>
      </w:pPr>
      <w:r>
        <w:lastRenderedPageBreak/>
        <w:t>This</w:t>
      </w:r>
      <w:r>
        <w:t xml:space="preserve"> element is not supported in Word 2010, Word 2013, Word 2016, or Word 2019.</w:t>
      </w:r>
    </w:p>
    <w:p w:rsidR="006A00B2" w:rsidRDefault="0057566E">
      <w:pPr>
        <w:pStyle w:val="Definition-Field"/>
      </w:pPr>
      <w:r>
        <w:t xml:space="preserve">b.   </w:t>
      </w:r>
      <w:r>
        <w:rPr>
          <w:i/>
        </w:rPr>
        <w:t>The standard defines the element &lt;office:script&gt;</w:t>
      </w:r>
    </w:p>
    <w:p w:rsidR="006A00B2" w:rsidRDefault="0057566E">
      <w:pPr>
        <w:pStyle w:val="Definition-Field2"/>
      </w:pPr>
      <w:r>
        <w:t>This element is not supported in Excel 2010, Excel 2013, Excel 2016, or Excel 2019.</w:t>
      </w:r>
    </w:p>
    <w:p w:rsidR="006A00B2" w:rsidRDefault="0057566E">
      <w:pPr>
        <w:pStyle w:val="Definition-Field"/>
        <w:rPr>
          <w:i/>
        </w:rPr>
      </w:pPr>
      <w:r>
        <w:t xml:space="preserve">c.   </w:t>
      </w:r>
      <w:r>
        <w:rPr>
          <w:i/>
        </w:rPr>
        <w:t>The standard defines the element &lt;</w:t>
      </w:r>
      <w:r>
        <w:rPr>
          <w:i/>
        </w:rPr>
        <w:t>office:script&gt;</w:t>
      </w:r>
    </w:p>
    <w:p w:rsidR="006A00B2" w:rsidRDefault="0057566E">
      <w:pPr>
        <w:pStyle w:val="Definition-Field"/>
        <w:ind w:firstLine="0"/>
      </w:pPr>
      <w:r>
        <w:t>This is not supported in PowerPoint 2010, PowerPoint 2013, PowerPoint 2016, or PowerPoint 2019.</w:t>
      </w:r>
    </w:p>
    <w:p w:rsidR="006A00B2" w:rsidRDefault="0057566E">
      <w:pPr>
        <w:pStyle w:val="Heading3"/>
      </w:pPr>
      <w:bookmarkStart w:id="59" w:name="section_199e4dc924414609afdfe5a441249dde"/>
      <w:bookmarkStart w:id="60" w:name="_Toc79580079"/>
      <w:r>
        <w:t>Section 2.6, Font Face Declarations</w:t>
      </w:r>
      <w:bookmarkEnd w:id="59"/>
      <w:bookmarkEnd w:id="60"/>
      <w:r>
        <w:fldChar w:fldCharType="begin"/>
      </w:r>
      <w:r>
        <w:instrText xml:space="preserve"> XE "Font Face Declarations" </w:instrText>
      </w:r>
      <w:r>
        <w:fldChar w:fldCharType="end"/>
      </w:r>
    </w:p>
    <w:p w:rsidR="006A00B2" w:rsidRDefault="0057566E">
      <w:pPr>
        <w:pStyle w:val="Definition-Field"/>
      </w:pPr>
      <w:r>
        <w:t xml:space="preserve">a.   </w:t>
      </w:r>
      <w:r>
        <w:rPr>
          <w:i/>
        </w:rPr>
        <w:t>The standard defines the element &lt;office:font-face-decls&gt;</w:t>
      </w:r>
    </w:p>
    <w:p w:rsidR="006A00B2" w:rsidRDefault="0057566E">
      <w:pPr>
        <w:pStyle w:val="Definition-Field2"/>
      </w:pPr>
      <w:r>
        <w:t>This element is</w:t>
      </w:r>
      <w:r>
        <w:t xml:space="preserve"> supported in Word 2010, Word 2013, Word 2016, and Word 2019.</w:t>
      </w:r>
    </w:p>
    <w:p w:rsidR="006A00B2" w:rsidRDefault="0057566E">
      <w:pPr>
        <w:pStyle w:val="Definition-Field2"/>
      </w:pPr>
      <w:r>
        <w:t>OfficeArt Math in Word 2013 supports this element on save for text in SmartArt and chart titles and labels.  On save, font face declarations are not written out. Instead, the fo:font-family prop</w:t>
      </w:r>
      <w:r>
        <w:t xml:space="preserve">erty is used to specify font face. </w:t>
      </w:r>
    </w:p>
    <w:p w:rsidR="006A00B2" w:rsidRDefault="0057566E">
      <w:pPr>
        <w:pStyle w:val="Definition-Field"/>
      </w:pPr>
      <w:r>
        <w:t xml:space="preserve">b.   </w:t>
      </w:r>
      <w:r>
        <w:rPr>
          <w:i/>
        </w:rPr>
        <w:t>The standard defines the element &lt;office:font-face-decls&gt;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OfficeArt Math in Excel 2013 supports this element on save for text in text </w:t>
      </w:r>
      <w:r>
        <w:t>boxes and shapes, SmartArt, chart titles and labels. It is supported on load for text in the following elements:</w:t>
      </w:r>
    </w:p>
    <w:p w:rsidR="006A00B2" w:rsidRDefault="0057566E">
      <w:pPr>
        <w:pStyle w:val="ListParagraph"/>
        <w:numPr>
          <w:ilvl w:val="0"/>
          <w:numId w:val="47"/>
        </w:numPr>
        <w:contextualSpacing/>
      </w:pPr>
      <w:r>
        <w:t>&lt;draw:rect&gt;</w:t>
      </w:r>
    </w:p>
    <w:p w:rsidR="006A00B2" w:rsidRDefault="0057566E">
      <w:pPr>
        <w:pStyle w:val="ListParagraph"/>
        <w:numPr>
          <w:ilvl w:val="0"/>
          <w:numId w:val="47"/>
        </w:numPr>
        <w:contextualSpacing/>
      </w:pPr>
      <w:r>
        <w:t>&lt;draw:polyline&gt;</w:t>
      </w:r>
    </w:p>
    <w:p w:rsidR="006A00B2" w:rsidRDefault="0057566E">
      <w:pPr>
        <w:pStyle w:val="ListParagraph"/>
        <w:numPr>
          <w:ilvl w:val="0"/>
          <w:numId w:val="47"/>
        </w:numPr>
        <w:contextualSpacing/>
      </w:pPr>
      <w:r>
        <w:t>&lt;draw:polygon&gt;</w:t>
      </w:r>
    </w:p>
    <w:p w:rsidR="006A00B2" w:rsidRDefault="0057566E">
      <w:pPr>
        <w:pStyle w:val="ListParagraph"/>
        <w:numPr>
          <w:ilvl w:val="0"/>
          <w:numId w:val="47"/>
        </w:numPr>
        <w:contextualSpacing/>
      </w:pPr>
      <w:r>
        <w:t>&lt;draw:regular-polygon&gt;</w:t>
      </w:r>
    </w:p>
    <w:p w:rsidR="006A00B2" w:rsidRDefault="0057566E">
      <w:pPr>
        <w:pStyle w:val="ListParagraph"/>
        <w:numPr>
          <w:ilvl w:val="0"/>
          <w:numId w:val="47"/>
        </w:numPr>
        <w:contextualSpacing/>
      </w:pPr>
      <w:r>
        <w:t>&lt;draw:path&gt;</w:t>
      </w:r>
    </w:p>
    <w:p w:rsidR="006A00B2" w:rsidRDefault="0057566E">
      <w:pPr>
        <w:pStyle w:val="ListParagraph"/>
        <w:numPr>
          <w:ilvl w:val="0"/>
          <w:numId w:val="47"/>
        </w:numPr>
        <w:contextualSpacing/>
      </w:pPr>
      <w:r>
        <w:t>&lt;draw:circle&gt;</w:t>
      </w:r>
    </w:p>
    <w:p w:rsidR="006A00B2" w:rsidRDefault="0057566E">
      <w:pPr>
        <w:pStyle w:val="ListParagraph"/>
        <w:numPr>
          <w:ilvl w:val="0"/>
          <w:numId w:val="47"/>
        </w:numPr>
        <w:contextualSpacing/>
      </w:pPr>
      <w:r>
        <w:t>&lt;draw:ellipse&gt;</w:t>
      </w:r>
    </w:p>
    <w:p w:rsidR="006A00B2" w:rsidRDefault="0057566E">
      <w:pPr>
        <w:pStyle w:val="ListParagraph"/>
        <w:numPr>
          <w:ilvl w:val="0"/>
          <w:numId w:val="47"/>
        </w:numPr>
        <w:contextualSpacing/>
      </w:pPr>
      <w:r>
        <w:t>&lt;draw:caption&gt;</w:t>
      </w:r>
    </w:p>
    <w:p w:rsidR="006A00B2" w:rsidRDefault="0057566E">
      <w:pPr>
        <w:pStyle w:val="ListParagraph"/>
        <w:numPr>
          <w:ilvl w:val="0"/>
          <w:numId w:val="47"/>
        </w:numPr>
        <w:contextualSpacing/>
      </w:pPr>
      <w:r>
        <w:t>&lt;draw:measure&gt;</w:t>
      </w:r>
    </w:p>
    <w:p w:rsidR="006A00B2" w:rsidRDefault="0057566E">
      <w:pPr>
        <w:pStyle w:val="ListParagraph"/>
        <w:numPr>
          <w:ilvl w:val="0"/>
          <w:numId w:val="47"/>
        </w:numPr>
        <w:contextualSpacing/>
      </w:pPr>
      <w:r>
        <w:t>&lt;</w:t>
      </w:r>
      <w:r>
        <w:t>draw:frame&gt;</w:t>
      </w:r>
    </w:p>
    <w:p w:rsidR="006A00B2" w:rsidRDefault="0057566E">
      <w:pPr>
        <w:pStyle w:val="ListParagraph"/>
        <w:numPr>
          <w:ilvl w:val="0"/>
          <w:numId w:val="47"/>
        </w:numPr>
        <w:contextualSpacing/>
      </w:pPr>
      <w:r>
        <w:t>&lt;draw:text-box&gt;</w:t>
      </w:r>
    </w:p>
    <w:p w:rsidR="006A00B2" w:rsidRDefault="0057566E">
      <w:pPr>
        <w:pStyle w:val="ListParagraph"/>
        <w:numPr>
          <w:ilvl w:val="0"/>
          <w:numId w:val="47"/>
        </w:numPr>
      </w:pPr>
      <w:r>
        <w:t>&lt;draw:custom-shape&gt;</w:t>
      </w:r>
    </w:p>
    <w:p w:rsidR="006A00B2" w:rsidRDefault="0057566E">
      <w:pPr>
        <w:pStyle w:val="Definition-Field2"/>
      </w:pPr>
      <w:r>
        <w:t xml:space="preserve">Font face declarations are only supported on read and are not written out. Instead, the fo:font-family property is used to specify font face on write. </w:t>
      </w:r>
    </w:p>
    <w:p w:rsidR="006A00B2" w:rsidRDefault="0057566E">
      <w:pPr>
        <w:pStyle w:val="Definition-Field"/>
      </w:pPr>
      <w:r>
        <w:t xml:space="preserve">c.   </w:t>
      </w:r>
      <w:r>
        <w:rPr>
          <w:i/>
        </w:rPr>
        <w:t>The standard defines the element &lt;&lt;style:font-face&gt;</w:t>
      </w:r>
      <w:r>
        <w:rPr>
          <w:i/>
        </w:rPr>
        <w: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d.   </w:t>
      </w:r>
      <w:r>
        <w:rPr>
          <w:i/>
        </w:rPr>
        <w:t>The standard defines the element &lt;office:font-face-decls&gt;</w:t>
      </w:r>
    </w:p>
    <w:p w:rsidR="006A00B2" w:rsidRDefault="0057566E">
      <w:pPr>
        <w:pStyle w:val="Definition-Field2"/>
      </w:pPr>
      <w:r>
        <w:t>OfficeArt Math in PowerPoint 2013 supports this element on load for text in the followi</w:t>
      </w:r>
      <w:r>
        <w:t>ng elements:</w:t>
      </w:r>
    </w:p>
    <w:p w:rsidR="006A00B2" w:rsidRDefault="0057566E">
      <w:pPr>
        <w:pStyle w:val="ListParagraph"/>
        <w:numPr>
          <w:ilvl w:val="0"/>
          <w:numId w:val="48"/>
        </w:numPr>
        <w:contextualSpacing/>
      </w:pPr>
      <w:r>
        <w:t>&lt;draw:rect&gt;</w:t>
      </w:r>
    </w:p>
    <w:p w:rsidR="006A00B2" w:rsidRDefault="0057566E">
      <w:pPr>
        <w:pStyle w:val="ListParagraph"/>
        <w:numPr>
          <w:ilvl w:val="0"/>
          <w:numId w:val="48"/>
        </w:numPr>
        <w:contextualSpacing/>
      </w:pPr>
      <w:r>
        <w:t>&lt;draw:polyline&gt;</w:t>
      </w:r>
    </w:p>
    <w:p w:rsidR="006A00B2" w:rsidRDefault="0057566E">
      <w:pPr>
        <w:pStyle w:val="ListParagraph"/>
        <w:numPr>
          <w:ilvl w:val="0"/>
          <w:numId w:val="48"/>
        </w:numPr>
        <w:contextualSpacing/>
      </w:pPr>
      <w:r>
        <w:t>&lt;draw:polygon&gt;</w:t>
      </w:r>
    </w:p>
    <w:p w:rsidR="006A00B2" w:rsidRDefault="0057566E">
      <w:pPr>
        <w:pStyle w:val="ListParagraph"/>
        <w:numPr>
          <w:ilvl w:val="0"/>
          <w:numId w:val="48"/>
        </w:numPr>
        <w:contextualSpacing/>
      </w:pPr>
      <w:r>
        <w:t>&lt;draw:regular-polygon&gt;</w:t>
      </w:r>
    </w:p>
    <w:p w:rsidR="006A00B2" w:rsidRDefault="0057566E">
      <w:pPr>
        <w:pStyle w:val="ListParagraph"/>
        <w:numPr>
          <w:ilvl w:val="0"/>
          <w:numId w:val="48"/>
        </w:numPr>
        <w:contextualSpacing/>
      </w:pPr>
      <w:r>
        <w:t>&lt;draw:path&gt;</w:t>
      </w:r>
    </w:p>
    <w:p w:rsidR="006A00B2" w:rsidRDefault="0057566E">
      <w:pPr>
        <w:pStyle w:val="ListParagraph"/>
        <w:numPr>
          <w:ilvl w:val="0"/>
          <w:numId w:val="48"/>
        </w:numPr>
        <w:contextualSpacing/>
      </w:pPr>
      <w:r>
        <w:t>&lt;draw:circle&gt;</w:t>
      </w:r>
    </w:p>
    <w:p w:rsidR="006A00B2" w:rsidRDefault="0057566E">
      <w:pPr>
        <w:pStyle w:val="ListParagraph"/>
        <w:numPr>
          <w:ilvl w:val="0"/>
          <w:numId w:val="48"/>
        </w:numPr>
        <w:contextualSpacing/>
      </w:pPr>
      <w:r>
        <w:t>&lt;draw:ellipse&gt;</w:t>
      </w:r>
    </w:p>
    <w:p w:rsidR="006A00B2" w:rsidRDefault="0057566E">
      <w:pPr>
        <w:pStyle w:val="ListParagraph"/>
        <w:numPr>
          <w:ilvl w:val="0"/>
          <w:numId w:val="48"/>
        </w:numPr>
        <w:contextualSpacing/>
      </w:pPr>
      <w:r>
        <w:lastRenderedPageBreak/>
        <w:t>&lt;draw:caption&gt;</w:t>
      </w:r>
    </w:p>
    <w:p w:rsidR="006A00B2" w:rsidRDefault="0057566E">
      <w:pPr>
        <w:pStyle w:val="ListParagraph"/>
        <w:numPr>
          <w:ilvl w:val="0"/>
          <w:numId w:val="48"/>
        </w:numPr>
        <w:contextualSpacing/>
      </w:pPr>
      <w:r>
        <w:t>&lt;draw:measure&gt;</w:t>
      </w:r>
    </w:p>
    <w:p w:rsidR="006A00B2" w:rsidRDefault="0057566E">
      <w:pPr>
        <w:pStyle w:val="ListParagraph"/>
        <w:numPr>
          <w:ilvl w:val="0"/>
          <w:numId w:val="48"/>
        </w:numPr>
        <w:contextualSpacing/>
      </w:pPr>
      <w:r>
        <w:t>&lt;draw:text-box&gt;</w:t>
      </w:r>
    </w:p>
    <w:p w:rsidR="006A00B2" w:rsidRDefault="0057566E">
      <w:pPr>
        <w:pStyle w:val="ListParagraph"/>
        <w:numPr>
          <w:ilvl w:val="0"/>
          <w:numId w:val="48"/>
        </w:numPr>
        <w:contextualSpacing/>
      </w:pPr>
      <w:r>
        <w:t>&lt;draw:frame&gt;</w:t>
      </w:r>
    </w:p>
    <w:p w:rsidR="006A00B2" w:rsidRDefault="0057566E">
      <w:pPr>
        <w:pStyle w:val="ListParagraph"/>
        <w:numPr>
          <w:ilvl w:val="0"/>
          <w:numId w:val="48"/>
        </w:numPr>
      </w:pPr>
      <w:r>
        <w:t>&lt;draw:custom-shape&gt;</w:t>
      </w:r>
    </w:p>
    <w:p w:rsidR="006A00B2" w:rsidRDefault="0057566E">
      <w:pPr>
        <w:pStyle w:val="Definition-Field2"/>
      </w:pPr>
      <w:r>
        <w:t xml:space="preserve">Font face declarations are supported only on read, and are not written out. Instead, the "fo:font-family" property is used to specify font face on write. </w:t>
      </w:r>
    </w:p>
    <w:p w:rsidR="006A00B2" w:rsidRDefault="0057566E">
      <w:pPr>
        <w:pStyle w:val="Heading3"/>
      </w:pPr>
      <w:bookmarkStart w:id="61" w:name="section_84ced75933144f959c1e3c7a4dcaf82d"/>
      <w:bookmarkStart w:id="62" w:name="_Toc79580080"/>
      <w:r>
        <w:t>Section 2.7, Styles</w:t>
      </w:r>
      <w:bookmarkEnd w:id="61"/>
      <w:bookmarkEnd w:id="62"/>
      <w:r>
        <w:fldChar w:fldCharType="begin"/>
      </w:r>
      <w:r>
        <w:instrText xml:space="preserve"> XE "Styles" </w:instrText>
      </w:r>
      <w:r>
        <w:fldChar w:fldCharType="end"/>
      </w:r>
    </w:p>
    <w:p w:rsidR="006A00B2" w:rsidRDefault="0057566E">
      <w:pPr>
        <w:pStyle w:val="Definition-Field"/>
      </w:pPr>
      <w:r>
        <w:t>a.   This is supported in Word 2010, Word 2013, Word 2016, and Wor</w:t>
      </w:r>
      <w:r>
        <w:t>d 2019.</w:t>
      </w:r>
    </w:p>
    <w:p w:rsidR="006A00B2" w:rsidRDefault="0057566E">
      <w:pPr>
        <w:pStyle w:val="Definition-Field2"/>
      </w:pPr>
      <w:r>
        <w:t xml:space="preserve">OfficeArt Math in Word 2013 supports this on save for text in SmartArt and chart titles and labels. </w:t>
      </w:r>
    </w:p>
    <w:p w:rsidR="006A00B2" w:rsidRDefault="0057566E">
      <w:pPr>
        <w:pStyle w:val="Definition-Field"/>
      </w:pPr>
      <w:r>
        <w:t>b.   This is supported in Excel 2010, Excel 2013, Excel 2016, and Excel 2019.</w:t>
      </w:r>
    </w:p>
    <w:p w:rsidR="006A00B2" w:rsidRDefault="0057566E">
      <w:pPr>
        <w:pStyle w:val="Definition-Field2"/>
      </w:pPr>
      <w:r>
        <w:t xml:space="preserve">This is supported in Excel 2010, Excel 2013, Excel 2016, and Excel </w:t>
      </w:r>
      <w:r>
        <w:t>2019.</w:t>
      </w:r>
    </w:p>
    <w:p w:rsidR="006A00B2" w:rsidRDefault="0057566E">
      <w:pPr>
        <w:pStyle w:val="Definition-Field2"/>
      </w:pPr>
      <w:r>
        <w:t>OfficeArt Math in Excel 2013 supports this on save for text in text boxes and shapes, SmartArt, and chart titles and labels, and on load for text in the following elements:</w:t>
      </w:r>
    </w:p>
    <w:p w:rsidR="006A00B2" w:rsidRDefault="0057566E">
      <w:pPr>
        <w:pStyle w:val="ListParagraph"/>
        <w:numPr>
          <w:ilvl w:val="0"/>
          <w:numId w:val="49"/>
        </w:numPr>
        <w:contextualSpacing/>
      </w:pPr>
      <w:r>
        <w:t>&lt;draw:rect&gt;</w:t>
      </w:r>
    </w:p>
    <w:p w:rsidR="006A00B2" w:rsidRDefault="0057566E">
      <w:pPr>
        <w:pStyle w:val="ListParagraph"/>
        <w:numPr>
          <w:ilvl w:val="0"/>
          <w:numId w:val="49"/>
        </w:numPr>
        <w:contextualSpacing/>
      </w:pPr>
      <w:r>
        <w:t>&lt;draw:polyline&gt;</w:t>
      </w:r>
    </w:p>
    <w:p w:rsidR="006A00B2" w:rsidRDefault="0057566E">
      <w:pPr>
        <w:pStyle w:val="ListParagraph"/>
        <w:numPr>
          <w:ilvl w:val="0"/>
          <w:numId w:val="49"/>
        </w:numPr>
        <w:contextualSpacing/>
      </w:pPr>
      <w:r>
        <w:t>&lt;draw:polygon&gt;</w:t>
      </w:r>
    </w:p>
    <w:p w:rsidR="006A00B2" w:rsidRDefault="0057566E">
      <w:pPr>
        <w:pStyle w:val="ListParagraph"/>
        <w:numPr>
          <w:ilvl w:val="0"/>
          <w:numId w:val="49"/>
        </w:numPr>
        <w:contextualSpacing/>
      </w:pPr>
      <w:r>
        <w:t>&lt;draw:regular-polygon&gt;</w:t>
      </w:r>
    </w:p>
    <w:p w:rsidR="006A00B2" w:rsidRDefault="0057566E">
      <w:pPr>
        <w:pStyle w:val="ListParagraph"/>
        <w:numPr>
          <w:ilvl w:val="0"/>
          <w:numId w:val="49"/>
        </w:numPr>
        <w:contextualSpacing/>
      </w:pPr>
      <w:r>
        <w:t>&lt;draw:path&gt;</w:t>
      </w:r>
    </w:p>
    <w:p w:rsidR="006A00B2" w:rsidRDefault="0057566E">
      <w:pPr>
        <w:pStyle w:val="ListParagraph"/>
        <w:numPr>
          <w:ilvl w:val="0"/>
          <w:numId w:val="49"/>
        </w:numPr>
        <w:contextualSpacing/>
      </w:pPr>
      <w:r>
        <w:t>&lt;draw:circle&gt;</w:t>
      </w:r>
    </w:p>
    <w:p w:rsidR="006A00B2" w:rsidRDefault="0057566E">
      <w:pPr>
        <w:pStyle w:val="ListParagraph"/>
        <w:numPr>
          <w:ilvl w:val="0"/>
          <w:numId w:val="49"/>
        </w:numPr>
        <w:contextualSpacing/>
      </w:pPr>
      <w:r>
        <w:t>&lt;draw:ellipse&gt;</w:t>
      </w:r>
    </w:p>
    <w:p w:rsidR="006A00B2" w:rsidRDefault="0057566E">
      <w:pPr>
        <w:pStyle w:val="ListParagraph"/>
        <w:numPr>
          <w:ilvl w:val="0"/>
          <w:numId w:val="49"/>
        </w:numPr>
        <w:contextualSpacing/>
      </w:pPr>
      <w:r>
        <w:t>&lt;draw:caption&gt;</w:t>
      </w:r>
    </w:p>
    <w:p w:rsidR="006A00B2" w:rsidRDefault="0057566E">
      <w:pPr>
        <w:pStyle w:val="ListParagraph"/>
        <w:numPr>
          <w:ilvl w:val="0"/>
          <w:numId w:val="49"/>
        </w:numPr>
        <w:contextualSpacing/>
      </w:pPr>
      <w:r>
        <w:t>&lt;draw:measure&gt;</w:t>
      </w:r>
    </w:p>
    <w:p w:rsidR="006A00B2" w:rsidRDefault="0057566E">
      <w:pPr>
        <w:pStyle w:val="ListParagraph"/>
        <w:numPr>
          <w:ilvl w:val="0"/>
          <w:numId w:val="49"/>
        </w:numPr>
        <w:contextualSpacing/>
      </w:pPr>
      <w:r>
        <w:t>&lt;draw:frame&gt;</w:t>
      </w:r>
    </w:p>
    <w:p w:rsidR="006A00B2" w:rsidRDefault="0057566E">
      <w:pPr>
        <w:pStyle w:val="ListParagraph"/>
        <w:numPr>
          <w:ilvl w:val="0"/>
          <w:numId w:val="49"/>
        </w:numPr>
        <w:contextualSpacing/>
      </w:pPr>
      <w:r>
        <w:t>&lt;draw:text-box&gt;</w:t>
      </w:r>
    </w:p>
    <w:p w:rsidR="006A00B2" w:rsidRDefault="0057566E">
      <w:pPr>
        <w:pStyle w:val="ListParagraph"/>
        <w:numPr>
          <w:ilvl w:val="0"/>
          <w:numId w:val="49"/>
        </w:numPr>
      </w:pPr>
      <w:r>
        <w:t xml:space="preserve">&lt;draw:custom-shape&gt; </w:t>
      </w:r>
    </w:p>
    <w:p w:rsidR="006A00B2" w:rsidRDefault="0057566E">
      <w:pPr>
        <w:pStyle w:val="Definition-Field"/>
      </w:pPr>
      <w:r>
        <w:t>c.   This is supported in PowerPoint 2010, PowerPoint 2013, PowerPoint 2016, and PowerPoint 2019.</w:t>
      </w:r>
    </w:p>
    <w:p w:rsidR="006A00B2" w:rsidRDefault="0057566E">
      <w:pPr>
        <w:pStyle w:val="Definition-Field2"/>
      </w:pPr>
      <w:r>
        <w:t xml:space="preserve">OfficeArt Math in PowerPoint 2013 supports this </w:t>
      </w:r>
      <w:r>
        <w:t>on load for text in the following elements:</w:t>
      </w:r>
    </w:p>
    <w:p w:rsidR="006A00B2" w:rsidRDefault="0057566E">
      <w:pPr>
        <w:pStyle w:val="ListParagraph"/>
        <w:numPr>
          <w:ilvl w:val="0"/>
          <w:numId w:val="50"/>
        </w:numPr>
        <w:contextualSpacing/>
      </w:pPr>
      <w:r>
        <w:t>&lt;draw:rect&gt;</w:t>
      </w:r>
    </w:p>
    <w:p w:rsidR="006A00B2" w:rsidRDefault="0057566E">
      <w:pPr>
        <w:pStyle w:val="ListParagraph"/>
        <w:numPr>
          <w:ilvl w:val="0"/>
          <w:numId w:val="50"/>
        </w:numPr>
        <w:contextualSpacing/>
      </w:pPr>
      <w:r>
        <w:t>&lt;draw:polyline&gt;</w:t>
      </w:r>
    </w:p>
    <w:p w:rsidR="006A00B2" w:rsidRDefault="0057566E">
      <w:pPr>
        <w:pStyle w:val="ListParagraph"/>
        <w:numPr>
          <w:ilvl w:val="0"/>
          <w:numId w:val="50"/>
        </w:numPr>
        <w:contextualSpacing/>
      </w:pPr>
      <w:r>
        <w:t>&lt;draw:polygon&gt;</w:t>
      </w:r>
    </w:p>
    <w:p w:rsidR="006A00B2" w:rsidRDefault="0057566E">
      <w:pPr>
        <w:pStyle w:val="ListParagraph"/>
        <w:numPr>
          <w:ilvl w:val="0"/>
          <w:numId w:val="50"/>
        </w:numPr>
        <w:contextualSpacing/>
      </w:pPr>
      <w:r>
        <w:t>&lt;draw:regular-polygon&gt;</w:t>
      </w:r>
    </w:p>
    <w:p w:rsidR="006A00B2" w:rsidRDefault="0057566E">
      <w:pPr>
        <w:pStyle w:val="ListParagraph"/>
        <w:numPr>
          <w:ilvl w:val="0"/>
          <w:numId w:val="50"/>
        </w:numPr>
        <w:contextualSpacing/>
      </w:pPr>
      <w:r>
        <w:t>&lt;draw:path&gt;</w:t>
      </w:r>
    </w:p>
    <w:p w:rsidR="006A00B2" w:rsidRDefault="0057566E">
      <w:pPr>
        <w:pStyle w:val="ListParagraph"/>
        <w:numPr>
          <w:ilvl w:val="0"/>
          <w:numId w:val="50"/>
        </w:numPr>
        <w:contextualSpacing/>
      </w:pPr>
      <w:r>
        <w:t>&lt;draw:circle&gt;</w:t>
      </w:r>
    </w:p>
    <w:p w:rsidR="006A00B2" w:rsidRDefault="0057566E">
      <w:pPr>
        <w:pStyle w:val="ListParagraph"/>
        <w:numPr>
          <w:ilvl w:val="0"/>
          <w:numId w:val="50"/>
        </w:numPr>
        <w:contextualSpacing/>
      </w:pPr>
      <w:r>
        <w:t>&lt;draw:ellipse&gt;</w:t>
      </w:r>
    </w:p>
    <w:p w:rsidR="006A00B2" w:rsidRDefault="0057566E">
      <w:pPr>
        <w:pStyle w:val="ListParagraph"/>
        <w:numPr>
          <w:ilvl w:val="0"/>
          <w:numId w:val="50"/>
        </w:numPr>
        <w:contextualSpacing/>
      </w:pPr>
      <w:r>
        <w:t>&lt;draw:caption&gt;</w:t>
      </w:r>
    </w:p>
    <w:p w:rsidR="006A00B2" w:rsidRDefault="0057566E">
      <w:pPr>
        <w:pStyle w:val="ListParagraph"/>
        <w:numPr>
          <w:ilvl w:val="0"/>
          <w:numId w:val="50"/>
        </w:numPr>
        <w:contextualSpacing/>
      </w:pPr>
      <w:r>
        <w:t>&lt;draw:measure&gt;</w:t>
      </w:r>
    </w:p>
    <w:p w:rsidR="006A00B2" w:rsidRDefault="0057566E">
      <w:pPr>
        <w:pStyle w:val="ListParagraph"/>
        <w:numPr>
          <w:ilvl w:val="0"/>
          <w:numId w:val="50"/>
        </w:numPr>
        <w:contextualSpacing/>
      </w:pPr>
      <w:r>
        <w:t>&lt;draw:text-box&gt;</w:t>
      </w:r>
    </w:p>
    <w:p w:rsidR="006A00B2" w:rsidRDefault="0057566E">
      <w:pPr>
        <w:pStyle w:val="ListParagraph"/>
        <w:numPr>
          <w:ilvl w:val="0"/>
          <w:numId w:val="50"/>
        </w:numPr>
        <w:contextualSpacing/>
      </w:pPr>
      <w:r>
        <w:t>&lt;draw:frame&gt;</w:t>
      </w:r>
    </w:p>
    <w:p w:rsidR="006A00B2" w:rsidRDefault="0057566E">
      <w:pPr>
        <w:pStyle w:val="ListParagraph"/>
        <w:numPr>
          <w:ilvl w:val="0"/>
          <w:numId w:val="50"/>
        </w:numPr>
      </w:pPr>
      <w:r>
        <w:t xml:space="preserve">&lt;draw:custom-shape&gt; </w:t>
      </w:r>
    </w:p>
    <w:p w:rsidR="006A00B2" w:rsidRDefault="0057566E">
      <w:pPr>
        <w:pStyle w:val="Heading3"/>
      </w:pPr>
      <w:bookmarkStart w:id="63" w:name="section_a69931b952eb4826b9f9357c62bb4416"/>
      <w:bookmarkStart w:id="64" w:name="_Toc79580081"/>
      <w:r>
        <w:t>Section 2.7.1, Location of Styles</w:t>
      </w:r>
      <w:bookmarkEnd w:id="63"/>
      <w:bookmarkEnd w:id="64"/>
      <w:r>
        <w:fldChar w:fldCharType="begin"/>
      </w:r>
      <w:r>
        <w:instrText xml:space="preserve"> XE "Location of Styles"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 xml:space="preserve">b.   </w:t>
      </w:r>
      <w:r>
        <w:rPr>
          <w:i/>
        </w:rPr>
        <w:t>The standard defines the element &lt;office:automatic-styles&gt;</w:t>
      </w:r>
    </w:p>
    <w:p w:rsidR="006A00B2" w:rsidRDefault="0057566E">
      <w:pPr>
        <w:pStyle w:val="Definition-Field2"/>
      </w:pPr>
      <w:r>
        <w:t>This element is supported</w:t>
      </w:r>
      <w:r>
        <w:t xml:space="preserve"> in Word 2010, Word 2013, Word 2016, and Word 2019.</w:t>
      </w:r>
    </w:p>
    <w:p w:rsidR="006A00B2" w:rsidRDefault="0057566E">
      <w:pPr>
        <w:pStyle w:val="Definition-Field2"/>
      </w:pPr>
      <w:r>
        <w:lastRenderedPageBreak/>
        <w:t xml:space="preserve">Word 2013 supports this element for &lt;style:style&gt; and &lt;style:default-style&gt; elements </w:t>
      </w:r>
    </w:p>
    <w:p w:rsidR="006A00B2" w:rsidRDefault="0057566E">
      <w:pPr>
        <w:pStyle w:val="Definition-Field2"/>
      </w:pPr>
      <w:r>
        <w:t xml:space="preserve">when the &lt;style:family&gt; attribute has a value of "graphic". </w:t>
      </w:r>
    </w:p>
    <w:p w:rsidR="006A00B2" w:rsidRDefault="0057566E">
      <w:pPr>
        <w:pStyle w:val="Definition-Field"/>
      </w:pPr>
      <w:r>
        <w:t xml:space="preserve">c.   </w:t>
      </w:r>
      <w:r>
        <w:rPr>
          <w:i/>
        </w:rPr>
        <w:t>The standard defines the element &lt;office:master-styl</w:t>
      </w:r>
      <w:r>
        <w:rPr>
          <w:i/>
        </w:rPr>
        <w:t>es&gt;</w:t>
      </w:r>
    </w:p>
    <w:p w:rsidR="006A00B2" w:rsidRDefault="0057566E">
      <w:pPr>
        <w:pStyle w:val="Definition-Field2"/>
      </w:pPr>
      <w:r>
        <w:t>This element is supported in Word 2010, Word 2013, Word 2016, and Word 2019.</w:t>
      </w:r>
    </w:p>
    <w:p w:rsidR="006A00B2" w:rsidRDefault="0057566E">
      <w:pPr>
        <w:pStyle w:val="Definition-Field"/>
      </w:pPr>
      <w:r>
        <w:t xml:space="preserve">d.   </w:t>
      </w:r>
      <w:r>
        <w:rPr>
          <w:i/>
        </w:rPr>
        <w:t>The standard defines the element &lt;office:styles&gt;</w:t>
      </w:r>
    </w:p>
    <w:p w:rsidR="006A00B2" w:rsidRDefault="0057566E">
      <w:pPr>
        <w:pStyle w:val="Definition-Field2"/>
      </w:pPr>
      <w:r>
        <w:t>This element is supported in Word 2010, Word 2013, Word 2016, and Word 2019.</w:t>
      </w:r>
    </w:p>
    <w:p w:rsidR="006A00B2" w:rsidRDefault="0057566E">
      <w:pPr>
        <w:pStyle w:val="Definition-Field2"/>
      </w:pPr>
      <w:r>
        <w:t>Word 2013 supports this element for &lt;style:s</w:t>
      </w:r>
      <w:r>
        <w:t xml:space="preserve">tyle&gt; and &lt;style:default-style&gt; elements </w:t>
      </w:r>
    </w:p>
    <w:p w:rsidR="006A00B2" w:rsidRDefault="0057566E">
      <w:pPr>
        <w:pStyle w:val="Definition-Field2"/>
      </w:pPr>
      <w:r>
        <w:t xml:space="preserve">when the &lt;style:family&gt; attribute has a value of "graphic". </w:t>
      </w:r>
    </w:p>
    <w:p w:rsidR="006A00B2" w:rsidRDefault="0057566E">
      <w:pPr>
        <w:pStyle w:val="Definition-Field"/>
      </w:pPr>
      <w:r>
        <w:t>e.   OfficeArt Math in Excel 2013 supports this on save for text in text boxes and shapes, SmartArt, and chart titles and labels, and on load for text in</w:t>
      </w:r>
      <w:r>
        <w:t xml:space="preserve"> the following elements:</w:t>
      </w:r>
    </w:p>
    <w:p w:rsidR="006A00B2" w:rsidRDefault="0057566E">
      <w:pPr>
        <w:pStyle w:val="ListParagraph"/>
        <w:numPr>
          <w:ilvl w:val="0"/>
          <w:numId w:val="51"/>
        </w:numPr>
        <w:contextualSpacing/>
      </w:pPr>
      <w:r>
        <w:t>&lt;draw:rect&gt;</w:t>
      </w:r>
    </w:p>
    <w:p w:rsidR="006A00B2" w:rsidRDefault="0057566E">
      <w:pPr>
        <w:pStyle w:val="ListParagraph"/>
        <w:numPr>
          <w:ilvl w:val="0"/>
          <w:numId w:val="51"/>
        </w:numPr>
        <w:contextualSpacing/>
      </w:pPr>
      <w:r>
        <w:t>&lt;draw:polyline&gt;</w:t>
      </w:r>
    </w:p>
    <w:p w:rsidR="006A00B2" w:rsidRDefault="0057566E">
      <w:pPr>
        <w:pStyle w:val="ListParagraph"/>
        <w:numPr>
          <w:ilvl w:val="0"/>
          <w:numId w:val="51"/>
        </w:numPr>
        <w:contextualSpacing/>
      </w:pPr>
      <w:r>
        <w:t>&lt;draw:polygon&gt;</w:t>
      </w:r>
    </w:p>
    <w:p w:rsidR="006A00B2" w:rsidRDefault="0057566E">
      <w:pPr>
        <w:pStyle w:val="ListParagraph"/>
        <w:numPr>
          <w:ilvl w:val="0"/>
          <w:numId w:val="51"/>
        </w:numPr>
        <w:contextualSpacing/>
      </w:pPr>
      <w:r>
        <w:t>&lt;draw:regular-polygon&gt;</w:t>
      </w:r>
    </w:p>
    <w:p w:rsidR="006A00B2" w:rsidRDefault="0057566E">
      <w:pPr>
        <w:pStyle w:val="ListParagraph"/>
        <w:numPr>
          <w:ilvl w:val="0"/>
          <w:numId w:val="51"/>
        </w:numPr>
        <w:contextualSpacing/>
      </w:pPr>
      <w:r>
        <w:t>&lt;draw:path&gt;</w:t>
      </w:r>
    </w:p>
    <w:p w:rsidR="006A00B2" w:rsidRDefault="0057566E">
      <w:pPr>
        <w:pStyle w:val="ListParagraph"/>
        <w:numPr>
          <w:ilvl w:val="0"/>
          <w:numId w:val="51"/>
        </w:numPr>
        <w:contextualSpacing/>
      </w:pPr>
      <w:r>
        <w:t>&lt;draw:circle&gt;</w:t>
      </w:r>
    </w:p>
    <w:p w:rsidR="006A00B2" w:rsidRDefault="0057566E">
      <w:pPr>
        <w:pStyle w:val="ListParagraph"/>
        <w:numPr>
          <w:ilvl w:val="0"/>
          <w:numId w:val="51"/>
        </w:numPr>
        <w:contextualSpacing/>
      </w:pPr>
      <w:r>
        <w:t>&lt;draw:ellipse&gt;</w:t>
      </w:r>
    </w:p>
    <w:p w:rsidR="006A00B2" w:rsidRDefault="0057566E">
      <w:pPr>
        <w:pStyle w:val="ListParagraph"/>
        <w:numPr>
          <w:ilvl w:val="0"/>
          <w:numId w:val="51"/>
        </w:numPr>
        <w:contextualSpacing/>
      </w:pPr>
      <w:r>
        <w:t>&lt;draw:caption&gt;</w:t>
      </w:r>
    </w:p>
    <w:p w:rsidR="006A00B2" w:rsidRDefault="0057566E">
      <w:pPr>
        <w:pStyle w:val="ListParagraph"/>
        <w:numPr>
          <w:ilvl w:val="0"/>
          <w:numId w:val="51"/>
        </w:numPr>
        <w:contextualSpacing/>
      </w:pPr>
      <w:r>
        <w:t>&lt;draw:measure&gt;</w:t>
      </w:r>
    </w:p>
    <w:p w:rsidR="006A00B2" w:rsidRDefault="0057566E">
      <w:pPr>
        <w:pStyle w:val="ListParagraph"/>
        <w:numPr>
          <w:ilvl w:val="0"/>
          <w:numId w:val="51"/>
        </w:numPr>
        <w:contextualSpacing/>
      </w:pPr>
      <w:r>
        <w:t>&lt;draw:frame&gt;</w:t>
      </w:r>
    </w:p>
    <w:p w:rsidR="006A00B2" w:rsidRDefault="0057566E">
      <w:pPr>
        <w:pStyle w:val="ListParagraph"/>
        <w:numPr>
          <w:ilvl w:val="0"/>
          <w:numId w:val="51"/>
        </w:numPr>
        <w:contextualSpacing/>
      </w:pPr>
      <w:r>
        <w:t>&lt;draw:text-box&gt;</w:t>
      </w:r>
    </w:p>
    <w:p w:rsidR="006A00B2" w:rsidRDefault="0057566E">
      <w:pPr>
        <w:pStyle w:val="ListParagraph"/>
        <w:numPr>
          <w:ilvl w:val="0"/>
          <w:numId w:val="51"/>
        </w:numPr>
      </w:pPr>
      <w:r>
        <w:t xml:space="preserve">&lt;draw:custom-shape&gt; </w:t>
      </w:r>
    </w:p>
    <w:p w:rsidR="006A00B2" w:rsidRDefault="0057566E">
      <w:pPr>
        <w:pStyle w:val="Definition-Field"/>
      </w:pPr>
      <w:r>
        <w:t xml:space="preserve">f.   </w:t>
      </w:r>
      <w:r>
        <w:rPr>
          <w:i/>
        </w:rPr>
        <w:t>The standard defines the element &lt;</w:t>
      </w:r>
      <w:r>
        <w:rPr>
          <w:i/>
        </w:rPr>
        <w:t>office:automatic-styles&gt;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Excel 2013 supports this element for &lt;style:style&gt; and &lt;style:default-style&gt; elements </w:t>
      </w:r>
    </w:p>
    <w:p w:rsidR="006A00B2" w:rsidRDefault="0057566E">
      <w:pPr>
        <w:pStyle w:val="Definition-Field2"/>
      </w:pPr>
      <w:r>
        <w:t xml:space="preserve">when the &lt;style:family&gt; attribute has a value of "graphic". </w:t>
      </w:r>
    </w:p>
    <w:p w:rsidR="006A00B2" w:rsidRDefault="0057566E">
      <w:pPr>
        <w:pStyle w:val="Definition-Field"/>
      </w:pPr>
      <w:r>
        <w:t>g.</w:t>
      </w:r>
      <w:r>
        <w:t xml:space="preserve">   </w:t>
      </w:r>
      <w:r>
        <w:rPr>
          <w:i/>
        </w:rPr>
        <w:t>The standard defines the element &lt;office:master-styles&gt;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   </w:t>
      </w:r>
      <w:r>
        <w:rPr>
          <w:i/>
        </w:rPr>
        <w:t>The standard defines the element &lt;office:styles&gt;</w:t>
      </w:r>
    </w:p>
    <w:p w:rsidR="006A00B2" w:rsidRDefault="0057566E">
      <w:pPr>
        <w:pStyle w:val="Definition-Field2"/>
      </w:pPr>
      <w:r>
        <w:t>This element is supported in Excel 2010, Excel 2013, Excel 201</w:t>
      </w:r>
      <w:r>
        <w:t>6, and Excel 2019.</w:t>
      </w:r>
    </w:p>
    <w:p w:rsidR="006A00B2" w:rsidRDefault="0057566E">
      <w:pPr>
        <w:pStyle w:val="Definition-Field2"/>
      </w:pPr>
      <w:r>
        <w:t xml:space="preserve">Excel 2013 supports this element for &lt;style:style&gt; and &lt;style:default-style&gt; elements </w:t>
      </w:r>
    </w:p>
    <w:p w:rsidR="006A00B2" w:rsidRDefault="0057566E">
      <w:pPr>
        <w:pStyle w:val="Definition-Field2"/>
      </w:pPr>
      <w:r>
        <w:t xml:space="preserve">when the &lt;style:family&gt; attribute has a value of "graphic". </w:t>
      </w:r>
    </w:p>
    <w:p w:rsidR="006A00B2" w:rsidRDefault="0057566E">
      <w:pPr>
        <w:pStyle w:val="Definition-Field"/>
      </w:pPr>
      <w:r>
        <w:t>i.   OfficeArt Math in PowerPoint 2013 supports this on load for text in the following el</w:t>
      </w:r>
      <w:r>
        <w:t>ements:</w:t>
      </w:r>
    </w:p>
    <w:p w:rsidR="006A00B2" w:rsidRDefault="0057566E">
      <w:pPr>
        <w:pStyle w:val="ListParagraph"/>
        <w:numPr>
          <w:ilvl w:val="0"/>
          <w:numId w:val="52"/>
        </w:numPr>
        <w:contextualSpacing/>
      </w:pPr>
      <w:r>
        <w:t>&lt;draw:rect&gt;</w:t>
      </w:r>
    </w:p>
    <w:p w:rsidR="006A00B2" w:rsidRDefault="0057566E">
      <w:pPr>
        <w:pStyle w:val="ListParagraph"/>
        <w:numPr>
          <w:ilvl w:val="0"/>
          <w:numId w:val="52"/>
        </w:numPr>
        <w:contextualSpacing/>
      </w:pPr>
      <w:r>
        <w:t>&lt;draw:polyline&gt;</w:t>
      </w:r>
    </w:p>
    <w:p w:rsidR="006A00B2" w:rsidRDefault="0057566E">
      <w:pPr>
        <w:pStyle w:val="ListParagraph"/>
        <w:numPr>
          <w:ilvl w:val="0"/>
          <w:numId w:val="52"/>
        </w:numPr>
        <w:contextualSpacing/>
      </w:pPr>
      <w:r>
        <w:t>&lt;draw:polygon&gt;</w:t>
      </w:r>
    </w:p>
    <w:p w:rsidR="006A00B2" w:rsidRDefault="0057566E">
      <w:pPr>
        <w:pStyle w:val="ListParagraph"/>
        <w:numPr>
          <w:ilvl w:val="0"/>
          <w:numId w:val="52"/>
        </w:numPr>
        <w:contextualSpacing/>
      </w:pPr>
      <w:r>
        <w:t>&lt;draw:regular-polygon&gt;</w:t>
      </w:r>
    </w:p>
    <w:p w:rsidR="006A00B2" w:rsidRDefault="0057566E">
      <w:pPr>
        <w:pStyle w:val="ListParagraph"/>
        <w:numPr>
          <w:ilvl w:val="0"/>
          <w:numId w:val="52"/>
        </w:numPr>
        <w:contextualSpacing/>
      </w:pPr>
      <w:r>
        <w:t>&lt;draw:path&gt;</w:t>
      </w:r>
    </w:p>
    <w:p w:rsidR="006A00B2" w:rsidRDefault="0057566E">
      <w:pPr>
        <w:pStyle w:val="ListParagraph"/>
        <w:numPr>
          <w:ilvl w:val="0"/>
          <w:numId w:val="52"/>
        </w:numPr>
        <w:contextualSpacing/>
      </w:pPr>
      <w:r>
        <w:t>&lt;draw:circle&gt;</w:t>
      </w:r>
    </w:p>
    <w:p w:rsidR="006A00B2" w:rsidRDefault="0057566E">
      <w:pPr>
        <w:pStyle w:val="ListParagraph"/>
        <w:numPr>
          <w:ilvl w:val="0"/>
          <w:numId w:val="52"/>
        </w:numPr>
        <w:contextualSpacing/>
      </w:pPr>
      <w:r>
        <w:t>&lt;draw:ellipse&gt;</w:t>
      </w:r>
    </w:p>
    <w:p w:rsidR="006A00B2" w:rsidRDefault="0057566E">
      <w:pPr>
        <w:pStyle w:val="ListParagraph"/>
        <w:numPr>
          <w:ilvl w:val="0"/>
          <w:numId w:val="52"/>
        </w:numPr>
        <w:contextualSpacing/>
      </w:pPr>
      <w:r>
        <w:lastRenderedPageBreak/>
        <w:t>&lt;draw:caption&gt;</w:t>
      </w:r>
    </w:p>
    <w:p w:rsidR="006A00B2" w:rsidRDefault="0057566E">
      <w:pPr>
        <w:pStyle w:val="ListParagraph"/>
        <w:numPr>
          <w:ilvl w:val="0"/>
          <w:numId w:val="52"/>
        </w:numPr>
        <w:contextualSpacing/>
      </w:pPr>
      <w:r>
        <w:t>&lt;draw:measure&gt;</w:t>
      </w:r>
    </w:p>
    <w:p w:rsidR="006A00B2" w:rsidRDefault="0057566E">
      <w:pPr>
        <w:pStyle w:val="ListParagraph"/>
        <w:numPr>
          <w:ilvl w:val="0"/>
          <w:numId w:val="52"/>
        </w:numPr>
        <w:contextualSpacing/>
      </w:pPr>
      <w:r>
        <w:t>&lt;draw:text-box&gt;</w:t>
      </w:r>
    </w:p>
    <w:p w:rsidR="006A00B2" w:rsidRDefault="0057566E">
      <w:pPr>
        <w:pStyle w:val="ListParagraph"/>
        <w:numPr>
          <w:ilvl w:val="0"/>
          <w:numId w:val="52"/>
        </w:numPr>
        <w:contextualSpacing/>
      </w:pPr>
      <w:r>
        <w:t>&lt;draw:frame&gt;</w:t>
      </w:r>
    </w:p>
    <w:p w:rsidR="006A00B2" w:rsidRDefault="0057566E">
      <w:pPr>
        <w:pStyle w:val="ListParagraph"/>
        <w:numPr>
          <w:ilvl w:val="0"/>
          <w:numId w:val="52"/>
        </w:numPr>
      </w:pPr>
      <w:r>
        <w:t xml:space="preserve">&lt;draw:custom-shape&gt; </w:t>
      </w:r>
    </w:p>
    <w:p w:rsidR="006A00B2" w:rsidRDefault="0057566E">
      <w:pPr>
        <w:pStyle w:val="Definition-Field"/>
      </w:pPr>
      <w:r>
        <w:t xml:space="preserve">j.   </w:t>
      </w:r>
      <w:r>
        <w:rPr>
          <w:i/>
        </w:rPr>
        <w:t>The standard defines the element &lt;&lt;</w:t>
      </w:r>
      <w:r>
        <w:rPr>
          <w:i/>
        </w:rPr>
        <w:t>office:automatic-styles&gt;&gt;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This element is used for all of the formatting styles in both the content and in the masters/layouts. </w:t>
      </w:r>
    </w:p>
    <w:p w:rsidR="006A00B2" w:rsidRDefault="0057566E">
      <w:pPr>
        <w:pStyle w:val="Definition-Field"/>
      </w:pPr>
      <w:r>
        <w:t xml:space="preserve">k.   </w:t>
      </w:r>
      <w:r>
        <w:rPr>
          <w:i/>
        </w:rPr>
        <w:t xml:space="preserve">The standard defines </w:t>
      </w:r>
      <w:r>
        <w:rPr>
          <w:i/>
        </w:rPr>
        <w:t>the element &lt;&lt;office:master-styles&gt;&gt;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This location is used to store all of the master pages and layouts. </w:t>
      </w:r>
    </w:p>
    <w:p w:rsidR="006A00B2" w:rsidRDefault="0057566E">
      <w:pPr>
        <w:pStyle w:val="Definition-Field"/>
      </w:pPr>
      <w:r>
        <w:t xml:space="preserve">l.   </w:t>
      </w:r>
      <w:r>
        <w:rPr>
          <w:i/>
        </w:rPr>
        <w:t>The standard defines the element &lt;&lt;office:st</w:t>
      </w:r>
      <w:r>
        <w:rPr>
          <w:i/>
        </w:rPr>
        <w:t>yles&gt;&gt;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Only the default style and the presentation page layouts are stored here. All others are stored in automatic or master styles. </w:t>
      </w:r>
    </w:p>
    <w:p w:rsidR="006A00B2" w:rsidRDefault="0057566E">
      <w:pPr>
        <w:pStyle w:val="Definition-Field"/>
      </w:pPr>
      <w:r>
        <w:t xml:space="preserve">m.   </w:t>
      </w:r>
      <w:r>
        <w:rPr>
          <w:i/>
        </w:rPr>
        <w:t>The standard de</w:t>
      </w:r>
      <w:r>
        <w:rPr>
          <w:i/>
        </w:rPr>
        <w:t>fines the element &lt;office:automatic-styles&gt;</w:t>
      </w:r>
    </w:p>
    <w:p w:rsidR="006A00B2" w:rsidRDefault="0057566E">
      <w:pPr>
        <w:pStyle w:val="Definition-Field2"/>
      </w:pPr>
      <w:r>
        <w:t xml:space="preserve">PowerPoint 2013 supports this element for &lt;style:style&gt; and &lt;style:default-style&gt; elements </w:t>
      </w:r>
    </w:p>
    <w:p w:rsidR="006A00B2" w:rsidRDefault="0057566E">
      <w:pPr>
        <w:pStyle w:val="Definition-Field2"/>
      </w:pPr>
      <w:r>
        <w:t xml:space="preserve">when the &lt;style:family&gt; attribute has a value of "graphic". </w:t>
      </w:r>
    </w:p>
    <w:p w:rsidR="006A00B2" w:rsidRDefault="0057566E">
      <w:pPr>
        <w:pStyle w:val="Definition-Field"/>
      </w:pPr>
      <w:r>
        <w:t xml:space="preserve">n.   </w:t>
      </w:r>
      <w:r>
        <w:rPr>
          <w:i/>
        </w:rPr>
        <w:t>The standard defines the element &lt;office:styles&gt;</w:t>
      </w:r>
    </w:p>
    <w:p w:rsidR="006A00B2" w:rsidRDefault="0057566E">
      <w:pPr>
        <w:pStyle w:val="Definition-Field2"/>
      </w:pPr>
      <w:r>
        <w:t>Power</w:t>
      </w:r>
      <w:r>
        <w:t xml:space="preserve">Point 2013 supports this element for &lt;style:style&gt; and &lt;style:default-style&gt; elements </w:t>
      </w:r>
    </w:p>
    <w:p w:rsidR="006A00B2" w:rsidRDefault="0057566E">
      <w:pPr>
        <w:pStyle w:val="Definition-Field2"/>
      </w:pPr>
      <w:r>
        <w:t xml:space="preserve">when the &lt;style:family&gt; attribute has a value of "graphic". </w:t>
      </w:r>
    </w:p>
    <w:p w:rsidR="006A00B2" w:rsidRDefault="0057566E">
      <w:pPr>
        <w:pStyle w:val="Heading3"/>
      </w:pPr>
      <w:bookmarkStart w:id="65" w:name="section_b4104535c8d74048b96e55bbe2865a6c"/>
      <w:bookmarkStart w:id="66" w:name="_Toc79580082"/>
      <w:r>
        <w:t>Section 2.8, Page Styles and Layout</w:t>
      </w:r>
      <w:bookmarkEnd w:id="65"/>
      <w:bookmarkEnd w:id="66"/>
      <w:r>
        <w:fldChar w:fldCharType="begin"/>
      </w:r>
      <w:r>
        <w:instrText xml:space="preserve"> XE "Page Styles and Layout" </w:instrText>
      </w:r>
      <w:r>
        <w:fldChar w:fldCharType="end"/>
      </w:r>
    </w:p>
    <w:p w:rsidR="006A00B2" w:rsidRDefault="0057566E">
      <w:pPr>
        <w:pStyle w:val="Definition-Field"/>
      </w:pPr>
      <w:r>
        <w:t xml:space="preserve">a.   This is supported in Excel 2010, </w:t>
      </w:r>
      <w:r>
        <w:t>Excel 2013, Excel 2016, and Excel 2019.</w:t>
      </w:r>
    </w:p>
    <w:p w:rsidR="006A00B2" w:rsidRDefault="0057566E">
      <w:pPr>
        <w:pStyle w:val="Definition-Field"/>
      </w:pPr>
      <w:r>
        <w:t>b.   This is supported in PowerPoint 2010, PowerPoint 2013, PowerPoint 2016, and PowerPoint 2019.</w:t>
      </w:r>
    </w:p>
    <w:p w:rsidR="006A00B2" w:rsidRDefault="0057566E">
      <w:pPr>
        <w:pStyle w:val="Definition-Field2"/>
      </w:pPr>
      <w:r>
        <w:t>Master pages are assigned to drawing pages using the style:master-page-name attribute rather than the style:parent-sty</w:t>
      </w:r>
      <w:r>
        <w:t xml:space="preserve">le-name attribute. </w:t>
      </w:r>
    </w:p>
    <w:p w:rsidR="006A00B2" w:rsidRDefault="0057566E">
      <w:pPr>
        <w:pStyle w:val="Heading3"/>
      </w:pPr>
      <w:bookmarkStart w:id="67" w:name="section_b94b746eae4545e4a4607e1444ddff37"/>
      <w:bookmarkStart w:id="68" w:name="_Toc79580083"/>
      <w:r>
        <w:t>Section 3, Metadata Elements</w:t>
      </w:r>
      <w:bookmarkEnd w:id="67"/>
      <w:bookmarkEnd w:id="68"/>
      <w:r>
        <w:fldChar w:fldCharType="begin"/>
      </w:r>
      <w:r>
        <w:instrText xml:space="preserve"> XE "Metadata Elements"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 xml:space="preserve">c.   This is supported in </w:t>
      </w:r>
      <w:r>
        <w:t>PowerPoint 2010, PowerPoint 2013, PowerPoint 2016, and PowerPoint 2019.</w:t>
      </w:r>
    </w:p>
    <w:p w:rsidR="006A00B2" w:rsidRDefault="0057566E">
      <w:pPr>
        <w:pStyle w:val="Heading3"/>
      </w:pPr>
      <w:bookmarkStart w:id="69" w:name="section_a1b07e40469b46c38d03625ca4f7ba7f"/>
      <w:bookmarkStart w:id="70" w:name="_Toc79580084"/>
      <w:r>
        <w:t>Section 3.1, Pre-Defined Metadata Elements</w:t>
      </w:r>
      <w:bookmarkEnd w:id="69"/>
      <w:bookmarkEnd w:id="70"/>
      <w:r>
        <w:fldChar w:fldCharType="begin"/>
      </w:r>
      <w:r>
        <w:instrText xml:space="preserve"> XE "Pre-Defined Metadata Elements"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lastRenderedPageBreak/>
        <w:t>b.   This is supported in Exc</w:t>
      </w:r>
      <w:r>
        <w:t>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71" w:name="section_ed3cd46a596d477b8d90948cc89ff412"/>
      <w:bookmarkStart w:id="72" w:name="_Toc79580085"/>
      <w:r>
        <w:t>Section 3.1.1, Generator</w:t>
      </w:r>
      <w:bookmarkEnd w:id="71"/>
      <w:bookmarkEnd w:id="72"/>
      <w:r>
        <w:fldChar w:fldCharType="begin"/>
      </w:r>
      <w:r>
        <w:instrText xml:space="preserve"> XE "Generator" </w:instrText>
      </w:r>
      <w:r>
        <w:fldChar w:fldCharType="end"/>
      </w:r>
    </w:p>
    <w:p w:rsidR="006A00B2" w:rsidRDefault="0057566E">
      <w:pPr>
        <w:pStyle w:val="Definition-Field"/>
      </w:pPr>
      <w:r>
        <w:t>a.   This is supported in Word 2010, Word 2013, Word 2016, and Wor</w:t>
      </w:r>
      <w:r>
        <w:t>d 2019.</w:t>
      </w:r>
    </w:p>
    <w:p w:rsidR="006A00B2" w:rsidRDefault="0057566E">
      <w:pPr>
        <w:pStyle w:val="Definition-Field2"/>
      </w:pPr>
      <w:r>
        <w:t xml:space="preserve">Word does not support MathML entities. Only unicode characters are used. </w:t>
      </w:r>
    </w:p>
    <w:p w:rsidR="006A00B2" w:rsidRDefault="0057566E">
      <w:pPr>
        <w:pStyle w:val="Definition-Field"/>
      </w:pPr>
      <w:r>
        <w:t xml:space="preserve">b.   </w:t>
      </w:r>
      <w:r>
        <w:rPr>
          <w:i/>
        </w:rPr>
        <w:t>The standard defines the element &lt;meta:generator&gt;, contained within the parent element &lt;office:meta-data&gt;</w:t>
      </w:r>
    </w:p>
    <w:p w:rsidR="006A00B2" w:rsidRDefault="0057566E">
      <w:pPr>
        <w:pStyle w:val="Definition-Field2"/>
      </w:pPr>
      <w:r>
        <w:t>This element is supported in Word 2010, Word 2013, Word 2016, a</w:t>
      </w:r>
      <w:r>
        <w:t>nd Word 2019.</w:t>
      </w:r>
    </w:p>
    <w:p w:rsidR="006A00B2" w:rsidRDefault="0057566E">
      <w:pPr>
        <w:pStyle w:val="Definition-Field"/>
      </w:pPr>
      <w:r>
        <w:t>c.   This is supported in Excel 2010, Excel 2013, Excel 2016, and Excel 2019.</w:t>
      </w:r>
    </w:p>
    <w:p w:rsidR="006A00B2" w:rsidRDefault="0057566E">
      <w:pPr>
        <w:pStyle w:val="Definition-Field"/>
      </w:pPr>
      <w:r>
        <w:t>d.   This is supported in PowerPoint 2010, PowerPoint 2013, PowerPoint 2016, and PowerPoint 2019.</w:t>
      </w:r>
    </w:p>
    <w:p w:rsidR="006A00B2" w:rsidRDefault="0057566E">
      <w:pPr>
        <w:pStyle w:val="Heading3"/>
      </w:pPr>
      <w:bookmarkStart w:id="73" w:name="section_9e9826b978314b2992b0c49d7b384bf3"/>
      <w:bookmarkStart w:id="74" w:name="_Toc79580086"/>
      <w:r>
        <w:t>Section 3.1.2, Title</w:t>
      </w:r>
      <w:bookmarkEnd w:id="73"/>
      <w:bookmarkEnd w:id="74"/>
      <w:r>
        <w:fldChar w:fldCharType="begin"/>
      </w:r>
      <w:r>
        <w:instrText xml:space="preserve"> XE "Title" </w:instrText>
      </w:r>
      <w:r>
        <w:fldChar w:fldCharType="end"/>
      </w:r>
    </w:p>
    <w:p w:rsidR="006A00B2" w:rsidRDefault="0057566E">
      <w:pPr>
        <w:pStyle w:val="Definition-Field"/>
      </w:pPr>
      <w:r>
        <w:t xml:space="preserve">a.   This is supported in Word </w:t>
      </w:r>
      <w:r>
        <w:t>2010, Word 2013, Word 2016, and Word 2019.</w:t>
      </w:r>
    </w:p>
    <w:p w:rsidR="006A00B2" w:rsidRDefault="0057566E">
      <w:pPr>
        <w:pStyle w:val="Definition-Field"/>
      </w:pPr>
      <w:r>
        <w:t xml:space="preserve">b.   </w:t>
      </w:r>
      <w:r>
        <w:rPr>
          <w:i/>
        </w:rPr>
        <w:t>The standard defines the element &lt;dc:title&gt;,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w:t>
      </w:r>
      <w:r>
        <w:t xml:space="preserve"> 2010, Excel 2013, Excel 2016, and Excel 2019.</w:t>
      </w:r>
    </w:p>
    <w:p w:rsidR="006A00B2" w:rsidRDefault="0057566E">
      <w:pPr>
        <w:pStyle w:val="Definition-Field"/>
      </w:pPr>
      <w:r>
        <w:t>d.   This is supported in PowerPoint 2010, PowerPoint 2013, PowerPoint 2016, and PowerPoint 2019.</w:t>
      </w:r>
    </w:p>
    <w:p w:rsidR="006A00B2" w:rsidRDefault="0057566E">
      <w:pPr>
        <w:pStyle w:val="Heading3"/>
      </w:pPr>
      <w:bookmarkStart w:id="75" w:name="section_2006e79df6f5445db5d2a63353aced37"/>
      <w:bookmarkStart w:id="76" w:name="_Toc79580087"/>
      <w:r>
        <w:t>Section 3.1.3, Description</w:t>
      </w:r>
      <w:bookmarkEnd w:id="75"/>
      <w:bookmarkEnd w:id="76"/>
      <w:r>
        <w:fldChar w:fldCharType="begin"/>
      </w:r>
      <w:r>
        <w:instrText xml:space="preserve"> XE "Description" </w:instrText>
      </w:r>
      <w:r>
        <w:fldChar w:fldCharType="end"/>
      </w:r>
    </w:p>
    <w:p w:rsidR="006A00B2" w:rsidRDefault="0057566E">
      <w:pPr>
        <w:pStyle w:val="Definition-Field"/>
      </w:pPr>
      <w:r>
        <w:t>a.   This is supported in Word 2010, Word 2013, Word 2016, and W</w:t>
      </w:r>
      <w:r>
        <w:t>ord 2019.</w:t>
      </w:r>
    </w:p>
    <w:p w:rsidR="006A00B2" w:rsidRDefault="0057566E">
      <w:pPr>
        <w:pStyle w:val="Definition-Field"/>
      </w:pPr>
      <w:r>
        <w:t xml:space="preserve">b.   </w:t>
      </w:r>
      <w:r>
        <w:rPr>
          <w:i/>
        </w:rPr>
        <w:t>The standard defines the element &lt;dc:description&gt;,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w:t>
      </w:r>
      <w:r>
        <w:t>16, and Excel 2019.</w:t>
      </w:r>
    </w:p>
    <w:p w:rsidR="006A00B2" w:rsidRDefault="0057566E">
      <w:pPr>
        <w:pStyle w:val="Definition-Field"/>
      </w:pPr>
      <w:r>
        <w:t>d.   This is supported in PowerPoint 2010, PowerPoint 2013, PowerPoint 2016, and PowerPoint 2019.</w:t>
      </w:r>
    </w:p>
    <w:p w:rsidR="006A00B2" w:rsidRDefault="0057566E">
      <w:pPr>
        <w:pStyle w:val="Heading3"/>
      </w:pPr>
      <w:bookmarkStart w:id="77" w:name="section_dc40957c68c442f584be237de7f12f45"/>
      <w:bookmarkStart w:id="78" w:name="_Toc79580088"/>
      <w:r>
        <w:t>Section 3.1.4, Subject</w:t>
      </w:r>
      <w:bookmarkEnd w:id="77"/>
      <w:bookmarkEnd w:id="78"/>
      <w:r>
        <w:fldChar w:fldCharType="begin"/>
      </w:r>
      <w:r>
        <w:instrText xml:space="preserve"> XE "Subject"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The standard defines</w:t>
      </w:r>
      <w:r>
        <w:rPr>
          <w:i/>
        </w:rPr>
        <w:t xml:space="preserve"> the element &lt;dc:subject&gt;,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 xml:space="preserve">d.   This is </w:t>
      </w:r>
      <w:r>
        <w:t>supported in PowerPoint 2010, PowerPoint 2013, PowerPoint 2016, and PowerPoint 2019.</w:t>
      </w:r>
    </w:p>
    <w:p w:rsidR="006A00B2" w:rsidRDefault="0057566E">
      <w:pPr>
        <w:pStyle w:val="Heading3"/>
      </w:pPr>
      <w:bookmarkStart w:id="79" w:name="section_6b811510c8224c2eaaf84a55ac883872"/>
      <w:bookmarkStart w:id="80" w:name="_Toc79580089"/>
      <w:r>
        <w:lastRenderedPageBreak/>
        <w:t>Section 3.1.5, Keywords</w:t>
      </w:r>
      <w:bookmarkEnd w:id="79"/>
      <w:bookmarkEnd w:id="80"/>
      <w:r>
        <w:fldChar w:fldCharType="begin"/>
      </w:r>
      <w:r>
        <w:instrText xml:space="preserve"> XE "Keywords"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The standard defines the element &lt;meta:keyword&gt;, co</w:t>
      </w:r>
      <w:r>
        <w:rPr>
          <w:i/>
        </w:rPr>
        <w:t>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d.   This is supported in PowerPoint 2010, Power</w:t>
      </w:r>
      <w:r>
        <w:t>Point 2013, PowerPoint 2016, and PowerPoint 2019.</w:t>
      </w:r>
    </w:p>
    <w:p w:rsidR="006A00B2" w:rsidRDefault="0057566E">
      <w:pPr>
        <w:pStyle w:val="Heading3"/>
      </w:pPr>
      <w:bookmarkStart w:id="81" w:name="section_d59b82cc15b141fab52693903edb355f"/>
      <w:bookmarkStart w:id="82" w:name="_Toc79580090"/>
      <w:r>
        <w:t>Section 3.1.6, Initial Creator</w:t>
      </w:r>
      <w:bookmarkEnd w:id="81"/>
      <w:bookmarkEnd w:id="82"/>
      <w:r>
        <w:fldChar w:fldCharType="begin"/>
      </w:r>
      <w:r>
        <w:instrText xml:space="preserve"> XE "Initial Creator"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 xml:space="preserve">The standard defines the element &lt;meta:initial-creator&gt;, contained </w:t>
      </w:r>
      <w:r>
        <w:rPr>
          <w:i/>
        </w:rPr>
        <w:t>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d.   This is supported in PowerPoint 2010, PowerPoint 20</w:t>
      </w:r>
      <w:r>
        <w:t>13, PowerPoint 2016, and PowerPoint 2019.</w:t>
      </w:r>
    </w:p>
    <w:p w:rsidR="006A00B2" w:rsidRDefault="0057566E">
      <w:pPr>
        <w:pStyle w:val="Heading3"/>
      </w:pPr>
      <w:bookmarkStart w:id="83" w:name="section_02afce372b854148bda7a6035e38556b"/>
      <w:bookmarkStart w:id="84" w:name="_Toc79580091"/>
      <w:r>
        <w:t>Section 3.1.7, Creator</w:t>
      </w:r>
      <w:bookmarkEnd w:id="83"/>
      <w:bookmarkEnd w:id="84"/>
      <w:r>
        <w:fldChar w:fldCharType="begin"/>
      </w:r>
      <w:r>
        <w:instrText xml:space="preserve"> XE "Creator"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The standard defines the element &lt;dc:creator&gt;, contained within the parent element &lt;office:meta-</w:t>
      </w:r>
      <w:r>
        <w:rPr>
          <w:i/>
        </w:rPr>
        <w:t>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d.   This is supported in PowerPoint 2010, PowerPoint 2013, PowerPoint 2016, and PowerPoint 201</w:t>
      </w:r>
      <w:r>
        <w:t>9.</w:t>
      </w:r>
    </w:p>
    <w:p w:rsidR="006A00B2" w:rsidRDefault="0057566E">
      <w:pPr>
        <w:pStyle w:val="Heading3"/>
      </w:pPr>
      <w:bookmarkStart w:id="85" w:name="section_385119fae2214962af424135f89a30f5"/>
      <w:bookmarkStart w:id="86" w:name="_Toc79580092"/>
      <w:r>
        <w:t>Section 3.1.8, Printed By</w:t>
      </w:r>
      <w:bookmarkEnd w:id="85"/>
      <w:bookmarkEnd w:id="86"/>
      <w:r>
        <w:fldChar w:fldCharType="begin"/>
      </w:r>
      <w:r>
        <w:instrText xml:space="preserve"> XE "Printed By" </w:instrText>
      </w:r>
      <w:r>
        <w:fldChar w:fldCharType="end"/>
      </w:r>
    </w:p>
    <w:p w:rsidR="006A00B2" w:rsidRDefault="0057566E">
      <w:pPr>
        <w:pStyle w:val="Definition-Field"/>
      </w:pPr>
      <w:r>
        <w:t xml:space="preserve">a.   </w:t>
      </w:r>
      <w:r>
        <w:rPr>
          <w:i/>
        </w:rPr>
        <w:t>The standard defines the element &lt;meta:printed-by&gt;</w:t>
      </w:r>
    </w:p>
    <w:p w:rsidR="006A00B2" w:rsidRDefault="0057566E">
      <w:pPr>
        <w:pStyle w:val="Definition-Field2"/>
      </w:pPr>
      <w:r>
        <w:t>This element is not supported in Word 2010, Word 2013, Word 2016, or Word 2019.</w:t>
      </w:r>
    </w:p>
    <w:p w:rsidR="006A00B2" w:rsidRDefault="0057566E">
      <w:pPr>
        <w:pStyle w:val="Definition-Field2"/>
      </w:pPr>
      <w:r>
        <w:t xml:space="preserve">Word does not save this property. </w:t>
      </w:r>
    </w:p>
    <w:p w:rsidR="006A00B2" w:rsidRDefault="0057566E">
      <w:pPr>
        <w:pStyle w:val="Definition-Field"/>
      </w:pPr>
      <w:r>
        <w:t xml:space="preserve">b.   </w:t>
      </w:r>
      <w:r>
        <w:rPr>
          <w:i/>
        </w:rPr>
        <w:t>The standard defines the element</w:t>
      </w:r>
      <w:r>
        <w:rPr>
          <w:i/>
        </w:rPr>
        <w:t xml:space="preserve"> &lt;meta:printed-by&gt;</w:t>
      </w:r>
    </w:p>
    <w:p w:rsidR="006A00B2" w:rsidRDefault="0057566E">
      <w:pPr>
        <w:pStyle w:val="Definition-Field2"/>
      </w:pPr>
      <w:r>
        <w:t>This element is not supported in Excel 2010, Excel 2013, Excel 2016, or Excel 2019.</w:t>
      </w:r>
    </w:p>
    <w:p w:rsidR="006A00B2" w:rsidRDefault="0057566E">
      <w:pPr>
        <w:pStyle w:val="Definition-Field2"/>
      </w:pPr>
      <w:r>
        <w:t xml:space="preserve">Excel does not save this property. </w:t>
      </w:r>
    </w:p>
    <w:p w:rsidR="006A00B2" w:rsidRDefault="0057566E">
      <w:pPr>
        <w:pStyle w:val="Definition-Field"/>
      </w:pPr>
      <w:r>
        <w:t xml:space="preserve">c.   </w:t>
      </w:r>
      <w:r>
        <w:rPr>
          <w:i/>
        </w:rPr>
        <w:t>The standard defines the element &lt;meta:printed-by&gt;</w:t>
      </w:r>
    </w:p>
    <w:p w:rsidR="006A00B2" w:rsidRDefault="0057566E">
      <w:pPr>
        <w:pStyle w:val="Definition-Field2"/>
      </w:pPr>
      <w:r>
        <w:t xml:space="preserve">This element is not supported in PowerPoint 2010, PowerPoint </w:t>
      </w:r>
      <w:r>
        <w:t>2013, PowerPoint 2016, or PowerPoint 2019.</w:t>
      </w:r>
    </w:p>
    <w:p w:rsidR="006A00B2" w:rsidRDefault="0057566E">
      <w:pPr>
        <w:pStyle w:val="Definition-Field2"/>
      </w:pPr>
      <w:r>
        <w:t xml:space="preserve">PowerPoint does not save this property. </w:t>
      </w:r>
    </w:p>
    <w:p w:rsidR="006A00B2" w:rsidRDefault="0057566E">
      <w:pPr>
        <w:pStyle w:val="Heading3"/>
      </w:pPr>
      <w:bookmarkStart w:id="87" w:name="section_8be2775bcd804e888356427162558117"/>
      <w:bookmarkStart w:id="88" w:name="_Toc79580093"/>
      <w:r>
        <w:lastRenderedPageBreak/>
        <w:t>Section 3.1.9, Creation Date and Time</w:t>
      </w:r>
      <w:bookmarkEnd w:id="87"/>
      <w:bookmarkEnd w:id="88"/>
      <w:r>
        <w:fldChar w:fldCharType="begin"/>
      </w:r>
      <w:r>
        <w:instrText xml:space="preserve"> XE "Creation Date and Time"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The standard defines the</w:t>
      </w:r>
      <w:r>
        <w:rPr>
          <w:i/>
        </w:rPr>
        <w:t xml:space="preserve"> element &lt;meta:creation-date&gt;,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d.   This is su</w:t>
      </w:r>
      <w:r>
        <w:t>pported in PowerPoint 2010, PowerPoint 2013, PowerPoint 2016, and PowerPoint 2019.</w:t>
      </w:r>
    </w:p>
    <w:p w:rsidR="006A00B2" w:rsidRDefault="0057566E">
      <w:pPr>
        <w:pStyle w:val="Heading3"/>
      </w:pPr>
      <w:bookmarkStart w:id="89" w:name="section_da54821de01b41bfbcc10b8c03e15dbe"/>
      <w:bookmarkStart w:id="90" w:name="_Toc79580094"/>
      <w:r>
        <w:t>Section 3.1.10, Modification Date and Time</w:t>
      </w:r>
      <w:bookmarkEnd w:id="89"/>
      <w:bookmarkEnd w:id="90"/>
      <w:r>
        <w:fldChar w:fldCharType="begin"/>
      </w:r>
      <w:r>
        <w:instrText xml:space="preserve"> XE "Modification Date and Time"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The standard def</w:t>
      </w:r>
      <w:r>
        <w:rPr>
          <w:i/>
        </w:rPr>
        <w:t>ines the element &lt;dc:date&gt;,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d.   This is suppo</w:t>
      </w:r>
      <w:r>
        <w:t>rted in PowerPoint 2010, PowerPoint 2013, PowerPoint 2016, and PowerPoint 2019.</w:t>
      </w:r>
    </w:p>
    <w:p w:rsidR="006A00B2" w:rsidRDefault="0057566E">
      <w:pPr>
        <w:pStyle w:val="Heading3"/>
      </w:pPr>
      <w:bookmarkStart w:id="91" w:name="section_3b4a08788b884f18a1d020d6c18355bd"/>
      <w:bookmarkStart w:id="92" w:name="_Toc79580095"/>
      <w:r>
        <w:t>Section 3.1.11, Print Date and Time</w:t>
      </w:r>
      <w:bookmarkEnd w:id="91"/>
      <w:bookmarkEnd w:id="92"/>
      <w:r>
        <w:fldChar w:fldCharType="begin"/>
      </w:r>
      <w:r>
        <w:instrText xml:space="preserve"> XE "Print Date and Time"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 xml:space="preserve">The standard defines the element </w:t>
      </w:r>
      <w:r>
        <w:rPr>
          <w:i/>
        </w:rPr>
        <w:t>&lt;meta:print-date&gt;,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 xml:space="preserve">d.   </w:t>
      </w:r>
      <w:r>
        <w:rPr>
          <w:i/>
        </w:rPr>
        <w:t>The standard defines t</w:t>
      </w:r>
      <w:r>
        <w:rPr>
          <w:i/>
        </w:rPr>
        <w:t>he element &lt;meta:print-date&gt;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93" w:name="section_7d43c9db37a34d59947d959fc4d7b393"/>
      <w:bookmarkStart w:id="94" w:name="_Toc79580096"/>
      <w:r>
        <w:t>Section 3.1.12, Document Template</w:t>
      </w:r>
      <w:bookmarkEnd w:id="93"/>
      <w:bookmarkEnd w:id="94"/>
      <w:r>
        <w:fldChar w:fldCharType="begin"/>
      </w:r>
      <w:r>
        <w:instrText xml:space="preserve"> XE "Document Template" </w:instrText>
      </w:r>
      <w:r>
        <w:fldChar w:fldCharType="end"/>
      </w:r>
    </w:p>
    <w:p w:rsidR="006A00B2" w:rsidRDefault="0057566E">
      <w:pPr>
        <w:pStyle w:val="Definition-Field"/>
      </w:pPr>
      <w:r>
        <w:t xml:space="preserve">a.   This is supported in Word 2010, Word 2013, Word 2016, and </w:t>
      </w:r>
      <w:r>
        <w:t>Word 2019.</w:t>
      </w:r>
    </w:p>
    <w:p w:rsidR="006A00B2" w:rsidRDefault="0057566E">
      <w:pPr>
        <w:pStyle w:val="Definition-Field"/>
      </w:pPr>
      <w:r>
        <w:t xml:space="preserve">b.   </w:t>
      </w:r>
      <w:r>
        <w:rPr>
          <w:i/>
        </w:rPr>
        <w:t>The standard defines the element &lt;meta:template&gt;,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w:t>
      </w:r>
      <w:r>
        <w:t>16, and Excel 2019.</w:t>
      </w:r>
    </w:p>
    <w:p w:rsidR="006A00B2" w:rsidRDefault="0057566E">
      <w:pPr>
        <w:pStyle w:val="Definition-Field"/>
      </w:pPr>
      <w:r>
        <w:t xml:space="preserve">d.   </w:t>
      </w:r>
      <w:r>
        <w:rPr>
          <w:i/>
        </w:rPr>
        <w:t>The standard defines the element &lt;meta:template&gt;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95" w:name="section_45629fb7e4474cb8a115a93d4e63a09c"/>
      <w:bookmarkStart w:id="96" w:name="_Toc79580097"/>
      <w:r>
        <w:lastRenderedPageBreak/>
        <w:t>Section 3.1.13, Automatic Reload</w:t>
      </w:r>
      <w:bookmarkEnd w:id="95"/>
      <w:bookmarkEnd w:id="96"/>
      <w:r>
        <w:fldChar w:fldCharType="begin"/>
      </w:r>
      <w:r>
        <w:instrText xml:space="preserve"> XE "Automatic Reload" </w:instrText>
      </w:r>
      <w:r>
        <w:fldChar w:fldCharType="end"/>
      </w:r>
    </w:p>
    <w:p w:rsidR="006A00B2" w:rsidRDefault="0057566E">
      <w:pPr>
        <w:pStyle w:val="Definition-Field"/>
      </w:pPr>
      <w:r>
        <w:t xml:space="preserve">a.   </w:t>
      </w:r>
      <w:r>
        <w:rPr>
          <w:i/>
        </w:rPr>
        <w:t>The standard de</w:t>
      </w:r>
      <w:r>
        <w:rPr>
          <w:i/>
        </w:rPr>
        <w:t>fines the element &lt;meta:auto-reload&gt;</w:t>
      </w:r>
    </w:p>
    <w:p w:rsidR="006A00B2" w:rsidRDefault="0057566E">
      <w:pPr>
        <w:pStyle w:val="Definition-Field2"/>
      </w:pPr>
      <w:r>
        <w:t>This element is not supported in Word 2010, Word 2013, Word 2016, or Word 2019.</w:t>
      </w:r>
    </w:p>
    <w:p w:rsidR="006A00B2" w:rsidRDefault="0057566E">
      <w:pPr>
        <w:pStyle w:val="Definition-Field2"/>
      </w:pPr>
      <w:r>
        <w:t xml:space="preserve">Word does not save this property. </w:t>
      </w:r>
    </w:p>
    <w:p w:rsidR="006A00B2" w:rsidRDefault="0057566E">
      <w:pPr>
        <w:pStyle w:val="Definition-Field"/>
      </w:pPr>
      <w:r>
        <w:t xml:space="preserve">b.   </w:t>
      </w:r>
      <w:r>
        <w:rPr>
          <w:i/>
        </w:rPr>
        <w:t>The standard defines the element &lt;meta:auto-reload&gt;</w:t>
      </w:r>
    </w:p>
    <w:p w:rsidR="006A00B2" w:rsidRDefault="0057566E">
      <w:pPr>
        <w:pStyle w:val="Definition-Field2"/>
      </w:pPr>
      <w:r>
        <w:t xml:space="preserve">This element is not supported in Excel 2010, </w:t>
      </w:r>
      <w:r>
        <w:t>Excel 2013, Excel 2016, or Excel 2019.</w:t>
      </w:r>
    </w:p>
    <w:p w:rsidR="006A00B2" w:rsidRDefault="0057566E">
      <w:pPr>
        <w:pStyle w:val="Definition-Field2"/>
      </w:pPr>
      <w:r>
        <w:t xml:space="preserve">Excel does not save this property. </w:t>
      </w:r>
    </w:p>
    <w:p w:rsidR="006A00B2" w:rsidRDefault="0057566E">
      <w:pPr>
        <w:pStyle w:val="Definition-Field"/>
      </w:pPr>
      <w:r>
        <w:t xml:space="preserve">c.   </w:t>
      </w:r>
      <w:r>
        <w:rPr>
          <w:i/>
        </w:rPr>
        <w:t>The standard defines the element &lt;meta:auto-reload&gt;</w:t>
      </w:r>
    </w:p>
    <w:p w:rsidR="006A00B2" w:rsidRDefault="0057566E">
      <w:pPr>
        <w:pStyle w:val="Definition-Field2"/>
      </w:pPr>
      <w:r>
        <w:t>This element is not supported in PowerPoint 2010, PowerPoint 2013, PowerPoint 2016, or PowerPoint 2019.</w:t>
      </w:r>
    </w:p>
    <w:p w:rsidR="006A00B2" w:rsidRDefault="0057566E">
      <w:pPr>
        <w:pStyle w:val="Definition-Field2"/>
      </w:pPr>
      <w:r>
        <w:t xml:space="preserve">PowerPoint does not </w:t>
      </w:r>
      <w:r>
        <w:t xml:space="preserve">save this property. </w:t>
      </w:r>
    </w:p>
    <w:p w:rsidR="006A00B2" w:rsidRDefault="0057566E">
      <w:pPr>
        <w:pStyle w:val="Heading3"/>
      </w:pPr>
      <w:bookmarkStart w:id="97" w:name="section_6c48df6edaa848a7bee647126a579963"/>
      <w:bookmarkStart w:id="98" w:name="_Toc79580098"/>
      <w:r>
        <w:t>Section 3.1.14, Hyperlink Behavior</w:t>
      </w:r>
      <w:bookmarkEnd w:id="97"/>
      <w:bookmarkEnd w:id="98"/>
      <w:r>
        <w:fldChar w:fldCharType="begin"/>
      </w:r>
      <w:r>
        <w:instrText xml:space="preserve"> XE "Hyperlink Behavior" </w:instrText>
      </w:r>
      <w:r>
        <w:fldChar w:fldCharType="end"/>
      </w:r>
    </w:p>
    <w:p w:rsidR="006A00B2" w:rsidRDefault="0057566E">
      <w:pPr>
        <w:pStyle w:val="Definition-Field"/>
      </w:pPr>
      <w:r>
        <w:t xml:space="preserve">a.   </w:t>
      </w:r>
      <w:r>
        <w:rPr>
          <w:i/>
        </w:rPr>
        <w:t>The standard defines the element &lt;meta:hyperlink-behaviour&gt;</w:t>
      </w:r>
    </w:p>
    <w:p w:rsidR="006A00B2" w:rsidRDefault="0057566E">
      <w:pPr>
        <w:pStyle w:val="Definition-Field2"/>
      </w:pPr>
      <w:r>
        <w:t>This element is not supported in Word 2010, Word 2013, Word 2016, or Word 2019.</w:t>
      </w:r>
    </w:p>
    <w:p w:rsidR="006A00B2" w:rsidRDefault="0057566E">
      <w:pPr>
        <w:pStyle w:val="Definition-Field2"/>
      </w:pPr>
      <w:r>
        <w:t>Word does not save this prop</w:t>
      </w:r>
      <w:r>
        <w:t xml:space="preserve">erty. </w:t>
      </w:r>
    </w:p>
    <w:p w:rsidR="006A00B2" w:rsidRDefault="0057566E">
      <w:pPr>
        <w:pStyle w:val="Definition-Field"/>
      </w:pPr>
      <w:r>
        <w:t xml:space="preserve">b.   </w:t>
      </w:r>
      <w:r>
        <w:rPr>
          <w:i/>
        </w:rPr>
        <w:t>The standard defines the element &lt;meta:hyperlink-behaviour&gt;</w:t>
      </w:r>
    </w:p>
    <w:p w:rsidR="006A00B2" w:rsidRDefault="0057566E">
      <w:pPr>
        <w:pStyle w:val="Definition-Field2"/>
      </w:pPr>
      <w:r>
        <w:t>This element is not supported in Excel 2010, Excel 2013, Excel 2016, or Excel 2019.</w:t>
      </w:r>
    </w:p>
    <w:p w:rsidR="006A00B2" w:rsidRDefault="0057566E">
      <w:pPr>
        <w:pStyle w:val="Definition-Field2"/>
      </w:pPr>
      <w:r>
        <w:t xml:space="preserve">Excel does not save this property. </w:t>
      </w:r>
    </w:p>
    <w:p w:rsidR="006A00B2" w:rsidRDefault="0057566E">
      <w:pPr>
        <w:pStyle w:val="Definition-Field"/>
      </w:pPr>
      <w:r>
        <w:t xml:space="preserve">c.   </w:t>
      </w:r>
      <w:r>
        <w:rPr>
          <w:i/>
        </w:rPr>
        <w:t>The standard defines the element &lt;meta:hyperlink-behaviour&gt;</w:t>
      </w:r>
    </w:p>
    <w:p w:rsidR="006A00B2" w:rsidRDefault="0057566E">
      <w:pPr>
        <w:pStyle w:val="Definition-Field2"/>
      </w:pPr>
      <w:r>
        <w:t>This element is not supported in PowerPoint 2010, PowerPoint 2013, PowerPoint 2016, or PowerPoint 2019.</w:t>
      </w:r>
    </w:p>
    <w:p w:rsidR="006A00B2" w:rsidRDefault="0057566E">
      <w:pPr>
        <w:pStyle w:val="Definition-Field2"/>
      </w:pPr>
      <w:r>
        <w:t xml:space="preserve">PowerPoint does not save this property. </w:t>
      </w:r>
    </w:p>
    <w:p w:rsidR="006A00B2" w:rsidRDefault="0057566E">
      <w:pPr>
        <w:pStyle w:val="Heading3"/>
      </w:pPr>
      <w:bookmarkStart w:id="99" w:name="section_f8c1ac0df8d2479aaa95d5e5471e4a2e"/>
      <w:bookmarkStart w:id="100" w:name="_Toc79580099"/>
      <w:r>
        <w:t>Section 3.1.15, Language</w:t>
      </w:r>
      <w:bookmarkEnd w:id="99"/>
      <w:bookmarkEnd w:id="100"/>
      <w:r>
        <w:fldChar w:fldCharType="begin"/>
      </w:r>
      <w:r>
        <w:instrText xml:space="preserve"> XE "Language" </w:instrText>
      </w:r>
      <w:r>
        <w:fldChar w:fldCharType="end"/>
      </w:r>
    </w:p>
    <w:p w:rsidR="006A00B2" w:rsidRDefault="0057566E">
      <w:pPr>
        <w:pStyle w:val="Definition-Field"/>
      </w:pPr>
      <w:r>
        <w:t>a.   This is not supported in Word 2010, Word 2013, Word 2016, or Wo</w:t>
      </w:r>
      <w:r>
        <w:t>rd 2019.</w:t>
      </w:r>
    </w:p>
    <w:p w:rsidR="006A00B2" w:rsidRDefault="0057566E">
      <w:pPr>
        <w:pStyle w:val="Definition-Field"/>
      </w:pPr>
      <w:r>
        <w:t xml:space="preserve">b.   </w:t>
      </w:r>
      <w:r>
        <w:rPr>
          <w:i/>
        </w:rPr>
        <w:t>The standard defines the element &lt;dc:language&gt;, contained within the parent element &lt;office:meta-data&gt;</w:t>
      </w:r>
    </w:p>
    <w:p w:rsidR="006A00B2" w:rsidRDefault="0057566E">
      <w:pPr>
        <w:pStyle w:val="Definition-Field2"/>
      </w:pPr>
      <w:r>
        <w:t>This element is not supported in Word 2010, Word 2013, Word 2016, or Word 2019.</w:t>
      </w:r>
    </w:p>
    <w:p w:rsidR="006A00B2" w:rsidRDefault="0057566E">
      <w:pPr>
        <w:pStyle w:val="Definition-Field"/>
      </w:pPr>
      <w:r>
        <w:t>c.   This is not supported in Excel 2010, Excel 2013, Excel</w:t>
      </w:r>
      <w:r>
        <w:t xml:space="preserve"> 2016, or Excel 2019.</w:t>
      </w:r>
    </w:p>
    <w:p w:rsidR="006A00B2" w:rsidRDefault="0057566E">
      <w:pPr>
        <w:pStyle w:val="Definition-Field"/>
      </w:pPr>
      <w:r>
        <w:t>d.   This is not supported in PowerPoint 2010, PowerPoint 2013, PowerPoint 2016, or PowerPoint 2019.</w:t>
      </w:r>
    </w:p>
    <w:p w:rsidR="006A00B2" w:rsidRDefault="0057566E">
      <w:pPr>
        <w:pStyle w:val="Definition-Field"/>
      </w:pPr>
      <w:r>
        <w:t xml:space="preserve">e.   </w:t>
      </w:r>
      <w:r>
        <w:rPr>
          <w:i/>
        </w:rPr>
        <w:t>The standard defines the element &lt;dc:language&gt;</w:t>
      </w:r>
    </w:p>
    <w:p w:rsidR="006A00B2" w:rsidRDefault="0057566E">
      <w:pPr>
        <w:pStyle w:val="Definition-Field2"/>
      </w:pPr>
      <w:r>
        <w:t>This element is not supported in PowerPoint 2010, PowerPoint 2013, PowerPoint 201</w:t>
      </w:r>
      <w:r>
        <w:t>6, or PowerPoint 2019.</w:t>
      </w:r>
    </w:p>
    <w:p w:rsidR="006A00B2" w:rsidRDefault="0057566E">
      <w:pPr>
        <w:pStyle w:val="Heading3"/>
      </w:pPr>
      <w:bookmarkStart w:id="101" w:name="section_90919eb36e404a3ba5714e90f6f2c84e"/>
      <w:bookmarkStart w:id="102" w:name="_Toc79580100"/>
      <w:r>
        <w:lastRenderedPageBreak/>
        <w:t>Section 3.1.16, Editing Cycles</w:t>
      </w:r>
      <w:bookmarkEnd w:id="101"/>
      <w:bookmarkEnd w:id="102"/>
      <w:r>
        <w:fldChar w:fldCharType="begin"/>
      </w:r>
      <w:r>
        <w:instrText xml:space="preserve"> XE "Editing Cycles"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w:t>
      </w:r>
      <w:r>
        <w:rPr>
          <w:i/>
        </w:rPr>
        <w:t>The standard defines the element &lt;meta:editing-cycles&gt;, contained within the parent element &lt;office:</w:t>
      </w:r>
      <w:r>
        <w:rPr>
          <w:i/>
        </w:rPr>
        <w:t>meta-data&gt;</w:t>
      </w:r>
    </w:p>
    <w:p w:rsidR="006A00B2" w:rsidRDefault="0057566E">
      <w:pPr>
        <w:pStyle w:val="Definition-Field2"/>
      </w:pPr>
      <w:r>
        <w:t>This element is supported 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 xml:space="preserve">d.   This is supported in PowerPoint 2010, PowerPoint 2013, PowerPoint 2016, and </w:t>
      </w:r>
      <w:r>
        <w:t>PowerPoint 2019.</w:t>
      </w:r>
    </w:p>
    <w:p w:rsidR="006A00B2" w:rsidRDefault="0057566E">
      <w:pPr>
        <w:pStyle w:val="Definition-Field"/>
      </w:pPr>
      <w:r>
        <w:t xml:space="preserve">e.   </w:t>
      </w:r>
      <w:r>
        <w:rPr>
          <w:i/>
        </w:rPr>
        <w:t>The standard defines the element &lt;meta:editing-cycles&gt;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03" w:name="section_7f33322e730a49339175c73f4b6e6fe1"/>
      <w:bookmarkStart w:id="104" w:name="_Toc79580101"/>
      <w:r>
        <w:t>Section 3.1.17, Editing Duration</w:t>
      </w:r>
      <w:bookmarkEnd w:id="103"/>
      <w:bookmarkEnd w:id="104"/>
      <w:r>
        <w:fldChar w:fldCharType="begin"/>
      </w:r>
      <w:r>
        <w:instrText xml:space="preserve"> XE "Editing Duration" </w:instrText>
      </w:r>
      <w:r>
        <w:fldChar w:fldCharType="end"/>
      </w:r>
    </w:p>
    <w:p w:rsidR="006A00B2" w:rsidRDefault="0057566E">
      <w:pPr>
        <w:pStyle w:val="Definition-Field"/>
      </w:pPr>
      <w:r>
        <w:t>a.   This is support</w:t>
      </w:r>
      <w:r>
        <w:t>ed in Word 2010, Word 2013, Word 2016, and Word 2019.</w:t>
      </w:r>
    </w:p>
    <w:p w:rsidR="006A00B2" w:rsidRDefault="0057566E">
      <w:pPr>
        <w:pStyle w:val="Definition-Field"/>
      </w:pPr>
      <w:r>
        <w:t xml:space="preserve">b.   </w:t>
      </w:r>
      <w:r>
        <w:rPr>
          <w:i/>
        </w:rPr>
        <w:t>The standard defines the element &lt;meta:editing-duration&gt;,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c.   Th</w:t>
      </w:r>
      <w:r>
        <w:t>is is supported in Excel 2010, Excel 2013, Excel 2016, and Excel 2019.</w:t>
      </w:r>
    </w:p>
    <w:p w:rsidR="006A00B2" w:rsidRDefault="0057566E">
      <w:pPr>
        <w:pStyle w:val="Definition-Field"/>
      </w:pPr>
      <w:r>
        <w:t>d.   This is supported in PowerPoint 2010, PowerPoint 2013, PowerPoint 2016, and PowerPoint 2019.</w:t>
      </w:r>
    </w:p>
    <w:p w:rsidR="006A00B2" w:rsidRDefault="0057566E">
      <w:pPr>
        <w:pStyle w:val="Definition-Field"/>
      </w:pPr>
      <w:r>
        <w:t xml:space="preserve">e.   </w:t>
      </w:r>
      <w:r>
        <w:rPr>
          <w:i/>
        </w:rPr>
        <w:t>The standard defines the element &lt;meta:editing-duration&gt;</w:t>
      </w:r>
    </w:p>
    <w:p w:rsidR="006A00B2" w:rsidRDefault="0057566E">
      <w:pPr>
        <w:pStyle w:val="Definition-Field2"/>
      </w:pPr>
      <w:r>
        <w:t>This element is supported</w:t>
      </w:r>
      <w:r>
        <w:t xml:space="preserve"> in PowerPoint 2010, PowerPoint 2013, PowerPoint 2016, and PowerPoint 2019.</w:t>
      </w:r>
    </w:p>
    <w:p w:rsidR="006A00B2" w:rsidRDefault="0057566E">
      <w:pPr>
        <w:pStyle w:val="Heading3"/>
      </w:pPr>
      <w:bookmarkStart w:id="105" w:name="section_0a77798273f64683914305ad2920a1ad"/>
      <w:bookmarkStart w:id="106" w:name="_Toc79580102"/>
      <w:r>
        <w:t>Section 3.1.18, Document Statistics</w:t>
      </w:r>
      <w:bookmarkEnd w:id="105"/>
      <w:bookmarkEnd w:id="106"/>
      <w:r>
        <w:fldChar w:fldCharType="begin"/>
      </w:r>
      <w:r>
        <w:instrText xml:space="preserve"> XE "Document Statistics" </w:instrText>
      </w:r>
      <w:r>
        <w:fldChar w:fldCharType="end"/>
      </w:r>
    </w:p>
    <w:p w:rsidR="006A00B2" w:rsidRDefault="0057566E">
      <w:pPr>
        <w:pStyle w:val="Definition-Field"/>
      </w:pPr>
      <w:r>
        <w:t xml:space="preserve">a.   </w:t>
      </w:r>
      <w:r>
        <w:rPr>
          <w:i/>
        </w:rPr>
        <w:t>The standard defines the element &lt;meta:document-statistic&gt;</w:t>
      </w:r>
    </w:p>
    <w:p w:rsidR="006A00B2" w:rsidRDefault="0057566E">
      <w:pPr>
        <w:pStyle w:val="Definition-Field2"/>
      </w:pPr>
      <w:r>
        <w:t>Word loads/saves the following statistics for Text d</w:t>
      </w:r>
      <w:r>
        <w:t>ocuments:</w:t>
      </w:r>
    </w:p>
    <w:p w:rsidR="006A00B2" w:rsidRDefault="0057566E">
      <w:pPr>
        <w:pStyle w:val="Definition-Field2"/>
      </w:pPr>
      <w:r>
        <w:t>meta:page-count</w:t>
      </w:r>
    </w:p>
    <w:p w:rsidR="006A00B2" w:rsidRDefault="0057566E">
      <w:pPr>
        <w:pStyle w:val="Definition-Field2"/>
      </w:pPr>
      <w:r>
        <w:t>meta:paragraph-count</w:t>
      </w:r>
    </w:p>
    <w:p w:rsidR="006A00B2" w:rsidRDefault="0057566E">
      <w:pPr>
        <w:pStyle w:val="Definition-Field2"/>
      </w:pPr>
      <w:r>
        <w:t>meta:word-count</w:t>
      </w:r>
    </w:p>
    <w:p w:rsidR="006A00B2" w:rsidRDefault="0057566E">
      <w:pPr>
        <w:pStyle w:val="Definition-Field2"/>
      </w:pPr>
      <w:r>
        <w:t>meta:character-count</w:t>
      </w:r>
    </w:p>
    <w:p w:rsidR="006A00B2" w:rsidRDefault="0057566E">
      <w:pPr>
        <w:pStyle w:val="Definition-Field2"/>
      </w:pPr>
      <w:r>
        <w:t>meta:row-count</w:t>
      </w:r>
    </w:p>
    <w:p w:rsidR="006A00B2" w:rsidRDefault="0057566E">
      <w:pPr>
        <w:pStyle w:val="Definition-Field2"/>
      </w:pPr>
      <w:r>
        <w:t xml:space="preserve">meta:non-whitespace-character-count </w:t>
      </w:r>
    </w:p>
    <w:p w:rsidR="006A00B2" w:rsidRDefault="0057566E">
      <w:pPr>
        <w:pStyle w:val="Definition-Field"/>
      </w:pPr>
      <w:r>
        <w:t xml:space="preserve">b.   </w:t>
      </w:r>
      <w:r>
        <w:rPr>
          <w:i/>
        </w:rPr>
        <w:t>The standard defines the element &lt;meta:document-statistic&gt;, contained within the parent element &lt;office:meta-data&gt;</w:t>
      </w:r>
    </w:p>
    <w:p w:rsidR="006A00B2" w:rsidRDefault="0057566E">
      <w:pPr>
        <w:pStyle w:val="Definition-Field2"/>
      </w:pPr>
      <w:r>
        <w:t>This element is supported in Word 2010, Word 2013, Word 2016, and Word 2019.</w:t>
      </w:r>
    </w:p>
    <w:p w:rsidR="006A00B2" w:rsidRDefault="0057566E">
      <w:pPr>
        <w:pStyle w:val="Definition-Field"/>
      </w:pPr>
      <w:r>
        <w:t xml:space="preserve">c.   </w:t>
      </w:r>
      <w:r>
        <w:rPr>
          <w:i/>
        </w:rPr>
        <w:t>The standard defines the attribute meta:image-count, contained within the element &lt;meta:document-statistic&gt;, contained within the parent element &lt;office:meta-data&gt;</w:t>
      </w:r>
    </w:p>
    <w:p w:rsidR="006A00B2" w:rsidRDefault="0057566E">
      <w:pPr>
        <w:pStyle w:val="Definition-Field2"/>
      </w:pPr>
      <w:r>
        <w:lastRenderedPageBreak/>
        <w:t>This attri</w:t>
      </w:r>
      <w:r>
        <w:t>bute is not supported in Word 2010, Word 2013, Word 2016, or Word 2019.</w:t>
      </w:r>
    </w:p>
    <w:p w:rsidR="006A00B2" w:rsidRDefault="0057566E">
      <w:pPr>
        <w:pStyle w:val="Definition-Field"/>
      </w:pPr>
      <w:r>
        <w:t xml:space="preserve">d.   </w:t>
      </w:r>
      <w:r>
        <w:rPr>
          <w:i/>
        </w:rPr>
        <w:t>The standard defines the attribute meta:object-count, contained within the element &lt;meta:document-statistic&gt;, contained within the parent element &lt;office:meta-data&gt;</w:t>
      </w:r>
    </w:p>
    <w:p w:rsidR="006A00B2" w:rsidRDefault="0057566E">
      <w:pPr>
        <w:pStyle w:val="Definition-Field2"/>
      </w:pPr>
      <w:r>
        <w:t>This attribute</w:t>
      </w:r>
      <w:r>
        <w:t xml:space="preserve"> is not supported in Word 2010, Word 2013, Word 2016, or Word 2019.</w:t>
      </w:r>
    </w:p>
    <w:p w:rsidR="006A00B2" w:rsidRDefault="0057566E">
      <w:pPr>
        <w:pStyle w:val="Definition-Field"/>
      </w:pPr>
      <w:r>
        <w:t xml:space="preserve">e.   </w:t>
      </w:r>
      <w:r>
        <w:rPr>
          <w:i/>
        </w:rPr>
        <w:t>The standard defines the attribute meta:page-count, contained within the element &lt;meta:document-statistic&gt;, contained within the parent element &lt;office:meta-data&gt;</w:t>
      </w:r>
    </w:p>
    <w:p w:rsidR="006A00B2" w:rsidRDefault="0057566E">
      <w:pPr>
        <w:pStyle w:val="Definition-Field2"/>
      </w:pPr>
      <w:r>
        <w:t>This attribute is su</w:t>
      </w:r>
      <w:r>
        <w:t>pported in Word 2010, Word 2013, Word 2016, and Word 2019.</w:t>
      </w:r>
    </w:p>
    <w:p w:rsidR="006A00B2" w:rsidRDefault="0057566E">
      <w:pPr>
        <w:pStyle w:val="Definition-Field"/>
      </w:pPr>
      <w:r>
        <w:t xml:space="preserve">f.   </w:t>
      </w:r>
      <w:r>
        <w:rPr>
          <w:i/>
        </w:rPr>
        <w:t>The standard defines the attribute meta:paragraph-count, contained within the element &lt;meta:document-statistic&gt;, contained within the parent element &lt;office:meta-data&gt;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t xml:space="preserve">g.   </w:t>
      </w:r>
      <w:r>
        <w:rPr>
          <w:i/>
        </w:rPr>
        <w:t>The standard defines the attribute meta:word-count, contained within the element &lt;meta:document-statistic&gt;, contained within the parent element &lt;office:meta-data&gt;</w:t>
      </w:r>
    </w:p>
    <w:p w:rsidR="006A00B2" w:rsidRDefault="0057566E">
      <w:pPr>
        <w:pStyle w:val="Definition-Field2"/>
      </w:pPr>
      <w:r>
        <w:t>This attribute is supported</w:t>
      </w:r>
      <w:r>
        <w:t xml:space="preserve"> in Word 2010, Word 2013, Word 2016, and Word 2019.</w:t>
      </w:r>
    </w:p>
    <w:p w:rsidR="006A00B2" w:rsidRDefault="0057566E">
      <w:pPr>
        <w:pStyle w:val="Definition-Field"/>
      </w:pPr>
      <w:r>
        <w:t xml:space="preserve">h.   </w:t>
      </w:r>
      <w:r>
        <w:rPr>
          <w:i/>
        </w:rPr>
        <w:t>The standard defines the element &lt;meta:document-statistic&gt;</w:t>
      </w:r>
    </w:p>
    <w:p w:rsidR="006A00B2" w:rsidRDefault="0057566E">
      <w:pPr>
        <w:pStyle w:val="Definition-Field2"/>
      </w:pPr>
      <w:r>
        <w:t xml:space="preserve">Excel loads and saves the following statistic for Spreadsheet documents: "meta:page-count" </w:t>
      </w:r>
    </w:p>
    <w:p w:rsidR="006A00B2" w:rsidRDefault="0057566E">
      <w:pPr>
        <w:pStyle w:val="Definition-Field"/>
      </w:pPr>
      <w:r>
        <w:t xml:space="preserve">i.   </w:t>
      </w:r>
      <w:r>
        <w:rPr>
          <w:i/>
        </w:rPr>
        <w:t>The standard defines the element &lt;meta:docu</w:t>
      </w:r>
      <w:r>
        <w:rPr>
          <w:i/>
        </w:rPr>
        <w:t>ment-statistic&gt;</w:t>
      </w:r>
    </w:p>
    <w:p w:rsidR="006A00B2" w:rsidRDefault="0057566E">
      <w:pPr>
        <w:pStyle w:val="Definition-Field2"/>
      </w:pPr>
      <w:r>
        <w:t xml:space="preserve">PowerPoint loads/saves the following statistics for Graphic documents: the "meta:page-count" attribute. </w:t>
      </w:r>
    </w:p>
    <w:p w:rsidR="006A00B2" w:rsidRDefault="0057566E">
      <w:pPr>
        <w:pStyle w:val="Definition-Field"/>
      </w:pPr>
      <w:r>
        <w:t xml:space="preserve">j.   </w:t>
      </w:r>
      <w:r>
        <w:rPr>
          <w:i/>
        </w:rPr>
        <w:t>The standard defines the attribute meta:page-count, contained within the element &lt;meta:document-statistic&gt;</w:t>
      </w:r>
    </w:p>
    <w:p w:rsidR="006A00B2" w:rsidRDefault="0057566E">
      <w:pPr>
        <w:pStyle w:val="Definition-Field2"/>
      </w:pPr>
      <w:r>
        <w:t>This attribute is not s</w:t>
      </w:r>
      <w:r>
        <w:t>upported in PowerPoint 2010, PowerPoint 2013, PowerPoint 2016, or PowerPoint 2019.</w:t>
      </w:r>
    </w:p>
    <w:p w:rsidR="006A00B2" w:rsidRDefault="0057566E">
      <w:pPr>
        <w:pStyle w:val="Heading3"/>
      </w:pPr>
      <w:bookmarkStart w:id="107" w:name="section_18a9fb91c1174dbeadaa707ac6376d56"/>
      <w:bookmarkStart w:id="108" w:name="_Toc79580103"/>
      <w:r>
        <w:t>Section 3.2, User-defined Metadata</w:t>
      </w:r>
      <w:bookmarkEnd w:id="107"/>
      <w:bookmarkEnd w:id="108"/>
      <w:r>
        <w:fldChar w:fldCharType="begin"/>
      </w:r>
      <w:r>
        <w:instrText xml:space="preserve"> XE "User-defined Metadata" </w:instrText>
      </w:r>
      <w:r>
        <w:fldChar w:fldCharType="end"/>
      </w:r>
    </w:p>
    <w:p w:rsidR="006A00B2" w:rsidRDefault="0057566E">
      <w:pPr>
        <w:pStyle w:val="Definition-Field"/>
      </w:pPr>
      <w:r>
        <w:t xml:space="preserve">a.   </w:t>
      </w:r>
      <w:r>
        <w:rPr>
          <w:i/>
        </w:rPr>
        <w:t>The standard defines the element &lt;meta:user-defined&gt;</w:t>
      </w:r>
    </w:p>
    <w:p w:rsidR="006A00B2" w:rsidRDefault="0057566E">
      <w:pPr>
        <w:pStyle w:val="Definition-Field2"/>
      </w:pPr>
      <w:r>
        <w:t>This element is supported in Word 2010, Word 2013,</w:t>
      </w:r>
      <w:r>
        <w:t xml:space="preserve"> Word 2016, and Word 2019.</w:t>
      </w:r>
    </w:p>
    <w:p w:rsidR="006A00B2" w:rsidRDefault="0057566E">
      <w:pPr>
        <w:pStyle w:val="Definition-Field2"/>
      </w:pPr>
      <w:r>
        <w:t xml:space="preserve">Word supports the creation of user defined metadata in the following variant types: string, float, date, and boolean. </w:t>
      </w:r>
    </w:p>
    <w:p w:rsidR="006A00B2" w:rsidRDefault="0057566E">
      <w:pPr>
        <w:pStyle w:val="Definition-Field"/>
      </w:pPr>
      <w:r>
        <w:t xml:space="preserve">b.   </w:t>
      </w:r>
      <w:r>
        <w:rPr>
          <w:i/>
        </w:rPr>
        <w:t>The standard defines the element &lt;meta:user-defined&gt;</w:t>
      </w:r>
    </w:p>
    <w:p w:rsidR="006A00B2" w:rsidRDefault="0057566E">
      <w:pPr>
        <w:pStyle w:val="Definition-Field2"/>
      </w:pPr>
      <w:r>
        <w:t>This element is supported in Excel 2010, Excel 2013,</w:t>
      </w:r>
      <w:r>
        <w:t xml:space="preserve"> Excel 2016, and Excel 2019.</w:t>
      </w:r>
    </w:p>
    <w:p w:rsidR="006A00B2" w:rsidRDefault="0057566E">
      <w:pPr>
        <w:pStyle w:val="Definition-Field2"/>
      </w:pPr>
      <w:r>
        <w:t xml:space="preserve">Excel supports the creation of user defined metadata in the following variant types: string, float, date, and boolean. </w:t>
      </w:r>
    </w:p>
    <w:p w:rsidR="006A00B2" w:rsidRDefault="0057566E">
      <w:pPr>
        <w:pStyle w:val="Definition-Field"/>
      </w:pPr>
      <w:r>
        <w:t xml:space="preserve">c.   </w:t>
      </w:r>
      <w:r>
        <w:rPr>
          <w:i/>
        </w:rPr>
        <w:t>The standard defines the element &lt;meta:user-defined&gt;</w:t>
      </w:r>
    </w:p>
    <w:p w:rsidR="006A00B2" w:rsidRDefault="0057566E">
      <w:pPr>
        <w:pStyle w:val="Definition-Field2"/>
      </w:pPr>
      <w:r>
        <w:t>This element is supported in PowerPoint 2010, Pow</w:t>
      </w:r>
      <w:r>
        <w:t>erPoint 2013, PowerPoint 2016, and PowerPoint 2019.</w:t>
      </w:r>
    </w:p>
    <w:p w:rsidR="006A00B2" w:rsidRDefault="0057566E">
      <w:pPr>
        <w:pStyle w:val="Definition-Field2"/>
      </w:pPr>
      <w:r>
        <w:t xml:space="preserve">PowerPoint supports the creation of user defined metadata in the following variant types: string, float, date, and boolean. </w:t>
      </w:r>
    </w:p>
    <w:p w:rsidR="006A00B2" w:rsidRDefault="0057566E">
      <w:pPr>
        <w:pStyle w:val="Heading3"/>
      </w:pPr>
      <w:bookmarkStart w:id="109" w:name="section_d2cfb105cfe046f59e524692a70477d3"/>
      <w:bookmarkStart w:id="110" w:name="_Toc79580104"/>
      <w:r>
        <w:lastRenderedPageBreak/>
        <w:t>Section 3.3, Custom Metadata</w:t>
      </w:r>
      <w:bookmarkEnd w:id="109"/>
      <w:bookmarkEnd w:id="110"/>
      <w:r>
        <w:fldChar w:fldCharType="begin"/>
      </w:r>
      <w:r>
        <w:instrText xml:space="preserve"> XE "Custom Metadata" </w:instrText>
      </w:r>
      <w:r>
        <w:fldChar w:fldCharType="end"/>
      </w:r>
    </w:p>
    <w:p w:rsidR="006A00B2" w:rsidRDefault="0057566E">
      <w:pPr>
        <w:pStyle w:val="Definition-Field"/>
      </w:pPr>
      <w:r>
        <w:t>a.   This is not supported</w:t>
      </w:r>
      <w:r>
        <w:t xml:space="preserve">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c.   This is not supported in PowerPoint 2010, PowerPoint 2013, PowerPoint 2016, or PowerPoint 2019.</w:t>
      </w:r>
    </w:p>
    <w:p w:rsidR="006A00B2" w:rsidRDefault="0057566E">
      <w:pPr>
        <w:pStyle w:val="Definition-Field2"/>
      </w:pPr>
      <w:r>
        <w:t>This is not supported i</w:t>
      </w:r>
      <w:r>
        <w:t>n PowerPoint 2010, PowerPoint 2013, PowerPoint 2016, or PowerPoint 2019.</w:t>
      </w:r>
    </w:p>
    <w:p w:rsidR="006A00B2" w:rsidRDefault="0057566E">
      <w:pPr>
        <w:pStyle w:val="Heading3"/>
      </w:pPr>
      <w:bookmarkStart w:id="111" w:name="section_ad5a9e84c57e4b01a1881a8f2401482e"/>
      <w:bookmarkStart w:id="112" w:name="_Toc79580105"/>
      <w:r>
        <w:t>Section 4, Text Content</w:t>
      </w:r>
      <w:bookmarkEnd w:id="111"/>
      <w:bookmarkEnd w:id="112"/>
      <w:r>
        <w:fldChar w:fldCharType="begin"/>
      </w:r>
      <w:r>
        <w:instrText xml:space="preserve"> XE "Text Content"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 xml:space="preserve">b.   This is supported in Excel </w:t>
      </w:r>
      <w:r>
        <w:t>2010, Excel 2013, Excel 2016, and Excel 2019.</w:t>
      </w:r>
    </w:p>
    <w:p w:rsidR="006A00B2" w:rsidRDefault="0057566E">
      <w:pPr>
        <w:pStyle w:val="Definition-Field2"/>
      </w:pPr>
      <w:r>
        <w:t>OfficeArt Math in Excel 2013 supports this on save for text in text boxes and shapes, SmartArt, and chart titles and labels, and on load for text in the following elements:</w:t>
      </w:r>
    </w:p>
    <w:p w:rsidR="006A00B2" w:rsidRDefault="0057566E">
      <w:pPr>
        <w:pStyle w:val="ListParagraph"/>
        <w:numPr>
          <w:ilvl w:val="0"/>
          <w:numId w:val="53"/>
        </w:numPr>
        <w:contextualSpacing/>
      </w:pPr>
      <w:r>
        <w:t>&lt;draw:rect&gt;</w:t>
      </w:r>
    </w:p>
    <w:p w:rsidR="006A00B2" w:rsidRDefault="0057566E">
      <w:pPr>
        <w:pStyle w:val="ListParagraph"/>
        <w:numPr>
          <w:ilvl w:val="0"/>
          <w:numId w:val="53"/>
        </w:numPr>
        <w:contextualSpacing/>
      </w:pPr>
      <w:r>
        <w:t>&lt;draw:polyline&gt;</w:t>
      </w:r>
    </w:p>
    <w:p w:rsidR="006A00B2" w:rsidRDefault="0057566E">
      <w:pPr>
        <w:pStyle w:val="ListParagraph"/>
        <w:numPr>
          <w:ilvl w:val="0"/>
          <w:numId w:val="53"/>
        </w:numPr>
        <w:contextualSpacing/>
      </w:pPr>
      <w:r>
        <w:t>&lt;</w:t>
      </w:r>
      <w:r>
        <w:t>draw:polygon&gt;</w:t>
      </w:r>
    </w:p>
    <w:p w:rsidR="006A00B2" w:rsidRDefault="0057566E">
      <w:pPr>
        <w:pStyle w:val="ListParagraph"/>
        <w:numPr>
          <w:ilvl w:val="0"/>
          <w:numId w:val="53"/>
        </w:numPr>
        <w:contextualSpacing/>
      </w:pPr>
      <w:r>
        <w:t>&lt;draw:regular-polygon&gt;</w:t>
      </w:r>
    </w:p>
    <w:p w:rsidR="006A00B2" w:rsidRDefault="0057566E">
      <w:pPr>
        <w:pStyle w:val="ListParagraph"/>
        <w:numPr>
          <w:ilvl w:val="0"/>
          <w:numId w:val="53"/>
        </w:numPr>
        <w:contextualSpacing/>
      </w:pPr>
      <w:r>
        <w:t>&lt;draw:path&gt;</w:t>
      </w:r>
    </w:p>
    <w:p w:rsidR="006A00B2" w:rsidRDefault="0057566E">
      <w:pPr>
        <w:pStyle w:val="ListParagraph"/>
        <w:numPr>
          <w:ilvl w:val="0"/>
          <w:numId w:val="53"/>
        </w:numPr>
        <w:contextualSpacing/>
      </w:pPr>
      <w:r>
        <w:t>&lt;draw:circle&gt;</w:t>
      </w:r>
    </w:p>
    <w:p w:rsidR="006A00B2" w:rsidRDefault="0057566E">
      <w:pPr>
        <w:pStyle w:val="ListParagraph"/>
        <w:numPr>
          <w:ilvl w:val="0"/>
          <w:numId w:val="53"/>
        </w:numPr>
        <w:contextualSpacing/>
      </w:pPr>
      <w:r>
        <w:t>&lt;draw:ellipse&gt;</w:t>
      </w:r>
    </w:p>
    <w:p w:rsidR="006A00B2" w:rsidRDefault="0057566E">
      <w:pPr>
        <w:pStyle w:val="ListParagraph"/>
        <w:numPr>
          <w:ilvl w:val="0"/>
          <w:numId w:val="53"/>
        </w:numPr>
        <w:contextualSpacing/>
      </w:pPr>
      <w:r>
        <w:t>&lt;draw:caption&gt;</w:t>
      </w:r>
    </w:p>
    <w:p w:rsidR="006A00B2" w:rsidRDefault="0057566E">
      <w:pPr>
        <w:pStyle w:val="ListParagraph"/>
        <w:numPr>
          <w:ilvl w:val="0"/>
          <w:numId w:val="53"/>
        </w:numPr>
        <w:contextualSpacing/>
      </w:pPr>
      <w:r>
        <w:t>&lt;draw:measure&gt;</w:t>
      </w:r>
    </w:p>
    <w:p w:rsidR="006A00B2" w:rsidRDefault="0057566E">
      <w:pPr>
        <w:pStyle w:val="ListParagraph"/>
        <w:numPr>
          <w:ilvl w:val="0"/>
          <w:numId w:val="53"/>
        </w:numPr>
        <w:contextualSpacing/>
      </w:pPr>
      <w:r>
        <w:t>&lt;draw:frame&gt;</w:t>
      </w:r>
    </w:p>
    <w:p w:rsidR="006A00B2" w:rsidRDefault="0057566E">
      <w:pPr>
        <w:pStyle w:val="ListParagraph"/>
        <w:numPr>
          <w:ilvl w:val="0"/>
          <w:numId w:val="53"/>
        </w:numPr>
        <w:contextualSpacing/>
      </w:pPr>
      <w:r>
        <w:t>&lt;draw:text-box&gt;</w:t>
      </w:r>
    </w:p>
    <w:p w:rsidR="006A00B2" w:rsidRDefault="0057566E">
      <w:pPr>
        <w:pStyle w:val="ListParagraph"/>
        <w:numPr>
          <w:ilvl w:val="0"/>
          <w:numId w:val="53"/>
        </w:numPr>
      </w:pPr>
      <w:r>
        <w:t xml:space="preserve">&lt;draw:custom-shape&gt; </w:t>
      </w:r>
    </w:p>
    <w:p w:rsidR="006A00B2" w:rsidRDefault="0057566E">
      <w:pPr>
        <w:pStyle w:val="Definition-Field"/>
      </w:pPr>
      <w:r>
        <w:t>c.   OfficeArt Math in PowerPoint 2013 supports this on load for text in the following elements:</w:t>
      </w:r>
    </w:p>
    <w:p w:rsidR="006A00B2" w:rsidRDefault="0057566E">
      <w:pPr>
        <w:pStyle w:val="ListParagraph"/>
        <w:numPr>
          <w:ilvl w:val="0"/>
          <w:numId w:val="54"/>
        </w:numPr>
        <w:contextualSpacing/>
      </w:pPr>
      <w:r>
        <w:t>&lt;</w:t>
      </w:r>
      <w:r>
        <w:t>draw:rect&gt;</w:t>
      </w:r>
    </w:p>
    <w:p w:rsidR="006A00B2" w:rsidRDefault="0057566E">
      <w:pPr>
        <w:pStyle w:val="ListParagraph"/>
        <w:numPr>
          <w:ilvl w:val="0"/>
          <w:numId w:val="54"/>
        </w:numPr>
        <w:contextualSpacing/>
      </w:pPr>
      <w:r>
        <w:t>&lt;draw:polyline&gt;</w:t>
      </w:r>
    </w:p>
    <w:p w:rsidR="006A00B2" w:rsidRDefault="0057566E">
      <w:pPr>
        <w:pStyle w:val="ListParagraph"/>
        <w:numPr>
          <w:ilvl w:val="0"/>
          <w:numId w:val="54"/>
        </w:numPr>
        <w:contextualSpacing/>
      </w:pPr>
      <w:r>
        <w:t>&lt;draw:polygon&gt;</w:t>
      </w:r>
    </w:p>
    <w:p w:rsidR="006A00B2" w:rsidRDefault="0057566E">
      <w:pPr>
        <w:pStyle w:val="ListParagraph"/>
        <w:numPr>
          <w:ilvl w:val="0"/>
          <w:numId w:val="54"/>
        </w:numPr>
        <w:contextualSpacing/>
      </w:pPr>
      <w:r>
        <w:t>&lt;draw:regular-polygon&gt;</w:t>
      </w:r>
    </w:p>
    <w:p w:rsidR="006A00B2" w:rsidRDefault="0057566E">
      <w:pPr>
        <w:pStyle w:val="ListParagraph"/>
        <w:numPr>
          <w:ilvl w:val="0"/>
          <w:numId w:val="54"/>
        </w:numPr>
        <w:contextualSpacing/>
      </w:pPr>
      <w:r>
        <w:t>&lt;draw:path&gt;</w:t>
      </w:r>
    </w:p>
    <w:p w:rsidR="006A00B2" w:rsidRDefault="0057566E">
      <w:pPr>
        <w:pStyle w:val="ListParagraph"/>
        <w:numPr>
          <w:ilvl w:val="0"/>
          <w:numId w:val="54"/>
        </w:numPr>
        <w:contextualSpacing/>
      </w:pPr>
      <w:r>
        <w:t>&lt;draw:circle&gt;</w:t>
      </w:r>
    </w:p>
    <w:p w:rsidR="006A00B2" w:rsidRDefault="0057566E">
      <w:pPr>
        <w:pStyle w:val="ListParagraph"/>
        <w:numPr>
          <w:ilvl w:val="0"/>
          <w:numId w:val="54"/>
        </w:numPr>
        <w:contextualSpacing/>
      </w:pPr>
      <w:r>
        <w:t>&lt;draw:ellipse&gt;</w:t>
      </w:r>
    </w:p>
    <w:p w:rsidR="006A00B2" w:rsidRDefault="0057566E">
      <w:pPr>
        <w:pStyle w:val="ListParagraph"/>
        <w:numPr>
          <w:ilvl w:val="0"/>
          <w:numId w:val="54"/>
        </w:numPr>
        <w:contextualSpacing/>
      </w:pPr>
      <w:r>
        <w:t>&lt;draw:caption&gt;</w:t>
      </w:r>
    </w:p>
    <w:p w:rsidR="006A00B2" w:rsidRDefault="0057566E">
      <w:pPr>
        <w:pStyle w:val="ListParagraph"/>
        <w:numPr>
          <w:ilvl w:val="0"/>
          <w:numId w:val="54"/>
        </w:numPr>
        <w:contextualSpacing/>
      </w:pPr>
      <w:r>
        <w:t>&lt;draw:measure&gt;</w:t>
      </w:r>
    </w:p>
    <w:p w:rsidR="006A00B2" w:rsidRDefault="0057566E">
      <w:pPr>
        <w:pStyle w:val="ListParagraph"/>
        <w:numPr>
          <w:ilvl w:val="0"/>
          <w:numId w:val="54"/>
        </w:numPr>
        <w:contextualSpacing/>
      </w:pPr>
      <w:r>
        <w:t>&lt;draw:text-box&gt;</w:t>
      </w:r>
    </w:p>
    <w:p w:rsidR="006A00B2" w:rsidRDefault="0057566E">
      <w:pPr>
        <w:pStyle w:val="ListParagraph"/>
        <w:numPr>
          <w:ilvl w:val="0"/>
          <w:numId w:val="54"/>
        </w:numPr>
        <w:contextualSpacing/>
      </w:pPr>
      <w:r>
        <w:t>&lt;draw:frame&gt;</w:t>
      </w:r>
    </w:p>
    <w:p w:rsidR="006A00B2" w:rsidRDefault="0057566E">
      <w:pPr>
        <w:pStyle w:val="ListParagraph"/>
        <w:numPr>
          <w:ilvl w:val="0"/>
          <w:numId w:val="54"/>
        </w:numPr>
      </w:pPr>
      <w:r>
        <w:t xml:space="preserve">&lt;draw:custom-shape&gt; </w:t>
      </w:r>
    </w:p>
    <w:p w:rsidR="006A00B2" w:rsidRDefault="0057566E">
      <w:pPr>
        <w:pStyle w:val="Heading3"/>
      </w:pPr>
      <w:bookmarkStart w:id="113" w:name="section_fb823199063945739aee51492340725e"/>
      <w:bookmarkStart w:id="114" w:name="_Toc79580106"/>
      <w:r>
        <w:t>Section 4.1, Headings, Paragraphs and Basic Text Structure</w:t>
      </w:r>
      <w:bookmarkEnd w:id="113"/>
      <w:bookmarkEnd w:id="114"/>
      <w:r>
        <w:fldChar w:fldCharType="begin"/>
      </w:r>
      <w:r>
        <w:instrText xml:space="preserve"> XE "Heading</w:instrText>
      </w:r>
      <w:r>
        <w:instrText xml:space="preserve">s - Paragraphs and Basic Text Structure"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b.   This is supported in Excel 2010, Excel 2013, Excel 2016, and Excel 2019.</w:t>
      </w:r>
    </w:p>
    <w:p w:rsidR="006A00B2" w:rsidRDefault="0057566E">
      <w:pPr>
        <w:pStyle w:val="Definition-Field2"/>
      </w:pPr>
      <w:r>
        <w:t>OfficeArt Math in Excel 2013</w:t>
      </w:r>
      <w:r>
        <w:t xml:space="preserve"> supports this on save for text in text boxes and shapes, SmartArt, and chart titles and labels, and on load for text in the following elements:</w:t>
      </w:r>
    </w:p>
    <w:p w:rsidR="006A00B2" w:rsidRDefault="0057566E">
      <w:pPr>
        <w:pStyle w:val="ListParagraph"/>
        <w:numPr>
          <w:ilvl w:val="0"/>
          <w:numId w:val="55"/>
        </w:numPr>
        <w:contextualSpacing/>
      </w:pPr>
      <w:r>
        <w:t>&lt;draw:rect&gt;</w:t>
      </w:r>
    </w:p>
    <w:p w:rsidR="006A00B2" w:rsidRDefault="0057566E">
      <w:pPr>
        <w:pStyle w:val="ListParagraph"/>
        <w:numPr>
          <w:ilvl w:val="0"/>
          <w:numId w:val="55"/>
        </w:numPr>
        <w:contextualSpacing/>
      </w:pPr>
      <w:r>
        <w:t>&lt;draw:polyline&gt;</w:t>
      </w:r>
    </w:p>
    <w:p w:rsidR="006A00B2" w:rsidRDefault="0057566E">
      <w:pPr>
        <w:pStyle w:val="ListParagraph"/>
        <w:numPr>
          <w:ilvl w:val="0"/>
          <w:numId w:val="55"/>
        </w:numPr>
        <w:contextualSpacing/>
      </w:pPr>
      <w:r>
        <w:t>&lt;draw:polygon&gt;</w:t>
      </w:r>
    </w:p>
    <w:p w:rsidR="006A00B2" w:rsidRDefault="0057566E">
      <w:pPr>
        <w:pStyle w:val="ListParagraph"/>
        <w:numPr>
          <w:ilvl w:val="0"/>
          <w:numId w:val="55"/>
        </w:numPr>
        <w:contextualSpacing/>
      </w:pPr>
      <w:r>
        <w:lastRenderedPageBreak/>
        <w:t>&lt;draw:regular-polygon&gt;</w:t>
      </w:r>
    </w:p>
    <w:p w:rsidR="006A00B2" w:rsidRDefault="0057566E">
      <w:pPr>
        <w:pStyle w:val="ListParagraph"/>
        <w:numPr>
          <w:ilvl w:val="0"/>
          <w:numId w:val="55"/>
        </w:numPr>
        <w:contextualSpacing/>
      </w:pPr>
      <w:r>
        <w:t>&lt;draw:path&gt;</w:t>
      </w:r>
    </w:p>
    <w:p w:rsidR="006A00B2" w:rsidRDefault="0057566E">
      <w:pPr>
        <w:pStyle w:val="ListParagraph"/>
        <w:numPr>
          <w:ilvl w:val="0"/>
          <w:numId w:val="55"/>
        </w:numPr>
        <w:contextualSpacing/>
      </w:pPr>
      <w:r>
        <w:t>&lt;draw:circle&gt;</w:t>
      </w:r>
    </w:p>
    <w:p w:rsidR="006A00B2" w:rsidRDefault="0057566E">
      <w:pPr>
        <w:pStyle w:val="ListParagraph"/>
        <w:numPr>
          <w:ilvl w:val="0"/>
          <w:numId w:val="55"/>
        </w:numPr>
        <w:contextualSpacing/>
      </w:pPr>
      <w:r>
        <w:t>&lt;draw:ellipse&gt;</w:t>
      </w:r>
    </w:p>
    <w:p w:rsidR="006A00B2" w:rsidRDefault="0057566E">
      <w:pPr>
        <w:pStyle w:val="ListParagraph"/>
        <w:numPr>
          <w:ilvl w:val="0"/>
          <w:numId w:val="55"/>
        </w:numPr>
        <w:contextualSpacing/>
      </w:pPr>
      <w:r>
        <w:t>&lt;</w:t>
      </w:r>
      <w:r>
        <w:t>draw:caption&gt;</w:t>
      </w:r>
    </w:p>
    <w:p w:rsidR="006A00B2" w:rsidRDefault="0057566E">
      <w:pPr>
        <w:pStyle w:val="ListParagraph"/>
        <w:numPr>
          <w:ilvl w:val="0"/>
          <w:numId w:val="55"/>
        </w:numPr>
        <w:contextualSpacing/>
      </w:pPr>
      <w:r>
        <w:t>&lt;draw:measure&gt;</w:t>
      </w:r>
    </w:p>
    <w:p w:rsidR="006A00B2" w:rsidRDefault="0057566E">
      <w:pPr>
        <w:pStyle w:val="ListParagraph"/>
        <w:numPr>
          <w:ilvl w:val="0"/>
          <w:numId w:val="55"/>
        </w:numPr>
        <w:contextualSpacing/>
      </w:pPr>
      <w:r>
        <w:t>&lt;draw:frame&gt;</w:t>
      </w:r>
    </w:p>
    <w:p w:rsidR="006A00B2" w:rsidRDefault="0057566E">
      <w:pPr>
        <w:pStyle w:val="ListParagraph"/>
        <w:numPr>
          <w:ilvl w:val="0"/>
          <w:numId w:val="55"/>
        </w:numPr>
        <w:contextualSpacing/>
      </w:pPr>
      <w:r>
        <w:t>&lt;draw:text-box&gt;</w:t>
      </w:r>
    </w:p>
    <w:p w:rsidR="006A00B2" w:rsidRDefault="0057566E">
      <w:pPr>
        <w:pStyle w:val="ListParagraph"/>
        <w:numPr>
          <w:ilvl w:val="0"/>
          <w:numId w:val="55"/>
        </w:numPr>
      </w:pPr>
      <w:r>
        <w:t xml:space="preserve">&lt;draw:custom-shape&gt; </w:t>
      </w:r>
    </w:p>
    <w:p w:rsidR="006A00B2" w:rsidRDefault="0057566E">
      <w:pPr>
        <w:pStyle w:val="Definition-Field"/>
      </w:pPr>
      <w:r>
        <w:t>c.   OfficeArt Math in PowerPoint 2013 supports this on load for text in the following elements:</w:t>
      </w:r>
    </w:p>
    <w:p w:rsidR="006A00B2" w:rsidRDefault="0057566E">
      <w:pPr>
        <w:pStyle w:val="ListParagraph"/>
        <w:numPr>
          <w:ilvl w:val="0"/>
          <w:numId w:val="56"/>
        </w:numPr>
        <w:contextualSpacing/>
      </w:pPr>
      <w:r>
        <w:t>&lt;draw:rect&gt;</w:t>
      </w:r>
    </w:p>
    <w:p w:rsidR="006A00B2" w:rsidRDefault="0057566E">
      <w:pPr>
        <w:pStyle w:val="ListParagraph"/>
        <w:numPr>
          <w:ilvl w:val="0"/>
          <w:numId w:val="56"/>
        </w:numPr>
        <w:contextualSpacing/>
      </w:pPr>
      <w:r>
        <w:t>&lt;draw:polyline&gt;</w:t>
      </w:r>
    </w:p>
    <w:p w:rsidR="006A00B2" w:rsidRDefault="0057566E">
      <w:pPr>
        <w:pStyle w:val="ListParagraph"/>
        <w:numPr>
          <w:ilvl w:val="0"/>
          <w:numId w:val="56"/>
        </w:numPr>
        <w:contextualSpacing/>
      </w:pPr>
      <w:r>
        <w:t>&lt;draw:polygon&gt;</w:t>
      </w:r>
    </w:p>
    <w:p w:rsidR="006A00B2" w:rsidRDefault="0057566E">
      <w:pPr>
        <w:pStyle w:val="ListParagraph"/>
        <w:numPr>
          <w:ilvl w:val="0"/>
          <w:numId w:val="56"/>
        </w:numPr>
        <w:contextualSpacing/>
      </w:pPr>
      <w:r>
        <w:t>&lt;draw:regular-polygon&gt;</w:t>
      </w:r>
    </w:p>
    <w:p w:rsidR="006A00B2" w:rsidRDefault="0057566E">
      <w:pPr>
        <w:pStyle w:val="ListParagraph"/>
        <w:numPr>
          <w:ilvl w:val="0"/>
          <w:numId w:val="56"/>
        </w:numPr>
        <w:contextualSpacing/>
      </w:pPr>
      <w:r>
        <w:t>&lt;draw:path&gt;</w:t>
      </w:r>
    </w:p>
    <w:p w:rsidR="006A00B2" w:rsidRDefault="0057566E">
      <w:pPr>
        <w:pStyle w:val="ListParagraph"/>
        <w:numPr>
          <w:ilvl w:val="0"/>
          <w:numId w:val="56"/>
        </w:numPr>
        <w:contextualSpacing/>
      </w:pPr>
      <w:r>
        <w:t>&lt;d</w:t>
      </w:r>
      <w:r>
        <w:t>raw:circle&gt;</w:t>
      </w:r>
    </w:p>
    <w:p w:rsidR="006A00B2" w:rsidRDefault="0057566E">
      <w:pPr>
        <w:pStyle w:val="ListParagraph"/>
        <w:numPr>
          <w:ilvl w:val="0"/>
          <w:numId w:val="56"/>
        </w:numPr>
        <w:contextualSpacing/>
      </w:pPr>
      <w:r>
        <w:t>&lt;draw:ellipse&gt;</w:t>
      </w:r>
    </w:p>
    <w:p w:rsidR="006A00B2" w:rsidRDefault="0057566E">
      <w:pPr>
        <w:pStyle w:val="ListParagraph"/>
        <w:numPr>
          <w:ilvl w:val="0"/>
          <w:numId w:val="56"/>
        </w:numPr>
        <w:contextualSpacing/>
      </w:pPr>
      <w:r>
        <w:t>&lt;draw:caption&gt;</w:t>
      </w:r>
    </w:p>
    <w:p w:rsidR="006A00B2" w:rsidRDefault="0057566E">
      <w:pPr>
        <w:pStyle w:val="ListParagraph"/>
        <w:numPr>
          <w:ilvl w:val="0"/>
          <w:numId w:val="56"/>
        </w:numPr>
        <w:contextualSpacing/>
      </w:pPr>
      <w:r>
        <w:t>&lt;draw:measure&gt;</w:t>
      </w:r>
    </w:p>
    <w:p w:rsidR="006A00B2" w:rsidRDefault="0057566E">
      <w:pPr>
        <w:pStyle w:val="ListParagraph"/>
        <w:numPr>
          <w:ilvl w:val="0"/>
          <w:numId w:val="56"/>
        </w:numPr>
        <w:contextualSpacing/>
      </w:pPr>
      <w:r>
        <w:t>&lt;draw:text-box&gt;</w:t>
      </w:r>
    </w:p>
    <w:p w:rsidR="006A00B2" w:rsidRDefault="0057566E">
      <w:pPr>
        <w:pStyle w:val="ListParagraph"/>
        <w:numPr>
          <w:ilvl w:val="0"/>
          <w:numId w:val="56"/>
        </w:numPr>
        <w:contextualSpacing/>
      </w:pPr>
      <w:r>
        <w:t>&lt;draw:frame&gt;</w:t>
      </w:r>
    </w:p>
    <w:p w:rsidR="006A00B2" w:rsidRDefault="0057566E">
      <w:pPr>
        <w:pStyle w:val="ListParagraph"/>
        <w:numPr>
          <w:ilvl w:val="0"/>
          <w:numId w:val="56"/>
        </w:numPr>
      </w:pPr>
      <w:r>
        <w:t xml:space="preserve">&lt;draw:custom-shape&gt; </w:t>
      </w:r>
    </w:p>
    <w:p w:rsidR="006A00B2" w:rsidRDefault="0057566E">
      <w:pPr>
        <w:pStyle w:val="Heading3"/>
      </w:pPr>
      <w:bookmarkStart w:id="115" w:name="section_64421dfa5fa94e1eb651934284685818"/>
      <w:bookmarkStart w:id="116" w:name="_Toc79580107"/>
      <w:r>
        <w:t>Section 4.1.1, Headings</w:t>
      </w:r>
      <w:bookmarkEnd w:id="115"/>
      <w:bookmarkEnd w:id="116"/>
      <w:r>
        <w:fldChar w:fldCharType="begin"/>
      </w:r>
      <w:r>
        <w:instrText xml:space="preserve"> XE "Headings" </w:instrText>
      </w:r>
      <w:r>
        <w:fldChar w:fldCharType="end"/>
      </w:r>
    </w:p>
    <w:p w:rsidR="006A00B2" w:rsidRDefault="0057566E">
      <w:pPr>
        <w:pStyle w:val="Definition-Field"/>
      </w:pPr>
      <w:r>
        <w:t xml:space="preserve">a.   </w:t>
      </w:r>
      <w:r>
        <w:rPr>
          <w:i/>
        </w:rPr>
        <w:t>The standard defines the element &lt;text:h&gt;</w:t>
      </w:r>
    </w:p>
    <w:p w:rsidR="006A00B2" w:rsidRDefault="0057566E">
      <w:pPr>
        <w:pStyle w:val="Definition-Field2"/>
      </w:pPr>
      <w:r>
        <w:t>This element is supported in Word 2010, Word 2013, Word 2016,</w:t>
      </w:r>
      <w:r>
        <w:t xml:space="preserve"> and Word 2019.</w:t>
      </w:r>
    </w:p>
    <w:p w:rsidR="006A00B2" w:rsidRDefault="0057566E">
      <w:pPr>
        <w:pStyle w:val="ListParagraph"/>
        <w:numPr>
          <w:ilvl w:val="0"/>
          <w:numId w:val="57"/>
        </w:numPr>
        <w:contextualSpacing/>
      </w:pPr>
      <w:r>
        <w:t>Word allows multiple styles to map to the same outline level. According to the ODF 1.1 spec, each outline level may only have one style associated with it.</w:t>
      </w:r>
    </w:p>
    <w:p w:rsidR="006A00B2" w:rsidRDefault="0057566E">
      <w:pPr>
        <w:pStyle w:val="Definition-Field2"/>
      </w:pPr>
      <w:r>
        <w:t xml:space="preserve">On save, Word takes the following steps to determine which style should be included </w:t>
      </w:r>
      <w:r>
        <w:t xml:space="preserve">for each level under the outline style element: </w:t>
      </w:r>
    </w:p>
    <w:p w:rsidR="006A00B2" w:rsidRDefault="0057566E">
      <w:pPr>
        <w:pStyle w:val="Definition-Field2"/>
      </w:pPr>
      <w:r>
        <w:t>First, Word looks for styles named "Heading 1" to "Heading 9" to see if any of them have numbering as a part of the style. If one of these styles has numbering, then that style is associated with the corresp</w:t>
      </w:r>
      <w:r>
        <w:t>onding level in the outline style.</w:t>
      </w:r>
    </w:p>
    <w:p w:rsidR="006A00B2" w:rsidRDefault="0057566E">
      <w:pPr>
        <w:pStyle w:val="Definition-Field2"/>
      </w:pPr>
      <w:r>
        <w:t>Next, Word looks for other styles to see if any of them have an outline level and numbering. If so, the first style that encountered with both a unique outline level and numbering is put into the outline-style.</w:t>
      </w:r>
    </w:p>
    <w:p w:rsidR="006A00B2" w:rsidRDefault="0057566E">
      <w:pPr>
        <w:pStyle w:val="ListParagraph"/>
        <w:numPr>
          <w:ilvl w:val="0"/>
          <w:numId w:val="57"/>
        </w:numPr>
      </w:pPr>
      <w:r>
        <w:t>On save, W</w:t>
      </w:r>
      <w:r>
        <w:t>ord writes out text content within a &lt;text:h&gt; element under the following conditions:</w:t>
      </w:r>
    </w:p>
    <w:p w:rsidR="006A00B2" w:rsidRDefault="0057566E">
      <w:pPr>
        <w:pStyle w:val="ListParagraph"/>
        <w:numPr>
          <w:ilvl w:val="1"/>
          <w:numId w:val="58"/>
        </w:numPr>
        <w:contextualSpacing/>
      </w:pPr>
      <w:r>
        <w:t>the paragraph has an outline level</w:t>
      </w:r>
    </w:p>
    <w:p w:rsidR="006A00B2" w:rsidRDefault="0057566E">
      <w:pPr>
        <w:pStyle w:val="ListParagraph"/>
        <w:numPr>
          <w:ilvl w:val="1"/>
          <w:numId w:val="58"/>
        </w:numPr>
      </w:pPr>
      <w:r>
        <w:t>the paragraph's style is referenced by the outline style</w:t>
      </w:r>
    </w:p>
    <w:p w:rsidR="006A00B2" w:rsidRDefault="0057566E">
      <w:pPr>
        <w:pStyle w:val="ListParagraph"/>
        <w:numPr>
          <w:ilvl w:val="0"/>
          <w:numId w:val="57"/>
        </w:numPr>
      </w:pPr>
      <w:r>
        <w:t>On save, paragraphs with numbering, whose style is not in the outline-style bu</w:t>
      </w:r>
      <w:r>
        <w:t xml:space="preserve">t have a style:default-outline-level attribute in their paragraph style, are written out with &lt;text:p&gt; within a list. </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b.   </w:t>
      </w:r>
      <w:r>
        <w:rPr>
          <w:i/>
        </w:rPr>
        <w:t>The standard defines th</w:t>
      </w:r>
      <w:r>
        <w:rPr>
          <w:i/>
        </w:rPr>
        <w:t>e attribute text:is-list-header, contained within the element &lt;text:h&gt;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c.   </w:t>
      </w:r>
      <w:r>
        <w:rPr>
          <w:i/>
        </w:rPr>
        <w:t>The standard defines the attribute text:number, contained within the element &lt;text:h&gt;</w:t>
      </w:r>
    </w:p>
    <w:p w:rsidR="006A00B2" w:rsidRDefault="0057566E">
      <w:pPr>
        <w:pStyle w:val="Definition-Field2"/>
      </w:pPr>
      <w:r>
        <w:t>This attribu</w:t>
      </w:r>
      <w:r>
        <w:t>te is not supported in Word 2010, Word 2013, Word 2016, or Word 2019.</w:t>
      </w:r>
    </w:p>
    <w:p w:rsidR="006A00B2" w:rsidRDefault="0057566E">
      <w:pPr>
        <w:pStyle w:val="Definition-Field"/>
      </w:pPr>
      <w:r>
        <w:t xml:space="preserve">d.   </w:t>
      </w:r>
      <w:r>
        <w:rPr>
          <w:i/>
        </w:rPr>
        <w:t>The standard defines the attribute text:outline-level, contained within the element &lt;text:h&gt;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save, </w:t>
      </w:r>
      <w:r>
        <w:t>if the numbering applied to a set of headings (via outline level) is not continuous, Word outputs the missing numbers as numbered blank paragraphs--- for example:</w:t>
      </w:r>
    </w:p>
    <w:p w:rsidR="006A00B2" w:rsidRDefault="0057566E">
      <w:pPr>
        <w:pStyle w:val="ListParagraph"/>
        <w:numPr>
          <w:ilvl w:val="0"/>
          <w:numId w:val="57"/>
        </w:numPr>
        <w:contextualSpacing/>
      </w:pPr>
      <w:r>
        <w:t>first item</w:t>
      </w:r>
    </w:p>
    <w:p w:rsidR="006A00B2" w:rsidRDefault="0057566E">
      <w:pPr>
        <w:pStyle w:val="ListParagraph"/>
        <w:numPr>
          <w:ilvl w:val="0"/>
          <w:numId w:val="57"/>
        </w:numPr>
        <w:contextualSpacing/>
      </w:pPr>
      <w:r>
        <w:t>second item</w:t>
      </w:r>
    </w:p>
    <w:p w:rsidR="006A00B2" w:rsidRDefault="0057566E">
      <w:pPr>
        <w:pStyle w:val="ListParagraph"/>
        <w:numPr>
          <w:ilvl w:val="0"/>
          <w:numId w:val="57"/>
        </w:numPr>
      </w:pPr>
      <w:r>
        <w:t>third item</w:t>
      </w:r>
    </w:p>
    <w:p w:rsidR="006A00B2" w:rsidRDefault="0057566E">
      <w:pPr>
        <w:pStyle w:val="Definition-Field2"/>
      </w:pPr>
      <w:r>
        <w:t>is output as follows:</w:t>
      </w:r>
    </w:p>
    <w:p w:rsidR="006A00B2" w:rsidRDefault="0057566E">
      <w:pPr>
        <w:pStyle w:val="ListParagraph"/>
        <w:numPr>
          <w:ilvl w:val="1"/>
          <w:numId w:val="57"/>
        </w:numPr>
        <w:contextualSpacing/>
      </w:pPr>
      <w:r>
        <w:t>first item</w:t>
      </w:r>
    </w:p>
    <w:p w:rsidR="006A00B2" w:rsidRDefault="0057566E">
      <w:pPr>
        <w:pStyle w:val="ListParagraph"/>
        <w:numPr>
          <w:ilvl w:val="1"/>
          <w:numId w:val="57"/>
        </w:numPr>
        <w:contextualSpacing/>
      </w:pPr>
      <w:r>
        <w:t>second item</w:t>
      </w:r>
    </w:p>
    <w:p w:rsidR="006A00B2" w:rsidRDefault="0057566E">
      <w:pPr>
        <w:pStyle w:val="Definition-Field2"/>
      </w:pPr>
      <w:r>
        <w:t>3.</w:t>
      </w:r>
    </w:p>
    <w:p w:rsidR="006A00B2" w:rsidRDefault="0057566E">
      <w:pPr>
        <w:pStyle w:val="ListParagraph"/>
        <w:numPr>
          <w:ilvl w:val="1"/>
          <w:numId w:val="57"/>
        </w:numPr>
      </w:pPr>
      <w:r>
        <w:t xml:space="preserve">third item </w:t>
      </w:r>
    </w:p>
    <w:p w:rsidR="006A00B2" w:rsidRDefault="0057566E">
      <w:pPr>
        <w:pStyle w:val="Definition-Field"/>
      </w:pPr>
      <w:r>
        <w:t xml:space="preserve">e.   </w:t>
      </w:r>
      <w:r>
        <w:rPr>
          <w:i/>
        </w:rPr>
        <w:t>The standard defines the attribute text:restart-numbering, contained within the element &lt;text:h&gt;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text:start-value, contained wit</w:t>
      </w:r>
      <w:r>
        <w:rPr>
          <w:i/>
        </w:rPr>
        <w:t>hin the element &lt;text:h&gt;</w:t>
      </w:r>
    </w:p>
    <w:p w:rsidR="006A00B2" w:rsidRDefault="0057566E">
      <w:pPr>
        <w:pStyle w:val="Definition-Field2"/>
      </w:pPr>
      <w:r>
        <w:t>This attribute is supported in Word 2010, Word 2013, Word 2016, and Word 2019.</w:t>
      </w:r>
    </w:p>
    <w:p w:rsidR="006A00B2" w:rsidRDefault="0057566E">
      <w:pPr>
        <w:pStyle w:val="Definition-Field"/>
      </w:pPr>
      <w:r>
        <w:t xml:space="preserve">g.   </w:t>
      </w:r>
      <w:r>
        <w:rPr>
          <w:i/>
        </w:rPr>
        <w:t>The standard defines the element &lt;text:h&gt;</w:t>
      </w:r>
    </w:p>
    <w:p w:rsidR="006A00B2" w:rsidRDefault="0057566E">
      <w:pPr>
        <w:pStyle w:val="Definition-Field2"/>
      </w:pPr>
      <w:r>
        <w:t>This element is not supported in Excel 2010, Excel 2013, Excel 2016, or Excel 2019.</w:t>
      </w:r>
    </w:p>
    <w:p w:rsidR="006A00B2" w:rsidRDefault="0057566E">
      <w:pPr>
        <w:pStyle w:val="Definition-Field2"/>
      </w:pPr>
      <w:r>
        <w:t>OfficeArt Math in Exc</w:t>
      </w:r>
      <w:r>
        <w:t>el 2013 supports this element on save for text in text boxes and shapes, SmartArt, and chart titles and labels, and on load for text in the following elements:</w:t>
      </w:r>
    </w:p>
    <w:p w:rsidR="006A00B2" w:rsidRDefault="0057566E">
      <w:pPr>
        <w:pStyle w:val="ListParagraph"/>
        <w:numPr>
          <w:ilvl w:val="0"/>
          <w:numId w:val="59"/>
        </w:numPr>
        <w:contextualSpacing/>
      </w:pPr>
      <w:r>
        <w:t>&lt;draw:rect&gt;</w:t>
      </w:r>
    </w:p>
    <w:p w:rsidR="006A00B2" w:rsidRDefault="0057566E">
      <w:pPr>
        <w:pStyle w:val="ListParagraph"/>
        <w:numPr>
          <w:ilvl w:val="0"/>
          <w:numId w:val="59"/>
        </w:numPr>
        <w:contextualSpacing/>
      </w:pPr>
      <w:r>
        <w:t>&lt;draw:polyline&gt;</w:t>
      </w:r>
    </w:p>
    <w:p w:rsidR="006A00B2" w:rsidRDefault="0057566E">
      <w:pPr>
        <w:pStyle w:val="ListParagraph"/>
        <w:numPr>
          <w:ilvl w:val="0"/>
          <w:numId w:val="59"/>
        </w:numPr>
        <w:contextualSpacing/>
      </w:pPr>
      <w:r>
        <w:t>&lt;draw:polygon&gt;</w:t>
      </w:r>
    </w:p>
    <w:p w:rsidR="006A00B2" w:rsidRDefault="0057566E">
      <w:pPr>
        <w:pStyle w:val="ListParagraph"/>
        <w:numPr>
          <w:ilvl w:val="0"/>
          <w:numId w:val="59"/>
        </w:numPr>
        <w:contextualSpacing/>
      </w:pPr>
      <w:r>
        <w:t>&lt;draw:regular-polygon&gt;</w:t>
      </w:r>
    </w:p>
    <w:p w:rsidR="006A00B2" w:rsidRDefault="0057566E">
      <w:pPr>
        <w:pStyle w:val="ListParagraph"/>
        <w:numPr>
          <w:ilvl w:val="0"/>
          <w:numId w:val="59"/>
        </w:numPr>
        <w:contextualSpacing/>
      </w:pPr>
      <w:r>
        <w:t>&lt;draw:path&gt;</w:t>
      </w:r>
    </w:p>
    <w:p w:rsidR="006A00B2" w:rsidRDefault="0057566E">
      <w:pPr>
        <w:pStyle w:val="ListParagraph"/>
        <w:numPr>
          <w:ilvl w:val="0"/>
          <w:numId w:val="59"/>
        </w:numPr>
        <w:contextualSpacing/>
      </w:pPr>
      <w:r>
        <w:t>&lt;draw:circle&gt;</w:t>
      </w:r>
    </w:p>
    <w:p w:rsidR="006A00B2" w:rsidRDefault="0057566E">
      <w:pPr>
        <w:pStyle w:val="ListParagraph"/>
        <w:numPr>
          <w:ilvl w:val="0"/>
          <w:numId w:val="59"/>
        </w:numPr>
        <w:contextualSpacing/>
      </w:pPr>
      <w:r>
        <w:t>&lt;dra</w:t>
      </w:r>
      <w:r>
        <w:t>w:ellipse&gt;</w:t>
      </w:r>
    </w:p>
    <w:p w:rsidR="006A00B2" w:rsidRDefault="0057566E">
      <w:pPr>
        <w:pStyle w:val="ListParagraph"/>
        <w:numPr>
          <w:ilvl w:val="0"/>
          <w:numId w:val="59"/>
        </w:numPr>
        <w:contextualSpacing/>
      </w:pPr>
      <w:r>
        <w:t>&lt;draw:caption&gt;</w:t>
      </w:r>
    </w:p>
    <w:p w:rsidR="006A00B2" w:rsidRDefault="0057566E">
      <w:pPr>
        <w:pStyle w:val="ListParagraph"/>
        <w:numPr>
          <w:ilvl w:val="0"/>
          <w:numId w:val="59"/>
        </w:numPr>
        <w:contextualSpacing/>
      </w:pPr>
      <w:r>
        <w:t>&lt;draw:measure&gt;</w:t>
      </w:r>
    </w:p>
    <w:p w:rsidR="006A00B2" w:rsidRDefault="0057566E">
      <w:pPr>
        <w:pStyle w:val="ListParagraph"/>
        <w:numPr>
          <w:ilvl w:val="0"/>
          <w:numId w:val="59"/>
        </w:numPr>
        <w:contextualSpacing/>
      </w:pPr>
      <w:r>
        <w:t>&lt;draw:frame&gt;</w:t>
      </w:r>
    </w:p>
    <w:p w:rsidR="006A00B2" w:rsidRDefault="0057566E">
      <w:pPr>
        <w:pStyle w:val="ListParagraph"/>
        <w:numPr>
          <w:ilvl w:val="0"/>
          <w:numId w:val="59"/>
        </w:numPr>
        <w:contextualSpacing/>
      </w:pPr>
      <w:r>
        <w:t>&lt;draw:text-box&gt;</w:t>
      </w:r>
    </w:p>
    <w:p w:rsidR="006A00B2" w:rsidRDefault="0057566E">
      <w:pPr>
        <w:pStyle w:val="ListParagraph"/>
        <w:numPr>
          <w:ilvl w:val="0"/>
          <w:numId w:val="59"/>
        </w:numPr>
      </w:pPr>
      <w:r>
        <w:t xml:space="preserve">&lt;draw:custom-shape&gt; </w:t>
      </w:r>
    </w:p>
    <w:p w:rsidR="006A00B2" w:rsidRDefault="0057566E">
      <w:pPr>
        <w:pStyle w:val="Definition-Field"/>
      </w:pPr>
      <w:r>
        <w:t xml:space="preserve">h.   </w:t>
      </w:r>
      <w:r>
        <w:rPr>
          <w:i/>
        </w:rPr>
        <w:t>The standard defines the element &lt;text:h&gt;</w:t>
      </w:r>
    </w:p>
    <w:p w:rsidR="006A00B2" w:rsidRDefault="0057566E">
      <w:pPr>
        <w:pStyle w:val="Definition-Field2"/>
      </w:pPr>
      <w:r>
        <w:t>This element is not supported in PowerPoint 2010, PowerPoint 2013, PowerPoint 2016, or PowerPoint 2019.</w:t>
      </w:r>
    </w:p>
    <w:p w:rsidR="006A00B2" w:rsidRDefault="0057566E">
      <w:pPr>
        <w:pStyle w:val="Definition-Field2"/>
      </w:pPr>
      <w:r>
        <w:t>OfficeArt Math</w:t>
      </w:r>
      <w:r>
        <w:t xml:space="preserve"> in PowerPoint 2013 supports this element on load for text in the following elements:</w:t>
      </w:r>
    </w:p>
    <w:p w:rsidR="006A00B2" w:rsidRDefault="0057566E">
      <w:pPr>
        <w:pStyle w:val="ListParagraph"/>
        <w:numPr>
          <w:ilvl w:val="0"/>
          <w:numId w:val="60"/>
        </w:numPr>
        <w:contextualSpacing/>
      </w:pPr>
      <w:r>
        <w:t>&lt;draw:rect&gt;</w:t>
      </w:r>
    </w:p>
    <w:p w:rsidR="006A00B2" w:rsidRDefault="0057566E">
      <w:pPr>
        <w:pStyle w:val="ListParagraph"/>
        <w:numPr>
          <w:ilvl w:val="0"/>
          <w:numId w:val="60"/>
        </w:numPr>
        <w:contextualSpacing/>
      </w:pPr>
      <w:r>
        <w:lastRenderedPageBreak/>
        <w:t>&lt;draw:polyline&gt;</w:t>
      </w:r>
    </w:p>
    <w:p w:rsidR="006A00B2" w:rsidRDefault="0057566E">
      <w:pPr>
        <w:pStyle w:val="ListParagraph"/>
        <w:numPr>
          <w:ilvl w:val="0"/>
          <w:numId w:val="60"/>
        </w:numPr>
        <w:contextualSpacing/>
      </w:pPr>
      <w:r>
        <w:t>&lt;draw:polygon&gt;</w:t>
      </w:r>
    </w:p>
    <w:p w:rsidR="006A00B2" w:rsidRDefault="0057566E">
      <w:pPr>
        <w:pStyle w:val="ListParagraph"/>
        <w:numPr>
          <w:ilvl w:val="0"/>
          <w:numId w:val="60"/>
        </w:numPr>
        <w:contextualSpacing/>
      </w:pPr>
      <w:r>
        <w:t>&lt;draw:regular-polygon&gt;</w:t>
      </w:r>
    </w:p>
    <w:p w:rsidR="006A00B2" w:rsidRDefault="0057566E">
      <w:pPr>
        <w:pStyle w:val="ListParagraph"/>
        <w:numPr>
          <w:ilvl w:val="0"/>
          <w:numId w:val="60"/>
        </w:numPr>
        <w:contextualSpacing/>
      </w:pPr>
      <w:r>
        <w:t>&lt;draw:path&gt;</w:t>
      </w:r>
    </w:p>
    <w:p w:rsidR="006A00B2" w:rsidRDefault="0057566E">
      <w:pPr>
        <w:pStyle w:val="ListParagraph"/>
        <w:numPr>
          <w:ilvl w:val="0"/>
          <w:numId w:val="60"/>
        </w:numPr>
        <w:contextualSpacing/>
      </w:pPr>
      <w:r>
        <w:t>&lt;draw:circle&gt;</w:t>
      </w:r>
    </w:p>
    <w:p w:rsidR="006A00B2" w:rsidRDefault="0057566E">
      <w:pPr>
        <w:pStyle w:val="ListParagraph"/>
        <w:numPr>
          <w:ilvl w:val="0"/>
          <w:numId w:val="60"/>
        </w:numPr>
        <w:contextualSpacing/>
      </w:pPr>
      <w:r>
        <w:t>&lt;draw:ellipse&gt;</w:t>
      </w:r>
    </w:p>
    <w:p w:rsidR="006A00B2" w:rsidRDefault="0057566E">
      <w:pPr>
        <w:pStyle w:val="ListParagraph"/>
        <w:numPr>
          <w:ilvl w:val="0"/>
          <w:numId w:val="60"/>
        </w:numPr>
        <w:contextualSpacing/>
      </w:pPr>
      <w:r>
        <w:t>&lt;draw:caption&gt;</w:t>
      </w:r>
    </w:p>
    <w:p w:rsidR="006A00B2" w:rsidRDefault="0057566E">
      <w:pPr>
        <w:pStyle w:val="ListParagraph"/>
        <w:numPr>
          <w:ilvl w:val="0"/>
          <w:numId w:val="60"/>
        </w:numPr>
        <w:contextualSpacing/>
      </w:pPr>
      <w:r>
        <w:t>&lt;draw:measure&gt;</w:t>
      </w:r>
    </w:p>
    <w:p w:rsidR="006A00B2" w:rsidRDefault="0057566E">
      <w:pPr>
        <w:pStyle w:val="ListParagraph"/>
        <w:numPr>
          <w:ilvl w:val="0"/>
          <w:numId w:val="60"/>
        </w:numPr>
        <w:contextualSpacing/>
      </w:pPr>
      <w:r>
        <w:t>&lt;draw:text-box&gt;</w:t>
      </w:r>
    </w:p>
    <w:p w:rsidR="006A00B2" w:rsidRDefault="0057566E">
      <w:pPr>
        <w:pStyle w:val="ListParagraph"/>
        <w:numPr>
          <w:ilvl w:val="0"/>
          <w:numId w:val="60"/>
        </w:numPr>
        <w:contextualSpacing/>
      </w:pPr>
      <w:r>
        <w:t>&lt;draw:frame&gt;</w:t>
      </w:r>
    </w:p>
    <w:p w:rsidR="006A00B2" w:rsidRDefault="0057566E">
      <w:pPr>
        <w:pStyle w:val="ListParagraph"/>
        <w:numPr>
          <w:ilvl w:val="0"/>
          <w:numId w:val="60"/>
        </w:numPr>
      </w:pPr>
      <w:r>
        <w:t>&lt;</w:t>
      </w:r>
      <w:r>
        <w:t xml:space="preserve">draw:custom-shape&gt; </w:t>
      </w:r>
    </w:p>
    <w:p w:rsidR="006A00B2" w:rsidRDefault="0057566E">
      <w:pPr>
        <w:pStyle w:val="Heading3"/>
      </w:pPr>
      <w:bookmarkStart w:id="117" w:name="section_50fa6f79d5e64a82876573d3c27e5b4e"/>
      <w:bookmarkStart w:id="118" w:name="_Toc79580108"/>
      <w:r>
        <w:t>Section 4.1.2, Paragraphs</w:t>
      </w:r>
      <w:bookmarkEnd w:id="117"/>
      <w:bookmarkEnd w:id="118"/>
      <w:r>
        <w:fldChar w:fldCharType="begin"/>
      </w:r>
      <w:r>
        <w:instrText xml:space="preserve"> XE "Paragraphs" </w:instrText>
      </w:r>
      <w:r>
        <w:fldChar w:fldCharType="end"/>
      </w:r>
    </w:p>
    <w:p w:rsidR="006A00B2" w:rsidRDefault="0057566E">
      <w:pPr>
        <w:pStyle w:val="Definition-Field"/>
      </w:pPr>
      <w:r>
        <w:t xml:space="preserve">a.   </w:t>
      </w:r>
      <w:r>
        <w:rPr>
          <w:i/>
        </w:rPr>
        <w:t>The standard defines the element &lt;text:p&gt;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&lt;text:p&gt;, contained within th</w:t>
      </w:r>
      <w:r>
        <w:rPr>
          <w:i/>
        </w:rPr>
        <w:t>e parent element &lt;draw:custom-shape&gt;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c.   </w:t>
      </w:r>
      <w:r>
        <w:rPr>
          <w:i/>
        </w:rPr>
        <w:t>The standard defines the element &lt;text:p&gt;, contained within the parent element &lt;text:list-item&gt;</w:t>
      </w:r>
    </w:p>
    <w:p w:rsidR="006A00B2" w:rsidRDefault="0057566E">
      <w:pPr>
        <w:pStyle w:val="Definition-Field2"/>
      </w:pPr>
      <w:r>
        <w:t xml:space="preserve">OfficeArt Math in Word 2013 supports this element on save for text in SmartArt. </w:t>
      </w:r>
    </w:p>
    <w:p w:rsidR="006A00B2" w:rsidRDefault="0057566E">
      <w:pPr>
        <w:pStyle w:val="Definition-Field"/>
      </w:pPr>
      <w:r>
        <w:t xml:space="preserve">d.   </w:t>
      </w:r>
      <w:r>
        <w:rPr>
          <w:i/>
        </w:rPr>
        <w:t>The standard defines the element &lt;text:p&gt;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e.   </w:t>
      </w:r>
      <w:r>
        <w:rPr>
          <w:i/>
        </w:rPr>
        <w:t>The standard defines the element &lt;text:p&gt;,</w:t>
      </w:r>
      <w:r>
        <w:rPr>
          <w:i/>
        </w:rPr>
        <w:t xml:space="preserve"> contained within the parent element &lt;chart:chart \..\ table:table \..\ text-p&gt;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f.   </w:t>
      </w:r>
      <w:r>
        <w:rPr>
          <w:i/>
        </w:rPr>
        <w:t>The standard defines the element &lt;text:p&gt;, contained within the parent element &lt;draw:capti</w:t>
      </w:r>
      <w:r>
        <w:rPr>
          <w:i/>
        </w:rPr>
        <w:t>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The standard defines the element &lt;text:p&gt;, contained within the parent element &lt;draw:circle&gt;</w:t>
      </w:r>
    </w:p>
    <w:p w:rsidR="006A00B2" w:rsidRDefault="0057566E">
      <w:pPr>
        <w:pStyle w:val="Definition-Field2"/>
      </w:pPr>
      <w:r>
        <w:t>This element is supported in Excel 2010, Excel 2013, Excel 2016, and Exce</w:t>
      </w:r>
      <w:r>
        <w:t>l 2019.</w:t>
      </w:r>
    </w:p>
    <w:p w:rsidR="006A00B2" w:rsidRDefault="0057566E">
      <w:pPr>
        <w:pStyle w:val="Definition-Field"/>
      </w:pPr>
      <w:r>
        <w:t xml:space="preserve">h.   </w:t>
      </w:r>
      <w:r>
        <w:rPr>
          <w:i/>
        </w:rPr>
        <w:t>The standard defines the element &lt;text:p&gt;, contained within the parent element &lt;draw:connector&gt;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i.   </w:t>
      </w:r>
      <w:r>
        <w:rPr>
          <w:i/>
        </w:rPr>
        <w:t xml:space="preserve">The standard defines the element &lt;text:p&gt;, contained </w:t>
      </w:r>
      <w:r>
        <w:rPr>
          <w:i/>
        </w:rPr>
        <w:t>within the parent element &lt;draw:custom-shape&gt;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j.   </w:t>
      </w:r>
      <w:r>
        <w:rPr>
          <w:i/>
        </w:rPr>
        <w:t>The standard defines the element &lt;text:p&gt;, contained within the parent element &lt;draw:ellipse&gt;</w:t>
      </w:r>
    </w:p>
    <w:p w:rsidR="006A00B2" w:rsidRDefault="0057566E">
      <w:pPr>
        <w:pStyle w:val="Definition-Field2"/>
      </w:pPr>
      <w:r>
        <w:t>This element is supported in E</w:t>
      </w:r>
      <w:r>
        <w:t>xcel 2010, Excel 2013, Excel 2016, and Excel 2019.</w:t>
      </w:r>
    </w:p>
    <w:p w:rsidR="006A00B2" w:rsidRDefault="0057566E">
      <w:pPr>
        <w:pStyle w:val="Definition-Field"/>
      </w:pPr>
      <w:r>
        <w:t xml:space="preserve">k.   </w:t>
      </w:r>
      <w:r>
        <w:rPr>
          <w:i/>
        </w:rPr>
        <w:t>The standard defines the element &lt;text:p&gt;, contained within the parent element &lt;draw:image&gt;</w:t>
      </w:r>
    </w:p>
    <w:p w:rsidR="006A00B2" w:rsidRDefault="0057566E">
      <w:pPr>
        <w:pStyle w:val="Definition-Field2"/>
      </w:pPr>
      <w:r>
        <w:lastRenderedPageBreak/>
        <w:t>This element is not supported in Excel 2010, Excel 2013, Excel 2016, or Excel 2019.</w:t>
      </w:r>
    </w:p>
    <w:p w:rsidR="006A00B2" w:rsidRDefault="0057566E">
      <w:pPr>
        <w:pStyle w:val="Definition-Field"/>
      </w:pPr>
      <w:r>
        <w:t xml:space="preserve">l.   </w:t>
      </w:r>
      <w:r>
        <w:rPr>
          <w:i/>
        </w:rPr>
        <w:t>The standard define</w:t>
      </w:r>
      <w:r>
        <w:rPr>
          <w:i/>
        </w:rPr>
        <w:t>s the element &lt;text:p&gt;, contained within the parent element &lt;draw:line&gt;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m.   </w:t>
      </w:r>
      <w:r>
        <w:rPr>
          <w:i/>
        </w:rPr>
        <w:t>The standard defines the element &lt;text:p&gt;, contained within the parent element &lt;draw:measure&gt;</w:t>
      </w:r>
    </w:p>
    <w:p w:rsidR="006A00B2" w:rsidRDefault="0057566E">
      <w:pPr>
        <w:pStyle w:val="Definition-Field2"/>
      </w:pPr>
      <w:r>
        <w:t>T</w:t>
      </w:r>
      <w:r>
        <w:t>his element is supported in Excel 2010, Excel 2013, Excel 2016, and Excel 2019.</w:t>
      </w:r>
    </w:p>
    <w:p w:rsidR="006A00B2" w:rsidRDefault="0057566E">
      <w:pPr>
        <w:pStyle w:val="Definition-Field"/>
      </w:pPr>
      <w:r>
        <w:t xml:space="preserve">n.   </w:t>
      </w:r>
      <w:r>
        <w:rPr>
          <w:i/>
        </w:rPr>
        <w:t>The standard defines the element &lt;text:p&gt;, contained within the parent element &lt;draw:path&gt;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o.   </w:t>
      </w:r>
      <w:r>
        <w:rPr>
          <w:i/>
        </w:rPr>
        <w:t>The standard defines the element &lt;text:p&gt;, contained within the parent element &lt;draw:polygon&gt;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p.   </w:t>
      </w:r>
      <w:r>
        <w:rPr>
          <w:i/>
        </w:rPr>
        <w:t>The standard defines the element &lt;text:p&gt;, contained within the parent</w:t>
      </w:r>
      <w:r>
        <w:rPr>
          <w:i/>
        </w:rPr>
        <w:t xml:space="preserve"> element &lt;draw:polyline&gt;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q.   </w:t>
      </w:r>
      <w:r>
        <w:rPr>
          <w:i/>
        </w:rPr>
        <w:t>The standard defines the element &lt;text:p&gt;, contained within the parent element &lt;draw:rect&gt;</w:t>
      </w:r>
    </w:p>
    <w:p w:rsidR="006A00B2" w:rsidRDefault="0057566E">
      <w:pPr>
        <w:pStyle w:val="Definition-Field2"/>
      </w:pPr>
      <w:r>
        <w:t>This element is supported in Excel 2010, Excel 2013, E</w:t>
      </w:r>
      <w:r>
        <w:t>xcel 2016, and Excel 2019.</w:t>
      </w:r>
    </w:p>
    <w:p w:rsidR="006A00B2" w:rsidRDefault="0057566E">
      <w:pPr>
        <w:pStyle w:val="Definition-Field"/>
      </w:pPr>
      <w:r>
        <w:t xml:space="preserve">r.   </w:t>
      </w:r>
      <w:r>
        <w:rPr>
          <w:i/>
        </w:rPr>
        <w:t>The standard defines the element &lt;text:p&gt;, contained within the parent element &lt;draw:regular-polygon&gt;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s.   </w:t>
      </w:r>
      <w:r>
        <w:rPr>
          <w:i/>
        </w:rPr>
        <w:t>The standard defines the element &lt;te</w:t>
      </w:r>
      <w:r>
        <w:rPr>
          <w:i/>
        </w:rPr>
        <w:t>xt:p&gt;, contained within the parent element &lt;draw:text-box&gt;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t.   </w:t>
      </w:r>
      <w:r>
        <w:rPr>
          <w:i/>
        </w:rPr>
        <w:t>The standard defines the element &lt;text:p&gt;, contained within the parent element &lt;text:list-header&gt;</w:t>
      </w:r>
    </w:p>
    <w:p w:rsidR="006A00B2" w:rsidRDefault="0057566E">
      <w:pPr>
        <w:pStyle w:val="Definition-Field2"/>
      </w:pPr>
      <w:r>
        <w:t>OfficeArt Mat</w:t>
      </w:r>
      <w:r>
        <w:t>h in Excel 2013 supports this element on save, for text in text boxes and shapes. It is supported on load for text in the following elements:</w:t>
      </w:r>
    </w:p>
    <w:p w:rsidR="006A00B2" w:rsidRDefault="0057566E">
      <w:pPr>
        <w:pStyle w:val="ListParagraph"/>
        <w:numPr>
          <w:ilvl w:val="0"/>
          <w:numId w:val="61"/>
        </w:numPr>
        <w:contextualSpacing/>
      </w:pPr>
      <w:r>
        <w:t>&lt;draw:rect&gt;</w:t>
      </w:r>
    </w:p>
    <w:p w:rsidR="006A00B2" w:rsidRDefault="0057566E">
      <w:pPr>
        <w:pStyle w:val="ListParagraph"/>
        <w:numPr>
          <w:ilvl w:val="0"/>
          <w:numId w:val="61"/>
        </w:numPr>
        <w:contextualSpacing/>
      </w:pPr>
      <w:r>
        <w:t>&lt;draw:polyline&gt;</w:t>
      </w:r>
    </w:p>
    <w:p w:rsidR="006A00B2" w:rsidRDefault="0057566E">
      <w:pPr>
        <w:pStyle w:val="ListParagraph"/>
        <w:numPr>
          <w:ilvl w:val="0"/>
          <w:numId w:val="61"/>
        </w:numPr>
        <w:contextualSpacing/>
      </w:pPr>
      <w:r>
        <w:t>&lt;draw:polygon&gt;</w:t>
      </w:r>
    </w:p>
    <w:p w:rsidR="006A00B2" w:rsidRDefault="0057566E">
      <w:pPr>
        <w:pStyle w:val="ListParagraph"/>
        <w:numPr>
          <w:ilvl w:val="0"/>
          <w:numId w:val="61"/>
        </w:numPr>
        <w:contextualSpacing/>
      </w:pPr>
      <w:r>
        <w:t>&lt;draw:regular-polygon&gt;</w:t>
      </w:r>
    </w:p>
    <w:p w:rsidR="006A00B2" w:rsidRDefault="0057566E">
      <w:pPr>
        <w:pStyle w:val="ListParagraph"/>
        <w:numPr>
          <w:ilvl w:val="0"/>
          <w:numId w:val="61"/>
        </w:numPr>
        <w:contextualSpacing/>
      </w:pPr>
      <w:r>
        <w:t>&lt;draw:path&gt;</w:t>
      </w:r>
    </w:p>
    <w:p w:rsidR="006A00B2" w:rsidRDefault="0057566E">
      <w:pPr>
        <w:pStyle w:val="ListParagraph"/>
        <w:numPr>
          <w:ilvl w:val="0"/>
          <w:numId w:val="61"/>
        </w:numPr>
        <w:contextualSpacing/>
      </w:pPr>
      <w:r>
        <w:t>&lt;draw:circle&gt;</w:t>
      </w:r>
    </w:p>
    <w:p w:rsidR="006A00B2" w:rsidRDefault="0057566E">
      <w:pPr>
        <w:pStyle w:val="ListParagraph"/>
        <w:numPr>
          <w:ilvl w:val="0"/>
          <w:numId w:val="61"/>
        </w:numPr>
        <w:contextualSpacing/>
      </w:pPr>
      <w:r>
        <w:t>&lt;draw:ellipse&gt;</w:t>
      </w:r>
    </w:p>
    <w:p w:rsidR="006A00B2" w:rsidRDefault="0057566E">
      <w:pPr>
        <w:pStyle w:val="ListParagraph"/>
        <w:numPr>
          <w:ilvl w:val="0"/>
          <w:numId w:val="61"/>
        </w:numPr>
        <w:contextualSpacing/>
      </w:pPr>
      <w:r>
        <w:t>&lt;</w:t>
      </w:r>
      <w:r>
        <w:t>draw:caption&gt;</w:t>
      </w:r>
    </w:p>
    <w:p w:rsidR="006A00B2" w:rsidRDefault="0057566E">
      <w:pPr>
        <w:pStyle w:val="ListParagraph"/>
        <w:numPr>
          <w:ilvl w:val="0"/>
          <w:numId w:val="61"/>
        </w:numPr>
        <w:contextualSpacing/>
      </w:pPr>
      <w:r>
        <w:t>&lt;draw:measure&gt;</w:t>
      </w:r>
    </w:p>
    <w:p w:rsidR="006A00B2" w:rsidRDefault="0057566E">
      <w:pPr>
        <w:pStyle w:val="ListParagraph"/>
        <w:numPr>
          <w:ilvl w:val="0"/>
          <w:numId w:val="61"/>
        </w:numPr>
        <w:contextualSpacing/>
      </w:pPr>
      <w:r>
        <w:t>&lt;draw:frame&gt;</w:t>
      </w:r>
    </w:p>
    <w:p w:rsidR="006A00B2" w:rsidRDefault="0057566E">
      <w:pPr>
        <w:pStyle w:val="ListParagraph"/>
        <w:numPr>
          <w:ilvl w:val="0"/>
          <w:numId w:val="61"/>
        </w:numPr>
        <w:contextualSpacing/>
      </w:pPr>
      <w:r>
        <w:t>&lt;draw:text-box&gt;</w:t>
      </w:r>
    </w:p>
    <w:p w:rsidR="006A00B2" w:rsidRDefault="0057566E">
      <w:pPr>
        <w:pStyle w:val="ListParagraph"/>
        <w:numPr>
          <w:ilvl w:val="0"/>
          <w:numId w:val="61"/>
        </w:numPr>
      </w:pPr>
      <w:r>
        <w:t>&lt;draw:custom-shape&gt;</w:t>
      </w:r>
    </w:p>
    <w:p w:rsidR="006A00B2" w:rsidRDefault="0057566E">
      <w:pPr>
        <w:pStyle w:val="Definition-Field2"/>
      </w:pPr>
      <w:r>
        <w:t xml:space="preserve">The text:list-header property is only supported on load and is not saved. </w:t>
      </w:r>
    </w:p>
    <w:p w:rsidR="006A00B2" w:rsidRDefault="0057566E">
      <w:pPr>
        <w:pStyle w:val="Definition-Field"/>
      </w:pPr>
      <w:r>
        <w:t xml:space="preserve">u.   </w:t>
      </w:r>
      <w:r>
        <w:rPr>
          <w:i/>
        </w:rPr>
        <w:t>The standard defines the element &lt;text:p&gt;, contained within the parent element &lt;text:list-item&gt;</w:t>
      </w:r>
    </w:p>
    <w:p w:rsidR="006A00B2" w:rsidRDefault="0057566E">
      <w:pPr>
        <w:pStyle w:val="Definition-Field2"/>
      </w:pPr>
      <w:r>
        <w:t>Of</w:t>
      </w:r>
      <w:r>
        <w:t>ficeArt Math in Excel 2013 supports this element on save for text in text boxes, shapes, and SmartArt. On load, it is supported for text in the following elements:</w:t>
      </w:r>
    </w:p>
    <w:p w:rsidR="006A00B2" w:rsidRDefault="0057566E">
      <w:pPr>
        <w:pStyle w:val="ListParagraph"/>
        <w:numPr>
          <w:ilvl w:val="0"/>
          <w:numId w:val="62"/>
        </w:numPr>
        <w:contextualSpacing/>
      </w:pPr>
      <w:r>
        <w:lastRenderedPageBreak/>
        <w:t>&lt;draw:rect&gt;</w:t>
      </w:r>
    </w:p>
    <w:p w:rsidR="006A00B2" w:rsidRDefault="0057566E">
      <w:pPr>
        <w:pStyle w:val="ListParagraph"/>
        <w:numPr>
          <w:ilvl w:val="0"/>
          <w:numId w:val="62"/>
        </w:numPr>
        <w:contextualSpacing/>
      </w:pPr>
      <w:r>
        <w:t>&lt;draw:polyline&gt;</w:t>
      </w:r>
    </w:p>
    <w:p w:rsidR="006A00B2" w:rsidRDefault="0057566E">
      <w:pPr>
        <w:pStyle w:val="ListParagraph"/>
        <w:numPr>
          <w:ilvl w:val="0"/>
          <w:numId w:val="62"/>
        </w:numPr>
        <w:contextualSpacing/>
      </w:pPr>
      <w:r>
        <w:t>&lt;draw:polygon&gt;</w:t>
      </w:r>
    </w:p>
    <w:p w:rsidR="006A00B2" w:rsidRDefault="0057566E">
      <w:pPr>
        <w:pStyle w:val="ListParagraph"/>
        <w:numPr>
          <w:ilvl w:val="0"/>
          <w:numId w:val="62"/>
        </w:numPr>
        <w:contextualSpacing/>
      </w:pPr>
      <w:r>
        <w:t>&lt;draw:regular-polygon&gt;</w:t>
      </w:r>
    </w:p>
    <w:p w:rsidR="006A00B2" w:rsidRDefault="0057566E">
      <w:pPr>
        <w:pStyle w:val="ListParagraph"/>
        <w:numPr>
          <w:ilvl w:val="0"/>
          <w:numId w:val="62"/>
        </w:numPr>
        <w:contextualSpacing/>
      </w:pPr>
      <w:r>
        <w:t>&lt;draw:path&gt;</w:t>
      </w:r>
    </w:p>
    <w:p w:rsidR="006A00B2" w:rsidRDefault="0057566E">
      <w:pPr>
        <w:pStyle w:val="ListParagraph"/>
        <w:numPr>
          <w:ilvl w:val="0"/>
          <w:numId w:val="62"/>
        </w:numPr>
        <w:contextualSpacing/>
      </w:pPr>
      <w:r>
        <w:t>&lt;draw:circle&gt;</w:t>
      </w:r>
    </w:p>
    <w:p w:rsidR="006A00B2" w:rsidRDefault="0057566E">
      <w:pPr>
        <w:pStyle w:val="ListParagraph"/>
        <w:numPr>
          <w:ilvl w:val="0"/>
          <w:numId w:val="62"/>
        </w:numPr>
        <w:contextualSpacing/>
      </w:pPr>
      <w:r>
        <w:t>&lt;draw:ellipse&gt;</w:t>
      </w:r>
    </w:p>
    <w:p w:rsidR="006A00B2" w:rsidRDefault="0057566E">
      <w:pPr>
        <w:pStyle w:val="ListParagraph"/>
        <w:numPr>
          <w:ilvl w:val="0"/>
          <w:numId w:val="62"/>
        </w:numPr>
        <w:contextualSpacing/>
      </w:pPr>
      <w:r>
        <w:t>&lt;draw:caption&gt;</w:t>
      </w:r>
    </w:p>
    <w:p w:rsidR="006A00B2" w:rsidRDefault="0057566E">
      <w:pPr>
        <w:pStyle w:val="ListParagraph"/>
        <w:numPr>
          <w:ilvl w:val="0"/>
          <w:numId w:val="62"/>
        </w:numPr>
        <w:contextualSpacing/>
      </w:pPr>
      <w:r>
        <w:t>&lt;draw:measure&gt;</w:t>
      </w:r>
    </w:p>
    <w:p w:rsidR="006A00B2" w:rsidRDefault="0057566E">
      <w:pPr>
        <w:pStyle w:val="ListParagraph"/>
        <w:numPr>
          <w:ilvl w:val="0"/>
          <w:numId w:val="62"/>
        </w:numPr>
        <w:contextualSpacing/>
      </w:pPr>
      <w:r>
        <w:t>&lt;draw:frame&gt;</w:t>
      </w:r>
    </w:p>
    <w:p w:rsidR="006A00B2" w:rsidRDefault="0057566E">
      <w:pPr>
        <w:pStyle w:val="ListParagraph"/>
        <w:numPr>
          <w:ilvl w:val="0"/>
          <w:numId w:val="62"/>
        </w:numPr>
        <w:contextualSpacing/>
      </w:pPr>
      <w:r>
        <w:t>&lt;draw:text-box&gt;</w:t>
      </w:r>
    </w:p>
    <w:p w:rsidR="006A00B2" w:rsidRDefault="0057566E">
      <w:pPr>
        <w:pStyle w:val="ListParagraph"/>
        <w:numPr>
          <w:ilvl w:val="0"/>
          <w:numId w:val="62"/>
        </w:numPr>
      </w:pPr>
      <w:r>
        <w:t xml:space="preserve">&lt;draw:custom-shape&gt; </w:t>
      </w:r>
    </w:p>
    <w:p w:rsidR="006A00B2" w:rsidRDefault="0057566E">
      <w:pPr>
        <w:pStyle w:val="Definition-Field"/>
      </w:pPr>
      <w:r>
        <w:t xml:space="preserve">v.   </w:t>
      </w:r>
      <w:r>
        <w:rPr>
          <w:i/>
        </w:rPr>
        <w:t>The standard defines the element &lt;text:p&gt;, contained within the parent element &lt;draw:caption&gt;</w:t>
      </w:r>
    </w:p>
    <w:p w:rsidR="006A00B2" w:rsidRDefault="0057566E">
      <w:pPr>
        <w:pStyle w:val="Definition-Field2"/>
      </w:pPr>
      <w:r>
        <w:t>This element is supported in PowerPoint 2010, PowerPoint 2013,</w:t>
      </w:r>
      <w:r>
        <w:t xml:space="preserve"> PowerPoint 2016, and PowerPoint 2019.</w:t>
      </w:r>
    </w:p>
    <w:p w:rsidR="006A00B2" w:rsidRDefault="0057566E">
      <w:pPr>
        <w:pStyle w:val="Definition-Field"/>
      </w:pPr>
      <w:r>
        <w:t xml:space="preserve">w.   </w:t>
      </w:r>
      <w:r>
        <w:rPr>
          <w:i/>
        </w:rPr>
        <w:t>The standard defines the element &lt;text:p&gt;, contained within the parent element &lt;draw:circle&gt;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x.   </w:t>
      </w:r>
      <w:r>
        <w:rPr>
          <w:i/>
        </w:rPr>
        <w:t xml:space="preserve">The standard </w:t>
      </w:r>
      <w:r>
        <w:rPr>
          <w:i/>
        </w:rPr>
        <w:t>defines the element &lt;text:p&gt;, contained within the parent element &lt;draw:connector&gt;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y.   </w:t>
      </w:r>
      <w:r>
        <w:rPr>
          <w:i/>
        </w:rPr>
        <w:t xml:space="preserve">The standard defines the element &lt;text:p&gt;, contained within the </w:t>
      </w:r>
      <w:r>
        <w:rPr>
          <w:i/>
        </w:rPr>
        <w:t>parent element &lt;draw:custom-shape&gt;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z.   </w:t>
      </w:r>
      <w:r>
        <w:rPr>
          <w:i/>
        </w:rPr>
        <w:t>The standard defines the element &lt;text:p&gt;, contained within the parent element &lt;draw:ellipse&gt;</w:t>
      </w:r>
    </w:p>
    <w:p w:rsidR="006A00B2" w:rsidRDefault="0057566E">
      <w:pPr>
        <w:pStyle w:val="Definition-Field2"/>
      </w:pPr>
      <w:r>
        <w:t>This element is suppo</w:t>
      </w:r>
      <w:r>
        <w:t>rted in PowerPoint 2010, PowerPoint 2013, PowerPoint 2016, and PowerPoint 2019.</w:t>
      </w:r>
    </w:p>
    <w:p w:rsidR="006A00B2" w:rsidRDefault="0057566E">
      <w:pPr>
        <w:pStyle w:val="Definition-Field"/>
      </w:pPr>
      <w:r>
        <w:t xml:space="preserve">aa.  </w:t>
      </w:r>
      <w:r>
        <w:rPr>
          <w:i/>
        </w:rPr>
        <w:t>The standard defines the element &lt;text:p&gt;, contained within the parent element &lt;draw:image&gt;</w:t>
      </w:r>
    </w:p>
    <w:p w:rsidR="006A00B2" w:rsidRDefault="0057566E">
      <w:pPr>
        <w:pStyle w:val="Definition-Field2"/>
      </w:pPr>
      <w:r>
        <w:t>This element is not supported in PowerPoint 2010, PowerPoint 2013, PowerPoint 2</w:t>
      </w:r>
      <w:r>
        <w:t>016, or PowerPoint 2019.</w:t>
      </w:r>
    </w:p>
    <w:p w:rsidR="006A00B2" w:rsidRDefault="0057566E">
      <w:pPr>
        <w:pStyle w:val="Definition-Field"/>
      </w:pPr>
      <w:r>
        <w:t xml:space="preserve">bb.  </w:t>
      </w:r>
      <w:r>
        <w:rPr>
          <w:i/>
        </w:rPr>
        <w:t>The standard defines the element &lt;text:p&gt;, contained within the parent element &lt;draw:line&gt;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cc.  </w:t>
      </w:r>
      <w:r>
        <w:rPr>
          <w:i/>
        </w:rPr>
        <w:t>The standard defines the e</w:t>
      </w:r>
      <w:r>
        <w:rPr>
          <w:i/>
        </w:rPr>
        <w:t>lement &lt;text:p&gt;, contained within the parent element &lt;draw:measure&gt;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dd.  </w:t>
      </w:r>
      <w:r>
        <w:rPr>
          <w:i/>
        </w:rPr>
        <w:t>The standard defines the element &lt;text:p&gt;, contained within the parent element &lt;dr</w:t>
      </w:r>
      <w:r>
        <w:rPr>
          <w:i/>
        </w:rPr>
        <w:t>aw:path&gt;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lastRenderedPageBreak/>
        <w:t xml:space="preserve">ee.  </w:t>
      </w:r>
      <w:r>
        <w:rPr>
          <w:i/>
        </w:rPr>
        <w:t>The standard defines the element &lt;text:p&gt;, contained within the parent element &lt;draw:polygon&gt;</w:t>
      </w:r>
    </w:p>
    <w:p w:rsidR="006A00B2" w:rsidRDefault="0057566E">
      <w:pPr>
        <w:pStyle w:val="Definition-Field2"/>
      </w:pPr>
      <w:r>
        <w:t>This element is supported in PowerPoint 2010, P</w:t>
      </w:r>
      <w:r>
        <w:t>owerPoint 2013, PowerPoint 2016, and PowerPoint 2019.</w:t>
      </w:r>
    </w:p>
    <w:p w:rsidR="006A00B2" w:rsidRDefault="0057566E">
      <w:pPr>
        <w:pStyle w:val="Definition-Field"/>
      </w:pPr>
      <w:r>
        <w:t xml:space="preserve">ff.  </w:t>
      </w:r>
      <w:r>
        <w:rPr>
          <w:i/>
        </w:rPr>
        <w:t>The standard defines the element &lt;text:p&gt;, contained within the parent element &lt;draw:polyline&gt;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gg.  </w:t>
      </w:r>
      <w:r>
        <w:rPr>
          <w:i/>
        </w:rPr>
        <w:t>The standard defines the element &lt;text:p&gt;, contained within the parent element &lt;draw:rect&gt;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hh.  </w:t>
      </w:r>
      <w:r>
        <w:rPr>
          <w:i/>
        </w:rPr>
        <w:t>The standard defines the element &lt;text:p&gt;, contained w</w:t>
      </w:r>
      <w:r>
        <w:rPr>
          <w:i/>
        </w:rPr>
        <w:t>ithin the parent element &lt;draw:regular-polygon&gt;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ii.  </w:t>
      </w:r>
      <w:r>
        <w:rPr>
          <w:i/>
        </w:rPr>
        <w:t>The standard defines the element &lt;text:p&gt;, contained within the parent element &lt;draw:text-box&gt;</w:t>
      </w:r>
    </w:p>
    <w:p w:rsidR="006A00B2" w:rsidRDefault="0057566E">
      <w:pPr>
        <w:pStyle w:val="Definition-Field2"/>
      </w:pPr>
      <w:r>
        <w:t>This el</w:t>
      </w:r>
      <w:r>
        <w:t>ement is supported in PowerPoint 2010, PowerPoint 2013, PowerPoint 2016, and PowerPoint 2019.</w:t>
      </w:r>
    </w:p>
    <w:p w:rsidR="006A00B2" w:rsidRDefault="0057566E">
      <w:pPr>
        <w:pStyle w:val="Definition-Field"/>
      </w:pPr>
      <w:r>
        <w:t xml:space="preserve">jj.  </w:t>
      </w:r>
      <w:r>
        <w:rPr>
          <w:i/>
        </w:rPr>
        <w:t>The standard defines the element &lt;text:p&gt;, contained within the parent element &lt;text:list-header&gt;</w:t>
      </w:r>
    </w:p>
    <w:p w:rsidR="006A00B2" w:rsidRDefault="0057566E">
      <w:pPr>
        <w:pStyle w:val="Definition-Field2"/>
      </w:pPr>
      <w:r>
        <w:t xml:space="preserve">OfficeArt Math in PowerPoint 2013 supports this element on </w:t>
      </w:r>
      <w:r>
        <w:t>load for text in the following elements:</w:t>
      </w:r>
    </w:p>
    <w:p w:rsidR="006A00B2" w:rsidRDefault="0057566E">
      <w:pPr>
        <w:pStyle w:val="ListParagraph"/>
        <w:numPr>
          <w:ilvl w:val="0"/>
          <w:numId w:val="63"/>
        </w:numPr>
        <w:contextualSpacing/>
      </w:pPr>
      <w:r>
        <w:t>&lt;draw:rect&gt;</w:t>
      </w:r>
    </w:p>
    <w:p w:rsidR="006A00B2" w:rsidRDefault="0057566E">
      <w:pPr>
        <w:pStyle w:val="ListParagraph"/>
        <w:numPr>
          <w:ilvl w:val="0"/>
          <w:numId w:val="63"/>
        </w:numPr>
        <w:contextualSpacing/>
      </w:pPr>
      <w:r>
        <w:t>&lt;draw:polyline&gt;</w:t>
      </w:r>
    </w:p>
    <w:p w:rsidR="006A00B2" w:rsidRDefault="0057566E">
      <w:pPr>
        <w:pStyle w:val="ListParagraph"/>
        <w:numPr>
          <w:ilvl w:val="0"/>
          <w:numId w:val="63"/>
        </w:numPr>
        <w:contextualSpacing/>
      </w:pPr>
      <w:r>
        <w:t>&lt;draw:polygon&gt;</w:t>
      </w:r>
    </w:p>
    <w:p w:rsidR="006A00B2" w:rsidRDefault="0057566E">
      <w:pPr>
        <w:pStyle w:val="ListParagraph"/>
        <w:numPr>
          <w:ilvl w:val="0"/>
          <w:numId w:val="63"/>
        </w:numPr>
        <w:contextualSpacing/>
      </w:pPr>
      <w:r>
        <w:t>&lt;draw:regular-polygon&gt;</w:t>
      </w:r>
    </w:p>
    <w:p w:rsidR="006A00B2" w:rsidRDefault="0057566E">
      <w:pPr>
        <w:pStyle w:val="ListParagraph"/>
        <w:numPr>
          <w:ilvl w:val="0"/>
          <w:numId w:val="63"/>
        </w:numPr>
        <w:contextualSpacing/>
      </w:pPr>
      <w:r>
        <w:t>&lt;draw:path&gt;</w:t>
      </w:r>
    </w:p>
    <w:p w:rsidR="006A00B2" w:rsidRDefault="0057566E">
      <w:pPr>
        <w:pStyle w:val="ListParagraph"/>
        <w:numPr>
          <w:ilvl w:val="0"/>
          <w:numId w:val="63"/>
        </w:numPr>
        <w:contextualSpacing/>
      </w:pPr>
      <w:r>
        <w:t>&lt;draw:circle&gt;</w:t>
      </w:r>
    </w:p>
    <w:p w:rsidR="006A00B2" w:rsidRDefault="0057566E">
      <w:pPr>
        <w:pStyle w:val="ListParagraph"/>
        <w:numPr>
          <w:ilvl w:val="0"/>
          <w:numId w:val="63"/>
        </w:numPr>
        <w:contextualSpacing/>
      </w:pPr>
      <w:r>
        <w:t>&lt;draw:ellipse&gt;</w:t>
      </w:r>
    </w:p>
    <w:p w:rsidR="006A00B2" w:rsidRDefault="0057566E">
      <w:pPr>
        <w:pStyle w:val="ListParagraph"/>
        <w:numPr>
          <w:ilvl w:val="0"/>
          <w:numId w:val="63"/>
        </w:numPr>
        <w:contextualSpacing/>
      </w:pPr>
      <w:r>
        <w:t>&lt;draw:caption&gt;</w:t>
      </w:r>
    </w:p>
    <w:p w:rsidR="006A00B2" w:rsidRDefault="0057566E">
      <w:pPr>
        <w:pStyle w:val="ListParagraph"/>
        <w:numPr>
          <w:ilvl w:val="0"/>
          <w:numId w:val="63"/>
        </w:numPr>
        <w:contextualSpacing/>
      </w:pPr>
      <w:r>
        <w:t>&lt;draw:measure&gt;</w:t>
      </w:r>
    </w:p>
    <w:p w:rsidR="006A00B2" w:rsidRDefault="0057566E">
      <w:pPr>
        <w:pStyle w:val="ListParagraph"/>
        <w:numPr>
          <w:ilvl w:val="0"/>
          <w:numId w:val="63"/>
        </w:numPr>
        <w:contextualSpacing/>
      </w:pPr>
      <w:r>
        <w:t>&lt;draw:text-box&gt;</w:t>
      </w:r>
    </w:p>
    <w:p w:rsidR="006A00B2" w:rsidRDefault="0057566E">
      <w:pPr>
        <w:pStyle w:val="ListParagraph"/>
        <w:numPr>
          <w:ilvl w:val="0"/>
          <w:numId w:val="63"/>
        </w:numPr>
        <w:contextualSpacing/>
      </w:pPr>
      <w:r>
        <w:t>&lt;draw:frame&gt;</w:t>
      </w:r>
    </w:p>
    <w:p w:rsidR="006A00B2" w:rsidRDefault="0057566E">
      <w:pPr>
        <w:pStyle w:val="ListParagraph"/>
        <w:numPr>
          <w:ilvl w:val="0"/>
          <w:numId w:val="63"/>
        </w:numPr>
      </w:pPr>
      <w:r>
        <w:t>&lt;draw:custom-shape&gt;</w:t>
      </w:r>
    </w:p>
    <w:p w:rsidR="006A00B2" w:rsidRDefault="0057566E">
      <w:pPr>
        <w:pStyle w:val="Definition-Field2"/>
      </w:pPr>
      <w:r>
        <w:t xml:space="preserve">The "text:list-header" property is supported only on read and is not written out. </w:t>
      </w:r>
    </w:p>
    <w:p w:rsidR="006A00B2" w:rsidRDefault="0057566E">
      <w:pPr>
        <w:pStyle w:val="Definition-Field"/>
      </w:pPr>
      <w:r>
        <w:t xml:space="preserve">kk.  </w:t>
      </w:r>
      <w:r>
        <w:rPr>
          <w:i/>
        </w:rPr>
        <w:t>The standard defines the element &lt;text:p&gt;, contained within the parent element &lt;text:list-item&gt;</w:t>
      </w:r>
    </w:p>
    <w:p w:rsidR="006A00B2" w:rsidRDefault="0057566E">
      <w:pPr>
        <w:pStyle w:val="Definition-Field2"/>
      </w:pPr>
      <w:r>
        <w:t>OfficeArt Math in PowerPoint 2013 supports this element on load for text</w:t>
      </w:r>
      <w:r>
        <w:t xml:space="preserve"> in the following elements:</w:t>
      </w:r>
    </w:p>
    <w:p w:rsidR="006A00B2" w:rsidRDefault="0057566E">
      <w:pPr>
        <w:pStyle w:val="ListParagraph"/>
        <w:numPr>
          <w:ilvl w:val="0"/>
          <w:numId w:val="64"/>
        </w:numPr>
        <w:contextualSpacing/>
      </w:pPr>
      <w:r>
        <w:t>&lt;draw:rect&gt;</w:t>
      </w:r>
    </w:p>
    <w:p w:rsidR="006A00B2" w:rsidRDefault="0057566E">
      <w:pPr>
        <w:pStyle w:val="ListParagraph"/>
        <w:numPr>
          <w:ilvl w:val="0"/>
          <w:numId w:val="64"/>
        </w:numPr>
        <w:contextualSpacing/>
      </w:pPr>
      <w:r>
        <w:t>&lt;draw:polyline&gt;</w:t>
      </w:r>
    </w:p>
    <w:p w:rsidR="006A00B2" w:rsidRDefault="0057566E">
      <w:pPr>
        <w:pStyle w:val="ListParagraph"/>
        <w:numPr>
          <w:ilvl w:val="0"/>
          <w:numId w:val="64"/>
        </w:numPr>
        <w:contextualSpacing/>
      </w:pPr>
      <w:r>
        <w:t>&lt;draw:polygon&gt;</w:t>
      </w:r>
    </w:p>
    <w:p w:rsidR="006A00B2" w:rsidRDefault="0057566E">
      <w:pPr>
        <w:pStyle w:val="ListParagraph"/>
        <w:numPr>
          <w:ilvl w:val="0"/>
          <w:numId w:val="64"/>
        </w:numPr>
        <w:contextualSpacing/>
      </w:pPr>
      <w:r>
        <w:t>&lt;draw:regular-polygon&gt;</w:t>
      </w:r>
    </w:p>
    <w:p w:rsidR="006A00B2" w:rsidRDefault="0057566E">
      <w:pPr>
        <w:pStyle w:val="ListParagraph"/>
        <w:numPr>
          <w:ilvl w:val="0"/>
          <w:numId w:val="64"/>
        </w:numPr>
        <w:contextualSpacing/>
      </w:pPr>
      <w:r>
        <w:t>&lt;draw:path&gt;</w:t>
      </w:r>
    </w:p>
    <w:p w:rsidR="006A00B2" w:rsidRDefault="0057566E">
      <w:pPr>
        <w:pStyle w:val="ListParagraph"/>
        <w:numPr>
          <w:ilvl w:val="0"/>
          <w:numId w:val="64"/>
        </w:numPr>
        <w:contextualSpacing/>
      </w:pPr>
      <w:r>
        <w:t>&lt;draw:circle&gt;</w:t>
      </w:r>
    </w:p>
    <w:p w:rsidR="006A00B2" w:rsidRDefault="0057566E">
      <w:pPr>
        <w:pStyle w:val="ListParagraph"/>
        <w:numPr>
          <w:ilvl w:val="0"/>
          <w:numId w:val="64"/>
        </w:numPr>
        <w:contextualSpacing/>
      </w:pPr>
      <w:r>
        <w:t>&lt;draw:ellipse&gt;</w:t>
      </w:r>
    </w:p>
    <w:p w:rsidR="006A00B2" w:rsidRDefault="0057566E">
      <w:pPr>
        <w:pStyle w:val="ListParagraph"/>
        <w:numPr>
          <w:ilvl w:val="0"/>
          <w:numId w:val="64"/>
        </w:numPr>
        <w:contextualSpacing/>
      </w:pPr>
      <w:r>
        <w:t>&lt;draw:caption&gt;</w:t>
      </w:r>
    </w:p>
    <w:p w:rsidR="006A00B2" w:rsidRDefault="0057566E">
      <w:pPr>
        <w:pStyle w:val="ListParagraph"/>
        <w:numPr>
          <w:ilvl w:val="0"/>
          <w:numId w:val="64"/>
        </w:numPr>
        <w:contextualSpacing/>
      </w:pPr>
      <w:r>
        <w:lastRenderedPageBreak/>
        <w:t>&lt;draw:measure&gt;</w:t>
      </w:r>
    </w:p>
    <w:p w:rsidR="006A00B2" w:rsidRDefault="0057566E">
      <w:pPr>
        <w:pStyle w:val="ListParagraph"/>
        <w:numPr>
          <w:ilvl w:val="0"/>
          <w:numId w:val="64"/>
        </w:numPr>
        <w:contextualSpacing/>
      </w:pPr>
      <w:r>
        <w:t>&lt;draw:text-box&gt;</w:t>
      </w:r>
    </w:p>
    <w:p w:rsidR="006A00B2" w:rsidRDefault="0057566E">
      <w:pPr>
        <w:pStyle w:val="ListParagraph"/>
        <w:numPr>
          <w:ilvl w:val="0"/>
          <w:numId w:val="64"/>
        </w:numPr>
        <w:contextualSpacing/>
      </w:pPr>
      <w:r>
        <w:t>&lt;draw:frame&gt;</w:t>
      </w:r>
    </w:p>
    <w:p w:rsidR="006A00B2" w:rsidRDefault="0057566E">
      <w:pPr>
        <w:pStyle w:val="ListParagraph"/>
        <w:numPr>
          <w:ilvl w:val="0"/>
          <w:numId w:val="64"/>
        </w:numPr>
      </w:pPr>
      <w:r>
        <w:t xml:space="preserve">&lt;draw:custom-shape&gt; </w:t>
      </w:r>
    </w:p>
    <w:p w:rsidR="006A00B2" w:rsidRDefault="0057566E">
      <w:pPr>
        <w:pStyle w:val="Heading3"/>
      </w:pPr>
      <w:bookmarkStart w:id="119" w:name="section_3cbf8e9e8e6a4d569e34c34eea17a68c"/>
      <w:bookmarkStart w:id="120" w:name="_Toc79580109"/>
      <w:r>
        <w:t>Section 4.1.3, Common Paragraph Elements Attributes</w:t>
      </w:r>
      <w:bookmarkEnd w:id="119"/>
      <w:bookmarkEnd w:id="120"/>
      <w:r>
        <w:fldChar w:fldCharType="begin"/>
      </w:r>
      <w:r>
        <w:instrText xml:space="preserve"> XE "Common Paragraph Elements Attributes" </w:instrText>
      </w:r>
      <w:r>
        <w:fldChar w:fldCharType="end"/>
      </w:r>
    </w:p>
    <w:p w:rsidR="006A00B2" w:rsidRDefault="0057566E">
      <w:pPr>
        <w:pStyle w:val="Definition-Field"/>
      </w:pPr>
      <w:r>
        <w:t xml:space="preserve">a.   </w:t>
      </w:r>
      <w:r>
        <w:rPr>
          <w:i/>
        </w:rPr>
        <w:t>The standard defines the attribute text:class-names, contained within the element &lt;text:p&gt;</w:t>
      </w:r>
    </w:p>
    <w:p w:rsidR="006A00B2" w:rsidRDefault="0057566E">
      <w:pPr>
        <w:pStyle w:val="Definition-Field2"/>
      </w:pPr>
      <w:r>
        <w:t>This attribute is not supported in Word 2010, Word 2013, Word 2</w:t>
      </w:r>
      <w:r>
        <w:t>016, or Word 2019.</w:t>
      </w:r>
    </w:p>
    <w:p w:rsidR="006A00B2" w:rsidRDefault="0057566E">
      <w:pPr>
        <w:pStyle w:val="Definition-Field2"/>
      </w:pPr>
      <w:r>
        <w:t xml:space="preserve">OfficeArt Math in Word 2013 supports this attribute on save for text in SmartArt and chart titles and labels.   The text:class-names attribute is always written as empty. </w:t>
      </w:r>
    </w:p>
    <w:p w:rsidR="006A00B2" w:rsidRDefault="0057566E">
      <w:pPr>
        <w:pStyle w:val="Definition-Field"/>
      </w:pPr>
      <w:r>
        <w:t xml:space="preserve">b.   </w:t>
      </w:r>
      <w:r>
        <w:rPr>
          <w:i/>
        </w:rPr>
        <w:t>The standard defines the attribute text:cond-style-name, con</w:t>
      </w:r>
      <w:r>
        <w:rPr>
          <w:i/>
        </w:rPr>
        <w:t>tained within the element &lt;text:p&gt;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supports this attribute on save for text in SmartArt and chart titles and labels.  The text:cond-style-name att</w:t>
      </w:r>
      <w:r>
        <w:t xml:space="preserve">ribute is always written as empty. </w:t>
      </w:r>
    </w:p>
    <w:p w:rsidR="006A00B2" w:rsidRDefault="0057566E">
      <w:pPr>
        <w:pStyle w:val="Definition-Field"/>
      </w:pPr>
      <w:r>
        <w:t xml:space="preserve">c.   </w:t>
      </w:r>
      <w:r>
        <w:rPr>
          <w:i/>
        </w:rPr>
        <w:t>The standard defines the attribute text:style-name, contained within the element &lt;text:p&gt;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d.   </w:t>
      </w:r>
      <w:r>
        <w:rPr>
          <w:i/>
        </w:rPr>
        <w:t>The standard defines the attribute text:class-names, contained within the element &lt;text:p&gt;</w:t>
      </w:r>
    </w:p>
    <w:p w:rsidR="006A00B2" w:rsidRDefault="0057566E">
      <w:pPr>
        <w:pStyle w:val="Definition-Field2"/>
      </w:pPr>
      <w:r>
        <w:t>This attribute is not supported in Excel 2010, Ex</w:t>
      </w:r>
      <w:r>
        <w:t>cel 2013, Excel 2016, or Excel 2019.</w:t>
      </w:r>
    </w:p>
    <w:p w:rsidR="006A00B2" w:rsidRDefault="0057566E">
      <w:pPr>
        <w:pStyle w:val="Definition-Field2"/>
      </w:pPr>
      <w:r>
        <w:t>OfficeArt Math in Excel 2013 supports this attribute on save, for text in text boxes, shapes, SmartArt, chart titles and labels. On load, it is supported for text in the following elements:</w:t>
      </w:r>
    </w:p>
    <w:p w:rsidR="006A00B2" w:rsidRDefault="0057566E">
      <w:pPr>
        <w:pStyle w:val="ListParagraph"/>
        <w:numPr>
          <w:ilvl w:val="0"/>
          <w:numId w:val="65"/>
        </w:numPr>
        <w:contextualSpacing/>
      </w:pPr>
      <w:r>
        <w:t>&lt;draw:rect&gt;</w:t>
      </w:r>
    </w:p>
    <w:p w:rsidR="006A00B2" w:rsidRDefault="0057566E">
      <w:pPr>
        <w:pStyle w:val="ListParagraph"/>
        <w:numPr>
          <w:ilvl w:val="0"/>
          <w:numId w:val="65"/>
        </w:numPr>
        <w:contextualSpacing/>
      </w:pPr>
      <w:r>
        <w:t>&lt;draw:polyline&gt;</w:t>
      </w:r>
    </w:p>
    <w:p w:rsidR="006A00B2" w:rsidRDefault="0057566E">
      <w:pPr>
        <w:pStyle w:val="ListParagraph"/>
        <w:numPr>
          <w:ilvl w:val="0"/>
          <w:numId w:val="65"/>
        </w:numPr>
        <w:contextualSpacing/>
      </w:pPr>
      <w:r>
        <w:t>&lt;</w:t>
      </w:r>
      <w:r>
        <w:t>draw:polygon&gt;</w:t>
      </w:r>
    </w:p>
    <w:p w:rsidR="006A00B2" w:rsidRDefault="0057566E">
      <w:pPr>
        <w:pStyle w:val="ListParagraph"/>
        <w:numPr>
          <w:ilvl w:val="0"/>
          <w:numId w:val="65"/>
        </w:numPr>
        <w:contextualSpacing/>
      </w:pPr>
      <w:r>
        <w:t>&lt;draw:regular-polygon&gt;</w:t>
      </w:r>
    </w:p>
    <w:p w:rsidR="006A00B2" w:rsidRDefault="0057566E">
      <w:pPr>
        <w:pStyle w:val="ListParagraph"/>
        <w:numPr>
          <w:ilvl w:val="0"/>
          <w:numId w:val="65"/>
        </w:numPr>
        <w:contextualSpacing/>
      </w:pPr>
      <w:r>
        <w:t>&lt;draw:path&gt;</w:t>
      </w:r>
    </w:p>
    <w:p w:rsidR="006A00B2" w:rsidRDefault="0057566E">
      <w:pPr>
        <w:pStyle w:val="ListParagraph"/>
        <w:numPr>
          <w:ilvl w:val="0"/>
          <w:numId w:val="65"/>
        </w:numPr>
        <w:contextualSpacing/>
      </w:pPr>
      <w:r>
        <w:t>&lt;draw:circle&gt;</w:t>
      </w:r>
    </w:p>
    <w:p w:rsidR="006A00B2" w:rsidRDefault="0057566E">
      <w:pPr>
        <w:pStyle w:val="ListParagraph"/>
        <w:numPr>
          <w:ilvl w:val="0"/>
          <w:numId w:val="65"/>
        </w:numPr>
        <w:contextualSpacing/>
      </w:pPr>
      <w:r>
        <w:t>&lt;draw:ellipse&gt;</w:t>
      </w:r>
    </w:p>
    <w:p w:rsidR="006A00B2" w:rsidRDefault="0057566E">
      <w:pPr>
        <w:pStyle w:val="ListParagraph"/>
        <w:numPr>
          <w:ilvl w:val="0"/>
          <w:numId w:val="65"/>
        </w:numPr>
        <w:contextualSpacing/>
      </w:pPr>
      <w:r>
        <w:t>&lt;draw:caption&gt;</w:t>
      </w:r>
    </w:p>
    <w:p w:rsidR="006A00B2" w:rsidRDefault="0057566E">
      <w:pPr>
        <w:pStyle w:val="ListParagraph"/>
        <w:numPr>
          <w:ilvl w:val="0"/>
          <w:numId w:val="65"/>
        </w:numPr>
        <w:contextualSpacing/>
      </w:pPr>
      <w:r>
        <w:t>&lt;draw:measure&gt;</w:t>
      </w:r>
    </w:p>
    <w:p w:rsidR="006A00B2" w:rsidRDefault="0057566E">
      <w:pPr>
        <w:pStyle w:val="ListParagraph"/>
        <w:numPr>
          <w:ilvl w:val="0"/>
          <w:numId w:val="65"/>
        </w:numPr>
        <w:contextualSpacing/>
      </w:pPr>
      <w:r>
        <w:t>&lt;draw:frame&gt;</w:t>
      </w:r>
    </w:p>
    <w:p w:rsidR="006A00B2" w:rsidRDefault="0057566E">
      <w:pPr>
        <w:pStyle w:val="ListParagraph"/>
        <w:numPr>
          <w:ilvl w:val="0"/>
          <w:numId w:val="65"/>
        </w:numPr>
        <w:contextualSpacing/>
      </w:pPr>
      <w:r>
        <w:t>&lt;draw:text-box&gt;</w:t>
      </w:r>
    </w:p>
    <w:p w:rsidR="006A00B2" w:rsidRDefault="0057566E">
      <w:pPr>
        <w:pStyle w:val="ListParagraph"/>
        <w:numPr>
          <w:ilvl w:val="0"/>
          <w:numId w:val="65"/>
        </w:numPr>
      </w:pPr>
      <w:r>
        <w:t>&lt;draw:custom-shape&gt;</w:t>
      </w:r>
    </w:p>
    <w:p w:rsidR="006A00B2" w:rsidRDefault="0057566E">
      <w:pPr>
        <w:pStyle w:val="Definition-Field2"/>
      </w:pPr>
      <w:r>
        <w:t xml:space="preserve">The text:class-names attribute is always written as empty and is not supported on read. </w:t>
      </w:r>
    </w:p>
    <w:p w:rsidR="006A00B2" w:rsidRDefault="0057566E">
      <w:pPr>
        <w:pStyle w:val="Definition-Field"/>
      </w:pPr>
      <w:r>
        <w:t xml:space="preserve">e.   </w:t>
      </w:r>
      <w:r>
        <w:rPr>
          <w:i/>
        </w:rPr>
        <w:t xml:space="preserve">The </w:t>
      </w:r>
      <w:r>
        <w:rPr>
          <w:i/>
        </w:rPr>
        <w:t>standard defines the attribute text:cond-style-name, contained within the element &lt;text:p&gt;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supports this attribute on save, for text in text </w:t>
      </w:r>
      <w:r>
        <w:t>boxes, shapes, SmartArt, and chart titles and labels. On load, it is supported for text in the following elements:</w:t>
      </w:r>
    </w:p>
    <w:p w:rsidR="006A00B2" w:rsidRDefault="0057566E">
      <w:pPr>
        <w:pStyle w:val="ListParagraph"/>
        <w:numPr>
          <w:ilvl w:val="0"/>
          <w:numId w:val="66"/>
        </w:numPr>
        <w:contextualSpacing/>
      </w:pPr>
      <w:r>
        <w:t>&lt;draw:rect&gt;</w:t>
      </w:r>
    </w:p>
    <w:p w:rsidR="006A00B2" w:rsidRDefault="0057566E">
      <w:pPr>
        <w:pStyle w:val="ListParagraph"/>
        <w:numPr>
          <w:ilvl w:val="0"/>
          <w:numId w:val="66"/>
        </w:numPr>
        <w:contextualSpacing/>
      </w:pPr>
      <w:r>
        <w:t>&lt;draw:polyline&gt;</w:t>
      </w:r>
    </w:p>
    <w:p w:rsidR="006A00B2" w:rsidRDefault="0057566E">
      <w:pPr>
        <w:pStyle w:val="ListParagraph"/>
        <w:numPr>
          <w:ilvl w:val="0"/>
          <w:numId w:val="66"/>
        </w:numPr>
        <w:contextualSpacing/>
      </w:pPr>
      <w:r>
        <w:t>&lt;draw:polygon&gt;</w:t>
      </w:r>
    </w:p>
    <w:p w:rsidR="006A00B2" w:rsidRDefault="0057566E">
      <w:pPr>
        <w:pStyle w:val="ListParagraph"/>
        <w:numPr>
          <w:ilvl w:val="0"/>
          <w:numId w:val="66"/>
        </w:numPr>
        <w:contextualSpacing/>
      </w:pPr>
      <w:r>
        <w:lastRenderedPageBreak/>
        <w:t>&lt;draw:regular-polygon&gt;</w:t>
      </w:r>
    </w:p>
    <w:p w:rsidR="006A00B2" w:rsidRDefault="0057566E">
      <w:pPr>
        <w:pStyle w:val="ListParagraph"/>
        <w:numPr>
          <w:ilvl w:val="0"/>
          <w:numId w:val="66"/>
        </w:numPr>
        <w:contextualSpacing/>
      </w:pPr>
      <w:r>
        <w:t>&lt;draw:path&gt;</w:t>
      </w:r>
    </w:p>
    <w:p w:rsidR="006A00B2" w:rsidRDefault="0057566E">
      <w:pPr>
        <w:pStyle w:val="ListParagraph"/>
        <w:numPr>
          <w:ilvl w:val="0"/>
          <w:numId w:val="66"/>
        </w:numPr>
        <w:contextualSpacing/>
      </w:pPr>
      <w:r>
        <w:t>&lt;draw:circle&gt;</w:t>
      </w:r>
    </w:p>
    <w:p w:rsidR="006A00B2" w:rsidRDefault="0057566E">
      <w:pPr>
        <w:pStyle w:val="ListParagraph"/>
        <w:numPr>
          <w:ilvl w:val="0"/>
          <w:numId w:val="66"/>
        </w:numPr>
        <w:contextualSpacing/>
      </w:pPr>
      <w:r>
        <w:t>&lt;draw:ellipse&gt;</w:t>
      </w:r>
    </w:p>
    <w:p w:rsidR="006A00B2" w:rsidRDefault="0057566E">
      <w:pPr>
        <w:pStyle w:val="ListParagraph"/>
        <w:numPr>
          <w:ilvl w:val="0"/>
          <w:numId w:val="66"/>
        </w:numPr>
        <w:contextualSpacing/>
      </w:pPr>
      <w:r>
        <w:t>&lt;draw:caption&gt;</w:t>
      </w:r>
    </w:p>
    <w:p w:rsidR="006A00B2" w:rsidRDefault="0057566E">
      <w:pPr>
        <w:pStyle w:val="ListParagraph"/>
        <w:numPr>
          <w:ilvl w:val="0"/>
          <w:numId w:val="66"/>
        </w:numPr>
        <w:contextualSpacing/>
      </w:pPr>
      <w:r>
        <w:t>&lt;draw:measure&gt;</w:t>
      </w:r>
    </w:p>
    <w:p w:rsidR="006A00B2" w:rsidRDefault="0057566E">
      <w:pPr>
        <w:pStyle w:val="ListParagraph"/>
        <w:numPr>
          <w:ilvl w:val="0"/>
          <w:numId w:val="66"/>
        </w:numPr>
        <w:contextualSpacing/>
      </w:pPr>
      <w:r>
        <w:t>&lt;dra</w:t>
      </w:r>
      <w:r>
        <w:t>w:frame&gt;</w:t>
      </w:r>
    </w:p>
    <w:p w:rsidR="006A00B2" w:rsidRDefault="0057566E">
      <w:pPr>
        <w:pStyle w:val="ListParagraph"/>
        <w:numPr>
          <w:ilvl w:val="0"/>
          <w:numId w:val="66"/>
        </w:numPr>
        <w:contextualSpacing/>
      </w:pPr>
      <w:r>
        <w:t>&lt;draw:text-box&gt;</w:t>
      </w:r>
    </w:p>
    <w:p w:rsidR="006A00B2" w:rsidRDefault="0057566E">
      <w:pPr>
        <w:pStyle w:val="ListParagraph"/>
        <w:numPr>
          <w:ilvl w:val="0"/>
          <w:numId w:val="66"/>
        </w:numPr>
      </w:pPr>
      <w:r>
        <w:t>&lt;draw:custom-shape&gt;</w:t>
      </w:r>
    </w:p>
    <w:p w:rsidR="006A00B2" w:rsidRDefault="0057566E">
      <w:pPr>
        <w:pStyle w:val="Definition-Field2"/>
      </w:pPr>
      <w:r>
        <w:t xml:space="preserve">The text:cond-style-name attribute is always written as empty and is not supported on read. </w:t>
      </w:r>
    </w:p>
    <w:p w:rsidR="006A00B2" w:rsidRDefault="0057566E">
      <w:pPr>
        <w:pStyle w:val="Definition-Field"/>
      </w:pPr>
      <w:r>
        <w:t xml:space="preserve">f.   </w:t>
      </w:r>
      <w:r>
        <w:rPr>
          <w:i/>
        </w:rPr>
        <w:t>The standard defines the attribute text:style-name, contained within the element &lt;text:p&gt;</w:t>
      </w:r>
    </w:p>
    <w:p w:rsidR="006A00B2" w:rsidRDefault="0057566E">
      <w:pPr>
        <w:pStyle w:val="Definition-Field2"/>
      </w:pPr>
      <w:r>
        <w:t>This attribute is suppo</w:t>
      </w:r>
      <w:r>
        <w:t>rted in Excel 2010, Excel 2013, Excel 2016, and Excel 2019.</w:t>
      </w:r>
    </w:p>
    <w:p w:rsidR="006A00B2" w:rsidRDefault="0057566E">
      <w:pPr>
        <w:pStyle w:val="Definition-Field2"/>
      </w:pPr>
      <w:r>
        <w:t>OfficeArt Math in Excel 2013 supports this attribute on save for text in text boxes and shapes, SmartArt, and chart titles and labels, and on load for text in the following elements:</w:t>
      </w:r>
    </w:p>
    <w:p w:rsidR="006A00B2" w:rsidRDefault="0057566E">
      <w:pPr>
        <w:pStyle w:val="ListParagraph"/>
        <w:numPr>
          <w:ilvl w:val="0"/>
          <w:numId w:val="67"/>
        </w:numPr>
        <w:contextualSpacing/>
      </w:pPr>
      <w:r>
        <w:t>&lt;draw:rect&gt;</w:t>
      </w:r>
    </w:p>
    <w:p w:rsidR="006A00B2" w:rsidRDefault="0057566E">
      <w:pPr>
        <w:pStyle w:val="ListParagraph"/>
        <w:numPr>
          <w:ilvl w:val="0"/>
          <w:numId w:val="67"/>
        </w:numPr>
        <w:contextualSpacing/>
      </w:pPr>
      <w:r>
        <w:t>&lt;</w:t>
      </w:r>
      <w:r>
        <w:t>draw:polyline&gt;</w:t>
      </w:r>
    </w:p>
    <w:p w:rsidR="006A00B2" w:rsidRDefault="0057566E">
      <w:pPr>
        <w:pStyle w:val="ListParagraph"/>
        <w:numPr>
          <w:ilvl w:val="0"/>
          <w:numId w:val="67"/>
        </w:numPr>
        <w:contextualSpacing/>
      </w:pPr>
      <w:r>
        <w:t>&lt;draw:polygon&gt;</w:t>
      </w:r>
    </w:p>
    <w:p w:rsidR="006A00B2" w:rsidRDefault="0057566E">
      <w:pPr>
        <w:pStyle w:val="ListParagraph"/>
        <w:numPr>
          <w:ilvl w:val="0"/>
          <w:numId w:val="67"/>
        </w:numPr>
        <w:contextualSpacing/>
      </w:pPr>
      <w:r>
        <w:t>&lt;draw:regular-polygon&gt;</w:t>
      </w:r>
    </w:p>
    <w:p w:rsidR="006A00B2" w:rsidRDefault="0057566E">
      <w:pPr>
        <w:pStyle w:val="ListParagraph"/>
        <w:numPr>
          <w:ilvl w:val="0"/>
          <w:numId w:val="67"/>
        </w:numPr>
        <w:contextualSpacing/>
      </w:pPr>
      <w:r>
        <w:t>&lt;draw:path&gt;</w:t>
      </w:r>
    </w:p>
    <w:p w:rsidR="006A00B2" w:rsidRDefault="0057566E">
      <w:pPr>
        <w:pStyle w:val="ListParagraph"/>
        <w:numPr>
          <w:ilvl w:val="0"/>
          <w:numId w:val="67"/>
        </w:numPr>
        <w:contextualSpacing/>
      </w:pPr>
      <w:r>
        <w:t>&lt;draw:circle&gt;</w:t>
      </w:r>
    </w:p>
    <w:p w:rsidR="006A00B2" w:rsidRDefault="0057566E">
      <w:pPr>
        <w:pStyle w:val="ListParagraph"/>
        <w:numPr>
          <w:ilvl w:val="0"/>
          <w:numId w:val="67"/>
        </w:numPr>
        <w:contextualSpacing/>
      </w:pPr>
      <w:r>
        <w:t>&lt;draw:ellipse&gt;</w:t>
      </w:r>
    </w:p>
    <w:p w:rsidR="006A00B2" w:rsidRDefault="0057566E">
      <w:pPr>
        <w:pStyle w:val="ListParagraph"/>
        <w:numPr>
          <w:ilvl w:val="0"/>
          <w:numId w:val="67"/>
        </w:numPr>
        <w:contextualSpacing/>
      </w:pPr>
      <w:r>
        <w:t>&lt;draw:caption&gt;</w:t>
      </w:r>
    </w:p>
    <w:p w:rsidR="006A00B2" w:rsidRDefault="0057566E">
      <w:pPr>
        <w:pStyle w:val="ListParagraph"/>
        <w:numPr>
          <w:ilvl w:val="0"/>
          <w:numId w:val="67"/>
        </w:numPr>
        <w:contextualSpacing/>
      </w:pPr>
      <w:r>
        <w:t>&lt;draw:measure&gt;</w:t>
      </w:r>
    </w:p>
    <w:p w:rsidR="006A00B2" w:rsidRDefault="0057566E">
      <w:pPr>
        <w:pStyle w:val="ListParagraph"/>
        <w:numPr>
          <w:ilvl w:val="0"/>
          <w:numId w:val="67"/>
        </w:numPr>
        <w:contextualSpacing/>
      </w:pPr>
      <w:r>
        <w:t>&lt;draw:frame&gt;</w:t>
      </w:r>
    </w:p>
    <w:p w:rsidR="006A00B2" w:rsidRDefault="0057566E">
      <w:pPr>
        <w:pStyle w:val="ListParagraph"/>
        <w:numPr>
          <w:ilvl w:val="0"/>
          <w:numId w:val="67"/>
        </w:numPr>
        <w:contextualSpacing/>
      </w:pPr>
      <w:r>
        <w:t>&lt;draw:text-box&gt;</w:t>
      </w:r>
    </w:p>
    <w:p w:rsidR="006A00B2" w:rsidRDefault="0057566E">
      <w:pPr>
        <w:pStyle w:val="ListParagraph"/>
        <w:numPr>
          <w:ilvl w:val="0"/>
          <w:numId w:val="67"/>
        </w:numPr>
      </w:pPr>
      <w:r>
        <w:t xml:space="preserve">&lt;draw:custom-shape&gt; </w:t>
      </w:r>
    </w:p>
    <w:p w:rsidR="006A00B2" w:rsidRDefault="0057566E">
      <w:pPr>
        <w:pStyle w:val="Definition-Field"/>
      </w:pPr>
      <w:r>
        <w:t xml:space="preserve">g.   </w:t>
      </w:r>
      <w:r>
        <w:rPr>
          <w:i/>
        </w:rPr>
        <w:t>The standard defines the attribute text-id, contained within the element &lt;</w:t>
      </w:r>
      <w:r>
        <w:rPr>
          <w:i/>
        </w:rPr>
        <w:t>text:p&gt;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text:class-names, contained within the element &lt;text:p&gt;</w:t>
      </w:r>
    </w:p>
    <w:p w:rsidR="006A00B2" w:rsidRDefault="0057566E">
      <w:pPr>
        <w:pStyle w:val="Definition-Field2"/>
      </w:pPr>
      <w:r>
        <w:t xml:space="preserve">OfficeArt Math in PowerPoint 2013 supports this attribute on load </w:t>
      </w:r>
      <w:r>
        <w:t>for text in the following elements:</w:t>
      </w:r>
    </w:p>
    <w:p w:rsidR="006A00B2" w:rsidRDefault="0057566E">
      <w:pPr>
        <w:pStyle w:val="ListParagraph"/>
        <w:numPr>
          <w:ilvl w:val="0"/>
          <w:numId w:val="68"/>
        </w:numPr>
        <w:contextualSpacing/>
      </w:pPr>
      <w:r>
        <w:t>&lt;draw:rect&gt;</w:t>
      </w:r>
    </w:p>
    <w:p w:rsidR="006A00B2" w:rsidRDefault="0057566E">
      <w:pPr>
        <w:pStyle w:val="ListParagraph"/>
        <w:numPr>
          <w:ilvl w:val="0"/>
          <w:numId w:val="68"/>
        </w:numPr>
        <w:contextualSpacing/>
      </w:pPr>
      <w:r>
        <w:t>&lt;draw:polyline&gt;</w:t>
      </w:r>
    </w:p>
    <w:p w:rsidR="006A00B2" w:rsidRDefault="0057566E">
      <w:pPr>
        <w:pStyle w:val="ListParagraph"/>
        <w:numPr>
          <w:ilvl w:val="0"/>
          <w:numId w:val="68"/>
        </w:numPr>
        <w:contextualSpacing/>
      </w:pPr>
      <w:r>
        <w:t>&lt;draw:polygon&gt;</w:t>
      </w:r>
    </w:p>
    <w:p w:rsidR="006A00B2" w:rsidRDefault="0057566E">
      <w:pPr>
        <w:pStyle w:val="ListParagraph"/>
        <w:numPr>
          <w:ilvl w:val="0"/>
          <w:numId w:val="68"/>
        </w:numPr>
        <w:contextualSpacing/>
      </w:pPr>
      <w:r>
        <w:t>&lt;draw:regular-polygon&gt;</w:t>
      </w:r>
    </w:p>
    <w:p w:rsidR="006A00B2" w:rsidRDefault="0057566E">
      <w:pPr>
        <w:pStyle w:val="ListParagraph"/>
        <w:numPr>
          <w:ilvl w:val="0"/>
          <w:numId w:val="68"/>
        </w:numPr>
        <w:contextualSpacing/>
      </w:pPr>
      <w:r>
        <w:t>&lt;draw:path&gt;</w:t>
      </w:r>
    </w:p>
    <w:p w:rsidR="006A00B2" w:rsidRDefault="0057566E">
      <w:pPr>
        <w:pStyle w:val="ListParagraph"/>
        <w:numPr>
          <w:ilvl w:val="0"/>
          <w:numId w:val="68"/>
        </w:numPr>
        <w:contextualSpacing/>
      </w:pPr>
      <w:r>
        <w:t>&lt;draw:circle&gt;</w:t>
      </w:r>
    </w:p>
    <w:p w:rsidR="006A00B2" w:rsidRDefault="0057566E">
      <w:pPr>
        <w:pStyle w:val="ListParagraph"/>
        <w:numPr>
          <w:ilvl w:val="0"/>
          <w:numId w:val="68"/>
        </w:numPr>
        <w:contextualSpacing/>
      </w:pPr>
      <w:r>
        <w:t>&lt;draw:ellipse&gt;</w:t>
      </w:r>
    </w:p>
    <w:p w:rsidR="006A00B2" w:rsidRDefault="0057566E">
      <w:pPr>
        <w:pStyle w:val="ListParagraph"/>
        <w:numPr>
          <w:ilvl w:val="0"/>
          <w:numId w:val="68"/>
        </w:numPr>
        <w:contextualSpacing/>
      </w:pPr>
      <w:r>
        <w:t>&lt;draw:caption&gt;</w:t>
      </w:r>
    </w:p>
    <w:p w:rsidR="006A00B2" w:rsidRDefault="0057566E">
      <w:pPr>
        <w:pStyle w:val="ListParagraph"/>
        <w:numPr>
          <w:ilvl w:val="0"/>
          <w:numId w:val="68"/>
        </w:numPr>
        <w:contextualSpacing/>
      </w:pPr>
      <w:r>
        <w:t>&lt;draw:measure&gt;</w:t>
      </w:r>
    </w:p>
    <w:p w:rsidR="006A00B2" w:rsidRDefault="0057566E">
      <w:pPr>
        <w:pStyle w:val="ListParagraph"/>
        <w:numPr>
          <w:ilvl w:val="0"/>
          <w:numId w:val="68"/>
        </w:numPr>
        <w:contextualSpacing/>
      </w:pPr>
      <w:r>
        <w:t>&lt;draw:text-box&gt;</w:t>
      </w:r>
    </w:p>
    <w:p w:rsidR="006A00B2" w:rsidRDefault="0057566E">
      <w:pPr>
        <w:pStyle w:val="ListParagraph"/>
        <w:numPr>
          <w:ilvl w:val="0"/>
          <w:numId w:val="68"/>
        </w:numPr>
        <w:contextualSpacing/>
      </w:pPr>
      <w:r>
        <w:t>&lt;draw:frame&gt;</w:t>
      </w:r>
    </w:p>
    <w:p w:rsidR="006A00B2" w:rsidRDefault="0057566E">
      <w:pPr>
        <w:pStyle w:val="ListParagraph"/>
        <w:numPr>
          <w:ilvl w:val="0"/>
          <w:numId w:val="68"/>
        </w:numPr>
      </w:pPr>
      <w:r>
        <w:t>&lt;draw:custom-shape&gt;</w:t>
      </w:r>
    </w:p>
    <w:p w:rsidR="006A00B2" w:rsidRDefault="0057566E">
      <w:pPr>
        <w:pStyle w:val="Definition-Field2"/>
      </w:pPr>
      <w:r>
        <w:t>The "text:class-names" attribute i</w:t>
      </w:r>
      <w:r>
        <w:t xml:space="preserve">s always written and empty, and is not supported on read. </w:t>
      </w:r>
    </w:p>
    <w:p w:rsidR="006A00B2" w:rsidRDefault="0057566E">
      <w:pPr>
        <w:pStyle w:val="Definition-Field"/>
      </w:pPr>
      <w:r>
        <w:t xml:space="preserve">i.   </w:t>
      </w:r>
      <w:r>
        <w:rPr>
          <w:i/>
        </w:rPr>
        <w:t>The standard defines the attribute text:cond-style-name, contained within the element &lt;text:p&gt;</w:t>
      </w:r>
    </w:p>
    <w:p w:rsidR="006A00B2" w:rsidRDefault="0057566E">
      <w:pPr>
        <w:pStyle w:val="Definition-Field2"/>
      </w:pPr>
      <w:r>
        <w:t>OfficeArt Math in PowerPoint 2013 supports this attribute on load for text in the following eleme</w:t>
      </w:r>
      <w:r>
        <w:t>nts:</w:t>
      </w:r>
    </w:p>
    <w:p w:rsidR="006A00B2" w:rsidRDefault="0057566E">
      <w:pPr>
        <w:pStyle w:val="ListParagraph"/>
        <w:numPr>
          <w:ilvl w:val="0"/>
          <w:numId w:val="69"/>
        </w:numPr>
        <w:contextualSpacing/>
      </w:pPr>
      <w:r>
        <w:lastRenderedPageBreak/>
        <w:t>&lt;draw:rect&gt;</w:t>
      </w:r>
    </w:p>
    <w:p w:rsidR="006A00B2" w:rsidRDefault="0057566E">
      <w:pPr>
        <w:pStyle w:val="ListParagraph"/>
        <w:numPr>
          <w:ilvl w:val="0"/>
          <w:numId w:val="69"/>
        </w:numPr>
        <w:contextualSpacing/>
      </w:pPr>
      <w:r>
        <w:t>&lt;draw:polyline&gt;</w:t>
      </w:r>
    </w:p>
    <w:p w:rsidR="006A00B2" w:rsidRDefault="0057566E">
      <w:pPr>
        <w:pStyle w:val="ListParagraph"/>
        <w:numPr>
          <w:ilvl w:val="0"/>
          <w:numId w:val="69"/>
        </w:numPr>
        <w:contextualSpacing/>
      </w:pPr>
      <w:r>
        <w:t>&lt;draw:polygon&gt;</w:t>
      </w:r>
    </w:p>
    <w:p w:rsidR="006A00B2" w:rsidRDefault="0057566E">
      <w:pPr>
        <w:pStyle w:val="ListParagraph"/>
        <w:numPr>
          <w:ilvl w:val="0"/>
          <w:numId w:val="69"/>
        </w:numPr>
        <w:contextualSpacing/>
      </w:pPr>
      <w:r>
        <w:t>&lt;draw:regular-polygon&gt;</w:t>
      </w:r>
    </w:p>
    <w:p w:rsidR="006A00B2" w:rsidRDefault="0057566E">
      <w:pPr>
        <w:pStyle w:val="ListParagraph"/>
        <w:numPr>
          <w:ilvl w:val="0"/>
          <w:numId w:val="69"/>
        </w:numPr>
        <w:contextualSpacing/>
      </w:pPr>
      <w:r>
        <w:t>&lt;draw:path&gt;</w:t>
      </w:r>
    </w:p>
    <w:p w:rsidR="006A00B2" w:rsidRDefault="0057566E">
      <w:pPr>
        <w:pStyle w:val="ListParagraph"/>
        <w:numPr>
          <w:ilvl w:val="0"/>
          <w:numId w:val="69"/>
        </w:numPr>
        <w:contextualSpacing/>
      </w:pPr>
      <w:r>
        <w:t>&lt;draw:circle&gt;</w:t>
      </w:r>
    </w:p>
    <w:p w:rsidR="006A00B2" w:rsidRDefault="0057566E">
      <w:pPr>
        <w:pStyle w:val="ListParagraph"/>
        <w:numPr>
          <w:ilvl w:val="0"/>
          <w:numId w:val="69"/>
        </w:numPr>
        <w:contextualSpacing/>
      </w:pPr>
      <w:r>
        <w:t>&lt;draw:ellipse&gt;</w:t>
      </w:r>
    </w:p>
    <w:p w:rsidR="006A00B2" w:rsidRDefault="0057566E">
      <w:pPr>
        <w:pStyle w:val="ListParagraph"/>
        <w:numPr>
          <w:ilvl w:val="0"/>
          <w:numId w:val="69"/>
        </w:numPr>
        <w:contextualSpacing/>
      </w:pPr>
      <w:r>
        <w:t>&lt;draw:caption&gt;</w:t>
      </w:r>
    </w:p>
    <w:p w:rsidR="006A00B2" w:rsidRDefault="0057566E">
      <w:pPr>
        <w:pStyle w:val="ListParagraph"/>
        <w:numPr>
          <w:ilvl w:val="0"/>
          <w:numId w:val="69"/>
        </w:numPr>
        <w:contextualSpacing/>
      </w:pPr>
      <w:r>
        <w:t>&lt;draw:measure&gt;</w:t>
      </w:r>
    </w:p>
    <w:p w:rsidR="006A00B2" w:rsidRDefault="0057566E">
      <w:pPr>
        <w:pStyle w:val="ListParagraph"/>
        <w:numPr>
          <w:ilvl w:val="0"/>
          <w:numId w:val="69"/>
        </w:numPr>
        <w:contextualSpacing/>
      </w:pPr>
      <w:r>
        <w:t>&lt;draw:text-box&gt;</w:t>
      </w:r>
    </w:p>
    <w:p w:rsidR="006A00B2" w:rsidRDefault="0057566E">
      <w:pPr>
        <w:pStyle w:val="ListParagraph"/>
        <w:numPr>
          <w:ilvl w:val="0"/>
          <w:numId w:val="69"/>
        </w:numPr>
        <w:contextualSpacing/>
      </w:pPr>
      <w:r>
        <w:t>&lt;draw:frame&gt;</w:t>
      </w:r>
    </w:p>
    <w:p w:rsidR="006A00B2" w:rsidRDefault="0057566E">
      <w:pPr>
        <w:pStyle w:val="ListParagraph"/>
        <w:numPr>
          <w:ilvl w:val="0"/>
          <w:numId w:val="69"/>
        </w:numPr>
      </w:pPr>
      <w:r>
        <w:t>&lt;draw:custom-shape&gt;</w:t>
      </w:r>
    </w:p>
    <w:p w:rsidR="006A00B2" w:rsidRDefault="0057566E">
      <w:pPr>
        <w:pStyle w:val="Definition-Field2"/>
      </w:pPr>
      <w:r>
        <w:t xml:space="preserve">The "text:cond-style-name" attribute is always written as empty and is not supported on read. </w:t>
      </w:r>
    </w:p>
    <w:p w:rsidR="006A00B2" w:rsidRDefault="0057566E">
      <w:pPr>
        <w:pStyle w:val="Definition-Field"/>
      </w:pPr>
      <w:r>
        <w:t xml:space="preserve">j.   </w:t>
      </w:r>
      <w:r>
        <w:rPr>
          <w:i/>
        </w:rPr>
        <w:t>The standard defines the attribute text:style-name, contained within the element &lt;text:p&gt;</w:t>
      </w:r>
    </w:p>
    <w:p w:rsidR="006A00B2" w:rsidRDefault="0057566E">
      <w:pPr>
        <w:pStyle w:val="Definition-Field2"/>
      </w:pPr>
      <w:r>
        <w:t xml:space="preserve">OfficeArt Math in PowerPoint 2013 supports this attribute on load </w:t>
      </w:r>
      <w:r>
        <w:t>for text in the following elements:</w:t>
      </w:r>
    </w:p>
    <w:p w:rsidR="006A00B2" w:rsidRDefault="0057566E">
      <w:pPr>
        <w:pStyle w:val="ListParagraph"/>
        <w:numPr>
          <w:ilvl w:val="0"/>
          <w:numId w:val="70"/>
        </w:numPr>
        <w:contextualSpacing/>
      </w:pPr>
      <w:r>
        <w:t>&lt;draw:rect&gt;</w:t>
      </w:r>
    </w:p>
    <w:p w:rsidR="006A00B2" w:rsidRDefault="0057566E">
      <w:pPr>
        <w:pStyle w:val="ListParagraph"/>
        <w:numPr>
          <w:ilvl w:val="0"/>
          <w:numId w:val="70"/>
        </w:numPr>
        <w:contextualSpacing/>
      </w:pPr>
      <w:r>
        <w:t>&lt;draw:polyline&gt;</w:t>
      </w:r>
    </w:p>
    <w:p w:rsidR="006A00B2" w:rsidRDefault="0057566E">
      <w:pPr>
        <w:pStyle w:val="ListParagraph"/>
        <w:numPr>
          <w:ilvl w:val="0"/>
          <w:numId w:val="70"/>
        </w:numPr>
        <w:contextualSpacing/>
      </w:pPr>
      <w:r>
        <w:t>&lt;draw:polygon&gt;</w:t>
      </w:r>
    </w:p>
    <w:p w:rsidR="006A00B2" w:rsidRDefault="0057566E">
      <w:pPr>
        <w:pStyle w:val="ListParagraph"/>
        <w:numPr>
          <w:ilvl w:val="0"/>
          <w:numId w:val="70"/>
        </w:numPr>
        <w:contextualSpacing/>
      </w:pPr>
      <w:r>
        <w:t>&lt;draw:regular-polygon&gt;</w:t>
      </w:r>
    </w:p>
    <w:p w:rsidR="006A00B2" w:rsidRDefault="0057566E">
      <w:pPr>
        <w:pStyle w:val="ListParagraph"/>
        <w:numPr>
          <w:ilvl w:val="0"/>
          <w:numId w:val="70"/>
        </w:numPr>
        <w:contextualSpacing/>
      </w:pPr>
      <w:r>
        <w:t>&lt;draw:path&gt;</w:t>
      </w:r>
    </w:p>
    <w:p w:rsidR="006A00B2" w:rsidRDefault="0057566E">
      <w:pPr>
        <w:pStyle w:val="ListParagraph"/>
        <w:numPr>
          <w:ilvl w:val="0"/>
          <w:numId w:val="70"/>
        </w:numPr>
        <w:contextualSpacing/>
      </w:pPr>
      <w:r>
        <w:t>&lt;draw:circle&gt;</w:t>
      </w:r>
    </w:p>
    <w:p w:rsidR="006A00B2" w:rsidRDefault="0057566E">
      <w:pPr>
        <w:pStyle w:val="ListParagraph"/>
        <w:numPr>
          <w:ilvl w:val="0"/>
          <w:numId w:val="70"/>
        </w:numPr>
        <w:contextualSpacing/>
      </w:pPr>
      <w:r>
        <w:t>&lt;draw:ellipse&gt;</w:t>
      </w:r>
    </w:p>
    <w:p w:rsidR="006A00B2" w:rsidRDefault="0057566E">
      <w:pPr>
        <w:pStyle w:val="ListParagraph"/>
        <w:numPr>
          <w:ilvl w:val="0"/>
          <w:numId w:val="70"/>
        </w:numPr>
        <w:contextualSpacing/>
      </w:pPr>
      <w:r>
        <w:t>&lt;draw:caption&gt;</w:t>
      </w:r>
    </w:p>
    <w:p w:rsidR="006A00B2" w:rsidRDefault="0057566E">
      <w:pPr>
        <w:pStyle w:val="ListParagraph"/>
        <w:numPr>
          <w:ilvl w:val="0"/>
          <w:numId w:val="70"/>
        </w:numPr>
        <w:contextualSpacing/>
      </w:pPr>
      <w:r>
        <w:t>&lt;draw:measure&gt;</w:t>
      </w:r>
    </w:p>
    <w:p w:rsidR="006A00B2" w:rsidRDefault="0057566E">
      <w:pPr>
        <w:pStyle w:val="ListParagraph"/>
        <w:numPr>
          <w:ilvl w:val="0"/>
          <w:numId w:val="70"/>
        </w:numPr>
        <w:contextualSpacing/>
      </w:pPr>
      <w:r>
        <w:t>&lt;draw:text-box&gt;</w:t>
      </w:r>
    </w:p>
    <w:p w:rsidR="006A00B2" w:rsidRDefault="0057566E">
      <w:pPr>
        <w:pStyle w:val="ListParagraph"/>
        <w:numPr>
          <w:ilvl w:val="0"/>
          <w:numId w:val="70"/>
        </w:numPr>
        <w:contextualSpacing/>
      </w:pPr>
      <w:r>
        <w:t>&lt;draw:frame&gt;</w:t>
      </w:r>
    </w:p>
    <w:p w:rsidR="006A00B2" w:rsidRDefault="0057566E">
      <w:pPr>
        <w:pStyle w:val="ListParagraph"/>
        <w:numPr>
          <w:ilvl w:val="0"/>
          <w:numId w:val="70"/>
        </w:numPr>
      </w:pPr>
      <w:r>
        <w:t xml:space="preserve">&lt;draw:custom-shape&gt; </w:t>
      </w:r>
    </w:p>
    <w:p w:rsidR="006A00B2" w:rsidRDefault="0057566E">
      <w:pPr>
        <w:pStyle w:val="Heading3"/>
      </w:pPr>
      <w:bookmarkStart w:id="121" w:name="section_d9cbac55eddb4449b421959623e817c5"/>
      <w:bookmarkStart w:id="122" w:name="_Toc79580110"/>
      <w:r>
        <w:t>Section 4.2, Page Sequences</w:t>
      </w:r>
      <w:bookmarkEnd w:id="121"/>
      <w:bookmarkEnd w:id="122"/>
      <w:r>
        <w:fldChar w:fldCharType="begin"/>
      </w:r>
      <w:r>
        <w:instrText xml:space="preserve"> XE "P</w:instrText>
      </w:r>
      <w:r>
        <w:instrText xml:space="preserve">age Sequences" </w:instrText>
      </w:r>
      <w:r>
        <w:fldChar w:fldCharType="end"/>
      </w:r>
    </w:p>
    <w:p w:rsidR="006A00B2" w:rsidRDefault="0057566E">
      <w:pPr>
        <w:pStyle w:val="Definition-Field"/>
      </w:pPr>
      <w:r>
        <w:t xml:space="preserve">a.   </w:t>
      </w:r>
      <w:r>
        <w:rPr>
          <w:i/>
        </w:rPr>
        <w:t>The standard defines the element &lt;text:page-sequence&gt;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 xml:space="preserve">The standard </w:t>
      </w:r>
      <w:r>
        <w:rPr>
          <w:i/>
        </w:rPr>
        <w:t>defines the element &lt;text:page-sequence&gt;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23" w:name="section_b0447f6f65334bf485166bd4fc501d20"/>
      <w:bookmarkStart w:id="124" w:name="_Toc79580111"/>
      <w:r>
        <w:t>Section 4.2.1, Page</w:t>
      </w:r>
      <w:bookmarkEnd w:id="123"/>
      <w:bookmarkEnd w:id="124"/>
      <w:r>
        <w:fldChar w:fldCharType="begin"/>
      </w:r>
      <w:r>
        <w:instrText xml:space="preserve"> XE "Page" </w:instrText>
      </w:r>
      <w:r>
        <w:fldChar w:fldCharType="end"/>
      </w:r>
    </w:p>
    <w:p w:rsidR="006A00B2" w:rsidRDefault="0057566E">
      <w:pPr>
        <w:pStyle w:val="Definition-Field"/>
      </w:pPr>
      <w:r>
        <w:t xml:space="preserve">a.   </w:t>
      </w:r>
      <w:r>
        <w:rPr>
          <w:i/>
        </w:rPr>
        <w:t>The standard defines the element &lt;text:page&gt;, contained within the parent</w:t>
      </w:r>
      <w:r>
        <w:rPr>
          <w:i/>
        </w:rPr>
        <w:t xml:space="preserve"> element &lt;text:page-sequence&gt;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&lt;text:page&gt;</w:t>
      </w:r>
    </w:p>
    <w:p w:rsidR="006A00B2" w:rsidRDefault="0057566E">
      <w:pPr>
        <w:pStyle w:val="Definition-Field2"/>
      </w:pPr>
      <w:r>
        <w:t>This element is</w:t>
      </w:r>
      <w:r>
        <w:t xml:space="preserve"> not supported in PowerPoint 2010, PowerPoint 2013, PowerPoint 2016, or PowerPoint 2019.</w:t>
      </w:r>
    </w:p>
    <w:p w:rsidR="006A00B2" w:rsidRDefault="0057566E">
      <w:pPr>
        <w:pStyle w:val="Heading3"/>
      </w:pPr>
      <w:bookmarkStart w:id="125" w:name="section_7330d660eb44446d97be2ce580cb7c68"/>
      <w:bookmarkStart w:id="126" w:name="_Toc79580112"/>
      <w:r>
        <w:lastRenderedPageBreak/>
        <w:t>Section 4.3, Lists</w:t>
      </w:r>
      <w:bookmarkEnd w:id="125"/>
      <w:bookmarkEnd w:id="126"/>
      <w:r>
        <w:fldChar w:fldCharType="begin"/>
      </w:r>
      <w:r>
        <w:instrText xml:space="preserve"> XE "Lists" </w:instrText>
      </w:r>
      <w:r>
        <w:fldChar w:fldCharType="end"/>
      </w:r>
    </w:p>
    <w:p w:rsidR="006A00B2" w:rsidRDefault="0057566E">
      <w:pPr>
        <w:pStyle w:val="Definition-Field"/>
      </w:pPr>
      <w:r>
        <w:t xml:space="preserve">a.   OfficeArt Math in Word 2013 supports this on save for text in SmartArt. </w:t>
      </w:r>
    </w:p>
    <w:p w:rsidR="006A00B2" w:rsidRDefault="0057566E">
      <w:pPr>
        <w:pStyle w:val="Definition-Field"/>
      </w:pPr>
      <w:r>
        <w:t>b.   This is not supported in Excel 2010, Excel 2013, Ex</w:t>
      </w:r>
      <w:r>
        <w:t>cel 2016, or Excel 2019.</w:t>
      </w:r>
    </w:p>
    <w:p w:rsidR="006A00B2" w:rsidRDefault="0057566E">
      <w:pPr>
        <w:pStyle w:val="Definition-Field2"/>
      </w:pPr>
      <w:r>
        <w:t>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27" w:name="section_c2958f43233c40fdbda22c53e80298d8"/>
      <w:bookmarkStart w:id="128" w:name="_Toc79580113"/>
      <w:r>
        <w:t>Section 4.3.1, List Block</w:t>
      </w:r>
      <w:bookmarkEnd w:id="127"/>
      <w:bookmarkEnd w:id="128"/>
      <w:r>
        <w:fldChar w:fldCharType="begin"/>
      </w:r>
      <w:r>
        <w:instrText xml:space="preserve"> XE "List Block" </w:instrText>
      </w:r>
      <w:r>
        <w:fldChar w:fldCharType="end"/>
      </w:r>
    </w:p>
    <w:p w:rsidR="006A00B2" w:rsidRDefault="0057566E">
      <w:pPr>
        <w:pStyle w:val="Definition-Field"/>
      </w:pPr>
      <w:r>
        <w:t xml:space="preserve">a.   </w:t>
      </w:r>
      <w:r>
        <w:rPr>
          <w:i/>
        </w:rPr>
        <w:t>The standa</w:t>
      </w:r>
      <w:r>
        <w:rPr>
          <w:i/>
        </w:rPr>
        <w:t>rd defines the element &lt;text:list&gt;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&lt;text:list&gt;, contained within the parent element &lt;text:list&gt;</w:t>
      </w:r>
    </w:p>
    <w:p w:rsidR="006A00B2" w:rsidRDefault="0057566E">
      <w:pPr>
        <w:pStyle w:val="Definition-Field2"/>
      </w:pPr>
      <w:r>
        <w:t>OfficeArt Math in Word 2013 supports this ele</w:t>
      </w:r>
      <w:r>
        <w:t xml:space="preserve">ment on save for text in SmartArt. </w:t>
      </w:r>
    </w:p>
    <w:p w:rsidR="006A00B2" w:rsidRDefault="0057566E">
      <w:pPr>
        <w:pStyle w:val="Definition-Field"/>
      </w:pPr>
      <w:r>
        <w:t xml:space="preserve">c.   </w:t>
      </w:r>
      <w:r>
        <w:rPr>
          <w:i/>
        </w:rPr>
        <w:t>The standard defines the attribute text:continue-numbering, contained within the element &lt;text:list&gt;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w:t>
      </w:r>
      <w:r>
        <w:rPr>
          <w:i/>
        </w:rPr>
        <w:t>bute text:style-name, contained within the element &lt;text:list&gt;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w:t>
      </w:r>
    </w:p>
    <w:p w:rsidR="006A00B2" w:rsidRDefault="0057566E">
      <w:pPr>
        <w:pStyle w:val="Definition-Field"/>
      </w:pPr>
      <w:r>
        <w:t>e.   This is not supported in E</w:t>
      </w:r>
      <w:r>
        <w:t>xcel 2010, Excel 2013, Excel 2016, or Excel 2019.</w:t>
      </w:r>
    </w:p>
    <w:p w:rsidR="006A00B2" w:rsidRDefault="0057566E">
      <w:pPr>
        <w:pStyle w:val="Definition-Field"/>
      </w:pPr>
      <w:r>
        <w:t xml:space="preserve">f.   </w:t>
      </w:r>
      <w:r>
        <w:rPr>
          <w:i/>
        </w:rPr>
        <w:t>The standard defines the element &lt;text:list&gt;, contained within the parent element &lt;draw:caption&gt;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 xml:space="preserve">The standard </w:t>
      </w:r>
      <w:r>
        <w:rPr>
          <w:i/>
        </w:rPr>
        <w:t>defines the element &lt;text:list&gt;, contained within the parent element &lt;draw:circle&gt;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   </w:t>
      </w:r>
      <w:r>
        <w:rPr>
          <w:i/>
        </w:rPr>
        <w:t>The standard defines the element &lt;text:list&gt;, contained within the parent element &lt;draw</w:t>
      </w:r>
      <w:r>
        <w:rPr>
          <w:i/>
        </w:rPr>
        <w:t>:connector&gt;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i.   </w:t>
      </w:r>
      <w:r>
        <w:rPr>
          <w:i/>
        </w:rPr>
        <w:t>The standard defines the element &lt;text:list&gt;, contained within the parent element &lt;draw:custom-shape&gt;</w:t>
      </w:r>
    </w:p>
    <w:p w:rsidR="006A00B2" w:rsidRDefault="0057566E">
      <w:pPr>
        <w:pStyle w:val="Definition-Field2"/>
      </w:pPr>
      <w:r>
        <w:t xml:space="preserve">This element is supported in Excel 2010, Excel 2013, </w:t>
      </w:r>
      <w:r>
        <w:t>Excel 2016, and Excel 2019.</w:t>
      </w:r>
    </w:p>
    <w:p w:rsidR="006A00B2" w:rsidRDefault="0057566E">
      <w:pPr>
        <w:pStyle w:val="Definition-Field"/>
      </w:pPr>
      <w:r>
        <w:t xml:space="preserve">j.   </w:t>
      </w:r>
      <w:r>
        <w:rPr>
          <w:i/>
        </w:rPr>
        <w:t>The standard defines the element &lt;text:list&gt;, contained within the parent element &lt;draw:ellipse&gt;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   </w:t>
      </w:r>
      <w:r>
        <w:rPr>
          <w:i/>
        </w:rPr>
        <w:t>The standard defines the element &lt;text:l</w:t>
      </w:r>
      <w:r>
        <w:rPr>
          <w:i/>
        </w:rPr>
        <w:t>ist&gt;, contained within the parent element &lt;draw:image&gt;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l.   </w:t>
      </w:r>
      <w:r>
        <w:rPr>
          <w:i/>
        </w:rPr>
        <w:t>The standard defines the element &lt;text:list&gt;, contained within the parent element &lt;draw:line&gt;</w:t>
      </w:r>
    </w:p>
    <w:p w:rsidR="006A00B2" w:rsidRDefault="0057566E">
      <w:pPr>
        <w:pStyle w:val="Definition-Field2"/>
      </w:pPr>
      <w:r>
        <w:lastRenderedPageBreak/>
        <w:t xml:space="preserve">This element is </w:t>
      </w:r>
      <w:r>
        <w:t>not supported in Excel 2010, Excel 2013, Excel 2016, or Excel 2019.</w:t>
      </w:r>
    </w:p>
    <w:p w:rsidR="006A00B2" w:rsidRDefault="0057566E">
      <w:pPr>
        <w:pStyle w:val="Definition-Field"/>
      </w:pPr>
      <w:r>
        <w:t xml:space="preserve">m.   </w:t>
      </w:r>
      <w:r>
        <w:rPr>
          <w:i/>
        </w:rPr>
        <w:t>The standard defines the element &lt;text:list&gt;, contained within the parent element &lt;draw:measure&gt;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n.   </w:t>
      </w:r>
      <w:r>
        <w:rPr>
          <w:i/>
        </w:rPr>
        <w:t>The standard defines the element &lt;text:list&gt;, contained within the parent element &lt;draw:path&gt;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o.   </w:t>
      </w:r>
      <w:r>
        <w:rPr>
          <w:i/>
        </w:rPr>
        <w:t>The standard defines the element &lt;text:list&gt;, contained within the parent el</w:t>
      </w:r>
      <w:r>
        <w:rPr>
          <w:i/>
        </w:rPr>
        <w:t>ement &lt;draw:polygon&gt;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p.   </w:t>
      </w:r>
      <w:r>
        <w:rPr>
          <w:i/>
        </w:rPr>
        <w:t>The standard defines the element &lt;text:list&gt;, contained within the parent element &lt;draw:polyline&gt;</w:t>
      </w:r>
    </w:p>
    <w:p w:rsidR="006A00B2" w:rsidRDefault="0057566E">
      <w:pPr>
        <w:pStyle w:val="Definition-Field2"/>
      </w:pPr>
      <w:r>
        <w:t>This element is supported in Excel 2010, Excel 2013</w:t>
      </w:r>
      <w:r>
        <w:t>, Excel 2016, and Excel 2019.</w:t>
      </w:r>
    </w:p>
    <w:p w:rsidR="006A00B2" w:rsidRDefault="0057566E">
      <w:pPr>
        <w:pStyle w:val="Definition-Field"/>
      </w:pPr>
      <w:r>
        <w:t xml:space="preserve">q.   </w:t>
      </w:r>
      <w:r>
        <w:rPr>
          <w:i/>
        </w:rPr>
        <w:t>The standard defines the element &lt;text:list&gt;, contained within the parent element &lt;draw:rect&gt;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r.   </w:t>
      </w:r>
      <w:r>
        <w:rPr>
          <w:i/>
        </w:rPr>
        <w:t>The standard defines the element &lt;text:li</w:t>
      </w:r>
      <w:r>
        <w:rPr>
          <w:i/>
        </w:rPr>
        <w:t>st&gt;, contained within the parent element &lt;draw:regular-polygon&gt;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s.   </w:t>
      </w:r>
      <w:r>
        <w:rPr>
          <w:i/>
        </w:rPr>
        <w:t>The standard defines the element &lt;text:list&gt;, contained within the parent element &lt;draw:text-box&gt;</w:t>
      </w:r>
    </w:p>
    <w:p w:rsidR="006A00B2" w:rsidRDefault="0057566E">
      <w:pPr>
        <w:pStyle w:val="Definition-Field2"/>
      </w:pPr>
      <w:r>
        <w:t>This ele</w:t>
      </w:r>
      <w:r>
        <w:t>ment is supported in Excel 2010, Excel 2013, Excel 2016, and Excel 2019.</w:t>
      </w:r>
    </w:p>
    <w:p w:rsidR="006A00B2" w:rsidRDefault="0057566E">
      <w:pPr>
        <w:pStyle w:val="Definition-Field"/>
      </w:pPr>
      <w:r>
        <w:t xml:space="preserve">t.   </w:t>
      </w:r>
      <w:r>
        <w:rPr>
          <w:i/>
        </w:rPr>
        <w:t>The standard defines the element &lt;text:list&gt;, contained within the parent element &lt;text:list&gt;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u. </w:t>
      </w:r>
      <w:r>
        <w:t xml:space="preserve">  </w:t>
      </w:r>
      <w:r>
        <w:rPr>
          <w:i/>
        </w:rPr>
        <w:t>The standard defines the attribute text:continue-numbering, contained within the element &lt;text:list&gt;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71"/>
        </w:numPr>
        <w:contextualSpacing/>
      </w:pPr>
      <w:r>
        <w:t>&lt;draw:rect&gt;</w:t>
      </w:r>
    </w:p>
    <w:p w:rsidR="006A00B2" w:rsidRDefault="0057566E">
      <w:pPr>
        <w:pStyle w:val="ListParagraph"/>
        <w:numPr>
          <w:ilvl w:val="0"/>
          <w:numId w:val="71"/>
        </w:numPr>
        <w:contextualSpacing/>
      </w:pPr>
      <w:r>
        <w:t>&lt;draw:polyline&gt;</w:t>
      </w:r>
    </w:p>
    <w:p w:rsidR="006A00B2" w:rsidRDefault="0057566E">
      <w:pPr>
        <w:pStyle w:val="ListParagraph"/>
        <w:numPr>
          <w:ilvl w:val="0"/>
          <w:numId w:val="71"/>
        </w:numPr>
        <w:contextualSpacing/>
      </w:pPr>
      <w:r>
        <w:t>&lt;draw:polygon&gt;</w:t>
      </w:r>
    </w:p>
    <w:p w:rsidR="006A00B2" w:rsidRDefault="0057566E">
      <w:pPr>
        <w:pStyle w:val="ListParagraph"/>
        <w:numPr>
          <w:ilvl w:val="0"/>
          <w:numId w:val="71"/>
        </w:numPr>
        <w:contextualSpacing/>
      </w:pPr>
      <w:r>
        <w:t>&lt;</w:t>
      </w:r>
      <w:r>
        <w:t>draw:regular-polygon&gt;</w:t>
      </w:r>
    </w:p>
    <w:p w:rsidR="006A00B2" w:rsidRDefault="0057566E">
      <w:pPr>
        <w:pStyle w:val="ListParagraph"/>
        <w:numPr>
          <w:ilvl w:val="0"/>
          <w:numId w:val="71"/>
        </w:numPr>
        <w:contextualSpacing/>
      </w:pPr>
      <w:r>
        <w:t>&lt;draw:path&gt;</w:t>
      </w:r>
    </w:p>
    <w:p w:rsidR="006A00B2" w:rsidRDefault="0057566E">
      <w:pPr>
        <w:pStyle w:val="ListParagraph"/>
        <w:numPr>
          <w:ilvl w:val="0"/>
          <w:numId w:val="71"/>
        </w:numPr>
        <w:contextualSpacing/>
      </w:pPr>
      <w:r>
        <w:t>&lt;draw:circle&gt;</w:t>
      </w:r>
    </w:p>
    <w:p w:rsidR="006A00B2" w:rsidRDefault="0057566E">
      <w:pPr>
        <w:pStyle w:val="ListParagraph"/>
        <w:numPr>
          <w:ilvl w:val="0"/>
          <w:numId w:val="71"/>
        </w:numPr>
        <w:contextualSpacing/>
      </w:pPr>
      <w:r>
        <w:t>&lt;draw:ellipse&gt;</w:t>
      </w:r>
    </w:p>
    <w:p w:rsidR="006A00B2" w:rsidRDefault="0057566E">
      <w:pPr>
        <w:pStyle w:val="ListParagraph"/>
        <w:numPr>
          <w:ilvl w:val="0"/>
          <w:numId w:val="71"/>
        </w:numPr>
        <w:contextualSpacing/>
      </w:pPr>
      <w:r>
        <w:t>&lt;draw:caption&gt;</w:t>
      </w:r>
    </w:p>
    <w:p w:rsidR="006A00B2" w:rsidRDefault="0057566E">
      <w:pPr>
        <w:pStyle w:val="ListParagraph"/>
        <w:numPr>
          <w:ilvl w:val="0"/>
          <w:numId w:val="71"/>
        </w:numPr>
        <w:contextualSpacing/>
      </w:pPr>
      <w:r>
        <w:t>&lt;draw:measure&gt;</w:t>
      </w:r>
    </w:p>
    <w:p w:rsidR="006A00B2" w:rsidRDefault="0057566E">
      <w:pPr>
        <w:pStyle w:val="ListParagraph"/>
        <w:numPr>
          <w:ilvl w:val="0"/>
          <w:numId w:val="71"/>
        </w:numPr>
        <w:contextualSpacing/>
      </w:pPr>
      <w:r>
        <w:t>&lt;draw:frame&gt;</w:t>
      </w:r>
    </w:p>
    <w:p w:rsidR="006A00B2" w:rsidRDefault="0057566E">
      <w:pPr>
        <w:pStyle w:val="ListParagraph"/>
        <w:numPr>
          <w:ilvl w:val="0"/>
          <w:numId w:val="71"/>
        </w:numPr>
        <w:contextualSpacing/>
      </w:pPr>
      <w:r>
        <w:t>&lt;draw:text-box&gt;</w:t>
      </w:r>
    </w:p>
    <w:p w:rsidR="006A00B2" w:rsidRDefault="0057566E">
      <w:pPr>
        <w:pStyle w:val="ListParagraph"/>
        <w:numPr>
          <w:ilvl w:val="0"/>
          <w:numId w:val="71"/>
        </w:numPr>
      </w:pPr>
      <w:r>
        <w:t>&lt;draw:custom-shape&gt;</w:t>
      </w:r>
    </w:p>
    <w:p w:rsidR="006A00B2" w:rsidRDefault="0057566E">
      <w:pPr>
        <w:pStyle w:val="Definition-Field2"/>
      </w:pPr>
      <w:r>
        <w:t xml:space="preserve">OfficeArt Math in Excel 2013 supports this attribute on save for text in text boxes and shapes. </w:t>
      </w:r>
    </w:p>
    <w:p w:rsidR="006A00B2" w:rsidRDefault="0057566E">
      <w:pPr>
        <w:pStyle w:val="Definition-Field"/>
      </w:pPr>
      <w:r>
        <w:t xml:space="preserve">v.   </w:t>
      </w:r>
      <w:r>
        <w:rPr>
          <w:i/>
        </w:rPr>
        <w:t>The standard</w:t>
      </w:r>
      <w:r>
        <w:rPr>
          <w:i/>
        </w:rPr>
        <w:t xml:space="preserve"> defines the attribute text:style-name, contained within the element &lt;text:list&gt;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72"/>
        </w:numPr>
        <w:contextualSpacing/>
      </w:pPr>
      <w:r>
        <w:lastRenderedPageBreak/>
        <w:t>&lt;draw:rect&gt;</w:t>
      </w:r>
    </w:p>
    <w:p w:rsidR="006A00B2" w:rsidRDefault="0057566E">
      <w:pPr>
        <w:pStyle w:val="ListParagraph"/>
        <w:numPr>
          <w:ilvl w:val="0"/>
          <w:numId w:val="72"/>
        </w:numPr>
        <w:contextualSpacing/>
      </w:pPr>
      <w:r>
        <w:t>&lt;draw:polyline&gt;</w:t>
      </w:r>
    </w:p>
    <w:p w:rsidR="006A00B2" w:rsidRDefault="0057566E">
      <w:pPr>
        <w:pStyle w:val="ListParagraph"/>
        <w:numPr>
          <w:ilvl w:val="0"/>
          <w:numId w:val="72"/>
        </w:numPr>
        <w:contextualSpacing/>
      </w:pPr>
      <w:r>
        <w:t>&lt;draw:polygon&gt;</w:t>
      </w:r>
    </w:p>
    <w:p w:rsidR="006A00B2" w:rsidRDefault="0057566E">
      <w:pPr>
        <w:pStyle w:val="ListParagraph"/>
        <w:numPr>
          <w:ilvl w:val="0"/>
          <w:numId w:val="72"/>
        </w:numPr>
        <w:contextualSpacing/>
      </w:pPr>
      <w:r>
        <w:t>&lt;draw:regular-polygon&gt;</w:t>
      </w:r>
    </w:p>
    <w:p w:rsidR="006A00B2" w:rsidRDefault="0057566E">
      <w:pPr>
        <w:pStyle w:val="ListParagraph"/>
        <w:numPr>
          <w:ilvl w:val="0"/>
          <w:numId w:val="72"/>
        </w:numPr>
        <w:contextualSpacing/>
      </w:pPr>
      <w:r>
        <w:t>&lt;draw:path&gt;</w:t>
      </w:r>
    </w:p>
    <w:p w:rsidR="006A00B2" w:rsidRDefault="0057566E">
      <w:pPr>
        <w:pStyle w:val="ListParagraph"/>
        <w:numPr>
          <w:ilvl w:val="0"/>
          <w:numId w:val="72"/>
        </w:numPr>
        <w:contextualSpacing/>
      </w:pPr>
      <w:r>
        <w:t>&lt;draw:circle&gt;</w:t>
      </w:r>
    </w:p>
    <w:p w:rsidR="006A00B2" w:rsidRDefault="0057566E">
      <w:pPr>
        <w:pStyle w:val="ListParagraph"/>
        <w:numPr>
          <w:ilvl w:val="0"/>
          <w:numId w:val="72"/>
        </w:numPr>
        <w:contextualSpacing/>
      </w:pPr>
      <w:r>
        <w:t>&lt;draw:ellipse&gt;</w:t>
      </w:r>
    </w:p>
    <w:p w:rsidR="006A00B2" w:rsidRDefault="0057566E">
      <w:pPr>
        <w:pStyle w:val="ListParagraph"/>
        <w:numPr>
          <w:ilvl w:val="0"/>
          <w:numId w:val="72"/>
        </w:numPr>
        <w:contextualSpacing/>
      </w:pPr>
      <w:r>
        <w:t>&lt;draw:caption&gt;</w:t>
      </w:r>
    </w:p>
    <w:p w:rsidR="006A00B2" w:rsidRDefault="0057566E">
      <w:pPr>
        <w:pStyle w:val="ListParagraph"/>
        <w:numPr>
          <w:ilvl w:val="0"/>
          <w:numId w:val="72"/>
        </w:numPr>
        <w:contextualSpacing/>
      </w:pPr>
      <w:r>
        <w:t>&lt;draw:measure&gt;</w:t>
      </w:r>
    </w:p>
    <w:p w:rsidR="006A00B2" w:rsidRDefault="0057566E">
      <w:pPr>
        <w:pStyle w:val="ListParagraph"/>
        <w:numPr>
          <w:ilvl w:val="0"/>
          <w:numId w:val="72"/>
        </w:numPr>
        <w:contextualSpacing/>
      </w:pPr>
      <w:r>
        <w:t>&lt;draw:frame&gt;</w:t>
      </w:r>
    </w:p>
    <w:p w:rsidR="006A00B2" w:rsidRDefault="0057566E">
      <w:pPr>
        <w:pStyle w:val="ListParagraph"/>
        <w:numPr>
          <w:ilvl w:val="0"/>
          <w:numId w:val="72"/>
        </w:numPr>
        <w:contextualSpacing/>
      </w:pPr>
      <w:r>
        <w:t>&lt;draw:text-box&gt;</w:t>
      </w:r>
    </w:p>
    <w:p w:rsidR="006A00B2" w:rsidRDefault="0057566E">
      <w:pPr>
        <w:pStyle w:val="ListParagraph"/>
        <w:numPr>
          <w:ilvl w:val="0"/>
          <w:numId w:val="72"/>
        </w:numPr>
      </w:pPr>
      <w:r>
        <w:t>&lt;draw:custom-shape&gt;</w:t>
      </w:r>
    </w:p>
    <w:p w:rsidR="006A00B2" w:rsidRDefault="0057566E">
      <w:pPr>
        <w:pStyle w:val="Definition-Field2"/>
      </w:pPr>
      <w:r>
        <w:t xml:space="preserve">OfficeArt Math in Excel 2013 supports this attribute on save for text in text boxes and shapes. </w:t>
      </w:r>
    </w:p>
    <w:p w:rsidR="006A00B2" w:rsidRDefault="0057566E">
      <w:pPr>
        <w:pStyle w:val="Definition-Field"/>
      </w:pPr>
      <w:r>
        <w:t xml:space="preserve">w.   </w:t>
      </w:r>
      <w:r>
        <w:rPr>
          <w:i/>
        </w:rPr>
        <w:t xml:space="preserve">The standard defines the element &lt;text:list&gt;, </w:t>
      </w:r>
      <w:r>
        <w:rPr>
          <w:i/>
        </w:rPr>
        <w:t>contained within the parent element &lt;draw:caption&gt;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x.   </w:t>
      </w:r>
      <w:r>
        <w:rPr>
          <w:i/>
        </w:rPr>
        <w:t>The standard defines the element &lt;text:list&gt;, contained within the parent element &lt;draw:circle&gt;</w:t>
      </w:r>
    </w:p>
    <w:p w:rsidR="006A00B2" w:rsidRDefault="0057566E">
      <w:pPr>
        <w:pStyle w:val="Definition-Field2"/>
      </w:pPr>
      <w:r>
        <w:t>Thi</w:t>
      </w:r>
      <w:r>
        <w:t>s element is supported in PowerPoint 2010, PowerPoint 2013, PowerPoint 2016, and PowerPoint 2019.</w:t>
      </w:r>
    </w:p>
    <w:p w:rsidR="006A00B2" w:rsidRDefault="0057566E">
      <w:pPr>
        <w:pStyle w:val="Definition-Field"/>
      </w:pPr>
      <w:r>
        <w:t xml:space="preserve">y.   </w:t>
      </w:r>
      <w:r>
        <w:rPr>
          <w:i/>
        </w:rPr>
        <w:t>The standard defines the element &lt;text:list&gt;, contained within the parent element &lt;draw:connector&gt;</w:t>
      </w:r>
    </w:p>
    <w:p w:rsidR="006A00B2" w:rsidRDefault="0057566E">
      <w:pPr>
        <w:pStyle w:val="Definition-Field2"/>
      </w:pPr>
      <w:r>
        <w:t>This element is not supported in PowerPoint 2010, Powe</w:t>
      </w:r>
      <w:r>
        <w:t>rPoint 2013, PowerPoint 2016, or PowerPoint 2019.</w:t>
      </w:r>
    </w:p>
    <w:p w:rsidR="006A00B2" w:rsidRDefault="0057566E">
      <w:pPr>
        <w:pStyle w:val="Definition-Field"/>
      </w:pPr>
      <w:r>
        <w:t xml:space="preserve">z.   </w:t>
      </w:r>
      <w:r>
        <w:rPr>
          <w:i/>
        </w:rPr>
        <w:t>The standard defines the element &lt;text:list&gt;, contained within the parent element &lt;draw:custom-shape&gt;</w:t>
      </w:r>
    </w:p>
    <w:p w:rsidR="006A00B2" w:rsidRDefault="0057566E">
      <w:pPr>
        <w:pStyle w:val="Definition-Field2"/>
      </w:pPr>
      <w:r>
        <w:t>This element is supported in PowerPoint 2010, PowerPoint 2013, PowerPoint 2016, and PowerPoint 2019</w:t>
      </w:r>
      <w:r>
        <w:t>.</w:t>
      </w:r>
    </w:p>
    <w:p w:rsidR="006A00B2" w:rsidRDefault="0057566E">
      <w:pPr>
        <w:pStyle w:val="Definition-Field"/>
      </w:pPr>
      <w:r>
        <w:t xml:space="preserve">aa.  </w:t>
      </w:r>
      <w:r>
        <w:rPr>
          <w:i/>
        </w:rPr>
        <w:t>The standard defines the element &lt;text:list&gt;, contained within the parent element &lt;draw:ellipse&gt;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bb.  </w:t>
      </w:r>
      <w:r>
        <w:rPr>
          <w:i/>
        </w:rPr>
        <w:t xml:space="preserve">The standard defines the element &lt;text:list&gt;, </w:t>
      </w:r>
      <w:r>
        <w:rPr>
          <w:i/>
        </w:rPr>
        <w:t>contained within the parent element &lt;draw:image&gt;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cc.  </w:t>
      </w:r>
      <w:r>
        <w:rPr>
          <w:i/>
        </w:rPr>
        <w:t>The standard defines the element &lt;text:list&gt;, contained within the parent element &lt;draw:line&gt;</w:t>
      </w:r>
    </w:p>
    <w:p w:rsidR="006A00B2" w:rsidRDefault="0057566E">
      <w:pPr>
        <w:pStyle w:val="Definition-Field2"/>
      </w:pPr>
      <w:r>
        <w:t>This</w:t>
      </w:r>
      <w:r>
        <w:t xml:space="preserve"> element is not supported in PowerPoint 2010, PowerPoint 2013, PowerPoint 2016, or PowerPoint 2019.</w:t>
      </w:r>
    </w:p>
    <w:p w:rsidR="006A00B2" w:rsidRDefault="0057566E">
      <w:pPr>
        <w:pStyle w:val="Definition-Field"/>
      </w:pPr>
      <w:r>
        <w:t xml:space="preserve">dd.  </w:t>
      </w:r>
      <w:r>
        <w:rPr>
          <w:i/>
        </w:rPr>
        <w:t>The standard defines the element &lt;text:list&gt;, contained within the parent element &lt;draw:measure&gt;</w:t>
      </w:r>
    </w:p>
    <w:p w:rsidR="006A00B2" w:rsidRDefault="0057566E">
      <w:pPr>
        <w:pStyle w:val="Definition-Field2"/>
      </w:pPr>
      <w:r>
        <w:t>This element is supported in PowerPoint 2010, PowerPoi</w:t>
      </w:r>
      <w:r>
        <w:t>nt 2013, PowerPoint 2016, and PowerPoint 2019.</w:t>
      </w:r>
    </w:p>
    <w:p w:rsidR="006A00B2" w:rsidRDefault="0057566E">
      <w:pPr>
        <w:pStyle w:val="Definition-Field"/>
      </w:pPr>
      <w:r>
        <w:lastRenderedPageBreak/>
        <w:t xml:space="preserve">ee.  </w:t>
      </w:r>
      <w:r>
        <w:rPr>
          <w:i/>
        </w:rPr>
        <w:t>The standard defines the element &lt;text:list&gt;, contained within the parent element &lt;draw:path&gt;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ff.  </w:t>
      </w:r>
      <w:r>
        <w:rPr>
          <w:i/>
        </w:rPr>
        <w:t xml:space="preserve">The </w:t>
      </w:r>
      <w:r>
        <w:rPr>
          <w:i/>
        </w:rPr>
        <w:t>standard defines the element &lt;text:list&gt;, contained within the parent element &lt;draw:polygon&gt;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gg.  </w:t>
      </w:r>
      <w:r>
        <w:rPr>
          <w:i/>
        </w:rPr>
        <w:t>The standard defines the element &lt;text:list&gt;, contained w</w:t>
      </w:r>
      <w:r>
        <w:rPr>
          <w:i/>
        </w:rPr>
        <w:t>ithin the parent element &lt;draw:polyline&gt;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hh.  </w:t>
      </w:r>
      <w:r>
        <w:rPr>
          <w:i/>
        </w:rPr>
        <w:t>The standard defines the element &lt;text:list&gt;, contained within the parent element &lt;draw:rect&gt;</w:t>
      </w:r>
    </w:p>
    <w:p w:rsidR="006A00B2" w:rsidRDefault="0057566E">
      <w:pPr>
        <w:pStyle w:val="Definition-Field2"/>
      </w:pPr>
      <w:r>
        <w:t>This element is</w:t>
      </w:r>
      <w:r>
        <w:t xml:space="preserve"> supported in PowerPoint 2010, PowerPoint 2013, PowerPoint 2016, and PowerPoint 2019.</w:t>
      </w:r>
    </w:p>
    <w:p w:rsidR="006A00B2" w:rsidRDefault="0057566E">
      <w:pPr>
        <w:pStyle w:val="Definition-Field"/>
      </w:pPr>
      <w:r>
        <w:t xml:space="preserve">ii.  </w:t>
      </w:r>
      <w:r>
        <w:rPr>
          <w:i/>
        </w:rPr>
        <w:t>The standard defines the element &lt;text:list&gt;, contained within the parent element &lt;draw:regular-polygon&gt;</w:t>
      </w:r>
    </w:p>
    <w:p w:rsidR="006A00B2" w:rsidRDefault="0057566E">
      <w:pPr>
        <w:pStyle w:val="Definition-Field2"/>
      </w:pPr>
      <w:r>
        <w:t>This element is supported in PowerPoint 2010, PowerPoint 201</w:t>
      </w:r>
      <w:r>
        <w:t>3, PowerPoint 2016, and PowerPoint 2019.</w:t>
      </w:r>
    </w:p>
    <w:p w:rsidR="006A00B2" w:rsidRDefault="0057566E">
      <w:pPr>
        <w:pStyle w:val="Definition-Field"/>
      </w:pPr>
      <w:r>
        <w:t xml:space="preserve">jj.  </w:t>
      </w:r>
      <w:r>
        <w:rPr>
          <w:i/>
        </w:rPr>
        <w:t>The standard defines the element &lt;text:list&gt;, contained within the parent element &lt;draw:text-box&gt;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kk.  </w:t>
      </w:r>
      <w:r>
        <w:rPr>
          <w:i/>
        </w:rPr>
        <w:t xml:space="preserve">The </w:t>
      </w:r>
      <w:r>
        <w:rPr>
          <w:i/>
        </w:rPr>
        <w:t>standard defines the element &lt;text:list&gt;, contained within the parent element &lt;text:list&gt;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ll.  </w:t>
      </w:r>
      <w:r>
        <w:rPr>
          <w:i/>
        </w:rPr>
        <w:t xml:space="preserve">The standard defines the attribute text:continue-numbering, </w:t>
      </w:r>
      <w:r>
        <w:rPr>
          <w:i/>
        </w:rPr>
        <w:t>contained within the element &lt;text:list&gt;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3"/>
        </w:numPr>
        <w:contextualSpacing/>
      </w:pPr>
      <w:r>
        <w:t>&lt;draw:rect&gt;</w:t>
      </w:r>
    </w:p>
    <w:p w:rsidR="006A00B2" w:rsidRDefault="0057566E">
      <w:pPr>
        <w:pStyle w:val="ListParagraph"/>
        <w:numPr>
          <w:ilvl w:val="0"/>
          <w:numId w:val="73"/>
        </w:numPr>
        <w:contextualSpacing/>
      </w:pPr>
      <w:r>
        <w:t>&lt;draw:polyline&gt;</w:t>
      </w:r>
    </w:p>
    <w:p w:rsidR="006A00B2" w:rsidRDefault="0057566E">
      <w:pPr>
        <w:pStyle w:val="ListParagraph"/>
        <w:numPr>
          <w:ilvl w:val="0"/>
          <w:numId w:val="73"/>
        </w:numPr>
        <w:contextualSpacing/>
      </w:pPr>
      <w:r>
        <w:t>&lt;draw:polygon&gt;</w:t>
      </w:r>
    </w:p>
    <w:p w:rsidR="006A00B2" w:rsidRDefault="0057566E">
      <w:pPr>
        <w:pStyle w:val="ListParagraph"/>
        <w:numPr>
          <w:ilvl w:val="0"/>
          <w:numId w:val="73"/>
        </w:numPr>
        <w:contextualSpacing/>
      </w:pPr>
      <w:r>
        <w:t>&lt;draw:regular-polygon&gt;</w:t>
      </w:r>
    </w:p>
    <w:p w:rsidR="006A00B2" w:rsidRDefault="0057566E">
      <w:pPr>
        <w:pStyle w:val="ListParagraph"/>
        <w:numPr>
          <w:ilvl w:val="0"/>
          <w:numId w:val="73"/>
        </w:numPr>
        <w:contextualSpacing/>
      </w:pPr>
      <w:r>
        <w:t>&lt;draw:path&gt;</w:t>
      </w:r>
    </w:p>
    <w:p w:rsidR="006A00B2" w:rsidRDefault="0057566E">
      <w:pPr>
        <w:pStyle w:val="ListParagraph"/>
        <w:numPr>
          <w:ilvl w:val="0"/>
          <w:numId w:val="73"/>
        </w:numPr>
        <w:contextualSpacing/>
      </w:pPr>
      <w:r>
        <w:t>&lt;draw:circle&gt;</w:t>
      </w:r>
    </w:p>
    <w:p w:rsidR="006A00B2" w:rsidRDefault="0057566E">
      <w:pPr>
        <w:pStyle w:val="ListParagraph"/>
        <w:numPr>
          <w:ilvl w:val="0"/>
          <w:numId w:val="73"/>
        </w:numPr>
        <w:contextualSpacing/>
      </w:pPr>
      <w:r>
        <w:t>&lt;draw:ellipse&gt;</w:t>
      </w:r>
    </w:p>
    <w:p w:rsidR="006A00B2" w:rsidRDefault="0057566E">
      <w:pPr>
        <w:pStyle w:val="ListParagraph"/>
        <w:numPr>
          <w:ilvl w:val="0"/>
          <w:numId w:val="73"/>
        </w:numPr>
        <w:contextualSpacing/>
      </w:pPr>
      <w:r>
        <w:t>&lt;</w:t>
      </w:r>
      <w:r>
        <w:t>draw:caption&gt;</w:t>
      </w:r>
    </w:p>
    <w:p w:rsidR="006A00B2" w:rsidRDefault="0057566E">
      <w:pPr>
        <w:pStyle w:val="ListParagraph"/>
        <w:numPr>
          <w:ilvl w:val="0"/>
          <w:numId w:val="73"/>
        </w:numPr>
        <w:contextualSpacing/>
      </w:pPr>
      <w:r>
        <w:t>&lt;draw:measure&gt;</w:t>
      </w:r>
    </w:p>
    <w:p w:rsidR="006A00B2" w:rsidRDefault="0057566E">
      <w:pPr>
        <w:pStyle w:val="ListParagraph"/>
        <w:numPr>
          <w:ilvl w:val="0"/>
          <w:numId w:val="73"/>
        </w:numPr>
        <w:contextualSpacing/>
      </w:pPr>
      <w:r>
        <w:t>&lt;draw:text-box&gt;</w:t>
      </w:r>
    </w:p>
    <w:p w:rsidR="006A00B2" w:rsidRDefault="0057566E">
      <w:pPr>
        <w:pStyle w:val="ListParagraph"/>
        <w:numPr>
          <w:ilvl w:val="0"/>
          <w:numId w:val="73"/>
        </w:numPr>
        <w:contextualSpacing/>
      </w:pPr>
      <w:r>
        <w:t>&lt;draw:frame&gt;</w:t>
      </w:r>
    </w:p>
    <w:p w:rsidR="006A00B2" w:rsidRDefault="0057566E">
      <w:pPr>
        <w:pStyle w:val="ListParagraph"/>
        <w:numPr>
          <w:ilvl w:val="0"/>
          <w:numId w:val="73"/>
        </w:numPr>
      </w:pPr>
      <w:r>
        <w:t xml:space="preserve">&lt;draw:custom-shape&gt; </w:t>
      </w:r>
    </w:p>
    <w:p w:rsidR="006A00B2" w:rsidRDefault="0057566E">
      <w:pPr>
        <w:pStyle w:val="Definition-Field"/>
      </w:pPr>
      <w:r>
        <w:t xml:space="preserve">mm.  </w:t>
      </w:r>
      <w:r>
        <w:rPr>
          <w:i/>
        </w:rPr>
        <w:t>The standard defines the attribute text:style-name, contained within the element &lt;text:list&gt;</w:t>
      </w:r>
    </w:p>
    <w:p w:rsidR="006A00B2" w:rsidRDefault="0057566E">
      <w:pPr>
        <w:pStyle w:val="Definition-Field2"/>
      </w:pPr>
      <w:r>
        <w:lastRenderedPageBreak/>
        <w:t>OfficeArt Math in PowerPoint 2013 supports this attribute on load for text in t</w:t>
      </w:r>
      <w:r>
        <w:t>he following elements:</w:t>
      </w:r>
    </w:p>
    <w:p w:rsidR="006A00B2" w:rsidRDefault="0057566E">
      <w:pPr>
        <w:pStyle w:val="ListParagraph"/>
        <w:numPr>
          <w:ilvl w:val="0"/>
          <w:numId w:val="74"/>
        </w:numPr>
        <w:contextualSpacing/>
      </w:pPr>
      <w:r>
        <w:t>&lt;draw:rect&gt;</w:t>
      </w:r>
    </w:p>
    <w:p w:rsidR="006A00B2" w:rsidRDefault="0057566E">
      <w:pPr>
        <w:pStyle w:val="ListParagraph"/>
        <w:numPr>
          <w:ilvl w:val="0"/>
          <w:numId w:val="74"/>
        </w:numPr>
        <w:contextualSpacing/>
      </w:pPr>
      <w:r>
        <w:t>&lt;draw:polyline&gt;</w:t>
      </w:r>
    </w:p>
    <w:p w:rsidR="006A00B2" w:rsidRDefault="0057566E">
      <w:pPr>
        <w:pStyle w:val="ListParagraph"/>
        <w:numPr>
          <w:ilvl w:val="0"/>
          <w:numId w:val="74"/>
        </w:numPr>
        <w:contextualSpacing/>
      </w:pPr>
      <w:r>
        <w:t>&lt;draw:polygon&gt;</w:t>
      </w:r>
    </w:p>
    <w:p w:rsidR="006A00B2" w:rsidRDefault="0057566E">
      <w:pPr>
        <w:pStyle w:val="ListParagraph"/>
        <w:numPr>
          <w:ilvl w:val="0"/>
          <w:numId w:val="74"/>
        </w:numPr>
        <w:contextualSpacing/>
      </w:pPr>
      <w:r>
        <w:t>&lt;draw:regular-polygon&gt;</w:t>
      </w:r>
    </w:p>
    <w:p w:rsidR="006A00B2" w:rsidRDefault="0057566E">
      <w:pPr>
        <w:pStyle w:val="ListParagraph"/>
        <w:numPr>
          <w:ilvl w:val="0"/>
          <w:numId w:val="74"/>
        </w:numPr>
        <w:contextualSpacing/>
      </w:pPr>
      <w:r>
        <w:t>&lt;draw:path&gt;</w:t>
      </w:r>
    </w:p>
    <w:p w:rsidR="006A00B2" w:rsidRDefault="0057566E">
      <w:pPr>
        <w:pStyle w:val="ListParagraph"/>
        <w:numPr>
          <w:ilvl w:val="0"/>
          <w:numId w:val="74"/>
        </w:numPr>
        <w:contextualSpacing/>
      </w:pPr>
      <w:r>
        <w:t>&lt;draw:circle&gt;</w:t>
      </w:r>
    </w:p>
    <w:p w:rsidR="006A00B2" w:rsidRDefault="0057566E">
      <w:pPr>
        <w:pStyle w:val="ListParagraph"/>
        <w:numPr>
          <w:ilvl w:val="0"/>
          <w:numId w:val="74"/>
        </w:numPr>
        <w:contextualSpacing/>
      </w:pPr>
      <w:r>
        <w:t>&lt;draw:ellipse&gt;</w:t>
      </w:r>
    </w:p>
    <w:p w:rsidR="006A00B2" w:rsidRDefault="0057566E">
      <w:pPr>
        <w:pStyle w:val="ListParagraph"/>
        <w:numPr>
          <w:ilvl w:val="0"/>
          <w:numId w:val="74"/>
        </w:numPr>
        <w:contextualSpacing/>
      </w:pPr>
      <w:r>
        <w:t>&lt;draw:caption&gt;</w:t>
      </w:r>
    </w:p>
    <w:p w:rsidR="006A00B2" w:rsidRDefault="0057566E">
      <w:pPr>
        <w:pStyle w:val="ListParagraph"/>
        <w:numPr>
          <w:ilvl w:val="0"/>
          <w:numId w:val="74"/>
        </w:numPr>
        <w:contextualSpacing/>
      </w:pPr>
      <w:r>
        <w:t>&lt;draw:measure&gt;</w:t>
      </w:r>
    </w:p>
    <w:p w:rsidR="006A00B2" w:rsidRDefault="0057566E">
      <w:pPr>
        <w:pStyle w:val="ListParagraph"/>
        <w:numPr>
          <w:ilvl w:val="0"/>
          <w:numId w:val="74"/>
        </w:numPr>
        <w:contextualSpacing/>
      </w:pPr>
      <w:r>
        <w:t>&lt;draw:text-box&gt;</w:t>
      </w:r>
    </w:p>
    <w:p w:rsidR="006A00B2" w:rsidRDefault="0057566E">
      <w:pPr>
        <w:pStyle w:val="ListParagraph"/>
        <w:numPr>
          <w:ilvl w:val="0"/>
          <w:numId w:val="74"/>
        </w:numPr>
        <w:contextualSpacing/>
      </w:pPr>
      <w:r>
        <w:t>&lt;draw:frame&gt;</w:t>
      </w:r>
    </w:p>
    <w:p w:rsidR="006A00B2" w:rsidRDefault="0057566E">
      <w:pPr>
        <w:pStyle w:val="ListParagraph"/>
        <w:numPr>
          <w:ilvl w:val="0"/>
          <w:numId w:val="74"/>
        </w:numPr>
      </w:pPr>
      <w:r>
        <w:t xml:space="preserve">&lt;draw:custom-shape&gt; </w:t>
      </w:r>
    </w:p>
    <w:p w:rsidR="006A00B2" w:rsidRDefault="0057566E">
      <w:pPr>
        <w:pStyle w:val="Heading3"/>
      </w:pPr>
      <w:bookmarkStart w:id="129" w:name="section_ad32294fb181497ba127b100e4addc9f"/>
      <w:bookmarkStart w:id="130" w:name="_Toc79580114"/>
      <w:r>
        <w:t>Section 4.3.2, List Item</w:t>
      </w:r>
      <w:bookmarkEnd w:id="129"/>
      <w:bookmarkEnd w:id="130"/>
      <w:r>
        <w:fldChar w:fldCharType="begin"/>
      </w:r>
      <w:r>
        <w:instrText xml:space="preserve"> XE "List Item" </w:instrText>
      </w:r>
      <w:r>
        <w:fldChar w:fldCharType="end"/>
      </w:r>
    </w:p>
    <w:p w:rsidR="006A00B2" w:rsidRDefault="0057566E">
      <w:pPr>
        <w:pStyle w:val="Definition-Field"/>
      </w:pPr>
      <w:r>
        <w:t xml:space="preserve">a.   </w:t>
      </w:r>
      <w:r>
        <w:rPr>
          <w:i/>
        </w:rPr>
        <w:t>The standard defines the element &lt;text:list-item&gt;, contained within the parent element &lt;text:list&gt;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 xml:space="preserve">The standard defines the attribute text:start-value, contained within </w:t>
      </w:r>
      <w:r>
        <w:rPr>
          <w:i/>
        </w:rPr>
        <w:t>the element &lt;text:list-item&gt;, contained within the parent element &lt;text:list&gt;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element &lt;text:number&gt;, contained within the parent element &lt;text:list</w:t>
      </w:r>
      <w:r>
        <w:rPr>
          <w:i/>
        </w:rPr>
        <w:t>-item&gt;</w:t>
      </w:r>
    </w:p>
    <w:p w:rsidR="006A00B2" w:rsidRDefault="0057566E">
      <w:pPr>
        <w:pStyle w:val="Definition-Field2"/>
      </w:pPr>
      <w:r>
        <w:t>This element is not supported in Word 2010, Word 2013, Word 2016, or Word 2019.</w:t>
      </w:r>
    </w:p>
    <w:p w:rsidR="006A00B2" w:rsidRDefault="0057566E">
      <w:pPr>
        <w:pStyle w:val="Definition-Field"/>
      </w:pPr>
      <w:r>
        <w:t>d.   This is not supported in Excel 2010, Excel 2013, Excel 2016, or Excel 2019.</w:t>
      </w:r>
    </w:p>
    <w:p w:rsidR="006A00B2" w:rsidRDefault="0057566E">
      <w:pPr>
        <w:pStyle w:val="Definition-Field"/>
      </w:pPr>
      <w:r>
        <w:t xml:space="preserve">e.   </w:t>
      </w:r>
      <w:r>
        <w:rPr>
          <w:i/>
        </w:rPr>
        <w:t>The standard defines the attribute text:start-value, contained within the element &lt;</w:t>
      </w:r>
      <w:r>
        <w:rPr>
          <w:i/>
        </w:rPr>
        <w:t>text:list-item&gt;, contained within the parent element &lt;text:list&gt;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75"/>
        </w:numPr>
        <w:contextualSpacing/>
      </w:pPr>
      <w:r>
        <w:t>&lt;draw:rect&gt;</w:t>
      </w:r>
    </w:p>
    <w:p w:rsidR="006A00B2" w:rsidRDefault="0057566E">
      <w:pPr>
        <w:pStyle w:val="ListParagraph"/>
        <w:numPr>
          <w:ilvl w:val="0"/>
          <w:numId w:val="75"/>
        </w:numPr>
        <w:contextualSpacing/>
      </w:pPr>
      <w:r>
        <w:t>&lt;draw:polyline&gt;</w:t>
      </w:r>
    </w:p>
    <w:p w:rsidR="006A00B2" w:rsidRDefault="0057566E">
      <w:pPr>
        <w:pStyle w:val="ListParagraph"/>
        <w:numPr>
          <w:ilvl w:val="0"/>
          <w:numId w:val="75"/>
        </w:numPr>
        <w:contextualSpacing/>
      </w:pPr>
      <w:r>
        <w:t>&lt;draw:polygon&gt;</w:t>
      </w:r>
    </w:p>
    <w:p w:rsidR="006A00B2" w:rsidRDefault="0057566E">
      <w:pPr>
        <w:pStyle w:val="ListParagraph"/>
        <w:numPr>
          <w:ilvl w:val="0"/>
          <w:numId w:val="75"/>
        </w:numPr>
        <w:contextualSpacing/>
      </w:pPr>
      <w:r>
        <w:t>&lt;draw:regular-polygon&gt;</w:t>
      </w:r>
    </w:p>
    <w:p w:rsidR="006A00B2" w:rsidRDefault="0057566E">
      <w:pPr>
        <w:pStyle w:val="ListParagraph"/>
        <w:numPr>
          <w:ilvl w:val="0"/>
          <w:numId w:val="75"/>
        </w:numPr>
        <w:contextualSpacing/>
      </w:pPr>
      <w:r>
        <w:t>&lt;draw:path&gt;</w:t>
      </w:r>
    </w:p>
    <w:p w:rsidR="006A00B2" w:rsidRDefault="0057566E">
      <w:pPr>
        <w:pStyle w:val="ListParagraph"/>
        <w:numPr>
          <w:ilvl w:val="0"/>
          <w:numId w:val="75"/>
        </w:numPr>
        <w:contextualSpacing/>
      </w:pPr>
      <w:r>
        <w:t>&lt;draw:circle&gt;</w:t>
      </w:r>
    </w:p>
    <w:p w:rsidR="006A00B2" w:rsidRDefault="0057566E">
      <w:pPr>
        <w:pStyle w:val="ListParagraph"/>
        <w:numPr>
          <w:ilvl w:val="0"/>
          <w:numId w:val="75"/>
        </w:numPr>
        <w:contextualSpacing/>
      </w:pPr>
      <w:r>
        <w:t>&lt;d</w:t>
      </w:r>
      <w:r>
        <w:t>raw:ellipse&gt;</w:t>
      </w:r>
    </w:p>
    <w:p w:rsidR="006A00B2" w:rsidRDefault="0057566E">
      <w:pPr>
        <w:pStyle w:val="ListParagraph"/>
        <w:numPr>
          <w:ilvl w:val="0"/>
          <w:numId w:val="75"/>
        </w:numPr>
        <w:contextualSpacing/>
      </w:pPr>
      <w:r>
        <w:t>&lt;draw:caption&gt;</w:t>
      </w:r>
    </w:p>
    <w:p w:rsidR="006A00B2" w:rsidRDefault="0057566E">
      <w:pPr>
        <w:pStyle w:val="ListParagraph"/>
        <w:numPr>
          <w:ilvl w:val="0"/>
          <w:numId w:val="75"/>
        </w:numPr>
        <w:contextualSpacing/>
      </w:pPr>
      <w:r>
        <w:t>&lt;draw:measure&gt;</w:t>
      </w:r>
    </w:p>
    <w:p w:rsidR="006A00B2" w:rsidRDefault="0057566E">
      <w:pPr>
        <w:pStyle w:val="ListParagraph"/>
        <w:numPr>
          <w:ilvl w:val="0"/>
          <w:numId w:val="75"/>
        </w:numPr>
        <w:contextualSpacing/>
      </w:pPr>
      <w:r>
        <w:t>&lt;draw:frame&gt;</w:t>
      </w:r>
    </w:p>
    <w:p w:rsidR="006A00B2" w:rsidRDefault="0057566E">
      <w:pPr>
        <w:pStyle w:val="ListParagraph"/>
        <w:numPr>
          <w:ilvl w:val="0"/>
          <w:numId w:val="75"/>
        </w:numPr>
        <w:contextualSpacing/>
      </w:pPr>
      <w:r>
        <w:t>&lt;draw:text-box&gt;</w:t>
      </w:r>
    </w:p>
    <w:p w:rsidR="006A00B2" w:rsidRDefault="0057566E">
      <w:pPr>
        <w:pStyle w:val="ListParagraph"/>
        <w:numPr>
          <w:ilvl w:val="0"/>
          <w:numId w:val="75"/>
        </w:numPr>
      </w:pPr>
      <w:r>
        <w:t>&lt;draw:custom-shape&gt;</w:t>
      </w:r>
    </w:p>
    <w:p w:rsidR="006A00B2" w:rsidRDefault="0057566E">
      <w:pPr>
        <w:pStyle w:val="Definition-Field2"/>
      </w:pPr>
      <w:r>
        <w:t xml:space="preserve">OfficeArt Math in Excel 2013 supports this attribute on save for text in text boxes and shapes. </w:t>
      </w:r>
    </w:p>
    <w:p w:rsidR="006A00B2" w:rsidRDefault="0057566E">
      <w:pPr>
        <w:pStyle w:val="Definition-Field"/>
      </w:pPr>
      <w:r>
        <w:t xml:space="preserve">f.   </w:t>
      </w:r>
      <w:r>
        <w:rPr>
          <w:i/>
        </w:rPr>
        <w:t xml:space="preserve">The standard defines the element &lt;text:number&gt;, contained </w:t>
      </w:r>
      <w:r>
        <w:rPr>
          <w:i/>
        </w:rPr>
        <w:t>within the parent element &lt;text:list-item&gt;</w:t>
      </w:r>
    </w:p>
    <w:p w:rsidR="006A00B2" w:rsidRDefault="0057566E">
      <w:pPr>
        <w:pStyle w:val="Definition-Field2"/>
      </w:pPr>
      <w:r>
        <w:t>OfficeArt Math in Excel 2013 supports this element on load for text in the following elements:</w:t>
      </w:r>
    </w:p>
    <w:p w:rsidR="006A00B2" w:rsidRDefault="0057566E">
      <w:pPr>
        <w:pStyle w:val="ListParagraph"/>
        <w:numPr>
          <w:ilvl w:val="0"/>
          <w:numId w:val="76"/>
        </w:numPr>
        <w:contextualSpacing/>
      </w:pPr>
      <w:r>
        <w:lastRenderedPageBreak/>
        <w:t>&lt;draw:rect&gt;</w:t>
      </w:r>
    </w:p>
    <w:p w:rsidR="006A00B2" w:rsidRDefault="0057566E">
      <w:pPr>
        <w:pStyle w:val="ListParagraph"/>
        <w:numPr>
          <w:ilvl w:val="0"/>
          <w:numId w:val="76"/>
        </w:numPr>
        <w:contextualSpacing/>
      </w:pPr>
      <w:r>
        <w:t>&lt;draw:polyline&gt;</w:t>
      </w:r>
    </w:p>
    <w:p w:rsidR="006A00B2" w:rsidRDefault="0057566E">
      <w:pPr>
        <w:pStyle w:val="ListParagraph"/>
        <w:numPr>
          <w:ilvl w:val="0"/>
          <w:numId w:val="76"/>
        </w:numPr>
        <w:contextualSpacing/>
      </w:pPr>
      <w:r>
        <w:t>&lt;draw:polygon&gt;</w:t>
      </w:r>
    </w:p>
    <w:p w:rsidR="006A00B2" w:rsidRDefault="0057566E">
      <w:pPr>
        <w:pStyle w:val="ListParagraph"/>
        <w:numPr>
          <w:ilvl w:val="0"/>
          <w:numId w:val="76"/>
        </w:numPr>
        <w:contextualSpacing/>
      </w:pPr>
      <w:r>
        <w:t>&lt;draw:regular-polygon&gt;</w:t>
      </w:r>
    </w:p>
    <w:p w:rsidR="006A00B2" w:rsidRDefault="0057566E">
      <w:pPr>
        <w:pStyle w:val="ListParagraph"/>
        <w:numPr>
          <w:ilvl w:val="0"/>
          <w:numId w:val="76"/>
        </w:numPr>
        <w:contextualSpacing/>
      </w:pPr>
      <w:r>
        <w:t>&lt;draw:path&gt;</w:t>
      </w:r>
    </w:p>
    <w:p w:rsidR="006A00B2" w:rsidRDefault="0057566E">
      <w:pPr>
        <w:pStyle w:val="ListParagraph"/>
        <w:numPr>
          <w:ilvl w:val="0"/>
          <w:numId w:val="76"/>
        </w:numPr>
        <w:contextualSpacing/>
      </w:pPr>
      <w:r>
        <w:t>&lt;draw:circle&gt;</w:t>
      </w:r>
    </w:p>
    <w:p w:rsidR="006A00B2" w:rsidRDefault="0057566E">
      <w:pPr>
        <w:pStyle w:val="ListParagraph"/>
        <w:numPr>
          <w:ilvl w:val="0"/>
          <w:numId w:val="76"/>
        </w:numPr>
        <w:contextualSpacing/>
      </w:pPr>
      <w:r>
        <w:t>&lt;draw:ellipse&gt;</w:t>
      </w:r>
    </w:p>
    <w:p w:rsidR="006A00B2" w:rsidRDefault="0057566E">
      <w:pPr>
        <w:pStyle w:val="ListParagraph"/>
        <w:numPr>
          <w:ilvl w:val="0"/>
          <w:numId w:val="76"/>
        </w:numPr>
        <w:contextualSpacing/>
      </w:pPr>
      <w:r>
        <w:t>&lt;</w:t>
      </w:r>
      <w:r>
        <w:t>draw:caption&gt;</w:t>
      </w:r>
    </w:p>
    <w:p w:rsidR="006A00B2" w:rsidRDefault="0057566E">
      <w:pPr>
        <w:pStyle w:val="ListParagraph"/>
        <w:numPr>
          <w:ilvl w:val="0"/>
          <w:numId w:val="76"/>
        </w:numPr>
        <w:contextualSpacing/>
      </w:pPr>
      <w:r>
        <w:t>&lt;draw:measure&gt;</w:t>
      </w:r>
    </w:p>
    <w:p w:rsidR="006A00B2" w:rsidRDefault="0057566E">
      <w:pPr>
        <w:pStyle w:val="ListParagraph"/>
        <w:numPr>
          <w:ilvl w:val="0"/>
          <w:numId w:val="76"/>
        </w:numPr>
        <w:contextualSpacing/>
      </w:pPr>
      <w:r>
        <w:t>&lt;draw:frame&gt;</w:t>
      </w:r>
    </w:p>
    <w:p w:rsidR="006A00B2" w:rsidRDefault="0057566E">
      <w:pPr>
        <w:pStyle w:val="ListParagraph"/>
        <w:numPr>
          <w:ilvl w:val="0"/>
          <w:numId w:val="76"/>
        </w:numPr>
        <w:contextualSpacing/>
      </w:pPr>
      <w:r>
        <w:t>&lt;draw:text-box&gt;</w:t>
      </w:r>
    </w:p>
    <w:p w:rsidR="006A00B2" w:rsidRDefault="0057566E">
      <w:pPr>
        <w:pStyle w:val="ListParagraph"/>
        <w:numPr>
          <w:ilvl w:val="0"/>
          <w:numId w:val="76"/>
        </w:numPr>
      </w:pPr>
      <w:r>
        <w:t>&lt;draw:custom-shape&gt;</w:t>
      </w:r>
    </w:p>
    <w:p w:rsidR="006A00B2" w:rsidRDefault="0057566E">
      <w:pPr>
        <w:pStyle w:val="Definition-Field2"/>
      </w:pPr>
      <w:r>
        <w:t xml:space="preserve">OfficeArt Math in Excel 2013 supports this element on save for text in text boxes and shapes. </w:t>
      </w:r>
    </w:p>
    <w:p w:rsidR="006A00B2" w:rsidRDefault="0057566E">
      <w:pPr>
        <w:pStyle w:val="Definition-Field"/>
      </w:pPr>
      <w:r>
        <w:t xml:space="preserve">g.   </w:t>
      </w:r>
      <w:r>
        <w:rPr>
          <w:i/>
        </w:rPr>
        <w:t>The standard defines the attribute text:start-value, contained within the elem</w:t>
      </w:r>
      <w:r>
        <w:rPr>
          <w:i/>
        </w:rPr>
        <w:t>ent &lt;text:list-item&gt;, contained within the parent element &lt;text:list&gt;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7"/>
        </w:numPr>
        <w:contextualSpacing/>
      </w:pPr>
      <w:r>
        <w:t>&lt;draw:rect&gt;</w:t>
      </w:r>
    </w:p>
    <w:p w:rsidR="006A00B2" w:rsidRDefault="0057566E">
      <w:pPr>
        <w:pStyle w:val="ListParagraph"/>
        <w:numPr>
          <w:ilvl w:val="0"/>
          <w:numId w:val="77"/>
        </w:numPr>
        <w:contextualSpacing/>
      </w:pPr>
      <w:r>
        <w:t>&lt;draw:polyline&gt;</w:t>
      </w:r>
    </w:p>
    <w:p w:rsidR="006A00B2" w:rsidRDefault="0057566E">
      <w:pPr>
        <w:pStyle w:val="ListParagraph"/>
        <w:numPr>
          <w:ilvl w:val="0"/>
          <w:numId w:val="77"/>
        </w:numPr>
        <w:contextualSpacing/>
      </w:pPr>
      <w:r>
        <w:t>&lt;draw:polygon&gt;</w:t>
      </w:r>
    </w:p>
    <w:p w:rsidR="006A00B2" w:rsidRDefault="0057566E">
      <w:pPr>
        <w:pStyle w:val="ListParagraph"/>
        <w:numPr>
          <w:ilvl w:val="0"/>
          <w:numId w:val="77"/>
        </w:numPr>
        <w:contextualSpacing/>
      </w:pPr>
      <w:r>
        <w:t>&lt;draw:regular-polygon&gt;</w:t>
      </w:r>
    </w:p>
    <w:p w:rsidR="006A00B2" w:rsidRDefault="0057566E">
      <w:pPr>
        <w:pStyle w:val="ListParagraph"/>
        <w:numPr>
          <w:ilvl w:val="0"/>
          <w:numId w:val="77"/>
        </w:numPr>
        <w:contextualSpacing/>
      </w:pPr>
      <w:r>
        <w:t>&lt;draw:path&gt;</w:t>
      </w:r>
    </w:p>
    <w:p w:rsidR="006A00B2" w:rsidRDefault="0057566E">
      <w:pPr>
        <w:pStyle w:val="ListParagraph"/>
        <w:numPr>
          <w:ilvl w:val="0"/>
          <w:numId w:val="77"/>
        </w:numPr>
        <w:contextualSpacing/>
      </w:pPr>
      <w:r>
        <w:t>&lt;draw:</w:t>
      </w:r>
      <w:r>
        <w:t>circle&gt;</w:t>
      </w:r>
    </w:p>
    <w:p w:rsidR="006A00B2" w:rsidRDefault="0057566E">
      <w:pPr>
        <w:pStyle w:val="ListParagraph"/>
        <w:numPr>
          <w:ilvl w:val="0"/>
          <w:numId w:val="77"/>
        </w:numPr>
        <w:contextualSpacing/>
      </w:pPr>
      <w:r>
        <w:t>&lt;draw:ellipse&gt;</w:t>
      </w:r>
    </w:p>
    <w:p w:rsidR="006A00B2" w:rsidRDefault="0057566E">
      <w:pPr>
        <w:pStyle w:val="ListParagraph"/>
        <w:numPr>
          <w:ilvl w:val="0"/>
          <w:numId w:val="77"/>
        </w:numPr>
        <w:contextualSpacing/>
      </w:pPr>
      <w:r>
        <w:t>&lt;draw:caption&gt;</w:t>
      </w:r>
    </w:p>
    <w:p w:rsidR="006A00B2" w:rsidRDefault="0057566E">
      <w:pPr>
        <w:pStyle w:val="ListParagraph"/>
        <w:numPr>
          <w:ilvl w:val="0"/>
          <w:numId w:val="77"/>
        </w:numPr>
        <w:contextualSpacing/>
      </w:pPr>
      <w:r>
        <w:t>&lt;draw:measure&gt;</w:t>
      </w:r>
    </w:p>
    <w:p w:rsidR="006A00B2" w:rsidRDefault="0057566E">
      <w:pPr>
        <w:pStyle w:val="ListParagraph"/>
        <w:numPr>
          <w:ilvl w:val="0"/>
          <w:numId w:val="77"/>
        </w:numPr>
        <w:contextualSpacing/>
      </w:pPr>
      <w:r>
        <w:t>&lt;draw:text-box&gt;</w:t>
      </w:r>
    </w:p>
    <w:p w:rsidR="006A00B2" w:rsidRDefault="0057566E">
      <w:pPr>
        <w:pStyle w:val="ListParagraph"/>
        <w:numPr>
          <w:ilvl w:val="0"/>
          <w:numId w:val="77"/>
        </w:numPr>
        <w:contextualSpacing/>
      </w:pPr>
      <w:r>
        <w:t>&lt;draw:frame&gt;</w:t>
      </w:r>
    </w:p>
    <w:p w:rsidR="006A00B2" w:rsidRDefault="0057566E">
      <w:pPr>
        <w:pStyle w:val="ListParagraph"/>
        <w:numPr>
          <w:ilvl w:val="0"/>
          <w:numId w:val="77"/>
        </w:numPr>
      </w:pPr>
      <w:r>
        <w:t xml:space="preserve">&lt;draw:custom-shape&gt; </w:t>
      </w:r>
    </w:p>
    <w:p w:rsidR="006A00B2" w:rsidRDefault="0057566E">
      <w:pPr>
        <w:pStyle w:val="Definition-Field"/>
      </w:pPr>
      <w:r>
        <w:t xml:space="preserve">h.   </w:t>
      </w:r>
      <w:r>
        <w:rPr>
          <w:i/>
        </w:rPr>
        <w:t>The standard defines the element &lt;text:number&gt;, contained within the parent element &lt;text:list-item&gt;</w:t>
      </w:r>
    </w:p>
    <w:p w:rsidR="006A00B2" w:rsidRDefault="0057566E">
      <w:pPr>
        <w:pStyle w:val="Definition-Field2"/>
      </w:pPr>
      <w:r>
        <w:t xml:space="preserve">OfficeArt Math in PowerPoint 2013 does not </w:t>
      </w:r>
      <w:r>
        <w:t>support this element on load for text in the following elements:</w:t>
      </w:r>
    </w:p>
    <w:p w:rsidR="006A00B2" w:rsidRDefault="0057566E">
      <w:pPr>
        <w:pStyle w:val="ListParagraph"/>
        <w:numPr>
          <w:ilvl w:val="0"/>
          <w:numId w:val="78"/>
        </w:numPr>
        <w:contextualSpacing/>
      </w:pPr>
      <w:r>
        <w:t>&lt;draw:rect&gt;</w:t>
      </w:r>
    </w:p>
    <w:p w:rsidR="006A00B2" w:rsidRDefault="0057566E">
      <w:pPr>
        <w:pStyle w:val="ListParagraph"/>
        <w:numPr>
          <w:ilvl w:val="0"/>
          <w:numId w:val="78"/>
        </w:numPr>
        <w:contextualSpacing/>
      </w:pPr>
      <w:r>
        <w:t>&lt;draw:polyline&gt;</w:t>
      </w:r>
    </w:p>
    <w:p w:rsidR="006A00B2" w:rsidRDefault="0057566E">
      <w:pPr>
        <w:pStyle w:val="ListParagraph"/>
        <w:numPr>
          <w:ilvl w:val="0"/>
          <w:numId w:val="78"/>
        </w:numPr>
        <w:contextualSpacing/>
      </w:pPr>
      <w:r>
        <w:t>&lt;draw:polygon&gt;</w:t>
      </w:r>
    </w:p>
    <w:p w:rsidR="006A00B2" w:rsidRDefault="0057566E">
      <w:pPr>
        <w:pStyle w:val="ListParagraph"/>
        <w:numPr>
          <w:ilvl w:val="0"/>
          <w:numId w:val="78"/>
        </w:numPr>
        <w:contextualSpacing/>
      </w:pPr>
      <w:r>
        <w:t>&lt;draw:regular-polygon&gt;</w:t>
      </w:r>
    </w:p>
    <w:p w:rsidR="006A00B2" w:rsidRDefault="0057566E">
      <w:pPr>
        <w:pStyle w:val="ListParagraph"/>
        <w:numPr>
          <w:ilvl w:val="0"/>
          <w:numId w:val="78"/>
        </w:numPr>
        <w:contextualSpacing/>
      </w:pPr>
      <w:r>
        <w:t>&lt;draw:path&gt;</w:t>
      </w:r>
    </w:p>
    <w:p w:rsidR="006A00B2" w:rsidRDefault="0057566E">
      <w:pPr>
        <w:pStyle w:val="ListParagraph"/>
        <w:numPr>
          <w:ilvl w:val="0"/>
          <w:numId w:val="78"/>
        </w:numPr>
        <w:contextualSpacing/>
      </w:pPr>
      <w:r>
        <w:t>&lt;draw:circle&gt;</w:t>
      </w:r>
    </w:p>
    <w:p w:rsidR="006A00B2" w:rsidRDefault="0057566E">
      <w:pPr>
        <w:pStyle w:val="ListParagraph"/>
        <w:numPr>
          <w:ilvl w:val="0"/>
          <w:numId w:val="78"/>
        </w:numPr>
        <w:contextualSpacing/>
      </w:pPr>
      <w:r>
        <w:t>&lt;draw:ellipse&gt;</w:t>
      </w:r>
    </w:p>
    <w:p w:rsidR="006A00B2" w:rsidRDefault="0057566E">
      <w:pPr>
        <w:pStyle w:val="ListParagraph"/>
        <w:numPr>
          <w:ilvl w:val="0"/>
          <w:numId w:val="78"/>
        </w:numPr>
        <w:contextualSpacing/>
      </w:pPr>
      <w:r>
        <w:t>&lt;draw:caption&gt;</w:t>
      </w:r>
    </w:p>
    <w:p w:rsidR="006A00B2" w:rsidRDefault="0057566E">
      <w:pPr>
        <w:pStyle w:val="ListParagraph"/>
        <w:numPr>
          <w:ilvl w:val="0"/>
          <w:numId w:val="78"/>
        </w:numPr>
        <w:contextualSpacing/>
      </w:pPr>
      <w:r>
        <w:t>&lt;draw:measure&gt;</w:t>
      </w:r>
    </w:p>
    <w:p w:rsidR="006A00B2" w:rsidRDefault="0057566E">
      <w:pPr>
        <w:pStyle w:val="ListParagraph"/>
        <w:numPr>
          <w:ilvl w:val="0"/>
          <w:numId w:val="78"/>
        </w:numPr>
        <w:contextualSpacing/>
      </w:pPr>
      <w:r>
        <w:t>&lt;draw:text-box&gt;</w:t>
      </w:r>
    </w:p>
    <w:p w:rsidR="006A00B2" w:rsidRDefault="0057566E">
      <w:pPr>
        <w:pStyle w:val="ListParagraph"/>
        <w:numPr>
          <w:ilvl w:val="0"/>
          <w:numId w:val="78"/>
        </w:numPr>
        <w:contextualSpacing/>
      </w:pPr>
      <w:r>
        <w:t>&lt;draw:frame&gt;</w:t>
      </w:r>
    </w:p>
    <w:p w:rsidR="006A00B2" w:rsidRDefault="0057566E">
      <w:pPr>
        <w:pStyle w:val="ListParagraph"/>
        <w:numPr>
          <w:ilvl w:val="0"/>
          <w:numId w:val="78"/>
        </w:numPr>
      </w:pPr>
      <w:r>
        <w:t xml:space="preserve">&lt;draw:custom-shape&gt; </w:t>
      </w:r>
    </w:p>
    <w:p w:rsidR="006A00B2" w:rsidRDefault="0057566E">
      <w:pPr>
        <w:pStyle w:val="Heading3"/>
      </w:pPr>
      <w:bookmarkStart w:id="131" w:name="section_fa965b0c4a45442091e9e552dba33a70"/>
      <w:bookmarkStart w:id="132" w:name="_Toc79580115"/>
      <w:r>
        <w:t>Sect</w:t>
      </w:r>
      <w:r>
        <w:t>ion 4.3.3, List Header</w:t>
      </w:r>
      <w:bookmarkEnd w:id="131"/>
      <w:bookmarkEnd w:id="132"/>
      <w:r>
        <w:fldChar w:fldCharType="begin"/>
      </w:r>
      <w:r>
        <w:instrText xml:space="preserve"> XE "List Header" </w:instrText>
      </w:r>
      <w:r>
        <w:fldChar w:fldCharType="end"/>
      </w:r>
    </w:p>
    <w:p w:rsidR="006A00B2" w:rsidRDefault="0057566E">
      <w:pPr>
        <w:pStyle w:val="Definition-Field"/>
      </w:pPr>
      <w:r>
        <w:t xml:space="preserve">a.   </w:t>
      </w:r>
      <w:r>
        <w:rPr>
          <w:i/>
        </w:rPr>
        <w:t>The standard defines the element &lt;text:list-header&gt;, contained within the parent element &lt;text:list&gt;</w:t>
      </w:r>
    </w:p>
    <w:p w:rsidR="006A00B2" w:rsidRDefault="0057566E">
      <w:pPr>
        <w:pStyle w:val="Definition-Field2"/>
      </w:pPr>
      <w:r>
        <w:t>This element is not supported in Word 2010, Word 2013, Word 2016, or Word 2019.</w:t>
      </w:r>
    </w:p>
    <w:p w:rsidR="006A00B2" w:rsidRDefault="0057566E">
      <w:pPr>
        <w:pStyle w:val="Definition-Field2"/>
      </w:pPr>
      <w:r>
        <w:lastRenderedPageBreak/>
        <w:t>On load, Word drops the &lt;te</w:t>
      </w:r>
      <w:r>
        <w:t xml:space="preserve">xt:list-header&gt; element but retains the content of the tags as a paragraph. </w:t>
      </w:r>
    </w:p>
    <w:p w:rsidR="006A00B2" w:rsidRDefault="0057566E">
      <w:pPr>
        <w:pStyle w:val="Definition-Field2"/>
      </w:pPr>
      <w:r>
        <w:t xml:space="preserve">OfficeArt Math in Word 2013 supports this element on save for text in SmartArt. </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w:t>
      </w:r>
      <w:r>
        <w:rPr>
          <w:i/>
        </w:rPr>
        <w:t xml:space="preserve"> defines the element &lt;text:list-header&gt;, contained within the parent element &lt;text:list&gt;</w:t>
      </w:r>
    </w:p>
    <w:p w:rsidR="006A00B2" w:rsidRDefault="0057566E">
      <w:pPr>
        <w:pStyle w:val="Definition-Field2"/>
      </w:pPr>
      <w:r>
        <w:t>OfficeArt Math in Excel 2013 supports this element on load for text in the following elements:</w:t>
      </w:r>
    </w:p>
    <w:p w:rsidR="006A00B2" w:rsidRDefault="0057566E">
      <w:pPr>
        <w:pStyle w:val="ListParagraph"/>
        <w:numPr>
          <w:ilvl w:val="0"/>
          <w:numId w:val="79"/>
        </w:numPr>
        <w:contextualSpacing/>
      </w:pPr>
      <w:r>
        <w:t>&lt;draw:rect&gt;</w:t>
      </w:r>
    </w:p>
    <w:p w:rsidR="006A00B2" w:rsidRDefault="0057566E">
      <w:pPr>
        <w:pStyle w:val="ListParagraph"/>
        <w:numPr>
          <w:ilvl w:val="0"/>
          <w:numId w:val="79"/>
        </w:numPr>
        <w:contextualSpacing/>
      </w:pPr>
      <w:r>
        <w:t>&lt;draw:polyline&gt;</w:t>
      </w:r>
    </w:p>
    <w:p w:rsidR="006A00B2" w:rsidRDefault="0057566E">
      <w:pPr>
        <w:pStyle w:val="ListParagraph"/>
        <w:numPr>
          <w:ilvl w:val="0"/>
          <w:numId w:val="79"/>
        </w:numPr>
        <w:contextualSpacing/>
      </w:pPr>
      <w:r>
        <w:t>&lt;draw:polygon&gt;</w:t>
      </w:r>
    </w:p>
    <w:p w:rsidR="006A00B2" w:rsidRDefault="0057566E">
      <w:pPr>
        <w:pStyle w:val="ListParagraph"/>
        <w:numPr>
          <w:ilvl w:val="0"/>
          <w:numId w:val="79"/>
        </w:numPr>
        <w:contextualSpacing/>
      </w:pPr>
      <w:r>
        <w:t>&lt;draw:regular-polygon&gt;</w:t>
      </w:r>
    </w:p>
    <w:p w:rsidR="006A00B2" w:rsidRDefault="0057566E">
      <w:pPr>
        <w:pStyle w:val="ListParagraph"/>
        <w:numPr>
          <w:ilvl w:val="0"/>
          <w:numId w:val="79"/>
        </w:numPr>
        <w:contextualSpacing/>
      </w:pPr>
      <w:r>
        <w:t>&lt;</w:t>
      </w:r>
      <w:r>
        <w:t>draw:path&gt;</w:t>
      </w:r>
    </w:p>
    <w:p w:rsidR="006A00B2" w:rsidRDefault="0057566E">
      <w:pPr>
        <w:pStyle w:val="ListParagraph"/>
        <w:numPr>
          <w:ilvl w:val="0"/>
          <w:numId w:val="79"/>
        </w:numPr>
        <w:contextualSpacing/>
      </w:pPr>
      <w:r>
        <w:t>&lt;draw:circle&gt;</w:t>
      </w:r>
    </w:p>
    <w:p w:rsidR="006A00B2" w:rsidRDefault="0057566E">
      <w:pPr>
        <w:pStyle w:val="ListParagraph"/>
        <w:numPr>
          <w:ilvl w:val="0"/>
          <w:numId w:val="79"/>
        </w:numPr>
        <w:contextualSpacing/>
      </w:pPr>
      <w:r>
        <w:t>&lt;draw:ellipse&gt;</w:t>
      </w:r>
    </w:p>
    <w:p w:rsidR="006A00B2" w:rsidRDefault="0057566E">
      <w:pPr>
        <w:pStyle w:val="ListParagraph"/>
        <w:numPr>
          <w:ilvl w:val="0"/>
          <w:numId w:val="79"/>
        </w:numPr>
        <w:contextualSpacing/>
      </w:pPr>
      <w:r>
        <w:t>&lt;draw:caption&gt;</w:t>
      </w:r>
    </w:p>
    <w:p w:rsidR="006A00B2" w:rsidRDefault="0057566E">
      <w:pPr>
        <w:pStyle w:val="ListParagraph"/>
        <w:numPr>
          <w:ilvl w:val="0"/>
          <w:numId w:val="79"/>
        </w:numPr>
        <w:contextualSpacing/>
      </w:pPr>
      <w:r>
        <w:t>&lt;draw:measure&gt;</w:t>
      </w:r>
    </w:p>
    <w:p w:rsidR="006A00B2" w:rsidRDefault="0057566E">
      <w:pPr>
        <w:pStyle w:val="ListParagraph"/>
        <w:numPr>
          <w:ilvl w:val="0"/>
          <w:numId w:val="79"/>
        </w:numPr>
        <w:contextualSpacing/>
      </w:pPr>
      <w:r>
        <w:t>&lt;draw:frame&gt;</w:t>
      </w:r>
    </w:p>
    <w:p w:rsidR="006A00B2" w:rsidRDefault="0057566E">
      <w:pPr>
        <w:pStyle w:val="ListParagraph"/>
        <w:numPr>
          <w:ilvl w:val="0"/>
          <w:numId w:val="79"/>
        </w:numPr>
        <w:contextualSpacing/>
      </w:pPr>
      <w:r>
        <w:t>&lt;draw:text-box&gt;</w:t>
      </w:r>
    </w:p>
    <w:p w:rsidR="006A00B2" w:rsidRDefault="0057566E">
      <w:pPr>
        <w:pStyle w:val="ListParagraph"/>
        <w:numPr>
          <w:ilvl w:val="0"/>
          <w:numId w:val="79"/>
        </w:numPr>
      </w:pPr>
      <w:r>
        <w:t>&lt;draw:custom-shape&gt;</w:t>
      </w:r>
    </w:p>
    <w:p w:rsidR="006A00B2" w:rsidRDefault="0057566E">
      <w:pPr>
        <w:pStyle w:val="Definition-Field2"/>
      </w:pPr>
      <w:r>
        <w:t xml:space="preserve">OfficeArt Math in Excel 2013 supports this element on save for text in text boxes and shapes. </w:t>
      </w:r>
    </w:p>
    <w:p w:rsidR="006A00B2" w:rsidRDefault="0057566E">
      <w:pPr>
        <w:pStyle w:val="Definition-Field"/>
      </w:pPr>
      <w:r>
        <w:t xml:space="preserve">d.   </w:t>
      </w:r>
      <w:r>
        <w:rPr>
          <w:i/>
        </w:rPr>
        <w:t>The standard defines the element &lt;tex</w:t>
      </w:r>
      <w:r>
        <w:rPr>
          <w:i/>
        </w:rPr>
        <w:t>t:list-header&gt;, contained within the parent element &lt;text:list&gt;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80"/>
        </w:numPr>
        <w:contextualSpacing/>
      </w:pPr>
      <w:r>
        <w:t>&lt;draw:rect&gt;</w:t>
      </w:r>
    </w:p>
    <w:p w:rsidR="006A00B2" w:rsidRDefault="0057566E">
      <w:pPr>
        <w:pStyle w:val="ListParagraph"/>
        <w:numPr>
          <w:ilvl w:val="0"/>
          <w:numId w:val="80"/>
        </w:numPr>
        <w:contextualSpacing/>
      </w:pPr>
      <w:r>
        <w:t>&lt;draw:polyline&gt;</w:t>
      </w:r>
    </w:p>
    <w:p w:rsidR="006A00B2" w:rsidRDefault="0057566E">
      <w:pPr>
        <w:pStyle w:val="ListParagraph"/>
        <w:numPr>
          <w:ilvl w:val="0"/>
          <w:numId w:val="80"/>
        </w:numPr>
        <w:contextualSpacing/>
      </w:pPr>
      <w:r>
        <w:t>&lt;draw:polygon&gt;</w:t>
      </w:r>
    </w:p>
    <w:p w:rsidR="006A00B2" w:rsidRDefault="0057566E">
      <w:pPr>
        <w:pStyle w:val="ListParagraph"/>
        <w:numPr>
          <w:ilvl w:val="0"/>
          <w:numId w:val="80"/>
        </w:numPr>
        <w:contextualSpacing/>
      </w:pPr>
      <w:r>
        <w:t>&lt;draw:regular-polygon&gt;</w:t>
      </w:r>
    </w:p>
    <w:p w:rsidR="006A00B2" w:rsidRDefault="0057566E">
      <w:pPr>
        <w:pStyle w:val="ListParagraph"/>
        <w:numPr>
          <w:ilvl w:val="0"/>
          <w:numId w:val="80"/>
        </w:numPr>
        <w:contextualSpacing/>
      </w:pPr>
      <w:r>
        <w:t>&lt;draw:path&gt;</w:t>
      </w:r>
    </w:p>
    <w:p w:rsidR="006A00B2" w:rsidRDefault="0057566E">
      <w:pPr>
        <w:pStyle w:val="ListParagraph"/>
        <w:numPr>
          <w:ilvl w:val="0"/>
          <w:numId w:val="80"/>
        </w:numPr>
        <w:contextualSpacing/>
      </w:pPr>
      <w:r>
        <w:t>&lt;draw:circle&gt;</w:t>
      </w:r>
    </w:p>
    <w:p w:rsidR="006A00B2" w:rsidRDefault="0057566E">
      <w:pPr>
        <w:pStyle w:val="ListParagraph"/>
        <w:numPr>
          <w:ilvl w:val="0"/>
          <w:numId w:val="80"/>
        </w:numPr>
        <w:contextualSpacing/>
      </w:pPr>
      <w:r>
        <w:t>&lt;draw:ellipse&gt;</w:t>
      </w:r>
    </w:p>
    <w:p w:rsidR="006A00B2" w:rsidRDefault="0057566E">
      <w:pPr>
        <w:pStyle w:val="ListParagraph"/>
        <w:numPr>
          <w:ilvl w:val="0"/>
          <w:numId w:val="80"/>
        </w:numPr>
        <w:contextualSpacing/>
      </w:pPr>
      <w:r>
        <w:t>&lt;draw:caption&gt;</w:t>
      </w:r>
    </w:p>
    <w:p w:rsidR="006A00B2" w:rsidRDefault="0057566E">
      <w:pPr>
        <w:pStyle w:val="ListParagraph"/>
        <w:numPr>
          <w:ilvl w:val="0"/>
          <w:numId w:val="80"/>
        </w:numPr>
        <w:contextualSpacing/>
      </w:pPr>
      <w:r>
        <w:t>&lt;draw:measure&gt;</w:t>
      </w:r>
    </w:p>
    <w:p w:rsidR="006A00B2" w:rsidRDefault="0057566E">
      <w:pPr>
        <w:pStyle w:val="ListParagraph"/>
        <w:numPr>
          <w:ilvl w:val="0"/>
          <w:numId w:val="80"/>
        </w:numPr>
        <w:contextualSpacing/>
      </w:pPr>
      <w:r>
        <w:t>&lt;draw:text-box&gt;</w:t>
      </w:r>
    </w:p>
    <w:p w:rsidR="006A00B2" w:rsidRDefault="0057566E">
      <w:pPr>
        <w:pStyle w:val="ListParagraph"/>
        <w:numPr>
          <w:ilvl w:val="0"/>
          <w:numId w:val="80"/>
        </w:numPr>
        <w:contextualSpacing/>
      </w:pPr>
      <w:r>
        <w:t>&lt;draw:frame&gt;</w:t>
      </w:r>
    </w:p>
    <w:p w:rsidR="006A00B2" w:rsidRDefault="0057566E">
      <w:pPr>
        <w:pStyle w:val="ListParagraph"/>
        <w:numPr>
          <w:ilvl w:val="0"/>
          <w:numId w:val="80"/>
        </w:numPr>
      </w:pPr>
      <w:r>
        <w:t>&lt;draw:custom-shape&gt;</w:t>
      </w:r>
    </w:p>
    <w:p w:rsidR="006A00B2" w:rsidRDefault="0057566E">
      <w:pPr>
        <w:pStyle w:val="Definition-Field2"/>
      </w:pPr>
      <w:r>
        <w:t>The "text:list-header" attribute is supported on load, but is not saved. To achieve the same effect on save, level 0 list items are saved as a regular paragraphs, that is &lt;text:p&gt; elements, and text greater than level 0 is assigned a list style with an emp</w:t>
      </w:r>
      <w:r>
        <w:t xml:space="preserve">ty "style:num-format" attribute (style:num-format=""). </w:t>
      </w:r>
    </w:p>
    <w:p w:rsidR="006A00B2" w:rsidRDefault="0057566E">
      <w:pPr>
        <w:pStyle w:val="Heading3"/>
      </w:pPr>
      <w:bookmarkStart w:id="133" w:name="section_ab0d998185ed4dedbd27e1962609cc0d"/>
      <w:bookmarkStart w:id="134" w:name="_Toc79580116"/>
      <w:r>
        <w:t>Section 4.3.4, Numbered Paragraphs</w:t>
      </w:r>
      <w:bookmarkEnd w:id="133"/>
      <w:bookmarkEnd w:id="134"/>
      <w:r>
        <w:fldChar w:fldCharType="begin"/>
      </w:r>
      <w:r>
        <w:instrText xml:space="preserve"> XE "Numbered Paragraphs" </w:instrText>
      </w:r>
      <w:r>
        <w:fldChar w:fldCharType="end"/>
      </w:r>
    </w:p>
    <w:p w:rsidR="006A00B2" w:rsidRDefault="0057566E">
      <w:pPr>
        <w:pStyle w:val="Definition-Field"/>
      </w:pPr>
      <w:r>
        <w:t xml:space="preserve">a.   </w:t>
      </w:r>
      <w:r>
        <w:rPr>
          <w:i/>
        </w:rPr>
        <w:t>The standard defines the element &lt;text:numbered-paragraph&gt;</w:t>
      </w:r>
    </w:p>
    <w:p w:rsidR="006A00B2" w:rsidRDefault="0057566E">
      <w:pPr>
        <w:pStyle w:val="Definition-Field2"/>
      </w:pPr>
      <w:r>
        <w:t>This element is not supported in Word 2010, Word 2013, Word 2016, or Word</w:t>
      </w:r>
      <w:r>
        <w:t xml:space="preserve"> 2019.</w:t>
      </w:r>
    </w:p>
    <w:p w:rsidR="006A00B2" w:rsidRDefault="0057566E">
      <w:pPr>
        <w:pStyle w:val="Definition-Field"/>
      </w:pPr>
      <w:r>
        <w:t xml:space="preserve">b.   </w:t>
      </w:r>
      <w:r>
        <w:rPr>
          <w:i/>
        </w:rPr>
        <w:t>The standard defines the attribute text:level, contained within the element &lt;text:numbered-paragraph&gt;</w:t>
      </w:r>
    </w:p>
    <w:p w:rsidR="006A00B2" w:rsidRDefault="0057566E">
      <w:pPr>
        <w:pStyle w:val="Definition-Field"/>
      </w:pPr>
      <w:r>
        <w:lastRenderedPageBreak/>
        <w:t>c.   This is not supported in Excel 2010, Excel 2013, Excel 2016, or Excel 2019.</w:t>
      </w:r>
    </w:p>
    <w:p w:rsidR="006A00B2" w:rsidRDefault="0057566E">
      <w:pPr>
        <w:pStyle w:val="Definition-Field"/>
      </w:pPr>
      <w:r>
        <w:t xml:space="preserve">d.   </w:t>
      </w:r>
      <w:r>
        <w:rPr>
          <w:i/>
        </w:rPr>
        <w:t>The standard defines the attribute text:level, contained</w:t>
      </w:r>
      <w:r>
        <w:rPr>
          <w:i/>
        </w:rPr>
        <w:t xml:space="preserve"> within the element &lt;text:numbered-paragraph&gt;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text:level, contained within the element &lt;text:numbered-paragraph&gt;</w:t>
      </w:r>
    </w:p>
    <w:p w:rsidR="006A00B2" w:rsidRDefault="0057566E">
      <w:pPr>
        <w:pStyle w:val="Definition-Field2"/>
      </w:pPr>
      <w:r>
        <w:t>This attribute is</w:t>
      </w:r>
      <w:r>
        <w:t xml:space="preserve"> not supported in PowerPoint 2010, PowerPoint 2013, PowerPoint 2016, or PowerPoint 2019.</w:t>
      </w:r>
    </w:p>
    <w:p w:rsidR="006A00B2" w:rsidRDefault="0057566E">
      <w:pPr>
        <w:pStyle w:val="Heading3"/>
      </w:pPr>
      <w:bookmarkStart w:id="135" w:name="section_7113b3f2af7840b69b434d949d2d56ff"/>
      <w:bookmarkStart w:id="136" w:name="_Toc79580117"/>
      <w:r>
        <w:t>Section 4.4, Text Sections</w:t>
      </w:r>
      <w:bookmarkEnd w:id="135"/>
      <w:bookmarkEnd w:id="136"/>
      <w:r>
        <w:fldChar w:fldCharType="begin"/>
      </w:r>
      <w:r>
        <w:instrText xml:space="preserve"> XE "Text Sections" </w:instrText>
      </w:r>
      <w:r>
        <w:fldChar w:fldCharType="end"/>
      </w:r>
    </w:p>
    <w:p w:rsidR="006A00B2" w:rsidRDefault="0057566E">
      <w:pPr>
        <w:pStyle w:val="Definition-Field"/>
      </w:pPr>
      <w:r>
        <w:t xml:space="preserve">a.   </w:t>
      </w:r>
      <w:r>
        <w:rPr>
          <w:i/>
        </w:rPr>
        <w:t>The standard defines the element &lt;text:section&gt;</w:t>
      </w:r>
    </w:p>
    <w:p w:rsidR="006A00B2" w:rsidRDefault="0057566E">
      <w:pPr>
        <w:pStyle w:val="Definition-Field2"/>
      </w:pPr>
      <w:r>
        <w:t>This element is supported in Word 2010, Word 2013, Word 2016, and</w:t>
      </w:r>
      <w:r>
        <w:t xml:space="preserve"> Word 2019.</w:t>
      </w:r>
    </w:p>
    <w:p w:rsidR="006A00B2" w:rsidRDefault="0057566E">
      <w:pPr>
        <w:pStyle w:val="Definition-Field2"/>
      </w:pPr>
      <w:r>
        <w:t xml:space="preserve">On save, a continuous section in Word is mapped to the &lt;text:section&gt; element. The following properties are preserved: left and right margins, columns, and text direction. </w:t>
      </w:r>
    </w:p>
    <w:p w:rsidR="006A00B2" w:rsidRDefault="0057566E">
      <w:pPr>
        <w:pStyle w:val="Definition-Field"/>
      </w:pPr>
      <w:r>
        <w:t xml:space="preserve">b.   </w:t>
      </w:r>
      <w:r>
        <w:rPr>
          <w:i/>
        </w:rPr>
        <w:t xml:space="preserve">The standard defines the element &lt;text:section&gt;, contained within </w:t>
      </w:r>
      <w:r>
        <w:rPr>
          <w:i/>
        </w:rPr>
        <w:t>the parent element &lt;draw:text-box&gt;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&lt;text:section&gt;, contained within the parent element &lt;style:drop-cap&gt;</w:t>
      </w:r>
    </w:p>
    <w:p w:rsidR="006A00B2" w:rsidRDefault="0057566E">
      <w:pPr>
        <w:pStyle w:val="Definition-Field2"/>
      </w:pPr>
      <w:r>
        <w:t>This element is not supported in W</w:t>
      </w:r>
      <w:r>
        <w:t>ord 2010, Word 2013, Word 2016, or Word 2019.</w:t>
      </w:r>
    </w:p>
    <w:p w:rsidR="006A00B2" w:rsidRDefault="0057566E">
      <w:pPr>
        <w:pStyle w:val="Definition-Field"/>
      </w:pPr>
      <w:r>
        <w:t xml:space="preserve">d.   </w:t>
      </w:r>
      <w:r>
        <w:rPr>
          <w:i/>
        </w:rPr>
        <w:t>The standard defines the element &lt;text:section&gt;</w:t>
      </w:r>
    </w:p>
    <w:p w:rsidR="006A00B2" w:rsidRDefault="0057566E">
      <w:pPr>
        <w:pStyle w:val="Definition-Field"/>
        <w:ind w:firstLine="0"/>
      </w:pPr>
      <w:r>
        <w:t>This is not supported in Excel 2010, Excel 2013, Excel 2016, or Excel 2019.</w:t>
      </w:r>
    </w:p>
    <w:p w:rsidR="006A00B2" w:rsidRDefault="0057566E">
      <w:pPr>
        <w:pStyle w:val="Definition-Field2"/>
      </w:pPr>
      <w:r>
        <w:t>This is not supported in PowerPoint 2010, PowerPoint 2013, PowerPoint 2016, or Po</w:t>
      </w:r>
      <w:r>
        <w:t>werPoint 2019.</w:t>
      </w:r>
    </w:p>
    <w:p w:rsidR="006A00B2" w:rsidRDefault="0057566E">
      <w:pPr>
        <w:pStyle w:val="Heading3"/>
      </w:pPr>
      <w:bookmarkStart w:id="137" w:name="section_fcf0ddaa81594e5cb751aea287ac1eb7"/>
      <w:bookmarkStart w:id="138" w:name="_Toc79580118"/>
      <w:r>
        <w:t>Section 4.4.1, Section Attributes</w:t>
      </w:r>
      <w:bookmarkEnd w:id="137"/>
      <w:bookmarkEnd w:id="138"/>
      <w:r>
        <w:fldChar w:fldCharType="begin"/>
      </w:r>
      <w:r>
        <w:instrText xml:space="preserve"> XE "Section Attributes" </w:instrText>
      </w:r>
      <w:r>
        <w:fldChar w:fldCharType="end"/>
      </w:r>
    </w:p>
    <w:p w:rsidR="006A00B2" w:rsidRDefault="0057566E">
      <w:pPr>
        <w:pStyle w:val="Definition-Field"/>
      </w:pPr>
      <w:r>
        <w:t xml:space="preserve">a.   </w:t>
      </w:r>
      <w:r>
        <w:rPr>
          <w:i/>
        </w:rPr>
        <w:t>The standard defines the attribute text:display, contained within the element &lt;text:section&gt;</w:t>
      </w:r>
    </w:p>
    <w:p w:rsidR="006A00B2" w:rsidRDefault="0057566E">
      <w:pPr>
        <w:pStyle w:val="Definition-Field2"/>
      </w:pPr>
      <w:r>
        <w:t>This attribute is not supported in Word 2010, Word 2013, Word 2016, or Word 2019.</w:t>
      </w:r>
    </w:p>
    <w:p w:rsidR="006A00B2" w:rsidRDefault="0057566E">
      <w:pPr>
        <w:pStyle w:val="Definition-Field"/>
        <w:ind w:firstLine="0"/>
      </w:pPr>
      <w:r>
        <w:t>This attribute is not supported in Excel 2010, Excel 2013, Excel 2016, or Excel 2019.</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b.   </w:t>
      </w:r>
      <w:r>
        <w:rPr>
          <w:i/>
        </w:rPr>
        <w:t xml:space="preserve">The standard defines the attribute text:name, contained </w:t>
      </w:r>
      <w:r>
        <w:rPr>
          <w:i/>
        </w:rPr>
        <w:t>within the element &lt;text:section&gt;</w:t>
      </w:r>
    </w:p>
    <w:p w:rsidR="006A00B2" w:rsidRDefault="0057566E">
      <w:pPr>
        <w:pStyle w:val="Definition-Field2"/>
      </w:pPr>
      <w:r>
        <w:t>This attribute is not supported in Word 2010, Word 2013, Word 2016, or Word 2019.</w:t>
      </w:r>
    </w:p>
    <w:p w:rsidR="006A00B2" w:rsidRDefault="0057566E">
      <w:pPr>
        <w:pStyle w:val="Definition-Field"/>
        <w:ind w:firstLine="0"/>
      </w:pPr>
      <w:r>
        <w:t>This attribute is not supported in Excel 2010, Excel 2013, Excel 2016, or Excel 2019.</w:t>
      </w:r>
    </w:p>
    <w:p w:rsidR="006A00B2" w:rsidRDefault="0057566E">
      <w:pPr>
        <w:pStyle w:val="Definition-Field2"/>
      </w:pPr>
      <w:r>
        <w:t>This attribute is not supported in PowerPoint 2010, Po</w:t>
      </w:r>
      <w:r>
        <w:t>werPoint 2013, PowerPoint 2016, or PowerPoint 2019.</w:t>
      </w:r>
    </w:p>
    <w:p w:rsidR="006A00B2" w:rsidRDefault="0057566E">
      <w:pPr>
        <w:pStyle w:val="Definition-Field"/>
      </w:pPr>
      <w:r>
        <w:t xml:space="preserve">c.   </w:t>
      </w:r>
      <w:r>
        <w:rPr>
          <w:i/>
        </w:rPr>
        <w:t>The standard defines the attribute text:protected, contained within the element &lt;text:section&gt;</w:t>
      </w:r>
    </w:p>
    <w:p w:rsidR="006A00B2" w:rsidRDefault="0057566E">
      <w:pPr>
        <w:pStyle w:val="Definition-Field2"/>
      </w:pPr>
      <w:r>
        <w:t>This attribute is not supported in Word 2010, Word 2013, Word 2016, or Word 2019.</w:t>
      </w:r>
    </w:p>
    <w:p w:rsidR="006A00B2" w:rsidRDefault="0057566E">
      <w:pPr>
        <w:pStyle w:val="Definition-Field"/>
        <w:ind w:firstLine="0"/>
      </w:pPr>
      <w:r>
        <w:lastRenderedPageBreak/>
        <w:t xml:space="preserve">This attribute is not </w:t>
      </w:r>
      <w:r>
        <w:t>supported in Excel 2010, Excel 2013, Excel 2016, or Excel 2019.</w:t>
      </w:r>
    </w:p>
    <w:p w:rsidR="006A00B2" w:rsidRDefault="0057566E">
      <w:pPr>
        <w:pStyle w:val="Definition-Field2"/>
      </w:pPr>
      <w:r>
        <w:t>This attribute is not supported in PowerPoint 2010, PowerPoint 2013, PowerPoint 2016, or PowerPoint 2019.</w:t>
      </w:r>
    </w:p>
    <w:p w:rsidR="006A00B2" w:rsidRDefault="0057566E">
      <w:pPr>
        <w:pStyle w:val="Definition-Field"/>
        <w:ind w:left="0" w:firstLine="0"/>
      </w:pPr>
      <w:r>
        <w:t xml:space="preserve">d.   </w:t>
      </w:r>
      <w:r>
        <w:rPr>
          <w:i/>
        </w:rPr>
        <w:t>The standard defines the attribute text:protection-key, contained within the elem</w:t>
      </w:r>
      <w:r>
        <w:rPr>
          <w:i/>
        </w:rPr>
        <w:t>ent &lt;text:section&gt;</w:t>
      </w:r>
    </w:p>
    <w:p w:rsidR="006A00B2" w:rsidRDefault="0057566E">
      <w:pPr>
        <w:pStyle w:val="Definition-Field2"/>
      </w:pPr>
      <w:r>
        <w:t>This attribute is not supported in Word 2010, Word 2013, Word 2016, or Word 2019.</w:t>
      </w:r>
    </w:p>
    <w:p w:rsidR="006A00B2" w:rsidRDefault="0057566E">
      <w:pPr>
        <w:pStyle w:val="Definition-Field"/>
        <w:ind w:firstLine="0"/>
      </w:pPr>
      <w:r>
        <w:t>This attribute is not supported in Excel 2010, Excel 2013, Excel 2016, or Excel 2019.</w:t>
      </w:r>
    </w:p>
    <w:p w:rsidR="006A00B2" w:rsidRDefault="0057566E">
      <w:pPr>
        <w:pStyle w:val="Definition-Field2"/>
      </w:pPr>
      <w:r>
        <w:t xml:space="preserve">This attribute is not supported in PowerPoint 2010, PowerPoint 2013, </w:t>
      </w:r>
      <w:r>
        <w:t>PowerPoint 2016, or PowerPoint 2019.</w:t>
      </w:r>
    </w:p>
    <w:p w:rsidR="006A00B2" w:rsidRDefault="0057566E">
      <w:pPr>
        <w:pStyle w:val="Definition-Field"/>
      </w:pPr>
      <w:r>
        <w:t xml:space="preserve">e.   </w:t>
      </w:r>
      <w:r>
        <w:rPr>
          <w:i/>
        </w:rPr>
        <w:t>The standard defines the attribute text:style-name, contained within the element &lt;text:section&gt;</w:t>
      </w:r>
    </w:p>
    <w:p w:rsidR="006A00B2" w:rsidRDefault="0057566E">
      <w:pPr>
        <w:pStyle w:val="Definition-Field2"/>
      </w:pPr>
      <w:r>
        <w:t>This attribute is not supported in Word 2010, Word 2013, Word 2016, or Word 2019.</w:t>
      </w:r>
    </w:p>
    <w:p w:rsidR="006A00B2" w:rsidRDefault="0057566E">
      <w:pPr>
        <w:pStyle w:val="Definition-Field"/>
        <w:ind w:firstLine="0"/>
      </w:pPr>
      <w:r>
        <w:t>This attribute is not supported in E</w:t>
      </w:r>
      <w:r>
        <w:t>xcel 2010, Excel 2013, Excel 2016, or Excel 2019.</w:t>
      </w:r>
    </w:p>
    <w:p w:rsidR="006A00B2" w:rsidRDefault="0057566E">
      <w:pPr>
        <w:pStyle w:val="Definition-Field2"/>
      </w:pPr>
      <w:r>
        <w:t xml:space="preserve">This attribute is not supported in PowerPoint 2010, PowerPoint 2013, PowerPoint 2016, or PowerPoint 2019. </w:t>
      </w:r>
    </w:p>
    <w:p w:rsidR="006A00B2" w:rsidRDefault="0057566E">
      <w:pPr>
        <w:pStyle w:val="Heading3"/>
      </w:pPr>
      <w:bookmarkStart w:id="139" w:name="section_04bc0a23122b47d292ade9e54bb0892f"/>
      <w:bookmarkStart w:id="140" w:name="_Toc79580119"/>
      <w:r>
        <w:t>Section 4.4.2, Section Source</w:t>
      </w:r>
      <w:bookmarkEnd w:id="139"/>
      <w:bookmarkEnd w:id="140"/>
      <w:r>
        <w:fldChar w:fldCharType="begin"/>
      </w:r>
      <w:r>
        <w:instrText xml:space="preserve"> XE "Section Source" </w:instrText>
      </w:r>
      <w:r>
        <w:fldChar w:fldCharType="end"/>
      </w:r>
    </w:p>
    <w:p w:rsidR="006A00B2" w:rsidRDefault="0057566E">
      <w:pPr>
        <w:pStyle w:val="Definition-Field"/>
      </w:pPr>
      <w:r>
        <w:t xml:space="preserve">a.   </w:t>
      </w:r>
      <w:r>
        <w:rPr>
          <w:i/>
        </w:rPr>
        <w:t>The standard defines the element &lt;text:se</w:t>
      </w:r>
      <w:r>
        <w:rPr>
          <w:i/>
        </w:rPr>
        <w:t>ction-source&gt;, contained within the parent element &lt;text:section&gt;</w:t>
      </w:r>
    </w:p>
    <w:p w:rsidR="006A00B2" w:rsidRDefault="0057566E">
      <w:pPr>
        <w:pStyle w:val="Definition-Field2"/>
      </w:pPr>
      <w:r>
        <w:t>This attribute is not supported in Word 2010, Word 2013, Word 2016, or Word 2019.</w:t>
      </w:r>
    </w:p>
    <w:p w:rsidR="006A00B2" w:rsidRDefault="0057566E">
      <w:pPr>
        <w:pStyle w:val="Definition-Field"/>
        <w:ind w:firstLine="0"/>
      </w:pPr>
      <w:r>
        <w:t>This attribute is not supported in Excel 2010, Excel 2013, Excel 2016, or Excel 2019.</w:t>
      </w:r>
    </w:p>
    <w:p w:rsidR="006A00B2" w:rsidRDefault="0057566E">
      <w:pPr>
        <w:pStyle w:val="Definition-Field2"/>
      </w:pPr>
      <w:r>
        <w:t xml:space="preserve">This attribute is not </w:t>
      </w:r>
      <w:r>
        <w:t>supported in PowerPoint 2010, PowerPoint 2013, PowerPoint 2016, or PowerPoint 2019.</w:t>
      </w:r>
    </w:p>
    <w:p w:rsidR="006A00B2" w:rsidRDefault="0057566E">
      <w:pPr>
        <w:pStyle w:val="Heading3"/>
      </w:pPr>
      <w:bookmarkStart w:id="141" w:name="section_e8720b51c69e4bf9a177ff3361ccedbf"/>
      <w:bookmarkStart w:id="142" w:name="_Toc79580120"/>
      <w:r>
        <w:t>Section 4.4.3, DDE Source</w:t>
      </w:r>
      <w:bookmarkEnd w:id="141"/>
      <w:bookmarkEnd w:id="142"/>
      <w:r>
        <w:fldChar w:fldCharType="begin"/>
      </w:r>
      <w:r>
        <w:instrText xml:space="preserve"> XE "DDE Source" </w:instrText>
      </w:r>
      <w:r>
        <w:fldChar w:fldCharType="end"/>
      </w:r>
    </w:p>
    <w:p w:rsidR="006A00B2" w:rsidRDefault="0057566E">
      <w:pPr>
        <w:pStyle w:val="Definition-Field"/>
      </w:pPr>
      <w:r>
        <w:t xml:space="preserve">a.   </w:t>
      </w:r>
      <w:r>
        <w:rPr>
          <w:i/>
        </w:rPr>
        <w:t>The standard defines the element &lt;office:dde-source&gt;</w:t>
      </w:r>
    </w:p>
    <w:p w:rsidR="006A00B2" w:rsidRDefault="0057566E">
      <w:pPr>
        <w:pStyle w:val="Definition-Field2"/>
      </w:pPr>
      <w:r>
        <w:t>OfficeArt Math in Word 2013 supports this element on save for text in</w:t>
      </w:r>
      <w:r>
        <w:t xml:space="preserve"> SmartArt and chart titles and labels. </w:t>
      </w:r>
    </w:p>
    <w:p w:rsidR="006A00B2" w:rsidRDefault="0057566E">
      <w:pPr>
        <w:pStyle w:val="Definition-Field"/>
      </w:pPr>
      <w:r>
        <w:t xml:space="preserve">b.   </w:t>
      </w:r>
      <w:r>
        <w:rPr>
          <w:i/>
        </w:rPr>
        <w:t>The standard defines the element &lt;text:section-source-dde&gt;, contained within the parent element &lt;text:section&gt;</w:t>
      </w:r>
    </w:p>
    <w:p w:rsidR="006A00B2" w:rsidRDefault="0057566E">
      <w:pPr>
        <w:pStyle w:val="Definition-Field2"/>
      </w:pPr>
      <w:r>
        <w:t>This element is not supported in Word 2010, Word 2013, Word 2016, or Word 2019.</w:t>
      </w:r>
    </w:p>
    <w:p w:rsidR="006A00B2" w:rsidRDefault="0057566E">
      <w:pPr>
        <w:pStyle w:val="Definition-Field"/>
      </w:pPr>
      <w:r>
        <w:t>c.   This is not sup</w:t>
      </w:r>
      <w:r>
        <w:t>ported in Excel 2010, Excel 2013, Excel 2016, or Excel 2019.</w:t>
      </w:r>
    </w:p>
    <w:p w:rsidR="006A00B2" w:rsidRDefault="0057566E">
      <w:pPr>
        <w:pStyle w:val="Definition-Field"/>
      </w:pPr>
      <w:r>
        <w:t xml:space="preserve">d.   </w:t>
      </w:r>
      <w:r>
        <w:rPr>
          <w:i/>
        </w:rPr>
        <w:t>The standard defines the element &lt;office:dde-source&gt;</w:t>
      </w:r>
    </w:p>
    <w:p w:rsidR="006A00B2" w:rsidRDefault="0057566E">
      <w:pPr>
        <w:pStyle w:val="Definition-Field2"/>
      </w:pPr>
      <w:r>
        <w:t xml:space="preserve">OfficeArt Math in Excel 2013 does not support this element on save for text in text boxes and shapes, SmartArt, and chart titles and </w:t>
      </w:r>
      <w:r>
        <w:t>labels, and on load for text in the following elements:</w:t>
      </w:r>
    </w:p>
    <w:p w:rsidR="006A00B2" w:rsidRDefault="0057566E">
      <w:pPr>
        <w:pStyle w:val="ListParagraph"/>
        <w:numPr>
          <w:ilvl w:val="0"/>
          <w:numId w:val="81"/>
        </w:numPr>
        <w:contextualSpacing/>
      </w:pPr>
      <w:r>
        <w:t>&lt;draw:rect&gt;</w:t>
      </w:r>
    </w:p>
    <w:p w:rsidR="006A00B2" w:rsidRDefault="0057566E">
      <w:pPr>
        <w:pStyle w:val="ListParagraph"/>
        <w:numPr>
          <w:ilvl w:val="0"/>
          <w:numId w:val="81"/>
        </w:numPr>
        <w:contextualSpacing/>
      </w:pPr>
      <w:r>
        <w:t>&lt;draw:polyline&gt;</w:t>
      </w:r>
    </w:p>
    <w:p w:rsidR="006A00B2" w:rsidRDefault="0057566E">
      <w:pPr>
        <w:pStyle w:val="ListParagraph"/>
        <w:numPr>
          <w:ilvl w:val="0"/>
          <w:numId w:val="81"/>
        </w:numPr>
        <w:contextualSpacing/>
      </w:pPr>
      <w:r>
        <w:t>&lt;draw:polygon&gt;</w:t>
      </w:r>
    </w:p>
    <w:p w:rsidR="006A00B2" w:rsidRDefault="0057566E">
      <w:pPr>
        <w:pStyle w:val="ListParagraph"/>
        <w:numPr>
          <w:ilvl w:val="0"/>
          <w:numId w:val="81"/>
        </w:numPr>
        <w:contextualSpacing/>
      </w:pPr>
      <w:r>
        <w:t>&lt;draw:regular-polygon&gt;</w:t>
      </w:r>
    </w:p>
    <w:p w:rsidR="006A00B2" w:rsidRDefault="0057566E">
      <w:pPr>
        <w:pStyle w:val="ListParagraph"/>
        <w:numPr>
          <w:ilvl w:val="0"/>
          <w:numId w:val="81"/>
        </w:numPr>
        <w:contextualSpacing/>
      </w:pPr>
      <w:r>
        <w:t>&lt;draw:path&gt;</w:t>
      </w:r>
    </w:p>
    <w:p w:rsidR="006A00B2" w:rsidRDefault="0057566E">
      <w:pPr>
        <w:pStyle w:val="ListParagraph"/>
        <w:numPr>
          <w:ilvl w:val="0"/>
          <w:numId w:val="81"/>
        </w:numPr>
        <w:contextualSpacing/>
      </w:pPr>
      <w:r>
        <w:lastRenderedPageBreak/>
        <w:t>&lt;draw:circle&gt;</w:t>
      </w:r>
    </w:p>
    <w:p w:rsidR="006A00B2" w:rsidRDefault="0057566E">
      <w:pPr>
        <w:pStyle w:val="ListParagraph"/>
        <w:numPr>
          <w:ilvl w:val="0"/>
          <w:numId w:val="81"/>
        </w:numPr>
        <w:contextualSpacing/>
      </w:pPr>
      <w:r>
        <w:t>&lt;draw:ellipse&gt;</w:t>
      </w:r>
    </w:p>
    <w:p w:rsidR="006A00B2" w:rsidRDefault="0057566E">
      <w:pPr>
        <w:pStyle w:val="ListParagraph"/>
        <w:numPr>
          <w:ilvl w:val="0"/>
          <w:numId w:val="81"/>
        </w:numPr>
        <w:contextualSpacing/>
      </w:pPr>
      <w:r>
        <w:t>&lt;draw:caption&gt;</w:t>
      </w:r>
    </w:p>
    <w:p w:rsidR="006A00B2" w:rsidRDefault="0057566E">
      <w:pPr>
        <w:pStyle w:val="ListParagraph"/>
        <w:numPr>
          <w:ilvl w:val="0"/>
          <w:numId w:val="81"/>
        </w:numPr>
        <w:contextualSpacing/>
      </w:pPr>
      <w:r>
        <w:t>&lt;draw:measure&gt;</w:t>
      </w:r>
    </w:p>
    <w:p w:rsidR="006A00B2" w:rsidRDefault="0057566E">
      <w:pPr>
        <w:pStyle w:val="ListParagraph"/>
        <w:numPr>
          <w:ilvl w:val="0"/>
          <w:numId w:val="81"/>
        </w:numPr>
        <w:contextualSpacing/>
      </w:pPr>
      <w:r>
        <w:t>&lt;draw:frame&gt;</w:t>
      </w:r>
    </w:p>
    <w:p w:rsidR="006A00B2" w:rsidRDefault="0057566E">
      <w:pPr>
        <w:pStyle w:val="ListParagraph"/>
        <w:numPr>
          <w:ilvl w:val="0"/>
          <w:numId w:val="81"/>
        </w:numPr>
        <w:contextualSpacing/>
      </w:pPr>
      <w:r>
        <w:t>&lt;draw:text-box&gt;</w:t>
      </w:r>
    </w:p>
    <w:p w:rsidR="006A00B2" w:rsidRDefault="0057566E">
      <w:pPr>
        <w:pStyle w:val="ListParagraph"/>
        <w:numPr>
          <w:ilvl w:val="0"/>
          <w:numId w:val="81"/>
        </w:numPr>
      </w:pPr>
      <w:r>
        <w:t xml:space="preserve">&lt;draw:custom-shape&gt; </w:t>
      </w:r>
    </w:p>
    <w:p w:rsidR="006A00B2" w:rsidRDefault="0057566E">
      <w:pPr>
        <w:pStyle w:val="Definition-Field"/>
      </w:pPr>
      <w:r>
        <w:t xml:space="preserve">e.   </w:t>
      </w:r>
      <w:r>
        <w:rPr>
          <w:i/>
        </w:rPr>
        <w:t xml:space="preserve">The </w:t>
      </w:r>
      <w:r>
        <w:rPr>
          <w:i/>
        </w:rPr>
        <w:t>standard defines the element &lt;office:dde-source&gt;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43" w:name="section_9bf2e8369cc344e48a2fb5d9dcbf25fe"/>
      <w:bookmarkStart w:id="144" w:name="_Toc79580121"/>
      <w:r>
        <w:t>Section 4.5, Page-bound graphical content</w:t>
      </w:r>
      <w:bookmarkEnd w:id="143"/>
      <w:bookmarkEnd w:id="144"/>
      <w:r>
        <w:fldChar w:fldCharType="begin"/>
      </w:r>
      <w:r>
        <w:instrText xml:space="preserve"> XE "Page-bound graphical content" </w:instrText>
      </w:r>
      <w:r>
        <w:fldChar w:fldCharType="end"/>
      </w:r>
    </w:p>
    <w:p w:rsidR="006A00B2" w:rsidRDefault="0057566E">
      <w:pPr>
        <w:pStyle w:val="Definition-Field"/>
      </w:pPr>
      <w:r>
        <w:t>a.   This is not support</w:t>
      </w:r>
      <w:r>
        <w:t>ed in Excel 2010, Excel 2013, Excel 2016, or Excel 2019.</w:t>
      </w:r>
    </w:p>
    <w:p w:rsidR="006A00B2" w:rsidRDefault="0057566E">
      <w:pPr>
        <w:pStyle w:val="Heading3"/>
      </w:pPr>
      <w:bookmarkStart w:id="145" w:name="section_cd91e63cfdb149168c79805cd425db4d"/>
      <w:bookmarkStart w:id="146" w:name="_Toc79580122"/>
      <w:r>
        <w:t>Section 4.6, Change Tracking</w:t>
      </w:r>
      <w:bookmarkEnd w:id="145"/>
      <w:bookmarkEnd w:id="146"/>
      <w:r>
        <w:fldChar w:fldCharType="begin"/>
      </w:r>
      <w:r>
        <w:instrText xml:space="preserve"> XE "Change Tracking"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b.   This is not supported in PowerPoint 2010, PowerPoint 2013, P</w:t>
      </w:r>
      <w:r>
        <w:t>owerPoint 2016, or PowerPoint 2019.</w:t>
      </w:r>
    </w:p>
    <w:p w:rsidR="006A00B2" w:rsidRDefault="0057566E">
      <w:pPr>
        <w:pStyle w:val="Heading3"/>
      </w:pPr>
      <w:bookmarkStart w:id="147" w:name="section_e8eef3f1633944bfae385d2873ec4614"/>
      <w:bookmarkStart w:id="148" w:name="_Toc79580123"/>
      <w:r>
        <w:t>Section 4.6.1, Tracked Changes</w:t>
      </w:r>
      <w:bookmarkEnd w:id="147"/>
      <w:bookmarkEnd w:id="148"/>
      <w:r>
        <w:fldChar w:fldCharType="begin"/>
      </w:r>
      <w:r>
        <w:instrText xml:space="preserve"> XE "Tracked Changes" </w:instrText>
      </w:r>
      <w:r>
        <w:fldChar w:fldCharType="end"/>
      </w:r>
    </w:p>
    <w:p w:rsidR="006A00B2" w:rsidRDefault="0057566E">
      <w:pPr>
        <w:pStyle w:val="Definition-Field"/>
      </w:pPr>
      <w:r>
        <w:t xml:space="preserve">a.   </w:t>
      </w:r>
      <w:r>
        <w:rPr>
          <w:i/>
        </w:rPr>
        <w:t>The standard defines the element &lt;text:track-changes&gt;</w:t>
      </w:r>
    </w:p>
    <w:p w:rsidR="006A00B2" w:rsidRDefault="0057566E">
      <w:pPr>
        <w:pStyle w:val="Definition-Field2"/>
      </w:pPr>
      <w:r>
        <w:t>This element is not supported in Word 2010, Word 2013, Word 2016, or Word 2019.</w:t>
      </w:r>
    </w:p>
    <w:p w:rsidR="006A00B2" w:rsidRDefault="0057566E">
      <w:pPr>
        <w:pStyle w:val="Definition-Field2"/>
      </w:pPr>
      <w:r>
        <w:t>On load and save, Word aut</w:t>
      </w:r>
      <w:r>
        <w:t xml:space="preserve">omatically accepts any tracked changes and applies the changes to the document. </w:t>
      </w:r>
    </w:p>
    <w:p w:rsidR="006A00B2" w:rsidRDefault="0057566E">
      <w:pPr>
        <w:pStyle w:val="Definition-Field"/>
      </w:pPr>
      <w:r>
        <w:t xml:space="preserve">b.   </w:t>
      </w:r>
      <w:r>
        <w:rPr>
          <w:i/>
        </w:rPr>
        <w:t>The standard defines the element &lt;text:tracked-changes&gt;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This is not supported in </w:t>
      </w:r>
      <w:r>
        <w:t>Excel 2010, Excel 2013, Excel 2016, or Excel 2019.</w:t>
      </w:r>
    </w:p>
    <w:p w:rsidR="006A00B2" w:rsidRDefault="0057566E">
      <w:pPr>
        <w:pStyle w:val="Definition-Field"/>
      </w:pPr>
      <w:r>
        <w:t xml:space="preserve">d.   </w:t>
      </w:r>
      <w:r>
        <w:rPr>
          <w:i/>
        </w:rPr>
        <w:t>The standard defines the element &lt;text:tracked-changes&gt;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49" w:name="section_dc81b30ac3c144cb852e648f9554830b"/>
      <w:bookmarkStart w:id="150" w:name="_Toc79580124"/>
      <w:r>
        <w:t>Section 4.6.2, Changed Regions</w:t>
      </w:r>
      <w:bookmarkEnd w:id="149"/>
      <w:bookmarkEnd w:id="150"/>
      <w:r>
        <w:fldChar w:fldCharType="begin"/>
      </w:r>
      <w:r>
        <w:instrText xml:space="preserve"> XE "Chang</w:instrText>
      </w:r>
      <w:r>
        <w:instrText xml:space="preserve">ed Regions" </w:instrText>
      </w:r>
      <w:r>
        <w:fldChar w:fldCharType="end"/>
      </w:r>
    </w:p>
    <w:p w:rsidR="006A00B2" w:rsidRDefault="0057566E">
      <w:pPr>
        <w:pStyle w:val="Definition-Field"/>
      </w:pPr>
      <w:r>
        <w:t xml:space="preserve">a.   </w:t>
      </w:r>
      <w:r>
        <w:rPr>
          <w:i/>
        </w:rPr>
        <w:t>The standard defines the element &lt;text:changed-region&gt;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151" w:name="section_73546260029d4d01bee8b37a3a7e2141"/>
      <w:bookmarkStart w:id="152" w:name="_Toc79580125"/>
      <w:r>
        <w:t>Section 4.6.3, Inser</w:t>
      </w:r>
      <w:r>
        <w:t>tion</w:t>
      </w:r>
      <w:bookmarkEnd w:id="151"/>
      <w:bookmarkEnd w:id="152"/>
      <w:r>
        <w:fldChar w:fldCharType="begin"/>
      </w:r>
      <w:r>
        <w:instrText xml:space="preserve"> XE "Insertion" </w:instrText>
      </w:r>
      <w:r>
        <w:fldChar w:fldCharType="end"/>
      </w:r>
    </w:p>
    <w:p w:rsidR="006A00B2" w:rsidRDefault="0057566E">
      <w:pPr>
        <w:pStyle w:val="Definition-Field"/>
      </w:pPr>
      <w:r>
        <w:t xml:space="preserve">a.   </w:t>
      </w:r>
      <w:r>
        <w:rPr>
          <w:i/>
        </w:rPr>
        <w:t>The standard defines the element &lt;text:insertion&gt;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153" w:name="section_c0300766aab64cb58dee6b4bda96f705"/>
      <w:bookmarkStart w:id="154" w:name="_Toc79580126"/>
      <w:r>
        <w:lastRenderedPageBreak/>
        <w:t>Section 4.6.4, De</w:t>
      </w:r>
      <w:r>
        <w:t>letion</w:t>
      </w:r>
      <w:bookmarkEnd w:id="153"/>
      <w:bookmarkEnd w:id="154"/>
      <w:r>
        <w:fldChar w:fldCharType="begin"/>
      </w:r>
      <w:r>
        <w:instrText xml:space="preserve"> XE "Deletion" </w:instrText>
      </w:r>
      <w:r>
        <w:fldChar w:fldCharType="end"/>
      </w:r>
    </w:p>
    <w:p w:rsidR="006A00B2" w:rsidRDefault="0057566E">
      <w:pPr>
        <w:pStyle w:val="Definition-Field"/>
      </w:pPr>
      <w:r>
        <w:t xml:space="preserve">a.   </w:t>
      </w:r>
      <w:r>
        <w:rPr>
          <w:i/>
        </w:rPr>
        <w:t>The standard defines the element &lt;text:deletion&gt;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155" w:name="section_ab36556acc794eac93130da983b99cb6"/>
      <w:bookmarkStart w:id="156" w:name="_Toc79580127"/>
      <w:r>
        <w:t>Section 4.6.5, Fo</w:t>
      </w:r>
      <w:r>
        <w:t>rmat Change</w:t>
      </w:r>
      <w:bookmarkEnd w:id="155"/>
      <w:bookmarkEnd w:id="156"/>
      <w:r>
        <w:fldChar w:fldCharType="begin"/>
      </w:r>
      <w:r>
        <w:instrText xml:space="preserve"> XE "Format Change" </w:instrText>
      </w:r>
      <w:r>
        <w:fldChar w:fldCharType="end"/>
      </w:r>
    </w:p>
    <w:p w:rsidR="006A00B2" w:rsidRDefault="0057566E">
      <w:pPr>
        <w:pStyle w:val="Definition-Field"/>
      </w:pPr>
      <w:r>
        <w:t xml:space="preserve">a.   </w:t>
      </w:r>
      <w:r>
        <w:rPr>
          <w:i/>
        </w:rPr>
        <w:t>The standard defines the element &lt;text:format-change&gt;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157" w:name="section_399e33c1e93a4fdc87b80ef274a2c9a8"/>
      <w:bookmarkStart w:id="158" w:name="_Toc79580128"/>
      <w:r>
        <w:t>Section 4.6.6, Change Info</w:t>
      </w:r>
      <w:bookmarkEnd w:id="157"/>
      <w:bookmarkEnd w:id="158"/>
      <w:r>
        <w:fldChar w:fldCharType="begin"/>
      </w:r>
      <w:r>
        <w:instrText xml:space="preserve"> XE "Change Info" </w:instrText>
      </w:r>
      <w:r>
        <w:fldChar w:fldCharType="end"/>
      </w:r>
    </w:p>
    <w:p w:rsidR="006A00B2" w:rsidRDefault="0057566E">
      <w:pPr>
        <w:pStyle w:val="Definition-Field"/>
      </w:pPr>
      <w:r>
        <w:t>a.   This is not supported in Excel 2010, Excel 2013, Excel 2016, or Excel 2019.</w:t>
      </w:r>
    </w:p>
    <w:p w:rsidR="006A00B2" w:rsidRDefault="0057566E">
      <w:pPr>
        <w:pStyle w:val="Heading3"/>
      </w:pPr>
      <w:bookmarkStart w:id="159" w:name="section_b4555927082e45288873dbfa9d3adb6a"/>
      <w:bookmarkStart w:id="160" w:name="_Toc79580129"/>
      <w:r>
        <w:t>Section 4.6.7, Change Marks</w:t>
      </w:r>
      <w:bookmarkEnd w:id="159"/>
      <w:bookmarkEnd w:id="160"/>
      <w:r>
        <w:fldChar w:fldCharType="begin"/>
      </w:r>
      <w:r>
        <w:instrText xml:space="preserve"> XE "Change Marks" </w:instrText>
      </w:r>
      <w:r>
        <w:fldChar w:fldCharType="end"/>
      </w:r>
    </w:p>
    <w:p w:rsidR="006A00B2" w:rsidRDefault="0057566E">
      <w:pPr>
        <w:pStyle w:val="Definition-Field"/>
      </w:pPr>
      <w:r>
        <w:t xml:space="preserve">a.   </w:t>
      </w:r>
      <w:r>
        <w:rPr>
          <w:i/>
        </w:rPr>
        <w:t>The standard defines the element &lt;text:change&gt;</w:t>
      </w:r>
    </w:p>
    <w:p w:rsidR="006A00B2" w:rsidRDefault="0057566E">
      <w:pPr>
        <w:pStyle w:val="Definition-Field2"/>
      </w:pPr>
      <w:r>
        <w:t>This element is not support</w:t>
      </w:r>
      <w:r>
        <w:t>ed in Word 2010, Word 2013, Word 2016, or Word 2019.</w:t>
      </w:r>
    </w:p>
    <w:p w:rsidR="006A00B2" w:rsidRDefault="0057566E">
      <w:pPr>
        <w:pStyle w:val="Definition-Field"/>
      </w:pPr>
      <w:r>
        <w:t xml:space="preserve">b.   </w:t>
      </w:r>
      <w:r>
        <w:rPr>
          <w:i/>
        </w:rPr>
        <w:t>The standard defines the element &lt;text:change-end&gt;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&lt;text:change-start&gt;</w:t>
      </w:r>
    </w:p>
    <w:p w:rsidR="006A00B2" w:rsidRDefault="0057566E">
      <w:pPr>
        <w:pStyle w:val="Definition-Field2"/>
      </w:pPr>
      <w:r>
        <w:t>This elem</w:t>
      </w:r>
      <w:r>
        <w:t>ent is not supported in Word 2010, Word 2013, Word 2016, or Word 2019.</w:t>
      </w:r>
    </w:p>
    <w:p w:rsidR="006A00B2" w:rsidRDefault="0057566E">
      <w:pPr>
        <w:pStyle w:val="Definition-Field"/>
      </w:pPr>
      <w:r>
        <w:t>d.   This is not supported in Excel 2010, Excel 2013, Excel 2016, or Excel 2019.</w:t>
      </w:r>
    </w:p>
    <w:p w:rsidR="006A00B2" w:rsidRDefault="0057566E">
      <w:pPr>
        <w:pStyle w:val="Heading3"/>
      </w:pPr>
      <w:bookmarkStart w:id="161" w:name="section_eecd4051029643eea127f9c62a815cb4"/>
      <w:bookmarkStart w:id="162" w:name="_Toc79580130"/>
      <w:r>
        <w:t>Section 4.7, Soft Page Break</w:t>
      </w:r>
      <w:bookmarkEnd w:id="161"/>
      <w:bookmarkEnd w:id="162"/>
      <w:r>
        <w:fldChar w:fldCharType="begin"/>
      </w:r>
      <w:r>
        <w:instrText xml:space="preserve"> XE "Soft Page Break" </w:instrText>
      </w:r>
      <w:r>
        <w:fldChar w:fldCharType="end"/>
      </w:r>
    </w:p>
    <w:p w:rsidR="006A00B2" w:rsidRDefault="0057566E">
      <w:pPr>
        <w:pStyle w:val="Definition-Field"/>
      </w:pPr>
      <w:r>
        <w:t xml:space="preserve">a.   </w:t>
      </w:r>
      <w:r>
        <w:rPr>
          <w:i/>
        </w:rPr>
        <w:t>The standard defines the element &lt;</w:t>
      </w:r>
      <w:r>
        <w:rPr>
          <w:i/>
        </w:rPr>
        <w:t>text:soft-page-break&gt;</w:t>
      </w:r>
    </w:p>
    <w:p w:rsidR="006A00B2" w:rsidRDefault="0057566E">
      <w:pPr>
        <w:pStyle w:val="Definition-Field2"/>
      </w:pPr>
      <w:r>
        <w:t>This element is supported in Word 2010, Word 2013, Word 2016, and Word 2019.</w:t>
      </w:r>
    </w:p>
    <w:p w:rsidR="006A00B2" w:rsidRDefault="0057566E">
      <w:pPr>
        <w:pStyle w:val="Definition-Field2"/>
      </w:pPr>
      <w:r>
        <w:t>On save, Word puts a &lt;text:soft-page-break&gt; element everywhere it would normally mark a soft page break location for all of its other document formats. For O</w:t>
      </w:r>
      <w:r>
        <w:t xml:space="preserve">DF, this is only done if &lt;text:soft-page-break&gt; is allowed in that location by the ODF specification. </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This is not supported in Excel </w:t>
      </w:r>
      <w:r>
        <w:t>2010, Excel 2013, Excel 2016, or Excel 2019.</w:t>
      </w:r>
    </w:p>
    <w:p w:rsidR="006A00B2" w:rsidRDefault="0057566E">
      <w:pPr>
        <w:pStyle w:val="Definition-Field"/>
      </w:pPr>
      <w:r>
        <w:t xml:space="preserve">c.   </w:t>
      </w:r>
      <w:r>
        <w:rPr>
          <w:i/>
        </w:rPr>
        <w:t>The standard defines the element &lt;text:soft-page-break&gt;</w:t>
      </w:r>
    </w:p>
    <w:p w:rsidR="006A00B2" w:rsidRDefault="0057566E">
      <w:pPr>
        <w:pStyle w:val="Definition-Field2"/>
      </w:pPr>
      <w:r>
        <w:t>OfficeArt Math in Excel 2013 does not support this element on save for text in text boxes and shapes, SmartArt, and chart titles and labels, and on lo</w:t>
      </w:r>
      <w:r>
        <w:t>ad for text in the following elements:</w:t>
      </w:r>
    </w:p>
    <w:p w:rsidR="006A00B2" w:rsidRDefault="0057566E">
      <w:pPr>
        <w:pStyle w:val="ListParagraph"/>
        <w:numPr>
          <w:ilvl w:val="0"/>
          <w:numId w:val="82"/>
        </w:numPr>
        <w:contextualSpacing/>
      </w:pPr>
      <w:r>
        <w:t>&lt;draw:rect&gt;</w:t>
      </w:r>
    </w:p>
    <w:p w:rsidR="006A00B2" w:rsidRDefault="0057566E">
      <w:pPr>
        <w:pStyle w:val="ListParagraph"/>
        <w:numPr>
          <w:ilvl w:val="0"/>
          <w:numId w:val="82"/>
        </w:numPr>
        <w:contextualSpacing/>
      </w:pPr>
      <w:r>
        <w:t>&lt;draw:polyline&gt;</w:t>
      </w:r>
    </w:p>
    <w:p w:rsidR="006A00B2" w:rsidRDefault="0057566E">
      <w:pPr>
        <w:pStyle w:val="ListParagraph"/>
        <w:numPr>
          <w:ilvl w:val="0"/>
          <w:numId w:val="82"/>
        </w:numPr>
        <w:contextualSpacing/>
      </w:pPr>
      <w:r>
        <w:t>&lt;draw:polygon&gt;</w:t>
      </w:r>
    </w:p>
    <w:p w:rsidR="006A00B2" w:rsidRDefault="0057566E">
      <w:pPr>
        <w:pStyle w:val="ListParagraph"/>
        <w:numPr>
          <w:ilvl w:val="0"/>
          <w:numId w:val="82"/>
        </w:numPr>
        <w:contextualSpacing/>
      </w:pPr>
      <w:r>
        <w:lastRenderedPageBreak/>
        <w:t>&lt;draw:regular-polygon&gt;</w:t>
      </w:r>
    </w:p>
    <w:p w:rsidR="006A00B2" w:rsidRDefault="0057566E">
      <w:pPr>
        <w:pStyle w:val="ListParagraph"/>
        <w:numPr>
          <w:ilvl w:val="0"/>
          <w:numId w:val="82"/>
        </w:numPr>
        <w:contextualSpacing/>
      </w:pPr>
      <w:r>
        <w:t>&lt;draw:path&gt;</w:t>
      </w:r>
    </w:p>
    <w:p w:rsidR="006A00B2" w:rsidRDefault="0057566E">
      <w:pPr>
        <w:pStyle w:val="ListParagraph"/>
        <w:numPr>
          <w:ilvl w:val="0"/>
          <w:numId w:val="82"/>
        </w:numPr>
        <w:contextualSpacing/>
      </w:pPr>
      <w:r>
        <w:t>&lt;draw:circle&gt;</w:t>
      </w:r>
    </w:p>
    <w:p w:rsidR="006A00B2" w:rsidRDefault="0057566E">
      <w:pPr>
        <w:pStyle w:val="ListParagraph"/>
        <w:numPr>
          <w:ilvl w:val="0"/>
          <w:numId w:val="82"/>
        </w:numPr>
        <w:contextualSpacing/>
      </w:pPr>
      <w:r>
        <w:t>&lt;draw:ellipse&gt;</w:t>
      </w:r>
    </w:p>
    <w:p w:rsidR="006A00B2" w:rsidRDefault="0057566E">
      <w:pPr>
        <w:pStyle w:val="ListParagraph"/>
        <w:numPr>
          <w:ilvl w:val="0"/>
          <w:numId w:val="82"/>
        </w:numPr>
        <w:contextualSpacing/>
      </w:pPr>
      <w:r>
        <w:t>&lt;draw:caption&gt;</w:t>
      </w:r>
    </w:p>
    <w:p w:rsidR="006A00B2" w:rsidRDefault="0057566E">
      <w:pPr>
        <w:pStyle w:val="ListParagraph"/>
        <w:numPr>
          <w:ilvl w:val="0"/>
          <w:numId w:val="82"/>
        </w:numPr>
        <w:contextualSpacing/>
      </w:pPr>
      <w:r>
        <w:t>&lt;draw:measure&gt;</w:t>
      </w:r>
    </w:p>
    <w:p w:rsidR="006A00B2" w:rsidRDefault="0057566E">
      <w:pPr>
        <w:pStyle w:val="ListParagraph"/>
        <w:numPr>
          <w:ilvl w:val="0"/>
          <w:numId w:val="82"/>
        </w:numPr>
        <w:contextualSpacing/>
      </w:pPr>
      <w:r>
        <w:t>&lt;draw:frame&gt;</w:t>
      </w:r>
    </w:p>
    <w:p w:rsidR="006A00B2" w:rsidRDefault="0057566E">
      <w:pPr>
        <w:pStyle w:val="ListParagraph"/>
        <w:numPr>
          <w:ilvl w:val="0"/>
          <w:numId w:val="82"/>
        </w:numPr>
        <w:contextualSpacing/>
      </w:pPr>
      <w:r>
        <w:t>&lt;draw:text-box&gt;</w:t>
      </w:r>
    </w:p>
    <w:p w:rsidR="006A00B2" w:rsidRDefault="0057566E">
      <w:pPr>
        <w:pStyle w:val="ListParagraph"/>
        <w:numPr>
          <w:ilvl w:val="0"/>
          <w:numId w:val="82"/>
        </w:numPr>
      </w:pPr>
      <w:r>
        <w:t xml:space="preserve">&lt;draw:custom-shape&gt; </w:t>
      </w:r>
    </w:p>
    <w:p w:rsidR="006A00B2" w:rsidRDefault="0057566E">
      <w:pPr>
        <w:pStyle w:val="Definition-Field"/>
      </w:pPr>
      <w:r>
        <w:t xml:space="preserve">d.   </w:t>
      </w:r>
      <w:r>
        <w:rPr>
          <w:i/>
        </w:rPr>
        <w:t xml:space="preserve">The standard defines the </w:t>
      </w:r>
      <w:r>
        <w:rPr>
          <w:i/>
        </w:rPr>
        <w:t>element &lt;text:soft-page-break&gt;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83"/>
        </w:numPr>
        <w:contextualSpacing/>
      </w:pPr>
      <w:r>
        <w:t>&lt;draw:rect&gt;</w:t>
      </w:r>
    </w:p>
    <w:p w:rsidR="006A00B2" w:rsidRDefault="0057566E">
      <w:pPr>
        <w:pStyle w:val="ListParagraph"/>
        <w:numPr>
          <w:ilvl w:val="0"/>
          <w:numId w:val="83"/>
        </w:numPr>
        <w:contextualSpacing/>
      </w:pPr>
      <w:r>
        <w:t>&lt;draw:polyline&gt;</w:t>
      </w:r>
    </w:p>
    <w:p w:rsidR="006A00B2" w:rsidRDefault="0057566E">
      <w:pPr>
        <w:pStyle w:val="ListParagraph"/>
        <w:numPr>
          <w:ilvl w:val="0"/>
          <w:numId w:val="83"/>
        </w:numPr>
        <w:contextualSpacing/>
      </w:pPr>
      <w:r>
        <w:t>&lt;draw:polygon&gt;</w:t>
      </w:r>
    </w:p>
    <w:p w:rsidR="006A00B2" w:rsidRDefault="0057566E">
      <w:pPr>
        <w:pStyle w:val="ListParagraph"/>
        <w:numPr>
          <w:ilvl w:val="0"/>
          <w:numId w:val="83"/>
        </w:numPr>
        <w:contextualSpacing/>
      </w:pPr>
      <w:r>
        <w:t>&lt;draw:regular-polygon&gt;</w:t>
      </w:r>
    </w:p>
    <w:p w:rsidR="006A00B2" w:rsidRDefault="0057566E">
      <w:pPr>
        <w:pStyle w:val="ListParagraph"/>
        <w:numPr>
          <w:ilvl w:val="0"/>
          <w:numId w:val="83"/>
        </w:numPr>
        <w:contextualSpacing/>
      </w:pPr>
      <w:r>
        <w:t>&lt;draw:path&gt;</w:t>
      </w:r>
    </w:p>
    <w:p w:rsidR="006A00B2" w:rsidRDefault="0057566E">
      <w:pPr>
        <w:pStyle w:val="ListParagraph"/>
        <w:numPr>
          <w:ilvl w:val="0"/>
          <w:numId w:val="83"/>
        </w:numPr>
        <w:contextualSpacing/>
      </w:pPr>
      <w:r>
        <w:t>&lt;draw:circle&gt;</w:t>
      </w:r>
    </w:p>
    <w:p w:rsidR="006A00B2" w:rsidRDefault="0057566E">
      <w:pPr>
        <w:pStyle w:val="ListParagraph"/>
        <w:numPr>
          <w:ilvl w:val="0"/>
          <w:numId w:val="83"/>
        </w:numPr>
        <w:contextualSpacing/>
      </w:pPr>
      <w:r>
        <w:t>&lt;draw:ellipse&gt;</w:t>
      </w:r>
    </w:p>
    <w:p w:rsidR="006A00B2" w:rsidRDefault="0057566E">
      <w:pPr>
        <w:pStyle w:val="ListParagraph"/>
        <w:numPr>
          <w:ilvl w:val="0"/>
          <w:numId w:val="83"/>
        </w:numPr>
        <w:contextualSpacing/>
      </w:pPr>
      <w:r>
        <w:t>&lt;</w:t>
      </w:r>
      <w:r>
        <w:t>draw:caption&gt;</w:t>
      </w:r>
    </w:p>
    <w:p w:rsidR="006A00B2" w:rsidRDefault="0057566E">
      <w:pPr>
        <w:pStyle w:val="ListParagraph"/>
        <w:numPr>
          <w:ilvl w:val="0"/>
          <w:numId w:val="83"/>
        </w:numPr>
        <w:contextualSpacing/>
      </w:pPr>
      <w:r>
        <w:t>&lt;draw:measure&gt;</w:t>
      </w:r>
    </w:p>
    <w:p w:rsidR="006A00B2" w:rsidRDefault="0057566E">
      <w:pPr>
        <w:pStyle w:val="ListParagraph"/>
        <w:numPr>
          <w:ilvl w:val="0"/>
          <w:numId w:val="83"/>
        </w:numPr>
        <w:contextualSpacing/>
      </w:pPr>
      <w:r>
        <w:t>&lt;draw:text-box&gt;</w:t>
      </w:r>
    </w:p>
    <w:p w:rsidR="006A00B2" w:rsidRDefault="0057566E">
      <w:pPr>
        <w:pStyle w:val="ListParagraph"/>
        <w:numPr>
          <w:ilvl w:val="0"/>
          <w:numId w:val="83"/>
        </w:numPr>
        <w:contextualSpacing/>
      </w:pPr>
      <w:r>
        <w:t>&lt;draw:frame&gt;</w:t>
      </w:r>
    </w:p>
    <w:p w:rsidR="006A00B2" w:rsidRDefault="0057566E">
      <w:pPr>
        <w:pStyle w:val="ListParagraph"/>
        <w:numPr>
          <w:ilvl w:val="0"/>
          <w:numId w:val="83"/>
        </w:numPr>
      </w:pPr>
      <w:r>
        <w:t xml:space="preserve">&lt;draw:custom-shape&gt; </w:t>
      </w:r>
    </w:p>
    <w:p w:rsidR="006A00B2" w:rsidRDefault="0057566E">
      <w:pPr>
        <w:pStyle w:val="Heading3"/>
      </w:pPr>
      <w:bookmarkStart w:id="163" w:name="section_83d1d0af03fd45abad20d48bead53d9f"/>
      <w:bookmarkStart w:id="164" w:name="_Toc79580131"/>
      <w:r>
        <w:t>Section 4.8, Text Declarations</w:t>
      </w:r>
      <w:bookmarkEnd w:id="163"/>
      <w:bookmarkEnd w:id="164"/>
      <w:r>
        <w:fldChar w:fldCharType="begin"/>
      </w:r>
      <w:r>
        <w:instrText xml:space="preserve"> XE "Text Declarations" </w:instrText>
      </w:r>
      <w:r>
        <w:fldChar w:fldCharType="end"/>
      </w:r>
    </w:p>
    <w:p w:rsidR="006A00B2" w:rsidRDefault="0057566E">
      <w:pPr>
        <w:pStyle w:val="Definition-Field"/>
      </w:pPr>
      <w:r>
        <w:t xml:space="preserve">a.   </w:t>
      </w:r>
      <w:r>
        <w:rPr>
          <w:i/>
        </w:rPr>
        <w:t>The standard defines the element &lt;text:dde-connection-decls&gt;</w:t>
      </w:r>
    </w:p>
    <w:p w:rsidR="006A00B2" w:rsidRDefault="0057566E">
      <w:pPr>
        <w:pStyle w:val="Definition-Field2"/>
      </w:pPr>
      <w:r>
        <w:t>This element is not supported in Word 2010, Word 2013,</w:t>
      </w:r>
      <w:r>
        <w:t xml:space="preserve"> Word 2016, or Word 2019.</w:t>
      </w:r>
    </w:p>
    <w:p w:rsidR="006A00B2" w:rsidRDefault="0057566E">
      <w:pPr>
        <w:pStyle w:val="Definition-Field"/>
      </w:pPr>
      <w:r>
        <w:t xml:space="preserve">b.   </w:t>
      </w:r>
      <w:r>
        <w:rPr>
          <w:i/>
        </w:rPr>
        <w:t>The standard defines the element &lt;text:decls&gt;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c.   </w:t>
      </w:r>
      <w:r>
        <w:rPr>
          <w:i/>
        </w:rPr>
        <w:t>The standard defines the element &lt;text:sequence-decls&gt;</w:t>
      </w:r>
    </w:p>
    <w:p w:rsidR="006A00B2" w:rsidRDefault="0057566E">
      <w:pPr>
        <w:pStyle w:val="Definition-Field2"/>
      </w:pPr>
      <w:r>
        <w:t>Th</w:t>
      </w:r>
      <w:r>
        <w:t>is element is not supported in Word 2010, Word 2013, Word 2016, or Word 2019.</w:t>
      </w:r>
    </w:p>
    <w:p w:rsidR="006A00B2" w:rsidRDefault="0057566E">
      <w:pPr>
        <w:pStyle w:val="Definition-Field"/>
      </w:pPr>
      <w:r>
        <w:t xml:space="preserve">d.   </w:t>
      </w:r>
      <w:r>
        <w:rPr>
          <w:i/>
        </w:rPr>
        <w:t>The standard defines the element &lt;text:user-field-decls&gt;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   </w:t>
      </w:r>
      <w:r>
        <w:rPr>
          <w:i/>
        </w:rPr>
        <w:t>The standard defines the elemen</w:t>
      </w:r>
      <w:r>
        <w:rPr>
          <w:i/>
        </w:rPr>
        <w:t>t &lt;text:variable-decls&gt;</w:t>
      </w:r>
    </w:p>
    <w:p w:rsidR="006A00B2" w:rsidRDefault="0057566E">
      <w:pPr>
        <w:pStyle w:val="Definition-Field2"/>
      </w:pPr>
      <w:r>
        <w:t>This element is not supported in Word 2010, Word 2013, Word 2016, or Word 2019.</w:t>
      </w:r>
    </w:p>
    <w:p w:rsidR="006A00B2" w:rsidRDefault="0057566E">
      <w:pPr>
        <w:pStyle w:val="Definition-Field"/>
      </w:pPr>
      <w:r>
        <w:t>f.   This is not supported in Excel 2010, Excel 2013, Excel 2016, or Excel 2019.</w:t>
      </w:r>
    </w:p>
    <w:p w:rsidR="006A00B2" w:rsidRDefault="0057566E">
      <w:pPr>
        <w:pStyle w:val="Definition-Field"/>
      </w:pPr>
      <w:r>
        <w:t xml:space="preserve">g.   </w:t>
      </w:r>
      <w:r>
        <w:rPr>
          <w:i/>
        </w:rPr>
        <w:t>The standard defines the element &lt;text:decls&gt;</w:t>
      </w:r>
    </w:p>
    <w:p w:rsidR="006A00B2" w:rsidRDefault="0057566E">
      <w:pPr>
        <w:pStyle w:val="Definition-Field2"/>
      </w:pPr>
      <w:r>
        <w:t>OfficeArt Math in Ex</w:t>
      </w:r>
      <w:r>
        <w:t>cel 2013 does not support this element on save for text in text boxes and shapes, SmartArt, and chart titles and labels, and on load for text in the following elements:</w:t>
      </w:r>
    </w:p>
    <w:p w:rsidR="006A00B2" w:rsidRDefault="0057566E">
      <w:pPr>
        <w:pStyle w:val="ListParagraph"/>
        <w:numPr>
          <w:ilvl w:val="0"/>
          <w:numId w:val="84"/>
        </w:numPr>
        <w:contextualSpacing/>
      </w:pPr>
      <w:r>
        <w:t>&lt;draw:rect&gt;</w:t>
      </w:r>
    </w:p>
    <w:p w:rsidR="006A00B2" w:rsidRDefault="0057566E">
      <w:pPr>
        <w:pStyle w:val="ListParagraph"/>
        <w:numPr>
          <w:ilvl w:val="0"/>
          <w:numId w:val="84"/>
        </w:numPr>
        <w:contextualSpacing/>
      </w:pPr>
      <w:r>
        <w:t>&lt;draw:polyline&gt;</w:t>
      </w:r>
    </w:p>
    <w:p w:rsidR="006A00B2" w:rsidRDefault="0057566E">
      <w:pPr>
        <w:pStyle w:val="ListParagraph"/>
        <w:numPr>
          <w:ilvl w:val="0"/>
          <w:numId w:val="84"/>
        </w:numPr>
        <w:contextualSpacing/>
      </w:pPr>
      <w:r>
        <w:lastRenderedPageBreak/>
        <w:t>&lt;draw:polygon&gt;</w:t>
      </w:r>
    </w:p>
    <w:p w:rsidR="006A00B2" w:rsidRDefault="0057566E">
      <w:pPr>
        <w:pStyle w:val="ListParagraph"/>
        <w:numPr>
          <w:ilvl w:val="0"/>
          <w:numId w:val="84"/>
        </w:numPr>
        <w:contextualSpacing/>
      </w:pPr>
      <w:r>
        <w:t>&lt;draw:regular-polygon&gt;</w:t>
      </w:r>
    </w:p>
    <w:p w:rsidR="006A00B2" w:rsidRDefault="0057566E">
      <w:pPr>
        <w:pStyle w:val="ListParagraph"/>
        <w:numPr>
          <w:ilvl w:val="0"/>
          <w:numId w:val="84"/>
        </w:numPr>
        <w:contextualSpacing/>
      </w:pPr>
      <w:r>
        <w:t>&lt;draw:path&gt;</w:t>
      </w:r>
    </w:p>
    <w:p w:rsidR="006A00B2" w:rsidRDefault="0057566E">
      <w:pPr>
        <w:pStyle w:val="ListParagraph"/>
        <w:numPr>
          <w:ilvl w:val="0"/>
          <w:numId w:val="84"/>
        </w:numPr>
        <w:contextualSpacing/>
      </w:pPr>
      <w:r>
        <w:t>&lt;</w:t>
      </w:r>
      <w:r>
        <w:t>draw:circle&gt;</w:t>
      </w:r>
    </w:p>
    <w:p w:rsidR="006A00B2" w:rsidRDefault="0057566E">
      <w:pPr>
        <w:pStyle w:val="ListParagraph"/>
        <w:numPr>
          <w:ilvl w:val="0"/>
          <w:numId w:val="84"/>
        </w:numPr>
        <w:contextualSpacing/>
      </w:pPr>
      <w:r>
        <w:t>&lt;draw:ellipse&gt;</w:t>
      </w:r>
    </w:p>
    <w:p w:rsidR="006A00B2" w:rsidRDefault="0057566E">
      <w:pPr>
        <w:pStyle w:val="ListParagraph"/>
        <w:numPr>
          <w:ilvl w:val="0"/>
          <w:numId w:val="84"/>
        </w:numPr>
        <w:contextualSpacing/>
      </w:pPr>
      <w:r>
        <w:t>&lt;draw:caption&gt;</w:t>
      </w:r>
    </w:p>
    <w:p w:rsidR="006A00B2" w:rsidRDefault="0057566E">
      <w:pPr>
        <w:pStyle w:val="ListParagraph"/>
        <w:numPr>
          <w:ilvl w:val="0"/>
          <w:numId w:val="84"/>
        </w:numPr>
        <w:contextualSpacing/>
      </w:pPr>
      <w:r>
        <w:t>&lt;draw:measure&gt;</w:t>
      </w:r>
    </w:p>
    <w:p w:rsidR="006A00B2" w:rsidRDefault="0057566E">
      <w:pPr>
        <w:pStyle w:val="ListParagraph"/>
        <w:numPr>
          <w:ilvl w:val="0"/>
          <w:numId w:val="84"/>
        </w:numPr>
        <w:contextualSpacing/>
      </w:pPr>
      <w:r>
        <w:t>&lt;draw:frame&gt;</w:t>
      </w:r>
    </w:p>
    <w:p w:rsidR="006A00B2" w:rsidRDefault="0057566E">
      <w:pPr>
        <w:pStyle w:val="ListParagraph"/>
        <w:numPr>
          <w:ilvl w:val="0"/>
          <w:numId w:val="84"/>
        </w:numPr>
        <w:contextualSpacing/>
      </w:pPr>
      <w:r>
        <w:t>&lt;draw:text-box&gt;</w:t>
      </w:r>
    </w:p>
    <w:p w:rsidR="006A00B2" w:rsidRDefault="0057566E">
      <w:pPr>
        <w:pStyle w:val="ListParagraph"/>
        <w:numPr>
          <w:ilvl w:val="0"/>
          <w:numId w:val="84"/>
        </w:numPr>
      </w:pPr>
      <w:r>
        <w:t xml:space="preserve">&lt;draw:custom-shape&gt; </w:t>
      </w:r>
    </w:p>
    <w:p w:rsidR="006A00B2" w:rsidRDefault="0057566E">
      <w:pPr>
        <w:pStyle w:val="Definition-Field"/>
      </w:pPr>
      <w:r>
        <w:t xml:space="preserve">h.   </w:t>
      </w:r>
      <w:r>
        <w:rPr>
          <w:i/>
        </w:rPr>
        <w:t>The standard defines the element &lt;text:decls&gt;</w:t>
      </w:r>
    </w:p>
    <w:p w:rsidR="006A00B2" w:rsidRDefault="0057566E">
      <w:pPr>
        <w:pStyle w:val="Definition-Field2"/>
      </w:pPr>
      <w:r>
        <w:t>OfficeArt Math in PowerPoint 2013 does not support this element on load for text in the following</w:t>
      </w:r>
      <w:r>
        <w:t xml:space="preserve"> elements:</w:t>
      </w:r>
    </w:p>
    <w:p w:rsidR="006A00B2" w:rsidRDefault="0057566E">
      <w:pPr>
        <w:pStyle w:val="ListParagraph"/>
        <w:numPr>
          <w:ilvl w:val="0"/>
          <w:numId w:val="85"/>
        </w:numPr>
        <w:contextualSpacing/>
      </w:pPr>
      <w:r>
        <w:t>&lt;draw:rect&gt;</w:t>
      </w:r>
    </w:p>
    <w:p w:rsidR="006A00B2" w:rsidRDefault="0057566E">
      <w:pPr>
        <w:pStyle w:val="ListParagraph"/>
        <w:numPr>
          <w:ilvl w:val="0"/>
          <w:numId w:val="85"/>
        </w:numPr>
        <w:contextualSpacing/>
      </w:pPr>
      <w:r>
        <w:t>&lt;draw:polyline&gt;</w:t>
      </w:r>
    </w:p>
    <w:p w:rsidR="006A00B2" w:rsidRDefault="0057566E">
      <w:pPr>
        <w:pStyle w:val="ListParagraph"/>
        <w:numPr>
          <w:ilvl w:val="0"/>
          <w:numId w:val="85"/>
        </w:numPr>
        <w:contextualSpacing/>
      </w:pPr>
      <w:r>
        <w:t>&lt;draw:polygon&gt;</w:t>
      </w:r>
    </w:p>
    <w:p w:rsidR="006A00B2" w:rsidRDefault="0057566E">
      <w:pPr>
        <w:pStyle w:val="ListParagraph"/>
        <w:numPr>
          <w:ilvl w:val="0"/>
          <w:numId w:val="85"/>
        </w:numPr>
        <w:contextualSpacing/>
      </w:pPr>
      <w:r>
        <w:t>&lt;draw:regular-polygon&gt;</w:t>
      </w:r>
    </w:p>
    <w:p w:rsidR="006A00B2" w:rsidRDefault="0057566E">
      <w:pPr>
        <w:pStyle w:val="ListParagraph"/>
        <w:numPr>
          <w:ilvl w:val="0"/>
          <w:numId w:val="85"/>
        </w:numPr>
        <w:contextualSpacing/>
      </w:pPr>
      <w:r>
        <w:t>&lt;draw:path&gt;</w:t>
      </w:r>
    </w:p>
    <w:p w:rsidR="006A00B2" w:rsidRDefault="0057566E">
      <w:pPr>
        <w:pStyle w:val="ListParagraph"/>
        <w:numPr>
          <w:ilvl w:val="0"/>
          <w:numId w:val="85"/>
        </w:numPr>
        <w:contextualSpacing/>
      </w:pPr>
      <w:r>
        <w:t>&lt;draw:circle&gt;</w:t>
      </w:r>
    </w:p>
    <w:p w:rsidR="006A00B2" w:rsidRDefault="0057566E">
      <w:pPr>
        <w:pStyle w:val="ListParagraph"/>
        <w:numPr>
          <w:ilvl w:val="0"/>
          <w:numId w:val="85"/>
        </w:numPr>
        <w:contextualSpacing/>
      </w:pPr>
      <w:r>
        <w:t>&lt;draw:ellipse&gt;</w:t>
      </w:r>
    </w:p>
    <w:p w:rsidR="006A00B2" w:rsidRDefault="0057566E">
      <w:pPr>
        <w:pStyle w:val="ListParagraph"/>
        <w:numPr>
          <w:ilvl w:val="0"/>
          <w:numId w:val="85"/>
        </w:numPr>
        <w:contextualSpacing/>
      </w:pPr>
      <w:r>
        <w:t>&lt;draw:caption&gt;</w:t>
      </w:r>
    </w:p>
    <w:p w:rsidR="006A00B2" w:rsidRDefault="0057566E">
      <w:pPr>
        <w:pStyle w:val="ListParagraph"/>
        <w:numPr>
          <w:ilvl w:val="0"/>
          <w:numId w:val="85"/>
        </w:numPr>
        <w:contextualSpacing/>
      </w:pPr>
      <w:r>
        <w:t>&lt;draw:measure&gt;</w:t>
      </w:r>
    </w:p>
    <w:p w:rsidR="006A00B2" w:rsidRDefault="0057566E">
      <w:pPr>
        <w:pStyle w:val="ListParagraph"/>
        <w:numPr>
          <w:ilvl w:val="0"/>
          <w:numId w:val="85"/>
        </w:numPr>
        <w:contextualSpacing/>
      </w:pPr>
      <w:r>
        <w:t>&lt;draw:text-box&gt;</w:t>
      </w:r>
    </w:p>
    <w:p w:rsidR="006A00B2" w:rsidRDefault="0057566E">
      <w:pPr>
        <w:pStyle w:val="ListParagraph"/>
        <w:numPr>
          <w:ilvl w:val="0"/>
          <w:numId w:val="85"/>
        </w:numPr>
        <w:contextualSpacing/>
      </w:pPr>
      <w:r>
        <w:t>&lt;draw:frame&gt;</w:t>
      </w:r>
    </w:p>
    <w:p w:rsidR="006A00B2" w:rsidRDefault="0057566E">
      <w:pPr>
        <w:pStyle w:val="ListParagraph"/>
        <w:numPr>
          <w:ilvl w:val="0"/>
          <w:numId w:val="85"/>
        </w:numPr>
      </w:pPr>
      <w:r>
        <w:t xml:space="preserve">&lt;draw:custom-shape&gt; </w:t>
      </w:r>
    </w:p>
    <w:p w:rsidR="006A00B2" w:rsidRDefault="0057566E">
      <w:pPr>
        <w:pStyle w:val="Heading3"/>
      </w:pPr>
      <w:bookmarkStart w:id="165" w:name="section_60de02ba34c34ddeaeedb89aa1e07f2e"/>
      <w:bookmarkStart w:id="166" w:name="_Toc79580132"/>
      <w:r>
        <w:t>Section 5, Paragraph Elements Content</w:t>
      </w:r>
      <w:bookmarkEnd w:id="165"/>
      <w:bookmarkEnd w:id="166"/>
      <w:r>
        <w:fldChar w:fldCharType="begin"/>
      </w:r>
      <w:r>
        <w:instrText xml:space="preserve"> XE "Paragraph Elemen</w:instrText>
      </w:r>
      <w:r>
        <w:instrText xml:space="preserve">ts Content"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b.   This is supported in Excel 2010, Excel 2013, Excel 2016, and Excel 2019.</w:t>
      </w:r>
    </w:p>
    <w:p w:rsidR="006A00B2" w:rsidRDefault="0057566E">
      <w:pPr>
        <w:pStyle w:val="Definition-Field2"/>
      </w:pPr>
      <w:r>
        <w:t xml:space="preserve">OfficeArt Math in Excel 2013 supports this on save for </w:t>
      </w:r>
      <w:r>
        <w:t>text in text boxes and shapes, SmartArt, and chart titles and labels, and on load for text in the following elements:</w:t>
      </w:r>
    </w:p>
    <w:p w:rsidR="006A00B2" w:rsidRDefault="0057566E">
      <w:pPr>
        <w:pStyle w:val="ListParagraph"/>
        <w:numPr>
          <w:ilvl w:val="0"/>
          <w:numId w:val="86"/>
        </w:numPr>
        <w:contextualSpacing/>
      </w:pPr>
      <w:r>
        <w:t>&lt;draw:rect&gt;</w:t>
      </w:r>
    </w:p>
    <w:p w:rsidR="006A00B2" w:rsidRDefault="0057566E">
      <w:pPr>
        <w:pStyle w:val="ListParagraph"/>
        <w:numPr>
          <w:ilvl w:val="0"/>
          <w:numId w:val="86"/>
        </w:numPr>
        <w:contextualSpacing/>
      </w:pPr>
      <w:r>
        <w:t>&lt;draw:polyline&gt;</w:t>
      </w:r>
    </w:p>
    <w:p w:rsidR="006A00B2" w:rsidRDefault="0057566E">
      <w:pPr>
        <w:pStyle w:val="ListParagraph"/>
        <w:numPr>
          <w:ilvl w:val="0"/>
          <w:numId w:val="86"/>
        </w:numPr>
        <w:contextualSpacing/>
      </w:pPr>
      <w:r>
        <w:t>&lt;draw:polygon&gt;</w:t>
      </w:r>
    </w:p>
    <w:p w:rsidR="006A00B2" w:rsidRDefault="0057566E">
      <w:pPr>
        <w:pStyle w:val="ListParagraph"/>
        <w:numPr>
          <w:ilvl w:val="0"/>
          <w:numId w:val="86"/>
        </w:numPr>
        <w:contextualSpacing/>
      </w:pPr>
      <w:r>
        <w:t>&lt;draw:regular-polygon&gt;</w:t>
      </w:r>
    </w:p>
    <w:p w:rsidR="006A00B2" w:rsidRDefault="0057566E">
      <w:pPr>
        <w:pStyle w:val="ListParagraph"/>
        <w:numPr>
          <w:ilvl w:val="0"/>
          <w:numId w:val="86"/>
        </w:numPr>
        <w:contextualSpacing/>
      </w:pPr>
      <w:r>
        <w:t>&lt;draw:path&gt;</w:t>
      </w:r>
    </w:p>
    <w:p w:rsidR="006A00B2" w:rsidRDefault="0057566E">
      <w:pPr>
        <w:pStyle w:val="ListParagraph"/>
        <w:numPr>
          <w:ilvl w:val="0"/>
          <w:numId w:val="86"/>
        </w:numPr>
        <w:contextualSpacing/>
      </w:pPr>
      <w:r>
        <w:t>&lt;draw:circle&gt;</w:t>
      </w:r>
    </w:p>
    <w:p w:rsidR="006A00B2" w:rsidRDefault="0057566E">
      <w:pPr>
        <w:pStyle w:val="ListParagraph"/>
        <w:numPr>
          <w:ilvl w:val="0"/>
          <w:numId w:val="86"/>
        </w:numPr>
        <w:contextualSpacing/>
      </w:pPr>
      <w:r>
        <w:t>&lt;draw:ellipse&gt;</w:t>
      </w:r>
    </w:p>
    <w:p w:rsidR="006A00B2" w:rsidRDefault="0057566E">
      <w:pPr>
        <w:pStyle w:val="ListParagraph"/>
        <w:numPr>
          <w:ilvl w:val="0"/>
          <w:numId w:val="86"/>
        </w:numPr>
        <w:contextualSpacing/>
      </w:pPr>
      <w:r>
        <w:t>&lt;draw:caption&gt;</w:t>
      </w:r>
    </w:p>
    <w:p w:rsidR="006A00B2" w:rsidRDefault="0057566E">
      <w:pPr>
        <w:pStyle w:val="ListParagraph"/>
        <w:numPr>
          <w:ilvl w:val="0"/>
          <w:numId w:val="86"/>
        </w:numPr>
        <w:contextualSpacing/>
      </w:pPr>
      <w:r>
        <w:t>&lt;draw:measure&gt;</w:t>
      </w:r>
    </w:p>
    <w:p w:rsidR="006A00B2" w:rsidRDefault="0057566E">
      <w:pPr>
        <w:pStyle w:val="ListParagraph"/>
        <w:numPr>
          <w:ilvl w:val="0"/>
          <w:numId w:val="86"/>
        </w:numPr>
        <w:contextualSpacing/>
      </w:pPr>
      <w:r>
        <w:t>&lt;</w:t>
      </w:r>
      <w:r>
        <w:t>draw:frame&gt;</w:t>
      </w:r>
    </w:p>
    <w:p w:rsidR="006A00B2" w:rsidRDefault="0057566E">
      <w:pPr>
        <w:pStyle w:val="ListParagraph"/>
        <w:numPr>
          <w:ilvl w:val="0"/>
          <w:numId w:val="86"/>
        </w:numPr>
        <w:contextualSpacing/>
      </w:pPr>
      <w:r>
        <w:t>&lt;draw:text-box&gt;</w:t>
      </w:r>
    </w:p>
    <w:p w:rsidR="006A00B2" w:rsidRDefault="0057566E">
      <w:pPr>
        <w:pStyle w:val="ListParagraph"/>
        <w:numPr>
          <w:ilvl w:val="0"/>
          <w:numId w:val="86"/>
        </w:numPr>
      </w:pPr>
      <w:r>
        <w:t xml:space="preserve">&lt;draw:custom-shape&gt; </w:t>
      </w:r>
    </w:p>
    <w:p w:rsidR="006A00B2" w:rsidRDefault="0057566E">
      <w:pPr>
        <w:pStyle w:val="Definition-Field"/>
      </w:pPr>
      <w:r>
        <w:t>c.   OfficeArt Math in PowerPoint 2013 supports this on load for text in the following elements:</w:t>
      </w:r>
    </w:p>
    <w:p w:rsidR="006A00B2" w:rsidRDefault="0057566E">
      <w:pPr>
        <w:pStyle w:val="ListParagraph"/>
        <w:numPr>
          <w:ilvl w:val="0"/>
          <w:numId w:val="87"/>
        </w:numPr>
        <w:contextualSpacing/>
      </w:pPr>
      <w:r>
        <w:t>&lt;draw:rect&gt;</w:t>
      </w:r>
    </w:p>
    <w:p w:rsidR="006A00B2" w:rsidRDefault="0057566E">
      <w:pPr>
        <w:pStyle w:val="ListParagraph"/>
        <w:numPr>
          <w:ilvl w:val="0"/>
          <w:numId w:val="87"/>
        </w:numPr>
        <w:contextualSpacing/>
      </w:pPr>
      <w:r>
        <w:t>&lt;draw:polyline&gt;</w:t>
      </w:r>
    </w:p>
    <w:p w:rsidR="006A00B2" w:rsidRDefault="0057566E">
      <w:pPr>
        <w:pStyle w:val="ListParagraph"/>
        <w:numPr>
          <w:ilvl w:val="0"/>
          <w:numId w:val="87"/>
        </w:numPr>
        <w:contextualSpacing/>
      </w:pPr>
      <w:r>
        <w:t>&lt;draw:polygon&gt;</w:t>
      </w:r>
    </w:p>
    <w:p w:rsidR="006A00B2" w:rsidRDefault="0057566E">
      <w:pPr>
        <w:pStyle w:val="ListParagraph"/>
        <w:numPr>
          <w:ilvl w:val="0"/>
          <w:numId w:val="87"/>
        </w:numPr>
        <w:contextualSpacing/>
      </w:pPr>
      <w:r>
        <w:t>&lt;draw:regular-polygon&gt;</w:t>
      </w:r>
    </w:p>
    <w:p w:rsidR="006A00B2" w:rsidRDefault="0057566E">
      <w:pPr>
        <w:pStyle w:val="ListParagraph"/>
        <w:numPr>
          <w:ilvl w:val="0"/>
          <w:numId w:val="87"/>
        </w:numPr>
        <w:contextualSpacing/>
      </w:pPr>
      <w:r>
        <w:t>&lt;draw:path&gt;</w:t>
      </w:r>
    </w:p>
    <w:p w:rsidR="006A00B2" w:rsidRDefault="0057566E">
      <w:pPr>
        <w:pStyle w:val="ListParagraph"/>
        <w:numPr>
          <w:ilvl w:val="0"/>
          <w:numId w:val="87"/>
        </w:numPr>
        <w:contextualSpacing/>
      </w:pPr>
      <w:r>
        <w:t>&lt;draw:circle&gt;</w:t>
      </w:r>
    </w:p>
    <w:p w:rsidR="006A00B2" w:rsidRDefault="0057566E">
      <w:pPr>
        <w:pStyle w:val="ListParagraph"/>
        <w:numPr>
          <w:ilvl w:val="0"/>
          <w:numId w:val="87"/>
        </w:numPr>
        <w:contextualSpacing/>
      </w:pPr>
      <w:r>
        <w:lastRenderedPageBreak/>
        <w:t>&lt;draw:ellipse&gt;</w:t>
      </w:r>
    </w:p>
    <w:p w:rsidR="006A00B2" w:rsidRDefault="0057566E">
      <w:pPr>
        <w:pStyle w:val="ListParagraph"/>
        <w:numPr>
          <w:ilvl w:val="0"/>
          <w:numId w:val="87"/>
        </w:numPr>
        <w:contextualSpacing/>
      </w:pPr>
      <w:r>
        <w:t>&lt;dr</w:t>
      </w:r>
      <w:r>
        <w:t>aw:caption&gt;</w:t>
      </w:r>
    </w:p>
    <w:p w:rsidR="006A00B2" w:rsidRDefault="0057566E">
      <w:pPr>
        <w:pStyle w:val="ListParagraph"/>
        <w:numPr>
          <w:ilvl w:val="0"/>
          <w:numId w:val="87"/>
        </w:numPr>
        <w:contextualSpacing/>
      </w:pPr>
      <w:r>
        <w:t>&lt;draw:measure&gt;</w:t>
      </w:r>
    </w:p>
    <w:p w:rsidR="006A00B2" w:rsidRDefault="0057566E">
      <w:pPr>
        <w:pStyle w:val="ListParagraph"/>
        <w:numPr>
          <w:ilvl w:val="0"/>
          <w:numId w:val="87"/>
        </w:numPr>
        <w:contextualSpacing/>
      </w:pPr>
      <w:r>
        <w:t>&lt;draw:text-box&gt;</w:t>
      </w:r>
    </w:p>
    <w:p w:rsidR="006A00B2" w:rsidRDefault="0057566E">
      <w:pPr>
        <w:pStyle w:val="ListParagraph"/>
        <w:numPr>
          <w:ilvl w:val="0"/>
          <w:numId w:val="87"/>
        </w:numPr>
        <w:contextualSpacing/>
      </w:pPr>
      <w:r>
        <w:t>&lt;draw:frame&gt;</w:t>
      </w:r>
    </w:p>
    <w:p w:rsidR="006A00B2" w:rsidRDefault="0057566E">
      <w:pPr>
        <w:pStyle w:val="ListParagraph"/>
        <w:numPr>
          <w:ilvl w:val="0"/>
          <w:numId w:val="87"/>
        </w:numPr>
      </w:pPr>
      <w:r>
        <w:t xml:space="preserve">&lt;draw:custom-shape&gt; </w:t>
      </w:r>
    </w:p>
    <w:p w:rsidR="006A00B2" w:rsidRDefault="0057566E">
      <w:pPr>
        <w:pStyle w:val="Heading3"/>
      </w:pPr>
      <w:bookmarkStart w:id="167" w:name="section_e4dede39369948cea542c3b2054f1f91"/>
      <w:bookmarkStart w:id="168" w:name="_Toc79580133"/>
      <w:r>
        <w:t>Section 5.1, Basic Text Content</w:t>
      </w:r>
      <w:bookmarkEnd w:id="167"/>
      <w:bookmarkEnd w:id="168"/>
      <w:r>
        <w:fldChar w:fldCharType="begin"/>
      </w:r>
      <w:r>
        <w:instrText xml:space="preserve"> XE "Basic Text Content"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b.   OfficeArt</w:t>
      </w:r>
      <w:r>
        <w:t xml:space="preserve"> Math in Excel 2013 supports this on save for text in text boxes and shapes, SmartArt, and chart titles and labels, and on load for text in the following elements:</w:t>
      </w:r>
    </w:p>
    <w:p w:rsidR="006A00B2" w:rsidRDefault="0057566E">
      <w:pPr>
        <w:pStyle w:val="ListParagraph"/>
        <w:numPr>
          <w:ilvl w:val="0"/>
          <w:numId w:val="88"/>
        </w:numPr>
        <w:contextualSpacing/>
      </w:pPr>
      <w:r>
        <w:t>&lt;draw:rect&gt;</w:t>
      </w:r>
    </w:p>
    <w:p w:rsidR="006A00B2" w:rsidRDefault="0057566E">
      <w:pPr>
        <w:pStyle w:val="ListParagraph"/>
        <w:numPr>
          <w:ilvl w:val="0"/>
          <w:numId w:val="88"/>
        </w:numPr>
        <w:contextualSpacing/>
      </w:pPr>
      <w:r>
        <w:t>&lt;draw:polyline&gt;</w:t>
      </w:r>
    </w:p>
    <w:p w:rsidR="006A00B2" w:rsidRDefault="0057566E">
      <w:pPr>
        <w:pStyle w:val="ListParagraph"/>
        <w:numPr>
          <w:ilvl w:val="0"/>
          <w:numId w:val="88"/>
        </w:numPr>
        <w:contextualSpacing/>
      </w:pPr>
      <w:r>
        <w:t>&lt;draw:polygon&gt;</w:t>
      </w:r>
    </w:p>
    <w:p w:rsidR="006A00B2" w:rsidRDefault="0057566E">
      <w:pPr>
        <w:pStyle w:val="ListParagraph"/>
        <w:numPr>
          <w:ilvl w:val="0"/>
          <w:numId w:val="88"/>
        </w:numPr>
        <w:contextualSpacing/>
      </w:pPr>
      <w:r>
        <w:t>&lt;draw:regular-polygon&gt;</w:t>
      </w:r>
    </w:p>
    <w:p w:rsidR="006A00B2" w:rsidRDefault="0057566E">
      <w:pPr>
        <w:pStyle w:val="ListParagraph"/>
        <w:numPr>
          <w:ilvl w:val="0"/>
          <w:numId w:val="88"/>
        </w:numPr>
        <w:contextualSpacing/>
      </w:pPr>
      <w:r>
        <w:t>&lt;draw:path&gt;</w:t>
      </w:r>
    </w:p>
    <w:p w:rsidR="006A00B2" w:rsidRDefault="0057566E">
      <w:pPr>
        <w:pStyle w:val="ListParagraph"/>
        <w:numPr>
          <w:ilvl w:val="0"/>
          <w:numId w:val="88"/>
        </w:numPr>
        <w:contextualSpacing/>
      </w:pPr>
      <w:r>
        <w:t>&lt;draw:circle&gt;</w:t>
      </w:r>
    </w:p>
    <w:p w:rsidR="006A00B2" w:rsidRDefault="0057566E">
      <w:pPr>
        <w:pStyle w:val="ListParagraph"/>
        <w:numPr>
          <w:ilvl w:val="0"/>
          <w:numId w:val="88"/>
        </w:numPr>
        <w:contextualSpacing/>
      </w:pPr>
      <w:r>
        <w:t>&lt;draw:ellipse&gt;</w:t>
      </w:r>
    </w:p>
    <w:p w:rsidR="006A00B2" w:rsidRDefault="0057566E">
      <w:pPr>
        <w:pStyle w:val="ListParagraph"/>
        <w:numPr>
          <w:ilvl w:val="0"/>
          <w:numId w:val="88"/>
        </w:numPr>
        <w:contextualSpacing/>
      </w:pPr>
      <w:r>
        <w:t>&lt;draw:caption&gt;</w:t>
      </w:r>
    </w:p>
    <w:p w:rsidR="006A00B2" w:rsidRDefault="0057566E">
      <w:pPr>
        <w:pStyle w:val="ListParagraph"/>
        <w:numPr>
          <w:ilvl w:val="0"/>
          <w:numId w:val="88"/>
        </w:numPr>
        <w:contextualSpacing/>
      </w:pPr>
      <w:r>
        <w:t>&lt;draw:measure&gt;</w:t>
      </w:r>
    </w:p>
    <w:p w:rsidR="006A00B2" w:rsidRDefault="0057566E">
      <w:pPr>
        <w:pStyle w:val="ListParagraph"/>
        <w:numPr>
          <w:ilvl w:val="0"/>
          <w:numId w:val="88"/>
        </w:numPr>
        <w:contextualSpacing/>
      </w:pPr>
      <w:r>
        <w:t>&lt;draw:frame&gt;</w:t>
      </w:r>
    </w:p>
    <w:p w:rsidR="006A00B2" w:rsidRDefault="0057566E">
      <w:pPr>
        <w:pStyle w:val="ListParagraph"/>
        <w:numPr>
          <w:ilvl w:val="0"/>
          <w:numId w:val="88"/>
        </w:numPr>
        <w:contextualSpacing/>
      </w:pPr>
      <w:r>
        <w:t>&lt;draw:text-box&gt;</w:t>
      </w:r>
    </w:p>
    <w:p w:rsidR="006A00B2" w:rsidRDefault="0057566E">
      <w:pPr>
        <w:pStyle w:val="ListParagraph"/>
        <w:numPr>
          <w:ilvl w:val="0"/>
          <w:numId w:val="88"/>
        </w:numPr>
      </w:pPr>
      <w:r>
        <w:t xml:space="preserve">&lt;draw:custom-shape&gt; </w:t>
      </w:r>
    </w:p>
    <w:p w:rsidR="006A00B2" w:rsidRDefault="0057566E">
      <w:pPr>
        <w:pStyle w:val="Definition-Field"/>
      </w:pPr>
      <w:r>
        <w:t>c.   OfficeArt Math in PowerPoint 2013 supports this on load for text in the following elements:</w:t>
      </w:r>
    </w:p>
    <w:p w:rsidR="006A00B2" w:rsidRDefault="0057566E">
      <w:pPr>
        <w:pStyle w:val="ListParagraph"/>
        <w:numPr>
          <w:ilvl w:val="0"/>
          <w:numId w:val="89"/>
        </w:numPr>
        <w:contextualSpacing/>
      </w:pPr>
      <w:r>
        <w:t>&lt;draw:rect&gt;</w:t>
      </w:r>
    </w:p>
    <w:p w:rsidR="006A00B2" w:rsidRDefault="0057566E">
      <w:pPr>
        <w:pStyle w:val="ListParagraph"/>
        <w:numPr>
          <w:ilvl w:val="0"/>
          <w:numId w:val="89"/>
        </w:numPr>
        <w:contextualSpacing/>
      </w:pPr>
      <w:r>
        <w:t>&lt;draw:polyline&gt;</w:t>
      </w:r>
    </w:p>
    <w:p w:rsidR="006A00B2" w:rsidRDefault="0057566E">
      <w:pPr>
        <w:pStyle w:val="ListParagraph"/>
        <w:numPr>
          <w:ilvl w:val="0"/>
          <w:numId w:val="89"/>
        </w:numPr>
        <w:contextualSpacing/>
      </w:pPr>
      <w:r>
        <w:t>&lt;draw:polygon&gt;</w:t>
      </w:r>
    </w:p>
    <w:p w:rsidR="006A00B2" w:rsidRDefault="0057566E">
      <w:pPr>
        <w:pStyle w:val="ListParagraph"/>
        <w:numPr>
          <w:ilvl w:val="0"/>
          <w:numId w:val="89"/>
        </w:numPr>
        <w:contextualSpacing/>
      </w:pPr>
      <w:r>
        <w:t>&lt;draw:regular-polygon</w:t>
      </w:r>
      <w:r>
        <w:t>&gt;</w:t>
      </w:r>
    </w:p>
    <w:p w:rsidR="006A00B2" w:rsidRDefault="0057566E">
      <w:pPr>
        <w:pStyle w:val="ListParagraph"/>
        <w:numPr>
          <w:ilvl w:val="0"/>
          <w:numId w:val="89"/>
        </w:numPr>
        <w:contextualSpacing/>
      </w:pPr>
      <w:r>
        <w:t>&lt;draw:path&gt;</w:t>
      </w:r>
    </w:p>
    <w:p w:rsidR="006A00B2" w:rsidRDefault="0057566E">
      <w:pPr>
        <w:pStyle w:val="ListParagraph"/>
        <w:numPr>
          <w:ilvl w:val="0"/>
          <w:numId w:val="89"/>
        </w:numPr>
        <w:contextualSpacing/>
      </w:pPr>
      <w:r>
        <w:t>&lt;draw:circle&gt;</w:t>
      </w:r>
    </w:p>
    <w:p w:rsidR="006A00B2" w:rsidRDefault="0057566E">
      <w:pPr>
        <w:pStyle w:val="ListParagraph"/>
        <w:numPr>
          <w:ilvl w:val="0"/>
          <w:numId w:val="89"/>
        </w:numPr>
        <w:contextualSpacing/>
      </w:pPr>
      <w:r>
        <w:t>&lt;draw:ellipse&gt;</w:t>
      </w:r>
    </w:p>
    <w:p w:rsidR="006A00B2" w:rsidRDefault="0057566E">
      <w:pPr>
        <w:pStyle w:val="ListParagraph"/>
        <w:numPr>
          <w:ilvl w:val="0"/>
          <w:numId w:val="89"/>
        </w:numPr>
        <w:contextualSpacing/>
      </w:pPr>
      <w:r>
        <w:t>&lt;draw:caption&gt;</w:t>
      </w:r>
    </w:p>
    <w:p w:rsidR="006A00B2" w:rsidRDefault="0057566E">
      <w:pPr>
        <w:pStyle w:val="ListParagraph"/>
        <w:numPr>
          <w:ilvl w:val="0"/>
          <w:numId w:val="89"/>
        </w:numPr>
        <w:contextualSpacing/>
      </w:pPr>
      <w:r>
        <w:t>&lt;draw:measure&gt;</w:t>
      </w:r>
    </w:p>
    <w:p w:rsidR="006A00B2" w:rsidRDefault="0057566E">
      <w:pPr>
        <w:pStyle w:val="ListParagraph"/>
        <w:numPr>
          <w:ilvl w:val="0"/>
          <w:numId w:val="89"/>
        </w:numPr>
        <w:contextualSpacing/>
      </w:pPr>
      <w:r>
        <w:t>&lt;draw:text-box&gt;</w:t>
      </w:r>
    </w:p>
    <w:p w:rsidR="006A00B2" w:rsidRDefault="0057566E">
      <w:pPr>
        <w:pStyle w:val="ListParagraph"/>
        <w:numPr>
          <w:ilvl w:val="0"/>
          <w:numId w:val="89"/>
        </w:numPr>
        <w:contextualSpacing/>
      </w:pPr>
      <w:r>
        <w:t>&lt;draw:frame&gt;</w:t>
      </w:r>
    </w:p>
    <w:p w:rsidR="006A00B2" w:rsidRDefault="0057566E">
      <w:pPr>
        <w:pStyle w:val="ListParagraph"/>
        <w:numPr>
          <w:ilvl w:val="0"/>
          <w:numId w:val="89"/>
        </w:numPr>
      </w:pPr>
      <w:r>
        <w:t xml:space="preserve">&lt;draw:custom-shape&gt; </w:t>
      </w:r>
    </w:p>
    <w:p w:rsidR="006A00B2" w:rsidRDefault="0057566E">
      <w:pPr>
        <w:pStyle w:val="Heading3"/>
      </w:pPr>
      <w:bookmarkStart w:id="169" w:name="section_499a9a8f896546cfaca63798f9f8009d"/>
      <w:bookmarkStart w:id="170" w:name="_Toc79580134"/>
      <w:r>
        <w:t>Section 5.1.1, White-space Characters</w:t>
      </w:r>
      <w:bookmarkEnd w:id="169"/>
      <w:bookmarkEnd w:id="170"/>
      <w:r>
        <w:fldChar w:fldCharType="begin"/>
      </w:r>
      <w:r>
        <w:instrText xml:space="preserve"> XE "White-space Characters" </w:instrText>
      </w:r>
      <w:r>
        <w:fldChar w:fldCharType="end"/>
      </w:r>
    </w:p>
    <w:p w:rsidR="006A00B2" w:rsidRDefault="0057566E">
      <w:pPr>
        <w:pStyle w:val="Definition-Field"/>
      </w:pPr>
      <w:r>
        <w:t xml:space="preserve">a.   </w:t>
      </w:r>
      <w:r>
        <w:rPr>
          <w:i/>
        </w:rPr>
        <w:t>The standard defines the element &lt;text:line-break&gt;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b.   </w:t>
      </w:r>
      <w:r>
        <w:rPr>
          <w:i/>
        </w:rPr>
        <w:t>The standard defines the element &lt;text:line-break&gt;, contained within the parent element &lt;text:p&gt;</w:t>
      </w:r>
    </w:p>
    <w:p w:rsidR="006A00B2" w:rsidRDefault="0057566E">
      <w:pPr>
        <w:pStyle w:val="Definition-Field2"/>
      </w:pPr>
      <w:r>
        <w:t xml:space="preserve">This element is supported in Word 2010, Word </w:t>
      </w:r>
      <w:r>
        <w:t>2013, Word 2016, and Word 2019.</w:t>
      </w:r>
    </w:p>
    <w:p w:rsidR="006A00B2" w:rsidRDefault="0057566E">
      <w:pPr>
        <w:pStyle w:val="Definition-Field"/>
      </w:pPr>
      <w:r>
        <w:t xml:space="preserve">c.   </w:t>
      </w:r>
      <w:r>
        <w:rPr>
          <w:i/>
        </w:rPr>
        <w:t>The standard defines the element &lt;text:s&gt;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lastRenderedPageBreak/>
        <w:t xml:space="preserve">d.   </w:t>
      </w:r>
      <w:r>
        <w:rPr>
          <w:i/>
        </w:rPr>
        <w:t>The standard defines the element &lt;text:s&gt;, contained within the</w:t>
      </w:r>
      <w:r>
        <w:rPr>
          <w:i/>
        </w:rPr>
        <w:t xml:space="preserve"> parent element &lt;text:p&gt;</w:t>
      </w:r>
    </w:p>
    <w:p w:rsidR="006A00B2" w:rsidRDefault="0057566E">
      <w:pPr>
        <w:pStyle w:val="Definition-Field2"/>
      </w:pPr>
      <w:r>
        <w:t>This element is supported in Word 2010, Word 2013, Word 2016, and Word 2019.</w:t>
      </w:r>
    </w:p>
    <w:p w:rsidR="006A00B2" w:rsidRDefault="0057566E">
      <w:pPr>
        <w:pStyle w:val="Definition-Field"/>
      </w:pPr>
      <w:r>
        <w:t xml:space="preserve">e.   </w:t>
      </w:r>
      <w:r>
        <w:rPr>
          <w:i/>
        </w:rPr>
        <w:t>The standard defines the attribute text:c, contained within the element &lt;text:s&gt;</w:t>
      </w:r>
    </w:p>
    <w:p w:rsidR="006A00B2" w:rsidRDefault="0057566E">
      <w:pPr>
        <w:pStyle w:val="Definition-Field2"/>
      </w:pPr>
      <w:r>
        <w:t>OfficeArt Math in Word 2013 supports this attribute on save for text</w:t>
      </w:r>
      <w:r>
        <w:t xml:space="preserve"> in SmartArt and chart titles and labels. </w:t>
      </w:r>
    </w:p>
    <w:p w:rsidR="006A00B2" w:rsidRDefault="0057566E">
      <w:pPr>
        <w:pStyle w:val="Definition-Field"/>
      </w:pPr>
      <w:r>
        <w:t xml:space="preserve">f.   </w:t>
      </w:r>
      <w:r>
        <w:rPr>
          <w:i/>
        </w:rPr>
        <w:t>The standard defines the element &lt;text:soft-page-break&gt;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g.   </w:t>
      </w:r>
      <w:r>
        <w:rPr>
          <w:i/>
        </w:rPr>
        <w:t>The standard defines the eleme</w:t>
      </w:r>
      <w:r>
        <w:rPr>
          <w:i/>
        </w:rPr>
        <w:t>nt &lt;text:soft-page-break&gt;, contained within the parent element &lt;text:p&gt;</w:t>
      </w:r>
    </w:p>
    <w:p w:rsidR="006A00B2" w:rsidRDefault="0057566E">
      <w:pPr>
        <w:pStyle w:val="Definition-Field2"/>
      </w:pPr>
      <w:r>
        <w:t>This element is supported in Word 2010, Word 2013, Word 2016, and Word 2019.</w:t>
      </w:r>
    </w:p>
    <w:p w:rsidR="006A00B2" w:rsidRDefault="0057566E">
      <w:pPr>
        <w:pStyle w:val="Definition-Field2"/>
      </w:pPr>
      <w:r>
        <w:t>On save, Word puts a &lt;text:soft-page-break&gt; element everywhere it would normally mark a soft page break loc</w:t>
      </w:r>
      <w:r>
        <w:t xml:space="preserve">ation for all of its other document formats. For ODF, this is only done if &lt;text:soft-page-break&gt; is allowed in that location by the ODF specification. </w:t>
      </w:r>
    </w:p>
    <w:p w:rsidR="006A00B2" w:rsidRDefault="0057566E">
      <w:pPr>
        <w:pStyle w:val="Definition-Field"/>
      </w:pPr>
      <w:r>
        <w:t xml:space="preserve">h.   </w:t>
      </w:r>
      <w:r>
        <w:rPr>
          <w:i/>
        </w:rPr>
        <w:t>The standard defines the element &lt;text:tab&gt;</w:t>
      </w:r>
    </w:p>
    <w:p w:rsidR="006A00B2" w:rsidRDefault="0057566E">
      <w:pPr>
        <w:pStyle w:val="Definition-Field2"/>
      </w:pPr>
      <w:r>
        <w:t>OfficeArt Math in Word 2013 supports this element on s</w:t>
      </w:r>
      <w:r>
        <w:t xml:space="preserve">ave for text in SmartArt and chart titles and labels. </w:t>
      </w:r>
    </w:p>
    <w:p w:rsidR="006A00B2" w:rsidRDefault="0057566E">
      <w:pPr>
        <w:pStyle w:val="Definition-Field"/>
      </w:pPr>
      <w:r>
        <w:t xml:space="preserve">i.   </w:t>
      </w:r>
      <w:r>
        <w:rPr>
          <w:i/>
        </w:rPr>
        <w:t>The standard defines the element &lt;text:tab&gt;, contained within the parent element &lt;text:p&gt;</w:t>
      </w:r>
    </w:p>
    <w:p w:rsidR="006A00B2" w:rsidRDefault="0057566E">
      <w:pPr>
        <w:pStyle w:val="Definition-Field2"/>
      </w:pPr>
      <w:r>
        <w:t>This element is supported in Word 2010, Word 2013, Word 2016, and Word 2019.</w:t>
      </w:r>
    </w:p>
    <w:p w:rsidR="006A00B2" w:rsidRDefault="0057566E">
      <w:pPr>
        <w:pStyle w:val="Definition-Field"/>
      </w:pPr>
      <w:r>
        <w:t xml:space="preserve">j.   </w:t>
      </w:r>
      <w:r>
        <w:rPr>
          <w:i/>
        </w:rPr>
        <w:t>The standard defines the</w:t>
      </w:r>
      <w:r>
        <w:rPr>
          <w:i/>
        </w:rPr>
        <w:t xml:space="preserve"> attribute text:tab-ref, contained within the element &lt;text:tab&gt;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k.   </w:t>
      </w:r>
      <w:r>
        <w:rPr>
          <w:i/>
        </w:rPr>
        <w:t>The standard defines the attribute text:tab-ref, contained within t</w:t>
      </w:r>
      <w:r>
        <w:rPr>
          <w:i/>
        </w:rPr>
        <w:t>he element &lt;text:tab&gt;, contained within the parent element &lt;text:p&gt;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l.   </w:t>
      </w:r>
      <w:r>
        <w:rPr>
          <w:i/>
        </w:rPr>
        <w:t>The standard defines the element &lt;text:line-break&gt;</w:t>
      </w:r>
    </w:p>
    <w:p w:rsidR="006A00B2" w:rsidRDefault="0057566E">
      <w:pPr>
        <w:pStyle w:val="Definition-Field2"/>
      </w:pPr>
      <w:r>
        <w:t>OfficeArt Math in Excel 2013 supports this element</w:t>
      </w:r>
      <w:r>
        <w:t xml:space="preserve"> on save for text in text boxes and shapes, SmartArt, and chart titles and labels, and on load for text in the following elements:</w:t>
      </w:r>
    </w:p>
    <w:p w:rsidR="006A00B2" w:rsidRDefault="0057566E">
      <w:pPr>
        <w:pStyle w:val="ListParagraph"/>
        <w:numPr>
          <w:ilvl w:val="0"/>
          <w:numId w:val="90"/>
        </w:numPr>
        <w:contextualSpacing/>
      </w:pPr>
      <w:r>
        <w:t>&lt;draw:rect&gt;</w:t>
      </w:r>
    </w:p>
    <w:p w:rsidR="006A00B2" w:rsidRDefault="0057566E">
      <w:pPr>
        <w:pStyle w:val="ListParagraph"/>
        <w:numPr>
          <w:ilvl w:val="0"/>
          <w:numId w:val="90"/>
        </w:numPr>
        <w:contextualSpacing/>
      </w:pPr>
      <w:r>
        <w:t>&lt;draw:polyline&gt;</w:t>
      </w:r>
    </w:p>
    <w:p w:rsidR="006A00B2" w:rsidRDefault="0057566E">
      <w:pPr>
        <w:pStyle w:val="ListParagraph"/>
        <w:numPr>
          <w:ilvl w:val="0"/>
          <w:numId w:val="90"/>
        </w:numPr>
        <w:contextualSpacing/>
      </w:pPr>
      <w:r>
        <w:t>&lt;draw:polygon&gt;</w:t>
      </w:r>
    </w:p>
    <w:p w:rsidR="006A00B2" w:rsidRDefault="0057566E">
      <w:pPr>
        <w:pStyle w:val="ListParagraph"/>
        <w:numPr>
          <w:ilvl w:val="0"/>
          <w:numId w:val="90"/>
        </w:numPr>
        <w:contextualSpacing/>
      </w:pPr>
      <w:r>
        <w:t>&lt;draw:regular-polygon&gt;</w:t>
      </w:r>
    </w:p>
    <w:p w:rsidR="006A00B2" w:rsidRDefault="0057566E">
      <w:pPr>
        <w:pStyle w:val="ListParagraph"/>
        <w:numPr>
          <w:ilvl w:val="0"/>
          <w:numId w:val="90"/>
        </w:numPr>
        <w:contextualSpacing/>
      </w:pPr>
      <w:r>
        <w:t>&lt;draw:path&gt;</w:t>
      </w:r>
    </w:p>
    <w:p w:rsidR="006A00B2" w:rsidRDefault="0057566E">
      <w:pPr>
        <w:pStyle w:val="ListParagraph"/>
        <w:numPr>
          <w:ilvl w:val="0"/>
          <w:numId w:val="90"/>
        </w:numPr>
        <w:contextualSpacing/>
      </w:pPr>
      <w:r>
        <w:t>&lt;draw:circle&gt;</w:t>
      </w:r>
    </w:p>
    <w:p w:rsidR="006A00B2" w:rsidRDefault="0057566E">
      <w:pPr>
        <w:pStyle w:val="ListParagraph"/>
        <w:numPr>
          <w:ilvl w:val="0"/>
          <w:numId w:val="90"/>
        </w:numPr>
        <w:contextualSpacing/>
      </w:pPr>
      <w:r>
        <w:t>&lt;draw:ellipse&gt;</w:t>
      </w:r>
    </w:p>
    <w:p w:rsidR="006A00B2" w:rsidRDefault="0057566E">
      <w:pPr>
        <w:pStyle w:val="ListParagraph"/>
        <w:numPr>
          <w:ilvl w:val="0"/>
          <w:numId w:val="90"/>
        </w:numPr>
        <w:contextualSpacing/>
      </w:pPr>
      <w:r>
        <w:t>&lt;draw:caption&gt;</w:t>
      </w:r>
    </w:p>
    <w:p w:rsidR="006A00B2" w:rsidRDefault="0057566E">
      <w:pPr>
        <w:pStyle w:val="ListParagraph"/>
        <w:numPr>
          <w:ilvl w:val="0"/>
          <w:numId w:val="90"/>
        </w:numPr>
        <w:contextualSpacing/>
      </w:pPr>
      <w:r>
        <w:t>&lt;</w:t>
      </w:r>
      <w:r>
        <w:t>draw:measure&gt;</w:t>
      </w:r>
    </w:p>
    <w:p w:rsidR="006A00B2" w:rsidRDefault="0057566E">
      <w:pPr>
        <w:pStyle w:val="ListParagraph"/>
        <w:numPr>
          <w:ilvl w:val="0"/>
          <w:numId w:val="90"/>
        </w:numPr>
        <w:contextualSpacing/>
      </w:pPr>
      <w:r>
        <w:t>&lt;draw:frame&gt;</w:t>
      </w:r>
    </w:p>
    <w:p w:rsidR="006A00B2" w:rsidRDefault="0057566E">
      <w:pPr>
        <w:pStyle w:val="ListParagraph"/>
        <w:numPr>
          <w:ilvl w:val="0"/>
          <w:numId w:val="90"/>
        </w:numPr>
        <w:contextualSpacing/>
      </w:pPr>
      <w:r>
        <w:t>&lt;draw:text-box&gt;</w:t>
      </w:r>
    </w:p>
    <w:p w:rsidR="006A00B2" w:rsidRDefault="0057566E">
      <w:pPr>
        <w:pStyle w:val="ListParagraph"/>
        <w:numPr>
          <w:ilvl w:val="0"/>
          <w:numId w:val="90"/>
        </w:numPr>
      </w:pPr>
      <w:r>
        <w:t xml:space="preserve">&lt;draw:custom-shape&gt; </w:t>
      </w:r>
    </w:p>
    <w:p w:rsidR="006A00B2" w:rsidRDefault="0057566E">
      <w:pPr>
        <w:pStyle w:val="Definition-Field"/>
      </w:pPr>
      <w:r>
        <w:lastRenderedPageBreak/>
        <w:t xml:space="preserve">m.   </w:t>
      </w:r>
      <w:r>
        <w:rPr>
          <w:i/>
        </w:rPr>
        <w:t>The standard defines the element &lt;text:line-break&gt;, contained within the parent element &lt;chart:chart \..\ table:table \..\ paragraph-content&gt;</w:t>
      </w:r>
    </w:p>
    <w:p w:rsidR="006A00B2" w:rsidRDefault="0057566E">
      <w:pPr>
        <w:pStyle w:val="Definition-Field2"/>
      </w:pPr>
      <w:r>
        <w:t>This element is supported in Excel 2010, Exce</w:t>
      </w:r>
      <w:r>
        <w:t>l 2013, Excel 2016, and Excel 2019.</w:t>
      </w:r>
    </w:p>
    <w:p w:rsidR="006A00B2" w:rsidRDefault="0057566E">
      <w:pPr>
        <w:pStyle w:val="Definition-Field2"/>
      </w:pPr>
      <w:r>
        <w:t xml:space="preserve">On load, Excel reads this attribute. On save, Excel does not write this attribute. </w:t>
      </w:r>
    </w:p>
    <w:p w:rsidR="006A00B2" w:rsidRDefault="0057566E">
      <w:pPr>
        <w:pStyle w:val="Definition-Field"/>
      </w:pPr>
      <w:r>
        <w:t xml:space="preserve">n.   </w:t>
      </w:r>
      <w:r>
        <w:rPr>
          <w:i/>
        </w:rPr>
        <w:t>The standard defines the element &lt;text:line-break&gt;, contained within the parent element &lt;text:p&gt;</w:t>
      </w:r>
    </w:p>
    <w:p w:rsidR="006A00B2" w:rsidRDefault="0057566E">
      <w:pPr>
        <w:pStyle w:val="Definition-Field2"/>
      </w:pPr>
      <w:r>
        <w:t>This element is supported in Excel</w:t>
      </w:r>
      <w:r>
        <w:t xml:space="preserve"> 2010, Excel 2013, Excel 2016, and Excel 2019.</w:t>
      </w:r>
    </w:p>
    <w:p w:rsidR="006A00B2" w:rsidRDefault="0057566E">
      <w:pPr>
        <w:pStyle w:val="Definition-Field2"/>
      </w:pPr>
      <w:r>
        <w:t>On load, Excel converts the &lt;text:line-break&gt; element to a line feed character in the text. On save, if the parent element is &lt;ruby-base&gt; or &lt;span&gt;, Excel converts the combination of line feed and return chara</w:t>
      </w:r>
      <w:r>
        <w:t xml:space="preserve">cters to a &lt;text:line-break&gt; element. If the parent element is &lt;text:p&gt; Excel closes the current &lt;text:p&gt; element, and begins a new &lt;text:p&gt; element. </w:t>
      </w:r>
    </w:p>
    <w:p w:rsidR="006A00B2" w:rsidRDefault="0057566E">
      <w:pPr>
        <w:pStyle w:val="Definition-Field"/>
      </w:pPr>
      <w:r>
        <w:t xml:space="preserve">o.   </w:t>
      </w:r>
      <w:r>
        <w:rPr>
          <w:i/>
        </w:rPr>
        <w:t>The standard defines the element &lt;text:s&gt;</w:t>
      </w:r>
    </w:p>
    <w:p w:rsidR="006A00B2" w:rsidRDefault="0057566E">
      <w:pPr>
        <w:pStyle w:val="Definition-Field2"/>
      </w:pPr>
      <w:r>
        <w:t>OfficeArt Math in Excel 2013 supports this element on save</w:t>
      </w:r>
      <w:r>
        <w:t xml:space="preserve"> for text in text boxes and shapes, SmartArt, and chart titles and labels, and on load for text in the following elements:</w:t>
      </w:r>
    </w:p>
    <w:p w:rsidR="006A00B2" w:rsidRDefault="0057566E">
      <w:pPr>
        <w:pStyle w:val="ListParagraph"/>
        <w:numPr>
          <w:ilvl w:val="0"/>
          <w:numId w:val="91"/>
        </w:numPr>
        <w:contextualSpacing/>
      </w:pPr>
      <w:r>
        <w:t>&lt;draw:rect&gt;</w:t>
      </w:r>
    </w:p>
    <w:p w:rsidR="006A00B2" w:rsidRDefault="0057566E">
      <w:pPr>
        <w:pStyle w:val="ListParagraph"/>
        <w:numPr>
          <w:ilvl w:val="0"/>
          <w:numId w:val="91"/>
        </w:numPr>
        <w:contextualSpacing/>
      </w:pPr>
      <w:r>
        <w:t>&lt;draw:polyline&gt;</w:t>
      </w:r>
    </w:p>
    <w:p w:rsidR="006A00B2" w:rsidRDefault="0057566E">
      <w:pPr>
        <w:pStyle w:val="ListParagraph"/>
        <w:numPr>
          <w:ilvl w:val="0"/>
          <w:numId w:val="91"/>
        </w:numPr>
        <w:contextualSpacing/>
      </w:pPr>
      <w:r>
        <w:t>&lt;draw:polygon&gt;</w:t>
      </w:r>
    </w:p>
    <w:p w:rsidR="006A00B2" w:rsidRDefault="0057566E">
      <w:pPr>
        <w:pStyle w:val="ListParagraph"/>
        <w:numPr>
          <w:ilvl w:val="0"/>
          <w:numId w:val="91"/>
        </w:numPr>
        <w:contextualSpacing/>
      </w:pPr>
      <w:r>
        <w:t>&lt;draw:regular-polygon&gt;</w:t>
      </w:r>
    </w:p>
    <w:p w:rsidR="006A00B2" w:rsidRDefault="0057566E">
      <w:pPr>
        <w:pStyle w:val="ListParagraph"/>
        <w:numPr>
          <w:ilvl w:val="0"/>
          <w:numId w:val="91"/>
        </w:numPr>
        <w:contextualSpacing/>
      </w:pPr>
      <w:r>
        <w:t>&lt;draw:path&gt;</w:t>
      </w:r>
    </w:p>
    <w:p w:rsidR="006A00B2" w:rsidRDefault="0057566E">
      <w:pPr>
        <w:pStyle w:val="ListParagraph"/>
        <w:numPr>
          <w:ilvl w:val="0"/>
          <w:numId w:val="91"/>
        </w:numPr>
        <w:contextualSpacing/>
      </w:pPr>
      <w:r>
        <w:t>&lt;draw:circle&gt;</w:t>
      </w:r>
    </w:p>
    <w:p w:rsidR="006A00B2" w:rsidRDefault="0057566E">
      <w:pPr>
        <w:pStyle w:val="ListParagraph"/>
        <w:numPr>
          <w:ilvl w:val="0"/>
          <w:numId w:val="91"/>
        </w:numPr>
        <w:contextualSpacing/>
      </w:pPr>
      <w:r>
        <w:t>&lt;draw:ellipse&gt;</w:t>
      </w:r>
    </w:p>
    <w:p w:rsidR="006A00B2" w:rsidRDefault="0057566E">
      <w:pPr>
        <w:pStyle w:val="ListParagraph"/>
        <w:numPr>
          <w:ilvl w:val="0"/>
          <w:numId w:val="91"/>
        </w:numPr>
        <w:contextualSpacing/>
      </w:pPr>
      <w:r>
        <w:t>&lt;draw:caption&gt;</w:t>
      </w:r>
    </w:p>
    <w:p w:rsidR="006A00B2" w:rsidRDefault="0057566E">
      <w:pPr>
        <w:pStyle w:val="ListParagraph"/>
        <w:numPr>
          <w:ilvl w:val="0"/>
          <w:numId w:val="91"/>
        </w:numPr>
        <w:contextualSpacing/>
      </w:pPr>
      <w:r>
        <w:t>&lt;</w:t>
      </w:r>
      <w:r>
        <w:t>draw:measure&gt;</w:t>
      </w:r>
    </w:p>
    <w:p w:rsidR="006A00B2" w:rsidRDefault="0057566E">
      <w:pPr>
        <w:pStyle w:val="ListParagraph"/>
        <w:numPr>
          <w:ilvl w:val="0"/>
          <w:numId w:val="91"/>
        </w:numPr>
        <w:contextualSpacing/>
      </w:pPr>
      <w:r>
        <w:t>&lt;draw:frame&gt;</w:t>
      </w:r>
    </w:p>
    <w:p w:rsidR="006A00B2" w:rsidRDefault="0057566E">
      <w:pPr>
        <w:pStyle w:val="ListParagraph"/>
        <w:numPr>
          <w:ilvl w:val="0"/>
          <w:numId w:val="91"/>
        </w:numPr>
        <w:contextualSpacing/>
      </w:pPr>
      <w:r>
        <w:t>&lt;draw:text-box&gt;</w:t>
      </w:r>
    </w:p>
    <w:p w:rsidR="006A00B2" w:rsidRDefault="0057566E">
      <w:pPr>
        <w:pStyle w:val="ListParagraph"/>
        <w:numPr>
          <w:ilvl w:val="0"/>
          <w:numId w:val="91"/>
        </w:numPr>
      </w:pPr>
      <w:r>
        <w:t xml:space="preserve">&lt;draw:custom-shape&gt; </w:t>
      </w:r>
    </w:p>
    <w:p w:rsidR="006A00B2" w:rsidRDefault="0057566E">
      <w:pPr>
        <w:pStyle w:val="Definition-Field"/>
      </w:pPr>
      <w:r>
        <w:t xml:space="preserve">p.   </w:t>
      </w:r>
      <w:r>
        <w:rPr>
          <w:i/>
        </w:rPr>
        <w:t>The standard defines the element &lt;text:s&gt;, contained within the parent element &lt;chart:chart \..\ table:table \..\ paragraph-content&gt;</w:t>
      </w:r>
    </w:p>
    <w:p w:rsidR="006A00B2" w:rsidRDefault="0057566E">
      <w:pPr>
        <w:pStyle w:val="Definition-Field2"/>
      </w:pPr>
      <w:r>
        <w:t>This element is supported in Excel 2010, Excel 2013, E</w:t>
      </w:r>
      <w:r>
        <w:t>xcel 2016, and Excel 2019.</w:t>
      </w:r>
    </w:p>
    <w:p w:rsidR="006A00B2" w:rsidRDefault="0057566E">
      <w:pPr>
        <w:pStyle w:val="Definition-Field2"/>
      </w:pPr>
      <w:r>
        <w:t xml:space="preserve">On load, Excel reads this attribute. On save, Excel does not write this attribute. </w:t>
      </w:r>
    </w:p>
    <w:p w:rsidR="006A00B2" w:rsidRDefault="0057566E">
      <w:pPr>
        <w:pStyle w:val="Definition-Field"/>
      </w:pPr>
      <w:r>
        <w:t xml:space="preserve">q.   </w:t>
      </w:r>
      <w:r>
        <w:rPr>
          <w:i/>
        </w:rPr>
        <w:t>The standard defines the element &lt;text:s&gt;, contained within the parent element &lt;text:p&gt;</w:t>
      </w:r>
    </w:p>
    <w:p w:rsidR="006A00B2" w:rsidRDefault="0057566E">
      <w:pPr>
        <w:pStyle w:val="Definition-Field2"/>
      </w:pPr>
      <w:r>
        <w:t>This element is supported in Excel 2010, Excel 2013,</w:t>
      </w:r>
      <w:r>
        <w:t xml:space="preserve"> Excel 2016, and Excel 2019.</w:t>
      </w:r>
    </w:p>
    <w:p w:rsidR="006A00B2" w:rsidRDefault="0057566E">
      <w:pPr>
        <w:pStyle w:val="Definition-Field"/>
      </w:pPr>
      <w:r>
        <w:t xml:space="preserve">r.   </w:t>
      </w:r>
      <w:r>
        <w:rPr>
          <w:i/>
        </w:rPr>
        <w:t>The standard defines the attribute text:c, contained within the element &lt;text:s&gt;</w:t>
      </w:r>
    </w:p>
    <w:p w:rsidR="006A00B2" w:rsidRDefault="0057566E">
      <w:pPr>
        <w:pStyle w:val="Definition-Field2"/>
      </w:pPr>
      <w:r>
        <w:t>OfficeArt Math in Excel 2013 supports this attribute on save for text in text boxes and shapes, SmartArt, and chart titles and labels, and on</w:t>
      </w:r>
      <w:r>
        <w:t xml:space="preserve"> load for text in the following elements:</w:t>
      </w:r>
    </w:p>
    <w:p w:rsidR="006A00B2" w:rsidRDefault="0057566E">
      <w:pPr>
        <w:pStyle w:val="ListParagraph"/>
        <w:numPr>
          <w:ilvl w:val="0"/>
          <w:numId w:val="92"/>
        </w:numPr>
        <w:contextualSpacing/>
      </w:pPr>
      <w:r>
        <w:t>&lt;draw:rect&gt;</w:t>
      </w:r>
    </w:p>
    <w:p w:rsidR="006A00B2" w:rsidRDefault="0057566E">
      <w:pPr>
        <w:pStyle w:val="ListParagraph"/>
        <w:numPr>
          <w:ilvl w:val="0"/>
          <w:numId w:val="92"/>
        </w:numPr>
        <w:contextualSpacing/>
      </w:pPr>
      <w:r>
        <w:t>&lt;draw:polyline&gt;</w:t>
      </w:r>
    </w:p>
    <w:p w:rsidR="006A00B2" w:rsidRDefault="0057566E">
      <w:pPr>
        <w:pStyle w:val="ListParagraph"/>
        <w:numPr>
          <w:ilvl w:val="0"/>
          <w:numId w:val="92"/>
        </w:numPr>
        <w:contextualSpacing/>
      </w:pPr>
      <w:r>
        <w:t>&lt;draw:polygon&gt;</w:t>
      </w:r>
    </w:p>
    <w:p w:rsidR="006A00B2" w:rsidRDefault="0057566E">
      <w:pPr>
        <w:pStyle w:val="ListParagraph"/>
        <w:numPr>
          <w:ilvl w:val="0"/>
          <w:numId w:val="92"/>
        </w:numPr>
        <w:contextualSpacing/>
      </w:pPr>
      <w:r>
        <w:t>&lt;draw:regular-polygon&gt;</w:t>
      </w:r>
    </w:p>
    <w:p w:rsidR="006A00B2" w:rsidRDefault="0057566E">
      <w:pPr>
        <w:pStyle w:val="ListParagraph"/>
        <w:numPr>
          <w:ilvl w:val="0"/>
          <w:numId w:val="92"/>
        </w:numPr>
        <w:contextualSpacing/>
      </w:pPr>
      <w:r>
        <w:t>&lt;draw:path&gt;</w:t>
      </w:r>
    </w:p>
    <w:p w:rsidR="006A00B2" w:rsidRDefault="0057566E">
      <w:pPr>
        <w:pStyle w:val="ListParagraph"/>
        <w:numPr>
          <w:ilvl w:val="0"/>
          <w:numId w:val="92"/>
        </w:numPr>
        <w:contextualSpacing/>
      </w:pPr>
      <w:r>
        <w:t>&lt;draw:circle&gt;</w:t>
      </w:r>
    </w:p>
    <w:p w:rsidR="006A00B2" w:rsidRDefault="0057566E">
      <w:pPr>
        <w:pStyle w:val="ListParagraph"/>
        <w:numPr>
          <w:ilvl w:val="0"/>
          <w:numId w:val="92"/>
        </w:numPr>
        <w:contextualSpacing/>
      </w:pPr>
      <w:r>
        <w:t>&lt;draw:ellipse&gt;</w:t>
      </w:r>
    </w:p>
    <w:p w:rsidR="006A00B2" w:rsidRDefault="0057566E">
      <w:pPr>
        <w:pStyle w:val="ListParagraph"/>
        <w:numPr>
          <w:ilvl w:val="0"/>
          <w:numId w:val="92"/>
        </w:numPr>
        <w:contextualSpacing/>
      </w:pPr>
      <w:r>
        <w:t>&lt;draw:caption&gt;</w:t>
      </w:r>
    </w:p>
    <w:p w:rsidR="006A00B2" w:rsidRDefault="0057566E">
      <w:pPr>
        <w:pStyle w:val="ListParagraph"/>
        <w:numPr>
          <w:ilvl w:val="0"/>
          <w:numId w:val="92"/>
        </w:numPr>
        <w:contextualSpacing/>
      </w:pPr>
      <w:r>
        <w:t>&lt;draw:measure&gt;</w:t>
      </w:r>
    </w:p>
    <w:p w:rsidR="006A00B2" w:rsidRDefault="0057566E">
      <w:pPr>
        <w:pStyle w:val="ListParagraph"/>
        <w:numPr>
          <w:ilvl w:val="0"/>
          <w:numId w:val="92"/>
        </w:numPr>
        <w:contextualSpacing/>
      </w:pPr>
      <w:r>
        <w:t>&lt;draw:frame&gt;</w:t>
      </w:r>
    </w:p>
    <w:p w:rsidR="006A00B2" w:rsidRDefault="0057566E">
      <w:pPr>
        <w:pStyle w:val="ListParagraph"/>
        <w:numPr>
          <w:ilvl w:val="0"/>
          <w:numId w:val="92"/>
        </w:numPr>
        <w:contextualSpacing/>
      </w:pPr>
      <w:r>
        <w:lastRenderedPageBreak/>
        <w:t>&lt;draw:text-box&gt;</w:t>
      </w:r>
    </w:p>
    <w:p w:rsidR="006A00B2" w:rsidRDefault="0057566E">
      <w:pPr>
        <w:pStyle w:val="ListParagraph"/>
        <w:numPr>
          <w:ilvl w:val="0"/>
          <w:numId w:val="92"/>
        </w:numPr>
      </w:pPr>
      <w:r>
        <w:t xml:space="preserve">&lt;draw:custom-shape&gt; </w:t>
      </w:r>
    </w:p>
    <w:p w:rsidR="006A00B2" w:rsidRDefault="0057566E">
      <w:pPr>
        <w:pStyle w:val="Definition-Field"/>
      </w:pPr>
      <w:r>
        <w:t xml:space="preserve">s.   </w:t>
      </w:r>
      <w:r>
        <w:rPr>
          <w:i/>
        </w:rPr>
        <w:t>The standard defines t</w:t>
      </w:r>
      <w:r>
        <w:rPr>
          <w:i/>
        </w:rPr>
        <w:t>he attribute text:c, contained within the element &lt;text:s&gt;, contained within the parent element &lt;chart:chart \..\ table:table \..\ paragraph-content&gt;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this attribute. On save, Excel does not write this attribute. </w:t>
      </w:r>
    </w:p>
    <w:p w:rsidR="006A00B2" w:rsidRDefault="0057566E">
      <w:pPr>
        <w:pStyle w:val="Definition-Field"/>
      </w:pPr>
      <w:r>
        <w:t xml:space="preserve">t.   </w:t>
      </w:r>
      <w:r>
        <w:rPr>
          <w:i/>
        </w:rPr>
        <w:t>The standard defines the attribute text:c, contained within the element &lt;text:s&gt;, contained within the parent element &lt;text:p&gt;</w:t>
      </w:r>
    </w:p>
    <w:p w:rsidR="006A00B2" w:rsidRDefault="0057566E">
      <w:pPr>
        <w:pStyle w:val="Definition-Field2"/>
      </w:pPr>
      <w:r>
        <w:t xml:space="preserve">This attribute is supported in Excel </w:t>
      </w:r>
      <w:r>
        <w:t>2010, Excel 2013, Excel 2016, and Excel 2019.</w:t>
      </w:r>
    </w:p>
    <w:p w:rsidR="006A00B2" w:rsidRDefault="0057566E">
      <w:pPr>
        <w:pStyle w:val="Definition-Field"/>
      </w:pPr>
      <w:r>
        <w:t xml:space="preserve">u.   </w:t>
      </w:r>
      <w:r>
        <w:rPr>
          <w:i/>
        </w:rPr>
        <w:t>The standard defines the element &lt;text:soft-page-break&gt;</w:t>
      </w:r>
    </w:p>
    <w:p w:rsidR="006A00B2" w:rsidRDefault="0057566E">
      <w:pPr>
        <w:pStyle w:val="Definition-Field2"/>
      </w:pPr>
      <w:r>
        <w:t>OfficeArt Math in Excel 2013 does not support this element on save for text in text boxes and shapes, SmartArt, and chart titles and labels, and on l</w:t>
      </w:r>
      <w:r>
        <w:t>oad for text in the following elements:</w:t>
      </w:r>
    </w:p>
    <w:p w:rsidR="006A00B2" w:rsidRDefault="0057566E">
      <w:pPr>
        <w:pStyle w:val="ListParagraph"/>
        <w:numPr>
          <w:ilvl w:val="0"/>
          <w:numId w:val="93"/>
        </w:numPr>
        <w:contextualSpacing/>
      </w:pPr>
      <w:r>
        <w:t>&lt;draw:rect&gt;</w:t>
      </w:r>
    </w:p>
    <w:p w:rsidR="006A00B2" w:rsidRDefault="0057566E">
      <w:pPr>
        <w:pStyle w:val="ListParagraph"/>
        <w:numPr>
          <w:ilvl w:val="0"/>
          <w:numId w:val="93"/>
        </w:numPr>
        <w:contextualSpacing/>
      </w:pPr>
      <w:r>
        <w:t>&lt;draw:polyline&gt;</w:t>
      </w:r>
    </w:p>
    <w:p w:rsidR="006A00B2" w:rsidRDefault="0057566E">
      <w:pPr>
        <w:pStyle w:val="ListParagraph"/>
        <w:numPr>
          <w:ilvl w:val="0"/>
          <w:numId w:val="93"/>
        </w:numPr>
        <w:contextualSpacing/>
      </w:pPr>
      <w:r>
        <w:t>&lt;draw:polygon&gt;</w:t>
      </w:r>
    </w:p>
    <w:p w:rsidR="006A00B2" w:rsidRDefault="0057566E">
      <w:pPr>
        <w:pStyle w:val="ListParagraph"/>
        <w:numPr>
          <w:ilvl w:val="0"/>
          <w:numId w:val="93"/>
        </w:numPr>
        <w:contextualSpacing/>
      </w:pPr>
      <w:r>
        <w:t>&lt;draw:regular-polygon&gt;</w:t>
      </w:r>
    </w:p>
    <w:p w:rsidR="006A00B2" w:rsidRDefault="0057566E">
      <w:pPr>
        <w:pStyle w:val="ListParagraph"/>
        <w:numPr>
          <w:ilvl w:val="0"/>
          <w:numId w:val="93"/>
        </w:numPr>
        <w:contextualSpacing/>
      </w:pPr>
      <w:r>
        <w:t>&lt;draw:path&gt;</w:t>
      </w:r>
    </w:p>
    <w:p w:rsidR="006A00B2" w:rsidRDefault="0057566E">
      <w:pPr>
        <w:pStyle w:val="ListParagraph"/>
        <w:numPr>
          <w:ilvl w:val="0"/>
          <w:numId w:val="93"/>
        </w:numPr>
        <w:contextualSpacing/>
      </w:pPr>
      <w:r>
        <w:t>&lt;draw:circle&gt;</w:t>
      </w:r>
    </w:p>
    <w:p w:rsidR="006A00B2" w:rsidRDefault="0057566E">
      <w:pPr>
        <w:pStyle w:val="ListParagraph"/>
        <w:numPr>
          <w:ilvl w:val="0"/>
          <w:numId w:val="93"/>
        </w:numPr>
        <w:contextualSpacing/>
      </w:pPr>
      <w:r>
        <w:t>&lt;draw:ellipse&gt;</w:t>
      </w:r>
    </w:p>
    <w:p w:rsidR="006A00B2" w:rsidRDefault="0057566E">
      <w:pPr>
        <w:pStyle w:val="ListParagraph"/>
        <w:numPr>
          <w:ilvl w:val="0"/>
          <w:numId w:val="93"/>
        </w:numPr>
        <w:contextualSpacing/>
      </w:pPr>
      <w:r>
        <w:t>&lt;draw:caption&gt;</w:t>
      </w:r>
    </w:p>
    <w:p w:rsidR="006A00B2" w:rsidRDefault="0057566E">
      <w:pPr>
        <w:pStyle w:val="ListParagraph"/>
        <w:numPr>
          <w:ilvl w:val="0"/>
          <w:numId w:val="93"/>
        </w:numPr>
        <w:contextualSpacing/>
      </w:pPr>
      <w:r>
        <w:t>&lt;draw:measure&gt;</w:t>
      </w:r>
    </w:p>
    <w:p w:rsidR="006A00B2" w:rsidRDefault="0057566E">
      <w:pPr>
        <w:pStyle w:val="ListParagraph"/>
        <w:numPr>
          <w:ilvl w:val="0"/>
          <w:numId w:val="93"/>
        </w:numPr>
        <w:contextualSpacing/>
      </w:pPr>
      <w:r>
        <w:t>&lt;draw:frame&gt;</w:t>
      </w:r>
    </w:p>
    <w:p w:rsidR="006A00B2" w:rsidRDefault="0057566E">
      <w:pPr>
        <w:pStyle w:val="ListParagraph"/>
        <w:numPr>
          <w:ilvl w:val="0"/>
          <w:numId w:val="93"/>
        </w:numPr>
        <w:contextualSpacing/>
      </w:pPr>
      <w:r>
        <w:t>&lt;draw:text-box&gt;</w:t>
      </w:r>
    </w:p>
    <w:p w:rsidR="006A00B2" w:rsidRDefault="0057566E">
      <w:pPr>
        <w:pStyle w:val="ListParagraph"/>
        <w:numPr>
          <w:ilvl w:val="0"/>
          <w:numId w:val="93"/>
        </w:numPr>
      </w:pPr>
      <w:r>
        <w:t xml:space="preserve">&lt;draw:custom-shape&gt; </w:t>
      </w:r>
    </w:p>
    <w:p w:rsidR="006A00B2" w:rsidRDefault="0057566E">
      <w:pPr>
        <w:pStyle w:val="Definition-Field"/>
      </w:pPr>
      <w:r>
        <w:t xml:space="preserve">v.   </w:t>
      </w:r>
      <w:r>
        <w:rPr>
          <w:i/>
        </w:rPr>
        <w:t>The standard defines the</w:t>
      </w:r>
      <w:r>
        <w:rPr>
          <w:i/>
        </w:rPr>
        <w:t xml:space="preserve"> element &lt;text:soft-page-break&gt;, contained within the parent element &lt;text:p&gt;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w.   </w:t>
      </w:r>
      <w:r>
        <w:rPr>
          <w:i/>
        </w:rPr>
        <w:t>The standard defines the element &lt;text:tab&gt;</w:t>
      </w:r>
    </w:p>
    <w:p w:rsidR="006A00B2" w:rsidRDefault="0057566E">
      <w:pPr>
        <w:pStyle w:val="Definition-Field2"/>
      </w:pPr>
      <w:r>
        <w:t>OfficeArt Math in Excel 2013 supports this el</w:t>
      </w:r>
      <w:r>
        <w:t>ement on save for text in text boxes and shapes, SmartArt, and chart titles and labels, and on load for text in the following elements:</w:t>
      </w:r>
    </w:p>
    <w:p w:rsidR="006A00B2" w:rsidRDefault="0057566E">
      <w:pPr>
        <w:pStyle w:val="ListParagraph"/>
        <w:numPr>
          <w:ilvl w:val="0"/>
          <w:numId w:val="94"/>
        </w:numPr>
        <w:contextualSpacing/>
      </w:pPr>
      <w:r>
        <w:t>&lt;draw:rect&gt;</w:t>
      </w:r>
    </w:p>
    <w:p w:rsidR="006A00B2" w:rsidRDefault="0057566E">
      <w:pPr>
        <w:pStyle w:val="ListParagraph"/>
        <w:numPr>
          <w:ilvl w:val="0"/>
          <w:numId w:val="94"/>
        </w:numPr>
        <w:contextualSpacing/>
      </w:pPr>
      <w:r>
        <w:t>&lt;draw:polyline&gt;</w:t>
      </w:r>
    </w:p>
    <w:p w:rsidR="006A00B2" w:rsidRDefault="0057566E">
      <w:pPr>
        <w:pStyle w:val="ListParagraph"/>
        <w:numPr>
          <w:ilvl w:val="0"/>
          <w:numId w:val="94"/>
        </w:numPr>
        <w:contextualSpacing/>
      </w:pPr>
      <w:r>
        <w:t>&lt;draw:polygon&gt;</w:t>
      </w:r>
    </w:p>
    <w:p w:rsidR="006A00B2" w:rsidRDefault="0057566E">
      <w:pPr>
        <w:pStyle w:val="ListParagraph"/>
        <w:numPr>
          <w:ilvl w:val="0"/>
          <w:numId w:val="94"/>
        </w:numPr>
        <w:contextualSpacing/>
      </w:pPr>
      <w:r>
        <w:t>&lt;draw:regular-polygon&gt;</w:t>
      </w:r>
    </w:p>
    <w:p w:rsidR="006A00B2" w:rsidRDefault="0057566E">
      <w:pPr>
        <w:pStyle w:val="ListParagraph"/>
        <w:numPr>
          <w:ilvl w:val="0"/>
          <w:numId w:val="94"/>
        </w:numPr>
        <w:contextualSpacing/>
      </w:pPr>
      <w:r>
        <w:t>&lt;draw:path&gt;</w:t>
      </w:r>
    </w:p>
    <w:p w:rsidR="006A00B2" w:rsidRDefault="0057566E">
      <w:pPr>
        <w:pStyle w:val="ListParagraph"/>
        <w:numPr>
          <w:ilvl w:val="0"/>
          <w:numId w:val="94"/>
        </w:numPr>
        <w:contextualSpacing/>
      </w:pPr>
      <w:r>
        <w:t>&lt;draw:circle&gt;</w:t>
      </w:r>
    </w:p>
    <w:p w:rsidR="006A00B2" w:rsidRDefault="0057566E">
      <w:pPr>
        <w:pStyle w:val="ListParagraph"/>
        <w:numPr>
          <w:ilvl w:val="0"/>
          <w:numId w:val="94"/>
        </w:numPr>
        <w:contextualSpacing/>
      </w:pPr>
      <w:r>
        <w:t>&lt;draw:ellipse&gt;</w:t>
      </w:r>
    </w:p>
    <w:p w:rsidR="006A00B2" w:rsidRDefault="0057566E">
      <w:pPr>
        <w:pStyle w:val="ListParagraph"/>
        <w:numPr>
          <w:ilvl w:val="0"/>
          <w:numId w:val="94"/>
        </w:numPr>
        <w:contextualSpacing/>
      </w:pPr>
      <w:r>
        <w:t>&lt;draw:caption</w:t>
      </w:r>
      <w:r>
        <w:t>&gt;</w:t>
      </w:r>
    </w:p>
    <w:p w:rsidR="006A00B2" w:rsidRDefault="0057566E">
      <w:pPr>
        <w:pStyle w:val="ListParagraph"/>
        <w:numPr>
          <w:ilvl w:val="0"/>
          <w:numId w:val="94"/>
        </w:numPr>
        <w:contextualSpacing/>
      </w:pPr>
      <w:r>
        <w:t>&lt;draw:measure&gt;</w:t>
      </w:r>
    </w:p>
    <w:p w:rsidR="006A00B2" w:rsidRDefault="0057566E">
      <w:pPr>
        <w:pStyle w:val="ListParagraph"/>
        <w:numPr>
          <w:ilvl w:val="0"/>
          <w:numId w:val="94"/>
        </w:numPr>
        <w:contextualSpacing/>
      </w:pPr>
      <w:r>
        <w:t>&lt;draw:frame&gt;</w:t>
      </w:r>
    </w:p>
    <w:p w:rsidR="006A00B2" w:rsidRDefault="0057566E">
      <w:pPr>
        <w:pStyle w:val="ListParagraph"/>
        <w:numPr>
          <w:ilvl w:val="0"/>
          <w:numId w:val="94"/>
        </w:numPr>
        <w:contextualSpacing/>
      </w:pPr>
      <w:r>
        <w:t>&lt;draw:text-box&gt;</w:t>
      </w:r>
    </w:p>
    <w:p w:rsidR="006A00B2" w:rsidRDefault="0057566E">
      <w:pPr>
        <w:pStyle w:val="ListParagraph"/>
        <w:numPr>
          <w:ilvl w:val="0"/>
          <w:numId w:val="94"/>
        </w:numPr>
      </w:pPr>
      <w:r>
        <w:t xml:space="preserve">&lt;draw:custom-shape&gt; </w:t>
      </w:r>
    </w:p>
    <w:p w:rsidR="006A00B2" w:rsidRDefault="0057566E">
      <w:pPr>
        <w:pStyle w:val="Definition-Field"/>
      </w:pPr>
      <w:r>
        <w:t xml:space="preserve">x.   </w:t>
      </w:r>
      <w:r>
        <w:rPr>
          <w:i/>
        </w:rPr>
        <w:t>The standard defines the element &lt;text:tab&gt;, contained within the parent element &lt;chart:chart \..\ table:table \..\ paragraph-content&gt;</w:t>
      </w:r>
    </w:p>
    <w:p w:rsidR="006A00B2" w:rsidRDefault="0057566E">
      <w:pPr>
        <w:pStyle w:val="Definition-Field2"/>
      </w:pPr>
      <w:r>
        <w:t>This element is not supported in Excel 2010, Exce</w:t>
      </w:r>
      <w:r>
        <w:t>l 2013, Excel 2016, or Excel 2019.</w:t>
      </w:r>
    </w:p>
    <w:p w:rsidR="006A00B2" w:rsidRDefault="0057566E">
      <w:pPr>
        <w:pStyle w:val="Definition-Field"/>
      </w:pPr>
      <w:r>
        <w:lastRenderedPageBreak/>
        <w:t xml:space="preserve">y.   </w:t>
      </w:r>
      <w:r>
        <w:rPr>
          <w:i/>
        </w:rPr>
        <w:t>The standard defines the element &lt;text:tab&gt;, contained within the parent element &lt;text:p&gt;</w:t>
      </w:r>
    </w:p>
    <w:p w:rsidR="006A00B2" w:rsidRDefault="0057566E">
      <w:pPr>
        <w:pStyle w:val="Definition-Field2"/>
      </w:pPr>
      <w:r>
        <w:t>This element is supported in Excel 2010, Excel 2013, Excel 2016, and Excel 2019.</w:t>
      </w:r>
    </w:p>
    <w:p w:rsidR="006A00B2" w:rsidRDefault="0057566E">
      <w:pPr>
        <w:pStyle w:val="Definition-Field2"/>
      </w:pPr>
      <w:r>
        <w:t>On load, Excel converts &lt;tab&gt; elements to spa</w:t>
      </w:r>
      <w:r>
        <w:t xml:space="preserve">ces. </w:t>
      </w:r>
    </w:p>
    <w:p w:rsidR="006A00B2" w:rsidRDefault="0057566E">
      <w:pPr>
        <w:pStyle w:val="Definition-Field"/>
      </w:pPr>
      <w:r>
        <w:t xml:space="preserve">z.   </w:t>
      </w:r>
      <w:r>
        <w:rPr>
          <w:i/>
        </w:rPr>
        <w:t>The standard defines the attribute text:tab-ref, contained within the element &lt;text:tab&gt;</w:t>
      </w:r>
    </w:p>
    <w:p w:rsidR="006A00B2" w:rsidRDefault="0057566E">
      <w:pPr>
        <w:pStyle w:val="Definition-Field2"/>
      </w:pPr>
      <w:r>
        <w:t>OfficeArt Math in Excel 2013 does not support this attribute on save for text in text boxes and shapes, SmartArt, and chart titles and labels, and on load f</w:t>
      </w:r>
      <w:r>
        <w:t>or text in the following elements:</w:t>
      </w:r>
    </w:p>
    <w:p w:rsidR="006A00B2" w:rsidRDefault="0057566E">
      <w:pPr>
        <w:pStyle w:val="ListParagraph"/>
        <w:numPr>
          <w:ilvl w:val="0"/>
          <w:numId w:val="95"/>
        </w:numPr>
        <w:contextualSpacing/>
      </w:pPr>
      <w:r>
        <w:t>&lt;draw:rect&gt;</w:t>
      </w:r>
    </w:p>
    <w:p w:rsidR="006A00B2" w:rsidRDefault="0057566E">
      <w:pPr>
        <w:pStyle w:val="ListParagraph"/>
        <w:numPr>
          <w:ilvl w:val="0"/>
          <w:numId w:val="95"/>
        </w:numPr>
        <w:contextualSpacing/>
      </w:pPr>
      <w:r>
        <w:t>&lt;draw:polyline&gt;</w:t>
      </w:r>
    </w:p>
    <w:p w:rsidR="006A00B2" w:rsidRDefault="0057566E">
      <w:pPr>
        <w:pStyle w:val="ListParagraph"/>
        <w:numPr>
          <w:ilvl w:val="0"/>
          <w:numId w:val="95"/>
        </w:numPr>
        <w:contextualSpacing/>
      </w:pPr>
      <w:r>
        <w:t>&lt;draw:polygon&gt;</w:t>
      </w:r>
    </w:p>
    <w:p w:rsidR="006A00B2" w:rsidRDefault="0057566E">
      <w:pPr>
        <w:pStyle w:val="ListParagraph"/>
        <w:numPr>
          <w:ilvl w:val="0"/>
          <w:numId w:val="95"/>
        </w:numPr>
        <w:contextualSpacing/>
      </w:pPr>
      <w:r>
        <w:t>&lt;draw:regular-polygon&gt;</w:t>
      </w:r>
    </w:p>
    <w:p w:rsidR="006A00B2" w:rsidRDefault="0057566E">
      <w:pPr>
        <w:pStyle w:val="ListParagraph"/>
        <w:numPr>
          <w:ilvl w:val="0"/>
          <w:numId w:val="95"/>
        </w:numPr>
        <w:contextualSpacing/>
      </w:pPr>
      <w:r>
        <w:t>&lt;draw:path&gt;</w:t>
      </w:r>
    </w:p>
    <w:p w:rsidR="006A00B2" w:rsidRDefault="0057566E">
      <w:pPr>
        <w:pStyle w:val="ListParagraph"/>
        <w:numPr>
          <w:ilvl w:val="0"/>
          <w:numId w:val="95"/>
        </w:numPr>
        <w:contextualSpacing/>
      </w:pPr>
      <w:r>
        <w:t>&lt;draw:circle&gt;</w:t>
      </w:r>
    </w:p>
    <w:p w:rsidR="006A00B2" w:rsidRDefault="0057566E">
      <w:pPr>
        <w:pStyle w:val="ListParagraph"/>
        <w:numPr>
          <w:ilvl w:val="0"/>
          <w:numId w:val="95"/>
        </w:numPr>
        <w:contextualSpacing/>
      </w:pPr>
      <w:r>
        <w:t>&lt;draw:ellipse&gt;</w:t>
      </w:r>
    </w:p>
    <w:p w:rsidR="006A00B2" w:rsidRDefault="0057566E">
      <w:pPr>
        <w:pStyle w:val="ListParagraph"/>
        <w:numPr>
          <w:ilvl w:val="0"/>
          <w:numId w:val="95"/>
        </w:numPr>
        <w:contextualSpacing/>
      </w:pPr>
      <w:r>
        <w:t>&lt;draw:caption&gt;</w:t>
      </w:r>
    </w:p>
    <w:p w:rsidR="006A00B2" w:rsidRDefault="0057566E">
      <w:pPr>
        <w:pStyle w:val="ListParagraph"/>
        <w:numPr>
          <w:ilvl w:val="0"/>
          <w:numId w:val="95"/>
        </w:numPr>
        <w:contextualSpacing/>
      </w:pPr>
      <w:r>
        <w:t>&lt;draw:measure&gt;</w:t>
      </w:r>
    </w:p>
    <w:p w:rsidR="006A00B2" w:rsidRDefault="0057566E">
      <w:pPr>
        <w:pStyle w:val="ListParagraph"/>
        <w:numPr>
          <w:ilvl w:val="0"/>
          <w:numId w:val="95"/>
        </w:numPr>
        <w:contextualSpacing/>
      </w:pPr>
      <w:r>
        <w:t>&lt;draw:frame&gt;</w:t>
      </w:r>
    </w:p>
    <w:p w:rsidR="006A00B2" w:rsidRDefault="0057566E">
      <w:pPr>
        <w:pStyle w:val="ListParagraph"/>
        <w:numPr>
          <w:ilvl w:val="0"/>
          <w:numId w:val="95"/>
        </w:numPr>
        <w:contextualSpacing/>
      </w:pPr>
      <w:r>
        <w:t>&lt;draw:text-box&gt;</w:t>
      </w:r>
    </w:p>
    <w:p w:rsidR="006A00B2" w:rsidRDefault="0057566E">
      <w:pPr>
        <w:pStyle w:val="ListParagraph"/>
        <w:numPr>
          <w:ilvl w:val="0"/>
          <w:numId w:val="95"/>
        </w:numPr>
      </w:pPr>
      <w:r>
        <w:t xml:space="preserve">&lt;draw:custom-shape&gt; </w:t>
      </w:r>
    </w:p>
    <w:p w:rsidR="006A00B2" w:rsidRDefault="0057566E">
      <w:pPr>
        <w:pStyle w:val="Definition-Field"/>
      </w:pPr>
      <w:r>
        <w:t xml:space="preserve">aa.  </w:t>
      </w:r>
      <w:r>
        <w:rPr>
          <w:i/>
        </w:rPr>
        <w:t xml:space="preserve">The standard defines the </w:t>
      </w:r>
      <w:r>
        <w:rPr>
          <w:i/>
        </w:rPr>
        <w:t>attribute text:tab-ref, contained within the element &lt;text:tab&gt;, contained within the parent element &lt;text:p&gt;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  </w:t>
      </w:r>
      <w:r>
        <w:rPr>
          <w:i/>
        </w:rPr>
        <w:t xml:space="preserve">The standard defines the attribute text-tab-attr, </w:t>
      </w:r>
      <w:r>
        <w:rPr>
          <w:i/>
        </w:rPr>
        <w:t>contained within the element &lt;text:tab&gt;, contained within the parent element &lt;chart:chart \..\ table:table \..\ paragraph-content&gt;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cc.  </w:t>
      </w:r>
      <w:r>
        <w:rPr>
          <w:i/>
        </w:rPr>
        <w:t>The standard defines the element &lt;</w:t>
      </w:r>
      <w:r>
        <w:rPr>
          <w:i/>
        </w:rPr>
        <w:t>text:line-break&gt;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96"/>
        </w:numPr>
        <w:contextualSpacing/>
      </w:pPr>
      <w:r>
        <w:t>&lt;draw:rect&gt;</w:t>
      </w:r>
    </w:p>
    <w:p w:rsidR="006A00B2" w:rsidRDefault="0057566E">
      <w:pPr>
        <w:pStyle w:val="ListParagraph"/>
        <w:numPr>
          <w:ilvl w:val="0"/>
          <w:numId w:val="96"/>
        </w:numPr>
        <w:contextualSpacing/>
      </w:pPr>
      <w:r>
        <w:t>&lt;draw:polyline&gt;</w:t>
      </w:r>
    </w:p>
    <w:p w:rsidR="006A00B2" w:rsidRDefault="0057566E">
      <w:pPr>
        <w:pStyle w:val="ListParagraph"/>
        <w:numPr>
          <w:ilvl w:val="0"/>
          <w:numId w:val="96"/>
        </w:numPr>
        <w:contextualSpacing/>
      </w:pPr>
      <w:r>
        <w:t>&lt;draw:polygon&gt;</w:t>
      </w:r>
    </w:p>
    <w:p w:rsidR="006A00B2" w:rsidRDefault="0057566E">
      <w:pPr>
        <w:pStyle w:val="ListParagraph"/>
        <w:numPr>
          <w:ilvl w:val="0"/>
          <w:numId w:val="96"/>
        </w:numPr>
        <w:contextualSpacing/>
      </w:pPr>
      <w:r>
        <w:t>&lt;draw:regular-polygon&gt;</w:t>
      </w:r>
    </w:p>
    <w:p w:rsidR="006A00B2" w:rsidRDefault="0057566E">
      <w:pPr>
        <w:pStyle w:val="ListParagraph"/>
        <w:numPr>
          <w:ilvl w:val="0"/>
          <w:numId w:val="96"/>
        </w:numPr>
        <w:contextualSpacing/>
      </w:pPr>
      <w:r>
        <w:t>&lt;draw:path&gt;</w:t>
      </w:r>
    </w:p>
    <w:p w:rsidR="006A00B2" w:rsidRDefault="0057566E">
      <w:pPr>
        <w:pStyle w:val="ListParagraph"/>
        <w:numPr>
          <w:ilvl w:val="0"/>
          <w:numId w:val="96"/>
        </w:numPr>
        <w:contextualSpacing/>
      </w:pPr>
      <w:r>
        <w:t>&lt;draw:circle&gt;</w:t>
      </w:r>
    </w:p>
    <w:p w:rsidR="006A00B2" w:rsidRDefault="0057566E">
      <w:pPr>
        <w:pStyle w:val="ListParagraph"/>
        <w:numPr>
          <w:ilvl w:val="0"/>
          <w:numId w:val="96"/>
        </w:numPr>
        <w:contextualSpacing/>
      </w:pPr>
      <w:r>
        <w:t>&lt;draw:ellipse&gt;</w:t>
      </w:r>
    </w:p>
    <w:p w:rsidR="006A00B2" w:rsidRDefault="0057566E">
      <w:pPr>
        <w:pStyle w:val="ListParagraph"/>
        <w:numPr>
          <w:ilvl w:val="0"/>
          <w:numId w:val="96"/>
        </w:numPr>
        <w:contextualSpacing/>
      </w:pPr>
      <w:r>
        <w:t>&lt;draw:caption&gt;</w:t>
      </w:r>
    </w:p>
    <w:p w:rsidR="006A00B2" w:rsidRDefault="0057566E">
      <w:pPr>
        <w:pStyle w:val="ListParagraph"/>
        <w:numPr>
          <w:ilvl w:val="0"/>
          <w:numId w:val="96"/>
        </w:numPr>
        <w:contextualSpacing/>
      </w:pPr>
      <w:r>
        <w:t>&lt;draw:measure&gt;</w:t>
      </w:r>
    </w:p>
    <w:p w:rsidR="006A00B2" w:rsidRDefault="0057566E">
      <w:pPr>
        <w:pStyle w:val="ListParagraph"/>
        <w:numPr>
          <w:ilvl w:val="0"/>
          <w:numId w:val="96"/>
        </w:numPr>
        <w:contextualSpacing/>
      </w:pPr>
      <w:r>
        <w:t>&lt;d</w:t>
      </w:r>
      <w:r>
        <w:t>raw:text-box&gt;</w:t>
      </w:r>
    </w:p>
    <w:p w:rsidR="006A00B2" w:rsidRDefault="0057566E">
      <w:pPr>
        <w:pStyle w:val="ListParagraph"/>
        <w:numPr>
          <w:ilvl w:val="0"/>
          <w:numId w:val="96"/>
        </w:numPr>
        <w:contextualSpacing/>
      </w:pPr>
      <w:r>
        <w:t>&lt;draw:frame&gt;</w:t>
      </w:r>
    </w:p>
    <w:p w:rsidR="006A00B2" w:rsidRDefault="0057566E">
      <w:pPr>
        <w:pStyle w:val="ListParagraph"/>
        <w:numPr>
          <w:ilvl w:val="0"/>
          <w:numId w:val="96"/>
        </w:numPr>
      </w:pPr>
      <w:r>
        <w:t xml:space="preserve">&lt;draw:custom-shape&gt; </w:t>
      </w:r>
    </w:p>
    <w:p w:rsidR="006A00B2" w:rsidRDefault="0057566E">
      <w:pPr>
        <w:pStyle w:val="Definition-Field"/>
      </w:pPr>
      <w:r>
        <w:t xml:space="preserve">dd.  </w:t>
      </w:r>
      <w:r>
        <w:rPr>
          <w:i/>
        </w:rPr>
        <w:t>The standard defines the element &lt;text:s&gt;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97"/>
        </w:numPr>
        <w:contextualSpacing/>
      </w:pPr>
      <w:r>
        <w:t>&lt;draw:rect&gt;</w:t>
      </w:r>
    </w:p>
    <w:p w:rsidR="006A00B2" w:rsidRDefault="0057566E">
      <w:pPr>
        <w:pStyle w:val="ListParagraph"/>
        <w:numPr>
          <w:ilvl w:val="0"/>
          <w:numId w:val="97"/>
        </w:numPr>
        <w:contextualSpacing/>
      </w:pPr>
      <w:r>
        <w:t>&lt;draw:polyline&gt;</w:t>
      </w:r>
    </w:p>
    <w:p w:rsidR="006A00B2" w:rsidRDefault="0057566E">
      <w:pPr>
        <w:pStyle w:val="ListParagraph"/>
        <w:numPr>
          <w:ilvl w:val="0"/>
          <w:numId w:val="97"/>
        </w:numPr>
        <w:contextualSpacing/>
      </w:pPr>
      <w:r>
        <w:t>&lt;draw:polygon&gt;</w:t>
      </w:r>
    </w:p>
    <w:p w:rsidR="006A00B2" w:rsidRDefault="0057566E">
      <w:pPr>
        <w:pStyle w:val="ListParagraph"/>
        <w:numPr>
          <w:ilvl w:val="0"/>
          <w:numId w:val="97"/>
        </w:numPr>
        <w:contextualSpacing/>
      </w:pPr>
      <w:r>
        <w:lastRenderedPageBreak/>
        <w:t>&lt;draw:regular-poly</w:t>
      </w:r>
      <w:r>
        <w:t>gon&gt;</w:t>
      </w:r>
    </w:p>
    <w:p w:rsidR="006A00B2" w:rsidRDefault="0057566E">
      <w:pPr>
        <w:pStyle w:val="ListParagraph"/>
        <w:numPr>
          <w:ilvl w:val="0"/>
          <w:numId w:val="97"/>
        </w:numPr>
        <w:contextualSpacing/>
      </w:pPr>
      <w:r>
        <w:t>&lt;draw:path&gt;</w:t>
      </w:r>
    </w:p>
    <w:p w:rsidR="006A00B2" w:rsidRDefault="0057566E">
      <w:pPr>
        <w:pStyle w:val="ListParagraph"/>
        <w:numPr>
          <w:ilvl w:val="0"/>
          <w:numId w:val="97"/>
        </w:numPr>
        <w:contextualSpacing/>
      </w:pPr>
      <w:r>
        <w:t>&lt;draw:circle&gt;</w:t>
      </w:r>
    </w:p>
    <w:p w:rsidR="006A00B2" w:rsidRDefault="0057566E">
      <w:pPr>
        <w:pStyle w:val="ListParagraph"/>
        <w:numPr>
          <w:ilvl w:val="0"/>
          <w:numId w:val="97"/>
        </w:numPr>
        <w:contextualSpacing/>
      </w:pPr>
      <w:r>
        <w:t>&lt;draw:ellipse&gt;</w:t>
      </w:r>
    </w:p>
    <w:p w:rsidR="006A00B2" w:rsidRDefault="0057566E">
      <w:pPr>
        <w:pStyle w:val="ListParagraph"/>
        <w:numPr>
          <w:ilvl w:val="0"/>
          <w:numId w:val="97"/>
        </w:numPr>
        <w:contextualSpacing/>
      </w:pPr>
      <w:r>
        <w:t>&lt;draw:caption&gt;</w:t>
      </w:r>
    </w:p>
    <w:p w:rsidR="006A00B2" w:rsidRDefault="0057566E">
      <w:pPr>
        <w:pStyle w:val="ListParagraph"/>
        <w:numPr>
          <w:ilvl w:val="0"/>
          <w:numId w:val="97"/>
        </w:numPr>
        <w:contextualSpacing/>
      </w:pPr>
      <w:r>
        <w:t>&lt;draw:measure&gt;</w:t>
      </w:r>
    </w:p>
    <w:p w:rsidR="006A00B2" w:rsidRDefault="0057566E">
      <w:pPr>
        <w:pStyle w:val="ListParagraph"/>
        <w:numPr>
          <w:ilvl w:val="0"/>
          <w:numId w:val="97"/>
        </w:numPr>
        <w:contextualSpacing/>
      </w:pPr>
      <w:r>
        <w:t>&lt;draw:text-box&gt;</w:t>
      </w:r>
    </w:p>
    <w:p w:rsidR="006A00B2" w:rsidRDefault="0057566E">
      <w:pPr>
        <w:pStyle w:val="ListParagraph"/>
        <w:numPr>
          <w:ilvl w:val="0"/>
          <w:numId w:val="97"/>
        </w:numPr>
        <w:contextualSpacing/>
      </w:pPr>
      <w:r>
        <w:t>&lt;draw:frame&gt;</w:t>
      </w:r>
    </w:p>
    <w:p w:rsidR="006A00B2" w:rsidRDefault="0057566E">
      <w:pPr>
        <w:pStyle w:val="ListParagraph"/>
        <w:numPr>
          <w:ilvl w:val="0"/>
          <w:numId w:val="97"/>
        </w:numPr>
      </w:pPr>
      <w:r>
        <w:t xml:space="preserve">&lt;draw:custom-shape&gt; </w:t>
      </w:r>
    </w:p>
    <w:p w:rsidR="006A00B2" w:rsidRDefault="0057566E">
      <w:pPr>
        <w:pStyle w:val="Definition-Field"/>
      </w:pPr>
      <w:r>
        <w:t xml:space="preserve">ee.  </w:t>
      </w:r>
      <w:r>
        <w:rPr>
          <w:i/>
        </w:rPr>
        <w:t>The standard defines the attribute text:c, contained within the element &lt;text:s&gt;</w:t>
      </w:r>
    </w:p>
    <w:p w:rsidR="006A00B2" w:rsidRDefault="0057566E">
      <w:pPr>
        <w:pStyle w:val="Definition-Field2"/>
      </w:pPr>
      <w:r>
        <w:t xml:space="preserve">OfficeArt Math in PowerPoint 2013 supports </w:t>
      </w:r>
      <w:r>
        <w:t>this attribute on load for text in the following elements:</w:t>
      </w:r>
    </w:p>
    <w:p w:rsidR="006A00B2" w:rsidRDefault="0057566E">
      <w:pPr>
        <w:pStyle w:val="ListParagraph"/>
        <w:numPr>
          <w:ilvl w:val="0"/>
          <w:numId w:val="98"/>
        </w:numPr>
        <w:contextualSpacing/>
      </w:pPr>
      <w:r>
        <w:t>&lt;draw:rect&gt;</w:t>
      </w:r>
    </w:p>
    <w:p w:rsidR="006A00B2" w:rsidRDefault="0057566E">
      <w:pPr>
        <w:pStyle w:val="ListParagraph"/>
        <w:numPr>
          <w:ilvl w:val="0"/>
          <w:numId w:val="98"/>
        </w:numPr>
        <w:contextualSpacing/>
      </w:pPr>
      <w:r>
        <w:t>&lt;draw:polyline&gt;</w:t>
      </w:r>
    </w:p>
    <w:p w:rsidR="006A00B2" w:rsidRDefault="0057566E">
      <w:pPr>
        <w:pStyle w:val="ListParagraph"/>
        <w:numPr>
          <w:ilvl w:val="0"/>
          <w:numId w:val="98"/>
        </w:numPr>
        <w:contextualSpacing/>
      </w:pPr>
      <w:r>
        <w:t>&lt;draw:polygon&gt;</w:t>
      </w:r>
    </w:p>
    <w:p w:rsidR="006A00B2" w:rsidRDefault="0057566E">
      <w:pPr>
        <w:pStyle w:val="ListParagraph"/>
        <w:numPr>
          <w:ilvl w:val="0"/>
          <w:numId w:val="98"/>
        </w:numPr>
        <w:contextualSpacing/>
      </w:pPr>
      <w:r>
        <w:t>&lt;draw:regular-polygon&gt;</w:t>
      </w:r>
    </w:p>
    <w:p w:rsidR="006A00B2" w:rsidRDefault="0057566E">
      <w:pPr>
        <w:pStyle w:val="ListParagraph"/>
        <w:numPr>
          <w:ilvl w:val="0"/>
          <w:numId w:val="98"/>
        </w:numPr>
        <w:contextualSpacing/>
      </w:pPr>
      <w:r>
        <w:t>&lt;draw:path&gt;</w:t>
      </w:r>
    </w:p>
    <w:p w:rsidR="006A00B2" w:rsidRDefault="0057566E">
      <w:pPr>
        <w:pStyle w:val="ListParagraph"/>
        <w:numPr>
          <w:ilvl w:val="0"/>
          <w:numId w:val="98"/>
        </w:numPr>
        <w:contextualSpacing/>
      </w:pPr>
      <w:r>
        <w:t>&lt;draw:circle&gt;</w:t>
      </w:r>
    </w:p>
    <w:p w:rsidR="006A00B2" w:rsidRDefault="0057566E">
      <w:pPr>
        <w:pStyle w:val="ListParagraph"/>
        <w:numPr>
          <w:ilvl w:val="0"/>
          <w:numId w:val="98"/>
        </w:numPr>
        <w:contextualSpacing/>
      </w:pPr>
      <w:r>
        <w:t>&lt;draw:ellipse&gt;</w:t>
      </w:r>
    </w:p>
    <w:p w:rsidR="006A00B2" w:rsidRDefault="0057566E">
      <w:pPr>
        <w:pStyle w:val="ListParagraph"/>
        <w:numPr>
          <w:ilvl w:val="0"/>
          <w:numId w:val="98"/>
        </w:numPr>
        <w:contextualSpacing/>
      </w:pPr>
      <w:r>
        <w:t>&lt;draw:caption&gt;</w:t>
      </w:r>
    </w:p>
    <w:p w:rsidR="006A00B2" w:rsidRDefault="0057566E">
      <w:pPr>
        <w:pStyle w:val="ListParagraph"/>
        <w:numPr>
          <w:ilvl w:val="0"/>
          <w:numId w:val="98"/>
        </w:numPr>
        <w:contextualSpacing/>
      </w:pPr>
      <w:r>
        <w:t>&lt;draw:measure&gt;</w:t>
      </w:r>
    </w:p>
    <w:p w:rsidR="006A00B2" w:rsidRDefault="0057566E">
      <w:pPr>
        <w:pStyle w:val="ListParagraph"/>
        <w:numPr>
          <w:ilvl w:val="0"/>
          <w:numId w:val="98"/>
        </w:numPr>
        <w:contextualSpacing/>
      </w:pPr>
      <w:r>
        <w:t>&lt;draw:text-box&gt;</w:t>
      </w:r>
    </w:p>
    <w:p w:rsidR="006A00B2" w:rsidRDefault="0057566E">
      <w:pPr>
        <w:pStyle w:val="ListParagraph"/>
        <w:numPr>
          <w:ilvl w:val="0"/>
          <w:numId w:val="98"/>
        </w:numPr>
        <w:contextualSpacing/>
      </w:pPr>
      <w:r>
        <w:t>&lt;draw:frame&gt;</w:t>
      </w:r>
    </w:p>
    <w:p w:rsidR="006A00B2" w:rsidRDefault="0057566E">
      <w:pPr>
        <w:pStyle w:val="ListParagraph"/>
        <w:numPr>
          <w:ilvl w:val="0"/>
          <w:numId w:val="98"/>
        </w:numPr>
      </w:pPr>
      <w:r>
        <w:t xml:space="preserve">&lt;draw:custom-shape&gt; </w:t>
      </w:r>
    </w:p>
    <w:p w:rsidR="006A00B2" w:rsidRDefault="0057566E">
      <w:pPr>
        <w:pStyle w:val="Definition-Field"/>
      </w:pPr>
      <w:r>
        <w:t xml:space="preserve">ff.  </w:t>
      </w:r>
      <w:r>
        <w:rPr>
          <w:i/>
        </w:rPr>
        <w:t xml:space="preserve">The </w:t>
      </w:r>
      <w:r>
        <w:rPr>
          <w:i/>
        </w:rPr>
        <w:t>standard defines the element &lt;text:soft-page-break&gt;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99"/>
        </w:numPr>
        <w:contextualSpacing/>
      </w:pPr>
      <w:r>
        <w:t>&lt;draw:rect&gt;</w:t>
      </w:r>
    </w:p>
    <w:p w:rsidR="006A00B2" w:rsidRDefault="0057566E">
      <w:pPr>
        <w:pStyle w:val="ListParagraph"/>
        <w:numPr>
          <w:ilvl w:val="0"/>
          <w:numId w:val="99"/>
        </w:numPr>
        <w:contextualSpacing/>
      </w:pPr>
      <w:r>
        <w:t>&lt;draw:polyline&gt;</w:t>
      </w:r>
    </w:p>
    <w:p w:rsidR="006A00B2" w:rsidRDefault="0057566E">
      <w:pPr>
        <w:pStyle w:val="ListParagraph"/>
        <w:numPr>
          <w:ilvl w:val="0"/>
          <w:numId w:val="99"/>
        </w:numPr>
        <w:contextualSpacing/>
      </w:pPr>
      <w:r>
        <w:t>&lt;draw:polygon&gt;</w:t>
      </w:r>
    </w:p>
    <w:p w:rsidR="006A00B2" w:rsidRDefault="0057566E">
      <w:pPr>
        <w:pStyle w:val="ListParagraph"/>
        <w:numPr>
          <w:ilvl w:val="0"/>
          <w:numId w:val="99"/>
        </w:numPr>
        <w:contextualSpacing/>
      </w:pPr>
      <w:r>
        <w:t>&lt;draw:regular-polygon&gt;</w:t>
      </w:r>
    </w:p>
    <w:p w:rsidR="006A00B2" w:rsidRDefault="0057566E">
      <w:pPr>
        <w:pStyle w:val="ListParagraph"/>
        <w:numPr>
          <w:ilvl w:val="0"/>
          <w:numId w:val="99"/>
        </w:numPr>
        <w:contextualSpacing/>
      </w:pPr>
      <w:r>
        <w:t>&lt;draw:path&gt;</w:t>
      </w:r>
    </w:p>
    <w:p w:rsidR="006A00B2" w:rsidRDefault="0057566E">
      <w:pPr>
        <w:pStyle w:val="ListParagraph"/>
        <w:numPr>
          <w:ilvl w:val="0"/>
          <w:numId w:val="99"/>
        </w:numPr>
        <w:contextualSpacing/>
      </w:pPr>
      <w:r>
        <w:t>&lt;draw:circle&gt;</w:t>
      </w:r>
    </w:p>
    <w:p w:rsidR="006A00B2" w:rsidRDefault="0057566E">
      <w:pPr>
        <w:pStyle w:val="ListParagraph"/>
        <w:numPr>
          <w:ilvl w:val="0"/>
          <w:numId w:val="99"/>
        </w:numPr>
        <w:contextualSpacing/>
      </w:pPr>
      <w:r>
        <w:t>&lt;</w:t>
      </w:r>
      <w:r>
        <w:t>draw:ellipse&gt;</w:t>
      </w:r>
    </w:p>
    <w:p w:rsidR="006A00B2" w:rsidRDefault="0057566E">
      <w:pPr>
        <w:pStyle w:val="ListParagraph"/>
        <w:numPr>
          <w:ilvl w:val="0"/>
          <w:numId w:val="99"/>
        </w:numPr>
        <w:contextualSpacing/>
      </w:pPr>
      <w:r>
        <w:t>&lt;draw:caption&gt;</w:t>
      </w:r>
    </w:p>
    <w:p w:rsidR="006A00B2" w:rsidRDefault="0057566E">
      <w:pPr>
        <w:pStyle w:val="ListParagraph"/>
        <w:numPr>
          <w:ilvl w:val="0"/>
          <w:numId w:val="99"/>
        </w:numPr>
        <w:contextualSpacing/>
      </w:pPr>
      <w:r>
        <w:t>&lt;draw:measure&gt;</w:t>
      </w:r>
    </w:p>
    <w:p w:rsidR="006A00B2" w:rsidRDefault="0057566E">
      <w:pPr>
        <w:pStyle w:val="ListParagraph"/>
        <w:numPr>
          <w:ilvl w:val="0"/>
          <w:numId w:val="99"/>
        </w:numPr>
        <w:contextualSpacing/>
      </w:pPr>
      <w:r>
        <w:t>&lt;draw:text-box&gt;</w:t>
      </w:r>
    </w:p>
    <w:p w:rsidR="006A00B2" w:rsidRDefault="0057566E">
      <w:pPr>
        <w:pStyle w:val="ListParagraph"/>
        <w:numPr>
          <w:ilvl w:val="0"/>
          <w:numId w:val="99"/>
        </w:numPr>
        <w:contextualSpacing/>
      </w:pPr>
      <w:r>
        <w:t>&lt;draw:frame&gt;</w:t>
      </w:r>
    </w:p>
    <w:p w:rsidR="006A00B2" w:rsidRDefault="0057566E">
      <w:pPr>
        <w:pStyle w:val="ListParagraph"/>
        <w:numPr>
          <w:ilvl w:val="0"/>
          <w:numId w:val="99"/>
        </w:numPr>
      </w:pPr>
      <w:r>
        <w:t xml:space="preserve">&lt;draw:custom-shape&gt; </w:t>
      </w:r>
    </w:p>
    <w:p w:rsidR="006A00B2" w:rsidRDefault="0057566E">
      <w:pPr>
        <w:pStyle w:val="Definition-Field"/>
      </w:pPr>
      <w:r>
        <w:t xml:space="preserve">gg.  </w:t>
      </w:r>
      <w:r>
        <w:rPr>
          <w:i/>
        </w:rPr>
        <w:t>The standard defines the element &lt;text:tab&gt;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100"/>
        </w:numPr>
        <w:contextualSpacing/>
      </w:pPr>
      <w:r>
        <w:t>&lt;draw:rect&gt;</w:t>
      </w:r>
    </w:p>
    <w:p w:rsidR="006A00B2" w:rsidRDefault="0057566E">
      <w:pPr>
        <w:pStyle w:val="ListParagraph"/>
        <w:numPr>
          <w:ilvl w:val="0"/>
          <w:numId w:val="100"/>
        </w:numPr>
        <w:contextualSpacing/>
      </w:pPr>
      <w:r>
        <w:t>&lt;</w:t>
      </w:r>
      <w:r>
        <w:t>draw:polyline&gt;</w:t>
      </w:r>
    </w:p>
    <w:p w:rsidR="006A00B2" w:rsidRDefault="0057566E">
      <w:pPr>
        <w:pStyle w:val="ListParagraph"/>
        <w:numPr>
          <w:ilvl w:val="0"/>
          <w:numId w:val="100"/>
        </w:numPr>
        <w:contextualSpacing/>
      </w:pPr>
      <w:r>
        <w:t>&lt;draw:polygon&gt;</w:t>
      </w:r>
    </w:p>
    <w:p w:rsidR="006A00B2" w:rsidRDefault="0057566E">
      <w:pPr>
        <w:pStyle w:val="ListParagraph"/>
        <w:numPr>
          <w:ilvl w:val="0"/>
          <w:numId w:val="100"/>
        </w:numPr>
        <w:contextualSpacing/>
      </w:pPr>
      <w:r>
        <w:t>&lt;draw:regular-polygon&gt;</w:t>
      </w:r>
    </w:p>
    <w:p w:rsidR="006A00B2" w:rsidRDefault="0057566E">
      <w:pPr>
        <w:pStyle w:val="ListParagraph"/>
        <w:numPr>
          <w:ilvl w:val="0"/>
          <w:numId w:val="100"/>
        </w:numPr>
        <w:contextualSpacing/>
      </w:pPr>
      <w:r>
        <w:t>&lt;draw:path&gt;</w:t>
      </w:r>
    </w:p>
    <w:p w:rsidR="006A00B2" w:rsidRDefault="0057566E">
      <w:pPr>
        <w:pStyle w:val="ListParagraph"/>
        <w:numPr>
          <w:ilvl w:val="0"/>
          <w:numId w:val="100"/>
        </w:numPr>
        <w:contextualSpacing/>
      </w:pPr>
      <w:r>
        <w:t>&lt;draw:circle&gt;</w:t>
      </w:r>
    </w:p>
    <w:p w:rsidR="006A00B2" w:rsidRDefault="0057566E">
      <w:pPr>
        <w:pStyle w:val="ListParagraph"/>
        <w:numPr>
          <w:ilvl w:val="0"/>
          <w:numId w:val="100"/>
        </w:numPr>
        <w:contextualSpacing/>
      </w:pPr>
      <w:r>
        <w:t>&lt;draw:ellipse&gt;</w:t>
      </w:r>
    </w:p>
    <w:p w:rsidR="006A00B2" w:rsidRDefault="0057566E">
      <w:pPr>
        <w:pStyle w:val="ListParagraph"/>
        <w:numPr>
          <w:ilvl w:val="0"/>
          <w:numId w:val="100"/>
        </w:numPr>
        <w:contextualSpacing/>
      </w:pPr>
      <w:r>
        <w:t>&lt;draw:caption&gt;</w:t>
      </w:r>
    </w:p>
    <w:p w:rsidR="006A00B2" w:rsidRDefault="0057566E">
      <w:pPr>
        <w:pStyle w:val="ListParagraph"/>
        <w:numPr>
          <w:ilvl w:val="0"/>
          <w:numId w:val="100"/>
        </w:numPr>
        <w:contextualSpacing/>
      </w:pPr>
      <w:r>
        <w:lastRenderedPageBreak/>
        <w:t>&lt;draw:measure&gt;</w:t>
      </w:r>
    </w:p>
    <w:p w:rsidR="006A00B2" w:rsidRDefault="0057566E">
      <w:pPr>
        <w:pStyle w:val="ListParagraph"/>
        <w:numPr>
          <w:ilvl w:val="0"/>
          <w:numId w:val="100"/>
        </w:numPr>
        <w:contextualSpacing/>
      </w:pPr>
      <w:r>
        <w:t>&lt;draw:text-box&gt;</w:t>
      </w:r>
    </w:p>
    <w:p w:rsidR="006A00B2" w:rsidRDefault="0057566E">
      <w:pPr>
        <w:pStyle w:val="ListParagraph"/>
        <w:numPr>
          <w:ilvl w:val="0"/>
          <w:numId w:val="100"/>
        </w:numPr>
        <w:contextualSpacing/>
      </w:pPr>
      <w:r>
        <w:t>&lt;draw:frame&gt;</w:t>
      </w:r>
    </w:p>
    <w:p w:rsidR="006A00B2" w:rsidRDefault="0057566E">
      <w:pPr>
        <w:pStyle w:val="ListParagraph"/>
        <w:numPr>
          <w:ilvl w:val="0"/>
          <w:numId w:val="100"/>
        </w:numPr>
      </w:pPr>
      <w:r>
        <w:t xml:space="preserve">&lt;draw:custom-shape&gt; </w:t>
      </w:r>
    </w:p>
    <w:p w:rsidR="006A00B2" w:rsidRDefault="0057566E">
      <w:pPr>
        <w:pStyle w:val="Definition-Field"/>
      </w:pPr>
      <w:r>
        <w:t xml:space="preserve">hh.  </w:t>
      </w:r>
      <w:r>
        <w:rPr>
          <w:i/>
        </w:rPr>
        <w:t>The standard defines the attribute text:tab-ref, contained within the element</w:t>
      </w:r>
      <w:r>
        <w:rPr>
          <w:i/>
        </w:rPr>
        <w:t xml:space="preserve"> &lt;text:tab&gt;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1"/>
        </w:numPr>
        <w:contextualSpacing/>
      </w:pPr>
      <w:r>
        <w:t>&lt;draw:rect&gt;</w:t>
      </w:r>
    </w:p>
    <w:p w:rsidR="006A00B2" w:rsidRDefault="0057566E">
      <w:pPr>
        <w:pStyle w:val="ListParagraph"/>
        <w:numPr>
          <w:ilvl w:val="0"/>
          <w:numId w:val="101"/>
        </w:numPr>
        <w:contextualSpacing/>
      </w:pPr>
      <w:r>
        <w:t>&lt;draw:polyline&gt;</w:t>
      </w:r>
    </w:p>
    <w:p w:rsidR="006A00B2" w:rsidRDefault="0057566E">
      <w:pPr>
        <w:pStyle w:val="ListParagraph"/>
        <w:numPr>
          <w:ilvl w:val="0"/>
          <w:numId w:val="101"/>
        </w:numPr>
        <w:contextualSpacing/>
      </w:pPr>
      <w:r>
        <w:t>&lt;draw:polygon&gt;</w:t>
      </w:r>
    </w:p>
    <w:p w:rsidR="006A00B2" w:rsidRDefault="0057566E">
      <w:pPr>
        <w:pStyle w:val="ListParagraph"/>
        <w:numPr>
          <w:ilvl w:val="0"/>
          <w:numId w:val="101"/>
        </w:numPr>
        <w:contextualSpacing/>
      </w:pPr>
      <w:r>
        <w:t>&lt;draw:regular-polygon&gt;</w:t>
      </w:r>
    </w:p>
    <w:p w:rsidR="006A00B2" w:rsidRDefault="0057566E">
      <w:pPr>
        <w:pStyle w:val="ListParagraph"/>
        <w:numPr>
          <w:ilvl w:val="0"/>
          <w:numId w:val="101"/>
        </w:numPr>
        <w:contextualSpacing/>
      </w:pPr>
      <w:r>
        <w:t>&lt;draw:path&gt;</w:t>
      </w:r>
    </w:p>
    <w:p w:rsidR="006A00B2" w:rsidRDefault="0057566E">
      <w:pPr>
        <w:pStyle w:val="ListParagraph"/>
        <w:numPr>
          <w:ilvl w:val="0"/>
          <w:numId w:val="101"/>
        </w:numPr>
        <w:contextualSpacing/>
      </w:pPr>
      <w:r>
        <w:t>&lt;draw:circle&gt;</w:t>
      </w:r>
    </w:p>
    <w:p w:rsidR="006A00B2" w:rsidRDefault="0057566E">
      <w:pPr>
        <w:pStyle w:val="ListParagraph"/>
        <w:numPr>
          <w:ilvl w:val="0"/>
          <w:numId w:val="101"/>
        </w:numPr>
        <w:contextualSpacing/>
      </w:pPr>
      <w:r>
        <w:t>&lt;draw:ellipse&gt;</w:t>
      </w:r>
    </w:p>
    <w:p w:rsidR="006A00B2" w:rsidRDefault="0057566E">
      <w:pPr>
        <w:pStyle w:val="ListParagraph"/>
        <w:numPr>
          <w:ilvl w:val="0"/>
          <w:numId w:val="101"/>
        </w:numPr>
        <w:contextualSpacing/>
      </w:pPr>
      <w:r>
        <w:t>&lt;draw:caption&gt;</w:t>
      </w:r>
    </w:p>
    <w:p w:rsidR="006A00B2" w:rsidRDefault="0057566E">
      <w:pPr>
        <w:pStyle w:val="ListParagraph"/>
        <w:numPr>
          <w:ilvl w:val="0"/>
          <w:numId w:val="101"/>
        </w:numPr>
        <w:contextualSpacing/>
      </w:pPr>
      <w:r>
        <w:t>&lt;</w:t>
      </w:r>
      <w:r>
        <w:t>draw:measure&gt;</w:t>
      </w:r>
    </w:p>
    <w:p w:rsidR="006A00B2" w:rsidRDefault="0057566E">
      <w:pPr>
        <w:pStyle w:val="ListParagraph"/>
        <w:numPr>
          <w:ilvl w:val="0"/>
          <w:numId w:val="101"/>
        </w:numPr>
        <w:contextualSpacing/>
      </w:pPr>
      <w:r>
        <w:t>&lt;draw:text-box&gt;</w:t>
      </w:r>
    </w:p>
    <w:p w:rsidR="006A00B2" w:rsidRDefault="0057566E">
      <w:pPr>
        <w:pStyle w:val="ListParagraph"/>
        <w:numPr>
          <w:ilvl w:val="0"/>
          <w:numId w:val="101"/>
        </w:numPr>
        <w:contextualSpacing/>
      </w:pPr>
      <w:r>
        <w:t>&lt;draw:frame&gt;</w:t>
      </w:r>
    </w:p>
    <w:p w:rsidR="006A00B2" w:rsidRDefault="0057566E">
      <w:pPr>
        <w:pStyle w:val="ListParagraph"/>
        <w:numPr>
          <w:ilvl w:val="0"/>
          <w:numId w:val="101"/>
        </w:numPr>
      </w:pPr>
      <w:r>
        <w:t xml:space="preserve">&lt;draw:custom-shape&gt; </w:t>
      </w:r>
    </w:p>
    <w:p w:rsidR="006A00B2" w:rsidRDefault="0057566E">
      <w:pPr>
        <w:pStyle w:val="Heading3"/>
      </w:pPr>
      <w:bookmarkStart w:id="171" w:name="section_9d46b064037a4333a27ffb0b1952a60a"/>
      <w:bookmarkStart w:id="172" w:name="_Toc79580135"/>
      <w:r>
        <w:t>Section 5.1.2, Soft Hyphens, Hyphens, and Non-breaking Blanks</w:t>
      </w:r>
      <w:bookmarkEnd w:id="171"/>
      <w:bookmarkEnd w:id="172"/>
      <w:r>
        <w:fldChar w:fldCharType="begin"/>
      </w:r>
      <w:r>
        <w:instrText xml:space="preserve"> XE "Soft Hyphens - Hyphens - and Non-breaking Blanks"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 xml:space="preserve">b.   </w:t>
      </w:r>
      <w:r>
        <w:rPr>
          <w:i/>
        </w:rPr>
        <w:t>The standard defines the element &lt;NO-BREAK SPACE (0x00A0)&gt;, contained within the parent element &lt;text:p&gt;</w:t>
      </w:r>
    </w:p>
    <w:p w:rsidR="006A00B2" w:rsidRDefault="0057566E">
      <w:pPr>
        <w:pStyle w:val="Definition-Field2"/>
      </w:pPr>
      <w:r>
        <w:t xml:space="preserve">This element is supported in Word 2010, </w:t>
      </w:r>
      <w:r>
        <w:t>Word 2013, Word 2016, and Word 2019.</w:t>
      </w:r>
    </w:p>
    <w:p w:rsidR="006A00B2" w:rsidRDefault="0057566E">
      <w:pPr>
        <w:pStyle w:val="Definition-Field"/>
      </w:pPr>
      <w:r>
        <w:t xml:space="preserve">c.   </w:t>
      </w:r>
      <w:r>
        <w:rPr>
          <w:i/>
        </w:rPr>
        <w:t>The standard defines the element &lt;NON-BREAKING HYPHEN (0x2011)&gt;, contained within the parent element &lt;text:p&gt;</w:t>
      </w:r>
    </w:p>
    <w:p w:rsidR="006A00B2" w:rsidRDefault="0057566E">
      <w:pPr>
        <w:pStyle w:val="Definition-Field2"/>
      </w:pPr>
      <w:r>
        <w:t>This element is supported in Word 2010, Word 2013, Word 2016, and Word 2019.</w:t>
      </w:r>
    </w:p>
    <w:p w:rsidR="006A00B2" w:rsidRDefault="0057566E">
      <w:pPr>
        <w:pStyle w:val="Definition-Field"/>
      </w:pPr>
      <w:r>
        <w:t xml:space="preserve">d.   </w:t>
      </w:r>
      <w:r>
        <w:rPr>
          <w:i/>
        </w:rPr>
        <w:t>The standard defines t</w:t>
      </w:r>
      <w:r>
        <w:rPr>
          <w:i/>
        </w:rPr>
        <w:t>he element &lt;SOFT HYPHEN (0x00AD)&gt;, contained within the parent element &lt;text:p&gt;</w:t>
      </w:r>
    </w:p>
    <w:p w:rsidR="006A00B2" w:rsidRDefault="0057566E">
      <w:pPr>
        <w:pStyle w:val="Definition-Field2"/>
      </w:pPr>
      <w:r>
        <w:t>This element is supported in Word 2010, Word 2013, Word 2016, and Word 2019.</w:t>
      </w:r>
    </w:p>
    <w:p w:rsidR="006A00B2" w:rsidRDefault="0057566E">
      <w:pPr>
        <w:pStyle w:val="Definition-Field"/>
      </w:pPr>
      <w:r>
        <w:t>e.   This is supported in Excel 2010, Excel 2013, Excel 2016, and Excel 2019.</w:t>
      </w:r>
    </w:p>
    <w:p w:rsidR="006A00B2" w:rsidRDefault="0057566E">
      <w:pPr>
        <w:pStyle w:val="Definition-Field2"/>
      </w:pPr>
      <w:r>
        <w:t>OfficeArt Math in Exc</w:t>
      </w:r>
      <w:r>
        <w:t>el 2013 supports this on save for text in text boxes and shapes, SmartArt, and chart titles and labels, and on load for text in the following elements:</w:t>
      </w:r>
    </w:p>
    <w:p w:rsidR="006A00B2" w:rsidRDefault="0057566E">
      <w:pPr>
        <w:pStyle w:val="ListParagraph"/>
        <w:numPr>
          <w:ilvl w:val="0"/>
          <w:numId w:val="102"/>
        </w:numPr>
        <w:contextualSpacing/>
      </w:pPr>
      <w:r>
        <w:t>&lt;draw:rect&gt;</w:t>
      </w:r>
    </w:p>
    <w:p w:rsidR="006A00B2" w:rsidRDefault="0057566E">
      <w:pPr>
        <w:pStyle w:val="ListParagraph"/>
        <w:numPr>
          <w:ilvl w:val="0"/>
          <w:numId w:val="102"/>
        </w:numPr>
        <w:contextualSpacing/>
      </w:pPr>
      <w:r>
        <w:t>&lt;draw:polyline&gt;</w:t>
      </w:r>
    </w:p>
    <w:p w:rsidR="006A00B2" w:rsidRDefault="0057566E">
      <w:pPr>
        <w:pStyle w:val="ListParagraph"/>
        <w:numPr>
          <w:ilvl w:val="0"/>
          <w:numId w:val="102"/>
        </w:numPr>
        <w:contextualSpacing/>
      </w:pPr>
      <w:r>
        <w:t>&lt;draw:polygon&gt;</w:t>
      </w:r>
    </w:p>
    <w:p w:rsidR="006A00B2" w:rsidRDefault="0057566E">
      <w:pPr>
        <w:pStyle w:val="ListParagraph"/>
        <w:numPr>
          <w:ilvl w:val="0"/>
          <w:numId w:val="102"/>
        </w:numPr>
        <w:contextualSpacing/>
      </w:pPr>
      <w:r>
        <w:t>&lt;draw:regular-polygon&gt;</w:t>
      </w:r>
    </w:p>
    <w:p w:rsidR="006A00B2" w:rsidRDefault="0057566E">
      <w:pPr>
        <w:pStyle w:val="ListParagraph"/>
        <w:numPr>
          <w:ilvl w:val="0"/>
          <w:numId w:val="102"/>
        </w:numPr>
        <w:contextualSpacing/>
      </w:pPr>
      <w:r>
        <w:t>&lt;draw:path&gt;</w:t>
      </w:r>
    </w:p>
    <w:p w:rsidR="006A00B2" w:rsidRDefault="0057566E">
      <w:pPr>
        <w:pStyle w:val="ListParagraph"/>
        <w:numPr>
          <w:ilvl w:val="0"/>
          <w:numId w:val="102"/>
        </w:numPr>
        <w:contextualSpacing/>
      </w:pPr>
      <w:r>
        <w:t>&lt;draw:circle&gt;</w:t>
      </w:r>
    </w:p>
    <w:p w:rsidR="006A00B2" w:rsidRDefault="0057566E">
      <w:pPr>
        <w:pStyle w:val="ListParagraph"/>
        <w:numPr>
          <w:ilvl w:val="0"/>
          <w:numId w:val="102"/>
        </w:numPr>
        <w:contextualSpacing/>
      </w:pPr>
      <w:r>
        <w:t>&lt;</w:t>
      </w:r>
      <w:r>
        <w:t>draw:ellipse&gt;</w:t>
      </w:r>
    </w:p>
    <w:p w:rsidR="006A00B2" w:rsidRDefault="0057566E">
      <w:pPr>
        <w:pStyle w:val="ListParagraph"/>
        <w:numPr>
          <w:ilvl w:val="0"/>
          <w:numId w:val="102"/>
        </w:numPr>
        <w:contextualSpacing/>
      </w:pPr>
      <w:r>
        <w:t>&lt;draw:caption&gt;</w:t>
      </w:r>
    </w:p>
    <w:p w:rsidR="006A00B2" w:rsidRDefault="0057566E">
      <w:pPr>
        <w:pStyle w:val="ListParagraph"/>
        <w:numPr>
          <w:ilvl w:val="0"/>
          <w:numId w:val="102"/>
        </w:numPr>
        <w:contextualSpacing/>
      </w:pPr>
      <w:r>
        <w:t>&lt;draw:measure&gt;</w:t>
      </w:r>
    </w:p>
    <w:p w:rsidR="006A00B2" w:rsidRDefault="0057566E">
      <w:pPr>
        <w:pStyle w:val="ListParagraph"/>
        <w:numPr>
          <w:ilvl w:val="0"/>
          <w:numId w:val="102"/>
        </w:numPr>
        <w:contextualSpacing/>
      </w:pPr>
      <w:r>
        <w:t>&lt;draw:frame&gt;</w:t>
      </w:r>
    </w:p>
    <w:p w:rsidR="006A00B2" w:rsidRDefault="0057566E">
      <w:pPr>
        <w:pStyle w:val="ListParagraph"/>
        <w:numPr>
          <w:ilvl w:val="0"/>
          <w:numId w:val="102"/>
        </w:numPr>
        <w:contextualSpacing/>
      </w:pPr>
      <w:r>
        <w:t>&lt;draw:text-box&gt;</w:t>
      </w:r>
    </w:p>
    <w:p w:rsidR="006A00B2" w:rsidRDefault="0057566E">
      <w:pPr>
        <w:pStyle w:val="ListParagraph"/>
        <w:numPr>
          <w:ilvl w:val="0"/>
          <w:numId w:val="102"/>
        </w:numPr>
      </w:pPr>
      <w:r>
        <w:t xml:space="preserve">&lt;draw:custom-shape&gt; </w:t>
      </w:r>
    </w:p>
    <w:p w:rsidR="006A00B2" w:rsidRDefault="0057566E">
      <w:pPr>
        <w:pStyle w:val="Definition-Field"/>
      </w:pPr>
      <w:r>
        <w:lastRenderedPageBreak/>
        <w:t>f.   OfficeArt Math in PowerPoint 2013 supports this on load for text in the following elements:</w:t>
      </w:r>
    </w:p>
    <w:p w:rsidR="006A00B2" w:rsidRDefault="0057566E">
      <w:pPr>
        <w:pStyle w:val="ListParagraph"/>
        <w:numPr>
          <w:ilvl w:val="0"/>
          <w:numId w:val="103"/>
        </w:numPr>
        <w:contextualSpacing/>
      </w:pPr>
      <w:r>
        <w:t>&lt;draw:rect&gt;</w:t>
      </w:r>
    </w:p>
    <w:p w:rsidR="006A00B2" w:rsidRDefault="0057566E">
      <w:pPr>
        <w:pStyle w:val="ListParagraph"/>
        <w:numPr>
          <w:ilvl w:val="0"/>
          <w:numId w:val="103"/>
        </w:numPr>
        <w:contextualSpacing/>
      </w:pPr>
      <w:r>
        <w:t>&lt;draw:polyline&gt;</w:t>
      </w:r>
    </w:p>
    <w:p w:rsidR="006A00B2" w:rsidRDefault="0057566E">
      <w:pPr>
        <w:pStyle w:val="ListParagraph"/>
        <w:numPr>
          <w:ilvl w:val="0"/>
          <w:numId w:val="103"/>
        </w:numPr>
        <w:contextualSpacing/>
      </w:pPr>
      <w:r>
        <w:t>&lt;draw:polygon&gt;</w:t>
      </w:r>
    </w:p>
    <w:p w:rsidR="006A00B2" w:rsidRDefault="0057566E">
      <w:pPr>
        <w:pStyle w:val="ListParagraph"/>
        <w:numPr>
          <w:ilvl w:val="0"/>
          <w:numId w:val="103"/>
        </w:numPr>
        <w:contextualSpacing/>
      </w:pPr>
      <w:r>
        <w:t>&lt;draw:regular-polygon&gt;</w:t>
      </w:r>
    </w:p>
    <w:p w:rsidR="006A00B2" w:rsidRDefault="0057566E">
      <w:pPr>
        <w:pStyle w:val="ListParagraph"/>
        <w:numPr>
          <w:ilvl w:val="0"/>
          <w:numId w:val="103"/>
        </w:numPr>
        <w:contextualSpacing/>
      </w:pPr>
      <w:r>
        <w:t>&lt;draw:path&gt;</w:t>
      </w:r>
    </w:p>
    <w:p w:rsidR="006A00B2" w:rsidRDefault="0057566E">
      <w:pPr>
        <w:pStyle w:val="ListParagraph"/>
        <w:numPr>
          <w:ilvl w:val="0"/>
          <w:numId w:val="103"/>
        </w:numPr>
        <w:contextualSpacing/>
      </w:pPr>
      <w:r>
        <w:t>&lt;draw:circle&gt;</w:t>
      </w:r>
    </w:p>
    <w:p w:rsidR="006A00B2" w:rsidRDefault="0057566E">
      <w:pPr>
        <w:pStyle w:val="ListParagraph"/>
        <w:numPr>
          <w:ilvl w:val="0"/>
          <w:numId w:val="103"/>
        </w:numPr>
        <w:contextualSpacing/>
      </w:pPr>
      <w:r>
        <w:t>&lt;draw:ellipse&gt;</w:t>
      </w:r>
    </w:p>
    <w:p w:rsidR="006A00B2" w:rsidRDefault="0057566E">
      <w:pPr>
        <w:pStyle w:val="ListParagraph"/>
        <w:numPr>
          <w:ilvl w:val="0"/>
          <w:numId w:val="103"/>
        </w:numPr>
        <w:contextualSpacing/>
      </w:pPr>
      <w:r>
        <w:t>&lt;draw:caption&gt;</w:t>
      </w:r>
    </w:p>
    <w:p w:rsidR="006A00B2" w:rsidRDefault="0057566E">
      <w:pPr>
        <w:pStyle w:val="ListParagraph"/>
        <w:numPr>
          <w:ilvl w:val="0"/>
          <w:numId w:val="103"/>
        </w:numPr>
        <w:contextualSpacing/>
      </w:pPr>
      <w:r>
        <w:t>&lt;draw:measure&gt;</w:t>
      </w:r>
    </w:p>
    <w:p w:rsidR="006A00B2" w:rsidRDefault="0057566E">
      <w:pPr>
        <w:pStyle w:val="ListParagraph"/>
        <w:numPr>
          <w:ilvl w:val="0"/>
          <w:numId w:val="103"/>
        </w:numPr>
        <w:contextualSpacing/>
      </w:pPr>
      <w:r>
        <w:t>&lt;draw:text-box&gt;</w:t>
      </w:r>
    </w:p>
    <w:p w:rsidR="006A00B2" w:rsidRDefault="0057566E">
      <w:pPr>
        <w:pStyle w:val="ListParagraph"/>
        <w:numPr>
          <w:ilvl w:val="0"/>
          <w:numId w:val="103"/>
        </w:numPr>
        <w:contextualSpacing/>
      </w:pPr>
      <w:r>
        <w:t>&lt;draw:frame&gt;</w:t>
      </w:r>
    </w:p>
    <w:p w:rsidR="006A00B2" w:rsidRDefault="0057566E">
      <w:pPr>
        <w:pStyle w:val="ListParagraph"/>
        <w:numPr>
          <w:ilvl w:val="0"/>
          <w:numId w:val="103"/>
        </w:numPr>
      </w:pPr>
      <w:r>
        <w:t xml:space="preserve">&lt;draw:custom-shape&gt; </w:t>
      </w:r>
    </w:p>
    <w:p w:rsidR="006A00B2" w:rsidRDefault="0057566E">
      <w:pPr>
        <w:pStyle w:val="Heading3"/>
      </w:pPr>
      <w:bookmarkStart w:id="173" w:name="section_84e86429e568404fb2677dc8fbf99d06"/>
      <w:bookmarkStart w:id="174" w:name="_Toc79580136"/>
      <w:r>
        <w:t>Section 5.1.3, Attributed Text</w:t>
      </w:r>
      <w:bookmarkEnd w:id="173"/>
      <w:bookmarkEnd w:id="174"/>
      <w:r>
        <w:fldChar w:fldCharType="begin"/>
      </w:r>
      <w:r>
        <w:instrText xml:space="preserve"> XE "Attributed Text" </w:instrText>
      </w:r>
      <w:r>
        <w:fldChar w:fldCharType="end"/>
      </w:r>
    </w:p>
    <w:p w:rsidR="006A00B2" w:rsidRDefault="0057566E">
      <w:pPr>
        <w:pStyle w:val="Definition-Field"/>
      </w:pPr>
      <w:r>
        <w:t xml:space="preserve">a.   </w:t>
      </w:r>
      <w:r>
        <w:rPr>
          <w:i/>
        </w:rPr>
        <w:t>The standard defines the element &lt;text:span&gt;</w:t>
      </w:r>
    </w:p>
    <w:p w:rsidR="006A00B2" w:rsidRDefault="0057566E">
      <w:pPr>
        <w:pStyle w:val="Definition-Field2"/>
      </w:pPr>
      <w:r>
        <w:t xml:space="preserve">This element is supported in </w:t>
      </w:r>
      <w:r>
        <w:t>Word 2010, Word 2013, Word 2016, and Word 2019.</w:t>
      </w:r>
    </w:p>
    <w:p w:rsidR="006A00B2" w:rsidRDefault="0057566E">
      <w:pPr>
        <w:pStyle w:val="Definition-Field"/>
      </w:pPr>
      <w:r>
        <w:t xml:space="preserve">b.   </w:t>
      </w:r>
      <w:r>
        <w:rPr>
          <w:i/>
        </w:rPr>
        <w:t>The standard defines the attribute text:class-name, contained within the element &lt;text:span&gt;</w:t>
      </w:r>
    </w:p>
    <w:p w:rsidR="006A00B2" w:rsidRDefault="0057566E">
      <w:pPr>
        <w:pStyle w:val="Definition-Field2"/>
      </w:pPr>
      <w:r>
        <w:t xml:space="preserve">OfficeArt Math in Word 2013 does not support this attribute on save for text in SmartArt and chart titles and </w:t>
      </w:r>
      <w:r>
        <w:t xml:space="preserve">labels.   The text:class-name attribute is always written as empty. </w:t>
      </w:r>
    </w:p>
    <w:p w:rsidR="006A00B2" w:rsidRDefault="0057566E">
      <w:pPr>
        <w:pStyle w:val="Definition-Field"/>
      </w:pPr>
      <w:r>
        <w:t xml:space="preserve">c.   </w:t>
      </w:r>
      <w:r>
        <w:rPr>
          <w:i/>
        </w:rPr>
        <w:t>The standard defines the attribute text:class-names, contained within the element &lt;text:span&gt;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text:style-name, contained within the element &lt;text:span&gt;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 in SmartArt and</w:t>
      </w:r>
      <w:r>
        <w:t xml:space="preserve"> chart titles and labels. </w:t>
      </w:r>
    </w:p>
    <w:p w:rsidR="006A00B2" w:rsidRDefault="0057566E">
      <w:pPr>
        <w:pStyle w:val="Definition-Field"/>
      </w:pPr>
      <w:r>
        <w:t xml:space="preserve">e.   </w:t>
      </w:r>
      <w:r>
        <w:rPr>
          <w:i/>
        </w:rPr>
        <w:t>The standard defines the element &lt;text:span&gt;, contained within the parent element &lt;chart:chart \..\ table:table \..\ paragraph-content&gt;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reads the element &lt;text:span&gt; but does not write it on save. </w:t>
      </w:r>
    </w:p>
    <w:p w:rsidR="006A00B2" w:rsidRDefault="0057566E">
      <w:pPr>
        <w:pStyle w:val="Definition-Field"/>
      </w:pPr>
      <w:r>
        <w:t xml:space="preserve">f.   </w:t>
      </w:r>
      <w:r>
        <w:rPr>
          <w:i/>
        </w:rPr>
        <w:t>The standard defines the element &lt;text:span&gt;, contained within the parent element &lt;text:p&gt;</w:t>
      </w:r>
    </w:p>
    <w:p w:rsidR="006A00B2" w:rsidRDefault="0057566E">
      <w:pPr>
        <w:pStyle w:val="Definition-Field2"/>
      </w:pPr>
      <w:r>
        <w:t>This element is supported in Excel 2010, Excel 2013, Excel 2016, and Excel 2019.</w:t>
      </w:r>
    </w:p>
    <w:p w:rsidR="006A00B2" w:rsidRDefault="0057566E">
      <w:pPr>
        <w:pStyle w:val="Definition-Field"/>
      </w:pPr>
      <w:r>
        <w:t>g.</w:t>
      </w:r>
      <w:r>
        <w:t xml:space="preserve">   </w:t>
      </w:r>
      <w:r>
        <w:rPr>
          <w:i/>
        </w:rPr>
        <w:t>The standard defines the attribute text:class-name, contained within the element &lt;text:span&gt;</w:t>
      </w:r>
    </w:p>
    <w:p w:rsidR="006A00B2" w:rsidRDefault="0057566E">
      <w:pPr>
        <w:pStyle w:val="Definition-Field2"/>
      </w:pPr>
      <w:r>
        <w:t>OfficeArt Math in Excel 2013 does not support this attribute on save, for text in text boxes, shapes, SmartArt, and chart titles and labels. On load it is suppo</w:t>
      </w:r>
      <w:r>
        <w:t>rted for text in the following elements:</w:t>
      </w:r>
    </w:p>
    <w:p w:rsidR="006A00B2" w:rsidRDefault="0057566E">
      <w:pPr>
        <w:pStyle w:val="ListParagraph"/>
        <w:numPr>
          <w:ilvl w:val="0"/>
          <w:numId w:val="104"/>
        </w:numPr>
        <w:contextualSpacing/>
      </w:pPr>
      <w:r>
        <w:t>&lt;draw:rect&gt;</w:t>
      </w:r>
    </w:p>
    <w:p w:rsidR="006A00B2" w:rsidRDefault="0057566E">
      <w:pPr>
        <w:pStyle w:val="ListParagraph"/>
        <w:numPr>
          <w:ilvl w:val="0"/>
          <w:numId w:val="104"/>
        </w:numPr>
        <w:contextualSpacing/>
      </w:pPr>
      <w:r>
        <w:t>&lt;draw:polyline&gt;</w:t>
      </w:r>
    </w:p>
    <w:p w:rsidR="006A00B2" w:rsidRDefault="0057566E">
      <w:pPr>
        <w:pStyle w:val="ListParagraph"/>
        <w:numPr>
          <w:ilvl w:val="0"/>
          <w:numId w:val="104"/>
        </w:numPr>
        <w:contextualSpacing/>
      </w:pPr>
      <w:r>
        <w:t>&lt;draw:polygon&gt;</w:t>
      </w:r>
    </w:p>
    <w:p w:rsidR="006A00B2" w:rsidRDefault="0057566E">
      <w:pPr>
        <w:pStyle w:val="ListParagraph"/>
        <w:numPr>
          <w:ilvl w:val="0"/>
          <w:numId w:val="104"/>
        </w:numPr>
        <w:contextualSpacing/>
      </w:pPr>
      <w:r>
        <w:t>&lt;draw:regular-polygon&gt;</w:t>
      </w:r>
    </w:p>
    <w:p w:rsidR="006A00B2" w:rsidRDefault="0057566E">
      <w:pPr>
        <w:pStyle w:val="ListParagraph"/>
        <w:numPr>
          <w:ilvl w:val="0"/>
          <w:numId w:val="104"/>
        </w:numPr>
        <w:contextualSpacing/>
      </w:pPr>
      <w:r>
        <w:t>&lt;draw:path&gt;</w:t>
      </w:r>
    </w:p>
    <w:p w:rsidR="006A00B2" w:rsidRDefault="0057566E">
      <w:pPr>
        <w:pStyle w:val="ListParagraph"/>
        <w:numPr>
          <w:ilvl w:val="0"/>
          <w:numId w:val="104"/>
        </w:numPr>
        <w:contextualSpacing/>
      </w:pPr>
      <w:r>
        <w:t>&lt;draw:circle&gt;</w:t>
      </w:r>
    </w:p>
    <w:p w:rsidR="006A00B2" w:rsidRDefault="0057566E">
      <w:pPr>
        <w:pStyle w:val="ListParagraph"/>
        <w:numPr>
          <w:ilvl w:val="0"/>
          <w:numId w:val="104"/>
        </w:numPr>
        <w:contextualSpacing/>
      </w:pPr>
      <w:r>
        <w:lastRenderedPageBreak/>
        <w:t>&lt;draw:ellipse&gt;</w:t>
      </w:r>
    </w:p>
    <w:p w:rsidR="006A00B2" w:rsidRDefault="0057566E">
      <w:pPr>
        <w:pStyle w:val="ListParagraph"/>
        <w:numPr>
          <w:ilvl w:val="0"/>
          <w:numId w:val="104"/>
        </w:numPr>
        <w:contextualSpacing/>
      </w:pPr>
      <w:r>
        <w:t>&lt;draw:caption&gt;</w:t>
      </w:r>
    </w:p>
    <w:p w:rsidR="006A00B2" w:rsidRDefault="0057566E">
      <w:pPr>
        <w:pStyle w:val="ListParagraph"/>
        <w:numPr>
          <w:ilvl w:val="0"/>
          <w:numId w:val="104"/>
        </w:numPr>
        <w:contextualSpacing/>
      </w:pPr>
      <w:r>
        <w:t>&lt;draw:measure&gt;</w:t>
      </w:r>
    </w:p>
    <w:p w:rsidR="006A00B2" w:rsidRDefault="0057566E">
      <w:pPr>
        <w:pStyle w:val="ListParagraph"/>
        <w:numPr>
          <w:ilvl w:val="0"/>
          <w:numId w:val="104"/>
        </w:numPr>
        <w:contextualSpacing/>
      </w:pPr>
      <w:r>
        <w:t>&lt;draw:frame&gt;</w:t>
      </w:r>
    </w:p>
    <w:p w:rsidR="006A00B2" w:rsidRDefault="0057566E">
      <w:pPr>
        <w:pStyle w:val="ListParagraph"/>
        <w:numPr>
          <w:ilvl w:val="0"/>
          <w:numId w:val="104"/>
        </w:numPr>
        <w:contextualSpacing/>
      </w:pPr>
      <w:r>
        <w:t>&lt;draw:text-box&gt;</w:t>
      </w:r>
    </w:p>
    <w:p w:rsidR="006A00B2" w:rsidRDefault="0057566E">
      <w:pPr>
        <w:pStyle w:val="ListParagraph"/>
        <w:numPr>
          <w:ilvl w:val="0"/>
          <w:numId w:val="104"/>
        </w:numPr>
      </w:pPr>
      <w:r>
        <w:t>&lt;draw:custom-shape&gt;</w:t>
      </w:r>
    </w:p>
    <w:p w:rsidR="006A00B2" w:rsidRDefault="0057566E">
      <w:pPr>
        <w:pStyle w:val="Definition-Field2"/>
      </w:pPr>
      <w:r>
        <w:t>The text:class-name attribute</w:t>
      </w:r>
      <w:r>
        <w:t xml:space="preserve"> is always written as empty and is not supported on read. </w:t>
      </w:r>
    </w:p>
    <w:p w:rsidR="006A00B2" w:rsidRDefault="0057566E">
      <w:pPr>
        <w:pStyle w:val="Definition-Field"/>
      </w:pPr>
      <w:r>
        <w:t xml:space="preserve">h.   </w:t>
      </w:r>
      <w:r>
        <w:rPr>
          <w:i/>
        </w:rPr>
        <w:t>The standard defines the attribute text:class-names, contained within the element &lt;text:span&gt;, contained within the parent element &lt;chart:chart \..\ table:table \..\ paragraph-content&gt;</w:t>
      </w:r>
    </w:p>
    <w:p w:rsidR="006A00B2" w:rsidRDefault="0057566E">
      <w:pPr>
        <w:pStyle w:val="Definition-Field2"/>
      </w:pPr>
      <w:r>
        <w:t>This at</w:t>
      </w:r>
      <w:r>
        <w:t>tribute is not supported in Excel 2010, Excel 2013, Excel 2016, or Excel 2019.</w:t>
      </w:r>
    </w:p>
    <w:p w:rsidR="006A00B2" w:rsidRDefault="0057566E">
      <w:pPr>
        <w:pStyle w:val="Definition-Field"/>
      </w:pPr>
      <w:r>
        <w:t xml:space="preserve">i.   </w:t>
      </w:r>
      <w:r>
        <w:rPr>
          <w:i/>
        </w:rPr>
        <w:t>The standard defines the attribute text:class-names, contained within the element &lt;text:span&gt;, contained within the parent element &lt;text:p&gt;</w:t>
      </w:r>
    </w:p>
    <w:p w:rsidR="006A00B2" w:rsidRDefault="0057566E">
      <w:pPr>
        <w:pStyle w:val="Definition-Field2"/>
      </w:pPr>
      <w:r>
        <w:t xml:space="preserve">This attribute is not supported </w:t>
      </w:r>
      <w:r>
        <w:t>in Excel 2010, Excel 2013, Excel 2016, or Excel 2019.</w:t>
      </w:r>
    </w:p>
    <w:p w:rsidR="006A00B2" w:rsidRDefault="0057566E">
      <w:pPr>
        <w:pStyle w:val="Definition-Field"/>
      </w:pPr>
      <w:r>
        <w:t xml:space="preserve">j.   </w:t>
      </w:r>
      <w:r>
        <w:rPr>
          <w:i/>
        </w:rPr>
        <w:t>The standard defines the attribute text:style-name, contained within the element &lt;text:span&gt;</w:t>
      </w:r>
    </w:p>
    <w:p w:rsidR="006A00B2" w:rsidRDefault="0057566E">
      <w:pPr>
        <w:pStyle w:val="Definition-Field2"/>
      </w:pPr>
      <w:r>
        <w:t xml:space="preserve">OfficeArt Math in Excel 2013 supports this attribute on save for text in text boxes and shapes, </w:t>
      </w:r>
      <w:r>
        <w:t>SmartArt, and chart titles and labels, and on load for text in the following elements:</w:t>
      </w:r>
    </w:p>
    <w:p w:rsidR="006A00B2" w:rsidRDefault="0057566E">
      <w:pPr>
        <w:pStyle w:val="ListParagraph"/>
        <w:numPr>
          <w:ilvl w:val="0"/>
          <w:numId w:val="105"/>
        </w:numPr>
        <w:contextualSpacing/>
      </w:pPr>
      <w:r>
        <w:t>&lt;draw:rect&gt;</w:t>
      </w:r>
    </w:p>
    <w:p w:rsidR="006A00B2" w:rsidRDefault="0057566E">
      <w:pPr>
        <w:pStyle w:val="ListParagraph"/>
        <w:numPr>
          <w:ilvl w:val="0"/>
          <w:numId w:val="105"/>
        </w:numPr>
        <w:contextualSpacing/>
      </w:pPr>
      <w:r>
        <w:t>&lt;draw:polyline&gt;</w:t>
      </w:r>
    </w:p>
    <w:p w:rsidR="006A00B2" w:rsidRDefault="0057566E">
      <w:pPr>
        <w:pStyle w:val="ListParagraph"/>
        <w:numPr>
          <w:ilvl w:val="0"/>
          <w:numId w:val="105"/>
        </w:numPr>
        <w:contextualSpacing/>
      </w:pPr>
      <w:r>
        <w:t>&lt;draw:polygon&gt;</w:t>
      </w:r>
    </w:p>
    <w:p w:rsidR="006A00B2" w:rsidRDefault="0057566E">
      <w:pPr>
        <w:pStyle w:val="ListParagraph"/>
        <w:numPr>
          <w:ilvl w:val="0"/>
          <w:numId w:val="105"/>
        </w:numPr>
        <w:contextualSpacing/>
      </w:pPr>
      <w:r>
        <w:t>&lt;draw:regular-polygon&gt;</w:t>
      </w:r>
    </w:p>
    <w:p w:rsidR="006A00B2" w:rsidRDefault="0057566E">
      <w:pPr>
        <w:pStyle w:val="ListParagraph"/>
        <w:numPr>
          <w:ilvl w:val="0"/>
          <w:numId w:val="105"/>
        </w:numPr>
        <w:contextualSpacing/>
      </w:pPr>
      <w:r>
        <w:t>&lt;draw:path&gt;</w:t>
      </w:r>
    </w:p>
    <w:p w:rsidR="006A00B2" w:rsidRDefault="0057566E">
      <w:pPr>
        <w:pStyle w:val="ListParagraph"/>
        <w:numPr>
          <w:ilvl w:val="0"/>
          <w:numId w:val="105"/>
        </w:numPr>
        <w:contextualSpacing/>
      </w:pPr>
      <w:r>
        <w:t>&lt;draw:circle&gt;</w:t>
      </w:r>
    </w:p>
    <w:p w:rsidR="006A00B2" w:rsidRDefault="0057566E">
      <w:pPr>
        <w:pStyle w:val="ListParagraph"/>
        <w:numPr>
          <w:ilvl w:val="0"/>
          <w:numId w:val="105"/>
        </w:numPr>
        <w:contextualSpacing/>
      </w:pPr>
      <w:r>
        <w:t>&lt;draw:ellipse&gt;</w:t>
      </w:r>
    </w:p>
    <w:p w:rsidR="006A00B2" w:rsidRDefault="0057566E">
      <w:pPr>
        <w:pStyle w:val="ListParagraph"/>
        <w:numPr>
          <w:ilvl w:val="0"/>
          <w:numId w:val="105"/>
        </w:numPr>
        <w:contextualSpacing/>
      </w:pPr>
      <w:r>
        <w:t>&lt;draw:caption&gt;</w:t>
      </w:r>
    </w:p>
    <w:p w:rsidR="006A00B2" w:rsidRDefault="0057566E">
      <w:pPr>
        <w:pStyle w:val="ListParagraph"/>
        <w:numPr>
          <w:ilvl w:val="0"/>
          <w:numId w:val="105"/>
        </w:numPr>
        <w:contextualSpacing/>
      </w:pPr>
      <w:r>
        <w:t>&lt;draw:measure&gt;</w:t>
      </w:r>
    </w:p>
    <w:p w:rsidR="006A00B2" w:rsidRDefault="0057566E">
      <w:pPr>
        <w:pStyle w:val="ListParagraph"/>
        <w:numPr>
          <w:ilvl w:val="0"/>
          <w:numId w:val="105"/>
        </w:numPr>
        <w:contextualSpacing/>
      </w:pPr>
      <w:r>
        <w:t>&lt;draw:frame&gt;</w:t>
      </w:r>
    </w:p>
    <w:p w:rsidR="006A00B2" w:rsidRDefault="0057566E">
      <w:pPr>
        <w:pStyle w:val="ListParagraph"/>
        <w:numPr>
          <w:ilvl w:val="0"/>
          <w:numId w:val="105"/>
        </w:numPr>
        <w:contextualSpacing/>
      </w:pPr>
      <w:r>
        <w:t>&lt;draw:text-box&gt;</w:t>
      </w:r>
    </w:p>
    <w:p w:rsidR="006A00B2" w:rsidRDefault="0057566E">
      <w:pPr>
        <w:pStyle w:val="ListParagraph"/>
        <w:numPr>
          <w:ilvl w:val="0"/>
          <w:numId w:val="105"/>
        </w:numPr>
      </w:pPr>
      <w:r>
        <w:t>&lt;dr</w:t>
      </w:r>
      <w:r>
        <w:t xml:space="preserve">aw:custom-shape&gt; </w:t>
      </w:r>
    </w:p>
    <w:p w:rsidR="006A00B2" w:rsidRDefault="0057566E">
      <w:pPr>
        <w:pStyle w:val="Definition-Field"/>
      </w:pPr>
      <w:r>
        <w:t xml:space="preserve">k.   </w:t>
      </w:r>
      <w:r>
        <w:rPr>
          <w:i/>
        </w:rPr>
        <w:t>The standard defines the attribute text:style-name, contained within the element &lt;text:span&gt;, contained within the parent element &lt;chart:chart \..\ table:table \..\ paragraph-content&gt;</w:t>
      </w:r>
    </w:p>
    <w:p w:rsidR="006A00B2" w:rsidRDefault="0057566E">
      <w:pPr>
        <w:pStyle w:val="Definition-Field2"/>
      </w:pPr>
      <w:r>
        <w:t>This attribute is not supported in Excel 2010, Ex</w:t>
      </w:r>
      <w:r>
        <w:t>cel 2013, Excel 2016, or Excel 2019.</w:t>
      </w:r>
    </w:p>
    <w:p w:rsidR="006A00B2" w:rsidRDefault="0057566E">
      <w:pPr>
        <w:pStyle w:val="Definition-Field"/>
      </w:pPr>
      <w:r>
        <w:t xml:space="preserve">l.   </w:t>
      </w:r>
      <w:r>
        <w:rPr>
          <w:i/>
        </w:rPr>
        <w:t>The standard defines the attribute text:style-name, contained within the element &lt;text:span&gt;, contained within the parent element &lt;text:p&gt;</w:t>
      </w:r>
    </w:p>
    <w:p w:rsidR="006A00B2" w:rsidRDefault="0057566E">
      <w:pPr>
        <w:pStyle w:val="Definition-Field2"/>
      </w:pPr>
      <w:r>
        <w:t>This attribute is supported in Excel 2010, Excel 2013, Excel 2016, and Exce</w:t>
      </w:r>
      <w:r>
        <w:t>l 2019.</w:t>
      </w:r>
    </w:p>
    <w:p w:rsidR="006A00B2" w:rsidRDefault="0057566E">
      <w:pPr>
        <w:pStyle w:val="Definition-Field"/>
      </w:pPr>
      <w:r>
        <w:t xml:space="preserve">m.   </w:t>
      </w:r>
      <w:r>
        <w:rPr>
          <w:i/>
        </w:rPr>
        <w:t>The standard defines the attribute text:class-name, contained within the element &lt;text:span&gt;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6"/>
        </w:numPr>
        <w:contextualSpacing/>
      </w:pPr>
      <w:r>
        <w:t>&lt;draw:rect&gt;</w:t>
      </w:r>
    </w:p>
    <w:p w:rsidR="006A00B2" w:rsidRDefault="0057566E">
      <w:pPr>
        <w:pStyle w:val="ListParagraph"/>
        <w:numPr>
          <w:ilvl w:val="0"/>
          <w:numId w:val="106"/>
        </w:numPr>
        <w:contextualSpacing/>
      </w:pPr>
      <w:r>
        <w:t>&lt;draw:polyline&gt;</w:t>
      </w:r>
    </w:p>
    <w:p w:rsidR="006A00B2" w:rsidRDefault="0057566E">
      <w:pPr>
        <w:pStyle w:val="ListParagraph"/>
        <w:numPr>
          <w:ilvl w:val="0"/>
          <w:numId w:val="106"/>
        </w:numPr>
        <w:contextualSpacing/>
      </w:pPr>
      <w:r>
        <w:t>&lt;</w:t>
      </w:r>
      <w:r>
        <w:t>draw:polygon&gt;</w:t>
      </w:r>
    </w:p>
    <w:p w:rsidR="006A00B2" w:rsidRDefault="0057566E">
      <w:pPr>
        <w:pStyle w:val="ListParagraph"/>
        <w:numPr>
          <w:ilvl w:val="0"/>
          <w:numId w:val="106"/>
        </w:numPr>
        <w:contextualSpacing/>
      </w:pPr>
      <w:r>
        <w:t>&lt;draw:regular-polygon&gt;</w:t>
      </w:r>
    </w:p>
    <w:p w:rsidR="006A00B2" w:rsidRDefault="0057566E">
      <w:pPr>
        <w:pStyle w:val="ListParagraph"/>
        <w:numPr>
          <w:ilvl w:val="0"/>
          <w:numId w:val="106"/>
        </w:numPr>
        <w:contextualSpacing/>
      </w:pPr>
      <w:r>
        <w:t>&lt;draw:path&gt;</w:t>
      </w:r>
    </w:p>
    <w:p w:rsidR="006A00B2" w:rsidRDefault="0057566E">
      <w:pPr>
        <w:pStyle w:val="ListParagraph"/>
        <w:numPr>
          <w:ilvl w:val="0"/>
          <w:numId w:val="106"/>
        </w:numPr>
        <w:contextualSpacing/>
      </w:pPr>
      <w:r>
        <w:t>&lt;draw:circle&gt;</w:t>
      </w:r>
    </w:p>
    <w:p w:rsidR="006A00B2" w:rsidRDefault="0057566E">
      <w:pPr>
        <w:pStyle w:val="ListParagraph"/>
        <w:numPr>
          <w:ilvl w:val="0"/>
          <w:numId w:val="106"/>
        </w:numPr>
        <w:contextualSpacing/>
      </w:pPr>
      <w:r>
        <w:t>&lt;draw:ellipse&gt;</w:t>
      </w:r>
    </w:p>
    <w:p w:rsidR="006A00B2" w:rsidRDefault="0057566E">
      <w:pPr>
        <w:pStyle w:val="ListParagraph"/>
        <w:numPr>
          <w:ilvl w:val="0"/>
          <w:numId w:val="106"/>
        </w:numPr>
        <w:contextualSpacing/>
      </w:pPr>
      <w:r>
        <w:t>&lt;draw:caption&gt;</w:t>
      </w:r>
    </w:p>
    <w:p w:rsidR="006A00B2" w:rsidRDefault="0057566E">
      <w:pPr>
        <w:pStyle w:val="ListParagraph"/>
        <w:numPr>
          <w:ilvl w:val="0"/>
          <w:numId w:val="106"/>
        </w:numPr>
        <w:contextualSpacing/>
      </w:pPr>
      <w:r>
        <w:lastRenderedPageBreak/>
        <w:t>&lt;draw:measure&gt;</w:t>
      </w:r>
    </w:p>
    <w:p w:rsidR="006A00B2" w:rsidRDefault="0057566E">
      <w:pPr>
        <w:pStyle w:val="ListParagraph"/>
        <w:numPr>
          <w:ilvl w:val="0"/>
          <w:numId w:val="106"/>
        </w:numPr>
        <w:contextualSpacing/>
      </w:pPr>
      <w:r>
        <w:t>&lt;draw:text-box&gt;</w:t>
      </w:r>
    </w:p>
    <w:p w:rsidR="006A00B2" w:rsidRDefault="0057566E">
      <w:pPr>
        <w:pStyle w:val="ListParagraph"/>
        <w:numPr>
          <w:ilvl w:val="0"/>
          <w:numId w:val="106"/>
        </w:numPr>
        <w:contextualSpacing/>
      </w:pPr>
      <w:r>
        <w:t>&lt;draw:frame&gt;</w:t>
      </w:r>
    </w:p>
    <w:p w:rsidR="006A00B2" w:rsidRDefault="0057566E">
      <w:pPr>
        <w:pStyle w:val="ListParagraph"/>
        <w:numPr>
          <w:ilvl w:val="0"/>
          <w:numId w:val="106"/>
        </w:numPr>
      </w:pPr>
      <w:r>
        <w:t>&lt;draw:custom-shape&gt;</w:t>
      </w:r>
    </w:p>
    <w:p w:rsidR="006A00B2" w:rsidRDefault="0057566E">
      <w:pPr>
        <w:pStyle w:val="Definition-Field2"/>
      </w:pPr>
      <w:r>
        <w:t xml:space="preserve">  The "text:class-name" attribute is always written and empty, and is not supported on read. </w:t>
      </w:r>
    </w:p>
    <w:p w:rsidR="006A00B2" w:rsidRDefault="0057566E">
      <w:pPr>
        <w:pStyle w:val="Definition-Field"/>
      </w:pPr>
      <w:r>
        <w:t xml:space="preserve">n.   </w:t>
      </w:r>
      <w:r>
        <w:rPr>
          <w:i/>
        </w:rPr>
        <w:t>The standard defines the attribute text:style-name, contained within the element &lt;text:span&gt;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07"/>
        </w:numPr>
        <w:contextualSpacing/>
      </w:pPr>
      <w:r>
        <w:t>&lt;draw:rect&gt;</w:t>
      </w:r>
    </w:p>
    <w:p w:rsidR="006A00B2" w:rsidRDefault="0057566E">
      <w:pPr>
        <w:pStyle w:val="ListParagraph"/>
        <w:numPr>
          <w:ilvl w:val="0"/>
          <w:numId w:val="107"/>
        </w:numPr>
        <w:contextualSpacing/>
      </w:pPr>
      <w:r>
        <w:t>&lt;draw:polyline&gt;</w:t>
      </w:r>
    </w:p>
    <w:p w:rsidR="006A00B2" w:rsidRDefault="0057566E">
      <w:pPr>
        <w:pStyle w:val="ListParagraph"/>
        <w:numPr>
          <w:ilvl w:val="0"/>
          <w:numId w:val="107"/>
        </w:numPr>
        <w:contextualSpacing/>
      </w:pPr>
      <w:r>
        <w:t>&lt;draw:polygon&gt;</w:t>
      </w:r>
    </w:p>
    <w:p w:rsidR="006A00B2" w:rsidRDefault="0057566E">
      <w:pPr>
        <w:pStyle w:val="ListParagraph"/>
        <w:numPr>
          <w:ilvl w:val="0"/>
          <w:numId w:val="107"/>
        </w:numPr>
        <w:contextualSpacing/>
      </w:pPr>
      <w:r>
        <w:t>&lt;draw:regular-poly</w:t>
      </w:r>
      <w:r>
        <w:t>gon&gt;</w:t>
      </w:r>
    </w:p>
    <w:p w:rsidR="006A00B2" w:rsidRDefault="0057566E">
      <w:pPr>
        <w:pStyle w:val="ListParagraph"/>
        <w:numPr>
          <w:ilvl w:val="0"/>
          <w:numId w:val="107"/>
        </w:numPr>
        <w:contextualSpacing/>
      </w:pPr>
      <w:r>
        <w:t>&lt;draw:path&gt;</w:t>
      </w:r>
    </w:p>
    <w:p w:rsidR="006A00B2" w:rsidRDefault="0057566E">
      <w:pPr>
        <w:pStyle w:val="ListParagraph"/>
        <w:numPr>
          <w:ilvl w:val="0"/>
          <w:numId w:val="107"/>
        </w:numPr>
        <w:contextualSpacing/>
      </w:pPr>
      <w:r>
        <w:t>&lt;draw:circle&gt;</w:t>
      </w:r>
    </w:p>
    <w:p w:rsidR="006A00B2" w:rsidRDefault="0057566E">
      <w:pPr>
        <w:pStyle w:val="ListParagraph"/>
        <w:numPr>
          <w:ilvl w:val="0"/>
          <w:numId w:val="107"/>
        </w:numPr>
        <w:contextualSpacing/>
      </w:pPr>
      <w:r>
        <w:t>&lt;draw:ellipse&gt;</w:t>
      </w:r>
    </w:p>
    <w:p w:rsidR="006A00B2" w:rsidRDefault="0057566E">
      <w:pPr>
        <w:pStyle w:val="ListParagraph"/>
        <w:numPr>
          <w:ilvl w:val="0"/>
          <w:numId w:val="107"/>
        </w:numPr>
        <w:contextualSpacing/>
      </w:pPr>
      <w:r>
        <w:t>&lt;draw:caption&gt;</w:t>
      </w:r>
    </w:p>
    <w:p w:rsidR="006A00B2" w:rsidRDefault="0057566E">
      <w:pPr>
        <w:pStyle w:val="ListParagraph"/>
        <w:numPr>
          <w:ilvl w:val="0"/>
          <w:numId w:val="107"/>
        </w:numPr>
        <w:contextualSpacing/>
      </w:pPr>
      <w:r>
        <w:t>&lt;draw:measure&gt;</w:t>
      </w:r>
    </w:p>
    <w:p w:rsidR="006A00B2" w:rsidRDefault="0057566E">
      <w:pPr>
        <w:pStyle w:val="ListParagraph"/>
        <w:numPr>
          <w:ilvl w:val="0"/>
          <w:numId w:val="107"/>
        </w:numPr>
        <w:contextualSpacing/>
      </w:pPr>
      <w:r>
        <w:t>&lt;draw:text-box&gt;</w:t>
      </w:r>
    </w:p>
    <w:p w:rsidR="006A00B2" w:rsidRDefault="0057566E">
      <w:pPr>
        <w:pStyle w:val="ListParagraph"/>
        <w:numPr>
          <w:ilvl w:val="0"/>
          <w:numId w:val="107"/>
        </w:numPr>
        <w:contextualSpacing/>
      </w:pPr>
      <w:r>
        <w:t>&lt;draw:frame&gt;</w:t>
      </w:r>
    </w:p>
    <w:p w:rsidR="006A00B2" w:rsidRDefault="0057566E">
      <w:pPr>
        <w:pStyle w:val="ListParagraph"/>
        <w:numPr>
          <w:ilvl w:val="0"/>
          <w:numId w:val="107"/>
        </w:numPr>
      </w:pPr>
      <w:r>
        <w:t xml:space="preserve">&lt;draw:custom-shape&gt; </w:t>
      </w:r>
    </w:p>
    <w:p w:rsidR="006A00B2" w:rsidRDefault="0057566E">
      <w:pPr>
        <w:pStyle w:val="Heading3"/>
      </w:pPr>
      <w:bookmarkStart w:id="175" w:name="section_83fec6d344ce4d648de73bedcd20f716"/>
      <w:bookmarkStart w:id="176" w:name="_Toc79580137"/>
      <w:r>
        <w:t>Section 5.1.4, Hyperlinks</w:t>
      </w:r>
      <w:bookmarkEnd w:id="175"/>
      <w:bookmarkEnd w:id="176"/>
      <w:r>
        <w:fldChar w:fldCharType="begin"/>
      </w:r>
      <w:r>
        <w:instrText xml:space="preserve"> XE "Hyperlinks" </w:instrText>
      </w:r>
      <w:r>
        <w:fldChar w:fldCharType="end"/>
      </w:r>
    </w:p>
    <w:p w:rsidR="006A00B2" w:rsidRDefault="0057566E">
      <w:pPr>
        <w:pStyle w:val="Definition-Field"/>
      </w:pPr>
      <w:r>
        <w:t xml:space="preserve">a.   </w:t>
      </w:r>
      <w:r>
        <w:rPr>
          <w:i/>
        </w:rPr>
        <w:t>The standard defines the element &lt;text:a&gt;</w:t>
      </w:r>
    </w:p>
    <w:p w:rsidR="006A00B2" w:rsidRDefault="0057566E">
      <w:pPr>
        <w:pStyle w:val="Definition-Field2"/>
      </w:pPr>
      <w:r>
        <w:t>This element is supported in Word 2010</w:t>
      </w:r>
      <w:r>
        <w:t>, Word 2013, Word 2016, and Word 2019.</w:t>
      </w:r>
    </w:p>
    <w:p w:rsidR="006A00B2" w:rsidRDefault="0057566E">
      <w:pPr>
        <w:pStyle w:val="Definition-Field"/>
      </w:pPr>
      <w:r>
        <w:t xml:space="preserve">b.   </w:t>
      </w:r>
      <w:r>
        <w:rPr>
          <w:i/>
        </w:rPr>
        <w:t>The standard defines the attribute office:name, contained within the element &lt;text:a&gt;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offi</w:t>
      </w:r>
      <w:r>
        <w:rPr>
          <w:i/>
        </w:rPr>
        <w:t>ce:target-frame-name, contained within the element &lt;text:a&gt;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office:title, contained within the element &lt;text:a&gt;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t xml:space="preserve">e.   </w:t>
      </w:r>
      <w:r>
        <w:rPr>
          <w:i/>
        </w:rPr>
        <w:t>The standard defines the attribute text:style-name, contained within the element &lt;text:a&gt;</w:t>
      </w:r>
    </w:p>
    <w:p w:rsidR="006A00B2" w:rsidRDefault="0057566E">
      <w:pPr>
        <w:pStyle w:val="Definition-Field2"/>
      </w:pPr>
      <w:r>
        <w:t>This attribute is not supported in Word 2010, Word 2013, Word 2016, or Word 2019.</w:t>
      </w:r>
    </w:p>
    <w:p w:rsidR="006A00B2" w:rsidRDefault="0057566E">
      <w:pPr>
        <w:pStyle w:val="Definition-Field2"/>
      </w:pPr>
      <w:r>
        <w:t>On load, Word appl</w:t>
      </w:r>
      <w:r>
        <w:t xml:space="preserve">ies text properties to hyperlinks via properties defined by the &lt;text:span&gt; element containing the displayed hyperlink text. </w:t>
      </w:r>
    </w:p>
    <w:p w:rsidR="006A00B2" w:rsidRDefault="0057566E">
      <w:pPr>
        <w:pStyle w:val="Definition-Field"/>
      </w:pPr>
      <w:r>
        <w:t xml:space="preserve">f.   </w:t>
      </w:r>
      <w:r>
        <w:rPr>
          <w:i/>
        </w:rPr>
        <w:t>The standard defines the attribute text:visited-style-name, contained within the element &lt;text:a&gt;</w:t>
      </w:r>
    </w:p>
    <w:p w:rsidR="006A00B2" w:rsidRDefault="0057566E">
      <w:pPr>
        <w:pStyle w:val="Definition-Field2"/>
      </w:pPr>
      <w:r>
        <w:t>This attribute is not suppo</w:t>
      </w:r>
      <w:r>
        <w:t>rted in Word 2010, Word 2013, Word 2016, or Word 2019.</w:t>
      </w:r>
    </w:p>
    <w:p w:rsidR="006A00B2" w:rsidRDefault="0057566E">
      <w:pPr>
        <w:pStyle w:val="Definition-Field"/>
      </w:pPr>
      <w:r>
        <w:t xml:space="preserve">g.   </w:t>
      </w:r>
      <w:r>
        <w:rPr>
          <w:i/>
        </w:rPr>
        <w:t>The standard defines the attribute xlink:actuate, contained within the element &lt;text:a&gt;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h.   </w:t>
      </w:r>
      <w:r>
        <w:rPr>
          <w:i/>
        </w:rPr>
        <w:t xml:space="preserve">The standard defines </w:t>
      </w:r>
      <w:r>
        <w:rPr>
          <w:i/>
        </w:rPr>
        <w:t>the attribute xlink:href, contained within the element &lt;text:a&gt;</w:t>
      </w:r>
    </w:p>
    <w:p w:rsidR="006A00B2" w:rsidRDefault="0057566E">
      <w:pPr>
        <w:pStyle w:val="Definition-Field2"/>
      </w:pPr>
      <w:r>
        <w:lastRenderedPageBreak/>
        <w:t>This attribute is supported in Word 2010, Word 2013, Word 2016, and Word 2019.</w:t>
      </w:r>
    </w:p>
    <w:p w:rsidR="006A00B2" w:rsidRDefault="0057566E">
      <w:pPr>
        <w:pStyle w:val="Definition-Field"/>
      </w:pPr>
      <w:r>
        <w:t xml:space="preserve">i.   </w:t>
      </w:r>
      <w:r>
        <w:rPr>
          <w:i/>
        </w:rPr>
        <w:t>The standard defines the attribute xlink:type, contained within the element &lt;text:a&gt;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j.   </w:t>
      </w:r>
      <w:r>
        <w:rPr>
          <w:i/>
        </w:rPr>
        <w:t>The standard defines the element &lt;text:a&gt;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   </w:t>
      </w:r>
      <w:r>
        <w:rPr>
          <w:i/>
        </w:rPr>
        <w:t>The standard defines the element &lt;text:a&gt;, contained within the</w:t>
      </w:r>
      <w:r>
        <w:rPr>
          <w:i/>
        </w:rPr>
        <w:t xml:space="preserve"> parent element &lt;chart:chart \..\ table:table \..\ paragraph-content&gt;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reads the element &lt;text:a&gt; but does not write it on save. </w:t>
      </w:r>
    </w:p>
    <w:p w:rsidR="006A00B2" w:rsidRDefault="0057566E">
      <w:pPr>
        <w:pStyle w:val="Definition-Field"/>
      </w:pPr>
      <w:r>
        <w:t xml:space="preserve">l.   </w:t>
      </w:r>
      <w:r>
        <w:rPr>
          <w:i/>
        </w:rPr>
        <w:t>The standard defines the a</w:t>
      </w:r>
      <w:r>
        <w:rPr>
          <w:i/>
        </w:rPr>
        <w:t>ttribute office:event-listeners, contained within the element &lt;text:a&gt;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office:name, contained within the element &lt;text:a&gt;</w:t>
      </w:r>
    </w:p>
    <w:p w:rsidR="006A00B2" w:rsidRDefault="0057566E">
      <w:pPr>
        <w:pStyle w:val="Definition-Field2"/>
      </w:pPr>
      <w:r>
        <w:t>This att</w:t>
      </w:r>
      <w:r>
        <w:t>ribute is not supported in Excel 2010, Excel 2013, Excel 2016, or Excel 2019.</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108"/>
        </w:numPr>
        <w:contextualSpacing/>
      </w:pPr>
      <w:r>
        <w:t>&lt;draw:rect&gt;</w:t>
      </w:r>
    </w:p>
    <w:p w:rsidR="006A00B2" w:rsidRDefault="0057566E">
      <w:pPr>
        <w:pStyle w:val="ListParagraph"/>
        <w:numPr>
          <w:ilvl w:val="0"/>
          <w:numId w:val="108"/>
        </w:numPr>
        <w:contextualSpacing/>
      </w:pPr>
      <w:r>
        <w:t>&lt;draw:polyline&gt;</w:t>
      </w:r>
    </w:p>
    <w:p w:rsidR="006A00B2" w:rsidRDefault="0057566E">
      <w:pPr>
        <w:pStyle w:val="ListParagraph"/>
        <w:numPr>
          <w:ilvl w:val="0"/>
          <w:numId w:val="108"/>
        </w:numPr>
        <w:contextualSpacing/>
      </w:pPr>
      <w:r>
        <w:t>&lt;draw:polygon&gt;</w:t>
      </w:r>
    </w:p>
    <w:p w:rsidR="006A00B2" w:rsidRDefault="0057566E">
      <w:pPr>
        <w:pStyle w:val="ListParagraph"/>
        <w:numPr>
          <w:ilvl w:val="0"/>
          <w:numId w:val="108"/>
        </w:numPr>
        <w:contextualSpacing/>
      </w:pPr>
      <w:r>
        <w:t>&lt;draw:regular-polygon&gt;</w:t>
      </w:r>
    </w:p>
    <w:p w:rsidR="006A00B2" w:rsidRDefault="0057566E">
      <w:pPr>
        <w:pStyle w:val="ListParagraph"/>
        <w:numPr>
          <w:ilvl w:val="0"/>
          <w:numId w:val="108"/>
        </w:numPr>
        <w:contextualSpacing/>
      </w:pPr>
      <w:r>
        <w:t>&lt;</w:t>
      </w:r>
      <w:r>
        <w:t>draw:path&gt;</w:t>
      </w:r>
    </w:p>
    <w:p w:rsidR="006A00B2" w:rsidRDefault="0057566E">
      <w:pPr>
        <w:pStyle w:val="ListParagraph"/>
        <w:numPr>
          <w:ilvl w:val="0"/>
          <w:numId w:val="108"/>
        </w:numPr>
        <w:contextualSpacing/>
      </w:pPr>
      <w:r>
        <w:t>&lt;draw:circle&gt;</w:t>
      </w:r>
    </w:p>
    <w:p w:rsidR="006A00B2" w:rsidRDefault="0057566E">
      <w:pPr>
        <w:pStyle w:val="ListParagraph"/>
        <w:numPr>
          <w:ilvl w:val="0"/>
          <w:numId w:val="108"/>
        </w:numPr>
        <w:contextualSpacing/>
      </w:pPr>
      <w:r>
        <w:t>&lt;draw:ellipse&gt;</w:t>
      </w:r>
    </w:p>
    <w:p w:rsidR="006A00B2" w:rsidRDefault="0057566E">
      <w:pPr>
        <w:pStyle w:val="ListParagraph"/>
        <w:numPr>
          <w:ilvl w:val="0"/>
          <w:numId w:val="108"/>
        </w:numPr>
        <w:contextualSpacing/>
      </w:pPr>
      <w:r>
        <w:t>&lt;draw:caption&gt;</w:t>
      </w:r>
    </w:p>
    <w:p w:rsidR="006A00B2" w:rsidRDefault="0057566E">
      <w:pPr>
        <w:pStyle w:val="ListParagraph"/>
        <w:numPr>
          <w:ilvl w:val="0"/>
          <w:numId w:val="108"/>
        </w:numPr>
        <w:contextualSpacing/>
      </w:pPr>
      <w:r>
        <w:t>&lt;draw:measure&gt;</w:t>
      </w:r>
    </w:p>
    <w:p w:rsidR="006A00B2" w:rsidRDefault="0057566E">
      <w:pPr>
        <w:pStyle w:val="ListParagraph"/>
        <w:numPr>
          <w:ilvl w:val="0"/>
          <w:numId w:val="108"/>
        </w:numPr>
        <w:contextualSpacing/>
      </w:pPr>
      <w:r>
        <w:t>&lt;draw:frame&gt;</w:t>
      </w:r>
    </w:p>
    <w:p w:rsidR="006A00B2" w:rsidRDefault="0057566E">
      <w:pPr>
        <w:pStyle w:val="ListParagraph"/>
        <w:numPr>
          <w:ilvl w:val="0"/>
          <w:numId w:val="108"/>
        </w:numPr>
        <w:contextualSpacing/>
      </w:pPr>
      <w:r>
        <w:t>&lt;draw:text-box&gt;</w:t>
      </w:r>
    </w:p>
    <w:p w:rsidR="006A00B2" w:rsidRDefault="0057566E">
      <w:pPr>
        <w:pStyle w:val="ListParagraph"/>
        <w:numPr>
          <w:ilvl w:val="0"/>
          <w:numId w:val="108"/>
        </w:numPr>
      </w:pPr>
      <w:r>
        <w:t>&lt;draw:custom-shape&gt;</w:t>
      </w:r>
    </w:p>
    <w:p w:rsidR="006A00B2" w:rsidRDefault="0057566E">
      <w:pPr>
        <w:pStyle w:val="Definition-Field2"/>
      </w:pPr>
      <w:r>
        <w:t xml:space="preserve">Hyperlinks are not supported at the text level. </w:t>
      </w:r>
    </w:p>
    <w:p w:rsidR="006A00B2" w:rsidRDefault="0057566E">
      <w:pPr>
        <w:pStyle w:val="Definition-Field"/>
      </w:pPr>
      <w:r>
        <w:t xml:space="preserve">n.   </w:t>
      </w:r>
      <w:r>
        <w:rPr>
          <w:i/>
        </w:rPr>
        <w:t>The standard defines the attribute office:target-frame-name, contained within the e</w:t>
      </w:r>
      <w:r>
        <w:rPr>
          <w:i/>
        </w:rPr>
        <w:t>lement &lt;text:a&gt;</w:t>
      </w:r>
    </w:p>
    <w:p w:rsidR="006A00B2" w:rsidRDefault="0057566E">
      <w:pPr>
        <w:pStyle w:val="Definition-Field2"/>
      </w:pPr>
      <w:r>
        <w:t>This attribute is not supported in Excel 2010, Excel 2013, Excel 2016, or Excel 2019.</w:t>
      </w:r>
    </w:p>
    <w:p w:rsidR="006A00B2" w:rsidRDefault="0057566E">
      <w:pPr>
        <w:pStyle w:val="Definition-Field2"/>
      </w:pPr>
      <w:r>
        <w:t>This attribute is not supported in Excel 2010, Excel 2013, Excel 2016, or Excel 2019.</w:t>
      </w:r>
    </w:p>
    <w:p w:rsidR="006A00B2" w:rsidRDefault="0057566E">
      <w:pPr>
        <w:pStyle w:val="Definition-Field2"/>
      </w:pPr>
      <w:r>
        <w:t>On load, the office:target-frame-name attribute is not supported for</w:t>
      </w:r>
      <w:r>
        <w:t xml:space="preserve"> text in the following elements: </w:t>
      </w:r>
    </w:p>
    <w:p w:rsidR="006A00B2" w:rsidRDefault="0057566E">
      <w:pPr>
        <w:pStyle w:val="ListParagraph"/>
        <w:numPr>
          <w:ilvl w:val="0"/>
          <w:numId w:val="109"/>
        </w:numPr>
        <w:contextualSpacing/>
      </w:pPr>
      <w:r>
        <w:t>&lt;draw:rect&gt;</w:t>
      </w:r>
    </w:p>
    <w:p w:rsidR="006A00B2" w:rsidRDefault="0057566E">
      <w:pPr>
        <w:pStyle w:val="ListParagraph"/>
        <w:numPr>
          <w:ilvl w:val="0"/>
          <w:numId w:val="109"/>
        </w:numPr>
        <w:contextualSpacing/>
      </w:pPr>
      <w:r>
        <w:t>&lt;draw:polyline&gt;</w:t>
      </w:r>
    </w:p>
    <w:p w:rsidR="006A00B2" w:rsidRDefault="0057566E">
      <w:pPr>
        <w:pStyle w:val="ListParagraph"/>
        <w:numPr>
          <w:ilvl w:val="0"/>
          <w:numId w:val="109"/>
        </w:numPr>
        <w:contextualSpacing/>
      </w:pPr>
      <w:r>
        <w:t>&lt;draw:polygon&gt;</w:t>
      </w:r>
    </w:p>
    <w:p w:rsidR="006A00B2" w:rsidRDefault="0057566E">
      <w:pPr>
        <w:pStyle w:val="ListParagraph"/>
        <w:numPr>
          <w:ilvl w:val="0"/>
          <w:numId w:val="109"/>
        </w:numPr>
        <w:contextualSpacing/>
      </w:pPr>
      <w:r>
        <w:t>&lt;draw:regular-polygon&gt;</w:t>
      </w:r>
    </w:p>
    <w:p w:rsidR="006A00B2" w:rsidRDefault="0057566E">
      <w:pPr>
        <w:pStyle w:val="ListParagraph"/>
        <w:numPr>
          <w:ilvl w:val="0"/>
          <w:numId w:val="109"/>
        </w:numPr>
        <w:contextualSpacing/>
      </w:pPr>
      <w:r>
        <w:t>&lt;draw:path&gt;</w:t>
      </w:r>
    </w:p>
    <w:p w:rsidR="006A00B2" w:rsidRDefault="0057566E">
      <w:pPr>
        <w:pStyle w:val="ListParagraph"/>
        <w:numPr>
          <w:ilvl w:val="0"/>
          <w:numId w:val="109"/>
        </w:numPr>
        <w:contextualSpacing/>
      </w:pPr>
      <w:r>
        <w:t>&lt;draw:circle&gt;</w:t>
      </w:r>
    </w:p>
    <w:p w:rsidR="006A00B2" w:rsidRDefault="0057566E">
      <w:pPr>
        <w:pStyle w:val="ListParagraph"/>
        <w:numPr>
          <w:ilvl w:val="0"/>
          <w:numId w:val="109"/>
        </w:numPr>
        <w:contextualSpacing/>
      </w:pPr>
      <w:r>
        <w:t>&lt;draw:ellipse&gt;</w:t>
      </w:r>
    </w:p>
    <w:p w:rsidR="006A00B2" w:rsidRDefault="0057566E">
      <w:pPr>
        <w:pStyle w:val="ListParagraph"/>
        <w:numPr>
          <w:ilvl w:val="0"/>
          <w:numId w:val="109"/>
        </w:numPr>
        <w:contextualSpacing/>
      </w:pPr>
      <w:r>
        <w:t>&lt;draw:caption&gt;</w:t>
      </w:r>
    </w:p>
    <w:p w:rsidR="006A00B2" w:rsidRDefault="0057566E">
      <w:pPr>
        <w:pStyle w:val="ListParagraph"/>
        <w:numPr>
          <w:ilvl w:val="0"/>
          <w:numId w:val="109"/>
        </w:numPr>
        <w:contextualSpacing/>
      </w:pPr>
      <w:r>
        <w:lastRenderedPageBreak/>
        <w:t>&lt;draw:measure&gt;</w:t>
      </w:r>
    </w:p>
    <w:p w:rsidR="006A00B2" w:rsidRDefault="0057566E">
      <w:pPr>
        <w:pStyle w:val="ListParagraph"/>
        <w:numPr>
          <w:ilvl w:val="0"/>
          <w:numId w:val="109"/>
        </w:numPr>
        <w:contextualSpacing/>
      </w:pPr>
      <w:r>
        <w:t>&lt;draw:frame&gt;</w:t>
      </w:r>
    </w:p>
    <w:p w:rsidR="006A00B2" w:rsidRDefault="0057566E">
      <w:pPr>
        <w:pStyle w:val="ListParagraph"/>
        <w:numPr>
          <w:ilvl w:val="0"/>
          <w:numId w:val="109"/>
        </w:numPr>
        <w:contextualSpacing/>
      </w:pPr>
      <w:r>
        <w:t>&lt;draw:text-box&gt;</w:t>
      </w:r>
    </w:p>
    <w:p w:rsidR="006A00B2" w:rsidRDefault="0057566E">
      <w:pPr>
        <w:pStyle w:val="ListParagraph"/>
        <w:numPr>
          <w:ilvl w:val="0"/>
          <w:numId w:val="109"/>
        </w:numPr>
      </w:pPr>
      <w:r>
        <w:t>&lt;draw:custom-shape&gt;</w:t>
      </w:r>
    </w:p>
    <w:p w:rsidR="006A00B2" w:rsidRDefault="0057566E">
      <w:pPr>
        <w:pStyle w:val="Definition-Field2"/>
      </w:pPr>
      <w:r>
        <w:t xml:space="preserve">Hyperlinks are not supported at the </w:t>
      </w:r>
      <w:r>
        <w:t xml:space="preserve">text level. </w:t>
      </w:r>
    </w:p>
    <w:p w:rsidR="006A00B2" w:rsidRDefault="0057566E">
      <w:pPr>
        <w:pStyle w:val="Definition-Field"/>
      </w:pPr>
      <w:r>
        <w:t xml:space="preserve">o.   </w:t>
      </w:r>
      <w:r>
        <w:rPr>
          <w:i/>
        </w:rPr>
        <w:t>The standard defines the attribute office:title, contained within the element &lt;text:a&gt;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does not support this attribute, on </w:t>
      </w:r>
      <w:r>
        <w:t>load, for text in the following elements:</w:t>
      </w:r>
    </w:p>
    <w:p w:rsidR="006A00B2" w:rsidRDefault="0057566E">
      <w:pPr>
        <w:pStyle w:val="ListParagraph"/>
        <w:numPr>
          <w:ilvl w:val="0"/>
          <w:numId w:val="110"/>
        </w:numPr>
        <w:contextualSpacing/>
      </w:pPr>
      <w:r>
        <w:t>&lt;draw:rect&gt;</w:t>
      </w:r>
    </w:p>
    <w:p w:rsidR="006A00B2" w:rsidRDefault="0057566E">
      <w:pPr>
        <w:pStyle w:val="ListParagraph"/>
        <w:numPr>
          <w:ilvl w:val="0"/>
          <w:numId w:val="110"/>
        </w:numPr>
        <w:contextualSpacing/>
      </w:pPr>
      <w:r>
        <w:t>&lt;draw:polyline&gt;</w:t>
      </w:r>
    </w:p>
    <w:p w:rsidR="006A00B2" w:rsidRDefault="0057566E">
      <w:pPr>
        <w:pStyle w:val="ListParagraph"/>
        <w:numPr>
          <w:ilvl w:val="0"/>
          <w:numId w:val="110"/>
        </w:numPr>
        <w:contextualSpacing/>
      </w:pPr>
      <w:r>
        <w:t>&lt;draw:polygon&gt;</w:t>
      </w:r>
    </w:p>
    <w:p w:rsidR="006A00B2" w:rsidRDefault="0057566E">
      <w:pPr>
        <w:pStyle w:val="ListParagraph"/>
        <w:numPr>
          <w:ilvl w:val="0"/>
          <w:numId w:val="110"/>
        </w:numPr>
        <w:contextualSpacing/>
      </w:pPr>
      <w:r>
        <w:t>&lt;draw:regular-polygon&gt;</w:t>
      </w:r>
    </w:p>
    <w:p w:rsidR="006A00B2" w:rsidRDefault="0057566E">
      <w:pPr>
        <w:pStyle w:val="ListParagraph"/>
        <w:numPr>
          <w:ilvl w:val="0"/>
          <w:numId w:val="110"/>
        </w:numPr>
        <w:contextualSpacing/>
      </w:pPr>
      <w:r>
        <w:t>&lt;draw:path&gt;</w:t>
      </w:r>
    </w:p>
    <w:p w:rsidR="006A00B2" w:rsidRDefault="0057566E">
      <w:pPr>
        <w:pStyle w:val="ListParagraph"/>
        <w:numPr>
          <w:ilvl w:val="0"/>
          <w:numId w:val="110"/>
        </w:numPr>
        <w:contextualSpacing/>
      </w:pPr>
      <w:r>
        <w:t>&lt;draw:circle&gt;</w:t>
      </w:r>
    </w:p>
    <w:p w:rsidR="006A00B2" w:rsidRDefault="0057566E">
      <w:pPr>
        <w:pStyle w:val="ListParagraph"/>
        <w:numPr>
          <w:ilvl w:val="0"/>
          <w:numId w:val="110"/>
        </w:numPr>
        <w:contextualSpacing/>
      </w:pPr>
      <w:r>
        <w:t>&lt;draw:ellipse&gt;</w:t>
      </w:r>
    </w:p>
    <w:p w:rsidR="006A00B2" w:rsidRDefault="0057566E">
      <w:pPr>
        <w:pStyle w:val="ListParagraph"/>
        <w:numPr>
          <w:ilvl w:val="0"/>
          <w:numId w:val="110"/>
        </w:numPr>
        <w:contextualSpacing/>
      </w:pPr>
      <w:r>
        <w:t>&lt;draw:caption&gt;</w:t>
      </w:r>
    </w:p>
    <w:p w:rsidR="006A00B2" w:rsidRDefault="0057566E">
      <w:pPr>
        <w:pStyle w:val="ListParagraph"/>
        <w:numPr>
          <w:ilvl w:val="0"/>
          <w:numId w:val="110"/>
        </w:numPr>
        <w:contextualSpacing/>
      </w:pPr>
      <w:r>
        <w:t>&lt;draw:measure&gt;</w:t>
      </w:r>
    </w:p>
    <w:p w:rsidR="006A00B2" w:rsidRDefault="0057566E">
      <w:pPr>
        <w:pStyle w:val="ListParagraph"/>
        <w:numPr>
          <w:ilvl w:val="0"/>
          <w:numId w:val="110"/>
        </w:numPr>
        <w:contextualSpacing/>
      </w:pPr>
      <w:r>
        <w:t>&lt;draw:frame&gt;</w:t>
      </w:r>
    </w:p>
    <w:p w:rsidR="006A00B2" w:rsidRDefault="0057566E">
      <w:pPr>
        <w:pStyle w:val="ListParagraph"/>
        <w:numPr>
          <w:ilvl w:val="0"/>
          <w:numId w:val="110"/>
        </w:numPr>
        <w:contextualSpacing/>
      </w:pPr>
      <w:r>
        <w:t>&lt;draw:text-box&gt;</w:t>
      </w:r>
    </w:p>
    <w:p w:rsidR="006A00B2" w:rsidRDefault="0057566E">
      <w:pPr>
        <w:pStyle w:val="ListParagraph"/>
        <w:numPr>
          <w:ilvl w:val="0"/>
          <w:numId w:val="110"/>
        </w:numPr>
      </w:pPr>
      <w:r>
        <w:t>&lt;draw:custom-shape&gt;</w:t>
      </w:r>
    </w:p>
    <w:p w:rsidR="006A00B2" w:rsidRDefault="0057566E">
      <w:pPr>
        <w:pStyle w:val="Definition-Field2"/>
      </w:pPr>
      <w:r>
        <w:t xml:space="preserve">Hyperlinks are not supported at the text level. </w:t>
      </w:r>
    </w:p>
    <w:p w:rsidR="006A00B2" w:rsidRDefault="0057566E">
      <w:pPr>
        <w:pStyle w:val="Definition-Field"/>
      </w:pPr>
      <w:r>
        <w:t xml:space="preserve">p.   </w:t>
      </w:r>
      <w:r>
        <w:rPr>
          <w:i/>
        </w:rPr>
        <w:t>The standard defines the attribute text:style-name, contained within the element &lt;text:a&gt;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w:t>
      </w:r>
      <w:r>
        <w:t>13 does not support this attribute on load for text in the following elements:</w:t>
      </w:r>
    </w:p>
    <w:p w:rsidR="006A00B2" w:rsidRDefault="0057566E">
      <w:pPr>
        <w:pStyle w:val="ListParagraph"/>
        <w:numPr>
          <w:ilvl w:val="0"/>
          <w:numId w:val="111"/>
        </w:numPr>
        <w:contextualSpacing/>
      </w:pPr>
      <w:r>
        <w:t>&lt;draw:rect&gt;</w:t>
      </w:r>
    </w:p>
    <w:p w:rsidR="006A00B2" w:rsidRDefault="0057566E">
      <w:pPr>
        <w:pStyle w:val="ListParagraph"/>
        <w:numPr>
          <w:ilvl w:val="0"/>
          <w:numId w:val="111"/>
        </w:numPr>
        <w:contextualSpacing/>
      </w:pPr>
      <w:r>
        <w:t>&lt;draw:polyline&gt;</w:t>
      </w:r>
    </w:p>
    <w:p w:rsidR="006A00B2" w:rsidRDefault="0057566E">
      <w:pPr>
        <w:pStyle w:val="ListParagraph"/>
        <w:numPr>
          <w:ilvl w:val="0"/>
          <w:numId w:val="111"/>
        </w:numPr>
        <w:contextualSpacing/>
      </w:pPr>
      <w:r>
        <w:t>&lt;draw:polygon&gt;</w:t>
      </w:r>
    </w:p>
    <w:p w:rsidR="006A00B2" w:rsidRDefault="0057566E">
      <w:pPr>
        <w:pStyle w:val="ListParagraph"/>
        <w:numPr>
          <w:ilvl w:val="0"/>
          <w:numId w:val="111"/>
        </w:numPr>
        <w:contextualSpacing/>
      </w:pPr>
      <w:r>
        <w:t>&lt;draw:regular-polygon&gt;</w:t>
      </w:r>
    </w:p>
    <w:p w:rsidR="006A00B2" w:rsidRDefault="0057566E">
      <w:pPr>
        <w:pStyle w:val="ListParagraph"/>
        <w:numPr>
          <w:ilvl w:val="0"/>
          <w:numId w:val="111"/>
        </w:numPr>
        <w:contextualSpacing/>
      </w:pPr>
      <w:r>
        <w:t>&lt;draw:path&gt;</w:t>
      </w:r>
    </w:p>
    <w:p w:rsidR="006A00B2" w:rsidRDefault="0057566E">
      <w:pPr>
        <w:pStyle w:val="ListParagraph"/>
        <w:numPr>
          <w:ilvl w:val="0"/>
          <w:numId w:val="111"/>
        </w:numPr>
        <w:contextualSpacing/>
      </w:pPr>
      <w:r>
        <w:t>&lt;draw:circle&gt;</w:t>
      </w:r>
    </w:p>
    <w:p w:rsidR="006A00B2" w:rsidRDefault="0057566E">
      <w:pPr>
        <w:pStyle w:val="ListParagraph"/>
        <w:numPr>
          <w:ilvl w:val="0"/>
          <w:numId w:val="111"/>
        </w:numPr>
        <w:contextualSpacing/>
      </w:pPr>
      <w:r>
        <w:t>&lt;draw:ellipse&gt;</w:t>
      </w:r>
    </w:p>
    <w:p w:rsidR="006A00B2" w:rsidRDefault="0057566E">
      <w:pPr>
        <w:pStyle w:val="ListParagraph"/>
        <w:numPr>
          <w:ilvl w:val="0"/>
          <w:numId w:val="111"/>
        </w:numPr>
        <w:contextualSpacing/>
      </w:pPr>
      <w:r>
        <w:t>&lt;draw:caption&gt;</w:t>
      </w:r>
    </w:p>
    <w:p w:rsidR="006A00B2" w:rsidRDefault="0057566E">
      <w:pPr>
        <w:pStyle w:val="ListParagraph"/>
        <w:numPr>
          <w:ilvl w:val="0"/>
          <w:numId w:val="111"/>
        </w:numPr>
        <w:contextualSpacing/>
      </w:pPr>
      <w:r>
        <w:t>&lt;draw:measure&gt;</w:t>
      </w:r>
    </w:p>
    <w:p w:rsidR="006A00B2" w:rsidRDefault="0057566E">
      <w:pPr>
        <w:pStyle w:val="ListParagraph"/>
        <w:numPr>
          <w:ilvl w:val="0"/>
          <w:numId w:val="111"/>
        </w:numPr>
        <w:contextualSpacing/>
      </w:pPr>
      <w:r>
        <w:t>&lt;draw:frame&gt;</w:t>
      </w:r>
    </w:p>
    <w:p w:rsidR="006A00B2" w:rsidRDefault="0057566E">
      <w:pPr>
        <w:pStyle w:val="ListParagraph"/>
        <w:numPr>
          <w:ilvl w:val="0"/>
          <w:numId w:val="111"/>
        </w:numPr>
        <w:contextualSpacing/>
      </w:pPr>
      <w:r>
        <w:t>&lt;draw:text-box&gt;</w:t>
      </w:r>
    </w:p>
    <w:p w:rsidR="006A00B2" w:rsidRDefault="0057566E">
      <w:pPr>
        <w:pStyle w:val="ListParagraph"/>
        <w:numPr>
          <w:ilvl w:val="0"/>
          <w:numId w:val="111"/>
        </w:numPr>
      </w:pPr>
      <w:r>
        <w:t>&lt;</w:t>
      </w:r>
      <w:r>
        <w:t>draw:custom-shape&gt;</w:t>
      </w:r>
    </w:p>
    <w:p w:rsidR="006A00B2" w:rsidRDefault="0057566E">
      <w:pPr>
        <w:pStyle w:val="Definition-Field2"/>
      </w:pPr>
      <w:r>
        <w:t xml:space="preserve">Hyperlinks are not supported at the text level. </w:t>
      </w:r>
    </w:p>
    <w:p w:rsidR="006A00B2" w:rsidRDefault="0057566E">
      <w:pPr>
        <w:pStyle w:val="Definition-Field"/>
      </w:pPr>
      <w:r>
        <w:t xml:space="preserve">q.   </w:t>
      </w:r>
      <w:r>
        <w:rPr>
          <w:i/>
        </w:rPr>
        <w:t>The standard defines the attribute text:visited-style-name, contained within the element &lt;text:a&gt;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112"/>
        </w:numPr>
        <w:contextualSpacing/>
      </w:pPr>
      <w:r>
        <w:t>&lt;draw:rect&gt;</w:t>
      </w:r>
    </w:p>
    <w:p w:rsidR="006A00B2" w:rsidRDefault="0057566E">
      <w:pPr>
        <w:pStyle w:val="ListParagraph"/>
        <w:numPr>
          <w:ilvl w:val="0"/>
          <w:numId w:val="112"/>
        </w:numPr>
        <w:contextualSpacing/>
      </w:pPr>
      <w:r>
        <w:t>&lt;draw:polyline&gt;</w:t>
      </w:r>
    </w:p>
    <w:p w:rsidR="006A00B2" w:rsidRDefault="0057566E">
      <w:pPr>
        <w:pStyle w:val="ListParagraph"/>
        <w:numPr>
          <w:ilvl w:val="0"/>
          <w:numId w:val="112"/>
        </w:numPr>
        <w:contextualSpacing/>
      </w:pPr>
      <w:r>
        <w:lastRenderedPageBreak/>
        <w:t>&lt;draw:polygon&gt;</w:t>
      </w:r>
    </w:p>
    <w:p w:rsidR="006A00B2" w:rsidRDefault="0057566E">
      <w:pPr>
        <w:pStyle w:val="ListParagraph"/>
        <w:numPr>
          <w:ilvl w:val="0"/>
          <w:numId w:val="112"/>
        </w:numPr>
        <w:contextualSpacing/>
      </w:pPr>
      <w:r>
        <w:t>&lt;draw:regular-polygon&gt;</w:t>
      </w:r>
    </w:p>
    <w:p w:rsidR="006A00B2" w:rsidRDefault="0057566E">
      <w:pPr>
        <w:pStyle w:val="ListParagraph"/>
        <w:numPr>
          <w:ilvl w:val="0"/>
          <w:numId w:val="112"/>
        </w:numPr>
        <w:contextualSpacing/>
      </w:pPr>
      <w:r>
        <w:t>&lt;draw:path&gt;</w:t>
      </w:r>
    </w:p>
    <w:p w:rsidR="006A00B2" w:rsidRDefault="0057566E">
      <w:pPr>
        <w:pStyle w:val="ListParagraph"/>
        <w:numPr>
          <w:ilvl w:val="0"/>
          <w:numId w:val="112"/>
        </w:numPr>
        <w:contextualSpacing/>
      </w:pPr>
      <w:r>
        <w:t>&lt;draw:circle&gt;</w:t>
      </w:r>
    </w:p>
    <w:p w:rsidR="006A00B2" w:rsidRDefault="0057566E">
      <w:pPr>
        <w:pStyle w:val="ListParagraph"/>
        <w:numPr>
          <w:ilvl w:val="0"/>
          <w:numId w:val="112"/>
        </w:numPr>
        <w:contextualSpacing/>
      </w:pPr>
      <w:r>
        <w:t>&lt;draw:ellipse&gt;</w:t>
      </w:r>
    </w:p>
    <w:p w:rsidR="006A00B2" w:rsidRDefault="0057566E">
      <w:pPr>
        <w:pStyle w:val="ListParagraph"/>
        <w:numPr>
          <w:ilvl w:val="0"/>
          <w:numId w:val="112"/>
        </w:numPr>
        <w:contextualSpacing/>
      </w:pPr>
      <w:r>
        <w:t>&lt;draw:caption&gt;</w:t>
      </w:r>
    </w:p>
    <w:p w:rsidR="006A00B2" w:rsidRDefault="0057566E">
      <w:pPr>
        <w:pStyle w:val="ListParagraph"/>
        <w:numPr>
          <w:ilvl w:val="0"/>
          <w:numId w:val="112"/>
        </w:numPr>
        <w:contextualSpacing/>
      </w:pPr>
      <w:r>
        <w:t>&lt;draw:measure&gt;</w:t>
      </w:r>
    </w:p>
    <w:p w:rsidR="006A00B2" w:rsidRDefault="0057566E">
      <w:pPr>
        <w:pStyle w:val="ListParagraph"/>
        <w:numPr>
          <w:ilvl w:val="0"/>
          <w:numId w:val="112"/>
        </w:numPr>
        <w:contextualSpacing/>
      </w:pPr>
      <w:r>
        <w:t>&lt;draw:frame&gt;</w:t>
      </w:r>
    </w:p>
    <w:p w:rsidR="006A00B2" w:rsidRDefault="0057566E">
      <w:pPr>
        <w:pStyle w:val="ListParagraph"/>
        <w:numPr>
          <w:ilvl w:val="0"/>
          <w:numId w:val="112"/>
        </w:numPr>
        <w:contextualSpacing/>
      </w:pPr>
      <w:r>
        <w:t>&lt;draw:text-box&gt;</w:t>
      </w:r>
    </w:p>
    <w:p w:rsidR="006A00B2" w:rsidRDefault="0057566E">
      <w:pPr>
        <w:pStyle w:val="ListParagraph"/>
        <w:numPr>
          <w:ilvl w:val="0"/>
          <w:numId w:val="112"/>
        </w:numPr>
      </w:pPr>
      <w:r>
        <w:t>&lt;draw:custom-shape&gt;</w:t>
      </w:r>
    </w:p>
    <w:p w:rsidR="006A00B2" w:rsidRDefault="0057566E">
      <w:pPr>
        <w:pStyle w:val="Definition-Field2"/>
      </w:pPr>
      <w:r>
        <w:t xml:space="preserve">Hyperlinks are not supported at the text level. </w:t>
      </w:r>
    </w:p>
    <w:p w:rsidR="006A00B2" w:rsidRDefault="0057566E">
      <w:pPr>
        <w:pStyle w:val="Definition-Field"/>
      </w:pPr>
      <w:r>
        <w:t xml:space="preserve">r.   </w:t>
      </w:r>
      <w:r>
        <w:rPr>
          <w:i/>
        </w:rPr>
        <w:t>The standard defines the attribute xlink:href, contained within the element &lt;text:a&gt;</w:t>
      </w:r>
    </w:p>
    <w:p w:rsidR="006A00B2" w:rsidRDefault="0057566E">
      <w:pPr>
        <w:pStyle w:val="Definition-Field2"/>
      </w:pPr>
      <w:r>
        <w:t>This attribute is supported in Excel 2010, Excel 2013, Excel 2016, and Excel 2019</w:t>
      </w:r>
      <w:r>
        <w:t>.</w:t>
      </w:r>
    </w:p>
    <w:p w:rsidR="006A00B2" w:rsidRDefault="0057566E">
      <w:pPr>
        <w:pStyle w:val="Definition-Field2"/>
      </w:pPr>
      <w:r>
        <w:t>This attribute is not supported in Excel 2010, Excel 2013, Excel 2016, or Excel 2019.</w:t>
      </w:r>
    </w:p>
    <w:p w:rsidR="006A00B2" w:rsidRDefault="0057566E">
      <w:pPr>
        <w:pStyle w:val="Definition-Field2"/>
      </w:pPr>
      <w:r>
        <w:t>On load, xlink:href attribute is not supported for text in the following elements:</w:t>
      </w:r>
    </w:p>
    <w:p w:rsidR="006A00B2" w:rsidRDefault="0057566E">
      <w:pPr>
        <w:pStyle w:val="ListParagraph"/>
        <w:numPr>
          <w:ilvl w:val="0"/>
          <w:numId w:val="113"/>
        </w:numPr>
        <w:contextualSpacing/>
      </w:pPr>
      <w:r>
        <w:t>&lt;draw:rect&gt;</w:t>
      </w:r>
    </w:p>
    <w:p w:rsidR="006A00B2" w:rsidRDefault="0057566E">
      <w:pPr>
        <w:pStyle w:val="ListParagraph"/>
        <w:numPr>
          <w:ilvl w:val="0"/>
          <w:numId w:val="113"/>
        </w:numPr>
        <w:contextualSpacing/>
      </w:pPr>
      <w:r>
        <w:t>&lt;draw:polyline&gt;</w:t>
      </w:r>
    </w:p>
    <w:p w:rsidR="006A00B2" w:rsidRDefault="0057566E">
      <w:pPr>
        <w:pStyle w:val="ListParagraph"/>
        <w:numPr>
          <w:ilvl w:val="0"/>
          <w:numId w:val="113"/>
        </w:numPr>
        <w:contextualSpacing/>
      </w:pPr>
      <w:r>
        <w:t>&lt;draw:polygon&gt;</w:t>
      </w:r>
    </w:p>
    <w:p w:rsidR="006A00B2" w:rsidRDefault="0057566E">
      <w:pPr>
        <w:pStyle w:val="ListParagraph"/>
        <w:numPr>
          <w:ilvl w:val="0"/>
          <w:numId w:val="113"/>
        </w:numPr>
        <w:contextualSpacing/>
      </w:pPr>
      <w:r>
        <w:t>&lt;draw:regular-polygon&gt;</w:t>
      </w:r>
    </w:p>
    <w:p w:rsidR="006A00B2" w:rsidRDefault="0057566E">
      <w:pPr>
        <w:pStyle w:val="ListParagraph"/>
        <w:numPr>
          <w:ilvl w:val="0"/>
          <w:numId w:val="113"/>
        </w:numPr>
        <w:contextualSpacing/>
      </w:pPr>
      <w:r>
        <w:t>&lt;draw:path&gt;</w:t>
      </w:r>
    </w:p>
    <w:p w:rsidR="006A00B2" w:rsidRDefault="0057566E">
      <w:pPr>
        <w:pStyle w:val="ListParagraph"/>
        <w:numPr>
          <w:ilvl w:val="0"/>
          <w:numId w:val="113"/>
        </w:numPr>
        <w:contextualSpacing/>
      </w:pPr>
      <w:r>
        <w:t>&lt;</w:t>
      </w:r>
      <w:r>
        <w:t>draw:circle&gt;</w:t>
      </w:r>
    </w:p>
    <w:p w:rsidR="006A00B2" w:rsidRDefault="0057566E">
      <w:pPr>
        <w:pStyle w:val="ListParagraph"/>
        <w:numPr>
          <w:ilvl w:val="0"/>
          <w:numId w:val="113"/>
        </w:numPr>
        <w:contextualSpacing/>
      </w:pPr>
      <w:r>
        <w:t>&lt;draw:ellipse&gt;</w:t>
      </w:r>
    </w:p>
    <w:p w:rsidR="006A00B2" w:rsidRDefault="0057566E">
      <w:pPr>
        <w:pStyle w:val="ListParagraph"/>
        <w:numPr>
          <w:ilvl w:val="0"/>
          <w:numId w:val="113"/>
        </w:numPr>
        <w:contextualSpacing/>
      </w:pPr>
      <w:r>
        <w:t>&lt;draw:caption&gt;</w:t>
      </w:r>
    </w:p>
    <w:p w:rsidR="006A00B2" w:rsidRDefault="0057566E">
      <w:pPr>
        <w:pStyle w:val="ListParagraph"/>
        <w:numPr>
          <w:ilvl w:val="0"/>
          <w:numId w:val="113"/>
        </w:numPr>
        <w:contextualSpacing/>
      </w:pPr>
      <w:r>
        <w:t>&lt;draw:measure&gt;</w:t>
      </w:r>
    </w:p>
    <w:p w:rsidR="006A00B2" w:rsidRDefault="0057566E">
      <w:pPr>
        <w:pStyle w:val="ListParagraph"/>
        <w:numPr>
          <w:ilvl w:val="0"/>
          <w:numId w:val="113"/>
        </w:numPr>
        <w:contextualSpacing/>
      </w:pPr>
      <w:r>
        <w:t>&lt;draw:frame&gt;</w:t>
      </w:r>
    </w:p>
    <w:p w:rsidR="006A00B2" w:rsidRDefault="0057566E">
      <w:pPr>
        <w:pStyle w:val="ListParagraph"/>
        <w:numPr>
          <w:ilvl w:val="0"/>
          <w:numId w:val="113"/>
        </w:numPr>
        <w:contextualSpacing/>
      </w:pPr>
      <w:r>
        <w:t>&lt;draw:text-box&gt;</w:t>
      </w:r>
    </w:p>
    <w:p w:rsidR="006A00B2" w:rsidRDefault="0057566E">
      <w:pPr>
        <w:pStyle w:val="ListParagraph"/>
        <w:numPr>
          <w:ilvl w:val="0"/>
          <w:numId w:val="113"/>
        </w:numPr>
      </w:pPr>
      <w:r>
        <w:t>&lt;draw:custom-shape&gt;</w:t>
      </w:r>
    </w:p>
    <w:p w:rsidR="006A00B2" w:rsidRDefault="0057566E">
      <w:pPr>
        <w:pStyle w:val="Definition-Field2"/>
      </w:pPr>
      <w:r>
        <w:t xml:space="preserve">Hyperlinks are not supported at the text level. </w:t>
      </w:r>
    </w:p>
    <w:p w:rsidR="006A00B2" w:rsidRDefault="0057566E">
      <w:pPr>
        <w:pStyle w:val="Definition-Field"/>
      </w:pPr>
      <w:r>
        <w:t xml:space="preserve">s.   </w:t>
      </w:r>
      <w:r>
        <w:rPr>
          <w:i/>
        </w:rPr>
        <w:t>The standard defines the attribute xlink:show, contained within the element &lt;text:a&gt;</w:t>
      </w:r>
    </w:p>
    <w:p w:rsidR="006A00B2" w:rsidRDefault="0057566E">
      <w:pPr>
        <w:pStyle w:val="Definition-Field2"/>
      </w:pPr>
      <w:r>
        <w:t>This attri</w:t>
      </w:r>
      <w:r>
        <w:t>bute is not supported in Excel 2010, Excel 2013, Excel 2016, or Excel 2019.</w:t>
      </w:r>
    </w:p>
    <w:p w:rsidR="006A00B2" w:rsidRDefault="0057566E">
      <w:pPr>
        <w:pStyle w:val="Definition-Field"/>
      </w:pPr>
      <w:r>
        <w:t xml:space="preserve">t.   </w:t>
      </w:r>
      <w:r>
        <w:rPr>
          <w:i/>
        </w:rPr>
        <w:t>The standard defines the property "new", contained within the attribute xlink:show, contained within the element &lt;text:a&gt;</w:t>
      </w:r>
    </w:p>
    <w:p w:rsidR="006A00B2" w:rsidRDefault="0057566E">
      <w:pPr>
        <w:pStyle w:val="Definition-Field2"/>
      </w:pPr>
      <w:r>
        <w:t>OfficeArt Math in Excel 2013 does not support this en</w:t>
      </w:r>
      <w:r>
        <w:t>um, on load, for text in the following elements:</w:t>
      </w:r>
    </w:p>
    <w:p w:rsidR="006A00B2" w:rsidRDefault="0057566E">
      <w:pPr>
        <w:pStyle w:val="ListParagraph"/>
        <w:numPr>
          <w:ilvl w:val="0"/>
          <w:numId w:val="114"/>
        </w:numPr>
        <w:contextualSpacing/>
      </w:pPr>
      <w:r>
        <w:t>&lt;draw:rect&gt;</w:t>
      </w:r>
    </w:p>
    <w:p w:rsidR="006A00B2" w:rsidRDefault="0057566E">
      <w:pPr>
        <w:pStyle w:val="ListParagraph"/>
        <w:numPr>
          <w:ilvl w:val="0"/>
          <w:numId w:val="114"/>
        </w:numPr>
        <w:contextualSpacing/>
      </w:pPr>
      <w:r>
        <w:t>&lt;draw:polyline&gt;</w:t>
      </w:r>
    </w:p>
    <w:p w:rsidR="006A00B2" w:rsidRDefault="0057566E">
      <w:pPr>
        <w:pStyle w:val="ListParagraph"/>
        <w:numPr>
          <w:ilvl w:val="0"/>
          <w:numId w:val="114"/>
        </w:numPr>
        <w:contextualSpacing/>
      </w:pPr>
      <w:r>
        <w:t>&lt;draw:polygon&gt;</w:t>
      </w:r>
    </w:p>
    <w:p w:rsidR="006A00B2" w:rsidRDefault="0057566E">
      <w:pPr>
        <w:pStyle w:val="ListParagraph"/>
        <w:numPr>
          <w:ilvl w:val="0"/>
          <w:numId w:val="114"/>
        </w:numPr>
        <w:contextualSpacing/>
      </w:pPr>
      <w:r>
        <w:t>&lt;draw:regular-polygon&gt;</w:t>
      </w:r>
    </w:p>
    <w:p w:rsidR="006A00B2" w:rsidRDefault="0057566E">
      <w:pPr>
        <w:pStyle w:val="ListParagraph"/>
        <w:numPr>
          <w:ilvl w:val="0"/>
          <w:numId w:val="114"/>
        </w:numPr>
        <w:contextualSpacing/>
      </w:pPr>
      <w:r>
        <w:t>&lt;draw:path&gt;</w:t>
      </w:r>
    </w:p>
    <w:p w:rsidR="006A00B2" w:rsidRDefault="0057566E">
      <w:pPr>
        <w:pStyle w:val="ListParagraph"/>
        <w:numPr>
          <w:ilvl w:val="0"/>
          <w:numId w:val="114"/>
        </w:numPr>
        <w:contextualSpacing/>
      </w:pPr>
      <w:r>
        <w:t>&lt;draw:circle&gt;</w:t>
      </w:r>
    </w:p>
    <w:p w:rsidR="006A00B2" w:rsidRDefault="0057566E">
      <w:pPr>
        <w:pStyle w:val="ListParagraph"/>
        <w:numPr>
          <w:ilvl w:val="0"/>
          <w:numId w:val="114"/>
        </w:numPr>
        <w:contextualSpacing/>
      </w:pPr>
      <w:r>
        <w:t>&lt;draw:ellipse&gt;</w:t>
      </w:r>
    </w:p>
    <w:p w:rsidR="006A00B2" w:rsidRDefault="0057566E">
      <w:pPr>
        <w:pStyle w:val="ListParagraph"/>
        <w:numPr>
          <w:ilvl w:val="0"/>
          <w:numId w:val="114"/>
        </w:numPr>
        <w:contextualSpacing/>
      </w:pPr>
      <w:r>
        <w:t>&lt;draw:caption&gt;</w:t>
      </w:r>
    </w:p>
    <w:p w:rsidR="006A00B2" w:rsidRDefault="0057566E">
      <w:pPr>
        <w:pStyle w:val="ListParagraph"/>
        <w:numPr>
          <w:ilvl w:val="0"/>
          <w:numId w:val="114"/>
        </w:numPr>
        <w:contextualSpacing/>
      </w:pPr>
      <w:r>
        <w:t>&lt;draw:measure&gt;</w:t>
      </w:r>
    </w:p>
    <w:p w:rsidR="006A00B2" w:rsidRDefault="0057566E">
      <w:pPr>
        <w:pStyle w:val="ListParagraph"/>
        <w:numPr>
          <w:ilvl w:val="0"/>
          <w:numId w:val="114"/>
        </w:numPr>
        <w:contextualSpacing/>
      </w:pPr>
      <w:r>
        <w:t>&lt;draw:frame&gt;</w:t>
      </w:r>
    </w:p>
    <w:p w:rsidR="006A00B2" w:rsidRDefault="0057566E">
      <w:pPr>
        <w:pStyle w:val="ListParagraph"/>
        <w:numPr>
          <w:ilvl w:val="0"/>
          <w:numId w:val="114"/>
        </w:numPr>
        <w:contextualSpacing/>
      </w:pPr>
      <w:r>
        <w:t>&lt;draw:text-box&gt;</w:t>
      </w:r>
    </w:p>
    <w:p w:rsidR="006A00B2" w:rsidRDefault="0057566E">
      <w:pPr>
        <w:pStyle w:val="ListParagraph"/>
        <w:numPr>
          <w:ilvl w:val="0"/>
          <w:numId w:val="114"/>
        </w:numPr>
      </w:pPr>
      <w:r>
        <w:t>&lt;draw:custom-shape&gt;</w:t>
      </w:r>
    </w:p>
    <w:p w:rsidR="006A00B2" w:rsidRDefault="0057566E">
      <w:pPr>
        <w:pStyle w:val="Definition-Field2"/>
      </w:pPr>
      <w:r>
        <w:t xml:space="preserve">Hyperlinks are not supported at the text level. </w:t>
      </w:r>
    </w:p>
    <w:p w:rsidR="006A00B2" w:rsidRDefault="0057566E">
      <w:pPr>
        <w:pStyle w:val="Definition-Field"/>
      </w:pPr>
      <w:r>
        <w:lastRenderedPageBreak/>
        <w:t xml:space="preserve">u.   </w:t>
      </w:r>
      <w:r>
        <w:rPr>
          <w:i/>
        </w:rPr>
        <w:t>The standard defines the property "replace", contained within the attribute xlink:show, contained within the element &lt;text:a&gt;</w:t>
      </w:r>
    </w:p>
    <w:p w:rsidR="006A00B2" w:rsidRDefault="0057566E">
      <w:pPr>
        <w:pStyle w:val="Definition-Field2"/>
      </w:pPr>
      <w:r>
        <w:t xml:space="preserve">OfficeArt Math in Excel 2013 does not support this enum on load for text in </w:t>
      </w:r>
      <w:r>
        <w:t>the following elements:</w:t>
      </w:r>
    </w:p>
    <w:p w:rsidR="006A00B2" w:rsidRDefault="0057566E">
      <w:pPr>
        <w:pStyle w:val="ListParagraph"/>
        <w:numPr>
          <w:ilvl w:val="0"/>
          <w:numId w:val="115"/>
        </w:numPr>
        <w:contextualSpacing/>
      </w:pPr>
      <w:r>
        <w:t>&lt;draw:rect&gt;</w:t>
      </w:r>
    </w:p>
    <w:p w:rsidR="006A00B2" w:rsidRDefault="0057566E">
      <w:pPr>
        <w:pStyle w:val="ListParagraph"/>
        <w:numPr>
          <w:ilvl w:val="0"/>
          <w:numId w:val="115"/>
        </w:numPr>
        <w:contextualSpacing/>
      </w:pPr>
      <w:r>
        <w:t>&lt;draw:polyline&gt;</w:t>
      </w:r>
    </w:p>
    <w:p w:rsidR="006A00B2" w:rsidRDefault="0057566E">
      <w:pPr>
        <w:pStyle w:val="ListParagraph"/>
        <w:numPr>
          <w:ilvl w:val="0"/>
          <w:numId w:val="115"/>
        </w:numPr>
        <w:contextualSpacing/>
      </w:pPr>
      <w:r>
        <w:t>&lt;draw:polygon&gt;</w:t>
      </w:r>
    </w:p>
    <w:p w:rsidR="006A00B2" w:rsidRDefault="0057566E">
      <w:pPr>
        <w:pStyle w:val="ListParagraph"/>
        <w:numPr>
          <w:ilvl w:val="0"/>
          <w:numId w:val="115"/>
        </w:numPr>
        <w:contextualSpacing/>
      </w:pPr>
      <w:r>
        <w:t>&lt;draw:regular-polygon&gt;</w:t>
      </w:r>
    </w:p>
    <w:p w:rsidR="006A00B2" w:rsidRDefault="0057566E">
      <w:pPr>
        <w:pStyle w:val="ListParagraph"/>
        <w:numPr>
          <w:ilvl w:val="0"/>
          <w:numId w:val="115"/>
        </w:numPr>
        <w:contextualSpacing/>
      </w:pPr>
      <w:r>
        <w:t>&lt;draw:path&gt;</w:t>
      </w:r>
    </w:p>
    <w:p w:rsidR="006A00B2" w:rsidRDefault="0057566E">
      <w:pPr>
        <w:pStyle w:val="ListParagraph"/>
        <w:numPr>
          <w:ilvl w:val="0"/>
          <w:numId w:val="115"/>
        </w:numPr>
        <w:contextualSpacing/>
      </w:pPr>
      <w:r>
        <w:t>&lt;draw:circle&gt;</w:t>
      </w:r>
    </w:p>
    <w:p w:rsidR="006A00B2" w:rsidRDefault="0057566E">
      <w:pPr>
        <w:pStyle w:val="ListParagraph"/>
        <w:numPr>
          <w:ilvl w:val="0"/>
          <w:numId w:val="115"/>
        </w:numPr>
        <w:contextualSpacing/>
      </w:pPr>
      <w:r>
        <w:t>&lt;draw:ellipse&gt;</w:t>
      </w:r>
    </w:p>
    <w:p w:rsidR="006A00B2" w:rsidRDefault="0057566E">
      <w:pPr>
        <w:pStyle w:val="ListParagraph"/>
        <w:numPr>
          <w:ilvl w:val="0"/>
          <w:numId w:val="115"/>
        </w:numPr>
        <w:contextualSpacing/>
      </w:pPr>
      <w:r>
        <w:t>&lt;draw:caption&gt;</w:t>
      </w:r>
    </w:p>
    <w:p w:rsidR="006A00B2" w:rsidRDefault="0057566E">
      <w:pPr>
        <w:pStyle w:val="ListParagraph"/>
        <w:numPr>
          <w:ilvl w:val="0"/>
          <w:numId w:val="115"/>
        </w:numPr>
        <w:contextualSpacing/>
      </w:pPr>
      <w:r>
        <w:t>&lt;draw:measure&gt;</w:t>
      </w:r>
    </w:p>
    <w:p w:rsidR="006A00B2" w:rsidRDefault="0057566E">
      <w:pPr>
        <w:pStyle w:val="ListParagraph"/>
        <w:numPr>
          <w:ilvl w:val="0"/>
          <w:numId w:val="115"/>
        </w:numPr>
        <w:contextualSpacing/>
      </w:pPr>
      <w:r>
        <w:t>&lt;draw:frame&gt;</w:t>
      </w:r>
    </w:p>
    <w:p w:rsidR="006A00B2" w:rsidRDefault="0057566E">
      <w:pPr>
        <w:pStyle w:val="ListParagraph"/>
        <w:numPr>
          <w:ilvl w:val="0"/>
          <w:numId w:val="115"/>
        </w:numPr>
        <w:contextualSpacing/>
      </w:pPr>
      <w:r>
        <w:t>&lt;draw:text-box&gt;</w:t>
      </w:r>
    </w:p>
    <w:p w:rsidR="006A00B2" w:rsidRDefault="0057566E">
      <w:pPr>
        <w:pStyle w:val="ListParagraph"/>
        <w:numPr>
          <w:ilvl w:val="0"/>
          <w:numId w:val="115"/>
        </w:numPr>
      </w:pPr>
      <w:r>
        <w:t>&lt;draw:custom-shape&gt;</w:t>
      </w:r>
    </w:p>
    <w:p w:rsidR="006A00B2" w:rsidRDefault="0057566E">
      <w:pPr>
        <w:pStyle w:val="Definition-Field2"/>
      </w:pPr>
      <w:r>
        <w:t>Hyperlinks are not supported at the text level</w:t>
      </w:r>
      <w:r>
        <w:t xml:space="preserve">. </w:t>
      </w:r>
    </w:p>
    <w:p w:rsidR="006A00B2" w:rsidRDefault="0057566E">
      <w:pPr>
        <w:pStyle w:val="Definition-Field"/>
      </w:pPr>
      <w:r>
        <w:t xml:space="preserve">v.   </w:t>
      </w:r>
      <w:r>
        <w:rPr>
          <w:i/>
        </w:rPr>
        <w:t>The standard defines the attribute office:name, contained within the element &lt;text:a&gt;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16"/>
        </w:numPr>
        <w:contextualSpacing/>
      </w:pPr>
      <w:r>
        <w:t>&lt;draw:rect&gt;</w:t>
      </w:r>
    </w:p>
    <w:p w:rsidR="006A00B2" w:rsidRDefault="0057566E">
      <w:pPr>
        <w:pStyle w:val="ListParagraph"/>
        <w:numPr>
          <w:ilvl w:val="0"/>
          <w:numId w:val="116"/>
        </w:numPr>
        <w:contextualSpacing/>
      </w:pPr>
      <w:r>
        <w:t>&lt;draw:polyline&gt;</w:t>
      </w:r>
    </w:p>
    <w:p w:rsidR="006A00B2" w:rsidRDefault="0057566E">
      <w:pPr>
        <w:pStyle w:val="ListParagraph"/>
        <w:numPr>
          <w:ilvl w:val="0"/>
          <w:numId w:val="116"/>
        </w:numPr>
        <w:contextualSpacing/>
      </w:pPr>
      <w:r>
        <w:t>&lt;draw:polygon&gt;</w:t>
      </w:r>
    </w:p>
    <w:p w:rsidR="006A00B2" w:rsidRDefault="0057566E">
      <w:pPr>
        <w:pStyle w:val="ListParagraph"/>
        <w:numPr>
          <w:ilvl w:val="0"/>
          <w:numId w:val="116"/>
        </w:numPr>
        <w:contextualSpacing/>
      </w:pPr>
      <w:r>
        <w:t>&lt;</w:t>
      </w:r>
      <w:r>
        <w:t>draw:regular-polygon&gt;</w:t>
      </w:r>
    </w:p>
    <w:p w:rsidR="006A00B2" w:rsidRDefault="0057566E">
      <w:pPr>
        <w:pStyle w:val="ListParagraph"/>
        <w:numPr>
          <w:ilvl w:val="0"/>
          <w:numId w:val="116"/>
        </w:numPr>
        <w:contextualSpacing/>
      </w:pPr>
      <w:r>
        <w:t>&lt;draw:path&gt;</w:t>
      </w:r>
    </w:p>
    <w:p w:rsidR="006A00B2" w:rsidRDefault="0057566E">
      <w:pPr>
        <w:pStyle w:val="ListParagraph"/>
        <w:numPr>
          <w:ilvl w:val="0"/>
          <w:numId w:val="116"/>
        </w:numPr>
        <w:contextualSpacing/>
      </w:pPr>
      <w:r>
        <w:t>&lt;draw:circle&gt;</w:t>
      </w:r>
    </w:p>
    <w:p w:rsidR="006A00B2" w:rsidRDefault="0057566E">
      <w:pPr>
        <w:pStyle w:val="ListParagraph"/>
        <w:numPr>
          <w:ilvl w:val="0"/>
          <w:numId w:val="116"/>
        </w:numPr>
        <w:contextualSpacing/>
      </w:pPr>
      <w:r>
        <w:t>&lt;draw:ellipse&gt;</w:t>
      </w:r>
    </w:p>
    <w:p w:rsidR="006A00B2" w:rsidRDefault="0057566E">
      <w:pPr>
        <w:pStyle w:val="ListParagraph"/>
        <w:numPr>
          <w:ilvl w:val="0"/>
          <w:numId w:val="116"/>
        </w:numPr>
        <w:contextualSpacing/>
      </w:pPr>
      <w:r>
        <w:t>&lt;draw:caption&gt;</w:t>
      </w:r>
    </w:p>
    <w:p w:rsidR="006A00B2" w:rsidRDefault="0057566E">
      <w:pPr>
        <w:pStyle w:val="ListParagraph"/>
        <w:numPr>
          <w:ilvl w:val="0"/>
          <w:numId w:val="116"/>
        </w:numPr>
        <w:contextualSpacing/>
      </w:pPr>
      <w:r>
        <w:t>&lt;draw:measure&gt;</w:t>
      </w:r>
    </w:p>
    <w:p w:rsidR="006A00B2" w:rsidRDefault="0057566E">
      <w:pPr>
        <w:pStyle w:val="ListParagraph"/>
        <w:numPr>
          <w:ilvl w:val="0"/>
          <w:numId w:val="116"/>
        </w:numPr>
        <w:contextualSpacing/>
      </w:pPr>
      <w:r>
        <w:t>&lt;draw:text-box&gt;</w:t>
      </w:r>
    </w:p>
    <w:p w:rsidR="006A00B2" w:rsidRDefault="0057566E">
      <w:pPr>
        <w:pStyle w:val="ListParagraph"/>
        <w:numPr>
          <w:ilvl w:val="0"/>
          <w:numId w:val="116"/>
        </w:numPr>
        <w:contextualSpacing/>
      </w:pPr>
      <w:r>
        <w:t>&lt;draw:frame&gt;</w:t>
      </w:r>
    </w:p>
    <w:p w:rsidR="006A00B2" w:rsidRDefault="0057566E">
      <w:pPr>
        <w:pStyle w:val="ListParagraph"/>
        <w:numPr>
          <w:ilvl w:val="0"/>
          <w:numId w:val="116"/>
        </w:numPr>
      </w:pPr>
      <w:r>
        <w:t xml:space="preserve">&lt;draw:custom-shape&gt; </w:t>
      </w:r>
    </w:p>
    <w:p w:rsidR="006A00B2" w:rsidRDefault="0057566E">
      <w:pPr>
        <w:pStyle w:val="Definition-Field"/>
      </w:pPr>
      <w:r>
        <w:t xml:space="preserve">w.   </w:t>
      </w:r>
      <w:r>
        <w:rPr>
          <w:i/>
        </w:rPr>
        <w:t>The standard defines the attribute office:target-frame-name, contained within the element &lt;text:a&gt;</w:t>
      </w:r>
    </w:p>
    <w:p w:rsidR="006A00B2" w:rsidRDefault="0057566E">
      <w:pPr>
        <w:pStyle w:val="Definition-Field2"/>
      </w:pPr>
      <w:r>
        <w:t>OfficeArt</w:t>
      </w:r>
      <w:r>
        <w:t xml:space="preserve"> Math in PowerPoint 2013 supports this attribute on load for text in any of the following elements:</w:t>
      </w:r>
    </w:p>
    <w:p w:rsidR="006A00B2" w:rsidRDefault="0057566E">
      <w:pPr>
        <w:pStyle w:val="ListParagraph"/>
        <w:numPr>
          <w:ilvl w:val="0"/>
          <w:numId w:val="117"/>
        </w:numPr>
        <w:contextualSpacing/>
      </w:pPr>
      <w:r>
        <w:t>&lt;draw:rect&gt;</w:t>
      </w:r>
    </w:p>
    <w:p w:rsidR="006A00B2" w:rsidRDefault="0057566E">
      <w:pPr>
        <w:pStyle w:val="ListParagraph"/>
        <w:numPr>
          <w:ilvl w:val="0"/>
          <w:numId w:val="117"/>
        </w:numPr>
        <w:contextualSpacing/>
      </w:pPr>
      <w:r>
        <w:t>&lt;draw:polyline&gt;</w:t>
      </w:r>
    </w:p>
    <w:p w:rsidR="006A00B2" w:rsidRDefault="0057566E">
      <w:pPr>
        <w:pStyle w:val="ListParagraph"/>
        <w:numPr>
          <w:ilvl w:val="0"/>
          <w:numId w:val="117"/>
        </w:numPr>
        <w:contextualSpacing/>
      </w:pPr>
      <w:r>
        <w:t>&lt;draw:polygon&gt;</w:t>
      </w:r>
    </w:p>
    <w:p w:rsidR="006A00B2" w:rsidRDefault="0057566E">
      <w:pPr>
        <w:pStyle w:val="ListParagraph"/>
        <w:numPr>
          <w:ilvl w:val="0"/>
          <w:numId w:val="117"/>
        </w:numPr>
        <w:contextualSpacing/>
      </w:pPr>
      <w:r>
        <w:t>&lt;draw:regular-polygon&gt;</w:t>
      </w:r>
    </w:p>
    <w:p w:rsidR="006A00B2" w:rsidRDefault="0057566E">
      <w:pPr>
        <w:pStyle w:val="ListParagraph"/>
        <w:numPr>
          <w:ilvl w:val="0"/>
          <w:numId w:val="117"/>
        </w:numPr>
        <w:contextualSpacing/>
      </w:pPr>
      <w:r>
        <w:t>&lt;draw:path&gt;</w:t>
      </w:r>
    </w:p>
    <w:p w:rsidR="006A00B2" w:rsidRDefault="0057566E">
      <w:pPr>
        <w:pStyle w:val="ListParagraph"/>
        <w:numPr>
          <w:ilvl w:val="0"/>
          <w:numId w:val="117"/>
        </w:numPr>
        <w:contextualSpacing/>
      </w:pPr>
      <w:r>
        <w:t>&lt;draw:circle&gt;</w:t>
      </w:r>
    </w:p>
    <w:p w:rsidR="006A00B2" w:rsidRDefault="0057566E">
      <w:pPr>
        <w:pStyle w:val="ListParagraph"/>
        <w:numPr>
          <w:ilvl w:val="0"/>
          <w:numId w:val="117"/>
        </w:numPr>
        <w:contextualSpacing/>
      </w:pPr>
      <w:r>
        <w:t>&lt;draw:ellipse&gt;</w:t>
      </w:r>
    </w:p>
    <w:p w:rsidR="006A00B2" w:rsidRDefault="0057566E">
      <w:pPr>
        <w:pStyle w:val="ListParagraph"/>
        <w:numPr>
          <w:ilvl w:val="0"/>
          <w:numId w:val="117"/>
        </w:numPr>
        <w:contextualSpacing/>
      </w:pPr>
      <w:r>
        <w:t>&lt;draw:caption&gt;</w:t>
      </w:r>
    </w:p>
    <w:p w:rsidR="006A00B2" w:rsidRDefault="0057566E">
      <w:pPr>
        <w:pStyle w:val="ListParagraph"/>
        <w:numPr>
          <w:ilvl w:val="0"/>
          <w:numId w:val="117"/>
        </w:numPr>
        <w:contextualSpacing/>
      </w:pPr>
      <w:r>
        <w:t>&lt;draw:measure&gt;</w:t>
      </w:r>
    </w:p>
    <w:p w:rsidR="006A00B2" w:rsidRDefault="0057566E">
      <w:pPr>
        <w:pStyle w:val="ListParagraph"/>
        <w:numPr>
          <w:ilvl w:val="0"/>
          <w:numId w:val="117"/>
        </w:numPr>
        <w:contextualSpacing/>
      </w:pPr>
      <w:r>
        <w:t>&lt;draw:text-box&gt;</w:t>
      </w:r>
    </w:p>
    <w:p w:rsidR="006A00B2" w:rsidRDefault="0057566E">
      <w:pPr>
        <w:pStyle w:val="ListParagraph"/>
        <w:numPr>
          <w:ilvl w:val="0"/>
          <w:numId w:val="117"/>
        </w:numPr>
        <w:contextualSpacing/>
      </w:pPr>
      <w:r>
        <w:t>&lt;dr</w:t>
      </w:r>
      <w:r>
        <w:t>aw:frame&gt;</w:t>
      </w:r>
    </w:p>
    <w:p w:rsidR="006A00B2" w:rsidRDefault="0057566E">
      <w:pPr>
        <w:pStyle w:val="ListParagraph"/>
        <w:numPr>
          <w:ilvl w:val="0"/>
          <w:numId w:val="117"/>
        </w:numPr>
      </w:pPr>
      <w:r>
        <w:t>&lt;draw:custom-shape&gt;</w:t>
      </w:r>
    </w:p>
    <w:p w:rsidR="006A00B2" w:rsidRDefault="0057566E">
      <w:pPr>
        <w:pStyle w:val="ListParagraph"/>
        <w:numPr>
          <w:ilvl w:val="1"/>
          <w:numId w:val="57"/>
        </w:numPr>
        <w:contextualSpacing/>
      </w:pPr>
      <w:r>
        <w:lastRenderedPageBreak/>
        <w:t>PowerPoint uses a string value for this property. On write, if the PowerPoint string value matches one of the enumerations ("_self", "_blank", "_parent", or "_top"), then that enumeration is used. Otherwise, the string value i</w:t>
      </w:r>
      <w:r>
        <w:t>s written to the ODF property.</w:t>
      </w:r>
    </w:p>
    <w:p w:rsidR="006A00B2" w:rsidRDefault="0057566E">
      <w:pPr>
        <w:pStyle w:val="ListParagraph"/>
        <w:numPr>
          <w:ilvl w:val="1"/>
          <w:numId w:val="57"/>
        </w:numPr>
      </w:pPr>
      <w:r>
        <w:t xml:space="preserve">On read, all values for this property are written as string values to PowerPoint. </w:t>
      </w:r>
    </w:p>
    <w:p w:rsidR="006A00B2" w:rsidRDefault="0057566E">
      <w:pPr>
        <w:pStyle w:val="Definition-Field"/>
      </w:pPr>
      <w:r>
        <w:t xml:space="preserve">x.   </w:t>
      </w:r>
      <w:r>
        <w:rPr>
          <w:i/>
        </w:rPr>
        <w:t>The standard defines the attribute office:title, contained within the element &lt;text:a&gt;</w:t>
      </w:r>
    </w:p>
    <w:p w:rsidR="006A00B2" w:rsidRDefault="0057566E">
      <w:pPr>
        <w:pStyle w:val="Definition-Field2"/>
      </w:pPr>
      <w:r>
        <w:t>OfficeArt Math in PowerPoint 2013 supports this at</w:t>
      </w:r>
      <w:r>
        <w:t>tribute on load for text in the following elements:</w:t>
      </w:r>
    </w:p>
    <w:p w:rsidR="006A00B2" w:rsidRDefault="0057566E">
      <w:pPr>
        <w:pStyle w:val="ListParagraph"/>
        <w:numPr>
          <w:ilvl w:val="0"/>
          <w:numId w:val="118"/>
        </w:numPr>
        <w:contextualSpacing/>
      </w:pPr>
      <w:r>
        <w:t>&lt;draw:rect&gt;</w:t>
      </w:r>
    </w:p>
    <w:p w:rsidR="006A00B2" w:rsidRDefault="0057566E">
      <w:pPr>
        <w:pStyle w:val="ListParagraph"/>
        <w:numPr>
          <w:ilvl w:val="0"/>
          <w:numId w:val="118"/>
        </w:numPr>
        <w:contextualSpacing/>
      </w:pPr>
      <w:r>
        <w:t>&lt;draw:polyline&gt;</w:t>
      </w:r>
    </w:p>
    <w:p w:rsidR="006A00B2" w:rsidRDefault="0057566E">
      <w:pPr>
        <w:pStyle w:val="ListParagraph"/>
        <w:numPr>
          <w:ilvl w:val="0"/>
          <w:numId w:val="118"/>
        </w:numPr>
        <w:contextualSpacing/>
      </w:pPr>
      <w:r>
        <w:t>&lt;draw:polygon&gt;</w:t>
      </w:r>
    </w:p>
    <w:p w:rsidR="006A00B2" w:rsidRDefault="0057566E">
      <w:pPr>
        <w:pStyle w:val="ListParagraph"/>
        <w:numPr>
          <w:ilvl w:val="0"/>
          <w:numId w:val="118"/>
        </w:numPr>
        <w:contextualSpacing/>
      </w:pPr>
      <w:r>
        <w:t>&lt;draw:regular-polygon&gt;</w:t>
      </w:r>
    </w:p>
    <w:p w:rsidR="006A00B2" w:rsidRDefault="0057566E">
      <w:pPr>
        <w:pStyle w:val="ListParagraph"/>
        <w:numPr>
          <w:ilvl w:val="0"/>
          <w:numId w:val="118"/>
        </w:numPr>
        <w:contextualSpacing/>
      </w:pPr>
      <w:r>
        <w:t>&lt;draw:path&gt;</w:t>
      </w:r>
    </w:p>
    <w:p w:rsidR="006A00B2" w:rsidRDefault="0057566E">
      <w:pPr>
        <w:pStyle w:val="ListParagraph"/>
        <w:numPr>
          <w:ilvl w:val="0"/>
          <w:numId w:val="118"/>
        </w:numPr>
        <w:contextualSpacing/>
      </w:pPr>
      <w:r>
        <w:t>&lt;draw:circle&gt;</w:t>
      </w:r>
    </w:p>
    <w:p w:rsidR="006A00B2" w:rsidRDefault="0057566E">
      <w:pPr>
        <w:pStyle w:val="ListParagraph"/>
        <w:numPr>
          <w:ilvl w:val="0"/>
          <w:numId w:val="118"/>
        </w:numPr>
        <w:contextualSpacing/>
      </w:pPr>
      <w:r>
        <w:t>&lt;draw:ellipse&gt;</w:t>
      </w:r>
    </w:p>
    <w:p w:rsidR="006A00B2" w:rsidRDefault="0057566E">
      <w:pPr>
        <w:pStyle w:val="ListParagraph"/>
        <w:numPr>
          <w:ilvl w:val="0"/>
          <w:numId w:val="118"/>
        </w:numPr>
        <w:contextualSpacing/>
      </w:pPr>
      <w:r>
        <w:t>&lt;draw:caption&gt;</w:t>
      </w:r>
    </w:p>
    <w:p w:rsidR="006A00B2" w:rsidRDefault="0057566E">
      <w:pPr>
        <w:pStyle w:val="ListParagraph"/>
        <w:numPr>
          <w:ilvl w:val="0"/>
          <w:numId w:val="118"/>
        </w:numPr>
        <w:contextualSpacing/>
      </w:pPr>
      <w:r>
        <w:t>&lt;draw:measure&gt;</w:t>
      </w:r>
    </w:p>
    <w:p w:rsidR="006A00B2" w:rsidRDefault="0057566E">
      <w:pPr>
        <w:pStyle w:val="ListParagraph"/>
        <w:numPr>
          <w:ilvl w:val="0"/>
          <w:numId w:val="118"/>
        </w:numPr>
        <w:contextualSpacing/>
      </w:pPr>
      <w:r>
        <w:t>&lt;draw:text-box&gt;</w:t>
      </w:r>
    </w:p>
    <w:p w:rsidR="006A00B2" w:rsidRDefault="0057566E">
      <w:pPr>
        <w:pStyle w:val="ListParagraph"/>
        <w:numPr>
          <w:ilvl w:val="0"/>
          <w:numId w:val="118"/>
        </w:numPr>
        <w:contextualSpacing/>
      </w:pPr>
      <w:r>
        <w:t>&lt;draw:frame&gt;</w:t>
      </w:r>
    </w:p>
    <w:p w:rsidR="006A00B2" w:rsidRDefault="0057566E">
      <w:pPr>
        <w:pStyle w:val="ListParagraph"/>
        <w:numPr>
          <w:ilvl w:val="0"/>
          <w:numId w:val="118"/>
        </w:numPr>
      </w:pPr>
      <w:r>
        <w:t xml:space="preserve">&lt;draw:custom-shape&gt; </w:t>
      </w:r>
    </w:p>
    <w:p w:rsidR="006A00B2" w:rsidRDefault="0057566E">
      <w:pPr>
        <w:pStyle w:val="Definition-Field"/>
      </w:pPr>
      <w:r>
        <w:t xml:space="preserve">y.   </w:t>
      </w:r>
      <w:r>
        <w:rPr>
          <w:i/>
        </w:rPr>
        <w:t>The standard</w:t>
      </w:r>
      <w:r>
        <w:rPr>
          <w:i/>
        </w:rPr>
        <w:t xml:space="preserve"> defines the attribute text:style-name, contained within the element &lt;text:a&gt;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19"/>
        </w:numPr>
        <w:contextualSpacing/>
      </w:pPr>
      <w:r>
        <w:t>&lt;draw:rect&gt;</w:t>
      </w:r>
    </w:p>
    <w:p w:rsidR="006A00B2" w:rsidRDefault="0057566E">
      <w:pPr>
        <w:pStyle w:val="ListParagraph"/>
        <w:numPr>
          <w:ilvl w:val="0"/>
          <w:numId w:val="119"/>
        </w:numPr>
        <w:contextualSpacing/>
      </w:pPr>
      <w:r>
        <w:t>&lt;draw:polyline&gt;</w:t>
      </w:r>
    </w:p>
    <w:p w:rsidR="006A00B2" w:rsidRDefault="0057566E">
      <w:pPr>
        <w:pStyle w:val="ListParagraph"/>
        <w:numPr>
          <w:ilvl w:val="0"/>
          <w:numId w:val="119"/>
        </w:numPr>
        <w:contextualSpacing/>
      </w:pPr>
      <w:r>
        <w:t>&lt;draw:polygon&gt;</w:t>
      </w:r>
    </w:p>
    <w:p w:rsidR="006A00B2" w:rsidRDefault="0057566E">
      <w:pPr>
        <w:pStyle w:val="ListParagraph"/>
        <w:numPr>
          <w:ilvl w:val="0"/>
          <w:numId w:val="119"/>
        </w:numPr>
        <w:contextualSpacing/>
      </w:pPr>
      <w:r>
        <w:t>&lt;draw:regular-polygon&gt;</w:t>
      </w:r>
    </w:p>
    <w:p w:rsidR="006A00B2" w:rsidRDefault="0057566E">
      <w:pPr>
        <w:pStyle w:val="ListParagraph"/>
        <w:numPr>
          <w:ilvl w:val="0"/>
          <w:numId w:val="119"/>
        </w:numPr>
        <w:contextualSpacing/>
      </w:pPr>
      <w:r>
        <w:t>&lt;</w:t>
      </w:r>
      <w:r>
        <w:t>draw:path&gt;</w:t>
      </w:r>
    </w:p>
    <w:p w:rsidR="006A00B2" w:rsidRDefault="0057566E">
      <w:pPr>
        <w:pStyle w:val="ListParagraph"/>
        <w:numPr>
          <w:ilvl w:val="0"/>
          <w:numId w:val="119"/>
        </w:numPr>
        <w:contextualSpacing/>
      </w:pPr>
      <w:r>
        <w:t>&lt;draw:circle&gt;</w:t>
      </w:r>
    </w:p>
    <w:p w:rsidR="006A00B2" w:rsidRDefault="0057566E">
      <w:pPr>
        <w:pStyle w:val="ListParagraph"/>
        <w:numPr>
          <w:ilvl w:val="0"/>
          <w:numId w:val="119"/>
        </w:numPr>
        <w:contextualSpacing/>
      </w:pPr>
      <w:r>
        <w:t>&lt;draw:ellipse&gt;</w:t>
      </w:r>
    </w:p>
    <w:p w:rsidR="006A00B2" w:rsidRDefault="0057566E">
      <w:pPr>
        <w:pStyle w:val="ListParagraph"/>
        <w:numPr>
          <w:ilvl w:val="0"/>
          <w:numId w:val="119"/>
        </w:numPr>
        <w:contextualSpacing/>
      </w:pPr>
      <w:r>
        <w:t>&lt;draw:caption&gt;</w:t>
      </w:r>
    </w:p>
    <w:p w:rsidR="006A00B2" w:rsidRDefault="0057566E">
      <w:pPr>
        <w:pStyle w:val="ListParagraph"/>
        <w:numPr>
          <w:ilvl w:val="0"/>
          <w:numId w:val="119"/>
        </w:numPr>
        <w:contextualSpacing/>
      </w:pPr>
      <w:r>
        <w:t>&lt;draw:measure&gt;</w:t>
      </w:r>
    </w:p>
    <w:p w:rsidR="006A00B2" w:rsidRDefault="0057566E">
      <w:pPr>
        <w:pStyle w:val="ListParagraph"/>
        <w:numPr>
          <w:ilvl w:val="0"/>
          <w:numId w:val="119"/>
        </w:numPr>
        <w:contextualSpacing/>
      </w:pPr>
      <w:r>
        <w:t>&lt;draw:text-box&gt;</w:t>
      </w:r>
    </w:p>
    <w:p w:rsidR="006A00B2" w:rsidRDefault="0057566E">
      <w:pPr>
        <w:pStyle w:val="ListParagraph"/>
        <w:numPr>
          <w:ilvl w:val="0"/>
          <w:numId w:val="119"/>
        </w:numPr>
        <w:contextualSpacing/>
      </w:pPr>
      <w:r>
        <w:t>&lt;draw:frame&gt;</w:t>
      </w:r>
    </w:p>
    <w:p w:rsidR="006A00B2" w:rsidRDefault="0057566E">
      <w:pPr>
        <w:pStyle w:val="ListParagraph"/>
        <w:numPr>
          <w:ilvl w:val="0"/>
          <w:numId w:val="119"/>
        </w:numPr>
      </w:pPr>
      <w:r>
        <w:t xml:space="preserve">&lt;draw:custom-shape&gt; </w:t>
      </w:r>
    </w:p>
    <w:p w:rsidR="006A00B2" w:rsidRDefault="0057566E">
      <w:pPr>
        <w:pStyle w:val="Definition-Field"/>
      </w:pPr>
      <w:r>
        <w:t xml:space="preserve">z.   </w:t>
      </w:r>
      <w:r>
        <w:rPr>
          <w:i/>
        </w:rPr>
        <w:t>The standard defines the attribute text:visited-style-name, contained within the element &lt;text:a&gt;</w:t>
      </w:r>
    </w:p>
    <w:p w:rsidR="006A00B2" w:rsidRDefault="0057566E">
      <w:pPr>
        <w:pStyle w:val="Definition-Field2"/>
      </w:pPr>
      <w:r>
        <w:t>OfficeArt Math in PowerPoint 2013</w:t>
      </w:r>
      <w:r>
        <w:t xml:space="preserve"> does not support this attribute on load for text in the following elements:</w:t>
      </w:r>
    </w:p>
    <w:p w:rsidR="006A00B2" w:rsidRDefault="0057566E">
      <w:pPr>
        <w:pStyle w:val="ListParagraph"/>
        <w:numPr>
          <w:ilvl w:val="0"/>
          <w:numId w:val="120"/>
        </w:numPr>
        <w:contextualSpacing/>
      </w:pPr>
      <w:r>
        <w:t>&lt;draw:rect&gt;</w:t>
      </w:r>
    </w:p>
    <w:p w:rsidR="006A00B2" w:rsidRDefault="0057566E">
      <w:pPr>
        <w:pStyle w:val="ListParagraph"/>
        <w:numPr>
          <w:ilvl w:val="0"/>
          <w:numId w:val="120"/>
        </w:numPr>
        <w:contextualSpacing/>
      </w:pPr>
      <w:r>
        <w:t>&lt;draw:polyline&gt;</w:t>
      </w:r>
    </w:p>
    <w:p w:rsidR="006A00B2" w:rsidRDefault="0057566E">
      <w:pPr>
        <w:pStyle w:val="ListParagraph"/>
        <w:numPr>
          <w:ilvl w:val="0"/>
          <w:numId w:val="120"/>
        </w:numPr>
        <w:contextualSpacing/>
      </w:pPr>
      <w:r>
        <w:t>&lt;draw:polygon&gt;</w:t>
      </w:r>
    </w:p>
    <w:p w:rsidR="006A00B2" w:rsidRDefault="0057566E">
      <w:pPr>
        <w:pStyle w:val="ListParagraph"/>
        <w:numPr>
          <w:ilvl w:val="0"/>
          <w:numId w:val="120"/>
        </w:numPr>
        <w:contextualSpacing/>
      </w:pPr>
      <w:r>
        <w:t>&lt;draw:regular-polygon&gt;</w:t>
      </w:r>
    </w:p>
    <w:p w:rsidR="006A00B2" w:rsidRDefault="0057566E">
      <w:pPr>
        <w:pStyle w:val="ListParagraph"/>
        <w:numPr>
          <w:ilvl w:val="0"/>
          <w:numId w:val="120"/>
        </w:numPr>
        <w:contextualSpacing/>
      </w:pPr>
      <w:r>
        <w:t>&lt;draw:path&gt;</w:t>
      </w:r>
    </w:p>
    <w:p w:rsidR="006A00B2" w:rsidRDefault="0057566E">
      <w:pPr>
        <w:pStyle w:val="ListParagraph"/>
        <w:numPr>
          <w:ilvl w:val="0"/>
          <w:numId w:val="120"/>
        </w:numPr>
        <w:contextualSpacing/>
      </w:pPr>
      <w:r>
        <w:t>&lt;draw:circle&gt;</w:t>
      </w:r>
    </w:p>
    <w:p w:rsidR="006A00B2" w:rsidRDefault="0057566E">
      <w:pPr>
        <w:pStyle w:val="ListParagraph"/>
        <w:numPr>
          <w:ilvl w:val="0"/>
          <w:numId w:val="120"/>
        </w:numPr>
        <w:contextualSpacing/>
      </w:pPr>
      <w:r>
        <w:t>&lt;draw:ellipse&gt;</w:t>
      </w:r>
    </w:p>
    <w:p w:rsidR="006A00B2" w:rsidRDefault="0057566E">
      <w:pPr>
        <w:pStyle w:val="ListParagraph"/>
        <w:numPr>
          <w:ilvl w:val="0"/>
          <w:numId w:val="120"/>
        </w:numPr>
        <w:contextualSpacing/>
      </w:pPr>
      <w:r>
        <w:t>&lt;draw:caption&gt;</w:t>
      </w:r>
    </w:p>
    <w:p w:rsidR="006A00B2" w:rsidRDefault="0057566E">
      <w:pPr>
        <w:pStyle w:val="ListParagraph"/>
        <w:numPr>
          <w:ilvl w:val="0"/>
          <w:numId w:val="120"/>
        </w:numPr>
        <w:contextualSpacing/>
      </w:pPr>
      <w:r>
        <w:t>&lt;draw:measure&gt;</w:t>
      </w:r>
    </w:p>
    <w:p w:rsidR="006A00B2" w:rsidRDefault="0057566E">
      <w:pPr>
        <w:pStyle w:val="ListParagraph"/>
        <w:numPr>
          <w:ilvl w:val="0"/>
          <w:numId w:val="120"/>
        </w:numPr>
        <w:contextualSpacing/>
      </w:pPr>
      <w:r>
        <w:t>&lt;draw:text-box&gt;</w:t>
      </w:r>
    </w:p>
    <w:p w:rsidR="006A00B2" w:rsidRDefault="0057566E">
      <w:pPr>
        <w:pStyle w:val="ListParagraph"/>
        <w:numPr>
          <w:ilvl w:val="0"/>
          <w:numId w:val="120"/>
        </w:numPr>
        <w:contextualSpacing/>
      </w:pPr>
      <w:r>
        <w:t>&lt;draw:frame&gt;</w:t>
      </w:r>
    </w:p>
    <w:p w:rsidR="006A00B2" w:rsidRDefault="0057566E">
      <w:pPr>
        <w:pStyle w:val="ListParagraph"/>
        <w:numPr>
          <w:ilvl w:val="0"/>
          <w:numId w:val="120"/>
        </w:numPr>
      </w:pPr>
      <w:r>
        <w:t>&lt;draw:custom-</w:t>
      </w:r>
      <w:r>
        <w:t xml:space="preserve">shape&gt; </w:t>
      </w:r>
    </w:p>
    <w:p w:rsidR="006A00B2" w:rsidRDefault="0057566E">
      <w:pPr>
        <w:pStyle w:val="Definition-Field"/>
      </w:pPr>
      <w:r>
        <w:t xml:space="preserve">aa.  </w:t>
      </w:r>
      <w:r>
        <w:rPr>
          <w:i/>
        </w:rPr>
        <w:t>The standard defines the attribute xlink:href, contained within the element &lt;text:a&gt;</w:t>
      </w:r>
    </w:p>
    <w:p w:rsidR="006A00B2" w:rsidRDefault="0057566E">
      <w:pPr>
        <w:pStyle w:val="Definition-Field2"/>
      </w:pPr>
      <w:r>
        <w:lastRenderedPageBreak/>
        <w:t>OfficeArt Math in PowerPoint 2013 supports this attribute on load for text in the following elements:</w:t>
      </w:r>
    </w:p>
    <w:p w:rsidR="006A00B2" w:rsidRDefault="0057566E">
      <w:pPr>
        <w:pStyle w:val="ListParagraph"/>
        <w:numPr>
          <w:ilvl w:val="0"/>
          <w:numId w:val="121"/>
        </w:numPr>
        <w:contextualSpacing/>
      </w:pPr>
      <w:r>
        <w:t>&lt;draw:rect&gt;</w:t>
      </w:r>
    </w:p>
    <w:p w:rsidR="006A00B2" w:rsidRDefault="0057566E">
      <w:pPr>
        <w:pStyle w:val="ListParagraph"/>
        <w:numPr>
          <w:ilvl w:val="0"/>
          <w:numId w:val="121"/>
        </w:numPr>
        <w:contextualSpacing/>
      </w:pPr>
      <w:r>
        <w:t>&lt;draw:polyline&gt;</w:t>
      </w:r>
    </w:p>
    <w:p w:rsidR="006A00B2" w:rsidRDefault="0057566E">
      <w:pPr>
        <w:pStyle w:val="ListParagraph"/>
        <w:numPr>
          <w:ilvl w:val="0"/>
          <w:numId w:val="121"/>
        </w:numPr>
        <w:contextualSpacing/>
      </w:pPr>
      <w:r>
        <w:t>&lt;draw:polygon&gt;</w:t>
      </w:r>
    </w:p>
    <w:p w:rsidR="006A00B2" w:rsidRDefault="0057566E">
      <w:pPr>
        <w:pStyle w:val="ListParagraph"/>
        <w:numPr>
          <w:ilvl w:val="0"/>
          <w:numId w:val="121"/>
        </w:numPr>
        <w:contextualSpacing/>
      </w:pPr>
      <w:r>
        <w:t>&lt;draw:regular</w:t>
      </w:r>
      <w:r>
        <w:t>-polygon&gt;</w:t>
      </w:r>
    </w:p>
    <w:p w:rsidR="006A00B2" w:rsidRDefault="0057566E">
      <w:pPr>
        <w:pStyle w:val="ListParagraph"/>
        <w:numPr>
          <w:ilvl w:val="0"/>
          <w:numId w:val="121"/>
        </w:numPr>
        <w:contextualSpacing/>
      </w:pPr>
      <w:r>
        <w:t>&lt;draw:path&gt;</w:t>
      </w:r>
    </w:p>
    <w:p w:rsidR="006A00B2" w:rsidRDefault="0057566E">
      <w:pPr>
        <w:pStyle w:val="ListParagraph"/>
        <w:numPr>
          <w:ilvl w:val="0"/>
          <w:numId w:val="121"/>
        </w:numPr>
        <w:contextualSpacing/>
      </w:pPr>
      <w:r>
        <w:t>&lt;draw:circle&gt;</w:t>
      </w:r>
    </w:p>
    <w:p w:rsidR="006A00B2" w:rsidRDefault="0057566E">
      <w:pPr>
        <w:pStyle w:val="ListParagraph"/>
        <w:numPr>
          <w:ilvl w:val="0"/>
          <w:numId w:val="121"/>
        </w:numPr>
        <w:contextualSpacing/>
      </w:pPr>
      <w:r>
        <w:t>&lt;draw:ellipse&gt;</w:t>
      </w:r>
    </w:p>
    <w:p w:rsidR="006A00B2" w:rsidRDefault="0057566E">
      <w:pPr>
        <w:pStyle w:val="ListParagraph"/>
        <w:numPr>
          <w:ilvl w:val="0"/>
          <w:numId w:val="121"/>
        </w:numPr>
        <w:contextualSpacing/>
      </w:pPr>
      <w:r>
        <w:t>&lt;draw:caption&gt;</w:t>
      </w:r>
    </w:p>
    <w:p w:rsidR="006A00B2" w:rsidRDefault="0057566E">
      <w:pPr>
        <w:pStyle w:val="ListParagraph"/>
        <w:numPr>
          <w:ilvl w:val="0"/>
          <w:numId w:val="121"/>
        </w:numPr>
        <w:contextualSpacing/>
      </w:pPr>
      <w:r>
        <w:t>&lt;draw:measure&gt;</w:t>
      </w:r>
    </w:p>
    <w:p w:rsidR="006A00B2" w:rsidRDefault="0057566E">
      <w:pPr>
        <w:pStyle w:val="ListParagraph"/>
        <w:numPr>
          <w:ilvl w:val="0"/>
          <w:numId w:val="121"/>
        </w:numPr>
        <w:contextualSpacing/>
      </w:pPr>
      <w:r>
        <w:t>&lt;draw:text-box&gt;</w:t>
      </w:r>
    </w:p>
    <w:p w:rsidR="006A00B2" w:rsidRDefault="0057566E">
      <w:pPr>
        <w:pStyle w:val="ListParagraph"/>
        <w:numPr>
          <w:ilvl w:val="0"/>
          <w:numId w:val="121"/>
        </w:numPr>
        <w:contextualSpacing/>
      </w:pPr>
      <w:r>
        <w:t>&lt;draw:frame&gt;</w:t>
      </w:r>
    </w:p>
    <w:p w:rsidR="006A00B2" w:rsidRDefault="0057566E">
      <w:pPr>
        <w:pStyle w:val="ListParagraph"/>
        <w:numPr>
          <w:ilvl w:val="0"/>
          <w:numId w:val="121"/>
        </w:numPr>
      </w:pPr>
      <w:r>
        <w:t xml:space="preserve">&lt;draw:custom-shape&gt; </w:t>
      </w:r>
    </w:p>
    <w:p w:rsidR="006A00B2" w:rsidRDefault="0057566E">
      <w:pPr>
        <w:pStyle w:val="Definition-Field"/>
      </w:pPr>
      <w:r>
        <w:t xml:space="preserve">bb.  </w:t>
      </w:r>
      <w:r>
        <w:rPr>
          <w:i/>
        </w:rPr>
        <w:t>The standard defines the property "new", contained within the attribute xlink:show, contained within the element &lt;text:a</w:t>
      </w:r>
      <w:r>
        <w:rPr>
          <w:i/>
        </w:rPr>
        <w:t>&gt;</w:t>
      </w:r>
    </w:p>
    <w:p w:rsidR="006A00B2" w:rsidRDefault="0057566E">
      <w:pPr>
        <w:pStyle w:val="Definition-Field2"/>
      </w:pPr>
      <w:r>
        <w:t>OfficeArt Math in PowerPoint 2013 does not support this enum on load for text in the following elements:</w:t>
      </w:r>
    </w:p>
    <w:p w:rsidR="006A00B2" w:rsidRDefault="0057566E">
      <w:pPr>
        <w:pStyle w:val="ListParagraph"/>
        <w:numPr>
          <w:ilvl w:val="0"/>
          <w:numId w:val="122"/>
        </w:numPr>
        <w:contextualSpacing/>
      </w:pPr>
      <w:r>
        <w:t>&lt;draw:rect&gt;</w:t>
      </w:r>
    </w:p>
    <w:p w:rsidR="006A00B2" w:rsidRDefault="0057566E">
      <w:pPr>
        <w:pStyle w:val="ListParagraph"/>
        <w:numPr>
          <w:ilvl w:val="0"/>
          <w:numId w:val="122"/>
        </w:numPr>
        <w:contextualSpacing/>
      </w:pPr>
      <w:r>
        <w:t>&lt;draw:polyline&gt;</w:t>
      </w:r>
    </w:p>
    <w:p w:rsidR="006A00B2" w:rsidRDefault="0057566E">
      <w:pPr>
        <w:pStyle w:val="ListParagraph"/>
        <w:numPr>
          <w:ilvl w:val="0"/>
          <w:numId w:val="122"/>
        </w:numPr>
        <w:contextualSpacing/>
      </w:pPr>
      <w:r>
        <w:t>&lt;draw:polygon&gt;</w:t>
      </w:r>
    </w:p>
    <w:p w:rsidR="006A00B2" w:rsidRDefault="0057566E">
      <w:pPr>
        <w:pStyle w:val="ListParagraph"/>
        <w:numPr>
          <w:ilvl w:val="0"/>
          <w:numId w:val="122"/>
        </w:numPr>
        <w:contextualSpacing/>
      </w:pPr>
      <w:r>
        <w:t>&lt;draw:regular-polygon&gt;</w:t>
      </w:r>
    </w:p>
    <w:p w:rsidR="006A00B2" w:rsidRDefault="0057566E">
      <w:pPr>
        <w:pStyle w:val="ListParagraph"/>
        <w:numPr>
          <w:ilvl w:val="0"/>
          <w:numId w:val="122"/>
        </w:numPr>
        <w:contextualSpacing/>
      </w:pPr>
      <w:r>
        <w:t>&lt;draw:path&gt;</w:t>
      </w:r>
    </w:p>
    <w:p w:rsidR="006A00B2" w:rsidRDefault="0057566E">
      <w:pPr>
        <w:pStyle w:val="ListParagraph"/>
        <w:numPr>
          <w:ilvl w:val="0"/>
          <w:numId w:val="122"/>
        </w:numPr>
        <w:contextualSpacing/>
      </w:pPr>
      <w:r>
        <w:t>&lt;draw:circle&gt;</w:t>
      </w:r>
    </w:p>
    <w:p w:rsidR="006A00B2" w:rsidRDefault="0057566E">
      <w:pPr>
        <w:pStyle w:val="ListParagraph"/>
        <w:numPr>
          <w:ilvl w:val="0"/>
          <w:numId w:val="122"/>
        </w:numPr>
        <w:contextualSpacing/>
      </w:pPr>
      <w:r>
        <w:t>&lt;draw:ellipse&gt;</w:t>
      </w:r>
    </w:p>
    <w:p w:rsidR="006A00B2" w:rsidRDefault="0057566E">
      <w:pPr>
        <w:pStyle w:val="ListParagraph"/>
        <w:numPr>
          <w:ilvl w:val="0"/>
          <w:numId w:val="122"/>
        </w:numPr>
        <w:contextualSpacing/>
      </w:pPr>
      <w:r>
        <w:t>&lt;draw:caption&gt;</w:t>
      </w:r>
    </w:p>
    <w:p w:rsidR="006A00B2" w:rsidRDefault="0057566E">
      <w:pPr>
        <w:pStyle w:val="ListParagraph"/>
        <w:numPr>
          <w:ilvl w:val="0"/>
          <w:numId w:val="122"/>
        </w:numPr>
        <w:contextualSpacing/>
      </w:pPr>
      <w:r>
        <w:t>&lt;draw:measure&gt;</w:t>
      </w:r>
    </w:p>
    <w:p w:rsidR="006A00B2" w:rsidRDefault="0057566E">
      <w:pPr>
        <w:pStyle w:val="ListParagraph"/>
        <w:numPr>
          <w:ilvl w:val="0"/>
          <w:numId w:val="122"/>
        </w:numPr>
        <w:contextualSpacing/>
      </w:pPr>
      <w:r>
        <w:t>&lt;draw:text-b</w:t>
      </w:r>
      <w:r>
        <w:t>ox&gt;</w:t>
      </w:r>
    </w:p>
    <w:p w:rsidR="006A00B2" w:rsidRDefault="0057566E">
      <w:pPr>
        <w:pStyle w:val="ListParagraph"/>
        <w:numPr>
          <w:ilvl w:val="0"/>
          <w:numId w:val="122"/>
        </w:numPr>
        <w:contextualSpacing/>
      </w:pPr>
      <w:r>
        <w:t>&lt;draw:frame&gt;</w:t>
      </w:r>
    </w:p>
    <w:p w:rsidR="006A00B2" w:rsidRDefault="0057566E">
      <w:pPr>
        <w:pStyle w:val="ListParagraph"/>
        <w:numPr>
          <w:ilvl w:val="0"/>
          <w:numId w:val="122"/>
        </w:numPr>
      </w:pPr>
      <w:r>
        <w:t xml:space="preserve">&lt;draw:custom-shape&gt; </w:t>
      </w:r>
    </w:p>
    <w:p w:rsidR="006A00B2" w:rsidRDefault="0057566E">
      <w:pPr>
        <w:pStyle w:val="Definition-Field"/>
      </w:pPr>
      <w:r>
        <w:t xml:space="preserve">cc.  </w:t>
      </w:r>
      <w:r>
        <w:rPr>
          <w:i/>
        </w:rPr>
        <w:t>The standard defines the property "replace", contained within the attribute xlink:show, contained within the element &lt;text:a&gt;</w:t>
      </w:r>
    </w:p>
    <w:p w:rsidR="006A00B2" w:rsidRDefault="0057566E">
      <w:pPr>
        <w:pStyle w:val="Definition-Field2"/>
      </w:pPr>
      <w:r>
        <w:t xml:space="preserve">OfficeArt Math in PowerPoint 2013 supports this enum on load for text in the following </w:t>
      </w:r>
      <w:r>
        <w:t>elements:</w:t>
      </w:r>
    </w:p>
    <w:p w:rsidR="006A00B2" w:rsidRDefault="0057566E">
      <w:pPr>
        <w:pStyle w:val="ListParagraph"/>
        <w:numPr>
          <w:ilvl w:val="0"/>
          <w:numId w:val="123"/>
        </w:numPr>
        <w:contextualSpacing/>
      </w:pPr>
      <w:r>
        <w:t>&lt;draw:rect&gt;</w:t>
      </w:r>
    </w:p>
    <w:p w:rsidR="006A00B2" w:rsidRDefault="0057566E">
      <w:pPr>
        <w:pStyle w:val="ListParagraph"/>
        <w:numPr>
          <w:ilvl w:val="0"/>
          <w:numId w:val="123"/>
        </w:numPr>
        <w:contextualSpacing/>
      </w:pPr>
      <w:r>
        <w:t>&lt;draw:polyline&gt;</w:t>
      </w:r>
    </w:p>
    <w:p w:rsidR="006A00B2" w:rsidRDefault="0057566E">
      <w:pPr>
        <w:pStyle w:val="ListParagraph"/>
        <w:numPr>
          <w:ilvl w:val="0"/>
          <w:numId w:val="123"/>
        </w:numPr>
        <w:contextualSpacing/>
      </w:pPr>
      <w:r>
        <w:t>&lt;draw:polygon&gt;</w:t>
      </w:r>
    </w:p>
    <w:p w:rsidR="006A00B2" w:rsidRDefault="0057566E">
      <w:pPr>
        <w:pStyle w:val="ListParagraph"/>
        <w:numPr>
          <w:ilvl w:val="0"/>
          <w:numId w:val="123"/>
        </w:numPr>
        <w:contextualSpacing/>
      </w:pPr>
      <w:r>
        <w:t>&lt;draw:regular-polygon&gt;</w:t>
      </w:r>
    </w:p>
    <w:p w:rsidR="006A00B2" w:rsidRDefault="0057566E">
      <w:pPr>
        <w:pStyle w:val="ListParagraph"/>
        <w:numPr>
          <w:ilvl w:val="0"/>
          <w:numId w:val="123"/>
        </w:numPr>
        <w:contextualSpacing/>
      </w:pPr>
      <w:r>
        <w:t>&lt;draw:path&gt;</w:t>
      </w:r>
    </w:p>
    <w:p w:rsidR="006A00B2" w:rsidRDefault="0057566E">
      <w:pPr>
        <w:pStyle w:val="ListParagraph"/>
        <w:numPr>
          <w:ilvl w:val="0"/>
          <w:numId w:val="123"/>
        </w:numPr>
        <w:contextualSpacing/>
      </w:pPr>
      <w:r>
        <w:t>&lt;draw:circle&gt;</w:t>
      </w:r>
    </w:p>
    <w:p w:rsidR="006A00B2" w:rsidRDefault="0057566E">
      <w:pPr>
        <w:pStyle w:val="ListParagraph"/>
        <w:numPr>
          <w:ilvl w:val="0"/>
          <w:numId w:val="123"/>
        </w:numPr>
        <w:contextualSpacing/>
      </w:pPr>
      <w:r>
        <w:t>&lt;draw:ellipse&gt;</w:t>
      </w:r>
    </w:p>
    <w:p w:rsidR="006A00B2" w:rsidRDefault="0057566E">
      <w:pPr>
        <w:pStyle w:val="ListParagraph"/>
        <w:numPr>
          <w:ilvl w:val="0"/>
          <w:numId w:val="123"/>
        </w:numPr>
        <w:contextualSpacing/>
      </w:pPr>
      <w:r>
        <w:t>&lt;draw:caption&gt;</w:t>
      </w:r>
    </w:p>
    <w:p w:rsidR="006A00B2" w:rsidRDefault="0057566E">
      <w:pPr>
        <w:pStyle w:val="ListParagraph"/>
        <w:numPr>
          <w:ilvl w:val="0"/>
          <w:numId w:val="123"/>
        </w:numPr>
        <w:contextualSpacing/>
      </w:pPr>
      <w:r>
        <w:t>&lt;draw:measure&gt;</w:t>
      </w:r>
    </w:p>
    <w:p w:rsidR="006A00B2" w:rsidRDefault="0057566E">
      <w:pPr>
        <w:pStyle w:val="ListParagraph"/>
        <w:numPr>
          <w:ilvl w:val="0"/>
          <w:numId w:val="123"/>
        </w:numPr>
        <w:contextualSpacing/>
      </w:pPr>
      <w:r>
        <w:t>&lt;draw:text-box&gt;</w:t>
      </w:r>
    </w:p>
    <w:p w:rsidR="006A00B2" w:rsidRDefault="0057566E">
      <w:pPr>
        <w:pStyle w:val="ListParagraph"/>
        <w:numPr>
          <w:ilvl w:val="0"/>
          <w:numId w:val="123"/>
        </w:numPr>
        <w:contextualSpacing/>
      </w:pPr>
      <w:r>
        <w:t>&lt;draw:frame&gt;</w:t>
      </w:r>
    </w:p>
    <w:p w:rsidR="006A00B2" w:rsidRDefault="0057566E">
      <w:pPr>
        <w:pStyle w:val="ListParagraph"/>
        <w:numPr>
          <w:ilvl w:val="0"/>
          <w:numId w:val="123"/>
        </w:numPr>
      </w:pPr>
      <w:r>
        <w:t>&lt;draw:custom-shape&gt;</w:t>
      </w:r>
    </w:p>
    <w:p w:rsidR="006A00B2" w:rsidRDefault="0057566E">
      <w:pPr>
        <w:pStyle w:val="Definition-Field2"/>
      </w:pPr>
      <w:r>
        <w:t xml:space="preserve">Written as "replace" if the target frame is not empty. </w:t>
      </w:r>
    </w:p>
    <w:p w:rsidR="006A00B2" w:rsidRDefault="0057566E">
      <w:pPr>
        <w:pStyle w:val="Heading3"/>
      </w:pPr>
      <w:bookmarkStart w:id="177" w:name="section_51a79dc7a6bc4171817fcc72fc20449e"/>
      <w:bookmarkStart w:id="178" w:name="_Toc79580138"/>
      <w:r>
        <w:t>Section 5.2, Bookmarks and References</w:t>
      </w:r>
      <w:bookmarkEnd w:id="177"/>
      <w:bookmarkEnd w:id="178"/>
      <w:r>
        <w:fldChar w:fldCharType="begin"/>
      </w:r>
      <w:r>
        <w:instrText xml:space="preserve"> XE "Bookmarks and References" </w:instrText>
      </w:r>
      <w:r>
        <w:fldChar w:fldCharType="end"/>
      </w:r>
    </w:p>
    <w:p w:rsidR="006A00B2" w:rsidRDefault="0057566E">
      <w:pPr>
        <w:pStyle w:val="Definition-Field"/>
      </w:pPr>
      <w:r>
        <w:t xml:space="preserve">a.   OfficeArt Math in Word 2013 does not support this on save for text in SmartArt and chart titles and labels. </w:t>
      </w:r>
    </w:p>
    <w:p w:rsidR="006A00B2" w:rsidRDefault="0057566E">
      <w:pPr>
        <w:pStyle w:val="Definition-Field"/>
      </w:pPr>
      <w:r>
        <w:lastRenderedPageBreak/>
        <w:t>b.   This is not supported in Excel 2010, Excel 2013, Excel 2016, or Ex</w:t>
      </w:r>
      <w:r>
        <w:t>cel 2019.</w:t>
      </w:r>
    </w:p>
    <w:p w:rsidR="006A00B2" w:rsidRDefault="0057566E">
      <w:pPr>
        <w:pStyle w:val="Definition-Field2"/>
      </w:pPr>
      <w:r>
        <w:t>OfficeArt Math in Excel 2013 does not support this on save for text in text boxes and shapes, SmartArt, and chart titles and labels, and on load for text in the following elements:</w:t>
      </w:r>
    </w:p>
    <w:p w:rsidR="006A00B2" w:rsidRDefault="0057566E">
      <w:pPr>
        <w:pStyle w:val="ListParagraph"/>
        <w:numPr>
          <w:ilvl w:val="0"/>
          <w:numId w:val="124"/>
        </w:numPr>
        <w:contextualSpacing/>
      </w:pPr>
      <w:r>
        <w:t>&lt;draw:rect&gt;</w:t>
      </w:r>
    </w:p>
    <w:p w:rsidR="006A00B2" w:rsidRDefault="0057566E">
      <w:pPr>
        <w:pStyle w:val="ListParagraph"/>
        <w:numPr>
          <w:ilvl w:val="0"/>
          <w:numId w:val="124"/>
        </w:numPr>
        <w:contextualSpacing/>
      </w:pPr>
      <w:r>
        <w:t>&lt;draw:polyline&gt;</w:t>
      </w:r>
    </w:p>
    <w:p w:rsidR="006A00B2" w:rsidRDefault="0057566E">
      <w:pPr>
        <w:pStyle w:val="ListParagraph"/>
        <w:numPr>
          <w:ilvl w:val="0"/>
          <w:numId w:val="124"/>
        </w:numPr>
        <w:contextualSpacing/>
      </w:pPr>
      <w:r>
        <w:t>&lt;draw:polygon&gt;</w:t>
      </w:r>
    </w:p>
    <w:p w:rsidR="006A00B2" w:rsidRDefault="0057566E">
      <w:pPr>
        <w:pStyle w:val="ListParagraph"/>
        <w:numPr>
          <w:ilvl w:val="0"/>
          <w:numId w:val="124"/>
        </w:numPr>
        <w:contextualSpacing/>
      </w:pPr>
      <w:r>
        <w:t>&lt;draw:regular-polygon&gt;</w:t>
      </w:r>
    </w:p>
    <w:p w:rsidR="006A00B2" w:rsidRDefault="0057566E">
      <w:pPr>
        <w:pStyle w:val="ListParagraph"/>
        <w:numPr>
          <w:ilvl w:val="0"/>
          <w:numId w:val="124"/>
        </w:numPr>
        <w:contextualSpacing/>
      </w:pPr>
      <w:r>
        <w:t>&lt;draw:path&gt;</w:t>
      </w:r>
    </w:p>
    <w:p w:rsidR="006A00B2" w:rsidRDefault="0057566E">
      <w:pPr>
        <w:pStyle w:val="ListParagraph"/>
        <w:numPr>
          <w:ilvl w:val="0"/>
          <w:numId w:val="124"/>
        </w:numPr>
        <w:contextualSpacing/>
      </w:pPr>
      <w:r>
        <w:t>&lt;draw:circle&gt;</w:t>
      </w:r>
    </w:p>
    <w:p w:rsidR="006A00B2" w:rsidRDefault="0057566E">
      <w:pPr>
        <w:pStyle w:val="ListParagraph"/>
        <w:numPr>
          <w:ilvl w:val="0"/>
          <w:numId w:val="124"/>
        </w:numPr>
        <w:contextualSpacing/>
      </w:pPr>
      <w:r>
        <w:t>&lt;draw:ellipse&gt;</w:t>
      </w:r>
    </w:p>
    <w:p w:rsidR="006A00B2" w:rsidRDefault="0057566E">
      <w:pPr>
        <w:pStyle w:val="ListParagraph"/>
        <w:numPr>
          <w:ilvl w:val="0"/>
          <w:numId w:val="124"/>
        </w:numPr>
        <w:contextualSpacing/>
      </w:pPr>
      <w:r>
        <w:t>&lt;draw:caption&gt;</w:t>
      </w:r>
    </w:p>
    <w:p w:rsidR="006A00B2" w:rsidRDefault="0057566E">
      <w:pPr>
        <w:pStyle w:val="ListParagraph"/>
        <w:numPr>
          <w:ilvl w:val="0"/>
          <w:numId w:val="124"/>
        </w:numPr>
        <w:contextualSpacing/>
      </w:pPr>
      <w:r>
        <w:t>&lt;draw:measure&gt;</w:t>
      </w:r>
    </w:p>
    <w:p w:rsidR="006A00B2" w:rsidRDefault="0057566E">
      <w:pPr>
        <w:pStyle w:val="ListParagraph"/>
        <w:numPr>
          <w:ilvl w:val="0"/>
          <w:numId w:val="124"/>
        </w:numPr>
        <w:contextualSpacing/>
      </w:pPr>
      <w:r>
        <w:t>&lt;draw:frame&gt;</w:t>
      </w:r>
    </w:p>
    <w:p w:rsidR="006A00B2" w:rsidRDefault="0057566E">
      <w:pPr>
        <w:pStyle w:val="ListParagraph"/>
        <w:numPr>
          <w:ilvl w:val="0"/>
          <w:numId w:val="124"/>
        </w:numPr>
        <w:contextualSpacing/>
      </w:pPr>
      <w:r>
        <w:t>&lt;draw:text-box&gt;</w:t>
      </w:r>
    </w:p>
    <w:p w:rsidR="006A00B2" w:rsidRDefault="0057566E">
      <w:pPr>
        <w:pStyle w:val="ListParagraph"/>
        <w:numPr>
          <w:ilvl w:val="0"/>
          <w:numId w:val="124"/>
        </w:numPr>
      </w:pPr>
      <w:r>
        <w:t xml:space="preserve">&lt;draw:custom-shape&gt; </w:t>
      </w:r>
    </w:p>
    <w:p w:rsidR="006A00B2" w:rsidRDefault="0057566E">
      <w:pPr>
        <w:pStyle w:val="Definition-Field"/>
      </w:pPr>
      <w:r>
        <w:t>c.   This is not supported in PowerPoint 2010, PowerPoint 2013, PowerPoint 2016, or PowerPoint 2019.</w:t>
      </w:r>
    </w:p>
    <w:p w:rsidR="006A00B2" w:rsidRDefault="0057566E">
      <w:pPr>
        <w:pStyle w:val="Definition-Field2"/>
      </w:pPr>
      <w:r>
        <w:t>OfficeArt Math in PowerPoint 2013</w:t>
      </w:r>
      <w:r>
        <w:t xml:space="preserve"> supports this on load for text in the following elements:</w:t>
      </w:r>
    </w:p>
    <w:p w:rsidR="006A00B2" w:rsidRDefault="0057566E">
      <w:pPr>
        <w:pStyle w:val="ListParagraph"/>
        <w:numPr>
          <w:ilvl w:val="0"/>
          <w:numId w:val="125"/>
        </w:numPr>
        <w:contextualSpacing/>
      </w:pPr>
      <w:r>
        <w:t>&lt;draw:rect&gt;</w:t>
      </w:r>
    </w:p>
    <w:p w:rsidR="006A00B2" w:rsidRDefault="0057566E">
      <w:pPr>
        <w:pStyle w:val="ListParagraph"/>
        <w:numPr>
          <w:ilvl w:val="0"/>
          <w:numId w:val="125"/>
        </w:numPr>
        <w:contextualSpacing/>
      </w:pPr>
      <w:r>
        <w:t>&lt;draw:polyline&gt;</w:t>
      </w:r>
    </w:p>
    <w:p w:rsidR="006A00B2" w:rsidRDefault="0057566E">
      <w:pPr>
        <w:pStyle w:val="ListParagraph"/>
        <w:numPr>
          <w:ilvl w:val="0"/>
          <w:numId w:val="125"/>
        </w:numPr>
        <w:contextualSpacing/>
      </w:pPr>
      <w:r>
        <w:t>&lt;draw:polygon&gt;</w:t>
      </w:r>
    </w:p>
    <w:p w:rsidR="006A00B2" w:rsidRDefault="0057566E">
      <w:pPr>
        <w:pStyle w:val="ListParagraph"/>
        <w:numPr>
          <w:ilvl w:val="0"/>
          <w:numId w:val="125"/>
        </w:numPr>
        <w:contextualSpacing/>
      </w:pPr>
      <w:r>
        <w:t>&lt;draw:regular-polygon&gt;</w:t>
      </w:r>
    </w:p>
    <w:p w:rsidR="006A00B2" w:rsidRDefault="0057566E">
      <w:pPr>
        <w:pStyle w:val="ListParagraph"/>
        <w:numPr>
          <w:ilvl w:val="0"/>
          <w:numId w:val="125"/>
        </w:numPr>
        <w:contextualSpacing/>
      </w:pPr>
      <w:r>
        <w:t>&lt;draw:path&gt;</w:t>
      </w:r>
    </w:p>
    <w:p w:rsidR="006A00B2" w:rsidRDefault="0057566E">
      <w:pPr>
        <w:pStyle w:val="ListParagraph"/>
        <w:numPr>
          <w:ilvl w:val="0"/>
          <w:numId w:val="125"/>
        </w:numPr>
        <w:contextualSpacing/>
      </w:pPr>
      <w:r>
        <w:t>&lt;draw:circle&gt;</w:t>
      </w:r>
    </w:p>
    <w:p w:rsidR="006A00B2" w:rsidRDefault="0057566E">
      <w:pPr>
        <w:pStyle w:val="ListParagraph"/>
        <w:numPr>
          <w:ilvl w:val="0"/>
          <w:numId w:val="125"/>
        </w:numPr>
        <w:contextualSpacing/>
      </w:pPr>
      <w:r>
        <w:t>&lt;draw:ellipse&gt;</w:t>
      </w:r>
    </w:p>
    <w:p w:rsidR="006A00B2" w:rsidRDefault="0057566E">
      <w:pPr>
        <w:pStyle w:val="ListParagraph"/>
        <w:numPr>
          <w:ilvl w:val="0"/>
          <w:numId w:val="125"/>
        </w:numPr>
        <w:contextualSpacing/>
      </w:pPr>
      <w:r>
        <w:t>&lt;draw:caption&gt;</w:t>
      </w:r>
    </w:p>
    <w:p w:rsidR="006A00B2" w:rsidRDefault="0057566E">
      <w:pPr>
        <w:pStyle w:val="ListParagraph"/>
        <w:numPr>
          <w:ilvl w:val="0"/>
          <w:numId w:val="125"/>
        </w:numPr>
        <w:contextualSpacing/>
      </w:pPr>
      <w:r>
        <w:t>&lt;draw:measure&gt;</w:t>
      </w:r>
    </w:p>
    <w:p w:rsidR="006A00B2" w:rsidRDefault="0057566E">
      <w:pPr>
        <w:pStyle w:val="ListParagraph"/>
        <w:numPr>
          <w:ilvl w:val="0"/>
          <w:numId w:val="125"/>
        </w:numPr>
        <w:contextualSpacing/>
      </w:pPr>
      <w:r>
        <w:t>&lt;draw:text-box&gt;</w:t>
      </w:r>
    </w:p>
    <w:p w:rsidR="006A00B2" w:rsidRDefault="0057566E">
      <w:pPr>
        <w:pStyle w:val="ListParagraph"/>
        <w:numPr>
          <w:ilvl w:val="0"/>
          <w:numId w:val="125"/>
        </w:numPr>
        <w:contextualSpacing/>
      </w:pPr>
      <w:r>
        <w:t>&lt;draw:frame&gt;</w:t>
      </w:r>
    </w:p>
    <w:p w:rsidR="006A00B2" w:rsidRDefault="0057566E">
      <w:pPr>
        <w:pStyle w:val="ListParagraph"/>
        <w:numPr>
          <w:ilvl w:val="0"/>
          <w:numId w:val="125"/>
        </w:numPr>
      </w:pPr>
      <w:r>
        <w:t xml:space="preserve">&lt;draw:custom-shape&gt; </w:t>
      </w:r>
    </w:p>
    <w:p w:rsidR="006A00B2" w:rsidRDefault="0057566E">
      <w:pPr>
        <w:pStyle w:val="Heading3"/>
      </w:pPr>
      <w:bookmarkStart w:id="179" w:name="section_26d32d56ceb34aeb96690451834c049a"/>
      <w:bookmarkStart w:id="180" w:name="_Toc79580139"/>
      <w:r>
        <w:t>Section 5.2.1, Bookmarks</w:t>
      </w:r>
      <w:bookmarkEnd w:id="179"/>
      <w:bookmarkEnd w:id="180"/>
      <w:r>
        <w:fldChar w:fldCharType="begin"/>
      </w:r>
      <w:r>
        <w:instrText xml:space="preserve"> XE "Bookmarks" </w:instrText>
      </w:r>
      <w:r>
        <w:fldChar w:fldCharType="end"/>
      </w:r>
    </w:p>
    <w:p w:rsidR="006A00B2" w:rsidRDefault="0057566E">
      <w:pPr>
        <w:pStyle w:val="Definition-Field"/>
      </w:pPr>
      <w:r>
        <w:t xml:space="preserve">a.   </w:t>
      </w:r>
      <w:r>
        <w:rPr>
          <w:i/>
        </w:rPr>
        <w:t>The standard defines the element &lt;text:bookmark&gt;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does not support this element on save for text in Smar</w:t>
      </w:r>
      <w:r>
        <w:t xml:space="preserve">tArt and chart titles and labels. </w:t>
      </w:r>
    </w:p>
    <w:p w:rsidR="006A00B2" w:rsidRDefault="0057566E">
      <w:pPr>
        <w:pStyle w:val="Definition-Field"/>
      </w:pPr>
      <w:r>
        <w:t xml:space="preserve">b.   </w:t>
      </w:r>
      <w:r>
        <w:rPr>
          <w:i/>
        </w:rPr>
        <w:t>The standard defines the element &lt;text:bookmark-end&gt;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does not support this element on save for text in SmartArt</w:t>
      </w:r>
      <w:r>
        <w:t xml:space="preserve"> and chart titles and labels. </w:t>
      </w:r>
    </w:p>
    <w:p w:rsidR="006A00B2" w:rsidRDefault="0057566E">
      <w:pPr>
        <w:pStyle w:val="Definition-Field"/>
      </w:pPr>
      <w:r>
        <w:t xml:space="preserve">c.   </w:t>
      </w:r>
      <w:r>
        <w:rPr>
          <w:i/>
        </w:rPr>
        <w:t>The standard defines the element &lt;text:bookmark-start&gt;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does not support this element on save for text in SmartArt a</w:t>
      </w:r>
      <w:r>
        <w:t xml:space="preserve">nd chart titles and labels. </w:t>
      </w:r>
    </w:p>
    <w:p w:rsidR="006A00B2" w:rsidRDefault="0057566E">
      <w:pPr>
        <w:pStyle w:val="Definition-Field"/>
      </w:pPr>
      <w:r>
        <w:t>d.   This is not supported in Excel 2010, Excel 2013, Excel 2016, or Excel 2019.</w:t>
      </w:r>
    </w:p>
    <w:p w:rsidR="006A00B2" w:rsidRDefault="0057566E">
      <w:pPr>
        <w:pStyle w:val="Definition-Field"/>
      </w:pPr>
      <w:r>
        <w:lastRenderedPageBreak/>
        <w:t xml:space="preserve">e.   </w:t>
      </w:r>
      <w:r>
        <w:rPr>
          <w:i/>
        </w:rPr>
        <w:t>The standard defines the element &lt;text:bookmark&gt;</w:t>
      </w:r>
    </w:p>
    <w:p w:rsidR="006A00B2" w:rsidRDefault="0057566E">
      <w:pPr>
        <w:pStyle w:val="Definition-Field2"/>
      </w:pPr>
      <w:r>
        <w:t>OfficeArt Math in Excel 2013 does not support this element on save for text in text boxes an</w:t>
      </w:r>
      <w:r>
        <w:t>d shapes, SmartArt, and chart titles and labels, and on load for text in the following elements:</w:t>
      </w:r>
    </w:p>
    <w:p w:rsidR="006A00B2" w:rsidRDefault="0057566E">
      <w:pPr>
        <w:pStyle w:val="ListParagraph"/>
        <w:numPr>
          <w:ilvl w:val="0"/>
          <w:numId w:val="126"/>
        </w:numPr>
        <w:contextualSpacing/>
      </w:pPr>
      <w:r>
        <w:t>&lt;draw:rect&gt;</w:t>
      </w:r>
    </w:p>
    <w:p w:rsidR="006A00B2" w:rsidRDefault="0057566E">
      <w:pPr>
        <w:pStyle w:val="ListParagraph"/>
        <w:numPr>
          <w:ilvl w:val="0"/>
          <w:numId w:val="126"/>
        </w:numPr>
        <w:contextualSpacing/>
      </w:pPr>
      <w:r>
        <w:t>&lt;draw:polyline&gt;</w:t>
      </w:r>
    </w:p>
    <w:p w:rsidR="006A00B2" w:rsidRDefault="0057566E">
      <w:pPr>
        <w:pStyle w:val="ListParagraph"/>
        <w:numPr>
          <w:ilvl w:val="0"/>
          <w:numId w:val="126"/>
        </w:numPr>
        <w:contextualSpacing/>
      </w:pPr>
      <w:r>
        <w:t>&lt;draw:polygon&gt;</w:t>
      </w:r>
    </w:p>
    <w:p w:rsidR="006A00B2" w:rsidRDefault="0057566E">
      <w:pPr>
        <w:pStyle w:val="ListParagraph"/>
        <w:numPr>
          <w:ilvl w:val="0"/>
          <w:numId w:val="126"/>
        </w:numPr>
        <w:contextualSpacing/>
      </w:pPr>
      <w:r>
        <w:t>&lt;draw:regular-polygon&gt;</w:t>
      </w:r>
    </w:p>
    <w:p w:rsidR="006A00B2" w:rsidRDefault="0057566E">
      <w:pPr>
        <w:pStyle w:val="ListParagraph"/>
        <w:numPr>
          <w:ilvl w:val="0"/>
          <w:numId w:val="126"/>
        </w:numPr>
        <w:contextualSpacing/>
      </w:pPr>
      <w:r>
        <w:t>&lt;draw:path&gt;</w:t>
      </w:r>
    </w:p>
    <w:p w:rsidR="006A00B2" w:rsidRDefault="0057566E">
      <w:pPr>
        <w:pStyle w:val="ListParagraph"/>
        <w:numPr>
          <w:ilvl w:val="0"/>
          <w:numId w:val="126"/>
        </w:numPr>
        <w:contextualSpacing/>
      </w:pPr>
      <w:r>
        <w:t>&lt;draw:circle&gt;</w:t>
      </w:r>
    </w:p>
    <w:p w:rsidR="006A00B2" w:rsidRDefault="0057566E">
      <w:pPr>
        <w:pStyle w:val="ListParagraph"/>
        <w:numPr>
          <w:ilvl w:val="0"/>
          <w:numId w:val="126"/>
        </w:numPr>
        <w:contextualSpacing/>
      </w:pPr>
      <w:r>
        <w:t>&lt;draw:ellipse&gt;</w:t>
      </w:r>
    </w:p>
    <w:p w:rsidR="006A00B2" w:rsidRDefault="0057566E">
      <w:pPr>
        <w:pStyle w:val="ListParagraph"/>
        <w:numPr>
          <w:ilvl w:val="0"/>
          <w:numId w:val="126"/>
        </w:numPr>
        <w:contextualSpacing/>
      </w:pPr>
      <w:r>
        <w:t>&lt;draw:caption&gt;</w:t>
      </w:r>
    </w:p>
    <w:p w:rsidR="006A00B2" w:rsidRDefault="0057566E">
      <w:pPr>
        <w:pStyle w:val="ListParagraph"/>
        <w:numPr>
          <w:ilvl w:val="0"/>
          <w:numId w:val="126"/>
        </w:numPr>
        <w:contextualSpacing/>
      </w:pPr>
      <w:r>
        <w:t>&lt;draw:measure&gt;</w:t>
      </w:r>
    </w:p>
    <w:p w:rsidR="006A00B2" w:rsidRDefault="0057566E">
      <w:pPr>
        <w:pStyle w:val="ListParagraph"/>
        <w:numPr>
          <w:ilvl w:val="0"/>
          <w:numId w:val="126"/>
        </w:numPr>
        <w:contextualSpacing/>
      </w:pPr>
      <w:r>
        <w:t>&lt;draw:frame&gt;</w:t>
      </w:r>
    </w:p>
    <w:p w:rsidR="006A00B2" w:rsidRDefault="0057566E">
      <w:pPr>
        <w:pStyle w:val="ListParagraph"/>
        <w:numPr>
          <w:ilvl w:val="0"/>
          <w:numId w:val="126"/>
        </w:numPr>
        <w:contextualSpacing/>
      </w:pPr>
      <w:r>
        <w:t>&lt;</w:t>
      </w:r>
      <w:r>
        <w:t>draw:text-box&gt;</w:t>
      </w:r>
    </w:p>
    <w:p w:rsidR="006A00B2" w:rsidRDefault="0057566E">
      <w:pPr>
        <w:pStyle w:val="ListParagraph"/>
        <w:numPr>
          <w:ilvl w:val="0"/>
          <w:numId w:val="126"/>
        </w:numPr>
      </w:pPr>
      <w:r>
        <w:t xml:space="preserve">&lt;draw:custom-shape&gt; </w:t>
      </w:r>
    </w:p>
    <w:p w:rsidR="006A00B2" w:rsidRDefault="0057566E">
      <w:pPr>
        <w:pStyle w:val="Definition-Field"/>
      </w:pPr>
      <w:r>
        <w:t xml:space="preserve">f.   </w:t>
      </w:r>
      <w:r>
        <w:rPr>
          <w:i/>
        </w:rPr>
        <w:t>The standard defines the element &lt;text:bookmark-end&gt;</w:t>
      </w:r>
    </w:p>
    <w:p w:rsidR="006A00B2" w:rsidRDefault="0057566E">
      <w:pPr>
        <w:pStyle w:val="Definition-Field2"/>
      </w:pPr>
      <w:r>
        <w:t xml:space="preserve">OfficeArt Math in Excel 2013 does not support this element on save for text in text boxes and shapes, SmartArt, and chart titles and labels, and on load for text </w:t>
      </w:r>
      <w:r>
        <w:t>in the following elements:</w:t>
      </w:r>
    </w:p>
    <w:p w:rsidR="006A00B2" w:rsidRDefault="0057566E">
      <w:pPr>
        <w:pStyle w:val="ListParagraph"/>
        <w:numPr>
          <w:ilvl w:val="0"/>
          <w:numId w:val="127"/>
        </w:numPr>
        <w:contextualSpacing/>
      </w:pPr>
      <w:r>
        <w:t>&lt;draw:rect&gt;</w:t>
      </w:r>
    </w:p>
    <w:p w:rsidR="006A00B2" w:rsidRDefault="0057566E">
      <w:pPr>
        <w:pStyle w:val="ListParagraph"/>
        <w:numPr>
          <w:ilvl w:val="0"/>
          <w:numId w:val="127"/>
        </w:numPr>
        <w:contextualSpacing/>
      </w:pPr>
      <w:r>
        <w:t>&lt;draw:polyline&gt;</w:t>
      </w:r>
    </w:p>
    <w:p w:rsidR="006A00B2" w:rsidRDefault="0057566E">
      <w:pPr>
        <w:pStyle w:val="ListParagraph"/>
        <w:numPr>
          <w:ilvl w:val="0"/>
          <w:numId w:val="127"/>
        </w:numPr>
        <w:contextualSpacing/>
      </w:pPr>
      <w:r>
        <w:t>&lt;draw:polygon&gt;</w:t>
      </w:r>
    </w:p>
    <w:p w:rsidR="006A00B2" w:rsidRDefault="0057566E">
      <w:pPr>
        <w:pStyle w:val="ListParagraph"/>
        <w:numPr>
          <w:ilvl w:val="0"/>
          <w:numId w:val="127"/>
        </w:numPr>
        <w:contextualSpacing/>
      </w:pPr>
      <w:r>
        <w:t>&lt;draw:regular-polygon&gt;</w:t>
      </w:r>
    </w:p>
    <w:p w:rsidR="006A00B2" w:rsidRDefault="0057566E">
      <w:pPr>
        <w:pStyle w:val="ListParagraph"/>
        <w:numPr>
          <w:ilvl w:val="0"/>
          <w:numId w:val="127"/>
        </w:numPr>
        <w:contextualSpacing/>
      </w:pPr>
      <w:r>
        <w:t>&lt;draw:path&gt;</w:t>
      </w:r>
    </w:p>
    <w:p w:rsidR="006A00B2" w:rsidRDefault="0057566E">
      <w:pPr>
        <w:pStyle w:val="ListParagraph"/>
        <w:numPr>
          <w:ilvl w:val="0"/>
          <w:numId w:val="127"/>
        </w:numPr>
        <w:contextualSpacing/>
      </w:pPr>
      <w:r>
        <w:t>&lt;draw:circle&gt;</w:t>
      </w:r>
    </w:p>
    <w:p w:rsidR="006A00B2" w:rsidRDefault="0057566E">
      <w:pPr>
        <w:pStyle w:val="ListParagraph"/>
        <w:numPr>
          <w:ilvl w:val="0"/>
          <w:numId w:val="127"/>
        </w:numPr>
        <w:contextualSpacing/>
      </w:pPr>
      <w:r>
        <w:t>&lt;draw:ellipse&gt;</w:t>
      </w:r>
    </w:p>
    <w:p w:rsidR="006A00B2" w:rsidRDefault="0057566E">
      <w:pPr>
        <w:pStyle w:val="ListParagraph"/>
        <w:numPr>
          <w:ilvl w:val="0"/>
          <w:numId w:val="127"/>
        </w:numPr>
        <w:contextualSpacing/>
      </w:pPr>
      <w:r>
        <w:t>&lt;draw:caption&gt;</w:t>
      </w:r>
    </w:p>
    <w:p w:rsidR="006A00B2" w:rsidRDefault="0057566E">
      <w:pPr>
        <w:pStyle w:val="ListParagraph"/>
        <w:numPr>
          <w:ilvl w:val="0"/>
          <w:numId w:val="127"/>
        </w:numPr>
        <w:contextualSpacing/>
      </w:pPr>
      <w:r>
        <w:t>&lt;draw:measure&gt;</w:t>
      </w:r>
    </w:p>
    <w:p w:rsidR="006A00B2" w:rsidRDefault="0057566E">
      <w:pPr>
        <w:pStyle w:val="ListParagraph"/>
        <w:numPr>
          <w:ilvl w:val="0"/>
          <w:numId w:val="127"/>
        </w:numPr>
        <w:contextualSpacing/>
      </w:pPr>
      <w:r>
        <w:t>&lt;draw:frame&gt;</w:t>
      </w:r>
    </w:p>
    <w:p w:rsidR="006A00B2" w:rsidRDefault="0057566E">
      <w:pPr>
        <w:pStyle w:val="ListParagraph"/>
        <w:numPr>
          <w:ilvl w:val="0"/>
          <w:numId w:val="127"/>
        </w:numPr>
        <w:contextualSpacing/>
      </w:pPr>
      <w:r>
        <w:t>&lt;draw:text-box&gt;</w:t>
      </w:r>
    </w:p>
    <w:p w:rsidR="006A00B2" w:rsidRDefault="0057566E">
      <w:pPr>
        <w:pStyle w:val="ListParagraph"/>
        <w:numPr>
          <w:ilvl w:val="0"/>
          <w:numId w:val="127"/>
        </w:numPr>
      </w:pPr>
      <w:r>
        <w:t xml:space="preserve">&lt;draw:custom-shape&gt; </w:t>
      </w:r>
    </w:p>
    <w:p w:rsidR="006A00B2" w:rsidRDefault="0057566E">
      <w:pPr>
        <w:pStyle w:val="Definition-Field"/>
      </w:pPr>
      <w:r>
        <w:t xml:space="preserve">g.   </w:t>
      </w:r>
      <w:r>
        <w:rPr>
          <w:i/>
        </w:rPr>
        <w:t>The standard defines the element &lt;tex</w:t>
      </w:r>
      <w:r>
        <w:rPr>
          <w:i/>
        </w:rPr>
        <w:t>t:bookmark-start&gt;</w:t>
      </w:r>
    </w:p>
    <w:p w:rsidR="006A00B2" w:rsidRDefault="0057566E">
      <w:pPr>
        <w:pStyle w:val="Definition-Field2"/>
      </w:pPr>
      <w:r>
        <w:t>OfficeArt Math in Excel 2013 does not support this element on save for text in text boxes and shapes, SmartArt, and chart titles and labels, and on load for text in the following elements:</w:t>
      </w:r>
    </w:p>
    <w:p w:rsidR="006A00B2" w:rsidRDefault="0057566E">
      <w:pPr>
        <w:pStyle w:val="ListParagraph"/>
        <w:numPr>
          <w:ilvl w:val="0"/>
          <w:numId w:val="128"/>
        </w:numPr>
        <w:contextualSpacing/>
      </w:pPr>
      <w:r>
        <w:t>&lt;draw:rect&gt;</w:t>
      </w:r>
    </w:p>
    <w:p w:rsidR="006A00B2" w:rsidRDefault="0057566E">
      <w:pPr>
        <w:pStyle w:val="ListParagraph"/>
        <w:numPr>
          <w:ilvl w:val="0"/>
          <w:numId w:val="128"/>
        </w:numPr>
        <w:contextualSpacing/>
      </w:pPr>
      <w:r>
        <w:t>&lt;draw:polyline&gt;</w:t>
      </w:r>
    </w:p>
    <w:p w:rsidR="006A00B2" w:rsidRDefault="0057566E">
      <w:pPr>
        <w:pStyle w:val="ListParagraph"/>
        <w:numPr>
          <w:ilvl w:val="0"/>
          <w:numId w:val="128"/>
        </w:numPr>
        <w:contextualSpacing/>
      </w:pPr>
      <w:r>
        <w:t>&lt;draw:polygon&gt;</w:t>
      </w:r>
    </w:p>
    <w:p w:rsidR="006A00B2" w:rsidRDefault="0057566E">
      <w:pPr>
        <w:pStyle w:val="ListParagraph"/>
        <w:numPr>
          <w:ilvl w:val="0"/>
          <w:numId w:val="128"/>
        </w:numPr>
        <w:contextualSpacing/>
      </w:pPr>
      <w:r>
        <w:t>&lt;</w:t>
      </w:r>
      <w:r>
        <w:t>draw:regular-polygon&gt;</w:t>
      </w:r>
    </w:p>
    <w:p w:rsidR="006A00B2" w:rsidRDefault="0057566E">
      <w:pPr>
        <w:pStyle w:val="ListParagraph"/>
        <w:numPr>
          <w:ilvl w:val="0"/>
          <w:numId w:val="128"/>
        </w:numPr>
        <w:contextualSpacing/>
      </w:pPr>
      <w:r>
        <w:t>&lt;draw:path&gt;</w:t>
      </w:r>
    </w:p>
    <w:p w:rsidR="006A00B2" w:rsidRDefault="0057566E">
      <w:pPr>
        <w:pStyle w:val="ListParagraph"/>
        <w:numPr>
          <w:ilvl w:val="0"/>
          <w:numId w:val="128"/>
        </w:numPr>
        <w:contextualSpacing/>
      </w:pPr>
      <w:r>
        <w:t>&lt;draw:circle&gt;</w:t>
      </w:r>
    </w:p>
    <w:p w:rsidR="006A00B2" w:rsidRDefault="0057566E">
      <w:pPr>
        <w:pStyle w:val="ListParagraph"/>
        <w:numPr>
          <w:ilvl w:val="0"/>
          <w:numId w:val="128"/>
        </w:numPr>
        <w:contextualSpacing/>
      </w:pPr>
      <w:r>
        <w:t>&lt;draw:ellipse&gt;</w:t>
      </w:r>
    </w:p>
    <w:p w:rsidR="006A00B2" w:rsidRDefault="0057566E">
      <w:pPr>
        <w:pStyle w:val="ListParagraph"/>
        <w:numPr>
          <w:ilvl w:val="0"/>
          <w:numId w:val="128"/>
        </w:numPr>
        <w:contextualSpacing/>
      </w:pPr>
      <w:r>
        <w:t>&lt;draw:caption&gt;</w:t>
      </w:r>
    </w:p>
    <w:p w:rsidR="006A00B2" w:rsidRDefault="0057566E">
      <w:pPr>
        <w:pStyle w:val="ListParagraph"/>
        <w:numPr>
          <w:ilvl w:val="0"/>
          <w:numId w:val="128"/>
        </w:numPr>
        <w:contextualSpacing/>
      </w:pPr>
      <w:r>
        <w:t>&lt;draw:measure&gt;</w:t>
      </w:r>
    </w:p>
    <w:p w:rsidR="006A00B2" w:rsidRDefault="0057566E">
      <w:pPr>
        <w:pStyle w:val="ListParagraph"/>
        <w:numPr>
          <w:ilvl w:val="0"/>
          <w:numId w:val="128"/>
        </w:numPr>
        <w:contextualSpacing/>
      </w:pPr>
      <w:r>
        <w:t>&lt;draw:frame&gt;</w:t>
      </w:r>
    </w:p>
    <w:p w:rsidR="006A00B2" w:rsidRDefault="0057566E">
      <w:pPr>
        <w:pStyle w:val="ListParagraph"/>
        <w:numPr>
          <w:ilvl w:val="0"/>
          <w:numId w:val="128"/>
        </w:numPr>
        <w:contextualSpacing/>
      </w:pPr>
      <w:r>
        <w:t>&lt;draw:text-box&gt;</w:t>
      </w:r>
    </w:p>
    <w:p w:rsidR="006A00B2" w:rsidRDefault="0057566E">
      <w:pPr>
        <w:pStyle w:val="ListParagraph"/>
        <w:numPr>
          <w:ilvl w:val="0"/>
          <w:numId w:val="128"/>
        </w:numPr>
      </w:pPr>
      <w:r>
        <w:t xml:space="preserve">&lt;draw:custom-shape&gt; </w:t>
      </w:r>
    </w:p>
    <w:p w:rsidR="006A00B2" w:rsidRDefault="0057566E">
      <w:pPr>
        <w:pStyle w:val="Definition-Field"/>
      </w:pPr>
      <w:r>
        <w:t xml:space="preserve">h.   </w:t>
      </w:r>
      <w:r>
        <w:rPr>
          <w:i/>
        </w:rPr>
        <w:t>The standard defines the element &lt;text:bookmark&gt;</w:t>
      </w:r>
    </w:p>
    <w:p w:rsidR="006A00B2" w:rsidRDefault="0057566E">
      <w:pPr>
        <w:pStyle w:val="Definition-Field2"/>
      </w:pPr>
      <w:r>
        <w:t xml:space="preserve">This element is not supported in PowerPoint 2010, </w:t>
      </w:r>
      <w:r>
        <w:t>PowerPoint 2013, PowerPoint 2016, or PowerPoint 2019.</w:t>
      </w:r>
    </w:p>
    <w:p w:rsidR="006A00B2" w:rsidRDefault="0057566E">
      <w:pPr>
        <w:pStyle w:val="Definition-Field2"/>
      </w:pPr>
      <w:r>
        <w:lastRenderedPageBreak/>
        <w:t>OfficeArt Math in PowerPoint 2013 supports this element on load for text in the following elements:</w:t>
      </w:r>
    </w:p>
    <w:p w:rsidR="006A00B2" w:rsidRDefault="0057566E">
      <w:pPr>
        <w:pStyle w:val="ListParagraph"/>
        <w:numPr>
          <w:ilvl w:val="0"/>
          <w:numId w:val="129"/>
        </w:numPr>
        <w:contextualSpacing/>
      </w:pPr>
      <w:r>
        <w:t>&lt;draw:rect&gt;</w:t>
      </w:r>
    </w:p>
    <w:p w:rsidR="006A00B2" w:rsidRDefault="0057566E">
      <w:pPr>
        <w:pStyle w:val="ListParagraph"/>
        <w:numPr>
          <w:ilvl w:val="0"/>
          <w:numId w:val="129"/>
        </w:numPr>
        <w:contextualSpacing/>
      </w:pPr>
      <w:r>
        <w:t>&lt;draw:polyline&gt;</w:t>
      </w:r>
    </w:p>
    <w:p w:rsidR="006A00B2" w:rsidRDefault="0057566E">
      <w:pPr>
        <w:pStyle w:val="ListParagraph"/>
        <w:numPr>
          <w:ilvl w:val="0"/>
          <w:numId w:val="129"/>
        </w:numPr>
        <w:contextualSpacing/>
      </w:pPr>
      <w:r>
        <w:t>&lt;draw:polygon&gt;</w:t>
      </w:r>
    </w:p>
    <w:p w:rsidR="006A00B2" w:rsidRDefault="0057566E">
      <w:pPr>
        <w:pStyle w:val="ListParagraph"/>
        <w:numPr>
          <w:ilvl w:val="0"/>
          <w:numId w:val="129"/>
        </w:numPr>
        <w:contextualSpacing/>
      </w:pPr>
      <w:r>
        <w:t>&lt;draw:regular-polygon&gt;</w:t>
      </w:r>
    </w:p>
    <w:p w:rsidR="006A00B2" w:rsidRDefault="0057566E">
      <w:pPr>
        <w:pStyle w:val="ListParagraph"/>
        <w:numPr>
          <w:ilvl w:val="0"/>
          <w:numId w:val="129"/>
        </w:numPr>
        <w:contextualSpacing/>
      </w:pPr>
      <w:r>
        <w:t>&lt;draw:path&gt;</w:t>
      </w:r>
    </w:p>
    <w:p w:rsidR="006A00B2" w:rsidRDefault="0057566E">
      <w:pPr>
        <w:pStyle w:val="ListParagraph"/>
        <w:numPr>
          <w:ilvl w:val="0"/>
          <w:numId w:val="129"/>
        </w:numPr>
        <w:contextualSpacing/>
      </w:pPr>
      <w:r>
        <w:t>&lt;draw:circle&gt;</w:t>
      </w:r>
    </w:p>
    <w:p w:rsidR="006A00B2" w:rsidRDefault="0057566E">
      <w:pPr>
        <w:pStyle w:val="ListParagraph"/>
        <w:numPr>
          <w:ilvl w:val="0"/>
          <w:numId w:val="129"/>
        </w:numPr>
        <w:contextualSpacing/>
      </w:pPr>
      <w:r>
        <w:t>&lt;draw:elli</w:t>
      </w:r>
      <w:r>
        <w:t>pse&gt;</w:t>
      </w:r>
    </w:p>
    <w:p w:rsidR="006A00B2" w:rsidRDefault="0057566E">
      <w:pPr>
        <w:pStyle w:val="ListParagraph"/>
        <w:numPr>
          <w:ilvl w:val="0"/>
          <w:numId w:val="129"/>
        </w:numPr>
        <w:contextualSpacing/>
      </w:pPr>
      <w:r>
        <w:t>&lt;draw:caption&gt;</w:t>
      </w:r>
    </w:p>
    <w:p w:rsidR="006A00B2" w:rsidRDefault="0057566E">
      <w:pPr>
        <w:pStyle w:val="ListParagraph"/>
        <w:numPr>
          <w:ilvl w:val="0"/>
          <w:numId w:val="129"/>
        </w:numPr>
        <w:contextualSpacing/>
      </w:pPr>
      <w:r>
        <w:t>&lt;draw:measure&gt;</w:t>
      </w:r>
    </w:p>
    <w:p w:rsidR="006A00B2" w:rsidRDefault="0057566E">
      <w:pPr>
        <w:pStyle w:val="ListParagraph"/>
        <w:numPr>
          <w:ilvl w:val="0"/>
          <w:numId w:val="129"/>
        </w:numPr>
        <w:contextualSpacing/>
      </w:pPr>
      <w:r>
        <w:t>&lt;draw:text-box&gt;</w:t>
      </w:r>
    </w:p>
    <w:p w:rsidR="006A00B2" w:rsidRDefault="0057566E">
      <w:pPr>
        <w:pStyle w:val="ListParagraph"/>
        <w:numPr>
          <w:ilvl w:val="0"/>
          <w:numId w:val="129"/>
        </w:numPr>
        <w:contextualSpacing/>
      </w:pPr>
      <w:r>
        <w:t>&lt;draw:frame&gt;</w:t>
      </w:r>
    </w:p>
    <w:p w:rsidR="006A00B2" w:rsidRDefault="0057566E">
      <w:pPr>
        <w:pStyle w:val="ListParagraph"/>
        <w:numPr>
          <w:ilvl w:val="0"/>
          <w:numId w:val="129"/>
        </w:numPr>
      </w:pPr>
      <w:r>
        <w:t xml:space="preserve">&lt;draw:custom-shape&gt; </w:t>
      </w:r>
    </w:p>
    <w:p w:rsidR="006A00B2" w:rsidRDefault="0057566E">
      <w:pPr>
        <w:pStyle w:val="Definition-Field"/>
      </w:pPr>
      <w:r>
        <w:t xml:space="preserve">i.   </w:t>
      </w:r>
      <w:r>
        <w:rPr>
          <w:i/>
        </w:rPr>
        <w:t>The standard defines the element &lt;text:bookmark-end&gt;</w:t>
      </w:r>
    </w:p>
    <w:p w:rsidR="006A00B2" w:rsidRDefault="0057566E">
      <w:pPr>
        <w:pStyle w:val="Definition-Field2"/>
      </w:pPr>
      <w:r>
        <w:t>This element is not supported in PowerPoint 2010, PowerPoint 2013, PowerPoint 2016, or PowerPoint 2019.</w:t>
      </w:r>
    </w:p>
    <w:p w:rsidR="006A00B2" w:rsidRDefault="0057566E">
      <w:pPr>
        <w:pStyle w:val="Definition-Field2"/>
      </w:pPr>
      <w:r>
        <w:t>OfficeArt</w:t>
      </w:r>
      <w:r>
        <w:t xml:space="preserve"> Math in PowerPoint 2013 supports this element on load for text in the following elements:</w:t>
      </w:r>
    </w:p>
    <w:p w:rsidR="006A00B2" w:rsidRDefault="0057566E">
      <w:pPr>
        <w:pStyle w:val="ListParagraph"/>
        <w:numPr>
          <w:ilvl w:val="0"/>
          <w:numId w:val="130"/>
        </w:numPr>
        <w:contextualSpacing/>
      </w:pPr>
      <w:r>
        <w:t>&lt;draw:rect&gt;</w:t>
      </w:r>
    </w:p>
    <w:p w:rsidR="006A00B2" w:rsidRDefault="0057566E">
      <w:pPr>
        <w:pStyle w:val="ListParagraph"/>
        <w:numPr>
          <w:ilvl w:val="0"/>
          <w:numId w:val="130"/>
        </w:numPr>
        <w:contextualSpacing/>
      </w:pPr>
      <w:r>
        <w:t>&lt;draw:polyline&gt;</w:t>
      </w:r>
    </w:p>
    <w:p w:rsidR="006A00B2" w:rsidRDefault="0057566E">
      <w:pPr>
        <w:pStyle w:val="ListParagraph"/>
        <w:numPr>
          <w:ilvl w:val="0"/>
          <w:numId w:val="130"/>
        </w:numPr>
        <w:contextualSpacing/>
      </w:pPr>
      <w:r>
        <w:t>&lt;draw:polygon&gt;</w:t>
      </w:r>
    </w:p>
    <w:p w:rsidR="006A00B2" w:rsidRDefault="0057566E">
      <w:pPr>
        <w:pStyle w:val="ListParagraph"/>
        <w:numPr>
          <w:ilvl w:val="0"/>
          <w:numId w:val="130"/>
        </w:numPr>
        <w:contextualSpacing/>
      </w:pPr>
      <w:r>
        <w:t>&lt;draw:regular-polygon&gt;</w:t>
      </w:r>
    </w:p>
    <w:p w:rsidR="006A00B2" w:rsidRDefault="0057566E">
      <w:pPr>
        <w:pStyle w:val="ListParagraph"/>
        <w:numPr>
          <w:ilvl w:val="0"/>
          <w:numId w:val="130"/>
        </w:numPr>
        <w:contextualSpacing/>
      </w:pPr>
      <w:r>
        <w:t>&lt;draw:path&gt;</w:t>
      </w:r>
    </w:p>
    <w:p w:rsidR="006A00B2" w:rsidRDefault="0057566E">
      <w:pPr>
        <w:pStyle w:val="ListParagraph"/>
        <w:numPr>
          <w:ilvl w:val="0"/>
          <w:numId w:val="130"/>
        </w:numPr>
        <w:contextualSpacing/>
      </w:pPr>
      <w:r>
        <w:t>&lt;draw:circle&gt;</w:t>
      </w:r>
    </w:p>
    <w:p w:rsidR="006A00B2" w:rsidRDefault="0057566E">
      <w:pPr>
        <w:pStyle w:val="ListParagraph"/>
        <w:numPr>
          <w:ilvl w:val="0"/>
          <w:numId w:val="130"/>
        </w:numPr>
        <w:contextualSpacing/>
      </w:pPr>
      <w:r>
        <w:t>&lt;draw:ellipse&gt;</w:t>
      </w:r>
    </w:p>
    <w:p w:rsidR="006A00B2" w:rsidRDefault="0057566E">
      <w:pPr>
        <w:pStyle w:val="ListParagraph"/>
        <w:numPr>
          <w:ilvl w:val="0"/>
          <w:numId w:val="130"/>
        </w:numPr>
        <w:contextualSpacing/>
      </w:pPr>
      <w:r>
        <w:t>&lt;draw:caption&gt;</w:t>
      </w:r>
    </w:p>
    <w:p w:rsidR="006A00B2" w:rsidRDefault="0057566E">
      <w:pPr>
        <w:pStyle w:val="ListParagraph"/>
        <w:numPr>
          <w:ilvl w:val="0"/>
          <w:numId w:val="130"/>
        </w:numPr>
        <w:contextualSpacing/>
      </w:pPr>
      <w:r>
        <w:t>&lt;draw:measure&gt;</w:t>
      </w:r>
    </w:p>
    <w:p w:rsidR="006A00B2" w:rsidRDefault="0057566E">
      <w:pPr>
        <w:pStyle w:val="ListParagraph"/>
        <w:numPr>
          <w:ilvl w:val="0"/>
          <w:numId w:val="130"/>
        </w:numPr>
        <w:contextualSpacing/>
      </w:pPr>
      <w:r>
        <w:t>&lt;draw:text-box&gt;</w:t>
      </w:r>
    </w:p>
    <w:p w:rsidR="006A00B2" w:rsidRDefault="0057566E">
      <w:pPr>
        <w:pStyle w:val="ListParagraph"/>
        <w:numPr>
          <w:ilvl w:val="0"/>
          <w:numId w:val="130"/>
        </w:numPr>
        <w:contextualSpacing/>
      </w:pPr>
      <w:r>
        <w:t>&lt;draw:frame&gt;</w:t>
      </w:r>
    </w:p>
    <w:p w:rsidR="006A00B2" w:rsidRDefault="0057566E">
      <w:pPr>
        <w:pStyle w:val="ListParagraph"/>
        <w:numPr>
          <w:ilvl w:val="0"/>
          <w:numId w:val="130"/>
        </w:numPr>
      </w:pPr>
      <w:r>
        <w:t xml:space="preserve">&lt;draw:custom-shape&gt; </w:t>
      </w:r>
    </w:p>
    <w:p w:rsidR="006A00B2" w:rsidRDefault="0057566E">
      <w:pPr>
        <w:pStyle w:val="Definition-Field"/>
      </w:pPr>
      <w:r>
        <w:t xml:space="preserve">j.   </w:t>
      </w:r>
      <w:r>
        <w:rPr>
          <w:i/>
        </w:rPr>
        <w:t>The standard defines the element &lt;text:bookmark-start&gt;</w:t>
      </w:r>
    </w:p>
    <w:p w:rsidR="006A00B2" w:rsidRDefault="0057566E">
      <w:pPr>
        <w:pStyle w:val="Definition-Field2"/>
      </w:pPr>
      <w:r>
        <w:t>This element is not supported in PowerPoint 2010, PowerPoint 2013, PowerPoint 2016, or PowerPoint 2019.</w:t>
      </w:r>
    </w:p>
    <w:p w:rsidR="006A00B2" w:rsidRDefault="0057566E">
      <w:pPr>
        <w:pStyle w:val="Definition-Field2"/>
      </w:pPr>
      <w:r>
        <w:t>OfficeArt Math in PowerPoint 2013 supports this element on load for te</w:t>
      </w:r>
      <w:r>
        <w:t>xt in the following elements:</w:t>
      </w:r>
    </w:p>
    <w:p w:rsidR="006A00B2" w:rsidRDefault="0057566E">
      <w:pPr>
        <w:pStyle w:val="ListParagraph"/>
        <w:numPr>
          <w:ilvl w:val="0"/>
          <w:numId w:val="131"/>
        </w:numPr>
        <w:contextualSpacing/>
      </w:pPr>
      <w:r>
        <w:t>&lt;draw:rect&gt;</w:t>
      </w:r>
    </w:p>
    <w:p w:rsidR="006A00B2" w:rsidRDefault="0057566E">
      <w:pPr>
        <w:pStyle w:val="ListParagraph"/>
        <w:numPr>
          <w:ilvl w:val="0"/>
          <w:numId w:val="131"/>
        </w:numPr>
        <w:contextualSpacing/>
      </w:pPr>
      <w:r>
        <w:t>&lt;draw:polyline&gt;</w:t>
      </w:r>
    </w:p>
    <w:p w:rsidR="006A00B2" w:rsidRDefault="0057566E">
      <w:pPr>
        <w:pStyle w:val="ListParagraph"/>
        <w:numPr>
          <w:ilvl w:val="0"/>
          <w:numId w:val="131"/>
        </w:numPr>
        <w:contextualSpacing/>
      </w:pPr>
      <w:r>
        <w:t>&lt;draw:polygon&gt;</w:t>
      </w:r>
    </w:p>
    <w:p w:rsidR="006A00B2" w:rsidRDefault="0057566E">
      <w:pPr>
        <w:pStyle w:val="ListParagraph"/>
        <w:numPr>
          <w:ilvl w:val="0"/>
          <w:numId w:val="131"/>
        </w:numPr>
        <w:contextualSpacing/>
      </w:pPr>
      <w:r>
        <w:t>&lt;draw:regular-polygon&gt;</w:t>
      </w:r>
    </w:p>
    <w:p w:rsidR="006A00B2" w:rsidRDefault="0057566E">
      <w:pPr>
        <w:pStyle w:val="ListParagraph"/>
        <w:numPr>
          <w:ilvl w:val="0"/>
          <w:numId w:val="131"/>
        </w:numPr>
        <w:contextualSpacing/>
      </w:pPr>
      <w:r>
        <w:t>&lt;draw:path&gt;</w:t>
      </w:r>
    </w:p>
    <w:p w:rsidR="006A00B2" w:rsidRDefault="0057566E">
      <w:pPr>
        <w:pStyle w:val="ListParagraph"/>
        <w:numPr>
          <w:ilvl w:val="0"/>
          <w:numId w:val="131"/>
        </w:numPr>
        <w:contextualSpacing/>
      </w:pPr>
      <w:r>
        <w:t>&lt;draw:circle&gt;</w:t>
      </w:r>
    </w:p>
    <w:p w:rsidR="006A00B2" w:rsidRDefault="0057566E">
      <w:pPr>
        <w:pStyle w:val="ListParagraph"/>
        <w:numPr>
          <w:ilvl w:val="0"/>
          <w:numId w:val="131"/>
        </w:numPr>
        <w:contextualSpacing/>
      </w:pPr>
      <w:r>
        <w:t>&lt;draw:ellipse&gt;</w:t>
      </w:r>
    </w:p>
    <w:p w:rsidR="006A00B2" w:rsidRDefault="0057566E">
      <w:pPr>
        <w:pStyle w:val="ListParagraph"/>
        <w:numPr>
          <w:ilvl w:val="0"/>
          <w:numId w:val="131"/>
        </w:numPr>
        <w:contextualSpacing/>
      </w:pPr>
      <w:r>
        <w:t>&lt;draw:caption&gt;</w:t>
      </w:r>
    </w:p>
    <w:p w:rsidR="006A00B2" w:rsidRDefault="0057566E">
      <w:pPr>
        <w:pStyle w:val="ListParagraph"/>
        <w:numPr>
          <w:ilvl w:val="0"/>
          <w:numId w:val="131"/>
        </w:numPr>
        <w:contextualSpacing/>
      </w:pPr>
      <w:r>
        <w:t>&lt;draw:measure&gt;</w:t>
      </w:r>
    </w:p>
    <w:p w:rsidR="006A00B2" w:rsidRDefault="0057566E">
      <w:pPr>
        <w:pStyle w:val="ListParagraph"/>
        <w:numPr>
          <w:ilvl w:val="0"/>
          <w:numId w:val="131"/>
        </w:numPr>
        <w:contextualSpacing/>
      </w:pPr>
      <w:r>
        <w:t>&lt;draw:text-box&gt;</w:t>
      </w:r>
    </w:p>
    <w:p w:rsidR="006A00B2" w:rsidRDefault="0057566E">
      <w:pPr>
        <w:pStyle w:val="ListParagraph"/>
        <w:numPr>
          <w:ilvl w:val="0"/>
          <w:numId w:val="131"/>
        </w:numPr>
        <w:contextualSpacing/>
      </w:pPr>
      <w:r>
        <w:t>&lt;draw:frame&gt;</w:t>
      </w:r>
    </w:p>
    <w:p w:rsidR="006A00B2" w:rsidRDefault="0057566E">
      <w:pPr>
        <w:pStyle w:val="ListParagraph"/>
        <w:numPr>
          <w:ilvl w:val="0"/>
          <w:numId w:val="131"/>
        </w:numPr>
      </w:pPr>
      <w:r>
        <w:t xml:space="preserve">&lt;draw:custom-shape&gt; </w:t>
      </w:r>
    </w:p>
    <w:p w:rsidR="006A00B2" w:rsidRDefault="0057566E">
      <w:pPr>
        <w:pStyle w:val="Heading3"/>
      </w:pPr>
      <w:bookmarkStart w:id="181" w:name="section_0ff50ae9d96446518f20758f5b4e30ee"/>
      <w:bookmarkStart w:id="182" w:name="_Toc79580140"/>
      <w:r>
        <w:lastRenderedPageBreak/>
        <w:t>Section 5.2.2, References</w:t>
      </w:r>
      <w:bookmarkEnd w:id="181"/>
      <w:bookmarkEnd w:id="182"/>
      <w:r>
        <w:fldChar w:fldCharType="begin"/>
      </w:r>
      <w:r>
        <w:instrText xml:space="preserve"> XE "References" </w:instrText>
      </w:r>
      <w:r>
        <w:fldChar w:fldCharType="end"/>
      </w:r>
    </w:p>
    <w:p w:rsidR="006A00B2" w:rsidRDefault="0057566E">
      <w:pPr>
        <w:pStyle w:val="Definition-Field"/>
      </w:pPr>
      <w:r>
        <w:t xml:space="preserve">a.   </w:t>
      </w:r>
      <w:r>
        <w:rPr>
          <w:i/>
        </w:rPr>
        <w:t>The standard defines the element &lt;text:reference-mark&gt;</w:t>
      </w:r>
    </w:p>
    <w:p w:rsidR="006A00B2" w:rsidRDefault="0057566E">
      <w:pPr>
        <w:pStyle w:val="Definition-Field2"/>
      </w:pPr>
      <w:r>
        <w:t>This element is supported in Word 2010, Word 2013, Word 2016, and Word 2019.</w:t>
      </w:r>
    </w:p>
    <w:p w:rsidR="006A00B2" w:rsidRDefault="0057566E">
      <w:pPr>
        <w:pStyle w:val="Definition-Field2"/>
      </w:pPr>
      <w:r>
        <w:t xml:space="preserve">On load, Word converts reference marks to bookmarks. </w:t>
      </w:r>
    </w:p>
    <w:p w:rsidR="006A00B2" w:rsidRDefault="0057566E">
      <w:pPr>
        <w:pStyle w:val="Definition-Field2"/>
      </w:pPr>
      <w:r>
        <w:t xml:space="preserve">OfficeArt Math in Word 2013 does not support </w:t>
      </w:r>
      <w:r>
        <w:t xml:space="preserve">this element on save for text in SmartArt and chart titles and labels. </w:t>
      </w:r>
    </w:p>
    <w:p w:rsidR="006A00B2" w:rsidRDefault="0057566E">
      <w:pPr>
        <w:pStyle w:val="Definition-Field"/>
      </w:pPr>
      <w:r>
        <w:t xml:space="preserve">b.   </w:t>
      </w:r>
      <w:r>
        <w:rPr>
          <w:i/>
        </w:rPr>
        <w:t>The standard defines the element &lt;text:reference-mark-end&gt;</w:t>
      </w:r>
    </w:p>
    <w:p w:rsidR="006A00B2" w:rsidRDefault="0057566E">
      <w:pPr>
        <w:pStyle w:val="Definition-Field2"/>
      </w:pPr>
      <w:r>
        <w:t>This element is supported in Word 2010, Word 2013, Word 2016, and Word 2019.</w:t>
      </w:r>
    </w:p>
    <w:p w:rsidR="006A00B2" w:rsidRDefault="0057566E">
      <w:pPr>
        <w:pStyle w:val="Definition-Field2"/>
      </w:pPr>
      <w:r>
        <w:t>On load, Word converts reference marks to b</w:t>
      </w:r>
      <w:r>
        <w:t xml:space="preserve">ookmarks. </w:t>
      </w:r>
    </w:p>
    <w:p w:rsidR="006A00B2" w:rsidRDefault="0057566E">
      <w:pPr>
        <w:pStyle w:val="Definition-Field"/>
      </w:pPr>
      <w:r>
        <w:t xml:space="preserve">c.   </w:t>
      </w:r>
      <w:r>
        <w:rPr>
          <w:i/>
        </w:rPr>
        <w:t>The standard defines the element &lt;text:reference-mark-start&gt;</w:t>
      </w:r>
    </w:p>
    <w:p w:rsidR="006A00B2" w:rsidRDefault="0057566E">
      <w:pPr>
        <w:pStyle w:val="Definition-Field2"/>
      </w:pPr>
      <w:r>
        <w:t>This element is supported in Word 2010, Word 2013, Word 2016, and Word 2019.</w:t>
      </w:r>
    </w:p>
    <w:p w:rsidR="006A00B2" w:rsidRDefault="0057566E">
      <w:pPr>
        <w:pStyle w:val="Definition-Field2"/>
      </w:pPr>
      <w:r>
        <w:t xml:space="preserve">On load, Word converts reference marks to bookmarks. </w:t>
      </w:r>
    </w:p>
    <w:p w:rsidR="006A00B2" w:rsidRDefault="0057566E">
      <w:pPr>
        <w:pStyle w:val="Definition-Field"/>
      </w:pPr>
      <w:r>
        <w:t xml:space="preserve">d.   This is not supported in Excel 2010, Excel </w:t>
      </w:r>
      <w:r>
        <w:t>2013, Excel 2016, or Excel 2019.</w:t>
      </w:r>
    </w:p>
    <w:p w:rsidR="006A00B2" w:rsidRDefault="0057566E">
      <w:pPr>
        <w:pStyle w:val="Definition-Field"/>
      </w:pPr>
      <w:r>
        <w:t xml:space="preserve">e.   </w:t>
      </w:r>
      <w:r>
        <w:rPr>
          <w:i/>
        </w:rPr>
        <w:t>The standard defines the element &lt;text:reference-mark&gt;</w:t>
      </w:r>
    </w:p>
    <w:p w:rsidR="006A00B2" w:rsidRDefault="0057566E">
      <w:pPr>
        <w:pStyle w:val="Definition-Field2"/>
      </w:pPr>
      <w:r>
        <w:t xml:space="preserve">OfficeArt Math in Excel 2013 does not support this element on save for text in text boxes, shapes, SmartArt, chart titles and labels, On load, it is supported for </w:t>
      </w:r>
      <w:r>
        <w:t>text in the following elements:</w:t>
      </w:r>
    </w:p>
    <w:p w:rsidR="006A00B2" w:rsidRDefault="0057566E">
      <w:pPr>
        <w:pStyle w:val="ListParagraph"/>
        <w:numPr>
          <w:ilvl w:val="0"/>
          <w:numId w:val="132"/>
        </w:numPr>
        <w:contextualSpacing/>
      </w:pPr>
      <w:r>
        <w:t>&lt;draw:rect&gt;</w:t>
      </w:r>
    </w:p>
    <w:p w:rsidR="006A00B2" w:rsidRDefault="0057566E">
      <w:pPr>
        <w:pStyle w:val="ListParagraph"/>
        <w:numPr>
          <w:ilvl w:val="0"/>
          <w:numId w:val="132"/>
        </w:numPr>
        <w:contextualSpacing/>
      </w:pPr>
      <w:r>
        <w:t>&lt;draw:polyline&gt;</w:t>
      </w:r>
    </w:p>
    <w:p w:rsidR="006A00B2" w:rsidRDefault="0057566E">
      <w:pPr>
        <w:pStyle w:val="ListParagraph"/>
        <w:numPr>
          <w:ilvl w:val="0"/>
          <w:numId w:val="132"/>
        </w:numPr>
        <w:contextualSpacing/>
      </w:pPr>
      <w:r>
        <w:t>&lt;draw:polygon&gt;</w:t>
      </w:r>
    </w:p>
    <w:p w:rsidR="006A00B2" w:rsidRDefault="0057566E">
      <w:pPr>
        <w:pStyle w:val="ListParagraph"/>
        <w:numPr>
          <w:ilvl w:val="0"/>
          <w:numId w:val="132"/>
        </w:numPr>
        <w:contextualSpacing/>
      </w:pPr>
      <w:r>
        <w:t>&lt;draw:regular-polygon&gt;</w:t>
      </w:r>
    </w:p>
    <w:p w:rsidR="006A00B2" w:rsidRDefault="0057566E">
      <w:pPr>
        <w:pStyle w:val="ListParagraph"/>
        <w:numPr>
          <w:ilvl w:val="0"/>
          <w:numId w:val="132"/>
        </w:numPr>
        <w:contextualSpacing/>
      </w:pPr>
      <w:r>
        <w:t>&lt;draw:path&gt;</w:t>
      </w:r>
    </w:p>
    <w:p w:rsidR="006A00B2" w:rsidRDefault="0057566E">
      <w:pPr>
        <w:pStyle w:val="ListParagraph"/>
        <w:numPr>
          <w:ilvl w:val="0"/>
          <w:numId w:val="132"/>
        </w:numPr>
        <w:contextualSpacing/>
      </w:pPr>
      <w:r>
        <w:t>&lt;draw:circle&gt;</w:t>
      </w:r>
    </w:p>
    <w:p w:rsidR="006A00B2" w:rsidRDefault="0057566E">
      <w:pPr>
        <w:pStyle w:val="ListParagraph"/>
        <w:numPr>
          <w:ilvl w:val="0"/>
          <w:numId w:val="132"/>
        </w:numPr>
        <w:contextualSpacing/>
      </w:pPr>
      <w:r>
        <w:t>&lt;draw:ellipse&gt;</w:t>
      </w:r>
    </w:p>
    <w:p w:rsidR="006A00B2" w:rsidRDefault="0057566E">
      <w:pPr>
        <w:pStyle w:val="ListParagraph"/>
        <w:numPr>
          <w:ilvl w:val="0"/>
          <w:numId w:val="132"/>
        </w:numPr>
        <w:contextualSpacing/>
      </w:pPr>
      <w:r>
        <w:t>&lt;draw:caption&gt;</w:t>
      </w:r>
    </w:p>
    <w:p w:rsidR="006A00B2" w:rsidRDefault="0057566E">
      <w:pPr>
        <w:pStyle w:val="ListParagraph"/>
        <w:numPr>
          <w:ilvl w:val="0"/>
          <w:numId w:val="132"/>
        </w:numPr>
        <w:contextualSpacing/>
      </w:pPr>
      <w:r>
        <w:t>&lt;draw:measure&gt;</w:t>
      </w:r>
    </w:p>
    <w:p w:rsidR="006A00B2" w:rsidRDefault="0057566E">
      <w:pPr>
        <w:pStyle w:val="ListParagraph"/>
        <w:numPr>
          <w:ilvl w:val="0"/>
          <w:numId w:val="132"/>
        </w:numPr>
        <w:contextualSpacing/>
      </w:pPr>
      <w:r>
        <w:t>&lt;draw:frame&gt;</w:t>
      </w:r>
    </w:p>
    <w:p w:rsidR="006A00B2" w:rsidRDefault="0057566E">
      <w:pPr>
        <w:pStyle w:val="ListParagraph"/>
        <w:numPr>
          <w:ilvl w:val="0"/>
          <w:numId w:val="132"/>
        </w:numPr>
        <w:contextualSpacing/>
      </w:pPr>
      <w:r>
        <w:t>&lt;draw:text-box&gt;</w:t>
      </w:r>
    </w:p>
    <w:p w:rsidR="006A00B2" w:rsidRDefault="0057566E">
      <w:pPr>
        <w:pStyle w:val="ListParagraph"/>
        <w:numPr>
          <w:ilvl w:val="0"/>
          <w:numId w:val="132"/>
        </w:numPr>
      </w:pPr>
      <w:r>
        <w:t xml:space="preserve">&lt;draw:custom-shape&gt; </w:t>
      </w:r>
    </w:p>
    <w:p w:rsidR="006A00B2" w:rsidRDefault="0057566E">
      <w:pPr>
        <w:pStyle w:val="Definition-Field"/>
      </w:pPr>
      <w:r>
        <w:t xml:space="preserve">f.   </w:t>
      </w:r>
      <w:r>
        <w:rPr>
          <w:i/>
        </w:rPr>
        <w:t>The standard defines the element</w:t>
      </w:r>
      <w:r>
        <w:rPr>
          <w:i/>
        </w:rPr>
        <w:t xml:space="preserve"> &lt;text:reference-mark&gt;</w:t>
      </w:r>
    </w:p>
    <w:p w:rsidR="006A00B2" w:rsidRDefault="0057566E">
      <w:pPr>
        <w:pStyle w:val="Definition-Field2"/>
      </w:pPr>
      <w:r>
        <w:t>This element is not supported in PowerPoint 2010, PowerPoint 2013, PowerPoint 2016, or PowerPoint 2019.</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133"/>
        </w:numPr>
        <w:contextualSpacing/>
      </w:pPr>
      <w:r>
        <w:t>&lt;draw:rect&gt;</w:t>
      </w:r>
    </w:p>
    <w:p w:rsidR="006A00B2" w:rsidRDefault="0057566E">
      <w:pPr>
        <w:pStyle w:val="ListParagraph"/>
        <w:numPr>
          <w:ilvl w:val="0"/>
          <w:numId w:val="133"/>
        </w:numPr>
        <w:contextualSpacing/>
      </w:pPr>
      <w:r>
        <w:t>&lt;draw:polyline&gt;</w:t>
      </w:r>
    </w:p>
    <w:p w:rsidR="006A00B2" w:rsidRDefault="0057566E">
      <w:pPr>
        <w:pStyle w:val="ListParagraph"/>
        <w:numPr>
          <w:ilvl w:val="0"/>
          <w:numId w:val="133"/>
        </w:numPr>
        <w:contextualSpacing/>
      </w:pPr>
      <w:r>
        <w:t>&lt;</w:t>
      </w:r>
      <w:r>
        <w:t>draw:polygon&gt;</w:t>
      </w:r>
    </w:p>
    <w:p w:rsidR="006A00B2" w:rsidRDefault="0057566E">
      <w:pPr>
        <w:pStyle w:val="ListParagraph"/>
        <w:numPr>
          <w:ilvl w:val="0"/>
          <w:numId w:val="133"/>
        </w:numPr>
        <w:contextualSpacing/>
      </w:pPr>
      <w:r>
        <w:t>&lt;draw:regular-polygon&gt;</w:t>
      </w:r>
    </w:p>
    <w:p w:rsidR="006A00B2" w:rsidRDefault="0057566E">
      <w:pPr>
        <w:pStyle w:val="ListParagraph"/>
        <w:numPr>
          <w:ilvl w:val="0"/>
          <w:numId w:val="133"/>
        </w:numPr>
        <w:contextualSpacing/>
      </w:pPr>
      <w:r>
        <w:t>&lt;draw:path&gt;</w:t>
      </w:r>
    </w:p>
    <w:p w:rsidR="006A00B2" w:rsidRDefault="0057566E">
      <w:pPr>
        <w:pStyle w:val="ListParagraph"/>
        <w:numPr>
          <w:ilvl w:val="0"/>
          <w:numId w:val="133"/>
        </w:numPr>
        <w:contextualSpacing/>
      </w:pPr>
      <w:r>
        <w:t>&lt;draw:circle&gt;</w:t>
      </w:r>
    </w:p>
    <w:p w:rsidR="006A00B2" w:rsidRDefault="0057566E">
      <w:pPr>
        <w:pStyle w:val="ListParagraph"/>
        <w:numPr>
          <w:ilvl w:val="0"/>
          <w:numId w:val="133"/>
        </w:numPr>
        <w:contextualSpacing/>
      </w:pPr>
      <w:r>
        <w:t>&lt;draw:ellipse&gt;</w:t>
      </w:r>
    </w:p>
    <w:p w:rsidR="006A00B2" w:rsidRDefault="0057566E">
      <w:pPr>
        <w:pStyle w:val="ListParagraph"/>
        <w:numPr>
          <w:ilvl w:val="0"/>
          <w:numId w:val="133"/>
        </w:numPr>
        <w:contextualSpacing/>
      </w:pPr>
      <w:r>
        <w:t>&lt;draw:caption&gt;</w:t>
      </w:r>
    </w:p>
    <w:p w:rsidR="006A00B2" w:rsidRDefault="0057566E">
      <w:pPr>
        <w:pStyle w:val="ListParagraph"/>
        <w:numPr>
          <w:ilvl w:val="0"/>
          <w:numId w:val="133"/>
        </w:numPr>
        <w:contextualSpacing/>
      </w:pPr>
      <w:r>
        <w:t>&lt;draw:measure&gt;</w:t>
      </w:r>
    </w:p>
    <w:p w:rsidR="006A00B2" w:rsidRDefault="0057566E">
      <w:pPr>
        <w:pStyle w:val="ListParagraph"/>
        <w:numPr>
          <w:ilvl w:val="0"/>
          <w:numId w:val="133"/>
        </w:numPr>
        <w:contextualSpacing/>
      </w:pPr>
      <w:r>
        <w:t>&lt;draw:text-box&gt;</w:t>
      </w:r>
    </w:p>
    <w:p w:rsidR="006A00B2" w:rsidRDefault="0057566E">
      <w:pPr>
        <w:pStyle w:val="ListParagraph"/>
        <w:numPr>
          <w:ilvl w:val="0"/>
          <w:numId w:val="133"/>
        </w:numPr>
        <w:contextualSpacing/>
      </w:pPr>
      <w:r>
        <w:lastRenderedPageBreak/>
        <w:t>&lt;draw:frame&gt;</w:t>
      </w:r>
    </w:p>
    <w:p w:rsidR="006A00B2" w:rsidRDefault="0057566E">
      <w:pPr>
        <w:pStyle w:val="ListParagraph"/>
        <w:numPr>
          <w:ilvl w:val="0"/>
          <w:numId w:val="133"/>
        </w:numPr>
      </w:pPr>
      <w:r>
        <w:t xml:space="preserve">&lt;draw:custom-shape&gt; </w:t>
      </w:r>
    </w:p>
    <w:p w:rsidR="006A00B2" w:rsidRDefault="0057566E">
      <w:pPr>
        <w:pStyle w:val="Definition-Field"/>
      </w:pPr>
      <w:r>
        <w:t xml:space="preserve">g.   </w:t>
      </w:r>
      <w:r>
        <w:rPr>
          <w:i/>
        </w:rPr>
        <w:t>The standard defines the element &lt;text:reference-mark-end&gt;</w:t>
      </w:r>
    </w:p>
    <w:p w:rsidR="006A00B2" w:rsidRDefault="0057566E">
      <w:pPr>
        <w:pStyle w:val="Definition-Field2"/>
      </w:pPr>
      <w:r>
        <w:t xml:space="preserve">This element is not supported in </w:t>
      </w:r>
      <w:r>
        <w:t>PowerPoint 2010, PowerPoint 2013, PowerPoint 2016, or PowerPoint 2019.</w:t>
      </w:r>
    </w:p>
    <w:p w:rsidR="006A00B2" w:rsidRDefault="0057566E">
      <w:pPr>
        <w:pStyle w:val="Definition-Field"/>
      </w:pPr>
      <w:r>
        <w:t xml:space="preserve">h.   </w:t>
      </w:r>
      <w:r>
        <w:rPr>
          <w:i/>
        </w:rPr>
        <w:t>The standard defines the element &lt;text:reference-mark-start&gt;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83" w:name="section_2894c622b0684184ad9d378eacac066c"/>
      <w:bookmarkStart w:id="184" w:name="_Toc79580141"/>
      <w:r>
        <w:t>Section 5.3, No</w:t>
      </w:r>
      <w:r>
        <w:t>tes</w:t>
      </w:r>
      <w:bookmarkEnd w:id="183"/>
      <w:bookmarkEnd w:id="184"/>
      <w:r>
        <w:fldChar w:fldCharType="begin"/>
      </w:r>
      <w:r>
        <w:instrText xml:space="preserve"> XE "Notes" </w:instrText>
      </w:r>
      <w:r>
        <w:fldChar w:fldCharType="end"/>
      </w:r>
    </w:p>
    <w:p w:rsidR="006A00B2" w:rsidRDefault="0057566E">
      <w:pPr>
        <w:pStyle w:val="Definition-Field"/>
      </w:pPr>
      <w:r>
        <w:t xml:space="preserve">a.   </w:t>
      </w:r>
      <w:r>
        <w:rPr>
          <w:i/>
        </w:rPr>
        <w:t>The standard defines the element &lt;text:note&gt;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b.   This is not supported in Excel 2010, Excel 2013, Excel 2016, or Ex</w:t>
      </w:r>
      <w:r>
        <w:t>cel 2019.</w:t>
      </w:r>
    </w:p>
    <w:p w:rsidR="006A00B2" w:rsidRDefault="0057566E">
      <w:pPr>
        <w:pStyle w:val="Definition-Field"/>
      </w:pPr>
      <w:r>
        <w:t xml:space="preserve">c.   </w:t>
      </w:r>
      <w:r>
        <w:rPr>
          <w:i/>
        </w:rPr>
        <w:t>The standard defines the element &lt;text:note&gt;</w:t>
      </w:r>
    </w:p>
    <w:p w:rsidR="006A00B2" w:rsidRDefault="0057566E">
      <w:pPr>
        <w:pStyle w:val="Definition-Field2"/>
      </w:pPr>
      <w:r>
        <w:t>OfficeArt Math in Excel 2013 does not support this element on save for text in text boxes and shapes, SmartArt, and chart titles and labels, and on load for text in the following elements:</w:t>
      </w:r>
    </w:p>
    <w:p w:rsidR="006A00B2" w:rsidRDefault="0057566E">
      <w:pPr>
        <w:pStyle w:val="ListParagraph"/>
        <w:numPr>
          <w:ilvl w:val="0"/>
          <w:numId w:val="134"/>
        </w:numPr>
        <w:contextualSpacing/>
      </w:pPr>
      <w:r>
        <w:t>&lt;</w:t>
      </w:r>
      <w:r>
        <w:t>draw:rect&gt;</w:t>
      </w:r>
    </w:p>
    <w:p w:rsidR="006A00B2" w:rsidRDefault="0057566E">
      <w:pPr>
        <w:pStyle w:val="ListParagraph"/>
        <w:numPr>
          <w:ilvl w:val="0"/>
          <w:numId w:val="134"/>
        </w:numPr>
        <w:contextualSpacing/>
      </w:pPr>
      <w:r>
        <w:t>&lt;draw:polyline&gt;</w:t>
      </w:r>
    </w:p>
    <w:p w:rsidR="006A00B2" w:rsidRDefault="0057566E">
      <w:pPr>
        <w:pStyle w:val="ListParagraph"/>
        <w:numPr>
          <w:ilvl w:val="0"/>
          <w:numId w:val="134"/>
        </w:numPr>
        <w:contextualSpacing/>
      </w:pPr>
      <w:r>
        <w:t>&lt;draw:polygon&gt;</w:t>
      </w:r>
    </w:p>
    <w:p w:rsidR="006A00B2" w:rsidRDefault="0057566E">
      <w:pPr>
        <w:pStyle w:val="ListParagraph"/>
        <w:numPr>
          <w:ilvl w:val="0"/>
          <w:numId w:val="134"/>
        </w:numPr>
        <w:contextualSpacing/>
      </w:pPr>
      <w:r>
        <w:t>&lt;draw:regular-polygon&gt;</w:t>
      </w:r>
    </w:p>
    <w:p w:rsidR="006A00B2" w:rsidRDefault="0057566E">
      <w:pPr>
        <w:pStyle w:val="ListParagraph"/>
        <w:numPr>
          <w:ilvl w:val="0"/>
          <w:numId w:val="134"/>
        </w:numPr>
        <w:contextualSpacing/>
      </w:pPr>
      <w:r>
        <w:t>&lt;draw:path&gt;</w:t>
      </w:r>
    </w:p>
    <w:p w:rsidR="006A00B2" w:rsidRDefault="0057566E">
      <w:pPr>
        <w:pStyle w:val="ListParagraph"/>
        <w:numPr>
          <w:ilvl w:val="0"/>
          <w:numId w:val="134"/>
        </w:numPr>
        <w:contextualSpacing/>
      </w:pPr>
      <w:r>
        <w:t>&lt;draw:circle&gt;</w:t>
      </w:r>
    </w:p>
    <w:p w:rsidR="006A00B2" w:rsidRDefault="0057566E">
      <w:pPr>
        <w:pStyle w:val="ListParagraph"/>
        <w:numPr>
          <w:ilvl w:val="0"/>
          <w:numId w:val="134"/>
        </w:numPr>
        <w:contextualSpacing/>
      </w:pPr>
      <w:r>
        <w:t>&lt;draw:ellipse&gt;</w:t>
      </w:r>
    </w:p>
    <w:p w:rsidR="006A00B2" w:rsidRDefault="0057566E">
      <w:pPr>
        <w:pStyle w:val="ListParagraph"/>
        <w:numPr>
          <w:ilvl w:val="0"/>
          <w:numId w:val="134"/>
        </w:numPr>
        <w:contextualSpacing/>
      </w:pPr>
      <w:r>
        <w:t>&lt;draw:caption&gt;</w:t>
      </w:r>
    </w:p>
    <w:p w:rsidR="006A00B2" w:rsidRDefault="0057566E">
      <w:pPr>
        <w:pStyle w:val="ListParagraph"/>
        <w:numPr>
          <w:ilvl w:val="0"/>
          <w:numId w:val="134"/>
        </w:numPr>
        <w:contextualSpacing/>
      </w:pPr>
      <w:r>
        <w:t>&lt;draw:measure&gt;</w:t>
      </w:r>
    </w:p>
    <w:p w:rsidR="006A00B2" w:rsidRDefault="0057566E">
      <w:pPr>
        <w:pStyle w:val="ListParagraph"/>
        <w:numPr>
          <w:ilvl w:val="0"/>
          <w:numId w:val="134"/>
        </w:numPr>
        <w:contextualSpacing/>
      </w:pPr>
      <w:r>
        <w:t>&lt;draw:frame&gt;</w:t>
      </w:r>
    </w:p>
    <w:p w:rsidR="006A00B2" w:rsidRDefault="0057566E">
      <w:pPr>
        <w:pStyle w:val="ListParagraph"/>
        <w:numPr>
          <w:ilvl w:val="0"/>
          <w:numId w:val="134"/>
        </w:numPr>
        <w:contextualSpacing/>
      </w:pPr>
      <w:r>
        <w:t>&lt;draw:text-box&gt;</w:t>
      </w:r>
    </w:p>
    <w:p w:rsidR="006A00B2" w:rsidRDefault="0057566E">
      <w:pPr>
        <w:pStyle w:val="ListParagraph"/>
        <w:numPr>
          <w:ilvl w:val="0"/>
          <w:numId w:val="134"/>
        </w:numPr>
      </w:pPr>
      <w:r>
        <w:t xml:space="preserve">&lt;draw:custom-shape&gt; </w:t>
      </w:r>
    </w:p>
    <w:p w:rsidR="006A00B2" w:rsidRDefault="0057566E">
      <w:pPr>
        <w:pStyle w:val="Definition-Field"/>
      </w:pPr>
      <w:r>
        <w:t xml:space="preserve">d.   </w:t>
      </w:r>
      <w:r>
        <w:rPr>
          <w:i/>
        </w:rPr>
        <w:t>The standard defines the element &lt;text:note&gt;</w:t>
      </w:r>
    </w:p>
    <w:p w:rsidR="006A00B2" w:rsidRDefault="0057566E">
      <w:pPr>
        <w:pStyle w:val="Definition-Field2"/>
      </w:pPr>
      <w:r>
        <w:t xml:space="preserve">This element is not </w:t>
      </w:r>
      <w:r>
        <w:t>supported in PowerPoint 2010, PowerPoint 2013, PowerPoint 2016, or PowerPoint 2019.</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35"/>
        </w:numPr>
        <w:contextualSpacing/>
      </w:pPr>
      <w:r>
        <w:t>&lt;draw:rect&gt;</w:t>
      </w:r>
    </w:p>
    <w:p w:rsidR="006A00B2" w:rsidRDefault="0057566E">
      <w:pPr>
        <w:pStyle w:val="ListParagraph"/>
        <w:numPr>
          <w:ilvl w:val="0"/>
          <w:numId w:val="135"/>
        </w:numPr>
        <w:contextualSpacing/>
      </w:pPr>
      <w:r>
        <w:t>&lt;draw:polyline&gt;</w:t>
      </w:r>
    </w:p>
    <w:p w:rsidR="006A00B2" w:rsidRDefault="0057566E">
      <w:pPr>
        <w:pStyle w:val="ListParagraph"/>
        <w:numPr>
          <w:ilvl w:val="0"/>
          <w:numId w:val="135"/>
        </w:numPr>
        <w:contextualSpacing/>
      </w:pPr>
      <w:r>
        <w:t>&lt;draw:polygon&gt;</w:t>
      </w:r>
    </w:p>
    <w:p w:rsidR="006A00B2" w:rsidRDefault="0057566E">
      <w:pPr>
        <w:pStyle w:val="ListParagraph"/>
        <w:numPr>
          <w:ilvl w:val="0"/>
          <w:numId w:val="135"/>
        </w:numPr>
        <w:contextualSpacing/>
      </w:pPr>
      <w:r>
        <w:t>&lt;draw:regular-polygon</w:t>
      </w:r>
      <w:r>
        <w:t>&gt;</w:t>
      </w:r>
    </w:p>
    <w:p w:rsidR="006A00B2" w:rsidRDefault="0057566E">
      <w:pPr>
        <w:pStyle w:val="ListParagraph"/>
        <w:numPr>
          <w:ilvl w:val="0"/>
          <w:numId w:val="135"/>
        </w:numPr>
        <w:contextualSpacing/>
      </w:pPr>
      <w:r>
        <w:t>&lt;draw:path&gt;</w:t>
      </w:r>
    </w:p>
    <w:p w:rsidR="006A00B2" w:rsidRDefault="0057566E">
      <w:pPr>
        <w:pStyle w:val="ListParagraph"/>
        <w:numPr>
          <w:ilvl w:val="0"/>
          <w:numId w:val="135"/>
        </w:numPr>
        <w:contextualSpacing/>
      </w:pPr>
      <w:r>
        <w:t>&lt;draw:circle&gt;</w:t>
      </w:r>
    </w:p>
    <w:p w:rsidR="006A00B2" w:rsidRDefault="0057566E">
      <w:pPr>
        <w:pStyle w:val="ListParagraph"/>
        <w:numPr>
          <w:ilvl w:val="0"/>
          <w:numId w:val="135"/>
        </w:numPr>
        <w:contextualSpacing/>
      </w:pPr>
      <w:r>
        <w:t>&lt;draw:ellipse&gt;</w:t>
      </w:r>
    </w:p>
    <w:p w:rsidR="006A00B2" w:rsidRDefault="0057566E">
      <w:pPr>
        <w:pStyle w:val="ListParagraph"/>
        <w:numPr>
          <w:ilvl w:val="0"/>
          <w:numId w:val="135"/>
        </w:numPr>
        <w:contextualSpacing/>
      </w:pPr>
      <w:r>
        <w:t>&lt;draw:caption&gt;</w:t>
      </w:r>
    </w:p>
    <w:p w:rsidR="006A00B2" w:rsidRDefault="0057566E">
      <w:pPr>
        <w:pStyle w:val="ListParagraph"/>
        <w:numPr>
          <w:ilvl w:val="0"/>
          <w:numId w:val="135"/>
        </w:numPr>
        <w:contextualSpacing/>
      </w:pPr>
      <w:r>
        <w:t>&lt;draw:measure&gt;</w:t>
      </w:r>
    </w:p>
    <w:p w:rsidR="006A00B2" w:rsidRDefault="0057566E">
      <w:pPr>
        <w:pStyle w:val="ListParagraph"/>
        <w:numPr>
          <w:ilvl w:val="0"/>
          <w:numId w:val="135"/>
        </w:numPr>
        <w:contextualSpacing/>
      </w:pPr>
      <w:r>
        <w:t>&lt;draw:text-box&gt;</w:t>
      </w:r>
    </w:p>
    <w:p w:rsidR="006A00B2" w:rsidRDefault="0057566E">
      <w:pPr>
        <w:pStyle w:val="ListParagraph"/>
        <w:numPr>
          <w:ilvl w:val="0"/>
          <w:numId w:val="135"/>
        </w:numPr>
        <w:contextualSpacing/>
      </w:pPr>
      <w:r>
        <w:t>&lt;draw:frame&gt;</w:t>
      </w:r>
    </w:p>
    <w:p w:rsidR="006A00B2" w:rsidRDefault="0057566E">
      <w:pPr>
        <w:pStyle w:val="ListParagraph"/>
        <w:numPr>
          <w:ilvl w:val="0"/>
          <w:numId w:val="135"/>
        </w:numPr>
      </w:pPr>
      <w:r>
        <w:t xml:space="preserve">&lt;draw:custom-shape&gt; </w:t>
      </w:r>
    </w:p>
    <w:p w:rsidR="006A00B2" w:rsidRDefault="0057566E">
      <w:pPr>
        <w:pStyle w:val="Heading3"/>
      </w:pPr>
      <w:bookmarkStart w:id="185" w:name="section_55ff77ae30f14f4194a81fa7d6686c20"/>
      <w:bookmarkStart w:id="186" w:name="_Toc79580142"/>
      <w:r>
        <w:lastRenderedPageBreak/>
        <w:t>Section 5.3.1, Note Element</w:t>
      </w:r>
      <w:bookmarkEnd w:id="185"/>
      <w:bookmarkEnd w:id="186"/>
      <w:r>
        <w:fldChar w:fldCharType="begin"/>
      </w:r>
      <w:r>
        <w:instrText xml:space="preserve"> XE "Note Element" </w:instrText>
      </w:r>
      <w:r>
        <w:fldChar w:fldCharType="end"/>
      </w:r>
    </w:p>
    <w:p w:rsidR="006A00B2" w:rsidRDefault="0057566E">
      <w:pPr>
        <w:pStyle w:val="Definition-Field"/>
      </w:pPr>
      <w:r>
        <w:t xml:space="preserve">a.   </w:t>
      </w:r>
      <w:r>
        <w:rPr>
          <w:i/>
        </w:rPr>
        <w:t>The standard defines the element &lt;text:note&gt;</w:t>
      </w:r>
    </w:p>
    <w:p w:rsidR="006A00B2" w:rsidRDefault="0057566E">
      <w:pPr>
        <w:pStyle w:val="Definition-Field2"/>
      </w:pPr>
      <w:r>
        <w:t xml:space="preserve">This element is supported in Word </w:t>
      </w:r>
      <w:r>
        <w:t>2010, Word 2013, Word 2016, and Word 2019.</w:t>
      </w:r>
    </w:p>
    <w:p w:rsidR="006A00B2" w:rsidRDefault="0057566E">
      <w:pPr>
        <w:pStyle w:val="Definition-Field2"/>
      </w:pPr>
      <w:r>
        <w:t>On load, footnotes and endnotes are dropped when the reference to the footnote or endnote is in a comment, textbox, or header/footer and that is the only reference to the footnote or endnote.</w:t>
      </w:r>
    </w:p>
    <w:p w:rsidR="006A00B2" w:rsidRDefault="0057566E">
      <w:pPr>
        <w:pStyle w:val="Definition-Field2"/>
      </w:pPr>
      <w:r>
        <w:t>On save, footnotes an</w:t>
      </w:r>
      <w:r>
        <w:t xml:space="preserve">d endnotes are dropped when the reference to the footnote or endnote is in a Word Equation and that is the only reference to the footnote or endnote. </w:t>
      </w:r>
    </w:p>
    <w:p w:rsidR="006A00B2" w:rsidRDefault="0057566E">
      <w:pPr>
        <w:pStyle w:val="Definition-Field"/>
      </w:pPr>
      <w:r>
        <w:t xml:space="preserve">b.   </w:t>
      </w:r>
      <w:r>
        <w:rPr>
          <w:i/>
        </w:rPr>
        <w:t>The standard defines the element &lt;text:note&gt;, contained within the parent element &lt;draw:frame&gt;</w:t>
      </w:r>
    </w:p>
    <w:p w:rsidR="006A00B2" w:rsidRDefault="0057566E">
      <w:pPr>
        <w:pStyle w:val="Definition-Field2"/>
      </w:pPr>
      <w:r>
        <w:t xml:space="preserve">This </w:t>
      </w:r>
      <w:r>
        <w:t>element is not supported in Word 2010, Word 2013, Word 2016, or Word 2019.</w:t>
      </w:r>
    </w:p>
    <w:p w:rsidR="006A00B2" w:rsidRDefault="0057566E">
      <w:pPr>
        <w:pStyle w:val="Definition-Field"/>
      </w:pPr>
      <w:r>
        <w:t xml:space="preserve">c.   </w:t>
      </w:r>
      <w:r>
        <w:rPr>
          <w:i/>
        </w:rPr>
        <w:t>The standard defines the attribute text:id, contained within the element &lt;text:note&gt;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 xml:space="preserve">The </w:t>
      </w:r>
      <w:r>
        <w:rPr>
          <w:i/>
        </w:rPr>
        <w:t>standard defines the attribute text:note-class, contained within the element &lt;text:note&gt;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element &lt;text:note-body&gt;</w:t>
      </w:r>
    </w:p>
    <w:p w:rsidR="006A00B2" w:rsidRDefault="0057566E">
      <w:pPr>
        <w:pStyle w:val="Definition-Field2"/>
      </w:pPr>
      <w:r>
        <w:t xml:space="preserve">OfficeArt Math in Word 2013 does </w:t>
      </w:r>
      <w:r>
        <w:t xml:space="preserve">not support this element on save for text in SmartArt and chart titles and labels. </w:t>
      </w:r>
    </w:p>
    <w:p w:rsidR="006A00B2" w:rsidRDefault="0057566E">
      <w:pPr>
        <w:pStyle w:val="Definition-Field"/>
      </w:pPr>
      <w:r>
        <w:t xml:space="preserve">f.   </w:t>
      </w:r>
      <w:r>
        <w:rPr>
          <w:i/>
        </w:rPr>
        <w:t>The standard defines the element &lt;text:note-body&gt;, contained within the parent element &lt;text:note&gt;</w:t>
      </w:r>
    </w:p>
    <w:p w:rsidR="006A00B2" w:rsidRDefault="0057566E">
      <w:pPr>
        <w:pStyle w:val="Definition-Field2"/>
      </w:pPr>
      <w:r>
        <w:t>This element is supported in Word 2010, Word 2013, Word 2016, and Wo</w:t>
      </w:r>
      <w:r>
        <w:t>rd 2019.</w:t>
      </w:r>
    </w:p>
    <w:p w:rsidR="006A00B2" w:rsidRDefault="0057566E">
      <w:pPr>
        <w:pStyle w:val="Definition-Field"/>
      </w:pPr>
      <w:r>
        <w:t xml:space="preserve">g.   </w:t>
      </w:r>
      <w:r>
        <w:rPr>
          <w:i/>
        </w:rPr>
        <w:t>The standard defines the element &lt;text:note-citation&gt;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h.   </w:t>
      </w:r>
      <w:r>
        <w:rPr>
          <w:i/>
        </w:rPr>
        <w:t>The standard defines the element &lt;text:note-citation&gt;, contained w</w:t>
      </w:r>
      <w:r>
        <w:rPr>
          <w:i/>
        </w:rPr>
        <w:t>ithin the parent element &lt;text:note&gt;</w:t>
      </w:r>
    </w:p>
    <w:p w:rsidR="006A00B2" w:rsidRDefault="0057566E">
      <w:pPr>
        <w:pStyle w:val="Definition-Field2"/>
      </w:pPr>
      <w:r>
        <w:t>This element is supported in Word 2010, Word 2013, Word 2016, and Word 2019.</w:t>
      </w:r>
    </w:p>
    <w:p w:rsidR="006A00B2" w:rsidRDefault="0057566E">
      <w:pPr>
        <w:pStyle w:val="Definition-Field2"/>
      </w:pPr>
      <w:r>
        <w:t xml:space="preserve">Word always reads the contents of the element instead of the text:label attribute. </w:t>
      </w:r>
    </w:p>
    <w:p w:rsidR="006A00B2" w:rsidRDefault="0057566E">
      <w:pPr>
        <w:pStyle w:val="Definition-Field"/>
      </w:pPr>
      <w:r>
        <w:t xml:space="preserve">i.   </w:t>
      </w:r>
      <w:r>
        <w:rPr>
          <w:i/>
        </w:rPr>
        <w:t>The standard defines the element &lt;text:notes-configur</w:t>
      </w:r>
      <w:r>
        <w:rPr>
          <w:i/>
        </w:rPr>
        <w:t>ation&gt;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j.   This is not supported in Excel 2010, Excel 2013, Excel 2016, or Excel 2019.</w:t>
      </w:r>
    </w:p>
    <w:p w:rsidR="006A00B2" w:rsidRDefault="0057566E">
      <w:pPr>
        <w:pStyle w:val="Definition-Field"/>
      </w:pPr>
      <w:r>
        <w:t xml:space="preserve">k.   </w:t>
      </w:r>
      <w:r>
        <w:rPr>
          <w:i/>
        </w:rPr>
        <w:t>The standard defines the element &lt;text:note-bo</w:t>
      </w:r>
      <w:r>
        <w:rPr>
          <w:i/>
        </w:rPr>
        <w:t>dy&gt;</w:t>
      </w:r>
    </w:p>
    <w:p w:rsidR="006A00B2" w:rsidRDefault="0057566E">
      <w:pPr>
        <w:pStyle w:val="Definition-Field2"/>
      </w:pPr>
      <w:r>
        <w:t>OfficeArt Math in Excel 2013 does not support this element on save for text in text boxes and shapes, SmartArt, and chart titles and labels, and on load for text in the following elements:</w:t>
      </w:r>
    </w:p>
    <w:p w:rsidR="006A00B2" w:rsidRDefault="0057566E">
      <w:pPr>
        <w:pStyle w:val="ListParagraph"/>
        <w:numPr>
          <w:ilvl w:val="0"/>
          <w:numId w:val="136"/>
        </w:numPr>
        <w:contextualSpacing/>
      </w:pPr>
      <w:r>
        <w:t>&lt;draw:rect&gt;</w:t>
      </w:r>
    </w:p>
    <w:p w:rsidR="006A00B2" w:rsidRDefault="0057566E">
      <w:pPr>
        <w:pStyle w:val="ListParagraph"/>
        <w:numPr>
          <w:ilvl w:val="0"/>
          <w:numId w:val="136"/>
        </w:numPr>
        <w:contextualSpacing/>
      </w:pPr>
      <w:r>
        <w:t>&lt;draw:polyline&gt;</w:t>
      </w:r>
    </w:p>
    <w:p w:rsidR="006A00B2" w:rsidRDefault="0057566E">
      <w:pPr>
        <w:pStyle w:val="ListParagraph"/>
        <w:numPr>
          <w:ilvl w:val="0"/>
          <w:numId w:val="136"/>
        </w:numPr>
        <w:contextualSpacing/>
      </w:pPr>
      <w:r>
        <w:t>&lt;draw:polygon&gt;</w:t>
      </w:r>
    </w:p>
    <w:p w:rsidR="006A00B2" w:rsidRDefault="0057566E">
      <w:pPr>
        <w:pStyle w:val="ListParagraph"/>
        <w:numPr>
          <w:ilvl w:val="0"/>
          <w:numId w:val="136"/>
        </w:numPr>
        <w:contextualSpacing/>
      </w:pPr>
      <w:r>
        <w:lastRenderedPageBreak/>
        <w:t>&lt;</w:t>
      </w:r>
      <w:r>
        <w:t>draw:regular-polygon&gt;</w:t>
      </w:r>
    </w:p>
    <w:p w:rsidR="006A00B2" w:rsidRDefault="0057566E">
      <w:pPr>
        <w:pStyle w:val="ListParagraph"/>
        <w:numPr>
          <w:ilvl w:val="0"/>
          <w:numId w:val="136"/>
        </w:numPr>
        <w:contextualSpacing/>
      </w:pPr>
      <w:r>
        <w:t>&lt;draw:path&gt;</w:t>
      </w:r>
    </w:p>
    <w:p w:rsidR="006A00B2" w:rsidRDefault="0057566E">
      <w:pPr>
        <w:pStyle w:val="ListParagraph"/>
        <w:numPr>
          <w:ilvl w:val="0"/>
          <w:numId w:val="136"/>
        </w:numPr>
        <w:contextualSpacing/>
      </w:pPr>
      <w:r>
        <w:t>&lt;draw:circle&gt;</w:t>
      </w:r>
    </w:p>
    <w:p w:rsidR="006A00B2" w:rsidRDefault="0057566E">
      <w:pPr>
        <w:pStyle w:val="ListParagraph"/>
        <w:numPr>
          <w:ilvl w:val="0"/>
          <w:numId w:val="136"/>
        </w:numPr>
        <w:contextualSpacing/>
      </w:pPr>
      <w:r>
        <w:t>&lt;draw:ellipse&gt;</w:t>
      </w:r>
    </w:p>
    <w:p w:rsidR="006A00B2" w:rsidRDefault="0057566E">
      <w:pPr>
        <w:pStyle w:val="ListParagraph"/>
        <w:numPr>
          <w:ilvl w:val="0"/>
          <w:numId w:val="136"/>
        </w:numPr>
        <w:contextualSpacing/>
      </w:pPr>
      <w:r>
        <w:t>&lt;draw:caption&gt;</w:t>
      </w:r>
    </w:p>
    <w:p w:rsidR="006A00B2" w:rsidRDefault="0057566E">
      <w:pPr>
        <w:pStyle w:val="ListParagraph"/>
        <w:numPr>
          <w:ilvl w:val="0"/>
          <w:numId w:val="136"/>
        </w:numPr>
        <w:contextualSpacing/>
      </w:pPr>
      <w:r>
        <w:t>&lt;draw:measure&gt;</w:t>
      </w:r>
    </w:p>
    <w:p w:rsidR="006A00B2" w:rsidRDefault="0057566E">
      <w:pPr>
        <w:pStyle w:val="ListParagraph"/>
        <w:numPr>
          <w:ilvl w:val="0"/>
          <w:numId w:val="136"/>
        </w:numPr>
        <w:contextualSpacing/>
      </w:pPr>
      <w:r>
        <w:t>&lt;draw:frame&gt;</w:t>
      </w:r>
    </w:p>
    <w:p w:rsidR="006A00B2" w:rsidRDefault="0057566E">
      <w:pPr>
        <w:pStyle w:val="ListParagraph"/>
        <w:numPr>
          <w:ilvl w:val="0"/>
          <w:numId w:val="136"/>
        </w:numPr>
        <w:contextualSpacing/>
      </w:pPr>
      <w:r>
        <w:t>&lt;draw:text-box&gt;</w:t>
      </w:r>
    </w:p>
    <w:p w:rsidR="006A00B2" w:rsidRDefault="0057566E">
      <w:pPr>
        <w:pStyle w:val="ListParagraph"/>
        <w:numPr>
          <w:ilvl w:val="0"/>
          <w:numId w:val="136"/>
        </w:numPr>
      </w:pPr>
      <w:r>
        <w:t xml:space="preserve">&lt;draw:custom-shape&gt; </w:t>
      </w:r>
    </w:p>
    <w:p w:rsidR="006A00B2" w:rsidRDefault="0057566E">
      <w:pPr>
        <w:pStyle w:val="Definition-Field"/>
      </w:pPr>
      <w:r>
        <w:t xml:space="preserve">l.   </w:t>
      </w:r>
      <w:r>
        <w:rPr>
          <w:i/>
        </w:rPr>
        <w:t>The standard defines the element &lt;text:note-citation&gt;</w:t>
      </w:r>
    </w:p>
    <w:p w:rsidR="006A00B2" w:rsidRDefault="0057566E">
      <w:pPr>
        <w:pStyle w:val="Definition-Field2"/>
      </w:pPr>
      <w:r>
        <w:t>OfficeArt Math in Excel 2013 does not support this ele</w:t>
      </w:r>
      <w:r>
        <w:t>ment on save for text in text boxes and shapes, SmartArt, and chart titles and labels, and on load for text in the following elements:</w:t>
      </w:r>
    </w:p>
    <w:p w:rsidR="006A00B2" w:rsidRDefault="0057566E">
      <w:pPr>
        <w:pStyle w:val="ListParagraph"/>
        <w:numPr>
          <w:ilvl w:val="0"/>
          <w:numId w:val="137"/>
        </w:numPr>
        <w:contextualSpacing/>
      </w:pPr>
      <w:r>
        <w:t>&lt;draw:rect&gt;</w:t>
      </w:r>
    </w:p>
    <w:p w:rsidR="006A00B2" w:rsidRDefault="0057566E">
      <w:pPr>
        <w:pStyle w:val="ListParagraph"/>
        <w:numPr>
          <w:ilvl w:val="0"/>
          <w:numId w:val="137"/>
        </w:numPr>
        <w:contextualSpacing/>
      </w:pPr>
      <w:r>
        <w:t>&lt;draw:polyline&gt;</w:t>
      </w:r>
    </w:p>
    <w:p w:rsidR="006A00B2" w:rsidRDefault="0057566E">
      <w:pPr>
        <w:pStyle w:val="ListParagraph"/>
        <w:numPr>
          <w:ilvl w:val="0"/>
          <w:numId w:val="137"/>
        </w:numPr>
        <w:contextualSpacing/>
      </w:pPr>
      <w:r>
        <w:t>&lt;draw:polygon&gt;</w:t>
      </w:r>
    </w:p>
    <w:p w:rsidR="006A00B2" w:rsidRDefault="0057566E">
      <w:pPr>
        <w:pStyle w:val="ListParagraph"/>
        <w:numPr>
          <w:ilvl w:val="0"/>
          <w:numId w:val="137"/>
        </w:numPr>
        <w:contextualSpacing/>
      </w:pPr>
      <w:r>
        <w:t>&lt;draw:regular-polygon&gt;</w:t>
      </w:r>
    </w:p>
    <w:p w:rsidR="006A00B2" w:rsidRDefault="0057566E">
      <w:pPr>
        <w:pStyle w:val="ListParagraph"/>
        <w:numPr>
          <w:ilvl w:val="0"/>
          <w:numId w:val="137"/>
        </w:numPr>
        <w:contextualSpacing/>
      </w:pPr>
      <w:r>
        <w:t>&lt;draw:path&gt;</w:t>
      </w:r>
    </w:p>
    <w:p w:rsidR="006A00B2" w:rsidRDefault="0057566E">
      <w:pPr>
        <w:pStyle w:val="ListParagraph"/>
        <w:numPr>
          <w:ilvl w:val="0"/>
          <w:numId w:val="137"/>
        </w:numPr>
        <w:contextualSpacing/>
      </w:pPr>
      <w:r>
        <w:t>&lt;draw:circle&gt;</w:t>
      </w:r>
    </w:p>
    <w:p w:rsidR="006A00B2" w:rsidRDefault="0057566E">
      <w:pPr>
        <w:pStyle w:val="ListParagraph"/>
        <w:numPr>
          <w:ilvl w:val="0"/>
          <w:numId w:val="137"/>
        </w:numPr>
        <w:contextualSpacing/>
      </w:pPr>
      <w:r>
        <w:t>&lt;draw:ellipse&gt;</w:t>
      </w:r>
    </w:p>
    <w:p w:rsidR="006A00B2" w:rsidRDefault="0057566E">
      <w:pPr>
        <w:pStyle w:val="ListParagraph"/>
        <w:numPr>
          <w:ilvl w:val="0"/>
          <w:numId w:val="137"/>
        </w:numPr>
        <w:contextualSpacing/>
      </w:pPr>
      <w:r>
        <w:t>&lt;draw:caption&gt;</w:t>
      </w:r>
    </w:p>
    <w:p w:rsidR="006A00B2" w:rsidRDefault="0057566E">
      <w:pPr>
        <w:pStyle w:val="ListParagraph"/>
        <w:numPr>
          <w:ilvl w:val="0"/>
          <w:numId w:val="137"/>
        </w:numPr>
        <w:contextualSpacing/>
      </w:pPr>
      <w:r>
        <w:t>&lt;draw:measure&gt;</w:t>
      </w:r>
    </w:p>
    <w:p w:rsidR="006A00B2" w:rsidRDefault="0057566E">
      <w:pPr>
        <w:pStyle w:val="ListParagraph"/>
        <w:numPr>
          <w:ilvl w:val="0"/>
          <w:numId w:val="137"/>
        </w:numPr>
        <w:contextualSpacing/>
      </w:pPr>
      <w:r>
        <w:t>&lt;draw:frame&gt;</w:t>
      </w:r>
    </w:p>
    <w:p w:rsidR="006A00B2" w:rsidRDefault="0057566E">
      <w:pPr>
        <w:pStyle w:val="ListParagraph"/>
        <w:numPr>
          <w:ilvl w:val="0"/>
          <w:numId w:val="137"/>
        </w:numPr>
        <w:contextualSpacing/>
      </w:pPr>
      <w:r>
        <w:t>&lt;draw:text-box&gt;</w:t>
      </w:r>
    </w:p>
    <w:p w:rsidR="006A00B2" w:rsidRDefault="0057566E">
      <w:pPr>
        <w:pStyle w:val="ListParagraph"/>
        <w:numPr>
          <w:ilvl w:val="0"/>
          <w:numId w:val="137"/>
        </w:numPr>
      </w:pPr>
      <w:r>
        <w:t xml:space="preserve">&lt;draw:custom-shape&gt; </w:t>
      </w:r>
    </w:p>
    <w:p w:rsidR="006A00B2" w:rsidRDefault="0057566E">
      <w:pPr>
        <w:pStyle w:val="Definition-Field"/>
      </w:pPr>
      <w:r>
        <w:t xml:space="preserve">m.   </w:t>
      </w:r>
      <w:r>
        <w:rPr>
          <w:i/>
        </w:rPr>
        <w:t>The standard defines the element &lt;text:notes-configuration&gt;</w:t>
      </w:r>
    </w:p>
    <w:p w:rsidR="006A00B2" w:rsidRDefault="0057566E">
      <w:pPr>
        <w:pStyle w:val="Definition-Field2"/>
      </w:pPr>
      <w:r>
        <w:t xml:space="preserve">OfficeArt Math in Excel 2013 does not support this element on save for text in text boxes and shapes, SmartArt, and chart </w:t>
      </w:r>
      <w:r>
        <w:t>titles and labels, and on load for text in the following elements:</w:t>
      </w:r>
    </w:p>
    <w:p w:rsidR="006A00B2" w:rsidRDefault="0057566E">
      <w:pPr>
        <w:pStyle w:val="ListParagraph"/>
        <w:numPr>
          <w:ilvl w:val="0"/>
          <w:numId w:val="138"/>
        </w:numPr>
        <w:contextualSpacing/>
      </w:pPr>
      <w:r>
        <w:t>&lt;draw:rect&gt;</w:t>
      </w:r>
    </w:p>
    <w:p w:rsidR="006A00B2" w:rsidRDefault="0057566E">
      <w:pPr>
        <w:pStyle w:val="ListParagraph"/>
        <w:numPr>
          <w:ilvl w:val="0"/>
          <w:numId w:val="138"/>
        </w:numPr>
        <w:contextualSpacing/>
      </w:pPr>
      <w:r>
        <w:t>&lt;draw:polyline&gt;</w:t>
      </w:r>
    </w:p>
    <w:p w:rsidR="006A00B2" w:rsidRDefault="0057566E">
      <w:pPr>
        <w:pStyle w:val="ListParagraph"/>
        <w:numPr>
          <w:ilvl w:val="0"/>
          <w:numId w:val="138"/>
        </w:numPr>
        <w:contextualSpacing/>
      </w:pPr>
      <w:r>
        <w:t>&lt;draw:polygon&gt;</w:t>
      </w:r>
    </w:p>
    <w:p w:rsidR="006A00B2" w:rsidRDefault="0057566E">
      <w:pPr>
        <w:pStyle w:val="ListParagraph"/>
        <w:numPr>
          <w:ilvl w:val="0"/>
          <w:numId w:val="138"/>
        </w:numPr>
        <w:contextualSpacing/>
      </w:pPr>
      <w:r>
        <w:t>&lt;draw:regular-polygon&gt;</w:t>
      </w:r>
    </w:p>
    <w:p w:rsidR="006A00B2" w:rsidRDefault="0057566E">
      <w:pPr>
        <w:pStyle w:val="ListParagraph"/>
        <w:numPr>
          <w:ilvl w:val="0"/>
          <w:numId w:val="138"/>
        </w:numPr>
        <w:contextualSpacing/>
      </w:pPr>
      <w:r>
        <w:t>&lt;draw:path&gt;</w:t>
      </w:r>
    </w:p>
    <w:p w:rsidR="006A00B2" w:rsidRDefault="0057566E">
      <w:pPr>
        <w:pStyle w:val="ListParagraph"/>
        <w:numPr>
          <w:ilvl w:val="0"/>
          <w:numId w:val="138"/>
        </w:numPr>
        <w:contextualSpacing/>
      </w:pPr>
      <w:r>
        <w:t>&lt;draw:circle&gt;</w:t>
      </w:r>
    </w:p>
    <w:p w:rsidR="006A00B2" w:rsidRDefault="0057566E">
      <w:pPr>
        <w:pStyle w:val="ListParagraph"/>
        <w:numPr>
          <w:ilvl w:val="0"/>
          <w:numId w:val="138"/>
        </w:numPr>
        <w:contextualSpacing/>
      </w:pPr>
      <w:r>
        <w:t>&lt;draw:ellipse&gt;</w:t>
      </w:r>
    </w:p>
    <w:p w:rsidR="006A00B2" w:rsidRDefault="0057566E">
      <w:pPr>
        <w:pStyle w:val="ListParagraph"/>
        <w:numPr>
          <w:ilvl w:val="0"/>
          <w:numId w:val="138"/>
        </w:numPr>
        <w:contextualSpacing/>
      </w:pPr>
      <w:r>
        <w:t>&lt;draw:caption&gt;</w:t>
      </w:r>
    </w:p>
    <w:p w:rsidR="006A00B2" w:rsidRDefault="0057566E">
      <w:pPr>
        <w:pStyle w:val="ListParagraph"/>
        <w:numPr>
          <w:ilvl w:val="0"/>
          <w:numId w:val="138"/>
        </w:numPr>
        <w:contextualSpacing/>
      </w:pPr>
      <w:r>
        <w:t>&lt;draw:measure&gt;</w:t>
      </w:r>
    </w:p>
    <w:p w:rsidR="006A00B2" w:rsidRDefault="0057566E">
      <w:pPr>
        <w:pStyle w:val="ListParagraph"/>
        <w:numPr>
          <w:ilvl w:val="0"/>
          <w:numId w:val="138"/>
        </w:numPr>
        <w:contextualSpacing/>
      </w:pPr>
      <w:r>
        <w:t>&lt;draw:frame&gt;</w:t>
      </w:r>
    </w:p>
    <w:p w:rsidR="006A00B2" w:rsidRDefault="0057566E">
      <w:pPr>
        <w:pStyle w:val="ListParagraph"/>
        <w:numPr>
          <w:ilvl w:val="0"/>
          <w:numId w:val="138"/>
        </w:numPr>
        <w:contextualSpacing/>
      </w:pPr>
      <w:r>
        <w:t>&lt;draw:text-box&gt;</w:t>
      </w:r>
    </w:p>
    <w:p w:rsidR="006A00B2" w:rsidRDefault="0057566E">
      <w:pPr>
        <w:pStyle w:val="ListParagraph"/>
        <w:numPr>
          <w:ilvl w:val="0"/>
          <w:numId w:val="138"/>
        </w:numPr>
      </w:pPr>
      <w:r>
        <w:t xml:space="preserve">&lt;draw:custom-shape&gt; </w:t>
      </w:r>
    </w:p>
    <w:p w:rsidR="006A00B2" w:rsidRDefault="0057566E">
      <w:pPr>
        <w:pStyle w:val="Definition-Field"/>
      </w:pPr>
      <w:r>
        <w:t>n.</w:t>
      </w:r>
      <w:r>
        <w:t xml:space="preserve">   </w:t>
      </w:r>
      <w:r>
        <w:rPr>
          <w:i/>
        </w:rPr>
        <w:t>The standard defines the element &lt;text:note-body&gt;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39"/>
        </w:numPr>
        <w:contextualSpacing/>
      </w:pPr>
      <w:r>
        <w:t>&lt;draw:rect&gt;</w:t>
      </w:r>
    </w:p>
    <w:p w:rsidR="006A00B2" w:rsidRDefault="0057566E">
      <w:pPr>
        <w:pStyle w:val="ListParagraph"/>
        <w:numPr>
          <w:ilvl w:val="0"/>
          <w:numId w:val="139"/>
        </w:numPr>
        <w:contextualSpacing/>
      </w:pPr>
      <w:r>
        <w:t>&lt;draw:polyline&gt;</w:t>
      </w:r>
    </w:p>
    <w:p w:rsidR="006A00B2" w:rsidRDefault="0057566E">
      <w:pPr>
        <w:pStyle w:val="ListParagraph"/>
        <w:numPr>
          <w:ilvl w:val="0"/>
          <w:numId w:val="139"/>
        </w:numPr>
        <w:contextualSpacing/>
      </w:pPr>
      <w:r>
        <w:t>&lt;draw:polygon&gt;</w:t>
      </w:r>
    </w:p>
    <w:p w:rsidR="006A00B2" w:rsidRDefault="0057566E">
      <w:pPr>
        <w:pStyle w:val="ListParagraph"/>
        <w:numPr>
          <w:ilvl w:val="0"/>
          <w:numId w:val="139"/>
        </w:numPr>
        <w:contextualSpacing/>
      </w:pPr>
      <w:r>
        <w:t>&lt;draw:regular-polygon&gt;</w:t>
      </w:r>
    </w:p>
    <w:p w:rsidR="006A00B2" w:rsidRDefault="0057566E">
      <w:pPr>
        <w:pStyle w:val="ListParagraph"/>
        <w:numPr>
          <w:ilvl w:val="0"/>
          <w:numId w:val="139"/>
        </w:numPr>
        <w:contextualSpacing/>
      </w:pPr>
      <w:r>
        <w:t>&lt;draw:path&gt;</w:t>
      </w:r>
    </w:p>
    <w:p w:rsidR="006A00B2" w:rsidRDefault="0057566E">
      <w:pPr>
        <w:pStyle w:val="ListParagraph"/>
        <w:numPr>
          <w:ilvl w:val="0"/>
          <w:numId w:val="139"/>
        </w:numPr>
        <w:contextualSpacing/>
      </w:pPr>
      <w:r>
        <w:t>&lt;draw:circle&gt;</w:t>
      </w:r>
    </w:p>
    <w:p w:rsidR="006A00B2" w:rsidRDefault="0057566E">
      <w:pPr>
        <w:pStyle w:val="ListParagraph"/>
        <w:numPr>
          <w:ilvl w:val="0"/>
          <w:numId w:val="139"/>
        </w:numPr>
        <w:contextualSpacing/>
      </w:pPr>
      <w:r>
        <w:t>&lt;dr</w:t>
      </w:r>
      <w:r>
        <w:t>aw:ellipse&gt;</w:t>
      </w:r>
    </w:p>
    <w:p w:rsidR="006A00B2" w:rsidRDefault="0057566E">
      <w:pPr>
        <w:pStyle w:val="ListParagraph"/>
        <w:numPr>
          <w:ilvl w:val="0"/>
          <w:numId w:val="139"/>
        </w:numPr>
        <w:contextualSpacing/>
      </w:pPr>
      <w:r>
        <w:t>&lt;draw:caption&gt;</w:t>
      </w:r>
    </w:p>
    <w:p w:rsidR="006A00B2" w:rsidRDefault="0057566E">
      <w:pPr>
        <w:pStyle w:val="ListParagraph"/>
        <w:numPr>
          <w:ilvl w:val="0"/>
          <w:numId w:val="139"/>
        </w:numPr>
        <w:contextualSpacing/>
      </w:pPr>
      <w:r>
        <w:lastRenderedPageBreak/>
        <w:t>&lt;draw:measure&gt;</w:t>
      </w:r>
    </w:p>
    <w:p w:rsidR="006A00B2" w:rsidRDefault="0057566E">
      <w:pPr>
        <w:pStyle w:val="ListParagraph"/>
        <w:numPr>
          <w:ilvl w:val="0"/>
          <w:numId w:val="139"/>
        </w:numPr>
        <w:contextualSpacing/>
      </w:pPr>
      <w:r>
        <w:t>&lt;draw:text-box&gt;</w:t>
      </w:r>
    </w:p>
    <w:p w:rsidR="006A00B2" w:rsidRDefault="0057566E">
      <w:pPr>
        <w:pStyle w:val="ListParagraph"/>
        <w:numPr>
          <w:ilvl w:val="0"/>
          <w:numId w:val="139"/>
        </w:numPr>
        <w:contextualSpacing/>
      </w:pPr>
      <w:r>
        <w:t>&lt;draw:frame&gt;</w:t>
      </w:r>
    </w:p>
    <w:p w:rsidR="006A00B2" w:rsidRDefault="0057566E">
      <w:pPr>
        <w:pStyle w:val="ListParagraph"/>
        <w:numPr>
          <w:ilvl w:val="0"/>
          <w:numId w:val="139"/>
        </w:numPr>
      </w:pPr>
      <w:r>
        <w:t xml:space="preserve">&lt;draw:custom-shape&gt; </w:t>
      </w:r>
    </w:p>
    <w:p w:rsidR="006A00B2" w:rsidRDefault="0057566E">
      <w:pPr>
        <w:pStyle w:val="Definition-Field"/>
      </w:pPr>
      <w:r>
        <w:t xml:space="preserve">o.   </w:t>
      </w:r>
      <w:r>
        <w:rPr>
          <w:i/>
        </w:rPr>
        <w:t>The standard defines the element &lt;text:note-citation&gt;</w:t>
      </w:r>
    </w:p>
    <w:p w:rsidR="006A00B2" w:rsidRDefault="0057566E">
      <w:pPr>
        <w:pStyle w:val="Definition-Field2"/>
      </w:pPr>
      <w:r>
        <w:t xml:space="preserve">OfficeArt Math in PowerPoint 2013 does not support this element on load for text in the following </w:t>
      </w:r>
      <w:r>
        <w:t>elements:</w:t>
      </w:r>
    </w:p>
    <w:p w:rsidR="006A00B2" w:rsidRDefault="0057566E">
      <w:pPr>
        <w:pStyle w:val="ListParagraph"/>
        <w:numPr>
          <w:ilvl w:val="0"/>
          <w:numId w:val="140"/>
        </w:numPr>
        <w:contextualSpacing/>
      </w:pPr>
      <w:r>
        <w:t>&lt;draw:rect&gt;</w:t>
      </w:r>
    </w:p>
    <w:p w:rsidR="006A00B2" w:rsidRDefault="0057566E">
      <w:pPr>
        <w:pStyle w:val="ListParagraph"/>
        <w:numPr>
          <w:ilvl w:val="0"/>
          <w:numId w:val="140"/>
        </w:numPr>
        <w:contextualSpacing/>
      </w:pPr>
      <w:r>
        <w:t>&lt;draw:polyline&gt;</w:t>
      </w:r>
    </w:p>
    <w:p w:rsidR="006A00B2" w:rsidRDefault="0057566E">
      <w:pPr>
        <w:pStyle w:val="ListParagraph"/>
        <w:numPr>
          <w:ilvl w:val="0"/>
          <w:numId w:val="140"/>
        </w:numPr>
        <w:contextualSpacing/>
      </w:pPr>
      <w:r>
        <w:t>&lt;draw:polygon&gt;</w:t>
      </w:r>
    </w:p>
    <w:p w:rsidR="006A00B2" w:rsidRDefault="0057566E">
      <w:pPr>
        <w:pStyle w:val="ListParagraph"/>
        <w:numPr>
          <w:ilvl w:val="0"/>
          <w:numId w:val="140"/>
        </w:numPr>
        <w:contextualSpacing/>
      </w:pPr>
      <w:r>
        <w:t>&lt;draw:regular-polygon&gt;</w:t>
      </w:r>
    </w:p>
    <w:p w:rsidR="006A00B2" w:rsidRDefault="0057566E">
      <w:pPr>
        <w:pStyle w:val="ListParagraph"/>
        <w:numPr>
          <w:ilvl w:val="0"/>
          <w:numId w:val="140"/>
        </w:numPr>
        <w:contextualSpacing/>
      </w:pPr>
      <w:r>
        <w:t>&lt;draw:path&gt;</w:t>
      </w:r>
    </w:p>
    <w:p w:rsidR="006A00B2" w:rsidRDefault="0057566E">
      <w:pPr>
        <w:pStyle w:val="ListParagraph"/>
        <w:numPr>
          <w:ilvl w:val="0"/>
          <w:numId w:val="140"/>
        </w:numPr>
        <w:contextualSpacing/>
      </w:pPr>
      <w:r>
        <w:t>&lt;draw:circle&gt;</w:t>
      </w:r>
    </w:p>
    <w:p w:rsidR="006A00B2" w:rsidRDefault="0057566E">
      <w:pPr>
        <w:pStyle w:val="ListParagraph"/>
        <w:numPr>
          <w:ilvl w:val="0"/>
          <w:numId w:val="140"/>
        </w:numPr>
        <w:contextualSpacing/>
      </w:pPr>
      <w:r>
        <w:t>&lt;draw:ellipse&gt;</w:t>
      </w:r>
    </w:p>
    <w:p w:rsidR="006A00B2" w:rsidRDefault="0057566E">
      <w:pPr>
        <w:pStyle w:val="ListParagraph"/>
        <w:numPr>
          <w:ilvl w:val="0"/>
          <w:numId w:val="140"/>
        </w:numPr>
        <w:contextualSpacing/>
      </w:pPr>
      <w:r>
        <w:t>&lt;draw:caption&gt;</w:t>
      </w:r>
    </w:p>
    <w:p w:rsidR="006A00B2" w:rsidRDefault="0057566E">
      <w:pPr>
        <w:pStyle w:val="ListParagraph"/>
        <w:numPr>
          <w:ilvl w:val="0"/>
          <w:numId w:val="140"/>
        </w:numPr>
        <w:contextualSpacing/>
      </w:pPr>
      <w:r>
        <w:t>&lt;draw:measure&gt;</w:t>
      </w:r>
    </w:p>
    <w:p w:rsidR="006A00B2" w:rsidRDefault="0057566E">
      <w:pPr>
        <w:pStyle w:val="ListParagraph"/>
        <w:numPr>
          <w:ilvl w:val="0"/>
          <w:numId w:val="140"/>
        </w:numPr>
        <w:contextualSpacing/>
      </w:pPr>
      <w:r>
        <w:t>&lt;draw:text-box&gt;</w:t>
      </w:r>
    </w:p>
    <w:p w:rsidR="006A00B2" w:rsidRDefault="0057566E">
      <w:pPr>
        <w:pStyle w:val="ListParagraph"/>
        <w:numPr>
          <w:ilvl w:val="0"/>
          <w:numId w:val="140"/>
        </w:numPr>
        <w:contextualSpacing/>
      </w:pPr>
      <w:r>
        <w:t>&lt;draw:frame&gt;</w:t>
      </w:r>
    </w:p>
    <w:p w:rsidR="006A00B2" w:rsidRDefault="0057566E">
      <w:pPr>
        <w:pStyle w:val="ListParagraph"/>
        <w:numPr>
          <w:ilvl w:val="0"/>
          <w:numId w:val="140"/>
        </w:numPr>
      </w:pPr>
      <w:r>
        <w:t xml:space="preserve">&lt;draw:custom-shape&gt; </w:t>
      </w:r>
    </w:p>
    <w:p w:rsidR="006A00B2" w:rsidRDefault="0057566E">
      <w:pPr>
        <w:pStyle w:val="Definition-Field"/>
      </w:pPr>
      <w:r>
        <w:t xml:space="preserve">p.   </w:t>
      </w:r>
      <w:r>
        <w:rPr>
          <w:i/>
        </w:rPr>
        <w:t>The standard defines the element &lt;text:notes-configura</w:t>
      </w:r>
      <w:r>
        <w:rPr>
          <w:i/>
        </w:rPr>
        <w:t>tion&gt;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41"/>
        </w:numPr>
        <w:contextualSpacing/>
      </w:pPr>
      <w:r>
        <w:t>&lt;draw:rect&gt;</w:t>
      </w:r>
    </w:p>
    <w:p w:rsidR="006A00B2" w:rsidRDefault="0057566E">
      <w:pPr>
        <w:pStyle w:val="ListParagraph"/>
        <w:numPr>
          <w:ilvl w:val="0"/>
          <w:numId w:val="141"/>
        </w:numPr>
        <w:contextualSpacing/>
      </w:pPr>
      <w:r>
        <w:t>&lt;draw:polyline&gt;</w:t>
      </w:r>
    </w:p>
    <w:p w:rsidR="006A00B2" w:rsidRDefault="0057566E">
      <w:pPr>
        <w:pStyle w:val="ListParagraph"/>
        <w:numPr>
          <w:ilvl w:val="0"/>
          <w:numId w:val="141"/>
        </w:numPr>
        <w:contextualSpacing/>
      </w:pPr>
      <w:r>
        <w:t>&lt;draw:polygon&gt;</w:t>
      </w:r>
    </w:p>
    <w:p w:rsidR="006A00B2" w:rsidRDefault="0057566E">
      <w:pPr>
        <w:pStyle w:val="ListParagraph"/>
        <w:numPr>
          <w:ilvl w:val="0"/>
          <w:numId w:val="141"/>
        </w:numPr>
        <w:contextualSpacing/>
      </w:pPr>
      <w:r>
        <w:t>&lt;draw:regular-polygon&gt;</w:t>
      </w:r>
    </w:p>
    <w:p w:rsidR="006A00B2" w:rsidRDefault="0057566E">
      <w:pPr>
        <w:pStyle w:val="ListParagraph"/>
        <w:numPr>
          <w:ilvl w:val="0"/>
          <w:numId w:val="141"/>
        </w:numPr>
        <w:contextualSpacing/>
      </w:pPr>
      <w:r>
        <w:t>&lt;draw:path&gt;</w:t>
      </w:r>
    </w:p>
    <w:p w:rsidR="006A00B2" w:rsidRDefault="0057566E">
      <w:pPr>
        <w:pStyle w:val="ListParagraph"/>
        <w:numPr>
          <w:ilvl w:val="0"/>
          <w:numId w:val="141"/>
        </w:numPr>
        <w:contextualSpacing/>
      </w:pPr>
      <w:r>
        <w:t>&lt;draw:circle&gt;</w:t>
      </w:r>
    </w:p>
    <w:p w:rsidR="006A00B2" w:rsidRDefault="0057566E">
      <w:pPr>
        <w:pStyle w:val="ListParagraph"/>
        <w:numPr>
          <w:ilvl w:val="0"/>
          <w:numId w:val="141"/>
        </w:numPr>
        <w:contextualSpacing/>
      </w:pPr>
      <w:r>
        <w:t>&lt;draw:ellipse&gt;</w:t>
      </w:r>
    </w:p>
    <w:p w:rsidR="006A00B2" w:rsidRDefault="0057566E">
      <w:pPr>
        <w:pStyle w:val="ListParagraph"/>
        <w:numPr>
          <w:ilvl w:val="0"/>
          <w:numId w:val="141"/>
        </w:numPr>
        <w:contextualSpacing/>
      </w:pPr>
      <w:r>
        <w:t>&lt;draw:caption&gt;</w:t>
      </w:r>
    </w:p>
    <w:p w:rsidR="006A00B2" w:rsidRDefault="0057566E">
      <w:pPr>
        <w:pStyle w:val="ListParagraph"/>
        <w:numPr>
          <w:ilvl w:val="0"/>
          <w:numId w:val="141"/>
        </w:numPr>
        <w:contextualSpacing/>
      </w:pPr>
      <w:r>
        <w:t>&lt;draw:measure&gt;</w:t>
      </w:r>
    </w:p>
    <w:p w:rsidR="006A00B2" w:rsidRDefault="0057566E">
      <w:pPr>
        <w:pStyle w:val="ListParagraph"/>
        <w:numPr>
          <w:ilvl w:val="0"/>
          <w:numId w:val="141"/>
        </w:numPr>
        <w:contextualSpacing/>
      </w:pPr>
      <w:r>
        <w:t>&lt;</w:t>
      </w:r>
      <w:r>
        <w:t>draw:text-box&gt;</w:t>
      </w:r>
    </w:p>
    <w:p w:rsidR="006A00B2" w:rsidRDefault="0057566E">
      <w:pPr>
        <w:pStyle w:val="ListParagraph"/>
        <w:numPr>
          <w:ilvl w:val="0"/>
          <w:numId w:val="141"/>
        </w:numPr>
        <w:contextualSpacing/>
      </w:pPr>
      <w:r>
        <w:t>&lt;draw:frame&gt;</w:t>
      </w:r>
    </w:p>
    <w:p w:rsidR="006A00B2" w:rsidRDefault="0057566E">
      <w:pPr>
        <w:pStyle w:val="ListParagraph"/>
        <w:numPr>
          <w:ilvl w:val="0"/>
          <w:numId w:val="141"/>
        </w:numPr>
      </w:pPr>
      <w:r>
        <w:t xml:space="preserve">&lt;draw:custom-shape&gt; </w:t>
      </w:r>
    </w:p>
    <w:p w:rsidR="006A00B2" w:rsidRDefault="0057566E">
      <w:pPr>
        <w:pStyle w:val="Heading3"/>
      </w:pPr>
      <w:bookmarkStart w:id="187" w:name="section_5eb90f8fda5649aa9b2e6b8ece18c4b1"/>
      <w:bookmarkStart w:id="188" w:name="_Toc79580143"/>
      <w:r>
        <w:t>Section 5.4, Ruby</w:t>
      </w:r>
      <w:bookmarkEnd w:id="187"/>
      <w:bookmarkEnd w:id="188"/>
      <w:r>
        <w:fldChar w:fldCharType="begin"/>
      </w:r>
      <w:r>
        <w:instrText xml:space="preserve"> XE "Ruby" </w:instrText>
      </w:r>
      <w:r>
        <w:fldChar w:fldCharType="end"/>
      </w:r>
    </w:p>
    <w:p w:rsidR="006A00B2" w:rsidRDefault="0057566E">
      <w:pPr>
        <w:pStyle w:val="Definition-Field"/>
      </w:pPr>
      <w:r>
        <w:t xml:space="preserve">a.   OfficeArt Math in Word 2013 does not support this on save for text in SmartArt and chart titles and labels. </w:t>
      </w:r>
    </w:p>
    <w:p w:rsidR="006A00B2" w:rsidRDefault="0057566E">
      <w:pPr>
        <w:pStyle w:val="Definition-Field"/>
      </w:pPr>
      <w:r>
        <w:t xml:space="preserve">b.   </w:t>
      </w:r>
      <w:r>
        <w:rPr>
          <w:i/>
        </w:rPr>
        <w:t>The standard defines the element &lt;text:ruby&gt;</w:t>
      </w:r>
    </w:p>
    <w:p w:rsidR="006A00B2" w:rsidRDefault="0057566E">
      <w:pPr>
        <w:pStyle w:val="Definition-Field2"/>
      </w:pPr>
      <w:r>
        <w:t>This element</w:t>
      </w:r>
      <w:r>
        <w:t xml:space="preserve"> is supported in Word 2010, Word 2013, Word 2016, and Word 2019.</w:t>
      </w:r>
    </w:p>
    <w:p w:rsidR="006A00B2" w:rsidRDefault="0057566E">
      <w:pPr>
        <w:pStyle w:val="Definition-Field"/>
      </w:pPr>
      <w:r>
        <w:t xml:space="preserve">c.   </w:t>
      </w:r>
      <w:r>
        <w:rPr>
          <w:i/>
        </w:rPr>
        <w:t>The standard defines the attribute text:style-name, contained within the element &lt;text:ruby&gt;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w:t>
      </w:r>
      <w:r>
        <w:rPr>
          <w:i/>
        </w:rPr>
        <w:t>ard defines the element &lt;text:ruby-base&gt;, contained within the parent element &lt;text:ruby&gt;</w:t>
      </w:r>
    </w:p>
    <w:p w:rsidR="006A00B2" w:rsidRDefault="0057566E">
      <w:pPr>
        <w:pStyle w:val="Definition-Field2"/>
      </w:pPr>
      <w:r>
        <w:t>This element is supported in Word 2010, Word 2013, Word 2016, and Word 2019.</w:t>
      </w:r>
    </w:p>
    <w:p w:rsidR="006A00B2" w:rsidRDefault="0057566E">
      <w:pPr>
        <w:pStyle w:val="Definition-Field"/>
      </w:pPr>
      <w:r>
        <w:lastRenderedPageBreak/>
        <w:t xml:space="preserve">e.   </w:t>
      </w:r>
      <w:r>
        <w:rPr>
          <w:i/>
        </w:rPr>
        <w:t>The standard defines the attribute text:style-name, contained within the element &lt;te</w:t>
      </w:r>
      <w:r>
        <w:rPr>
          <w:i/>
        </w:rPr>
        <w:t>xt:ruby-base&gt;, contained within the parent element &lt;text:ruby&gt;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 xml:space="preserve">The standard defines the attribute text:style-name, contained within the element &lt;text:ruby-text&gt;, contained </w:t>
      </w:r>
      <w:r>
        <w:rPr>
          <w:i/>
        </w:rPr>
        <w:t>within the parent element &lt;text:ruby&gt;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save, text formatting properties on ruby text are retained if all characters in the ruby text share the same text properties. </w:t>
      </w:r>
    </w:p>
    <w:p w:rsidR="006A00B2" w:rsidRDefault="0057566E">
      <w:pPr>
        <w:pStyle w:val="Definition-Field"/>
      </w:pPr>
      <w:r>
        <w:t>g.   Offi</w:t>
      </w:r>
      <w:r>
        <w:t>ceArt Math in Excel 2013 does not support this on save for text in text boxes and shapes, SmartArt, and chart titles and labels, and on load for text in the following elements:</w:t>
      </w:r>
    </w:p>
    <w:p w:rsidR="006A00B2" w:rsidRDefault="0057566E">
      <w:pPr>
        <w:pStyle w:val="ListParagraph"/>
        <w:numPr>
          <w:ilvl w:val="0"/>
          <w:numId w:val="142"/>
        </w:numPr>
        <w:contextualSpacing/>
      </w:pPr>
      <w:r>
        <w:t>&lt;draw:rect&gt;</w:t>
      </w:r>
    </w:p>
    <w:p w:rsidR="006A00B2" w:rsidRDefault="0057566E">
      <w:pPr>
        <w:pStyle w:val="ListParagraph"/>
        <w:numPr>
          <w:ilvl w:val="0"/>
          <w:numId w:val="142"/>
        </w:numPr>
        <w:contextualSpacing/>
      </w:pPr>
      <w:r>
        <w:t>&lt;draw:polyline&gt;</w:t>
      </w:r>
    </w:p>
    <w:p w:rsidR="006A00B2" w:rsidRDefault="0057566E">
      <w:pPr>
        <w:pStyle w:val="ListParagraph"/>
        <w:numPr>
          <w:ilvl w:val="0"/>
          <w:numId w:val="142"/>
        </w:numPr>
        <w:contextualSpacing/>
      </w:pPr>
      <w:r>
        <w:t>&lt;draw:polygon&gt;</w:t>
      </w:r>
    </w:p>
    <w:p w:rsidR="006A00B2" w:rsidRDefault="0057566E">
      <w:pPr>
        <w:pStyle w:val="ListParagraph"/>
        <w:numPr>
          <w:ilvl w:val="0"/>
          <w:numId w:val="142"/>
        </w:numPr>
        <w:contextualSpacing/>
      </w:pPr>
      <w:r>
        <w:t>&lt;draw:regular-polygon&gt;</w:t>
      </w:r>
    </w:p>
    <w:p w:rsidR="006A00B2" w:rsidRDefault="0057566E">
      <w:pPr>
        <w:pStyle w:val="ListParagraph"/>
        <w:numPr>
          <w:ilvl w:val="0"/>
          <w:numId w:val="142"/>
        </w:numPr>
        <w:contextualSpacing/>
      </w:pPr>
      <w:r>
        <w:t>&lt;draw:path&gt;</w:t>
      </w:r>
    </w:p>
    <w:p w:rsidR="006A00B2" w:rsidRDefault="0057566E">
      <w:pPr>
        <w:pStyle w:val="ListParagraph"/>
        <w:numPr>
          <w:ilvl w:val="0"/>
          <w:numId w:val="142"/>
        </w:numPr>
        <w:contextualSpacing/>
      </w:pPr>
      <w:r>
        <w:t>&lt;</w:t>
      </w:r>
      <w:r>
        <w:t>draw:circle&gt;</w:t>
      </w:r>
    </w:p>
    <w:p w:rsidR="006A00B2" w:rsidRDefault="0057566E">
      <w:pPr>
        <w:pStyle w:val="ListParagraph"/>
        <w:numPr>
          <w:ilvl w:val="0"/>
          <w:numId w:val="142"/>
        </w:numPr>
        <w:contextualSpacing/>
      </w:pPr>
      <w:r>
        <w:t>&lt;draw:ellipse&gt;</w:t>
      </w:r>
    </w:p>
    <w:p w:rsidR="006A00B2" w:rsidRDefault="0057566E">
      <w:pPr>
        <w:pStyle w:val="ListParagraph"/>
        <w:numPr>
          <w:ilvl w:val="0"/>
          <w:numId w:val="142"/>
        </w:numPr>
        <w:contextualSpacing/>
      </w:pPr>
      <w:r>
        <w:t>&lt;draw:caption&gt;</w:t>
      </w:r>
    </w:p>
    <w:p w:rsidR="006A00B2" w:rsidRDefault="0057566E">
      <w:pPr>
        <w:pStyle w:val="ListParagraph"/>
        <w:numPr>
          <w:ilvl w:val="0"/>
          <w:numId w:val="142"/>
        </w:numPr>
        <w:contextualSpacing/>
      </w:pPr>
      <w:r>
        <w:t>&lt;draw:measure&gt;</w:t>
      </w:r>
    </w:p>
    <w:p w:rsidR="006A00B2" w:rsidRDefault="0057566E">
      <w:pPr>
        <w:pStyle w:val="ListParagraph"/>
        <w:numPr>
          <w:ilvl w:val="0"/>
          <w:numId w:val="142"/>
        </w:numPr>
        <w:contextualSpacing/>
      </w:pPr>
      <w:r>
        <w:t>&lt;draw:frame&gt;</w:t>
      </w:r>
    </w:p>
    <w:p w:rsidR="006A00B2" w:rsidRDefault="0057566E">
      <w:pPr>
        <w:pStyle w:val="ListParagraph"/>
        <w:numPr>
          <w:ilvl w:val="0"/>
          <w:numId w:val="142"/>
        </w:numPr>
        <w:contextualSpacing/>
      </w:pPr>
      <w:r>
        <w:t>&lt;draw:text-box&gt;</w:t>
      </w:r>
    </w:p>
    <w:p w:rsidR="006A00B2" w:rsidRDefault="0057566E">
      <w:pPr>
        <w:pStyle w:val="ListParagraph"/>
        <w:numPr>
          <w:ilvl w:val="0"/>
          <w:numId w:val="142"/>
        </w:numPr>
      </w:pPr>
      <w:r>
        <w:t xml:space="preserve">&lt;draw:custom-shape&gt; </w:t>
      </w:r>
    </w:p>
    <w:p w:rsidR="006A00B2" w:rsidRDefault="0057566E">
      <w:pPr>
        <w:pStyle w:val="Definition-Field"/>
      </w:pPr>
      <w:r>
        <w:t xml:space="preserve">h.   </w:t>
      </w:r>
      <w:r>
        <w:rPr>
          <w:i/>
        </w:rPr>
        <w:t>The standard defines the element &lt;text:ruby&gt;, contained within the parent element &lt;chart:chart \..\ table:table \..\ paragraph-content&gt;</w:t>
      </w:r>
    </w:p>
    <w:p w:rsidR="006A00B2" w:rsidRDefault="0057566E">
      <w:pPr>
        <w:pStyle w:val="Definition-Field2"/>
      </w:pPr>
      <w:r>
        <w:t xml:space="preserve">This </w:t>
      </w:r>
      <w:r>
        <w:t>element is supported in Excel 2010, Excel 2013, Excel 2016, and Excel 2019.</w:t>
      </w:r>
    </w:p>
    <w:p w:rsidR="006A00B2" w:rsidRDefault="0057566E">
      <w:pPr>
        <w:pStyle w:val="Definition-Field2"/>
      </w:pPr>
      <w:r>
        <w:t xml:space="preserve">On load, Excel reads the element &lt;text:ruby&gt; but does not write it on save. </w:t>
      </w:r>
    </w:p>
    <w:p w:rsidR="006A00B2" w:rsidRDefault="0057566E">
      <w:pPr>
        <w:pStyle w:val="Definition-Field"/>
      </w:pPr>
      <w:r>
        <w:t xml:space="preserve">i.   </w:t>
      </w:r>
      <w:r>
        <w:rPr>
          <w:i/>
        </w:rPr>
        <w:t>The standard defines the element &lt;text:ruby&gt;, contained within the parent element &lt;text:p&gt;</w:t>
      </w:r>
    </w:p>
    <w:p w:rsidR="006A00B2" w:rsidRDefault="0057566E">
      <w:pPr>
        <w:pStyle w:val="Definition-Field2"/>
      </w:pPr>
      <w:r>
        <w:t>This el</w:t>
      </w:r>
      <w:r>
        <w:t>ement is supported in Excel 2010, Excel 2013, Excel 2016, and Excel 2019.</w:t>
      </w:r>
    </w:p>
    <w:p w:rsidR="006A00B2" w:rsidRDefault="0057566E">
      <w:pPr>
        <w:pStyle w:val="Definition-Field"/>
      </w:pPr>
      <w:r>
        <w:t xml:space="preserve">j.   </w:t>
      </w:r>
      <w:r>
        <w:rPr>
          <w:i/>
        </w:rPr>
        <w:t>The standard defines the attribute text:style-name, contained within the element &lt;text:ruby&gt;, contained within the parent element &lt;chart:chart \..\ table:table \..\ paragraph-co</w:t>
      </w:r>
      <w:r>
        <w:rPr>
          <w:i/>
        </w:rPr>
        <w:t>ntent&gt;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text:style-name, contained within the element &lt;text:ruby&gt;, contained within the parent element &lt;text:p&gt;</w:t>
      </w:r>
    </w:p>
    <w:p w:rsidR="006A00B2" w:rsidRDefault="0057566E">
      <w:pPr>
        <w:pStyle w:val="Definition-Field2"/>
      </w:pPr>
      <w:r>
        <w:t>This attribute is s</w:t>
      </w:r>
      <w:r>
        <w:t>upported in Excel 2010, Excel 2013, Excel 2016, and Excel 2019.</w:t>
      </w:r>
    </w:p>
    <w:p w:rsidR="006A00B2" w:rsidRDefault="0057566E">
      <w:pPr>
        <w:pStyle w:val="Definition-Field"/>
      </w:pPr>
      <w:r>
        <w:t xml:space="preserve">l.   </w:t>
      </w:r>
      <w:r>
        <w:rPr>
          <w:i/>
        </w:rPr>
        <w:t>The standard defines the element &lt;text:ruby-base&gt;, contained within the parent element &lt;chart:chart \..\ table:table \..\ text:ruby&gt;</w:t>
      </w:r>
    </w:p>
    <w:p w:rsidR="006A00B2" w:rsidRDefault="0057566E">
      <w:pPr>
        <w:pStyle w:val="Definition-Field2"/>
      </w:pPr>
      <w:r>
        <w:t xml:space="preserve">This element is supported in Excel 2010, Excel 2013, </w:t>
      </w:r>
      <w:r>
        <w:t>Excel 2016, and Excel 2019.</w:t>
      </w:r>
    </w:p>
    <w:p w:rsidR="006A00B2" w:rsidRDefault="0057566E">
      <w:pPr>
        <w:pStyle w:val="Definition-Field"/>
      </w:pPr>
      <w:r>
        <w:t xml:space="preserve">m.   </w:t>
      </w:r>
      <w:r>
        <w:rPr>
          <w:i/>
        </w:rPr>
        <w:t>The standard defines the element &lt;text:ruby-base&gt;, contained within the parent element &lt;text:ruby&gt;</w:t>
      </w:r>
    </w:p>
    <w:p w:rsidR="006A00B2" w:rsidRDefault="0057566E">
      <w:pPr>
        <w:pStyle w:val="Definition-Field2"/>
      </w:pPr>
      <w:r>
        <w:t>This element is supported in Excel 2010, Excel 2013, Excel 2016, and Excel 2019.</w:t>
      </w:r>
    </w:p>
    <w:p w:rsidR="006A00B2" w:rsidRDefault="0057566E">
      <w:pPr>
        <w:pStyle w:val="Definition-Field"/>
      </w:pPr>
      <w:r>
        <w:lastRenderedPageBreak/>
        <w:t xml:space="preserve">n.   </w:t>
      </w:r>
      <w:r>
        <w:rPr>
          <w:i/>
        </w:rPr>
        <w:t>The standard defines the element &lt;text</w:t>
      </w:r>
      <w:r>
        <w:rPr>
          <w:i/>
        </w:rPr>
        <w:t>:ruby-text&gt;, contained within the parent element &lt;chart:chart \..\ table:table \..\ text:ruby&gt;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o.   </w:t>
      </w:r>
      <w:r>
        <w:rPr>
          <w:i/>
        </w:rPr>
        <w:t xml:space="preserve">The standard defines the element &lt;text:ruby-text&gt;, contained within the </w:t>
      </w:r>
      <w:r>
        <w:rPr>
          <w:i/>
        </w:rPr>
        <w:t>parent element &lt;text:ruby&gt;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p.   </w:t>
      </w:r>
      <w:r>
        <w:rPr>
          <w:i/>
        </w:rPr>
        <w:t>The standard defines the attribute &lt;text/&gt;, contained within the element &lt;text:ruby-text&gt;, contained within the parent element &lt;chart:chart \..</w:t>
      </w:r>
      <w:r>
        <w:rPr>
          <w:i/>
        </w:rPr>
        <w:t>\ table:table \..\ text:ruby&gt;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   </w:t>
      </w:r>
      <w:r>
        <w:rPr>
          <w:i/>
        </w:rPr>
        <w:t xml:space="preserve">The standard defines the attribute text:style-name, contained within the element &lt;text:ruby-text&gt;, contained within the parent element </w:t>
      </w:r>
      <w:r>
        <w:rPr>
          <w:i/>
        </w:rPr>
        <w:t>&lt;chart:chart \..\ table:table \..\ text:ruby&gt;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   </w:t>
      </w:r>
      <w:r>
        <w:rPr>
          <w:i/>
        </w:rPr>
        <w:t>The standard defines the attribute text:style-name, contained within the element &lt;text:ruby-text&gt;, contained within the</w:t>
      </w:r>
      <w:r>
        <w:rPr>
          <w:i/>
        </w:rPr>
        <w:t xml:space="preserve"> parent element &lt;text:ruby&gt;</w:t>
      </w:r>
    </w:p>
    <w:p w:rsidR="006A00B2" w:rsidRDefault="0057566E">
      <w:pPr>
        <w:pStyle w:val="Definition-Field2"/>
      </w:pPr>
      <w:r>
        <w:t>This attribute is supported in Excel 2010, Excel 2013, Excel 2016, and Excel 2019.</w:t>
      </w:r>
    </w:p>
    <w:p w:rsidR="006A00B2" w:rsidRDefault="0057566E">
      <w:pPr>
        <w:pStyle w:val="Definition-Field"/>
      </w:pPr>
      <w:r>
        <w:t>s.   OfficeArt Math in PowerPoint 2013 does not support this on load for text in the following elements:</w:t>
      </w:r>
    </w:p>
    <w:p w:rsidR="006A00B2" w:rsidRDefault="0057566E">
      <w:pPr>
        <w:pStyle w:val="ListParagraph"/>
        <w:numPr>
          <w:ilvl w:val="0"/>
          <w:numId w:val="143"/>
        </w:numPr>
        <w:contextualSpacing/>
      </w:pPr>
      <w:r>
        <w:t>&lt;draw:rect&gt;</w:t>
      </w:r>
    </w:p>
    <w:p w:rsidR="006A00B2" w:rsidRDefault="0057566E">
      <w:pPr>
        <w:pStyle w:val="ListParagraph"/>
        <w:numPr>
          <w:ilvl w:val="0"/>
          <w:numId w:val="143"/>
        </w:numPr>
        <w:contextualSpacing/>
      </w:pPr>
      <w:r>
        <w:t>&lt;draw:polyline&gt;</w:t>
      </w:r>
    </w:p>
    <w:p w:rsidR="006A00B2" w:rsidRDefault="0057566E">
      <w:pPr>
        <w:pStyle w:val="ListParagraph"/>
        <w:numPr>
          <w:ilvl w:val="0"/>
          <w:numId w:val="143"/>
        </w:numPr>
        <w:contextualSpacing/>
      </w:pPr>
      <w:r>
        <w:t>&lt;</w:t>
      </w:r>
      <w:r>
        <w:t>draw:polygon&gt;</w:t>
      </w:r>
    </w:p>
    <w:p w:rsidR="006A00B2" w:rsidRDefault="0057566E">
      <w:pPr>
        <w:pStyle w:val="ListParagraph"/>
        <w:numPr>
          <w:ilvl w:val="0"/>
          <w:numId w:val="143"/>
        </w:numPr>
        <w:contextualSpacing/>
      </w:pPr>
      <w:r>
        <w:t>&lt;draw:regular-polygon&gt;</w:t>
      </w:r>
    </w:p>
    <w:p w:rsidR="006A00B2" w:rsidRDefault="0057566E">
      <w:pPr>
        <w:pStyle w:val="ListParagraph"/>
        <w:numPr>
          <w:ilvl w:val="0"/>
          <w:numId w:val="143"/>
        </w:numPr>
        <w:contextualSpacing/>
      </w:pPr>
      <w:r>
        <w:t>&lt;draw:path&gt;</w:t>
      </w:r>
    </w:p>
    <w:p w:rsidR="006A00B2" w:rsidRDefault="0057566E">
      <w:pPr>
        <w:pStyle w:val="ListParagraph"/>
        <w:numPr>
          <w:ilvl w:val="0"/>
          <w:numId w:val="143"/>
        </w:numPr>
        <w:contextualSpacing/>
      </w:pPr>
      <w:r>
        <w:t>&lt;draw:circle&gt;</w:t>
      </w:r>
    </w:p>
    <w:p w:rsidR="006A00B2" w:rsidRDefault="0057566E">
      <w:pPr>
        <w:pStyle w:val="ListParagraph"/>
        <w:numPr>
          <w:ilvl w:val="0"/>
          <w:numId w:val="143"/>
        </w:numPr>
        <w:contextualSpacing/>
      </w:pPr>
      <w:r>
        <w:t>&lt;draw:ellipse&gt;</w:t>
      </w:r>
    </w:p>
    <w:p w:rsidR="006A00B2" w:rsidRDefault="0057566E">
      <w:pPr>
        <w:pStyle w:val="ListParagraph"/>
        <w:numPr>
          <w:ilvl w:val="0"/>
          <w:numId w:val="143"/>
        </w:numPr>
        <w:contextualSpacing/>
      </w:pPr>
      <w:r>
        <w:t>&lt;draw:caption&gt;</w:t>
      </w:r>
    </w:p>
    <w:p w:rsidR="006A00B2" w:rsidRDefault="0057566E">
      <w:pPr>
        <w:pStyle w:val="ListParagraph"/>
        <w:numPr>
          <w:ilvl w:val="0"/>
          <w:numId w:val="143"/>
        </w:numPr>
        <w:contextualSpacing/>
      </w:pPr>
      <w:r>
        <w:t>&lt;draw:measure&gt;</w:t>
      </w:r>
    </w:p>
    <w:p w:rsidR="006A00B2" w:rsidRDefault="0057566E">
      <w:pPr>
        <w:pStyle w:val="ListParagraph"/>
        <w:numPr>
          <w:ilvl w:val="0"/>
          <w:numId w:val="143"/>
        </w:numPr>
        <w:contextualSpacing/>
      </w:pPr>
      <w:r>
        <w:t>&lt;draw:text-box&gt;</w:t>
      </w:r>
    </w:p>
    <w:p w:rsidR="006A00B2" w:rsidRDefault="0057566E">
      <w:pPr>
        <w:pStyle w:val="ListParagraph"/>
        <w:numPr>
          <w:ilvl w:val="0"/>
          <w:numId w:val="143"/>
        </w:numPr>
        <w:contextualSpacing/>
      </w:pPr>
      <w:r>
        <w:t>&lt;draw:frame&gt;</w:t>
      </w:r>
    </w:p>
    <w:p w:rsidR="006A00B2" w:rsidRDefault="0057566E">
      <w:pPr>
        <w:pStyle w:val="ListParagraph"/>
        <w:numPr>
          <w:ilvl w:val="0"/>
          <w:numId w:val="143"/>
        </w:numPr>
      </w:pPr>
      <w:r>
        <w:t xml:space="preserve">&lt;draw:custom-shape&gt; </w:t>
      </w:r>
    </w:p>
    <w:p w:rsidR="006A00B2" w:rsidRDefault="0057566E">
      <w:pPr>
        <w:pStyle w:val="Definition-Field"/>
      </w:pPr>
      <w:r>
        <w:t xml:space="preserve">t.   </w:t>
      </w:r>
      <w:r>
        <w:rPr>
          <w:i/>
        </w:rPr>
        <w:t>The standard defines the element &lt;text:ruby&gt;</w:t>
      </w:r>
    </w:p>
    <w:p w:rsidR="006A00B2" w:rsidRDefault="0057566E">
      <w:pPr>
        <w:pStyle w:val="Definition-Field2"/>
      </w:pPr>
      <w:r>
        <w:t>This element is not supported in PowerPoint 2010</w:t>
      </w:r>
      <w:r>
        <w:t>, PowerPoint 2013, PowerPoint 2016, or PowerPoint 2019.</w:t>
      </w:r>
    </w:p>
    <w:p w:rsidR="006A00B2" w:rsidRDefault="0057566E">
      <w:pPr>
        <w:pStyle w:val="Heading3"/>
      </w:pPr>
      <w:bookmarkStart w:id="189" w:name="section_994e99e7720343fd94de14f5b433609c"/>
      <w:bookmarkStart w:id="190" w:name="_Toc79580144"/>
      <w:r>
        <w:t>Section 5.5, Text Annotation</w:t>
      </w:r>
      <w:bookmarkEnd w:id="189"/>
      <w:bookmarkEnd w:id="190"/>
      <w:r>
        <w:fldChar w:fldCharType="begin"/>
      </w:r>
      <w:r>
        <w:instrText xml:space="preserve"> XE "Text Annotation" </w:instrText>
      </w:r>
      <w:r>
        <w:fldChar w:fldCharType="end"/>
      </w:r>
    </w:p>
    <w:p w:rsidR="006A00B2" w:rsidRDefault="0057566E">
      <w:pPr>
        <w:pStyle w:val="Definition-Field"/>
      </w:pPr>
      <w:r>
        <w:t xml:space="preserve">a.   OfficeArt Math in Word 2013 does not support this on save for text in SmartArt and chart titles and labels. </w:t>
      </w:r>
    </w:p>
    <w:p w:rsidR="006A00B2" w:rsidRDefault="0057566E">
      <w:pPr>
        <w:pStyle w:val="Definition-Field"/>
      </w:pPr>
      <w:r>
        <w:t>b.   This is not supported in Exc</w:t>
      </w:r>
      <w:r>
        <w:t>el 2010, Excel 2013, Excel 2016, or Excel 2019.</w:t>
      </w:r>
    </w:p>
    <w:p w:rsidR="006A00B2" w:rsidRDefault="0057566E">
      <w:pPr>
        <w:pStyle w:val="Definition-Field2"/>
      </w:pPr>
      <w:r>
        <w:t>OfficeArt Math in Excel 2013 does not support this on save for text in text boxes and shapes, SmartArt, and chart titles and labels, and on load for text in the following elements:</w:t>
      </w:r>
    </w:p>
    <w:p w:rsidR="006A00B2" w:rsidRDefault="0057566E">
      <w:pPr>
        <w:pStyle w:val="ListParagraph"/>
        <w:numPr>
          <w:ilvl w:val="0"/>
          <w:numId w:val="144"/>
        </w:numPr>
        <w:contextualSpacing/>
      </w:pPr>
      <w:r>
        <w:t>&lt;draw:rect&gt;</w:t>
      </w:r>
    </w:p>
    <w:p w:rsidR="006A00B2" w:rsidRDefault="0057566E">
      <w:pPr>
        <w:pStyle w:val="ListParagraph"/>
        <w:numPr>
          <w:ilvl w:val="0"/>
          <w:numId w:val="144"/>
        </w:numPr>
        <w:contextualSpacing/>
      </w:pPr>
      <w:r>
        <w:t>&lt;draw:polyline&gt;</w:t>
      </w:r>
    </w:p>
    <w:p w:rsidR="006A00B2" w:rsidRDefault="0057566E">
      <w:pPr>
        <w:pStyle w:val="ListParagraph"/>
        <w:numPr>
          <w:ilvl w:val="0"/>
          <w:numId w:val="144"/>
        </w:numPr>
        <w:contextualSpacing/>
      </w:pPr>
      <w:r>
        <w:t>&lt;draw:polygon&gt;</w:t>
      </w:r>
    </w:p>
    <w:p w:rsidR="006A00B2" w:rsidRDefault="0057566E">
      <w:pPr>
        <w:pStyle w:val="ListParagraph"/>
        <w:numPr>
          <w:ilvl w:val="0"/>
          <w:numId w:val="144"/>
        </w:numPr>
        <w:contextualSpacing/>
      </w:pPr>
      <w:r>
        <w:t>&lt;draw:regular-polygon&gt;</w:t>
      </w:r>
    </w:p>
    <w:p w:rsidR="006A00B2" w:rsidRDefault="0057566E">
      <w:pPr>
        <w:pStyle w:val="ListParagraph"/>
        <w:numPr>
          <w:ilvl w:val="0"/>
          <w:numId w:val="144"/>
        </w:numPr>
        <w:contextualSpacing/>
      </w:pPr>
      <w:r>
        <w:t>&lt;draw:path&gt;</w:t>
      </w:r>
    </w:p>
    <w:p w:rsidR="006A00B2" w:rsidRDefault="0057566E">
      <w:pPr>
        <w:pStyle w:val="ListParagraph"/>
        <w:numPr>
          <w:ilvl w:val="0"/>
          <w:numId w:val="144"/>
        </w:numPr>
        <w:contextualSpacing/>
      </w:pPr>
      <w:r>
        <w:lastRenderedPageBreak/>
        <w:t>&lt;draw:circle&gt;</w:t>
      </w:r>
    </w:p>
    <w:p w:rsidR="006A00B2" w:rsidRDefault="0057566E">
      <w:pPr>
        <w:pStyle w:val="ListParagraph"/>
        <w:numPr>
          <w:ilvl w:val="0"/>
          <w:numId w:val="144"/>
        </w:numPr>
        <w:contextualSpacing/>
      </w:pPr>
      <w:r>
        <w:t>&lt;draw:ellipse&gt;</w:t>
      </w:r>
    </w:p>
    <w:p w:rsidR="006A00B2" w:rsidRDefault="0057566E">
      <w:pPr>
        <w:pStyle w:val="ListParagraph"/>
        <w:numPr>
          <w:ilvl w:val="0"/>
          <w:numId w:val="144"/>
        </w:numPr>
        <w:contextualSpacing/>
      </w:pPr>
      <w:r>
        <w:t>&lt;draw:caption&gt;</w:t>
      </w:r>
    </w:p>
    <w:p w:rsidR="006A00B2" w:rsidRDefault="0057566E">
      <w:pPr>
        <w:pStyle w:val="ListParagraph"/>
        <w:numPr>
          <w:ilvl w:val="0"/>
          <w:numId w:val="144"/>
        </w:numPr>
        <w:contextualSpacing/>
      </w:pPr>
      <w:r>
        <w:t>&lt;draw:measure&gt;</w:t>
      </w:r>
    </w:p>
    <w:p w:rsidR="006A00B2" w:rsidRDefault="0057566E">
      <w:pPr>
        <w:pStyle w:val="ListParagraph"/>
        <w:numPr>
          <w:ilvl w:val="0"/>
          <w:numId w:val="144"/>
        </w:numPr>
        <w:contextualSpacing/>
      </w:pPr>
      <w:r>
        <w:t>&lt;draw:frame&gt;</w:t>
      </w:r>
    </w:p>
    <w:p w:rsidR="006A00B2" w:rsidRDefault="0057566E">
      <w:pPr>
        <w:pStyle w:val="ListParagraph"/>
        <w:numPr>
          <w:ilvl w:val="0"/>
          <w:numId w:val="144"/>
        </w:numPr>
        <w:contextualSpacing/>
      </w:pPr>
      <w:r>
        <w:t>&lt;draw:text-box&gt;</w:t>
      </w:r>
    </w:p>
    <w:p w:rsidR="006A00B2" w:rsidRDefault="0057566E">
      <w:pPr>
        <w:pStyle w:val="ListParagraph"/>
        <w:numPr>
          <w:ilvl w:val="0"/>
          <w:numId w:val="144"/>
        </w:numPr>
      </w:pPr>
      <w:r>
        <w:t xml:space="preserve">&lt;draw:custom-shape&gt; </w:t>
      </w:r>
    </w:p>
    <w:p w:rsidR="006A00B2" w:rsidRDefault="0057566E">
      <w:pPr>
        <w:pStyle w:val="Definition-Field"/>
      </w:pPr>
      <w:r>
        <w:t xml:space="preserve">c.   OfficeArt Math in PowerPoint 2013 does not support this on load for text in the following </w:t>
      </w:r>
      <w:r>
        <w:t>elements:</w:t>
      </w:r>
    </w:p>
    <w:p w:rsidR="006A00B2" w:rsidRDefault="0057566E">
      <w:pPr>
        <w:pStyle w:val="ListParagraph"/>
        <w:numPr>
          <w:ilvl w:val="0"/>
          <w:numId w:val="145"/>
        </w:numPr>
        <w:contextualSpacing/>
      </w:pPr>
      <w:r>
        <w:t>&lt;draw:rect&gt;</w:t>
      </w:r>
    </w:p>
    <w:p w:rsidR="006A00B2" w:rsidRDefault="0057566E">
      <w:pPr>
        <w:pStyle w:val="ListParagraph"/>
        <w:numPr>
          <w:ilvl w:val="0"/>
          <w:numId w:val="145"/>
        </w:numPr>
        <w:contextualSpacing/>
      </w:pPr>
      <w:r>
        <w:t>&lt;draw:polyline&gt;</w:t>
      </w:r>
    </w:p>
    <w:p w:rsidR="006A00B2" w:rsidRDefault="0057566E">
      <w:pPr>
        <w:pStyle w:val="ListParagraph"/>
        <w:numPr>
          <w:ilvl w:val="0"/>
          <w:numId w:val="145"/>
        </w:numPr>
        <w:contextualSpacing/>
      </w:pPr>
      <w:r>
        <w:t>&lt;draw:polygon&gt;</w:t>
      </w:r>
    </w:p>
    <w:p w:rsidR="006A00B2" w:rsidRDefault="0057566E">
      <w:pPr>
        <w:pStyle w:val="ListParagraph"/>
        <w:numPr>
          <w:ilvl w:val="0"/>
          <w:numId w:val="145"/>
        </w:numPr>
        <w:contextualSpacing/>
      </w:pPr>
      <w:r>
        <w:t>&lt;draw:regular-polygon&gt;</w:t>
      </w:r>
    </w:p>
    <w:p w:rsidR="006A00B2" w:rsidRDefault="0057566E">
      <w:pPr>
        <w:pStyle w:val="ListParagraph"/>
        <w:numPr>
          <w:ilvl w:val="0"/>
          <w:numId w:val="145"/>
        </w:numPr>
        <w:contextualSpacing/>
      </w:pPr>
      <w:r>
        <w:t>&lt;draw:path&gt;</w:t>
      </w:r>
    </w:p>
    <w:p w:rsidR="006A00B2" w:rsidRDefault="0057566E">
      <w:pPr>
        <w:pStyle w:val="ListParagraph"/>
        <w:numPr>
          <w:ilvl w:val="0"/>
          <w:numId w:val="145"/>
        </w:numPr>
        <w:contextualSpacing/>
      </w:pPr>
      <w:r>
        <w:t>&lt;draw:circle&gt;</w:t>
      </w:r>
    </w:p>
    <w:p w:rsidR="006A00B2" w:rsidRDefault="0057566E">
      <w:pPr>
        <w:pStyle w:val="ListParagraph"/>
        <w:numPr>
          <w:ilvl w:val="0"/>
          <w:numId w:val="145"/>
        </w:numPr>
        <w:contextualSpacing/>
      </w:pPr>
      <w:r>
        <w:t>&lt;draw:ellipse&gt;</w:t>
      </w:r>
    </w:p>
    <w:p w:rsidR="006A00B2" w:rsidRDefault="0057566E">
      <w:pPr>
        <w:pStyle w:val="ListParagraph"/>
        <w:numPr>
          <w:ilvl w:val="0"/>
          <w:numId w:val="145"/>
        </w:numPr>
        <w:contextualSpacing/>
      </w:pPr>
      <w:r>
        <w:t>&lt;draw:caption&gt;</w:t>
      </w:r>
    </w:p>
    <w:p w:rsidR="006A00B2" w:rsidRDefault="0057566E">
      <w:pPr>
        <w:pStyle w:val="ListParagraph"/>
        <w:numPr>
          <w:ilvl w:val="0"/>
          <w:numId w:val="145"/>
        </w:numPr>
        <w:contextualSpacing/>
      </w:pPr>
      <w:r>
        <w:t>&lt;draw:measure&gt;</w:t>
      </w:r>
    </w:p>
    <w:p w:rsidR="006A00B2" w:rsidRDefault="0057566E">
      <w:pPr>
        <w:pStyle w:val="ListParagraph"/>
        <w:numPr>
          <w:ilvl w:val="0"/>
          <w:numId w:val="145"/>
        </w:numPr>
        <w:contextualSpacing/>
      </w:pPr>
      <w:r>
        <w:t>&lt;draw:text-box&gt;</w:t>
      </w:r>
    </w:p>
    <w:p w:rsidR="006A00B2" w:rsidRDefault="0057566E">
      <w:pPr>
        <w:pStyle w:val="ListParagraph"/>
        <w:numPr>
          <w:ilvl w:val="0"/>
          <w:numId w:val="145"/>
        </w:numPr>
        <w:contextualSpacing/>
      </w:pPr>
      <w:r>
        <w:t>&lt;draw:frame&gt;</w:t>
      </w:r>
    </w:p>
    <w:p w:rsidR="006A00B2" w:rsidRDefault="0057566E">
      <w:pPr>
        <w:pStyle w:val="ListParagraph"/>
        <w:numPr>
          <w:ilvl w:val="0"/>
          <w:numId w:val="145"/>
        </w:numPr>
      </w:pPr>
      <w:r>
        <w:t xml:space="preserve">&lt;draw:custom-shape&gt; </w:t>
      </w:r>
    </w:p>
    <w:p w:rsidR="006A00B2" w:rsidRDefault="0057566E">
      <w:pPr>
        <w:pStyle w:val="Definition-Field"/>
      </w:pPr>
      <w:r>
        <w:t xml:space="preserve">d.   </w:t>
      </w:r>
      <w:r>
        <w:rPr>
          <w:i/>
        </w:rPr>
        <w:t>The standard defines the element &lt;office:annotation&gt;</w:t>
      </w:r>
    </w:p>
    <w:p w:rsidR="006A00B2" w:rsidRDefault="0057566E">
      <w:pPr>
        <w:pStyle w:val="Definition-Field2"/>
      </w:pPr>
      <w:r>
        <w:t>T</w:t>
      </w:r>
      <w:r>
        <w:t>his element is not supported in PowerPoint 2010, PowerPoint 2013, PowerPoint 2016, or PowerPoint 2019.</w:t>
      </w:r>
    </w:p>
    <w:p w:rsidR="006A00B2" w:rsidRDefault="0057566E">
      <w:pPr>
        <w:pStyle w:val="Heading3"/>
      </w:pPr>
      <w:bookmarkStart w:id="191" w:name="section_8b75b8f9c26c4c06b4378cbea33daa0e"/>
      <w:bookmarkStart w:id="192" w:name="_Toc79580145"/>
      <w:r>
        <w:t>Section 5.6, Index Marks</w:t>
      </w:r>
      <w:bookmarkEnd w:id="191"/>
      <w:bookmarkEnd w:id="192"/>
      <w:r>
        <w:fldChar w:fldCharType="begin"/>
      </w:r>
      <w:r>
        <w:instrText xml:space="preserve"> XE "Index Marks" </w:instrText>
      </w:r>
      <w:r>
        <w:fldChar w:fldCharType="end"/>
      </w:r>
    </w:p>
    <w:p w:rsidR="006A00B2" w:rsidRDefault="0057566E">
      <w:pPr>
        <w:pStyle w:val="Definition-Field"/>
      </w:pPr>
      <w:r>
        <w:t>a.   OfficeArt Math in Word 2013 does not support this on save for text in SmartArt and chart titles and lab</w:t>
      </w:r>
      <w:r>
        <w:t xml:space="preserve">els. </w:t>
      </w:r>
    </w:p>
    <w:p w:rsidR="006A00B2" w:rsidRDefault="0057566E">
      <w:pPr>
        <w:pStyle w:val="Definition-Field"/>
      </w:pPr>
      <w:r>
        <w:t>b.   This is not supported in Excel 2010, Excel 2013, Excel 2016, or Excel 2019.</w:t>
      </w:r>
    </w:p>
    <w:p w:rsidR="006A00B2" w:rsidRDefault="0057566E">
      <w:pPr>
        <w:pStyle w:val="Definition-Field2"/>
      </w:pPr>
      <w:r>
        <w:t>OfficeArt Math in Excel 2013 does not support this on save for text in text boxes and shapes, SmartArt, and chart titles and labels, and on load for text in the followin</w:t>
      </w:r>
      <w:r>
        <w:t>g elements:</w:t>
      </w:r>
    </w:p>
    <w:p w:rsidR="006A00B2" w:rsidRDefault="0057566E">
      <w:pPr>
        <w:pStyle w:val="ListParagraph"/>
        <w:numPr>
          <w:ilvl w:val="0"/>
          <w:numId w:val="146"/>
        </w:numPr>
        <w:contextualSpacing/>
      </w:pPr>
      <w:r>
        <w:t>&lt;draw:rect&gt;</w:t>
      </w:r>
    </w:p>
    <w:p w:rsidR="006A00B2" w:rsidRDefault="0057566E">
      <w:pPr>
        <w:pStyle w:val="ListParagraph"/>
        <w:numPr>
          <w:ilvl w:val="0"/>
          <w:numId w:val="146"/>
        </w:numPr>
        <w:contextualSpacing/>
      </w:pPr>
      <w:r>
        <w:t>&lt;draw:polyline&gt;</w:t>
      </w:r>
    </w:p>
    <w:p w:rsidR="006A00B2" w:rsidRDefault="0057566E">
      <w:pPr>
        <w:pStyle w:val="ListParagraph"/>
        <w:numPr>
          <w:ilvl w:val="0"/>
          <w:numId w:val="146"/>
        </w:numPr>
        <w:contextualSpacing/>
      </w:pPr>
      <w:r>
        <w:t>&lt;draw:polygon&gt;</w:t>
      </w:r>
    </w:p>
    <w:p w:rsidR="006A00B2" w:rsidRDefault="0057566E">
      <w:pPr>
        <w:pStyle w:val="ListParagraph"/>
        <w:numPr>
          <w:ilvl w:val="0"/>
          <w:numId w:val="146"/>
        </w:numPr>
        <w:contextualSpacing/>
      </w:pPr>
      <w:r>
        <w:t>&lt;draw:regular-polygon&gt;</w:t>
      </w:r>
    </w:p>
    <w:p w:rsidR="006A00B2" w:rsidRDefault="0057566E">
      <w:pPr>
        <w:pStyle w:val="ListParagraph"/>
        <w:numPr>
          <w:ilvl w:val="0"/>
          <w:numId w:val="146"/>
        </w:numPr>
        <w:contextualSpacing/>
      </w:pPr>
      <w:r>
        <w:t>&lt;draw:path&gt;</w:t>
      </w:r>
    </w:p>
    <w:p w:rsidR="006A00B2" w:rsidRDefault="0057566E">
      <w:pPr>
        <w:pStyle w:val="ListParagraph"/>
        <w:numPr>
          <w:ilvl w:val="0"/>
          <w:numId w:val="146"/>
        </w:numPr>
        <w:contextualSpacing/>
      </w:pPr>
      <w:r>
        <w:t>&lt;draw:circle&gt;</w:t>
      </w:r>
    </w:p>
    <w:p w:rsidR="006A00B2" w:rsidRDefault="0057566E">
      <w:pPr>
        <w:pStyle w:val="ListParagraph"/>
        <w:numPr>
          <w:ilvl w:val="0"/>
          <w:numId w:val="146"/>
        </w:numPr>
        <w:contextualSpacing/>
      </w:pPr>
      <w:r>
        <w:t>&lt;draw:ellipse&gt;</w:t>
      </w:r>
    </w:p>
    <w:p w:rsidR="006A00B2" w:rsidRDefault="0057566E">
      <w:pPr>
        <w:pStyle w:val="ListParagraph"/>
        <w:numPr>
          <w:ilvl w:val="0"/>
          <w:numId w:val="146"/>
        </w:numPr>
        <w:contextualSpacing/>
      </w:pPr>
      <w:r>
        <w:t>&lt;draw:caption&gt;</w:t>
      </w:r>
    </w:p>
    <w:p w:rsidR="006A00B2" w:rsidRDefault="0057566E">
      <w:pPr>
        <w:pStyle w:val="ListParagraph"/>
        <w:numPr>
          <w:ilvl w:val="0"/>
          <w:numId w:val="146"/>
        </w:numPr>
        <w:contextualSpacing/>
      </w:pPr>
      <w:r>
        <w:t>&lt;draw:measure&gt;</w:t>
      </w:r>
    </w:p>
    <w:p w:rsidR="006A00B2" w:rsidRDefault="0057566E">
      <w:pPr>
        <w:pStyle w:val="ListParagraph"/>
        <w:numPr>
          <w:ilvl w:val="0"/>
          <w:numId w:val="146"/>
        </w:numPr>
        <w:contextualSpacing/>
      </w:pPr>
      <w:r>
        <w:t>&lt;draw:frame&gt;</w:t>
      </w:r>
    </w:p>
    <w:p w:rsidR="006A00B2" w:rsidRDefault="0057566E">
      <w:pPr>
        <w:pStyle w:val="ListParagraph"/>
        <w:numPr>
          <w:ilvl w:val="0"/>
          <w:numId w:val="146"/>
        </w:numPr>
        <w:contextualSpacing/>
      </w:pPr>
      <w:r>
        <w:t>&lt;draw:text-box&gt;</w:t>
      </w:r>
    </w:p>
    <w:p w:rsidR="006A00B2" w:rsidRDefault="0057566E">
      <w:pPr>
        <w:pStyle w:val="ListParagraph"/>
        <w:numPr>
          <w:ilvl w:val="0"/>
          <w:numId w:val="146"/>
        </w:numPr>
      </w:pPr>
      <w:r>
        <w:t xml:space="preserve">&lt;draw:custom-shape&gt; </w:t>
      </w:r>
    </w:p>
    <w:p w:rsidR="006A00B2" w:rsidRDefault="0057566E">
      <w:pPr>
        <w:pStyle w:val="Definition-Field"/>
      </w:pPr>
      <w:r>
        <w:t>c.   This is not supported in PowerPoint 2010, PowerPoint</w:t>
      </w:r>
      <w:r>
        <w:t xml:space="preserve"> 2013, PowerPoint 2016, or PowerPoint 2019.</w:t>
      </w:r>
    </w:p>
    <w:p w:rsidR="006A00B2" w:rsidRDefault="0057566E">
      <w:pPr>
        <w:pStyle w:val="Definition-Field2"/>
      </w:pPr>
      <w:r>
        <w:t>OfficeArt Math in PowerPoint 2013 does not support this on load for text in the following elements:</w:t>
      </w:r>
    </w:p>
    <w:p w:rsidR="006A00B2" w:rsidRDefault="0057566E">
      <w:pPr>
        <w:pStyle w:val="ListParagraph"/>
        <w:numPr>
          <w:ilvl w:val="0"/>
          <w:numId w:val="147"/>
        </w:numPr>
        <w:contextualSpacing/>
      </w:pPr>
      <w:r>
        <w:t>&lt;draw:rect&gt;</w:t>
      </w:r>
    </w:p>
    <w:p w:rsidR="006A00B2" w:rsidRDefault="0057566E">
      <w:pPr>
        <w:pStyle w:val="ListParagraph"/>
        <w:numPr>
          <w:ilvl w:val="0"/>
          <w:numId w:val="147"/>
        </w:numPr>
        <w:contextualSpacing/>
      </w:pPr>
      <w:r>
        <w:t>&lt;draw:polyline&gt;</w:t>
      </w:r>
    </w:p>
    <w:p w:rsidR="006A00B2" w:rsidRDefault="0057566E">
      <w:pPr>
        <w:pStyle w:val="ListParagraph"/>
        <w:numPr>
          <w:ilvl w:val="0"/>
          <w:numId w:val="147"/>
        </w:numPr>
        <w:contextualSpacing/>
      </w:pPr>
      <w:r>
        <w:t>&lt;draw:polygon&gt;</w:t>
      </w:r>
    </w:p>
    <w:p w:rsidR="006A00B2" w:rsidRDefault="0057566E">
      <w:pPr>
        <w:pStyle w:val="ListParagraph"/>
        <w:numPr>
          <w:ilvl w:val="0"/>
          <w:numId w:val="147"/>
        </w:numPr>
        <w:contextualSpacing/>
      </w:pPr>
      <w:r>
        <w:t>&lt;draw:regular-polygon&gt;</w:t>
      </w:r>
    </w:p>
    <w:p w:rsidR="006A00B2" w:rsidRDefault="0057566E">
      <w:pPr>
        <w:pStyle w:val="ListParagraph"/>
        <w:numPr>
          <w:ilvl w:val="0"/>
          <w:numId w:val="147"/>
        </w:numPr>
        <w:contextualSpacing/>
      </w:pPr>
      <w:r>
        <w:lastRenderedPageBreak/>
        <w:t>&lt;draw:path&gt;</w:t>
      </w:r>
    </w:p>
    <w:p w:rsidR="006A00B2" w:rsidRDefault="0057566E">
      <w:pPr>
        <w:pStyle w:val="ListParagraph"/>
        <w:numPr>
          <w:ilvl w:val="0"/>
          <w:numId w:val="147"/>
        </w:numPr>
        <w:contextualSpacing/>
      </w:pPr>
      <w:r>
        <w:t>&lt;draw:circle&gt;</w:t>
      </w:r>
    </w:p>
    <w:p w:rsidR="006A00B2" w:rsidRDefault="0057566E">
      <w:pPr>
        <w:pStyle w:val="ListParagraph"/>
        <w:numPr>
          <w:ilvl w:val="0"/>
          <w:numId w:val="147"/>
        </w:numPr>
        <w:contextualSpacing/>
      </w:pPr>
      <w:r>
        <w:t>&lt;draw:ellipse&gt;</w:t>
      </w:r>
    </w:p>
    <w:p w:rsidR="006A00B2" w:rsidRDefault="0057566E">
      <w:pPr>
        <w:pStyle w:val="ListParagraph"/>
        <w:numPr>
          <w:ilvl w:val="0"/>
          <w:numId w:val="147"/>
        </w:numPr>
        <w:contextualSpacing/>
      </w:pPr>
      <w:r>
        <w:t>&lt;draw</w:t>
      </w:r>
      <w:r>
        <w:t>:caption&gt;</w:t>
      </w:r>
    </w:p>
    <w:p w:rsidR="006A00B2" w:rsidRDefault="0057566E">
      <w:pPr>
        <w:pStyle w:val="ListParagraph"/>
        <w:numPr>
          <w:ilvl w:val="0"/>
          <w:numId w:val="147"/>
        </w:numPr>
        <w:contextualSpacing/>
      </w:pPr>
      <w:r>
        <w:t>&lt;draw:measure&gt;</w:t>
      </w:r>
    </w:p>
    <w:p w:rsidR="006A00B2" w:rsidRDefault="0057566E">
      <w:pPr>
        <w:pStyle w:val="ListParagraph"/>
        <w:numPr>
          <w:ilvl w:val="0"/>
          <w:numId w:val="147"/>
        </w:numPr>
        <w:contextualSpacing/>
      </w:pPr>
      <w:r>
        <w:t>&lt;draw:text-box&gt;</w:t>
      </w:r>
    </w:p>
    <w:p w:rsidR="006A00B2" w:rsidRDefault="0057566E">
      <w:pPr>
        <w:pStyle w:val="ListParagraph"/>
        <w:numPr>
          <w:ilvl w:val="0"/>
          <w:numId w:val="147"/>
        </w:numPr>
        <w:contextualSpacing/>
      </w:pPr>
      <w:r>
        <w:t>&lt;draw:frame&gt;</w:t>
      </w:r>
    </w:p>
    <w:p w:rsidR="006A00B2" w:rsidRDefault="0057566E">
      <w:pPr>
        <w:pStyle w:val="ListParagraph"/>
        <w:numPr>
          <w:ilvl w:val="0"/>
          <w:numId w:val="147"/>
        </w:numPr>
      </w:pPr>
      <w:r>
        <w:t xml:space="preserve">&lt;draw:custom-shape&gt; </w:t>
      </w:r>
    </w:p>
    <w:p w:rsidR="006A00B2" w:rsidRDefault="0057566E">
      <w:pPr>
        <w:pStyle w:val="Heading3"/>
      </w:pPr>
      <w:bookmarkStart w:id="193" w:name="section_734d613a6c6c4c179cbd03af50ef1b21"/>
      <w:bookmarkStart w:id="194" w:name="_Toc79580146"/>
      <w:r>
        <w:t>Section 5.7, Change Tracking and Change Marks</w:t>
      </w:r>
      <w:bookmarkEnd w:id="193"/>
      <w:bookmarkEnd w:id="194"/>
      <w:r>
        <w:fldChar w:fldCharType="begin"/>
      </w:r>
      <w:r>
        <w:instrText xml:space="preserve"> XE "Change Tracking and Change Marks" </w:instrText>
      </w:r>
      <w:r>
        <w:fldChar w:fldCharType="end"/>
      </w:r>
    </w:p>
    <w:p w:rsidR="006A00B2" w:rsidRDefault="0057566E">
      <w:pPr>
        <w:pStyle w:val="Definition-Field"/>
      </w:pPr>
      <w:r>
        <w:t xml:space="preserve">a.   OfficeArt Math in Word 2013 does not support this on save for text in SmartArt and chart titles and labels. </w:t>
      </w:r>
    </w:p>
    <w:p w:rsidR="006A00B2" w:rsidRDefault="0057566E">
      <w:pPr>
        <w:pStyle w:val="Definition-Field"/>
      </w:pPr>
      <w:r>
        <w:t>b.   This is not supported in Excel 2010, Excel 2013, Excel 2016, or Excel 2019.</w:t>
      </w:r>
    </w:p>
    <w:p w:rsidR="006A00B2" w:rsidRDefault="0057566E">
      <w:pPr>
        <w:pStyle w:val="Definition-Field2"/>
      </w:pPr>
      <w:r>
        <w:t xml:space="preserve">OfficeArt Math in Excel 2013 does not support this on save </w:t>
      </w:r>
      <w:r>
        <w:t>for text in text boxes and shapes, SmartArt, and chart titles and labels, and on load for text in the following elements:</w:t>
      </w:r>
    </w:p>
    <w:p w:rsidR="006A00B2" w:rsidRDefault="0057566E">
      <w:pPr>
        <w:pStyle w:val="ListParagraph"/>
        <w:numPr>
          <w:ilvl w:val="0"/>
          <w:numId w:val="148"/>
        </w:numPr>
        <w:contextualSpacing/>
      </w:pPr>
      <w:r>
        <w:t>&lt;draw:rect&gt;</w:t>
      </w:r>
    </w:p>
    <w:p w:rsidR="006A00B2" w:rsidRDefault="0057566E">
      <w:pPr>
        <w:pStyle w:val="ListParagraph"/>
        <w:numPr>
          <w:ilvl w:val="0"/>
          <w:numId w:val="148"/>
        </w:numPr>
        <w:contextualSpacing/>
      </w:pPr>
      <w:r>
        <w:t>&lt;draw:polyline&gt;</w:t>
      </w:r>
    </w:p>
    <w:p w:rsidR="006A00B2" w:rsidRDefault="0057566E">
      <w:pPr>
        <w:pStyle w:val="ListParagraph"/>
        <w:numPr>
          <w:ilvl w:val="0"/>
          <w:numId w:val="148"/>
        </w:numPr>
        <w:contextualSpacing/>
      </w:pPr>
      <w:r>
        <w:t>&lt;draw:polygon&gt;</w:t>
      </w:r>
    </w:p>
    <w:p w:rsidR="006A00B2" w:rsidRDefault="0057566E">
      <w:pPr>
        <w:pStyle w:val="ListParagraph"/>
        <w:numPr>
          <w:ilvl w:val="0"/>
          <w:numId w:val="148"/>
        </w:numPr>
        <w:contextualSpacing/>
      </w:pPr>
      <w:r>
        <w:t>&lt;draw:regular-polygon&gt;</w:t>
      </w:r>
    </w:p>
    <w:p w:rsidR="006A00B2" w:rsidRDefault="0057566E">
      <w:pPr>
        <w:pStyle w:val="ListParagraph"/>
        <w:numPr>
          <w:ilvl w:val="0"/>
          <w:numId w:val="148"/>
        </w:numPr>
        <w:contextualSpacing/>
      </w:pPr>
      <w:r>
        <w:t>&lt;draw:path&gt;</w:t>
      </w:r>
    </w:p>
    <w:p w:rsidR="006A00B2" w:rsidRDefault="0057566E">
      <w:pPr>
        <w:pStyle w:val="ListParagraph"/>
        <w:numPr>
          <w:ilvl w:val="0"/>
          <w:numId w:val="148"/>
        </w:numPr>
        <w:contextualSpacing/>
      </w:pPr>
      <w:r>
        <w:t>&lt;draw:circle&gt;</w:t>
      </w:r>
    </w:p>
    <w:p w:rsidR="006A00B2" w:rsidRDefault="0057566E">
      <w:pPr>
        <w:pStyle w:val="ListParagraph"/>
        <w:numPr>
          <w:ilvl w:val="0"/>
          <w:numId w:val="148"/>
        </w:numPr>
        <w:contextualSpacing/>
      </w:pPr>
      <w:r>
        <w:t>&lt;draw:ellipse&gt;</w:t>
      </w:r>
    </w:p>
    <w:p w:rsidR="006A00B2" w:rsidRDefault="0057566E">
      <w:pPr>
        <w:pStyle w:val="ListParagraph"/>
        <w:numPr>
          <w:ilvl w:val="0"/>
          <w:numId w:val="148"/>
        </w:numPr>
        <w:contextualSpacing/>
      </w:pPr>
      <w:r>
        <w:t>&lt;draw:caption&gt;</w:t>
      </w:r>
    </w:p>
    <w:p w:rsidR="006A00B2" w:rsidRDefault="0057566E">
      <w:pPr>
        <w:pStyle w:val="ListParagraph"/>
        <w:numPr>
          <w:ilvl w:val="0"/>
          <w:numId w:val="148"/>
        </w:numPr>
        <w:contextualSpacing/>
      </w:pPr>
      <w:r>
        <w:t>&lt;draw:measur</w:t>
      </w:r>
      <w:r>
        <w:t>e&gt;</w:t>
      </w:r>
    </w:p>
    <w:p w:rsidR="006A00B2" w:rsidRDefault="0057566E">
      <w:pPr>
        <w:pStyle w:val="ListParagraph"/>
        <w:numPr>
          <w:ilvl w:val="0"/>
          <w:numId w:val="148"/>
        </w:numPr>
        <w:contextualSpacing/>
      </w:pPr>
      <w:r>
        <w:t>&lt;draw:frame&gt;</w:t>
      </w:r>
    </w:p>
    <w:p w:rsidR="006A00B2" w:rsidRDefault="0057566E">
      <w:pPr>
        <w:pStyle w:val="ListParagraph"/>
        <w:numPr>
          <w:ilvl w:val="0"/>
          <w:numId w:val="148"/>
        </w:numPr>
        <w:contextualSpacing/>
      </w:pPr>
      <w:r>
        <w:t>&lt;draw:text-box&gt;</w:t>
      </w:r>
    </w:p>
    <w:p w:rsidR="006A00B2" w:rsidRDefault="0057566E">
      <w:pPr>
        <w:pStyle w:val="ListParagraph"/>
        <w:numPr>
          <w:ilvl w:val="0"/>
          <w:numId w:val="148"/>
        </w:numPr>
      </w:pPr>
      <w:r>
        <w:t xml:space="preserve">&lt;draw:custom-shape&gt; </w:t>
      </w:r>
    </w:p>
    <w:p w:rsidR="006A00B2" w:rsidRDefault="0057566E">
      <w:pPr>
        <w:pStyle w:val="Definition-Field"/>
      </w:pPr>
      <w:r>
        <w:t>c.   This is not supported in PowerPoint 2010, PowerPoint 2013, PowerPoint 2016, or PowerPoint 2019.</w:t>
      </w:r>
    </w:p>
    <w:p w:rsidR="006A00B2" w:rsidRDefault="0057566E">
      <w:pPr>
        <w:pStyle w:val="Definition-Field2"/>
      </w:pPr>
      <w:r>
        <w:t>OfficeArt Math in PowerPoint 2013 does not support this on load for text in the following elements:</w:t>
      </w:r>
    </w:p>
    <w:p w:rsidR="006A00B2" w:rsidRDefault="0057566E">
      <w:pPr>
        <w:pStyle w:val="ListParagraph"/>
        <w:numPr>
          <w:ilvl w:val="0"/>
          <w:numId w:val="149"/>
        </w:numPr>
        <w:contextualSpacing/>
      </w:pPr>
      <w:r>
        <w:t>&lt;d</w:t>
      </w:r>
      <w:r>
        <w:t>raw:rect&gt;</w:t>
      </w:r>
    </w:p>
    <w:p w:rsidR="006A00B2" w:rsidRDefault="0057566E">
      <w:pPr>
        <w:pStyle w:val="ListParagraph"/>
        <w:numPr>
          <w:ilvl w:val="0"/>
          <w:numId w:val="149"/>
        </w:numPr>
        <w:contextualSpacing/>
      </w:pPr>
      <w:r>
        <w:t>&lt;draw:polyline&gt;</w:t>
      </w:r>
    </w:p>
    <w:p w:rsidR="006A00B2" w:rsidRDefault="0057566E">
      <w:pPr>
        <w:pStyle w:val="ListParagraph"/>
        <w:numPr>
          <w:ilvl w:val="0"/>
          <w:numId w:val="149"/>
        </w:numPr>
        <w:contextualSpacing/>
      </w:pPr>
      <w:r>
        <w:t>&lt;draw:polygon&gt;</w:t>
      </w:r>
    </w:p>
    <w:p w:rsidR="006A00B2" w:rsidRDefault="0057566E">
      <w:pPr>
        <w:pStyle w:val="ListParagraph"/>
        <w:numPr>
          <w:ilvl w:val="0"/>
          <w:numId w:val="149"/>
        </w:numPr>
        <w:contextualSpacing/>
      </w:pPr>
      <w:r>
        <w:t>&lt;draw:regular-polygon&gt;</w:t>
      </w:r>
    </w:p>
    <w:p w:rsidR="006A00B2" w:rsidRDefault="0057566E">
      <w:pPr>
        <w:pStyle w:val="ListParagraph"/>
        <w:numPr>
          <w:ilvl w:val="0"/>
          <w:numId w:val="149"/>
        </w:numPr>
        <w:contextualSpacing/>
      </w:pPr>
      <w:r>
        <w:t>&lt;draw:path&gt;</w:t>
      </w:r>
    </w:p>
    <w:p w:rsidR="006A00B2" w:rsidRDefault="0057566E">
      <w:pPr>
        <w:pStyle w:val="ListParagraph"/>
        <w:numPr>
          <w:ilvl w:val="0"/>
          <w:numId w:val="149"/>
        </w:numPr>
        <w:contextualSpacing/>
      </w:pPr>
      <w:r>
        <w:t>&lt;draw:circle&gt;</w:t>
      </w:r>
    </w:p>
    <w:p w:rsidR="006A00B2" w:rsidRDefault="0057566E">
      <w:pPr>
        <w:pStyle w:val="ListParagraph"/>
        <w:numPr>
          <w:ilvl w:val="0"/>
          <w:numId w:val="149"/>
        </w:numPr>
        <w:contextualSpacing/>
      </w:pPr>
      <w:r>
        <w:t>&lt;draw:ellipse&gt;</w:t>
      </w:r>
    </w:p>
    <w:p w:rsidR="006A00B2" w:rsidRDefault="0057566E">
      <w:pPr>
        <w:pStyle w:val="ListParagraph"/>
        <w:numPr>
          <w:ilvl w:val="0"/>
          <w:numId w:val="149"/>
        </w:numPr>
        <w:contextualSpacing/>
      </w:pPr>
      <w:r>
        <w:t>&lt;draw:caption&gt;</w:t>
      </w:r>
    </w:p>
    <w:p w:rsidR="006A00B2" w:rsidRDefault="0057566E">
      <w:pPr>
        <w:pStyle w:val="ListParagraph"/>
        <w:numPr>
          <w:ilvl w:val="0"/>
          <w:numId w:val="149"/>
        </w:numPr>
        <w:contextualSpacing/>
      </w:pPr>
      <w:r>
        <w:t>&lt;draw:measure&gt;</w:t>
      </w:r>
    </w:p>
    <w:p w:rsidR="006A00B2" w:rsidRDefault="0057566E">
      <w:pPr>
        <w:pStyle w:val="ListParagraph"/>
        <w:numPr>
          <w:ilvl w:val="0"/>
          <w:numId w:val="149"/>
        </w:numPr>
        <w:contextualSpacing/>
      </w:pPr>
      <w:r>
        <w:t>&lt;draw:text-box&gt;</w:t>
      </w:r>
    </w:p>
    <w:p w:rsidR="006A00B2" w:rsidRDefault="0057566E">
      <w:pPr>
        <w:pStyle w:val="ListParagraph"/>
        <w:numPr>
          <w:ilvl w:val="0"/>
          <w:numId w:val="149"/>
        </w:numPr>
        <w:contextualSpacing/>
      </w:pPr>
      <w:r>
        <w:t>&lt;draw:frame&gt;</w:t>
      </w:r>
    </w:p>
    <w:p w:rsidR="006A00B2" w:rsidRDefault="0057566E">
      <w:pPr>
        <w:pStyle w:val="ListParagraph"/>
        <w:numPr>
          <w:ilvl w:val="0"/>
          <w:numId w:val="149"/>
        </w:numPr>
      </w:pPr>
      <w:r>
        <w:t xml:space="preserve">&lt;draw:custom-shape&gt; </w:t>
      </w:r>
    </w:p>
    <w:p w:rsidR="006A00B2" w:rsidRDefault="0057566E">
      <w:pPr>
        <w:pStyle w:val="Heading3"/>
      </w:pPr>
      <w:bookmarkStart w:id="195" w:name="section_6b2bdcb9fb564987b2628a81d379bc9f"/>
      <w:bookmarkStart w:id="196" w:name="_Toc79580147"/>
      <w:r>
        <w:t>Section 5.8, Inline graphics and text-boxes</w:t>
      </w:r>
      <w:bookmarkEnd w:id="195"/>
      <w:bookmarkEnd w:id="196"/>
      <w:r>
        <w:fldChar w:fldCharType="begin"/>
      </w:r>
      <w:r>
        <w:instrText xml:space="preserve"> XE "Inline graphics and text-boxes" </w:instrText>
      </w:r>
      <w:r>
        <w:fldChar w:fldCharType="end"/>
      </w:r>
    </w:p>
    <w:p w:rsidR="006A00B2" w:rsidRDefault="0057566E">
      <w:pPr>
        <w:pStyle w:val="Definition-Field"/>
      </w:pPr>
      <w:r>
        <w:t xml:space="preserve">a.   OfficeArt Math in Word 2013 does not support this on save for text in SmartArt and chart titles and labels. </w:t>
      </w:r>
    </w:p>
    <w:p w:rsidR="006A00B2" w:rsidRDefault="0057566E">
      <w:pPr>
        <w:pStyle w:val="Definition-Field"/>
      </w:pPr>
      <w:r>
        <w:t xml:space="preserve">b.   </w:t>
      </w:r>
      <w:r>
        <w:rPr>
          <w:i/>
        </w:rPr>
        <w:t>The standard defines the element &lt;draw:a&gt;, contained within the parent element &lt;text:p&gt;</w:t>
      </w:r>
    </w:p>
    <w:p w:rsidR="006A00B2" w:rsidRDefault="0057566E">
      <w:pPr>
        <w:pStyle w:val="Definition-Field2"/>
      </w:pPr>
      <w:r>
        <w:t>This elem</w:t>
      </w:r>
      <w:r>
        <w:t>ent is not supported in Word 2010, Word 2013, Word 2016, or Word 2019.</w:t>
      </w:r>
    </w:p>
    <w:p w:rsidR="006A00B2" w:rsidRDefault="0057566E">
      <w:pPr>
        <w:pStyle w:val="Definition-Field"/>
      </w:pPr>
      <w:r>
        <w:t>c.   This is not supported in Excel 2010, Excel 2013, Excel 2016, or Excel 2019.</w:t>
      </w:r>
    </w:p>
    <w:p w:rsidR="006A00B2" w:rsidRDefault="0057566E">
      <w:pPr>
        <w:pStyle w:val="Definition-Field2"/>
      </w:pPr>
      <w:r>
        <w:lastRenderedPageBreak/>
        <w:t xml:space="preserve">OfficeArt Math in Excel 2013 does not support this on save for text in text boxes and shapes, SmartArt, </w:t>
      </w:r>
      <w:r>
        <w:t>and chart titles and labels, and on load for text in the following elements:</w:t>
      </w:r>
    </w:p>
    <w:p w:rsidR="006A00B2" w:rsidRDefault="0057566E">
      <w:pPr>
        <w:pStyle w:val="ListParagraph"/>
        <w:numPr>
          <w:ilvl w:val="0"/>
          <w:numId w:val="150"/>
        </w:numPr>
        <w:contextualSpacing/>
      </w:pPr>
      <w:r>
        <w:t>&lt;draw:rect&gt;</w:t>
      </w:r>
    </w:p>
    <w:p w:rsidR="006A00B2" w:rsidRDefault="0057566E">
      <w:pPr>
        <w:pStyle w:val="ListParagraph"/>
        <w:numPr>
          <w:ilvl w:val="0"/>
          <w:numId w:val="150"/>
        </w:numPr>
        <w:contextualSpacing/>
      </w:pPr>
      <w:r>
        <w:t>&lt;draw:polyline&gt;</w:t>
      </w:r>
    </w:p>
    <w:p w:rsidR="006A00B2" w:rsidRDefault="0057566E">
      <w:pPr>
        <w:pStyle w:val="ListParagraph"/>
        <w:numPr>
          <w:ilvl w:val="0"/>
          <w:numId w:val="150"/>
        </w:numPr>
        <w:contextualSpacing/>
      </w:pPr>
      <w:r>
        <w:t>&lt;draw:polygon&gt;</w:t>
      </w:r>
    </w:p>
    <w:p w:rsidR="006A00B2" w:rsidRDefault="0057566E">
      <w:pPr>
        <w:pStyle w:val="ListParagraph"/>
        <w:numPr>
          <w:ilvl w:val="0"/>
          <w:numId w:val="150"/>
        </w:numPr>
        <w:contextualSpacing/>
      </w:pPr>
      <w:r>
        <w:t>&lt;draw:regular-polygon&gt;</w:t>
      </w:r>
    </w:p>
    <w:p w:rsidR="006A00B2" w:rsidRDefault="0057566E">
      <w:pPr>
        <w:pStyle w:val="ListParagraph"/>
        <w:numPr>
          <w:ilvl w:val="0"/>
          <w:numId w:val="150"/>
        </w:numPr>
        <w:contextualSpacing/>
      </w:pPr>
      <w:r>
        <w:t>&lt;draw:path&gt;</w:t>
      </w:r>
    </w:p>
    <w:p w:rsidR="006A00B2" w:rsidRDefault="0057566E">
      <w:pPr>
        <w:pStyle w:val="ListParagraph"/>
        <w:numPr>
          <w:ilvl w:val="0"/>
          <w:numId w:val="150"/>
        </w:numPr>
        <w:contextualSpacing/>
      </w:pPr>
      <w:r>
        <w:t>&lt;draw:circle&gt;</w:t>
      </w:r>
    </w:p>
    <w:p w:rsidR="006A00B2" w:rsidRDefault="0057566E">
      <w:pPr>
        <w:pStyle w:val="ListParagraph"/>
        <w:numPr>
          <w:ilvl w:val="0"/>
          <w:numId w:val="150"/>
        </w:numPr>
        <w:contextualSpacing/>
      </w:pPr>
      <w:r>
        <w:t>&lt;draw:ellipse&gt;</w:t>
      </w:r>
    </w:p>
    <w:p w:rsidR="006A00B2" w:rsidRDefault="0057566E">
      <w:pPr>
        <w:pStyle w:val="ListParagraph"/>
        <w:numPr>
          <w:ilvl w:val="0"/>
          <w:numId w:val="150"/>
        </w:numPr>
        <w:contextualSpacing/>
      </w:pPr>
      <w:r>
        <w:t>&lt;draw:caption&gt;</w:t>
      </w:r>
    </w:p>
    <w:p w:rsidR="006A00B2" w:rsidRDefault="0057566E">
      <w:pPr>
        <w:pStyle w:val="ListParagraph"/>
        <w:numPr>
          <w:ilvl w:val="0"/>
          <w:numId w:val="150"/>
        </w:numPr>
        <w:contextualSpacing/>
      </w:pPr>
      <w:r>
        <w:t>&lt;draw:measure&gt;</w:t>
      </w:r>
    </w:p>
    <w:p w:rsidR="006A00B2" w:rsidRDefault="0057566E">
      <w:pPr>
        <w:pStyle w:val="ListParagraph"/>
        <w:numPr>
          <w:ilvl w:val="0"/>
          <w:numId w:val="150"/>
        </w:numPr>
        <w:contextualSpacing/>
      </w:pPr>
      <w:r>
        <w:t>&lt;draw:frame&gt;</w:t>
      </w:r>
    </w:p>
    <w:p w:rsidR="006A00B2" w:rsidRDefault="0057566E">
      <w:pPr>
        <w:pStyle w:val="ListParagraph"/>
        <w:numPr>
          <w:ilvl w:val="0"/>
          <w:numId w:val="150"/>
        </w:numPr>
        <w:contextualSpacing/>
      </w:pPr>
      <w:r>
        <w:t>&lt;draw:text-box&gt;</w:t>
      </w:r>
    </w:p>
    <w:p w:rsidR="006A00B2" w:rsidRDefault="0057566E">
      <w:pPr>
        <w:pStyle w:val="ListParagraph"/>
        <w:numPr>
          <w:ilvl w:val="0"/>
          <w:numId w:val="150"/>
        </w:numPr>
      </w:pPr>
      <w:r>
        <w:t>&lt;draw:custom-</w:t>
      </w:r>
      <w:r>
        <w:t xml:space="preserve">shape&gt; </w:t>
      </w:r>
    </w:p>
    <w:p w:rsidR="006A00B2" w:rsidRDefault="0057566E">
      <w:pPr>
        <w:pStyle w:val="Definition-Field"/>
      </w:pPr>
      <w:r>
        <w:t>d.   This is not supported in PowerPoint 2010, PowerPoint 2013, PowerPoint 2016, or PowerPoint 2019.</w:t>
      </w:r>
    </w:p>
    <w:p w:rsidR="006A00B2" w:rsidRDefault="0057566E">
      <w:pPr>
        <w:pStyle w:val="Definition-Field2"/>
      </w:pPr>
      <w:r>
        <w:t>OfficeArt Math in PowerPoint 2013 does not support this on load for text in the following elements:</w:t>
      </w:r>
    </w:p>
    <w:p w:rsidR="006A00B2" w:rsidRDefault="0057566E">
      <w:pPr>
        <w:pStyle w:val="ListParagraph"/>
        <w:numPr>
          <w:ilvl w:val="0"/>
          <w:numId w:val="151"/>
        </w:numPr>
        <w:contextualSpacing/>
      </w:pPr>
      <w:r>
        <w:t>&lt;draw:rect&gt;</w:t>
      </w:r>
    </w:p>
    <w:p w:rsidR="006A00B2" w:rsidRDefault="0057566E">
      <w:pPr>
        <w:pStyle w:val="ListParagraph"/>
        <w:numPr>
          <w:ilvl w:val="0"/>
          <w:numId w:val="151"/>
        </w:numPr>
        <w:contextualSpacing/>
      </w:pPr>
      <w:r>
        <w:t>&lt;draw:polyline&gt;</w:t>
      </w:r>
    </w:p>
    <w:p w:rsidR="006A00B2" w:rsidRDefault="0057566E">
      <w:pPr>
        <w:pStyle w:val="ListParagraph"/>
        <w:numPr>
          <w:ilvl w:val="0"/>
          <w:numId w:val="151"/>
        </w:numPr>
        <w:contextualSpacing/>
      </w:pPr>
      <w:r>
        <w:t>&lt;draw:polygon&gt;</w:t>
      </w:r>
    </w:p>
    <w:p w:rsidR="006A00B2" w:rsidRDefault="0057566E">
      <w:pPr>
        <w:pStyle w:val="ListParagraph"/>
        <w:numPr>
          <w:ilvl w:val="0"/>
          <w:numId w:val="151"/>
        </w:numPr>
        <w:contextualSpacing/>
      </w:pPr>
      <w:r>
        <w:t>&lt;</w:t>
      </w:r>
      <w:r>
        <w:t>draw:regular-polygon&gt;</w:t>
      </w:r>
    </w:p>
    <w:p w:rsidR="006A00B2" w:rsidRDefault="0057566E">
      <w:pPr>
        <w:pStyle w:val="ListParagraph"/>
        <w:numPr>
          <w:ilvl w:val="0"/>
          <w:numId w:val="151"/>
        </w:numPr>
        <w:contextualSpacing/>
      </w:pPr>
      <w:r>
        <w:t>&lt;draw:path&gt;</w:t>
      </w:r>
    </w:p>
    <w:p w:rsidR="006A00B2" w:rsidRDefault="0057566E">
      <w:pPr>
        <w:pStyle w:val="ListParagraph"/>
        <w:numPr>
          <w:ilvl w:val="0"/>
          <w:numId w:val="151"/>
        </w:numPr>
        <w:contextualSpacing/>
      </w:pPr>
      <w:r>
        <w:t>&lt;draw:circle&gt;</w:t>
      </w:r>
    </w:p>
    <w:p w:rsidR="006A00B2" w:rsidRDefault="0057566E">
      <w:pPr>
        <w:pStyle w:val="ListParagraph"/>
        <w:numPr>
          <w:ilvl w:val="0"/>
          <w:numId w:val="151"/>
        </w:numPr>
        <w:contextualSpacing/>
      </w:pPr>
      <w:r>
        <w:t>&lt;draw:ellipse&gt;</w:t>
      </w:r>
    </w:p>
    <w:p w:rsidR="006A00B2" w:rsidRDefault="0057566E">
      <w:pPr>
        <w:pStyle w:val="ListParagraph"/>
        <w:numPr>
          <w:ilvl w:val="0"/>
          <w:numId w:val="151"/>
        </w:numPr>
        <w:contextualSpacing/>
      </w:pPr>
      <w:r>
        <w:t>&lt;draw:caption&gt;</w:t>
      </w:r>
    </w:p>
    <w:p w:rsidR="006A00B2" w:rsidRDefault="0057566E">
      <w:pPr>
        <w:pStyle w:val="ListParagraph"/>
        <w:numPr>
          <w:ilvl w:val="0"/>
          <w:numId w:val="151"/>
        </w:numPr>
        <w:contextualSpacing/>
      </w:pPr>
      <w:r>
        <w:t>&lt;draw:measure&gt;</w:t>
      </w:r>
    </w:p>
    <w:p w:rsidR="006A00B2" w:rsidRDefault="0057566E">
      <w:pPr>
        <w:pStyle w:val="ListParagraph"/>
        <w:numPr>
          <w:ilvl w:val="0"/>
          <w:numId w:val="151"/>
        </w:numPr>
        <w:contextualSpacing/>
      </w:pPr>
      <w:r>
        <w:t>&lt;draw:text-box&gt;</w:t>
      </w:r>
    </w:p>
    <w:p w:rsidR="006A00B2" w:rsidRDefault="0057566E">
      <w:pPr>
        <w:pStyle w:val="ListParagraph"/>
        <w:numPr>
          <w:ilvl w:val="0"/>
          <w:numId w:val="151"/>
        </w:numPr>
        <w:contextualSpacing/>
      </w:pPr>
      <w:r>
        <w:t>&lt;draw:frame&gt;</w:t>
      </w:r>
    </w:p>
    <w:p w:rsidR="006A00B2" w:rsidRDefault="0057566E">
      <w:pPr>
        <w:pStyle w:val="ListParagraph"/>
        <w:numPr>
          <w:ilvl w:val="0"/>
          <w:numId w:val="151"/>
        </w:numPr>
      </w:pPr>
      <w:r>
        <w:t xml:space="preserve">&lt;draw:custom-shape&gt; </w:t>
      </w:r>
    </w:p>
    <w:p w:rsidR="006A00B2" w:rsidRDefault="0057566E">
      <w:pPr>
        <w:pStyle w:val="Heading3"/>
      </w:pPr>
      <w:bookmarkStart w:id="197" w:name="section_9073748be98b4f5682219c5167880252"/>
      <w:bookmarkStart w:id="198" w:name="_Toc79580148"/>
      <w:r>
        <w:t>Section 6, Text Fields</w:t>
      </w:r>
      <w:bookmarkEnd w:id="197"/>
      <w:bookmarkEnd w:id="198"/>
      <w:r>
        <w:fldChar w:fldCharType="begin"/>
      </w:r>
      <w:r>
        <w:instrText xml:space="preserve"> XE "Text Fields" </w:instrText>
      </w:r>
      <w:r>
        <w:fldChar w:fldCharType="end"/>
      </w:r>
    </w:p>
    <w:p w:rsidR="006A00B2" w:rsidRDefault="0057566E">
      <w:pPr>
        <w:pStyle w:val="Definition-Field"/>
      </w:pPr>
      <w:r>
        <w:t xml:space="preserve">a.   This is supported in Word 2010, Word 2013, Word 2016, and Word </w:t>
      </w:r>
      <w:r>
        <w:t>2019.</w:t>
      </w:r>
    </w:p>
    <w:p w:rsidR="006A00B2" w:rsidRDefault="0057566E">
      <w:pPr>
        <w:pStyle w:val="ListParagraph"/>
        <w:numPr>
          <w:ilvl w:val="0"/>
          <w:numId w:val="152"/>
        </w:numPr>
        <w:contextualSpacing/>
      </w:pPr>
      <w:r>
        <w:t>On save, Word will not preserve the text formatting on fields whose text have multiple text styles applied.  </w:t>
      </w:r>
    </w:p>
    <w:p w:rsidR="006A00B2" w:rsidRDefault="0057566E">
      <w:pPr>
        <w:pStyle w:val="ListParagraph"/>
        <w:numPr>
          <w:ilvl w:val="0"/>
          <w:numId w:val="152"/>
        </w:numPr>
        <w:contextualSpacing/>
      </w:pPr>
      <w:r>
        <w:t>On save, Word retains the resulting output text of unsupported fields as plain text.</w:t>
      </w:r>
    </w:p>
    <w:p w:rsidR="006A00B2" w:rsidRDefault="0057566E">
      <w:pPr>
        <w:pStyle w:val="ListParagraph"/>
        <w:numPr>
          <w:ilvl w:val="0"/>
          <w:numId w:val="152"/>
        </w:numPr>
        <w:contextualSpacing/>
      </w:pPr>
      <w:r>
        <w:t>On save, nested fields (excluding those in fields which</w:t>
      </w:r>
      <w:r>
        <w:t xml:space="preserve"> can contain &lt;text:p&gt; elements) are replaced by their resulting output text. This applies to the interior fields only. The containing field remains a field.</w:t>
      </w:r>
    </w:p>
    <w:p w:rsidR="006A00B2" w:rsidRDefault="0057566E">
      <w:pPr>
        <w:pStyle w:val="ListParagraph"/>
        <w:numPr>
          <w:ilvl w:val="0"/>
          <w:numId w:val="152"/>
        </w:numPr>
      </w:pPr>
      <w:r>
        <w:t xml:space="preserve">On save, fields in equations are replaced by their resulting output text. </w:t>
      </w:r>
    </w:p>
    <w:p w:rsidR="006A00B2" w:rsidRDefault="0057566E">
      <w:pPr>
        <w:pStyle w:val="Definition-Field"/>
      </w:pPr>
      <w:r>
        <w:t>b.   This is supported i</w:t>
      </w:r>
      <w:r>
        <w:t>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9" w:name="section_552a6fd1507c4b2da048fe84fe6d1c58"/>
      <w:bookmarkStart w:id="200" w:name="_Toc79580149"/>
      <w:r>
        <w:t>Section 6.1, Common Characteristics of Field Elements</w:t>
      </w:r>
      <w:bookmarkEnd w:id="199"/>
      <w:bookmarkEnd w:id="200"/>
      <w:r>
        <w:fldChar w:fldCharType="begin"/>
      </w:r>
      <w:r>
        <w:instrText xml:space="preserve"> XE "Common Characteristics of Field Elements" </w:instrText>
      </w:r>
      <w:r>
        <w:fldChar w:fldCharType="end"/>
      </w:r>
    </w:p>
    <w:p w:rsidR="006A00B2" w:rsidRDefault="0057566E">
      <w:pPr>
        <w:pStyle w:val="Definition-Field"/>
      </w:pPr>
      <w:r>
        <w:t>a</w:t>
      </w:r>
      <w:r>
        <w:t>.   This is supported in Excel 2010, Excel 2013, Excel 2016, and Excel 2019.</w:t>
      </w:r>
    </w:p>
    <w:p w:rsidR="006A00B2" w:rsidRDefault="0057566E">
      <w:pPr>
        <w:pStyle w:val="Definition-Field"/>
      </w:pPr>
      <w:r>
        <w:t>b.   This is supported in PowerPoint 2010, PowerPoint 2013, PowerPoint 2016, and PowerPoint 2019.</w:t>
      </w:r>
    </w:p>
    <w:p w:rsidR="006A00B2" w:rsidRDefault="0057566E">
      <w:pPr>
        <w:pStyle w:val="Heading3"/>
      </w:pPr>
      <w:bookmarkStart w:id="201" w:name="section_3fa85c4caab3433ebbbe1ea251b4623e"/>
      <w:bookmarkStart w:id="202" w:name="_Toc79580150"/>
      <w:r>
        <w:t>Section 6.2, Document Fields</w:t>
      </w:r>
      <w:bookmarkEnd w:id="201"/>
      <w:bookmarkEnd w:id="202"/>
      <w:r>
        <w:fldChar w:fldCharType="begin"/>
      </w:r>
      <w:r>
        <w:instrText xml:space="preserve"> XE "Document Fields" </w:instrText>
      </w:r>
      <w:r>
        <w:fldChar w:fldCharType="end"/>
      </w:r>
    </w:p>
    <w:p w:rsidR="006A00B2" w:rsidRDefault="0057566E">
      <w:pPr>
        <w:pStyle w:val="Definition-Field"/>
      </w:pPr>
      <w:r>
        <w:t>a.   This is supported in Ex</w:t>
      </w:r>
      <w:r>
        <w:t>cel 2010, Excel 2013, Excel 2016, and Excel 2019.</w:t>
      </w:r>
    </w:p>
    <w:p w:rsidR="006A00B2" w:rsidRDefault="0057566E">
      <w:pPr>
        <w:pStyle w:val="Definition-Field"/>
      </w:pPr>
      <w:r>
        <w:lastRenderedPageBreak/>
        <w:t>b.   This is supported in PowerPoint 2010, PowerPoint 2013, PowerPoint 2016, and PowerPoint 2019.</w:t>
      </w:r>
    </w:p>
    <w:p w:rsidR="006A00B2" w:rsidRDefault="0057566E">
      <w:pPr>
        <w:pStyle w:val="Heading3"/>
      </w:pPr>
      <w:bookmarkStart w:id="203" w:name="section_4e44c47b299346649cb896775d354d58"/>
      <w:bookmarkStart w:id="204" w:name="_Toc79580151"/>
      <w:r>
        <w:t>Section 6.2.1, Date Fields</w:t>
      </w:r>
      <w:bookmarkEnd w:id="203"/>
      <w:bookmarkEnd w:id="204"/>
      <w:r>
        <w:fldChar w:fldCharType="begin"/>
      </w:r>
      <w:r>
        <w:instrText xml:space="preserve"> XE "Date Fields" </w:instrText>
      </w:r>
      <w:r>
        <w:fldChar w:fldCharType="end"/>
      </w:r>
    </w:p>
    <w:p w:rsidR="006A00B2" w:rsidRDefault="0057566E">
      <w:pPr>
        <w:pStyle w:val="Definition-Field"/>
      </w:pPr>
      <w:r>
        <w:t xml:space="preserve">a.   </w:t>
      </w:r>
      <w:r>
        <w:rPr>
          <w:i/>
        </w:rPr>
        <w:t>The standard defines the element &lt;text:date&gt;</w:t>
      </w:r>
    </w:p>
    <w:p w:rsidR="006A00B2" w:rsidRDefault="0057566E">
      <w:pPr>
        <w:pStyle w:val="Definition-Field2"/>
      </w:pPr>
      <w:r>
        <w:t>This elemen</w:t>
      </w:r>
      <w:r>
        <w:t>t is supported in Word 2010, Word 2013, Word 2016, and Word 2019.</w:t>
      </w:r>
    </w:p>
    <w:p w:rsidR="006A00B2" w:rsidRDefault="0057566E">
      <w:pPr>
        <w:pStyle w:val="Definition-Field"/>
      </w:pPr>
      <w:r>
        <w:t xml:space="preserve">b.   </w:t>
      </w:r>
      <w:r>
        <w:rPr>
          <w:i/>
        </w:rPr>
        <w:t>The standard defines the attribute style:data-style-name, contained within the element &lt;text:date&gt;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text:date-adjust, contained within the element &lt;text:date&gt;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text:date-value, contained within the el</w:t>
      </w:r>
      <w:r>
        <w:rPr>
          <w:i/>
        </w:rPr>
        <w:t>ement &lt;text:date&gt;</w:t>
      </w:r>
    </w:p>
    <w:p w:rsidR="006A00B2" w:rsidRDefault="0057566E">
      <w:pPr>
        <w:pStyle w:val="Definition-Field2"/>
      </w:pPr>
      <w:r>
        <w:t>This attribute is not supported in Word 2010, Word 2013, Word 2016, or Word 2019.</w:t>
      </w:r>
    </w:p>
    <w:p w:rsidR="006A00B2" w:rsidRDefault="0057566E">
      <w:pPr>
        <w:pStyle w:val="Definition-Field2"/>
      </w:pPr>
      <w:r>
        <w:t>According to section 6.2.1 of the ODF specification, the current date is assumed if no value is specified, even if the date field is marked as fixed.</w:t>
      </w:r>
    </w:p>
    <w:p w:rsidR="006A00B2" w:rsidRDefault="0057566E">
      <w:pPr>
        <w:pStyle w:val="ListParagraph"/>
        <w:numPr>
          <w:ilvl w:val="0"/>
          <w:numId w:val="57"/>
        </w:numPr>
        <w:contextualSpacing/>
      </w:pPr>
      <w:r>
        <w:t>On loa</w:t>
      </w:r>
      <w:r>
        <w:t>d, if the date field is fixed, Word ignores the value in the text:date-value attribute and displays the text enclosed by the &lt;text:date&gt; element tags. On save, Word replaces the field with the text between the &lt;text:date&gt; element tags.</w:t>
      </w:r>
    </w:p>
    <w:p w:rsidR="006A00B2" w:rsidRDefault="0057566E">
      <w:pPr>
        <w:pStyle w:val="ListParagraph"/>
        <w:numPr>
          <w:ilvl w:val="0"/>
          <w:numId w:val="57"/>
        </w:numPr>
        <w:contextualSpacing/>
      </w:pPr>
      <w:r>
        <w:t>On load, if the text</w:t>
      </w:r>
      <w:r>
        <w:t xml:space="preserve"> between the &lt;text:date&gt; element tags is missing and the date field is not fixed, then Word displays nothing in the field. On save, the date field element and its contents are removed. </w:t>
      </w:r>
    </w:p>
    <w:p w:rsidR="006A00B2" w:rsidRDefault="0057566E">
      <w:pPr>
        <w:pStyle w:val="ListParagraph"/>
        <w:numPr>
          <w:ilvl w:val="0"/>
          <w:numId w:val="57"/>
        </w:numPr>
      </w:pPr>
      <w:r>
        <w:t>On load, if the date field is not fixed, Word displays the current dat</w:t>
      </w:r>
      <w:r>
        <w:t xml:space="preserve">e. On save, Word writes out the current date as the text between the &lt;text:date&gt; element tags. The field is retained within the document. </w:t>
      </w:r>
    </w:p>
    <w:p w:rsidR="006A00B2" w:rsidRDefault="0057566E">
      <w:pPr>
        <w:pStyle w:val="Definition-Field"/>
      </w:pPr>
      <w:r>
        <w:t xml:space="preserve">e.   </w:t>
      </w:r>
      <w:r>
        <w:rPr>
          <w:i/>
        </w:rPr>
        <w:t>The standard defines the attribute text:fixed, contained within the element &lt;text:date&gt;</w:t>
      </w:r>
    </w:p>
    <w:p w:rsidR="006A00B2" w:rsidRDefault="0057566E">
      <w:pPr>
        <w:pStyle w:val="Definition-Field2"/>
      </w:pPr>
      <w:r>
        <w:t>This attribute is not su</w:t>
      </w:r>
      <w:r>
        <w:t>pported in Word 2010, Word 2013, Word 2016, or Word 2019.</w:t>
      </w:r>
    </w:p>
    <w:p w:rsidR="006A00B2" w:rsidRDefault="0057566E">
      <w:pPr>
        <w:pStyle w:val="Definition-Field"/>
      </w:pPr>
      <w:r>
        <w:t xml:space="preserve">f.   </w:t>
      </w:r>
      <w:r>
        <w:rPr>
          <w:i/>
        </w:rPr>
        <w:t>The standard defines the attribute text:date-adjust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text:date-value</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element &lt;text:date&gt;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i.   </w:t>
      </w:r>
      <w:r>
        <w:rPr>
          <w:i/>
        </w:rPr>
        <w:t xml:space="preserve">The standard defines the element </w:t>
      </w:r>
      <w:r>
        <w:rPr>
          <w:i/>
        </w:rPr>
        <w:t>&lt;text:date&gt;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j.   </w:t>
      </w:r>
      <w:r>
        <w:rPr>
          <w:i/>
        </w:rPr>
        <w:t>The standard defines the attribute style:data-style-name, contained within the element &lt;text:date&gt;</w:t>
      </w:r>
    </w:p>
    <w:p w:rsidR="006A00B2" w:rsidRDefault="0057566E">
      <w:pPr>
        <w:pStyle w:val="Definition-Field2"/>
      </w:pPr>
      <w:r>
        <w:t>This attribute is supported in PowerPoi</w:t>
      </w:r>
      <w:r>
        <w:t>nt 2010, PowerPoint 2013, PowerPoint 2016, and PowerPoint 2019.</w:t>
      </w:r>
    </w:p>
    <w:p w:rsidR="006A00B2" w:rsidRDefault="0057566E">
      <w:pPr>
        <w:pStyle w:val="Definition-Field"/>
      </w:pPr>
      <w:r>
        <w:lastRenderedPageBreak/>
        <w:t xml:space="preserve">k.   </w:t>
      </w:r>
      <w:r>
        <w:rPr>
          <w:i/>
        </w:rPr>
        <w:t>The standard defines the attribute text:date-adjust, contained within the element &lt;text:date&gt;</w:t>
      </w:r>
    </w:p>
    <w:p w:rsidR="006A00B2" w:rsidRDefault="0057566E">
      <w:pPr>
        <w:pStyle w:val="Definition-Field2"/>
      </w:pPr>
      <w:r>
        <w:t>This attribute is not supported in PowerPoint 2010, PowerPoint 2013, PowerPoint 2016, or Powe</w:t>
      </w:r>
      <w:r>
        <w:t>rPoint 2019.</w:t>
      </w:r>
    </w:p>
    <w:p w:rsidR="006A00B2" w:rsidRDefault="0057566E">
      <w:pPr>
        <w:pStyle w:val="Definition-Field"/>
      </w:pPr>
      <w:r>
        <w:t xml:space="preserve">l.   </w:t>
      </w:r>
      <w:r>
        <w:rPr>
          <w:i/>
        </w:rPr>
        <w:t>The standard defines the attribute text:date-value, contained within the element &lt;text:date&gt;</w:t>
      </w:r>
    </w:p>
    <w:p w:rsidR="006A00B2" w:rsidRDefault="0057566E">
      <w:pPr>
        <w:pStyle w:val="Definition-Field2"/>
      </w:pPr>
      <w:r>
        <w:t>This attribute is not supported in PowerPoint 2010, PowerPoint 2013, PowerPoint 2016, or PowerPoint 2019.</w:t>
      </w:r>
    </w:p>
    <w:p w:rsidR="006A00B2" w:rsidRDefault="0057566E">
      <w:pPr>
        <w:pStyle w:val="Definition-Field2"/>
      </w:pPr>
      <w:r>
        <w:t>Date values are specified as text conte</w:t>
      </w:r>
      <w:r>
        <w:t xml:space="preserve">nt between the start and end &lt;text:date&gt; element tags. </w:t>
      </w:r>
    </w:p>
    <w:p w:rsidR="006A00B2" w:rsidRDefault="0057566E">
      <w:pPr>
        <w:pStyle w:val="Definition-Field"/>
      </w:pPr>
      <w:r>
        <w:t xml:space="preserve">m.   </w:t>
      </w:r>
      <w:r>
        <w:rPr>
          <w:i/>
        </w:rPr>
        <w:t>The standard defines the attribute text:fixed, contained within the element &lt;text:date&gt;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For fixed dates, this attribute is not used. For non-fixed dates this attribute is written out with the value "false". </w:t>
      </w:r>
    </w:p>
    <w:p w:rsidR="006A00B2" w:rsidRDefault="0057566E">
      <w:pPr>
        <w:pStyle w:val="Heading3"/>
      </w:pPr>
      <w:bookmarkStart w:id="205" w:name="section_bf944be01d9c4c44b2220d4988f5fce6"/>
      <w:bookmarkStart w:id="206" w:name="_Toc79580152"/>
      <w:r>
        <w:t>Section 6.2.2, Time Fields</w:t>
      </w:r>
      <w:bookmarkEnd w:id="205"/>
      <w:bookmarkEnd w:id="206"/>
      <w:r>
        <w:fldChar w:fldCharType="begin"/>
      </w:r>
      <w:r>
        <w:instrText xml:space="preserve"> XE "Time Fields" </w:instrText>
      </w:r>
      <w:r>
        <w:fldChar w:fldCharType="end"/>
      </w:r>
    </w:p>
    <w:p w:rsidR="006A00B2" w:rsidRDefault="0057566E">
      <w:pPr>
        <w:pStyle w:val="Definition-Field"/>
      </w:pPr>
      <w:r>
        <w:t xml:space="preserve">a.   </w:t>
      </w:r>
      <w:r>
        <w:rPr>
          <w:i/>
        </w:rPr>
        <w:t>The standard defines the element &lt;text:time&gt;</w:t>
      </w:r>
    </w:p>
    <w:p w:rsidR="006A00B2" w:rsidRDefault="0057566E">
      <w:pPr>
        <w:pStyle w:val="Definition-Field2"/>
      </w:pPr>
      <w:r>
        <w:t>This element is supported in Word 2010,</w:t>
      </w:r>
      <w:r>
        <w:t xml:space="preserve"> Word 2013, Word 2016, and Word 2019.</w:t>
      </w:r>
    </w:p>
    <w:p w:rsidR="006A00B2" w:rsidRDefault="0057566E">
      <w:pPr>
        <w:pStyle w:val="Definition-Field"/>
      </w:pPr>
      <w:r>
        <w:t xml:space="preserve">b.   </w:t>
      </w:r>
      <w:r>
        <w:rPr>
          <w:i/>
        </w:rPr>
        <w:t>The standard defines the attribute style:data-style-name, contained within the element &lt;text:time&gt;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w:t>
      </w:r>
      <w:r>
        <w:rPr>
          <w:i/>
        </w:rPr>
        <w:t>bute text:fixed, contained within the element &lt;text:time&gt;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text:time-adjust, contained within the element &lt;text:time&gt;</w:t>
      </w:r>
    </w:p>
    <w:p w:rsidR="006A00B2" w:rsidRDefault="0057566E">
      <w:pPr>
        <w:pStyle w:val="Definition-Field2"/>
      </w:pPr>
      <w:r>
        <w:t>This attribute is</w:t>
      </w:r>
      <w:r>
        <w:t xml:space="preserve"> not supported in Word 2010, Word 2013, Word 2016, or Word 2019.</w:t>
      </w:r>
    </w:p>
    <w:p w:rsidR="006A00B2" w:rsidRDefault="0057566E">
      <w:pPr>
        <w:pStyle w:val="Definition-Field"/>
      </w:pPr>
      <w:r>
        <w:t xml:space="preserve">e.   </w:t>
      </w:r>
      <w:r>
        <w:rPr>
          <w:i/>
        </w:rPr>
        <w:t>The standard defines the attribute text:time-value, contained within the element &lt;text:time&gt;</w:t>
      </w:r>
    </w:p>
    <w:p w:rsidR="006A00B2" w:rsidRDefault="0057566E">
      <w:pPr>
        <w:pStyle w:val="Definition-Field2"/>
      </w:pPr>
      <w:r>
        <w:t>This attribute is not supported in Word 2010, Word 2013, Word 2016, or Word 2019.</w:t>
      </w:r>
    </w:p>
    <w:p w:rsidR="006A00B2" w:rsidRDefault="0057566E">
      <w:pPr>
        <w:pStyle w:val="Definition-Field2"/>
      </w:pPr>
      <w:r>
        <w:t>According t</w:t>
      </w:r>
      <w:r>
        <w:t>o section 6.2.2 of the ODF spec, the current time is assumed if no value is specified, even if the time field is marked as fixed.</w:t>
      </w:r>
    </w:p>
    <w:p w:rsidR="006A00B2" w:rsidRDefault="0057566E">
      <w:pPr>
        <w:pStyle w:val="ListParagraph"/>
        <w:numPr>
          <w:ilvl w:val="0"/>
          <w:numId w:val="57"/>
        </w:numPr>
        <w:contextualSpacing/>
      </w:pPr>
      <w:r>
        <w:t>On load, if the time field is fixed, Word ignores the value in the text:time-value attribute and displays the text enclosed by</w:t>
      </w:r>
      <w:r>
        <w:t xml:space="preserve"> the &lt;text:time&gt; element tags. On save, Word replaces the field with the text between the &lt;text:time&gt; element tags.</w:t>
      </w:r>
    </w:p>
    <w:p w:rsidR="006A00B2" w:rsidRDefault="0057566E">
      <w:pPr>
        <w:pStyle w:val="ListParagraph"/>
        <w:numPr>
          <w:ilvl w:val="0"/>
          <w:numId w:val="57"/>
        </w:numPr>
        <w:contextualSpacing/>
      </w:pPr>
      <w:r>
        <w:t>On load, if the text between the &lt;text:time&gt; element tags is missing and the time field is not fixed, then Word displays nothing in the fiel</w:t>
      </w:r>
      <w:r>
        <w:t xml:space="preserve">d. On save, the time field element and its contents are removed. </w:t>
      </w:r>
    </w:p>
    <w:p w:rsidR="006A00B2" w:rsidRDefault="0057566E">
      <w:pPr>
        <w:pStyle w:val="ListParagraph"/>
        <w:numPr>
          <w:ilvl w:val="0"/>
          <w:numId w:val="57"/>
        </w:numPr>
      </w:pPr>
      <w:r>
        <w:t>On load, if the time field is not fixed, Word displays the current time. On save, Word converts the time field to a date field and writes the current time as the text between the &lt;text:date&gt;</w:t>
      </w:r>
      <w:r>
        <w:t xml:space="preserve"> element tags. </w:t>
      </w:r>
    </w:p>
    <w:p w:rsidR="006A00B2" w:rsidRDefault="0057566E">
      <w:pPr>
        <w:pStyle w:val="Definition-Field"/>
      </w:pPr>
      <w:r>
        <w:t xml:space="preserve">f.   </w:t>
      </w:r>
      <w:r>
        <w:rPr>
          <w:i/>
        </w:rPr>
        <w:t>The standard defines the attribute text:fixed</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text:time</w:t>
      </w:r>
    </w:p>
    <w:p w:rsidR="006A00B2" w:rsidRDefault="0057566E">
      <w:pPr>
        <w:pStyle w:val="Definition-Field2"/>
      </w:pPr>
      <w:r>
        <w:lastRenderedPageBreak/>
        <w:t>This attribute is supported in Excel 2010, Excel 2013</w:t>
      </w:r>
      <w:r>
        <w:t>, Excel 2016, and Excel 2019.</w:t>
      </w:r>
    </w:p>
    <w:p w:rsidR="006A00B2" w:rsidRDefault="0057566E">
      <w:pPr>
        <w:pStyle w:val="Definition-Field"/>
      </w:pPr>
      <w:r>
        <w:t xml:space="preserve">h.   </w:t>
      </w:r>
      <w:r>
        <w:rPr>
          <w:i/>
        </w:rPr>
        <w:t>The standard defines the attribute text:time-adjust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text:time-value</w:t>
      </w:r>
    </w:p>
    <w:p w:rsidR="006A00B2" w:rsidRDefault="0057566E">
      <w:pPr>
        <w:pStyle w:val="Definition-Field2"/>
      </w:pPr>
      <w:r>
        <w:t>This attribute is not suppo</w:t>
      </w:r>
      <w:r>
        <w:t>rted in Excel 2010, Excel 2013, Excel 2016, or Excel 2019.</w:t>
      </w:r>
    </w:p>
    <w:p w:rsidR="006A00B2" w:rsidRDefault="0057566E">
      <w:pPr>
        <w:pStyle w:val="Definition-Field"/>
      </w:pPr>
      <w:r>
        <w:t xml:space="preserve">j.   </w:t>
      </w:r>
      <w:r>
        <w:rPr>
          <w:i/>
        </w:rPr>
        <w:t>The standard defines the element &lt;text:time&gt;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k.   </w:t>
      </w:r>
      <w:r>
        <w:rPr>
          <w:i/>
        </w:rPr>
        <w:t xml:space="preserve">The standard defines the attribute </w:t>
      </w:r>
      <w:r>
        <w:rPr>
          <w:i/>
        </w:rPr>
        <w:t>style:data-style-name, contained within the element &lt;text:time&gt;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l.   </w:t>
      </w:r>
      <w:r>
        <w:rPr>
          <w:i/>
        </w:rPr>
        <w:t>The standard defines the attribute text:fixed, contained within the element &lt;</w:t>
      </w:r>
      <w:r>
        <w:rPr>
          <w:i/>
        </w:rPr>
        <w:t>text:time&gt;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For fixed time values, this attribute is not used. For non-fixed time values, this attribute is written out with the value "false". </w:t>
      </w:r>
    </w:p>
    <w:p w:rsidR="006A00B2" w:rsidRDefault="0057566E">
      <w:pPr>
        <w:pStyle w:val="Definition-Field"/>
      </w:pPr>
      <w:r>
        <w:t xml:space="preserve">m.   </w:t>
      </w:r>
      <w:r>
        <w:rPr>
          <w:i/>
        </w:rPr>
        <w:t xml:space="preserve">The </w:t>
      </w:r>
      <w:r>
        <w:rPr>
          <w:i/>
        </w:rPr>
        <w:t>standard defines the attribute text:time-adjust, contained within the element &lt;text:time&gt;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The standard defines the attribute text:time-value, con</w:t>
      </w:r>
      <w:r>
        <w:rPr>
          <w:i/>
        </w:rPr>
        <w:t>tained within the element &lt;text:time&gt;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207" w:name="section_6cc58b3945a644d7a8441d0bfe39dfca"/>
      <w:bookmarkStart w:id="208" w:name="_Toc79580153"/>
      <w:r>
        <w:t>Section 6.2.3, Page Number Fields</w:t>
      </w:r>
      <w:bookmarkEnd w:id="207"/>
      <w:bookmarkEnd w:id="208"/>
      <w:r>
        <w:fldChar w:fldCharType="begin"/>
      </w:r>
      <w:r>
        <w:instrText xml:space="preserve"> XE "Page Number Fields" </w:instrText>
      </w:r>
      <w:r>
        <w:fldChar w:fldCharType="end"/>
      </w:r>
    </w:p>
    <w:p w:rsidR="006A00B2" w:rsidRDefault="0057566E">
      <w:pPr>
        <w:pStyle w:val="Definition-Field"/>
      </w:pPr>
      <w:r>
        <w:t xml:space="preserve">a.   </w:t>
      </w:r>
      <w:r>
        <w:rPr>
          <w:i/>
        </w:rPr>
        <w:t>The standard defines the element &lt;text:page-nu</w:t>
      </w:r>
      <w:r>
        <w:rPr>
          <w:i/>
        </w:rPr>
        <w:t>mber&gt;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style:num-format, contained within the element &lt;text:page-number&gt;</w:t>
      </w:r>
    </w:p>
    <w:p w:rsidR="006A00B2" w:rsidRDefault="0057566E">
      <w:pPr>
        <w:pStyle w:val="Definition-Field2"/>
      </w:pPr>
      <w:r>
        <w:t>This attribute is supported in Word 2010, Word 2013, Word 2016, and</w:t>
      </w:r>
      <w:r>
        <w:t xml:space="preserve"> Word 2019.</w:t>
      </w:r>
    </w:p>
    <w:p w:rsidR="006A00B2" w:rsidRDefault="0057566E">
      <w:pPr>
        <w:pStyle w:val="ListParagraph"/>
        <w:numPr>
          <w:ilvl w:val="0"/>
          <w:numId w:val="57"/>
        </w:numPr>
        <w:contextualSpacing/>
      </w:pPr>
      <w:r>
        <w:t>On load, numbering formats that are not familiar to Word will be displayed using the Arabic numeral format (1, 2, 3...).</w:t>
      </w:r>
    </w:p>
    <w:p w:rsidR="006A00B2" w:rsidRDefault="0057566E">
      <w:pPr>
        <w:pStyle w:val="ListParagraph"/>
        <w:numPr>
          <w:ilvl w:val="0"/>
          <w:numId w:val="57"/>
        </w:numPr>
      </w:pPr>
      <w:r>
        <w:t>On save and load, the following strings are also supported by Word as numbering formats:</w:t>
      </w:r>
    </w:p>
    <w:p w:rsidR="006A00B2" w:rsidRDefault="0057566E">
      <w:pPr>
        <w:pStyle w:val="Definition-Field2"/>
      </w:pPr>
      <w:r>
        <w:t>ｱ, ｲ, ｳ, ...                 </w:t>
      </w:r>
    </w:p>
    <w:p w:rsidR="006A00B2" w:rsidRDefault="0057566E">
      <w:pPr>
        <w:pStyle w:val="Definition-Field2"/>
      </w:pPr>
      <w:r>
        <w:t>ア, イ</w:t>
      </w:r>
      <w:r>
        <w:t>, ウ, ...            </w:t>
      </w:r>
    </w:p>
    <w:p w:rsidR="006A00B2" w:rsidRDefault="0057566E">
      <w:pPr>
        <w:pStyle w:val="Definition-Field2"/>
      </w:pPr>
      <w:r>
        <w:t>أ, ب, ‌ج, ...</w:t>
      </w:r>
    </w:p>
    <w:p w:rsidR="006A00B2" w:rsidRDefault="0057566E">
      <w:pPr>
        <w:pStyle w:val="Definition-Field2"/>
      </w:pPr>
      <w:r>
        <w:t>أ, ب, ت, ...</w:t>
      </w:r>
    </w:p>
    <w:p w:rsidR="006A00B2" w:rsidRDefault="0057566E">
      <w:pPr>
        <w:pStyle w:val="Definition-Field2"/>
      </w:pPr>
      <w:r>
        <w:lastRenderedPageBreak/>
        <w:t>One, Two, Three, ...</w:t>
      </w:r>
    </w:p>
    <w:p w:rsidR="006A00B2" w:rsidRDefault="0057566E">
      <w:pPr>
        <w:pStyle w:val="Definition-Field2"/>
      </w:pPr>
      <w:r>
        <w:t>*, †, ‡, ...                   </w:t>
      </w:r>
    </w:p>
    <w:p w:rsidR="006A00B2" w:rsidRDefault="0057566E">
      <w:pPr>
        <w:pStyle w:val="Definition-Field2"/>
      </w:pPr>
      <w:r>
        <w:t>一, 十, 一○○(简), ...</w:t>
      </w:r>
    </w:p>
    <w:p w:rsidR="006A00B2" w:rsidRDefault="0057566E">
      <w:pPr>
        <w:pStyle w:val="Definition-Field2"/>
      </w:pPr>
      <w:r>
        <w:t>一, 十, 一百 (简), ...</w:t>
      </w:r>
    </w:p>
    <w:p w:rsidR="006A00B2" w:rsidRDefault="0057566E">
      <w:pPr>
        <w:pStyle w:val="Definition-Field2"/>
      </w:pPr>
      <w:r>
        <w:t>壹, 贰 叁, ...              </w:t>
      </w:r>
    </w:p>
    <w:p w:rsidR="006A00B2" w:rsidRDefault="0057566E">
      <w:pPr>
        <w:pStyle w:val="Definition-Field2"/>
      </w:pPr>
      <w:r>
        <w:t>ㄱ ,ㄴ ,ㄷ, ...              </w:t>
      </w:r>
    </w:p>
    <w:p w:rsidR="006A00B2" w:rsidRDefault="0057566E">
      <w:pPr>
        <w:pStyle w:val="Definition-Field2"/>
      </w:pPr>
      <w:r>
        <w:t>①,②,③, ...                </w:t>
      </w:r>
    </w:p>
    <w:p w:rsidR="006A00B2" w:rsidRDefault="0057566E">
      <w:pPr>
        <w:pStyle w:val="Definition-Field2"/>
      </w:pPr>
      <w:r>
        <w:t>①,②,③, ...                </w:t>
      </w:r>
    </w:p>
    <w:p w:rsidR="006A00B2" w:rsidRDefault="0057566E">
      <w:pPr>
        <w:pStyle w:val="Definition-Field2"/>
      </w:pPr>
      <w:r>
        <w:t xml:space="preserve">⒈,⒉,⒊, ... </w:t>
      </w:r>
      <w:r>
        <w:t>               </w:t>
      </w:r>
    </w:p>
    <w:p w:rsidR="006A00B2" w:rsidRDefault="0057566E">
      <w:pPr>
        <w:pStyle w:val="Definition-Field2"/>
      </w:pPr>
      <w:r>
        <w:t>⑴, ⑵, ⑶, ...            </w:t>
      </w:r>
    </w:p>
    <w:p w:rsidR="006A00B2" w:rsidRDefault="0057566E">
      <w:pPr>
        <w:pStyle w:val="Definition-Field2"/>
      </w:pPr>
      <w:r>
        <w:t>１,２,３, ...               </w:t>
      </w:r>
    </w:p>
    <w:p w:rsidR="006A00B2" w:rsidRDefault="0057566E">
      <w:pPr>
        <w:pStyle w:val="Definition-Field2"/>
      </w:pPr>
      <w:r>
        <w:t>01, 02, 03, ...</w:t>
      </w:r>
    </w:p>
    <w:p w:rsidR="006A00B2" w:rsidRDefault="0057566E">
      <w:pPr>
        <w:pStyle w:val="Definition-Field2"/>
      </w:pPr>
      <w:r>
        <w:t>가, 나, 다, ...            </w:t>
      </w:r>
    </w:p>
    <w:p w:rsidR="006A00B2" w:rsidRDefault="0057566E">
      <w:pPr>
        <w:pStyle w:val="Definition-Field2"/>
      </w:pPr>
      <w:r>
        <w:t>א, י, ק, ...</w:t>
      </w:r>
    </w:p>
    <w:p w:rsidR="006A00B2" w:rsidRDefault="0057566E">
      <w:pPr>
        <w:pStyle w:val="Definition-Field2"/>
      </w:pPr>
      <w:r>
        <w:t>א, ב, ג, ...</w:t>
      </w:r>
    </w:p>
    <w:p w:rsidR="006A00B2" w:rsidRDefault="0057566E">
      <w:pPr>
        <w:pStyle w:val="Definition-Field2"/>
      </w:pPr>
      <w:r>
        <w:t>1, A, B, ...                  </w:t>
      </w:r>
    </w:p>
    <w:p w:rsidR="006A00B2" w:rsidRDefault="0057566E">
      <w:pPr>
        <w:pStyle w:val="Definition-Field2"/>
      </w:pPr>
      <w:r>
        <w:t>अ, आ, इ, ...                </w:t>
      </w:r>
    </w:p>
    <w:p w:rsidR="006A00B2" w:rsidRDefault="0057566E">
      <w:pPr>
        <w:pStyle w:val="Definition-Field2"/>
      </w:pPr>
      <w:r>
        <w:t>एक, दो, तीन, ...           </w:t>
      </w:r>
    </w:p>
    <w:p w:rsidR="006A00B2" w:rsidRDefault="0057566E">
      <w:pPr>
        <w:pStyle w:val="Definition-Field2"/>
      </w:pPr>
      <w:r>
        <w:t>१, २, ३, ...          </w:t>
      </w:r>
    </w:p>
    <w:p w:rsidR="006A00B2" w:rsidRDefault="0057566E">
      <w:pPr>
        <w:pStyle w:val="Definition-Field2"/>
      </w:pPr>
      <w:r>
        <w:t>क, ख, ग, ..</w:t>
      </w:r>
      <w:r>
        <w:t>.                 </w:t>
      </w:r>
    </w:p>
    <w:p w:rsidR="006A00B2" w:rsidRDefault="0057566E">
      <w:pPr>
        <w:pStyle w:val="Definition-Field2"/>
      </w:pPr>
      <w:r>
        <w:t>一, 一〇, 一〇〇, ...          </w:t>
      </w:r>
    </w:p>
    <w:p w:rsidR="006A00B2" w:rsidRDefault="0057566E">
      <w:pPr>
        <w:pStyle w:val="Definition-Field2"/>
      </w:pPr>
      <w:r>
        <w:t xml:space="preserve">㈠, ㈡, ㈢, ... </w:t>
      </w:r>
    </w:p>
    <w:p w:rsidR="006A00B2" w:rsidRDefault="0057566E">
      <w:pPr>
        <w:pStyle w:val="Definition-Field2"/>
      </w:pPr>
      <w:r>
        <w:t>壹, 貳, 參, ...             </w:t>
      </w:r>
    </w:p>
    <w:p w:rsidR="006A00B2" w:rsidRDefault="0057566E">
      <w:pPr>
        <w:pStyle w:val="Definition-Field2"/>
      </w:pPr>
      <w:r>
        <w:t>甲 ,乙 ,丙, ...              </w:t>
      </w:r>
    </w:p>
    <w:p w:rsidR="006A00B2" w:rsidRDefault="0057566E">
      <w:pPr>
        <w:pStyle w:val="Definition-Field2"/>
      </w:pPr>
      <w:r>
        <w:t>子,丑,寅, ...                 </w:t>
      </w:r>
    </w:p>
    <w:p w:rsidR="006A00B2" w:rsidRDefault="0057566E">
      <w:pPr>
        <w:pStyle w:val="Definition-Field2"/>
      </w:pPr>
      <w:r>
        <w:t xml:space="preserve">甲子, 乙丑, 丙寅, ... </w:t>
      </w:r>
    </w:p>
    <w:p w:rsidR="006A00B2" w:rsidRDefault="0057566E">
      <w:pPr>
        <w:pStyle w:val="Definition-Field2"/>
      </w:pPr>
      <w:r>
        <w:t>ｲ, ﾛ, ﾊ, ...                    </w:t>
      </w:r>
    </w:p>
    <w:p w:rsidR="006A00B2" w:rsidRDefault="0057566E">
      <w:pPr>
        <w:pStyle w:val="Definition-Field2"/>
      </w:pPr>
      <w:r>
        <w:t>イ, ロ, ハ, ...            </w:t>
      </w:r>
    </w:p>
    <w:p w:rsidR="006A00B2" w:rsidRDefault="0057566E">
      <w:pPr>
        <w:pStyle w:val="Definition-Field2"/>
      </w:pPr>
      <w:r>
        <w:t>一, 二, 三 ...                </w:t>
      </w:r>
    </w:p>
    <w:p w:rsidR="006A00B2" w:rsidRDefault="0057566E">
      <w:pPr>
        <w:pStyle w:val="Definition-Field2"/>
      </w:pPr>
      <w:r>
        <w:t xml:space="preserve">一, 二, 三,万, </w:t>
      </w:r>
      <w:r>
        <w:t>...        </w:t>
      </w:r>
    </w:p>
    <w:p w:rsidR="006A00B2" w:rsidRDefault="0057566E">
      <w:pPr>
        <w:pStyle w:val="Definition-Field2"/>
      </w:pPr>
      <w:r>
        <w:t>壱, 弐, 参, ...              </w:t>
      </w:r>
    </w:p>
    <w:p w:rsidR="006A00B2" w:rsidRDefault="0057566E">
      <w:pPr>
        <w:pStyle w:val="Definition-Field2"/>
      </w:pPr>
      <w:r>
        <w:t>일, 이, 삼, ...             </w:t>
      </w:r>
    </w:p>
    <w:p w:rsidR="006A00B2" w:rsidRDefault="0057566E">
      <w:pPr>
        <w:pStyle w:val="Definition-Field2"/>
      </w:pPr>
      <w:r>
        <w:lastRenderedPageBreak/>
        <w:t>일,일영,일영영, ...</w:t>
      </w:r>
    </w:p>
    <w:p w:rsidR="006A00B2" w:rsidRDefault="0057566E">
      <w:pPr>
        <w:pStyle w:val="Definition-Field2"/>
      </w:pPr>
      <w:r>
        <w:t>一, 一零, 一零零, ...   </w:t>
      </w:r>
    </w:p>
    <w:p w:rsidR="006A00B2" w:rsidRDefault="0057566E">
      <w:pPr>
        <w:pStyle w:val="Definition-Field2"/>
      </w:pPr>
      <w:r>
        <w:t>하나, 둘,셋, ...           </w:t>
      </w:r>
    </w:p>
    <w:p w:rsidR="006A00B2" w:rsidRDefault="0057566E">
      <w:pPr>
        <w:pStyle w:val="Definition-Field2"/>
      </w:pPr>
      <w:r>
        <w:t>- 1 -,- 2 -,- 3 -, ...</w:t>
      </w:r>
    </w:p>
    <w:p w:rsidR="006A00B2" w:rsidRDefault="0057566E">
      <w:pPr>
        <w:pStyle w:val="Definition-Field2"/>
      </w:pPr>
      <w:r>
        <w:t>1st, 2nd, 3rd, ...</w:t>
      </w:r>
    </w:p>
    <w:p w:rsidR="006A00B2" w:rsidRDefault="0057566E">
      <w:pPr>
        <w:pStyle w:val="Definition-Field2"/>
      </w:pPr>
      <w:r>
        <w:t>First, Second, Third, ...</w:t>
      </w:r>
    </w:p>
    <w:p w:rsidR="006A00B2" w:rsidRDefault="0057566E">
      <w:pPr>
        <w:pStyle w:val="Definition-Field2"/>
      </w:pPr>
      <w:r>
        <w:t>а, б, в, ...                   </w:t>
      </w:r>
    </w:p>
    <w:p w:rsidR="006A00B2" w:rsidRDefault="0057566E">
      <w:pPr>
        <w:pStyle w:val="Definition-Field2"/>
      </w:pPr>
      <w:r>
        <w:t>А,Б,В, ...                     </w:t>
      </w:r>
    </w:p>
    <w:p w:rsidR="006A00B2" w:rsidRDefault="0057566E">
      <w:pPr>
        <w:pStyle w:val="Definition-Field2"/>
      </w:pPr>
      <w:r>
        <w:t>一,</w:t>
      </w:r>
      <w:r>
        <w:t xml:space="preserve"> 十, 一○○(繁), ...          </w:t>
      </w:r>
    </w:p>
    <w:p w:rsidR="006A00B2" w:rsidRDefault="0057566E">
      <w:pPr>
        <w:pStyle w:val="Definition-Field2"/>
      </w:pPr>
      <w:r>
        <w:t>一, 十, 一百 (繁), ...        </w:t>
      </w:r>
    </w:p>
    <w:p w:rsidR="006A00B2" w:rsidRDefault="0057566E">
      <w:pPr>
        <w:pStyle w:val="Definition-Field2"/>
      </w:pPr>
      <w:r>
        <w:t>一, 一〇, 一〇〇(繁), ...    </w:t>
      </w:r>
    </w:p>
    <w:p w:rsidR="006A00B2" w:rsidRDefault="0057566E">
      <w:pPr>
        <w:pStyle w:val="Definition-Field2"/>
      </w:pPr>
      <w:r>
        <w:t>หนึ่ง, สอง, สาม, ...      </w:t>
      </w:r>
    </w:p>
    <w:p w:rsidR="006A00B2" w:rsidRDefault="0057566E">
      <w:pPr>
        <w:pStyle w:val="Definition-Field2"/>
      </w:pPr>
      <w:r>
        <w:t>ก, ข, ค, ...                   </w:t>
      </w:r>
    </w:p>
    <w:p w:rsidR="006A00B2" w:rsidRDefault="0057566E">
      <w:pPr>
        <w:pStyle w:val="Definition-Field2"/>
      </w:pPr>
      <w:r>
        <w:t xml:space="preserve">๑,๒,๓, ... </w:t>
      </w:r>
    </w:p>
    <w:p w:rsidR="006A00B2" w:rsidRDefault="0057566E">
      <w:pPr>
        <w:pStyle w:val="Definition-Field"/>
      </w:pPr>
      <w:r>
        <w:t xml:space="preserve">c.   </w:t>
      </w:r>
      <w:r>
        <w:rPr>
          <w:i/>
        </w:rPr>
        <w:t>The standard defines the attribute style:num-letter-sync, contained within the element &lt;text:page-number&gt;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text:fixed, contained within the element &lt;text:page-number&gt;</w:t>
      </w:r>
    </w:p>
    <w:p w:rsidR="006A00B2" w:rsidRDefault="0057566E">
      <w:pPr>
        <w:pStyle w:val="Definition-Field2"/>
      </w:pPr>
      <w:r>
        <w:t>This attribute is supported in Word 2010, Word 2013, Word 2016, and Word 201</w:t>
      </w:r>
      <w:r>
        <w:t>9.</w:t>
      </w:r>
    </w:p>
    <w:p w:rsidR="006A00B2" w:rsidRDefault="0057566E">
      <w:pPr>
        <w:pStyle w:val="Definition-Field"/>
      </w:pPr>
      <w:r>
        <w:t xml:space="preserve">e.   </w:t>
      </w:r>
      <w:r>
        <w:rPr>
          <w:i/>
        </w:rPr>
        <w:t>The standard defines the attribute text:page-adjust, contained within the element &lt;text:page-number&gt;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text:select-page, contain</w:t>
      </w:r>
      <w:r>
        <w:rPr>
          <w:i/>
        </w:rPr>
        <w:t>ed within the element &lt;text:page-number&gt;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   </w:t>
      </w:r>
      <w:r>
        <w:rPr>
          <w:i/>
        </w:rPr>
        <w:t>The standard defines the attribute text:page-adjust</w:t>
      </w:r>
    </w:p>
    <w:p w:rsidR="006A00B2" w:rsidRDefault="0057566E">
      <w:pPr>
        <w:pStyle w:val="Definition-Field2"/>
      </w:pPr>
      <w:r>
        <w:t>This attribute is not supported in Excel 2010, Excel 2013, Excel 2016, or Ex</w:t>
      </w:r>
      <w:r>
        <w:t>cel 2019.</w:t>
      </w:r>
    </w:p>
    <w:p w:rsidR="006A00B2" w:rsidRDefault="0057566E">
      <w:pPr>
        <w:pStyle w:val="Definition-Field"/>
      </w:pPr>
      <w:r>
        <w:t xml:space="preserve">h.   </w:t>
      </w:r>
      <w:r>
        <w:rPr>
          <w:i/>
        </w:rPr>
        <w:t>The standard defines the attribute text:select-page</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element &lt;text:page-number&gt;</w:t>
      </w:r>
    </w:p>
    <w:p w:rsidR="006A00B2" w:rsidRDefault="0057566E">
      <w:pPr>
        <w:pStyle w:val="Definition-Field2"/>
      </w:pPr>
      <w:r>
        <w:t>This element is supported in Excel 2010, Excel</w:t>
      </w:r>
      <w:r>
        <w:t xml:space="preserve"> 2013, Excel 2016, and Excel 2019.</w:t>
      </w:r>
    </w:p>
    <w:p w:rsidR="006A00B2" w:rsidRDefault="0057566E">
      <w:pPr>
        <w:pStyle w:val="Definition-Field"/>
      </w:pPr>
      <w:r>
        <w:t xml:space="preserve">j.   </w:t>
      </w:r>
      <w:r>
        <w:rPr>
          <w:i/>
        </w:rPr>
        <w:t>The standard defines the element &lt;&lt;text:page-number&gt;&gt;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lastRenderedPageBreak/>
        <w:t xml:space="preserve">k.   </w:t>
      </w:r>
      <w:r>
        <w:rPr>
          <w:i/>
        </w:rPr>
        <w:t>The standard defines the attribute style:num-format, con</w:t>
      </w:r>
      <w:r>
        <w:rPr>
          <w:i/>
        </w:rPr>
        <w:t>tained within the element &lt;&lt;text:page-number&gt;&gt;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l.   </w:t>
      </w:r>
      <w:r>
        <w:rPr>
          <w:i/>
        </w:rPr>
        <w:t>The standard defines the attribute text:fixed, contained within the element &lt;&lt;text:page-number&gt;&gt;</w:t>
      </w:r>
    </w:p>
    <w:p w:rsidR="006A00B2" w:rsidRDefault="0057566E">
      <w:pPr>
        <w:pStyle w:val="Definition-Field2"/>
      </w:pPr>
      <w:r>
        <w:t>This</w:t>
      </w:r>
      <w:r>
        <w:t xml:space="preserve"> attribute is supported in PowerPoint 2010, PowerPoint 2013, PowerPoint 2016, and PowerPoint 2019.</w:t>
      </w:r>
    </w:p>
    <w:p w:rsidR="006A00B2" w:rsidRDefault="0057566E">
      <w:pPr>
        <w:pStyle w:val="Definition-Field"/>
      </w:pPr>
      <w:r>
        <w:t xml:space="preserve">m.   </w:t>
      </w:r>
      <w:r>
        <w:rPr>
          <w:i/>
        </w:rPr>
        <w:t>The standard defines the attribute text:page-adjust, contained within the element &lt;&lt;text:page-number&gt;&gt;</w:t>
      </w:r>
    </w:p>
    <w:p w:rsidR="006A00B2" w:rsidRDefault="0057566E">
      <w:pPr>
        <w:pStyle w:val="Definition-Field2"/>
      </w:pPr>
      <w:r>
        <w:t xml:space="preserve">This attribute is not supported in PowerPoint </w:t>
      </w:r>
      <w:r>
        <w:t>2010, PowerPoint 2013, PowerPoint 2016, or PowerPoint 2019.</w:t>
      </w:r>
    </w:p>
    <w:p w:rsidR="006A00B2" w:rsidRDefault="0057566E">
      <w:pPr>
        <w:pStyle w:val="Definition-Field"/>
      </w:pPr>
      <w:r>
        <w:t xml:space="preserve">n.   </w:t>
      </w:r>
      <w:r>
        <w:rPr>
          <w:i/>
        </w:rPr>
        <w:t>The standard defines the attribute text:select-page, contained within the element &lt;&lt;text:page-number&gt;&gt;</w:t>
      </w:r>
    </w:p>
    <w:p w:rsidR="006A00B2" w:rsidRDefault="0057566E">
      <w:pPr>
        <w:pStyle w:val="Definition-Field2"/>
      </w:pPr>
      <w:r>
        <w:t>This attribute is not supported in PowerPoint 2010, PowerPoint 2013, PowerPoint 2016, or</w:t>
      </w:r>
      <w:r>
        <w:t xml:space="preserve"> PowerPoint 2019.</w:t>
      </w:r>
    </w:p>
    <w:p w:rsidR="006A00B2" w:rsidRDefault="0057566E">
      <w:pPr>
        <w:pStyle w:val="Heading3"/>
      </w:pPr>
      <w:bookmarkStart w:id="209" w:name="section_a4faa0248fcd46038be39cd659bd8ed5"/>
      <w:bookmarkStart w:id="210" w:name="_Toc79580154"/>
      <w:r>
        <w:t>Section 6.2.4, Page Continuation Text</w:t>
      </w:r>
      <w:bookmarkEnd w:id="209"/>
      <w:bookmarkEnd w:id="210"/>
      <w:r>
        <w:fldChar w:fldCharType="begin"/>
      </w:r>
      <w:r>
        <w:instrText xml:space="preserve"> XE "Page Continuation Text" </w:instrText>
      </w:r>
      <w:r>
        <w:fldChar w:fldCharType="end"/>
      </w:r>
    </w:p>
    <w:p w:rsidR="006A00B2" w:rsidRDefault="0057566E">
      <w:pPr>
        <w:pStyle w:val="Definition-Field"/>
      </w:pPr>
      <w:r>
        <w:t xml:space="preserve">a.   </w:t>
      </w:r>
      <w:r>
        <w:rPr>
          <w:i/>
        </w:rPr>
        <w:t>The standard defines the element &lt;text:page-continuation&gt;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defines </w:t>
      </w:r>
      <w:r>
        <w:rPr>
          <w:i/>
        </w:rPr>
        <w:t>the element &lt;text:page-continuation&gt;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&lt;text:page-continuation&gt;</w:t>
      </w:r>
    </w:p>
    <w:p w:rsidR="006A00B2" w:rsidRDefault="0057566E">
      <w:pPr>
        <w:pStyle w:val="Definition-Field2"/>
      </w:pPr>
      <w:r>
        <w:t>This element is not supported in PowerPoint 2010, PowerPoint 2013, Power</w:t>
      </w:r>
      <w:r>
        <w:t>Point 2016, or PowerPoint 2019.</w:t>
      </w:r>
    </w:p>
    <w:p w:rsidR="006A00B2" w:rsidRDefault="0057566E">
      <w:pPr>
        <w:pStyle w:val="Heading3"/>
      </w:pPr>
      <w:bookmarkStart w:id="211" w:name="section_f50518b8f98d4fafac09a329ccafcde3"/>
      <w:bookmarkStart w:id="212" w:name="_Toc79580155"/>
      <w:r>
        <w:t>Section 6.2.5, Sender Fields</w:t>
      </w:r>
      <w:bookmarkEnd w:id="211"/>
      <w:bookmarkEnd w:id="212"/>
      <w:r>
        <w:fldChar w:fldCharType="begin"/>
      </w:r>
      <w:r>
        <w:instrText xml:space="preserve"> XE "Sender Fields" </w:instrText>
      </w:r>
      <w:r>
        <w:fldChar w:fldCharType="end"/>
      </w:r>
    </w:p>
    <w:p w:rsidR="006A00B2" w:rsidRDefault="0057566E">
      <w:pPr>
        <w:pStyle w:val="Definition-Field"/>
      </w:pPr>
      <w:r>
        <w:t xml:space="preserve">a.   </w:t>
      </w:r>
      <w:r>
        <w:rPr>
          <w:i/>
        </w:rPr>
        <w:t>The standard defines the element &lt;text:sender-city&gt;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w:t>
      </w:r>
      <w:r>
        <w:rPr>
          <w:i/>
        </w:rPr>
        <w:t>t &lt;text:sender-company&gt;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&lt;text:sender-country&gt;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d.   </w:t>
      </w:r>
      <w:r>
        <w:rPr>
          <w:i/>
        </w:rPr>
        <w:t>The sta</w:t>
      </w:r>
      <w:r>
        <w:rPr>
          <w:i/>
        </w:rPr>
        <w:t>ndard defines the element &lt;text:sender-email&gt;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   </w:t>
      </w:r>
      <w:r>
        <w:rPr>
          <w:i/>
        </w:rPr>
        <w:t>The standard defines the element &lt;text:sender-fax&gt;</w:t>
      </w:r>
    </w:p>
    <w:p w:rsidR="006A00B2" w:rsidRDefault="0057566E">
      <w:pPr>
        <w:pStyle w:val="Definition-Field2"/>
      </w:pPr>
      <w:r>
        <w:t xml:space="preserve">This element is not supported in Word 2010, Word 2013, Word 2016, or Word </w:t>
      </w:r>
      <w:r>
        <w:t>2019.</w:t>
      </w:r>
    </w:p>
    <w:p w:rsidR="006A00B2" w:rsidRDefault="0057566E">
      <w:pPr>
        <w:pStyle w:val="Definition-Field"/>
      </w:pPr>
      <w:r>
        <w:lastRenderedPageBreak/>
        <w:t xml:space="preserve">f.   </w:t>
      </w:r>
      <w:r>
        <w:rPr>
          <w:i/>
        </w:rPr>
        <w:t>The standard defines the element &lt;text:sender-firstname&gt;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g.   </w:t>
      </w:r>
      <w:r>
        <w:rPr>
          <w:i/>
        </w:rPr>
        <w:t>The standard defines the element &lt;text:sender-initials&gt;</w:t>
      </w:r>
    </w:p>
    <w:p w:rsidR="006A00B2" w:rsidRDefault="0057566E">
      <w:pPr>
        <w:pStyle w:val="Definition-Field2"/>
      </w:pPr>
      <w:r>
        <w:t>This element is not supported in Word 2010, Wor</w:t>
      </w:r>
      <w:r>
        <w:t>d 2013, Word 2016, or Word 2019.</w:t>
      </w:r>
    </w:p>
    <w:p w:rsidR="006A00B2" w:rsidRDefault="0057566E">
      <w:pPr>
        <w:pStyle w:val="Definition-Field"/>
      </w:pPr>
      <w:r>
        <w:t xml:space="preserve">h.   </w:t>
      </w:r>
      <w:r>
        <w:rPr>
          <w:i/>
        </w:rPr>
        <w:t>The standard defines the element &lt;text:sender-lastname&gt;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i.   </w:t>
      </w:r>
      <w:r>
        <w:rPr>
          <w:i/>
        </w:rPr>
        <w:t>The standard defines the element &lt;text:sender-phone-private&gt;</w:t>
      </w:r>
    </w:p>
    <w:p w:rsidR="006A00B2" w:rsidRDefault="0057566E">
      <w:pPr>
        <w:pStyle w:val="Definition-Field2"/>
      </w:pPr>
      <w:r>
        <w:t xml:space="preserve">This element is </w:t>
      </w:r>
      <w:r>
        <w:t>not supported in Word 2010, Word 2013, Word 2016, or Word 2019.</w:t>
      </w:r>
    </w:p>
    <w:p w:rsidR="006A00B2" w:rsidRDefault="0057566E">
      <w:pPr>
        <w:pStyle w:val="Definition-Field"/>
      </w:pPr>
      <w:r>
        <w:t xml:space="preserve">j.   </w:t>
      </w:r>
      <w:r>
        <w:rPr>
          <w:i/>
        </w:rPr>
        <w:t>The standard defines the element &lt;text:sender-phone-work&gt;</w:t>
      </w:r>
    </w:p>
    <w:p w:rsidR="006A00B2" w:rsidRDefault="0057566E">
      <w:pPr>
        <w:pStyle w:val="Definition-Field2"/>
      </w:pPr>
      <w:r>
        <w:t>This element is not supported in Word 2010, Word 2013, Word 2016, or Word 2019.</w:t>
      </w:r>
    </w:p>
    <w:p w:rsidR="006A00B2" w:rsidRDefault="0057566E">
      <w:pPr>
        <w:pStyle w:val="Definition-Field"/>
      </w:pPr>
      <w:r>
        <w:t xml:space="preserve">k.   </w:t>
      </w:r>
      <w:r>
        <w:rPr>
          <w:i/>
        </w:rPr>
        <w:t>The standard defines the element &lt;text:sende</w:t>
      </w:r>
      <w:r>
        <w:rPr>
          <w:i/>
        </w:rPr>
        <w:t>r-position&gt;</w:t>
      </w:r>
    </w:p>
    <w:p w:rsidR="006A00B2" w:rsidRDefault="0057566E">
      <w:pPr>
        <w:pStyle w:val="Definition-Field2"/>
      </w:pPr>
      <w:r>
        <w:t>This element is not supported in Word 2010, Word 2013, Word 2016, or Word 2019.</w:t>
      </w:r>
    </w:p>
    <w:p w:rsidR="006A00B2" w:rsidRDefault="0057566E">
      <w:pPr>
        <w:pStyle w:val="Definition-Field"/>
      </w:pPr>
      <w:r>
        <w:t xml:space="preserve">l.   </w:t>
      </w:r>
      <w:r>
        <w:rPr>
          <w:i/>
        </w:rPr>
        <w:t>The standard defines the element &lt;text:sender-postal-code&gt;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m.   </w:t>
      </w:r>
      <w:r>
        <w:rPr>
          <w:i/>
        </w:rPr>
        <w:t>The standard de</w:t>
      </w:r>
      <w:r>
        <w:rPr>
          <w:i/>
        </w:rPr>
        <w:t>fines the element &lt;text:sender-state-or-province&gt;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n.   </w:t>
      </w:r>
      <w:r>
        <w:rPr>
          <w:i/>
        </w:rPr>
        <w:t>The standard defines the element &lt;text:sender-street&gt;</w:t>
      </w:r>
    </w:p>
    <w:p w:rsidR="006A00B2" w:rsidRDefault="0057566E">
      <w:pPr>
        <w:pStyle w:val="Definition-Field2"/>
      </w:pPr>
      <w:r>
        <w:t xml:space="preserve">This element is not supported in Word 2010, Word 2013, Word 2016, </w:t>
      </w:r>
      <w:r>
        <w:t>or Word 2019.</w:t>
      </w:r>
    </w:p>
    <w:p w:rsidR="006A00B2" w:rsidRDefault="0057566E">
      <w:pPr>
        <w:pStyle w:val="Definition-Field"/>
      </w:pPr>
      <w:r>
        <w:t xml:space="preserve">o.   </w:t>
      </w:r>
      <w:r>
        <w:rPr>
          <w:i/>
        </w:rPr>
        <w:t>The standard defines the element &lt;text:sender-title&gt;</w:t>
      </w:r>
    </w:p>
    <w:p w:rsidR="006A00B2" w:rsidRDefault="0057566E">
      <w:pPr>
        <w:pStyle w:val="Definition-Field2"/>
      </w:pPr>
      <w:r>
        <w:t>This element is not supported in Word 2010, Word 2013, Word 2016, or Word 2019.</w:t>
      </w:r>
    </w:p>
    <w:p w:rsidR="006A00B2" w:rsidRDefault="0057566E">
      <w:pPr>
        <w:pStyle w:val="Definition-Field"/>
      </w:pPr>
      <w:r>
        <w:t>p.   This is not supported in Excel 2010, Excel 2013, Excel 2016, or Excel 2019.</w:t>
      </w:r>
    </w:p>
    <w:p w:rsidR="006A00B2" w:rsidRDefault="0057566E">
      <w:pPr>
        <w:pStyle w:val="Definition-Field"/>
      </w:pPr>
      <w:r>
        <w:t xml:space="preserve">q.   </w:t>
      </w:r>
      <w:r>
        <w:rPr>
          <w:i/>
        </w:rPr>
        <w:t>The standard defin</w:t>
      </w:r>
      <w:r>
        <w:rPr>
          <w:i/>
        </w:rPr>
        <w:t>es the element &lt;text:sender-city&gt;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r.   </w:t>
      </w:r>
      <w:r>
        <w:rPr>
          <w:i/>
        </w:rPr>
        <w:t>The standard defines the element &lt;text:sender-company&gt;</w:t>
      </w:r>
    </w:p>
    <w:p w:rsidR="006A00B2" w:rsidRDefault="0057566E">
      <w:pPr>
        <w:pStyle w:val="Definition-Field2"/>
      </w:pPr>
      <w:r>
        <w:t>This element is not supported in PowerPoint 2010, PowerPoi</w:t>
      </w:r>
      <w:r>
        <w:t>nt 2013, PowerPoint 2016, or PowerPoint 2019.</w:t>
      </w:r>
    </w:p>
    <w:p w:rsidR="006A00B2" w:rsidRDefault="0057566E">
      <w:pPr>
        <w:pStyle w:val="Definition-Field"/>
      </w:pPr>
      <w:r>
        <w:t xml:space="preserve">s.   </w:t>
      </w:r>
      <w:r>
        <w:rPr>
          <w:i/>
        </w:rPr>
        <w:t>The standard defines the element &lt;text:sender-country&gt;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t.   </w:t>
      </w:r>
      <w:r>
        <w:rPr>
          <w:i/>
        </w:rPr>
        <w:t>The standard defines the element &lt;text:se</w:t>
      </w:r>
      <w:r>
        <w:rPr>
          <w:i/>
        </w:rPr>
        <w:t>nder-email&gt;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u.   </w:t>
      </w:r>
      <w:r>
        <w:rPr>
          <w:i/>
        </w:rPr>
        <w:t>The standard defines the element &lt;text:sender-fax&gt;</w:t>
      </w:r>
    </w:p>
    <w:p w:rsidR="006A00B2" w:rsidRDefault="0057566E">
      <w:pPr>
        <w:pStyle w:val="Definition-Field2"/>
      </w:pPr>
      <w:r>
        <w:lastRenderedPageBreak/>
        <w:t xml:space="preserve">This element is not supported in PowerPoint 2010, PowerPoint 2013, PowerPoint 2016, </w:t>
      </w:r>
      <w:r>
        <w:t>or PowerPoint 2019.</w:t>
      </w:r>
    </w:p>
    <w:p w:rsidR="006A00B2" w:rsidRDefault="0057566E">
      <w:pPr>
        <w:pStyle w:val="Definition-Field"/>
      </w:pPr>
      <w:r>
        <w:t xml:space="preserve">v.   </w:t>
      </w:r>
      <w:r>
        <w:rPr>
          <w:i/>
        </w:rPr>
        <w:t>The standard defines the element &lt;text:sender-firstname&gt;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w.   </w:t>
      </w:r>
      <w:r>
        <w:rPr>
          <w:i/>
        </w:rPr>
        <w:t>The standard defines the element &lt;text:sender-initials&gt;</w:t>
      </w:r>
    </w:p>
    <w:p w:rsidR="006A00B2" w:rsidRDefault="0057566E">
      <w:pPr>
        <w:pStyle w:val="Definition-Field2"/>
      </w:pPr>
      <w:r>
        <w:t>This elem</w:t>
      </w:r>
      <w:r>
        <w:t>ent is not supported in PowerPoint 2010, PowerPoint 2013, PowerPoint 2016, or PowerPoint 2019.</w:t>
      </w:r>
    </w:p>
    <w:p w:rsidR="006A00B2" w:rsidRDefault="0057566E">
      <w:pPr>
        <w:pStyle w:val="Definition-Field"/>
      </w:pPr>
      <w:r>
        <w:t xml:space="preserve">x.   </w:t>
      </w:r>
      <w:r>
        <w:rPr>
          <w:i/>
        </w:rPr>
        <w:t>The standard defines the element &lt;text:sender-lastname&gt;</w:t>
      </w:r>
    </w:p>
    <w:p w:rsidR="006A00B2" w:rsidRDefault="0057566E">
      <w:pPr>
        <w:pStyle w:val="Definition-Field2"/>
      </w:pPr>
      <w:r>
        <w:t xml:space="preserve">This element is not supported in PowerPoint 2010, PowerPoint 2013, PowerPoint 2016, or PowerPoint </w:t>
      </w:r>
      <w:r>
        <w:t>2019.</w:t>
      </w:r>
    </w:p>
    <w:p w:rsidR="006A00B2" w:rsidRDefault="0057566E">
      <w:pPr>
        <w:pStyle w:val="Definition-Field"/>
      </w:pPr>
      <w:r>
        <w:t xml:space="preserve">y.   </w:t>
      </w:r>
      <w:r>
        <w:rPr>
          <w:i/>
        </w:rPr>
        <w:t>The standard defines the element &lt;text:sender-phone-private&gt;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z.   </w:t>
      </w:r>
      <w:r>
        <w:rPr>
          <w:i/>
        </w:rPr>
        <w:t>The standard defines the element &lt;text:sender-phone-work&gt;</w:t>
      </w:r>
    </w:p>
    <w:p w:rsidR="006A00B2" w:rsidRDefault="0057566E">
      <w:pPr>
        <w:pStyle w:val="Definition-Field2"/>
      </w:pPr>
      <w:r>
        <w:t>This element is n</w:t>
      </w:r>
      <w:r>
        <w:t>ot supported in PowerPoint 2010, PowerPoint 2013, PowerPoint 2016, or PowerPoint 2019.</w:t>
      </w:r>
    </w:p>
    <w:p w:rsidR="006A00B2" w:rsidRDefault="0057566E">
      <w:pPr>
        <w:pStyle w:val="Definition-Field"/>
      </w:pPr>
      <w:r>
        <w:t xml:space="preserve">aa.  </w:t>
      </w:r>
      <w:r>
        <w:rPr>
          <w:i/>
        </w:rPr>
        <w:t>The standard defines the element &lt;text:sender-position&gt;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bb. </w:t>
      </w:r>
      <w:r>
        <w:t xml:space="preserve"> </w:t>
      </w:r>
      <w:r>
        <w:rPr>
          <w:i/>
        </w:rPr>
        <w:t>The standard defines the element &lt;text:sender-postal-code&gt;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cc.  </w:t>
      </w:r>
      <w:r>
        <w:rPr>
          <w:i/>
        </w:rPr>
        <w:t>The standard defines the element &lt;text:sender-state-or-province&gt;</w:t>
      </w:r>
    </w:p>
    <w:p w:rsidR="006A00B2" w:rsidRDefault="0057566E">
      <w:pPr>
        <w:pStyle w:val="Definition-Field2"/>
      </w:pPr>
      <w:r>
        <w:t>This element is not su</w:t>
      </w:r>
      <w:r>
        <w:t>pported in PowerPoint 2010, PowerPoint 2013, PowerPoint 2016, or PowerPoint 2019.</w:t>
      </w:r>
    </w:p>
    <w:p w:rsidR="006A00B2" w:rsidRDefault="0057566E">
      <w:pPr>
        <w:pStyle w:val="Definition-Field"/>
      </w:pPr>
      <w:r>
        <w:t xml:space="preserve">dd.  </w:t>
      </w:r>
      <w:r>
        <w:rPr>
          <w:i/>
        </w:rPr>
        <w:t>The standard defines the element &lt;text:sender-street&gt;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ee.  </w:t>
      </w:r>
      <w:r>
        <w:rPr>
          <w:i/>
        </w:rPr>
        <w:t>The st</w:t>
      </w:r>
      <w:r>
        <w:rPr>
          <w:i/>
        </w:rPr>
        <w:t>andard defines the element &lt;text:sender-title&gt;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13" w:name="section_1ccc4901a636452d8cc3c0f2558a5151"/>
      <w:bookmarkStart w:id="214" w:name="_Toc79580156"/>
      <w:r>
        <w:t>Section 6.2.6, Author Fields</w:t>
      </w:r>
      <w:bookmarkEnd w:id="213"/>
      <w:bookmarkEnd w:id="214"/>
      <w:r>
        <w:fldChar w:fldCharType="begin"/>
      </w:r>
      <w:r>
        <w:instrText xml:space="preserve"> XE "Author Fields" </w:instrText>
      </w:r>
      <w:r>
        <w:fldChar w:fldCharType="end"/>
      </w:r>
    </w:p>
    <w:p w:rsidR="006A00B2" w:rsidRDefault="0057566E">
      <w:pPr>
        <w:pStyle w:val="Definition-Field"/>
      </w:pPr>
      <w:r>
        <w:t xml:space="preserve">a.   </w:t>
      </w:r>
      <w:r>
        <w:rPr>
          <w:i/>
        </w:rPr>
        <w:t>The standard defines the element &lt;text:author-ini</w:t>
      </w:r>
      <w:r>
        <w:rPr>
          <w:i/>
        </w:rPr>
        <w:t>tials&gt;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&lt;text:author-name&gt;</w:t>
      </w:r>
    </w:p>
    <w:p w:rsidR="006A00B2" w:rsidRDefault="0057566E">
      <w:pPr>
        <w:pStyle w:val="Definition-Field2"/>
      </w:pPr>
      <w:r>
        <w:lastRenderedPageBreak/>
        <w:t>This element is supported in Word 2010, Word 2013, Word 2016, and Word 2019.</w:t>
      </w:r>
    </w:p>
    <w:p w:rsidR="006A00B2" w:rsidRDefault="0057566E">
      <w:pPr>
        <w:pStyle w:val="Definition-Field"/>
      </w:pPr>
      <w:r>
        <w:t xml:space="preserve">c.   This is not supported in Excel </w:t>
      </w:r>
      <w:r>
        <w:t>2010, Excel 2013, Excel 2016, or Excel 2019.</w:t>
      </w:r>
    </w:p>
    <w:p w:rsidR="006A00B2" w:rsidRDefault="0057566E">
      <w:pPr>
        <w:pStyle w:val="Definition-Field"/>
      </w:pPr>
      <w:r>
        <w:t xml:space="preserve">d.   </w:t>
      </w:r>
      <w:r>
        <w:rPr>
          <w:i/>
        </w:rPr>
        <w:t>The standard defines the element &lt;text:author-initials&gt;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e.   </w:t>
      </w:r>
      <w:r>
        <w:rPr>
          <w:i/>
        </w:rPr>
        <w:t>The standard defines the element &lt;text:au</w:t>
      </w:r>
      <w:r>
        <w:rPr>
          <w:i/>
        </w:rPr>
        <w:t>thor-name&gt;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15" w:name="section_990fd639c53c4e12be4c1b8504ee9b73"/>
      <w:bookmarkStart w:id="216" w:name="_Toc79580157"/>
      <w:r>
        <w:t>Section 6.2.7, Chapter Fields</w:t>
      </w:r>
      <w:bookmarkEnd w:id="215"/>
      <w:bookmarkEnd w:id="216"/>
      <w:r>
        <w:fldChar w:fldCharType="begin"/>
      </w:r>
      <w:r>
        <w:instrText xml:space="preserve"> XE "Chapter Fields" </w:instrText>
      </w:r>
      <w:r>
        <w:fldChar w:fldCharType="end"/>
      </w:r>
    </w:p>
    <w:p w:rsidR="006A00B2" w:rsidRDefault="0057566E">
      <w:pPr>
        <w:pStyle w:val="Definition-Field"/>
      </w:pPr>
      <w:r>
        <w:t xml:space="preserve">a.   </w:t>
      </w:r>
      <w:r>
        <w:rPr>
          <w:i/>
        </w:rPr>
        <w:t>The standard defines the element &lt;text:chapter&gt;</w:t>
      </w:r>
    </w:p>
    <w:p w:rsidR="006A00B2" w:rsidRDefault="0057566E">
      <w:pPr>
        <w:pStyle w:val="Definition-Field2"/>
      </w:pPr>
      <w:r>
        <w:t>This element is not supported in Wo</w:t>
      </w:r>
      <w:r>
        <w:t>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&lt;text:chapter&gt;</w:t>
      </w:r>
    </w:p>
    <w:p w:rsidR="006A00B2" w:rsidRDefault="0057566E">
      <w:pPr>
        <w:pStyle w:val="Definition-Field2"/>
      </w:pPr>
      <w:r>
        <w:t>This element is not supported in PowerPoint 2010, PowerPoint 2013, PowerPoint</w:t>
      </w:r>
      <w:r>
        <w:t xml:space="preserve"> 2016, or PowerPoint 2019.</w:t>
      </w:r>
    </w:p>
    <w:p w:rsidR="006A00B2" w:rsidRDefault="0057566E">
      <w:pPr>
        <w:pStyle w:val="Heading3"/>
      </w:pPr>
      <w:bookmarkStart w:id="217" w:name="section_7157e99e3b7d4282a38935ea03d6e5e7"/>
      <w:bookmarkStart w:id="218" w:name="_Toc79580158"/>
      <w:r>
        <w:t>Section 6.2.8, File Name Fields</w:t>
      </w:r>
      <w:bookmarkEnd w:id="217"/>
      <w:bookmarkEnd w:id="218"/>
      <w:r>
        <w:fldChar w:fldCharType="begin"/>
      </w:r>
      <w:r>
        <w:instrText xml:space="preserve"> XE "File Name Fields" </w:instrText>
      </w:r>
      <w:r>
        <w:fldChar w:fldCharType="end"/>
      </w:r>
    </w:p>
    <w:p w:rsidR="006A00B2" w:rsidRDefault="0057566E">
      <w:pPr>
        <w:pStyle w:val="Definition-Field"/>
      </w:pPr>
      <w:r>
        <w:t xml:space="preserve">a.   </w:t>
      </w:r>
      <w:r>
        <w:rPr>
          <w:i/>
        </w:rPr>
        <w:t>The standard defines the element &lt;text:file-name&gt;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property "</w:t>
      </w:r>
      <w:r>
        <w:rPr>
          <w:i/>
        </w:rPr>
        <w:t>full", contained within the attribute text:display, contained within the element &lt;text:file-name&gt;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property "name", contained within the attribute te</w:t>
      </w:r>
      <w:r>
        <w:rPr>
          <w:i/>
        </w:rPr>
        <w:t>xt:display, contained within the element &lt;text:file-name&gt;</w:t>
      </w:r>
    </w:p>
    <w:p w:rsidR="006A00B2" w:rsidRDefault="0057566E">
      <w:pPr>
        <w:pStyle w:val="Definition-Field2"/>
      </w:pPr>
      <w:r>
        <w:t>This property is supported in Word 2010, Word 2013, Word 2016, and Word 2019.</w:t>
      </w:r>
    </w:p>
    <w:p w:rsidR="006A00B2" w:rsidRDefault="0057566E">
      <w:pPr>
        <w:pStyle w:val="Definition-Field2"/>
      </w:pPr>
      <w:r>
        <w:t xml:space="preserve">On load, Word converts this value for the text:display attribute to "name-and-extension". </w:t>
      </w:r>
    </w:p>
    <w:p w:rsidR="006A00B2" w:rsidRDefault="0057566E">
      <w:pPr>
        <w:pStyle w:val="Definition-Field"/>
      </w:pPr>
      <w:r>
        <w:t xml:space="preserve">d.   </w:t>
      </w:r>
      <w:r>
        <w:rPr>
          <w:i/>
        </w:rPr>
        <w:t>The standard defines the</w:t>
      </w:r>
      <w:r>
        <w:rPr>
          <w:i/>
        </w:rPr>
        <w:t xml:space="preserve"> property "name-and-extension", contained within the attribute text:display, contained within the element &lt;text:file-name&gt;</w:t>
      </w:r>
    </w:p>
    <w:p w:rsidR="006A00B2" w:rsidRDefault="0057566E">
      <w:pPr>
        <w:pStyle w:val="Definition-Field2"/>
      </w:pPr>
      <w:r>
        <w:t>This property is supported in Word 2010, Word 2013, Word 2016, and Word 2019.</w:t>
      </w:r>
    </w:p>
    <w:p w:rsidR="006A00B2" w:rsidRDefault="0057566E">
      <w:pPr>
        <w:pStyle w:val="Definition-Field"/>
      </w:pPr>
      <w:r>
        <w:t xml:space="preserve">e.   </w:t>
      </w:r>
      <w:r>
        <w:rPr>
          <w:i/>
        </w:rPr>
        <w:t>The standard defines the property "path", containe</w:t>
      </w:r>
      <w:r>
        <w:rPr>
          <w:i/>
        </w:rPr>
        <w:t>d within the attribute text:display, contained within the element &lt;text:file-name&gt;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converts this value for the text:display attribute to "full". </w:t>
      </w:r>
    </w:p>
    <w:p w:rsidR="006A00B2" w:rsidRDefault="0057566E">
      <w:pPr>
        <w:pStyle w:val="Definition-Field"/>
      </w:pPr>
      <w:r>
        <w:t xml:space="preserve">f.   </w:t>
      </w:r>
      <w:r>
        <w:rPr>
          <w:i/>
        </w:rPr>
        <w:t>The standa</w:t>
      </w:r>
      <w:r>
        <w:rPr>
          <w:i/>
        </w:rPr>
        <w:t>rd defines the attribute text:fixed, contained within the element &lt;text:file-name&gt;</w:t>
      </w:r>
    </w:p>
    <w:p w:rsidR="006A00B2" w:rsidRDefault="0057566E">
      <w:pPr>
        <w:pStyle w:val="Definition-Field2"/>
      </w:pPr>
      <w:r>
        <w:t>This attribute is supported in Word 2010, Word 2013, Word 2016, and Word 2019.</w:t>
      </w:r>
    </w:p>
    <w:p w:rsidR="006A00B2" w:rsidRDefault="0057566E">
      <w:pPr>
        <w:pStyle w:val="Definition-Field"/>
      </w:pPr>
      <w:r>
        <w:lastRenderedPageBreak/>
        <w:t xml:space="preserve">g.   </w:t>
      </w:r>
      <w:r>
        <w:rPr>
          <w:i/>
        </w:rPr>
        <w:t>The standard defines the attribute text:display</w:t>
      </w:r>
    </w:p>
    <w:p w:rsidR="006A00B2" w:rsidRDefault="0057566E">
      <w:pPr>
        <w:pStyle w:val="Definition-Field2"/>
      </w:pPr>
      <w:r>
        <w:t>This attribute is supported in Excel 2010</w:t>
      </w:r>
      <w:r>
        <w:t>, Excel 2013, Excel 2016, and Excel 2019.</w:t>
      </w:r>
    </w:p>
    <w:p w:rsidR="006A00B2" w:rsidRDefault="0057566E">
      <w:pPr>
        <w:pStyle w:val="Definition-Field2"/>
      </w:pPr>
      <w:r>
        <w:t xml:space="preserve">On load, Excel reads in the "name" value and maps it to "name-and-extension". On save, Excel ignores "name" and writes out "name-and-extension". </w:t>
      </w:r>
    </w:p>
    <w:p w:rsidR="006A00B2" w:rsidRDefault="0057566E">
      <w:pPr>
        <w:pStyle w:val="Definition-Field"/>
      </w:pPr>
      <w:r>
        <w:t xml:space="preserve">h.   </w:t>
      </w:r>
      <w:r>
        <w:rPr>
          <w:i/>
        </w:rPr>
        <w:t>The standard defines the element &lt;text:file-name&gt;</w:t>
      </w:r>
    </w:p>
    <w:p w:rsidR="006A00B2" w:rsidRDefault="0057566E">
      <w:pPr>
        <w:pStyle w:val="Definition-Field2"/>
      </w:pPr>
      <w:r>
        <w:t xml:space="preserve">This element </w:t>
      </w:r>
      <w:r>
        <w:t>is supported in Excel 2010, Excel 2013, Excel 2016, and Excel 2019.</w:t>
      </w:r>
    </w:p>
    <w:p w:rsidR="006A00B2" w:rsidRDefault="0057566E">
      <w:pPr>
        <w:pStyle w:val="Definition-Field"/>
      </w:pPr>
      <w:r>
        <w:t xml:space="preserve">i.   </w:t>
      </w:r>
      <w:r>
        <w:rPr>
          <w:i/>
        </w:rPr>
        <w:t>The standard defines the element &lt;text:file-name&gt;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19" w:name="section_586b8b33578943e7b3420b815ad8bac4"/>
      <w:bookmarkStart w:id="220" w:name="_Toc79580159"/>
      <w:r>
        <w:t>Section 6.2.9, Document Templ</w:t>
      </w:r>
      <w:r>
        <w:t>ate Name Fields</w:t>
      </w:r>
      <w:bookmarkEnd w:id="219"/>
      <w:bookmarkEnd w:id="220"/>
      <w:r>
        <w:fldChar w:fldCharType="begin"/>
      </w:r>
      <w:r>
        <w:instrText xml:space="preserve"> XE "Document Template Name Fields" </w:instrText>
      </w:r>
      <w:r>
        <w:fldChar w:fldCharType="end"/>
      </w:r>
    </w:p>
    <w:p w:rsidR="006A00B2" w:rsidRDefault="0057566E">
      <w:pPr>
        <w:pStyle w:val="Definition-Field"/>
      </w:pPr>
      <w:r>
        <w:t xml:space="preserve">a.   </w:t>
      </w:r>
      <w:r>
        <w:rPr>
          <w:i/>
        </w:rPr>
        <w:t>The standard defines the element &lt;text:template-name&gt;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property "area", contained within th</w:t>
      </w:r>
      <w:r>
        <w:rPr>
          <w:i/>
        </w:rPr>
        <w:t>e attribute text:display, contained within the element &lt;text:template-name&gt;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c.   </w:t>
      </w:r>
      <w:r>
        <w:rPr>
          <w:i/>
        </w:rPr>
        <w:t xml:space="preserve">The standard defines the property "full", contained within the attribute text:display, </w:t>
      </w:r>
      <w:r>
        <w:rPr>
          <w:i/>
        </w:rPr>
        <w:t>contained within the element &lt;text:template-name&gt;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 the property "name", contained within the attribute text:display, contained within the element &lt;text:t</w:t>
      </w:r>
      <w:r>
        <w:rPr>
          <w:i/>
        </w:rPr>
        <w:t>emplate-name&gt;</w:t>
      </w:r>
    </w:p>
    <w:p w:rsidR="006A00B2" w:rsidRDefault="0057566E">
      <w:pPr>
        <w:pStyle w:val="Definition-Field2"/>
      </w:pPr>
      <w:r>
        <w:t>This property is supported in Word 2010, Word 2013, Word 2016, and Word 2019.</w:t>
      </w:r>
    </w:p>
    <w:p w:rsidR="006A00B2" w:rsidRDefault="0057566E">
      <w:pPr>
        <w:pStyle w:val="Definition-Field2"/>
      </w:pPr>
      <w:r>
        <w:t xml:space="preserve">On load, Word converts this value for the text:display attribute to "name-and-extension". </w:t>
      </w:r>
    </w:p>
    <w:p w:rsidR="006A00B2" w:rsidRDefault="0057566E">
      <w:pPr>
        <w:pStyle w:val="Definition-Field"/>
      </w:pPr>
      <w:r>
        <w:t xml:space="preserve">e.   </w:t>
      </w:r>
      <w:r>
        <w:rPr>
          <w:i/>
        </w:rPr>
        <w:t>The standard defines the property "name-and-extension", contained wi</w:t>
      </w:r>
      <w:r>
        <w:rPr>
          <w:i/>
        </w:rPr>
        <w:t>thin the attribute text:display, contained within the element &lt;text:template-name&gt;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The standard defines the property "path", contained within the attribute text:display, con</w:t>
      </w:r>
      <w:r>
        <w:rPr>
          <w:i/>
        </w:rPr>
        <w:t>tained within the element &lt;text:template-name&gt;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g.   </w:t>
      </w:r>
      <w:r>
        <w:rPr>
          <w:i/>
        </w:rPr>
        <w:t>The standard defines the property "title", contained within the attribute text:display, contained within the element &lt;text:</w:t>
      </w:r>
      <w:r>
        <w:rPr>
          <w:i/>
        </w:rPr>
        <w:t>template-name&gt;</w:t>
      </w:r>
    </w:p>
    <w:p w:rsidR="006A00B2" w:rsidRDefault="0057566E">
      <w:pPr>
        <w:pStyle w:val="Definition-Field2"/>
      </w:pPr>
      <w:r>
        <w:t>This property is not supported in Word 2010, Word 2013, Word 2016, or Word 2019.</w:t>
      </w:r>
    </w:p>
    <w:p w:rsidR="006A00B2" w:rsidRDefault="0057566E">
      <w:pPr>
        <w:pStyle w:val="Definition-Field"/>
      </w:pPr>
      <w:r>
        <w:t>h.   This is not supported in Excel 2010, Excel 2013, Excel 2016, or Excel 2019.</w:t>
      </w:r>
    </w:p>
    <w:p w:rsidR="006A00B2" w:rsidRDefault="0057566E">
      <w:pPr>
        <w:pStyle w:val="Definition-Field"/>
      </w:pPr>
      <w:r>
        <w:t xml:space="preserve">i.   </w:t>
      </w:r>
      <w:r>
        <w:rPr>
          <w:i/>
        </w:rPr>
        <w:t>The standard defines the element &lt;text:template-name&gt;</w:t>
      </w:r>
    </w:p>
    <w:p w:rsidR="006A00B2" w:rsidRDefault="0057566E">
      <w:pPr>
        <w:pStyle w:val="Definition-Field2"/>
      </w:pPr>
      <w:r>
        <w:t xml:space="preserve">This element is not </w:t>
      </w:r>
      <w:r>
        <w:t>supported in PowerPoint 2010, PowerPoint 2013, PowerPoint 2016, or PowerPoint 2019.</w:t>
      </w:r>
    </w:p>
    <w:p w:rsidR="006A00B2" w:rsidRDefault="0057566E">
      <w:pPr>
        <w:pStyle w:val="Heading3"/>
      </w:pPr>
      <w:bookmarkStart w:id="221" w:name="section_40b93cf24bbb4571abbec8076fadc53a"/>
      <w:bookmarkStart w:id="222" w:name="_Toc79580160"/>
      <w:r>
        <w:lastRenderedPageBreak/>
        <w:t>Section 6.2.10, Sheet Name Fields</w:t>
      </w:r>
      <w:bookmarkEnd w:id="221"/>
      <w:bookmarkEnd w:id="222"/>
      <w:r>
        <w:fldChar w:fldCharType="begin"/>
      </w:r>
      <w:r>
        <w:instrText xml:space="preserve"> XE "Sheet Name Fields" </w:instrText>
      </w:r>
      <w:r>
        <w:fldChar w:fldCharType="end"/>
      </w:r>
    </w:p>
    <w:p w:rsidR="006A00B2" w:rsidRDefault="0057566E">
      <w:pPr>
        <w:pStyle w:val="Definition-Field"/>
      </w:pPr>
      <w:r>
        <w:t xml:space="preserve">a.   </w:t>
      </w:r>
      <w:r>
        <w:rPr>
          <w:i/>
        </w:rPr>
        <w:t>The standard defines the element &lt;text:sheet-name&gt;</w:t>
      </w:r>
    </w:p>
    <w:p w:rsidR="006A00B2" w:rsidRDefault="0057566E">
      <w:pPr>
        <w:pStyle w:val="Definition-Field2"/>
      </w:pPr>
      <w:r>
        <w:t>This element is not supported in Word 2010, Word 2013, W</w:t>
      </w:r>
      <w:r>
        <w:t>ord 2016, or Word 2019.</w:t>
      </w:r>
    </w:p>
    <w:p w:rsidR="006A00B2" w:rsidRDefault="0057566E">
      <w:pPr>
        <w:pStyle w:val="Definition-Field"/>
      </w:pPr>
      <w:r>
        <w:t xml:space="preserve">b.   </w:t>
      </w:r>
      <w:r>
        <w:rPr>
          <w:i/>
        </w:rPr>
        <w:t>The standard defines the element &lt;text:sheet-name&gt;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c.   </w:t>
      </w:r>
      <w:r>
        <w:rPr>
          <w:i/>
        </w:rPr>
        <w:t>The standard defines the element &lt;text:sheet-name&gt;</w:t>
      </w:r>
    </w:p>
    <w:p w:rsidR="006A00B2" w:rsidRDefault="0057566E">
      <w:pPr>
        <w:pStyle w:val="Definition-Field2"/>
      </w:pPr>
      <w:r>
        <w:t>This element is not supported in PowerP</w:t>
      </w:r>
      <w:r>
        <w:t>oint 2010, PowerPoint 2013, PowerPoint 2016, or PowerPoint 2019.</w:t>
      </w:r>
    </w:p>
    <w:p w:rsidR="006A00B2" w:rsidRDefault="0057566E">
      <w:pPr>
        <w:pStyle w:val="Heading3"/>
      </w:pPr>
      <w:bookmarkStart w:id="223" w:name="section_7f889a9c74ca40bea28c722a696860d8"/>
      <w:bookmarkStart w:id="224" w:name="_Toc79580161"/>
      <w:r>
        <w:t>Section 6.3, Variable Fields</w:t>
      </w:r>
      <w:bookmarkEnd w:id="223"/>
      <w:bookmarkEnd w:id="224"/>
      <w:r>
        <w:fldChar w:fldCharType="begin"/>
      </w:r>
      <w:r>
        <w:instrText xml:space="preserve"> XE "Variable Fields"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b.   This is not supported in PowerPoint 2010, PowerPoint</w:t>
      </w:r>
      <w:r>
        <w:t xml:space="preserve"> 2013, PowerPoint 2016, or PowerPoint 2019.</w:t>
      </w:r>
    </w:p>
    <w:p w:rsidR="006A00B2" w:rsidRDefault="0057566E">
      <w:pPr>
        <w:pStyle w:val="Heading3"/>
      </w:pPr>
      <w:bookmarkStart w:id="225" w:name="section_1515ddc98d2b4e3f890c49f1531a11b1"/>
      <w:bookmarkStart w:id="226" w:name="_Toc79580162"/>
      <w:r>
        <w:t>Section 6.3.1, Declaring Simple Variables</w:t>
      </w:r>
      <w:bookmarkEnd w:id="225"/>
      <w:bookmarkEnd w:id="226"/>
      <w:r>
        <w:fldChar w:fldCharType="begin"/>
      </w:r>
      <w:r>
        <w:instrText xml:space="preserve"> XE "Declaring Simple Variables" </w:instrText>
      </w:r>
      <w:r>
        <w:fldChar w:fldCharType="end"/>
      </w:r>
    </w:p>
    <w:p w:rsidR="006A00B2" w:rsidRDefault="0057566E">
      <w:pPr>
        <w:pStyle w:val="Definition-Field"/>
      </w:pPr>
      <w:r>
        <w:t xml:space="preserve">a.   </w:t>
      </w:r>
      <w:r>
        <w:rPr>
          <w:i/>
        </w:rPr>
        <w:t>The standard defines the element &lt;text:variable-decl&gt;</w:t>
      </w:r>
    </w:p>
    <w:p w:rsidR="006A00B2" w:rsidRDefault="0057566E">
      <w:pPr>
        <w:pStyle w:val="Definition-Field2"/>
      </w:pPr>
      <w:r>
        <w:t>This element is not supported in Word 2010, Word 2013, Word 2016, or Word 20</w:t>
      </w:r>
      <w:r>
        <w:t>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&lt;text:variable-decl&gt;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27" w:name="section_37fa98c3e46b48e78440848c930af6f2"/>
      <w:bookmarkStart w:id="228" w:name="_Toc79580163"/>
      <w:r>
        <w:t>Section 6.3.2, Setting Simple Variables</w:t>
      </w:r>
      <w:bookmarkEnd w:id="227"/>
      <w:bookmarkEnd w:id="228"/>
      <w:r>
        <w:fldChar w:fldCharType="begin"/>
      </w:r>
      <w:r>
        <w:instrText xml:space="preserve"> XE "Setting Simple Variables" </w:instrText>
      </w:r>
      <w:r>
        <w:fldChar w:fldCharType="end"/>
      </w:r>
    </w:p>
    <w:p w:rsidR="006A00B2" w:rsidRDefault="0057566E">
      <w:pPr>
        <w:pStyle w:val="Definition-Field"/>
      </w:pPr>
      <w:r>
        <w:t xml:space="preserve">a.   </w:t>
      </w:r>
      <w:r>
        <w:rPr>
          <w:i/>
        </w:rPr>
        <w:t>The standard defines the element &lt;text:variable-set&gt;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w:t>
      </w:r>
      <w:r>
        <w:t>el 2013, Excel 2016, or Excel 2019.</w:t>
      </w:r>
    </w:p>
    <w:p w:rsidR="006A00B2" w:rsidRDefault="0057566E">
      <w:pPr>
        <w:pStyle w:val="Definition-Field"/>
      </w:pPr>
      <w:r>
        <w:t xml:space="preserve">c.   </w:t>
      </w:r>
      <w:r>
        <w:rPr>
          <w:i/>
        </w:rPr>
        <w:t>The standard defines the element &lt;text:variable-set&gt;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29" w:name="section_ac2952f5c2b64f29bf06dbca65f06a21"/>
      <w:bookmarkStart w:id="230" w:name="_Toc79580164"/>
      <w:r>
        <w:t>Section 6.3.3, Displaying Simple Variables</w:t>
      </w:r>
      <w:bookmarkEnd w:id="229"/>
      <w:bookmarkEnd w:id="230"/>
      <w:r>
        <w:fldChar w:fldCharType="begin"/>
      </w:r>
      <w:r>
        <w:instrText xml:space="preserve"> XE "Displaying </w:instrText>
      </w:r>
      <w:r>
        <w:instrText xml:space="preserve">Simple Variables" </w:instrText>
      </w:r>
      <w:r>
        <w:fldChar w:fldCharType="end"/>
      </w:r>
    </w:p>
    <w:p w:rsidR="006A00B2" w:rsidRDefault="0057566E">
      <w:pPr>
        <w:pStyle w:val="Definition-Field"/>
      </w:pPr>
      <w:r>
        <w:t xml:space="preserve">a.   </w:t>
      </w:r>
      <w:r>
        <w:rPr>
          <w:i/>
        </w:rPr>
        <w:t>The standard defines the element &lt;text:variable-get&gt;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 xml:space="preserve">The </w:t>
      </w:r>
      <w:r>
        <w:rPr>
          <w:i/>
        </w:rPr>
        <w:t>standard defines the element &lt;text:variable-get&gt;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31" w:name="section_157ea6931548495283054e193bbc4f5c"/>
      <w:bookmarkStart w:id="232" w:name="_Toc79580165"/>
      <w:r>
        <w:lastRenderedPageBreak/>
        <w:t>Section 6.3.4, Simple Variable Input Fields</w:t>
      </w:r>
      <w:bookmarkEnd w:id="231"/>
      <w:bookmarkEnd w:id="232"/>
      <w:r>
        <w:fldChar w:fldCharType="begin"/>
      </w:r>
      <w:r>
        <w:instrText xml:space="preserve"> XE "Simple Variable Input Fields" </w:instrText>
      </w:r>
      <w:r>
        <w:fldChar w:fldCharType="end"/>
      </w:r>
    </w:p>
    <w:p w:rsidR="006A00B2" w:rsidRDefault="0057566E">
      <w:pPr>
        <w:pStyle w:val="Definition-Field"/>
      </w:pPr>
      <w:r>
        <w:t xml:space="preserve">a.   </w:t>
      </w:r>
      <w:r>
        <w:rPr>
          <w:i/>
        </w:rPr>
        <w:t>The standard defi</w:t>
      </w:r>
      <w:r>
        <w:rPr>
          <w:i/>
        </w:rPr>
        <w:t>nes the element &lt;text:variable-input&gt;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&lt;text:variable-inpu</w:t>
      </w:r>
      <w:r>
        <w:rPr>
          <w:i/>
        </w:rPr>
        <w:t>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33" w:name="section_29fec4dec46546dcb04202cf22757356"/>
      <w:bookmarkStart w:id="234" w:name="_Toc79580166"/>
      <w:r>
        <w:t>Section 6.3.5, Declaring User Variables</w:t>
      </w:r>
      <w:bookmarkEnd w:id="233"/>
      <w:bookmarkEnd w:id="234"/>
      <w:r>
        <w:fldChar w:fldCharType="begin"/>
      </w:r>
      <w:r>
        <w:instrText xml:space="preserve"> XE "Declaring User Variables" </w:instrText>
      </w:r>
      <w:r>
        <w:fldChar w:fldCharType="end"/>
      </w:r>
    </w:p>
    <w:p w:rsidR="006A00B2" w:rsidRDefault="0057566E">
      <w:pPr>
        <w:pStyle w:val="Definition-Field"/>
      </w:pPr>
      <w:r>
        <w:t xml:space="preserve">a.   </w:t>
      </w:r>
      <w:r>
        <w:rPr>
          <w:i/>
        </w:rPr>
        <w:t>The standard defines the element &lt;text:user-field-decl&gt;</w:t>
      </w:r>
    </w:p>
    <w:p w:rsidR="006A00B2" w:rsidRDefault="0057566E">
      <w:pPr>
        <w:pStyle w:val="Definition-Field2"/>
      </w:pPr>
      <w:r>
        <w:t>This element is</w:t>
      </w:r>
      <w:r>
        <w:t xml:space="preserve">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&lt;text:user-field-del&gt;</w:t>
      </w:r>
    </w:p>
    <w:p w:rsidR="006A00B2" w:rsidRDefault="0057566E">
      <w:pPr>
        <w:pStyle w:val="Definition-Field2"/>
      </w:pPr>
      <w:r>
        <w:t xml:space="preserve">This element is not supported in PowerPoint 2010, </w:t>
      </w:r>
      <w:r>
        <w:t>PowerPoint 2013, PowerPoint 2016, or PowerPoint 2019.</w:t>
      </w:r>
    </w:p>
    <w:p w:rsidR="006A00B2" w:rsidRDefault="0057566E">
      <w:pPr>
        <w:pStyle w:val="Heading3"/>
      </w:pPr>
      <w:bookmarkStart w:id="235" w:name="section_2125086c82134ce190bb2574a6c1d8ef"/>
      <w:bookmarkStart w:id="236" w:name="_Toc79580167"/>
      <w:r>
        <w:t>Section 6.3.6, Displaying User Variables</w:t>
      </w:r>
      <w:bookmarkEnd w:id="235"/>
      <w:bookmarkEnd w:id="236"/>
      <w:r>
        <w:fldChar w:fldCharType="begin"/>
      </w:r>
      <w:r>
        <w:instrText xml:space="preserve"> XE "Displaying User Variables" </w:instrText>
      </w:r>
      <w:r>
        <w:fldChar w:fldCharType="end"/>
      </w:r>
    </w:p>
    <w:p w:rsidR="006A00B2" w:rsidRDefault="0057566E">
      <w:pPr>
        <w:pStyle w:val="Definition-Field"/>
      </w:pPr>
      <w:r>
        <w:t xml:space="preserve">a.   </w:t>
      </w:r>
      <w:r>
        <w:rPr>
          <w:i/>
        </w:rPr>
        <w:t>The standard defines the element &lt;text:user-field-get&gt;</w:t>
      </w:r>
    </w:p>
    <w:p w:rsidR="006A00B2" w:rsidRDefault="0057566E">
      <w:pPr>
        <w:pStyle w:val="Definition-Field2"/>
      </w:pPr>
      <w:r>
        <w:t>This element is not supported in Word 2010, Word 2013, Word 2016, o</w:t>
      </w:r>
      <w:r>
        <w:t>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&lt;text:user-field-get&gt;</w:t>
      </w:r>
    </w:p>
    <w:p w:rsidR="006A00B2" w:rsidRDefault="0057566E">
      <w:pPr>
        <w:pStyle w:val="Definition-Field2"/>
      </w:pPr>
      <w:r>
        <w:t xml:space="preserve">This element is not supported in PowerPoint 2010, PowerPoint 2013, PowerPoint 2016, or PowerPoint </w:t>
      </w:r>
      <w:r>
        <w:t>2019.</w:t>
      </w:r>
    </w:p>
    <w:p w:rsidR="006A00B2" w:rsidRDefault="0057566E">
      <w:pPr>
        <w:pStyle w:val="Heading3"/>
      </w:pPr>
      <w:bookmarkStart w:id="237" w:name="section_20d1546ca5bb48c3b950c2acf293138f"/>
      <w:bookmarkStart w:id="238" w:name="_Toc79580168"/>
      <w:r>
        <w:t>Section 6.3.7, User Variable Input Fields</w:t>
      </w:r>
      <w:bookmarkEnd w:id="237"/>
      <w:bookmarkEnd w:id="238"/>
      <w:r>
        <w:fldChar w:fldCharType="begin"/>
      </w:r>
      <w:r>
        <w:instrText xml:space="preserve"> XE "User Variable Input Fields" </w:instrText>
      </w:r>
      <w:r>
        <w:fldChar w:fldCharType="end"/>
      </w:r>
    </w:p>
    <w:p w:rsidR="006A00B2" w:rsidRDefault="0057566E">
      <w:pPr>
        <w:pStyle w:val="Definition-Field"/>
      </w:pPr>
      <w:r>
        <w:t xml:space="preserve">a.   </w:t>
      </w:r>
      <w:r>
        <w:rPr>
          <w:i/>
        </w:rPr>
        <w:t>The standard defines the element &lt;text:user-field-input&gt;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w:t>
      </w:r>
      <w:r>
        <w:t>xcel 2010, Excel 2013, Excel 2016, or Excel 2019.</w:t>
      </w:r>
    </w:p>
    <w:p w:rsidR="006A00B2" w:rsidRDefault="0057566E">
      <w:pPr>
        <w:pStyle w:val="Definition-Field"/>
      </w:pPr>
      <w:r>
        <w:t xml:space="preserve">c.   </w:t>
      </w:r>
      <w:r>
        <w:rPr>
          <w:i/>
        </w:rPr>
        <w:t>The standard defines the element &lt;text:user-field-input&gt;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39" w:name="section_6cfe29d61373480c8ec84e7b4e28c2b5"/>
      <w:bookmarkStart w:id="240" w:name="_Toc79580169"/>
      <w:r>
        <w:t>Section 6.3.8, Declaring Sequence Variab</w:t>
      </w:r>
      <w:r>
        <w:t>les</w:t>
      </w:r>
      <w:bookmarkEnd w:id="239"/>
      <w:bookmarkEnd w:id="240"/>
      <w:r>
        <w:fldChar w:fldCharType="begin"/>
      </w:r>
      <w:r>
        <w:instrText xml:space="preserve"> XE "Declaring Sequence Variables" </w:instrText>
      </w:r>
      <w:r>
        <w:fldChar w:fldCharType="end"/>
      </w:r>
    </w:p>
    <w:p w:rsidR="006A00B2" w:rsidRDefault="0057566E">
      <w:pPr>
        <w:pStyle w:val="Definition-Field"/>
      </w:pPr>
      <w:r>
        <w:t xml:space="preserve">a.   </w:t>
      </w:r>
      <w:r>
        <w:rPr>
          <w:i/>
        </w:rPr>
        <w:t>The standard defines the element &lt;text:sequence-decl&gt;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w:t>
      </w:r>
      <w:r>
        <w:t>019.</w:t>
      </w:r>
    </w:p>
    <w:p w:rsidR="006A00B2" w:rsidRDefault="0057566E">
      <w:pPr>
        <w:pStyle w:val="Definition-Field"/>
      </w:pPr>
      <w:r>
        <w:lastRenderedPageBreak/>
        <w:t xml:space="preserve">c.   </w:t>
      </w:r>
      <w:r>
        <w:rPr>
          <w:i/>
        </w:rPr>
        <w:t>The standard defines the element &lt;text:sequence-del&gt;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41" w:name="section_5029ffdcf473478789377215ec952b09"/>
      <w:bookmarkStart w:id="242" w:name="_Toc79580170"/>
      <w:r>
        <w:t>Section 6.3.9, Using Sequence Fields</w:t>
      </w:r>
      <w:bookmarkEnd w:id="241"/>
      <w:bookmarkEnd w:id="242"/>
      <w:r>
        <w:fldChar w:fldCharType="begin"/>
      </w:r>
      <w:r>
        <w:instrText xml:space="preserve"> XE "Using Sequence Fields" </w:instrText>
      </w:r>
      <w:r>
        <w:fldChar w:fldCharType="end"/>
      </w:r>
    </w:p>
    <w:p w:rsidR="006A00B2" w:rsidRDefault="0057566E">
      <w:pPr>
        <w:pStyle w:val="Definition-Field"/>
      </w:pPr>
      <w:r>
        <w:t xml:space="preserve">a.   </w:t>
      </w:r>
      <w:r>
        <w:rPr>
          <w:i/>
        </w:rPr>
        <w:t>The standard defi</w:t>
      </w:r>
      <w:r>
        <w:rPr>
          <w:i/>
        </w:rPr>
        <w:t>nes the element &lt;text:sequence&gt;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&lt;text:sequence&gt;</w:t>
      </w:r>
    </w:p>
    <w:p w:rsidR="006A00B2" w:rsidRDefault="0057566E">
      <w:pPr>
        <w:pStyle w:val="Definition-Field2"/>
      </w:pPr>
      <w:r>
        <w:t>This elem</w:t>
      </w:r>
      <w:r>
        <w:t>ent is not supported in PowerPoint 2010, PowerPoint 2013, PowerPoint 2016, or PowerPoint 2019.</w:t>
      </w:r>
    </w:p>
    <w:p w:rsidR="006A00B2" w:rsidRDefault="0057566E">
      <w:pPr>
        <w:pStyle w:val="Heading3"/>
      </w:pPr>
      <w:bookmarkStart w:id="243" w:name="section_92dd2129906c4809887caf9682907b4b"/>
      <w:bookmarkStart w:id="244" w:name="_Toc79580171"/>
      <w:r>
        <w:t>Section 6.3.10, Expression Fields</w:t>
      </w:r>
      <w:bookmarkEnd w:id="243"/>
      <w:bookmarkEnd w:id="244"/>
      <w:r>
        <w:fldChar w:fldCharType="begin"/>
      </w:r>
      <w:r>
        <w:instrText xml:space="preserve"> XE "Expression Fields" </w:instrText>
      </w:r>
      <w:r>
        <w:fldChar w:fldCharType="end"/>
      </w:r>
    </w:p>
    <w:p w:rsidR="006A00B2" w:rsidRDefault="0057566E">
      <w:pPr>
        <w:pStyle w:val="Definition-Field"/>
      </w:pPr>
      <w:r>
        <w:t xml:space="preserve">a.   </w:t>
      </w:r>
      <w:r>
        <w:rPr>
          <w:i/>
        </w:rPr>
        <w:t>The standard defines the element &lt;text:expression&gt;</w:t>
      </w:r>
    </w:p>
    <w:p w:rsidR="006A00B2" w:rsidRDefault="0057566E">
      <w:pPr>
        <w:pStyle w:val="Definition-Field2"/>
      </w:pPr>
      <w:r>
        <w:t xml:space="preserve">This element is not supported in Word 2010, </w:t>
      </w:r>
      <w:r>
        <w:t>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&lt;text:expression&gt;</w:t>
      </w:r>
    </w:p>
    <w:p w:rsidR="006A00B2" w:rsidRDefault="0057566E">
      <w:pPr>
        <w:pStyle w:val="Definition-Field2"/>
      </w:pPr>
      <w:r>
        <w:t>This element is not supported in PowerPoint 2010, PowerPoint 2013, PowerPoint 2016,</w:t>
      </w:r>
      <w:r>
        <w:t xml:space="preserve"> or PowerPoint 2019.</w:t>
      </w:r>
    </w:p>
    <w:p w:rsidR="006A00B2" w:rsidRDefault="0057566E">
      <w:pPr>
        <w:pStyle w:val="Heading3"/>
      </w:pPr>
      <w:bookmarkStart w:id="245" w:name="section_51f43e7a9bcf4ec5a2e182fe0fb231c8"/>
      <w:bookmarkStart w:id="246" w:name="_Toc79580172"/>
      <w:r>
        <w:t>Section 6.3.11, Text Input Fields</w:t>
      </w:r>
      <w:bookmarkEnd w:id="245"/>
      <w:bookmarkEnd w:id="246"/>
      <w:r>
        <w:fldChar w:fldCharType="begin"/>
      </w:r>
      <w:r>
        <w:instrText xml:space="preserve"> XE "Text Input Fields" </w:instrText>
      </w:r>
      <w:r>
        <w:fldChar w:fldCharType="end"/>
      </w:r>
    </w:p>
    <w:p w:rsidR="006A00B2" w:rsidRDefault="0057566E">
      <w:pPr>
        <w:pStyle w:val="Definition-Field"/>
      </w:pPr>
      <w:r>
        <w:t xml:space="preserve">a.   </w:t>
      </w:r>
      <w:r>
        <w:rPr>
          <w:i/>
        </w:rPr>
        <w:t>The standard defines the element &lt;text:text-input&gt;</w:t>
      </w:r>
    </w:p>
    <w:p w:rsidR="006A00B2" w:rsidRDefault="0057566E">
      <w:pPr>
        <w:pStyle w:val="Definition-Field2"/>
      </w:pPr>
      <w:r>
        <w:t>This element is supported in Word 2010, Word 2013, Word 2016, and Word 2019.</w:t>
      </w:r>
    </w:p>
    <w:p w:rsidR="006A00B2" w:rsidRDefault="0057566E">
      <w:pPr>
        <w:pStyle w:val="Definition-Field"/>
      </w:pPr>
      <w:r>
        <w:t xml:space="preserve">b.   This is not supported in Excel 2010, </w:t>
      </w:r>
      <w:r>
        <w:t>Excel 2013, Excel 2016, or Excel 2019.</w:t>
      </w:r>
    </w:p>
    <w:p w:rsidR="006A00B2" w:rsidRDefault="0057566E">
      <w:pPr>
        <w:pStyle w:val="Definition-Field"/>
      </w:pPr>
      <w:r>
        <w:t xml:space="preserve">c.   </w:t>
      </w:r>
      <w:r>
        <w:rPr>
          <w:i/>
        </w:rPr>
        <w:t>The standard defines the element &lt;text:text-input&gt;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47" w:name="section_5114ed3a8e7d4550a1e07c3aa1ac0fe1"/>
      <w:bookmarkStart w:id="248" w:name="_Toc79580173"/>
      <w:r>
        <w:t>Section 6.4, Metadata Fields</w:t>
      </w:r>
      <w:bookmarkEnd w:id="247"/>
      <w:bookmarkEnd w:id="248"/>
      <w:r>
        <w:fldChar w:fldCharType="begin"/>
      </w:r>
      <w:r>
        <w:instrText xml:space="preserve"> XE "Metadata Fields" </w:instrText>
      </w:r>
      <w:r>
        <w:fldChar w:fldCharType="end"/>
      </w:r>
    </w:p>
    <w:p w:rsidR="006A00B2" w:rsidRDefault="0057566E">
      <w:pPr>
        <w:pStyle w:val="Definition-Field"/>
      </w:pPr>
      <w:r>
        <w:t xml:space="preserve">a.  </w:t>
      </w:r>
      <w:r>
        <w:t xml:space="preserve"> This is not supported in Excel 2010, Excel 2013, Excel 2016, or Excel 2019.</w:t>
      </w:r>
    </w:p>
    <w:p w:rsidR="006A00B2" w:rsidRDefault="0057566E">
      <w:pPr>
        <w:pStyle w:val="Definition-Field"/>
      </w:pPr>
      <w:r>
        <w:t>b.   This is not supported in PowerPoint 2010, PowerPoint 2013, PowerPoint 2016, or PowerPoint 2019.</w:t>
      </w:r>
    </w:p>
    <w:p w:rsidR="006A00B2" w:rsidRDefault="0057566E">
      <w:pPr>
        <w:pStyle w:val="Heading3"/>
      </w:pPr>
      <w:bookmarkStart w:id="249" w:name="section_ffe781e9a1944f64bb661a75ce02846b"/>
      <w:bookmarkStart w:id="250" w:name="_Toc79580174"/>
      <w:r>
        <w:t>Section 6.4.1, Initial Creator</w:t>
      </w:r>
      <w:bookmarkEnd w:id="249"/>
      <w:bookmarkEnd w:id="250"/>
      <w:r>
        <w:fldChar w:fldCharType="begin"/>
      </w:r>
      <w:r>
        <w:instrText xml:space="preserve"> XE "Initial Creator" </w:instrText>
      </w:r>
      <w:r>
        <w:fldChar w:fldCharType="end"/>
      </w:r>
    </w:p>
    <w:p w:rsidR="006A00B2" w:rsidRDefault="0057566E">
      <w:pPr>
        <w:pStyle w:val="Definition-Field"/>
      </w:pPr>
      <w:r>
        <w:t xml:space="preserve">a.   </w:t>
      </w:r>
      <w:r>
        <w:rPr>
          <w:i/>
        </w:rPr>
        <w:t>The standard defin</w:t>
      </w:r>
      <w:r>
        <w:rPr>
          <w:i/>
        </w:rPr>
        <w:t>es the element &lt;text:initial-creator&gt;</w:t>
      </w:r>
    </w:p>
    <w:p w:rsidR="006A00B2" w:rsidRDefault="0057566E">
      <w:pPr>
        <w:pStyle w:val="Definition-Field2"/>
      </w:pPr>
      <w:r>
        <w:t>This element is supported in Word 2010, Word 2013, Word 2016, and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&lt;text:initial-creator&gt;</w:t>
      </w:r>
    </w:p>
    <w:p w:rsidR="006A00B2" w:rsidRDefault="0057566E">
      <w:pPr>
        <w:pStyle w:val="Definition-Field2"/>
      </w:pPr>
      <w:r>
        <w:lastRenderedPageBreak/>
        <w:t>This element is not supported in PowerPoint 2010, PowerPoint 2013, PowerPoint 2016, or PowerPoint 2019.</w:t>
      </w:r>
    </w:p>
    <w:p w:rsidR="006A00B2" w:rsidRDefault="0057566E">
      <w:pPr>
        <w:pStyle w:val="Heading3"/>
      </w:pPr>
      <w:bookmarkStart w:id="251" w:name="section_784073a63bbb4b28ab73f4bdf0a7b2ca"/>
      <w:bookmarkStart w:id="252" w:name="_Toc79580175"/>
      <w:r>
        <w:t>Section 6.4.2, Document Creation Date</w:t>
      </w:r>
      <w:bookmarkEnd w:id="251"/>
      <w:bookmarkEnd w:id="252"/>
      <w:r>
        <w:fldChar w:fldCharType="begin"/>
      </w:r>
      <w:r>
        <w:instrText xml:space="preserve"> XE "Document Creation Date" </w:instrText>
      </w:r>
      <w:r>
        <w:fldChar w:fldCharType="end"/>
      </w:r>
    </w:p>
    <w:p w:rsidR="006A00B2" w:rsidRDefault="0057566E">
      <w:pPr>
        <w:pStyle w:val="Definition-Field"/>
      </w:pPr>
      <w:r>
        <w:t xml:space="preserve">a.   </w:t>
      </w:r>
      <w:r>
        <w:rPr>
          <w:i/>
        </w:rPr>
        <w:t>The standard defines the element &lt;text:creation-date&gt;</w:t>
      </w:r>
    </w:p>
    <w:p w:rsidR="006A00B2" w:rsidRDefault="0057566E">
      <w:pPr>
        <w:pStyle w:val="Definition-Field2"/>
      </w:pPr>
      <w:r>
        <w:t>This element is support</w:t>
      </w:r>
      <w:r>
        <w:t>ed in Word 2010, Word 2013, Word 2016, and Word 2019.</w:t>
      </w:r>
    </w:p>
    <w:p w:rsidR="006A00B2" w:rsidRDefault="0057566E">
      <w:pPr>
        <w:pStyle w:val="Definition-Field2"/>
      </w:pPr>
      <w:r>
        <w:t>On load, Word always assumes that the &lt;text:creation-date&gt; element in the meta.xml is written in UTC (Coordinated Universal Time).  On save, Word always saves the &lt;text:creation-date&gt; in the meta.xml as</w:t>
      </w:r>
      <w:r>
        <w:t xml:space="preserve"> UTC by using the "Z" suffix in the time stamp. </w:t>
      </w:r>
    </w:p>
    <w:p w:rsidR="006A00B2" w:rsidRDefault="0057566E">
      <w:pPr>
        <w:pStyle w:val="Definition-Field"/>
      </w:pPr>
      <w:r>
        <w:t xml:space="preserve">b.   </w:t>
      </w:r>
      <w:r>
        <w:rPr>
          <w:i/>
        </w:rPr>
        <w:t>The standard defines the attribute style:data-style-name, contained within the element &lt;text:creation-date&gt;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w:t>
      </w:r>
      <w:r>
        <w:rPr>
          <w:i/>
        </w:rPr>
        <w:t>rd defines the attribute text:fixed, contained within the element &lt;text:creation-date&gt;</w:t>
      </w:r>
    </w:p>
    <w:p w:rsidR="006A00B2" w:rsidRDefault="0057566E">
      <w:pPr>
        <w:pStyle w:val="Definition-Field2"/>
      </w:pPr>
      <w:r>
        <w:t>This attribute is not supported in Word 2010, Word 2013, Word 2016, or Word 2019.</w:t>
      </w:r>
    </w:p>
    <w:p w:rsidR="006A00B2" w:rsidRDefault="0057566E">
      <w:pPr>
        <w:pStyle w:val="Definition-Field2"/>
      </w:pPr>
      <w:r>
        <w:t>On save, if the field is fixed, Word replaces the &lt;text:creation-date&gt; field with its r</w:t>
      </w:r>
      <w:r>
        <w:t xml:space="preserve">esulting output text. </w:t>
      </w:r>
    </w:p>
    <w:p w:rsidR="006A00B2" w:rsidRDefault="0057566E">
      <w:pPr>
        <w:pStyle w:val="Definition-Field"/>
      </w:pPr>
      <w:r>
        <w:t>d.   This is not supported in Excel 2010, Excel 2013, Excel 2016, or Excel 2019.</w:t>
      </w:r>
    </w:p>
    <w:p w:rsidR="006A00B2" w:rsidRDefault="0057566E">
      <w:pPr>
        <w:pStyle w:val="Definition-Field"/>
      </w:pPr>
      <w:r>
        <w:t xml:space="preserve">e.   </w:t>
      </w:r>
      <w:r>
        <w:rPr>
          <w:i/>
        </w:rPr>
        <w:t>The standard defines the element &lt;text:creation-date&gt;</w:t>
      </w:r>
    </w:p>
    <w:p w:rsidR="006A00B2" w:rsidRDefault="0057566E">
      <w:pPr>
        <w:pStyle w:val="Definition-Field2"/>
      </w:pPr>
      <w:r>
        <w:t>This element is not supported in PowerPoint 2010, PowerPoint 2013, PowerPoint 2016, or PowerP</w:t>
      </w:r>
      <w:r>
        <w:t>oint 2019.</w:t>
      </w:r>
    </w:p>
    <w:p w:rsidR="006A00B2" w:rsidRDefault="0057566E">
      <w:pPr>
        <w:pStyle w:val="Heading3"/>
      </w:pPr>
      <w:bookmarkStart w:id="253" w:name="section_faa02b5c4a2641198530363a4fda8829"/>
      <w:bookmarkStart w:id="254" w:name="_Toc79580176"/>
      <w:r>
        <w:t>Section 6.4.3, Document Creation Time</w:t>
      </w:r>
      <w:bookmarkEnd w:id="253"/>
      <w:bookmarkEnd w:id="254"/>
      <w:r>
        <w:fldChar w:fldCharType="begin"/>
      </w:r>
      <w:r>
        <w:instrText xml:space="preserve"> XE "Document Creation Time" </w:instrText>
      </w:r>
      <w:r>
        <w:fldChar w:fldCharType="end"/>
      </w:r>
    </w:p>
    <w:p w:rsidR="006A00B2" w:rsidRDefault="0057566E">
      <w:pPr>
        <w:pStyle w:val="Definition-Field"/>
      </w:pPr>
      <w:r>
        <w:t xml:space="preserve">a.   </w:t>
      </w:r>
      <w:r>
        <w:rPr>
          <w:i/>
        </w:rPr>
        <w:t>The standard defines the element &lt;text:creation-time&gt;</w:t>
      </w:r>
    </w:p>
    <w:p w:rsidR="006A00B2" w:rsidRDefault="0057566E">
      <w:pPr>
        <w:pStyle w:val="Definition-Field2"/>
      </w:pPr>
      <w:r>
        <w:t>This element is supported in Word 2010, Word 2013, Word 2016, and Word 2019.</w:t>
      </w:r>
    </w:p>
    <w:p w:rsidR="006A00B2" w:rsidRDefault="0057566E">
      <w:pPr>
        <w:pStyle w:val="ListParagraph"/>
        <w:numPr>
          <w:ilvl w:val="0"/>
          <w:numId w:val="57"/>
        </w:numPr>
        <w:contextualSpacing/>
      </w:pPr>
      <w:r>
        <w:t>On load, Word always assumes that the &lt;t</w:t>
      </w:r>
      <w:r>
        <w:t>ext:creation-date&gt; element in the meta.xml is written in UTC (Coordinated Universal Time). On save, Word always saves the &lt;text:creation-date&gt; in the meta.xml as UTC by using the "Z" suffix in the time stamp.</w:t>
      </w:r>
    </w:p>
    <w:p w:rsidR="006A00B2" w:rsidRDefault="0057566E">
      <w:pPr>
        <w:pStyle w:val="ListParagraph"/>
        <w:numPr>
          <w:ilvl w:val="0"/>
          <w:numId w:val="57"/>
        </w:numPr>
      </w:pPr>
      <w:r>
        <w:t>On load, Word converts &lt;text:creation-time&gt;</w:t>
      </w:r>
      <w:r>
        <w:t xml:space="preserve"> elements to &lt;text:creation-date&gt; elements. </w:t>
      </w:r>
    </w:p>
    <w:p w:rsidR="006A00B2" w:rsidRDefault="0057566E">
      <w:pPr>
        <w:pStyle w:val="Definition-Field"/>
      </w:pPr>
      <w:r>
        <w:t xml:space="preserve">b.   </w:t>
      </w:r>
      <w:r>
        <w:rPr>
          <w:i/>
        </w:rPr>
        <w:t>The standard defines the attribute style:data-style-name, contained within the element &lt;text:creation-time&gt;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 xml:space="preserve">The standard </w:t>
      </w:r>
      <w:r>
        <w:rPr>
          <w:i/>
        </w:rPr>
        <w:t>defines the attribute text:fixed, contained within the element &lt;text:creation-time&gt;</w:t>
      </w:r>
    </w:p>
    <w:p w:rsidR="006A00B2" w:rsidRDefault="0057566E">
      <w:pPr>
        <w:pStyle w:val="Definition-Field2"/>
      </w:pPr>
      <w:r>
        <w:t>This attribute is not supported in Word 2010, Word 2013, Word 2016, or Word 2019.</w:t>
      </w:r>
    </w:p>
    <w:p w:rsidR="006A00B2" w:rsidRDefault="0057566E">
      <w:pPr>
        <w:pStyle w:val="Definition-Field2"/>
      </w:pPr>
      <w:r>
        <w:t>On save, if the field is fixed, Word replaces the &lt;text:creation-time&gt; field with its resu</w:t>
      </w:r>
      <w:r>
        <w:t xml:space="preserve">lting output text. </w:t>
      </w:r>
    </w:p>
    <w:p w:rsidR="006A00B2" w:rsidRDefault="0057566E">
      <w:pPr>
        <w:pStyle w:val="Definition-Field"/>
      </w:pPr>
      <w:r>
        <w:t>d.   This is not supported in Excel 2010, Excel 2013, Excel 2016, or Excel 2019.</w:t>
      </w:r>
    </w:p>
    <w:p w:rsidR="006A00B2" w:rsidRDefault="0057566E">
      <w:pPr>
        <w:pStyle w:val="Definition-Field"/>
      </w:pPr>
      <w:r>
        <w:t xml:space="preserve">e.   </w:t>
      </w:r>
      <w:r>
        <w:rPr>
          <w:i/>
        </w:rPr>
        <w:t>The standard defines the element &lt;text:creation-time&gt;</w:t>
      </w:r>
    </w:p>
    <w:p w:rsidR="006A00B2" w:rsidRDefault="0057566E">
      <w:pPr>
        <w:pStyle w:val="Definition-Field2"/>
      </w:pPr>
      <w:r>
        <w:t>This element is not supported in PowerPoint 2010, PowerPoint 2013, PowerPoint 2016, or PowerPoin</w:t>
      </w:r>
      <w:r>
        <w:t>t 2019.</w:t>
      </w:r>
    </w:p>
    <w:p w:rsidR="006A00B2" w:rsidRDefault="0057566E">
      <w:pPr>
        <w:pStyle w:val="Heading3"/>
      </w:pPr>
      <w:bookmarkStart w:id="255" w:name="section_470dfd27d14e4f3b95f27ff59a6c8a87"/>
      <w:bookmarkStart w:id="256" w:name="_Toc79580177"/>
      <w:r>
        <w:lastRenderedPageBreak/>
        <w:t>Section 6.4.4, Document Description</w:t>
      </w:r>
      <w:bookmarkEnd w:id="255"/>
      <w:bookmarkEnd w:id="256"/>
      <w:r>
        <w:fldChar w:fldCharType="begin"/>
      </w:r>
      <w:r>
        <w:instrText xml:space="preserve"> XE "Document Description" </w:instrText>
      </w:r>
      <w:r>
        <w:fldChar w:fldCharType="end"/>
      </w:r>
    </w:p>
    <w:p w:rsidR="006A00B2" w:rsidRDefault="0057566E">
      <w:pPr>
        <w:pStyle w:val="Definition-Field"/>
      </w:pPr>
      <w:r>
        <w:t xml:space="preserve">a.   </w:t>
      </w:r>
      <w:r>
        <w:rPr>
          <w:i/>
        </w:rPr>
        <w:t>The standard defines the element &lt;text:description&gt;</w:t>
      </w:r>
    </w:p>
    <w:p w:rsidR="006A00B2" w:rsidRDefault="0057566E">
      <w:pPr>
        <w:pStyle w:val="Definition-Field2"/>
      </w:pPr>
      <w:r>
        <w:t>This element is supported in Word 2010, Word 2013, Word 2016, and Word 2019.</w:t>
      </w:r>
    </w:p>
    <w:p w:rsidR="006A00B2" w:rsidRDefault="0057566E">
      <w:pPr>
        <w:pStyle w:val="Definition-Field"/>
      </w:pPr>
      <w:r>
        <w:t>b.   This is not supported in Excel 2010, Excel 2</w:t>
      </w:r>
      <w:r>
        <w:t>013, Excel 2016, or Excel 2019.</w:t>
      </w:r>
    </w:p>
    <w:p w:rsidR="006A00B2" w:rsidRDefault="0057566E">
      <w:pPr>
        <w:pStyle w:val="Definition-Field"/>
      </w:pPr>
      <w:r>
        <w:t xml:space="preserve">c.   </w:t>
      </w:r>
      <w:r>
        <w:rPr>
          <w:i/>
        </w:rPr>
        <w:t>The standard defines the element &lt;text:description&gt;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57" w:name="section_8ef05f17e5b74df9ad8247ebf0937ffd"/>
      <w:bookmarkStart w:id="258" w:name="_Toc79580178"/>
      <w:r>
        <w:t>Section 6.4.5, User-Defined Document Information</w:t>
      </w:r>
      <w:bookmarkEnd w:id="257"/>
      <w:bookmarkEnd w:id="258"/>
      <w:r>
        <w:fldChar w:fldCharType="begin"/>
      </w:r>
      <w:r>
        <w:instrText xml:space="preserve"> XE "User-Defin</w:instrText>
      </w:r>
      <w:r>
        <w:instrText xml:space="preserve">ed Document Information" </w:instrText>
      </w:r>
      <w:r>
        <w:fldChar w:fldCharType="end"/>
      </w:r>
    </w:p>
    <w:p w:rsidR="006A00B2" w:rsidRDefault="0057566E">
      <w:pPr>
        <w:pStyle w:val="Definition-Field"/>
      </w:pPr>
      <w:r>
        <w:t xml:space="preserve">a.   </w:t>
      </w:r>
      <w:r>
        <w:rPr>
          <w:i/>
        </w:rPr>
        <w:t>The standard defines the element &lt;text:user-defined&gt;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 xml:space="preserve">The </w:t>
      </w:r>
      <w:r>
        <w:rPr>
          <w:i/>
        </w:rPr>
        <w:t>standard defines the element &lt;text:user-defined&gt;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59" w:name="section_f09af58866c64408a554c99452b45d37"/>
      <w:bookmarkStart w:id="260" w:name="_Toc79580179"/>
      <w:r>
        <w:t>Section 6.4.6, Print Time</w:t>
      </w:r>
      <w:bookmarkEnd w:id="259"/>
      <w:bookmarkEnd w:id="260"/>
      <w:r>
        <w:fldChar w:fldCharType="begin"/>
      </w:r>
      <w:r>
        <w:instrText xml:space="preserve"> XE "Print Time" </w:instrText>
      </w:r>
      <w:r>
        <w:fldChar w:fldCharType="end"/>
      </w:r>
    </w:p>
    <w:p w:rsidR="006A00B2" w:rsidRDefault="0057566E">
      <w:pPr>
        <w:pStyle w:val="Definition-Field"/>
      </w:pPr>
      <w:r>
        <w:t xml:space="preserve">a.   </w:t>
      </w:r>
      <w:r>
        <w:rPr>
          <w:i/>
        </w:rPr>
        <w:t>The standard defines the element &lt;text:print-time&gt;</w:t>
      </w:r>
    </w:p>
    <w:p w:rsidR="006A00B2" w:rsidRDefault="0057566E">
      <w:pPr>
        <w:pStyle w:val="Definition-Field2"/>
      </w:pPr>
      <w:r>
        <w:t>Th</w:t>
      </w:r>
      <w:r>
        <w:t>is element is supported in Word 2010, Word 2013, Word 2016, and Word 2019.</w:t>
      </w:r>
    </w:p>
    <w:p w:rsidR="006A00B2" w:rsidRDefault="0057566E">
      <w:pPr>
        <w:pStyle w:val="Definition-Field2"/>
      </w:pPr>
      <w:r>
        <w:t xml:space="preserve">On load, Word converts &lt;text:print-time&gt; elements to &lt;text:print-date&gt; elements. </w:t>
      </w:r>
    </w:p>
    <w:p w:rsidR="006A00B2" w:rsidRDefault="0057566E">
      <w:pPr>
        <w:pStyle w:val="Definition-Field"/>
      </w:pPr>
      <w:r>
        <w:t xml:space="preserve">b.   </w:t>
      </w:r>
      <w:r>
        <w:rPr>
          <w:i/>
        </w:rPr>
        <w:t>The standard defines the attribute style:data-style-name, contained within the element &lt;text:p</w:t>
      </w:r>
      <w:r>
        <w:rPr>
          <w:i/>
        </w:rPr>
        <w:t>rint-time&gt;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text:fixed, contained within the element &lt;text:print-time&gt;</w:t>
      </w:r>
    </w:p>
    <w:p w:rsidR="006A00B2" w:rsidRDefault="0057566E">
      <w:pPr>
        <w:pStyle w:val="Definition-Field2"/>
      </w:pPr>
      <w:r>
        <w:t>This attribute is not supported in Word 2010, Word 2013, Word 2016,</w:t>
      </w:r>
      <w:r>
        <w:t xml:space="preserve"> or Word 2019.</w:t>
      </w:r>
    </w:p>
    <w:p w:rsidR="006A00B2" w:rsidRDefault="0057566E">
      <w:pPr>
        <w:pStyle w:val="Definition-Field2"/>
      </w:pPr>
      <w:r>
        <w:t xml:space="preserve">On save, if the field is fixed, Word replaces the &lt;text:print-time&gt; field with its resulting output text. </w:t>
      </w:r>
    </w:p>
    <w:p w:rsidR="006A00B2" w:rsidRDefault="0057566E">
      <w:pPr>
        <w:pStyle w:val="Definition-Field"/>
      </w:pPr>
      <w:r>
        <w:t>d.   This is not supported in Excel 2010, Excel 2013, Excel 2016, or Excel 2019.</w:t>
      </w:r>
    </w:p>
    <w:p w:rsidR="006A00B2" w:rsidRDefault="0057566E">
      <w:pPr>
        <w:pStyle w:val="Definition-Field"/>
      </w:pPr>
      <w:r>
        <w:t xml:space="preserve">e.   </w:t>
      </w:r>
      <w:r>
        <w:rPr>
          <w:i/>
        </w:rPr>
        <w:t>The standard defines the element &lt;text:print-tim</w:t>
      </w:r>
      <w:r>
        <w:rPr>
          <w:i/>
        </w:rPr>
        <w:t>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61" w:name="section_45b1b2778b55424ab425361e295d432c"/>
      <w:bookmarkStart w:id="262" w:name="_Toc79580180"/>
      <w:r>
        <w:t>Section 6.4.7, Print Date</w:t>
      </w:r>
      <w:bookmarkEnd w:id="261"/>
      <w:bookmarkEnd w:id="262"/>
      <w:r>
        <w:fldChar w:fldCharType="begin"/>
      </w:r>
      <w:r>
        <w:instrText xml:space="preserve"> XE "Print Date" </w:instrText>
      </w:r>
      <w:r>
        <w:fldChar w:fldCharType="end"/>
      </w:r>
    </w:p>
    <w:p w:rsidR="006A00B2" w:rsidRDefault="0057566E">
      <w:pPr>
        <w:pStyle w:val="Definition-Field"/>
      </w:pPr>
      <w:r>
        <w:t xml:space="preserve">a.   </w:t>
      </w:r>
      <w:r>
        <w:rPr>
          <w:i/>
        </w:rPr>
        <w:t>The standard defines the element &lt;text:print-date&gt;</w:t>
      </w:r>
    </w:p>
    <w:p w:rsidR="006A00B2" w:rsidRDefault="0057566E">
      <w:pPr>
        <w:pStyle w:val="Definition-Field2"/>
      </w:pPr>
      <w:r>
        <w:t>This element is supported in Word 2010, Word 201</w:t>
      </w:r>
      <w:r>
        <w:t>3, Word 2016, and Word 2019.</w:t>
      </w:r>
    </w:p>
    <w:p w:rsidR="006A00B2" w:rsidRDefault="0057566E">
      <w:pPr>
        <w:pStyle w:val="Definition-Field"/>
      </w:pPr>
      <w:r>
        <w:lastRenderedPageBreak/>
        <w:t xml:space="preserve">b.   </w:t>
      </w:r>
      <w:r>
        <w:rPr>
          <w:i/>
        </w:rPr>
        <w:t>The standard defines the attribute style:data-style-name, contained within the element &lt;text:print-date&gt;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w:t>
      </w:r>
      <w:r>
        <w:rPr>
          <w:i/>
        </w:rPr>
        <w:t>e text:fixed, contained within the element &lt;text:print-date&gt;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On save, if the field is fixed, Word replaces the &lt;text:print-date&gt; field with its resulting output text. </w:t>
      </w:r>
    </w:p>
    <w:p w:rsidR="006A00B2" w:rsidRDefault="0057566E">
      <w:pPr>
        <w:pStyle w:val="Definition-Field"/>
      </w:pPr>
      <w:r>
        <w:t>d.   T</w:t>
      </w:r>
      <w:r>
        <w:t>his is not supported in Excel 2010, Excel 2013, Excel 2016, or Excel 2019.</w:t>
      </w:r>
    </w:p>
    <w:p w:rsidR="006A00B2" w:rsidRDefault="0057566E">
      <w:pPr>
        <w:pStyle w:val="Definition-Field"/>
      </w:pPr>
      <w:r>
        <w:t xml:space="preserve">e.   </w:t>
      </w:r>
      <w:r>
        <w:rPr>
          <w:i/>
        </w:rPr>
        <w:t>The standard defines the element &lt;text:print-date&gt;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63" w:name="section_b10b3fa6330b4143a1a19f8fbeb6134c"/>
      <w:bookmarkStart w:id="264" w:name="_Toc79580181"/>
      <w:r>
        <w:t>Section 6.4.8, Printed By</w:t>
      </w:r>
      <w:bookmarkEnd w:id="263"/>
      <w:bookmarkEnd w:id="264"/>
      <w:r>
        <w:fldChar w:fldCharType="begin"/>
      </w:r>
      <w:r>
        <w:instrText xml:space="preserve"> XE "Printed By" </w:instrText>
      </w:r>
      <w:r>
        <w:fldChar w:fldCharType="end"/>
      </w:r>
    </w:p>
    <w:p w:rsidR="006A00B2" w:rsidRDefault="0057566E">
      <w:pPr>
        <w:pStyle w:val="Definition-Field"/>
      </w:pPr>
      <w:r>
        <w:t xml:space="preserve">a.   </w:t>
      </w:r>
      <w:r>
        <w:rPr>
          <w:i/>
        </w:rPr>
        <w:t>The standard defines the element &lt;text:printed-by&gt;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This is not supported in Excel 2010, Excel 2013, Excel 2016, or Excel </w:t>
      </w:r>
      <w:r>
        <w:t>2019.</w:t>
      </w:r>
    </w:p>
    <w:p w:rsidR="006A00B2" w:rsidRDefault="0057566E">
      <w:pPr>
        <w:pStyle w:val="Definition-Field"/>
      </w:pPr>
      <w:r>
        <w:t xml:space="preserve">c.   </w:t>
      </w:r>
      <w:r>
        <w:rPr>
          <w:i/>
        </w:rPr>
        <w:t>The standard defines the element &lt;text:printed-by&gt;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65" w:name="section_b6f734a7795e4dc3ad2b81b7be25550c"/>
      <w:bookmarkStart w:id="266" w:name="_Toc79580182"/>
      <w:r>
        <w:t>Section 6.4.9, Document Title</w:t>
      </w:r>
      <w:bookmarkEnd w:id="265"/>
      <w:bookmarkEnd w:id="266"/>
      <w:r>
        <w:fldChar w:fldCharType="begin"/>
      </w:r>
      <w:r>
        <w:instrText xml:space="preserve"> XE "Document Title" </w:instrText>
      </w:r>
      <w:r>
        <w:fldChar w:fldCharType="end"/>
      </w:r>
    </w:p>
    <w:p w:rsidR="006A00B2" w:rsidRDefault="0057566E">
      <w:pPr>
        <w:pStyle w:val="Definition-Field"/>
      </w:pPr>
      <w:r>
        <w:t xml:space="preserve">a.   </w:t>
      </w:r>
      <w:r>
        <w:rPr>
          <w:i/>
        </w:rPr>
        <w:t>The standard defines the element</w:t>
      </w:r>
      <w:r>
        <w:rPr>
          <w:i/>
        </w:rPr>
        <w:t xml:space="preserve"> &lt;text:title&gt;</w:t>
      </w:r>
    </w:p>
    <w:p w:rsidR="006A00B2" w:rsidRDefault="0057566E">
      <w:pPr>
        <w:pStyle w:val="Definition-Field2"/>
      </w:pPr>
      <w:r>
        <w:t>This element is supported in Word 2010, Word 2013, Word 2016, and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&lt;text:title&gt;</w:t>
      </w:r>
    </w:p>
    <w:p w:rsidR="006A00B2" w:rsidRDefault="0057566E">
      <w:pPr>
        <w:pStyle w:val="Definition-Field2"/>
      </w:pPr>
      <w:r>
        <w:t xml:space="preserve">This element is not supported in </w:t>
      </w:r>
      <w:r>
        <w:t>PowerPoint 2010, PowerPoint 2013, PowerPoint 2016, or PowerPoint 2019.</w:t>
      </w:r>
    </w:p>
    <w:p w:rsidR="006A00B2" w:rsidRDefault="0057566E">
      <w:pPr>
        <w:pStyle w:val="Heading3"/>
      </w:pPr>
      <w:bookmarkStart w:id="267" w:name="section_d2a5e2ea36ab4cc7baa0b1fd14bcc2eb"/>
      <w:bookmarkStart w:id="268" w:name="_Toc79580183"/>
      <w:r>
        <w:t>Section 6.4.10, Document Subject</w:t>
      </w:r>
      <w:bookmarkEnd w:id="267"/>
      <w:bookmarkEnd w:id="268"/>
      <w:r>
        <w:fldChar w:fldCharType="begin"/>
      </w:r>
      <w:r>
        <w:instrText xml:space="preserve"> XE "Document Subject" </w:instrText>
      </w:r>
      <w:r>
        <w:fldChar w:fldCharType="end"/>
      </w:r>
    </w:p>
    <w:p w:rsidR="006A00B2" w:rsidRDefault="0057566E">
      <w:pPr>
        <w:pStyle w:val="Definition-Field"/>
      </w:pPr>
      <w:r>
        <w:t xml:space="preserve">a.   </w:t>
      </w:r>
      <w:r>
        <w:rPr>
          <w:i/>
        </w:rPr>
        <w:t>The standard defines the element &lt;text:subject&gt;</w:t>
      </w:r>
    </w:p>
    <w:p w:rsidR="006A00B2" w:rsidRDefault="0057566E">
      <w:pPr>
        <w:pStyle w:val="Definition-Field2"/>
      </w:pPr>
      <w:r>
        <w:t xml:space="preserve">This element is supported in Word 2010, Word 2013, Word 2016, and Word </w:t>
      </w:r>
      <w:r>
        <w:t>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&lt;text:subject&gt;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69" w:name="section_63b86575d8b04a86ab97df6e5eb5f441"/>
      <w:bookmarkStart w:id="270" w:name="_Toc79580184"/>
      <w:r>
        <w:lastRenderedPageBreak/>
        <w:t>Section 6.4.</w:t>
      </w:r>
      <w:r>
        <w:t>11, Document Keywords</w:t>
      </w:r>
      <w:bookmarkEnd w:id="269"/>
      <w:bookmarkEnd w:id="270"/>
      <w:r>
        <w:fldChar w:fldCharType="begin"/>
      </w:r>
      <w:r>
        <w:instrText xml:space="preserve"> XE "Document Keywords" </w:instrText>
      </w:r>
      <w:r>
        <w:fldChar w:fldCharType="end"/>
      </w:r>
    </w:p>
    <w:p w:rsidR="006A00B2" w:rsidRDefault="0057566E">
      <w:pPr>
        <w:pStyle w:val="Definition-Field"/>
      </w:pPr>
      <w:r>
        <w:t xml:space="preserve">a.   </w:t>
      </w:r>
      <w:r>
        <w:rPr>
          <w:i/>
        </w:rPr>
        <w:t>The standard defines the element &lt;text:keywords&gt;</w:t>
      </w:r>
    </w:p>
    <w:p w:rsidR="006A00B2" w:rsidRDefault="0057566E">
      <w:pPr>
        <w:pStyle w:val="Definition-Field2"/>
      </w:pPr>
      <w:r>
        <w:t>This element is supported in Word 2010, Word 2013, Word 2016, and Word 2019.</w:t>
      </w:r>
    </w:p>
    <w:p w:rsidR="006A00B2" w:rsidRDefault="0057566E">
      <w:pPr>
        <w:pStyle w:val="Definition-Field"/>
      </w:pPr>
      <w:r>
        <w:t>b.   This is not supported in Excel 2010, Excel 2013, Excel 2016, or Excel 20</w:t>
      </w:r>
      <w:r>
        <w:t>19.</w:t>
      </w:r>
    </w:p>
    <w:p w:rsidR="006A00B2" w:rsidRDefault="0057566E">
      <w:pPr>
        <w:pStyle w:val="Definition-Field"/>
      </w:pPr>
      <w:r>
        <w:t xml:space="preserve">c.   </w:t>
      </w:r>
      <w:r>
        <w:rPr>
          <w:i/>
        </w:rPr>
        <w:t>The standard defines the element &lt;text:keywords&gt;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71" w:name="section_5677775a25f2440a9fbea0824de863d3"/>
      <w:bookmarkStart w:id="272" w:name="_Toc79580185"/>
      <w:r>
        <w:t>Section 6.4.12, Document Revision Number</w:t>
      </w:r>
      <w:bookmarkEnd w:id="271"/>
      <w:bookmarkEnd w:id="272"/>
      <w:r>
        <w:fldChar w:fldCharType="begin"/>
      </w:r>
      <w:r>
        <w:instrText xml:space="preserve"> XE "Document Revision Number" </w:instrText>
      </w:r>
      <w:r>
        <w:fldChar w:fldCharType="end"/>
      </w:r>
    </w:p>
    <w:p w:rsidR="006A00B2" w:rsidRDefault="0057566E">
      <w:pPr>
        <w:pStyle w:val="Definition-Field"/>
      </w:pPr>
      <w:r>
        <w:t xml:space="preserve">a.   </w:t>
      </w:r>
      <w:r>
        <w:rPr>
          <w:i/>
        </w:rPr>
        <w:t>The standard de</w:t>
      </w:r>
      <w:r>
        <w:rPr>
          <w:i/>
        </w:rPr>
        <w:t>fines the element &lt;text:editing-cycles&gt;</w:t>
      </w:r>
    </w:p>
    <w:p w:rsidR="006A00B2" w:rsidRDefault="0057566E">
      <w:pPr>
        <w:pStyle w:val="Definition-Field2"/>
      </w:pPr>
      <w:r>
        <w:t>This element is supported in Word 2010, Word 2013, Word 2016, and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&lt;text:editing-cycles</w:t>
      </w:r>
      <w:r>
        <w:rPr>
          <w:i/>
        </w:rPr>
        <w: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73" w:name="section_624bd03305a245e59c9e640638cc537c"/>
      <w:bookmarkStart w:id="274" w:name="_Toc79580186"/>
      <w:r>
        <w:t>Section 6.4.13, Document Edit Duration</w:t>
      </w:r>
      <w:bookmarkEnd w:id="273"/>
      <w:bookmarkEnd w:id="274"/>
      <w:r>
        <w:fldChar w:fldCharType="begin"/>
      </w:r>
      <w:r>
        <w:instrText xml:space="preserve"> XE "Document Edit Duration" </w:instrText>
      </w:r>
      <w:r>
        <w:fldChar w:fldCharType="end"/>
      </w:r>
    </w:p>
    <w:p w:rsidR="006A00B2" w:rsidRDefault="0057566E">
      <w:pPr>
        <w:pStyle w:val="Definition-Field"/>
      </w:pPr>
      <w:r>
        <w:t xml:space="preserve">a.   </w:t>
      </w:r>
      <w:r>
        <w:rPr>
          <w:i/>
        </w:rPr>
        <w:t>The standard defines the element &lt;text:editing-duration&gt;</w:t>
      </w:r>
    </w:p>
    <w:p w:rsidR="006A00B2" w:rsidRDefault="0057566E">
      <w:pPr>
        <w:pStyle w:val="Definition-Field2"/>
      </w:pPr>
      <w:r>
        <w:t>This element is su</w:t>
      </w:r>
      <w:r>
        <w:t>pported in Word 2010, Word 2013, Word 2016, and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&lt;text:editing-duration&gt;</w:t>
      </w:r>
    </w:p>
    <w:p w:rsidR="006A00B2" w:rsidRDefault="0057566E">
      <w:pPr>
        <w:pStyle w:val="Definition-Field2"/>
      </w:pPr>
      <w:r>
        <w:t>This element is not supported in PowerPoint 2010, Powe</w:t>
      </w:r>
      <w:r>
        <w:t>rPoint 2013, PowerPoint 2016, or PowerPoint 2019.</w:t>
      </w:r>
    </w:p>
    <w:p w:rsidR="006A00B2" w:rsidRDefault="0057566E">
      <w:pPr>
        <w:pStyle w:val="Heading3"/>
      </w:pPr>
      <w:bookmarkStart w:id="275" w:name="section_d57402cb70c040f19bc645df95ceec91"/>
      <w:bookmarkStart w:id="276" w:name="_Toc79580187"/>
      <w:r>
        <w:t>Section 6.4.14, Document Modification Time</w:t>
      </w:r>
      <w:bookmarkEnd w:id="275"/>
      <w:bookmarkEnd w:id="276"/>
      <w:r>
        <w:fldChar w:fldCharType="begin"/>
      </w:r>
      <w:r>
        <w:instrText xml:space="preserve"> XE "Document Modification Time" </w:instrText>
      </w:r>
      <w:r>
        <w:fldChar w:fldCharType="end"/>
      </w:r>
    </w:p>
    <w:p w:rsidR="006A00B2" w:rsidRDefault="0057566E">
      <w:pPr>
        <w:pStyle w:val="Definition-Field"/>
      </w:pPr>
      <w:r>
        <w:t xml:space="preserve">a.   </w:t>
      </w:r>
      <w:r>
        <w:rPr>
          <w:i/>
        </w:rPr>
        <w:t>The standard defines the element &lt;text:modification-time&gt;</w:t>
      </w:r>
    </w:p>
    <w:p w:rsidR="006A00B2" w:rsidRDefault="0057566E">
      <w:pPr>
        <w:pStyle w:val="Definition-Field2"/>
      </w:pPr>
      <w:r>
        <w:t>This element is supported in Word 2010, Word 2013, Word 2016, and</w:t>
      </w:r>
      <w:r>
        <w:t xml:space="preserve"> Word 2019.</w:t>
      </w:r>
    </w:p>
    <w:p w:rsidR="006A00B2" w:rsidRDefault="0057566E">
      <w:pPr>
        <w:pStyle w:val="Definition-Field2"/>
      </w:pPr>
      <w:r>
        <w:t xml:space="preserve">On load, Word converts &lt;text:modification-time&gt; elements to &lt;text:modification-date&gt; elements. </w:t>
      </w:r>
    </w:p>
    <w:p w:rsidR="006A00B2" w:rsidRDefault="0057566E">
      <w:pPr>
        <w:pStyle w:val="Definition-Field"/>
      </w:pPr>
      <w:r>
        <w:t xml:space="preserve">b.   </w:t>
      </w:r>
      <w:r>
        <w:rPr>
          <w:i/>
        </w:rPr>
        <w:t>The standard defines the attribute style:data-style-name, contained within the element &lt;text:modification-time&gt;</w:t>
      </w:r>
    </w:p>
    <w:p w:rsidR="006A00B2" w:rsidRDefault="0057566E">
      <w:pPr>
        <w:pStyle w:val="Definition-Field2"/>
      </w:pPr>
      <w:r>
        <w:t xml:space="preserve">This attribute is supported in </w:t>
      </w:r>
      <w:r>
        <w:t>Word 2010, Word 2013, Word 2016, and Word 2019.</w:t>
      </w:r>
    </w:p>
    <w:p w:rsidR="006A00B2" w:rsidRDefault="0057566E">
      <w:pPr>
        <w:pStyle w:val="Definition-Field"/>
      </w:pPr>
      <w:r>
        <w:t xml:space="preserve">c.   </w:t>
      </w:r>
      <w:r>
        <w:rPr>
          <w:i/>
        </w:rPr>
        <w:t>The standard defines the attribute text:fixed, contained within the element &lt;text:modification-time&gt;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On save, if the field is fixed, Word replaces the &lt;text:modification-time&gt; field with its resulting output text. </w:t>
      </w:r>
    </w:p>
    <w:p w:rsidR="006A00B2" w:rsidRDefault="0057566E">
      <w:pPr>
        <w:pStyle w:val="Definition-Field"/>
      </w:pPr>
      <w:r>
        <w:lastRenderedPageBreak/>
        <w:t>d.   This is not supported in Excel 2010, Excel 2013, Excel 2016, or Excel 2019.</w:t>
      </w:r>
    </w:p>
    <w:p w:rsidR="006A00B2" w:rsidRDefault="0057566E">
      <w:pPr>
        <w:pStyle w:val="Definition-Field"/>
      </w:pPr>
      <w:r>
        <w:t xml:space="preserve">e.   </w:t>
      </w:r>
      <w:r>
        <w:rPr>
          <w:i/>
        </w:rPr>
        <w:t>The standard defines the element &lt;text:modification-time</w:t>
      </w:r>
      <w:r>
        <w:rPr>
          <w:i/>
        </w:rPr>
        <w: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77" w:name="section_84dd24a492004e99bb7fc38d3e79fb51"/>
      <w:bookmarkStart w:id="278" w:name="_Toc79580188"/>
      <w:r>
        <w:t>Section 6.4.15, Document Modification Date</w:t>
      </w:r>
      <w:bookmarkEnd w:id="277"/>
      <w:bookmarkEnd w:id="278"/>
      <w:r>
        <w:fldChar w:fldCharType="begin"/>
      </w:r>
      <w:r>
        <w:instrText xml:space="preserve"> XE "Document Modification Date" </w:instrText>
      </w:r>
      <w:r>
        <w:fldChar w:fldCharType="end"/>
      </w:r>
    </w:p>
    <w:p w:rsidR="006A00B2" w:rsidRDefault="0057566E">
      <w:pPr>
        <w:pStyle w:val="Definition-Field"/>
      </w:pPr>
      <w:r>
        <w:t xml:space="preserve">a.   </w:t>
      </w:r>
      <w:r>
        <w:rPr>
          <w:i/>
        </w:rPr>
        <w:t>The standard defines the element &lt;text:modfication-date&gt;</w:t>
      </w:r>
    </w:p>
    <w:p w:rsidR="006A00B2" w:rsidRDefault="0057566E">
      <w:pPr>
        <w:pStyle w:val="Definition-Field2"/>
      </w:pPr>
      <w:r>
        <w:t>This eleme</w:t>
      </w:r>
      <w:r>
        <w:t>nt is supported in Word 2010, Word 2013, Word 2016, and Word 2019.</w:t>
      </w:r>
    </w:p>
    <w:p w:rsidR="006A00B2" w:rsidRDefault="0057566E">
      <w:pPr>
        <w:pStyle w:val="Definition-Field2"/>
      </w:pPr>
      <w:r>
        <w:t>On load, Word always assumes that the &lt;text:modification-date&gt; element in the meta.xml is written in UTC (Coordinated Universal Time). On save, Word always saves the &lt;dc:date&gt; in the meta.x</w:t>
      </w:r>
      <w:r>
        <w:t xml:space="preserve">ml as UTC by using the "Z" suffix in the time stamp. </w:t>
      </w:r>
    </w:p>
    <w:p w:rsidR="006A00B2" w:rsidRDefault="0057566E">
      <w:pPr>
        <w:pStyle w:val="Definition-Field"/>
      </w:pPr>
      <w:r>
        <w:t xml:space="preserve">b.   </w:t>
      </w:r>
      <w:r>
        <w:rPr>
          <w:i/>
        </w:rPr>
        <w:t>The standard defines the attribute style:data-style-name, contained within the element &lt;text:modfication-date&gt;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w:t>
      </w:r>
      <w:r>
        <w:rPr>
          <w:i/>
        </w:rPr>
        <w:t>e standard defines the attribute text:fixed, contained within the element &lt;text:modfication-date&gt;</w:t>
      </w:r>
    </w:p>
    <w:p w:rsidR="006A00B2" w:rsidRDefault="0057566E">
      <w:pPr>
        <w:pStyle w:val="Definition-Field2"/>
      </w:pPr>
      <w:r>
        <w:t>This attribute is not supported in Word 2010, Word 2013, Word 2016, or Word 2019.</w:t>
      </w:r>
    </w:p>
    <w:p w:rsidR="006A00B2" w:rsidRDefault="0057566E">
      <w:pPr>
        <w:pStyle w:val="Definition-Field2"/>
      </w:pPr>
      <w:r>
        <w:t>On save, if the field is fixed, Word replaces the &lt;text:modification-date&gt; f</w:t>
      </w:r>
      <w:r>
        <w:t xml:space="preserve">ield with its resulting output text. </w:t>
      </w:r>
    </w:p>
    <w:p w:rsidR="006A00B2" w:rsidRDefault="0057566E">
      <w:pPr>
        <w:pStyle w:val="Definition-Field"/>
      </w:pPr>
      <w:r>
        <w:t>d.   This is not supported in Excel 2010, Excel 2013, Excel 2016, or Excel 2019.</w:t>
      </w:r>
    </w:p>
    <w:p w:rsidR="006A00B2" w:rsidRDefault="0057566E">
      <w:pPr>
        <w:pStyle w:val="Definition-Field"/>
      </w:pPr>
      <w:r>
        <w:t xml:space="preserve">e.   </w:t>
      </w:r>
      <w:r>
        <w:rPr>
          <w:i/>
        </w:rPr>
        <w:t>The standard defines the element &lt;text:modification-date&gt;</w:t>
      </w:r>
    </w:p>
    <w:p w:rsidR="006A00B2" w:rsidRDefault="0057566E">
      <w:pPr>
        <w:pStyle w:val="Definition-Field2"/>
      </w:pPr>
      <w:r>
        <w:t>This element is not supported in PowerPoint 2010, PowerPoint 2013, PowerPo</w:t>
      </w:r>
      <w:r>
        <w:t>int 2016, or PowerPoint 2019.</w:t>
      </w:r>
    </w:p>
    <w:p w:rsidR="006A00B2" w:rsidRDefault="0057566E">
      <w:pPr>
        <w:pStyle w:val="Heading3"/>
      </w:pPr>
      <w:bookmarkStart w:id="279" w:name="section_85f0cbc433534efcbddafe5d03eb7f77"/>
      <w:bookmarkStart w:id="280" w:name="_Toc79580189"/>
      <w:r>
        <w:t>Section 6.4.16, Document Modified By</w:t>
      </w:r>
      <w:bookmarkEnd w:id="279"/>
      <w:bookmarkEnd w:id="280"/>
      <w:r>
        <w:fldChar w:fldCharType="begin"/>
      </w:r>
      <w:r>
        <w:instrText xml:space="preserve"> XE "Document Modified By" </w:instrText>
      </w:r>
      <w:r>
        <w:fldChar w:fldCharType="end"/>
      </w:r>
    </w:p>
    <w:p w:rsidR="006A00B2" w:rsidRDefault="0057566E">
      <w:pPr>
        <w:pStyle w:val="Definition-Field"/>
      </w:pPr>
      <w:r>
        <w:t xml:space="preserve">a.   </w:t>
      </w:r>
      <w:r>
        <w:rPr>
          <w:i/>
        </w:rPr>
        <w:t>The standard defines the element &lt;text:creator&gt;</w:t>
      </w:r>
    </w:p>
    <w:p w:rsidR="006A00B2" w:rsidRDefault="0057566E">
      <w:pPr>
        <w:pStyle w:val="Definition-Field2"/>
      </w:pPr>
      <w:r>
        <w:t>This element is supported in Word 2010, Word 2013, Word 2016, and Word 2019.</w:t>
      </w:r>
    </w:p>
    <w:p w:rsidR="006A00B2" w:rsidRDefault="0057566E">
      <w:pPr>
        <w:pStyle w:val="Definition-Field"/>
      </w:pPr>
      <w:r>
        <w:t xml:space="preserve">b.   This is not supported in </w:t>
      </w:r>
      <w:r>
        <w:t>Excel 2010, Excel 2013, Excel 2016, or Excel 2019.</w:t>
      </w:r>
    </w:p>
    <w:p w:rsidR="006A00B2" w:rsidRDefault="0057566E">
      <w:pPr>
        <w:pStyle w:val="Definition-Field"/>
      </w:pPr>
      <w:r>
        <w:t xml:space="preserve">c.   </w:t>
      </w:r>
      <w:r>
        <w:rPr>
          <w:i/>
        </w:rPr>
        <w:t>The standard defines the element &lt;text:creator&gt;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81" w:name="section_43bd5b382bf74eb6904539124496b7e6"/>
      <w:bookmarkStart w:id="282" w:name="_Toc79580190"/>
      <w:r>
        <w:t>Section 6.4.17, Document Statistics Fields</w:t>
      </w:r>
      <w:bookmarkEnd w:id="281"/>
      <w:bookmarkEnd w:id="282"/>
      <w:r>
        <w:fldChar w:fldCharType="begin"/>
      </w:r>
      <w:r>
        <w:instrText xml:space="preserve"> XE "D</w:instrText>
      </w:r>
      <w:r>
        <w:instrText xml:space="preserve">ocument Statistics Fields" </w:instrText>
      </w:r>
      <w:r>
        <w:fldChar w:fldCharType="end"/>
      </w:r>
    </w:p>
    <w:p w:rsidR="006A00B2" w:rsidRDefault="0057566E">
      <w:pPr>
        <w:pStyle w:val="Definition-Field"/>
      </w:pPr>
      <w:r>
        <w:t xml:space="preserve">a.   </w:t>
      </w:r>
      <w:r>
        <w:rPr>
          <w:i/>
        </w:rPr>
        <w:t>The standard defines the element &lt;text:character-count&gt;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&lt;text:image-count&gt;</w:t>
      </w:r>
    </w:p>
    <w:p w:rsidR="006A00B2" w:rsidRDefault="0057566E">
      <w:pPr>
        <w:pStyle w:val="Definition-Field2"/>
      </w:pPr>
      <w:r>
        <w:t>This element is not supported i</w:t>
      </w:r>
      <w:r>
        <w:t>n Word 2010, Word 2013, Word 2016, or Word 2019.</w:t>
      </w:r>
    </w:p>
    <w:p w:rsidR="006A00B2" w:rsidRDefault="0057566E">
      <w:pPr>
        <w:pStyle w:val="Definition-Field"/>
      </w:pPr>
      <w:r>
        <w:lastRenderedPageBreak/>
        <w:t xml:space="preserve">c.   </w:t>
      </w:r>
      <w:r>
        <w:rPr>
          <w:i/>
        </w:rPr>
        <w:t>The standard defines the element &lt;text:object-count&gt;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d.   </w:t>
      </w:r>
      <w:r>
        <w:rPr>
          <w:i/>
        </w:rPr>
        <w:t>The standard defines the element &lt;text:page-count&gt;</w:t>
      </w:r>
    </w:p>
    <w:p w:rsidR="006A00B2" w:rsidRDefault="0057566E">
      <w:pPr>
        <w:pStyle w:val="Definition-Field2"/>
      </w:pPr>
      <w:r>
        <w:t xml:space="preserve">This element </w:t>
      </w:r>
      <w:r>
        <w:t>is supported in Word 2010, Word 2013, Word 2016, and Word 2019.</w:t>
      </w:r>
    </w:p>
    <w:p w:rsidR="006A00B2" w:rsidRDefault="0057566E">
      <w:pPr>
        <w:pStyle w:val="Definition-Field"/>
      </w:pPr>
      <w:r>
        <w:t xml:space="preserve">e.   </w:t>
      </w:r>
      <w:r>
        <w:rPr>
          <w:i/>
        </w:rPr>
        <w:t>The standard defines the element &lt;text:paragraph-count&gt;</w:t>
      </w:r>
    </w:p>
    <w:p w:rsidR="006A00B2" w:rsidRDefault="0057566E">
      <w:pPr>
        <w:pStyle w:val="Definition-Field2"/>
      </w:pPr>
      <w:r>
        <w:t>This element is supported in Word 2010, Word 2013, Word 2016, and Word 2019.</w:t>
      </w:r>
    </w:p>
    <w:p w:rsidR="006A00B2" w:rsidRDefault="0057566E">
      <w:pPr>
        <w:pStyle w:val="Definition-Field"/>
      </w:pPr>
      <w:r>
        <w:t xml:space="preserve">f.   </w:t>
      </w:r>
      <w:r>
        <w:rPr>
          <w:i/>
        </w:rPr>
        <w:t>The standard defines the element &lt;</w:t>
      </w:r>
      <w:r>
        <w:rPr>
          <w:i/>
        </w:rPr>
        <w:t>text:table-count&gt;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g.   </w:t>
      </w:r>
      <w:r>
        <w:rPr>
          <w:i/>
        </w:rPr>
        <w:t>The standard defines the element &lt;text:word-count&gt;</w:t>
      </w:r>
    </w:p>
    <w:p w:rsidR="006A00B2" w:rsidRDefault="0057566E">
      <w:pPr>
        <w:pStyle w:val="Definition-Field2"/>
      </w:pPr>
      <w:r>
        <w:t>This element is supported in Word 2010, Word 2013, Word 2016, and Word 2019.</w:t>
      </w:r>
    </w:p>
    <w:p w:rsidR="006A00B2" w:rsidRDefault="0057566E">
      <w:pPr>
        <w:pStyle w:val="Definition-Field"/>
      </w:pPr>
      <w:r>
        <w:t xml:space="preserve">h.   </w:t>
      </w:r>
      <w:r>
        <w:rPr>
          <w:i/>
        </w:rPr>
        <w:t>The standard defines</w:t>
      </w:r>
      <w:r>
        <w:rPr>
          <w:i/>
        </w:rPr>
        <w:t xml:space="preserve"> the attribute text:character-count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text:image-count</w:t>
      </w:r>
    </w:p>
    <w:p w:rsidR="006A00B2" w:rsidRDefault="0057566E">
      <w:pPr>
        <w:pStyle w:val="Definition-Field2"/>
      </w:pPr>
      <w:r>
        <w:t>This attribute is not supported in Excel 2010, Excel 2013, Excel 2016, or Exc</w:t>
      </w:r>
      <w:r>
        <w:t>el 2019.</w:t>
      </w:r>
    </w:p>
    <w:p w:rsidR="006A00B2" w:rsidRDefault="0057566E">
      <w:pPr>
        <w:pStyle w:val="Definition-Field"/>
      </w:pPr>
      <w:r>
        <w:t xml:space="preserve">j.   </w:t>
      </w:r>
      <w:r>
        <w:rPr>
          <w:i/>
        </w:rPr>
        <w:t>The standard defines the attribute text:object-count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text:page-count</w:t>
      </w:r>
    </w:p>
    <w:p w:rsidR="006A00B2" w:rsidRDefault="0057566E">
      <w:pPr>
        <w:pStyle w:val="Definition-Field2"/>
      </w:pPr>
      <w:r>
        <w:t>This attribute is supported in Excel 2010, Exce</w:t>
      </w:r>
      <w:r>
        <w:t>l 2013, Excel 2016, and Excel 2019.</w:t>
      </w:r>
    </w:p>
    <w:p w:rsidR="006A00B2" w:rsidRDefault="0057566E">
      <w:pPr>
        <w:pStyle w:val="Definition-Field"/>
      </w:pPr>
      <w:r>
        <w:t xml:space="preserve">l.   </w:t>
      </w:r>
      <w:r>
        <w:rPr>
          <w:i/>
        </w:rPr>
        <w:t>The standard defines the attribute text:paragraph-count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text:table-count</w:t>
      </w:r>
    </w:p>
    <w:p w:rsidR="006A00B2" w:rsidRDefault="0057566E">
      <w:pPr>
        <w:pStyle w:val="Definition-Field2"/>
      </w:pPr>
      <w:r>
        <w:t>This attribute i</w:t>
      </w:r>
      <w:r>
        <w:t>s not supported in Excel 2010, Excel 2013, Excel 2016, or Excel 2019.</w:t>
      </w:r>
    </w:p>
    <w:p w:rsidR="006A00B2" w:rsidRDefault="0057566E">
      <w:pPr>
        <w:pStyle w:val="Definition-Field"/>
      </w:pPr>
      <w:r>
        <w:t xml:space="preserve">n.   </w:t>
      </w:r>
      <w:r>
        <w:rPr>
          <w:i/>
        </w:rPr>
        <w:t>The standard defines the attribute text:word-count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element &lt;text:</w:t>
      </w:r>
      <w:r>
        <w:rPr>
          <w:i/>
        </w:rPr>
        <w:t>character-count&gt;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p.   </w:t>
      </w:r>
      <w:r>
        <w:rPr>
          <w:i/>
        </w:rPr>
        <w:t>The standard defines the element &lt;text:image-count&gt;</w:t>
      </w:r>
    </w:p>
    <w:p w:rsidR="006A00B2" w:rsidRDefault="0057566E">
      <w:pPr>
        <w:pStyle w:val="Definition-Field2"/>
      </w:pPr>
      <w:r>
        <w:t xml:space="preserve">This element is not supported in PowerPoint 2010, PowerPoint 2013, PowerPoint </w:t>
      </w:r>
      <w:r>
        <w:t>2016, or PowerPoint 2019.</w:t>
      </w:r>
    </w:p>
    <w:p w:rsidR="006A00B2" w:rsidRDefault="0057566E">
      <w:pPr>
        <w:pStyle w:val="Definition-Field"/>
      </w:pPr>
      <w:r>
        <w:t xml:space="preserve">q.   </w:t>
      </w:r>
      <w:r>
        <w:rPr>
          <w:i/>
        </w:rPr>
        <w:t>The standard defines the element &lt;text:object-count&gt;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lastRenderedPageBreak/>
        <w:t xml:space="preserve">r.   </w:t>
      </w:r>
      <w:r>
        <w:rPr>
          <w:i/>
        </w:rPr>
        <w:t>The standard defines the element &lt;text:page-count&gt;</w:t>
      </w:r>
    </w:p>
    <w:p w:rsidR="006A00B2" w:rsidRDefault="0057566E">
      <w:pPr>
        <w:pStyle w:val="Definition-Field2"/>
      </w:pPr>
      <w:r>
        <w:t>This element</w:t>
      </w:r>
      <w:r>
        <w:t xml:space="preserve"> is not supported in PowerPoint 2010, PowerPoint 2013, PowerPoint 2016, or PowerPoint 2019.</w:t>
      </w:r>
    </w:p>
    <w:p w:rsidR="006A00B2" w:rsidRDefault="0057566E">
      <w:pPr>
        <w:pStyle w:val="Definition-Field"/>
      </w:pPr>
      <w:r>
        <w:t xml:space="preserve">s.   </w:t>
      </w:r>
      <w:r>
        <w:rPr>
          <w:i/>
        </w:rPr>
        <w:t>The standard defines the element &lt;text:paragraph-count&gt;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t.   </w:t>
      </w:r>
      <w:r>
        <w:rPr>
          <w:i/>
        </w:rPr>
        <w:t>The standard defines the element &lt;text:table-count&gt;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u.   </w:t>
      </w:r>
      <w:r>
        <w:rPr>
          <w:i/>
        </w:rPr>
        <w:t>The standard defines the element &lt;text:word-count&gt;</w:t>
      </w:r>
    </w:p>
    <w:p w:rsidR="006A00B2" w:rsidRDefault="0057566E">
      <w:pPr>
        <w:pStyle w:val="Definition-Field2"/>
      </w:pPr>
      <w:r>
        <w:t>This element is not supported in Power</w:t>
      </w:r>
      <w:r>
        <w:t>Point 2010, PowerPoint 2013, PowerPoint 2016, or PowerPoint 2019.</w:t>
      </w:r>
    </w:p>
    <w:p w:rsidR="006A00B2" w:rsidRDefault="0057566E">
      <w:pPr>
        <w:pStyle w:val="Heading3"/>
      </w:pPr>
      <w:bookmarkStart w:id="283" w:name="section_7a440db7c0ff42b498866057ae808c5c"/>
      <w:bookmarkStart w:id="284" w:name="_Toc79580191"/>
      <w:r>
        <w:t>Section 6.5, Database Fields</w:t>
      </w:r>
      <w:bookmarkEnd w:id="283"/>
      <w:bookmarkEnd w:id="284"/>
      <w:r>
        <w:fldChar w:fldCharType="begin"/>
      </w:r>
      <w:r>
        <w:instrText xml:space="preserve"> XE "Database Fields"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b.   This is not supported in PowerPoint 2010, PowerPoin</w:t>
      </w:r>
      <w:r>
        <w:t>t 2013, PowerPoint 2016, or PowerPoint 2019.</w:t>
      </w:r>
    </w:p>
    <w:p w:rsidR="006A00B2" w:rsidRDefault="0057566E">
      <w:pPr>
        <w:pStyle w:val="Heading3"/>
      </w:pPr>
      <w:bookmarkStart w:id="285" w:name="section_6b2414f8c2a6485593d393f6cc50c9ec"/>
      <w:bookmarkStart w:id="286" w:name="_Toc79580192"/>
      <w:r>
        <w:t>Section 6.5.1, Database Field Data Source</w:t>
      </w:r>
      <w:bookmarkEnd w:id="285"/>
      <w:bookmarkEnd w:id="286"/>
      <w:r>
        <w:fldChar w:fldCharType="begin"/>
      </w:r>
      <w:r>
        <w:instrText xml:space="preserve"> XE "Database Field Data Source" </w:instrText>
      </w:r>
      <w:r>
        <w:fldChar w:fldCharType="end"/>
      </w:r>
    </w:p>
    <w:p w:rsidR="006A00B2" w:rsidRDefault="0057566E">
      <w:pPr>
        <w:pStyle w:val="Definition-Field"/>
      </w:pPr>
      <w:r>
        <w:t xml:space="preserve">a.   </w:t>
      </w:r>
      <w:r>
        <w:rPr>
          <w:i/>
        </w:rPr>
        <w:t>The standard defines the element &lt;form:connection-resource&gt;</w:t>
      </w:r>
    </w:p>
    <w:p w:rsidR="006A00B2" w:rsidRDefault="0057566E">
      <w:pPr>
        <w:pStyle w:val="Definition-Field2"/>
      </w:pPr>
      <w:r>
        <w:t xml:space="preserve">This element is supported in Word 2010, Word 2013, Word 2016, and </w:t>
      </w:r>
      <w:r>
        <w:t>Word 2019.</w:t>
      </w:r>
    </w:p>
    <w:p w:rsidR="006A00B2" w:rsidRDefault="0057566E">
      <w:pPr>
        <w:pStyle w:val="Definition-Field2"/>
      </w:pPr>
      <w:r>
        <w:t>This implementer note references the following standards:</w:t>
      </w:r>
    </w:p>
    <w:p w:rsidR="006A00B2" w:rsidRDefault="0057566E">
      <w:pPr>
        <w:pStyle w:val="ListParagraph"/>
        <w:numPr>
          <w:ilvl w:val="0"/>
          <w:numId w:val="57"/>
        </w:numPr>
        <w:contextualSpacing/>
      </w:pPr>
      <w:hyperlink r:id="rId23">
        <w:r>
          <w:rPr>
            <w:rStyle w:val="Hyperlink"/>
          </w:rPr>
          <w:t>[ISO/IEC-29500:2008]</w:t>
        </w:r>
      </w:hyperlink>
      <w:r>
        <w:t xml:space="preserve"> International Organization for Standardization, "Information technology -- Document description and </w:t>
      </w:r>
      <w:r>
        <w:t>processing languages -- Office Open XML File Formats -- Parts 1-4", http://standards.iso.org/ittf/PubliclyAvailableStandards/index.html.</w:t>
      </w:r>
    </w:p>
    <w:p w:rsidR="006A00B2" w:rsidRDefault="0057566E">
      <w:pPr>
        <w:pStyle w:val="ListParagraph"/>
        <w:numPr>
          <w:ilvl w:val="0"/>
          <w:numId w:val="57"/>
        </w:numPr>
      </w:pPr>
      <w:hyperlink r:id="rId24">
        <w:r>
          <w:rPr>
            <w:rStyle w:val="Hyperlink"/>
          </w:rPr>
          <w:t>[RFC3986]</w:t>
        </w:r>
      </w:hyperlink>
      <w:r>
        <w:t xml:space="preserve"> Berners-Lee, T., Fielding, R., and Masinter,</w:t>
      </w:r>
      <w:r>
        <w:t xml:space="preserve"> L., "Uniform Resource Identifier (URI): Generic Syntax", January 2005, http://www.ietf.org/rfc/rfc3986.txt.</w:t>
      </w:r>
    </w:p>
    <w:p w:rsidR="006A00B2" w:rsidRDefault="0057566E">
      <w:pPr>
        <w:pStyle w:val="Definition-Field2"/>
      </w:pPr>
      <w:r>
        <w:t>Word can support only one database connection per document. On load Word uses the first &lt;form:connection-resource&gt; element in the document as the d</w:t>
      </w:r>
      <w:r>
        <w:t>atabase connection for the entire document.</w:t>
      </w:r>
    </w:p>
    <w:p w:rsidR="006A00B2" w:rsidRDefault="0057566E">
      <w:pPr>
        <w:pStyle w:val="Definition-Field2"/>
      </w:pPr>
      <w:r>
        <w:t>On save Word constructs a string that is the value for the xlink:href attribute for the form:connection-resource element from elements as specified in [ISO/IEC-29500:2008] part 1, section 17.14. The string is com</w:t>
      </w:r>
      <w:r>
        <w:t>prised of four different parts.</w:t>
      </w:r>
    </w:p>
    <w:p w:rsidR="006A00B2" w:rsidRDefault="0057566E">
      <w:pPr>
        <w:pStyle w:val="Definition-Field2"/>
      </w:pPr>
      <w:r>
        <w:t>The last three parts of the string contain the properties required by Word to complete a mail merge connection. Each property is represented by a key/value pair that is linked by an equals sign ("="). Multiple properties are</w:t>
      </w:r>
      <w:r>
        <w:t xml:space="preserve"> separated by an ampersand (denoted as "&amp;amp;").</w:t>
      </w:r>
    </w:p>
    <w:p w:rsidR="006A00B2" w:rsidRDefault="0057566E">
      <w:pPr>
        <w:pStyle w:val="Definition-Field2"/>
      </w:pPr>
      <w:r>
        <w:t>Part 1</w:t>
      </w:r>
    </w:p>
    <w:p w:rsidR="006A00B2" w:rsidRDefault="0057566E">
      <w:pPr>
        <w:pStyle w:val="Definition-Field2"/>
      </w:pPr>
      <w:r>
        <w:t xml:space="preserve">The first part contains the complete path of the data source, as specified in [RFC3986]. This portion of the string is terminated by a number sign ("#"). The path comes directly from the dataType key </w:t>
      </w:r>
      <w:r>
        <w:t>as described in part 2 in this section. If the dataType key is empty, then the path will be empty also, and the xlink:href attribute's value starts from "#".</w:t>
      </w:r>
    </w:p>
    <w:p w:rsidR="006A00B2" w:rsidRDefault="0057566E">
      <w:pPr>
        <w:pStyle w:val="Definition-Field2"/>
      </w:pPr>
      <w:r>
        <w:t>Part 2</w:t>
      </w:r>
    </w:p>
    <w:p w:rsidR="006A00B2" w:rsidRDefault="0057566E">
      <w:pPr>
        <w:pStyle w:val="Definition-Field2"/>
      </w:pPr>
      <w:r>
        <w:lastRenderedPageBreak/>
        <w:t>The second part of the string contains keys as specified in mainDocumentType Key. The descr</w:t>
      </w:r>
      <w:r>
        <w:t>iption for each of these keys matches that of an element in [ISO/IEC-29500:2008]. The relevant section of the specification is identified with the name of the key.</w:t>
      </w:r>
    </w:p>
    <w:p w:rsidR="006A00B2" w:rsidRDefault="0057566E">
      <w:pPr>
        <w:pStyle w:val="Definition-Field2"/>
      </w:pPr>
      <w:r>
        <w:t>mainDocumentType Key</w:t>
      </w:r>
    </w:p>
    <w:p w:rsidR="006A00B2" w:rsidRDefault="0057566E">
      <w:pPr>
        <w:pStyle w:val="Definition-Field2"/>
      </w:pPr>
      <w:r>
        <w:t>The definition of the mainDocumentType key is specified in [ISO/IEC-295</w:t>
      </w:r>
      <w:r>
        <w:t>00:2008] section 17.14.22. The enumerations specified in [ISO/IEC-29500:2008] are represented by the following values in this key:</w:t>
      </w:r>
    </w:p>
    <w:p w:rsidR="006A00B2" w:rsidRDefault="0057566E">
      <w:pPr>
        <w:pStyle w:val="ListParagraph"/>
        <w:numPr>
          <w:ilvl w:val="1"/>
          <w:numId w:val="153"/>
        </w:numPr>
        <w:contextualSpacing/>
      </w:pPr>
      <w:r>
        <w:t>"0" represents formLetters</w:t>
      </w:r>
    </w:p>
    <w:p w:rsidR="006A00B2" w:rsidRDefault="0057566E">
      <w:pPr>
        <w:pStyle w:val="ListParagraph"/>
        <w:numPr>
          <w:ilvl w:val="1"/>
          <w:numId w:val="153"/>
        </w:numPr>
        <w:contextualSpacing/>
      </w:pPr>
      <w:r>
        <w:t>"1" represents mailingLabels</w:t>
      </w:r>
    </w:p>
    <w:p w:rsidR="006A00B2" w:rsidRDefault="0057566E">
      <w:pPr>
        <w:pStyle w:val="ListParagraph"/>
        <w:numPr>
          <w:ilvl w:val="1"/>
          <w:numId w:val="153"/>
        </w:numPr>
        <w:contextualSpacing/>
      </w:pPr>
      <w:r>
        <w:t>"2" represents envelopes</w:t>
      </w:r>
    </w:p>
    <w:p w:rsidR="006A00B2" w:rsidRDefault="0057566E">
      <w:pPr>
        <w:pStyle w:val="ListParagraph"/>
        <w:numPr>
          <w:ilvl w:val="1"/>
          <w:numId w:val="153"/>
        </w:numPr>
        <w:contextualSpacing/>
      </w:pPr>
      <w:r>
        <w:t>"3" represents catalog</w:t>
      </w:r>
    </w:p>
    <w:p w:rsidR="006A00B2" w:rsidRDefault="0057566E">
      <w:pPr>
        <w:pStyle w:val="ListParagraph"/>
        <w:numPr>
          <w:ilvl w:val="1"/>
          <w:numId w:val="153"/>
        </w:numPr>
        <w:contextualSpacing/>
      </w:pPr>
      <w:r>
        <w:t>"4" represents email</w:t>
      </w:r>
    </w:p>
    <w:p w:rsidR="006A00B2" w:rsidRDefault="0057566E">
      <w:pPr>
        <w:pStyle w:val="ListParagraph"/>
        <w:numPr>
          <w:ilvl w:val="1"/>
          <w:numId w:val="153"/>
        </w:numPr>
      </w:pPr>
      <w:r>
        <w:t>"5" represents fax</w:t>
      </w:r>
    </w:p>
    <w:p w:rsidR="006A00B2" w:rsidRDefault="0057566E">
      <w:pPr>
        <w:pStyle w:val="Definition-Field2"/>
      </w:pPr>
      <w:r>
        <w:t>linktoQuery Key</w:t>
      </w:r>
    </w:p>
    <w:p w:rsidR="006A00B2" w:rsidRDefault="0057566E">
      <w:pPr>
        <w:pStyle w:val="Definition-Field2"/>
      </w:pPr>
      <w:r>
        <w:t>The definition of the linktoQuery key is described in [ISO/IEC-29500:2008] section 17.14.18. The enumerations described in the specification are represented by the following values in this key:</w:t>
      </w:r>
    </w:p>
    <w:p w:rsidR="006A00B2" w:rsidRDefault="0057566E">
      <w:pPr>
        <w:pStyle w:val="ListParagraph"/>
        <w:numPr>
          <w:ilvl w:val="1"/>
          <w:numId w:val="154"/>
        </w:numPr>
        <w:contextualSpacing/>
      </w:pPr>
      <w:r>
        <w:t>"0" represents false</w:t>
      </w:r>
    </w:p>
    <w:p w:rsidR="006A00B2" w:rsidRDefault="0057566E">
      <w:pPr>
        <w:pStyle w:val="ListParagraph"/>
        <w:numPr>
          <w:ilvl w:val="1"/>
          <w:numId w:val="154"/>
        </w:numPr>
      </w:pPr>
      <w:r>
        <w:t>"1" re</w:t>
      </w:r>
      <w:r>
        <w:t>presents true</w:t>
      </w:r>
    </w:p>
    <w:p w:rsidR="006A00B2" w:rsidRDefault="0057566E">
      <w:pPr>
        <w:pStyle w:val="Definition-Field2"/>
      </w:pPr>
      <w:r>
        <w:t>dataType Key</w:t>
      </w:r>
    </w:p>
    <w:p w:rsidR="006A00B2" w:rsidRDefault="0057566E">
      <w:pPr>
        <w:pStyle w:val="Definition-Field2"/>
      </w:pPr>
      <w:r>
        <w:t>The definition of the dataType key is described in [ISO/IEC-29500:2008] section 17.14.22. The enumerations described in the specification are represented by the following values in this key:</w:t>
      </w:r>
    </w:p>
    <w:p w:rsidR="006A00B2" w:rsidRDefault="0057566E">
      <w:pPr>
        <w:pStyle w:val="ListParagraph"/>
        <w:numPr>
          <w:ilvl w:val="1"/>
          <w:numId w:val="155"/>
        </w:numPr>
        <w:contextualSpacing/>
      </w:pPr>
      <w:r>
        <w:t>"0" represents textFile</w:t>
      </w:r>
    </w:p>
    <w:p w:rsidR="006A00B2" w:rsidRDefault="0057566E">
      <w:pPr>
        <w:pStyle w:val="ListParagraph"/>
        <w:numPr>
          <w:ilvl w:val="1"/>
          <w:numId w:val="155"/>
        </w:numPr>
        <w:contextualSpacing/>
      </w:pPr>
      <w:r>
        <w:t>"1" represents</w:t>
      </w:r>
      <w:r>
        <w:t xml:space="preserve"> database</w:t>
      </w:r>
    </w:p>
    <w:p w:rsidR="006A00B2" w:rsidRDefault="0057566E">
      <w:pPr>
        <w:pStyle w:val="ListParagraph"/>
        <w:numPr>
          <w:ilvl w:val="1"/>
          <w:numId w:val="155"/>
        </w:numPr>
        <w:contextualSpacing/>
      </w:pPr>
      <w:r>
        <w:t>"2" represents spreadsheet</w:t>
      </w:r>
    </w:p>
    <w:p w:rsidR="006A00B2" w:rsidRDefault="0057566E">
      <w:pPr>
        <w:pStyle w:val="ListParagraph"/>
        <w:numPr>
          <w:ilvl w:val="1"/>
          <w:numId w:val="155"/>
        </w:numPr>
        <w:contextualSpacing/>
      </w:pPr>
      <w:r>
        <w:t>"3" represents query</w:t>
      </w:r>
    </w:p>
    <w:p w:rsidR="006A00B2" w:rsidRDefault="0057566E">
      <w:pPr>
        <w:pStyle w:val="ListParagraph"/>
        <w:numPr>
          <w:ilvl w:val="1"/>
          <w:numId w:val="155"/>
        </w:numPr>
        <w:contextualSpacing/>
      </w:pPr>
      <w:r>
        <w:t>"4" represents odbc</w:t>
      </w:r>
    </w:p>
    <w:p w:rsidR="006A00B2" w:rsidRDefault="0057566E">
      <w:pPr>
        <w:pStyle w:val="ListParagraph"/>
        <w:numPr>
          <w:ilvl w:val="1"/>
          <w:numId w:val="155"/>
        </w:numPr>
      </w:pPr>
      <w:r>
        <w:t>"5" represents native</w:t>
      </w:r>
    </w:p>
    <w:p w:rsidR="006A00B2" w:rsidRDefault="0057566E">
      <w:pPr>
        <w:pStyle w:val="Definition-Field2"/>
      </w:pPr>
      <w:r>
        <w:t>connectString Key</w:t>
      </w:r>
    </w:p>
    <w:p w:rsidR="006A00B2" w:rsidRDefault="0057566E">
      <w:pPr>
        <w:pStyle w:val="Definition-Field2"/>
      </w:pPr>
      <w:r>
        <w:t>The definition and possible values for the connectString key are described in [ISO/IEC-29500:2008] section 17.14.8.</w:t>
      </w:r>
    </w:p>
    <w:p w:rsidR="006A00B2" w:rsidRDefault="0057566E">
      <w:pPr>
        <w:pStyle w:val="Definition-Field2"/>
      </w:pPr>
      <w:r>
        <w:t>query Key</w:t>
      </w:r>
    </w:p>
    <w:p w:rsidR="006A00B2" w:rsidRDefault="0057566E">
      <w:pPr>
        <w:pStyle w:val="Definition-Field2"/>
      </w:pPr>
      <w:r>
        <w:t>The definiti</w:t>
      </w:r>
      <w:r>
        <w:t>on and possible values for the query key are described in [ISO/IEC-29500:2008] section 17.14.26.</w:t>
      </w:r>
    </w:p>
    <w:p w:rsidR="006A00B2" w:rsidRDefault="0057566E">
      <w:pPr>
        <w:pStyle w:val="Definition-Field2"/>
      </w:pPr>
      <w:r>
        <w:t>dataSource Key</w:t>
      </w:r>
    </w:p>
    <w:p w:rsidR="006A00B2" w:rsidRDefault="0057566E">
      <w:pPr>
        <w:pStyle w:val="Definition-Field2"/>
      </w:pPr>
      <w:r>
        <w:t>The definition and possible values for the dataSource key are described in [ISO/IEC-29500:2008] section 17.14.9.</w:t>
      </w:r>
    </w:p>
    <w:p w:rsidR="006A00B2" w:rsidRDefault="0057566E">
      <w:pPr>
        <w:pStyle w:val="Definition-Field2"/>
      </w:pPr>
      <w:r>
        <w:t>headerSource Key</w:t>
      </w:r>
    </w:p>
    <w:p w:rsidR="006A00B2" w:rsidRDefault="0057566E">
      <w:pPr>
        <w:pStyle w:val="Definition-Field2"/>
      </w:pPr>
      <w:r>
        <w:t>The definition and possible values for the headerSource key are described in [ISO/IEC-29500:2008] section 17.14.16.</w:t>
      </w:r>
    </w:p>
    <w:p w:rsidR="006A00B2" w:rsidRDefault="0057566E">
      <w:pPr>
        <w:pStyle w:val="Definition-Field2"/>
      </w:pPr>
      <w:r>
        <w:t>doNotSuppressBlankLines Key</w:t>
      </w:r>
    </w:p>
    <w:p w:rsidR="006A00B2" w:rsidRDefault="0057566E">
      <w:pPr>
        <w:pStyle w:val="Definition-Field2"/>
      </w:pPr>
      <w:r>
        <w:lastRenderedPageBreak/>
        <w:t>The definition of the doNotSuppressBlankLines key is described in [ISO/IEC-29500:2008] section 17.14.12. The enu</w:t>
      </w:r>
      <w:r>
        <w:t>merations described in the specification are represented by the following values in this key:</w:t>
      </w:r>
    </w:p>
    <w:p w:rsidR="006A00B2" w:rsidRDefault="0057566E">
      <w:pPr>
        <w:pStyle w:val="ListParagraph"/>
        <w:numPr>
          <w:ilvl w:val="1"/>
          <w:numId w:val="156"/>
        </w:numPr>
        <w:contextualSpacing/>
      </w:pPr>
      <w:r>
        <w:t>"0" represents false</w:t>
      </w:r>
    </w:p>
    <w:p w:rsidR="006A00B2" w:rsidRDefault="0057566E">
      <w:pPr>
        <w:pStyle w:val="ListParagraph"/>
        <w:numPr>
          <w:ilvl w:val="1"/>
          <w:numId w:val="156"/>
        </w:numPr>
      </w:pPr>
      <w:r>
        <w:t>"1" represents true</w:t>
      </w:r>
    </w:p>
    <w:p w:rsidR="006A00B2" w:rsidRDefault="0057566E">
      <w:pPr>
        <w:pStyle w:val="Definition-Field2"/>
      </w:pPr>
      <w:r>
        <w:t>destination Key</w:t>
      </w:r>
    </w:p>
    <w:p w:rsidR="006A00B2" w:rsidRDefault="0057566E">
      <w:pPr>
        <w:pStyle w:val="Definition-Field2"/>
      </w:pPr>
      <w:r>
        <w:t>The definition of the destination key is described in [ISO/IEC-29500:2008]</w:t>
      </w:r>
      <w:r>
        <w:t xml:space="preserve"> section 17.14.19. The enumerations described in the specification are represented by the following values in this key:</w:t>
      </w:r>
    </w:p>
    <w:p w:rsidR="006A00B2" w:rsidRDefault="0057566E">
      <w:pPr>
        <w:pStyle w:val="ListParagraph"/>
        <w:numPr>
          <w:ilvl w:val="1"/>
          <w:numId w:val="157"/>
        </w:numPr>
        <w:contextualSpacing/>
      </w:pPr>
      <w:r>
        <w:t>"0" represents newDocument</w:t>
      </w:r>
    </w:p>
    <w:p w:rsidR="006A00B2" w:rsidRDefault="0057566E">
      <w:pPr>
        <w:pStyle w:val="ListParagraph"/>
        <w:numPr>
          <w:ilvl w:val="1"/>
          <w:numId w:val="157"/>
        </w:numPr>
        <w:contextualSpacing/>
      </w:pPr>
      <w:r>
        <w:t>"1" represents printer</w:t>
      </w:r>
    </w:p>
    <w:p w:rsidR="006A00B2" w:rsidRDefault="0057566E">
      <w:pPr>
        <w:pStyle w:val="ListParagraph"/>
        <w:numPr>
          <w:ilvl w:val="1"/>
          <w:numId w:val="157"/>
        </w:numPr>
        <w:contextualSpacing/>
      </w:pPr>
      <w:r>
        <w:t>"2" represents email</w:t>
      </w:r>
    </w:p>
    <w:p w:rsidR="006A00B2" w:rsidRDefault="0057566E">
      <w:pPr>
        <w:pStyle w:val="ListParagraph"/>
        <w:numPr>
          <w:ilvl w:val="1"/>
          <w:numId w:val="157"/>
        </w:numPr>
      </w:pPr>
      <w:r>
        <w:t>"3" represents fax</w:t>
      </w:r>
    </w:p>
    <w:p w:rsidR="006A00B2" w:rsidRDefault="0057566E">
      <w:pPr>
        <w:pStyle w:val="Definition-Field2"/>
      </w:pPr>
      <w:r>
        <w:t>addressFieldName Key</w:t>
      </w:r>
    </w:p>
    <w:p w:rsidR="006A00B2" w:rsidRDefault="0057566E">
      <w:pPr>
        <w:pStyle w:val="Definition-Field2"/>
      </w:pPr>
      <w:r>
        <w:t>The definition and possib</w:t>
      </w:r>
      <w:r>
        <w:t>le values for the addressFieldName key are described in [ISO/IEC-29500:2008] section 17.14.3.</w:t>
      </w:r>
    </w:p>
    <w:p w:rsidR="006A00B2" w:rsidRDefault="0057566E">
      <w:pPr>
        <w:pStyle w:val="Definition-Field2"/>
      </w:pPr>
      <w:r>
        <w:t>mailSubject Key</w:t>
      </w:r>
    </w:p>
    <w:p w:rsidR="006A00B2" w:rsidRDefault="0057566E">
      <w:pPr>
        <w:pStyle w:val="Definition-Field2"/>
      </w:pPr>
      <w:r>
        <w:t>The definition and possible values for the mailSubject key are described in [ISO/IEC-29500:2008] section 17.14.21.</w:t>
      </w:r>
    </w:p>
    <w:p w:rsidR="006A00B2" w:rsidRDefault="0057566E">
      <w:pPr>
        <w:pStyle w:val="Definition-Field2"/>
      </w:pPr>
      <w:r>
        <w:t>mailAsAttachment Key</w:t>
      </w:r>
    </w:p>
    <w:p w:rsidR="006A00B2" w:rsidRDefault="0057566E">
      <w:pPr>
        <w:pStyle w:val="Definition-Field2"/>
      </w:pPr>
      <w:r>
        <w:t>The defini</w:t>
      </w:r>
      <w:r>
        <w:t>tion of the mailAsAttachment key is described in [ISO/IEC-29500:2008] section 17.14.19. The enumerations described in the specification are represented by the following values in this key:</w:t>
      </w:r>
    </w:p>
    <w:p w:rsidR="006A00B2" w:rsidRDefault="0057566E">
      <w:pPr>
        <w:pStyle w:val="ListParagraph"/>
        <w:numPr>
          <w:ilvl w:val="1"/>
          <w:numId w:val="158"/>
        </w:numPr>
        <w:contextualSpacing/>
      </w:pPr>
      <w:r>
        <w:t>"0" represents false</w:t>
      </w:r>
    </w:p>
    <w:p w:rsidR="006A00B2" w:rsidRDefault="0057566E">
      <w:pPr>
        <w:pStyle w:val="ListParagraph"/>
        <w:numPr>
          <w:ilvl w:val="1"/>
          <w:numId w:val="158"/>
        </w:numPr>
      </w:pPr>
      <w:r>
        <w:t>"1" represents true</w:t>
      </w:r>
    </w:p>
    <w:p w:rsidR="006A00B2" w:rsidRDefault="0057566E">
      <w:pPr>
        <w:pStyle w:val="Definition-Field2"/>
      </w:pPr>
      <w:r>
        <w:t>viewMergedData Key</w:t>
      </w:r>
    </w:p>
    <w:p w:rsidR="006A00B2" w:rsidRDefault="0057566E">
      <w:pPr>
        <w:pStyle w:val="Definition-Field2"/>
      </w:pPr>
      <w:r>
        <w:t>The def</w:t>
      </w:r>
      <w:r>
        <w:t>inition of the viewMergedData key is described in [ISO/IEC-29500:2008] section 17.14.36. The enumerations described in the specification are represented by the following values in this key:</w:t>
      </w:r>
    </w:p>
    <w:p w:rsidR="006A00B2" w:rsidRDefault="0057566E">
      <w:pPr>
        <w:pStyle w:val="ListParagraph"/>
        <w:numPr>
          <w:ilvl w:val="1"/>
          <w:numId w:val="159"/>
        </w:numPr>
        <w:contextualSpacing/>
      </w:pPr>
      <w:r>
        <w:t>"0" represents false</w:t>
      </w:r>
    </w:p>
    <w:p w:rsidR="006A00B2" w:rsidRDefault="0057566E">
      <w:pPr>
        <w:pStyle w:val="ListParagraph"/>
        <w:numPr>
          <w:ilvl w:val="1"/>
          <w:numId w:val="159"/>
        </w:numPr>
      </w:pPr>
      <w:r>
        <w:t>"1" represents true</w:t>
      </w:r>
    </w:p>
    <w:p w:rsidR="006A00B2" w:rsidRDefault="0057566E">
      <w:pPr>
        <w:pStyle w:val="Definition-Field2"/>
      </w:pPr>
      <w:r>
        <w:t>activeRecord Key</w:t>
      </w:r>
    </w:p>
    <w:p w:rsidR="006A00B2" w:rsidRDefault="0057566E">
      <w:pPr>
        <w:pStyle w:val="Definition-Field2"/>
      </w:pPr>
      <w:r>
        <w:t>The definition and possible values for the activeRecord key are described in [ISO/IEC-29500:2008] section 17.14.2.</w:t>
      </w:r>
    </w:p>
    <w:p w:rsidR="006A00B2" w:rsidRDefault="0057566E">
      <w:pPr>
        <w:pStyle w:val="Definition-Field2"/>
      </w:pPr>
      <w:r>
        <w:t>checkErrors Key</w:t>
      </w:r>
    </w:p>
    <w:p w:rsidR="006A00B2" w:rsidRDefault="0057566E">
      <w:pPr>
        <w:pStyle w:val="Definition-Field2"/>
      </w:pPr>
      <w:r>
        <w:t>The definition and possible values for the checkErrors key are described in [ISO/IEC-29500:2008] section 17.14.4.</w:t>
      </w:r>
    </w:p>
    <w:p w:rsidR="006A00B2" w:rsidRDefault="0057566E">
      <w:pPr>
        <w:pStyle w:val="Definition-Field2"/>
      </w:pPr>
      <w:r>
        <w:t>odsoUd Key</w:t>
      </w:r>
    </w:p>
    <w:p w:rsidR="006A00B2" w:rsidRDefault="0057566E">
      <w:pPr>
        <w:pStyle w:val="Definition-Field2"/>
      </w:pPr>
      <w:r>
        <w:t>The definition and possible values for the odsoUd key are described in [ISO/IEC-29500:2008] section 17.14.34. Word only writes this key if the dataType key is the "native" value.</w:t>
      </w:r>
    </w:p>
    <w:p w:rsidR="006A00B2" w:rsidRDefault="0057566E">
      <w:pPr>
        <w:pStyle w:val="Definition-Field2"/>
      </w:pPr>
      <w:r>
        <w:t>odsoTable Key</w:t>
      </w:r>
    </w:p>
    <w:p w:rsidR="006A00B2" w:rsidRDefault="0057566E">
      <w:pPr>
        <w:pStyle w:val="Definition-Field2"/>
      </w:pPr>
      <w:r>
        <w:lastRenderedPageBreak/>
        <w:t>The definition and possible values for the odsoTable key are de</w:t>
      </w:r>
      <w:r>
        <w:t>scribed in [ISO/IEC-29500:2008] section 17.14.31. Word only writes this key if the dataType key is the "native" value.</w:t>
      </w:r>
    </w:p>
    <w:p w:rsidR="006A00B2" w:rsidRDefault="0057566E">
      <w:pPr>
        <w:pStyle w:val="Definition-Field2"/>
      </w:pPr>
      <w:r>
        <w:t>odsoSrc Key</w:t>
      </w:r>
    </w:p>
    <w:p w:rsidR="006A00B2" w:rsidRDefault="0057566E">
      <w:pPr>
        <w:pStyle w:val="Definition-Field2"/>
      </w:pPr>
      <w:r>
        <w:t>The definition and possible values for the odsoSrc key are described in [ISO/IEC-29500:2008] section 17.14.30. Word only writ</w:t>
      </w:r>
      <w:r>
        <w:t>es this key if the dataType key is the "native" value.</w:t>
      </w:r>
    </w:p>
    <w:p w:rsidR="006A00B2" w:rsidRDefault="0057566E">
      <w:pPr>
        <w:pStyle w:val="Definition-Field2"/>
      </w:pPr>
      <w:r>
        <w:t>odsoColDelim Key</w:t>
      </w:r>
    </w:p>
    <w:p w:rsidR="006A00B2" w:rsidRDefault="0057566E">
      <w:pPr>
        <w:pStyle w:val="Definition-Field2"/>
      </w:pPr>
      <w:r>
        <w:t>The definition and possible values for the odsoColDelim key are described in [ISO/IEC-29500:2008] section 17.14.5. Word only writes this key if the dataType key is the "native" value.</w:t>
      </w:r>
    </w:p>
    <w:p w:rsidR="006A00B2" w:rsidRDefault="0057566E">
      <w:pPr>
        <w:pStyle w:val="Definition-Field2"/>
      </w:pPr>
      <w:r>
        <w:t>odsoType Key</w:t>
      </w:r>
    </w:p>
    <w:p w:rsidR="006A00B2" w:rsidRDefault="0057566E">
      <w:pPr>
        <w:pStyle w:val="Definition-Field2"/>
      </w:pPr>
      <w:r>
        <w:t>The definition and possible values for the odsoType key are described in [ISO/IEC-29500:2008] section 17.14.32. Word only writes this key if the dataType key is the "native" value.</w:t>
      </w:r>
    </w:p>
    <w:p w:rsidR="006A00B2" w:rsidRDefault="0057566E">
      <w:pPr>
        <w:pStyle w:val="Definition-Field2"/>
      </w:pPr>
      <w:r>
        <w:t>odsoFHdr Key</w:t>
      </w:r>
    </w:p>
    <w:p w:rsidR="006A00B2" w:rsidRDefault="0057566E">
      <w:pPr>
        <w:pStyle w:val="Definition-Field2"/>
      </w:pPr>
      <w:r>
        <w:t>The definition and possible values for the odsoFH</w:t>
      </w:r>
      <w:r>
        <w:t>dr key are described in [ISO/IEC-29500:2008] section 17.14.14. Word only writes this key if the dataType key is the "native" value.</w:t>
      </w:r>
    </w:p>
    <w:p w:rsidR="006A00B2" w:rsidRDefault="0057566E">
      <w:pPr>
        <w:pStyle w:val="Definition-Field2"/>
      </w:pPr>
      <w:r>
        <w:t>Part 3</w:t>
      </w:r>
    </w:p>
    <w:p w:rsidR="006A00B2" w:rsidRDefault="0057566E">
      <w:pPr>
        <w:pStyle w:val="Definition-Field2"/>
      </w:pPr>
      <w:r>
        <w:t>The third part of the string is used to describe the properties of each column in the data source. The properties for</w:t>
      </w:r>
      <w:r>
        <w:t xml:space="preserve"> a given column follow the same key/value syntax as described previously in part 2.</w:t>
      </w:r>
    </w:p>
    <w:p w:rsidR="006A00B2" w:rsidRDefault="0057566E">
      <w:pPr>
        <w:pStyle w:val="Definition-Field2"/>
      </w:pPr>
      <w:r>
        <w:t>fieldMapType Key</w:t>
      </w:r>
    </w:p>
    <w:p w:rsidR="006A00B2" w:rsidRDefault="0057566E">
      <w:pPr>
        <w:pStyle w:val="Definition-Field2"/>
      </w:pPr>
      <w:r>
        <w:t>The definition of the fieldMapType key is described in [ISO/IEC-29500:2008] section 17.14.33. The enumerations described in the specification are represent</w:t>
      </w:r>
      <w:r>
        <w:t>ed by the following values in this key:</w:t>
      </w:r>
    </w:p>
    <w:p w:rsidR="006A00B2" w:rsidRDefault="0057566E">
      <w:pPr>
        <w:pStyle w:val="ListParagraph"/>
        <w:numPr>
          <w:ilvl w:val="1"/>
          <w:numId w:val="160"/>
        </w:numPr>
        <w:contextualSpacing/>
      </w:pPr>
      <w:r>
        <w:t>"0" represents null</w:t>
      </w:r>
    </w:p>
    <w:p w:rsidR="006A00B2" w:rsidRDefault="0057566E">
      <w:pPr>
        <w:pStyle w:val="ListParagraph"/>
        <w:numPr>
          <w:ilvl w:val="1"/>
          <w:numId w:val="160"/>
        </w:numPr>
        <w:contextualSpacing/>
      </w:pPr>
      <w:r>
        <w:t>"1" represents dbColumn</w:t>
      </w:r>
    </w:p>
    <w:p w:rsidR="006A00B2" w:rsidRDefault="0057566E">
      <w:pPr>
        <w:pStyle w:val="ListParagraph"/>
        <w:numPr>
          <w:ilvl w:val="1"/>
          <w:numId w:val="160"/>
        </w:numPr>
        <w:contextualSpacing/>
      </w:pPr>
      <w:r>
        <w:t>"2" represents addressBlock</w:t>
      </w:r>
    </w:p>
    <w:p w:rsidR="006A00B2" w:rsidRDefault="0057566E">
      <w:pPr>
        <w:pStyle w:val="ListParagraph"/>
        <w:numPr>
          <w:ilvl w:val="1"/>
          <w:numId w:val="160"/>
        </w:numPr>
        <w:contextualSpacing/>
      </w:pPr>
      <w:r>
        <w:t>"3" represents salutation</w:t>
      </w:r>
    </w:p>
    <w:p w:rsidR="006A00B2" w:rsidRDefault="0057566E">
      <w:pPr>
        <w:pStyle w:val="ListParagraph"/>
        <w:numPr>
          <w:ilvl w:val="1"/>
          <w:numId w:val="160"/>
        </w:numPr>
        <w:contextualSpacing/>
      </w:pPr>
      <w:r>
        <w:t>"4" represents mapped</w:t>
      </w:r>
    </w:p>
    <w:p w:rsidR="006A00B2" w:rsidRDefault="0057566E">
      <w:pPr>
        <w:pStyle w:val="ListParagraph"/>
        <w:numPr>
          <w:ilvl w:val="1"/>
          <w:numId w:val="160"/>
        </w:numPr>
      </w:pPr>
      <w:r>
        <w:t>"5" represents barcode</w:t>
      </w:r>
    </w:p>
    <w:p w:rsidR="006A00B2" w:rsidRDefault="0057566E">
      <w:pPr>
        <w:pStyle w:val="Definition-Field2"/>
      </w:pPr>
      <w:r>
        <w:t>fieldMapName Key</w:t>
      </w:r>
    </w:p>
    <w:p w:rsidR="006A00B2" w:rsidRDefault="0057566E">
      <w:pPr>
        <w:pStyle w:val="Definition-Field2"/>
      </w:pPr>
      <w:r>
        <w:t xml:space="preserve">The definition and possible values for the fieldMapName </w:t>
      </w:r>
      <w:r>
        <w:t>key are described in [ISO/IEC-29500:2008] section 17.14.24.</w:t>
      </w:r>
    </w:p>
    <w:p w:rsidR="006A00B2" w:rsidRDefault="0057566E">
      <w:pPr>
        <w:pStyle w:val="Definition-Field2"/>
      </w:pPr>
      <w:r>
        <w:t>fieldMapMappedName Key</w:t>
      </w:r>
    </w:p>
    <w:p w:rsidR="006A00B2" w:rsidRDefault="0057566E">
      <w:pPr>
        <w:pStyle w:val="Definition-Field2"/>
      </w:pPr>
      <w:r>
        <w:t>The definition and possible values for the fieldMapMappedName key are described in [ISO/IEC-29500:2008] section 17.14.23.</w:t>
      </w:r>
    </w:p>
    <w:p w:rsidR="006A00B2" w:rsidRDefault="0057566E">
      <w:pPr>
        <w:pStyle w:val="Definition-Field2"/>
      </w:pPr>
      <w:r>
        <w:t>fieldMapColumn Key</w:t>
      </w:r>
    </w:p>
    <w:p w:rsidR="006A00B2" w:rsidRDefault="0057566E">
      <w:pPr>
        <w:pStyle w:val="Definition-Field2"/>
      </w:pPr>
      <w:r>
        <w:t>The definition and possible values for the fieldMapColumn key are described in [ISO/IEC-29500:2008] section 17.14.6.</w:t>
      </w:r>
    </w:p>
    <w:p w:rsidR="006A00B2" w:rsidRDefault="0057566E">
      <w:pPr>
        <w:pStyle w:val="Definition-Field2"/>
      </w:pPr>
      <w:r>
        <w:t>fieldMapDynamicAddress Key</w:t>
      </w:r>
    </w:p>
    <w:p w:rsidR="006A00B2" w:rsidRDefault="0057566E">
      <w:pPr>
        <w:pStyle w:val="Definition-Field2"/>
      </w:pPr>
      <w:r>
        <w:t>The definition and possible values for the fieldMapDynamicAddress key are described in [ISO/IEC-29500:2008]</w:t>
      </w:r>
      <w:r>
        <w:t xml:space="preserve"> section 17.14.13.</w:t>
      </w:r>
    </w:p>
    <w:p w:rsidR="006A00B2" w:rsidRDefault="0057566E">
      <w:pPr>
        <w:pStyle w:val="Definition-Field2"/>
      </w:pPr>
      <w:r>
        <w:lastRenderedPageBreak/>
        <w:t>fieldMapLid Key</w:t>
      </w:r>
    </w:p>
    <w:p w:rsidR="006A00B2" w:rsidRDefault="0057566E">
      <w:pPr>
        <w:pStyle w:val="Definition-Field2"/>
      </w:pPr>
      <w:r>
        <w:t>The definition and possible values for the fieldMapLid key are described in [ISO/IEC-29500:2008] section 17.14.17.</w:t>
      </w:r>
    </w:p>
    <w:p w:rsidR="006A00B2" w:rsidRDefault="0057566E">
      <w:pPr>
        <w:pStyle w:val="Definition-Field2"/>
      </w:pPr>
      <w:r>
        <w:t>fieldMapDataEnd Key</w:t>
      </w:r>
    </w:p>
    <w:p w:rsidR="006A00B2" w:rsidRDefault="0057566E">
      <w:pPr>
        <w:pStyle w:val="Definition-Field2"/>
      </w:pPr>
      <w:r>
        <w:t>The fieldMapDataEnd key specifies that there is no more information for a single colum</w:t>
      </w:r>
      <w:r>
        <w:t xml:space="preserve">n. The value of the key is a one-based index of the column within a given external data source. </w:t>
      </w:r>
    </w:p>
    <w:p w:rsidR="006A00B2" w:rsidRDefault="0057566E">
      <w:pPr>
        <w:pStyle w:val="Definition-Field2"/>
      </w:pPr>
      <w:r>
        <w:t>Part 4</w:t>
      </w:r>
    </w:p>
    <w:p w:rsidR="006A00B2" w:rsidRDefault="0057566E">
      <w:pPr>
        <w:pStyle w:val="Definition-Field2"/>
      </w:pPr>
      <w:r>
        <w:t>The last part of the string is used to describe the properties of each recipient in the mail merge. The properties for a given recipient follow the same</w:t>
      </w:r>
      <w:r>
        <w:t xml:space="preserve"> key/value syntax as described previously in part 2.</w:t>
      </w:r>
    </w:p>
    <w:p w:rsidR="006A00B2" w:rsidRDefault="0057566E">
      <w:pPr>
        <w:pStyle w:val="Definition-Field2"/>
      </w:pPr>
      <w:r>
        <w:t>recipientActive Key</w:t>
      </w:r>
    </w:p>
    <w:p w:rsidR="006A00B2" w:rsidRDefault="0057566E">
      <w:pPr>
        <w:pStyle w:val="Definition-Field2"/>
      </w:pPr>
      <w:r>
        <w:t>The definition and possible values for the recipientActive key are described in [ISO/IEC-29500:2008] section 17.14.28.</w:t>
      </w:r>
    </w:p>
    <w:p w:rsidR="006A00B2" w:rsidRDefault="0057566E">
      <w:pPr>
        <w:pStyle w:val="Definition-Field2"/>
      </w:pPr>
      <w:r>
        <w:t>recipientHash Key</w:t>
      </w:r>
    </w:p>
    <w:p w:rsidR="006A00B2" w:rsidRDefault="0057566E">
      <w:pPr>
        <w:pStyle w:val="Definition-Field2"/>
      </w:pPr>
      <w:r>
        <w:t>The definition and possible values for the rec</w:t>
      </w:r>
      <w:r>
        <w:t>ipientHash key are described in [ISO/IEC-29500:2008] section 17.14.27.</w:t>
      </w:r>
    </w:p>
    <w:p w:rsidR="006A00B2" w:rsidRDefault="0057566E">
      <w:pPr>
        <w:pStyle w:val="Definition-Field2"/>
      </w:pPr>
      <w:r>
        <w:t>recipientColumn Key</w:t>
      </w:r>
    </w:p>
    <w:p w:rsidR="006A00B2" w:rsidRDefault="0057566E">
      <w:pPr>
        <w:pStyle w:val="Definition-Field2"/>
      </w:pPr>
      <w:r>
        <w:t>The definition and possible values for the recipientColumn key are described in [ISO/IEC-29500:2008] section 17.14.6.</w:t>
      </w:r>
    </w:p>
    <w:p w:rsidR="006A00B2" w:rsidRDefault="0057566E">
      <w:pPr>
        <w:pStyle w:val="Definition-Field2"/>
      </w:pPr>
      <w:r>
        <w:t>recipientUniqueTag Key</w:t>
      </w:r>
    </w:p>
    <w:p w:rsidR="006A00B2" w:rsidRDefault="0057566E">
      <w:pPr>
        <w:pStyle w:val="Definition-Field2"/>
      </w:pPr>
      <w:r>
        <w:t>The definition and possi</w:t>
      </w:r>
      <w:r>
        <w:t>ble values for the recipientUniqueTag key are described in [ISO/IEC-29500:2008] section 17.14.7.</w:t>
      </w:r>
    </w:p>
    <w:p w:rsidR="006A00B2" w:rsidRDefault="0057566E">
      <w:pPr>
        <w:pStyle w:val="Definition-Field2"/>
      </w:pPr>
      <w:r>
        <w:t>recipientDataEnd Key</w:t>
      </w:r>
    </w:p>
    <w:p w:rsidR="006A00B2" w:rsidRDefault="0057566E">
      <w:pPr>
        <w:pStyle w:val="Definition-Field2"/>
      </w:pPr>
      <w:r>
        <w:t>The recipientDataEnd key specifies that there is no more information for a single recipient. The value of the key is a one-based index val</w:t>
      </w:r>
      <w:r>
        <w:t>ue, which is used to look up the appropriate recipient in the data source.</w:t>
      </w:r>
    </w:p>
    <w:p w:rsidR="006A00B2" w:rsidRDefault="0057566E">
      <w:pPr>
        <w:pStyle w:val="Definition-Field2"/>
      </w:pPr>
      <w:r>
        <w:t>The following example shows a connection string saved by Word to connect to the data source that is being used by the mail merge:</w:t>
      </w:r>
    </w:p>
    <w:p w:rsidR="006A00B2" w:rsidRDefault="0057566E">
      <w:pPr>
        <w:pStyle w:val="Definition-Field2"/>
      </w:pPr>
      <w:r>
        <w:t>&lt;text:database-display text:table-name="Sheet1$" te</w:t>
      </w:r>
      <w:r>
        <w:t>xt:table-type="table" text:column-name="Title"&gt;&lt;form:connection-resource xlink:href="file:///\\word\public\user\sample%20mail%20merge%20data%20sources\Word%20Create%20Date.xls#mainDocumentType=0&amp;amp;linkToQuery=1&amp;amp;dataType=5&amp;amp;connectString=Provider%3</w:t>
      </w:r>
      <w:r>
        <w:t>DMicrosoft.ACE.OLEDB.12.0;User%20ID%3DAdmin;Data%20Source%3D\\word\public\user\sample%20mail%20merge%20data%20sources\Word%20Create%20Date.xls;Mode%3DRead;Extended%20Properties%3D%22HDR%3DYES;IMEX%3D1;%22;Jet%20OLEDB:System%20database%3D%22%22;Jet%20OLEDB:</w:t>
      </w:r>
      <w:r>
        <w:t>Registry%20Path%3D%22%22;Jet%20OLEDB:Engine%20Type%3D35;Jet%20OLEDB:Database%20Locking%20Mode%3D0;Jet%20OLEDB:Global%20Partial%20Bulk%20Ops%3D2;Jet%20OLEDB:Global%20Bulk%20Transactions%3D1;Jet%20OLEDB:New%20Database%20Password%3D%22%22;Jet%20OLEDB:Create%2</w:t>
      </w:r>
      <w:r>
        <w:t>0System%20Database%3DFalse;Jet%20OLEDB:Encrypt%20Database%3DFalse;Jet%20OLEDB:Don't%20Copy%20Locale%20on%20Compact%3DFalse;Jet%20OLEDB:Compact%20Without%20Replica%20Repair%3DFalse;Jet%20OLEDB:SFP%3DFalse;Jet%20OLEDB:Support%20Complex%20Data%3DFalse&amp;amp;que</w:t>
      </w:r>
      <w:r>
        <w:t>ry=SELECT%20*%20FROM%20%60Sheet1$%60%20&amp;amp;dataSource=\\word\public\user\sample%20mail%20merge%20data%20sources\Word%20Create%20Date.xls&amp;amp;activeRecord=4&amp;a</w:t>
      </w:r>
      <w:r>
        <w:lastRenderedPageBreak/>
        <w:t>mp;odsoUdl=Provider%3DMicrosoft.ACE.OLEDB.12.0;User%20ID%3DAdmin;Data%20Source%3D\\word\public\use</w:t>
      </w:r>
      <w:r>
        <w:t>r\sample%20mail%20merge%20data%20sources\Word%20Create%20Date.xls;Mode%3DRead;Extended%20Properties%3D%22HDR%3DYES;IMEX%3D1;%22;Jet%20OLEDB:System%20database%3D%22%22;Jet%20OLEDB:Registry%20Path%3D%22%22;Jet%20OLEDB:Engine%20Type%3D35;Jet%20OLEDB:Database%</w:t>
      </w:r>
      <w:r>
        <w:t>20Locking%20Mode%3D0;Jet%20OLEDB:Global%20Partial%20Bulk%20Ops%3D2;Jet%20OLEDB:Global%20Bulk%20Transactions%3D1;Jet%20OLEDB:New%20Database%20Password%3D%22%22;Jet%20OLEDB:Create%20System%20Database%3DFalse;Jet%20OLEDB:Encrypt%20Database%3DFalse;Jet%20OLEDB</w:t>
      </w:r>
      <w:r>
        <w:t>:Don't%20Copy%20Locale%20on%20Compact%3DFalse;Jet%20OLEDB:Compact%20Without%20Replica%20Repair%3DFalse;Jet%20OLEDB:SFP%3DFalse;Jet%20OLEDB:Support%20Complex%20Data%3DFalse&amp;amp;odsoTable=Sheet1$&amp;amp;odsoSrc=\\word\public\user\sample%20mail%20merge%20data%20</w:t>
      </w:r>
      <w:r>
        <w:t>sources\Word%20Create%20Date.xls&amp;amp;odsoColDelim=9&amp;amp;odsoType=1&amp;amp;odsoFHdr=1&amp;amp;fieldMapColumn=0&amp;amp;fieldMapLid=1033&amp;amp;fieldMapDataEnd=1&amp;amp;fieldMapType=1&amp;amp;fieldMapName=Title&amp;amp;fieldMapMappedName=Courtesy%20Title&amp;amp;fieldMapColumn=0&amp;amp;fie</w:t>
      </w:r>
      <w:r>
        <w:t>ldMapLid=1033&amp;amp;fieldMapDataEnd=2&amp;amp;fieldMapType=1&amp;amp;fieldMapName=First%20Name&amp;amp;fieldMapMappedName=First%20Name&amp;amp;fieldMapColumn=1&amp;amp;fieldMapLid=1033&amp;amp;fieldMapDataEnd=3&amp;amp;fieldMapColumn=0&amp;amp;fieldMapLid=1033&amp;amp;fieldMapDataEnd=4&amp;amp;fie</w:t>
      </w:r>
      <w:r>
        <w:t>ldMapType=1&amp;amp;fieldMapName=Last%20Name&amp;amp;fieldMapMappedName=Last%20Name&amp;amp;fieldMapColumn=2&amp;amp;fieldMapLid=1033&amp;amp;fieldMapDataEnd=5&amp;amp;fieldMapColumn=0&amp;amp;fieldMapLid=1033&amp;amp;fieldMapDataEnd=6&amp;amp;fieldMapColumn=0&amp;amp;fieldMapLid=1033&amp;amp;fieldM</w:t>
      </w:r>
      <w:r>
        <w:t>apDataEnd=7&amp;amp;fieldMapColumn=0&amp;amp;fieldMapLid=1033&amp;amp;fieldMapDataEnd=8&amp;amp;fieldMapType=1&amp;amp;fieldMapName=Company%20Name&amp;amp;fieldMapMappedName=Company&amp;amp;fieldMapColumn=3&amp;amp;fieldMapLid=1033&amp;amp;fieldMapDataEnd=9&amp;amp;fieldMapType=1&amp;amp;fieldMapNam</w:t>
      </w:r>
      <w:r>
        <w:t>e=Address%20Line%201&amp;amp;fieldMapMappedName=Address%201&amp;amp;fieldMapColumn=4&amp;amp;fieldMapLid=1033&amp;amp;fieldMapDataEnd=10&amp;amp;fieldMapType=1&amp;amp;fieldMapName=Address%20Line%202&amp;amp;fieldMapMappedName=Address%202&amp;amp;fieldMapColumn=5&amp;amp;fieldMapLid=1033&amp;amp</w:t>
      </w:r>
      <w:r>
        <w:t>;fieldMapDataEnd=11&amp;amp;fieldMapType=1&amp;amp;fieldMapName=City&amp;amp;fieldMapMappedName=City&amp;amp;fieldMapColumn=6&amp;amp;fieldMapLid=1033&amp;amp;fieldMapDataEnd=12&amp;amp;fieldMapType=1&amp;amp;fieldMapName=State&amp;amp;fieldMapMappedName=State&amp;amp;fieldMapColumn=7&amp;amp;fieldM</w:t>
      </w:r>
      <w:r>
        <w:t>apLid=1033&amp;amp;fieldMapDataEnd=13&amp;amp;fieldMapType=1&amp;amp;fieldMapName=ZIP%20Code&amp;amp;fieldMapMappedName=Postal%20Code&amp;amp;fieldMapColumn=8&amp;amp;fieldMapLid=1033&amp;amp;fieldMapDataEnd=14&amp;amp;fieldMapType=1&amp;amp;fieldMapName=Country&amp;amp;fieldMapMappedName=Countr</w:t>
      </w:r>
      <w:r>
        <w:t>y%20or%20Region&amp;amp;fieldMapColumn=9&amp;amp;fieldMapLid=1033&amp;amp;fieldMapDataEnd=15&amp;amp;fieldMapType=1&amp;amp;fieldMapName=Work%20Phone&amp;amp;fieldMapMappedName=Business%20Phone&amp;amp;fieldMapColumn=11&amp;amp;fieldMapLid=1033&amp;amp;fieldMapDataEnd=16&amp;amp;fieldMapColumn=0</w:t>
      </w:r>
      <w:r>
        <w:t>&amp;amp;fieldMapLid=1033&amp;amp;fieldMapDataEnd=17&amp;amp;fieldMapType=1&amp;amp;fieldMapName=Home%20Phone&amp;amp;fieldMapMappedName=Home%20Phone&amp;amp;fieldMapColumn=10&amp;amp;fieldMapLid=1033&amp;amp;fieldMapDataEnd=18&amp;amp;fieldMapColumn=0&amp;amp;fieldMapLid=1033&amp;amp;fieldMapDataEn</w:t>
      </w:r>
      <w:r>
        <w:t>d=19&amp;amp;fieldMapType=1&amp;amp;fieldMapName=E-mail%20Address&amp;amp;fieldMapMappedName=E-mail%20Address&amp;amp;fieldMapColumn=12&amp;amp;fieldMapLid=1033&amp;amp;fieldMapDataEnd=20&amp;amp;fieldMapColumn=0&amp;amp;fieldMapLid=1033&amp;amp;fieldMapDataEnd=21&amp;amp;fieldMapColumn=0&amp;amp;fi</w:t>
      </w:r>
      <w:r>
        <w:t>eldMapLid=1033&amp;amp;fieldMapDataEnd=22&amp;amp;fieldMapColumn=0&amp;amp;fieldMapLid=1033&amp;amp;fieldMapDataEnd=23&amp;amp;fieldMapColumn=0&amp;amp;fieldMapLid=1033&amp;amp;fieldMapDataEnd=24&amp;amp;fieldMapColumn=0&amp;amp;fieldMapLid=1033&amp;amp;fieldMapDataEnd=25&amp;amp;fieldMapColumn=0&amp;am</w:t>
      </w:r>
      <w:r>
        <w:t>p;fieldMapLid=1033&amp;amp;fieldMapDataEnd=26&amp;amp;fieldMapColumn=0&amp;amp;fieldMapLid=1033&amp;amp;fieldMapDataEnd=27&amp;amp;fieldMapColumn=0&amp;amp;fieldMapLid=1033&amp;amp;fieldMapDataEnd=28&amp;amp;fieldMapColumn=0&amp;amp;fieldMapLid=1033&amp;amp;fieldMapDataEnd=29&amp;amp;fieldMapColumn=</w:t>
      </w:r>
      <w:r>
        <w:t>0&amp;amp;fieldMapLid=1033&amp;amp;fieldMapDataEnd=30&amp;amp;recipientActive=1&amp;amp;recipientHash=-1949734214&amp;amp;recipientDataEnd=1&amp;amp;recipientActive=1&amp;amp;recipientHash=870254691&amp;amp;recipientDataEnd=2&amp;amp;recipientActive=0&amp;amp;recipientHash=-1107777181&amp;amp;recipi</w:t>
      </w:r>
      <w:r>
        <w:t>entDataEnd=3&amp;amp;recipientActive=1&amp;amp;recipientHash=-1973497891&amp;amp;recipientDataEnd=4&amp;amp;recipientActive=0&amp;amp;recipientHash=2014681738&amp;amp;recipientDataEnd=5&amp;amp;recipientActive=1&amp;amp;recipientHash=571221072&amp;amp;recipientDataEnd=6&amp;amp;recipientActive=1</w:t>
      </w:r>
      <w:r>
        <w:t xml:space="preserve">&amp;amp;recipientHash=0&amp;amp;recipientDataEnd=7"/&gt;«Title»&lt;/text:database-display&gt; </w:t>
      </w:r>
    </w:p>
    <w:p w:rsidR="006A00B2" w:rsidRDefault="0057566E">
      <w:pPr>
        <w:pStyle w:val="Definition-Field"/>
      </w:pPr>
      <w:r>
        <w:lastRenderedPageBreak/>
        <w:t>b.   This is not supported in Excel 2010, Excel 2013, Excel 2016, or Excel 2019.</w:t>
      </w:r>
    </w:p>
    <w:p w:rsidR="006A00B2" w:rsidRDefault="0057566E">
      <w:pPr>
        <w:pStyle w:val="Definition-Field"/>
      </w:pPr>
      <w:r>
        <w:t>c.   This is not supported in PowerPoint 2010, PowerPoint 2013, PowerPoint 2016, or PowerPoint 2</w:t>
      </w:r>
      <w:r>
        <w:t>019.</w:t>
      </w:r>
    </w:p>
    <w:p w:rsidR="006A00B2" w:rsidRDefault="0057566E">
      <w:pPr>
        <w:pStyle w:val="Heading3"/>
      </w:pPr>
      <w:bookmarkStart w:id="287" w:name="section_93159bd991314b20a831cbb005ff1c63"/>
      <w:bookmarkStart w:id="288" w:name="_Toc79580193"/>
      <w:r>
        <w:t>Section 6.5.2, Displaying Database Content</w:t>
      </w:r>
      <w:bookmarkEnd w:id="287"/>
      <w:bookmarkEnd w:id="288"/>
      <w:r>
        <w:fldChar w:fldCharType="begin"/>
      </w:r>
      <w:r>
        <w:instrText xml:space="preserve"> XE "Displaying Database Content" </w:instrText>
      </w:r>
      <w:r>
        <w:fldChar w:fldCharType="end"/>
      </w:r>
    </w:p>
    <w:p w:rsidR="006A00B2" w:rsidRDefault="0057566E">
      <w:pPr>
        <w:pStyle w:val="Definition-Field"/>
      </w:pPr>
      <w:r>
        <w:t xml:space="preserve">a.   </w:t>
      </w:r>
      <w:r>
        <w:rPr>
          <w:i/>
        </w:rPr>
        <w:t>The standard defines the element &lt;text:database-display&gt;</w:t>
      </w:r>
    </w:p>
    <w:p w:rsidR="006A00B2" w:rsidRDefault="0057566E">
      <w:pPr>
        <w:pStyle w:val="Definition-Field2"/>
      </w:pPr>
      <w:r>
        <w:t>This element is supported in Word 2010, Word 2013, Word 2016, and Word 2019.</w:t>
      </w:r>
    </w:p>
    <w:p w:rsidR="006A00B2" w:rsidRDefault="0057566E">
      <w:pPr>
        <w:pStyle w:val="Definition-Field"/>
      </w:pPr>
      <w:r>
        <w:t xml:space="preserve">b.   This is not supported in </w:t>
      </w:r>
      <w:r>
        <w:t>Excel 2010, Excel 2013, Excel 2016, or Excel 2019.</w:t>
      </w:r>
    </w:p>
    <w:p w:rsidR="006A00B2" w:rsidRDefault="0057566E">
      <w:pPr>
        <w:pStyle w:val="Definition-Field"/>
      </w:pPr>
      <w:r>
        <w:t xml:space="preserve">c.   </w:t>
      </w:r>
      <w:r>
        <w:rPr>
          <w:i/>
        </w:rPr>
        <w:t>The standard defines the element &lt;text:database-display&gt;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289" w:name="section_3a83d1d15e2c483f9a4f55e577958dab"/>
      <w:bookmarkStart w:id="290" w:name="_Toc79580194"/>
      <w:r>
        <w:t>Section 6.5.3, Selecting the Next Datab</w:t>
      </w:r>
      <w:r>
        <w:t>ase Row</w:t>
      </w:r>
      <w:bookmarkEnd w:id="289"/>
      <w:bookmarkEnd w:id="290"/>
      <w:r>
        <w:fldChar w:fldCharType="begin"/>
      </w:r>
      <w:r>
        <w:instrText xml:space="preserve"> XE "Selecting the Next Database Row" </w:instrText>
      </w:r>
      <w:r>
        <w:fldChar w:fldCharType="end"/>
      </w:r>
    </w:p>
    <w:p w:rsidR="006A00B2" w:rsidRDefault="0057566E">
      <w:pPr>
        <w:pStyle w:val="Definition-Field"/>
      </w:pPr>
      <w:r>
        <w:t xml:space="preserve">a.   </w:t>
      </w:r>
      <w:r>
        <w:rPr>
          <w:i/>
        </w:rPr>
        <w:t>The standard defines the element &lt;text:database-next&gt;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This is not supported in Excel 2010, Excel 2013, Excel 2016, or </w:t>
      </w:r>
      <w:r>
        <w:t>Excel 2019.</w:t>
      </w:r>
    </w:p>
    <w:p w:rsidR="006A00B2" w:rsidRDefault="0057566E">
      <w:pPr>
        <w:pStyle w:val="Definition-Field"/>
      </w:pPr>
      <w:r>
        <w:t>c.   This is not supported in PowerPoint 2010, PowerPoint 2013, PowerPoint 2016, or PowerPoint 2019.</w:t>
      </w:r>
    </w:p>
    <w:p w:rsidR="006A00B2" w:rsidRDefault="0057566E">
      <w:pPr>
        <w:pStyle w:val="Heading3"/>
      </w:pPr>
      <w:bookmarkStart w:id="291" w:name="section_bae7bdee524f4331b6ffd3cfa86feda4"/>
      <w:bookmarkStart w:id="292" w:name="_Toc79580195"/>
      <w:r>
        <w:t>Section 6.5.4, Selecting a Row Number</w:t>
      </w:r>
      <w:bookmarkEnd w:id="291"/>
      <w:bookmarkEnd w:id="292"/>
      <w:r>
        <w:fldChar w:fldCharType="begin"/>
      </w:r>
      <w:r>
        <w:instrText xml:space="preserve"> XE "Selecting a Row Number" </w:instrText>
      </w:r>
      <w:r>
        <w:fldChar w:fldCharType="end"/>
      </w:r>
    </w:p>
    <w:p w:rsidR="006A00B2" w:rsidRDefault="0057566E">
      <w:pPr>
        <w:pStyle w:val="Definition-Field"/>
      </w:pPr>
      <w:r>
        <w:t xml:space="preserve">a.   </w:t>
      </w:r>
      <w:r>
        <w:rPr>
          <w:i/>
        </w:rPr>
        <w:t>The standard defines the element &lt;text:database-row-select&gt;</w:t>
      </w:r>
    </w:p>
    <w:p w:rsidR="006A00B2" w:rsidRDefault="0057566E">
      <w:pPr>
        <w:pStyle w:val="Definition-Field2"/>
      </w:pPr>
      <w:r>
        <w:t>This elem</w:t>
      </w:r>
      <w:r>
        <w:t>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c.   This is not supported in PowerPoint 2010, PowerPoint 2013, PowerPoint 2016, or PowerPoint 2019.</w:t>
      </w:r>
    </w:p>
    <w:p w:rsidR="006A00B2" w:rsidRDefault="0057566E">
      <w:pPr>
        <w:pStyle w:val="Heading3"/>
      </w:pPr>
      <w:bookmarkStart w:id="293" w:name="section_7fad648e28864b43a2410b8cf5acc78e"/>
      <w:bookmarkStart w:id="294" w:name="_Toc79580196"/>
      <w:r>
        <w:t>Sec</w:t>
      </w:r>
      <w:r>
        <w:t>tion 6.5.5, Displaying the Row Number</w:t>
      </w:r>
      <w:bookmarkEnd w:id="293"/>
      <w:bookmarkEnd w:id="294"/>
      <w:r>
        <w:fldChar w:fldCharType="begin"/>
      </w:r>
      <w:r>
        <w:instrText xml:space="preserve"> XE "Displaying the Row Number" </w:instrText>
      </w:r>
      <w:r>
        <w:fldChar w:fldCharType="end"/>
      </w:r>
    </w:p>
    <w:p w:rsidR="006A00B2" w:rsidRDefault="0057566E">
      <w:pPr>
        <w:pStyle w:val="Definition-Field"/>
      </w:pPr>
      <w:r>
        <w:t xml:space="preserve">a.   </w:t>
      </w:r>
      <w:r>
        <w:rPr>
          <w:i/>
        </w:rPr>
        <w:t>The standard defines the element &lt;text:database-row-number&gt;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w:t>
      </w:r>
      <w:r>
        <w:t>0, Excel 2013, Excel 2016, or Excel 2019.</w:t>
      </w:r>
    </w:p>
    <w:p w:rsidR="006A00B2" w:rsidRDefault="0057566E">
      <w:pPr>
        <w:pStyle w:val="Definition-Field"/>
      </w:pPr>
      <w:r>
        <w:t>c.   This is not supported in PowerPoint 2010, PowerPoint 2013, PowerPoint 2016, or PowerPoint 2019.</w:t>
      </w:r>
    </w:p>
    <w:p w:rsidR="006A00B2" w:rsidRDefault="0057566E">
      <w:pPr>
        <w:pStyle w:val="Heading3"/>
      </w:pPr>
      <w:bookmarkStart w:id="295" w:name="section_19d4f0a88362466f951ae42c33ea61b2"/>
      <w:bookmarkStart w:id="296" w:name="_Toc79580197"/>
      <w:r>
        <w:t>Section 6.5.6, Display Current Database and Table</w:t>
      </w:r>
      <w:bookmarkEnd w:id="295"/>
      <w:bookmarkEnd w:id="296"/>
      <w:r>
        <w:fldChar w:fldCharType="begin"/>
      </w:r>
      <w:r>
        <w:instrText xml:space="preserve"> XE "Display Current Database and Table" </w:instrText>
      </w:r>
      <w:r>
        <w:fldChar w:fldCharType="end"/>
      </w:r>
    </w:p>
    <w:p w:rsidR="006A00B2" w:rsidRDefault="0057566E">
      <w:pPr>
        <w:pStyle w:val="Definition-Field"/>
      </w:pPr>
      <w:r>
        <w:t xml:space="preserve">a.   </w:t>
      </w:r>
      <w:r>
        <w:rPr>
          <w:i/>
        </w:rPr>
        <w:t xml:space="preserve">The standard </w:t>
      </w:r>
      <w:r>
        <w:rPr>
          <w:i/>
        </w:rPr>
        <w:t>defines the element &lt;text:database-name&gt;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c.   This is not supported in PowerPoint 2010, PowerPo</w:t>
      </w:r>
      <w:r>
        <w:t>int 2013, PowerPoint 2016, or PowerPoint 2019.</w:t>
      </w:r>
    </w:p>
    <w:p w:rsidR="006A00B2" w:rsidRDefault="0057566E">
      <w:pPr>
        <w:pStyle w:val="Heading3"/>
      </w:pPr>
      <w:bookmarkStart w:id="297" w:name="section_d94e4a7c3c3946fe97e49a7e0e464a4f"/>
      <w:bookmarkStart w:id="298" w:name="_Toc79580198"/>
      <w:r>
        <w:lastRenderedPageBreak/>
        <w:t>Section 6.6, More Fields</w:t>
      </w:r>
      <w:bookmarkEnd w:id="297"/>
      <w:bookmarkEnd w:id="298"/>
      <w:r>
        <w:fldChar w:fldCharType="begin"/>
      </w:r>
      <w:r>
        <w:instrText xml:space="preserve"> XE "More Fields"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b.   This is not supported in PowerPoint 2010, PowerPoint 2013, PowerPoint 2016, or</w:t>
      </w:r>
      <w:r>
        <w:t xml:space="preserve"> PowerPoint 2019.</w:t>
      </w:r>
    </w:p>
    <w:p w:rsidR="006A00B2" w:rsidRDefault="0057566E">
      <w:pPr>
        <w:pStyle w:val="Heading3"/>
      </w:pPr>
      <w:bookmarkStart w:id="299" w:name="section_bde159322ac2473f89133857193a4a9a"/>
      <w:bookmarkStart w:id="300" w:name="_Toc79580199"/>
      <w:r>
        <w:t>Section 6.6.1, Page Variable Fields</w:t>
      </w:r>
      <w:bookmarkEnd w:id="299"/>
      <w:bookmarkEnd w:id="300"/>
      <w:r>
        <w:fldChar w:fldCharType="begin"/>
      </w:r>
      <w:r>
        <w:instrText xml:space="preserve"> XE "Page Variable Fields" </w:instrText>
      </w:r>
      <w:r>
        <w:fldChar w:fldCharType="end"/>
      </w:r>
    </w:p>
    <w:p w:rsidR="006A00B2" w:rsidRDefault="0057566E">
      <w:pPr>
        <w:pStyle w:val="Definition-Field"/>
      </w:pPr>
      <w:r>
        <w:t xml:space="preserve">a.   </w:t>
      </w:r>
      <w:r>
        <w:rPr>
          <w:i/>
        </w:rPr>
        <w:t>The standard defines the element &lt;text:variable-page-set&gt;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This is not supported in </w:t>
      </w:r>
      <w:r>
        <w:t>Excel 2010, Excel 2013, Excel 2016, or Excel 2019.</w:t>
      </w:r>
    </w:p>
    <w:p w:rsidR="006A00B2" w:rsidRDefault="0057566E">
      <w:pPr>
        <w:pStyle w:val="Definition-Field"/>
      </w:pPr>
      <w:r>
        <w:t xml:space="preserve">c.   </w:t>
      </w:r>
      <w:r>
        <w:rPr>
          <w:i/>
        </w:rPr>
        <w:t>The standard defines the element &lt;text:variable-page-get&gt;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d.   </w:t>
      </w:r>
      <w:r>
        <w:rPr>
          <w:i/>
        </w:rPr>
        <w:t xml:space="preserve">The standard defines the element </w:t>
      </w:r>
      <w:r>
        <w:rPr>
          <w:i/>
        </w:rPr>
        <w:t>&lt;text:variable-page-set&gt;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01" w:name="section_251a8c3bd91249b895d1e18c6e258489"/>
      <w:bookmarkStart w:id="302" w:name="_Toc79580200"/>
      <w:r>
        <w:t>Section 6.6.2, Placeholders</w:t>
      </w:r>
      <w:bookmarkEnd w:id="301"/>
      <w:bookmarkEnd w:id="302"/>
      <w:r>
        <w:fldChar w:fldCharType="begin"/>
      </w:r>
      <w:r>
        <w:instrText xml:space="preserve"> XE "Placeholders" </w:instrText>
      </w:r>
      <w:r>
        <w:fldChar w:fldCharType="end"/>
      </w:r>
    </w:p>
    <w:p w:rsidR="006A00B2" w:rsidRDefault="0057566E">
      <w:pPr>
        <w:pStyle w:val="Definition-Field"/>
      </w:pPr>
      <w:r>
        <w:t xml:space="preserve">a.   </w:t>
      </w:r>
      <w:r>
        <w:rPr>
          <w:i/>
        </w:rPr>
        <w:t>The standard defines the element &lt;text:placeholder&gt;</w:t>
      </w:r>
    </w:p>
    <w:p w:rsidR="006A00B2" w:rsidRDefault="0057566E">
      <w:pPr>
        <w:pStyle w:val="Definition-Field2"/>
      </w:pPr>
      <w:r>
        <w:t>This element is not s</w:t>
      </w:r>
      <w:r>
        <w:t>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&lt;text:placeholder&gt;</w:t>
      </w:r>
    </w:p>
    <w:p w:rsidR="006A00B2" w:rsidRDefault="0057566E">
      <w:pPr>
        <w:pStyle w:val="Definition-Field2"/>
      </w:pPr>
      <w:r>
        <w:t>This element is not supported in PowerPoint 2010, PowerPoin</w:t>
      </w:r>
      <w:r>
        <w:t>t 2013, PowerPoint 2016, or PowerPoint 2019.</w:t>
      </w:r>
    </w:p>
    <w:p w:rsidR="006A00B2" w:rsidRDefault="0057566E">
      <w:pPr>
        <w:pStyle w:val="Heading3"/>
      </w:pPr>
      <w:bookmarkStart w:id="303" w:name="section_377452b7e26740aa9d9493aa528a36f7"/>
      <w:bookmarkStart w:id="304" w:name="_Toc79580201"/>
      <w:r>
        <w:t>Section 6.6.3, Conditional Text Fields</w:t>
      </w:r>
      <w:bookmarkEnd w:id="303"/>
      <w:bookmarkEnd w:id="304"/>
      <w:r>
        <w:fldChar w:fldCharType="begin"/>
      </w:r>
      <w:r>
        <w:instrText xml:space="preserve"> XE "Conditional Text Fields" </w:instrText>
      </w:r>
      <w:r>
        <w:fldChar w:fldCharType="end"/>
      </w:r>
    </w:p>
    <w:p w:rsidR="006A00B2" w:rsidRDefault="0057566E">
      <w:pPr>
        <w:pStyle w:val="Definition-Field"/>
      </w:pPr>
      <w:r>
        <w:t xml:space="preserve">a.   </w:t>
      </w:r>
      <w:r>
        <w:rPr>
          <w:i/>
        </w:rPr>
        <w:t>The standard defines the element &lt;text:conditional-text&gt;</w:t>
      </w:r>
    </w:p>
    <w:p w:rsidR="006A00B2" w:rsidRDefault="0057566E">
      <w:pPr>
        <w:pStyle w:val="Definition-Field2"/>
      </w:pPr>
      <w:r>
        <w:t>This element is not supported in Word 2010, Word 2013, Word 2016, or Word 2019</w:t>
      </w:r>
      <w:r>
        <w:t>.</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&lt;text:conditional-text&gt;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05" w:name="section_512cd669f4254f19a9110416714fd5b6"/>
      <w:bookmarkStart w:id="306" w:name="_Toc79580202"/>
      <w:r>
        <w:t>Section</w:t>
      </w:r>
      <w:r>
        <w:t xml:space="preserve"> 6.6.4, Hidden Text Field</w:t>
      </w:r>
      <w:bookmarkEnd w:id="305"/>
      <w:bookmarkEnd w:id="306"/>
      <w:r>
        <w:fldChar w:fldCharType="begin"/>
      </w:r>
      <w:r>
        <w:instrText xml:space="preserve"> XE "Hidden Text Field" </w:instrText>
      </w:r>
      <w:r>
        <w:fldChar w:fldCharType="end"/>
      </w:r>
    </w:p>
    <w:p w:rsidR="006A00B2" w:rsidRDefault="0057566E">
      <w:pPr>
        <w:pStyle w:val="Definition-Field"/>
      </w:pPr>
      <w:r>
        <w:t xml:space="preserve">a.   </w:t>
      </w:r>
      <w:r>
        <w:rPr>
          <w:i/>
        </w:rPr>
        <w:t>The standard defines the element &lt;text:hidden-text&gt;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w:t>
      </w:r>
      <w:r>
        <w:t>r Excel 2019.</w:t>
      </w:r>
    </w:p>
    <w:p w:rsidR="006A00B2" w:rsidRDefault="0057566E">
      <w:pPr>
        <w:pStyle w:val="Definition-Field"/>
      </w:pPr>
      <w:r>
        <w:t xml:space="preserve">c.   </w:t>
      </w:r>
      <w:r>
        <w:rPr>
          <w:i/>
        </w:rPr>
        <w:t>The standard defines the element &lt;text:hidden-text&gt;</w:t>
      </w:r>
    </w:p>
    <w:p w:rsidR="006A00B2" w:rsidRDefault="0057566E">
      <w:pPr>
        <w:pStyle w:val="Definition-Field2"/>
      </w:pPr>
      <w:r>
        <w:lastRenderedPageBreak/>
        <w:t>This element is not supported in PowerPoint 2010, PowerPoint 2013, PowerPoint 2016, or PowerPoint 2019.</w:t>
      </w:r>
    </w:p>
    <w:p w:rsidR="006A00B2" w:rsidRDefault="0057566E">
      <w:pPr>
        <w:pStyle w:val="Heading3"/>
      </w:pPr>
      <w:bookmarkStart w:id="307" w:name="section_769abb43d5e24c1cbf5ddc36beb4d5a2"/>
      <w:bookmarkStart w:id="308" w:name="_Toc79580203"/>
      <w:r>
        <w:t>Section 6.6.5, Reference Fields</w:t>
      </w:r>
      <w:bookmarkEnd w:id="307"/>
      <w:bookmarkEnd w:id="308"/>
      <w:r>
        <w:fldChar w:fldCharType="begin"/>
      </w:r>
      <w:r>
        <w:instrText xml:space="preserve"> XE "Reference Fields" </w:instrText>
      </w:r>
      <w:r>
        <w:fldChar w:fldCharType="end"/>
      </w:r>
    </w:p>
    <w:p w:rsidR="006A00B2" w:rsidRDefault="0057566E">
      <w:pPr>
        <w:pStyle w:val="Definition-Field"/>
      </w:pPr>
      <w:r>
        <w:t xml:space="preserve">a.   </w:t>
      </w:r>
      <w:r>
        <w:rPr>
          <w:i/>
        </w:rPr>
        <w:t>The standard define</w:t>
      </w:r>
      <w:r>
        <w:rPr>
          <w:i/>
        </w:rPr>
        <w:t>s the element &lt;text:bookmark-ref&gt;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property "chapter", contained within the attribute text:reference-format, contained within the element &lt;text:bookma</w:t>
      </w:r>
      <w:r>
        <w:rPr>
          <w:i/>
        </w:rPr>
        <w:t>rk-ref&gt;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c.   </w:t>
      </w:r>
      <w:r>
        <w:rPr>
          <w:i/>
        </w:rPr>
        <w:t>The standard defines the property "direction", contained within the attribute text:reference-format, contained within the element &lt;text:bookmark-ref&gt;</w:t>
      </w:r>
    </w:p>
    <w:p w:rsidR="006A00B2" w:rsidRDefault="0057566E">
      <w:pPr>
        <w:pStyle w:val="Definition-Field2"/>
      </w:pPr>
      <w:r>
        <w:t xml:space="preserve">This </w:t>
      </w:r>
      <w:r>
        <w:t>property is supported in Word 2010, Word 2013, Word 2016, and Word 2019.</w:t>
      </w:r>
    </w:p>
    <w:p w:rsidR="006A00B2" w:rsidRDefault="0057566E">
      <w:pPr>
        <w:pStyle w:val="Definition-Field"/>
      </w:pPr>
      <w:r>
        <w:t xml:space="preserve">d.   </w:t>
      </w:r>
      <w:r>
        <w:rPr>
          <w:i/>
        </w:rPr>
        <w:t>The standard defines the property "page", contained within the attribute text:reference-format, contained within the element &lt;text:bookmark-ref&gt;</w:t>
      </w:r>
    </w:p>
    <w:p w:rsidR="006A00B2" w:rsidRDefault="0057566E">
      <w:pPr>
        <w:pStyle w:val="Definition-Field2"/>
      </w:pPr>
      <w:r>
        <w:t>This property is supported in Wor</w:t>
      </w:r>
      <w:r>
        <w:t>d 2010, Word 2013, Word 2016, and Word 2019.</w:t>
      </w:r>
    </w:p>
    <w:p w:rsidR="006A00B2" w:rsidRDefault="0057566E">
      <w:pPr>
        <w:pStyle w:val="Definition-Field"/>
      </w:pPr>
      <w:r>
        <w:t xml:space="preserve">e.   </w:t>
      </w:r>
      <w:r>
        <w:rPr>
          <w:i/>
        </w:rPr>
        <w:t>The standard defines the property "text", contained within the attribute text:reference-format, contained within the element &lt;text:bookmark-ref&gt;</w:t>
      </w:r>
    </w:p>
    <w:p w:rsidR="006A00B2" w:rsidRDefault="0057566E">
      <w:pPr>
        <w:pStyle w:val="Definition-Field2"/>
      </w:pPr>
      <w:r>
        <w:t>This property is supported in Word 2010, Word 2013, Word 2016</w:t>
      </w:r>
      <w:r>
        <w:t>, and Word 2019.</w:t>
      </w:r>
    </w:p>
    <w:p w:rsidR="006A00B2" w:rsidRDefault="0057566E">
      <w:pPr>
        <w:pStyle w:val="Definition-Field"/>
      </w:pPr>
      <w:r>
        <w:t xml:space="preserve">f.   </w:t>
      </w:r>
      <w:r>
        <w:rPr>
          <w:i/>
        </w:rPr>
        <w:t>The standard defines the attribute text:ref-name, contained within the element &lt;text:bookmark-ref&gt;</w:t>
      </w:r>
    </w:p>
    <w:p w:rsidR="006A00B2" w:rsidRDefault="0057566E">
      <w:pPr>
        <w:pStyle w:val="Definition-Field2"/>
      </w:pPr>
      <w:r>
        <w:t>This attribute is supported in Word 2010, Word 2013, Word 2016, and Word 2019.</w:t>
      </w:r>
    </w:p>
    <w:p w:rsidR="006A00B2" w:rsidRDefault="0057566E">
      <w:pPr>
        <w:pStyle w:val="Definition-Field"/>
      </w:pPr>
      <w:r>
        <w:t xml:space="preserve">g.   </w:t>
      </w:r>
      <w:r>
        <w:rPr>
          <w:i/>
        </w:rPr>
        <w:t>The standard defines the element &lt;text:note-ref&gt;</w:t>
      </w:r>
    </w:p>
    <w:p w:rsidR="006A00B2" w:rsidRDefault="0057566E">
      <w:pPr>
        <w:pStyle w:val="Definition-Field2"/>
      </w:pPr>
      <w:r>
        <w:t>Th</w:t>
      </w:r>
      <w:r>
        <w:t>is element is not supported in Word 2010, Word 2013, Word 2016, or Word 2019.</w:t>
      </w:r>
    </w:p>
    <w:p w:rsidR="006A00B2" w:rsidRDefault="0057566E">
      <w:pPr>
        <w:pStyle w:val="Definition-Field2"/>
      </w:pPr>
      <w:r>
        <w:t xml:space="preserve">On load, Word ignores footnote references. On save, Word writes out footnote references. </w:t>
      </w:r>
    </w:p>
    <w:p w:rsidR="006A00B2" w:rsidRDefault="0057566E">
      <w:pPr>
        <w:pStyle w:val="Definition-Field"/>
      </w:pPr>
      <w:r>
        <w:t xml:space="preserve">h.   </w:t>
      </w:r>
      <w:r>
        <w:rPr>
          <w:i/>
        </w:rPr>
        <w:t>The standard defines the attribute text:note-class, contained within the element &lt;t</w:t>
      </w:r>
      <w:r>
        <w:rPr>
          <w:i/>
        </w:rPr>
        <w:t>ext:note-ref&gt;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On load, Word ignores footnote references. On save, Word writes out footnote references. </w:t>
      </w:r>
    </w:p>
    <w:p w:rsidR="006A00B2" w:rsidRDefault="0057566E">
      <w:pPr>
        <w:pStyle w:val="Definition-Field"/>
      </w:pPr>
      <w:r>
        <w:t xml:space="preserve">i.   </w:t>
      </w:r>
      <w:r>
        <w:rPr>
          <w:i/>
        </w:rPr>
        <w:t>The standard defines the property "chapter", contained within the</w:t>
      </w:r>
      <w:r>
        <w:rPr>
          <w:i/>
        </w:rPr>
        <w:t xml:space="preserve"> attribute text:reference-format, contained within the element &lt;text:note-ref&gt;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j.   </w:t>
      </w:r>
      <w:r>
        <w:rPr>
          <w:i/>
        </w:rPr>
        <w:t>The standard defines the property "direction", contained within the attribute text:referenc</w:t>
      </w:r>
      <w:r>
        <w:rPr>
          <w:i/>
        </w:rPr>
        <w:t>e-format, contained within the element &lt;text:note-ref&gt;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ignores footnote references. On save, Word writes out footnote references. </w:t>
      </w:r>
    </w:p>
    <w:p w:rsidR="006A00B2" w:rsidRDefault="0057566E">
      <w:pPr>
        <w:pStyle w:val="Definition-Field"/>
      </w:pPr>
      <w:r>
        <w:t xml:space="preserve">k.   </w:t>
      </w:r>
      <w:r>
        <w:rPr>
          <w:i/>
        </w:rPr>
        <w:t xml:space="preserve">The standard defines the </w:t>
      </w:r>
      <w:r>
        <w:rPr>
          <w:i/>
        </w:rPr>
        <w:t>property "page", contained within the attribute text:reference-format, contained within the element &lt;text:note-ref&gt;</w:t>
      </w:r>
    </w:p>
    <w:p w:rsidR="006A00B2" w:rsidRDefault="0057566E">
      <w:pPr>
        <w:pStyle w:val="Definition-Field2"/>
      </w:pPr>
      <w:r>
        <w:t>This property is not supported in Word 2010, Word 2013, Word 2016, or Word 2019.</w:t>
      </w:r>
    </w:p>
    <w:p w:rsidR="006A00B2" w:rsidRDefault="0057566E">
      <w:pPr>
        <w:pStyle w:val="Definition-Field2"/>
      </w:pPr>
      <w:r>
        <w:lastRenderedPageBreak/>
        <w:t>On load, Word ignores footnote references. On save, Word wr</w:t>
      </w:r>
      <w:r>
        <w:t xml:space="preserve">ites out footnote references. </w:t>
      </w:r>
    </w:p>
    <w:p w:rsidR="006A00B2" w:rsidRDefault="0057566E">
      <w:pPr>
        <w:pStyle w:val="Definition-Field"/>
      </w:pPr>
      <w:r>
        <w:t xml:space="preserve">l.   </w:t>
      </w:r>
      <w:r>
        <w:rPr>
          <w:i/>
        </w:rPr>
        <w:t>The standard defines the property "text", contained within the attribute text:reference-format, contained within the element &lt;text:note-ref&gt;</w:t>
      </w:r>
    </w:p>
    <w:p w:rsidR="006A00B2" w:rsidRDefault="0057566E">
      <w:pPr>
        <w:pStyle w:val="Definition-Field2"/>
      </w:pPr>
      <w:r>
        <w:t>This property is not supported in Word 2010, Word 2013, Word 2016, or Word 2019</w:t>
      </w:r>
      <w:r>
        <w:t>.</w:t>
      </w:r>
    </w:p>
    <w:p w:rsidR="006A00B2" w:rsidRDefault="0057566E">
      <w:pPr>
        <w:pStyle w:val="Definition-Field2"/>
      </w:pPr>
      <w:r>
        <w:t xml:space="preserve">On load, Word ignores footnote references. On save, Word writes out footnote references. </w:t>
      </w:r>
    </w:p>
    <w:p w:rsidR="006A00B2" w:rsidRDefault="0057566E">
      <w:pPr>
        <w:pStyle w:val="Definition-Field"/>
      </w:pPr>
      <w:r>
        <w:t xml:space="preserve">m.   </w:t>
      </w:r>
      <w:r>
        <w:rPr>
          <w:i/>
        </w:rPr>
        <w:t>The standard defines the attribute text:ref-name, contained within the element &lt;text:note-ref&gt;</w:t>
      </w:r>
    </w:p>
    <w:p w:rsidR="006A00B2" w:rsidRDefault="0057566E">
      <w:pPr>
        <w:pStyle w:val="Definition-Field2"/>
      </w:pPr>
      <w:r>
        <w:t>This attribute is not supported in Word 2010, Word 2013, Word 20</w:t>
      </w:r>
      <w:r>
        <w:t>16, or Word 2019.</w:t>
      </w:r>
    </w:p>
    <w:p w:rsidR="006A00B2" w:rsidRDefault="0057566E">
      <w:pPr>
        <w:pStyle w:val="Definition-Field2"/>
      </w:pPr>
      <w:r>
        <w:t xml:space="preserve">On load, Word ignores footnote references. On save, Word writes out footnote references. </w:t>
      </w:r>
    </w:p>
    <w:p w:rsidR="006A00B2" w:rsidRDefault="0057566E">
      <w:pPr>
        <w:pStyle w:val="Definition-Field"/>
      </w:pPr>
      <w:r>
        <w:t xml:space="preserve">n.   </w:t>
      </w:r>
      <w:r>
        <w:rPr>
          <w:i/>
        </w:rPr>
        <w:t>The standard defines the element &lt;text:reference-ref&gt;</w:t>
      </w:r>
    </w:p>
    <w:p w:rsidR="006A00B2" w:rsidRDefault="0057566E">
      <w:pPr>
        <w:pStyle w:val="Definition-Field2"/>
      </w:pPr>
      <w:r>
        <w:t>This element is supported in Word 2010, Word 2013, Word 2016, and Word 2019.</w:t>
      </w:r>
    </w:p>
    <w:p w:rsidR="006A00B2" w:rsidRDefault="0057566E">
      <w:pPr>
        <w:pStyle w:val="ListParagraph"/>
        <w:numPr>
          <w:ilvl w:val="0"/>
          <w:numId w:val="57"/>
        </w:numPr>
        <w:contextualSpacing/>
      </w:pPr>
      <w:r>
        <w:t xml:space="preserve">On load, </w:t>
      </w:r>
      <w:r>
        <w:t>Word converts the element &lt;text:reference-ref&gt; to &lt;text:bookmark-ref&gt;.</w:t>
      </w:r>
    </w:p>
    <w:p w:rsidR="006A00B2" w:rsidRDefault="0057566E">
      <w:pPr>
        <w:pStyle w:val="ListParagraph"/>
        <w:numPr>
          <w:ilvl w:val="0"/>
          <w:numId w:val="57"/>
        </w:numPr>
      </w:pPr>
      <w:r>
        <w:t xml:space="preserve">On save, the hyperlink to the object being referenced is lost. </w:t>
      </w:r>
    </w:p>
    <w:p w:rsidR="006A00B2" w:rsidRDefault="0057566E">
      <w:pPr>
        <w:pStyle w:val="Definition-Field"/>
      </w:pPr>
      <w:r>
        <w:t xml:space="preserve">o.   </w:t>
      </w:r>
      <w:r>
        <w:rPr>
          <w:i/>
        </w:rPr>
        <w:t xml:space="preserve">The standard defines the property "chapter", contained within the attribute text:reference-format, contained within </w:t>
      </w:r>
      <w:r>
        <w:rPr>
          <w:i/>
        </w:rPr>
        <w:t>the element &lt;text:reference-ref&gt;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p.   </w:t>
      </w:r>
      <w:r>
        <w:rPr>
          <w:i/>
        </w:rPr>
        <w:t>The standard defines the property "direction", contained within the attribute text:reference-format, contained within the element &lt;text:r</w:t>
      </w:r>
      <w:r>
        <w:rPr>
          <w:i/>
        </w:rPr>
        <w:t>eference-ref&gt;</w:t>
      </w:r>
    </w:p>
    <w:p w:rsidR="006A00B2" w:rsidRDefault="0057566E">
      <w:pPr>
        <w:pStyle w:val="Definition-Field2"/>
      </w:pPr>
      <w:r>
        <w:t>This property is supported in Word 2010, Word 2013, Word 2016, and Word 2019.</w:t>
      </w:r>
    </w:p>
    <w:p w:rsidR="006A00B2" w:rsidRDefault="0057566E">
      <w:pPr>
        <w:pStyle w:val="Definition-Field"/>
      </w:pPr>
      <w:r>
        <w:t xml:space="preserve">q.   </w:t>
      </w:r>
      <w:r>
        <w:rPr>
          <w:i/>
        </w:rPr>
        <w:t>The standard defines the property "page", contained within the attribute text:reference-format, contained within the element &lt;text:reference-ref&gt;</w:t>
      </w:r>
    </w:p>
    <w:p w:rsidR="006A00B2" w:rsidRDefault="0057566E">
      <w:pPr>
        <w:pStyle w:val="Definition-Field2"/>
      </w:pPr>
      <w:r>
        <w:t>This property</w:t>
      </w:r>
      <w:r>
        <w:t xml:space="preserve"> is supported in Word 2010, Word 2013, Word 2016, and Word 2019.</w:t>
      </w:r>
    </w:p>
    <w:p w:rsidR="006A00B2" w:rsidRDefault="0057566E">
      <w:pPr>
        <w:pStyle w:val="Definition-Field"/>
      </w:pPr>
      <w:r>
        <w:t xml:space="preserve">r.   </w:t>
      </w:r>
      <w:r>
        <w:rPr>
          <w:i/>
        </w:rPr>
        <w:t>The standard defines the property "text", contained within the attribute text:reference-format, contained within the element &lt;text:reference-ref&gt;</w:t>
      </w:r>
    </w:p>
    <w:p w:rsidR="006A00B2" w:rsidRDefault="0057566E">
      <w:pPr>
        <w:pStyle w:val="Definition-Field2"/>
      </w:pPr>
      <w:r>
        <w:t>This property is supported in Word 2010,</w:t>
      </w:r>
      <w:r>
        <w:t xml:space="preserve"> Word 2013, Word 2016, and Word 2019.</w:t>
      </w:r>
    </w:p>
    <w:p w:rsidR="006A00B2" w:rsidRDefault="0057566E">
      <w:pPr>
        <w:pStyle w:val="Definition-Field"/>
      </w:pPr>
      <w:r>
        <w:t xml:space="preserve">s.   </w:t>
      </w:r>
      <w:r>
        <w:rPr>
          <w:i/>
        </w:rPr>
        <w:t>The standard defines the attribute text:ref-name, contained within the element &lt;text:reference-ref&gt;</w:t>
      </w:r>
    </w:p>
    <w:p w:rsidR="006A00B2" w:rsidRDefault="0057566E">
      <w:pPr>
        <w:pStyle w:val="Definition-Field2"/>
      </w:pPr>
      <w:r>
        <w:t>This attribute is supported in Word 2010, Word 2013, Word 2016, and Word 2019.</w:t>
      </w:r>
    </w:p>
    <w:p w:rsidR="006A00B2" w:rsidRDefault="0057566E">
      <w:pPr>
        <w:pStyle w:val="Definition-Field"/>
      </w:pPr>
      <w:r>
        <w:t xml:space="preserve">t.   </w:t>
      </w:r>
      <w:r>
        <w:rPr>
          <w:i/>
        </w:rPr>
        <w:t xml:space="preserve">The standard defines the </w:t>
      </w:r>
      <w:r>
        <w:rPr>
          <w:i/>
        </w:rPr>
        <w:t>element &lt;text:sequence-ref&gt;</w:t>
      </w:r>
    </w:p>
    <w:p w:rsidR="006A00B2" w:rsidRDefault="0057566E">
      <w:pPr>
        <w:pStyle w:val="Definition-Field2"/>
      </w:pPr>
      <w:r>
        <w:t>This element is not supported in Word 2010, Word 2013, Word 2016, or Word 2019.</w:t>
      </w:r>
    </w:p>
    <w:p w:rsidR="006A00B2" w:rsidRDefault="0057566E">
      <w:pPr>
        <w:pStyle w:val="Definition-Field"/>
      </w:pPr>
      <w:r>
        <w:t>u.   This is not supported in Excel 2010, Excel 2013, Excel 2016, or Excel 2019.</w:t>
      </w:r>
    </w:p>
    <w:p w:rsidR="006A00B2" w:rsidRDefault="0057566E">
      <w:pPr>
        <w:pStyle w:val="Definition-Field"/>
      </w:pPr>
      <w:r>
        <w:t xml:space="preserve">v.   </w:t>
      </w:r>
      <w:r>
        <w:rPr>
          <w:i/>
        </w:rPr>
        <w:t>The standard defines the element &lt;text:bookmark-ref&gt;</w:t>
      </w:r>
    </w:p>
    <w:p w:rsidR="006A00B2" w:rsidRDefault="0057566E">
      <w:pPr>
        <w:pStyle w:val="Definition-Field2"/>
      </w:pPr>
      <w:r>
        <w:t>This elem</w:t>
      </w:r>
      <w:r>
        <w:t>ent is not supported in PowerPoint 2010, PowerPoint 2013, PowerPoint 2016, or PowerPoint 2019.</w:t>
      </w:r>
    </w:p>
    <w:p w:rsidR="006A00B2" w:rsidRDefault="0057566E">
      <w:pPr>
        <w:pStyle w:val="Definition-Field"/>
      </w:pPr>
      <w:r>
        <w:t xml:space="preserve">w.   </w:t>
      </w:r>
      <w:r>
        <w:rPr>
          <w:i/>
        </w:rPr>
        <w:t>The standard defines the element &lt;text:note-ref&gt;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lastRenderedPageBreak/>
        <w:t xml:space="preserve">x. </w:t>
      </w:r>
      <w:r>
        <w:t xml:space="preserve">  </w:t>
      </w:r>
      <w:r>
        <w:rPr>
          <w:i/>
        </w:rPr>
        <w:t>The standard defines the element &lt;text:reference-ref&gt;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09" w:name="section_3c16e2fdd6084a24a60783c59ef18ea8"/>
      <w:bookmarkStart w:id="310" w:name="_Toc79580204"/>
      <w:r>
        <w:t>Section 6.6.6, Script Fields</w:t>
      </w:r>
      <w:bookmarkEnd w:id="309"/>
      <w:bookmarkEnd w:id="310"/>
      <w:r>
        <w:fldChar w:fldCharType="begin"/>
      </w:r>
      <w:r>
        <w:instrText xml:space="preserve"> XE "Script Fields" </w:instrText>
      </w:r>
      <w:r>
        <w:fldChar w:fldCharType="end"/>
      </w:r>
    </w:p>
    <w:p w:rsidR="006A00B2" w:rsidRDefault="0057566E">
      <w:pPr>
        <w:pStyle w:val="Definition-Field"/>
      </w:pPr>
      <w:r>
        <w:t xml:space="preserve">a.   </w:t>
      </w:r>
      <w:r>
        <w:rPr>
          <w:i/>
        </w:rPr>
        <w:t>The standard defines the element &lt;text:s</w:t>
      </w:r>
      <w:r>
        <w:rPr>
          <w:i/>
        </w:rPr>
        <w:t>cript&gt;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&lt;text:script&gt;</w:t>
      </w:r>
    </w:p>
    <w:p w:rsidR="006A00B2" w:rsidRDefault="0057566E">
      <w:pPr>
        <w:pStyle w:val="Definition-Field2"/>
      </w:pPr>
      <w:r>
        <w:t>This element is not supported in Pow</w:t>
      </w:r>
      <w:r>
        <w:t>erPoint 2010, PowerPoint 2013, PowerPoint 2016, or PowerPoint 2019.</w:t>
      </w:r>
    </w:p>
    <w:p w:rsidR="006A00B2" w:rsidRDefault="0057566E">
      <w:pPr>
        <w:pStyle w:val="Heading3"/>
      </w:pPr>
      <w:bookmarkStart w:id="311" w:name="section_d46d96d9e46e409fa3223e0de6f13c21"/>
      <w:bookmarkStart w:id="312" w:name="_Toc79580205"/>
      <w:r>
        <w:t>Section 6.6.7, Macro Fields</w:t>
      </w:r>
      <w:bookmarkEnd w:id="311"/>
      <w:bookmarkEnd w:id="312"/>
      <w:r>
        <w:fldChar w:fldCharType="begin"/>
      </w:r>
      <w:r>
        <w:instrText xml:space="preserve"> XE "Macro Fields" </w:instrText>
      </w:r>
      <w:r>
        <w:fldChar w:fldCharType="end"/>
      </w:r>
    </w:p>
    <w:p w:rsidR="006A00B2" w:rsidRDefault="0057566E">
      <w:pPr>
        <w:pStyle w:val="Definition-Field"/>
      </w:pPr>
      <w:r>
        <w:t xml:space="preserve">a.   </w:t>
      </w:r>
      <w:r>
        <w:rPr>
          <w:i/>
        </w:rPr>
        <w:t>The standard defines the element &lt;text:execute-macro&gt;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&lt;text:execute-macro&gt;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13" w:name="section_b397b6f1b246425181fe1474143b9663"/>
      <w:bookmarkStart w:id="314" w:name="_Toc79580206"/>
      <w:r>
        <w:t>Section 6.6.</w:t>
      </w:r>
      <w:r>
        <w:t>8, Hidden Paragraph Fields</w:t>
      </w:r>
      <w:bookmarkEnd w:id="313"/>
      <w:bookmarkEnd w:id="314"/>
      <w:r>
        <w:fldChar w:fldCharType="begin"/>
      </w:r>
      <w:r>
        <w:instrText xml:space="preserve"> XE "Hidden Paragraph Fields" </w:instrText>
      </w:r>
      <w:r>
        <w:fldChar w:fldCharType="end"/>
      </w:r>
    </w:p>
    <w:p w:rsidR="006A00B2" w:rsidRDefault="0057566E">
      <w:pPr>
        <w:pStyle w:val="Definition-Field"/>
      </w:pPr>
      <w:r>
        <w:t xml:space="preserve">a.   </w:t>
      </w:r>
      <w:r>
        <w:rPr>
          <w:i/>
        </w:rPr>
        <w:t>The standard defines the element &lt;text:hidden-paragraph&gt;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w:t>
      </w:r>
      <w:r>
        <w:t>xcel 2016, or Excel 2019.</w:t>
      </w:r>
    </w:p>
    <w:p w:rsidR="006A00B2" w:rsidRDefault="0057566E">
      <w:pPr>
        <w:pStyle w:val="Definition-Field"/>
      </w:pPr>
      <w:r>
        <w:t xml:space="preserve">c.   </w:t>
      </w:r>
      <w:r>
        <w:rPr>
          <w:i/>
        </w:rPr>
        <w:t>The standard defines the element &lt;text:hidden-paragraph&gt;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15" w:name="section_682c3115ad7648b3a73a8203f3bd3be2"/>
      <w:bookmarkStart w:id="316" w:name="_Toc79580207"/>
      <w:r>
        <w:t>Section 6.6.9, DDE Connection Fields</w:t>
      </w:r>
      <w:bookmarkEnd w:id="315"/>
      <w:bookmarkEnd w:id="316"/>
      <w:r>
        <w:fldChar w:fldCharType="begin"/>
      </w:r>
      <w:r>
        <w:instrText xml:space="preserve"> XE "DDE Connection Fields" </w:instrText>
      </w:r>
      <w:r>
        <w:fldChar w:fldCharType="end"/>
      </w:r>
    </w:p>
    <w:p w:rsidR="006A00B2" w:rsidRDefault="0057566E">
      <w:pPr>
        <w:pStyle w:val="Definition-Field"/>
      </w:pPr>
      <w:r>
        <w:t xml:space="preserve">a.   </w:t>
      </w:r>
      <w:r>
        <w:rPr>
          <w:i/>
        </w:rPr>
        <w:t>The standard defines the element &lt;text:dde-connection&gt;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w:t>
      </w:r>
      <w:r>
        <w:rPr>
          <w:i/>
        </w:rPr>
        <w:t>ement &lt;text:dde-connection&gt;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17" w:name="section_021adc30fac84a348b528eca8e4003c3"/>
      <w:bookmarkStart w:id="318" w:name="_Toc79580208"/>
      <w:r>
        <w:lastRenderedPageBreak/>
        <w:t>Section 6.6.10, Measure Fields</w:t>
      </w:r>
      <w:bookmarkEnd w:id="317"/>
      <w:bookmarkEnd w:id="318"/>
      <w:r>
        <w:fldChar w:fldCharType="begin"/>
      </w:r>
      <w:r>
        <w:instrText xml:space="preserve"> XE "Measure Fields" </w:instrText>
      </w:r>
      <w:r>
        <w:fldChar w:fldCharType="end"/>
      </w:r>
    </w:p>
    <w:p w:rsidR="006A00B2" w:rsidRDefault="0057566E">
      <w:pPr>
        <w:pStyle w:val="Definition-Field"/>
      </w:pPr>
      <w:r>
        <w:t xml:space="preserve">a.   </w:t>
      </w:r>
      <w:r>
        <w:rPr>
          <w:i/>
        </w:rPr>
        <w:t>The standard defines the element &lt;text:measure&gt;</w:t>
      </w:r>
    </w:p>
    <w:p w:rsidR="006A00B2" w:rsidRDefault="0057566E">
      <w:pPr>
        <w:pStyle w:val="Definition-Field2"/>
      </w:pPr>
      <w:r>
        <w:t>This element is n</w:t>
      </w:r>
      <w:r>
        <w:t>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&lt;text:measure&gt;</w:t>
      </w:r>
    </w:p>
    <w:p w:rsidR="006A00B2" w:rsidRDefault="0057566E">
      <w:pPr>
        <w:pStyle w:val="Definition-Field2"/>
      </w:pPr>
      <w:r>
        <w:t>This element is not supported in PowerPoint 2010, PowerPoin</w:t>
      </w:r>
      <w:r>
        <w:t>t 2013, PowerPoint 2016, or PowerPoint 2019.</w:t>
      </w:r>
    </w:p>
    <w:p w:rsidR="006A00B2" w:rsidRDefault="0057566E">
      <w:pPr>
        <w:pStyle w:val="Heading3"/>
      </w:pPr>
      <w:bookmarkStart w:id="319" w:name="section_e84f61b1a81d466d8ae55d9949984b0c"/>
      <w:bookmarkStart w:id="320" w:name="_Toc79580209"/>
      <w:r>
        <w:t>Section 6.6.11, Table Formula Field</w:t>
      </w:r>
      <w:bookmarkEnd w:id="319"/>
      <w:bookmarkEnd w:id="320"/>
      <w:r>
        <w:fldChar w:fldCharType="begin"/>
      </w:r>
      <w:r>
        <w:instrText xml:space="preserve"> XE "Table Formula Field" </w:instrText>
      </w:r>
      <w:r>
        <w:fldChar w:fldCharType="end"/>
      </w:r>
    </w:p>
    <w:p w:rsidR="006A00B2" w:rsidRDefault="0057566E">
      <w:pPr>
        <w:pStyle w:val="Definition-Field"/>
      </w:pPr>
      <w:r>
        <w:t xml:space="preserve">a.   </w:t>
      </w:r>
      <w:r>
        <w:rPr>
          <w:i/>
        </w:rPr>
        <w:t>The standard defines the element &lt;text:table-formula&gt;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t>This is not supported in Excel 2010, Excel 2013, Excel 2016, or Excel 2019.</w:t>
      </w:r>
    </w:p>
    <w:p w:rsidR="006A00B2" w:rsidRDefault="0057566E">
      <w:pPr>
        <w:pStyle w:val="Definition-Field"/>
      </w:pPr>
      <w:r>
        <w:t xml:space="preserve">c.   </w:t>
      </w:r>
      <w:r>
        <w:rPr>
          <w:i/>
        </w:rPr>
        <w:t>The standard defines the element &lt;text:table-formula&gt;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21" w:name="section_ba710cdd282b4196b9791a7a8b8a587d"/>
      <w:bookmarkStart w:id="322" w:name="_Toc79580210"/>
      <w:r>
        <w:t>Section 6.7, Common Field Attributes</w:t>
      </w:r>
      <w:bookmarkEnd w:id="321"/>
      <w:bookmarkEnd w:id="322"/>
      <w:r>
        <w:fldChar w:fldCharType="begin"/>
      </w:r>
      <w:r>
        <w:instrText xml:space="preserve"> XE "Common Field Attributes" </w:instrText>
      </w:r>
      <w:r>
        <w:fldChar w:fldCharType="end"/>
      </w:r>
    </w:p>
    <w:p w:rsidR="006A00B2" w:rsidRDefault="0057566E">
      <w:pPr>
        <w:pStyle w:val="Definition-Field"/>
      </w:pPr>
      <w:r>
        <w:t>a.   This is not supported in Excel 2010, Excel 2013, Excel 2016, or Excel 2019.</w:t>
      </w:r>
    </w:p>
    <w:p w:rsidR="006A00B2" w:rsidRDefault="0057566E">
      <w:pPr>
        <w:pStyle w:val="Heading3"/>
      </w:pPr>
      <w:bookmarkStart w:id="323" w:name="section_aca1087ef28b4bf282f6aad721a7d442"/>
      <w:bookmarkStart w:id="324" w:name="_Toc79580211"/>
      <w:r>
        <w:t>Section 6.7.1, Variable Value Types and Values</w:t>
      </w:r>
      <w:bookmarkEnd w:id="323"/>
      <w:bookmarkEnd w:id="324"/>
      <w:r>
        <w:fldChar w:fldCharType="begin"/>
      </w:r>
      <w:r>
        <w:instrText xml:space="preserve"> XE "Variable Value Types and Values" </w:instrText>
      </w:r>
      <w:r>
        <w:fldChar w:fldCharType="end"/>
      </w:r>
    </w:p>
    <w:p w:rsidR="006A00B2" w:rsidRDefault="0057566E">
      <w:pPr>
        <w:pStyle w:val="Definition-Field"/>
      </w:pPr>
      <w:r>
        <w:t xml:space="preserve">a.   </w:t>
      </w:r>
      <w:r>
        <w:rPr>
          <w:i/>
        </w:rPr>
        <w:t>The standard d</w:t>
      </w:r>
      <w:r>
        <w:rPr>
          <w:i/>
        </w:rPr>
        <w:t>efines the attribute office:boolean-value, contained within the element &lt;table:covered-table-cell&gt;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   </w:t>
      </w:r>
      <w:r>
        <w:rPr>
          <w:i/>
        </w:rPr>
        <w:t>The standard defines the attribute office:currency, contained with</w:t>
      </w:r>
      <w:r>
        <w:rPr>
          <w:i/>
        </w:rPr>
        <w:t>in the element &lt;table:covered-table-cell&gt;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office:date-value, contained within the element &lt;table:covered-table-cell&gt;</w:t>
      </w:r>
    </w:p>
    <w:p w:rsidR="006A00B2" w:rsidRDefault="0057566E">
      <w:pPr>
        <w:pStyle w:val="Definition-Field2"/>
      </w:pPr>
      <w:r>
        <w:t>This attribut</w:t>
      </w:r>
      <w:r>
        <w:t>e is not supported in Excel 2010, Excel 2013, Excel 2016, or Excel 2019.</w:t>
      </w:r>
    </w:p>
    <w:p w:rsidR="006A00B2" w:rsidRDefault="0057566E">
      <w:pPr>
        <w:pStyle w:val="Definition-Field"/>
      </w:pPr>
      <w:r>
        <w:t xml:space="preserve">d.   </w:t>
      </w:r>
      <w:r>
        <w:rPr>
          <w:i/>
        </w:rPr>
        <w:t>The standard defines the attribute office:string-value, contained within the element &lt;table:covered-table-cell&gt;</w:t>
      </w:r>
    </w:p>
    <w:p w:rsidR="006A00B2" w:rsidRDefault="0057566E">
      <w:pPr>
        <w:pStyle w:val="Definition-Field2"/>
      </w:pPr>
      <w:r>
        <w:t>This attribute is not supported in Excel 2010, Excel 2013, Excel 2</w:t>
      </w:r>
      <w:r>
        <w:t>016, or Excel 2019.</w:t>
      </w:r>
    </w:p>
    <w:p w:rsidR="006A00B2" w:rsidRDefault="0057566E">
      <w:pPr>
        <w:pStyle w:val="Definition-Field"/>
      </w:pPr>
      <w:r>
        <w:t xml:space="preserve">e.   </w:t>
      </w:r>
      <w:r>
        <w:rPr>
          <w:i/>
        </w:rPr>
        <w:t>The standard defines the attribute office:time-value, contained within the element &lt;table:covered-table-cell&gt;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   </w:t>
      </w:r>
      <w:r>
        <w:rPr>
          <w:i/>
        </w:rPr>
        <w:t>The standard defines the attri</w:t>
      </w:r>
      <w:r>
        <w:rPr>
          <w:i/>
        </w:rPr>
        <w:t>bute office:value, contained within the element &lt;table:covered-table-cell&gt;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g.   </w:t>
      </w:r>
      <w:r>
        <w:rPr>
          <w:i/>
        </w:rPr>
        <w:t>The standard defines the property "boolean", contained within the attribute office:value-t</w:t>
      </w:r>
      <w:r>
        <w:rPr>
          <w:i/>
        </w:rPr>
        <w:t>ype, contained within the element &lt;table:covered-table-cell&gt;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h.   </w:t>
      </w:r>
      <w:r>
        <w:rPr>
          <w:i/>
        </w:rPr>
        <w:t>The standard defines the property "currency", contained within the attribute office:value-type, contained</w:t>
      </w:r>
      <w:r>
        <w:rPr>
          <w:i/>
        </w:rPr>
        <w:t xml:space="preserve"> within the element &lt;table:covered-table-cell&gt;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i.   </w:t>
      </w:r>
      <w:r>
        <w:rPr>
          <w:i/>
        </w:rPr>
        <w:t>The standard defines the property "date", contained within the attribute office:value-type, contained within the elemen</w:t>
      </w:r>
      <w:r>
        <w:rPr>
          <w:i/>
        </w:rPr>
        <w:t>t &lt;table:covered-table-cell&gt;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j.   </w:t>
      </w:r>
      <w:r>
        <w:rPr>
          <w:i/>
        </w:rPr>
        <w:t>The standard defines the property "float", contained within the attribute office:value-type, contained within the element &lt;table:covered-</w:t>
      </w:r>
      <w:r>
        <w:rPr>
          <w:i/>
        </w:rPr>
        <w:t>table-cell&gt;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k.   </w:t>
      </w:r>
      <w:r>
        <w:rPr>
          <w:i/>
        </w:rPr>
        <w:t>The standard defines the property "percentage", contained within the attribute office:value-type, contained within the element &lt;table:covered-table-cell&gt;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l.   </w:t>
      </w:r>
      <w:r>
        <w:rPr>
          <w:i/>
        </w:rPr>
        <w:t>The standard defines the property "string", contained within the attribute office:value-type, contained within the element &lt;table:covered-table-cell&gt;</w:t>
      </w:r>
    </w:p>
    <w:p w:rsidR="006A00B2" w:rsidRDefault="0057566E">
      <w:pPr>
        <w:pStyle w:val="Definition-Field2"/>
      </w:pPr>
      <w:r>
        <w:t>This property is</w:t>
      </w:r>
      <w:r>
        <w:t xml:space="preserve"> not supported in Excel 2010, Excel 2013, Excel 2016, or Excel 2019.</w:t>
      </w:r>
    </w:p>
    <w:p w:rsidR="006A00B2" w:rsidRDefault="0057566E">
      <w:pPr>
        <w:pStyle w:val="Definition-Field"/>
      </w:pPr>
      <w:r>
        <w:t xml:space="preserve">m.   </w:t>
      </w:r>
      <w:r>
        <w:rPr>
          <w:i/>
        </w:rPr>
        <w:t>The standard defines the property "time", contained within the attribute office:value-type, contained within the element &lt;table:covered-table-cell&gt;</w:t>
      </w:r>
    </w:p>
    <w:p w:rsidR="006A00B2" w:rsidRDefault="0057566E">
      <w:pPr>
        <w:pStyle w:val="Definition-Field2"/>
      </w:pPr>
      <w:r>
        <w:t xml:space="preserve">This property is not supported in </w:t>
      </w:r>
      <w:r>
        <w:t>Excel 2010, Excel 2013, Excel 2016, or Excel 2019.</w:t>
      </w:r>
    </w:p>
    <w:p w:rsidR="006A00B2" w:rsidRDefault="0057566E">
      <w:pPr>
        <w:pStyle w:val="Definition-Field"/>
      </w:pPr>
      <w:r>
        <w:t xml:space="preserve">n.   </w:t>
      </w:r>
      <w:r>
        <w:rPr>
          <w:i/>
        </w:rPr>
        <w:t>The standard defines the attribute office:boolean-value, contained within the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o.   </w:t>
      </w:r>
      <w:r>
        <w:rPr>
          <w:i/>
        </w:rPr>
        <w:t>The sta</w:t>
      </w:r>
      <w:r>
        <w:rPr>
          <w:i/>
        </w:rPr>
        <w:t>ndard defines the attribute office:currency, contained within the element &lt;table:table-cell&gt;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 xml:space="preserve">The standard defines the attribute office:date-value, contained within </w:t>
      </w:r>
      <w:r>
        <w:rPr>
          <w:i/>
        </w:rPr>
        <w:t>the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q.   </w:t>
      </w:r>
      <w:r>
        <w:rPr>
          <w:i/>
        </w:rPr>
        <w:t>The standard defines the attribute office:string-value, contained within the element &lt;table:table-cell&gt;</w:t>
      </w:r>
    </w:p>
    <w:p w:rsidR="006A00B2" w:rsidRDefault="0057566E">
      <w:pPr>
        <w:pStyle w:val="Definition-Field2"/>
      </w:pPr>
      <w:r>
        <w:t>This attribute is supported in Ex</w:t>
      </w:r>
      <w:r>
        <w:t>cel 2010, Excel 2013, Excel 2016, and Excel 2019.</w:t>
      </w:r>
    </w:p>
    <w:p w:rsidR="006A00B2" w:rsidRDefault="0057566E">
      <w:pPr>
        <w:pStyle w:val="Definition-Field"/>
      </w:pPr>
      <w:r>
        <w:t xml:space="preserve">r.   </w:t>
      </w:r>
      <w:r>
        <w:rPr>
          <w:i/>
        </w:rPr>
        <w:t>The standard defines the attribute office:time-value, contained within the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lastRenderedPageBreak/>
        <w:t xml:space="preserve">s.   </w:t>
      </w:r>
      <w:r>
        <w:rPr>
          <w:i/>
        </w:rPr>
        <w:t>The standar</w:t>
      </w:r>
      <w:r>
        <w:rPr>
          <w:i/>
        </w:rPr>
        <w:t>d defines the attribute office:value, contained within the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t.   </w:t>
      </w:r>
      <w:r>
        <w:rPr>
          <w:i/>
        </w:rPr>
        <w:t>The standard defines the property "boolean", contained within the attribute office</w:t>
      </w:r>
      <w:r>
        <w:rPr>
          <w:i/>
        </w:rPr>
        <w:t>:value-type, contained within the element &lt;table:table-cell&gt;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u.   </w:t>
      </w:r>
      <w:r>
        <w:rPr>
          <w:i/>
        </w:rPr>
        <w:t>The standard defines the property "currency", contained within the attribute office:value-type, contained wi</w:t>
      </w:r>
      <w:r>
        <w:rPr>
          <w:i/>
        </w:rPr>
        <w:t>thin the element &lt;table:table-cell&gt;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v.   </w:t>
      </w:r>
      <w:r>
        <w:rPr>
          <w:i/>
        </w:rPr>
        <w:t>The standard defines the property "date", contained within the attribute office:value-type, contained within the element &lt;table:table</w:t>
      </w:r>
      <w:r>
        <w:rPr>
          <w:i/>
        </w:rPr>
        <w:t>-cell&gt;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w.   </w:t>
      </w:r>
      <w:r>
        <w:rPr>
          <w:i/>
        </w:rPr>
        <w:t>The standard defines the property "float", contained within the attribute office:value-type, contained within the element &lt;table:table-cell&gt;</w:t>
      </w:r>
    </w:p>
    <w:p w:rsidR="006A00B2" w:rsidRDefault="0057566E">
      <w:pPr>
        <w:pStyle w:val="Definition-Field2"/>
      </w:pPr>
      <w:r>
        <w:t>This property is supp</w:t>
      </w:r>
      <w:r>
        <w:t>orted in Excel 2010, Excel 2013, Excel 2016, and Excel 2019.</w:t>
      </w:r>
    </w:p>
    <w:p w:rsidR="006A00B2" w:rsidRDefault="0057566E">
      <w:pPr>
        <w:pStyle w:val="Definition-Field"/>
      </w:pPr>
      <w:r>
        <w:t xml:space="preserve">x.   </w:t>
      </w:r>
      <w:r>
        <w:rPr>
          <w:i/>
        </w:rPr>
        <w:t>The standard defines the property "percentage", contained within the attribute office:value-type, contained within the element &lt;table:table-cell&gt;</w:t>
      </w:r>
    </w:p>
    <w:p w:rsidR="006A00B2" w:rsidRDefault="0057566E">
      <w:pPr>
        <w:pStyle w:val="Definition-Field2"/>
      </w:pPr>
      <w:r>
        <w:t>This property is supported in Excel 2010, Ex</w:t>
      </w:r>
      <w:r>
        <w:t>cel 2013, Excel 2016, and Excel 2019.</w:t>
      </w:r>
    </w:p>
    <w:p w:rsidR="006A00B2" w:rsidRDefault="0057566E">
      <w:pPr>
        <w:pStyle w:val="Definition-Field"/>
      </w:pPr>
      <w:r>
        <w:t xml:space="preserve">y.   </w:t>
      </w:r>
      <w:r>
        <w:rPr>
          <w:i/>
        </w:rPr>
        <w:t>The standard defines the property "string", contained within the attribute office:value-type, contained within the element &lt;table:table-cell&gt;</w:t>
      </w:r>
    </w:p>
    <w:p w:rsidR="006A00B2" w:rsidRDefault="0057566E">
      <w:pPr>
        <w:pStyle w:val="Definition-Field2"/>
      </w:pPr>
      <w:r>
        <w:t>This property is supported in Excel 2010, Excel 2013, Excel 2016, and E</w:t>
      </w:r>
      <w:r>
        <w:t>xcel 2019.</w:t>
      </w:r>
    </w:p>
    <w:p w:rsidR="006A00B2" w:rsidRDefault="0057566E">
      <w:pPr>
        <w:pStyle w:val="Definition-Field"/>
      </w:pPr>
      <w:r>
        <w:t xml:space="preserve">z.   </w:t>
      </w:r>
      <w:r>
        <w:rPr>
          <w:i/>
        </w:rPr>
        <w:t>The standard defines the property "time", contained within the attribute office:value-type, contained within the element &lt;table:table-cell&gt;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aa.  </w:t>
      </w:r>
      <w:r>
        <w:rPr>
          <w:i/>
        </w:rPr>
        <w:t xml:space="preserve">The standard </w:t>
      </w:r>
      <w:r>
        <w:rPr>
          <w:i/>
        </w:rPr>
        <w:t>defines the attribute office:value-type</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325" w:name="section_6604b4c75fa14fe9aaa78e5a808437f5"/>
      <w:bookmarkStart w:id="326" w:name="_Toc79580212"/>
      <w:r>
        <w:t>Section 6.7.2, Fixed</w:t>
      </w:r>
      <w:bookmarkEnd w:id="325"/>
      <w:bookmarkEnd w:id="326"/>
      <w:r>
        <w:fldChar w:fldCharType="begin"/>
      </w:r>
      <w:r>
        <w:instrText xml:space="preserve"> XE "Fixed" </w:instrText>
      </w:r>
      <w:r>
        <w:fldChar w:fldCharType="end"/>
      </w:r>
    </w:p>
    <w:p w:rsidR="006A00B2" w:rsidRDefault="0057566E">
      <w:pPr>
        <w:pStyle w:val="Definition-Field"/>
      </w:pPr>
      <w:r>
        <w:t xml:space="preserve">a.   This is not supported in Excel 2010, Excel 2013, Excel 2016, or Excel </w:t>
      </w:r>
      <w:r>
        <w:t>2019.</w:t>
      </w:r>
    </w:p>
    <w:p w:rsidR="006A00B2" w:rsidRDefault="0057566E">
      <w:pPr>
        <w:pStyle w:val="Definition-Field"/>
      </w:pPr>
      <w:r>
        <w:t xml:space="preserve">b.   </w:t>
      </w:r>
      <w:r>
        <w:rPr>
          <w:i/>
        </w:rPr>
        <w:t>The standard defines the attribute text:fixed</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327" w:name="section_5428320a3df64972b6e5df01fca46660"/>
      <w:bookmarkStart w:id="328" w:name="_Toc79580213"/>
      <w:r>
        <w:t>Section 6.7.3, Variable Name</w:t>
      </w:r>
      <w:bookmarkEnd w:id="327"/>
      <w:bookmarkEnd w:id="328"/>
      <w:r>
        <w:fldChar w:fldCharType="begin"/>
      </w:r>
      <w:r>
        <w:instrText xml:space="preserve"> XE "Variable Name" </w:instrText>
      </w:r>
      <w:r>
        <w:fldChar w:fldCharType="end"/>
      </w:r>
    </w:p>
    <w:p w:rsidR="006A00B2" w:rsidRDefault="0057566E">
      <w:pPr>
        <w:pStyle w:val="Definition-Field"/>
      </w:pPr>
      <w:r>
        <w:t>a.   This is not supported in Excel 2010, Exc</w:t>
      </w:r>
      <w:r>
        <w:t>el 2013, Excel 2016, or Excel 2019.</w:t>
      </w:r>
    </w:p>
    <w:p w:rsidR="006A00B2" w:rsidRDefault="0057566E">
      <w:pPr>
        <w:pStyle w:val="Definition-Field"/>
      </w:pPr>
      <w:r>
        <w:t xml:space="preserve">b.   </w:t>
      </w:r>
      <w:r>
        <w:rPr>
          <w:i/>
        </w:rPr>
        <w:t>The standard defines the attribute text:name</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329" w:name="section_d3a18bffbb50458fbe9b646fb36599f5"/>
      <w:bookmarkStart w:id="330" w:name="_Toc79580214"/>
      <w:r>
        <w:lastRenderedPageBreak/>
        <w:t>Section 6.7.4, Description</w:t>
      </w:r>
      <w:bookmarkEnd w:id="329"/>
      <w:bookmarkEnd w:id="330"/>
      <w:r>
        <w:fldChar w:fldCharType="begin"/>
      </w:r>
      <w:r>
        <w:instrText xml:space="preserve"> XE "Description" </w:instrText>
      </w:r>
      <w:r>
        <w:fldChar w:fldCharType="end"/>
      </w:r>
    </w:p>
    <w:p w:rsidR="006A00B2" w:rsidRDefault="0057566E">
      <w:pPr>
        <w:pStyle w:val="Definition-Field"/>
      </w:pPr>
      <w:r>
        <w:t xml:space="preserve">a.   </w:t>
      </w:r>
      <w:r>
        <w:rPr>
          <w:i/>
        </w:rPr>
        <w:t>The standard</w:t>
      </w:r>
      <w:r>
        <w:rPr>
          <w:i/>
        </w:rPr>
        <w:t xml:space="preserve"> defines the attribute text:description</w:t>
      </w:r>
    </w:p>
    <w:p w:rsidR="006A00B2" w:rsidRDefault="0057566E">
      <w:pPr>
        <w:pStyle w:val="Definition-Field2"/>
      </w:pPr>
      <w:r>
        <w:t>This attribute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attribute text:descript</w:t>
      </w:r>
      <w:r>
        <w:rPr>
          <w:i/>
        </w:rPr>
        <w:t>ion</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331" w:name="section_24f91b175c5847fdabc29df83f293599"/>
      <w:bookmarkStart w:id="332" w:name="_Toc79580215"/>
      <w:r>
        <w:t>Section 6.7.5, Display</w:t>
      </w:r>
      <w:bookmarkEnd w:id="331"/>
      <w:bookmarkEnd w:id="332"/>
      <w:r>
        <w:fldChar w:fldCharType="begin"/>
      </w:r>
      <w:r>
        <w:instrText xml:space="preserve"> XE "Display"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 xml:space="preserve">b.   </w:t>
      </w:r>
      <w:r>
        <w:rPr>
          <w:i/>
        </w:rPr>
        <w:t xml:space="preserve">The standard defines </w:t>
      </w:r>
      <w:r>
        <w:rPr>
          <w:i/>
        </w:rPr>
        <w:t>the attribute text:Display</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333" w:name="section_315d6f72857c44fcaffa6bf25fd5c7e4"/>
      <w:bookmarkStart w:id="334" w:name="_Toc79580216"/>
      <w:r>
        <w:t>Section 6.7.6, Formula</w:t>
      </w:r>
      <w:bookmarkEnd w:id="333"/>
      <w:bookmarkEnd w:id="334"/>
      <w:r>
        <w:fldChar w:fldCharType="begin"/>
      </w:r>
      <w:r>
        <w:instrText xml:space="preserve"> XE "Formula" </w:instrText>
      </w:r>
      <w:r>
        <w:fldChar w:fldCharType="end"/>
      </w:r>
    </w:p>
    <w:p w:rsidR="006A00B2" w:rsidRDefault="0057566E">
      <w:pPr>
        <w:pStyle w:val="Definition-Field"/>
      </w:pPr>
      <w:r>
        <w:t xml:space="preserve">a.   </w:t>
      </w:r>
      <w:r>
        <w:rPr>
          <w:i/>
        </w:rPr>
        <w:t>The standard defines the attribute text:formula</w:t>
      </w:r>
    </w:p>
    <w:p w:rsidR="006A00B2" w:rsidRDefault="0057566E">
      <w:pPr>
        <w:pStyle w:val="Definition-Field2"/>
      </w:pPr>
      <w:r>
        <w:t>This attribute is not supported</w:t>
      </w:r>
      <w:r>
        <w:t xml:space="preserve">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attribute text:formula</w:t>
      </w:r>
    </w:p>
    <w:p w:rsidR="006A00B2" w:rsidRDefault="0057566E">
      <w:pPr>
        <w:pStyle w:val="Definition-Field2"/>
      </w:pPr>
      <w:r>
        <w:t>This attribute is not supported in PowerPoint 2010, PowerPoint 2013, Po</w:t>
      </w:r>
      <w:r>
        <w:t>werPoint 2016, or PowerPoint 2019.</w:t>
      </w:r>
    </w:p>
    <w:p w:rsidR="006A00B2" w:rsidRDefault="0057566E">
      <w:pPr>
        <w:pStyle w:val="Heading3"/>
      </w:pPr>
      <w:bookmarkStart w:id="335" w:name="section_c315da58edbf4973b59d46f33cf16ff2"/>
      <w:bookmarkStart w:id="336" w:name="_Toc79580217"/>
      <w:r>
        <w:t>Section 6.7.7, Formatting Style</w:t>
      </w:r>
      <w:bookmarkEnd w:id="335"/>
      <w:bookmarkEnd w:id="336"/>
      <w:r>
        <w:fldChar w:fldCharType="begin"/>
      </w:r>
      <w:r>
        <w:instrText xml:space="preserve"> XE "Formatting Style" </w:instrText>
      </w:r>
      <w:r>
        <w:fldChar w:fldCharType="end"/>
      </w:r>
    </w:p>
    <w:p w:rsidR="006A00B2" w:rsidRDefault="0057566E">
      <w:pPr>
        <w:pStyle w:val="Definition-Field"/>
      </w:pPr>
      <w:r>
        <w:t xml:space="preserve">a.   </w:t>
      </w:r>
      <w:r>
        <w:rPr>
          <w:i/>
        </w:rPr>
        <w:t>The standard defines the attribute text:data-style-name</w:t>
      </w:r>
    </w:p>
    <w:p w:rsidR="006A00B2" w:rsidRDefault="0057566E">
      <w:pPr>
        <w:pStyle w:val="Definition-Field2"/>
      </w:pPr>
      <w:r>
        <w:t>This attribute is supported in Word 2010, Word 2013, Word 2016, and Word 2019.</w:t>
      </w:r>
    </w:p>
    <w:p w:rsidR="006A00B2" w:rsidRDefault="0057566E">
      <w:pPr>
        <w:pStyle w:val="Definition-Field"/>
      </w:pPr>
      <w:r>
        <w:t>b.   This is not support</w:t>
      </w:r>
      <w:r>
        <w:t>ed in Excel 2010, Excel 2013, Excel 2016, or Excel 2019.</w:t>
      </w:r>
    </w:p>
    <w:p w:rsidR="006A00B2" w:rsidRDefault="0057566E">
      <w:pPr>
        <w:pStyle w:val="Definition-Field"/>
      </w:pPr>
      <w:r>
        <w:t xml:space="preserve">c.   </w:t>
      </w:r>
      <w:r>
        <w:rPr>
          <w:i/>
        </w:rPr>
        <w:t>The standard defines the attribute style:data-style-name</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337" w:name="section_436de3afbc7b4916afc30373d905371b"/>
      <w:bookmarkStart w:id="338" w:name="_Toc79580218"/>
      <w:r>
        <w:t>Section 6.7.8, Number Formatting Style</w:t>
      </w:r>
      <w:bookmarkEnd w:id="337"/>
      <w:bookmarkEnd w:id="338"/>
      <w:r>
        <w:fldChar w:fldCharType="begin"/>
      </w:r>
      <w:r>
        <w:instrText xml:space="preserve"> XE "Number Formatting Style" </w:instrText>
      </w:r>
      <w:r>
        <w:fldChar w:fldCharType="end"/>
      </w:r>
    </w:p>
    <w:p w:rsidR="006A00B2" w:rsidRDefault="0057566E">
      <w:pPr>
        <w:pStyle w:val="Definition-Field"/>
      </w:pPr>
      <w:r>
        <w:t xml:space="preserve">a.   </w:t>
      </w:r>
      <w:r>
        <w:rPr>
          <w:i/>
        </w:rPr>
        <w:t>The standard defines the attribute style:num-format</w:t>
      </w:r>
    </w:p>
    <w:p w:rsidR="006A00B2" w:rsidRDefault="0057566E">
      <w:pPr>
        <w:pStyle w:val="Definition-Field2"/>
      </w:pPr>
      <w:r>
        <w:t>This attribute is supported in Word 2010, Word 2013, Word 2016, and Word 2019.</w:t>
      </w:r>
    </w:p>
    <w:p w:rsidR="006A00B2" w:rsidRDefault="0057566E">
      <w:pPr>
        <w:pStyle w:val="Definition-Field2"/>
      </w:pPr>
      <w:r>
        <w:t xml:space="preserve">See Section 12.2.2 for supported formats. </w:t>
      </w:r>
    </w:p>
    <w:p w:rsidR="006A00B2" w:rsidRDefault="0057566E">
      <w:pPr>
        <w:pStyle w:val="Definition-Field"/>
      </w:pPr>
      <w:r>
        <w:t>b.   T</w:t>
      </w:r>
      <w:r>
        <w:t>his is not supported in Excel 2010, Excel 2013, Excel 2016, or Excel 2019.</w:t>
      </w:r>
    </w:p>
    <w:p w:rsidR="006A00B2" w:rsidRDefault="0057566E">
      <w:pPr>
        <w:pStyle w:val="Definition-Field2"/>
      </w:pPr>
      <w:r>
        <w:t>OfficeArt Math in Excel 2013 supports this on load for text in the following elements:</w:t>
      </w:r>
    </w:p>
    <w:p w:rsidR="006A00B2" w:rsidRDefault="0057566E">
      <w:pPr>
        <w:pStyle w:val="ListParagraph"/>
        <w:numPr>
          <w:ilvl w:val="0"/>
          <w:numId w:val="161"/>
        </w:numPr>
        <w:contextualSpacing/>
      </w:pPr>
      <w:r>
        <w:lastRenderedPageBreak/>
        <w:t>&lt;draw:rect&gt;</w:t>
      </w:r>
    </w:p>
    <w:p w:rsidR="006A00B2" w:rsidRDefault="0057566E">
      <w:pPr>
        <w:pStyle w:val="ListParagraph"/>
        <w:numPr>
          <w:ilvl w:val="0"/>
          <w:numId w:val="161"/>
        </w:numPr>
        <w:contextualSpacing/>
      </w:pPr>
      <w:r>
        <w:t>&lt;draw:polyline&gt;</w:t>
      </w:r>
    </w:p>
    <w:p w:rsidR="006A00B2" w:rsidRDefault="0057566E">
      <w:pPr>
        <w:pStyle w:val="ListParagraph"/>
        <w:numPr>
          <w:ilvl w:val="0"/>
          <w:numId w:val="161"/>
        </w:numPr>
        <w:contextualSpacing/>
      </w:pPr>
      <w:r>
        <w:t>&lt;draw:polygon&gt;</w:t>
      </w:r>
    </w:p>
    <w:p w:rsidR="006A00B2" w:rsidRDefault="0057566E">
      <w:pPr>
        <w:pStyle w:val="ListParagraph"/>
        <w:numPr>
          <w:ilvl w:val="0"/>
          <w:numId w:val="161"/>
        </w:numPr>
        <w:contextualSpacing/>
      </w:pPr>
      <w:r>
        <w:t>&lt;draw:regular-polygon&gt;</w:t>
      </w:r>
    </w:p>
    <w:p w:rsidR="006A00B2" w:rsidRDefault="0057566E">
      <w:pPr>
        <w:pStyle w:val="ListParagraph"/>
        <w:numPr>
          <w:ilvl w:val="0"/>
          <w:numId w:val="161"/>
        </w:numPr>
        <w:contextualSpacing/>
      </w:pPr>
      <w:r>
        <w:t>&lt;draw:path&gt;</w:t>
      </w:r>
    </w:p>
    <w:p w:rsidR="006A00B2" w:rsidRDefault="0057566E">
      <w:pPr>
        <w:pStyle w:val="ListParagraph"/>
        <w:numPr>
          <w:ilvl w:val="0"/>
          <w:numId w:val="161"/>
        </w:numPr>
        <w:contextualSpacing/>
      </w:pPr>
      <w:r>
        <w:t>&lt;draw:circle&gt;</w:t>
      </w:r>
    </w:p>
    <w:p w:rsidR="006A00B2" w:rsidRDefault="0057566E">
      <w:pPr>
        <w:pStyle w:val="ListParagraph"/>
        <w:numPr>
          <w:ilvl w:val="0"/>
          <w:numId w:val="161"/>
        </w:numPr>
        <w:contextualSpacing/>
      </w:pPr>
      <w:r>
        <w:t>&lt;d</w:t>
      </w:r>
      <w:r>
        <w:t>raw:ellipse&gt;</w:t>
      </w:r>
    </w:p>
    <w:p w:rsidR="006A00B2" w:rsidRDefault="0057566E">
      <w:pPr>
        <w:pStyle w:val="ListParagraph"/>
        <w:numPr>
          <w:ilvl w:val="0"/>
          <w:numId w:val="161"/>
        </w:numPr>
        <w:contextualSpacing/>
      </w:pPr>
      <w:r>
        <w:t>&lt;draw:caption&gt;</w:t>
      </w:r>
    </w:p>
    <w:p w:rsidR="006A00B2" w:rsidRDefault="0057566E">
      <w:pPr>
        <w:pStyle w:val="ListParagraph"/>
        <w:numPr>
          <w:ilvl w:val="0"/>
          <w:numId w:val="161"/>
        </w:numPr>
        <w:contextualSpacing/>
      </w:pPr>
      <w:r>
        <w:t>&lt;draw:measure&gt;</w:t>
      </w:r>
    </w:p>
    <w:p w:rsidR="006A00B2" w:rsidRDefault="0057566E">
      <w:pPr>
        <w:pStyle w:val="ListParagraph"/>
        <w:numPr>
          <w:ilvl w:val="0"/>
          <w:numId w:val="161"/>
        </w:numPr>
        <w:contextualSpacing/>
      </w:pPr>
      <w:r>
        <w:t>&lt;draw:frame&gt;</w:t>
      </w:r>
    </w:p>
    <w:p w:rsidR="006A00B2" w:rsidRDefault="0057566E">
      <w:pPr>
        <w:pStyle w:val="ListParagraph"/>
        <w:numPr>
          <w:ilvl w:val="0"/>
          <w:numId w:val="161"/>
        </w:numPr>
        <w:contextualSpacing/>
      </w:pPr>
      <w:r>
        <w:t>&lt;draw:text-box&gt;</w:t>
      </w:r>
    </w:p>
    <w:p w:rsidR="006A00B2" w:rsidRDefault="0057566E">
      <w:pPr>
        <w:pStyle w:val="ListParagraph"/>
        <w:numPr>
          <w:ilvl w:val="0"/>
          <w:numId w:val="161"/>
        </w:numPr>
      </w:pPr>
      <w:r>
        <w:t>&lt;draw:custom-shape&gt;</w:t>
      </w:r>
    </w:p>
    <w:p w:rsidR="006A00B2" w:rsidRDefault="0057566E">
      <w:pPr>
        <w:pStyle w:val="Definition-Field2"/>
      </w:pPr>
      <w:r>
        <w:t xml:space="preserve">OfficeArt Math in Excel 2013 supports this on save for text in text boxes and shapes. </w:t>
      </w:r>
    </w:p>
    <w:p w:rsidR="006A00B2" w:rsidRDefault="0057566E">
      <w:pPr>
        <w:pStyle w:val="Definition-Field"/>
      </w:pPr>
      <w:r>
        <w:t xml:space="preserve">c.   OfficeArt Math in PowerPoint 2013 supports this on load for text in the </w:t>
      </w:r>
      <w:r>
        <w:t>following elements:</w:t>
      </w:r>
    </w:p>
    <w:p w:rsidR="006A00B2" w:rsidRDefault="0057566E">
      <w:pPr>
        <w:pStyle w:val="ListParagraph"/>
        <w:numPr>
          <w:ilvl w:val="0"/>
          <w:numId w:val="162"/>
        </w:numPr>
        <w:contextualSpacing/>
      </w:pPr>
      <w:r>
        <w:t>&lt;draw:rect&gt;</w:t>
      </w:r>
    </w:p>
    <w:p w:rsidR="006A00B2" w:rsidRDefault="0057566E">
      <w:pPr>
        <w:pStyle w:val="ListParagraph"/>
        <w:numPr>
          <w:ilvl w:val="0"/>
          <w:numId w:val="162"/>
        </w:numPr>
        <w:contextualSpacing/>
      </w:pPr>
      <w:r>
        <w:t>&lt;draw:polyline&gt;</w:t>
      </w:r>
    </w:p>
    <w:p w:rsidR="006A00B2" w:rsidRDefault="0057566E">
      <w:pPr>
        <w:pStyle w:val="ListParagraph"/>
        <w:numPr>
          <w:ilvl w:val="0"/>
          <w:numId w:val="162"/>
        </w:numPr>
        <w:contextualSpacing/>
      </w:pPr>
      <w:r>
        <w:t>&lt;draw:polygon&gt;</w:t>
      </w:r>
    </w:p>
    <w:p w:rsidR="006A00B2" w:rsidRDefault="0057566E">
      <w:pPr>
        <w:pStyle w:val="ListParagraph"/>
        <w:numPr>
          <w:ilvl w:val="0"/>
          <w:numId w:val="162"/>
        </w:numPr>
        <w:contextualSpacing/>
      </w:pPr>
      <w:r>
        <w:t>&lt;draw:regular-polygon&gt;</w:t>
      </w:r>
    </w:p>
    <w:p w:rsidR="006A00B2" w:rsidRDefault="0057566E">
      <w:pPr>
        <w:pStyle w:val="ListParagraph"/>
        <w:numPr>
          <w:ilvl w:val="0"/>
          <w:numId w:val="162"/>
        </w:numPr>
        <w:contextualSpacing/>
      </w:pPr>
      <w:r>
        <w:t>&lt;draw:path&gt;</w:t>
      </w:r>
    </w:p>
    <w:p w:rsidR="006A00B2" w:rsidRDefault="0057566E">
      <w:pPr>
        <w:pStyle w:val="ListParagraph"/>
        <w:numPr>
          <w:ilvl w:val="0"/>
          <w:numId w:val="162"/>
        </w:numPr>
        <w:contextualSpacing/>
      </w:pPr>
      <w:r>
        <w:t>&lt;draw:circle&gt;</w:t>
      </w:r>
    </w:p>
    <w:p w:rsidR="006A00B2" w:rsidRDefault="0057566E">
      <w:pPr>
        <w:pStyle w:val="ListParagraph"/>
        <w:numPr>
          <w:ilvl w:val="0"/>
          <w:numId w:val="162"/>
        </w:numPr>
        <w:contextualSpacing/>
      </w:pPr>
      <w:r>
        <w:t>&lt;draw:ellipse&gt;</w:t>
      </w:r>
    </w:p>
    <w:p w:rsidR="006A00B2" w:rsidRDefault="0057566E">
      <w:pPr>
        <w:pStyle w:val="ListParagraph"/>
        <w:numPr>
          <w:ilvl w:val="0"/>
          <w:numId w:val="162"/>
        </w:numPr>
        <w:contextualSpacing/>
      </w:pPr>
      <w:r>
        <w:t>&lt;draw:caption&gt;</w:t>
      </w:r>
    </w:p>
    <w:p w:rsidR="006A00B2" w:rsidRDefault="0057566E">
      <w:pPr>
        <w:pStyle w:val="ListParagraph"/>
        <w:numPr>
          <w:ilvl w:val="0"/>
          <w:numId w:val="162"/>
        </w:numPr>
        <w:contextualSpacing/>
      </w:pPr>
      <w:r>
        <w:t>&lt;draw:measure&gt;</w:t>
      </w:r>
    </w:p>
    <w:p w:rsidR="006A00B2" w:rsidRDefault="0057566E">
      <w:pPr>
        <w:pStyle w:val="ListParagraph"/>
        <w:numPr>
          <w:ilvl w:val="0"/>
          <w:numId w:val="162"/>
        </w:numPr>
        <w:contextualSpacing/>
      </w:pPr>
      <w:r>
        <w:t>&lt;draw:text-box&gt;</w:t>
      </w:r>
    </w:p>
    <w:p w:rsidR="006A00B2" w:rsidRDefault="0057566E">
      <w:pPr>
        <w:pStyle w:val="ListParagraph"/>
        <w:numPr>
          <w:ilvl w:val="0"/>
          <w:numId w:val="162"/>
        </w:numPr>
        <w:contextualSpacing/>
      </w:pPr>
      <w:r>
        <w:t>&lt;draw:frame&gt;</w:t>
      </w:r>
    </w:p>
    <w:p w:rsidR="006A00B2" w:rsidRDefault="0057566E">
      <w:pPr>
        <w:pStyle w:val="ListParagraph"/>
        <w:numPr>
          <w:ilvl w:val="0"/>
          <w:numId w:val="162"/>
        </w:numPr>
      </w:pPr>
      <w:r>
        <w:t xml:space="preserve">&lt;draw:custom-shape&gt; </w:t>
      </w:r>
    </w:p>
    <w:p w:rsidR="006A00B2" w:rsidRDefault="0057566E">
      <w:pPr>
        <w:pStyle w:val="Heading3"/>
      </w:pPr>
      <w:bookmarkStart w:id="339" w:name="section_e946985d93894e5aa6c6061edcd2a346"/>
      <w:bookmarkStart w:id="340" w:name="_Toc79580219"/>
      <w:r>
        <w:t>Section 7, Text Indices</w:t>
      </w:r>
      <w:bookmarkEnd w:id="339"/>
      <w:bookmarkEnd w:id="340"/>
      <w:r>
        <w:fldChar w:fldCharType="begin"/>
      </w:r>
      <w:r>
        <w:instrText xml:space="preserve"> XE "Text Indices" </w:instrText>
      </w:r>
      <w:r>
        <w:fldChar w:fldCharType="end"/>
      </w:r>
    </w:p>
    <w:p w:rsidR="006A00B2" w:rsidRDefault="0057566E">
      <w:pPr>
        <w:pStyle w:val="Definition-Field"/>
      </w:pPr>
      <w:r>
        <w:t xml:space="preserve">a.  </w:t>
      </w:r>
      <w:r>
        <w:t xml:space="preserve"> This is not supported in PowerPoint 2010, PowerPoint 2013, PowerPoint 2016, or PowerPoint 2019.</w:t>
      </w:r>
    </w:p>
    <w:p w:rsidR="006A00B2" w:rsidRDefault="0057566E">
      <w:pPr>
        <w:pStyle w:val="Heading3"/>
      </w:pPr>
      <w:bookmarkStart w:id="341" w:name="section_fb4339fd7fd341b9800722c7a10857e8"/>
      <w:bookmarkStart w:id="342" w:name="_Toc79580220"/>
      <w:r>
        <w:t>Section 7.1, Index Marks</w:t>
      </w:r>
      <w:bookmarkEnd w:id="341"/>
      <w:bookmarkEnd w:id="342"/>
      <w:r>
        <w:fldChar w:fldCharType="begin"/>
      </w:r>
      <w:r>
        <w:instrText xml:space="preserve"> XE "Index Marks" </w:instrText>
      </w:r>
      <w:r>
        <w:fldChar w:fldCharType="end"/>
      </w:r>
    </w:p>
    <w:p w:rsidR="006A00B2" w:rsidRDefault="0057566E">
      <w:pPr>
        <w:pStyle w:val="Definition-Field"/>
      </w:pPr>
      <w:r>
        <w:t>a.   This is not supported in PowerPoint 2010, PowerPoint 2013, PowerPoint 2016, or PowerPoint 2019.</w:t>
      </w:r>
    </w:p>
    <w:p w:rsidR="006A00B2" w:rsidRDefault="0057566E">
      <w:pPr>
        <w:pStyle w:val="Heading3"/>
      </w:pPr>
      <w:bookmarkStart w:id="343" w:name="section_a0c6874c8f614f7799cb619c54dac75b"/>
      <w:bookmarkStart w:id="344" w:name="_Toc79580221"/>
      <w:r>
        <w:t>Section 7.1.1</w:t>
      </w:r>
      <w:r>
        <w:t>, Table of Content Index Marks</w:t>
      </w:r>
      <w:bookmarkEnd w:id="343"/>
      <w:bookmarkEnd w:id="344"/>
      <w:r>
        <w:fldChar w:fldCharType="begin"/>
      </w:r>
      <w:r>
        <w:instrText xml:space="preserve"> XE "Table of Content Index Marks" </w:instrText>
      </w:r>
      <w:r>
        <w:fldChar w:fldCharType="end"/>
      </w:r>
    </w:p>
    <w:p w:rsidR="006A00B2" w:rsidRDefault="0057566E">
      <w:pPr>
        <w:pStyle w:val="Definition-Field"/>
      </w:pPr>
      <w:r>
        <w:t xml:space="preserve">a.   </w:t>
      </w:r>
      <w:r>
        <w:rPr>
          <w:i/>
        </w:rPr>
        <w:t>The standard defines the element &lt;text:toc-mark&gt;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text:outline-leve</w:t>
      </w:r>
      <w:r>
        <w:rPr>
          <w:i/>
        </w:rPr>
        <w:t>l, contained within the element &lt;text:toc-mark&gt;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text:string-value, contained within the element &lt;text:toc-mark&gt;</w:t>
      </w:r>
    </w:p>
    <w:p w:rsidR="006A00B2" w:rsidRDefault="0057566E">
      <w:pPr>
        <w:pStyle w:val="Definition-Field2"/>
      </w:pPr>
      <w:r>
        <w:t>This attribute is support</w:t>
      </w:r>
      <w:r>
        <w:t>ed in Word 2010, Word 2013, Word 2016, and Word 2019.</w:t>
      </w:r>
    </w:p>
    <w:p w:rsidR="006A00B2" w:rsidRDefault="0057566E">
      <w:pPr>
        <w:pStyle w:val="Definition-Field"/>
      </w:pPr>
      <w:r>
        <w:t xml:space="preserve">d.   </w:t>
      </w:r>
      <w:r>
        <w:rPr>
          <w:i/>
        </w:rPr>
        <w:t>The standard defines the element &lt;text:toc-mark-end&gt;</w:t>
      </w:r>
    </w:p>
    <w:p w:rsidR="006A00B2" w:rsidRDefault="0057566E">
      <w:pPr>
        <w:pStyle w:val="Definition-Field2"/>
      </w:pPr>
      <w:r>
        <w:t>This element is supported in Word 2010, Word 2013, Word 2016, and Word 2019.</w:t>
      </w:r>
    </w:p>
    <w:p w:rsidR="006A00B2" w:rsidRDefault="0057566E">
      <w:pPr>
        <w:pStyle w:val="Definition-Field2"/>
      </w:pPr>
      <w:r>
        <w:lastRenderedPageBreak/>
        <w:t>On load, Word collapses the range encapsulated by a &lt;text:toc-mark-</w:t>
      </w:r>
      <w:r>
        <w:t xml:space="preserve">start&gt; element and a &lt;text:toc-mark-end&gt; element to a single &lt;text:toc-mark&gt; element. </w:t>
      </w:r>
    </w:p>
    <w:p w:rsidR="006A00B2" w:rsidRDefault="0057566E">
      <w:pPr>
        <w:pStyle w:val="Definition-Field"/>
      </w:pPr>
      <w:r>
        <w:t xml:space="preserve">e.   </w:t>
      </w:r>
      <w:r>
        <w:rPr>
          <w:i/>
        </w:rPr>
        <w:t>The standard defines the element &lt;text:toc-mark-start&gt;</w:t>
      </w:r>
    </w:p>
    <w:p w:rsidR="006A00B2" w:rsidRDefault="0057566E">
      <w:pPr>
        <w:pStyle w:val="Definition-Field2"/>
      </w:pPr>
      <w:r>
        <w:t>This element is supported in Word 2010, Word 2013, Word 2016, and Word 2019.</w:t>
      </w:r>
    </w:p>
    <w:p w:rsidR="006A00B2" w:rsidRDefault="0057566E">
      <w:pPr>
        <w:pStyle w:val="Definition-Field2"/>
      </w:pPr>
      <w:r>
        <w:t>On load, Word collapses the rang</w:t>
      </w:r>
      <w:r>
        <w:t xml:space="preserve">e encapsulated by a &lt;text:toc-mark-start&gt; element and a &lt;text:toc-mark-end&gt; element to a single &lt;text:toc-mark&gt; element. </w:t>
      </w:r>
    </w:p>
    <w:p w:rsidR="006A00B2" w:rsidRDefault="0057566E">
      <w:pPr>
        <w:pStyle w:val="Definition-Field"/>
      </w:pPr>
      <w:r>
        <w:t xml:space="preserve">f.   </w:t>
      </w:r>
      <w:r>
        <w:rPr>
          <w:i/>
        </w:rPr>
        <w:t>The standard defines the attribute text:id, contained within the element &lt;text:toc-mark-start&gt;</w:t>
      </w:r>
    </w:p>
    <w:p w:rsidR="006A00B2" w:rsidRDefault="0057566E">
      <w:pPr>
        <w:pStyle w:val="Definition-Field2"/>
      </w:pPr>
      <w:r>
        <w:t>This attribute is not supported in</w:t>
      </w:r>
      <w:r>
        <w:t xml:space="preserve"> Word 2010, Word 2013, Word 2016, or Word 2019.</w:t>
      </w:r>
    </w:p>
    <w:p w:rsidR="006A00B2" w:rsidRDefault="0057566E">
      <w:pPr>
        <w:pStyle w:val="Definition-Field"/>
      </w:pPr>
      <w:r>
        <w:t xml:space="preserve">g.   </w:t>
      </w:r>
      <w:r>
        <w:rPr>
          <w:i/>
        </w:rPr>
        <w:t>The standard defines the attribute text:outline-level, contained within the element &lt;text:toc-mark-start&gt;</w:t>
      </w:r>
    </w:p>
    <w:p w:rsidR="006A00B2" w:rsidRDefault="0057566E">
      <w:pPr>
        <w:pStyle w:val="Definition-Field2"/>
      </w:pPr>
      <w:r>
        <w:t>This attribute is supported in Word 2010, Word 2013, Word 2016, and Word 2019.</w:t>
      </w:r>
    </w:p>
    <w:p w:rsidR="006A00B2" w:rsidRDefault="0057566E">
      <w:pPr>
        <w:pStyle w:val="Definition-Field"/>
      </w:pPr>
      <w:r>
        <w:t xml:space="preserve">h.   </w:t>
      </w:r>
      <w:r>
        <w:rPr>
          <w:i/>
        </w:rPr>
        <w:t xml:space="preserve">The standard </w:t>
      </w:r>
      <w:r>
        <w:rPr>
          <w:i/>
        </w:rPr>
        <w:t>defines the element &lt;text:toc-mark&gt;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i.   </w:t>
      </w:r>
      <w:r>
        <w:rPr>
          <w:i/>
        </w:rPr>
        <w:t>The standard defines the element &lt;text:toc-mark-end&gt;</w:t>
      </w:r>
    </w:p>
    <w:p w:rsidR="006A00B2" w:rsidRDefault="0057566E">
      <w:pPr>
        <w:pStyle w:val="Definition-Field2"/>
      </w:pPr>
      <w:r>
        <w:t>This element is not supported in PowerPoint 2010, PowerPoi</w:t>
      </w:r>
      <w:r>
        <w:t>nt 2013, PowerPoint 2016, or PowerPoint 2019.</w:t>
      </w:r>
    </w:p>
    <w:p w:rsidR="006A00B2" w:rsidRDefault="0057566E">
      <w:pPr>
        <w:pStyle w:val="Definition-Field"/>
      </w:pPr>
      <w:r>
        <w:t xml:space="preserve">j.   </w:t>
      </w:r>
      <w:r>
        <w:rPr>
          <w:i/>
        </w:rPr>
        <w:t>The standard defines the element &lt;text:toc-mark-start&gt;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45" w:name="section_1f86cdf88c1e40bc9a562bbe5035ef4f"/>
      <w:bookmarkStart w:id="346" w:name="_Toc79580222"/>
      <w:r>
        <w:t>Section 7.1.2, User-Defined Index Marks</w:t>
      </w:r>
      <w:bookmarkEnd w:id="345"/>
      <w:bookmarkEnd w:id="346"/>
      <w:r>
        <w:fldChar w:fldCharType="begin"/>
      </w:r>
      <w:r>
        <w:instrText xml:space="preserve"> XE "Us</w:instrText>
      </w:r>
      <w:r>
        <w:instrText xml:space="preserve">er-Defined Index Marks" </w:instrText>
      </w:r>
      <w:r>
        <w:fldChar w:fldCharType="end"/>
      </w:r>
    </w:p>
    <w:p w:rsidR="006A00B2" w:rsidRDefault="0057566E">
      <w:pPr>
        <w:pStyle w:val="Definition-Field"/>
      </w:pPr>
      <w:r>
        <w:t xml:space="preserve">a.   </w:t>
      </w:r>
      <w:r>
        <w:rPr>
          <w:i/>
        </w:rPr>
        <w:t>The standard defines the element &lt;text:user-index-mark&gt;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&lt;text:user-index-mark-end&gt;</w:t>
      </w:r>
    </w:p>
    <w:p w:rsidR="006A00B2" w:rsidRDefault="0057566E">
      <w:pPr>
        <w:pStyle w:val="Definition-Field2"/>
      </w:pPr>
      <w:r>
        <w:t>This element is not sup</w:t>
      </w:r>
      <w:r>
        <w:t>ported in Word 2010, Word 2013, Word 2016, or Word 2019.</w:t>
      </w:r>
    </w:p>
    <w:p w:rsidR="006A00B2" w:rsidRDefault="0057566E">
      <w:pPr>
        <w:pStyle w:val="Definition-Field"/>
      </w:pPr>
      <w:r>
        <w:t xml:space="preserve">c.   </w:t>
      </w:r>
      <w:r>
        <w:rPr>
          <w:i/>
        </w:rPr>
        <w:t>The standard defines the element &lt;text:user-index-mark-start&gt;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d.   </w:t>
      </w:r>
      <w:r>
        <w:rPr>
          <w:i/>
        </w:rPr>
        <w:t>The standard defines the element &lt;text:user-ind</w:t>
      </w:r>
      <w:r>
        <w:rPr>
          <w:i/>
        </w:rPr>
        <w:t>ex-mark&gt;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e.   </w:t>
      </w:r>
      <w:r>
        <w:rPr>
          <w:i/>
        </w:rPr>
        <w:t>The standard defines the element &lt;text:user-index-mark-end&gt;</w:t>
      </w:r>
    </w:p>
    <w:p w:rsidR="006A00B2" w:rsidRDefault="0057566E">
      <w:pPr>
        <w:pStyle w:val="Definition-Field2"/>
      </w:pPr>
      <w:r>
        <w:t xml:space="preserve">This element is not supported in PowerPoint 2010, PowerPoint 2013, PowerPoint </w:t>
      </w:r>
      <w:r>
        <w:t>2016, or PowerPoint 2019.</w:t>
      </w:r>
    </w:p>
    <w:p w:rsidR="006A00B2" w:rsidRDefault="0057566E">
      <w:pPr>
        <w:pStyle w:val="Definition-Field"/>
      </w:pPr>
      <w:r>
        <w:t xml:space="preserve">f.   </w:t>
      </w:r>
      <w:r>
        <w:rPr>
          <w:i/>
        </w:rPr>
        <w:t>The standard defines the element &lt;text:user-index-mark-start&gt;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47" w:name="section_30b2c5f51d0648ffae788e8064f68583"/>
      <w:bookmarkStart w:id="348" w:name="_Toc79580223"/>
      <w:r>
        <w:lastRenderedPageBreak/>
        <w:t>Section 7.1.3, Alphabetical Index Mark</w:t>
      </w:r>
      <w:bookmarkEnd w:id="347"/>
      <w:bookmarkEnd w:id="348"/>
      <w:r>
        <w:fldChar w:fldCharType="begin"/>
      </w:r>
      <w:r>
        <w:instrText xml:space="preserve"> XE "Alphabetical Ind</w:instrText>
      </w:r>
      <w:r>
        <w:instrText xml:space="preserve">ex Mark" </w:instrText>
      </w:r>
      <w:r>
        <w:fldChar w:fldCharType="end"/>
      </w:r>
    </w:p>
    <w:p w:rsidR="006A00B2" w:rsidRDefault="0057566E">
      <w:pPr>
        <w:pStyle w:val="Definition-Field"/>
      </w:pPr>
      <w:r>
        <w:t xml:space="preserve">a.   </w:t>
      </w:r>
      <w:r>
        <w:rPr>
          <w:i/>
        </w:rPr>
        <w:t>The standard defines the element &lt;text:alphabetical-index-mark&gt;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text:key1, contained within the element &lt;text:alphabetical</w:t>
      </w:r>
      <w:r>
        <w:rPr>
          <w:i/>
        </w:rPr>
        <w:t>-index-mark&gt;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text:key1-phonetic, contained within the element &lt;text:alphabetical-index-mark&gt;</w:t>
      </w:r>
    </w:p>
    <w:p w:rsidR="006A00B2" w:rsidRDefault="0057566E">
      <w:pPr>
        <w:pStyle w:val="Definition-Field2"/>
      </w:pPr>
      <w:r>
        <w:t>This attribute is not supported in Word 2010</w:t>
      </w:r>
      <w:r>
        <w:t>, Word 2013, Word 2016, or Word 2019.</w:t>
      </w:r>
    </w:p>
    <w:p w:rsidR="006A00B2" w:rsidRDefault="0057566E">
      <w:pPr>
        <w:pStyle w:val="Definition-Field"/>
      </w:pPr>
      <w:r>
        <w:t xml:space="preserve">d.   </w:t>
      </w:r>
      <w:r>
        <w:rPr>
          <w:i/>
        </w:rPr>
        <w:t>The standard defines the attribute text:key2, contained within the element &lt;text:alphabetical-index-mark&gt;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 xml:space="preserve">The standard defines </w:t>
      </w:r>
      <w:r>
        <w:rPr>
          <w:i/>
        </w:rPr>
        <w:t>the attribute text:key2-phonetic, contained within the element &lt;text:alphabetical-index-mark&gt;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text:main-entry, contained within the el</w:t>
      </w:r>
      <w:r>
        <w:rPr>
          <w:i/>
        </w:rPr>
        <w:t>ement &lt;text:alphabetical-index-mark&gt;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   </w:t>
      </w:r>
      <w:r>
        <w:rPr>
          <w:i/>
        </w:rPr>
        <w:t>The standard defines the attribute text:string-value, contained within the element &lt;text:alphabetical-index-mark&gt;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t xml:space="preserve">h.   </w:t>
      </w:r>
      <w:r>
        <w:rPr>
          <w:i/>
        </w:rPr>
        <w:t>The standard defines the attribute text:string-value-phonetic, contained within the element &lt;text:alphabetical-index-mark&gt;</w:t>
      </w:r>
    </w:p>
    <w:p w:rsidR="006A00B2" w:rsidRDefault="0057566E">
      <w:pPr>
        <w:pStyle w:val="Definition-Field2"/>
      </w:pPr>
      <w:r>
        <w:t>This attribute is supported in Word 2010, Word 2013, Word 2016, and</w:t>
      </w:r>
      <w:r>
        <w:t xml:space="preserve"> Word 2019.</w:t>
      </w:r>
    </w:p>
    <w:p w:rsidR="006A00B2" w:rsidRDefault="0057566E">
      <w:pPr>
        <w:pStyle w:val="Definition-Field"/>
      </w:pPr>
      <w:r>
        <w:t xml:space="preserve">i.   </w:t>
      </w:r>
      <w:r>
        <w:rPr>
          <w:i/>
        </w:rPr>
        <w:t>The standard defines the element &lt;text:alphabetical-index-mark-end&gt;</w:t>
      </w:r>
    </w:p>
    <w:p w:rsidR="006A00B2" w:rsidRDefault="0057566E">
      <w:pPr>
        <w:pStyle w:val="Definition-Field2"/>
      </w:pPr>
      <w:r>
        <w:t>This element is supported in Word 2010, Word 2013, Word 2016, and Word 2019.</w:t>
      </w:r>
    </w:p>
    <w:p w:rsidR="006A00B2" w:rsidRDefault="0057566E">
      <w:pPr>
        <w:pStyle w:val="Definition-Field2"/>
      </w:pPr>
      <w:r>
        <w:t>On load, Word collapses the range encapsulated by a &lt;text:alphabetical-index-mark-start&gt; eleme</w:t>
      </w:r>
      <w:r>
        <w:t xml:space="preserve">nt and &lt;text:alphabetical-index-mark-end&gt; element to a single &lt;text:alphabetical-index-mark&gt; element. </w:t>
      </w:r>
    </w:p>
    <w:p w:rsidR="006A00B2" w:rsidRDefault="0057566E">
      <w:pPr>
        <w:pStyle w:val="Definition-Field"/>
      </w:pPr>
      <w:r>
        <w:t xml:space="preserve">j.   </w:t>
      </w:r>
      <w:r>
        <w:rPr>
          <w:i/>
        </w:rPr>
        <w:t>The standard defines the element &lt;text:alphabetical-index-mark-start&gt;</w:t>
      </w:r>
    </w:p>
    <w:p w:rsidR="006A00B2" w:rsidRDefault="0057566E">
      <w:pPr>
        <w:pStyle w:val="Definition-Field2"/>
      </w:pPr>
      <w:r>
        <w:t>This element is supported in Word 2010, Word 2013, Word 2016, and Word 2019.</w:t>
      </w:r>
    </w:p>
    <w:p w:rsidR="006A00B2" w:rsidRDefault="0057566E">
      <w:pPr>
        <w:pStyle w:val="Definition-Field2"/>
      </w:pPr>
      <w:r>
        <w:t>O</w:t>
      </w:r>
      <w:r>
        <w:t xml:space="preserve">n load, Word collapses the range encapsulated by a &lt;text:alphabetical-index-mark-start&gt; element and &lt;text:alphabetical-index-mark-end&gt; element to a single &lt;text:alphabetical-index-mark&gt; element. </w:t>
      </w:r>
    </w:p>
    <w:p w:rsidR="006A00B2" w:rsidRDefault="0057566E">
      <w:pPr>
        <w:pStyle w:val="Definition-Field"/>
      </w:pPr>
      <w:r>
        <w:t xml:space="preserve">k.   </w:t>
      </w:r>
      <w:r>
        <w:rPr>
          <w:i/>
        </w:rPr>
        <w:t>The standard defines the attribute text:id, contained w</w:t>
      </w:r>
      <w:r>
        <w:rPr>
          <w:i/>
        </w:rPr>
        <w:t>ithin the element &lt;text:alphabetical-index-mark-start&gt;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l.   </w:t>
      </w:r>
      <w:r>
        <w:rPr>
          <w:i/>
        </w:rPr>
        <w:t>The standard defines the attribute text:key1, contained within the element &lt;text:alphabetical-index-mark-start&gt;</w:t>
      </w:r>
    </w:p>
    <w:p w:rsidR="006A00B2" w:rsidRDefault="0057566E">
      <w:pPr>
        <w:pStyle w:val="Definition-Field2"/>
      </w:pPr>
      <w:r>
        <w:t>Th</w:t>
      </w:r>
      <w:r>
        <w:t>is attribute is not supported in Word 2010, Word 2013, Word 2016, or Word 2019.</w:t>
      </w:r>
    </w:p>
    <w:p w:rsidR="006A00B2" w:rsidRDefault="0057566E">
      <w:pPr>
        <w:pStyle w:val="Definition-Field"/>
      </w:pPr>
      <w:r>
        <w:t xml:space="preserve">m.   </w:t>
      </w:r>
      <w:r>
        <w:rPr>
          <w:i/>
        </w:rPr>
        <w:t>The standard defines the attribute text:key1-phonetic, contained within the element &lt;text:alphabetical-index-mark-start&gt;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
      </w:pPr>
      <w:r>
        <w:t xml:space="preserve">n.   </w:t>
      </w:r>
      <w:r>
        <w:rPr>
          <w:i/>
        </w:rPr>
        <w:t>The standard defines the attribute text:key2, contained within the element &lt;text:alphabetical-index-mark-start&gt;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o.   </w:t>
      </w:r>
      <w:r>
        <w:rPr>
          <w:i/>
        </w:rPr>
        <w:t>The standard defines</w:t>
      </w:r>
      <w:r>
        <w:rPr>
          <w:i/>
        </w:rPr>
        <w:t xml:space="preserve"> the attribute text:key2-phonetic, contained within the element &lt;text:alphabetical-index-mark-start&gt;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p.   </w:t>
      </w:r>
      <w:r>
        <w:rPr>
          <w:i/>
        </w:rPr>
        <w:t>The standard defines the attribute text:main-entry, contained within</w:t>
      </w:r>
      <w:r>
        <w:rPr>
          <w:i/>
        </w:rPr>
        <w:t xml:space="preserve"> the element &lt;text:alphabetical-index-mark-start&gt;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q.   </w:t>
      </w:r>
      <w:r>
        <w:rPr>
          <w:i/>
        </w:rPr>
        <w:t>The standard defines the attribute text:string-value-phonetic, contained within the element &lt;</w:t>
      </w:r>
      <w:r>
        <w:rPr>
          <w:i/>
        </w:rPr>
        <w:t>text:alphabetical-index-mark-start&gt;</w:t>
      </w:r>
    </w:p>
    <w:p w:rsidR="006A00B2" w:rsidRDefault="0057566E">
      <w:pPr>
        <w:pStyle w:val="Definition-Field2"/>
      </w:pPr>
      <w:r>
        <w:t>This attribute is supported in Word 2010, Word 2013, Word 2016, and Word 2019.</w:t>
      </w:r>
    </w:p>
    <w:p w:rsidR="006A00B2" w:rsidRDefault="0057566E">
      <w:pPr>
        <w:pStyle w:val="Definition-Field"/>
      </w:pPr>
      <w:r>
        <w:t xml:space="preserve">r.   </w:t>
      </w:r>
      <w:r>
        <w:rPr>
          <w:i/>
        </w:rPr>
        <w:t>The standard defines the element &lt;text:alpha-index-mark&gt;</w:t>
      </w:r>
    </w:p>
    <w:p w:rsidR="006A00B2" w:rsidRDefault="0057566E">
      <w:pPr>
        <w:pStyle w:val="Definition-Field2"/>
      </w:pPr>
      <w:r>
        <w:t xml:space="preserve">This element is not supported in PowerPoint 2010, PowerPoint 2013, PowerPoint </w:t>
      </w:r>
      <w:r>
        <w:t>2016, or PowerPoint 2019.</w:t>
      </w:r>
    </w:p>
    <w:p w:rsidR="006A00B2" w:rsidRDefault="0057566E">
      <w:pPr>
        <w:pStyle w:val="Definition-Field"/>
      </w:pPr>
      <w:r>
        <w:t xml:space="preserve">s.   </w:t>
      </w:r>
      <w:r>
        <w:rPr>
          <w:i/>
        </w:rPr>
        <w:t>The standard defines the element &lt;text:alpha-index-mark-end&gt;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t.   </w:t>
      </w:r>
      <w:r>
        <w:rPr>
          <w:i/>
        </w:rPr>
        <w:t>The standard defines the element &lt;text:alpha-index-mark</w:t>
      </w:r>
      <w:r>
        <w:rPr>
          <w:i/>
        </w:rPr>
        <w:t>-start&gt;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49" w:name="section_224dd5ef2f5741c69d60309e9686fc22"/>
      <w:bookmarkStart w:id="350" w:name="_Toc79580224"/>
      <w:r>
        <w:t>Section 7.1.4, Bibliography Index Mark</w:t>
      </w:r>
      <w:bookmarkEnd w:id="349"/>
      <w:bookmarkEnd w:id="350"/>
      <w:r>
        <w:fldChar w:fldCharType="begin"/>
      </w:r>
      <w:r>
        <w:instrText xml:space="preserve"> XE "Bibliography Index Mark" </w:instrText>
      </w:r>
      <w:r>
        <w:fldChar w:fldCharType="end"/>
      </w:r>
    </w:p>
    <w:p w:rsidR="006A00B2" w:rsidRDefault="0057566E">
      <w:pPr>
        <w:pStyle w:val="Definition-Field"/>
      </w:pPr>
      <w:r>
        <w:t xml:space="preserve">a.   </w:t>
      </w:r>
      <w:r>
        <w:rPr>
          <w:i/>
        </w:rPr>
        <w:t>The standard defines the element &lt;text:bibliography-mark&gt;</w:t>
      </w:r>
    </w:p>
    <w:p w:rsidR="006A00B2" w:rsidRDefault="0057566E">
      <w:pPr>
        <w:pStyle w:val="Definition-Field2"/>
      </w:pPr>
      <w:r>
        <w:t>This eleme</w:t>
      </w:r>
      <w:r>
        <w:t>nt is not supported in Word 2010, Word 2013, Word 2016, or Word 2019.</w:t>
      </w:r>
    </w:p>
    <w:p w:rsidR="006A00B2" w:rsidRDefault="0057566E">
      <w:pPr>
        <w:pStyle w:val="Definition-Field"/>
      </w:pPr>
      <w:r>
        <w:t xml:space="preserve">b.   </w:t>
      </w:r>
      <w:r>
        <w:rPr>
          <w:i/>
        </w:rPr>
        <w:t>The standard defines the element &lt;text:bibliography-mark&gt;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51" w:name="section_b91637f62bbe4d869646ab3ec0d563f6"/>
      <w:bookmarkStart w:id="352" w:name="_Toc79580225"/>
      <w:r>
        <w:t xml:space="preserve">Section 7.2, Index </w:t>
      </w:r>
      <w:r>
        <w:t>Structure</w:t>
      </w:r>
      <w:bookmarkEnd w:id="351"/>
      <w:bookmarkEnd w:id="352"/>
      <w:r>
        <w:fldChar w:fldCharType="begin"/>
      </w:r>
      <w:r>
        <w:instrText xml:space="preserve"> XE "Index Structure" </w:instrText>
      </w:r>
      <w:r>
        <w:fldChar w:fldCharType="end"/>
      </w:r>
    </w:p>
    <w:p w:rsidR="006A00B2" w:rsidRDefault="0057566E">
      <w:pPr>
        <w:pStyle w:val="Definition-Field"/>
      </w:pPr>
      <w:r>
        <w:t>a.   This is not supported in PowerPoint 2010, PowerPoint 2013, PowerPoint 2016, or PowerPoint 2019.</w:t>
      </w:r>
    </w:p>
    <w:p w:rsidR="006A00B2" w:rsidRDefault="0057566E">
      <w:pPr>
        <w:pStyle w:val="Heading3"/>
      </w:pPr>
      <w:bookmarkStart w:id="353" w:name="section_68cf8546a4c14ba797110b4eb3a1dfbb"/>
      <w:bookmarkStart w:id="354" w:name="_Toc79580226"/>
      <w:r>
        <w:lastRenderedPageBreak/>
        <w:t>Section 7.2.1, Index Source</w:t>
      </w:r>
      <w:bookmarkEnd w:id="353"/>
      <w:bookmarkEnd w:id="354"/>
      <w:r>
        <w:fldChar w:fldCharType="begin"/>
      </w:r>
      <w:r>
        <w:instrText xml:space="preserve"> XE "Index Source" </w:instrText>
      </w:r>
      <w:r>
        <w:fldChar w:fldCharType="end"/>
      </w:r>
    </w:p>
    <w:p w:rsidR="006A00B2" w:rsidRDefault="0057566E">
      <w:pPr>
        <w:pStyle w:val="Definition-Field"/>
      </w:pPr>
      <w:r>
        <w:t>a.   This is not supported in PowerPoint 2010, PowerPoint 2013, PowerPoi</w:t>
      </w:r>
      <w:r>
        <w:t>nt 2016, or PowerPoint 2019.</w:t>
      </w:r>
    </w:p>
    <w:p w:rsidR="006A00B2" w:rsidRDefault="0057566E">
      <w:pPr>
        <w:pStyle w:val="Heading3"/>
      </w:pPr>
      <w:bookmarkStart w:id="355" w:name="section_47781b5bf8024e88afc04e9ca480db9f"/>
      <w:bookmarkStart w:id="356" w:name="_Toc79580227"/>
      <w:r>
        <w:t>Section 7.2.2, Index Body Section</w:t>
      </w:r>
      <w:bookmarkEnd w:id="355"/>
      <w:bookmarkEnd w:id="356"/>
      <w:r>
        <w:fldChar w:fldCharType="begin"/>
      </w:r>
      <w:r>
        <w:instrText xml:space="preserve"> XE "Index Body Section" </w:instrText>
      </w:r>
      <w:r>
        <w:fldChar w:fldCharType="end"/>
      </w:r>
    </w:p>
    <w:p w:rsidR="006A00B2" w:rsidRDefault="0057566E">
      <w:pPr>
        <w:pStyle w:val="Definition-Field"/>
      </w:pPr>
      <w:r>
        <w:t xml:space="preserve">a.   </w:t>
      </w:r>
      <w:r>
        <w:rPr>
          <w:i/>
        </w:rPr>
        <w:t>The standard defines the element &lt;text:index-body&gt;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w:t>
      </w:r>
      <w:r>
        <w:rPr>
          <w:i/>
        </w:rPr>
        <w:t>ment &lt;text:index-body&gt;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57" w:name="section_a6e5d0f3840a48669d31e81dd22c2791"/>
      <w:bookmarkStart w:id="358" w:name="_Toc79580228"/>
      <w:r>
        <w:t>Section 7.2.3, Index Title Section</w:t>
      </w:r>
      <w:bookmarkEnd w:id="357"/>
      <w:bookmarkEnd w:id="358"/>
      <w:r>
        <w:fldChar w:fldCharType="begin"/>
      </w:r>
      <w:r>
        <w:instrText xml:space="preserve"> XE "Index Title Section" </w:instrText>
      </w:r>
      <w:r>
        <w:fldChar w:fldCharType="end"/>
      </w:r>
    </w:p>
    <w:p w:rsidR="006A00B2" w:rsidRDefault="0057566E">
      <w:pPr>
        <w:pStyle w:val="Definition-Field"/>
      </w:pPr>
      <w:r>
        <w:t xml:space="preserve">a.   </w:t>
      </w:r>
      <w:r>
        <w:rPr>
          <w:i/>
        </w:rPr>
        <w:t>The standard defines the element &lt;text:index-title&gt;, containe</w:t>
      </w:r>
      <w:r>
        <w:rPr>
          <w:i/>
        </w:rPr>
        <w:t>d within the parent element &lt;text:index-body&gt;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&lt;text:index-title&gt;</w:t>
      </w:r>
    </w:p>
    <w:p w:rsidR="006A00B2" w:rsidRDefault="0057566E">
      <w:pPr>
        <w:pStyle w:val="Definition-Field2"/>
      </w:pPr>
      <w:r>
        <w:t>This element is not supported in PowerPoint 2010, PowerPoint 2013, PowerP</w:t>
      </w:r>
      <w:r>
        <w:t>oint 2016, or PowerPoint 2019.</w:t>
      </w:r>
    </w:p>
    <w:p w:rsidR="006A00B2" w:rsidRDefault="0057566E">
      <w:pPr>
        <w:pStyle w:val="Heading3"/>
      </w:pPr>
      <w:bookmarkStart w:id="359" w:name="section_788653aa49bd4779857b8803fc5a00f7"/>
      <w:bookmarkStart w:id="360" w:name="_Toc79580229"/>
      <w:r>
        <w:t>Section 7.3, Table Of Content</w:t>
      </w:r>
      <w:bookmarkEnd w:id="359"/>
      <w:bookmarkEnd w:id="360"/>
      <w:r>
        <w:fldChar w:fldCharType="begin"/>
      </w:r>
      <w:r>
        <w:instrText xml:space="preserve"> XE "Table Of Content" </w:instrText>
      </w:r>
      <w:r>
        <w:fldChar w:fldCharType="end"/>
      </w:r>
    </w:p>
    <w:p w:rsidR="006A00B2" w:rsidRDefault="0057566E">
      <w:pPr>
        <w:pStyle w:val="Definition-Field"/>
      </w:pPr>
      <w:r>
        <w:t xml:space="preserve">a.   </w:t>
      </w:r>
      <w:r>
        <w:rPr>
          <w:i/>
        </w:rPr>
        <w:t>The standard defines the element &lt;text:table-of-content&gt;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w:t>
      </w:r>
      <w:r>
        <w:rPr>
          <w:i/>
        </w:rPr>
        <w:t>ttribute text:style-name, contained within the element &lt;text:table-of-content&gt;</w:t>
      </w:r>
    </w:p>
    <w:p w:rsidR="006A00B2" w:rsidRDefault="0057566E">
      <w:pPr>
        <w:pStyle w:val="Definition-Field2"/>
      </w:pPr>
      <w:r>
        <w:t>This attribute is not supported in Word 2010, Word 2013, Word 2016, or Word 2019.</w:t>
      </w:r>
    </w:p>
    <w:p w:rsidR="006A00B2" w:rsidRDefault="0057566E">
      <w:pPr>
        <w:pStyle w:val="Definition-Field2"/>
      </w:pPr>
      <w:r>
        <w:t>On load, Word ignores the table of contents style and uses a default table of contents style.</w:t>
      </w:r>
    </w:p>
    <w:p w:rsidR="006A00B2" w:rsidRDefault="0057566E">
      <w:pPr>
        <w:pStyle w:val="Definition-Field2"/>
      </w:pPr>
      <w:r>
        <w:t xml:space="preserve">On save, Word writes out the style of the table of contents. </w:t>
      </w:r>
    </w:p>
    <w:p w:rsidR="006A00B2" w:rsidRDefault="0057566E">
      <w:pPr>
        <w:pStyle w:val="Definition-Field"/>
      </w:pPr>
      <w:r>
        <w:t xml:space="preserve">c.   </w:t>
      </w:r>
      <w:r>
        <w:rPr>
          <w:i/>
        </w:rPr>
        <w:t>The standard defines the element &lt;text:table-of-content&gt;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61" w:name="section_a60ac01eecbe455e9a3de888d05529ed"/>
      <w:bookmarkStart w:id="362" w:name="_Toc79580230"/>
      <w:r>
        <w:t>Section 7.3.1, Table of Cont</w:t>
      </w:r>
      <w:r>
        <w:t>ent Source</w:t>
      </w:r>
      <w:bookmarkEnd w:id="361"/>
      <w:bookmarkEnd w:id="362"/>
      <w:r>
        <w:fldChar w:fldCharType="begin"/>
      </w:r>
      <w:r>
        <w:instrText xml:space="preserve"> XE "Table of Content Source" </w:instrText>
      </w:r>
      <w:r>
        <w:fldChar w:fldCharType="end"/>
      </w:r>
    </w:p>
    <w:p w:rsidR="006A00B2" w:rsidRDefault="0057566E">
      <w:pPr>
        <w:pStyle w:val="Definition-Field"/>
      </w:pPr>
      <w:r>
        <w:t xml:space="preserve">a.   </w:t>
      </w:r>
      <w:r>
        <w:rPr>
          <w:i/>
        </w:rPr>
        <w:t>The standard defines the element &lt;text:table-of-content-source&gt;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text:index-scope, contained</w:t>
      </w:r>
      <w:r>
        <w:rPr>
          <w:i/>
        </w:rPr>
        <w:t xml:space="preserve"> within the element &lt;text:table-of-content-source&gt;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On load, Word reverts to a default of "document" for all values of the text:index-scope attribute. </w:t>
      </w:r>
    </w:p>
    <w:p w:rsidR="006A00B2" w:rsidRDefault="0057566E">
      <w:pPr>
        <w:pStyle w:val="Definition-Field"/>
      </w:pPr>
      <w:r>
        <w:lastRenderedPageBreak/>
        <w:t xml:space="preserve">c.   </w:t>
      </w:r>
      <w:r>
        <w:rPr>
          <w:i/>
        </w:rPr>
        <w:t>The standard defin</w:t>
      </w:r>
      <w:r>
        <w:rPr>
          <w:i/>
        </w:rPr>
        <w:t>es the attribute text:outline-level, contained within the element &lt;text:table-of-content-source&gt;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text:relative-tab-stop-position, contain</w:t>
      </w:r>
      <w:r>
        <w:rPr>
          <w:i/>
        </w:rPr>
        <w:t>ed within the element &lt;text:table-of-content-source&gt;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text:use-index-marks, contained within the element &lt;text:table-of-content-source&gt;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standard defines the attribute text:use-index-source-styles, contained within the element &lt;text:table-of-content-source&gt;</w:t>
      </w:r>
    </w:p>
    <w:p w:rsidR="006A00B2" w:rsidRDefault="0057566E">
      <w:pPr>
        <w:pStyle w:val="Definition-Field2"/>
      </w:pPr>
      <w:r>
        <w:t>This attribute is supported in Word 2010, Word</w:t>
      </w:r>
      <w:r>
        <w:t xml:space="preserve"> 2013, Word 2016, and Word 2019.</w:t>
      </w:r>
    </w:p>
    <w:p w:rsidR="006A00B2" w:rsidRDefault="0057566E">
      <w:pPr>
        <w:pStyle w:val="Definition-Field"/>
      </w:pPr>
      <w:r>
        <w:t xml:space="preserve">g.   </w:t>
      </w:r>
      <w:r>
        <w:rPr>
          <w:i/>
        </w:rPr>
        <w:t>The standard defines the attribute text:user-outline-level, contained within the element &lt;text:table-of-content-source&gt;</w:t>
      </w:r>
    </w:p>
    <w:p w:rsidR="006A00B2" w:rsidRDefault="0057566E">
      <w:pPr>
        <w:pStyle w:val="Definition-Field2"/>
      </w:pPr>
      <w:r>
        <w:t>This attribute is supported in Word 2010, Word 2013, Word 2016, and Word 2019.</w:t>
      </w:r>
    </w:p>
    <w:p w:rsidR="006A00B2" w:rsidRDefault="0057566E">
      <w:pPr>
        <w:pStyle w:val="Heading3"/>
      </w:pPr>
      <w:bookmarkStart w:id="363" w:name="section_7f10efe970e4411b83e8346e96067730"/>
      <w:bookmarkStart w:id="364" w:name="_Toc79580231"/>
      <w:r>
        <w:t>Section 7.3.2, Tabl</w:t>
      </w:r>
      <w:r>
        <w:t>e of Content Entry Template</w:t>
      </w:r>
      <w:bookmarkEnd w:id="363"/>
      <w:bookmarkEnd w:id="364"/>
      <w:r>
        <w:fldChar w:fldCharType="begin"/>
      </w:r>
      <w:r>
        <w:instrText xml:space="preserve"> XE "Table of Content Entry Template" </w:instrText>
      </w:r>
      <w:r>
        <w:fldChar w:fldCharType="end"/>
      </w:r>
    </w:p>
    <w:p w:rsidR="006A00B2" w:rsidRDefault="0057566E">
      <w:pPr>
        <w:pStyle w:val="Definition-Field"/>
      </w:pPr>
      <w:r>
        <w:t xml:space="preserve">a.   </w:t>
      </w:r>
      <w:r>
        <w:rPr>
          <w:i/>
        </w:rPr>
        <w:t>The standard defines the element &lt;text:table-of-content-entry-template&gt;</w:t>
      </w:r>
    </w:p>
    <w:p w:rsidR="006A00B2" w:rsidRDefault="0057566E">
      <w:pPr>
        <w:pStyle w:val="Definition-Field2"/>
      </w:pPr>
      <w:r>
        <w:t>This element is not supported in Word 2010, Word 2013, Word 2016, or Word 2019.</w:t>
      </w:r>
    </w:p>
    <w:p w:rsidR="006A00B2" w:rsidRDefault="0057566E">
      <w:pPr>
        <w:pStyle w:val="Definition-Field2"/>
      </w:pPr>
      <w:r>
        <w:t>On load, Word ignores the table</w:t>
      </w:r>
      <w:r>
        <w:t xml:space="preserve"> of contents style and uses a default table of contents style.</w:t>
      </w:r>
    </w:p>
    <w:p w:rsidR="006A00B2" w:rsidRDefault="0057566E">
      <w:pPr>
        <w:pStyle w:val="Definition-Field2"/>
      </w:pPr>
      <w:r>
        <w:t xml:space="preserve">On save, Word writes out the style of the table of contents. </w:t>
      </w:r>
    </w:p>
    <w:p w:rsidR="006A00B2" w:rsidRDefault="0057566E">
      <w:pPr>
        <w:pStyle w:val="Heading3"/>
      </w:pPr>
      <w:bookmarkStart w:id="365" w:name="section_71059da3d4414af39b526a4113c98977"/>
      <w:bookmarkStart w:id="366" w:name="_Toc79580232"/>
      <w:r>
        <w:t>Section 7.4, Index of Illustrations</w:t>
      </w:r>
      <w:bookmarkEnd w:id="365"/>
      <w:bookmarkEnd w:id="366"/>
      <w:r>
        <w:fldChar w:fldCharType="begin"/>
      </w:r>
      <w:r>
        <w:instrText xml:space="preserve"> XE "Index of Illustrations" </w:instrText>
      </w:r>
      <w:r>
        <w:fldChar w:fldCharType="end"/>
      </w:r>
    </w:p>
    <w:p w:rsidR="006A00B2" w:rsidRDefault="0057566E">
      <w:pPr>
        <w:pStyle w:val="Definition-Field"/>
      </w:pPr>
      <w:r>
        <w:t xml:space="preserve">a.   </w:t>
      </w:r>
      <w:r>
        <w:rPr>
          <w:i/>
        </w:rPr>
        <w:t>The standard defines the element &lt;text:illustration-index&gt;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&lt;text:illustration-index&gt;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67" w:name="section_f54ce83beba14a038381fdcbf8b1fa60"/>
      <w:bookmarkStart w:id="368" w:name="_Toc79580233"/>
      <w:r>
        <w:t>Section 7.4.1, Index of Illustration Source</w:t>
      </w:r>
      <w:bookmarkEnd w:id="367"/>
      <w:bookmarkEnd w:id="368"/>
      <w:r>
        <w:fldChar w:fldCharType="begin"/>
      </w:r>
      <w:r>
        <w:instrText xml:space="preserve"> XE "Index of Illustration Source" </w:instrText>
      </w:r>
      <w:r>
        <w:fldChar w:fldCharType="end"/>
      </w:r>
    </w:p>
    <w:p w:rsidR="006A00B2" w:rsidRDefault="0057566E">
      <w:pPr>
        <w:pStyle w:val="Definition-Field"/>
      </w:pPr>
      <w:r>
        <w:t xml:space="preserve">a.   </w:t>
      </w:r>
      <w:r>
        <w:rPr>
          <w:i/>
        </w:rPr>
        <w:t>The standard defines the element &lt;text:illustration-index-source&gt;</w:t>
      </w:r>
    </w:p>
    <w:p w:rsidR="006A00B2" w:rsidRDefault="0057566E">
      <w:pPr>
        <w:pStyle w:val="Definition-Field2"/>
      </w:pPr>
      <w:r>
        <w:t>This element is not supported in Word 2010, Word 2013, Word 2016, or Word 2019.</w:t>
      </w:r>
    </w:p>
    <w:p w:rsidR="006A00B2" w:rsidRDefault="0057566E">
      <w:pPr>
        <w:pStyle w:val="Heading3"/>
      </w:pPr>
      <w:bookmarkStart w:id="369" w:name="section_39c786249e964032adfddadca5e0297a"/>
      <w:bookmarkStart w:id="370" w:name="_Toc79580234"/>
      <w:r>
        <w:t>Section 7.4.2, Illustrat</w:t>
      </w:r>
      <w:r>
        <w:t>ion Index Entry Template</w:t>
      </w:r>
      <w:bookmarkEnd w:id="369"/>
      <w:bookmarkEnd w:id="370"/>
      <w:r>
        <w:fldChar w:fldCharType="begin"/>
      </w:r>
      <w:r>
        <w:instrText xml:space="preserve"> XE "Illustration Index Entry Template" </w:instrText>
      </w:r>
      <w:r>
        <w:fldChar w:fldCharType="end"/>
      </w:r>
    </w:p>
    <w:p w:rsidR="006A00B2" w:rsidRDefault="0057566E">
      <w:pPr>
        <w:pStyle w:val="Definition-Field"/>
      </w:pPr>
      <w:r>
        <w:t xml:space="preserve">a.   </w:t>
      </w:r>
      <w:r>
        <w:rPr>
          <w:i/>
        </w:rPr>
        <w:t>The standard defines the element &lt;text:illustration-index-entry-template&gt;</w:t>
      </w:r>
    </w:p>
    <w:p w:rsidR="006A00B2" w:rsidRDefault="0057566E">
      <w:pPr>
        <w:pStyle w:val="Definition-Field2"/>
      </w:pPr>
      <w:r>
        <w:t>This element is not supported in Word 2010, Word 2013, Word 2016, or Word 2019.</w:t>
      </w:r>
    </w:p>
    <w:p w:rsidR="006A00B2" w:rsidRDefault="0057566E">
      <w:pPr>
        <w:pStyle w:val="Heading3"/>
      </w:pPr>
      <w:bookmarkStart w:id="371" w:name="section_0a64e7a436c84b50a77383f73185b49b"/>
      <w:bookmarkStart w:id="372" w:name="_Toc79580235"/>
      <w:r>
        <w:lastRenderedPageBreak/>
        <w:t>Section 7.5, Index of Tables</w:t>
      </w:r>
      <w:bookmarkEnd w:id="371"/>
      <w:bookmarkEnd w:id="372"/>
      <w:r>
        <w:fldChar w:fldCharType="begin"/>
      </w:r>
      <w:r>
        <w:instrText xml:space="preserve"> X</w:instrText>
      </w:r>
      <w:r>
        <w:instrText xml:space="preserve">E "Index of Tables" </w:instrText>
      </w:r>
      <w:r>
        <w:fldChar w:fldCharType="end"/>
      </w:r>
    </w:p>
    <w:p w:rsidR="006A00B2" w:rsidRDefault="0057566E">
      <w:pPr>
        <w:pStyle w:val="Definition-Field"/>
      </w:pPr>
      <w:r>
        <w:t xml:space="preserve">a.   </w:t>
      </w:r>
      <w:r>
        <w:rPr>
          <w:i/>
        </w:rPr>
        <w:t>The standard defines the element &lt;text:table-index&gt;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&lt;text:table-index&gt;</w:t>
      </w:r>
    </w:p>
    <w:p w:rsidR="006A00B2" w:rsidRDefault="0057566E">
      <w:pPr>
        <w:pStyle w:val="Definition-Field2"/>
      </w:pPr>
      <w:r>
        <w:t>This element is not supported in PowerP</w:t>
      </w:r>
      <w:r>
        <w:t>oint 2010, PowerPoint 2013, PowerPoint 2016, or PowerPoint 2019.</w:t>
      </w:r>
    </w:p>
    <w:p w:rsidR="006A00B2" w:rsidRDefault="0057566E">
      <w:pPr>
        <w:pStyle w:val="Heading3"/>
      </w:pPr>
      <w:bookmarkStart w:id="373" w:name="section_7db10976c8104a2d966df19a87834606"/>
      <w:bookmarkStart w:id="374" w:name="_Toc79580236"/>
      <w:r>
        <w:t>Section 7.5.1, Table Index Source</w:t>
      </w:r>
      <w:bookmarkEnd w:id="373"/>
      <w:bookmarkEnd w:id="374"/>
      <w:r>
        <w:fldChar w:fldCharType="begin"/>
      </w:r>
      <w:r>
        <w:instrText xml:space="preserve"> XE "Table Index Source" </w:instrText>
      </w:r>
      <w:r>
        <w:fldChar w:fldCharType="end"/>
      </w:r>
    </w:p>
    <w:p w:rsidR="006A00B2" w:rsidRDefault="0057566E">
      <w:pPr>
        <w:pStyle w:val="Definition-Field"/>
      </w:pPr>
      <w:r>
        <w:t xml:space="preserve">a.   </w:t>
      </w:r>
      <w:r>
        <w:rPr>
          <w:i/>
        </w:rPr>
        <w:t>The standard defines the element &lt;text:table-index-source&gt;</w:t>
      </w:r>
    </w:p>
    <w:p w:rsidR="006A00B2" w:rsidRDefault="0057566E">
      <w:pPr>
        <w:pStyle w:val="Definition-Field2"/>
      </w:pPr>
      <w:r>
        <w:t xml:space="preserve">This element is not supported in Word 2010, Word 2013, Word 2016, </w:t>
      </w:r>
      <w:r>
        <w:t>or Word 2019.</w:t>
      </w:r>
    </w:p>
    <w:p w:rsidR="006A00B2" w:rsidRDefault="0057566E">
      <w:pPr>
        <w:pStyle w:val="Heading3"/>
      </w:pPr>
      <w:bookmarkStart w:id="375" w:name="section_471b0c2e56ec41b58585774e87da892b"/>
      <w:bookmarkStart w:id="376" w:name="_Toc79580237"/>
      <w:r>
        <w:t>Section 7.5.2, Table Index Entry Template</w:t>
      </w:r>
      <w:bookmarkEnd w:id="375"/>
      <w:bookmarkEnd w:id="376"/>
      <w:r>
        <w:fldChar w:fldCharType="begin"/>
      </w:r>
      <w:r>
        <w:instrText xml:space="preserve"> XE "Table Index Entry Template" </w:instrText>
      </w:r>
      <w:r>
        <w:fldChar w:fldCharType="end"/>
      </w:r>
    </w:p>
    <w:p w:rsidR="006A00B2" w:rsidRDefault="0057566E">
      <w:pPr>
        <w:pStyle w:val="Definition-Field"/>
      </w:pPr>
      <w:r>
        <w:t xml:space="preserve">a.   </w:t>
      </w:r>
      <w:r>
        <w:rPr>
          <w:i/>
        </w:rPr>
        <w:t>The standard defines the element &lt;text:table-index-entry-template&gt;</w:t>
      </w:r>
    </w:p>
    <w:p w:rsidR="006A00B2" w:rsidRDefault="0057566E">
      <w:pPr>
        <w:pStyle w:val="Definition-Field2"/>
      </w:pPr>
      <w:r>
        <w:t>This element is not supported in Word 2010, Word 2013, Word 2016, or Word 2019.</w:t>
      </w:r>
    </w:p>
    <w:p w:rsidR="006A00B2" w:rsidRDefault="0057566E">
      <w:pPr>
        <w:pStyle w:val="Heading3"/>
      </w:pPr>
      <w:bookmarkStart w:id="377" w:name="section_d8fedaffac7949618728483be0a0d6e6"/>
      <w:bookmarkStart w:id="378" w:name="_Toc79580238"/>
      <w:r>
        <w:t xml:space="preserve">Section 7.6, </w:t>
      </w:r>
      <w:r>
        <w:t>Index of Objects</w:t>
      </w:r>
      <w:bookmarkEnd w:id="377"/>
      <w:bookmarkEnd w:id="378"/>
      <w:r>
        <w:fldChar w:fldCharType="begin"/>
      </w:r>
      <w:r>
        <w:instrText xml:space="preserve"> XE "Index of Objects" </w:instrText>
      </w:r>
      <w:r>
        <w:fldChar w:fldCharType="end"/>
      </w:r>
    </w:p>
    <w:p w:rsidR="006A00B2" w:rsidRDefault="0057566E">
      <w:pPr>
        <w:pStyle w:val="Definition-Field"/>
      </w:pPr>
      <w:r>
        <w:t xml:space="preserve">a.   </w:t>
      </w:r>
      <w:r>
        <w:rPr>
          <w:i/>
        </w:rPr>
        <w:t>The standard defines the element &lt;text:object-index&gt;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&lt;text:object-index&gt;</w:t>
      </w:r>
    </w:p>
    <w:p w:rsidR="006A00B2" w:rsidRDefault="0057566E">
      <w:pPr>
        <w:pStyle w:val="Definition-Field2"/>
      </w:pPr>
      <w:r>
        <w:t>This element is no</w:t>
      </w:r>
      <w:r>
        <w:t>t supported in PowerPoint 2010, PowerPoint 2013, PowerPoint 2016, or PowerPoint 2019.</w:t>
      </w:r>
    </w:p>
    <w:p w:rsidR="006A00B2" w:rsidRDefault="0057566E">
      <w:pPr>
        <w:pStyle w:val="Heading3"/>
      </w:pPr>
      <w:bookmarkStart w:id="379" w:name="section_27291e8cb74b4f8781ad72a0bb6bf7eb"/>
      <w:bookmarkStart w:id="380" w:name="_Toc79580239"/>
      <w:r>
        <w:t>Section 7.6.1, Object Index Source</w:t>
      </w:r>
      <w:bookmarkEnd w:id="379"/>
      <w:bookmarkEnd w:id="380"/>
      <w:r>
        <w:fldChar w:fldCharType="begin"/>
      </w:r>
      <w:r>
        <w:instrText xml:space="preserve"> XE "Object Index Source" </w:instrText>
      </w:r>
      <w:r>
        <w:fldChar w:fldCharType="end"/>
      </w:r>
    </w:p>
    <w:p w:rsidR="006A00B2" w:rsidRDefault="0057566E">
      <w:pPr>
        <w:pStyle w:val="Definition-Field"/>
      </w:pPr>
      <w:r>
        <w:t xml:space="preserve">a.   </w:t>
      </w:r>
      <w:r>
        <w:rPr>
          <w:i/>
        </w:rPr>
        <w:t>The standard defines the element &lt;text:object-index-source&gt;</w:t>
      </w:r>
    </w:p>
    <w:p w:rsidR="006A00B2" w:rsidRDefault="0057566E">
      <w:pPr>
        <w:pStyle w:val="Definition-Field2"/>
      </w:pPr>
      <w:r>
        <w:t>This element is not supported in Word 2010</w:t>
      </w:r>
      <w:r>
        <w:t>, Word 2013, Word 2016, or Word 2019.</w:t>
      </w:r>
    </w:p>
    <w:p w:rsidR="006A00B2" w:rsidRDefault="0057566E">
      <w:pPr>
        <w:pStyle w:val="Heading3"/>
      </w:pPr>
      <w:bookmarkStart w:id="381" w:name="section_57078a60c3034d558e5d78ad777225b0"/>
      <w:bookmarkStart w:id="382" w:name="_Toc79580240"/>
      <w:r>
        <w:t>Section 7.6.2, Object Index Entry Template</w:t>
      </w:r>
      <w:bookmarkEnd w:id="381"/>
      <w:bookmarkEnd w:id="382"/>
      <w:r>
        <w:fldChar w:fldCharType="begin"/>
      </w:r>
      <w:r>
        <w:instrText xml:space="preserve"> XE "Object Index Entry Template" </w:instrText>
      </w:r>
      <w:r>
        <w:fldChar w:fldCharType="end"/>
      </w:r>
    </w:p>
    <w:p w:rsidR="006A00B2" w:rsidRDefault="0057566E">
      <w:pPr>
        <w:pStyle w:val="Definition-Field"/>
      </w:pPr>
      <w:r>
        <w:t xml:space="preserve">a.   </w:t>
      </w:r>
      <w:r>
        <w:rPr>
          <w:i/>
        </w:rPr>
        <w:t>The standard defines the element &lt;text:object-index-entry-template&gt;</w:t>
      </w:r>
    </w:p>
    <w:p w:rsidR="006A00B2" w:rsidRDefault="0057566E">
      <w:pPr>
        <w:pStyle w:val="Definition-Field2"/>
      </w:pPr>
      <w:r>
        <w:t xml:space="preserve">This element is not supported in Word 2010, Word 2013, Word 2016, </w:t>
      </w:r>
      <w:r>
        <w:t>or Word 2019.</w:t>
      </w:r>
    </w:p>
    <w:p w:rsidR="006A00B2" w:rsidRDefault="0057566E">
      <w:pPr>
        <w:pStyle w:val="Heading3"/>
      </w:pPr>
      <w:bookmarkStart w:id="383" w:name="section_53e882075f7a40e09255a45f09ce7e53"/>
      <w:bookmarkStart w:id="384" w:name="_Toc79580241"/>
      <w:r>
        <w:t>Section 7.7, User-Defined Index</w:t>
      </w:r>
      <w:bookmarkEnd w:id="383"/>
      <w:bookmarkEnd w:id="384"/>
      <w:r>
        <w:fldChar w:fldCharType="begin"/>
      </w:r>
      <w:r>
        <w:instrText xml:space="preserve"> XE "User-Defined Index" </w:instrText>
      </w:r>
      <w:r>
        <w:fldChar w:fldCharType="end"/>
      </w:r>
    </w:p>
    <w:p w:rsidR="006A00B2" w:rsidRDefault="0057566E">
      <w:pPr>
        <w:pStyle w:val="Definition-Field"/>
      </w:pPr>
      <w:r>
        <w:t xml:space="preserve">a.   </w:t>
      </w:r>
      <w:r>
        <w:rPr>
          <w:i/>
        </w:rPr>
        <w:t>The standard defines the element &lt;text:user-index&gt;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w:t>
      </w:r>
      <w:r>
        <w:rPr>
          <w:i/>
        </w:rPr>
        <w:t>text:user-index&gt;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85" w:name="section_7ce9b46268264343b2315fc9de99b5f9"/>
      <w:bookmarkStart w:id="386" w:name="_Toc79580242"/>
      <w:r>
        <w:lastRenderedPageBreak/>
        <w:t>Section 7.7.1, User-Defined Index Source</w:t>
      </w:r>
      <w:bookmarkEnd w:id="385"/>
      <w:bookmarkEnd w:id="386"/>
      <w:r>
        <w:fldChar w:fldCharType="begin"/>
      </w:r>
      <w:r>
        <w:instrText xml:space="preserve"> XE "User-Defined Index Source" </w:instrText>
      </w:r>
      <w:r>
        <w:fldChar w:fldCharType="end"/>
      </w:r>
    </w:p>
    <w:p w:rsidR="006A00B2" w:rsidRDefault="0057566E">
      <w:pPr>
        <w:pStyle w:val="Definition-Field"/>
      </w:pPr>
      <w:r>
        <w:t xml:space="preserve">a.   </w:t>
      </w:r>
      <w:r>
        <w:rPr>
          <w:i/>
        </w:rPr>
        <w:t>The standard defines the element &lt;text:user-index-sourc</w:t>
      </w:r>
      <w:r>
        <w:rPr>
          <w:i/>
        </w:rPr>
        <w:t>e&gt;</w:t>
      </w:r>
    </w:p>
    <w:p w:rsidR="006A00B2" w:rsidRDefault="0057566E">
      <w:pPr>
        <w:pStyle w:val="Definition-Field2"/>
      </w:pPr>
      <w:r>
        <w:t>This element is not supported in Word 2010, Word 2013, Word 2016, or Word 2019.</w:t>
      </w:r>
    </w:p>
    <w:p w:rsidR="006A00B2" w:rsidRDefault="0057566E">
      <w:pPr>
        <w:pStyle w:val="Heading3"/>
      </w:pPr>
      <w:bookmarkStart w:id="387" w:name="section_608c8bbeecb14767827cf7158baa6477"/>
      <w:bookmarkStart w:id="388" w:name="_Toc79580243"/>
      <w:r>
        <w:t>Section 7.7.2, User-Defined Index Entry Template</w:t>
      </w:r>
      <w:bookmarkEnd w:id="387"/>
      <w:bookmarkEnd w:id="388"/>
      <w:r>
        <w:fldChar w:fldCharType="begin"/>
      </w:r>
      <w:r>
        <w:instrText xml:space="preserve"> XE "User-Defined Index Entry Template" </w:instrText>
      </w:r>
      <w:r>
        <w:fldChar w:fldCharType="end"/>
      </w:r>
    </w:p>
    <w:p w:rsidR="006A00B2" w:rsidRDefault="0057566E">
      <w:pPr>
        <w:pStyle w:val="Definition-Field"/>
      </w:pPr>
      <w:r>
        <w:t xml:space="preserve">a.   </w:t>
      </w:r>
      <w:r>
        <w:rPr>
          <w:i/>
        </w:rPr>
        <w:t>The standard defines the element &lt;text:user-index-entry-template&gt;</w:t>
      </w:r>
    </w:p>
    <w:p w:rsidR="006A00B2" w:rsidRDefault="0057566E">
      <w:pPr>
        <w:pStyle w:val="Definition-Field2"/>
      </w:pPr>
      <w:r>
        <w:t>This elemen</w:t>
      </w:r>
      <w:r>
        <w:t>t is not supported in Word 2010, Word 2013, Word 2016, or Word 2019.</w:t>
      </w:r>
    </w:p>
    <w:p w:rsidR="006A00B2" w:rsidRDefault="0057566E">
      <w:pPr>
        <w:pStyle w:val="Heading3"/>
      </w:pPr>
      <w:bookmarkStart w:id="389" w:name="section_411fbd1f41b741e1a087dc7befa1403a"/>
      <w:bookmarkStart w:id="390" w:name="_Toc79580244"/>
      <w:r>
        <w:t>Section 7.8, Alphabetical Index</w:t>
      </w:r>
      <w:bookmarkEnd w:id="389"/>
      <w:bookmarkEnd w:id="390"/>
      <w:r>
        <w:fldChar w:fldCharType="begin"/>
      </w:r>
      <w:r>
        <w:instrText xml:space="preserve"> XE "Alphabetical Index" </w:instrText>
      </w:r>
      <w:r>
        <w:fldChar w:fldCharType="end"/>
      </w:r>
    </w:p>
    <w:p w:rsidR="006A00B2" w:rsidRDefault="0057566E">
      <w:pPr>
        <w:pStyle w:val="Definition-Field"/>
      </w:pPr>
      <w:r>
        <w:t xml:space="preserve">a.   </w:t>
      </w:r>
      <w:r>
        <w:rPr>
          <w:i/>
        </w:rPr>
        <w:t>The standard defines the element &lt;text:alphabetical-index&gt;</w:t>
      </w:r>
    </w:p>
    <w:p w:rsidR="006A00B2" w:rsidRDefault="0057566E">
      <w:pPr>
        <w:pStyle w:val="Definition-Field2"/>
      </w:pPr>
      <w:r>
        <w:t>This element is supported in Word 2010, Word 2013, Word 2016, an</w:t>
      </w:r>
      <w:r>
        <w:t>d Word 2019.</w:t>
      </w:r>
    </w:p>
    <w:p w:rsidR="006A00B2" w:rsidRDefault="0057566E">
      <w:pPr>
        <w:pStyle w:val="Definition-Field"/>
      </w:pPr>
      <w:r>
        <w:t xml:space="preserve">b.   </w:t>
      </w:r>
      <w:r>
        <w:rPr>
          <w:i/>
        </w:rPr>
        <w:t>The standard defines the element &lt;text:alphabetical-index&gt;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91" w:name="section_a174bd3ad23b42a5b8c7f94a3146444a"/>
      <w:bookmarkStart w:id="392" w:name="_Toc79580245"/>
      <w:r>
        <w:t>Section 7.8.1, Alphabetical Index Source</w:t>
      </w:r>
      <w:bookmarkEnd w:id="391"/>
      <w:bookmarkEnd w:id="392"/>
      <w:r>
        <w:fldChar w:fldCharType="begin"/>
      </w:r>
      <w:r>
        <w:instrText xml:space="preserve"> XE "Alphabetical Index Source" </w:instrText>
      </w:r>
      <w:r>
        <w:fldChar w:fldCharType="end"/>
      </w:r>
    </w:p>
    <w:p w:rsidR="006A00B2" w:rsidRDefault="0057566E">
      <w:pPr>
        <w:pStyle w:val="Definition-Field"/>
      </w:pPr>
      <w:r>
        <w:t xml:space="preserve">a.   </w:t>
      </w:r>
      <w:r>
        <w:rPr>
          <w:i/>
        </w:rPr>
        <w:t>The standard defines the element &lt;text:alphabetical-index-source&gt;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fo:country, contained within the element &lt;text:alphabetical-index-so</w:t>
      </w:r>
      <w:r>
        <w:rPr>
          <w:i/>
        </w:rPr>
        <w:t>urce&gt;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fo:language, contained within the element &lt;text:alphabetical-index-source&gt;</w:t>
      </w:r>
    </w:p>
    <w:p w:rsidR="006A00B2" w:rsidRDefault="0057566E">
      <w:pPr>
        <w:pStyle w:val="Definition-Field2"/>
      </w:pPr>
      <w:r>
        <w:t xml:space="preserve">This attribute is supported in Word 2010, Word 2013, </w:t>
      </w:r>
      <w:r>
        <w:t>Word 2016, and Word 2019.</w:t>
      </w:r>
    </w:p>
    <w:p w:rsidR="006A00B2" w:rsidRDefault="0057566E">
      <w:pPr>
        <w:pStyle w:val="Definition-Field"/>
      </w:pPr>
      <w:r>
        <w:t xml:space="preserve">d.   </w:t>
      </w:r>
      <w:r>
        <w:rPr>
          <w:i/>
        </w:rPr>
        <w:t>The standard defines the attribute text:alphabetical-separators, contained within the element &lt;text:alphabetical-index-source&gt;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w:t>
      </w:r>
      <w:r>
        <w:rPr>
          <w:i/>
        </w:rPr>
        <w:t>efines the attribute text:capitalize-entries, contained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text:combine-entries, cont</w:t>
      </w:r>
      <w:r>
        <w:rPr>
          <w:i/>
        </w:rPr>
        <w:t>ained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   </w:t>
      </w:r>
      <w:r>
        <w:rPr>
          <w:i/>
        </w:rPr>
        <w:t>The standard defines the attribute text:combine-entries-with-dash, contained within the element &lt;</w:t>
      </w:r>
      <w:r>
        <w:rPr>
          <w:i/>
        </w:rPr>
        <w: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h.   </w:t>
      </w:r>
      <w:r>
        <w:rPr>
          <w:i/>
        </w:rPr>
        <w:t>The standard defines the attribute text:combine-entries-with-pp, contained within the element &lt;text:alphabetical-index-source&gt;</w:t>
      </w:r>
    </w:p>
    <w:p w:rsidR="006A00B2" w:rsidRDefault="0057566E">
      <w:pPr>
        <w:pStyle w:val="Definition-Field2"/>
      </w:pPr>
      <w:r>
        <w:t>This attri</w:t>
      </w:r>
      <w:r>
        <w:t>bute is not supported in Word 2010, Word 2013, Word 2016, or Word 2019.</w:t>
      </w:r>
    </w:p>
    <w:p w:rsidR="006A00B2" w:rsidRDefault="0057566E">
      <w:pPr>
        <w:pStyle w:val="Definition-Field"/>
      </w:pPr>
      <w:r>
        <w:t xml:space="preserve">i.   </w:t>
      </w:r>
      <w:r>
        <w:rPr>
          <w:i/>
        </w:rPr>
        <w:t>The standard defines the attribute text:comma-separated, contained within the element &lt;text:alphabetical-index-source&gt;</w:t>
      </w:r>
    </w:p>
    <w:p w:rsidR="006A00B2" w:rsidRDefault="0057566E">
      <w:pPr>
        <w:pStyle w:val="Definition-Field2"/>
      </w:pPr>
      <w:r>
        <w:t>This attribute is not supported in Word 2010, Word 2013, Wor</w:t>
      </w:r>
      <w:r>
        <w:t>d 2016, or Word 2019.</w:t>
      </w:r>
    </w:p>
    <w:p w:rsidR="006A00B2" w:rsidRDefault="0057566E">
      <w:pPr>
        <w:pStyle w:val="Definition-Field"/>
      </w:pPr>
      <w:r>
        <w:t xml:space="preserve">j.   </w:t>
      </w:r>
      <w:r>
        <w:rPr>
          <w:i/>
        </w:rPr>
        <w:t>The standard defines the attribute text:ignore-case, contained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at</w:t>
      </w:r>
      <w:r>
        <w:rPr>
          <w:i/>
        </w:rPr>
        <w:t>tribute text:index-scope, contained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2"/>
      </w:pPr>
      <w:r>
        <w:t>On load, Word reverts to a default of "document" for all values of the text:index-scop</w:t>
      </w:r>
      <w:r>
        <w:t xml:space="preserve">e attribute. </w:t>
      </w:r>
    </w:p>
    <w:p w:rsidR="006A00B2" w:rsidRDefault="0057566E">
      <w:pPr>
        <w:pStyle w:val="Definition-Field"/>
      </w:pPr>
      <w:r>
        <w:t xml:space="preserve">l.   </w:t>
      </w:r>
      <w:r>
        <w:rPr>
          <w:i/>
        </w:rPr>
        <w:t>The standard defines the attribute text:main-entry-style-name, contained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 xml:space="preserve">The standard defines the </w:t>
      </w:r>
      <w:r>
        <w:rPr>
          <w:i/>
        </w:rPr>
        <w:t>attribute text:relative-tab-stop-position, contained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n.   </w:t>
      </w:r>
      <w:r>
        <w:rPr>
          <w:i/>
        </w:rPr>
        <w:t>The standard defines the attribute text:sort-algorithm, containe</w:t>
      </w:r>
      <w:r>
        <w:rPr>
          <w:i/>
        </w:rPr>
        <w:t>d within the element &lt;text:alphabetical-index-source&gt;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o.   </w:t>
      </w:r>
      <w:r>
        <w:rPr>
          <w:i/>
        </w:rPr>
        <w:t>The standard defines the attribute text:use-keys-as-entries, contained within the element &lt;text:alphabetical-index-</w:t>
      </w:r>
      <w:r>
        <w:rPr>
          <w:i/>
        </w:rPr>
        <w:t>source&gt;</w:t>
      </w:r>
    </w:p>
    <w:p w:rsidR="006A00B2" w:rsidRDefault="0057566E">
      <w:pPr>
        <w:pStyle w:val="Definition-Field2"/>
      </w:pPr>
      <w:r>
        <w:t>This attribute is not supported in Word 2010, Word 2013, Word 2016, or Word 2019.</w:t>
      </w:r>
    </w:p>
    <w:p w:rsidR="006A00B2" w:rsidRDefault="0057566E">
      <w:pPr>
        <w:pStyle w:val="Heading3"/>
      </w:pPr>
      <w:bookmarkStart w:id="393" w:name="section_56c42ada3ee84924b4d10417f6a11c31"/>
      <w:bookmarkStart w:id="394" w:name="_Toc79580246"/>
      <w:r>
        <w:t>Section 7.8.2, Auto Mark File</w:t>
      </w:r>
      <w:bookmarkEnd w:id="393"/>
      <w:bookmarkEnd w:id="394"/>
      <w:r>
        <w:fldChar w:fldCharType="begin"/>
      </w:r>
      <w:r>
        <w:instrText xml:space="preserve"> XE "Auto Mark File" </w:instrText>
      </w:r>
      <w:r>
        <w:fldChar w:fldCharType="end"/>
      </w:r>
    </w:p>
    <w:p w:rsidR="006A00B2" w:rsidRDefault="0057566E">
      <w:pPr>
        <w:pStyle w:val="Definition-Field"/>
      </w:pPr>
      <w:r>
        <w:t xml:space="preserve">a.   </w:t>
      </w:r>
      <w:r>
        <w:rPr>
          <w:i/>
        </w:rPr>
        <w:t>The standard defines the element &lt;text:alphabetical-index-auto-mark-file&gt;</w:t>
      </w:r>
    </w:p>
    <w:p w:rsidR="006A00B2" w:rsidRDefault="0057566E">
      <w:pPr>
        <w:pStyle w:val="Definition-Field2"/>
      </w:pPr>
      <w:r>
        <w:t>This element is not supported in W</w:t>
      </w:r>
      <w:r>
        <w:t>ord 2010, Word 2013, Word 2016, or Word 2019.</w:t>
      </w:r>
    </w:p>
    <w:p w:rsidR="006A00B2" w:rsidRDefault="0057566E">
      <w:pPr>
        <w:pStyle w:val="Heading3"/>
      </w:pPr>
      <w:bookmarkStart w:id="395" w:name="section_316b5155c6ee4dbdbf91dac31af54dbf"/>
      <w:bookmarkStart w:id="396" w:name="_Toc79580247"/>
      <w:r>
        <w:t>Section 7.8.3, Alphabetical Index Entry Template</w:t>
      </w:r>
      <w:bookmarkEnd w:id="395"/>
      <w:bookmarkEnd w:id="396"/>
      <w:r>
        <w:fldChar w:fldCharType="begin"/>
      </w:r>
      <w:r>
        <w:instrText xml:space="preserve"> XE "Alphabetical Index Entry Template" </w:instrText>
      </w:r>
      <w:r>
        <w:fldChar w:fldCharType="end"/>
      </w:r>
    </w:p>
    <w:p w:rsidR="006A00B2" w:rsidRDefault="0057566E">
      <w:pPr>
        <w:pStyle w:val="Definition-Field"/>
      </w:pPr>
      <w:r>
        <w:t xml:space="preserve">a.   </w:t>
      </w:r>
      <w:r>
        <w:rPr>
          <w:i/>
        </w:rPr>
        <w:t>The standard defines the element &lt;text:alphabetical-index-entry-template&gt;</w:t>
      </w:r>
    </w:p>
    <w:p w:rsidR="006A00B2" w:rsidRDefault="0057566E">
      <w:pPr>
        <w:pStyle w:val="Definition-Field2"/>
      </w:pPr>
      <w:r>
        <w:t>This element is not supported in Word 20</w:t>
      </w:r>
      <w:r>
        <w:t>10, Word 2013, Word 2016, or Word 2019.</w:t>
      </w:r>
    </w:p>
    <w:p w:rsidR="006A00B2" w:rsidRDefault="0057566E">
      <w:pPr>
        <w:pStyle w:val="Heading3"/>
      </w:pPr>
      <w:bookmarkStart w:id="397" w:name="section_1d6b2773a3f845389d097bf04116d165"/>
      <w:bookmarkStart w:id="398" w:name="_Toc79580248"/>
      <w:r>
        <w:t>Section 7.9, Bibliography</w:t>
      </w:r>
      <w:bookmarkEnd w:id="397"/>
      <w:bookmarkEnd w:id="398"/>
      <w:r>
        <w:fldChar w:fldCharType="begin"/>
      </w:r>
      <w:r>
        <w:instrText xml:space="preserve"> XE "Bibliography" </w:instrText>
      </w:r>
      <w:r>
        <w:fldChar w:fldCharType="end"/>
      </w:r>
    </w:p>
    <w:p w:rsidR="006A00B2" w:rsidRDefault="0057566E">
      <w:pPr>
        <w:pStyle w:val="Definition-Field"/>
      </w:pPr>
      <w:r>
        <w:t xml:space="preserve">a.   </w:t>
      </w:r>
      <w:r>
        <w:rPr>
          <w:i/>
        </w:rPr>
        <w:t>The standard defines the element &lt;text:bibliography&gt;</w:t>
      </w:r>
    </w:p>
    <w:p w:rsidR="006A00B2" w:rsidRDefault="0057566E">
      <w:pPr>
        <w:pStyle w:val="Definition-Field2"/>
      </w:pPr>
      <w:r>
        <w:t>This element is not supported in Word 2010, Word 2013, Word 2016, or Word 2019.</w:t>
      </w:r>
    </w:p>
    <w:p w:rsidR="006A00B2" w:rsidRDefault="0057566E">
      <w:pPr>
        <w:pStyle w:val="Definition-Field"/>
      </w:pPr>
      <w:r>
        <w:lastRenderedPageBreak/>
        <w:t xml:space="preserve">b.   </w:t>
      </w:r>
      <w:r>
        <w:rPr>
          <w:i/>
        </w:rPr>
        <w:t>The standard defines the e</w:t>
      </w:r>
      <w:r>
        <w:rPr>
          <w:i/>
        </w:rPr>
        <w:t>lement &lt;text:bibliography-mark&gt;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399" w:name="section_a181b41612b3493d9b5b6a523b6cfe7f"/>
      <w:bookmarkStart w:id="400" w:name="_Toc79580249"/>
      <w:r>
        <w:t>Section 7.9.1, Bibliography Index Source</w:t>
      </w:r>
      <w:bookmarkEnd w:id="399"/>
      <w:bookmarkEnd w:id="400"/>
      <w:r>
        <w:fldChar w:fldCharType="begin"/>
      </w:r>
      <w:r>
        <w:instrText xml:space="preserve"> XE "Bibliography Index Source" </w:instrText>
      </w:r>
      <w:r>
        <w:fldChar w:fldCharType="end"/>
      </w:r>
    </w:p>
    <w:p w:rsidR="006A00B2" w:rsidRDefault="0057566E">
      <w:pPr>
        <w:pStyle w:val="Definition-Field"/>
      </w:pPr>
      <w:r>
        <w:t xml:space="preserve">a.   </w:t>
      </w:r>
      <w:r>
        <w:rPr>
          <w:i/>
        </w:rPr>
        <w:t>The standard defines the element &lt;</w:t>
      </w:r>
      <w:r>
        <w:rPr>
          <w:i/>
        </w:rPr>
        <w:t>text:bibliography-source&gt;</w:t>
      </w:r>
    </w:p>
    <w:p w:rsidR="006A00B2" w:rsidRDefault="0057566E">
      <w:pPr>
        <w:pStyle w:val="Definition-Field2"/>
      </w:pPr>
      <w:r>
        <w:t>This element is not supported in Word 2010, Word 2013, Word 2016, or Word 2019.</w:t>
      </w:r>
    </w:p>
    <w:p w:rsidR="006A00B2" w:rsidRDefault="0057566E">
      <w:pPr>
        <w:pStyle w:val="Heading3"/>
      </w:pPr>
      <w:bookmarkStart w:id="401" w:name="section_9e024f9e79bd41e2a1653b213f11ae43"/>
      <w:bookmarkStart w:id="402" w:name="_Toc79580250"/>
      <w:r>
        <w:t>Section 7.9.2, Bibliography Entry Template</w:t>
      </w:r>
      <w:bookmarkEnd w:id="401"/>
      <w:bookmarkEnd w:id="402"/>
      <w:r>
        <w:fldChar w:fldCharType="begin"/>
      </w:r>
      <w:r>
        <w:instrText xml:space="preserve"> XE "Bibliography Entry Template" </w:instrText>
      </w:r>
      <w:r>
        <w:fldChar w:fldCharType="end"/>
      </w:r>
    </w:p>
    <w:p w:rsidR="006A00B2" w:rsidRDefault="0057566E">
      <w:pPr>
        <w:pStyle w:val="Definition-Field"/>
      </w:pPr>
      <w:r>
        <w:t xml:space="preserve">a.   </w:t>
      </w:r>
      <w:r>
        <w:rPr>
          <w:i/>
        </w:rPr>
        <w:t>The standard defines the element &lt;text:bibliography-entry-template</w:t>
      </w:r>
      <w:r>
        <w:rPr>
          <w:i/>
        </w:rPr>
        <w:t>&gt;</w:t>
      </w:r>
    </w:p>
    <w:p w:rsidR="006A00B2" w:rsidRDefault="0057566E">
      <w:pPr>
        <w:pStyle w:val="Definition-Field2"/>
      </w:pPr>
      <w:r>
        <w:t>This element is not supported in Word 2010, Word 2013, Word 2016, or Word 2019.</w:t>
      </w:r>
    </w:p>
    <w:p w:rsidR="006A00B2" w:rsidRDefault="0057566E">
      <w:pPr>
        <w:pStyle w:val="Heading3"/>
      </w:pPr>
      <w:bookmarkStart w:id="403" w:name="section_9d16a1606ba0400d9975d94c6a4c60b6"/>
      <w:bookmarkStart w:id="404" w:name="_Toc79580251"/>
      <w:r>
        <w:t>Section 7.10, index source styles</w:t>
      </w:r>
      <w:bookmarkEnd w:id="403"/>
      <w:bookmarkEnd w:id="404"/>
      <w:r>
        <w:fldChar w:fldCharType="begin"/>
      </w:r>
      <w:r>
        <w:instrText xml:space="preserve"> XE "index source styles" </w:instrText>
      </w:r>
      <w:r>
        <w:fldChar w:fldCharType="end"/>
      </w:r>
    </w:p>
    <w:p w:rsidR="006A00B2" w:rsidRDefault="0057566E">
      <w:pPr>
        <w:pStyle w:val="Definition-Field"/>
      </w:pPr>
      <w:r>
        <w:t xml:space="preserve">a.   </w:t>
      </w:r>
      <w:r>
        <w:rPr>
          <w:i/>
        </w:rPr>
        <w:t>The standard defines the element &lt;text:index-source-styles&gt;</w:t>
      </w:r>
    </w:p>
    <w:p w:rsidR="006A00B2" w:rsidRDefault="0057566E">
      <w:pPr>
        <w:pStyle w:val="Definition-Field2"/>
      </w:pPr>
      <w:r>
        <w:t>This element is supported in Word 2010, Word 20</w:t>
      </w:r>
      <w:r>
        <w:t>13, Word 2016, and Word 2019.</w:t>
      </w:r>
    </w:p>
    <w:p w:rsidR="006A00B2" w:rsidRDefault="0057566E">
      <w:pPr>
        <w:pStyle w:val="Definition-Field"/>
      </w:pPr>
      <w:r>
        <w:t xml:space="preserve">b.   </w:t>
      </w:r>
      <w:r>
        <w:rPr>
          <w:i/>
        </w:rPr>
        <w:t>The standard defines the attribute text:outline-level, contained within the element &lt;text:index-source-styles&gt;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e</w:t>
      </w:r>
      <w:r>
        <w:rPr>
          <w:i/>
        </w:rPr>
        <w:t>lement &lt;text:index-source-styles&gt;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05" w:name="section_3794c9d895cc4b57bac17613aae817c0"/>
      <w:bookmarkStart w:id="406" w:name="_Toc79580252"/>
      <w:r>
        <w:t>Section 7.10.1, Index source style</w:t>
      </w:r>
      <w:bookmarkEnd w:id="405"/>
      <w:bookmarkEnd w:id="406"/>
      <w:r>
        <w:fldChar w:fldCharType="begin"/>
      </w:r>
      <w:r>
        <w:instrText xml:space="preserve"> XE "Index source style" </w:instrText>
      </w:r>
      <w:r>
        <w:fldChar w:fldCharType="end"/>
      </w:r>
    </w:p>
    <w:p w:rsidR="006A00B2" w:rsidRDefault="0057566E">
      <w:pPr>
        <w:pStyle w:val="Definition-Field"/>
      </w:pPr>
      <w:r>
        <w:t xml:space="preserve">a.   </w:t>
      </w:r>
      <w:r>
        <w:rPr>
          <w:i/>
        </w:rPr>
        <w:t>The standard defines the element &lt;text:index-source</w:t>
      </w:r>
      <w:r>
        <w:rPr>
          <w:i/>
        </w:rPr>
        <w:t>-style&gt;, contained within the parent element &lt;text:index-source-styles&gt;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style:style-name, contained within the element &lt;text:index-source-s</w:t>
      </w:r>
      <w:r>
        <w:rPr>
          <w:i/>
        </w:rPr>
        <w:t>tyle&gt;, contained within the parent element &lt;text:index-source-styles&gt;</w:t>
      </w:r>
    </w:p>
    <w:p w:rsidR="006A00B2" w:rsidRDefault="0057566E">
      <w:pPr>
        <w:pStyle w:val="Definition-Field2"/>
      </w:pPr>
      <w:r>
        <w:t>This attribute is supported in Word 2010, Word 2013, Word 2016, and Word 2019.</w:t>
      </w:r>
    </w:p>
    <w:p w:rsidR="006A00B2" w:rsidRDefault="0057566E">
      <w:pPr>
        <w:pStyle w:val="Heading3"/>
      </w:pPr>
      <w:bookmarkStart w:id="407" w:name="section_ba0a64c58fad4faa9d9a3805721e6938"/>
      <w:bookmarkStart w:id="408" w:name="_Toc79580253"/>
      <w:r>
        <w:t>Section 7.11, Index title template</w:t>
      </w:r>
      <w:bookmarkEnd w:id="407"/>
      <w:bookmarkEnd w:id="408"/>
      <w:r>
        <w:fldChar w:fldCharType="begin"/>
      </w:r>
      <w:r>
        <w:instrText xml:space="preserve"> XE "Index title template" </w:instrText>
      </w:r>
      <w:r>
        <w:fldChar w:fldCharType="end"/>
      </w:r>
    </w:p>
    <w:p w:rsidR="006A00B2" w:rsidRDefault="0057566E">
      <w:pPr>
        <w:pStyle w:val="Definition-Field"/>
      </w:pPr>
      <w:r>
        <w:t xml:space="preserve">a.   </w:t>
      </w:r>
      <w:r>
        <w:rPr>
          <w:i/>
        </w:rPr>
        <w:t>The standard defines the element &lt;text</w:t>
      </w:r>
      <w:r>
        <w:rPr>
          <w:i/>
        </w:rPr>
        <w:t>:index-title-template&gt;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&lt;text:index-title-template&gt;</w:t>
      </w:r>
    </w:p>
    <w:p w:rsidR="006A00B2" w:rsidRDefault="0057566E">
      <w:pPr>
        <w:pStyle w:val="Definition-Field2"/>
      </w:pPr>
      <w:r>
        <w:t xml:space="preserve">This element is not supported in PowerPoint 2010, PowerPoint 2013, PowerPoint 2016, or </w:t>
      </w:r>
      <w:r>
        <w:t>PowerPoint 2019.</w:t>
      </w:r>
    </w:p>
    <w:p w:rsidR="006A00B2" w:rsidRDefault="0057566E">
      <w:pPr>
        <w:pStyle w:val="Heading3"/>
      </w:pPr>
      <w:bookmarkStart w:id="409" w:name="section_e62900bb491c478db5ab4d4e06ffbdfe"/>
      <w:bookmarkStart w:id="410" w:name="_Toc79580254"/>
      <w:r>
        <w:lastRenderedPageBreak/>
        <w:t>Section 7.12.1, Chapter Information</w:t>
      </w:r>
      <w:bookmarkEnd w:id="409"/>
      <w:bookmarkEnd w:id="410"/>
      <w:r>
        <w:fldChar w:fldCharType="begin"/>
      </w:r>
      <w:r>
        <w:instrText xml:space="preserve"> XE "Chapter Information" </w:instrText>
      </w:r>
      <w:r>
        <w:fldChar w:fldCharType="end"/>
      </w:r>
    </w:p>
    <w:p w:rsidR="006A00B2" w:rsidRDefault="0057566E">
      <w:pPr>
        <w:pStyle w:val="Definition-Field"/>
      </w:pPr>
      <w:r>
        <w:t xml:space="preserve">a.   </w:t>
      </w:r>
      <w:r>
        <w:rPr>
          <w:i/>
        </w:rPr>
        <w:t>The standard defines the element &lt;text:index-entry-chapter&gt;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defines the </w:t>
      </w:r>
      <w:r>
        <w:rPr>
          <w:i/>
        </w:rPr>
        <w:t>attribute text:display, contained within the element &lt;text:index-entry-chapter&gt;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text:style-name, contained within the element &lt;</w:t>
      </w:r>
      <w:r>
        <w:rPr>
          <w:i/>
        </w:rPr>
        <w:t>text:index-entry-chapter&gt;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element &lt;text:index-entry-chapter&gt;</w:t>
      </w:r>
    </w:p>
    <w:p w:rsidR="006A00B2" w:rsidRDefault="0057566E">
      <w:pPr>
        <w:pStyle w:val="Definition-Field2"/>
      </w:pPr>
      <w:r>
        <w:t>This element is not supported in PowerPoint 2010, PowerPoint 2013, PowerPoint 2016,</w:t>
      </w:r>
      <w:r>
        <w:t xml:space="preserve"> or PowerPoint 2019.</w:t>
      </w:r>
    </w:p>
    <w:p w:rsidR="006A00B2" w:rsidRDefault="0057566E">
      <w:pPr>
        <w:pStyle w:val="Heading3"/>
      </w:pPr>
      <w:bookmarkStart w:id="411" w:name="section_e3f5d4d48f494edd8ed23549b090fad4"/>
      <w:bookmarkStart w:id="412" w:name="_Toc79580255"/>
      <w:r>
        <w:t>Section 7.12.2, Entry Text</w:t>
      </w:r>
      <w:bookmarkEnd w:id="411"/>
      <w:bookmarkEnd w:id="412"/>
      <w:r>
        <w:fldChar w:fldCharType="begin"/>
      </w:r>
      <w:r>
        <w:instrText xml:space="preserve"> XE "Entry Text" </w:instrText>
      </w:r>
      <w:r>
        <w:fldChar w:fldCharType="end"/>
      </w:r>
    </w:p>
    <w:p w:rsidR="006A00B2" w:rsidRDefault="0057566E">
      <w:pPr>
        <w:pStyle w:val="Definition-Field"/>
      </w:pPr>
      <w:r>
        <w:t xml:space="preserve">a.   </w:t>
      </w:r>
      <w:r>
        <w:rPr>
          <w:i/>
        </w:rPr>
        <w:t>The standard defines the element &lt;text:index-entry-text&gt;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text:style</w:t>
      </w:r>
      <w:r>
        <w:rPr>
          <w:i/>
        </w:rPr>
        <w:t>-name, contained within the element &lt;text:index-entry-text&gt;</w:t>
      </w:r>
    </w:p>
    <w:p w:rsidR="006A00B2" w:rsidRDefault="0057566E">
      <w:pPr>
        <w:pStyle w:val="Definition-Field2"/>
      </w:pPr>
      <w:r>
        <w:t>This attribute is supported in Word 2010, Word 2013, Word 2016, and Word 2019.</w:t>
      </w:r>
    </w:p>
    <w:p w:rsidR="006A00B2" w:rsidRDefault="0057566E">
      <w:pPr>
        <w:pStyle w:val="Definition-Field2"/>
      </w:pPr>
      <w:r>
        <w:t>On load, Word ignores this element and reverts to a default index style. On save, Word writes this element within its</w:t>
      </w:r>
      <w:r>
        <w:t xml:space="preserve"> table of contents and index. </w:t>
      </w:r>
    </w:p>
    <w:p w:rsidR="006A00B2" w:rsidRDefault="0057566E">
      <w:pPr>
        <w:pStyle w:val="Definition-Field"/>
      </w:pPr>
      <w:r>
        <w:t xml:space="preserve">c.   </w:t>
      </w:r>
      <w:r>
        <w:rPr>
          <w:i/>
        </w:rPr>
        <w:t>The standard defines the element &lt;text:index-entry-text&gt;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13" w:name="section_2b38c71d1ff04ec4bcd02bf42da01832"/>
      <w:bookmarkStart w:id="414" w:name="_Toc79580256"/>
      <w:r>
        <w:t>Section 7.12.3, Page Number</w:t>
      </w:r>
      <w:bookmarkEnd w:id="413"/>
      <w:bookmarkEnd w:id="414"/>
      <w:r>
        <w:fldChar w:fldCharType="begin"/>
      </w:r>
      <w:r>
        <w:instrText xml:space="preserve"> XE "Page Number" </w:instrText>
      </w:r>
      <w:r>
        <w:fldChar w:fldCharType="end"/>
      </w:r>
    </w:p>
    <w:p w:rsidR="006A00B2" w:rsidRDefault="0057566E">
      <w:pPr>
        <w:pStyle w:val="Definition-Field"/>
      </w:pPr>
      <w:r>
        <w:t xml:space="preserve">a.   </w:t>
      </w:r>
      <w:r>
        <w:rPr>
          <w:i/>
        </w:rPr>
        <w:t xml:space="preserve">The </w:t>
      </w:r>
      <w:r>
        <w:rPr>
          <w:i/>
        </w:rPr>
        <w:t>standard defines the element &lt;text:index-entry-page-number&gt;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text:style-name, contained within the element &lt;text:index-entry-page-number&gt;</w:t>
      </w:r>
    </w:p>
    <w:p w:rsidR="006A00B2" w:rsidRDefault="0057566E">
      <w:pPr>
        <w:pStyle w:val="Definition-Field2"/>
      </w:pPr>
      <w:r>
        <w:t>Th</w:t>
      </w:r>
      <w:r>
        <w:t>is attribute is supported in Word 2010, Word 2013, Word 2016, and Word 2019.</w:t>
      </w:r>
    </w:p>
    <w:p w:rsidR="006A00B2" w:rsidRDefault="0057566E">
      <w:pPr>
        <w:pStyle w:val="Definition-Field2"/>
      </w:pPr>
      <w:r>
        <w:t xml:space="preserve">On load, Word ignores this element and reverts to a default index style. On save, Word writes this element within its table of contents and index. </w:t>
      </w:r>
    </w:p>
    <w:p w:rsidR="006A00B2" w:rsidRDefault="0057566E">
      <w:pPr>
        <w:pStyle w:val="Definition-Field"/>
      </w:pPr>
      <w:r>
        <w:t xml:space="preserve">c.   </w:t>
      </w:r>
      <w:r>
        <w:rPr>
          <w:i/>
        </w:rPr>
        <w:t>The standard defines the e</w:t>
      </w:r>
      <w:r>
        <w:rPr>
          <w:i/>
        </w:rPr>
        <w:t>lement &lt;text:index-entry-page-number&gt;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15" w:name="section_b056d829115148bfa01699b797db165c"/>
      <w:bookmarkStart w:id="416" w:name="_Toc79580257"/>
      <w:r>
        <w:lastRenderedPageBreak/>
        <w:t>Section 7.12.4, Fixed String</w:t>
      </w:r>
      <w:bookmarkEnd w:id="415"/>
      <w:bookmarkEnd w:id="416"/>
      <w:r>
        <w:fldChar w:fldCharType="begin"/>
      </w:r>
      <w:r>
        <w:instrText xml:space="preserve"> XE "Fixed String" </w:instrText>
      </w:r>
      <w:r>
        <w:fldChar w:fldCharType="end"/>
      </w:r>
    </w:p>
    <w:p w:rsidR="006A00B2" w:rsidRDefault="0057566E">
      <w:pPr>
        <w:pStyle w:val="Definition-Field"/>
      </w:pPr>
      <w:r>
        <w:t xml:space="preserve">a.   </w:t>
      </w:r>
      <w:r>
        <w:rPr>
          <w:i/>
        </w:rPr>
        <w:t>The standard defines the element &lt;text:index-entry-span&gt;</w:t>
      </w:r>
    </w:p>
    <w:p w:rsidR="006A00B2" w:rsidRDefault="0057566E">
      <w:pPr>
        <w:pStyle w:val="Definition-Field2"/>
      </w:pPr>
      <w:r>
        <w:t>Th</w:t>
      </w:r>
      <w:r>
        <w:t>is element is not supported in Word 2010, Word 2013, Word 2016, or Word 2019.</w:t>
      </w:r>
    </w:p>
    <w:p w:rsidR="006A00B2" w:rsidRDefault="0057566E">
      <w:pPr>
        <w:pStyle w:val="Definition-Field"/>
      </w:pPr>
      <w:r>
        <w:t xml:space="preserve">b.   </w:t>
      </w:r>
      <w:r>
        <w:rPr>
          <w:i/>
        </w:rPr>
        <w:t>The standard defines the element &lt;text:index-entry-span&gt;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17" w:name="section_623fcc7cb9844f85b1546353380cdff2"/>
      <w:bookmarkStart w:id="418" w:name="_Toc79580258"/>
      <w:r>
        <w:t>Section 7.12</w:t>
      </w:r>
      <w:r>
        <w:t>.5, Bibliography Information</w:t>
      </w:r>
      <w:bookmarkEnd w:id="417"/>
      <w:bookmarkEnd w:id="418"/>
      <w:r>
        <w:fldChar w:fldCharType="begin"/>
      </w:r>
      <w:r>
        <w:instrText xml:space="preserve"> XE "Bibliography Information" </w:instrText>
      </w:r>
      <w:r>
        <w:fldChar w:fldCharType="end"/>
      </w:r>
    </w:p>
    <w:p w:rsidR="006A00B2" w:rsidRDefault="0057566E">
      <w:pPr>
        <w:pStyle w:val="Definition-Field"/>
      </w:pPr>
      <w:r>
        <w:t xml:space="preserve">a.   </w:t>
      </w:r>
      <w:r>
        <w:rPr>
          <w:i/>
        </w:rPr>
        <w:t>The standard defines the element &lt;text:index-entry-bibliography&gt;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w:t>
      </w:r>
      <w:r>
        <w:rPr>
          <w:i/>
        </w:rPr>
        <w:t>index-entry-bibliography&gt;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19" w:name="section_b38bfb7e10e14b45979c3d137b303df4"/>
      <w:bookmarkStart w:id="420" w:name="_Toc79580259"/>
      <w:r>
        <w:t>Section 7.12.6, Tab Stop</w:t>
      </w:r>
      <w:bookmarkEnd w:id="419"/>
      <w:bookmarkEnd w:id="420"/>
      <w:r>
        <w:fldChar w:fldCharType="begin"/>
      </w:r>
      <w:r>
        <w:instrText xml:space="preserve"> XE "Tab Stop" </w:instrText>
      </w:r>
      <w:r>
        <w:fldChar w:fldCharType="end"/>
      </w:r>
    </w:p>
    <w:p w:rsidR="006A00B2" w:rsidRDefault="0057566E">
      <w:pPr>
        <w:pStyle w:val="Definition-Field"/>
      </w:pPr>
      <w:r>
        <w:t xml:space="preserve">a.   </w:t>
      </w:r>
      <w:r>
        <w:rPr>
          <w:i/>
        </w:rPr>
        <w:t>The standard defines the element &lt;text:index-entry-tab-stop&gt;</w:t>
      </w:r>
    </w:p>
    <w:p w:rsidR="006A00B2" w:rsidRDefault="0057566E">
      <w:pPr>
        <w:pStyle w:val="Definition-Field2"/>
      </w:pPr>
      <w:r>
        <w:t xml:space="preserve">This element is </w:t>
      </w:r>
      <w:r>
        <w:t>supported in Word 2010, Word 2013, Word 2016, and Word 2019.</w:t>
      </w:r>
    </w:p>
    <w:p w:rsidR="006A00B2" w:rsidRDefault="0057566E">
      <w:pPr>
        <w:pStyle w:val="Definition-Field2"/>
      </w:pPr>
      <w:r>
        <w:t xml:space="preserve">On load, Word ignores this element and uses a default style to format tables of contents and indexes. On save, Word saves this element for tables of contents, but not for indexes. </w:t>
      </w:r>
    </w:p>
    <w:p w:rsidR="006A00B2" w:rsidRDefault="0057566E">
      <w:pPr>
        <w:pStyle w:val="Definition-Field"/>
      </w:pPr>
      <w:r>
        <w:t xml:space="preserve">b.   </w:t>
      </w:r>
      <w:r>
        <w:rPr>
          <w:i/>
        </w:rPr>
        <w:t>The stand</w:t>
      </w:r>
      <w:r>
        <w:rPr>
          <w:i/>
        </w:rPr>
        <w:t>ard defines the attribute style:leader-char, contained within the element &lt;text:index-entry-tab-stop&gt;</w:t>
      </w:r>
    </w:p>
    <w:p w:rsidR="006A00B2" w:rsidRDefault="0057566E">
      <w:pPr>
        <w:pStyle w:val="Definition-Field2"/>
      </w:pPr>
      <w:r>
        <w:t>This attribute is supported in Word 2010, Word 2013, Word 2016, and Word 2019.</w:t>
      </w:r>
    </w:p>
    <w:p w:rsidR="006A00B2" w:rsidRDefault="0057566E">
      <w:pPr>
        <w:pStyle w:val="Definition-Field2"/>
      </w:pPr>
      <w:r>
        <w:t>On load, Word ignores this element and uses a default style to format table</w:t>
      </w:r>
      <w:r>
        <w:t xml:space="preserve">s of contents and indexes. On save, Word saves this element for tables of contents, but not for indexes. </w:t>
      </w:r>
    </w:p>
    <w:p w:rsidR="006A00B2" w:rsidRDefault="0057566E">
      <w:pPr>
        <w:pStyle w:val="Definition-Field"/>
      </w:pPr>
      <w:r>
        <w:t xml:space="preserve">c.   </w:t>
      </w:r>
      <w:r>
        <w:rPr>
          <w:i/>
        </w:rPr>
        <w:t>The standard defines the attribute style:position, contained within the element &lt;text:index-entry-tab-stop&gt;</w:t>
      </w:r>
    </w:p>
    <w:p w:rsidR="006A00B2" w:rsidRDefault="0057566E">
      <w:pPr>
        <w:pStyle w:val="Definition-Field2"/>
      </w:pPr>
      <w:r>
        <w:t>This attribute is not supported in Wo</w:t>
      </w:r>
      <w:r>
        <w:t>rd 2010, Word 2013, Word 2016, or Word 2019.</w:t>
      </w:r>
    </w:p>
    <w:p w:rsidR="006A00B2" w:rsidRDefault="0057566E">
      <w:pPr>
        <w:pStyle w:val="Definition-Field"/>
      </w:pPr>
      <w:r>
        <w:t xml:space="preserve">d.   </w:t>
      </w:r>
      <w:r>
        <w:rPr>
          <w:i/>
        </w:rPr>
        <w:t>The standard defines the attribute style:type, contained within the element &lt;text:index-entry-tab-stop&gt;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w:t>
      </w:r>
      <w:r>
        <w:rPr>
          <w:i/>
        </w:rPr>
        <w:t>fines the element &lt;text:index-entry-tab-stop&gt;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21" w:name="section_e5e331d3001e4161bd032fd89421003f"/>
      <w:bookmarkStart w:id="422" w:name="_Toc79580260"/>
      <w:r>
        <w:t>Section 7.12.7, Hyperlink Start and End</w:t>
      </w:r>
      <w:bookmarkEnd w:id="421"/>
      <w:bookmarkEnd w:id="422"/>
      <w:r>
        <w:fldChar w:fldCharType="begin"/>
      </w:r>
      <w:r>
        <w:instrText xml:space="preserve"> XE "Hyperlink Start and End" </w:instrText>
      </w:r>
      <w:r>
        <w:fldChar w:fldCharType="end"/>
      </w:r>
    </w:p>
    <w:p w:rsidR="006A00B2" w:rsidRDefault="0057566E">
      <w:pPr>
        <w:pStyle w:val="Definition-Field"/>
      </w:pPr>
      <w:r>
        <w:t xml:space="preserve">a.   </w:t>
      </w:r>
      <w:r>
        <w:rPr>
          <w:i/>
        </w:rPr>
        <w:t>The standard defines the elem</w:t>
      </w:r>
      <w:r>
        <w:rPr>
          <w:i/>
        </w:rPr>
        <w:t>ent &lt;text:index-entry-link-end&gt;</w:t>
      </w:r>
    </w:p>
    <w:p w:rsidR="006A00B2" w:rsidRDefault="0057566E">
      <w:pPr>
        <w:pStyle w:val="Definition-Field2"/>
      </w:pPr>
      <w:r>
        <w:t>This element is supported in Word 2010, Word 2013, Word 2016, and Word 2019.</w:t>
      </w:r>
    </w:p>
    <w:p w:rsidR="006A00B2" w:rsidRDefault="0057566E">
      <w:pPr>
        <w:pStyle w:val="Definition-Field"/>
      </w:pPr>
      <w:r>
        <w:lastRenderedPageBreak/>
        <w:t xml:space="preserve">b.   </w:t>
      </w:r>
      <w:r>
        <w:rPr>
          <w:i/>
        </w:rPr>
        <w:t>The standard defines the attribute text:style-name, contained within the element &lt;text:index-entry-link-end&gt;</w:t>
      </w:r>
    </w:p>
    <w:p w:rsidR="006A00B2" w:rsidRDefault="0057566E">
      <w:pPr>
        <w:pStyle w:val="Definition-Field2"/>
      </w:pPr>
      <w:r>
        <w:t>This attribute is not supported i</w:t>
      </w:r>
      <w:r>
        <w:t>n Word 2010, Word 2013, Word 2016, or Word 2019.</w:t>
      </w:r>
    </w:p>
    <w:p w:rsidR="006A00B2" w:rsidRDefault="0057566E">
      <w:pPr>
        <w:pStyle w:val="Definition-Field"/>
      </w:pPr>
      <w:r>
        <w:t xml:space="preserve">c.   </w:t>
      </w:r>
      <w:r>
        <w:rPr>
          <w:i/>
        </w:rPr>
        <w:t>The standard defines the element &lt;text:index-entry-link-start&gt;</w:t>
      </w:r>
    </w:p>
    <w:p w:rsidR="006A00B2" w:rsidRDefault="0057566E">
      <w:pPr>
        <w:pStyle w:val="Definition-Field2"/>
      </w:pPr>
      <w:r>
        <w:t>This element is supported in Word 2010, Word 2013, Word 2016, and Word 2019.</w:t>
      </w:r>
    </w:p>
    <w:p w:rsidR="006A00B2" w:rsidRDefault="0057566E">
      <w:pPr>
        <w:pStyle w:val="Definition-Field"/>
      </w:pPr>
      <w:r>
        <w:t xml:space="preserve">d.   </w:t>
      </w:r>
      <w:r>
        <w:rPr>
          <w:i/>
        </w:rPr>
        <w:t xml:space="preserve">The standard defines the attribute text:style-name, </w:t>
      </w:r>
      <w:r>
        <w:rPr>
          <w:i/>
        </w:rPr>
        <w:t>contained within the element &lt;text:index-entry-link-start&gt;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element &lt;text:index-entry-link-end&gt;</w:t>
      </w:r>
    </w:p>
    <w:p w:rsidR="006A00B2" w:rsidRDefault="0057566E">
      <w:pPr>
        <w:pStyle w:val="Definition-Field2"/>
      </w:pPr>
      <w:r>
        <w:t>This element is not supported in PowerPoint 2010,</w:t>
      </w:r>
      <w:r>
        <w:t xml:space="preserve"> PowerPoint 2013, PowerPoint 2016, or PowerPoint 2019.</w:t>
      </w:r>
    </w:p>
    <w:p w:rsidR="006A00B2" w:rsidRDefault="0057566E">
      <w:pPr>
        <w:pStyle w:val="Definition-Field"/>
      </w:pPr>
      <w:r>
        <w:t xml:space="preserve">f.   </w:t>
      </w:r>
      <w:r>
        <w:rPr>
          <w:i/>
        </w:rPr>
        <w:t>The standard defines the element &lt;text:index-entry-link-start&gt;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423" w:name="section_0242cf3af2d140ceb5f521e6f79910ff"/>
      <w:bookmarkStart w:id="424" w:name="_Toc79580261"/>
      <w:r>
        <w:t>Section 7.12.8, Example of an</w:t>
      </w:r>
      <w:r>
        <w:t xml:space="preserve"> Index Entry Configuration</w:t>
      </w:r>
      <w:bookmarkEnd w:id="423"/>
      <w:bookmarkEnd w:id="424"/>
      <w:r>
        <w:fldChar w:fldCharType="begin"/>
      </w:r>
      <w:r>
        <w:instrText xml:space="preserve"> XE "Example of an Index Entry Configuration" </w:instrText>
      </w:r>
      <w:r>
        <w:fldChar w:fldCharType="end"/>
      </w:r>
    </w:p>
    <w:p w:rsidR="006A00B2" w:rsidRDefault="0057566E">
      <w:pPr>
        <w:pStyle w:val="Definition-Field"/>
      </w:pPr>
      <w:r>
        <w:t>a.   This is not supported in PowerPoint 2010, PowerPoint 2013, PowerPoint 2016, or PowerPoint 2019.</w:t>
      </w:r>
    </w:p>
    <w:p w:rsidR="006A00B2" w:rsidRDefault="0057566E">
      <w:pPr>
        <w:pStyle w:val="Heading3"/>
      </w:pPr>
      <w:bookmarkStart w:id="425" w:name="section_3084216fa276438084ac434eb8b3c028"/>
      <w:bookmarkStart w:id="426" w:name="_Toc79580262"/>
      <w:r>
        <w:t>Section 8, Tables</w:t>
      </w:r>
      <w:bookmarkEnd w:id="425"/>
      <w:bookmarkEnd w:id="426"/>
      <w:r>
        <w:fldChar w:fldCharType="begin"/>
      </w:r>
      <w:r>
        <w:instrText xml:space="preserve"> XE "Tables" </w:instrText>
      </w:r>
      <w:r>
        <w:fldChar w:fldCharType="end"/>
      </w:r>
    </w:p>
    <w:p w:rsidR="006A00B2" w:rsidRDefault="0057566E">
      <w:pPr>
        <w:pStyle w:val="Definition-Field"/>
      </w:pPr>
      <w:r>
        <w:t xml:space="preserve">a.   </w:t>
      </w:r>
      <w:r>
        <w:rPr>
          <w:i/>
        </w:rPr>
        <w:t>The standard defines the parent element &lt;</w:t>
      </w:r>
      <w:r>
        <w:rPr>
          <w:i/>
        </w:rPr>
        <w:t>chart:chart \..\&gt;</w:t>
      </w:r>
    </w:p>
    <w:p w:rsidR="006A00B2" w:rsidRDefault="0057566E">
      <w:pPr>
        <w:pStyle w:val="Definition-Field2"/>
      </w:pPr>
      <w:r>
        <w:t>This is supported in Excel 2010, Excel 2013, Excel 2016, and Excel 2019.</w:t>
      </w:r>
    </w:p>
    <w:p w:rsidR="006A00B2" w:rsidRDefault="0057566E">
      <w:pPr>
        <w:pStyle w:val="Definition-Field"/>
      </w:pPr>
      <w:r>
        <w:t>b.   This is not supported in PowerPoint 2010, PowerPoint 2013, PowerPoint 2016, or PowerPoint 2019.</w:t>
      </w:r>
    </w:p>
    <w:p w:rsidR="006A00B2" w:rsidRDefault="0057566E">
      <w:pPr>
        <w:pStyle w:val="Heading3"/>
      </w:pPr>
      <w:bookmarkStart w:id="427" w:name="section_5d4df4449d0c496480ca38c3c873ae44"/>
      <w:bookmarkStart w:id="428" w:name="_Toc79580263"/>
      <w:r>
        <w:t>Section 8.1, Basic Table Model</w:t>
      </w:r>
      <w:bookmarkEnd w:id="427"/>
      <w:bookmarkEnd w:id="428"/>
      <w:r>
        <w:fldChar w:fldCharType="begin"/>
      </w:r>
      <w:r>
        <w:instrText xml:space="preserve"> XE "Basic Table Model" </w:instrText>
      </w:r>
      <w:r>
        <w:fldChar w:fldCharType="end"/>
      </w:r>
    </w:p>
    <w:p w:rsidR="006A00B2" w:rsidRDefault="0057566E">
      <w:pPr>
        <w:pStyle w:val="Definition-Field"/>
      </w:pPr>
      <w:r>
        <w:t>a.   Th</w:t>
      </w:r>
      <w:r>
        <w:t>is is supported in Excel 2010, Excel 2013, Excel 2016, and Excel 2019.</w:t>
      </w:r>
    </w:p>
    <w:p w:rsidR="006A00B2" w:rsidRDefault="0057566E">
      <w:pPr>
        <w:pStyle w:val="Definition-Field"/>
      </w:pPr>
      <w:r>
        <w:t xml:space="preserve">b.   </w:t>
      </w:r>
      <w:r>
        <w:rPr>
          <w:i/>
        </w:rPr>
        <w:t>The standard defines the parent element &lt;chart:chart \..\&gt;</w:t>
      </w:r>
    </w:p>
    <w:p w:rsidR="006A00B2" w:rsidRDefault="0057566E">
      <w:pPr>
        <w:pStyle w:val="Definition-Field2"/>
      </w:pPr>
      <w:r>
        <w:t>This is supported in Excel 2010, Excel 2013, Excel 2016, and Excel 2019.</w:t>
      </w:r>
    </w:p>
    <w:p w:rsidR="006A00B2" w:rsidRDefault="0057566E">
      <w:pPr>
        <w:pStyle w:val="Definition-Field"/>
      </w:pPr>
      <w:r>
        <w:t>c.   This is not supported in PowerPoint 2010, P</w:t>
      </w:r>
      <w:r>
        <w:t>owerPoint 2013, PowerPoint 2016, or PowerPoint 2019.</w:t>
      </w:r>
    </w:p>
    <w:p w:rsidR="006A00B2" w:rsidRDefault="0057566E">
      <w:pPr>
        <w:pStyle w:val="Heading3"/>
      </w:pPr>
      <w:bookmarkStart w:id="429" w:name="section_681b34bcb81d4be59477008761f0e798"/>
      <w:bookmarkStart w:id="430" w:name="_Toc79580264"/>
      <w:r>
        <w:t>Section 8.1.1, Table Element</w:t>
      </w:r>
      <w:bookmarkEnd w:id="429"/>
      <w:bookmarkEnd w:id="430"/>
      <w:r>
        <w:fldChar w:fldCharType="begin"/>
      </w:r>
      <w:r>
        <w:instrText xml:space="preserve"> XE "Table Element" </w:instrText>
      </w:r>
      <w:r>
        <w:fldChar w:fldCharType="end"/>
      </w:r>
    </w:p>
    <w:p w:rsidR="006A00B2" w:rsidRDefault="0057566E">
      <w:pPr>
        <w:pStyle w:val="Definition-Field"/>
      </w:pPr>
      <w:r>
        <w:t xml:space="preserve">a.   </w:t>
      </w:r>
      <w:r>
        <w:rPr>
          <w:i/>
        </w:rPr>
        <w:t>The standard defines the element &lt;table:table&gt;</w:t>
      </w:r>
    </w:p>
    <w:p w:rsidR="006A00B2" w:rsidRDefault="0057566E">
      <w:pPr>
        <w:pStyle w:val="Definition-Field2"/>
      </w:pPr>
      <w:r>
        <w:t>This element is supported in Word 2010, Word 2013, Word 2016, and Word 2019.</w:t>
      </w:r>
    </w:p>
    <w:p w:rsidR="006A00B2" w:rsidRDefault="0057566E">
      <w:pPr>
        <w:pStyle w:val="Definition-Field2"/>
      </w:pPr>
      <w:r>
        <w:t xml:space="preserve">On save, Word converts </w:t>
      </w:r>
      <w:r>
        <w:t xml:space="preserve">floating tables to inline tables. </w:t>
      </w:r>
    </w:p>
    <w:p w:rsidR="006A00B2" w:rsidRDefault="0057566E">
      <w:pPr>
        <w:pStyle w:val="Definition-Field"/>
      </w:pPr>
      <w:r>
        <w:t xml:space="preserve">b.   </w:t>
      </w:r>
      <w:r>
        <w:rPr>
          <w:i/>
        </w:rPr>
        <w:t>The standard defines the element &lt;table:table&gt;, contained within the parent element &lt;draw:text-box&gt;</w:t>
      </w:r>
    </w:p>
    <w:p w:rsidR="006A00B2" w:rsidRDefault="0057566E">
      <w:pPr>
        <w:pStyle w:val="Definition-Field2"/>
      </w:pPr>
      <w:r>
        <w:t>This element is supported in Word 2010, Word 2013, Word 2016, and Word 2019.</w:t>
      </w:r>
    </w:p>
    <w:p w:rsidR="006A00B2" w:rsidRDefault="0057566E">
      <w:pPr>
        <w:pStyle w:val="Definition-Field2"/>
      </w:pPr>
      <w:r>
        <w:t>On load, tables in textboxes are suppor</w:t>
      </w:r>
      <w:r>
        <w:t>ted.</w:t>
      </w:r>
    </w:p>
    <w:p w:rsidR="006A00B2" w:rsidRDefault="0057566E">
      <w:pPr>
        <w:pStyle w:val="Definition-Field2"/>
      </w:pPr>
      <w:r>
        <w:lastRenderedPageBreak/>
        <w:t xml:space="preserve">On save, a Word frame becomes an ODF textbox. If the Word frame contains a table, the frame content is saved but the frame itself is lost. If a Word textbox contains a table, then both the textbox contents and the table are saved. </w:t>
      </w:r>
    </w:p>
    <w:p w:rsidR="006A00B2" w:rsidRDefault="0057566E">
      <w:pPr>
        <w:pStyle w:val="Definition-Field"/>
      </w:pPr>
      <w:r>
        <w:t xml:space="preserve">c.   </w:t>
      </w:r>
      <w:r>
        <w:rPr>
          <w:i/>
        </w:rPr>
        <w:t>The standard d</w:t>
      </w:r>
      <w:r>
        <w:rPr>
          <w:i/>
        </w:rPr>
        <w:t>efines the element &lt;table:table&gt;, contained within the parent element &lt;office:annotation&gt;</w:t>
      </w:r>
    </w:p>
    <w:p w:rsidR="006A00B2" w:rsidRDefault="0057566E">
      <w:pPr>
        <w:pStyle w:val="Definition-Field2"/>
      </w:pPr>
      <w:r>
        <w:t>This element is not supported in Word 2010, Word 2013, Word 2016, or Word 2019.</w:t>
      </w:r>
    </w:p>
    <w:p w:rsidR="006A00B2" w:rsidRDefault="0057566E">
      <w:pPr>
        <w:pStyle w:val="Definition-Field2"/>
      </w:pPr>
      <w:r>
        <w:t>On load and save, Word does not support tables inside annotations. Word retains the co</w:t>
      </w:r>
      <w:r>
        <w:t xml:space="preserve">ntents of the table but loses the table structure. </w:t>
      </w:r>
    </w:p>
    <w:p w:rsidR="006A00B2" w:rsidRDefault="0057566E">
      <w:pPr>
        <w:pStyle w:val="Definition-Field"/>
      </w:pPr>
      <w:r>
        <w:t xml:space="preserve">d.   </w:t>
      </w:r>
      <w:r>
        <w:rPr>
          <w:i/>
        </w:rPr>
        <w:t>The standard defines the attribute style:cell-protect, contained within the element &lt;table:table&gt;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w:t>
      </w:r>
      <w:r>
        <w:rPr>
          <w:i/>
        </w:rPr>
        <w:t>efines the attribute table:name, contained within the element &lt;table:table&gt;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table:print, contained within the element &lt;table:table&gt;</w:t>
      </w:r>
    </w:p>
    <w:p w:rsidR="006A00B2" w:rsidRDefault="0057566E">
      <w:pPr>
        <w:pStyle w:val="Definition-Field2"/>
      </w:pPr>
      <w:r>
        <w:t>Th</w:t>
      </w:r>
      <w:r>
        <w:t>is attribute is not supported in Word 2010, Word 2013, Word 2016, or Word 2019.</w:t>
      </w:r>
    </w:p>
    <w:p w:rsidR="006A00B2" w:rsidRDefault="0057566E">
      <w:pPr>
        <w:pStyle w:val="Definition-Field"/>
      </w:pPr>
      <w:r>
        <w:t xml:space="preserve">g.   </w:t>
      </w:r>
      <w:r>
        <w:rPr>
          <w:i/>
        </w:rPr>
        <w:t>The standard defines the attribute table:print-ranges, contained within the element &lt;table:table&gt;</w:t>
      </w:r>
    </w:p>
    <w:p w:rsidR="006A00B2" w:rsidRDefault="0057566E">
      <w:pPr>
        <w:pStyle w:val="Definition-Field2"/>
      </w:pPr>
      <w:r>
        <w:t>This attribute is not supported in Word 2010, Word 2013, Word 2016, or Wo</w:t>
      </w:r>
      <w:r>
        <w:t>rd 2019.</w:t>
      </w:r>
    </w:p>
    <w:p w:rsidR="006A00B2" w:rsidRDefault="0057566E">
      <w:pPr>
        <w:pStyle w:val="Definition-Field"/>
      </w:pPr>
      <w:r>
        <w:t xml:space="preserve">h.   </w:t>
      </w:r>
      <w:r>
        <w:rPr>
          <w:i/>
        </w:rPr>
        <w:t>The standard defines the attribute table:protected, contained within the element &lt;table:table&gt;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 xml:space="preserve">The standard defines the attribute table:protection-key, </w:t>
      </w:r>
      <w:r>
        <w:rPr>
          <w:i/>
        </w:rPr>
        <w:t>contained within the element &lt;table:table&gt;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j.   </w:t>
      </w:r>
      <w:r>
        <w:rPr>
          <w:i/>
        </w:rPr>
        <w:t>The standard defines the attribute table:style-name, contained within the element &lt;table:table&gt;</w:t>
      </w:r>
    </w:p>
    <w:p w:rsidR="006A00B2" w:rsidRDefault="0057566E">
      <w:pPr>
        <w:pStyle w:val="Definition-Field2"/>
      </w:pPr>
      <w:r>
        <w:t>This attribute is supported in</w:t>
      </w:r>
      <w:r>
        <w:t xml:space="preserve"> Word 2010, Word 2013, Word 2016, and Word 2019.</w:t>
      </w:r>
    </w:p>
    <w:p w:rsidR="006A00B2" w:rsidRDefault="0057566E">
      <w:pPr>
        <w:pStyle w:val="Definition-Field2"/>
      </w:pPr>
      <w:r>
        <w:t xml:space="preserve">Word does not support the use of common styles from the table family, that is using a table style defined under the &lt;office:styles&gt; element. </w:t>
      </w:r>
    </w:p>
    <w:p w:rsidR="006A00B2" w:rsidRDefault="0057566E">
      <w:pPr>
        <w:pStyle w:val="Definition-Field"/>
      </w:pPr>
      <w:r>
        <w:t xml:space="preserve">k.   </w:t>
      </w:r>
      <w:r>
        <w:rPr>
          <w:i/>
        </w:rPr>
        <w:t>The standard defines the element &lt;text:soft-page-break&gt;, con</w:t>
      </w:r>
      <w:r>
        <w:rPr>
          <w:i/>
        </w:rPr>
        <w:t>tained within the parent element &lt;table:table&gt;</w:t>
      </w:r>
    </w:p>
    <w:p w:rsidR="006A00B2" w:rsidRDefault="0057566E">
      <w:pPr>
        <w:pStyle w:val="Definition-Field2"/>
      </w:pPr>
      <w:r>
        <w:t>This element is supported in Word 2010, Word 2013, Word 2016, and Word 2019.</w:t>
      </w:r>
    </w:p>
    <w:p w:rsidR="006A00B2" w:rsidRDefault="0057566E">
      <w:pPr>
        <w:pStyle w:val="Definition-Field2"/>
      </w:pPr>
      <w:r>
        <w:t>Word writes out this element everywhere it would for all its other document formats, as long as it is allowed in that location by th</w:t>
      </w:r>
      <w:r>
        <w:t xml:space="preserve">e ODF specification. </w:t>
      </w:r>
    </w:p>
    <w:p w:rsidR="006A00B2" w:rsidRDefault="0057566E">
      <w:pPr>
        <w:pStyle w:val="Definition-Field"/>
      </w:pPr>
      <w:r>
        <w:t xml:space="preserve">l.   </w:t>
      </w:r>
      <w:r>
        <w:rPr>
          <w:i/>
        </w:rPr>
        <w:t>The standard defines the element &lt;office:dde-source&gt;, contained within the parent element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m.   </w:t>
      </w:r>
      <w:r>
        <w:rPr>
          <w:i/>
        </w:rPr>
        <w:t>The standard defin</w:t>
      </w:r>
      <w:r>
        <w:rPr>
          <w:i/>
        </w:rPr>
        <w:t>es the element &lt;office:dde-source&gt;, contained within the parent element &lt;table:dde-link&gt;</w:t>
      </w:r>
    </w:p>
    <w:p w:rsidR="006A00B2" w:rsidRDefault="0057566E">
      <w:pPr>
        <w:pStyle w:val="Definition-Field2"/>
      </w:pPr>
      <w:r>
        <w:t>This element is supported in Excel 2010, Excel 2013, Excel 2016, and Excel 2019.</w:t>
      </w:r>
    </w:p>
    <w:p w:rsidR="006A00B2" w:rsidRDefault="0057566E">
      <w:pPr>
        <w:pStyle w:val="Definition-Field"/>
      </w:pPr>
      <w:r>
        <w:lastRenderedPageBreak/>
        <w:t xml:space="preserve">n.   </w:t>
      </w:r>
      <w:r>
        <w:rPr>
          <w:i/>
        </w:rPr>
        <w:t>The standard defines the element &lt;office:forms&gt;, contained within the parent elem</w:t>
      </w:r>
      <w:r>
        <w:rPr>
          <w:i/>
        </w:rPr>
        <w:t>ent &lt;office:spreadsheet \ table:table&gt;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o.   </w:t>
      </w:r>
      <w:r>
        <w:rPr>
          <w:i/>
        </w:rPr>
        <w:t>The standard defines the element &lt;office:forms&gt;, contained within the parent element &lt;table:dde-link&gt;</w:t>
      </w:r>
    </w:p>
    <w:p w:rsidR="006A00B2" w:rsidRDefault="0057566E">
      <w:pPr>
        <w:pStyle w:val="Definition-Field2"/>
      </w:pPr>
      <w:r>
        <w:t>This element is not suppor</w:t>
      </w:r>
      <w:r>
        <w:t>ted in Excel 2010, Excel 2013, Excel 2016, or Excel 2019.</w:t>
      </w:r>
    </w:p>
    <w:p w:rsidR="006A00B2" w:rsidRDefault="0057566E">
      <w:pPr>
        <w:pStyle w:val="Definition-Field"/>
      </w:pPr>
      <w:r>
        <w:t xml:space="preserve">p.   </w:t>
      </w:r>
      <w:r>
        <w:rPr>
          <w:i/>
        </w:rPr>
        <w:t>The standard defines the element &lt;table:scenario&gt;, contained within the parent element &lt;office:spreadsheet \ table:table&gt;</w:t>
      </w:r>
    </w:p>
    <w:p w:rsidR="006A00B2" w:rsidRDefault="0057566E">
      <w:pPr>
        <w:pStyle w:val="Definition-Field2"/>
      </w:pPr>
      <w:r>
        <w:t>This element is supported in Excel 2010, Excel 2013, Excel 2016, and Ex</w:t>
      </w:r>
      <w:r>
        <w:t>cel 2019.</w:t>
      </w:r>
    </w:p>
    <w:p w:rsidR="006A00B2" w:rsidRDefault="0057566E">
      <w:pPr>
        <w:pStyle w:val="Definition-Field"/>
      </w:pPr>
      <w:r>
        <w:t xml:space="preserve">q.   </w:t>
      </w:r>
      <w:r>
        <w:rPr>
          <w:i/>
        </w:rPr>
        <w:t>The standard defines the element &lt;table:scenario&gt;, contained within the parent element &lt;table:dde-link&gt;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r.   </w:t>
      </w:r>
      <w:r>
        <w:rPr>
          <w:i/>
        </w:rPr>
        <w:t>The standard defines the element &lt;table:shapes&gt;,</w:t>
      </w:r>
      <w:r>
        <w:rPr>
          <w:i/>
        </w:rPr>
        <w:t xml:space="preserve"> contained within the parent element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s.   </w:t>
      </w:r>
      <w:r>
        <w:rPr>
          <w:i/>
        </w:rPr>
        <w:t>The standard defines the element &lt;table:shapes&gt;, contained within the parent element &lt;table:dde-li</w:t>
      </w:r>
      <w:r>
        <w:rPr>
          <w:i/>
        </w:rPr>
        <w:t>nk&gt;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t.   </w:t>
      </w:r>
      <w:r>
        <w:rPr>
          <w:i/>
        </w:rPr>
        <w:t>The standard defines the element &lt;table:table&gt;, contained within the parent element &lt;chart:chart \ table-table&gt;</w:t>
      </w:r>
    </w:p>
    <w:p w:rsidR="006A00B2" w:rsidRDefault="0057566E">
      <w:pPr>
        <w:pStyle w:val="Definition-Field2"/>
      </w:pPr>
      <w:r>
        <w:t>This element is supported in Excel 2010, Excel 2013</w:t>
      </w:r>
      <w:r>
        <w:t>, Excel 2016, and Excel 2019.</w:t>
      </w:r>
    </w:p>
    <w:p w:rsidR="006A00B2" w:rsidRDefault="0057566E">
      <w:pPr>
        <w:pStyle w:val="Definition-Field"/>
      </w:pPr>
      <w:r>
        <w:t xml:space="preserve">u.   </w:t>
      </w:r>
      <w:r>
        <w:rPr>
          <w:i/>
        </w:rPr>
        <w:t>The standard defines the element &lt;table:table&gt;, contained within the parent element &lt;header-footer-content&gt;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v.   </w:t>
      </w:r>
      <w:r>
        <w:rPr>
          <w:i/>
        </w:rPr>
        <w:t>The standard defines the</w:t>
      </w:r>
      <w:r>
        <w:rPr>
          <w:i/>
        </w:rPr>
        <w:t xml:space="preserve"> element &lt;table:table&gt;, contained within the parent element &lt;office:spreadsheet&gt;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w.   </w:t>
      </w:r>
      <w:r>
        <w:rPr>
          <w:i/>
        </w:rPr>
        <w:t>The standard defines the element &lt;table:table&gt;, contained within the parent element &lt;tabl</w:t>
      </w:r>
      <w:r>
        <w:rPr>
          <w:i/>
        </w:rPr>
        <w:t>e:dde-link&gt;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supported in Excel 2010, Excel 2013, Excel 2016, and Excel 2019.</w:t>
      </w:r>
    </w:p>
    <w:p w:rsidR="006A00B2" w:rsidRDefault="0057566E">
      <w:pPr>
        <w:pStyle w:val="Definition-Field"/>
      </w:pPr>
      <w:r>
        <w:t xml:space="preserve">x.   </w:t>
      </w:r>
      <w:r>
        <w:rPr>
          <w:i/>
        </w:rPr>
        <w:t>The standard defines the element &lt;table:table&gt;, contained within the parent e</w:t>
      </w:r>
      <w:r>
        <w:rPr>
          <w:i/>
        </w:rPr>
        <w:t>lement &lt;text-content&gt;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y.   </w:t>
      </w:r>
      <w:r>
        <w:rPr>
          <w:i/>
        </w:rPr>
        <w:t>The standard defines the attribute table:name, contained within the element &lt;table:table&gt;, contained within the parent element &lt;office:spreadshee</w:t>
      </w:r>
      <w:r>
        <w:rPr>
          <w:i/>
        </w:rPr>
        <w:t>t&gt;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 xml:space="preserve">Excel supports sheet names that are shorter than 32 characters. </w:t>
      </w:r>
    </w:p>
    <w:p w:rsidR="006A00B2" w:rsidRDefault="0057566E">
      <w:pPr>
        <w:pStyle w:val="Definition-Field"/>
      </w:pPr>
      <w:r>
        <w:t xml:space="preserve">z.   </w:t>
      </w:r>
      <w:r>
        <w:rPr>
          <w:i/>
        </w:rPr>
        <w:t>The standard defines the attribute table:name, contained within the element &lt;table:table&gt;, contained</w:t>
      </w:r>
      <w:r>
        <w:rPr>
          <w:i/>
        </w:rPr>
        <w:t xml:space="preserve"> within the parent element &lt;table:dde-link&gt;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  </w:t>
      </w:r>
      <w:r>
        <w:rPr>
          <w:i/>
        </w:rPr>
        <w:t xml:space="preserve">The standard defines the attribute table:print, contained within the element &lt;table:table&gt;, contained within the parent </w:t>
      </w:r>
      <w:r>
        <w:rPr>
          <w:i/>
        </w:rPr>
        <w:t>element &lt;office:spreadsheet&gt;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  </w:t>
      </w:r>
      <w:r>
        <w:rPr>
          <w:i/>
        </w:rPr>
        <w:t>The standard defines the attribute table:print, contained within the element &lt;table:table&gt;, contained within the parent element &lt;table:d</w:t>
      </w:r>
      <w:r>
        <w:rPr>
          <w:i/>
        </w:rPr>
        <w:t>de-link&gt;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cc.  </w:t>
      </w:r>
      <w:r>
        <w:rPr>
          <w:i/>
        </w:rPr>
        <w:t>The standard defines the attribute table:print-ranges, contained within the element &lt;table:table&gt;, contained within the parent element &lt;office:spreadsheet&gt;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dd.  </w:t>
      </w:r>
      <w:r>
        <w:rPr>
          <w:i/>
        </w:rPr>
        <w:t>The standard defines the attribute table:print-ranges, contained within the element &lt;table:table&gt;, contained within the parent element &lt;table:dde-link&gt;</w:t>
      </w:r>
    </w:p>
    <w:p w:rsidR="006A00B2" w:rsidRDefault="0057566E">
      <w:pPr>
        <w:pStyle w:val="Definition-Field2"/>
      </w:pPr>
      <w:r>
        <w:t>This attribute i</w:t>
      </w:r>
      <w:r>
        <w:t>s not supported in Excel 2010, Excel 2013, Excel 2016, or Excel 2019.</w:t>
      </w:r>
    </w:p>
    <w:p w:rsidR="006A00B2" w:rsidRDefault="0057566E">
      <w:pPr>
        <w:pStyle w:val="Definition-Field"/>
      </w:pPr>
      <w:r>
        <w:t xml:space="preserve">ee.  </w:t>
      </w:r>
      <w:r>
        <w:rPr>
          <w:i/>
        </w:rPr>
        <w:t>The standard defines the attribute table:protected, contained within the element &lt;table:table&gt;, contained within the parent element &lt;office:spreadsheet&gt;</w:t>
      </w:r>
    </w:p>
    <w:p w:rsidR="006A00B2" w:rsidRDefault="0057566E">
      <w:pPr>
        <w:pStyle w:val="Definition-Field2"/>
      </w:pPr>
      <w:r>
        <w:t xml:space="preserve">This attribute is supported </w:t>
      </w:r>
      <w:r>
        <w:t>in Excel 2010, Excel 2013, Excel 2016, and Excel 2019.</w:t>
      </w:r>
    </w:p>
    <w:p w:rsidR="006A00B2" w:rsidRDefault="0057566E">
      <w:pPr>
        <w:pStyle w:val="Definition-Field"/>
      </w:pPr>
      <w:r>
        <w:t xml:space="preserve">ff.  </w:t>
      </w:r>
      <w:r>
        <w:rPr>
          <w:i/>
        </w:rPr>
        <w:t>The standard defines the attribute table:protected, contained within the element &lt;table:table&gt;, contained within the parent element &lt;table:dde-link&gt;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gg.  </w:t>
      </w:r>
      <w:r>
        <w:rPr>
          <w:i/>
        </w:rPr>
        <w:t>The standard defines the attribute table:style-name, contained within the element &lt;table:table&gt;, contained within the parent element &lt;office:spreadsheet&gt;</w:t>
      </w:r>
    </w:p>
    <w:p w:rsidR="006A00B2" w:rsidRDefault="0057566E">
      <w:pPr>
        <w:pStyle w:val="Definition-Field2"/>
      </w:pPr>
      <w:r>
        <w:t>This attribute is supported in Excel 2010, Excel 2013, Exc</w:t>
      </w:r>
      <w:r>
        <w:t>el 2016, and Excel 2019.</w:t>
      </w:r>
    </w:p>
    <w:p w:rsidR="006A00B2" w:rsidRDefault="0057566E">
      <w:pPr>
        <w:pStyle w:val="Definition-Field"/>
      </w:pPr>
      <w:r>
        <w:t xml:space="preserve">hh.  </w:t>
      </w:r>
      <w:r>
        <w:rPr>
          <w:i/>
        </w:rPr>
        <w:t>The standard defines the attribute table:style-name, contained within the element &lt;table:table&gt;, contained within the parent element &lt;table:dde-link&gt;</w:t>
      </w:r>
    </w:p>
    <w:p w:rsidR="006A00B2" w:rsidRDefault="0057566E">
      <w:pPr>
        <w:pStyle w:val="Definition-Field2"/>
      </w:pPr>
      <w:r>
        <w:t>This attribute is not supported in Excel 2010, Excel 2013, Excel 2016, or Ex</w:t>
      </w:r>
      <w:r>
        <w:t>cel 2019.</w:t>
      </w:r>
    </w:p>
    <w:p w:rsidR="006A00B2" w:rsidRDefault="0057566E">
      <w:pPr>
        <w:pStyle w:val="Definition-Field"/>
      </w:pPr>
      <w:r>
        <w:t xml:space="preserve">ii.  </w:t>
      </w:r>
      <w:r>
        <w:rPr>
          <w:i/>
        </w:rPr>
        <w:t>The standard defines the attribute text:soft-page-break, contained within the element &lt;table:table&gt;, contained within the parent element &lt;table:dde-link&gt;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jj.  </w:t>
      </w:r>
      <w:r>
        <w:rPr>
          <w:i/>
        </w:rPr>
        <w:t>The standard defines the element &lt;table:table-source&gt;, contained within the parent element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kk.  </w:t>
      </w:r>
      <w:r>
        <w:rPr>
          <w:i/>
        </w:rPr>
        <w:t>The standard defines the element &lt;text:</w:t>
      </w:r>
      <w:r>
        <w:rPr>
          <w:i/>
        </w:rPr>
        <w:t>soft-page-break&gt;, contained within the parent element &lt;table-rows&gt;</w:t>
      </w:r>
    </w:p>
    <w:p w:rsidR="006A00B2" w:rsidRDefault="0057566E">
      <w:pPr>
        <w:pStyle w:val="Definition-Field2"/>
      </w:pPr>
      <w:r>
        <w:t>This element is not supported in Excel 2010, Excel 2013, Excel 2016, or Excel 2019.</w:t>
      </w:r>
    </w:p>
    <w:p w:rsidR="006A00B2" w:rsidRDefault="0057566E">
      <w:pPr>
        <w:pStyle w:val="Definition-Field"/>
      </w:pPr>
      <w:r>
        <w:lastRenderedPageBreak/>
        <w:t xml:space="preserve">ll.  </w:t>
      </w:r>
      <w:r>
        <w:rPr>
          <w:i/>
        </w:rPr>
        <w:t>The standard defines the element &lt;table:table&gt;</w:t>
      </w:r>
    </w:p>
    <w:p w:rsidR="006A00B2" w:rsidRDefault="0057566E">
      <w:pPr>
        <w:pStyle w:val="Definition-Field2"/>
      </w:pPr>
      <w:r>
        <w:t>This element is not supported in PowerPoint 2010, Pow</w:t>
      </w:r>
      <w:r>
        <w:t>erPoint 2013, PowerPoint 2016, or PowerPoint 2019.</w:t>
      </w:r>
    </w:p>
    <w:p w:rsidR="006A00B2" w:rsidRDefault="0057566E">
      <w:pPr>
        <w:pStyle w:val="Heading3"/>
      </w:pPr>
      <w:bookmarkStart w:id="431" w:name="section_ec7b43f0473849c88405af5e6c3f9067"/>
      <w:bookmarkStart w:id="432" w:name="_Toc79580265"/>
      <w:r>
        <w:t>Section 8.1.2, Table Row</w:t>
      </w:r>
      <w:bookmarkEnd w:id="431"/>
      <w:bookmarkEnd w:id="432"/>
      <w:r>
        <w:fldChar w:fldCharType="begin"/>
      </w:r>
      <w:r>
        <w:instrText xml:space="preserve"> XE "Table Row" </w:instrText>
      </w:r>
      <w:r>
        <w:fldChar w:fldCharType="end"/>
      </w:r>
    </w:p>
    <w:p w:rsidR="006A00B2" w:rsidRDefault="0057566E">
      <w:pPr>
        <w:pStyle w:val="Definition-Field"/>
      </w:pPr>
      <w:r>
        <w:t xml:space="preserve">a.   </w:t>
      </w:r>
      <w:r>
        <w:rPr>
          <w:i/>
        </w:rPr>
        <w:t>The standard defines the element &lt;table:table-row&gt;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w:t>
      </w:r>
      <w:r>
        <w:rPr>
          <w:i/>
        </w:rPr>
        <w:t xml:space="preserve"> attribute table:default-cell-style-name, contained within the element &lt;table:table-row&gt;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and respects this property.  However, on save, Word writes out these</w:t>
      </w:r>
      <w:r>
        <w:t xml:space="preserve"> properties as properties in the styles of individual cells. </w:t>
      </w:r>
    </w:p>
    <w:p w:rsidR="006A00B2" w:rsidRDefault="0057566E">
      <w:pPr>
        <w:pStyle w:val="Definition-Field"/>
      </w:pPr>
      <w:r>
        <w:t xml:space="preserve">c.   </w:t>
      </w:r>
      <w:r>
        <w:rPr>
          <w:i/>
        </w:rPr>
        <w:t>The standard defines the attribute table:number-rows-repeated, contained within the element &lt;table:table-row&gt;</w:t>
      </w:r>
    </w:p>
    <w:p w:rsidR="006A00B2" w:rsidRDefault="0057566E">
      <w:pPr>
        <w:pStyle w:val="Definition-Field2"/>
      </w:pPr>
      <w:r>
        <w:t>This attribute is not supported in Word 2010, Word 2013, Word 2016, or Word 201</w:t>
      </w:r>
      <w:r>
        <w:t>9.</w:t>
      </w:r>
    </w:p>
    <w:p w:rsidR="006A00B2" w:rsidRDefault="0057566E">
      <w:pPr>
        <w:pStyle w:val="Definition-Field"/>
      </w:pPr>
      <w:r>
        <w:t xml:space="preserve">d.   </w:t>
      </w:r>
      <w:r>
        <w:rPr>
          <w:i/>
        </w:rPr>
        <w:t>The standard defines the attribute table:style-name, contained within the element &lt;table:table-row&gt;</w:t>
      </w:r>
    </w:p>
    <w:p w:rsidR="006A00B2" w:rsidRDefault="0057566E">
      <w:pPr>
        <w:pStyle w:val="Definition-Field2"/>
      </w:pPr>
      <w:r>
        <w:t>This attribute is supported in Word 2010, Word 2013, Word 2016, and Word 2019.</w:t>
      </w:r>
    </w:p>
    <w:p w:rsidR="006A00B2" w:rsidRDefault="0057566E">
      <w:pPr>
        <w:pStyle w:val="Definition-Field2"/>
      </w:pPr>
      <w:r>
        <w:t>Word does not support the use of common styles from the table-row fam</w:t>
      </w:r>
      <w:r>
        <w:t xml:space="preserve">ily, that is using a table style defined under the &lt;office:styles&gt; element. </w:t>
      </w:r>
    </w:p>
    <w:p w:rsidR="006A00B2" w:rsidRDefault="0057566E">
      <w:pPr>
        <w:pStyle w:val="Definition-Field"/>
      </w:pPr>
      <w:r>
        <w:t xml:space="preserve">e.   </w:t>
      </w:r>
      <w:r>
        <w:rPr>
          <w:i/>
        </w:rPr>
        <w:t>The standard defines the attribute table:visibility, contained within the element &lt;table:table-row&gt;</w:t>
      </w:r>
    </w:p>
    <w:p w:rsidR="006A00B2" w:rsidRDefault="0057566E">
      <w:pPr>
        <w:pStyle w:val="Definition-Field2"/>
      </w:pPr>
      <w:r>
        <w:t>This attribute is not supported in Word 2010, Word 2013, Word 2016, or Wor</w:t>
      </w:r>
      <w:r>
        <w:t>d 2019.</w:t>
      </w:r>
    </w:p>
    <w:p w:rsidR="006A00B2" w:rsidRDefault="0057566E">
      <w:pPr>
        <w:pStyle w:val="Definition-Field"/>
      </w:pPr>
      <w:r>
        <w:t xml:space="preserve">f.   </w:t>
      </w:r>
      <w:r>
        <w:rPr>
          <w:i/>
        </w:rPr>
        <w:t>The standard defines the element &lt;table:table-row&gt;, contained within the parent element &lt;chart:chart \..\ table-table-row&gt;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The standard defines the element &lt;</w:t>
      </w:r>
      <w:r>
        <w:rPr>
          <w:i/>
        </w:rPr>
        <w:t>table:table-row&gt;, contained within the parent element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   </w:t>
      </w:r>
      <w:r>
        <w:rPr>
          <w:i/>
        </w:rPr>
        <w:t>The standard defines the element &lt;table:table-row&gt;, contained within the parent e</w:t>
      </w:r>
      <w:r>
        <w:rPr>
          <w:i/>
        </w:rPr>
        <w:t>lement &lt;table:dde-link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i.   </w:t>
      </w:r>
      <w:r>
        <w:rPr>
          <w:i/>
        </w:rPr>
        <w:t>The standard defines the attribute table:default-cell-style-name, contained within the element &lt;table:table-row&gt;, contained within t</w:t>
      </w:r>
      <w:r>
        <w:rPr>
          <w:i/>
        </w:rPr>
        <w: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j.   </w:t>
      </w:r>
      <w:r>
        <w:rPr>
          <w:i/>
        </w:rPr>
        <w:t>The standard defines the attribute table:default-cell-style-name, contained within the element &lt;table:table-row&gt;, c</w:t>
      </w:r>
      <w:r>
        <w:rPr>
          <w:i/>
        </w:rPr>
        <w:t>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k.   </w:t>
      </w:r>
      <w:r>
        <w:rPr>
          <w:i/>
        </w:rPr>
        <w:t>The standard defines the attribute table:number-rows-repeated, contained within the element &lt;</w:t>
      </w:r>
      <w:r>
        <w:rPr>
          <w:i/>
        </w:rPr>
        <w:t>table:table-row&gt;,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l.   </w:t>
      </w:r>
      <w:r>
        <w:rPr>
          <w:i/>
        </w:rPr>
        <w:t>The standard defines the attribute table:number-rows-repeated, contained within</w:t>
      </w:r>
      <w:r>
        <w:rPr>
          <w:i/>
        </w:rPr>
        <w:t xml:space="preserve"> the element &lt;table:table-row&gt;,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table:style-name, contained wit</w:t>
      </w:r>
      <w:r>
        <w:rPr>
          <w:i/>
        </w:rPr>
        <w:t>hin the element &lt;table:table-row&gt;,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n.   </w:t>
      </w:r>
      <w:r>
        <w:rPr>
          <w:i/>
        </w:rPr>
        <w:t>The standard defines the attribute table:style-name, contained</w:t>
      </w:r>
      <w:r>
        <w:rPr>
          <w:i/>
        </w:rPr>
        <w:t xml:space="preserve"> within the element &lt;table:table-row&gt;,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attribute table:visibility, contai</w:t>
      </w:r>
      <w:r>
        <w:rPr>
          <w:i/>
        </w:rPr>
        <w:t>ned within the element &lt;table:table-row&gt;,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p.   </w:t>
      </w:r>
      <w:r>
        <w:rPr>
          <w:i/>
        </w:rPr>
        <w:t>The standard defines the attribute table:visibility, co</w:t>
      </w:r>
      <w:r>
        <w:rPr>
          <w:i/>
        </w:rPr>
        <w:t>ntained within the element &lt;table:table-row&gt;,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Heading3"/>
      </w:pPr>
      <w:bookmarkStart w:id="433" w:name="section_5a2f914a7b8143e0aa880b8d0f70717b"/>
      <w:bookmarkStart w:id="434" w:name="_Toc79580266"/>
      <w:r>
        <w:t>Section 8.1.3, Table Cell</w:t>
      </w:r>
      <w:bookmarkEnd w:id="433"/>
      <w:bookmarkEnd w:id="434"/>
      <w:r>
        <w:fldChar w:fldCharType="begin"/>
      </w:r>
      <w:r>
        <w:instrText xml:space="preserve"> XE "Table Cell" </w:instrText>
      </w:r>
      <w:r>
        <w:fldChar w:fldCharType="end"/>
      </w:r>
    </w:p>
    <w:p w:rsidR="006A00B2" w:rsidRDefault="0057566E">
      <w:pPr>
        <w:pStyle w:val="Definition-Field"/>
      </w:pPr>
      <w:r>
        <w:t xml:space="preserve">a.   </w:t>
      </w:r>
      <w:r>
        <w:rPr>
          <w:i/>
        </w:rPr>
        <w:t>The sta</w:t>
      </w:r>
      <w:r>
        <w:rPr>
          <w:i/>
        </w:rPr>
        <w:t>ndard defines the element &lt;table:covered-table-cell&gt;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office:boolean-value, contained within the element &lt;table:covered-table-cell&gt;</w:t>
      </w:r>
    </w:p>
    <w:p w:rsidR="006A00B2" w:rsidRDefault="0057566E">
      <w:pPr>
        <w:pStyle w:val="Definition-Field2"/>
      </w:pPr>
      <w:r>
        <w:t>This att</w:t>
      </w:r>
      <w:r>
        <w:t>ribute is not supported in Word 2010, Word 2013, Word 2016, or Word 2019.</w:t>
      </w:r>
    </w:p>
    <w:p w:rsidR="006A00B2" w:rsidRDefault="0057566E">
      <w:pPr>
        <w:pStyle w:val="Definition-Field"/>
      </w:pPr>
      <w:r>
        <w:t xml:space="preserve">c.   </w:t>
      </w:r>
      <w:r>
        <w:rPr>
          <w:i/>
        </w:rPr>
        <w:t>The standard defines the attribute office:currency, contained within the element &lt;table:covered-table-cell&gt;</w:t>
      </w:r>
    </w:p>
    <w:p w:rsidR="006A00B2" w:rsidRDefault="0057566E">
      <w:pPr>
        <w:pStyle w:val="Definition-Field2"/>
      </w:pPr>
      <w:r>
        <w:t>This attribute is not supported in Word 2010, Word 2013, Word 2016, o</w:t>
      </w:r>
      <w:r>
        <w:t>r Word 2019.</w:t>
      </w:r>
    </w:p>
    <w:p w:rsidR="006A00B2" w:rsidRDefault="0057566E">
      <w:pPr>
        <w:pStyle w:val="Definition-Field"/>
      </w:pPr>
      <w:r>
        <w:t xml:space="preserve">d.   </w:t>
      </w:r>
      <w:r>
        <w:rPr>
          <w:i/>
        </w:rPr>
        <w:t>The standard defines the attribute office:date-value, contained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office</w:t>
      </w:r>
      <w:r>
        <w:rPr>
          <w:i/>
        </w:rPr>
        <w:t>:string-value, contained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office:time-value, contained within the element &lt;table:covered-</w:t>
      </w:r>
      <w:r>
        <w:rPr>
          <w:i/>
        </w:rPr>
        <w:t>table-cell&gt;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g.   </w:t>
      </w:r>
      <w:r>
        <w:rPr>
          <w:i/>
        </w:rPr>
        <w:t>The standard defines the attribute office:value, contained within the element &lt;table:covered-table-cell&gt;</w:t>
      </w:r>
    </w:p>
    <w:p w:rsidR="006A00B2" w:rsidRDefault="0057566E">
      <w:pPr>
        <w:pStyle w:val="Definition-Field2"/>
      </w:pPr>
      <w:r>
        <w:t>This attribute is not supported in Word 2010, Word 2</w:t>
      </w:r>
      <w:r>
        <w:t>013, Word 2016, or Word 2019.</w:t>
      </w:r>
    </w:p>
    <w:p w:rsidR="006A00B2" w:rsidRDefault="0057566E">
      <w:pPr>
        <w:pStyle w:val="Definition-Field"/>
      </w:pPr>
      <w:r>
        <w:t xml:space="preserve">h.   </w:t>
      </w:r>
      <w:r>
        <w:rPr>
          <w:i/>
        </w:rPr>
        <w:t>The standard defines the attribute table:content-validation-name, contained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w:t>
      </w:r>
      <w:r>
        <w:rPr>
          <w:i/>
        </w:rPr>
        <w:t xml:space="preserve"> defines the attribute table:formula, contained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j.   </w:t>
      </w:r>
      <w:r>
        <w:rPr>
          <w:i/>
        </w:rPr>
        <w:t>The standard defines the attribute table:number-columns-repeated, contained</w:t>
      </w:r>
      <w:r>
        <w:rPr>
          <w:i/>
        </w:rPr>
        <w:t xml:space="preserve">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attribute table:number-matrix-columns-spanned, contained within the element &lt;table:covered-table-</w:t>
      </w:r>
      <w:r>
        <w:rPr>
          <w:i/>
        </w:rPr>
        <w:t>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l.   </w:t>
      </w:r>
      <w:r>
        <w:rPr>
          <w:i/>
        </w:rPr>
        <w:t>The standard defines the attribute table:number-matrix-rows-spanned, contained within the element &lt;table:covered-table-cell&gt;</w:t>
      </w:r>
    </w:p>
    <w:p w:rsidR="006A00B2" w:rsidRDefault="0057566E">
      <w:pPr>
        <w:pStyle w:val="Definition-Field2"/>
      </w:pPr>
      <w:r>
        <w:t>This attribute is not supported in Wor</w:t>
      </w:r>
      <w:r>
        <w:t>d 2010, Word 2013, Word 2016, or Word 2019.</w:t>
      </w:r>
    </w:p>
    <w:p w:rsidR="006A00B2" w:rsidRDefault="0057566E">
      <w:pPr>
        <w:pStyle w:val="Definition-Field"/>
      </w:pPr>
      <w:r>
        <w:t xml:space="preserve">m.   </w:t>
      </w:r>
      <w:r>
        <w:rPr>
          <w:i/>
        </w:rPr>
        <w:t>The standard defines the attribute table:protected, contained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n.   </w:t>
      </w:r>
      <w:r>
        <w:rPr>
          <w:i/>
        </w:rPr>
        <w:t>The standard</w:t>
      </w:r>
      <w:r>
        <w:rPr>
          <w:i/>
        </w:rPr>
        <w:t xml:space="preserve"> defines the attribute table:style-name, contained within the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o.   </w:t>
      </w:r>
      <w:r>
        <w:rPr>
          <w:i/>
        </w:rPr>
        <w:t>The standard defines the attribute table:value-type, contained within th</w:t>
      </w:r>
      <w:r>
        <w:rPr>
          <w:i/>
        </w:rPr>
        <w:t>e element &lt;table:covered-table-cell&gt;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p.   </w:t>
      </w:r>
      <w:r>
        <w:rPr>
          <w:i/>
        </w:rPr>
        <w:t>The standard defines the element &lt;table:table-cell&gt;</w:t>
      </w:r>
    </w:p>
    <w:p w:rsidR="006A00B2" w:rsidRDefault="0057566E">
      <w:pPr>
        <w:pStyle w:val="Definition-Field2"/>
      </w:pPr>
      <w:r>
        <w:t>This element is supported in Word 2010, Word 2013, Word 2016, and Word 2019.</w:t>
      </w:r>
    </w:p>
    <w:p w:rsidR="006A00B2" w:rsidRDefault="0057566E">
      <w:pPr>
        <w:pStyle w:val="Definition-Field"/>
      </w:pPr>
      <w:r>
        <w:t xml:space="preserve">q. </w:t>
      </w:r>
      <w:r>
        <w:t xml:space="preserve">  </w:t>
      </w:r>
      <w:r>
        <w:rPr>
          <w:i/>
        </w:rPr>
        <w:t>The standard defines the attribute office:boolean-value,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r.   </w:t>
      </w:r>
      <w:r>
        <w:rPr>
          <w:i/>
        </w:rPr>
        <w:t xml:space="preserve">The standard defines the attribute office:currency, contained </w:t>
      </w:r>
      <w:r>
        <w:rPr>
          <w:i/>
        </w:rPr>
        <w:t>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s.   </w:t>
      </w:r>
      <w:r>
        <w:rPr>
          <w:i/>
        </w:rPr>
        <w:t>The standard defines the attribute office:date-value, contained within the element &lt;table:table-cell&gt;</w:t>
      </w:r>
    </w:p>
    <w:p w:rsidR="006A00B2" w:rsidRDefault="0057566E">
      <w:pPr>
        <w:pStyle w:val="Definition-Field2"/>
      </w:pPr>
      <w:r>
        <w:t>This attribute is not support</w:t>
      </w:r>
      <w:r>
        <w:t>ed in Word 2010, Word 2013, Word 2016, or Word 2019.</w:t>
      </w:r>
    </w:p>
    <w:p w:rsidR="006A00B2" w:rsidRDefault="0057566E">
      <w:pPr>
        <w:pStyle w:val="Definition-Field"/>
      </w:pPr>
      <w:r>
        <w:lastRenderedPageBreak/>
        <w:t xml:space="preserve">t.   </w:t>
      </w:r>
      <w:r>
        <w:rPr>
          <w:i/>
        </w:rPr>
        <w:t>The standard defines the attribute office:string-value,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u.   </w:t>
      </w:r>
      <w:r>
        <w:rPr>
          <w:i/>
        </w:rPr>
        <w:t>The sta</w:t>
      </w:r>
      <w:r>
        <w:rPr>
          <w:i/>
        </w:rPr>
        <w:t>ndard defines the attribute office:time-value,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v.   </w:t>
      </w:r>
      <w:r>
        <w:rPr>
          <w:i/>
        </w:rPr>
        <w:t>The standard defines the attribute office:value, contained within the elem</w:t>
      </w:r>
      <w:r>
        <w:rPr>
          <w:i/>
        </w:rPr>
        <w:t>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w.   </w:t>
      </w:r>
      <w:r>
        <w:rPr>
          <w:i/>
        </w:rPr>
        <w:t>The standard defines the attribute table:content-validation-name, contained within the element &lt;table:table-cell&gt;</w:t>
      </w:r>
    </w:p>
    <w:p w:rsidR="006A00B2" w:rsidRDefault="0057566E">
      <w:pPr>
        <w:pStyle w:val="Definition-Field2"/>
      </w:pPr>
      <w:r>
        <w:t xml:space="preserve">This attribute is not supported </w:t>
      </w:r>
      <w:r>
        <w:t>in Word 2010, Word 2013, Word 2016, or Word 2019.</w:t>
      </w:r>
    </w:p>
    <w:p w:rsidR="006A00B2" w:rsidRDefault="0057566E">
      <w:pPr>
        <w:pStyle w:val="Definition-Field"/>
      </w:pPr>
      <w:r>
        <w:t xml:space="preserve">x.   </w:t>
      </w:r>
      <w:r>
        <w:rPr>
          <w:i/>
        </w:rPr>
        <w:t>The standard defines the attribute table:formula,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y.   </w:t>
      </w:r>
      <w:r>
        <w:rPr>
          <w:i/>
        </w:rPr>
        <w:t>The standard def</w:t>
      </w:r>
      <w:r>
        <w:rPr>
          <w:i/>
        </w:rPr>
        <w:t>ines the attribute table:number-columns-repeated,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z.   </w:t>
      </w:r>
      <w:r>
        <w:rPr>
          <w:i/>
        </w:rPr>
        <w:t>The standard defines the attribute table:number-columns-spanned, contai</w:t>
      </w:r>
      <w:r>
        <w:rPr>
          <w:i/>
        </w:rPr>
        <w:t>ned within the element &lt;table:table-cell&gt;</w:t>
      </w:r>
    </w:p>
    <w:p w:rsidR="006A00B2" w:rsidRDefault="0057566E">
      <w:pPr>
        <w:pStyle w:val="Definition-Field2"/>
      </w:pPr>
      <w:r>
        <w:t>This attribute is supported in Word 2010, Word 2013, Word 2016, and Word 2019.</w:t>
      </w:r>
    </w:p>
    <w:p w:rsidR="006A00B2" w:rsidRDefault="0057566E">
      <w:pPr>
        <w:pStyle w:val="Definition-Field"/>
      </w:pPr>
      <w:r>
        <w:t xml:space="preserve">aa.  </w:t>
      </w:r>
      <w:r>
        <w:rPr>
          <w:i/>
        </w:rPr>
        <w:t>The standard defines the attribute table:number-matrix-columns-spanned, contained within the element &lt;table:table-cell&gt;</w:t>
      </w:r>
    </w:p>
    <w:p w:rsidR="006A00B2" w:rsidRDefault="0057566E">
      <w:pPr>
        <w:pStyle w:val="Definition-Field2"/>
      </w:pPr>
      <w:r>
        <w:t>This attri</w:t>
      </w:r>
      <w:r>
        <w:t>bute is not supported in Word 2010, Word 2013, Word 2016, or Word 2019.</w:t>
      </w:r>
    </w:p>
    <w:p w:rsidR="006A00B2" w:rsidRDefault="0057566E">
      <w:pPr>
        <w:pStyle w:val="Definition-Field"/>
      </w:pPr>
      <w:r>
        <w:t xml:space="preserve">bb.  </w:t>
      </w:r>
      <w:r>
        <w:rPr>
          <w:i/>
        </w:rPr>
        <w:t>The standard defines the attribute table:number-matrix-rows-spanned, contained within the element &lt;table:table-cell&gt;</w:t>
      </w:r>
    </w:p>
    <w:p w:rsidR="006A00B2" w:rsidRDefault="0057566E">
      <w:pPr>
        <w:pStyle w:val="Definition-Field2"/>
      </w:pPr>
      <w:r>
        <w:t xml:space="preserve">This attribute is not supported in Word 2010, Word 2013, Word </w:t>
      </w:r>
      <w:r>
        <w:t>2016, or Word 2019.</w:t>
      </w:r>
    </w:p>
    <w:p w:rsidR="006A00B2" w:rsidRDefault="0057566E">
      <w:pPr>
        <w:pStyle w:val="Definition-Field"/>
      </w:pPr>
      <w:r>
        <w:t xml:space="preserve">cc.  </w:t>
      </w:r>
      <w:r>
        <w:rPr>
          <w:i/>
        </w:rPr>
        <w:t>The standard defines the attribute table:number-rows-spanned, contained within the element &lt;table:table-cell&gt;</w:t>
      </w:r>
    </w:p>
    <w:p w:rsidR="006A00B2" w:rsidRDefault="0057566E">
      <w:pPr>
        <w:pStyle w:val="Definition-Field2"/>
      </w:pPr>
      <w:r>
        <w:t>This attribute is supported in Word 2010, Word 2013, Word 2016, and Word 2019.</w:t>
      </w:r>
    </w:p>
    <w:p w:rsidR="006A00B2" w:rsidRDefault="0057566E">
      <w:pPr>
        <w:pStyle w:val="Definition-Field"/>
      </w:pPr>
      <w:r>
        <w:t xml:space="preserve">dd.  </w:t>
      </w:r>
      <w:r>
        <w:rPr>
          <w:i/>
        </w:rPr>
        <w:t xml:space="preserve">The standard defines the attribute </w:t>
      </w:r>
      <w:r>
        <w:rPr>
          <w:i/>
        </w:rPr>
        <w:t>table:protected,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ee.  </w:t>
      </w:r>
      <w:r>
        <w:rPr>
          <w:i/>
        </w:rPr>
        <w:t>The standard defines the attribute table:style-name, contained within the element &lt;table:table-cell&gt;</w:t>
      </w:r>
    </w:p>
    <w:p w:rsidR="006A00B2" w:rsidRDefault="0057566E">
      <w:pPr>
        <w:pStyle w:val="Definition-Field2"/>
      </w:pPr>
      <w:r>
        <w:t>Thi</w:t>
      </w:r>
      <w:r>
        <w:t>s attribute is supported in Word 2010, Word 2013, Word 2016, and Word 2019.</w:t>
      </w:r>
    </w:p>
    <w:p w:rsidR="006A00B2" w:rsidRDefault="0057566E">
      <w:pPr>
        <w:pStyle w:val="Definition-Field2"/>
      </w:pPr>
      <w:r>
        <w:t xml:space="preserve">Word does not support the use of common styles from the table-cell family, that is using a table style defined under the &lt;office:styles&gt; element. </w:t>
      </w:r>
    </w:p>
    <w:p w:rsidR="006A00B2" w:rsidRDefault="0057566E">
      <w:pPr>
        <w:pStyle w:val="Definition-Field"/>
      </w:pPr>
      <w:r>
        <w:lastRenderedPageBreak/>
        <w:t xml:space="preserve">ff.  </w:t>
      </w:r>
      <w:r>
        <w:rPr>
          <w:i/>
        </w:rPr>
        <w:t>The standard defines the att</w:t>
      </w:r>
      <w:r>
        <w:rPr>
          <w:i/>
        </w:rPr>
        <w:t>ribute table:value-type, contained within the element &lt;table:table-cell&gt;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gg.  </w:t>
      </w:r>
      <w:r>
        <w:rPr>
          <w:i/>
        </w:rPr>
        <w:t>The standard defines the element &lt;office:annotation&gt;, contained within the parent element &lt;offic</w:t>
      </w:r>
      <w:r>
        <w:rPr>
          <w:i/>
        </w:rPr>
        <w:t>e:spreadsheet \ table:table-cell&gt;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hh.  </w:t>
      </w:r>
      <w:r>
        <w:rPr>
          <w:i/>
        </w:rPr>
        <w:t>The standard defines the element &lt;office:annotation&gt;, contained within the parent element &lt;table:dde-link \ table:table-cell&gt;</w:t>
      </w:r>
    </w:p>
    <w:p w:rsidR="006A00B2" w:rsidRDefault="0057566E">
      <w:pPr>
        <w:pStyle w:val="Definition-Field2"/>
      </w:pPr>
      <w:r>
        <w:t>This eleme</w:t>
      </w:r>
      <w:r>
        <w:t>nt is not supported in Excel 2010, Excel 2013, Excel 2016, or Excel 2019.</w:t>
      </w:r>
    </w:p>
    <w:p w:rsidR="006A00B2" w:rsidRDefault="0057566E">
      <w:pPr>
        <w:pStyle w:val="Definition-Field"/>
      </w:pPr>
      <w:r>
        <w:t xml:space="preserve">ii.  </w:t>
      </w:r>
      <w:r>
        <w:rPr>
          <w:i/>
        </w:rPr>
        <w:t>The standard defines the attribute style:cell-protect, contained within the element &lt;style:table-cell-properties&gt;, contained within the parent element &lt;table:dde-link \ table:ta</w:t>
      </w:r>
      <w:r>
        <w:rPr>
          <w:i/>
        </w:rPr>
        <w:t>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jj.  </w:t>
      </w:r>
      <w:r>
        <w:rPr>
          <w:i/>
        </w:rPr>
        <w:t>The standard defines the attribute style:cell-protect, contained within the element &lt;style:table-cell-properties&gt;, contained within the parent element &lt;tab</w:t>
      </w:r>
      <w:r>
        <w:rPr>
          <w:i/>
        </w:rPr>
        <w:t>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kk.  </w:t>
      </w:r>
      <w:r>
        <w:rPr>
          <w:i/>
        </w:rPr>
        <w:t>The standard defines the element &lt;table:cell-range-source&gt;, contained within the parent element &lt;office:spreadsheet \ table:table-cell&gt;</w:t>
      </w:r>
    </w:p>
    <w:p w:rsidR="006A00B2" w:rsidRDefault="0057566E">
      <w:pPr>
        <w:pStyle w:val="Definition-Field2"/>
      </w:pPr>
      <w:r>
        <w:t xml:space="preserve">This element is </w:t>
      </w:r>
      <w:r>
        <w:t>supported in Excel 2010, Excel 2013, Excel 2016, and Excel 2019.</w:t>
      </w:r>
    </w:p>
    <w:p w:rsidR="006A00B2" w:rsidRDefault="0057566E">
      <w:pPr>
        <w:pStyle w:val="Definition-Field"/>
      </w:pPr>
      <w:r>
        <w:t xml:space="preserve">ll.  </w:t>
      </w:r>
      <w:r>
        <w:rPr>
          <w:i/>
        </w:rPr>
        <w:t>The standard defines the element &lt;table:cell-range-source&gt;, contained within the parent element &lt;table:dde-link \ table:table-cell&gt;</w:t>
      </w:r>
    </w:p>
    <w:p w:rsidR="006A00B2" w:rsidRDefault="0057566E">
      <w:pPr>
        <w:pStyle w:val="Definition-Field2"/>
      </w:pPr>
      <w:r>
        <w:t>This element is not supported in Excel 2010, Excel 201</w:t>
      </w:r>
      <w:r>
        <w:t>3, Excel 2016, or Excel 2019.</w:t>
      </w:r>
    </w:p>
    <w:p w:rsidR="006A00B2" w:rsidRDefault="0057566E">
      <w:pPr>
        <w:pStyle w:val="Definition-Field"/>
      </w:pPr>
      <w:r>
        <w:t xml:space="preserve">mm.  </w:t>
      </w:r>
      <w:r>
        <w:rPr>
          <w:i/>
        </w:rPr>
        <w:t>The standard defines the element &lt;table:covered-table-cell&gt;, contained within the parent element &lt;chart:chart \..\ table-covered-table-cell&gt;</w:t>
      </w:r>
    </w:p>
    <w:p w:rsidR="006A00B2" w:rsidRDefault="0057566E">
      <w:pPr>
        <w:pStyle w:val="Definition-Field2"/>
      </w:pPr>
      <w:r>
        <w:t>This element is not supported in Excel 2010, Excel 2013, Excel 2016, or Excel 20</w:t>
      </w:r>
      <w:r>
        <w:t>19.</w:t>
      </w:r>
    </w:p>
    <w:p w:rsidR="006A00B2" w:rsidRDefault="0057566E">
      <w:pPr>
        <w:pStyle w:val="Definition-Field"/>
      </w:pPr>
      <w:r>
        <w:t xml:space="preserve">nn.  </w:t>
      </w:r>
      <w:r>
        <w:rPr>
          <w:i/>
        </w:rPr>
        <w:t>The standard defines the element &lt;table:covered-table-cell&gt;, contained within the parent element &lt;office:spreadsheet \ table:table-row&gt;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oo.  </w:t>
      </w:r>
      <w:r>
        <w:rPr>
          <w:i/>
        </w:rPr>
        <w:t xml:space="preserve">The standard defines the </w:t>
      </w:r>
      <w:r>
        <w:rPr>
          <w:i/>
        </w:rPr>
        <w:t>element &lt;table:covered-table-cell&gt;, contained within the parent element &lt;table:dde-link \ table:table-row&gt;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pp.  </w:t>
      </w:r>
      <w:r>
        <w:rPr>
          <w:i/>
        </w:rPr>
        <w:t>The standard defines the attribute table:content-validation-</w:t>
      </w:r>
      <w:r>
        <w:rPr>
          <w:i/>
        </w:rPr>
        <w:t>name, contained within the element &lt;table:covered-table-cell&gt;, contained within the 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qq.  </w:t>
      </w:r>
      <w:r>
        <w:rPr>
          <w:i/>
        </w:rPr>
        <w:t>The standard defines the at</w:t>
      </w:r>
      <w:r>
        <w:rPr>
          <w:i/>
        </w:rPr>
        <w:t>tribute table:formula, contained within the element &lt;table:covered-table-cell&gt;, contained within the 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rr.  </w:t>
      </w:r>
      <w:r>
        <w:rPr>
          <w:i/>
        </w:rPr>
        <w:t>The standa</w:t>
      </w:r>
      <w:r>
        <w:rPr>
          <w:i/>
        </w:rPr>
        <w:t>rd defines the attribute table:number-columns-repeated, contained within the element &lt;table:covered-table-cell&gt;, contained within the parent element &lt;office:spreadsheet \ table:table-row&gt;</w:t>
      </w:r>
    </w:p>
    <w:p w:rsidR="006A00B2" w:rsidRDefault="0057566E">
      <w:pPr>
        <w:pStyle w:val="Definition-Field2"/>
      </w:pPr>
      <w:r>
        <w:t>This attribute is supported in Excel 2010, Excel 2013, Excel 2016, a</w:t>
      </w:r>
      <w:r>
        <w:t>nd Excel 2019.</w:t>
      </w:r>
    </w:p>
    <w:p w:rsidR="006A00B2" w:rsidRDefault="0057566E">
      <w:pPr>
        <w:pStyle w:val="Definition-Field"/>
      </w:pPr>
      <w:r>
        <w:t xml:space="preserve">ss.  </w:t>
      </w:r>
      <w:r>
        <w:rPr>
          <w:i/>
        </w:rPr>
        <w:t>The standard defines the attribute table:number-columns-spanned, contained within the element &lt;table:covered-table-cell&gt;, contained within the parent element &lt;office:spreadsheet \ table:table-row&gt;</w:t>
      </w:r>
    </w:p>
    <w:p w:rsidR="006A00B2" w:rsidRDefault="0057566E">
      <w:pPr>
        <w:pStyle w:val="Definition-Field2"/>
      </w:pPr>
      <w:r>
        <w:t>This attribute is not supported in Exce</w:t>
      </w:r>
      <w:r>
        <w:t>l 2010, Excel 2013, Excel 2016, or Excel 2019.</w:t>
      </w:r>
    </w:p>
    <w:p w:rsidR="006A00B2" w:rsidRDefault="0057566E">
      <w:pPr>
        <w:pStyle w:val="Definition-Field"/>
      </w:pPr>
      <w:r>
        <w:t xml:space="preserve">tt.  </w:t>
      </w:r>
      <w:r>
        <w:rPr>
          <w:i/>
        </w:rPr>
        <w:t>The standard defines the attribute table:number-matrix-columns-spanned, contained within the element &lt;table:covered-table-cell&gt;, contained within the 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uu.  </w:t>
      </w:r>
      <w:r>
        <w:rPr>
          <w:i/>
        </w:rPr>
        <w:t>The standard defines the attribute table:number-matrix-rows-spanned, contained within the element &lt;table:covered-table-cell&gt;, contained within the parent element &lt;of</w:t>
      </w:r>
      <w:r>
        <w:rPr>
          <w:i/>
        </w:rPr>
        <w:t>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vv.  </w:t>
      </w:r>
      <w:r>
        <w:rPr>
          <w:i/>
        </w:rPr>
        <w:t xml:space="preserve">The standard defines the attribute table:number-rows-spanned, contained within the element &lt;table:covered-table-cell&gt;, contained </w:t>
      </w:r>
      <w:r>
        <w:rPr>
          <w:i/>
        </w:rPr>
        <w:t>within the 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ww.  </w:t>
      </w:r>
      <w:r>
        <w:rPr>
          <w:i/>
        </w:rPr>
        <w:t>The standard defines the attribute table:style-name, contained within the element &lt;</w:t>
      </w:r>
      <w:r>
        <w:rPr>
          <w:i/>
        </w:rPr>
        <w:t>table:covered-table-cell&gt;, contained within the 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xx.  </w:t>
      </w:r>
      <w:r>
        <w:rPr>
          <w:i/>
        </w:rPr>
        <w:t xml:space="preserve">The standard defines the attribute table:value-type, contained </w:t>
      </w:r>
      <w:r>
        <w:rPr>
          <w:i/>
        </w:rPr>
        <w:t>within the element &lt;table:covered-table-cell&gt;, contained within the 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yy.  </w:t>
      </w:r>
      <w:r>
        <w:rPr>
          <w:i/>
        </w:rPr>
        <w:t>The standard defines the element &lt;table:det</w:t>
      </w:r>
      <w:r>
        <w:rPr>
          <w:i/>
        </w:rPr>
        <w:t>ective&gt;, contained within the parent element &lt;office:spreadsheet \ table:table-cell&gt;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zz.  </w:t>
      </w:r>
      <w:r>
        <w:rPr>
          <w:i/>
        </w:rPr>
        <w:t xml:space="preserve">The standard defines the element &lt;table:detective&gt;, contained within the parent </w:t>
      </w:r>
      <w:r>
        <w:rPr>
          <w:i/>
        </w:rPr>
        <w:t>element &lt;table:dde-link \ table:table-cell&gt;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aaa. </w:t>
      </w:r>
      <w:r>
        <w:rPr>
          <w:i/>
        </w:rPr>
        <w:t>The standard defines the element &lt;table:table-cell&gt;, contained within the parent element &lt;chart:chart \..\ table-table-cell</w:t>
      </w:r>
      <w:r>
        <w:rPr>
          <w:i/>
        </w:rPr>
        <w: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bbb. </w:t>
      </w:r>
      <w:r>
        <w:rPr>
          <w:i/>
        </w:rPr>
        <w:t>The standard defines the element &lt;table:table-cell&gt;, contained within the parent element &lt;office:spreadsheet \ table:table-row&gt;</w:t>
      </w:r>
    </w:p>
    <w:p w:rsidR="006A00B2" w:rsidRDefault="0057566E">
      <w:pPr>
        <w:pStyle w:val="Definition-Field2"/>
      </w:pPr>
      <w:r>
        <w:t>This element is supported in Excel 2010,</w:t>
      </w:r>
      <w:r>
        <w:t xml:space="preserve"> Excel 2013, Excel 2016, and Excel 2019.</w:t>
      </w:r>
    </w:p>
    <w:p w:rsidR="006A00B2" w:rsidRDefault="0057566E">
      <w:pPr>
        <w:pStyle w:val="Definition-Field"/>
      </w:pPr>
      <w:r>
        <w:lastRenderedPageBreak/>
        <w:t xml:space="preserve">ccc. </w:t>
      </w:r>
      <w:r>
        <w:rPr>
          <w:i/>
        </w:rPr>
        <w:t>The standard defines the element &lt;table:table-cell&gt;, contained within the parent element &lt;table:dde-link \ table:table-row&gt;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ddd. </w:t>
      </w:r>
      <w:r>
        <w:rPr>
          <w:i/>
        </w:rPr>
        <w:t>The standard defines the attribute table:content-validation-name, contained within the element &lt;table:table-cell&gt;, contained within the parent element &lt;office:spreadsheet \ table:table-row&gt;</w:t>
      </w:r>
    </w:p>
    <w:p w:rsidR="006A00B2" w:rsidRDefault="0057566E">
      <w:pPr>
        <w:pStyle w:val="Definition-Field2"/>
      </w:pPr>
      <w:r>
        <w:t>This attribute is supported in Excel 2010, Excel 2013, Excel 2016,</w:t>
      </w:r>
      <w:r>
        <w:t xml:space="preserve"> and Excel 2019.</w:t>
      </w:r>
    </w:p>
    <w:p w:rsidR="006A00B2" w:rsidRDefault="0057566E">
      <w:pPr>
        <w:pStyle w:val="Definition-Field"/>
      </w:pPr>
      <w:r>
        <w:t xml:space="preserve">eee. </w:t>
      </w:r>
      <w:r>
        <w:rPr>
          <w:i/>
        </w:rPr>
        <w:t>The standard defines the attribute table:content-validation-name, contained within the element &lt;table:table-cell&gt;, contained within the parent element &lt;table:dde-link \ table:table-row&gt;</w:t>
      </w:r>
    </w:p>
    <w:p w:rsidR="006A00B2" w:rsidRDefault="0057566E">
      <w:pPr>
        <w:pStyle w:val="Definition-Field2"/>
      </w:pPr>
      <w:r>
        <w:t>This attribute is not supported in Excel 2010, E</w:t>
      </w:r>
      <w:r>
        <w:t>xcel 2013, Excel 2016, or Excel 2019.</w:t>
      </w:r>
    </w:p>
    <w:p w:rsidR="006A00B2" w:rsidRDefault="0057566E">
      <w:pPr>
        <w:pStyle w:val="Definition-Field"/>
      </w:pPr>
      <w:r>
        <w:t xml:space="preserve">fff. </w:t>
      </w:r>
      <w:r>
        <w:rPr>
          <w:i/>
        </w:rPr>
        <w:t>The standard defines the attribute table:formula, contained within the element &lt;table:table-cell&gt;, contained within the parent element &lt;office:spreadsheet \ table:table-row&gt;</w:t>
      </w:r>
    </w:p>
    <w:p w:rsidR="006A00B2" w:rsidRDefault="0057566E">
      <w:pPr>
        <w:pStyle w:val="Definition-Field2"/>
      </w:pPr>
      <w:r>
        <w:t>This attribute is supported in Excel 20</w:t>
      </w:r>
      <w:r>
        <w:t>10, Excel 2013, Excel 2016, and Excel 2019.</w:t>
      </w:r>
    </w:p>
    <w:p w:rsidR="006A00B2" w:rsidRDefault="0057566E">
      <w:pPr>
        <w:pStyle w:val="ListParagraph"/>
        <w:numPr>
          <w:ilvl w:val="0"/>
          <w:numId w:val="57"/>
        </w:numPr>
        <w:contextualSpacing/>
      </w:pPr>
      <w:r>
        <w:t>When saving the table:formula attribute, Excel precedes the formula string with the "of" namespace.</w:t>
      </w:r>
    </w:p>
    <w:p w:rsidR="006A00B2" w:rsidRDefault="0057566E">
      <w:pPr>
        <w:pStyle w:val="ListParagraph"/>
        <w:numPr>
          <w:ilvl w:val="0"/>
          <w:numId w:val="57"/>
        </w:numPr>
        <w:contextualSpacing/>
      </w:pPr>
      <w:r>
        <w:t>When saving the table:formula attribute, Excel saves a formula string that follows [ODF1.2] part 2.</w:t>
      </w:r>
    </w:p>
    <w:p w:rsidR="006A00B2" w:rsidRDefault="0057566E">
      <w:pPr>
        <w:pStyle w:val="ListParagraph"/>
        <w:numPr>
          <w:ilvl w:val="0"/>
          <w:numId w:val="57"/>
        </w:numPr>
        <w:contextualSpacing/>
      </w:pPr>
      <w:r>
        <w:t>When loading</w:t>
      </w:r>
      <w:r>
        <w:t xml:space="preserve"> the attribute table:formula, Excel first looks at the namespace.  If the namespace is 'of' , 'msoxl' or not specified, Excel will attempt to load the value of table:formula as a formula in Excel.</w:t>
      </w:r>
    </w:p>
    <w:p w:rsidR="006A00B2" w:rsidRDefault="0057566E">
      <w:pPr>
        <w:pStyle w:val="ListParagraph"/>
        <w:numPr>
          <w:ilvl w:val="0"/>
          <w:numId w:val="57"/>
        </w:numPr>
        <w:contextualSpacing/>
      </w:pPr>
      <w:r>
        <w:t>Formulas using the 'of' namespace and those without a names</w:t>
      </w:r>
      <w:r>
        <w:t>paces are expected to follow [ODF1.2] part 2.</w:t>
      </w:r>
    </w:p>
    <w:p w:rsidR="006A00B2" w:rsidRDefault="0057566E">
      <w:pPr>
        <w:pStyle w:val="ListParagraph"/>
        <w:numPr>
          <w:ilvl w:val="0"/>
          <w:numId w:val="57"/>
        </w:numPr>
        <w:contextualSpacing/>
      </w:pPr>
      <w:r>
        <w:t xml:space="preserve">Formulas using the 'msoxl' namespace follow  </w:t>
      </w:r>
      <w:hyperlink r:id="rId25">
        <w:r>
          <w:rPr>
            <w:rStyle w:val="Hyperlink"/>
          </w:rPr>
          <w:t>[ISO/IEC-29500-1]</w:t>
        </w:r>
      </w:hyperlink>
      <w:r>
        <w:t xml:space="preserve"> section 18.17, except workbook-names are written as literal values instead of tok</w:t>
      </w:r>
      <w:r>
        <w:t>ens given the lack of a relationship part.</w:t>
      </w:r>
    </w:p>
    <w:p w:rsidR="006A00B2" w:rsidRDefault="0057566E">
      <w:pPr>
        <w:pStyle w:val="ListParagraph"/>
        <w:numPr>
          <w:ilvl w:val="0"/>
          <w:numId w:val="57"/>
        </w:numPr>
      </w:pPr>
      <w:r>
        <w:t>When loading the table:formula attribute, if the namespace is unknown, the table:formula attribute is not loaded, and the value "office:value" is used instead. If the result of the formula is an error, Excel loads</w:t>
      </w:r>
      <w:r>
        <w:t xml:space="preserve"> the &lt;text:p&gt; element and maps the element to an Error data type. Error data types that Excel does not support are mapped to #VALUE! </w:t>
      </w:r>
    </w:p>
    <w:p w:rsidR="006A00B2" w:rsidRDefault="0057566E">
      <w:pPr>
        <w:pStyle w:val="Definition-Field"/>
      </w:pPr>
      <w:r>
        <w:t xml:space="preserve">ggg. </w:t>
      </w:r>
      <w:r>
        <w:rPr>
          <w:i/>
        </w:rPr>
        <w:t>The standard defines the attribute table:formula, contained within the element &lt;table:table-cell&gt;, contained within t</w:t>
      </w:r>
      <w:r>
        <w:rPr>
          <w:i/>
        </w:rPr>
        <w:t>he parent element &lt;table:dde-link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hhh. </w:t>
      </w:r>
      <w:r>
        <w:rPr>
          <w:i/>
        </w:rPr>
        <w:t>The standard defines the attribute table:number-columns-repeated, contained within the element &lt;table:table-cell</w:t>
      </w:r>
      <w:r>
        <w:rPr>
          <w:i/>
        </w:rPr>
        <w:t>&gt;, contained within the parent element &lt;office:spreadsheet \ table:table-row&gt;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iii. </w:t>
      </w:r>
      <w:r>
        <w:rPr>
          <w:i/>
        </w:rPr>
        <w:t>The standard defines the attribute table:number-columns-repeated, contained within the ele</w:t>
      </w:r>
      <w:r>
        <w:rPr>
          <w:i/>
        </w:rPr>
        <w:t>ment &lt;table:table-cell&gt;, contained within the parent element &lt;table:dde-link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jjj. </w:t>
      </w:r>
      <w:r>
        <w:rPr>
          <w:i/>
        </w:rPr>
        <w:t xml:space="preserve">The standard defines the attribute table:number-columns-spanned, </w:t>
      </w:r>
      <w:r>
        <w:rPr>
          <w:i/>
        </w:rPr>
        <w:t>contained within the element &lt;table:table-cell&gt;, contained within the parent element &lt;office:spreadsheet \ table:table-row&gt;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kkk. </w:t>
      </w:r>
      <w:r>
        <w:rPr>
          <w:i/>
        </w:rPr>
        <w:t>The standard defines the attribute table:num</w:t>
      </w:r>
      <w:r>
        <w:rPr>
          <w:i/>
        </w:rPr>
        <w:t>ber-columns-spanned, contained within the element &lt;table:table-cell&gt;, contained within the parent element &lt;table:dde-link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lll. </w:t>
      </w:r>
      <w:r>
        <w:rPr>
          <w:i/>
        </w:rPr>
        <w:t>The standard defines the</w:t>
      </w:r>
      <w:r>
        <w:rPr>
          <w:i/>
        </w:rPr>
        <w:t xml:space="preserve"> attribute table:number-matrix-columns-spanned, contained within the element &lt;table:table-cell&gt;, contained within the parent element &lt;office:spreadsheet \ table:table-row&gt;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mmm. </w:t>
      </w:r>
      <w:r>
        <w:rPr>
          <w:i/>
        </w:rPr>
        <w:t>The standard defines the attribute table:number-matrix-columns-spanned, contained within the element &lt;table:table-cell&gt;, contained within the parent element &lt;table:dde-link \ table:table-row&gt;</w:t>
      </w:r>
    </w:p>
    <w:p w:rsidR="006A00B2" w:rsidRDefault="0057566E">
      <w:pPr>
        <w:pStyle w:val="Definition-Field2"/>
      </w:pPr>
      <w:r>
        <w:t xml:space="preserve">This attribute is not supported in Excel 2010, Excel 2013, </w:t>
      </w:r>
      <w:r>
        <w:t>Excel 2016, or Excel 2019.</w:t>
      </w:r>
    </w:p>
    <w:p w:rsidR="006A00B2" w:rsidRDefault="0057566E">
      <w:pPr>
        <w:pStyle w:val="Definition-Field"/>
      </w:pPr>
      <w:r>
        <w:t xml:space="preserve">nnn. </w:t>
      </w:r>
      <w:r>
        <w:rPr>
          <w:i/>
        </w:rPr>
        <w:t>The standard defines the attribute table:number-matrix-rows-spanned, contained within the element &lt;table:table-cell&gt;, contained within the parent element &lt;office:spreadsheet \ table:table-row&gt;</w:t>
      </w:r>
    </w:p>
    <w:p w:rsidR="006A00B2" w:rsidRDefault="0057566E">
      <w:pPr>
        <w:pStyle w:val="Definition-Field2"/>
      </w:pPr>
      <w:r>
        <w:t xml:space="preserve">This attribute is supported in </w:t>
      </w:r>
      <w:r>
        <w:t>Excel 2010, Excel 2013, Excel 2016, and Excel 2019.</w:t>
      </w:r>
    </w:p>
    <w:p w:rsidR="006A00B2" w:rsidRDefault="0057566E">
      <w:pPr>
        <w:pStyle w:val="Definition-Field"/>
      </w:pPr>
      <w:r>
        <w:t xml:space="preserve">ooo. </w:t>
      </w:r>
      <w:r>
        <w:rPr>
          <w:i/>
        </w:rPr>
        <w:t>The standard defines the attribute table:number-matrix-rows-spanned, contained within the element &lt;table:table-cell&gt;, contained within the parent element &lt;table:dde-link \ table:table-row&gt;</w:t>
      </w:r>
    </w:p>
    <w:p w:rsidR="006A00B2" w:rsidRDefault="0057566E">
      <w:pPr>
        <w:pStyle w:val="Definition-Field2"/>
      </w:pPr>
      <w:r>
        <w:t>This attri</w:t>
      </w:r>
      <w:r>
        <w:t>bute is not supported in Excel 2010, Excel 2013, Excel 2016, or Excel 2019.</w:t>
      </w:r>
    </w:p>
    <w:p w:rsidR="006A00B2" w:rsidRDefault="0057566E">
      <w:pPr>
        <w:pStyle w:val="Definition-Field"/>
      </w:pPr>
      <w:r>
        <w:t xml:space="preserve">ppp. </w:t>
      </w:r>
      <w:r>
        <w:rPr>
          <w:i/>
        </w:rPr>
        <w:t>The standard defines the attribute table:number-rows-spanned, contained within the element &lt;table:table-cell&gt;, contained within the parent element &lt;office:spreadsheet \ table:</w:t>
      </w:r>
      <w:r>
        <w:rPr>
          <w:i/>
        </w:rPr>
        <w:t>table-row&gt;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qqq. </w:t>
      </w:r>
      <w:r>
        <w:rPr>
          <w:i/>
        </w:rPr>
        <w:t>The standard defines the attribute table:number-rows-spanned, contained within the element &lt;table:table-cell&gt;, contained within the parent element &lt;table:dde</w:t>
      </w:r>
      <w:r>
        <w:rPr>
          <w:i/>
        </w:rPr>
        <w:t>-link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rrr. </w:t>
      </w:r>
      <w:r>
        <w:rPr>
          <w:i/>
        </w:rPr>
        <w:t>The standard defines the attribute table:style-name, contained within the element &lt;table:table-cell&gt;, contained within the parent element &lt;o</w:t>
      </w:r>
      <w:r>
        <w:rPr>
          <w:i/>
        </w:rPr>
        <w:t>ffice:spreadsheet \ table:table-row&gt;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sss. </w:t>
      </w:r>
      <w:r>
        <w:rPr>
          <w:i/>
        </w:rPr>
        <w:t>The standard defines the attribute table:style-name, contained within the element &lt;table:table-cell&gt;, contained within the parent e</w:t>
      </w:r>
      <w:r>
        <w:rPr>
          <w:i/>
        </w:rPr>
        <w:t>lement &lt;table:dde-link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ttt. </w:t>
      </w:r>
      <w:r>
        <w:rPr>
          <w:i/>
        </w:rPr>
        <w:t>The standard defines the attribute table:value, contained within the element &lt;table:table-cell&gt;, contained within the paren</w:t>
      </w:r>
      <w:r>
        <w:rPr>
          <w:i/>
        </w:rPr>
        <w:t>t element &lt;table:dde-link \ table:table-row&gt;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uuu. </w:t>
      </w:r>
      <w:r>
        <w:rPr>
          <w:i/>
        </w:rPr>
        <w:t xml:space="preserve">The standard defines the attribute table:value-type, contained within the element &lt;table:table-cell&gt;, contained within the </w:t>
      </w:r>
      <w:r>
        <w:rPr>
          <w:i/>
        </w:rPr>
        <w:t>parent element &lt;office:spreadsheet \ table:table-row&gt;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vvv. </w:t>
      </w:r>
      <w:r>
        <w:rPr>
          <w:i/>
        </w:rPr>
        <w:t>The standard defines the attribute table:value-type, contained within the element &lt;table:table-cell&gt;, contained</w:t>
      </w:r>
      <w:r>
        <w:rPr>
          <w:i/>
        </w:rPr>
        <w:t xml:space="preserve"> within the parent element &lt;table:dde-link \ table:table-row&gt;</w:t>
      </w:r>
    </w:p>
    <w:p w:rsidR="006A00B2" w:rsidRDefault="0057566E">
      <w:pPr>
        <w:pStyle w:val="Definition-Field2"/>
      </w:pPr>
      <w:r>
        <w:t>This attribute is supported in Excel 2010, Excel 2013, Excel 2016, and Excel 2019.</w:t>
      </w:r>
    </w:p>
    <w:p w:rsidR="006A00B2" w:rsidRDefault="0057566E">
      <w:pPr>
        <w:pStyle w:val="Heading3"/>
      </w:pPr>
      <w:bookmarkStart w:id="435" w:name="section_f3610d87971749de82d1d24d9aac5a19"/>
      <w:bookmarkStart w:id="436" w:name="_Toc79580267"/>
      <w:r>
        <w:lastRenderedPageBreak/>
        <w:t>Section 8.2, Advanced Table Model</w:t>
      </w:r>
      <w:bookmarkEnd w:id="435"/>
      <w:bookmarkEnd w:id="436"/>
      <w:r>
        <w:fldChar w:fldCharType="begin"/>
      </w:r>
      <w:r>
        <w:instrText xml:space="preserve"> XE "Advanced Table Model" </w:instrText>
      </w:r>
      <w:r>
        <w:fldChar w:fldCharType="end"/>
      </w:r>
    </w:p>
    <w:p w:rsidR="006A00B2" w:rsidRDefault="0057566E">
      <w:pPr>
        <w:pStyle w:val="Definition-Field"/>
      </w:pPr>
      <w:r>
        <w:t>a.   This is supported in Excel 2010, Excel 2013</w:t>
      </w:r>
      <w:r>
        <w:t>, Excel 2016, and Excel 2019.</w:t>
      </w:r>
    </w:p>
    <w:p w:rsidR="006A00B2" w:rsidRDefault="0057566E">
      <w:pPr>
        <w:pStyle w:val="Definition-Field"/>
      </w:pPr>
      <w:r>
        <w:t xml:space="preserve">b.   </w:t>
      </w:r>
      <w:r>
        <w:rPr>
          <w:i/>
        </w:rPr>
        <w:t>The standard defines the parent element &lt;chart:chart \..\&gt;</w:t>
      </w:r>
    </w:p>
    <w:p w:rsidR="006A00B2" w:rsidRDefault="0057566E">
      <w:pPr>
        <w:pStyle w:val="Definition-Field2"/>
      </w:pPr>
      <w:r>
        <w:t>This is supported in Excel 2010, Excel 2013, Excel 2016, and Excel 2019.</w:t>
      </w:r>
    </w:p>
    <w:p w:rsidR="006A00B2" w:rsidRDefault="0057566E">
      <w:pPr>
        <w:pStyle w:val="Heading3"/>
      </w:pPr>
      <w:bookmarkStart w:id="437" w:name="section_4f6c845fdab848b9960354fb29fa0eb8"/>
      <w:bookmarkStart w:id="438" w:name="_Toc79580268"/>
      <w:r>
        <w:t>Section 8.2.1, Column Description</w:t>
      </w:r>
      <w:bookmarkEnd w:id="437"/>
      <w:bookmarkEnd w:id="438"/>
      <w:r>
        <w:fldChar w:fldCharType="begin"/>
      </w:r>
      <w:r>
        <w:instrText xml:space="preserve"> XE "Column Description" </w:instrText>
      </w:r>
      <w:r>
        <w:fldChar w:fldCharType="end"/>
      </w:r>
    </w:p>
    <w:p w:rsidR="006A00B2" w:rsidRDefault="0057566E">
      <w:pPr>
        <w:pStyle w:val="Definition-Field"/>
      </w:pPr>
      <w:r>
        <w:t xml:space="preserve">a.   </w:t>
      </w:r>
      <w:r>
        <w:rPr>
          <w:i/>
        </w:rPr>
        <w:t xml:space="preserve">The standard defines </w:t>
      </w:r>
      <w:r>
        <w:rPr>
          <w:i/>
        </w:rPr>
        <w:t>the element &lt;table:table-column&gt;</w:t>
      </w:r>
    </w:p>
    <w:p w:rsidR="006A00B2" w:rsidRDefault="0057566E">
      <w:pPr>
        <w:pStyle w:val="Definition-Field2"/>
      </w:pPr>
      <w:r>
        <w:t>This element is supported in Word 2010, Word 2013, Word 2016, and Word 2019.</w:t>
      </w:r>
    </w:p>
    <w:p w:rsidR="006A00B2" w:rsidRDefault="0057566E">
      <w:pPr>
        <w:pStyle w:val="Definition-Field2"/>
      </w:pPr>
      <w:r>
        <w:t xml:space="preserve">Word does not support more than 63 columns. On load, any columns beyond this limit are dropped, along with their content. </w:t>
      </w:r>
    </w:p>
    <w:p w:rsidR="006A00B2" w:rsidRDefault="0057566E">
      <w:pPr>
        <w:pStyle w:val="Definition-Field"/>
      </w:pPr>
      <w:r>
        <w:t xml:space="preserve">b.   </w:t>
      </w:r>
      <w:r>
        <w:rPr>
          <w:i/>
        </w:rPr>
        <w:t>The standard defin</w:t>
      </w:r>
      <w:r>
        <w:rPr>
          <w:i/>
        </w:rPr>
        <w:t>es the attribute table:default-cell-style-name, contained within the element &lt;table:table-column&gt;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reads and respects this property.  However, on save, Word writes </w:t>
      </w:r>
      <w:r>
        <w:t xml:space="preserve">out these properties as properties in the styles of individual cells. </w:t>
      </w:r>
    </w:p>
    <w:p w:rsidR="006A00B2" w:rsidRDefault="0057566E">
      <w:pPr>
        <w:pStyle w:val="Definition-Field"/>
      </w:pPr>
      <w:r>
        <w:t xml:space="preserve">c.   </w:t>
      </w:r>
      <w:r>
        <w:rPr>
          <w:i/>
        </w:rPr>
        <w:t>The standard defines the attribute table:number-columns-repeated, contained within the element &lt;table:table-column&gt;</w:t>
      </w:r>
    </w:p>
    <w:p w:rsidR="006A00B2" w:rsidRDefault="0057566E">
      <w:pPr>
        <w:pStyle w:val="Definition-Field2"/>
      </w:pPr>
      <w:r>
        <w:t xml:space="preserve">This attribute is supported in Word 2010, Word 2013, Word 2016, </w:t>
      </w:r>
      <w:r>
        <w:t>and Word 2019.</w:t>
      </w:r>
    </w:p>
    <w:p w:rsidR="006A00B2" w:rsidRDefault="0057566E">
      <w:pPr>
        <w:pStyle w:val="Definition-Field"/>
      </w:pPr>
      <w:r>
        <w:t xml:space="preserve">d.   </w:t>
      </w:r>
      <w:r>
        <w:rPr>
          <w:i/>
        </w:rPr>
        <w:t>The standard defines the attribute table:style-name, contained within the element &lt;table:table-column&gt;</w:t>
      </w:r>
    </w:p>
    <w:p w:rsidR="006A00B2" w:rsidRDefault="0057566E">
      <w:pPr>
        <w:pStyle w:val="Definition-Field2"/>
      </w:pPr>
      <w:r>
        <w:t>This attribute is supported in Word 2010, Word 2013, Word 2016, and Word 2019.</w:t>
      </w:r>
    </w:p>
    <w:p w:rsidR="006A00B2" w:rsidRDefault="0057566E">
      <w:pPr>
        <w:pStyle w:val="Definition-Field2"/>
      </w:pPr>
      <w:r>
        <w:t>Word does not support the use of common styles from th</w:t>
      </w:r>
      <w:r>
        <w:t xml:space="preserve">e table-column family, that is using a table style defined under the &lt;office:styles&gt; element. </w:t>
      </w:r>
    </w:p>
    <w:p w:rsidR="006A00B2" w:rsidRDefault="0057566E">
      <w:pPr>
        <w:pStyle w:val="Definition-Field"/>
      </w:pPr>
      <w:r>
        <w:t xml:space="preserve">e.   </w:t>
      </w:r>
      <w:r>
        <w:rPr>
          <w:i/>
        </w:rPr>
        <w:t>The standard defines the attribute table:visibility, contained within the element &lt;table:table-column&gt;</w:t>
      </w:r>
    </w:p>
    <w:p w:rsidR="006A00B2" w:rsidRDefault="0057566E">
      <w:pPr>
        <w:pStyle w:val="Definition-Field2"/>
      </w:pPr>
      <w:r>
        <w:t>This attribute is not supported in Word 2010, Word 20</w:t>
      </w:r>
      <w:r>
        <w:t>13, Word 2016, or Word 2019.</w:t>
      </w:r>
    </w:p>
    <w:p w:rsidR="006A00B2" w:rsidRDefault="0057566E">
      <w:pPr>
        <w:pStyle w:val="Definition-Field"/>
      </w:pPr>
      <w:r>
        <w:t xml:space="preserve">f.   </w:t>
      </w:r>
      <w:r>
        <w:rPr>
          <w:i/>
        </w:rPr>
        <w:t>The standard defines the element &lt;table:table-column&gt;, contained within the parent element &lt;chart:chart \..\ table-table-column&gt;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 xml:space="preserve">The </w:t>
      </w:r>
      <w:r>
        <w:rPr>
          <w:i/>
        </w:rPr>
        <w:t>standard defines the element &lt;table:table-column&gt;, contained within the parent element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   </w:t>
      </w:r>
      <w:r>
        <w:rPr>
          <w:i/>
        </w:rPr>
        <w:t>The standard defines the element &lt;table:table-co</w:t>
      </w:r>
      <w:r>
        <w:rPr>
          <w:i/>
        </w:rPr>
        <w:t>lumn&gt;, contained within the parent element &lt;table:dde-link \ table:table&gt;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i.   </w:t>
      </w:r>
      <w:r>
        <w:rPr>
          <w:i/>
        </w:rPr>
        <w:t>The standard defines the attribute table:default-cell-style-name, contained within the element &lt;</w:t>
      </w:r>
      <w:r>
        <w:rPr>
          <w:i/>
        </w:rPr>
        <w:t>table:table-column&gt;, contained within the parent element &lt;office:spreadsheet \ table:table&gt;</w:t>
      </w:r>
    </w:p>
    <w:p w:rsidR="006A00B2" w:rsidRDefault="0057566E">
      <w:pPr>
        <w:pStyle w:val="Definition-Field2"/>
      </w:pPr>
      <w:r>
        <w:lastRenderedPageBreak/>
        <w:t>This attribute is supported in Excel 2010, Excel 2013, Excel 2016, and Excel 2019.</w:t>
      </w:r>
    </w:p>
    <w:p w:rsidR="006A00B2" w:rsidRDefault="0057566E">
      <w:pPr>
        <w:pStyle w:val="Definition-Field"/>
      </w:pPr>
      <w:r>
        <w:t xml:space="preserve">j.   </w:t>
      </w:r>
      <w:r>
        <w:rPr>
          <w:i/>
        </w:rPr>
        <w:t xml:space="preserve">The standard defines the attribute table:default-cell-style-name, contained </w:t>
      </w:r>
      <w:r>
        <w:rPr>
          <w:i/>
        </w:rPr>
        <w:t>within the element &lt;table:table-column&gt;,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table:number-columns-r</w:t>
      </w:r>
      <w:r>
        <w:rPr>
          <w:i/>
        </w:rPr>
        <w:t>epeated, contained within the element &lt;table:table-column&gt;,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l.   </w:t>
      </w:r>
      <w:r>
        <w:rPr>
          <w:i/>
        </w:rPr>
        <w:t>The standard defines the attribute ta</w:t>
      </w:r>
      <w:r>
        <w:rPr>
          <w:i/>
        </w:rPr>
        <w:t>ble:number-columns-repeated, contained within the element &lt;table:table-column&gt;,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 xml:space="preserve">The standard </w:t>
      </w:r>
      <w:r>
        <w:rPr>
          <w:i/>
        </w:rPr>
        <w:t>defines the attribute table:style-name, contained within the element &lt;table:table-column&gt;,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n.   </w:t>
      </w:r>
      <w:r>
        <w:rPr>
          <w:i/>
        </w:rPr>
        <w:t>The st</w:t>
      </w:r>
      <w:r>
        <w:rPr>
          <w:i/>
        </w:rPr>
        <w:t>andard defines the attribute table:style-name, contained within the element &lt;table:table-column&gt;,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attribute table:visibility, contained within the element &lt;table:table-column&gt;, contained within the parent element &lt;office:spreadsheet \ table:table&gt;</w:t>
      </w:r>
    </w:p>
    <w:p w:rsidR="006A00B2" w:rsidRDefault="0057566E">
      <w:pPr>
        <w:pStyle w:val="Definition-Field2"/>
      </w:pPr>
      <w:r>
        <w:t>This attribute is supported in Excel 2010, Excel 2013, Excel 2016, and Excel 2019</w:t>
      </w:r>
      <w:r>
        <w:t>.</w:t>
      </w:r>
    </w:p>
    <w:p w:rsidR="006A00B2" w:rsidRDefault="0057566E">
      <w:pPr>
        <w:pStyle w:val="Definition-Field"/>
      </w:pPr>
      <w:r>
        <w:t xml:space="preserve">p.   </w:t>
      </w:r>
      <w:r>
        <w:rPr>
          <w:i/>
        </w:rPr>
        <w:t>The standard defines the attribute table:visibility, contained within the element &lt;table:table-column&gt;, contained within the parent element &lt;table:dde-link \ table:table&gt;</w:t>
      </w:r>
    </w:p>
    <w:p w:rsidR="006A00B2" w:rsidRDefault="0057566E">
      <w:pPr>
        <w:pStyle w:val="Definition-Field2"/>
      </w:pPr>
      <w:r>
        <w:t>This attribute is not supported in Excel 2010, Excel 2013, Excel 2016, or Exce</w:t>
      </w:r>
      <w:r>
        <w:t>l 2019.</w:t>
      </w:r>
    </w:p>
    <w:p w:rsidR="006A00B2" w:rsidRDefault="0057566E">
      <w:pPr>
        <w:pStyle w:val="Heading3"/>
      </w:pPr>
      <w:bookmarkStart w:id="439" w:name="section_85d65e57d14446f68496a4ed730ccade"/>
      <w:bookmarkStart w:id="440" w:name="_Toc79580269"/>
      <w:r>
        <w:t>Section 8.2.2, Header Columns</w:t>
      </w:r>
      <w:bookmarkEnd w:id="439"/>
      <w:bookmarkEnd w:id="440"/>
      <w:r>
        <w:fldChar w:fldCharType="begin"/>
      </w:r>
      <w:r>
        <w:instrText xml:space="preserve"> XE "Header Columns" </w:instrText>
      </w:r>
      <w:r>
        <w:fldChar w:fldCharType="end"/>
      </w:r>
    </w:p>
    <w:p w:rsidR="006A00B2" w:rsidRDefault="0057566E">
      <w:pPr>
        <w:pStyle w:val="Definition-Field"/>
      </w:pPr>
      <w:r>
        <w:t xml:space="preserve">a.   </w:t>
      </w:r>
      <w:r>
        <w:rPr>
          <w:i/>
        </w:rPr>
        <w:t>The standard defines the element &lt;table:table-columns&gt;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&lt;table:table-header-</w:t>
      </w:r>
      <w:r>
        <w:rPr>
          <w:i/>
        </w:rPr>
        <w:t>columns&gt;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&lt;table:table-columns&gt;, contained within the parent element &lt;chart:chart \..\ table-table-columns&gt;</w:t>
      </w:r>
    </w:p>
    <w:p w:rsidR="006A00B2" w:rsidRDefault="0057566E">
      <w:pPr>
        <w:pStyle w:val="Definition-Field2"/>
      </w:pPr>
      <w:r>
        <w:t>This element is supported in Ex</w:t>
      </w:r>
      <w:r>
        <w:t>cel 2010, Excel 2013, Excel 2016, and Excel 2019.</w:t>
      </w:r>
    </w:p>
    <w:p w:rsidR="006A00B2" w:rsidRDefault="0057566E">
      <w:pPr>
        <w:pStyle w:val="Definition-Field"/>
      </w:pPr>
      <w:r>
        <w:t xml:space="preserve">d.   </w:t>
      </w:r>
      <w:r>
        <w:rPr>
          <w:i/>
        </w:rPr>
        <w:t>The standard defines the element &lt;table:table-header-columns&gt;, contained within the parent element &lt;chart:chart \..\ table-table-header-columns&gt;</w:t>
      </w:r>
    </w:p>
    <w:p w:rsidR="006A00B2" w:rsidRDefault="0057566E">
      <w:pPr>
        <w:pStyle w:val="Definition-Field2"/>
      </w:pPr>
      <w:r>
        <w:t>This element is supported in Excel 2010, Excel 2013, Exc</w:t>
      </w:r>
      <w:r>
        <w:t>el 2016, and Excel 2019.</w:t>
      </w:r>
    </w:p>
    <w:p w:rsidR="006A00B2" w:rsidRDefault="0057566E">
      <w:pPr>
        <w:pStyle w:val="Definition-Field"/>
      </w:pPr>
      <w:r>
        <w:t xml:space="preserve">e.   </w:t>
      </w:r>
      <w:r>
        <w:rPr>
          <w:i/>
        </w:rPr>
        <w:t>The standard defines the element &lt;table:table-header-columns&gt;, contained within the parent element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2"/>
      </w:pPr>
      <w:r>
        <w:lastRenderedPageBreak/>
        <w:t>On load, Ex</w:t>
      </w:r>
      <w:r>
        <w:t xml:space="preserve">cel reads this element and treats it as a regular column, but never writes it out on save. </w:t>
      </w:r>
    </w:p>
    <w:p w:rsidR="006A00B2" w:rsidRDefault="0057566E">
      <w:pPr>
        <w:pStyle w:val="Definition-Field"/>
      </w:pPr>
      <w:r>
        <w:t xml:space="preserve">f.   </w:t>
      </w:r>
      <w:r>
        <w:rPr>
          <w:i/>
        </w:rPr>
        <w:t>The standard defines the element &lt;table:table-header-columns&gt;, contained within the parent element &lt;table:dde-link \ table:table&gt;</w:t>
      </w:r>
    </w:p>
    <w:p w:rsidR="006A00B2" w:rsidRDefault="0057566E">
      <w:pPr>
        <w:pStyle w:val="Definition-Field2"/>
      </w:pPr>
      <w:r>
        <w:t>This element is not supported</w:t>
      </w:r>
      <w:r>
        <w:t xml:space="preserve"> in Excel 2010, Excel 2013, Excel 2016, or Excel 2019.</w:t>
      </w:r>
    </w:p>
    <w:p w:rsidR="006A00B2" w:rsidRDefault="0057566E">
      <w:pPr>
        <w:pStyle w:val="Definition-Field2"/>
      </w:pPr>
      <w:r>
        <w:t xml:space="preserve">On load, Excel reads this element and treats it as a regular column, but never writes it out on save. </w:t>
      </w:r>
    </w:p>
    <w:p w:rsidR="006A00B2" w:rsidRDefault="0057566E">
      <w:pPr>
        <w:pStyle w:val="Heading3"/>
      </w:pPr>
      <w:bookmarkStart w:id="441" w:name="section_ab90390468254f9c9924d2da256d6f64"/>
      <w:bookmarkStart w:id="442" w:name="_Toc79580270"/>
      <w:r>
        <w:t>Section 8.2.3, Column Groups</w:t>
      </w:r>
      <w:bookmarkEnd w:id="441"/>
      <w:bookmarkEnd w:id="442"/>
      <w:r>
        <w:fldChar w:fldCharType="begin"/>
      </w:r>
      <w:r>
        <w:instrText xml:space="preserve"> XE "Column Groups" </w:instrText>
      </w:r>
      <w:r>
        <w:fldChar w:fldCharType="end"/>
      </w:r>
    </w:p>
    <w:p w:rsidR="006A00B2" w:rsidRDefault="0057566E">
      <w:pPr>
        <w:pStyle w:val="Definition-Field"/>
      </w:pPr>
      <w:r>
        <w:t xml:space="preserve">a.   </w:t>
      </w:r>
      <w:r>
        <w:rPr>
          <w:i/>
        </w:rPr>
        <w:t>The standard defines the element &lt;table:ta</w:t>
      </w:r>
      <w:r>
        <w:rPr>
          <w:i/>
        </w:rPr>
        <w:t>ble-column-group&gt;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parent element &lt;chart:chart \..\&gt;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 xml:space="preserve">The standard </w:t>
      </w:r>
      <w:r>
        <w:rPr>
          <w:i/>
        </w:rPr>
        <w:t>defines the attribute table:display, contained within the element &lt;table:table-column-group&gt;,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w:t>
      </w:r>
      <w:r>
        <w:rPr>
          <w:i/>
        </w:rPr>
        <w:t xml:space="preserve"> standard defines the attribute table:display, contained within the element &lt;table:table-column-group&gt;,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Heading3"/>
      </w:pPr>
      <w:bookmarkStart w:id="443" w:name="section_952701eb85de45d3afb756b3901d399f"/>
      <w:bookmarkStart w:id="444" w:name="_Toc79580271"/>
      <w:r>
        <w:t>Section 8.2.4, Header Rows</w:t>
      </w:r>
      <w:bookmarkEnd w:id="443"/>
      <w:bookmarkEnd w:id="444"/>
      <w:r>
        <w:fldChar w:fldCharType="begin"/>
      </w:r>
      <w:r>
        <w:instrText xml:space="preserve"> XE "Header Rows" </w:instrText>
      </w:r>
      <w:r>
        <w:fldChar w:fldCharType="end"/>
      </w:r>
    </w:p>
    <w:p w:rsidR="006A00B2" w:rsidRDefault="0057566E">
      <w:pPr>
        <w:pStyle w:val="Definition-Field"/>
      </w:pPr>
      <w:r>
        <w:t xml:space="preserve">a.   </w:t>
      </w:r>
      <w:r>
        <w:rPr>
          <w:i/>
        </w:rPr>
        <w:t>The standard defines the element &lt;table:table-header-rows&gt;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&lt;table:table-header-rows&gt;, co</w:t>
      </w:r>
      <w:r>
        <w:rPr>
          <w:i/>
        </w:rPr>
        <w:t>ntained within the parent element &lt;chart:chart \..\ table-table-header-rows&gt;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c.   </w:t>
      </w:r>
      <w:r>
        <w:rPr>
          <w:i/>
        </w:rPr>
        <w:t>The standard defines the element &lt;table:table-header-rows&gt;, contained within the parent eleme</w:t>
      </w:r>
      <w:r>
        <w:rPr>
          <w:i/>
        </w:rPr>
        <w:t>nt &lt;office:spreadsheet \ table:table&gt;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reads this element and treats it as a regular row, but never writes it out on save. </w:t>
      </w:r>
    </w:p>
    <w:p w:rsidR="006A00B2" w:rsidRDefault="0057566E">
      <w:pPr>
        <w:pStyle w:val="Definition-Field"/>
      </w:pPr>
      <w:r>
        <w:t xml:space="preserve">d.   </w:t>
      </w:r>
      <w:r>
        <w:rPr>
          <w:i/>
        </w:rPr>
        <w:t>The standard defines the element</w:t>
      </w:r>
      <w:r>
        <w:rPr>
          <w:i/>
        </w:rPr>
        <w:t xml:space="preserve"> &lt;table:table-header-rows&gt;, contained within the parent element &lt;table:dde-link \ table:table&gt;</w:t>
      </w:r>
    </w:p>
    <w:p w:rsidR="006A00B2" w:rsidRDefault="0057566E">
      <w:pPr>
        <w:pStyle w:val="Definition-Field2"/>
      </w:pPr>
      <w:r>
        <w:t>This element is not supported in Excel 2010, Excel 2013, Excel 2016, or Excel 2019.</w:t>
      </w:r>
    </w:p>
    <w:p w:rsidR="006A00B2" w:rsidRDefault="0057566E">
      <w:pPr>
        <w:pStyle w:val="Definition-Field2"/>
      </w:pPr>
      <w:r>
        <w:t>On load, Excel reads the element &lt;table:table-header-rows&gt; and treats it as a</w:t>
      </w:r>
      <w:r>
        <w:t xml:space="preserve"> regular row, but on save, the element &lt;table:table-header-rows&gt; is never written. </w:t>
      </w:r>
    </w:p>
    <w:p w:rsidR="006A00B2" w:rsidRDefault="0057566E">
      <w:pPr>
        <w:pStyle w:val="Definition-Field"/>
      </w:pPr>
      <w:r>
        <w:t xml:space="preserve">e.   </w:t>
      </w:r>
      <w:r>
        <w:rPr>
          <w:i/>
        </w:rPr>
        <w:t>The standard defines the element &lt;table:table-rows&gt;, contained within the parent element &lt;chart:chart \..\ table-table-rows&gt;</w:t>
      </w:r>
    </w:p>
    <w:p w:rsidR="006A00B2" w:rsidRDefault="0057566E">
      <w:pPr>
        <w:pStyle w:val="Definition-Field2"/>
      </w:pPr>
      <w:r>
        <w:t>This element is supported in Excel 2010, E</w:t>
      </w:r>
      <w:r>
        <w:t>xcel 2013, Excel 2016, and Excel 2019.</w:t>
      </w:r>
    </w:p>
    <w:p w:rsidR="006A00B2" w:rsidRDefault="0057566E">
      <w:pPr>
        <w:pStyle w:val="Definition-Field2"/>
      </w:pPr>
      <w:r>
        <w:lastRenderedPageBreak/>
        <w:t xml:space="preserve">On load, Excel reads this element, but does not write it on save. </w:t>
      </w:r>
    </w:p>
    <w:p w:rsidR="006A00B2" w:rsidRDefault="0057566E">
      <w:pPr>
        <w:pStyle w:val="Heading3"/>
      </w:pPr>
      <w:bookmarkStart w:id="445" w:name="section_907aacbd9df24aeba67a03b6ab59d227"/>
      <w:bookmarkStart w:id="446" w:name="_Toc79580272"/>
      <w:r>
        <w:t>Section 8.2.5, Row Groups</w:t>
      </w:r>
      <w:bookmarkEnd w:id="445"/>
      <w:bookmarkEnd w:id="446"/>
      <w:r>
        <w:fldChar w:fldCharType="begin"/>
      </w:r>
      <w:r>
        <w:instrText xml:space="preserve"> XE "Row Groups" </w:instrText>
      </w:r>
      <w:r>
        <w:fldChar w:fldCharType="end"/>
      </w:r>
    </w:p>
    <w:p w:rsidR="006A00B2" w:rsidRDefault="0057566E">
      <w:pPr>
        <w:pStyle w:val="Definition-Field"/>
      </w:pPr>
      <w:r>
        <w:t xml:space="preserve">a.   </w:t>
      </w:r>
      <w:r>
        <w:rPr>
          <w:i/>
        </w:rPr>
        <w:t>The standard defines the element &lt;table:table-row-group&gt;</w:t>
      </w:r>
    </w:p>
    <w:p w:rsidR="006A00B2" w:rsidRDefault="0057566E">
      <w:pPr>
        <w:pStyle w:val="Definition-Field2"/>
      </w:pPr>
      <w:r>
        <w:t>This element is not supported in Word 2010,</w:t>
      </w:r>
      <w:r>
        <w:t xml:space="preserve"> Word 2013, Word 2016, or Word 2019.</w:t>
      </w:r>
    </w:p>
    <w:p w:rsidR="006A00B2" w:rsidRDefault="0057566E">
      <w:pPr>
        <w:pStyle w:val="Definition-Field"/>
      </w:pPr>
      <w:r>
        <w:t xml:space="preserve">b.   </w:t>
      </w:r>
      <w:r>
        <w:rPr>
          <w:i/>
        </w:rPr>
        <w:t>The standard defines the parent element &lt;chart:chart \..\&gt;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defines the attribute table:display, contained within the ele</w:t>
      </w:r>
      <w:r>
        <w:rPr>
          <w:i/>
        </w:rPr>
        <w:t>ment &lt;table:table-row-group&gt;, contained within the parent element &lt;office:spreadsheet \ 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 xml:space="preserve">The standard defines the attribute table:display, contained within </w:t>
      </w:r>
      <w:r>
        <w:rPr>
          <w:i/>
        </w:rPr>
        <w:t>the element &lt;table:table-row-group&gt;, contained within the parent element &lt;table:dde-link \ table:table&gt;</w:t>
      </w:r>
    </w:p>
    <w:p w:rsidR="006A00B2" w:rsidRDefault="0057566E">
      <w:pPr>
        <w:pStyle w:val="Definition-Field2"/>
      </w:pPr>
      <w:r>
        <w:t>This attribute is not supported in Excel 2010, Excel 2013, Excel 2016, or Excel 2019.</w:t>
      </w:r>
    </w:p>
    <w:p w:rsidR="006A00B2" w:rsidRDefault="0057566E">
      <w:pPr>
        <w:pStyle w:val="Heading3"/>
      </w:pPr>
      <w:bookmarkStart w:id="447" w:name="section_64d178e2b6574873828c25eb4f072d15"/>
      <w:bookmarkStart w:id="448" w:name="_Toc79580273"/>
      <w:r>
        <w:t>Section 8.2.6, Subtables</w:t>
      </w:r>
      <w:bookmarkEnd w:id="447"/>
      <w:bookmarkEnd w:id="448"/>
      <w:r>
        <w:fldChar w:fldCharType="begin"/>
      </w:r>
      <w:r>
        <w:instrText xml:space="preserve"> XE "Subtables" </w:instrText>
      </w:r>
      <w:r>
        <w:fldChar w:fldCharType="end"/>
      </w:r>
    </w:p>
    <w:p w:rsidR="006A00B2" w:rsidRDefault="0057566E">
      <w:pPr>
        <w:pStyle w:val="Definition-Field"/>
      </w:pPr>
      <w:r>
        <w:t xml:space="preserve">a.   </w:t>
      </w:r>
      <w:r>
        <w:rPr>
          <w:i/>
        </w:rPr>
        <w:t>The standard defin</w:t>
      </w:r>
      <w:r>
        <w:rPr>
          <w:i/>
        </w:rPr>
        <w:t>es the attribute table:is-subtable, contained within the element &lt;table:table&gt;</w:t>
      </w:r>
    </w:p>
    <w:p w:rsidR="006A00B2" w:rsidRDefault="0057566E">
      <w:pPr>
        <w:pStyle w:val="Definition-Field2"/>
      </w:pPr>
      <w:r>
        <w:t>This attribute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 xml:space="preserve">The </w:t>
      </w:r>
      <w:r>
        <w:rPr>
          <w:i/>
        </w:rPr>
        <w:t>standard defines the parent element &lt;chart:chart \..\&gt;</w:t>
      </w:r>
    </w:p>
    <w:p w:rsidR="006A00B2" w:rsidRDefault="0057566E">
      <w:pPr>
        <w:pStyle w:val="Definition-Field2"/>
      </w:pPr>
      <w:r>
        <w:t>This is not supported in Excel 2010, Excel 2013, Excel 2016, or Excel 2019.</w:t>
      </w:r>
    </w:p>
    <w:p w:rsidR="006A00B2" w:rsidRDefault="0057566E">
      <w:pPr>
        <w:pStyle w:val="Heading3"/>
      </w:pPr>
      <w:bookmarkStart w:id="449" w:name="section_42b65d58a288438dba8af44ed32a5d31"/>
      <w:bookmarkStart w:id="450" w:name="_Toc79580274"/>
      <w:r>
        <w:t>Section 8.3, Advanced Tables</w:t>
      </w:r>
      <w:bookmarkEnd w:id="449"/>
      <w:bookmarkEnd w:id="450"/>
      <w:r>
        <w:fldChar w:fldCharType="begin"/>
      </w:r>
      <w:r>
        <w:instrText xml:space="preserve"> XE "Advanced Tables" </w:instrText>
      </w:r>
      <w:r>
        <w:fldChar w:fldCharType="end"/>
      </w:r>
    </w:p>
    <w:p w:rsidR="006A00B2" w:rsidRDefault="0057566E">
      <w:pPr>
        <w:pStyle w:val="Definition-Field"/>
      </w:pPr>
      <w:r>
        <w:t xml:space="preserve">a.   This is supported in Excel 2010, Excel 2013, Excel 2016, and Excel </w:t>
      </w:r>
      <w:r>
        <w:t>2019.</w:t>
      </w:r>
    </w:p>
    <w:p w:rsidR="006A00B2" w:rsidRDefault="0057566E">
      <w:pPr>
        <w:pStyle w:val="Heading3"/>
      </w:pPr>
      <w:bookmarkStart w:id="451" w:name="section_d93a9954d5fe4a6dbe153dc32b4d05ff"/>
      <w:bookmarkStart w:id="452" w:name="_Toc79580275"/>
      <w:r>
        <w:t>Section 8.3.1, Referencing Table Cells</w:t>
      </w:r>
      <w:bookmarkEnd w:id="451"/>
      <w:bookmarkEnd w:id="452"/>
      <w:r>
        <w:fldChar w:fldCharType="begin"/>
      </w:r>
      <w:r>
        <w:instrText xml:space="preserve"> XE "Referencing Table Cells"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supported in Excel 2010, Excel 2013, Excel 2016, and Excel 2019.</w:t>
      </w:r>
    </w:p>
    <w:p w:rsidR="006A00B2" w:rsidRDefault="0057566E">
      <w:pPr>
        <w:pStyle w:val="Heading3"/>
      </w:pPr>
      <w:bookmarkStart w:id="453" w:name="section_32d09e8f72804068878c848f3b11d9e3"/>
      <w:bookmarkStart w:id="454" w:name="_Toc79580276"/>
      <w:r>
        <w:t>Section 8.3.2, Linked Tables</w:t>
      </w:r>
      <w:bookmarkEnd w:id="453"/>
      <w:bookmarkEnd w:id="454"/>
      <w:r>
        <w:fldChar w:fldCharType="begin"/>
      </w:r>
      <w:r>
        <w:instrText xml:space="preserve"> XE "Linked Tables"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attribute table:filter-name, contained within the element &lt;table:table-source&gt;, contained within t</w:t>
      </w:r>
      <w:r>
        <w:rPr>
          <w:i/>
        </w:rPr>
        <w:t>he parent element &lt;table:table&gt;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table:filter-options, contained within the element &lt;table:table-source&gt;, contained within the pare</w:t>
      </w:r>
      <w:r>
        <w:rPr>
          <w:i/>
        </w:rPr>
        <w:t>nt element &lt;table:table&gt;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d.   </w:t>
      </w:r>
      <w:r>
        <w:rPr>
          <w:i/>
        </w:rPr>
        <w:t>The standard defines the attribute table:mode, contained within the element &lt;table:table-source&gt;, contained within the parent element &lt;table</w:t>
      </w:r>
      <w:r>
        <w:rPr>
          <w:i/>
        </w:rPr>
        <w:t>:table&gt;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The standard defines the property "copy-all", contained within the attribute table:mode, contained within the element &lt;table:table-source&gt;, contained within the</w:t>
      </w:r>
      <w:r>
        <w:rPr>
          <w:i/>
        </w:rPr>
        <w:t xml:space="preserve"> parent element &lt;table:table&gt;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reads the value of "copy-all" and maps it to copy-results-only. Excel does not write this property on save. </w:t>
      </w:r>
    </w:p>
    <w:p w:rsidR="006A00B2" w:rsidRDefault="0057566E">
      <w:pPr>
        <w:pStyle w:val="Definition-Field"/>
      </w:pPr>
      <w:r>
        <w:t xml:space="preserve">f.   </w:t>
      </w:r>
      <w:r>
        <w:rPr>
          <w:i/>
        </w:rPr>
        <w:t>The standard</w:t>
      </w:r>
      <w:r>
        <w:rPr>
          <w:i/>
        </w:rPr>
        <w:t xml:space="preserve"> defines the property "copy-results-only", contained within the attribute table:mode, contained within the element &lt;table:table-source&gt;, contained within the parent element &lt;table:table&gt;</w:t>
      </w:r>
    </w:p>
    <w:p w:rsidR="006A00B2" w:rsidRDefault="0057566E">
      <w:pPr>
        <w:pStyle w:val="Definition-Field2"/>
      </w:pPr>
      <w:r>
        <w:t>This property is supported in Excel 2010, Excel 2013, Excel 2016, and</w:t>
      </w:r>
      <w:r>
        <w:t xml:space="preserve"> Excel 2019.</w:t>
      </w:r>
    </w:p>
    <w:p w:rsidR="006A00B2" w:rsidRDefault="0057566E">
      <w:pPr>
        <w:pStyle w:val="Definition-Field2"/>
      </w:pPr>
      <w:r>
        <w:t xml:space="preserve">On load, Excel always reads table:mode as "copy-results-only". On save, Excel always writes this attribute as "copy-results-only". </w:t>
      </w:r>
    </w:p>
    <w:p w:rsidR="006A00B2" w:rsidRDefault="0057566E">
      <w:pPr>
        <w:pStyle w:val="Definition-Field"/>
      </w:pPr>
      <w:r>
        <w:t xml:space="preserve">g.   </w:t>
      </w:r>
      <w:r>
        <w:rPr>
          <w:i/>
        </w:rPr>
        <w:t>The standard defines the attribute table:refresh-delay, contained within the element &lt;table:table-source&gt;,</w:t>
      </w:r>
      <w:r>
        <w:rPr>
          <w:i/>
        </w:rPr>
        <w:t xml:space="preserve"> contained within the parent element &lt;table:table&gt;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 xml:space="preserve">The standard defines the attribute table:table-name, contained within the element &lt;table:table-source&gt;, contained </w:t>
      </w:r>
      <w:r>
        <w:rPr>
          <w:i/>
        </w:rPr>
        <w:t>within the parent element &lt;table:table&gt;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attribute xlink:actuate, contained within the element &lt;table:table-source&gt;, contained within the parent</w:t>
      </w:r>
      <w:r>
        <w:rPr>
          <w:i/>
        </w:rPr>
        <w:t xml:space="preserve"> element &lt;table:table&gt;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xlink:href, contained within the element &lt;table:table-source&gt;, contained within the parent element &lt;table:t</w:t>
      </w:r>
      <w:r>
        <w:rPr>
          <w:i/>
        </w:rPr>
        <w: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   </w:t>
      </w:r>
      <w:r>
        <w:rPr>
          <w:i/>
        </w:rPr>
        <w:t>The standard defines the attribute xlink:type, contained within the element &lt;table:table-source&gt;, contained within the parent element &lt;table:table&gt;</w:t>
      </w:r>
    </w:p>
    <w:p w:rsidR="006A00B2" w:rsidRDefault="0057566E">
      <w:pPr>
        <w:pStyle w:val="Definition-Field2"/>
      </w:pPr>
      <w:r>
        <w:t>This attribute</w:t>
      </w:r>
      <w:r>
        <w:t xml:space="preserve"> is not supported in Excel 2010, Excel 2013, Excel 2016, or Excel 2019.</w:t>
      </w:r>
    </w:p>
    <w:p w:rsidR="006A00B2" w:rsidRDefault="0057566E">
      <w:pPr>
        <w:pStyle w:val="Heading3"/>
      </w:pPr>
      <w:bookmarkStart w:id="455" w:name="section_6a04facb20b744e6a01bf06dbd45959d"/>
      <w:bookmarkStart w:id="456" w:name="_Toc79580277"/>
      <w:r>
        <w:t>Section 8.3.3, Scenario Tables</w:t>
      </w:r>
      <w:bookmarkEnd w:id="455"/>
      <w:bookmarkEnd w:id="456"/>
      <w:r>
        <w:fldChar w:fldCharType="begin"/>
      </w:r>
      <w:r>
        <w:instrText xml:space="preserve"> XE "Scenario Tables"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&lt;table:scenari</w:t>
      </w:r>
      <w:r>
        <w:rPr>
          <w:i/>
        </w:rPr>
        <w:t>o&gt;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Excel stores the scenario name in the table:name attribute of the parent table. </w:t>
      </w:r>
    </w:p>
    <w:p w:rsidR="006A00B2" w:rsidRDefault="0057566E">
      <w:pPr>
        <w:pStyle w:val="Definition-Field"/>
      </w:pPr>
      <w:r>
        <w:t xml:space="preserve">c.   </w:t>
      </w:r>
      <w:r>
        <w:rPr>
          <w:i/>
        </w:rPr>
        <w:t>The standard defines the attribute table:border-color, contained within the element &lt;t</w:t>
      </w:r>
      <w:r>
        <w:rPr>
          <w:i/>
        </w:rPr>
        <w:t>able:scenario&gt;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d.   </w:t>
      </w:r>
      <w:r>
        <w:rPr>
          <w:i/>
        </w:rPr>
        <w:t>The standard defines the attribute table:comment, contained within the element &lt;table:scenario&gt;</w:t>
      </w:r>
    </w:p>
    <w:p w:rsidR="006A00B2" w:rsidRDefault="0057566E">
      <w:pPr>
        <w:pStyle w:val="Definition-Field2"/>
      </w:pPr>
      <w:r>
        <w:t>This attribute is supported in Excel 2010, Excel 2013,</w:t>
      </w:r>
      <w:r>
        <w:t xml:space="preserve"> Excel 2016, and Excel 2019.</w:t>
      </w:r>
    </w:p>
    <w:p w:rsidR="006A00B2" w:rsidRDefault="0057566E">
      <w:pPr>
        <w:pStyle w:val="Definition-Field"/>
      </w:pPr>
      <w:r>
        <w:t xml:space="preserve">e.   </w:t>
      </w:r>
      <w:r>
        <w:rPr>
          <w:i/>
        </w:rPr>
        <w:t>The standard defines the attribute table:copy-back, contained within the element &lt;table:scenario&gt;</w:t>
      </w:r>
    </w:p>
    <w:p w:rsidR="006A00B2" w:rsidRDefault="0057566E">
      <w:pPr>
        <w:pStyle w:val="Definition-Field2"/>
      </w:pPr>
      <w:r>
        <w:t>This attribute is not supported in Excel 2010, Excel 2013, Excel 2016, or Excel 2019.</w:t>
      </w:r>
    </w:p>
    <w:p w:rsidR="006A00B2" w:rsidRDefault="0057566E">
      <w:pPr>
        <w:pStyle w:val="Definition-Field2"/>
      </w:pPr>
      <w:r>
        <w:t>On load, Excel ignores this attribute.</w:t>
      </w:r>
      <w:r>
        <w:t xml:space="preserve"> On save, Excel writes it out as false. </w:t>
      </w:r>
    </w:p>
    <w:p w:rsidR="006A00B2" w:rsidRDefault="0057566E">
      <w:pPr>
        <w:pStyle w:val="Definition-Field"/>
      </w:pPr>
      <w:r>
        <w:t xml:space="preserve">f.   </w:t>
      </w:r>
      <w:r>
        <w:rPr>
          <w:i/>
        </w:rPr>
        <w:t>The standard defines the attribute table:copy-formulas, contained within the element &lt;table:scenario&gt;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 xml:space="preserve">The standard </w:t>
      </w:r>
      <w:r>
        <w:rPr>
          <w:i/>
        </w:rPr>
        <w:t>defines the attribute table:copy-style, contained within the element &lt;table:scenario&gt;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table:display-border, contained within the e</w:t>
      </w:r>
      <w:r>
        <w:rPr>
          <w:i/>
        </w:rPr>
        <w:t>lement &lt;table:scenario&gt;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table:is-active, contained within the element &lt;table:scenario&gt;</w:t>
      </w:r>
    </w:p>
    <w:p w:rsidR="006A00B2" w:rsidRDefault="0057566E">
      <w:pPr>
        <w:pStyle w:val="Definition-Field2"/>
      </w:pPr>
      <w:r>
        <w:t xml:space="preserve">This attribute is supported in Excel 2010, </w:t>
      </w:r>
      <w:r>
        <w:t>Excel 2013, Excel 2016, and Excel 2019.</w:t>
      </w:r>
    </w:p>
    <w:p w:rsidR="006A00B2" w:rsidRDefault="0057566E">
      <w:pPr>
        <w:pStyle w:val="Definition-Field"/>
      </w:pPr>
      <w:r>
        <w:t xml:space="preserve">j.   </w:t>
      </w:r>
      <w:r>
        <w:rPr>
          <w:i/>
        </w:rPr>
        <w:t>The standard defines the attribute table:protected, contained within the element &lt;table:scenario&gt;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   </w:t>
      </w:r>
      <w:r>
        <w:rPr>
          <w:i/>
        </w:rPr>
        <w:t xml:space="preserve">The standard defines the </w:t>
      </w:r>
      <w:r>
        <w:rPr>
          <w:i/>
        </w:rPr>
        <w:t>attribute table:scenario-ranges, contained within the element &lt;table:scenario&gt;</w:t>
      </w:r>
    </w:p>
    <w:p w:rsidR="006A00B2" w:rsidRDefault="0057566E">
      <w:pPr>
        <w:pStyle w:val="Definition-Field2"/>
      </w:pPr>
      <w:r>
        <w:t>This attribute is supported in Excel 2010, Excel 2013, Excel 2016, and Excel 2019.</w:t>
      </w:r>
    </w:p>
    <w:p w:rsidR="006A00B2" w:rsidRDefault="0057566E">
      <w:pPr>
        <w:pStyle w:val="Heading3"/>
      </w:pPr>
      <w:bookmarkStart w:id="457" w:name="section_6422efec00884e34bfb58a3781473c89"/>
      <w:bookmarkStart w:id="458" w:name="_Toc79580278"/>
      <w:r>
        <w:t>Section 8.3.4, Shapes</w:t>
      </w:r>
      <w:bookmarkEnd w:id="457"/>
      <w:bookmarkEnd w:id="458"/>
      <w:r>
        <w:fldChar w:fldCharType="begin"/>
      </w:r>
      <w:r>
        <w:instrText xml:space="preserve"> XE "Shapes" </w:instrText>
      </w:r>
      <w:r>
        <w:fldChar w:fldCharType="end"/>
      </w:r>
    </w:p>
    <w:p w:rsidR="006A00B2" w:rsidRDefault="0057566E">
      <w:pPr>
        <w:pStyle w:val="Definition-Field"/>
      </w:pPr>
      <w:r>
        <w:t xml:space="preserve">a.   This is not supported in Word 2010, Word 2013, Word </w:t>
      </w:r>
      <w:r>
        <w:t>2016, or Word 2019.</w:t>
      </w:r>
    </w:p>
    <w:p w:rsidR="006A00B2" w:rsidRDefault="0057566E">
      <w:pPr>
        <w:pStyle w:val="Definition-Field"/>
      </w:pPr>
      <w:r>
        <w:t xml:space="preserve">b.   </w:t>
      </w:r>
      <w:r>
        <w:rPr>
          <w:i/>
        </w:rPr>
        <w:t>The standard defines the element &lt;table:shapes&gt;, contained within the parent element &lt;table-shapes&gt;</w:t>
      </w:r>
    </w:p>
    <w:p w:rsidR="006A00B2" w:rsidRDefault="0057566E">
      <w:pPr>
        <w:pStyle w:val="Definition-Field2"/>
      </w:pPr>
      <w:r>
        <w:t>This element is supported in Excel 2010, Excel 2013, Excel 2016, and Excel 2019.</w:t>
      </w:r>
    </w:p>
    <w:p w:rsidR="006A00B2" w:rsidRDefault="0057566E">
      <w:pPr>
        <w:pStyle w:val="Heading3"/>
      </w:pPr>
      <w:bookmarkStart w:id="459" w:name="section_f15e485be6254d348e090d4242755d7e"/>
      <w:bookmarkStart w:id="460" w:name="_Toc79580279"/>
      <w:r>
        <w:t>Section 8.4, Advanced Table Cells</w:t>
      </w:r>
      <w:bookmarkEnd w:id="459"/>
      <w:bookmarkEnd w:id="460"/>
      <w:r>
        <w:fldChar w:fldCharType="begin"/>
      </w:r>
      <w:r>
        <w:instrText xml:space="preserve"> XE "Advanced Table Cells" </w:instrText>
      </w:r>
      <w:r>
        <w:fldChar w:fldCharType="end"/>
      </w:r>
    </w:p>
    <w:p w:rsidR="006A00B2" w:rsidRDefault="0057566E">
      <w:pPr>
        <w:pStyle w:val="Definition-Field"/>
      </w:pPr>
      <w:r>
        <w:t>a.   This is not supported in Word 2010, Word 2013, Word 2016, or Word 2019.</w:t>
      </w:r>
    </w:p>
    <w:p w:rsidR="006A00B2" w:rsidRDefault="0057566E">
      <w:pPr>
        <w:pStyle w:val="Heading3"/>
      </w:pPr>
      <w:bookmarkStart w:id="461" w:name="section_dd3665cb5c2b43a3b7541d3435718a56"/>
      <w:bookmarkStart w:id="462" w:name="_Toc79580280"/>
      <w:r>
        <w:t>Section 8.4.1, Linked Table Cells</w:t>
      </w:r>
      <w:bookmarkEnd w:id="461"/>
      <w:bookmarkEnd w:id="462"/>
      <w:r>
        <w:fldChar w:fldCharType="begin"/>
      </w:r>
      <w:r>
        <w:instrText xml:space="preserve"> XE "Linked Table Cells"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w:t>
      </w:r>
      <w:r>
        <w:rPr>
          <w:i/>
        </w:rPr>
        <w:t>andard defines the attribute table:filter-name, contained within the element &lt;table:cell-range-source&gt;, contained within the parent element &lt;table:table-cell&gt;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c.   </w:t>
      </w:r>
      <w:r>
        <w:rPr>
          <w:i/>
        </w:rPr>
        <w:t>The st</w:t>
      </w:r>
      <w:r>
        <w:rPr>
          <w:i/>
        </w:rPr>
        <w:t>andard defines the attribute table:filter-options, contained within the element &lt;table:cell-range-source&gt;, contained within the parent element &lt;table:table-cell&gt;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w:t>
      </w:r>
      <w:r>
        <w:rPr>
          <w:i/>
        </w:rPr>
        <w:t xml:space="preserve"> standard defines the attribute table:last-column-spanned, contained within the element &lt;table:cell-range-source&gt;, contained within the parent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t xml:space="preserve">  </w:t>
      </w:r>
      <w:r>
        <w:rPr>
          <w:i/>
        </w:rPr>
        <w:t>The standard defines the attribute table:last-row-spanned, contained within the element &lt;table:cell-range-source&gt;, contained within the parent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f</w:t>
      </w:r>
      <w:r>
        <w:t xml:space="preserve">.   </w:t>
      </w:r>
      <w:r>
        <w:rPr>
          <w:i/>
        </w:rPr>
        <w:t>The standard defines the attribute table:refresh-delay, contained within the element &lt;table:cell-range-source&gt;, contained within the parent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g.</w:t>
      </w:r>
      <w:r>
        <w:t xml:space="preserve">   </w:t>
      </w:r>
      <w:r>
        <w:rPr>
          <w:i/>
        </w:rPr>
        <w:t>The standard defines the attribute xlink:actuate, contained within the element &lt;table:cell-range-source&gt;, contained within the parent element &lt;table:table-cell&gt;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w:t>
      </w:r>
      <w:r>
        <w:rPr>
          <w:i/>
        </w:rPr>
        <w:t>he standard defines the attribute xlink:href, contained within the element &lt;table:cell-range-source&gt;, contained within the parent element &lt;table:table-cell&gt;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w:t>
      </w:r>
      <w:r>
        <w:rPr>
          <w:i/>
        </w:rPr>
        <w:t>d defines the attribute xlink:type, contained within the element &lt;table:cell-range-source&gt;, contained within the parent element &lt;table:table-cell&gt;</w:t>
      </w:r>
    </w:p>
    <w:p w:rsidR="006A00B2" w:rsidRDefault="0057566E">
      <w:pPr>
        <w:pStyle w:val="Definition-Field2"/>
      </w:pPr>
      <w:r>
        <w:t>This attribute is not supported in Excel 2010, Excel 2013, Excel 2016, or Excel 2019.</w:t>
      </w:r>
    </w:p>
    <w:p w:rsidR="006A00B2" w:rsidRDefault="0057566E">
      <w:pPr>
        <w:pStyle w:val="Heading3"/>
      </w:pPr>
      <w:bookmarkStart w:id="463" w:name="section_0253b48813484c0aa0ea4695685fee97"/>
      <w:bookmarkStart w:id="464" w:name="_Toc79580281"/>
      <w:r>
        <w:t>Section 8.4.2, Cell Ann</w:t>
      </w:r>
      <w:r>
        <w:t>otation</w:t>
      </w:r>
      <w:bookmarkEnd w:id="463"/>
      <w:bookmarkEnd w:id="464"/>
      <w:r>
        <w:fldChar w:fldCharType="begin"/>
      </w:r>
      <w:r>
        <w:instrText xml:space="preserve"> XE "Cell Annotation"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supported in Excel 2010, Excel 2013, Excel 2016, and Excel 2019.</w:t>
      </w:r>
    </w:p>
    <w:p w:rsidR="006A00B2" w:rsidRDefault="0057566E">
      <w:pPr>
        <w:pStyle w:val="Heading3"/>
      </w:pPr>
      <w:bookmarkStart w:id="465" w:name="section_ae5c0993435642b5868a9be0d3872263"/>
      <w:bookmarkStart w:id="466" w:name="_Toc79580282"/>
      <w:r>
        <w:t>Section 8.4.3, Detective</w:t>
      </w:r>
      <w:bookmarkEnd w:id="465"/>
      <w:bookmarkEnd w:id="466"/>
      <w:r>
        <w:fldChar w:fldCharType="begin"/>
      </w:r>
      <w:r>
        <w:instrText xml:space="preserve"> XE "Detective" </w:instrText>
      </w:r>
      <w:r>
        <w:fldChar w:fldCharType="end"/>
      </w:r>
    </w:p>
    <w:p w:rsidR="006A00B2" w:rsidRDefault="0057566E">
      <w:pPr>
        <w:pStyle w:val="Definition-Field"/>
      </w:pPr>
      <w:r>
        <w:t>a.   This is not supported</w:t>
      </w:r>
      <w:r>
        <w:t xml:space="preserve"> in Word 2010, Word 2013, Word 2016, or Word 2019.</w:t>
      </w:r>
    </w:p>
    <w:p w:rsidR="006A00B2" w:rsidRDefault="0057566E">
      <w:pPr>
        <w:pStyle w:val="Definition-Field"/>
      </w:pPr>
      <w:r>
        <w:t xml:space="preserve">b.   </w:t>
      </w:r>
      <w:r>
        <w:rPr>
          <w:i/>
        </w:rPr>
        <w:t>The standard defines the element &lt;table:detective&gt;</w:t>
      </w:r>
    </w:p>
    <w:p w:rsidR="006A00B2" w:rsidRDefault="0057566E">
      <w:pPr>
        <w:pStyle w:val="Definition-Field2"/>
      </w:pPr>
      <w:r>
        <w:t>This element is not supported in Excel 2010, Excel 2013, Excel 2016, or Excel 2019.</w:t>
      </w:r>
    </w:p>
    <w:p w:rsidR="006A00B2" w:rsidRDefault="0057566E">
      <w:pPr>
        <w:pStyle w:val="Heading3"/>
      </w:pPr>
      <w:bookmarkStart w:id="467" w:name="section_4ad612bb47694e5e96713a4580268a3e"/>
      <w:bookmarkStart w:id="468" w:name="_Toc79580283"/>
      <w:r>
        <w:t>Section 8.4.4, Detective Operation</w:t>
      </w:r>
      <w:bookmarkEnd w:id="467"/>
      <w:bookmarkEnd w:id="468"/>
      <w:r>
        <w:fldChar w:fldCharType="begin"/>
      </w:r>
      <w:r>
        <w:instrText xml:space="preserve"> XE "Detective Operation" </w:instrText>
      </w:r>
      <w:r>
        <w:fldChar w:fldCharType="end"/>
      </w:r>
    </w:p>
    <w:p w:rsidR="006A00B2" w:rsidRDefault="0057566E">
      <w:pPr>
        <w:pStyle w:val="Definition-Field"/>
      </w:pPr>
      <w:r>
        <w:t>a.</w:t>
      </w:r>
      <w:r>
        <w:t xml:space="preserve">   This is not supported in Word 2010, Word 2013, Word 2016, or Word 2019.</w:t>
      </w:r>
    </w:p>
    <w:p w:rsidR="006A00B2" w:rsidRDefault="0057566E">
      <w:pPr>
        <w:pStyle w:val="Definition-Field"/>
      </w:pPr>
      <w:r>
        <w:t xml:space="preserve">b.   </w:t>
      </w:r>
      <w:r>
        <w:rPr>
          <w:i/>
        </w:rPr>
        <w:t>The standard defines the attribute table:operation, contained within the element &lt;table:detective&gt;</w:t>
      </w:r>
    </w:p>
    <w:p w:rsidR="006A00B2" w:rsidRDefault="0057566E">
      <w:pPr>
        <w:pStyle w:val="Definition-Field2"/>
      </w:pPr>
      <w:r>
        <w:t>This attribute is not supported in Excel 2010, Excel 2013, Excel 2016, or Exc</w:t>
      </w:r>
      <w:r>
        <w:t>el 2019.</w:t>
      </w:r>
    </w:p>
    <w:p w:rsidR="006A00B2" w:rsidRDefault="0057566E">
      <w:pPr>
        <w:pStyle w:val="Definition-Field"/>
      </w:pPr>
      <w:r>
        <w:t xml:space="preserve">c.   </w:t>
      </w:r>
      <w:r>
        <w:rPr>
          <w:i/>
        </w:rPr>
        <w:t>The standard defines the attribute table:index, contained within the element &lt;table:operation&gt;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d.   </w:t>
      </w:r>
      <w:r>
        <w:rPr>
          <w:i/>
        </w:rPr>
        <w:t>The standard defines the attribute table:name, contained</w:t>
      </w:r>
      <w:r>
        <w:rPr>
          <w:i/>
        </w:rPr>
        <w:t xml:space="preserve"> within the element &lt;table:operation&gt;</w:t>
      </w:r>
    </w:p>
    <w:p w:rsidR="006A00B2" w:rsidRDefault="0057566E">
      <w:pPr>
        <w:pStyle w:val="Definition-Field2"/>
      </w:pPr>
      <w:r>
        <w:t>This attribute is not supported in Excel 2010, Excel 2013, Excel 2016, or Excel 2019.</w:t>
      </w:r>
    </w:p>
    <w:p w:rsidR="006A00B2" w:rsidRDefault="0057566E">
      <w:pPr>
        <w:pStyle w:val="Heading3"/>
      </w:pPr>
      <w:bookmarkStart w:id="469" w:name="section_518b2ed85f56427586a765c0fe085e53"/>
      <w:bookmarkStart w:id="470" w:name="_Toc79580284"/>
      <w:r>
        <w:t>Section 8.4.5, Highlighted Range</w:t>
      </w:r>
      <w:bookmarkEnd w:id="469"/>
      <w:bookmarkEnd w:id="470"/>
      <w:r>
        <w:fldChar w:fldCharType="begin"/>
      </w:r>
      <w:r>
        <w:instrText xml:space="preserve"> XE "Highlighted Range" </w:instrText>
      </w:r>
      <w:r>
        <w:fldChar w:fldCharType="end"/>
      </w:r>
    </w:p>
    <w:p w:rsidR="006A00B2" w:rsidRDefault="0057566E">
      <w:pPr>
        <w:pStyle w:val="Definition-Field"/>
      </w:pPr>
      <w:r>
        <w:t>a.   This is not supported in Word 2010, Word 2013, Word 2016, or Word 20</w:t>
      </w:r>
      <w:r>
        <w:t>19.</w:t>
      </w:r>
    </w:p>
    <w:p w:rsidR="006A00B2" w:rsidRDefault="0057566E">
      <w:pPr>
        <w:pStyle w:val="Definition-Field"/>
      </w:pPr>
      <w:r>
        <w:t xml:space="preserve">b.   </w:t>
      </w:r>
      <w:r>
        <w:rPr>
          <w:i/>
        </w:rPr>
        <w:t>The standard defines the attribute table:cell-range-address, contained within the element &lt;table:detective&gt;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table:contain</w:t>
      </w:r>
      <w:r>
        <w:rPr>
          <w:i/>
        </w:rPr>
        <w:t>s-error, contained within the element &lt;table:detective&gt;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table:direction, contained within the element &lt;table:detective&gt;</w:t>
      </w:r>
    </w:p>
    <w:p w:rsidR="006A00B2" w:rsidRDefault="0057566E">
      <w:pPr>
        <w:pStyle w:val="Definition-Field2"/>
      </w:pPr>
      <w:r>
        <w:t>This attri</w:t>
      </w:r>
      <w:r>
        <w:t>bute is not supported in Excel 2010, Excel 2013, Excel 2016, or Excel 2019.</w:t>
      </w:r>
    </w:p>
    <w:p w:rsidR="006A00B2" w:rsidRDefault="0057566E">
      <w:pPr>
        <w:pStyle w:val="Definition-Field"/>
      </w:pPr>
      <w:r>
        <w:t xml:space="preserve">e.   </w:t>
      </w:r>
      <w:r>
        <w:rPr>
          <w:i/>
        </w:rPr>
        <w:t>The standard defines the attribute table:highlighted-range, contained within the element &lt;table:detective&gt;</w:t>
      </w:r>
    </w:p>
    <w:p w:rsidR="006A00B2" w:rsidRDefault="0057566E">
      <w:pPr>
        <w:pStyle w:val="Definition-Field2"/>
      </w:pPr>
      <w:r>
        <w:t>This attribute is not supported in Excel 2010, Excel 2013, Excel 201</w:t>
      </w:r>
      <w:r>
        <w:t>6, or Excel 2019.</w:t>
      </w:r>
    </w:p>
    <w:p w:rsidR="006A00B2" w:rsidRDefault="0057566E">
      <w:pPr>
        <w:pStyle w:val="Definition-Field"/>
      </w:pPr>
      <w:r>
        <w:t xml:space="preserve">f.   </w:t>
      </w:r>
      <w:r>
        <w:rPr>
          <w:i/>
        </w:rPr>
        <w:t>The standard defines the attribute table:marked-invalid, contained within the element &lt;table:detective&gt;</w:t>
      </w:r>
    </w:p>
    <w:p w:rsidR="006A00B2" w:rsidRDefault="0057566E">
      <w:pPr>
        <w:pStyle w:val="Definition-Field2"/>
      </w:pPr>
      <w:r>
        <w:t>This attribute is not supported in Excel 2010, Excel 2013, Excel 2016, or Excel 2019.</w:t>
      </w:r>
    </w:p>
    <w:p w:rsidR="006A00B2" w:rsidRDefault="0057566E">
      <w:pPr>
        <w:pStyle w:val="Heading3"/>
      </w:pPr>
      <w:bookmarkStart w:id="471" w:name="section_3207c0c331114d8bb85863c68343c58b"/>
      <w:bookmarkStart w:id="472" w:name="_Toc79580285"/>
      <w:r>
        <w:t>Section 8.5, Spreadsheet Document Content</w:t>
      </w:r>
      <w:bookmarkEnd w:id="471"/>
      <w:bookmarkEnd w:id="472"/>
      <w:r>
        <w:fldChar w:fldCharType="begin"/>
      </w:r>
      <w:r>
        <w:instrText xml:space="preserve"> X</w:instrText>
      </w:r>
      <w:r>
        <w:instrText xml:space="preserve">E "Spreadsheet Document Content"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473" w:name="section_6bc11c2e9dc24db69913649f76787e38"/>
      <w:bookmarkStart w:id="474" w:name="_Toc79580286"/>
      <w:r>
        <w:t>Section 8.5.1, Document Protection</w:t>
      </w:r>
      <w:bookmarkEnd w:id="473"/>
      <w:bookmarkEnd w:id="474"/>
      <w:r>
        <w:fldChar w:fldCharType="begin"/>
      </w:r>
      <w:r>
        <w:instrText xml:space="preserve"> XE "Document Protection" </w:instrText>
      </w:r>
      <w:r>
        <w:fldChar w:fldCharType="end"/>
      </w:r>
    </w:p>
    <w:p w:rsidR="006A00B2" w:rsidRDefault="0057566E">
      <w:pPr>
        <w:pStyle w:val="Definition-Field"/>
      </w:pPr>
      <w:r>
        <w:t xml:space="preserve">a.   </w:t>
      </w:r>
      <w:r>
        <w:rPr>
          <w:i/>
        </w:rPr>
        <w:t xml:space="preserve">The standard defines the attribute table:protection-key, contained within </w:t>
      </w:r>
      <w:r>
        <w:rPr>
          <w:i/>
        </w:rPr>
        <w:t>the element &lt;office:spreadsheet&gt;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Excel does not load a workbook if a protection-key is specified. </w:t>
      </w:r>
    </w:p>
    <w:p w:rsidR="006A00B2" w:rsidRDefault="0057566E">
      <w:pPr>
        <w:pStyle w:val="Definition-Field"/>
      </w:pPr>
      <w:r>
        <w:t xml:space="preserve">b.   </w:t>
      </w:r>
      <w:r>
        <w:rPr>
          <w:i/>
        </w:rPr>
        <w:t>The standard defines the attribute table:structure-protected, cont</w:t>
      </w:r>
      <w:r>
        <w:rPr>
          <w:i/>
        </w:rPr>
        <w:t>ained within the element &lt;office:spreadsheet&gt;</w:t>
      </w:r>
    </w:p>
    <w:p w:rsidR="006A00B2" w:rsidRDefault="0057566E">
      <w:pPr>
        <w:pStyle w:val="Definition-Field2"/>
      </w:pPr>
      <w:r>
        <w:t>This attribute is supported in Excel 2010, Excel 2013, Excel 2016, and Excel 2019.</w:t>
      </w:r>
    </w:p>
    <w:p w:rsidR="006A00B2" w:rsidRDefault="0057566E">
      <w:pPr>
        <w:pStyle w:val="Heading3"/>
      </w:pPr>
      <w:bookmarkStart w:id="475" w:name="section_fde135d4f0ea44e89971791988c599da"/>
      <w:bookmarkStart w:id="476" w:name="_Toc79580287"/>
      <w:r>
        <w:t>Section 8.5.2, Calculation Settings</w:t>
      </w:r>
      <w:bookmarkEnd w:id="475"/>
      <w:bookmarkEnd w:id="476"/>
      <w:r>
        <w:fldChar w:fldCharType="begin"/>
      </w:r>
      <w:r>
        <w:instrText xml:space="preserve"> XE "Calculation Settings" </w:instrText>
      </w:r>
      <w:r>
        <w:fldChar w:fldCharType="end"/>
      </w:r>
    </w:p>
    <w:p w:rsidR="006A00B2" w:rsidRDefault="0057566E">
      <w:pPr>
        <w:pStyle w:val="Definition-Field"/>
      </w:pPr>
      <w:r>
        <w:t xml:space="preserve">a.   </w:t>
      </w:r>
      <w:r>
        <w:rPr>
          <w:i/>
        </w:rPr>
        <w:t>The standard defines the element &lt;</w:t>
      </w:r>
      <w:r>
        <w:rPr>
          <w:i/>
        </w:rPr>
        <w:t>table:calculation-settings&gt;</w:t>
      </w:r>
    </w:p>
    <w:p w:rsidR="006A00B2" w:rsidRDefault="0057566E">
      <w:pPr>
        <w:pStyle w:val="Definition-Field2"/>
      </w:pPr>
      <w:r>
        <w:t>This element is supported in Excel 2010, Excel 2013, Excel 2016, and Excel 2019.</w:t>
      </w:r>
    </w:p>
    <w:p w:rsidR="006A00B2" w:rsidRDefault="0057566E">
      <w:pPr>
        <w:pStyle w:val="Definition-Field"/>
      </w:pPr>
      <w:r>
        <w:lastRenderedPageBreak/>
        <w:t xml:space="preserve">b.   </w:t>
      </w:r>
      <w:r>
        <w:rPr>
          <w:i/>
        </w:rPr>
        <w:t>The standard defines the attribute table:automatic-find-labels, contained within the element &lt;table:calculation-settings&gt;</w:t>
      </w:r>
    </w:p>
    <w:p w:rsidR="006A00B2" w:rsidRDefault="0057566E">
      <w:pPr>
        <w:pStyle w:val="Definition-Field2"/>
      </w:pPr>
      <w:r>
        <w:t>This attribute is no</w:t>
      </w:r>
      <w:r>
        <w:t>t supported in Excel 2010, Excel 2013, Excel 2016, or Excel 2019.</w:t>
      </w:r>
    </w:p>
    <w:p w:rsidR="006A00B2" w:rsidRDefault="0057566E">
      <w:pPr>
        <w:pStyle w:val="Definition-Field"/>
      </w:pPr>
      <w:r>
        <w:t xml:space="preserve">c.   </w:t>
      </w:r>
      <w:r>
        <w:rPr>
          <w:i/>
        </w:rPr>
        <w:t>The standard defines the attribute table:case-sensitive, contained within the element &lt;table:calculation-settings&gt;</w:t>
      </w:r>
    </w:p>
    <w:p w:rsidR="006A00B2" w:rsidRDefault="0057566E">
      <w:pPr>
        <w:pStyle w:val="Definition-Field2"/>
      </w:pPr>
      <w:r>
        <w:t>This attribute is supported in Excel 2010.</w:t>
      </w:r>
    </w:p>
    <w:p w:rsidR="006A00B2" w:rsidRDefault="0057566E">
      <w:pPr>
        <w:pStyle w:val="Definition-Field2"/>
      </w:pPr>
      <w:r>
        <w:t>The table:case-sensitive at</w:t>
      </w:r>
      <w:r>
        <w:t xml:space="preserve">tribute is never loaded. However, Excel always behaves as though this setting were "false". To be consistent, on save, Excel always sets the table:case-sensitive attribute to "false". </w:t>
      </w:r>
    </w:p>
    <w:p w:rsidR="006A00B2" w:rsidRDefault="0057566E">
      <w:pPr>
        <w:pStyle w:val="Definition-Field2"/>
      </w:pPr>
      <w:r>
        <w:t>This attribute is supported in Excel 2013.</w:t>
      </w:r>
    </w:p>
    <w:p w:rsidR="006A00B2" w:rsidRDefault="0057566E">
      <w:pPr>
        <w:pStyle w:val="Definition-Field"/>
      </w:pPr>
      <w:r>
        <w:t xml:space="preserve">d.   </w:t>
      </w:r>
      <w:r>
        <w:rPr>
          <w:i/>
        </w:rPr>
        <w:t xml:space="preserve">The standard defines </w:t>
      </w:r>
      <w:r>
        <w:rPr>
          <w:i/>
        </w:rPr>
        <w:t>the attribute table:Null-year, contained within the element &lt;table:calculation-settings&gt;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table:precision-as-shown, contained withi</w:t>
      </w:r>
      <w:r>
        <w:rPr>
          <w:i/>
        </w:rPr>
        <w:t>n the element &lt;table:calculation-settings&gt;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f.   </w:t>
      </w:r>
      <w:r>
        <w:rPr>
          <w:i/>
        </w:rPr>
        <w:t>The standard defines the attribute table:use-regular-expression, contained within the element &lt;table:calculation-settings&gt;</w:t>
      </w:r>
    </w:p>
    <w:p w:rsidR="006A00B2" w:rsidRDefault="0057566E">
      <w:pPr>
        <w:pStyle w:val="Definition-Field2"/>
      </w:pPr>
      <w:r>
        <w:t>Th</w:t>
      </w:r>
      <w:r>
        <w:t>is attribute is not supported in Excel 2010, Excel 2013, Excel 2016, or Excel 2019.</w:t>
      </w:r>
    </w:p>
    <w:p w:rsidR="006A00B2" w:rsidRDefault="0057566E">
      <w:pPr>
        <w:pStyle w:val="Definition-Field"/>
      </w:pPr>
      <w:r>
        <w:t xml:space="preserve">g.   </w:t>
      </w:r>
      <w:r>
        <w:rPr>
          <w:i/>
        </w:rPr>
        <w:t>The standard defines the attribute table:maximum-difference, contained within the element &lt;table:iteration&gt;, contained within the parent element &lt;table:calculation-set</w:t>
      </w:r>
      <w:r>
        <w:rPr>
          <w:i/>
        </w:rPr>
        <w:t>tings&gt;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   </w:t>
      </w:r>
      <w:r>
        <w:rPr>
          <w:i/>
        </w:rPr>
        <w:t>The standard defines the attribute table:status, contained within the element &lt;table:iteration&gt;, contained within the parent element &lt;table:calculation-settings&gt;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attribute table:steps, contained within the element &lt;table:iteration&gt;, contained within the parent element &lt;table:calculation-settings&gt;</w:t>
      </w:r>
    </w:p>
    <w:p w:rsidR="006A00B2" w:rsidRDefault="0057566E">
      <w:pPr>
        <w:pStyle w:val="Definition-Field2"/>
      </w:pPr>
      <w:r>
        <w:t>This a</w:t>
      </w:r>
      <w:r>
        <w:t>ttribute is supported in Excel 2010, Excel 2013, Excel 2016, and Excel 2019.</w:t>
      </w:r>
    </w:p>
    <w:p w:rsidR="006A00B2" w:rsidRDefault="0057566E">
      <w:pPr>
        <w:pStyle w:val="Definition-Field"/>
      </w:pPr>
      <w:r>
        <w:t xml:space="preserve">j.   </w:t>
      </w:r>
      <w:r>
        <w:rPr>
          <w:i/>
        </w:rPr>
        <w:t>The standard defines the attribute table:date-value, contained within the element &lt;table:null-date&gt;, contained within the parent element &lt;table:calculation-settings&gt;</w:t>
      </w:r>
    </w:p>
    <w:p w:rsidR="006A00B2" w:rsidRDefault="0057566E">
      <w:pPr>
        <w:pStyle w:val="Definition-Field2"/>
      </w:pPr>
      <w:r>
        <w:t>This att</w:t>
      </w:r>
      <w:r>
        <w:t>ribute is supported in Excel 2010, Excel 2013, Excel 2016, and Excel 2019.</w:t>
      </w:r>
    </w:p>
    <w:p w:rsidR="006A00B2" w:rsidRDefault="0057566E">
      <w:pPr>
        <w:pStyle w:val="Definition-Field2"/>
      </w:pPr>
      <w:r>
        <w:t xml:space="preserve">Excel supports the table:date-value attribute for only the values "1899-12-30" and "1904-01-01". Excel does not load the table:date-value attribute if it is set to other values. </w:t>
      </w:r>
    </w:p>
    <w:p w:rsidR="006A00B2" w:rsidRDefault="0057566E">
      <w:pPr>
        <w:pStyle w:val="Definition-Field"/>
      </w:pPr>
      <w:r>
        <w:t>k.</w:t>
      </w:r>
      <w:r>
        <w:t xml:space="preserve">   </w:t>
      </w:r>
      <w:r>
        <w:rPr>
          <w:i/>
        </w:rPr>
        <w:t>The standard defines the attribute table:value-type, contained within the element &lt;table:null-date&gt;, contained within the parent element &lt;table:calculation-settings&gt;</w:t>
      </w:r>
    </w:p>
    <w:p w:rsidR="006A00B2" w:rsidRDefault="0057566E">
      <w:pPr>
        <w:pStyle w:val="Definition-Field2"/>
      </w:pPr>
      <w:r>
        <w:t>This attribute is supported in Excel 2010, Excel 2013, Excel 2016, and Excel 2019.</w:t>
      </w:r>
    </w:p>
    <w:p w:rsidR="006A00B2" w:rsidRDefault="0057566E">
      <w:pPr>
        <w:pStyle w:val="Heading3"/>
      </w:pPr>
      <w:bookmarkStart w:id="477" w:name="section_f730818d49dc4cd79c5a00a9ed5f2d59"/>
      <w:bookmarkStart w:id="478" w:name="_Toc79580288"/>
      <w:r>
        <w:lastRenderedPageBreak/>
        <w:t>Sect</w:t>
      </w:r>
      <w:r>
        <w:t>ion 8.5.3, Table Cell Content Validations</w:t>
      </w:r>
      <w:bookmarkEnd w:id="477"/>
      <w:bookmarkEnd w:id="478"/>
      <w:r>
        <w:fldChar w:fldCharType="begin"/>
      </w:r>
      <w:r>
        <w:instrText xml:space="preserve"> XE "Table Cell Content Validations" </w:instrText>
      </w:r>
      <w:r>
        <w:fldChar w:fldCharType="end"/>
      </w:r>
    </w:p>
    <w:p w:rsidR="006A00B2" w:rsidRDefault="0057566E">
      <w:pPr>
        <w:pStyle w:val="Definition-Field"/>
      </w:pPr>
      <w:r>
        <w:t xml:space="preserve">a.   </w:t>
      </w:r>
      <w:r>
        <w:rPr>
          <w:i/>
        </w:rPr>
        <w:t>The standard defines the element &lt;table:content-validation&gt;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w:t>
      </w:r>
      <w:r>
        <w:rPr>
          <w:i/>
        </w:rPr>
        <w:t xml:space="preserve"> attribute table:allow-empty-cell, contained within the element &lt;table:content-validation&gt;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 xml:space="preserve">The standard defines the attribute table:base-cell-address, contained within </w:t>
      </w:r>
      <w:r>
        <w:rPr>
          <w:i/>
        </w:rPr>
        <w:t>the element &lt;table:content-validation&gt;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attribute table:condition, contained within the element &lt;table:content-validation&gt;</w:t>
      </w:r>
    </w:p>
    <w:p w:rsidR="006A00B2" w:rsidRDefault="0057566E">
      <w:pPr>
        <w:pStyle w:val="Definition-Field2"/>
      </w:pPr>
      <w:r>
        <w:t>This attribute is sup</w:t>
      </w:r>
      <w:r>
        <w:t>ported in Excel 2010.</w:t>
      </w:r>
    </w:p>
    <w:p w:rsidR="006A00B2" w:rsidRDefault="0057566E">
      <w:pPr>
        <w:pStyle w:val="ListParagraph"/>
        <w:numPr>
          <w:ilvl w:val="0"/>
          <w:numId w:val="57"/>
        </w:numPr>
        <w:contextualSpacing/>
      </w:pPr>
      <w:r>
        <w:t>Excel does not support the "cell-content-is-in-list" validation.</w:t>
      </w:r>
    </w:p>
    <w:p w:rsidR="006A00B2" w:rsidRDefault="0057566E">
      <w:pPr>
        <w:pStyle w:val="ListParagraph"/>
        <w:numPr>
          <w:ilvl w:val="0"/>
          <w:numId w:val="57"/>
        </w:numPr>
      </w:pPr>
      <w:r>
        <w:t xml:space="preserve">Excel does not support the function cell-content-is-text(), and data validation is lost in this case. </w:t>
      </w:r>
    </w:p>
    <w:p w:rsidR="006A00B2" w:rsidRDefault="0057566E">
      <w:pPr>
        <w:pStyle w:val="Definition-Field2"/>
      </w:pPr>
      <w:r>
        <w:t>This attribute is supported in Excel 2013.</w:t>
      </w:r>
    </w:p>
    <w:p w:rsidR="006A00B2" w:rsidRDefault="0057566E">
      <w:pPr>
        <w:pStyle w:val="Definition-Field"/>
      </w:pPr>
      <w:r>
        <w:t xml:space="preserve">e.   </w:t>
      </w:r>
      <w:r>
        <w:rPr>
          <w:i/>
        </w:rPr>
        <w:t>The standard defin</w:t>
      </w:r>
      <w:r>
        <w:rPr>
          <w:i/>
        </w:rPr>
        <w:t>es the attribute table:display-list, contained within the element &lt;table:content-validation&gt;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If table:display-list is set to "sort-ascending", Excel loads and saves data as </w:t>
      </w:r>
      <w:r>
        <w:t xml:space="preserve">unsorted. </w:t>
      </w:r>
    </w:p>
    <w:p w:rsidR="006A00B2" w:rsidRDefault="0057566E">
      <w:pPr>
        <w:pStyle w:val="Definition-Field"/>
      </w:pPr>
      <w:r>
        <w:t xml:space="preserve">f.   </w:t>
      </w:r>
      <w:r>
        <w:rPr>
          <w:i/>
        </w:rPr>
        <w:t>The standard defines the attribute table:error-macro, contained within the element &lt;table:content-validation&gt;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tabl</w:t>
      </w:r>
      <w:r>
        <w:rPr>
          <w:i/>
        </w:rPr>
        <w:t>e:error-message, contained within the element &lt;table:content-validation&gt;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   </w:t>
      </w:r>
      <w:r>
        <w:rPr>
          <w:i/>
        </w:rPr>
        <w:t>The standard defines the attribute table:help-message, contained within the element &lt;table:cont</w:t>
      </w:r>
      <w:r>
        <w:rPr>
          <w:i/>
        </w:rPr>
        <w:t>ent-validation&gt;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attribute table:name, contained within the element &lt;table:content-validation&gt;</w:t>
      </w:r>
    </w:p>
    <w:p w:rsidR="006A00B2" w:rsidRDefault="0057566E">
      <w:pPr>
        <w:pStyle w:val="Definition-Field2"/>
      </w:pPr>
      <w:r>
        <w:t xml:space="preserve">This attribute is supported in Excel 2010, Excel </w:t>
      </w:r>
      <w:r>
        <w:t>2013, Excel 2016, and Excel 2019.</w:t>
      </w:r>
    </w:p>
    <w:p w:rsidR="006A00B2" w:rsidRDefault="0057566E">
      <w:pPr>
        <w:pStyle w:val="Definition-Field2"/>
      </w:pPr>
      <w:r>
        <w:t xml:space="preserve">The table:name attribute is required, Excel doesn't load the validation if this attribute is missing. </w:t>
      </w:r>
    </w:p>
    <w:p w:rsidR="006A00B2" w:rsidRDefault="0057566E">
      <w:pPr>
        <w:pStyle w:val="Definition-Field"/>
      </w:pPr>
      <w:r>
        <w:t xml:space="preserve">j.   </w:t>
      </w:r>
      <w:r>
        <w:rPr>
          <w:i/>
        </w:rPr>
        <w:t>The standard defines the element &lt;table:content-validations&gt;</w:t>
      </w:r>
    </w:p>
    <w:p w:rsidR="006A00B2" w:rsidRDefault="0057566E">
      <w:pPr>
        <w:pStyle w:val="Definition-Field2"/>
      </w:pPr>
      <w:r>
        <w:t xml:space="preserve">This element is supported in Excel 2010, Excel 2013, </w:t>
      </w:r>
      <w:r>
        <w:t>Excel 2016, and Excel 2019.</w:t>
      </w:r>
    </w:p>
    <w:p w:rsidR="006A00B2" w:rsidRDefault="0057566E">
      <w:pPr>
        <w:pStyle w:val="Heading3"/>
      </w:pPr>
      <w:bookmarkStart w:id="479" w:name="section_7a036d94dcd24c71a20d9242dc70cf19"/>
      <w:bookmarkStart w:id="480" w:name="_Toc79580289"/>
      <w:r>
        <w:lastRenderedPageBreak/>
        <w:t>Section 8.5.4, Label Ranges</w:t>
      </w:r>
      <w:bookmarkEnd w:id="479"/>
      <w:bookmarkEnd w:id="480"/>
      <w:r>
        <w:fldChar w:fldCharType="begin"/>
      </w:r>
      <w:r>
        <w:instrText xml:space="preserve"> XE "Label Ranges" </w:instrText>
      </w:r>
      <w:r>
        <w:fldChar w:fldCharType="end"/>
      </w:r>
    </w:p>
    <w:p w:rsidR="006A00B2" w:rsidRDefault="0057566E">
      <w:pPr>
        <w:pStyle w:val="Definition-Field"/>
      </w:pPr>
      <w:r>
        <w:t xml:space="preserve">a.   </w:t>
      </w:r>
      <w:r>
        <w:rPr>
          <w:i/>
        </w:rPr>
        <w:t>The standard defines the element &lt;table:label-range&gt;, contained within the parent element &lt;table:label-ranges&gt;</w:t>
      </w:r>
    </w:p>
    <w:p w:rsidR="006A00B2" w:rsidRDefault="0057566E">
      <w:pPr>
        <w:pStyle w:val="Definition-Field2"/>
      </w:pPr>
      <w:r>
        <w:t xml:space="preserve">This element is not supported in Excel 2010, Excel 2013, Excel </w:t>
      </w:r>
      <w:r>
        <w:t>2016, or Excel 2019.</w:t>
      </w:r>
    </w:p>
    <w:p w:rsidR="006A00B2" w:rsidRDefault="0057566E">
      <w:pPr>
        <w:pStyle w:val="Definition-Field"/>
      </w:pPr>
      <w:r>
        <w:t xml:space="preserve">b.   </w:t>
      </w:r>
      <w:r>
        <w:rPr>
          <w:i/>
        </w:rPr>
        <w:t>The standard defines the attribute table:data-cell-range-address, contained within the element &lt;table:label-range&gt;, contained within the parent element &lt;table:label-ranges&gt;</w:t>
      </w:r>
    </w:p>
    <w:p w:rsidR="006A00B2" w:rsidRDefault="0057566E">
      <w:pPr>
        <w:pStyle w:val="Definition-Field2"/>
      </w:pPr>
      <w:r>
        <w:t>This attribute is not supported in Excel 2010, Excel 2013</w:t>
      </w:r>
      <w:r>
        <w:t>, Excel 2016, or Excel 2019.</w:t>
      </w:r>
    </w:p>
    <w:p w:rsidR="006A00B2" w:rsidRDefault="0057566E">
      <w:pPr>
        <w:pStyle w:val="Definition-Field"/>
      </w:pPr>
      <w:r>
        <w:t xml:space="preserve">c.   </w:t>
      </w:r>
      <w:r>
        <w:rPr>
          <w:i/>
        </w:rPr>
        <w:t>The standard defines the attribute table:label-cell-range-address, contained within the element &lt;table:label-range&gt;, contained within the parent element &lt;table:label-ranges&gt;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d.   </w:t>
      </w:r>
      <w:r>
        <w:rPr>
          <w:i/>
        </w:rPr>
        <w:t>The standard defines the attribute table:orientation, contained within the element &lt;table:label-range&gt;, contained within the parent element &lt;table:label-ranges&gt;</w:t>
      </w:r>
    </w:p>
    <w:p w:rsidR="006A00B2" w:rsidRDefault="0057566E">
      <w:pPr>
        <w:pStyle w:val="Definition-Field2"/>
      </w:pPr>
      <w:r>
        <w:t>This attribute is not supported in Excel 2010, Exce</w:t>
      </w:r>
      <w:r>
        <w:t>l 2013, Excel 2016, or Excel 2019.</w:t>
      </w:r>
    </w:p>
    <w:p w:rsidR="006A00B2" w:rsidRDefault="0057566E">
      <w:pPr>
        <w:pStyle w:val="Definition-Field"/>
      </w:pPr>
      <w:r>
        <w:t xml:space="preserve">e.   </w:t>
      </w:r>
      <w:r>
        <w:rPr>
          <w:i/>
        </w:rPr>
        <w:t>The standard defines the element &lt;table:label-ranges&gt;</w:t>
      </w:r>
    </w:p>
    <w:p w:rsidR="006A00B2" w:rsidRDefault="0057566E">
      <w:pPr>
        <w:pStyle w:val="Definition-Field2"/>
      </w:pPr>
      <w:r>
        <w:t>This element is not supported in Excel 2010, Excel 2013, Excel 2016, or Excel 2019.</w:t>
      </w:r>
    </w:p>
    <w:p w:rsidR="006A00B2" w:rsidRDefault="0057566E">
      <w:pPr>
        <w:pStyle w:val="Heading3"/>
      </w:pPr>
      <w:bookmarkStart w:id="481" w:name="section_366037c6559d4994a5150628efb8f289"/>
      <w:bookmarkStart w:id="482" w:name="_Toc79580290"/>
      <w:r>
        <w:t>Section 8.5.5, Named Expressions</w:t>
      </w:r>
      <w:bookmarkEnd w:id="481"/>
      <w:bookmarkEnd w:id="482"/>
      <w:r>
        <w:fldChar w:fldCharType="begin"/>
      </w:r>
      <w:r>
        <w:instrText xml:space="preserve"> XE "Named Expressions" </w:instrText>
      </w:r>
      <w:r>
        <w:fldChar w:fldCharType="end"/>
      </w:r>
    </w:p>
    <w:p w:rsidR="006A00B2" w:rsidRDefault="0057566E">
      <w:pPr>
        <w:pStyle w:val="Definition-Field"/>
      </w:pPr>
      <w:r>
        <w:t xml:space="preserve">a.   </w:t>
      </w:r>
      <w:r>
        <w:rPr>
          <w:i/>
        </w:rPr>
        <w:t>The standard d</w:t>
      </w:r>
      <w:r>
        <w:rPr>
          <w:i/>
        </w:rPr>
        <w:t>efines the element &lt;table:named-expression&gt;, contained within the parent element &lt;table:named-expressions&gt;</w:t>
      </w:r>
    </w:p>
    <w:p w:rsidR="006A00B2" w:rsidRDefault="0057566E">
      <w:pPr>
        <w:pStyle w:val="Definition-Field2"/>
      </w:pPr>
      <w:r>
        <w:t>This element is not supported in Excel 2010, Excel 2013, Excel 2016, or Excel 2019.</w:t>
      </w:r>
    </w:p>
    <w:p w:rsidR="006A00B2" w:rsidRDefault="0057566E">
      <w:pPr>
        <w:pStyle w:val="Definition-Field2"/>
      </w:pPr>
      <w:r>
        <w:t>This element is supported in Excel 2013.</w:t>
      </w:r>
    </w:p>
    <w:p w:rsidR="006A00B2" w:rsidRDefault="0057566E">
      <w:pPr>
        <w:pStyle w:val="Definition-Field"/>
      </w:pPr>
      <w:r>
        <w:t xml:space="preserve">b.   </w:t>
      </w:r>
      <w:r>
        <w:rPr>
          <w:i/>
        </w:rPr>
        <w:t>The standard define</w:t>
      </w:r>
      <w:r>
        <w:rPr>
          <w:i/>
        </w:rPr>
        <w:t>s the attribute table:base-cell-address, contained within the element &lt;table:named-expression&gt;, contained within the parent element &lt;table:named-expressions&gt;</w:t>
      </w:r>
    </w:p>
    <w:p w:rsidR="006A00B2" w:rsidRDefault="0057566E">
      <w:pPr>
        <w:pStyle w:val="Definition-Field2"/>
      </w:pPr>
      <w:r>
        <w:t>This attribute is not supported in Excel 2010, Excel 2013, Excel 2016, or Excel 2019.</w:t>
      </w:r>
    </w:p>
    <w:p w:rsidR="006A00B2" w:rsidRDefault="0057566E">
      <w:pPr>
        <w:pStyle w:val="Definition-Field2"/>
      </w:pPr>
      <w:r>
        <w:t>This attribu</w:t>
      </w:r>
      <w:r>
        <w:t>te is supported in Excel 2013.</w:t>
      </w:r>
    </w:p>
    <w:p w:rsidR="006A00B2" w:rsidRDefault="0057566E">
      <w:pPr>
        <w:pStyle w:val="Definition-Field"/>
      </w:pPr>
      <w:r>
        <w:t xml:space="preserve">c.   </w:t>
      </w:r>
      <w:r>
        <w:rPr>
          <w:i/>
        </w:rPr>
        <w:t>The standard defines the attribute table:expression, contained within the element &lt;table:named-expression&gt;, contained within the parent element &lt;table:named-expressions&gt;</w:t>
      </w:r>
    </w:p>
    <w:p w:rsidR="006A00B2" w:rsidRDefault="0057566E">
      <w:pPr>
        <w:pStyle w:val="Definition-Field2"/>
      </w:pPr>
      <w:r>
        <w:t>This attribute is not supported in Excel 2010, Exc</w:t>
      </w:r>
      <w:r>
        <w:t>el 2013, Excel 2016, or Excel 2019.</w:t>
      </w:r>
    </w:p>
    <w:p w:rsidR="006A00B2" w:rsidRDefault="0057566E">
      <w:pPr>
        <w:pStyle w:val="Definition-Field2"/>
      </w:pPr>
      <w:r>
        <w:t>This attribute is supported in Excel 2013.</w:t>
      </w:r>
    </w:p>
    <w:p w:rsidR="006A00B2" w:rsidRDefault="0057566E">
      <w:pPr>
        <w:pStyle w:val="Definition-Field"/>
      </w:pPr>
      <w:r>
        <w:t xml:space="preserve">d.   </w:t>
      </w:r>
      <w:r>
        <w:rPr>
          <w:i/>
        </w:rPr>
        <w:t>The standard defines the attribute table:name, contained within the element &lt;table:named-expression&gt;, contained within the parent element &lt;table:named-expressions&gt;</w:t>
      </w:r>
    </w:p>
    <w:p w:rsidR="006A00B2" w:rsidRDefault="0057566E">
      <w:pPr>
        <w:pStyle w:val="Definition-Field2"/>
      </w:pPr>
      <w:r>
        <w:t>This att</w:t>
      </w:r>
      <w:r>
        <w:t>ribute is not supported in Excel 2010, Excel 2013, Excel 2016, or Excel 2019.</w:t>
      </w:r>
    </w:p>
    <w:p w:rsidR="006A00B2" w:rsidRDefault="0057566E">
      <w:pPr>
        <w:pStyle w:val="Definition-Field2"/>
      </w:pPr>
      <w:r>
        <w:t>This attribute is supported in Excel 2013.</w:t>
      </w:r>
    </w:p>
    <w:p w:rsidR="006A00B2" w:rsidRDefault="0057566E">
      <w:pPr>
        <w:pStyle w:val="Definition-Field"/>
      </w:pPr>
      <w:r>
        <w:t xml:space="preserve">e.   </w:t>
      </w:r>
      <w:r>
        <w:rPr>
          <w:i/>
        </w:rPr>
        <w:t>The standard defines the element &lt;table:named-expressions&gt;</w:t>
      </w:r>
    </w:p>
    <w:p w:rsidR="006A00B2" w:rsidRDefault="0057566E">
      <w:pPr>
        <w:pStyle w:val="Definition-Field2"/>
      </w:pPr>
      <w:r>
        <w:t>This element is supported in Excel 2010, Excel 2013, Excel 2016, and Ex</w:t>
      </w:r>
      <w:r>
        <w:t>cel 2019.</w:t>
      </w:r>
    </w:p>
    <w:p w:rsidR="006A00B2" w:rsidRDefault="0057566E">
      <w:pPr>
        <w:pStyle w:val="Definition-Field"/>
      </w:pPr>
      <w:r>
        <w:t xml:space="preserve">f.   </w:t>
      </w:r>
      <w:r>
        <w:rPr>
          <w:i/>
        </w:rPr>
        <w:t>The standard defines the element &lt;table:named-range&gt;, contained within the parent element &lt;table:named-expressions&gt;</w:t>
      </w:r>
    </w:p>
    <w:p w:rsidR="006A00B2" w:rsidRDefault="0057566E">
      <w:pPr>
        <w:pStyle w:val="Definition-Field2"/>
      </w:pPr>
      <w:r>
        <w:lastRenderedPageBreak/>
        <w:t>This element is supported in Excel 2010, Excel 2013, Excel 2016, and Excel 2019.</w:t>
      </w:r>
    </w:p>
    <w:p w:rsidR="006A00B2" w:rsidRDefault="0057566E">
      <w:pPr>
        <w:pStyle w:val="Definition-Field"/>
      </w:pPr>
      <w:r>
        <w:t xml:space="preserve">g.   </w:t>
      </w:r>
      <w:r>
        <w:rPr>
          <w:i/>
        </w:rPr>
        <w:t>The standard defines the attribute tabl</w:t>
      </w:r>
      <w:r>
        <w:rPr>
          <w:i/>
        </w:rPr>
        <w:t>e:base-cell-address, contained within the element &lt;table:named-range&gt;, contained within the parent element &lt;table:named-expressions&gt;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   </w:t>
      </w:r>
      <w:r>
        <w:rPr>
          <w:i/>
        </w:rPr>
        <w:t xml:space="preserve">The standard defines the attribute </w:t>
      </w:r>
      <w:r>
        <w:rPr>
          <w:i/>
        </w:rPr>
        <w:t>table:cell-range-address, contained within the element &lt;table:named-range&gt;, contained within the parent element &lt;table:named-expressions&gt;</w:t>
      </w:r>
    </w:p>
    <w:p w:rsidR="006A00B2" w:rsidRDefault="0057566E">
      <w:pPr>
        <w:pStyle w:val="Definition-Field2"/>
      </w:pPr>
      <w:r>
        <w:t>This attribute is supported in Excel 2010.</w:t>
      </w:r>
    </w:p>
    <w:p w:rsidR="006A00B2" w:rsidRDefault="0057566E">
      <w:pPr>
        <w:pStyle w:val="Definition-Field2"/>
      </w:pPr>
      <w:r>
        <w:t>Excel does not save named ranges that refer to non-contiguous (non-rectangu</w:t>
      </w:r>
      <w:r>
        <w:t xml:space="preserve">lar) ranges. </w:t>
      </w:r>
    </w:p>
    <w:p w:rsidR="006A00B2" w:rsidRDefault="0057566E">
      <w:pPr>
        <w:pStyle w:val="Definition-Field2"/>
      </w:pPr>
      <w:r>
        <w:t>This attribute is supported in Excel 2013.</w:t>
      </w:r>
    </w:p>
    <w:p w:rsidR="006A00B2" w:rsidRDefault="0057566E">
      <w:pPr>
        <w:pStyle w:val="Definition-Field"/>
      </w:pPr>
      <w:r>
        <w:t xml:space="preserve">i.   </w:t>
      </w:r>
      <w:r>
        <w:rPr>
          <w:i/>
        </w:rPr>
        <w:t>The standard defines the attribute table:name, contained within the element &lt;table:named-range&gt;, contained within the parent element &lt;table:named-expressions&gt;</w:t>
      </w:r>
    </w:p>
    <w:p w:rsidR="006A00B2" w:rsidRDefault="0057566E">
      <w:pPr>
        <w:pStyle w:val="Definition-Field2"/>
      </w:pPr>
      <w:r>
        <w:t xml:space="preserve">This attribute is supported in </w:t>
      </w:r>
      <w:r>
        <w:t>Excel 2010, Excel 2013, Excel 2016, and Excel 2019.</w:t>
      </w:r>
    </w:p>
    <w:p w:rsidR="006A00B2" w:rsidRDefault="0057566E">
      <w:pPr>
        <w:pStyle w:val="Definition-Field"/>
      </w:pPr>
      <w:r>
        <w:t xml:space="preserve">j.   </w:t>
      </w:r>
      <w:r>
        <w:rPr>
          <w:i/>
        </w:rPr>
        <w:t>The standard defines the property "filter", contained within the attribute table:range-usable-as, contained within the element &lt;table:named-range&gt;, contained within the parent element &lt;</w:t>
      </w:r>
      <w:r>
        <w:rPr>
          <w:i/>
        </w:rPr>
        <w:t>table:named-expressions&gt;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k.   </w:t>
      </w:r>
      <w:r>
        <w:rPr>
          <w:i/>
        </w:rPr>
        <w:t>The standard defines the property "none", contained within the attribute table:range-usable-as, contained within the element &lt;table:named-ran</w:t>
      </w:r>
      <w:r>
        <w:rPr>
          <w:i/>
        </w:rPr>
        <w:t>ge&gt;, contained within the parent element &lt;table:named-expressions&gt;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l.   </w:t>
      </w:r>
      <w:r>
        <w:rPr>
          <w:i/>
        </w:rPr>
        <w:t>The standard defines the property "print-range", contained within the attribute table:range-usable-</w:t>
      </w:r>
      <w:r>
        <w:rPr>
          <w:i/>
        </w:rPr>
        <w:t>as, contained within the element &lt;table:named-range&gt;, contained within the parent element &lt;table:named-expressions&gt;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m.   </w:t>
      </w:r>
      <w:r>
        <w:rPr>
          <w:i/>
        </w:rPr>
        <w:t>The standard defines the property "repeat-column",</w:t>
      </w:r>
      <w:r>
        <w:rPr>
          <w:i/>
        </w:rPr>
        <w:t xml:space="preserve"> contained within the attribute table:range-usable-as, contained within the element &lt;table:named-range&gt;, contained within the parent element &lt;table:named-expressions&gt;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n.  </w:t>
      </w:r>
      <w:r>
        <w:t xml:space="preserve"> </w:t>
      </w:r>
      <w:r>
        <w:rPr>
          <w:i/>
        </w:rPr>
        <w:t>The standard defines the property "repeat-row", contained within the attribute table:range-usable-as, contained within the element &lt;table:named-range&gt;, contained within the parent element &lt;table:named-expressions&gt;</w:t>
      </w:r>
    </w:p>
    <w:p w:rsidR="006A00B2" w:rsidRDefault="0057566E">
      <w:pPr>
        <w:pStyle w:val="Definition-Field2"/>
      </w:pPr>
      <w:r>
        <w:t>This property is not supported in Excel 2</w:t>
      </w:r>
      <w:r>
        <w:t>010, Excel 2013, Excel 2016, or Excel 2019.</w:t>
      </w:r>
    </w:p>
    <w:p w:rsidR="006A00B2" w:rsidRDefault="0057566E">
      <w:pPr>
        <w:pStyle w:val="Heading3"/>
      </w:pPr>
      <w:bookmarkStart w:id="483" w:name="section_d92c4f87fcef4dfca9a1b00fd33186c9"/>
      <w:bookmarkStart w:id="484" w:name="_Toc79580291"/>
      <w:r>
        <w:t>Section 8.6, Database Ranges</w:t>
      </w:r>
      <w:bookmarkEnd w:id="483"/>
      <w:bookmarkEnd w:id="484"/>
      <w:r>
        <w:fldChar w:fldCharType="begin"/>
      </w:r>
      <w:r>
        <w:instrText xml:space="preserve"> XE "Database Ranges"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&lt;table:database-ranges&gt;, contained within th</w:t>
      </w:r>
      <w:r>
        <w:rPr>
          <w:i/>
        </w:rPr>
        <w:t>e parent element &lt;office:spreadsheet&gt;</w:t>
      </w:r>
    </w:p>
    <w:p w:rsidR="006A00B2" w:rsidRDefault="0057566E">
      <w:pPr>
        <w:pStyle w:val="Definition-Field2"/>
      </w:pPr>
      <w:r>
        <w:t>This element is supported in Excel 2010, Excel 2013, Excel 2016, and Excel 2019.</w:t>
      </w:r>
    </w:p>
    <w:p w:rsidR="006A00B2" w:rsidRDefault="0057566E">
      <w:pPr>
        <w:pStyle w:val="Heading3"/>
      </w:pPr>
      <w:bookmarkStart w:id="485" w:name="section_b9ec167e9ff140f0900d9fb10e783172"/>
      <w:bookmarkStart w:id="486" w:name="_Toc79580292"/>
      <w:r>
        <w:lastRenderedPageBreak/>
        <w:t>Section 8.6.1, Database Range</w:t>
      </w:r>
      <w:bookmarkEnd w:id="485"/>
      <w:bookmarkEnd w:id="486"/>
      <w:r>
        <w:fldChar w:fldCharType="begin"/>
      </w:r>
      <w:r>
        <w:instrText xml:space="preserve"> XE "Database Range"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w:t>
      </w:r>
      <w:r>
        <w:rPr>
          <w:i/>
        </w:rPr>
        <w:t>e standard defines the element &lt;table:database-range&gt;, contained within the parent element &lt;table:database-ranges&gt;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c.   </w:t>
      </w:r>
      <w:r>
        <w:rPr>
          <w:i/>
        </w:rPr>
        <w:t>The standard defines the attribute table:contains-heade</w:t>
      </w:r>
      <w:r>
        <w:rPr>
          <w:i/>
        </w:rPr>
        <w:t>r, contained within the element &lt;table:database-range&gt;,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attribute table:display-fil</w:t>
      </w:r>
      <w:r>
        <w:rPr>
          <w:i/>
        </w:rPr>
        <w:t>ter-buttons, contained within the element &lt;table:database-range&gt;,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The standard defines the attribute table:h</w:t>
      </w:r>
      <w:r>
        <w:rPr>
          <w:i/>
        </w:rPr>
        <w:t>as-persistent-data, contained within the element &lt;table:database-range&gt;,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f.   </w:t>
      </w:r>
      <w:r>
        <w:rPr>
          <w:i/>
        </w:rPr>
        <w:t xml:space="preserve">The standard defines the attribute </w:t>
      </w:r>
      <w:r>
        <w:rPr>
          <w:i/>
        </w:rPr>
        <w:t>table:is-selection, contained within the element &lt;table:database-range&gt;, contained within the parent element &lt;table:database-ranges&gt;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w:t>
      </w:r>
      <w:r>
        <w:rPr>
          <w:i/>
        </w:rPr>
        <w:t>te table:name, contained within the element &lt;table:database-range&gt;,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   </w:t>
      </w:r>
      <w:r>
        <w:rPr>
          <w:i/>
        </w:rPr>
        <w:t xml:space="preserve">The standard defines the attribute </w:t>
      </w:r>
      <w:r>
        <w:rPr>
          <w:i/>
        </w:rPr>
        <w:t>table:on-update-keep-size, contained within the element &lt;table:database-range&gt;,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pro</w:t>
      </w:r>
      <w:r>
        <w:rPr>
          <w:i/>
        </w:rPr>
        <w:t>perty "false", contained within the attribute table:on-update-keep-size, contained within the element &lt;table:database-range&gt;, contained within the parent element &lt;table:database-ranges&gt;</w:t>
      </w:r>
    </w:p>
    <w:p w:rsidR="006A00B2" w:rsidRDefault="0057566E">
      <w:pPr>
        <w:pStyle w:val="Definition-Field2"/>
      </w:pPr>
      <w:r>
        <w:t xml:space="preserve">This property is supported in Excel 2010, Excel 2013, Excel 2016, and </w:t>
      </w:r>
      <w:r>
        <w:t>Excel 2019.</w:t>
      </w:r>
    </w:p>
    <w:p w:rsidR="006A00B2" w:rsidRDefault="0057566E">
      <w:pPr>
        <w:pStyle w:val="Definition-Field2"/>
      </w:pPr>
      <w:r>
        <w:t xml:space="preserve">This value maps to "Insert/Delete" on refresh. </w:t>
      </w:r>
    </w:p>
    <w:p w:rsidR="006A00B2" w:rsidRDefault="0057566E">
      <w:pPr>
        <w:pStyle w:val="Definition-Field"/>
      </w:pPr>
      <w:r>
        <w:t xml:space="preserve">j.   </w:t>
      </w:r>
      <w:r>
        <w:rPr>
          <w:i/>
        </w:rPr>
        <w:t>The standard defines the property "true", contained within the attribute table:on-update-keep-size, contained within the element &lt;table:database-range&gt;, contained within the parent element &lt;t</w:t>
      </w:r>
      <w:r>
        <w:rPr>
          <w:i/>
        </w:rPr>
        <w:t>able:database-ranges&gt;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This value maps to "Overwrite/Clear" on refresh. </w:t>
      </w:r>
    </w:p>
    <w:p w:rsidR="006A00B2" w:rsidRDefault="0057566E">
      <w:pPr>
        <w:pStyle w:val="Definition-Field"/>
      </w:pPr>
      <w:r>
        <w:t xml:space="preserve">k.   </w:t>
      </w:r>
      <w:r>
        <w:rPr>
          <w:i/>
        </w:rPr>
        <w:t>The standard defines the attribute table:on-update-keep-styles, contained within the element &lt;tab</w:t>
      </w:r>
      <w:r>
        <w:rPr>
          <w:i/>
        </w:rPr>
        <w:t>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l.   </w:t>
      </w:r>
      <w:r>
        <w:rPr>
          <w:i/>
        </w:rPr>
        <w:t>The standard defines the attribute table:orientation, contained within the element &lt;tabl</w:t>
      </w:r>
      <w:r>
        <w:rPr>
          <w:i/>
        </w:rPr>
        <w:t>e:database-range&gt;, contained within the parent element &lt;table:database-ranges&gt;</w:t>
      </w:r>
    </w:p>
    <w:p w:rsidR="006A00B2" w:rsidRDefault="0057566E">
      <w:pPr>
        <w:pStyle w:val="Definition-Field2"/>
      </w:pPr>
      <w:r>
        <w:lastRenderedPageBreak/>
        <w:t>This attribute is supported in Excel 2010, Excel 2013, Excel 2016, and Excel 2019.</w:t>
      </w:r>
    </w:p>
    <w:p w:rsidR="006A00B2" w:rsidRDefault="0057566E">
      <w:pPr>
        <w:pStyle w:val="Definition-Field"/>
      </w:pPr>
      <w:r>
        <w:t xml:space="preserve">m.   </w:t>
      </w:r>
      <w:r>
        <w:rPr>
          <w:i/>
        </w:rPr>
        <w:t xml:space="preserve">The standard defines the property "column", contained within the attribute </w:t>
      </w:r>
      <w:r>
        <w:rPr>
          <w:i/>
        </w:rPr>
        <w:t>table:orientation, contained within the element &lt;table:database-range&gt;, contained within the parent element &lt;table:database-ranges&gt;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n.   </w:t>
      </w:r>
      <w:r>
        <w:rPr>
          <w:i/>
        </w:rPr>
        <w:t xml:space="preserve">The standard defines the property </w:t>
      </w:r>
      <w:r>
        <w:rPr>
          <w:i/>
        </w:rPr>
        <w:t>"row", contained within the attribute table:orientation, contained within the element &lt;table:database-range&gt;, contained within the parent element &lt;table:database-ranges&gt;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The </w:t>
      </w:r>
      <w:r>
        <w:t xml:space="preserve">only orientation that Excel supports is row. Therefore, this is an optional attribute, and Excel neither reads nor writes it. </w:t>
      </w:r>
    </w:p>
    <w:p w:rsidR="006A00B2" w:rsidRDefault="0057566E">
      <w:pPr>
        <w:pStyle w:val="Definition-Field"/>
      </w:pPr>
      <w:r>
        <w:t xml:space="preserve">o.   </w:t>
      </w:r>
      <w:r>
        <w:rPr>
          <w:i/>
        </w:rPr>
        <w:t>The standard defines the attribute table:refresh-delay, contained within the element &lt;table:database-range&gt;, contained withi</w:t>
      </w:r>
      <w:r>
        <w:rPr>
          <w:i/>
        </w:rPr>
        <w:t>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The attribute table-refresh-delay is a boolean type, while the corresponding setting in Excel is an interval of time. </w:t>
      </w:r>
    </w:p>
    <w:p w:rsidR="006A00B2" w:rsidRDefault="0057566E">
      <w:pPr>
        <w:pStyle w:val="Definition-Field"/>
      </w:pPr>
      <w:r>
        <w:t xml:space="preserve">p.   </w:t>
      </w:r>
      <w:r>
        <w:rPr>
          <w:i/>
        </w:rPr>
        <w:t xml:space="preserve">The </w:t>
      </w:r>
      <w:r>
        <w:rPr>
          <w:i/>
        </w:rPr>
        <w:t>standard defines the property "false", contained within the attribute table:refresh-delay, contained within the element &lt;table:database-range&gt;, contained within the parent element &lt;table:database-ranges&gt;</w:t>
      </w:r>
    </w:p>
    <w:p w:rsidR="006A00B2" w:rsidRDefault="0057566E">
      <w:pPr>
        <w:pStyle w:val="Definition-Field2"/>
      </w:pPr>
      <w:r>
        <w:t>This property is supported in Excel 2010, Excel 2013</w:t>
      </w:r>
      <w:r>
        <w:t>, Excel 2016, and Excel 2019.</w:t>
      </w:r>
    </w:p>
    <w:p w:rsidR="006A00B2" w:rsidRDefault="0057566E">
      <w:pPr>
        <w:pStyle w:val="Definition-Field2"/>
      </w:pPr>
      <w:r>
        <w:t xml:space="preserve">This value maps to the feature being off. </w:t>
      </w:r>
    </w:p>
    <w:p w:rsidR="006A00B2" w:rsidRDefault="0057566E">
      <w:pPr>
        <w:pStyle w:val="Definition-Field"/>
      </w:pPr>
      <w:r>
        <w:t xml:space="preserve">q.   </w:t>
      </w:r>
      <w:r>
        <w:rPr>
          <w:i/>
        </w:rPr>
        <w:t>The standard defines the property "true", contained within the attribute table:refresh-delay, contained within the element &lt;table:database-range&gt;, contained within the parent ele</w:t>
      </w:r>
      <w:r>
        <w:rPr>
          <w:i/>
        </w:rPr>
        <w:t>ment &lt;table:database-ranges&gt;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On load, this value maps to the default interval. On save, if the interval is nonzero, Excel writes 'true'. </w:t>
      </w:r>
    </w:p>
    <w:p w:rsidR="006A00B2" w:rsidRDefault="0057566E">
      <w:pPr>
        <w:pStyle w:val="Definition-Field"/>
      </w:pPr>
      <w:r>
        <w:t xml:space="preserve">r.   </w:t>
      </w:r>
      <w:r>
        <w:rPr>
          <w:i/>
        </w:rPr>
        <w:t>The standard defines the attrib</w:t>
      </w:r>
      <w:r>
        <w:rPr>
          <w:i/>
        </w:rPr>
        <w:t>ute table:target-range-address, contained within the element &lt;table:database-range&gt;, contained within the parent element &lt;table:database-ranges&gt;</w:t>
      </w:r>
    </w:p>
    <w:p w:rsidR="006A00B2" w:rsidRDefault="0057566E">
      <w:pPr>
        <w:pStyle w:val="Definition-Field2"/>
      </w:pPr>
      <w:r>
        <w:t>This attribute is supported in Excel 2010, Excel 2013, Excel 2016, and Excel 2019.</w:t>
      </w:r>
    </w:p>
    <w:p w:rsidR="006A00B2" w:rsidRDefault="0057566E">
      <w:pPr>
        <w:pStyle w:val="Heading3"/>
      </w:pPr>
      <w:bookmarkStart w:id="487" w:name="section_3dc12fd2ff154f8da3a55a91736b753b"/>
      <w:bookmarkStart w:id="488" w:name="_Toc79580293"/>
      <w:r>
        <w:t>Section 8.6.2, Database Source SQL</w:t>
      </w:r>
      <w:bookmarkEnd w:id="487"/>
      <w:bookmarkEnd w:id="488"/>
      <w:r>
        <w:fldChar w:fldCharType="begin"/>
      </w:r>
      <w:r>
        <w:instrText xml:space="preserve"> XE "Database Source SQL"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&lt;table:database-source-sql&gt;, contained within the parent element &lt;table:databa</w:t>
      </w:r>
      <w:r>
        <w:rPr>
          <w:i/>
        </w:rPr>
        <w:t>se-range&gt;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c.   </w:t>
      </w:r>
      <w:r>
        <w:rPr>
          <w:i/>
        </w:rPr>
        <w:t>The standard defines the attribute table:database-name, contained within the element &lt;table:database-source-sql&gt;, contained within the parent element &lt;table:dat</w:t>
      </w:r>
      <w:r>
        <w:rPr>
          <w:i/>
        </w:rPr>
        <w:t>abase-range&gt;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 xml:space="preserve">Excel stores the connection string in the name attribute because it is the unique identifier. </w:t>
      </w:r>
    </w:p>
    <w:p w:rsidR="006A00B2" w:rsidRDefault="0057566E">
      <w:pPr>
        <w:pStyle w:val="Definition-Field"/>
      </w:pPr>
      <w:r>
        <w:t xml:space="preserve">d.   </w:t>
      </w:r>
      <w:r>
        <w:rPr>
          <w:i/>
        </w:rPr>
        <w:t>The standard defines the attribute table:parse-sql-statement</w:t>
      </w:r>
      <w:r>
        <w:rPr>
          <w:i/>
        </w:rPr>
        <w:t>, contained within the element &lt;table:database-source-sql&gt;, contained within the parent element &lt;table:database-range&gt;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table:sql-s</w:t>
      </w:r>
      <w:r>
        <w:rPr>
          <w:i/>
        </w:rPr>
        <w:t>tatement, contained within the element &lt;table:database-source-sql&gt;, contained within the parent element &lt;table:database-range&gt;</w:t>
      </w:r>
    </w:p>
    <w:p w:rsidR="006A00B2" w:rsidRDefault="0057566E">
      <w:pPr>
        <w:pStyle w:val="Definition-Field2"/>
      </w:pPr>
      <w:r>
        <w:t>This attribute is supported in Excel 2010, Excel 2013, Excel 2016, and Excel 2019.</w:t>
      </w:r>
    </w:p>
    <w:p w:rsidR="006A00B2" w:rsidRDefault="0057566E">
      <w:pPr>
        <w:pStyle w:val="Heading3"/>
      </w:pPr>
      <w:bookmarkStart w:id="489" w:name="section_8026a054cfa0460ba186fa1416e1829d"/>
      <w:bookmarkStart w:id="490" w:name="_Toc79580294"/>
      <w:r>
        <w:t>Section 8.6.3, Database Source Table</w:t>
      </w:r>
      <w:bookmarkEnd w:id="489"/>
      <w:bookmarkEnd w:id="490"/>
      <w:r>
        <w:fldChar w:fldCharType="begin"/>
      </w:r>
      <w:r>
        <w:instrText xml:space="preserve"> XE "Datab</w:instrText>
      </w:r>
      <w:r>
        <w:instrText xml:space="preserve">ase Source Table"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&lt;table:database-source-table&gt;, contained within the parent element &lt;table:database-range&gt;</w:t>
      </w:r>
    </w:p>
    <w:p w:rsidR="006A00B2" w:rsidRDefault="0057566E">
      <w:pPr>
        <w:pStyle w:val="Definition-Field2"/>
      </w:pPr>
      <w:r>
        <w:t>This element is supported in E</w:t>
      </w:r>
      <w:r>
        <w:t>xcel 2010, Excel 2013, Excel 2016, and Excel 2019.</w:t>
      </w:r>
    </w:p>
    <w:p w:rsidR="006A00B2" w:rsidRDefault="0057566E">
      <w:pPr>
        <w:pStyle w:val="Definition-Field"/>
      </w:pPr>
      <w:r>
        <w:t xml:space="preserve">c.   </w:t>
      </w:r>
      <w:r>
        <w:rPr>
          <w:i/>
        </w:rPr>
        <w:t>The standard defines the attribute table:database-name, contained within the element &lt;table:database-source-table&gt;, contained within the parent element &lt;table:database-range&gt;</w:t>
      </w:r>
    </w:p>
    <w:p w:rsidR="006A00B2" w:rsidRDefault="0057566E">
      <w:pPr>
        <w:pStyle w:val="Definition-Field2"/>
      </w:pPr>
      <w:r>
        <w:t>This attribute is support</w:t>
      </w:r>
      <w:r>
        <w:t>ed in Excel 2010, Excel 2013, Excel 2016, and Excel 2019.</w:t>
      </w:r>
    </w:p>
    <w:p w:rsidR="006A00B2" w:rsidRDefault="0057566E">
      <w:pPr>
        <w:pStyle w:val="Definition-Field2"/>
      </w:pPr>
      <w:r>
        <w:t xml:space="preserve">Excel stores the connection string in the name attribute because it is the unique identifier. </w:t>
      </w:r>
    </w:p>
    <w:p w:rsidR="006A00B2" w:rsidRDefault="0057566E">
      <w:pPr>
        <w:pStyle w:val="Definition-Field"/>
      </w:pPr>
      <w:r>
        <w:t xml:space="preserve">d.   </w:t>
      </w:r>
      <w:r>
        <w:rPr>
          <w:i/>
        </w:rPr>
        <w:t>The standard defines the attribute table:database-table-name, contained within the element &lt;table:</w:t>
      </w:r>
      <w:r>
        <w:rPr>
          <w:i/>
        </w:rPr>
        <w:t>database-source-table&gt;, contained within the parent element &lt;table:database-range&gt;</w:t>
      </w:r>
    </w:p>
    <w:p w:rsidR="006A00B2" w:rsidRDefault="0057566E">
      <w:pPr>
        <w:pStyle w:val="Definition-Field2"/>
      </w:pPr>
      <w:r>
        <w:t>This attribute is supported in Excel 2010, Excel 2013, Excel 2016, and Excel 2019.</w:t>
      </w:r>
    </w:p>
    <w:p w:rsidR="006A00B2" w:rsidRDefault="0057566E">
      <w:pPr>
        <w:pStyle w:val="Heading3"/>
      </w:pPr>
      <w:bookmarkStart w:id="491" w:name="section_12d1c4005f6a42b8b5e8fd80259b0d34"/>
      <w:bookmarkStart w:id="492" w:name="_Toc79580295"/>
      <w:r>
        <w:t>Section 8.6.4, Database Source Query</w:t>
      </w:r>
      <w:bookmarkEnd w:id="491"/>
      <w:bookmarkEnd w:id="492"/>
      <w:r>
        <w:fldChar w:fldCharType="begin"/>
      </w:r>
      <w:r>
        <w:instrText xml:space="preserve"> XE "Database Source Query" </w:instrText>
      </w:r>
      <w:r>
        <w:fldChar w:fldCharType="end"/>
      </w:r>
    </w:p>
    <w:p w:rsidR="006A00B2" w:rsidRDefault="0057566E">
      <w:pPr>
        <w:pStyle w:val="Definition-Field"/>
      </w:pPr>
      <w:r>
        <w:t>a.   This is not suppor</w:t>
      </w:r>
      <w:r>
        <w:t>ted in Word 2010, Word 2013, Word 2016, or Word 2019.</w:t>
      </w:r>
    </w:p>
    <w:p w:rsidR="006A00B2" w:rsidRDefault="0057566E">
      <w:pPr>
        <w:pStyle w:val="Definition-Field"/>
      </w:pPr>
      <w:r>
        <w:t xml:space="preserve">b.   </w:t>
      </w:r>
      <w:r>
        <w:rPr>
          <w:i/>
        </w:rPr>
        <w:t>The standard defines the element &lt;table:database-source-query&gt;, contained within the parent element &lt;table:database-range&gt;</w:t>
      </w:r>
    </w:p>
    <w:p w:rsidR="006A00B2" w:rsidRDefault="0057566E">
      <w:pPr>
        <w:pStyle w:val="Definition-Field2"/>
      </w:pPr>
      <w:r>
        <w:t>This element is supported in Excel 2010, Excel 2013, Excel 2016, and Excel</w:t>
      </w:r>
      <w:r>
        <w:t xml:space="preserve"> 2019.</w:t>
      </w:r>
    </w:p>
    <w:p w:rsidR="006A00B2" w:rsidRDefault="0057566E">
      <w:pPr>
        <w:pStyle w:val="Definition-Field"/>
      </w:pPr>
      <w:r>
        <w:t xml:space="preserve">c.   </w:t>
      </w:r>
      <w:r>
        <w:rPr>
          <w:i/>
        </w:rPr>
        <w:t>The standard defines the attribute table:database-name, contained within the element &lt;table:database-source-query&gt;, contained within the parent element &lt;table:database-range&gt;</w:t>
      </w:r>
    </w:p>
    <w:p w:rsidR="006A00B2" w:rsidRDefault="0057566E">
      <w:pPr>
        <w:pStyle w:val="Definition-Field2"/>
      </w:pPr>
      <w:r>
        <w:t>This attribute is supported in Excel 2010, Excel 2013, Excel 2016, an</w:t>
      </w:r>
      <w:r>
        <w:t>d Excel 2019.</w:t>
      </w:r>
    </w:p>
    <w:p w:rsidR="006A00B2" w:rsidRDefault="0057566E">
      <w:pPr>
        <w:pStyle w:val="Definition-Field2"/>
      </w:pPr>
      <w:r>
        <w:t xml:space="preserve">Excel stores the connection string in the name attribute because it is the unique identifier. </w:t>
      </w:r>
    </w:p>
    <w:p w:rsidR="006A00B2" w:rsidRDefault="0057566E">
      <w:pPr>
        <w:pStyle w:val="Definition-Field"/>
      </w:pPr>
      <w:r>
        <w:t xml:space="preserve">d.   </w:t>
      </w:r>
      <w:r>
        <w:rPr>
          <w:i/>
        </w:rPr>
        <w:t>The standard defines the attribute table:query-name, contained within the element &lt;table:database-source-query&gt;, contained within the parent e</w:t>
      </w:r>
      <w:r>
        <w:rPr>
          <w:i/>
        </w:rPr>
        <w:t>lement &lt;table:database-range&gt;</w:t>
      </w:r>
    </w:p>
    <w:p w:rsidR="006A00B2" w:rsidRDefault="0057566E">
      <w:pPr>
        <w:pStyle w:val="Definition-Field2"/>
      </w:pPr>
      <w:r>
        <w:t>This attribute is supported in Excel 2010, Excel 2013, Excel 2016, and Excel 2019.</w:t>
      </w:r>
    </w:p>
    <w:p w:rsidR="006A00B2" w:rsidRDefault="0057566E">
      <w:pPr>
        <w:pStyle w:val="Heading3"/>
      </w:pPr>
      <w:bookmarkStart w:id="493" w:name="section_2596766f006e40c49ecc5188666ac2b5"/>
      <w:bookmarkStart w:id="494" w:name="_Toc79580296"/>
      <w:r>
        <w:t>Section 8.6.5, Sort</w:t>
      </w:r>
      <w:bookmarkEnd w:id="493"/>
      <w:bookmarkEnd w:id="494"/>
      <w:r>
        <w:fldChar w:fldCharType="begin"/>
      </w:r>
      <w:r>
        <w:instrText xml:space="preserve"> XE "Sort"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 xml:space="preserve">The standard defines the </w:t>
      </w:r>
      <w:r>
        <w:rPr>
          <w:i/>
        </w:rPr>
        <w:t>attribute table:algorithm, contained within the element &lt;table:sort&gt;, contained within the parent element &lt;table:database-range&gt;</w:t>
      </w:r>
    </w:p>
    <w:p w:rsidR="006A00B2" w:rsidRDefault="0057566E">
      <w:pPr>
        <w:pStyle w:val="Definition-Field2"/>
      </w:pPr>
      <w:r>
        <w:lastRenderedPageBreak/>
        <w:t>This attribute is supported in Excel 2010, Excel 2013, Excel 2016, and Excel 2019.</w:t>
      </w:r>
    </w:p>
    <w:p w:rsidR="006A00B2" w:rsidRDefault="0057566E">
      <w:pPr>
        <w:pStyle w:val="Definition-Field"/>
      </w:pPr>
      <w:r>
        <w:t xml:space="preserve">c.   </w:t>
      </w:r>
      <w:r>
        <w:rPr>
          <w:i/>
        </w:rPr>
        <w:t>The standard defines the attribute tabl</w:t>
      </w:r>
      <w:r>
        <w:rPr>
          <w:i/>
        </w:rPr>
        <w:t>e:bind-styles-to-content, contained within the element &lt;table:sort&gt;, contained within the parent element &lt;table:database-range&gt;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ta</w:t>
      </w:r>
      <w:r>
        <w:rPr>
          <w:i/>
        </w:rPr>
        <w:t>ble:case-sensitive, contained within the element &lt;table:sort&gt;, contained within the parent element &lt;table:database-range&gt;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The standard defines the attribute table:count</w:t>
      </w:r>
      <w:r>
        <w:rPr>
          <w:i/>
        </w:rPr>
        <w:t>ry, contained within the element &lt;table:sort&gt;, contained within the parent element &lt;table:database-range&gt;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   </w:t>
      </w:r>
      <w:r>
        <w:rPr>
          <w:i/>
        </w:rPr>
        <w:t>The standard defines the attribute table:language, containe</w:t>
      </w:r>
      <w:r>
        <w:rPr>
          <w:i/>
        </w:rPr>
        <w:t>d within the element &lt;table:sort&gt;, contained within the parent element &lt;table:database-range&gt;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table:target-range-address, containe</w:t>
      </w:r>
      <w:r>
        <w:rPr>
          <w:i/>
        </w:rPr>
        <w:t>d within the element &lt;table:sort&gt;, contained within the parent element &lt;table:database-range&gt;</w:t>
      </w:r>
    </w:p>
    <w:p w:rsidR="006A00B2" w:rsidRDefault="0057566E">
      <w:pPr>
        <w:pStyle w:val="Definition-Field2"/>
      </w:pPr>
      <w:r>
        <w:t>This attribute is not supported in Excel 2010, Excel 2013, Excel 2016, or Excel 2019.</w:t>
      </w:r>
    </w:p>
    <w:p w:rsidR="006A00B2" w:rsidRDefault="0057566E">
      <w:pPr>
        <w:pStyle w:val="Heading3"/>
      </w:pPr>
      <w:bookmarkStart w:id="495" w:name="section_789d6c64e9ed4bdd8227daca128f3209"/>
      <w:bookmarkStart w:id="496" w:name="_Toc79580297"/>
      <w:r>
        <w:t>Section 8.6.6, Sort By</w:t>
      </w:r>
      <w:bookmarkEnd w:id="495"/>
      <w:bookmarkEnd w:id="496"/>
      <w:r>
        <w:fldChar w:fldCharType="begin"/>
      </w:r>
      <w:r>
        <w:instrText xml:space="preserve"> XE "Sort By" </w:instrText>
      </w:r>
      <w:r>
        <w:fldChar w:fldCharType="end"/>
      </w:r>
    </w:p>
    <w:p w:rsidR="006A00B2" w:rsidRDefault="0057566E">
      <w:pPr>
        <w:pStyle w:val="Definition-Field"/>
      </w:pPr>
      <w:r>
        <w:t>a.   This is not supported in Word 20</w:t>
      </w:r>
      <w:r>
        <w:t>10, Word 2013, Word 2016, or Word 2019.</w:t>
      </w:r>
    </w:p>
    <w:p w:rsidR="006A00B2" w:rsidRDefault="0057566E">
      <w:pPr>
        <w:pStyle w:val="Definition-Field"/>
      </w:pPr>
      <w:r>
        <w:t xml:space="preserve">b.   </w:t>
      </w:r>
      <w:r>
        <w:rPr>
          <w:i/>
        </w:rPr>
        <w:t>The standard defines the attribute table:data-type, contained within the element &lt;table:sort-by&gt;, contained within the parent element &lt;table:sort&gt;</w:t>
      </w:r>
    </w:p>
    <w:p w:rsidR="006A00B2" w:rsidRDefault="0057566E">
      <w:pPr>
        <w:pStyle w:val="Definition-Field2"/>
      </w:pPr>
      <w:r>
        <w:t>This attribute is supported in Excel 2010, Excel 2013, Excel 201</w:t>
      </w:r>
      <w:r>
        <w:t>6, and Excel 2019.</w:t>
      </w:r>
    </w:p>
    <w:p w:rsidR="006A00B2" w:rsidRDefault="0057566E">
      <w:pPr>
        <w:pStyle w:val="ListParagraph"/>
        <w:numPr>
          <w:ilvl w:val="0"/>
          <w:numId w:val="57"/>
        </w:numPr>
        <w:contextualSpacing/>
      </w:pPr>
      <w:r>
        <w:t>For custom list sorts, Excel writes out the entire custom list.</w:t>
      </w:r>
    </w:p>
    <w:p w:rsidR="006A00B2" w:rsidRDefault="0057566E">
      <w:pPr>
        <w:pStyle w:val="ListParagraph"/>
        <w:numPr>
          <w:ilvl w:val="0"/>
          <w:numId w:val="57"/>
        </w:numPr>
        <w:contextualSpacing/>
      </w:pPr>
      <w:r>
        <w:t>Excel does not save color and icon sorts.</w:t>
      </w:r>
    </w:p>
    <w:p w:rsidR="006A00B2" w:rsidRDefault="0057566E">
      <w:pPr>
        <w:pStyle w:val="ListParagraph"/>
        <w:numPr>
          <w:ilvl w:val="0"/>
          <w:numId w:val="57"/>
        </w:numPr>
      </w:pPr>
      <w:r>
        <w:t xml:space="preserve">Excel does not write out the text or numeric types. It loads both as automatic. </w:t>
      </w:r>
    </w:p>
    <w:p w:rsidR="006A00B2" w:rsidRDefault="0057566E">
      <w:pPr>
        <w:pStyle w:val="Definition-Field"/>
      </w:pPr>
      <w:r>
        <w:t xml:space="preserve">c.   </w:t>
      </w:r>
      <w:r>
        <w:rPr>
          <w:i/>
        </w:rPr>
        <w:t>The standard defines the attribute table:fiel</w:t>
      </w:r>
      <w:r>
        <w:rPr>
          <w:i/>
        </w:rPr>
        <w:t>d-number, contained within the element &lt;table:sort-by&gt;, contained within the parent element &lt;table:sort&gt;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save, Excel writes out a zero-based field number. </w:t>
      </w:r>
    </w:p>
    <w:p w:rsidR="006A00B2" w:rsidRDefault="0057566E">
      <w:pPr>
        <w:pStyle w:val="Definition-Field"/>
      </w:pPr>
      <w:r>
        <w:t xml:space="preserve">d.   </w:t>
      </w:r>
      <w:r>
        <w:rPr>
          <w:i/>
        </w:rPr>
        <w:t>The stand</w:t>
      </w:r>
      <w:r>
        <w:rPr>
          <w:i/>
        </w:rPr>
        <w:t>ard defines the attribute table:order, contained within the element &lt;table:sort-by&gt;, contained within the parent element &lt;table:sort&gt;</w:t>
      </w:r>
    </w:p>
    <w:p w:rsidR="006A00B2" w:rsidRDefault="0057566E">
      <w:pPr>
        <w:pStyle w:val="Definition-Field2"/>
      </w:pPr>
      <w:r>
        <w:t>This attribute is supported in Excel 2010, Excel 2013, Excel 2016, and Excel 2019.</w:t>
      </w:r>
    </w:p>
    <w:p w:rsidR="006A00B2" w:rsidRDefault="0057566E">
      <w:pPr>
        <w:pStyle w:val="Heading3"/>
      </w:pPr>
      <w:bookmarkStart w:id="497" w:name="section_36e5dd0b1550444090a6196c36a892b1"/>
      <w:bookmarkStart w:id="498" w:name="_Toc79580298"/>
      <w:r>
        <w:t>Section 8.6.7, Subtotal Rules</w:t>
      </w:r>
      <w:bookmarkEnd w:id="497"/>
      <w:bookmarkEnd w:id="498"/>
      <w:r>
        <w:fldChar w:fldCharType="begin"/>
      </w:r>
      <w:r>
        <w:instrText xml:space="preserve"> XE "Subto</w:instrText>
      </w:r>
      <w:r>
        <w:instrText xml:space="preserve">tal Rules"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attribute table:bind-styles-to-content, contained within the element &lt;table:subtotal-rules&gt;</w:t>
      </w:r>
    </w:p>
    <w:p w:rsidR="006A00B2" w:rsidRDefault="0057566E">
      <w:pPr>
        <w:pStyle w:val="Definition-Field2"/>
      </w:pPr>
      <w:r>
        <w:t xml:space="preserve">This attribute is not supported in Excel </w:t>
      </w:r>
      <w:r>
        <w:t>2010, Excel 2013, Excel 2016, or Excel 2019.</w:t>
      </w:r>
    </w:p>
    <w:p w:rsidR="006A00B2" w:rsidRDefault="0057566E">
      <w:pPr>
        <w:pStyle w:val="Definition-Field"/>
      </w:pPr>
      <w:r>
        <w:lastRenderedPageBreak/>
        <w:t xml:space="preserve">c.   </w:t>
      </w:r>
      <w:r>
        <w:rPr>
          <w:i/>
        </w:rPr>
        <w:t>The standard defines the attribute table:case-sensitive, contained within the element &lt;table:subtotal-rules&gt;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w:t>
      </w:r>
      <w:r>
        <w:rPr>
          <w:i/>
        </w:rPr>
        <w:t>andard defines the attribute table:page-breaks-on-group-change, contained within the element &lt;table:subtotal-rules&gt;</w:t>
      </w:r>
    </w:p>
    <w:p w:rsidR="006A00B2" w:rsidRDefault="0057566E">
      <w:pPr>
        <w:pStyle w:val="Definition-Field2"/>
      </w:pPr>
      <w:r>
        <w:t>This attribute is not supported in Excel 2010, Excel 2013, Excel 2016, or Excel 2019.</w:t>
      </w:r>
    </w:p>
    <w:p w:rsidR="006A00B2" w:rsidRDefault="0057566E">
      <w:pPr>
        <w:pStyle w:val="Heading3"/>
      </w:pPr>
      <w:bookmarkStart w:id="499" w:name="section_c9e2ba06598848108a218df386173fd4"/>
      <w:bookmarkStart w:id="500" w:name="_Toc79580299"/>
      <w:r>
        <w:t>Section 8.6.8, Subtotal Sort Groups</w:t>
      </w:r>
      <w:bookmarkEnd w:id="499"/>
      <w:bookmarkEnd w:id="500"/>
      <w:r>
        <w:fldChar w:fldCharType="begin"/>
      </w:r>
      <w:r>
        <w:instrText xml:space="preserve"> XE "Subtotal Sort Groups"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attribute table:data-type, contained within the element &lt;table:sort-groups&gt;, contained within the parent element &lt;table</w:t>
      </w:r>
      <w:r>
        <w:rPr>
          <w:i/>
        </w:rPr>
        <w:t>:subtotal-rules&gt;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table:order, contained within the element &lt;table:sort-groups&gt;, contained within the parent element &lt;table:subtota</w:t>
      </w:r>
      <w:r>
        <w:rPr>
          <w:i/>
        </w:rPr>
        <w:t>l-rules&gt;</w:t>
      </w:r>
    </w:p>
    <w:p w:rsidR="006A00B2" w:rsidRDefault="0057566E">
      <w:pPr>
        <w:pStyle w:val="Definition-Field2"/>
      </w:pPr>
      <w:r>
        <w:t>This attribute is not supported in Excel 2010, Excel 2013, Excel 2016, or Excel 2019.</w:t>
      </w:r>
    </w:p>
    <w:p w:rsidR="006A00B2" w:rsidRDefault="0057566E">
      <w:pPr>
        <w:pStyle w:val="Heading3"/>
      </w:pPr>
      <w:bookmarkStart w:id="501" w:name="section_6a20ae5783254d4190817d3a40a09781"/>
      <w:bookmarkStart w:id="502" w:name="_Toc79580300"/>
      <w:r>
        <w:t>Section 8.6.9, Subtotal Rule</w:t>
      </w:r>
      <w:bookmarkEnd w:id="501"/>
      <w:bookmarkEnd w:id="502"/>
      <w:r>
        <w:fldChar w:fldCharType="begin"/>
      </w:r>
      <w:r>
        <w:instrText xml:space="preserve"> XE "Subtotal Rule"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att</w:t>
      </w:r>
      <w:r>
        <w:rPr>
          <w:i/>
        </w:rPr>
        <w:t>ribute table:group-by-field-number, contained within the element &lt;table:subtotal-rule&gt;</w:t>
      </w:r>
    </w:p>
    <w:p w:rsidR="006A00B2" w:rsidRDefault="0057566E">
      <w:pPr>
        <w:pStyle w:val="Definition-Field2"/>
      </w:pPr>
      <w:r>
        <w:t>This attribute is not supported in Excel 2010, Excel 2013, Excel 2016, or Excel 2019.</w:t>
      </w:r>
    </w:p>
    <w:p w:rsidR="006A00B2" w:rsidRDefault="0057566E">
      <w:pPr>
        <w:pStyle w:val="Heading3"/>
      </w:pPr>
      <w:bookmarkStart w:id="503" w:name="section_5816799e3d04494aabbc63865454b938"/>
      <w:bookmarkStart w:id="504" w:name="_Toc79580301"/>
      <w:r>
        <w:t>Section 8.6.10, Subtotal Field</w:t>
      </w:r>
      <w:bookmarkEnd w:id="503"/>
      <w:bookmarkEnd w:id="504"/>
      <w:r>
        <w:fldChar w:fldCharType="begin"/>
      </w:r>
      <w:r>
        <w:instrText xml:space="preserve"> XE "Subtotal Field" </w:instrText>
      </w:r>
      <w:r>
        <w:fldChar w:fldCharType="end"/>
      </w:r>
    </w:p>
    <w:p w:rsidR="006A00B2" w:rsidRDefault="0057566E">
      <w:pPr>
        <w:pStyle w:val="Definition-Field"/>
      </w:pPr>
      <w:r>
        <w:t>a.   This is not supported in</w:t>
      </w:r>
      <w:r>
        <w:t xml:space="preserve"> Word 2010, Word 2013, Word 2016, or Word 2019.</w:t>
      </w:r>
    </w:p>
    <w:p w:rsidR="006A00B2" w:rsidRDefault="0057566E">
      <w:pPr>
        <w:pStyle w:val="Definition-Field"/>
      </w:pPr>
      <w:r>
        <w:t xml:space="preserve">b.   </w:t>
      </w:r>
      <w:r>
        <w:rPr>
          <w:i/>
        </w:rPr>
        <w:t>The standard defines the attribute table:field-number, contained within the element &lt;table:subtotal-field&gt;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w:t>
      </w:r>
      <w:r>
        <w:rPr>
          <w:i/>
        </w:rPr>
        <w:t>tandard defines the attribute table:function, contained within the element &lt;table:subtotal-field&gt;</w:t>
      </w:r>
    </w:p>
    <w:p w:rsidR="006A00B2" w:rsidRDefault="0057566E">
      <w:pPr>
        <w:pStyle w:val="Definition-Field2"/>
      </w:pPr>
      <w:r>
        <w:t>This attribute is not supported in Excel 2010, Excel 2013, Excel 2016, or Excel 2019.</w:t>
      </w:r>
    </w:p>
    <w:p w:rsidR="006A00B2" w:rsidRDefault="0057566E">
      <w:pPr>
        <w:pStyle w:val="Heading3"/>
      </w:pPr>
      <w:bookmarkStart w:id="505" w:name="section_a141b23b4e2442ef99bf8dc4abe60f11"/>
      <w:bookmarkStart w:id="506" w:name="_Toc79580302"/>
      <w:r>
        <w:t>Section 8.7, Filters</w:t>
      </w:r>
      <w:bookmarkEnd w:id="505"/>
      <w:bookmarkEnd w:id="506"/>
      <w:r>
        <w:fldChar w:fldCharType="begin"/>
      </w:r>
      <w:r>
        <w:instrText xml:space="preserve"> XE "Filters" </w:instrText>
      </w:r>
      <w:r>
        <w:fldChar w:fldCharType="end"/>
      </w:r>
    </w:p>
    <w:p w:rsidR="006A00B2" w:rsidRDefault="0057566E">
      <w:pPr>
        <w:pStyle w:val="Definition-Field"/>
      </w:pPr>
      <w:r>
        <w:t xml:space="preserve">a.   This is not supported in Word </w:t>
      </w:r>
      <w:r>
        <w:t>2010, Word 2013, Word 2016, or Word 2019.</w:t>
      </w:r>
    </w:p>
    <w:p w:rsidR="006A00B2" w:rsidRDefault="0057566E">
      <w:pPr>
        <w:pStyle w:val="Definition-Field"/>
      </w:pPr>
      <w:r>
        <w:t>b.   This is supported in Excel 2010, Excel 2013, Excel 2016, and Excel 2019.</w:t>
      </w:r>
    </w:p>
    <w:p w:rsidR="006A00B2" w:rsidRDefault="0057566E">
      <w:pPr>
        <w:pStyle w:val="ListParagraph"/>
        <w:numPr>
          <w:ilvl w:val="0"/>
          <w:numId w:val="57"/>
        </w:numPr>
        <w:contextualSpacing/>
      </w:pPr>
      <w:r>
        <w:t>If the filter is applied to a query table, Excel will lose the filter if the query table is refreshed.</w:t>
      </w:r>
    </w:p>
    <w:p w:rsidR="006A00B2" w:rsidRDefault="0057566E">
      <w:pPr>
        <w:pStyle w:val="ListParagraph"/>
        <w:numPr>
          <w:ilvl w:val="0"/>
          <w:numId w:val="57"/>
        </w:numPr>
        <w:contextualSpacing/>
      </w:pPr>
      <w:r>
        <w:t>Only top/bottom filters are suppo</w:t>
      </w:r>
      <w:r>
        <w:t>rted if the filter is on a pivot table with external data.</w:t>
      </w:r>
    </w:p>
    <w:p w:rsidR="006A00B2" w:rsidRDefault="0057566E">
      <w:pPr>
        <w:pStyle w:val="ListParagraph"/>
        <w:numPr>
          <w:ilvl w:val="0"/>
          <w:numId w:val="57"/>
        </w:numPr>
        <w:contextualSpacing/>
      </w:pPr>
      <w:r>
        <w:t xml:space="preserve">If any of the filters specified on a range or data pilot isn't fully supported, Excel will not load the filter for that range or data pilot. </w:t>
      </w:r>
    </w:p>
    <w:p w:rsidR="006A00B2" w:rsidRDefault="0057566E">
      <w:pPr>
        <w:pStyle w:val="ListParagraph"/>
        <w:numPr>
          <w:ilvl w:val="0"/>
          <w:numId w:val="57"/>
        </w:numPr>
      </w:pPr>
      <w:r>
        <w:t xml:space="preserve">These are some of the cases that cause a filter to be </w:t>
      </w:r>
      <w:r>
        <w:t>dropped on load, this is not a comprehensive list:</w:t>
      </w:r>
    </w:p>
    <w:p w:rsidR="006A00B2" w:rsidRDefault="0057566E">
      <w:pPr>
        <w:pStyle w:val="Definition-Field2"/>
      </w:pPr>
      <w:r>
        <w:lastRenderedPageBreak/>
        <w:t>OR statements nested within an AND statement.</w:t>
      </w:r>
    </w:p>
    <w:p w:rsidR="006A00B2" w:rsidRDefault="0057566E">
      <w:pPr>
        <w:pStyle w:val="Definition-Field2"/>
      </w:pPr>
      <w:r>
        <w:t>The top 10 filters within an OR statement (the top 10 filters are the only things that can be applied to a column).</w:t>
      </w:r>
    </w:p>
    <w:p w:rsidR="006A00B2" w:rsidRDefault="0057566E">
      <w:pPr>
        <w:pStyle w:val="Definition-Field2"/>
      </w:pPr>
      <w:r>
        <w:t>If the number of filters for a particular c</w:t>
      </w:r>
      <w:r>
        <w:t>olumn &gt; 2 and all signs are not a series of "OR equals X", that is, not a "list of possible values" scenario.</w:t>
      </w:r>
    </w:p>
    <w:p w:rsidR="006A00B2" w:rsidRDefault="0057566E">
      <w:pPr>
        <w:pStyle w:val="Definition-Field2"/>
      </w:pPr>
      <w:r>
        <w:t>If one column has more than one filter criteria within a single OR statement.</w:t>
      </w:r>
    </w:p>
    <w:p w:rsidR="006A00B2" w:rsidRDefault="0057566E">
      <w:pPr>
        <w:pStyle w:val="Definition-Field2"/>
      </w:pPr>
      <w:r>
        <w:t>If a single column has criteria in multiple AND statements and at le</w:t>
      </w:r>
      <w:r>
        <w:t>ast one of them is a Top 10 filter.</w:t>
      </w:r>
    </w:p>
    <w:p w:rsidR="006A00B2" w:rsidRDefault="0057566E">
      <w:pPr>
        <w:pStyle w:val="Definition-Field2"/>
      </w:pPr>
      <w:r>
        <w:t>If a single column has &gt;2 criteria and an AND statement.</w:t>
      </w:r>
    </w:p>
    <w:p w:rsidR="006A00B2" w:rsidRDefault="0057566E">
      <w:pPr>
        <w:pStyle w:val="Definition-Field2"/>
      </w:pPr>
      <w:r>
        <w:t xml:space="preserve">If a column has a top 10 filter and the column type is text instead of numerical data. </w:t>
      </w:r>
    </w:p>
    <w:p w:rsidR="006A00B2" w:rsidRDefault="0057566E">
      <w:pPr>
        <w:pStyle w:val="Heading3"/>
      </w:pPr>
      <w:bookmarkStart w:id="507" w:name="section_28f1b761d04642ecacb52f4ce8615fe8"/>
      <w:bookmarkStart w:id="508" w:name="_Toc79580303"/>
      <w:r>
        <w:t>Section 8.7.1, Table Filter</w:t>
      </w:r>
      <w:bookmarkEnd w:id="507"/>
      <w:bookmarkEnd w:id="508"/>
      <w:r>
        <w:fldChar w:fldCharType="begin"/>
      </w:r>
      <w:r>
        <w:instrText xml:space="preserve"> XE "Table Filter" </w:instrText>
      </w:r>
      <w:r>
        <w:fldChar w:fldCharType="end"/>
      </w:r>
    </w:p>
    <w:p w:rsidR="006A00B2" w:rsidRDefault="0057566E">
      <w:pPr>
        <w:pStyle w:val="Definition-Field"/>
      </w:pPr>
      <w:r>
        <w:t>a.   This is not supported</w:t>
      </w:r>
      <w:r>
        <w:t xml:space="preserve"> in Word 2010, Word 2013, Word 2016, or Word 2019.</w:t>
      </w:r>
    </w:p>
    <w:p w:rsidR="006A00B2" w:rsidRDefault="0057566E">
      <w:pPr>
        <w:pStyle w:val="Definition-Field"/>
      </w:pPr>
      <w:r>
        <w:t xml:space="preserve">b.   </w:t>
      </w:r>
      <w:r>
        <w:rPr>
          <w:i/>
        </w:rPr>
        <w:t>The standard defines the attribute table:condition-source, contained within the element &lt;table:filter&gt;</w:t>
      </w:r>
    </w:p>
    <w:p w:rsidR="006A00B2" w:rsidRDefault="0057566E">
      <w:pPr>
        <w:pStyle w:val="Definition-Field2"/>
      </w:pPr>
      <w:r>
        <w:t>This attribute is not supported in Excel 2010, Excel 2013, Excel 2016, or Excel 2019.</w:t>
      </w:r>
    </w:p>
    <w:p w:rsidR="006A00B2" w:rsidRDefault="0057566E">
      <w:pPr>
        <w:pStyle w:val="Definition-Field2"/>
      </w:pPr>
      <w:r>
        <w:t>Excel assum</w:t>
      </w:r>
      <w:r>
        <w:t xml:space="preserve">es the default filter, "condition-source: self". </w:t>
      </w:r>
    </w:p>
    <w:p w:rsidR="006A00B2" w:rsidRDefault="0057566E">
      <w:pPr>
        <w:pStyle w:val="Definition-Field"/>
      </w:pPr>
      <w:r>
        <w:t xml:space="preserve">c.   </w:t>
      </w:r>
      <w:r>
        <w:rPr>
          <w:i/>
        </w:rPr>
        <w:t>The standard defines the attribute table:condition-source-range-address, contained within the element &lt;table:filter&gt;</w:t>
      </w:r>
    </w:p>
    <w:p w:rsidR="006A00B2" w:rsidRDefault="0057566E">
      <w:pPr>
        <w:pStyle w:val="Definition-Field2"/>
      </w:pPr>
      <w:r>
        <w:t>This attribute is not supported in Excel 2010, Excel 2013, Excel 2016, or Excel 2019</w:t>
      </w:r>
      <w:r>
        <w:t>.</w:t>
      </w:r>
    </w:p>
    <w:p w:rsidR="006A00B2" w:rsidRDefault="0057566E">
      <w:pPr>
        <w:pStyle w:val="Definition-Field"/>
      </w:pPr>
      <w:r>
        <w:t xml:space="preserve">d.   </w:t>
      </w:r>
      <w:r>
        <w:rPr>
          <w:i/>
        </w:rPr>
        <w:t>The standard defines the attribute table:display-duplicates, contained within the element &lt;table:filter&gt;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table:target-range</w:t>
      </w:r>
      <w:r>
        <w:rPr>
          <w:i/>
        </w:rPr>
        <w:t>-address, contained within the element &lt;table:filter&gt;</w:t>
      </w:r>
    </w:p>
    <w:p w:rsidR="006A00B2" w:rsidRDefault="0057566E">
      <w:pPr>
        <w:pStyle w:val="Definition-Field2"/>
      </w:pPr>
      <w:r>
        <w:t>This attribute is not supported in Excel 2010, Excel 2013, Excel 2016, or Excel 2019.</w:t>
      </w:r>
    </w:p>
    <w:p w:rsidR="006A00B2" w:rsidRDefault="0057566E">
      <w:pPr>
        <w:pStyle w:val="Heading3"/>
      </w:pPr>
      <w:bookmarkStart w:id="509" w:name="section_692c50fdd6cf4df8a450543848774570"/>
      <w:bookmarkStart w:id="510" w:name="_Toc79580304"/>
      <w:r>
        <w:t>Section 8.7.2, Filter And</w:t>
      </w:r>
      <w:bookmarkEnd w:id="509"/>
      <w:bookmarkEnd w:id="510"/>
      <w:r>
        <w:fldChar w:fldCharType="begin"/>
      </w:r>
      <w:r>
        <w:instrText xml:space="preserve"> XE "Filter And" </w:instrText>
      </w:r>
      <w:r>
        <w:fldChar w:fldCharType="end"/>
      </w:r>
    </w:p>
    <w:p w:rsidR="006A00B2" w:rsidRDefault="0057566E">
      <w:pPr>
        <w:pStyle w:val="Definition-Field"/>
      </w:pPr>
      <w:r>
        <w:t xml:space="preserve">a.   This is not supported in Word 2010, Word 2013, Word 2016, or Word </w:t>
      </w:r>
      <w:r>
        <w:t>2019.</w:t>
      </w:r>
    </w:p>
    <w:p w:rsidR="006A00B2" w:rsidRDefault="0057566E">
      <w:pPr>
        <w:pStyle w:val="Definition-Field"/>
      </w:pPr>
      <w:r>
        <w:t xml:space="preserve">b.   </w:t>
      </w:r>
      <w:r>
        <w:rPr>
          <w:i/>
        </w:rPr>
        <w:t>The standard defines the element &lt;table:filter-and&gt;, contained within the parent element &lt;table:filter&gt;</w:t>
      </w:r>
    </w:p>
    <w:p w:rsidR="006A00B2" w:rsidRDefault="0057566E">
      <w:pPr>
        <w:pStyle w:val="Definition-Field2"/>
      </w:pPr>
      <w:r>
        <w:t>This element is supported in Excel 2010, Excel 2013, Excel 2016, and Excel 2019.</w:t>
      </w:r>
    </w:p>
    <w:p w:rsidR="006A00B2" w:rsidRDefault="0057566E">
      <w:pPr>
        <w:pStyle w:val="Definition-Field2"/>
      </w:pPr>
      <w:r>
        <w:t>Some combinations of the elements &lt;filter-and&gt; and &lt;filter-o</w:t>
      </w:r>
      <w:r>
        <w:t xml:space="preserve">r&gt; are not supported. </w:t>
      </w:r>
    </w:p>
    <w:p w:rsidR="006A00B2" w:rsidRDefault="0057566E">
      <w:pPr>
        <w:pStyle w:val="Heading3"/>
      </w:pPr>
      <w:bookmarkStart w:id="511" w:name="section_834e3b8f6f5645bda36b0b160481f60a"/>
      <w:bookmarkStart w:id="512" w:name="_Toc79580305"/>
      <w:r>
        <w:t>Section 8.7.3, Filter Or</w:t>
      </w:r>
      <w:bookmarkEnd w:id="511"/>
      <w:bookmarkEnd w:id="512"/>
      <w:r>
        <w:fldChar w:fldCharType="begin"/>
      </w:r>
      <w:r>
        <w:instrText xml:space="preserve"> XE "Filter Or"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&lt;table:filter-or&gt;, contained within the parent element &lt;table:filter&gt;</w:t>
      </w:r>
    </w:p>
    <w:p w:rsidR="006A00B2" w:rsidRDefault="0057566E">
      <w:pPr>
        <w:pStyle w:val="Definition-Field2"/>
      </w:pPr>
      <w:r>
        <w:lastRenderedPageBreak/>
        <w:t xml:space="preserve">This </w:t>
      </w:r>
      <w:r>
        <w:t>element is supported in Excel 2010, Excel 2013, Excel 2016, and Excel 2019.</w:t>
      </w:r>
    </w:p>
    <w:p w:rsidR="006A00B2" w:rsidRDefault="0057566E">
      <w:pPr>
        <w:pStyle w:val="Definition-Field2"/>
      </w:pPr>
      <w:r>
        <w:t xml:space="preserve">Some combinations of the elements &lt;filter-and&gt; and &lt;filter-or&gt; are not supported. </w:t>
      </w:r>
    </w:p>
    <w:p w:rsidR="006A00B2" w:rsidRDefault="0057566E">
      <w:pPr>
        <w:pStyle w:val="Heading3"/>
      </w:pPr>
      <w:bookmarkStart w:id="513" w:name="section_243ab528374343e6a64de72649c4c5e1"/>
      <w:bookmarkStart w:id="514" w:name="_Toc79580306"/>
      <w:r>
        <w:t>Section 8.7.4, Filter Condition</w:t>
      </w:r>
      <w:bookmarkEnd w:id="513"/>
      <w:bookmarkEnd w:id="514"/>
      <w:r>
        <w:fldChar w:fldCharType="begin"/>
      </w:r>
      <w:r>
        <w:instrText xml:space="preserve"> XE "Filter Condition" </w:instrText>
      </w:r>
      <w:r>
        <w:fldChar w:fldCharType="end"/>
      </w:r>
    </w:p>
    <w:p w:rsidR="006A00B2" w:rsidRDefault="0057566E">
      <w:pPr>
        <w:pStyle w:val="Definition-Field"/>
      </w:pPr>
      <w:r>
        <w:t>a.   This is not supported in Word 2010,</w:t>
      </w:r>
      <w:r>
        <w:t xml:space="preserve"> Word 2013, Word 2016, or Word 2019.</w:t>
      </w:r>
    </w:p>
    <w:p w:rsidR="006A00B2" w:rsidRDefault="0057566E">
      <w:pPr>
        <w:pStyle w:val="Definition-Field"/>
      </w:pPr>
      <w:r>
        <w:t xml:space="preserve">b.   </w:t>
      </w:r>
      <w:r>
        <w:rPr>
          <w:i/>
        </w:rPr>
        <w:t>The standard defines the attribute table:case-sensitive, contained within the element &lt;table:filter-condition&gt;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w:t>
      </w:r>
      <w:r>
        <w:rPr>
          <w:i/>
        </w:rPr>
        <w:t xml:space="preserve"> defines the attribute table:data-type, contained within the element &lt;table:filter-condition&gt;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Color, icon, and some dynamic filters are not saved. </w:t>
      </w:r>
    </w:p>
    <w:p w:rsidR="006A00B2" w:rsidRDefault="0057566E">
      <w:pPr>
        <w:pStyle w:val="Definition-Field"/>
      </w:pPr>
      <w:r>
        <w:t xml:space="preserve">d.   </w:t>
      </w:r>
      <w:r>
        <w:rPr>
          <w:i/>
        </w:rPr>
        <w:t>The standard defines</w:t>
      </w:r>
      <w:r>
        <w:rPr>
          <w:i/>
        </w:rPr>
        <w:t xml:space="preserve"> the attribute table:field-number, contained within the element &lt;table:filter-condition&gt;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The standard defines the attribute table:operator, contained within the element</w:t>
      </w:r>
      <w:r>
        <w:rPr>
          <w:i/>
        </w:rPr>
        <w:t xml:space="preserve"> &lt;table:filter-condition&gt;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Some operators are not supported for Pivot Table Filters, for example, "bottom values" and "top values". </w:t>
      </w:r>
    </w:p>
    <w:p w:rsidR="006A00B2" w:rsidRDefault="0057566E">
      <w:pPr>
        <w:pStyle w:val="Definition-Field"/>
      </w:pPr>
      <w:r>
        <w:t xml:space="preserve">f.   </w:t>
      </w:r>
      <w:r>
        <w:rPr>
          <w:i/>
        </w:rPr>
        <w:t>The standard defines the attribute t</w:t>
      </w:r>
      <w:r>
        <w:rPr>
          <w:i/>
        </w:rPr>
        <w:t>able:value, contained within the element &lt;table:filter-condition&gt;</w:t>
      </w:r>
    </w:p>
    <w:p w:rsidR="006A00B2" w:rsidRDefault="0057566E">
      <w:pPr>
        <w:pStyle w:val="Definition-Field2"/>
      </w:pPr>
      <w:r>
        <w:t>This attribute is supported in Excel 2010, Excel 2013, Excel 2016, and Excel 2019.</w:t>
      </w:r>
    </w:p>
    <w:p w:rsidR="006A00B2" w:rsidRDefault="0057566E">
      <w:pPr>
        <w:pStyle w:val="Definition-Field2"/>
      </w:pPr>
      <w:r>
        <w:t>However, some regular expressions are not supported. Also, some values are not supported for AF, such as fi</w:t>
      </w:r>
      <w:r>
        <w:t>ltering with "Date = 36527" instead of "1/2/2000". The attribute table:value is supported in Calc 3. However, only "." and ".*" are supported for Regular Expressions, all other expressions are dropped. On save, non-wildcard filters, such as "Contains", are</w:t>
      </w:r>
      <w:r>
        <w:t xml:space="preserve"> transformed into corresponding regular expressions. </w:t>
      </w:r>
    </w:p>
    <w:p w:rsidR="006A00B2" w:rsidRDefault="0057566E">
      <w:pPr>
        <w:pStyle w:val="Heading3"/>
      </w:pPr>
      <w:bookmarkStart w:id="515" w:name="section_0ccb745a51264ce0aa772b8506c8a8e1"/>
      <w:bookmarkStart w:id="516" w:name="_Toc79580307"/>
      <w:r>
        <w:t>Section 8.8, Data Pilot Tables</w:t>
      </w:r>
      <w:bookmarkEnd w:id="515"/>
      <w:bookmarkEnd w:id="516"/>
      <w:r>
        <w:fldChar w:fldCharType="begin"/>
      </w:r>
      <w:r>
        <w:instrText xml:space="preserve"> XE "Data Pilot Tables" </w:instrText>
      </w:r>
      <w:r>
        <w:fldChar w:fldCharType="end"/>
      </w:r>
    </w:p>
    <w:p w:rsidR="006A00B2" w:rsidRDefault="0057566E">
      <w:pPr>
        <w:pStyle w:val="Definition-Field"/>
      </w:pPr>
      <w:r>
        <w:t xml:space="preserve">a.   </w:t>
      </w:r>
      <w:r>
        <w:rPr>
          <w:i/>
        </w:rPr>
        <w:t>The standard defines the element &lt;table:data-pilot-tables&gt;, contained within the parent element &lt;office:spreadsheet&gt;</w:t>
      </w:r>
    </w:p>
    <w:p w:rsidR="006A00B2" w:rsidRDefault="0057566E">
      <w:pPr>
        <w:pStyle w:val="Definition-Field2"/>
      </w:pPr>
      <w:r>
        <w:t>This element is support</w:t>
      </w:r>
      <w:r>
        <w:t>ed in Excel 2010, Excel 2013, Excel 2016, and Excel 2019.</w:t>
      </w:r>
    </w:p>
    <w:p w:rsidR="006A00B2" w:rsidRDefault="0057566E">
      <w:pPr>
        <w:pStyle w:val="Heading3"/>
      </w:pPr>
      <w:bookmarkStart w:id="517" w:name="section_a179f7400408455192bc8294df980009"/>
      <w:bookmarkStart w:id="518" w:name="_Toc79580308"/>
      <w:r>
        <w:t>Section 8.8.1, Data Pilot Table</w:t>
      </w:r>
      <w:bookmarkEnd w:id="517"/>
      <w:bookmarkEnd w:id="518"/>
      <w:r>
        <w:fldChar w:fldCharType="begin"/>
      </w:r>
      <w:r>
        <w:instrText xml:space="preserve"> XE "Data Pilot Table" </w:instrText>
      </w:r>
      <w:r>
        <w:fldChar w:fldCharType="end"/>
      </w:r>
    </w:p>
    <w:p w:rsidR="006A00B2" w:rsidRDefault="0057566E">
      <w:pPr>
        <w:pStyle w:val="Definition-Field"/>
      </w:pPr>
      <w:r>
        <w:t xml:space="preserve">a.   </w:t>
      </w:r>
      <w:r>
        <w:rPr>
          <w:i/>
        </w:rPr>
        <w:t>The standard defines the element &lt;table:database-source-query&gt;, contained within the parent element &lt;table:data-pilot-table&gt;</w:t>
      </w:r>
    </w:p>
    <w:p w:rsidR="006A00B2" w:rsidRDefault="0057566E">
      <w:pPr>
        <w:pStyle w:val="Definition-Field2"/>
      </w:pPr>
      <w:r>
        <w:t>This elemen</w:t>
      </w:r>
      <w:r>
        <w:t>t is supported in Excel 2010, Excel 2013, Excel 2016, and Excel 2019.</w:t>
      </w:r>
    </w:p>
    <w:p w:rsidR="006A00B2" w:rsidRDefault="0057566E">
      <w:pPr>
        <w:pStyle w:val="Definition-Field"/>
      </w:pPr>
      <w:r>
        <w:t xml:space="preserve">b.   </w:t>
      </w:r>
      <w:r>
        <w:rPr>
          <w:i/>
        </w:rPr>
        <w:t>The standard defines the element &lt;table:database-source-sql&gt;, contained within the parent element &lt;table:data-pilot-table&gt;</w:t>
      </w:r>
    </w:p>
    <w:p w:rsidR="006A00B2" w:rsidRDefault="0057566E">
      <w:pPr>
        <w:pStyle w:val="Definition-Field2"/>
      </w:pPr>
      <w:r>
        <w:lastRenderedPageBreak/>
        <w:t>This element is supported in Excel 2010, Excel 2013, Excel</w:t>
      </w:r>
      <w:r>
        <w:t xml:space="preserve"> 2016, and Excel 2019.</w:t>
      </w:r>
    </w:p>
    <w:p w:rsidR="006A00B2" w:rsidRDefault="0057566E">
      <w:pPr>
        <w:pStyle w:val="Definition-Field"/>
      </w:pPr>
      <w:r>
        <w:t xml:space="preserve">c.   </w:t>
      </w:r>
      <w:r>
        <w:rPr>
          <w:i/>
        </w:rPr>
        <w:t>The standard defines the element &lt;table:database-source-table&gt;, contained within the parent element &lt;table:data-pilot-table&gt;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d.   </w:t>
      </w:r>
      <w:r>
        <w:rPr>
          <w:i/>
        </w:rPr>
        <w:t>The standard defi</w:t>
      </w:r>
      <w:r>
        <w:rPr>
          <w:i/>
        </w:rPr>
        <w:t>nes the element &lt;table:data-pilot-table&gt;, contained within the parent element &lt;table:data-pilot-tables&gt;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e.   </w:t>
      </w:r>
      <w:r>
        <w:rPr>
          <w:i/>
        </w:rPr>
        <w:t xml:space="preserve">The standard defines the attribute table:application-data, </w:t>
      </w:r>
      <w:r>
        <w:rPr>
          <w:i/>
        </w:rPr>
        <w:t>contained within the element &lt;table:data-pilot-table&gt;, contained within the parent element &lt;table:data-pilot-tables&gt;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   </w:t>
      </w:r>
      <w:r>
        <w:rPr>
          <w:i/>
        </w:rPr>
        <w:t xml:space="preserve">The standard defines the attribute </w:t>
      </w:r>
      <w:r>
        <w:rPr>
          <w:i/>
        </w:rPr>
        <w:t>table:buttons, contained within the element &lt;table:data-pilot-table&gt;, contained within the parent element &lt;table:data-pilot-tables&gt;</w:t>
      </w:r>
    </w:p>
    <w:p w:rsidR="006A00B2" w:rsidRDefault="0057566E">
      <w:pPr>
        <w:pStyle w:val="Definition-Field2"/>
      </w:pPr>
      <w:r>
        <w:t>This attribute is supported in Excel 2010, Excel 2013, Excel 2016, and Excel 2019.</w:t>
      </w:r>
    </w:p>
    <w:p w:rsidR="006A00B2" w:rsidRDefault="0057566E">
      <w:pPr>
        <w:pStyle w:val="Definition-Field2"/>
      </w:pPr>
      <w:r>
        <w:t>The ODF specification does not specify Da</w:t>
      </w:r>
      <w:r>
        <w:t>taPilot layout details.</w:t>
      </w:r>
    </w:p>
    <w:p w:rsidR="006A00B2" w:rsidRDefault="0057566E">
      <w:pPr>
        <w:pStyle w:val="Definition-Field2"/>
      </w:pPr>
      <w:r>
        <w:t>On load, Excel uses button location information to help determine how to render the DataPilot, including page field locations, row and column headings, and data area.</w:t>
      </w:r>
    </w:p>
    <w:p w:rsidR="006A00B2" w:rsidRDefault="0057566E">
      <w:pPr>
        <w:pStyle w:val="Definition-Field2"/>
      </w:pPr>
      <w:r>
        <w:t>On save, Excel writes button locations, based on how the DataPilo</w:t>
      </w:r>
      <w:r>
        <w:t xml:space="preserve">t is positioned in Excel, so that other implementers can provide interactive buttons, if desired. </w:t>
      </w:r>
    </w:p>
    <w:p w:rsidR="006A00B2" w:rsidRDefault="0057566E">
      <w:pPr>
        <w:pStyle w:val="Definition-Field"/>
      </w:pPr>
      <w:r>
        <w:t xml:space="preserve">g.   </w:t>
      </w:r>
      <w:r>
        <w:rPr>
          <w:i/>
        </w:rPr>
        <w:t xml:space="preserve">The standard defines the attribute table:drill-down-on-double-click, contained within the element &lt;table:data-pilot-table&gt;, contained within the parent </w:t>
      </w:r>
      <w:r>
        <w:rPr>
          <w:i/>
        </w:rPr>
        <w:t>element &lt;table:data-pilot-tables&gt;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   </w:t>
      </w:r>
      <w:r>
        <w:rPr>
          <w:i/>
        </w:rPr>
        <w:t>The standard defines the attribute table:grand-total, contained within the element &lt;table:data-pilot-table&gt;, contained within the pare</w:t>
      </w:r>
      <w:r>
        <w:rPr>
          <w:i/>
        </w:rPr>
        <w:t>nt element &lt;table:data-pilot-tables&gt;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property "both", contained within the attribute table:grand-total, contained within the element &lt;table:dat</w:t>
      </w:r>
      <w:r>
        <w:rPr>
          <w:i/>
        </w:rPr>
        <w:t>a-pilot-table&gt;, contained within the parent element &lt;table:data-pilot-tables&gt;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j.   </w:t>
      </w:r>
      <w:r>
        <w:rPr>
          <w:i/>
        </w:rPr>
        <w:t>The standard defines the property "column", contained within the attribute table:grand-tota</w:t>
      </w:r>
      <w:r>
        <w:rPr>
          <w:i/>
        </w:rPr>
        <w:t>l, contained within the element &lt;table:data-pilot-table&gt;, contained within the parent element &lt;table:data-pilot-tables&gt;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k.   </w:t>
      </w:r>
      <w:r>
        <w:rPr>
          <w:i/>
        </w:rPr>
        <w:t>The standard defines the property "none", contain</w:t>
      </w:r>
      <w:r>
        <w:rPr>
          <w:i/>
        </w:rPr>
        <w:t>ed within the attribute table:grand-total, contained within the element &lt;table:data-pilot-table&gt;, contained within the parent element &lt;table:data-pilot-tables&gt;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l.   </w:t>
      </w:r>
      <w:r>
        <w:rPr>
          <w:i/>
        </w:rPr>
        <w:t>The stand</w:t>
      </w:r>
      <w:r>
        <w:rPr>
          <w:i/>
        </w:rPr>
        <w:t>ard defines the property "row", contained within the attribute table:grand-total, contained within the element &lt;table:data-pilot-table&gt;, contained within the parent element &lt;table:data-pilot-tables&gt;</w:t>
      </w:r>
    </w:p>
    <w:p w:rsidR="006A00B2" w:rsidRDefault="0057566E">
      <w:pPr>
        <w:pStyle w:val="Definition-Field2"/>
      </w:pPr>
      <w:r>
        <w:lastRenderedPageBreak/>
        <w:t>This property is supported in Excel 2010, Excel 2013, Exc</w:t>
      </w:r>
      <w:r>
        <w:t>el 2016, and Excel 2019.</w:t>
      </w:r>
    </w:p>
    <w:p w:rsidR="006A00B2" w:rsidRDefault="0057566E">
      <w:pPr>
        <w:pStyle w:val="Definition-Field"/>
      </w:pPr>
      <w:r>
        <w:t xml:space="preserve">m.   </w:t>
      </w:r>
      <w:r>
        <w:rPr>
          <w:i/>
        </w:rPr>
        <w:t>The standard defines the attribute table:identify-categories, contained within the element &lt;table:data-pilot-table&gt;, contained within the parent element &lt;table:data-pilot-tables&gt;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n.   </w:t>
      </w:r>
      <w:r>
        <w:rPr>
          <w:i/>
        </w:rPr>
        <w:t>The standard defines the attribute table:ignore-empty-rows, contained within the element &lt;table:data-pilot-table&gt;, contained within the parent element &lt;table:data-pilot-tables&gt;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o.   </w:t>
      </w:r>
      <w:r>
        <w:rPr>
          <w:i/>
        </w:rPr>
        <w:t>The standard defines the attribute table:name, contained within the element &lt;table:data-pilot-table&gt;, contained within the parent element &lt;table:data-pilot-tables&gt;</w:t>
      </w:r>
    </w:p>
    <w:p w:rsidR="006A00B2" w:rsidRDefault="0057566E">
      <w:pPr>
        <w:pStyle w:val="Definition-Field2"/>
      </w:pPr>
      <w:r>
        <w:t>This attribute is supported in Excel</w:t>
      </w:r>
      <w:r>
        <w:t xml:space="preserve"> 2010, Excel 2013, Excel 2016, and Excel 2019.</w:t>
      </w:r>
    </w:p>
    <w:p w:rsidR="006A00B2" w:rsidRDefault="0057566E">
      <w:pPr>
        <w:pStyle w:val="Definition-Field"/>
      </w:pPr>
      <w:r>
        <w:t xml:space="preserve">p.   </w:t>
      </w:r>
      <w:r>
        <w:rPr>
          <w:i/>
        </w:rPr>
        <w:t>The standard defines the attribute table:show-filter-button, contained within the element &lt;table:data-pilot-table&gt;, contained within the parent element &lt;table:data-pilot-tables&gt;</w:t>
      </w:r>
    </w:p>
    <w:p w:rsidR="006A00B2" w:rsidRDefault="0057566E">
      <w:pPr>
        <w:pStyle w:val="Definition-Field2"/>
      </w:pPr>
      <w:r>
        <w:t>This attribute is not supp</w:t>
      </w:r>
      <w:r>
        <w:t>orted in Excel 2010, Excel 2013, Excel 2016, or Excel 2019.</w:t>
      </w:r>
    </w:p>
    <w:p w:rsidR="006A00B2" w:rsidRDefault="0057566E">
      <w:pPr>
        <w:pStyle w:val="Definition-Field2"/>
      </w:pPr>
      <w:r>
        <w:t>On load, Excel uses the value of the attribute table:show-filter-button to help determine the layout of the DataPilot.</w:t>
      </w:r>
    </w:p>
    <w:p w:rsidR="006A00B2" w:rsidRDefault="0057566E">
      <w:pPr>
        <w:pStyle w:val="Definition-Field2"/>
      </w:pPr>
      <w:r>
        <w:t>Excel does not support toggling the DataPilot buttons "on" and "off".</w:t>
      </w:r>
    </w:p>
    <w:p w:rsidR="006A00B2" w:rsidRDefault="0057566E">
      <w:pPr>
        <w:pStyle w:val="Definition-Field2"/>
      </w:pPr>
      <w:r>
        <w:t xml:space="preserve">On save, Excel always writes the attribute table:show-filter-button as "false". </w:t>
      </w:r>
    </w:p>
    <w:p w:rsidR="006A00B2" w:rsidRDefault="0057566E">
      <w:pPr>
        <w:pStyle w:val="Definition-Field"/>
      </w:pPr>
      <w:r>
        <w:t xml:space="preserve">q.   </w:t>
      </w:r>
      <w:r>
        <w:rPr>
          <w:i/>
        </w:rPr>
        <w:t>The standard defines the attribute table:target-range-address, contained within the element &lt;table:data-pilot-table&gt;, contained within the parent element &lt;table:data-pilo</w:t>
      </w:r>
      <w:r>
        <w:rPr>
          <w:i/>
        </w:rPr>
        <w:t>t-tables&gt;</w:t>
      </w:r>
    </w:p>
    <w:p w:rsidR="006A00B2" w:rsidRDefault="0057566E">
      <w:pPr>
        <w:pStyle w:val="Definition-Field2"/>
      </w:pPr>
      <w:r>
        <w:t>This attribute is supported in Excel 2010, Excel 2013, Excel 2016, and Excel 2019.</w:t>
      </w:r>
    </w:p>
    <w:p w:rsidR="006A00B2" w:rsidRDefault="0057566E">
      <w:pPr>
        <w:pStyle w:val="Heading3"/>
      </w:pPr>
      <w:bookmarkStart w:id="519" w:name="section_59fbe0ee14994c3ca8cf66acd820162e"/>
      <w:bookmarkStart w:id="520" w:name="_Toc79580309"/>
      <w:r>
        <w:t>Section 8.8.2, Source Cell Range</w:t>
      </w:r>
      <w:bookmarkEnd w:id="519"/>
      <w:bookmarkEnd w:id="520"/>
      <w:r>
        <w:fldChar w:fldCharType="begin"/>
      </w:r>
      <w:r>
        <w:instrText xml:space="preserve"> XE "Source Cell Range" </w:instrText>
      </w:r>
      <w:r>
        <w:fldChar w:fldCharType="end"/>
      </w:r>
    </w:p>
    <w:p w:rsidR="006A00B2" w:rsidRDefault="0057566E">
      <w:pPr>
        <w:pStyle w:val="Definition-Field"/>
      </w:pPr>
      <w:r>
        <w:t xml:space="preserve">a.   </w:t>
      </w:r>
      <w:r>
        <w:rPr>
          <w:i/>
        </w:rPr>
        <w:t>The standard defines the element &lt;table:source-cell-range&gt;, contained within the parent element &lt;ta</w:t>
      </w:r>
      <w:r>
        <w:rPr>
          <w:i/>
        </w:rPr>
        <w:t>ble:data-pilot-table&gt;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table:cell-range-address, contained within the element &lt;table:source-cell-range&gt;, contained within the parent ele</w:t>
      </w:r>
      <w:r>
        <w:rPr>
          <w:i/>
        </w:rPr>
        <w:t>ment &lt;table:data-pilot-table&gt;</w:t>
      </w:r>
    </w:p>
    <w:p w:rsidR="006A00B2" w:rsidRDefault="0057566E">
      <w:pPr>
        <w:pStyle w:val="Definition-Field2"/>
      </w:pPr>
      <w:r>
        <w:t>This attribute is supported in Excel 2010, Excel 2013, Excel 2016, and Excel 2019.</w:t>
      </w:r>
    </w:p>
    <w:p w:rsidR="006A00B2" w:rsidRDefault="0057566E">
      <w:pPr>
        <w:pStyle w:val="Heading3"/>
      </w:pPr>
      <w:bookmarkStart w:id="521" w:name="section_7d0bc4d1000b46e193387bf8c523199c"/>
      <w:bookmarkStart w:id="522" w:name="_Toc79580310"/>
      <w:r>
        <w:t>Section 8.8.3, Source Service</w:t>
      </w:r>
      <w:bookmarkEnd w:id="521"/>
      <w:bookmarkEnd w:id="522"/>
      <w:r>
        <w:fldChar w:fldCharType="begin"/>
      </w:r>
      <w:r>
        <w:instrText xml:space="preserve"> XE "Source Service" </w:instrText>
      </w:r>
      <w:r>
        <w:fldChar w:fldCharType="end"/>
      </w:r>
    </w:p>
    <w:p w:rsidR="006A00B2" w:rsidRDefault="0057566E">
      <w:pPr>
        <w:pStyle w:val="Definition-Field"/>
      </w:pPr>
      <w:r>
        <w:t xml:space="preserve">a.   </w:t>
      </w:r>
      <w:r>
        <w:rPr>
          <w:i/>
        </w:rPr>
        <w:t xml:space="preserve">The standard defines the element &lt;table:source-service&gt;, contained within the parent </w:t>
      </w:r>
      <w:r>
        <w:rPr>
          <w:i/>
        </w:rPr>
        <w:t>element &lt;table:data-pilot-table&gt;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b.   </w:t>
      </w:r>
      <w:r>
        <w:rPr>
          <w:i/>
        </w:rPr>
        <w:t>The standard defines the attribute table:name, contained within the element &lt;table:source-service&gt;, contained within the parent elemen</w:t>
      </w:r>
      <w:r>
        <w:rPr>
          <w:i/>
        </w:rPr>
        <w:t>t &lt;table:data-pilot-table&gt;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 xml:space="preserve">The standard defines the attribute table:object-name, contained within the element &lt;table:source-service&gt;, contained within the parent </w:t>
      </w:r>
      <w:r>
        <w:rPr>
          <w:i/>
        </w:rPr>
        <w:t>element &lt;table:data-pilot-table&gt;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d.   </w:t>
      </w:r>
      <w:r>
        <w:rPr>
          <w:i/>
        </w:rPr>
        <w:t xml:space="preserve">The standard defines the attribute table:password, contained within the element &lt;table:source-service&gt;, contained within the parent </w:t>
      </w:r>
      <w:r>
        <w:rPr>
          <w:i/>
        </w:rPr>
        <w:t>element &lt;table:data-pilot-table&gt;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table:source-name, contained within the element &lt;table:source-service&gt;, contained within the pare</w:t>
      </w:r>
      <w:r>
        <w:rPr>
          <w:i/>
        </w:rPr>
        <w:t>nt element &lt;table:data-pilot-table&gt;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   </w:t>
      </w:r>
      <w:r>
        <w:rPr>
          <w:i/>
        </w:rPr>
        <w:t>The standard defines the attribute table:user-name, contained within the element &lt;table:source-service&gt;, contained within the par</w:t>
      </w:r>
      <w:r>
        <w:rPr>
          <w:i/>
        </w:rPr>
        <w:t>ent element &lt;table:data-pilot-table&gt;</w:t>
      </w:r>
    </w:p>
    <w:p w:rsidR="006A00B2" w:rsidRDefault="0057566E">
      <w:pPr>
        <w:pStyle w:val="Definition-Field2"/>
      </w:pPr>
      <w:r>
        <w:t>This attribute is not supported in Excel 2010, Excel 2013, Excel 2016, or Excel 2019.</w:t>
      </w:r>
    </w:p>
    <w:p w:rsidR="006A00B2" w:rsidRDefault="0057566E">
      <w:pPr>
        <w:pStyle w:val="Heading3"/>
      </w:pPr>
      <w:bookmarkStart w:id="523" w:name="section_980599836def4c1eaad1e2afda37b0f2"/>
      <w:bookmarkStart w:id="524" w:name="_Toc79580311"/>
      <w:r>
        <w:t>Section 8.8.4, Data Pilot Field</w:t>
      </w:r>
      <w:bookmarkEnd w:id="523"/>
      <w:bookmarkEnd w:id="524"/>
      <w:r>
        <w:fldChar w:fldCharType="begin"/>
      </w:r>
      <w:r>
        <w:instrText xml:space="preserve"> XE "Data Pilot Field" </w:instrText>
      </w:r>
      <w:r>
        <w:fldChar w:fldCharType="end"/>
      </w:r>
    </w:p>
    <w:p w:rsidR="006A00B2" w:rsidRDefault="0057566E">
      <w:pPr>
        <w:pStyle w:val="Definition-Field"/>
      </w:pPr>
      <w:r>
        <w:t xml:space="preserve">a.   </w:t>
      </w:r>
      <w:r>
        <w:rPr>
          <w:i/>
        </w:rPr>
        <w:t>The standard defines the element &lt;table:data-pilot-field&gt;, contained wi</w:t>
      </w:r>
      <w:r>
        <w:rPr>
          <w:i/>
        </w:rPr>
        <w:t>thin the parent element &lt;table:data-pilot-table&gt;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table:function, contained within the element &lt;table:data-pilot-field&gt;, contained withi</w:t>
      </w:r>
      <w:r>
        <w:rPr>
          <w:i/>
        </w:rPr>
        <w:t>n the parent element &lt;table:data-pilot-table&gt;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property "&lt;any string&gt;", contained within the attribute table:function, contained within the elem</w:t>
      </w:r>
      <w:r>
        <w:rPr>
          <w:i/>
        </w:rPr>
        <w:t>ent &lt;table:data-pilot-field&gt;, contained within the parent element &lt;table:data-pilot-table&gt;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string values that don't match the explicitly listed enumerated values are converted to "auto". </w:t>
      </w:r>
    </w:p>
    <w:p w:rsidR="006A00B2" w:rsidRDefault="0057566E">
      <w:pPr>
        <w:pStyle w:val="Definition-Field"/>
      </w:pPr>
      <w:r>
        <w:t xml:space="preserve">d.   </w:t>
      </w:r>
      <w:r>
        <w:rPr>
          <w:i/>
        </w:rPr>
        <w:t>The standard defines the property "auto", contained within the attribute table:function, contained within the element &lt;table:data-pilot-field&gt;, c</w:t>
      </w:r>
      <w:r>
        <w:rPr>
          <w:i/>
        </w:rPr>
        <w:t>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e.   </w:t>
      </w:r>
      <w:r>
        <w:rPr>
          <w:i/>
        </w:rPr>
        <w:t xml:space="preserve">The standard defines the property "average", contained within the attribute table:function, contained within </w:t>
      </w:r>
      <w:r>
        <w:rPr>
          <w:i/>
        </w:rPr>
        <w:t>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property "count", contained within the attrib</w:t>
      </w:r>
      <w:r>
        <w:rPr>
          <w:i/>
        </w:rPr>
        <w:t>ute table:function, contained within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g.   </w:t>
      </w:r>
      <w:r>
        <w:rPr>
          <w:i/>
        </w:rPr>
        <w:t>The standard defines the property</w:t>
      </w:r>
      <w:r>
        <w:rPr>
          <w:i/>
        </w:rPr>
        <w:t xml:space="preserve"> "countnums", contained within the attribute table:function, contained within the element &lt;table:data-pilot-field&gt;, contained within the parent element &lt;table:data-pilot-table&gt;</w:t>
      </w:r>
    </w:p>
    <w:p w:rsidR="006A00B2" w:rsidRDefault="0057566E">
      <w:pPr>
        <w:pStyle w:val="Definition-Field2"/>
      </w:pPr>
      <w:r>
        <w:t>This property is supported in Excel 2010, Excel 2013, Excel 2016, and Excel 201</w:t>
      </w:r>
      <w:r>
        <w:t>9.</w:t>
      </w:r>
    </w:p>
    <w:p w:rsidR="006A00B2" w:rsidRDefault="0057566E">
      <w:pPr>
        <w:pStyle w:val="Definition-Field"/>
      </w:pPr>
      <w:r>
        <w:lastRenderedPageBreak/>
        <w:t xml:space="preserve">h.   </w:t>
      </w:r>
      <w:r>
        <w:rPr>
          <w:i/>
        </w:rPr>
        <w:t>The standard defines the property "max", contained within the attribute table:function, contained within the element &lt;table:data-pilot-field&gt;, contained within the parent element &lt;table:data-pilot-table&gt;</w:t>
      </w:r>
    </w:p>
    <w:p w:rsidR="006A00B2" w:rsidRDefault="0057566E">
      <w:pPr>
        <w:pStyle w:val="Definition-Field2"/>
      </w:pPr>
      <w:r>
        <w:t>This property is supported in Excel 2010, Ex</w:t>
      </w:r>
      <w:r>
        <w:t>cel 2013, Excel 2016, and Excel 2019.</w:t>
      </w:r>
    </w:p>
    <w:p w:rsidR="006A00B2" w:rsidRDefault="0057566E">
      <w:pPr>
        <w:pStyle w:val="Definition-Field"/>
      </w:pPr>
      <w:r>
        <w:t xml:space="preserve">i.   </w:t>
      </w:r>
      <w:r>
        <w:rPr>
          <w:i/>
        </w:rPr>
        <w:t>The standard defines the property "min", contained within the attribute table:function, contained within the element &lt;table:data-pilot-field&gt;, contained within the parent element &lt;table:data-pilot-table&gt;</w:t>
      </w:r>
    </w:p>
    <w:p w:rsidR="006A00B2" w:rsidRDefault="0057566E">
      <w:pPr>
        <w:pStyle w:val="Definition-Field2"/>
      </w:pPr>
      <w:r>
        <w:t>This prop</w:t>
      </w:r>
      <w:r>
        <w:t>erty is supported in Excel 2010, Excel 2013, Excel 2016, and Excel 2019.</w:t>
      </w:r>
    </w:p>
    <w:p w:rsidR="006A00B2" w:rsidRDefault="0057566E">
      <w:pPr>
        <w:pStyle w:val="Definition-Field"/>
      </w:pPr>
      <w:r>
        <w:t xml:space="preserve">j.   </w:t>
      </w:r>
      <w:r>
        <w:rPr>
          <w:i/>
        </w:rPr>
        <w:t>The standard defines the property "product", contained within the attribute table:function, contained within the element &lt;table:data-pilot-field&gt;, contained within the parent ele</w:t>
      </w:r>
      <w:r>
        <w:rPr>
          <w:i/>
        </w:rPr>
        <w:t>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k.   </w:t>
      </w:r>
      <w:r>
        <w:rPr>
          <w:i/>
        </w:rPr>
        <w:t>The standard defines the property "stdev", contained within the attribute table:function, contained within the element &lt;table:data-pilot-fi</w:t>
      </w:r>
      <w:r>
        <w:rPr>
          <w:i/>
        </w:rPr>
        <w:t>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l.   </w:t>
      </w:r>
      <w:r>
        <w:rPr>
          <w:i/>
        </w:rPr>
        <w:t>The standard defines the property "stdevp", contained within the attribute table:function, contained w</w:t>
      </w:r>
      <w:r>
        <w:rPr>
          <w:i/>
        </w:rPr>
        <w:t>ithin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m.   </w:t>
      </w:r>
      <w:r>
        <w:rPr>
          <w:i/>
        </w:rPr>
        <w:t>The standard defines the property "sum", contained within the at</w:t>
      </w:r>
      <w:r>
        <w:rPr>
          <w:i/>
        </w:rPr>
        <w:t>tribute table:function, contained within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n.   </w:t>
      </w:r>
      <w:r>
        <w:rPr>
          <w:i/>
        </w:rPr>
        <w:t>The standard defines the prop</w:t>
      </w:r>
      <w:r>
        <w:rPr>
          <w:i/>
        </w:rPr>
        <w:t>erty "var", contained within the attribute table:function, contained within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o.   </w:t>
      </w:r>
      <w:r>
        <w:rPr>
          <w:i/>
        </w:rPr>
        <w:t>The standard defines the property "varp", contained within the attribute table:function, contained within the element &lt;table:data-pilot-field&gt;, contained within the parent element &lt;table:data-pilot-table&gt;</w:t>
      </w:r>
    </w:p>
    <w:p w:rsidR="006A00B2" w:rsidRDefault="0057566E">
      <w:pPr>
        <w:pStyle w:val="Definition-Field2"/>
      </w:pPr>
      <w:r>
        <w:t xml:space="preserve">This property is supported in Excel 2010, </w:t>
      </w:r>
      <w:r>
        <w:t>Excel 2013, Excel 2016, and Excel 2019.</w:t>
      </w:r>
    </w:p>
    <w:p w:rsidR="006A00B2" w:rsidRDefault="0057566E">
      <w:pPr>
        <w:pStyle w:val="Definition-Field"/>
      </w:pPr>
      <w:r>
        <w:t xml:space="preserve">p.   </w:t>
      </w:r>
      <w:r>
        <w:rPr>
          <w:i/>
        </w:rPr>
        <w:t>The standard defines the attribute table:is-data-layout-field, contained within the element &lt;table:data-pilot-field&gt;, contained within the parent element &lt;table:data-pilot-table&gt;</w:t>
      </w:r>
    </w:p>
    <w:p w:rsidR="006A00B2" w:rsidRDefault="0057566E">
      <w:pPr>
        <w:pStyle w:val="Definition-Field2"/>
      </w:pPr>
      <w:r>
        <w:t>This attribute is supported in E</w:t>
      </w:r>
      <w:r>
        <w:t>xcel 2010, Excel 2013, Excel 2016, and Excel 2019.</w:t>
      </w:r>
    </w:p>
    <w:p w:rsidR="006A00B2" w:rsidRDefault="0057566E">
      <w:pPr>
        <w:pStyle w:val="Definition-Field"/>
      </w:pPr>
      <w:r>
        <w:t xml:space="preserve">q.   </w:t>
      </w:r>
      <w:r>
        <w:rPr>
          <w:i/>
        </w:rPr>
        <w:t>The standard defines the attribute table:orientation, contained within the element &lt;table:data-pilot-field&gt;, contained within the parent element &lt;table:data-pilot-table&gt;</w:t>
      </w:r>
    </w:p>
    <w:p w:rsidR="006A00B2" w:rsidRDefault="0057566E">
      <w:pPr>
        <w:pStyle w:val="Definition-Field2"/>
      </w:pPr>
      <w:r>
        <w:t>This attribute is supported in</w:t>
      </w:r>
      <w:r>
        <w:t xml:space="preserve"> Excel 2010, Excel 2013, Excel 2016, and Excel 2019.</w:t>
      </w:r>
    </w:p>
    <w:p w:rsidR="006A00B2" w:rsidRDefault="0057566E">
      <w:pPr>
        <w:pStyle w:val="Definition-Field"/>
      </w:pPr>
      <w:r>
        <w:t xml:space="preserve">r.   </w:t>
      </w:r>
      <w:r>
        <w:rPr>
          <w:i/>
        </w:rPr>
        <w:t>The standard defines the property "column", contained within the attribute table:orientation, contained within the element &lt;table:data-pilot-field&gt;, contained within the parent element &lt;</w:t>
      </w:r>
      <w:r>
        <w:rPr>
          <w:i/>
        </w:rPr>
        <w:t>table:data-pilot-table&gt;</w:t>
      </w:r>
    </w:p>
    <w:p w:rsidR="006A00B2" w:rsidRDefault="0057566E">
      <w:pPr>
        <w:pStyle w:val="Definition-Field2"/>
      </w:pPr>
      <w:r>
        <w:lastRenderedPageBreak/>
        <w:t>This property is supported in Excel 2010, Excel 2013, Excel 2016, and Excel 2019.</w:t>
      </w:r>
    </w:p>
    <w:p w:rsidR="006A00B2" w:rsidRDefault="0057566E">
      <w:pPr>
        <w:pStyle w:val="Definition-Field"/>
      </w:pPr>
      <w:r>
        <w:t xml:space="preserve">s.   </w:t>
      </w:r>
      <w:r>
        <w:rPr>
          <w:i/>
        </w:rPr>
        <w:t>The standard defines the property "data", contained within the attribute table:orientation, contained within the element &lt;table:data-pilot-field&gt;</w:t>
      </w:r>
      <w:r>
        <w:rPr>
          <w:i/>
        </w:rPr>
        <w: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t.   </w:t>
      </w:r>
      <w:r>
        <w:rPr>
          <w:i/>
        </w:rPr>
        <w:t>The standard defines the property "hidden", contained within the attribute table:orientation, contained wi</w:t>
      </w:r>
      <w:r>
        <w:rPr>
          <w:i/>
        </w:rPr>
        <w:t>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2"/>
      </w:pPr>
      <w:r>
        <w:t>On save, for a range-based data source, Excel does not write fields th</w:t>
      </w:r>
      <w:r>
        <w:t xml:space="preserve">at are not displayed on the "DataPilot". For external data sources, Excel writes out all fields, and marks those not in the "DataPilot" view as hidden. </w:t>
      </w:r>
    </w:p>
    <w:p w:rsidR="006A00B2" w:rsidRDefault="0057566E">
      <w:pPr>
        <w:pStyle w:val="Definition-Field"/>
      </w:pPr>
      <w:r>
        <w:t xml:space="preserve">u.   </w:t>
      </w:r>
      <w:r>
        <w:rPr>
          <w:i/>
        </w:rPr>
        <w:t>The standard defines the property "page", contained within the attribute table:orientation, contai</w:t>
      </w:r>
      <w:r>
        <w:rPr>
          <w:i/>
        </w:rPr>
        <w:t>ned within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v.   </w:t>
      </w:r>
      <w:r>
        <w:rPr>
          <w:i/>
        </w:rPr>
        <w:t>The standard defines the property "row", contained within t</w:t>
      </w:r>
      <w:r>
        <w:rPr>
          <w:i/>
        </w:rPr>
        <w:t>he attribute table:orientation, contained within the element &lt;table:data-pilot-field&gt;, contained within the parent element &lt;table:data-pilot-table&gt;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w.   </w:t>
      </w:r>
      <w:r>
        <w:rPr>
          <w:i/>
        </w:rPr>
        <w:t xml:space="preserve">The standard defines </w:t>
      </w:r>
      <w:r>
        <w:rPr>
          <w:i/>
        </w:rPr>
        <w:t>the attribute table:selected-page, contained within the element &lt;table:data-pilot-field&gt;, contained within the parent element &lt;table:data-pilot-table&gt;</w:t>
      </w:r>
    </w:p>
    <w:p w:rsidR="006A00B2" w:rsidRDefault="0057566E">
      <w:pPr>
        <w:pStyle w:val="Definition-Field2"/>
      </w:pPr>
      <w:r>
        <w:t>This attribute is supported in Excel 2010, Excel 2013, Excel 2016, and Excel 2019.</w:t>
      </w:r>
    </w:p>
    <w:p w:rsidR="006A00B2" w:rsidRDefault="0057566E">
      <w:pPr>
        <w:pStyle w:val="Definition-Field2"/>
      </w:pPr>
      <w:r>
        <w:t>On save, if Excel writ</w:t>
      </w:r>
      <w:r>
        <w:t>es an empty value for this attribute, it means that 'blank' is chosen for the filter value. This corresponds to an empty string in the data source. If Excel doesn't write this attribute at all, it means the user has not selected a value for the manual filt</w:t>
      </w:r>
      <w:r>
        <w:t xml:space="preserve">er. </w:t>
      </w:r>
    </w:p>
    <w:p w:rsidR="006A00B2" w:rsidRDefault="0057566E">
      <w:pPr>
        <w:pStyle w:val="Definition-Field"/>
      </w:pPr>
      <w:r>
        <w:t xml:space="preserve">x.   </w:t>
      </w:r>
      <w:r>
        <w:rPr>
          <w:i/>
        </w:rPr>
        <w:t>The standard defines the attribute table:source-field-name, contained within the element &lt;table:data-pilot-field&gt;, contained within the parent element &lt;table:data-pilot-table&gt;</w:t>
      </w:r>
    </w:p>
    <w:p w:rsidR="006A00B2" w:rsidRDefault="0057566E">
      <w:pPr>
        <w:pStyle w:val="Definition-Field2"/>
      </w:pPr>
      <w:r>
        <w:t>This attribute is supported in Excel 2010, Excel 2013, Excel 2016, and</w:t>
      </w:r>
      <w:r>
        <w:t xml:space="preserve"> Excel 2019.</w:t>
      </w:r>
    </w:p>
    <w:p w:rsidR="006A00B2" w:rsidRDefault="0057566E">
      <w:pPr>
        <w:pStyle w:val="Definition-Field"/>
      </w:pPr>
      <w:r>
        <w:t xml:space="preserve">y.   </w:t>
      </w:r>
      <w:r>
        <w:rPr>
          <w:i/>
        </w:rPr>
        <w:t>The standard defines the attribute table:used-hierarchy, contained within the element &lt;table:data-pilot-field&gt;, contained within the parent element &lt;table:data-pilot-table&gt;</w:t>
      </w:r>
    </w:p>
    <w:p w:rsidR="006A00B2" w:rsidRDefault="0057566E">
      <w:pPr>
        <w:pStyle w:val="Definition-Field2"/>
      </w:pPr>
      <w:r>
        <w:t xml:space="preserve">This attribute is not supported in Excel 2010, Excel 2013, Excel </w:t>
      </w:r>
      <w:r>
        <w:t>2016, or Excel 2019.</w:t>
      </w:r>
    </w:p>
    <w:p w:rsidR="006A00B2" w:rsidRDefault="0057566E">
      <w:pPr>
        <w:pStyle w:val="Heading3"/>
      </w:pPr>
      <w:bookmarkStart w:id="525" w:name="section_d8073b0b54184ee28d2c709458ce54a1"/>
      <w:bookmarkStart w:id="526" w:name="_Toc79580312"/>
      <w:r>
        <w:t>Section 8.8.5, Data Pilot Level</w:t>
      </w:r>
      <w:bookmarkEnd w:id="525"/>
      <w:bookmarkEnd w:id="526"/>
      <w:r>
        <w:fldChar w:fldCharType="begin"/>
      </w:r>
      <w:r>
        <w:instrText xml:space="preserve"> XE "Data Pilot Level" </w:instrText>
      </w:r>
      <w:r>
        <w:fldChar w:fldCharType="end"/>
      </w:r>
    </w:p>
    <w:p w:rsidR="006A00B2" w:rsidRDefault="0057566E">
      <w:pPr>
        <w:pStyle w:val="Definition-Field"/>
      </w:pPr>
      <w:r>
        <w:t xml:space="preserve">a.   </w:t>
      </w:r>
      <w:r>
        <w:rPr>
          <w:i/>
        </w:rPr>
        <w:t>The standard defines the element &lt;table:data-pilot-level&gt;, contained within the parent element &lt;table:data-pilot-field&gt;</w:t>
      </w:r>
    </w:p>
    <w:p w:rsidR="006A00B2" w:rsidRDefault="0057566E">
      <w:pPr>
        <w:pStyle w:val="Definition-Field2"/>
      </w:pPr>
      <w:r>
        <w:t xml:space="preserve">This element is supported in Excel 2010, Excel 2013, </w:t>
      </w:r>
      <w:r>
        <w:t>Excel 2016, and Excel 2019.</w:t>
      </w:r>
    </w:p>
    <w:p w:rsidR="006A00B2" w:rsidRDefault="0057566E">
      <w:pPr>
        <w:pStyle w:val="Definition-Field"/>
      </w:pPr>
      <w:r>
        <w:t xml:space="preserve">b.   </w:t>
      </w:r>
      <w:r>
        <w:rPr>
          <w:i/>
        </w:rPr>
        <w:t>The standard defines the attribute table:show-empty, contained within the element &lt;table:data-pilot-level&gt;, contained within the parent element &lt;table:data-pilot-field&gt;</w:t>
      </w:r>
    </w:p>
    <w:p w:rsidR="006A00B2" w:rsidRDefault="0057566E">
      <w:pPr>
        <w:pStyle w:val="Definition-Field2"/>
      </w:pPr>
      <w:r>
        <w:t>This attribute is supported in Excel 2010, Excel 2013,</w:t>
      </w:r>
      <w:r>
        <w:t xml:space="preserve"> Excel 2016, and Excel 2019.</w:t>
      </w:r>
    </w:p>
    <w:p w:rsidR="006A00B2" w:rsidRDefault="0057566E">
      <w:pPr>
        <w:pStyle w:val="Heading3"/>
      </w:pPr>
      <w:bookmarkStart w:id="527" w:name="section_5155f3ae9b4b4ff3820ee9ff768810b1"/>
      <w:bookmarkStart w:id="528" w:name="_Toc79580313"/>
      <w:r>
        <w:lastRenderedPageBreak/>
        <w:t>Section 8.8.6, Data Pilot Subtotals</w:t>
      </w:r>
      <w:bookmarkEnd w:id="527"/>
      <w:bookmarkEnd w:id="528"/>
      <w:r>
        <w:fldChar w:fldCharType="begin"/>
      </w:r>
      <w:r>
        <w:instrText xml:space="preserve"> XE "Data Pilot Subtotals" </w:instrText>
      </w:r>
      <w:r>
        <w:fldChar w:fldCharType="end"/>
      </w:r>
    </w:p>
    <w:p w:rsidR="006A00B2" w:rsidRDefault="0057566E">
      <w:pPr>
        <w:pStyle w:val="Definition-Field"/>
      </w:pPr>
      <w:r>
        <w:t xml:space="preserve">a.   </w:t>
      </w:r>
      <w:r>
        <w:rPr>
          <w:i/>
        </w:rPr>
        <w:t>The standard defines the element &lt;table:data-pilot-subtotals&gt;, contained within the parent element &lt;table:data-pilot-level&gt;</w:t>
      </w:r>
    </w:p>
    <w:p w:rsidR="006A00B2" w:rsidRDefault="0057566E">
      <w:pPr>
        <w:pStyle w:val="Definition-Field2"/>
      </w:pPr>
      <w:r>
        <w:t>This element is supported in Exce</w:t>
      </w:r>
      <w:r>
        <w:t>l 2010, Excel 2013, Excel 2016, and Excel 2019.</w:t>
      </w:r>
    </w:p>
    <w:p w:rsidR="006A00B2" w:rsidRDefault="0057566E">
      <w:pPr>
        <w:pStyle w:val="Heading3"/>
      </w:pPr>
      <w:bookmarkStart w:id="529" w:name="section_1f109f8740f0468eacee89c0fdd11199"/>
      <w:bookmarkStart w:id="530" w:name="_Toc79580314"/>
      <w:r>
        <w:t>Section 8.8.7, Data Pilot Subtotal</w:t>
      </w:r>
      <w:bookmarkEnd w:id="529"/>
      <w:bookmarkEnd w:id="530"/>
      <w:r>
        <w:fldChar w:fldCharType="begin"/>
      </w:r>
      <w:r>
        <w:instrText xml:space="preserve"> XE "Data Pilot Subtotal" </w:instrText>
      </w:r>
      <w:r>
        <w:fldChar w:fldCharType="end"/>
      </w:r>
    </w:p>
    <w:p w:rsidR="006A00B2" w:rsidRDefault="0057566E">
      <w:pPr>
        <w:pStyle w:val="Definition-Field"/>
      </w:pPr>
      <w:r>
        <w:t xml:space="preserve">a.   </w:t>
      </w:r>
      <w:r>
        <w:rPr>
          <w:i/>
        </w:rPr>
        <w:t>The standard defines the element &lt;table:data-pilot-subtotal&gt;, contained within the parent element &lt;table:data-pilot-subtotals&gt;</w:t>
      </w:r>
    </w:p>
    <w:p w:rsidR="006A00B2" w:rsidRDefault="0057566E">
      <w:pPr>
        <w:pStyle w:val="Definition-Field2"/>
      </w:pPr>
      <w:r>
        <w:t xml:space="preserve">This element </w:t>
      </w:r>
      <w:r>
        <w:t>is supported in Excel 2010, Excel 2013, Excel 2016, and Excel 2019.</w:t>
      </w:r>
    </w:p>
    <w:p w:rsidR="006A00B2" w:rsidRDefault="0057566E">
      <w:pPr>
        <w:pStyle w:val="Definition-Field"/>
      </w:pPr>
      <w:r>
        <w:t xml:space="preserve">b.   </w:t>
      </w:r>
      <w:r>
        <w:rPr>
          <w:i/>
        </w:rPr>
        <w:t>The standard defines the attribute table:function, contained within the element &lt;table:data-pilot-subtotal&gt;, contained within the parent element &lt;table:data-pilot-subtotals&gt;</w:t>
      </w:r>
    </w:p>
    <w:p w:rsidR="006A00B2" w:rsidRDefault="0057566E">
      <w:pPr>
        <w:pStyle w:val="Definition-Field2"/>
      </w:pPr>
      <w:r>
        <w:t xml:space="preserve">This </w:t>
      </w:r>
      <w:r>
        <w:t>attribute is supported in Excel 2010, Excel 2013, Excel 2016, and Excel 2019.</w:t>
      </w:r>
    </w:p>
    <w:p w:rsidR="006A00B2" w:rsidRDefault="0057566E">
      <w:pPr>
        <w:pStyle w:val="Definition-Field"/>
      </w:pPr>
      <w:r>
        <w:t xml:space="preserve">c.   </w:t>
      </w:r>
      <w:r>
        <w:rPr>
          <w:i/>
        </w:rPr>
        <w:t>The standard defines the property "&lt;any string&gt;", contained within the attribute table:function, contained within the element &lt;table:data-pilot-subtotal&gt;, contained within t</w:t>
      </w:r>
      <w:r>
        <w:rPr>
          <w:i/>
        </w:rPr>
        <w:t>he parent element &lt;table:data-pilot-subtotals&gt;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string values that don't match the explicitly listed enumerated values are converted to "auto". </w:t>
      </w:r>
    </w:p>
    <w:p w:rsidR="006A00B2" w:rsidRDefault="0057566E">
      <w:pPr>
        <w:pStyle w:val="Definition-Field"/>
      </w:pPr>
      <w:r>
        <w:t xml:space="preserve">d.   </w:t>
      </w:r>
      <w:r>
        <w:rPr>
          <w:i/>
        </w:rPr>
        <w:t xml:space="preserve">The standard </w:t>
      </w:r>
      <w:r>
        <w:rPr>
          <w:i/>
        </w:rPr>
        <w:t>defines the property "auto", contained within the attribute table:function, contained within the element &lt;table:data-pilot-subtotal&gt;, contained within the parent element &lt;table:data-pilot-subtotals&gt;</w:t>
      </w:r>
    </w:p>
    <w:p w:rsidR="006A00B2" w:rsidRDefault="0057566E">
      <w:pPr>
        <w:pStyle w:val="Definition-Field2"/>
      </w:pPr>
      <w:r>
        <w:t>This property is supported in Excel 2010, Excel 2013, Exc</w:t>
      </w:r>
      <w:r>
        <w:t>el 2016, and Excel 2019.</w:t>
      </w:r>
    </w:p>
    <w:p w:rsidR="006A00B2" w:rsidRDefault="0057566E">
      <w:pPr>
        <w:pStyle w:val="Definition-Field"/>
      </w:pPr>
      <w:r>
        <w:t xml:space="preserve">e.   </w:t>
      </w:r>
      <w:r>
        <w:rPr>
          <w:i/>
        </w:rPr>
        <w:t>The standard defines the property "average", contained within the attribute table:function, contained within the element &lt;table:data-pilot-subtotal&gt;, contained within the parent element &lt;table:data-pilot-subtotals&gt;</w:t>
      </w:r>
    </w:p>
    <w:p w:rsidR="006A00B2" w:rsidRDefault="0057566E">
      <w:pPr>
        <w:pStyle w:val="Definition-Field2"/>
      </w:pPr>
      <w:r>
        <w:t>This proper</w:t>
      </w:r>
      <w:r>
        <w:t>ty is supported in Excel 2010, Excel 2013, Excel 2016, and Excel 2019.</w:t>
      </w:r>
    </w:p>
    <w:p w:rsidR="006A00B2" w:rsidRDefault="0057566E">
      <w:pPr>
        <w:pStyle w:val="Definition-Field"/>
      </w:pPr>
      <w:r>
        <w:t xml:space="preserve">f.   </w:t>
      </w:r>
      <w:r>
        <w:rPr>
          <w:i/>
        </w:rPr>
        <w:t>The standard defines the property "count", contained within the attribute table:function, contained within the element &lt;table:data-pilot-subtotal&gt;, contained within the parent elem</w:t>
      </w:r>
      <w:r>
        <w:rPr>
          <w:i/>
        </w:rPr>
        <w:t>ent &lt;table:data-pilot-subtotals&gt;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g.   </w:t>
      </w:r>
      <w:r>
        <w:rPr>
          <w:i/>
        </w:rPr>
        <w:t>The standard defines the property "countnums", contained within the attribute table:function, contained within the element &lt;table:data-p</w:t>
      </w:r>
      <w:r>
        <w:rPr>
          <w:i/>
        </w:rPr>
        <w:t>ilot-subtotal&gt;, contained within the parent element &lt;table:data-pilot-subtotals&gt;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h.   </w:t>
      </w:r>
      <w:r>
        <w:rPr>
          <w:i/>
        </w:rPr>
        <w:t xml:space="preserve">The standard defines the property "max", contained within the attribute table:function, </w:t>
      </w:r>
      <w:r>
        <w:rPr>
          <w:i/>
        </w:rPr>
        <w:t>contained within the element &lt;table:data-pilot-subtotal&gt;, contained within the parent element &lt;table:data-pilot-subtotals&gt;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i.   </w:t>
      </w:r>
      <w:r>
        <w:rPr>
          <w:i/>
        </w:rPr>
        <w:t>The standard defines the property "min", conta</w:t>
      </w:r>
      <w:r>
        <w:rPr>
          <w:i/>
        </w:rPr>
        <w:t>ined within the attribute table:function, contained within the element &lt;table:data-pilot-subtotal&gt;, contained within the parent element &lt;table:data-pilot-subtotals&gt;</w:t>
      </w:r>
    </w:p>
    <w:p w:rsidR="006A00B2" w:rsidRDefault="0057566E">
      <w:pPr>
        <w:pStyle w:val="Definition-Field2"/>
      </w:pPr>
      <w:r>
        <w:lastRenderedPageBreak/>
        <w:t>This property is supported in Excel 2010, Excel 2013, Excel 2016, and Excel 2019.</w:t>
      </w:r>
    </w:p>
    <w:p w:rsidR="006A00B2" w:rsidRDefault="0057566E">
      <w:pPr>
        <w:pStyle w:val="Definition-Field"/>
      </w:pPr>
      <w:r>
        <w:t xml:space="preserve">j.   </w:t>
      </w:r>
      <w:r>
        <w:rPr>
          <w:i/>
        </w:rPr>
        <w:t xml:space="preserve">The </w:t>
      </w:r>
      <w:r>
        <w:rPr>
          <w:i/>
        </w:rPr>
        <w:t>standard defines the property "product", contained within the attribute table:function, contained within the element &lt;table:data-pilot-subtotal&gt;, contained within the parent element &lt;table:data-pilot-subtotals&gt;</w:t>
      </w:r>
    </w:p>
    <w:p w:rsidR="006A00B2" w:rsidRDefault="0057566E">
      <w:pPr>
        <w:pStyle w:val="Definition-Field2"/>
      </w:pPr>
      <w:r>
        <w:t>This property is supported in Excel 2010, Exc</w:t>
      </w:r>
      <w:r>
        <w:t>el 2013, Excel 2016, and Excel 2019.</w:t>
      </w:r>
    </w:p>
    <w:p w:rsidR="006A00B2" w:rsidRDefault="0057566E">
      <w:pPr>
        <w:pStyle w:val="Definition-Field"/>
      </w:pPr>
      <w:r>
        <w:t xml:space="preserve">k.   </w:t>
      </w:r>
      <w:r>
        <w:rPr>
          <w:i/>
        </w:rPr>
        <w:t>The standard defines the property "stdev", contained within the attribute table:function, contained within the element &lt;table:data-pilot-subtotal&gt;, contained within the parent element &lt;table:data-pilot-subtotals&gt;</w:t>
      </w:r>
    </w:p>
    <w:p w:rsidR="006A00B2" w:rsidRDefault="0057566E">
      <w:pPr>
        <w:pStyle w:val="Definition-Field2"/>
      </w:pPr>
      <w:r>
        <w:t>T</w:t>
      </w:r>
      <w:r>
        <w:t>his property is supported in Excel 2010, Excel 2013, Excel 2016, and Excel 2019.</w:t>
      </w:r>
    </w:p>
    <w:p w:rsidR="006A00B2" w:rsidRDefault="0057566E">
      <w:pPr>
        <w:pStyle w:val="Definition-Field"/>
      </w:pPr>
      <w:r>
        <w:t xml:space="preserve">l.   </w:t>
      </w:r>
      <w:r>
        <w:rPr>
          <w:i/>
        </w:rPr>
        <w:t xml:space="preserve">The standard defines the property "stdevp", contained within the attribute table:function, contained within the element &lt;table:data-pilot-subtotal&gt;, contained within the </w:t>
      </w:r>
      <w:r>
        <w:rPr>
          <w:i/>
        </w:rPr>
        <w:t>parent element &lt;table:data-pilot-subtotals&gt;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m.   </w:t>
      </w:r>
      <w:r>
        <w:rPr>
          <w:i/>
        </w:rPr>
        <w:t>The standard defines the property "sum", contained within the attribute table:function, contained within the element &lt;table:d</w:t>
      </w:r>
      <w:r>
        <w:rPr>
          <w:i/>
        </w:rPr>
        <w:t>ata-pilot-subtotal&gt;, contained within the parent element &lt;table:data-pilot-subtotals&gt;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n.   </w:t>
      </w:r>
      <w:r>
        <w:rPr>
          <w:i/>
        </w:rPr>
        <w:t>The standard defines the property "var", contained within the attribute table:funct</w:t>
      </w:r>
      <w:r>
        <w:rPr>
          <w:i/>
        </w:rPr>
        <w:t>ion, contained within the element &lt;table:data-pilot-subtotal&gt;, contained within the parent element &lt;table:data-pilot-subtotals&gt;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o.   </w:t>
      </w:r>
      <w:r>
        <w:rPr>
          <w:i/>
        </w:rPr>
        <w:t>The standard defines the property "varp",</w:t>
      </w:r>
      <w:r>
        <w:rPr>
          <w:i/>
        </w:rPr>
        <w:t xml:space="preserve"> contained within the attribute table:function, contained within the element &lt;table:data-pilot-subtotal&gt;, contained within the parent element &lt;table:data-pilot-subtotals&gt;</w:t>
      </w:r>
    </w:p>
    <w:p w:rsidR="006A00B2" w:rsidRDefault="0057566E">
      <w:pPr>
        <w:pStyle w:val="Definition-Field2"/>
      </w:pPr>
      <w:r>
        <w:t>This property is supported in Excel 2010, Excel 2013, Excel 2016, and Excel 2019.</w:t>
      </w:r>
    </w:p>
    <w:p w:rsidR="006A00B2" w:rsidRDefault="0057566E">
      <w:pPr>
        <w:pStyle w:val="Heading3"/>
      </w:pPr>
      <w:bookmarkStart w:id="531" w:name="section_c503e04cbd07426aa765f422e9ea3e65"/>
      <w:bookmarkStart w:id="532" w:name="_Toc79580315"/>
      <w:r>
        <w:t>Section 8.8.8, Data Pilot Members</w:t>
      </w:r>
      <w:bookmarkEnd w:id="531"/>
      <w:bookmarkEnd w:id="532"/>
      <w:r>
        <w:fldChar w:fldCharType="begin"/>
      </w:r>
      <w:r>
        <w:instrText xml:space="preserve"> XE "Data Pilot Members" </w:instrText>
      </w:r>
      <w:r>
        <w:fldChar w:fldCharType="end"/>
      </w:r>
    </w:p>
    <w:p w:rsidR="006A00B2" w:rsidRDefault="0057566E">
      <w:pPr>
        <w:pStyle w:val="Definition-Field"/>
      </w:pPr>
      <w:r>
        <w:t xml:space="preserve">a.   </w:t>
      </w:r>
      <w:r>
        <w:rPr>
          <w:i/>
        </w:rPr>
        <w:t>The standard defines the element &lt;table:data-pilot-members&gt;, contained within the parent element &lt;table:data-pilot-level&gt;</w:t>
      </w:r>
    </w:p>
    <w:p w:rsidR="006A00B2" w:rsidRDefault="0057566E">
      <w:pPr>
        <w:pStyle w:val="Definition-Field2"/>
      </w:pPr>
      <w:r>
        <w:t>This element is supported in Excel 2010, Excel 2013, Excel 2016, and</w:t>
      </w:r>
      <w:r>
        <w:t xml:space="preserve"> Excel 2019.</w:t>
      </w:r>
    </w:p>
    <w:p w:rsidR="006A00B2" w:rsidRDefault="0057566E">
      <w:pPr>
        <w:pStyle w:val="Heading3"/>
      </w:pPr>
      <w:bookmarkStart w:id="533" w:name="section_8279abdaea424969bdd8b506c7beacab"/>
      <w:bookmarkStart w:id="534" w:name="_Toc79580316"/>
      <w:r>
        <w:t>Section 8.8.9, Data Pilot Member</w:t>
      </w:r>
      <w:bookmarkEnd w:id="533"/>
      <w:bookmarkEnd w:id="534"/>
      <w:r>
        <w:fldChar w:fldCharType="begin"/>
      </w:r>
      <w:r>
        <w:instrText xml:space="preserve"> XE "Data Pilot Member" </w:instrText>
      </w:r>
      <w:r>
        <w:fldChar w:fldCharType="end"/>
      </w:r>
    </w:p>
    <w:p w:rsidR="006A00B2" w:rsidRDefault="0057566E">
      <w:pPr>
        <w:pStyle w:val="Definition-Field"/>
      </w:pPr>
      <w:r>
        <w:t xml:space="preserve">a.   </w:t>
      </w:r>
      <w:r>
        <w:rPr>
          <w:i/>
        </w:rPr>
        <w:t>The standard defines the element &lt;table:data-pilot-member&gt;, contained within the parent element &lt;table:data-pilot-members&gt;</w:t>
      </w:r>
    </w:p>
    <w:p w:rsidR="006A00B2" w:rsidRDefault="0057566E">
      <w:pPr>
        <w:pStyle w:val="Definition-Field2"/>
      </w:pPr>
      <w:r>
        <w:t>This element is supported in Excel 2010, Excel 2013, Exc</w:t>
      </w:r>
      <w:r>
        <w:t>el 2016, and Excel 2019.</w:t>
      </w:r>
    </w:p>
    <w:p w:rsidR="006A00B2" w:rsidRDefault="0057566E">
      <w:pPr>
        <w:pStyle w:val="Definition-Field"/>
      </w:pPr>
      <w:r>
        <w:t xml:space="preserve">b.   </w:t>
      </w:r>
      <w:r>
        <w:rPr>
          <w:i/>
        </w:rPr>
        <w:t>The standard defines the attribute table:display, contained within the element &lt;table:data-pilot-member&gt;, contained within the parent element &lt;table:data-pilot-members&gt;</w:t>
      </w:r>
    </w:p>
    <w:p w:rsidR="006A00B2" w:rsidRDefault="0057566E">
      <w:pPr>
        <w:pStyle w:val="Definition-Field2"/>
      </w:pPr>
      <w:r>
        <w:t>This attribute is supported in Excel 2010, Excel 2013, Ex</w:t>
      </w:r>
      <w:r>
        <w:t>cel 2016, and Excel 2019.</w:t>
      </w:r>
    </w:p>
    <w:p w:rsidR="006A00B2" w:rsidRDefault="0057566E">
      <w:pPr>
        <w:pStyle w:val="Definition-Field"/>
      </w:pPr>
      <w:r>
        <w:t xml:space="preserve">c.   </w:t>
      </w:r>
      <w:r>
        <w:rPr>
          <w:i/>
        </w:rPr>
        <w:t>The standard defines the attribute table:name, contained within the element &lt;table:data-pilot-member&gt;, contained within the parent element &lt;table:data-pilot-members&gt;</w:t>
      </w:r>
    </w:p>
    <w:p w:rsidR="006A00B2" w:rsidRDefault="0057566E">
      <w:pPr>
        <w:pStyle w:val="Definition-Field2"/>
      </w:pPr>
      <w:r>
        <w:lastRenderedPageBreak/>
        <w:t>This attribute is supported in Excel 2010, Excel 2013, Exce</w:t>
      </w:r>
      <w:r>
        <w:t>l 2016, and Excel 2019.</w:t>
      </w:r>
    </w:p>
    <w:p w:rsidR="006A00B2" w:rsidRDefault="0057566E">
      <w:pPr>
        <w:pStyle w:val="Definition-Field"/>
      </w:pPr>
      <w:r>
        <w:t xml:space="preserve">d.   </w:t>
      </w:r>
      <w:r>
        <w:rPr>
          <w:i/>
        </w:rPr>
        <w:t>The standard defines the attribute table:show-details, contained within the element &lt;table:data-pilot-member&gt;, contained within the parent element &lt;table:data-pilot-members&gt;</w:t>
      </w:r>
    </w:p>
    <w:p w:rsidR="006A00B2" w:rsidRDefault="0057566E">
      <w:pPr>
        <w:pStyle w:val="Definition-Field2"/>
      </w:pPr>
      <w:r>
        <w:t>This attribute is supported in Excel 2010, Excel 2013</w:t>
      </w:r>
      <w:r>
        <w:t>, Excel 2016, and Excel 2019.</w:t>
      </w:r>
    </w:p>
    <w:p w:rsidR="006A00B2" w:rsidRDefault="0057566E">
      <w:pPr>
        <w:pStyle w:val="Heading3"/>
      </w:pPr>
      <w:bookmarkStart w:id="535" w:name="section_3d0f3471b7854289be921ba5c6431f24"/>
      <w:bookmarkStart w:id="536" w:name="_Toc79580317"/>
      <w:r>
        <w:t>Section 8.8.10, Data Pilot Display Info</w:t>
      </w:r>
      <w:bookmarkEnd w:id="535"/>
      <w:bookmarkEnd w:id="536"/>
      <w:r>
        <w:fldChar w:fldCharType="begin"/>
      </w:r>
      <w:r>
        <w:instrText xml:space="preserve"> XE "Data Pilot Display Info" </w:instrText>
      </w:r>
      <w:r>
        <w:fldChar w:fldCharType="end"/>
      </w:r>
    </w:p>
    <w:p w:rsidR="006A00B2" w:rsidRDefault="0057566E">
      <w:pPr>
        <w:pStyle w:val="Definition-Field"/>
      </w:pPr>
      <w:r>
        <w:t xml:space="preserve">a.   </w:t>
      </w:r>
      <w:r>
        <w:rPr>
          <w:i/>
        </w:rPr>
        <w:t>The standard defines the element &lt;table:data-pilot-display-info&gt;, contained within the parent element &lt;table:data-pilot-level&gt;</w:t>
      </w:r>
    </w:p>
    <w:p w:rsidR="006A00B2" w:rsidRDefault="0057566E">
      <w:pPr>
        <w:pStyle w:val="Definition-Field2"/>
      </w:pPr>
      <w:r>
        <w:t xml:space="preserve">This element is </w:t>
      </w:r>
      <w:r>
        <w:t>supported in Excel 2010, Excel 2013, Excel 2016, and Excel 2019.</w:t>
      </w:r>
    </w:p>
    <w:p w:rsidR="006A00B2" w:rsidRDefault="0057566E">
      <w:pPr>
        <w:pStyle w:val="Definition-Field"/>
      </w:pPr>
      <w:r>
        <w:t xml:space="preserve">b.   </w:t>
      </w:r>
      <w:r>
        <w:rPr>
          <w:i/>
        </w:rPr>
        <w:t>The standard defines the attribute table:data-field, contained within the element &lt;table:data-pilot-display-info&gt;, contained within the parent element &lt;table:data-pilot-level&gt;</w:t>
      </w:r>
    </w:p>
    <w:p w:rsidR="006A00B2" w:rsidRDefault="0057566E">
      <w:pPr>
        <w:pStyle w:val="Definition-Field2"/>
      </w:pPr>
      <w:r>
        <w:t>This attri</w:t>
      </w:r>
      <w:r>
        <w:t>bute is supported in Excel 2010, Excel 2013, Excel 2016, and Excel 2019.</w:t>
      </w:r>
    </w:p>
    <w:p w:rsidR="006A00B2" w:rsidRDefault="0057566E">
      <w:pPr>
        <w:pStyle w:val="Definition-Field"/>
      </w:pPr>
      <w:r>
        <w:t xml:space="preserve">c.   </w:t>
      </w:r>
      <w:r>
        <w:rPr>
          <w:i/>
        </w:rPr>
        <w:t>The standard defines the attribute table:display-member-mode, contained within the element &lt;table:data-pilot-display-info&gt;, contained within the parent element &lt;table:data-pilot-</w:t>
      </w:r>
      <w:r>
        <w:rPr>
          <w:i/>
        </w:rPr>
        <w:t>level&gt;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property "from-bottom", contained within the attribute table:display-member-mode, contained within the element &lt;table:data-pilot-display</w:t>
      </w:r>
      <w:r>
        <w:rPr>
          <w:i/>
        </w:rPr>
        <w:t>-info&gt;,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e.   </w:t>
      </w:r>
      <w:r>
        <w:rPr>
          <w:i/>
        </w:rPr>
        <w:t>The standard defines the property "from-top", contained within the attribute table:display-member-mo</w:t>
      </w:r>
      <w:r>
        <w:rPr>
          <w:i/>
        </w:rPr>
        <w:t>de, contained within the element &lt;table:data-pilot-display-info&gt;,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attribute table:e</w:t>
      </w:r>
      <w:r>
        <w:rPr>
          <w:i/>
        </w:rPr>
        <w:t>nabled, contained within the element &lt;table:data-pilot-display-info&gt;, contained within the parent element &lt;table:data-pilot-level&gt;</w:t>
      </w:r>
    </w:p>
    <w:p w:rsidR="006A00B2" w:rsidRDefault="0057566E">
      <w:pPr>
        <w:pStyle w:val="Definition-Field2"/>
      </w:pPr>
      <w:r>
        <w:t>This attribute is supported in Excel 2010, Excel 2013, Excel 2016, and Excel 2019.</w:t>
      </w:r>
    </w:p>
    <w:p w:rsidR="006A00B2" w:rsidRDefault="0057566E">
      <w:pPr>
        <w:pStyle w:val="Definition-Field2"/>
      </w:pPr>
      <w:r>
        <w:t>On load, if the attribute table:enabled is</w:t>
      </w:r>
      <w:r>
        <w:t xml:space="preserve"> "false", then Excel ignores the TopN filter information. If the attribute table:enabled is "true", then Excel loads and applies the TopN filter.</w:t>
      </w:r>
    </w:p>
    <w:p w:rsidR="006A00B2" w:rsidRDefault="0057566E">
      <w:pPr>
        <w:pStyle w:val="Definition-Field2"/>
      </w:pPr>
      <w:r>
        <w:t xml:space="preserve">On save, Excel always writes "true", and only writes this when there's a TopN filter or AutoShow filter. </w:t>
      </w:r>
    </w:p>
    <w:p w:rsidR="006A00B2" w:rsidRDefault="0057566E">
      <w:pPr>
        <w:pStyle w:val="Definition-Field"/>
      </w:pPr>
      <w:r>
        <w:t xml:space="preserve">g.  </w:t>
      </w:r>
      <w:r>
        <w:t xml:space="preserve"> </w:t>
      </w:r>
      <w:r>
        <w:rPr>
          <w:i/>
        </w:rPr>
        <w:t>The standard defines the attribute table:member-count, contained within the element &lt;table:data-pilot-display-info&gt;, contained within the parent element &lt;table:data-pilot-level&gt;</w:t>
      </w:r>
    </w:p>
    <w:p w:rsidR="006A00B2" w:rsidRDefault="0057566E">
      <w:pPr>
        <w:pStyle w:val="Definition-Field2"/>
      </w:pPr>
      <w:r>
        <w:t xml:space="preserve">This attribute is supported in Excel 2010, Excel 2013, Excel 2016, and Excel </w:t>
      </w:r>
      <w:r>
        <w:t>2019.</w:t>
      </w:r>
    </w:p>
    <w:p w:rsidR="006A00B2" w:rsidRDefault="0057566E">
      <w:pPr>
        <w:pStyle w:val="Heading3"/>
      </w:pPr>
      <w:bookmarkStart w:id="537" w:name="section_c34bf32f2627478b970fb99a599f58b1"/>
      <w:bookmarkStart w:id="538" w:name="_Toc79580318"/>
      <w:r>
        <w:t>Section 8.8.11, Data Pilot Sort Info</w:t>
      </w:r>
      <w:bookmarkEnd w:id="537"/>
      <w:bookmarkEnd w:id="538"/>
      <w:r>
        <w:fldChar w:fldCharType="begin"/>
      </w:r>
      <w:r>
        <w:instrText xml:space="preserve"> XE "Data Pilot Sort Info" </w:instrText>
      </w:r>
      <w:r>
        <w:fldChar w:fldCharType="end"/>
      </w:r>
    </w:p>
    <w:p w:rsidR="006A00B2" w:rsidRDefault="0057566E">
      <w:pPr>
        <w:pStyle w:val="Definition-Field"/>
      </w:pPr>
      <w:r>
        <w:t xml:space="preserve">a.   </w:t>
      </w:r>
      <w:r>
        <w:rPr>
          <w:i/>
        </w:rPr>
        <w:t>The standard defines the element &lt;table:data-pilot-sort-info&gt;, contained within the parent element &lt;table:data-pilot-level&gt;</w:t>
      </w:r>
    </w:p>
    <w:p w:rsidR="006A00B2" w:rsidRDefault="0057566E">
      <w:pPr>
        <w:pStyle w:val="Definition-Field2"/>
      </w:pPr>
      <w:r>
        <w:t xml:space="preserve">This element is supported in Excel 2010, Excel 2013, </w:t>
      </w:r>
      <w:r>
        <w:t>Excel 2016, and Excel 2019.</w:t>
      </w:r>
    </w:p>
    <w:p w:rsidR="006A00B2" w:rsidRDefault="0057566E">
      <w:pPr>
        <w:pStyle w:val="Definition-Field"/>
      </w:pPr>
      <w:r>
        <w:lastRenderedPageBreak/>
        <w:t xml:space="preserve">b.   </w:t>
      </w:r>
      <w:r>
        <w:rPr>
          <w:i/>
        </w:rPr>
        <w:t>The standard defines the attribute table:data-field, contained within the element &lt;table:data-pilot-sort-info&gt;, contained within the parent element &lt;table:data-pilot-level&gt;</w:t>
      </w:r>
    </w:p>
    <w:p w:rsidR="006A00B2" w:rsidRDefault="0057566E">
      <w:pPr>
        <w:pStyle w:val="Definition-Field2"/>
      </w:pPr>
      <w:r>
        <w:t>This attribute is supported in Excel 2010, Excel 2</w:t>
      </w:r>
      <w:r>
        <w:t>013, Excel 2016, and Excel 2019.</w:t>
      </w:r>
    </w:p>
    <w:p w:rsidR="006A00B2" w:rsidRDefault="0057566E">
      <w:pPr>
        <w:pStyle w:val="Definition-Field"/>
      </w:pPr>
      <w:r>
        <w:t xml:space="preserve">c.   </w:t>
      </w:r>
      <w:r>
        <w:rPr>
          <w:i/>
        </w:rPr>
        <w:t>The standard defines the attribute table:sort-mode, contained within the element &lt;table:data-pilot-sort-info&gt;, contained within the parent element &lt;table:data-pilot-level&gt;</w:t>
      </w:r>
    </w:p>
    <w:p w:rsidR="006A00B2" w:rsidRDefault="0057566E">
      <w:pPr>
        <w:pStyle w:val="Definition-Field2"/>
      </w:pPr>
      <w:r>
        <w:t>This attribute is supported in Excel 2010, Exc</w:t>
      </w:r>
      <w:r>
        <w:t>el 2013, Excel 2016, and Excel 2019.</w:t>
      </w:r>
    </w:p>
    <w:p w:rsidR="006A00B2" w:rsidRDefault="0057566E">
      <w:pPr>
        <w:pStyle w:val="Definition-Field"/>
      </w:pPr>
      <w:r>
        <w:t xml:space="preserve">d.   </w:t>
      </w:r>
      <w:r>
        <w:rPr>
          <w:i/>
        </w:rPr>
        <w:t>The standard defines the property "data", contained within the attribute table:sort-mode, contained within the element &lt;table:data-pilot-sort-info&gt;, contained within the parent element &lt;table:data-pilot-level&gt;</w:t>
      </w:r>
    </w:p>
    <w:p w:rsidR="006A00B2" w:rsidRDefault="0057566E">
      <w:pPr>
        <w:pStyle w:val="Definition-Field2"/>
      </w:pPr>
      <w:r>
        <w:t>This</w:t>
      </w:r>
      <w:r>
        <w:t xml:space="preserve"> property is supported in Excel 2010, Excel 2013, Excel 2016, and Excel 2019.</w:t>
      </w:r>
    </w:p>
    <w:p w:rsidR="006A00B2" w:rsidRDefault="0057566E">
      <w:pPr>
        <w:pStyle w:val="Definition-Field"/>
      </w:pPr>
      <w:r>
        <w:t xml:space="preserve">e.   </w:t>
      </w:r>
      <w:r>
        <w:rPr>
          <w:i/>
        </w:rPr>
        <w:t>The standard defines the property "manual", contained within the attribute table:sort-mode, contained within the element &lt;table:data-pilot-sort-info&gt;, contained within the p</w:t>
      </w:r>
      <w:r>
        <w:rPr>
          <w:i/>
        </w:rPr>
        <w:t>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property "name", contained within the attribute table:sort-mode, contained within the element &lt;table:data</w:t>
      </w:r>
      <w:r>
        <w:rPr>
          <w:i/>
        </w:rPr>
        <w:t>-pilot-sort-info&gt;,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g.   </w:t>
      </w:r>
      <w:r>
        <w:rPr>
          <w:i/>
        </w:rPr>
        <w:t>The standard defines the property "none", contained within the attribute table:sort-mode,</w:t>
      </w:r>
      <w:r>
        <w:rPr>
          <w:i/>
        </w:rPr>
        <w:t xml:space="preserve"> contained within the element &lt;table:data-pilot-sort-info&gt;,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h.   </w:t>
      </w:r>
      <w:r>
        <w:rPr>
          <w:i/>
        </w:rPr>
        <w:t>The standard defines the attribute table:sort-or</w:t>
      </w:r>
      <w:r>
        <w:rPr>
          <w:i/>
        </w:rPr>
        <w:t>der, contained within the element &lt;table:data-pilot-sort-info&gt;, contained within the parent element &lt;table:data-pilot-level&gt;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property "ascendin</w:t>
      </w:r>
      <w:r>
        <w:rPr>
          <w:i/>
        </w:rPr>
        <w:t>g", contained within the attribute table:sort-order, contained within the element &lt;table:data-pilot-sort-info&gt;,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j</w:t>
      </w:r>
      <w:r>
        <w:t xml:space="preserve">.   </w:t>
      </w:r>
      <w:r>
        <w:rPr>
          <w:i/>
        </w:rPr>
        <w:t>The standard defines the property "descending", contained within the attribute table:sort-order, contained within the element &lt;table:data-pilot-sort-info&gt;, contained within the parent element &lt;table:data-pilot-level&gt;</w:t>
      </w:r>
    </w:p>
    <w:p w:rsidR="006A00B2" w:rsidRDefault="0057566E">
      <w:pPr>
        <w:pStyle w:val="Definition-Field2"/>
      </w:pPr>
      <w:r>
        <w:t>This property is supported in Excel</w:t>
      </w:r>
      <w:r>
        <w:t xml:space="preserve"> 2010, Excel 2013, Excel 2016, and Excel 2019.</w:t>
      </w:r>
    </w:p>
    <w:p w:rsidR="006A00B2" w:rsidRDefault="0057566E">
      <w:pPr>
        <w:pStyle w:val="Heading3"/>
      </w:pPr>
      <w:bookmarkStart w:id="539" w:name="section_d0f518f3367447cbbad1f73755c28254"/>
      <w:bookmarkStart w:id="540" w:name="_Toc79580319"/>
      <w:r>
        <w:t>Section 8.8.12, Data Pilot Layout Info</w:t>
      </w:r>
      <w:bookmarkEnd w:id="539"/>
      <w:bookmarkEnd w:id="540"/>
      <w:r>
        <w:fldChar w:fldCharType="begin"/>
      </w:r>
      <w:r>
        <w:instrText xml:space="preserve"> XE "Data Pilot Layout Info" </w:instrText>
      </w:r>
      <w:r>
        <w:fldChar w:fldCharType="end"/>
      </w:r>
    </w:p>
    <w:p w:rsidR="006A00B2" w:rsidRDefault="0057566E">
      <w:pPr>
        <w:pStyle w:val="Definition-Field"/>
      </w:pPr>
      <w:r>
        <w:t xml:space="preserve">a.   </w:t>
      </w:r>
      <w:r>
        <w:rPr>
          <w:i/>
        </w:rPr>
        <w:t>The standard defines the element &lt;table:data-pilot-layout-info&gt;, contained within the parent element &lt;table:data-pilot-level&gt;</w:t>
      </w:r>
    </w:p>
    <w:p w:rsidR="006A00B2" w:rsidRDefault="0057566E">
      <w:pPr>
        <w:pStyle w:val="Definition-Field2"/>
      </w:pPr>
      <w:r>
        <w:t xml:space="preserve">This </w:t>
      </w:r>
      <w:r>
        <w:t>element is supported in Excel 2010, Excel 2013, Excel 2016, and Excel 2019.</w:t>
      </w:r>
    </w:p>
    <w:p w:rsidR="006A00B2" w:rsidRDefault="0057566E">
      <w:pPr>
        <w:pStyle w:val="Definition-Field"/>
      </w:pPr>
      <w:r>
        <w:t xml:space="preserve">b.   </w:t>
      </w:r>
      <w:r>
        <w:rPr>
          <w:i/>
        </w:rPr>
        <w:t>The standard defines the attribute table:add-empty-lines, contained within the element &lt;table:data-pilot-layout-info&gt;, contained within the parent element &lt;table:data-pilot-le</w:t>
      </w:r>
      <w:r>
        <w:rPr>
          <w:i/>
        </w:rPr>
        <w:t>vel&gt;</w:t>
      </w:r>
    </w:p>
    <w:p w:rsidR="006A00B2" w:rsidRDefault="0057566E">
      <w:pPr>
        <w:pStyle w:val="Definition-Field2"/>
      </w:pPr>
      <w:r>
        <w:lastRenderedPageBreak/>
        <w:t>This attribute is supported in Excel 2010, Excel 2013, Excel 2016, and Excel 2019.</w:t>
      </w:r>
    </w:p>
    <w:p w:rsidR="006A00B2" w:rsidRDefault="0057566E">
      <w:pPr>
        <w:pStyle w:val="Definition-Field"/>
      </w:pPr>
      <w:r>
        <w:t xml:space="preserve">c.   </w:t>
      </w:r>
      <w:r>
        <w:rPr>
          <w:i/>
        </w:rPr>
        <w:t>The standard defines the attribute table:layout-mode, contained within the element &lt;table:data-pilot-layout-info&gt;, contained within the parent element &lt;table:data-</w:t>
      </w:r>
      <w:r>
        <w:rPr>
          <w:i/>
        </w:rPr>
        <w:t>pilot-level&gt;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property "outline-subtotals-bottom", contained within the attribute table:layout-mode, contained within the element &lt;table:data-pi</w:t>
      </w:r>
      <w:r>
        <w:rPr>
          <w:i/>
        </w:rPr>
        <w:t>lot-layout-info&gt;,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e.   </w:t>
      </w:r>
      <w:r>
        <w:rPr>
          <w:i/>
        </w:rPr>
        <w:t xml:space="preserve">The standard defines the property "outline-subtotals-top", contained within the attribute </w:t>
      </w:r>
      <w:r>
        <w:rPr>
          <w:i/>
        </w:rPr>
        <w:t>table:layout-mode, contained within the element &lt;table:data-pilot-layout-info&gt;, contained within the parent element &lt;table:data-pilot-level&gt;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pro</w:t>
      </w:r>
      <w:r>
        <w:rPr>
          <w:i/>
        </w:rPr>
        <w:t>perty "tabular-layout", contained within the attribute table:layout-mode, contained within the element &lt;table:data-pilot-layout-info&gt;, contained within the parent element &lt;table:data-pilot-level&gt;</w:t>
      </w:r>
    </w:p>
    <w:p w:rsidR="006A00B2" w:rsidRDefault="0057566E">
      <w:pPr>
        <w:pStyle w:val="Definition-Field2"/>
      </w:pPr>
      <w:r>
        <w:t xml:space="preserve">This property is supported in Excel 2010, Excel 2013, Excel </w:t>
      </w:r>
      <w:r>
        <w:t>2016, and Excel 2019.</w:t>
      </w:r>
    </w:p>
    <w:p w:rsidR="006A00B2" w:rsidRDefault="0057566E">
      <w:pPr>
        <w:pStyle w:val="Heading3"/>
      </w:pPr>
      <w:bookmarkStart w:id="541" w:name="section_17166414fea848cfbefc687a543b2745"/>
      <w:bookmarkStart w:id="542" w:name="_Toc79580320"/>
      <w:r>
        <w:t>Section 8.8.13, Data Pilot Field Reference</w:t>
      </w:r>
      <w:bookmarkEnd w:id="541"/>
      <w:bookmarkEnd w:id="542"/>
      <w:r>
        <w:fldChar w:fldCharType="begin"/>
      </w:r>
      <w:r>
        <w:instrText xml:space="preserve"> XE "Data Pilot Field Reference" </w:instrText>
      </w:r>
      <w:r>
        <w:fldChar w:fldCharType="end"/>
      </w:r>
    </w:p>
    <w:p w:rsidR="006A00B2" w:rsidRDefault="0057566E">
      <w:pPr>
        <w:pStyle w:val="Definition-Field"/>
      </w:pPr>
      <w:r>
        <w:t xml:space="preserve">a.   </w:t>
      </w:r>
      <w:r>
        <w:rPr>
          <w:i/>
        </w:rPr>
        <w:t>The standard defines the element &lt;table:data-pilot-field-reference&gt;, contained within the parent element &lt;table:data-pilot-field&gt;</w:t>
      </w:r>
    </w:p>
    <w:p w:rsidR="006A00B2" w:rsidRDefault="0057566E">
      <w:pPr>
        <w:pStyle w:val="Definition-Field2"/>
      </w:pPr>
      <w:r>
        <w:t>This element is suppo</w:t>
      </w:r>
      <w:r>
        <w:t>rted in Excel 2010, Excel 2013, Excel 2016, and Excel 2019.</w:t>
      </w:r>
    </w:p>
    <w:p w:rsidR="006A00B2" w:rsidRDefault="0057566E">
      <w:pPr>
        <w:pStyle w:val="Definition-Field"/>
      </w:pPr>
      <w:r>
        <w:t xml:space="preserve">b.   </w:t>
      </w:r>
      <w:r>
        <w:rPr>
          <w:i/>
        </w:rPr>
        <w:t>The standard defines the attribute table:field-name, contained within the element &lt;table:data-pilot-field-reference&gt;, contained within the parent element &lt;table:data-pilot-field&gt;</w:t>
      </w:r>
    </w:p>
    <w:p w:rsidR="006A00B2" w:rsidRDefault="0057566E">
      <w:pPr>
        <w:pStyle w:val="Definition-Field2"/>
      </w:pPr>
      <w:r>
        <w:t>This attribu</w:t>
      </w:r>
      <w:r>
        <w:t>te is supported in Excel 2010, Excel 2013, Excel 2016, and Excel 2019.</w:t>
      </w:r>
    </w:p>
    <w:p w:rsidR="006A00B2" w:rsidRDefault="0057566E">
      <w:pPr>
        <w:pStyle w:val="Definition-Field"/>
      </w:pPr>
      <w:r>
        <w:t xml:space="preserve">c.   </w:t>
      </w:r>
      <w:r>
        <w:rPr>
          <w:i/>
        </w:rPr>
        <w:t>The standard defines the attribute table:member-name, contained within the element &lt;table:data-pilot-field-reference&gt;, contained within the parent element &lt;table:data-pilot-field&gt;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attribute table:member-type, contained within the element &lt;table:data-pilot-field-reference&gt;, contained within the parent element &lt;table:data-p</w:t>
      </w:r>
      <w:r>
        <w:rPr>
          <w:i/>
        </w:rPr>
        <w:t>ilot-field&gt;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The standard defines the property "named", contained within the attribute table:member-type, contained within the element &lt;table:data-pilot-field-reference&gt;</w:t>
      </w:r>
      <w:r>
        <w:rPr>
          <w:i/>
        </w:rPr>
        <w: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property "next", contained within the attribute table:member-type, contained with</w:t>
      </w:r>
      <w:r>
        <w:rPr>
          <w:i/>
        </w:rPr>
        <w:t>in the element &lt;table:data-pilot-field-reference&gt;,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lastRenderedPageBreak/>
        <w:t xml:space="preserve">g.   </w:t>
      </w:r>
      <w:r>
        <w:rPr>
          <w:i/>
        </w:rPr>
        <w:t>The standard defines the property "previous", contained w</w:t>
      </w:r>
      <w:r>
        <w:rPr>
          <w:i/>
        </w:rPr>
        <w:t>ithin the attribute table:member-type, contained within the element &lt;table:data-pilot-field-reference&gt;,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h.   </w:t>
      </w:r>
      <w:r>
        <w:rPr>
          <w:i/>
        </w:rPr>
        <w:t xml:space="preserve">The </w:t>
      </w:r>
      <w:r>
        <w:rPr>
          <w:i/>
        </w:rPr>
        <w:t>standard defines the attribute table:type, contained within the element &lt;table:data-pilot-field-reference&gt;, contained within the parent element &lt;table:data-pilot-field&gt;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t xml:space="preserve"> </w:t>
      </w:r>
      <w:r>
        <w:rPr>
          <w:i/>
        </w:rPr>
        <w:t>The standard defines the property "column-percentage", contained within the attribute table:type, contained within the element &lt;table:data-pilot-field-reference&gt;, contained within the parent element &lt;table:data-pilot-field&gt;</w:t>
      </w:r>
    </w:p>
    <w:p w:rsidR="006A00B2" w:rsidRDefault="0057566E">
      <w:pPr>
        <w:pStyle w:val="Definition-Field2"/>
      </w:pPr>
      <w:r>
        <w:t>This property is supported in E</w:t>
      </w:r>
      <w:r>
        <w:t>xcel 2010, Excel 2013, Excel 2016, and Excel 2019.</w:t>
      </w:r>
    </w:p>
    <w:p w:rsidR="006A00B2" w:rsidRDefault="0057566E">
      <w:pPr>
        <w:pStyle w:val="Definition-Field"/>
      </w:pPr>
      <w:r>
        <w:t xml:space="preserve">j.   </w:t>
      </w:r>
      <w:r>
        <w:rPr>
          <w:i/>
        </w:rPr>
        <w:t>The standard defines the property "index", contained within the attribute table:type, contained within the element &lt;table:data-pilot-field-reference&gt;, contained within the parent element &lt;table:data-p</w:t>
      </w:r>
      <w:r>
        <w:rPr>
          <w:i/>
        </w:rPr>
        <w:t>ilot-field&gt;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k.   </w:t>
      </w:r>
      <w:r>
        <w:rPr>
          <w:i/>
        </w:rPr>
        <w:t>The standard defines the property "member-difference", contained within the attribute table:type, contained within the element &lt;table:data-pilot-field-refere</w:t>
      </w:r>
      <w:r>
        <w:rPr>
          <w:i/>
        </w:rPr>
        <w:t>nce&gt;,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l.   </w:t>
      </w:r>
      <w:r>
        <w:rPr>
          <w:i/>
        </w:rPr>
        <w:t>The standard defines the property "member-percentage", contained within the attribute table:type, cont</w:t>
      </w:r>
      <w:r>
        <w:rPr>
          <w:i/>
        </w:rPr>
        <w:t>ained within the element &lt;table:data-pilot-field-reference&gt;,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m.   </w:t>
      </w:r>
      <w:r>
        <w:rPr>
          <w:i/>
        </w:rPr>
        <w:t xml:space="preserve">The standard defines the property </w:t>
      </w:r>
      <w:r>
        <w:rPr>
          <w:i/>
        </w:rPr>
        <w:t>"member-percentage-difference", contained within the attribute table:type, contained within the element &lt;table:data-pilot-field-reference&gt;, contained within the parent element &lt;table:data-pilot-field&gt;</w:t>
      </w:r>
    </w:p>
    <w:p w:rsidR="006A00B2" w:rsidRDefault="0057566E">
      <w:pPr>
        <w:pStyle w:val="Definition-Field2"/>
      </w:pPr>
      <w:r>
        <w:t>This property is supported in Excel 2010, Excel 2013, E</w:t>
      </w:r>
      <w:r>
        <w:t>xcel 2016, and Excel 2019.</w:t>
      </w:r>
    </w:p>
    <w:p w:rsidR="006A00B2" w:rsidRDefault="0057566E">
      <w:pPr>
        <w:pStyle w:val="Definition-Field"/>
      </w:pPr>
      <w:r>
        <w:t xml:space="preserve">n.   </w:t>
      </w:r>
      <w:r>
        <w:rPr>
          <w:i/>
        </w:rPr>
        <w:t>The standard defines the property "none", contained within the attribute table:type, contained within the element &lt;table:data-pilot-field-reference&gt;, contained within the parent element &lt;table:data-pilot-field&gt;</w:t>
      </w:r>
    </w:p>
    <w:p w:rsidR="006A00B2" w:rsidRDefault="0057566E">
      <w:pPr>
        <w:pStyle w:val="Definition-Field2"/>
      </w:pPr>
      <w:r>
        <w:t>This property</w:t>
      </w:r>
      <w:r>
        <w:t xml:space="preserve"> is supported in Excel 2010, Excel 2013, Excel 2016, and Excel 2019.</w:t>
      </w:r>
    </w:p>
    <w:p w:rsidR="006A00B2" w:rsidRDefault="0057566E">
      <w:pPr>
        <w:pStyle w:val="Definition-Field"/>
      </w:pPr>
      <w:r>
        <w:t xml:space="preserve">o.   </w:t>
      </w:r>
      <w:r>
        <w:rPr>
          <w:i/>
        </w:rPr>
        <w:t>The standard defines the property "row-percentage", contained within the attribute table:type, contained within the element &lt;table:data-pilot-field-reference&gt;, contained within the p</w:t>
      </w:r>
      <w:r>
        <w:rPr>
          <w:i/>
        </w:rPr>
        <w:t>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p.   </w:t>
      </w:r>
      <w:r>
        <w:rPr>
          <w:i/>
        </w:rPr>
        <w:t>The standard defines the property "running-total", contained within the attribute table:type, contained within the element &lt;table:</w:t>
      </w:r>
      <w:r>
        <w:rPr>
          <w:i/>
        </w:rPr>
        <w:t>data-pilot-field-reference&gt;,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
      </w:pPr>
      <w:r>
        <w:lastRenderedPageBreak/>
        <w:t xml:space="preserve">q.   </w:t>
      </w:r>
      <w:r>
        <w:rPr>
          <w:i/>
        </w:rPr>
        <w:t>The standard defines the property "total-percentage", contained within the attr</w:t>
      </w:r>
      <w:r>
        <w:rPr>
          <w:i/>
        </w:rPr>
        <w:t>ibute table:type, contained within the element &lt;table:data-pilot-field-reference&gt;,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Heading3"/>
      </w:pPr>
      <w:bookmarkStart w:id="543" w:name="section_401dc5a563214761989e393ad1480534"/>
      <w:bookmarkStart w:id="544" w:name="_Toc79580321"/>
      <w:r>
        <w:t>Section 8.8.14, Data Pilot Gro</w:t>
      </w:r>
      <w:r>
        <w:t>ups</w:t>
      </w:r>
      <w:bookmarkEnd w:id="543"/>
      <w:bookmarkEnd w:id="544"/>
      <w:r>
        <w:fldChar w:fldCharType="begin"/>
      </w:r>
      <w:r>
        <w:instrText xml:space="preserve"> XE "Data Pilot Groups" </w:instrText>
      </w:r>
      <w:r>
        <w:fldChar w:fldCharType="end"/>
      </w:r>
    </w:p>
    <w:p w:rsidR="006A00B2" w:rsidRDefault="0057566E">
      <w:pPr>
        <w:pStyle w:val="Definition-Field"/>
      </w:pPr>
      <w:r>
        <w:t xml:space="preserve">a.   </w:t>
      </w:r>
      <w:r>
        <w:rPr>
          <w:i/>
        </w:rPr>
        <w:t>The standard defines the element &lt;table:data-pilot-groups&gt;, contained within the parent element &lt;table:data-pilot-field&gt;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w:t>
      </w:r>
      <w:r>
        <w:rPr>
          <w:i/>
        </w:rPr>
        <w:t>efines the attribute table:date-end, contained within the element &lt;table:data-pilot-groups&gt;, contained within the parent element &lt;table:data-pilot-field&gt;</w:t>
      </w:r>
    </w:p>
    <w:p w:rsidR="006A00B2" w:rsidRDefault="0057566E">
      <w:pPr>
        <w:pStyle w:val="Definition-Field2"/>
      </w:pPr>
      <w:r>
        <w:t>This attribute is supported in Excel 2010, Excel 2013, Excel 2016, and Excel 2019.</w:t>
      </w:r>
    </w:p>
    <w:p w:rsidR="006A00B2" w:rsidRDefault="0057566E">
      <w:pPr>
        <w:pStyle w:val="Definition-Field2"/>
      </w:pPr>
      <w:r>
        <w:t>The RNG schema lang</w:t>
      </w:r>
      <w:r>
        <w:t>uage specifies that the table:end, table:step, and table:grouped-by attributes are required. However, the text describing these attributes uses conditional language, such as "if", to specify when these attributes are needed.</w:t>
      </w:r>
    </w:p>
    <w:p w:rsidR="006A00B2" w:rsidRDefault="0057566E">
      <w:pPr>
        <w:pStyle w:val="Definition-Field2"/>
      </w:pPr>
      <w:r>
        <w:t>Excel does not save these attri</w:t>
      </w:r>
      <w:r>
        <w:t xml:space="preserve">butes when the DataPilot items are grouped manually, meaning that they are arranged by name. However, Excel saves these attributes when the DataPilot items are grouped automatically based on the "start", "end", "grouped-by", and "step" values. </w:t>
      </w:r>
    </w:p>
    <w:p w:rsidR="006A00B2" w:rsidRDefault="0057566E">
      <w:pPr>
        <w:pStyle w:val="Definition-Field"/>
      </w:pPr>
      <w:r>
        <w:t xml:space="preserve">c.   </w:t>
      </w:r>
      <w:r>
        <w:rPr>
          <w:i/>
        </w:rPr>
        <w:t>The st</w:t>
      </w:r>
      <w:r>
        <w:rPr>
          <w:i/>
        </w:rPr>
        <w:t>andard defines the property "auto", contained within the attribute table:date-end, contained within the element &lt;table:data-pilot-groups&gt;, contained within the parent element &lt;table:data-pilot-field&gt;</w:t>
      </w:r>
    </w:p>
    <w:p w:rsidR="006A00B2" w:rsidRDefault="0057566E">
      <w:pPr>
        <w:pStyle w:val="Definition-Field2"/>
      </w:pPr>
      <w:r>
        <w:t>This property is supported in Excel 2010, Excel 2013, Ex</w:t>
      </w:r>
      <w:r>
        <w:t>cel 2016, and Excel 2019.</w:t>
      </w:r>
    </w:p>
    <w:p w:rsidR="006A00B2" w:rsidRDefault="0057566E">
      <w:pPr>
        <w:pStyle w:val="Definition-Field2"/>
      </w:pPr>
      <w:r>
        <w:t>The RNG schema language specifies that the table:end, table:step, and table:grouped-by attributes are required. However, the text describing these attributes uses conditional language, such as "if", to specify when these attribute</w:t>
      </w:r>
      <w:r>
        <w:t>s are needed.</w:t>
      </w:r>
    </w:p>
    <w:p w:rsidR="006A00B2" w:rsidRDefault="0057566E">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w:t>
      </w:r>
      <w:r>
        <w:t xml:space="preserve">"grouped-by", and "step" values. </w:t>
      </w:r>
    </w:p>
    <w:p w:rsidR="006A00B2" w:rsidRDefault="0057566E">
      <w:pPr>
        <w:pStyle w:val="Definition-Field"/>
      </w:pPr>
      <w:r>
        <w:t xml:space="preserve">d.   </w:t>
      </w:r>
      <w:r>
        <w:rPr>
          <w:i/>
        </w:rPr>
        <w:t>The standard defines the attribute table:date-start, contained within the element &lt;table:data-pilot-groups&gt;, contained within the parent element &lt;table:data-pilot-field&gt;</w:t>
      </w:r>
    </w:p>
    <w:p w:rsidR="006A00B2" w:rsidRDefault="0057566E">
      <w:pPr>
        <w:pStyle w:val="Definition-Field2"/>
      </w:pPr>
      <w:r>
        <w:t>This attribute is supported in Excel 2010, Exce</w:t>
      </w:r>
      <w:r>
        <w:t>l 2013, Excel 2016, and Excel 2019.</w:t>
      </w:r>
    </w:p>
    <w:p w:rsidR="006A00B2" w:rsidRDefault="0057566E">
      <w:pPr>
        <w:pStyle w:val="Definition-Field2"/>
      </w:pPr>
      <w:r>
        <w:t>The RNG schema language specifies that the table:end, table:step, and table:grouped-by attributes are required. However, the text describing these attributes uses conditional language, such as "if", to specify when these</w:t>
      </w:r>
      <w:r>
        <w:t xml:space="preserve"> attributes are needed.</w:t>
      </w:r>
    </w:p>
    <w:p w:rsidR="006A00B2" w:rsidRDefault="0057566E">
      <w:pPr>
        <w:pStyle w:val="Definition-Field2"/>
      </w:pPr>
      <w:r>
        <w:t>Excel does not save these attributes when the DataPilot items are grouped manually, meaning that they are arranged by name. However, Excel saves these attributes when the DataPilot items are grouped automatically based on the "start</w:t>
      </w:r>
      <w:r>
        <w:t xml:space="preserve">", "end", "grouped-by", and "step" values. </w:t>
      </w:r>
    </w:p>
    <w:p w:rsidR="006A00B2" w:rsidRDefault="0057566E">
      <w:pPr>
        <w:pStyle w:val="Definition-Field"/>
      </w:pPr>
      <w:r>
        <w:t xml:space="preserve">e.   </w:t>
      </w:r>
      <w:r>
        <w:rPr>
          <w:i/>
        </w:rPr>
        <w:t>The standard defines the property "auto", contained within the attribute table:date-start, contained within the element &lt;table:data-pilot-groups&gt;,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2"/>
      </w:pPr>
      <w:r>
        <w:lastRenderedPageBreak/>
        <w:t>The RNG schema language specifies that the table:end, table:step, and table:grouped-by attributes are required. However, the text describing these attributes uses conditiona</w:t>
      </w:r>
      <w:r>
        <w:t>l language, such as "if", to specify when these attributes are needed.</w:t>
      </w:r>
    </w:p>
    <w:p w:rsidR="006A00B2" w:rsidRDefault="0057566E">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"grouped-by", </w:t>
      </w:r>
      <w:r>
        <w:t xml:space="preserve">and "step" values. </w:t>
      </w:r>
    </w:p>
    <w:p w:rsidR="006A00B2" w:rsidRDefault="0057566E">
      <w:pPr>
        <w:pStyle w:val="Definition-Field"/>
      </w:pPr>
      <w:r>
        <w:t xml:space="preserve">f.   </w:t>
      </w:r>
      <w:r>
        <w:rPr>
          <w:i/>
        </w:rPr>
        <w:t>The standard defines the attribute table:end, contained within the element &lt;table:data-pilot-groups&gt;, contained within the parent element &lt;table:data-pilot-field&gt;</w:t>
      </w:r>
    </w:p>
    <w:p w:rsidR="006A00B2" w:rsidRDefault="0057566E">
      <w:pPr>
        <w:pStyle w:val="Definition-Field2"/>
      </w:pPr>
      <w:r>
        <w:t>This attribute is supported in Excel 2010, Excel 2013, Excel 2016, a</w:t>
      </w:r>
      <w:r>
        <w:t>nd Excel 2019.</w:t>
      </w:r>
    </w:p>
    <w:p w:rsidR="006A00B2" w:rsidRDefault="0057566E">
      <w:pPr>
        <w:pStyle w:val="Definition-Field2"/>
      </w:pPr>
      <w:r>
        <w:t>The RNG schema language specifies that the table:end, table:step, and table:grouped-by attributes are required. However, the text describing these attributes uses conditional language, such as "if", to specify when these attributes are neede</w:t>
      </w:r>
      <w:r>
        <w:t>d.</w:t>
      </w:r>
    </w:p>
    <w:p w:rsidR="006A00B2" w:rsidRDefault="0057566E">
      <w:pPr>
        <w:pStyle w:val="Definition-Field2"/>
      </w:pPr>
      <w:r>
        <w:t>Excel does not save these attributes when the DataPilot items are grouped manually, meaning that they are arranged by name. However, Excel saves these attributes when the DataPilot items are grouped automatically based on the "start", "end", "grouped-by</w:t>
      </w:r>
      <w:r>
        <w:t xml:space="preserve">", and "step" values. </w:t>
      </w:r>
    </w:p>
    <w:p w:rsidR="006A00B2" w:rsidRDefault="0057566E">
      <w:pPr>
        <w:pStyle w:val="Definition-Field"/>
      </w:pPr>
      <w:r>
        <w:t xml:space="preserve">g.   </w:t>
      </w:r>
      <w:r>
        <w:rPr>
          <w:i/>
        </w:rPr>
        <w:t>The standard defines the property "auto", contained within the attribute table:end, contained within the element &lt;table:data-pilot-groups&gt;, contained within the parent element &lt;table:data-pilot-field&gt;</w:t>
      </w:r>
    </w:p>
    <w:p w:rsidR="006A00B2" w:rsidRDefault="0057566E">
      <w:pPr>
        <w:pStyle w:val="Definition-Field2"/>
      </w:pPr>
      <w:r>
        <w:t xml:space="preserve">This property is supported </w:t>
      </w:r>
      <w:r>
        <w:t>in Excel 2010, Excel 2013, Excel 2016, and Excel 2019.</w:t>
      </w:r>
    </w:p>
    <w:p w:rsidR="006A00B2" w:rsidRDefault="0057566E">
      <w:pPr>
        <w:pStyle w:val="Definition-Field2"/>
      </w:pPr>
      <w:r>
        <w:t>The RNG schema language specifies that the table:end, table:step, and table:grouped-by attributes are required. However, the text describing these attributes uses conditional language, such as "if", to</w:t>
      </w:r>
      <w:r>
        <w:t xml:space="preserve"> specify when these attributes are needed.</w:t>
      </w:r>
    </w:p>
    <w:p w:rsidR="006A00B2" w:rsidRDefault="0057566E">
      <w:pPr>
        <w:pStyle w:val="Definition-Field2"/>
      </w:pPr>
      <w:r>
        <w:t xml:space="preserve">Excel does not save these attributes when the DataPilot items are grouped manually, meaning that they are arranged by name. However, Excel saves these attributes when the DataPilot items are grouped automatically </w:t>
      </w:r>
      <w:r>
        <w:t xml:space="preserve">based on the "start", "end", "grouped-by", and "step" values. </w:t>
      </w:r>
    </w:p>
    <w:p w:rsidR="006A00B2" w:rsidRDefault="0057566E">
      <w:pPr>
        <w:pStyle w:val="Definition-Field"/>
      </w:pPr>
      <w:r>
        <w:t xml:space="preserve">h.   </w:t>
      </w:r>
      <w:r>
        <w:rPr>
          <w:i/>
        </w:rPr>
        <w:t>The standard defines the attribute table:grouped-by, contained within the element &lt;table:data-pilot-groups&gt;, contained within the parent element &lt;table:data-pilot-field&gt;</w:t>
      </w:r>
    </w:p>
    <w:p w:rsidR="006A00B2" w:rsidRDefault="0057566E">
      <w:pPr>
        <w:pStyle w:val="Definition-Field2"/>
      </w:pPr>
      <w:r>
        <w:t xml:space="preserve">This attribute is </w:t>
      </w:r>
      <w:r>
        <w:t>supported in Excel 2010, Excel 2013, Excel 2016, and Excel 2019.</w:t>
      </w:r>
    </w:p>
    <w:p w:rsidR="006A00B2" w:rsidRDefault="0057566E">
      <w:pPr>
        <w:pStyle w:val="Definition-Field2"/>
      </w:pPr>
      <w:r>
        <w:t>The RNG schema language specifies that the table:end, table:step, and table:grouped-by attributes are required. However, the text describing these attributes uses conditional language, such a</w:t>
      </w:r>
      <w:r>
        <w:t>s "if", to specify when these attributes are needed.</w:t>
      </w:r>
    </w:p>
    <w:p w:rsidR="006A00B2" w:rsidRDefault="0057566E">
      <w:pPr>
        <w:pStyle w:val="Definition-Field2"/>
      </w:pPr>
      <w:r>
        <w:t>Excel does not save these attributes when the DataPilot items are grouped manually, meaning that they are arranged by name. However, Excel saves these attributes when the DataPilot items are grouped auto</w:t>
      </w:r>
      <w:r>
        <w:t xml:space="preserve">matically based on the "start", "end", "grouped-by", and "step" values. </w:t>
      </w:r>
    </w:p>
    <w:p w:rsidR="006A00B2" w:rsidRDefault="0057566E">
      <w:pPr>
        <w:pStyle w:val="Definition-Field"/>
      </w:pPr>
      <w:r>
        <w:t xml:space="preserve">i.   </w:t>
      </w:r>
      <w:r>
        <w:rPr>
          <w:i/>
        </w:rPr>
        <w:t>The standard defines the property "days", contained within the attribute table:grouped-by, contained within the element &lt;table:data-pilot-groups&gt;, contained within the parent ele</w:t>
      </w:r>
      <w:r>
        <w:rPr>
          <w:i/>
        </w:rPr>
        <w:t>ment &lt;table:data-pilot-field&gt;</w:t>
      </w:r>
    </w:p>
    <w:p w:rsidR="006A00B2" w:rsidRDefault="0057566E">
      <w:pPr>
        <w:pStyle w:val="Definition-Field2"/>
      </w:pPr>
      <w:r>
        <w:t>This property is supported in Excel 2010, Excel 2013, Excel 2016, and Excel 2019.</w:t>
      </w:r>
    </w:p>
    <w:p w:rsidR="006A00B2" w:rsidRDefault="0057566E">
      <w:pPr>
        <w:pStyle w:val="Definition-Field2"/>
      </w:pPr>
      <w:r>
        <w:t>The RNG schema language specifies that the attributes table:end, table:step, and table:grouped-by are required. However, the text describing the</w:t>
      </w:r>
      <w:r>
        <w:t>se attributes uses conditional language, such as "if", to specify when these attributes are needed.</w:t>
      </w:r>
    </w:p>
    <w:p w:rsidR="006A00B2" w:rsidRDefault="0057566E">
      <w:pPr>
        <w:pStyle w:val="Definition-Field2"/>
      </w:pPr>
      <w:r>
        <w:t>Excel does not save these attributes when the "DataPilot" items are grouped manually, meaning that they are arranged by name. However, Excel saves these attributes when the "DataPilot" items are grouped automatically based on the "start", "end", "grouped-b</w:t>
      </w:r>
      <w:r>
        <w:t xml:space="preserve">y", and "step" values. </w:t>
      </w:r>
    </w:p>
    <w:p w:rsidR="006A00B2" w:rsidRDefault="0057566E">
      <w:pPr>
        <w:pStyle w:val="Definition-Field2"/>
      </w:pPr>
      <w:r>
        <w:lastRenderedPageBreak/>
        <w:t xml:space="preserve">Excel supports grouping by days but does not explicitly write grouped-by="days". Instead, Excel only writes the step value and date-start / date-end; therefore "days" is implied. </w:t>
      </w:r>
    </w:p>
    <w:p w:rsidR="006A00B2" w:rsidRDefault="0057566E">
      <w:pPr>
        <w:pStyle w:val="Definition-Field"/>
      </w:pPr>
      <w:r>
        <w:t xml:space="preserve">j.   </w:t>
      </w:r>
      <w:r>
        <w:rPr>
          <w:i/>
        </w:rPr>
        <w:t>The standard defines the property "hours", cont</w:t>
      </w:r>
      <w:r>
        <w:rPr>
          <w:i/>
        </w:rPr>
        <w:t>ained within the attribute table:grouped-by, contained within the element &lt;table:data-pilot-groups&gt;,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2"/>
      </w:pPr>
      <w:r>
        <w:t>The RNG sche</w:t>
      </w:r>
      <w:r>
        <w:t>ma language specifies that the table:end, table:step, and table:grouped-by attributes are required. However, the text describing these attributes uses conditional language, such as "if", to specify when these attributes are needed.</w:t>
      </w:r>
    </w:p>
    <w:p w:rsidR="006A00B2" w:rsidRDefault="0057566E">
      <w:pPr>
        <w:pStyle w:val="Definition-Field2"/>
      </w:pPr>
      <w:r>
        <w:t>Excel does not save thes</w:t>
      </w:r>
      <w:r>
        <w:t xml:space="preserve">e attributes when the DataPilot items are grouped manually, meaning that they are arranged by name. However, Excel saves these attributes when the DataPilot items are grouped automatically based on the "start", "end", "grouped-by", and "step" values. </w:t>
      </w:r>
    </w:p>
    <w:p w:rsidR="006A00B2" w:rsidRDefault="0057566E">
      <w:pPr>
        <w:pStyle w:val="Definition-Field"/>
      </w:pPr>
      <w:r>
        <w:t xml:space="preserve">k.  </w:t>
      </w:r>
      <w:r>
        <w:t xml:space="preserve"> </w:t>
      </w:r>
      <w:r>
        <w:rPr>
          <w:i/>
        </w:rPr>
        <w:t>The standard defines the property "minutes", contained within the attribute table:grouped-by, contained within the element &lt;table:data-pilot-groups&gt;, contained within the parent element &lt;table:data-pilot-field&gt;</w:t>
      </w:r>
    </w:p>
    <w:p w:rsidR="006A00B2" w:rsidRDefault="0057566E">
      <w:pPr>
        <w:pStyle w:val="Definition-Field2"/>
      </w:pPr>
      <w:r>
        <w:t>This property is supported in Excel 2010, Ex</w:t>
      </w:r>
      <w:r>
        <w:t>cel 2013, Excel 2016, and Excel 2019.</w:t>
      </w:r>
    </w:p>
    <w:p w:rsidR="006A00B2" w:rsidRDefault="0057566E">
      <w:pPr>
        <w:pStyle w:val="Definition-Field2"/>
      </w:pPr>
      <w:r>
        <w:t>The RNG schema language specifies that the table:end, table:step, and table:grouped-by attributes are required. However, the text describing these attributes uses conditional language, such as "if", to specify when the</w:t>
      </w:r>
      <w:r>
        <w:t>se attributes are needed.</w:t>
      </w:r>
    </w:p>
    <w:p w:rsidR="006A00B2" w:rsidRDefault="0057566E">
      <w:pPr>
        <w:pStyle w:val="Definition-Field2"/>
      </w:pPr>
      <w:r>
        <w:t>Excel does not save these attributes when the DataPilot items are grouped manually, meaning that they are arranged by name. However, Excel saves these attributes when the DataPilot items are grouped automatically based on the "sta</w:t>
      </w:r>
      <w:r>
        <w:t xml:space="preserve">rt", "end", "grouped-by", and "step" values. </w:t>
      </w:r>
    </w:p>
    <w:p w:rsidR="006A00B2" w:rsidRDefault="0057566E">
      <w:pPr>
        <w:pStyle w:val="Definition-Field"/>
      </w:pPr>
      <w:r>
        <w:t xml:space="preserve">l.   </w:t>
      </w:r>
      <w:r>
        <w:rPr>
          <w:i/>
        </w:rPr>
        <w:t>The standard defines the property "months", contained within the attribute table:grouped-by, contained within the element &lt;table:data-pilot-groups&gt;, contained within the parent element &lt;table:data-pilot-fi</w:t>
      </w:r>
      <w:r>
        <w:rPr>
          <w:i/>
        </w:rPr>
        <w:t>eld&gt;</w:t>
      </w:r>
    </w:p>
    <w:p w:rsidR="006A00B2" w:rsidRDefault="0057566E">
      <w:pPr>
        <w:pStyle w:val="Definition-Field2"/>
      </w:pPr>
      <w:r>
        <w:t>This property is supported in Excel 2010, Excel 2013, Excel 2016, and Excel 2019.</w:t>
      </w:r>
    </w:p>
    <w:p w:rsidR="006A00B2" w:rsidRDefault="0057566E">
      <w:pPr>
        <w:pStyle w:val="Definition-Field2"/>
      </w:pPr>
      <w:r>
        <w:t>The RNG schema language specifies that the table:end, table:step, and table:grouped-by attributes are required. However, the text describing these attributes uses condit</w:t>
      </w:r>
      <w:r>
        <w:t>ional language, such as "if", to specify when these attributes are needed.</w:t>
      </w:r>
    </w:p>
    <w:p w:rsidR="006A00B2" w:rsidRDefault="0057566E">
      <w:pPr>
        <w:pStyle w:val="Definition-Field2"/>
      </w:pPr>
      <w:r>
        <w:t xml:space="preserve">Excel does not save these attributes when the DataPilot items are grouped manually, meaning that they are arranged by name. However, Excel saves these attributes when the DataPilot items are grouped automatically based on the "start", "end", "grouped-by", </w:t>
      </w:r>
      <w:r>
        <w:t xml:space="preserve">and "step" values. </w:t>
      </w:r>
    </w:p>
    <w:p w:rsidR="006A00B2" w:rsidRDefault="0057566E">
      <w:pPr>
        <w:pStyle w:val="Definition-Field"/>
      </w:pPr>
      <w:r>
        <w:t xml:space="preserve">m.   </w:t>
      </w:r>
      <w:r>
        <w:rPr>
          <w:i/>
        </w:rPr>
        <w:t>The standard defines the property "quarters", contained within the attribute table:grouped-by, contained within the element &lt;table:data-pilot-groups&gt;, contained within the parent element &lt;table:data-pilot-field&gt;</w:t>
      </w:r>
    </w:p>
    <w:p w:rsidR="006A00B2" w:rsidRDefault="0057566E">
      <w:pPr>
        <w:pStyle w:val="Definition-Field2"/>
      </w:pPr>
      <w:r>
        <w:t>This property is su</w:t>
      </w:r>
      <w:r>
        <w:t>pported in Excel 2010, Excel 2013, Excel 2016, and Excel 2019.</w:t>
      </w:r>
    </w:p>
    <w:p w:rsidR="006A00B2" w:rsidRDefault="0057566E">
      <w:pPr>
        <w:pStyle w:val="Definition-Field2"/>
      </w:pPr>
      <w:r>
        <w:t xml:space="preserve">The RNG schema language specifies that the table:end, table:step, and table:grouped-by attributes are required. However, the text describing these attributes uses conditional language, such as </w:t>
      </w:r>
      <w:r>
        <w:t>"if", to specify when these attributes are needed.</w:t>
      </w:r>
    </w:p>
    <w:p w:rsidR="006A00B2" w:rsidRDefault="0057566E">
      <w:pPr>
        <w:pStyle w:val="Definition-Field2"/>
      </w:pPr>
      <w:r>
        <w:t>Excel does not save these attributes when the DataPilot items are grouped manually, meaning that they are arranged by name. However, Excel saves these attributes when the DataPilot items are grouped automa</w:t>
      </w:r>
      <w:r>
        <w:t xml:space="preserve">tically based on the "start", "end", "grouped-by", and "step" values. </w:t>
      </w:r>
    </w:p>
    <w:p w:rsidR="006A00B2" w:rsidRDefault="0057566E">
      <w:pPr>
        <w:pStyle w:val="Definition-Field"/>
      </w:pPr>
      <w:r>
        <w:lastRenderedPageBreak/>
        <w:t xml:space="preserve">n.   </w:t>
      </w:r>
      <w:r>
        <w:rPr>
          <w:i/>
        </w:rPr>
        <w:t>The standard defines the property "seconds", contained within the attribute table:grouped-by, contained within the element &lt;table:data-pilot-groups&gt;, contained within the parent el</w:t>
      </w:r>
      <w:r>
        <w:rPr>
          <w:i/>
        </w:rPr>
        <w:t>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2"/>
      </w:pPr>
      <w:r>
        <w:t>The RNG schema language specifies that the table:end, table:step, and table:grouped-by attributes are required. However, the text describing th</w:t>
      </w:r>
      <w:r>
        <w:t>ese attributes uses conditional language, such as "if", to specify when these attributes are needed.</w:t>
      </w:r>
    </w:p>
    <w:p w:rsidR="006A00B2" w:rsidRDefault="0057566E">
      <w:pPr>
        <w:pStyle w:val="Definition-Field2"/>
      </w:pPr>
      <w:r>
        <w:t>Excel does not save these attributes when the DataPilot items are grouped manually, meaning that they are arranged by name. However, Excel saves these attr</w:t>
      </w:r>
      <w:r>
        <w:t xml:space="preserve">ibutes when the DataPilot items are grouped automatically based on the "start", "end", "grouped-by", and "step" values. </w:t>
      </w:r>
    </w:p>
    <w:p w:rsidR="006A00B2" w:rsidRDefault="0057566E">
      <w:pPr>
        <w:pStyle w:val="Definition-Field"/>
      </w:pPr>
      <w:r>
        <w:t xml:space="preserve">o.   </w:t>
      </w:r>
      <w:r>
        <w:rPr>
          <w:i/>
        </w:rPr>
        <w:t>The standard defines the property "years", contained within the attribute table:grouped-by, contained within the element &lt;table:da</w:t>
      </w:r>
      <w:r>
        <w:rPr>
          <w:i/>
        </w:rPr>
        <w:t>ta-pilot-groups&gt;,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2"/>
      </w:pPr>
      <w:r>
        <w:t>The RNG schema language specifies that the table:end, table:step, and table:grouped-by attribut</w:t>
      </w:r>
      <w:r>
        <w:t>es are required. However, the text describing these attributes uses conditional language, such as "if," to specify when these attributes are needed.</w:t>
      </w:r>
    </w:p>
    <w:p w:rsidR="006A00B2" w:rsidRDefault="0057566E">
      <w:pPr>
        <w:pStyle w:val="Definition-Field2"/>
      </w:pPr>
      <w:r>
        <w:t>Excel does not save these attributes when the DataPilot items are grouped manually, meaning that they are a</w:t>
      </w:r>
      <w:r>
        <w:t xml:space="preserve">rranged by name. However, Excel saves these attributes when the DataPilot items are grouped automatically based on the "start", "end", "grouped-by", and "step" values. </w:t>
      </w:r>
    </w:p>
    <w:p w:rsidR="006A00B2" w:rsidRDefault="0057566E">
      <w:pPr>
        <w:pStyle w:val="Definition-Field"/>
      </w:pPr>
      <w:r>
        <w:t xml:space="preserve">p.   </w:t>
      </w:r>
      <w:r>
        <w:rPr>
          <w:i/>
        </w:rPr>
        <w:t>The standard defines the attribute table:source-field-name, contained within the e</w:t>
      </w:r>
      <w:r>
        <w:rPr>
          <w:i/>
        </w:rPr>
        <w:t>lement &lt;table:data-pilot-groups&gt;, contained within the parent element &lt;table:data-pilot-field&gt;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q.   </w:t>
      </w:r>
      <w:r>
        <w:rPr>
          <w:i/>
        </w:rPr>
        <w:t>The standard defines the attribute table:start, contained within the elem</w:t>
      </w:r>
      <w:r>
        <w:rPr>
          <w:i/>
        </w:rPr>
        <w:t>ent &lt;table:data-pilot-groups&gt;, contained within the parent element &lt;table:data-pilot-field&gt;</w:t>
      </w:r>
    </w:p>
    <w:p w:rsidR="006A00B2" w:rsidRDefault="0057566E">
      <w:pPr>
        <w:pStyle w:val="Definition-Field2"/>
      </w:pPr>
      <w:r>
        <w:t>This attribute is supported in Excel 2010, Excel 2013, Excel 2016, and Excel 2019.</w:t>
      </w:r>
    </w:p>
    <w:p w:rsidR="006A00B2" w:rsidRDefault="0057566E">
      <w:pPr>
        <w:pStyle w:val="Definition-Field2"/>
      </w:pPr>
      <w:r>
        <w:t>The RNG schema language specifies that the table:end, table:step, and table:group</w:t>
      </w:r>
      <w:r>
        <w:t>ed-by attributes are required. However, the text describing these attributes uses conditional language, such as "if", to specify when these attributes are needed.</w:t>
      </w:r>
    </w:p>
    <w:p w:rsidR="006A00B2" w:rsidRDefault="0057566E">
      <w:pPr>
        <w:pStyle w:val="Definition-Field2"/>
      </w:pPr>
      <w:r>
        <w:t>Excel does not save these attributes when the DataPilot items are grouped manually, meaning t</w:t>
      </w:r>
      <w:r>
        <w:t xml:space="preserve">hat they are arranged by name. However, Excel saves these attributes when the DataPilot items are grouped automatically based on the "start", "end", "grouped-by", and "step" values. </w:t>
      </w:r>
    </w:p>
    <w:p w:rsidR="006A00B2" w:rsidRDefault="0057566E">
      <w:pPr>
        <w:pStyle w:val="Definition-Field"/>
      </w:pPr>
      <w:r>
        <w:t xml:space="preserve">r.   </w:t>
      </w:r>
      <w:r>
        <w:rPr>
          <w:i/>
        </w:rPr>
        <w:t>The standard defines the property "auto", contained within the attri</w:t>
      </w:r>
      <w:r>
        <w:rPr>
          <w:i/>
        </w:rPr>
        <w:t>bute table:start, contained within the element &lt;table:data-pilot-groups&gt;, contained within the parent element &lt;table:data-pilot-field&gt;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The RNG schema language specifies that </w:t>
      </w:r>
      <w:r>
        <w:t>the table:end, table:step, and table:grouped-by attributes are required. However, the text describing these attributes uses conditional language, such as "if", to specify when these attributes are needed.</w:t>
      </w:r>
    </w:p>
    <w:p w:rsidR="006A00B2" w:rsidRDefault="0057566E">
      <w:pPr>
        <w:pStyle w:val="Definition-Field2"/>
      </w:pPr>
      <w:r>
        <w:t>Excel does not save these attributes when the DataP</w:t>
      </w:r>
      <w:r>
        <w:t xml:space="preserve">ilot items are grouped manually, meaning that they are arranged by name. However, Excel saves these attributes when the DataPilot items are grouped automatically based on the "start", "end", "grouped-by", and "step" values. </w:t>
      </w:r>
    </w:p>
    <w:p w:rsidR="006A00B2" w:rsidRDefault="0057566E">
      <w:pPr>
        <w:pStyle w:val="Definition-Field"/>
      </w:pPr>
      <w:r>
        <w:lastRenderedPageBreak/>
        <w:t xml:space="preserve">s.   </w:t>
      </w:r>
      <w:r>
        <w:rPr>
          <w:i/>
        </w:rPr>
        <w:t>The standard defines the a</w:t>
      </w:r>
      <w:r>
        <w:rPr>
          <w:i/>
        </w:rPr>
        <w:t>ttribute table:step, contained within the element &lt;table:data-pilot-groups&gt;, contained within the parent element &lt;table:data-pilot-field&gt;</w:t>
      </w:r>
    </w:p>
    <w:p w:rsidR="006A00B2" w:rsidRDefault="0057566E">
      <w:pPr>
        <w:pStyle w:val="Definition-Field2"/>
      </w:pPr>
      <w:r>
        <w:t>This attribute is supported in Excel 2010, Excel 2013, Excel 2016, and Excel 2019.</w:t>
      </w:r>
    </w:p>
    <w:p w:rsidR="006A00B2" w:rsidRDefault="0057566E">
      <w:pPr>
        <w:pStyle w:val="Definition-Field2"/>
      </w:pPr>
      <w:r>
        <w:t>The RNG schema language specifies t</w:t>
      </w:r>
      <w:r>
        <w:t>hat the table:end, table:step, and table:grouped-by attributes are required. However, the text describing these attributes uses conditional language, such as "if", to specify when these attributes are needed.</w:t>
      </w:r>
    </w:p>
    <w:p w:rsidR="006A00B2" w:rsidRDefault="0057566E">
      <w:pPr>
        <w:pStyle w:val="Definition-Field2"/>
      </w:pPr>
      <w:r>
        <w:t>Excel does not save these attributes when the D</w:t>
      </w:r>
      <w:r>
        <w:t xml:space="preserve">ataPilot items are grouped manually, meaning that they are arranged by name. However, Excel saves these attributes when the DataPilot items are grouped automatically based on the "start", "end", "grouped-by", and "step" values. </w:t>
      </w:r>
    </w:p>
    <w:p w:rsidR="006A00B2" w:rsidRDefault="0057566E">
      <w:pPr>
        <w:pStyle w:val="Heading3"/>
      </w:pPr>
      <w:bookmarkStart w:id="545" w:name="section_ede91e41b4a345bca588e10edf51d23a"/>
      <w:bookmarkStart w:id="546" w:name="_Toc79580322"/>
      <w:r>
        <w:t xml:space="preserve">Section 8.8.15, Data Pilot </w:t>
      </w:r>
      <w:r>
        <w:t>Group</w:t>
      </w:r>
      <w:bookmarkEnd w:id="545"/>
      <w:bookmarkEnd w:id="546"/>
      <w:r>
        <w:fldChar w:fldCharType="begin"/>
      </w:r>
      <w:r>
        <w:instrText xml:space="preserve"> XE "Data Pilot Group" </w:instrText>
      </w:r>
      <w:r>
        <w:fldChar w:fldCharType="end"/>
      </w:r>
    </w:p>
    <w:p w:rsidR="006A00B2" w:rsidRDefault="0057566E">
      <w:pPr>
        <w:pStyle w:val="Definition-Field"/>
      </w:pPr>
      <w:r>
        <w:t xml:space="preserve">a.   </w:t>
      </w:r>
      <w:r>
        <w:rPr>
          <w:i/>
        </w:rPr>
        <w:t>The standard defines the element &lt;table:data-pilot-group&gt;, contained within the parent element &lt;table:data-pilot-groups&gt;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 xml:space="preserve">The standard </w:t>
      </w:r>
      <w:r>
        <w:rPr>
          <w:i/>
        </w:rPr>
        <w:t>defines the attribute table:name, contained within the element &lt;table:data-pilot-group&gt;, contained within the parent element &lt;table:data-pilot-groups&gt;</w:t>
      </w:r>
    </w:p>
    <w:p w:rsidR="006A00B2" w:rsidRDefault="0057566E">
      <w:pPr>
        <w:pStyle w:val="Definition-Field2"/>
      </w:pPr>
      <w:r>
        <w:t>This attribute is supported in Excel 2010, Excel 2013, Excel 2016, and Excel 2019.</w:t>
      </w:r>
    </w:p>
    <w:p w:rsidR="006A00B2" w:rsidRDefault="0057566E">
      <w:pPr>
        <w:pStyle w:val="Heading3"/>
      </w:pPr>
      <w:bookmarkStart w:id="547" w:name="section_f3dfa697cb794dcf844e0d5b60cf97a8"/>
      <w:bookmarkStart w:id="548" w:name="_Toc79580323"/>
      <w:r>
        <w:t>Section 8.8.16, Data P</w:t>
      </w:r>
      <w:r>
        <w:t>ilot Group Member</w:t>
      </w:r>
      <w:bookmarkEnd w:id="547"/>
      <w:bookmarkEnd w:id="548"/>
      <w:r>
        <w:fldChar w:fldCharType="begin"/>
      </w:r>
      <w:r>
        <w:instrText xml:space="preserve"> XE "Data Pilot Group Member" </w:instrText>
      </w:r>
      <w:r>
        <w:fldChar w:fldCharType="end"/>
      </w:r>
    </w:p>
    <w:p w:rsidR="006A00B2" w:rsidRDefault="0057566E">
      <w:pPr>
        <w:pStyle w:val="Definition-Field"/>
      </w:pPr>
      <w:r>
        <w:t xml:space="preserve">a.   </w:t>
      </w:r>
      <w:r>
        <w:rPr>
          <w:i/>
        </w:rPr>
        <w:t>The standard defines the element &lt;table:data-pilot-group-member&gt;, contained within the parent element &lt;table:data-pilot-group&gt;</w:t>
      </w:r>
    </w:p>
    <w:p w:rsidR="006A00B2" w:rsidRDefault="0057566E">
      <w:pPr>
        <w:pStyle w:val="Definition-Field2"/>
      </w:pPr>
      <w:r>
        <w:t>This element is supported in Excel 2010, Excel 2013, Excel 2016, and Excel</w:t>
      </w:r>
      <w:r>
        <w:t xml:space="preserve"> 2019.</w:t>
      </w:r>
    </w:p>
    <w:p w:rsidR="006A00B2" w:rsidRDefault="0057566E">
      <w:pPr>
        <w:pStyle w:val="Definition-Field"/>
      </w:pPr>
      <w:r>
        <w:t xml:space="preserve">b.   </w:t>
      </w:r>
      <w:r>
        <w:rPr>
          <w:i/>
        </w:rPr>
        <w:t>The standard defines the attribute table:name, contained within the element &lt;table:data-pilot-group-member&gt;, contained within the parent element &lt;table:data-pilot-group&gt;</w:t>
      </w:r>
    </w:p>
    <w:p w:rsidR="006A00B2" w:rsidRDefault="0057566E">
      <w:pPr>
        <w:pStyle w:val="Definition-Field2"/>
      </w:pPr>
      <w:r>
        <w:t>This attribute is supported in Excel 2010, Excel 2013, Excel 2016, and Exc</w:t>
      </w:r>
      <w:r>
        <w:t>el 2019.</w:t>
      </w:r>
    </w:p>
    <w:p w:rsidR="006A00B2" w:rsidRDefault="0057566E">
      <w:pPr>
        <w:pStyle w:val="Heading3"/>
      </w:pPr>
      <w:bookmarkStart w:id="549" w:name="section_f18567e7d5ff49f197409ff89fe8b301"/>
      <w:bookmarkStart w:id="550" w:name="_Toc79580324"/>
      <w:r>
        <w:t>Section 8.9, Consolidation</w:t>
      </w:r>
      <w:bookmarkEnd w:id="549"/>
      <w:bookmarkEnd w:id="550"/>
      <w:r>
        <w:fldChar w:fldCharType="begin"/>
      </w:r>
      <w:r>
        <w:instrText xml:space="preserve"> XE "Consolidation"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attribute table:function, contained within the element &lt;table:consolidation&gt;</w:t>
      </w:r>
    </w:p>
    <w:p w:rsidR="006A00B2" w:rsidRDefault="0057566E">
      <w:pPr>
        <w:pStyle w:val="Definition-Field2"/>
      </w:pPr>
      <w:r>
        <w:t>This attribute</w:t>
      </w:r>
      <w:r>
        <w:t xml:space="preserve"> is not supported in Excel 2010, Excel 2013, Excel 2016, or Excel 2019.</w:t>
      </w:r>
    </w:p>
    <w:p w:rsidR="006A00B2" w:rsidRDefault="0057566E">
      <w:pPr>
        <w:pStyle w:val="Definition-Field"/>
      </w:pPr>
      <w:r>
        <w:t xml:space="preserve">c.   </w:t>
      </w:r>
      <w:r>
        <w:rPr>
          <w:i/>
        </w:rPr>
        <w:t>The standard defines the attribute table:link-to-source-data, contained within the element &lt;table:consolidation&gt;</w:t>
      </w:r>
    </w:p>
    <w:p w:rsidR="006A00B2" w:rsidRDefault="0057566E">
      <w:pPr>
        <w:pStyle w:val="Definition-Field2"/>
      </w:pPr>
      <w:r>
        <w:t>This attribute is not supported in Excel 2010, Excel 2013, Excel 2</w:t>
      </w:r>
      <w:r>
        <w:t>016, or Excel 2019.</w:t>
      </w:r>
    </w:p>
    <w:p w:rsidR="006A00B2" w:rsidRDefault="0057566E">
      <w:pPr>
        <w:pStyle w:val="Definition-Field"/>
      </w:pPr>
      <w:r>
        <w:t xml:space="preserve">d.   </w:t>
      </w:r>
      <w:r>
        <w:rPr>
          <w:i/>
        </w:rPr>
        <w:t>The standard defines the attribute table:source-cell-range-addresses, contained within the element &lt;table:consolidation&gt;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w:t>
      </w:r>
      <w:r>
        <w:rPr>
          <w:i/>
        </w:rPr>
        <w:t>s the attribute table:target-cell-address, contained within the element &lt;table:consolidation&gt;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f.   </w:t>
      </w:r>
      <w:r>
        <w:rPr>
          <w:i/>
        </w:rPr>
        <w:t>The standard defines the attribute table:use-label, contained within th</w:t>
      </w:r>
      <w:r>
        <w:rPr>
          <w:i/>
        </w:rPr>
        <w:t>e element &lt;table:consolidation&gt;</w:t>
      </w:r>
    </w:p>
    <w:p w:rsidR="006A00B2" w:rsidRDefault="0057566E">
      <w:pPr>
        <w:pStyle w:val="Definition-Field2"/>
      </w:pPr>
      <w:r>
        <w:t>This attribute is not supported in Excel 2010, Excel 2013, Excel 2016, or Excel 2019.</w:t>
      </w:r>
    </w:p>
    <w:p w:rsidR="006A00B2" w:rsidRDefault="0057566E">
      <w:pPr>
        <w:pStyle w:val="Heading3"/>
      </w:pPr>
      <w:bookmarkStart w:id="551" w:name="section_1c36154699bd43cdaa808f1e5a467bb9"/>
      <w:bookmarkStart w:id="552" w:name="_Toc79580325"/>
      <w:r>
        <w:t>Section 8.10, DDE Links</w:t>
      </w:r>
      <w:bookmarkEnd w:id="551"/>
      <w:bookmarkEnd w:id="552"/>
      <w:r>
        <w:fldChar w:fldCharType="begin"/>
      </w:r>
      <w:r>
        <w:instrText xml:space="preserve"> XE "DDE Links" </w:instrText>
      </w:r>
      <w:r>
        <w:fldChar w:fldCharType="end"/>
      </w:r>
    </w:p>
    <w:p w:rsidR="006A00B2" w:rsidRDefault="0057566E">
      <w:pPr>
        <w:pStyle w:val="Definition-Field"/>
      </w:pPr>
      <w:r>
        <w:t xml:space="preserve">a.   </w:t>
      </w:r>
      <w:r>
        <w:rPr>
          <w:i/>
        </w:rPr>
        <w:t>The standard defines the element &lt;table:dde-link&gt;, contained within the parent element &lt;tab</w:t>
      </w:r>
      <w:r>
        <w:rPr>
          <w:i/>
        </w:rPr>
        <w:t>le:dde-links&gt;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element &lt;table:dde-links&gt;</w:t>
      </w:r>
    </w:p>
    <w:p w:rsidR="006A00B2" w:rsidRDefault="0057566E">
      <w:pPr>
        <w:pStyle w:val="Definition-Field2"/>
      </w:pPr>
      <w:r>
        <w:t>This element is supported in Excel 2010, Excel 2013, Excel 2016, and Excel 2019.</w:t>
      </w:r>
    </w:p>
    <w:p w:rsidR="006A00B2" w:rsidRDefault="0057566E">
      <w:pPr>
        <w:pStyle w:val="Heading3"/>
      </w:pPr>
      <w:bookmarkStart w:id="553" w:name="section_c0a3867f4d934fe6bce140a246490c10"/>
      <w:bookmarkStart w:id="554" w:name="_Toc79580326"/>
      <w:r>
        <w:t xml:space="preserve">Section 8.11.1, Tracked </w:t>
      </w:r>
      <w:r>
        <w:t>Changes</w:t>
      </w:r>
      <w:bookmarkEnd w:id="553"/>
      <w:bookmarkEnd w:id="554"/>
      <w:r>
        <w:fldChar w:fldCharType="begin"/>
      </w:r>
      <w:r>
        <w:instrText xml:space="preserve"> XE "Tracked Changes" </w:instrText>
      </w:r>
      <w:r>
        <w:fldChar w:fldCharType="end"/>
      </w:r>
    </w:p>
    <w:p w:rsidR="006A00B2" w:rsidRDefault="0057566E">
      <w:pPr>
        <w:pStyle w:val="Definition-Field"/>
      </w:pPr>
      <w:r>
        <w:t xml:space="preserve">a.   </w:t>
      </w:r>
      <w:r>
        <w:rPr>
          <w:i/>
        </w:rPr>
        <w:t>The standard defines the element &lt;table:tracked-changes&gt;</w:t>
      </w:r>
    </w:p>
    <w:p w:rsidR="006A00B2" w:rsidRDefault="0057566E">
      <w:pPr>
        <w:pStyle w:val="Definition-Field2"/>
      </w:pPr>
      <w:r>
        <w:t>This element is not supported in Excel 2010, Excel 2013, Excel 2016, or Excel 2019.</w:t>
      </w:r>
    </w:p>
    <w:p w:rsidR="006A00B2" w:rsidRDefault="0057566E">
      <w:pPr>
        <w:pStyle w:val="Heading3"/>
      </w:pPr>
      <w:bookmarkStart w:id="555" w:name="section_b3e1d762c42b41bab49a95ee55a85fd7"/>
      <w:bookmarkStart w:id="556" w:name="_Toc79580327"/>
      <w:r>
        <w:t>Section 9, Graphic Content</w:t>
      </w:r>
      <w:bookmarkEnd w:id="555"/>
      <w:bookmarkEnd w:id="556"/>
      <w:r>
        <w:fldChar w:fldCharType="begin"/>
      </w:r>
      <w:r>
        <w:instrText xml:space="preserve"> XE "Graphic Content" </w:instrText>
      </w:r>
      <w:r>
        <w:fldChar w:fldCharType="end"/>
      </w:r>
    </w:p>
    <w:p w:rsidR="006A00B2" w:rsidRDefault="0057566E">
      <w:pPr>
        <w:pStyle w:val="Definition-Field"/>
      </w:pPr>
      <w:r>
        <w:t xml:space="preserve">a.   This is supported in </w:t>
      </w:r>
      <w:r>
        <w:t>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557" w:name="section_c2226aeb052e4a41ad5fcfe41cf6bfe8"/>
      <w:bookmarkStart w:id="558" w:name="_Toc79580328"/>
      <w:r>
        <w:t>Section 9.1, Enhanced Page Featu</w:t>
      </w:r>
      <w:r>
        <w:t>res for Graphical Applications</w:t>
      </w:r>
      <w:bookmarkEnd w:id="557"/>
      <w:bookmarkEnd w:id="558"/>
      <w:r>
        <w:fldChar w:fldCharType="begin"/>
      </w:r>
      <w:r>
        <w:instrText xml:space="preserve"> XE "Enhanced Page Features for Graphical Applications"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559" w:name="section_96fd23dc0d38498ab91bae27921309c7"/>
      <w:bookmarkStart w:id="560" w:name="_Toc79580329"/>
      <w:r>
        <w:t>Section 9.1.1, Handout Master</w:t>
      </w:r>
      <w:bookmarkEnd w:id="559"/>
      <w:bookmarkEnd w:id="560"/>
      <w:r>
        <w:fldChar w:fldCharType="begin"/>
      </w:r>
      <w:r>
        <w:instrText xml:space="preserve"> XE "Handout Master" </w:instrText>
      </w:r>
      <w:r>
        <w:fldChar w:fldCharType="end"/>
      </w:r>
    </w:p>
    <w:p w:rsidR="006A00B2" w:rsidRDefault="0057566E">
      <w:pPr>
        <w:pStyle w:val="Definition-Field"/>
      </w:pPr>
      <w:r>
        <w:t xml:space="preserve">a.   </w:t>
      </w:r>
      <w:r>
        <w:rPr>
          <w:i/>
        </w:rPr>
        <w:t>The standar</w:t>
      </w:r>
      <w:r>
        <w:rPr>
          <w:i/>
        </w:rPr>
        <w:t>d defines the element &lt;style:handout-master&gt;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Handouts are saved with 6 slides per page. However, PowerPoint does not read in the handout master style when </w:t>
      </w:r>
      <w:r>
        <w:t xml:space="preserve">loading a file as this property is not persisted. </w:t>
      </w:r>
    </w:p>
    <w:p w:rsidR="006A00B2" w:rsidRDefault="0057566E">
      <w:pPr>
        <w:pStyle w:val="Definition-Field"/>
      </w:pPr>
      <w:r>
        <w:t xml:space="preserve">b.   </w:t>
      </w:r>
      <w:r>
        <w:rPr>
          <w:i/>
        </w:rPr>
        <w:t>The standard defines the attribute draw:style-name, contained within the element &lt;style:handout-master&gt;</w:t>
      </w:r>
    </w:p>
    <w:p w:rsidR="006A00B2" w:rsidRDefault="0057566E">
      <w:pPr>
        <w:pStyle w:val="Definition-Field2"/>
      </w:pPr>
      <w:r>
        <w:t>This attribute is supported in PowerPoint 2010, PowerPoint 2013, PowerPoint 2016, and PowerPoint</w:t>
      </w:r>
      <w:r>
        <w:t xml:space="preserve"> 2019.</w:t>
      </w:r>
    </w:p>
    <w:p w:rsidR="006A00B2" w:rsidRDefault="0057566E">
      <w:pPr>
        <w:pStyle w:val="Definition-Field2"/>
      </w:pPr>
      <w:r>
        <w:t xml:space="preserve">Gradient backgrounds are not supported for handout masters. </w:t>
      </w:r>
    </w:p>
    <w:p w:rsidR="006A00B2" w:rsidRDefault="0057566E">
      <w:pPr>
        <w:pStyle w:val="Definition-Field"/>
      </w:pPr>
      <w:r>
        <w:t xml:space="preserve">c.   </w:t>
      </w:r>
      <w:r>
        <w:rPr>
          <w:i/>
        </w:rPr>
        <w:t>The standard defines the attribute presentation:presentation-page-layout-name, contained within the element &lt;style:handout-master&gt;</w:t>
      </w:r>
    </w:p>
    <w:p w:rsidR="006A00B2" w:rsidRDefault="0057566E">
      <w:pPr>
        <w:pStyle w:val="Definition-Field2"/>
      </w:pPr>
      <w:r>
        <w:t xml:space="preserve">This attribute is not supported in PowerPoint 2010, </w:t>
      </w:r>
      <w:r>
        <w:t>PowerPoint 2013, PowerPoint 2016, or PowerPoint 2019.</w:t>
      </w:r>
    </w:p>
    <w:p w:rsidR="006A00B2" w:rsidRDefault="0057566E">
      <w:pPr>
        <w:pStyle w:val="Definition-Field"/>
      </w:pPr>
      <w:r>
        <w:lastRenderedPageBreak/>
        <w:t xml:space="preserve">d.   </w:t>
      </w:r>
      <w:r>
        <w:rPr>
          <w:i/>
        </w:rPr>
        <w:t>The standard defines the attribute presentation:use-date-time-name, contained within the element &lt;style:handout-master&gt;</w:t>
      </w:r>
    </w:p>
    <w:p w:rsidR="006A00B2" w:rsidRDefault="0057566E">
      <w:pPr>
        <w:pStyle w:val="Definition-Field2"/>
      </w:pPr>
      <w:r>
        <w:t>This attribute is not supported in PowerPoint 2010, PowerPoint 2013, PowerPoi</w:t>
      </w:r>
      <w:r>
        <w:t>nt 2016, or PowerPoint 2019.</w:t>
      </w:r>
    </w:p>
    <w:p w:rsidR="006A00B2" w:rsidRDefault="0057566E">
      <w:pPr>
        <w:pStyle w:val="Definition-Field"/>
      </w:pPr>
      <w:r>
        <w:t xml:space="preserve">e.   </w:t>
      </w:r>
      <w:r>
        <w:rPr>
          <w:i/>
        </w:rPr>
        <w:t>The standard defines the attribute presentation:use-footer-name, contained within the element &lt;style:handout-master&gt;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f.   </w:t>
      </w:r>
      <w:r>
        <w:rPr>
          <w:i/>
        </w:rPr>
        <w:t>The standard defines the attribute presentation:use-header-name, contained within the element &lt;style:handout-master&gt;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g.   </w:t>
      </w:r>
      <w:r>
        <w:rPr>
          <w:i/>
        </w:rPr>
        <w:t>The standard defines t</w:t>
      </w:r>
      <w:r>
        <w:rPr>
          <w:i/>
        </w:rPr>
        <w:t>he attribute style:page-layout-name, contained within the element &lt;style:handout-master&gt;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561" w:name="section_82003218c935450a862cb0f5b6c1d7d9"/>
      <w:bookmarkStart w:id="562" w:name="_Toc79580330"/>
      <w:r>
        <w:t>Section 9.1.2, Layer Sets</w:t>
      </w:r>
      <w:bookmarkEnd w:id="561"/>
      <w:bookmarkEnd w:id="562"/>
      <w:r>
        <w:fldChar w:fldCharType="begin"/>
      </w:r>
      <w:r>
        <w:instrText xml:space="preserve"> XE "Layer Sets" </w:instrText>
      </w:r>
      <w:r>
        <w:fldChar w:fldCharType="end"/>
      </w:r>
    </w:p>
    <w:p w:rsidR="006A00B2" w:rsidRDefault="0057566E">
      <w:pPr>
        <w:pStyle w:val="Definition-Field"/>
      </w:pPr>
      <w:r>
        <w:t xml:space="preserve">a.   </w:t>
      </w:r>
      <w:r>
        <w:rPr>
          <w:i/>
        </w:rPr>
        <w:t>The standard d</w:t>
      </w:r>
      <w:r>
        <w:rPr>
          <w:i/>
        </w:rPr>
        <w:t>efines the element &lt;draw:layer-set&gt;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563" w:name="section_f4c5ef24c10a462880fdea32184eb191"/>
      <w:bookmarkStart w:id="564" w:name="_Toc79580331"/>
      <w:r>
        <w:t>Section 9.1.3, Layer</w:t>
      </w:r>
      <w:bookmarkEnd w:id="563"/>
      <w:bookmarkEnd w:id="564"/>
      <w:r>
        <w:fldChar w:fldCharType="begin"/>
      </w:r>
      <w:r>
        <w:instrText xml:space="preserve"> XE "Layer" </w:instrText>
      </w:r>
      <w:r>
        <w:fldChar w:fldCharType="end"/>
      </w:r>
    </w:p>
    <w:p w:rsidR="006A00B2" w:rsidRDefault="0057566E">
      <w:pPr>
        <w:pStyle w:val="Definition-Field"/>
      </w:pPr>
      <w:r>
        <w:t xml:space="preserve">a.   </w:t>
      </w:r>
      <w:r>
        <w:rPr>
          <w:i/>
        </w:rPr>
        <w:t>The standard defines the element &lt;draw:layer&gt;</w:t>
      </w:r>
    </w:p>
    <w:p w:rsidR="006A00B2" w:rsidRDefault="0057566E">
      <w:pPr>
        <w:pStyle w:val="Definition-Field2"/>
      </w:pPr>
      <w:r>
        <w:t>This element is supported in Powe</w:t>
      </w:r>
      <w:r>
        <w:t>rPoint 2010, PowerPoint 2013, PowerPoint 2016, and PowerPoint 2019.</w:t>
      </w:r>
    </w:p>
    <w:p w:rsidR="006A00B2" w:rsidRDefault="0057566E">
      <w:pPr>
        <w:pStyle w:val="Definition-Field2"/>
      </w:pPr>
      <w:r>
        <w:t>This element is used to identify backgrounds inherited by layouts from masters. If a shape on a master-page is identified as a layout and the shape is on a layer that has a name in the for</w:t>
      </w:r>
      <w:r>
        <w:t xml:space="preserve">m "&lt;master-page-bg&gt;", then these shapes are inherited from the slide master, and will not appear on the slide. Layers are also used to signify hidden/protected shapes. Beyond these uses, PowerPoint does not support a general concept of layers. </w:t>
      </w:r>
    </w:p>
    <w:p w:rsidR="006A00B2" w:rsidRDefault="0057566E">
      <w:pPr>
        <w:pStyle w:val="Definition-Field"/>
      </w:pPr>
      <w:r>
        <w:t xml:space="preserve">b.   </w:t>
      </w:r>
      <w:r>
        <w:rPr>
          <w:i/>
        </w:rPr>
        <w:t xml:space="preserve">The </w:t>
      </w:r>
      <w:r>
        <w:rPr>
          <w:i/>
        </w:rPr>
        <w:t>standard defines the attribute draw:display, contained within the element &lt;draw:layer&gt;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   </w:t>
      </w:r>
      <w:r>
        <w:rPr>
          <w:i/>
        </w:rPr>
        <w:t>The standard defines the attribute draw:name, contained withi</w:t>
      </w:r>
      <w:r>
        <w:rPr>
          <w:i/>
        </w:rPr>
        <w:t>n the element &lt;draw:layer&gt;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d.   </w:t>
      </w:r>
      <w:r>
        <w:rPr>
          <w:i/>
        </w:rPr>
        <w:t>The standard defines the attribute draw:protected, contained within the element &lt;draw:layer&gt;</w:t>
      </w:r>
    </w:p>
    <w:p w:rsidR="006A00B2" w:rsidRDefault="0057566E">
      <w:pPr>
        <w:pStyle w:val="Definition-Field2"/>
      </w:pPr>
      <w:r>
        <w:t xml:space="preserve">This attribute is supported </w:t>
      </w:r>
      <w:r>
        <w:t>in PowerPoint 2010, PowerPoint 2013, PowerPoint 2016, and PowerPoint 2019.</w:t>
      </w:r>
    </w:p>
    <w:p w:rsidR="006A00B2" w:rsidRDefault="0057566E">
      <w:pPr>
        <w:pStyle w:val="Definition-Field"/>
      </w:pPr>
      <w:r>
        <w:t xml:space="preserve">e.   </w:t>
      </w:r>
      <w:r>
        <w:rPr>
          <w:i/>
        </w:rPr>
        <w:t>The standard defines the attribute svg:desc, contained within the element &lt;draw:layer&gt;</w:t>
      </w:r>
    </w:p>
    <w:p w:rsidR="006A00B2" w:rsidRDefault="0057566E">
      <w:pPr>
        <w:pStyle w:val="Definition-Field2"/>
      </w:pPr>
      <w:r>
        <w:lastRenderedPageBreak/>
        <w:t xml:space="preserve">This attribute is not supported in PowerPoint 2010, PowerPoint 2013, PowerPoint 2016, or </w:t>
      </w:r>
      <w:r>
        <w:t>PowerPoint 2019.</w:t>
      </w:r>
    </w:p>
    <w:p w:rsidR="006A00B2" w:rsidRDefault="0057566E">
      <w:pPr>
        <w:pStyle w:val="Definition-Field"/>
      </w:pPr>
      <w:r>
        <w:t xml:space="preserve">f.   </w:t>
      </w:r>
      <w:r>
        <w:rPr>
          <w:i/>
        </w:rPr>
        <w:t>The standard defines the attribute svg:title, contained within the element &lt;draw:layer&gt;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565" w:name="section_2152a7587bfc4f28b0170a0a32df0822"/>
      <w:bookmarkStart w:id="566" w:name="_Toc79580332"/>
      <w:r>
        <w:t>Section 9.1.4, Drawing Pages</w:t>
      </w:r>
      <w:bookmarkEnd w:id="565"/>
      <w:bookmarkEnd w:id="566"/>
      <w:r>
        <w:fldChar w:fldCharType="begin"/>
      </w:r>
      <w:r>
        <w:instrText xml:space="preserve"> XE "Drawing</w:instrText>
      </w:r>
      <w:r>
        <w:instrText xml:space="preserve"> Pages" </w:instrText>
      </w:r>
      <w:r>
        <w:fldChar w:fldCharType="end"/>
      </w:r>
    </w:p>
    <w:p w:rsidR="006A00B2" w:rsidRDefault="0057566E">
      <w:pPr>
        <w:pStyle w:val="Definition-Field"/>
      </w:pPr>
      <w:r>
        <w:t xml:space="preserve">a.   </w:t>
      </w:r>
      <w:r>
        <w:rPr>
          <w:i/>
        </w:rPr>
        <w:t>The standard defines the element &lt;draw:page&gt;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b.   </w:t>
      </w:r>
      <w:r>
        <w:rPr>
          <w:i/>
        </w:rPr>
        <w:t>The standard defines the attribute draw:master-page-name, contained within the element &lt;d</w:t>
      </w:r>
      <w:r>
        <w:rPr>
          <w:i/>
        </w:rPr>
        <w:t>raw:page&gt;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   </w:t>
      </w:r>
      <w:r>
        <w:rPr>
          <w:i/>
        </w:rPr>
        <w:t>The standard defines the attribute draw:name, contained within the element &lt;draw:page&gt;</w:t>
      </w:r>
    </w:p>
    <w:p w:rsidR="006A00B2" w:rsidRDefault="0057566E">
      <w:pPr>
        <w:pStyle w:val="Definition-Field2"/>
      </w:pPr>
      <w:r>
        <w:t>This attribute is supported in PowerPoint 2010, Pow</w:t>
      </w:r>
      <w:r>
        <w:t>erPoint 2013, PowerPoint 2016, and PowerPoint 2019.</w:t>
      </w:r>
    </w:p>
    <w:p w:rsidR="006A00B2" w:rsidRDefault="0057566E">
      <w:pPr>
        <w:pStyle w:val="Definition-Field"/>
      </w:pPr>
      <w:r>
        <w:t xml:space="preserve">d.   </w:t>
      </w:r>
      <w:r>
        <w:rPr>
          <w:i/>
        </w:rPr>
        <w:t>The standard defines the attribute draw:nav-order, contained within the element &lt;draw:page&gt;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e.   </w:t>
      </w:r>
      <w:r>
        <w:rPr>
          <w:i/>
        </w:rPr>
        <w:t>The standard defines the attribute draw:style-name, contained within the element &lt;draw:page&gt;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   </w:t>
      </w:r>
      <w:r>
        <w:rPr>
          <w:i/>
        </w:rPr>
        <w:t>The standard defines the attribute ID, contained w</w:t>
      </w:r>
      <w:r>
        <w:rPr>
          <w:i/>
        </w:rPr>
        <w:t>ithin the element &lt;draw:page&gt;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g.   </w:t>
      </w:r>
      <w:r>
        <w:rPr>
          <w:i/>
        </w:rPr>
        <w:t>The standard defines the attribute presentation:presentation-page-layout-name, contained within the element &lt;draw:p</w:t>
      </w:r>
      <w:r>
        <w:rPr>
          <w:i/>
        </w:rPr>
        <w:t>age&gt;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PowerPoint does not read this attribute when loading a slide. </w:t>
      </w:r>
    </w:p>
    <w:p w:rsidR="006A00B2" w:rsidRDefault="0057566E">
      <w:pPr>
        <w:pStyle w:val="Definition-Field"/>
      </w:pPr>
      <w:r>
        <w:t xml:space="preserve">h.   </w:t>
      </w:r>
      <w:r>
        <w:rPr>
          <w:i/>
        </w:rPr>
        <w:t>The standard defines the attribute presentation:use-date-time-name, contained wi</w:t>
      </w:r>
      <w:r>
        <w:rPr>
          <w:i/>
        </w:rPr>
        <w:t>thin the element &lt;draw:page&gt;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PowerPoint reads dates and times declared using this attribute, but writes them out as textboxes with regular text. </w:t>
      </w:r>
    </w:p>
    <w:p w:rsidR="006A00B2" w:rsidRDefault="0057566E">
      <w:pPr>
        <w:pStyle w:val="Definition-Field"/>
      </w:pPr>
      <w:r>
        <w:t xml:space="preserve">i.   </w:t>
      </w:r>
      <w:r>
        <w:rPr>
          <w:i/>
        </w:rPr>
        <w:t>The standard defines the attribute presentation:use-footer-name, contained within the element &lt;draw:page&gt;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PowerPoint reads footers declared using this at</w:t>
      </w:r>
      <w:r>
        <w:t xml:space="preserve">tribute, but writes them out as textboxes with regular text. </w:t>
      </w:r>
    </w:p>
    <w:p w:rsidR="006A00B2" w:rsidRDefault="0057566E">
      <w:pPr>
        <w:pStyle w:val="Definition-Field"/>
      </w:pPr>
      <w:r>
        <w:t xml:space="preserve">j.   </w:t>
      </w:r>
      <w:r>
        <w:rPr>
          <w:i/>
        </w:rPr>
        <w:t>The standard defines the attribute presentation:use-header-name, contained within the element &lt;draw:page&gt;</w:t>
      </w:r>
    </w:p>
    <w:p w:rsidR="006A00B2" w:rsidRDefault="0057566E">
      <w:pPr>
        <w:pStyle w:val="Definition-Field2"/>
      </w:pPr>
      <w:r>
        <w:t>This attribute is supported in PowerPoint 2010, PowerPoint 2013, PowerPoint 2016, a</w:t>
      </w:r>
      <w:r>
        <w:t>nd PowerPoint 2019.</w:t>
      </w:r>
    </w:p>
    <w:p w:rsidR="006A00B2" w:rsidRDefault="0057566E">
      <w:pPr>
        <w:pStyle w:val="Definition-Field2"/>
      </w:pPr>
      <w:r>
        <w:t xml:space="preserve">PowerPoint reads headers declared using this attribute, but writes them out as textboxes with regular text. </w:t>
      </w:r>
    </w:p>
    <w:p w:rsidR="006A00B2" w:rsidRDefault="0057566E">
      <w:pPr>
        <w:pStyle w:val="Heading3"/>
      </w:pPr>
      <w:bookmarkStart w:id="567" w:name="section_b27e9a8852e84bedbf45378b5efed4a8"/>
      <w:bookmarkStart w:id="568" w:name="_Toc79580333"/>
      <w:r>
        <w:t>Section 9.1.5, Presentation Notes</w:t>
      </w:r>
      <w:bookmarkEnd w:id="567"/>
      <w:bookmarkEnd w:id="568"/>
      <w:r>
        <w:fldChar w:fldCharType="begin"/>
      </w:r>
      <w:r>
        <w:instrText xml:space="preserve"> XE "Presentation Notes" </w:instrText>
      </w:r>
      <w:r>
        <w:fldChar w:fldCharType="end"/>
      </w:r>
    </w:p>
    <w:p w:rsidR="006A00B2" w:rsidRDefault="0057566E">
      <w:pPr>
        <w:pStyle w:val="Definition-Field"/>
      </w:pPr>
      <w:r>
        <w:t xml:space="preserve">a.   </w:t>
      </w:r>
      <w:r>
        <w:rPr>
          <w:i/>
        </w:rPr>
        <w:t>The standard defines the element &lt;presentation:notes&gt;</w:t>
      </w:r>
    </w:p>
    <w:p w:rsidR="006A00B2" w:rsidRDefault="0057566E">
      <w:pPr>
        <w:pStyle w:val="Definition-Field2"/>
      </w:pPr>
      <w:r>
        <w:t>This el</w:t>
      </w:r>
      <w:r>
        <w:t>ement is supported in PowerPoint 2010, PowerPoint 2013, PowerPoint 2016, and PowerPoint 2019.</w:t>
      </w:r>
    </w:p>
    <w:p w:rsidR="006A00B2" w:rsidRDefault="0057566E">
      <w:pPr>
        <w:pStyle w:val="Heading3"/>
      </w:pPr>
      <w:bookmarkStart w:id="569" w:name="section_23f41ccd35574afa90ab08661b50d5cc"/>
      <w:bookmarkStart w:id="570" w:name="_Toc79580334"/>
      <w:r>
        <w:t>Section 9.2, Drawing Shapes</w:t>
      </w:r>
      <w:bookmarkEnd w:id="569"/>
      <w:bookmarkEnd w:id="570"/>
      <w:r>
        <w:fldChar w:fldCharType="begin"/>
      </w:r>
      <w:r>
        <w:instrText xml:space="preserve"> XE "Drawing Shapes"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w:t>
      </w:r>
      <w:r>
        <w:t xml:space="preserve">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571" w:name="section_0ed386ab7f2c4540ab9b3965cc075a92"/>
      <w:bookmarkStart w:id="572" w:name="_Toc79580335"/>
      <w:r>
        <w:t>Section 9.2.1, Rectangle</w:t>
      </w:r>
      <w:bookmarkEnd w:id="571"/>
      <w:bookmarkEnd w:id="572"/>
      <w:r>
        <w:fldChar w:fldCharType="begin"/>
      </w:r>
      <w:r>
        <w:instrText xml:space="preserve"> XE "Rectangle" </w:instrText>
      </w:r>
      <w:r>
        <w:fldChar w:fldCharType="end"/>
      </w:r>
    </w:p>
    <w:p w:rsidR="006A00B2" w:rsidRDefault="0057566E">
      <w:pPr>
        <w:pStyle w:val="Definition-Field"/>
      </w:pPr>
      <w:r>
        <w:t xml:space="preserve">a.   </w:t>
      </w:r>
      <w:r>
        <w:rPr>
          <w:i/>
        </w:rPr>
        <w:t>The standard defines the element &lt;draw:rect&gt;</w:t>
      </w:r>
    </w:p>
    <w:p w:rsidR="006A00B2" w:rsidRDefault="0057566E">
      <w:pPr>
        <w:pStyle w:val="Definition-Field2"/>
      </w:pPr>
      <w:r>
        <w:t>This element is supporte</w:t>
      </w:r>
      <w:r>
        <w:t>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63"/>
        </w:numPr>
        <w:contextualSpacing/>
      </w:pPr>
      <w:r>
        <w:t>&lt;draw:text-box&gt;</w:t>
      </w:r>
    </w:p>
    <w:p w:rsidR="006A00B2" w:rsidRDefault="0057566E">
      <w:pPr>
        <w:pStyle w:val="ListParagraph"/>
        <w:numPr>
          <w:ilvl w:val="0"/>
          <w:numId w:val="163"/>
        </w:numPr>
        <w:contextualSpacing/>
      </w:pPr>
      <w:r>
        <w:t>&lt;draw:</w:t>
      </w:r>
      <w:r>
        <w:t>rect&gt;</w:t>
      </w:r>
    </w:p>
    <w:p w:rsidR="006A00B2" w:rsidRDefault="0057566E">
      <w:pPr>
        <w:pStyle w:val="ListParagraph"/>
        <w:numPr>
          <w:ilvl w:val="0"/>
          <w:numId w:val="163"/>
        </w:numPr>
        <w:contextualSpacing/>
      </w:pPr>
      <w:r>
        <w:t>&lt;draw:polyline&gt;</w:t>
      </w:r>
    </w:p>
    <w:p w:rsidR="006A00B2" w:rsidRDefault="0057566E">
      <w:pPr>
        <w:pStyle w:val="ListParagraph"/>
        <w:numPr>
          <w:ilvl w:val="0"/>
          <w:numId w:val="163"/>
        </w:numPr>
        <w:contextualSpacing/>
      </w:pPr>
      <w:r>
        <w:t>&lt;draw:polygon&gt;</w:t>
      </w:r>
    </w:p>
    <w:p w:rsidR="006A00B2" w:rsidRDefault="0057566E">
      <w:pPr>
        <w:pStyle w:val="ListParagraph"/>
        <w:numPr>
          <w:ilvl w:val="0"/>
          <w:numId w:val="163"/>
        </w:numPr>
        <w:contextualSpacing/>
      </w:pPr>
      <w:r>
        <w:t>&lt;draw:regular-polygon&gt;</w:t>
      </w:r>
    </w:p>
    <w:p w:rsidR="006A00B2" w:rsidRDefault="0057566E">
      <w:pPr>
        <w:pStyle w:val="ListParagraph"/>
        <w:numPr>
          <w:ilvl w:val="0"/>
          <w:numId w:val="163"/>
        </w:numPr>
        <w:contextualSpacing/>
      </w:pPr>
      <w:r>
        <w:t>&lt;draw:path&gt;</w:t>
      </w:r>
    </w:p>
    <w:p w:rsidR="006A00B2" w:rsidRDefault="0057566E">
      <w:pPr>
        <w:pStyle w:val="ListParagraph"/>
        <w:numPr>
          <w:ilvl w:val="0"/>
          <w:numId w:val="163"/>
        </w:numPr>
        <w:contextualSpacing/>
      </w:pPr>
      <w:r>
        <w:t>&lt;draw:circle&gt;</w:t>
      </w:r>
    </w:p>
    <w:p w:rsidR="006A00B2" w:rsidRDefault="0057566E">
      <w:pPr>
        <w:pStyle w:val="ListParagraph"/>
        <w:numPr>
          <w:ilvl w:val="0"/>
          <w:numId w:val="163"/>
        </w:numPr>
        <w:contextualSpacing/>
      </w:pPr>
      <w:r>
        <w:t>&lt;draw:ellipse&gt;</w:t>
      </w:r>
    </w:p>
    <w:p w:rsidR="006A00B2" w:rsidRDefault="0057566E">
      <w:pPr>
        <w:pStyle w:val="ListParagraph"/>
        <w:numPr>
          <w:ilvl w:val="0"/>
          <w:numId w:val="163"/>
        </w:numPr>
        <w:contextualSpacing/>
      </w:pPr>
      <w:r>
        <w:t>&lt;draw:caption&gt;</w:t>
      </w:r>
    </w:p>
    <w:p w:rsidR="006A00B2" w:rsidRDefault="0057566E">
      <w:pPr>
        <w:pStyle w:val="ListParagraph"/>
        <w:numPr>
          <w:ilvl w:val="0"/>
          <w:numId w:val="163"/>
        </w:numPr>
        <w:contextualSpacing/>
      </w:pPr>
      <w:r>
        <w:t>&lt;draw:custom-shape&gt;</w:t>
      </w:r>
    </w:p>
    <w:p w:rsidR="006A00B2" w:rsidRDefault="0057566E">
      <w:pPr>
        <w:pStyle w:val="ListParagraph"/>
        <w:numPr>
          <w:ilvl w:val="0"/>
          <w:numId w:val="163"/>
        </w:numPr>
        <w:contextualSpacing/>
      </w:pPr>
      <w:r>
        <w:t>&lt;text:note-body&gt;</w:t>
      </w:r>
    </w:p>
    <w:p w:rsidR="006A00B2" w:rsidRDefault="0057566E">
      <w:pPr>
        <w:pStyle w:val="ListParagraph"/>
        <w:numPr>
          <w:ilvl w:val="0"/>
          <w:numId w:val="163"/>
        </w:numPr>
      </w:pPr>
      <w:r>
        <w:t xml:space="preserve">&lt;office:annotation&gt; </w:t>
      </w:r>
    </w:p>
    <w:p w:rsidR="006A00B2" w:rsidRDefault="0057566E">
      <w:pPr>
        <w:pStyle w:val="Definition-Field"/>
      </w:pPr>
      <w:r>
        <w:t xml:space="preserve">b.   </w:t>
      </w:r>
      <w:r>
        <w:rPr>
          <w:i/>
        </w:rPr>
        <w:t>The standard defines the element &lt;draw:rect&gt;</w:t>
      </w:r>
    </w:p>
    <w:p w:rsidR="006A00B2" w:rsidRDefault="0057566E">
      <w:pPr>
        <w:pStyle w:val="Definition-Field2"/>
      </w:pPr>
      <w:r>
        <w:t xml:space="preserve">This element is supported in </w:t>
      </w:r>
      <w:r>
        <w:t>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lastRenderedPageBreak/>
        <w:t>This element is not supported and will be lost when located inside a &lt;text:p&gt; element in the following elements:</w:t>
      </w:r>
    </w:p>
    <w:p w:rsidR="006A00B2" w:rsidRDefault="0057566E">
      <w:pPr>
        <w:pStyle w:val="ListParagraph"/>
        <w:numPr>
          <w:ilvl w:val="0"/>
          <w:numId w:val="164"/>
        </w:numPr>
        <w:contextualSpacing/>
      </w:pPr>
      <w:r>
        <w:t>&lt;draw:text-box&gt;</w:t>
      </w:r>
    </w:p>
    <w:p w:rsidR="006A00B2" w:rsidRDefault="0057566E">
      <w:pPr>
        <w:pStyle w:val="ListParagraph"/>
        <w:numPr>
          <w:ilvl w:val="0"/>
          <w:numId w:val="164"/>
        </w:numPr>
        <w:contextualSpacing/>
      </w:pPr>
      <w:r>
        <w:t>&lt;</w:t>
      </w:r>
      <w:r>
        <w:t>draw:rect&gt;</w:t>
      </w:r>
    </w:p>
    <w:p w:rsidR="006A00B2" w:rsidRDefault="0057566E">
      <w:pPr>
        <w:pStyle w:val="ListParagraph"/>
        <w:numPr>
          <w:ilvl w:val="0"/>
          <w:numId w:val="164"/>
        </w:numPr>
        <w:contextualSpacing/>
      </w:pPr>
      <w:r>
        <w:t>&lt;draw:polyline&gt;</w:t>
      </w:r>
    </w:p>
    <w:p w:rsidR="006A00B2" w:rsidRDefault="0057566E">
      <w:pPr>
        <w:pStyle w:val="ListParagraph"/>
        <w:numPr>
          <w:ilvl w:val="0"/>
          <w:numId w:val="164"/>
        </w:numPr>
        <w:contextualSpacing/>
      </w:pPr>
      <w:r>
        <w:t>&lt;draw:polygon&gt;</w:t>
      </w:r>
    </w:p>
    <w:p w:rsidR="006A00B2" w:rsidRDefault="0057566E">
      <w:pPr>
        <w:pStyle w:val="ListParagraph"/>
        <w:numPr>
          <w:ilvl w:val="0"/>
          <w:numId w:val="164"/>
        </w:numPr>
        <w:contextualSpacing/>
      </w:pPr>
      <w:r>
        <w:t>&lt;draw:regular-polygon&gt;</w:t>
      </w:r>
    </w:p>
    <w:p w:rsidR="006A00B2" w:rsidRDefault="0057566E">
      <w:pPr>
        <w:pStyle w:val="ListParagraph"/>
        <w:numPr>
          <w:ilvl w:val="0"/>
          <w:numId w:val="164"/>
        </w:numPr>
        <w:contextualSpacing/>
      </w:pPr>
      <w:r>
        <w:t>&lt;draw:path&gt;</w:t>
      </w:r>
    </w:p>
    <w:p w:rsidR="006A00B2" w:rsidRDefault="0057566E">
      <w:pPr>
        <w:pStyle w:val="ListParagraph"/>
        <w:numPr>
          <w:ilvl w:val="0"/>
          <w:numId w:val="164"/>
        </w:numPr>
        <w:contextualSpacing/>
      </w:pPr>
      <w:r>
        <w:t>&lt;draw:circle&gt;</w:t>
      </w:r>
    </w:p>
    <w:p w:rsidR="006A00B2" w:rsidRDefault="0057566E">
      <w:pPr>
        <w:pStyle w:val="ListParagraph"/>
        <w:numPr>
          <w:ilvl w:val="0"/>
          <w:numId w:val="164"/>
        </w:numPr>
        <w:contextualSpacing/>
      </w:pPr>
      <w:r>
        <w:t>&lt;draw:ellipse&gt;</w:t>
      </w:r>
    </w:p>
    <w:p w:rsidR="006A00B2" w:rsidRDefault="0057566E">
      <w:pPr>
        <w:pStyle w:val="ListParagraph"/>
        <w:numPr>
          <w:ilvl w:val="0"/>
          <w:numId w:val="164"/>
        </w:numPr>
        <w:contextualSpacing/>
      </w:pPr>
      <w:r>
        <w:t>&lt;draw:caption&gt;</w:t>
      </w:r>
    </w:p>
    <w:p w:rsidR="006A00B2" w:rsidRDefault="0057566E">
      <w:pPr>
        <w:pStyle w:val="ListParagraph"/>
        <w:numPr>
          <w:ilvl w:val="0"/>
          <w:numId w:val="164"/>
        </w:numPr>
        <w:contextualSpacing/>
      </w:pPr>
      <w:r>
        <w:t>&lt;draw:custom-shape&gt;</w:t>
      </w:r>
    </w:p>
    <w:p w:rsidR="006A00B2" w:rsidRDefault="0057566E">
      <w:pPr>
        <w:pStyle w:val="ListParagraph"/>
        <w:numPr>
          <w:ilvl w:val="0"/>
          <w:numId w:val="164"/>
        </w:numPr>
        <w:contextualSpacing/>
      </w:pPr>
      <w:r>
        <w:t>&lt;text:note-body&gt;</w:t>
      </w:r>
    </w:p>
    <w:p w:rsidR="006A00B2" w:rsidRDefault="0057566E">
      <w:pPr>
        <w:pStyle w:val="ListParagraph"/>
        <w:numPr>
          <w:ilvl w:val="0"/>
          <w:numId w:val="164"/>
        </w:numPr>
      </w:pPr>
      <w:r>
        <w:t xml:space="preserve">&lt;office:annotation&gt; </w:t>
      </w:r>
    </w:p>
    <w:p w:rsidR="006A00B2" w:rsidRDefault="0057566E">
      <w:pPr>
        <w:pStyle w:val="Definition-Field"/>
      </w:pPr>
      <w:r>
        <w:t xml:space="preserve">c.   </w:t>
      </w:r>
      <w:r>
        <w:rPr>
          <w:i/>
        </w:rPr>
        <w:t>The standard defines the element &lt;draw:rect&gt;</w:t>
      </w:r>
    </w:p>
    <w:p w:rsidR="006A00B2" w:rsidRDefault="0057566E">
      <w:pPr>
        <w:pStyle w:val="Definition-Field2"/>
      </w:pPr>
      <w:r>
        <w:t>This element is supported i</w:t>
      </w:r>
      <w:r>
        <w:t>n PowerPoint 2010, PowerPoint 2013, PowerPoint 2016, and PowerPoint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65"/>
        </w:numPr>
        <w:contextualSpacing/>
      </w:pPr>
      <w:r>
        <w:t>&lt;</w:t>
      </w:r>
      <w:r>
        <w:t>draw:text-box&gt;</w:t>
      </w:r>
    </w:p>
    <w:p w:rsidR="006A00B2" w:rsidRDefault="0057566E">
      <w:pPr>
        <w:pStyle w:val="ListParagraph"/>
        <w:numPr>
          <w:ilvl w:val="0"/>
          <w:numId w:val="165"/>
        </w:numPr>
        <w:contextualSpacing/>
      </w:pPr>
      <w:r>
        <w:t>&lt;draw:rect&gt;</w:t>
      </w:r>
    </w:p>
    <w:p w:rsidR="006A00B2" w:rsidRDefault="0057566E">
      <w:pPr>
        <w:pStyle w:val="ListParagraph"/>
        <w:numPr>
          <w:ilvl w:val="0"/>
          <w:numId w:val="165"/>
        </w:numPr>
        <w:contextualSpacing/>
      </w:pPr>
      <w:r>
        <w:t>&lt;draw:polyline&gt;</w:t>
      </w:r>
    </w:p>
    <w:p w:rsidR="006A00B2" w:rsidRDefault="0057566E">
      <w:pPr>
        <w:pStyle w:val="ListParagraph"/>
        <w:numPr>
          <w:ilvl w:val="0"/>
          <w:numId w:val="165"/>
        </w:numPr>
        <w:contextualSpacing/>
      </w:pPr>
      <w:r>
        <w:t>&lt;draw:polygon&gt;</w:t>
      </w:r>
    </w:p>
    <w:p w:rsidR="006A00B2" w:rsidRDefault="0057566E">
      <w:pPr>
        <w:pStyle w:val="ListParagraph"/>
        <w:numPr>
          <w:ilvl w:val="0"/>
          <w:numId w:val="165"/>
        </w:numPr>
        <w:contextualSpacing/>
      </w:pPr>
      <w:r>
        <w:t>&lt;draw:regular-polygon&gt;</w:t>
      </w:r>
    </w:p>
    <w:p w:rsidR="006A00B2" w:rsidRDefault="0057566E">
      <w:pPr>
        <w:pStyle w:val="ListParagraph"/>
        <w:numPr>
          <w:ilvl w:val="0"/>
          <w:numId w:val="165"/>
        </w:numPr>
        <w:contextualSpacing/>
      </w:pPr>
      <w:r>
        <w:t>&lt;draw:path&gt;</w:t>
      </w:r>
    </w:p>
    <w:p w:rsidR="006A00B2" w:rsidRDefault="0057566E">
      <w:pPr>
        <w:pStyle w:val="ListParagraph"/>
        <w:numPr>
          <w:ilvl w:val="0"/>
          <w:numId w:val="165"/>
        </w:numPr>
        <w:contextualSpacing/>
      </w:pPr>
      <w:r>
        <w:t>&lt;draw:circle&gt;</w:t>
      </w:r>
    </w:p>
    <w:p w:rsidR="006A00B2" w:rsidRDefault="0057566E">
      <w:pPr>
        <w:pStyle w:val="ListParagraph"/>
        <w:numPr>
          <w:ilvl w:val="0"/>
          <w:numId w:val="165"/>
        </w:numPr>
        <w:contextualSpacing/>
      </w:pPr>
      <w:r>
        <w:t>&lt;draw:ellipse&gt;</w:t>
      </w:r>
    </w:p>
    <w:p w:rsidR="006A00B2" w:rsidRDefault="0057566E">
      <w:pPr>
        <w:pStyle w:val="ListParagraph"/>
        <w:numPr>
          <w:ilvl w:val="0"/>
          <w:numId w:val="165"/>
        </w:numPr>
        <w:contextualSpacing/>
      </w:pPr>
      <w:r>
        <w:t>&lt;draw:caption&gt;</w:t>
      </w:r>
    </w:p>
    <w:p w:rsidR="006A00B2" w:rsidRDefault="0057566E">
      <w:pPr>
        <w:pStyle w:val="ListParagraph"/>
        <w:numPr>
          <w:ilvl w:val="0"/>
          <w:numId w:val="165"/>
        </w:numPr>
        <w:contextualSpacing/>
      </w:pPr>
      <w:r>
        <w:t>&lt;draw:custom-shape&gt;</w:t>
      </w:r>
    </w:p>
    <w:p w:rsidR="006A00B2" w:rsidRDefault="0057566E">
      <w:pPr>
        <w:pStyle w:val="ListParagraph"/>
        <w:numPr>
          <w:ilvl w:val="0"/>
          <w:numId w:val="165"/>
        </w:numPr>
        <w:contextualSpacing/>
      </w:pPr>
      <w:r>
        <w:t>&lt;text:note-body&gt;</w:t>
      </w:r>
    </w:p>
    <w:p w:rsidR="006A00B2" w:rsidRDefault="0057566E">
      <w:pPr>
        <w:pStyle w:val="ListParagraph"/>
        <w:numPr>
          <w:ilvl w:val="0"/>
          <w:numId w:val="165"/>
        </w:numPr>
      </w:pPr>
      <w:r>
        <w:t xml:space="preserve">&lt;office:annotation&gt; </w:t>
      </w:r>
    </w:p>
    <w:p w:rsidR="006A00B2" w:rsidRDefault="0057566E">
      <w:pPr>
        <w:pStyle w:val="Heading3"/>
      </w:pPr>
      <w:bookmarkStart w:id="573" w:name="section_a3ec856e8a1641f2839c79583fd4543a"/>
      <w:bookmarkStart w:id="574" w:name="_Toc79580336"/>
      <w:r>
        <w:t>Section 9.2.2, Line</w:t>
      </w:r>
      <w:bookmarkEnd w:id="573"/>
      <w:bookmarkEnd w:id="574"/>
      <w:r>
        <w:fldChar w:fldCharType="begin"/>
      </w:r>
      <w:r>
        <w:instrText xml:space="preserve"> XE "Line" </w:instrText>
      </w:r>
      <w:r>
        <w:fldChar w:fldCharType="end"/>
      </w:r>
    </w:p>
    <w:p w:rsidR="006A00B2" w:rsidRDefault="0057566E">
      <w:pPr>
        <w:pStyle w:val="Definition-Field"/>
      </w:pPr>
      <w:r>
        <w:t xml:space="preserve">a.   </w:t>
      </w:r>
      <w:r>
        <w:rPr>
          <w:i/>
        </w:rPr>
        <w:t xml:space="preserve">The standard defines </w:t>
      </w:r>
      <w:r>
        <w:rPr>
          <w:i/>
        </w:rPr>
        <w:t>the element &lt;draw:line&gt;</w:t>
      </w:r>
    </w:p>
    <w:p w:rsidR="006A00B2" w:rsidRDefault="0057566E">
      <w:pPr>
        <w:pStyle w:val="Definition-Field2"/>
      </w:pPr>
      <w:r>
        <w:t>This element is 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w:t>
      </w:r>
      <w:r>
        <w:t>n the following elements:</w:t>
      </w:r>
    </w:p>
    <w:p w:rsidR="006A00B2" w:rsidRDefault="0057566E">
      <w:pPr>
        <w:pStyle w:val="ListParagraph"/>
        <w:numPr>
          <w:ilvl w:val="0"/>
          <w:numId w:val="166"/>
        </w:numPr>
        <w:contextualSpacing/>
      </w:pPr>
      <w:r>
        <w:t>&lt;draw:text-box&gt;</w:t>
      </w:r>
    </w:p>
    <w:p w:rsidR="006A00B2" w:rsidRDefault="0057566E">
      <w:pPr>
        <w:pStyle w:val="ListParagraph"/>
        <w:numPr>
          <w:ilvl w:val="0"/>
          <w:numId w:val="166"/>
        </w:numPr>
        <w:contextualSpacing/>
      </w:pPr>
      <w:r>
        <w:t>&lt;draw:rect&gt;</w:t>
      </w:r>
    </w:p>
    <w:p w:rsidR="006A00B2" w:rsidRDefault="0057566E">
      <w:pPr>
        <w:pStyle w:val="ListParagraph"/>
        <w:numPr>
          <w:ilvl w:val="0"/>
          <w:numId w:val="166"/>
        </w:numPr>
        <w:contextualSpacing/>
      </w:pPr>
      <w:r>
        <w:t>&lt;draw:polyline&gt;</w:t>
      </w:r>
    </w:p>
    <w:p w:rsidR="006A00B2" w:rsidRDefault="0057566E">
      <w:pPr>
        <w:pStyle w:val="ListParagraph"/>
        <w:numPr>
          <w:ilvl w:val="0"/>
          <w:numId w:val="166"/>
        </w:numPr>
        <w:contextualSpacing/>
      </w:pPr>
      <w:r>
        <w:t>&lt;draw:polygon&gt;</w:t>
      </w:r>
    </w:p>
    <w:p w:rsidR="006A00B2" w:rsidRDefault="0057566E">
      <w:pPr>
        <w:pStyle w:val="ListParagraph"/>
        <w:numPr>
          <w:ilvl w:val="0"/>
          <w:numId w:val="166"/>
        </w:numPr>
        <w:contextualSpacing/>
      </w:pPr>
      <w:r>
        <w:t>&lt;draw:regular-polygon&gt;</w:t>
      </w:r>
    </w:p>
    <w:p w:rsidR="006A00B2" w:rsidRDefault="0057566E">
      <w:pPr>
        <w:pStyle w:val="ListParagraph"/>
        <w:numPr>
          <w:ilvl w:val="0"/>
          <w:numId w:val="166"/>
        </w:numPr>
        <w:contextualSpacing/>
      </w:pPr>
      <w:r>
        <w:t>&lt;draw:path&gt;</w:t>
      </w:r>
    </w:p>
    <w:p w:rsidR="006A00B2" w:rsidRDefault="0057566E">
      <w:pPr>
        <w:pStyle w:val="ListParagraph"/>
        <w:numPr>
          <w:ilvl w:val="0"/>
          <w:numId w:val="166"/>
        </w:numPr>
        <w:contextualSpacing/>
      </w:pPr>
      <w:r>
        <w:t>&lt;draw:circle&gt;</w:t>
      </w:r>
    </w:p>
    <w:p w:rsidR="006A00B2" w:rsidRDefault="0057566E">
      <w:pPr>
        <w:pStyle w:val="ListParagraph"/>
        <w:numPr>
          <w:ilvl w:val="0"/>
          <w:numId w:val="166"/>
        </w:numPr>
        <w:contextualSpacing/>
      </w:pPr>
      <w:r>
        <w:t>&lt;draw:ellipse&gt;</w:t>
      </w:r>
    </w:p>
    <w:p w:rsidR="006A00B2" w:rsidRDefault="0057566E">
      <w:pPr>
        <w:pStyle w:val="ListParagraph"/>
        <w:numPr>
          <w:ilvl w:val="0"/>
          <w:numId w:val="166"/>
        </w:numPr>
        <w:contextualSpacing/>
      </w:pPr>
      <w:r>
        <w:t>&lt;draw:caption&gt;</w:t>
      </w:r>
    </w:p>
    <w:p w:rsidR="006A00B2" w:rsidRDefault="0057566E">
      <w:pPr>
        <w:pStyle w:val="ListParagraph"/>
        <w:numPr>
          <w:ilvl w:val="0"/>
          <w:numId w:val="166"/>
        </w:numPr>
        <w:contextualSpacing/>
      </w:pPr>
      <w:r>
        <w:lastRenderedPageBreak/>
        <w:t>&lt;draw:custom-shape&gt;</w:t>
      </w:r>
    </w:p>
    <w:p w:rsidR="006A00B2" w:rsidRDefault="0057566E">
      <w:pPr>
        <w:pStyle w:val="ListParagraph"/>
        <w:numPr>
          <w:ilvl w:val="0"/>
          <w:numId w:val="166"/>
        </w:numPr>
        <w:contextualSpacing/>
      </w:pPr>
      <w:r>
        <w:t>&lt;text:note-body&gt;</w:t>
      </w:r>
    </w:p>
    <w:p w:rsidR="006A00B2" w:rsidRDefault="0057566E">
      <w:pPr>
        <w:pStyle w:val="ListParagraph"/>
        <w:numPr>
          <w:ilvl w:val="0"/>
          <w:numId w:val="166"/>
        </w:numPr>
      </w:pPr>
      <w:r>
        <w:t xml:space="preserve">&lt;office:annotation&gt; </w:t>
      </w:r>
    </w:p>
    <w:p w:rsidR="006A00B2" w:rsidRDefault="0057566E">
      <w:pPr>
        <w:pStyle w:val="Definition-Field"/>
      </w:pPr>
      <w:r>
        <w:t xml:space="preserve">b.   </w:t>
      </w:r>
      <w:r>
        <w:rPr>
          <w:i/>
        </w:rPr>
        <w:t xml:space="preserve">The standard defines the </w:t>
      </w:r>
      <w:r>
        <w:rPr>
          <w:i/>
        </w:rPr>
        <w:t>element &lt;draw:line&gt;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w:t>
      </w:r>
      <w:r>
        <w:t>n the following elements:</w:t>
      </w:r>
    </w:p>
    <w:p w:rsidR="006A00B2" w:rsidRDefault="0057566E">
      <w:pPr>
        <w:pStyle w:val="ListParagraph"/>
        <w:numPr>
          <w:ilvl w:val="0"/>
          <w:numId w:val="167"/>
        </w:numPr>
        <w:contextualSpacing/>
      </w:pPr>
      <w:r>
        <w:t>&lt;draw:text-box&gt;</w:t>
      </w:r>
    </w:p>
    <w:p w:rsidR="006A00B2" w:rsidRDefault="0057566E">
      <w:pPr>
        <w:pStyle w:val="ListParagraph"/>
        <w:numPr>
          <w:ilvl w:val="0"/>
          <w:numId w:val="167"/>
        </w:numPr>
        <w:contextualSpacing/>
      </w:pPr>
      <w:r>
        <w:t>&lt;draw:rect&gt;</w:t>
      </w:r>
    </w:p>
    <w:p w:rsidR="006A00B2" w:rsidRDefault="0057566E">
      <w:pPr>
        <w:pStyle w:val="ListParagraph"/>
        <w:numPr>
          <w:ilvl w:val="0"/>
          <w:numId w:val="167"/>
        </w:numPr>
        <w:contextualSpacing/>
      </w:pPr>
      <w:r>
        <w:t>&lt;draw:polyline&gt;</w:t>
      </w:r>
    </w:p>
    <w:p w:rsidR="006A00B2" w:rsidRDefault="0057566E">
      <w:pPr>
        <w:pStyle w:val="ListParagraph"/>
        <w:numPr>
          <w:ilvl w:val="0"/>
          <w:numId w:val="167"/>
        </w:numPr>
        <w:contextualSpacing/>
      </w:pPr>
      <w:r>
        <w:t>&lt;draw:polygon&gt;</w:t>
      </w:r>
    </w:p>
    <w:p w:rsidR="006A00B2" w:rsidRDefault="0057566E">
      <w:pPr>
        <w:pStyle w:val="ListParagraph"/>
        <w:numPr>
          <w:ilvl w:val="0"/>
          <w:numId w:val="167"/>
        </w:numPr>
        <w:contextualSpacing/>
      </w:pPr>
      <w:r>
        <w:t>&lt;draw:regular-polygon&gt;</w:t>
      </w:r>
    </w:p>
    <w:p w:rsidR="006A00B2" w:rsidRDefault="0057566E">
      <w:pPr>
        <w:pStyle w:val="ListParagraph"/>
        <w:numPr>
          <w:ilvl w:val="0"/>
          <w:numId w:val="167"/>
        </w:numPr>
        <w:contextualSpacing/>
      </w:pPr>
      <w:r>
        <w:t>&lt;draw:path&gt;</w:t>
      </w:r>
    </w:p>
    <w:p w:rsidR="006A00B2" w:rsidRDefault="0057566E">
      <w:pPr>
        <w:pStyle w:val="ListParagraph"/>
        <w:numPr>
          <w:ilvl w:val="0"/>
          <w:numId w:val="167"/>
        </w:numPr>
        <w:contextualSpacing/>
      </w:pPr>
      <w:r>
        <w:t>&lt;draw:circle&gt;</w:t>
      </w:r>
    </w:p>
    <w:p w:rsidR="006A00B2" w:rsidRDefault="0057566E">
      <w:pPr>
        <w:pStyle w:val="ListParagraph"/>
        <w:numPr>
          <w:ilvl w:val="0"/>
          <w:numId w:val="167"/>
        </w:numPr>
        <w:contextualSpacing/>
      </w:pPr>
      <w:r>
        <w:t>&lt;draw:ellipse&gt;</w:t>
      </w:r>
    </w:p>
    <w:p w:rsidR="006A00B2" w:rsidRDefault="0057566E">
      <w:pPr>
        <w:pStyle w:val="ListParagraph"/>
        <w:numPr>
          <w:ilvl w:val="0"/>
          <w:numId w:val="167"/>
        </w:numPr>
        <w:contextualSpacing/>
      </w:pPr>
      <w:r>
        <w:t>&lt;draw:caption&gt;</w:t>
      </w:r>
    </w:p>
    <w:p w:rsidR="006A00B2" w:rsidRDefault="0057566E">
      <w:pPr>
        <w:pStyle w:val="ListParagraph"/>
        <w:numPr>
          <w:ilvl w:val="0"/>
          <w:numId w:val="167"/>
        </w:numPr>
        <w:contextualSpacing/>
      </w:pPr>
      <w:r>
        <w:t>&lt;draw:custom-shape&gt;</w:t>
      </w:r>
    </w:p>
    <w:p w:rsidR="006A00B2" w:rsidRDefault="0057566E">
      <w:pPr>
        <w:pStyle w:val="ListParagraph"/>
        <w:numPr>
          <w:ilvl w:val="0"/>
          <w:numId w:val="167"/>
        </w:numPr>
        <w:contextualSpacing/>
      </w:pPr>
      <w:r>
        <w:t>&lt;text:note-body&gt;</w:t>
      </w:r>
    </w:p>
    <w:p w:rsidR="006A00B2" w:rsidRDefault="0057566E">
      <w:pPr>
        <w:pStyle w:val="ListParagraph"/>
        <w:numPr>
          <w:ilvl w:val="0"/>
          <w:numId w:val="167"/>
        </w:numPr>
      </w:pPr>
      <w:r>
        <w:t xml:space="preserve">&lt;office:annotation&gt; </w:t>
      </w:r>
    </w:p>
    <w:p w:rsidR="006A00B2" w:rsidRDefault="0057566E">
      <w:pPr>
        <w:pStyle w:val="Definition-Field"/>
      </w:pPr>
      <w:r>
        <w:t xml:space="preserve">c.   </w:t>
      </w:r>
      <w:r>
        <w:rPr>
          <w:i/>
        </w:rPr>
        <w:t>The standard defines the elem</w:t>
      </w:r>
      <w:r>
        <w:rPr>
          <w:i/>
        </w:rPr>
        <w:t>ent &lt;draw:line&gt;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w:t>
      </w:r>
      <w:r>
        <w:t>ext:p&gt; element in the following elements:</w:t>
      </w:r>
    </w:p>
    <w:p w:rsidR="006A00B2" w:rsidRDefault="0057566E">
      <w:pPr>
        <w:pStyle w:val="ListParagraph"/>
        <w:numPr>
          <w:ilvl w:val="0"/>
          <w:numId w:val="168"/>
        </w:numPr>
        <w:contextualSpacing/>
      </w:pPr>
      <w:r>
        <w:t>&lt;draw:text-box&gt;</w:t>
      </w:r>
    </w:p>
    <w:p w:rsidR="006A00B2" w:rsidRDefault="0057566E">
      <w:pPr>
        <w:pStyle w:val="ListParagraph"/>
        <w:numPr>
          <w:ilvl w:val="0"/>
          <w:numId w:val="168"/>
        </w:numPr>
        <w:contextualSpacing/>
      </w:pPr>
      <w:r>
        <w:t>&lt;draw:rect&gt;</w:t>
      </w:r>
    </w:p>
    <w:p w:rsidR="006A00B2" w:rsidRDefault="0057566E">
      <w:pPr>
        <w:pStyle w:val="ListParagraph"/>
        <w:numPr>
          <w:ilvl w:val="0"/>
          <w:numId w:val="168"/>
        </w:numPr>
        <w:contextualSpacing/>
      </w:pPr>
      <w:r>
        <w:t>&lt;draw:polyline&gt;</w:t>
      </w:r>
    </w:p>
    <w:p w:rsidR="006A00B2" w:rsidRDefault="0057566E">
      <w:pPr>
        <w:pStyle w:val="ListParagraph"/>
        <w:numPr>
          <w:ilvl w:val="0"/>
          <w:numId w:val="168"/>
        </w:numPr>
        <w:contextualSpacing/>
      </w:pPr>
      <w:r>
        <w:t>&lt;draw:polygon&gt;</w:t>
      </w:r>
    </w:p>
    <w:p w:rsidR="006A00B2" w:rsidRDefault="0057566E">
      <w:pPr>
        <w:pStyle w:val="ListParagraph"/>
        <w:numPr>
          <w:ilvl w:val="0"/>
          <w:numId w:val="168"/>
        </w:numPr>
        <w:contextualSpacing/>
      </w:pPr>
      <w:r>
        <w:t>&lt;draw:regular-polygon&gt;</w:t>
      </w:r>
    </w:p>
    <w:p w:rsidR="006A00B2" w:rsidRDefault="0057566E">
      <w:pPr>
        <w:pStyle w:val="ListParagraph"/>
        <w:numPr>
          <w:ilvl w:val="0"/>
          <w:numId w:val="168"/>
        </w:numPr>
        <w:contextualSpacing/>
      </w:pPr>
      <w:r>
        <w:t>&lt;draw:path&gt;</w:t>
      </w:r>
    </w:p>
    <w:p w:rsidR="006A00B2" w:rsidRDefault="0057566E">
      <w:pPr>
        <w:pStyle w:val="ListParagraph"/>
        <w:numPr>
          <w:ilvl w:val="0"/>
          <w:numId w:val="168"/>
        </w:numPr>
        <w:contextualSpacing/>
      </w:pPr>
      <w:r>
        <w:t>&lt;draw:circle&gt;</w:t>
      </w:r>
    </w:p>
    <w:p w:rsidR="006A00B2" w:rsidRDefault="0057566E">
      <w:pPr>
        <w:pStyle w:val="ListParagraph"/>
        <w:numPr>
          <w:ilvl w:val="0"/>
          <w:numId w:val="168"/>
        </w:numPr>
        <w:contextualSpacing/>
      </w:pPr>
      <w:r>
        <w:t>&lt;draw:ellipse&gt;</w:t>
      </w:r>
    </w:p>
    <w:p w:rsidR="006A00B2" w:rsidRDefault="0057566E">
      <w:pPr>
        <w:pStyle w:val="ListParagraph"/>
        <w:numPr>
          <w:ilvl w:val="0"/>
          <w:numId w:val="168"/>
        </w:numPr>
        <w:contextualSpacing/>
      </w:pPr>
      <w:r>
        <w:t>&lt;draw:caption&gt;</w:t>
      </w:r>
    </w:p>
    <w:p w:rsidR="006A00B2" w:rsidRDefault="0057566E">
      <w:pPr>
        <w:pStyle w:val="ListParagraph"/>
        <w:numPr>
          <w:ilvl w:val="0"/>
          <w:numId w:val="168"/>
        </w:numPr>
        <w:contextualSpacing/>
      </w:pPr>
      <w:r>
        <w:t>&lt;draw:custom-shape&gt;</w:t>
      </w:r>
    </w:p>
    <w:p w:rsidR="006A00B2" w:rsidRDefault="0057566E">
      <w:pPr>
        <w:pStyle w:val="ListParagraph"/>
        <w:numPr>
          <w:ilvl w:val="0"/>
          <w:numId w:val="168"/>
        </w:numPr>
        <w:contextualSpacing/>
      </w:pPr>
      <w:r>
        <w:t>&lt;text:note-body&gt;</w:t>
      </w:r>
    </w:p>
    <w:p w:rsidR="006A00B2" w:rsidRDefault="0057566E">
      <w:pPr>
        <w:pStyle w:val="ListParagraph"/>
        <w:numPr>
          <w:ilvl w:val="0"/>
          <w:numId w:val="168"/>
        </w:numPr>
      </w:pPr>
      <w:r>
        <w:t xml:space="preserve">&lt;office:annotation&gt; </w:t>
      </w:r>
    </w:p>
    <w:p w:rsidR="006A00B2" w:rsidRDefault="0057566E">
      <w:pPr>
        <w:pStyle w:val="Heading3"/>
      </w:pPr>
      <w:bookmarkStart w:id="575" w:name="section_e0896fa7d05542cd95b4e087deeca5d2"/>
      <w:bookmarkStart w:id="576" w:name="_Toc79580337"/>
      <w:r>
        <w:t>Section 9.2.3, Polyline</w:t>
      </w:r>
      <w:bookmarkEnd w:id="575"/>
      <w:bookmarkEnd w:id="576"/>
      <w:r>
        <w:fldChar w:fldCharType="begin"/>
      </w:r>
      <w:r>
        <w:instrText xml:space="preserve"> XE "Polyline" </w:instrText>
      </w:r>
      <w:r>
        <w:fldChar w:fldCharType="end"/>
      </w:r>
    </w:p>
    <w:p w:rsidR="006A00B2" w:rsidRDefault="0057566E">
      <w:pPr>
        <w:pStyle w:val="Definition-Field"/>
      </w:pPr>
      <w:r>
        <w:t xml:space="preserve">a.   </w:t>
      </w:r>
      <w:r>
        <w:rPr>
          <w:i/>
        </w:rPr>
        <w:t>The standard defines the element &lt;draw:polyline&gt;</w:t>
      </w:r>
    </w:p>
    <w:p w:rsidR="006A00B2" w:rsidRDefault="0057566E">
      <w:pPr>
        <w:pStyle w:val="Definition-Field2"/>
      </w:pPr>
      <w:r>
        <w:t>This element is 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 xml:space="preserve">This element is </w:t>
      </w:r>
      <w:r>
        <w:t>not supported and will be lost when located inside a &lt;text:p&gt; element in the following elements:</w:t>
      </w:r>
    </w:p>
    <w:p w:rsidR="006A00B2" w:rsidRDefault="0057566E">
      <w:pPr>
        <w:pStyle w:val="ListParagraph"/>
        <w:numPr>
          <w:ilvl w:val="0"/>
          <w:numId w:val="169"/>
        </w:numPr>
        <w:contextualSpacing/>
      </w:pPr>
      <w:r>
        <w:lastRenderedPageBreak/>
        <w:t>&lt;draw:text-box&gt;</w:t>
      </w:r>
    </w:p>
    <w:p w:rsidR="006A00B2" w:rsidRDefault="0057566E">
      <w:pPr>
        <w:pStyle w:val="ListParagraph"/>
        <w:numPr>
          <w:ilvl w:val="0"/>
          <w:numId w:val="169"/>
        </w:numPr>
        <w:contextualSpacing/>
      </w:pPr>
      <w:r>
        <w:t>&lt;draw:rect&gt;</w:t>
      </w:r>
    </w:p>
    <w:p w:rsidR="006A00B2" w:rsidRDefault="0057566E">
      <w:pPr>
        <w:pStyle w:val="ListParagraph"/>
        <w:numPr>
          <w:ilvl w:val="0"/>
          <w:numId w:val="169"/>
        </w:numPr>
        <w:contextualSpacing/>
      </w:pPr>
      <w:r>
        <w:t>&lt;draw:polyline&gt;</w:t>
      </w:r>
    </w:p>
    <w:p w:rsidR="006A00B2" w:rsidRDefault="0057566E">
      <w:pPr>
        <w:pStyle w:val="ListParagraph"/>
        <w:numPr>
          <w:ilvl w:val="0"/>
          <w:numId w:val="169"/>
        </w:numPr>
        <w:contextualSpacing/>
      </w:pPr>
      <w:r>
        <w:t>&lt;draw:polygon&gt;</w:t>
      </w:r>
    </w:p>
    <w:p w:rsidR="006A00B2" w:rsidRDefault="0057566E">
      <w:pPr>
        <w:pStyle w:val="ListParagraph"/>
        <w:numPr>
          <w:ilvl w:val="0"/>
          <w:numId w:val="169"/>
        </w:numPr>
        <w:contextualSpacing/>
      </w:pPr>
      <w:r>
        <w:t>&lt;draw:regular-polygon&gt;</w:t>
      </w:r>
    </w:p>
    <w:p w:rsidR="006A00B2" w:rsidRDefault="0057566E">
      <w:pPr>
        <w:pStyle w:val="ListParagraph"/>
        <w:numPr>
          <w:ilvl w:val="0"/>
          <w:numId w:val="169"/>
        </w:numPr>
        <w:contextualSpacing/>
      </w:pPr>
      <w:r>
        <w:t>&lt;draw:path&gt;</w:t>
      </w:r>
    </w:p>
    <w:p w:rsidR="006A00B2" w:rsidRDefault="0057566E">
      <w:pPr>
        <w:pStyle w:val="ListParagraph"/>
        <w:numPr>
          <w:ilvl w:val="0"/>
          <w:numId w:val="169"/>
        </w:numPr>
        <w:contextualSpacing/>
      </w:pPr>
      <w:r>
        <w:t>&lt;draw:circle&gt;</w:t>
      </w:r>
    </w:p>
    <w:p w:rsidR="006A00B2" w:rsidRDefault="0057566E">
      <w:pPr>
        <w:pStyle w:val="ListParagraph"/>
        <w:numPr>
          <w:ilvl w:val="0"/>
          <w:numId w:val="169"/>
        </w:numPr>
        <w:contextualSpacing/>
      </w:pPr>
      <w:r>
        <w:t>&lt;draw:ellipse&gt;</w:t>
      </w:r>
    </w:p>
    <w:p w:rsidR="006A00B2" w:rsidRDefault="0057566E">
      <w:pPr>
        <w:pStyle w:val="ListParagraph"/>
        <w:numPr>
          <w:ilvl w:val="0"/>
          <w:numId w:val="169"/>
        </w:numPr>
        <w:contextualSpacing/>
      </w:pPr>
      <w:r>
        <w:t>&lt;draw:caption&gt;</w:t>
      </w:r>
    </w:p>
    <w:p w:rsidR="006A00B2" w:rsidRDefault="0057566E">
      <w:pPr>
        <w:pStyle w:val="ListParagraph"/>
        <w:numPr>
          <w:ilvl w:val="0"/>
          <w:numId w:val="169"/>
        </w:numPr>
        <w:contextualSpacing/>
      </w:pPr>
      <w:r>
        <w:t>&lt;draw:custom-shape&gt;</w:t>
      </w:r>
    </w:p>
    <w:p w:rsidR="006A00B2" w:rsidRDefault="0057566E">
      <w:pPr>
        <w:pStyle w:val="ListParagraph"/>
        <w:numPr>
          <w:ilvl w:val="0"/>
          <w:numId w:val="169"/>
        </w:numPr>
        <w:contextualSpacing/>
      </w:pPr>
      <w:r>
        <w:t>&lt;</w:t>
      </w:r>
      <w:r>
        <w:t>text:note-body&gt;</w:t>
      </w:r>
    </w:p>
    <w:p w:rsidR="006A00B2" w:rsidRDefault="0057566E">
      <w:pPr>
        <w:pStyle w:val="ListParagraph"/>
        <w:numPr>
          <w:ilvl w:val="0"/>
          <w:numId w:val="169"/>
        </w:numPr>
      </w:pPr>
      <w:r>
        <w:t xml:space="preserve">&lt;office:annotation&gt; </w:t>
      </w:r>
    </w:p>
    <w:p w:rsidR="006A00B2" w:rsidRDefault="0057566E">
      <w:pPr>
        <w:pStyle w:val="Definition-Field"/>
      </w:pPr>
      <w:r>
        <w:t xml:space="preserve">b.   </w:t>
      </w:r>
      <w:r>
        <w:rPr>
          <w:i/>
        </w:rPr>
        <w:t>The standard defines the element &lt;draw:polyline&gt;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t xml:space="preserve">This element is </w:t>
      </w:r>
      <w:r>
        <w:t>not supported and will be lost when located inside a &lt;text:p&gt; element in the following elements:</w:t>
      </w:r>
    </w:p>
    <w:p w:rsidR="006A00B2" w:rsidRDefault="0057566E">
      <w:pPr>
        <w:pStyle w:val="ListParagraph"/>
        <w:numPr>
          <w:ilvl w:val="0"/>
          <w:numId w:val="170"/>
        </w:numPr>
        <w:contextualSpacing/>
      </w:pPr>
      <w:r>
        <w:t>&lt;draw:text-box&gt;</w:t>
      </w:r>
    </w:p>
    <w:p w:rsidR="006A00B2" w:rsidRDefault="0057566E">
      <w:pPr>
        <w:pStyle w:val="ListParagraph"/>
        <w:numPr>
          <w:ilvl w:val="0"/>
          <w:numId w:val="170"/>
        </w:numPr>
        <w:contextualSpacing/>
      </w:pPr>
      <w:r>
        <w:t>&lt;draw:rect&gt;</w:t>
      </w:r>
    </w:p>
    <w:p w:rsidR="006A00B2" w:rsidRDefault="0057566E">
      <w:pPr>
        <w:pStyle w:val="ListParagraph"/>
        <w:numPr>
          <w:ilvl w:val="0"/>
          <w:numId w:val="170"/>
        </w:numPr>
        <w:contextualSpacing/>
      </w:pPr>
      <w:r>
        <w:t>&lt;draw:polyline&gt;</w:t>
      </w:r>
    </w:p>
    <w:p w:rsidR="006A00B2" w:rsidRDefault="0057566E">
      <w:pPr>
        <w:pStyle w:val="ListParagraph"/>
        <w:numPr>
          <w:ilvl w:val="0"/>
          <w:numId w:val="170"/>
        </w:numPr>
        <w:contextualSpacing/>
      </w:pPr>
      <w:r>
        <w:t>&lt;draw:polygon&gt;</w:t>
      </w:r>
    </w:p>
    <w:p w:rsidR="006A00B2" w:rsidRDefault="0057566E">
      <w:pPr>
        <w:pStyle w:val="ListParagraph"/>
        <w:numPr>
          <w:ilvl w:val="0"/>
          <w:numId w:val="170"/>
        </w:numPr>
        <w:contextualSpacing/>
      </w:pPr>
      <w:r>
        <w:t>&lt;draw:regular-polygon&gt;</w:t>
      </w:r>
    </w:p>
    <w:p w:rsidR="006A00B2" w:rsidRDefault="0057566E">
      <w:pPr>
        <w:pStyle w:val="ListParagraph"/>
        <w:numPr>
          <w:ilvl w:val="0"/>
          <w:numId w:val="170"/>
        </w:numPr>
        <w:contextualSpacing/>
      </w:pPr>
      <w:r>
        <w:t>&lt;draw:path&gt;</w:t>
      </w:r>
    </w:p>
    <w:p w:rsidR="006A00B2" w:rsidRDefault="0057566E">
      <w:pPr>
        <w:pStyle w:val="ListParagraph"/>
        <w:numPr>
          <w:ilvl w:val="0"/>
          <w:numId w:val="170"/>
        </w:numPr>
        <w:contextualSpacing/>
      </w:pPr>
      <w:r>
        <w:t>&lt;draw:circle&gt;</w:t>
      </w:r>
    </w:p>
    <w:p w:rsidR="006A00B2" w:rsidRDefault="0057566E">
      <w:pPr>
        <w:pStyle w:val="ListParagraph"/>
        <w:numPr>
          <w:ilvl w:val="0"/>
          <w:numId w:val="170"/>
        </w:numPr>
        <w:contextualSpacing/>
      </w:pPr>
      <w:r>
        <w:t>&lt;draw:ellipse&gt;</w:t>
      </w:r>
    </w:p>
    <w:p w:rsidR="006A00B2" w:rsidRDefault="0057566E">
      <w:pPr>
        <w:pStyle w:val="ListParagraph"/>
        <w:numPr>
          <w:ilvl w:val="0"/>
          <w:numId w:val="170"/>
        </w:numPr>
        <w:contextualSpacing/>
      </w:pPr>
      <w:r>
        <w:t>&lt;draw:caption&gt;</w:t>
      </w:r>
    </w:p>
    <w:p w:rsidR="006A00B2" w:rsidRDefault="0057566E">
      <w:pPr>
        <w:pStyle w:val="ListParagraph"/>
        <w:numPr>
          <w:ilvl w:val="0"/>
          <w:numId w:val="170"/>
        </w:numPr>
        <w:contextualSpacing/>
      </w:pPr>
      <w:r>
        <w:t>&lt;draw:custom-shape&gt;</w:t>
      </w:r>
    </w:p>
    <w:p w:rsidR="006A00B2" w:rsidRDefault="0057566E">
      <w:pPr>
        <w:pStyle w:val="ListParagraph"/>
        <w:numPr>
          <w:ilvl w:val="0"/>
          <w:numId w:val="170"/>
        </w:numPr>
        <w:contextualSpacing/>
      </w:pPr>
      <w:r>
        <w:t>&lt;</w:t>
      </w:r>
      <w:r>
        <w:t>text:note-body&gt;</w:t>
      </w:r>
    </w:p>
    <w:p w:rsidR="006A00B2" w:rsidRDefault="0057566E">
      <w:pPr>
        <w:pStyle w:val="ListParagraph"/>
        <w:numPr>
          <w:ilvl w:val="0"/>
          <w:numId w:val="170"/>
        </w:numPr>
      </w:pPr>
      <w:r>
        <w:t xml:space="preserve">&lt;office:annotation&gt; </w:t>
      </w:r>
    </w:p>
    <w:p w:rsidR="006A00B2" w:rsidRDefault="0057566E">
      <w:pPr>
        <w:pStyle w:val="Definition-Field"/>
      </w:pPr>
      <w:r>
        <w:t xml:space="preserve">c.   </w:t>
      </w:r>
      <w:r>
        <w:rPr>
          <w:i/>
        </w:rPr>
        <w:t>The standard defines the element &lt;draw:polyline&gt;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This element is converted on save to a &lt;draw:custom-shape&gt; eleme</w:t>
      </w:r>
      <w:r>
        <w:t>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71"/>
        </w:numPr>
        <w:contextualSpacing/>
      </w:pPr>
      <w:r>
        <w:t>&lt;draw:text-box&gt;</w:t>
      </w:r>
    </w:p>
    <w:p w:rsidR="006A00B2" w:rsidRDefault="0057566E">
      <w:pPr>
        <w:pStyle w:val="ListParagraph"/>
        <w:numPr>
          <w:ilvl w:val="0"/>
          <w:numId w:val="171"/>
        </w:numPr>
        <w:contextualSpacing/>
      </w:pPr>
      <w:r>
        <w:t>&lt;draw:rect&gt;</w:t>
      </w:r>
    </w:p>
    <w:p w:rsidR="006A00B2" w:rsidRDefault="0057566E">
      <w:pPr>
        <w:pStyle w:val="ListParagraph"/>
        <w:numPr>
          <w:ilvl w:val="0"/>
          <w:numId w:val="171"/>
        </w:numPr>
        <w:contextualSpacing/>
      </w:pPr>
      <w:r>
        <w:t>&lt;draw:polyline&gt;</w:t>
      </w:r>
    </w:p>
    <w:p w:rsidR="006A00B2" w:rsidRDefault="0057566E">
      <w:pPr>
        <w:pStyle w:val="ListParagraph"/>
        <w:numPr>
          <w:ilvl w:val="0"/>
          <w:numId w:val="171"/>
        </w:numPr>
        <w:contextualSpacing/>
      </w:pPr>
      <w:r>
        <w:t>&lt;draw:polygon&gt;</w:t>
      </w:r>
    </w:p>
    <w:p w:rsidR="006A00B2" w:rsidRDefault="0057566E">
      <w:pPr>
        <w:pStyle w:val="ListParagraph"/>
        <w:numPr>
          <w:ilvl w:val="0"/>
          <w:numId w:val="171"/>
        </w:numPr>
        <w:contextualSpacing/>
      </w:pPr>
      <w:r>
        <w:t>&lt;draw:regular-polygon&gt;</w:t>
      </w:r>
    </w:p>
    <w:p w:rsidR="006A00B2" w:rsidRDefault="0057566E">
      <w:pPr>
        <w:pStyle w:val="ListParagraph"/>
        <w:numPr>
          <w:ilvl w:val="0"/>
          <w:numId w:val="171"/>
        </w:numPr>
        <w:contextualSpacing/>
      </w:pPr>
      <w:r>
        <w:t>&lt;draw:path&gt;</w:t>
      </w:r>
    </w:p>
    <w:p w:rsidR="006A00B2" w:rsidRDefault="0057566E">
      <w:pPr>
        <w:pStyle w:val="ListParagraph"/>
        <w:numPr>
          <w:ilvl w:val="0"/>
          <w:numId w:val="171"/>
        </w:numPr>
        <w:contextualSpacing/>
      </w:pPr>
      <w:r>
        <w:t>&lt;draw:circle&gt;</w:t>
      </w:r>
    </w:p>
    <w:p w:rsidR="006A00B2" w:rsidRDefault="0057566E">
      <w:pPr>
        <w:pStyle w:val="ListParagraph"/>
        <w:numPr>
          <w:ilvl w:val="0"/>
          <w:numId w:val="171"/>
        </w:numPr>
        <w:contextualSpacing/>
      </w:pPr>
      <w:r>
        <w:t>&lt;draw:ellipse&gt;</w:t>
      </w:r>
    </w:p>
    <w:p w:rsidR="006A00B2" w:rsidRDefault="0057566E">
      <w:pPr>
        <w:pStyle w:val="ListParagraph"/>
        <w:numPr>
          <w:ilvl w:val="0"/>
          <w:numId w:val="171"/>
        </w:numPr>
        <w:contextualSpacing/>
      </w:pPr>
      <w:r>
        <w:t>&lt;draw:caption&gt;</w:t>
      </w:r>
    </w:p>
    <w:p w:rsidR="006A00B2" w:rsidRDefault="0057566E">
      <w:pPr>
        <w:pStyle w:val="ListParagraph"/>
        <w:numPr>
          <w:ilvl w:val="0"/>
          <w:numId w:val="171"/>
        </w:numPr>
        <w:contextualSpacing/>
      </w:pPr>
      <w:r>
        <w:t>&lt;</w:t>
      </w:r>
      <w:r>
        <w:t>draw:custom-shape&gt;</w:t>
      </w:r>
    </w:p>
    <w:p w:rsidR="006A00B2" w:rsidRDefault="0057566E">
      <w:pPr>
        <w:pStyle w:val="ListParagraph"/>
        <w:numPr>
          <w:ilvl w:val="0"/>
          <w:numId w:val="171"/>
        </w:numPr>
        <w:contextualSpacing/>
      </w:pPr>
      <w:r>
        <w:t>&lt;text:note-body&gt;</w:t>
      </w:r>
    </w:p>
    <w:p w:rsidR="006A00B2" w:rsidRDefault="0057566E">
      <w:pPr>
        <w:pStyle w:val="ListParagraph"/>
        <w:numPr>
          <w:ilvl w:val="0"/>
          <w:numId w:val="171"/>
        </w:numPr>
      </w:pPr>
      <w:r>
        <w:t xml:space="preserve">&lt;office:annotation&gt; </w:t>
      </w:r>
    </w:p>
    <w:p w:rsidR="006A00B2" w:rsidRDefault="0057566E">
      <w:pPr>
        <w:pStyle w:val="Heading3"/>
      </w:pPr>
      <w:bookmarkStart w:id="577" w:name="section_edfe7a25043a455bb9509ff3f526476a"/>
      <w:bookmarkStart w:id="578" w:name="_Toc79580338"/>
      <w:r>
        <w:lastRenderedPageBreak/>
        <w:t>Section 9.2.4, Polygon</w:t>
      </w:r>
      <w:bookmarkEnd w:id="577"/>
      <w:bookmarkEnd w:id="578"/>
      <w:r>
        <w:fldChar w:fldCharType="begin"/>
      </w:r>
      <w:r>
        <w:instrText xml:space="preserve"> XE "Polygon" </w:instrText>
      </w:r>
      <w:r>
        <w:fldChar w:fldCharType="end"/>
      </w:r>
    </w:p>
    <w:p w:rsidR="006A00B2" w:rsidRDefault="0057566E">
      <w:pPr>
        <w:pStyle w:val="Definition-Field"/>
      </w:pPr>
      <w:r>
        <w:t xml:space="preserve">a.   </w:t>
      </w:r>
      <w:r>
        <w:rPr>
          <w:i/>
        </w:rPr>
        <w:t>The standard defines the element &lt;draw:polygon&gt;</w:t>
      </w:r>
    </w:p>
    <w:p w:rsidR="006A00B2" w:rsidRDefault="0057566E">
      <w:pPr>
        <w:pStyle w:val="Definition-Field2"/>
      </w:pPr>
      <w:r>
        <w:t>This element is supported in Word 2010, Word 2013, Word 2016, and Word 2019.</w:t>
      </w:r>
    </w:p>
    <w:p w:rsidR="006A00B2" w:rsidRDefault="0057566E">
      <w:pPr>
        <w:pStyle w:val="Definition-Field2"/>
      </w:pPr>
      <w:r>
        <w:t xml:space="preserve">This element is converted on </w:t>
      </w:r>
      <w:r>
        <w:t>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72"/>
        </w:numPr>
        <w:contextualSpacing/>
      </w:pPr>
      <w:r>
        <w:t>&lt;draw:text-box&gt;</w:t>
      </w:r>
    </w:p>
    <w:p w:rsidR="006A00B2" w:rsidRDefault="0057566E">
      <w:pPr>
        <w:pStyle w:val="ListParagraph"/>
        <w:numPr>
          <w:ilvl w:val="0"/>
          <w:numId w:val="172"/>
        </w:numPr>
        <w:contextualSpacing/>
      </w:pPr>
      <w:r>
        <w:t>&lt;draw:rect&gt;</w:t>
      </w:r>
    </w:p>
    <w:p w:rsidR="006A00B2" w:rsidRDefault="0057566E">
      <w:pPr>
        <w:pStyle w:val="ListParagraph"/>
        <w:numPr>
          <w:ilvl w:val="0"/>
          <w:numId w:val="172"/>
        </w:numPr>
        <w:contextualSpacing/>
      </w:pPr>
      <w:r>
        <w:t>&lt;draw:polyline&gt;</w:t>
      </w:r>
    </w:p>
    <w:p w:rsidR="006A00B2" w:rsidRDefault="0057566E">
      <w:pPr>
        <w:pStyle w:val="ListParagraph"/>
        <w:numPr>
          <w:ilvl w:val="0"/>
          <w:numId w:val="172"/>
        </w:numPr>
        <w:contextualSpacing/>
      </w:pPr>
      <w:r>
        <w:t>&lt;draw:polygon&gt;</w:t>
      </w:r>
    </w:p>
    <w:p w:rsidR="006A00B2" w:rsidRDefault="0057566E">
      <w:pPr>
        <w:pStyle w:val="ListParagraph"/>
        <w:numPr>
          <w:ilvl w:val="0"/>
          <w:numId w:val="172"/>
        </w:numPr>
        <w:contextualSpacing/>
      </w:pPr>
      <w:r>
        <w:t>&lt;draw:regular-polygon&gt;</w:t>
      </w:r>
    </w:p>
    <w:p w:rsidR="006A00B2" w:rsidRDefault="0057566E">
      <w:pPr>
        <w:pStyle w:val="ListParagraph"/>
        <w:numPr>
          <w:ilvl w:val="0"/>
          <w:numId w:val="172"/>
        </w:numPr>
        <w:contextualSpacing/>
      </w:pPr>
      <w:r>
        <w:t>&lt;draw:path&gt;</w:t>
      </w:r>
    </w:p>
    <w:p w:rsidR="006A00B2" w:rsidRDefault="0057566E">
      <w:pPr>
        <w:pStyle w:val="ListParagraph"/>
        <w:numPr>
          <w:ilvl w:val="0"/>
          <w:numId w:val="172"/>
        </w:numPr>
        <w:contextualSpacing/>
      </w:pPr>
      <w:r>
        <w:t>&lt;draw:circ</w:t>
      </w:r>
      <w:r>
        <w:t>le&gt;</w:t>
      </w:r>
    </w:p>
    <w:p w:rsidR="006A00B2" w:rsidRDefault="0057566E">
      <w:pPr>
        <w:pStyle w:val="ListParagraph"/>
        <w:numPr>
          <w:ilvl w:val="0"/>
          <w:numId w:val="172"/>
        </w:numPr>
        <w:contextualSpacing/>
      </w:pPr>
      <w:r>
        <w:t>&lt;draw:ellipse&gt;</w:t>
      </w:r>
    </w:p>
    <w:p w:rsidR="006A00B2" w:rsidRDefault="0057566E">
      <w:pPr>
        <w:pStyle w:val="ListParagraph"/>
        <w:numPr>
          <w:ilvl w:val="0"/>
          <w:numId w:val="172"/>
        </w:numPr>
        <w:contextualSpacing/>
      </w:pPr>
      <w:r>
        <w:t>&lt;draw:caption&gt;</w:t>
      </w:r>
    </w:p>
    <w:p w:rsidR="006A00B2" w:rsidRDefault="0057566E">
      <w:pPr>
        <w:pStyle w:val="ListParagraph"/>
        <w:numPr>
          <w:ilvl w:val="0"/>
          <w:numId w:val="172"/>
        </w:numPr>
        <w:contextualSpacing/>
      </w:pPr>
      <w:r>
        <w:t>&lt;draw:custom-shape&gt;</w:t>
      </w:r>
    </w:p>
    <w:p w:rsidR="006A00B2" w:rsidRDefault="0057566E">
      <w:pPr>
        <w:pStyle w:val="ListParagraph"/>
        <w:numPr>
          <w:ilvl w:val="0"/>
          <w:numId w:val="172"/>
        </w:numPr>
        <w:contextualSpacing/>
      </w:pPr>
      <w:r>
        <w:t>&lt;text:note-body&gt;</w:t>
      </w:r>
    </w:p>
    <w:p w:rsidR="006A00B2" w:rsidRDefault="0057566E">
      <w:pPr>
        <w:pStyle w:val="ListParagraph"/>
        <w:numPr>
          <w:ilvl w:val="0"/>
          <w:numId w:val="172"/>
        </w:numPr>
      </w:pPr>
      <w:r>
        <w:t xml:space="preserve">&lt;office:annotation&gt; </w:t>
      </w:r>
    </w:p>
    <w:p w:rsidR="006A00B2" w:rsidRDefault="0057566E">
      <w:pPr>
        <w:pStyle w:val="Definition-Field"/>
      </w:pPr>
      <w:r>
        <w:t xml:space="preserve">b.   </w:t>
      </w:r>
      <w:r>
        <w:rPr>
          <w:i/>
        </w:rPr>
        <w:t>The standard defines the element &lt;draw:polygon&gt;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This element is converted on </w:t>
      </w:r>
      <w:r>
        <w:t>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73"/>
        </w:numPr>
        <w:contextualSpacing/>
      </w:pPr>
      <w:r>
        <w:t>&lt;draw:text-box&gt;</w:t>
      </w:r>
    </w:p>
    <w:p w:rsidR="006A00B2" w:rsidRDefault="0057566E">
      <w:pPr>
        <w:pStyle w:val="ListParagraph"/>
        <w:numPr>
          <w:ilvl w:val="0"/>
          <w:numId w:val="173"/>
        </w:numPr>
        <w:contextualSpacing/>
      </w:pPr>
      <w:r>
        <w:t>&lt;draw:rect&gt;</w:t>
      </w:r>
    </w:p>
    <w:p w:rsidR="006A00B2" w:rsidRDefault="0057566E">
      <w:pPr>
        <w:pStyle w:val="ListParagraph"/>
        <w:numPr>
          <w:ilvl w:val="0"/>
          <w:numId w:val="173"/>
        </w:numPr>
        <w:contextualSpacing/>
      </w:pPr>
      <w:r>
        <w:t>&lt;draw:polyline&gt;</w:t>
      </w:r>
    </w:p>
    <w:p w:rsidR="006A00B2" w:rsidRDefault="0057566E">
      <w:pPr>
        <w:pStyle w:val="ListParagraph"/>
        <w:numPr>
          <w:ilvl w:val="0"/>
          <w:numId w:val="173"/>
        </w:numPr>
        <w:contextualSpacing/>
      </w:pPr>
      <w:r>
        <w:t>&lt;draw:polygon&gt;</w:t>
      </w:r>
    </w:p>
    <w:p w:rsidR="006A00B2" w:rsidRDefault="0057566E">
      <w:pPr>
        <w:pStyle w:val="ListParagraph"/>
        <w:numPr>
          <w:ilvl w:val="0"/>
          <w:numId w:val="173"/>
        </w:numPr>
        <w:contextualSpacing/>
      </w:pPr>
      <w:r>
        <w:t>&lt;draw:regular-polygon&gt;</w:t>
      </w:r>
    </w:p>
    <w:p w:rsidR="006A00B2" w:rsidRDefault="0057566E">
      <w:pPr>
        <w:pStyle w:val="ListParagraph"/>
        <w:numPr>
          <w:ilvl w:val="0"/>
          <w:numId w:val="173"/>
        </w:numPr>
        <w:contextualSpacing/>
      </w:pPr>
      <w:r>
        <w:t>&lt;draw:path&gt;</w:t>
      </w:r>
    </w:p>
    <w:p w:rsidR="006A00B2" w:rsidRDefault="0057566E">
      <w:pPr>
        <w:pStyle w:val="ListParagraph"/>
        <w:numPr>
          <w:ilvl w:val="0"/>
          <w:numId w:val="173"/>
        </w:numPr>
        <w:contextualSpacing/>
      </w:pPr>
      <w:r>
        <w:t>&lt;</w:t>
      </w:r>
      <w:r>
        <w:t>draw:circle&gt;</w:t>
      </w:r>
    </w:p>
    <w:p w:rsidR="006A00B2" w:rsidRDefault="0057566E">
      <w:pPr>
        <w:pStyle w:val="ListParagraph"/>
        <w:numPr>
          <w:ilvl w:val="0"/>
          <w:numId w:val="173"/>
        </w:numPr>
        <w:contextualSpacing/>
      </w:pPr>
      <w:r>
        <w:t>&lt;draw:ellipse&gt;</w:t>
      </w:r>
    </w:p>
    <w:p w:rsidR="006A00B2" w:rsidRDefault="0057566E">
      <w:pPr>
        <w:pStyle w:val="ListParagraph"/>
        <w:numPr>
          <w:ilvl w:val="0"/>
          <w:numId w:val="173"/>
        </w:numPr>
        <w:contextualSpacing/>
      </w:pPr>
      <w:r>
        <w:t>&lt;draw:caption&gt;</w:t>
      </w:r>
    </w:p>
    <w:p w:rsidR="006A00B2" w:rsidRDefault="0057566E">
      <w:pPr>
        <w:pStyle w:val="ListParagraph"/>
        <w:numPr>
          <w:ilvl w:val="0"/>
          <w:numId w:val="173"/>
        </w:numPr>
        <w:contextualSpacing/>
      </w:pPr>
      <w:r>
        <w:t>&lt;draw:custom-shape&gt;</w:t>
      </w:r>
    </w:p>
    <w:p w:rsidR="006A00B2" w:rsidRDefault="0057566E">
      <w:pPr>
        <w:pStyle w:val="ListParagraph"/>
        <w:numPr>
          <w:ilvl w:val="0"/>
          <w:numId w:val="173"/>
        </w:numPr>
        <w:contextualSpacing/>
      </w:pPr>
      <w:r>
        <w:t>&lt;text:note-body&gt;</w:t>
      </w:r>
    </w:p>
    <w:p w:rsidR="006A00B2" w:rsidRDefault="0057566E">
      <w:pPr>
        <w:pStyle w:val="ListParagraph"/>
        <w:numPr>
          <w:ilvl w:val="0"/>
          <w:numId w:val="173"/>
        </w:numPr>
      </w:pPr>
      <w:r>
        <w:t xml:space="preserve">&lt;office:annotation&gt; </w:t>
      </w:r>
    </w:p>
    <w:p w:rsidR="006A00B2" w:rsidRDefault="0057566E">
      <w:pPr>
        <w:pStyle w:val="Definition-Field"/>
      </w:pPr>
      <w:r>
        <w:t xml:space="preserve">c.   </w:t>
      </w:r>
      <w:r>
        <w:rPr>
          <w:i/>
        </w:rPr>
        <w:t>The standard defines the element &lt;draw:polygon&gt;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w:t>
      </w:r>
      <w:r>
        <w: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74"/>
        </w:numPr>
        <w:contextualSpacing/>
      </w:pPr>
      <w:r>
        <w:t>&lt;draw:text-box&gt;</w:t>
      </w:r>
    </w:p>
    <w:p w:rsidR="006A00B2" w:rsidRDefault="0057566E">
      <w:pPr>
        <w:pStyle w:val="ListParagraph"/>
        <w:numPr>
          <w:ilvl w:val="0"/>
          <w:numId w:val="174"/>
        </w:numPr>
        <w:contextualSpacing/>
      </w:pPr>
      <w:r>
        <w:t>&lt;draw:rect&gt;</w:t>
      </w:r>
    </w:p>
    <w:p w:rsidR="006A00B2" w:rsidRDefault="0057566E">
      <w:pPr>
        <w:pStyle w:val="ListParagraph"/>
        <w:numPr>
          <w:ilvl w:val="0"/>
          <w:numId w:val="174"/>
        </w:numPr>
        <w:contextualSpacing/>
      </w:pPr>
      <w:r>
        <w:t>&lt;draw:polyline&gt;</w:t>
      </w:r>
    </w:p>
    <w:p w:rsidR="006A00B2" w:rsidRDefault="0057566E">
      <w:pPr>
        <w:pStyle w:val="ListParagraph"/>
        <w:numPr>
          <w:ilvl w:val="0"/>
          <w:numId w:val="174"/>
        </w:numPr>
        <w:contextualSpacing/>
      </w:pPr>
      <w:r>
        <w:t>&lt;draw:polygon&gt;</w:t>
      </w:r>
    </w:p>
    <w:p w:rsidR="006A00B2" w:rsidRDefault="0057566E">
      <w:pPr>
        <w:pStyle w:val="ListParagraph"/>
        <w:numPr>
          <w:ilvl w:val="0"/>
          <w:numId w:val="174"/>
        </w:numPr>
        <w:contextualSpacing/>
      </w:pPr>
      <w:r>
        <w:lastRenderedPageBreak/>
        <w:t>&lt;draw:regular-pol</w:t>
      </w:r>
      <w:r>
        <w:t>ygon&gt;</w:t>
      </w:r>
    </w:p>
    <w:p w:rsidR="006A00B2" w:rsidRDefault="0057566E">
      <w:pPr>
        <w:pStyle w:val="ListParagraph"/>
        <w:numPr>
          <w:ilvl w:val="0"/>
          <w:numId w:val="174"/>
        </w:numPr>
        <w:contextualSpacing/>
      </w:pPr>
      <w:r>
        <w:t>&lt;draw:path&gt;</w:t>
      </w:r>
    </w:p>
    <w:p w:rsidR="006A00B2" w:rsidRDefault="0057566E">
      <w:pPr>
        <w:pStyle w:val="ListParagraph"/>
        <w:numPr>
          <w:ilvl w:val="0"/>
          <w:numId w:val="174"/>
        </w:numPr>
        <w:contextualSpacing/>
      </w:pPr>
      <w:r>
        <w:t>&lt;draw:circle&gt;</w:t>
      </w:r>
    </w:p>
    <w:p w:rsidR="006A00B2" w:rsidRDefault="0057566E">
      <w:pPr>
        <w:pStyle w:val="ListParagraph"/>
        <w:numPr>
          <w:ilvl w:val="0"/>
          <w:numId w:val="174"/>
        </w:numPr>
        <w:contextualSpacing/>
      </w:pPr>
      <w:r>
        <w:t>&lt;draw:ellipse&gt;</w:t>
      </w:r>
    </w:p>
    <w:p w:rsidR="006A00B2" w:rsidRDefault="0057566E">
      <w:pPr>
        <w:pStyle w:val="ListParagraph"/>
        <w:numPr>
          <w:ilvl w:val="0"/>
          <w:numId w:val="174"/>
        </w:numPr>
        <w:contextualSpacing/>
      </w:pPr>
      <w:r>
        <w:t>&lt;draw:caption&gt;</w:t>
      </w:r>
    </w:p>
    <w:p w:rsidR="006A00B2" w:rsidRDefault="0057566E">
      <w:pPr>
        <w:pStyle w:val="ListParagraph"/>
        <w:numPr>
          <w:ilvl w:val="0"/>
          <w:numId w:val="174"/>
        </w:numPr>
        <w:contextualSpacing/>
      </w:pPr>
      <w:r>
        <w:t>&lt;draw:custom-shape&gt;</w:t>
      </w:r>
    </w:p>
    <w:p w:rsidR="006A00B2" w:rsidRDefault="0057566E">
      <w:pPr>
        <w:pStyle w:val="ListParagraph"/>
        <w:numPr>
          <w:ilvl w:val="0"/>
          <w:numId w:val="174"/>
        </w:numPr>
        <w:contextualSpacing/>
      </w:pPr>
      <w:r>
        <w:t>&lt;text:note-body&gt;</w:t>
      </w:r>
    </w:p>
    <w:p w:rsidR="006A00B2" w:rsidRDefault="0057566E">
      <w:pPr>
        <w:pStyle w:val="ListParagraph"/>
        <w:numPr>
          <w:ilvl w:val="0"/>
          <w:numId w:val="174"/>
        </w:numPr>
      </w:pPr>
      <w:r>
        <w:t xml:space="preserve">&lt;office:annotation&gt; </w:t>
      </w:r>
    </w:p>
    <w:p w:rsidR="006A00B2" w:rsidRDefault="0057566E">
      <w:pPr>
        <w:pStyle w:val="Heading3"/>
      </w:pPr>
      <w:bookmarkStart w:id="579" w:name="section_fa0a7a72487c4239acc54cf5dfb486a0"/>
      <w:bookmarkStart w:id="580" w:name="_Toc79580339"/>
      <w:r>
        <w:t>Section 9.2.5, Regular Polygon</w:t>
      </w:r>
      <w:bookmarkEnd w:id="579"/>
      <w:bookmarkEnd w:id="580"/>
      <w:r>
        <w:fldChar w:fldCharType="begin"/>
      </w:r>
      <w:r>
        <w:instrText xml:space="preserve"> XE "Regular Polygon" </w:instrText>
      </w:r>
      <w:r>
        <w:fldChar w:fldCharType="end"/>
      </w:r>
    </w:p>
    <w:p w:rsidR="006A00B2" w:rsidRDefault="0057566E">
      <w:pPr>
        <w:pStyle w:val="Definition-Field"/>
      </w:pPr>
      <w:r>
        <w:t xml:space="preserve">a.   </w:t>
      </w:r>
      <w:r>
        <w:rPr>
          <w:i/>
        </w:rPr>
        <w:t>The standard defines the element &lt;draw:regular-polygon&gt;</w:t>
      </w:r>
    </w:p>
    <w:p w:rsidR="006A00B2" w:rsidRDefault="0057566E">
      <w:pPr>
        <w:pStyle w:val="Definition-Field2"/>
      </w:pPr>
      <w:r>
        <w:t xml:space="preserve">This element is </w:t>
      </w:r>
      <w:r>
        <w:t>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75"/>
        </w:numPr>
        <w:contextualSpacing/>
      </w:pPr>
      <w:r>
        <w:t>&lt;draw:text-box</w:t>
      </w:r>
      <w:r>
        <w:t>&gt;</w:t>
      </w:r>
    </w:p>
    <w:p w:rsidR="006A00B2" w:rsidRDefault="0057566E">
      <w:pPr>
        <w:pStyle w:val="ListParagraph"/>
        <w:numPr>
          <w:ilvl w:val="0"/>
          <w:numId w:val="175"/>
        </w:numPr>
        <w:contextualSpacing/>
      </w:pPr>
      <w:r>
        <w:t>&lt;draw:rect&gt;</w:t>
      </w:r>
    </w:p>
    <w:p w:rsidR="006A00B2" w:rsidRDefault="0057566E">
      <w:pPr>
        <w:pStyle w:val="ListParagraph"/>
        <w:numPr>
          <w:ilvl w:val="0"/>
          <w:numId w:val="175"/>
        </w:numPr>
        <w:contextualSpacing/>
      </w:pPr>
      <w:r>
        <w:t>&lt;draw:polyline&gt;</w:t>
      </w:r>
    </w:p>
    <w:p w:rsidR="006A00B2" w:rsidRDefault="0057566E">
      <w:pPr>
        <w:pStyle w:val="ListParagraph"/>
        <w:numPr>
          <w:ilvl w:val="0"/>
          <w:numId w:val="175"/>
        </w:numPr>
        <w:contextualSpacing/>
      </w:pPr>
      <w:r>
        <w:t>&lt;draw:polygon&gt;</w:t>
      </w:r>
    </w:p>
    <w:p w:rsidR="006A00B2" w:rsidRDefault="0057566E">
      <w:pPr>
        <w:pStyle w:val="ListParagraph"/>
        <w:numPr>
          <w:ilvl w:val="0"/>
          <w:numId w:val="175"/>
        </w:numPr>
        <w:contextualSpacing/>
      </w:pPr>
      <w:r>
        <w:t>&lt;draw:regular-polygon&gt;</w:t>
      </w:r>
    </w:p>
    <w:p w:rsidR="006A00B2" w:rsidRDefault="0057566E">
      <w:pPr>
        <w:pStyle w:val="ListParagraph"/>
        <w:numPr>
          <w:ilvl w:val="0"/>
          <w:numId w:val="175"/>
        </w:numPr>
        <w:contextualSpacing/>
      </w:pPr>
      <w:r>
        <w:t>&lt;draw:path&gt;</w:t>
      </w:r>
    </w:p>
    <w:p w:rsidR="006A00B2" w:rsidRDefault="0057566E">
      <w:pPr>
        <w:pStyle w:val="ListParagraph"/>
        <w:numPr>
          <w:ilvl w:val="0"/>
          <w:numId w:val="175"/>
        </w:numPr>
        <w:contextualSpacing/>
      </w:pPr>
      <w:r>
        <w:t>&lt;draw:circle&gt;</w:t>
      </w:r>
    </w:p>
    <w:p w:rsidR="006A00B2" w:rsidRDefault="0057566E">
      <w:pPr>
        <w:pStyle w:val="ListParagraph"/>
        <w:numPr>
          <w:ilvl w:val="0"/>
          <w:numId w:val="175"/>
        </w:numPr>
        <w:contextualSpacing/>
      </w:pPr>
      <w:r>
        <w:t>&lt;draw:ellipse&gt;</w:t>
      </w:r>
    </w:p>
    <w:p w:rsidR="006A00B2" w:rsidRDefault="0057566E">
      <w:pPr>
        <w:pStyle w:val="ListParagraph"/>
        <w:numPr>
          <w:ilvl w:val="0"/>
          <w:numId w:val="175"/>
        </w:numPr>
        <w:contextualSpacing/>
      </w:pPr>
      <w:r>
        <w:t>&lt;draw:caption&gt;</w:t>
      </w:r>
    </w:p>
    <w:p w:rsidR="006A00B2" w:rsidRDefault="0057566E">
      <w:pPr>
        <w:pStyle w:val="ListParagraph"/>
        <w:numPr>
          <w:ilvl w:val="0"/>
          <w:numId w:val="175"/>
        </w:numPr>
        <w:contextualSpacing/>
      </w:pPr>
      <w:r>
        <w:t>&lt;draw:custom-shape&gt;</w:t>
      </w:r>
    </w:p>
    <w:p w:rsidR="006A00B2" w:rsidRDefault="0057566E">
      <w:pPr>
        <w:pStyle w:val="ListParagraph"/>
        <w:numPr>
          <w:ilvl w:val="0"/>
          <w:numId w:val="175"/>
        </w:numPr>
        <w:contextualSpacing/>
      </w:pPr>
      <w:r>
        <w:t>&lt;text:note-body&gt;</w:t>
      </w:r>
    </w:p>
    <w:p w:rsidR="006A00B2" w:rsidRDefault="0057566E">
      <w:pPr>
        <w:pStyle w:val="ListParagraph"/>
        <w:numPr>
          <w:ilvl w:val="0"/>
          <w:numId w:val="175"/>
        </w:numPr>
      </w:pPr>
      <w:r>
        <w:t xml:space="preserve">&lt;office:annotation&gt; </w:t>
      </w:r>
    </w:p>
    <w:p w:rsidR="006A00B2" w:rsidRDefault="0057566E">
      <w:pPr>
        <w:pStyle w:val="Definition-Field"/>
      </w:pPr>
      <w:r>
        <w:t xml:space="preserve">b.   </w:t>
      </w:r>
      <w:r>
        <w:rPr>
          <w:i/>
        </w:rPr>
        <w:t>The standard defines the element &lt;draw:regular-polygon&gt;</w:t>
      </w:r>
    </w:p>
    <w:p w:rsidR="006A00B2" w:rsidRDefault="0057566E">
      <w:pPr>
        <w:pStyle w:val="Definition-Field2"/>
      </w:pPr>
      <w:r>
        <w:t xml:space="preserve">This element </w:t>
      </w:r>
      <w:r>
        <w:t>is supported in 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76"/>
        </w:numPr>
        <w:contextualSpacing/>
      </w:pPr>
      <w:r>
        <w:t>&lt;draw:t</w:t>
      </w:r>
      <w:r>
        <w:t>ext-box&gt;</w:t>
      </w:r>
    </w:p>
    <w:p w:rsidR="006A00B2" w:rsidRDefault="0057566E">
      <w:pPr>
        <w:pStyle w:val="ListParagraph"/>
        <w:numPr>
          <w:ilvl w:val="0"/>
          <w:numId w:val="176"/>
        </w:numPr>
        <w:contextualSpacing/>
      </w:pPr>
      <w:r>
        <w:t>&lt;draw:rect&gt;</w:t>
      </w:r>
    </w:p>
    <w:p w:rsidR="006A00B2" w:rsidRDefault="0057566E">
      <w:pPr>
        <w:pStyle w:val="ListParagraph"/>
        <w:numPr>
          <w:ilvl w:val="0"/>
          <w:numId w:val="176"/>
        </w:numPr>
        <w:contextualSpacing/>
      </w:pPr>
      <w:r>
        <w:t>&lt;draw:polyline&gt;</w:t>
      </w:r>
    </w:p>
    <w:p w:rsidR="006A00B2" w:rsidRDefault="0057566E">
      <w:pPr>
        <w:pStyle w:val="ListParagraph"/>
        <w:numPr>
          <w:ilvl w:val="0"/>
          <w:numId w:val="176"/>
        </w:numPr>
        <w:contextualSpacing/>
      </w:pPr>
      <w:r>
        <w:t>&lt;draw:polygon&gt;</w:t>
      </w:r>
    </w:p>
    <w:p w:rsidR="006A00B2" w:rsidRDefault="0057566E">
      <w:pPr>
        <w:pStyle w:val="ListParagraph"/>
        <w:numPr>
          <w:ilvl w:val="0"/>
          <w:numId w:val="176"/>
        </w:numPr>
        <w:contextualSpacing/>
      </w:pPr>
      <w:r>
        <w:t>&lt;draw:regular-polygon&gt;</w:t>
      </w:r>
    </w:p>
    <w:p w:rsidR="006A00B2" w:rsidRDefault="0057566E">
      <w:pPr>
        <w:pStyle w:val="ListParagraph"/>
        <w:numPr>
          <w:ilvl w:val="0"/>
          <w:numId w:val="176"/>
        </w:numPr>
        <w:contextualSpacing/>
      </w:pPr>
      <w:r>
        <w:t>&lt;draw:path&gt;</w:t>
      </w:r>
    </w:p>
    <w:p w:rsidR="006A00B2" w:rsidRDefault="0057566E">
      <w:pPr>
        <w:pStyle w:val="ListParagraph"/>
        <w:numPr>
          <w:ilvl w:val="0"/>
          <w:numId w:val="176"/>
        </w:numPr>
        <w:contextualSpacing/>
      </w:pPr>
      <w:r>
        <w:t>&lt;draw:circle&gt;</w:t>
      </w:r>
    </w:p>
    <w:p w:rsidR="006A00B2" w:rsidRDefault="0057566E">
      <w:pPr>
        <w:pStyle w:val="ListParagraph"/>
        <w:numPr>
          <w:ilvl w:val="0"/>
          <w:numId w:val="176"/>
        </w:numPr>
        <w:contextualSpacing/>
      </w:pPr>
      <w:r>
        <w:t>&lt;draw:ellipse&gt;</w:t>
      </w:r>
    </w:p>
    <w:p w:rsidR="006A00B2" w:rsidRDefault="0057566E">
      <w:pPr>
        <w:pStyle w:val="ListParagraph"/>
        <w:numPr>
          <w:ilvl w:val="0"/>
          <w:numId w:val="176"/>
        </w:numPr>
        <w:contextualSpacing/>
      </w:pPr>
      <w:r>
        <w:t>&lt;draw:caption&gt;</w:t>
      </w:r>
    </w:p>
    <w:p w:rsidR="006A00B2" w:rsidRDefault="0057566E">
      <w:pPr>
        <w:pStyle w:val="ListParagraph"/>
        <w:numPr>
          <w:ilvl w:val="0"/>
          <w:numId w:val="176"/>
        </w:numPr>
        <w:contextualSpacing/>
      </w:pPr>
      <w:r>
        <w:t>&lt;draw:custom-shape&gt;</w:t>
      </w:r>
    </w:p>
    <w:p w:rsidR="006A00B2" w:rsidRDefault="0057566E">
      <w:pPr>
        <w:pStyle w:val="ListParagraph"/>
        <w:numPr>
          <w:ilvl w:val="0"/>
          <w:numId w:val="176"/>
        </w:numPr>
        <w:contextualSpacing/>
      </w:pPr>
      <w:r>
        <w:t>&lt;text:note-body&gt;</w:t>
      </w:r>
    </w:p>
    <w:p w:rsidR="006A00B2" w:rsidRDefault="0057566E">
      <w:pPr>
        <w:pStyle w:val="ListParagraph"/>
        <w:numPr>
          <w:ilvl w:val="0"/>
          <w:numId w:val="176"/>
        </w:numPr>
      </w:pPr>
      <w:r>
        <w:t xml:space="preserve">&lt;office:annotation&gt; </w:t>
      </w:r>
    </w:p>
    <w:p w:rsidR="006A00B2" w:rsidRDefault="0057566E">
      <w:pPr>
        <w:pStyle w:val="Definition-Field"/>
      </w:pPr>
      <w:r>
        <w:t xml:space="preserve">c.   </w:t>
      </w:r>
      <w:r>
        <w:rPr>
          <w:i/>
        </w:rPr>
        <w:t>The standard defines the element &lt;draw:regular-polygon&gt;</w:t>
      </w:r>
    </w:p>
    <w:p w:rsidR="006A00B2" w:rsidRDefault="0057566E">
      <w:pPr>
        <w:pStyle w:val="Definition-Field2"/>
      </w:pPr>
      <w:r>
        <w:t xml:space="preserve">This </w:t>
      </w:r>
      <w:r>
        <w:t>element is supported in PowerPoint 2010, PowerPoint 2013, PowerPoint 2016, and PowerPoint 2019.</w:t>
      </w:r>
    </w:p>
    <w:p w:rsidR="006A00B2" w:rsidRDefault="0057566E">
      <w:pPr>
        <w:pStyle w:val="Definition-Field2"/>
      </w:pPr>
      <w:r>
        <w:lastRenderedPageBreak/>
        <w:t>This element is converted on save to a &lt;draw:custom-shape&gt; element.</w:t>
      </w:r>
    </w:p>
    <w:p w:rsidR="006A00B2" w:rsidRDefault="0057566E">
      <w:pPr>
        <w:pStyle w:val="Definition-Field2"/>
      </w:pPr>
      <w:r>
        <w:t>This element is not supported and will be lost when located inside a &lt;text:p&gt; element in the</w:t>
      </w:r>
      <w:r>
        <w:t xml:space="preserve"> following elements:</w:t>
      </w:r>
    </w:p>
    <w:p w:rsidR="006A00B2" w:rsidRDefault="0057566E">
      <w:pPr>
        <w:pStyle w:val="ListParagraph"/>
        <w:numPr>
          <w:ilvl w:val="0"/>
          <w:numId w:val="177"/>
        </w:numPr>
        <w:contextualSpacing/>
      </w:pPr>
      <w:r>
        <w:t>&lt;draw:text-box&gt;</w:t>
      </w:r>
    </w:p>
    <w:p w:rsidR="006A00B2" w:rsidRDefault="0057566E">
      <w:pPr>
        <w:pStyle w:val="ListParagraph"/>
        <w:numPr>
          <w:ilvl w:val="0"/>
          <w:numId w:val="177"/>
        </w:numPr>
        <w:contextualSpacing/>
      </w:pPr>
      <w:r>
        <w:t>&lt;draw:rect&gt;</w:t>
      </w:r>
    </w:p>
    <w:p w:rsidR="006A00B2" w:rsidRDefault="0057566E">
      <w:pPr>
        <w:pStyle w:val="ListParagraph"/>
        <w:numPr>
          <w:ilvl w:val="0"/>
          <w:numId w:val="177"/>
        </w:numPr>
        <w:contextualSpacing/>
      </w:pPr>
      <w:r>
        <w:t>&lt;draw:polyline&gt;</w:t>
      </w:r>
    </w:p>
    <w:p w:rsidR="006A00B2" w:rsidRDefault="0057566E">
      <w:pPr>
        <w:pStyle w:val="ListParagraph"/>
        <w:numPr>
          <w:ilvl w:val="0"/>
          <w:numId w:val="177"/>
        </w:numPr>
        <w:contextualSpacing/>
      </w:pPr>
      <w:r>
        <w:t>&lt;draw:polygon&gt;</w:t>
      </w:r>
    </w:p>
    <w:p w:rsidR="006A00B2" w:rsidRDefault="0057566E">
      <w:pPr>
        <w:pStyle w:val="ListParagraph"/>
        <w:numPr>
          <w:ilvl w:val="0"/>
          <w:numId w:val="177"/>
        </w:numPr>
        <w:contextualSpacing/>
      </w:pPr>
      <w:r>
        <w:t>&lt;draw:regular-polygon&gt;</w:t>
      </w:r>
    </w:p>
    <w:p w:rsidR="006A00B2" w:rsidRDefault="0057566E">
      <w:pPr>
        <w:pStyle w:val="ListParagraph"/>
        <w:numPr>
          <w:ilvl w:val="0"/>
          <w:numId w:val="177"/>
        </w:numPr>
        <w:contextualSpacing/>
      </w:pPr>
      <w:r>
        <w:t>&lt;draw:path&gt;</w:t>
      </w:r>
    </w:p>
    <w:p w:rsidR="006A00B2" w:rsidRDefault="0057566E">
      <w:pPr>
        <w:pStyle w:val="ListParagraph"/>
        <w:numPr>
          <w:ilvl w:val="0"/>
          <w:numId w:val="177"/>
        </w:numPr>
        <w:contextualSpacing/>
      </w:pPr>
      <w:r>
        <w:t>&lt;draw:circle&gt;</w:t>
      </w:r>
    </w:p>
    <w:p w:rsidR="006A00B2" w:rsidRDefault="0057566E">
      <w:pPr>
        <w:pStyle w:val="ListParagraph"/>
        <w:numPr>
          <w:ilvl w:val="0"/>
          <w:numId w:val="177"/>
        </w:numPr>
        <w:contextualSpacing/>
      </w:pPr>
      <w:r>
        <w:t>&lt;draw:ellipse&gt;</w:t>
      </w:r>
    </w:p>
    <w:p w:rsidR="006A00B2" w:rsidRDefault="0057566E">
      <w:pPr>
        <w:pStyle w:val="ListParagraph"/>
        <w:numPr>
          <w:ilvl w:val="0"/>
          <w:numId w:val="177"/>
        </w:numPr>
        <w:contextualSpacing/>
      </w:pPr>
      <w:r>
        <w:t>&lt;draw:caption&gt;</w:t>
      </w:r>
    </w:p>
    <w:p w:rsidR="006A00B2" w:rsidRDefault="0057566E">
      <w:pPr>
        <w:pStyle w:val="ListParagraph"/>
        <w:numPr>
          <w:ilvl w:val="0"/>
          <w:numId w:val="177"/>
        </w:numPr>
        <w:contextualSpacing/>
      </w:pPr>
      <w:r>
        <w:t>&lt;draw:custom-shape&gt;</w:t>
      </w:r>
    </w:p>
    <w:p w:rsidR="006A00B2" w:rsidRDefault="0057566E">
      <w:pPr>
        <w:pStyle w:val="ListParagraph"/>
        <w:numPr>
          <w:ilvl w:val="0"/>
          <w:numId w:val="177"/>
        </w:numPr>
        <w:contextualSpacing/>
      </w:pPr>
      <w:r>
        <w:t>&lt;text:note-body&gt;</w:t>
      </w:r>
    </w:p>
    <w:p w:rsidR="006A00B2" w:rsidRDefault="0057566E">
      <w:pPr>
        <w:pStyle w:val="ListParagraph"/>
        <w:numPr>
          <w:ilvl w:val="0"/>
          <w:numId w:val="177"/>
        </w:numPr>
      </w:pPr>
      <w:r>
        <w:t xml:space="preserve">&lt;office:annotation&gt; </w:t>
      </w:r>
    </w:p>
    <w:p w:rsidR="006A00B2" w:rsidRDefault="0057566E">
      <w:pPr>
        <w:pStyle w:val="Heading3"/>
      </w:pPr>
      <w:bookmarkStart w:id="581" w:name="section_f47bbca79daf42849898fa6bc697eb8d"/>
      <w:bookmarkStart w:id="582" w:name="_Toc79580340"/>
      <w:r>
        <w:t>Section 9.2.6, Path</w:t>
      </w:r>
      <w:bookmarkEnd w:id="581"/>
      <w:bookmarkEnd w:id="582"/>
      <w:r>
        <w:fldChar w:fldCharType="begin"/>
      </w:r>
      <w:r>
        <w:instrText xml:space="preserve"> XE "Path" </w:instrText>
      </w:r>
      <w:r>
        <w:fldChar w:fldCharType="end"/>
      </w:r>
    </w:p>
    <w:p w:rsidR="006A00B2" w:rsidRDefault="0057566E">
      <w:pPr>
        <w:pStyle w:val="Definition-Field"/>
      </w:pPr>
      <w:r>
        <w:t xml:space="preserve">a.   </w:t>
      </w:r>
      <w:r>
        <w:rPr>
          <w:i/>
        </w:rPr>
        <w:t>T</w:t>
      </w:r>
      <w:r>
        <w:rPr>
          <w:i/>
        </w:rPr>
        <w:t>he standard defines the element &lt;draw:path&gt;</w:t>
      </w:r>
    </w:p>
    <w:p w:rsidR="006A00B2" w:rsidRDefault="0057566E">
      <w:pPr>
        <w:pStyle w:val="Definition-Field2"/>
      </w:pPr>
      <w:r>
        <w:t>This element is 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 xml:space="preserve">This element is not supported and will be lost when located inside </w:t>
      </w:r>
      <w:r>
        <w:t>a &lt;text:p&gt; element in the following elements:</w:t>
      </w:r>
    </w:p>
    <w:p w:rsidR="006A00B2" w:rsidRDefault="0057566E">
      <w:pPr>
        <w:pStyle w:val="ListParagraph"/>
        <w:numPr>
          <w:ilvl w:val="0"/>
          <w:numId w:val="178"/>
        </w:numPr>
        <w:contextualSpacing/>
      </w:pPr>
      <w:r>
        <w:t>&lt;draw:text-box&gt;</w:t>
      </w:r>
    </w:p>
    <w:p w:rsidR="006A00B2" w:rsidRDefault="0057566E">
      <w:pPr>
        <w:pStyle w:val="ListParagraph"/>
        <w:numPr>
          <w:ilvl w:val="0"/>
          <w:numId w:val="178"/>
        </w:numPr>
        <w:contextualSpacing/>
      </w:pPr>
      <w:r>
        <w:t>&lt;draw:rect&gt;</w:t>
      </w:r>
    </w:p>
    <w:p w:rsidR="006A00B2" w:rsidRDefault="0057566E">
      <w:pPr>
        <w:pStyle w:val="ListParagraph"/>
        <w:numPr>
          <w:ilvl w:val="0"/>
          <w:numId w:val="178"/>
        </w:numPr>
        <w:contextualSpacing/>
      </w:pPr>
      <w:r>
        <w:t>&lt;draw:polyline&gt;</w:t>
      </w:r>
    </w:p>
    <w:p w:rsidR="006A00B2" w:rsidRDefault="0057566E">
      <w:pPr>
        <w:pStyle w:val="ListParagraph"/>
        <w:numPr>
          <w:ilvl w:val="0"/>
          <w:numId w:val="178"/>
        </w:numPr>
        <w:contextualSpacing/>
      </w:pPr>
      <w:r>
        <w:t>&lt;draw:polygon&gt;</w:t>
      </w:r>
    </w:p>
    <w:p w:rsidR="006A00B2" w:rsidRDefault="0057566E">
      <w:pPr>
        <w:pStyle w:val="ListParagraph"/>
        <w:numPr>
          <w:ilvl w:val="0"/>
          <w:numId w:val="178"/>
        </w:numPr>
        <w:contextualSpacing/>
      </w:pPr>
      <w:r>
        <w:t>&lt;draw:regular-polygon&gt;</w:t>
      </w:r>
    </w:p>
    <w:p w:rsidR="006A00B2" w:rsidRDefault="0057566E">
      <w:pPr>
        <w:pStyle w:val="ListParagraph"/>
        <w:numPr>
          <w:ilvl w:val="0"/>
          <w:numId w:val="178"/>
        </w:numPr>
        <w:contextualSpacing/>
      </w:pPr>
      <w:r>
        <w:t>&lt;draw:path&gt;</w:t>
      </w:r>
    </w:p>
    <w:p w:rsidR="006A00B2" w:rsidRDefault="0057566E">
      <w:pPr>
        <w:pStyle w:val="ListParagraph"/>
        <w:numPr>
          <w:ilvl w:val="0"/>
          <w:numId w:val="178"/>
        </w:numPr>
        <w:contextualSpacing/>
      </w:pPr>
      <w:r>
        <w:t>&lt;draw:circle&gt;</w:t>
      </w:r>
    </w:p>
    <w:p w:rsidR="006A00B2" w:rsidRDefault="0057566E">
      <w:pPr>
        <w:pStyle w:val="ListParagraph"/>
        <w:numPr>
          <w:ilvl w:val="0"/>
          <w:numId w:val="178"/>
        </w:numPr>
        <w:contextualSpacing/>
      </w:pPr>
      <w:r>
        <w:t>&lt;draw:ellipse&gt;</w:t>
      </w:r>
    </w:p>
    <w:p w:rsidR="006A00B2" w:rsidRDefault="0057566E">
      <w:pPr>
        <w:pStyle w:val="ListParagraph"/>
        <w:numPr>
          <w:ilvl w:val="0"/>
          <w:numId w:val="178"/>
        </w:numPr>
        <w:contextualSpacing/>
      </w:pPr>
      <w:r>
        <w:t>&lt;draw:caption&gt;</w:t>
      </w:r>
    </w:p>
    <w:p w:rsidR="006A00B2" w:rsidRDefault="0057566E">
      <w:pPr>
        <w:pStyle w:val="ListParagraph"/>
        <w:numPr>
          <w:ilvl w:val="0"/>
          <w:numId w:val="178"/>
        </w:numPr>
        <w:contextualSpacing/>
      </w:pPr>
      <w:r>
        <w:t>&lt;draw:custom-shape&gt;</w:t>
      </w:r>
    </w:p>
    <w:p w:rsidR="006A00B2" w:rsidRDefault="0057566E">
      <w:pPr>
        <w:pStyle w:val="ListParagraph"/>
        <w:numPr>
          <w:ilvl w:val="0"/>
          <w:numId w:val="178"/>
        </w:numPr>
        <w:contextualSpacing/>
      </w:pPr>
      <w:r>
        <w:t>&lt;text:note-body&gt;</w:t>
      </w:r>
    </w:p>
    <w:p w:rsidR="006A00B2" w:rsidRDefault="0057566E">
      <w:pPr>
        <w:pStyle w:val="ListParagraph"/>
        <w:numPr>
          <w:ilvl w:val="0"/>
          <w:numId w:val="178"/>
        </w:numPr>
      </w:pPr>
      <w:r>
        <w:t xml:space="preserve">&lt;office:annotation&gt; </w:t>
      </w:r>
    </w:p>
    <w:p w:rsidR="006A00B2" w:rsidRDefault="0057566E">
      <w:pPr>
        <w:pStyle w:val="Definition-Field"/>
      </w:pPr>
      <w:r>
        <w:t xml:space="preserve">b.   </w:t>
      </w:r>
      <w:r>
        <w:rPr>
          <w:i/>
        </w:rPr>
        <w:t xml:space="preserve">The </w:t>
      </w:r>
      <w:r>
        <w:rPr>
          <w:i/>
        </w:rPr>
        <w:t>standard defines the element &lt;draw:path&gt;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w:t>
      </w:r>
      <w:r>
        <w:t xml:space="preserve"> a &lt;text:p&gt; element in the following elements:</w:t>
      </w:r>
    </w:p>
    <w:p w:rsidR="006A00B2" w:rsidRDefault="0057566E">
      <w:pPr>
        <w:pStyle w:val="ListParagraph"/>
        <w:numPr>
          <w:ilvl w:val="0"/>
          <w:numId w:val="179"/>
        </w:numPr>
        <w:contextualSpacing/>
      </w:pPr>
      <w:r>
        <w:t>&lt;draw:text-box&gt;</w:t>
      </w:r>
    </w:p>
    <w:p w:rsidR="006A00B2" w:rsidRDefault="0057566E">
      <w:pPr>
        <w:pStyle w:val="ListParagraph"/>
        <w:numPr>
          <w:ilvl w:val="0"/>
          <w:numId w:val="179"/>
        </w:numPr>
        <w:contextualSpacing/>
      </w:pPr>
      <w:r>
        <w:t>&lt;draw:rect&gt;</w:t>
      </w:r>
    </w:p>
    <w:p w:rsidR="006A00B2" w:rsidRDefault="0057566E">
      <w:pPr>
        <w:pStyle w:val="ListParagraph"/>
        <w:numPr>
          <w:ilvl w:val="0"/>
          <w:numId w:val="179"/>
        </w:numPr>
        <w:contextualSpacing/>
      </w:pPr>
      <w:r>
        <w:t>&lt;draw:polyline&gt;</w:t>
      </w:r>
    </w:p>
    <w:p w:rsidR="006A00B2" w:rsidRDefault="0057566E">
      <w:pPr>
        <w:pStyle w:val="ListParagraph"/>
        <w:numPr>
          <w:ilvl w:val="0"/>
          <w:numId w:val="179"/>
        </w:numPr>
        <w:contextualSpacing/>
      </w:pPr>
      <w:r>
        <w:t>&lt;draw:polygon&gt;</w:t>
      </w:r>
    </w:p>
    <w:p w:rsidR="006A00B2" w:rsidRDefault="0057566E">
      <w:pPr>
        <w:pStyle w:val="ListParagraph"/>
        <w:numPr>
          <w:ilvl w:val="0"/>
          <w:numId w:val="179"/>
        </w:numPr>
        <w:contextualSpacing/>
      </w:pPr>
      <w:r>
        <w:t>&lt;draw:regular-polygon&gt;</w:t>
      </w:r>
    </w:p>
    <w:p w:rsidR="006A00B2" w:rsidRDefault="0057566E">
      <w:pPr>
        <w:pStyle w:val="ListParagraph"/>
        <w:numPr>
          <w:ilvl w:val="0"/>
          <w:numId w:val="179"/>
        </w:numPr>
        <w:contextualSpacing/>
      </w:pPr>
      <w:r>
        <w:t>&lt;draw:path&gt;</w:t>
      </w:r>
    </w:p>
    <w:p w:rsidR="006A00B2" w:rsidRDefault="0057566E">
      <w:pPr>
        <w:pStyle w:val="ListParagraph"/>
        <w:numPr>
          <w:ilvl w:val="0"/>
          <w:numId w:val="179"/>
        </w:numPr>
        <w:contextualSpacing/>
      </w:pPr>
      <w:r>
        <w:t>&lt;draw:circle&gt;</w:t>
      </w:r>
    </w:p>
    <w:p w:rsidR="006A00B2" w:rsidRDefault="0057566E">
      <w:pPr>
        <w:pStyle w:val="ListParagraph"/>
        <w:numPr>
          <w:ilvl w:val="0"/>
          <w:numId w:val="179"/>
        </w:numPr>
        <w:contextualSpacing/>
      </w:pPr>
      <w:r>
        <w:t>&lt;draw:ellipse&gt;</w:t>
      </w:r>
    </w:p>
    <w:p w:rsidR="006A00B2" w:rsidRDefault="0057566E">
      <w:pPr>
        <w:pStyle w:val="ListParagraph"/>
        <w:numPr>
          <w:ilvl w:val="0"/>
          <w:numId w:val="179"/>
        </w:numPr>
        <w:contextualSpacing/>
      </w:pPr>
      <w:r>
        <w:lastRenderedPageBreak/>
        <w:t>&lt;draw:caption&gt;</w:t>
      </w:r>
    </w:p>
    <w:p w:rsidR="006A00B2" w:rsidRDefault="0057566E">
      <w:pPr>
        <w:pStyle w:val="ListParagraph"/>
        <w:numPr>
          <w:ilvl w:val="0"/>
          <w:numId w:val="179"/>
        </w:numPr>
        <w:contextualSpacing/>
      </w:pPr>
      <w:r>
        <w:t>&lt;draw:custom-shape&gt;</w:t>
      </w:r>
    </w:p>
    <w:p w:rsidR="006A00B2" w:rsidRDefault="0057566E">
      <w:pPr>
        <w:pStyle w:val="ListParagraph"/>
        <w:numPr>
          <w:ilvl w:val="0"/>
          <w:numId w:val="179"/>
        </w:numPr>
        <w:contextualSpacing/>
      </w:pPr>
      <w:r>
        <w:t>&lt;text:note-body&gt;</w:t>
      </w:r>
    </w:p>
    <w:p w:rsidR="006A00B2" w:rsidRDefault="0057566E">
      <w:pPr>
        <w:pStyle w:val="ListParagraph"/>
        <w:numPr>
          <w:ilvl w:val="0"/>
          <w:numId w:val="179"/>
        </w:numPr>
      </w:pPr>
      <w:r>
        <w:t xml:space="preserve">&lt;office:annotation&gt; </w:t>
      </w:r>
    </w:p>
    <w:p w:rsidR="006A00B2" w:rsidRDefault="0057566E">
      <w:pPr>
        <w:pStyle w:val="Definition-Field"/>
      </w:pPr>
      <w:r>
        <w:t xml:space="preserve">c.   </w:t>
      </w:r>
      <w:r>
        <w:rPr>
          <w:i/>
        </w:rPr>
        <w:t xml:space="preserve">The </w:t>
      </w:r>
      <w:r>
        <w:rPr>
          <w:i/>
        </w:rPr>
        <w:t>standard defines the element &lt;draw:path&gt;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w:t>
      </w:r>
      <w:r>
        <w:t xml:space="preserve"> when located inside a &lt;text:p&gt; element in the following elements:</w:t>
      </w:r>
    </w:p>
    <w:p w:rsidR="006A00B2" w:rsidRDefault="0057566E">
      <w:pPr>
        <w:pStyle w:val="ListParagraph"/>
        <w:numPr>
          <w:ilvl w:val="0"/>
          <w:numId w:val="180"/>
        </w:numPr>
        <w:contextualSpacing/>
      </w:pPr>
      <w:r>
        <w:t>&lt;draw:text-box&gt;</w:t>
      </w:r>
    </w:p>
    <w:p w:rsidR="006A00B2" w:rsidRDefault="0057566E">
      <w:pPr>
        <w:pStyle w:val="ListParagraph"/>
        <w:numPr>
          <w:ilvl w:val="0"/>
          <w:numId w:val="180"/>
        </w:numPr>
        <w:contextualSpacing/>
      </w:pPr>
      <w:r>
        <w:t>&lt;draw:rect&gt;</w:t>
      </w:r>
    </w:p>
    <w:p w:rsidR="006A00B2" w:rsidRDefault="0057566E">
      <w:pPr>
        <w:pStyle w:val="ListParagraph"/>
        <w:numPr>
          <w:ilvl w:val="0"/>
          <w:numId w:val="180"/>
        </w:numPr>
        <w:contextualSpacing/>
      </w:pPr>
      <w:r>
        <w:t>&lt;draw:polyline&gt;</w:t>
      </w:r>
    </w:p>
    <w:p w:rsidR="006A00B2" w:rsidRDefault="0057566E">
      <w:pPr>
        <w:pStyle w:val="ListParagraph"/>
        <w:numPr>
          <w:ilvl w:val="0"/>
          <w:numId w:val="180"/>
        </w:numPr>
        <w:contextualSpacing/>
      </w:pPr>
      <w:r>
        <w:t>&lt;draw:polygon&gt;</w:t>
      </w:r>
    </w:p>
    <w:p w:rsidR="006A00B2" w:rsidRDefault="0057566E">
      <w:pPr>
        <w:pStyle w:val="ListParagraph"/>
        <w:numPr>
          <w:ilvl w:val="0"/>
          <w:numId w:val="180"/>
        </w:numPr>
        <w:contextualSpacing/>
      </w:pPr>
      <w:r>
        <w:t>&lt;draw:regular-polygon&gt;</w:t>
      </w:r>
    </w:p>
    <w:p w:rsidR="006A00B2" w:rsidRDefault="0057566E">
      <w:pPr>
        <w:pStyle w:val="ListParagraph"/>
        <w:numPr>
          <w:ilvl w:val="0"/>
          <w:numId w:val="180"/>
        </w:numPr>
        <w:contextualSpacing/>
      </w:pPr>
      <w:r>
        <w:t>&lt;draw:path&gt;</w:t>
      </w:r>
    </w:p>
    <w:p w:rsidR="006A00B2" w:rsidRDefault="0057566E">
      <w:pPr>
        <w:pStyle w:val="ListParagraph"/>
        <w:numPr>
          <w:ilvl w:val="0"/>
          <w:numId w:val="180"/>
        </w:numPr>
        <w:contextualSpacing/>
      </w:pPr>
      <w:r>
        <w:t>&lt;draw:circle&gt;</w:t>
      </w:r>
    </w:p>
    <w:p w:rsidR="006A00B2" w:rsidRDefault="0057566E">
      <w:pPr>
        <w:pStyle w:val="ListParagraph"/>
        <w:numPr>
          <w:ilvl w:val="0"/>
          <w:numId w:val="180"/>
        </w:numPr>
        <w:contextualSpacing/>
      </w:pPr>
      <w:r>
        <w:t>&lt;draw:ellipse&gt;</w:t>
      </w:r>
    </w:p>
    <w:p w:rsidR="006A00B2" w:rsidRDefault="0057566E">
      <w:pPr>
        <w:pStyle w:val="ListParagraph"/>
        <w:numPr>
          <w:ilvl w:val="0"/>
          <w:numId w:val="180"/>
        </w:numPr>
        <w:contextualSpacing/>
      </w:pPr>
      <w:r>
        <w:t>&lt;draw:caption&gt;</w:t>
      </w:r>
    </w:p>
    <w:p w:rsidR="006A00B2" w:rsidRDefault="0057566E">
      <w:pPr>
        <w:pStyle w:val="ListParagraph"/>
        <w:numPr>
          <w:ilvl w:val="0"/>
          <w:numId w:val="180"/>
        </w:numPr>
        <w:contextualSpacing/>
      </w:pPr>
      <w:r>
        <w:t>&lt;draw:custom-shape&gt;</w:t>
      </w:r>
    </w:p>
    <w:p w:rsidR="006A00B2" w:rsidRDefault="0057566E">
      <w:pPr>
        <w:pStyle w:val="ListParagraph"/>
        <w:numPr>
          <w:ilvl w:val="0"/>
          <w:numId w:val="180"/>
        </w:numPr>
        <w:contextualSpacing/>
      </w:pPr>
      <w:r>
        <w:t>&lt;text:note-body&gt;</w:t>
      </w:r>
    </w:p>
    <w:p w:rsidR="006A00B2" w:rsidRDefault="0057566E">
      <w:pPr>
        <w:pStyle w:val="ListParagraph"/>
        <w:numPr>
          <w:ilvl w:val="0"/>
          <w:numId w:val="180"/>
        </w:numPr>
      </w:pPr>
      <w:r>
        <w:t>&lt;office:annota</w:t>
      </w:r>
      <w:r>
        <w:t xml:space="preserve">tion element&gt; </w:t>
      </w:r>
    </w:p>
    <w:p w:rsidR="006A00B2" w:rsidRDefault="0057566E">
      <w:pPr>
        <w:pStyle w:val="Heading3"/>
      </w:pPr>
      <w:bookmarkStart w:id="583" w:name="section_44375b5ee5834e8592f15f5e68f4dbeb"/>
      <w:bookmarkStart w:id="584" w:name="_Toc79580341"/>
      <w:r>
        <w:t>Section 9.2.7, Circle</w:t>
      </w:r>
      <w:bookmarkEnd w:id="583"/>
      <w:bookmarkEnd w:id="584"/>
      <w:r>
        <w:fldChar w:fldCharType="begin"/>
      </w:r>
      <w:r>
        <w:instrText xml:space="preserve"> XE "Circle" </w:instrText>
      </w:r>
      <w:r>
        <w:fldChar w:fldCharType="end"/>
      </w:r>
    </w:p>
    <w:p w:rsidR="006A00B2" w:rsidRDefault="0057566E">
      <w:pPr>
        <w:pStyle w:val="Definition-Field"/>
      </w:pPr>
      <w:r>
        <w:t xml:space="preserve">a.   </w:t>
      </w:r>
      <w:r>
        <w:rPr>
          <w:i/>
        </w:rPr>
        <w:t>The standard defines the element &lt;draw:circle&gt;</w:t>
      </w:r>
    </w:p>
    <w:p w:rsidR="006A00B2" w:rsidRDefault="0057566E">
      <w:pPr>
        <w:pStyle w:val="Definition-Field2"/>
      </w:pPr>
      <w:r>
        <w:t>This element is 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This el</w:t>
      </w:r>
      <w:r>
        <w:t>ement is not supported and will be lost when located inside a &lt;text:p&gt; element in the following elements:</w:t>
      </w:r>
    </w:p>
    <w:p w:rsidR="006A00B2" w:rsidRDefault="0057566E">
      <w:pPr>
        <w:pStyle w:val="ListParagraph"/>
        <w:numPr>
          <w:ilvl w:val="0"/>
          <w:numId w:val="181"/>
        </w:numPr>
        <w:contextualSpacing/>
      </w:pPr>
      <w:r>
        <w:t>&lt;draw:text-box&gt;</w:t>
      </w:r>
    </w:p>
    <w:p w:rsidR="006A00B2" w:rsidRDefault="0057566E">
      <w:pPr>
        <w:pStyle w:val="ListParagraph"/>
        <w:numPr>
          <w:ilvl w:val="0"/>
          <w:numId w:val="181"/>
        </w:numPr>
        <w:contextualSpacing/>
      </w:pPr>
      <w:r>
        <w:t>&lt;draw:rect&gt;</w:t>
      </w:r>
    </w:p>
    <w:p w:rsidR="006A00B2" w:rsidRDefault="0057566E">
      <w:pPr>
        <w:pStyle w:val="ListParagraph"/>
        <w:numPr>
          <w:ilvl w:val="0"/>
          <w:numId w:val="181"/>
        </w:numPr>
        <w:contextualSpacing/>
      </w:pPr>
      <w:r>
        <w:t>&lt;draw:polyline&gt;</w:t>
      </w:r>
    </w:p>
    <w:p w:rsidR="006A00B2" w:rsidRDefault="0057566E">
      <w:pPr>
        <w:pStyle w:val="ListParagraph"/>
        <w:numPr>
          <w:ilvl w:val="0"/>
          <w:numId w:val="181"/>
        </w:numPr>
        <w:contextualSpacing/>
      </w:pPr>
      <w:r>
        <w:t>&lt;draw:polygon&gt;</w:t>
      </w:r>
    </w:p>
    <w:p w:rsidR="006A00B2" w:rsidRDefault="0057566E">
      <w:pPr>
        <w:pStyle w:val="ListParagraph"/>
        <w:numPr>
          <w:ilvl w:val="0"/>
          <w:numId w:val="181"/>
        </w:numPr>
        <w:contextualSpacing/>
      </w:pPr>
      <w:r>
        <w:t>&lt;draw:regular-polygon&gt;</w:t>
      </w:r>
    </w:p>
    <w:p w:rsidR="006A00B2" w:rsidRDefault="0057566E">
      <w:pPr>
        <w:pStyle w:val="ListParagraph"/>
        <w:numPr>
          <w:ilvl w:val="0"/>
          <w:numId w:val="181"/>
        </w:numPr>
        <w:contextualSpacing/>
      </w:pPr>
      <w:r>
        <w:t>&lt;draw:path&gt;</w:t>
      </w:r>
    </w:p>
    <w:p w:rsidR="006A00B2" w:rsidRDefault="0057566E">
      <w:pPr>
        <w:pStyle w:val="ListParagraph"/>
        <w:numPr>
          <w:ilvl w:val="0"/>
          <w:numId w:val="181"/>
        </w:numPr>
        <w:contextualSpacing/>
      </w:pPr>
      <w:r>
        <w:t>&lt;draw:circle&gt;</w:t>
      </w:r>
    </w:p>
    <w:p w:rsidR="006A00B2" w:rsidRDefault="0057566E">
      <w:pPr>
        <w:pStyle w:val="ListParagraph"/>
        <w:numPr>
          <w:ilvl w:val="0"/>
          <w:numId w:val="181"/>
        </w:numPr>
        <w:contextualSpacing/>
      </w:pPr>
      <w:r>
        <w:t>&lt;draw:ellipse&gt;</w:t>
      </w:r>
    </w:p>
    <w:p w:rsidR="006A00B2" w:rsidRDefault="0057566E">
      <w:pPr>
        <w:pStyle w:val="ListParagraph"/>
        <w:numPr>
          <w:ilvl w:val="0"/>
          <w:numId w:val="181"/>
        </w:numPr>
        <w:contextualSpacing/>
      </w:pPr>
      <w:r>
        <w:t>&lt;draw:caption&gt;</w:t>
      </w:r>
    </w:p>
    <w:p w:rsidR="006A00B2" w:rsidRDefault="0057566E">
      <w:pPr>
        <w:pStyle w:val="ListParagraph"/>
        <w:numPr>
          <w:ilvl w:val="0"/>
          <w:numId w:val="181"/>
        </w:numPr>
        <w:contextualSpacing/>
      </w:pPr>
      <w:r>
        <w:t>&lt;</w:t>
      </w:r>
      <w:r>
        <w:t>draw:custom-shape&gt;</w:t>
      </w:r>
    </w:p>
    <w:p w:rsidR="006A00B2" w:rsidRDefault="0057566E">
      <w:pPr>
        <w:pStyle w:val="ListParagraph"/>
        <w:numPr>
          <w:ilvl w:val="0"/>
          <w:numId w:val="181"/>
        </w:numPr>
        <w:contextualSpacing/>
      </w:pPr>
      <w:r>
        <w:t>&lt;text:note-body&gt;</w:t>
      </w:r>
    </w:p>
    <w:p w:rsidR="006A00B2" w:rsidRDefault="0057566E">
      <w:pPr>
        <w:pStyle w:val="ListParagraph"/>
        <w:numPr>
          <w:ilvl w:val="0"/>
          <w:numId w:val="181"/>
        </w:numPr>
      </w:pPr>
      <w:r>
        <w:t xml:space="preserve">&lt;office:annotation&gt; </w:t>
      </w:r>
    </w:p>
    <w:p w:rsidR="006A00B2" w:rsidRDefault="0057566E">
      <w:pPr>
        <w:pStyle w:val="Definition-Field"/>
      </w:pPr>
      <w:r>
        <w:t xml:space="preserve">b.   </w:t>
      </w:r>
      <w:r>
        <w:rPr>
          <w:i/>
        </w:rPr>
        <w:t>The standard defines the element &lt;draw:circle&gt;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converted on save to a &lt;draw:custom-shape&gt; element</w:t>
      </w:r>
      <w:r>
        <w: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82"/>
        </w:numPr>
        <w:contextualSpacing/>
      </w:pPr>
      <w:r>
        <w:lastRenderedPageBreak/>
        <w:t>&lt;draw:text-box&gt;</w:t>
      </w:r>
    </w:p>
    <w:p w:rsidR="006A00B2" w:rsidRDefault="0057566E">
      <w:pPr>
        <w:pStyle w:val="ListParagraph"/>
        <w:numPr>
          <w:ilvl w:val="0"/>
          <w:numId w:val="182"/>
        </w:numPr>
        <w:contextualSpacing/>
      </w:pPr>
      <w:r>
        <w:t>&lt;draw:rect&gt;</w:t>
      </w:r>
    </w:p>
    <w:p w:rsidR="006A00B2" w:rsidRDefault="0057566E">
      <w:pPr>
        <w:pStyle w:val="ListParagraph"/>
        <w:numPr>
          <w:ilvl w:val="0"/>
          <w:numId w:val="182"/>
        </w:numPr>
        <w:contextualSpacing/>
      </w:pPr>
      <w:r>
        <w:t>&lt;draw:polyline&gt;</w:t>
      </w:r>
    </w:p>
    <w:p w:rsidR="006A00B2" w:rsidRDefault="0057566E">
      <w:pPr>
        <w:pStyle w:val="ListParagraph"/>
        <w:numPr>
          <w:ilvl w:val="0"/>
          <w:numId w:val="182"/>
        </w:numPr>
        <w:contextualSpacing/>
      </w:pPr>
      <w:r>
        <w:t>&lt;draw:polygon&gt;</w:t>
      </w:r>
    </w:p>
    <w:p w:rsidR="006A00B2" w:rsidRDefault="0057566E">
      <w:pPr>
        <w:pStyle w:val="ListParagraph"/>
        <w:numPr>
          <w:ilvl w:val="0"/>
          <w:numId w:val="182"/>
        </w:numPr>
        <w:contextualSpacing/>
      </w:pPr>
      <w:r>
        <w:t>&lt;draw:regular-polygon&gt;</w:t>
      </w:r>
    </w:p>
    <w:p w:rsidR="006A00B2" w:rsidRDefault="0057566E">
      <w:pPr>
        <w:pStyle w:val="ListParagraph"/>
        <w:numPr>
          <w:ilvl w:val="0"/>
          <w:numId w:val="182"/>
        </w:numPr>
        <w:contextualSpacing/>
      </w:pPr>
      <w:r>
        <w:t>&lt;draw:path&gt;</w:t>
      </w:r>
    </w:p>
    <w:p w:rsidR="006A00B2" w:rsidRDefault="0057566E">
      <w:pPr>
        <w:pStyle w:val="ListParagraph"/>
        <w:numPr>
          <w:ilvl w:val="0"/>
          <w:numId w:val="182"/>
        </w:numPr>
        <w:contextualSpacing/>
      </w:pPr>
      <w:r>
        <w:t>&lt;draw:circle&gt;</w:t>
      </w:r>
    </w:p>
    <w:p w:rsidR="006A00B2" w:rsidRDefault="0057566E">
      <w:pPr>
        <w:pStyle w:val="ListParagraph"/>
        <w:numPr>
          <w:ilvl w:val="0"/>
          <w:numId w:val="182"/>
        </w:numPr>
        <w:contextualSpacing/>
      </w:pPr>
      <w:r>
        <w:t>&lt;draw:ellipse&gt;</w:t>
      </w:r>
    </w:p>
    <w:p w:rsidR="006A00B2" w:rsidRDefault="0057566E">
      <w:pPr>
        <w:pStyle w:val="ListParagraph"/>
        <w:numPr>
          <w:ilvl w:val="0"/>
          <w:numId w:val="182"/>
        </w:numPr>
        <w:contextualSpacing/>
      </w:pPr>
      <w:r>
        <w:t>&lt;draw:caption&gt;</w:t>
      </w:r>
    </w:p>
    <w:p w:rsidR="006A00B2" w:rsidRDefault="0057566E">
      <w:pPr>
        <w:pStyle w:val="ListParagraph"/>
        <w:numPr>
          <w:ilvl w:val="0"/>
          <w:numId w:val="182"/>
        </w:numPr>
        <w:contextualSpacing/>
      </w:pPr>
      <w:r>
        <w:t>&lt;dr</w:t>
      </w:r>
      <w:r>
        <w:t>aw:custom-shape&gt;</w:t>
      </w:r>
    </w:p>
    <w:p w:rsidR="006A00B2" w:rsidRDefault="0057566E">
      <w:pPr>
        <w:pStyle w:val="ListParagraph"/>
        <w:numPr>
          <w:ilvl w:val="0"/>
          <w:numId w:val="182"/>
        </w:numPr>
        <w:contextualSpacing/>
      </w:pPr>
      <w:r>
        <w:t>&lt;text:note-body&gt;</w:t>
      </w:r>
    </w:p>
    <w:p w:rsidR="006A00B2" w:rsidRDefault="0057566E">
      <w:pPr>
        <w:pStyle w:val="ListParagraph"/>
        <w:numPr>
          <w:ilvl w:val="0"/>
          <w:numId w:val="182"/>
        </w:numPr>
      </w:pPr>
      <w:r>
        <w:t xml:space="preserve">&lt;office:annotation&gt; </w:t>
      </w:r>
    </w:p>
    <w:p w:rsidR="006A00B2" w:rsidRDefault="0057566E">
      <w:pPr>
        <w:pStyle w:val="Definition-Field"/>
      </w:pPr>
      <w:r>
        <w:t xml:space="preserve">c.   </w:t>
      </w:r>
      <w:r>
        <w:rPr>
          <w:i/>
        </w:rPr>
        <w:t>The standard defines the element &lt;draw:circle&gt;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This element is converted on save to a &lt;</w:t>
      </w:r>
      <w:r>
        <w: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83"/>
        </w:numPr>
        <w:contextualSpacing/>
      </w:pPr>
      <w:r>
        <w:t>&lt;draw:text-box&gt;</w:t>
      </w:r>
    </w:p>
    <w:p w:rsidR="006A00B2" w:rsidRDefault="0057566E">
      <w:pPr>
        <w:pStyle w:val="ListParagraph"/>
        <w:numPr>
          <w:ilvl w:val="0"/>
          <w:numId w:val="183"/>
        </w:numPr>
        <w:contextualSpacing/>
      </w:pPr>
      <w:r>
        <w:t>&lt;draw:rect&gt;</w:t>
      </w:r>
    </w:p>
    <w:p w:rsidR="006A00B2" w:rsidRDefault="0057566E">
      <w:pPr>
        <w:pStyle w:val="ListParagraph"/>
        <w:numPr>
          <w:ilvl w:val="0"/>
          <w:numId w:val="183"/>
        </w:numPr>
        <w:contextualSpacing/>
      </w:pPr>
      <w:r>
        <w:t>&lt;draw:polyline&gt;</w:t>
      </w:r>
    </w:p>
    <w:p w:rsidR="006A00B2" w:rsidRDefault="0057566E">
      <w:pPr>
        <w:pStyle w:val="ListParagraph"/>
        <w:numPr>
          <w:ilvl w:val="0"/>
          <w:numId w:val="183"/>
        </w:numPr>
        <w:contextualSpacing/>
      </w:pPr>
      <w:r>
        <w:t>&lt;draw:polygon&gt;</w:t>
      </w:r>
    </w:p>
    <w:p w:rsidR="006A00B2" w:rsidRDefault="0057566E">
      <w:pPr>
        <w:pStyle w:val="ListParagraph"/>
        <w:numPr>
          <w:ilvl w:val="0"/>
          <w:numId w:val="183"/>
        </w:numPr>
        <w:contextualSpacing/>
      </w:pPr>
      <w:r>
        <w:t>&lt;draw:regular-polygon&gt;</w:t>
      </w:r>
    </w:p>
    <w:p w:rsidR="006A00B2" w:rsidRDefault="0057566E">
      <w:pPr>
        <w:pStyle w:val="ListParagraph"/>
        <w:numPr>
          <w:ilvl w:val="0"/>
          <w:numId w:val="183"/>
        </w:numPr>
        <w:contextualSpacing/>
      </w:pPr>
      <w:r>
        <w:t>&lt;draw:path&gt;</w:t>
      </w:r>
    </w:p>
    <w:p w:rsidR="006A00B2" w:rsidRDefault="0057566E">
      <w:pPr>
        <w:pStyle w:val="ListParagraph"/>
        <w:numPr>
          <w:ilvl w:val="0"/>
          <w:numId w:val="183"/>
        </w:numPr>
        <w:contextualSpacing/>
      </w:pPr>
      <w:r>
        <w:t>&lt;draw:circle&gt;</w:t>
      </w:r>
    </w:p>
    <w:p w:rsidR="006A00B2" w:rsidRDefault="0057566E">
      <w:pPr>
        <w:pStyle w:val="ListParagraph"/>
        <w:numPr>
          <w:ilvl w:val="0"/>
          <w:numId w:val="183"/>
        </w:numPr>
        <w:contextualSpacing/>
      </w:pPr>
      <w:r>
        <w:t>&lt;draw:e</w:t>
      </w:r>
      <w:r>
        <w:t>llipse&gt;</w:t>
      </w:r>
    </w:p>
    <w:p w:rsidR="006A00B2" w:rsidRDefault="0057566E">
      <w:pPr>
        <w:pStyle w:val="ListParagraph"/>
        <w:numPr>
          <w:ilvl w:val="0"/>
          <w:numId w:val="183"/>
        </w:numPr>
        <w:contextualSpacing/>
      </w:pPr>
      <w:r>
        <w:t>&lt;draw:caption&gt;</w:t>
      </w:r>
    </w:p>
    <w:p w:rsidR="006A00B2" w:rsidRDefault="0057566E">
      <w:pPr>
        <w:pStyle w:val="ListParagraph"/>
        <w:numPr>
          <w:ilvl w:val="0"/>
          <w:numId w:val="183"/>
        </w:numPr>
        <w:contextualSpacing/>
      </w:pPr>
      <w:r>
        <w:t>&lt;draw:custom-shape&gt;</w:t>
      </w:r>
    </w:p>
    <w:p w:rsidR="006A00B2" w:rsidRDefault="0057566E">
      <w:pPr>
        <w:pStyle w:val="ListParagraph"/>
        <w:numPr>
          <w:ilvl w:val="0"/>
          <w:numId w:val="183"/>
        </w:numPr>
        <w:contextualSpacing/>
      </w:pPr>
      <w:r>
        <w:t>&lt;text:note-body&gt;</w:t>
      </w:r>
    </w:p>
    <w:p w:rsidR="006A00B2" w:rsidRDefault="0057566E">
      <w:pPr>
        <w:pStyle w:val="ListParagraph"/>
        <w:numPr>
          <w:ilvl w:val="0"/>
          <w:numId w:val="183"/>
        </w:numPr>
      </w:pPr>
      <w:r>
        <w:t xml:space="preserve">&lt;office:annotation&gt; </w:t>
      </w:r>
    </w:p>
    <w:p w:rsidR="006A00B2" w:rsidRDefault="0057566E">
      <w:pPr>
        <w:pStyle w:val="Heading3"/>
      </w:pPr>
      <w:bookmarkStart w:id="585" w:name="section_d6f4f1d0343f476cbd696a26fbef646c"/>
      <w:bookmarkStart w:id="586" w:name="_Toc79580342"/>
      <w:r>
        <w:t>Section 9.2.8, Ellipse</w:t>
      </w:r>
      <w:bookmarkEnd w:id="585"/>
      <w:bookmarkEnd w:id="586"/>
      <w:r>
        <w:fldChar w:fldCharType="begin"/>
      </w:r>
      <w:r>
        <w:instrText xml:space="preserve"> XE "Ellipse" </w:instrText>
      </w:r>
      <w:r>
        <w:fldChar w:fldCharType="end"/>
      </w:r>
    </w:p>
    <w:p w:rsidR="006A00B2" w:rsidRDefault="0057566E">
      <w:pPr>
        <w:pStyle w:val="Definition-Field"/>
      </w:pPr>
      <w:r>
        <w:t xml:space="preserve">a.   </w:t>
      </w:r>
      <w:r>
        <w:rPr>
          <w:i/>
        </w:rPr>
        <w:t>The standard defines the element &lt;draw:ellipse&gt;</w:t>
      </w:r>
    </w:p>
    <w:p w:rsidR="006A00B2" w:rsidRDefault="0057566E">
      <w:pPr>
        <w:pStyle w:val="Definition-Field2"/>
      </w:pPr>
      <w:r>
        <w:t>This element is supported in Word 2010, Word 2013, Word 2016, and Word 2019.</w:t>
      </w:r>
    </w:p>
    <w:p w:rsidR="006A00B2" w:rsidRDefault="0057566E">
      <w:pPr>
        <w:pStyle w:val="Definition-Field2"/>
      </w:pPr>
      <w:r>
        <w:t xml:space="preserve">This </w:t>
      </w:r>
      <w:r>
        <w:t>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84"/>
        </w:numPr>
        <w:contextualSpacing/>
      </w:pPr>
      <w:r>
        <w:t>&lt;draw:text-box&gt;</w:t>
      </w:r>
    </w:p>
    <w:p w:rsidR="006A00B2" w:rsidRDefault="0057566E">
      <w:pPr>
        <w:pStyle w:val="ListParagraph"/>
        <w:numPr>
          <w:ilvl w:val="0"/>
          <w:numId w:val="184"/>
        </w:numPr>
        <w:contextualSpacing/>
      </w:pPr>
      <w:r>
        <w:t>&lt;draw:rect&gt;</w:t>
      </w:r>
    </w:p>
    <w:p w:rsidR="006A00B2" w:rsidRDefault="0057566E">
      <w:pPr>
        <w:pStyle w:val="ListParagraph"/>
        <w:numPr>
          <w:ilvl w:val="0"/>
          <w:numId w:val="184"/>
        </w:numPr>
        <w:contextualSpacing/>
      </w:pPr>
      <w:r>
        <w:t>&lt;draw:polyline&gt;</w:t>
      </w:r>
    </w:p>
    <w:p w:rsidR="006A00B2" w:rsidRDefault="0057566E">
      <w:pPr>
        <w:pStyle w:val="ListParagraph"/>
        <w:numPr>
          <w:ilvl w:val="0"/>
          <w:numId w:val="184"/>
        </w:numPr>
        <w:contextualSpacing/>
      </w:pPr>
      <w:r>
        <w:t>&lt;draw:polygon&gt;</w:t>
      </w:r>
    </w:p>
    <w:p w:rsidR="006A00B2" w:rsidRDefault="0057566E">
      <w:pPr>
        <w:pStyle w:val="ListParagraph"/>
        <w:numPr>
          <w:ilvl w:val="0"/>
          <w:numId w:val="184"/>
        </w:numPr>
        <w:contextualSpacing/>
      </w:pPr>
      <w:r>
        <w:t>&lt;draw:regular-polygon</w:t>
      </w:r>
      <w:r>
        <w:t>&gt;</w:t>
      </w:r>
    </w:p>
    <w:p w:rsidR="006A00B2" w:rsidRDefault="0057566E">
      <w:pPr>
        <w:pStyle w:val="ListParagraph"/>
        <w:numPr>
          <w:ilvl w:val="0"/>
          <w:numId w:val="184"/>
        </w:numPr>
        <w:contextualSpacing/>
      </w:pPr>
      <w:r>
        <w:t>&lt;draw:path&gt;</w:t>
      </w:r>
    </w:p>
    <w:p w:rsidR="006A00B2" w:rsidRDefault="0057566E">
      <w:pPr>
        <w:pStyle w:val="ListParagraph"/>
        <w:numPr>
          <w:ilvl w:val="0"/>
          <w:numId w:val="184"/>
        </w:numPr>
        <w:contextualSpacing/>
      </w:pPr>
      <w:r>
        <w:t>&lt;draw:circle&gt;</w:t>
      </w:r>
    </w:p>
    <w:p w:rsidR="006A00B2" w:rsidRDefault="0057566E">
      <w:pPr>
        <w:pStyle w:val="ListParagraph"/>
        <w:numPr>
          <w:ilvl w:val="0"/>
          <w:numId w:val="184"/>
        </w:numPr>
        <w:contextualSpacing/>
      </w:pPr>
      <w:r>
        <w:t>&lt;draw:ellipse&gt;</w:t>
      </w:r>
    </w:p>
    <w:p w:rsidR="006A00B2" w:rsidRDefault="0057566E">
      <w:pPr>
        <w:pStyle w:val="ListParagraph"/>
        <w:numPr>
          <w:ilvl w:val="0"/>
          <w:numId w:val="184"/>
        </w:numPr>
        <w:contextualSpacing/>
      </w:pPr>
      <w:r>
        <w:t>&lt;draw:caption&gt;</w:t>
      </w:r>
    </w:p>
    <w:p w:rsidR="006A00B2" w:rsidRDefault="0057566E">
      <w:pPr>
        <w:pStyle w:val="ListParagraph"/>
        <w:numPr>
          <w:ilvl w:val="0"/>
          <w:numId w:val="184"/>
        </w:numPr>
        <w:contextualSpacing/>
      </w:pPr>
      <w:r>
        <w:t>&lt;draw:custom-shape&gt;</w:t>
      </w:r>
    </w:p>
    <w:p w:rsidR="006A00B2" w:rsidRDefault="0057566E">
      <w:pPr>
        <w:pStyle w:val="ListParagraph"/>
        <w:numPr>
          <w:ilvl w:val="0"/>
          <w:numId w:val="184"/>
        </w:numPr>
        <w:contextualSpacing/>
      </w:pPr>
      <w:r>
        <w:t>&lt;text:note-body&gt;</w:t>
      </w:r>
    </w:p>
    <w:p w:rsidR="006A00B2" w:rsidRDefault="0057566E">
      <w:pPr>
        <w:pStyle w:val="ListParagraph"/>
        <w:numPr>
          <w:ilvl w:val="0"/>
          <w:numId w:val="184"/>
        </w:numPr>
      </w:pPr>
      <w:r>
        <w:t xml:space="preserve">&lt;office:annotation&gt; </w:t>
      </w:r>
    </w:p>
    <w:p w:rsidR="006A00B2" w:rsidRDefault="0057566E">
      <w:pPr>
        <w:pStyle w:val="Definition-Field"/>
      </w:pPr>
      <w:r>
        <w:lastRenderedPageBreak/>
        <w:t xml:space="preserve">b.   </w:t>
      </w:r>
      <w:r>
        <w:rPr>
          <w:i/>
        </w:rPr>
        <w:t>The standard defines the element &lt;draw:ellipse&gt;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This </w:t>
      </w:r>
      <w:r>
        <w:t>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85"/>
        </w:numPr>
        <w:contextualSpacing/>
      </w:pPr>
      <w:r>
        <w:t>&lt;draw:text-box&gt;</w:t>
      </w:r>
    </w:p>
    <w:p w:rsidR="006A00B2" w:rsidRDefault="0057566E">
      <w:pPr>
        <w:pStyle w:val="ListParagraph"/>
        <w:numPr>
          <w:ilvl w:val="0"/>
          <w:numId w:val="185"/>
        </w:numPr>
        <w:contextualSpacing/>
      </w:pPr>
      <w:r>
        <w:t>&lt;draw:rect&gt;</w:t>
      </w:r>
    </w:p>
    <w:p w:rsidR="006A00B2" w:rsidRDefault="0057566E">
      <w:pPr>
        <w:pStyle w:val="ListParagraph"/>
        <w:numPr>
          <w:ilvl w:val="0"/>
          <w:numId w:val="185"/>
        </w:numPr>
        <w:contextualSpacing/>
      </w:pPr>
      <w:r>
        <w:t>&lt;draw:polyline&gt;</w:t>
      </w:r>
    </w:p>
    <w:p w:rsidR="006A00B2" w:rsidRDefault="0057566E">
      <w:pPr>
        <w:pStyle w:val="ListParagraph"/>
        <w:numPr>
          <w:ilvl w:val="0"/>
          <w:numId w:val="185"/>
        </w:numPr>
        <w:contextualSpacing/>
      </w:pPr>
      <w:r>
        <w:t>&lt;draw:polygon&gt;</w:t>
      </w:r>
    </w:p>
    <w:p w:rsidR="006A00B2" w:rsidRDefault="0057566E">
      <w:pPr>
        <w:pStyle w:val="ListParagraph"/>
        <w:numPr>
          <w:ilvl w:val="0"/>
          <w:numId w:val="185"/>
        </w:numPr>
        <w:contextualSpacing/>
      </w:pPr>
      <w:r>
        <w:t>&lt;draw:regular-polygon</w:t>
      </w:r>
      <w:r>
        <w:t>&gt;</w:t>
      </w:r>
    </w:p>
    <w:p w:rsidR="006A00B2" w:rsidRDefault="0057566E">
      <w:pPr>
        <w:pStyle w:val="ListParagraph"/>
        <w:numPr>
          <w:ilvl w:val="0"/>
          <w:numId w:val="185"/>
        </w:numPr>
        <w:contextualSpacing/>
      </w:pPr>
      <w:r>
        <w:t>&lt;draw:path&gt;</w:t>
      </w:r>
    </w:p>
    <w:p w:rsidR="006A00B2" w:rsidRDefault="0057566E">
      <w:pPr>
        <w:pStyle w:val="ListParagraph"/>
        <w:numPr>
          <w:ilvl w:val="0"/>
          <w:numId w:val="185"/>
        </w:numPr>
        <w:contextualSpacing/>
      </w:pPr>
      <w:r>
        <w:t>&lt;draw:circle&gt;</w:t>
      </w:r>
    </w:p>
    <w:p w:rsidR="006A00B2" w:rsidRDefault="0057566E">
      <w:pPr>
        <w:pStyle w:val="ListParagraph"/>
        <w:numPr>
          <w:ilvl w:val="0"/>
          <w:numId w:val="185"/>
        </w:numPr>
        <w:contextualSpacing/>
      </w:pPr>
      <w:r>
        <w:t>&lt;draw:ellipse&gt;</w:t>
      </w:r>
    </w:p>
    <w:p w:rsidR="006A00B2" w:rsidRDefault="0057566E">
      <w:pPr>
        <w:pStyle w:val="ListParagraph"/>
        <w:numPr>
          <w:ilvl w:val="0"/>
          <w:numId w:val="185"/>
        </w:numPr>
        <w:contextualSpacing/>
      </w:pPr>
      <w:r>
        <w:t>&lt;draw:caption&gt;</w:t>
      </w:r>
    </w:p>
    <w:p w:rsidR="006A00B2" w:rsidRDefault="0057566E">
      <w:pPr>
        <w:pStyle w:val="ListParagraph"/>
        <w:numPr>
          <w:ilvl w:val="0"/>
          <w:numId w:val="185"/>
        </w:numPr>
        <w:contextualSpacing/>
      </w:pPr>
      <w:r>
        <w:t>&lt;draw:custom-shape&gt;</w:t>
      </w:r>
    </w:p>
    <w:p w:rsidR="006A00B2" w:rsidRDefault="0057566E">
      <w:pPr>
        <w:pStyle w:val="ListParagraph"/>
        <w:numPr>
          <w:ilvl w:val="0"/>
          <w:numId w:val="185"/>
        </w:numPr>
        <w:contextualSpacing/>
      </w:pPr>
      <w:r>
        <w:t>&lt;text:note-body&gt;</w:t>
      </w:r>
    </w:p>
    <w:p w:rsidR="006A00B2" w:rsidRDefault="0057566E">
      <w:pPr>
        <w:pStyle w:val="ListParagraph"/>
        <w:numPr>
          <w:ilvl w:val="0"/>
          <w:numId w:val="185"/>
        </w:numPr>
      </w:pPr>
      <w:r>
        <w:t xml:space="preserve">&lt;office:annotation&gt; </w:t>
      </w:r>
    </w:p>
    <w:p w:rsidR="006A00B2" w:rsidRDefault="0057566E">
      <w:pPr>
        <w:pStyle w:val="Definition-Field"/>
      </w:pPr>
      <w:r>
        <w:t xml:space="preserve">c.   </w:t>
      </w:r>
      <w:r>
        <w:rPr>
          <w:i/>
        </w:rPr>
        <w:t>The standard defines the element &lt;draw:ellipse&gt;</w:t>
      </w:r>
    </w:p>
    <w:p w:rsidR="006A00B2" w:rsidRDefault="0057566E">
      <w:pPr>
        <w:pStyle w:val="Definition-Field2"/>
      </w:pPr>
      <w:r>
        <w:t>This element is supported in PowerPoint 2010, PowerPoint 2013, PowerPoint 2016, and Pow</w:t>
      </w:r>
      <w:r>
        <w:t>erPoint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86"/>
        </w:numPr>
        <w:contextualSpacing/>
      </w:pPr>
      <w:r>
        <w:t>&lt;draw:text-box&gt;</w:t>
      </w:r>
    </w:p>
    <w:p w:rsidR="006A00B2" w:rsidRDefault="0057566E">
      <w:pPr>
        <w:pStyle w:val="ListParagraph"/>
        <w:numPr>
          <w:ilvl w:val="0"/>
          <w:numId w:val="186"/>
        </w:numPr>
        <w:contextualSpacing/>
      </w:pPr>
      <w:r>
        <w:t>&lt;draw:rect&gt;</w:t>
      </w:r>
    </w:p>
    <w:p w:rsidR="006A00B2" w:rsidRDefault="0057566E">
      <w:pPr>
        <w:pStyle w:val="ListParagraph"/>
        <w:numPr>
          <w:ilvl w:val="0"/>
          <w:numId w:val="186"/>
        </w:numPr>
        <w:contextualSpacing/>
      </w:pPr>
      <w:r>
        <w:t>&lt;draw:polyline&gt;</w:t>
      </w:r>
    </w:p>
    <w:p w:rsidR="006A00B2" w:rsidRDefault="0057566E">
      <w:pPr>
        <w:pStyle w:val="ListParagraph"/>
        <w:numPr>
          <w:ilvl w:val="0"/>
          <w:numId w:val="186"/>
        </w:numPr>
        <w:contextualSpacing/>
      </w:pPr>
      <w:r>
        <w:t>&lt;draw:polygon&gt;</w:t>
      </w:r>
    </w:p>
    <w:p w:rsidR="006A00B2" w:rsidRDefault="0057566E">
      <w:pPr>
        <w:pStyle w:val="ListParagraph"/>
        <w:numPr>
          <w:ilvl w:val="0"/>
          <w:numId w:val="186"/>
        </w:numPr>
        <w:contextualSpacing/>
      </w:pPr>
      <w:r>
        <w:t>&lt;</w:t>
      </w:r>
      <w:r>
        <w:t>draw:regular-polygon&gt;</w:t>
      </w:r>
    </w:p>
    <w:p w:rsidR="006A00B2" w:rsidRDefault="0057566E">
      <w:pPr>
        <w:pStyle w:val="ListParagraph"/>
        <w:numPr>
          <w:ilvl w:val="0"/>
          <w:numId w:val="186"/>
        </w:numPr>
        <w:contextualSpacing/>
      </w:pPr>
      <w:r>
        <w:t>&lt;draw:path&gt;</w:t>
      </w:r>
    </w:p>
    <w:p w:rsidR="006A00B2" w:rsidRDefault="0057566E">
      <w:pPr>
        <w:pStyle w:val="ListParagraph"/>
        <w:numPr>
          <w:ilvl w:val="0"/>
          <w:numId w:val="186"/>
        </w:numPr>
        <w:contextualSpacing/>
      </w:pPr>
      <w:r>
        <w:t>&lt;draw:circle&gt;</w:t>
      </w:r>
    </w:p>
    <w:p w:rsidR="006A00B2" w:rsidRDefault="0057566E">
      <w:pPr>
        <w:pStyle w:val="ListParagraph"/>
        <w:numPr>
          <w:ilvl w:val="0"/>
          <w:numId w:val="186"/>
        </w:numPr>
        <w:contextualSpacing/>
      </w:pPr>
      <w:r>
        <w:t>&lt;draw:ellipse&gt;</w:t>
      </w:r>
    </w:p>
    <w:p w:rsidR="006A00B2" w:rsidRDefault="0057566E">
      <w:pPr>
        <w:pStyle w:val="ListParagraph"/>
        <w:numPr>
          <w:ilvl w:val="0"/>
          <w:numId w:val="186"/>
        </w:numPr>
        <w:contextualSpacing/>
      </w:pPr>
      <w:r>
        <w:t>&lt;draw:caption&gt;</w:t>
      </w:r>
    </w:p>
    <w:p w:rsidR="006A00B2" w:rsidRDefault="0057566E">
      <w:pPr>
        <w:pStyle w:val="ListParagraph"/>
        <w:numPr>
          <w:ilvl w:val="0"/>
          <w:numId w:val="186"/>
        </w:numPr>
        <w:contextualSpacing/>
      </w:pPr>
      <w:r>
        <w:t>&lt;draw:custom-shape&gt;</w:t>
      </w:r>
    </w:p>
    <w:p w:rsidR="006A00B2" w:rsidRDefault="0057566E">
      <w:pPr>
        <w:pStyle w:val="ListParagraph"/>
        <w:numPr>
          <w:ilvl w:val="0"/>
          <w:numId w:val="186"/>
        </w:numPr>
        <w:contextualSpacing/>
      </w:pPr>
      <w:r>
        <w:t>&lt;text:note-body&gt;</w:t>
      </w:r>
    </w:p>
    <w:p w:rsidR="006A00B2" w:rsidRDefault="0057566E">
      <w:pPr>
        <w:pStyle w:val="ListParagraph"/>
        <w:numPr>
          <w:ilvl w:val="0"/>
          <w:numId w:val="186"/>
        </w:numPr>
      </w:pPr>
      <w:r>
        <w:t xml:space="preserve">&lt;office:annotation&gt; </w:t>
      </w:r>
    </w:p>
    <w:p w:rsidR="006A00B2" w:rsidRDefault="0057566E">
      <w:pPr>
        <w:pStyle w:val="Heading3"/>
      </w:pPr>
      <w:bookmarkStart w:id="587" w:name="section_b3c32b3f4f50445eb52648b4176b98ba"/>
      <w:bookmarkStart w:id="588" w:name="_Toc79580343"/>
      <w:r>
        <w:t>Section 9.2.9, Connector</w:t>
      </w:r>
      <w:bookmarkEnd w:id="587"/>
      <w:bookmarkEnd w:id="588"/>
      <w:r>
        <w:fldChar w:fldCharType="begin"/>
      </w:r>
      <w:r>
        <w:instrText xml:space="preserve"> XE "Connector" </w:instrText>
      </w:r>
      <w:r>
        <w:fldChar w:fldCharType="end"/>
      </w:r>
    </w:p>
    <w:p w:rsidR="006A00B2" w:rsidRDefault="0057566E">
      <w:pPr>
        <w:pStyle w:val="Definition-Field"/>
      </w:pPr>
      <w:r>
        <w:t xml:space="preserve">a.   </w:t>
      </w:r>
      <w:r>
        <w:rPr>
          <w:i/>
        </w:rPr>
        <w:t>The standard defines the element &lt;draw:connector&gt;</w:t>
      </w:r>
    </w:p>
    <w:p w:rsidR="006A00B2" w:rsidRDefault="0057566E">
      <w:pPr>
        <w:pStyle w:val="Definition-Field2"/>
      </w:pPr>
      <w:r>
        <w:t xml:space="preserve">This element is </w:t>
      </w:r>
      <w:r>
        <w:t>supported in Word 2010, Word 2013, Word 2016, and Word 2019.</w:t>
      </w:r>
    </w:p>
    <w:p w:rsidR="006A00B2" w:rsidRDefault="0057566E">
      <w:pPr>
        <w:pStyle w:val="Definition-Field2"/>
      </w:pPr>
      <w:r>
        <w:t>This element is not supported, and will be lost, when located inside a &lt;text:p&gt; element in one of the following elements:</w:t>
      </w:r>
    </w:p>
    <w:p w:rsidR="006A00B2" w:rsidRDefault="0057566E">
      <w:pPr>
        <w:pStyle w:val="ListParagraph"/>
        <w:numPr>
          <w:ilvl w:val="0"/>
          <w:numId w:val="187"/>
        </w:numPr>
        <w:contextualSpacing/>
      </w:pPr>
      <w:r>
        <w:t>&lt;draw:text-box&gt;</w:t>
      </w:r>
    </w:p>
    <w:p w:rsidR="006A00B2" w:rsidRDefault="0057566E">
      <w:pPr>
        <w:pStyle w:val="ListParagraph"/>
        <w:numPr>
          <w:ilvl w:val="0"/>
          <w:numId w:val="187"/>
        </w:numPr>
        <w:contextualSpacing/>
      </w:pPr>
      <w:r>
        <w:t>&lt;draw:rect&gt;</w:t>
      </w:r>
    </w:p>
    <w:p w:rsidR="006A00B2" w:rsidRDefault="0057566E">
      <w:pPr>
        <w:pStyle w:val="ListParagraph"/>
        <w:numPr>
          <w:ilvl w:val="0"/>
          <w:numId w:val="187"/>
        </w:numPr>
        <w:contextualSpacing/>
      </w:pPr>
      <w:r>
        <w:t>&lt;draw:polyline&gt;</w:t>
      </w:r>
    </w:p>
    <w:p w:rsidR="006A00B2" w:rsidRDefault="0057566E">
      <w:pPr>
        <w:pStyle w:val="ListParagraph"/>
        <w:numPr>
          <w:ilvl w:val="0"/>
          <w:numId w:val="187"/>
        </w:numPr>
        <w:contextualSpacing/>
      </w:pPr>
      <w:r>
        <w:t>&lt;draw:polygon&gt;</w:t>
      </w:r>
    </w:p>
    <w:p w:rsidR="006A00B2" w:rsidRDefault="0057566E">
      <w:pPr>
        <w:pStyle w:val="ListParagraph"/>
        <w:numPr>
          <w:ilvl w:val="0"/>
          <w:numId w:val="187"/>
        </w:numPr>
        <w:contextualSpacing/>
      </w:pPr>
      <w:r>
        <w:t>&lt;draw:regular-</w:t>
      </w:r>
      <w:r>
        <w:t>polygon&gt;</w:t>
      </w:r>
    </w:p>
    <w:p w:rsidR="006A00B2" w:rsidRDefault="0057566E">
      <w:pPr>
        <w:pStyle w:val="ListParagraph"/>
        <w:numPr>
          <w:ilvl w:val="0"/>
          <w:numId w:val="187"/>
        </w:numPr>
        <w:contextualSpacing/>
      </w:pPr>
      <w:r>
        <w:lastRenderedPageBreak/>
        <w:t>&lt;draw:path&gt;</w:t>
      </w:r>
    </w:p>
    <w:p w:rsidR="006A00B2" w:rsidRDefault="0057566E">
      <w:pPr>
        <w:pStyle w:val="ListParagraph"/>
        <w:numPr>
          <w:ilvl w:val="0"/>
          <w:numId w:val="187"/>
        </w:numPr>
        <w:contextualSpacing/>
      </w:pPr>
      <w:r>
        <w:t>&lt;draw:circle&gt;</w:t>
      </w:r>
    </w:p>
    <w:p w:rsidR="006A00B2" w:rsidRDefault="0057566E">
      <w:pPr>
        <w:pStyle w:val="ListParagraph"/>
        <w:numPr>
          <w:ilvl w:val="0"/>
          <w:numId w:val="187"/>
        </w:numPr>
        <w:contextualSpacing/>
      </w:pPr>
      <w:r>
        <w:t>&lt;draw:ellipse&gt;</w:t>
      </w:r>
    </w:p>
    <w:p w:rsidR="006A00B2" w:rsidRDefault="0057566E">
      <w:pPr>
        <w:pStyle w:val="ListParagraph"/>
        <w:numPr>
          <w:ilvl w:val="0"/>
          <w:numId w:val="187"/>
        </w:numPr>
        <w:contextualSpacing/>
      </w:pPr>
      <w:r>
        <w:t>&lt;draw:caption&gt;</w:t>
      </w:r>
    </w:p>
    <w:p w:rsidR="006A00B2" w:rsidRDefault="0057566E">
      <w:pPr>
        <w:pStyle w:val="ListParagraph"/>
        <w:numPr>
          <w:ilvl w:val="0"/>
          <w:numId w:val="187"/>
        </w:numPr>
        <w:contextualSpacing/>
      </w:pPr>
      <w:r>
        <w:t>&lt;draw:custom-shape&gt;</w:t>
      </w:r>
    </w:p>
    <w:p w:rsidR="006A00B2" w:rsidRDefault="0057566E">
      <w:pPr>
        <w:pStyle w:val="ListParagraph"/>
        <w:numPr>
          <w:ilvl w:val="0"/>
          <w:numId w:val="187"/>
        </w:numPr>
        <w:contextualSpacing/>
      </w:pPr>
      <w:r>
        <w:t>&lt;text:note-body&gt;</w:t>
      </w:r>
    </w:p>
    <w:p w:rsidR="006A00B2" w:rsidRDefault="0057566E">
      <w:pPr>
        <w:pStyle w:val="ListParagraph"/>
        <w:numPr>
          <w:ilvl w:val="0"/>
          <w:numId w:val="187"/>
        </w:numPr>
      </w:pPr>
      <w:r>
        <w:t xml:space="preserve">&lt;office:annotation&gt; </w:t>
      </w:r>
    </w:p>
    <w:p w:rsidR="006A00B2" w:rsidRDefault="0057566E">
      <w:pPr>
        <w:pStyle w:val="Definition-Field"/>
      </w:pPr>
      <w:r>
        <w:t xml:space="preserve">b.   </w:t>
      </w:r>
      <w:r>
        <w:rPr>
          <w:i/>
        </w:rPr>
        <w:t>The standard defines the attribute draw:end-glue-point, contained within the element &lt;draw:connector&gt;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t xml:space="preserve">c.   </w:t>
      </w:r>
      <w:r>
        <w:rPr>
          <w:i/>
        </w:rPr>
        <w:t>The standard defines the attribute draw:end-shape, contained within the element &lt;draw:connector&gt;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w:t>
      </w:r>
      <w:r>
        <w:rPr>
          <w:i/>
        </w:rPr>
        <w:t>ard defines the attribute draw:line-skew, contained within the element &lt;draw:connector&gt;</w:t>
      </w:r>
    </w:p>
    <w:p w:rsidR="006A00B2" w:rsidRDefault="0057566E">
      <w:pPr>
        <w:pStyle w:val="Definition-Field2"/>
      </w:pPr>
      <w:r>
        <w:t>This attribute is not supported in Word 2010, Word 2013, Word 2016, or Word 2019.</w:t>
      </w:r>
    </w:p>
    <w:p w:rsidR="006A00B2" w:rsidRDefault="0057566E">
      <w:pPr>
        <w:pStyle w:val="Definition-Field2"/>
      </w:pPr>
      <w:r>
        <w:t>Non-default connector elbow positions revert to default positioning after save from Wo</w:t>
      </w:r>
      <w:r>
        <w:t xml:space="preserve">rd. </w:t>
      </w:r>
    </w:p>
    <w:p w:rsidR="006A00B2" w:rsidRDefault="0057566E">
      <w:pPr>
        <w:pStyle w:val="Definition-Field"/>
      </w:pPr>
      <w:r>
        <w:t xml:space="preserve">e.   </w:t>
      </w:r>
      <w:r>
        <w:rPr>
          <w:i/>
        </w:rPr>
        <w:t>The standard defines the attribute draw:start-glue-point, contained within the element &lt;draw:connector&gt;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standard defines the attribute draw:start-shape, conta</w:t>
      </w:r>
      <w:r>
        <w:rPr>
          <w:i/>
        </w:rPr>
        <w:t>ined within the element &lt;draw:connector&gt;</w:t>
      </w:r>
    </w:p>
    <w:p w:rsidR="006A00B2" w:rsidRDefault="0057566E">
      <w:pPr>
        <w:pStyle w:val="Definition-Field2"/>
      </w:pPr>
      <w:r>
        <w:t>This attribute is supported in Word 2010, Word 2013, Word 2016, and Word 2019.</w:t>
      </w:r>
    </w:p>
    <w:p w:rsidR="006A00B2" w:rsidRDefault="0057566E">
      <w:pPr>
        <w:pStyle w:val="Definition-Field"/>
      </w:pPr>
      <w:r>
        <w:t xml:space="preserve">g.   </w:t>
      </w:r>
      <w:r>
        <w:rPr>
          <w:i/>
        </w:rPr>
        <w:t>The standard defines the attribute draw:type, contained within the element &lt;draw:connector&gt;</w:t>
      </w:r>
    </w:p>
    <w:p w:rsidR="006A00B2" w:rsidRDefault="0057566E">
      <w:pPr>
        <w:pStyle w:val="Definition-Field2"/>
      </w:pPr>
      <w:r>
        <w:t>This attribute is supported in Word 201</w:t>
      </w:r>
      <w:r>
        <w:t>0, Word 2013, Word 2016, and Word 2019.</w:t>
      </w:r>
    </w:p>
    <w:p w:rsidR="006A00B2" w:rsidRDefault="0057566E">
      <w:pPr>
        <w:pStyle w:val="Definition-Field"/>
      </w:pPr>
      <w:r>
        <w:t xml:space="preserve">h.   </w:t>
      </w:r>
      <w:r>
        <w:rPr>
          <w:i/>
        </w:rPr>
        <w:t>The standard defines the attribute svg:x1, contained within the element &lt;draw:connector&gt;</w:t>
      </w:r>
    </w:p>
    <w:p w:rsidR="006A00B2" w:rsidRDefault="0057566E">
      <w:pPr>
        <w:pStyle w:val="Definition-Field2"/>
      </w:pPr>
      <w:r>
        <w:t>This attribute is supported in Word 2010, Word 2013, Word 2016, and Word 2019.</w:t>
      </w:r>
    </w:p>
    <w:p w:rsidR="006A00B2" w:rsidRDefault="0057566E">
      <w:pPr>
        <w:pStyle w:val="Definition-Field"/>
      </w:pPr>
      <w:r>
        <w:t xml:space="preserve">i.   </w:t>
      </w:r>
      <w:r>
        <w:rPr>
          <w:i/>
        </w:rPr>
        <w:t>The standard defines the attribute svg</w:t>
      </w:r>
      <w:r>
        <w:rPr>
          <w:i/>
        </w:rPr>
        <w:t>:x2, contained within the element &lt;draw:connector&gt;</w:t>
      </w:r>
    </w:p>
    <w:p w:rsidR="006A00B2" w:rsidRDefault="0057566E">
      <w:pPr>
        <w:pStyle w:val="Definition-Field2"/>
      </w:pPr>
      <w:r>
        <w:t>This attribute is supported in Word 2010, Word 2013, Word 2016, and Word 2019.</w:t>
      </w:r>
    </w:p>
    <w:p w:rsidR="006A00B2" w:rsidRDefault="0057566E">
      <w:pPr>
        <w:pStyle w:val="Definition-Field"/>
      </w:pPr>
      <w:r>
        <w:t xml:space="preserve">j.   </w:t>
      </w:r>
      <w:r>
        <w:rPr>
          <w:i/>
        </w:rPr>
        <w:t>The standard defines the attribute svg:y1, contained within the element &lt;draw:connector&gt;</w:t>
      </w:r>
    </w:p>
    <w:p w:rsidR="006A00B2" w:rsidRDefault="0057566E">
      <w:pPr>
        <w:pStyle w:val="Definition-Field2"/>
      </w:pPr>
      <w:r>
        <w:t>This attribute is supported in W</w:t>
      </w:r>
      <w:r>
        <w:t>ord 2010, Word 2013, Word 2016, and Word 2019.</w:t>
      </w:r>
    </w:p>
    <w:p w:rsidR="006A00B2" w:rsidRDefault="0057566E">
      <w:pPr>
        <w:pStyle w:val="Definition-Field"/>
      </w:pPr>
      <w:r>
        <w:t xml:space="preserve">k.   </w:t>
      </w:r>
      <w:r>
        <w:rPr>
          <w:i/>
        </w:rPr>
        <w:t>The standard defines the attribute svg:y2, contained within the element &lt;draw:connector&gt;</w:t>
      </w:r>
    </w:p>
    <w:p w:rsidR="006A00B2" w:rsidRDefault="0057566E">
      <w:pPr>
        <w:pStyle w:val="Definition-Field2"/>
      </w:pPr>
      <w:r>
        <w:t>This attribute is supported in Word 2010, Word 2013, Word 2016, and Word 2019.</w:t>
      </w:r>
    </w:p>
    <w:p w:rsidR="006A00B2" w:rsidRDefault="0057566E">
      <w:pPr>
        <w:pStyle w:val="Definition-Field"/>
      </w:pPr>
      <w:r>
        <w:t xml:space="preserve">l.   </w:t>
      </w:r>
      <w:r>
        <w:rPr>
          <w:i/>
        </w:rPr>
        <w:t>The standard defines the elemen</w:t>
      </w:r>
      <w:r>
        <w:rPr>
          <w:i/>
        </w:rPr>
        <w:t>t &lt;draw:connector&gt;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not supported, and will be lost, when located inside a &lt;text:p&gt; element in one of the following elements:</w:t>
      </w:r>
    </w:p>
    <w:p w:rsidR="006A00B2" w:rsidRDefault="0057566E">
      <w:pPr>
        <w:pStyle w:val="ListParagraph"/>
        <w:numPr>
          <w:ilvl w:val="0"/>
          <w:numId w:val="188"/>
        </w:numPr>
        <w:contextualSpacing/>
      </w:pPr>
      <w:r>
        <w:lastRenderedPageBreak/>
        <w:t>&lt;draw:text-box&gt;</w:t>
      </w:r>
    </w:p>
    <w:p w:rsidR="006A00B2" w:rsidRDefault="0057566E">
      <w:pPr>
        <w:pStyle w:val="ListParagraph"/>
        <w:numPr>
          <w:ilvl w:val="0"/>
          <w:numId w:val="188"/>
        </w:numPr>
        <w:contextualSpacing/>
      </w:pPr>
      <w:r>
        <w:t>&lt;draw:rect&gt;</w:t>
      </w:r>
    </w:p>
    <w:p w:rsidR="006A00B2" w:rsidRDefault="0057566E">
      <w:pPr>
        <w:pStyle w:val="ListParagraph"/>
        <w:numPr>
          <w:ilvl w:val="0"/>
          <w:numId w:val="188"/>
        </w:numPr>
        <w:contextualSpacing/>
      </w:pPr>
      <w:r>
        <w:t>&lt;</w:t>
      </w:r>
      <w:r>
        <w:t>draw:polyline&gt;</w:t>
      </w:r>
    </w:p>
    <w:p w:rsidR="006A00B2" w:rsidRDefault="0057566E">
      <w:pPr>
        <w:pStyle w:val="ListParagraph"/>
        <w:numPr>
          <w:ilvl w:val="0"/>
          <w:numId w:val="188"/>
        </w:numPr>
        <w:contextualSpacing/>
      </w:pPr>
      <w:r>
        <w:t>&lt;draw:polygon&gt;</w:t>
      </w:r>
    </w:p>
    <w:p w:rsidR="006A00B2" w:rsidRDefault="0057566E">
      <w:pPr>
        <w:pStyle w:val="ListParagraph"/>
        <w:numPr>
          <w:ilvl w:val="0"/>
          <w:numId w:val="188"/>
        </w:numPr>
        <w:contextualSpacing/>
      </w:pPr>
      <w:r>
        <w:t>&lt;draw:regular-polygon&gt;</w:t>
      </w:r>
    </w:p>
    <w:p w:rsidR="006A00B2" w:rsidRDefault="0057566E">
      <w:pPr>
        <w:pStyle w:val="ListParagraph"/>
        <w:numPr>
          <w:ilvl w:val="0"/>
          <w:numId w:val="188"/>
        </w:numPr>
        <w:contextualSpacing/>
      </w:pPr>
      <w:r>
        <w:t>&lt;draw:path&gt;</w:t>
      </w:r>
    </w:p>
    <w:p w:rsidR="006A00B2" w:rsidRDefault="0057566E">
      <w:pPr>
        <w:pStyle w:val="ListParagraph"/>
        <w:numPr>
          <w:ilvl w:val="0"/>
          <w:numId w:val="188"/>
        </w:numPr>
        <w:contextualSpacing/>
      </w:pPr>
      <w:r>
        <w:t>&lt;draw:circle&gt;</w:t>
      </w:r>
    </w:p>
    <w:p w:rsidR="006A00B2" w:rsidRDefault="0057566E">
      <w:pPr>
        <w:pStyle w:val="ListParagraph"/>
        <w:numPr>
          <w:ilvl w:val="0"/>
          <w:numId w:val="188"/>
        </w:numPr>
        <w:contextualSpacing/>
      </w:pPr>
      <w:r>
        <w:t>&lt;draw:ellipse&gt;</w:t>
      </w:r>
    </w:p>
    <w:p w:rsidR="006A00B2" w:rsidRDefault="0057566E">
      <w:pPr>
        <w:pStyle w:val="ListParagraph"/>
        <w:numPr>
          <w:ilvl w:val="0"/>
          <w:numId w:val="188"/>
        </w:numPr>
        <w:contextualSpacing/>
      </w:pPr>
      <w:r>
        <w:t>&lt;draw:caption&gt;</w:t>
      </w:r>
    </w:p>
    <w:p w:rsidR="006A00B2" w:rsidRDefault="0057566E">
      <w:pPr>
        <w:pStyle w:val="ListParagraph"/>
        <w:numPr>
          <w:ilvl w:val="0"/>
          <w:numId w:val="188"/>
        </w:numPr>
        <w:contextualSpacing/>
      </w:pPr>
      <w:r>
        <w:t>&lt;draw:custom-shape&gt;</w:t>
      </w:r>
    </w:p>
    <w:p w:rsidR="006A00B2" w:rsidRDefault="0057566E">
      <w:pPr>
        <w:pStyle w:val="ListParagraph"/>
        <w:numPr>
          <w:ilvl w:val="0"/>
          <w:numId w:val="188"/>
        </w:numPr>
        <w:contextualSpacing/>
      </w:pPr>
      <w:r>
        <w:t>&lt;text:note-body&gt;</w:t>
      </w:r>
    </w:p>
    <w:p w:rsidR="006A00B2" w:rsidRDefault="0057566E">
      <w:pPr>
        <w:pStyle w:val="ListParagraph"/>
        <w:numPr>
          <w:ilvl w:val="0"/>
          <w:numId w:val="188"/>
        </w:numPr>
      </w:pPr>
      <w:r>
        <w:t xml:space="preserve">&lt;office:annotation&gt; </w:t>
      </w:r>
    </w:p>
    <w:p w:rsidR="006A00B2" w:rsidRDefault="0057566E">
      <w:pPr>
        <w:pStyle w:val="Definition-Field"/>
      </w:pPr>
      <w:r>
        <w:t xml:space="preserve">m.   </w:t>
      </w:r>
      <w:r>
        <w:rPr>
          <w:i/>
        </w:rPr>
        <w:t>The standard defines the attribute draw:end-glue-point, contained within the element</w:t>
      </w:r>
      <w:r>
        <w:rPr>
          <w:i/>
        </w:rPr>
        <w:t xml:space="preserve"> &lt;draw:connector&gt;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n.   </w:t>
      </w:r>
      <w:r>
        <w:rPr>
          <w:i/>
        </w:rPr>
        <w:t>The standard defines the attribute draw:end-shape, contained within the element &lt;draw:connector&gt;</w:t>
      </w:r>
    </w:p>
    <w:p w:rsidR="006A00B2" w:rsidRDefault="0057566E">
      <w:pPr>
        <w:pStyle w:val="Definition-Field2"/>
      </w:pPr>
      <w:r>
        <w:t>This attribute is supported in Excel 2010, Excel 2013</w:t>
      </w:r>
      <w:r>
        <w:t>, Excel 2016, and Excel 2019.</w:t>
      </w:r>
    </w:p>
    <w:p w:rsidR="006A00B2" w:rsidRDefault="0057566E">
      <w:pPr>
        <w:pStyle w:val="Definition-Field"/>
      </w:pPr>
      <w:r>
        <w:t xml:space="preserve">o.   </w:t>
      </w:r>
      <w:r>
        <w:rPr>
          <w:i/>
        </w:rPr>
        <w:t>The standard defines the attribute draw:line-skew, contained within the element &lt;draw:connector&gt;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Non-default connector elbow positions </w:t>
      </w:r>
      <w:r>
        <w:t xml:space="preserve">revert to default positioning after save from Excel. </w:t>
      </w:r>
    </w:p>
    <w:p w:rsidR="006A00B2" w:rsidRDefault="0057566E">
      <w:pPr>
        <w:pStyle w:val="Definition-Field"/>
      </w:pPr>
      <w:r>
        <w:t xml:space="preserve">p.   </w:t>
      </w:r>
      <w:r>
        <w:rPr>
          <w:i/>
        </w:rPr>
        <w:t>The standard defines the attribute draw:start-glue-point, contained within the element &lt;draw:connector&gt;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q.   </w:t>
      </w:r>
      <w:r>
        <w:rPr>
          <w:i/>
        </w:rPr>
        <w:t>The s</w:t>
      </w:r>
      <w:r>
        <w:rPr>
          <w:i/>
        </w:rPr>
        <w:t>tandard defines the attribute draw:start-shape, contained within the element &lt;draw:connector&gt;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r.   </w:t>
      </w:r>
      <w:r>
        <w:rPr>
          <w:i/>
        </w:rPr>
        <w:t>The standard defines the attribute draw:type, contained within the element</w:t>
      </w:r>
      <w:r>
        <w:rPr>
          <w:i/>
        </w:rPr>
        <w:t xml:space="preserve"> &lt;draw:connector&gt;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s.   </w:t>
      </w:r>
      <w:r>
        <w:rPr>
          <w:i/>
        </w:rPr>
        <w:t>The standard defines the attribute svg:x1, contained within the element &lt;draw:connector&gt;</w:t>
      </w:r>
    </w:p>
    <w:p w:rsidR="006A00B2" w:rsidRDefault="0057566E">
      <w:pPr>
        <w:pStyle w:val="Definition-Field2"/>
      </w:pPr>
      <w:r>
        <w:t xml:space="preserve">This attribute is supported in Excel 2010, Excel 2013, Excel </w:t>
      </w:r>
      <w:r>
        <w:t>2016, and Excel 2019.</w:t>
      </w:r>
    </w:p>
    <w:p w:rsidR="006A00B2" w:rsidRDefault="0057566E">
      <w:pPr>
        <w:pStyle w:val="Definition-Field"/>
      </w:pPr>
      <w:r>
        <w:t xml:space="preserve">t.   </w:t>
      </w:r>
      <w:r>
        <w:rPr>
          <w:i/>
        </w:rPr>
        <w:t>The standard defines the attribute svg:x2, contained within the element &lt;draw:connector&gt;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u.   </w:t>
      </w:r>
      <w:r>
        <w:rPr>
          <w:i/>
        </w:rPr>
        <w:t>The standard defines the attribute svg:y1, contained</w:t>
      </w:r>
      <w:r>
        <w:rPr>
          <w:i/>
        </w:rPr>
        <w:t xml:space="preserve"> within the element &lt;draw:connector&gt;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v.   </w:t>
      </w:r>
      <w:r>
        <w:rPr>
          <w:i/>
        </w:rPr>
        <w:t>The standard defines the attribute svg:y2, contained within the element &lt;draw:connector&gt;</w:t>
      </w:r>
    </w:p>
    <w:p w:rsidR="006A00B2" w:rsidRDefault="0057566E">
      <w:pPr>
        <w:pStyle w:val="Definition-Field2"/>
      </w:pPr>
      <w:r>
        <w:t>This attribute is supported in Excel 2010,</w:t>
      </w:r>
      <w:r>
        <w:t xml:space="preserve"> Excel 2013, Excel 2016, and Excel 2019.</w:t>
      </w:r>
    </w:p>
    <w:p w:rsidR="006A00B2" w:rsidRDefault="0057566E">
      <w:pPr>
        <w:pStyle w:val="Definition-Field"/>
      </w:pPr>
      <w:r>
        <w:t xml:space="preserve">w.   </w:t>
      </w:r>
      <w:r>
        <w:rPr>
          <w:i/>
        </w:rPr>
        <w:t>The standard defines the element &lt;draw:connector&gt;</w:t>
      </w:r>
    </w:p>
    <w:p w:rsidR="006A00B2" w:rsidRDefault="0057566E">
      <w:pPr>
        <w:pStyle w:val="Definition-Field2"/>
      </w:pPr>
      <w:r>
        <w:lastRenderedPageBreak/>
        <w:t>This element is supported in PowerPoint 2010, PowerPoint 2013, PowerPoint 2016, and PowerPoint 2019.</w:t>
      </w:r>
    </w:p>
    <w:p w:rsidR="006A00B2" w:rsidRDefault="0057566E">
      <w:pPr>
        <w:pStyle w:val="Definition-Field2"/>
      </w:pPr>
      <w:r>
        <w:t>This element is not supported, and will be lost, when locat</w:t>
      </w:r>
      <w:r>
        <w:t>ed inside a &lt;text:p&gt; element in one of the following elements:</w:t>
      </w:r>
    </w:p>
    <w:p w:rsidR="006A00B2" w:rsidRDefault="0057566E">
      <w:pPr>
        <w:pStyle w:val="ListParagraph"/>
        <w:numPr>
          <w:ilvl w:val="0"/>
          <w:numId w:val="189"/>
        </w:numPr>
        <w:contextualSpacing/>
      </w:pPr>
      <w:r>
        <w:t>&lt;draw:text-box&gt;</w:t>
      </w:r>
    </w:p>
    <w:p w:rsidR="006A00B2" w:rsidRDefault="0057566E">
      <w:pPr>
        <w:pStyle w:val="ListParagraph"/>
        <w:numPr>
          <w:ilvl w:val="0"/>
          <w:numId w:val="189"/>
        </w:numPr>
        <w:contextualSpacing/>
      </w:pPr>
      <w:r>
        <w:t>&lt;draw:rect&gt;</w:t>
      </w:r>
    </w:p>
    <w:p w:rsidR="006A00B2" w:rsidRDefault="0057566E">
      <w:pPr>
        <w:pStyle w:val="ListParagraph"/>
        <w:numPr>
          <w:ilvl w:val="0"/>
          <w:numId w:val="189"/>
        </w:numPr>
        <w:contextualSpacing/>
      </w:pPr>
      <w:r>
        <w:t>&lt;draw:polyline&gt;</w:t>
      </w:r>
    </w:p>
    <w:p w:rsidR="006A00B2" w:rsidRDefault="0057566E">
      <w:pPr>
        <w:pStyle w:val="ListParagraph"/>
        <w:numPr>
          <w:ilvl w:val="0"/>
          <w:numId w:val="189"/>
        </w:numPr>
        <w:contextualSpacing/>
      </w:pPr>
      <w:r>
        <w:t>&lt;draw:polygon&gt;</w:t>
      </w:r>
    </w:p>
    <w:p w:rsidR="006A00B2" w:rsidRDefault="0057566E">
      <w:pPr>
        <w:pStyle w:val="ListParagraph"/>
        <w:numPr>
          <w:ilvl w:val="0"/>
          <w:numId w:val="189"/>
        </w:numPr>
        <w:contextualSpacing/>
      </w:pPr>
      <w:r>
        <w:t>&lt;draw:regular-polygon&gt;</w:t>
      </w:r>
    </w:p>
    <w:p w:rsidR="006A00B2" w:rsidRDefault="0057566E">
      <w:pPr>
        <w:pStyle w:val="ListParagraph"/>
        <w:numPr>
          <w:ilvl w:val="0"/>
          <w:numId w:val="189"/>
        </w:numPr>
        <w:contextualSpacing/>
      </w:pPr>
      <w:r>
        <w:t>&lt;draw:path&gt;</w:t>
      </w:r>
    </w:p>
    <w:p w:rsidR="006A00B2" w:rsidRDefault="0057566E">
      <w:pPr>
        <w:pStyle w:val="ListParagraph"/>
        <w:numPr>
          <w:ilvl w:val="0"/>
          <w:numId w:val="189"/>
        </w:numPr>
        <w:contextualSpacing/>
      </w:pPr>
      <w:r>
        <w:t>&lt;draw:circle&gt;</w:t>
      </w:r>
    </w:p>
    <w:p w:rsidR="006A00B2" w:rsidRDefault="0057566E">
      <w:pPr>
        <w:pStyle w:val="ListParagraph"/>
        <w:numPr>
          <w:ilvl w:val="0"/>
          <w:numId w:val="189"/>
        </w:numPr>
        <w:contextualSpacing/>
      </w:pPr>
      <w:r>
        <w:t>&lt;draw:ellipse&gt;</w:t>
      </w:r>
    </w:p>
    <w:p w:rsidR="006A00B2" w:rsidRDefault="0057566E">
      <w:pPr>
        <w:pStyle w:val="ListParagraph"/>
        <w:numPr>
          <w:ilvl w:val="0"/>
          <w:numId w:val="189"/>
        </w:numPr>
        <w:contextualSpacing/>
      </w:pPr>
      <w:r>
        <w:t>&lt;draw:caption&gt;</w:t>
      </w:r>
    </w:p>
    <w:p w:rsidR="006A00B2" w:rsidRDefault="0057566E">
      <w:pPr>
        <w:pStyle w:val="ListParagraph"/>
        <w:numPr>
          <w:ilvl w:val="0"/>
          <w:numId w:val="189"/>
        </w:numPr>
        <w:contextualSpacing/>
      </w:pPr>
      <w:r>
        <w:t>&lt;draw:custom-shape&gt;</w:t>
      </w:r>
    </w:p>
    <w:p w:rsidR="006A00B2" w:rsidRDefault="0057566E">
      <w:pPr>
        <w:pStyle w:val="ListParagraph"/>
        <w:numPr>
          <w:ilvl w:val="0"/>
          <w:numId w:val="189"/>
        </w:numPr>
        <w:contextualSpacing/>
      </w:pPr>
      <w:r>
        <w:t>&lt;text:note-body&gt;</w:t>
      </w:r>
    </w:p>
    <w:p w:rsidR="006A00B2" w:rsidRDefault="0057566E">
      <w:pPr>
        <w:pStyle w:val="ListParagraph"/>
        <w:numPr>
          <w:ilvl w:val="0"/>
          <w:numId w:val="189"/>
        </w:numPr>
      </w:pPr>
      <w:r>
        <w:t>&lt;office:annotation</w:t>
      </w:r>
      <w:r>
        <w:t xml:space="preserve">&gt; </w:t>
      </w:r>
    </w:p>
    <w:p w:rsidR="006A00B2" w:rsidRDefault="0057566E">
      <w:pPr>
        <w:pStyle w:val="Definition-Field"/>
      </w:pPr>
      <w:r>
        <w:t xml:space="preserve">x.   </w:t>
      </w:r>
      <w:r>
        <w:rPr>
          <w:i/>
        </w:rPr>
        <w:t>The standard defines the attribute draw:end-glue-point, contained within the element &lt;draw:connector&gt;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y.   </w:t>
      </w:r>
      <w:r>
        <w:rPr>
          <w:i/>
        </w:rPr>
        <w:t>The standard defines the attribute dra</w:t>
      </w:r>
      <w:r>
        <w:rPr>
          <w:i/>
        </w:rPr>
        <w:t>w:end-shape, contained within the element &lt;draw:connector&gt;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z.   </w:t>
      </w:r>
      <w:r>
        <w:rPr>
          <w:i/>
        </w:rPr>
        <w:t>The standard defines the attribute draw:line-skew, contained within the element &lt;draw:con</w:t>
      </w:r>
      <w:r>
        <w:rPr>
          <w:i/>
        </w:rPr>
        <w:t>nector&gt;</w:t>
      </w:r>
    </w:p>
    <w:p w:rsidR="006A00B2" w:rsidRDefault="0057566E">
      <w:pPr>
        <w:pStyle w:val="Definition-Field2"/>
      </w:pPr>
      <w:r>
        <w:t>This attribute is not supported in PowerPoint 2010, PowerPoint 2013, PowerPoint 2016, or PowerPoint 2019.</w:t>
      </w:r>
    </w:p>
    <w:p w:rsidR="006A00B2" w:rsidRDefault="0057566E">
      <w:pPr>
        <w:pStyle w:val="Definition-Field2"/>
      </w:pPr>
      <w:r>
        <w:t xml:space="preserve">Non-default connector elbow positions revert to default positioning after save from PowerPoint. </w:t>
      </w:r>
    </w:p>
    <w:p w:rsidR="006A00B2" w:rsidRDefault="0057566E">
      <w:pPr>
        <w:pStyle w:val="Definition-Field"/>
      </w:pPr>
      <w:r>
        <w:t xml:space="preserve">aa.  </w:t>
      </w:r>
      <w:r>
        <w:rPr>
          <w:i/>
        </w:rPr>
        <w:t xml:space="preserve">The standard defines the attribute </w:t>
      </w:r>
      <w:r>
        <w:rPr>
          <w:i/>
        </w:rPr>
        <w:t>draw:start-glue-point, contained within the element &lt;draw:connector&gt;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bb.  </w:t>
      </w:r>
      <w:r>
        <w:rPr>
          <w:i/>
        </w:rPr>
        <w:t>The standard defines the attribute draw:start-shape, contained within the eleme</w:t>
      </w:r>
      <w:r>
        <w:rPr>
          <w:i/>
        </w:rPr>
        <w:t>nt &lt;draw:connector&gt;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cc.  </w:t>
      </w:r>
      <w:r>
        <w:rPr>
          <w:i/>
        </w:rPr>
        <w:t>The standard defines the attribute draw:type, contained within the element &lt;draw:connector&gt;</w:t>
      </w:r>
    </w:p>
    <w:p w:rsidR="006A00B2" w:rsidRDefault="0057566E">
      <w:pPr>
        <w:pStyle w:val="Definition-Field2"/>
      </w:pPr>
      <w:r>
        <w:t>This attribute is supported in Power</w:t>
      </w:r>
      <w:r>
        <w:t>Point 2010, PowerPoint 2013, PowerPoint 2016, and PowerPoint 2019.</w:t>
      </w:r>
    </w:p>
    <w:p w:rsidR="006A00B2" w:rsidRDefault="0057566E">
      <w:pPr>
        <w:pStyle w:val="Definition-Field"/>
      </w:pPr>
      <w:r>
        <w:t xml:space="preserve">dd.  </w:t>
      </w:r>
      <w:r>
        <w:rPr>
          <w:i/>
        </w:rPr>
        <w:t>The standard defines the attribute svg:x1, contained within the element &lt;draw:connector&gt;</w:t>
      </w:r>
    </w:p>
    <w:p w:rsidR="006A00B2" w:rsidRDefault="0057566E">
      <w:pPr>
        <w:pStyle w:val="Definition-Field2"/>
      </w:pPr>
      <w:r>
        <w:t>This attribute is supported in PowerPoint 2010, PowerPoint 2013, PowerPoint 2016, and PowerPoin</w:t>
      </w:r>
      <w:r>
        <w:t>t 2019.</w:t>
      </w:r>
    </w:p>
    <w:p w:rsidR="006A00B2" w:rsidRDefault="0057566E">
      <w:pPr>
        <w:pStyle w:val="Definition-Field"/>
      </w:pPr>
      <w:r>
        <w:lastRenderedPageBreak/>
        <w:t xml:space="preserve">ee.  </w:t>
      </w:r>
      <w:r>
        <w:rPr>
          <w:i/>
        </w:rPr>
        <w:t>The standard defines the attribute svg:x2, contained within the element &lt;draw:connector&gt;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ff.  </w:t>
      </w:r>
      <w:r>
        <w:rPr>
          <w:i/>
        </w:rPr>
        <w:t>The standard defines the attribute svg:y1, con</w:t>
      </w:r>
      <w:r>
        <w:rPr>
          <w:i/>
        </w:rPr>
        <w:t>tained within the element &lt;draw:connector&gt;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gg.  </w:t>
      </w:r>
      <w:r>
        <w:rPr>
          <w:i/>
        </w:rPr>
        <w:t>The standard defines the attribute svg:y2, contained within the element &lt;draw:connector&gt;</w:t>
      </w:r>
    </w:p>
    <w:p w:rsidR="006A00B2" w:rsidRDefault="0057566E">
      <w:pPr>
        <w:pStyle w:val="Definition-Field2"/>
      </w:pPr>
      <w:r>
        <w:t>This attribute i</w:t>
      </w:r>
      <w:r>
        <w:t>s supported in PowerPoint 2010, PowerPoint 2013, PowerPoint 2016, and PowerPoint 2019.</w:t>
      </w:r>
    </w:p>
    <w:p w:rsidR="006A00B2" w:rsidRDefault="0057566E">
      <w:pPr>
        <w:pStyle w:val="Heading3"/>
      </w:pPr>
      <w:bookmarkStart w:id="589" w:name="section_8e72c1f354494c809185cdd1ee1b10e8"/>
      <w:bookmarkStart w:id="590" w:name="_Toc79580344"/>
      <w:r>
        <w:t>Section 9.2.10, Caption</w:t>
      </w:r>
      <w:bookmarkEnd w:id="589"/>
      <w:bookmarkEnd w:id="590"/>
      <w:r>
        <w:fldChar w:fldCharType="begin"/>
      </w:r>
      <w:r>
        <w:instrText xml:space="preserve"> XE "Caption" </w:instrText>
      </w:r>
      <w:r>
        <w:fldChar w:fldCharType="end"/>
      </w:r>
    </w:p>
    <w:p w:rsidR="006A00B2" w:rsidRDefault="0057566E">
      <w:pPr>
        <w:pStyle w:val="Definition-Field"/>
      </w:pPr>
      <w:r>
        <w:t xml:space="preserve">a.   </w:t>
      </w:r>
      <w:r>
        <w:rPr>
          <w:i/>
        </w:rPr>
        <w:t>The standard defines the element &lt;draw:caption&gt;</w:t>
      </w:r>
    </w:p>
    <w:p w:rsidR="006A00B2" w:rsidRDefault="0057566E">
      <w:pPr>
        <w:pStyle w:val="Definition-Field2"/>
      </w:pPr>
      <w:r>
        <w:t>This element is 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elements:</w:t>
      </w:r>
    </w:p>
    <w:p w:rsidR="006A00B2" w:rsidRDefault="0057566E">
      <w:pPr>
        <w:pStyle w:val="ListParagraph"/>
        <w:numPr>
          <w:ilvl w:val="0"/>
          <w:numId w:val="190"/>
        </w:numPr>
        <w:contextualSpacing/>
      </w:pPr>
      <w:r>
        <w:t>&lt;draw:text-box&gt;</w:t>
      </w:r>
    </w:p>
    <w:p w:rsidR="006A00B2" w:rsidRDefault="0057566E">
      <w:pPr>
        <w:pStyle w:val="ListParagraph"/>
        <w:numPr>
          <w:ilvl w:val="0"/>
          <w:numId w:val="190"/>
        </w:numPr>
        <w:contextualSpacing/>
      </w:pPr>
      <w:r>
        <w:t>&lt;draw:rect&gt;</w:t>
      </w:r>
    </w:p>
    <w:p w:rsidR="006A00B2" w:rsidRDefault="0057566E">
      <w:pPr>
        <w:pStyle w:val="ListParagraph"/>
        <w:numPr>
          <w:ilvl w:val="0"/>
          <w:numId w:val="190"/>
        </w:numPr>
        <w:contextualSpacing/>
      </w:pPr>
      <w:r>
        <w:t>&lt;draw:polyline&gt;</w:t>
      </w:r>
    </w:p>
    <w:p w:rsidR="006A00B2" w:rsidRDefault="0057566E">
      <w:pPr>
        <w:pStyle w:val="ListParagraph"/>
        <w:numPr>
          <w:ilvl w:val="0"/>
          <w:numId w:val="190"/>
        </w:numPr>
        <w:contextualSpacing/>
      </w:pPr>
      <w:r>
        <w:t>&lt;draw:polygon&gt;</w:t>
      </w:r>
    </w:p>
    <w:p w:rsidR="006A00B2" w:rsidRDefault="0057566E">
      <w:pPr>
        <w:pStyle w:val="ListParagraph"/>
        <w:numPr>
          <w:ilvl w:val="0"/>
          <w:numId w:val="190"/>
        </w:numPr>
        <w:contextualSpacing/>
      </w:pPr>
      <w:r>
        <w:t>&lt;draw:regular-p</w:t>
      </w:r>
      <w:r>
        <w:t>olygon&gt;</w:t>
      </w:r>
    </w:p>
    <w:p w:rsidR="006A00B2" w:rsidRDefault="0057566E">
      <w:pPr>
        <w:pStyle w:val="ListParagraph"/>
        <w:numPr>
          <w:ilvl w:val="0"/>
          <w:numId w:val="190"/>
        </w:numPr>
        <w:contextualSpacing/>
      </w:pPr>
      <w:r>
        <w:t>&lt;draw:path&gt;</w:t>
      </w:r>
    </w:p>
    <w:p w:rsidR="006A00B2" w:rsidRDefault="0057566E">
      <w:pPr>
        <w:pStyle w:val="ListParagraph"/>
        <w:numPr>
          <w:ilvl w:val="0"/>
          <w:numId w:val="190"/>
        </w:numPr>
        <w:contextualSpacing/>
      </w:pPr>
      <w:r>
        <w:t>&lt;draw:circle&gt;</w:t>
      </w:r>
    </w:p>
    <w:p w:rsidR="006A00B2" w:rsidRDefault="0057566E">
      <w:pPr>
        <w:pStyle w:val="ListParagraph"/>
        <w:numPr>
          <w:ilvl w:val="0"/>
          <w:numId w:val="190"/>
        </w:numPr>
        <w:contextualSpacing/>
      </w:pPr>
      <w:r>
        <w:t>&lt;draw:ellipse&gt;</w:t>
      </w:r>
    </w:p>
    <w:p w:rsidR="006A00B2" w:rsidRDefault="0057566E">
      <w:pPr>
        <w:pStyle w:val="ListParagraph"/>
        <w:numPr>
          <w:ilvl w:val="0"/>
          <w:numId w:val="190"/>
        </w:numPr>
        <w:contextualSpacing/>
      </w:pPr>
      <w:r>
        <w:t>&lt;draw:caption&gt;</w:t>
      </w:r>
    </w:p>
    <w:p w:rsidR="006A00B2" w:rsidRDefault="0057566E">
      <w:pPr>
        <w:pStyle w:val="ListParagraph"/>
        <w:numPr>
          <w:ilvl w:val="0"/>
          <w:numId w:val="190"/>
        </w:numPr>
        <w:contextualSpacing/>
      </w:pPr>
      <w:r>
        <w:t>&lt;draw:custom-shape&gt;</w:t>
      </w:r>
    </w:p>
    <w:p w:rsidR="006A00B2" w:rsidRDefault="0057566E">
      <w:pPr>
        <w:pStyle w:val="ListParagraph"/>
        <w:numPr>
          <w:ilvl w:val="0"/>
          <w:numId w:val="190"/>
        </w:numPr>
        <w:contextualSpacing/>
      </w:pPr>
      <w:r>
        <w:t>&lt;text:note-body&gt;</w:t>
      </w:r>
    </w:p>
    <w:p w:rsidR="006A00B2" w:rsidRDefault="0057566E">
      <w:pPr>
        <w:pStyle w:val="ListParagraph"/>
        <w:numPr>
          <w:ilvl w:val="0"/>
          <w:numId w:val="190"/>
        </w:numPr>
      </w:pPr>
      <w:r>
        <w:t xml:space="preserve">&lt;office:annotation&gt; </w:t>
      </w:r>
    </w:p>
    <w:p w:rsidR="006A00B2" w:rsidRDefault="0057566E">
      <w:pPr>
        <w:pStyle w:val="Definition-Field"/>
      </w:pPr>
      <w:r>
        <w:t xml:space="preserve">b.   </w:t>
      </w:r>
      <w:r>
        <w:rPr>
          <w:i/>
        </w:rPr>
        <w:t>The standard defines the element &lt;draw:caption&gt;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one of the following elements:</w:t>
      </w:r>
    </w:p>
    <w:p w:rsidR="006A00B2" w:rsidRDefault="0057566E">
      <w:pPr>
        <w:pStyle w:val="ListParagraph"/>
        <w:numPr>
          <w:ilvl w:val="0"/>
          <w:numId w:val="191"/>
        </w:numPr>
        <w:contextualSpacing/>
      </w:pPr>
      <w:r>
        <w:t>&lt;draw:text-box&gt;</w:t>
      </w:r>
    </w:p>
    <w:p w:rsidR="006A00B2" w:rsidRDefault="0057566E">
      <w:pPr>
        <w:pStyle w:val="ListParagraph"/>
        <w:numPr>
          <w:ilvl w:val="0"/>
          <w:numId w:val="191"/>
        </w:numPr>
        <w:contextualSpacing/>
      </w:pPr>
      <w:r>
        <w:t>&lt;draw:rect&gt;</w:t>
      </w:r>
    </w:p>
    <w:p w:rsidR="006A00B2" w:rsidRDefault="0057566E">
      <w:pPr>
        <w:pStyle w:val="ListParagraph"/>
        <w:numPr>
          <w:ilvl w:val="0"/>
          <w:numId w:val="191"/>
        </w:numPr>
        <w:contextualSpacing/>
      </w:pPr>
      <w:r>
        <w:t>&lt;draw:polyline&gt;</w:t>
      </w:r>
    </w:p>
    <w:p w:rsidR="006A00B2" w:rsidRDefault="0057566E">
      <w:pPr>
        <w:pStyle w:val="ListParagraph"/>
        <w:numPr>
          <w:ilvl w:val="0"/>
          <w:numId w:val="191"/>
        </w:numPr>
        <w:contextualSpacing/>
      </w:pPr>
      <w:r>
        <w:t>&lt;draw:polygon&gt;</w:t>
      </w:r>
    </w:p>
    <w:p w:rsidR="006A00B2" w:rsidRDefault="0057566E">
      <w:pPr>
        <w:pStyle w:val="ListParagraph"/>
        <w:numPr>
          <w:ilvl w:val="0"/>
          <w:numId w:val="191"/>
        </w:numPr>
        <w:contextualSpacing/>
      </w:pPr>
      <w:r>
        <w:t>&lt;</w:t>
      </w:r>
      <w:r>
        <w:t>draw:regular-polygon&gt;</w:t>
      </w:r>
    </w:p>
    <w:p w:rsidR="006A00B2" w:rsidRDefault="0057566E">
      <w:pPr>
        <w:pStyle w:val="ListParagraph"/>
        <w:numPr>
          <w:ilvl w:val="0"/>
          <w:numId w:val="191"/>
        </w:numPr>
        <w:contextualSpacing/>
      </w:pPr>
      <w:r>
        <w:t>&lt;draw:path&gt;</w:t>
      </w:r>
    </w:p>
    <w:p w:rsidR="006A00B2" w:rsidRDefault="0057566E">
      <w:pPr>
        <w:pStyle w:val="ListParagraph"/>
        <w:numPr>
          <w:ilvl w:val="0"/>
          <w:numId w:val="191"/>
        </w:numPr>
        <w:contextualSpacing/>
      </w:pPr>
      <w:r>
        <w:t>&lt;draw:circle&gt;</w:t>
      </w:r>
    </w:p>
    <w:p w:rsidR="006A00B2" w:rsidRDefault="0057566E">
      <w:pPr>
        <w:pStyle w:val="ListParagraph"/>
        <w:numPr>
          <w:ilvl w:val="0"/>
          <w:numId w:val="191"/>
        </w:numPr>
        <w:contextualSpacing/>
      </w:pPr>
      <w:r>
        <w:t>&lt;draw:ellipse&gt;</w:t>
      </w:r>
    </w:p>
    <w:p w:rsidR="006A00B2" w:rsidRDefault="0057566E">
      <w:pPr>
        <w:pStyle w:val="ListParagraph"/>
        <w:numPr>
          <w:ilvl w:val="0"/>
          <w:numId w:val="191"/>
        </w:numPr>
        <w:contextualSpacing/>
      </w:pPr>
      <w:r>
        <w:t>&lt;draw:caption&gt;</w:t>
      </w:r>
    </w:p>
    <w:p w:rsidR="006A00B2" w:rsidRDefault="0057566E">
      <w:pPr>
        <w:pStyle w:val="ListParagraph"/>
        <w:numPr>
          <w:ilvl w:val="0"/>
          <w:numId w:val="191"/>
        </w:numPr>
        <w:contextualSpacing/>
      </w:pPr>
      <w:r>
        <w:t>&lt;draw:custom-shape&gt;</w:t>
      </w:r>
    </w:p>
    <w:p w:rsidR="006A00B2" w:rsidRDefault="0057566E">
      <w:pPr>
        <w:pStyle w:val="ListParagraph"/>
        <w:numPr>
          <w:ilvl w:val="0"/>
          <w:numId w:val="191"/>
        </w:numPr>
        <w:contextualSpacing/>
      </w:pPr>
      <w:r>
        <w:t>&lt;text:note-body&gt;</w:t>
      </w:r>
    </w:p>
    <w:p w:rsidR="006A00B2" w:rsidRDefault="0057566E">
      <w:pPr>
        <w:pStyle w:val="ListParagraph"/>
        <w:numPr>
          <w:ilvl w:val="0"/>
          <w:numId w:val="191"/>
        </w:numPr>
      </w:pPr>
      <w:r>
        <w:t xml:space="preserve">&lt;office:annotation&gt; </w:t>
      </w:r>
    </w:p>
    <w:p w:rsidR="006A00B2" w:rsidRDefault="0057566E">
      <w:pPr>
        <w:pStyle w:val="Definition-Field"/>
      </w:pPr>
      <w:r>
        <w:lastRenderedPageBreak/>
        <w:t xml:space="preserve">c.   </w:t>
      </w:r>
      <w:r>
        <w:rPr>
          <w:i/>
        </w:rPr>
        <w:t>The standard defines the element &lt;draw:caption&gt;</w:t>
      </w:r>
    </w:p>
    <w:p w:rsidR="006A00B2" w:rsidRDefault="0057566E">
      <w:pPr>
        <w:pStyle w:val="Definition-Field2"/>
      </w:pPr>
      <w:r>
        <w:t>This element is supported in PowerPoint 2010, PowerPoint 2013, Powe</w:t>
      </w:r>
      <w:r>
        <w:t>rPoint 2016, and PowerPoint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one of the following elements:</w:t>
      </w:r>
    </w:p>
    <w:p w:rsidR="006A00B2" w:rsidRDefault="0057566E">
      <w:pPr>
        <w:pStyle w:val="ListParagraph"/>
        <w:numPr>
          <w:ilvl w:val="0"/>
          <w:numId w:val="192"/>
        </w:numPr>
        <w:contextualSpacing/>
      </w:pPr>
      <w:r>
        <w:t>&lt;draw:text-box&gt;</w:t>
      </w:r>
    </w:p>
    <w:p w:rsidR="006A00B2" w:rsidRDefault="0057566E">
      <w:pPr>
        <w:pStyle w:val="ListParagraph"/>
        <w:numPr>
          <w:ilvl w:val="0"/>
          <w:numId w:val="192"/>
        </w:numPr>
        <w:contextualSpacing/>
      </w:pPr>
      <w:r>
        <w:t>&lt;draw:rect&gt;</w:t>
      </w:r>
    </w:p>
    <w:p w:rsidR="006A00B2" w:rsidRDefault="0057566E">
      <w:pPr>
        <w:pStyle w:val="ListParagraph"/>
        <w:numPr>
          <w:ilvl w:val="0"/>
          <w:numId w:val="192"/>
        </w:numPr>
        <w:contextualSpacing/>
      </w:pPr>
      <w:r>
        <w:t>&lt;</w:t>
      </w:r>
      <w:r>
        <w:t>draw:polyline&gt;</w:t>
      </w:r>
    </w:p>
    <w:p w:rsidR="006A00B2" w:rsidRDefault="0057566E">
      <w:pPr>
        <w:pStyle w:val="ListParagraph"/>
        <w:numPr>
          <w:ilvl w:val="0"/>
          <w:numId w:val="192"/>
        </w:numPr>
        <w:contextualSpacing/>
      </w:pPr>
      <w:r>
        <w:t>&lt;draw:polygon&gt;</w:t>
      </w:r>
    </w:p>
    <w:p w:rsidR="006A00B2" w:rsidRDefault="0057566E">
      <w:pPr>
        <w:pStyle w:val="ListParagraph"/>
        <w:numPr>
          <w:ilvl w:val="0"/>
          <w:numId w:val="192"/>
        </w:numPr>
        <w:contextualSpacing/>
      </w:pPr>
      <w:r>
        <w:t>&lt;draw:regular-polygon&gt;</w:t>
      </w:r>
    </w:p>
    <w:p w:rsidR="006A00B2" w:rsidRDefault="0057566E">
      <w:pPr>
        <w:pStyle w:val="ListParagraph"/>
        <w:numPr>
          <w:ilvl w:val="0"/>
          <w:numId w:val="192"/>
        </w:numPr>
        <w:contextualSpacing/>
      </w:pPr>
      <w:r>
        <w:t>&lt;draw:path&gt;</w:t>
      </w:r>
    </w:p>
    <w:p w:rsidR="006A00B2" w:rsidRDefault="0057566E">
      <w:pPr>
        <w:pStyle w:val="ListParagraph"/>
        <w:numPr>
          <w:ilvl w:val="0"/>
          <w:numId w:val="192"/>
        </w:numPr>
        <w:contextualSpacing/>
      </w:pPr>
      <w:r>
        <w:t>&lt;draw:circle&gt;</w:t>
      </w:r>
    </w:p>
    <w:p w:rsidR="006A00B2" w:rsidRDefault="0057566E">
      <w:pPr>
        <w:pStyle w:val="ListParagraph"/>
        <w:numPr>
          <w:ilvl w:val="0"/>
          <w:numId w:val="192"/>
        </w:numPr>
        <w:contextualSpacing/>
      </w:pPr>
      <w:r>
        <w:t>&lt;draw:ellipse&gt;</w:t>
      </w:r>
    </w:p>
    <w:p w:rsidR="006A00B2" w:rsidRDefault="0057566E">
      <w:pPr>
        <w:pStyle w:val="ListParagraph"/>
        <w:numPr>
          <w:ilvl w:val="0"/>
          <w:numId w:val="192"/>
        </w:numPr>
        <w:contextualSpacing/>
      </w:pPr>
      <w:r>
        <w:t>&lt;draw:caption&gt;</w:t>
      </w:r>
    </w:p>
    <w:p w:rsidR="006A00B2" w:rsidRDefault="0057566E">
      <w:pPr>
        <w:pStyle w:val="ListParagraph"/>
        <w:numPr>
          <w:ilvl w:val="0"/>
          <w:numId w:val="192"/>
        </w:numPr>
        <w:contextualSpacing/>
      </w:pPr>
      <w:r>
        <w:t>&lt;draw:custom-shape&gt;</w:t>
      </w:r>
    </w:p>
    <w:p w:rsidR="006A00B2" w:rsidRDefault="0057566E">
      <w:pPr>
        <w:pStyle w:val="ListParagraph"/>
        <w:numPr>
          <w:ilvl w:val="0"/>
          <w:numId w:val="192"/>
        </w:numPr>
        <w:contextualSpacing/>
      </w:pPr>
      <w:r>
        <w:t>&lt;text:note-body&gt;</w:t>
      </w:r>
    </w:p>
    <w:p w:rsidR="006A00B2" w:rsidRDefault="0057566E">
      <w:pPr>
        <w:pStyle w:val="ListParagraph"/>
        <w:numPr>
          <w:ilvl w:val="0"/>
          <w:numId w:val="192"/>
        </w:numPr>
      </w:pPr>
      <w:r>
        <w:t xml:space="preserve">&lt;office:annotation&gt; </w:t>
      </w:r>
    </w:p>
    <w:p w:rsidR="006A00B2" w:rsidRDefault="0057566E">
      <w:pPr>
        <w:pStyle w:val="Heading3"/>
      </w:pPr>
      <w:bookmarkStart w:id="591" w:name="section_750f565f2be84ed5b77c406560e59446"/>
      <w:bookmarkStart w:id="592" w:name="_Toc79580345"/>
      <w:r>
        <w:t>Section 9.2.11, Measure</w:t>
      </w:r>
      <w:bookmarkEnd w:id="591"/>
      <w:bookmarkEnd w:id="592"/>
      <w:r>
        <w:fldChar w:fldCharType="begin"/>
      </w:r>
      <w:r>
        <w:instrText xml:space="preserve"> XE "Measure" </w:instrText>
      </w:r>
      <w:r>
        <w:fldChar w:fldCharType="end"/>
      </w:r>
    </w:p>
    <w:p w:rsidR="006A00B2" w:rsidRDefault="0057566E">
      <w:pPr>
        <w:pStyle w:val="Definition-Field"/>
      </w:pPr>
      <w:r>
        <w:t xml:space="preserve">a.   </w:t>
      </w:r>
      <w:r>
        <w:rPr>
          <w:i/>
        </w:rPr>
        <w:t>The standard defines the element &lt;draw:measu</w:t>
      </w:r>
      <w:r>
        <w:rPr>
          <w:i/>
        </w:rPr>
        <w:t>re&gt;</w:t>
      </w:r>
    </w:p>
    <w:p w:rsidR="006A00B2" w:rsidRDefault="0057566E">
      <w:pPr>
        <w:pStyle w:val="Definition-Field2"/>
      </w:pPr>
      <w:r>
        <w:t>This element is supported in Word 2010, Word 2013, Word 2016, and Word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the following elem</w:t>
      </w:r>
      <w:r>
        <w:t>ents:</w:t>
      </w:r>
    </w:p>
    <w:p w:rsidR="006A00B2" w:rsidRDefault="0057566E">
      <w:pPr>
        <w:pStyle w:val="ListParagraph"/>
        <w:numPr>
          <w:ilvl w:val="0"/>
          <w:numId w:val="193"/>
        </w:numPr>
        <w:contextualSpacing/>
      </w:pPr>
      <w:r>
        <w:t>&lt;draw:text-box&gt;</w:t>
      </w:r>
    </w:p>
    <w:p w:rsidR="006A00B2" w:rsidRDefault="0057566E">
      <w:pPr>
        <w:pStyle w:val="ListParagraph"/>
        <w:numPr>
          <w:ilvl w:val="0"/>
          <w:numId w:val="193"/>
        </w:numPr>
        <w:contextualSpacing/>
      </w:pPr>
      <w:r>
        <w:t>&lt;draw:rect&gt;</w:t>
      </w:r>
    </w:p>
    <w:p w:rsidR="006A00B2" w:rsidRDefault="0057566E">
      <w:pPr>
        <w:pStyle w:val="ListParagraph"/>
        <w:numPr>
          <w:ilvl w:val="0"/>
          <w:numId w:val="193"/>
        </w:numPr>
        <w:contextualSpacing/>
      </w:pPr>
      <w:r>
        <w:t>&lt;draw:polyline&gt;</w:t>
      </w:r>
    </w:p>
    <w:p w:rsidR="006A00B2" w:rsidRDefault="0057566E">
      <w:pPr>
        <w:pStyle w:val="ListParagraph"/>
        <w:numPr>
          <w:ilvl w:val="0"/>
          <w:numId w:val="193"/>
        </w:numPr>
        <w:contextualSpacing/>
      </w:pPr>
      <w:r>
        <w:t>&lt;draw:polygon&gt;</w:t>
      </w:r>
    </w:p>
    <w:p w:rsidR="006A00B2" w:rsidRDefault="0057566E">
      <w:pPr>
        <w:pStyle w:val="ListParagraph"/>
        <w:numPr>
          <w:ilvl w:val="0"/>
          <w:numId w:val="193"/>
        </w:numPr>
        <w:contextualSpacing/>
      </w:pPr>
      <w:r>
        <w:t>&lt;draw:regular-polygon&gt;</w:t>
      </w:r>
    </w:p>
    <w:p w:rsidR="006A00B2" w:rsidRDefault="0057566E">
      <w:pPr>
        <w:pStyle w:val="ListParagraph"/>
        <w:numPr>
          <w:ilvl w:val="0"/>
          <w:numId w:val="193"/>
        </w:numPr>
        <w:contextualSpacing/>
      </w:pPr>
      <w:r>
        <w:t>&lt;draw:path&gt;</w:t>
      </w:r>
    </w:p>
    <w:p w:rsidR="006A00B2" w:rsidRDefault="0057566E">
      <w:pPr>
        <w:pStyle w:val="ListParagraph"/>
        <w:numPr>
          <w:ilvl w:val="0"/>
          <w:numId w:val="193"/>
        </w:numPr>
        <w:contextualSpacing/>
      </w:pPr>
      <w:r>
        <w:t>&lt;draw:circle&gt;</w:t>
      </w:r>
    </w:p>
    <w:p w:rsidR="006A00B2" w:rsidRDefault="0057566E">
      <w:pPr>
        <w:pStyle w:val="ListParagraph"/>
        <w:numPr>
          <w:ilvl w:val="0"/>
          <w:numId w:val="193"/>
        </w:numPr>
        <w:contextualSpacing/>
      </w:pPr>
      <w:r>
        <w:t>&lt;draw:ellipse&gt;</w:t>
      </w:r>
    </w:p>
    <w:p w:rsidR="006A00B2" w:rsidRDefault="0057566E">
      <w:pPr>
        <w:pStyle w:val="ListParagraph"/>
        <w:numPr>
          <w:ilvl w:val="0"/>
          <w:numId w:val="193"/>
        </w:numPr>
        <w:contextualSpacing/>
      </w:pPr>
      <w:r>
        <w:t>&lt;draw:caption&gt;</w:t>
      </w:r>
    </w:p>
    <w:p w:rsidR="006A00B2" w:rsidRDefault="0057566E">
      <w:pPr>
        <w:pStyle w:val="ListParagraph"/>
        <w:numPr>
          <w:ilvl w:val="0"/>
          <w:numId w:val="193"/>
        </w:numPr>
        <w:contextualSpacing/>
      </w:pPr>
      <w:r>
        <w:t>&lt;draw:custom-shape&gt;</w:t>
      </w:r>
    </w:p>
    <w:p w:rsidR="006A00B2" w:rsidRDefault="0057566E">
      <w:pPr>
        <w:pStyle w:val="ListParagraph"/>
        <w:numPr>
          <w:ilvl w:val="0"/>
          <w:numId w:val="193"/>
        </w:numPr>
        <w:contextualSpacing/>
      </w:pPr>
      <w:r>
        <w:t>&lt;text:note-body&gt;</w:t>
      </w:r>
    </w:p>
    <w:p w:rsidR="006A00B2" w:rsidRDefault="0057566E">
      <w:pPr>
        <w:pStyle w:val="ListParagraph"/>
        <w:numPr>
          <w:ilvl w:val="0"/>
          <w:numId w:val="193"/>
        </w:numPr>
      </w:pPr>
      <w:r>
        <w:t xml:space="preserve">&lt;office:annotation&gt; </w:t>
      </w:r>
    </w:p>
    <w:p w:rsidR="006A00B2" w:rsidRDefault="0057566E">
      <w:pPr>
        <w:pStyle w:val="Definition-Field"/>
      </w:pPr>
      <w:r>
        <w:t xml:space="preserve">b.   </w:t>
      </w:r>
      <w:r>
        <w:rPr>
          <w:i/>
        </w:rPr>
        <w:t>The standard defines the element &lt;draw:measure&gt;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element in one of the followi</w:t>
      </w:r>
      <w:r>
        <w:t>ng elements:</w:t>
      </w:r>
    </w:p>
    <w:p w:rsidR="006A00B2" w:rsidRDefault="0057566E">
      <w:pPr>
        <w:pStyle w:val="ListParagraph"/>
        <w:numPr>
          <w:ilvl w:val="0"/>
          <w:numId w:val="194"/>
        </w:numPr>
        <w:contextualSpacing/>
      </w:pPr>
      <w:r>
        <w:t>&lt;draw:text-box&gt;</w:t>
      </w:r>
    </w:p>
    <w:p w:rsidR="006A00B2" w:rsidRDefault="0057566E">
      <w:pPr>
        <w:pStyle w:val="ListParagraph"/>
        <w:numPr>
          <w:ilvl w:val="0"/>
          <w:numId w:val="194"/>
        </w:numPr>
        <w:contextualSpacing/>
      </w:pPr>
      <w:r>
        <w:t>&lt;draw:rect&gt;</w:t>
      </w:r>
    </w:p>
    <w:p w:rsidR="006A00B2" w:rsidRDefault="0057566E">
      <w:pPr>
        <w:pStyle w:val="ListParagraph"/>
        <w:numPr>
          <w:ilvl w:val="0"/>
          <w:numId w:val="194"/>
        </w:numPr>
        <w:contextualSpacing/>
      </w:pPr>
      <w:r>
        <w:t>&lt;draw:polyline&gt;</w:t>
      </w:r>
    </w:p>
    <w:p w:rsidR="006A00B2" w:rsidRDefault="0057566E">
      <w:pPr>
        <w:pStyle w:val="ListParagraph"/>
        <w:numPr>
          <w:ilvl w:val="0"/>
          <w:numId w:val="194"/>
        </w:numPr>
        <w:contextualSpacing/>
      </w:pPr>
      <w:r>
        <w:t>&lt;draw:polygon&gt;</w:t>
      </w:r>
    </w:p>
    <w:p w:rsidR="006A00B2" w:rsidRDefault="0057566E">
      <w:pPr>
        <w:pStyle w:val="ListParagraph"/>
        <w:numPr>
          <w:ilvl w:val="0"/>
          <w:numId w:val="194"/>
        </w:numPr>
        <w:contextualSpacing/>
      </w:pPr>
      <w:r>
        <w:lastRenderedPageBreak/>
        <w:t>&lt;draw:regular-polygon&gt;</w:t>
      </w:r>
    </w:p>
    <w:p w:rsidR="006A00B2" w:rsidRDefault="0057566E">
      <w:pPr>
        <w:pStyle w:val="ListParagraph"/>
        <w:numPr>
          <w:ilvl w:val="0"/>
          <w:numId w:val="194"/>
        </w:numPr>
        <w:contextualSpacing/>
      </w:pPr>
      <w:r>
        <w:t>&lt;draw:path&gt;</w:t>
      </w:r>
    </w:p>
    <w:p w:rsidR="006A00B2" w:rsidRDefault="0057566E">
      <w:pPr>
        <w:pStyle w:val="ListParagraph"/>
        <w:numPr>
          <w:ilvl w:val="0"/>
          <w:numId w:val="194"/>
        </w:numPr>
        <w:contextualSpacing/>
      </w:pPr>
      <w:r>
        <w:t>&lt;draw:circle&gt;</w:t>
      </w:r>
    </w:p>
    <w:p w:rsidR="006A00B2" w:rsidRDefault="0057566E">
      <w:pPr>
        <w:pStyle w:val="ListParagraph"/>
        <w:numPr>
          <w:ilvl w:val="0"/>
          <w:numId w:val="194"/>
        </w:numPr>
        <w:contextualSpacing/>
      </w:pPr>
      <w:r>
        <w:t>&lt;draw:ellipse&gt;</w:t>
      </w:r>
    </w:p>
    <w:p w:rsidR="006A00B2" w:rsidRDefault="0057566E">
      <w:pPr>
        <w:pStyle w:val="ListParagraph"/>
        <w:numPr>
          <w:ilvl w:val="0"/>
          <w:numId w:val="194"/>
        </w:numPr>
        <w:contextualSpacing/>
      </w:pPr>
      <w:r>
        <w:t>&lt;draw:caption&gt;</w:t>
      </w:r>
    </w:p>
    <w:p w:rsidR="006A00B2" w:rsidRDefault="0057566E">
      <w:pPr>
        <w:pStyle w:val="ListParagraph"/>
        <w:numPr>
          <w:ilvl w:val="0"/>
          <w:numId w:val="194"/>
        </w:numPr>
        <w:contextualSpacing/>
      </w:pPr>
      <w:r>
        <w:t>&lt;draw:custom-shape&gt;</w:t>
      </w:r>
    </w:p>
    <w:p w:rsidR="006A00B2" w:rsidRDefault="0057566E">
      <w:pPr>
        <w:pStyle w:val="ListParagraph"/>
        <w:numPr>
          <w:ilvl w:val="0"/>
          <w:numId w:val="194"/>
        </w:numPr>
        <w:contextualSpacing/>
      </w:pPr>
      <w:r>
        <w:t>&lt;text:note-body&gt;</w:t>
      </w:r>
    </w:p>
    <w:p w:rsidR="006A00B2" w:rsidRDefault="0057566E">
      <w:pPr>
        <w:pStyle w:val="ListParagraph"/>
        <w:numPr>
          <w:ilvl w:val="0"/>
          <w:numId w:val="194"/>
        </w:numPr>
      </w:pPr>
      <w:r>
        <w:t xml:space="preserve">&lt;office:annotation&gt; </w:t>
      </w:r>
    </w:p>
    <w:p w:rsidR="006A00B2" w:rsidRDefault="0057566E">
      <w:pPr>
        <w:pStyle w:val="Definition-Field"/>
      </w:pPr>
      <w:r>
        <w:t xml:space="preserve">c.   </w:t>
      </w:r>
      <w:r>
        <w:rPr>
          <w:i/>
        </w:rPr>
        <w:t>The standard defines the element &lt;draw:mea</w:t>
      </w:r>
      <w:r>
        <w:rPr>
          <w:i/>
        </w:rPr>
        <w:t>sure&gt;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This element is converted on save to a &lt;draw:custom-shape&gt; element.</w:t>
      </w:r>
    </w:p>
    <w:p w:rsidR="006A00B2" w:rsidRDefault="0057566E">
      <w:pPr>
        <w:pStyle w:val="Definition-Field2"/>
      </w:pPr>
      <w:r>
        <w:t>This element is not supported, and will be lost, when located inside a &lt;text:p&gt; e</w:t>
      </w:r>
      <w:r>
        <w:t>lement in one of the following elements:</w:t>
      </w:r>
    </w:p>
    <w:p w:rsidR="006A00B2" w:rsidRDefault="0057566E">
      <w:pPr>
        <w:pStyle w:val="ListParagraph"/>
        <w:numPr>
          <w:ilvl w:val="0"/>
          <w:numId w:val="195"/>
        </w:numPr>
        <w:contextualSpacing/>
      </w:pPr>
      <w:r>
        <w:t>&lt;draw:text-box&gt;</w:t>
      </w:r>
    </w:p>
    <w:p w:rsidR="006A00B2" w:rsidRDefault="0057566E">
      <w:pPr>
        <w:pStyle w:val="ListParagraph"/>
        <w:numPr>
          <w:ilvl w:val="0"/>
          <w:numId w:val="195"/>
        </w:numPr>
        <w:contextualSpacing/>
      </w:pPr>
      <w:r>
        <w:t>&lt;draw:rect&gt;</w:t>
      </w:r>
    </w:p>
    <w:p w:rsidR="006A00B2" w:rsidRDefault="0057566E">
      <w:pPr>
        <w:pStyle w:val="ListParagraph"/>
        <w:numPr>
          <w:ilvl w:val="0"/>
          <w:numId w:val="195"/>
        </w:numPr>
        <w:contextualSpacing/>
      </w:pPr>
      <w:r>
        <w:t>&lt;draw:polyline&gt;</w:t>
      </w:r>
    </w:p>
    <w:p w:rsidR="006A00B2" w:rsidRDefault="0057566E">
      <w:pPr>
        <w:pStyle w:val="ListParagraph"/>
        <w:numPr>
          <w:ilvl w:val="0"/>
          <w:numId w:val="195"/>
        </w:numPr>
        <w:contextualSpacing/>
      </w:pPr>
      <w:r>
        <w:t>&lt;draw:polygon&gt;</w:t>
      </w:r>
    </w:p>
    <w:p w:rsidR="006A00B2" w:rsidRDefault="0057566E">
      <w:pPr>
        <w:pStyle w:val="ListParagraph"/>
        <w:numPr>
          <w:ilvl w:val="0"/>
          <w:numId w:val="195"/>
        </w:numPr>
        <w:contextualSpacing/>
      </w:pPr>
      <w:r>
        <w:t>&lt;draw:regular-polygon&gt;</w:t>
      </w:r>
    </w:p>
    <w:p w:rsidR="006A00B2" w:rsidRDefault="0057566E">
      <w:pPr>
        <w:pStyle w:val="ListParagraph"/>
        <w:numPr>
          <w:ilvl w:val="0"/>
          <w:numId w:val="195"/>
        </w:numPr>
        <w:contextualSpacing/>
      </w:pPr>
      <w:r>
        <w:t>&lt;draw:path&gt;</w:t>
      </w:r>
    </w:p>
    <w:p w:rsidR="006A00B2" w:rsidRDefault="0057566E">
      <w:pPr>
        <w:pStyle w:val="ListParagraph"/>
        <w:numPr>
          <w:ilvl w:val="0"/>
          <w:numId w:val="195"/>
        </w:numPr>
        <w:contextualSpacing/>
      </w:pPr>
      <w:r>
        <w:t>&lt;draw:circle&gt;</w:t>
      </w:r>
    </w:p>
    <w:p w:rsidR="006A00B2" w:rsidRDefault="0057566E">
      <w:pPr>
        <w:pStyle w:val="ListParagraph"/>
        <w:numPr>
          <w:ilvl w:val="0"/>
          <w:numId w:val="195"/>
        </w:numPr>
        <w:contextualSpacing/>
      </w:pPr>
      <w:r>
        <w:t>&lt;draw:ellipse&gt;</w:t>
      </w:r>
    </w:p>
    <w:p w:rsidR="006A00B2" w:rsidRDefault="0057566E">
      <w:pPr>
        <w:pStyle w:val="ListParagraph"/>
        <w:numPr>
          <w:ilvl w:val="0"/>
          <w:numId w:val="195"/>
        </w:numPr>
        <w:contextualSpacing/>
      </w:pPr>
      <w:r>
        <w:t>&lt;draw:caption&gt;</w:t>
      </w:r>
    </w:p>
    <w:p w:rsidR="006A00B2" w:rsidRDefault="0057566E">
      <w:pPr>
        <w:pStyle w:val="ListParagraph"/>
        <w:numPr>
          <w:ilvl w:val="0"/>
          <w:numId w:val="195"/>
        </w:numPr>
        <w:contextualSpacing/>
      </w:pPr>
      <w:r>
        <w:t>&lt;draw:custom-shape&gt;</w:t>
      </w:r>
    </w:p>
    <w:p w:rsidR="006A00B2" w:rsidRDefault="0057566E">
      <w:pPr>
        <w:pStyle w:val="ListParagraph"/>
        <w:numPr>
          <w:ilvl w:val="0"/>
          <w:numId w:val="195"/>
        </w:numPr>
        <w:contextualSpacing/>
      </w:pPr>
      <w:r>
        <w:t>&lt;text:note-body&gt;</w:t>
      </w:r>
    </w:p>
    <w:p w:rsidR="006A00B2" w:rsidRDefault="0057566E">
      <w:pPr>
        <w:pStyle w:val="ListParagraph"/>
        <w:numPr>
          <w:ilvl w:val="0"/>
          <w:numId w:val="195"/>
        </w:numPr>
      </w:pPr>
      <w:r>
        <w:t xml:space="preserve">&lt;office:annotation&gt; </w:t>
      </w:r>
    </w:p>
    <w:p w:rsidR="006A00B2" w:rsidRDefault="0057566E">
      <w:pPr>
        <w:pStyle w:val="Heading3"/>
      </w:pPr>
      <w:bookmarkStart w:id="593" w:name="section_cc0a1f796d4a4fdd9f0fbf6b1b033aa7"/>
      <w:bookmarkStart w:id="594" w:name="_Toc79580346"/>
      <w:r>
        <w:t>Section 9.2.12, Control</w:t>
      </w:r>
      <w:bookmarkEnd w:id="593"/>
      <w:bookmarkEnd w:id="594"/>
      <w:r>
        <w:fldChar w:fldCharType="begin"/>
      </w:r>
      <w:r>
        <w:instrText xml:space="preserve"> XE "Control" </w:instrText>
      </w:r>
      <w:r>
        <w:fldChar w:fldCharType="end"/>
      </w:r>
    </w:p>
    <w:p w:rsidR="006A00B2" w:rsidRDefault="0057566E">
      <w:pPr>
        <w:pStyle w:val="Definition-Field"/>
      </w:pPr>
      <w:r>
        <w:t xml:space="preserve">a.   </w:t>
      </w:r>
      <w:r>
        <w:rPr>
          <w:i/>
        </w:rPr>
        <w:t>The standard defines the element &lt;draw:control&gt;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&lt;draw:control&gt;</w:t>
      </w:r>
    </w:p>
    <w:p w:rsidR="006A00B2" w:rsidRDefault="0057566E">
      <w:pPr>
        <w:pStyle w:val="Definition-Field2"/>
      </w:pPr>
      <w:r>
        <w:t xml:space="preserve">This element is not supported </w:t>
      </w:r>
      <w:r>
        <w:t>in Excel 2010, Excel 2013, Excel 2016, or Excel 2019.</w:t>
      </w:r>
    </w:p>
    <w:p w:rsidR="006A00B2" w:rsidRDefault="0057566E">
      <w:pPr>
        <w:pStyle w:val="Definition-Field"/>
      </w:pPr>
      <w:r>
        <w:t xml:space="preserve">c.   </w:t>
      </w:r>
      <w:r>
        <w:rPr>
          <w:i/>
        </w:rPr>
        <w:t>The standard defines the element &lt;draw:control&gt;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595" w:name="section_c0aa6b60bf634587bb38401d9c26494e"/>
      <w:bookmarkStart w:id="596" w:name="_Toc79580347"/>
      <w:r>
        <w:t>Section 9.2.13, Page Thumbnail</w:t>
      </w:r>
      <w:bookmarkEnd w:id="595"/>
      <w:bookmarkEnd w:id="596"/>
      <w:r>
        <w:fldChar w:fldCharType="begin"/>
      </w:r>
      <w:r>
        <w:instrText xml:space="preserve"> XE "Page Thumb</w:instrText>
      </w:r>
      <w:r>
        <w:instrText xml:space="preserve">nail" </w:instrText>
      </w:r>
      <w:r>
        <w:fldChar w:fldCharType="end"/>
      </w:r>
    </w:p>
    <w:p w:rsidR="006A00B2" w:rsidRDefault="0057566E">
      <w:pPr>
        <w:pStyle w:val="Definition-Field"/>
      </w:pPr>
      <w:r>
        <w:t xml:space="preserve">a.   </w:t>
      </w:r>
      <w:r>
        <w:rPr>
          <w:i/>
        </w:rPr>
        <w:t>The standard defines the element &lt;draw:page-thumbnail&gt;, contained within the parent element &lt;draw:handout-master&gt;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PowerPoint writes out hando</w:t>
      </w:r>
      <w:r>
        <w:t xml:space="preserve">ut masters using this element, but does not read it in when loading a presentation. </w:t>
      </w:r>
    </w:p>
    <w:p w:rsidR="006A00B2" w:rsidRDefault="0057566E">
      <w:pPr>
        <w:pStyle w:val="Definition-Field"/>
      </w:pPr>
      <w:r>
        <w:lastRenderedPageBreak/>
        <w:t xml:space="preserve">b.   </w:t>
      </w:r>
      <w:r>
        <w:rPr>
          <w:i/>
        </w:rPr>
        <w:t>The standard defines the element &lt;draw:page-thumbnail&gt;, contained within the parent element &lt;draw:page&gt;</w:t>
      </w:r>
    </w:p>
    <w:p w:rsidR="006A00B2" w:rsidRDefault="0057566E">
      <w:pPr>
        <w:pStyle w:val="Definition-Field2"/>
      </w:pPr>
      <w:r>
        <w:t xml:space="preserve">This element is not supported in PowerPoint 2010, PowerPoint </w:t>
      </w:r>
      <w:r>
        <w:t>2013, PowerPoint 2016, or PowerPoint 2019.</w:t>
      </w:r>
    </w:p>
    <w:p w:rsidR="006A00B2" w:rsidRDefault="0057566E">
      <w:pPr>
        <w:pStyle w:val="Definition-Field"/>
      </w:pPr>
      <w:r>
        <w:t xml:space="preserve">c.   </w:t>
      </w:r>
      <w:r>
        <w:rPr>
          <w:i/>
        </w:rPr>
        <w:t>The standard defines the element &lt;draw:page-thumbnail&gt;, contained within the parent element &lt;presentation:notes&gt;</w:t>
      </w:r>
    </w:p>
    <w:p w:rsidR="006A00B2" w:rsidRDefault="0057566E">
      <w:pPr>
        <w:pStyle w:val="Definition-Field2"/>
      </w:pPr>
      <w:r>
        <w:t xml:space="preserve">This element is supported in PowerPoint 2010, PowerPoint 2013, PowerPoint 2016, and PowerPoint </w:t>
      </w:r>
      <w:r>
        <w:t>2019.</w:t>
      </w:r>
    </w:p>
    <w:p w:rsidR="006A00B2" w:rsidRDefault="0057566E">
      <w:pPr>
        <w:pStyle w:val="Heading3"/>
      </w:pPr>
      <w:bookmarkStart w:id="597" w:name="section_86c0c4b3c7dc4aa4b680088ba7127d5b"/>
      <w:bookmarkStart w:id="598" w:name="_Toc79580348"/>
      <w:r>
        <w:t>Section 9.2.14, Grouping</w:t>
      </w:r>
      <w:bookmarkEnd w:id="597"/>
      <w:bookmarkEnd w:id="598"/>
      <w:r>
        <w:fldChar w:fldCharType="begin"/>
      </w:r>
      <w:r>
        <w:instrText xml:space="preserve"> XE "Grouping" </w:instrText>
      </w:r>
      <w:r>
        <w:fldChar w:fldCharType="end"/>
      </w:r>
    </w:p>
    <w:p w:rsidR="006A00B2" w:rsidRDefault="0057566E">
      <w:pPr>
        <w:pStyle w:val="Definition-Field"/>
      </w:pPr>
      <w:r>
        <w:t xml:space="preserve">a.   </w:t>
      </w:r>
      <w:r>
        <w:rPr>
          <w:i/>
        </w:rPr>
        <w:t>The standard defines the element &lt;draw:g&gt;</w:t>
      </w:r>
    </w:p>
    <w:p w:rsidR="006A00B2" w:rsidRDefault="0057566E">
      <w:pPr>
        <w:pStyle w:val="Definition-Field2"/>
      </w:pPr>
      <w:r>
        <w:t>This element is supported in Word 2010, Word 2013, Word 2016, and Word 2019.</w:t>
      </w:r>
    </w:p>
    <w:p w:rsidR="006A00B2" w:rsidRDefault="0057566E">
      <w:pPr>
        <w:pStyle w:val="Definition-Field2"/>
      </w:pPr>
      <w:r>
        <w:t>This element is not supported and will be lost when contained within a &lt;text:p&gt; elem</w:t>
      </w:r>
      <w:r>
        <w:t>ent that is contained within one of the following elements:</w:t>
      </w:r>
    </w:p>
    <w:p w:rsidR="006A00B2" w:rsidRDefault="0057566E">
      <w:pPr>
        <w:pStyle w:val="ListParagraph"/>
        <w:numPr>
          <w:ilvl w:val="0"/>
          <w:numId w:val="196"/>
        </w:numPr>
        <w:contextualSpacing/>
      </w:pPr>
      <w:r>
        <w:t>&lt;draw:text-box&gt;</w:t>
      </w:r>
    </w:p>
    <w:p w:rsidR="006A00B2" w:rsidRDefault="0057566E">
      <w:pPr>
        <w:pStyle w:val="ListParagraph"/>
        <w:numPr>
          <w:ilvl w:val="0"/>
          <w:numId w:val="196"/>
        </w:numPr>
        <w:contextualSpacing/>
      </w:pPr>
      <w:r>
        <w:t>&lt;draw:rect&gt;</w:t>
      </w:r>
    </w:p>
    <w:p w:rsidR="006A00B2" w:rsidRDefault="0057566E">
      <w:pPr>
        <w:pStyle w:val="ListParagraph"/>
        <w:numPr>
          <w:ilvl w:val="0"/>
          <w:numId w:val="196"/>
        </w:numPr>
        <w:contextualSpacing/>
      </w:pPr>
      <w:r>
        <w:t>&lt;draw:polyline&gt;</w:t>
      </w:r>
    </w:p>
    <w:p w:rsidR="006A00B2" w:rsidRDefault="0057566E">
      <w:pPr>
        <w:pStyle w:val="ListParagraph"/>
        <w:numPr>
          <w:ilvl w:val="0"/>
          <w:numId w:val="196"/>
        </w:numPr>
        <w:contextualSpacing/>
      </w:pPr>
      <w:r>
        <w:t>&lt;draw:polygon&gt;</w:t>
      </w:r>
    </w:p>
    <w:p w:rsidR="006A00B2" w:rsidRDefault="0057566E">
      <w:pPr>
        <w:pStyle w:val="ListParagraph"/>
        <w:numPr>
          <w:ilvl w:val="0"/>
          <w:numId w:val="196"/>
        </w:numPr>
        <w:contextualSpacing/>
      </w:pPr>
      <w:r>
        <w:t>&lt;draw:regular-polygon&gt;</w:t>
      </w:r>
    </w:p>
    <w:p w:rsidR="006A00B2" w:rsidRDefault="0057566E">
      <w:pPr>
        <w:pStyle w:val="ListParagraph"/>
        <w:numPr>
          <w:ilvl w:val="0"/>
          <w:numId w:val="196"/>
        </w:numPr>
        <w:contextualSpacing/>
      </w:pPr>
      <w:r>
        <w:t>&lt;draw:path&gt;</w:t>
      </w:r>
    </w:p>
    <w:p w:rsidR="006A00B2" w:rsidRDefault="0057566E">
      <w:pPr>
        <w:pStyle w:val="ListParagraph"/>
        <w:numPr>
          <w:ilvl w:val="0"/>
          <w:numId w:val="196"/>
        </w:numPr>
        <w:contextualSpacing/>
      </w:pPr>
      <w:r>
        <w:t>&lt;draw:circle&gt;</w:t>
      </w:r>
    </w:p>
    <w:p w:rsidR="006A00B2" w:rsidRDefault="0057566E">
      <w:pPr>
        <w:pStyle w:val="ListParagraph"/>
        <w:numPr>
          <w:ilvl w:val="0"/>
          <w:numId w:val="196"/>
        </w:numPr>
        <w:contextualSpacing/>
      </w:pPr>
      <w:r>
        <w:t>&lt;draw:ellipse&gt;</w:t>
      </w:r>
    </w:p>
    <w:p w:rsidR="006A00B2" w:rsidRDefault="0057566E">
      <w:pPr>
        <w:pStyle w:val="ListParagraph"/>
        <w:numPr>
          <w:ilvl w:val="0"/>
          <w:numId w:val="196"/>
        </w:numPr>
        <w:contextualSpacing/>
      </w:pPr>
      <w:r>
        <w:t>&lt;draw:caption&gt;</w:t>
      </w:r>
    </w:p>
    <w:p w:rsidR="006A00B2" w:rsidRDefault="0057566E">
      <w:pPr>
        <w:pStyle w:val="ListParagraph"/>
        <w:numPr>
          <w:ilvl w:val="0"/>
          <w:numId w:val="196"/>
        </w:numPr>
        <w:contextualSpacing/>
      </w:pPr>
      <w:r>
        <w:t>&lt;draw:custom-shape&gt;</w:t>
      </w:r>
    </w:p>
    <w:p w:rsidR="006A00B2" w:rsidRDefault="0057566E">
      <w:pPr>
        <w:pStyle w:val="ListParagraph"/>
        <w:numPr>
          <w:ilvl w:val="0"/>
          <w:numId w:val="196"/>
        </w:numPr>
        <w:contextualSpacing/>
      </w:pPr>
      <w:r>
        <w:t>&lt;text:note-body&gt;</w:t>
      </w:r>
    </w:p>
    <w:p w:rsidR="006A00B2" w:rsidRDefault="0057566E">
      <w:pPr>
        <w:pStyle w:val="ListParagraph"/>
        <w:numPr>
          <w:ilvl w:val="0"/>
          <w:numId w:val="196"/>
        </w:numPr>
      </w:pPr>
      <w:r>
        <w:t>&lt;office:annotation&gt;</w:t>
      </w:r>
    </w:p>
    <w:p w:rsidR="006A00B2" w:rsidRDefault="0057566E">
      <w:pPr>
        <w:pStyle w:val="Definition-Field2"/>
      </w:pPr>
      <w:r>
        <w:t xml:space="preserve">If a group contains only one object, Word loads only the object, and the grouping is lost. </w:t>
      </w:r>
    </w:p>
    <w:p w:rsidR="006A00B2" w:rsidRDefault="0057566E">
      <w:pPr>
        <w:pStyle w:val="Definition-Field"/>
      </w:pPr>
      <w:r>
        <w:t xml:space="preserve">b.   </w:t>
      </w:r>
      <w:r>
        <w:rPr>
          <w:i/>
        </w:rPr>
        <w:t>The standard defines the attribute svg:y, contained within the element &lt;draw:g&gt;</w:t>
      </w:r>
    </w:p>
    <w:p w:rsidR="006A00B2" w:rsidRDefault="0057566E">
      <w:pPr>
        <w:pStyle w:val="Definition-Field2"/>
      </w:pPr>
      <w:r>
        <w:t>This attribute is not supported in Word 2010, Word 2013, Word 2016, or Word 201</w:t>
      </w:r>
      <w:r>
        <w:t>9.</w:t>
      </w:r>
    </w:p>
    <w:p w:rsidR="006A00B2" w:rsidRDefault="0057566E">
      <w:pPr>
        <w:pStyle w:val="Definition-Field"/>
      </w:pPr>
      <w:r>
        <w:t xml:space="preserve">c.   </w:t>
      </w:r>
      <w:r>
        <w:rPr>
          <w:i/>
        </w:rPr>
        <w:t>The standard defines the element &lt;draw:g&gt;</w:t>
      </w:r>
    </w:p>
    <w:p w:rsidR="006A00B2" w:rsidRDefault="0057566E">
      <w:pPr>
        <w:pStyle w:val="Definition-Field2"/>
      </w:pPr>
      <w:r>
        <w:t>This element is supported in Excel 2010, Excel 2013, Excel 2016, and Excel 2019.</w:t>
      </w:r>
    </w:p>
    <w:p w:rsidR="006A00B2" w:rsidRDefault="0057566E">
      <w:pPr>
        <w:pStyle w:val="Definition-Field2"/>
      </w:pPr>
      <w:r>
        <w:t>This element is not supported and will be lost when contained within a &lt;text:p&gt; element that is contained within one of the f</w:t>
      </w:r>
      <w:r>
        <w:t>ollowing elements:</w:t>
      </w:r>
    </w:p>
    <w:p w:rsidR="006A00B2" w:rsidRDefault="0057566E">
      <w:pPr>
        <w:pStyle w:val="ListParagraph"/>
        <w:numPr>
          <w:ilvl w:val="0"/>
          <w:numId w:val="197"/>
        </w:numPr>
        <w:contextualSpacing/>
      </w:pPr>
      <w:r>
        <w:t>&lt;draw:text-box&gt;</w:t>
      </w:r>
    </w:p>
    <w:p w:rsidR="006A00B2" w:rsidRDefault="0057566E">
      <w:pPr>
        <w:pStyle w:val="ListParagraph"/>
        <w:numPr>
          <w:ilvl w:val="0"/>
          <w:numId w:val="197"/>
        </w:numPr>
        <w:contextualSpacing/>
      </w:pPr>
      <w:r>
        <w:t>&lt;draw:rect&gt;</w:t>
      </w:r>
    </w:p>
    <w:p w:rsidR="006A00B2" w:rsidRDefault="0057566E">
      <w:pPr>
        <w:pStyle w:val="ListParagraph"/>
        <w:numPr>
          <w:ilvl w:val="0"/>
          <w:numId w:val="197"/>
        </w:numPr>
        <w:contextualSpacing/>
      </w:pPr>
      <w:r>
        <w:t>&lt;draw:polyline&gt;</w:t>
      </w:r>
    </w:p>
    <w:p w:rsidR="006A00B2" w:rsidRDefault="0057566E">
      <w:pPr>
        <w:pStyle w:val="ListParagraph"/>
        <w:numPr>
          <w:ilvl w:val="0"/>
          <w:numId w:val="197"/>
        </w:numPr>
        <w:contextualSpacing/>
      </w:pPr>
      <w:r>
        <w:t>&lt;draw:polygon&gt;</w:t>
      </w:r>
    </w:p>
    <w:p w:rsidR="006A00B2" w:rsidRDefault="0057566E">
      <w:pPr>
        <w:pStyle w:val="ListParagraph"/>
        <w:numPr>
          <w:ilvl w:val="0"/>
          <w:numId w:val="197"/>
        </w:numPr>
        <w:contextualSpacing/>
      </w:pPr>
      <w:r>
        <w:t>&lt;draw:regular-polygon&gt;</w:t>
      </w:r>
    </w:p>
    <w:p w:rsidR="006A00B2" w:rsidRDefault="0057566E">
      <w:pPr>
        <w:pStyle w:val="ListParagraph"/>
        <w:numPr>
          <w:ilvl w:val="0"/>
          <w:numId w:val="197"/>
        </w:numPr>
        <w:contextualSpacing/>
      </w:pPr>
      <w:r>
        <w:t>&lt;draw:path&gt;</w:t>
      </w:r>
    </w:p>
    <w:p w:rsidR="006A00B2" w:rsidRDefault="0057566E">
      <w:pPr>
        <w:pStyle w:val="ListParagraph"/>
        <w:numPr>
          <w:ilvl w:val="0"/>
          <w:numId w:val="197"/>
        </w:numPr>
        <w:contextualSpacing/>
      </w:pPr>
      <w:r>
        <w:t>&lt;draw:circle&gt;</w:t>
      </w:r>
    </w:p>
    <w:p w:rsidR="006A00B2" w:rsidRDefault="0057566E">
      <w:pPr>
        <w:pStyle w:val="ListParagraph"/>
        <w:numPr>
          <w:ilvl w:val="0"/>
          <w:numId w:val="197"/>
        </w:numPr>
        <w:contextualSpacing/>
      </w:pPr>
      <w:r>
        <w:t>&lt;draw:ellipse&gt;</w:t>
      </w:r>
    </w:p>
    <w:p w:rsidR="006A00B2" w:rsidRDefault="0057566E">
      <w:pPr>
        <w:pStyle w:val="ListParagraph"/>
        <w:numPr>
          <w:ilvl w:val="0"/>
          <w:numId w:val="197"/>
        </w:numPr>
        <w:contextualSpacing/>
      </w:pPr>
      <w:r>
        <w:t>&lt;draw:caption&gt;</w:t>
      </w:r>
    </w:p>
    <w:p w:rsidR="006A00B2" w:rsidRDefault="0057566E">
      <w:pPr>
        <w:pStyle w:val="ListParagraph"/>
        <w:numPr>
          <w:ilvl w:val="0"/>
          <w:numId w:val="197"/>
        </w:numPr>
        <w:contextualSpacing/>
      </w:pPr>
      <w:r>
        <w:t>&lt;draw:custom-shape&gt;</w:t>
      </w:r>
    </w:p>
    <w:p w:rsidR="006A00B2" w:rsidRDefault="0057566E">
      <w:pPr>
        <w:pStyle w:val="ListParagraph"/>
        <w:numPr>
          <w:ilvl w:val="0"/>
          <w:numId w:val="197"/>
        </w:numPr>
        <w:contextualSpacing/>
      </w:pPr>
      <w:r>
        <w:t>&lt;text:note-body&gt;</w:t>
      </w:r>
    </w:p>
    <w:p w:rsidR="006A00B2" w:rsidRDefault="0057566E">
      <w:pPr>
        <w:pStyle w:val="ListParagraph"/>
        <w:numPr>
          <w:ilvl w:val="0"/>
          <w:numId w:val="197"/>
        </w:numPr>
      </w:pPr>
      <w:r>
        <w:t>&lt;office:annotation&gt;</w:t>
      </w:r>
    </w:p>
    <w:p w:rsidR="006A00B2" w:rsidRDefault="0057566E">
      <w:pPr>
        <w:pStyle w:val="Definition-Field2"/>
      </w:pPr>
      <w:r>
        <w:lastRenderedPageBreak/>
        <w:t xml:space="preserve">Excel cannot support certain types of </w:t>
      </w:r>
      <w:r>
        <w:t>objects being grouped together. An OLE object grouped with anything other than another OLE object will cause the group to be split into two groups: one containing the OLE objects and one containing all other objects. If a group contains only one object, Ex</w:t>
      </w:r>
      <w:r>
        <w:t>cel loads only the object, and the grouping is lost.</w:t>
      </w:r>
    </w:p>
    <w:p w:rsidR="006A00B2" w:rsidRDefault="0057566E">
      <w:pPr>
        <w:pStyle w:val="Definition-Field2"/>
      </w:pPr>
      <w:r>
        <w:t xml:space="preserve">On save, Excel horizontally flips the position of objects in a group located on a right-to-left oriented worksheet. </w:t>
      </w:r>
    </w:p>
    <w:p w:rsidR="006A00B2" w:rsidRDefault="0057566E">
      <w:pPr>
        <w:pStyle w:val="Definition-Field"/>
      </w:pPr>
      <w:r>
        <w:t xml:space="preserve">d.   </w:t>
      </w:r>
      <w:r>
        <w:rPr>
          <w:i/>
        </w:rPr>
        <w:t>The standard defines the attribute svg:y, contained within the element &lt;draw:g&gt;</w:t>
      </w:r>
    </w:p>
    <w:p w:rsidR="006A00B2" w:rsidRDefault="0057566E">
      <w:pPr>
        <w:pStyle w:val="Definition-Field2"/>
      </w:pPr>
      <w:r>
        <w:t>T</w:t>
      </w:r>
      <w:r>
        <w:t>his attribute is not supported in Excel 2010, Excel 2013, Excel 2016, or Excel 2019.</w:t>
      </w:r>
    </w:p>
    <w:p w:rsidR="006A00B2" w:rsidRDefault="0057566E">
      <w:pPr>
        <w:pStyle w:val="Definition-Field"/>
      </w:pPr>
      <w:r>
        <w:t xml:space="preserve">e.   </w:t>
      </w:r>
      <w:r>
        <w:rPr>
          <w:i/>
        </w:rPr>
        <w:t>The standard defines the element &lt;draw:g&gt;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This element is not sup</w:t>
      </w:r>
      <w:r>
        <w:t>ported and will be lost when contained within a &lt;text:p&gt; element that is contained within one of the following elements:</w:t>
      </w:r>
    </w:p>
    <w:p w:rsidR="006A00B2" w:rsidRDefault="0057566E">
      <w:pPr>
        <w:pStyle w:val="ListParagraph"/>
        <w:numPr>
          <w:ilvl w:val="0"/>
          <w:numId w:val="198"/>
        </w:numPr>
        <w:contextualSpacing/>
      </w:pPr>
      <w:r>
        <w:t>&lt;draw:text-box&gt;</w:t>
      </w:r>
    </w:p>
    <w:p w:rsidR="006A00B2" w:rsidRDefault="0057566E">
      <w:pPr>
        <w:pStyle w:val="ListParagraph"/>
        <w:numPr>
          <w:ilvl w:val="0"/>
          <w:numId w:val="198"/>
        </w:numPr>
        <w:contextualSpacing/>
      </w:pPr>
      <w:r>
        <w:t>&lt;draw:rect&gt;</w:t>
      </w:r>
    </w:p>
    <w:p w:rsidR="006A00B2" w:rsidRDefault="0057566E">
      <w:pPr>
        <w:pStyle w:val="ListParagraph"/>
        <w:numPr>
          <w:ilvl w:val="0"/>
          <w:numId w:val="198"/>
        </w:numPr>
        <w:contextualSpacing/>
      </w:pPr>
      <w:r>
        <w:t>&lt;draw:polyline&gt;</w:t>
      </w:r>
    </w:p>
    <w:p w:rsidR="006A00B2" w:rsidRDefault="0057566E">
      <w:pPr>
        <w:pStyle w:val="ListParagraph"/>
        <w:numPr>
          <w:ilvl w:val="0"/>
          <w:numId w:val="198"/>
        </w:numPr>
        <w:contextualSpacing/>
      </w:pPr>
      <w:r>
        <w:t>&lt;draw:polygon&gt;</w:t>
      </w:r>
    </w:p>
    <w:p w:rsidR="006A00B2" w:rsidRDefault="0057566E">
      <w:pPr>
        <w:pStyle w:val="ListParagraph"/>
        <w:numPr>
          <w:ilvl w:val="0"/>
          <w:numId w:val="198"/>
        </w:numPr>
        <w:contextualSpacing/>
      </w:pPr>
      <w:r>
        <w:t>&lt;draw:regular-polygon&gt;</w:t>
      </w:r>
    </w:p>
    <w:p w:rsidR="006A00B2" w:rsidRDefault="0057566E">
      <w:pPr>
        <w:pStyle w:val="ListParagraph"/>
        <w:numPr>
          <w:ilvl w:val="0"/>
          <w:numId w:val="198"/>
        </w:numPr>
        <w:contextualSpacing/>
      </w:pPr>
      <w:r>
        <w:t>&lt;draw:path&gt;</w:t>
      </w:r>
    </w:p>
    <w:p w:rsidR="006A00B2" w:rsidRDefault="0057566E">
      <w:pPr>
        <w:pStyle w:val="ListParagraph"/>
        <w:numPr>
          <w:ilvl w:val="0"/>
          <w:numId w:val="198"/>
        </w:numPr>
        <w:contextualSpacing/>
      </w:pPr>
      <w:r>
        <w:t>&lt;draw:circle&gt;</w:t>
      </w:r>
    </w:p>
    <w:p w:rsidR="006A00B2" w:rsidRDefault="0057566E">
      <w:pPr>
        <w:pStyle w:val="ListParagraph"/>
        <w:numPr>
          <w:ilvl w:val="0"/>
          <w:numId w:val="198"/>
        </w:numPr>
        <w:contextualSpacing/>
      </w:pPr>
      <w:r>
        <w:t>&lt;draw:ellipse&gt;</w:t>
      </w:r>
    </w:p>
    <w:p w:rsidR="006A00B2" w:rsidRDefault="0057566E">
      <w:pPr>
        <w:pStyle w:val="ListParagraph"/>
        <w:numPr>
          <w:ilvl w:val="0"/>
          <w:numId w:val="198"/>
        </w:numPr>
        <w:contextualSpacing/>
      </w:pPr>
      <w:r>
        <w:t>&lt;</w:t>
      </w:r>
      <w:r>
        <w:t>draw:caption&gt;</w:t>
      </w:r>
    </w:p>
    <w:p w:rsidR="006A00B2" w:rsidRDefault="0057566E">
      <w:pPr>
        <w:pStyle w:val="ListParagraph"/>
        <w:numPr>
          <w:ilvl w:val="0"/>
          <w:numId w:val="198"/>
        </w:numPr>
        <w:contextualSpacing/>
      </w:pPr>
      <w:r>
        <w:t>&lt;draw:custom-shape&gt;</w:t>
      </w:r>
    </w:p>
    <w:p w:rsidR="006A00B2" w:rsidRDefault="0057566E">
      <w:pPr>
        <w:pStyle w:val="ListParagraph"/>
        <w:numPr>
          <w:ilvl w:val="0"/>
          <w:numId w:val="198"/>
        </w:numPr>
        <w:contextualSpacing/>
      </w:pPr>
      <w:r>
        <w:t>&lt;text:note-body&gt;</w:t>
      </w:r>
    </w:p>
    <w:p w:rsidR="006A00B2" w:rsidRDefault="0057566E">
      <w:pPr>
        <w:pStyle w:val="ListParagraph"/>
        <w:numPr>
          <w:ilvl w:val="0"/>
          <w:numId w:val="198"/>
        </w:numPr>
      </w:pPr>
      <w:r>
        <w:t>&lt;office:annotation&gt;</w:t>
      </w:r>
    </w:p>
    <w:p w:rsidR="006A00B2" w:rsidRDefault="0057566E">
      <w:pPr>
        <w:pStyle w:val="Definition-Field2"/>
      </w:pPr>
      <w:r>
        <w:t xml:space="preserve">If a group contains only one object, then PowerPoint loads only the object, and loses the grouping. </w:t>
      </w:r>
    </w:p>
    <w:p w:rsidR="006A00B2" w:rsidRDefault="0057566E">
      <w:pPr>
        <w:pStyle w:val="Definition-Field"/>
      </w:pPr>
      <w:r>
        <w:t xml:space="preserve">f.   </w:t>
      </w:r>
      <w:r>
        <w:rPr>
          <w:i/>
        </w:rPr>
        <w:t>The standard defines the attribute svg:y, contained within the element &lt;draw:g&gt;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599" w:name="section_3ce9d27dcc7d4ab0939895a4587902cd"/>
      <w:bookmarkStart w:id="600" w:name="_Toc79580349"/>
      <w:r>
        <w:t>Section 9.2.15, Common Drawing Shape Attributes</w:t>
      </w:r>
      <w:bookmarkEnd w:id="599"/>
      <w:bookmarkEnd w:id="600"/>
      <w:r>
        <w:fldChar w:fldCharType="begin"/>
      </w:r>
      <w:r>
        <w:instrText xml:space="preserve"> XE "Common Drawing Shape Attributes" </w:instrText>
      </w:r>
      <w:r>
        <w:fldChar w:fldCharType="end"/>
      </w:r>
    </w:p>
    <w:p w:rsidR="006A00B2" w:rsidRDefault="0057566E">
      <w:pPr>
        <w:pStyle w:val="Definition-Field"/>
      </w:pPr>
      <w:r>
        <w:t xml:space="preserve">a.   </w:t>
      </w:r>
      <w:r>
        <w:rPr>
          <w:i/>
        </w:rPr>
        <w:t>The standard defines the attribute draw:caption-id</w:t>
      </w:r>
    </w:p>
    <w:p w:rsidR="006A00B2" w:rsidRDefault="0057566E">
      <w:pPr>
        <w:pStyle w:val="Definition-Field2"/>
      </w:pPr>
      <w:r>
        <w:t xml:space="preserve">Word 2013 does not support this attribute for the following elements: </w:t>
      </w:r>
    </w:p>
    <w:p w:rsidR="006A00B2" w:rsidRDefault="0057566E">
      <w:pPr>
        <w:pStyle w:val="ListParagraph"/>
        <w:numPr>
          <w:ilvl w:val="0"/>
          <w:numId w:val="199"/>
        </w:numPr>
        <w:contextualSpacing/>
      </w:pPr>
      <w:r>
        <w:t>&lt;draw:rect&gt;</w:t>
      </w:r>
    </w:p>
    <w:p w:rsidR="006A00B2" w:rsidRDefault="0057566E">
      <w:pPr>
        <w:pStyle w:val="ListParagraph"/>
        <w:numPr>
          <w:ilvl w:val="0"/>
          <w:numId w:val="199"/>
        </w:numPr>
        <w:contextualSpacing/>
      </w:pPr>
      <w:r>
        <w:t>&lt;draw:line&gt;</w:t>
      </w:r>
    </w:p>
    <w:p w:rsidR="006A00B2" w:rsidRDefault="0057566E">
      <w:pPr>
        <w:pStyle w:val="ListParagraph"/>
        <w:numPr>
          <w:ilvl w:val="0"/>
          <w:numId w:val="199"/>
        </w:numPr>
        <w:contextualSpacing/>
      </w:pPr>
      <w:r>
        <w:t>&lt;draw:polyline&gt;</w:t>
      </w:r>
    </w:p>
    <w:p w:rsidR="006A00B2" w:rsidRDefault="0057566E">
      <w:pPr>
        <w:pStyle w:val="ListParagraph"/>
        <w:numPr>
          <w:ilvl w:val="0"/>
          <w:numId w:val="199"/>
        </w:numPr>
        <w:contextualSpacing/>
      </w:pPr>
      <w:r>
        <w:t>&lt;draw:polygon&gt;</w:t>
      </w:r>
    </w:p>
    <w:p w:rsidR="006A00B2" w:rsidRDefault="0057566E">
      <w:pPr>
        <w:pStyle w:val="ListParagraph"/>
        <w:numPr>
          <w:ilvl w:val="0"/>
          <w:numId w:val="199"/>
        </w:numPr>
        <w:contextualSpacing/>
      </w:pPr>
      <w:r>
        <w:t>&lt;draw:regular-polygon&gt;</w:t>
      </w:r>
    </w:p>
    <w:p w:rsidR="006A00B2" w:rsidRDefault="0057566E">
      <w:pPr>
        <w:pStyle w:val="ListParagraph"/>
        <w:numPr>
          <w:ilvl w:val="0"/>
          <w:numId w:val="199"/>
        </w:numPr>
        <w:contextualSpacing/>
      </w:pPr>
      <w:r>
        <w:t>&lt;draw:path&gt;</w:t>
      </w:r>
    </w:p>
    <w:p w:rsidR="006A00B2" w:rsidRDefault="0057566E">
      <w:pPr>
        <w:pStyle w:val="ListParagraph"/>
        <w:numPr>
          <w:ilvl w:val="0"/>
          <w:numId w:val="199"/>
        </w:numPr>
        <w:contextualSpacing/>
      </w:pPr>
      <w:r>
        <w:t>&lt;draw:circle&gt;</w:t>
      </w:r>
    </w:p>
    <w:p w:rsidR="006A00B2" w:rsidRDefault="0057566E">
      <w:pPr>
        <w:pStyle w:val="ListParagraph"/>
        <w:numPr>
          <w:ilvl w:val="0"/>
          <w:numId w:val="199"/>
        </w:numPr>
        <w:contextualSpacing/>
      </w:pPr>
      <w:r>
        <w:t>&lt;draw:ellipse&gt;</w:t>
      </w:r>
    </w:p>
    <w:p w:rsidR="006A00B2" w:rsidRDefault="0057566E">
      <w:pPr>
        <w:pStyle w:val="ListParagraph"/>
        <w:numPr>
          <w:ilvl w:val="0"/>
          <w:numId w:val="199"/>
        </w:numPr>
        <w:contextualSpacing/>
      </w:pPr>
      <w:r>
        <w:t>&lt;draw:connector&gt;</w:t>
      </w:r>
    </w:p>
    <w:p w:rsidR="006A00B2" w:rsidRDefault="0057566E">
      <w:pPr>
        <w:pStyle w:val="ListParagraph"/>
        <w:numPr>
          <w:ilvl w:val="0"/>
          <w:numId w:val="199"/>
        </w:numPr>
        <w:contextualSpacing/>
      </w:pPr>
      <w:r>
        <w:t>&lt;draw:caption&gt;</w:t>
      </w:r>
    </w:p>
    <w:p w:rsidR="006A00B2" w:rsidRDefault="0057566E">
      <w:pPr>
        <w:pStyle w:val="ListParagraph"/>
        <w:numPr>
          <w:ilvl w:val="0"/>
          <w:numId w:val="199"/>
        </w:numPr>
        <w:contextualSpacing/>
      </w:pPr>
      <w:r>
        <w:t>&lt;draw:measure&gt;</w:t>
      </w:r>
    </w:p>
    <w:p w:rsidR="006A00B2" w:rsidRDefault="0057566E">
      <w:pPr>
        <w:pStyle w:val="ListParagraph"/>
        <w:numPr>
          <w:ilvl w:val="0"/>
          <w:numId w:val="199"/>
        </w:numPr>
        <w:contextualSpacing/>
      </w:pPr>
      <w:r>
        <w:t>&lt;draw:g&gt;</w:t>
      </w:r>
    </w:p>
    <w:p w:rsidR="006A00B2" w:rsidRDefault="0057566E">
      <w:pPr>
        <w:pStyle w:val="ListParagraph"/>
        <w:numPr>
          <w:ilvl w:val="0"/>
          <w:numId w:val="199"/>
        </w:numPr>
        <w:contextualSpacing/>
      </w:pPr>
      <w:r>
        <w:t>&lt;draw:fram</w:t>
      </w:r>
      <w:r>
        <w:t>e&gt;</w:t>
      </w:r>
    </w:p>
    <w:p w:rsidR="006A00B2" w:rsidRDefault="0057566E">
      <w:pPr>
        <w:pStyle w:val="ListParagraph"/>
        <w:numPr>
          <w:ilvl w:val="0"/>
          <w:numId w:val="199"/>
        </w:numPr>
      </w:pPr>
      <w:r>
        <w:lastRenderedPageBreak/>
        <w:t xml:space="preserve">&lt;draw:custom-shape&gt; </w:t>
      </w:r>
    </w:p>
    <w:p w:rsidR="006A00B2" w:rsidRDefault="0057566E">
      <w:pPr>
        <w:pStyle w:val="Definition-Field"/>
      </w:pPr>
      <w:r>
        <w:t xml:space="preserve">b.   </w:t>
      </w:r>
      <w:r>
        <w:rPr>
          <w:i/>
        </w:rPr>
        <w:t>The standard defines the attribute draw:class-names</w:t>
      </w:r>
    </w:p>
    <w:p w:rsidR="006A00B2" w:rsidRDefault="0057566E">
      <w:pPr>
        <w:pStyle w:val="Definition-Field2"/>
      </w:pPr>
      <w:r>
        <w:t xml:space="preserve">Word 2013 does not support this attribute for the following elements: </w:t>
      </w:r>
    </w:p>
    <w:p w:rsidR="006A00B2" w:rsidRDefault="0057566E">
      <w:pPr>
        <w:pStyle w:val="ListParagraph"/>
        <w:numPr>
          <w:ilvl w:val="0"/>
          <w:numId w:val="200"/>
        </w:numPr>
        <w:contextualSpacing/>
      </w:pPr>
      <w:r>
        <w:t>&lt;draw:rect&gt;</w:t>
      </w:r>
    </w:p>
    <w:p w:rsidR="006A00B2" w:rsidRDefault="0057566E">
      <w:pPr>
        <w:pStyle w:val="ListParagraph"/>
        <w:numPr>
          <w:ilvl w:val="0"/>
          <w:numId w:val="200"/>
        </w:numPr>
        <w:contextualSpacing/>
      </w:pPr>
      <w:r>
        <w:t>&lt;draw:line&gt;</w:t>
      </w:r>
    </w:p>
    <w:p w:rsidR="006A00B2" w:rsidRDefault="0057566E">
      <w:pPr>
        <w:pStyle w:val="ListParagraph"/>
        <w:numPr>
          <w:ilvl w:val="0"/>
          <w:numId w:val="200"/>
        </w:numPr>
        <w:contextualSpacing/>
      </w:pPr>
      <w:r>
        <w:t>&lt;draw:polyline&gt;</w:t>
      </w:r>
    </w:p>
    <w:p w:rsidR="006A00B2" w:rsidRDefault="0057566E">
      <w:pPr>
        <w:pStyle w:val="ListParagraph"/>
        <w:numPr>
          <w:ilvl w:val="0"/>
          <w:numId w:val="200"/>
        </w:numPr>
        <w:contextualSpacing/>
      </w:pPr>
      <w:r>
        <w:t>&lt;draw:polygon&gt;</w:t>
      </w:r>
    </w:p>
    <w:p w:rsidR="006A00B2" w:rsidRDefault="0057566E">
      <w:pPr>
        <w:pStyle w:val="ListParagraph"/>
        <w:numPr>
          <w:ilvl w:val="0"/>
          <w:numId w:val="200"/>
        </w:numPr>
        <w:contextualSpacing/>
      </w:pPr>
      <w:r>
        <w:t>&lt;draw:regular-polygon&gt;</w:t>
      </w:r>
    </w:p>
    <w:p w:rsidR="006A00B2" w:rsidRDefault="0057566E">
      <w:pPr>
        <w:pStyle w:val="ListParagraph"/>
        <w:numPr>
          <w:ilvl w:val="0"/>
          <w:numId w:val="200"/>
        </w:numPr>
        <w:contextualSpacing/>
      </w:pPr>
      <w:r>
        <w:t>&lt;draw:path&gt;</w:t>
      </w:r>
    </w:p>
    <w:p w:rsidR="006A00B2" w:rsidRDefault="0057566E">
      <w:pPr>
        <w:pStyle w:val="ListParagraph"/>
        <w:numPr>
          <w:ilvl w:val="0"/>
          <w:numId w:val="200"/>
        </w:numPr>
        <w:contextualSpacing/>
      </w:pPr>
      <w:r>
        <w:t>&lt;draw:circle&gt;</w:t>
      </w:r>
    </w:p>
    <w:p w:rsidR="006A00B2" w:rsidRDefault="0057566E">
      <w:pPr>
        <w:pStyle w:val="ListParagraph"/>
        <w:numPr>
          <w:ilvl w:val="0"/>
          <w:numId w:val="200"/>
        </w:numPr>
        <w:contextualSpacing/>
      </w:pPr>
      <w:r>
        <w:t>&lt;draw:ellipse&gt;</w:t>
      </w:r>
    </w:p>
    <w:p w:rsidR="006A00B2" w:rsidRDefault="0057566E">
      <w:pPr>
        <w:pStyle w:val="ListParagraph"/>
        <w:numPr>
          <w:ilvl w:val="0"/>
          <w:numId w:val="200"/>
        </w:numPr>
        <w:contextualSpacing/>
      </w:pPr>
      <w:r>
        <w:t>&lt;draw:connector&gt;</w:t>
      </w:r>
    </w:p>
    <w:p w:rsidR="006A00B2" w:rsidRDefault="0057566E">
      <w:pPr>
        <w:pStyle w:val="ListParagraph"/>
        <w:numPr>
          <w:ilvl w:val="0"/>
          <w:numId w:val="200"/>
        </w:numPr>
        <w:contextualSpacing/>
      </w:pPr>
      <w:r>
        <w:t>&lt;draw:caption&gt;</w:t>
      </w:r>
    </w:p>
    <w:p w:rsidR="006A00B2" w:rsidRDefault="0057566E">
      <w:pPr>
        <w:pStyle w:val="ListParagraph"/>
        <w:numPr>
          <w:ilvl w:val="0"/>
          <w:numId w:val="200"/>
        </w:numPr>
        <w:contextualSpacing/>
      </w:pPr>
      <w:r>
        <w:t>&lt;draw:measure&gt;</w:t>
      </w:r>
    </w:p>
    <w:p w:rsidR="006A00B2" w:rsidRDefault="0057566E">
      <w:pPr>
        <w:pStyle w:val="ListParagraph"/>
        <w:numPr>
          <w:ilvl w:val="0"/>
          <w:numId w:val="200"/>
        </w:numPr>
        <w:contextualSpacing/>
      </w:pPr>
      <w:r>
        <w:t>&lt;draw:g&gt;</w:t>
      </w:r>
    </w:p>
    <w:p w:rsidR="006A00B2" w:rsidRDefault="0057566E">
      <w:pPr>
        <w:pStyle w:val="ListParagraph"/>
        <w:numPr>
          <w:ilvl w:val="0"/>
          <w:numId w:val="200"/>
        </w:numPr>
        <w:contextualSpacing/>
      </w:pPr>
      <w:r>
        <w:t>&lt;draw:frame&gt;</w:t>
      </w:r>
    </w:p>
    <w:p w:rsidR="006A00B2" w:rsidRDefault="0057566E">
      <w:pPr>
        <w:pStyle w:val="ListParagraph"/>
        <w:numPr>
          <w:ilvl w:val="0"/>
          <w:numId w:val="200"/>
        </w:numPr>
      </w:pPr>
      <w:r>
        <w:t xml:space="preserve">&lt;draw:custom-shape&gt; </w:t>
      </w:r>
    </w:p>
    <w:p w:rsidR="006A00B2" w:rsidRDefault="0057566E">
      <w:pPr>
        <w:pStyle w:val="Definition-Field"/>
      </w:pPr>
      <w:r>
        <w:t xml:space="preserve">c.   </w:t>
      </w:r>
      <w:r>
        <w:rPr>
          <w:i/>
        </w:rPr>
        <w:t>The standard defines the attribute draw:id</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01"/>
        </w:numPr>
        <w:contextualSpacing/>
      </w:pPr>
      <w:r>
        <w:t>&lt;draw:rect&gt;</w:t>
      </w:r>
    </w:p>
    <w:p w:rsidR="006A00B2" w:rsidRDefault="0057566E">
      <w:pPr>
        <w:pStyle w:val="ListParagraph"/>
        <w:numPr>
          <w:ilvl w:val="0"/>
          <w:numId w:val="201"/>
        </w:numPr>
        <w:contextualSpacing/>
      </w:pPr>
      <w:r>
        <w:t>&lt;draw:line&gt;</w:t>
      </w:r>
    </w:p>
    <w:p w:rsidR="006A00B2" w:rsidRDefault="0057566E">
      <w:pPr>
        <w:pStyle w:val="ListParagraph"/>
        <w:numPr>
          <w:ilvl w:val="0"/>
          <w:numId w:val="201"/>
        </w:numPr>
        <w:contextualSpacing/>
      </w:pPr>
      <w:r>
        <w:t>&lt;draw:polyline&gt;</w:t>
      </w:r>
    </w:p>
    <w:p w:rsidR="006A00B2" w:rsidRDefault="0057566E">
      <w:pPr>
        <w:pStyle w:val="ListParagraph"/>
        <w:numPr>
          <w:ilvl w:val="0"/>
          <w:numId w:val="201"/>
        </w:numPr>
        <w:contextualSpacing/>
      </w:pPr>
      <w:r>
        <w:t>&lt;draw:polygon&gt;</w:t>
      </w:r>
    </w:p>
    <w:p w:rsidR="006A00B2" w:rsidRDefault="0057566E">
      <w:pPr>
        <w:pStyle w:val="ListParagraph"/>
        <w:numPr>
          <w:ilvl w:val="0"/>
          <w:numId w:val="201"/>
        </w:numPr>
        <w:contextualSpacing/>
      </w:pPr>
      <w:r>
        <w:t>&lt;draw:regular-polygon&gt;</w:t>
      </w:r>
    </w:p>
    <w:p w:rsidR="006A00B2" w:rsidRDefault="0057566E">
      <w:pPr>
        <w:pStyle w:val="ListParagraph"/>
        <w:numPr>
          <w:ilvl w:val="0"/>
          <w:numId w:val="201"/>
        </w:numPr>
        <w:contextualSpacing/>
      </w:pPr>
      <w:r>
        <w:t>&lt;draw:path&gt;</w:t>
      </w:r>
    </w:p>
    <w:p w:rsidR="006A00B2" w:rsidRDefault="0057566E">
      <w:pPr>
        <w:pStyle w:val="ListParagraph"/>
        <w:numPr>
          <w:ilvl w:val="0"/>
          <w:numId w:val="201"/>
        </w:numPr>
        <w:contextualSpacing/>
      </w:pPr>
      <w:r>
        <w:t>&lt;draw:circle&gt;</w:t>
      </w:r>
    </w:p>
    <w:p w:rsidR="006A00B2" w:rsidRDefault="0057566E">
      <w:pPr>
        <w:pStyle w:val="ListParagraph"/>
        <w:numPr>
          <w:ilvl w:val="0"/>
          <w:numId w:val="201"/>
        </w:numPr>
        <w:contextualSpacing/>
      </w:pPr>
      <w:r>
        <w:t>&lt;draw:ellipse&gt;</w:t>
      </w:r>
    </w:p>
    <w:p w:rsidR="006A00B2" w:rsidRDefault="0057566E">
      <w:pPr>
        <w:pStyle w:val="ListParagraph"/>
        <w:numPr>
          <w:ilvl w:val="0"/>
          <w:numId w:val="201"/>
        </w:numPr>
        <w:contextualSpacing/>
      </w:pPr>
      <w:r>
        <w:t>&lt;draw:connector&gt;</w:t>
      </w:r>
    </w:p>
    <w:p w:rsidR="006A00B2" w:rsidRDefault="0057566E">
      <w:pPr>
        <w:pStyle w:val="ListParagraph"/>
        <w:numPr>
          <w:ilvl w:val="0"/>
          <w:numId w:val="201"/>
        </w:numPr>
        <w:contextualSpacing/>
      </w:pPr>
      <w:r>
        <w:t>&lt;draw:caption&gt;</w:t>
      </w:r>
    </w:p>
    <w:p w:rsidR="006A00B2" w:rsidRDefault="0057566E">
      <w:pPr>
        <w:pStyle w:val="ListParagraph"/>
        <w:numPr>
          <w:ilvl w:val="0"/>
          <w:numId w:val="201"/>
        </w:numPr>
        <w:contextualSpacing/>
      </w:pPr>
      <w:r>
        <w:t>&lt;draw:measure&gt;</w:t>
      </w:r>
    </w:p>
    <w:p w:rsidR="006A00B2" w:rsidRDefault="0057566E">
      <w:pPr>
        <w:pStyle w:val="ListParagraph"/>
        <w:numPr>
          <w:ilvl w:val="0"/>
          <w:numId w:val="201"/>
        </w:numPr>
        <w:contextualSpacing/>
      </w:pPr>
      <w:r>
        <w:t>&lt;draw:g&gt;</w:t>
      </w:r>
    </w:p>
    <w:p w:rsidR="006A00B2" w:rsidRDefault="0057566E">
      <w:pPr>
        <w:pStyle w:val="ListParagraph"/>
        <w:numPr>
          <w:ilvl w:val="0"/>
          <w:numId w:val="201"/>
        </w:numPr>
        <w:contextualSpacing/>
      </w:pPr>
      <w:r>
        <w:t>&lt;draw:frame&gt;</w:t>
      </w:r>
    </w:p>
    <w:p w:rsidR="006A00B2" w:rsidRDefault="0057566E">
      <w:pPr>
        <w:pStyle w:val="ListParagraph"/>
        <w:numPr>
          <w:ilvl w:val="0"/>
          <w:numId w:val="201"/>
        </w:numPr>
      </w:pPr>
      <w:r>
        <w:t xml:space="preserve">&lt;draw:custom-shape&gt; </w:t>
      </w:r>
    </w:p>
    <w:p w:rsidR="006A00B2" w:rsidRDefault="0057566E">
      <w:pPr>
        <w:pStyle w:val="Definition-Field"/>
      </w:pPr>
      <w:r>
        <w:t xml:space="preserve">d.   </w:t>
      </w:r>
      <w:r>
        <w:rPr>
          <w:i/>
        </w:rPr>
        <w:t>The standard defines the attribute draw:layer</w:t>
      </w:r>
    </w:p>
    <w:p w:rsidR="006A00B2" w:rsidRDefault="0057566E">
      <w:pPr>
        <w:pStyle w:val="Definition-Field2"/>
      </w:pPr>
      <w:r>
        <w:t>Word 2013 does not support this attr</w:t>
      </w:r>
      <w:r>
        <w:t xml:space="preserve">ibute for the following elements: </w:t>
      </w:r>
    </w:p>
    <w:p w:rsidR="006A00B2" w:rsidRDefault="0057566E">
      <w:pPr>
        <w:pStyle w:val="ListParagraph"/>
        <w:numPr>
          <w:ilvl w:val="0"/>
          <w:numId w:val="202"/>
        </w:numPr>
        <w:contextualSpacing/>
      </w:pPr>
      <w:r>
        <w:t>&lt;draw:rect&gt;</w:t>
      </w:r>
    </w:p>
    <w:p w:rsidR="006A00B2" w:rsidRDefault="0057566E">
      <w:pPr>
        <w:pStyle w:val="ListParagraph"/>
        <w:numPr>
          <w:ilvl w:val="0"/>
          <w:numId w:val="202"/>
        </w:numPr>
        <w:contextualSpacing/>
      </w:pPr>
      <w:r>
        <w:t>&lt;draw:line&gt;</w:t>
      </w:r>
    </w:p>
    <w:p w:rsidR="006A00B2" w:rsidRDefault="0057566E">
      <w:pPr>
        <w:pStyle w:val="ListParagraph"/>
        <w:numPr>
          <w:ilvl w:val="0"/>
          <w:numId w:val="202"/>
        </w:numPr>
        <w:contextualSpacing/>
      </w:pPr>
      <w:r>
        <w:t>&lt;draw:polyline&gt;</w:t>
      </w:r>
    </w:p>
    <w:p w:rsidR="006A00B2" w:rsidRDefault="0057566E">
      <w:pPr>
        <w:pStyle w:val="ListParagraph"/>
        <w:numPr>
          <w:ilvl w:val="0"/>
          <w:numId w:val="202"/>
        </w:numPr>
        <w:contextualSpacing/>
      </w:pPr>
      <w:r>
        <w:t>&lt;draw:polygon&gt;</w:t>
      </w:r>
    </w:p>
    <w:p w:rsidR="006A00B2" w:rsidRDefault="0057566E">
      <w:pPr>
        <w:pStyle w:val="ListParagraph"/>
        <w:numPr>
          <w:ilvl w:val="0"/>
          <w:numId w:val="202"/>
        </w:numPr>
        <w:contextualSpacing/>
      </w:pPr>
      <w:r>
        <w:t>&lt;draw:regular-polygon&gt;</w:t>
      </w:r>
    </w:p>
    <w:p w:rsidR="006A00B2" w:rsidRDefault="0057566E">
      <w:pPr>
        <w:pStyle w:val="ListParagraph"/>
        <w:numPr>
          <w:ilvl w:val="0"/>
          <w:numId w:val="202"/>
        </w:numPr>
        <w:contextualSpacing/>
      </w:pPr>
      <w:r>
        <w:t>&lt;draw:path&gt;</w:t>
      </w:r>
    </w:p>
    <w:p w:rsidR="006A00B2" w:rsidRDefault="0057566E">
      <w:pPr>
        <w:pStyle w:val="ListParagraph"/>
        <w:numPr>
          <w:ilvl w:val="0"/>
          <w:numId w:val="202"/>
        </w:numPr>
        <w:contextualSpacing/>
      </w:pPr>
      <w:r>
        <w:t>&lt;draw:circle&gt;</w:t>
      </w:r>
    </w:p>
    <w:p w:rsidR="006A00B2" w:rsidRDefault="0057566E">
      <w:pPr>
        <w:pStyle w:val="ListParagraph"/>
        <w:numPr>
          <w:ilvl w:val="0"/>
          <w:numId w:val="202"/>
        </w:numPr>
        <w:contextualSpacing/>
      </w:pPr>
      <w:r>
        <w:t>&lt;draw:ellipse&gt;</w:t>
      </w:r>
    </w:p>
    <w:p w:rsidR="006A00B2" w:rsidRDefault="0057566E">
      <w:pPr>
        <w:pStyle w:val="ListParagraph"/>
        <w:numPr>
          <w:ilvl w:val="0"/>
          <w:numId w:val="202"/>
        </w:numPr>
        <w:contextualSpacing/>
      </w:pPr>
      <w:r>
        <w:t>&lt;draw:connector&gt;</w:t>
      </w:r>
    </w:p>
    <w:p w:rsidR="006A00B2" w:rsidRDefault="0057566E">
      <w:pPr>
        <w:pStyle w:val="ListParagraph"/>
        <w:numPr>
          <w:ilvl w:val="0"/>
          <w:numId w:val="202"/>
        </w:numPr>
        <w:contextualSpacing/>
      </w:pPr>
      <w:r>
        <w:t>&lt;draw:caption&gt;</w:t>
      </w:r>
    </w:p>
    <w:p w:rsidR="006A00B2" w:rsidRDefault="0057566E">
      <w:pPr>
        <w:pStyle w:val="ListParagraph"/>
        <w:numPr>
          <w:ilvl w:val="0"/>
          <w:numId w:val="202"/>
        </w:numPr>
        <w:contextualSpacing/>
      </w:pPr>
      <w:r>
        <w:t>&lt;draw:measure&gt;</w:t>
      </w:r>
    </w:p>
    <w:p w:rsidR="006A00B2" w:rsidRDefault="0057566E">
      <w:pPr>
        <w:pStyle w:val="ListParagraph"/>
        <w:numPr>
          <w:ilvl w:val="0"/>
          <w:numId w:val="202"/>
        </w:numPr>
        <w:contextualSpacing/>
      </w:pPr>
      <w:r>
        <w:t>&lt;draw:g&gt;</w:t>
      </w:r>
    </w:p>
    <w:p w:rsidR="006A00B2" w:rsidRDefault="0057566E">
      <w:pPr>
        <w:pStyle w:val="ListParagraph"/>
        <w:numPr>
          <w:ilvl w:val="0"/>
          <w:numId w:val="202"/>
        </w:numPr>
        <w:contextualSpacing/>
      </w:pPr>
      <w:r>
        <w:t>&lt;draw:frame&gt;</w:t>
      </w:r>
    </w:p>
    <w:p w:rsidR="006A00B2" w:rsidRDefault="0057566E">
      <w:pPr>
        <w:pStyle w:val="ListParagraph"/>
        <w:numPr>
          <w:ilvl w:val="0"/>
          <w:numId w:val="202"/>
        </w:numPr>
      </w:pPr>
      <w:r>
        <w:t xml:space="preserve">&lt;draw:custom-shape&gt; </w:t>
      </w:r>
    </w:p>
    <w:p w:rsidR="006A00B2" w:rsidRDefault="0057566E">
      <w:pPr>
        <w:pStyle w:val="Definition-Field"/>
      </w:pPr>
      <w:r>
        <w:t xml:space="preserve">e.   </w:t>
      </w:r>
      <w:r>
        <w:rPr>
          <w:i/>
        </w:rPr>
        <w:t xml:space="preserve">The </w:t>
      </w:r>
      <w:r>
        <w:rPr>
          <w:i/>
        </w:rPr>
        <w:t>standard defines the attribute draw:name</w:t>
      </w:r>
    </w:p>
    <w:p w:rsidR="006A00B2" w:rsidRDefault="0057566E">
      <w:pPr>
        <w:pStyle w:val="Definition-Field2"/>
      </w:pPr>
      <w:r>
        <w:lastRenderedPageBreak/>
        <w:t xml:space="preserve">Word 2013 supports this attribute for the following elements: </w:t>
      </w:r>
    </w:p>
    <w:p w:rsidR="006A00B2" w:rsidRDefault="0057566E">
      <w:pPr>
        <w:pStyle w:val="ListParagraph"/>
        <w:numPr>
          <w:ilvl w:val="0"/>
          <w:numId w:val="203"/>
        </w:numPr>
        <w:contextualSpacing/>
      </w:pPr>
      <w:r>
        <w:t>&lt;draw:rect&gt;</w:t>
      </w:r>
    </w:p>
    <w:p w:rsidR="006A00B2" w:rsidRDefault="0057566E">
      <w:pPr>
        <w:pStyle w:val="ListParagraph"/>
        <w:numPr>
          <w:ilvl w:val="0"/>
          <w:numId w:val="203"/>
        </w:numPr>
        <w:contextualSpacing/>
      </w:pPr>
      <w:r>
        <w:t>&lt;draw:line&gt;</w:t>
      </w:r>
    </w:p>
    <w:p w:rsidR="006A00B2" w:rsidRDefault="0057566E">
      <w:pPr>
        <w:pStyle w:val="ListParagraph"/>
        <w:numPr>
          <w:ilvl w:val="0"/>
          <w:numId w:val="203"/>
        </w:numPr>
        <w:contextualSpacing/>
      </w:pPr>
      <w:r>
        <w:t>&lt;draw:polyline&gt;</w:t>
      </w:r>
    </w:p>
    <w:p w:rsidR="006A00B2" w:rsidRDefault="0057566E">
      <w:pPr>
        <w:pStyle w:val="ListParagraph"/>
        <w:numPr>
          <w:ilvl w:val="0"/>
          <w:numId w:val="203"/>
        </w:numPr>
        <w:contextualSpacing/>
      </w:pPr>
      <w:r>
        <w:t>&lt;draw:polygon&gt;</w:t>
      </w:r>
    </w:p>
    <w:p w:rsidR="006A00B2" w:rsidRDefault="0057566E">
      <w:pPr>
        <w:pStyle w:val="ListParagraph"/>
        <w:numPr>
          <w:ilvl w:val="0"/>
          <w:numId w:val="203"/>
        </w:numPr>
        <w:contextualSpacing/>
      </w:pPr>
      <w:r>
        <w:t>&lt;draw:regular-polygon&gt;</w:t>
      </w:r>
    </w:p>
    <w:p w:rsidR="006A00B2" w:rsidRDefault="0057566E">
      <w:pPr>
        <w:pStyle w:val="ListParagraph"/>
        <w:numPr>
          <w:ilvl w:val="0"/>
          <w:numId w:val="203"/>
        </w:numPr>
        <w:contextualSpacing/>
      </w:pPr>
      <w:r>
        <w:t>&lt;draw:path&gt;</w:t>
      </w:r>
    </w:p>
    <w:p w:rsidR="006A00B2" w:rsidRDefault="0057566E">
      <w:pPr>
        <w:pStyle w:val="ListParagraph"/>
        <w:numPr>
          <w:ilvl w:val="0"/>
          <w:numId w:val="203"/>
        </w:numPr>
        <w:contextualSpacing/>
      </w:pPr>
      <w:r>
        <w:t>&lt;draw:circle&gt;</w:t>
      </w:r>
    </w:p>
    <w:p w:rsidR="006A00B2" w:rsidRDefault="0057566E">
      <w:pPr>
        <w:pStyle w:val="ListParagraph"/>
        <w:numPr>
          <w:ilvl w:val="0"/>
          <w:numId w:val="203"/>
        </w:numPr>
        <w:contextualSpacing/>
      </w:pPr>
      <w:r>
        <w:t>&lt;draw:ellipse&gt;</w:t>
      </w:r>
    </w:p>
    <w:p w:rsidR="006A00B2" w:rsidRDefault="0057566E">
      <w:pPr>
        <w:pStyle w:val="ListParagraph"/>
        <w:numPr>
          <w:ilvl w:val="0"/>
          <w:numId w:val="203"/>
        </w:numPr>
        <w:contextualSpacing/>
      </w:pPr>
      <w:r>
        <w:t>&lt;draw:connector&gt;</w:t>
      </w:r>
    </w:p>
    <w:p w:rsidR="006A00B2" w:rsidRDefault="0057566E">
      <w:pPr>
        <w:pStyle w:val="ListParagraph"/>
        <w:numPr>
          <w:ilvl w:val="0"/>
          <w:numId w:val="203"/>
        </w:numPr>
        <w:contextualSpacing/>
      </w:pPr>
      <w:r>
        <w:t>&lt;draw:caption&gt;</w:t>
      </w:r>
    </w:p>
    <w:p w:rsidR="006A00B2" w:rsidRDefault="0057566E">
      <w:pPr>
        <w:pStyle w:val="ListParagraph"/>
        <w:numPr>
          <w:ilvl w:val="0"/>
          <w:numId w:val="203"/>
        </w:numPr>
        <w:contextualSpacing/>
      </w:pPr>
      <w:r>
        <w:t>&lt;</w:t>
      </w:r>
      <w:r>
        <w:t>draw:measure&gt;</w:t>
      </w:r>
    </w:p>
    <w:p w:rsidR="006A00B2" w:rsidRDefault="0057566E">
      <w:pPr>
        <w:pStyle w:val="ListParagraph"/>
        <w:numPr>
          <w:ilvl w:val="0"/>
          <w:numId w:val="203"/>
        </w:numPr>
        <w:contextualSpacing/>
      </w:pPr>
      <w:r>
        <w:t>&lt;draw:g&gt;</w:t>
      </w:r>
    </w:p>
    <w:p w:rsidR="006A00B2" w:rsidRDefault="0057566E">
      <w:pPr>
        <w:pStyle w:val="ListParagraph"/>
        <w:numPr>
          <w:ilvl w:val="0"/>
          <w:numId w:val="203"/>
        </w:numPr>
        <w:contextualSpacing/>
      </w:pPr>
      <w:r>
        <w:t>&lt;draw:frame&gt;</w:t>
      </w:r>
    </w:p>
    <w:p w:rsidR="006A00B2" w:rsidRDefault="0057566E">
      <w:pPr>
        <w:pStyle w:val="ListParagraph"/>
        <w:numPr>
          <w:ilvl w:val="0"/>
          <w:numId w:val="203"/>
        </w:numPr>
      </w:pPr>
      <w:r>
        <w:t xml:space="preserve">&lt;draw:custom-shape&gt; </w:t>
      </w:r>
    </w:p>
    <w:p w:rsidR="006A00B2" w:rsidRDefault="0057566E">
      <w:pPr>
        <w:pStyle w:val="Definition-Field"/>
      </w:pPr>
      <w:r>
        <w:t xml:space="preserve">f.   </w:t>
      </w:r>
      <w:r>
        <w:rPr>
          <w:i/>
        </w:rPr>
        <w:t>The standard defines the attribute draw:style-name</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04"/>
        </w:numPr>
        <w:contextualSpacing/>
      </w:pPr>
      <w:r>
        <w:t>&lt;draw:rect&gt;</w:t>
      </w:r>
    </w:p>
    <w:p w:rsidR="006A00B2" w:rsidRDefault="0057566E">
      <w:pPr>
        <w:pStyle w:val="ListParagraph"/>
        <w:numPr>
          <w:ilvl w:val="0"/>
          <w:numId w:val="204"/>
        </w:numPr>
        <w:contextualSpacing/>
      </w:pPr>
      <w:r>
        <w:t>&lt;draw:line&gt;</w:t>
      </w:r>
    </w:p>
    <w:p w:rsidR="006A00B2" w:rsidRDefault="0057566E">
      <w:pPr>
        <w:pStyle w:val="ListParagraph"/>
        <w:numPr>
          <w:ilvl w:val="0"/>
          <w:numId w:val="204"/>
        </w:numPr>
        <w:contextualSpacing/>
      </w:pPr>
      <w:r>
        <w:t>&lt;draw:polyline&gt;</w:t>
      </w:r>
    </w:p>
    <w:p w:rsidR="006A00B2" w:rsidRDefault="0057566E">
      <w:pPr>
        <w:pStyle w:val="ListParagraph"/>
        <w:numPr>
          <w:ilvl w:val="0"/>
          <w:numId w:val="204"/>
        </w:numPr>
        <w:contextualSpacing/>
      </w:pPr>
      <w:r>
        <w:t>&lt;draw:polygon&gt;</w:t>
      </w:r>
    </w:p>
    <w:p w:rsidR="006A00B2" w:rsidRDefault="0057566E">
      <w:pPr>
        <w:pStyle w:val="ListParagraph"/>
        <w:numPr>
          <w:ilvl w:val="0"/>
          <w:numId w:val="204"/>
        </w:numPr>
        <w:contextualSpacing/>
      </w:pPr>
      <w:r>
        <w:t>&lt;draw:regular-polygon&gt;</w:t>
      </w:r>
    </w:p>
    <w:p w:rsidR="006A00B2" w:rsidRDefault="0057566E">
      <w:pPr>
        <w:pStyle w:val="ListParagraph"/>
        <w:numPr>
          <w:ilvl w:val="0"/>
          <w:numId w:val="204"/>
        </w:numPr>
        <w:contextualSpacing/>
      </w:pPr>
      <w:r>
        <w:t>&lt;</w:t>
      </w:r>
      <w:r>
        <w:t>draw:path&gt;</w:t>
      </w:r>
    </w:p>
    <w:p w:rsidR="006A00B2" w:rsidRDefault="0057566E">
      <w:pPr>
        <w:pStyle w:val="ListParagraph"/>
        <w:numPr>
          <w:ilvl w:val="0"/>
          <w:numId w:val="204"/>
        </w:numPr>
        <w:contextualSpacing/>
      </w:pPr>
      <w:r>
        <w:t>&lt;draw:circle&gt;</w:t>
      </w:r>
    </w:p>
    <w:p w:rsidR="006A00B2" w:rsidRDefault="0057566E">
      <w:pPr>
        <w:pStyle w:val="ListParagraph"/>
        <w:numPr>
          <w:ilvl w:val="0"/>
          <w:numId w:val="204"/>
        </w:numPr>
        <w:contextualSpacing/>
      </w:pPr>
      <w:r>
        <w:t>&lt;draw:ellipse&gt;</w:t>
      </w:r>
    </w:p>
    <w:p w:rsidR="006A00B2" w:rsidRDefault="0057566E">
      <w:pPr>
        <w:pStyle w:val="ListParagraph"/>
        <w:numPr>
          <w:ilvl w:val="0"/>
          <w:numId w:val="204"/>
        </w:numPr>
        <w:contextualSpacing/>
      </w:pPr>
      <w:r>
        <w:t>&lt;draw:connector&gt;</w:t>
      </w:r>
    </w:p>
    <w:p w:rsidR="006A00B2" w:rsidRDefault="0057566E">
      <w:pPr>
        <w:pStyle w:val="ListParagraph"/>
        <w:numPr>
          <w:ilvl w:val="0"/>
          <w:numId w:val="204"/>
        </w:numPr>
        <w:contextualSpacing/>
      </w:pPr>
      <w:r>
        <w:t>&lt;draw:caption&gt;</w:t>
      </w:r>
    </w:p>
    <w:p w:rsidR="006A00B2" w:rsidRDefault="0057566E">
      <w:pPr>
        <w:pStyle w:val="ListParagraph"/>
        <w:numPr>
          <w:ilvl w:val="0"/>
          <w:numId w:val="204"/>
        </w:numPr>
        <w:contextualSpacing/>
      </w:pPr>
      <w:r>
        <w:t>&lt;draw:measure&gt;</w:t>
      </w:r>
    </w:p>
    <w:p w:rsidR="006A00B2" w:rsidRDefault="0057566E">
      <w:pPr>
        <w:pStyle w:val="ListParagraph"/>
        <w:numPr>
          <w:ilvl w:val="0"/>
          <w:numId w:val="204"/>
        </w:numPr>
        <w:contextualSpacing/>
      </w:pPr>
      <w:r>
        <w:t>&lt;draw:g&gt;</w:t>
      </w:r>
    </w:p>
    <w:p w:rsidR="006A00B2" w:rsidRDefault="0057566E">
      <w:pPr>
        <w:pStyle w:val="ListParagraph"/>
        <w:numPr>
          <w:ilvl w:val="0"/>
          <w:numId w:val="204"/>
        </w:numPr>
        <w:contextualSpacing/>
      </w:pPr>
      <w:r>
        <w:t>&lt;draw:frame&gt;</w:t>
      </w:r>
    </w:p>
    <w:p w:rsidR="006A00B2" w:rsidRDefault="0057566E">
      <w:pPr>
        <w:pStyle w:val="ListParagraph"/>
        <w:numPr>
          <w:ilvl w:val="0"/>
          <w:numId w:val="204"/>
        </w:numPr>
      </w:pPr>
      <w:r>
        <w:t xml:space="preserve">&lt;draw:custom-shape&gt; </w:t>
      </w:r>
    </w:p>
    <w:p w:rsidR="006A00B2" w:rsidRDefault="0057566E">
      <w:pPr>
        <w:pStyle w:val="Definition-Field"/>
      </w:pPr>
      <w:r>
        <w:t xml:space="preserve">g.   </w:t>
      </w:r>
      <w:r>
        <w:rPr>
          <w:i/>
        </w:rPr>
        <w:t>The standard defines the property "matrix(&lt;a&gt; &lt;b&gt; &lt;c&gt; &lt;d&gt; &lt;e&gt; &lt;f&gt;)", contained within the attribute draw:transform</w:t>
      </w:r>
    </w:p>
    <w:p w:rsidR="006A00B2" w:rsidRDefault="0057566E">
      <w:pPr>
        <w:pStyle w:val="Definition-Field2"/>
      </w:pPr>
      <w:r>
        <w:t>Word 2</w:t>
      </w:r>
      <w:r>
        <w:t xml:space="preserve">013 does not support this enum for the following elements: </w:t>
      </w:r>
    </w:p>
    <w:p w:rsidR="006A00B2" w:rsidRDefault="0057566E">
      <w:pPr>
        <w:pStyle w:val="ListParagraph"/>
        <w:numPr>
          <w:ilvl w:val="0"/>
          <w:numId w:val="205"/>
        </w:numPr>
        <w:contextualSpacing/>
      </w:pPr>
      <w:r>
        <w:t>&lt;draw:rect&gt;</w:t>
      </w:r>
    </w:p>
    <w:p w:rsidR="006A00B2" w:rsidRDefault="0057566E">
      <w:pPr>
        <w:pStyle w:val="ListParagraph"/>
        <w:numPr>
          <w:ilvl w:val="0"/>
          <w:numId w:val="205"/>
        </w:numPr>
        <w:contextualSpacing/>
      </w:pPr>
      <w:r>
        <w:t>&lt;draw:line&gt;</w:t>
      </w:r>
    </w:p>
    <w:p w:rsidR="006A00B2" w:rsidRDefault="0057566E">
      <w:pPr>
        <w:pStyle w:val="ListParagraph"/>
        <w:numPr>
          <w:ilvl w:val="0"/>
          <w:numId w:val="205"/>
        </w:numPr>
        <w:contextualSpacing/>
      </w:pPr>
      <w:r>
        <w:t>&lt;draw:polyline&gt;</w:t>
      </w:r>
    </w:p>
    <w:p w:rsidR="006A00B2" w:rsidRDefault="0057566E">
      <w:pPr>
        <w:pStyle w:val="ListParagraph"/>
        <w:numPr>
          <w:ilvl w:val="0"/>
          <w:numId w:val="205"/>
        </w:numPr>
        <w:contextualSpacing/>
      </w:pPr>
      <w:r>
        <w:t>&lt;draw:polygon&gt;</w:t>
      </w:r>
    </w:p>
    <w:p w:rsidR="006A00B2" w:rsidRDefault="0057566E">
      <w:pPr>
        <w:pStyle w:val="ListParagraph"/>
        <w:numPr>
          <w:ilvl w:val="0"/>
          <w:numId w:val="205"/>
        </w:numPr>
        <w:contextualSpacing/>
      </w:pPr>
      <w:r>
        <w:t>&lt;draw:regular-polygon&gt;</w:t>
      </w:r>
    </w:p>
    <w:p w:rsidR="006A00B2" w:rsidRDefault="0057566E">
      <w:pPr>
        <w:pStyle w:val="ListParagraph"/>
        <w:numPr>
          <w:ilvl w:val="0"/>
          <w:numId w:val="205"/>
        </w:numPr>
        <w:contextualSpacing/>
      </w:pPr>
      <w:r>
        <w:t>&lt;draw:path&gt;</w:t>
      </w:r>
    </w:p>
    <w:p w:rsidR="006A00B2" w:rsidRDefault="0057566E">
      <w:pPr>
        <w:pStyle w:val="ListParagraph"/>
        <w:numPr>
          <w:ilvl w:val="0"/>
          <w:numId w:val="205"/>
        </w:numPr>
        <w:contextualSpacing/>
      </w:pPr>
      <w:r>
        <w:t>&lt;draw:circle&gt;</w:t>
      </w:r>
    </w:p>
    <w:p w:rsidR="006A00B2" w:rsidRDefault="0057566E">
      <w:pPr>
        <w:pStyle w:val="ListParagraph"/>
        <w:numPr>
          <w:ilvl w:val="0"/>
          <w:numId w:val="205"/>
        </w:numPr>
        <w:contextualSpacing/>
      </w:pPr>
      <w:r>
        <w:t>&lt;draw:ellipse&gt;</w:t>
      </w:r>
    </w:p>
    <w:p w:rsidR="006A00B2" w:rsidRDefault="0057566E">
      <w:pPr>
        <w:pStyle w:val="ListParagraph"/>
        <w:numPr>
          <w:ilvl w:val="0"/>
          <w:numId w:val="205"/>
        </w:numPr>
        <w:contextualSpacing/>
      </w:pPr>
      <w:r>
        <w:t>&lt;draw:connector&gt;</w:t>
      </w:r>
    </w:p>
    <w:p w:rsidR="006A00B2" w:rsidRDefault="0057566E">
      <w:pPr>
        <w:pStyle w:val="ListParagraph"/>
        <w:numPr>
          <w:ilvl w:val="0"/>
          <w:numId w:val="205"/>
        </w:numPr>
        <w:contextualSpacing/>
      </w:pPr>
      <w:r>
        <w:t>&lt;draw:caption&gt;</w:t>
      </w:r>
    </w:p>
    <w:p w:rsidR="006A00B2" w:rsidRDefault="0057566E">
      <w:pPr>
        <w:pStyle w:val="ListParagraph"/>
        <w:numPr>
          <w:ilvl w:val="0"/>
          <w:numId w:val="205"/>
        </w:numPr>
        <w:contextualSpacing/>
      </w:pPr>
      <w:r>
        <w:t>&lt;draw:measure&gt;</w:t>
      </w:r>
    </w:p>
    <w:p w:rsidR="006A00B2" w:rsidRDefault="0057566E">
      <w:pPr>
        <w:pStyle w:val="ListParagraph"/>
        <w:numPr>
          <w:ilvl w:val="0"/>
          <w:numId w:val="205"/>
        </w:numPr>
        <w:contextualSpacing/>
      </w:pPr>
      <w:r>
        <w:t>&lt;draw:g&gt;</w:t>
      </w:r>
    </w:p>
    <w:p w:rsidR="006A00B2" w:rsidRDefault="0057566E">
      <w:pPr>
        <w:pStyle w:val="ListParagraph"/>
        <w:numPr>
          <w:ilvl w:val="0"/>
          <w:numId w:val="205"/>
        </w:numPr>
        <w:contextualSpacing/>
      </w:pPr>
      <w:r>
        <w:t>&lt;draw:frame&gt;</w:t>
      </w:r>
    </w:p>
    <w:p w:rsidR="006A00B2" w:rsidRDefault="0057566E">
      <w:pPr>
        <w:pStyle w:val="ListParagraph"/>
        <w:numPr>
          <w:ilvl w:val="0"/>
          <w:numId w:val="205"/>
        </w:numPr>
      </w:pPr>
      <w:r>
        <w:t>&lt;</w:t>
      </w:r>
      <w:r>
        <w:t xml:space="preserve">draw:custom-shape&gt; </w:t>
      </w:r>
    </w:p>
    <w:p w:rsidR="006A00B2" w:rsidRDefault="0057566E">
      <w:pPr>
        <w:pStyle w:val="Definition-Field"/>
      </w:pPr>
      <w:r>
        <w:t xml:space="preserve">h.   </w:t>
      </w:r>
      <w:r>
        <w:rPr>
          <w:i/>
        </w:rPr>
        <w:t>The standard defines the property "rotate(&lt;rotate-angle&gt;)", contained within the attribute draw:transform</w:t>
      </w:r>
    </w:p>
    <w:p w:rsidR="006A00B2" w:rsidRDefault="0057566E">
      <w:pPr>
        <w:pStyle w:val="Definition-Field2"/>
      </w:pPr>
      <w:r>
        <w:lastRenderedPageBreak/>
        <w:t>Word 2013 supports this enum for the following elements:</w:t>
      </w:r>
    </w:p>
    <w:p w:rsidR="006A00B2" w:rsidRDefault="0057566E">
      <w:pPr>
        <w:pStyle w:val="ListParagraph"/>
        <w:numPr>
          <w:ilvl w:val="0"/>
          <w:numId w:val="206"/>
        </w:numPr>
        <w:contextualSpacing/>
      </w:pPr>
      <w:r>
        <w:t>&lt;draw:rect&gt;</w:t>
      </w:r>
    </w:p>
    <w:p w:rsidR="006A00B2" w:rsidRDefault="0057566E">
      <w:pPr>
        <w:pStyle w:val="ListParagraph"/>
        <w:numPr>
          <w:ilvl w:val="0"/>
          <w:numId w:val="206"/>
        </w:numPr>
        <w:contextualSpacing/>
      </w:pPr>
      <w:r>
        <w:t>&lt;draw:line&gt;</w:t>
      </w:r>
    </w:p>
    <w:p w:rsidR="006A00B2" w:rsidRDefault="0057566E">
      <w:pPr>
        <w:pStyle w:val="ListParagraph"/>
        <w:numPr>
          <w:ilvl w:val="0"/>
          <w:numId w:val="206"/>
        </w:numPr>
        <w:contextualSpacing/>
      </w:pPr>
      <w:r>
        <w:t>&lt;draw:polyline&gt;</w:t>
      </w:r>
    </w:p>
    <w:p w:rsidR="006A00B2" w:rsidRDefault="0057566E">
      <w:pPr>
        <w:pStyle w:val="ListParagraph"/>
        <w:numPr>
          <w:ilvl w:val="0"/>
          <w:numId w:val="206"/>
        </w:numPr>
        <w:contextualSpacing/>
      </w:pPr>
      <w:r>
        <w:t>&lt;draw:polygon&gt;</w:t>
      </w:r>
    </w:p>
    <w:p w:rsidR="006A00B2" w:rsidRDefault="0057566E">
      <w:pPr>
        <w:pStyle w:val="ListParagraph"/>
        <w:numPr>
          <w:ilvl w:val="0"/>
          <w:numId w:val="206"/>
        </w:numPr>
        <w:contextualSpacing/>
      </w:pPr>
      <w:r>
        <w:t>&lt;draw:regular</w:t>
      </w:r>
      <w:r>
        <w:t>-polygon&gt;</w:t>
      </w:r>
    </w:p>
    <w:p w:rsidR="006A00B2" w:rsidRDefault="0057566E">
      <w:pPr>
        <w:pStyle w:val="ListParagraph"/>
        <w:numPr>
          <w:ilvl w:val="0"/>
          <w:numId w:val="206"/>
        </w:numPr>
        <w:contextualSpacing/>
      </w:pPr>
      <w:r>
        <w:t>&lt;draw:path&gt;</w:t>
      </w:r>
    </w:p>
    <w:p w:rsidR="006A00B2" w:rsidRDefault="0057566E">
      <w:pPr>
        <w:pStyle w:val="ListParagraph"/>
        <w:numPr>
          <w:ilvl w:val="0"/>
          <w:numId w:val="206"/>
        </w:numPr>
        <w:contextualSpacing/>
      </w:pPr>
      <w:r>
        <w:t>&lt;draw:circle&gt;</w:t>
      </w:r>
    </w:p>
    <w:p w:rsidR="006A00B2" w:rsidRDefault="0057566E">
      <w:pPr>
        <w:pStyle w:val="ListParagraph"/>
        <w:numPr>
          <w:ilvl w:val="0"/>
          <w:numId w:val="206"/>
        </w:numPr>
        <w:contextualSpacing/>
      </w:pPr>
      <w:r>
        <w:t>&lt;draw:ellipse&gt;</w:t>
      </w:r>
    </w:p>
    <w:p w:rsidR="006A00B2" w:rsidRDefault="0057566E">
      <w:pPr>
        <w:pStyle w:val="ListParagraph"/>
        <w:numPr>
          <w:ilvl w:val="0"/>
          <w:numId w:val="206"/>
        </w:numPr>
        <w:contextualSpacing/>
      </w:pPr>
      <w:r>
        <w:t>&lt;draw:connector&gt;</w:t>
      </w:r>
    </w:p>
    <w:p w:rsidR="006A00B2" w:rsidRDefault="0057566E">
      <w:pPr>
        <w:pStyle w:val="ListParagraph"/>
        <w:numPr>
          <w:ilvl w:val="0"/>
          <w:numId w:val="206"/>
        </w:numPr>
        <w:contextualSpacing/>
      </w:pPr>
      <w:r>
        <w:t>&lt;draw:caption&gt;</w:t>
      </w:r>
    </w:p>
    <w:p w:rsidR="006A00B2" w:rsidRDefault="0057566E">
      <w:pPr>
        <w:pStyle w:val="ListParagraph"/>
        <w:numPr>
          <w:ilvl w:val="0"/>
          <w:numId w:val="206"/>
        </w:numPr>
        <w:contextualSpacing/>
      </w:pPr>
      <w:r>
        <w:t>&lt;draw:measure&gt;</w:t>
      </w:r>
    </w:p>
    <w:p w:rsidR="006A00B2" w:rsidRDefault="0057566E">
      <w:pPr>
        <w:pStyle w:val="ListParagraph"/>
        <w:numPr>
          <w:ilvl w:val="0"/>
          <w:numId w:val="206"/>
        </w:numPr>
        <w:contextualSpacing/>
      </w:pPr>
      <w:r>
        <w:t>&lt;draw:g&gt;</w:t>
      </w:r>
    </w:p>
    <w:p w:rsidR="006A00B2" w:rsidRDefault="0057566E">
      <w:pPr>
        <w:pStyle w:val="ListParagraph"/>
        <w:numPr>
          <w:ilvl w:val="0"/>
          <w:numId w:val="206"/>
        </w:numPr>
        <w:contextualSpacing/>
      </w:pPr>
      <w:r>
        <w:t>&lt;draw:frame&gt;</w:t>
      </w:r>
    </w:p>
    <w:p w:rsidR="006A00B2" w:rsidRDefault="0057566E">
      <w:pPr>
        <w:pStyle w:val="ListParagraph"/>
        <w:numPr>
          <w:ilvl w:val="0"/>
          <w:numId w:val="206"/>
        </w:numPr>
      </w:pPr>
      <w:r>
        <w:t>&lt;draw:custom-shape&gt;</w:t>
      </w:r>
    </w:p>
    <w:p w:rsidR="006A00B2" w:rsidRDefault="0057566E">
      <w:pPr>
        <w:pStyle w:val="Definition-Field2"/>
      </w:pPr>
      <w:r>
        <w:t xml:space="preserve">Rotation is not supported for a &lt;draw:frame&gt; element that contains a &lt;draw:object-ole&gt; element. </w:t>
      </w:r>
    </w:p>
    <w:p w:rsidR="006A00B2" w:rsidRDefault="0057566E">
      <w:pPr>
        <w:pStyle w:val="Definition-Field"/>
      </w:pPr>
      <w:r>
        <w:t xml:space="preserve">i.   </w:t>
      </w:r>
      <w:r>
        <w:rPr>
          <w:i/>
        </w:rPr>
        <w:t xml:space="preserve">The standard </w:t>
      </w:r>
      <w:r>
        <w:rPr>
          <w:i/>
        </w:rPr>
        <w:t>defines the property "scale(&lt;sx&gt; [&lt;sy&gt;])", contained within the attribute draw:transform</w:t>
      </w:r>
    </w:p>
    <w:p w:rsidR="006A00B2" w:rsidRDefault="0057566E">
      <w:pPr>
        <w:pStyle w:val="Definition-Field2"/>
      </w:pPr>
      <w:r>
        <w:t xml:space="preserve">Word 2013 does not support this enum for the following elements: </w:t>
      </w:r>
    </w:p>
    <w:p w:rsidR="006A00B2" w:rsidRDefault="0057566E">
      <w:pPr>
        <w:pStyle w:val="ListParagraph"/>
        <w:numPr>
          <w:ilvl w:val="0"/>
          <w:numId w:val="207"/>
        </w:numPr>
        <w:contextualSpacing/>
      </w:pPr>
      <w:r>
        <w:t>&lt;draw:rect&gt;</w:t>
      </w:r>
    </w:p>
    <w:p w:rsidR="006A00B2" w:rsidRDefault="0057566E">
      <w:pPr>
        <w:pStyle w:val="ListParagraph"/>
        <w:numPr>
          <w:ilvl w:val="0"/>
          <w:numId w:val="207"/>
        </w:numPr>
        <w:contextualSpacing/>
      </w:pPr>
      <w:r>
        <w:t>&lt;draw:line&gt;</w:t>
      </w:r>
    </w:p>
    <w:p w:rsidR="006A00B2" w:rsidRDefault="0057566E">
      <w:pPr>
        <w:pStyle w:val="ListParagraph"/>
        <w:numPr>
          <w:ilvl w:val="0"/>
          <w:numId w:val="207"/>
        </w:numPr>
        <w:contextualSpacing/>
      </w:pPr>
      <w:r>
        <w:t>&lt;draw:polyline&gt;</w:t>
      </w:r>
    </w:p>
    <w:p w:rsidR="006A00B2" w:rsidRDefault="0057566E">
      <w:pPr>
        <w:pStyle w:val="ListParagraph"/>
        <w:numPr>
          <w:ilvl w:val="0"/>
          <w:numId w:val="207"/>
        </w:numPr>
        <w:contextualSpacing/>
      </w:pPr>
      <w:r>
        <w:t>&lt;draw:polygon&gt;</w:t>
      </w:r>
    </w:p>
    <w:p w:rsidR="006A00B2" w:rsidRDefault="0057566E">
      <w:pPr>
        <w:pStyle w:val="ListParagraph"/>
        <w:numPr>
          <w:ilvl w:val="0"/>
          <w:numId w:val="207"/>
        </w:numPr>
        <w:contextualSpacing/>
      </w:pPr>
      <w:r>
        <w:t>&lt;draw:regular-polygon&gt;</w:t>
      </w:r>
    </w:p>
    <w:p w:rsidR="006A00B2" w:rsidRDefault="0057566E">
      <w:pPr>
        <w:pStyle w:val="ListParagraph"/>
        <w:numPr>
          <w:ilvl w:val="0"/>
          <w:numId w:val="207"/>
        </w:numPr>
        <w:contextualSpacing/>
      </w:pPr>
      <w:r>
        <w:t>&lt;draw:path&gt;</w:t>
      </w:r>
    </w:p>
    <w:p w:rsidR="006A00B2" w:rsidRDefault="0057566E">
      <w:pPr>
        <w:pStyle w:val="ListParagraph"/>
        <w:numPr>
          <w:ilvl w:val="0"/>
          <w:numId w:val="207"/>
        </w:numPr>
        <w:contextualSpacing/>
      </w:pPr>
      <w:r>
        <w:t>&lt;</w:t>
      </w:r>
      <w:r>
        <w:t>draw:circle&gt;</w:t>
      </w:r>
    </w:p>
    <w:p w:rsidR="006A00B2" w:rsidRDefault="0057566E">
      <w:pPr>
        <w:pStyle w:val="ListParagraph"/>
        <w:numPr>
          <w:ilvl w:val="0"/>
          <w:numId w:val="207"/>
        </w:numPr>
        <w:contextualSpacing/>
      </w:pPr>
      <w:r>
        <w:t>&lt;draw:ellipse&gt;</w:t>
      </w:r>
    </w:p>
    <w:p w:rsidR="006A00B2" w:rsidRDefault="0057566E">
      <w:pPr>
        <w:pStyle w:val="ListParagraph"/>
        <w:numPr>
          <w:ilvl w:val="0"/>
          <w:numId w:val="207"/>
        </w:numPr>
        <w:contextualSpacing/>
      </w:pPr>
      <w:r>
        <w:t>&lt;draw:connector&gt;</w:t>
      </w:r>
    </w:p>
    <w:p w:rsidR="006A00B2" w:rsidRDefault="0057566E">
      <w:pPr>
        <w:pStyle w:val="ListParagraph"/>
        <w:numPr>
          <w:ilvl w:val="0"/>
          <w:numId w:val="207"/>
        </w:numPr>
        <w:contextualSpacing/>
      </w:pPr>
      <w:r>
        <w:t>&lt;draw:caption&gt;</w:t>
      </w:r>
    </w:p>
    <w:p w:rsidR="006A00B2" w:rsidRDefault="0057566E">
      <w:pPr>
        <w:pStyle w:val="ListParagraph"/>
        <w:numPr>
          <w:ilvl w:val="0"/>
          <w:numId w:val="207"/>
        </w:numPr>
        <w:contextualSpacing/>
      </w:pPr>
      <w:r>
        <w:t>&lt;draw:measure&gt;</w:t>
      </w:r>
    </w:p>
    <w:p w:rsidR="006A00B2" w:rsidRDefault="0057566E">
      <w:pPr>
        <w:pStyle w:val="ListParagraph"/>
        <w:numPr>
          <w:ilvl w:val="0"/>
          <w:numId w:val="207"/>
        </w:numPr>
        <w:contextualSpacing/>
      </w:pPr>
      <w:r>
        <w:t>&lt;draw:g&gt;</w:t>
      </w:r>
    </w:p>
    <w:p w:rsidR="006A00B2" w:rsidRDefault="0057566E">
      <w:pPr>
        <w:pStyle w:val="ListParagraph"/>
        <w:numPr>
          <w:ilvl w:val="0"/>
          <w:numId w:val="207"/>
        </w:numPr>
        <w:contextualSpacing/>
      </w:pPr>
      <w:r>
        <w:t>&lt;draw:frame&gt;</w:t>
      </w:r>
    </w:p>
    <w:p w:rsidR="006A00B2" w:rsidRDefault="0057566E">
      <w:pPr>
        <w:pStyle w:val="ListParagraph"/>
        <w:numPr>
          <w:ilvl w:val="0"/>
          <w:numId w:val="207"/>
        </w:numPr>
      </w:pPr>
      <w:r>
        <w:t xml:space="preserve">&lt;draw:custom-shape&gt; </w:t>
      </w:r>
    </w:p>
    <w:p w:rsidR="006A00B2" w:rsidRDefault="0057566E">
      <w:pPr>
        <w:pStyle w:val="Definition-Field"/>
      </w:pPr>
      <w:r>
        <w:t xml:space="preserve">j.   </w:t>
      </w:r>
      <w:r>
        <w:rPr>
          <w:i/>
        </w:rPr>
        <w:t>The standard defines the property "skewX(&lt;skew-angle&gt;)", contained within the attribute draw:transform</w:t>
      </w:r>
    </w:p>
    <w:p w:rsidR="006A00B2" w:rsidRDefault="0057566E">
      <w:pPr>
        <w:pStyle w:val="Definition-Field2"/>
      </w:pPr>
      <w:r>
        <w:t>Word 2013 does not support thi</w:t>
      </w:r>
      <w:r>
        <w:t xml:space="preserve">s enum for the following elements: </w:t>
      </w:r>
    </w:p>
    <w:p w:rsidR="006A00B2" w:rsidRDefault="0057566E">
      <w:pPr>
        <w:pStyle w:val="ListParagraph"/>
        <w:numPr>
          <w:ilvl w:val="0"/>
          <w:numId w:val="208"/>
        </w:numPr>
        <w:contextualSpacing/>
      </w:pPr>
      <w:r>
        <w:t>&lt;draw:rect&gt;</w:t>
      </w:r>
    </w:p>
    <w:p w:rsidR="006A00B2" w:rsidRDefault="0057566E">
      <w:pPr>
        <w:pStyle w:val="ListParagraph"/>
        <w:numPr>
          <w:ilvl w:val="0"/>
          <w:numId w:val="208"/>
        </w:numPr>
        <w:contextualSpacing/>
      </w:pPr>
      <w:r>
        <w:t>&lt;draw:line&gt;</w:t>
      </w:r>
    </w:p>
    <w:p w:rsidR="006A00B2" w:rsidRDefault="0057566E">
      <w:pPr>
        <w:pStyle w:val="ListParagraph"/>
        <w:numPr>
          <w:ilvl w:val="0"/>
          <w:numId w:val="208"/>
        </w:numPr>
        <w:contextualSpacing/>
      </w:pPr>
      <w:r>
        <w:t>&lt;draw:polyline&gt;</w:t>
      </w:r>
    </w:p>
    <w:p w:rsidR="006A00B2" w:rsidRDefault="0057566E">
      <w:pPr>
        <w:pStyle w:val="ListParagraph"/>
        <w:numPr>
          <w:ilvl w:val="0"/>
          <w:numId w:val="208"/>
        </w:numPr>
        <w:contextualSpacing/>
      </w:pPr>
      <w:r>
        <w:t>&lt;draw:polygon&gt;</w:t>
      </w:r>
    </w:p>
    <w:p w:rsidR="006A00B2" w:rsidRDefault="0057566E">
      <w:pPr>
        <w:pStyle w:val="ListParagraph"/>
        <w:numPr>
          <w:ilvl w:val="0"/>
          <w:numId w:val="208"/>
        </w:numPr>
        <w:contextualSpacing/>
      </w:pPr>
      <w:r>
        <w:t>&lt;draw:regular-polygon&gt;</w:t>
      </w:r>
    </w:p>
    <w:p w:rsidR="006A00B2" w:rsidRDefault="0057566E">
      <w:pPr>
        <w:pStyle w:val="ListParagraph"/>
        <w:numPr>
          <w:ilvl w:val="0"/>
          <w:numId w:val="208"/>
        </w:numPr>
        <w:contextualSpacing/>
      </w:pPr>
      <w:r>
        <w:t>&lt;draw:path&gt;</w:t>
      </w:r>
    </w:p>
    <w:p w:rsidR="006A00B2" w:rsidRDefault="0057566E">
      <w:pPr>
        <w:pStyle w:val="ListParagraph"/>
        <w:numPr>
          <w:ilvl w:val="0"/>
          <w:numId w:val="208"/>
        </w:numPr>
        <w:contextualSpacing/>
      </w:pPr>
      <w:r>
        <w:t>&lt;draw:circle&gt;</w:t>
      </w:r>
    </w:p>
    <w:p w:rsidR="006A00B2" w:rsidRDefault="0057566E">
      <w:pPr>
        <w:pStyle w:val="ListParagraph"/>
        <w:numPr>
          <w:ilvl w:val="0"/>
          <w:numId w:val="208"/>
        </w:numPr>
        <w:contextualSpacing/>
      </w:pPr>
      <w:r>
        <w:t>&lt;draw:ellipse&gt;</w:t>
      </w:r>
    </w:p>
    <w:p w:rsidR="006A00B2" w:rsidRDefault="0057566E">
      <w:pPr>
        <w:pStyle w:val="ListParagraph"/>
        <w:numPr>
          <w:ilvl w:val="0"/>
          <w:numId w:val="208"/>
        </w:numPr>
        <w:contextualSpacing/>
      </w:pPr>
      <w:r>
        <w:t>&lt;draw:connector&gt;</w:t>
      </w:r>
    </w:p>
    <w:p w:rsidR="006A00B2" w:rsidRDefault="0057566E">
      <w:pPr>
        <w:pStyle w:val="ListParagraph"/>
        <w:numPr>
          <w:ilvl w:val="0"/>
          <w:numId w:val="208"/>
        </w:numPr>
        <w:contextualSpacing/>
      </w:pPr>
      <w:r>
        <w:t>&lt;draw:caption&gt;</w:t>
      </w:r>
    </w:p>
    <w:p w:rsidR="006A00B2" w:rsidRDefault="0057566E">
      <w:pPr>
        <w:pStyle w:val="ListParagraph"/>
        <w:numPr>
          <w:ilvl w:val="0"/>
          <w:numId w:val="208"/>
        </w:numPr>
        <w:contextualSpacing/>
      </w:pPr>
      <w:r>
        <w:t>&lt;draw:measure&gt;</w:t>
      </w:r>
    </w:p>
    <w:p w:rsidR="006A00B2" w:rsidRDefault="0057566E">
      <w:pPr>
        <w:pStyle w:val="ListParagraph"/>
        <w:numPr>
          <w:ilvl w:val="0"/>
          <w:numId w:val="208"/>
        </w:numPr>
        <w:contextualSpacing/>
      </w:pPr>
      <w:r>
        <w:t>&lt;draw:g&gt;</w:t>
      </w:r>
    </w:p>
    <w:p w:rsidR="006A00B2" w:rsidRDefault="0057566E">
      <w:pPr>
        <w:pStyle w:val="ListParagraph"/>
        <w:numPr>
          <w:ilvl w:val="0"/>
          <w:numId w:val="208"/>
        </w:numPr>
        <w:contextualSpacing/>
      </w:pPr>
      <w:r>
        <w:t>&lt;draw:frame&gt;</w:t>
      </w:r>
    </w:p>
    <w:p w:rsidR="006A00B2" w:rsidRDefault="0057566E">
      <w:pPr>
        <w:pStyle w:val="ListParagraph"/>
        <w:numPr>
          <w:ilvl w:val="0"/>
          <w:numId w:val="208"/>
        </w:numPr>
      </w:pPr>
      <w:r>
        <w:t xml:space="preserve">&lt;draw:custom-shape&gt; </w:t>
      </w:r>
    </w:p>
    <w:p w:rsidR="006A00B2" w:rsidRDefault="0057566E">
      <w:pPr>
        <w:pStyle w:val="Definition-Field"/>
      </w:pPr>
      <w:r>
        <w:lastRenderedPageBreak/>
        <w:t xml:space="preserve">k.   </w:t>
      </w:r>
      <w:r>
        <w:rPr>
          <w:i/>
        </w:rPr>
        <w:t xml:space="preserve">The </w:t>
      </w:r>
      <w:r>
        <w:rPr>
          <w:i/>
        </w:rPr>
        <w:t>standard defines the property "skewY(&lt;skew-angle&gt;)", contained within the attribute draw:transform</w:t>
      </w:r>
    </w:p>
    <w:p w:rsidR="006A00B2" w:rsidRDefault="0057566E">
      <w:pPr>
        <w:pStyle w:val="Definition-Field2"/>
      </w:pPr>
      <w:r>
        <w:t xml:space="preserve">Word 2013 does not support this enum for the following elements: </w:t>
      </w:r>
    </w:p>
    <w:p w:rsidR="006A00B2" w:rsidRDefault="0057566E">
      <w:pPr>
        <w:pStyle w:val="ListParagraph"/>
        <w:numPr>
          <w:ilvl w:val="0"/>
          <w:numId w:val="209"/>
        </w:numPr>
        <w:contextualSpacing/>
      </w:pPr>
      <w:r>
        <w:t>&lt;draw:rect&gt;</w:t>
      </w:r>
    </w:p>
    <w:p w:rsidR="006A00B2" w:rsidRDefault="0057566E">
      <w:pPr>
        <w:pStyle w:val="ListParagraph"/>
        <w:numPr>
          <w:ilvl w:val="0"/>
          <w:numId w:val="209"/>
        </w:numPr>
        <w:contextualSpacing/>
      </w:pPr>
      <w:r>
        <w:t>&lt;draw:line&gt;</w:t>
      </w:r>
    </w:p>
    <w:p w:rsidR="006A00B2" w:rsidRDefault="0057566E">
      <w:pPr>
        <w:pStyle w:val="ListParagraph"/>
        <w:numPr>
          <w:ilvl w:val="0"/>
          <w:numId w:val="209"/>
        </w:numPr>
        <w:contextualSpacing/>
      </w:pPr>
      <w:r>
        <w:t>&lt;draw:polyline&gt;</w:t>
      </w:r>
    </w:p>
    <w:p w:rsidR="006A00B2" w:rsidRDefault="0057566E">
      <w:pPr>
        <w:pStyle w:val="ListParagraph"/>
        <w:numPr>
          <w:ilvl w:val="0"/>
          <w:numId w:val="209"/>
        </w:numPr>
        <w:contextualSpacing/>
      </w:pPr>
      <w:r>
        <w:t>&lt;draw:polygon&gt;</w:t>
      </w:r>
    </w:p>
    <w:p w:rsidR="006A00B2" w:rsidRDefault="0057566E">
      <w:pPr>
        <w:pStyle w:val="ListParagraph"/>
        <w:numPr>
          <w:ilvl w:val="0"/>
          <w:numId w:val="209"/>
        </w:numPr>
        <w:contextualSpacing/>
      </w:pPr>
      <w:r>
        <w:t>&lt;draw:regular-polygon&gt;</w:t>
      </w:r>
    </w:p>
    <w:p w:rsidR="006A00B2" w:rsidRDefault="0057566E">
      <w:pPr>
        <w:pStyle w:val="ListParagraph"/>
        <w:numPr>
          <w:ilvl w:val="0"/>
          <w:numId w:val="209"/>
        </w:numPr>
        <w:contextualSpacing/>
      </w:pPr>
      <w:r>
        <w:t>&lt;draw:path&gt;</w:t>
      </w:r>
    </w:p>
    <w:p w:rsidR="006A00B2" w:rsidRDefault="0057566E">
      <w:pPr>
        <w:pStyle w:val="ListParagraph"/>
        <w:numPr>
          <w:ilvl w:val="0"/>
          <w:numId w:val="209"/>
        </w:numPr>
        <w:contextualSpacing/>
      </w:pPr>
      <w:r>
        <w:t>&lt;</w:t>
      </w:r>
      <w:r>
        <w:t>draw:circle&gt;</w:t>
      </w:r>
    </w:p>
    <w:p w:rsidR="006A00B2" w:rsidRDefault="0057566E">
      <w:pPr>
        <w:pStyle w:val="ListParagraph"/>
        <w:numPr>
          <w:ilvl w:val="0"/>
          <w:numId w:val="209"/>
        </w:numPr>
        <w:contextualSpacing/>
      </w:pPr>
      <w:r>
        <w:t>&lt;draw:ellipse&gt;</w:t>
      </w:r>
    </w:p>
    <w:p w:rsidR="006A00B2" w:rsidRDefault="0057566E">
      <w:pPr>
        <w:pStyle w:val="ListParagraph"/>
        <w:numPr>
          <w:ilvl w:val="0"/>
          <w:numId w:val="209"/>
        </w:numPr>
        <w:contextualSpacing/>
      </w:pPr>
      <w:r>
        <w:t>&lt;draw:connector&gt;</w:t>
      </w:r>
    </w:p>
    <w:p w:rsidR="006A00B2" w:rsidRDefault="0057566E">
      <w:pPr>
        <w:pStyle w:val="ListParagraph"/>
        <w:numPr>
          <w:ilvl w:val="0"/>
          <w:numId w:val="209"/>
        </w:numPr>
        <w:contextualSpacing/>
      </w:pPr>
      <w:r>
        <w:t>&lt;draw:caption&gt;</w:t>
      </w:r>
    </w:p>
    <w:p w:rsidR="006A00B2" w:rsidRDefault="0057566E">
      <w:pPr>
        <w:pStyle w:val="ListParagraph"/>
        <w:numPr>
          <w:ilvl w:val="0"/>
          <w:numId w:val="209"/>
        </w:numPr>
        <w:contextualSpacing/>
      </w:pPr>
      <w:r>
        <w:t>&lt;draw:measure&gt;</w:t>
      </w:r>
    </w:p>
    <w:p w:rsidR="006A00B2" w:rsidRDefault="0057566E">
      <w:pPr>
        <w:pStyle w:val="ListParagraph"/>
        <w:numPr>
          <w:ilvl w:val="0"/>
          <w:numId w:val="209"/>
        </w:numPr>
        <w:contextualSpacing/>
      </w:pPr>
      <w:r>
        <w:t>&lt;draw:g&gt;</w:t>
      </w:r>
    </w:p>
    <w:p w:rsidR="006A00B2" w:rsidRDefault="0057566E">
      <w:pPr>
        <w:pStyle w:val="ListParagraph"/>
        <w:numPr>
          <w:ilvl w:val="0"/>
          <w:numId w:val="209"/>
        </w:numPr>
        <w:contextualSpacing/>
      </w:pPr>
      <w:r>
        <w:t>&lt;draw:frame&gt;</w:t>
      </w:r>
    </w:p>
    <w:p w:rsidR="006A00B2" w:rsidRDefault="0057566E">
      <w:pPr>
        <w:pStyle w:val="ListParagraph"/>
        <w:numPr>
          <w:ilvl w:val="0"/>
          <w:numId w:val="209"/>
        </w:numPr>
      </w:pPr>
      <w:r>
        <w:t xml:space="preserve">&lt;draw:custom-shape&gt; </w:t>
      </w:r>
    </w:p>
    <w:p w:rsidR="006A00B2" w:rsidRDefault="0057566E">
      <w:pPr>
        <w:pStyle w:val="Definition-Field"/>
      </w:pPr>
      <w:r>
        <w:t xml:space="preserve">l.   </w:t>
      </w:r>
      <w:r>
        <w:rPr>
          <w:i/>
        </w:rPr>
        <w:t>The standard defines the property "translate(&lt;tx&gt; [&lt;ty&gt;])", contained within the attribute draw:transform</w:t>
      </w:r>
    </w:p>
    <w:p w:rsidR="006A00B2" w:rsidRDefault="0057566E">
      <w:pPr>
        <w:pStyle w:val="Definition-Field2"/>
      </w:pPr>
      <w:r>
        <w:t xml:space="preserve">Word 2013 supports this enum for the following elements: </w:t>
      </w:r>
    </w:p>
    <w:p w:rsidR="006A00B2" w:rsidRDefault="0057566E">
      <w:pPr>
        <w:pStyle w:val="ListParagraph"/>
        <w:numPr>
          <w:ilvl w:val="0"/>
          <w:numId w:val="210"/>
        </w:numPr>
        <w:contextualSpacing/>
      </w:pPr>
      <w:r>
        <w:t>&lt;draw:rect&gt;</w:t>
      </w:r>
    </w:p>
    <w:p w:rsidR="006A00B2" w:rsidRDefault="0057566E">
      <w:pPr>
        <w:pStyle w:val="ListParagraph"/>
        <w:numPr>
          <w:ilvl w:val="0"/>
          <w:numId w:val="210"/>
        </w:numPr>
        <w:contextualSpacing/>
      </w:pPr>
      <w:r>
        <w:t>&lt;draw:line&gt;</w:t>
      </w:r>
    </w:p>
    <w:p w:rsidR="006A00B2" w:rsidRDefault="0057566E">
      <w:pPr>
        <w:pStyle w:val="ListParagraph"/>
        <w:numPr>
          <w:ilvl w:val="0"/>
          <w:numId w:val="210"/>
        </w:numPr>
        <w:contextualSpacing/>
      </w:pPr>
      <w:r>
        <w:t>&lt;draw:polyline&gt;</w:t>
      </w:r>
    </w:p>
    <w:p w:rsidR="006A00B2" w:rsidRDefault="0057566E">
      <w:pPr>
        <w:pStyle w:val="ListParagraph"/>
        <w:numPr>
          <w:ilvl w:val="0"/>
          <w:numId w:val="210"/>
        </w:numPr>
        <w:contextualSpacing/>
      </w:pPr>
      <w:r>
        <w:t>&lt;draw:polygon&gt;</w:t>
      </w:r>
    </w:p>
    <w:p w:rsidR="006A00B2" w:rsidRDefault="0057566E">
      <w:pPr>
        <w:pStyle w:val="ListParagraph"/>
        <w:numPr>
          <w:ilvl w:val="0"/>
          <w:numId w:val="210"/>
        </w:numPr>
        <w:contextualSpacing/>
      </w:pPr>
      <w:r>
        <w:t>&lt;draw:regular-polygon&gt;</w:t>
      </w:r>
    </w:p>
    <w:p w:rsidR="006A00B2" w:rsidRDefault="0057566E">
      <w:pPr>
        <w:pStyle w:val="ListParagraph"/>
        <w:numPr>
          <w:ilvl w:val="0"/>
          <w:numId w:val="210"/>
        </w:numPr>
        <w:contextualSpacing/>
      </w:pPr>
      <w:r>
        <w:t>&lt;draw:path&gt;</w:t>
      </w:r>
    </w:p>
    <w:p w:rsidR="006A00B2" w:rsidRDefault="0057566E">
      <w:pPr>
        <w:pStyle w:val="ListParagraph"/>
        <w:numPr>
          <w:ilvl w:val="0"/>
          <w:numId w:val="210"/>
        </w:numPr>
        <w:contextualSpacing/>
      </w:pPr>
      <w:r>
        <w:t>&lt;draw:circle&gt;</w:t>
      </w:r>
    </w:p>
    <w:p w:rsidR="006A00B2" w:rsidRDefault="0057566E">
      <w:pPr>
        <w:pStyle w:val="ListParagraph"/>
        <w:numPr>
          <w:ilvl w:val="0"/>
          <w:numId w:val="210"/>
        </w:numPr>
        <w:contextualSpacing/>
      </w:pPr>
      <w:r>
        <w:t>&lt;draw:ellipse&gt;</w:t>
      </w:r>
    </w:p>
    <w:p w:rsidR="006A00B2" w:rsidRDefault="0057566E">
      <w:pPr>
        <w:pStyle w:val="ListParagraph"/>
        <w:numPr>
          <w:ilvl w:val="0"/>
          <w:numId w:val="210"/>
        </w:numPr>
        <w:contextualSpacing/>
      </w:pPr>
      <w:r>
        <w:t>&lt;draw:connector&gt;</w:t>
      </w:r>
    </w:p>
    <w:p w:rsidR="006A00B2" w:rsidRDefault="0057566E">
      <w:pPr>
        <w:pStyle w:val="ListParagraph"/>
        <w:numPr>
          <w:ilvl w:val="0"/>
          <w:numId w:val="210"/>
        </w:numPr>
        <w:contextualSpacing/>
      </w:pPr>
      <w:r>
        <w:t>&lt;draw:caption&gt;</w:t>
      </w:r>
    </w:p>
    <w:p w:rsidR="006A00B2" w:rsidRDefault="0057566E">
      <w:pPr>
        <w:pStyle w:val="ListParagraph"/>
        <w:numPr>
          <w:ilvl w:val="0"/>
          <w:numId w:val="210"/>
        </w:numPr>
        <w:contextualSpacing/>
      </w:pPr>
      <w:r>
        <w:t>&lt;draw:measure&gt;</w:t>
      </w:r>
    </w:p>
    <w:p w:rsidR="006A00B2" w:rsidRDefault="0057566E">
      <w:pPr>
        <w:pStyle w:val="ListParagraph"/>
        <w:numPr>
          <w:ilvl w:val="0"/>
          <w:numId w:val="210"/>
        </w:numPr>
        <w:contextualSpacing/>
      </w:pPr>
      <w:r>
        <w:t>&lt;draw:g&gt;</w:t>
      </w:r>
    </w:p>
    <w:p w:rsidR="006A00B2" w:rsidRDefault="0057566E">
      <w:pPr>
        <w:pStyle w:val="ListParagraph"/>
        <w:numPr>
          <w:ilvl w:val="0"/>
          <w:numId w:val="210"/>
        </w:numPr>
        <w:contextualSpacing/>
      </w:pPr>
      <w:r>
        <w:t>&lt;draw:frame&gt;</w:t>
      </w:r>
    </w:p>
    <w:p w:rsidR="006A00B2" w:rsidRDefault="0057566E">
      <w:pPr>
        <w:pStyle w:val="ListParagraph"/>
        <w:numPr>
          <w:ilvl w:val="0"/>
          <w:numId w:val="210"/>
        </w:numPr>
      </w:pPr>
      <w:r>
        <w:t>&lt;</w:t>
      </w:r>
      <w:r>
        <w:t xml:space="preserve">draw:custom-shape&gt; </w:t>
      </w:r>
    </w:p>
    <w:p w:rsidR="006A00B2" w:rsidRDefault="0057566E">
      <w:pPr>
        <w:pStyle w:val="Definition-Field"/>
      </w:pPr>
      <w:r>
        <w:t xml:space="preserve">m.   </w:t>
      </w:r>
      <w:r>
        <w:rPr>
          <w:i/>
        </w:rPr>
        <w:t>The standard defines the attribute draw:z-index</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11"/>
        </w:numPr>
        <w:contextualSpacing/>
      </w:pPr>
      <w:r>
        <w:t>&lt;draw:rect&gt;</w:t>
      </w:r>
    </w:p>
    <w:p w:rsidR="006A00B2" w:rsidRDefault="0057566E">
      <w:pPr>
        <w:pStyle w:val="ListParagraph"/>
        <w:numPr>
          <w:ilvl w:val="0"/>
          <w:numId w:val="211"/>
        </w:numPr>
        <w:contextualSpacing/>
      </w:pPr>
      <w:r>
        <w:t>&lt;draw:line&gt;</w:t>
      </w:r>
    </w:p>
    <w:p w:rsidR="006A00B2" w:rsidRDefault="0057566E">
      <w:pPr>
        <w:pStyle w:val="ListParagraph"/>
        <w:numPr>
          <w:ilvl w:val="0"/>
          <w:numId w:val="211"/>
        </w:numPr>
        <w:contextualSpacing/>
      </w:pPr>
      <w:r>
        <w:t>&lt;draw:polyline&gt;</w:t>
      </w:r>
    </w:p>
    <w:p w:rsidR="006A00B2" w:rsidRDefault="0057566E">
      <w:pPr>
        <w:pStyle w:val="ListParagraph"/>
        <w:numPr>
          <w:ilvl w:val="0"/>
          <w:numId w:val="211"/>
        </w:numPr>
        <w:contextualSpacing/>
      </w:pPr>
      <w:r>
        <w:t>&lt;draw:polygon&gt;</w:t>
      </w:r>
    </w:p>
    <w:p w:rsidR="006A00B2" w:rsidRDefault="0057566E">
      <w:pPr>
        <w:pStyle w:val="ListParagraph"/>
        <w:numPr>
          <w:ilvl w:val="0"/>
          <w:numId w:val="211"/>
        </w:numPr>
        <w:contextualSpacing/>
      </w:pPr>
      <w:r>
        <w:t>&lt;draw:regular-polygon&gt;</w:t>
      </w:r>
    </w:p>
    <w:p w:rsidR="006A00B2" w:rsidRDefault="0057566E">
      <w:pPr>
        <w:pStyle w:val="ListParagraph"/>
        <w:numPr>
          <w:ilvl w:val="0"/>
          <w:numId w:val="211"/>
        </w:numPr>
        <w:contextualSpacing/>
      </w:pPr>
      <w:r>
        <w:t>&lt;draw:path&gt;</w:t>
      </w:r>
    </w:p>
    <w:p w:rsidR="006A00B2" w:rsidRDefault="0057566E">
      <w:pPr>
        <w:pStyle w:val="ListParagraph"/>
        <w:numPr>
          <w:ilvl w:val="0"/>
          <w:numId w:val="211"/>
        </w:numPr>
        <w:contextualSpacing/>
      </w:pPr>
      <w:r>
        <w:t>&lt;draw:circle&gt;</w:t>
      </w:r>
    </w:p>
    <w:p w:rsidR="006A00B2" w:rsidRDefault="0057566E">
      <w:pPr>
        <w:pStyle w:val="ListParagraph"/>
        <w:numPr>
          <w:ilvl w:val="0"/>
          <w:numId w:val="211"/>
        </w:numPr>
        <w:contextualSpacing/>
      </w:pPr>
      <w:r>
        <w:t>&lt;draw:ellipse&gt;</w:t>
      </w:r>
    </w:p>
    <w:p w:rsidR="006A00B2" w:rsidRDefault="0057566E">
      <w:pPr>
        <w:pStyle w:val="ListParagraph"/>
        <w:numPr>
          <w:ilvl w:val="0"/>
          <w:numId w:val="211"/>
        </w:numPr>
        <w:contextualSpacing/>
      </w:pPr>
      <w:r>
        <w:t>&lt;</w:t>
      </w:r>
      <w:r>
        <w:t>draw:connector&gt;</w:t>
      </w:r>
    </w:p>
    <w:p w:rsidR="006A00B2" w:rsidRDefault="0057566E">
      <w:pPr>
        <w:pStyle w:val="ListParagraph"/>
        <w:numPr>
          <w:ilvl w:val="0"/>
          <w:numId w:val="211"/>
        </w:numPr>
        <w:contextualSpacing/>
      </w:pPr>
      <w:r>
        <w:t>&lt;draw:caption&gt;</w:t>
      </w:r>
    </w:p>
    <w:p w:rsidR="006A00B2" w:rsidRDefault="0057566E">
      <w:pPr>
        <w:pStyle w:val="ListParagraph"/>
        <w:numPr>
          <w:ilvl w:val="0"/>
          <w:numId w:val="211"/>
        </w:numPr>
        <w:contextualSpacing/>
      </w:pPr>
      <w:r>
        <w:t>&lt;draw:measure&gt;</w:t>
      </w:r>
    </w:p>
    <w:p w:rsidR="006A00B2" w:rsidRDefault="0057566E">
      <w:pPr>
        <w:pStyle w:val="ListParagraph"/>
        <w:numPr>
          <w:ilvl w:val="0"/>
          <w:numId w:val="211"/>
        </w:numPr>
        <w:contextualSpacing/>
      </w:pPr>
      <w:r>
        <w:t>&lt;draw:g&gt;</w:t>
      </w:r>
    </w:p>
    <w:p w:rsidR="006A00B2" w:rsidRDefault="0057566E">
      <w:pPr>
        <w:pStyle w:val="ListParagraph"/>
        <w:numPr>
          <w:ilvl w:val="0"/>
          <w:numId w:val="211"/>
        </w:numPr>
        <w:contextualSpacing/>
      </w:pPr>
      <w:r>
        <w:t>&lt;draw:frame&gt;</w:t>
      </w:r>
    </w:p>
    <w:p w:rsidR="006A00B2" w:rsidRDefault="0057566E">
      <w:pPr>
        <w:pStyle w:val="ListParagraph"/>
        <w:numPr>
          <w:ilvl w:val="0"/>
          <w:numId w:val="211"/>
        </w:numPr>
      </w:pPr>
      <w:r>
        <w:t xml:space="preserve">&lt;draw:custom-shape&gt; </w:t>
      </w:r>
    </w:p>
    <w:p w:rsidR="006A00B2" w:rsidRDefault="0057566E">
      <w:pPr>
        <w:pStyle w:val="Definition-Field"/>
      </w:pPr>
      <w:r>
        <w:lastRenderedPageBreak/>
        <w:t xml:space="preserve">n.   </w:t>
      </w:r>
      <w:r>
        <w:rPr>
          <w:i/>
        </w:rPr>
        <w:t>The standard defines the attribute svg:height</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12"/>
        </w:numPr>
        <w:contextualSpacing/>
      </w:pPr>
      <w:r>
        <w:t>&lt;draw:rect&gt;</w:t>
      </w:r>
    </w:p>
    <w:p w:rsidR="006A00B2" w:rsidRDefault="0057566E">
      <w:pPr>
        <w:pStyle w:val="ListParagraph"/>
        <w:numPr>
          <w:ilvl w:val="0"/>
          <w:numId w:val="212"/>
        </w:numPr>
        <w:contextualSpacing/>
      </w:pPr>
      <w:r>
        <w:t>&lt;draw:line&gt;</w:t>
      </w:r>
    </w:p>
    <w:p w:rsidR="006A00B2" w:rsidRDefault="0057566E">
      <w:pPr>
        <w:pStyle w:val="ListParagraph"/>
        <w:numPr>
          <w:ilvl w:val="0"/>
          <w:numId w:val="212"/>
        </w:numPr>
        <w:contextualSpacing/>
      </w:pPr>
      <w:r>
        <w:t>&lt;draw:polyline&gt;</w:t>
      </w:r>
    </w:p>
    <w:p w:rsidR="006A00B2" w:rsidRDefault="0057566E">
      <w:pPr>
        <w:pStyle w:val="ListParagraph"/>
        <w:numPr>
          <w:ilvl w:val="0"/>
          <w:numId w:val="212"/>
        </w:numPr>
        <w:contextualSpacing/>
      </w:pPr>
      <w:r>
        <w:t>&lt;draw:polygon</w:t>
      </w:r>
      <w:r>
        <w:t>&gt;</w:t>
      </w:r>
    </w:p>
    <w:p w:rsidR="006A00B2" w:rsidRDefault="0057566E">
      <w:pPr>
        <w:pStyle w:val="ListParagraph"/>
        <w:numPr>
          <w:ilvl w:val="0"/>
          <w:numId w:val="212"/>
        </w:numPr>
        <w:contextualSpacing/>
      </w:pPr>
      <w:r>
        <w:t>&lt;draw:regular-polygon&gt;</w:t>
      </w:r>
    </w:p>
    <w:p w:rsidR="006A00B2" w:rsidRDefault="0057566E">
      <w:pPr>
        <w:pStyle w:val="ListParagraph"/>
        <w:numPr>
          <w:ilvl w:val="0"/>
          <w:numId w:val="212"/>
        </w:numPr>
        <w:contextualSpacing/>
      </w:pPr>
      <w:r>
        <w:t>&lt;draw:path&gt;</w:t>
      </w:r>
    </w:p>
    <w:p w:rsidR="006A00B2" w:rsidRDefault="0057566E">
      <w:pPr>
        <w:pStyle w:val="ListParagraph"/>
        <w:numPr>
          <w:ilvl w:val="0"/>
          <w:numId w:val="212"/>
        </w:numPr>
        <w:contextualSpacing/>
      </w:pPr>
      <w:r>
        <w:t>&lt;draw:circle&gt;</w:t>
      </w:r>
    </w:p>
    <w:p w:rsidR="006A00B2" w:rsidRDefault="0057566E">
      <w:pPr>
        <w:pStyle w:val="ListParagraph"/>
        <w:numPr>
          <w:ilvl w:val="0"/>
          <w:numId w:val="212"/>
        </w:numPr>
        <w:contextualSpacing/>
      </w:pPr>
      <w:r>
        <w:t>&lt;draw:ellipse&gt;</w:t>
      </w:r>
    </w:p>
    <w:p w:rsidR="006A00B2" w:rsidRDefault="0057566E">
      <w:pPr>
        <w:pStyle w:val="ListParagraph"/>
        <w:numPr>
          <w:ilvl w:val="0"/>
          <w:numId w:val="212"/>
        </w:numPr>
        <w:contextualSpacing/>
      </w:pPr>
      <w:r>
        <w:t>&lt;draw:connector&gt;</w:t>
      </w:r>
    </w:p>
    <w:p w:rsidR="006A00B2" w:rsidRDefault="0057566E">
      <w:pPr>
        <w:pStyle w:val="ListParagraph"/>
        <w:numPr>
          <w:ilvl w:val="0"/>
          <w:numId w:val="212"/>
        </w:numPr>
        <w:contextualSpacing/>
      </w:pPr>
      <w:r>
        <w:t>&lt;draw:caption&gt;</w:t>
      </w:r>
    </w:p>
    <w:p w:rsidR="006A00B2" w:rsidRDefault="0057566E">
      <w:pPr>
        <w:pStyle w:val="ListParagraph"/>
        <w:numPr>
          <w:ilvl w:val="0"/>
          <w:numId w:val="212"/>
        </w:numPr>
        <w:contextualSpacing/>
      </w:pPr>
      <w:r>
        <w:t>&lt;draw:measure&gt;</w:t>
      </w:r>
    </w:p>
    <w:p w:rsidR="006A00B2" w:rsidRDefault="0057566E">
      <w:pPr>
        <w:pStyle w:val="ListParagraph"/>
        <w:numPr>
          <w:ilvl w:val="0"/>
          <w:numId w:val="212"/>
        </w:numPr>
        <w:contextualSpacing/>
      </w:pPr>
      <w:r>
        <w:t>&lt;draw:g&gt;</w:t>
      </w:r>
    </w:p>
    <w:p w:rsidR="006A00B2" w:rsidRDefault="0057566E">
      <w:pPr>
        <w:pStyle w:val="ListParagraph"/>
        <w:numPr>
          <w:ilvl w:val="0"/>
          <w:numId w:val="212"/>
        </w:numPr>
        <w:contextualSpacing/>
      </w:pPr>
      <w:r>
        <w:t>&lt;draw:frame&gt;</w:t>
      </w:r>
    </w:p>
    <w:p w:rsidR="006A00B2" w:rsidRDefault="0057566E">
      <w:pPr>
        <w:pStyle w:val="ListParagraph"/>
        <w:numPr>
          <w:ilvl w:val="0"/>
          <w:numId w:val="212"/>
        </w:numPr>
      </w:pPr>
      <w:r>
        <w:t xml:space="preserve">&lt;draw:custom-shape&gt; </w:t>
      </w:r>
    </w:p>
    <w:p w:rsidR="006A00B2" w:rsidRDefault="0057566E">
      <w:pPr>
        <w:pStyle w:val="Definition-Field"/>
      </w:pPr>
      <w:r>
        <w:t xml:space="preserve">o.   </w:t>
      </w:r>
      <w:r>
        <w:rPr>
          <w:i/>
        </w:rPr>
        <w:t>The standard defines the attribute svg:view-box</w:t>
      </w:r>
    </w:p>
    <w:p w:rsidR="006A00B2" w:rsidRDefault="0057566E">
      <w:pPr>
        <w:pStyle w:val="Definition-Field2"/>
      </w:pPr>
      <w:r>
        <w:t xml:space="preserve">Word 2013 supports this attribute for the </w:t>
      </w:r>
      <w:r>
        <w:t>following elements:</w:t>
      </w:r>
    </w:p>
    <w:p w:rsidR="006A00B2" w:rsidRDefault="0057566E">
      <w:pPr>
        <w:pStyle w:val="ListParagraph"/>
        <w:numPr>
          <w:ilvl w:val="0"/>
          <w:numId w:val="213"/>
        </w:numPr>
        <w:contextualSpacing/>
      </w:pPr>
      <w:r>
        <w:t>&lt;draw:polyline&gt;</w:t>
      </w:r>
    </w:p>
    <w:p w:rsidR="006A00B2" w:rsidRDefault="0057566E">
      <w:pPr>
        <w:pStyle w:val="ListParagraph"/>
        <w:numPr>
          <w:ilvl w:val="0"/>
          <w:numId w:val="213"/>
        </w:numPr>
        <w:contextualSpacing/>
      </w:pPr>
      <w:r>
        <w:t>&lt;draw:polygon&gt;</w:t>
      </w:r>
    </w:p>
    <w:p w:rsidR="006A00B2" w:rsidRDefault="0057566E">
      <w:pPr>
        <w:pStyle w:val="ListParagraph"/>
        <w:numPr>
          <w:ilvl w:val="0"/>
          <w:numId w:val="213"/>
        </w:numPr>
      </w:pPr>
      <w:r>
        <w:t xml:space="preserve">&lt;draw:path&gt; </w:t>
      </w:r>
    </w:p>
    <w:p w:rsidR="006A00B2" w:rsidRDefault="0057566E">
      <w:pPr>
        <w:pStyle w:val="Definition-Field"/>
      </w:pPr>
      <w:r>
        <w:t xml:space="preserve">p.   </w:t>
      </w:r>
      <w:r>
        <w:rPr>
          <w:i/>
        </w:rPr>
        <w:t>The standard defines the attribute svg:width</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14"/>
        </w:numPr>
        <w:contextualSpacing/>
      </w:pPr>
      <w:r>
        <w:t>&lt;draw:rect&gt;</w:t>
      </w:r>
    </w:p>
    <w:p w:rsidR="006A00B2" w:rsidRDefault="0057566E">
      <w:pPr>
        <w:pStyle w:val="ListParagraph"/>
        <w:numPr>
          <w:ilvl w:val="0"/>
          <w:numId w:val="214"/>
        </w:numPr>
        <w:contextualSpacing/>
      </w:pPr>
      <w:r>
        <w:t>&lt;draw:line&gt;</w:t>
      </w:r>
    </w:p>
    <w:p w:rsidR="006A00B2" w:rsidRDefault="0057566E">
      <w:pPr>
        <w:pStyle w:val="ListParagraph"/>
        <w:numPr>
          <w:ilvl w:val="0"/>
          <w:numId w:val="214"/>
        </w:numPr>
        <w:contextualSpacing/>
      </w:pPr>
      <w:r>
        <w:t>&lt;draw:polyline&gt;</w:t>
      </w:r>
    </w:p>
    <w:p w:rsidR="006A00B2" w:rsidRDefault="0057566E">
      <w:pPr>
        <w:pStyle w:val="ListParagraph"/>
        <w:numPr>
          <w:ilvl w:val="0"/>
          <w:numId w:val="214"/>
        </w:numPr>
        <w:contextualSpacing/>
      </w:pPr>
      <w:r>
        <w:t>&lt;draw:polygon&gt;</w:t>
      </w:r>
    </w:p>
    <w:p w:rsidR="006A00B2" w:rsidRDefault="0057566E">
      <w:pPr>
        <w:pStyle w:val="ListParagraph"/>
        <w:numPr>
          <w:ilvl w:val="0"/>
          <w:numId w:val="214"/>
        </w:numPr>
        <w:contextualSpacing/>
      </w:pPr>
      <w:r>
        <w:t>&lt;draw:regular-polygon&gt;</w:t>
      </w:r>
    </w:p>
    <w:p w:rsidR="006A00B2" w:rsidRDefault="0057566E">
      <w:pPr>
        <w:pStyle w:val="ListParagraph"/>
        <w:numPr>
          <w:ilvl w:val="0"/>
          <w:numId w:val="214"/>
        </w:numPr>
        <w:contextualSpacing/>
      </w:pPr>
      <w:r>
        <w:t>&lt;</w:t>
      </w:r>
      <w:r>
        <w:t>draw:path&gt;</w:t>
      </w:r>
    </w:p>
    <w:p w:rsidR="006A00B2" w:rsidRDefault="0057566E">
      <w:pPr>
        <w:pStyle w:val="ListParagraph"/>
        <w:numPr>
          <w:ilvl w:val="0"/>
          <w:numId w:val="214"/>
        </w:numPr>
        <w:contextualSpacing/>
      </w:pPr>
      <w:r>
        <w:t>&lt;draw:circle&gt;</w:t>
      </w:r>
    </w:p>
    <w:p w:rsidR="006A00B2" w:rsidRDefault="0057566E">
      <w:pPr>
        <w:pStyle w:val="ListParagraph"/>
        <w:numPr>
          <w:ilvl w:val="0"/>
          <w:numId w:val="214"/>
        </w:numPr>
        <w:contextualSpacing/>
      </w:pPr>
      <w:r>
        <w:t>&lt;draw:ellipse&gt;</w:t>
      </w:r>
    </w:p>
    <w:p w:rsidR="006A00B2" w:rsidRDefault="0057566E">
      <w:pPr>
        <w:pStyle w:val="ListParagraph"/>
        <w:numPr>
          <w:ilvl w:val="0"/>
          <w:numId w:val="214"/>
        </w:numPr>
        <w:contextualSpacing/>
      </w:pPr>
      <w:r>
        <w:t>&lt;draw:connector&gt;</w:t>
      </w:r>
    </w:p>
    <w:p w:rsidR="006A00B2" w:rsidRDefault="0057566E">
      <w:pPr>
        <w:pStyle w:val="ListParagraph"/>
        <w:numPr>
          <w:ilvl w:val="0"/>
          <w:numId w:val="214"/>
        </w:numPr>
        <w:contextualSpacing/>
      </w:pPr>
      <w:r>
        <w:t>&lt;draw:caption&gt;</w:t>
      </w:r>
    </w:p>
    <w:p w:rsidR="006A00B2" w:rsidRDefault="0057566E">
      <w:pPr>
        <w:pStyle w:val="ListParagraph"/>
        <w:numPr>
          <w:ilvl w:val="0"/>
          <w:numId w:val="214"/>
        </w:numPr>
        <w:contextualSpacing/>
      </w:pPr>
      <w:r>
        <w:t>&lt;draw:measure&gt;</w:t>
      </w:r>
    </w:p>
    <w:p w:rsidR="006A00B2" w:rsidRDefault="0057566E">
      <w:pPr>
        <w:pStyle w:val="ListParagraph"/>
        <w:numPr>
          <w:ilvl w:val="0"/>
          <w:numId w:val="214"/>
        </w:numPr>
        <w:contextualSpacing/>
      </w:pPr>
      <w:r>
        <w:t>&lt;draw:g&gt;</w:t>
      </w:r>
    </w:p>
    <w:p w:rsidR="006A00B2" w:rsidRDefault="0057566E">
      <w:pPr>
        <w:pStyle w:val="ListParagraph"/>
        <w:numPr>
          <w:ilvl w:val="0"/>
          <w:numId w:val="214"/>
        </w:numPr>
        <w:contextualSpacing/>
      </w:pPr>
      <w:r>
        <w:t>&lt;draw:frame&gt;</w:t>
      </w:r>
    </w:p>
    <w:p w:rsidR="006A00B2" w:rsidRDefault="0057566E">
      <w:pPr>
        <w:pStyle w:val="ListParagraph"/>
        <w:numPr>
          <w:ilvl w:val="0"/>
          <w:numId w:val="214"/>
        </w:numPr>
      </w:pPr>
      <w:r>
        <w:t xml:space="preserve">&lt;draw:custom-shape&gt; </w:t>
      </w:r>
    </w:p>
    <w:p w:rsidR="006A00B2" w:rsidRDefault="0057566E">
      <w:pPr>
        <w:pStyle w:val="Definition-Field"/>
      </w:pPr>
      <w:r>
        <w:t xml:space="preserve">q.   </w:t>
      </w:r>
      <w:r>
        <w:rPr>
          <w:i/>
        </w:rPr>
        <w:t>The standard defines the attribute svg:x</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15"/>
        </w:numPr>
        <w:contextualSpacing/>
      </w:pPr>
      <w:r>
        <w:t>&lt;draw:rect&gt;</w:t>
      </w:r>
    </w:p>
    <w:p w:rsidR="006A00B2" w:rsidRDefault="0057566E">
      <w:pPr>
        <w:pStyle w:val="ListParagraph"/>
        <w:numPr>
          <w:ilvl w:val="0"/>
          <w:numId w:val="215"/>
        </w:numPr>
        <w:contextualSpacing/>
      </w:pPr>
      <w:r>
        <w:t>&lt;draw</w:t>
      </w:r>
      <w:r>
        <w:t>:line&gt;</w:t>
      </w:r>
    </w:p>
    <w:p w:rsidR="006A00B2" w:rsidRDefault="0057566E">
      <w:pPr>
        <w:pStyle w:val="ListParagraph"/>
        <w:numPr>
          <w:ilvl w:val="0"/>
          <w:numId w:val="215"/>
        </w:numPr>
        <w:contextualSpacing/>
      </w:pPr>
      <w:r>
        <w:t>&lt;draw:polyline&gt;</w:t>
      </w:r>
    </w:p>
    <w:p w:rsidR="006A00B2" w:rsidRDefault="0057566E">
      <w:pPr>
        <w:pStyle w:val="ListParagraph"/>
        <w:numPr>
          <w:ilvl w:val="0"/>
          <w:numId w:val="215"/>
        </w:numPr>
        <w:contextualSpacing/>
      </w:pPr>
      <w:r>
        <w:t>&lt;draw:polygon&gt;</w:t>
      </w:r>
    </w:p>
    <w:p w:rsidR="006A00B2" w:rsidRDefault="0057566E">
      <w:pPr>
        <w:pStyle w:val="ListParagraph"/>
        <w:numPr>
          <w:ilvl w:val="0"/>
          <w:numId w:val="215"/>
        </w:numPr>
        <w:contextualSpacing/>
      </w:pPr>
      <w:r>
        <w:t>&lt;draw:regular-polygon&gt;</w:t>
      </w:r>
    </w:p>
    <w:p w:rsidR="006A00B2" w:rsidRDefault="0057566E">
      <w:pPr>
        <w:pStyle w:val="ListParagraph"/>
        <w:numPr>
          <w:ilvl w:val="0"/>
          <w:numId w:val="215"/>
        </w:numPr>
        <w:contextualSpacing/>
      </w:pPr>
      <w:r>
        <w:t>&lt;draw:path&gt;</w:t>
      </w:r>
    </w:p>
    <w:p w:rsidR="006A00B2" w:rsidRDefault="0057566E">
      <w:pPr>
        <w:pStyle w:val="ListParagraph"/>
        <w:numPr>
          <w:ilvl w:val="0"/>
          <w:numId w:val="215"/>
        </w:numPr>
        <w:contextualSpacing/>
      </w:pPr>
      <w:r>
        <w:t>&lt;draw:circle&gt;</w:t>
      </w:r>
    </w:p>
    <w:p w:rsidR="006A00B2" w:rsidRDefault="0057566E">
      <w:pPr>
        <w:pStyle w:val="ListParagraph"/>
        <w:numPr>
          <w:ilvl w:val="0"/>
          <w:numId w:val="215"/>
        </w:numPr>
        <w:contextualSpacing/>
      </w:pPr>
      <w:r>
        <w:t>&lt;draw:ellipse&gt;</w:t>
      </w:r>
    </w:p>
    <w:p w:rsidR="006A00B2" w:rsidRDefault="0057566E">
      <w:pPr>
        <w:pStyle w:val="ListParagraph"/>
        <w:numPr>
          <w:ilvl w:val="0"/>
          <w:numId w:val="215"/>
        </w:numPr>
        <w:contextualSpacing/>
      </w:pPr>
      <w:r>
        <w:t>&lt;draw:connector&gt;</w:t>
      </w:r>
    </w:p>
    <w:p w:rsidR="006A00B2" w:rsidRDefault="0057566E">
      <w:pPr>
        <w:pStyle w:val="ListParagraph"/>
        <w:numPr>
          <w:ilvl w:val="0"/>
          <w:numId w:val="215"/>
        </w:numPr>
        <w:contextualSpacing/>
      </w:pPr>
      <w:r>
        <w:t>&lt;draw:caption&gt;</w:t>
      </w:r>
    </w:p>
    <w:p w:rsidR="006A00B2" w:rsidRDefault="0057566E">
      <w:pPr>
        <w:pStyle w:val="ListParagraph"/>
        <w:numPr>
          <w:ilvl w:val="0"/>
          <w:numId w:val="215"/>
        </w:numPr>
        <w:contextualSpacing/>
      </w:pPr>
      <w:r>
        <w:lastRenderedPageBreak/>
        <w:t>&lt;draw:measure&gt;</w:t>
      </w:r>
    </w:p>
    <w:p w:rsidR="006A00B2" w:rsidRDefault="0057566E">
      <w:pPr>
        <w:pStyle w:val="ListParagraph"/>
        <w:numPr>
          <w:ilvl w:val="0"/>
          <w:numId w:val="215"/>
        </w:numPr>
        <w:contextualSpacing/>
      </w:pPr>
      <w:r>
        <w:t>&lt;draw:g&gt;</w:t>
      </w:r>
    </w:p>
    <w:p w:rsidR="006A00B2" w:rsidRDefault="0057566E">
      <w:pPr>
        <w:pStyle w:val="ListParagraph"/>
        <w:numPr>
          <w:ilvl w:val="0"/>
          <w:numId w:val="215"/>
        </w:numPr>
        <w:contextualSpacing/>
      </w:pPr>
      <w:r>
        <w:t>&lt;draw:frame&gt;</w:t>
      </w:r>
    </w:p>
    <w:p w:rsidR="006A00B2" w:rsidRDefault="0057566E">
      <w:pPr>
        <w:pStyle w:val="ListParagraph"/>
        <w:numPr>
          <w:ilvl w:val="0"/>
          <w:numId w:val="215"/>
        </w:numPr>
      </w:pPr>
      <w:r>
        <w:t xml:space="preserve">&lt;draw:custom-shape&gt; </w:t>
      </w:r>
    </w:p>
    <w:p w:rsidR="006A00B2" w:rsidRDefault="0057566E">
      <w:pPr>
        <w:pStyle w:val="Definition-Field"/>
      </w:pPr>
      <w:r>
        <w:t xml:space="preserve">r.   </w:t>
      </w:r>
      <w:r>
        <w:rPr>
          <w:i/>
        </w:rPr>
        <w:t>The standard defines the attribute svg:y</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16"/>
        </w:numPr>
        <w:contextualSpacing/>
      </w:pPr>
      <w:r>
        <w:t>&lt;draw:rect&gt;</w:t>
      </w:r>
    </w:p>
    <w:p w:rsidR="006A00B2" w:rsidRDefault="0057566E">
      <w:pPr>
        <w:pStyle w:val="ListParagraph"/>
        <w:numPr>
          <w:ilvl w:val="0"/>
          <w:numId w:val="216"/>
        </w:numPr>
        <w:contextualSpacing/>
      </w:pPr>
      <w:r>
        <w:t>&lt;draw:line&gt;</w:t>
      </w:r>
    </w:p>
    <w:p w:rsidR="006A00B2" w:rsidRDefault="0057566E">
      <w:pPr>
        <w:pStyle w:val="ListParagraph"/>
        <w:numPr>
          <w:ilvl w:val="0"/>
          <w:numId w:val="216"/>
        </w:numPr>
        <w:contextualSpacing/>
      </w:pPr>
      <w:r>
        <w:t>&lt;draw:polyline&gt;</w:t>
      </w:r>
    </w:p>
    <w:p w:rsidR="006A00B2" w:rsidRDefault="0057566E">
      <w:pPr>
        <w:pStyle w:val="ListParagraph"/>
        <w:numPr>
          <w:ilvl w:val="0"/>
          <w:numId w:val="216"/>
        </w:numPr>
        <w:contextualSpacing/>
      </w:pPr>
      <w:r>
        <w:t>&lt;draw:polygon&gt;</w:t>
      </w:r>
    </w:p>
    <w:p w:rsidR="006A00B2" w:rsidRDefault="0057566E">
      <w:pPr>
        <w:pStyle w:val="ListParagraph"/>
        <w:numPr>
          <w:ilvl w:val="0"/>
          <w:numId w:val="216"/>
        </w:numPr>
        <w:contextualSpacing/>
      </w:pPr>
      <w:r>
        <w:t>&lt;draw:regular-polygon&gt;</w:t>
      </w:r>
    </w:p>
    <w:p w:rsidR="006A00B2" w:rsidRDefault="0057566E">
      <w:pPr>
        <w:pStyle w:val="ListParagraph"/>
        <w:numPr>
          <w:ilvl w:val="0"/>
          <w:numId w:val="216"/>
        </w:numPr>
        <w:contextualSpacing/>
      </w:pPr>
      <w:r>
        <w:t>&lt;draw:path&gt;</w:t>
      </w:r>
    </w:p>
    <w:p w:rsidR="006A00B2" w:rsidRDefault="0057566E">
      <w:pPr>
        <w:pStyle w:val="ListParagraph"/>
        <w:numPr>
          <w:ilvl w:val="0"/>
          <w:numId w:val="216"/>
        </w:numPr>
        <w:contextualSpacing/>
      </w:pPr>
      <w:r>
        <w:t>&lt;draw:circle&gt;</w:t>
      </w:r>
    </w:p>
    <w:p w:rsidR="006A00B2" w:rsidRDefault="0057566E">
      <w:pPr>
        <w:pStyle w:val="ListParagraph"/>
        <w:numPr>
          <w:ilvl w:val="0"/>
          <w:numId w:val="216"/>
        </w:numPr>
        <w:contextualSpacing/>
      </w:pPr>
      <w:r>
        <w:t>&lt;draw:ellipse&gt;</w:t>
      </w:r>
    </w:p>
    <w:p w:rsidR="006A00B2" w:rsidRDefault="0057566E">
      <w:pPr>
        <w:pStyle w:val="ListParagraph"/>
        <w:numPr>
          <w:ilvl w:val="0"/>
          <w:numId w:val="216"/>
        </w:numPr>
        <w:contextualSpacing/>
      </w:pPr>
      <w:r>
        <w:t>&lt;draw:connector&gt;</w:t>
      </w:r>
    </w:p>
    <w:p w:rsidR="006A00B2" w:rsidRDefault="0057566E">
      <w:pPr>
        <w:pStyle w:val="ListParagraph"/>
        <w:numPr>
          <w:ilvl w:val="0"/>
          <w:numId w:val="216"/>
        </w:numPr>
        <w:contextualSpacing/>
      </w:pPr>
      <w:r>
        <w:t>&lt;draw:caption&gt;</w:t>
      </w:r>
    </w:p>
    <w:p w:rsidR="006A00B2" w:rsidRDefault="0057566E">
      <w:pPr>
        <w:pStyle w:val="ListParagraph"/>
        <w:numPr>
          <w:ilvl w:val="0"/>
          <w:numId w:val="216"/>
        </w:numPr>
        <w:contextualSpacing/>
      </w:pPr>
      <w:r>
        <w:t>&lt;draw:measure&gt;</w:t>
      </w:r>
    </w:p>
    <w:p w:rsidR="006A00B2" w:rsidRDefault="0057566E">
      <w:pPr>
        <w:pStyle w:val="ListParagraph"/>
        <w:numPr>
          <w:ilvl w:val="0"/>
          <w:numId w:val="216"/>
        </w:numPr>
        <w:contextualSpacing/>
      </w:pPr>
      <w:r>
        <w:t>&lt;draw:g&gt;</w:t>
      </w:r>
    </w:p>
    <w:p w:rsidR="006A00B2" w:rsidRDefault="0057566E">
      <w:pPr>
        <w:pStyle w:val="ListParagraph"/>
        <w:numPr>
          <w:ilvl w:val="0"/>
          <w:numId w:val="216"/>
        </w:numPr>
        <w:contextualSpacing/>
      </w:pPr>
      <w:r>
        <w:t>&lt;draw:frame&gt;</w:t>
      </w:r>
    </w:p>
    <w:p w:rsidR="006A00B2" w:rsidRDefault="0057566E">
      <w:pPr>
        <w:pStyle w:val="ListParagraph"/>
        <w:numPr>
          <w:ilvl w:val="0"/>
          <w:numId w:val="216"/>
        </w:numPr>
      </w:pPr>
      <w:r>
        <w:t>&lt;</w:t>
      </w:r>
      <w:r>
        <w:t xml:space="preserve">draw:custom-shape&gt; </w:t>
      </w:r>
    </w:p>
    <w:p w:rsidR="006A00B2" w:rsidRDefault="0057566E">
      <w:pPr>
        <w:pStyle w:val="Definition-Field"/>
      </w:pPr>
      <w:r>
        <w:t xml:space="preserve">s.   </w:t>
      </w:r>
      <w:r>
        <w:rPr>
          <w:i/>
        </w:rPr>
        <w:t>The standard defines the attribute draw:caption-id</w:t>
      </w:r>
    </w:p>
    <w:p w:rsidR="006A00B2" w:rsidRDefault="0057566E">
      <w:pPr>
        <w:pStyle w:val="Definition-Field2"/>
      </w:pPr>
      <w:r>
        <w:t xml:space="preserve">Excel 2013 does not support this attribute for the following elements: </w:t>
      </w:r>
    </w:p>
    <w:p w:rsidR="006A00B2" w:rsidRDefault="0057566E">
      <w:pPr>
        <w:pStyle w:val="ListParagraph"/>
        <w:numPr>
          <w:ilvl w:val="0"/>
          <w:numId w:val="217"/>
        </w:numPr>
        <w:contextualSpacing/>
      </w:pPr>
      <w:r>
        <w:t>&lt;draw:rect&gt;</w:t>
      </w:r>
    </w:p>
    <w:p w:rsidR="006A00B2" w:rsidRDefault="0057566E">
      <w:pPr>
        <w:pStyle w:val="ListParagraph"/>
        <w:numPr>
          <w:ilvl w:val="0"/>
          <w:numId w:val="217"/>
        </w:numPr>
        <w:contextualSpacing/>
      </w:pPr>
      <w:r>
        <w:t>&lt;draw:line&gt;</w:t>
      </w:r>
    </w:p>
    <w:p w:rsidR="006A00B2" w:rsidRDefault="0057566E">
      <w:pPr>
        <w:pStyle w:val="ListParagraph"/>
        <w:numPr>
          <w:ilvl w:val="0"/>
          <w:numId w:val="217"/>
        </w:numPr>
        <w:contextualSpacing/>
      </w:pPr>
      <w:r>
        <w:t>&lt;draw:polyline&gt;</w:t>
      </w:r>
    </w:p>
    <w:p w:rsidR="006A00B2" w:rsidRDefault="0057566E">
      <w:pPr>
        <w:pStyle w:val="ListParagraph"/>
        <w:numPr>
          <w:ilvl w:val="0"/>
          <w:numId w:val="217"/>
        </w:numPr>
        <w:contextualSpacing/>
      </w:pPr>
      <w:r>
        <w:t>&lt;draw:polygon&gt;</w:t>
      </w:r>
    </w:p>
    <w:p w:rsidR="006A00B2" w:rsidRDefault="0057566E">
      <w:pPr>
        <w:pStyle w:val="ListParagraph"/>
        <w:numPr>
          <w:ilvl w:val="0"/>
          <w:numId w:val="217"/>
        </w:numPr>
        <w:contextualSpacing/>
      </w:pPr>
      <w:r>
        <w:t>&lt;draw:regular-polygon&gt;</w:t>
      </w:r>
    </w:p>
    <w:p w:rsidR="006A00B2" w:rsidRDefault="0057566E">
      <w:pPr>
        <w:pStyle w:val="ListParagraph"/>
        <w:numPr>
          <w:ilvl w:val="0"/>
          <w:numId w:val="217"/>
        </w:numPr>
        <w:contextualSpacing/>
      </w:pPr>
      <w:r>
        <w:t>&lt;draw:path&gt;</w:t>
      </w:r>
    </w:p>
    <w:p w:rsidR="006A00B2" w:rsidRDefault="0057566E">
      <w:pPr>
        <w:pStyle w:val="ListParagraph"/>
        <w:numPr>
          <w:ilvl w:val="0"/>
          <w:numId w:val="217"/>
        </w:numPr>
        <w:contextualSpacing/>
      </w:pPr>
      <w:r>
        <w:t>&lt;draw:circle&gt;</w:t>
      </w:r>
    </w:p>
    <w:p w:rsidR="006A00B2" w:rsidRDefault="0057566E">
      <w:pPr>
        <w:pStyle w:val="ListParagraph"/>
        <w:numPr>
          <w:ilvl w:val="0"/>
          <w:numId w:val="217"/>
        </w:numPr>
        <w:contextualSpacing/>
      </w:pPr>
      <w:r>
        <w:t>&lt;</w:t>
      </w:r>
      <w:r>
        <w:t>draw:ellipse&gt;</w:t>
      </w:r>
    </w:p>
    <w:p w:rsidR="006A00B2" w:rsidRDefault="0057566E">
      <w:pPr>
        <w:pStyle w:val="ListParagraph"/>
        <w:numPr>
          <w:ilvl w:val="0"/>
          <w:numId w:val="217"/>
        </w:numPr>
        <w:contextualSpacing/>
      </w:pPr>
      <w:r>
        <w:t>&lt;draw:connector&gt;</w:t>
      </w:r>
    </w:p>
    <w:p w:rsidR="006A00B2" w:rsidRDefault="0057566E">
      <w:pPr>
        <w:pStyle w:val="ListParagraph"/>
        <w:numPr>
          <w:ilvl w:val="0"/>
          <w:numId w:val="217"/>
        </w:numPr>
        <w:contextualSpacing/>
      </w:pPr>
      <w:r>
        <w:t>&lt;draw:caption&gt;</w:t>
      </w:r>
    </w:p>
    <w:p w:rsidR="006A00B2" w:rsidRDefault="0057566E">
      <w:pPr>
        <w:pStyle w:val="ListParagraph"/>
        <w:numPr>
          <w:ilvl w:val="0"/>
          <w:numId w:val="217"/>
        </w:numPr>
        <w:contextualSpacing/>
      </w:pPr>
      <w:r>
        <w:t>&lt;draw:measure&gt;</w:t>
      </w:r>
    </w:p>
    <w:p w:rsidR="006A00B2" w:rsidRDefault="0057566E">
      <w:pPr>
        <w:pStyle w:val="ListParagraph"/>
        <w:numPr>
          <w:ilvl w:val="0"/>
          <w:numId w:val="217"/>
        </w:numPr>
        <w:contextualSpacing/>
      </w:pPr>
      <w:r>
        <w:t>&lt;draw:g&gt;</w:t>
      </w:r>
    </w:p>
    <w:p w:rsidR="006A00B2" w:rsidRDefault="0057566E">
      <w:pPr>
        <w:pStyle w:val="ListParagraph"/>
        <w:numPr>
          <w:ilvl w:val="0"/>
          <w:numId w:val="217"/>
        </w:numPr>
        <w:contextualSpacing/>
      </w:pPr>
      <w:r>
        <w:t>&lt;draw:frame&gt;</w:t>
      </w:r>
    </w:p>
    <w:p w:rsidR="006A00B2" w:rsidRDefault="0057566E">
      <w:pPr>
        <w:pStyle w:val="ListParagraph"/>
        <w:numPr>
          <w:ilvl w:val="0"/>
          <w:numId w:val="217"/>
        </w:numPr>
      </w:pPr>
      <w:r>
        <w:t xml:space="preserve">&lt;draw:custom-shape&gt; </w:t>
      </w:r>
    </w:p>
    <w:p w:rsidR="006A00B2" w:rsidRDefault="0057566E">
      <w:pPr>
        <w:pStyle w:val="Definition-Field"/>
      </w:pPr>
      <w:r>
        <w:t xml:space="preserve">t.   </w:t>
      </w:r>
      <w:r>
        <w:rPr>
          <w:i/>
        </w:rPr>
        <w:t>The standard defines the attribute draw:class-names</w:t>
      </w:r>
    </w:p>
    <w:p w:rsidR="006A00B2" w:rsidRDefault="0057566E">
      <w:pPr>
        <w:pStyle w:val="Definition-Field2"/>
      </w:pPr>
      <w:r>
        <w:t xml:space="preserve">Excel 2013 does not support this attribute for the following elements: </w:t>
      </w:r>
    </w:p>
    <w:p w:rsidR="006A00B2" w:rsidRDefault="0057566E">
      <w:pPr>
        <w:pStyle w:val="ListParagraph"/>
        <w:numPr>
          <w:ilvl w:val="0"/>
          <w:numId w:val="218"/>
        </w:numPr>
        <w:contextualSpacing/>
      </w:pPr>
      <w:r>
        <w:t>&lt;draw:rect&gt;</w:t>
      </w:r>
    </w:p>
    <w:p w:rsidR="006A00B2" w:rsidRDefault="0057566E">
      <w:pPr>
        <w:pStyle w:val="ListParagraph"/>
        <w:numPr>
          <w:ilvl w:val="0"/>
          <w:numId w:val="218"/>
        </w:numPr>
        <w:contextualSpacing/>
      </w:pPr>
      <w:r>
        <w:t>&lt;draw:line&gt;</w:t>
      </w:r>
    </w:p>
    <w:p w:rsidR="006A00B2" w:rsidRDefault="0057566E">
      <w:pPr>
        <w:pStyle w:val="ListParagraph"/>
        <w:numPr>
          <w:ilvl w:val="0"/>
          <w:numId w:val="218"/>
        </w:numPr>
        <w:contextualSpacing/>
      </w:pPr>
      <w:r>
        <w:t>&lt;draw:polyline&gt;</w:t>
      </w:r>
    </w:p>
    <w:p w:rsidR="006A00B2" w:rsidRDefault="0057566E">
      <w:pPr>
        <w:pStyle w:val="ListParagraph"/>
        <w:numPr>
          <w:ilvl w:val="0"/>
          <w:numId w:val="218"/>
        </w:numPr>
        <w:contextualSpacing/>
      </w:pPr>
      <w:r>
        <w:t>&lt;draw:polygon&gt;</w:t>
      </w:r>
    </w:p>
    <w:p w:rsidR="006A00B2" w:rsidRDefault="0057566E">
      <w:pPr>
        <w:pStyle w:val="ListParagraph"/>
        <w:numPr>
          <w:ilvl w:val="0"/>
          <w:numId w:val="218"/>
        </w:numPr>
        <w:contextualSpacing/>
      </w:pPr>
      <w:r>
        <w:t>&lt;draw:regular-polygon&gt;</w:t>
      </w:r>
    </w:p>
    <w:p w:rsidR="006A00B2" w:rsidRDefault="0057566E">
      <w:pPr>
        <w:pStyle w:val="ListParagraph"/>
        <w:numPr>
          <w:ilvl w:val="0"/>
          <w:numId w:val="218"/>
        </w:numPr>
        <w:contextualSpacing/>
      </w:pPr>
      <w:r>
        <w:t>&lt;draw:path&gt;</w:t>
      </w:r>
    </w:p>
    <w:p w:rsidR="006A00B2" w:rsidRDefault="0057566E">
      <w:pPr>
        <w:pStyle w:val="ListParagraph"/>
        <w:numPr>
          <w:ilvl w:val="0"/>
          <w:numId w:val="218"/>
        </w:numPr>
        <w:contextualSpacing/>
      </w:pPr>
      <w:r>
        <w:t>&lt;draw:circle&gt;</w:t>
      </w:r>
    </w:p>
    <w:p w:rsidR="006A00B2" w:rsidRDefault="0057566E">
      <w:pPr>
        <w:pStyle w:val="ListParagraph"/>
        <w:numPr>
          <w:ilvl w:val="0"/>
          <w:numId w:val="218"/>
        </w:numPr>
        <w:contextualSpacing/>
      </w:pPr>
      <w:r>
        <w:t>&lt;draw:ellipse&gt;</w:t>
      </w:r>
    </w:p>
    <w:p w:rsidR="006A00B2" w:rsidRDefault="0057566E">
      <w:pPr>
        <w:pStyle w:val="ListParagraph"/>
        <w:numPr>
          <w:ilvl w:val="0"/>
          <w:numId w:val="218"/>
        </w:numPr>
        <w:contextualSpacing/>
      </w:pPr>
      <w:r>
        <w:t>&lt;draw:connector&gt;</w:t>
      </w:r>
    </w:p>
    <w:p w:rsidR="006A00B2" w:rsidRDefault="0057566E">
      <w:pPr>
        <w:pStyle w:val="ListParagraph"/>
        <w:numPr>
          <w:ilvl w:val="0"/>
          <w:numId w:val="218"/>
        </w:numPr>
        <w:contextualSpacing/>
      </w:pPr>
      <w:r>
        <w:t>&lt;draw:caption&gt;</w:t>
      </w:r>
    </w:p>
    <w:p w:rsidR="006A00B2" w:rsidRDefault="0057566E">
      <w:pPr>
        <w:pStyle w:val="ListParagraph"/>
        <w:numPr>
          <w:ilvl w:val="0"/>
          <w:numId w:val="218"/>
        </w:numPr>
        <w:contextualSpacing/>
      </w:pPr>
      <w:r>
        <w:t>&lt;draw:measure&gt;</w:t>
      </w:r>
    </w:p>
    <w:p w:rsidR="006A00B2" w:rsidRDefault="0057566E">
      <w:pPr>
        <w:pStyle w:val="ListParagraph"/>
        <w:numPr>
          <w:ilvl w:val="0"/>
          <w:numId w:val="218"/>
        </w:numPr>
        <w:contextualSpacing/>
      </w:pPr>
      <w:r>
        <w:t>&lt;draw:g&gt;</w:t>
      </w:r>
    </w:p>
    <w:p w:rsidR="006A00B2" w:rsidRDefault="0057566E">
      <w:pPr>
        <w:pStyle w:val="ListParagraph"/>
        <w:numPr>
          <w:ilvl w:val="0"/>
          <w:numId w:val="218"/>
        </w:numPr>
        <w:contextualSpacing/>
      </w:pPr>
      <w:r>
        <w:lastRenderedPageBreak/>
        <w:t>&lt;draw:frame&gt;</w:t>
      </w:r>
    </w:p>
    <w:p w:rsidR="006A00B2" w:rsidRDefault="0057566E">
      <w:pPr>
        <w:pStyle w:val="ListParagraph"/>
        <w:numPr>
          <w:ilvl w:val="0"/>
          <w:numId w:val="218"/>
        </w:numPr>
      </w:pPr>
      <w:r>
        <w:t xml:space="preserve">&lt;draw:custom-shape&gt; </w:t>
      </w:r>
    </w:p>
    <w:p w:rsidR="006A00B2" w:rsidRDefault="0057566E">
      <w:pPr>
        <w:pStyle w:val="Definition-Field"/>
      </w:pPr>
      <w:r>
        <w:t xml:space="preserve">u.   </w:t>
      </w:r>
      <w:r>
        <w:rPr>
          <w:i/>
        </w:rPr>
        <w:t>The standard defines the attribute draw:id</w:t>
      </w:r>
    </w:p>
    <w:p w:rsidR="006A00B2" w:rsidRDefault="0057566E">
      <w:pPr>
        <w:pStyle w:val="Definition-Field2"/>
      </w:pPr>
      <w:r>
        <w:t>Excel 2013 supports th</w:t>
      </w:r>
      <w:r>
        <w:t xml:space="preserve">is attribute for the following elements: </w:t>
      </w:r>
    </w:p>
    <w:p w:rsidR="006A00B2" w:rsidRDefault="0057566E">
      <w:pPr>
        <w:pStyle w:val="ListParagraph"/>
        <w:numPr>
          <w:ilvl w:val="0"/>
          <w:numId w:val="219"/>
        </w:numPr>
        <w:contextualSpacing/>
      </w:pPr>
      <w:r>
        <w:t>&lt;draw:rect&gt;</w:t>
      </w:r>
    </w:p>
    <w:p w:rsidR="006A00B2" w:rsidRDefault="0057566E">
      <w:pPr>
        <w:pStyle w:val="ListParagraph"/>
        <w:numPr>
          <w:ilvl w:val="0"/>
          <w:numId w:val="219"/>
        </w:numPr>
        <w:contextualSpacing/>
      </w:pPr>
      <w:r>
        <w:t>&lt;draw:line&gt;</w:t>
      </w:r>
    </w:p>
    <w:p w:rsidR="006A00B2" w:rsidRDefault="0057566E">
      <w:pPr>
        <w:pStyle w:val="ListParagraph"/>
        <w:numPr>
          <w:ilvl w:val="0"/>
          <w:numId w:val="219"/>
        </w:numPr>
        <w:contextualSpacing/>
      </w:pPr>
      <w:r>
        <w:t>&lt;draw:polyline&gt;</w:t>
      </w:r>
    </w:p>
    <w:p w:rsidR="006A00B2" w:rsidRDefault="0057566E">
      <w:pPr>
        <w:pStyle w:val="ListParagraph"/>
        <w:numPr>
          <w:ilvl w:val="0"/>
          <w:numId w:val="219"/>
        </w:numPr>
        <w:contextualSpacing/>
      </w:pPr>
      <w:r>
        <w:t>&lt;draw:polygon&gt;</w:t>
      </w:r>
    </w:p>
    <w:p w:rsidR="006A00B2" w:rsidRDefault="0057566E">
      <w:pPr>
        <w:pStyle w:val="ListParagraph"/>
        <w:numPr>
          <w:ilvl w:val="0"/>
          <w:numId w:val="219"/>
        </w:numPr>
        <w:contextualSpacing/>
      </w:pPr>
      <w:r>
        <w:t>&lt;draw:regular-polygon&gt;</w:t>
      </w:r>
    </w:p>
    <w:p w:rsidR="006A00B2" w:rsidRDefault="0057566E">
      <w:pPr>
        <w:pStyle w:val="ListParagraph"/>
        <w:numPr>
          <w:ilvl w:val="0"/>
          <w:numId w:val="219"/>
        </w:numPr>
        <w:contextualSpacing/>
      </w:pPr>
      <w:r>
        <w:t>&lt;draw:path&gt;</w:t>
      </w:r>
    </w:p>
    <w:p w:rsidR="006A00B2" w:rsidRDefault="0057566E">
      <w:pPr>
        <w:pStyle w:val="ListParagraph"/>
        <w:numPr>
          <w:ilvl w:val="0"/>
          <w:numId w:val="219"/>
        </w:numPr>
        <w:contextualSpacing/>
      </w:pPr>
      <w:r>
        <w:t>&lt;draw:circle&gt;</w:t>
      </w:r>
    </w:p>
    <w:p w:rsidR="006A00B2" w:rsidRDefault="0057566E">
      <w:pPr>
        <w:pStyle w:val="ListParagraph"/>
        <w:numPr>
          <w:ilvl w:val="0"/>
          <w:numId w:val="219"/>
        </w:numPr>
        <w:contextualSpacing/>
      </w:pPr>
      <w:r>
        <w:t>&lt;draw:ellipse&gt;</w:t>
      </w:r>
    </w:p>
    <w:p w:rsidR="006A00B2" w:rsidRDefault="0057566E">
      <w:pPr>
        <w:pStyle w:val="ListParagraph"/>
        <w:numPr>
          <w:ilvl w:val="0"/>
          <w:numId w:val="219"/>
        </w:numPr>
        <w:contextualSpacing/>
      </w:pPr>
      <w:r>
        <w:t>&lt;draw:connector&gt;</w:t>
      </w:r>
    </w:p>
    <w:p w:rsidR="006A00B2" w:rsidRDefault="0057566E">
      <w:pPr>
        <w:pStyle w:val="ListParagraph"/>
        <w:numPr>
          <w:ilvl w:val="0"/>
          <w:numId w:val="219"/>
        </w:numPr>
        <w:contextualSpacing/>
      </w:pPr>
      <w:r>
        <w:t>&lt;draw:caption&gt;</w:t>
      </w:r>
    </w:p>
    <w:p w:rsidR="006A00B2" w:rsidRDefault="0057566E">
      <w:pPr>
        <w:pStyle w:val="ListParagraph"/>
        <w:numPr>
          <w:ilvl w:val="0"/>
          <w:numId w:val="219"/>
        </w:numPr>
        <w:contextualSpacing/>
      </w:pPr>
      <w:r>
        <w:t>&lt;draw:measure&gt;</w:t>
      </w:r>
    </w:p>
    <w:p w:rsidR="006A00B2" w:rsidRDefault="0057566E">
      <w:pPr>
        <w:pStyle w:val="ListParagraph"/>
        <w:numPr>
          <w:ilvl w:val="0"/>
          <w:numId w:val="219"/>
        </w:numPr>
        <w:contextualSpacing/>
      </w:pPr>
      <w:r>
        <w:t>&lt;draw:g&gt;</w:t>
      </w:r>
    </w:p>
    <w:p w:rsidR="006A00B2" w:rsidRDefault="0057566E">
      <w:pPr>
        <w:pStyle w:val="ListParagraph"/>
        <w:numPr>
          <w:ilvl w:val="0"/>
          <w:numId w:val="219"/>
        </w:numPr>
        <w:contextualSpacing/>
      </w:pPr>
      <w:r>
        <w:t>&lt;draw:frame&gt;</w:t>
      </w:r>
    </w:p>
    <w:p w:rsidR="006A00B2" w:rsidRDefault="0057566E">
      <w:pPr>
        <w:pStyle w:val="ListParagraph"/>
        <w:numPr>
          <w:ilvl w:val="0"/>
          <w:numId w:val="219"/>
        </w:numPr>
      </w:pPr>
      <w:r>
        <w:t xml:space="preserve">&lt;draw:custom-shape&gt; </w:t>
      </w:r>
    </w:p>
    <w:p w:rsidR="006A00B2" w:rsidRDefault="0057566E">
      <w:pPr>
        <w:pStyle w:val="Definition-Field"/>
      </w:pPr>
      <w:r>
        <w:t xml:space="preserve">v.   </w:t>
      </w:r>
      <w:r>
        <w:rPr>
          <w:i/>
        </w:rPr>
        <w:t>The standard defines the attribute draw:layer</w:t>
      </w:r>
    </w:p>
    <w:p w:rsidR="006A00B2" w:rsidRDefault="0057566E">
      <w:pPr>
        <w:pStyle w:val="Definition-Field2"/>
      </w:pPr>
      <w:r>
        <w:t xml:space="preserve">Excel 2013 does not support this attribute for the following elements: </w:t>
      </w:r>
    </w:p>
    <w:p w:rsidR="006A00B2" w:rsidRDefault="0057566E">
      <w:pPr>
        <w:pStyle w:val="ListParagraph"/>
        <w:numPr>
          <w:ilvl w:val="0"/>
          <w:numId w:val="220"/>
        </w:numPr>
        <w:contextualSpacing/>
      </w:pPr>
      <w:r>
        <w:t>&lt;draw:rect&gt;</w:t>
      </w:r>
    </w:p>
    <w:p w:rsidR="006A00B2" w:rsidRDefault="0057566E">
      <w:pPr>
        <w:pStyle w:val="ListParagraph"/>
        <w:numPr>
          <w:ilvl w:val="0"/>
          <w:numId w:val="220"/>
        </w:numPr>
        <w:contextualSpacing/>
      </w:pPr>
      <w:r>
        <w:t>&lt;draw:line&gt;</w:t>
      </w:r>
    </w:p>
    <w:p w:rsidR="006A00B2" w:rsidRDefault="0057566E">
      <w:pPr>
        <w:pStyle w:val="ListParagraph"/>
        <w:numPr>
          <w:ilvl w:val="0"/>
          <w:numId w:val="220"/>
        </w:numPr>
        <w:contextualSpacing/>
      </w:pPr>
      <w:r>
        <w:t>&lt;draw:polyline&gt;</w:t>
      </w:r>
    </w:p>
    <w:p w:rsidR="006A00B2" w:rsidRDefault="0057566E">
      <w:pPr>
        <w:pStyle w:val="ListParagraph"/>
        <w:numPr>
          <w:ilvl w:val="0"/>
          <w:numId w:val="220"/>
        </w:numPr>
        <w:contextualSpacing/>
      </w:pPr>
      <w:r>
        <w:t>&lt;draw:polygon&gt;</w:t>
      </w:r>
    </w:p>
    <w:p w:rsidR="006A00B2" w:rsidRDefault="0057566E">
      <w:pPr>
        <w:pStyle w:val="ListParagraph"/>
        <w:numPr>
          <w:ilvl w:val="0"/>
          <w:numId w:val="220"/>
        </w:numPr>
        <w:contextualSpacing/>
      </w:pPr>
      <w:r>
        <w:t>&lt;draw:regular-polygon&gt;</w:t>
      </w:r>
    </w:p>
    <w:p w:rsidR="006A00B2" w:rsidRDefault="0057566E">
      <w:pPr>
        <w:pStyle w:val="ListParagraph"/>
        <w:numPr>
          <w:ilvl w:val="0"/>
          <w:numId w:val="220"/>
        </w:numPr>
        <w:contextualSpacing/>
      </w:pPr>
      <w:r>
        <w:t>&lt;draw:path&gt;</w:t>
      </w:r>
    </w:p>
    <w:p w:rsidR="006A00B2" w:rsidRDefault="0057566E">
      <w:pPr>
        <w:pStyle w:val="ListParagraph"/>
        <w:numPr>
          <w:ilvl w:val="0"/>
          <w:numId w:val="220"/>
        </w:numPr>
        <w:contextualSpacing/>
      </w:pPr>
      <w:r>
        <w:t>&lt;draw:circle&gt;</w:t>
      </w:r>
    </w:p>
    <w:p w:rsidR="006A00B2" w:rsidRDefault="0057566E">
      <w:pPr>
        <w:pStyle w:val="ListParagraph"/>
        <w:numPr>
          <w:ilvl w:val="0"/>
          <w:numId w:val="220"/>
        </w:numPr>
        <w:contextualSpacing/>
      </w:pPr>
      <w:r>
        <w:t>&lt;draw:ellipse&gt;</w:t>
      </w:r>
    </w:p>
    <w:p w:rsidR="006A00B2" w:rsidRDefault="0057566E">
      <w:pPr>
        <w:pStyle w:val="ListParagraph"/>
        <w:numPr>
          <w:ilvl w:val="0"/>
          <w:numId w:val="220"/>
        </w:numPr>
        <w:contextualSpacing/>
      </w:pPr>
      <w:r>
        <w:t>&lt;draw:connector&gt;</w:t>
      </w:r>
    </w:p>
    <w:p w:rsidR="006A00B2" w:rsidRDefault="0057566E">
      <w:pPr>
        <w:pStyle w:val="ListParagraph"/>
        <w:numPr>
          <w:ilvl w:val="0"/>
          <w:numId w:val="220"/>
        </w:numPr>
        <w:contextualSpacing/>
      </w:pPr>
      <w:r>
        <w:t>&lt;d</w:t>
      </w:r>
      <w:r>
        <w:t>raw:caption&gt;</w:t>
      </w:r>
    </w:p>
    <w:p w:rsidR="006A00B2" w:rsidRDefault="0057566E">
      <w:pPr>
        <w:pStyle w:val="ListParagraph"/>
        <w:numPr>
          <w:ilvl w:val="0"/>
          <w:numId w:val="220"/>
        </w:numPr>
        <w:contextualSpacing/>
      </w:pPr>
      <w:r>
        <w:t>&lt;draw:measure&gt;</w:t>
      </w:r>
    </w:p>
    <w:p w:rsidR="006A00B2" w:rsidRDefault="0057566E">
      <w:pPr>
        <w:pStyle w:val="ListParagraph"/>
        <w:numPr>
          <w:ilvl w:val="0"/>
          <w:numId w:val="220"/>
        </w:numPr>
        <w:contextualSpacing/>
      </w:pPr>
      <w:r>
        <w:t>&lt;draw:g&gt;</w:t>
      </w:r>
    </w:p>
    <w:p w:rsidR="006A00B2" w:rsidRDefault="0057566E">
      <w:pPr>
        <w:pStyle w:val="ListParagraph"/>
        <w:numPr>
          <w:ilvl w:val="0"/>
          <w:numId w:val="220"/>
        </w:numPr>
        <w:contextualSpacing/>
      </w:pPr>
      <w:r>
        <w:t>&lt;draw:frame&gt;</w:t>
      </w:r>
    </w:p>
    <w:p w:rsidR="006A00B2" w:rsidRDefault="0057566E">
      <w:pPr>
        <w:pStyle w:val="ListParagraph"/>
        <w:numPr>
          <w:ilvl w:val="0"/>
          <w:numId w:val="220"/>
        </w:numPr>
      </w:pPr>
      <w:r>
        <w:t xml:space="preserve">&lt;draw:custom-shape&gt; </w:t>
      </w:r>
    </w:p>
    <w:p w:rsidR="006A00B2" w:rsidRDefault="0057566E">
      <w:pPr>
        <w:pStyle w:val="Definition-Field"/>
      </w:pPr>
      <w:r>
        <w:t xml:space="preserve">w.   </w:t>
      </w:r>
      <w:r>
        <w:rPr>
          <w:i/>
        </w:rPr>
        <w:t>The standard defines the attribute draw:name</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21"/>
        </w:numPr>
        <w:contextualSpacing/>
      </w:pPr>
      <w:r>
        <w:t>&lt;draw:rect&gt;</w:t>
      </w:r>
    </w:p>
    <w:p w:rsidR="006A00B2" w:rsidRDefault="0057566E">
      <w:pPr>
        <w:pStyle w:val="ListParagraph"/>
        <w:numPr>
          <w:ilvl w:val="0"/>
          <w:numId w:val="221"/>
        </w:numPr>
        <w:contextualSpacing/>
      </w:pPr>
      <w:r>
        <w:t>&lt;draw:line&gt;</w:t>
      </w:r>
    </w:p>
    <w:p w:rsidR="006A00B2" w:rsidRDefault="0057566E">
      <w:pPr>
        <w:pStyle w:val="ListParagraph"/>
        <w:numPr>
          <w:ilvl w:val="0"/>
          <w:numId w:val="221"/>
        </w:numPr>
        <w:contextualSpacing/>
      </w:pPr>
      <w:r>
        <w:t>&lt;draw:polyline&gt;</w:t>
      </w:r>
    </w:p>
    <w:p w:rsidR="006A00B2" w:rsidRDefault="0057566E">
      <w:pPr>
        <w:pStyle w:val="ListParagraph"/>
        <w:numPr>
          <w:ilvl w:val="0"/>
          <w:numId w:val="221"/>
        </w:numPr>
        <w:contextualSpacing/>
      </w:pPr>
      <w:r>
        <w:t>&lt;draw:polygon&gt;</w:t>
      </w:r>
    </w:p>
    <w:p w:rsidR="006A00B2" w:rsidRDefault="0057566E">
      <w:pPr>
        <w:pStyle w:val="ListParagraph"/>
        <w:numPr>
          <w:ilvl w:val="0"/>
          <w:numId w:val="221"/>
        </w:numPr>
        <w:contextualSpacing/>
      </w:pPr>
      <w:r>
        <w:t>&lt;</w:t>
      </w:r>
      <w:r>
        <w:t>draw:regular-polygon&gt;</w:t>
      </w:r>
    </w:p>
    <w:p w:rsidR="006A00B2" w:rsidRDefault="0057566E">
      <w:pPr>
        <w:pStyle w:val="ListParagraph"/>
        <w:numPr>
          <w:ilvl w:val="0"/>
          <w:numId w:val="221"/>
        </w:numPr>
        <w:contextualSpacing/>
      </w:pPr>
      <w:r>
        <w:t>&lt;draw:path&gt;</w:t>
      </w:r>
    </w:p>
    <w:p w:rsidR="006A00B2" w:rsidRDefault="0057566E">
      <w:pPr>
        <w:pStyle w:val="ListParagraph"/>
        <w:numPr>
          <w:ilvl w:val="0"/>
          <w:numId w:val="221"/>
        </w:numPr>
        <w:contextualSpacing/>
      </w:pPr>
      <w:r>
        <w:t>&lt;draw:circle&gt;</w:t>
      </w:r>
    </w:p>
    <w:p w:rsidR="006A00B2" w:rsidRDefault="0057566E">
      <w:pPr>
        <w:pStyle w:val="ListParagraph"/>
        <w:numPr>
          <w:ilvl w:val="0"/>
          <w:numId w:val="221"/>
        </w:numPr>
        <w:contextualSpacing/>
      </w:pPr>
      <w:r>
        <w:t>&lt;draw:ellipse&gt;</w:t>
      </w:r>
    </w:p>
    <w:p w:rsidR="006A00B2" w:rsidRDefault="0057566E">
      <w:pPr>
        <w:pStyle w:val="ListParagraph"/>
        <w:numPr>
          <w:ilvl w:val="0"/>
          <w:numId w:val="221"/>
        </w:numPr>
        <w:contextualSpacing/>
      </w:pPr>
      <w:r>
        <w:t>&lt;draw:connector&gt;</w:t>
      </w:r>
    </w:p>
    <w:p w:rsidR="006A00B2" w:rsidRDefault="0057566E">
      <w:pPr>
        <w:pStyle w:val="ListParagraph"/>
        <w:numPr>
          <w:ilvl w:val="0"/>
          <w:numId w:val="221"/>
        </w:numPr>
        <w:contextualSpacing/>
      </w:pPr>
      <w:r>
        <w:t>&lt;draw:caption&gt;</w:t>
      </w:r>
    </w:p>
    <w:p w:rsidR="006A00B2" w:rsidRDefault="0057566E">
      <w:pPr>
        <w:pStyle w:val="ListParagraph"/>
        <w:numPr>
          <w:ilvl w:val="0"/>
          <w:numId w:val="221"/>
        </w:numPr>
        <w:contextualSpacing/>
      </w:pPr>
      <w:r>
        <w:t>&lt;draw:measure&gt;</w:t>
      </w:r>
    </w:p>
    <w:p w:rsidR="006A00B2" w:rsidRDefault="0057566E">
      <w:pPr>
        <w:pStyle w:val="ListParagraph"/>
        <w:numPr>
          <w:ilvl w:val="0"/>
          <w:numId w:val="221"/>
        </w:numPr>
        <w:contextualSpacing/>
      </w:pPr>
      <w:r>
        <w:t>&lt;draw:g&gt;</w:t>
      </w:r>
    </w:p>
    <w:p w:rsidR="006A00B2" w:rsidRDefault="0057566E">
      <w:pPr>
        <w:pStyle w:val="ListParagraph"/>
        <w:numPr>
          <w:ilvl w:val="0"/>
          <w:numId w:val="221"/>
        </w:numPr>
        <w:contextualSpacing/>
      </w:pPr>
      <w:r>
        <w:t>&lt;draw:frame&gt;</w:t>
      </w:r>
    </w:p>
    <w:p w:rsidR="006A00B2" w:rsidRDefault="0057566E">
      <w:pPr>
        <w:pStyle w:val="ListParagraph"/>
        <w:numPr>
          <w:ilvl w:val="0"/>
          <w:numId w:val="221"/>
        </w:numPr>
      </w:pPr>
      <w:r>
        <w:t xml:space="preserve">&lt;draw:custom-shape&gt; </w:t>
      </w:r>
    </w:p>
    <w:p w:rsidR="006A00B2" w:rsidRDefault="0057566E">
      <w:pPr>
        <w:pStyle w:val="Definition-Field"/>
      </w:pPr>
      <w:r>
        <w:lastRenderedPageBreak/>
        <w:t xml:space="preserve">x.   </w:t>
      </w:r>
      <w:r>
        <w:rPr>
          <w:i/>
        </w:rPr>
        <w:t>The standard defines the attribute draw:style-name</w:t>
      </w:r>
    </w:p>
    <w:p w:rsidR="006A00B2" w:rsidRDefault="0057566E">
      <w:pPr>
        <w:pStyle w:val="Definition-Field2"/>
      </w:pPr>
      <w:r>
        <w:t>Excel 2013 supports this attribute for the foll</w:t>
      </w:r>
      <w:r>
        <w:t xml:space="preserve">owing elements: </w:t>
      </w:r>
    </w:p>
    <w:p w:rsidR="006A00B2" w:rsidRDefault="0057566E">
      <w:pPr>
        <w:pStyle w:val="ListParagraph"/>
        <w:numPr>
          <w:ilvl w:val="0"/>
          <w:numId w:val="222"/>
        </w:numPr>
        <w:contextualSpacing/>
      </w:pPr>
      <w:r>
        <w:t>&lt;draw:rect&gt;</w:t>
      </w:r>
    </w:p>
    <w:p w:rsidR="006A00B2" w:rsidRDefault="0057566E">
      <w:pPr>
        <w:pStyle w:val="ListParagraph"/>
        <w:numPr>
          <w:ilvl w:val="0"/>
          <w:numId w:val="222"/>
        </w:numPr>
        <w:contextualSpacing/>
      </w:pPr>
      <w:r>
        <w:t>&lt;draw:line&gt;</w:t>
      </w:r>
    </w:p>
    <w:p w:rsidR="006A00B2" w:rsidRDefault="0057566E">
      <w:pPr>
        <w:pStyle w:val="ListParagraph"/>
        <w:numPr>
          <w:ilvl w:val="0"/>
          <w:numId w:val="222"/>
        </w:numPr>
        <w:contextualSpacing/>
      </w:pPr>
      <w:r>
        <w:t>&lt;draw:polyline&gt;</w:t>
      </w:r>
    </w:p>
    <w:p w:rsidR="006A00B2" w:rsidRDefault="0057566E">
      <w:pPr>
        <w:pStyle w:val="ListParagraph"/>
        <w:numPr>
          <w:ilvl w:val="0"/>
          <w:numId w:val="222"/>
        </w:numPr>
        <w:contextualSpacing/>
      </w:pPr>
      <w:r>
        <w:t>&lt;draw:polygon&gt;</w:t>
      </w:r>
    </w:p>
    <w:p w:rsidR="006A00B2" w:rsidRDefault="0057566E">
      <w:pPr>
        <w:pStyle w:val="ListParagraph"/>
        <w:numPr>
          <w:ilvl w:val="0"/>
          <w:numId w:val="222"/>
        </w:numPr>
        <w:contextualSpacing/>
      </w:pPr>
      <w:r>
        <w:t>&lt;draw:regular-polygon&gt;</w:t>
      </w:r>
    </w:p>
    <w:p w:rsidR="006A00B2" w:rsidRDefault="0057566E">
      <w:pPr>
        <w:pStyle w:val="ListParagraph"/>
        <w:numPr>
          <w:ilvl w:val="0"/>
          <w:numId w:val="222"/>
        </w:numPr>
        <w:contextualSpacing/>
      </w:pPr>
      <w:r>
        <w:t>&lt;draw:path&gt;</w:t>
      </w:r>
    </w:p>
    <w:p w:rsidR="006A00B2" w:rsidRDefault="0057566E">
      <w:pPr>
        <w:pStyle w:val="ListParagraph"/>
        <w:numPr>
          <w:ilvl w:val="0"/>
          <w:numId w:val="222"/>
        </w:numPr>
        <w:contextualSpacing/>
      </w:pPr>
      <w:r>
        <w:t>&lt;draw:circle&gt;</w:t>
      </w:r>
    </w:p>
    <w:p w:rsidR="006A00B2" w:rsidRDefault="0057566E">
      <w:pPr>
        <w:pStyle w:val="ListParagraph"/>
        <w:numPr>
          <w:ilvl w:val="0"/>
          <w:numId w:val="222"/>
        </w:numPr>
        <w:contextualSpacing/>
      </w:pPr>
      <w:r>
        <w:t>&lt;draw:ellipse&gt;</w:t>
      </w:r>
    </w:p>
    <w:p w:rsidR="006A00B2" w:rsidRDefault="0057566E">
      <w:pPr>
        <w:pStyle w:val="ListParagraph"/>
        <w:numPr>
          <w:ilvl w:val="0"/>
          <w:numId w:val="222"/>
        </w:numPr>
        <w:contextualSpacing/>
      </w:pPr>
      <w:r>
        <w:t>&lt;draw:connector&gt;</w:t>
      </w:r>
    </w:p>
    <w:p w:rsidR="006A00B2" w:rsidRDefault="0057566E">
      <w:pPr>
        <w:pStyle w:val="ListParagraph"/>
        <w:numPr>
          <w:ilvl w:val="0"/>
          <w:numId w:val="222"/>
        </w:numPr>
        <w:contextualSpacing/>
      </w:pPr>
      <w:r>
        <w:t>&lt;draw:caption&gt;</w:t>
      </w:r>
    </w:p>
    <w:p w:rsidR="006A00B2" w:rsidRDefault="0057566E">
      <w:pPr>
        <w:pStyle w:val="ListParagraph"/>
        <w:numPr>
          <w:ilvl w:val="0"/>
          <w:numId w:val="222"/>
        </w:numPr>
        <w:contextualSpacing/>
      </w:pPr>
      <w:r>
        <w:t>&lt;draw:measure&gt;</w:t>
      </w:r>
    </w:p>
    <w:p w:rsidR="006A00B2" w:rsidRDefault="0057566E">
      <w:pPr>
        <w:pStyle w:val="ListParagraph"/>
        <w:numPr>
          <w:ilvl w:val="0"/>
          <w:numId w:val="222"/>
        </w:numPr>
        <w:contextualSpacing/>
      </w:pPr>
      <w:r>
        <w:t>&lt;draw:g&gt;</w:t>
      </w:r>
    </w:p>
    <w:p w:rsidR="006A00B2" w:rsidRDefault="0057566E">
      <w:pPr>
        <w:pStyle w:val="ListParagraph"/>
        <w:numPr>
          <w:ilvl w:val="0"/>
          <w:numId w:val="222"/>
        </w:numPr>
        <w:contextualSpacing/>
      </w:pPr>
      <w:r>
        <w:t>&lt;draw:frame&gt;</w:t>
      </w:r>
    </w:p>
    <w:p w:rsidR="006A00B2" w:rsidRDefault="0057566E">
      <w:pPr>
        <w:pStyle w:val="ListParagraph"/>
        <w:numPr>
          <w:ilvl w:val="0"/>
          <w:numId w:val="222"/>
        </w:numPr>
      </w:pPr>
      <w:r>
        <w:t xml:space="preserve">&lt;draw:custom-shape&gt; </w:t>
      </w:r>
    </w:p>
    <w:p w:rsidR="006A00B2" w:rsidRDefault="0057566E">
      <w:pPr>
        <w:pStyle w:val="Definition-Field"/>
      </w:pPr>
      <w:r>
        <w:t xml:space="preserve">y.   </w:t>
      </w:r>
      <w:r>
        <w:rPr>
          <w:i/>
        </w:rPr>
        <w:t xml:space="preserve">The standard defines the </w:t>
      </w:r>
      <w:r>
        <w:rPr>
          <w:i/>
        </w:rPr>
        <w:t>property "matrix(&lt;a&gt; &lt;b&gt; &lt;c&gt; &lt;d&gt; &lt;e&gt; &lt;f&gt;)", contained within the attribute draw:transform</w:t>
      </w:r>
    </w:p>
    <w:p w:rsidR="006A00B2" w:rsidRDefault="0057566E">
      <w:pPr>
        <w:pStyle w:val="Definition-Field2"/>
      </w:pPr>
      <w:r>
        <w:t xml:space="preserve">Excel 2013 does not support this enum for the following elements: </w:t>
      </w:r>
    </w:p>
    <w:p w:rsidR="006A00B2" w:rsidRDefault="0057566E">
      <w:pPr>
        <w:pStyle w:val="ListParagraph"/>
        <w:numPr>
          <w:ilvl w:val="0"/>
          <w:numId w:val="223"/>
        </w:numPr>
        <w:contextualSpacing/>
      </w:pPr>
      <w:r>
        <w:t>&lt;draw:rect&gt;</w:t>
      </w:r>
    </w:p>
    <w:p w:rsidR="006A00B2" w:rsidRDefault="0057566E">
      <w:pPr>
        <w:pStyle w:val="ListParagraph"/>
        <w:numPr>
          <w:ilvl w:val="0"/>
          <w:numId w:val="223"/>
        </w:numPr>
        <w:contextualSpacing/>
      </w:pPr>
      <w:r>
        <w:t>&lt;draw:line&gt;</w:t>
      </w:r>
    </w:p>
    <w:p w:rsidR="006A00B2" w:rsidRDefault="0057566E">
      <w:pPr>
        <w:pStyle w:val="ListParagraph"/>
        <w:numPr>
          <w:ilvl w:val="0"/>
          <w:numId w:val="223"/>
        </w:numPr>
        <w:contextualSpacing/>
      </w:pPr>
      <w:r>
        <w:t>&lt;draw:polyline&gt;</w:t>
      </w:r>
    </w:p>
    <w:p w:rsidR="006A00B2" w:rsidRDefault="0057566E">
      <w:pPr>
        <w:pStyle w:val="ListParagraph"/>
        <w:numPr>
          <w:ilvl w:val="0"/>
          <w:numId w:val="223"/>
        </w:numPr>
        <w:contextualSpacing/>
      </w:pPr>
      <w:r>
        <w:t>&lt;draw:polygon&gt;</w:t>
      </w:r>
    </w:p>
    <w:p w:rsidR="006A00B2" w:rsidRDefault="0057566E">
      <w:pPr>
        <w:pStyle w:val="ListParagraph"/>
        <w:numPr>
          <w:ilvl w:val="0"/>
          <w:numId w:val="223"/>
        </w:numPr>
        <w:contextualSpacing/>
      </w:pPr>
      <w:r>
        <w:t>&lt;draw:regular-polygon&gt;</w:t>
      </w:r>
    </w:p>
    <w:p w:rsidR="006A00B2" w:rsidRDefault="0057566E">
      <w:pPr>
        <w:pStyle w:val="ListParagraph"/>
        <w:numPr>
          <w:ilvl w:val="0"/>
          <w:numId w:val="223"/>
        </w:numPr>
        <w:contextualSpacing/>
      </w:pPr>
      <w:r>
        <w:t>&lt;draw:path&gt;</w:t>
      </w:r>
    </w:p>
    <w:p w:rsidR="006A00B2" w:rsidRDefault="0057566E">
      <w:pPr>
        <w:pStyle w:val="ListParagraph"/>
        <w:numPr>
          <w:ilvl w:val="0"/>
          <w:numId w:val="223"/>
        </w:numPr>
        <w:contextualSpacing/>
      </w:pPr>
      <w:r>
        <w:t>&lt;draw:cir</w:t>
      </w:r>
      <w:r>
        <w:t>cle&gt;</w:t>
      </w:r>
    </w:p>
    <w:p w:rsidR="006A00B2" w:rsidRDefault="0057566E">
      <w:pPr>
        <w:pStyle w:val="ListParagraph"/>
        <w:numPr>
          <w:ilvl w:val="0"/>
          <w:numId w:val="223"/>
        </w:numPr>
        <w:contextualSpacing/>
      </w:pPr>
      <w:r>
        <w:t>&lt;draw:ellipse&gt;</w:t>
      </w:r>
    </w:p>
    <w:p w:rsidR="006A00B2" w:rsidRDefault="0057566E">
      <w:pPr>
        <w:pStyle w:val="ListParagraph"/>
        <w:numPr>
          <w:ilvl w:val="0"/>
          <w:numId w:val="223"/>
        </w:numPr>
        <w:contextualSpacing/>
      </w:pPr>
      <w:r>
        <w:t>&lt;draw:connector&gt;</w:t>
      </w:r>
    </w:p>
    <w:p w:rsidR="006A00B2" w:rsidRDefault="0057566E">
      <w:pPr>
        <w:pStyle w:val="ListParagraph"/>
        <w:numPr>
          <w:ilvl w:val="0"/>
          <w:numId w:val="223"/>
        </w:numPr>
        <w:contextualSpacing/>
      </w:pPr>
      <w:r>
        <w:t>&lt;draw:caption&gt;</w:t>
      </w:r>
    </w:p>
    <w:p w:rsidR="006A00B2" w:rsidRDefault="0057566E">
      <w:pPr>
        <w:pStyle w:val="ListParagraph"/>
        <w:numPr>
          <w:ilvl w:val="0"/>
          <w:numId w:val="223"/>
        </w:numPr>
        <w:contextualSpacing/>
      </w:pPr>
      <w:r>
        <w:t>&lt;draw:measure&gt;</w:t>
      </w:r>
    </w:p>
    <w:p w:rsidR="006A00B2" w:rsidRDefault="0057566E">
      <w:pPr>
        <w:pStyle w:val="ListParagraph"/>
        <w:numPr>
          <w:ilvl w:val="0"/>
          <w:numId w:val="223"/>
        </w:numPr>
        <w:contextualSpacing/>
      </w:pPr>
      <w:r>
        <w:t>&lt;draw:g&gt;</w:t>
      </w:r>
    </w:p>
    <w:p w:rsidR="006A00B2" w:rsidRDefault="0057566E">
      <w:pPr>
        <w:pStyle w:val="ListParagraph"/>
        <w:numPr>
          <w:ilvl w:val="0"/>
          <w:numId w:val="223"/>
        </w:numPr>
        <w:contextualSpacing/>
      </w:pPr>
      <w:r>
        <w:t>&lt;draw:frame&gt;</w:t>
      </w:r>
    </w:p>
    <w:p w:rsidR="006A00B2" w:rsidRDefault="0057566E">
      <w:pPr>
        <w:pStyle w:val="ListParagraph"/>
        <w:numPr>
          <w:ilvl w:val="0"/>
          <w:numId w:val="223"/>
        </w:numPr>
      </w:pPr>
      <w:r>
        <w:t xml:space="preserve">&lt;draw:custom-shape&gt; </w:t>
      </w:r>
    </w:p>
    <w:p w:rsidR="006A00B2" w:rsidRDefault="0057566E">
      <w:pPr>
        <w:pStyle w:val="Definition-Field"/>
      </w:pPr>
      <w:r>
        <w:t xml:space="preserve">z.   </w:t>
      </w:r>
      <w:r>
        <w:rPr>
          <w:i/>
        </w:rPr>
        <w:t>The standard defines the property "rotate(&lt;rotate-angle&gt;)", contained within the attribute draw:transform</w:t>
      </w:r>
    </w:p>
    <w:p w:rsidR="006A00B2" w:rsidRDefault="0057566E">
      <w:pPr>
        <w:pStyle w:val="Definition-Field2"/>
      </w:pPr>
      <w:r>
        <w:t xml:space="preserve">Excel 2013 supports this enum for </w:t>
      </w:r>
      <w:r>
        <w:t>the following elements:</w:t>
      </w:r>
    </w:p>
    <w:p w:rsidR="006A00B2" w:rsidRDefault="0057566E">
      <w:pPr>
        <w:pStyle w:val="ListParagraph"/>
        <w:numPr>
          <w:ilvl w:val="0"/>
          <w:numId w:val="224"/>
        </w:numPr>
        <w:contextualSpacing/>
      </w:pPr>
      <w:r>
        <w:t>&lt;draw:rect&gt;</w:t>
      </w:r>
    </w:p>
    <w:p w:rsidR="006A00B2" w:rsidRDefault="0057566E">
      <w:pPr>
        <w:pStyle w:val="ListParagraph"/>
        <w:numPr>
          <w:ilvl w:val="0"/>
          <w:numId w:val="224"/>
        </w:numPr>
        <w:contextualSpacing/>
      </w:pPr>
      <w:r>
        <w:t>&lt;draw:line&gt;</w:t>
      </w:r>
    </w:p>
    <w:p w:rsidR="006A00B2" w:rsidRDefault="0057566E">
      <w:pPr>
        <w:pStyle w:val="ListParagraph"/>
        <w:numPr>
          <w:ilvl w:val="0"/>
          <w:numId w:val="224"/>
        </w:numPr>
        <w:contextualSpacing/>
      </w:pPr>
      <w:r>
        <w:t>&lt;draw:polyline&gt;</w:t>
      </w:r>
    </w:p>
    <w:p w:rsidR="006A00B2" w:rsidRDefault="0057566E">
      <w:pPr>
        <w:pStyle w:val="ListParagraph"/>
        <w:numPr>
          <w:ilvl w:val="0"/>
          <w:numId w:val="224"/>
        </w:numPr>
        <w:contextualSpacing/>
      </w:pPr>
      <w:r>
        <w:t>&lt;draw:polygon&gt;</w:t>
      </w:r>
    </w:p>
    <w:p w:rsidR="006A00B2" w:rsidRDefault="0057566E">
      <w:pPr>
        <w:pStyle w:val="ListParagraph"/>
        <w:numPr>
          <w:ilvl w:val="0"/>
          <w:numId w:val="224"/>
        </w:numPr>
        <w:contextualSpacing/>
      </w:pPr>
      <w:r>
        <w:t>&lt;draw:regular-polygon&gt;</w:t>
      </w:r>
    </w:p>
    <w:p w:rsidR="006A00B2" w:rsidRDefault="0057566E">
      <w:pPr>
        <w:pStyle w:val="ListParagraph"/>
        <w:numPr>
          <w:ilvl w:val="0"/>
          <w:numId w:val="224"/>
        </w:numPr>
        <w:contextualSpacing/>
      </w:pPr>
      <w:r>
        <w:t>&lt;draw:path&gt;</w:t>
      </w:r>
    </w:p>
    <w:p w:rsidR="006A00B2" w:rsidRDefault="0057566E">
      <w:pPr>
        <w:pStyle w:val="ListParagraph"/>
        <w:numPr>
          <w:ilvl w:val="0"/>
          <w:numId w:val="224"/>
        </w:numPr>
        <w:contextualSpacing/>
      </w:pPr>
      <w:r>
        <w:t>&lt;draw:circle&gt;</w:t>
      </w:r>
    </w:p>
    <w:p w:rsidR="006A00B2" w:rsidRDefault="0057566E">
      <w:pPr>
        <w:pStyle w:val="ListParagraph"/>
        <w:numPr>
          <w:ilvl w:val="0"/>
          <w:numId w:val="224"/>
        </w:numPr>
        <w:contextualSpacing/>
      </w:pPr>
      <w:r>
        <w:t>&lt;draw:ellipse&gt;</w:t>
      </w:r>
    </w:p>
    <w:p w:rsidR="006A00B2" w:rsidRDefault="0057566E">
      <w:pPr>
        <w:pStyle w:val="ListParagraph"/>
        <w:numPr>
          <w:ilvl w:val="0"/>
          <w:numId w:val="224"/>
        </w:numPr>
        <w:contextualSpacing/>
      </w:pPr>
      <w:r>
        <w:t>&lt;draw:connector&gt;</w:t>
      </w:r>
    </w:p>
    <w:p w:rsidR="006A00B2" w:rsidRDefault="0057566E">
      <w:pPr>
        <w:pStyle w:val="ListParagraph"/>
        <w:numPr>
          <w:ilvl w:val="0"/>
          <w:numId w:val="224"/>
        </w:numPr>
        <w:contextualSpacing/>
      </w:pPr>
      <w:r>
        <w:t>&lt;draw:caption&gt;</w:t>
      </w:r>
    </w:p>
    <w:p w:rsidR="006A00B2" w:rsidRDefault="0057566E">
      <w:pPr>
        <w:pStyle w:val="ListParagraph"/>
        <w:numPr>
          <w:ilvl w:val="0"/>
          <w:numId w:val="224"/>
        </w:numPr>
        <w:contextualSpacing/>
      </w:pPr>
      <w:r>
        <w:t>&lt;draw:measure&gt;</w:t>
      </w:r>
    </w:p>
    <w:p w:rsidR="006A00B2" w:rsidRDefault="0057566E">
      <w:pPr>
        <w:pStyle w:val="ListParagraph"/>
        <w:numPr>
          <w:ilvl w:val="0"/>
          <w:numId w:val="224"/>
        </w:numPr>
        <w:contextualSpacing/>
      </w:pPr>
      <w:r>
        <w:t>&lt;draw:g&gt;</w:t>
      </w:r>
    </w:p>
    <w:p w:rsidR="006A00B2" w:rsidRDefault="0057566E">
      <w:pPr>
        <w:pStyle w:val="ListParagraph"/>
        <w:numPr>
          <w:ilvl w:val="0"/>
          <w:numId w:val="224"/>
        </w:numPr>
        <w:contextualSpacing/>
      </w:pPr>
      <w:r>
        <w:t>&lt;draw:frame&gt;</w:t>
      </w:r>
    </w:p>
    <w:p w:rsidR="006A00B2" w:rsidRDefault="0057566E">
      <w:pPr>
        <w:pStyle w:val="ListParagraph"/>
        <w:numPr>
          <w:ilvl w:val="0"/>
          <w:numId w:val="224"/>
        </w:numPr>
      </w:pPr>
      <w:r>
        <w:t>&lt;draw:custom-shape&gt;</w:t>
      </w:r>
    </w:p>
    <w:p w:rsidR="006A00B2" w:rsidRDefault="0057566E">
      <w:pPr>
        <w:pStyle w:val="Definition-Field2"/>
      </w:pPr>
      <w:r>
        <w:lastRenderedPageBreak/>
        <w:t>Rotation is not supporte</w:t>
      </w:r>
      <w:r>
        <w:t xml:space="preserve">d for a &lt;draw:frame&gt; element that contains a &lt;draw:object-ole&gt; element. </w:t>
      </w:r>
    </w:p>
    <w:p w:rsidR="006A00B2" w:rsidRDefault="0057566E">
      <w:pPr>
        <w:pStyle w:val="Definition-Field"/>
      </w:pPr>
      <w:r>
        <w:t xml:space="preserve">aa.  </w:t>
      </w:r>
      <w:r>
        <w:rPr>
          <w:i/>
        </w:rPr>
        <w:t>The standard defines the property "scale(&lt;sx&gt; [&lt;sy&gt;])", contained within the attribute draw:transform</w:t>
      </w:r>
    </w:p>
    <w:p w:rsidR="006A00B2" w:rsidRDefault="0057566E">
      <w:pPr>
        <w:pStyle w:val="Definition-Field2"/>
      </w:pPr>
      <w:r>
        <w:t xml:space="preserve">Excel 2013 does not support this enum for the following elements: </w:t>
      </w:r>
    </w:p>
    <w:p w:rsidR="006A00B2" w:rsidRDefault="0057566E">
      <w:pPr>
        <w:pStyle w:val="ListParagraph"/>
        <w:numPr>
          <w:ilvl w:val="0"/>
          <w:numId w:val="225"/>
        </w:numPr>
        <w:contextualSpacing/>
      </w:pPr>
      <w:r>
        <w:t>&lt;draw:rec</w:t>
      </w:r>
      <w:r>
        <w:t>t&gt;</w:t>
      </w:r>
    </w:p>
    <w:p w:rsidR="006A00B2" w:rsidRDefault="0057566E">
      <w:pPr>
        <w:pStyle w:val="ListParagraph"/>
        <w:numPr>
          <w:ilvl w:val="0"/>
          <w:numId w:val="225"/>
        </w:numPr>
        <w:contextualSpacing/>
      </w:pPr>
      <w:r>
        <w:t>&lt;draw:line&gt;</w:t>
      </w:r>
    </w:p>
    <w:p w:rsidR="006A00B2" w:rsidRDefault="0057566E">
      <w:pPr>
        <w:pStyle w:val="ListParagraph"/>
        <w:numPr>
          <w:ilvl w:val="0"/>
          <w:numId w:val="225"/>
        </w:numPr>
        <w:contextualSpacing/>
      </w:pPr>
      <w:r>
        <w:t>&lt;draw:polyline&gt;</w:t>
      </w:r>
    </w:p>
    <w:p w:rsidR="006A00B2" w:rsidRDefault="0057566E">
      <w:pPr>
        <w:pStyle w:val="ListParagraph"/>
        <w:numPr>
          <w:ilvl w:val="0"/>
          <w:numId w:val="225"/>
        </w:numPr>
        <w:contextualSpacing/>
      </w:pPr>
      <w:r>
        <w:t>&lt;draw:polygon&gt;</w:t>
      </w:r>
    </w:p>
    <w:p w:rsidR="006A00B2" w:rsidRDefault="0057566E">
      <w:pPr>
        <w:pStyle w:val="ListParagraph"/>
        <w:numPr>
          <w:ilvl w:val="0"/>
          <w:numId w:val="225"/>
        </w:numPr>
        <w:contextualSpacing/>
      </w:pPr>
      <w:r>
        <w:t>&lt;draw:regular-polygon&gt;</w:t>
      </w:r>
    </w:p>
    <w:p w:rsidR="006A00B2" w:rsidRDefault="0057566E">
      <w:pPr>
        <w:pStyle w:val="ListParagraph"/>
        <w:numPr>
          <w:ilvl w:val="0"/>
          <w:numId w:val="225"/>
        </w:numPr>
        <w:contextualSpacing/>
      </w:pPr>
      <w:r>
        <w:t>&lt;draw:path&gt;</w:t>
      </w:r>
    </w:p>
    <w:p w:rsidR="006A00B2" w:rsidRDefault="0057566E">
      <w:pPr>
        <w:pStyle w:val="ListParagraph"/>
        <w:numPr>
          <w:ilvl w:val="0"/>
          <w:numId w:val="225"/>
        </w:numPr>
        <w:contextualSpacing/>
      </w:pPr>
      <w:r>
        <w:t>&lt;draw:circle&gt;</w:t>
      </w:r>
    </w:p>
    <w:p w:rsidR="006A00B2" w:rsidRDefault="0057566E">
      <w:pPr>
        <w:pStyle w:val="ListParagraph"/>
        <w:numPr>
          <w:ilvl w:val="0"/>
          <w:numId w:val="225"/>
        </w:numPr>
        <w:contextualSpacing/>
      </w:pPr>
      <w:r>
        <w:t>&lt;draw:ellipse&gt;</w:t>
      </w:r>
    </w:p>
    <w:p w:rsidR="006A00B2" w:rsidRDefault="0057566E">
      <w:pPr>
        <w:pStyle w:val="ListParagraph"/>
        <w:numPr>
          <w:ilvl w:val="0"/>
          <w:numId w:val="225"/>
        </w:numPr>
        <w:contextualSpacing/>
      </w:pPr>
      <w:r>
        <w:t>&lt;draw:connector&gt;</w:t>
      </w:r>
    </w:p>
    <w:p w:rsidR="006A00B2" w:rsidRDefault="0057566E">
      <w:pPr>
        <w:pStyle w:val="ListParagraph"/>
        <w:numPr>
          <w:ilvl w:val="0"/>
          <w:numId w:val="225"/>
        </w:numPr>
        <w:contextualSpacing/>
      </w:pPr>
      <w:r>
        <w:t>&lt;draw:caption&gt;</w:t>
      </w:r>
    </w:p>
    <w:p w:rsidR="006A00B2" w:rsidRDefault="0057566E">
      <w:pPr>
        <w:pStyle w:val="ListParagraph"/>
        <w:numPr>
          <w:ilvl w:val="0"/>
          <w:numId w:val="225"/>
        </w:numPr>
        <w:contextualSpacing/>
      </w:pPr>
      <w:r>
        <w:t>&lt;draw:measure&gt;</w:t>
      </w:r>
    </w:p>
    <w:p w:rsidR="006A00B2" w:rsidRDefault="0057566E">
      <w:pPr>
        <w:pStyle w:val="ListParagraph"/>
        <w:numPr>
          <w:ilvl w:val="0"/>
          <w:numId w:val="225"/>
        </w:numPr>
        <w:contextualSpacing/>
      </w:pPr>
      <w:r>
        <w:t>&lt;draw:g&gt;</w:t>
      </w:r>
    </w:p>
    <w:p w:rsidR="006A00B2" w:rsidRDefault="0057566E">
      <w:pPr>
        <w:pStyle w:val="ListParagraph"/>
        <w:numPr>
          <w:ilvl w:val="0"/>
          <w:numId w:val="225"/>
        </w:numPr>
        <w:contextualSpacing/>
      </w:pPr>
      <w:r>
        <w:t>&lt;draw:frame&gt;</w:t>
      </w:r>
    </w:p>
    <w:p w:rsidR="006A00B2" w:rsidRDefault="0057566E">
      <w:pPr>
        <w:pStyle w:val="ListParagraph"/>
        <w:numPr>
          <w:ilvl w:val="0"/>
          <w:numId w:val="225"/>
        </w:numPr>
      </w:pPr>
      <w:r>
        <w:t xml:space="preserve">&lt;draw:custom-shape&gt; </w:t>
      </w:r>
    </w:p>
    <w:p w:rsidR="006A00B2" w:rsidRDefault="0057566E">
      <w:pPr>
        <w:pStyle w:val="Definition-Field"/>
      </w:pPr>
      <w:r>
        <w:t xml:space="preserve">bb.  </w:t>
      </w:r>
      <w:r>
        <w:rPr>
          <w:i/>
        </w:rPr>
        <w:t>The standard defines the property "skewX(&lt;</w:t>
      </w:r>
      <w:r>
        <w:rPr>
          <w:i/>
        </w:rPr>
        <w:t>skew-angle&gt;)", contained within the attribute draw:transform</w:t>
      </w:r>
    </w:p>
    <w:p w:rsidR="006A00B2" w:rsidRDefault="0057566E">
      <w:pPr>
        <w:pStyle w:val="Definition-Field2"/>
      </w:pPr>
      <w:r>
        <w:t xml:space="preserve">Excel 2013 does not support this enum for the following elements: </w:t>
      </w:r>
    </w:p>
    <w:p w:rsidR="006A00B2" w:rsidRDefault="0057566E">
      <w:pPr>
        <w:pStyle w:val="ListParagraph"/>
        <w:numPr>
          <w:ilvl w:val="0"/>
          <w:numId w:val="226"/>
        </w:numPr>
        <w:contextualSpacing/>
      </w:pPr>
      <w:r>
        <w:t>&lt;draw:rect&gt;</w:t>
      </w:r>
    </w:p>
    <w:p w:rsidR="006A00B2" w:rsidRDefault="0057566E">
      <w:pPr>
        <w:pStyle w:val="ListParagraph"/>
        <w:numPr>
          <w:ilvl w:val="0"/>
          <w:numId w:val="226"/>
        </w:numPr>
        <w:contextualSpacing/>
      </w:pPr>
      <w:r>
        <w:t>&lt;draw:line&gt;</w:t>
      </w:r>
    </w:p>
    <w:p w:rsidR="006A00B2" w:rsidRDefault="0057566E">
      <w:pPr>
        <w:pStyle w:val="ListParagraph"/>
        <w:numPr>
          <w:ilvl w:val="0"/>
          <w:numId w:val="226"/>
        </w:numPr>
        <w:contextualSpacing/>
      </w:pPr>
      <w:r>
        <w:t>&lt;draw:polyline&gt;</w:t>
      </w:r>
    </w:p>
    <w:p w:rsidR="006A00B2" w:rsidRDefault="0057566E">
      <w:pPr>
        <w:pStyle w:val="ListParagraph"/>
        <w:numPr>
          <w:ilvl w:val="0"/>
          <w:numId w:val="226"/>
        </w:numPr>
        <w:contextualSpacing/>
      </w:pPr>
      <w:r>
        <w:t>&lt;draw:polygon&gt;</w:t>
      </w:r>
    </w:p>
    <w:p w:rsidR="006A00B2" w:rsidRDefault="0057566E">
      <w:pPr>
        <w:pStyle w:val="ListParagraph"/>
        <w:numPr>
          <w:ilvl w:val="0"/>
          <w:numId w:val="226"/>
        </w:numPr>
        <w:contextualSpacing/>
      </w:pPr>
      <w:r>
        <w:t>&lt;draw:regular-polygon&gt;</w:t>
      </w:r>
    </w:p>
    <w:p w:rsidR="006A00B2" w:rsidRDefault="0057566E">
      <w:pPr>
        <w:pStyle w:val="ListParagraph"/>
        <w:numPr>
          <w:ilvl w:val="0"/>
          <w:numId w:val="226"/>
        </w:numPr>
        <w:contextualSpacing/>
      </w:pPr>
      <w:r>
        <w:t>&lt;draw:path&gt;</w:t>
      </w:r>
    </w:p>
    <w:p w:rsidR="006A00B2" w:rsidRDefault="0057566E">
      <w:pPr>
        <w:pStyle w:val="ListParagraph"/>
        <w:numPr>
          <w:ilvl w:val="0"/>
          <w:numId w:val="226"/>
        </w:numPr>
        <w:contextualSpacing/>
      </w:pPr>
      <w:r>
        <w:t>&lt;draw:circle&gt;</w:t>
      </w:r>
    </w:p>
    <w:p w:rsidR="006A00B2" w:rsidRDefault="0057566E">
      <w:pPr>
        <w:pStyle w:val="ListParagraph"/>
        <w:numPr>
          <w:ilvl w:val="0"/>
          <w:numId w:val="226"/>
        </w:numPr>
        <w:contextualSpacing/>
      </w:pPr>
      <w:r>
        <w:t>&lt;draw:ellipse&gt;</w:t>
      </w:r>
    </w:p>
    <w:p w:rsidR="006A00B2" w:rsidRDefault="0057566E">
      <w:pPr>
        <w:pStyle w:val="ListParagraph"/>
        <w:numPr>
          <w:ilvl w:val="0"/>
          <w:numId w:val="226"/>
        </w:numPr>
        <w:contextualSpacing/>
      </w:pPr>
      <w:r>
        <w:t>&lt;draw:con</w:t>
      </w:r>
      <w:r>
        <w:t>nector&gt;</w:t>
      </w:r>
    </w:p>
    <w:p w:rsidR="006A00B2" w:rsidRDefault="0057566E">
      <w:pPr>
        <w:pStyle w:val="ListParagraph"/>
        <w:numPr>
          <w:ilvl w:val="0"/>
          <w:numId w:val="226"/>
        </w:numPr>
        <w:contextualSpacing/>
      </w:pPr>
      <w:r>
        <w:t>&lt;draw:caption&gt;</w:t>
      </w:r>
    </w:p>
    <w:p w:rsidR="006A00B2" w:rsidRDefault="0057566E">
      <w:pPr>
        <w:pStyle w:val="ListParagraph"/>
        <w:numPr>
          <w:ilvl w:val="0"/>
          <w:numId w:val="226"/>
        </w:numPr>
        <w:contextualSpacing/>
      </w:pPr>
      <w:r>
        <w:t>&lt;draw:measure&gt;</w:t>
      </w:r>
    </w:p>
    <w:p w:rsidR="006A00B2" w:rsidRDefault="0057566E">
      <w:pPr>
        <w:pStyle w:val="ListParagraph"/>
        <w:numPr>
          <w:ilvl w:val="0"/>
          <w:numId w:val="226"/>
        </w:numPr>
        <w:contextualSpacing/>
      </w:pPr>
      <w:r>
        <w:t>&lt;draw:g&gt;</w:t>
      </w:r>
    </w:p>
    <w:p w:rsidR="006A00B2" w:rsidRDefault="0057566E">
      <w:pPr>
        <w:pStyle w:val="ListParagraph"/>
        <w:numPr>
          <w:ilvl w:val="0"/>
          <w:numId w:val="226"/>
        </w:numPr>
        <w:contextualSpacing/>
      </w:pPr>
      <w:r>
        <w:t>&lt;draw:frame&gt;</w:t>
      </w:r>
    </w:p>
    <w:p w:rsidR="006A00B2" w:rsidRDefault="0057566E">
      <w:pPr>
        <w:pStyle w:val="ListParagraph"/>
        <w:numPr>
          <w:ilvl w:val="0"/>
          <w:numId w:val="226"/>
        </w:numPr>
      </w:pPr>
      <w:r>
        <w:t xml:space="preserve">&lt;draw:custom-shape&gt; </w:t>
      </w:r>
    </w:p>
    <w:p w:rsidR="006A00B2" w:rsidRDefault="0057566E">
      <w:pPr>
        <w:pStyle w:val="Definition-Field"/>
      </w:pPr>
      <w:r>
        <w:t xml:space="preserve">cc.  </w:t>
      </w:r>
      <w:r>
        <w:rPr>
          <w:i/>
        </w:rPr>
        <w:t>The standard defines the property "skewY(&lt;skew-angle&gt;)", contained within the attribute draw:transform</w:t>
      </w:r>
    </w:p>
    <w:p w:rsidR="006A00B2" w:rsidRDefault="0057566E">
      <w:pPr>
        <w:pStyle w:val="Definition-Field2"/>
      </w:pPr>
      <w:r>
        <w:t xml:space="preserve">Excel 2013 does not support this enum for the following elements: </w:t>
      </w:r>
    </w:p>
    <w:p w:rsidR="006A00B2" w:rsidRDefault="0057566E">
      <w:pPr>
        <w:pStyle w:val="ListParagraph"/>
        <w:numPr>
          <w:ilvl w:val="0"/>
          <w:numId w:val="227"/>
        </w:numPr>
        <w:contextualSpacing/>
      </w:pPr>
      <w:r>
        <w:t>&lt;draw:rect&gt;</w:t>
      </w:r>
    </w:p>
    <w:p w:rsidR="006A00B2" w:rsidRDefault="0057566E">
      <w:pPr>
        <w:pStyle w:val="ListParagraph"/>
        <w:numPr>
          <w:ilvl w:val="0"/>
          <w:numId w:val="227"/>
        </w:numPr>
        <w:contextualSpacing/>
      </w:pPr>
      <w:r>
        <w:t>&lt;draw:line&gt;</w:t>
      </w:r>
    </w:p>
    <w:p w:rsidR="006A00B2" w:rsidRDefault="0057566E">
      <w:pPr>
        <w:pStyle w:val="ListParagraph"/>
        <w:numPr>
          <w:ilvl w:val="0"/>
          <w:numId w:val="227"/>
        </w:numPr>
        <w:contextualSpacing/>
      </w:pPr>
      <w:r>
        <w:t>&lt;draw:polyline&gt;</w:t>
      </w:r>
    </w:p>
    <w:p w:rsidR="006A00B2" w:rsidRDefault="0057566E">
      <w:pPr>
        <w:pStyle w:val="ListParagraph"/>
        <w:numPr>
          <w:ilvl w:val="0"/>
          <w:numId w:val="227"/>
        </w:numPr>
        <w:contextualSpacing/>
      </w:pPr>
      <w:r>
        <w:t>&lt;draw:polygon&gt;</w:t>
      </w:r>
    </w:p>
    <w:p w:rsidR="006A00B2" w:rsidRDefault="0057566E">
      <w:pPr>
        <w:pStyle w:val="ListParagraph"/>
        <w:numPr>
          <w:ilvl w:val="0"/>
          <w:numId w:val="227"/>
        </w:numPr>
        <w:contextualSpacing/>
      </w:pPr>
      <w:r>
        <w:t>&lt;draw:regular-polygon&gt;</w:t>
      </w:r>
    </w:p>
    <w:p w:rsidR="006A00B2" w:rsidRDefault="0057566E">
      <w:pPr>
        <w:pStyle w:val="ListParagraph"/>
        <w:numPr>
          <w:ilvl w:val="0"/>
          <w:numId w:val="227"/>
        </w:numPr>
        <w:contextualSpacing/>
      </w:pPr>
      <w:r>
        <w:t>&lt;draw:path&gt;</w:t>
      </w:r>
    </w:p>
    <w:p w:rsidR="006A00B2" w:rsidRDefault="0057566E">
      <w:pPr>
        <w:pStyle w:val="ListParagraph"/>
        <w:numPr>
          <w:ilvl w:val="0"/>
          <w:numId w:val="227"/>
        </w:numPr>
        <w:contextualSpacing/>
      </w:pPr>
      <w:r>
        <w:t>&lt;draw:circle&gt;</w:t>
      </w:r>
    </w:p>
    <w:p w:rsidR="006A00B2" w:rsidRDefault="0057566E">
      <w:pPr>
        <w:pStyle w:val="ListParagraph"/>
        <w:numPr>
          <w:ilvl w:val="0"/>
          <w:numId w:val="227"/>
        </w:numPr>
        <w:contextualSpacing/>
      </w:pPr>
      <w:r>
        <w:t>&lt;draw:ellipse&gt;</w:t>
      </w:r>
    </w:p>
    <w:p w:rsidR="006A00B2" w:rsidRDefault="0057566E">
      <w:pPr>
        <w:pStyle w:val="ListParagraph"/>
        <w:numPr>
          <w:ilvl w:val="0"/>
          <w:numId w:val="227"/>
        </w:numPr>
        <w:contextualSpacing/>
      </w:pPr>
      <w:r>
        <w:t>&lt;draw:connector&gt;</w:t>
      </w:r>
    </w:p>
    <w:p w:rsidR="006A00B2" w:rsidRDefault="0057566E">
      <w:pPr>
        <w:pStyle w:val="ListParagraph"/>
        <w:numPr>
          <w:ilvl w:val="0"/>
          <w:numId w:val="227"/>
        </w:numPr>
        <w:contextualSpacing/>
      </w:pPr>
      <w:r>
        <w:t>&lt;draw:caption&gt;</w:t>
      </w:r>
    </w:p>
    <w:p w:rsidR="006A00B2" w:rsidRDefault="0057566E">
      <w:pPr>
        <w:pStyle w:val="ListParagraph"/>
        <w:numPr>
          <w:ilvl w:val="0"/>
          <w:numId w:val="227"/>
        </w:numPr>
        <w:contextualSpacing/>
      </w:pPr>
      <w:r>
        <w:t>&lt;draw:measure&gt;</w:t>
      </w:r>
    </w:p>
    <w:p w:rsidR="006A00B2" w:rsidRDefault="0057566E">
      <w:pPr>
        <w:pStyle w:val="ListParagraph"/>
        <w:numPr>
          <w:ilvl w:val="0"/>
          <w:numId w:val="227"/>
        </w:numPr>
        <w:contextualSpacing/>
      </w:pPr>
      <w:r>
        <w:lastRenderedPageBreak/>
        <w:t>&lt;draw:g&gt;</w:t>
      </w:r>
    </w:p>
    <w:p w:rsidR="006A00B2" w:rsidRDefault="0057566E">
      <w:pPr>
        <w:pStyle w:val="ListParagraph"/>
        <w:numPr>
          <w:ilvl w:val="0"/>
          <w:numId w:val="227"/>
        </w:numPr>
        <w:contextualSpacing/>
      </w:pPr>
      <w:r>
        <w:t>&lt;draw:frame&gt;</w:t>
      </w:r>
    </w:p>
    <w:p w:rsidR="006A00B2" w:rsidRDefault="0057566E">
      <w:pPr>
        <w:pStyle w:val="ListParagraph"/>
        <w:numPr>
          <w:ilvl w:val="0"/>
          <w:numId w:val="227"/>
        </w:numPr>
      </w:pPr>
      <w:r>
        <w:t xml:space="preserve">&lt;draw:custom-shape&gt; </w:t>
      </w:r>
    </w:p>
    <w:p w:rsidR="006A00B2" w:rsidRDefault="0057566E">
      <w:pPr>
        <w:pStyle w:val="Definition-Field"/>
      </w:pPr>
      <w:r>
        <w:t xml:space="preserve">dd.  </w:t>
      </w:r>
      <w:r>
        <w:rPr>
          <w:i/>
        </w:rPr>
        <w:t xml:space="preserve">The standard defines the property </w:t>
      </w:r>
      <w:r>
        <w:rPr>
          <w:i/>
        </w:rPr>
        <w:t>"translate(&lt;tx&gt; [&lt;ty&gt;])", contained within the attribute draw:transform</w:t>
      </w:r>
    </w:p>
    <w:p w:rsidR="006A00B2" w:rsidRDefault="0057566E">
      <w:pPr>
        <w:pStyle w:val="Definition-Field2"/>
      </w:pPr>
      <w:r>
        <w:t xml:space="preserve">Excel 2013 supports this enum for the following elements: </w:t>
      </w:r>
    </w:p>
    <w:p w:rsidR="006A00B2" w:rsidRDefault="0057566E">
      <w:pPr>
        <w:pStyle w:val="ListParagraph"/>
        <w:numPr>
          <w:ilvl w:val="0"/>
          <w:numId w:val="228"/>
        </w:numPr>
        <w:contextualSpacing/>
      </w:pPr>
      <w:r>
        <w:t>&lt;draw:rect&gt;</w:t>
      </w:r>
    </w:p>
    <w:p w:rsidR="006A00B2" w:rsidRDefault="0057566E">
      <w:pPr>
        <w:pStyle w:val="ListParagraph"/>
        <w:numPr>
          <w:ilvl w:val="0"/>
          <w:numId w:val="228"/>
        </w:numPr>
        <w:contextualSpacing/>
      </w:pPr>
      <w:r>
        <w:t>&lt;draw:line&gt;</w:t>
      </w:r>
    </w:p>
    <w:p w:rsidR="006A00B2" w:rsidRDefault="0057566E">
      <w:pPr>
        <w:pStyle w:val="ListParagraph"/>
        <w:numPr>
          <w:ilvl w:val="0"/>
          <w:numId w:val="228"/>
        </w:numPr>
        <w:contextualSpacing/>
      </w:pPr>
      <w:r>
        <w:t>&lt;draw:polyline&gt;</w:t>
      </w:r>
    </w:p>
    <w:p w:rsidR="006A00B2" w:rsidRDefault="0057566E">
      <w:pPr>
        <w:pStyle w:val="ListParagraph"/>
        <w:numPr>
          <w:ilvl w:val="0"/>
          <w:numId w:val="228"/>
        </w:numPr>
        <w:contextualSpacing/>
      </w:pPr>
      <w:r>
        <w:t>&lt;draw:polygon&gt;</w:t>
      </w:r>
    </w:p>
    <w:p w:rsidR="006A00B2" w:rsidRDefault="0057566E">
      <w:pPr>
        <w:pStyle w:val="ListParagraph"/>
        <w:numPr>
          <w:ilvl w:val="0"/>
          <w:numId w:val="228"/>
        </w:numPr>
        <w:contextualSpacing/>
      </w:pPr>
      <w:r>
        <w:t>&lt;draw:regular-polygon&gt;</w:t>
      </w:r>
    </w:p>
    <w:p w:rsidR="006A00B2" w:rsidRDefault="0057566E">
      <w:pPr>
        <w:pStyle w:val="ListParagraph"/>
        <w:numPr>
          <w:ilvl w:val="0"/>
          <w:numId w:val="228"/>
        </w:numPr>
        <w:contextualSpacing/>
      </w:pPr>
      <w:r>
        <w:t>&lt;draw:path&gt;</w:t>
      </w:r>
    </w:p>
    <w:p w:rsidR="006A00B2" w:rsidRDefault="0057566E">
      <w:pPr>
        <w:pStyle w:val="ListParagraph"/>
        <w:numPr>
          <w:ilvl w:val="0"/>
          <w:numId w:val="228"/>
        </w:numPr>
        <w:contextualSpacing/>
      </w:pPr>
      <w:r>
        <w:t>&lt;draw:circle&gt;</w:t>
      </w:r>
    </w:p>
    <w:p w:rsidR="006A00B2" w:rsidRDefault="0057566E">
      <w:pPr>
        <w:pStyle w:val="ListParagraph"/>
        <w:numPr>
          <w:ilvl w:val="0"/>
          <w:numId w:val="228"/>
        </w:numPr>
        <w:contextualSpacing/>
      </w:pPr>
      <w:r>
        <w:t>&lt;draw:ellipse&gt;</w:t>
      </w:r>
    </w:p>
    <w:p w:rsidR="006A00B2" w:rsidRDefault="0057566E">
      <w:pPr>
        <w:pStyle w:val="ListParagraph"/>
        <w:numPr>
          <w:ilvl w:val="0"/>
          <w:numId w:val="228"/>
        </w:numPr>
        <w:contextualSpacing/>
      </w:pPr>
      <w:r>
        <w:t>&lt;</w:t>
      </w:r>
      <w:r>
        <w:t>draw:connector&gt;</w:t>
      </w:r>
    </w:p>
    <w:p w:rsidR="006A00B2" w:rsidRDefault="0057566E">
      <w:pPr>
        <w:pStyle w:val="ListParagraph"/>
        <w:numPr>
          <w:ilvl w:val="0"/>
          <w:numId w:val="228"/>
        </w:numPr>
        <w:contextualSpacing/>
      </w:pPr>
      <w:r>
        <w:t>&lt;draw:caption&gt;</w:t>
      </w:r>
    </w:p>
    <w:p w:rsidR="006A00B2" w:rsidRDefault="0057566E">
      <w:pPr>
        <w:pStyle w:val="ListParagraph"/>
        <w:numPr>
          <w:ilvl w:val="0"/>
          <w:numId w:val="228"/>
        </w:numPr>
        <w:contextualSpacing/>
      </w:pPr>
      <w:r>
        <w:t>&lt;draw:measure&gt;</w:t>
      </w:r>
    </w:p>
    <w:p w:rsidR="006A00B2" w:rsidRDefault="0057566E">
      <w:pPr>
        <w:pStyle w:val="ListParagraph"/>
        <w:numPr>
          <w:ilvl w:val="0"/>
          <w:numId w:val="228"/>
        </w:numPr>
        <w:contextualSpacing/>
      </w:pPr>
      <w:r>
        <w:t>&lt;draw:g&gt;</w:t>
      </w:r>
    </w:p>
    <w:p w:rsidR="006A00B2" w:rsidRDefault="0057566E">
      <w:pPr>
        <w:pStyle w:val="ListParagraph"/>
        <w:numPr>
          <w:ilvl w:val="0"/>
          <w:numId w:val="228"/>
        </w:numPr>
        <w:contextualSpacing/>
      </w:pPr>
      <w:r>
        <w:t>&lt;draw:frame&gt;</w:t>
      </w:r>
    </w:p>
    <w:p w:rsidR="006A00B2" w:rsidRDefault="0057566E">
      <w:pPr>
        <w:pStyle w:val="ListParagraph"/>
        <w:numPr>
          <w:ilvl w:val="0"/>
          <w:numId w:val="228"/>
        </w:numPr>
      </w:pPr>
      <w:r>
        <w:t xml:space="preserve">&lt;draw:custom-shape&gt; </w:t>
      </w:r>
    </w:p>
    <w:p w:rsidR="006A00B2" w:rsidRDefault="0057566E">
      <w:pPr>
        <w:pStyle w:val="Definition-Field"/>
      </w:pPr>
      <w:r>
        <w:t xml:space="preserve">ee.  </w:t>
      </w:r>
      <w:r>
        <w:rPr>
          <w:i/>
        </w:rPr>
        <w:t>The standard defines the attribute draw:z-index</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29"/>
        </w:numPr>
        <w:contextualSpacing/>
      </w:pPr>
      <w:r>
        <w:t>&lt;draw:rect&gt;</w:t>
      </w:r>
    </w:p>
    <w:p w:rsidR="006A00B2" w:rsidRDefault="0057566E">
      <w:pPr>
        <w:pStyle w:val="ListParagraph"/>
        <w:numPr>
          <w:ilvl w:val="0"/>
          <w:numId w:val="229"/>
        </w:numPr>
        <w:contextualSpacing/>
      </w:pPr>
      <w:r>
        <w:t>&lt;draw:line&gt;</w:t>
      </w:r>
    </w:p>
    <w:p w:rsidR="006A00B2" w:rsidRDefault="0057566E">
      <w:pPr>
        <w:pStyle w:val="ListParagraph"/>
        <w:numPr>
          <w:ilvl w:val="0"/>
          <w:numId w:val="229"/>
        </w:numPr>
        <w:contextualSpacing/>
      </w:pPr>
      <w:r>
        <w:t>&lt;draw:polyline&gt;</w:t>
      </w:r>
    </w:p>
    <w:p w:rsidR="006A00B2" w:rsidRDefault="0057566E">
      <w:pPr>
        <w:pStyle w:val="ListParagraph"/>
        <w:numPr>
          <w:ilvl w:val="0"/>
          <w:numId w:val="229"/>
        </w:numPr>
        <w:contextualSpacing/>
      </w:pPr>
      <w:r>
        <w:t>&lt;</w:t>
      </w:r>
      <w:r>
        <w:t>draw:polygon&gt;</w:t>
      </w:r>
    </w:p>
    <w:p w:rsidR="006A00B2" w:rsidRDefault="0057566E">
      <w:pPr>
        <w:pStyle w:val="ListParagraph"/>
        <w:numPr>
          <w:ilvl w:val="0"/>
          <w:numId w:val="229"/>
        </w:numPr>
        <w:contextualSpacing/>
      </w:pPr>
      <w:r>
        <w:t>&lt;draw:regular-polygon&gt;</w:t>
      </w:r>
    </w:p>
    <w:p w:rsidR="006A00B2" w:rsidRDefault="0057566E">
      <w:pPr>
        <w:pStyle w:val="ListParagraph"/>
        <w:numPr>
          <w:ilvl w:val="0"/>
          <w:numId w:val="229"/>
        </w:numPr>
        <w:contextualSpacing/>
      </w:pPr>
      <w:r>
        <w:t>&lt;draw:path&gt;</w:t>
      </w:r>
    </w:p>
    <w:p w:rsidR="006A00B2" w:rsidRDefault="0057566E">
      <w:pPr>
        <w:pStyle w:val="ListParagraph"/>
        <w:numPr>
          <w:ilvl w:val="0"/>
          <w:numId w:val="229"/>
        </w:numPr>
        <w:contextualSpacing/>
      </w:pPr>
      <w:r>
        <w:t>&lt;draw:circle&gt;</w:t>
      </w:r>
    </w:p>
    <w:p w:rsidR="006A00B2" w:rsidRDefault="0057566E">
      <w:pPr>
        <w:pStyle w:val="ListParagraph"/>
        <w:numPr>
          <w:ilvl w:val="0"/>
          <w:numId w:val="229"/>
        </w:numPr>
        <w:contextualSpacing/>
      </w:pPr>
      <w:r>
        <w:t>&lt;draw:ellipse&gt;</w:t>
      </w:r>
    </w:p>
    <w:p w:rsidR="006A00B2" w:rsidRDefault="0057566E">
      <w:pPr>
        <w:pStyle w:val="ListParagraph"/>
        <w:numPr>
          <w:ilvl w:val="0"/>
          <w:numId w:val="229"/>
        </w:numPr>
        <w:contextualSpacing/>
      </w:pPr>
      <w:r>
        <w:t>&lt;draw:connector&gt;</w:t>
      </w:r>
    </w:p>
    <w:p w:rsidR="006A00B2" w:rsidRDefault="0057566E">
      <w:pPr>
        <w:pStyle w:val="ListParagraph"/>
        <w:numPr>
          <w:ilvl w:val="0"/>
          <w:numId w:val="229"/>
        </w:numPr>
        <w:contextualSpacing/>
      </w:pPr>
      <w:r>
        <w:t>&lt;draw:caption&gt;</w:t>
      </w:r>
    </w:p>
    <w:p w:rsidR="006A00B2" w:rsidRDefault="0057566E">
      <w:pPr>
        <w:pStyle w:val="ListParagraph"/>
        <w:numPr>
          <w:ilvl w:val="0"/>
          <w:numId w:val="229"/>
        </w:numPr>
        <w:contextualSpacing/>
      </w:pPr>
      <w:r>
        <w:t>&lt;draw:measure&gt;</w:t>
      </w:r>
    </w:p>
    <w:p w:rsidR="006A00B2" w:rsidRDefault="0057566E">
      <w:pPr>
        <w:pStyle w:val="ListParagraph"/>
        <w:numPr>
          <w:ilvl w:val="0"/>
          <w:numId w:val="229"/>
        </w:numPr>
        <w:contextualSpacing/>
      </w:pPr>
      <w:r>
        <w:t>&lt;draw:g&gt;</w:t>
      </w:r>
    </w:p>
    <w:p w:rsidR="006A00B2" w:rsidRDefault="0057566E">
      <w:pPr>
        <w:pStyle w:val="ListParagraph"/>
        <w:numPr>
          <w:ilvl w:val="0"/>
          <w:numId w:val="229"/>
        </w:numPr>
        <w:contextualSpacing/>
      </w:pPr>
      <w:r>
        <w:t>&lt;draw:frame&gt;</w:t>
      </w:r>
    </w:p>
    <w:p w:rsidR="006A00B2" w:rsidRDefault="0057566E">
      <w:pPr>
        <w:pStyle w:val="ListParagraph"/>
        <w:numPr>
          <w:ilvl w:val="0"/>
          <w:numId w:val="229"/>
        </w:numPr>
      </w:pPr>
      <w:r>
        <w:t xml:space="preserve">&lt;draw:custom-shape&gt; </w:t>
      </w:r>
    </w:p>
    <w:p w:rsidR="006A00B2" w:rsidRDefault="0057566E">
      <w:pPr>
        <w:pStyle w:val="Definition-Field"/>
      </w:pPr>
      <w:r>
        <w:t xml:space="preserve">ff.  </w:t>
      </w:r>
      <w:r>
        <w:rPr>
          <w:i/>
        </w:rPr>
        <w:t>The standard defines the attribute svg:height</w:t>
      </w:r>
    </w:p>
    <w:p w:rsidR="006A00B2" w:rsidRDefault="0057566E">
      <w:pPr>
        <w:pStyle w:val="Definition-Field2"/>
      </w:pPr>
      <w:r>
        <w:t>Excel 2013 supports this attribute fo</w:t>
      </w:r>
      <w:r>
        <w:t xml:space="preserve">r the following elements: </w:t>
      </w:r>
    </w:p>
    <w:p w:rsidR="006A00B2" w:rsidRDefault="0057566E">
      <w:pPr>
        <w:pStyle w:val="ListParagraph"/>
        <w:numPr>
          <w:ilvl w:val="0"/>
          <w:numId w:val="230"/>
        </w:numPr>
        <w:contextualSpacing/>
      </w:pPr>
      <w:r>
        <w:t>&lt;draw:rect&gt;</w:t>
      </w:r>
    </w:p>
    <w:p w:rsidR="006A00B2" w:rsidRDefault="0057566E">
      <w:pPr>
        <w:pStyle w:val="ListParagraph"/>
        <w:numPr>
          <w:ilvl w:val="0"/>
          <w:numId w:val="230"/>
        </w:numPr>
        <w:contextualSpacing/>
      </w:pPr>
      <w:r>
        <w:t>&lt;draw:line&gt;</w:t>
      </w:r>
    </w:p>
    <w:p w:rsidR="006A00B2" w:rsidRDefault="0057566E">
      <w:pPr>
        <w:pStyle w:val="ListParagraph"/>
        <w:numPr>
          <w:ilvl w:val="0"/>
          <w:numId w:val="230"/>
        </w:numPr>
        <w:contextualSpacing/>
      </w:pPr>
      <w:r>
        <w:t>&lt;draw:polyline&gt;</w:t>
      </w:r>
    </w:p>
    <w:p w:rsidR="006A00B2" w:rsidRDefault="0057566E">
      <w:pPr>
        <w:pStyle w:val="ListParagraph"/>
        <w:numPr>
          <w:ilvl w:val="0"/>
          <w:numId w:val="230"/>
        </w:numPr>
        <w:contextualSpacing/>
      </w:pPr>
      <w:r>
        <w:t>&lt;draw:polygon&gt;</w:t>
      </w:r>
    </w:p>
    <w:p w:rsidR="006A00B2" w:rsidRDefault="0057566E">
      <w:pPr>
        <w:pStyle w:val="ListParagraph"/>
        <w:numPr>
          <w:ilvl w:val="0"/>
          <w:numId w:val="230"/>
        </w:numPr>
        <w:contextualSpacing/>
      </w:pPr>
      <w:r>
        <w:t>&lt;draw:regular-polygon&gt;</w:t>
      </w:r>
    </w:p>
    <w:p w:rsidR="006A00B2" w:rsidRDefault="0057566E">
      <w:pPr>
        <w:pStyle w:val="ListParagraph"/>
        <w:numPr>
          <w:ilvl w:val="0"/>
          <w:numId w:val="230"/>
        </w:numPr>
        <w:contextualSpacing/>
      </w:pPr>
      <w:r>
        <w:t>&lt;draw:path&gt;</w:t>
      </w:r>
    </w:p>
    <w:p w:rsidR="006A00B2" w:rsidRDefault="0057566E">
      <w:pPr>
        <w:pStyle w:val="ListParagraph"/>
        <w:numPr>
          <w:ilvl w:val="0"/>
          <w:numId w:val="230"/>
        </w:numPr>
        <w:contextualSpacing/>
      </w:pPr>
      <w:r>
        <w:t>&lt;draw:circle&gt;</w:t>
      </w:r>
    </w:p>
    <w:p w:rsidR="006A00B2" w:rsidRDefault="0057566E">
      <w:pPr>
        <w:pStyle w:val="ListParagraph"/>
        <w:numPr>
          <w:ilvl w:val="0"/>
          <w:numId w:val="230"/>
        </w:numPr>
        <w:contextualSpacing/>
      </w:pPr>
      <w:r>
        <w:t>&lt;draw:ellipse&gt;</w:t>
      </w:r>
    </w:p>
    <w:p w:rsidR="006A00B2" w:rsidRDefault="0057566E">
      <w:pPr>
        <w:pStyle w:val="ListParagraph"/>
        <w:numPr>
          <w:ilvl w:val="0"/>
          <w:numId w:val="230"/>
        </w:numPr>
        <w:contextualSpacing/>
      </w:pPr>
      <w:r>
        <w:t>&lt;draw:connector&gt;</w:t>
      </w:r>
    </w:p>
    <w:p w:rsidR="006A00B2" w:rsidRDefault="0057566E">
      <w:pPr>
        <w:pStyle w:val="ListParagraph"/>
        <w:numPr>
          <w:ilvl w:val="0"/>
          <w:numId w:val="230"/>
        </w:numPr>
        <w:contextualSpacing/>
      </w:pPr>
      <w:r>
        <w:t>&lt;draw:caption&gt;</w:t>
      </w:r>
    </w:p>
    <w:p w:rsidR="006A00B2" w:rsidRDefault="0057566E">
      <w:pPr>
        <w:pStyle w:val="ListParagraph"/>
        <w:numPr>
          <w:ilvl w:val="0"/>
          <w:numId w:val="230"/>
        </w:numPr>
        <w:contextualSpacing/>
      </w:pPr>
      <w:r>
        <w:t>&lt;draw:measure&gt;</w:t>
      </w:r>
    </w:p>
    <w:p w:rsidR="006A00B2" w:rsidRDefault="0057566E">
      <w:pPr>
        <w:pStyle w:val="ListParagraph"/>
        <w:numPr>
          <w:ilvl w:val="0"/>
          <w:numId w:val="230"/>
        </w:numPr>
        <w:contextualSpacing/>
      </w:pPr>
      <w:r>
        <w:t>&lt;draw:g&gt;</w:t>
      </w:r>
    </w:p>
    <w:p w:rsidR="006A00B2" w:rsidRDefault="0057566E">
      <w:pPr>
        <w:pStyle w:val="ListParagraph"/>
        <w:numPr>
          <w:ilvl w:val="0"/>
          <w:numId w:val="230"/>
        </w:numPr>
        <w:contextualSpacing/>
      </w:pPr>
      <w:r>
        <w:lastRenderedPageBreak/>
        <w:t>&lt;draw:frame&gt;</w:t>
      </w:r>
    </w:p>
    <w:p w:rsidR="006A00B2" w:rsidRDefault="0057566E">
      <w:pPr>
        <w:pStyle w:val="ListParagraph"/>
        <w:numPr>
          <w:ilvl w:val="0"/>
          <w:numId w:val="230"/>
        </w:numPr>
      </w:pPr>
      <w:r>
        <w:t xml:space="preserve">&lt;draw:custom-shape&gt; </w:t>
      </w:r>
    </w:p>
    <w:p w:rsidR="006A00B2" w:rsidRDefault="0057566E">
      <w:pPr>
        <w:pStyle w:val="Definition-Field"/>
      </w:pPr>
      <w:r>
        <w:t xml:space="preserve">gg.  </w:t>
      </w:r>
      <w:r>
        <w:rPr>
          <w:i/>
        </w:rPr>
        <w:t xml:space="preserve">The standard </w:t>
      </w:r>
      <w:r>
        <w:rPr>
          <w:i/>
        </w:rPr>
        <w:t>defines the attribute svg:view-box</w:t>
      </w:r>
    </w:p>
    <w:p w:rsidR="006A00B2" w:rsidRDefault="0057566E">
      <w:pPr>
        <w:pStyle w:val="Definition-Field2"/>
      </w:pPr>
      <w:r>
        <w:t>Excel 2013 supports this attribute for the following elements:</w:t>
      </w:r>
    </w:p>
    <w:p w:rsidR="006A00B2" w:rsidRDefault="0057566E">
      <w:pPr>
        <w:pStyle w:val="ListParagraph"/>
        <w:numPr>
          <w:ilvl w:val="0"/>
          <w:numId w:val="231"/>
        </w:numPr>
        <w:contextualSpacing/>
      </w:pPr>
      <w:r>
        <w:t>draw:polyline</w:t>
      </w:r>
    </w:p>
    <w:p w:rsidR="006A00B2" w:rsidRDefault="0057566E">
      <w:pPr>
        <w:pStyle w:val="ListParagraph"/>
        <w:numPr>
          <w:ilvl w:val="0"/>
          <w:numId w:val="231"/>
        </w:numPr>
        <w:contextualSpacing/>
      </w:pPr>
      <w:r>
        <w:t>draw:polygon</w:t>
      </w:r>
    </w:p>
    <w:p w:rsidR="006A00B2" w:rsidRDefault="0057566E">
      <w:pPr>
        <w:pStyle w:val="ListParagraph"/>
        <w:numPr>
          <w:ilvl w:val="0"/>
          <w:numId w:val="231"/>
        </w:numPr>
      </w:pPr>
      <w:r>
        <w:t xml:space="preserve">draw:path </w:t>
      </w:r>
    </w:p>
    <w:p w:rsidR="006A00B2" w:rsidRDefault="0057566E">
      <w:pPr>
        <w:pStyle w:val="Definition-Field"/>
      </w:pPr>
      <w:r>
        <w:t xml:space="preserve">hh.  </w:t>
      </w:r>
      <w:r>
        <w:rPr>
          <w:i/>
        </w:rPr>
        <w:t>The standard defines the attribute svg:width</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32"/>
        </w:numPr>
        <w:contextualSpacing/>
      </w:pPr>
      <w:r>
        <w:t>&lt;draw:</w:t>
      </w:r>
      <w:r>
        <w:t>rect&gt;</w:t>
      </w:r>
    </w:p>
    <w:p w:rsidR="006A00B2" w:rsidRDefault="0057566E">
      <w:pPr>
        <w:pStyle w:val="ListParagraph"/>
        <w:numPr>
          <w:ilvl w:val="0"/>
          <w:numId w:val="232"/>
        </w:numPr>
        <w:contextualSpacing/>
      </w:pPr>
      <w:r>
        <w:t>&lt;draw:line&gt;</w:t>
      </w:r>
    </w:p>
    <w:p w:rsidR="006A00B2" w:rsidRDefault="0057566E">
      <w:pPr>
        <w:pStyle w:val="ListParagraph"/>
        <w:numPr>
          <w:ilvl w:val="0"/>
          <w:numId w:val="232"/>
        </w:numPr>
        <w:contextualSpacing/>
      </w:pPr>
      <w:r>
        <w:t>&lt;draw:polyline&gt;</w:t>
      </w:r>
    </w:p>
    <w:p w:rsidR="006A00B2" w:rsidRDefault="0057566E">
      <w:pPr>
        <w:pStyle w:val="ListParagraph"/>
        <w:numPr>
          <w:ilvl w:val="0"/>
          <w:numId w:val="232"/>
        </w:numPr>
        <w:contextualSpacing/>
      </w:pPr>
      <w:r>
        <w:t>&lt;draw:polygon&gt;</w:t>
      </w:r>
    </w:p>
    <w:p w:rsidR="006A00B2" w:rsidRDefault="0057566E">
      <w:pPr>
        <w:pStyle w:val="ListParagraph"/>
        <w:numPr>
          <w:ilvl w:val="0"/>
          <w:numId w:val="232"/>
        </w:numPr>
        <w:contextualSpacing/>
      </w:pPr>
      <w:r>
        <w:t>&lt;draw:regular-polygon&gt;</w:t>
      </w:r>
    </w:p>
    <w:p w:rsidR="006A00B2" w:rsidRDefault="0057566E">
      <w:pPr>
        <w:pStyle w:val="ListParagraph"/>
        <w:numPr>
          <w:ilvl w:val="0"/>
          <w:numId w:val="232"/>
        </w:numPr>
        <w:contextualSpacing/>
      </w:pPr>
      <w:r>
        <w:t>&lt;draw:path&gt;</w:t>
      </w:r>
    </w:p>
    <w:p w:rsidR="006A00B2" w:rsidRDefault="0057566E">
      <w:pPr>
        <w:pStyle w:val="ListParagraph"/>
        <w:numPr>
          <w:ilvl w:val="0"/>
          <w:numId w:val="232"/>
        </w:numPr>
        <w:contextualSpacing/>
      </w:pPr>
      <w:r>
        <w:t>&lt;draw:circle&gt;</w:t>
      </w:r>
    </w:p>
    <w:p w:rsidR="006A00B2" w:rsidRDefault="0057566E">
      <w:pPr>
        <w:pStyle w:val="ListParagraph"/>
        <w:numPr>
          <w:ilvl w:val="0"/>
          <w:numId w:val="232"/>
        </w:numPr>
        <w:contextualSpacing/>
      </w:pPr>
      <w:r>
        <w:t>&lt;draw:ellipse&gt;</w:t>
      </w:r>
    </w:p>
    <w:p w:rsidR="006A00B2" w:rsidRDefault="0057566E">
      <w:pPr>
        <w:pStyle w:val="ListParagraph"/>
        <w:numPr>
          <w:ilvl w:val="0"/>
          <w:numId w:val="232"/>
        </w:numPr>
        <w:contextualSpacing/>
      </w:pPr>
      <w:r>
        <w:t>&lt;draw:connector&gt;</w:t>
      </w:r>
    </w:p>
    <w:p w:rsidR="006A00B2" w:rsidRDefault="0057566E">
      <w:pPr>
        <w:pStyle w:val="ListParagraph"/>
        <w:numPr>
          <w:ilvl w:val="0"/>
          <w:numId w:val="232"/>
        </w:numPr>
        <w:contextualSpacing/>
      </w:pPr>
      <w:r>
        <w:t>&lt;draw:caption&gt;</w:t>
      </w:r>
    </w:p>
    <w:p w:rsidR="006A00B2" w:rsidRDefault="0057566E">
      <w:pPr>
        <w:pStyle w:val="ListParagraph"/>
        <w:numPr>
          <w:ilvl w:val="0"/>
          <w:numId w:val="232"/>
        </w:numPr>
        <w:contextualSpacing/>
      </w:pPr>
      <w:r>
        <w:t>&lt;draw:measure&gt;</w:t>
      </w:r>
    </w:p>
    <w:p w:rsidR="006A00B2" w:rsidRDefault="0057566E">
      <w:pPr>
        <w:pStyle w:val="ListParagraph"/>
        <w:numPr>
          <w:ilvl w:val="0"/>
          <w:numId w:val="232"/>
        </w:numPr>
        <w:contextualSpacing/>
      </w:pPr>
      <w:r>
        <w:t>&lt;draw:g&gt;</w:t>
      </w:r>
    </w:p>
    <w:p w:rsidR="006A00B2" w:rsidRDefault="0057566E">
      <w:pPr>
        <w:pStyle w:val="ListParagraph"/>
        <w:numPr>
          <w:ilvl w:val="0"/>
          <w:numId w:val="232"/>
        </w:numPr>
        <w:contextualSpacing/>
      </w:pPr>
      <w:r>
        <w:t>&lt;draw:frame&gt;</w:t>
      </w:r>
    </w:p>
    <w:p w:rsidR="006A00B2" w:rsidRDefault="0057566E">
      <w:pPr>
        <w:pStyle w:val="ListParagraph"/>
        <w:numPr>
          <w:ilvl w:val="0"/>
          <w:numId w:val="232"/>
        </w:numPr>
      </w:pPr>
      <w:r>
        <w:t xml:space="preserve">&lt;draw:custom-shape&gt; </w:t>
      </w:r>
    </w:p>
    <w:p w:rsidR="006A00B2" w:rsidRDefault="0057566E">
      <w:pPr>
        <w:pStyle w:val="Definition-Field"/>
      </w:pPr>
      <w:r>
        <w:t xml:space="preserve">ii.  </w:t>
      </w:r>
      <w:r>
        <w:rPr>
          <w:i/>
        </w:rPr>
        <w:t>The standard defines the attribute svg:x</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33"/>
        </w:numPr>
        <w:contextualSpacing/>
      </w:pPr>
      <w:r>
        <w:t>&lt;draw:rect&gt;</w:t>
      </w:r>
    </w:p>
    <w:p w:rsidR="006A00B2" w:rsidRDefault="0057566E">
      <w:pPr>
        <w:pStyle w:val="ListParagraph"/>
        <w:numPr>
          <w:ilvl w:val="0"/>
          <w:numId w:val="233"/>
        </w:numPr>
        <w:contextualSpacing/>
      </w:pPr>
      <w:r>
        <w:t>&lt;draw:line&gt;</w:t>
      </w:r>
    </w:p>
    <w:p w:rsidR="006A00B2" w:rsidRDefault="0057566E">
      <w:pPr>
        <w:pStyle w:val="ListParagraph"/>
        <w:numPr>
          <w:ilvl w:val="0"/>
          <w:numId w:val="233"/>
        </w:numPr>
        <w:contextualSpacing/>
      </w:pPr>
      <w:r>
        <w:t>&lt;draw:polyline&gt;</w:t>
      </w:r>
    </w:p>
    <w:p w:rsidR="006A00B2" w:rsidRDefault="0057566E">
      <w:pPr>
        <w:pStyle w:val="ListParagraph"/>
        <w:numPr>
          <w:ilvl w:val="0"/>
          <w:numId w:val="233"/>
        </w:numPr>
        <w:contextualSpacing/>
      </w:pPr>
      <w:r>
        <w:t>&lt;draw:polygon&gt;</w:t>
      </w:r>
    </w:p>
    <w:p w:rsidR="006A00B2" w:rsidRDefault="0057566E">
      <w:pPr>
        <w:pStyle w:val="ListParagraph"/>
        <w:numPr>
          <w:ilvl w:val="0"/>
          <w:numId w:val="233"/>
        </w:numPr>
        <w:contextualSpacing/>
      </w:pPr>
      <w:r>
        <w:t>&lt;draw:regular-polygon&gt;</w:t>
      </w:r>
    </w:p>
    <w:p w:rsidR="006A00B2" w:rsidRDefault="0057566E">
      <w:pPr>
        <w:pStyle w:val="ListParagraph"/>
        <w:numPr>
          <w:ilvl w:val="0"/>
          <w:numId w:val="233"/>
        </w:numPr>
        <w:contextualSpacing/>
      </w:pPr>
      <w:r>
        <w:t>&lt;draw:path&gt;</w:t>
      </w:r>
    </w:p>
    <w:p w:rsidR="006A00B2" w:rsidRDefault="0057566E">
      <w:pPr>
        <w:pStyle w:val="ListParagraph"/>
        <w:numPr>
          <w:ilvl w:val="0"/>
          <w:numId w:val="233"/>
        </w:numPr>
        <w:contextualSpacing/>
      </w:pPr>
      <w:r>
        <w:t>&lt;draw:circle&gt;</w:t>
      </w:r>
    </w:p>
    <w:p w:rsidR="006A00B2" w:rsidRDefault="0057566E">
      <w:pPr>
        <w:pStyle w:val="ListParagraph"/>
        <w:numPr>
          <w:ilvl w:val="0"/>
          <w:numId w:val="233"/>
        </w:numPr>
        <w:contextualSpacing/>
      </w:pPr>
      <w:r>
        <w:t>&lt;draw:ellipse&gt;</w:t>
      </w:r>
    </w:p>
    <w:p w:rsidR="006A00B2" w:rsidRDefault="0057566E">
      <w:pPr>
        <w:pStyle w:val="ListParagraph"/>
        <w:numPr>
          <w:ilvl w:val="0"/>
          <w:numId w:val="233"/>
        </w:numPr>
        <w:contextualSpacing/>
      </w:pPr>
      <w:r>
        <w:t>&lt;draw:connector&gt;</w:t>
      </w:r>
    </w:p>
    <w:p w:rsidR="006A00B2" w:rsidRDefault="0057566E">
      <w:pPr>
        <w:pStyle w:val="ListParagraph"/>
        <w:numPr>
          <w:ilvl w:val="0"/>
          <w:numId w:val="233"/>
        </w:numPr>
        <w:contextualSpacing/>
      </w:pPr>
      <w:r>
        <w:t>&lt;draw:caption&gt;</w:t>
      </w:r>
    </w:p>
    <w:p w:rsidR="006A00B2" w:rsidRDefault="0057566E">
      <w:pPr>
        <w:pStyle w:val="ListParagraph"/>
        <w:numPr>
          <w:ilvl w:val="0"/>
          <w:numId w:val="233"/>
        </w:numPr>
        <w:contextualSpacing/>
      </w:pPr>
      <w:r>
        <w:t>&lt;draw:measure&gt;</w:t>
      </w:r>
    </w:p>
    <w:p w:rsidR="006A00B2" w:rsidRDefault="0057566E">
      <w:pPr>
        <w:pStyle w:val="ListParagraph"/>
        <w:numPr>
          <w:ilvl w:val="0"/>
          <w:numId w:val="233"/>
        </w:numPr>
        <w:contextualSpacing/>
      </w:pPr>
      <w:r>
        <w:t>&lt;draw:g&gt;</w:t>
      </w:r>
    </w:p>
    <w:p w:rsidR="006A00B2" w:rsidRDefault="0057566E">
      <w:pPr>
        <w:pStyle w:val="ListParagraph"/>
        <w:numPr>
          <w:ilvl w:val="0"/>
          <w:numId w:val="233"/>
        </w:numPr>
        <w:contextualSpacing/>
      </w:pPr>
      <w:r>
        <w:t>&lt;draw:frame&gt;</w:t>
      </w:r>
    </w:p>
    <w:p w:rsidR="006A00B2" w:rsidRDefault="0057566E">
      <w:pPr>
        <w:pStyle w:val="ListParagraph"/>
        <w:numPr>
          <w:ilvl w:val="0"/>
          <w:numId w:val="233"/>
        </w:numPr>
      </w:pPr>
      <w:r>
        <w:t>&lt;dra</w:t>
      </w:r>
      <w:r>
        <w:t xml:space="preserve">w:custom-shape&gt; </w:t>
      </w:r>
    </w:p>
    <w:p w:rsidR="006A00B2" w:rsidRDefault="0057566E">
      <w:pPr>
        <w:pStyle w:val="Definition-Field"/>
      </w:pPr>
      <w:r>
        <w:t xml:space="preserve">jj.  </w:t>
      </w:r>
      <w:r>
        <w:rPr>
          <w:i/>
        </w:rPr>
        <w:t>The standard defines the attribute svg:y</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34"/>
        </w:numPr>
        <w:contextualSpacing/>
      </w:pPr>
      <w:r>
        <w:t>&lt;draw:rect&gt;</w:t>
      </w:r>
    </w:p>
    <w:p w:rsidR="006A00B2" w:rsidRDefault="0057566E">
      <w:pPr>
        <w:pStyle w:val="ListParagraph"/>
        <w:numPr>
          <w:ilvl w:val="0"/>
          <w:numId w:val="234"/>
        </w:numPr>
        <w:contextualSpacing/>
      </w:pPr>
      <w:r>
        <w:t>&lt;draw:line&gt;</w:t>
      </w:r>
    </w:p>
    <w:p w:rsidR="006A00B2" w:rsidRDefault="0057566E">
      <w:pPr>
        <w:pStyle w:val="ListParagraph"/>
        <w:numPr>
          <w:ilvl w:val="0"/>
          <w:numId w:val="234"/>
        </w:numPr>
        <w:contextualSpacing/>
      </w:pPr>
      <w:r>
        <w:t>&lt;draw:polyline&gt;</w:t>
      </w:r>
    </w:p>
    <w:p w:rsidR="006A00B2" w:rsidRDefault="0057566E">
      <w:pPr>
        <w:pStyle w:val="ListParagraph"/>
        <w:numPr>
          <w:ilvl w:val="0"/>
          <w:numId w:val="234"/>
        </w:numPr>
        <w:contextualSpacing/>
      </w:pPr>
      <w:r>
        <w:t>&lt;draw:polygon&gt;</w:t>
      </w:r>
    </w:p>
    <w:p w:rsidR="006A00B2" w:rsidRDefault="0057566E">
      <w:pPr>
        <w:pStyle w:val="ListParagraph"/>
        <w:numPr>
          <w:ilvl w:val="0"/>
          <w:numId w:val="234"/>
        </w:numPr>
        <w:contextualSpacing/>
      </w:pPr>
      <w:r>
        <w:t>&lt;draw:regular-polygon&gt;</w:t>
      </w:r>
    </w:p>
    <w:p w:rsidR="006A00B2" w:rsidRDefault="0057566E">
      <w:pPr>
        <w:pStyle w:val="ListParagraph"/>
        <w:numPr>
          <w:ilvl w:val="0"/>
          <w:numId w:val="234"/>
        </w:numPr>
        <w:contextualSpacing/>
      </w:pPr>
      <w:r>
        <w:t>&lt;draw:path&gt;</w:t>
      </w:r>
    </w:p>
    <w:p w:rsidR="006A00B2" w:rsidRDefault="0057566E">
      <w:pPr>
        <w:pStyle w:val="ListParagraph"/>
        <w:numPr>
          <w:ilvl w:val="0"/>
          <w:numId w:val="234"/>
        </w:numPr>
        <w:contextualSpacing/>
      </w:pPr>
      <w:r>
        <w:t>&lt;draw:circle&gt;</w:t>
      </w:r>
    </w:p>
    <w:p w:rsidR="006A00B2" w:rsidRDefault="0057566E">
      <w:pPr>
        <w:pStyle w:val="ListParagraph"/>
        <w:numPr>
          <w:ilvl w:val="0"/>
          <w:numId w:val="234"/>
        </w:numPr>
        <w:contextualSpacing/>
      </w:pPr>
      <w:r>
        <w:lastRenderedPageBreak/>
        <w:t>&lt;draw:ellipse&gt;</w:t>
      </w:r>
    </w:p>
    <w:p w:rsidR="006A00B2" w:rsidRDefault="0057566E">
      <w:pPr>
        <w:pStyle w:val="ListParagraph"/>
        <w:numPr>
          <w:ilvl w:val="0"/>
          <w:numId w:val="234"/>
        </w:numPr>
        <w:contextualSpacing/>
      </w:pPr>
      <w:r>
        <w:t>&lt;</w:t>
      </w:r>
      <w:r>
        <w:t>draw:connector&gt;</w:t>
      </w:r>
    </w:p>
    <w:p w:rsidR="006A00B2" w:rsidRDefault="0057566E">
      <w:pPr>
        <w:pStyle w:val="ListParagraph"/>
        <w:numPr>
          <w:ilvl w:val="0"/>
          <w:numId w:val="234"/>
        </w:numPr>
        <w:contextualSpacing/>
      </w:pPr>
      <w:r>
        <w:t>&lt;draw:caption&gt;</w:t>
      </w:r>
    </w:p>
    <w:p w:rsidR="006A00B2" w:rsidRDefault="0057566E">
      <w:pPr>
        <w:pStyle w:val="ListParagraph"/>
        <w:numPr>
          <w:ilvl w:val="0"/>
          <w:numId w:val="234"/>
        </w:numPr>
        <w:contextualSpacing/>
      </w:pPr>
      <w:r>
        <w:t>&lt;draw:measure&gt;</w:t>
      </w:r>
    </w:p>
    <w:p w:rsidR="006A00B2" w:rsidRDefault="0057566E">
      <w:pPr>
        <w:pStyle w:val="ListParagraph"/>
        <w:numPr>
          <w:ilvl w:val="0"/>
          <w:numId w:val="234"/>
        </w:numPr>
        <w:contextualSpacing/>
      </w:pPr>
      <w:r>
        <w:t>&lt;draw:g&gt;</w:t>
      </w:r>
    </w:p>
    <w:p w:rsidR="006A00B2" w:rsidRDefault="0057566E">
      <w:pPr>
        <w:pStyle w:val="ListParagraph"/>
        <w:numPr>
          <w:ilvl w:val="0"/>
          <w:numId w:val="234"/>
        </w:numPr>
        <w:contextualSpacing/>
      </w:pPr>
      <w:r>
        <w:t>&lt;draw:frame&gt;</w:t>
      </w:r>
    </w:p>
    <w:p w:rsidR="006A00B2" w:rsidRDefault="0057566E">
      <w:pPr>
        <w:pStyle w:val="ListParagraph"/>
        <w:numPr>
          <w:ilvl w:val="0"/>
          <w:numId w:val="234"/>
        </w:numPr>
      </w:pPr>
      <w:r>
        <w:t xml:space="preserve">&lt;draw:custom-shape&gt; </w:t>
      </w:r>
    </w:p>
    <w:p w:rsidR="006A00B2" w:rsidRDefault="0057566E">
      <w:pPr>
        <w:pStyle w:val="Definition-Field"/>
      </w:pPr>
      <w:r>
        <w:t xml:space="preserve">kk.  </w:t>
      </w:r>
      <w:r>
        <w:rPr>
          <w:i/>
        </w:rPr>
        <w:t>The standard defines the attribute draw:caption-id</w:t>
      </w:r>
    </w:p>
    <w:p w:rsidR="006A00B2" w:rsidRDefault="0057566E">
      <w:pPr>
        <w:pStyle w:val="Definition-Field2"/>
      </w:pPr>
      <w:r>
        <w:t xml:space="preserve">PowerPoint 2013 does not support this attribute for the following elements: </w:t>
      </w:r>
    </w:p>
    <w:p w:rsidR="006A00B2" w:rsidRDefault="0057566E">
      <w:pPr>
        <w:pStyle w:val="ListParagraph"/>
        <w:numPr>
          <w:ilvl w:val="0"/>
          <w:numId w:val="235"/>
        </w:numPr>
        <w:contextualSpacing/>
      </w:pPr>
      <w:r>
        <w:t>&lt;draw:rect&gt;</w:t>
      </w:r>
    </w:p>
    <w:p w:rsidR="006A00B2" w:rsidRDefault="0057566E">
      <w:pPr>
        <w:pStyle w:val="ListParagraph"/>
        <w:numPr>
          <w:ilvl w:val="0"/>
          <w:numId w:val="235"/>
        </w:numPr>
        <w:contextualSpacing/>
      </w:pPr>
      <w:r>
        <w:t>&lt;draw:line&gt;</w:t>
      </w:r>
    </w:p>
    <w:p w:rsidR="006A00B2" w:rsidRDefault="0057566E">
      <w:pPr>
        <w:pStyle w:val="ListParagraph"/>
        <w:numPr>
          <w:ilvl w:val="0"/>
          <w:numId w:val="235"/>
        </w:numPr>
        <w:contextualSpacing/>
      </w:pPr>
      <w:r>
        <w:t>&lt;</w:t>
      </w:r>
      <w:r>
        <w:t>draw:polyline&gt;</w:t>
      </w:r>
    </w:p>
    <w:p w:rsidR="006A00B2" w:rsidRDefault="0057566E">
      <w:pPr>
        <w:pStyle w:val="ListParagraph"/>
        <w:numPr>
          <w:ilvl w:val="0"/>
          <w:numId w:val="235"/>
        </w:numPr>
        <w:contextualSpacing/>
      </w:pPr>
      <w:r>
        <w:t>&lt;draw:polygon&gt;</w:t>
      </w:r>
    </w:p>
    <w:p w:rsidR="006A00B2" w:rsidRDefault="0057566E">
      <w:pPr>
        <w:pStyle w:val="ListParagraph"/>
        <w:numPr>
          <w:ilvl w:val="0"/>
          <w:numId w:val="235"/>
        </w:numPr>
        <w:contextualSpacing/>
      </w:pPr>
      <w:r>
        <w:t>&lt;draw:regular-polygon&gt;</w:t>
      </w:r>
    </w:p>
    <w:p w:rsidR="006A00B2" w:rsidRDefault="0057566E">
      <w:pPr>
        <w:pStyle w:val="ListParagraph"/>
        <w:numPr>
          <w:ilvl w:val="0"/>
          <w:numId w:val="235"/>
        </w:numPr>
        <w:contextualSpacing/>
      </w:pPr>
      <w:r>
        <w:t>&lt;draw:path&gt;</w:t>
      </w:r>
    </w:p>
    <w:p w:rsidR="006A00B2" w:rsidRDefault="0057566E">
      <w:pPr>
        <w:pStyle w:val="ListParagraph"/>
        <w:numPr>
          <w:ilvl w:val="0"/>
          <w:numId w:val="235"/>
        </w:numPr>
        <w:contextualSpacing/>
      </w:pPr>
      <w:r>
        <w:t>&lt;draw:circle&gt;</w:t>
      </w:r>
    </w:p>
    <w:p w:rsidR="006A00B2" w:rsidRDefault="0057566E">
      <w:pPr>
        <w:pStyle w:val="ListParagraph"/>
        <w:numPr>
          <w:ilvl w:val="0"/>
          <w:numId w:val="235"/>
        </w:numPr>
        <w:contextualSpacing/>
      </w:pPr>
      <w:r>
        <w:t>&lt;draw:ellipse&gt;</w:t>
      </w:r>
    </w:p>
    <w:p w:rsidR="006A00B2" w:rsidRDefault="0057566E">
      <w:pPr>
        <w:pStyle w:val="ListParagraph"/>
        <w:numPr>
          <w:ilvl w:val="0"/>
          <w:numId w:val="235"/>
        </w:numPr>
        <w:contextualSpacing/>
      </w:pPr>
      <w:r>
        <w:t>&lt;draw:connector&gt;</w:t>
      </w:r>
    </w:p>
    <w:p w:rsidR="006A00B2" w:rsidRDefault="0057566E">
      <w:pPr>
        <w:pStyle w:val="ListParagraph"/>
        <w:numPr>
          <w:ilvl w:val="0"/>
          <w:numId w:val="235"/>
        </w:numPr>
        <w:contextualSpacing/>
      </w:pPr>
      <w:r>
        <w:t>&lt;draw:caption&gt;</w:t>
      </w:r>
    </w:p>
    <w:p w:rsidR="006A00B2" w:rsidRDefault="0057566E">
      <w:pPr>
        <w:pStyle w:val="ListParagraph"/>
        <w:numPr>
          <w:ilvl w:val="0"/>
          <w:numId w:val="235"/>
        </w:numPr>
        <w:contextualSpacing/>
      </w:pPr>
      <w:r>
        <w:t>&lt;draw:measure&gt;</w:t>
      </w:r>
    </w:p>
    <w:p w:rsidR="006A00B2" w:rsidRDefault="0057566E">
      <w:pPr>
        <w:pStyle w:val="ListParagraph"/>
        <w:numPr>
          <w:ilvl w:val="0"/>
          <w:numId w:val="235"/>
        </w:numPr>
        <w:contextualSpacing/>
      </w:pPr>
      <w:r>
        <w:t>&lt;draw:g&gt;</w:t>
      </w:r>
    </w:p>
    <w:p w:rsidR="006A00B2" w:rsidRDefault="0057566E">
      <w:pPr>
        <w:pStyle w:val="ListParagraph"/>
        <w:numPr>
          <w:ilvl w:val="0"/>
          <w:numId w:val="235"/>
        </w:numPr>
        <w:contextualSpacing/>
      </w:pPr>
      <w:r>
        <w:t>&lt;draw:frame&gt;</w:t>
      </w:r>
    </w:p>
    <w:p w:rsidR="006A00B2" w:rsidRDefault="0057566E">
      <w:pPr>
        <w:pStyle w:val="ListParagraph"/>
        <w:numPr>
          <w:ilvl w:val="0"/>
          <w:numId w:val="235"/>
        </w:numPr>
      </w:pPr>
      <w:r>
        <w:t xml:space="preserve">&lt;draw:custom-shape&gt; </w:t>
      </w:r>
    </w:p>
    <w:p w:rsidR="006A00B2" w:rsidRDefault="0057566E">
      <w:pPr>
        <w:pStyle w:val="Definition-Field"/>
      </w:pPr>
      <w:r>
        <w:t xml:space="preserve">ll.  </w:t>
      </w:r>
      <w:r>
        <w:rPr>
          <w:i/>
        </w:rPr>
        <w:t>The standard defines the attribute draw:class-name</w:t>
      </w:r>
    </w:p>
    <w:p w:rsidR="006A00B2" w:rsidRDefault="0057566E">
      <w:pPr>
        <w:pStyle w:val="Definition-Field2"/>
      </w:pPr>
      <w:r>
        <w:t xml:space="preserve">This attribute </w:t>
      </w:r>
      <w:r>
        <w:t>is not supported in PowerPoint 2010, PowerPoint 2013, PowerPoint 2016, or PowerPoint 2019.</w:t>
      </w:r>
    </w:p>
    <w:p w:rsidR="006A00B2" w:rsidRDefault="0057566E">
      <w:pPr>
        <w:pStyle w:val="Definition-Field2"/>
      </w:pPr>
      <w:r>
        <w:t xml:space="preserve">PowerPoint does not support or preserve this element. </w:t>
      </w:r>
    </w:p>
    <w:p w:rsidR="006A00B2" w:rsidRDefault="0057566E">
      <w:pPr>
        <w:pStyle w:val="Definition-Field"/>
      </w:pPr>
      <w:r>
        <w:t xml:space="preserve">mm.  </w:t>
      </w:r>
      <w:r>
        <w:rPr>
          <w:i/>
        </w:rPr>
        <w:t>The standard defines the attribute draw:class-names</w:t>
      </w:r>
    </w:p>
    <w:p w:rsidR="006A00B2" w:rsidRDefault="0057566E">
      <w:pPr>
        <w:pStyle w:val="Definition-Field2"/>
      </w:pPr>
      <w:r>
        <w:t>PowerPoint 2013 does not support this attribute for t</w:t>
      </w:r>
      <w:r>
        <w:t xml:space="preserve">he following elements: </w:t>
      </w:r>
    </w:p>
    <w:p w:rsidR="006A00B2" w:rsidRDefault="0057566E">
      <w:pPr>
        <w:pStyle w:val="ListParagraph"/>
        <w:numPr>
          <w:ilvl w:val="0"/>
          <w:numId w:val="236"/>
        </w:numPr>
        <w:contextualSpacing/>
      </w:pPr>
      <w:r>
        <w:t>&lt;draw:rect&gt;</w:t>
      </w:r>
    </w:p>
    <w:p w:rsidR="006A00B2" w:rsidRDefault="0057566E">
      <w:pPr>
        <w:pStyle w:val="ListParagraph"/>
        <w:numPr>
          <w:ilvl w:val="0"/>
          <w:numId w:val="236"/>
        </w:numPr>
        <w:contextualSpacing/>
      </w:pPr>
      <w:r>
        <w:t>&lt;draw:line&gt;</w:t>
      </w:r>
    </w:p>
    <w:p w:rsidR="006A00B2" w:rsidRDefault="0057566E">
      <w:pPr>
        <w:pStyle w:val="ListParagraph"/>
        <w:numPr>
          <w:ilvl w:val="0"/>
          <w:numId w:val="236"/>
        </w:numPr>
        <w:contextualSpacing/>
      </w:pPr>
      <w:r>
        <w:t>&lt;draw:polyline&gt;</w:t>
      </w:r>
    </w:p>
    <w:p w:rsidR="006A00B2" w:rsidRDefault="0057566E">
      <w:pPr>
        <w:pStyle w:val="ListParagraph"/>
        <w:numPr>
          <w:ilvl w:val="0"/>
          <w:numId w:val="236"/>
        </w:numPr>
        <w:contextualSpacing/>
      </w:pPr>
      <w:r>
        <w:t>&lt;draw:polygon&gt;</w:t>
      </w:r>
    </w:p>
    <w:p w:rsidR="006A00B2" w:rsidRDefault="0057566E">
      <w:pPr>
        <w:pStyle w:val="ListParagraph"/>
        <w:numPr>
          <w:ilvl w:val="0"/>
          <w:numId w:val="236"/>
        </w:numPr>
        <w:contextualSpacing/>
      </w:pPr>
      <w:r>
        <w:t>&lt;draw:regular-polygon&gt;</w:t>
      </w:r>
    </w:p>
    <w:p w:rsidR="006A00B2" w:rsidRDefault="0057566E">
      <w:pPr>
        <w:pStyle w:val="ListParagraph"/>
        <w:numPr>
          <w:ilvl w:val="0"/>
          <w:numId w:val="236"/>
        </w:numPr>
        <w:contextualSpacing/>
      </w:pPr>
      <w:r>
        <w:t>&lt;draw:path&gt;</w:t>
      </w:r>
    </w:p>
    <w:p w:rsidR="006A00B2" w:rsidRDefault="0057566E">
      <w:pPr>
        <w:pStyle w:val="ListParagraph"/>
        <w:numPr>
          <w:ilvl w:val="0"/>
          <w:numId w:val="236"/>
        </w:numPr>
        <w:contextualSpacing/>
      </w:pPr>
      <w:r>
        <w:t>&lt;draw:circle&gt;</w:t>
      </w:r>
    </w:p>
    <w:p w:rsidR="006A00B2" w:rsidRDefault="0057566E">
      <w:pPr>
        <w:pStyle w:val="ListParagraph"/>
        <w:numPr>
          <w:ilvl w:val="0"/>
          <w:numId w:val="236"/>
        </w:numPr>
        <w:contextualSpacing/>
      </w:pPr>
      <w:r>
        <w:t>&lt;draw:ellipse&gt;</w:t>
      </w:r>
    </w:p>
    <w:p w:rsidR="006A00B2" w:rsidRDefault="0057566E">
      <w:pPr>
        <w:pStyle w:val="ListParagraph"/>
        <w:numPr>
          <w:ilvl w:val="0"/>
          <w:numId w:val="236"/>
        </w:numPr>
        <w:contextualSpacing/>
      </w:pPr>
      <w:r>
        <w:t>&lt;draw:connector&gt;</w:t>
      </w:r>
    </w:p>
    <w:p w:rsidR="006A00B2" w:rsidRDefault="0057566E">
      <w:pPr>
        <w:pStyle w:val="ListParagraph"/>
        <w:numPr>
          <w:ilvl w:val="0"/>
          <w:numId w:val="236"/>
        </w:numPr>
        <w:contextualSpacing/>
      </w:pPr>
      <w:r>
        <w:t>&lt;draw:caption&gt;</w:t>
      </w:r>
    </w:p>
    <w:p w:rsidR="006A00B2" w:rsidRDefault="0057566E">
      <w:pPr>
        <w:pStyle w:val="ListParagraph"/>
        <w:numPr>
          <w:ilvl w:val="0"/>
          <w:numId w:val="236"/>
        </w:numPr>
        <w:contextualSpacing/>
      </w:pPr>
      <w:r>
        <w:t>&lt;draw:measure&gt;</w:t>
      </w:r>
    </w:p>
    <w:p w:rsidR="006A00B2" w:rsidRDefault="0057566E">
      <w:pPr>
        <w:pStyle w:val="ListParagraph"/>
        <w:numPr>
          <w:ilvl w:val="0"/>
          <w:numId w:val="236"/>
        </w:numPr>
        <w:contextualSpacing/>
      </w:pPr>
      <w:r>
        <w:t>&lt;draw:g&gt;</w:t>
      </w:r>
    </w:p>
    <w:p w:rsidR="006A00B2" w:rsidRDefault="0057566E">
      <w:pPr>
        <w:pStyle w:val="ListParagraph"/>
        <w:numPr>
          <w:ilvl w:val="0"/>
          <w:numId w:val="236"/>
        </w:numPr>
        <w:contextualSpacing/>
      </w:pPr>
      <w:r>
        <w:t>&lt;draw:frame&gt;</w:t>
      </w:r>
    </w:p>
    <w:p w:rsidR="006A00B2" w:rsidRDefault="0057566E">
      <w:pPr>
        <w:pStyle w:val="ListParagraph"/>
        <w:numPr>
          <w:ilvl w:val="0"/>
          <w:numId w:val="236"/>
        </w:numPr>
      </w:pPr>
      <w:r>
        <w:t xml:space="preserve">&lt;draw:custom-shape&gt; </w:t>
      </w:r>
    </w:p>
    <w:p w:rsidR="006A00B2" w:rsidRDefault="0057566E">
      <w:pPr>
        <w:pStyle w:val="Definition-Field"/>
      </w:pPr>
      <w:r>
        <w:t xml:space="preserve">nn.  </w:t>
      </w:r>
      <w:r>
        <w:rPr>
          <w:i/>
        </w:rPr>
        <w:t>The standard defin</w:t>
      </w:r>
      <w:r>
        <w:rPr>
          <w:i/>
        </w:rPr>
        <w:t>es the attribute draw:id</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37"/>
        </w:numPr>
        <w:contextualSpacing/>
      </w:pPr>
      <w:r>
        <w:t>&lt;draw:rect&gt;</w:t>
      </w:r>
    </w:p>
    <w:p w:rsidR="006A00B2" w:rsidRDefault="0057566E">
      <w:pPr>
        <w:pStyle w:val="ListParagraph"/>
        <w:numPr>
          <w:ilvl w:val="0"/>
          <w:numId w:val="237"/>
        </w:numPr>
        <w:contextualSpacing/>
      </w:pPr>
      <w:r>
        <w:t>&lt;draw:line&gt;</w:t>
      </w:r>
    </w:p>
    <w:p w:rsidR="006A00B2" w:rsidRDefault="0057566E">
      <w:pPr>
        <w:pStyle w:val="ListParagraph"/>
        <w:numPr>
          <w:ilvl w:val="0"/>
          <w:numId w:val="237"/>
        </w:numPr>
        <w:contextualSpacing/>
      </w:pPr>
      <w:r>
        <w:t>&lt;draw:polyline&gt;</w:t>
      </w:r>
    </w:p>
    <w:p w:rsidR="006A00B2" w:rsidRDefault="0057566E">
      <w:pPr>
        <w:pStyle w:val="ListParagraph"/>
        <w:numPr>
          <w:ilvl w:val="0"/>
          <w:numId w:val="237"/>
        </w:numPr>
        <w:contextualSpacing/>
      </w:pPr>
      <w:r>
        <w:lastRenderedPageBreak/>
        <w:t>&lt;draw:polygon&gt;</w:t>
      </w:r>
    </w:p>
    <w:p w:rsidR="006A00B2" w:rsidRDefault="0057566E">
      <w:pPr>
        <w:pStyle w:val="ListParagraph"/>
        <w:numPr>
          <w:ilvl w:val="0"/>
          <w:numId w:val="237"/>
        </w:numPr>
        <w:contextualSpacing/>
      </w:pPr>
      <w:r>
        <w:t>&lt;draw:regular-polygon&gt;</w:t>
      </w:r>
    </w:p>
    <w:p w:rsidR="006A00B2" w:rsidRDefault="0057566E">
      <w:pPr>
        <w:pStyle w:val="ListParagraph"/>
        <w:numPr>
          <w:ilvl w:val="0"/>
          <w:numId w:val="237"/>
        </w:numPr>
        <w:contextualSpacing/>
      </w:pPr>
      <w:r>
        <w:t>&lt;draw:path&gt;</w:t>
      </w:r>
    </w:p>
    <w:p w:rsidR="006A00B2" w:rsidRDefault="0057566E">
      <w:pPr>
        <w:pStyle w:val="ListParagraph"/>
        <w:numPr>
          <w:ilvl w:val="0"/>
          <w:numId w:val="237"/>
        </w:numPr>
        <w:contextualSpacing/>
      </w:pPr>
      <w:r>
        <w:t>&lt;draw:circle&gt;</w:t>
      </w:r>
    </w:p>
    <w:p w:rsidR="006A00B2" w:rsidRDefault="0057566E">
      <w:pPr>
        <w:pStyle w:val="ListParagraph"/>
        <w:numPr>
          <w:ilvl w:val="0"/>
          <w:numId w:val="237"/>
        </w:numPr>
        <w:contextualSpacing/>
      </w:pPr>
      <w:r>
        <w:t>&lt;draw:ellipse&gt;</w:t>
      </w:r>
    </w:p>
    <w:p w:rsidR="006A00B2" w:rsidRDefault="0057566E">
      <w:pPr>
        <w:pStyle w:val="ListParagraph"/>
        <w:numPr>
          <w:ilvl w:val="0"/>
          <w:numId w:val="237"/>
        </w:numPr>
        <w:contextualSpacing/>
      </w:pPr>
      <w:r>
        <w:t>&lt;draw:connector&gt;</w:t>
      </w:r>
    </w:p>
    <w:p w:rsidR="006A00B2" w:rsidRDefault="0057566E">
      <w:pPr>
        <w:pStyle w:val="ListParagraph"/>
        <w:numPr>
          <w:ilvl w:val="0"/>
          <w:numId w:val="237"/>
        </w:numPr>
        <w:contextualSpacing/>
      </w:pPr>
      <w:r>
        <w:t>&lt;draw:caption&gt;</w:t>
      </w:r>
    </w:p>
    <w:p w:rsidR="006A00B2" w:rsidRDefault="0057566E">
      <w:pPr>
        <w:pStyle w:val="ListParagraph"/>
        <w:numPr>
          <w:ilvl w:val="0"/>
          <w:numId w:val="237"/>
        </w:numPr>
        <w:contextualSpacing/>
      </w:pPr>
      <w:r>
        <w:t>&lt;</w:t>
      </w:r>
      <w:r>
        <w:t>draw:measure&gt;</w:t>
      </w:r>
    </w:p>
    <w:p w:rsidR="006A00B2" w:rsidRDefault="0057566E">
      <w:pPr>
        <w:pStyle w:val="ListParagraph"/>
        <w:numPr>
          <w:ilvl w:val="0"/>
          <w:numId w:val="237"/>
        </w:numPr>
        <w:contextualSpacing/>
      </w:pPr>
      <w:r>
        <w:t>&lt;draw:g&gt;</w:t>
      </w:r>
    </w:p>
    <w:p w:rsidR="006A00B2" w:rsidRDefault="0057566E">
      <w:pPr>
        <w:pStyle w:val="ListParagraph"/>
        <w:numPr>
          <w:ilvl w:val="0"/>
          <w:numId w:val="237"/>
        </w:numPr>
        <w:contextualSpacing/>
      </w:pPr>
      <w:r>
        <w:t>&lt;draw:frame&gt;</w:t>
      </w:r>
    </w:p>
    <w:p w:rsidR="006A00B2" w:rsidRDefault="0057566E">
      <w:pPr>
        <w:pStyle w:val="ListParagraph"/>
        <w:numPr>
          <w:ilvl w:val="0"/>
          <w:numId w:val="237"/>
        </w:numPr>
      </w:pPr>
      <w:r>
        <w:t xml:space="preserve">&lt;draw:custom-shape&gt; </w:t>
      </w:r>
    </w:p>
    <w:p w:rsidR="006A00B2" w:rsidRDefault="0057566E">
      <w:pPr>
        <w:pStyle w:val="Definition-Field"/>
      </w:pPr>
      <w:r>
        <w:t xml:space="preserve">oo.  </w:t>
      </w:r>
      <w:r>
        <w:rPr>
          <w:i/>
        </w:rPr>
        <w:t>The standard defines the attribute draw:layer</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38"/>
        </w:numPr>
        <w:contextualSpacing/>
      </w:pPr>
      <w:r>
        <w:t>&lt;draw:rect&gt;</w:t>
      </w:r>
    </w:p>
    <w:p w:rsidR="006A00B2" w:rsidRDefault="0057566E">
      <w:pPr>
        <w:pStyle w:val="ListParagraph"/>
        <w:numPr>
          <w:ilvl w:val="0"/>
          <w:numId w:val="238"/>
        </w:numPr>
        <w:contextualSpacing/>
      </w:pPr>
      <w:r>
        <w:t>&lt;draw:line&gt;</w:t>
      </w:r>
    </w:p>
    <w:p w:rsidR="006A00B2" w:rsidRDefault="0057566E">
      <w:pPr>
        <w:pStyle w:val="ListParagraph"/>
        <w:numPr>
          <w:ilvl w:val="0"/>
          <w:numId w:val="238"/>
        </w:numPr>
        <w:contextualSpacing/>
      </w:pPr>
      <w:r>
        <w:t>&lt;draw:polyline&gt;</w:t>
      </w:r>
    </w:p>
    <w:p w:rsidR="006A00B2" w:rsidRDefault="0057566E">
      <w:pPr>
        <w:pStyle w:val="ListParagraph"/>
        <w:numPr>
          <w:ilvl w:val="0"/>
          <w:numId w:val="238"/>
        </w:numPr>
        <w:contextualSpacing/>
      </w:pPr>
      <w:r>
        <w:t>&lt;draw:polygon&gt;</w:t>
      </w:r>
    </w:p>
    <w:p w:rsidR="006A00B2" w:rsidRDefault="0057566E">
      <w:pPr>
        <w:pStyle w:val="ListParagraph"/>
        <w:numPr>
          <w:ilvl w:val="0"/>
          <w:numId w:val="238"/>
        </w:numPr>
        <w:contextualSpacing/>
      </w:pPr>
      <w:r>
        <w:t>&lt;draw:regular-polygon&gt;</w:t>
      </w:r>
    </w:p>
    <w:p w:rsidR="006A00B2" w:rsidRDefault="0057566E">
      <w:pPr>
        <w:pStyle w:val="ListParagraph"/>
        <w:numPr>
          <w:ilvl w:val="0"/>
          <w:numId w:val="238"/>
        </w:numPr>
        <w:contextualSpacing/>
      </w:pPr>
      <w:r>
        <w:t>&lt;</w:t>
      </w:r>
      <w:r>
        <w:t>draw:path&gt;</w:t>
      </w:r>
    </w:p>
    <w:p w:rsidR="006A00B2" w:rsidRDefault="0057566E">
      <w:pPr>
        <w:pStyle w:val="ListParagraph"/>
        <w:numPr>
          <w:ilvl w:val="0"/>
          <w:numId w:val="238"/>
        </w:numPr>
        <w:contextualSpacing/>
      </w:pPr>
      <w:r>
        <w:t>&lt;draw:circle&gt;</w:t>
      </w:r>
    </w:p>
    <w:p w:rsidR="006A00B2" w:rsidRDefault="0057566E">
      <w:pPr>
        <w:pStyle w:val="ListParagraph"/>
        <w:numPr>
          <w:ilvl w:val="0"/>
          <w:numId w:val="238"/>
        </w:numPr>
        <w:contextualSpacing/>
      </w:pPr>
      <w:r>
        <w:t>&lt;draw:ellipse&gt;</w:t>
      </w:r>
    </w:p>
    <w:p w:rsidR="006A00B2" w:rsidRDefault="0057566E">
      <w:pPr>
        <w:pStyle w:val="ListParagraph"/>
        <w:numPr>
          <w:ilvl w:val="0"/>
          <w:numId w:val="238"/>
        </w:numPr>
        <w:contextualSpacing/>
      </w:pPr>
      <w:r>
        <w:t>&lt;draw:connector&gt;</w:t>
      </w:r>
    </w:p>
    <w:p w:rsidR="006A00B2" w:rsidRDefault="0057566E">
      <w:pPr>
        <w:pStyle w:val="ListParagraph"/>
        <w:numPr>
          <w:ilvl w:val="0"/>
          <w:numId w:val="238"/>
        </w:numPr>
        <w:contextualSpacing/>
      </w:pPr>
      <w:r>
        <w:t>&lt;draw:caption&gt;</w:t>
      </w:r>
    </w:p>
    <w:p w:rsidR="006A00B2" w:rsidRDefault="0057566E">
      <w:pPr>
        <w:pStyle w:val="ListParagraph"/>
        <w:numPr>
          <w:ilvl w:val="0"/>
          <w:numId w:val="238"/>
        </w:numPr>
        <w:contextualSpacing/>
      </w:pPr>
      <w:r>
        <w:t>&lt;draw:measure&gt;</w:t>
      </w:r>
    </w:p>
    <w:p w:rsidR="006A00B2" w:rsidRDefault="0057566E">
      <w:pPr>
        <w:pStyle w:val="ListParagraph"/>
        <w:numPr>
          <w:ilvl w:val="0"/>
          <w:numId w:val="238"/>
        </w:numPr>
        <w:contextualSpacing/>
      </w:pPr>
      <w:r>
        <w:t>&lt;draw:g&gt;</w:t>
      </w:r>
    </w:p>
    <w:p w:rsidR="006A00B2" w:rsidRDefault="0057566E">
      <w:pPr>
        <w:pStyle w:val="ListParagraph"/>
        <w:numPr>
          <w:ilvl w:val="0"/>
          <w:numId w:val="238"/>
        </w:numPr>
        <w:contextualSpacing/>
      </w:pPr>
      <w:r>
        <w:t>&lt;draw:frame&gt;</w:t>
      </w:r>
    </w:p>
    <w:p w:rsidR="006A00B2" w:rsidRDefault="0057566E">
      <w:pPr>
        <w:pStyle w:val="ListParagraph"/>
        <w:numPr>
          <w:ilvl w:val="0"/>
          <w:numId w:val="238"/>
        </w:numPr>
      </w:pPr>
      <w:r>
        <w:t xml:space="preserve">&lt;draw:custom-shape&gt; </w:t>
      </w:r>
    </w:p>
    <w:p w:rsidR="006A00B2" w:rsidRDefault="0057566E">
      <w:pPr>
        <w:pStyle w:val="Definition-Field"/>
      </w:pPr>
      <w:r>
        <w:t xml:space="preserve">pp.  </w:t>
      </w:r>
      <w:r>
        <w:rPr>
          <w:i/>
        </w:rPr>
        <w:t>The standard defines the attribute draw:name</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39"/>
        </w:numPr>
        <w:contextualSpacing/>
      </w:pPr>
      <w:r>
        <w:t>&lt;</w:t>
      </w:r>
      <w:r>
        <w:t>draw:rect&gt;</w:t>
      </w:r>
    </w:p>
    <w:p w:rsidR="006A00B2" w:rsidRDefault="0057566E">
      <w:pPr>
        <w:pStyle w:val="ListParagraph"/>
        <w:numPr>
          <w:ilvl w:val="0"/>
          <w:numId w:val="239"/>
        </w:numPr>
        <w:contextualSpacing/>
      </w:pPr>
      <w:r>
        <w:t>&lt;draw:line&gt;</w:t>
      </w:r>
    </w:p>
    <w:p w:rsidR="006A00B2" w:rsidRDefault="0057566E">
      <w:pPr>
        <w:pStyle w:val="ListParagraph"/>
        <w:numPr>
          <w:ilvl w:val="0"/>
          <w:numId w:val="239"/>
        </w:numPr>
        <w:contextualSpacing/>
      </w:pPr>
      <w:r>
        <w:t>&lt;draw:polyline&gt;</w:t>
      </w:r>
    </w:p>
    <w:p w:rsidR="006A00B2" w:rsidRDefault="0057566E">
      <w:pPr>
        <w:pStyle w:val="ListParagraph"/>
        <w:numPr>
          <w:ilvl w:val="0"/>
          <w:numId w:val="239"/>
        </w:numPr>
        <w:contextualSpacing/>
      </w:pPr>
      <w:r>
        <w:t>&lt;draw:polygon&gt;</w:t>
      </w:r>
    </w:p>
    <w:p w:rsidR="006A00B2" w:rsidRDefault="0057566E">
      <w:pPr>
        <w:pStyle w:val="ListParagraph"/>
        <w:numPr>
          <w:ilvl w:val="0"/>
          <w:numId w:val="239"/>
        </w:numPr>
        <w:contextualSpacing/>
      </w:pPr>
      <w:r>
        <w:t>&lt;draw:regular-polygon&gt;</w:t>
      </w:r>
    </w:p>
    <w:p w:rsidR="006A00B2" w:rsidRDefault="0057566E">
      <w:pPr>
        <w:pStyle w:val="ListParagraph"/>
        <w:numPr>
          <w:ilvl w:val="0"/>
          <w:numId w:val="239"/>
        </w:numPr>
        <w:contextualSpacing/>
      </w:pPr>
      <w:r>
        <w:t>&lt;draw:path&gt;</w:t>
      </w:r>
    </w:p>
    <w:p w:rsidR="006A00B2" w:rsidRDefault="0057566E">
      <w:pPr>
        <w:pStyle w:val="ListParagraph"/>
        <w:numPr>
          <w:ilvl w:val="0"/>
          <w:numId w:val="239"/>
        </w:numPr>
        <w:contextualSpacing/>
      </w:pPr>
      <w:r>
        <w:t>&lt;draw:circle&gt;</w:t>
      </w:r>
    </w:p>
    <w:p w:rsidR="006A00B2" w:rsidRDefault="0057566E">
      <w:pPr>
        <w:pStyle w:val="ListParagraph"/>
        <w:numPr>
          <w:ilvl w:val="0"/>
          <w:numId w:val="239"/>
        </w:numPr>
        <w:contextualSpacing/>
      </w:pPr>
      <w:r>
        <w:t>&lt;draw:ellipse&gt;</w:t>
      </w:r>
    </w:p>
    <w:p w:rsidR="006A00B2" w:rsidRDefault="0057566E">
      <w:pPr>
        <w:pStyle w:val="ListParagraph"/>
        <w:numPr>
          <w:ilvl w:val="0"/>
          <w:numId w:val="239"/>
        </w:numPr>
        <w:contextualSpacing/>
      </w:pPr>
      <w:r>
        <w:t>&lt;draw:connector&gt;</w:t>
      </w:r>
    </w:p>
    <w:p w:rsidR="006A00B2" w:rsidRDefault="0057566E">
      <w:pPr>
        <w:pStyle w:val="ListParagraph"/>
        <w:numPr>
          <w:ilvl w:val="0"/>
          <w:numId w:val="239"/>
        </w:numPr>
        <w:contextualSpacing/>
      </w:pPr>
      <w:r>
        <w:t>&lt;draw:caption&gt;</w:t>
      </w:r>
    </w:p>
    <w:p w:rsidR="006A00B2" w:rsidRDefault="0057566E">
      <w:pPr>
        <w:pStyle w:val="ListParagraph"/>
        <w:numPr>
          <w:ilvl w:val="0"/>
          <w:numId w:val="239"/>
        </w:numPr>
        <w:contextualSpacing/>
      </w:pPr>
      <w:r>
        <w:t>&lt;draw:measure&gt;</w:t>
      </w:r>
    </w:p>
    <w:p w:rsidR="006A00B2" w:rsidRDefault="0057566E">
      <w:pPr>
        <w:pStyle w:val="ListParagraph"/>
        <w:numPr>
          <w:ilvl w:val="0"/>
          <w:numId w:val="239"/>
        </w:numPr>
        <w:contextualSpacing/>
      </w:pPr>
      <w:r>
        <w:t>&lt;draw:g&gt;</w:t>
      </w:r>
    </w:p>
    <w:p w:rsidR="006A00B2" w:rsidRDefault="0057566E">
      <w:pPr>
        <w:pStyle w:val="ListParagraph"/>
        <w:numPr>
          <w:ilvl w:val="0"/>
          <w:numId w:val="239"/>
        </w:numPr>
        <w:contextualSpacing/>
      </w:pPr>
      <w:r>
        <w:t>&lt;draw:frame&gt;</w:t>
      </w:r>
    </w:p>
    <w:p w:rsidR="006A00B2" w:rsidRDefault="0057566E">
      <w:pPr>
        <w:pStyle w:val="ListParagraph"/>
        <w:numPr>
          <w:ilvl w:val="0"/>
          <w:numId w:val="239"/>
        </w:numPr>
      </w:pPr>
      <w:r>
        <w:t xml:space="preserve">&lt;draw:custom-shape&gt; </w:t>
      </w:r>
    </w:p>
    <w:p w:rsidR="006A00B2" w:rsidRDefault="0057566E">
      <w:pPr>
        <w:pStyle w:val="Definition-Field"/>
      </w:pPr>
      <w:r>
        <w:t xml:space="preserve">qq.  </w:t>
      </w:r>
      <w:r>
        <w:rPr>
          <w:i/>
        </w:rPr>
        <w:t>The standard defines the attribute draw:sty</w:t>
      </w:r>
      <w:r>
        <w:rPr>
          <w:i/>
        </w:rPr>
        <w:t>le-name</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40"/>
        </w:numPr>
        <w:contextualSpacing/>
      </w:pPr>
      <w:r>
        <w:t>&lt;draw:rect&gt;</w:t>
      </w:r>
    </w:p>
    <w:p w:rsidR="006A00B2" w:rsidRDefault="0057566E">
      <w:pPr>
        <w:pStyle w:val="ListParagraph"/>
        <w:numPr>
          <w:ilvl w:val="0"/>
          <w:numId w:val="240"/>
        </w:numPr>
        <w:contextualSpacing/>
      </w:pPr>
      <w:r>
        <w:t>&lt;draw:line&gt;</w:t>
      </w:r>
    </w:p>
    <w:p w:rsidR="006A00B2" w:rsidRDefault="0057566E">
      <w:pPr>
        <w:pStyle w:val="ListParagraph"/>
        <w:numPr>
          <w:ilvl w:val="0"/>
          <w:numId w:val="240"/>
        </w:numPr>
        <w:contextualSpacing/>
      </w:pPr>
      <w:r>
        <w:t>&lt;draw:polyline&gt;</w:t>
      </w:r>
    </w:p>
    <w:p w:rsidR="006A00B2" w:rsidRDefault="0057566E">
      <w:pPr>
        <w:pStyle w:val="ListParagraph"/>
        <w:numPr>
          <w:ilvl w:val="0"/>
          <w:numId w:val="240"/>
        </w:numPr>
        <w:contextualSpacing/>
      </w:pPr>
      <w:r>
        <w:t>&lt;draw:polygon&gt;</w:t>
      </w:r>
    </w:p>
    <w:p w:rsidR="006A00B2" w:rsidRDefault="0057566E">
      <w:pPr>
        <w:pStyle w:val="ListParagraph"/>
        <w:numPr>
          <w:ilvl w:val="0"/>
          <w:numId w:val="240"/>
        </w:numPr>
        <w:contextualSpacing/>
      </w:pPr>
      <w:r>
        <w:t>&lt;draw:regular-polygon&gt;</w:t>
      </w:r>
    </w:p>
    <w:p w:rsidR="006A00B2" w:rsidRDefault="0057566E">
      <w:pPr>
        <w:pStyle w:val="ListParagraph"/>
        <w:numPr>
          <w:ilvl w:val="0"/>
          <w:numId w:val="240"/>
        </w:numPr>
        <w:contextualSpacing/>
      </w:pPr>
      <w:r>
        <w:lastRenderedPageBreak/>
        <w:t>&lt;draw:path&gt;</w:t>
      </w:r>
    </w:p>
    <w:p w:rsidR="006A00B2" w:rsidRDefault="0057566E">
      <w:pPr>
        <w:pStyle w:val="ListParagraph"/>
        <w:numPr>
          <w:ilvl w:val="0"/>
          <w:numId w:val="240"/>
        </w:numPr>
        <w:contextualSpacing/>
      </w:pPr>
      <w:r>
        <w:t>&lt;draw:circle&gt;</w:t>
      </w:r>
    </w:p>
    <w:p w:rsidR="006A00B2" w:rsidRDefault="0057566E">
      <w:pPr>
        <w:pStyle w:val="ListParagraph"/>
        <w:numPr>
          <w:ilvl w:val="0"/>
          <w:numId w:val="240"/>
        </w:numPr>
        <w:contextualSpacing/>
      </w:pPr>
      <w:r>
        <w:t>&lt;draw:ellipse&gt;</w:t>
      </w:r>
    </w:p>
    <w:p w:rsidR="006A00B2" w:rsidRDefault="0057566E">
      <w:pPr>
        <w:pStyle w:val="ListParagraph"/>
        <w:numPr>
          <w:ilvl w:val="0"/>
          <w:numId w:val="240"/>
        </w:numPr>
        <w:contextualSpacing/>
      </w:pPr>
      <w:r>
        <w:t>&lt;draw:connector&gt;</w:t>
      </w:r>
    </w:p>
    <w:p w:rsidR="006A00B2" w:rsidRDefault="0057566E">
      <w:pPr>
        <w:pStyle w:val="ListParagraph"/>
        <w:numPr>
          <w:ilvl w:val="0"/>
          <w:numId w:val="240"/>
        </w:numPr>
        <w:contextualSpacing/>
      </w:pPr>
      <w:r>
        <w:t>&lt;draw:caption&gt;</w:t>
      </w:r>
    </w:p>
    <w:p w:rsidR="006A00B2" w:rsidRDefault="0057566E">
      <w:pPr>
        <w:pStyle w:val="ListParagraph"/>
        <w:numPr>
          <w:ilvl w:val="0"/>
          <w:numId w:val="240"/>
        </w:numPr>
        <w:contextualSpacing/>
      </w:pPr>
      <w:r>
        <w:t>&lt;draw:measure&gt;</w:t>
      </w:r>
    </w:p>
    <w:p w:rsidR="006A00B2" w:rsidRDefault="0057566E">
      <w:pPr>
        <w:pStyle w:val="ListParagraph"/>
        <w:numPr>
          <w:ilvl w:val="0"/>
          <w:numId w:val="240"/>
        </w:numPr>
        <w:contextualSpacing/>
      </w:pPr>
      <w:r>
        <w:t>&lt;draw:g&gt;</w:t>
      </w:r>
    </w:p>
    <w:p w:rsidR="006A00B2" w:rsidRDefault="0057566E">
      <w:pPr>
        <w:pStyle w:val="ListParagraph"/>
        <w:numPr>
          <w:ilvl w:val="0"/>
          <w:numId w:val="240"/>
        </w:numPr>
        <w:contextualSpacing/>
      </w:pPr>
      <w:r>
        <w:t>&lt;</w:t>
      </w:r>
      <w:r>
        <w:t>draw:frame&gt;</w:t>
      </w:r>
    </w:p>
    <w:p w:rsidR="006A00B2" w:rsidRDefault="0057566E">
      <w:pPr>
        <w:pStyle w:val="ListParagraph"/>
        <w:numPr>
          <w:ilvl w:val="0"/>
          <w:numId w:val="240"/>
        </w:numPr>
      </w:pPr>
      <w:r>
        <w:t xml:space="preserve">&lt;draw:custom-shape&gt; </w:t>
      </w:r>
    </w:p>
    <w:p w:rsidR="006A00B2" w:rsidRDefault="0057566E">
      <w:pPr>
        <w:pStyle w:val="Definition-Field"/>
      </w:pPr>
      <w:r>
        <w:t xml:space="preserve">rr.  </w:t>
      </w:r>
      <w:r>
        <w:rPr>
          <w:i/>
        </w:rPr>
        <w:t>The standard defines the property "matrix(&lt;a&gt; &lt;b&gt; &lt;c&gt; &lt;d&gt; &lt;e&gt; &lt;f&gt;)", contained within the attribute draw:transform</w:t>
      </w:r>
    </w:p>
    <w:p w:rsidR="006A00B2" w:rsidRDefault="0057566E">
      <w:pPr>
        <w:pStyle w:val="Definition-Field2"/>
      </w:pPr>
      <w:r>
        <w:t xml:space="preserve">PowerPoint 2013 does not support this enum for the following elements: </w:t>
      </w:r>
    </w:p>
    <w:p w:rsidR="006A00B2" w:rsidRDefault="0057566E">
      <w:pPr>
        <w:pStyle w:val="ListParagraph"/>
        <w:numPr>
          <w:ilvl w:val="0"/>
          <w:numId w:val="241"/>
        </w:numPr>
        <w:contextualSpacing/>
      </w:pPr>
      <w:r>
        <w:t>&lt;draw:rect&gt;</w:t>
      </w:r>
    </w:p>
    <w:p w:rsidR="006A00B2" w:rsidRDefault="0057566E">
      <w:pPr>
        <w:pStyle w:val="ListParagraph"/>
        <w:numPr>
          <w:ilvl w:val="0"/>
          <w:numId w:val="241"/>
        </w:numPr>
        <w:contextualSpacing/>
      </w:pPr>
      <w:r>
        <w:t>&lt;draw:line&gt;</w:t>
      </w:r>
    </w:p>
    <w:p w:rsidR="006A00B2" w:rsidRDefault="0057566E">
      <w:pPr>
        <w:pStyle w:val="ListParagraph"/>
        <w:numPr>
          <w:ilvl w:val="0"/>
          <w:numId w:val="241"/>
        </w:numPr>
        <w:contextualSpacing/>
      </w:pPr>
      <w:r>
        <w:t>&lt;</w:t>
      </w:r>
      <w:r>
        <w:t>draw:polyline&gt;</w:t>
      </w:r>
    </w:p>
    <w:p w:rsidR="006A00B2" w:rsidRDefault="0057566E">
      <w:pPr>
        <w:pStyle w:val="ListParagraph"/>
        <w:numPr>
          <w:ilvl w:val="0"/>
          <w:numId w:val="241"/>
        </w:numPr>
        <w:contextualSpacing/>
      </w:pPr>
      <w:r>
        <w:t>&lt;draw:polygon&gt;</w:t>
      </w:r>
    </w:p>
    <w:p w:rsidR="006A00B2" w:rsidRDefault="0057566E">
      <w:pPr>
        <w:pStyle w:val="ListParagraph"/>
        <w:numPr>
          <w:ilvl w:val="0"/>
          <w:numId w:val="241"/>
        </w:numPr>
        <w:contextualSpacing/>
      </w:pPr>
      <w:r>
        <w:t>&lt;draw:regular-polygon&gt;</w:t>
      </w:r>
    </w:p>
    <w:p w:rsidR="006A00B2" w:rsidRDefault="0057566E">
      <w:pPr>
        <w:pStyle w:val="ListParagraph"/>
        <w:numPr>
          <w:ilvl w:val="0"/>
          <w:numId w:val="241"/>
        </w:numPr>
        <w:contextualSpacing/>
      </w:pPr>
      <w:r>
        <w:t>&lt;draw:path&gt;</w:t>
      </w:r>
    </w:p>
    <w:p w:rsidR="006A00B2" w:rsidRDefault="0057566E">
      <w:pPr>
        <w:pStyle w:val="ListParagraph"/>
        <w:numPr>
          <w:ilvl w:val="0"/>
          <w:numId w:val="241"/>
        </w:numPr>
        <w:contextualSpacing/>
      </w:pPr>
      <w:r>
        <w:t>&lt;draw:circle&gt;</w:t>
      </w:r>
    </w:p>
    <w:p w:rsidR="006A00B2" w:rsidRDefault="0057566E">
      <w:pPr>
        <w:pStyle w:val="ListParagraph"/>
        <w:numPr>
          <w:ilvl w:val="0"/>
          <w:numId w:val="241"/>
        </w:numPr>
        <w:contextualSpacing/>
      </w:pPr>
      <w:r>
        <w:t>&lt;draw:ellipse&gt;</w:t>
      </w:r>
    </w:p>
    <w:p w:rsidR="006A00B2" w:rsidRDefault="0057566E">
      <w:pPr>
        <w:pStyle w:val="ListParagraph"/>
        <w:numPr>
          <w:ilvl w:val="0"/>
          <w:numId w:val="241"/>
        </w:numPr>
        <w:contextualSpacing/>
      </w:pPr>
      <w:r>
        <w:t>&lt;draw:connector&gt;</w:t>
      </w:r>
    </w:p>
    <w:p w:rsidR="006A00B2" w:rsidRDefault="0057566E">
      <w:pPr>
        <w:pStyle w:val="ListParagraph"/>
        <w:numPr>
          <w:ilvl w:val="0"/>
          <w:numId w:val="241"/>
        </w:numPr>
        <w:contextualSpacing/>
      </w:pPr>
      <w:r>
        <w:t>&lt;draw:caption&gt;</w:t>
      </w:r>
    </w:p>
    <w:p w:rsidR="006A00B2" w:rsidRDefault="0057566E">
      <w:pPr>
        <w:pStyle w:val="ListParagraph"/>
        <w:numPr>
          <w:ilvl w:val="0"/>
          <w:numId w:val="241"/>
        </w:numPr>
        <w:contextualSpacing/>
      </w:pPr>
      <w:r>
        <w:t>&lt;draw:measure&gt;</w:t>
      </w:r>
    </w:p>
    <w:p w:rsidR="006A00B2" w:rsidRDefault="0057566E">
      <w:pPr>
        <w:pStyle w:val="ListParagraph"/>
        <w:numPr>
          <w:ilvl w:val="0"/>
          <w:numId w:val="241"/>
        </w:numPr>
        <w:contextualSpacing/>
      </w:pPr>
      <w:r>
        <w:t>&lt;draw:g&gt;</w:t>
      </w:r>
    </w:p>
    <w:p w:rsidR="006A00B2" w:rsidRDefault="0057566E">
      <w:pPr>
        <w:pStyle w:val="ListParagraph"/>
        <w:numPr>
          <w:ilvl w:val="0"/>
          <w:numId w:val="241"/>
        </w:numPr>
        <w:contextualSpacing/>
      </w:pPr>
      <w:r>
        <w:t>&lt;draw:frame&gt;</w:t>
      </w:r>
    </w:p>
    <w:p w:rsidR="006A00B2" w:rsidRDefault="0057566E">
      <w:pPr>
        <w:pStyle w:val="ListParagraph"/>
        <w:numPr>
          <w:ilvl w:val="0"/>
          <w:numId w:val="241"/>
        </w:numPr>
      </w:pPr>
      <w:r>
        <w:t xml:space="preserve">&lt;draw:custom-shape&gt; </w:t>
      </w:r>
    </w:p>
    <w:p w:rsidR="006A00B2" w:rsidRDefault="0057566E">
      <w:pPr>
        <w:pStyle w:val="Definition-Field"/>
      </w:pPr>
      <w:r>
        <w:t xml:space="preserve">ss.  </w:t>
      </w:r>
      <w:r>
        <w:rPr>
          <w:i/>
        </w:rPr>
        <w:t>The standard defines the property "rotate(&lt;rotate-angle&gt;)", contain</w:t>
      </w:r>
      <w:r>
        <w:rPr>
          <w:i/>
        </w:rPr>
        <w:t>ed within the attribute draw:transform</w:t>
      </w:r>
    </w:p>
    <w:p w:rsidR="006A00B2" w:rsidRDefault="0057566E">
      <w:pPr>
        <w:pStyle w:val="Definition-Field2"/>
      </w:pPr>
      <w:r>
        <w:t>PowerPoint 2013 supports this enum for the following elements:</w:t>
      </w:r>
    </w:p>
    <w:p w:rsidR="006A00B2" w:rsidRDefault="0057566E">
      <w:pPr>
        <w:pStyle w:val="ListParagraph"/>
        <w:numPr>
          <w:ilvl w:val="0"/>
          <w:numId w:val="242"/>
        </w:numPr>
        <w:contextualSpacing/>
      </w:pPr>
      <w:r>
        <w:t>&lt;draw:rect&gt;</w:t>
      </w:r>
    </w:p>
    <w:p w:rsidR="006A00B2" w:rsidRDefault="0057566E">
      <w:pPr>
        <w:pStyle w:val="ListParagraph"/>
        <w:numPr>
          <w:ilvl w:val="0"/>
          <w:numId w:val="242"/>
        </w:numPr>
        <w:contextualSpacing/>
      </w:pPr>
      <w:r>
        <w:t>&lt;draw:line&gt;</w:t>
      </w:r>
    </w:p>
    <w:p w:rsidR="006A00B2" w:rsidRDefault="0057566E">
      <w:pPr>
        <w:pStyle w:val="ListParagraph"/>
        <w:numPr>
          <w:ilvl w:val="0"/>
          <w:numId w:val="242"/>
        </w:numPr>
        <w:contextualSpacing/>
      </w:pPr>
      <w:r>
        <w:t>&lt;draw:polyline&gt;</w:t>
      </w:r>
    </w:p>
    <w:p w:rsidR="006A00B2" w:rsidRDefault="0057566E">
      <w:pPr>
        <w:pStyle w:val="ListParagraph"/>
        <w:numPr>
          <w:ilvl w:val="0"/>
          <w:numId w:val="242"/>
        </w:numPr>
        <w:contextualSpacing/>
      </w:pPr>
      <w:r>
        <w:t>&lt;draw:polygon&gt;</w:t>
      </w:r>
    </w:p>
    <w:p w:rsidR="006A00B2" w:rsidRDefault="0057566E">
      <w:pPr>
        <w:pStyle w:val="ListParagraph"/>
        <w:numPr>
          <w:ilvl w:val="0"/>
          <w:numId w:val="242"/>
        </w:numPr>
        <w:contextualSpacing/>
      </w:pPr>
      <w:r>
        <w:t>&lt;draw:regular-polygon&gt;</w:t>
      </w:r>
    </w:p>
    <w:p w:rsidR="006A00B2" w:rsidRDefault="0057566E">
      <w:pPr>
        <w:pStyle w:val="ListParagraph"/>
        <w:numPr>
          <w:ilvl w:val="0"/>
          <w:numId w:val="242"/>
        </w:numPr>
        <w:contextualSpacing/>
      </w:pPr>
      <w:r>
        <w:t>&lt;draw:path&gt;</w:t>
      </w:r>
    </w:p>
    <w:p w:rsidR="006A00B2" w:rsidRDefault="0057566E">
      <w:pPr>
        <w:pStyle w:val="ListParagraph"/>
        <w:numPr>
          <w:ilvl w:val="0"/>
          <w:numId w:val="242"/>
        </w:numPr>
        <w:contextualSpacing/>
      </w:pPr>
      <w:r>
        <w:t>&lt;draw:circle&gt;</w:t>
      </w:r>
    </w:p>
    <w:p w:rsidR="006A00B2" w:rsidRDefault="0057566E">
      <w:pPr>
        <w:pStyle w:val="ListParagraph"/>
        <w:numPr>
          <w:ilvl w:val="0"/>
          <w:numId w:val="242"/>
        </w:numPr>
        <w:contextualSpacing/>
      </w:pPr>
      <w:r>
        <w:t>&lt;draw:ellipse&gt;</w:t>
      </w:r>
    </w:p>
    <w:p w:rsidR="006A00B2" w:rsidRDefault="0057566E">
      <w:pPr>
        <w:pStyle w:val="ListParagraph"/>
        <w:numPr>
          <w:ilvl w:val="0"/>
          <w:numId w:val="242"/>
        </w:numPr>
        <w:contextualSpacing/>
      </w:pPr>
      <w:r>
        <w:t>&lt;draw:connector&gt;</w:t>
      </w:r>
    </w:p>
    <w:p w:rsidR="006A00B2" w:rsidRDefault="0057566E">
      <w:pPr>
        <w:pStyle w:val="ListParagraph"/>
        <w:numPr>
          <w:ilvl w:val="0"/>
          <w:numId w:val="242"/>
        </w:numPr>
        <w:contextualSpacing/>
      </w:pPr>
      <w:r>
        <w:t>&lt;draw:caption&gt;</w:t>
      </w:r>
    </w:p>
    <w:p w:rsidR="006A00B2" w:rsidRDefault="0057566E">
      <w:pPr>
        <w:pStyle w:val="ListParagraph"/>
        <w:numPr>
          <w:ilvl w:val="0"/>
          <w:numId w:val="242"/>
        </w:numPr>
        <w:contextualSpacing/>
      </w:pPr>
      <w:r>
        <w:t>&lt;</w:t>
      </w:r>
      <w:r>
        <w:t>draw:measure&gt;</w:t>
      </w:r>
    </w:p>
    <w:p w:rsidR="006A00B2" w:rsidRDefault="0057566E">
      <w:pPr>
        <w:pStyle w:val="ListParagraph"/>
        <w:numPr>
          <w:ilvl w:val="0"/>
          <w:numId w:val="242"/>
        </w:numPr>
        <w:contextualSpacing/>
      </w:pPr>
      <w:r>
        <w:t>&lt;draw:g&gt;</w:t>
      </w:r>
    </w:p>
    <w:p w:rsidR="006A00B2" w:rsidRDefault="0057566E">
      <w:pPr>
        <w:pStyle w:val="ListParagraph"/>
        <w:numPr>
          <w:ilvl w:val="0"/>
          <w:numId w:val="242"/>
        </w:numPr>
        <w:contextualSpacing/>
      </w:pPr>
      <w:r>
        <w:t>&lt;draw:frame&gt;</w:t>
      </w:r>
    </w:p>
    <w:p w:rsidR="006A00B2" w:rsidRDefault="0057566E">
      <w:pPr>
        <w:pStyle w:val="ListParagraph"/>
        <w:numPr>
          <w:ilvl w:val="0"/>
          <w:numId w:val="242"/>
        </w:numPr>
      </w:pPr>
      <w:r>
        <w:t>&lt;draw:custom-shape&gt;</w:t>
      </w:r>
    </w:p>
    <w:p w:rsidR="006A00B2" w:rsidRDefault="0057566E">
      <w:pPr>
        <w:pStyle w:val="Definition-Field2"/>
      </w:pPr>
      <w:r>
        <w:t xml:space="preserve">Rotation is not supported for a &lt;draw:frame&gt; element that contains a &lt;draw:object-ole&gt; element. </w:t>
      </w:r>
    </w:p>
    <w:p w:rsidR="006A00B2" w:rsidRDefault="0057566E">
      <w:pPr>
        <w:pStyle w:val="Definition-Field"/>
      </w:pPr>
      <w:r>
        <w:t xml:space="preserve">tt.  </w:t>
      </w:r>
      <w:r>
        <w:rPr>
          <w:i/>
        </w:rPr>
        <w:t>The standard defines the property "scale(&lt;sx&gt; [&lt;sy&gt;])", contained within the attribute draw:transf</w:t>
      </w:r>
      <w:r>
        <w:rPr>
          <w:i/>
        </w:rPr>
        <w:t>orm</w:t>
      </w:r>
    </w:p>
    <w:p w:rsidR="006A00B2" w:rsidRDefault="0057566E">
      <w:pPr>
        <w:pStyle w:val="Definition-Field2"/>
      </w:pPr>
      <w:r>
        <w:t xml:space="preserve">PowerPoint 2013 does not support this enum for the following elements: </w:t>
      </w:r>
    </w:p>
    <w:p w:rsidR="006A00B2" w:rsidRDefault="0057566E">
      <w:pPr>
        <w:pStyle w:val="ListParagraph"/>
        <w:numPr>
          <w:ilvl w:val="0"/>
          <w:numId w:val="243"/>
        </w:numPr>
        <w:contextualSpacing/>
      </w:pPr>
      <w:r>
        <w:t>&lt;draw:rect&gt;</w:t>
      </w:r>
    </w:p>
    <w:p w:rsidR="006A00B2" w:rsidRDefault="0057566E">
      <w:pPr>
        <w:pStyle w:val="ListParagraph"/>
        <w:numPr>
          <w:ilvl w:val="0"/>
          <w:numId w:val="243"/>
        </w:numPr>
        <w:contextualSpacing/>
      </w:pPr>
      <w:r>
        <w:t>&lt;draw:line&gt;</w:t>
      </w:r>
    </w:p>
    <w:p w:rsidR="006A00B2" w:rsidRDefault="0057566E">
      <w:pPr>
        <w:pStyle w:val="ListParagraph"/>
        <w:numPr>
          <w:ilvl w:val="0"/>
          <w:numId w:val="243"/>
        </w:numPr>
        <w:contextualSpacing/>
      </w:pPr>
      <w:r>
        <w:lastRenderedPageBreak/>
        <w:t>&lt;draw:polyline&gt;</w:t>
      </w:r>
    </w:p>
    <w:p w:rsidR="006A00B2" w:rsidRDefault="0057566E">
      <w:pPr>
        <w:pStyle w:val="ListParagraph"/>
        <w:numPr>
          <w:ilvl w:val="0"/>
          <w:numId w:val="243"/>
        </w:numPr>
        <w:contextualSpacing/>
      </w:pPr>
      <w:r>
        <w:t>&lt;draw:polygon&gt;</w:t>
      </w:r>
    </w:p>
    <w:p w:rsidR="006A00B2" w:rsidRDefault="0057566E">
      <w:pPr>
        <w:pStyle w:val="ListParagraph"/>
        <w:numPr>
          <w:ilvl w:val="0"/>
          <w:numId w:val="243"/>
        </w:numPr>
        <w:contextualSpacing/>
      </w:pPr>
      <w:r>
        <w:t>&lt;draw:regular-polygon&gt;</w:t>
      </w:r>
    </w:p>
    <w:p w:rsidR="006A00B2" w:rsidRDefault="0057566E">
      <w:pPr>
        <w:pStyle w:val="ListParagraph"/>
        <w:numPr>
          <w:ilvl w:val="0"/>
          <w:numId w:val="243"/>
        </w:numPr>
        <w:contextualSpacing/>
      </w:pPr>
      <w:r>
        <w:t>&lt;draw:path&gt;</w:t>
      </w:r>
    </w:p>
    <w:p w:rsidR="006A00B2" w:rsidRDefault="0057566E">
      <w:pPr>
        <w:pStyle w:val="ListParagraph"/>
        <w:numPr>
          <w:ilvl w:val="0"/>
          <w:numId w:val="243"/>
        </w:numPr>
        <w:contextualSpacing/>
      </w:pPr>
      <w:r>
        <w:t>&lt;draw:circle&gt;</w:t>
      </w:r>
    </w:p>
    <w:p w:rsidR="006A00B2" w:rsidRDefault="0057566E">
      <w:pPr>
        <w:pStyle w:val="ListParagraph"/>
        <w:numPr>
          <w:ilvl w:val="0"/>
          <w:numId w:val="243"/>
        </w:numPr>
        <w:contextualSpacing/>
      </w:pPr>
      <w:r>
        <w:t>&lt;draw:ellipse&gt;</w:t>
      </w:r>
    </w:p>
    <w:p w:rsidR="006A00B2" w:rsidRDefault="0057566E">
      <w:pPr>
        <w:pStyle w:val="ListParagraph"/>
        <w:numPr>
          <w:ilvl w:val="0"/>
          <w:numId w:val="243"/>
        </w:numPr>
        <w:contextualSpacing/>
      </w:pPr>
      <w:r>
        <w:t>&lt;draw:connector&gt;</w:t>
      </w:r>
    </w:p>
    <w:p w:rsidR="006A00B2" w:rsidRDefault="0057566E">
      <w:pPr>
        <w:pStyle w:val="ListParagraph"/>
        <w:numPr>
          <w:ilvl w:val="0"/>
          <w:numId w:val="243"/>
        </w:numPr>
        <w:contextualSpacing/>
      </w:pPr>
      <w:r>
        <w:t>&lt;draw:caption&gt;</w:t>
      </w:r>
    </w:p>
    <w:p w:rsidR="006A00B2" w:rsidRDefault="0057566E">
      <w:pPr>
        <w:pStyle w:val="ListParagraph"/>
        <w:numPr>
          <w:ilvl w:val="0"/>
          <w:numId w:val="243"/>
        </w:numPr>
        <w:contextualSpacing/>
      </w:pPr>
      <w:r>
        <w:t>&lt;draw:measure&gt;</w:t>
      </w:r>
    </w:p>
    <w:p w:rsidR="006A00B2" w:rsidRDefault="0057566E">
      <w:pPr>
        <w:pStyle w:val="ListParagraph"/>
        <w:numPr>
          <w:ilvl w:val="0"/>
          <w:numId w:val="243"/>
        </w:numPr>
        <w:contextualSpacing/>
      </w:pPr>
      <w:r>
        <w:t>&lt;draw:g&gt;</w:t>
      </w:r>
    </w:p>
    <w:p w:rsidR="006A00B2" w:rsidRDefault="0057566E">
      <w:pPr>
        <w:pStyle w:val="ListParagraph"/>
        <w:numPr>
          <w:ilvl w:val="0"/>
          <w:numId w:val="243"/>
        </w:numPr>
        <w:contextualSpacing/>
      </w:pPr>
      <w:r>
        <w:t>&lt;</w:t>
      </w:r>
      <w:r>
        <w:t>draw:frame&gt;</w:t>
      </w:r>
    </w:p>
    <w:p w:rsidR="006A00B2" w:rsidRDefault="0057566E">
      <w:pPr>
        <w:pStyle w:val="ListParagraph"/>
        <w:numPr>
          <w:ilvl w:val="0"/>
          <w:numId w:val="243"/>
        </w:numPr>
      </w:pPr>
      <w:r>
        <w:t xml:space="preserve">&lt;draw:custom-shape&gt; </w:t>
      </w:r>
    </w:p>
    <w:p w:rsidR="006A00B2" w:rsidRDefault="0057566E">
      <w:pPr>
        <w:pStyle w:val="Definition-Field"/>
      </w:pPr>
      <w:r>
        <w:t xml:space="preserve">uu.  </w:t>
      </w:r>
      <w:r>
        <w:rPr>
          <w:i/>
        </w:rPr>
        <w:t>The standard defines the property "skewX(&lt;skew-angle&gt;)", contained within the attribute draw:transform</w:t>
      </w:r>
    </w:p>
    <w:p w:rsidR="006A00B2" w:rsidRDefault="0057566E">
      <w:pPr>
        <w:pStyle w:val="Definition-Field2"/>
      </w:pPr>
      <w:r>
        <w:t xml:space="preserve">PowerPoint 2013 does not support this enum for the following elements: </w:t>
      </w:r>
    </w:p>
    <w:p w:rsidR="006A00B2" w:rsidRDefault="0057566E">
      <w:pPr>
        <w:pStyle w:val="ListParagraph"/>
        <w:numPr>
          <w:ilvl w:val="0"/>
          <w:numId w:val="244"/>
        </w:numPr>
        <w:contextualSpacing/>
      </w:pPr>
      <w:r>
        <w:t>&lt;draw:rect&gt;</w:t>
      </w:r>
    </w:p>
    <w:p w:rsidR="006A00B2" w:rsidRDefault="0057566E">
      <w:pPr>
        <w:pStyle w:val="ListParagraph"/>
        <w:numPr>
          <w:ilvl w:val="0"/>
          <w:numId w:val="244"/>
        </w:numPr>
        <w:contextualSpacing/>
      </w:pPr>
      <w:r>
        <w:t>&lt;draw:line&gt;</w:t>
      </w:r>
    </w:p>
    <w:p w:rsidR="006A00B2" w:rsidRDefault="0057566E">
      <w:pPr>
        <w:pStyle w:val="ListParagraph"/>
        <w:numPr>
          <w:ilvl w:val="0"/>
          <w:numId w:val="244"/>
        </w:numPr>
        <w:contextualSpacing/>
      </w:pPr>
      <w:r>
        <w:t>&lt;draw:polyline&gt;</w:t>
      </w:r>
    </w:p>
    <w:p w:rsidR="006A00B2" w:rsidRDefault="0057566E">
      <w:pPr>
        <w:pStyle w:val="ListParagraph"/>
        <w:numPr>
          <w:ilvl w:val="0"/>
          <w:numId w:val="244"/>
        </w:numPr>
        <w:contextualSpacing/>
      </w:pPr>
      <w:r>
        <w:t>&lt;</w:t>
      </w:r>
      <w:r>
        <w:t>draw:polygon&gt;</w:t>
      </w:r>
    </w:p>
    <w:p w:rsidR="006A00B2" w:rsidRDefault="0057566E">
      <w:pPr>
        <w:pStyle w:val="ListParagraph"/>
        <w:numPr>
          <w:ilvl w:val="0"/>
          <w:numId w:val="244"/>
        </w:numPr>
        <w:contextualSpacing/>
      </w:pPr>
      <w:r>
        <w:t>&lt;draw:regular-polygon&gt;</w:t>
      </w:r>
    </w:p>
    <w:p w:rsidR="006A00B2" w:rsidRDefault="0057566E">
      <w:pPr>
        <w:pStyle w:val="ListParagraph"/>
        <w:numPr>
          <w:ilvl w:val="0"/>
          <w:numId w:val="244"/>
        </w:numPr>
        <w:contextualSpacing/>
      </w:pPr>
      <w:r>
        <w:t>&lt;draw:path&gt;</w:t>
      </w:r>
    </w:p>
    <w:p w:rsidR="006A00B2" w:rsidRDefault="0057566E">
      <w:pPr>
        <w:pStyle w:val="ListParagraph"/>
        <w:numPr>
          <w:ilvl w:val="0"/>
          <w:numId w:val="244"/>
        </w:numPr>
        <w:contextualSpacing/>
      </w:pPr>
      <w:r>
        <w:t>&lt;draw:circle&gt;</w:t>
      </w:r>
    </w:p>
    <w:p w:rsidR="006A00B2" w:rsidRDefault="0057566E">
      <w:pPr>
        <w:pStyle w:val="ListParagraph"/>
        <w:numPr>
          <w:ilvl w:val="0"/>
          <w:numId w:val="244"/>
        </w:numPr>
        <w:contextualSpacing/>
      </w:pPr>
      <w:r>
        <w:t>&lt;draw:ellipse&gt;</w:t>
      </w:r>
    </w:p>
    <w:p w:rsidR="006A00B2" w:rsidRDefault="0057566E">
      <w:pPr>
        <w:pStyle w:val="ListParagraph"/>
        <w:numPr>
          <w:ilvl w:val="0"/>
          <w:numId w:val="244"/>
        </w:numPr>
        <w:contextualSpacing/>
      </w:pPr>
      <w:r>
        <w:t>&lt;draw:connector&gt;</w:t>
      </w:r>
    </w:p>
    <w:p w:rsidR="006A00B2" w:rsidRDefault="0057566E">
      <w:pPr>
        <w:pStyle w:val="ListParagraph"/>
        <w:numPr>
          <w:ilvl w:val="0"/>
          <w:numId w:val="244"/>
        </w:numPr>
        <w:contextualSpacing/>
      </w:pPr>
      <w:r>
        <w:t>&lt;draw:caption&gt;</w:t>
      </w:r>
    </w:p>
    <w:p w:rsidR="006A00B2" w:rsidRDefault="0057566E">
      <w:pPr>
        <w:pStyle w:val="ListParagraph"/>
        <w:numPr>
          <w:ilvl w:val="0"/>
          <w:numId w:val="244"/>
        </w:numPr>
        <w:contextualSpacing/>
      </w:pPr>
      <w:r>
        <w:t>&lt;draw:measure&gt;</w:t>
      </w:r>
    </w:p>
    <w:p w:rsidR="006A00B2" w:rsidRDefault="0057566E">
      <w:pPr>
        <w:pStyle w:val="ListParagraph"/>
        <w:numPr>
          <w:ilvl w:val="0"/>
          <w:numId w:val="244"/>
        </w:numPr>
        <w:contextualSpacing/>
      </w:pPr>
      <w:r>
        <w:t>&lt;draw:g&gt;</w:t>
      </w:r>
    </w:p>
    <w:p w:rsidR="006A00B2" w:rsidRDefault="0057566E">
      <w:pPr>
        <w:pStyle w:val="ListParagraph"/>
        <w:numPr>
          <w:ilvl w:val="0"/>
          <w:numId w:val="244"/>
        </w:numPr>
        <w:contextualSpacing/>
      </w:pPr>
      <w:r>
        <w:t>&lt;draw:frame&gt;</w:t>
      </w:r>
    </w:p>
    <w:p w:rsidR="006A00B2" w:rsidRDefault="0057566E">
      <w:pPr>
        <w:pStyle w:val="ListParagraph"/>
        <w:numPr>
          <w:ilvl w:val="0"/>
          <w:numId w:val="244"/>
        </w:numPr>
      </w:pPr>
      <w:r>
        <w:t xml:space="preserve">&lt;draw:custom-shape&gt; </w:t>
      </w:r>
    </w:p>
    <w:p w:rsidR="006A00B2" w:rsidRDefault="0057566E">
      <w:pPr>
        <w:pStyle w:val="Definition-Field"/>
      </w:pPr>
      <w:r>
        <w:t xml:space="preserve">vv.  </w:t>
      </w:r>
      <w:r>
        <w:rPr>
          <w:i/>
        </w:rPr>
        <w:t>The standard defines the property "skewY(&lt;skew-angle&gt;)", contained within the attri</w:t>
      </w:r>
      <w:r>
        <w:rPr>
          <w:i/>
        </w:rPr>
        <w:t>bute draw:transform</w:t>
      </w:r>
    </w:p>
    <w:p w:rsidR="006A00B2" w:rsidRDefault="0057566E">
      <w:pPr>
        <w:pStyle w:val="Definition-Field2"/>
      </w:pPr>
      <w:r>
        <w:t xml:space="preserve">PowerPoint 2013 does not support this enum for the following elements: </w:t>
      </w:r>
    </w:p>
    <w:p w:rsidR="006A00B2" w:rsidRDefault="0057566E">
      <w:pPr>
        <w:pStyle w:val="ListParagraph"/>
        <w:numPr>
          <w:ilvl w:val="0"/>
          <w:numId w:val="245"/>
        </w:numPr>
        <w:contextualSpacing/>
      </w:pPr>
      <w:r>
        <w:t>&lt;draw:rect&gt;</w:t>
      </w:r>
    </w:p>
    <w:p w:rsidR="006A00B2" w:rsidRDefault="0057566E">
      <w:pPr>
        <w:pStyle w:val="ListParagraph"/>
        <w:numPr>
          <w:ilvl w:val="0"/>
          <w:numId w:val="245"/>
        </w:numPr>
        <w:contextualSpacing/>
      </w:pPr>
      <w:r>
        <w:t>&lt;draw:line&gt;</w:t>
      </w:r>
    </w:p>
    <w:p w:rsidR="006A00B2" w:rsidRDefault="0057566E">
      <w:pPr>
        <w:pStyle w:val="ListParagraph"/>
        <w:numPr>
          <w:ilvl w:val="0"/>
          <w:numId w:val="245"/>
        </w:numPr>
        <w:contextualSpacing/>
      </w:pPr>
      <w:r>
        <w:t>&lt;draw:polyline&gt;</w:t>
      </w:r>
    </w:p>
    <w:p w:rsidR="006A00B2" w:rsidRDefault="0057566E">
      <w:pPr>
        <w:pStyle w:val="ListParagraph"/>
        <w:numPr>
          <w:ilvl w:val="0"/>
          <w:numId w:val="245"/>
        </w:numPr>
        <w:contextualSpacing/>
      </w:pPr>
      <w:r>
        <w:t>&lt;draw:polygon&gt;</w:t>
      </w:r>
    </w:p>
    <w:p w:rsidR="006A00B2" w:rsidRDefault="0057566E">
      <w:pPr>
        <w:pStyle w:val="ListParagraph"/>
        <w:numPr>
          <w:ilvl w:val="0"/>
          <w:numId w:val="245"/>
        </w:numPr>
        <w:contextualSpacing/>
      </w:pPr>
      <w:r>
        <w:t>&lt;draw:regular-polygon&gt;</w:t>
      </w:r>
    </w:p>
    <w:p w:rsidR="006A00B2" w:rsidRDefault="0057566E">
      <w:pPr>
        <w:pStyle w:val="ListParagraph"/>
        <w:numPr>
          <w:ilvl w:val="0"/>
          <w:numId w:val="245"/>
        </w:numPr>
        <w:contextualSpacing/>
      </w:pPr>
      <w:r>
        <w:t>&lt;draw:path&gt;</w:t>
      </w:r>
    </w:p>
    <w:p w:rsidR="006A00B2" w:rsidRDefault="0057566E">
      <w:pPr>
        <w:pStyle w:val="ListParagraph"/>
        <w:numPr>
          <w:ilvl w:val="0"/>
          <w:numId w:val="245"/>
        </w:numPr>
        <w:contextualSpacing/>
      </w:pPr>
      <w:r>
        <w:t>&lt;draw:circle&gt;</w:t>
      </w:r>
    </w:p>
    <w:p w:rsidR="006A00B2" w:rsidRDefault="0057566E">
      <w:pPr>
        <w:pStyle w:val="ListParagraph"/>
        <w:numPr>
          <w:ilvl w:val="0"/>
          <w:numId w:val="245"/>
        </w:numPr>
        <w:contextualSpacing/>
      </w:pPr>
      <w:r>
        <w:t>&lt;draw:ellipse&gt;</w:t>
      </w:r>
    </w:p>
    <w:p w:rsidR="006A00B2" w:rsidRDefault="0057566E">
      <w:pPr>
        <w:pStyle w:val="ListParagraph"/>
        <w:numPr>
          <w:ilvl w:val="0"/>
          <w:numId w:val="245"/>
        </w:numPr>
        <w:contextualSpacing/>
      </w:pPr>
      <w:r>
        <w:t>&lt;draw:connector&gt;</w:t>
      </w:r>
    </w:p>
    <w:p w:rsidR="006A00B2" w:rsidRDefault="0057566E">
      <w:pPr>
        <w:pStyle w:val="ListParagraph"/>
        <w:numPr>
          <w:ilvl w:val="0"/>
          <w:numId w:val="245"/>
        </w:numPr>
        <w:contextualSpacing/>
      </w:pPr>
      <w:r>
        <w:t>&lt;draw:caption&gt;</w:t>
      </w:r>
    </w:p>
    <w:p w:rsidR="006A00B2" w:rsidRDefault="0057566E">
      <w:pPr>
        <w:pStyle w:val="ListParagraph"/>
        <w:numPr>
          <w:ilvl w:val="0"/>
          <w:numId w:val="245"/>
        </w:numPr>
        <w:contextualSpacing/>
      </w:pPr>
      <w:r>
        <w:t>&lt;draw:measure</w:t>
      </w:r>
      <w:r>
        <w:t>&gt;</w:t>
      </w:r>
    </w:p>
    <w:p w:rsidR="006A00B2" w:rsidRDefault="0057566E">
      <w:pPr>
        <w:pStyle w:val="ListParagraph"/>
        <w:numPr>
          <w:ilvl w:val="0"/>
          <w:numId w:val="245"/>
        </w:numPr>
        <w:contextualSpacing/>
      </w:pPr>
      <w:r>
        <w:t>&lt;draw:g&gt;</w:t>
      </w:r>
    </w:p>
    <w:p w:rsidR="006A00B2" w:rsidRDefault="0057566E">
      <w:pPr>
        <w:pStyle w:val="ListParagraph"/>
        <w:numPr>
          <w:ilvl w:val="0"/>
          <w:numId w:val="245"/>
        </w:numPr>
        <w:contextualSpacing/>
      </w:pPr>
      <w:r>
        <w:t>&lt;draw:frame&gt;</w:t>
      </w:r>
    </w:p>
    <w:p w:rsidR="006A00B2" w:rsidRDefault="0057566E">
      <w:pPr>
        <w:pStyle w:val="ListParagraph"/>
        <w:numPr>
          <w:ilvl w:val="0"/>
          <w:numId w:val="245"/>
        </w:numPr>
      </w:pPr>
      <w:r>
        <w:t xml:space="preserve">&lt;draw:custom-shape&gt; </w:t>
      </w:r>
    </w:p>
    <w:p w:rsidR="006A00B2" w:rsidRDefault="0057566E">
      <w:pPr>
        <w:pStyle w:val="Definition-Field"/>
      </w:pPr>
      <w:r>
        <w:t xml:space="preserve">ww.  </w:t>
      </w:r>
      <w:r>
        <w:rPr>
          <w:i/>
        </w:rPr>
        <w:t>The standard defines the property "translate(&lt;tx&gt; [&lt;ty&gt;])", contained within the attribute draw:transform</w:t>
      </w:r>
    </w:p>
    <w:p w:rsidR="006A00B2" w:rsidRDefault="0057566E">
      <w:pPr>
        <w:pStyle w:val="Definition-Field2"/>
      </w:pPr>
      <w:r>
        <w:t xml:space="preserve">PowerPoint 2013 supports this enum for the following elements: </w:t>
      </w:r>
    </w:p>
    <w:p w:rsidR="006A00B2" w:rsidRDefault="0057566E">
      <w:pPr>
        <w:pStyle w:val="ListParagraph"/>
        <w:numPr>
          <w:ilvl w:val="0"/>
          <w:numId w:val="246"/>
        </w:numPr>
        <w:contextualSpacing/>
      </w:pPr>
      <w:r>
        <w:t>&lt;draw:rect&gt;</w:t>
      </w:r>
    </w:p>
    <w:p w:rsidR="006A00B2" w:rsidRDefault="0057566E">
      <w:pPr>
        <w:pStyle w:val="ListParagraph"/>
        <w:numPr>
          <w:ilvl w:val="0"/>
          <w:numId w:val="246"/>
        </w:numPr>
        <w:contextualSpacing/>
      </w:pPr>
      <w:r>
        <w:lastRenderedPageBreak/>
        <w:t>&lt;draw:line&gt;</w:t>
      </w:r>
    </w:p>
    <w:p w:rsidR="006A00B2" w:rsidRDefault="0057566E">
      <w:pPr>
        <w:pStyle w:val="ListParagraph"/>
        <w:numPr>
          <w:ilvl w:val="0"/>
          <w:numId w:val="246"/>
        </w:numPr>
        <w:contextualSpacing/>
      </w:pPr>
      <w:r>
        <w:t>&lt;draw:polyli</w:t>
      </w:r>
      <w:r>
        <w:t>ne&gt;</w:t>
      </w:r>
    </w:p>
    <w:p w:rsidR="006A00B2" w:rsidRDefault="0057566E">
      <w:pPr>
        <w:pStyle w:val="ListParagraph"/>
        <w:numPr>
          <w:ilvl w:val="0"/>
          <w:numId w:val="246"/>
        </w:numPr>
        <w:contextualSpacing/>
      </w:pPr>
      <w:r>
        <w:t>&lt;draw:polygon&gt;</w:t>
      </w:r>
    </w:p>
    <w:p w:rsidR="006A00B2" w:rsidRDefault="0057566E">
      <w:pPr>
        <w:pStyle w:val="ListParagraph"/>
        <w:numPr>
          <w:ilvl w:val="0"/>
          <w:numId w:val="246"/>
        </w:numPr>
        <w:contextualSpacing/>
      </w:pPr>
      <w:r>
        <w:t>&lt;draw:regular-polygon&gt;</w:t>
      </w:r>
    </w:p>
    <w:p w:rsidR="006A00B2" w:rsidRDefault="0057566E">
      <w:pPr>
        <w:pStyle w:val="ListParagraph"/>
        <w:numPr>
          <w:ilvl w:val="0"/>
          <w:numId w:val="246"/>
        </w:numPr>
        <w:contextualSpacing/>
      </w:pPr>
      <w:r>
        <w:t>&lt;draw:path&gt;</w:t>
      </w:r>
    </w:p>
    <w:p w:rsidR="006A00B2" w:rsidRDefault="0057566E">
      <w:pPr>
        <w:pStyle w:val="ListParagraph"/>
        <w:numPr>
          <w:ilvl w:val="0"/>
          <w:numId w:val="246"/>
        </w:numPr>
        <w:contextualSpacing/>
      </w:pPr>
      <w:r>
        <w:t>&lt;draw:circle&gt;</w:t>
      </w:r>
    </w:p>
    <w:p w:rsidR="006A00B2" w:rsidRDefault="0057566E">
      <w:pPr>
        <w:pStyle w:val="ListParagraph"/>
        <w:numPr>
          <w:ilvl w:val="0"/>
          <w:numId w:val="246"/>
        </w:numPr>
        <w:contextualSpacing/>
      </w:pPr>
      <w:r>
        <w:t>&lt;draw:ellipse&gt;</w:t>
      </w:r>
    </w:p>
    <w:p w:rsidR="006A00B2" w:rsidRDefault="0057566E">
      <w:pPr>
        <w:pStyle w:val="ListParagraph"/>
        <w:numPr>
          <w:ilvl w:val="0"/>
          <w:numId w:val="246"/>
        </w:numPr>
        <w:contextualSpacing/>
      </w:pPr>
      <w:r>
        <w:t>&lt;draw:connector&gt;</w:t>
      </w:r>
    </w:p>
    <w:p w:rsidR="006A00B2" w:rsidRDefault="0057566E">
      <w:pPr>
        <w:pStyle w:val="ListParagraph"/>
        <w:numPr>
          <w:ilvl w:val="0"/>
          <w:numId w:val="246"/>
        </w:numPr>
        <w:contextualSpacing/>
      </w:pPr>
      <w:r>
        <w:t>&lt;draw:caption&gt;</w:t>
      </w:r>
    </w:p>
    <w:p w:rsidR="006A00B2" w:rsidRDefault="0057566E">
      <w:pPr>
        <w:pStyle w:val="ListParagraph"/>
        <w:numPr>
          <w:ilvl w:val="0"/>
          <w:numId w:val="246"/>
        </w:numPr>
        <w:contextualSpacing/>
      </w:pPr>
      <w:r>
        <w:t>&lt;draw:measure&gt;</w:t>
      </w:r>
    </w:p>
    <w:p w:rsidR="006A00B2" w:rsidRDefault="0057566E">
      <w:pPr>
        <w:pStyle w:val="ListParagraph"/>
        <w:numPr>
          <w:ilvl w:val="0"/>
          <w:numId w:val="246"/>
        </w:numPr>
        <w:contextualSpacing/>
      </w:pPr>
      <w:r>
        <w:t>&lt;draw:g&gt;</w:t>
      </w:r>
    </w:p>
    <w:p w:rsidR="006A00B2" w:rsidRDefault="0057566E">
      <w:pPr>
        <w:pStyle w:val="ListParagraph"/>
        <w:numPr>
          <w:ilvl w:val="0"/>
          <w:numId w:val="246"/>
        </w:numPr>
        <w:contextualSpacing/>
      </w:pPr>
      <w:r>
        <w:t>&lt;draw:frame&gt;</w:t>
      </w:r>
    </w:p>
    <w:p w:rsidR="006A00B2" w:rsidRDefault="0057566E">
      <w:pPr>
        <w:pStyle w:val="ListParagraph"/>
        <w:numPr>
          <w:ilvl w:val="0"/>
          <w:numId w:val="246"/>
        </w:numPr>
      </w:pPr>
      <w:r>
        <w:t xml:space="preserve">&lt;draw:custom-shape&gt; </w:t>
      </w:r>
    </w:p>
    <w:p w:rsidR="006A00B2" w:rsidRDefault="0057566E">
      <w:pPr>
        <w:pStyle w:val="Definition-Field"/>
      </w:pPr>
      <w:r>
        <w:t xml:space="preserve">xx.  </w:t>
      </w:r>
      <w:r>
        <w:rPr>
          <w:i/>
        </w:rPr>
        <w:t>The standard defines the attribute draw:z-index</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47"/>
        </w:numPr>
        <w:contextualSpacing/>
      </w:pPr>
      <w:r>
        <w:t>&lt;draw:rect&gt;</w:t>
      </w:r>
    </w:p>
    <w:p w:rsidR="006A00B2" w:rsidRDefault="0057566E">
      <w:pPr>
        <w:pStyle w:val="ListParagraph"/>
        <w:numPr>
          <w:ilvl w:val="0"/>
          <w:numId w:val="247"/>
        </w:numPr>
        <w:contextualSpacing/>
      </w:pPr>
      <w:r>
        <w:t>&lt;draw:line&gt;</w:t>
      </w:r>
    </w:p>
    <w:p w:rsidR="006A00B2" w:rsidRDefault="0057566E">
      <w:pPr>
        <w:pStyle w:val="ListParagraph"/>
        <w:numPr>
          <w:ilvl w:val="0"/>
          <w:numId w:val="247"/>
        </w:numPr>
        <w:contextualSpacing/>
      </w:pPr>
      <w:r>
        <w:t>&lt;draw:polyline&gt;</w:t>
      </w:r>
    </w:p>
    <w:p w:rsidR="006A00B2" w:rsidRDefault="0057566E">
      <w:pPr>
        <w:pStyle w:val="ListParagraph"/>
        <w:numPr>
          <w:ilvl w:val="0"/>
          <w:numId w:val="247"/>
        </w:numPr>
        <w:contextualSpacing/>
      </w:pPr>
      <w:r>
        <w:t>&lt;draw:polygon&gt;</w:t>
      </w:r>
    </w:p>
    <w:p w:rsidR="006A00B2" w:rsidRDefault="0057566E">
      <w:pPr>
        <w:pStyle w:val="ListParagraph"/>
        <w:numPr>
          <w:ilvl w:val="0"/>
          <w:numId w:val="247"/>
        </w:numPr>
        <w:contextualSpacing/>
      </w:pPr>
      <w:r>
        <w:t>&lt;draw:regular-polygon&gt;</w:t>
      </w:r>
    </w:p>
    <w:p w:rsidR="006A00B2" w:rsidRDefault="0057566E">
      <w:pPr>
        <w:pStyle w:val="ListParagraph"/>
        <w:numPr>
          <w:ilvl w:val="0"/>
          <w:numId w:val="247"/>
        </w:numPr>
        <w:contextualSpacing/>
      </w:pPr>
      <w:r>
        <w:t>&lt;draw:path&gt;</w:t>
      </w:r>
    </w:p>
    <w:p w:rsidR="006A00B2" w:rsidRDefault="0057566E">
      <w:pPr>
        <w:pStyle w:val="ListParagraph"/>
        <w:numPr>
          <w:ilvl w:val="0"/>
          <w:numId w:val="247"/>
        </w:numPr>
        <w:contextualSpacing/>
      </w:pPr>
      <w:r>
        <w:t>&lt;draw:circle&gt;</w:t>
      </w:r>
    </w:p>
    <w:p w:rsidR="006A00B2" w:rsidRDefault="0057566E">
      <w:pPr>
        <w:pStyle w:val="ListParagraph"/>
        <w:numPr>
          <w:ilvl w:val="0"/>
          <w:numId w:val="247"/>
        </w:numPr>
        <w:contextualSpacing/>
      </w:pPr>
      <w:r>
        <w:t>&lt;draw:ellipse&gt;</w:t>
      </w:r>
    </w:p>
    <w:p w:rsidR="006A00B2" w:rsidRDefault="0057566E">
      <w:pPr>
        <w:pStyle w:val="ListParagraph"/>
        <w:numPr>
          <w:ilvl w:val="0"/>
          <w:numId w:val="247"/>
        </w:numPr>
        <w:contextualSpacing/>
      </w:pPr>
      <w:r>
        <w:t>&lt;draw:connector&gt;</w:t>
      </w:r>
    </w:p>
    <w:p w:rsidR="006A00B2" w:rsidRDefault="0057566E">
      <w:pPr>
        <w:pStyle w:val="ListParagraph"/>
        <w:numPr>
          <w:ilvl w:val="0"/>
          <w:numId w:val="247"/>
        </w:numPr>
        <w:contextualSpacing/>
      </w:pPr>
      <w:r>
        <w:t>&lt;draw:caption&gt;</w:t>
      </w:r>
    </w:p>
    <w:p w:rsidR="006A00B2" w:rsidRDefault="0057566E">
      <w:pPr>
        <w:pStyle w:val="ListParagraph"/>
        <w:numPr>
          <w:ilvl w:val="0"/>
          <w:numId w:val="247"/>
        </w:numPr>
        <w:contextualSpacing/>
      </w:pPr>
      <w:r>
        <w:t>&lt;draw:measure&gt;</w:t>
      </w:r>
    </w:p>
    <w:p w:rsidR="006A00B2" w:rsidRDefault="0057566E">
      <w:pPr>
        <w:pStyle w:val="ListParagraph"/>
        <w:numPr>
          <w:ilvl w:val="0"/>
          <w:numId w:val="247"/>
        </w:numPr>
        <w:contextualSpacing/>
      </w:pPr>
      <w:r>
        <w:t>&lt;draw:g&gt;</w:t>
      </w:r>
    </w:p>
    <w:p w:rsidR="006A00B2" w:rsidRDefault="0057566E">
      <w:pPr>
        <w:pStyle w:val="ListParagraph"/>
        <w:numPr>
          <w:ilvl w:val="0"/>
          <w:numId w:val="247"/>
        </w:numPr>
        <w:contextualSpacing/>
      </w:pPr>
      <w:r>
        <w:t>&lt;draw:frame&gt;</w:t>
      </w:r>
    </w:p>
    <w:p w:rsidR="006A00B2" w:rsidRDefault="0057566E">
      <w:pPr>
        <w:pStyle w:val="ListParagraph"/>
        <w:numPr>
          <w:ilvl w:val="0"/>
          <w:numId w:val="247"/>
        </w:numPr>
      </w:pPr>
      <w:r>
        <w:t xml:space="preserve">&lt;draw:custom-shape&gt; </w:t>
      </w:r>
    </w:p>
    <w:p w:rsidR="006A00B2" w:rsidRDefault="0057566E">
      <w:pPr>
        <w:pStyle w:val="Definition-Field"/>
      </w:pPr>
      <w:r>
        <w:t xml:space="preserve">yy.  </w:t>
      </w:r>
      <w:r>
        <w:rPr>
          <w:i/>
        </w:rPr>
        <w:t>The standard defines the attribute presentation:class-name</w:t>
      </w:r>
    </w:p>
    <w:p w:rsidR="006A00B2" w:rsidRDefault="0057566E">
      <w:pPr>
        <w:pStyle w:val="Definition-Field2"/>
      </w:pPr>
      <w:r>
        <w:t>This attribute is not supported in PowerPoint 2010, PowerPoint 2013, PowerPoint 2016, or PowerPoint 2019.</w:t>
      </w:r>
    </w:p>
    <w:p w:rsidR="006A00B2" w:rsidRDefault="0057566E">
      <w:pPr>
        <w:pStyle w:val="Definition-Field2"/>
      </w:pPr>
      <w:r>
        <w:t xml:space="preserve">PowerPoint does not support or preserve this element. </w:t>
      </w:r>
    </w:p>
    <w:p w:rsidR="006A00B2" w:rsidRDefault="0057566E">
      <w:pPr>
        <w:pStyle w:val="Definition-Field"/>
      </w:pPr>
      <w:r>
        <w:t xml:space="preserve">zz.  </w:t>
      </w:r>
      <w:r>
        <w:rPr>
          <w:i/>
        </w:rPr>
        <w:t xml:space="preserve">The </w:t>
      </w:r>
      <w:r>
        <w:rPr>
          <w:i/>
        </w:rPr>
        <w:t>standard defines the attribute presentation:style-name</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treats draw:style-name and presentation:style-name equivalently. On write, Pow</w:t>
      </w:r>
      <w:r>
        <w:t xml:space="preserve">erPoint uses presentation style names for placeholder shapes. </w:t>
      </w:r>
    </w:p>
    <w:p w:rsidR="006A00B2" w:rsidRDefault="0057566E">
      <w:pPr>
        <w:pStyle w:val="Definition-Field"/>
      </w:pPr>
      <w:r>
        <w:t xml:space="preserve">aaa. </w:t>
      </w:r>
      <w:r>
        <w:rPr>
          <w:i/>
        </w:rPr>
        <w:t>The standard defines the attribute svg:height</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48"/>
        </w:numPr>
        <w:contextualSpacing/>
      </w:pPr>
      <w:r>
        <w:t>&lt;draw:rect&gt;</w:t>
      </w:r>
    </w:p>
    <w:p w:rsidR="006A00B2" w:rsidRDefault="0057566E">
      <w:pPr>
        <w:pStyle w:val="ListParagraph"/>
        <w:numPr>
          <w:ilvl w:val="0"/>
          <w:numId w:val="248"/>
        </w:numPr>
        <w:contextualSpacing/>
      </w:pPr>
      <w:r>
        <w:t>&lt;draw:line&gt;</w:t>
      </w:r>
    </w:p>
    <w:p w:rsidR="006A00B2" w:rsidRDefault="0057566E">
      <w:pPr>
        <w:pStyle w:val="ListParagraph"/>
        <w:numPr>
          <w:ilvl w:val="0"/>
          <w:numId w:val="248"/>
        </w:numPr>
        <w:contextualSpacing/>
      </w:pPr>
      <w:r>
        <w:t>&lt;draw:polyline&gt;</w:t>
      </w:r>
    </w:p>
    <w:p w:rsidR="006A00B2" w:rsidRDefault="0057566E">
      <w:pPr>
        <w:pStyle w:val="ListParagraph"/>
        <w:numPr>
          <w:ilvl w:val="0"/>
          <w:numId w:val="248"/>
        </w:numPr>
        <w:contextualSpacing/>
      </w:pPr>
      <w:r>
        <w:t>&lt;draw:polygon&gt;</w:t>
      </w:r>
    </w:p>
    <w:p w:rsidR="006A00B2" w:rsidRDefault="0057566E">
      <w:pPr>
        <w:pStyle w:val="ListParagraph"/>
        <w:numPr>
          <w:ilvl w:val="0"/>
          <w:numId w:val="248"/>
        </w:numPr>
        <w:contextualSpacing/>
      </w:pPr>
      <w:r>
        <w:t>&lt;</w:t>
      </w:r>
      <w:r>
        <w:t>draw:regular-polygon&gt;</w:t>
      </w:r>
    </w:p>
    <w:p w:rsidR="006A00B2" w:rsidRDefault="0057566E">
      <w:pPr>
        <w:pStyle w:val="ListParagraph"/>
        <w:numPr>
          <w:ilvl w:val="0"/>
          <w:numId w:val="248"/>
        </w:numPr>
        <w:contextualSpacing/>
      </w:pPr>
      <w:r>
        <w:t>&lt;draw:path&gt;</w:t>
      </w:r>
    </w:p>
    <w:p w:rsidR="006A00B2" w:rsidRDefault="0057566E">
      <w:pPr>
        <w:pStyle w:val="ListParagraph"/>
        <w:numPr>
          <w:ilvl w:val="0"/>
          <w:numId w:val="248"/>
        </w:numPr>
        <w:contextualSpacing/>
      </w:pPr>
      <w:r>
        <w:t>&lt;draw:circle&gt;</w:t>
      </w:r>
    </w:p>
    <w:p w:rsidR="006A00B2" w:rsidRDefault="0057566E">
      <w:pPr>
        <w:pStyle w:val="ListParagraph"/>
        <w:numPr>
          <w:ilvl w:val="0"/>
          <w:numId w:val="248"/>
        </w:numPr>
        <w:contextualSpacing/>
      </w:pPr>
      <w:r>
        <w:t>&lt;draw:ellipse&gt;</w:t>
      </w:r>
    </w:p>
    <w:p w:rsidR="006A00B2" w:rsidRDefault="0057566E">
      <w:pPr>
        <w:pStyle w:val="ListParagraph"/>
        <w:numPr>
          <w:ilvl w:val="0"/>
          <w:numId w:val="248"/>
        </w:numPr>
        <w:contextualSpacing/>
      </w:pPr>
      <w:r>
        <w:lastRenderedPageBreak/>
        <w:t>&lt;draw:connector&gt;</w:t>
      </w:r>
    </w:p>
    <w:p w:rsidR="006A00B2" w:rsidRDefault="0057566E">
      <w:pPr>
        <w:pStyle w:val="ListParagraph"/>
        <w:numPr>
          <w:ilvl w:val="0"/>
          <w:numId w:val="248"/>
        </w:numPr>
        <w:contextualSpacing/>
      </w:pPr>
      <w:r>
        <w:t>&lt;draw:caption&gt;</w:t>
      </w:r>
    </w:p>
    <w:p w:rsidR="006A00B2" w:rsidRDefault="0057566E">
      <w:pPr>
        <w:pStyle w:val="ListParagraph"/>
        <w:numPr>
          <w:ilvl w:val="0"/>
          <w:numId w:val="248"/>
        </w:numPr>
        <w:contextualSpacing/>
      </w:pPr>
      <w:r>
        <w:t>&lt;draw:measure&gt;</w:t>
      </w:r>
    </w:p>
    <w:p w:rsidR="006A00B2" w:rsidRDefault="0057566E">
      <w:pPr>
        <w:pStyle w:val="ListParagraph"/>
        <w:numPr>
          <w:ilvl w:val="0"/>
          <w:numId w:val="248"/>
        </w:numPr>
        <w:contextualSpacing/>
      </w:pPr>
      <w:r>
        <w:t>&lt;draw:g&gt;</w:t>
      </w:r>
    </w:p>
    <w:p w:rsidR="006A00B2" w:rsidRDefault="0057566E">
      <w:pPr>
        <w:pStyle w:val="ListParagraph"/>
        <w:numPr>
          <w:ilvl w:val="0"/>
          <w:numId w:val="248"/>
        </w:numPr>
        <w:contextualSpacing/>
      </w:pPr>
      <w:r>
        <w:t>&lt;draw:frame&gt;</w:t>
      </w:r>
    </w:p>
    <w:p w:rsidR="006A00B2" w:rsidRDefault="0057566E">
      <w:pPr>
        <w:pStyle w:val="ListParagraph"/>
        <w:numPr>
          <w:ilvl w:val="0"/>
          <w:numId w:val="248"/>
        </w:numPr>
      </w:pPr>
      <w:r>
        <w:t xml:space="preserve">&lt;draw:custom-shape&gt; </w:t>
      </w:r>
    </w:p>
    <w:p w:rsidR="006A00B2" w:rsidRDefault="0057566E">
      <w:pPr>
        <w:pStyle w:val="Definition-Field"/>
      </w:pPr>
      <w:r>
        <w:t xml:space="preserve">bbb. </w:t>
      </w:r>
      <w:r>
        <w:rPr>
          <w:i/>
        </w:rPr>
        <w:t>The standard defines the attribute svg:view-box</w:t>
      </w:r>
    </w:p>
    <w:p w:rsidR="006A00B2" w:rsidRDefault="0057566E">
      <w:pPr>
        <w:pStyle w:val="Definition-Field2"/>
      </w:pPr>
      <w:r>
        <w:t>PowerPoint 2013 supports this attribute for the fo</w:t>
      </w:r>
      <w:r>
        <w:t>llowing elements:</w:t>
      </w:r>
    </w:p>
    <w:p w:rsidR="006A00B2" w:rsidRDefault="0057566E">
      <w:pPr>
        <w:pStyle w:val="ListParagraph"/>
        <w:numPr>
          <w:ilvl w:val="0"/>
          <w:numId w:val="249"/>
        </w:numPr>
        <w:contextualSpacing/>
      </w:pPr>
      <w:r>
        <w:t>&lt;draw:polyline&gt;</w:t>
      </w:r>
    </w:p>
    <w:p w:rsidR="006A00B2" w:rsidRDefault="0057566E">
      <w:pPr>
        <w:pStyle w:val="ListParagraph"/>
        <w:numPr>
          <w:ilvl w:val="0"/>
          <w:numId w:val="249"/>
        </w:numPr>
        <w:contextualSpacing/>
      </w:pPr>
      <w:r>
        <w:t>&lt;draw:polygon&gt;</w:t>
      </w:r>
    </w:p>
    <w:p w:rsidR="006A00B2" w:rsidRDefault="0057566E">
      <w:pPr>
        <w:pStyle w:val="ListParagraph"/>
        <w:numPr>
          <w:ilvl w:val="0"/>
          <w:numId w:val="249"/>
        </w:numPr>
      </w:pPr>
      <w:r>
        <w:t xml:space="preserve">&lt;draw:path&gt; </w:t>
      </w:r>
    </w:p>
    <w:p w:rsidR="006A00B2" w:rsidRDefault="0057566E">
      <w:pPr>
        <w:pStyle w:val="Definition-Field"/>
      </w:pPr>
      <w:r>
        <w:t xml:space="preserve">ccc. </w:t>
      </w:r>
      <w:r>
        <w:rPr>
          <w:i/>
        </w:rPr>
        <w:t>The standard defines the attribute svg:width</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50"/>
        </w:numPr>
        <w:contextualSpacing/>
      </w:pPr>
      <w:r>
        <w:t>&lt;draw:rect&gt;</w:t>
      </w:r>
    </w:p>
    <w:p w:rsidR="006A00B2" w:rsidRDefault="0057566E">
      <w:pPr>
        <w:pStyle w:val="ListParagraph"/>
        <w:numPr>
          <w:ilvl w:val="0"/>
          <w:numId w:val="250"/>
        </w:numPr>
        <w:contextualSpacing/>
      </w:pPr>
      <w:r>
        <w:t>&lt;draw:line&gt;</w:t>
      </w:r>
    </w:p>
    <w:p w:rsidR="006A00B2" w:rsidRDefault="0057566E">
      <w:pPr>
        <w:pStyle w:val="ListParagraph"/>
        <w:numPr>
          <w:ilvl w:val="0"/>
          <w:numId w:val="250"/>
        </w:numPr>
        <w:contextualSpacing/>
      </w:pPr>
      <w:r>
        <w:t>&lt;draw:polyline&gt;</w:t>
      </w:r>
    </w:p>
    <w:p w:rsidR="006A00B2" w:rsidRDefault="0057566E">
      <w:pPr>
        <w:pStyle w:val="ListParagraph"/>
        <w:numPr>
          <w:ilvl w:val="0"/>
          <w:numId w:val="250"/>
        </w:numPr>
        <w:contextualSpacing/>
      </w:pPr>
      <w:r>
        <w:t>&lt;draw:polygon&gt;</w:t>
      </w:r>
    </w:p>
    <w:p w:rsidR="006A00B2" w:rsidRDefault="0057566E">
      <w:pPr>
        <w:pStyle w:val="ListParagraph"/>
        <w:numPr>
          <w:ilvl w:val="0"/>
          <w:numId w:val="250"/>
        </w:numPr>
        <w:contextualSpacing/>
      </w:pPr>
      <w:r>
        <w:t>&lt;</w:t>
      </w:r>
      <w:r>
        <w:t>draw:regular-polygon&gt;</w:t>
      </w:r>
    </w:p>
    <w:p w:rsidR="006A00B2" w:rsidRDefault="0057566E">
      <w:pPr>
        <w:pStyle w:val="ListParagraph"/>
        <w:numPr>
          <w:ilvl w:val="0"/>
          <w:numId w:val="250"/>
        </w:numPr>
        <w:contextualSpacing/>
      </w:pPr>
      <w:r>
        <w:t>&lt;draw:path&gt;</w:t>
      </w:r>
    </w:p>
    <w:p w:rsidR="006A00B2" w:rsidRDefault="0057566E">
      <w:pPr>
        <w:pStyle w:val="ListParagraph"/>
        <w:numPr>
          <w:ilvl w:val="0"/>
          <w:numId w:val="250"/>
        </w:numPr>
        <w:contextualSpacing/>
      </w:pPr>
      <w:r>
        <w:t>&lt;draw:circle&gt;</w:t>
      </w:r>
    </w:p>
    <w:p w:rsidR="006A00B2" w:rsidRDefault="0057566E">
      <w:pPr>
        <w:pStyle w:val="ListParagraph"/>
        <w:numPr>
          <w:ilvl w:val="0"/>
          <w:numId w:val="250"/>
        </w:numPr>
        <w:contextualSpacing/>
      </w:pPr>
      <w:r>
        <w:t>&lt;draw:ellipse&gt;</w:t>
      </w:r>
    </w:p>
    <w:p w:rsidR="006A00B2" w:rsidRDefault="0057566E">
      <w:pPr>
        <w:pStyle w:val="ListParagraph"/>
        <w:numPr>
          <w:ilvl w:val="0"/>
          <w:numId w:val="250"/>
        </w:numPr>
        <w:contextualSpacing/>
      </w:pPr>
      <w:r>
        <w:t>&lt;draw:connector&gt;</w:t>
      </w:r>
    </w:p>
    <w:p w:rsidR="006A00B2" w:rsidRDefault="0057566E">
      <w:pPr>
        <w:pStyle w:val="ListParagraph"/>
        <w:numPr>
          <w:ilvl w:val="0"/>
          <w:numId w:val="250"/>
        </w:numPr>
        <w:contextualSpacing/>
      </w:pPr>
      <w:r>
        <w:t>&lt;draw:caption&gt;</w:t>
      </w:r>
    </w:p>
    <w:p w:rsidR="006A00B2" w:rsidRDefault="0057566E">
      <w:pPr>
        <w:pStyle w:val="ListParagraph"/>
        <w:numPr>
          <w:ilvl w:val="0"/>
          <w:numId w:val="250"/>
        </w:numPr>
        <w:contextualSpacing/>
      </w:pPr>
      <w:r>
        <w:t>&lt;draw:measure&gt;</w:t>
      </w:r>
    </w:p>
    <w:p w:rsidR="006A00B2" w:rsidRDefault="0057566E">
      <w:pPr>
        <w:pStyle w:val="ListParagraph"/>
        <w:numPr>
          <w:ilvl w:val="0"/>
          <w:numId w:val="250"/>
        </w:numPr>
        <w:contextualSpacing/>
      </w:pPr>
      <w:r>
        <w:t>&lt;draw:g&gt;</w:t>
      </w:r>
    </w:p>
    <w:p w:rsidR="006A00B2" w:rsidRDefault="0057566E">
      <w:pPr>
        <w:pStyle w:val="ListParagraph"/>
        <w:numPr>
          <w:ilvl w:val="0"/>
          <w:numId w:val="250"/>
        </w:numPr>
        <w:contextualSpacing/>
      </w:pPr>
      <w:r>
        <w:t>&lt;draw:frame&gt;</w:t>
      </w:r>
    </w:p>
    <w:p w:rsidR="006A00B2" w:rsidRDefault="0057566E">
      <w:pPr>
        <w:pStyle w:val="ListParagraph"/>
        <w:numPr>
          <w:ilvl w:val="0"/>
          <w:numId w:val="250"/>
        </w:numPr>
      </w:pPr>
      <w:r>
        <w:t xml:space="preserve">&lt;draw:custom-shape&gt; </w:t>
      </w:r>
    </w:p>
    <w:p w:rsidR="006A00B2" w:rsidRDefault="0057566E">
      <w:pPr>
        <w:pStyle w:val="Definition-Field"/>
      </w:pPr>
      <w:r>
        <w:t xml:space="preserve">ddd. </w:t>
      </w:r>
      <w:r>
        <w:rPr>
          <w:i/>
        </w:rPr>
        <w:t>The standard defines the attribute svg:x</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51"/>
        </w:numPr>
        <w:contextualSpacing/>
      </w:pPr>
      <w:r>
        <w:t>&lt;draw:rect&gt;</w:t>
      </w:r>
    </w:p>
    <w:p w:rsidR="006A00B2" w:rsidRDefault="0057566E">
      <w:pPr>
        <w:pStyle w:val="ListParagraph"/>
        <w:numPr>
          <w:ilvl w:val="0"/>
          <w:numId w:val="251"/>
        </w:numPr>
        <w:contextualSpacing/>
      </w:pPr>
      <w:r>
        <w:t>&lt;draw:line&gt;</w:t>
      </w:r>
    </w:p>
    <w:p w:rsidR="006A00B2" w:rsidRDefault="0057566E">
      <w:pPr>
        <w:pStyle w:val="ListParagraph"/>
        <w:numPr>
          <w:ilvl w:val="0"/>
          <w:numId w:val="251"/>
        </w:numPr>
        <w:contextualSpacing/>
      </w:pPr>
      <w:r>
        <w:t>&lt;draw:polyline&gt;</w:t>
      </w:r>
    </w:p>
    <w:p w:rsidR="006A00B2" w:rsidRDefault="0057566E">
      <w:pPr>
        <w:pStyle w:val="ListParagraph"/>
        <w:numPr>
          <w:ilvl w:val="0"/>
          <w:numId w:val="251"/>
        </w:numPr>
        <w:contextualSpacing/>
      </w:pPr>
      <w:r>
        <w:t>&lt;draw:polygon&gt;</w:t>
      </w:r>
    </w:p>
    <w:p w:rsidR="006A00B2" w:rsidRDefault="0057566E">
      <w:pPr>
        <w:pStyle w:val="ListParagraph"/>
        <w:numPr>
          <w:ilvl w:val="0"/>
          <w:numId w:val="251"/>
        </w:numPr>
        <w:contextualSpacing/>
      </w:pPr>
      <w:r>
        <w:t>&lt;draw:regular-polygon&gt;</w:t>
      </w:r>
    </w:p>
    <w:p w:rsidR="006A00B2" w:rsidRDefault="0057566E">
      <w:pPr>
        <w:pStyle w:val="ListParagraph"/>
        <w:numPr>
          <w:ilvl w:val="0"/>
          <w:numId w:val="251"/>
        </w:numPr>
        <w:contextualSpacing/>
      </w:pPr>
      <w:r>
        <w:t>&lt;draw:path&gt;</w:t>
      </w:r>
    </w:p>
    <w:p w:rsidR="006A00B2" w:rsidRDefault="0057566E">
      <w:pPr>
        <w:pStyle w:val="ListParagraph"/>
        <w:numPr>
          <w:ilvl w:val="0"/>
          <w:numId w:val="251"/>
        </w:numPr>
        <w:contextualSpacing/>
      </w:pPr>
      <w:r>
        <w:t>&lt;draw:circle&gt;</w:t>
      </w:r>
    </w:p>
    <w:p w:rsidR="006A00B2" w:rsidRDefault="0057566E">
      <w:pPr>
        <w:pStyle w:val="ListParagraph"/>
        <w:numPr>
          <w:ilvl w:val="0"/>
          <w:numId w:val="251"/>
        </w:numPr>
        <w:contextualSpacing/>
      </w:pPr>
      <w:r>
        <w:t>&lt;draw:ellipse&gt;</w:t>
      </w:r>
    </w:p>
    <w:p w:rsidR="006A00B2" w:rsidRDefault="0057566E">
      <w:pPr>
        <w:pStyle w:val="ListParagraph"/>
        <w:numPr>
          <w:ilvl w:val="0"/>
          <w:numId w:val="251"/>
        </w:numPr>
        <w:contextualSpacing/>
      </w:pPr>
      <w:r>
        <w:t>&lt;draw:connector&gt;</w:t>
      </w:r>
    </w:p>
    <w:p w:rsidR="006A00B2" w:rsidRDefault="0057566E">
      <w:pPr>
        <w:pStyle w:val="ListParagraph"/>
        <w:numPr>
          <w:ilvl w:val="0"/>
          <w:numId w:val="251"/>
        </w:numPr>
        <w:contextualSpacing/>
      </w:pPr>
      <w:r>
        <w:t>&lt;draw:caption&gt;</w:t>
      </w:r>
    </w:p>
    <w:p w:rsidR="006A00B2" w:rsidRDefault="0057566E">
      <w:pPr>
        <w:pStyle w:val="ListParagraph"/>
        <w:numPr>
          <w:ilvl w:val="0"/>
          <w:numId w:val="251"/>
        </w:numPr>
        <w:contextualSpacing/>
      </w:pPr>
      <w:r>
        <w:t>&lt;draw:measure&gt;</w:t>
      </w:r>
    </w:p>
    <w:p w:rsidR="006A00B2" w:rsidRDefault="0057566E">
      <w:pPr>
        <w:pStyle w:val="ListParagraph"/>
        <w:numPr>
          <w:ilvl w:val="0"/>
          <w:numId w:val="251"/>
        </w:numPr>
        <w:contextualSpacing/>
      </w:pPr>
      <w:r>
        <w:t>&lt;draw:g&gt;</w:t>
      </w:r>
    </w:p>
    <w:p w:rsidR="006A00B2" w:rsidRDefault="0057566E">
      <w:pPr>
        <w:pStyle w:val="ListParagraph"/>
        <w:numPr>
          <w:ilvl w:val="0"/>
          <w:numId w:val="251"/>
        </w:numPr>
        <w:contextualSpacing/>
      </w:pPr>
      <w:r>
        <w:t>&lt;draw:frame&gt;</w:t>
      </w:r>
    </w:p>
    <w:p w:rsidR="006A00B2" w:rsidRDefault="0057566E">
      <w:pPr>
        <w:pStyle w:val="ListParagraph"/>
        <w:numPr>
          <w:ilvl w:val="0"/>
          <w:numId w:val="251"/>
        </w:numPr>
      </w:pPr>
      <w:r>
        <w:t xml:space="preserve">&lt;draw:custom-shape&gt; </w:t>
      </w:r>
    </w:p>
    <w:p w:rsidR="006A00B2" w:rsidRDefault="0057566E">
      <w:pPr>
        <w:pStyle w:val="Definition-Field"/>
      </w:pPr>
      <w:r>
        <w:t xml:space="preserve">eee. </w:t>
      </w:r>
      <w:r>
        <w:rPr>
          <w:i/>
        </w:rPr>
        <w:t>The standard defines the attribute svg:y</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52"/>
        </w:numPr>
        <w:contextualSpacing/>
      </w:pPr>
      <w:r>
        <w:t>&lt;draw:rect&gt;</w:t>
      </w:r>
    </w:p>
    <w:p w:rsidR="006A00B2" w:rsidRDefault="0057566E">
      <w:pPr>
        <w:pStyle w:val="ListParagraph"/>
        <w:numPr>
          <w:ilvl w:val="0"/>
          <w:numId w:val="252"/>
        </w:numPr>
        <w:contextualSpacing/>
      </w:pPr>
      <w:r>
        <w:t>&lt;draw:line&gt;</w:t>
      </w:r>
    </w:p>
    <w:p w:rsidR="006A00B2" w:rsidRDefault="0057566E">
      <w:pPr>
        <w:pStyle w:val="ListParagraph"/>
        <w:numPr>
          <w:ilvl w:val="0"/>
          <w:numId w:val="252"/>
        </w:numPr>
        <w:contextualSpacing/>
      </w:pPr>
      <w:r>
        <w:t>&lt;draw:polyline&gt;</w:t>
      </w:r>
    </w:p>
    <w:p w:rsidR="006A00B2" w:rsidRDefault="0057566E">
      <w:pPr>
        <w:pStyle w:val="ListParagraph"/>
        <w:numPr>
          <w:ilvl w:val="0"/>
          <w:numId w:val="252"/>
        </w:numPr>
        <w:contextualSpacing/>
      </w:pPr>
      <w:r>
        <w:lastRenderedPageBreak/>
        <w:t>&lt;draw:polygon&gt;</w:t>
      </w:r>
    </w:p>
    <w:p w:rsidR="006A00B2" w:rsidRDefault="0057566E">
      <w:pPr>
        <w:pStyle w:val="ListParagraph"/>
        <w:numPr>
          <w:ilvl w:val="0"/>
          <w:numId w:val="252"/>
        </w:numPr>
        <w:contextualSpacing/>
      </w:pPr>
      <w:r>
        <w:t>&lt;draw:regular-polygon&gt;</w:t>
      </w:r>
    </w:p>
    <w:p w:rsidR="006A00B2" w:rsidRDefault="0057566E">
      <w:pPr>
        <w:pStyle w:val="ListParagraph"/>
        <w:numPr>
          <w:ilvl w:val="0"/>
          <w:numId w:val="252"/>
        </w:numPr>
        <w:contextualSpacing/>
      </w:pPr>
      <w:r>
        <w:t>&lt;draw:path&gt;</w:t>
      </w:r>
    </w:p>
    <w:p w:rsidR="006A00B2" w:rsidRDefault="0057566E">
      <w:pPr>
        <w:pStyle w:val="ListParagraph"/>
        <w:numPr>
          <w:ilvl w:val="0"/>
          <w:numId w:val="252"/>
        </w:numPr>
        <w:contextualSpacing/>
      </w:pPr>
      <w:r>
        <w:t>&lt;draw:circle&gt;</w:t>
      </w:r>
    </w:p>
    <w:p w:rsidR="006A00B2" w:rsidRDefault="0057566E">
      <w:pPr>
        <w:pStyle w:val="ListParagraph"/>
        <w:numPr>
          <w:ilvl w:val="0"/>
          <w:numId w:val="252"/>
        </w:numPr>
        <w:contextualSpacing/>
      </w:pPr>
      <w:r>
        <w:t>&lt;draw:ellipse&gt;</w:t>
      </w:r>
    </w:p>
    <w:p w:rsidR="006A00B2" w:rsidRDefault="0057566E">
      <w:pPr>
        <w:pStyle w:val="ListParagraph"/>
        <w:numPr>
          <w:ilvl w:val="0"/>
          <w:numId w:val="252"/>
        </w:numPr>
        <w:contextualSpacing/>
      </w:pPr>
      <w:r>
        <w:t>&lt;draw:connector&gt;</w:t>
      </w:r>
    </w:p>
    <w:p w:rsidR="006A00B2" w:rsidRDefault="0057566E">
      <w:pPr>
        <w:pStyle w:val="ListParagraph"/>
        <w:numPr>
          <w:ilvl w:val="0"/>
          <w:numId w:val="252"/>
        </w:numPr>
        <w:contextualSpacing/>
      </w:pPr>
      <w:r>
        <w:t>&lt;draw:caption&gt;</w:t>
      </w:r>
    </w:p>
    <w:p w:rsidR="006A00B2" w:rsidRDefault="0057566E">
      <w:pPr>
        <w:pStyle w:val="ListParagraph"/>
        <w:numPr>
          <w:ilvl w:val="0"/>
          <w:numId w:val="252"/>
        </w:numPr>
        <w:contextualSpacing/>
      </w:pPr>
      <w:r>
        <w:t>&lt;draw:measure&gt;</w:t>
      </w:r>
    </w:p>
    <w:p w:rsidR="006A00B2" w:rsidRDefault="0057566E">
      <w:pPr>
        <w:pStyle w:val="ListParagraph"/>
        <w:numPr>
          <w:ilvl w:val="0"/>
          <w:numId w:val="252"/>
        </w:numPr>
        <w:contextualSpacing/>
      </w:pPr>
      <w:r>
        <w:t>&lt;draw:g&gt;</w:t>
      </w:r>
    </w:p>
    <w:p w:rsidR="006A00B2" w:rsidRDefault="0057566E">
      <w:pPr>
        <w:pStyle w:val="ListParagraph"/>
        <w:numPr>
          <w:ilvl w:val="0"/>
          <w:numId w:val="252"/>
        </w:numPr>
        <w:contextualSpacing/>
      </w:pPr>
      <w:r>
        <w:t>&lt;draw:frame&gt;</w:t>
      </w:r>
    </w:p>
    <w:p w:rsidR="006A00B2" w:rsidRDefault="0057566E">
      <w:pPr>
        <w:pStyle w:val="ListParagraph"/>
        <w:numPr>
          <w:ilvl w:val="0"/>
          <w:numId w:val="252"/>
        </w:numPr>
      </w:pPr>
      <w:r>
        <w:t xml:space="preserve">&lt;draw:custom-shape&gt; </w:t>
      </w:r>
    </w:p>
    <w:p w:rsidR="006A00B2" w:rsidRDefault="0057566E">
      <w:pPr>
        <w:pStyle w:val="Definition-Field"/>
      </w:pPr>
      <w:r>
        <w:t xml:space="preserve">fff. </w:t>
      </w:r>
      <w:r>
        <w:rPr>
          <w:i/>
        </w:rPr>
        <w:t>The standard defines the attribute svg:z-index</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ggg. </w:t>
      </w:r>
      <w:r>
        <w:rPr>
          <w:i/>
        </w:rPr>
        <w:t>The</w:t>
      </w:r>
      <w:r>
        <w:rPr>
          <w:i/>
        </w:rPr>
        <w:t xml:space="preserve"> standard defines the attribute draw:name, contained within the element &lt;draw:object&gt;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PowerPoint does not read in OLE object names; it sets default value</w:t>
      </w:r>
      <w:r>
        <w:t xml:space="preserve">s for these attributes on load. </w:t>
      </w:r>
    </w:p>
    <w:p w:rsidR="006A00B2" w:rsidRDefault="0057566E">
      <w:pPr>
        <w:pStyle w:val="Definition-Field"/>
      </w:pPr>
      <w:r>
        <w:t xml:space="preserve">hhh. </w:t>
      </w:r>
      <w:r>
        <w:rPr>
          <w:i/>
        </w:rPr>
        <w:t>The standard defines the attribute draw:name, contained within the element &lt;draw:object-ole&gt;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PowerPoint does not re</w:t>
      </w:r>
      <w:r>
        <w:t xml:space="preserve">ad in OLE object names; it sets default values for these attributes on load. </w:t>
      </w:r>
    </w:p>
    <w:p w:rsidR="006A00B2" w:rsidRDefault="0057566E">
      <w:pPr>
        <w:pStyle w:val="Heading3"/>
      </w:pPr>
      <w:bookmarkStart w:id="601" w:name="section_f4fb1bc7f9174deea517c6299b9ab039"/>
      <w:bookmarkStart w:id="602" w:name="_Toc79580350"/>
      <w:r>
        <w:t>Section 9.2.16, Common Shape Attributes for Text and Spreadsheet Documents</w:t>
      </w:r>
      <w:bookmarkEnd w:id="601"/>
      <w:bookmarkEnd w:id="602"/>
      <w:r>
        <w:fldChar w:fldCharType="begin"/>
      </w:r>
      <w:r>
        <w:instrText xml:space="preserve"> XE "Common Shape Attributes for Text and Spreadsheet Documents" </w:instrText>
      </w:r>
      <w:r>
        <w:fldChar w:fldCharType="end"/>
      </w:r>
    </w:p>
    <w:p w:rsidR="006A00B2" w:rsidRDefault="0057566E">
      <w:pPr>
        <w:pStyle w:val="Definition-Field"/>
      </w:pPr>
      <w:r>
        <w:t xml:space="preserve">a.   </w:t>
      </w:r>
      <w:r>
        <w:rPr>
          <w:i/>
        </w:rPr>
        <w:t>The standard defines the attrib</w:t>
      </w:r>
      <w:r>
        <w:rPr>
          <w:i/>
        </w:rPr>
        <w:t>ute text:anchor-page-number</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On load, objects that are anchored to a specific page number using the text:anchor-page-number attribute will appear on the first page. </w:t>
      </w:r>
    </w:p>
    <w:p w:rsidR="006A00B2" w:rsidRDefault="0057566E">
      <w:pPr>
        <w:pStyle w:val="Definition-Field"/>
      </w:pPr>
      <w:r>
        <w:t xml:space="preserve">b.   </w:t>
      </w:r>
      <w:r>
        <w:rPr>
          <w:i/>
        </w:rPr>
        <w:t xml:space="preserve">The </w:t>
      </w:r>
      <w:r>
        <w:rPr>
          <w:i/>
        </w:rPr>
        <w:t>standard defines the property "as-char", contained within the attribute text:anchor-type</w:t>
      </w:r>
    </w:p>
    <w:p w:rsidR="006A00B2" w:rsidRDefault="0057566E">
      <w:pPr>
        <w:pStyle w:val="Definition-Field2"/>
      </w:pPr>
      <w:r>
        <w:t>This property is supported in Word 2010, Word 2013, Word 2016, and Word 2019.</w:t>
      </w:r>
    </w:p>
    <w:p w:rsidR="006A00B2" w:rsidRDefault="0057566E">
      <w:pPr>
        <w:pStyle w:val="Definition-Field2"/>
      </w:pPr>
      <w:r>
        <w:t xml:space="preserve">On load and save, Word supports this value for the text:anchor-type attribute when a shape is inserted inline with text. </w:t>
      </w:r>
    </w:p>
    <w:p w:rsidR="006A00B2" w:rsidRDefault="0057566E">
      <w:pPr>
        <w:pStyle w:val="Definition-Field"/>
      </w:pPr>
      <w:r>
        <w:t xml:space="preserve">c.   </w:t>
      </w:r>
      <w:r>
        <w:rPr>
          <w:i/>
        </w:rPr>
        <w:t>The standard defines the property "char", contained within the attribute text:anchor-type</w:t>
      </w:r>
    </w:p>
    <w:p w:rsidR="006A00B2" w:rsidRDefault="0057566E">
      <w:pPr>
        <w:pStyle w:val="Definition-Field2"/>
      </w:pPr>
      <w:r>
        <w:t xml:space="preserve">This property is not supported in Word </w:t>
      </w:r>
      <w:r>
        <w:t>2010, Word 2013, Word 2016, or Word 2019.</w:t>
      </w:r>
    </w:p>
    <w:p w:rsidR="006A00B2" w:rsidRDefault="0057566E">
      <w:pPr>
        <w:pStyle w:val="Definition-Field2"/>
      </w:pPr>
      <w:r>
        <w:t xml:space="preserve">On load, Word reverts to a default value of "paragraph" for all unsupported values of the text:anchor-type attribute. </w:t>
      </w:r>
    </w:p>
    <w:p w:rsidR="006A00B2" w:rsidRDefault="0057566E">
      <w:pPr>
        <w:pStyle w:val="Definition-Field"/>
      </w:pPr>
      <w:r>
        <w:t xml:space="preserve">d.   </w:t>
      </w:r>
      <w:r>
        <w:rPr>
          <w:i/>
        </w:rPr>
        <w:t>The standard defines the property "frame", contained within the attribute text:anchor-type</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reverts to a default value of "paragraph" for all unsupported values of the text:anchor-type attribute. </w:t>
      </w:r>
    </w:p>
    <w:p w:rsidR="006A00B2" w:rsidRDefault="0057566E">
      <w:pPr>
        <w:pStyle w:val="Definition-Field"/>
      </w:pPr>
      <w:r>
        <w:lastRenderedPageBreak/>
        <w:t xml:space="preserve">e.   </w:t>
      </w:r>
      <w:r>
        <w:rPr>
          <w:i/>
        </w:rPr>
        <w:t>The standard defines the property "page", containe</w:t>
      </w:r>
      <w:r>
        <w:rPr>
          <w:i/>
        </w:rPr>
        <w:t>d within the attribute text:anchor-type</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reverts to a default value of "paragraph" for all unsupported values of the text:anchor-type attribute. </w:t>
      </w:r>
    </w:p>
    <w:p w:rsidR="006A00B2" w:rsidRDefault="0057566E">
      <w:pPr>
        <w:pStyle w:val="Definition-Field"/>
      </w:pPr>
      <w:r>
        <w:t xml:space="preserve">f.   </w:t>
      </w:r>
      <w:r>
        <w:rPr>
          <w:i/>
        </w:rPr>
        <w:t>The standar</w:t>
      </w:r>
      <w:r>
        <w:rPr>
          <w:i/>
        </w:rPr>
        <w:t>d defines the property "paragraph", contained within the attribute text:anchor-type</w:t>
      </w:r>
    </w:p>
    <w:p w:rsidR="006A00B2" w:rsidRDefault="0057566E">
      <w:pPr>
        <w:pStyle w:val="Definition-Field2"/>
      </w:pPr>
      <w:r>
        <w:t>This property is supported in Word 2010, Word 2013, Word 2016, and Word 2019.</w:t>
      </w:r>
    </w:p>
    <w:p w:rsidR="006A00B2" w:rsidRDefault="0057566E">
      <w:pPr>
        <w:pStyle w:val="Definition-Field"/>
      </w:pPr>
      <w:r>
        <w:t xml:space="preserve">g.   </w:t>
      </w:r>
      <w:r>
        <w:rPr>
          <w:i/>
        </w:rPr>
        <w:t>The standard defines the element &lt;table:end-cell-address&gt;</w:t>
      </w:r>
    </w:p>
    <w:p w:rsidR="006A00B2" w:rsidRDefault="0057566E">
      <w:pPr>
        <w:pStyle w:val="Definition-Field2"/>
      </w:pPr>
      <w:r>
        <w:t>This element is not supported i</w:t>
      </w:r>
      <w:r>
        <w:t>n Word 2010, Word 2013, Word 2016, or Word 2019.</w:t>
      </w:r>
    </w:p>
    <w:p w:rsidR="006A00B2" w:rsidRDefault="0057566E">
      <w:pPr>
        <w:pStyle w:val="Definition-Field"/>
      </w:pPr>
      <w:r>
        <w:t xml:space="preserve">h.   </w:t>
      </w:r>
      <w:r>
        <w:rPr>
          <w:i/>
        </w:rPr>
        <w:t>The standard defines the element &lt;table:end-x&gt;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i.   </w:t>
      </w:r>
      <w:r>
        <w:rPr>
          <w:i/>
        </w:rPr>
        <w:t>The standard defines the element &lt;table:end-y&gt;</w:t>
      </w:r>
    </w:p>
    <w:p w:rsidR="006A00B2" w:rsidRDefault="0057566E">
      <w:pPr>
        <w:pStyle w:val="Definition-Field2"/>
      </w:pPr>
      <w:r>
        <w:t>This element is not sup</w:t>
      </w:r>
      <w:r>
        <w:t>ported in Word 2010, Word 2013, Word 2016, or Word 2019.</w:t>
      </w:r>
    </w:p>
    <w:p w:rsidR="006A00B2" w:rsidRDefault="0057566E">
      <w:pPr>
        <w:pStyle w:val="Definition-Field"/>
      </w:pPr>
      <w:r>
        <w:t xml:space="preserve">j.   </w:t>
      </w:r>
      <w:r>
        <w:rPr>
          <w:i/>
        </w:rPr>
        <w:t>The standard defines the element &lt;table:table-background&gt;</w:t>
      </w:r>
    </w:p>
    <w:p w:rsidR="006A00B2" w:rsidRDefault="0057566E">
      <w:pPr>
        <w:pStyle w:val="Definition-Field2"/>
      </w:pPr>
      <w:r>
        <w:t>This element is not supported in Word 2010, Word 2013, Word 2016, or Word 2019.</w:t>
      </w:r>
    </w:p>
    <w:p w:rsidR="006A00B2" w:rsidRDefault="0057566E">
      <w:pPr>
        <w:pStyle w:val="Heading3"/>
      </w:pPr>
      <w:bookmarkStart w:id="603" w:name="section_6d7c4066369c4fc78673f42af49c0bc4"/>
      <w:bookmarkStart w:id="604" w:name="_Toc79580351"/>
      <w:r>
        <w:t>Section 9.2.17, Common Drawing Shape Content</w:t>
      </w:r>
      <w:bookmarkEnd w:id="603"/>
      <w:bookmarkEnd w:id="604"/>
      <w:r>
        <w:fldChar w:fldCharType="begin"/>
      </w:r>
      <w:r>
        <w:instrText xml:space="preserve"> XE "Common </w:instrText>
      </w:r>
      <w:r>
        <w:instrText xml:space="preserve">Drawing Shape Content" </w:instrText>
      </w:r>
      <w:r>
        <w:fldChar w:fldCharType="end"/>
      </w:r>
    </w:p>
    <w:p w:rsidR="006A00B2" w:rsidRDefault="0057566E">
      <w:pPr>
        <w:pStyle w:val="Definition-Field"/>
      </w:pPr>
      <w:r>
        <w:t xml:space="preserve">a.   Word supports text on shapes. </w:t>
      </w:r>
    </w:p>
    <w:p w:rsidR="006A00B2" w:rsidRDefault="0057566E">
      <w:pPr>
        <w:pStyle w:val="Definition-Field2"/>
      </w:pPr>
      <w:r>
        <w:t>This is supported in Word 2010, Word 2013, Word 2016, and Word 2019.</w:t>
      </w:r>
    </w:p>
    <w:p w:rsidR="006A00B2" w:rsidRDefault="0057566E">
      <w:pPr>
        <w:pStyle w:val="Definition-Field"/>
      </w:pPr>
      <w:r>
        <w:t xml:space="preserve">b.   </w:t>
      </w:r>
      <w:r>
        <w:rPr>
          <w:i/>
        </w:rPr>
        <w:t>The standard defines the element &lt;text:list&gt;, contained within the parent element &lt;draw-text&gt;</w:t>
      </w:r>
    </w:p>
    <w:p w:rsidR="006A00B2" w:rsidRDefault="0057566E">
      <w:pPr>
        <w:pStyle w:val="Definition-Field2"/>
      </w:pPr>
      <w:r>
        <w:t xml:space="preserve">This element is supported </w:t>
      </w:r>
      <w:r>
        <w:t>in Word 2010, Word 2013, Word 2016, and Word 2019.</w:t>
      </w:r>
    </w:p>
    <w:p w:rsidR="006A00B2" w:rsidRDefault="0057566E">
      <w:pPr>
        <w:pStyle w:val="Definition-Field"/>
      </w:pPr>
      <w:r>
        <w:t>c.   This is supported in Excel 2010, Excel 2013, Excel 2016, and Excel 2019.</w:t>
      </w:r>
    </w:p>
    <w:p w:rsidR="006A00B2" w:rsidRDefault="0057566E">
      <w:pPr>
        <w:pStyle w:val="Definition-Field"/>
      </w:pPr>
      <w:r>
        <w:t>d.   This is supported in PowerPoint 2010, PowerPoint 2013, PowerPoint 2016, and PowerPoint 2019.</w:t>
      </w:r>
    </w:p>
    <w:p w:rsidR="006A00B2" w:rsidRDefault="0057566E">
      <w:pPr>
        <w:pStyle w:val="Heading3"/>
      </w:pPr>
      <w:bookmarkStart w:id="605" w:name="section_c14bfbf89ef24d4fbaa48e397488afc8"/>
      <w:bookmarkStart w:id="606" w:name="_Toc79580352"/>
      <w:r>
        <w:t xml:space="preserve">Section 9.2.18, Common Shape </w:t>
      </w:r>
      <w:r>
        <w:t>Attribute Groups</w:t>
      </w:r>
      <w:bookmarkEnd w:id="605"/>
      <w:bookmarkEnd w:id="606"/>
      <w:r>
        <w:fldChar w:fldCharType="begin"/>
      </w:r>
      <w:r>
        <w:instrText xml:space="preserve"> XE "Common Shape Attribute Groups"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 xml:space="preserve">c.   This is supported in PowerPoint 2010, </w:t>
      </w:r>
      <w:r>
        <w:t>PowerPoint 2013, PowerPoint 2016, and PowerPoint 2019.</w:t>
      </w:r>
    </w:p>
    <w:p w:rsidR="006A00B2" w:rsidRDefault="0057566E">
      <w:pPr>
        <w:pStyle w:val="Heading3"/>
      </w:pPr>
      <w:bookmarkStart w:id="607" w:name="section_1d9901a00fca46c38b8d1033e5137054"/>
      <w:bookmarkStart w:id="608" w:name="_Toc79580353"/>
      <w:r>
        <w:t>Section 9.2.19, Glue Points</w:t>
      </w:r>
      <w:bookmarkEnd w:id="607"/>
      <w:bookmarkEnd w:id="608"/>
      <w:r>
        <w:fldChar w:fldCharType="begin"/>
      </w:r>
      <w:r>
        <w:instrText xml:space="preserve"> XE "Glue Points" </w:instrText>
      </w:r>
      <w:r>
        <w:fldChar w:fldCharType="end"/>
      </w:r>
    </w:p>
    <w:p w:rsidR="006A00B2" w:rsidRDefault="0057566E">
      <w:pPr>
        <w:pStyle w:val="Definition-Field"/>
      </w:pPr>
      <w:r>
        <w:t xml:space="preserve">a.   </w:t>
      </w:r>
      <w:r>
        <w:rPr>
          <w:i/>
        </w:rPr>
        <w:t>The standard defines the element &lt;draw:glue-point&gt;</w:t>
      </w:r>
    </w:p>
    <w:p w:rsidR="006A00B2" w:rsidRDefault="0057566E">
      <w:pPr>
        <w:pStyle w:val="Definition-Field2"/>
      </w:pPr>
      <w:r>
        <w:t>Word 2013 does not support this element for the following elements:</w:t>
      </w:r>
    </w:p>
    <w:p w:rsidR="006A00B2" w:rsidRDefault="0057566E">
      <w:pPr>
        <w:pStyle w:val="ListParagraph"/>
        <w:numPr>
          <w:ilvl w:val="0"/>
          <w:numId w:val="253"/>
        </w:numPr>
        <w:contextualSpacing/>
      </w:pPr>
      <w:r>
        <w:t>&lt;draw:rect&gt;</w:t>
      </w:r>
    </w:p>
    <w:p w:rsidR="006A00B2" w:rsidRDefault="0057566E">
      <w:pPr>
        <w:pStyle w:val="ListParagraph"/>
        <w:numPr>
          <w:ilvl w:val="0"/>
          <w:numId w:val="253"/>
        </w:numPr>
        <w:contextualSpacing/>
      </w:pPr>
      <w:r>
        <w:t>&lt;draw:line&gt;</w:t>
      </w:r>
    </w:p>
    <w:p w:rsidR="006A00B2" w:rsidRDefault="0057566E">
      <w:pPr>
        <w:pStyle w:val="ListParagraph"/>
        <w:numPr>
          <w:ilvl w:val="0"/>
          <w:numId w:val="253"/>
        </w:numPr>
        <w:contextualSpacing/>
      </w:pPr>
      <w:r>
        <w:t>&lt;draw</w:t>
      </w:r>
      <w:r>
        <w:t>:polyline&gt;</w:t>
      </w:r>
    </w:p>
    <w:p w:rsidR="006A00B2" w:rsidRDefault="0057566E">
      <w:pPr>
        <w:pStyle w:val="ListParagraph"/>
        <w:numPr>
          <w:ilvl w:val="0"/>
          <w:numId w:val="253"/>
        </w:numPr>
        <w:contextualSpacing/>
      </w:pPr>
      <w:r>
        <w:t>&lt;draw:polygon&gt;</w:t>
      </w:r>
    </w:p>
    <w:p w:rsidR="006A00B2" w:rsidRDefault="0057566E">
      <w:pPr>
        <w:pStyle w:val="ListParagraph"/>
        <w:numPr>
          <w:ilvl w:val="0"/>
          <w:numId w:val="253"/>
        </w:numPr>
        <w:contextualSpacing/>
      </w:pPr>
      <w:r>
        <w:t>&lt;draw:regular-polygon&gt;</w:t>
      </w:r>
    </w:p>
    <w:p w:rsidR="006A00B2" w:rsidRDefault="0057566E">
      <w:pPr>
        <w:pStyle w:val="ListParagraph"/>
        <w:numPr>
          <w:ilvl w:val="0"/>
          <w:numId w:val="253"/>
        </w:numPr>
        <w:contextualSpacing/>
      </w:pPr>
      <w:r>
        <w:lastRenderedPageBreak/>
        <w:t>&lt;draw:path&gt;</w:t>
      </w:r>
    </w:p>
    <w:p w:rsidR="006A00B2" w:rsidRDefault="0057566E">
      <w:pPr>
        <w:pStyle w:val="ListParagraph"/>
        <w:numPr>
          <w:ilvl w:val="0"/>
          <w:numId w:val="253"/>
        </w:numPr>
        <w:contextualSpacing/>
      </w:pPr>
      <w:r>
        <w:t>&lt;draw:circle&gt;</w:t>
      </w:r>
    </w:p>
    <w:p w:rsidR="006A00B2" w:rsidRDefault="0057566E">
      <w:pPr>
        <w:pStyle w:val="ListParagraph"/>
        <w:numPr>
          <w:ilvl w:val="0"/>
          <w:numId w:val="253"/>
        </w:numPr>
        <w:contextualSpacing/>
      </w:pPr>
      <w:r>
        <w:t>&lt;draw:ellipse&gt;</w:t>
      </w:r>
    </w:p>
    <w:p w:rsidR="006A00B2" w:rsidRDefault="0057566E">
      <w:pPr>
        <w:pStyle w:val="ListParagraph"/>
        <w:numPr>
          <w:ilvl w:val="0"/>
          <w:numId w:val="253"/>
        </w:numPr>
        <w:contextualSpacing/>
      </w:pPr>
      <w:r>
        <w:t>&lt;draw:connector&gt;</w:t>
      </w:r>
    </w:p>
    <w:p w:rsidR="006A00B2" w:rsidRDefault="0057566E">
      <w:pPr>
        <w:pStyle w:val="ListParagraph"/>
        <w:numPr>
          <w:ilvl w:val="0"/>
          <w:numId w:val="253"/>
        </w:numPr>
        <w:contextualSpacing/>
      </w:pPr>
      <w:r>
        <w:t>&lt;draw:caption&gt;</w:t>
      </w:r>
    </w:p>
    <w:p w:rsidR="006A00B2" w:rsidRDefault="0057566E">
      <w:pPr>
        <w:pStyle w:val="ListParagraph"/>
        <w:numPr>
          <w:ilvl w:val="0"/>
          <w:numId w:val="253"/>
        </w:numPr>
        <w:contextualSpacing/>
      </w:pPr>
      <w:r>
        <w:t>&lt;draw:measure&gt;</w:t>
      </w:r>
    </w:p>
    <w:p w:rsidR="006A00B2" w:rsidRDefault="0057566E">
      <w:pPr>
        <w:pStyle w:val="ListParagraph"/>
        <w:numPr>
          <w:ilvl w:val="0"/>
          <w:numId w:val="253"/>
        </w:numPr>
        <w:contextualSpacing/>
      </w:pPr>
      <w:r>
        <w:t>&lt;draw:g&gt;</w:t>
      </w:r>
    </w:p>
    <w:p w:rsidR="006A00B2" w:rsidRDefault="0057566E">
      <w:pPr>
        <w:pStyle w:val="ListParagraph"/>
        <w:numPr>
          <w:ilvl w:val="0"/>
          <w:numId w:val="253"/>
        </w:numPr>
      </w:pPr>
      <w:r>
        <w:t xml:space="preserve">&lt;draw:custom-shape&gt; </w:t>
      </w:r>
    </w:p>
    <w:p w:rsidR="006A00B2" w:rsidRDefault="0057566E">
      <w:pPr>
        <w:pStyle w:val="Definition-Field"/>
      </w:pPr>
      <w:r>
        <w:t xml:space="preserve">b.   </w:t>
      </w:r>
      <w:r>
        <w:rPr>
          <w:i/>
        </w:rPr>
        <w:t>The standard defines the element &lt;draw:glue-point&gt;</w:t>
      </w:r>
    </w:p>
    <w:p w:rsidR="006A00B2" w:rsidRDefault="0057566E">
      <w:pPr>
        <w:pStyle w:val="Definition-Field2"/>
      </w:pPr>
      <w:r>
        <w:t xml:space="preserve">Excel 2013 does not support this </w:t>
      </w:r>
      <w:r>
        <w:t>element for the following elements:</w:t>
      </w:r>
    </w:p>
    <w:p w:rsidR="006A00B2" w:rsidRDefault="0057566E">
      <w:pPr>
        <w:pStyle w:val="ListParagraph"/>
        <w:numPr>
          <w:ilvl w:val="0"/>
          <w:numId w:val="254"/>
        </w:numPr>
        <w:contextualSpacing/>
      </w:pPr>
      <w:r>
        <w:t>&lt;draw:rect&gt;</w:t>
      </w:r>
    </w:p>
    <w:p w:rsidR="006A00B2" w:rsidRDefault="0057566E">
      <w:pPr>
        <w:pStyle w:val="ListParagraph"/>
        <w:numPr>
          <w:ilvl w:val="0"/>
          <w:numId w:val="254"/>
        </w:numPr>
        <w:contextualSpacing/>
      </w:pPr>
      <w:r>
        <w:t>&lt;draw:line&gt;</w:t>
      </w:r>
    </w:p>
    <w:p w:rsidR="006A00B2" w:rsidRDefault="0057566E">
      <w:pPr>
        <w:pStyle w:val="ListParagraph"/>
        <w:numPr>
          <w:ilvl w:val="0"/>
          <w:numId w:val="254"/>
        </w:numPr>
        <w:contextualSpacing/>
      </w:pPr>
      <w:r>
        <w:t>&lt;draw:polyline&gt;</w:t>
      </w:r>
    </w:p>
    <w:p w:rsidR="006A00B2" w:rsidRDefault="0057566E">
      <w:pPr>
        <w:pStyle w:val="ListParagraph"/>
        <w:numPr>
          <w:ilvl w:val="0"/>
          <w:numId w:val="254"/>
        </w:numPr>
        <w:contextualSpacing/>
      </w:pPr>
      <w:r>
        <w:t>&lt;draw:polygon&gt;</w:t>
      </w:r>
    </w:p>
    <w:p w:rsidR="006A00B2" w:rsidRDefault="0057566E">
      <w:pPr>
        <w:pStyle w:val="ListParagraph"/>
        <w:numPr>
          <w:ilvl w:val="0"/>
          <w:numId w:val="254"/>
        </w:numPr>
        <w:contextualSpacing/>
      </w:pPr>
      <w:r>
        <w:t>&lt;draw:regular-polygon&gt;</w:t>
      </w:r>
    </w:p>
    <w:p w:rsidR="006A00B2" w:rsidRDefault="0057566E">
      <w:pPr>
        <w:pStyle w:val="ListParagraph"/>
        <w:numPr>
          <w:ilvl w:val="0"/>
          <w:numId w:val="254"/>
        </w:numPr>
        <w:contextualSpacing/>
      </w:pPr>
      <w:r>
        <w:t>&lt;draw:path&gt;</w:t>
      </w:r>
    </w:p>
    <w:p w:rsidR="006A00B2" w:rsidRDefault="0057566E">
      <w:pPr>
        <w:pStyle w:val="ListParagraph"/>
        <w:numPr>
          <w:ilvl w:val="0"/>
          <w:numId w:val="254"/>
        </w:numPr>
        <w:contextualSpacing/>
      </w:pPr>
      <w:r>
        <w:t>&lt;draw:circle&gt;</w:t>
      </w:r>
    </w:p>
    <w:p w:rsidR="006A00B2" w:rsidRDefault="0057566E">
      <w:pPr>
        <w:pStyle w:val="ListParagraph"/>
        <w:numPr>
          <w:ilvl w:val="0"/>
          <w:numId w:val="254"/>
        </w:numPr>
        <w:contextualSpacing/>
      </w:pPr>
      <w:r>
        <w:t>&lt;draw:ellipse&gt;</w:t>
      </w:r>
    </w:p>
    <w:p w:rsidR="006A00B2" w:rsidRDefault="0057566E">
      <w:pPr>
        <w:pStyle w:val="ListParagraph"/>
        <w:numPr>
          <w:ilvl w:val="0"/>
          <w:numId w:val="254"/>
        </w:numPr>
        <w:contextualSpacing/>
      </w:pPr>
      <w:r>
        <w:t>&lt;draw:connector&gt;</w:t>
      </w:r>
    </w:p>
    <w:p w:rsidR="006A00B2" w:rsidRDefault="0057566E">
      <w:pPr>
        <w:pStyle w:val="ListParagraph"/>
        <w:numPr>
          <w:ilvl w:val="0"/>
          <w:numId w:val="254"/>
        </w:numPr>
        <w:contextualSpacing/>
      </w:pPr>
      <w:r>
        <w:t>&lt;draw:caption&gt;</w:t>
      </w:r>
    </w:p>
    <w:p w:rsidR="006A00B2" w:rsidRDefault="0057566E">
      <w:pPr>
        <w:pStyle w:val="ListParagraph"/>
        <w:numPr>
          <w:ilvl w:val="0"/>
          <w:numId w:val="254"/>
        </w:numPr>
        <w:contextualSpacing/>
      </w:pPr>
      <w:r>
        <w:t>&lt;draw:measure&gt;</w:t>
      </w:r>
    </w:p>
    <w:p w:rsidR="006A00B2" w:rsidRDefault="0057566E">
      <w:pPr>
        <w:pStyle w:val="ListParagraph"/>
        <w:numPr>
          <w:ilvl w:val="0"/>
          <w:numId w:val="254"/>
        </w:numPr>
        <w:contextualSpacing/>
      </w:pPr>
      <w:r>
        <w:t>&lt;draw:g&gt;</w:t>
      </w:r>
    </w:p>
    <w:p w:rsidR="006A00B2" w:rsidRDefault="0057566E">
      <w:pPr>
        <w:pStyle w:val="ListParagraph"/>
        <w:numPr>
          <w:ilvl w:val="0"/>
          <w:numId w:val="254"/>
        </w:numPr>
      </w:pPr>
      <w:r>
        <w:t xml:space="preserve">&lt;draw:custom-shape&gt; </w:t>
      </w:r>
    </w:p>
    <w:p w:rsidR="006A00B2" w:rsidRDefault="0057566E">
      <w:pPr>
        <w:pStyle w:val="Definition-Field"/>
      </w:pPr>
      <w:r>
        <w:t xml:space="preserve">c.   </w:t>
      </w:r>
      <w:r>
        <w:rPr>
          <w:i/>
        </w:rPr>
        <w:t xml:space="preserve">The standard </w:t>
      </w:r>
      <w:r>
        <w:rPr>
          <w:i/>
        </w:rPr>
        <w:t>defines the element &lt;draw:glue-point&gt;</w:t>
      </w:r>
    </w:p>
    <w:p w:rsidR="006A00B2" w:rsidRDefault="0057566E">
      <w:pPr>
        <w:pStyle w:val="Definition-Field2"/>
      </w:pPr>
      <w:r>
        <w:t>PowerPoint 2013 does not support this element for the following elements:</w:t>
      </w:r>
    </w:p>
    <w:p w:rsidR="006A00B2" w:rsidRDefault="0057566E">
      <w:pPr>
        <w:pStyle w:val="ListParagraph"/>
        <w:numPr>
          <w:ilvl w:val="0"/>
          <w:numId w:val="255"/>
        </w:numPr>
        <w:contextualSpacing/>
      </w:pPr>
      <w:r>
        <w:t>&lt;draw:rect&gt;</w:t>
      </w:r>
    </w:p>
    <w:p w:rsidR="006A00B2" w:rsidRDefault="0057566E">
      <w:pPr>
        <w:pStyle w:val="ListParagraph"/>
        <w:numPr>
          <w:ilvl w:val="0"/>
          <w:numId w:val="255"/>
        </w:numPr>
        <w:contextualSpacing/>
      </w:pPr>
      <w:r>
        <w:t>&lt;draw:line&gt;</w:t>
      </w:r>
    </w:p>
    <w:p w:rsidR="006A00B2" w:rsidRDefault="0057566E">
      <w:pPr>
        <w:pStyle w:val="ListParagraph"/>
        <w:numPr>
          <w:ilvl w:val="0"/>
          <w:numId w:val="255"/>
        </w:numPr>
        <w:contextualSpacing/>
      </w:pPr>
      <w:r>
        <w:t>&lt;draw:polyline&gt;</w:t>
      </w:r>
    </w:p>
    <w:p w:rsidR="006A00B2" w:rsidRDefault="0057566E">
      <w:pPr>
        <w:pStyle w:val="ListParagraph"/>
        <w:numPr>
          <w:ilvl w:val="0"/>
          <w:numId w:val="255"/>
        </w:numPr>
        <w:contextualSpacing/>
      </w:pPr>
      <w:r>
        <w:t>&lt;draw:polygon&gt;</w:t>
      </w:r>
    </w:p>
    <w:p w:rsidR="006A00B2" w:rsidRDefault="0057566E">
      <w:pPr>
        <w:pStyle w:val="ListParagraph"/>
        <w:numPr>
          <w:ilvl w:val="0"/>
          <w:numId w:val="255"/>
        </w:numPr>
        <w:contextualSpacing/>
      </w:pPr>
      <w:r>
        <w:t>&lt;draw:regular-polygon&gt;</w:t>
      </w:r>
    </w:p>
    <w:p w:rsidR="006A00B2" w:rsidRDefault="0057566E">
      <w:pPr>
        <w:pStyle w:val="ListParagraph"/>
        <w:numPr>
          <w:ilvl w:val="0"/>
          <w:numId w:val="255"/>
        </w:numPr>
        <w:contextualSpacing/>
      </w:pPr>
      <w:r>
        <w:t>&lt;draw:path&gt;</w:t>
      </w:r>
    </w:p>
    <w:p w:rsidR="006A00B2" w:rsidRDefault="0057566E">
      <w:pPr>
        <w:pStyle w:val="ListParagraph"/>
        <w:numPr>
          <w:ilvl w:val="0"/>
          <w:numId w:val="255"/>
        </w:numPr>
        <w:contextualSpacing/>
      </w:pPr>
      <w:r>
        <w:t>&lt;draw:circle&gt;</w:t>
      </w:r>
    </w:p>
    <w:p w:rsidR="006A00B2" w:rsidRDefault="0057566E">
      <w:pPr>
        <w:pStyle w:val="ListParagraph"/>
        <w:numPr>
          <w:ilvl w:val="0"/>
          <w:numId w:val="255"/>
        </w:numPr>
        <w:contextualSpacing/>
      </w:pPr>
      <w:r>
        <w:t>&lt;draw:ellipse&gt;</w:t>
      </w:r>
    </w:p>
    <w:p w:rsidR="006A00B2" w:rsidRDefault="0057566E">
      <w:pPr>
        <w:pStyle w:val="ListParagraph"/>
        <w:numPr>
          <w:ilvl w:val="0"/>
          <w:numId w:val="255"/>
        </w:numPr>
        <w:contextualSpacing/>
      </w:pPr>
      <w:r>
        <w:t>&lt;draw:connector&gt;</w:t>
      </w:r>
    </w:p>
    <w:p w:rsidR="006A00B2" w:rsidRDefault="0057566E">
      <w:pPr>
        <w:pStyle w:val="ListParagraph"/>
        <w:numPr>
          <w:ilvl w:val="0"/>
          <w:numId w:val="255"/>
        </w:numPr>
        <w:contextualSpacing/>
      </w:pPr>
      <w:r>
        <w:t>&lt;draw:ca</w:t>
      </w:r>
      <w:r>
        <w:t>ption&gt;</w:t>
      </w:r>
    </w:p>
    <w:p w:rsidR="006A00B2" w:rsidRDefault="0057566E">
      <w:pPr>
        <w:pStyle w:val="ListParagraph"/>
        <w:numPr>
          <w:ilvl w:val="0"/>
          <w:numId w:val="255"/>
        </w:numPr>
        <w:contextualSpacing/>
      </w:pPr>
      <w:r>
        <w:t>&lt;draw:measure&gt;</w:t>
      </w:r>
    </w:p>
    <w:p w:rsidR="006A00B2" w:rsidRDefault="0057566E">
      <w:pPr>
        <w:pStyle w:val="ListParagraph"/>
        <w:numPr>
          <w:ilvl w:val="0"/>
          <w:numId w:val="255"/>
        </w:numPr>
        <w:contextualSpacing/>
      </w:pPr>
      <w:r>
        <w:t>&lt;draw:g&gt;</w:t>
      </w:r>
    </w:p>
    <w:p w:rsidR="006A00B2" w:rsidRDefault="0057566E">
      <w:pPr>
        <w:pStyle w:val="ListParagraph"/>
        <w:numPr>
          <w:ilvl w:val="0"/>
          <w:numId w:val="255"/>
        </w:numPr>
      </w:pPr>
      <w:r>
        <w:t xml:space="preserve">&lt;draw:custom-shape&gt; </w:t>
      </w:r>
    </w:p>
    <w:p w:rsidR="006A00B2" w:rsidRDefault="0057566E">
      <w:pPr>
        <w:pStyle w:val="Heading3"/>
      </w:pPr>
      <w:bookmarkStart w:id="609" w:name="section_dd8649de416e435383056d6e9942665c"/>
      <w:bookmarkStart w:id="610" w:name="_Toc79580354"/>
      <w:r>
        <w:t>Section 9.2.20, Title and Description</w:t>
      </w:r>
      <w:bookmarkEnd w:id="609"/>
      <w:bookmarkEnd w:id="610"/>
      <w:r>
        <w:fldChar w:fldCharType="begin"/>
      </w:r>
      <w:r>
        <w:instrText xml:space="preserve"> XE "Title and Description" </w:instrText>
      </w:r>
      <w:r>
        <w:fldChar w:fldCharType="end"/>
      </w:r>
    </w:p>
    <w:p w:rsidR="006A00B2" w:rsidRDefault="0057566E">
      <w:pPr>
        <w:pStyle w:val="Definition-Field"/>
      </w:pPr>
      <w:r>
        <w:t xml:space="preserve">a.   </w:t>
      </w:r>
      <w:r>
        <w:rPr>
          <w:i/>
        </w:rPr>
        <w:t>The standard defines the attribute svg:desc</w:t>
      </w:r>
    </w:p>
    <w:p w:rsidR="006A00B2" w:rsidRDefault="0057566E">
      <w:pPr>
        <w:pStyle w:val="Definition-Field2"/>
      </w:pPr>
      <w:r>
        <w:t xml:space="preserve">Word 2013 supports this attribute for the following elements: </w:t>
      </w:r>
    </w:p>
    <w:p w:rsidR="006A00B2" w:rsidRDefault="0057566E">
      <w:pPr>
        <w:pStyle w:val="ListParagraph"/>
        <w:numPr>
          <w:ilvl w:val="0"/>
          <w:numId w:val="256"/>
        </w:numPr>
        <w:contextualSpacing/>
      </w:pPr>
      <w:r>
        <w:t>&lt;draw:rect&gt;</w:t>
      </w:r>
    </w:p>
    <w:p w:rsidR="006A00B2" w:rsidRDefault="0057566E">
      <w:pPr>
        <w:pStyle w:val="ListParagraph"/>
        <w:numPr>
          <w:ilvl w:val="0"/>
          <w:numId w:val="256"/>
        </w:numPr>
        <w:contextualSpacing/>
      </w:pPr>
      <w:r>
        <w:t>&lt;draw:line&gt;</w:t>
      </w:r>
    </w:p>
    <w:p w:rsidR="006A00B2" w:rsidRDefault="0057566E">
      <w:pPr>
        <w:pStyle w:val="ListParagraph"/>
        <w:numPr>
          <w:ilvl w:val="0"/>
          <w:numId w:val="256"/>
        </w:numPr>
        <w:contextualSpacing/>
      </w:pPr>
      <w:r>
        <w:t>&lt;draw:polyline&gt;</w:t>
      </w:r>
    </w:p>
    <w:p w:rsidR="006A00B2" w:rsidRDefault="0057566E">
      <w:pPr>
        <w:pStyle w:val="ListParagraph"/>
        <w:numPr>
          <w:ilvl w:val="0"/>
          <w:numId w:val="256"/>
        </w:numPr>
        <w:contextualSpacing/>
      </w:pPr>
      <w:r>
        <w:t>&lt;draw:polygon&gt;</w:t>
      </w:r>
    </w:p>
    <w:p w:rsidR="006A00B2" w:rsidRDefault="0057566E">
      <w:pPr>
        <w:pStyle w:val="ListParagraph"/>
        <w:numPr>
          <w:ilvl w:val="0"/>
          <w:numId w:val="256"/>
        </w:numPr>
        <w:contextualSpacing/>
      </w:pPr>
      <w:r>
        <w:t>&lt;draw:regular-polygon&gt;</w:t>
      </w:r>
    </w:p>
    <w:p w:rsidR="006A00B2" w:rsidRDefault="0057566E">
      <w:pPr>
        <w:pStyle w:val="ListParagraph"/>
        <w:numPr>
          <w:ilvl w:val="0"/>
          <w:numId w:val="256"/>
        </w:numPr>
        <w:contextualSpacing/>
      </w:pPr>
      <w:r>
        <w:t>&lt;draw:path&gt;</w:t>
      </w:r>
    </w:p>
    <w:p w:rsidR="006A00B2" w:rsidRDefault="0057566E">
      <w:pPr>
        <w:pStyle w:val="ListParagraph"/>
        <w:numPr>
          <w:ilvl w:val="0"/>
          <w:numId w:val="256"/>
        </w:numPr>
        <w:contextualSpacing/>
      </w:pPr>
      <w:r>
        <w:t>&lt;draw:circle&gt;</w:t>
      </w:r>
    </w:p>
    <w:p w:rsidR="006A00B2" w:rsidRDefault="0057566E">
      <w:pPr>
        <w:pStyle w:val="ListParagraph"/>
        <w:numPr>
          <w:ilvl w:val="0"/>
          <w:numId w:val="256"/>
        </w:numPr>
        <w:contextualSpacing/>
      </w:pPr>
      <w:r>
        <w:t>&lt;draw:ellipse&gt;</w:t>
      </w:r>
    </w:p>
    <w:p w:rsidR="006A00B2" w:rsidRDefault="0057566E">
      <w:pPr>
        <w:pStyle w:val="ListParagraph"/>
        <w:numPr>
          <w:ilvl w:val="0"/>
          <w:numId w:val="256"/>
        </w:numPr>
        <w:contextualSpacing/>
      </w:pPr>
      <w:r>
        <w:lastRenderedPageBreak/>
        <w:t>&lt;draw:connector&gt;</w:t>
      </w:r>
    </w:p>
    <w:p w:rsidR="006A00B2" w:rsidRDefault="0057566E">
      <w:pPr>
        <w:pStyle w:val="ListParagraph"/>
        <w:numPr>
          <w:ilvl w:val="0"/>
          <w:numId w:val="256"/>
        </w:numPr>
        <w:contextualSpacing/>
      </w:pPr>
      <w:r>
        <w:t>&lt;draw:caption&gt;</w:t>
      </w:r>
    </w:p>
    <w:p w:rsidR="006A00B2" w:rsidRDefault="0057566E">
      <w:pPr>
        <w:pStyle w:val="ListParagraph"/>
        <w:numPr>
          <w:ilvl w:val="0"/>
          <w:numId w:val="256"/>
        </w:numPr>
        <w:contextualSpacing/>
      </w:pPr>
      <w:r>
        <w:t>&lt;draw:measure&gt;</w:t>
      </w:r>
    </w:p>
    <w:p w:rsidR="006A00B2" w:rsidRDefault="0057566E">
      <w:pPr>
        <w:pStyle w:val="ListParagraph"/>
        <w:numPr>
          <w:ilvl w:val="0"/>
          <w:numId w:val="256"/>
        </w:numPr>
        <w:contextualSpacing/>
      </w:pPr>
      <w:r>
        <w:t>&lt;draw:g&gt;</w:t>
      </w:r>
    </w:p>
    <w:p w:rsidR="006A00B2" w:rsidRDefault="0057566E">
      <w:pPr>
        <w:pStyle w:val="ListParagraph"/>
        <w:numPr>
          <w:ilvl w:val="0"/>
          <w:numId w:val="256"/>
        </w:numPr>
        <w:contextualSpacing/>
      </w:pPr>
      <w:r>
        <w:t>&lt;draw:frame&gt;</w:t>
      </w:r>
    </w:p>
    <w:p w:rsidR="006A00B2" w:rsidRDefault="0057566E">
      <w:pPr>
        <w:pStyle w:val="ListParagraph"/>
        <w:numPr>
          <w:ilvl w:val="0"/>
          <w:numId w:val="256"/>
        </w:numPr>
      </w:pPr>
      <w:r>
        <w:t xml:space="preserve">&lt;draw:custom-shape&gt; </w:t>
      </w:r>
    </w:p>
    <w:p w:rsidR="006A00B2" w:rsidRDefault="0057566E">
      <w:pPr>
        <w:pStyle w:val="Definition-Field"/>
      </w:pPr>
      <w:r>
        <w:t xml:space="preserve">b.   </w:t>
      </w:r>
      <w:r>
        <w:rPr>
          <w:i/>
        </w:rPr>
        <w:t>The standard defines the attribute svg:title</w:t>
      </w:r>
    </w:p>
    <w:p w:rsidR="006A00B2" w:rsidRDefault="0057566E">
      <w:pPr>
        <w:pStyle w:val="Definition-Field2"/>
      </w:pPr>
      <w:r>
        <w:t>Word 2013 supports th</w:t>
      </w:r>
      <w:r>
        <w:t xml:space="preserve">is attribute for the following elements: </w:t>
      </w:r>
    </w:p>
    <w:p w:rsidR="006A00B2" w:rsidRDefault="0057566E">
      <w:pPr>
        <w:pStyle w:val="ListParagraph"/>
        <w:numPr>
          <w:ilvl w:val="0"/>
          <w:numId w:val="257"/>
        </w:numPr>
        <w:contextualSpacing/>
      </w:pPr>
      <w:r>
        <w:t>&lt;draw:rect&gt;</w:t>
      </w:r>
    </w:p>
    <w:p w:rsidR="006A00B2" w:rsidRDefault="0057566E">
      <w:pPr>
        <w:pStyle w:val="ListParagraph"/>
        <w:numPr>
          <w:ilvl w:val="0"/>
          <w:numId w:val="257"/>
        </w:numPr>
        <w:contextualSpacing/>
      </w:pPr>
      <w:r>
        <w:t>&lt;draw:line&gt;</w:t>
      </w:r>
    </w:p>
    <w:p w:rsidR="006A00B2" w:rsidRDefault="0057566E">
      <w:pPr>
        <w:pStyle w:val="ListParagraph"/>
        <w:numPr>
          <w:ilvl w:val="0"/>
          <w:numId w:val="257"/>
        </w:numPr>
        <w:contextualSpacing/>
      </w:pPr>
      <w:r>
        <w:t>&lt;draw:polyline&gt;</w:t>
      </w:r>
    </w:p>
    <w:p w:rsidR="006A00B2" w:rsidRDefault="0057566E">
      <w:pPr>
        <w:pStyle w:val="ListParagraph"/>
        <w:numPr>
          <w:ilvl w:val="0"/>
          <w:numId w:val="257"/>
        </w:numPr>
        <w:contextualSpacing/>
      </w:pPr>
      <w:r>
        <w:t>&lt;draw:polygon&gt;</w:t>
      </w:r>
    </w:p>
    <w:p w:rsidR="006A00B2" w:rsidRDefault="0057566E">
      <w:pPr>
        <w:pStyle w:val="ListParagraph"/>
        <w:numPr>
          <w:ilvl w:val="0"/>
          <w:numId w:val="257"/>
        </w:numPr>
        <w:contextualSpacing/>
      </w:pPr>
      <w:r>
        <w:t>&lt;draw:regular-polygon&gt;</w:t>
      </w:r>
    </w:p>
    <w:p w:rsidR="006A00B2" w:rsidRDefault="0057566E">
      <w:pPr>
        <w:pStyle w:val="ListParagraph"/>
        <w:numPr>
          <w:ilvl w:val="0"/>
          <w:numId w:val="257"/>
        </w:numPr>
        <w:contextualSpacing/>
      </w:pPr>
      <w:r>
        <w:t>&lt;draw:path&gt;</w:t>
      </w:r>
    </w:p>
    <w:p w:rsidR="006A00B2" w:rsidRDefault="0057566E">
      <w:pPr>
        <w:pStyle w:val="ListParagraph"/>
        <w:numPr>
          <w:ilvl w:val="0"/>
          <w:numId w:val="257"/>
        </w:numPr>
        <w:contextualSpacing/>
      </w:pPr>
      <w:r>
        <w:t>&lt;draw:circle&gt;</w:t>
      </w:r>
    </w:p>
    <w:p w:rsidR="006A00B2" w:rsidRDefault="0057566E">
      <w:pPr>
        <w:pStyle w:val="ListParagraph"/>
        <w:numPr>
          <w:ilvl w:val="0"/>
          <w:numId w:val="257"/>
        </w:numPr>
        <w:contextualSpacing/>
      </w:pPr>
      <w:r>
        <w:t>&lt;draw:ellipse&gt;</w:t>
      </w:r>
    </w:p>
    <w:p w:rsidR="006A00B2" w:rsidRDefault="0057566E">
      <w:pPr>
        <w:pStyle w:val="ListParagraph"/>
        <w:numPr>
          <w:ilvl w:val="0"/>
          <w:numId w:val="257"/>
        </w:numPr>
        <w:contextualSpacing/>
      </w:pPr>
      <w:r>
        <w:t>&lt;draw:connector&gt;</w:t>
      </w:r>
    </w:p>
    <w:p w:rsidR="006A00B2" w:rsidRDefault="0057566E">
      <w:pPr>
        <w:pStyle w:val="ListParagraph"/>
        <w:numPr>
          <w:ilvl w:val="0"/>
          <w:numId w:val="257"/>
        </w:numPr>
        <w:contextualSpacing/>
      </w:pPr>
      <w:r>
        <w:t>&lt;draw:caption&gt;</w:t>
      </w:r>
    </w:p>
    <w:p w:rsidR="006A00B2" w:rsidRDefault="0057566E">
      <w:pPr>
        <w:pStyle w:val="ListParagraph"/>
        <w:numPr>
          <w:ilvl w:val="0"/>
          <w:numId w:val="257"/>
        </w:numPr>
        <w:contextualSpacing/>
      </w:pPr>
      <w:r>
        <w:t>&lt;draw:measure&gt;</w:t>
      </w:r>
    </w:p>
    <w:p w:rsidR="006A00B2" w:rsidRDefault="0057566E">
      <w:pPr>
        <w:pStyle w:val="ListParagraph"/>
        <w:numPr>
          <w:ilvl w:val="0"/>
          <w:numId w:val="257"/>
        </w:numPr>
        <w:contextualSpacing/>
      </w:pPr>
      <w:r>
        <w:t>&lt;draw:g&gt;</w:t>
      </w:r>
    </w:p>
    <w:p w:rsidR="006A00B2" w:rsidRDefault="0057566E">
      <w:pPr>
        <w:pStyle w:val="ListParagraph"/>
        <w:numPr>
          <w:ilvl w:val="0"/>
          <w:numId w:val="257"/>
        </w:numPr>
        <w:contextualSpacing/>
      </w:pPr>
      <w:r>
        <w:t>&lt;draw:frame&gt;</w:t>
      </w:r>
    </w:p>
    <w:p w:rsidR="006A00B2" w:rsidRDefault="0057566E">
      <w:pPr>
        <w:pStyle w:val="ListParagraph"/>
        <w:numPr>
          <w:ilvl w:val="0"/>
          <w:numId w:val="257"/>
        </w:numPr>
      </w:pPr>
      <w:r>
        <w:t xml:space="preserve">&lt;draw:custom-shape&gt; </w:t>
      </w:r>
    </w:p>
    <w:p w:rsidR="006A00B2" w:rsidRDefault="0057566E">
      <w:pPr>
        <w:pStyle w:val="Definition-Field"/>
      </w:pPr>
      <w:r>
        <w:t xml:space="preserve">c.   </w:t>
      </w:r>
      <w:r>
        <w:rPr>
          <w:i/>
        </w:rPr>
        <w:t>The standard defines the attribute svg:desc</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58"/>
        </w:numPr>
        <w:contextualSpacing/>
      </w:pPr>
      <w:r>
        <w:t>&lt;draw:rect&gt;</w:t>
      </w:r>
    </w:p>
    <w:p w:rsidR="006A00B2" w:rsidRDefault="0057566E">
      <w:pPr>
        <w:pStyle w:val="ListParagraph"/>
        <w:numPr>
          <w:ilvl w:val="0"/>
          <w:numId w:val="258"/>
        </w:numPr>
        <w:contextualSpacing/>
      </w:pPr>
      <w:r>
        <w:t>&lt;draw:line&gt;</w:t>
      </w:r>
    </w:p>
    <w:p w:rsidR="006A00B2" w:rsidRDefault="0057566E">
      <w:pPr>
        <w:pStyle w:val="ListParagraph"/>
        <w:numPr>
          <w:ilvl w:val="0"/>
          <w:numId w:val="258"/>
        </w:numPr>
        <w:contextualSpacing/>
      </w:pPr>
      <w:r>
        <w:t>&lt;draw:polyline&gt;</w:t>
      </w:r>
    </w:p>
    <w:p w:rsidR="006A00B2" w:rsidRDefault="0057566E">
      <w:pPr>
        <w:pStyle w:val="ListParagraph"/>
        <w:numPr>
          <w:ilvl w:val="0"/>
          <w:numId w:val="258"/>
        </w:numPr>
        <w:contextualSpacing/>
      </w:pPr>
      <w:r>
        <w:t>&lt;draw:polygon&gt;</w:t>
      </w:r>
    </w:p>
    <w:p w:rsidR="006A00B2" w:rsidRDefault="0057566E">
      <w:pPr>
        <w:pStyle w:val="ListParagraph"/>
        <w:numPr>
          <w:ilvl w:val="0"/>
          <w:numId w:val="258"/>
        </w:numPr>
        <w:contextualSpacing/>
      </w:pPr>
      <w:r>
        <w:t>&lt;draw:regular-polygon&gt;</w:t>
      </w:r>
    </w:p>
    <w:p w:rsidR="006A00B2" w:rsidRDefault="0057566E">
      <w:pPr>
        <w:pStyle w:val="ListParagraph"/>
        <w:numPr>
          <w:ilvl w:val="0"/>
          <w:numId w:val="258"/>
        </w:numPr>
        <w:contextualSpacing/>
      </w:pPr>
      <w:r>
        <w:t>&lt;draw:path&gt;</w:t>
      </w:r>
    </w:p>
    <w:p w:rsidR="006A00B2" w:rsidRDefault="0057566E">
      <w:pPr>
        <w:pStyle w:val="ListParagraph"/>
        <w:numPr>
          <w:ilvl w:val="0"/>
          <w:numId w:val="258"/>
        </w:numPr>
        <w:contextualSpacing/>
      </w:pPr>
      <w:r>
        <w:t>&lt;draw:circle&gt;</w:t>
      </w:r>
    </w:p>
    <w:p w:rsidR="006A00B2" w:rsidRDefault="0057566E">
      <w:pPr>
        <w:pStyle w:val="ListParagraph"/>
        <w:numPr>
          <w:ilvl w:val="0"/>
          <w:numId w:val="258"/>
        </w:numPr>
        <w:contextualSpacing/>
      </w:pPr>
      <w:r>
        <w:t>&lt;draw:ellipse&gt;</w:t>
      </w:r>
    </w:p>
    <w:p w:rsidR="006A00B2" w:rsidRDefault="0057566E">
      <w:pPr>
        <w:pStyle w:val="ListParagraph"/>
        <w:numPr>
          <w:ilvl w:val="0"/>
          <w:numId w:val="258"/>
        </w:numPr>
        <w:contextualSpacing/>
      </w:pPr>
      <w:r>
        <w:t>&lt;draw:connector&gt;</w:t>
      </w:r>
    </w:p>
    <w:p w:rsidR="006A00B2" w:rsidRDefault="0057566E">
      <w:pPr>
        <w:pStyle w:val="ListParagraph"/>
        <w:numPr>
          <w:ilvl w:val="0"/>
          <w:numId w:val="258"/>
        </w:numPr>
        <w:contextualSpacing/>
      </w:pPr>
      <w:r>
        <w:t>&lt;draw:captio</w:t>
      </w:r>
      <w:r>
        <w:t>n&gt;</w:t>
      </w:r>
    </w:p>
    <w:p w:rsidR="006A00B2" w:rsidRDefault="0057566E">
      <w:pPr>
        <w:pStyle w:val="ListParagraph"/>
        <w:numPr>
          <w:ilvl w:val="0"/>
          <w:numId w:val="258"/>
        </w:numPr>
        <w:contextualSpacing/>
      </w:pPr>
      <w:r>
        <w:t>&lt;draw:measure&gt;</w:t>
      </w:r>
    </w:p>
    <w:p w:rsidR="006A00B2" w:rsidRDefault="0057566E">
      <w:pPr>
        <w:pStyle w:val="ListParagraph"/>
        <w:numPr>
          <w:ilvl w:val="0"/>
          <w:numId w:val="258"/>
        </w:numPr>
        <w:contextualSpacing/>
      </w:pPr>
      <w:r>
        <w:t>&lt;draw:g&gt;</w:t>
      </w:r>
    </w:p>
    <w:p w:rsidR="006A00B2" w:rsidRDefault="0057566E">
      <w:pPr>
        <w:pStyle w:val="ListParagraph"/>
        <w:numPr>
          <w:ilvl w:val="0"/>
          <w:numId w:val="258"/>
        </w:numPr>
        <w:contextualSpacing/>
      </w:pPr>
      <w:r>
        <w:t>&lt;draw:frame&gt;</w:t>
      </w:r>
    </w:p>
    <w:p w:rsidR="006A00B2" w:rsidRDefault="0057566E">
      <w:pPr>
        <w:pStyle w:val="ListParagraph"/>
        <w:numPr>
          <w:ilvl w:val="0"/>
          <w:numId w:val="258"/>
        </w:numPr>
      </w:pPr>
      <w:r>
        <w:t xml:space="preserve">&lt;draw:custom-shape&gt; </w:t>
      </w:r>
    </w:p>
    <w:p w:rsidR="006A00B2" w:rsidRDefault="0057566E">
      <w:pPr>
        <w:pStyle w:val="Definition-Field"/>
      </w:pPr>
      <w:r>
        <w:t xml:space="preserve">d.   </w:t>
      </w:r>
      <w:r>
        <w:rPr>
          <w:i/>
        </w:rPr>
        <w:t>The standard defines the attribute svg:title</w:t>
      </w:r>
    </w:p>
    <w:p w:rsidR="006A00B2" w:rsidRDefault="0057566E">
      <w:pPr>
        <w:pStyle w:val="Definition-Field2"/>
      </w:pPr>
      <w:r>
        <w:t xml:space="preserve">Excel 2013 supports this attribute for the following elements: </w:t>
      </w:r>
    </w:p>
    <w:p w:rsidR="006A00B2" w:rsidRDefault="0057566E">
      <w:pPr>
        <w:pStyle w:val="ListParagraph"/>
        <w:numPr>
          <w:ilvl w:val="0"/>
          <w:numId w:val="259"/>
        </w:numPr>
        <w:contextualSpacing/>
      </w:pPr>
      <w:r>
        <w:t>&lt;draw:rect&gt;</w:t>
      </w:r>
    </w:p>
    <w:p w:rsidR="006A00B2" w:rsidRDefault="0057566E">
      <w:pPr>
        <w:pStyle w:val="ListParagraph"/>
        <w:numPr>
          <w:ilvl w:val="0"/>
          <w:numId w:val="259"/>
        </w:numPr>
        <w:contextualSpacing/>
      </w:pPr>
      <w:r>
        <w:t>&lt;draw:line&gt;</w:t>
      </w:r>
    </w:p>
    <w:p w:rsidR="006A00B2" w:rsidRDefault="0057566E">
      <w:pPr>
        <w:pStyle w:val="ListParagraph"/>
        <w:numPr>
          <w:ilvl w:val="0"/>
          <w:numId w:val="259"/>
        </w:numPr>
        <w:contextualSpacing/>
      </w:pPr>
      <w:r>
        <w:t>&lt;draw:polyline&gt;</w:t>
      </w:r>
    </w:p>
    <w:p w:rsidR="006A00B2" w:rsidRDefault="0057566E">
      <w:pPr>
        <w:pStyle w:val="ListParagraph"/>
        <w:numPr>
          <w:ilvl w:val="0"/>
          <w:numId w:val="259"/>
        </w:numPr>
        <w:contextualSpacing/>
      </w:pPr>
      <w:r>
        <w:t>&lt;draw:polygon&gt;</w:t>
      </w:r>
    </w:p>
    <w:p w:rsidR="006A00B2" w:rsidRDefault="0057566E">
      <w:pPr>
        <w:pStyle w:val="ListParagraph"/>
        <w:numPr>
          <w:ilvl w:val="0"/>
          <w:numId w:val="259"/>
        </w:numPr>
        <w:contextualSpacing/>
      </w:pPr>
      <w:r>
        <w:t>&lt;draw:regular-polygon&gt;</w:t>
      </w:r>
    </w:p>
    <w:p w:rsidR="006A00B2" w:rsidRDefault="0057566E">
      <w:pPr>
        <w:pStyle w:val="ListParagraph"/>
        <w:numPr>
          <w:ilvl w:val="0"/>
          <w:numId w:val="259"/>
        </w:numPr>
        <w:contextualSpacing/>
      </w:pPr>
      <w:r>
        <w:t>&lt;</w:t>
      </w:r>
      <w:r>
        <w:t>draw:path&gt;</w:t>
      </w:r>
    </w:p>
    <w:p w:rsidR="006A00B2" w:rsidRDefault="0057566E">
      <w:pPr>
        <w:pStyle w:val="ListParagraph"/>
        <w:numPr>
          <w:ilvl w:val="0"/>
          <w:numId w:val="259"/>
        </w:numPr>
        <w:contextualSpacing/>
      </w:pPr>
      <w:r>
        <w:t>&lt;draw:circle&gt;</w:t>
      </w:r>
    </w:p>
    <w:p w:rsidR="006A00B2" w:rsidRDefault="0057566E">
      <w:pPr>
        <w:pStyle w:val="ListParagraph"/>
        <w:numPr>
          <w:ilvl w:val="0"/>
          <w:numId w:val="259"/>
        </w:numPr>
        <w:contextualSpacing/>
      </w:pPr>
      <w:r>
        <w:t>&lt;draw:ellipse&gt;</w:t>
      </w:r>
    </w:p>
    <w:p w:rsidR="006A00B2" w:rsidRDefault="0057566E">
      <w:pPr>
        <w:pStyle w:val="ListParagraph"/>
        <w:numPr>
          <w:ilvl w:val="0"/>
          <w:numId w:val="259"/>
        </w:numPr>
        <w:contextualSpacing/>
      </w:pPr>
      <w:r>
        <w:t>&lt;draw:connector&gt;</w:t>
      </w:r>
    </w:p>
    <w:p w:rsidR="006A00B2" w:rsidRDefault="0057566E">
      <w:pPr>
        <w:pStyle w:val="ListParagraph"/>
        <w:numPr>
          <w:ilvl w:val="0"/>
          <w:numId w:val="259"/>
        </w:numPr>
        <w:contextualSpacing/>
      </w:pPr>
      <w:r>
        <w:t>&lt;draw:caption&gt;</w:t>
      </w:r>
    </w:p>
    <w:p w:rsidR="006A00B2" w:rsidRDefault="0057566E">
      <w:pPr>
        <w:pStyle w:val="ListParagraph"/>
        <w:numPr>
          <w:ilvl w:val="0"/>
          <w:numId w:val="259"/>
        </w:numPr>
        <w:contextualSpacing/>
      </w:pPr>
      <w:r>
        <w:lastRenderedPageBreak/>
        <w:t>&lt;draw:measure&gt;</w:t>
      </w:r>
    </w:p>
    <w:p w:rsidR="006A00B2" w:rsidRDefault="0057566E">
      <w:pPr>
        <w:pStyle w:val="ListParagraph"/>
        <w:numPr>
          <w:ilvl w:val="0"/>
          <w:numId w:val="259"/>
        </w:numPr>
        <w:contextualSpacing/>
      </w:pPr>
      <w:r>
        <w:t>&lt;draw:g&gt;</w:t>
      </w:r>
    </w:p>
    <w:p w:rsidR="006A00B2" w:rsidRDefault="0057566E">
      <w:pPr>
        <w:pStyle w:val="ListParagraph"/>
        <w:numPr>
          <w:ilvl w:val="0"/>
          <w:numId w:val="259"/>
        </w:numPr>
        <w:contextualSpacing/>
      </w:pPr>
      <w:r>
        <w:t>&lt;draw:frame&gt;</w:t>
      </w:r>
    </w:p>
    <w:p w:rsidR="006A00B2" w:rsidRDefault="0057566E">
      <w:pPr>
        <w:pStyle w:val="ListParagraph"/>
        <w:numPr>
          <w:ilvl w:val="0"/>
          <w:numId w:val="259"/>
        </w:numPr>
      </w:pPr>
      <w:r>
        <w:t xml:space="preserve">&lt;draw:custom-shape&gt; </w:t>
      </w:r>
    </w:p>
    <w:p w:rsidR="006A00B2" w:rsidRDefault="0057566E">
      <w:pPr>
        <w:pStyle w:val="Definition-Field"/>
      </w:pPr>
      <w:r>
        <w:t xml:space="preserve">e.   </w:t>
      </w:r>
      <w:r>
        <w:rPr>
          <w:i/>
        </w:rPr>
        <w:t>The standard defines the attribute svg:desc</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60"/>
        </w:numPr>
        <w:contextualSpacing/>
      </w:pPr>
      <w:r>
        <w:t>&lt;draw:re</w:t>
      </w:r>
      <w:r>
        <w:t>ct&gt;</w:t>
      </w:r>
    </w:p>
    <w:p w:rsidR="006A00B2" w:rsidRDefault="0057566E">
      <w:pPr>
        <w:pStyle w:val="ListParagraph"/>
        <w:numPr>
          <w:ilvl w:val="0"/>
          <w:numId w:val="260"/>
        </w:numPr>
        <w:contextualSpacing/>
      </w:pPr>
      <w:r>
        <w:t>&lt;draw:line&gt;</w:t>
      </w:r>
    </w:p>
    <w:p w:rsidR="006A00B2" w:rsidRDefault="0057566E">
      <w:pPr>
        <w:pStyle w:val="ListParagraph"/>
        <w:numPr>
          <w:ilvl w:val="0"/>
          <w:numId w:val="260"/>
        </w:numPr>
        <w:contextualSpacing/>
      </w:pPr>
      <w:r>
        <w:t>&lt;draw:polyline&gt;</w:t>
      </w:r>
    </w:p>
    <w:p w:rsidR="006A00B2" w:rsidRDefault="0057566E">
      <w:pPr>
        <w:pStyle w:val="ListParagraph"/>
        <w:numPr>
          <w:ilvl w:val="0"/>
          <w:numId w:val="260"/>
        </w:numPr>
        <w:contextualSpacing/>
      </w:pPr>
      <w:r>
        <w:t>&lt;draw:polygon&gt;</w:t>
      </w:r>
    </w:p>
    <w:p w:rsidR="006A00B2" w:rsidRDefault="0057566E">
      <w:pPr>
        <w:pStyle w:val="ListParagraph"/>
        <w:numPr>
          <w:ilvl w:val="0"/>
          <w:numId w:val="260"/>
        </w:numPr>
        <w:contextualSpacing/>
      </w:pPr>
      <w:r>
        <w:t>&lt;draw:regular-polygon&gt;</w:t>
      </w:r>
    </w:p>
    <w:p w:rsidR="006A00B2" w:rsidRDefault="0057566E">
      <w:pPr>
        <w:pStyle w:val="ListParagraph"/>
        <w:numPr>
          <w:ilvl w:val="0"/>
          <w:numId w:val="260"/>
        </w:numPr>
        <w:contextualSpacing/>
      </w:pPr>
      <w:r>
        <w:t>&lt;draw:path&gt;</w:t>
      </w:r>
    </w:p>
    <w:p w:rsidR="006A00B2" w:rsidRDefault="0057566E">
      <w:pPr>
        <w:pStyle w:val="ListParagraph"/>
        <w:numPr>
          <w:ilvl w:val="0"/>
          <w:numId w:val="260"/>
        </w:numPr>
        <w:contextualSpacing/>
      </w:pPr>
      <w:r>
        <w:t>&lt;draw:circle&gt;</w:t>
      </w:r>
    </w:p>
    <w:p w:rsidR="006A00B2" w:rsidRDefault="0057566E">
      <w:pPr>
        <w:pStyle w:val="ListParagraph"/>
        <w:numPr>
          <w:ilvl w:val="0"/>
          <w:numId w:val="260"/>
        </w:numPr>
        <w:contextualSpacing/>
      </w:pPr>
      <w:r>
        <w:t>&lt;draw:ellipse&gt;</w:t>
      </w:r>
    </w:p>
    <w:p w:rsidR="006A00B2" w:rsidRDefault="0057566E">
      <w:pPr>
        <w:pStyle w:val="ListParagraph"/>
        <w:numPr>
          <w:ilvl w:val="0"/>
          <w:numId w:val="260"/>
        </w:numPr>
        <w:contextualSpacing/>
      </w:pPr>
      <w:r>
        <w:t>&lt;draw:connector&gt;</w:t>
      </w:r>
    </w:p>
    <w:p w:rsidR="006A00B2" w:rsidRDefault="0057566E">
      <w:pPr>
        <w:pStyle w:val="ListParagraph"/>
        <w:numPr>
          <w:ilvl w:val="0"/>
          <w:numId w:val="260"/>
        </w:numPr>
        <w:contextualSpacing/>
      </w:pPr>
      <w:r>
        <w:t>&lt;draw:caption&gt;</w:t>
      </w:r>
    </w:p>
    <w:p w:rsidR="006A00B2" w:rsidRDefault="0057566E">
      <w:pPr>
        <w:pStyle w:val="ListParagraph"/>
        <w:numPr>
          <w:ilvl w:val="0"/>
          <w:numId w:val="260"/>
        </w:numPr>
        <w:contextualSpacing/>
      </w:pPr>
      <w:r>
        <w:t>&lt;draw:measure&gt;</w:t>
      </w:r>
    </w:p>
    <w:p w:rsidR="006A00B2" w:rsidRDefault="0057566E">
      <w:pPr>
        <w:pStyle w:val="ListParagraph"/>
        <w:numPr>
          <w:ilvl w:val="0"/>
          <w:numId w:val="260"/>
        </w:numPr>
        <w:contextualSpacing/>
      </w:pPr>
      <w:r>
        <w:t>&lt;draw:g&gt;</w:t>
      </w:r>
    </w:p>
    <w:p w:rsidR="006A00B2" w:rsidRDefault="0057566E">
      <w:pPr>
        <w:pStyle w:val="ListParagraph"/>
        <w:numPr>
          <w:ilvl w:val="0"/>
          <w:numId w:val="260"/>
        </w:numPr>
        <w:contextualSpacing/>
      </w:pPr>
      <w:r>
        <w:t>&lt;draw:frame&gt;</w:t>
      </w:r>
    </w:p>
    <w:p w:rsidR="006A00B2" w:rsidRDefault="0057566E">
      <w:pPr>
        <w:pStyle w:val="ListParagraph"/>
        <w:numPr>
          <w:ilvl w:val="0"/>
          <w:numId w:val="260"/>
        </w:numPr>
      </w:pPr>
      <w:r>
        <w:t xml:space="preserve">&lt;draw:custom-shape&gt; </w:t>
      </w:r>
    </w:p>
    <w:p w:rsidR="006A00B2" w:rsidRDefault="0057566E">
      <w:pPr>
        <w:pStyle w:val="Definition-Field"/>
      </w:pPr>
      <w:r>
        <w:t xml:space="preserve">f.   </w:t>
      </w:r>
      <w:r>
        <w:rPr>
          <w:i/>
        </w:rPr>
        <w:t>The standard defines the attribute svg:title</w:t>
      </w:r>
    </w:p>
    <w:p w:rsidR="006A00B2" w:rsidRDefault="0057566E">
      <w:pPr>
        <w:pStyle w:val="Definition-Field2"/>
      </w:pPr>
      <w:r>
        <w:t xml:space="preserve">PowerPoint 2013 supports this attribute for the following elements: </w:t>
      </w:r>
    </w:p>
    <w:p w:rsidR="006A00B2" w:rsidRDefault="0057566E">
      <w:pPr>
        <w:pStyle w:val="ListParagraph"/>
        <w:numPr>
          <w:ilvl w:val="0"/>
          <w:numId w:val="261"/>
        </w:numPr>
        <w:contextualSpacing/>
      </w:pPr>
      <w:r>
        <w:t>&lt;draw:rect&gt;</w:t>
      </w:r>
    </w:p>
    <w:p w:rsidR="006A00B2" w:rsidRDefault="0057566E">
      <w:pPr>
        <w:pStyle w:val="ListParagraph"/>
        <w:numPr>
          <w:ilvl w:val="0"/>
          <w:numId w:val="261"/>
        </w:numPr>
        <w:contextualSpacing/>
      </w:pPr>
      <w:r>
        <w:t>&lt;draw:line&gt;</w:t>
      </w:r>
    </w:p>
    <w:p w:rsidR="006A00B2" w:rsidRDefault="0057566E">
      <w:pPr>
        <w:pStyle w:val="ListParagraph"/>
        <w:numPr>
          <w:ilvl w:val="0"/>
          <w:numId w:val="261"/>
        </w:numPr>
        <w:contextualSpacing/>
      </w:pPr>
      <w:r>
        <w:t>&lt;draw:polyline&gt;</w:t>
      </w:r>
    </w:p>
    <w:p w:rsidR="006A00B2" w:rsidRDefault="0057566E">
      <w:pPr>
        <w:pStyle w:val="ListParagraph"/>
        <w:numPr>
          <w:ilvl w:val="0"/>
          <w:numId w:val="261"/>
        </w:numPr>
        <w:contextualSpacing/>
      </w:pPr>
      <w:r>
        <w:t>&lt;draw:polygon&gt;</w:t>
      </w:r>
    </w:p>
    <w:p w:rsidR="006A00B2" w:rsidRDefault="0057566E">
      <w:pPr>
        <w:pStyle w:val="ListParagraph"/>
        <w:numPr>
          <w:ilvl w:val="0"/>
          <w:numId w:val="261"/>
        </w:numPr>
        <w:contextualSpacing/>
      </w:pPr>
      <w:r>
        <w:t>&lt;draw:regular-polygon&gt;</w:t>
      </w:r>
    </w:p>
    <w:p w:rsidR="006A00B2" w:rsidRDefault="0057566E">
      <w:pPr>
        <w:pStyle w:val="ListParagraph"/>
        <w:numPr>
          <w:ilvl w:val="0"/>
          <w:numId w:val="261"/>
        </w:numPr>
        <w:contextualSpacing/>
      </w:pPr>
      <w:r>
        <w:t>&lt;draw:path&gt;</w:t>
      </w:r>
    </w:p>
    <w:p w:rsidR="006A00B2" w:rsidRDefault="0057566E">
      <w:pPr>
        <w:pStyle w:val="ListParagraph"/>
        <w:numPr>
          <w:ilvl w:val="0"/>
          <w:numId w:val="261"/>
        </w:numPr>
        <w:contextualSpacing/>
      </w:pPr>
      <w:r>
        <w:t>&lt;draw:circle&gt;</w:t>
      </w:r>
    </w:p>
    <w:p w:rsidR="006A00B2" w:rsidRDefault="0057566E">
      <w:pPr>
        <w:pStyle w:val="ListParagraph"/>
        <w:numPr>
          <w:ilvl w:val="0"/>
          <w:numId w:val="261"/>
        </w:numPr>
        <w:contextualSpacing/>
      </w:pPr>
      <w:r>
        <w:t>&lt;draw:ellipse&gt;</w:t>
      </w:r>
    </w:p>
    <w:p w:rsidR="006A00B2" w:rsidRDefault="0057566E">
      <w:pPr>
        <w:pStyle w:val="ListParagraph"/>
        <w:numPr>
          <w:ilvl w:val="0"/>
          <w:numId w:val="261"/>
        </w:numPr>
        <w:contextualSpacing/>
      </w:pPr>
      <w:r>
        <w:t>&lt;draw:connector&gt;</w:t>
      </w:r>
    </w:p>
    <w:p w:rsidR="006A00B2" w:rsidRDefault="0057566E">
      <w:pPr>
        <w:pStyle w:val="ListParagraph"/>
        <w:numPr>
          <w:ilvl w:val="0"/>
          <w:numId w:val="261"/>
        </w:numPr>
        <w:contextualSpacing/>
      </w:pPr>
      <w:r>
        <w:t>&lt;draw:caption&gt;</w:t>
      </w:r>
    </w:p>
    <w:p w:rsidR="006A00B2" w:rsidRDefault="0057566E">
      <w:pPr>
        <w:pStyle w:val="ListParagraph"/>
        <w:numPr>
          <w:ilvl w:val="0"/>
          <w:numId w:val="261"/>
        </w:numPr>
        <w:contextualSpacing/>
      </w:pPr>
      <w:r>
        <w:t>&lt;draw:measure&gt;</w:t>
      </w:r>
    </w:p>
    <w:p w:rsidR="006A00B2" w:rsidRDefault="0057566E">
      <w:pPr>
        <w:pStyle w:val="ListParagraph"/>
        <w:numPr>
          <w:ilvl w:val="0"/>
          <w:numId w:val="261"/>
        </w:numPr>
        <w:contextualSpacing/>
      </w:pPr>
      <w:r>
        <w:t>&lt;draw:g&gt;</w:t>
      </w:r>
    </w:p>
    <w:p w:rsidR="006A00B2" w:rsidRDefault="0057566E">
      <w:pPr>
        <w:pStyle w:val="ListParagraph"/>
        <w:numPr>
          <w:ilvl w:val="0"/>
          <w:numId w:val="261"/>
        </w:numPr>
        <w:contextualSpacing/>
      </w:pPr>
      <w:r>
        <w:t>&lt;draw:frame&gt;</w:t>
      </w:r>
    </w:p>
    <w:p w:rsidR="006A00B2" w:rsidRDefault="0057566E">
      <w:pPr>
        <w:pStyle w:val="ListParagraph"/>
        <w:numPr>
          <w:ilvl w:val="0"/>
          <w:numId w:val="261"/>
        </w:numPr>
      </w:pPr>
      <w:r>
        <w:t xml:space="preserve">&lt;draw:custom-shape&gt; </w:t>
      </w:r>
    </w:p>
    <w:p w:rsidR="006A00B2" w:rsidRDefault="0057566E">
      <w:pPr>
        <w:pStyle w:val="Heading3"/>
      </w:pPr>
      <w:bookmarkStart w:id="611" w:name="section_d3e1a60fa65e498682304d916c630bbb"/>
      <w:bookmarkStart w:id="612" w:name="_Toc79580355"/>
      <w:r>
        <w:t>Section 9.2.21, Event Listeners</w:t>
      </w:r>
      <w:bookmarkEnd w:id="611"/>
      <w:bookmarkEnd w:id="612"/>
      <w:r>
        <w:fldChar w:fldCharType="begin"/>
      </w:r>
      <w:r>
        <w:instrText xml:space="preserve"> XE "Event Listeners" </w:instrText>
      </w:r>
      <w:r>
        <w:fldChar w:fldCharType="end"/>
      </w:r>
    </w:p>
    <w:p w:rsidR="006A00B2" w:rsidRDefault="0057566E">
      <w:pPr>
        <w:pStyle w:val="Definition-Field"/>
      </w:pPr>
      <w:r>
        <w:t>a.   Word 2013 does not support this for the following elements:</w:t>
      </w:r>
    </w:p>
    <w:p w:rsidR="006A00B2" w:rsidRDefault="0057566E">
      <w:pPr>
        <w:pStyle w:val="ListParagraph"/>
        <w:numPr>
          <w:ilvl w:val="0"/>
          <w:numId w:val="262"/>
        </w:numPr>
        <w:contextualSpacing/>
      </w:pPr>
      <w:r>
        <w:t>&lt;draw:rect&gt;</w:t>
      </w:r>
    </w:p>
    <w:p w:rsidR="006A00B2" w:rsidRDefault="0057566E">
      <w:pPr>
        <w:pStyle w:val="ListParagraph"/>
        <w:numPr>
          <w:ilvl w:val="0"/>
          <w:numId w:val="262"/>
        </w:numPr>
        <w:contextualSpacing/>
      </w:pPr>
      <w:r>
        <w:t>&lt;draw:line&gt;</w:t>
      </w:r>
    </w:p>
    <w:p w:rsidR="006A00B2" w:rsidRDefault="0057566E">
      <w:pPr>
        <w:pStyle w:val="ListParagraph"/>
        <w:numPr>
          <w:ilvl w:val="0"/>
          <w:numId w:val="262"/>
        </w:numPr>
        <w:contextualSpacing/>
      </w:pPr>
      <w:r>
        <w:t>&lt;draw:polyline&gt;</w:t>
      </w:r>
    </w:p>
    <w:p w:rsidR="006A00B2" w:rsidRDefault="0057566E">
      <w:pPr>
        <w:pStyle w:val="ListParagraph"/>
        <w:numPr>
          <w:ilvl w:val="0"/>
          <w:numId w:val="262"/>
        </w:numPr>
        <w:contextualSpacing/>
      </w:pPr>
      <w:r>
        <w:t>&lt;draw:polygon&gt;</w:t>
      </w:r>
    </w:p>
    <w:p w:rsidR="006A00B2" w:rsidRDefault="0057566E">
      <w:pPr>
        <w:pStyle w:val="ListParagraph"/>
        <w:numPr>
          <w:ilvl w:val="0"/>
          <w:numId w:val="262"/>
        </w:numPr>
        <w:contextualSpacing/>
      </w:pPr>
      <w:r>
        <w:t>&lt;draw:regular-polygon&gt;</w:t>
      </w:r>
    </w:p>
    <w:p w:rsidR="006A00B2" w:rsidRDefault="0057566E">
      <w:pPr>
        <w:pStyle w:val="ListParagraph"/>
        <w:numPr>
          <w:ilvl w:val="0"/>
          <w:numId w:val="262"/>
        </w:numPr>
        <w:contextualSpacing/>
      </w:pPr>
      <w:r>
        <w:t>&lt;draw:path&gt;</w:t>
      </w:r>
    </w:p>
    <w:p w:rsidR="006A00B2" w:rsidRDefault="0057566E">
      <w:pPr>
        <w:pStyle w:val="ListParagraph"/>
        <w:numPr>
          <w:ilvl w:val="0"/>
          <w:numId w:val="262"/>
        </w:numPr>
        <w:contextualSpacing/>
      </w:pPr>
      <w:r>
        <w:t>&lt;draw:circle&gt;</w:t>
      </w:r>
    </w:p>
    <w:p w:rsidR="006A00B2" w:rsidRDefault="0057566E">
      <w:pPr>
        <w:pStyle w:val="ListParagraph"/>
        <w:numPr>
          <w:ilvl w:val="0"/>
          <w:numId w:val="262"/>
        </w:numPr>
        <w:contextualSpacing/>
      </w:pPr>
      <w:r>
        <w:t>&lt;draw:ell</w:t>
      </w:r>
      <w:r>
        <w:t>ipse&gt;</w:t>
      </w:r>
    </w:p>
    <w:p w:rsidR="006A00B2" w:rsidRDefault="0057566E">
      <w:pPr>
        <w:pStyle w:val="ListParagraph"/>
        <w:numPr>
          <w:ilvl w:val="0"/>
          <w:numId w:val="262"/>
        </w:numPr>
        <w:contextualSpacing/>
      </w:pPr>
      <w:r>
        <w:t>&lt;draw:connector&gt;</w:t>
      </w:r>
    </w:p>
    <w:p w:rsidR="006A00B2" w:rsidRDefault="0057566E">
      <w:pPr>
        <w:pStyle w:val="ListParagraph"/>
        <w:numPr>
          <w:ilvl w:val="0"/>
          <w:numId w:val="262"/>
        </w:numPr>
        <w:contextualSpacing/>
      </w:pPr>
      <w:r>
        <w:t>&lt;draw:caption&gt;</w:t>
      </w:r>
    </w:p>
    <w:p w:rsidR="006A00B2" w:rsidRDefault="0057566E">
      <w:pPr>
        <w:pStyle w:val="ListParagraph"/>
        <w:numPr>
          <w:ilvl w:val="0"/>
          <w:numId w:val="262"/>
        </w:numPr>
        <w:contextualSpacing/>
      </w:pPr>
      <w:r>
        <w:t>&lt;draw:measure&gt;</w:t>
      </w:r>
    </w:p>
    <w:p w:rsidR="006A00B2" w:rsidRDefault="0057566E">
      <w:pPr>
        <w:pStyle w:val="ListParagraph"/>
        <w:numPr>
          <w:ilvl w:val="0"/>
          <w:numId w:val="262"/>
        </w:numPr>
        <w:contextualSpacing/>
      </w:pPr>
      <w:r>
        <w:t>&lt;draw:g&gt;</w:t>
      </w:r>
    </w:p>
    <w:p w:rsidR="006A00B2" w:rsidRDefault="0057566E">
      <w:pPr>
        <w:pStyle w:val="ListParagraph"/>
        <w:numPr>
          <w:ilvl w:val="0"/>
          <w:numId w:val="262"/>
        </w:numPr>
        <w:contextualSpacing/>
      </w:pPr>
      <w:r>
        <w:lastRenderedPageBreak/>
        <w:t>&lt;draw:text-box&gt;</w:t>
      </w:r>
    </w:p>
    <w:p w:rsidR="006A00B2" w:rsidRDefault="0057566E">
      <w:pPr>
        <w:pStyle w:val="ListParagraph"/>
        <w:numPr>
          <w:ilvl w:val="0"/>
          <w:numId w:val="262"/>
        </w:numPr>
        <w:contextualSpacing/>
      </w:pPr>
      <w:r>
        <w:t>&lt;draw:image&gt;</w:t>
      </w:r>
    </w:p>
    <w:p w:rsidR="006A00B2" w:rsidRDefault="0057566E">
      <w:pPr>
        <w:pStyle w:val="ListParagraph"/>
        <w:numPr>
          <w:ilvl w:val="0"/>
          <w:numId w:val="262"/>
        </w:numPr>
      </w:pPr>
      <w:r>
        <w:t xml:space="preserve">&lt;draw:custom-shape&gt; </w:t>
      </w:r>
    </w:p>
    <w:p w:rsidR="006A00B2" w:rsidRDefault="0057566E">
      <w:pPr>
        <w:pStyle w:val="Definition-Field"/>
      </w:pPr>
      <w:r>
        <w:t>b.   Excel 2013 does not support this for the following elements:</w:t>
      </w:r>
    </w:p>
    <w:p w:rsidR="006A00B2" w:rsidRDefault="0057566E">
      <w:pPr>
        <w:pStyle w:val="ListParagraph"/>
        <w:numPr>
          <w:ilvl w:val="0"/>
          <w:numId w:val="263"/>
        </w:numPr>
        <w:contextualSpacing/>
      </w:pPr>
      <w:r>
        <w:t>&lt;draw:rect&gt;</w:t>
      </w:r>
    </w:p>
    <w:p w:rsidR="006A00B2" w:rsidRDefault="0057566E">
      <w:pPr>
        <w:pStyle w:val="ListParagraph"/>
        <w:numPr>
          <w:ilvl w:val="0"/>
          <w:numId w:val="263"/>
        </w:numPr>
        <w:contextualSpacing/>
      </w:pPr>
      <w:r>
        <w:t>&lt;draw:line&gt;</w:t>
      </w:r>
    </w:p>
    <w:p w:rsidR="006A00B2" w:rsidRDefault="0057566E">
      <w:pPr>
        <w:pStyle w:val="ListParagraph"/>
        <w:numPr>
          <w:ilvl w:val="0"/>
          <w:numId w:val="263"/>
        </w:numPr>
        <w:contextualSpacing/>
      </w:pPr>
      <w:r>
        <w:t>&lt;draw:polyline&gt;</w:t>
      </w:r>
    </w:p>
    <w:p w:rsidR="006A00B2" w:rsidRDefault="0057566E">
      <w:pPr>
        <w:pStyle w:val="ListParagraph"/>
        <w:numPr>
          <w:ilvl w:val="0"/>
          <w:numId w:val="263"/>
        </w:numPr>
        <w:contextualSpacing/>
      </w:pPr>
      <w:r>
        <w:t>&lt;draw:polygon&gt;</w:t>
      </w:r>
    </w:p>
    <w:p w:rsidR="006A00B2" w:rsidRDefault="0057566E">
      <w:pPr>
        <w:pStyle w:val="ListParagraph"/>
        <w:numPr>
          <w:ilvl w:val="0"/>
          <w:numId w:val="263"/>
        </w:numPr>
        <w:contextualSpacing/>
      </w:pPr>
      <w:r>
        <w:t>&lt;draw:regular-polygon&gt;</w:t>
      </w:r>
    </w:p>
    <w:p w:rsidR="006A00B2" w:rsidRDefault="0057566E">
      <w:pPr>
        <w:pStyle w:val="ListParagraph"/>
        <w:numPr>
          <w:ilvl w:val="0"/>
          <w:numId w:val="263"/>
        </w:numPr>
        <w:contextualSpacing/>
      </w:pPr>
      <w:r>
        <w:t>&lt;draw:path&gt;</w:t>
      </w:r>
    </w:p>
    <w:p w:rsidR="006A00B2" w:rsidRDefault="0057566E">
      <w:pPr>
        <w:pStyle w:val="ListParagraph"/>
        <w:numPr>
          <w:ilvl w:val="0"/>
          <w:numId w:val="263"/>
        </w:numPr>
        <w:contextualSpacing/>
      </w:pPr>
      <w:r>
        <w:t>&lt;draw:circle&gt;</w:t>
      </w:r>
    </w:p>
    <w:p w:rsidR="006A00B2" w:rsidRDefault="0057566E">
      <w:pPr>
        <w:pStyle w:val="ListParagraph"/>
        <w:numPr>
          <w:ilvl w:val="0"/>
          <w:numId w:val="263"/>
        </w:numPr>
        <w:contextualSpacing/>
      </w:pPr>
      <w:r>
        <w:t>&lt;draw:ellipse&gt;</w:t>
      </w:r>
    </w:p>
    <w:p w:rsidR="006A00B2" w:rsidRDefault="0057566E">
      <w:pPr>
        <w:pStyle w:val="ListParagraph"/>
        <w:numPr>
          <w:ilvl w:val="0"/>
          <w:numId w:val="263"/>
        </w:numPr>
        <w:contextualSpacing/>
      </w:pPr>
      <w:r>
        <w:t>&lt;draw:connector&gt;</w:t>
      </w:r>
    </w:p>
    <w:p w:rsidR="006A00B2" w:rsidRDefault="0057566E">
      <w:pPr>
        <w:pStyle w:val="ListParagraph"/>
        <w:numPr>
          <w:ilvl w:val="0"/>
          <w:numId w:val="263"/>
        </w:numPr>
        <w:contextualSpacing/>
      </w:pPr>
      <w:r>
        <w:t>&lt;draw:caption&gt;</w:t>
      </w:r>
    </w:p>
    <w:p w:rsidR="006A00B2" w:rsidRDefault="0057566E">
      <w:pPr>
        <w:pStyle w:val="ListParagraph"/>
        <w:numPr>
          <w:ilvl w:val="0"/>
          <w:numId w:val="263"/>
        </w:numPr>
        <w:contextualSpacing/>
      </w:pPr>
      <w:r>
        <w:t>&lt;draw:measure&gt;</w:t>
      </w:r>
    </w:p>
    <w:p w:rsidR="006A00B2" w:rsidRDefault="0057566E">
      <w:pPr>
        <w:pStyle w:val="ListParagraph"/>
        <w:numPr>
          <w:ilvl w:val="0"/>
          <w:numId w:val="263"/>
        </w:numPr>
        <w:contextualSpacing/>
      </w:pPr>
      <w:r>
        <w:t>&lt;draw:g&gt;</w:t>
      </w:r>
    </w:p>
    <w:p w:rsidR="006A00B2" w:rsidRDefault="0057566E">
      <w:pPr>
        <w:pStyle w:val="ListParagraph"/>
        <w:numPr>
          <w:ilvl w:val="0"/>
          <w:numId w:val="263"/>
        </w:numPr>
        <w:contextualSpacing/>
      </w:pPr>
      <w:r>
        <w:t>&lt;draw:text-box&gt;</w:t>
      </w:r>
    </w:p>
    <w:p w:rsidR="006A00B2" w:rsidRDefault="0057566E">
      <w:pPr>
        <w:pStyle w:val="ListParagraph"/>
        <w:numPr>
          <w:ilvl w:val="0"/>
          <w:numId w:val="263"/>
        </w:numPr>
        <w:contextualSpacing/>
      </w:pPr>
      <w:r>
        <w:t>&lt;draw:image&gt;</w:t>
      </w:r>
    </w:p>
    <w:p w:rsidR="006A00B2" w:rsidRDefault="0057566E">
      <w:pPr>
        <w:pStyle w:val="ListParagraph"/>
        <w:numPr>
          <w:ilvl w:val="0"/>
          <w:numId w:val="263"/>
        </w:numPr>
      </w:pPr>
      <w:r>
        <w:t xml:space="preserve">&lt;draw:custom-shape&gt; </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613" w:name="section_271aae9bfb6e47f4be81cf78c216c99f"/>
      <w:bookmarkStart w:id="614" w:name="_Toc79580356"/>
      <w:r>
        <w:t>Section 9.3</w:t>
      </w:r>
      <w:r>
        <w:t>, Frames</w:t>
      </w:r>
      <w:bookmarkEnd w:id="613"/>
      <w:bookmarkEnd w:id="614"/>
      <w:r>
        <w:fldChar w:fldCharType="begin"/>
      </w:r>
      <w:r>
        <w:instrText xml:space="preserve"> XE "Frames" </w:instrText>
      </w:r>
      <w:r>
        <w:fldChar w:fldCharType="end"/>
      </w:r>
    </w:p>
    <w:p w:rsidR="006A00B2" w:rsidRDefault="0057566E">
      <w:pPr>
        <w:pStyle w:val="Definition-Field"/>
      </w:pPr>
      <w:r>
        <w:t xml:space="preserve">a.   </w:t>
      </w:r>
      <w:r>
        <w:rPr>
          <w:i/>
        </w:rPr>
        <w:t>The standard defines the element &lt;draw:frame&gt;</w:t>
      </w:r>
    </w:p>
    <w:p w:rsidR="006A00B2" w:rsidRDefault="0057566E">
      <w:pPr>
        <w:pStyle w:val="Definition-Field2"/>
      </w:pPr>
      <w:r>
        <w:t>This element is supported in Word 2010, Word 2013, Word 2016, and Word 2019.</w:t>
      </w:r>
    </w:p>
    <w:p w:rsidR="006A00B2" w:rsidRDefault="0057566E">
      <w:pPr>
        <w:pStyle w:val="Definition-Field2"/>
      </w:pPr>
      <w:r>
        <w:t xml:space="preserve">Word frames become textboxes after save. </w:t>
      </w:r>
    </w:p>
    <w:p w:rsidR="006A00B2" w:rsidRDefault="0057566E">
      <w:pPr>
        <w:pStyle w:val="Definition-Field2"/>
      </w:pPr>
      <w:r>
        <w:t xml:space="preserve">This element is supported in Word 2010, Word 2013, Word 2016, </w:t>
      </w:r>
      <w:r>
        <w:t>and Word 2019.</w:t>
      </w:r>
    </w:p>
    <w:p w:rsidR="006A00B2" w:rsidRDefault="0057566E">
      <w:pPr>
        <w:pStyle w:val="Definition-Field2"/>
      </w:pPr>
      <w:r>
        <w:t xml:space="preserve">This element is not supported and will be lost when located inside a &lt;text:p&gt; element in an &lt;office:annotation&gt; element. </w:t>
      </w:r>
    </w:p>
    <w:p w:rsidR="006A00B2" w:rsidRDefault="0057566E">
      <w:pPr>
        <w:pStyle w:val="Definition-Field"/>
      </w:pPr>
      <w:r>
        <w:t xml:space="preserve">b.   </w:t>
      </w:r>
      <w:r>
        <w:rPr>
          <w:i/>
        </w:rPr>
        <w:t>The standard defines the attribute draw:copy-of, contained within the element &lt;draw:frame&gt;</w:t>
      </w:r>
    </w:p>
    <w:p w:rsidR="006A00B2" w:rsidRDefault="0057566E">
      <w:pPr>
        <w:pStyle w:val="Definition-Field2"/>
      </w:pPr>
      <w:r>
        <w:t>This attribute is not s</w:t>
      </w:r>
      <w:r>
        <w:t>upported in Word 2010, Word 2013, Word 2016, or Word 2019.</w:t>
      </w:r>
    </w:p>
    <w:p w:rsidR="006A00B2" w:rsidRDefault="0057566E">
      <w:pPr>
        <w:pStyle w:val="Definition-Field"/>
      </w:pPr>
      <w:r>
        <w:t xml:space="preserve">c.   </w:t>
      </w:r>
      <w:r>
        <w:rPr>
          <w:i/>
        </w:rPr>
        <w:t>The standard defines the attribute style:rel-height, contained within the element &lt;draw:frame&gt;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 xml:space="preserve">The </w:t>
      </w:r>
      <w:r>
        <w:rPr>
          <w:i/>
        </w:rPr>
        <w:t>standard defines the attribute style:rel-width, contained within the element &lt;draw:frame&gt;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element &lt;draw:frame&gt;</w:t>
      </w:r>
    </w:p>
    <w:p w:rsidR="006A00B2" w:rsidRDefault="0057566E">
      <w:pPr>
        <w:pStyle w:val="Definition-Field2"/>
      </w:pPr>
      <w:r>
        <w:t>This element is supported in Exce</w:t>
      </w:r>
      <w:r>
        <w:t>l 2010, Excel 2013, Excel 2016, and Excel 2019.</w:t>
      </w:r>
    </w:p>
    <w:p w:rsidR="006A00B2" w:rsidRDefault="0057566E">
      <w:pPr>
        <w:pStyle w:val="Definition-Field2"/>
      </w:pPr>
      <w:r>
        <w:t xml:space="preserve">This element is not supported, and will be lost, when contained within a &lt;text:p&gt;, when that &lt;text:p&gt; is within an &lt;office:annotation&gt;. </w:t>
      </w:r>
    </w:p>
    <w:p w:rsidR="006A00B2" w:rsidRDefault="0057566E">
      <w:pPr>
        <w:pStyle w:val="Definition-Field"/>
      </w:pPr>
      <w:r>
        <w:t xml:space="preserve">f.   </w:t>
      </w:r>
      <w:r>
        <w:rPr>
          <w:i/>
        </w:rPr>
        <w:t>The standard defines the element &lt;draw:frame&gt;</w:t>
      </w:r>
    </w:p>
    <w:p w:rsidR="006A00B2" w:rsidRDefault="0057566E">
      <w:pPr>
        <w:pStyle w:val="Definition-Field2"/>
      </w:pPr>
      <w:r>
        <w:t>This element is supp</w:t>
      </w:r>
      <w:r>
        <w:t>orted in PowerPoint 2010, PowerPoint 2013, PowerPoint 2016, and PowerPoint 2019.</w:t>
      </w:r>
    </w:p>
    <w:p w:rsidR="006A00B2" w:rsidRDefault="0057566E">
      <w:pPr>
        <w:pStyle w:val="Definition-Field2"/>
      </w:pPr>
      <w:r>
        <w:lastRenderedPageBreak/>
        <w:t xml:space="preserve">This element is not supported when located inside a &lt;text:p&gt; element in an &lt;office:annotation&gt; element, and will be lost. </w:t>
      </w:r>
    </w:p>
    <w:p w:rsidR="006A00B2" w:rsidRDefault="0057566E">
      <w:pPr>
        <w:pStyle w:val="Heading3"/>
      </w:pPr>
      <w:bookmarkStart w:id="615" w:name="section_84285f94b36549f18a8d5a41c73cc496"/>
      <w:bookmarkStart w:id="616" w:name="_Toc79580357"/>
      <w:r>
        <w:t>Section 9.3.1, Text Box</w:t>
      </w:r>
      <w:bookmarkEnd w:id="615"/>
      <w:bookmarkEnd w:id="616"/>
      <w:r>
        <w:fldChar w:fldCharType="begin"/>
      </w:r>
      <w:r>
        <w:instrText xml:space="preserve"> XE "Text Box" </w:instrText>
      </w:r>
      <w:r>
        <w:fldChar w:fldCharType="end"/>
      </w:r>
    </w:p>
    <w:p w:rsidR="006A00B2" w:rsidRDefault="0057566E">
      <w:pPr>
        <w:pStyle w:val="Definition-Field"/>
      </w:pPr>
      <w:r>
        <w:t xml:space="preserve">a.   </w:t>
      </w:r>
      <w:r>
        <w:rPr>
          <w:i/>
        </w:rPr>
        <w:t>The st</w:t>
      </w:r>
      <w:r>
        <w:rPr>
          <w:i/>
        </w:rPr>
        <w:t>andard defines the element &lt;draw:text-box&gt;</w:t>
      </w:r>
    </w:p>
    <w:p w:rsidR="006A00B2" w:rsidRDefault="0057566E">
      <w:pPr>
        <w:pStyle w:val="Definition-Field2"/>
      </w:pPr>
      <w:r>
        <w:t>This element is supported in Word 2010, Word 2013, Word 2016, and Word 2019.</w:t>
      </w:r>
    </w:p>
    <w:p w:rsidR="006A00B2" w:rsidRDefault="0057566E">
      <w:pPr>
        <w:pStyle w:val="Definition-Field2"/>
      </w:pPr>
      <w:r>
        <w:t>A &lt;draw:text-box&gt; element located inside a &lt;draw:frame&gt; element in a &lt;text:p&gt; element in the following elements is not supported and wil</w:t>
      </w:r>
      <w:r>
        <w:t>l be lost:</w:t>
      </w:r>
    </w:p>
    <w:p w:rsidR="006A00B2" w:rsidRDefault="0057566E">
      <w:pPr>
        <w:pStyle w:val="ListParagraph"/>
        <w:numPr>
          <w:ilvl w:val="0"/>
          <w:numId w:val="264"/>
        </w:numPr>
        <w:contextualSpacing/>
      </w:pPr>
      <w:r>
        <w:t>&lt;draw:text-box&gt;</w:t>
      </w:r>
    </w:p>
    <w:p w:rsidR="006A00B2" w:rsidRDefault="0057566E">
      <w:pPr>
        <w:pStyle w:val="ListParagraph"/>
        <w:numPr>
          <w:ilvl w:val="0"/>
          <w:numId w:val="264"/>
        </w:numPr>
        <w:contextualSpacing/>
      </w:pPr>
      <w:r>
        <w:t>&lt;draw:rect&gt;</w:t>
      </w:r>
    </w:p>
    <w:p w:rsidR="006A00B2" w:rsidRDefault="0057566E">
      <w:pPr>
        <w:pStyle w:val="ListParagraph"/>
        <w:numPr>
          <w:ilvl w:val="0"/>
          <w:numId w:val="264"/>
        </w:numPr>
        <w:contextualSpacing/>
      </w:pPr>
      <w:r>
        <w:t>&lt;draw:polyline&gt;</w:t>
      </w:r>
    </w:p>
    <w:p w:rsidR="006A00B2" w:rsidRDefault="0057566E">
      <w:pPr>
        <w:pStyle w:val="ListParagraph"/>
        <w:numPr>
          <w:ilvl w:val="0"/>
          <w:numId w:val="264"/>
        </w:numPr>
        <w:contextualSpacing/>
      </w:pPr>
      <w:r>
        <w:t>&lt;draw:polygon&gt;</w:t>
      </w:r>
    </w:p>
    <w:p w:rsidR="006A00B2" w:rsidRDefault="0057566E">
      <w:pPr>
        <w:pStyle w:val="ListParagraph"/>
        <w:numPr>
          <w:ilvl w:val="0"/>
          <w:numId w:val="264"/>
        </w:numPr>
        <w:contextualSpacing/>
      </w:pPr>
      <w:r>
        <w:t>&lt;draw:regular-polygon&gt;</w:t>
      </w:r>
    </w:p>
    <w:p w:rsidR="006A00B2" w:rsidRDefault="0057566E">
      <w:pPr>
        <w:pStyle w:val="ListParagraph"/>
        <w:numPr>
          <w:ilvl w:val="0"/>
          <w:numId w:val="264"/>
        </w:numPr>
        <w:contextualSpacing/>
      </w:pPr>
      <w:r>
        <w:t>&lt;draw:path&gt;</w:t>
      </w:r>
    </w:p>
    <w:p w:rsidR="006A00B2" w:rsidRDefault="0057566E">
      <w:pPr>
        <w:pStyle w:val="ListParagraph"/>
        <w:numPr>
          <w:ilvl w:val="0"/>
          <w:numId w:val="264"/>
        </w:numPr>
        <w:contextualSpacing/>
      </w:pPr>
      <w:r>
        <w:t>&lt;draw:circle&gt;</w:t>
      </w:r>
    </w:p>
    <w:p w:rsidR="006A00B2" w:rsidRDefault="0057566E">
      <w:pPr>
        <w:pStyle w:val="ListParagraph"/>
        <w:numPr>
          <w:ilvl w:val="0"/>
          <w:numId w:val="264"/>
        </w:numPr>
        <w:contextualSpacing/>
      </w:pPr>
      <w:r>
        <w:t>&lt;draw:ellipse&gt;</w:t>
      </w:r>
    </w:p>
    <w:p w:rsidR="006A00B2" w:rsidRDefault="0057566E">
      <w:pPr>
        <w:pStyle w:val="ListParagraph"/>
        <w:numPr>
          <w:ilvl w:val="0"/>
          <w:numId w:val="264"/>
        </w:numPr>
        <w:contextualSpacing/>
      </w:pPr>
      <w:r>
        <w:t>&lt;draw:caption&gt;</w:t>
      </w:r>
    </w:p>
    <w:p w:rsidR="006A00B2" w:rsidRDefault="0057566E">
      <w:pPr>
        <w:pStyle w:val="ListParagraph"/>
        <w:numPr>
          <w:ilvl w:val="0"/>
          <w:numId w:val="264"/>
        </w:numPr>
        <w:contextualSpacing/>
      </w:pPr>
      <w:r>
        <w:t>&lt;draw:custom-shape&gt;</w:t>
      </w:r>
    </w:p>
    <w:p w:rsidR="006A00B2" w:rsidRDefault="0057566E">
      <w:pPr>
        <w:pStyle w:val="ListParagraph"/>
        <w:numPr>
          <w:ilvl w:val="0"/>
          <w:numId w:val="264"/>
        </w:numPr>
      </w:pPr>
      <w:r>
        <w:t xml:space="preserve">&lt;text:note-body&gt; </w:t>
      </w:r>
    </w:p>
    <w:p w:rsidR="006A00B2" w:rsidRDefault="0057566E">
      <w:pPr>
        <w:pStyle w:val="Definition-Field"/>
      </w:pPr>
      <w:r>
        <w:t xml:space="preserve">b.   </w:t>
      </w:r>
      <w:r>
        <w:rPr>
          <w:i/>
        </w:rPr>
        <w:t xml:space="preserve">The standard defines the attribute draw:chain-next-name, </w:t>
      </w:r>
      <w:r>
        <w:rPr>
          <w:i/>
        </w:rPr>
        <w:t>contained within the element &lt;draw:text-box&gt;</w:t>
      </w:r>
    </w:p>
    <w:p w:rsidR="006A00B2" w:rsidRDefault="0057566E">
      <w:pPr>
        <w:pStyle w:val="Definition-Field2"/>
      </w:pPr>
      <w:r>
        <w:t>This attribute is supported in Word 2010, Word 2013, Word 2016, and Word 2019.</w:t>
      </w:r>
    </w:p>
    <w:p w:rsidR="006A00B2" w:rsidRDefault="0057566E">
      <w:pPr>
        <w:pStyle w:val="Definition-Field2"/>
      </w:pPr>
      <w:r>
        <w:t xml:space="preserve">Text linking between text boxes in headers or footers are lost on load. </w:t>
      </w:r>
    </w:p>
    <w:p w:rsidR="006A00B2" w:rsidRDefault="0057566E">
      <w:pPr>
        <w:pStyle w:val="Definition-Field"/>
      </w:pPr>
      <w:r>
        <w:t xml:space="preserve">c.   </w:t>
      </w:r>
      <w:r>
        <w:rPr>
          <w:i/>
        </w:rPr>
        <w:t>The standard defines the attribute draw:corner-radius,</w:t>
      </w:r>
      <w:r>
        <w:rPr>
          <w:i/>
        </w:rPr>
        <w:t xml:space="preserve"> contained within the element &lt;draw:text-box&gt;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fo:max-height, contained within the element &lt;draw:text-box&gt;</w:t>
      </w:r>
    </w:p>
    <w:p w:rsidR="006A00B2" w:rsidRDefault="0057566E">
      <w:pPr>
        <w:pStyle w:val="Definition-Field2"/>
      </w:pPr>
      <w:r>
        <w:t xml:space="preserve">This attribute is supported </w:t>
      </w:r>
      <w:r>
        <w:t>in Word 2010, Word 2013, Word 2016, and Word 2019.</w:t>
      </w:r>
    </w:p>
    <w:p w:rsidR="006A00B2" w:rsidRDefault="0057566E">
      <w:pPr>
        <w:pStyle w:val="Definition-Field2"/>
      </w:pPr>
      <w:r>
        <w:t>Word supports length but not percent for this attribute.</w:t>
      </w:r>
    </w:p>
    <w:p w:rsidR="006A00B2" w:rsidRDefault="0057566E">
      <w:pPr>
        <w:pStyle w:val="Definition-Field2"/>
      </w:pPr>
      <w:r>
        <w:t>Word supports the fo:max-height attribute when the value is less than the value of the svg:height attribute on the text box's &lt;draw:frame&gt; parent el</w:t>
      </w:r>
      <w:r>
        <w:t xml:space="preserve">ement. For this case, Word uses the value specified in the fo:max-height attribute as the text box's height instead of the svg:height attribute and writes this value to the svg:height attribute on save. </w:t>
      </w:r>
    </w:p>
    <w:p w:rsidR="006A00B2" w:rsidRDefault="0057566E">
      <w:pPr>
        <w:pStyle w:val="Definition-Field"/>
      </w:pPr>
      <w:r>
        <w:t xml:space="preserve">e.   </w:t>
      </w:r>
      <w:r>
        <w:rPr>
          <w:i/>
        </w:rPr>
        <w:t>The standard defines the attribute fo:max-width</w:t>
      </w:r>
      <w:r>
        <w:rPr>
          <w:i/>
        </w:rPr>
        <w:t>, contained within the element &lt;draw:text-box&gt;</w:t>
      </w:r>
    </w:p>
    <w:p w:rsidR="006A00B2" w:rsidRDefault="0057566E">
      <w:pPr>
        <w:pStyle w:val="Definition-Field2"/>
      </w:pPr>
      <w:r>
        <w:t>This attribute is supported in Word 2010, Word 2013, Word 2016, and Word 2019.</w:t>
      </w:r>
    </w:p>
    <w:p w:rsidR="006A00B2" w:rsidRDefault="0057566E">
      <w:pPr>
        <w:pStyle w:val="Definition-Field2"/>
      </w:pPr>
      <w:r>
        <w:t>Word supports length but not percent for this attribute.</w:t>
      </w:r>
    </w:p>
    <w:p w:rsidR="006A00B2" w:rsidRDefault="0057566E">
      <w:pPr>
        <w:pStyle w:val="Definition-Field2"/>
      </w:pPr>
      <w:r>
        <w:t xml:space="preserve">Word supports the fo:max-width attribute when the value is less than the </w:t>
      </w:r>
      <w:r>
        <w:t>value of the svg:width attribute on the text box's &lt;draw:frame&gt; parent element. For this case, Word uses the value specified in the fo:max-width attribute as the text box's width instead of the svg:width attribute, and Word writes this value to the svg:wid</w:t>
      </w:r>
      <w:r>
        <w:t xml:space="preserve">th attribute on save. </w:t>
      </w:r>
    </w:p>
    <w:p w:rsidR="006A00B2" w:rsidRDefault="0057566E">
      <w:pPr>
        <w:pStyle w:val="Definition-Field"/>
      </w:pPr>
      <w:r>
        <w:t xml:space="preserve">f.   </w:t>
      </w:r>
      <w:r>
        <w:rPr>
          <w:i/>
        </w:rPr>
        <w:t>The standard defines the attribute fo:min-height, contained within the element &lt;draw:text-box&gt;</w:t>
      </w:r>
    </w:p>
    <w:p w:rsidR="006A00B2" w:rsidRDefault="0057566E">
      <w:pPr>
        <w:pStyle w:val="Definition-Field2"/>
      </w:pPr>
      <w:r>
        <w:t>This attribute is supported in Word 2010, Word 2013, Word 2016, and Word 2019.</w:t>
      </w:r>
    </w:p>
    <w:p w:rsidR="006A00B2" w:rsidRDefault="0057566E">
      <w:pPr>
        <w:pStyle w:val="Definition-Field2"/>
      </w:pPr>
      <w:r>
        <w:lastRenderedPageBreak/>
        <w:t>Word supports length but not percent for this attribut</w:t>
      </w:r>
      <w:r>
        <w:t>e.</w:t>
      </w:r>
    </w:p>
    <w:p w:rsidR="006A00B2" w:rsidRDefault="0057566E">
      <w:pPr>
        <w:pStyle w:val="Definition-Field2"/>
      </w:pPr>
      <w:r>
        <w:t xml:space="preserve">This attribute is used when the svg:height attribute on the text box's &lt;draw:frame&gt; parent element is missing. Otherwise, this attribute is ignored. </w:t>
      </w:r>
    </w:p>
    <w:p w:rsidR="006A00B2" w:rsidRDefault="0057566E">
      <w:pPr>
        <w:pStyle w:val="Definition-Field"/>
      </w:pPr>
      <w:r>
        <w:t xml:space="preserve">g.   </w:t>
      </w:r>
      <w:r>
        <w:rPr>
          <w:i/>
        </w:rPr>
        <w:t>The standard defines the attribute fo:min-width, contained within the element &lt;draw:text-box&gt;</w:t>
      </w:r>
    </w:p>
    <w:p w:rsidR="006A00B2" w:rsidRDefault="0057566E">
      <w:pPr>
        <w:pStyle w:val="Definition-Field2"/>
      </w:pPr>
      <w:r>
        <w:t>This</w:t>
      </w:r>
      <w:r>
        <w:t xml:space="preserve"> attribute is supported in Word 2010, Word 2013, Word 2016, and Word 2019.</w:t>
      </w:r>
    </w:p>
    <w:p w:rsidR="006A00B2" w:rsidRDefault="0057566E">
      <w:pPr>
        <w:pStyle w:val="Definition-Field2"/>
      </w:pPr>
      <w:r>
        <w:t>Word supports length but not percent for this attribute.</w:t>
      </w:r>
    </w:p>
    <w:p w:rsidR="006A00B2" w:rsidRDefault="0057566E">
      <w:pPr>
        <w:pStyle w:val="Definition-Field2"/>
      </w:pPr>
      <w:r>
        <w:t xml:space="preserve">Word uses the fo:min-width attribute when the svg:width attribute on the text box's &lt;draw:frame&gt; parent element is missing. </w:t>
      </w:r>
      <w:r>
        <w:t xml:space="preserve">Otherwise, Word ignores this attribute. </w:t>
      </w:r>
    </w:p>
    <w:p w:rsidR="006A00B2" w:rsidRDefault="0057566E">
      <w:pPr>
        <w:pStyle w:val="Definition-Field"/>
      </w:pPr>
      <w:r>
        <w:t xml:space="preserve">h.   </w:t>
      </w:r>
      <w:r>
        <w:rPr>
          <w:i/>
        </w:rPr>
        <w:t>The standard defines the attribute text:id, contained within the element &lt;draw:text-box&gt;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 defines the element &lt;</w:t>
      </w:r>
      <w:r>
        <w:rPr>
          <w:i/>
        </w:rPr>
        <w:t>draw:text-box&gt;</w:t>
      </w:r>
    </w:p>
    <w:p w:rsidR="006A00B2" w:rsidRDefault="0057566E">
      <w:pPr>
        <w:pStyle w:val="Definition-Field2"/>
      </w:pPr>
      <w:r>
        <w:t>This element is supported in Excel 2010, Excel 2013, Excel 2016, and Excel 2019.</w:t>
      </w:r>
    </w:p>
    <w:p w:rsidR="006A00B2" w:rsidRDefault="0057566E">
      <w:pPr>
        <w:pStyle w:val="Definition-Field2"/>
      </w:pPr>
      <w:r>
        <w:t>A &lt;draw:text-box&gt; element located inside a &lt;draw:frame&gt; element in a &lt;text:p&gt; element in the following elements is not supported and will be lost:</w:t>
      </w:r>
    </w:p>
    <w:p w:rsidR="006A00B2" w:rsidRDefault="0057566E">
      <w:pPr>
        <w:pStyle w:val="ListParagraph"/>
        <w:numPr>
          <w:ilvl w:val="0"/>
          <w:numId w:val="265"/>
        </w:numPr>
        <w:contextualSpacing/>
      </w:pPr>
      <w:r>
        <w:t>&lt;</w:t>
      </w:r>
      <w:r>
        <w:t>draw:text-box&gt;</w:t>
      </w:r>
    </w:p>
    <w:p w:rsidR="006A00B2" w:rsidRDefault="0057566E">
      <w:pPr>
        <w:pStyle w:val="ListParagraph"/>
        <w:numPr>
          <w:ilvl w:val="0"/>
          <w:numId w:val="265"/>
        </w:numPr>
        <w:contextualSpacing/>
      </w:pPr>
      <w:r>
        <w:t>&lt;draw:rect&gt;</w:t>
      </w:r>
    </w:p>
    <w:p w:rsidR="006A00B2" w:rsidRDefault="0057566E">
      <w:pPr>
        <w:pStyle w:val="ListParagraph"/>
        <w:numPr>
          <w:ilvl w:val="0"/>
          <w:numId w:val="265"/>
        </w:numPr>
        <w:contextualSpacing/>
      </w:pPr>
      <w:r>
        <w:t>&lt;draw:polyline&gt;</w:t>
      </w:r>
    </w:p>
    <w:p w:rsidR="006A00B2" w:rsidRDefault="0057566E">
      <w:pPr>
        <w:pStyle w:val="ListParagraph"/>
        <w:numPr>
          <w:ilvl w:val="0"/>
          <w:numId w:val="265"/>
        </w:numPr>
        <w:contextualSpacing/>
      </w:pPr>
      <w:r>
        <w:t>&lt;draw:polygon&gt;</w:t>
      </w:r>
    </w:p>
    <w:p w:rsidR="006A00B2" w:rsidRDefault="0057566E">
      <w:pPr>
        <w:pStyle w:val="ListParagraph"/>
        <w:numPr>
          <w:ilvl w:val="0"/>
          <w:numId w:val="265"/>
        </w:numPr>
        <w:contextualSpacing/>
      </w:pPr>
      <w:r>
        <w:t>&lt;draw:regular-polygon&gt;</w:t>
      </w:r>
    </w:p>
    <w:p w:rsidR="006A00B2" w:rsidRDefault="0057566E">
      <w:pPr>
        <w:pStyle w:val="ListParagraph"/>
        <w:numPr>
          <w:ilvl w:val="0"/>
          <w:numId w:val="265"/>
        </w:numPr>
        <w:contextualSpacing/>
      </w:pPr>
      <w:r>
        <w:t>&lt;draw:path&gt;</w:t>
      </w:r>
    </w:p>
    <w:p w:rsidR="006A00B2" w:rsidRDefault="0057566E">
      <w:pPr>
        <w:pStyle w:val="ListParagraph"/>
        <w:numPr>
          <w:ilvl w:val="0"/>
          <w:numId w:val="265"/>
        </w:numPr>
        <w:contextualSpacing/>
      </w:pPr>
      <w:r>
        <w:t>&lt;draw:circle&gt;</w:t>
      </w:r>
    </w:p>
    <w:p w:rsidR="006A00B2" w:rsidRDefault="0057566E">
      <w:pPr>
        <w:pStyle w:val="ListParagraph"/>
        <w:numPr>
          <w:ilvl w:val="0"/>
          <w:numId w:val="265"/>
        </w:numPr>
        <w:contextualSpacing/>
      </w:pPr>
      <w:r>
        <w:t>&lt;draw:ellipse&gt;</w:t>
      </w:r>
    </w:p>
    <w:p w:rsidR="006A00B2" w:rsidRDefault="0057566E">
      <w:pPr>
        <w:pStyle w:val="ListParagraph"/>
        <w:numPr>
          <w:ilvl w:val="0"/>
          <w:numId w:val="265"/>
        </w:numPr>
        <w:contextualSpacing/>
      </w:pPr>
      <w:r>
        <w:t>&lt;draw:caption&gt;</w:t>
      </w:r>
    </w:p>
    <w:p w:rsidR="006A00B2" w:rsidRDefault="0057566E">
      <w:pPr>
        <w:pStyle w:val="ListParagraph"/>
        <w:numPr>
          <w:ilvl w:val="0"/>
          <w:numId w:val="265"/>
        </w:numPr>
        <w:contextualSpacing/>
      </w:pPr>
      <w:r>
        <w:t>&lt;draw:custom-shape&gt;</w:t>
      </w:r>
    </w:p>
    <w:p w:rsidR="006A00B2" w:rsidRDefault="0057566E">
      <w:pPr>
        <w:pStyle w:val="ListParagraph"/>
        <w:numPr>
          <w:ilvl w:val="0"/>
          <w:numId w:val="265"/>
        </w:numPr>
      </w:pPr>
      <w:r>
        <w:t xml:space="preserve">&lt;text:note-body&gt; </w:t>
      </w:r>
    </w:p>
    <w:p w:rsidR="006A00B2" w:rsidRDefault="0057566E">
      <w:pPr>
        <w:pStyle w:val="Definition-Field"/>
      </w:pPr>
      <w:r>
        <w:t xml:space="preserve">j.   </w:t>
      </w:r>
      <w:r>
        <w:rPr>
          <w:i/>
        </w:rPr>
        <w:t>The standard defines the attribute draw:chain-next-name, contained within th</w:t>
      </w:r>
      <w:r>
        <w:rPr>
          <w:i/>
        </w:rPr>
        <w:t>e element &lt;draw:text-box&gt;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draw:corner-radius, contained within the element &lt;draw:text-box&gt;</w:t>
      </w:r>
    </w:p>
    <w:p w:rsidR="006A00B2" w:rsidRDefault="0057566E">
      <w:pPr>
        <w:pStyle w:val="Definition-Field2"/>
      </w:pPr>
      <w:r>
        <w:t>This attribute is not supported in Exce</w:t>
      </w:r>
      <w:r>
        <w:t>l 2010, Excel 2013, Excel 2016, or Excel 2019.</w:t>
      </w:r>
    </w:p>
    <w:p w:rsidR="006A00B2" w:rsidRDefault="0057566E">
      <w:pPr>
        <w:pStyle w:val="Definition-Field"/>
      </w:pPr>
      <w:r>
        <w:t xml:space="preserve">l.   </w:t>
      </w:r>
      <w:r>
        <w:rPr>
          <w:i/>
        </w:rPr>
        <w:t>The standard defines the attribute fo:max-height, contained within the element &lt;draw:text-box&gt;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Excel supports length but </w:t>
      </w:r>
      <w:r>
        <w:t>not percent for this attribute.</w:t>
      </w:r>
    </w:p>
    <w:p w:rsidR="006A00B2" w:rsidRDefault="0057566E">
      <w:pPr>
        <w:pStyle w:val="Definition-Field2"/>
      </w:pPr>
      <w:r>
        <w:t xml:space="preserve">Excel supports the fo:max-height attribute when the value is less than the value for the svg:height attribute on the text box's &lt;draw:frame&gt; parent element. For this case, Excel uses the value specified in the fo:max-height </w:t>
      </w:r>
      <w:r>
        <w:t xml:space="preserve">attribute as the text box's height instead of the svg:height attribute and writes this value to the svg:height attribute on save. </w:t>
      </w:r>
    </w:p>
    <w:p w:rsidR="006A00B2" w:rsidRDefault="0057566E">
      <w:pPr>
        <w:pStyle w:val="Definition-Field"/>
      </w:pPr>
      <w:r>
        <w:t xml:space="preserve">m.   </w:t>
      </w:r>
      <w:r>
        <w:rPr>
          <w:i/>
        </w:rPr>
        <w:t>The standard defines the attribute fo:max-width, contained within the element &lt;draw:text-box&gt;</w:t>
      </w:r>
    </w:p>
    <w:p w:rsidR="006A00B2" w:rsidRDefault="0057566E">
      <w:pPr>
        <w:pStyle w:val="Definition-Field2"/>
      </w:pPr>
      <w:r>
        <w:t>This attribute is supporte</w:t>
      </w:r>
      <w:r>
        <w:t>d in Excel 2010, Excel 2013, Excel 2016, and Excel 2019.</w:t>
      </w:r>
    </w:p>
    <w:p w:rsidR="006A00B2" w:rsidRDefault="0057566E">
      <w:pPr>
        <w:pStyle w:val="Definition-Field2"/>
      </w:pPr>
      <w:r>
        <w:lastRenderedPageBreak/>
        <w:t>Excel supports length, but not percent for this attribute.</w:t>
      </w:r>
    </w:p>
    <w:p w:rsidR="006A00B2" w:rsidRDefault="0057566E">
      <w:pPr>
        <w:pStyle w:val="Definition-Field2"/>
      </w:pPr>
      <w:r>
        <w:t>Excel supports the fo:max-width attribute when the value is less than the value for the svg:width attribute on the text box's &lt;draw:frame&gt; p</w:t>
      </w:r>
      <w:r>
        <w:t xml:space="preserve">arent element. For this case, Excel uses the value specified in the fo:max-width attribute as the text box's width instead of the svg:width attribute and writes this value to the svg:width attribute on save. </w:t>
      </w:r>
    </w:p>
    <w:p w:rsidR="006A00B2" w:rsidRDefault="0057566E">
      <w:pPr>
        <w:pStyle w:val="Definition-Field"/>
      </w:pPr>
      <w:r>
        <w:t xml:space="preserve">n.   </w:t>
      </w:r>
      <w:r>
        <w:rPr>
          <w:i/>
        </w:rPr>
        <w:t>The standard defines the attribute fo:min-</w:t>
      </w:r>
      <w:r>
        <w:rPr>
          <w:i/>
        </w:rPr>
        <w:t>height, contained within the element &lt;draw:text-box&gt;</w:t>
      </w:r>
    </w:p>
    <w:p w:rsidR="006A00B2" w:rsidRDefault="0057566E">
      <w:pPr>
        <w:pStyle w:val="Definition-Field2"/>
      </w:pPr>
      <w:r>
        <w:t>This attribute is supported in Excel 2010, Excel 2013, Excel 2016, and Excel 2019.</w:t>
      </w:r>
    </w:p>
    <w:p w:rsidR="006A00B2" w:rsidRDefault="0057566E">
      <w:pPr>
        <w:pStyle w:val="Definition-Field2"/>
      </w:pPr>
      <w:r>
        <w:t>Excel supports length but not percent for this attribute.</w:t>
      </w:r>
    </w:p>
    <w:p w:rsidR="006A00B2" w:rsidRDefault="0057566E">
      <w:pPr>
        <w:pStyle w:val="Definition-Field2"/>
      </w:pPr>
      <w:r>
        <w:t xml:space="preserve">Excel uses the fo:min-height attribute when the svg:height attribute on the text box's &lt;draw:frame&gt; parent element is missing. Otherwise, Excel ignores this attribute. </w:t>
      </w:r>
    </w:p>
    <w:p w:rsidR="006A00B2" w:rsidRDefault="0057566E">
      <w:pPr>
        <w:pStyle w:val="Definition-Field"/>
      </w:pPr>
      <w:r>
        <w:t xml:space="preserve">o.   </w:t>
      </w:r>
      <w:r>
        <w:rPr>
          <w:i/>
        </w:rPr>
        <w:t>The standard defines the attribute fo:min-width, contained within the element &lt;dra</w:t>
      </w:r>
      <w:r>
        <w:rPr>
          <w:i/>
        </w:rPr>
        <w:t>w:text-box&gt;</w:t>
      </w:r>
    </w:p>
    <w:p w:rsidR="006A00B2" w:rsidRDefault="0057566E">
      <w:pPr>
        <w:pStyle w:val="Definition-Field2"/>
      </w:pPr>
      <w:r>
        <w:t>This attribute is supported in Excel 2010, Excel 2013, Excel 2016, and Excel 2019.</w:t>
      </w:r>
    </w:p>
    <w:p w:rsidR="006A00B2" w:rsidRDefault="0057566E">
      <w:pPr>
        <w:pStyle w:val="Definition-Field2"/>
      </w:pPr>
      <w:r>
        <w:t>Excel supports length, but not percent for this attribute.</w:t>
      </w:r>
    </w:p>
    <w:p w:rsidR="006A00B2" w:rsidRDefault="0057566E">
      <w:pPr>
        <w:pStyle w:val="Definition-Field2"/>
      </w:pPr>
      <w:r>
        <w:t>Excel uses the fo:min-width attribute when the svg:width attribute on the text box's &lt;draw:frame&gt; pare</w:t>
      </w:r>
      <w:r>
        <w:t xml:space="preserve">nt element is missing. Otherwise, Excel ignores this attribute. </w:t>
      </w:r>
    </w:p>
    <w:p w:rsidR="006A00B2" w:rsidRDefault="0057566E">
      <w:pPr>
        <w:pStyle w:val="Definition-Field"/>
      </w:pPr>
      <w:r>
        <w:t xml:space="preserve">p.   </w:t>
      </w:r>
      <w:r>
        <w:rPr>
          <w:i/>
        </w:rPr>
        <w:t>The standard defines the element &lt;draw:text-box&gt;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A &lt;draw:text-box&gt; element located in</w:t>
      </w:r>
      <w:r>
        <w:t>side a &lt;draw:frame&gt; element in a &lt;text:p&gt; element in the following elements is not supported and will be lost:</w:t>
      </w:r>
    </w:p>
    <w:p w:rsidR="006A00B2" w:rsidRDefault="0057566E">
      <w:pPr>
        <w:pStyle w:val="ListParagraph"/>
        <w:numPr>
          <w:ilvl w:val="0"/>
          <w:numId w:val="266"/>
        </w:numPr>
        <w:contextualSpacing/>
      </w:pPr>
      <w:r>
        <w:t>&lt;draw:text-box&gt;</w:t>
      </w:r>
    </w:p>
    <w:p w:rsidR="006A00B2" w:rsidRDefault="0057566E">
      <w:pPr>
        <w:pStyle w:val="ListParagraph"/>
        <w:numPr>
          <w:ilvl w:val="0"/>
          <w:numId w:val="266"/>
        </w:numPr>
        <w:contextualSpacing/>
      </w:pPr>
      <w:r>
        <w:t>&lt;draw:rect&gt;</w:t>
      </w:r>
    </w:p>
    <w:p w:rsidR="006A00B2" w:rsidRDefault="0057566E">
      <w:pPr>
        <w:pStyle w:val="ListParagraph"/>
        <w:numPr>
          <w:ilvl w:val="0"/>
          <w:numId w:val="266"/>
        </w:numPr>
        <w:contextualSpacing/>
      </w:pPr>
      <w:r>
        <w:t>&lt;draw:polyline&gt;</w:t>
      </w:r>
    </w:p>
    <w:p w:rsidR="006A00B2" w:rsidRDefault="0057566E">
      <w:pPr>
        <w:pStyle w:val="ListParagraph"/>
        <w:numPr>
          <w:ilvl w:val="0"/>
          <w:numId w:val="266"/>
        </w:numPr>
        <w:contextualSpacing/>
      </w:pPr>
      <w:r>
        <w:t>&lt;draw:polygon&gt;</w:t>
      </w:r>
    </w:p>
    <w:p w:rsidR="006A00B2" w:rsidRDefault="0057566E">
      <w:pPr>
        <w:pStyle w:val="ListParagraph"/>
        <w:numPr>
          <w:ilvl w:val="0"/>
          <w:numId w:val="266"/>
        </w:numPr>
        <w:contextualSpacing/>
      </w:pPr>
      <w:r>
        <w:t>&lt;draw:regular-polygon&gt;</w:t>
      </w:r>
    </w:p>
    <w:p w:rsidR="006A00B2" w:rsidRDefault="0057566E">
      <w:pPr>
        <w:pStyle w:val="ListParagraph"/>
        <w:numPr>
          <w:ilvl w:val="0"/>
          <w:numId w:val="266"/>
        </w:numPr>
        <w:contextualSpacing/>
      </w:pPr>
      <w:r>
        <w:t>&lt;draw:path&gt;</w:t>
      </w:r>
    </w:p>
    <w:p w:rsidR="006A00B2" w:rsidRDefault="0057566E">
      <w:pPr>
        <w:pStyle w:val="ListParagraph"/>
        <w:numPr>
          <w:ilvl w:val="0"/>
          <w:numId w:val="266"/>
        </w:numPr>
        <w:contextualSpacing/>
      </w:pPr>
      <w:r>
        <w:t>&lt;draw:circle&gt;</w:t>
      </w:r>
    </w:p>
    <w:p w:rsidR="006A00B2" w:rsidRDefault="0057566E">
      <w:pPr>
        <w:pStyle w:val="ListParagraph"/>
        <w:numPr>
          <w:ilvl w:val="0"/>
          <w:numId w:val="266"/>
        </w:numPr>
        <w:contextualSpacing/>
      </w:pPr>
      <w:r>
        <w:t>&lt;draw:ellipse&gt;</w:t>
      </w:r>
    </w:p>
    <w:p w:rsidR="006A00B2" w:rsidRDefault="0057566E">
      <w:pPr>
        <w:pStyle w:val="ListParagraph"/>
        <w:numPr>
          <w:ilvl w:val="0"/>
          <w:numId w:val="266"/>
        </w:numPr>
        <w:contextualSpacing/>
      </w:pPr>
      <w:r>
        <w:t>&lt;draw:caption&gt;</w:t>
      </w:r>
    </w:p>
    <w:p w:rsidR="006A00B2" w:rsidRDefault="0057566E">
      <w:pPr>
        <w:pStyle w:val="ListParagraph"/>
        <w:numPr>
          <w:ilvl w:val="0"/>
          <w:numId w:val="266"/>
        </w:numPr>
        <w:contextualSpacing/>
      </w:pPr>
      <w:r>
        <w:t>&lt;</w:t>
      </w:r>
      <w:r>
        <w:t>draw:custom-shape&gt;</w:t>
      </w:r>
    </w:p>
    <w:p w:rsidR="006A00B2" w:rsidRDefault="0057566E">
      <w:pPr>
        <w:pStyle w:val="ListParagraph"/>
        <w:numPr>
          <w:ilvl w:val="0"/>
          <w:numId w:val="266"/>
        </w:numPr>
      </w:pPr>
      <w:r>
        <w:t xml:space="preserve">&lt;text:note-body&gt; </w:t>
      </w:r>
    </w:p>
    <w:p w:rsidR="006A00B2" w:rsidRDefault="0057566E">
      <w:pPr>
        <w:pStyle w:val="Definition-Field"/>
      </w:pPr>
      <w:r>
        <w:t xml:space="preserve">q.   </w:t>
      </w:r>
      <w:r>
        <w:rPr>
          <w:i/>
        </w:rPr>
        <w:t>The standard defines the attribute draw:chain-next-name, contained within the element &lt;draw:text-box&gt;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   </w:t>
      </w:r>
      <w:r>
        <w:rPr>
          <w:i/>
        </w:rPr>
        <w:t>T</w:t>
      </w:r>
      <w:r>
        <w:rPr>
          <w:i/>
        </w:rPr>
        <w:t>he standard defines the attribute draw:corner-radius, contained within the element &lt;draw:text-box&gt;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defines the attribute fo:max-heig</w:t>
      </w:r>
      <w:r>
        <w:rPr>
          <w:i/>
        </w:rPr>
        <w:t>ht, contained within the element &lt;draw:text-box&gt;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lastRenderedPageBreak/>
        <w:t>PowerPoint supports length but not percent for this attribute.</w:t>
      </w:r>
    </w:p>
    <w:p w:rsidR="006A00B2" w:rsidRDefault="0057566E">
      <w:pPr>
        <w:pStyle w:val="Definition-Field2"/>
      </w:pPr>
      <w:r>
        <w:t xml:space="preserve">PowerPoint supports the fo:max-height attribute when the value is less than the value for the svg:height attribute on the text box's &lt;draw:frame&gt; parent element. For this case, PowerPoint uses the value specified in the fo:max-height attribute as the text </w:t>
      </w:r>
      <w:r>
        <w:t xml:space="preserve">box's height instead of the svg:height attribute and writes this value to the svg:height attribute on save. </w:t>
      </w:r>
    </w:p>
    <w:p w:rsidR="006A00B2" w:rsidRDefault="0057566E">
      <w:pPr>
        <w:pStyle w:val="Definition-Field"/>
      </w:pPr>
      <w:r>
        <w:t xml:space="preserve">t.   </w:t>
      </w:r>
      <w:r>
        <w:rPr>
          <w:i/>
        </w:rPr>
        <w:t>The standard defines the attribute fo:max-width, contained within the element &lt;draw:text-box&gt;</w:t>
      </w:r>
    </w:p>
    <w:p w:rsidR="006A00B2" w:rsidRDefault="0057566E">
      <w:pPr>
        <w:pStyle w:val="Definition-Field2"/>
      </w:pPr>
      <w:r>
        <w:t xml:space="preserve">This attribute is supported in PowerPoint 2010, </w:t>
      </w:r>
      <w:r>
        <w:t>PowerPoint 2013, PowerPoint 2016, and PowerPoint 2019.</w:t>
      </w:r>
    </w:p>
    <w:p w:rsidR="006A00B2" w:rsidRDefault="0057566E">
      <w:pPr>
        <w:pStyle w:val="Definition-Field2"/>
      </w:pPr>
      <w:r>
        <w:t>PowerPoint supports length but not percent for this attribute.</w:t>
      </w:r>
    </w:p>
    <w:p w:rsidR="006A00B2" w:rsidRDefault="0057566E">
      <w:pPr>
        <w:pStyle w:val="Definition-Field2"/>
      </w:pPr>
      <w:r>
        <w:t>PowerPoint supports the fo:max-width attribute when the value is less than the value for the svg:width attribute on the text box's &lt;draw:f</w:t>
      </w:r>
      <w:r>
        <w:t xml:space="preserve">rame&gt; parent element. For this case, PowerPoint uses the value specified in the fo:max-width attribute as the text box's width instead of the svg:width attribute and writes this value to the svg:width attribute on save. </w:t>
      </w:r>
    </w:p>
    <w:p w:rsidR="006A00B2" w:rsidRDefault="0057566E">
      <w:pPr>
        <w:pStyle w:val="Definition-Field"/>
      </w:pPr>
      <w:r>
        <w:t xml:space="preserve">u.   </w:t>
      </w:r>
      <w:r>
        <w:rPr>
          <w:i/>
        </w:rPr>
        <w:t>The standard defines the attri</w:t>
      </w:r>
      <w:r>
        <w:rPr>
          <w:i/>
        </w:rPr>
        <w:t>bute fo:min-height, contained within the element &lt;draw:text-box&gt;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PowerPoint supports length but not percent for this attribute.</w:t>
      </w:r>
    </w:p>
    <w:p w:rsidR="006A00B2" w:rsidRDefault="0057566E">
      <w:pPr>
        <w:pStyle w:val="Definition-Field2"/>
      </w:pPr>
      <w:r>
        <w:t>PowerPoint uses the fo:mi</w:t>
      </w:r>
      <w:r>
        <w:t xml:space="preserve">n-height attribute when the svg:height attribute on the text box's &lt;draw:frame&gt; parent element is missing. Otherwise, PowerPoint ignores this attribute. </w:t>
      </w:r>
    </w:p>
    <w:p w:rsidR="006A00B2" w:rsidRDefault="0057566E">
      <w:pPr>
        <w:pStyle w:val="Definition-Field"/>
      </w:pPr>
      <w:r>
        <w:t xml:space="preserve">v.   </w:t>
      </w:r>
      <w:r>
        <w:rPr>
          <w:i/>
        </w:rPr>
        <w:t>The standard defines the attribute fo:min-width, contained within the element &lt;draw:text-box&gt;</w:t>
      </w:r>
    </w:p>
    <w:p w:rsidR="006A00B2" w:rsidRDefault="0057566E">
      <w:pPr>
        <w:pStyle w:val="Definition-Field2"/>
      </w:pPr>
      <w:r>
        <w:t>Thi</w:t>
      </w:r>
      <w:r>
        <w:t>s attribute is supported in PowerPoint 2010, PowerPoint 2013, PowerPoint 2016, and PowerPoint 2019.</w:t>
      </w:r>
    </w:p>
    <w:p w:rsidR="006A00B2" w:rsidRDefault="0057566E">
      <w:pPr>
        <w:pStyle w:val="Definition-Field2"/>
      </w:pPr>
      <w:r>
        <w:t>PowerPoint supports length, but not percent for this attribute.</w:t>
      </w:r>
    </w:p>
    <w:p w:rsidR="006A00B2" w:rsidRDefault="0057566E">
      <w:pPr>
        <w:pStyle w:val="Definition-Field2"/>
      </w:pPr>
      <w:r>
        <w:t>PowerPoint uses the fo:min-width attribute when the svg:width attribute on the text box's &lt;d</w:t>
      </w:r>
      <w:r>
        <w:t xml:space="preserve">raw:frame&gt; parent element is missing. Otherwise, PowerPoint ignores this attribute. </w:t>
      </w:r>
    </w:p>
    <w:p w:rsidR="006A00B2" w:rsidRDefault="0057566E">
      <w:pPr>
        <w:pStyle w:val="Heading3"/>
      </w:pPr>
      <w:bookmarkStart w:id="617" w:name="section_3c88fc1799c64c808af7d8a5e0924eb6"/>
      <w:bookmarkStart w:id="618" w:name="_Toc79580358"/>
      <w:r>
        <w:t>Section 9.3.2, Image</w:t>
      </w:r>
      <w:bookmarkEnd w:id="617"/>
      <w:bookmarkEnd w:id="618"/>
      <w:r>
        <w:fldChar w:fldCharType="begin"/>
      </w:r>
      <w:r>
        <w:instrText xml:space="preserve"> XE "Image" </w:instrText>
      </w:r>
      <w:r>
        <w:fldChar w:fldCharType="end"/>
      </w:r>
    </w:p>
    <w:p w:rsidR="006A00B2" w:rsidRDefault="0057566E">
      <w:pPr>
        <w:pStyle w:val="Definition-Field"/>
      </w:pPr>
      <w:r>
        <w:t xml:space="preserve">a.   </w:t>
      </w:r>
      <w:r>
        <w:rPr>
          <w:i/>
        </w:rPr>
        <w:t>The standard defines the element &lt;draw:image&gt;</w:t>
      </w:r>
    </w:p>
    <w:p w:rsidR="006A00B2" w:rsidRDefault="0057566E">
      <w:pPr>
        <w:pStyle w:val="Definition-Field2"/>
      </w:pPr>
      <w:r>
        <w:t>This element is supported in Word 2010, Word 2013, Word 2016, and Word 2019.</w:t>
      </w:r>
    </w:p>
    <w:p w:rsidR="006A00B2" w:rsidRDefault="0057566E">
      <w:pPr>
        <w:pStyle w:val="Definition-Field2"/>
      </w:pPr>
      <w:r>
        <w:t xml:space="preserve">Text on </w:t>
      </w:r>
      <w:r>
        <w:t xml:space="preserve">an image is not supported and on load, Word drops the text. </w:t>
      </w:r>
    </w:p>
    <w:p w:rsidR="006A00B2" w:rsidRDefault="0057566E">
      <w:pPr>
        <w:pStyle w:val="Definition-Field"/>
      </w:pPr>
      <w:r>
        <w:t xml:space="preserve">b.   </w:t>
      </w:r>
      <w:r>
        <w:rPr>
          <w:i/>
        </w:rPr>
        <w:t>The standard defines the attribute draw:filter-name, contained within the element &lt;draw:image&gt;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w:t>
      </w:r>
      <w:r>
        <w:rPr>
          <w:i/>
        </w:rPr>
        <w:t>dard defines the attribute xlink:actuate, contained within the element &lt;draw:image&gt;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xlink:href, contained within the element &lt;draw:image&gt;</w:t>
      </w:r>
    </w:p>
    <w:p w:rsidR="006A00B2" w:rsidRDefault="0057566E">
      <w:pPr>
        <w:pStyle w:val="Definition-Field2"/>
      </w:pPr>
      <w:r>
        <w:t>This attribute is supported in Word 2010, Word 2013, Word 2016, and Word 2019.</w:t>
      </w:r>
    </w:p>
    <w:p w:rsidR="006A00B2" w:rsidRDefault="0057566E">
      <w:pPr>
        <w:pStyle w:val="Definition-Field2"/>
      </w:pPr>
      <w:r>
        <w:t xml:space="preserve">Relative URIs are not supported, only absolute URIs are supported. </w:t>
      </w:r>
    </w:p>
    <w:p w:rsidR="006A00B2" w:rsidRDefault="0057566E">
      <w:pPr>
        <w:pStyle w:val="Definition-Field"/>
      </w:pPr>
      <w:r>
        <w:lastRenderedPageBreak/>
        <w:t xml:space="preserve">e.   </w:t>
      </w:r>
      <w:r>
        <w:rPr>
          <w:i/>
        </w:rPr>
        <w:t>The standard defines the attribute xlink:show, contained within the element &lt;draw:image&gt;</w:t>
      </w:r>
    </w:p>
    <w:p w:rsidR="006A00B2" w:rsidRDefault="0057566E">
      <w:pPr>
        <w:pStyle w:val="Definition-Field2"/>
      </w:pPr>
      <w:r>
        <w:t>This attribute</w:t>
      </w:r>
      <w:r>
        <w:t xml:space="preserve"> is supported in Word 2010, Word 2013, Word 2016, and Word 2019.</w:t>
      </w:r>
    </w:p>
    <w:p w:rsidR="006A00B2" w:rsidRDefault="0057566E">
      <w:pPr>
        <w:pStyle w:val="Definition-Field"/>
      </w:pPr>
      <w:r>
        <w:t xml:space="preserve">f.   </w:t>
      </w:r>
      <w:r>
        <w:rPr>
          <w:i/>
        </w:rPr>
        <w:t>The standard defines the attribute xlink:type, contained within the element &lt;draw:image&gt;</w:t>
      </w:r>
    </w:p>
    <w:p w:rsidR="006A00B2" w:rsidRDefault="0057566E">
      <w:pPr>
        <w:pStyle w:val="Definition-Field2"/>
      </w:pPr>
      <w:r>
        <w:t>This attribute is supported in Word 2010, Word 2013, Word 2016, and Word 2019.</w:t>
      </w:r>
    </w:p>
    <w:p w:rsidR="006A00B2" w:rsidRDefault="0057566E">
      <w:pPr>
        <w:pStyle w:val="Definition-Field"/>
      </w:pPr>
      <w:r>
        <w:t xml:space="preserve">g.   </w:t>
      </w:r>
      <w:r>
        <w:rPr>
          <w:i/>
        </w:rPr>
        <w:t xml:space="preserve">The standard </w:t>
      </w:r>
      <w:r>
        <w:rPr>
          <w:i/>
        </w:rPr>
        <w:t>defines the element &lt;office:binary-data&gt;</w:t>
      </w:r>
    </w:p>
    <w:p w:rsidR="006A00B2" w:rsidRDefault="0057566E">
      <w:pPr>
        <w:pStyle w:val="Definition-Field2"/>
      </w:pPr>
      <w:r>
        <w:t>This element is not supported in Word 2010, Word 2013, Word 2016, or Word 2019.</w:t>
      </w:r>
    </w:p>
    <w:p w:rsidR="006A00B2" w:rsidRDefault="0057566E">
      <w:pPr>
        <w:pStyle w:val="Definition-Field"/>
      </w:pPr>
      <w:r>
        <w:t xml:space="preserve">h.   </w:t>
      </w:r>
      <w:r>
        <w:rPr>
          <w:i/>
        </w:rPr>
        <w:t>The standard defines the element &lt;draw:image&gt;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Text on an image is not supported and on load, Excel drops the text. </w:t>
      </w:r>
    </w:p>
    <w:p w:rsidR="006A00B2" w:rsidRDefault="0057566E">
      <w:pPr>
        <w:pStyle w:val="Definition-Field"/>
      </w:pPr>
      <w:r>
        <w:t xml:space="preserve">i.   </w:t>
      </w:r>
      <w:r>
        <w:rPr>
          <w:i/>
        </w:rPr>
        <w:t>The standard defines the attribute draw:filter-name, contained within the element &lt;draw:image&gt;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xlink:actuate, contained within the element &lt;draw:image&gt;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   </w:t>
      </w:r>
      <w:r>
        <w:rPr>
          <w:i/>
        </w:rPr>
        <w:t>The standard defines the attribute xlink:href, contained within the ele</w:t>
      </w:r>
      <w:r>
        <w:rPr>
          <w:i/>
        </w:rPr>
        <w:t>ment &lt;draw:image&gt;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Relative URIs are not supported, only absolute URIs are supported. </w:t>
      </w:r>
    </w:p>
    <w:p w:rsidR="006A00B2" w:rsidRDefault="0057566E">
      <w:pPr>
        <w:pStyle w:val="Definition-Field"/>
      </w:pPr>
      <w:r>
        <w:t xml:space="preserve">l.   </w:t>
      </w:r>
      <w:r>
        <w:rPr>
          <w:i/>
        </w:rPr>
        <w:t>The standard defines the attribute xlink:show, contained within the element &lt;draw:</w:t>
      </w:r>
      <w:r>
        <w:rPr>
          <w:i/>
        </w:rPr>
        <w:t>image&gt;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m.   </w:t>
      </w:r>
      <w:r>
        <w:rPr>
          <w:i/>
        </w:rPr>
        <w:t>The standard defines the attribute xlink:type, contained within the element &lt;draw:image&gt;</w:t>
      </w:r>
    </w:p>
    <w:p w:rsidR="006A00B2" w:rsidRDefault="0057566E">
      <w:pPr>
        <w:pStyle w:val="Definition-Field2"/>
      </w:pPr>
      <w:r>
        <w:t>This attribute is supported in Excel 2010, Excel 2013, Excel 2016, and E</w:t>
      </w:r>
      <w:r>
        <w:t>xcel 2019.</w:t>
      </w:r>
    </w:p>
    <w:p w:rsidR="006A00B2" w:rsidRDefault="0057566E">
      <w:pPr>
        <w:pStyle w:val="Definition-Field"/>
      </w:pPr>
      <w:r>
        <w:t xml:space="preserve">n.   </w:t>
      </w:r>
      <w:r>
        <w:rPr>
          <w:i/>
        </w:rPr>
        <w:t>The standard defines the element &lt;office:binary-data&gt;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o.   </w:t>
      </w:r>
      <w:r>
        <w:rPr>
          <w:i/>
        </w:rPr>
        <w:t>The standard defines the element &lt;draw:image&gt;</w:t>
      </w:r>
    </w:p>
    <w:p w:rsidR="006A00B2" w:rsidRDefault="0057566E">
      <w:pPr>
        <w:pStyle w:val="Definition-Field2"/>
      </w:pPr>
      <w:r>
        <w:t>This element is supported in PowerPoint 2010, Power</w:t>
      </w:r>
      <w:r>
        <w:t>Point 2013, PowerPoint 2016, and PowerPoint 2019.</w:t>
      </w:r>
    </w:p>
    <w:p w:rsidR="006A00B2" w:rsidRDefault="0057566E">
      <w:pPr>
        <w:pStyle w:val="Definition-Field2"/>
      </w:pPr>
      <w:r>
        <w:t xml:space="preserve">Text on an image is not supported and on load, PowerPoint drops the text. </w:t>
      </w:r>
    </w:p>
    <w:p w:rsidR="006A00B2" w:rsidRDefault="0057566E">
      <w:pPr>
        <w:pStyle w:val="Definition-Field"/>
      </w:pPr>
      <w:r>
        <w:t xml:space="preserve">p.   </w:t>
      </w:r>
      <w:r>
        <w:rPr>
          <w:i/>
        </w:rPr>
        <w:t>The standard defines the attribute draw:filter-name, contained within the element &lt;draw:image&gt;</w:t>
      </w:r>
    </w:p>
    <w:p w:rsidR="006A00B2" w:rsidRDefault="0057566E">
      <w:pPr>
        <w:pStyle w:val="Definition-Field2"/>
      </w:pPr>
      <w:r>
        <w:t>This attribute is not supported</w:t>
      </w:r>
      <w:r>
        <w:t xml:space="preserve"> in PowerPoint 2010, PowerPoint 2013, PowerPoint 2016, or PowerPoint 2019.</w:t>
      </w:r>
    </w:p>
    <w:p w:rsidR="006A00B2" w:rsidRDefault="0057566E">
      <w:pPr>
        <w:pStyle w:val="Definition-Field"/>
      </w:pPr>
      <w:r>
        <w:t xml:space="preserve">q.   </w:t>
      </w:r>
      <w:r>
        <w:rPr>
          <w:i/>
        </w:rPr>
        <w:t>The standard defines the attribute xlink:actuate, contained within the element &lt;draw:image&gt;</w:t>
      </w:r>
    </w:p>
    <w:p w:rsidR="006A00B2" w:rsidRDefault="0057566E">
      <w:pPr>
        <w:pStyle w:val="Definition-Field2"/>
      </w:pPr>
      <w:r>
        <w:t>This attribute is supported in PowerPoint 2010, PowerPoint 2013, PowerPoint 2016, an</w:t>
      </w:r>
      <w:r>
        <w:t>d PowerPoint 2019.</w:t>
      </w:r>
    </w:p>
    <w:p w:rsidR="006A00B2" w:rsidRDefault="0057566E">
      <w:pPr>
        <w:pStyle w:val="Definition-Field"/>
      </w:pPr>
      <w:r>
        <w:t xml:space="preserve">r.   </w:t>
      </w:r>
      <w:r>
        <w:rPr>
          <w:i/>
        </w:rPr>
        <w:t>The standard defines the attribute xlink:href, contained within the element &lt;draw:image&gt;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Relative URIs are not supported, only ab</w:t>
      </w:r>
      <w:r>
        <w:t xml:space="preserve">solute URIs are supported. </w:t>
      </w:r>
    </w:p>
    <w:p w:rsidR="006A00B2" w:rsidRDefault="0057566E">
      <w:pPr>
        <w:pStyle w:val="Definition-Field"/>
      </w:pPr>
      <w:r>
        <w:t xml:space="preserve">s.   </w:t>
      </w:r>
      <w:r>
        <w:rPr>
          <w:i/>
        </w:rPr>
        <w:t>The standard defines the attribute xlink:show, contained within the element &lt;draw:image&gt;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t.   </w:t>
      </w:r>
      <w:r>
        <w:rPr>
          <w:i/>
        </w:rPr>
        <w:t xml:space="preserve">The standard defines the </w:t>
      </w:r>
      <w:r>
        <w:rPr>
          <w:i/>
        </w:rPr>
        <w:t>attribute xlink:type, contained within the element &lt;draw:image&gt;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u.   </w:t>
      </w:r>
      <w:r>
        <w:rPr>
          <w:i/>
        </w:rPr>
        <w:t>The standard defines the element &lt;office:binary-data&gt;</w:t>
      </w:r>
    </w:p>
    <w:p w:rsidR="006A00B2" w:rsidRDefault="0057566E">
      <w:pPr>
        <w:pStyle w:val="Definition-Field2"/>
      </w:pPr>
      <w:r>
        <w:t xml:space="preserve">This element is not supported </w:t>
      </w:r>
      <w:r>
        <w:t>in PowerPoint 2010, PowerPoint 2013, PowerPoint 2016, or PowerPoint 2019.</w:t>
      </w:r>
    </w:p>
    <w:p w:rsidR="006A00B2" w:rsidRDefault="0057566E">
      <w:pPr>
        <w:pStyle w:val="Heading3"/>
      </w:pPr>
      <w:bookmarkStart w:id="619" w:name="section_5e20a76b08d547d1ba30532eb19a9576"/>
      <w:bookmarkStart w:id="620" w:name="_Toc79580359"/>
      <w:r>
        <w:t>Section 9.3.3, Objects</w:t>
      </w:r>
      <w:bookmarkEnd w:id="619"/>
      <w:bookmarkEnd w:id="620"/>
      <w:r>
        <w:fldChar w:fldCharType="begin"/>
      </w:r>
      <w:r>
        <w:instrText xml:space="preserve"> XE "Objects" </w:instrText>
      </w:r>
      <w:r>
        <w:fldChar w:fldCharType="end"/>
      </w:r>
    </w:p>
    <w:p w:rsidR="006A00B2" w:rsidRDefault="0057566E">
      <w:pPr>
        <w:pStyle w:val="Definition-Field"/>
      </w:pPr>
      <w:r>
        <w:t xml:space="preserve">a.   </w:t>
      </w:r>
      <w:r>
        <w:rPr>
          <w:i/>
        </w:rPr>
        <w:t>The standard defines the element &lt;draw:object&gt;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 xml:space="preserve">The </w:t>
      </w:r>
      <w:r>
        <w:rPr>
          <w:i/>
        </w:rPr>
        <w:t>standard defines the attribute xlink:actuate, contained within the element &lt;draw:object&gt;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xlink:href, contained within the element &lt;dra</w:t>
      </w:r>
      <w:r>
        <w:rPr>
          <w:i/>
        </w:rPr>
        <w:t>w:object&gt;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xlink:show, contained within the element &lt;draw:object&gt;</w:t>
      </w:r>
    </w:p>
    <w:p w:rsidR="006A00B2" w:rsidRDefault="0057566E">
      <w:pPr>
        <w:pStyle w:val="Definition-Field2"/>
      </w:pPr>
      <w:r>
        <w:t>This attribute is not supported in Word 2010, Word 2013, Word 2016, o</w:t>
      </w:r>
      <w:r>
        <w:t>r Word 2019.</w:t>
      </w:r>
    </w:p>
    <w:p w:rsidR="006A00B2" w:rsidRDefault="0057566E">
      <w:pPr>
        <w:pStyle w:val="Definition-Field"/>
      </w:pPr>
      <w:r>
        <w:t xml:space="preserve">e.   </w:t>
      </w:r>
      <w:r>
        <w:rPr>
          <w:i/>
        </w:rPr>
        <w:t>The standard defines the attribute xlink:type, contained within the element &lt;draw:object&gt;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element &lt;draw:object-ole&gt;</w:t>
      </w:r>
    </w:p>
    <w:p w:rsidR="006A00B2" w:rsidRDefault="0057566E">
      <w:pPr>
        <w:pStyle w:val="Definition-Field2"/>
      </w:pPr>
      <w:r>
        <w:t>This eleme</w:t>
      </w:r>
      <w:r>
        <w:t>nt is supported in Word 2010, Word 2013, Word 2016, and Word 2019.</w:t>
      </w:r>
    </w:p>
    <w:p w:rsidR="006A00B2" w:rsidRDefault="0057566E">
      <w:pPr>
        <w:pStyle w:val="Definition-Field"/>
      </w:pPr>
      <w:r>
        <w:t xml:space="preserve">g.   </w:t>
      </w:r>
      <w:r>
        <w:rPr>
          <w:i/>
        </w:rPr>
        <w:t>The standard defines the element &lt;math:math&gt;, contained within the parent element &lt;draw:object&gt;</w:t>
      </w:r>
    </w:p>
    <w:p w:rsidR="006A00B2" w:rsidRDefault="0057566E">
      <w:pPr>
        <w:pStyle w:val="Definition-Field2"/>
      </w:pPr>
      <w:r>
        <w:t>This element is supported in Word 2010, Word 2013, Word 2016, and Word 2019.</w:t>
      </w:r>
    </w:p>
    <w:p w:rsidR="006A00B2" w:rsidRDefault="0057566E">
      <w:pPr>
        <w:pStyle w:val="Definition-Field"/>
      </w:pPr>
      <w:r>
        <w:t xml:space="preserve">h.   </w:t>
      </w:r>
      <w:r>
        <w:rPr>
          <w:i/>
        </w:rPr>
        <w:t>The st</w:t>
      </w:r>
      <w:r>
        <w:rPr>
          <w:i/>
        </w:rPr>
        <w:t>andard defines the element &lt;office:binary-data&gt;, contained within the parent element &lt;draw:object-ole&gt;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i.   </w:t>
      </w:r>
      <w:r>
        <w:rPr>
          <w:i/>
        </w:rPr>
        <w:t>The standard defines the element &lt;draw:object&gt;</w:t>
      </w:r>
    </w:p>
    <w:p w:rsidR="006A00B2" w:rsidRDefault="0057566E">
      <w:pPr>
        <w:pStyle w:val="Definition-Field2"/>
      </w:pPr>
      <w:r>
        <w:t>This element is suppo</w:t>
      </w:r>
      <w:r>
        <w:t>rted in Excel 2010, Excel 2013, Excel 2016, and Excel 2019.</w:t>
      </w:r>
    </w:p>
    <w:p w:rsidR="006A00B2" w:rsidRDefault="0057566E">
      <w:pPr>
        <w:pStyle w:val="Definition-Field"/>
      </w:pPr>
      <w:r>
        <w:t xml:space="preserve">j.   </w:t>
      </w:r>
      <w:r>
        <w:rPr>
          <w:i/>
        </w:rPr>
        <w:t>The standard defines the attribute draw:notify-on-update-of-ranges, contained within the element &lt;draw:object&gt;</w:t>
      </w:r>
    </w:p>
    <w:p w:rsidR="006A00B2" w:rsidRDefault="0057566E">
      <w:pPr>
        <w:pStyle w:val="Definition-Field2"/>
      </w:pPr>
      <w:r>
        <w:lastRenderedPageBreak/>
        <w:t xml:space="preserve">This attribute is not supported in Excel 2010, Excel 2013, Excel 2016, or Excel </w:t>
      </w:r>
      <w:r>
        <w:t>2019.</w:t>
      </w:r>
    </w:p>
    <w:p w:rsidR="006A00B2" w:rsidRDefault="0057566E">
      <w:pPr>
        <w:pStyle w:val="Definition-Field"/>
      </w:pPr>
      <w:r>
        <w:t xml:space="preserve">k.   </w:t>
      </w:r>
      <w:r>
        <w:rPr>
          <w:i/>
        </w:rPr>
        <w:t>The standard defines the attribute xlink:actuate, contained within the element &lt;draw:object&gt;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l.   </w:t>
      </w:r>
      <w:r>
        <w:rPr>
          <w:i/>
        </w:rPr>
        <w:t xml:space="preserve">The standard defines the attribute xlink:href, contained within </w:t>
      </w:r>
      <w:r>
        <w:rPr>
          <w:i/>
        </w:rPr>
        <w:t>the element &lt;draw:object&gt;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m.   </w:t>
      </w:r>
      <w:r>
        <w:rPr>
          <w:i/>
        </w:rPr>
        <w:t>The standard defines the attribute xlink:show, contained within the element &lt;draw:object&gt;</w:t>
      </w:r>
    </w:p>
    <w:p w:rsidR="006A00B2" w:rsidRDefault="0057566E">
      <w:pPr>
        <w:pStyle w:val="Definition-Field2"/>
      </w:pPr>
      <w:r>
        <w:t xml:space="preserve">This attribute is supported in Excel 2010, Excel </w:t>
      </w:r>
      <w:r>
        <w:t>2013, Excel 2016, and Excel 2019.</w:t>
      </w:r>
    </w:p>
    <w:p w:rsidR="006A00B2" w:rsidRDefault="0057566E">
      <w:pPr>
        <w:pStyle w:val="Definition-Field"/>
      </w:pPr>
      <w:r>
        <w:t xml:space="preserve">n.   </w:t>
      </w:r>
      <w:r>
        <w:rPr>
          <w:i/>
        </w:rPr>
        <w:t>The standard defines the attribute xlink:type, contained within the element &lt;draw:object&gt;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o.   </w:t>
      </w:r>
      <w:r>
        <w:rPr>
          <w:i/>
        </w:rPr>
        <w:t>The standard defines the element &lt;draw:</w:t>
      </w:r>
      <w:r>
        <w:rPr>
          <w:i/>
        </w:rPr>
        <w:t>object-ole&gt;</w:t>
      </w:r>
    </w:p>
    <w:p w:rsidR="006A00B2" w:rsidRDefault="0057566E">
      <w:pPr>
        <w:pStyle w:val="Definition-Field2"/>
      </w:pPr>
      <w:r>
        <w:t>This element is supported in Excel 2010, Excel 2013, Excel 2016, and Excel 2019.</w:t>
      </w:r>
    </w:p>
    <w:p w:rsidR="006A00B2" w:rsidRDefault="0057566E">
      <w:pPr>
        <w:pStyle w:val="ListParagraph"/>
        <w:numPr>
          <w:ilvl w:val="0"/>
          <w:numId w:val="57"/>
        </w:numPr>
        <w:contextualSpacing/>
      </w:pPr>
      <w:r>
        <w:t>Excel does not write a fill on OLE objects, so the background of a OLE object will appear transparent.</w:t>
      </w:r>
    </w:p>
    <w:p w:rsidR="006A00B2" w:rsidRDefault="0057566E">
      <w:pPr>
        <w:pStyle w:val="ListParagraph"/>
        <w:numPr>
          <w:ilvl w:val="0"/>
          <w:numId w:val="57"/>
        </w:numPr>
      </w:pPr>
      <w:r>
        <w:t xml:space="preserve">Excel only supports absolute paths for OLE links. </w:t>
      </w:r>
    </w:p>
    <w:p w:rsidR="006A00B2" w:rsidRDefault="0057566E">
      <w:pPr>
        <w:pStyle w:val="Definition-Field"/>
      </w:pPr>
      <w:r>
        <w:t xml:space="preserve">p.   </w:t>
      </w:r>
      <w:r>
        <w:rPr>
          <w:i/>
        </w:rPr>
        <w:t xml:space="preserve">The </w:t>
      </w:r>
      <w:r>
        <w:rPr>
          <w:i/>
        </w:rPr>
        <w:t>standard defines the attribute draw:class-id, contained within the element &lt;draw:object-ole&gt;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q.   </w:t>
      </w:r>
      <w:r>
        <w:rPr>
          <w:i/>
        </w:rPr>
        <w:t>The standard defines the attribute office:binary-data, contained within the</w:t>
      </w:r>
      <w:r>
        <w:rPr>
          <w:i/>
        </w:rPr>
        <w:t xml:space="preserve"> element &lt;draw:object-ole&gt;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   </w:t>
      </w:r>
      <w:r>
        <w:rPr>
          <w:i/>
        </w:rPr>
        <w:t>The standard defines the attribute xlink:actuate, contained within the element &lt;draw:object-ole&gt;</w:t>
      </w:r>
    </w:p>
    <w:p w:rsidR="006A00B2" w:rsidRDefault="0057566E">
      <w:pPr>
        <w:pStyle w:val="Definition-Field2"/>
      </w:pPr>
      <w:r>
        <w:t>This attribute is supported in Excel 2010</w:t>
      </w:r>
      <w:r>
        <w:t>, Excel 2013, Excel 2016, and Excel 2019.</w:t>
      </w:r>
    </w:p>
    <w:p w:rsidR="006A00B2" w:rsidRDefault="0057566E">
      <w:pPr>
        <w:pStyle w:val="Definition-Field"/>
      </w:pPr>
      <w:r>
        <w:t xml:space="preserve">s.   </w:t>
      </w:r>
      <w:r>
        <w:rPr>
          <w:i/>
        </w:rPr>
        <w:t>The standard defines the attribute xlink:href, contained within the element &lt;draw:object-ole&gt;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t.   </w:t>
      </w:r>
      <w:r>
        <w:rPr>
          <w:i/>
        </w:rPr>
        <w:t>The standard defines the at</w:t>
      </w:r>
      <w:r>
        <w:rPr>
          <w:i/>
        </w:rPr>
        <w:t>tribute xlink:show, contained within the element &lt;draw:object-ole&gt;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u.   </w:t>
      </w:r>
      <w:r>
        <w:rPr>
          <w:i/>
        </w:rPr>
        <w:t>The standard defines the attribute xlink:type, contained within the element &lt;draw:object-ole&gt;</w:t>
      </w:r>
    </w:p>
    <w:p w:rsidR="006A00B2" w:rsidRDefault="0057566E">
      <w:pPr>
        <w:pStyle w:val="Definition-Field2"/>
      </w:pPr>
      <w:r>
        <w:t xml:space="preserve">This </w:t>
      </w:r>
      <w:r>
        <w:t>attribute is supported in Excel 2010, Excel 2013, Excel 2016, and Excel 2019.</w:t>
      </w:r>
    </w:p>
    <w:p w:rsidR="006A00B2" w:rsidRDefault="0057566E">
      <w:pPr>
        <w:pStyle w:val="Definition-Field"/>
      </w:pPr>
      <w:r>
        <w:t xml:space="preserve">v.   </w:t>
      </w:r>
      <w:r>
        <w:rPr>
          <w:i/>
        </w:rPr>
        <w:t>The standard defines the element &lt;math:math&gt;, contained within the parent element &lt;draw:object&gt;</w:t>
      </w:r>
    </w:p>
    <w:p w:rsidR="006A00B2" w:rsidRDefault="0057566E">
      <w:pPr>
        <w:pStyle w:val="Definition-Field2"/>
      </w:pPr>
      <w:r>
        <w:t>This element is not supported in Excel 2010, Excel 2013, Excel 2016, or Excel</w:t>
      </w:r>
      <w:r>
        <w:t xml:space="preserve"> 2019.</w:t>
      </w:r>
    </w:p>
    <w:p w:rsidR="006A00B2" w:rsidRDefault="0057566E">
      <w:pPr>
        <w:pStyle w:val="Definition-Field"/>
      </w:pPr>
      <w:r>
        <w:t xml:space="preserve">w.   </w:t>
      </w:r>
      <w:r>
        <w:rPr>
          <w:i/>
        </w:rPr>
        <w:t>The standard defines the element &lt;office:document&gt;, contained within the parent element &lt;draw:object&gt;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x.   </w:t>
      </w:r>
      <w:r>
        <w:rPr>
          <w:i/>
        </w:rPr>
        <w:t>The standard defines the element &lt;draw:object&gt;</w:t>
      </w:r>
    </w:p>
    <w:p w:rsidR="006A00B2" w:rsidRDefault="0057566E">
      <w:pPr>
        <w:pStyle w:val="Definition-Field2"/>
      </w:pPr>
      <w:r>
        <w:lastRenderedPageBreak/>
        <w:t>This e</w:t>
      </w:r>
      <w:r>
        <w:t>lement is supported in PowerPoint 2010, PowerPoint 2013, PowerPoint 2016, and PowerPoint 2019.</w:t>
      </w:r>
    </w:p>
    <w:p w:rsidR="006A00B2" w:rsidRDefault="0057566E">
      <w:pPr>
        <w:pStyle w:val="Definition-Field"/>
      </w:pPr>
      <w:r>
        <w:t xml:space="preserve">y.   </w:t>
      </w:r>
      <w:r>
        <w:rPr>
          <w:i/>
        </w:rPr>
        <w:t>The standard defines the attribute draw:class-id, contained within the element &lt;draw:object&gt;</w:t>
      </w:r>
    </w:p>
    <w:p w:rsidR="006A00B2" w:rsidRDefault="0057566E">
      <w:pPr>
        <w:pStyle w:val="Definition-Field2"/>
      </w:pPr>
      <w:r>
        <w:t xml:space="preserve">This attribute is supported in PowerPoint 2010, PowerPoint </w:t>
      </w:r>
      <w:r>
        <w:t>2013, PowerPoint 2016, and PowerPoint 2019.</w:t>
      </w:r>
    </w:p>
    <w:p w:rsidR="006A00B2" w:rsidRDefault="0057566E">
      <w:pPr>
        <w:pStyle w:val="Definition-Field"/>
      </w:pPr>
      <w:r>
        <w:t xml:space="preserve">z.   </w:t>
      </w:r>
      <w:r>
        <w:rPr>
          <w:i/>
        </w:rPr>
        <w:t>The standard defines the attribute draw:name, contained within the element &lt;draw:object&gt;</w:t>
      </w:r>
    </w:p>
    <w:p w:rsidR="006A00B2" w:rsidRDefault="0057566E">
      <w:pPr>
        <w:pStyle w:val="Definition-Field2"/>
      </w:pPr>
      <w:r>
        <w:t>This attribute is not supported in PowerPoint 2010, PowerPoint 2013, PowerPoint 2016, or PowerPoint 2019.</w:t>
      </w:r>
    </w:p>
    <w:p w:rsidR="006A00B2" w:rsidRDefault="0057566E">
      <w:pPr>
        <w:pStyle w:val="Definition-Field2"/>
      </w:pPr>
      <w:r>
        <w:t>PowerPoint d</w:t>
      </w:r>
      <w:r>
        <w:t xml:space="preserve">oes not read in OLE object names; it sets default values for these attributes on load. </w:t>
      </w:r>
    </w:p>
    <w:p w:rsidR="006A00B2" w:rsidRDefault="0057566E">
      <w:pPr>
        <w:pStyle w:val="Definition-Field"/>
      </w:pPr>
      <w:r>
        <w:t xml:space="preserve">aa.  </w:t>
      </w:r>
      <w:r>
        <w:rPr>
          <w:i/>
        </w:rPr>
        <w:t>The standard defines the attribute draw:notify-on-change-of-table, contained within the element &lt;draw:object&gt;</w:t>
      </w:r>
    </w:p>
    <w:p w:rsidR="006A00B2" w:rsidRDefault="0057566E">
      <w:pPr>
        <w:pStyle w:val="Definition-Field2"/>
      </w:pPr>
      <w:r>
        <w:t>This attribute is not supported in PowerPoint 2010, P</w:t>
      </w:r>
      <w:r>
        <w:t>owerPoint 2013, PowerPoint 2016, or PowerPoint 2019.</w:t>
      </w:r>
    </w:p>
    <w:p w:rsidR="006A00B2" w:rsidRDefault="0057566E">
      <w:pPr>
        <w:pStyle w:val="Definition-Field"/>
      </w:pPr>
      <w:r>
        <w:t xml:space="preserve">bb.  </w:t>
      </w:r>
      <w:r>
        <w:rPr>
          <w:i/>
        </w:rPr>
        <w:t>The standard defines the attribute xlink:href, contained within the element &lt;draw:object&gt;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cc.  </w:t>
      </w:r>
      <w:r>
        <w:rPr>
          <w:i/>
        </w:rPr>
        <w:t>The standard defines the element &lt;draw:object-ole&gt;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PowerPoint does not read in OLE object names; it sets default values for these attributes on load. </w:t>
      </w:r>
    </w:p>
    <w:p w:rsidR="006A00B2" w:rsidRDefault="0057566E">
      <w:pPr>
        <w:pStyle w:val="Definition-Field"/>
      </w:pPr>
      <w:r>
        <w:t xml:space="preserve">dd. </w:t>
      </w:r>
      <w:r>
        <w:t xml:space="preserve"> </w:t>
      </w:r>
      <w:r>
        <w:rPr>
          <w:i/>
        </w:rPr>
        <w:t>The standard defines the attribute draw:class-id, contained within the element &lt;draw:object-ole&gt;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ee.  </w:t>
      </w:r>
      <w:r>
        <w:rPr>
          <w:i/>
        </w:rPr>
        <w:t>The standard defines the attribute draw:notify-on-</w:t>
      </w:r>
      <w:r>
        <w:rPr>
          <w:i/>
        </w:rPr>
        <w:t>change-of-table, contained within the element &lt;draw:object-ole&gt;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ff.  </w:t>
      </w:r>
      <w:r>
        <w:rPr>
          <w:i/>
        </w:rPr>
        <w:t>The standard defines the attribute xlink:href, contained within the element &lt;draw</w:t>
      </w:r>
      <w:r>
        <w:rPr>
          <w:i/>
        </w:rPr>
        <w:t>:object-ole&gt;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621" w:name="section_276c5736c64d48faadbbe2d7c65f9812"/>
      <w:bookmarkStart w:id="622" w:name="_Toc79580360"/>
      <w:r>
        <w:t>Section 9.3.4, Applet</w:t>
      </w:r>
      <w:bookmarkEnd w:id="621"/>
      <w:bookmarkEnd w:id="622"/>
      <w:r>
        <w:fldChar w:fldCharType="begin"/>
      </w:r>
      <w:r>
        <w:instrText xml:space="preserve"> XE "Applet" </w:instrText>
      </w:r>
      <w:r>
        <w:fldChar w:fldCharType="end"/>
      </w:r>
    </w:p>
    <w:p w:rsidR="006A00B2" w:rsidRDefault="0057566E">
      <w:pPr>
        <w:pStyle w:val="Definition-Field"/>
      </w:pPr>
      <w:r>
        <w:t xml:space="preserve">a.   </w:t>
      </w:r>
      <w:r>
        <w:rPr>
          <w:i/>
        </w:rPr>
        <w:t>The standard defines the element &lt;draw:applet&gt;</w:t>
      </w:r>
    </w:p>
    <w:p w:rsidR="006A00B2" w:rsidRDefault="0057566E">
      <w:pPr>
        <w:pStyle w:val="Definition-Field2"/>
      </w:pPr>
      <w:r>
        <w:t>This element is not supported in Word 2010, Word 20</w:t>
      </w:r>
      <w:r>
        <w:t>13, Word 2016, or Word 2019.</w:t>
      </w:r>
    </w:p>
    <w:p w:rsidR="006A00B2" w:rsidRDefault="0057566E">
      <w:pPr>
        <w:pStyle w:val="Definition-Field"/>
      </w:pPr>
      <w:r>
        <w:t xml:space="preserve">b.   </w:t>
      </w:r>
      <w:r>
        <w:rPr>
          <w:i/>
        </w:rPr>
        <w:t>The standard defines the element &lt;draw:applet&gt;, contained within the parent element &lt;draw-applet&gt;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&lt;d</w:t>
      </w:r>
      <w:r>
        <w:rPr>
          <w:i/>
        </w:rPr>
        <w:t>raw:applet&gt;</w:t>
      </w:r>
    </w:p>
    <w:p w:rsidR="006A00B2" w:rsidRDefault="0057566E">
      <w:pPr>
        <w:pStyle w:val="Definition-Field2"/>
      </w:pPr>
      <w:r>
        <w:lastRenderedPageBreak/>
        <w:t>This element is not supported in PowerPoint 2010, PowerPoint 2013, PowerPoint 2016, or PowerPoint 2019.</w:t>
      </w:r>
    </w:p>
    <w:p w:rsidR="006A00B2" w:rsidRDefault="0057566E">
      <w:pPr>
        <w:pStyle w:val="Heading3"/>
      </w:pPr>
      <w:bookmarkStart w:id="623" w:name="section_abbe6e43106b41cb981aafba38d000f1"/>
      <w:bookmarkStart w:id="624" w:name="_Toc79580361"/>
      <w:r>
        <w:t>Section 9.3.5, Plugins</w:t>
      </w:r>
      <w:bookmarkEnd w:id="623"/>
      <w:bookmarkEnd w:id="624"/>
      <w:r>
        <w:fldChar w:fldCharType="begin"/>
      </w:r>
      <w:r>
        <w:instrText xml:space="preserve"> XE "Plugins" </w:instrText>
      </w:r>
      <w:r>
        <w:fldChar w:fldCharType="end"/>
      </w:r>
    </w:p>
    <w:p w:rsidR="006A00B2" w:rsidRDefault="0057566E">
      <w:pPr>
        <w:pStyle w:val="Definition-Field"/>
      </w:pPr>
      <w:r>
        <w:t xml:space="preserve">a.   </w:t>
      </w:r>
      <w:r>
        <w:rPr>
          <w:i/>
        </w:rPr>
        <w:t>The standard defines the element &lt;draw:plugin&gt;</w:t>
      </w:r>
    </w:p>
    <w:p w:rsidR="006A00B2" w:rsidRDefault="0057566E">
      <w:pPr>
        <w:pStyle w:val="Definition-Field2"/>
      </w:pPr>
      <w:r>
        <w:t xml:space="preserve">This element is not supported in Word 2010, Word </w:t>
      </w:r>
      <w:r>
        <w:t>2013, Word 2016, or Word 2019.</w:t>
      </w:r>
    </w:p>
    <w:p w:rsidR="006A00B2" w:rsidRDefault="0057566E">
      <w:pPr>
        <w:pStyle w:val="Definition-Field"/>
      </w:pPr>
      <w:r>
        <w:t xml:space="preserve">b.   </w:t>
      </w:r>
      <w:r>
        <w:rPr>
          <w:i/>
        </w:rPr>
        <w:t>The standard defines the element &lt;draw:plugin&gt;, contained within the parent element &lt;draw-plugin&gt;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 xml:space="preserve">The standard defines the element </w:t>
      </w:r>
      <w:r>
        <w:rPr>
          <w:i/>
        </w:rPr>
        <w:t>&lt;draw:plugin&gt;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Plug-ins are used to load and save movies and sounds. PowerPoint accepts links to hrefs in the document package. </w:t>
      </w:r>
    </w:p>
    <w:p w:rsidR="006A00B2" w:rsidRDefault="0057566E">
      <w:pPr>
        <w:pStyle w:val="Definition-Field2"/>
      </w:pPr>
      <w:r>
        <w:t xml:space="preserve">PowerPoint saves the mime-type of the media as one of the parameters, but ignores it on load. </w:t>
      </w:r>
    </w:p>
    <w:p w:rsidR="006A00B2" w:rsidRDefault="0057566E">
      <w:pPr>
        <w:pStyle w:val="Definition-Field2"/>
      </w:pPr>
      <w:r>
        <w:t xml:space="preserve">PowerPoint will not be able to play any plug-ins that cannot be played back using the media pipeline in PowerPoint. </w:t>
      </w:r>
    </w:p>
    <w:p w:rsidR="006A00B2" w:rsidRDefault="0057566E">
      <w:pPr>
        <w:pStyle w:val="Heading3"/>
      </w:pPr>
      <w:bookmarkStart w:id="625" w:name="section_67a157a504f242a7975d31f963e74630"/>
      <w:bookmarkStart w:id="626" w:name="_Toc79580362"/>
      <w:r>
        <w:t>Section 9.3.6, Parameters</w:t>
      </w:r>
      <w:bookmarkEnd w:id="625"/>
      <w:bookmarkEnd w:id="626"/>
      <w:r>
        <w:fldChar w:fldCharType="begin"/>
      </w:r>
      <w:r>
        <w:instrText xml:space="preserve"> XE "Parameters" </w:instrText>
      </w:r>
      <w:r>
        <w:fldChar w:fldCharType="end"/>
      </w:r>
    </w:p>
    <w:p w:rsidR="006A00B2" w:rsidRDefault="0057566E">
      <w:pPr>
        <w:pStyle w:val="Definition-Field"/>
      </w:pPr>
      <w:r>
        <w:t xml:space="preserve">a.   </w:t>
      </w:r>
      <w:r>
        <w:rPr>
          <w:i/>
        </w:rPr>
        <w:t>The standard defines the element &lt;draw:param&gt;, contained within the parent element &lt;draw:applet&gt;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defines the element &lt;draw:param&gt;, contained within the </w:t>
      </w:r>
      <w:r>
        <w:rPr>
          <w:i/>
        </w:rPr>
        <w:t>parent element &lt;draw:plugin&gt;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&lt;draw:param&gt;, contained within the parent element &lt;draw-param&gt;</w:t>
      </w:r>
    </w:p>
    <w:p w:rsidR="006A00B2" w:rsidRDefault="0057566E">
      <w:pPr>
        <w:pStyle w:val="Definition-Field2"/>
      </w:pPr>
      <w:r>
        <w:t>This element is not supported in Excel 2010, E</w:t>
      </w:r>
      <w:r>
        <w:t>xcel 2013, Excel 2016, or Excel 2019.</w:t>
      </w:r>
    </w:p>
    <w:p w:rsidR="006A00B2" w:rsidRDefault="0057566E">
      <w:pPr>
        <w:pStyle w:val="Definition-Field"/>
      </w:pPr>
      <w:r>
        <w:t xml:space="preserve">d.   </w:t>
      </w:r>
      <w:r>
        <w:rPr>
          <w:i/>
        </w:rPr>
        <w:t>The standard defines the element &lt;draw:param&gt;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27" w:name="section_089188bc2ca548328d98535471d59a14"/>
      <w:bookmarkStart w:id="628" w:name="_Toc79580363"/>
      <w:r>
        <w:t>Section 9.3.7, Floating Frame</w:t>
      </w:r>
      <w:bookmarkEnd w:id="627"/>
      <w:bookmarkEnd w:id="628"/>
      <w:r>
        <w:fldChar w:fldCharType="begin"/>
      </w:r>
      <w:r>
        <w:instrText xml:space="preserve"> XE "Floating Frame" </w:instrText>
      </w:r>
      <w:r>
        <w:fldChar w:fldCharType="end"/>
      </w:r>
    </w:p>
    <w:p w:rsidR="006A00B2" w:rsidRDefault="0057566E">
      <w:pPr>
        <w:pStyle w:val="Definition-Field"/>
      </w:pPr>
      <w:r>
        <w:t xml:space="preserve">a.   </w:t>
      </w:r>
      <w:r>
        <w:rPr>
          <w:i/>
        </w:rPr>
        <w:t>The s</w:t>
      </w:r>
      <w:r>
        <w:rPr>
          <w:i/>
        </w:rPr>
        <w:t>tandard defines the element &lt;draw:floating-frame&gt;</w:t>
      </w:r>
    </w:p>
    <w:p w:rsidR="006A00B2" w:rsidRDefault="0057566E">
      <w:pPr>
        <w:pStyle w:val="Definition-Field2"/>
      </w:pPr>
      <w:r>
        <w:t>This element is not supported in Word 2010, Word 2013, Word 2016, or Word 2019.</w:t>
      </w:r>
    </w:p>
    <w:p w:rsidR="006A00B2" w:rsidRDefault="0057566E">
      <w:pPr>
        <w:pStyle w:val="Definition-Field2"/>
      </w:pPr>
      <w:r>
        <w:t xml:space="preserve">On load, Word ignores the &lt;draw:floating-frame&gt; element and reads the contents of the floating frame as paragraph contents. </w:t>
      </w:r>
    </w:p>
    <w:p w:rsidR="006A00B2" w:rsidRDefault="0057566E">
      <w:pPr>
        <w:pStyle w:val="Definition-Field"/>
      </w:pPr>
      <w:r>
        <w:t>b</w:t>
      </w:r>
      <w:r>
        <w:t xml:space="preserve">.   </w:t>
      </w:r>
      <w:r>
        <w:rPr>
          <w:i/>
        </w:rPr>
        <w:t>The standard defines the element &lt;draw:floating-frame&gt;, contained within the parent element &lt;draw-floating-frame&gt;</w:t>
      </w:r>
    </w:p>
    <w:p w:rsidR="006A00B2" w:rsidRDefault="0057566E">
      <w:pPr>
        <w:pStyle w:val="Definition-Field2"/>
      </w:pPr>
      <w:r>
        <w:lastRenderedPageBreak/>
        <w:t>This element is not supported in Excel 2010, Excel 2013, Excel 2016, or Excel 2019.</w:t>
      </w:r>
    </w:p>
    <w:p w:rsidR="006A00B2" w:rsidRDefault="0057566E">
      <w:pPr>
        <w:pStyle w:val="Definition-Field"/>
      </w:pPr>
      <w:r>
        <w:t xml:space="preserve">c.   </w:t>
      </w:r>
      <w:r>
        <w:rPr>
          <w:i/>
        </w:rPr>
        <w:t>The standard defines the element &lt;draw:floating-f</w:t>
      </w:r>
      <w:r>
        <w:rPr>
          <w:i/>
        </w:rPr>
        <w:t>rame&gt;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29" w:name="section_b6c08d65150f4d57af075dd1c5600547"/>
      <w:bookmarkStart w:id="630" w:name="_Toc79580364"/>
      <w:r>
        <w:t>Section 9.3.8, Contour</w:t>
      </w:r>
      <w:bookmarkEnd w:id="629"/>
      <w:bookmarkEnd w:id="630"/>
      <w:r>
        <w:fldChar w:fldCharType="begin"/>
      </w:r>
      <w:r>
        <w:instrText xml:space="preserve"> XE "Contour" </w:instrText>
      </w:r>
      <w:r>
        <w:fldChar w:fldCharType="end"/>
      </w:r>
    </w:p>
    <w:p w:rsidR="006A00B2" w:rsidRDefault="0057566E">
      <w:pPr>
        <w:pStyle w:val="Definition-Field"/>
      </w:pPr>
      <w:r>
        <w:t xml:space="preserve">a.   </w:t>
      </w:r>
      <w:r>
        <w:rPr>
          <w:i/>
        </w:rPr>
        <w:t>The standard defines the element &lt;draw:contour&gt;, contained within the parent element &lt;draw:applet&gt;</w:t>
      </w:r>
    </w:p>
    <w:p w:rsidR="006A00B2" w:rsidRDefault="0057566E">
      <w:pPr>
        <w:pStyle w:val="Definition-Field2"/>
      </w:pPr>
      <w:r>
        <w:t>Thi</w:t>
      </w:r>
      <w:r>
        <w:t>s element is not supported in Word 2010, Word 2013, Word 2016, or Word 2019.</w:t>
      </w:r>
    </w:p>
    <w:p w:rsidR="006A00B2" w:rsidRDefault="0057566E">
      <w:pPr>
        <w:pStyle w:val="Definition-Field"/>
      </w:pPr>
      <w:r>
        <w:t xml:space="preserve">b.   </w:t>
      </w:r>
      <w:r>
        <w:rPr>
          <w:i/>
        </w:rPr>
        <w:t>The standard defines the element &lt;draw:contour&gt;, contained within the parent element &lt;draw:floating frame&gt;</w:t>
      </w:r>
    </w:p>
    <w:p w:rsidR="006A00B2" w:rsidRDefault="0057566E">
      <w:pPr>
        <w:pStyle w:val="Definition-Field2"/>
      </w:pPr>
      <w:r>
        <w:t>This element is not supported in Word 2010, Word 2013, Word 2016, o</w:t>
      </w:r>
      <w:r>
        <w:t>r Word 2019.</w:t>
      </w:r>
    </w:p>
    <w:p w:rsidR="006A00B2" w:rsidRDefault="0057566E">
      <w:pPr>
        <w:pStyle w:val="Definition-Field"/>
      </w:pPr>
      <w:r>
        <w:t xml:space="preserve">c.   </w:t>
      </w:r>
      <w:r>
        <w:rPr>
          <w:i/>
        </w:rPr>
        <w:t>The standard defines the element &lt;draw:contour&gt;, contained within the parent element &lt;draw:image&gt;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d.   </w:t>
      </w:r>
      <w:r>
        <w:rPr>
          <w:i/>
        </w:rPr>
        <w:t xml:space="preserve">The standard defines the element &lt;draw:contour&gt;, </w:t>
      </w:r>
      <w:r>
        <w:rPr>
          <w:i/>
        </w:rPr>
        <w:t>contained within the parent element &lt;draw:object&gt;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   </w:t>
      </w:r>
      <w:r>
        <w:rPr>
          <w:i/>
        </w:rPr>
        <w:t>The standard defines the element &lt;draw:contour&gt;, contained within the parent element &lt;draw:object-ole&gt;</w:t>
      </w:r>
    </w:p>
    <w:p w:rsidR="006A00B2" w:rsidRDefault="0057566E">
      <w:pPr>
        <w:pStyle w:val="Definition-Field2"/>
      </w:pPr>
      <w:r>
        <w:t>This element is no</w:t>
      </w:r>
      <w:r>
        <w:t>t supported in Word 2010, Word 2013, Word 2016, or Word 2019.</w:t>
      </w:r>
    </w:p>
    <w:p w:rsidR="006A00B2" w:rsidRDefault="0057566E">
      <w:pPr>
        <w:pStyle w:val="Definition-Field"/>
      </w:pPr>
      <w:r>
        <w:t xml:space="preserve">f.   </w:t>
      </w:r>
      <w:r>
        <w:rPr>
          <w:i/>
        </w:rPr>
        <w:t>The standard defines the element &lt;draw:contour&gt;, contained within the parent element &lt;draw:plugin&gt;</w:t>
      </w:r>
    </w:p>
    <w:p w:rsidR="006A00B2" w:rsidRDefault="0057566E">
      <w:pPr>
        <w:pStyle w:val="Definition-Field2"/>
      </w:pPr>
      <w:r>
        <w:t>This element is not supported in Word 2010, Word 2013, Word 2016, or Word 2019.</w:t>
      </w:r>
    </w:p>
    <w:p w:rsidR="006A00B2" w:rsidRDefault="0057566E">
      <w:pPr>
        <w:pStyle w:val="Definition-Field"/>
      </w:pPr>
      <w:r>
        <w:t xml:space="preserve">g.   </w:t>
      </w:r>
      <w:r>
        <w:rPr>
          <w:i/>
        </w:rPr>
        <w:t>The s</w:t>
      </w:r>
      <w:r>
        <w:rPr>
          <w:i/>
        </w:rPr>
        <w:t>tandard defines the element &lt;draw:contour-path&gt;, contained within the parent element &lt;draw:applet&gt;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h.   </w:t>
      </w:r>
      <w:r>
        <w:rPr>
          <w:i/>
        </w:rPr>
        <w:t>The standard defines the element &lt;draw:contour-path&gt;, contained within t</w:t>
      </w:r>
      <w:r>
        <w:rPr>
          <w:i/>
        </w:rPr>
        <w:t>he parent element &lt;draw:floating frame&gt;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i.   </w:t>
      </w:r>
      <w:r>
        <w:rPr>
          <w:i/>
        </w:rPr>
        <w:t>The standard defines the element &lt;draw:contour-path&gt;, contained within the parent element &lt;draw:image&gt;</w:t>
      </w:r>
    </w:p>
    <w:p w:rsidR="006A00B2" w:rsidRDefault="0057566E">
      <w:pPr>
        <w:pStyle w:val="Definition-Field2"/>
      </w:pPr>
      <w:r>
        <w:t xml:space="preserve">This element is not </w:t>
      </w:r>
      <w:r>
        <w:t>supported in Word 2010, Word 2013, Word 2016, or Word 2019.</w:t>
      </w:r>
    </w:p>
    <w:p w:rsidR="006A00B2" w:rsidRDefault="0057566E">
      <w:pPr>
        <w:pStyle w:val="Definition-Field"/>
      </w:pPr>
      <w:r>
        <w:t xml:space="preserve">j.   </w:t>
      </w:r>
      <w:r>
        <w:rPr>
          <w:i/>
        </w:rPr>
        <w:t>The standard defines the element &lt;draw:contour-path&gt;, contained within the parent element &lt;draw:object&gt;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k.   </w:t>
      </w:r>
      <w:r>
        <w:rPr>
          <w:i/>
        </w:rPr>
        <w:t>Th</w:t>
      </w:r>
      <w:r>
        <w:rPr>
          <w:i/>
        </w:rPr>
        <w:t>e standard defines the element &lt;draw:contour-path&gt;, contained within the parent element &lt;draw:object-ole&gt;</w:t>
      </w:r>
    </w:p>
    <w:p w:rsidR="006A00B2" w:rsidRDefault="0057566E">
      <w:pPr>
        <w:pStyle w:val="Definition-Field2"/>
      </w:pPr>
      <w:r>
        <w:lastRenderedPageBreak/>
        <w:t>This element is not supported in Word 2010, Word 2013, Word 2016, or Word 2019.</w:t>
      </w:r>
    </w:p>
    <w:p w:rsidR="006A00B2" w:rsidRDefault="0057566E">
      <w:pPr>
        <w:pStyle w:val="Definition-Field"/>
      </w:pPr>
      <w:r>
        <w:t xml:space="preserve">l.   </w:t>
      </w:r>
      <w:r>
        <w:rPr>
          <w:i/>
        </w:rPr>
        <w:t>The standard defines the element &lt;draw:contour-path&gt;, contained w</w:t>
      </w:r>
      <w:r>
        <w:rPr>
          <w:i/>
        </w:rPr>
        <w:t>ithin the parent element &lt;draw:plugin&gt;</w:t>
      </w:r>
    </w:p>
    <w:p w:rsidR="006A00B2" w:rsidRDefault="0057566E">
      <w:pPr>
        <w:pStyle w:val="Definition-Field2"/>
      </w:pPr>
      <w:r>
        <w:t>This element is not supported in Word 2010, Word 2013, Word 2016, or Word 2019.</w:t>
      </w:r>
    </w:p>
    <w:p w:rsidR="006A00B2" w:rsidRDefault="0057566E">
      <w:pPr>
        <w:pStyle w:val="Heading3"/>
      </w:pPr>
      <w:bookmarkStart w:id="631" w:name="section_0e8be701f0984535ac3373f25bbe960d"/>
      <w:bookmarkStart w:id="632" w:name="_Toc79580365"/>
      <w:r>
        <w:t>Section 9.3.9, Hyperlinks</w:t>
      </w:r>
      <w:bookmarkEnd w:id="631"/>
      <w:bookmarkEnd w:id="632"/>
      <w:r>
        <w:fldChar w:fldCharType="begin"/>
      </w:r>
      <w:r>
        <w:instrText xml:space="preserve"> XE "Hyperlinks" </w:instrText>
      </w:r>
      <w:r>
        <w:fldChar w:fldCharType="end"/>
      </w:r>
    </w:p>
    <w:p w:rsidR="006A00B2" w:rsidRDefault="0057566E">
      <w:pPr>
        <w:pStyle w:val="Definition-Field"/>
      </w:pPr>
      <w:r>
        <w:t xml:space="preserve">a.   </w:t>
      </w:r>
      <w:r>
        <w:rPr>
          <w:i/>
        </w:rPr>
        <w:t>The standard defines the element &lt;draw:a&gt;</w:t>
      </w:r>
    </w:p>
    <w:p w:rsidR="006A00B2" w:rsidRDefault="0057566E">
      <w:pPr>
        <w:pStyle w:val="Definition-Field2"/>
      </w:pPr>
      <w:r>
        <w:t>This element is not supported in Word 2010, W</w:t>
      </w:r>
      <w:r>
        <w:t>ord 2013, Word 2016, or Word 2019.</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&lt;draw:a&gt;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w:t>
      </w:r>
      <w:r>
        <w:rPr>
          <w:i/>
        </w:rPr>
        <w:t>tandard defines the element &lt;draw:a&gt;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d.   </w:t>
      </w:r>
      <w:r>
        <w:rPr>
          <w:i/>
        </w:rPr>
        <w:t>The standard defines the element &lt;draw:frame&gt;, contained within the parent element &lt;draw:a&gt;</w:t>
      </w:r>
    </w:p>
    <w:p w:rsidR="006A00B2" w:rsidRDefault="0057566E">
      <w:pPr>
        <w:pStyle w:val="Definition-Field2"/>
      </w:pPr>
      <w:r>
        <w:t>This element is no</w:t>
      </w:r>
      <w:r>
        <w:t>t supported in PowerPoint 2010, PowerPoint 2013, PowerPoint 2016, or PowerPoint 2019.</w:t>
      </w:r>
    </w:p>
    <w:p w:rsidR="006A00B2" w:rsidRDefault="0057566E">
      <w:pPr>
        <w:pStyle w:val="Definition-Field2"/>
      </w:pPr>
      <w:r>
        <w:t xml:space="preserve">PowerPoint creates hyperlinks on shapes using the event-listener mechanism. PowerPoint does not load frames in hyperlinks. </w:t>
      </w:r>
    </w:p>
    <w:p w:rsidR="006A00B2" w:rsidRDefault="0057566E">
      <w:pPr>
        <w:pStyle w:val="Heading3"/>
      </w:pPr>
      <w:bookmarkStart w:id="633" w:name="section_15b86c16800847ad845780f3535df2db"/>
      <w:bookmarkStart w:id="634" w:name="_Toc79580366"/>
      <w:r>
        <w:t>Section 9.3.10, Client Side Image Maps</w:t>
      </w:r>
      <w:bookmarkEnd w:id="633"/>
      <w:bookmarkEnd w:id="634"/>
      <w:r>
        <w:fldChar w:fldCharType="begin"/>
      </w:r>
      <w:r>
        <w:instrText xml:space="preserve"> XE "Client Side Image Maps" </w:instrText>
      </w:r>
      <w:r>
        <w:fldChar w:fldCharType="end"/>
      </w:r>
    </w:p>
    <w:p w:rsidR="006A00B2" w:rsidRDefault="0057566E">
      <w:pPr>
        <w:pStyle w:val="Definition-Field"/>
      </w:pPr>
      <w:r>
        <w:t xml:space="preserve">a.   </w:t>
      </w:r>
      <w:r>
        <w:rPr>
          <w:i/>
        </w:rPr>
        <w:t>The standard defines the element &lt;draw:image-map&gt;</w:t>
      </w:r>
    </w:p>
    <w:p w:rsidR="006A00B2" w:rsidRDefault="0057566E">
      <w:pPr>
        <w:pStyle w:val="Definition-Field2"/>
      </w:pPr>
      <w:r>
        <w:t>This element is not supported in Word 2010, Word 2013, Word 2016, or Word 2019.</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w:t>
      </w:r>
      <w:r>
        <w:rPr>
          <w:i/>
        </w:rPr>
        <w:t>standard defines the element &lt;draw:image-map&gt;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&lt;draw:image-map&gt;</w:t>
      </w:r>
    </w:p>
    <w:p w:rsidR="006A00B2" w:rsidRDefault="0057566E">
      <w:pPr>
        <w:pStyle w:val="Definition-Field2"/>
      </w:pPr>
      <w:r>
        <w:t>This element is not supported in PowerPoint 2010, PowerPoint 2013, Powe</w:t>
      </w:r>
      <w:r>
        <w:t>rPoint 2016, or PowerPoint 2019.</w:t>
      </w:r>
    </w:p>
    <w:p w:rsidR="006A00B2" w:rsidRDefault="0057566E">
      <w:pPr>
        <w:pStyle w:val="Heading3"/>
      </w:pPr>
      <w:bookmarkStart w:id="635" w:name="section_c669518a07cf4a15a49e4d715931edaa"/>
      <w:bookmarkStart w:id="636" w:name="_Toc79580367"/>
      <w:r>
        <w:t>Section 9.4, 3D Shapes</w:t>
      </w:r>
      <w:bookmarkEnd w:id="635"/>
      <w:bookmarkEnd w:id="636"/>
      <w:r>
        <w:fldChar w:fldCharType="begin"/>
      </w:r>
      <w:r>
        <w:instrText xml:space="preserve"> XE "3D Shapes"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c.   This is not support</w:t>
      </w:r>
      <w:r>
        <w:t>ed in PowerPoint 2010, PowerPoint 2013, PowerPoint 2016, or PowerPoint 2019.</w:t>
      </w:r>
    </w:p>
    <w:p w:rsidR="006A00B2" w:rsidRDefault="0057566E">
      <w:pPr>
        <w:pStyle w:val="Heading3"/>
      </w:pPr>
      <w:bookmarkStart w:id="637" w:name="section_cb7615af2ae14a1188c407bdb3358af9"/>
      <w:bookmarkStart w:id="638" w:name="_Toc79580368"/>
      <w:r>
        <w:t>Section 9.4.1, Scene</w:t>
      </w:r>
      <w:bookmarkEnd w:id="637"/>
      <w:bookmarkEnd w:id="638"/>
      <w:r>
        <w:fldChar w:fldCharType="begin"/>
      </w:r>
      <w:r>
        <w:instrText xml:space="preserve"> XE "Scene" </w:instrText>
      </w:r>
      <w:r>
        <w:fldChar w:fldCharType="end"/>
      </w:r>
    </w:p>
    <w:p w:rsidR="006A00B2" w:rsidRDefault="0057566E">
      <w:pPr>
        <w:pStyle w:val="Definition-Field"/>
      </w:pPr>
      <w:r>
        <w:t xml:space="preserve">a.   </w:t>
      </w:r>
      <w:r>
        <w:rPr>
          <w:i/>
        </w:rPr>
        <w:t>The standard defines the element &lt;dr3d:scene&gt;</w:t>
      </w:r>
    </w:p>
    <w:p w:rsidR="006A00B2" w:rsidRDefault="0057566E">
      <w:pPr>
        <w:pStyle w:val="Definition-Field2"/>
      </w:pPr>
      <w:r>
        <w:lastRenderedPageBreak/>
        <w:t>This element is not supported in Word 2010, Word 2013, Word 2016, or Word 2019.</w:t>
      </w:r>
    </w:p>
    <w:p w:rsidR="006A00B2" w:rsidRDefault="0057566E">
      <w:pPr>
        <w:pStyle w:val="Definition-Field"/>
      </w:pPr>
      <w:r>
        <w:t xml:space="preserve">b.   </w:t>
      </w:r>
      <w:r>
        <w:rPr>
          <w:i/>
        </w:rPr>
        <w:t>The stan</w:t>
      </w:r>
      <w:r>
        <w:rPr>
          <w:i/>
        </w:rPr>
        <w:t>dard defines the element &lt;dr3d:scene&gt;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&lt;dr3d:scene&gt;</w:t>
      </w:r>
    </w:p>
    <w:p w:rsidR="006A00B2" w:rsidRDefault="0057566E">
      <w:pPr>
        <w:pStyle w:val="Definition-Field2"/>
      </w:pPr>
      <w:r>
        <w:t>This element is not supported in PowerPoint 2010, PowerPoint 2013, PowerPoint 2016,</w:t>
      </w:r>
      <w:r>
        <w:t xml:space="preserve"> or PowerPoint 2019.</w:t>
      </w:r>
    </w:p>
    <w:p w:rsidR="006A00B2" w:rsidRDefault="0057566E">
      <w:pPr>
        <w:pStyle w:val="Heading3"/>
      </w:pPr>
      <w:bookmarkStart w:id="639" w:name="section_1b6a333b466240d496c3286d3f2ac543"/>
      <w:bookmarkStart w:id="640" w:name="_Toc79580369"/>
      <w:r>
        <w:t>Section 9.4.2, Light</w:t>
      </w:r>
      <w:bookmarkEnd w:id="639"/>
      <w:bookmarkEnd w:id="640"/>
      <w:r>
        <w:fldChar w:fldCharType="begin"/>
      </w:r>
      <w:r>
        <w:instrText xml:space="preserve"> XE "Light" </w:instrText>
      </w:r>
      <w:r>
        <w:fldChar w:fldCharType="end"/>
      </w:r>
    </w:p>
    <w:p w:rsidR="006A00B2" w:rsidRDefault="0057566E">
      <w:pPr>
        <w:pStyle w:val="Definition-Field"/>
      </w:pPr>
      <w:r>
        <w:t xml:space="preserve">a.   </w:t>
      </w:r>
      <w:r>
        <w:rPr>
          <w:i/>
        </w:rPr>
        <w:t>The standard defines the element &lt;dr3d:light&gt;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&lt;dr3d:light&gt;</w:t>
      </w:r>
    </w:p>
    <w:p w:rsidR="006A00B2" w:rsidRDefault="0057566E">
      <w:pPr>
        <w:pStyle w:val="Definition-Field2"/>
      </w:pPr>
      <w:r>
        <w:t xml:space="preserve">This element is </w:t>
      </w:r>
      <w:r>
        <w:t>not supported in Excel 2010, Excel 2013, Excel 2016, or Excel 2019.</w:t>
      </w:r>
    </w:p>
    <w:p w:rsidR="006A00B2" w:rsidRDefault="0057566E">
      <w:pPr>
        <w:pStyle w:val="Definition-Field"/>
      </w:pPr>
      <w:r>
        <w:t xml:space="preserve">c.   </w:t>
      </w:r>
      <w:r>
        <w:rPr>
          <w:i/>
        </w:rPr>
        <w:t>The standard defines the element &lt;dr3d:light&gt;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41" w:name="section_8ac0010b5f954cdebd72a5f162b66c09"/>
      <w:bookmarkStart w:id="642" w:name="_Toc79580370"/>
      <w:r>
        <w:t>Section 9.4.3, Cube</w:t>
      </w:r>
      <w:bookmarkEnd w:id="641"/>
      <w:bookmarkEnd w:id="642"/>
      <w:r>
        <w:fldChar w:fldCharType="begin"/>
      </w:r>
      <w:r>
        <w:instrText xml:space="preserve"> XE "Cube" </w:instrText>
      </w:r>
      <w:r>
        <w:fldChar w:fldCharType="end"/>
      </w:r>
    </w:p>
    <w:p w:rsidR="006A00B2" w:rsidRDefault="0057566E">
      <w:pPr>
        <w:pStyle w:val="Definition-Field"/>
      </w:pPr>
      <w:r>
        <w:t xml:space="preserve">a.   </w:t>
      </w:r>
      <w:r>
        <w:rPr>
          <w:i/>
        </w:rPr>
        <w:t>The standard defines the element &lt;dr3d:cube&gt;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&lt;dr3d:cube&gt;</w:t>
      </w:r>
    </w:p>
    <w:p w:rsidR="006A00B2" w:rsidRDefault="0057566E">
      <w:pPr>
        <w:pStyle w:val="Definition-Field2"/>
      </w:pPr>
      <w:r>
        <w:t xml:space="preserve">This element is not supported in Excel 2010, Excel 2013, Excel 2016, or </w:t>
      </w:r>
      <w:r>
        <w:t>Excel 2019.</w:t>
      </w:r>
    </w:p>
    <w:p w:rsidR="006A00B2" w:rsidRDefault="0057566E">
      <w:pPr>
        <w:pStyle w:val="Definition-Field"/>
      </w:pPr>
      <w:r>
        <w:t xml:space="preserve">c.   </w:t>
      </w:r>
      <w:r>
        <w:rPr>
          <w:i/>
        </w:rPr>
        <w:t>The standard defines the element &lt;dr3d:cube&gt;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43" w:name="section_31314e8a4dd840738c904f1b88496ac7"/>
      <w:bookmarkStart w:id="644" w:name="_Toc79580371"/>
      <w:r>
        <w:t>Section 9.4.4, Sphere</w:t>
      </w:r>
      <w:bookmarkEnd w:id="643"/>
      <w:bookmarkEnd w:id="644"/>
      <w:r>
        <w:fldChar w:fldCharType="begin"/>
      </w:r>
      <w:r>
        <w:instrText xml:space="preserve"> XE "Sphere" </w:instrText>
      </w:r>
      <w:r>
        <w:fldChar w:fldCharType="end"/>
      </w:r>
    </w:p>
    <w:p w:rsidR="006A00B2" w:rsidRDefault="0057566E">
      <w:pPr>
        <w:pStyle w:val="Definition-Field"/>
      </w:pPr>
      <w:r>
        <w:t xml:space="preserve">a.   </w:t>
      </w:r>
      <w:r>
        <w:rPr>
          <w:i/>
        </w:rPr>
        <w:t>The standard defines the element &lt;dr3d:sphere&gt;</w:t>
      </w:r>
    </w:p>
    <w:p w:rsidR="006A00B2" w:rsidRDefault="0057566E">
      <w:pPr>
        <w:pStyle w:val="Definition-Field2"/>
      </w:pPr>
      <w:r>
        <w:t>T</w:t>
      </w:r>
      <w:r>
        <w:t>his element is not supported in Word 2010, Word 2013, Word 2016, or Word 2019.</w:t>
      </w:r>
    </w:p>
    <w:p w:rsidR="006A00B2" w:rsidRDefault="0057566E">
      <w:pPr>
        <w:pStyle w:val="Definition-Field"/>
      </w:pPr>
      <w:r>
        <w:t xml:space="preserve">b.   </w:t>
      </w:r>
      <w:r>
        <w:rPr>
          <w:i/>
        </w:rPr>
        <w:t>The standard defines the element &lt;dr3d:sphere&gt;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&lt;dr</w:t>
      </w:r>
      <w:r>
        <w:rPr>
          <w:i/>
        </w:rPr>
        <w:t>3d:sphere&gt;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45" w:name="section_0076177095654a5ca4b91d4995c0fd73"/>
      <w:bookmarkStart w:id="646" w:name="_Toc79580372"/>
      <w:r>
        <w:t>Section 9.4.5, Extrude</w:t>
      </w:r>
      <w:bookmarkEnd w:id="645"/>
      <w:bookmarkEnd w:id="646"/>
      <w:r>
        <w:fldChar w:fldCharType="begin"/>
      </w:r>
      <w:r>
        <w:instrText xml:space="preserve"> XE "Extrude" </w:instrText>
      </w:r>
      <w:r>
        <w:fldChar w:fldCharType="end"/>
      </w:r>
    </w:p>
    <w:p w:rsidR="006A00B2" w:rsidRDefault="0057566E">
      <w:pPr>
        <w:pStyle w:val="Definition-Field"/>
      </w:pPr>
      <w:r>
        <w:t xml:space="preserve">a.   </w:t>
      </w:r>
      <w:r>
        <w:rPr>
          <w:i/>
        </w:rPr>
        <w:t>The standard defines the element &lt;dr3d:extrude&gt;</w:t>
      </w:r>
    </w:p>
    <w:p w:rsidR="006A00B2" w:rsidRDefault="0057566E">
      <w:pPr>
        <w:pStyle w:val="Definition-Field2"/>
      </w:pPr>
      <w:r>
        <w:lastRenderedPageBreak/>
        <w:t xml:space="preserve">This element is not supported in Word 2010, Word </w:t>
      </w:r>
      <w:r>
        <w:t>2013, Word 2016, or Word 2019.</w:t>
      </w:r>
    </w:p>
    <w:p w:rsidR="006A00B2" w:rsidRDefault="0057566E">
      <w:pPr>
        <w:pStyle w:val="Definition-Field"/>
      </w:pPr>
      <w:r>
        <w:t xml:space="preserve">b.   </w:t>
      </w:r>
      <w:r>
        <w:rPr>
          <w:i/>
        </w:rPr>
        <w:t>The standard defines the element &lt;dr3d:extrude&gt;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&lt;dr3d:extrude&gt;</w:t>
      </w:r>
    </w:p>
    <w:p w:rsidR="006A00B2" w:rsidRDefault="0057566E">
      <w:pPr>
        <w:pStyle w:val="Definition-Field2"/>
      </w:pPr>
      <w:r>
        <w:t>This element is not supported in Po</w:t>
      </w:r>
      <w:r>
        <w:t>werPoint 2010, PowerPoint 2013, PowerPoint 2016, or PowerPoint 2019.</w:t>
      </w:r>
    </w:p>
    <w:p w:rsidR="006A00B2" w:rsidRDefault="0057566E">
      <w:pPr>
        <w:pStyle w:val="Heading3"/>
      </w:pPr>
      <w:bookmarkStart w:id="647" w:name="section_737211e4e93a44d99648419538053ee7"/>
      <w:bookmarkStart w:id="648" w:name="_Toc79580373"/>
      <w:r>
        <w:t>Section 9.4.6, Rotate</w:t>
      </w:r>
      <w:bookmarkEnd w:id="647"/>
      <w:bookmarkEnd w:id="648"/>
      <w:r>
        <w:fldChar w:fldCharType="begin"/>
      </w:r>
      <w:r>
        <w:instrText xml:space="preserve"> XE "Rotate" </w:instrText>
      </w:r>
      <w:r>
        <w:fldChar w:fldCharType="end"/>
      </w:r>
    </w:p>
    <w:p w:rsidR="006A00B2" w:rsidRDefault="0057566E">
      <w:pPr>
        <w:pStyle w:val="Definition-Field"/>
      </w:pPr>
      <w:r>
        <w:t xml:space="preserve">a.   </w:t>
      </w:r>
      <w:r>
        <w:rPr>
          <w:i/>
        </w:rPr>
        <w:t>The standard defines the element &lt;dr3d:rotate&gt;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w:t>
      </w:r>
      <w:r>
        <w:rPr>
          <w:i/>
        </w:rPr>
        <w:t>defines the element &lt;dr3d:rotate&gt;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&lt;dr3d:rotate&gt;</w:t>
      </w:r>
    </w:p>
    <w:p w:rsidR="006A00B2" w:rsidRDefault="0057566E">
      <w:pPr>
        <w:pStyle w:val="Definition-Field2"/>
      </w:pPr>
      <w:r>
        <w:t>This element is not supported in PowerPoint 2010, PowerPoint 2013, PowerPoint 2016, or</w:t>
      </w:r>
      <w:r>
        <w:t xml:space="preserve"> PowerPoint 2019.</w:t>
      </w:r>
    </w:p>
    <w:p w:rsidR="006A00B2" w:rsidRDefault="0057566E">
      <w:pPr>
        <w:pStyle w:val="Heading3"/>
      </w:pPr>
      <w:bookmarkStart w:id="649" w:name="section_7e47730aa95c44b8a4b673296c8a1e17"/>
      <w:bookmarkStart w:id="650" w:name="_Toc79580374"/>
      <w:r>
        <w:t>Section 9.5, Custom Shape</w:t>
      </w:r>
      <w:bookmarkEnd w:id="649"/>
      <w:bookmarkEnd w:id="650"/>
      <w:r>
        <w:fldChar w:fldCharType="begin"/>
      </w:r>
      <w:r>
        <w:instrText xml:space="preserve"> XE "Custom Shape" </w:instrText>
      </w:r>
      <w:r>
        <w:fldChar w:fldCharType="end"/>
      </w:r>
    </w:p>
    <w:p w:rsidR="006A00B2" w:rsidRDefault="0057566E">
      <w:pPr>
        <w:pStyle w:val="Definition-Field"/>
      </w:pPr>
      <w:r>
        <w:t xml:space="preserve">a.   </w:t>
      </w:r>
      <w:r>
        <w:rPr>
          <w:i/>
        </w:rPr>
        <w:t>The standard defines the element &lt;draw:custom-shape&gt;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draw:data, conta</w:t>
      </w:r>
      <w:r>
        <w:rPr>
          <w:i/>
        </w:rPr>
        <w:t>ined within the element &lt;draw:custom-shape&gt;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draw:engine, contained within the element &lt;draw:custom-shape&gt;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d.   </w:t>
      </w:r>
      <w:r>
        <w:rPr>
          <w:i/>
        </w:rPr>
        <w:t>The standard defines the element &lt;draw:custom-shape&gt;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e.   </w:t>
      </w:r>
      <w:r>
        <w:rPr>
          <w:i/>
        </w:rPr>
        <w:t>The standard defines the attribute draw:data, contai</w:t>
      </w:r>
      <w:r>
        <w:rPr>
          <w:i/>
        </w:rPr>
        <w:t>ned within the element &lt;draw:custom-shape&gt;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   </w:t>
      </w:r>
      <w:r>
        <w:rPr>
          <w:i/>
        </w:rPr>
        <w:t>The standard defines the attribute draw:engine, contained within the element &lt;draw:custom-shape&gt;</w:t>
      </w:r>
    </w:p>
    <w:p w:rsidR="006A00B2" w:rsidRDefault="0057566E">
      <w:pPr>
        <w:pStyle w:val="Definition-Field2"/>
      </w:pPr>
      <w:r>
        <w:t>This attribute is not sup</w:t>
      </w:r>
      <w:r>
        <w:t>ported in Excel 2010, Excel 2013, Excel 2016, or Excel 2019.</w:t>
      </w:r>
    </w:p>
    <w:p w:rsidR="006A00B2" w:rsidRDefault="0057566E">
      <w:pPr>
        <w:pStyle w:val="Definition-Field"/>
      </w:pPr>
      <w:r>
        <w:t xml:space="preserve">g.   </w:t>
      </w:r>
      <w:r>
        <w:rPr>
          <w:i/>
        </w:rPr>
        <w:t>The standard defines the element &lt;draw:custom-shape&gt;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lastRenderedPageBreak/>
        <w:t xml:space="preserve">h.   </w:t>
      </w:r>
      <w:r>
        <w:rPr>
          <w:i/>
        </w:rPr>
        <w:t>The standard defines the attrib</w:t>
      </w:r>
      <w:r>
        <w:rPr>
          <w:i/>
        </w:rPr>
        <w:t>ute draw:data, contained within the element &lt;draw:custom-shape&gt;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   </w:t>
      </w:r>
      <w:r>
        <w:rPr>
          <w:i/>
        </w:rPr>
        <w:t>The standard defines the attribute draw:engine, contained within the element &lt;dra</w:t>
      </w:r>
      <w:r>
        <w:rPr>
          <w:i/>
        </w:rPr>
        <w:t>w:custom-shape&gt;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651" w:name="section_897c62a70c2f4648a09dfe50fc1076e6"/>
      <w:bookmarkStart w:id="652" w:name="_Toc79580375"/>
      <w:r>
        <w:t>Section 9.5.1, Enhanced Geometry</w:t>
      </w:r>
      <w:bookmarkEnd w:id="651"/>
      <w:bookmarkEnd w:id="652"/>
      <w:r>
        <w:fldChar w:fldCharType="begin"/>
      </w:r>
      <w:r>
        <w:instrText xml:space="preserve"> XE "Enhanced Geometry" </w:instrText>
      </w:r>
      <w:r>
        <w:fldChar w:fldCharType="end"/>
      </w:r>
    </w:p>
    <w:p w:rsidR="006A00B2" w:rsidRDefault="0057566E">
      <w:pPr>
        <w:pStyle w:val="Definition-Field"/>
      </w:pPr>
      <w:r>
        <w:t xml:space="preserve">a.   </w:t>
      </w:r>
      <w:r>
        <w:rPr>
          <w:i/>
        </w:rPr>
        <w:t>The standard defines the element &lt;draw:enhanced-geometry&gt;</w:t>
      </w:r>
    </w:p>
    <w:p w:rsidR="006A00B2" w:rsidRDefault="0057566E">
      <w:pPr>
        <w:pStyle w:val="Definition-Field2"/>
      </w:pPr>
      <w:r>
        <w:t>This element</w:t>
      </w:r>
      <w:r>
        <w:t xml:space="preserve"> is supported in Word 2010, Word 2013, Word 2016, and Word 2019.</w:t>
      </w:r>
    </w:p>
    <w:p w:rsidR="006A00B2" w:rsidRDefault="0057566E">
      <w:pPr>
        <w:pStyle w:val="Definition-Field"/>
      </w:pPr>
      <w:r>
        <w:t xml:space="preserve">b.   </w:t>
      </w:r>
      <w:r>
        <w:rPr>
          <w:i/>
        </w:rPr>
        <w:t>The standard defines the attribute draw:concentric-gradient-fill-allowed, contained within the element &lt;draw:enhanced-geometry&gt;</w:t>
      </w:r>
    </w:p>
    <w:p w:rsidR="006A00B2" w:rsidRDefault="0057566E">
      <w:pPr>
        <w:pStyle w:val="Definition-Field2"/>
      </w:pPr>
      <w:r>
        <w:t>This attribute is not supported in Word 2010, Word 2013, W</w:t>
      </w:r>
      <w:r>
        <w:t>ord 2016, or Word 2019.</w:t>
      </w:r>
    </w:p>
    <w:p w:rsidR="006A00B2" w:rsidRDefault="0057566E">
      <w:pPr>
        <w:pStyle w:val="Definition-Field"/>
      </w:pPr>
      <w:r>
        <w:t xml:space="preserve">c.   </w:t>
      </w:r>
      <w:r>
        <w:rPr>
          <w:i/>
        </w:rPr>
        <w:t>The standard defines the attribute draw:extrusion-allowed, contained within the element &lt;draw:enhanced-geometry&gt;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w:t>
      </w:r>
      <w:r>
        <w:rPr>
          <w:i/>
        </w:rPr>
        <w:t>tribute draw:mirror-horizontal,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 xml:space="preserve">The standard defines the attribute draw:mirror-vertical, contained within the element </w:t>
      </w:r>
      <w:r>
        <w:rPr>
          <w:i/>
        </w:rPr>
        <w:t>&lt;draw:enhanced-geometry&gt;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standard defines the attribute draw:text-path-allowed, contained within the element &lt;draw:enhanced-geometry&gt;</w:t>
      </w:r>
    </w:p>
    <w:p w:rsidR="006A00B2" w:rsidRDefault="0057566E">
      <w:pPr>
        <w:pStyle w:val="Definition-Field2"/>
      </w:pPr>
      <w:r>
        <w:t>This attribute is not supported in</w:t>
      </w:r>
      <w:r>
        <w:t xml:space="preserve"> Word 2010, Word 2013, Word 2016, or Word 2019.</w:t>
      </w:r>
    </w:p>
    <w:p w:rsidR="006A00B2" w:rsidRDefault="0057566E">
      <w:pPr>
        <w:pStyle w:val="Definition-Field"/>
      </w:pPr>
      <w:r>
        <w:t xml:space="preserve">g.   </w:t>
      </w:r>
      <w:r>
        <w:rPr>
          <w:i/>
        </w:rPr>
        <w:t>The standard defines the attribute draw:text-rotate-angle, contained within the element &lt;draw:enhanced-geometry&gt;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h.   </w:t>
      </w:r>
      <w:r>
        <w:rPr>
          <w:i/>
        </w:rPr>
        <w:t>The</w:t>
      </w:r>
      <w:r>
        <w:rPr>
          <w:i/>
        </w:rPr>
        <w:t xml:space="preserve"> standard defines the attribute draw:type,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2"/>
      </w:pPr>
      <w:r>
        <w:t xml:space="preserve">The enumeration "non-primitive" is supported. Any other value for the draw:type </w:t>
      </w:r>
      <w:r>
        <w:t xml:space="preserve">attribute is ignored. </w:t>
      </w:r>
    </w:p>
    <w:p w:rsidR="006A00B2" w:rsidRDefault="0057566E">
      <w:pPr>
        <w:pStyle w:val="Definition-Field"/>
      </w:pPr>
      <w:r>
        <w:t xml:space="preserve">i.   </w:t>
      </w:r>
      <w:r>
        <w:rPr>
          <w:i/>
        </w:rPr>
        <w:t>The standard defines the attribute svg:view-box,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
      </w:pPr>
      <w:r>
        <w:lastRenderedPageBreak/>
        <w:t xml:space="preserve">j.   </w:t>
      </w:r>
      <w:r>
        <w:rPr>
          <w:i/>
        </w:rPr>
        <w:t>The standard defines the element &lt;draw:en</w:t>
      </w:r>
      <w:r>
        <w:rPr>
          <w:i/>
        </w:rPr>
        <w:t>hanced-geometry&gt;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   </w:t>
      </w:r>
      <w:r>
        <w:rPr>
          <w:i/>
        </w:rPr>
        <w:t>The standard defines the attribute draw:concentric-gradient-fill-allowed, contained within the element &lt;draw:enhanced-geometry&gt;</w:t>
      </w:r>
    </w:p>
    <w:p w:rsidR="006A00B2" w:rsidRDefault="0057566E">
      <w:pPr>
        <w:pStyle w:val="Definition-Field2"/>
      </w:pPr>
      <w:r>
        <w:t xml:space="preserve">This attribute is not </w:t>
      </w:r>
      <w:r>
        <w:t>supported in Excel 2010, Excel 2013, Excel 2016, or Excel 2019.</w:t>
      </w:r>
    </w:p>
    <w:p w:rsidR="006A00B2" w:rsidRDefault="0057566E">
      <w:pPr>
        <w:pStyle w:val="Definition-Field"/>
      </w:pPr>
      <w:r>
        <w:t xml:space="preserve">l.   </w:t>
      </w:r>
      <w:r>
        <w:rPr>
          <w:i/>
        </w:rPr>
        <w:t>The standard defines the attribute draw:extrusion-allowed, contained within the element &lt;draw:enhanced-geometry&gt;</w:t>
      </w:r>
    </w:p>
    <w:p w:rsidR="006A00B2" w:rsidRDefault="0057566E">
      <w:pPr>
        <w:pStyle w:val="Definition-Field2"/>
      </w:pPr>
      <w:r>
        <w:t xml:space="preserve">This attribute is not supported in Excel 2010, Excel 2013, Excel 2016, or </w:t>
      </w:r>
      <w:r>
        <w:t>Excel 2019.</w:t>
      </w:r>
    </w:p>
    <w:p w:rsidR="006A00B2" w:rsidRDefault="0057566E">
      <w:pPr>
        <w:pStyle w:val="Definition-Field"/>
      </w:pPr>
      <w:r>
        <w:t xml:space="preserve">m.   </w:t>
      </w:r>
      <w:r>
        <w:rPr>
          <w:i/>
        </w:rPr>
        <w:t>The standard defines the attribute draw:mirror-horizontal, contained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n.   </w:t>
      </w:r>
      <w:r>
        <w:rPr>
          <w:i/>
        </w:rPr>
        <w:t>The standard defines the attribute dra</w:t>
      </w:r>
      <w:r>
        <w:rPr>
          <w:i/>
        </w:rPr>
        <w:t>w:mirror-vertical, contained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o.   </w:t>
      </w:r>
      <w:r>
        <w:rPr>
          <w:i/>
        </w:rPr>
        <w:t>The standard defines the attribute draw:text-path-allowed, contained within the element &lt;draw:e</w:t>
      </w:r>
      <w:r>
        <w:rPr>
          <w:i/>
        </w:rPr>
        <w:t>nhanced-geometry&gt;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The standard defines the attribute draw:text-rotate-angle, contained within the element &lt;draw:enhanced-geometry&gt;</w:t>
      </w:r>
    </w:p>
    <w:p w:rsidR="006A00B2" w:rsidRDefault="0057566E">
      <w:pPr>
        <w:pStyle w:val="Definition-Field2"/>
      </w:pPr>
      <w:r>
        <w:t>This attribute is not supported in</w:t>
      </w:r>
      <w:r>
        <w:t xml:space="preserve"> Excel 2010, Excel 2013, Excel 2016, or Excel 2019.</w:t>
      </w:r>
    </w:p>
    <w:p w:rsidR="006A00B2" w:rsidRDefault="0057566E">
      <w:pPr>
        <w:pStyle w:val="Definition-Field"/>
      </w:pPr>
      <w:r>
        <w:t xml:space="preserve">q.   </w:t>
      </w:r>
      <w:r>
        <w:rPr>
          <w:i/>
        </w:rPr>
        <w:t>The standard defines the attribute draw:type, contained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The enumeration </w:t>
      </w:r>
      <w:r>
        <w:t xml:space="preserve">"non-primitive" is supported. Any other value for the draw:type attribute is ignored. </w:t>
      </w:r>
    </w:p>
    <w:p w:rsidR="006A00B2" w:rsidRDefault="0057566E">
      <w:pPr>
        <w:pStyle w:val="Definition-Field"/>
      </w:pPr>
      <w:r>
        <w:t xml:space="preserve">r.   </w:t>
      </w:r>
      <w:r>
        <w:rPr>
          <w:i/>
        </w:rPr>
        <w:t>The standard defines the attribute svg:view-box, contained within the element &lt;draw:enhanced-geometry&gt;</w:t>
      </w:r>
    </w:p>
    <w:p w:rsidR="006A00B2" w:rsidRDefault="0057566E">
      <w:pPr>
        <w:pStyle w:val="Definition-Field2"/>
      </w:pPr>
      <w:r>
        <w:t xml:space="preserve">This attribute is supported in Excel 2010, Excel 2013, Excel </w:t>
      </w:r>
      <w:r>
        <w:t>2016, and Excel 2019.</w:t>
      </w:r>
    </w:p>
    <w:p w:rsidR="006A00B2" w:rsidRDefault="0057566E">
      <w:pPr>
        <w:pStyle w:val="Definition-Field"/>
      </w:pPr>
      <w:r>
        <w:t xml:space="preserve">s.   </w:t>
      </w:r>
      <w:r>
        <w:rPr>
          <w:i/>
        </w:rPr>
        <w:t>The standard defines the element &lt;draw:enhanced-geometry&gt;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t.   </w:t>
      </w:r>
      <w:r>
        <w:rPr>
          <w:i/>
        </w:rPr>
        <w:t>The standard defines the attribute draw:concentric-gradient-fill-</w:t>
      </w:r>
      <w:r>
        <w:rPr>
          <w:i/>
        </w:rPr>
        <w:t>allowed, contained within the element &lt;draw:enhanced-geometry&gt;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u.   </w:t>
      </w:r>
      <w:r>
        <w:rPr>
          <w:i/>
        </w:rPr>
        <w:t xml:space="preserve">The standard defines the attribute draw:extrusion-allowed, contained within the </w:t>
      </w:r>
      <w:r>
        <w:rPr>
          <w:i/>
        </w:rPr>
        <w:t>element &lt;draw:enhanced-geometry&gt;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v.   </w:t>
      </w:r>
      <w:r>
        <w:rPr>
          <w:i/>
        </w:rPr>
        <w:t>The standard defines the attribute draw:mirror-horizontal, contained within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w.   </w:t>
      </w:r>
      <w:r>
        <w:rPr>
          <w:i/>
        </w:rPr>
        <w:t>The standard defines the attribute draw:mirror-vertical, contained within the element &lt;draw:enhanced-geometry&gt;</w:t>
      </w:r>
    </w:p>
    <w:p w:rsidR="006A00B2" w:rsidRDefault="0057566E">
      <w:pPr>
        <w:pStyle w:val="Definition-Field2"/>
      </w:pPr>
      <w:r>
        <w:t>This attribute is supported in Power</w:t>
      </w:r>
      <w:r>
        <w:t>Point 2010, PowerPoint 2013, PowerPoint 2016, and PowerPoint 2019.</w:t>
      </w:r>
    </w:p>
    <w:p w:rsidR="006A00B2" w:rsidRDefault="0057566E">
      <w:pPr>
        <w:pStyle w:val="Definition-Field"/>
      </w:pPr>
      <w:r>
        <w:t xml:space="preserve">x.   </w:t>
      </w:r>
      <w:r>
        <w:rPr>
          <w:i/>
        </w:rPr>
        <w:t>The standard defines the attribute draw:text-path-allowed, contained within the element &lt;draw:enhanced-geometry&gt;</w:t>
      </w:r>
    </w:p>
    <w:p w:rsidR="006A00B2" w:rsidRDefault="0057566E">
      <w:pPr>
        <w:pStyle w:val="Definition-Field2"/>
      </w:pPr>
      <w:r>
        <w:t>This attribute is not supported in PowerPoint 2010, PowerPoint 2013, Po</w:t>
      </w:r>
      <w:r>
        <w:t>werPoint 2016, or PowerPoint 2019.</w:t>
      </w:r>
    </w:p>
    <w:p w:rsidR="006A00B2" w:rsidRDefault="0057566E">
      <w:pPr>
        <w:pStyle w:val="Definition-Field"/>
      </w:pPr>
      <w:r>
        <w:t xml:space="preserve">y.   </w:t>
      </w:r>
      <w:r>
        <w:rPr>
          <w:i/>
        </w:rPr>
        <w:t>The standard defines the attribute draw:text-rotate-angle, contained within the element &lt;draw:enhanced-geometry&gt;</w:t>
      </w:r>
    </w:p>
    <w:p w:rsidR="006A00B2" w:rsidRDefault="0057566E">
      <w:pPr>
        <w:pStyle w:val="Definition-Field2"/>
      </w:pPr>
      <w:r>
        <w:t>This attribute is not supported in PowerPoint 2010, PowerPoint 2013, PowerPoint 2016, or PowerPoint 201</w:t>
      </w:r>
      <w:r>
        <w:t>9.</w:t>
      </w:r>
    </w:p>
    <w:p w:rsidR="006A00B2" w:rsidRDefault="0057566E">
      <w:pPr>
        <w:pStyle w:val="Definition-Field"/>
      </w:pPr>
      <w:r>
        <w:t xml:space="preserve">z.   </w:t>
      </w:r>
      <w:r>
        <w:rPr>
          <w:i/>
        </w:rPr>
        <w:t>The standard defines the attribute draw:type, contained within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The enumeration "non-primitive" is supported.</w:t>
      </w:r>
      <w:r>
        <w:t xml:space="preserve"> Any other value for the draw:type attribute is ignored. </w:t>
      </w:r>
    </w:p>
    <w:p w:rsidR="006A00B2" w:rsidRDefault="0057566E">
      <w:pPr>
        <w:pStyle w:val="Definition-Field"/>
      </w:pPr>
      <w:r>
        <w:t xml:space="preserve">aa.  </w:t>
      </w:r>
      <w:r>
        <w:rPr>
          <w:i/>
        </w:rPr>
        <w:t>The standard defines the attribute svg:view-box, contained within the element &lt;draw:enhanced-geometry&gt;</w:t>
      </w:r>
    </w:p>
    <w:p w:rsidR="006A00B2" w:rsidRDefault="0057566E">
      <w:pPr>
        <w:pStyle w:val="Definition-Field2"/>
      </w:pPr>
      <w:r>
        <w:t>This attribute is supported in PowerPoint 2010, PowerPoint 2013, PowerPoint 2016, and Powe</w:t>
      </w:r>
      <w:r>
        <w:t>rPoint 2019.</w:t>
      </w:r>
    </w:p>
    <w:p w:rsidR="006A00B2" w:rsidRDefault="0057566E">
      <w:pPr>
        <w:pStyle w:val="Heading3"/>
      </w:pPr>
      <w:bookmarkStart w:id="653" w:name="section_64f0222215dd4aacb9710028208212e4"/>
      <w:bookmarkStart w:id="654" w:name="_Toc79580376"/>
      <w:r>
        <w:t>Section 9.5.2, Enhanced Geometry - Extrusion Attributes</w:t>
      </w:r>
      <w:bookmarkEnd w:id="653"/>
      <w:bookmarkEnd w:id="654"/>
      <w:r>
        <w:fldChar w:fldCharType="begin"/>
      </w:r>
      <w:r>
        <w:instrText xml:space="preserve"> XE "Enhanced Geometry - Extrusion Attributes" </w:instrText>
      </w:r>
      <w:r>
        <w:fldChar w:fldCharType="end"/>
      </w:r>
    </w:p>
    <w:p w:rsidR="006A00B2" w:rsidRDefault="0057566E">
      <w:pPr>
        <w:pStyle w:val="Definition-Field"/>
      </w:pPr>
      <w:r>
        <w:t xml:space="preserve">a.   </w:t>
      </w:r>
      <w:r>
        <w:rPr>
          <w:i/>
        </w:rPr>
        <w:t>The standard defines the attribute dr3d:projection, contained within the element &lt;draw:enhanced-geometry&gt;</w:t>
      </w:r>
    </w:p>
    <w:p w:rsidR="006A00B2" w:rsidRDefault="0057566E">
      <w:pPr>
        <w:pStyle w:val="Definition-Field2"/>
      </w:pPr>
      <w:r>
        <w:t>Word 2013 supports this att</w:t>
      </w:r>
      <w:r>
        <w:t xml:space="preserve">ribute for the &lt;draw:custom-shape&gt; element. </w:t>
      </w:r>
    </w:p>
    <w:p w:rsidR="006A00B2" w:rsidRDefault="0057566E">
      <w:pPr>
        <w:pStyle w:val="Definition-Field"/>
      </w:pPr>
      <w:r>
        <w:t xml:space="preserve">b.   </w:t>
      </w:r>
      <w:r>
        <w:rPr>
          <w:i/>
        </w:rPr>
        <w:t>The standard defines the attribute dr3d:shade-mode, contained within the element &lt;draw:enhanced-geometry&gt;</w:t>
      </w:r>
    </w:p>
    <w:p w:rsidR="006A00B2" w:rsidRDefault="0057566E">
      <w:pPr>
        <w:pStyle w:val="Definition-Field2"/>
      </w:pPr>
      <w:r>
        <w:t xml:space="preserve">Word 2013 supports this attribute for the &lt;draw:custom-shape&gt; element. </w:t>
      </w:r>
    </w:p>
    <w:p w:rsidR="006A00B2" w:rsidRDefault="0057566E">
      <w:pPr>
        <w:pStyle w:val="Definition-Field"/>
      </w:pPr>
      <w:r>
        <w:t xml:space="preserve">c.   </w:t>
      </w:r>
      <w:r>
        <w:rPr>
          <w:i/>
        </w:rPr>
        <w:t xml:space="preserve">The standard defines </w:t>
      </w:r>
      <w:r>
        <w:rPr>
          <w:i/>
        </w:rPr>
        <w:t>the property "draft", contained within the attribute dr3d:shade-mode, contained within the element &lt;draw:enhanced-geometry&gt;</w:t>
      </w:r>
    </w:p>
    <w:p w:rsidR="006A00B2" w:rsidRDefault="0057566E">
      <w:pPr>
        <w:pStyle w:val="Definition-Field2"/>
      </w:pPr>
      <w:r>
        <w:t xml:space="preserve">Word 2013 supports this enum for the &lt;draw:custom-shape&gt; element. </w:t>
      </w:r>
    </w:p>
    <w:p w:rsidR="006A00B2" w:rsidRDefault="0057566E">
      <w:pPr>
        <w:pStyle w:val="Definition-Field"/>
      </w:pPr>
      <w:r>
        <w:t xml:space="preserve">d.   </w:t>
      </w:r>
      <w:r>
        <w:rPr>
          <w:i/>
        </w:rPr>
        <w:t>The standard defines the property "flat", contained within t</w:t>
      </w:r>
      <w:r>
        <w:rPr>
          <w:i/>
        </w:rPr>
        <w:t>he attribute dr3d:shade-mode, contained within the element &lt;draw:enhanced-geometry&gt;</w:t>
      </w:r>
    </w:p>
    <w:p w:rsidR="006A00B2" w:rsidRDefault="0057566E">
      <w:pPr>
        <w:pStyle w:val="Definition-Field2"/>
      </w:pPr>
      <w:r>
        <w:lastRenderedPageBreak/>
        <w:t xml:space="preserve">Word 2013 does not support this enum for draw:custom-shape.  Word changes this to gourard. </w:t>
      </w:r>
    </w:p>
    <w:p w:rsidR="006A00B2" w:rsidRDefault="0057566E">
      <w:pPr>
        <w:pStyle w:val="Definition-Field"/>
      </w:pPr>
      <w:r>
        <w:t xml:space="preserve">e.   </w:t>
      </w:r>
      <w:r>
        <w:rPr>
          <w:i/>
        </w:rPr>
        <w:t>The standard defines the property "gourard", contained within the attribute</w:t>
      </w:r>
      <w:r>
        <w:rPr>
          <w:i/>
        </w:rPr>
        <w:t xml:space="preserve"> dr3d:shade-mode, contained within the element &lt;draw:enhanced-geometry&gt;</w:t>
      </w:r>
    </w:p>
    <w:p w:rsidR="006A00B2" w:rsidRDefault="0057566E">
      <w:pPr>
        <w:pStyle w:val="Definition-Field2"/>
      </w:pPr>
      <w:r>
        <w:t xml:space="preserve">Word 2013 supports this enum for the &lt;draw:custom-shape&gt; element. </w:t>
      </w:r>
    </w:p>
    <w:p w:rsidR="006A00B2" w:rsidRDefault="0057566E">
      <w:pPr>
        <w:pStyle w:val="Definition-Field"/>
      </w:pPr>
      <w:r>
        <w:t xml:space="preserve">f.   </w:t>
      </w:r>
      <w:r>
        <w:rPr>
          <w:i/>
        </w:rPr>
        <w:t xml:space="preserve">The standard defines the property "phong", contained within the attribute dr3d:shade-mode, contained within the </w:t>
      </w:r>
      <w:r>
        <w:rPr>
          <w:i/>
        </w:rPr>
        <w:t>element &lt;draw:enhanced-geometry&gt;</w:t>
      </w:r>
    </w:p>
    <w:p w:rsidR="006A00B2" w:rsidRDefault="0057566E">
      <w:pPr>
        <w:pStyle w:val="Definition-Field2"/>
      </w:pPr>
      <w:r>
        <w:t xml:space="preserve">Word 2013 does not support this enum for draw:custom-shape.  Word changes this to gourard. </w:t>
      </w:r>
    </w:p>
    <w:p w:rsidR="006A00B2" w:rsidRDefault="0057566E">
      <w:pPr>
        <w:pStyle w:val="Definition-Field"/>
      </w:pPr>
      <w:r>
        <w:t xml:space="preserve">g.   </w:t>
      </w:r>
      <w:r>
        <w:rPr>
          <w:i/>
        </w:rPr>
        <w:t>The standard defines the attribute draw:extrusion, contained within the element &lt;draw:enhanced-geometry&gt;</w:t>
      </w:r>
    </w:p>
    <w:p w:rsidR="006A00B2" w:rsidRDefault="0057566E">
      <w:pPr>
        <w:pStyle w:val="Definition-Field2"/>
      </w:pPr>
      <w:r>
        <w:t xml:space="preserve">Word 2013 supports this attribute for the &lt;draw:custom-shape&gt; element. </w:t>
      </w:r>
    </w:p>
    <w:p w:rsidR="006A00B2" w:rsidRDefault="0057566E">
      <w:pPr>
        <w:pStyle w:val="Definition-Field"/>
      </w:pPr>
      <w:r>
        <w:t xml:space="preserve">h.   </w:t>
      </w:r>
      <w:r>
        <w:rPr>
          <w:i/>
        </w:rPr>
        <w:t>The standard defines the attribute draw:extrusion-brightness, contained within the element &lt;draw:enhanced-geometry&gt;</w:t>
      </w:r>
    </w:p>
    <w:p w:rsidR="006A00B2" w:rsidRDefault="0057566E">
      <w:pPr>
        <w:pStyle w:val="Definition-Field2"/>
      </w:pPr>
      <w:r>
        <w:t>Word 2013 supports this attribute for the &lt;draw:custom-shape&gt; e</w:t>
      </w:r>
      <w:r>
        <w:t xml:space="preserve">lement. </w:t>
      </w:r>
    </w:p>
    <w:p w:rsidR="006A00B2" w:rsidRDefault="0057566E">
      <w:pPr>
        <w:pStyle w:val="Definition-Field"/>
      </w:pPr>
      <w:r>
        <w:t xml:space="preserve">i.   </w:t>
      </w:r>
      <w:r>
        <w:rPr>
          <w:i/>
        </w:rPr>
        <w:t>The standard defines the attribute draw:extrusion-color, contained within the element &lt;draw:enhanced-geometry&gt;</w:t>
      </w:r>
    </w:p>
    <w:p w:rsidR="006A00B2" w:rsidRDefault="0057566E">
      <w:pPr>
        <w:pStyle w:val="Definition-Field2"/>
      </w:pPr>
      <w:r>
        <w:t xml:space="preserve">Word 2013 supports this attribute for the &lt;draw:custom-shape&gt; element. </w:t>
      </w:r>
    </w:p>
    <w:p w:rsidR="006A00B2" w:rsidRDefault="0057566E">
      <w:pPr>
        <w:pStyle w:val="Definition-Field"/>
      </w:pPr>
      <w:r>
        <w:t xml:space="preserve">j.   </w:t>
      </w:r>
      <w:r>
        <w:rPr>
          <w:i/>
        </w:rPr>
        <w:t>The standard defines the attribute draw:extrusion-dept</w:t>
      </w:r>
      <w:r>
        <w:rPr>
          <w:i/>
        </w:rPr>
        <w:t>h, contained within the element &lt;draw:enhanced-geometry&gt;</w:t>
      </w:r>
    </w:p>
    <w:p w:rsidR="006A00B2" w:rsidRDefault="0057566E">
      <w:pPr>
        <w:pStyle w:val="Definition-Field2"/>
      </w:pPr>
      <w:r>
        <w:t xml:space="preserve">Word 2013 supports this attribute for the &lt;draw:custom-shape&gt; element. </w:t>
      </w:r>
    </w:p>
    <w:p w:rsidR="006A00B2" w:rsidRDefault="0057566E">
      <w:pPr>
        <w:pStyle w:val="Definition-Field"/>
      </w:pPr>
      <w:r>
        <w:t xml:space="preserve">k.   </w:t>
      </w:r>
      <w:r>
        <w:rPr>
          <w:i/>
        </w:rPr>
        <w:t>The standard defines the attribute draw:extrusion-diffusion, contained within the element &lt;draw:enhanced-geometry&gt;</w:t>
      </w:r>
    </w:p>
    <w:p w:rsidR="006A00B2" w:rsidRDefault="0057566E">
      <w:pPr>
        <w:pStyle w:val="Definition-Field2"/>
      </w:pPr>
      <w:r>
        <w:t>Word 20</w:t>
      </w:r>
      <w:r>
        <w:t xml:space="preserve">13 does not support this attribute for draw:custom-shape.  Word always writes out the value 65.536% for this attribute. </w:t>
      </w:r>
    </w:p>
    <w:p w:rsidR="006A00B2" w:rsidRDefault="0057566E">
      <w:pPr>
        <w:pStyle w:val="Definition-Field"/>
      </w:pPr>
      <w:r>
        <w:t xml:space="preserve">l.   </w:t>
      </w:r>
      <w:r>
        <w:rPr>
          <w:i/>
        </w:rPr>
        <w:t>The standard defines the attribute draw:extrusion-first-light-direction, contained within the element &lt;draw:enhanced-geometry&gt;</w:t>
      </w:r>
    </w:p>
    <w:p w:rsidR="006A00B2" w:rsidRDefault="0057566E">
      <w:pPr>
        <w:pStyle w:val="Definition-Field2"/>
      </w:pPr>
      <w:r>
        <w:t>Wor</w:t>
      </w:r>
      <w:r>
        <w:t xml:space="preserve">d 2013 supports this attribute for draw:custom-shape. </w:t>
      </w:r>
    </w:p>
    <w:p w:rsidR="006A00B2" w:rsidRDefault="0057566E">
      <w:pPr>
        <w:pStyle w:val="Definition-Field"/>
      </w:pPr>
      <w:r>
        <w:t xml:space="preserve">m.   </w:t>
      </w:r>
      <w:r>
        <w:rPr>
          <w:i/>
        </w:rPr>
        <w:t>The standard defines the attribute draw:extrusion-first-light-harsh, contained within the element &lt;draw:enhanced-geometry&gt;</w:t>
      </w:r>
    </w:p>
    <w:p w:rsidR="006A00B2" w:rsidRDefault="0057566E">
      <w:pPr>
        <w:pStyle w:val="Definition-Field2"/>
      </w:pPr>
      <w:r>
        <w:t>Word 2013 does not support this attribute for the &lt;draw:custom-shape&gt; ele</w:t>
      </w:r>
      <w:r>
        <w:t xml:space="preserve">ment. </w:t>
      </w:r>
    </w:p>
    <w:p w:rsidR="006A00B2" w:rsidRDefault="0057566E">
      <w:pPr>
        <w:pStyle w:val="Definition-Field"/>
      </w:pPr>
      <w:r>
        <w:t xml:space="preserve">n.   </w:t>
      </w:r>
      <w:r>
        <w:rPr>
          <w:i/>
        </w:rPr>
        <w:t>The standard defines the attribute draw:extrusion-first-light-level, contained within the element &lt;draw:enhanced-geometry&gt;</w:t>
      </w:r>
    </w:p>
    <w:p w:rsidR="006A00B2" w:rsidRDefault="0057566E">
      <w:pPr>
        <w:pStyle w:val="Definition-Field2"/>
      </w:pPr>
      <w:r>
        <w:t xml:space="preserve">Word 2013 does not support this attribute for the &lt;draw:custom-shape&gt; element. </w:t>
      </w:r>
    </w:p>
    <w:p w:rsidR="006A00B2" w:rsidRDefault="0057566E">
      <w:pPr>
        <w:pStyle w:val="Definition-Field"/>
      </w:pPr>
      <w:r>
        <w:t xml:space="preserve">o.   </w:t>
      </w:r>
      <w:r>
        <w:rPr>
          <w:i/>
        </w:rPr>
        <w:t>The standard defines the attribute d</w:t>
      </w:r>
      <w:r>
        <w:rPr>
          <w:i/>
        </w:rPr>
        <w:t>raw:extrusion-light-face, contained within the element &lt;draw:enhanced-geometry&gt;</w:t>
      </w:r>
    </w:p>
    <w:p w:rsidR="006A00B2" w:rsidRDefault="0057566E">
      <w:pPr>
        <w:pStyle w:val="Definition-Field2"/>
      </w:pPr>
      <w:r>
        <w:t xml:space="preserve">Word 2013 does not support this attribute for the &lt;draw:custom-shape&gt; element. </w:t>
      </w:r>
    </w:p>
    <w:p w:rsidR="006A00B2" w:rsidRDefault="0057566E">
      <w:pPr>
        <w:pStyle w:val="Definition-Field"/>
      </w:pPr>
      <w:r>
        <w:t xml:space="preserve">p.   </w:t>
      </w:r>
      <w:r>
        <w:rPr>
          <w:i/>
        </w:rPr>
        <w:t>The standard defines the attribute draw:extrusion-metal, contained within the element &lt;draw</w:t>
      </w:r>
      <w:r>
        <w:rPr>
          <w:i/>
        </w:rPr>
        <w:t>:enhanced-geometry&gt;</w:t>
      </w:r>
    </w:p>
    <w:p w:rsidR="006A00B2" w:rsidRDefault="0057566E">
      <w:pPr>
        <w:pStyle w:val="Definition-Field2"/>
      </w:pPr>
      <w:r>
        <w:t xml:space="preserve">Word 2013 supports this attribute for the &lt;draw:custom-shape&gt; element. </w:t>
      </w:r>
    </w:p>
    <w:p w:rsidR="006A00B2" w:rsidRDefault="0057566E">
      <w:pPr>
        <w:pStyle w:val="Definition-Field"/>
      </w:pPr>
      <w:r>
        <w:lastRenderedPageBreak/>
        <w:t xml:space="preserve">q.   </w:t>
      </w:r>
      <w:r>
        <w:rPr>
          <w:i/>
        </w:rPr>
        <w:t>The standard defines the attribute draw:extrusion-number-of-line-segments, contained within the element &lt;draw:enhanced-geometry&gt;</w:t>
      </w:r>
    </w:p>
    <w:p w:rsidR="006A00B2" w:rsidRDefault="0057566E">
      <w:pPr>
        <w:pStyle w:val="Definition-Field2"/>
      </w:pPr>
      <w:r>
        <w:t>Word 2013 does not support thi</w:t>
      </w:r>
      <w:r>
        <w:t xml:space="preserve">s attribute for the &lt;draw:custom-shape&gt; element. </w:t>
      </w:r>
    </w:p>
    <w:p w:rsidR="006A00B2" w:rsidRDefault="0057566E">
      <w:pPr>
        <w:pStyle w:val="Definition-Field"/>
      </w:pPr>
      <w:r>
        <w:t xml:space="preserve">r.   </w:t>
      </w:r>
      <w:r>
        <w:rPr>
          <w:i/>
        </w:rPr>
        <w:t>The standard defines the attribute draw:extrusion-origin, contained within the element &lt;draw:enhanced-geometry&gt;</w:t>
      </w:r>
    </w:p>
    <w:p w:rsidR="006A00B2" w:rsidRDefault="0057566E">
      <w:pPr>
        <w:pStyle w:val="Definition-Field2"/>
      </w:pPr>
      <w:r>
        <w:t xml:space="preserve">Word 2013 does not support this attribute for draw:custom-shape.  Word always writes out </w:t>
      </w:r>
      <w:r>
        <w:t xml:space="preserve">(-0.5 0.5). </w:t>
      </w:r>
    </w:p>
    <w:p w:rsidR="006A00B2" w:rsidRDefault="0057566E">
      <w:pPr>
        <w:pStyle w:val="Definition-Field"/>
      </w:pPr>
      <w:r>
        <w:t xml:space="preserve">s.   </w:t>
      </w:r>
      <w:r>
        <w:rPr>
          <w:i/>
        </w:rPr>
        <w:t>The standard defines the attribute draw:extrusion-rotation-angle, contained within the element &lt;draw:enhanced-geometry&gt;</w:t>
      </w:r>
    </w:p>
    <w:p w:rsidR="006A00B2" w:rsidRDefault="0057566E">
      <w:pPr>
        <w:pStyle w:val="Definition-Field2"/>
      </w:pPr>
      <w:r>
        <w:t xml:space="preserve">Word 2013 supports this attribute for the &lt;draw:custom-shape&gt; element. </w:t>
      </w:r>
    </w:p>
    <w:p w:rsidR="006A00B2" w:rsidRDefault="0057566E">
      <w:pPr>
        <w:pStyle w:val="Definition-Field"/>
      </w:pPr>
      <w:r>
        <w:t xml:space="preserve">t.   </w:t>
      </w:r>
      <w:r>
        <w:rPr>
          <w:i/>
        </w:rPr>
        <w:t>The standard defines the attribute draw:e</w:t>
      </w:r>
      <w:r>
        <w:rPr>
          <w:i/>
        </w:rPr>
        <w:t>xtrusion-rotation-center, contained within the element &lt;draw:enhanced-geometry&gt;</w:t>
      </w:r>
    </w:p>
    <w:p w:rsidR="006A00B2" w:rsidRDefault="0057566E">
      <w:pPr>
        <w:pStyle w:val="Definition-Field2"/>
      </w:pPr>
      <w:r>
        <w:t xml:space="preserve">Word 2013 does not support this attribute for the &lt;draw:custom-shape&gt; element. </w:t>
      </w:r>
    </w:p>
    <w:p w:rsidR="006A00B2" w:rsidRDefault="0057566E">
      <w:pPr>
        <w:pStyle w:val="Definition-Field"/>
      </w:pPr>
      <w:r>
        <w:t xml:space="preserve">u.   </w:t>
      </w:r>
      <w:r>
        <w:rPr>
          <w:i/>
        </w:rPr>
        <w:t xml:space="preserve">The standard defines the attribute draw:extrusion-second-light-direction, contained within </w:t>
      </w:r>
      <w:r>
        <w:rPr>
          <w:i/>
        </w:rPr>
        <w:t>the element &lt;draw:enhanced-geometry&gt;</w:t>
      </w:r>
    </w:p>
    <w:p w:rsidR="006A00B2" w:rsidRDefault="0057566E">
      <w:pPr>
        <w:pStyle w:val="Definition-Field2"/>
      </w:pPr>
      <w:r>
        <w:t xml:space="preserve">Word 2013 does not support this attribute for draw:custom-shape.  Word always writes out (-0.05468 0 0.01094). </w:t>
      </w:r>
    </w:p>
    <w:p w:rsidR="006A00B2" w:rsidRDefault="0057566E">
      <w:pPr>
        <w:pStyle w:val="Definition-Field"/>
      </w:pPr>
      <w:r>
        <w:t xml:space="preserve">v.   </w:t>
      </w:r>
      <w:r>
        <w:rPr>
          <w:i/>
        </w:rPr>
        <w:t>The standard defines the attribute draw:extrusion-second-light-harsh, contained within the element &lt;</w:t>
      </w:r>
      <w:r>
        <w:rPr>
          <w:i/>
        </w:rPr>
        <w:t>draw:enhanced-geometry&gt;</w:t>
      </w:r>
    </w:p>
    <w:p w:rsidR="006A00B2" w:rsidRDefault="0057566E">
      <w:pPr>
        <w:pStyle w:val="Definition-Field2"/>
      </w:pPr>
      <w:r>
        <w:t xml:space="preserve">Word 2013 does not support this attribute for draw:custom-shape.   Word always writes out false. </w:t>
      </w:r>
    </w:p>
    <w:p w:rsidR="006A00B2" w:rsidRDefault="0057566E">
      <w:pPr>
        <w:pStyle w:val="Definition-Field"/>
      </w:pPr>
      <w:r>
        <w:t xml:space="preserve">w.   </w:t>
      </w:r>
      <w:r>
        <w:rPr>
          <w:i/>
        </w:rPr>
        <w:t>The standard defines the attribute draw:extrusion-second-light-level, contained within the element &lt;draw:enhanced-geometry&gt;</w:t>
      </w:r>
    </w:p>
    <w:p w:rsidR="006A00B2" w:rsidRDefault="0057566E">
      <w:pPr>
        <w:pStyle w:val="Definition-Field2"/>
      </w:pPr>
      <w:r>
        <w:t xml:space="preserve">Word 2013 does not support this attribute for draw:custom-shape.  Word always writes out 37%. </w:t>
      </w:r>
    </w:p>
    <w:p w:rsidR="006A00B2" w:rsidRDefault="0057566E">
      <w:pPr>
        <w:pStyle w:val="Definition-Field"/>
      </w:pPr>
      <w:r>
        <w:t xml:space="preserve">x.   </w:t>
      </w:r>
      <w:r>
        <w:rPr>
          <w:i/>
        </w:rPr>
        <w:t>The standard defines the attribute draw:extrusion-shininess, contained within the element &lt;draw:enhanced-geometry&gt;</w:t>
      </w:r>
    </w:p>
    <w:p w:rsidR="006A00B2" w:rsidRDefault="0057566E">
      <w:pPr>
        <w:pStyle w:val="Definition-Field2"/>
      </w:pPr>
      <w:r>
        <w:t>Word 2013 does not support this attribute</w:t>
      </w:r>
      <w:r>
        <w:t xml:space="preserve"> for the &lt;draw:custom-shape&gt; element. </w:t>
      </w:r>
    </w:p>
    <w:p w:rsidR="006A00B2" w:rsidRDefault="0057566E">
      <w:pPr>
        <w:pStyle w:val="Definition-Field"/>
      </w:pPr>
      <w:r>
        <w:t xml:space="preserve">y.   </w:t>
      </w:r>
      <w:r>
        <w:rPr>
          <w:i/>
        </w:rPr>
        <w:t>The standard defines the attribute draw:extrusion-skew, contained within the element &lt;draw:enhanced-geometry&gt;</w:t>
      </w:r>
    </w:p>
    <w:p w:rsidR="006A00B2" w:rsidRDefault="0057566E">
      <w:pPr>
        <w:pStyle w:val="Definition-Field2"/>
      </w:pPr>
      <w:r>
        <w:t xml:space="preserve">Word 2013 does not support this attribute for draw:custom-shape. </w:t>
      </w:r>
    </w:p>
    <w:p w:rsidR="006A00B2" w:rsidRDefault="0057566E">
      <w:pPr>
        <w:pStyle w:val="Definition-Field"/>
      </w:pPr>
      <w:r>
        <w:t xml:space="preserve">z.   </w:t>
      </w:r>
      <w:r>
        <w:rPr>
          <w:i/>
        </w:rPr>
        <w:t>The standard defines the attrib</w:t>
      </w:r>
      <w:r>
        <w:rPr>
          <w:i/>
        </w:rPr>
        <w:t>ute draw:extrusion-specularity, contained within the element &lt;draw:enhanced-geometry&gt;</w:t>
      </w:r>
    </w:p>
    <w:p w:rsidR="006A00B2" w:rsidRDefault="0057566E">
      <w:pPr>
        <w:pStyle w:val="Definition-Field2"/>
      </w:pPr>
      <w:r>
        <w:t xml:space="preserve">Word 2013 does not support this attribute for draw:custom-shape.  Word always writes out 80%. </w:t>
      </w:r>
    </w:p>
    <w:p w:rsidR="006A00B2" w:rsidRDefault="0057566E">
      <w:pPr>
        <w:pStyle w:val="Definition-Field"/>
      </w:pPr>
      <w:r>
        <w:t xml:space="preserve">aa.  </w:t>
      </w:r>
      <w:r>
        <w:rPr>
          <w:i/>
        </w:rPr>
        <w:t>The standard defines the attribute draw:extrusion-viewpoint, contained</w:t>
      </w:r>
      <w:r>
        <w:rPr>
          <w:i/>
        </w:rPr>
        <w:t xml:space="preserve"> within the element &lt;draw:enhanced-geometry&gt;</w:t>
      </w:r>
    </w:p>
    <w:p w:rsidR="006A00B2" w:rsidRDefault="0057566E">
      <w:pPr>
        <w:pStyle w:val="Definition-Field2"/>
      </w:pPr>
      <w:r>
        <w:t xml:space="preserve">Word 2013 does not support this attribute for the &lt;draw:custom-shape&gt; element. </w:t>
      </w:r>
    </w:p>
    <w:p w:rsidR="006A00B2" w:rsidRDefault="0057566E">
      <w:pPr>
        <w:pStyle w:val="Definition-Field"/>
      </w:pPr>
      <w:r>
        <w:t xml:space="preserve">bb.  </w:t>
      </w:r>
      <w:r>
        <w:rPr>
          <w:i/>
        </w:rPr>
        <w:t>The standard defines the attribute dr3d:projection, contained within the element &lt;draw:enhanced-geometry&gt;</w:t>
      </w:r>
    </w:p>
    <w:p w:rsidR="006A00B2" w:rsidRDefault="0057566E">
      <w:pPr>
        <w:pStyle w:val="Definition-Field2"/>
      </w:pPr>
      <w:r>
        <w:t xml:space="preserve">Excel 2013 supports </w:t>
      </w:r>
      <w:r>
        <w:t xml:space="preserve">this attribute for the &lt;draw:custom-shape&gt; element. </w:t>
      </w:r>
    </w:p>
    <w:p w:rsidR="006A00B2" w:rsidRDefault="0057566E">
      <w:pPr>
        <w:pStyle w:val="Definition-Field"/>
      </w:pPr>
      <w:r>
        <w:lastRenderedPageBreak/>
        <w:t xml:space="preserve">cc.  </w:t>
      </w:r>
      <w:r>
        <w:rPr>
          <w:i/>
        </w:rPr>
        <w:t>The standard defines the attribute dr3d:shade-mode, contained within the element &lt;draw:enhanced-geometry&gt;</w:t>
      </w:r>
    </w:p>
    <w:p w:rsidR="006A00B2" w:rsidRDefault="0057566E">
      <w:pPr>
        <w:pStyle w:val="Definition-Field2"/>
      </w:pPr>
      <w:r>
        <w:t xml:space="preserve">Excel 2013 supports this attribute for the &lt;draw:custom-shape&gt; element. </w:t>
      </w:r>
    </w:p>
    <w:p w:rsidR="006A00B2" w:rsidRDefault="0057566E">
      <w:pPr>
        <w:pStyle w:val="Definition-Field"/>
      </w:pPr>
      <w:r>
        <w:t xml:space="preserve">dd.  </w:t>
      </w:r>
      <w:r>
        <w:rPr>
          <w:i/>
        </w:rPr>
        <w:t>The standard d</w:t>
      </w:r>
      <w:r>
        <w:rPr>
          <w:i/>
        </w:rPr>
        <w:t>efines the property "draft", contained within the attribute dr3d:shade-mode, contained within the element &lt;draw:enhanced-geometry&gt;</w:t>
      </w:r>
    </w:p>
    <w:p w:rsidR="006A00B2" w:rsidRDefault="0057566E">
      <w:pPr>
        <w:pStyle w:val="Definition-Field2"/>
      </w:pPr>
      <w:r>
        <w:t xml:space="preserve">Excel 2013 supports this enum for the &lt;draw:custom-shape&gt; element. </w:t>
      </w:r>
    </w:p>
    <w:p w:rsidR="006A00B2" w:rsidRDefault="0057566E">
      <w:pPr>
        <w:pStyle w:val="Definition-Field"/>
      </w:pPr>
      <w:r>
        <w:t xml:space="preserve">ee.  </w:t>
      </w:r>
      <w:r>
        <w:rPr>
          <w:i/>
        </w:rPr>
        <w:t xml:space="preserve">The standard defines the property "flat", contained </w:t>
      </w:r>
      <w:r>
        <w:rPr>
          <w:i/>
        </w:rPr>
        <w:t>within the attribute dr3d:shade-mode, contained within the element &lt;draw:enhanced-geometry&gt;</w:t>
      </w:r>
    </w:p>
    <w:p w:rsidR="006A00B2" w:rsidRDefault="0057566E">
      <w:pPr>
        <w:pStyle w:val="Definition-Field2"/>
      </w:pPr>
      <w:r>
        <w:t xml:space="preserve">Excel 2013 does not support this enum for draw:custom-shape.  Excel changes this to gourard. </w:t>
      </w:r>
    </w:p>
    <w:p w:rsidR="006A00B2" w:rsidRDefault="0057566E">
      <w:pPr>
        <w:pStyle w:val="Definition-Field"/>
      </w:pPr>
      <w:r>
        <w:t xml:space="preserve">ff.  </w:t>
      </w:r>
      <w:r>
        <w:rPr>
          <w:i/>
        </w:rPr>
        <w:t>The standard defines the property "gourard", contained within the</w:t>
      </w:r>
      <w:r>
        <w:rPr>
          <w:i/>
        </w:rPr>
        <w:t xml:space="preserve"> attribute dr3d:shade-mode, contained within the element &lt;draw:enhanced-geometry&gt;</w:t>
      </w:r>
    </w:p>
    <w:p w:rsidR="006A00B2" w:rsidRDefault="0057566E">
      <w:pPr>
        <w:pStyle w:val="Definition-Field2"/>
      </w:pPr>
      <w:r>
        <w:t xml:space="preserve">Excel 2013 supports this enum for the &lt;draw:custom-shape&gt; element. </w:t>
      </w:r>
    </w:p>
    <w:p w:rsidR="006A00B2" w:rsidRDefault="0057566E">
      <w:pPr>
        <w:pStyle w:val="Definition-Field"/>
      </w:pPr>
      <w:r>
        <w:t xml:space="preserve">gg.  </w:t>
      </w:r>
      <w:r>
        <w:rPr>
          <w:i/>
        </w:rPr>
        <w:t xml:space="preserve">The standard defines the property "phong", contained within the attribute dr3d:shade-mode, contained </w:t>
      </w:r>
      <w:r>
        <w:rPr>
          <w:i/>
        </w:rPr>
        <w:t>within the element &lt;draw:enhanced-geometry&gt;</w:t>
      </w:r>
    </w:p>
    <w:p w:rsidR="006A00B2" w:rsidRDefault="0057566E">
      <w:pPr>
        <w:pStyle w:val="Definition-Field2"/>
      </w:pPr>
      <w:r>
        <w:t xml:space="preserve">Excel 2013 does not support this enum for draw:custom-shape.  Excel changes this to gourard. </w:t>
      </w:r>
    </w:p>
    <w:p w:rsidR="006A00B2" w:rsidRDefault="0057566E">
      <w:pPr>
        <w:pStyle w:val="Definition-Field"/>
      </w:pPr>
      <w:r>
        <w:t xml:space="preserve">hh.  </w:t>
      </w:r>
      <w:r>
        <w:rPr>
          <w:i/>
        </w:rPr>
        <w:t>The standard defines the attribute draw:extrusion, contained within the element &lt;draw:enhanced-geometry&gt;</w:t>
      </w:r>
    </w:p>
    <w:p w:rsidR="006A00B2" w:rsidRDefault="0057566E">
      <w:pPr>
        <w:pStyle w:val="Definition-Field2"/>
      </w:pPr>
      <w:r>
        <w:t>Excel 20</w:t>
      </w:r>
      <w:r>
        <w:t xml:space="preserve">13 supports this attribute for the &lt;draw:custom-shape&gt; element. </w:t>
      </w:r>
    </w:p>
    <w:p w:rsidR="006A00B2" w:rsidRDefault="0057566E">
      <w:pPr>
        <w:pStyle w:val="Definition-Field"/>
      </w:pPr>
      <w:r>
        <w:t xml:space="preserve">ii.  </w:t>
      </w:r>
      <w:r>
        <w:rPr>
          <w:i/>
        </w:rPr>
        <w:t>The standard defines the attribute draw:extrusion-brightness, contained within the element &lt;draw:enhanced-geometry&gt;</w:t>
      </w:r>
    </w:p>
    <w:p w:rsidR="006A00B2" w:rsidRDefault="0057566E">
      <w:pPr>
        <w:pStyle w:val="Definition-Field2"/>
      </w:pPr>
      <w:r>
        <w:t>Excel 2013 supports this attribute for the &lt;draw:custom-shape&gt; element</w:t>
      </w:r>
      <w:r>
        <w:t xml:space="preserve">. </w:t>
      </w:r>
    </w:p>
    <w:p w:rsidR="006A00B2" w:rsidRDefault="0057566E">
      <w:pPr>
        <w:pStyle w:val="Definition-Field"/>
      </w:pPr>
      <w:r>
        <w:t xml:space="preserve">jj.  </w:t>
      </w:r>
      <w:r>
        <w:rPr>
          <w:i/>
        </w:rPr>
        <w:t>The standard defines the attribute draw:extrusion-color, contained within the element &lt;draw:enhanced-geometry&gt;</w:t>
      </w:r>
    </w:p>
    <w:p w:rsidR="006A00B2" w:rsidRDefault="0057566E">
      <w:pPr>
        <w:pStyle w:val="Definition-Field2"/>
      </w:pPr>
      <w:r>
        <w:t xml:space="preserve">Excel 2013 supports this attribute for the &lt;draw:custom-shape&gt; element. </w:t>
      </w:r>
    </w:p>
    <w:p w:rsidR="006A00B2" w:rsidRDefault="0057566E">
      <w:pPr>
        <w:pStyle w:val="Definition-Field"/>
      </w:pPr>
      <w:r>
        <w:t xml:space="preserve">kk.  </w:t>
      </w:r>
      <w:r>
        <w:rPr>
          <w:i/>
        </w:rPr>
        <w:t xml:space="preserve">The standard defines the attribute draw:extrusion-depth, </w:t>
      </w:r>
      <w:r>
        <w:rPr>
          <w:i/>
        </w:rPr>
        <w:t>contained within the element &lt;draw:enhanced-geometry&gt;</w:t>
      </w:r>
    </w:p>
    <w:p w:rsidR="006A00B2" w:rsidRDefault="0057566E">
      <w:pPr>
        <w:pStyle w:val="Definition-Field2"/>
      </w:pPr>
      <w:r>
        <w:t xml:space="preserve">Excel 2013 supports this attribute for the &lt;draw:custom-shape&gt; element. </w:t>
      </w:r>
    </w:p>
    <w:p w:rsidR="006A00B2" w:rsidRDefault="0057566E">
      <w:pPr>
        <w:pStyle w:val="Definition-Field"/>
      </w:pPr>
      <w:r>
        <w:t xml:space="preserve">ll.  </w:t>
      </w:r>
      <w:r>
        <w:rPr>
          <w:i/>
        </w:rPr>
        <w:t>The standard defines the attribute draw:extrusion-diffusion, contained within the element &lt;draw:enhanced-geometry&gt;</w:t>
      </w:r>
    </w:p>
    <w:p w:rsidR="006A00B2" w:rsidRDefault="0057566E">
      <w:pPr>
        <w:pStyle w:val="Definition-Field2"/>
      </w:pPr>
      <w:r>
        <w:t>Excel 201</w:t>
      </w:r>
      <w:r>
        <w:t xml:space="preserve">3 does not support this attribute for draw:custom-shape.  Excel always writes out the value 65.536% for this attribute. </w:t>
      </w:r>
    </w:p>
    <w:p w:rsidR="006A00B2" w:rsidRDefault="0057566E">
      <w:pPr>
        <w:pStyle w:val="Definition-Field"/>
      </w:pPr>
      <w:r>
        <w:t xml:space="preserve">mm.  </w:t>
      </w:r>
      <w:r>
        <w:rPr>
          <w:i/>
        </w:rPr>
        <w:t>The standard defines the attribute draw:extrusion-first-light-direction, contained within the element &lt;draw:enhanced-geometry&gt;</w:t>
      </w:r>
    </w:p>
    <w:p w:rsidR="006A00B2" w:rsidRDefault="0057566E">
      <w:pPr>
        <w:pStyle w:val="Definition-Field2"/>
      </w:pPr>
      <w:r>
        <w:t>Exc</w:t>
      </w:r>
      <w:r>
        <w:t xml:space="preserve">el 2013 supports this attribute for draw:custom-shape. </w:t>
      </w:r>
    </w:p>
    <w:p w:rsidR="006A00B2" w:rsidRDefault="0057566E">
      <w:pPr>
        <w:pStyle w:val="Definition-Field"/>
      </w:pPr>
      <w:r>
        <w:t xml:space="preserve">nn.  </w:t>
      </w:r>
      <w:r>
        <w:rPr>
          <w:i/>
        </w:rPr>
        <w:t>The standard defines the attribute draw:extrusion-first-light-harsh, contained within the element &lt;draw:enhanced-geometry&gt;</w:t>
      </w:r>
    </w:p>
    <w:p w:rsidR="006A00B2" w:rsidRDefault="0057566E">
      <w:pPr>
        <w:pStyle w:val="Definition-Field2"/>
      </w:pPr>
      <w:r>
        <w:t>Excel 2013 does not support this attribute for the &lt;draw:custom-shape&gt; e</w:t>
      </w:r>
      <w:r>
        <w:t xml:space="preserve">lement. </w:t>
      </w:r>
    </w:p>
    <w:p w:rsidR="006A00B2" w:rsidRDefault="0057566E">
      <w:pPr>
        <w:pStyle w:val="Definition-Field"/>
      </w:pPr>
      <w:r>
        <w:lastRenderedPageBreak/>
        <w:t xml:space="preserve">oo.  </w:t>
      </w:r>
      <w:r>
        <w:rPr>
          <w:i/>
        </w:rPr>
        <w:t>The standard defines the attribute draw:extrusion-first-light-level, contained within the element &lt;draw:enhanced-geometry&gt;</w:t>
      </w:r>
    </w:p>
    <w:p w:rsidR="006A00B2" w:rsidRDefault="0057566E">
      <w:pPr>
        <w:pStyle w:val="Definition-Field2"/>
      </w:pPr>
      <w:r>
        <w:t xml:space="preserve">Excel 2013 does not support this attribute for the &lt;draw:custom-shape&gt; element. </w:t>
      </w:r>
    </w:p>
    <w:p w:rsidR="006A00B2" w:rsidRDefault="0057566E">
      <w:pPr>
        <w:pStyle w:val="Definition-Field"/>
      </w:pPr>
      <w:r>
        <w:t xml:space="preserve">pp.  </w:t>
      </w:r>
      <w:r>
        <w:rPr>
          <w:i/>
        </w:rPr>
        <w:t xml:space="preserve">The standard defines the </w:t>
      </w:r>
      <w:r>
        <w:rPr>
          <w:i/>
        </w:rPr>
        <w:t>attribute draw:extrusion-light-face, contained within the element &lt;draw:enhanced-geometry&gt;</w:t>
      </w:r>
    </w:p>
    <w:p w:rsidR="006A00B2" w:rsidRDefault="0057566E">
      <w:pPr>
        <w:pStyle w:val="Definition-Field2"/>
      </w:pPr>
      <w:r>
        <w:t xml:space="preserve">Excel 2013 does not support this attribute for the &lt;draw:custom-shape&gt; element. </w:t>
      </w:r>
    </w:p>
    <w:p w:rsidR="006A00B2" w:rsidRDefault="0057566E">
      <w:pPr>
        <w:pStyle w:val="Definition-Field"/>
      </w:pPr>
      <w:r>
        <w:t xml:space="preserve">qq.  </w:t>
      </w:r>
      <w:r>
        <w:rPr>
          <w:i/>
        </w:rPr>
        <w:t>The standard defines the attribute draw:extrusion-metal, contained within the e</w:t>
      </w:r>
      <w:r>
        <w:rPr>
          <w:i/>
        </w:rPr>
        <w:t>lement &lt;draw:enhanced-geometry&gt;</w:t>
      </w:r>
    </w:p>
    <w:p w:rsidR="006A00B2" w:rsidRDefault="0057566E">
      <w:pPr>
        <w:pStyle w:val="Definition-Field2"/>
      </w:pPr>
      <w:r>
        <w:t xml:space="preserve">Excel 2013 supports this attribute for the &lt;draw:custom-shape&gt; element. </w:t>
      </w:r>
    </w:p>
    <w:p w:rsidR="006A00B2" w:rsidRDefault="0057566E">
      <w:pPr>
        <w:pStyle w:val="Definition-Field"/>
      </w:pPr>
      <w:r>
        <w:t xml:space="preserve">rr.  </w:t>
      </w:r>
      <w:r>
        <w:rPr>
          <w:i/>
        </w:rPr>
        <w:t>The standard defines the attribute draw:extrusion-number-of-line-segments, contained within the element &lt;draw:enhanced-geometry&gt;</w:t>
      </w:r>
    </w:p>
    <w:p w:rsidR="006A00B2" w:rsidRDefault="0057566E">
      <w:pPr>
        <w:pStyle w:val="Definition-Field2"/>
      </w:pPr>
      <w:r>
        <w:t>Excel 2013 does n</w:t>
      </w:r>
      <w:r>
        <w:t xml:space="preserve">ot support this attribute for the &lt;draw:custom-shape&gt; element. </w:t>
      </w:r>
    </w:p>
    <w:p w:rsidR="006A00B2" w:rsidRDefault="0057566E">
      <w:pPr>
        <w:pStyle w:val="Definition-Field"/>
      </w:pPr>
      <w:r>
        <w:t xml:space="preserve">ss.  </w:t>
      </w:r>
      <w:r>
        <w:rPr>
          <w:i/>
        </w:rPr>
        <w:t>The standard defines the attribute draw:extrusion-origin, contained within the element &lt;draw:enhanced-geometry&gt;</w:t>
      </w:r>
    </w:p>
    <w:p w:rsidR="006A00B2" w:rsidRDefault="0057566E">
      <w:pPr>
        <w:pStyle w:val="Definition-Field2"/>
      </w:pPr>
      <w:r>
        <w:t>Excel 2013 does not support this attribute for draw:custom-shape.  Excel al</w:t>
      </w:r>
      <w:r>
        <w:t xml:space="preserve">ways writes out (-0.5 0.5). </w:t>
      </w:r>
    </w:p>
    <w:p w:rsidR="006A00B2" w:rsidRDefault="0057566E">
      <w:pPr>
        <w:pStyle w:val="Definition-Field"/>
      </w:pPr>
      <w:r>
        <w:t xml:space="preserve">tt.  </w:t>
      </w:r>
      <w:r>
        <w:rPr>
          <w:i/>
        </w:rPr>
        <w:t>The standard defines the attribute draw:extrusion-rotation-angle, contained within the element &lt;draw:enhanced-geometry&gt;</w:t>
      </w:r>
    </w:p>
    <w:p w:rsidR="006A00B2" w:rsidRDefault="0057566E">
      <w:pPr>
        <w:pStyle w:val="Definition-Field2"/>
      </w:pPr>
      <w:r>
        <w:t xml:space="preserve">Excel 2013 supports this attribute for the &lt;draw:custom-shape&gt; element. </w:t>
      </w:r>
    </w:p>
    <w:p w:rsidR="006A00B2" w:rsidRDefault="0057566E">
      <w:pPr>
        <w:pStyle w:val="Definition-Field"/>
      </w:pPr>
      <w:r>
        <w:t xml:space="preserve">uu.  </w:t>
      </w:r>
      <w:r>
        <w:rPr>
          <w:i/>
        </w:rPr>
        <w:t>The standard defines the</w:t>
      </w:r>
      <w:r>
        <w:rPr>
          <w:i/>
        </w:rPr>
        <w:t xml:space="preserve"> attribute draw:extrusion-rotation-center, contained within the element &lt;draw:enhanced-geometry&gt;</w:t>
      </w:r>
    </w:p>
    <w:p w:rsidR="006A00B2" w:rsidRDefault="0057566E">
      <w:pPr>
        <w:pStyle w:val="Definition-Field2"/>
      </w:pPr>
      <w:r>
        <w:t xml:space="preserve">Excel 2013 does not support this attribute for the &lt;draw:custom-shape&gt; element. </w:t>
      </w:r>
    </w:p>
    <w:p w:rsidR="006A00B2" w:rsidRDefault="0057566E">
      <w:pPr>
        <w:pStyle w:val="Definition-Field"/>
      </w:pPr>
      <w:r>
        <w:t xml:space="preserve">vv.  </w:t>
      </w:r>
      <w:r>
        <w:rPr>
          <w:i/>
        </w:rPr>
        <w:t>The standard defines the attribute draw:extrusion-second-light-direction,</w:t>
      </w:r>
      <w:r>
        <w:rPr>
          <w:i/>
        </w:rPr>
        <w:t xml:space="preserve"> contained within the element &lt;draw:enhanced-geometry&gt;</w:t>
      </w:r>
    </w:p>
    <w:p w:rsidR="006A00B2" w:rsidRDefault="0057566E">
      <w:pPr>
        <w:pStyle w:val="Definition-Field2"/>
      </w:pPr>
      <w:r>
        <w:t xml:space="preserve">Excel 2013 does not support this attribute for draw:custom-shape.  Excel always writes out (-0.05468 0 0.01094). </w:t>
      </w:r>
    </w:p>
    <w:p w:rsidR="006A00B2" w:rsidRDefault="0057566E">
      <w:pPr>
        <w:pStyle w:val="Definition-Field"/>
      </w:pPr>
      <w:r>
        <w:t xml:space="preserve">ww.  </w:t>
      </w:r>
      <w:r>
        <w:rPr>
          <w:i/>
        </w:rPr>
        <w:t>The standard defines the attribute draw:extrusion-second-light-harsh, contained wi</w:t>
      </w:r>
      <w:r>
        <w:rPr>
          <w:i/>
        </w:rPr>
        <w:t>thin the element &lt;draw:enhanced-geometry&gt;</w:t>
      </w:r>
    </w:p>
    <w:p w:rsidR="006A00B2" w:rsidRDefault="0057566E">
      <w:pPr>
        <w:pStyle w:val="Definition-Field2"/>
      </w:pPr>
      <w:r>
        <w:t xml:space="preserve">Excel 2013 does not support this attribute for draw:custom-shape.  Excel always writes out false. </w:t>
      </w:r>
    </w:p>
    <w:p w:rsidR="006A00B2" w:rsidRDefault="0057566E">
      <w:pPr>
        <w:pStyle w:val="Definition-Field"/>
      </w:pPr>
      <w:r>
        <w:t xml:space="preserve">xx.  </w:t>
      </w:r>
      <w:r>
        <w:rPr>
          <w:i/>
        </w:rPr>
        <w:t>The standard defines the attribute draw:extrusion-second-light-level, contained within the element &lt;draw:enhan</w:t>
      </w:r>
      <w:r>
        <w:rPr>
          <w:i/>
        </w:rPr>
        <w:t>ced-geometry&gt;</w:t>
      </w:r>
    </w:p>
    <w:p w:rsidR="006A00B2" w:rsidRDefault="0057566E">
      <w:pPr>
        <w:pStyle w:val="Definition-Field2"/>
      </w:pPr>
      <w:r>
        <w:t xml:space="preserve">Excel 2013 does not support this attribute for draw:custom-shape.  Excel always writes out 37%. </w:t>
      </w:r>
    </w:p>
    <w:p w:rsidR="006A00B2" w:rsidRDefault="0057566E">
      <w:pPr>
        <w:pStyle w:val="Definition-Field"/>
      </w:pPr>
      <w:r>
        <w:t xml:space="preserve">yy.  </w:t>
      </w:r>
      <w:r>
        <w:rPr>
          <w:i/>
        </w:rPr>
        <w:t>The standard defines the attribute draw:extrusion-shininess, contained within the element &lt;draw:enhanced-geometry&gt;</w:t>
      </w:r>
    </w:p>
    <w:p w:rsidR="006A00B2" w:rsidRDefault="0057566E">
      <w:pPr>
        <w:pStyle w:val="Definition-Field2"/>
      </w:pPr>
      <w:r>
        <w:t xml:space="preserve">Excel 2013 does not support this attribute for the &lt;draw:custom-shape&gt; element. </w:t>
      </w:r>
    </w:p>
    <w:p w:rsidR="006A00B2" w:rsidRDefault="0057566E">
      <w:pPr>
        <w:pStyle w:val="Definition-Field"/>
      </w:pPr>
      <w:r>
        <w:t xml:space="preserve">zz.  </w:t>
      </w:r>
      <w:r>
        <w:rPr>
          <w:i/>
        </w:rPr>
        <w:t>The standard defines the attribute draw:extrusion-skew, contained within the element &lt;draw:enhanced-geometry&gt;</w:t>
      </w:r>
    </w:p>
    <w:p w:rsidR="006A00B2" w:rsidRDefault="0057566E">
      <w:pPr>
        <w:pStyle w:val="Definition-Field2"/>
      </w:pPr>
      <w:r>
        <w:t>Excel 2013 does not support this attribute for the &lt;draw:cus</w:t>
      </w:r>
      <w:r>
        <w:t xml:space="preserve">tom-shape&gt; element. </w:t>
      </w:r>
    </w:p>
    <w:p w:rsidR="006A00B2" w:rsidRDefault="0057566E">
      <w:pPr>
        <w:pStyle w:val="Definition-Field"/>
      </w:pPr>
      <w:r>
        <w:lastRenderedPageBreak/>
        <w:t xml:space="preserve">aaa. </w:t>
      </w:r>
      <w:r>
        <w:rPr>
          <w:i/>
        </w:rPr>
        <w:t>The standard defines the attribute draw:extrusion-specularity, contained within the element &lt;draw:enhanced-geometry&gt;</w:t>
      </w:r>
    </w:p>
    <w:p w:rsidR="006A00B2" w:rsidRDefault="0057566E">
      <w:pPr>
        <w:pStyle w:val="Definition-Field2"/>
      </w:pPr>
      <w:r>
        <w:t xml:space="preserve">Excel 2013 does not support this attribute for draw:custom-shape.  Excel always writes out 80%. </w:t>
      </w:r>
    </w:p>
    <w:p w:rsidR="006A00B2" w:rsidRDefault="0057566E">
      <w:pPr>
        <w:pStyle w:val="Definition-Field"/>
      </w:pPr>
      <w:r>
        <w:t xml:space="preserve">bbb. </w:t>
      </w:r>
      <w:r>
        <w:rPr>
          <w:i/>
        </w:rPr>
        <w:t>The standar</w:t>
      </w:r>
      <w:r>
        <w:rPr>
          <w:i/>
        </w:rPr>
        <w:t>d defines the attribute draw:extrusion-viewpoint, contained within the element &lt;draw:enhanced-geometry&gt;</w:t>
      </w:r>
    </w:p>
    <w:p w:rsidR="006A00B2" w:rsidRDefault="0057566E">
      <w:pPr>
        <w:pStyle w:val="Definition-Field2"/>
      </w:pPr>
      <w:r>
        <w:t xml:space="preserve">Excel 2013 does not support this attribute for the &lt;draw:custom-shape&gt; element. </w:t>
      </w:r>
    </w:p>
    <w:p w:rsidR="006A00B2" w:rsidRDefault="0057566E">
      <w:pPr>
        <w:pStyle w:val="Definition-Field"/>
      </w:pPr>
      <w:r>
        <w:t xml:space="preserve">ccc. </w:t>
      </w:r>
      <w:r>
        <w:rPr>
          <w:i/>
        </w:rPr>
        <w:t>The standard defines the attribute dr3d:projection, contained with</w:t>
      </w:r>
      <w:r>
        <w:rPr>
          <w:i/>
        </w:rPr>
        <w:t>in the element &lt;draw:enhanced-geometry&gt;</w:t>
      </w:r>
    </w:p>
    <w:p w:rsidR="006A00B2" w:rsidRDefault="0057566E">
      <w:pPr>
        <w:pStyle w:val="Definition-Field2"/>
      </w:pPr>
      <w:r>
        <w:t xml:space="preserve">PowerPoint 2013 supports this attribute for the &lt;draw:custom-shape&gt; element. </w:t>
      </w:r>
    </w:p>
    <w:p w:rsidR="006A00B2" w:rsidRDefault="0057566E">
      <w:pPr>
        <w:pStyle w:val="Definition-Field"/>
      </w:pPr>
      <w:r>
        <w:t xml:space="preserve">ddd. </w:t>
      </w:r>
      <w:r>
        <w:rPr>
          <w:i/>
        </w:rPr>
        <w:t>The standard defines the attribute dr3d:shade-mode, contained within the element &lt;draw:enhanced-geometry&gt;</w:t>
      </w:r>
    </w:p>
    <w:p w:rsidR="006A00B2" w:rsidRDefault="0057566E">
      <w:pPr>
        <w:pStyle w:val="Definition-Field2"/>
      </w:pPr>
      <w:r>
        <w:t>PowerPoint 2013 supports th</w:t>
      </w:r>
      <w:r>
        <w:t xml:space="preserve">is attribute for the &lt;draw:custom-shape&gt; element. </w:t>
      </w:r>
    </w:p>
    <w:p w:rsidR="006A00B2" w:rsidRDefault="0057566E">
      <w:pPr>
        <w:pStyle w:val="Definition-Field"/>
      </w:pPr>
      <w:r>
        <w:t xml:space="preserve">eee. </w:t>
      </w:r>
      <w:r>
        <w:rPr>
          <w:i/>
        </w:rPr>
        <w:t>The standard defines the property "draft", contained within the attribute dr3d:shade-mode, contained within the element &lt;draw:enhanced-geometry&gt;</w:t>
      </w:r>
    </w:p>
    <w:p w:rsidR="006A00B2" w:rsidRDefault="0057566E">
      <w:pPr>
        <w:pStyle w:val="Definition-Field2"/>
      </w:pPr>
      <w:r>
        <w:t>PowerPoint 2013 supports this enum for the &lt;draw:custom</w:t>
      </w:r>
      <w:r>
        <w:t xml:space="preserve">-shape&gt; element. </w:t>
      </w:r>
    </w:p>
    <w:p w:rsidR="006A00B2" w:rsidRDefault="0057566E">
      <w:pPr>
        <w:pStyle w:val="Definition-Field"/>
      </w:pPr>
      <w:r>
        <w:t xml:space="preserve">fff. </w:t>
      </w:r>
      <w:r>
        <w:rPr>
          <w:i/>
        </w:rPr>
        <w:t>The standard defines the property "flat", contained within the attribute dr3d:shade-mode, contained within the element &lt;draw:enhanced-geometry&gt;</w:t>
      </w:r>
    </w:p>
    <w:p w:rsidR="006A00B2" w:rsidRDefault="0057566E">
      <w:pPr>
        <w:pStyle w:val="Definition-Field2"/>
      </w:pPr>
      <w:r>
        <w:t>PowerPoint 2013 does not support this enum for draw:custom-shape.  PowerPoint changes thi</w:t>
      </w:r>
      <w:r>
        <w:t xml:space="preserve">s to gourard. </w:t>
      </w:r>
    </w:p>
    <w:p w:rsidR="006A00B2" w:rsidRDefault="0057566E">
      <w:pPr>
        <w:pStyle w:val="Definition-Field"/>
      </w:pPr>
      <w:r>
        <w:t xml:space="preserve">ggg. </w:t>
      </w:r>
      <w:r>
        <w:rPr>
          <w:i/>
        </w:rPr>
        <w:t>The standard defines the property "gourard", contained within the attribute dr3d:shade-mode, contained within the element &lt;draw:enhanced-geometry&gt;</w:t>
      </w:r>
    </w:p>
    <w:p w:rsidR="006A00B2" w:rsidRDefault="0057566E">
      <w:pPr>
        <w:pStyle w:val="Definition-Field2"/>
      </w:pPr>
      <w:r>
        <w:t xml:space="preserve">PowerPoint 2013 supports this enum for the &lt;draw:custom-shape&gt; element. </w:t>
      </w:r>
    </w:p>
    <w:p w:rsidR="006A00B2" w:rsidRDefault="0057566E">
      <w:pPr>
        <w:pStyle w:val="Definition-Field"/>
      </w:pPr>
      <w:r>
        <w:t xml:space="preserve">hhh. </w:t>
      </w:r>
      <w:r>
        <w:rPr>
          <w:i/>
        </w:rPr>
        <w:t>The standar</w:t>
      </w:r>
      <w:r>
        <w:rPr>
          <w:i/>
        </w:rPr>
        <w:t>d defines the property "phong", contained within the attribute dr3d:shade-mode, contained within the element &lt;draw:enhanced-geometry&gt;</w:t>
      </w:r>
    </w:p>
    <w:p w:rsidR="006A00B2" w:rsidRDefault="0057566E">
      <w:pPr>
        <w:pStyle w:val="Definition-Field2"/>
      </w:pPr>
      <w:r>
        <w:t xml:space="preserve">PowerPoint 2013 does not support this enum for draw:custom-shape.  PowerPoint changes this to gourard. </w:t>
      </w:r>
    </w:p>
    <w:p w:rsidR="006A00B2" w:rsidRDefault="0057566E">
      <w:pPr>
        <w:pStyle w:val="Definition-Field"/>
      </w:pPr>
      <w:r>
        <w:t xml:space="preserve">iii. </w:t>
      </w:r>
      <w:r>
        <w:rPr>
          <w:i/>
        </w:rPr>
        <w:t xml:space="preserve">The standard </w:t>
      </w:r>
      <w:r>
        <w:rPr>
          <w:i/>
        </w:rPr>
        <w:t>defines the attribute draw:extrusion, contained within the element &lt;draw:enhanced-geometry&gt;</w:t>
      </w:r>
    </w:p>
    <w:p w:rsidR="006A00B2" w:rsidRDefault="0057566E">
      <w:pPr>
        <w:pStyle w:val="Definition-Field2"/>
      </w:pPr>
      <w:r>
        <w:t xml:space="preserve">PowerPoint 2013 supports this attribute for the &lt;draw:custom-shape&gt; element. </w:t>
      </w:r>
    </w:p>
    <w:p w:rsidR="006A00B2" w:rsidRDefault="0057566E">
      <w:pPr>
        <w:pStyle w:val="Definition-Field"/>
      </w:pPr>
      <w:r>
        <w:t xml:space="preserve">jjj. </w:t>
      </w:r>
      <w:r>
        <w:rPr>
          <w:i/>
        </w:rPr>
        <w:t xml:space="preserve">The standard defines the attribute draw:extrusion-brightness, contained within </w:t>
      </w:r>
      <w:r>
        <w:rPr>
          <w:i/>
        </w:rPr>
        <w:t>the element &lt;draw:enhanced-geometry&gt;</w:t>
      </w:r>
    </w:p>
    <w:p w:rsidR="006A00B2" w:rsidRDefault="0057566E">
      <w:pPr>
        <w:pStyle w:val="Definition-Field2"/>
      </w:pPr>
      <w:r>
        <w:t xml:space="preserve">PowerPoint 2013 supports this attribute for the &lt;draw:custom-shape&gt; element. </w:t>
      </w:r>
    </w:p>
    <w:p w:rsidR="006A00B2" w:rsidRDefault="0057566E">
      <w:pPr>
        <w:pStyle w:val="Definition-Field"/>
      </w:pPr>
      <w:r>
        <w:t xml:space="preserve">kkk. </w:t>
      </w:r>
      <w:r>
        <w:rPr>
          <w:i/>
        </w:rPr>
        <w:t>The standard defines the attribute draw:extrusion-color, contained within the element &lt;draw:enhanced-geometry&gt;</w:t>
      </w:r>
    </w:p>
    <w:p w:rsidR="006A00B2" w:rsidRDefault="0057566E">
      <w:pPr>
        <w:pStyle w:val="Definition-Field2"/>
      </w:pPr>
      <w:r>
        <w:t xml:space="preserve">PowerPoint 2013 supports </w:t>
      </w:r>
      <w:r>
        <w:t xml:space="preserve">this attribute for the &lt;draw:custom-shape&gt; element. </w:t>
      </w:r>
    </w:p>
    <w:p w:rsidR="006A00B2" w:rsidRDefault="0057566E">
      <w:pPr>
        <w:pStyle w:val="Definition-Field"/>
      </w:pPr>
      <w:r>
        <w:t xml:space="preserve">lll. </w:t>
      </w:r>
      <w:r>
        <w:rPr>
          <w:i/>
        </w:rPr>
        <w:t>The standard defines the attribute draw:extrusion-depth, contained within the element &lt;draw:enhanced-geometry&gt;</w:t>
      </w:r>
    </w:p>
    <w:p w:rsidR="006A00B2" w:rsidRDefault="0057566E">
      <w:pPr>
        <w:pStyle w:val="Definition-Field2"/>
      </w:pPr>
      <w:r>
        <w:t xml:space="preserve">PowerPoint 2013 supports this attribute for the &lt;draw:custom-shape&gt; element. </w:t>
      </w:r>
    </w:p>
    <w:p w:rsidR="006A00B2" w:rsidRDefault="0057566E">
      <w:pPr>
        <w:pStyle w:val="Definition-Field"/>
      </w:pPr>
      <w:r>
        <w:lastRenderedPageBreak/>
        <w:t xml:space="preserve">mmm. </w:t>
      </w:r>
      <w:r>
        <w:rPr>
          <w:i/>
        </w:rPr>
        <w:t xml:space="preserve">The </w:t>
      </w:r>
      <w:r>
        <w:rPr>
          <w:i/>
        </w:rPr>
        <w:t>standard defines the attribute draw:extrusion-diffusion, contained within the element &lt;draw:enhanced-geometry&gt;</w:t>
      </w:r>
    </w:p>
    <w:p w:rsidR="006A00B2" w:rsidRDefault="0057566E">
      <w:pPr>
        <w:pStyle w:val="Definition-Field2"/>
      </w:pPr>
      <w:r>
        <w:t xml:space="preserve">PowerPoint 2013 does not support this attribute for draw:custom-shape.  PowerPoint always writes out the value 65.536% for this attribute. </w:t>
      </w:r>
    </w:p>
    <w:p w:rsidR="006A00B2" w:rsidRDefault="0057566E">
      <w:pPr>
        <w:pStyle w:val="Definition-Field"/>
      </w:pPr>
      <w:r>
        <w:t xml:space="preserve">nnn. </w:t>
      </w:r>
      <w:r>
        <w:rPr>
          <w:i/>
        </w:rPr>
        <w:t>The standard defines the attribute draw:extrusion-first-light-direction, contained within the element &lt;draw:enhanced-geometry&gt;</w:t>
      </w:r>
    </w:p>
    <w:p w:rsidR="006A00B2" w:rsidRDefault="0057566E">
      <w:pPr>
        <w:pStyle w:val="Definition-Field2"/>
      </w:pPr>
      <w:r>
        <w:t xml:space="preserve">PowerPoint 2013 supports this attribute for draw:custom-shape. </w:t>
      </w:r>
    </w:p>
    <w:p w:rsidR="006A00B2" w:rsidRDefault="0057566E">
      <w:pPr>
        <w:pStyle w:val="Definition-Field"/>
      </w:pPr>
      <w:r>
        <w:t xml:space="preserve">ooo. </w:t>
      </w:r>
      <w:r>
        <w:rPr>
          <w:i/>
        </w:rPr>
        <w:t>The standard defines the attribute draw:extrusion-first-ligh</w:t>
      </w:r>
      <w:r>
        <w:rPr>
          <w:i/>
        </w:rPr>
        <w:t>t-harsh, contained within the element &lt;draw:enhanced-geometry&gt;</w:t>
      </w:r>
    </w:p>
    <w:p w:rsidR="006A00B2" w:rsidRDefault="0057566E">
      <w:pPr>
        <w:pStyle w:val="Definition-Field2"/>
      </w:pPr>
      <w:r>
        <w:t xml:space="preserve">PowerPoint 2013 does not support this attribute for the &lt;draw:custom-shape&gt; element. </w:t>
      </w:r>
    </w:p>
    <w:p w:rsidR="006A00B2" w:rsidRDefault="0057566E">
      <w:pPr>
        <w:pStyle w:val="Definition-Field"/>
      </w:pPr>
      <w:r>
        <w:t xml:space="preserve">ppp. </w:t>
      </w:r>
      <w:r>
        <w:rPr>
          <w:i/>
        </w:rPr>
        <w:t>The standard defines the attribute draw:extrusion-first-light-level, contained within the element &lt;dra</w:t>
      </w:r>
      <w:r>
        <w:rPr>
          <w:i/>
        </w:rPr>
        <w:t>w:enhanced-geometry&gt;</w:t>
      </w:r>
    </w:p>
    <w:p w:rsidR="006A00B2" w:rsidRDefault="0057566E">
      <w:pPr>
        <w:pStyle w:val="Definition-Field2"/>
      </w:pPr>
      <w:r>
        <w:t xml:space="preserve">PowerPoint 2013 does not support this attribute for the &lt;draw:custom-shape&gt; element. </w:t>
      </w:r>
    </w:p>
    <w:p w:rsidR="006A00B2" w:rsidRDefault="0057566E">
      <w:pPr>
        <w:pStyle w:val="Definition-Field"/>
      </w:pPr>
      <w:r>
        <w:t xml:space="preserve">qqq. </w:t>
      </w:r>
      <w:r>
        <w:rPr>
          <w:i/>
        </w:rPr>
        <w:t>The standard defines the attribute draw:extrusion-light-face, contained within the element &lt;draw:enhanced-geometry&gt;</w:t>
      </w:r>
    </w:p>
    <w:p w:rsidR="006A00B2" w:rsidRDefault="0057566E">
      <w:pPr>
        <w:pStyle w:val="Definition-Field2"/>
      </w:pPr>
      <w:r>
        <w:t>PowerPoint 2013 does not sup</w:t>
      </w:r>
      <w:r>
        <w:t xml:space="preserve">port this attribute for the &lt;draw:custom-shape&gt; element. </w:t>
      </w:r>
    </w:p>
    <w:p w:rsidR="006A00B2" w:rsidRDefault="0057566E">
      <w:pPr>
        <w:pStyle w:val="Definition-Field"/>
      </w:pPr>
      <w:r>
        <w:t xml:space="preserve">rrr. </w:t>
      </w:r>
      <w:r>
        <w:rPr>
          <w:i/>
        </w:rPr>
        <w:t>The standard defines the attribute draw:extrusion-metal, contained within the element &lt;draw:enhanced-geometry&gt;</w:t>
      </w:r>
    </w:p>
    <w:p w:rsidR="006A00B2" w:rsidRDefault="0057566E">
      <w:pPr>
        <w:pStyle w:val="Definition-Field2"/>
      </w:pPr>
      <w:r>
        <w:t xml:space="preserve">PowerPoint 2013 supports this attribute for the &lt;draw:custom-shape&gt; element. </w:t>
      </w:r>
    </w:p>
    <w:p w:rsidR="006A00B2" w:rsidRDefault="0057566E">
      <w:pPr>
        <w:pStyle w:val="Definition-Field"/>
      </w:pPr>
      <w:r>
        <w:t>sss.</w:t>
      </w:r>
      <w:r>
        <w:t xml:space="preserve"> </w:t>
      </w:r>
      <w:r>
        <w:rPr>
          <w:i/>
        </w:rPr>
        <w:t>The standard defines the attribute draw:extrusion-number-of-line-segments, contained within the element &lt;draw:enhanced-geometry&gt;</w:t>
      </w:r>
    </w:p>
    <w:p w:rsidR="006A00B2" w:rsidRDefault="0057566E">
      <w:pPr>
        <w:pStyle w:val="Definition-Field2"/>
      </w:pPr>
      <w:r>
        <w:t xml:space="preserve">PowerPoint 2013 does not support this attribute for the &lt;draw:custom-shape&gt; element. </w:t>
      </w:r>
    </w:p>
    <w:p w:rsidR="006A00B2" w:rsidRDefault="0057566E">
      <w:pPr>
        <w:pStyle w:val="Definition-Field"/>
      </w:pPr>
      <w:r>
        <w:t xml:space="preserve">ttt. </w:t>
      </w:r>
      <w:r>
        <w:rPr>
          <w:i/>
        </w:rPr>
        <w:t xml:space="preserve">The standard defines the attribute </w:t>
      </w:r>
      <w:r>
        <w:rPr>
          <w:i/>
        </w:rPr>
        <w:t>draw:extrusion-origin, contained within the element &lt;draw:enhanced-geometry&gt;</w:t>
      </w:r>
    </w:p>
    <w:p w:rsidR="006A00B2" w:rsidRDefault="0057566E">
      <w:pPr>
        <w:pStyle w:val="Definition-Field2"/>
      </w:pPr>
      <w:r>
        <w:t xml:space="preserve">PowerPoint 2013 does not support this attribute for draw:custom-shape.  PowerPoint always writes out (-0.5 0.5). </w:t>
      </w:r>
    </w:p>
    <w:p w:rsidR="006A00B2" w:rsidRDefault="0057566E">
      <w:pPr>
        <w:pStyle w:val="Definition-Field"/>
      </w:pPr>
      <w:r>
        <w:t xml:space="preserve">uuu. </w:t>
      </w:r>
      <w:r>
        <w:rPr>
          <w:i/>
        </w:rPr>
        <w:t>The standard defines the attribute draw:extrusion-rotation-a</w:t>
      </w:r>
      <w:r>
        <w:rPr>
          <w:i/>
        </w:rPr>
        <w:t>ngle, contained within the element &lt;draw:enhanced-geometry&gt;</w:t>
      </w:r>
    </w:p>
    <w:p w:rsidR="006A00B2" w:rsidRDefault="0057566E">
      <w:pPr>
        <w:pStyle w:val="Definition-Field2"/>
      </w:pPr>
      <w:r>
        <w:t xml:space="preserve">PowerPoint 2013 supports this attribute for the &lt;draw:custom-shape&gt; element. </w:t>
      </w:r>
    </w:p>
    <w:p w:rsidR="006A00B2" w:rsidRDefault="0057566E">
      <w:pPr>
        <w:pStyle w:val="Definition-Field"/>
      </w:pPr>
      <w:r>
        <w:t xml:space="preserve">vvv. </w:t>
      </w:r>
      <w:r>
        <w:rPr>
          <w:i/>
        </w:rPr>
        <w:t>The standard defines the attribute draw:extrusion-rotation-center, contained within the element &lt;draw:enhanced-ge</w:t>
      </w:r>
      <w:r>
        <w:rPr>
          <w:i/>
        </w:rPr>
        <w:t>ometry&gt;</w:t>
      </w:r>
    </w:p>
    <w:p w:rsidR="006A00B2" w:rsidRDefault="0057566E">
      <w:pPr>
        <w:pStyle w:val="Definition-Field2"/>
      </w:pPr>
      <w:r>
        <w:t xml:space="preserve">PowerPoint 2013 does not support this attribute for the &lt;draw:custom-shape&gt; element. </w:t>
      </w:r>
    </w:p>
    <w:p w:rsidR="006A00B2" w:rsidRDefault="0057566E">
      <w:pPr>
        <w:pStyle w:val="Definition-Field"/>
      </w:pPr>
      <w:r>
        <w:t xml:space="preserve">www. </w:t>
      </w:r>
      <w:r>
        <w:rPr>
          <w:i/>
        </w:rPr>
        <w:t>The standard defines the attribute draw:extrusion-second-light-direction, contained within the element &lt;draw:enhanced-geometry&gt;</w:t>
      </w:r>
    </w:p>
    <w:p w:rsidR="006A00B2" w:rsidRDefault="0057566E">
      <w:pPr>
        <w:pStyle w:val="Definition-Field2"/>
      </w:pPr>
      <w:r>
        <w:t>PowerPoint 2013 does not supp</w:t>
      </w:r>
      <w:r>
        <w:t xml:space="preserve">ort this attribute for draw:custom-shape.  PowerPoint always writes out (-0.05468 0 0.01094). </w:t>
      </w:r>
    </w:p>
    <w:p w:rsidR="006A00B2" w:rsidRDefault="0057566E">
      <w:pPr>
        <w:pStyle w:val="Definition-Field"/>
      </w:pPr>
      <w:r>
        <w:t xml:space="preserve">xxx. </w:t>
      </w:r>
      <w:r>
        <w:rPr>
          <w:i/>
        </w:rPr>
        <w:t>The standard defines the attribute draw:extrusion-second-light-harsh, contained within the element &lt;draw:enhanced-geometry&gt;</w:t>
      </w:r>
    </w:p>
    <w:p w:rsidR="006A00B2" w:rsidRDefault="0057566E">
      <w:pPr>
        <w:pStyle w:val="Definition-Field2"/>
      </w:pPr>
      <w:r>
        <w:lastRenderedPageBreak/>
        <w:t>PowerPoint 2013 does not support</w:t>
      </w:r>
      <w:r>
        <w:t xml:space="preserve"> this attribute for draw:custom-shape.  PowerPoint always writes out false. </w:t>
      </w:r>
    </w:p>
    <w:p w:rsidR="006A00B2" w:rsidRDefault="0057566E">
      <w:pPr>
        <w:pStyle w:val="Definition-Field"/>
      </w:pPr>
      <w:r>
        <w:t xml:space="preserve">yyy. </w:t>
      </w:r>
      <w:r>
        <w:rPr>
          <w:i/>
        </w:rPr>
        <w:t>The standard defines the attribute draw:extrusion-second-light-level, contained within the element &lt;draw:enhanced-geometry&gt;</w:t>
      </w:r>
    </w:p>
    <w:p w:rsidR="006A00B2" w:rsidRDefault="0057566E">
      <w:pPr>
        <w:pStyle w:val="Definition-Field2"/>
      </w:pPr>
      <w:r>
        <w:t>PowerPoint 2013 does not support this attribute fo</w:t>
      </w:r>
      <w:r>
        <w:t xml:space="preserve">r draw:custom-shape.  PowerPoint always writes out 37%. </w:t>
      </w:r>
    </w:p>
    <w:p w:rsidR="006A00B2" w:rsidRDefault="0057566E">
      <w:pPr>
        <w:pStyle w:val="Definition-Field"/>
      </w:pPr>
      <w:r>
        <w:t xml:space="preserve">zzz. </w:t>
      </w:r>
      <w:r>
        <w:rPr>
          <w:i/>
        </w:rPr>
        <w:t>The standard defines the attribute draw:extrusion-shininess, contained within the element &lt;draw:enhanced-geometry&gt;</w:t>
      </w:r>
    </w:p>
    <w:p w:rsidR="006A00B2" w:rsidRDefault="0057566E">
      <w:pPr>
        <w:pStyle w:val="Definition-Field2"/>
      </w:pPr>
      <w:r>
        <w:t>PowerPoint 2013 does not support this attribute for the &lt;draw:custom-shape&gt; ele</w:t>
      </w:r>
      <w:r>
        <w:t xml:space="preserve">ment. </w:t>
      </w:r>
    </w:p>
    <w:p w:rsidR="006A00B2" w:rsidRDefault="0057566E">
      <w:pPr>
        <w:pStyle w:val="Definition-Field"/>
      </w:pPr>
      <w:r>
        <w:t xml:space="preserve">aaaa. </w:t>
      </w:r>
      <w:r>
        <w:rPr>
          <w:i/>
        </w:rPr>
        <w:t>The standard defines the attribute draw:extrusion-skew, contained within the element &lt;draw:enhanced-geometry&gt;</w:t>
      </w:r>
    </w:p>
    <w:p w:rsidR="006A00B2" w:rsidRDefault="0057566E">
      <w:pPr>
        <w:pStyle w:val="Definition-Field2"/>
      </w:pPr>
      <w:r>
        <w:t xml:space="preserve">PowerPoint 2013 does not support this attribute for the &lt;draw:custom-shape&gt; element. </w:t>
      </w:r>
    </w:p>
    <w:p w:rsidR="006A00B2" w:rsidRDefault="0057566E">
      <w:pPr>
        <w:pStyle w:val="Definition-Field"/>
      </w:pPr>
      <w:r>
        <w:t xml:space="preserve">bbbb. </w:t>
      </w:r>
      <w:r>
        <w:rPr>
          <w:i/>
        </w:rPr>
        <w:t xml:space="preserve">The standard defines the attribute </w:t>
      </w:r>
      <w:r>
        <w:rPr>
          <w:i/>
        </w:rPr>
        <w:t>draw:extrusion-specularity, contained within the element &lt;draw:enhanced-geometry&gt;</w:t>
      </w:r>
    </w:p>
    <w:p w:rsidR="006A00B2" w:rsidRDefault="0057566E">
      <w:pPr>
        <w:pStyle w:val="Definition-Field2"/>
      </w:pPr>
      <w:r>
        <w:t xml:space="preserve">PowerPoint 2013 does not support this attribute for draw:custom-shape.  PowerPoint always writes out 80%. </w:t>
      </w:r>
    </w:p>
    <w:p w:rsidR="006A00B2" w:rsidRDefault="0057566E">
      <w:pPr>
        <w:pStyle w:val="Definition-Field"/>
      </w:pPr>
      <w:r>
        <w:t xml:space="preserve">cccc. </w:t>
      </w:r>
      <w:r>
        <w:rPr>
          <w:i/>
        </w:rPr>
        <w:t xml:space="preserve">The standard defines the attribute draw:extrusion-viewpoint, </w:t>
      </w:r>
      <w:r>
        <w:rPr>
          <w:i/>
        </w:rPr>
        <w:t>contained within the element &lt;draw:enhanced-geometry&gt;</w:t>
      </w:r>
    </w:p>
    <w:p w:rsidR="006A00B2" w:rsidRDefault="0057566E">
      <w:pPr>
        <w:pStyle w:val="Definition-Field2"/>
      </w:pPr>
      <w:r>
        <w:t xml:space="preserve">PowerPoint 2013 does not support this attribute for the &lt;draw:custom-shape&gt; element. </w:t>
      </w:r>
    </w:p>
    <w:p w:rsidR="006A00B2" w:rsidRDefault="0057566E">
      <w:pPr>
        <w:pStyle w:val="Heading3"/>
      </w:pPr>
      <w:bookmarkStart w:id="655" w:name="section_4b0a729446ac483281323aac46e8451e"/>
      <w:bookmarkStart w:id="656" w:name="_Toc79580377"/>
      <w:r>
        <w:t>Section 9.5.3, Enhanced Geometry - Path Attributes</w:t>
      </w:r>
      <w:bookmarkEnd w:id="655"/>
      <w:bookmarkEnd w:id="656"/>
      <w:r>
        <w:fldChar w:fldCharType="begin"/>
      </w:r>
      <w:r>
        <w:instrText xml:space="preserve"> XE "Enhanced Geometry - Path Attributes" </w:instrText>
      </w:r>
      <w:r>
        <w:fldChar w:fldCharType="end"/>
      </w:r>
    </w:p>
    <w:p w:rsidR="006A00B2" w:rsidRDefault="0057566E">
      <w:pPr>
        <w:pStyle w:val="Definition-Field"/>
      </w:pPr>
      <w:r>
        <w:t xml:space="preserve">a.   </w:t>
      </w:r>
      <w:r>
        <w:rPr>
          <w:i/>
        </w:rPr>
        <w:t xml:space="preserve">The standard </w:t>
      </w:r>
      <w:r>
        <w:rPr>
          <w:i/>
        </w:rPr>
        <w:t>defines the attribute draw:enhanced-path,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rounds floats to integers. </w:t>
      </w:r>
    </w:p>
    <w:p w:rsidR="006A00B2" w:rsidRDefault="0057566E">
      <w:pPr>
        <w:pStyle w:val="Definition-Field"/>
      </w:pPr>
      <w:r>
        <w:t xml:space="preserve">b.   </w:t>
      </w:r>
      <w:r>
        <w:rPr>
          <w:i/>
        </w:rPr>
        <w:t>The standard defines the attribute</w:t>
      </w:r>
      <w:r>
        <w:rPr>
          <w:i/>
        </w:rPr>
        <w:t xml:space="preserve"> draw:glue-point-leaving-directions,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draw:glue-points, contained within the element</w:t>
      </w:r>
      <w:r>
        <w:rPr>
          <w:i/>
        </w:rPr>
        <w:t xml:space="preserve"> &lt;draw:enhanced-geometry&gt;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rounds floats to integers. </w:t>
      </w:r>
    </w:p>
    <w:p w:rsidR="006A00B2" w:rsidRDefault="0057566E">
      <w:pPr>
        <w:pStyle w:val="Definition-Field"/>
      </w:pPr>
      <w:r>
        <w:t xml:space="preserve">d.   </w:t>
      </w:r>
      <w:r>
        <w:rPr>
          <w:i/>
        </w:rPr>
        <w:t>The standard defines the attribute draw:glue-point-type, contained within the element &lt;draw:enhanced-geo</w:t>
      </w:r>
      <w:r>
        <w:rPr>
          <w:i/>
        </w:rPr>
        <w:t>metry&gt;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draw:path-stretchpoint-x, contained within the element &lt;draw:enhanced-geometry&gt;</w:t>
      </w:r>
    </w:p>
    <w:p w:rsidR="006A00B2" w:rsidRDefault="0057566E">
      <w:pPr>
        <w:pStyle w:val="Definition-Field2"/>
      </w:pPr>
      <w:r>
        <w:t>This attribute is supported in Word 2010, Word 201</w:t>
      </w:r>
      <w:r>
        <w:t>3, Word 2016, and Word 2019.</w:t>
      </w:r>
    </w:p>
    <w:p w:rsidR="006A00B2" w:rsidRDefault="0057566E">
      <w:pPr>
        <w:pStyle w:val="Definition-Field2"/>
      </w:pPr>
      <w:r>
        <w:lastRenderedPageBreak/>
        <w:t xml:space="preserve">The presence of this attribute is interpreted to mean that the application should maintain the aspect ratio of the shape's view box. The actual value of this attribute is ignored. </w:t>
      </w:r>
    </w:p>
    <w:p w:rsidR="006A00B2" w:rsidRDefault="0057566E">
      <w:pPr>
        <w:pStyle w:val="Definition-Field"/>
      </w:pPr>
      <w:r>
        <w:t xml:space="preserve">f.   </w:t>
      </w:r>
      <w:r>
        <w:rPr>
          <w:i/>
        </w:rPr>
        <w:t>The standard defines the attribute draw:p</w:t>
      </w:r>
      <w:r>
        <w:rPr>
          <w:i/>
        </w:rPr>
        <w:t>ath-stretchpoint-y,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2"/>
      </w:pPr>
      <w:r>
        <w:t>The presence of this attribute is interpreted to mean that the application should maintain the aspect r</w:t>
      </w:r>
      <w:r>
        <w:t xml:space="preserve">atio of the shape's view box. The actual value of this attribute is ignored. </w:t>
      </w:r>
    </w:p>
    <w:p w:rsidR="006A00B2" w:rsidRDefault="0057566E">
      <w:pPr>
        <w:pStyle w:val="Definition-Field"/>
      </w:pPr>
      <w:r>
        <w:t xml:space="preserve">g.   </w:t>
      </w:r>
      <w:r>
        <w:rPr>
          <w:i/>
        </w:rPr>
        <w:t>The standard defines the attribute draw:text-areas, contained within the element &lt;draw:enhanced-geometry&gt;</w:t>
      </w:r>
    </w:p>
    <w:p w:rsidR="006A00B2" w:rsidRDefault="0057566E">
      <w:pPr>
        <w:pStyle w:val="Definition-Field2"/>
      </w:pPr>
      <w:r>
        <w:t>This attribute is supported in Word 2010, Word 2013, Word 2016, and</w:t>
      </w:r>
      <w:r>
        <w:t xml:space="preserve"> Word 2019.</w:t>
      </w:r>
    </w:p>
    <w:p w:rsidR="006A00B2" w:rsidRDefault="0057566E">
      <w:pPr>
        <w:pStyle w:val="Definition-Field2"/>
      </w:pPr>
      <w:r>
        <w:t xml:space="preserve">Only one text area per drawing shape is supported. </w:t>
      </w:r>
    </w:p>
    <w:p w:rsidR="006A00B2" w:rsidRDefault="0057566E">
      <w:pPr>
        <w:pStyle w:val="Definition-Field"/>
      </w:pPr>
      <w:r>
        <w:t xml:space="preserve">h.   </w:t>
      </w:r>
      <w:r>
        <w:rPr>
          <w:i/>
        </w:rPr>
        <w:t>The standard defines the attribute draw:enhanced-path, contained within the element &lt;draw:enhanced-geometry&gt;</w:t>
      </w:r>
    </w:p>
    <w:p w:rsidR="006A00B2" w:rsidRDefault="0057566E">
      <w:pPr>
        <w:pStyle w:val="Definition-Field2"/>
      </w:pPr>
      <w:r>
        <w:t>This attribute is supported in Excel 2010, Excel 2013, Excel 2016, and Excel 2</w:t>
      </w:r>
      <w:r>
        <w:t>019.</w:t>
      </w:r>
    </w:p>
    <w:p w:rsidR="006A00B2" w:rsidRDefault="0057566E">
      <w:pPr>
        <w:pStyle w:val="Definition-Field2"/>
      </w:pPr>
      <w:r>
        <w:t xml:space="preserve">On load, Excel rounds floats to integers. </w:t>
      </w:r>
    </w:p>
    <w:p w:rsidR="006A00B2" w:rsidRDefault="0057566E">
      <w:pPr>
        <w:pStyle w:val="Definition-Field"/>
      </w:pPr>
      <w:r>
        <w:t xml:space="preserve">i.   </w:t>
      </w:r>
      <w:r>
        <w:rPr>
          <w:i/>
        </w:rPr>
        <w:t>The standard defines the attribute draw:glue-point-leaving-directions, contained within the element &lt;draw:enhanced-geometry&gt;</w:t>
      </w:r>
    </w:p>
    <w:p w:rsidR="006A00B2" w:rsidRDefault="0057566E">
      <w:pPr>
        <w:pStyle w:val="Definition-Field2"/>
      </w:pPr>
      <w:r>
        <w:t>This attribute is supported in Excel 2010, Excel 2013, Excel 2016, and Excel 2</w:t>
      </w:r>
      <w:r>
        <w:t>019.</w:t>
      </w:r>
    </w:p>
    <w:p w:rsidR="006A00B2" w:rsidRDefault="0057566E">
      <w:pPr>
        <w:pStyle w:val="Definition-Field"/>
      </w:pPr>
      <w:r>
        <w:t xml:space="preserve">j.   </w:t>
      </w:r>
      <w:r>
        <w:rPr>
          <w:i/>
        </w:rPr>
        <w:t>The standard defines the attribute draw:glue-points, contained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rounds floats to integers. </w:t>
      </w:r>
    </w:p>
    <w:p w:rsidR="006A00B2" w:rsidRDefault="0057566E">
      <w:pPr>
        <w:pStyle w:val="Definition-Field"/>
      </w:pPr>
      <w:r>
        <w:t xml:space="preserve">k.   </w:t>
      </w:r>
      <w:r>
        <w:rPr>
          <w:i/>
        </w:rPr>
        <w:t xml:space="preserve">The </w:t>
      </w:r>
      <w:r>
        <w:rPr>
          <w:i/>
        </w:rPr>
        <w:t>standard defines the attribute draw:glue-point-type, contained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l.   </w:t>
      </w:r>
      <w:r>
        <w:rPr>
          <w:i/>
        </w:rPr>
        <w:t xml:space="preserve">The standard defines the attribute draw:path-stretchpoint-x, </w:t>
      </w:r>
      <w:r>
        <w:rPr>
          <w:i/>
        </w:rPr>
        <w:t>contained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2"/>
      </w:pPr>
      <w:r>
        <w:t>The presence of this attribute is interpreted to mean that the application should maintain the aspect ratio of the shap</w:t>
      </w:r>
      <w:r>
        <w:t xml:space="preserve">e's view box. The actual value of this attribute is ignored. </w:t>
      </w:r>
    </w:p>
    <w:p w:rsidR="006A00B2" w:rsidRDefault="0057566E">
      <w:pPr>
        <w:pStyle w:val="Definition-Field"/>
      </w:pPr>
      <w:r>
        <w:t xml:space="preserve">m.   </w:t>
      </w:r>
      <w:r>
        <w:rPr>
          <w:i/>
        </w:rPr>
        <w:t>The standard defines the attribute draw:path-stretchpoint-y, contained within the element &lt;draw:enhanced-geometry&gt;</w:t>
      </w:r>
    </w:p>
    <w:p w:rsidR="006A00B2" w:rsidRDefault="0057566E">
      <w:pPr>
        <w:pStyle w:val="Definition-Field2"/>
      </w:pPr>
      <w:r>
        <w:t>This attribute is supported in Excel 2010, Excel 2013, Excel 2016, and Exc</w:t>
      </w:r>
      <w:r>
        <w:t>el 2019.</w:t>
      </w:r>
    </w:p>
    <w:p w:rsidR="006A00B2" w:rsidRDefault="0057566E">
      <w:pPr>
        <w:pStyle w:val="Definition-Field2"/>
      </w:pPr>
      <w:r>
        <w:t xml:space="preserve">The presence of this attribute is interpreted to mean that the application should maintain the aspect ratio of the shape's view box. The actual value of this attribute is ignored. </w:t>
      </w:r>
    </w:p>
    <w:p w:rsidR="006A00B2" w:rsidRDefault="0057566E">
      <w:pPr>
        <w:pStyle w:val="Definition-Field"/>
      </w:pPr>
      <w:r>
        <w:t xml:space="preserve">n.   </w:t>
      </w:r>
      <w:r>
        <w:rPr>
          <w:i/>
        </w:rPr>
        <w:t>The standard defines the attribute draw:text-areas, contained</w:t>
      </w:r>
      <w:r>
        <w:rPr>
          <w:i/>
        </w:rPr>
        <w:t xml:space="preserve"> within the element &lt;draw:enhanced-geometry&gt;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 xml:space="preserve">Only one text area per drawing shape is supported. </w:t>
      </w:r>
    </w:p>
    <w:p w:rsidR="006A00B2" w:rsidRDefault="0057566E">
      <w:pPr>
        <w:pStyle w:val="Definition-Field"/>
      </w:pPr>
      <w:r>
        <w:t xml:space="preserve">o.   </w:t>
      </w:r>
      <w:r>
        <w:rPr>
          <w:i/>
        </w:rPr>
        <w:t>The standard defines the attribute draw:enhanced-path, contained within</w:t>
      </w:r>
      <w:r>
        <w:rPr>
          <w:i/>
        </w:rPr>
        <w:t xml:space="preserve">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rounds floats to integers. </w:t>
      </w:r>
    </w:p>
    <w:p w:rsidR="006A00B2" w:rsidRDefault="0057566E">
      <w:pPr>
        <w:pStyle w:val="Definition-Field"/>
      </w:pPr>
      <w:r>
        <w:t xml:space="preserve">p.   </w:t>
      </w:r>
      <w:r>
        <w:rPr>
          <w:i/>
        </w:rPr>
        <w:t xml:space="preserve">The standard defines the attribute </w:t>
      </w:r>
      <w:r>
        <w:rPr>
          <w:i/>
        </w:rPr>
        <w:t>draw:glue-point-leaving-directions, contained within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q.   </w:t>
      </w:r>
      <w:r>
        <w:rPr>
          <w:i/>
        </w:rPr>
        <w:t>The standard defines the attribute draw:glue-points, conta</w:t>
      </w:r>
      <w:r>
        <w:rPr>
          <w:i/>
        </w:rPr>
        <w:t>ined within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rounds floats to integers. </w:t>
      </w:r>
    </w:p>
    <w:p w:rsidR="006A00B2" w:rsidRDefault="0057566E">
      <w:pPr>
        <w:pStyle w:val="Definition-Field"/>
      </w:pPr>
      <w:r>
        <w:t xml:space="preserve">r.   </w:t>
      </w:r>
      <w:r>
        <w:rPr>
          <w:i/>
        </w:rPr>
        <w:t>The standard defines the attribute draw:glue-point-</w:t>
      </w:r>
      <w:r>
        <w:rPr>
          <w:i/>
        </w:rPr>
        <w:t>type, contained within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s.   </w:t>
      </w:r>
      <w:r>
        <w:rPr>
          <w:i/>
        </w:rPr>
        <w:t>The standard defines the attribute draw:path-stretchpoint-x, contained within the elemen</w:t>
      </w:r>
      <w:r>
        <w:rPr>
          <w:i/>
        </w:rPr>
        <w:t>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The presence of this attribute is interpreted to mean that the application should maintain the aspect ratio of the shape's vie</w:t>
      </w:r>
      <w:r>
        <w:t xml:space="preserve">w box. The actual value of this attribute is ignored. </w:t>
      </w:r>
    </w:p>
    <w:p w:rsidR="006A00B2" w:rsidRDefault="0057566E">
      <w:pPr>
        <w:pStyle w:val="Definition-Field"/>
      </w:pPr>
      <w:r>
        <w:t xml:space="preserve">t.   </w:t>
      </w:r>
      <w:r>
        <w:rPr>
          <w:i/>
        </w:rPr>
        <w:t>The standard defines the attribute draw:path-stretchpoint-y, contained within the element &lt;draw:enhanced-geometry&gt;</w:t>
      </w:r>
    </w:p>
    <w:p w:rsidR="006A00B2" w:rsidRDefault="0057566E">
      <w:pPr>
        <w:pStyle w:val="Definition-Field2"/>
      </w:pPr>
      <w:r>
        <w:t>This attribute is supported in PowerPoint 2010, PowerPoint 2013, PowerPoint 2016,</w:t>
      </w:r>
      <w:r>
        <w:t xml:space="preserve"> and PowerPoint 2019.</w:t>
      </w:r>
    </w:p>
    <w:p w:rsidR="006A00B2" w:rsidRDefault="0057566E">
      <w:pPr>
        <w:pStyle w:val="Definition-Field2"/>
      </w:pPr>
      <w:r>
        <w:t xml:space="preserve">The presence of this attribute is interpreted to mean that the application should maintain the aspect ratio of the shape's view box. The actual value of this attribute is ignored. </w:t>
      </w:r>
    </w:p>
    <w:p w:rsidR="006A00B2" w:rsidRDefault="0057566E">
      <w:pPr>
        <w:pStyle w:val="Definition-Field"/>
      </w:pPr>
      <w:r>
        <w:t xml:space="preserve">u.   </w:t>
      </w:r>
      <w:r>
        <w:rPr>
          <w:i/>
        </w:rPr>
        <w:t xml:space="preserve">The standard defines the attribute </w:t>
      </w:r>
      <w:r>
        <w:rPr>
          <w:i/>
        </w:rPr>
        <w:t>draw:text-areas, contained within the element &lt;draw:enhanced-geometry&gt;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Only one text area per drawing shape is supported. </w:t>
      </w:r>
    </w:p>
    <w:p w:rsidR="006A00B2" w:rsidRDefault="0057566E">
      <w:pPr>
        <w:pStyle w:val="Heading3"/>
      </w:pPr>
      <w:bookmarkStart w:id="657" w:name="section_dfb37dc1534547c7a6941f6f62b8e490"/>
      <w:bookmarkStart w:id="658" w:name="_Toc79580378"/>
      <w:r>
        <w:t>Section 9.5.4, Enhanced Geomet</w:t>
      </w:r>
      <w:r>
        <w:t>ry - Text Path Attributes</w:t>
      </w:r>
      <w:bookmarkEnd w:id="657"/>
      <w:bookmarkEnd w:id="658"/>
      <w:r>
        <w:fldChar w:fldCharType="begin"/>
      </w:r>
      <w:r>
        <w:instrText xml:space="preserve"> XE "Enhanced Geometry - Text Path Attributes" </w:instrText>
      </w:r>
      <w:r>
        <w:fldChar w:fldCharType="end"/>
      </w:r>
    </w:p>
    <w:p w:rsidR="006A00B2" w:rsidRDefault="0057566E">
      <w:pPr>
        <w:pStyle w:val="Definition-Field"/>
      </w:pPr>
      <w:r>
        <w:t xml:space="preserve">a.   </w:t>
      </w:r>
      <w:r>
        <w:rPr>
          <w:i/>
        </w:rPr>
        <w:t>The standard defines the attribute draw:modifiers, contained within the element &lt;draw:enhanced-geometry&gt;</w:t>
      </w:r>
    </w:p>
    <w:p w:rsidR="006A00B2" w:rsidRDefault="0057566E">
      <w:pPr>
        <w:pStyle w:val="Definition-Field2"/>
      </w:pPr>
      <w:r>
        <w:lastRenderedPageBreak/>
        <w:t xml:space="preserve">This attribute is not supported in Word 2010, Word 2013, Word 2016, or </w:t>
      </w:r>
      <w:r>
        <w:t>Word 2019.</w:t>
      </w:r>
    </w:p>
    <w:p w:rsidR="006A00B2" w:rsidRDefault="0057566E">
      <w:pPr>
        <w:pStyle w:val="Definition-Field"/>
      </w:pPr>
      <w:r>
        <w:t xml:space="preserve">b.   </w:t>
      </w:r>
      <w:r>
        <w:rPr>
          <w:i/>
        </w:rPr>
        <w:t>The standard defines the attribute draw:text-path, contained within the element &lt;draw:enhanced-geometry&gt;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draw:text-path-m</w:t>
      </w:r>
      <w:r>
        <w:rPr>
          <w:i/>
        </w:rPr>
        <w:t>ode, contained within the element &lt;draw:enhanced-geometry&gt;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Word always sets the value of draw:text-path-mode to "shape". </w:t>
      </w:r>
    </w:p>
    <w:p w:rsidR="006A00B2" w:rsidRDefault="0057566E">
      <w:pPr>
        <w:pStyle w:val="Definition-Field"/>
      </w:pPr>
      <w:r>
        <w:t xml:space="preserve">d.   </w:t>
      </w:r>
      <w:r>
        <w:rPr>
          <w:i/>
        </w:rPr>
        <w:t>The standard defines the attribute draw:text-pa</w:t>
      </w:r>
      <w:r>
        <w:rPr>
          <w:i/>
        </w:rPr>
        <w:t>th-same-letter-heights, contained within the element &lt;draw:enhanced-geometry&gt;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draw:text-path-scale, contained within the element &lt;draw</w:t>
      </w:r>
      <w:r>
        <w:rPr>
          <w:i/>
        </w:rPr>
        <w:t>:enhanced-geometry&gt;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Word only uses shape text path scaling. </w:t>
      </w:r>
    </w:p>
    <w:p w:rsidR="006A00B2" w:rsidRDefault="0057566E">
      <w:pPr>
        <w:pStyle w:val="Definition-Field"/>
      </w:pPr>
      <w:r>
        <w:t xml:space="preserve">f.   </w:t>
      </w:r>
      <w:r>
        <w:rPr>
          <w:i/>
        </w:rPr>
        <w:t>The standard defines the attribute draw:modifiers, contained within the element &lt;draw:enhanced-geometry&gt;</w:t>
      </w:r>
    </w:p>
    <w:p w:rsidR="006A00B2" w:rsidRDefault="0057566E">
      <w:pPr>
        <w:pStyle w:val="Definition-Field2"/>
      </w:pPr>
      <w:r>
        <w:t>Thi</w:t>
      </w:r>
      <w:r>
        <w:t>s attribute is not supported in Excel 2010, Excel 2013, Excel 2016, or Excel 2019.</w:t>
      </w:r>
    </w:p>
    <w:p w:rsidR="006A00B2" w:rsidRDefault="0057566E">
      <w:pPr>
        <w:pStyle w:val="Definition-Field"/>
      </w:pPr>
      <w:r>
        <w:t xml:space="preserve">g.   </w:t>
      </w:r>
      <w:r>
        <w:rPr>
          <w:i/>
        </w:rPr>
        <w:t>The standard defines the attribute draw:text-path, contained within the element &lt;draw:enhanced-geometry&gt;</w:t>
      </w:r>
    </w:p>
    <w:p w:rsidR="006A00B2" w:rsidRDefault="0057566E">
      <w:pPr>
        <w:pStyle w:val="Definition-Field2"/>
      </w:pPr>
      <w:r>
        <w:t>This attribute is not supported in Excel 2010, Excel 2013, Exce</w:t>
      </w:r>
      <w:r>
        <w:t>l 2016, or Excel 2019.</w:t>
      </w:r>
    </w:p>
    <w:p w:rsidR="006A00B2" w:rsidRDefault="0057566E">
      <w:pPr>
        <w:pStyle w:val="Definition-Field"/>
      </w:pPr>
      <w:r>
        <w:t xml:space="preserve">h.   </w:t>
      </w:r>
      <w:r>
        <w:rPr>
          <w:i/>
        </w:rPr>
        <w:t>The standard defines the attribute draw:text-path-mode, contained within the element &lt;draw:enhanced-geometry&gt;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w:t>
      </w:r>
      <w:r>
        <w:rPr>
          <w:i/>
        </w:rPr>
        <w:t>tribute draw:text-path-same-letter-heights, contained within the element &lt;draw:enhanced-geometry&gt;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 xml:space="preserve">The standard defines the attribute draw:text-path-scale, contained </w:t>
      </w:r>
      <w:r>
        <w:rPr>
          <w:i/>
        </w:rPr>
        <w:t>within the element &lt;draw:enhanced-geometry&gt;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draw:modifiers, contained within the element &lt;draw:enhanced-geometry&gt;</w:t>
      </w:r>
    </w:p>
    <w:p w:rsidR="006A00B2" w:rsidRDefault="0057566E">
      <w:pPr>
        <w:pStyle w:val="Definition-Field2"/>
      </w:pPr>
      <w:r>
        <w:t>This attribute i</w:t>
      </w:r>
      <w:r>
        <w:t>s not supported in PowerPoint 2010, PowerPoint 2013, PowerPoint 2016, or PowerPoint 2019.</w:t>
      </w:r>
    </w:p>
    <w:p w:rsidR="006A00B2" w:rsidRDefault="0057566E">
      <w:pPr>
        <w:pStyle w:val="Definition-Field"/>
      </w:pPr>
      <w:r>
        <w:t xml:space="preserve">l.   </w:t>
      </w:r>
      <w:r>
        <w:rPr>
          <w:i/>
        </w:rPr>
        <w:t>The standard defines the attribute draw:text-path, contained within the element &lt;draw:enhanced-geometry&gt;</w:t>
      </w:r>
    </w:p>
    <w:p w:rsidR="006A00B2" w:rsidRDefault="0057566E">
      <w:pPr>
        <w:pStyle w:val="Definition-Field2"/>
      </w:pPr>
      <w:r>
        <w:t xml:space="preserve">This attribute is not supported in PowerPoint 2010, </w:t>
      </w:r>
      <w:r>
        <w:t>PowerPoint 2013, PowerPoint 2016, or PowerPoint 2019.</w:t>
      </w:r>
    </w:p>
    <w:p w:rsidR="006A00B2" w:rsidRDefault="0057566E">
      <w:pPr>
        <w:pStyle w:val="Definition-Field"/>
      </w:pPr>
      <w:r>
        <w:lastRenderedPageBreak/>
        <w:t xml:space="preserve">m.   </w:t>
      </w:r>
      <w:r>
        <w:rPr>
          <w:i/>
        </w:rPr>
        <w:t>The standard defines the attribute draw:text-path-mode, contained within the element &lt;draw:enhanced-geometry&gt;</w:t>
      </w:r>
    </w:p>
    <w:p w:rsidR="006A00B2" w:rsidRDefault="0057566E">
      <w:pPr>
        <w:pStyle w:val="Definition-Field2"/>
      </w:pPr>
      <w:r>
        <w:t>This attribute is not supported in PowerPoint 2010, PowerPoint 2013, PowerPoint 2016, o</w:t>
      </w:r>
      <w:r>
        <w:t>r PowerPoint 2019.</w:t>
      </w:r>
    </w:p>
    <w:p w:rsidR="006A00B2" w:rsidRDefault="0057566E">
      <w:pPr>
        <w:pStyle w:val="Definition-Field"/>
      </w:pPr>
      <w:r>
        <w:t xml:space="preserve">n.   </w:t>
      </w:r>
      <w:r>
        <w:rPr>
          <w:i/>
        </w:rPr>
        <w:t>The standard defines the attribute draw:text-path-same-letter-heights, contained within the element &lt;draw:enhanced-geometry&gt;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o</w:t>
      </w:r>
      <w:r>
        <w:t xml:space="preserve">.   </w:t>
      </w:r>
      <w:r>
        <w:rPr>
          <w:i/>
        </w:rPr>
        <w:t>The standard defines the attribute draw:text-path-scale, contained within the element &lt;draw:enhanced-geometry&gt;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659" w:name="section_532322106ba74a08a49980e1a5679916"/>
      <w:bookmarkStart w:id="660" w:name="_Toc79580379"/>
      <w:r>
        <w:t xml:space="preserve">Section 9.5.5, Enhanced Geometry – </w:t>
      </w:r>
      <w:r>
        <w:t>Equation</w:t>
      </w:r>
      <w:bookmarkEnd w:id="659"/>
      <w:bookmarkEnd w:id="660"/>
      <w:r>
        <w:fldChar w:fldCharType="begin"/>
      </w:r>
      <w:r>
        <w:instrText xml:space="preserve"> XE "Enhanced Geometry – Equation" </w:instrText>
      </w:r>
      <w:r>
        <w:fldChar w:fldCharType="end"/>
      </w:r>
    </w:p>
    <w:p w:rsidR="006A00B2" w:rsidRDefault="0057566E">
      <w:pPr>
        <w:pStyle w:val="Definition-Field"/>
      </w:pPr>
      <w:r>
        <w:t xml:space="preserve">a.   </w:t>
      </w:r>
      <w:r>
        <w:rPr>
          <w:i/>
        </w:rPr>
        <w:t>The standard defines the element &lt;draw:equation&gt;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draw:formula, contained within the elem</w:t>
      </w:r>
      <w:r>
        <w:rPr>
          <w:i/>
        </w:rPr>
        <w:t>ent &lt;draw:equation&gt;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Word does not support the identifiers 'logwidth' and 'logheight'. </w:t>
      </w:r>
    </w:p>
    <w:p w:rsidR="006A00B2" w:rsidRDefault="0057566E">
      <w:pPr>
        <w:pStyle w:val="Definition-Field"/>
      </w:pPr>
      <w:r>
        <w:t xml:space="preserve">c.   </w:t>
      </w:r>
      <w:r>
        <w:rPr>
          <w:i/>
        </w:rPr>
        <w:t>The standard defines the attribute draw:name, contained within the element &lt;draw:equa</w:t>
      </w:r>
      <w:r>
        <w:rPr>
          <w:i/>
        </w:rPr>
        <w:t>tion&gt;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element &lt;draw:equation&gt;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e.   </w:t>
      </w:r>
      <w:r>
        <w:rPr>
          <w:i/>
        </w:rPr>
        <w:t>The standard defines the attrib</w:t>
      </w:r>
      <w:r>
        <w:rPr>
          <w:i/>
        </w:rPr>
        <w:t>ute draw:formula, contained within the element &lt;draw:equation&gt;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Excel does not support the identifiers 'logwidth' and 'logheight'. </w:t>
      </w:r>
    </w:p>
    <w:p w:rsidR="006A00B2" w:rsidRDefault="0057566E">
      <w:pPr>
        <w:pStyle w:val="Definition-Field"/>
      </w:pPr>
      <w:r>
        <w:t xml:space="preserve">f.   </w:t>
      </w:r>
      <w:r>
        <w:rPr>
          <w:i/>
        </w:rPr>
        <w:t>The standard defines the attribute dr</w:t>
      </w:r>
      <w:r>
        <w:rPr>
          <w:i/>
        </w:rPr>
        <w:t>aw:name, contained within the element &lt;draw:equation&gt;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g.   </w:t>
      </w:r>
      <w:r>
        <w:rPr>
          <w:i/>
        </w:rPr>
        <w:t>The standard defines the element &lt;draw:equation&gt;</w:t>
      </w:r>
    </w:p>
    <w:p w:rsidR="006A00B2" w:rsidRDefault="0057566E">
      <w:pPr>
        <w:pStyle w:val="Definition-Field2"/>
      </w:pPr>
      <w:r>
        <w:t>This element is supported in PowerPoint 2010, PowerPoint 2013, Po</w:t>
      </w:r>
      <w:r>
        <w:t>werPoint 2016, and PowerPoint 2019.</w:t>
      </w:r>
    </w:p>
    <w:p w:rsidR="006A00B2" w:rsidRDefault="0057566E">
      <w:pPr>
        <w:pStyle w:val="Definition-Field"/>
      </w:pPr>
      <w:r>
        <w:t xml:space="preserve">h.   </w:t>
      </w:r>
      <w:r>
        <w:rPr>
          <w:i/>
        </w:rPr>
        <w:t>The standard defines the attribute draw:formula, contained within the element &lt;draw:equation&gt;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PowerPoint does no</w:t>
      </w:r>
      <w:r>
        <w:t xml:space="preserve">t support the identifiers "logwidth" and "logheight". </w:t>
      </w:r>
    </w:p>
    <w:p w:rsidR="006A00B2" w:rsidRDefault="0057566E">
      <w:pPr>
        <w:pStyle w:val="Definition-Field"/>
      </w:pPr>
      <w:r>
        <w:t xml:space="preserve">i.   </w:t>
      </w:r>
      <w:r>
        <w:rPr>
          <w:i/>
        </w:rPr>
        <w:t>The standard defines the attribute draw:name, contained within the element &lt;draw:equation&gt;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Heading3"/>
      </w:pPr>
      <w:bookmarkStart w:id="661" w:name="section_6d4a827377b74c4ebd2e7904dec5e886"/>
      <w:bookmarkStart w:id="662" w:name="_Toc79580380"/>
      <w:r>
        <w:t>Section 9.5.6, Enhanced Geometry - Handle Attributes</w:t>
      </w:r>
      <w:bookmarkEnd w:id="661"/>
      <w:bookmarkEnd w:id="662"/>
      <w:r>
        <w:fldChar w:fldCharType="begin"/>
      </w:r>
      <w:r>
        <w:instrText xml:space="preserve"> XE "Enhanced Geometry - Handle Attributes" </w:instrText>
      </w:r>
      <w:r>
        <w:fldChar w:fldCharType="end"/>
      </w:r>
    </w:p>
    <w:p w:rsidR="006A00B2" w:rsidRDefault="0057566E">
      <w:pPr>
        <w:pStyle w:val="Definition-Field"/>
      </w:pPr>
      <w:r>
        <w:t xml:space="preserve">a.   </w:t>
      </w:r>
      <w:r>
        <w:rPr>
          <w:i/>
        </w:rPr>
        <w:t>The standard defines the element &lt;draw:handle&gt;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w:t>
      </w:r>
      <w:r>
        <w:rPr>
          <w:i/>
        </w:rPr>
        <w:t>e attribute draw:handle-mirror-horizontal, contained within the element &lt;draw:handle&gt;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standard defines the attribute draw:handle-mirror-vertical, contained within </w:t>
      </w:r>
      <w:r>
        <w:rPr>
          <w:i/>
        </w:rPr>
        <w:t>the element &lt;draw:handle&gt;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draw:handle-polar, contained within the element &lt;draw:handle&gt;</w:t>
      </w:r>
    </w:p>
    <w:p w:rsidR="006A00B2" w:rsidRDefault="0057566E">
      <w:pPr>
        <w:pStyle w:val="Definition-Field2"/>
      </w:pPr>
      <w:r>
        <w:t>This attribute is supported in Word 2010, Word</w:t>
      </w:r>
      <w:r>
        <w:t xml:space="preserve"> 2013, Word 2016, and Word 2019.</w:t>
      </w:r>
    </w:p>
    <w:p w:rsidR="006A00B2" w:rsidRDefault="0057566E">
      <w:pPr>
        <w:pStyle w:val="Definition-Field"/>
      </w:pPr>
      <w:r>
        <w:t xml:space="preserve">e.   </w:t>
      </w:r>
      <w:r>
        <w:rPr>
          <w:i/>
        </w:rPr>
        <w:t>The standard defines the attribute draw:handle-position, contained within the element &lt;draw:handle&gt;</w:t>
      </w:r>
    </w:p>
    <w:p w:rsidR="006A00B2" w:rsidRDefault="0057566E">
      <w:pPr>
        <w:pStyle w:val="Definition-Field2"/>
      </w:pPr>
      <w:r>
        <w:t>This attribute is supported in Word 2010, Word 2013, Word 2016, and Word 2019.</w:t>
      </w:r>
    </w:p>
    <w:p w:rsidR="006A00B2" w:rsidRDefault="0057566E">
      <w:pPr>
        <w:pStyle w:val="Definition-Field2"/>
      </w:pPr>
      <w:r>
        <w:t>Word does not support the identifiers '</w:t>
      </w:r>
      <w:r>
        <w:t xml:space="preserve">logwidth' and 'logheight'. </w:t>
      </w:r>
    </w:p>
    <w:p w:rsidR="006A00B2" w:rsidRDefault="0057566E">
      <w:pPr>
        <w:pStyle w:val="Definition-Field"/>
      </w:pPr>
      <w:r>
        <w:t xml:space="preserve">f.   </w:t>
      </w:r>
      <w:r>
        <w:rPr>
          <w:i/>
        </w:rPr>
        <w:t>The standard defines the attribute draw:handle-radius-range-maximum, contained within the element &lt;draw:handle&gt;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g.   </w:t>
      </w:r>
      <w:r>
        <w:rPr>
          <w:i/>
        </w:rPr>
        <w:t>The standard defines the at</w:t>
      </w:r>
      <w:r>
        <w:rPr>
          <w:i/>
        </w:rPr>
        <w:t>tribute draw:handle-radius-range-minimum, contained within the element &lt;draw:handle&gt;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h.   </w:t>
      </w:r>
      <w:r>
        <w:rPr>
          <w:i/>
        </w:rPr>
        <w:t>The standard defines the attribute draw:handle-range-x-maximum, contained within the el</w:t>
      </w:r>
      <w:r>
        <w:rPr>
          <w:i/>
        </w:rPr>
        <w:t>ement &lt;draw:handle&gt;</w:t>
      </w:r>
    </w:p>
    <w:p w:rsidR="006A00B2" w:rsidRDefault="0057566E">
      <w:pPr>
        <w:pStyle w:val="Definition-Field2"/>
      </w:pPr>
      <w:r>
        <w:t>This attribute is supported in Word 2010, Word 2013, Word 2016, and Word 2019.</w:t>
      </w:r>
    </w:p>
    <w:p w:rsidR="006A00B2" w:rsidRDefault="0057566E">
      <w:pPr>
        <w:pStyle w:val="Definition-Field2"/>
      </w:pPr>
      <w:r>
        <w:t>If the formula that specifies this value contains a reference to the current value of the handle (either directly or by referencing another formula), a circu</w:t>
      </w:r>
      <w:r>
        <w:t xml:space="preserve">lar reference is created, and the range is lost. This may allow the user to move the adjustment handle outside of the specified range. </w:t>
      </w:r>
    </w:p>
    <w:p w:rsidR="006A00B2" w:rsidRDefault="0057566E">
      <w:pPr>
        <w:pStyle w:val="Definition-Field"/>
      </w:pPr>
      <w:r>
        <w:t xml:space="preserve">i.   </w:t>
      </w:r>
      <w:r>
        <w:rPr>
          <w:i/>
        </w:rPr>
        <w:t>The standard defines the attribute draw:handle-range-x-minimum, contained within the element &lt;draw:handle&gt;</w:t>
      </w:r>
    </w:p>
    <w:p w:rsidR="006A00B2" w:rsidRDefault="0057566E">
      <w:pPr>
        <w:pStyle w:val="Definition-Field2"/>
      </w:pPr>
      <w:r>
        <w:t>This att</w:t>
      </w:r>
      <w:r>
        <w:t>ribute is supported in Word 2010, Word 2013, Word 2016, and Word 2019.</w:t>
      </w:r>
    </w:p>
    <w:p w:rsidR="006A00B2" w:rsidRDefault="0057566E">
      <w:pPr>
        <w:pStyle w:val="Definition-Field2"/>
      </w:pPr>
      <w:r>
        <w:t>If the formula that specifies this value contains a reference to the current value of the handle (either directly or by referencing another formula), a circular reference is created, an</w:t>
      </w:r>
      <w:r>
        <w:t xml:space="preserve">d the range is lost. This may allow the user to move the adjustment handle outside of the specified range. </w:t>
      </w:r>
    </w:p>
    <w:p w:rsidR="006A00B2" w:rsidRDefault="0057566E">
      <w:pPr>
        <w:pStyle w:val="Definition-Field"/>
      </w:pPr>
      <w:r>
        <w:t xml:space="preserve">j.   </w:t>
      </w:r>
      <w:r>
        <w:rPr>
          <w:i/>
        </w:rPr>
        <w:t>The standard defines the attribute draw:handle-range-y-maximum, contained within the element &lt;draw:handle&gt;</w:t>
      </w:r>
    </w:p>
    <w:p w:rsidR="006A00B2" w:rsidRDefault="0057566E">
      <w:pPr>
        <w:pStyle w:val="Definition-Field2"/>
      </w:pPr>
      <w:r>
        <w:lastRenderedPageBreak/>
        <w:t xml:space="preserve">This attribute is supported in Word </w:t>
      </w:r>
      <w:r>
        <w:t>2010, Word 2013, Word 2016, and Word 2019.</w:t>
      </w:r>
    </w:p>
    <w:p w:rsidR="006A00B2" w:rsidRDefault="0057566E">
      <w:pPr>
        <w:pStyle w:val="Definition-Field2"/>
      </w:pPr>
      <w:r>
        <w:t>If the formula that specifies this value contains a reference to the current value of the handle (either directly or by referencing another formula), a circular reference is created, and the range is lost. This ma</w:t>
      </w:r>
      <w:r>
        <w:t xml:space="preserve">y allow the user to move the adjustment handle outside of the specified range. </w:t>
      </w:r>
    </w:p>
    <w:p w:rsidR="006A00B2" w:rsidRDefault="0057566E">
      <w:pPr>
        <w:pStyle w:val="Definition-Field"/>
      </w:pPr>
      <w:r>
        <w:t xml:space="preserve">k.   </w:t>
      </w:r>
      <w:r>
        <w:rPr>
          <w:i/>
        </w:rPr>
        <w:t>The standard defines the attribute draw:handle-range-y-minimum, contained within the element &lt;draw:handle&gt;</w:t>
      </w:r>
    </w:p>
    <w:p w:rsidR="006A00B2" w:rsidRDefault="0057566E">
      <w:pPr>
        <w:pStyle w:val="Definition-Field2"/>
      </w:pPr>
      <w:r>
        <w:t xml:space="preserve">This attribute is supported in Word 2010, Word 2013, Word 2016, </w:t>
      </w:r>
      <w:r>
        <w:t>and Word 2019.</w:t>
      </w:r>
    </w:p>
    <w:p w:rsidR="006A00B2" w:rsidRDefault="0057566E">
      <w:pPr>
        <w:pStyle w:val="Definition-Field2"/>
      </w:pPr>
      <w:r>
        <w:t>If the formula that specifies this value contains a reference to the current value of the handle (either directly or by referencing another formula), a circular reference is created, and the range is lost. This may allow the user to move the</w:t>
      </w:r>
      <w:r>
        <w:t xml:space="preserve"> adjustment handle outside of the specified range. </w:t>
      </w:r>
    </w:p>
    <w:p w:rsidR="006A00B2" w:rsidRDefault="0057566E">
      <w:pPr>
        <w:pStyle w:val="Definition-Field"/>
      </w:pPr>
      <w:r>
        <w:t xml:space="preserve">l.   </w:t>
      </w:r>
      <w:r>
        <w:rPr>
          <w:i/>
        </w:rPr>
        <w:t>The standard defines the attribute draw:handle-switched, contained within the element &lt;draw:handle&gt;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The standard</w:t>
      </w:r>
      <w:r>
        <w:rPr>
          <w:i/>
        </w:rPr>
        <w:t xml:space="preserve"> defines the element &lt;draw:handle&gt;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n.   </w:t>
      </w:r>
      <w:r>
        <w:rPr>
          <w:i/>
        </w:rPr>
        <w:t>The standard defines the attribute draw:handle-mirror-horizontal, contained within the element &lt;draw:handle&gt;</w:t>
      </w:r>
    </w:p>
    <w:p w:rsidR="006A00B2" w:rsidRDefault="0057566E">
      <w:pPr>
        <w:pStyle w:val="Definition-Field2"/>
      </w:pPr>
      <w:r>
        <w:t>This attribute is not supp</w:t>
      </w:r>
      <w:r>
        <w:t>orted in Excel 2010, Excel 2013, Excel 2016, or Excel 2019.</w:t>
      </w:r>
    </w:p>
    <w:p w:rsidR="006A00B2" w:rsidRDefault="0057566E">
      <w:pPr>
        <w:pStyle w:val="Definition-Field"/>
      </w:pPr>
      <w:r>
        <w:t xml:space="preserve">o.   </w:t>
      </w:r>
      <w:r>
        <w:rPr>
          <w:i/>
        </w:rPr>
        <w:t>The standard defines the attribute draw:handle-mirror-vertical, contained within the element &lt;draw:handle&gt;</w:t>
      </w:r>
    </w:p>
    <w:p w:rsidR="006A00B2" w:rsidRDefault="0057566E">
      <w:pPr>
        <w:pStyle w:val="Definition-Field2"/>
      </w:pPr>
      <w:r>
        <w:t>This attribute is not supported in Excel 2010, Excel 2013, Excel 2016, or Excel 2019</w:t>
      </w:r>
      <w:r>
        <w:t>.</w:t>
      </w:r>
    </w:p>
    <w:p w:rsidR="006A00B2" w:rsidRDefault="0057566E">
      <w:pPr>
        <w:pStyle w:val="Definition-Field"/>
      </w:pPr>
      <w:r>
        <w:t xml:space="preserve">p.   </w:t>
      </w:r>
      <w:r>
        <w:rPr>
          <w:i/>
        </w:rPr>
        <w:t>The standard defines the attribute draw:handle-polar, contained within the element &lt;draw:handle&gt;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q.   </w:t>
      </w:r>
      <w:r>
        <w:rPr>
          <w:i/>
        </w:rPr>
        <w:t>The standard defines the attribute draw:handle-position, contain</w:t>
      </w:r>
      <w:r>
        <w:rPr>
          <w:i/>
        </w:rPr>
        <w:t>ed within the element &lt;draw:handle&gt;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Excel does not support the identifiers 'logwidth' and 'logheight'. </w:t>
      </w:r>
    </w:p>
    <w:p w:rsidR="006A00B2" w:rsidRDefault="0057566E">
      <w:pPr>
        <w:pStyle w:val="Definition-Field"/>
      </w:pPr>
      <w:r>
        <w:t xml:space="preserve">r.   </w:t>
      </w:r>
      <w:r>
        <w:rPr>
          <w:i/>
        </w:rPr>
        <w:t>The standard defines the attribute draw:handle-radius-range-maxi</w:t>
      </w:r>
      <w:r>
        <w:rPr>
          <w:i/>
        </w:rPr>
        <w:t>mum, contained within the element &lt;draw:handle&gt;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s.   </w:t>
      </w:r>
      <w:r>
        <w:rPr>
          <w:i/>
        </w:rPr>
        <w:t>The standard defines the attribute draw:handle-radius-range-minimum, contained within the element &lt;draw:handle&gt;</w:t>
      </w:r>
    </w:p>
    <w:p w:rsidR="006A00B2" w:rsidRDefault="0057566E">
      <w:pPr>
        <w:pStyle w:val="Definition-Field2"/>
      </w:pPr>
      <w:r>
        <w:t>This att</w:t>
      </w:r>
      <w:r>
        <w:t>ribute is supported in Excel 2010, Excel 2013, Excel 2016, and Excel 2019.</w:t>
      </w:r>
    </w:p>
    <w:p w:rsidR="006A00B2" w:rsidRDefault="0057566E">
      <w:pPr>
        <w:pStyle w:val="Definition-Field"/>
      </w:pPr>
      <w:r>
        <w:t xml:space="preserve">t.   </w:t>
      </w:r>
      <w:r>
        <w:rPr>
          <w:i/>
        </w:rPr>
        <w:t>The standard defines the attribute draw:handle-range-x-maximum, contained within the element &lt;draw:handle&gt;</w:t>
      </w:r>
    </w:p>
    <w:p w:rsidR="006A00B2" w:rsidRDefault="0057566E">
      <w:pPr>
        <w:pStyle w:val="Definition-Field2"/>
      </w:pPr>
      <w:r>
        <w:t xml:space="preserve">This attribute is supported in Excel 2010, Excel 2013, Excel 2016, </w:t>
      </w:r>
      <w:r>
        <w:t>and Excel 2019.</w:t>
      </w:r>
    </w:p>
    <w:p w:rsidR="006A00B2" w:rsidRDefault="0057566E">
      <w:pPr>
        <w:pStyle w:val="Definition-Field2"/>
      </w:pPr>
      <w:r>
        <w:lastRenderedPageBreak/>
        <w:t>If the formula that specifies this value contains a reference to the current value of the handle (either directly or by referencing another formula), a circular reference is created, and the range is lost. This may allow the user to move th</w:t>
      </w:r>
      <w:r>
        <w:t xml:space="preserve">e adjustment handle outside of the specified range. </w:t>
      </w:r>
    </w:p>
    <w:p w:rsidR="006A00B2" w:rsidRDefault="0057566E">
      <w:pPr>
        <w:pStyle w:val="Definition-Field"/>
      </w:pPr>
      <w:r>
        <w:t xml:space="preserve">u.   </w:t>
      </w:r>
      <w:r>
        <w:rPr>
          <w:i/>
        </w:rPr>
        <w:t>The standard defines the attribute draw:handle-range-x-minimum, contained within the element &lt;draw:handle&gt;</w:t>
      </w:r>
    </w:p>
    <w:p w:rsidR="006A00B2" w:rsidRDefault="0057566E">
      <w:pPr>
        <w:pStyle w:val="Definition-Field2"/>
      </w:pPr>
      <w:r>
        <w:t>This attribute is supported in Excel 2010, Excel 2013, Excel 2016, and Excel 2019.</w:t>
      </w:r>
    </w:p>
    <w:p w:rsidR="006A00B2" w:rsidRDefault="0057566E">
      <w:pPr>
        <w:pStyle w:val="Definition-Field2"/>
      </w:pPr>
      <w:r>
        <w:t>If the f</w:t>
      </w:r>
      <w:r>
        <w:t>ormula that specifies this value contains a reference to the current value of the handle (either directly or by referencing another formula), a circular reference is created, and the range is lost. This may allow the user to move the adjustment handle outs</w:t>
      </w:r>
      <w:r>
        <w:t xml:space="preserve">ide of the specified range. </w:t>
      </w:r>
    </w:p>
    <w:p w:rsidR="006A00B2" w:rsidRDefault="0057566E">
      <w:pPr>
        <w:pStyle w:val="Definition-Field"/>
      </w:pPr>
      <w:r>
        <w:t xml:space="preserve">v.   </w:t>
      </w:r>
      <w:r>
        <w:rPr>
          <w:i/>
        </w:rPr>
        <w:t>The standard defines the attribute draw:handle-range-y-maximum, contained within the element &lt;draw:handle&gt;</w:t>
      </w:r>
    </w:p>
    <w:p w:rsidR="006A00B2" w:rsidRDefault="0057566E">
      <w:pPr>
        <w:pStyle w:val="Definition-Field2"/>
      </w:pPr>
      <w:r>
        <w:t>This attribute is supported in Excel 2010, Excel 2013, Excel 2016, and Excel 2019.</w:t>
      </w:r>
    </w:p>
    <w:p w:rsidR="006A00B2" w:rsidRDefault="0057566E">
      <w:pPr>
        <w:pStyle w:val="Definition-Field2"/>
      </w:pPr>
      <w:r>
        <w:t>If the formula that specifies th</w:t>
      </w:r>
      <w:r>
        <w:t>is value contains a reference to the current value of the handle (either directly or by referencing another formula), a circular reference is created, and the range is lost. This may allow the user to move the adjustment handle outside of the specified ran</w:t>
      </w:r>
      <w:r>
        <w:t xml:space="preserve">ge. </w:t>
      </w:r>
    </w:p>
    <w:p w:rsidR="006A00B2" w:rsidRDefault="0057566E">
      <w:pPr>
        <w:pStyle w:val="Definition-Field"/>
      </w:pPr>
      <w:r>
        <w:t xml:space="preserve">w.   </w:t>
      </w:r>
      <w:r>
        <w:rPr>
          <w:i/>
        </w:rPr>
        <w:t>The standard defines the attribute draw:handle-range-y-minimum, contained within the element &lt;draw:handle&gt;</w:t>
      </w:r>
    </w:p>
    <w:p w:rsidR="006A00B2" w:rsidRDefault="0057566E">
      <w:pPr>
        <w:pStyle w:val="Definition-Field2"/>
      </w:pPr>
      <w:r>
        <w:t>This attribute is supported in Excel 2010, Excel 2013, Excel 2016, and Excel 2019.</w:t>
      </w:r>
    </w:p>
    <w:p w:rsidR="006A00B2" w:rsidRDefault="0057566E">
      <w:pPr>
        <w:pStyle w:val="Definition-Field2"/>
      </w:pPr>
      <w:r>
        <w:t>If the formula that specifies this value contains a refe</w:t>
      </w:r>
      <w:r>
        <w:t xml:space="preserve">rence to the current value of the handle (either directly or by referencing another formula), a circular reference is created, and the range is lost. This may allow the user to move the adjustment handle outside of the specified range. </w:t>
      </w:r>
    </w:p>
    <w:p w:rsidR="006A00B2" w:rsidRDefault="0057566E">
      <w:pPr>
        <w:pStyle w:val="Definition-Field"/>
      </w:pPr>
      <w:r>
        <w:t xml:space="preserve">x.   </w:t>
      </w:r>
      <w:r>
        <w:rPr>
          <w:i/>
        </w:rPr>
        <w:t xml:space="preserve">The standard </w:t>
      </w:r>
      <w:r>
        <w:rPr>
          <w:i/>
        </w:rPr>
        <w:t>defines the attribute draw:handle-switched, contained within the element &lt;draw:handle&gt;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The standard defines the element &lt;draw:handle&gt;</w:t>
      </w:r>
    </w:p>
    <w:p w:rsidR="006A00B2" w:rsidRDefault="0057566E">
      <w:pPr>
        <w:pStyle w:val="Definition-Field2"/>
      </w:pPr>
      <w:r>
        <w:t>This element is supported in Po</w:t>
      </w:r>
      <w:r>
        <w:t>werPoint 2010, PowerPoint 2013, PowerPoint 2016, and PowerPoint 2019.</w:t>
      </w:r>
    </w:p>
    <w:p w:rsidR="006A00B2" w:rsidRDefault="0057566E">
      <w:pPr>
        <w:pStyle w:val="Definition-Field"/>
      </w:pPr>
      <w:r>
        <w:t xml:space="preserve">z.   </w:t>
      </w:r>
      <w:r>
        <w:rPr>
          <w:i/>
        </w:rPr>
        <w:t>The standard defines the attribute draw:handle-mirror-horizontal, contained within the element &lt;draw:handle&gt;</w:t>
      </w:r>
    </w:p>
    <w:p w:rsidR="006A00B2" w:rsidRDefault="0057566E">
      <w:pPr>
        <w:pStyle w:val="Definition-Field2"/>
      </w:pPr>
      <w:r>
        <w:t>This attribute is not supported in PowerPoint 2010, PowerPoint 2013, Pow</w:t>
      </w:r>
      <w:r>
        <w:t>erPoint 2016, or PowerPoint 2019.</w:t>
      </w:r>
    </w:p>
    <w:p w:rsidR="006A00B2" w:rsidRDefault="0057566E">
      <w:pPr>
        <w:pStyle w:val="Definition-Field"/>
      </w:pPr>
      <w:r>
        <w:t xml:space="preserve">aa.  </w:t>
      </w:r>
      <w:r>
        <w:rPr>
          <w:i/>
        </w:rPr>
        <w:t>The standard defines the attribute draw:handle-mirror-vertical, contained within the element &lt;draw:handle&gt;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bb. </w:t>
      </w:r>
      <w:r>
        <w:t xml:space="preserve"> </w:t>
      </w:r>
      <w:r>
        <w:rPr>
          <w:i/>
        </w:rPr>
        <w:t>The standard defines the attribute draw:handle-polar, contained within the element &lt;draw:handle&gt;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cc.  </w:t>
      </w:r>
      <w:r>
        <w:rPr>
          <w:i/>
        </w:rPr>
        <w:t>The standard defines the attribute draw:handle-pos</w:t>
      </w:r>
      <w:r>
        <w:rPr>
          <w:i/>
        </w:rPr>
        <w:t>ition, contained within the element &lt;draw:handle&gt;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 xml:space="preserve">PowerPoint does not support the identifiers "logwidth" and "logheight". </w:t>
      </w:r>
    </w:p>
    <w:p w:rsidR="006A00B2" w:rsidRDefault="0057566E">
      <w:pPr>
        <w:pStyle w:val="Definition-Field"/>
      </w:pPr>
      <w:r>
        <w:t xml:space="preserve">dd.  </w:t>
      </w:r>
      <w:r>
        <w:rPr>
          <w:i/>
        </w:rPr>
        <w:t xml:space="preserve">The standard defines the </w:t>
      </w:r>
      <w:r>
        <w:rPr>
          <w:i/>
        </w:rPr>
        <w:t>attribute draw:handle-radius-range-maximum, contained within the element &lt;draw:handle&gt;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ee.  </w:t>
      </w:r>
      <w:r>
        <w:rPr>
          <w:i/>
        </w:rPr>
        <w:t>The standard defines the attribute draw:handle-radius-range-m</w:t>
      </w:r>
      <w:r>
        <w:rPr>
          <w:i/>
        </w:rPr>
        <w:t>inimum, contained within the element &lt;draw:handle&gt;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ff.  </w:t>
      </w:r>
      <w:r>
        <w:rPr>
          <w:i/>
        </w:rPr>
        <w:t>The standard defines the attribute draw:handle-range-x-maximum, contained within the element &lt;dra</w:t>
      </w:r>
      <w:r>
        <w:rPr>
          <w:i/>
        </w:rPr>
        <w:t>w:handle&gt;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If the formula that specifies this value contains a reference to the current value of the handle (either directly or by referencing another for</w:t>
      </w:r>
      <w:r>
        <w:t xml:space="preserve">mula), a circular reference is created, and the range is lost. This may allow the user to move the adjustment handle outside of the specified range. </w:t>
      </w:r>
    </w:p>
    <w:p w:rsidR="006A00B2" w:rsidRDefault="0057566E">
      <w:pPr>
        <w:pStyle w:val="Definition-Field"/>
      </w:pPr>
      <w:r>
        <w:t xml:space="preserve">gg.  </w:t>
      </w:r>
      <w:r>
        <w:rPr>
          <w:i/>
        </w:rPr>
        <w:t>The standard defines the attribute draw:handle-range-x-minimum, contained within the element &lt;draw:ha</w:t>
      </w:r>
      <w:r>
        <w:rPr>
          <w:i/>
        </w:rPr>
        <w:t>ndle&gt;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If the formula that specifies this value contains a reference to the current value of the handle (either directly or by referencing another formula</w:t>
      </w:r>
      <w:r>
        <w:t xml:space="preserve">), a circular reference is created, and the range is lost. This may allow the user to move the adjustment handle outside of the specified range. </w:t>
      </w:r>
    </w:p>
    <w:p w:rsidR="006A00B2" w:rsidRDefault="0057566E">
      <w:pPr>
        <w:pStyle w:val="Definition-Field"/>
      </w:pPr>
      <w:r>
        <w:t xml:space="preserve">hh.  </w:t>
      </w:r>
      <w:r>
        <w:rPr>
          <w:i/>
        </w:rPr>
        <w:t>The standard defines the attribute draw:handle-range-y-maximum, contained within the element &lt;draw:handle</w:t>
      </w:r>
      <w:r>
        <w:rPr>
          <w:i/>
        </w:rPr>
        <w:t>&gt;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If the formula that specifies this value contains a reference to the current value of the handle (either directly or by referencing another formula), a</w:t>
      </w:r>
      <w:r>
        <w:t xml:space="preserve"> circular reference is created, and the range is lost. This may allow the user to move the adjustment handle outside of the specified range. </w:t>
      </w:r>
    </w:p>
    <w:p w:rsidR="006A00B2" w:rsidRDefault="0057566E">
      <w:pPr>
        <w:pStyle w:val="Definition-Field"/>
      </w:pPr>
      <w:r>
        <w:t xml:space="preserve">ii.  </w:t>
      </w:r>
      <w:r>
        <w:rPr>
          <w:i/>
        </w:rPr>
        <w:t>The standard defines the attribute draw:handle-range-y-minimum, contained within the element &lt;draw:handle&gt;</w:t>
      </w:r>
    </w:p>
    <w:p w:rsidR="006A00B2" w:rsidRDefault="0057566E">
      <w:pPr>
        <w:pStyle w:val="Definition-Field2"/>
      </w:pPr>
      <w:r>
        <w:t>Th</w:t>
      </w:r>
      <w:r>
        <w:t>is attribute is supported in PowerPoint 2010, PowerPoint 2013, PowerPoint 2016, and PowerPoint 2019.</w:t>
      </w:r>
    </w:p>
    <w:p w:rsidR="006A00B2" w:rsidRDefault="0057566E">
      <w:pPr>
        <w:pStyle w:val="Definition-Field2"/>
      </w:pPr>
      <w:r>
        <w:t>If the formula that specifies this value contains a reference to the current value of the handle (either directly or by referencing another formula), a cir</w:t>
      </w:r>
      <w:r>
        <w:t xml:space="preserve">cular reference is created, and the range is lost. This may allow the user to move the adjustment handle outside of the specified range. </w:t>
      </w:r>
    </w:p>
    <w:p w:rsidR="006A00B2" w:rsidRDefault="0057566E">
      <w:pPr>
        <w:pStyle w:val="Definition-Field"/>
      </w:pPr>
      <w:r>
        <w:t xml:space="preserve">jj.  </w:t>
      </w:r>
      <w:r>
        <w:rPr>
          <w:i/>
        </w:rPr>
        <w:t>The standard defines the attribute draw:handle-switched, contained within the element &lt;draw:handle&gt;</w:t>
      </w:r>
    </w:p>
    <w:p w:rsidR="006A00B2" w:rsidRDefault="0057566E">
      <w:pPr>
        <w:pStyle w:val="Definition-Field2"/>
      </w:pPr>
      <w:r>
        <w:lastRenderedPageBreak/>
        <w:t xml:space="preserve">This </w:t>
      </w:r>
      <w:r>
        <w:t>attribute is not supported in PowerPoint 2010, PowerPoint 2013, PowerPoint 2016, or PowerPoint 2019.</w:t>
      </w:r>
    </w:p>
    <w:p w:rsidR="006A00B2" w:rsidRDefault="0057566E">
      <w:pPr>
        <w:pStyle w:val="Heading3"/>
      </w:pPr>
      <w:bookmarkStart w:id="663" w:name="section_ba4e7393f53b478a9abb1336761fe99f"/>
      <w:bookmarkStart w:id="664" w:name="_Toc79580381"/>
      <w:r>
        <w:t>Section 9.6, Presentation Shapes</w:t>
      </w:r>
      <w:bookmarkEnd w:id="663"/>
      <w:bookmarkEnd w:id="664"/>
      <w:r>
        <w:fldChar w:fldCharType="begin"/>
      </w:r>
      <w:r>
        <w:instrText xml:space="preserve"> XE "Presentation Shapes" </w:instrText>
      </w:r>
      <w:r>
        <w:fldChar w:fldCharType="end"/>
      </w:r>
    </w:p>
    <w:p w:rsidR="006A00B2" w:rsidRDefault="0057566E">
      <w:pPr>
        <w:pStyle w:val="Definition-Field"/>
      </w:pPr>
      <w:r>
        <w:t>a.   This is supported in PowerPoint 2010, PowerPoint 2013, PowerPoint 2016, and PowerPoint 20</w:t>
      </w:r>
      <w:r>
        <w:t>19.</w:t>
      </w:r>
    </w:p>
    <w:p w:rsidR="006A00B2" w:rsidRDefault="0057566E">
      <w:pPr>
        <w:pStyle w:val="Definition-Field2"/>
      </w:pPr>
      <w:r>
        <w:t>In PowerPoint, changing layouts will adapt the presentation shapes (also known as placeholders within PowerPoint). However, PowerPoint does not load the presentation-page-layout, as defined in section 14.15, therefore there is no way to change this pro</w:t>
      </w:r>
      <w:r>
        <w:t xml:space="preserve">perty for a given slide inside of PowerPoint. </w:t>
      </w:r>
    </w:p>
    <w:p w:rsidR="006A00B2" w:rsidRDefault="0057566E">
      <w:pPr>
        <w:pStyle w:val="Heading3"/>
      </w:pPr>
      <w:bookmarkStart w:id="665" w:name="section_7d450bb373574fa9bc0713018e71fa6f"/>
      <w:bookmarkStart w:id="666" w:name="_Toc79580382"/>
      <w:r>
        <w:t>Section 9.6.1, Common Presentation Shape Attributes</w:t>
      </w:r>
      <w:bookmarkEnd w:id="665"/>
      <w:bookmarkEnd w:id="666"/>
      <w:r>
        <w:fldChar w:fldCharType="begin"/>
      </w:r>
      <w:r>
        <w:instrText xml:space="preserve"> XE "Common Presentation Shape Attributes" </w:instrText>
      </w:r>
      <w:r>
        <w:fldChar w:fldCharType="end"/>
      </w:r>
    </w:p>
    <w:p w:rsidR="006A00B2" w:rsidRDefault="0057566E">
      <w:pPr>
        <w:pStyle w:val="Definition-Field"/>
      </w:pPr>
      <w:r>
        <w:t xml:space="preserve">a.   </w:t>
      </w:r>
      <w:r>
        <w:rPr>
          <w:i/>
        </w:rPr>
        <w:t>The standard defines the attribute presentation:class</w:t>
      </w:r>
    </w:p>
    <w:p w:rsidR="006A00B2" w:rsidRDefault="0057566E">
      <w:pPr>
        <w:pStyle w:val="Definition-Field2"/>
      </w:pPr>
      <w:r>
        <w:t>This attribute is supported in PowerPoint 2010, Power</w:t>
      </w:r>
      <w:r>
        <w:t>Point 2013, PowerPoint 2016, and PowerPoint 2019.</w:t>
      </w:r>
    </w:p>
    <w:p w:rsidR="006A00B2" w:rsidRDefault="0057566E">
      <w:pPr>
        <w:pStyle w:val="Definition-Field2"/>
      </w:pPr>
      <w:r>
        <w:t xml:space="preserve">If an object placeholder exists on a slide, but PowerPoint finds no matching placeholder for that type of object in the layout, PowerPoint writes the placeholder out as a general object placeholder. </w:t>
      </w:r>
    </w:p>
    <w:p w:rsidR="006A00B2" w:rsidRDefault="0057566E">
      <w:pPr>
        <w:pStyle w:val="Definition-Field"/>
      </w:pPr>
      <w:r>
        <w:t xml:space="preserve">b.   </w:t>
      </w:r>
      <w:r>
        <w:rPr>
          <w:i/>
        </w:rPr>
        <w:t>T</w:t>
      </w:r>
      <w:r>
        <w:rPr>
          <w:i/>
        </w:rPr>
        <w:t>he standard defines the attribute presentation:placeholder</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PowerPoint uses this attribute to describe placeholders that are empty. It is ignored on load.</w:t>
      </w:r>
      <w:r>
        <w:t xml:space="preserve"> </w:t>
      </w:r>
    </w:p>
    <w:p w:rsidR="006A00B2" w:rsidRDefault="0057566E">
      <w:pPr>
        <w:pStyle w:val="Definition-Field"/>
      </w:pPr>
      <w:r>
        <w:t xml:space="preserve">c.   </w:t>
      </w:r>
      <w:r>
        <w:rPr>
          <w:i/>
        </w:rPr>
        <w:t>The standard defines the attribute presentation:style-name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d.   </w:t>
      </w:r>
      <w:r>
        <w:rPr>
          <w:i/>
        </w:rPr>
        <w:t>The standard defines the attribute presentation:user-transform</w:t>
      </w:r>
    </w:p>
    <w:p w:rsidR="006A00B2" w:rsidRDefault="0057566E">
      <w:pPr>
        <w:pStyle w:val="Definition-Field2"/>
      </w:pPr>
      <w:r>
        <w:t>This attribute is n</w:t>
      </w:r>
      <w:r>
        <w:t>ot supported in PowerPoint 2010, PowerPoint 2013, PowerPoint 2016, or PowerPoint 2019.</w:t>
      </w:r>
    </w:p>
    <w:p w:rsidR="006A00B2" w:rsidRDefault="0057566E">
      <w:pPr>
        <w:pStyle w:val="Heading3"/>
      </w:pPr>
      <w:bookmarkStart w:id="667" w:name="section_28a3519b24b34e62bf8f504950aa221f"/>
      <w:bookmarkStart w:id="668" w:name="_Toc79580383"/>
      <w:r>
        <w:t>Section 9.7, Presentation Animations</w:t>
      </w:r>
      <w:bookmarkEnd w:id="667"/>
      <w:bookmarkEnd w:id="668"/>
      <w:r>
        <w:fldChar w:fldCharType="begin"/>
      </w:r>
      <w:r>
        <w:instrText xml:space="preserve"> XE "Presentation Animations" </w:instrText>
      </w:r>
      <w:r>
        <w:fldChar w:fldCharType="end"/>
      </w:r>
    </w:p>
    <w:p w:rsidR="006A00B2" w:rsidRDefault="0057566E">
      <w:pPr>
        <w:pStyle w:val="Definition-Field"/>
      </w:pPr>
      <w:r>
        <w:t xml:space="preserve">a.   </w:t>
      </w:r>
      <w:r>
        <w:rPr>
          <w:i/>
        </w:rPr>
        <w:t>The standard defines the element &lt;presentation:animations&gt;</w:t>
      </w:r>
    </w:p>
    <w:p w:rsidR="006A00B2" w:rsidRDefault="0057566E">
      <w:pPr>
        <w:pStyle w:val="Definition-Field2"/>
      </w:pPr>
      <w:r>
        <w:t>This element is not supported in Pow</w:t>
      </w:r>
      <w:r>
        <w:t>erPoint 2010, PowerPoint 2013, PowerPoint 2016, or PowerPoint 2019.</w:t>
      </w:r>
    </w:p>
    <w:p w:rsidR="006A00B2" w:rsidRDefault="0057566E">
      <w:pPr>
        <w:pStyle w:val="Heading3"/>
      </w:pPr>
      <w:bookmarkStart w:id="669" w:name="section_dff97f978a39409e85e41a43645930db"/>
      <w:bookmarkStart w:id="670" w:name="_Toc79580384"/>
      <w:r>
        <w:t>Section 9.7.1, Sound</w:t>
      </w:r>
      <w:bookmarkEnd w:id="669"/>
      <w:bookmarkEnd w:id="670"/>
      <w:r>
        <w:fldChar w:fldCharType="begin"/>
      </w:r>
      <w:r>
        <w:instrText xml:space="preserve"> XE "Sound" </w:instrText>
      </w:r>
      <w:r>
        <w:fldChar w:fldCharType="end"/>
      </w:r>
    </w:p>
    <w:p w:rsidR="006A00B2" w:rsidRDefault="0057566E">
      <w:pPr>
        <w:pStyle w:val="Definition-Field"/>
      </w:pPr>
      <w:r>
        <w:t xml:space="preserve">a.   </w:t>
      </w:r>
      <w:r>
        <w:rPr>
          <w:i/>
        </w:rPr>
        <w:t>The standard defines the element &lt;presentation:sound&gt;</w:t>
      </w:r>
    </w:p>
    <w:p w:rsidR="006A00B2" w:rsidRDefault="0057566E">
      <w:pPr>
        <w:pStyle w:val="Definition-Field2"/>
      </w:pPr>
      <w:r>
        <w:t>This element is not supported in PowerPoint 2010, PowerPoint 2013, PowerPoint 2016, or PowerPo</w:t>
      </w:r>
      <w:r>
        <w:t>int 2019.</w:t>
      </w:r>
    </w:p>
    <w:p w:rsidR="006A00B2" w:rsidRDefault="0057566E">
      <w:pPr>
        <w:pStyle w:val="Heading3"/>
      </w:pPr>
      <w:bookmarkStart w:id="671" w:name="section_9cbac62ebb474be59bda71bf0ea07ea7"/>
      <w:bookmarkStart w:id="672" w:name="_Toc79580385"/>
      <w:r>
        <w:t>Section 9.7.2, Show Shape</w:t>
      </w:r>
      <w:bookmarkEnd w:id="671"/>
      <w:bookmarkEnd w:id="672"/>
      <w:r>
        <w:fldChar w:fldCharType="begin"/>
      </w:r>
      <w:r>
        <w:instrText xml:space="preserve"> XE "Show Shape" </w:instrText>
      </w:r>
      <w:r>
        <w:fldChar w:fldCharType="end"/>
      </w:r>
    </w:p>
    <w:p w:rsidR="006A00B2" w:rsidRDefault="0057566E">
      <w:pPr>
        <w:pStyle w:val="Definition-Field"/>
      </w:pPr>
      <w:r>
        <w:t xml:space="preserve">a.   </w:t>
      </w:r>
      <w:r>
        <w:rPr>
          <w:i/>
        </w:rPr>
        <w:t>The standard defines the element &lt;presentation:show-shape&gt;</w:t>
      </w:r>
    </w:p>
    <w:p w:rsidR="006A00B2" w:rsidRDefault="0057566E">
      <w:pPr>
        <w:pStyle w:val="Definition-Field2"/>
      </w:pPr>
      <w:r>
        <w:lastRenderedPageBreak/>
        <w:t>This element is not supported in PowerPoint 2010, PowerPoint 2013, PowerPoint 2016, or PowerPoint 2019.</w:t>
      </w:r>
    </w:p>
    <w:p w:rsidR="006A00B2" w:rsidRDefault="0057566E">
      <w:pPr>
        <w:pStyle w:val="Heading3"/>
      </w:pPr>
      <w:bookmarkStart w:id="673" w:name="section_92a776f93648440398d2aec0e734a42d"/>
      <w:bookmarkStart w:id="674" w:name="_Toc79580386"/>
      <w:r>
        <w:t>Section 9.7.3, Show Text</w:t>
      </w:r>
      <w:bookmarkEnd w:id="673"/>
      <w:bookmarkEnd w:id="674"/>
      <w:r>
        <w:fldChar w:fldCharType="begin"/>
      </w:r>
      <w:r>
        <w:instrText xml:space="preserve"> XE "Show</w:instrText>
      </w:r>
      <w:r>
        <w:instrText xml:space="preserve"> Text" </w:instrText>
      </w:r>
      <w:r>
        <w:fldChar w:fldCharType="end"/>
      </w:r>
    </w:p>
    <w:p w:rsidR="006A00B2" w:rsidRDefault="0057566E">
      <w:pPr>
        <w:pStyle w:val="Definition-Field"/>
      </w:pPr>
      <w:r>
        <w:t xml:space="preserve">a.   </w:t>
      </w:r>
      <w:r>
        <w:rPr>
          <w:i/>
        </w:rPr>
        <w:t>The standard defines the element &lt;presentation:show-text&gt;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75" w:name="section_e74e2647615b4293905139dd60f81e90"/>
      <w:bookmarkStart w:id="676" w:name="_Toc79580387"/>
      <w:r>
        <w:t>Section 9.7.4, Hide Shape</w:t>
      </w:r>
      <w:bookmarkEnd w:id="675"/>
      <w:bookmarkEnd w:id="676"/>
      <w:r>
        <w:fldChar w:fldCharType="begin"/>
      </w:r>
      <w:r>
        <w:instrText xml:space="preserve"> XE "Hide Shape" </w:instrText>
      </w:r>
      <w:r>
        <w:fldChar w:fldCharType="end"/>
      </w:r>
    </w:p>
    <w:p w:rsidR="006A00B2" w:rsidRDefault="0057566E">
      <w:pPr>
        <w:pStyle w:val="Definition-Field"/>
      </w:pPr>
      <w:r>
        <w:t xml:space="preserve">a.   </w:t>
      </w:r>
      <w:r>
        <w:rPr>
          <w:i/>
        </w:rPr>
        <w:t xml:space="preserve">The standard defines the </w:t>
      </w:r>
      <w:r>
        <w:rPr>
          <w:i/>
        </w:rPr>
        <w:t>element &lt;presentation:hide-shape&gt;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77" w:name="section_23142e9f986c4bea9cd3cff2fd6f8130"/>
      <w:bookmarkStart w:id="678" w:name="_Toc79580388"/>
      <w:r>
        <w:t>Section 9.7.5, Hide Text</w:t>
      </w:r>
      <w:bookmarkEnd w:id="677"/>
      <w:bookmarkEnd w:id="678"/>
      <w:r>
        <w:fldChar w:fldCharType="begin"/>
      </w:r>
      <w:r>
        <w:instrText xml:space="preserve"> XE "Hide Text" </w:instrText>
      </w:r>
      <w:r>
        <w:fldChar w:fldCharType="end"/>
      </w:r>
    </w:p>
    <w:p w:rsidR="006A00B2" w:rsidRDefault="0057566E">
      <w:pPr>
        <w:pStyle w:val="Definition-Field"/>
      </w:pPr>
      <w:r>
        <w:t xml:space="preserve">a.   </w:t>
      </w:r>
      <w:r>
        <w:rPr>
          <w:i/>
        </w:rPr>
        <w:t>The standard defines the element &lt;presentation:hide-text&gt;</w:t>
      </w:r>
    </w:p>
    <w:p w:rsidR="006A00B2" w:rsidRDefault="0057566E">
      <w:pPr>
        <w:pStyle w:val="Definition-Field2"/>
      </w:pPr>
      <w:r>
        <w:t>This element</w:t>
      </w:r>
      <w:r>
        <w:t xml:space="preserve"> is not supported in PowerPoint 2010, PowerPoint 2013, PowerPoint 2016, or PowerPoint 2019.</w:t>
      </w:r>
    </w:p>
    <w:p w:rsidR="006A00B2" w:rsidRDefault="0057566E">
      <w:pPr>
        <w:pStyle w:val="Heading3"/>
      </w:pPr>
      <w:bookmarkStart w:id="679" w:name="section_2cb8a23ccb8147078dcc7ef14f4de180"/>
      <w:bookmarkStart w:id="680" w:name="_Toc79580389"/>
      <w:r>
        <w:t>Section 9.7.6, Dim</w:t>
      </w:r>
      <w:bookmarkEnd w:id="679"/>
      <w:bookmarkEnd w:id="680"/>
      <w:r>
        <w:fldChar w:fldCharType="begin"/>
      </w:r>
      <w:r>
        <w:instrText xml:space="preserve"> XE "Dim" </w:instrText>
      </w:r>
      <w:r>
        <w:fldChar w:fldCharType="end"/>
      </w:r>
    </w:p>
    <w:p w:rsidR="006A00B2" w:rsidRDefault="0057566E">
      <w:pPr>
        <w:pStyle w:val="Definition-Field"/>
      </w:pPr>
      <w:r>
        <w:t xml:space="preserve">a.   </w:t>
      </w:r>
      <w:r>
        <w:rPr>
          <w:i/>
        </w:rPr>
        <w:t>The standard defines the element &lt;presentation:dim&gt;</w:t>
      </w:r>
    </w:p>
    <w:p w:rsidR="006A00B2" w:rsidRDefault="0057566E">
      <w:pPr>
        <w:pStyle w:val="Definition-Field2"/>
      </w:pPr>
      <w:r>
        <w:t>This element is not supported in PowerPoint 2010, PowerPoint 2013, PowerPoin</w:t>
      </w:r>
      <w:r>
        <w:t>t 2016, or PowerPoint 2019.</w:t>
      </w:r>
    </w:p>
    <w:p w:rsidR="006A00B2" w:rsidRDefault="0057566E">
      <w:pPr>
        <w:pStyle w:val="Heading3"/>
      </w:pPr>
      <w:bookmarkStart w:id="681" w:name="section_751f1af646bc44c7972212263798c445"/>
      <w:bookmarkStart w:id="682" w:name="_Toc79580390"/>
      <w:r>
        <w:t>Section 9.7.7, Play</w:t>
      </w:r>
      <w:bookmarkEnd w:id="681"/>
      <w:bookmarkEnd w:id="682"/>
      <w:r>
        <w:fldChar w:fldCharType="begin"/>
      </w:r>
      <w:r>
        <w:instrText xml:space="preserve"> XE "Play" </w:instrText>
      </w:r>
      <w:r>
        <w:fldChar w:fldCharType="end"/>
      </w:r>
    </w:p>
    <w:p w:rsidR="006A00B2" w:rsidRDefault="0057566E">
      <w:pPr>
        <w:pStyle w:val="Definition-Field"/>
      </w:pPr>
      <w:r>
        <w:t xml:space="preserve">a.   </w:t>
      </w:r>
      <w:r>
        <w:rPr>
          <w:i/>
        </w:rPr>
        <w:t>The standard defines the element &lt;presentation:play&gt;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83" w:name="section_fd5c8616c2e447c28c92d79353b824a6"/>
      <w:bookmarkStart w:id="684" w:name="_Toc79580391"/>
      <w:r>
        <w:t>Section 9.7.8, Effect groups</w:t>
      </w:r>
      <w:bookmarkEnd w:id="683"/>
      <w:bookmarkEnd w:id="684"/>
      <w:r>
        <w:fldChar w:fldCharType="begin"/>
      </w:r>
      <w:r>
        <w:instrText xml:space="preserve"> XE "Effect groups" </w:instrText>
      </w:r>
      <w:r>
        <w:fldChar w:fldCharType="end"/>
      </w:r>
    </w:p>
    <w:p w:rsidR="006A00B2" w:rsidRDefault="0057566E">
      <w:pPr>
        <w:pStyle w:val="Definition-Field"/>
      </w:pPr>
      <w:r>
        <w:t xml:space="preserve">a.   </w:t>
      </w:r>
      <w:r>
        <w:rPr>
          <w:i/>
        </w:rPr>
        <w:t>The standard defines the element &lt;presentation:animation-group&gt;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685" w:name="section_345ae38d35854c5f8adcd8a9899d0484"/>
      <w:bookmarkStart w:id="686" w:name="_Toc79580392"/>
      <w:r>
        <w:t>Section 9.8, SMIL Presentation Animations</w:t>
      </w:r>
      <w:bookmarkEnd w:id="685"/>
      <w:bookmarkEnd w:id="686"/>
      <w:r>
        <w:fldChar w:fldCharType="begin"/>
      </w:r>
      <w:r>
        <w:instrText xml:space="preserve"> XE "SMIL Presentat</w:instrText>
      </w:r>
      <w:r>
        <w:instrText xml:space="preserve">ion Animations"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687" w:name="section_102f6ee6251a402d841a7e980041a3a8"/>
      <w:bookmarkStart w:id="688" w:name="_Toc79580393"/>
      <w:r>
        <w:t>Section 9.8.1, Recommended Usage Of SMIL</w:t>
      </w:r>
      <w:bookmarkEnd w:id="687"/>
      <w:bookmarkEnd w:id="688"/>
      <w:r>
        <w:fldChar w:fldCharType="begin"/>
      </w:r>
      <w:r>
        <w:instrText xml:space="preserve"> XE "Recommended Usage Of SMIL" </w:instrText>
      </w:r>
      <w:r>
        <w:fldChar w:fldCharType="end"/>
      </w:r>
    </w:p>
    <w:p w:rsidR="006A00B2" w:rsidRDefault="0057566E">
      <w:pPr>
        <w:pStyle w:val="Definition-Field"/>
      </w:pPr>
      <w:r>
        <w:t>a.   This is supported in PowerPoint 2010, PowerPoint 2013, Powe</w:t>
      </w:r>
      <w:r>
        <w:t>rPoint 2016, and PowerPoint 2019.</w:t>
      </w:r>
    </w:p>
    <w:p w:rsidR="006A00B2" w:rsidRDefault="0057566E">
      <w:pPr>
        <w:pStyle w:val="Definition-Field"/>
      </w:pPr>
      <w:r>
        <w:t xml:space="preserve">b.   </w:t>
      </w:r>
      <w:r>
        <w:rPr>
          <w:i/>
        </w:rPr>
        <w:t>The standard defines the element &lt;anim:par&gt;, contained within the parent element &lt;draw:page&gt;</w:t>
      </w:r>
    </w:p>
    <w:p w:rsidR="006A00B2" w:rsidRDefault="0057566E">
      <w:pPr>
        <w:pStyle w:val="Definition-Field2"/>
      </w:pPr>
      <w:r>
        <w:lastRenderedPageBreak/>
        <w:t>This element is supported in PowerPoint 2010, PowerPoint 2013, PowerPoint 2016, and PowerPoint 2019.</w:t>
      </w:r>
    </w:p>
    <w:p w:rsidR="006A00B2" w:rsidRDefault="0057566E">
      <w:pPr>
        <w:pStyle w:val="Heading3"/>
      </w:pPr>
      <w:bookmarkStart w:id="689" w:name="section_aa6f6390efbe4372970bdf504a94e68c"/>
      <w:bookmarkStart w:id="690" w:name="_Toc79580394"/>
      <w:r>
        <w:t>Section 9.8.2, Document</w:t>
      </w:r>
      <w:r>
        <w:t xml:space="preserve"> Dependent SMIL Animation Attribute Values</w:t>
      </w:r>
      <w:bookmarkEnd w:id="689"/>
      <w:bookmarkEnd w:id="690"/>
      <w:r>
        <w:fldChar w:fldCharType="begin"/>
      </w:r>
      <w:r>
        <w:instrText xml:space="preserve"> XE "Document Dependent SMIL Animation Attribute Values" </w:instrText>
      </w:r>
      <w:r>
        <w:fldChar w:fldCharType="end"/>
      </w:r>
    </w:p>
    <w:p w:rsidR="006A00B2" w:rsidRDefault="0057566E">
      <w:pPr>
        <w:pStyle w:val="Definition-Field"/>
      </w:pPr>
      <w:r>
        <w:t xml:space="preserve">a.   </w:t>
      </w:r>
      <w:r>
        <w:rPr>
          <w:i/>
        </w:rPr>
        <w:t>The standard defines the property "custom", contained within the attribute anim:command</w:t>
      </w:r>
    </w:p>
    <w:p w:rsidR="006A00B2" w:rsidRDefault="0057566E">
      <w:pPr>
        <w:pStyle w:val="Definition-Field2"/>
      </w:pPr>
      <w:r>
        <w:t>This property is not supported in PowerPoint 2010, PowerPoint</w:t>
      </w:r>
      <w:r>
        <w:t xml:space="preserve"> 2013, PowerPoint 2016, or PowerPoint 2019.</w:t>
      </w:r>
    </w:p>
    <w:p w:rsidR="006A00B2" w:rsidRDefault="0057566E">
      <w:pPr>
        <w:pStyle w:val="Definition-Field"/>
      </w:pPr>
      <w:r>
        <w:t xml:space="preserve">b.   </w:t>
      </w:r>
      <w:r>
        <w:rPr>
          <w:i/>
        </w:rPr>
        <w:t>The standard defines the property "play", contained within the attribute anim:command</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c.   </w:t>
      </w:r>
      <w:r>
        <w:rPr>
          <w:i/>
        </w:rPr>
        <w:t>The standard d</w:t>
      </w:r>
      <w:r>
        <w:rPr>
          <w:i/>
        </w:rPr>
        <w:t>efines the property "stop", contained within the attribute anim:command</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d.   </w:t>
      </w:r>
      <w:r>
        <w:rPr>
          <w:i/>
        </w:rPr>
        <w:t>The standard defines the property "stop-audio", contained within the attribut</w:t>
      </w:r>
      <w:r>
        <w:rPr>
          <w:i/>
        </w:rPr>
        <w:t>e anim:command</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e.   </w:t>
      </w:r>
      <w:r>
        <w:rPr>
          <w:i/>
        </w:rPr>
        <w:t>The standard defines the property "toggle-pause", contained within the attribute anim:command</w:t>
      </w:r>
    </w:p>
    <w:p w:rsidR="006A00B2" w:rsidRDefault="0057566E">
      <w:pPr>
        <w:pStyle w:val="Definition-Field2"/>
      </w:pPr>
      <w:r>
        <w:t xml:space="preserve">This property is supported in </w:t>
      </w:r>
      <w:r>
        <w:t>PowerPoint 2010, PowerPoint 2013, PowerPoint 2016, and PowerPoint 2019.</w:t>
      </w:r>
    </w:p>
    <w:p w:rsidR="006A00B2" w:rsidRDefault="0057566E">
      <w:pPr>
        <w:pStyle w:val="Definition-Field"/>
      </w:pPr>
      <w:r>
        <w:t xml:space="preserve">f.   </w:t>
      </w:r>
      <w:r>
        <w:rPr>
          <w:i/>
        </w:rPr>
        <w:t>The standard defines the property "verb", contained within the attribute anim:command</w:t>
      </w:r>
    </w:p>
    <w:p w:rsidR="006A00B2" w:rsidRDefault="0057566E">
      <w:pPr>
        <w:pStyle w:val="Definition-Field2"/>
      </w:pPr>
      <w:r>
        <w:t>This property is supported in PowerPoint 2010, PowerPoint 2013, PowerPoint 2016, and PowerPoi</w:t>
      </w:r>
      <w:r>
        <w:t>nt 2019.</w:t>
      </w:r>
    </w:p>
    <w:p w:rsidR="006A00B2" w:rsidRDefault="0057566E">
      <w:pPr>
        <w:pStyle w:val="Definition-Field"/>
      </w:pPr>
      <w:r>
        <w:t xml:space="preserve">g.   </w:t>
      </w:r>
      <w:r>
        <w:rPr>
          <w:i/>
        </w:rPr>
        <w:t>The standard defines the attribute anim:formula</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h.   </w:t>
      </w:r>
      <w:r>
        <w:rPr>
          <w:i/>
        </w:rPr>
        <w:t>The standard defines the property "background", contained within the attribute anim:su</w:t>
      </w:r>
      <w:r>
        <w:rPr>
          <w:i/>
        </w:rPr>
        <w:t>b-item</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i.   </w:t>
      </w:r>
      <w:r>
        <w:rPr>
          <w:i/>
        </w:rPr>
        <w:t>The standard defines the property "text", contained within the attribute anim:sub-item</w:t>
      </w:r>
    </w:p>
    <w:p w:rsidR="006A00B2" w:rsidRDefault="0057566E">
      <w:pPr>
        <w:pStyle w:val="Definition-Field2"/>
      </w:pPr>
      <w:r>
        <w:t>This property is not supported in PowerPoint 2010, P</w:t>
      </w:r>
      <w:r>
        <w:t>owerPoint 2013, PowerPoint 2016, or PowerPoint 2019.</w:t>
      </w:r>
    </w:p>
    <w:p w:rsidR="006A00B2" w:rsidRDefault="0057566E">
      <w:pPr>
        <w:pStyle w:val="Definition-Field"/>
      </w:pPr>
      <w:r>
        <w:t xml:space="preserve">j.   </w:t>
      </w:r>
      <w:r>
        <w:rPr>
          <w:i/>
        </w:rPr>
        <w:t>The standard defines the property "whole", contained within the attribute anim:sub-item</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k.   </w:t>
      </w:r>
      <w:r>
        <w:rPr>
          <w:i/>
        </w:rPr>
        <w:t>The standard defines the property "charColor", contained within the attribute smil:attributeName</w:t>
      </w:r>
    </w:p>
    <w:p w:rsidR="006A00B2" w:rsidRDefault="0057566E">
      <w:pPr>
        <w:pStyle w:val="Definition-Field2"/>
      </w:pPr>
      <w:r>
        <w:t>This property is not supported in PowerPoint 2010, PowerPoint 2013, PowerPoint 2016, or PowerPoint 2019.</w:t>
      </w:r>
    </w:p>
    <w:p w:rsidR="006A00B2" w:rsidRDefault="0057566E">
      <w:pPr>
        <w:pStyle w:val="Definition-Field2"/>
      </w:pPr>
      <w:r>
        <w:t xml:space="preserve">PowerPoint disregards color animations for animations </w:t>
      </w:r>
      <w:r>
        <w:t xml:space="preserve">that use the AnimColor element. </w:t>
      </w:r>
    </w:p>
    <w:p w:rsidR="006A00B2" w:rsidRDefault="0057566E">
      <w:pPr>
        <w:pStyle w:val="Definition-Field"/>
      </w:pPr>
      <w:r>
        <w:lastRenderedPageBreak/>
        <w:t xml:space="preserve">l.   </w:t>
      </w:r>
      <w:r>
        <w:rPr>
          <w:i/>
        </w:rPr>
        <w:t>The standard defines the property "charFontName",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m.   </w:t>
      </w:r>
      <w:r>
        <w:rPr>
          <w:i/>
        </w:rPr>
        <w:t>The standar</w:t>
      </w:r>
      <w:r>
        <w:rPr>
          <w:i/>
        </w:rPr>
        <w:t>d defines the property "charHeight",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n.   </w:t>
      </w:r>
      <w:r>
        <w:rPr>
          <w:i/>
        </w:rPr>
        <w:t xml:space="preserve">The standard defines the property "charPosture", contained </w:t>
      </w:r>
      <w:r>
        <w:rPr>
          <w:i/>
        </w:rPr>
        <w:t>within the attribute smil:attributeName</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o.   </w:t>
      </w:r>
      <w:r>
        <w:rPr>
          <w:i/>
        </w:rPr>
        <w:t>The standard defines the property "charUnderline", contained within the attribute smil:attributeName</w:t>
      </w:r>
    </w:p>
    <w:p w:rsidR="006A00B2" w:rsidRDefault="0057566E">
      <w:pPr>
        <w:pStyle w:val="Definition-Field2"/>
      </w:pPr>
      <w:r>
        <w:t xml:space="preserve">This </w:t>
      </w:r>
      <w:r>
        <w:t>property is supported in PowerPoint 2010, PowerPoint 2013, PowerPoint 2016, and PowerPoint 2019.</w:t>
      </w:r>
    </w:p>
    <w:p w:rsidR="006A00B2" w:rsidRDefault="0057566E">
      <w:pPr>
        <w:pStyle w:val="Definition-Field"/>
      </w:pPr>
      <w:r>
        <w:t xml:space="preserve">p.   </w:t>
      </w:r>
      <w:r>
        <w:rPr>
          <w:i/>
        </w:rPr>
        <w:t>The standard defines the property "charWeight", contained within the attribute smil:attributeName</w:t>
      </w:r>
    </w:p>
    <w:p w:rsidR="006A00B2" w:rsidRDefault="0057566E">
      <w:pPr>
        <w:pStyle w:val="Definition-Field2"/>
      </w:pPr>
      <w:r>
        <w:t>This property is supported in PowerPoint 2010, PowerPoin</w:t>
      </w:r>
      <w:r>
        <w:t>t 2013, PowerPoint 2016, and PowerPoint 2019.</w:t>
      </w:r>
    </w:p>
    <w:p w:rsidR="006A00B2" w:rsidRDefault="0057566E">
      <w:pPr>
        <w:pStyle w:val="Definition-Field"/>
      </w:pPr>
      <w:r>
        <w:t xml:space="preserve">q.   </w:t>
      </w:r>
      <w:r>
        <w:rPr>
          <w:i/>
        </w:rPr>
        <w:t>The standard defines the property "color",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r.   </w:t>
      </w:r>
      <w:r>
        <w:rPr>
          <w:i/>
        </w:rPr>
        <w:t>The s</w:t>
      </w:r>
      <w:r>
        <w:rPr>
          <w:i/>
        </w:rPr>
        <w:t>tandard defines the property "fillColor", contained within the attribute smil:attributeName</w:t>
      </w:r>
    </w:p>
    <w:p w:rsidR="006A00B2" w:rsidRDefault="0057566E">
      <w:pPr>
        <w:pStyle w:val="Definition-Field2"/>
      </w:pPr>
      <w:r>
        <w:t>This property is not supported in PowerPoint 2010, PowerPoint 2013, PowerPoint 2016, or PowerPoint 2019.</w:t>
      </w:r>
    </w:p>
    <w:p w:rsidR="006A00B2" w:rsidRDefault="0057566E">
      <w:pPr>
        <w:pStyle w:val="Definition-Field2"/>
      </w:pPr>
      <w:r>
        <w:t xml:space="preserve">PowerPoint disregards color animations for animations that use the AnimColor element. </w:t>
      </w:r>
    </w:p>
    <w:p w:rsidR="006A00B2" w:rsidRDefault="0057566E">
      <w:pPr>
        <w:pStyle w:val="Definition-Field"/>
      </w:pPr>
      <w:r>
        <w:t xml:space="preserve">s.   </w:t>
      </w:r>
      <w:r>
        <w:rPr>
          <w:i/>
        </w:rPr>
        <w:t>The standard defines the property "fillStyle", contained within the attribute smil:attributeName</w:t>
      </w:r>
    </w:p>
    <w:p w:rsidR="006A00B2" w:rsidRDefault="0057566E">
      <w:pPr>
        <w:pStyle w:val="Definition-Field2"/>
      </w:pPr>
      <w:r>
        <w:t>This property is supported in PowerPoint 2010, PowerPoint 2013, Pow</w:t>
      </w:r>
      <w:r>
        <w:t>erPoint 2016, and PowerPoint 2019.</w:t>
      </w:r>
    </w:p>
    <w:p w:rsidR="006A00B2" w:rsidRDefault="0057566E">
      <w:pPr>
        <w:pStyle w:val="Definition-Field"/>
      </w:pPr>
      <w:r>
        <w:t xml:space="preserve">t.   </w:t>
      </w:r>
      <w:r>
        <w:rPr>
          <w:i/>
        </w:rPr>
        <w:t>The standard defines the property "height",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u.   </w:t>
      </w:r>
      <w:r>
        <w:rPr>
          <w:i/>
        </w:rPr>
        <w:t>The standard de</w:t>
      </w:r>
      <w:r>
        <w:rPr>
          <w:i/>
        </w:rPr>
        <w:t>fines the property "lineColor", contained within the attribute smil:attributeName</w:t>
      </w:r>
    </w:p>
    <w:p w:rsidR="006A00B2" w:rsidRDefault="0057566E">
      <w:pPr>
        <w:pStyle w:val="Definition-Field2"/>
      </w:pPr>
      <w:r>
        <w:t>This property is not supported in PowerPoint 2010, PowerPoint 2013, PowerPoint 2016, or PowerPoint 2019.</w:t>
      </w:r>
    </w:p>
    <w:p w:rsidR="006A00B2" w:rsidRDefault="0057566E">
      <w:pPr>
        <w:pStyle w:val="Definition-Field2"/>
      </w:pPr>
      <w:r>
        <w:t>PowerPoint disregards color animations for animations that use the An</w:t>
      </w:r>
      <w:r>
        <w:t xml:space="preserve">imColor element. </w:t>
      </w:r>
    </w:p>
    <w:p w:rsidR="006A00B2" w:rsidRDefault="0057566E">
      <w:pPr>
        <w:pStyle w:val="Definition-Field"/>
      </w:pPr>
      <w:r>
        <w:t xml:space="preserve">v.   </w:t>
      </w:r>
      <w:r>
        <w:rPr>
          <w:i/>
        </w:rPr>
        <w:t>The standard defines the property "lineStyle",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lastRenderedPageBreak/>
        <w:t xml:space="preserve">w.   </w:t>
      </w:r>
      <w:r>
        <w:rPr>
          <w:i/>
        </w:rPr>
        <w:t>The standard defines the prop</w:t>
      </w:r>
      <w:r>
        <w:rPr>
          <w:i/>
        </w:rPr>
        <w:t>erty "opacity",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x.   </w:t>
      </w:r>
      <w:r>
        <w:rPr>
          <w:i/>
        </w:rPr>
        <w:t>The standard defines the property "rotate", contained within the attribute smil:att</w:t>
      </w:r>
      <w:r>
        <w:rPr>
          <w:i/>
        </w:rPr>
        <w: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y.   </w:t>
      </w:r>
      <w:r>
        <w:rPr>
          <w:i/>
        </w:rPr>
        <w:t>The standard defines the property "skewX", contained within the attribute smil:attributeName</w:t>
      </w:r>
    </w:p>
    <w:p w:rsidR="006A00B2" w:rsidRDefault="0057566E">
      <w:pPr>
        <w:pStyle w:val="Definition-Field2"/>
      </w:pPr>
      <w:r>
        <w:t xml:space="preserve">This property is not supported in PowerPoint </w:t>
      </w:r>
      <w:r>
        <w:t>2010, PowerPoint 2013, PowerPoint 2016, or PowerPoint 2019.</w:t>
      </w:r>
    </w:p>
    <w:p w:rsidR="006A00B2" w:rsidRDefault="0057566E">
      <w:pPr>
        <w:pStyle w:val="Definition-Field"/>
      </w:pPr>
      <w:r>
        <w:t xml:space="preserve">z.   </w:t>
      </w:r>
      <w:r>
        <w:rPr>
          <w:i/>
        </w:rPr>
        <w:t>The standard defines the property "visibility", contained within the attribute smil:attributeName</w:t>
      </w:r>
    </w:p>
    <w:p w:rsidR="006A00B2" w:rsidRDefault="0057566E">
      <w:pPr>
        <w:pStyle w:val="Definition-Field2"/>
      </w:pPr>
      <w:r>
        <w:t>This property is supported in PowerPoint 2010, PowerPoint 2013, PowerPoint 2016, and PowerPoi</w:t>
      </w:r>
      <w:r>
        <w:t>nt 2019.</w:t>
      </w:r>
    </w:p>
    <w:p w:rsidR="006A00B2" w:rsidRDefault="0057566E">
      <w:pPr>
        <w:pStyle w:val="Definition-Field"/>
      </w:pPr>
      <w:r>
        <w:t xml:space="preserve">aa.  </w:t>
      </w:r>
      <w:r>
        <w:rPr>
          <w:i/>
        </w:rPr>
        <w:t>The standard defines the property "width", contained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bb.  </w:t>
      </w:r>
      <w:r>
        <w:rPr>
          <w:i/>
        </w:rPr>
        <w:t>The standard defines the property "x", con</w:t>
      </w:r>
      <w:r>
        <w:rPr>
          <w:i/>
        </w:rPr>
        <w:t>tained within the attribute smil:attributeName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cc.  </w:t>
      </w:r>
      <w:r>
        <w:rPr>
          <w:i/>
        </w:rPr>
        <w:t>The standard defines the property "y", contained within the attribute smil:attributeName</w:t>
      </w:r>
    </w:p>
    <w:p w:rsidR="006A00B2" w:rsidRDefault="0057566E">
      <w:pPr>
        <w:pStyle w:val="Definition-Field2"/>
      </w:pPr>
      <w:r>
        <w:t>This property</w:t>
      </w:r>
      <w:r>
        <w:t xml:space="preserve"> is supported in PowerPoint 2010, PowerPoint 2013, PowerPoint 2016, and PowerPoint 2019.</w:t>
      </w:r>
    </w:p>
    <w:p w:rsidR="006A00B2" w:rsidRDefault="0057566E">
      <w:pPr>
        <w:pStyle w:val="Definition-Field"/>
      </w:pPr>
      <w:r>
        <w:t xml:space="preserve">dd.  </w:t>
      </w:r>
      <w:r>
        <w:rPr>
          <w:i/>
        </w:rPr>
        <w:t>The standard defines the attribute smil:targetElement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ee.  </w:t>
      </w:r>
      <w:r>
        <w:rPr>
          <w:i/>
        </w:rPr>
        <w:t>The standard defines the attribute anim:iterate-type, contained within the element &lt;anim:iterate&gt;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ff.  </w:t>
      </w:r>
      <w:r>
        <w:rPr>
          <w:i/>
        </w:rPr>
        <w:t>The standard defines the attribute smil:targetElem</w:t>
      </w:r>
      <w:r>
        <w:rPr>
          <w:i/>
        </w:rPr>
        <w:t>ent, contained within the element &lt;anim:iterate&gt;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691" w:name="section_d079975a2d284deb9fa64e4742f7e99b"/>
      <w:bookmarkStart w:id="692" w:name="_Toc79580395"/>
      <w:r>
        <w:t>Section 9.8.3, SMIL Presentation Animation Attributes</w:t>
      </w:r>
      <w:bookmarkEnd w:id="691"/>
      <w:bookmarkEnd w:id="692"/>
      <w:r>
        <w:fldChar w:fldCharType="begin"/>
      </w:r>
      <w:r>
        <w:instrText xml:space="preserve"> XE "SMIL Presentation Animation Attributes" </w:instrText>
      </w:r>
      <w:r>
        <w:fldChar w:fldCharType="end"/>
      </w:r>
    </w:p>
    <w:p w:rsidR="006A00B2" w:rsidRDefault="0057566E">
      <w:pPr>
        <w:pStyle w:val="Definition-Field"/>
      </w:pPr>
      <w:r>
        <w:t xml:space="preserve">a.   </w:t>
      </w:r>
      <w:r>
        <w:rPr>
          <w:i/>
        </w:rPr>
        <w:t>The standard defines the attribute presentation:group-id</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b.   </w:t>
      </w:r>
      <w:r>
        <w:rPr>
          <w:i/>
        </w:rPr>
        <w:t>The standard defines the attribute presentation:master-element</w:t>
      </w:r>
    </w:p>
    <w:p w:rsidR="006A00B2" w:rsidRDefault="0057566E">
      <w:pPr>
        <w:pStyle w:val="Definition-Field2"/>
      </w:pPr>
      <w:r>
        <w:lastRenderedPageBreak/>
        <w:t>This attribute is not s</w:t>
      </w:r>
      <w:r>
        <w:t>upported in PowerPoint 2010, PowerPoint 2013, PowerPoint 2016, or PowerPoint 2019.</w:t>
      </w:r>
    </w:p>
    <w:p w:rsidR="006A00B2" w:rsidRDefault="0057566E">
      <w:pPr>
        <w:pStyle w:val="Definition-Field"/>
      </w:pPr>
      <w:r>
        <w:t xml:space="preserve">c.   </w:t>
      </w:r>
      <w:r>
        <w:rPr>
          <w:i/>
        </w:rPr>
        <w:t>The standard defines the attribute presentation:node-type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d.   </w:t>
      </w:r>
      <w:r>
        <w:rPr>
          <w:i/>
        </w:rPr>
        <w:t>Th</w:t>
      </w:r>
      <w:r>
        <w:rPr>
          <w:i/>
        </w:rPr>
        <w:t>e standard defines the attribute presentation:preset-class</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   </w:t>
      </w:r>
      <w:r>
        <w:rPr>
          <w:i/>
        </w:rPr>
        <w:t>The standard defines the attribute presentation:preset-id</w:t>
      </w:r>
    </w:p>
    <w:p w:rsidR="006A00B2" w:rsidRDefault="0057566E">
      <w:pPr>
        <w:pStyle w:val="Definition-Field2"/>
      </w:pPr>
      <w:r>
        <w:t xml:space="preserve">This attribute is supported in </w:t>
      </w:r>
      <w:r>
        <w:t>PowerPoint 2010, PowerPoint 2013, PowerPoint 2016, and PowerPoint 2019.</w:t>
      </w:r>
    </w:p>
    <w:p w:rsidR="006A00B2" w:rsidRDefault="0057566E">
      <w:pPr>
        <w:pStyle w:val="Definition-Field"/>
      </w:pPr>
      <w:r>
        <w:t xml:space="preserve">f.   </w:t>
      </w:r>
      <w:r>
        <w:rPr>
          <w:i/>
        </w:rPr>
        <w:t>The standard defines the attribute presentation:preset-sub-type</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693" w:name="section_84124ef2e5d64a578ab389d69f0ce953"/>
      <w:bookmarkStart w:id="694" w:name="_Toc79580396"/>
      <w:r>
        <w:t>Section 9.9,</w:t>
      </w:r>
      <w:r>
        <w:t xml:space="preserve"> Presentation Events</w:t>
      </w:r>
      <w:bookmarkEnd w:id="693"/>
      <w:bookmarkEnd w:id="694"/>
      <w:r>
        <w:fldChar w:fldCharType="begin"/>
      </w:r>
      <w:r>
        <w:instrText xml:space="preserve"> XE "Presentation Events" </w:instrText>
      </w:r>
      <w:r>
        <w:fldChar w:fldCharType="end"/>
      </w:r>
    </w:p>
    <w:p w:rsidR="006A00B2" w:rsidRDefault="0057566E">
      <w:pPr>
        <w:pStyle w:val="Definition-Field"/>
      </w:pPr>
      <w:r>
        <w:t xml:space="preserve">a.   </w:t>
      </w:r>
      <w:r>
        <w:rPr>
          <w:i/>
        </w:rPr>
        <w:t>The standard defines the element &lt;presentation:event-listener&gt;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Shapes and text that link to actions u</w:t>
      </w:r>
      <w:r>
        <w:t>se the &lt;presentation:event-listener&gt; element. Grouped shapes cannot have links to actions.</w:t>
      </w:r>
    </w:p>
    <w:p w:rsidR="006A00B2" w:rsidRDefault="0057566E">
      <w:pPr>
        <w:pStyle w:val="Definition-Field2"/>
      </w:pPr>
      <w:r>
        <w:t>Actions that are set to happen when the mouse rests on an item, such as a button or link, use the &lt;presentation:event-listener&gt; element. Grouped shapes cannot have a</w:t>
      </w:r>
      <w:r>
        <w:t>ctions associated with the mouse resting on an item.</w:t>
      </w:r>
    </w:p>
    <w:p w:rsidR="006A00B2" w:rsidRDefault="0057566E">
      <w:pPr>
        <w:pStyle w:val="Definition-Field2"/>
      </w:pPr>
      <w:r>
        <w:t xml:space="preserve">Text links to URLs use the &lt;text:a&gt; hyperlink tag. </w:t>
      </w:r>
    </w:p>
    <w:p w:rsidR="006A00B2" w:rsidRDefault="0057566E">
      <w:pPr>
        <w:pStyle w:val="Definition-Field"/>
      </w:pPr>
      <w:r>
        <w:t xml:space="preserve">b.   </w:t>
      </w:r>
      <w:r>
        <w:rPr>
          <w:i/>
        </w:rPr>
        <w:t>The standard defines the attribute presentation:action, contained within the element &lt;presentation:event-listener&gt;</w:t>
      </w:r>
    </w:p>
    <w:p w:rsidR="006A00B2" w:rsidRDefault="0057566E">
      <w:pPr>
        <w:pStyle w:val="Definition-Field2"/>
      </w:pPr>
      <w:r>
        <w:t xml:space="preserve">This attribute is supported in </w:t>
      </w:r>
      <w:r>
        <w:t>PowerPoint 2010, PowerPoint 2013, PowerPoint 2016, and PowerPoint 2019.</w:t>
      </w:r>
    </w:p>
    <w:p w:rsidR="006A00B2" w:rsidRDefault="0057566E">
      <w:pPr>
        <w:pStyle w:val="Definition-Field"/>
      </w:pPr>
      <w:r>
        <w:t xml:space="preserve">c.   </w:t>
      </w:r>
      <w:r>
        <w:rPr>
          <w:i/>
        </w:rPr>
        <w:t>The standard defines the property "execute", contained within the attribute presentation:action, contained within the element &lt;presentation:event-listener&gt;</w:t>
      </w:r>
    </w:p>
    <w:p w:rsidR="006A00B2" w:rsidRDefault="0057566E">
      <w:pPr>
        <w:pStyle w:val="Definition-Field2"/>
      </w:pPr>
      <w:r>
        <w:t>This property is suppor</w:t>
      </w:r>
      <w:r>
        <w:t>ted in PowerPoint 2010, PowerPoint 2013, PowerPoint 2016, and PowerPoint 2019.</w:t>
      </w:r>
    </w:p>
    <w:p w:rsidR="006A00B2" w:rsidRDefault="0057566E">
      <w:pPr>
        <w:pStyle w:val="Definition-Field"/>
      </w:pPr>
      <w:r>
        <w:t xml:space="preserve">d.   </w:t>
      </w:r>
      <w:r>
        <w:rPr>
          <w:i/>
        </w:rPr>
        <w:t>The standard defines the property "fade-out", contained within the attribute presentation:action, contained within the element &lt;presentation:event-listener&gt;</w:t>
      </w:r>
    </w:p>
    <w:p w:rsidR="006A00B2" w:rsidRDefault="0057566E">
      <w:pPr>
        <w:pStyle w:val="Definition-Field2"/>
      </w:pPr>
      <w:r>
        <w:t>This property i</w:t>
      </w:r>
      <w:r>
        <w:t>s not supported in PowerPoint 2010, PowerPoint 2013, PowerPoint 2016, or PowerPoint 2019.</w:t>
      </w:r>
    </w:p>
    <w:p w:rsidR="006A00B2" w:rsidRDefault="0057566E">
      <w:pPr>
        <w:pStyle w:val="Definition-Field"/>
      </w:pPr>
      <w:r>
        <w:t xml:space="preserve">e.   </w:t>
      </w:r>
      <w:r>
        <w:rPr>
          <w:i/>
        </w:rPr>
        <w:t>The standard defines the property "first-page", contained within the attribute presentation:action, contained within the element &lt;presentation:event-listener&gt;</w:t>
      </w:r>
    </w:p>
    <w:p w:rsidR="006A00B2" w:rsidRDefault="0057566E">
      <w:pPr>
        <w:pStyle w:val="Definition-Field2"/>
      </w:pPr>
      <w:r>
        <w:lastRenderedPageBreak/>
        <w:t>Th</w:t>
      </w:r>
      <w:r>
        <w:t>is property is supported in PowerPoint 2010, PowerPoint 2013, PowerPoint 2016, and PowerPoint 2019.</w:t>
      </w:r>
    </w:p>
    <w:p w:rsidR="006A00B2" w:rsidRDefault="0057566E">
      <w:pPr>
        <w:pStyle w:val="Definition-Field"/>
      </w:pPr>
      <w:r>
        <w:t xml:space="preserve">f.   </w:t>
      </w:r>
      <w:r>
        <w:rPr>
          <w:i/>
        </w:rPr>
        <w:t>The standard defines the property "hide", contained within the attribute presentation:action, contained within the element &lt;presentation:event-listener</w:t>
      </w:r>
      <w:r>
        <w:rPr>
          <w:i/>
        </w:rPr>
        <w:t>&gt;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g.   </w:t>
      </w:r>
      <w:r>
        <w:rPr>
          <w:i/>
        </w:rPr>
        <w:t>The standard defines the property "last-page", contained within the attribute presentation:action, contained within the element &lt;</w:t>
      </w:r>
      <w:r>
        <w:rPr>
          <w:i/>
        </w:rPr>
        <w: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h.   </w:t>
      </w:r>
      <w:r>
        <w:rPr>
          <w:i/>
        </w:rPr>
        <w:t xml:space="preserve">The standard defines the property "next-page", contained within the attribute presentation:action, contained within the </w:t>
      </w:r>
      <w:r>
        <w:rPr>
          <w:i/>
        </w:rPr>
        <w:t>element &lt;presentation:event-listener&gt;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i.   </w:t>
      </w:r>
      <w:r>
        <w:rPr>
          <w:i/>
        </w:rPr>
        <w:t xml:space="preserve">The standard defines the property "none", contained within the attribute presentation:action, contained within </w:t>
      </w:r>
      <w:r>
        <w:rPr>
          <w:i/>
        </w:rPr>
        <w:t>the element &lt;presentation:event-listener&gt;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j.   </w:t>
      </w:r>
      <w:r>
        <w:rPr>
          <w:i/>
        </w:rPr>
        <w:t>The standard defines the property "previous-page", contained within the attribute presentation:action, cont</w:t>
      </w:r>
      <w:r>
        <w:rPr>
          <w:i/>
        </w:rPr>
        <w:t>ained within the element &lt;presentation:event-listener&gt;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k.   </w:t>
      </w:r>
      <w:r>
        <w:rPr>
          <w:i/>
        </w:rPr>
        <w:t xml:space="preserve">The standard defines the property "show", contained within the attribute presentation:action, </w:t>
      </w:r>
      <w:r>
        <w:rPr>
          <w:i/>
        </w:rPr>
        <w:t>contained within the element &lt;presentation:event-listener&gt;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 xml:space="preserve">PowerPoint does not support links to slides in other presentations. </w:t>
      </w:r>
    </w:p>
    <w:p w:rsidR="006A00B2" w:rsidRDefault="0057566E">
      <w:pPr>
        <w:pStyle w:val="Definition-Field"/>
      </w:pPr>
      <w:r>
        <w:t xml:space="preserve">l.   </w:t>
      </w:r>
      <w:r>
        <w:rPr>
          <w:i/>
        </w:rPr>
        <w:t xml:space="preserve">The standard defines </w:t>
      </w:r>
      <w:r>
        <w:rPr>
          <w:i/>
        </w:rPr>
        <w:t>the property "sound", contained within the attribute presentation:action, contained within the element &lt;presentation:event-listener&gt;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m.   </w:t>
      </w:r>
      <w:r>
        <w:rPr>
          <w:i/>
        </w:rPr>
        <w:t xml:space="preserve">The standard </w:t>
      </w:r>
      <w:r>
        <w:rPr>
          <w:i/>
        </w:rPr>
        <w:t>defines the property "stop", contained within the attribute presentation:action, contained within the element &lt;presentation:event-listener&gt;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n.   </w:t>
      </w:r>
      <w:r>
        <w:rPr>
          <w:i/>
        </w:rPr>
        <w:t>The stand</w:t>
      </w:r>
      <w:r>
        <w:rPr>
          <w:i/>
        </w:rPr>
        <w:t>ard defines the property "verb", contained within the attribute presentation:action, contained within the element &lt;presentation:event-listener&gt;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If this pr</w:t>
      </w:r>
      <w:r>
        <w:t xml:space="preserve">operty is used but no presentation:verb attribute is present, PowerPoint replaces the slide with a blank slide. </w:t>
      </w:r>
    </w:p>
    <w:p w:rsidR="006A00B2" w:rsidRDefault="0057566E">
      <w:pPr>
        <w:pStyle w:val="Definition-Field"/>
      </w:pPr>
      <w:r>
        <w:lastRenderedPageBreak/>
        <w:t xml:space="preserve">o.   </w:t>
      </w:r>
      <w:r>
        <w:rPr>
          <w:i/>
        </w:rPr>
        <w:t>The standard defines the attribute presentation:direction, contained within the element &lt;presentation:event-listener&gt;</w:t>
      </w:r>
    </w:p>
    <w:p w:rsidR="006A00B2" w:rsidRDefault="0057566E">
      <w:pPr>
        <w:pStyle w:val="Definition-Field2"/>
      </w:pPr>
      <w:r>
        <w:t>This attribute is no</w:t>
      </w:r>
      <w:r>
        <w:t>t supported in PowerPoint 2010, PowerPoint 2013, PowerPoint 2016, or PowerPoint 2019.</w:t>
      </w:r>
    </w:p>
    <w:p w:rsidR="006A00B2" w:rsidRDefault="0057566E">
      <w:pPr>
        <w:pStyle w:val="Definition-Field"/>
      </w:pPr>
      <w:r>
        <w:t xml:space="preserve">p.   </w:t>
      </w:r>
      <w:r>
        <w:rPr>
          <w:i/>
        </w:rPr>
        <w:t>The standard defines the attribute presentation:effect, contained within the element &lt;presentation:event-listener&gt;</w:t>
      </w:r>
    </w:p>
    <w:p w:rsidR="006A00B2" w:rsidRDefault="0057566E">
      <w:pPr>
        <w:pStyle w:val="Definition-Field2"/>
      </w:pPr>
      <w:r>
        <w:t>This attribute is not supported in PowerPoint 2010</w:t>
      </w:r>
      <w:r>
        <w:t>, PowerPoint 2013, PowerPoint 2016, or PowerPoint 2019.</w:t>
      </w:r>
    </w:p>
    <w:p w:rsidR="006A00B2" w:rsidRDefault="0057566E">
      <w:pPr>
        <w:pStyle w:val="Definition-Field"/>
      </w:pPr>
      <w:r>
        <w:t xml:space="preserve">q.   </w:t>
      </w:r>
      <w:r>
        <w:rPr>
          <w:i/>
        </w:rPr>
        <w:t>The standard defines the attribute presentation:speed, contained within the element &lt;presentation:event-listener&gt;</w:t>
      </w:r>
    </w:p>
    <w:p w:rsidR="006A00B2" w:rsidRDefault="0057566E">
      <w:pPr>
        <w:pStyle w:val="Definition-Field2"/>
      </w:pPr>
      <w:r>
        <w:t>This attribute is not supported in PowerPoint 2010, PowerPoint 2013, PowerPoint 2</w:t>
      </w:r>
      <w:r>
        <w:t>016, or PowerPoint 2019.</w:t>
      </w:r>
    </w:p>
    <w:p w:rsidR="006A00B2" w:rsidRDefault="0057566E">
      <w:pPr>
        <w:pStyle w:val="Definition-Field"/>
      </w:pPr>
      <w:r>
        <w:t xml:space="preserve">r.   </w:t>
      </w:r>
      <w:r>
        <w:rPr>
          <w:i/>
        </w:rPr>
        <w:t>The standard defines the attribute presentation:start-scale, contained within the element &lt;presentation:event-listener&gt;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defines the attribute presentation:verb, contained within the element &lt;presentation:event-listener&gt;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t.   </w:t>
      </w:r>
      <w:r>
        <w:rPr>
          <w:i/>
        </w:rPr>
        <w:t xml:space="preserve">The standard defines the </w:t>
      </w:r>
      <w:r>
        <w:rPr>
          <w:i/>
        </w:rPr>
        <w:t>attribute script:event-name, contained within the element &lt;presentation:event-listener&gt;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PowerPoint only supports the dom:click and dom:mouseover events. </w:t>
      </w:r>
    </w:p>
    <w:p w:rsidR="006A00B2" w:rsidRDefault="0057566E">
      <w:pPr>
        <w:pStyle w:val="Definition-Field"/>
      </w:pPr>
      <w:r>
        <w:t xml:space="preserve">u.   </w:t>
      </w:r>
      <w:r>
        <w:rPr>
          <w:i/>
        </w:rPr>
        <w:t>The standard defines the property "dom:click", contained within the attribute script:event-name, contained within the element &lt;presentation:event-listener&gt;</w:t>
      </w:r>
    </w:p>
    <w:p w:rsidR="006A00B2" w:rsidRDefault="0057566E">
      <w:pPr>
        <w:pStyle w:val="Definition-Field2"/>
      </w:pPr>
      <w:r>
        <w:t>This property is supported in PowerPoint 2010, PowerPoint 2013, PowerPoint 2016, and PowerPoin</w:t>
      </w:r>
      <w:r>
        <w:t>t 2019.</w:t>
      </w:r>
    </w:p>
    <w:p w:rsidR="006A00B2" w:rsidRDefault="0057566E">
      <w:pPr>
        <w:pStyle w:val="Definition-Field"/>
      </w:pPr>
      <w:r>
        <w:t xml:space="preserve">v.   </w:t>
      </w:r>
      <w:r>
        <w:rPr>
          <w:i/>
        </w:rPr>
        <w:t>The standard defines the property "dom:mouseover", contained within the attribute script:event-name, contained within the element &lt;presentation:event-listener&gt;</w:t>
      </w:r>
    </w:p>
    <w:p w:rsidR="006A00B2" w:rsidRDefault="0057566E">
      <w:pPr>
        <w:pStyle w:val="Definition-Field2"/>
      </w:pPr>
      <w:r>
        <w:t>This property is supported in PowerPoint 2010, PowerPoint 2013, PowerPoint 2016, an</w:t>
      </w:r>
      <w:r>
        <w:t>d PowerPoint 2019.</w:t>
      </w:r>
    </w:p>
    <w:p w:rsidR="006A00B2" w:rsidRDefault="0057566E">
      <w:pPr>
        <w:pStyle w:val="Definition-Field2"/>
      </w:pPr>
      <w:r>
        <w:t xml:space="preserve">PowerPoint only supports this property on shapes. It is not supported on text. </w:t>
      </w:r>
    </w:p>
    <w:p w:rsidR="006A00B2" w:rsidRDefault="0057566E">
      <w:pPr>
        <w:pStyle w:val="Definition-Field"/>
      </w:pPr>
      <w:r>
        <w:t xml:space="preserve">w.   </w:t>
      </w:r>
      <w:r>
        <w:rPr>
          <w:i/>
        </w:rPr>
        <w:t>The standard defines the attribute xlink:href, contained within the element &lt;presentation:event-listener&gt;</w:t>
      </w:r>
    </w:p>
    <w:p w:rsidR="006A00B2" w:rsidRDefault="0057566E">
      <w:pPr>
        <w:pStyle w:val="Definition-Field2"/>
      </w:pPr>
      <w:r>
        <w:t>This attribute is supported in PowerPoint 2010</w:t>
      </w:r>
      <w:r>
        <w:t>, PowerPoint 2013, PowerPoint 2016, and PowerPoint 2019.</w:t>
      </w:r>
    </w:p>
    <w:p w:rsidR="006A00B2" w:rsidRDefault="0057566E">
      <w:pPr>
        <w:pStyle w:val="Definition-Field"/>
      </w:pPr>
      <w:r>
        <w:t xml:space="preserve">x.   </w:t>
      </w:r>
      <w:r>
        <w:rPr>
          <w:i/>
        </w:rPr>
        <w:t>The standard defines the element &lt;presentation:sound&gt;, contained within the parent element &lt;presentation:event-listener&gt;</w:t>
      </w:r>
    </w:p>
    <w:p w:rsidR="006A00B2" w:rsidRDefault="0057566E">
      <w:pPr>
        <w:pStyle w:val="Definition-Field2"/>
      </w:pPr>
      <w:r>
        <w:lastRenderedPageBreak/>
        <w:t>This element is not supported in PowerPoint 2010, PowerPoint 2013, PowerP</w:t>
      </w:r>
      <w:r>
        <w:t>oint 2016, or PowerPoint 2019.</w:t>
      </w:r>
    </w:p>
    <w:p w:rsidR="006A00B2" w:rsidRDefault="0057566E">
      <w:pPr>
        <w:pStyle w:val="Heading3"/>
      </w:pPr>
      <w:bookmarkStart w:id="695" w:name="section_4a3c67e0a2954fa2a540f8b8a2a29109"/>
      <w:bookmarkStart w:id="696" w:name="_Toc79580397"/>
      <w:r>
        <w:t>Section 9.10, Presentation Text Fields</w:t>
      </w:r>
      <w:bookmarkEnd w:id="695"/>
      <w:bookmarkEnd w:id="696"/>
      <w:r>
        <w:fldChar w:fldCharType="begin"/>
      </w:r>
      <w:r>
        <w:instrText xml:space="preserve"> XE "Presentation Text Fields"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697" w:name="section_386e4e84e2d64dc7818aa63bb7340549"/>
      <w:bookmarkStart w:id="698" w:name="_Toc79580398"/>
      <w:r>
        <w:t>Section 9.10.1, Header Field</w:t>
      </w:r>
      <w:bookmarkEnd w:id="697"/>
      <w:bookmarkEnd w:id="698"/>
      <w:r>
        <w:fldChar w:fldCharType="begin"/>
      </w:r>
      <w:r>
        <w:instrText xml:space="preserve"> XE "Header Field" </w:instrText>
      </w:r>
      <w:r>
        <w:fldChar w:fldCharType="end"/>
      </w:r>
    </w:p>
    <w:p w:rsidR="006A00B2" w:rsidRDefault="0057566E">
      <w:pPr>
        <w:pStyle w:val="Definition-Field"/>
      </w:pPr>
      <w:r>
        <w:t xml:space="preserve">a.   </w:t>
      </w:r>
      <w:r>
        <w:rPr>
          <w:i/>
        </w:rPr>
        <w:t>The standard defines the element &lt;presentation:header&gt;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PowerPoint does not save this element, but does read it in on master-pages to determine the location</w:t>
      </w:r>
      <w:r>
        <w:t xml:space="preserve"> of the header field. </w:t>
      </w:r>
    </w:p>
    <w:p w:rsidR="006A00B2" w:rsidRDefault="0057566E">
      <w:pPr>
        <w:pStyle w:val="Heading3"/>
      </w:pPr>
      <w:bookmarkStart w:id="699" w:name="section_dc43ceb582434263bd5f5618ff343fbd"/>
      <w:bookmarkStart w:id="700" w:name="_Toc79580399"/>
      <w:r>
        <w:t>Section 9.10.2, Footer Field</w:t>
      </w:r>
      <w:bookmarkEnd w:id="699"/>
      <w:bookmarkEnd w:id="700"/>
      <w:r>
        <w:fldChar w:fldCharType="begin"/>
      </w:r>
      <w:r>
        <w:instrText xml:space="preserve"> XE "Footer Field" </w:instrText>
      </w:r>
      <w:r>
        <w:fldChar w:fldCharType="end"/>
      </w:r>
    </w:p>
    <w:p w:rsidR="006A00B2" w:rsidRDefault="0057566E">
      <w:pPr>
        <w:pStyle w:val="Definition-Field"/>
      </w:pPr>
      <w:r>
        <w:t xml:space="preserve">a.   </w:t>
      </w:r>
      <w:r>
        <w:rPr>
          <w:i/>
        </w:rPr>
        <w:t>The standard defines the element &lt;presentation:footer&gt;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PowerPoint does not save this element, but does read it in on master-pages to determine the location of the footer field. </w:t>
      </w:r>
    </w:p>
    <w:p w:rsidR="006A00B2" w:rsidRDefault="0057566E">
      <w:pPr>
        <w:pStyle w:val="Heading3"/>
      </w:pPr>
      <w:bookmarkStart w:id="701" w:name="section_49ad7725607d4a869b5407c760ab20ba"/>
      <w:bookmarkStart w:id="702" w:name="_Toc79580400"/>
      <w:r>
        <w:t>Section 9.10.3, Date and Time Field</w:t>
      </w:r>
      <w:bookmarkEnd w:id="701"/>
      <w:bookmarkEnd w:id="702"/>
      <w:r>
        <w:fldChar w:fldCharType="begin"/>
      </w:r>
      <w:r>
        <w:instrText xml:space="preserve"> XE "Date and Time Field" </w:instrText>
      </w:r>
      <w:r>
        <w:fldChar w:fldCharType="end"/>
      </w:r>
    </w:p>
    <w:p w:rsidR="006A00B2" w:rsidRDefault="0057566E">
      <w:pPr>
        <w:pStyle w:val="Definition-Field"/>
      </w:pPr>
      <w:r>
        <w:t xml:space="preserve">a.   </w:t>
      </w:r>
      <w:r>
        <w:rPr>
          <w:i/>
        </w:rPr>
        <w:t>The standard defines the element &lt;presentation:date-time&gt;</w:t>
      </w:r>
    </w:p>
    <w:p w:rsidR="006A00B2" w:rsidRDefault="0057566E">
      <w:pPr>
        <w:pStyle w:val="Definition-Field2"/>
      </w:pPr>
      <w:r>
        <w:t>This e</w:t>
      </w:r>
      <w:r>
        <w:t>lement is supported in PowerPoint 2010, PowerPoint 2013, PowerPoint 2016, and PowerPoint 2019.</w:t>
      </w:r>
    </w:p>
    <w:p w:rsidR="006A00B2" w:rsidRDefault="0057566E">
      <w:pPr>
        <w:pStyle w:val="Definition-Field2"/>
      </w:pPr>
      <w:r>
        <w:t xml:space="preserve">PowerPoint does not save this element, but does read it in on master-pages to determine the location of the date-time field. </w:t>
      </w:r>
    </w:p>
    <w:p w:rsidR="006A00B2" w:rsidRDefault="0057566E">
      <w:pPr>
        <w:pStyle w:val="Heading3"/>
      </w:pPr>
      <w:bookmarkStart w:id="703" w:name="section_0e70a2e9c04d450781db5b230e48ef32"/>
      <w:bookmarkStart w:id="704" w:name="_Toc79580401"/>
      <w:r>
        <w:t>Section 9.11, Presentation Document</w:t>
      </w:r>
      <w:r>
        <w:t xml:space="preserve"> Content</w:t>
      </w:r>
      <w:bookmarkEnd w:id="703"/>
      <w:bookmarkEnd w:id="704"/>
      <w:r>
        <w:fldChar w:fldCharType="begin"/>
      </w:r>
      <w:r>
        <w:instrText xml:space="preserve"> XE "Presentation Document Content"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705" w:name="section_90ce629cb45941ffa150ab94b56c96bc"/>
      <w:bookmarkStart w:id="706" w:name="_Toc79580402"/>
      <w:r>
        <w:t>Section 9.11.1, Presentation Declarations</w:t>
      </w:r>
      <w:bookmarkEnd w:id="705"/>
      <w:bookmarkEnd w:id="706"/>
      <w:r>
        <w:fldChar w:fldCharType="begin"/>
      </w:r>
      <w:r>
        <w:instrText xml:space="preserve"> XE "Presentation Declarations" </w:instrText>
      </w:r>
      <w:r>
        <w:fldChar w:fldCharType="end"/>
      </w:r>
    </w:p>
    <w:p w:rsidR="006A00B2" w:rsidRDefault="0057566E">
      <w:pPr>
        <w:pStyle w:val="Definition-Field"/>
      </w:pPr>
      <w:r>
        <w:t xml:space="preserve">a.   This is supported in </w:t>
      </w:r>
      <w:r>
        <w:t>PowerPoint 2010, PowerPoint 2013, PowerPoint 2016, and PowerPoint 2019.</w:t>
      </w:r>
    </w:p>
    <w:p w:rsidR="006A00B2" w:rsidRDefault="0057566E">
      <w:pPr>
        <w:pStyle w:val="Heading3"/>
      </w:pPr>
      <w:bookmarkStart w:id="707" w:name="section_8e4909e455844bb29e6340697a72ba2c"/>
      <w:bookmarkStart w:id="708" w:name="_Toc79580403"/>
      <w:r>
        <w:t>Section 9.11.2, Header field declaration</w:t>
      </w:r>
      <w:bookmarkEnd w:id="707"/>
      <w:bookmarkEnd w:id="708"/>
      <w:r>
        <w:fldChar w:fldCharType="begin"/>
      </w:r>
      <w:r>
        <w:instrText xml:space="preserve"> XE "Header field declaration" </w:instrText>
      </w:r>
      <w:r>
        <w:fldChar w:fldCharType="end"/>
      </w:r>
    </w:p>
    <w:p w:rsidR="006A00B2" w:rsidRDefault="0057566E">
      <w:pPr>
        <w:pStyle w:val="Definition-Field"/>
      </w:pPr>
      <w:r>
        <w:t xml:space="preserve">a.   </w:t>
      </w:r>
      <w:r>
        <w:rPr>
          <w:i/>
        </w:rPr>
        <w:t>The standard defines the element &lt;presentation:header-decl&gt;</w:t>
      </w:r>
    </w:p>
    <w:p w:rsidR="006A00B2" w:rsidRDefault="0057566E">
      <w:pPr>
        <w:pStyle w:val="Definition-Field2"/>
      </w:pPr>
      <w:r>
        <w:t>This element is supported in PowerPoint 2010,</w:t>
      </w:r>
      <w:r>
        <w:t xml:space="preserve"> PowerPoint 2013, PowerPoint 2016, and PowerPoint 2019.</w:t>
      </w:r>
    </w:p>
    <w:p w:rsidR="006A00B2" w:rsidRDefault="0057566E">
      <w:pPr>
        <w:pStyle w:val="Definition-Field2"/>
      </w:pPr>
      <w:r>
        <w:t xml:space="preserve">PowerPoint loads headers declared using this attribute, but saves them as textboxes with regular text. </w:t>
      </w:r>
    </w:p>
    <w:p w:rsidR="006A00B2" w:rsidRDefault="0057566E">
      <w:pPr>
        <w:pStyle w:val="Definition-Field"/>
      </w:pPr>
      <w:r>
        <w:t xml:space="preserve">b.   </w:t>
      </w:r>
      <w:r>
        <w:rPr>
          <w:i/>
        </w:rPr>
        <w:t>The standard defines the attribute presentation:name, contained within the element &lt;present</w:t>
      </w:r>
      <w:r>
        <w:rPr>
          <w:i/>
        </w:rPr>
        <w:t>ation:header-decl&gt;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Heading3"/>
      </w:pPr>
      <w:bookmarkStart w:id="709" w:name="section_8e69fe8c4d594beab88cf9ad258ed605"/>
      <w:bookmarkStart w:id="710" w:name="_Toc79580404"/>
      <w:r>
        <w:t>Section 9.11.3, Footer field declaration</w:t>
      </w:r>
      <w:bookmarkEnd w:id="709"/>
      <w:bookmarkEnd w:id="710"/>
      <w:r>
        <w:fldChar w:fldCharType="begin"/>
      </w:r>
      <w:r>
        <w:instrText xml:space="preserve"> XE "Footer field declaration" </w:instrText>
      </w:r>
      <w:r>
        <w:fldChar w:fldCharType="end"/>
      </w:r>
    </w:p>
    <w:p w:rsidR="006A00B2" w:rsidRDefault="0057566E">
      <w:pPr>
        <w:pStyle w:val="Definition-Field"/>
      </w:pPr>
      <w:r>
        <w:t xml:space="preserve">a.   </w:t>
      </w:r>
      <w:r>
        <w:rPr>
          <w:i/>
        </w:rPr>
        <w:t>The standard defines the element &lt;presentation:footer-d</w:t>
      </w:r>
      <w:r>
        <w:rPr>
          <w:i/>
        </w:rPr>
        <w:t>ecl&gt;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PowerPoint loads footers declared using this attribute, but saves them as textboxes with regular text. </w:t>
      </w:r>
    </w:p>
    <w:p w:rsidR="006A00B2" w:rsidRDefault="0057566E">
      <w:pPr>
        <w:pStyle w:val="Definition-Field"/>
      </w:pPr>
      <w:r>
        <w:t xml:space="preserve">b.   </w:t>
      </w:r>
      <w:r>
        <w:rPr>
          <w:i/>
        </w:rPr>
        <w:t>The standard defines the attribute presen</w:t>
      </w:r>
      <w:r>
        <w:rPr>
          <w:i/>
        </w:rPr>
        <w:t>tation:name, contained within the element &lt;presentation:footer-decl&gt;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711" w:name="section_1b87b8798bcc4d5881c2e2bf58084e4f"/>
      <w:bookmarkStart w:id="712" w:name="_Toc79580405"/>
      <w:r>
        <w:t>Section 9.11.4, Date and Time field declaration</w:t>
      </w:r>
      <w:bookmarkEnd w:id="711"/>
      <w:bookmarkEnd w:id="712"/>
      <w:r>
        <w:fldChar w:fldCharType="begin"/>
      </w:r>
      <w:r>
        <w:instrText xml:space="preserve"> XE "Date and Time field declaration"</w:instrText>
      </w:r>
      <w:r>
        <w:instrText xml:space="preserve"> </w:instrText>
      </w:r>
      <w:r>
        <w:fldChar w:fldCharType="end"/>
      </w:r>
    </w:p>
    <w:p w:rsidR="006A00B2" w:rsidRDefault="0057566E">
      <w:pPr>
        <w:pStyle w:val="Definition-Field"/>
      </w:pPr>
      <w:r>
        <w:t xml:space="preserve">a.   </w:t>
      </w:r>
      <w:r>
        <w:rPr>
          <w:i/>
        </w:rPr>
        <w:t>The standard defines the attribute presentation:source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b.   </w:t>
      </w:r>
      <w:r>
        <w:rPr>
          <w:i/>
        </w:rPr>
        <w:t>The standard defines the attribute style:date-style-name</w:t>
      </w:r>
    </w:p>
    <w:p w:rsidR="006A00B2" w:rsidRDefault="0057566E">
      <w:pPr>
        <w:pStyle w:val="Definition-Field2"/>
      </w:pPr>
      <w:r>
        <w:t>This attribute is supported</w:t>
      </w:r>
      <w:r>
        <w:t xml:space="preserve"> in PowerPoint 2010, PowerPoint 2013, PowerPoint 2016, and PowerPoint 2019.</w:t>
      </w:r>
    </w:p>
    <w:p w:rsidR="006A00B2" w:rsidRDefault="0057566E">
      <w:pPr>
        <w:pStyle w:val="Definition-Field"/>
      </w:pPr>
      <w:r>
        <w:t xml:space="preserve">c.   </w:t>
      </w:r>
      <w:r>
        <w:rPr>
          <w:i/>
        </w:rPr>
        <w:t>The standard defines the element &lt;presentation:date-time-decl&gt;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 xml:space="preserve">PowerPoint </w:t>
      </w:r>
      <w:r>
        <w:t xml:space="preserve">loads dates/times declared using this attribute, but saves them as textboxes with regular text. </w:t>
      </w:r>
    </w:p>
    <w:p w:rsidR="006A00B2" w:rsidRDefault="0057566E">
      <w:pPr>
        <w:pStyle w:val="Definition-Field"/>
      </w:pPr>
      <w:r>
        <w:t xml:space="preserve">d.   </w:t>
      </w:r>
      <w:r>
        <w:rPr>
          <w:i/>
        </w:rPr>
        <w:t>The standard defines the attribute presentation:name, contained within the element &lt;presentation:date-time-decl&gt;</w:t>
      </w:r>
    </w:p>
    <w:p w:rsidR="006A00B2" w:rsidRDefault="0057566E">
      <w:pPr>
        <w:pStyle w:val="Definition-Field2"/>
      </w:pPr>
      <w:r>
        <w:t>This attribute is supported in PowerPoint</w:t>
      </w:r>
      <w:r>
        <w:t xml:space="preserve"> 2010, PowerPoint 2013, PowerPoint 2016, and PowerPoint 2019.</w:t>
      </w:r>
    </w:p>
    <w:p w:rsidR="006A00B2" w:rsidRDefault="0057566E">
      <w:pPr>
        <w:pStyle w:val="Heading3"/>
      </w:pPr>
      <w:bookmarkStart w:id="713" w:name="section_e68855e276884a9bb68db2518d541869"/>
      <w:bookmarkStart w:id="714" w:name="_Toc79580406"/>
      <w:r>
        <w:t>Section 9.11.5, Presentation Settings</w:t>
      </w:r>
      <w:bookmarkEnd w:id="713"/>
      <w:bookmarkEnd w:id="714"/>
      <w:r>
        <w:fldChar w:fldCharType="begin"/>
      </w:r>
      <w:r>
        <w:instrText xml:space="preserve"> XE "Presentation Settings" </w:instrText>
      </w:r>
      <w:r>
        <w:fldChar w:fldCharType="end"/>
      </w:r>
    </w:p>
    <w:p w:rsidR="006A00B2" w:rsidRDefault="0057566E">
      <w:pPr>
        <w:pStyle w:val="Definition-Field"/>
      </w:pPr>
      <w:r>
        <w:t xml:space="preserve">a.   </w:t>
      </w:r>
      <w:r>
        <w:rPr>
          <w:i/>
        </w:rPr>
        <w:t>The standard defines the element &lt;presentation:settings&gt;</w:t>
      </w:r>
    </w:p>
    <w:p w:rsidR="006A00B2" w:rsidRDefault="0057566E">
      <w:pPr>
        <w:pStyle w:val="Definition-Field2"/>
      </w:pPr>
      <w:r>
        <w:t>This element is supported in PowerPoint 2010, PowerPoint 2013, P</w:t>
      </w:r>
      <w:r>
        <w:t>owerPoint 2016, and PowerPoint 2019.</w:t>
      </w:r>
    </w:p>
    <w:p w:rsidR="006A00B2" w:rsidRDefault="0057566E">
      <w:pPr>
        <w:pStyle w:val="Definition-Field"/>
      </w:pPr>
      <w:r>
        <w:t xml:space="preserve">b.   </w:t>
      </w:r>
      <w:r>
        <w:rPr>
          <w:i/>
        </w:rPr>
        <w:t>The standard defines the attribute presentation:animations, contained within the element &lt;presentation:settings&gt;</w:t>
      </w:r>
    </w:p>
    <w:p w:rsidR="006A00B2" w:rsidRDefault="0057566E">
      <w:pPr>
        <w:pStyle w:val="Definition-Field2"/>
      </w:pPr>
      <w:r>
        <w:t>This attribute is supported in PowerPoint 2010, PowerPoint 2013, PowerPoint 2016, and PowerPoint 2019</w:t>
      </w:r>
      <w:r>
        <w:t>.</w:t>
      </w:r>
    </w:p>
    <w:p w:rsidR="006A00B2" w:rsidRDefault="0057566E">
      <w:pPr>
        <w:pStyle w:val="Definition-Field"/>
      </w:pPr>
      <w:r>
        <w:lastRenderedPageBreak/>
        <w:t xml:space="preserve">c.   </w:t>
      </w:r>
      <w:r>
        <w:rPr>
          <w:i/>
        </w:rPr>
        <w:t>The standard defines the attribute presentation:endless, contained within the element &lt;presentation:settings&gt;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d.   </w:t>
      </w:r>
      <w:r>
        <w:rPr>
          <w:i/>
        </w:rPr>
        <w:t xml:space="preserve">The standard defines the </w:t>
      </w:r>
      <w:r>
        <w:rPr>
          <w:i/>
        </w:rPr>
        <w:t>attribute presentation:force-manual, contained within the element &lt;presentation:settings&gt;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   </w:t>
      </w:r>
      <w:r>
        <w:rPr>
          <w:i/>
        </w:rPr>
        <w:t xml:space="preserve">The standard defines the attribute </w:t>
      </w:r>
      <w:r>
        <w:rPr>
          <w:i/>
        </w:rPr>
        <w:t>presentation:full-screen, contained within the element &lt;presentation:settings&gt;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When this attribute value is False and the transition-on-click value is Tr</w:t>
      </w:r>
      <w:r>
        <w:t xml:space="preserve">ue, the presentation displays in a window. When this attribute value is True, the presentation shows in full slideshow or kiosk mode. </w:t>
      </w:r>
    </w:p>
    <w:p w:rsidR="006A00B2" w:rsidRDefault="0057566E">
      <w:pPr>
        <w:pStyle w:val="Definition-Field"/>
      </w:pPr>
      <w:r>
        <w:t xml:space="preserve">f.   </w:t>
      </w:r>
      <w:r>
        <w:rPr>
          <w:i/>
        </w:rPr>
        <w:t>The standard defines the attribute presentation:mouse-as-pen, contained within the element &lt;presentation:settings&gt;</w:t>
      </w:r>
    </w:p>
    <w:p w:rsidR="006A00B2" w:rsidRDefault="0057566E">
      <w:pPr>
        <w:pStyle w:val="Definition-Field2"/>
      </w:pPr>
      <w:r>
        <w:t>T</w:t>
      </w:r>
      <w:r>
        <w:t>his attribute is not supported in PowerPoint 2010, PowerPoint 2013, PowerPoint 2016, or PowerPoint 2019.</w:t>
      </w:r>
    </w:p>
    <w:p w:rsidR="006A00B2" w:rsidRDefault="0057566E">
      <w:pPr>
        <w:pStyle w:val="Definition-Field"/>
      </w:pPr>
      <w:r>
        <w:t xml:space="preserve">g.   </w:t>
      </w:r>
      <w:r>
        <w:rPr>
          <w:i/>
        </w:rPr>
        <w:t>The standard defines the attribute presentation:mouse-visible, contained within the element &lt;presentation:settings&gt;</w:t>
      </w:r>
    </w:p>
    <w:p w:rsidR="006A00B2" w:rsidRDefault="0057566E">
      <w:pPr>
        <w:pStyle w:val="Definition-Field2"/>
      </w:pPr>
      <w:r>
        <w:t>This attribute is not supporte</w:t>
      </w:r>
      <w:r>
        <w:t>d in PowerPoint 2010, PowerPoint 2013, PowerPoint 2016, or PowerPoint 2019.</w:t>
      </w:r>
    </w:p>
    <w:p w:rsidR="006A00B2" w:rsidRDefault="0057566E">
      <w:pPr>
        <w:pStyle w:val="Definition-Field"/>
      </w:pPr>
      <w:r>
        <w:t xml:space="preserve">h.   </w:t>
      </w:r>
      <w:r>
        <w:rPr>
          <w:i/>
        </w:rPr>
        <w:t>The standard defines the attribute presentation:pause, contained within the element &lt;presentation:settings&gt;</w:t>
      </w:r>
    </w:p>
    <w:p w:rsidR="006A00B2" w:rsidRDefault="0057566E">
      <w:pPr>
        <w:pStyle w:val="Definition-Field2"/>
      </w:pPr>
      <w:r>
        <w:t>This attribute is not supported in PowerPoint 2010, PowerPoint 2013</w:t>
      </w:r>
      <w:r>
        <w:t>, PowerPoint 2016, or PowerPoint 2019.</w:t>
      </w:r>
    </w:p>
    <w:p w:rsidR="006A00B2" w:rsidRDefault="0057566E">
      <w:pPr>
        <w:pStyle w:val="Definition-Field"/>
      </w:pPr>
      <w:r>
        <w:t xml:space="preserve">i.   </w:t>
      </w:r>
      <w:r>
        <w:rPr>
          <w:i/>
        </w:rPr>
        <w:t>The standard defines the attribute presentation:show-end-of-presentation-slide, contained within the element &lt;presentation:settings&gt;</w:t>
      </w:r>
    </w:p>
    <w:p w:rsidR="006A00B2" w:rsidRDefault="0057566E">
      <w:pPr>
        <w:pStyle w:val="Definition-Field2"/>
      </w:pPr>
      <w:r>
        <w:t>This attribute is not supported in PowerPoint 2010, PowerPoint 2013, PowerPoint</w:t>
      </w:r>
      <w:r>
        <w:t xml:space="preserve"> 2016, or PowerPoint 2019.</w:t>
      </w:r>
    </w:p>
    <w:p w:rsidR="006A00B2" w:rsidRDefault="0057566E">
      <w:pPr>
        <w:pStyle w:val="Definition-Field"/>
      </w:pPr>
      <w:r>
        <w:t xml:space="preserve">j.   </w:t>
      </w:r>
      <w:r>
        <w:rPr>
          <w:i/>
        </w:rPr>
        <w:t>The standard defines the attribute presentation:show-logo, contained within the element &lt;presentation:settings&gt;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k.   </w:t>
      </w:r>
      <w:r>
        <w:rPr>
          <w:i/>
        </w:rPr>
        <w:t>T</w:t>
      </w:r>
      <w:r>
        <w:rPr>
          <w:i/>
        </w:rPr>
        <w:t>he standard defines the attribute presentation:start-page, contained within the element &lt;presentation:settings&gt;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l.   </w:t>
      </w:r>
      <w:r>
        <w:rPr>
          <w:i/>
        </w:rPr>
        <w:t>The standard defines the attribute p</w:t>
      </w:r>
      <w:r>
        <w:rPr>
          <w:i/>
        </w:rPr>
        <w:t>resentation:start-with-navigator, contained within the element &lt;presentation:settings&gt;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m.   </w:t>
      </w:r>
      <w:r>
        <w:rPr>
          <w:i/>
        </w:rPr>
        <w:t>The standard defines the attribute presentation:stay-on-to</w:t>
      </w:r>
      <w:r>
        <w:rPr>
          <w:i/>
        </w:rPr>
        <w:t>p, contained within the element &lt;presentation:settings&gt;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The standard defines the attribute presentation:transition-on-click, contained within the</w:t>
      </w:r>
      <w:r>
        <w:rPr>
          <w:i/>
        </w:rPr>
        <w:t xml:space="preserve"> element &lt;presentation:settings&gt;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A value of True for this attribute and a value of True for presentation:full-screen shows the slideshow in regular full </w:t>
      </w:r>
      <w:r>
        <w:t>screen mode. A value of True for this attribute and a value of False for presentation:full-screen shows the slideshow in browsing (windowed) mode. A value of False for this attribute and a value of True for presentation:full-screen shows the slideshow in k</w:t>
      </w:r>
      <w:r>
        <w:t xml:space="preserve">iosk mode. A value of False for this attribute and a value of False for presentation:full-screen shows the slide show in regular full-screen slideshow mode. </w:t>
      </w:r>
    </w:p>
    <w:p w:rsidR="006A00B2" w:rsidRDefault="0057566E">
      <w:pPr>
        <w:pStyle w:val="Heading3"/>
      </w:pPr>
      <w:bookmarkStart w:id="715" w:name="section_b44f0042c5e64f6e9240776085237548"/>
      <w:bookmarkStart w:id="716" w:name="_Toc79580407"/>
      <w:r>
        <w:t>Section 9.11.6, Show Definitions</w:t>
      </w:r>
      <w:bookmarkEnd w:id="715"/>
      <w:bookmarkEnd w:id="716"/>
      <w:r>
        <w:fldChar w:fldCharType="begin"/>
      </w:r>
      <w:r>
        <w:instrText xml:space="preserve"> XE "Show Definitions" </w:instrText>
      </w:r>
      <w:r>
        <w:fldChar w:fldCharType="end"/>
      </w:r>
    </w:p>
    <w:p w:rsidR="006A00B2" w:rsidRDefault="0057566E">
      <w:pPr>
        <w:pStyle w:val="Definition-Field"/>
      </w:pPr>
      <w:r>
        <w:t xml:space="preserve">a.   </w:t>
      </w:r>
      <w:r>
        <w:rPr>
          <w:i/>
        </w:rPr>
        <w:t xml:space="preserve">The standard defines the attribute </w:t>
      </w:r>
      <w:r>
        <w:rPr>
          <w:i/>
        </w:rPr>
        <w:t>presentation:show, contained within the element &lt;presentation:settings&gt;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b.   </w:t>
      </w:r>
      <w:r>
        <w:rPr>
          <w:i/>
        </w:rPr>
        <w:t>The standard defines the element &lt;presentation:show&gt;</w:t>
      </w:r>
    </w:p>
    <w:p w:rsidR="006A00B2" w:rsidRDefault="0057566E">
      <w:pPr>
        <w:pStyle w:val="Definition-Field2"/>
      </w:pPr>
      <w:r>
        <w:t xml:space="preserve">This element is </w:t>
      </w:r>
      <w:r>
        <w:t>supported in PowerPoint 2010, PowerPoint 2013, PowerPoint 2016, and PowerPoint 2019.</w:t>
      </w:r>
    </w:p>
    <w:p w:rsidR="006A00B2" w:rsidRDefault="0057566E">
      <w:pPr>
        <w:pStyle w:val="Heading3"/>
      </w:pPr>
      <w:bookmarkStart w:id="717" w:name="section_4d240bc7fc6a4033933ad1e7d9bc6206"/>
      <w:bookmarkStart w:id="718" w:name="_Toc79580408"/>
      <w:r>
        <w:t>Section 10, Chart Content</w:t>
      </w:r>
      <w:bookmarkEnd w:id="717"/>
      <w:bookmarkEnd w:id="718"/>
      <w:r>
        <w:fldChar w:fldCharType="begin"/>
      </w:r>
      <w:r>
        <w:instrText xml:space="preserve"> XE "Chart Content"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719" w:name="section_a2dc6ad268334e38ab341941d65027eb"/>
      <w:bookmarkStart w:id="720" w:name="_Toc79580409"/>
      <w:r>
        <w:t>Section 10.1, Introduction to Chart Documents</w:t>
      </w:r>
      <w:bookmarkEnd w:id="719"/>
      <w:bookmarkEnd w:id="720"/>
      <w:r>
        <w:fldChar w:fldCharType="begin"/>
      </w:r>
      <w:r>
        <w:instrText xml:space="preserve"> XE "Introduction to Chart Documents"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721" w:name="section_df2e100ea23b44cdaa87c385295cea86"/>
      <w:bookmarkStart w:id="722" w:name="_Toc79580410"/>
      <w:r>
        <w:t>Section 10.2, Chart</w:t>
      </w:r>
      <w:bookmarkEnd w:id="721"/>
      <w:bookmarkEnd w:id="722"/>
      <w:r>
        <w:fldChar w:fldCharType="begin"/>
      </w:r>
      <w:r>
        <w:instrText xml:space="preserve"> XE "Chart" </w:instrText>
      </w:r>
      <w:r>
        <w:fldChar w:fldCharType="end"/>
      </w:r>
    </w:p>
    <w:p w:rsidR="006A00B2" w:rsidRDefault="0057566E">
      <w:pPr>
        <w:pStyle w:val="Definition-Field"/>
      </w:pPr>
      <w:r>
        <w:t xml:space="preserve">a.   </w:t>
      </w:r>
      <w:r>
        <w:rPr>
          <w:i/>
        </w:rPr>
        <w:t>The standard defines the element &lt;chart:chart&gt;, contained within the parent element &lt;chart-chart&gt;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chart-chart-attlist, contained within the element &lt;chart:chart&gt;, contained within the parent element &lt;chart-chart&gt;</w:t>
      </w:r>
    </w:p>
    <w:p w:rsidR="006A00B2" w:rsidRDefault="0057566E">
      <w:pPr>
        <w:pStyle w:val="Definition-Field2"/>
      </w:pPr>
      <w:r>
        <w:t>This attribute is su</w:t>
      </w:r>
      <w:r>
        <w:t>pported in Excel 2010, Excel 2013, Excel 2016, and Excel 2019.</w:t>
      </w:r>
    </w:p>
    <w:p w:rsidR="006A00B2" w:rsidRDefault="0057566E">
      <w:pPr>
        <w:pStyle w:val="Heading3"/>
      </w:pPr>
      <w:bookmarkStart w:id="723" w:name="section_7f941aa971714a52abf879e7482f2cb9"/>
      <w:bookmarkStart w:id="724" w:name="_Toc79580411"/>
      <w:r>
        <w:t>Section 10.3, Title, Subtitle and Footer</w:t>
      </w:r>
      <w:bookmarkEnd w:id="723"/>
      <w:bookmarkEnd w:id="724"/>
      <w:r>
        <w:fldChar w:fldCharType="begin"/>
      </w:r>
      <w:r>
        <w:instrText xml:space="preserve"> XE "Title - Subtitle and Footer"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725" w:name="section_a5136dd7463f4854bae51dc2b8a13ac7"/>
      <w:bookmarkStart w:id="726" w:name="_Toc79580412"/>
      <w:r>
        <w:lastRenderedPageBreak/>
        <w:t>Section 10.3.1, Title</w:t>
      </w:r>
      <w:bookmarkEnd w:id="725"/>
      <w:bookmarkEnd w:id="726"/>
      <w:r>
        <w:fldChar w:fldCharType="begin"/>
      </w:r>
      <w:r>
        <w:instrText xml:space="preserve"> XE "Title" </w:instrText>
      </w:r>
      <w:r>
        <w:fldChar w:fldCharType="end"/>
      </w:r>
    </w:p>
    <w:p w:rsidR="006A00B2" w:rsidRDefault="0057566E">
      <w:pPr>
        <w:pStyle w:val="Definition-Field"/>
      </w:pPr>
      <w:r>
        <w:t xml:space="preserve">a.   </w:t>
      </w:r>
      <w:r>
        <w:rPr>
          <w:i/>
        </w:rPr>
        <w:t>The standard defines the element &lt;chart:title&gt;, contained within the parent element &lt;chart-title&gt;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chart-title-attlist, contained w</w:t>
      </w:r>
      <w:r>
        <w:rPr>
          <w:i/>
        </w:rPr>
        <w:t>ithin the element &lt;chart:title&gt;, contained within the parent element &lt;chart-title&gt;</w:t>
      </w:r>
    </w:p>
    <w:p w:rsidR="006A00B2" w:rsidRDefault="0057566E">
      <w:pPr>
        <w:pStyle w:val="Definition-Field2"/>
      </w:pPr>
      <w:r>
        <w:t>This attribute is supported in Excel 2010, Excel 2013, Excel 2016, and Excel 2019.</w:t>
      </w:r>
    </w:p>
    <w:p w:rsidR="006A00B2" w:rsidRDefault="0057566E">
      <w:pPr>
        <w:pStyle w:val="Heading3"/>
      </w:pPr>
      <w:bookmarkStart w:id="727" w:name="section_ad7a92ff9df947a4a513f9925a649599"/>
      <w:bookmarkStart w:id="728" w:name="_Toc79580413"/>
      <w:r>
        <w:t>Section 10.3.2, Subtitle</w:t>
      </w:r>
      <w:bookmarkEnd w:id="727"/>
      <w:bookmarkEnd w:id="728"/>
      <w:r>
        <w:fldChar w:fldCharType="begin"/>
      </w:r>
      <w:r>
        <w:instrText xml:space="preserve"> XE "Subtitle" </w:instrText>
      </w:r>
      <w:r>
        <w:fldChar w:fldCharType="end"/>
      </w:r>
    </w:p>
    <w:p w:rsidR="006A00B2" w:rsidRDefault="0057566E">
      <w:pPr>
        <w:pStyle w:val="Definition-Field"/>
      </w:pPr>
      <w:r>
        <w:t xml:space="preserve">a.   </w:t>
      </w:r>
      <w:r>
        <w:rPr>
          <w:i/>
        </w:rPr>
        <w:t>The standard defines the element &lt;chart:sub</w:t>
      </w:r>
      <w:r>
        <w:rPr>
          <w:i/>
        </w:rPr>
        <w:t>title&gt;, contained within the parent element &lt;chart:chart&gt;</w:t>
      </w:r>
    </w:p>
    <w:p w:rsidR="006A00B2" w:rsidRDefault="0057566E">
      <w:pPr>
        <w:pStyle w:val="Definition-Field2"/>
      </w:pPr>
      <w:r>
        <w:t>This element is not supported in Excel 2010, Excel 2013, Excel 2016, or Excel 2019.</w:t>
      </w:r>
    </w:p>
    <w:p w:rsidR="006A00B2" w:rsidRDefault="0057566E">
      <w:pPr>
        <w:pStyle w:val="Heading3"/>
      </w:pPr>
      <w:bookmarkStart w:id="729" w:name="section_df4ccd7cc90c482ebfb11f38d34e9d28"/>
      <w:bookmarkStart w:id="730" w:name="_Toc79580414"/>
      <w:r>
        <w:t>Section 10.3.3, Footer</w:t>
      </w:r>
      <w:bookmarkEnd w:id="729"/>
      <w:bookmarkEnd w:id="730"/>
      <w:r>
        <w:fldChar w:fldCharType="begin"/>
      </w:r>
      <w:r>
        <w:instrText xml:space="preserve"> XE "Footer" </w:instrText>
      </w:r>
      <w:r>
        <w:fldChar w:fldCharType="end"/>
      </w:r>
    </w:p>
    <w:p w:rsidR="006A00B2" w:rsidRDefault="0057566E">
      <w:pPr>
        <w:pStyle w:val="Definition-Field"/>
      </w:pPr>
      <w:r>
        <w:t xml:space="preserve">a.   </w:t>
      </w:r>
      <w:r>
        <w:rPr>
          <w:i/>
        </w:rPr>
        <w:t>The standard defines the element &lt;chart:footer&gt;, contained within the p</w:t>
      </w:r>
      <w:r>
        <w:rPr>
          <w:i/>
        </w:rPr>
        <w:t>arent element &lt;chart:chart&gt;</w:t>
      </w:r>
    </w:p>
    <w:p w:rsidR="006A00B2" w:rsidRDefault="0057566E">
      <w:pPr>
        <w:pStyle w:val="Definition-Field2"/>
      </w:pPr>
      <w:r>
        <w:t>This element is not supported in Excel 2010, Excel 2013, Excel 2016, or Excel 2019.</w:t>
      </w:r>
    </w:p>
    <w:p w:rsidR="006A00B2" w:rsidRDefault="0057566E">
      <w:pPr>
        <w:pStyle w:val="Heading3"/>
      </w:pPr>
      <w:bookmarkStart w:id="731" w:name="section_f7e2effb6bbf421d9725f3579cfb8097"/>
      <w:bookmarkStart w:id="732" w:name="_Toc79580415"/>
      <w:r>
        <w:t>Section 10.4, Legend</w:t>
      </w:r>
      <w:bookmarkEnd w:id="731"/>
      <w:bookmarkEnd w:id="732"/>
      <w:r>
        <w:fldChar w:fldCharType="begin"/>
      </w:r>
      <w:r>
        <w:instrText xml:space="preserve"> XE "Legend" </w:instrText>
      </w:r>
      <w:r>
        <w:fldChar w:fldCharType="end"/>
      </w:r>
    </w:p>
    <w:p w:rsidR="006A00B2" w:rsidRDefault="0057566E">
      <w:pPr>
        <w:pStyle w:val="Definition-Field"/>
      </w:pPr>
      <w:r>
        <w:t xml:space="preserve">a.   </w:t>
      </w:r>
      <w:r>
        <w:rPr>
          <w:i/>
        </w:rPr>
        <w:t>The standard defines the element &lt;chart:legend&gt;, contained within the parent element &lt;chart:chart&gt;</w:t>
      </w:r>
    </w:p>
    <w:p w:rsidR="006A00B2" w:rsidRDefault="0057566E">
      <w:pPr>
        <w:pStyle w:val="Definition-Field2"/>
      </w:pPr>
      <w:r>
        <w:t>This</w:t>
      </w:r>
      <w:r>
        <w:t xml:space="preserve"> element is supported in Excel 2010, Excel 2013, Excel 2016, and Excel 2019.</w:t>
      </w:r>
    </w:p>
    <w:p w:rsidR="006A00B2" w:rsidRDefault="0057566E">
      <w:pPr>
        <w:pStyle w:val="Definition-Field"/>
      </w:pPr>
      <w:r>
        <w:t xml:space="preserve">b.   </w:t>
      </w:r>
      <w:r>
        <w:rPr>
          <w:i/>
        </w:rPr>
        <w:t>The standard defines the attribute chart-legend-attlist, contained within the element &lt;chart:legend&gt;, contained within the parent element &lt;chart:chart&gt;</w:t>
      </w:r>
    </w:p>
    <w:p w:rsidR="006A00B2" w:rsidRDefault="0057566E">
      <w:pPr>
        <w:pStyle w:val="Definition-Field2"/>
      </w:pPr>
      <w:r>
        <w:t>This attribute is supp</w:t>
      </w:r>
      <w:r>
        <w:t>orted in Excel 2010, Excel 2013, Excel 2016, and Excel 2019.</w:t>
      </w:r>
    </w:p>
    <w:p w:rsidR="006A00B2" w:rsidRDefault="0057566E">
      <w:pPr>
        <w:pStyle w:val="Heading3"/>
      </w:pPr>
      <w:bookmarkStart w:id="733" w:name="section_5c923e7b7b0c426eb10cf251b6e61635"/>
      <w:bookmarkStart w:id="734" w:name="_Toc79580416"/>
      <w:r>
        <w:t>Section 10.5, Plot Area</w:t>
      </w:r>
      <w:bookmarkEnd w:id="733"/>
      <w:bookmarkEnd w:id="734"/>
      <w:r>
        <w:fldChar w:fldCharType="begin"/>
      </w:r>
      <w:r>
        <w:instrText xml:space="preserve"> XE "Plot Area" </w:instrText>
      </w:r>
      <w:r>
        <w:fldChar w:fldCharType="end"/>
      </w:r>
    </w:p>
    <w:p w:rsidR="006A00B2" w:rsidRDefault="0057566E">
      <w:pPr>
        <w:pStyle w:val="Definition-Field"/>
      </w:pPr>
      <w:r>
        <w:t xml:space="preserve">a.   </w:t>
      </w:r>
      <w:r>
        <w:rPr>
          <w:i/>
        </w:rPr>
        <w:t>The standard defines the element &lt;chart:plot-area&gt;, contained within the parent element &lt;chart-plot-area&gt;</w:t>
      </w:r>
    </w:p>
    <w:p w:rsidR="006A00B2" w:rsidRDefault="0057566E">
      <w:pPr>
        <w:pStyle w:val="Definition-Field2"/>
      </w:pPr>
      <w:r>
        <w:t xml:space="preserve">This element is supported in Excel 2010, </w:t>
      </w:r>
      <w:r>
        <w:t>Excel 2013, Excel 2016, and Excel 2019.</w:t>
      </w:r>
    </w:p>
    <w:p w:rsidR="006A00B2" w:rsidRDefault="0057566E">
      <w:pPr>
        <w:pStyle w:val="Definition-Field"/>
      </w:pPr>
      <w:r>
        <w:t xml:space="preserve">b.   </w:t>
      </w:r>
      <w:r>
        <w:rPr>
          <w:i/>
        </w:rPr>
        <w:t>The standard defines the attribute chart-plot-area-attlist, contained within the element &lt;chart:plot-area&gt;, contained within the parent element &lt;chart-plot-area&gt;</w:t>
      </w:r>
    </w:p>
    <w:p w:rsidR="006A00B2" w:rsidRDefault="0057566E">
      <w:pPr>
        <w:pStyle w:val="Definition-Field2"/>
      </w:pPr>
      <w:r>
        <w:t xml:space="preserve">This attribute is supported in Excel 2010, Excel </w:t>
      </w:r>
      <w:r>
        <w:t>2013, Excel 2016, and Excel 2019.</w:t>
      </w:r>
    </w:p>
    <w:p w:rsidR="006A00B2" w:rsidRDefault="0057566E">
      <w:pPr>
        <w:pStyle w:val="Heading3"/>
      </w:pPr>
      <w:bookmarkStart w:id="735" w:name="section_3a664540a15f40fdaf1da4cabadcfaff"/>
      <w:bookmarkStart w:id="736" w:name="_Toc79580417"/>
      <w:r>
        <w:t>Section 10.6, Wall</w:t>
      </w:r>
      <w:bookmarkEnd w:id="735"/>
      <w:bookmarkEnd w:id="736"/>
      <w:r>
        <w:fldChar w:fldCharType="begin"/>
      </w:r>
      <w:r>
        <w:instrText xml:space="preserve"> XE "Wall" </w:instrText>
      </w:r>
      <w:r>
        <w:fldChar w:fldCharType="end"/>
      </w:r>
    </w:p>
    <w:p w:rsidR="006A00B2" w:rsidRDefault="0057566E">
      <w:pPr>
        <w:pStyle w:val="Definition-Field"/>
      </w:pPr>
      <w:r>
        <w:t xml:space="preserve">a.   </w:t>
      </w:r>
      <w:r>
        <w:rPr>
          <w:i/>
        </w:rPr>
        <w:t>The standard defines the element &lt;chart:wall&gt;, contained within the parent element &lt;chart-wall&gt;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w:t>
      </w:r>
      <w:r>
        <w:rPr>
          <w:i/>
        </w:rPr>
        <w:t xml:space="preserve"> standard defines the attribute chart-wall-attlist, contained within the element &lt;chart:wall&gt;, contained within the parent element &lt;chart-wall&gt;</w:t>
      </w:r>
    </w:p>
    <w:p w:rsidR="006A00B2" w:rsidRDefault="0057566E">
      <w:pPr>
        <w:pStyle w:val="Definition-Field2"/>
      </w:pPr>
      <w:r>
        <w:lastRenderedPageBreak/>
        <w:t>This attribute is supported in Excel 2010, Excel 2013, Excel 2016, and Excel 2019.</w:t>
      </w:r>
    </w:p>
    <w:p w:rsidR="006A00B2" w:rsidRDefault="0057566E">
      <w:pPr>
        <w:pStyle w:val="Heading3"/>
      </w:pPr>
      <w:bookmarkStart w:id="737" w:name="section_c768cebbd4324d89bf86cc06b8622973"/>
      <w:bookmarkStart w:id="738" w:name="_Toc79580418"/>
      <w:r>
        <w:t>Section 10.7, Floor</w:t>
      </w:r>
      <w:bookmarkEnd w:id="737"/>
      <w:bookmarkEnd w:id="738"/>
      <w:r>
        <w:fldChar w:fldCharType="begin"/>
      </w:r>
      <w:r>
        <w:instrText xml:space="preserve"> XE "Floor</w:instrText>
      </w:r>
      <w:r>
        <w:instrText xml:space="preserve">" </w:instrText>
      </w:r>
      <w:r>
        <w:fldChar w:fldCharType="end"/>
      </w:r>
    </w:p>
    <w:p w:rsidR="006A00B2" w:rsidRDefault="0057566E">
      <w:pPr>
        <w:pStyle w:val="Definition-Field"/>
      </w:pPr>
      <w:r>
        <w:t xml:space="preserve">a.   </w:t>
      </w:r>
      <w:r>
        <w:rPr>
          <w:i/>
        </w:rPr>
        <w:t>The standard defines the element &lt;chart:floor&gt;, contained within the parent element &lt;chart-floor&gt;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chart-floor-attlist, contai</w:t>
      </w:r>
      <w:r>
        <w:rPr>
          <w:i/>
        </w:rPr>
        <w:t>ned within the element &lt;chart:floor&gt;, contained within the parent element &lt;chart-floor&gt;</w:t>
      </w:r>
    </w:p>
    <w:p w:rsidR="006A00B2" w:rsidRDefault="0057566E">
      <w:pPr>
        <w:pStyle w:val="Definition-Field2"/>
      </w:pPr>
      <w:r>
        <w:t>This attribute is supported in Excel 2010, Excel 2013, Excel 2016, and Excel 2019.</w:t>
      </w:r>
    </w:p>
    <w:p w:rsidR="006A00B2" w:rsidRDefault="0057566E">
      <w:pPr>
        <w:pStyle w:val="Heading3"/>
      </w:pPr>
      <w:bookmarkStart w:id="739" w:name="section_753fde676a7e4d8d878c1f0213edc6ed"/>
      <w:bookmarkStart w:id="740" w:name="_Toc79580419"/>
      <w:r>
        <w:t>Section 10.8, Axis</w:t>
      </w:r>
      <w:bookmarkEnd w:id="739"/>
      <w:bookmarkEnd w:id="740"/>
      <w:r>
        <w:fldChar w:fldCharType="begin"/>
      </w:r>
      <w:r>
        <w:instrText xml:space="preserve"> XE "Axis" </w:instrText>
      </w:r>
      <w:r>
        <w:fldChar w:fldCharType="end"/>
      </w:r>
    </w:p>
    <w:p w:rsidR="006A00B2" w:rsidRDefault="0057566E">
      <w:pPr>
        <w:pStyle w:val="Definition-Field"/>
      </w:pPr>
      <w:r>
        <w:t xml:space="preserve">a.   </w:t>
      </w:r>
      <w:r>
        <w:rPr>
          <w:i/>
        </w:rPr>
        <w:t>The standard defines the element &lt;chart:axis&gt;, c</w:t>
      </w:r>
      <w:r>
        <w:rPr>
          <w:i/>
        </w:rPr>
        <w:t>ontained within the parent element &lt;chart-axis&gt;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chart-axis-attlist, contained within the element &lt;chart:axis&gt;, contained within the par</w:t>
      </w:r>
      <w:r>
        <w:rPr>
          <w:i/>
        </w:rPr>
        <w:t>ent element &lt;chart-axis&gt;</w:t>
      </w:r>
    </w:p>
    <w:p w:rsidR="006A00B2" w:rsidRDefault="0057566E">
      <w:pPr>
        <w:pStyle w:val="Definition-Field2"/>
      </w:pPr>
      <w:r>
        <w:t>This attribute is supported in Excel 2010, Excel 2013, Excel 2016, and Excel 2019.</w:t>
      </w:r>
    </w:p>
    <w:p w:rsidR="006A00B2" w:rsidRDefault="0057566E">
      <w:pPr>
        <w:pStyle w:val="Heading3"/>
      </w:pPr>
      <w:bookmarkStart w:id="741" w:name="section_d269fe59eb194ff2988e59aea4ac6427"/>
      <w:bookmarkStart w:id="742" w:name="_Toc79580420"/>
      <w:r>
        <w:t>Section 10.8.1, Grid</w:t>
      </w:r>
      <w:bookmarkEnd w:id="741"/>
      <w:bookmarkEnd w:id="742"/>
      <w:r>
        <w:fldChar w:fldCharType="begin"/>
      </w:r>
      <w:r>
        <w:instrText xml:space="preserve"> XE "Grid" </w:instrText>
      </w:r>
      <w:r>
        <w:fldChar w:fldCharType="end"/>
      </w:r>
    </w:p>
    <w:p w:rsidR="006A00B2" w:rsidRDefault="0057566E">
      <w:pPr>
        <w:pStyle w:val="Definition-Field"/>
      </w:pPr>
      <w:r>
        <w:t xml:space="preserve">a.   </w:t>
      </w:r>
      <w:r>
        <w:rPr>
          <w:i/>
        </w:rPr>
        <w:t>The standard defines the element &lt;chart:grid&gt;, contained within the parent element &lt;chart-grid&gt;</w:t>
      </w:r>
    </w:p>
    <w:p w:rsidR="006A00B2" w:rsidRDefault="0057566E">
      <w:pPr>
        <w:pStyle w:val="Definition-Field2"/>
      </w:pPr>
      <w:r>
        <w:t xml:space="preserve">This element </w:t>
      </w:r>
      <w:r>
        <w:t>is supported in Excel 2010, Excel 2013, Excel 2016, and Excel 2019.</w:t>
      </w:r>
    </w:p>
    <w:p w:rsidR="006A00B2" w:rsidRDefault="0057566E">
      <w:pPr>
        <w:pStyle w:val="Definition-Field"/>
      </w:pPr>
      <w:r>
        <w:t xml:space="preserve">b.   </w:t>
      </w:r>
      <w:r>
        <w:rPr>
          <w:i/>
        </w:rPr>
        <w:t>The standard defines the attribute chart-grid-attlist, contained within the element &lt;chart:grid&gt;, contained within the parent element &lt;chart-grid&gt;</w:t>
      </w:r>
    </w:p>
    <w:p w:rsidR="006A00B2" w:rsidRDefault="0057566E">
      <w:pPr>
        <w:pStyle w:val="Definition-Field2"/>
      </w:pPr>
      <w:r>
        <w:t>This attribute is supported in Excel</w:t>
      </w:r>
      <w:r>
        <w:t xml:space="preserve"> 2010, Excel 2013, Excel 2016, and Excel 2019.</w:t>
      </w:r>
    </w:p>
    <w:p w:rsidR="006A00B2" w:rsidRDefault="0057566E">
      <w:pPr>
        <w:pStyle w:val="Heading3"/>
      </w:pPr>
      <w:bookmarkStart w:id="743" w:name="section_faff4f1a698e4acfb2b835237ab4cf53"/>
      <w:bookmarkStart w:id="744" w:name="_Toc79580421"/>
      <w:r>
        <w:t>Section 10.9, Series</w:t>
      </w:r>
      <w:bookmarkEnd w:id="743"/>
      <w:bookmarkEnd w:id="744"/>
      <w:r>
        <w:fldChar w:fldCharType="begin"/>
      </w:r>
      <w:r>
        <w:instrText xml:space="preserve"> XE "Series" </w:instrText>
      </w:r>
      <w:r>
        <w:fldChar w:fldCharType="end"/>
      </w:r>
    </w:p>
    <w:p w:rsidR="006A00B2" w:rsidRDefault="0057566E">
      <w:pPr>
        <w:pStyle w:val="Definition-Field"/>
      </w:pPr>
      <w:r>
        <w:t xml:space="preserve">a.   </w:t>
      </w:r>
      <w:r>
        <w:rPr>
          <w:i/>
        </w:rPr>
        <w:t>The standard defines the element &lt;chart:series&gt;, contained within the parent element &lt;chart-series&gt;</w:t>
      </w:r>
    </w:p>
    <w:p w:rsidR="006A00B2" w:rsidRDefault="0057566E">
      <w:pPr>
        <w:pStyle w:val="Definition-Field2"/>
      </w:pPr>
      <w:r>
        <w:t>This element is supported in Excel 2010, Excel 2013, Excel 2016, and</w:t>
      </w:r>
      <w:r>
        <w:t xml:space="preserve"> Excel 2019.</w:t>
      </w:r>
    </w:p>
    <w:p w:rsidR="006A00B2" w:rsidRDefault="0057566E">
      <w:pPr>
        <w:pStyle w:val="Definition-Field"/>
      </w:pPr>
      <w:r>
        <w:t xml:space="preserve">b.   </w:t>
      </w:r>
      <w:r>
        <w:rPr>
          <w:i/>
        </w:rPr>
        <w:t>The standard defines the attribute chart-series-attlist, contained within the element &lt;chart:series&gt;, contained within the parent element &lt;chart-series&gt;</w:t>
      </w:r>
    </w:p>
    <w:p w:rsidR="006A00B2" w:rsidRDefault="0057566E">
      <w:pPr>
        <w:pStyle w:val="Definition-Field2"/>
      </w:pPr>
      <w:r>
        <w:t>This attribute is supported in Excel 2010, Excel 2013, Excel 2016, and Excel 2019.</w:t>
      </w:r>
    </w:p>
    <w:p w:rsidR="006A00B2" w:rsidRDefault="0057566E">
      <w:pPr>
        <w:pStyle w:val="Heading3"/>
      </w:pPr>
      <w:bookmarkStart w:id="745" w:name="section_5ed60fa2d6054f47b9d454dc8c0156da"/>
      <w:bookmarkStart w:id="746" w:name="_Toc79580422"/>
      <w:r>
        <w:t>Section 10.9.1, Domain</w:t>
      </w:r>
      <w:bookmarkEnd w:id="745"/>
      <w:bookmarkEnd w:id="746"/>
      <w:r>
        <w:fldChar w:fldCharType="begin"/>
      </w:r>
      <w:r>
        <w:instrText xml:space="preserve"> XE "Domain" </w:instrText>
      </w:r>
      <w:r>
        <w:fldChar w:fldCharType="end"/>
      </w:r>
    </w:p>
    <w:p w:rsidR="006A00B2" w:rsidRDefault="0057566E">
      <w:pPr>
        <w:pStyle w:val="Definition-Field"/>
      </w:pPr>
      <w:r>
        <w:t xml:space="preserve">a.   </w:t>
      </w:r>
      <w:r>
        <w:rPr>
          <w:i/>
        </w:rPr>
        <w:t>The standard defines the element &lt;chart:domain&gt;, contained within the parent element &lt;chart-domain&gt;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w:t>
      </w:r>
      <w:r>
        <w:rPr>
          <w:i/>
        </w:rPr>
        <w:t>tribute table:cell-range-address, contained within the element &lt;chart:domain&gt;, contained within the parent element &lt;chart-domain&gt;</w:t>
      </w:r>
    </w:p>
    <w:p w:rsidR="006A00B2" w:rsidRDefault="0057566E">
      <w:pPr>
        <w:pStyle w:val="Definition-Field2"/>
      </w:pPr>
      <w:r>
        <w:lastRenderedPageBreak/>
        <w:t>This attribute is supported in Excel 2010, Excel 2013, Excel 2016, and Excel 2019.</w:t>
      </w:r>
    </w:p>
    <w:p w:rsidR="006A00B2" w:rsidRDefault="0057566E">
      <w:pPr>
        <w:pStyle w:val="Heading3"/>
      </w:pPr>
      <w:bookmarkStart w:id="747" w:name="section_b28437a7ec6341e7b9d018e0d27754af"/>
      <w:bookmarkStart w:id="748" w:name="_Toc79580423"/>
      <w:r>
        <w:t>Section 10.10, Categories</w:t>
      </w:r>
      <w:bookmarkEnd w:id="747"/>
      <w:bookmarkEnd w:id="748"/>
      <w:r>
        <w:fldChar w:fldCharType="begin"/>
      </w:r>
      <w:r>
        <w:instrText xml:space="preserve"> XE "Categories" </w:instrText>
      </w:r>
      <w:r>
        <w:fldChar w:fldCharType="end"/>
      </w:r>
    </w:p>
    <w:p w:rsidR="006A00B2" w:rsidRDefault="0057566E">
      <w:pPr>
        <w:pStyle w:val="Definition-Field"/>
      </w:pPr>
      <w:r>
        <w:t xml:space="preserve">a.   </w:t>
      </w:r>
      <w:r>
        <w:rPr>
          <w:i/>
        </w:rPr>
        <w:t>The standard defines the element &lt;chart:categories&gt;, contained within the parent element &lt;chart-categories&gt;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table:cell-range-add</w:t>
      </w:r>
      <w:r>
        <w:rPr>
          <w:i/>
        </w:rPr>
        <w:t>ress, contained within the element &lt;chart:categories&gt;, contained within the parent element &lt;chart-categories&gt;</w:t>
      </w:r>
    </w:p>
    <w:p w:rsidR="006A00B2" w:rsidRDefault="0057566E">
      <w:pPr>
        <w:pStyle w:val="Definition-Field2"/>
      </w:pPr>
      <w:r>
        <w:t>This attribute is supported in Excel 2010, Excel 2013, Excel 2016, and Excel 2019.</w:t>
      </w:r>
    </w:p>
    <w:p w:rsidR="006A00B2" w:rsidRDefault="0057566E">
      <w:pPr>
        <w:pStyle w:val="Heading3"/>
      </w:pPr>
      <w:bookmarkStart w:id="749" w:name="section_a5a69f06e7a149a0b9258bbf5da862cc"/>
      <w:bookmarkStart w:id="750" w:name="_Toc79580424"/>
      <w:r>
        <w:t>Section 10.11, Data Point</w:t>
      </w:r>
      <w:bookmarkEnd w:id="749"/>
      <w:bookmarkEnd w:id="750"/>
      <w:r>
        <w:fldChar w:fldCharType="begin"/>
      </w:r>
      <w:r>
        <w:instrText xml:space="preserve"> XE "Data Point" </w:instrText>
      </w:r>
      <w:r>
        <w:fldChar w:fldCharType="end"/>
      </w:r>
    </w:p>
    <w:p w:rsidR="006A00B2" w:rsidRDefault="0057566E">
      <w:pPr>
        <w:pStyle w:val="Definition-Field"/>
      </w:pPr>
      <w:r>
        <w:t xml:space="preserve">a.   </w:t>
      </w:r>
      <w:r>
        <w:rPr>
          <w:i/>
        </w:rPr>
        <w:t xml:space="preserve">The standard </w:t>
      </w:r>
      <w:r>
        <w:rPr>
          <w:i/>
        </w:rPr>
        <w:t>defines the element &lt;chart:data-point&gt;, contained within the parent element &lt;chart-data-point&gt;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b.   </w:t>
      </w:r>
      <w:r>
        <w:rPr>
          <w:i/>
        </w:rPr>
        <w:t>The standard defines the attribute chart-data-point-attlist, contained with</w:t>
      </w:r>
      <w:r>
        <w:rPr>
          <w:i/>
        </w:rPr>
        <w:t>in the element &lt;chart:data-point&gt;, contained within the parent element &lt;chart-data-point&gt;</w:t>
      </w:r>
    </w:p>
    <w:p w:rsidR="006A00B2" w:rsidRDefault="0057566E">
      <w:pPr>
        <w:pStyle w:val="Definition-Field2"/>
      </w:pPr>
      <w:r>
        <w:t>This attribute is supported in Excel 2010, Excel 2013, Excel 2016, and Excel 2019.</w:t>
      </w:r>
    </w:p>
    <w:p w:rsidR="006A00B2" w:rsidRDefault="0057566E">
      <w:pPr>
        <w:pStyle w:val="Heading3"/>
      </w:pPr>
      <w:bookmarkStart w:id="751" w:name="section_4cf230826f6e400ba97dfc3b03a3c2f0"/>
      <w:bookmarkStart w:id="752" w:name="_Toc79580425"/>
      <w:r>
        <w:t>Section 10.12, Mean Value</w:t>
      </w:r>
      <w:bookmarkEnd w:id="751"/>
      <w:bookmarkEnd w:id="752"/>
      <w:r>
        <w:fldChar w:fldCharType="begin"/>
      </w:r>
      <w:r>
        <w:instrText xml:space="preserve"> XE "Mean Value" </w:instrText>
      </w:r>
      <w:r>
        <w:fldChar w:fldCharType="end"/>
      </w:r>
    </w:p>
    <w:p w:rsidR="006A00B2" w:rsidRDefault="0057566E">
      <w:pPr>
        <w:pStyle w:val="Definition-Field"/>
      </w:pPr>
      <w:r>
        <w:t xml:space="preserve">a.   </w:t>
      </w:r>
      <w:r>
        <w:rPr>
          <w:i/>
        </w:rPr>
        <w:t xml:space="preserve">The standard defines the element </w:t>
      </w:r>
      <w:r>
        <w:rPr>
          <w:i/>
        </w:rPr>
        <w:t>&lt;chart:mean-value&gt;, contained within the parent element &lt;chart-mean-value&gt;</w:t>
      </w:r>
    </w:p>
    <w:p w:rsidR="006A00B2" w:rsidRDefault="0057566E">
      <w:pPr>
        <w:pStyle w:val="Definition-Field2"/>
      </w:pPr>
      <w:r>
        <w:t>This element is not supported in Excel 2010, Excel 2013, Excel 2016, or Excel 2019.</w:t>
      </w:r>
    </w:p>
    <w:p w:rsidR="006A00B2" w:rsidRDefault="0057566E">
      <w:pPr>
        <w:pStyle w:val="Heading3"/>
      </w:pPr>
      <w:bookmarkStart w:id="753" w:name="section_22da12ec1de44f9ebbd5f3ff51fc627c"/>
      <w:bookmarkStart w:id="754" w:name="_Toc79580426"/>
      <w:r>
        <w:t>Section 10.13, Error Indicator</w:t>
      </w:r>
      <w:bookmarkEnd w:id="753"/>
      <w:bookmarkEnd w:id="754"/>
      <w:r>
        <w:fldChar w:fldCharType="begin"/>
      </w:r>
      <w:r>
        <w:instrText xml:space="preserve"> XE "Error Indicator" </w:instrText>
      </w:r>
      <w:r>
        <w:fldChar w:fldCharType="end"/>
      </w:r>
    </w:p>
    <w:p w:rsidR="006A00B2" w:rsidRDefault="0057566E">
      <w:pPr>
        <w:pStyle w:val="Definition-Field"/>
      </w:pPr>
      <w:r>
        <w:t xml:space="preserve">a.   </w:t>
      </w:r>
      <w:r>
        <w:rPr>
          <w:i/>
        </w:rPr>
        <w:t>The standard defines the element &lt;cha</w:t>
      </w:r>
      <w:r>
        <w:rPr>
          <w:i/>
        </w:rPr>
        <w:t>rt:error-indicator&gt;, contained within the parent element &lt;chart-error-indicator&gt;</w:t>
      </w:r>
    </w:p>
    <w:p w:rsidR="006A00B2" w:rsidRDefault="0057566E">
      <w:pPr>
        <w:pStyle w:val="Definition-Field2"/>
      </w:pPr>
      <w:r>
        <w:t>This element is supported in Excel 2010, Excel 2013, Excel 2016, and Excel 2019.</w:t>
      </w:r>
    </w:p>
    <w:p w:rsidR="006A00B2" w:rsidRDefault="0057566E">
      <w:pPr>
        <w:pStyle w:val="Definition-Field2"/>
      </w:pPr>
      <w:r>
        <w:t>Excel only supports this element when the series type is line, area, scatter, bar, stock, or b</w:t>
      </w:r>
      <w:r>
        <w:t xml:space="preserve">ubble; and the chart is not three dimensional. </w:t>
      </w:r>
    </w:p>
    <w:p w:rsidR="006A00B2" w:rsidRDefault="0057566E">
      <w:pPr>
        <w:pStyle w:val="Definition-Field"/>
      </w:pPr>
      <w:r>
        <w:t xml:space="preserve">b.   </w:t>
      </w:r>
      <w:r>
        <w:rPr>
          <w:i/>
        </w:rPr>
        <w:t>The standard defines the attribute chart-error-indicator-attlist, contained within the element &lt;chart:error-indicator&gt;, contained within the parent element &lt;chart-error-indicator&gt;</w:t>
      </w:r>
    </w:p>
    <w:p w:rsidR="006A00B2" w:rsidRDefault="0057566E">
      <w:pPr>
        <w:pStyle w:val="Definition-Field2"/>
      </w:pPr>
      <w:r>
        <w:t>This attribute is suppo</w:t>
      </w:r>
      <w:r>
        <w:t>rted in Excel 2010, Excel 2013, Excel 2016, and Excel 2019.</w:t>
      </w:r>
    </w:p>
    <w:p w:rsidR="006A00B2" w:rsidRDefault="0057566E">
      <w:pPr>
        <w:pStyle w:val="Heading3"/>
      </w:pPr>
      <w:bookmarkStart w:id="755" w:name="section_6ff93a296a8c476a8d0203949a73de6d"/>
      <w:bookmarkStart w:id="756" w:name="_Toc79580427"/>
      <w:r>
        <w:t>Section 10.14, Regression Curves</w:t>
      </w:r>
      <w:bookmarkEnd w:id="755"/>
      <w:bookmarkEnd w:id="756"/>
      <w:r>
        <w:fldChar w:fldCharType="begin"/>
      </w:r>
      <w:r>
        <w:instrText xml:space="preserve"> XE "Regression Curves" </w:instrText>
      </w:r>
      <w:r>
        <w:fldChar w:fldCharType="end"/>
      </w:r>
    </w:p>
    <w:p w:rsidR="006A00B2" w:rsidRDefault="0057566E">
      <w:pPr>
        <w:pStyle w:val="Definition-Field"/>
      </w:pPr>
      <w:r>
        <w:t xml:space="preserve">a.   </w:t>
      </w:r>
      <w:r>
        <w:rPr>
          <w:i/>
        </w:rPr>
        <w:t>The standard defines the element &lt;chart:regression-curve&gt;, contained within the parent element &lt;chart-regression-curve&gt;</w:t>
      </w:r>
    </w:p>
    <w:p w:rsidR="006A00B2" w:rsidRDefault="0057566E">
      <w:pPr>
        <w:pStyle w:val="Definition-Field2"/>
      </w:pPr>
      <w:r>
        <w:t>This element</w:t>
      </w:r>
      <w:r>
        <w:t xml:space="preserve"> is supported in Excel 2010, Excel 2013, Excel 2016, and Excel 2019.</w:t>
      </w:r>
    </w:p>
    <w:p w:rsidR="006A00B2" w:rsidRDefault="0057566E">
      <w:pPr>
        <w:pStyle w:val="Definition-Field2"/>
      </w:pPr>
      <w:r>
        <w:t xml:space="preserve">Excel only supports this element when the series type is line, area, scatter, bar, stock, or bubble; and the chart is not three dimensional. </w:t>
      </w:r>
    </w:p>
    <w:p w:rsidR="006A00B2" w:rsidRDefault="0057566E">
      <w:pPr>
        <w:pStyle w:val="Definition-Field"/>
      </w:pPr>
      <w:r>
        <w:lastRenderedPageBreak/>
        <w:t xml:space="preserve">b.   </w:t>
      </w:r>
      <w:r>
        <w:rPr>
          <w:i/>
        </w:rPr>
        <w:t xml:space="preserve">The standard defines the attribute </w:t>
      </w:r>
      <w:r>
        <w:rPr>
          <w:i/>
        </w:rPr>
        <w:t>chart-regression-curve-attlist, contained within the element &lt;chart:regression-curve&gt;, contained within the parent element &lt;chart-regression-curve&gt;</w:t>
      </w:r>
    </w:p>
    <w:p w:rsidR="006A00B2" w:rsidRDefault="0057566E">
      <w:pPr>
        <w:pStyle w:val="Definition-Field2"/>
      </w:pPr>
      <w:r>
        <w:t>This attribute is supported in Excel 2010, Excel 2013, Excel 2016, and Excel 2019.</w:t>
      </w:r>
    </w:p>
    <w:p w:rsidR="006A00B2" w:rsidRDefault="0057566E">
      <w:pPr>
        <w:pStyle w:val="Heading3"/>
      </w:pPr>
      <w:bookmarkStart w:id="757" w:name="section_9fd2a87739f04ad4b9f37fec39b67d09"/>
      <w:bookmarkStart w:id="758" w:name="_Toc79580428"/>
      <w:r>
        <w:t>Section 10.14.1, Stock Chart Markers</w:t>
      </w:r>
      <w:bookmarkEnd w:id="757"/>
      <w:bookmarkEnd w:id="758"/>
      <w:r>
        <w:fldChar w:fldCharType="begin"/>
      </w:r>
      <w:r>
        <w:instrText xml:space="preserve"> XE "Stock Chart Markers" </w:instrText>
      </w:r>
      <w:r>
        <w:fldChar w:fldCharType="end"/>
      </w:r>
    </w:p>
    <w:p w:rsidR="006A00B2" w:rsidRDefault="0057566E">
      <w:pPr>
        <w:pStyle w:val="Definition-Field"/>
      </w:pPr>
      <w:r>
        <w:t xml:space="preserve">a.   </w:t>
      </w:r>
      <w:r>
        <w:rPr>
          <w:i/>
        </w:rPr>
        <w:t>The standard defines the element &lt;chart:stock-gain-marker&gt;, contained within the parent element &lt;chart-stock-gain-marker&gt;</w:t>
      </w:r>
    </w:p>
    <w:p w:rsidR="006A00B2" w:rsidRDefault="0057566E">
      <w:pPr>
        <w:pStyle w:val="Definition-Field2"/>
      </w:pPr>
      <w:r>
        <w:t>This element is supported in Excel 2010, Excel 2013, Excel 2016,</w:t>
      </w:r>
      <w:r>
        <w:t xml:space="preserve"> and Excel 2019.</w:t>
      </w:r>
    </w:p>
    <w:p w:rsidR="006A00B2" w:rsidRDefault="0057566E">
      <w:pPr>
        <w:pStyle w:val="Definition-Field2"/>
      </w:pPr>
      <w:r>
        <w:t xml:space="preserve">Excel only supports this element when the series type is line or stock and the chart is not three dimensional. </w:t>
      </w:r>
    </w:p>
    <w:p w:rsidR="006A00B2" w:rsidRDefault="0057566E">
      <w:pPr>
        <w:pStyle w:val="Definition-Field"/>
      </w:pPr>
      <w:r>
        <w:t xml:space="preserve">b.   </w:t>
      </w:r>
      <w:r>
        <w:rPr>
          <w:i/>
        </w:rPr>
        <w:t>The standard defines the attribute common-stock-marker-attlist, contained within the element &lt;chart:stock-gain-marker&gt;, co</w:t>
      </w:r>
      <w:r>
        <w:rPr>
          <w:i/>
        </w:rPr>
        <w:t>ntained within the parent element &lt;chart-stock-gain-marker&gt;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element &lt;chart:stock-loss-marker&gt;, contained within the parent element &lt;chart-stock</w:t>
      </w:r>
      <w:r>
        <w:rPr>
          <w:i/>
        </w:rPr>
        <w:t>-loss-marker&gt;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Excel only supports this element when the series type is line or stock and the chart is not three dimensional. </w:t>
      </w:r>
    </w:p>
    <w:p w:rsidR="006A00B2" w:rsidRDefault="0057566E">
      <w:pPr>
        <w:pStyle w:val="Definition-Field"/>
      </w:pPr>
      <w:r>
        <w:t xml:space="preserve">d.   </w:t>
      </w:r>
      <w:r>
        <w:rPr>
          <w:i/>
        </w:rPr>
        <w:t>The standard defines the attribute common-st</w:t>
      </w:r>
      <w:r>
        <w:rPr>
          <w:i/>
        </w:rPr>
        <w:t>ock-marker-attlist, contained within the element &lt;chart:stock-loss-marker&gt;, contained within the parent element &lt;chart-stock-loss-marker&gt;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The standard defines the eleme</w:t>
      </w:r>
      <w:r>
        <w:rPr>
          <w:i/>
        </w:rPr>
        <w:t>nt &lt;chart:stock-range-line&gt;, contained within the parent element &lt;chart-stock-range-line&gt;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Excel only supports this element when the series type is line or stock and the chart </w:t>
      </w:r>
      <w:r>
        <w:t xml:space="preserve">is not three dimensional. </w:t>
      </w:r>
    </w:p>
    <w:p w:rsidR="006A00B2" w:rsidRDefault="0057566E">
      <w:pPr>
        <w:pStyle w:val="Definition-Field"/>
      </w:pPr>
      <w:r>
        <w:t xml:space="preserve">f.   </w:t>
      </w:r>
      <w:r>
        <w:rPr>
          <w:i/>
        </w:rPr>
        <w:t>The standard defines the attribute common-stock-marker-attlist, contained within the element &lt;chart:stock-range-line&gt;, contained within the parent element &lt;chart-stock-range-line&gt;</w:t>
      </w:r>
    </w:p>
    <w:p w:rsidR="006A00B2" w:rsidRDefault="0057566E">
      <w:pPr>
        <w:pStyle w:val="Definition-Field2"/>
      </w:pPr>
      <w:r>
        <w:t>This attribute is supported in Excel 2010, E</w:t>
      </w:r>
      <w:r>
        <w:t>xcel 2013, Excel 2016, and Excel 2019.</w:t>
      </w:r>
    </w:p>
    <w:p w:rsidR="006A00B2" w:rsidRDefault="0057566E">
      <w:pPr>
        <w:pStyle w:val="Heading3"/>
      </w:pPr>
      <w:bookmarkStart w:id="759" w:name="section_c52aa720beca4900992404c760d6f560"/>
      <w:bookmarkStart w:id="760" w:name="_Toc79580429"/>
      <w:r>
        <w:t>Section 11, Form Content</w:t>
      </w:r>
      <w:bookmarkEnd w:id="759"/>
      <w:bookmarkEnd w:id="760"/>
      <w:r>
        <w:fldChar w:fldCharType="begin"/>
      </w:r>
      <w:r>
        <w:instrText xml:space="preserve"> XE "Form Content" </w:instrText>
      </w:r>
      <w:r>
        <w:fldChar w:fldCharType="end"/>
      </w:r>
    </w:p>
    <w:p w:rsidR="006A00B2" w:rsidRDefault="0057566E">
      <w:pPr>
        <w:pStyle w:val="Definition-Field"/>
      </w:pPr>
      <w:r>
        <w:t xml:space="preserve">a.   </w:t>
      </w:r>
      <w:r>
        <w:rPr>
          <w:i/>
        </w:rPr>
        <w:t>The standard defines the element &lt;office:forms&gt;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defines the element </w:t>
      </w:r>
      <w:r>
        <w:rPr>
          <w:i/>
        </w:rPr>
        <w:t>&lt;office:forms&gt;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&lt;office:forms&gt;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761" w:name="section_a94e82c640464ec98219d9133efc0493"/>
      <w:bookmarkStart w:id="762" w:name="_Toc79580430"/>
      <w:r>
        <w:lastRenderedPageBreak/>
        <w:t>Section 11.1, Form</w:t>
      </w:r>
      <w:bookmarkEnd w:id="761"/>
      <w:bookmarkEnd w:id="762"/>
      <w:r>
        <w:fldChar w:fldCharType="begin"/>
      </w:r>
      <w:r>
        <w:instrText xml:space="preserve"> XE "Form" </w:instrText>
      </w:r>
      <w:r>
        <w:fldChar w:fldCharType="end"/>
      </w:r>
    </w:p>
    <w:p w:rsidR="006A00B2" w:rsidRDefault="0057566E">
      <w:pPr>
        <w:pStyle w:val="Definition-Field"/>
      </w:pPr>
      <w:r>
        <w:t xml:space="preserve">a.   </w:t>
      </w:r>
      <w:r>
        <w:rPr>
          <w:i/>
        </w:rPr>
        <w:t>The standard defines the element &lt;form:form&gt;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&lt;form:form&gt;</w:t>
      </w:r>
    </w:p>
    <w:p w:rsidR="006A00B2" w:rsidRDefault="0057566E">
      <w:pPr>
        <w:pStyle w:val="Definition-Field2"/>
      </w:pPr>
      <w:r>
        <w:t>This element is not supported in Excel 2010,</w:t>
      </w:r>
      <w:r>
        <w:t xml:space="preserve"> Excel 2013, Excel 2016, or Excel 2019.</w:t>
      </w:r>
    </w:p>
    <w:p w:rsidR="006A00B2" w:rsidRDefault="0057566E">
      <w:pPr>
        <w:pStyle w:val="Heading3"/>
      </w:pPr>
      <w:bookmarkStart w:id="763" w:name="section_164f4cf6e8484948b225739fd3804dce"/>
      <w:bookmarkStart w:id="764" w:name="_Toc79580431"/>
      <w:r>
        <w:t>Section 11.1.1, Action</w:t>
      </w:r>
      <w:bookmarkEnd w:id="763"/>
      <w:bookmarkEnd w:id="764"/>
      <w:r>
        <w:fldChar w:fldCharType="begin"/>
      </w:r>
      <w:r>
        <w:instrText xml:space="preserve"> XE "Action" </w:instrText>
      </w:r>
      <w:r>
        <w:fldChar w:fldCharType="end"/>
      </w:r>
    </w:p>
    <w:p w:rsidR="006A00B2" w:rsidRDefault="0057566E">
      <w:pPr>
        <w:pStyle w:val="Definition-Field"/>
      </w:pPr>
      <w:r>
        <w:t xml:space="preserve">a.   </w:t>
      </w:r>
      <w:r>
        <w:rPr>
          <w:i/>
        </w:rPr>
        <w:t>The standard defines the attribute xlink:actuate,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xlink:href,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standard defines the attribute xlink:type, contained within the element </w:t>
      </w:r>
      <w:r>
        <w:rPr>
          <w:i/>
        </w:rPr>
        <w:t>&lt;form:form&gt;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xlink:href, contained within the element &lt;form:form&gt;</w:t>
      </w:r>
    </w:p>
    <w:p w:rsidR="006A00B2" w:rsidRDefault="0057566E">
      <w:pPr>
        <w:pStyle w:val="Definition-Field2"/>
      </w:pPr>
      <w:r>
        <w:t xml:space="preserve">This attribute is not supported in Excel 2010, Excel 2013, Excel </w:t>
      </w:r>
      <w:r>
        <w:t>2016, or Excel 2019.</w:t>
      </w:r>
    </w:p>
    <w:p w:rsidR="006A00B2" w:rsidRDefault="0057566E">
      <w:pPr>
        <w:pStyle w:val="Heading3"/>
      </w:pPr>
      <w:bookmarkStart w:id="765" w:name="section_47f8d661cbe24bfcb57001ef10349365"/>
      <w:bookmarkStart w:id="766" w:name="_Toc79580432"/>
      <w:r>
        <w:t>Section 11.1.2, Target Frame</w:t>
      </w:r>
      <w:bookmarkEnd w:id="765"/>
      <w:bookmarkEnd w:id="766"/>
      <w:r>
        <w:fldChar w:fldCharType="begin"/>
      </w:r>
      <w:r>
        <w:instrText xml:space="preserve"> XE "Target Frame" </w:instrText>
      </w:r>
      <w:r>
        <w:fldChar w:fldCharType="end"/>
      </w:r>
    </w:p>
    <w:p w:rsidR="006A00B2" w:rsidRDefault="0057566E">
      <w:pPr>
        <w:pStyle w:val="Definition-Field"/>
      </w:pPr>
      <w:r>
        <w:t xml:space="preserve">a.   </w:t>
      </w:r>
      <w:r>
        <w:rPr>
          <w:i/>
        </w:rPr>
        <w:t>The standard defines the attribute office:target-frame,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b</w:t>
      </w:r>
      <w:r>
        <w:t xml:space="preserve">.   </w:t>
      </w:r>
      <w:r>
        <w:rPr>
          <w:i/>
        </w:rPr>
        <w:t>The standard defines the attribute office:target-frame,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67" w:name="section_8a6d20e2113343a6a74dbec019f8076e"/>
      <w:bookmarkStart w:id="768" w:name="_Toc79580433"/>
      <w:r>
        <w:t>Section 11.1.3, Method</w:t>
      </w:r>
      <w:bookmarkEnd w:id="767"/>
      <w:bookmarkEnd w:id="768"/>
      <w:r>
        <w:fldChar w:fldCharType="begin"/>
      </w:r>
      <w:r>
        <w:instrText xml:space="preserve"> XE "Method" </w:instrText>
      </w:r>
      <w:r>
        <w:fldChar w:fldCharType="end"/>
      </w:r>
    </w:p>
    <w:p w:rsidR="006A00B2" w:rsidRDefault="0057566E">
      <w:pPr>
        <w:pStyle w:val="Definition-Field"/>
      </w:pPr>
      <w:r>
        <w:t xml:space="preserve">a.   </w:t>
      </w:r>
      <w:r>
        <w:rPr>
          <w:i/>
        </w:rPr>
        <w:t>The standard defines the a</w:t>
      </w:r>
      <w:r>
        <w:rPr>
          <w:i/>
        </w:rPr>
        <w:t>ttribute form:method,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form:method, contained within the element &lt;form:form&gt;</w:t>
      </w:r>
    </w:p>
    <w:p w:rsidR="006A00B2" w:rsidRDefault="0057566E">
      <w:pPr>
        <w:pStyle w:val="Definition-Field2"/>
      </w:pPr>
      <w:r>
        <w:t>This attribute is</w:t>
      </w:r>
      <w:r>
        <w:t xml:space="preserve"> not supported in Excel 2010, Excel 2013, Excel 2016, or Excel 2019.</w:t>
      </w:r>
    </w:p>
    <w:p w:rsidR="006A00B2" w:rsidRDefault="0057566E">
      <w:pPr>
        <w:pStyle w:val="Heading3"/>
      </w:pPr>
      <w:bookmarkStart w:id="769" w:name="section_7a60d6b7ebb94833a9172d8039e06104"/>
      <w:bookmarkStart w:id="770" w:name="_Toc79580434"/>
      <w:r>
        <w:t>Section 11.1.4, Encoding Type</w:t>
      </w:r>
      <w:bookmarkEnd w:id="769"/>
      <w:bookmarkEnd w:id="770"/>
      <w:r>
        <w:fldChar w:fldCharType="begin"/>
      </w:r>
      <w:r>
        <w:instrText xml:space="preserve"> XE "Encoding Type" </w:instrText>
      </w:r>
      <w:r>
        <w:fldChar w:fldCharType="end"/>
      </w:r>
    </w:p>
    <w:p w:rsidR="006A00B2" w:rsidRDefault="0057566E">
      <w:pPr>
        <w:pStyle w:val="Definition-Field"/>
      </w:pPr>
      <w:r>
        <w:t xml:space="preserve">a.   </w:t>
      </w:r>
      <w:r>
        <w:rPr>
          <w:i/>
        </w:rPr>
        <w:t>The standard defines the attribute form:enctype, contained within the element &lt;form:form&gt;</w:t>
      </w:r>
    </w:p>
    <w:p w:rsidR="006A00B2" w:rsidRDefault="0057566E">
      <w:pPr>
        <w:pStyle w:val="Definition-Field2"/>
      </w:pPr>
      <w:r>
        <w:t xml:space="preserve">This attribute is not supported in Word </w:t>
      </w:r>
      <w:r>
        <w:t>2010, Word 2013, Word 2016, or Word 2019.</w:t>
      </w:r>
    </w:p>
    <w:p w:rsidR="006A00B2" w:rsidRDefault="0057566E">
      <w:pPr>
        <w:pStyle w:val="Definition-Field"/>
      </w:pPr>
      <w:r>
        <w:t xml:space="preserve">b.   </w:t>
      </w:r>
      <w:r>
        <w:rPr>
          <w:i/>
        </w:rPr>
        <w:t>The standard defines the attribute form:enctype,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71" w:name="section_591c8f53d24d457d92c669a05d1d9d4e"/>
      <w:bookmarkStart w:id="772" w:name="_Toc79580435"/>
      <w:r>
        <w:lastRenderedPageBreak/>
        <w:t>Section 11.1.5, Allow Deletes</w:t>
      </w:r>
      <w:bookmarkEnd w:id="771"/>
      <w:bookmarkEnd w:id="772"/>
      <w:r>
        <w:fldChar w:fldCharType="begin"/>
      </w:r>
      <w:r>
        <w:instrText xml:space="preserve"> XE </w:instrText>
      </w:r>
      <w:r>
        <w:instrText xml:space="preserve">"Allow Deletes" </w:instrText>
      </w:r>
      <w:r>
        <w:fldChar w:fldCharType="end"/>
      </w:r>
    </w:p>
    <w:p w:rsidR="006A00B2" w:rsidRDefault="0057566E">
      <w:pPr>
        <w:pStyle w:val="Definition-Field"/>
      </w:pPr>
      <w:r>
        <w:t xml:space="preserve">a.   </w:t>
      </w:r>
      <w:r>
        <w:rPr>
          <w:i/>
        </w:rPr>
        <w:t>The standard defines the attribute form:allow-deletes,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form:allow-del</w:t>
      </w:r>
      <w:r>
        <w:rPr>
          <w:i/>
        </w:rPr>
        <w:t>etes,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73" w:name="section_9498180e7e504e26874c5d8375887679"/>
      <w:bookmarkStart w:id="774" w:name="_Toc79580436"/>
      <w:r>
        <w:t>Section 11.1.6, Allow Inserts</w:t>
      </w:r>
      <w:bookmarkEnd w:id="773"/>
      <w:bookmarkEnd w:id="774"/>
      <w:r>
        <w:fldChar w:fldCharType="begin"/>
      </w:r>
      <w:r>
        <w:instrText xml:space="preserve"> XE "Allow Inserts" </w:instrText>
      </w:r>
      <w:r>
        <w:fldChar w:fldCharType="end"/>
      </w:r>
    </w:p>
    <w:p w:rsidR="006A00B2" w:rsidRDefault="0057566E">
      <w:pPr>
        <w:pStyle w:val="Definition-Field"/>
      </w:pPr>
      <w:r>
        <w:t xml:space="preserve">a.   </w:t>
      </w:r>
      <w:r>
        <w:rPr>
          <w:i/>
        </w:rPr>
        <w:t xml:space="preserve">The standard defines the attribute form:allow-inserts, contained </w:t>
      </w:r>
      <w:r>
        <w:rPr>
          <w:i/>
        </w:rPr>
        <w:t>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form:allow-inserts, contained within the element &lt;form:form&gt;</w:t>
      </w:r>
    </w:p>
    <w:p w:rsidR="006A00B2" w:rsidRDefault="0057566E">
      <w:pPr>
        <w:pStyle w:val="Definition-Field2"/>
      </w:pPr>
      <w:r>
        <w:t>This attribute is not supported in Excel 2</w:t>
      </w:r>
      <w:r>
        <w:t>010, Excel 2013, Excel 2016, or Excel 2019.</w:t>
      </w:r>
    </w:p>
    <w:p w:rsidR="006A00B2" w:rsidRDefault="0057566E">
      <w:pPr>
        <w:pStyle w:val="Heading3"/>
      </w:pPr>
      <w:bookmarkStart w:id="775" w:name="section_969d46753ba8480fa6832a7bf674e399"/>
      <w:bookmarkStart w:id="776" w:name="_Toc79580437"/>
      <w:r>
        <w:t>Section 11.1.7, Allow Updates</w:t>
      </w:r>
      <w:bookmarkEnd w:id="775"/>
      <w:bookmarkEnd w:id="776"/>
      <w:r>
        <w:fldChar w:fldCharType="begin"/>
      </w:r>
      <w:r>
        <w:instrText xml:space="preserve"> XE "Allow Updates" </w:instrText>
      </w:r>
      <w:r>
        <w:fldChar w:fldCharType="end"/>
      </w:r>
    </w:p>
    <w:p w:rsidR="006A00B2" w:rsidRDefault="0057566E">
      <w:pPr>
        <w:pStyle w:val="Definition-Field"/>
      </w:pPr>
      <w:r>
        <w:t xml:space="preserve">a.   </w:t>
      </w:r>
      <w:r>
        <w:rPr>
          <w:i/>
        </w:rPr>
        <w:t>The standard defines the attribute form:allow-updates, contained within the element &lt;form:form&gt;</w:t>
      </w:r>
    </w:p>
    <w:p w:rsidR="006A00B2" w:rsidRDefault="0057566E">
      <w:pPr>
        <w:pStyle w:val="Definition-Field2"/>
      </w:pPr>
      <w:r>
        <w:t>This attribute is not supported in Word 2010, Word 2013, Wo</w:t>
      </w:r>
      <w:r>
        <w:t>rd 2016, or Word 2019.</w:t>
      </w:r>
    </w:p>
    <w:p w:rsidR="006A00B2" w:rsidRDefault="0057566E">
      <w:pPr>
        <w:pStyle w:val="Definition-Field"/>
      </w:pPr>
      <w:r>
        <w:t xml:space="preserve">b.   </w:t>
      </w:r>
      <w:r>
        <w:rPr>
          <w:i/>
        </w:rPr>
        <w:t>The standard defines the attribute form:allow-updates,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77" w:name="section_dcdd40e16e2d40ec98054b9301ef4b3e"/>
      <w:bookmarkStart w:id="778" w:name="_Toc79580438"/>
      <w:r>
        <w:t>Section 11.1.8, Apply Filter</w:t>
      </w:r>
      <w:bookmarkEnd w:id="777"/>
      <w:bookmarkEnd w:id="778"/>
      <w:r>
        <w:fldChar w:fldCharType="begin"/>
      </w:r>
      <w:r>
        <w:instrText xml:space="preserve"> XE "Apply Filter"</w:instrText>
      </w:r>
      <w:r>
        <w:instrText xml:space="preserve"> </w:instrText>
      </w:r>
      <w:r>
        <w:fldChar w:fldCharType="end"/>
      </w:r>
    </w:p>
    <w:p w:rsidR="006A00B2" w:rsidRDefault="0057566E">
      <w:pPr>
        <w:pStyle w:val="Definition-Field"/>
      </w:pPr>
      <w:r>
        <w:t xml:space="preserve">a.   </w:t>
      </w:r>
      <w:r>
        <w:rPr>
          <w:i/>
        </w:rPr>
        <w:t>The standard defines the attribute form:apply-filter,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form:apply-filter, contained w</w:t>
      </w:r>
      <w:r>
        <w:rPr>
          <w:i/>
        </w:rPr>
        <w:t>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79" w:name="section_1a7780bca6584d77b1867d32b3d046b4"/>
      <w:bookmarkStart w:id="780" w:name="_Toc79580439"/>
      <w:r>
        <w:t>Section 11.1.9, Command Type</w:t>
      </w:r>
      <w:bookmarkEnd w:id="779"/>
      <w:bookmarkEnd w:id="780"/>
      <w:r>
        <w:fldChar w:fldCharType="begin"/>
      </w:r>
      <w:r>
        <w:instrText xml:space="preserve"> XE "Command Type" </w:instrText>
      </w:r>
      <w:r>
        <w:fldChar w:fldCharType="end"/>
      </w:r>
    </w:p>
    <w:p w:rsidR="006A00B2" w:rsidRDefault="0057566E">
      <w:pPr>
        <w:pStyle w:val="Definition-Field"/>
      </w:pPr>
      <w:r>
        <w:t xml:space="preserve">a.   </w:t>
      </w:r>
      <w:r>
        <w:rPr>
          <w:i/>
        </w:rPr>
        <w:t>The standard defines the attribute form:command-type, contained within the element &lt;</w:t>
      </w:r>
      <w:r>
        <w:rPr>
          <w:i/>
        </w:rPr>
        <w: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form:command-type, contained within the element &lt;form:form&gt;</w:t>
      </w:r>
    </w:p>
    <w:p w:rsidR="006A00B2" w:rsidRDefault="0057566E">
      <w:pPr>
        <w:pStyle w:val="Definition-Field2"/>
      </w:pPr>
      <w:r>
        <w:t>This attribute is not supported in Excel 2010, Excel 2013, Exce</w:t>
      </w:r>
      <w:r>
        <w:t>l 2016, or Excel 2019.</w:t>
      </w:r>
    </w:p>
    <w:p w:rsidR="006A00B2" w:rsidRDefault="0057566E">
      <w:pPr>
        <w:pStyle w:val="Heading3"/>
      </w:pPr>
      <w:bookmarkStart w:id="781" w:name="section_cab7b18c710d43a7964fa538789c60f0"/>
      <w:bookmarkStart w:id="782" w:name="_Toc79580440"/>
      <w:r>
        <w:t>Section 11.1.10, Command</w:t>
      </w:r>
      <w:bookmarkEnd w:id="781"/>
      <w:bookmarkEnd w:id="782"/>
      <w:r>
        <w:fldChar w:fldCharType="begin"/>
      </w:r>
      <w:r>
        <w:instrText xml:space="preserve"> XE "Command" </w:instrText>
      </w:r>
      <w:r>
        <w:fldChar w:fldCharType="end"/>
      </w:r>
    </w:p>
    <w:p w:rsidR="006A00B2" w:rsidRDefault="0057566E">
      <w:pPr>
        <w:pStyle w:val="Definition-Field"/>
      </w:pPr>
      <w:r>
        <w:t xml:space="preserve">a.   </w:t>
      </w:r>
      <w:r>
        <w:rPr>
          <w:i/>
        </w:rPr>
        <w:t>The standard defines the attribute form:command,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w:t>
      </w:r>
      <w:r>
        <w:rPr>
          <w:i/>
        </w:rPr>
        <w:t>rd defines the attribute form:command, contained within the element &lt;form:form&gt;</w:t>
      </w:r>
    </w:p>
    <w:p w:rsidR="006A00B2" w:rsidRDefault="0057566E">
      <w:pPr>
        <w:pStyle w:val="Definition-Field2"/>
      </w:pPr>
      <w:r>
        <w:lastRenderedPageBreak/>
        <w:t>This attribute is not supported in Excel 2010, Excel 2013, Excel 2016, or Excel 2019.</w:t>
      </w:r>
    </w:p>
    <w:p w:rsidR="006A00B2" w:rsidRDefault="0057566E">
      <w:pPr>
        <w:pStyle w:val="Heading3"/>
      </w:pPr>
      <w:bookmarkStart w:id="783" w:name="section_975e27cd916b4736a9df40e324ecb3e8"/>
      <w:bookmarkStart w:id="784" w:name="_Toc79580441"/>
      <w:r>
        <w:t>Section 11.1.11, Data Source</w:t>
      </w:r>
      <w:bookmarkEnd w:id="783"/>
      <w:bookmarkEnd w:id="784"/>
      <w:r>
        <w:fldChar w:fldCharType="begin"/>
      </w:r>
      <w:r>
        <w:instrText xml:space="preserve"> XE "Data Source" </w:instrText>
      </w:r>
      <w:r>
        <w:fldChar w:fldCharType="end"/>
      </w:r>
    </w:p>
    <w:p w:rsidR="006A00B2" w:rsidRDefault="0057566E">
      <w:pPr>
        <w:pStyle w:val="Definition-Field"/>
      </w:pPr>
      <w:r>
        <w:t xml:space="preserve">a.   </w:t>
      </w:r>
      <w:r>
        <w:rPr>
          <w:i/>
        </w:rPr>
        <w:t>The standard defines the attribute f</w:t>
      </w:r>
      <w:r>
        <w:rPr>
          <w:i/>
        </w:rPr>
        <w:t>orm:datasource,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form:datasource, contained within the element &lt;form:form&gt;</w:t>
      </w:r>
    </w:p>
    <w:p w:rsidR="006A00B2" w:rsidRDefault="0057566E">
      <w:pPr>
        <w:pStyle w:val="Definition-Field2"/>
      </w:pPr>
      <w:r>
        <w:t xml:space="preserve">This attribute is </w:t>
      </w:r>
      <w:r>
        <w:t>not supported in Excel 2010, Excel 2013, Excel 2016, or Excel 2019.</w:t>
      </w:r>
    </w:p>
    <w:p w:rsidR="006A00B2" w:rsidRDefault="0057566E">
      <w:pPr>
        <w:pStyle w:val="Heading3"/>
      </w:pPr>
      <w:bookmarkStart w:id="785" w:name="section_0550c5fc7e524a489916cfe68b6090ef"/>
      <w:bookmarkStart w:id="786" w:name="_Toc79580442"/>
      <w:r>
        <w:t>Section 11.1.12, Master Fields</w:t>
      </w:r>
      <w:bookmarkEnd w:id="785"/>
      <w:bookmarkEnd w:id="786"/>
      <w:r>
        <w:fldChar w:fldCharType="begin"/>
      </w:r>
      <w:r>
        <w:instrText xml:space="preserve"> XE "Master Fields" </w:instrText>
      </w:r>
      <w:r>
        <w:fldChar w:fldCharType="end"/>
      </w:r>
    </w:p>
    <w:p w:rsidR="006A00B2" w:rsidRDefault="0057566E">
      <w:pPr>
        <w:pStyle w:val="Definition-Field"/>
      </w:pPr>
      <w:r>
        <w:t xml:space="preserve">a.   </w:t>
      </w:r>
      <w:r>
        <w:rPr>
          <w:i/>
        </w:rPr>
        <w:t>The standard defines the attribute form:master-fields, contained within the element &lt;form:form&gt;</w:t>
      </w:r>
    </w:p>
    <w:p w:rsidR="006A00B2" w:rsidRDefault="0057566E">
      <w:pPr>
        <w:pStyle w:val="Definition-Field2"/>
      </w:pPr>
      <w:r>
        <w:t>This attribute is not supported in</w:t>
      </w:r>
      <w:r>
        <w:t xml:space="preserve"> Word 2010, Word 2013, Word 2016, or Word 2019.</w:t>
      </w:r>
    </w:p>
    <w:p w:rsidR="006A00B2" w:rsidRDefault="0057566E">
      <w:pPr>
        <w:pStyle w:val="Definition-Field"/>
      </w:pPr>
      <w:r>
        <w:t xml:space="preserve">b.   </w:t>
      </w:r>
      <w:r>
        <w:rPr>
          <w:i/>
        </w:rPr>
        <w:t>The standard defines the attribute form:master-fields,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87" w:name="section_f00a022ea51c4f22905fadca2b0a03d1"/>
      <w:bookmarkStart w:id="788" w:name="_Toc79580443"/>
      <w:r>
        <w:t>Section 11.1.13, Deta</w:t>
      </w:r>
      <w:r>
        <w:t>il Fields</w:t>
      </w:r>
      <w:bookmarkEnd w:id="787"/>
      <w:bookmarkEnd w:id="788"/>
      <w:r>
        <w:fldChar w:fldCharType="begin"/>
      </w:r>
      <w:r>
        <w:instrText xml:space="preserve"> XE "Detail Fields" </w:instrText>
      </w:r>
      <w:r>
        <w:fldChar w:fldCharType="end"/>
      </w:r>
    </w:p>
    <w:p w:rsidR="006A00B2" w:rsidRDefault="0057566E">
      <w:pPr>
        <w:pStyle w:val="Definition-Field"/>
      </w:pPr>
      <w:r>
        <w:t xml:space="preserve">a.   </w:t>
      </w:r>
      <w:r>
        <w:rPr>
          <w:i/>
        </w:rPr>
        <w:t>The standard defines the attribute form:detail-fields,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w:t>
      </w:r>
      <w:r>
        <w:rPr>
          <w:i/>
        </w:rPr>
        <w:t>orm:detail-fields,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89" w:name="section_846fbb50a031404e921dc9b0a74f454c"/>
      <w:bookmarkStart w:id="790" w:name="_Toc79580444"/>
      <w:r>
        <w:t>Section 11.1.14, Escape Processing</w:t>
      </w:r>
      <w:bookmarkEnd w:id="789"/>
      <w:bookmarkEnd w:id="790"/>
      <w:r>
        <w:fldChar w:fldCharType="begin"/>
      </w:r>
      <w:r>
        <w:instrText xml:space="preserve"> XE "Escape Processing" </w:instrText>
      </w:r>
      <w:r>
        <w:fldChar w:fldCharType="end"/>
      </w:r>
    </w:p>
    <w:p w:rsidR="006A00B2" w:rsidRDefault="0057566E">
      <w:pPr>
        <w:pStyle w:val="Definition-Field"/>
      </w:pPr>
      <w:r>
        <w:t xml:space="preserve">a.   </w:t>
      </w:r>
      <w:r>
        <w:rPr>
          <w:i/>
        </w:rPr>
        <w:t>The standard defines the attribute form:esca</w:t>
      </w:r>
      <w:r>
        <w:rPr>
          <w:i/>
        </w:rPr>
        <w:t>pe-processing,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form:command-type, contained within the element &lt;form:form&gt;</w:t>
      </w:r>
    </w:p>
    <w:p w:rsidR="006A00B2" w:rsidRDefault="0057566E">
      <w:pPr>
        <w:pStyle w:val="Definition-Field2"/>
      </w:pPr>
      <w:r>
        <w:t xml:space="preserve">This attribute is </w:t>
      </w:r>
      <w:r>
        <w:t>not supported in Excel 2010, Excel 2013, Excel 2016, or Excel 2019.</w:t>
      </w:r>
    </w:p>
    <w:p w:rsidR="006A00B2" w:rsidRDefault="0057566E">
      <w:pPr>
        <w:pStyle w:val="Heading3"/>
      </w:pPr>
      <w:bookmarkStart w:id="791" w:name="section_e38604eadf074b00a93e475a5dc16d3e"/>
      <w:bookmarkStart w:id="792" w:name="_Toc79580445"/>
      <w:r>
        <w:t>Section 11.1.15, Filter</w:t>
      </w:r>
      <w:bookmarkEnd w:id="791"/>
      <w:bookmarkEnd w:id="792"/>
      <w:r>
        <w:fldChar w:fldCharType="begin"/>
      </w:r>
      <w:r>
        <w:instrText xml:space="preserve"> XE "Filter" </w:instrText>
      </w:r>
      <w:r>
        <w:fldChar w:fldCharType="end"/>
      </w:r>
    </w:p>
    <w:p w:rsidR="006A00B2" w:rsidRDefault="0057566E">
      <w:pPr>
        <w:pStyle w:val="Definition-Field"/>
      </w:pPr>
      <w:r>
        <w:t xml:space="preserve">a.   </w:t>
      </w:r>
      <w:r>
        <w:rPr>
          <w:i/>
        </w:rPr>
        <w:t>The standard defines the attribute form:filter, contained within the element &lt;form:form&gt;</w:t>
      </w:r>
    </w:p>
    <w:p w:rsidR="006A00B2" w:rsidRDefault="0057566E">
      <w:pPr>
        <w:pStyle w:val="Definition-Field2"/>
      </w:pPr>
      <w:r>
        <w:t>This attribute is not supported in Word 2010, Word 2013</w:t>
      </w:r>
      <w:r>
        <w:t>, Word 2016, or Word 2019.</w:t>
      </w:r>
    </w:p>
    <w:p w:rsidR="006A00B2" w:rsidRDefault="0057566E">
      <w:pPr>
        <w:pStyle w:val="Definition-Field"/>
      </w:pPr>
      <w:r>
        <w:t xml:space="preserve">b.   </w:t>
      </w:r>
      <w:r>
        <w:rPr>
          <w:i/>
        </w:rPr>
        <w:t>The standard defines the attribute form:filter,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93" w:name="section_eead388cbd7e47c599ccf1fcf9077dab"/>
      <w:bookmarkStart w:id="794" w:name="_Toc79580446"/>
      <w:r>
        <w:t>Section 11.1.16, Ignore Result</w:t>
      </w:r>
      <w:bookmarkEnd w:id="793"/>
      <w:bookmarkEnd w:id="794"/>
      <w:r>
        <w:fldChar w:fldCharType="begin"/>
      </w:r>
      <w:r>
        <w:instrText xml:space="preserve"> XE "Ignore Result"</w:instrText>
      </w:r>
      <w:r>
        <w:instrText xml:space="preserve"> </w:instrText>
      </w:r>
      <w:r>
        <w:fldChar w:fldCharType="end"/>
      </w:r>
    </w:p>
    <w:p w:rsidR="006A00B2" w:rsidRDefault="0057566E">
      <w:pPr>
        <w:pStyle w:val="Definition-Field"/>
      </w:pPr>
      <w:r>
        <w:t xml:space="preserve">a.   </w:t>
      </w:r>
      <w:r>
        <w:rPr>
          <w:i/>
        </w:rPr>
        <w:t>The standard defines the attribute form:ignore-result, contained within the element &lt;form:form&gt;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b.   </w:t>
      </w:r>
      <w:r>
        <w:rPr>
          <w:i/>
        </w:rPr>
        <w:t>The standard defines the attribute form:ignore-result, contained</w:t>
      </w:r>
      <w:r>
        <w:rPr>
          <w:i/>
        </w:rPr>
        <w:t xml:space="preserve">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95" w:name="section_035cb6935afb4032907e8882554eeb12"/>
      <w:bookmarkStart w:id="796" w:name="_Toc79580447"/>
      <w:r>
        <w:t>Section 11.1.17, Navigation Mode</w:t>
      </w:r>
      <w:bookmarkEnd w:id="795"/>
      <w:bookmarkEnd w:id="796"/>
      <w:r>
        <w:fldChar w:fldCharType="begin"/>
      </w:r>
      <w:r>
        <w:instrText xml:space="preserve"> XE "Navigation Mode" </w:instrText>
      </w:r>
      <w:r>
        <w:fldChar w:fldCharType="end"/>
      </w:r>
    </w:p>
    <w:p w:rsidR="006A00B2" w:rsidRDefault="0057566E">
      <w:pPr>
        <w:pStyle w:val="Definition-Field"/>
      </w:pPr>
      <w:r>
        <w:t xml:space="preserve">a.   </w:t>
      </w:r>
      <w:r>
        <w:rPr>
          <w:i/>
        </w:rPr>
        <w:t>The standard defines the attribute form:navigation-mode, contained within th</w:t>
      </w:r>
      <w:r>
        <w:rPr>
          <w:i/>
        </w:rPr>
        <w:t>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form:navigation-mode, contained within the element &lt;form:form&gt;</w:t>
      </w:r>
    </w:p>
    <w:p w:rsidR="006A00B2" w:rsidRDefault="0057566E">
      <w:pPr>
        <w:pStyle w:val="Definition-Field2"/>
      </w:pPr>
      <w:r>
        <w:t xml:space="preserve">This attribute is not supported in Excel 2010, </w:t>
      </w:r>
      <w:r>
        <w:t>Excel 2013, Excel 2016, or Excel 2019.</w:t>
      </w:r>
    </w:p>
    <w:p w:rsidR="006A00B2" w:rsidRDefault="0057566E">
      <w:pPr>
        <w:pStyle w:val="Heading3"/>
      </w:pPr>
      <w:bookmarkStart w:id="797" w:name="section_7f4cfeb45fa24f09b1ad9d466352f4a7"/>
      <w:bookmarkStart w:id="798" w:name="_Toc79580448"/>
      <w:r>
        <w:t>Section 11.1.18, Order</w:t>
      </w:r>
      <w:bookmarkEnd w:id="797"/>
      <w:bookmarkEnd w:id="798"/>
      <w:r>
        <w:fldChar w:fldCharType="begin"/>
      </w:r>
      <w:r>
        <w:instrText xml:space="preserve"> XE "Order" </w:instrText>
      </w:r>
      <w:r>
        <w:fldChar w:fldCharType="end"/>
      </w:r>
    </w:p>
    <w:p w:rsidR="006A00B2" w:rsidRDefault="0057566E">
      <w:pPr>
        <w:pStyle w:val="Definition-Field"/>
      </w:pPr>
      <w:r>
        <w:t xml:space="preserve">a.   </w:t>
      </w:r>
      <w:r>
        <w:rPr>
          <w:i/>
        </w:rPr>
        <w:t>The standard defines the attribute form:order,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form:order, contained within the element &lt;form:form&gt;</w:t>
      </w:r>
    </w:p>
    <w:p w:rsidR="006A00B2" w:rsidRDefault="0057566E">
      <w:pPr>
        <w:pStyle w:val="Definition-Field2"/>
      </w:pPr>
      <w:r>
        <w:t>This attribute is not supported in Excel 2010, Excel 2013, Excel 2016, or Excel 2019.</w:t>
      </w:r>
    </w:p>
    <w:p w:rsidR="006A00B2" w:rsidRDefault="0057566E">
      <w:pPr>
        <w:pStyle w:val="Heading3"/>
      </w:pPr>
      <w:bookmarkStart w:id="799" w:name="section_c6f07470dd7e4b458c8d2d78dfdef61b"/>
      <w:bookmarkStart w:id="800" w:name="_Toc79580449"/>
      <w:r>
        <w:t>Section 11.1.19, Tabbing Cycle</w:t>
      </w:r>
      <w:bookmarkEnd w:id="799"/>
      <w:bookmarkEnd w:id="800"/>
      <w:r>
        <w:fldChar w:fldCharType="begin"/>
      </w:r>
      <w:r>
        <w:instrText xml:space="preserve"> XE "Tabbing Cycle" </w:instrText>
      </w:r>
      <w:r>
        <w:fldChar w:fldCharType="end"/>
      </w:r>
    </w:p>
    <w:p w:rsidR="006A00B2" w:rsidRDefault="0057566E">
      <w:pPr>
        <w:pStyle w:val="Definition-Field"/>
      </w:pPr>
      <w:r>
        <w:t xml:space="preserve">a.   </w:t>
      </w:r>
      <w:r>
        <w:rPr>
          <w:i/>
        </w:rPr>
        <w:t>The standard defines the</w:t>
      </w:r>
      <w:r>
        <w:rPr>
          <w:i/>
        </w:rPr>
        <w:t xml:space="preserve"> attribute form:tab-cycle, contained within the element &lt;form:form&gt;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form:tab-cycle, contained within the element &lt;form:form&gt;</w:t>
      </w:r>
    </w:p>
    <w:p w:rsidR="006A00B2" w:rsidRDefault="0057566E">
      <w:pPr>
        <w:pStyle w:val="Definition-Field2"/>
      </w:pPr>
      <w:r>
        <w:t>This attr</w:t>
      </w:r>
      <w:r>
        <w:t>ibute is not supported in Excel 2010, Excel 2013, Excel 2016, or Excel 2019.</w:t>
      </w:r>
    </w:p>
    <w:p w:rsidR="006A00B2" w:rsidRDefault="0057566E">
      <w:pPr>
        <w:pStyle w:val="Heading3"/>
      </w:pPr>
      <w:bookmarkStart w:id="801" w:name="section_185d7cd00dfa4e34993839fbb6e3c308"/>
      <w:bookmarkStart w:id="802" w:name="_Toc79580450"/>
      <w:r>
        <w:t>Section 11.1.20, Connection Resource</w:t>
      </w:r>
      <w:bookmarkEnd w:id="801"/>
      <w:bookmarkEnd w:id="802"/>
      <w:r>
        <w:fldChar w:fldCharType="begin"/>
      </w:r>
      <w:r>
        <w:instrText xml:space="preserve"> XE "Connection Resource" </w:instrText>
      </w:r>
      <w:r>
        <w:fldChar w:fldCharType="end"/>
      </w:r>
    </w:p>
    <w:p w:rsidR="006A00B2" w:rsidRDefault="0057566E">
      <w:pPr>
        <w:pStyle w:val="Definition-Field"/>
      </w:pPr>
      <w:r>
        <w:t xml:space="preserve">a.   </w:t>
      </w:r>
      <w:r>
        <w:rPr>
          <w:i/>
        </w:rPr>
        <w:t>The standard defines the element &lt;form:connection-resource&gt;</w:t>
      </w:r>
    </w:p>
    <w:p w:rsidR="006A00B2" w:rsidRDefault="0057566E">
      <w:pPr>
        <w:pStyle w:val="Definition-Field2"/>
      </w:pPr>
      <w:r>
        <w:t xml:space="preserve">This element is not supported in Word 2010, Word </w:t>
      </w:r>
      <w:r>
        <w:t>2013, Word 2016, or Word 2019.</w:t>
      </w:r>
    </w:p>
    <w:p w:rsidR="006A00B2" w:rsidRDefault="0057566E">
      <w:pPr>
        <w:pStyle w:val="Definition-Field"/>
      </w:pPr>
      <w:r>
        <w:t xml:space="preserve">b.   </w:t>
      </w:r>
      <w:r>
        <w:rPr>
          <w:i/>
        </w:rPr>
        <w:t>The standard defines the element &lt;form:connection-resource&gt;</w:t>
      </w:r>
    </w:p>
    <w:p w:rsidR="006A00B2" w:rsidRDefault="0057566E">
      <w:pPr>
        <w:pStyle w:val="Definition-Field2"/>
      </w:pPr>
      <w:r>
        <w:t>This element is not supported in Excel 2010, Excel 2013, Excel 2016, or Excel 2019.</w:t>
      </w:r>
    </w:p>
    <w:p w:rsidR="006A00B2" w:rsidRDefault="0057566E">
      <w:pPr>
        <w:pStyle w:val="Heading3"/>
      </w:pPr>
      <w:bookmarkStart w:id="803" w:name="section_5af5717b1f9941bc8cb2f8c7aaaa8095"/>
      <w:bookmarkStart w:id="804" w:name="_Toc79580451"/>
      <w:r>
        <w:t>Section 11.2, XForms Model</w:t>
      </w:r>
      <w:bookmarkEnd w:id="803"/>
      <w:bookmarkEnd w:id="804"/>
      <w:r>
        <w:fldChar w:fldCharType="begin"/>
      </w:r>
      <w:r>
        <w:instrText xml:space="preserve"> XE "XForms Model" </w:instrText>
      </w:r>
      <w:r>
        <w:fldChar w:fldCharType="end"/>
      </w:r>
    </w:p>
    <w:p w:rsidR="006A00B2" w:rsidRDefault="0057566E">
      <w:pPr>
        <w:pStyle w:val="Definition-Field"/>
      </w:pPr>
      <w:r>
        <w:t>a.   This is not supported i</w:t>
      </w:r>
      <w:r>
        <w:t>n Excel 2010, Excel 2013, Excel 2016, or Excel 2019.</w:t>
      </w:r>
    </w:p>
    <w:p w:rsidR="006A00B2" w:rsidRDefault="0057566E">
      <w:pPr>
        <w:pStyle w:val="Heading3"/>
      </w:pPr>
      <w:bookmarkStart w:id="805" w:name="section_9256803550604f95a88033ea4d4ce236"/>
      <w:bookmarkStart w:id="806" w:name="_Toc79580452"/>
      <w:r>
        <w:t>Section 11.2.1, XForms Model</w:t>
      </w:r>
      <w:bookmarkEnd w:id="805"/>
      <w:bookmarkEnd w:id="806"/>
      <w:r>
        <w:fldChar w:fldCharType="begin"/>
      </w:r>
      <w:r>
        <w:instrText xml:space="preserve"> XE "XForms Model" </w:instrText>
      </w:r>
      <w:r>
        <w:fldChar w:fldCharType="end"/>
      </w:r>
    </w:p>
    <w:p w:rsidR="006A00B2" w:rsidRDefault="0057566E">
      <w:pPr>
        <w:pStyle w:val="Definition-Field"/>
      </w:pPr>
      <w:r>
        <w:t xml:space="preserve">a.   </w:t>
      </w:r>
      <w:r>
        <w:rPr>
          <w:i/>
        </w:rPr>
        <w:t>The standard defines the element &lt;xforms:model&gt;</w:t>
      </w:r>
    </w:p>
    <w:p w:rsidR="006A00B2" w:rsidRDefault="0057566E">
      <w:pPr>
        <w:pStyle w:val="Definition-Field2"/>
      </w:pPr>
      <w:r>
        <w:t>This element is not supported in Word 2010, Word 2013, Word 2016, or Word 2019.</w:t>
      </w:r>
    </w:p>
    <w:p w:rsidR="006A00B2" w:rsidRDefault="0057566E">
      <w:pPr>
        <w:pStyle w:val="Definition-Field"/>
      </w:pPr>
      <w:r>
        <w:lastRenderedPageBreak/>
        <w:t xml:space="preserve">b.   </w:t>
      </w:r>
      <w:r>
        <w:rPr>
          <w:i/>
        </w:rPr>
        <w:t>The standard de</w:t>
      </w:r>
      <w:r>
        <w:rPr>
          <w:i/>
        </w:rPr>
        <w:t>fines the element &lt;xforms:model&gt;</w:t>
      </w:r>
    </w:p>
    <w:p w:rsidR="006A00B2" w:rsidRDefault="0057566E">
      <w:pPr>
        <w:pStyle w:val="Definition-Field2"/>
      </w:pPr>
      <w:r>
        <w:t>This element is not supported in Excel 2010, Excel 2013, Excel 2016, or Excel 2019.</w:t>
      </w:r>
    </w:p>
    <w:p w:rsidR="006A00B2" w:rsidRDefault="0057566E">
      <w:pPr>
        <w:pStyle w:val="Heading3"/>
      </w:pPr>
      <w:bookmarkStart w:id="807" w:name="section_91320b9dac6e487ba93f9fc74e9857d6"/>
      <w:bookmarkStart w:id="808" w:name="_Toc79580453"/>
      <w:r>
        <w:t>Section 11.3, Controls</w:t>
      </w:r>
      <w:bookmarkEnd w:id="807"/>
      <w:bookmarkEnd w:id="808"/>
      <w:r>
        <w:fldChar w:fldCharType="begin"/>
      </w:r>
      <w:r>
        <w:instrText xml:space="preserve"> XE "Controls" </w:instrText>
      </w:r>
      <w:r>
        <w:fldChar w:fldCharType="end"/>
      </w:r>
    </w:p>
    <w:p w:rsidR="006A00B2" w:rsidRDefault="0057566E">
      <w:pPr>
        <w:pStyle w:val="Definition-Field"/>
      </w:pPr>
      <w:r>
        <w:t xml:space="preserve">a.   </w:t>
      </w:r>
      <w:r>
        <w:rPr>
          <w:i/>
        </w:rPr>
        <w:t>The standard defines the element &lt;form:properties&gt;</w:t>
      </w:r>
    </w:p>
    <w:p w:rsidR="006A00B2" w:rsidRDefault="0057566E">
      <w:pPr>
        <w:pStyle w:val="Definition-Field2"/>
      </w:pPr>
      <w:r>
        <w:t>This element is not supported in Word 2010,</w:t>
      </w:r>
      <w:r>
        <w:t xml:space="preserve">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809" w:name="section_c438780887d64b9c823f8479bbac57fa"/>
      <w:bookmarkStart w:id="810" w:name="_Toc79580454"/>
      <w:r>
        <w:t>Section 11.3.1, Text</w:t>
      </w:r>
      <w:bookmarkEnd w:id="809"/>
      <w:bookmarkEnd w:id="810"/>
      <w:r>
        <w:fldChar w:fldCharType="begin"/>
      </w:r>
      <w:r>
        <w:instrText xml:space="preserve"> XE "Text" </w:instrText>
      </w:r>
      <w:r>
        <w:fldChar w:fldCharType="end"/>
      </w:r>
    </w:p>
    <w:p w:rsidR="006A00B2" w:rsidRDefault="0057566E">
      <w:pPr>
        <w:pStyle w:val="Definition-Field"/>
      </w:pPr>
      <w:r>
        <w:t xml:space="preserve">a.   </w:t>
      </w:r>
      <w:r>
        <w:rPr>
          <w:i/>
        </w:rPr>
        <w:t>The standard defines the element &lt;form:text&gt;</w:t>
      </w:r>
    </w:p>
    <w:p w:rsidR="006A00B2" w:rsidRDefault="0057566E">
      <w:pPr>
        <w:pStyle w:val="Definition-Field2"/>
      </w:pPr>
      <w:r>
        <w:t>This element is not supported in Word 2010, Word 2013,</w:t>
      </w:r>
      <w:r>
        <w:t xml:space="preserve"> Word 2016, or Word 2019.</w:t>
      </w:r>
    </w:p>
    <w:p w:rsidR="006A00B2" w:rsidRDefault="0057566E">
      <w:pPr>
        <w:pStyle w:val="Definition-Field"/>
      </w:pPr>
      <w:r>
        <w:t xml:space="preserve">b.   </w:t>
      </w:r>
      <w:r>
        <w:rPr>
          <w:i/>
        </w:rPr>
        <w:t>The standard defines the element &lt;form:text&gt;</w:t>
      </w:r>
    </w:p>
    <w:p w:rsidR="006A00B2" w:rsidRDefault="0057566E">
      <w:pPr>
        <w:pStyle w:val="Definition-Field2"/>
      </w:pPr>
      <w:r>
        <w:t>This element is not supported in Excel 2010, Excel 2013, Excel 2016, or Excel 2019.</w:t>
      </w:r>
    </w:p>
    <w:p w:rsidR="006A00B2" w:rsidRDefault="0057566E">
      <w:pPr>
        <w:pStyle w:val="Heading3"/>
      </w:pPr>
      <w:bookmarkStart w:id="811" w:name="section_25dc9159a20a4214a6a1aac0cba2a094"/>
      <w:bookmarkStart w:id="812" w:name="_Toc79580455"/>
      <w:r>
        <w:t>Section 11.3.2, Text Area</w:t>
      </w:r>
      <w:bookmarkEnd w:id="811"/>
      <w:bookmarkEnd w:id="812"/>
      <w:r>
        <w:fldChar w:fldCharType="begin"/>
      </w:r>
      <w:r>
        <w:instrText xml:space="preserve"> XE "Text Area" </w:instrText>
      </w:r>
      <w:r>
        <w:fldChar w:fldCharType="end"/>
      </w:r>
    </w:p>
    <w:p w:rsidR="006A00B2" w:rsidRDefault="0057566E">
      <w:pPr>
        <w:pStyle w:val="Definition-Field"/>
      </w:pPr>
      <w:r>
        <w:t xml:space="preserve">a.   </w:t>
      </w:r>
      <w:r>
        <w:rPr>
          <w:i/>
        </w:rPr>
        <w:t>The standard defines the element &lt;form:textarea</w:t>
      </w:r>
      <w:r>
        <w:rPr>
          <w:i/>
        </w:rPr>
        <w: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&lt;form:textarea&gt;</w:t>
      </w:r>
    </w:p>
    <w:p w:rsidR="006A00B2" w:rsidRDefault="0057566E">
      <w:pPr>
        <w:pStyle w:val="Definition-Field2"/>
      </w:pPr>
      <w:r>
        <w:t>This element is not supported in Excel 2010, Excel 2013, Excel 2016, or Excel 2019.</w:t>
      </w:r>
    </w:p>
    <w:p w:rsidR="006A00B2" w:rsidRDefault="0057566E">
      <w:pPr>
        <w:pStyle w:val="Heading3"/>
      </w:pPr>
      <w:bookmarkStart w:id="813" w:name="section_c7c70e49a4af477caae77e98ccb928c4"/>
      <w:bookmarkStart w:id="814" w:name="_Toc79580456"/>
      <w:r>
        <w:t>Section 11.3.3, Password</w:t>
      </w:r>
      <w:bookmarkEnd w:id="813"/>
      <w:bookmarkEnd w:id="814"/>
      <w:r>
        <w:fldChar w:fldCharType="begin"/>
      </w:r>
      <w:r>
        <w:instrText xml:space="preserve"> XE "Passwor</w:instrText>
      </w:r>
      <w:r>
        <w:instrText xml:space="preserve">d" </w:instrText>
      </w:r>
      <w:r>
        <w:fldChar w:fldCharType="end"/>
      </w:r>
    </w:p>
    <w:p w:rsidR="006A00B2" w:rsidRDefault="0057566E">
      <w:pPr>
        <w:pStyle w:val="Definition-Field"/>
      </w:pPr>
      <w:r>
        <w:t xml:space="preserve">a.   </w:t>
      </w:r>
      <w:r>
        <w:rPr>
          <w:i/>
        </w:rPr>
        <w:t>The standard defines the element &lt;form:password&gt;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&lt;form:password&gt;</w:t>
      </w:r>
    </w:p>
    <w:p w:rsidR="006A00B2" w:rsidRDefault="0057566E">
      <w:pPr>
        <w:pStyle w:val="Definition-Field2"/>
      </w:pPr>
      <w:r>
        <w:t>This element is not supported in Excel 2010, Excel 2013, Excel</w:t>
      </w:r>
      <w:r>
        <w:t xml:space="preserve"> 2016, or Excel 2019.</w:t>
      </w:r>
    </w:p>
    <w:p w:rsidR="006A00B2" w:rsidRDefault="0057566E">
      <w:pPr>
        <w:pStyle w:val="Heading3"/>
      </w:pPr>
      <w:bookmarkStart w:id="815" w:name="section_4496e88a042b49f1a891c3db6c9c69ad"/>
      <w:bookmarkStart w:id="816" w:name="_Toc79580457"/>
      <w:r>
        <w:t>Section 11.3.4, File</w:t>
      </w:r>
      <w:bookmarkEnd w:id="815"/>
      <w:bookmarkEnd w:id="816"/>
      <w:r>
        <w:fldChar w:fldCharType="begin"/>
      </w:r>
      <w:r>
        <w:instrText xml:space="preserve"> XE "File" </w:instrText>
      </w:r>
      <w:r>
        <w:fldChar w:fldCharType="end"/>
      </w:r>
    </w:p>
    <w:p w:rsidR="006A00B2" w:rsidRDefault="0057566E">
      <w:pPr>
        <w:pStyle w:val="Definition-Field"/>
      </w:pPr>
      <w:r>
        <w:t xml:space="preserve">a.   </w:t>
      </w:r>
      <w:r>
        <w:rPr>
          <w:i/>
        </w:rPr>
        <w:t>The standard defines the element &lt;form:file&gt;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&lt;form:file&gt;</w:t>
      </w:r>
    </w:p>
    <w:p w:rsidR="006A00B2" w:rsidRDefault="0057566E">
      <w:pPr>
        <w:pStyle w:val="Definition-Field2"/>
      </w:pPr>
      <w:r>
        <w:t xml:space="preserve">This element is not </w:t>
      </w:r>
      <w:r>
        <w:t>supported in Excel 2010, Excel 2013, Excel 2016, or Excel 2019.</w:t>
      </w:r>
    </w:p>
    <w:p w:rsidR="006A00B2" w:rsidRDefault="0057566E">
      <w:pPr>
        <w:pStyle w:val="Heading3"/>
      </w:pPr>
      <w:bookmarkStart w:id="817" w:name="section_29e9cd56f30d42e088a3dba567db511b"/>
      <w:bookmarkStart w:id="818" w:name="_Toc79580458"/>
      <w:r>
        <w:t>Section 11.3.5, Formatted Text</w:t>
      </w:r>
      <w:bookmarkEnd w:id="817"/>
      <w:bookmarkEnd w:id="818"/>
      <w:r>
        <w:fldChar w:fldCharType="begin"/>
      </w:r>
      <w:r>
        <w:instrText xml:space="preserve"> XE "Formatted Text" </w:instrText>
      </w:r>
      <w:r>
        <w:fldChar w:fldCharType="end"/>
      </w:r>
    </w:p>
    <w:p w:rsidR="006A00B2" w:rsidRDefault="0057566E">
      <w:pPr>
        <w:pStyle w:val="Definition-Field"/>
      </w:pPr>
      <w:r>
        <w:t xml:space="preserve">a.   </w:t>
      </w:r>
      <w:r>
        <w:rPr>
          <w:i/>
        </w:rPr>
        <w:t>The standard defines the element &lt;form:formatted-text&gt;</w:t>
      </w:r>
    </w:p>
    <w:p w:rsidR="006A00B2" w:rsidRDefault="0057566E">
      <w:pPr>
        <w:pStyle w:val="Definition-Field2"/>
      </w:pPr>
      <w:r>
        <w:t>This element is not supported in Word 2010, Word 2013, Word 2016, or Word 2019</w:t>
      </w:r>
      <w:r>
        <w:t>.</w:t>
      </w:r>
    </w:p>
    <w:p w:rsidR="006A00B2" w:rsidRDefault="0057566E">
      <w:pPr>
        <w:pStyle w:val="Definition-Field"/>
      </w:pPr>
      <w:r>
        <w:lastRenderedPageBreak/>
        <w:t xml:space="preserve">b.   </w:t>
      </w:r>
      <w:r>
        <w:rPr>
          <w:i/>
        </w:rPr>
        <w:t>The standard defines the element &lt;form:formatted-text&gt;</w:t>
      </w:r>
    </w:p>
    <w:p w:rsidR="006A00B2" w:rsidRDefault="0057566E">
      <w:pPr>
        <w:pStyle w:val="Definition-Field2"/>
      </w:pPr>
      <w:r>
        <w:t>This element is not supported in Excel 2010, Excel 2013, Excel 2016, or Excel 2019.</w:t>
      </w:r>
    </w:p>
    <w:p w:rsidR="006A00B2" w:rsidRDefault="0057566E">
      <w:pPr>
        <w:pStyle w:val="Heading3"/>
      </w:pPr>
      <w:bookmarkStart w:id="819" w:name="section_1b5da17d406a414ab91cddb6cb2704fe"/>
      <w:bookmarkStart w:id="820" w:name="_Toc79580459"/>
      <w:r>
        <w:t>Section 11.3.6, Number</w:t>
      </w:r>
      <w:bookmarkEnd w:id="819"/>
      <w:bookmarkEnd w:id="820"/>
      <w:r>
        <w:fldChar w:fldCharType="begin"/>
      </w:r>
      <w:r>
        <w:instrText xml:space="preserve"> XE "Number" </w:instrText>
      </w:r>
      <w:r>
        <w:fldChar w:fldCharType="end"/>
      </w:r>
    </w:p>
    <w:p w:rsidR="006A00B2" w:rsidRDefault="0057566E">
      <w:pPr>
        <w:pStyle w:val="Definition-Field"/>
      </w:pPr>
      <w:r>
        <w:t xml:space="preserve">a.   </w:t>
      </w:r>
      <w:r>
        <w:rPr>
          <w:i/>
        </w:rPr>
        <w:t>The standard defines the element &lt;form:number&gt;</w:t>
      </w:r>
    </w:p>
    <w:p w:rsidR="006A00B2" w:rsidRDefault="0057566E">
      <w:pPr>
        <w:pStyle w:val="Definition-Field2"/>
      </w:pPr>
      <w:r>
        <w:t xml:space="preserve">This element is not </w:t>
      </w:r>
      <w:r>
        <w:t>supported in Word 2010, Word 2013, Word 2016, or Word 2019.</w:t>
      </w:r>
    </w:p>
    <w:p w:rsidR="006A00B2" w:rsidRDefault="0057566E">
      <w:pPr>
        <w:pStyle w:val="Definition-Field"/>
      </w:pPr>
      <w:r>
        <w:t xml:space="preserve">b.   </w:t>
      </w:r>
      <w:r>
        <w:rPr>
          <w:i/>
        </w:rPr>
        <w:t>The standard defines the element &lt;form:number&gt;</w:t>
      </w:r>
    </w:p>
    <w:p w:rsidR="006A00B2" w:rsidRDefault="0057566E">
      <w:pPr>
        <w:pStyle w:val="Definition-Field2"/>
      </w:pPr>
      <w:r>
        <w:t>This element is not supported in Excel 2010, Excel 2013, Excel 2016, or Excel 2019.</w:t>
      </w:r>
    </w:p>
    <w:p w:rsidR="006A00B2" w:rsidRDefault="0057566E">
      <w:pPr>
        <w:pStyle w:val="Heading3"/>
      </w:pPr>
      <w:bookmarkStart w:id="821" w:name="section_586b56f224384c7c8884b0ffa9a55eee"/>
      <w:bookmarkStart w:id="822" w:name="_Toc79580460"/>
      <w:r>
        <w:t>Section 11.3.7, Date And Time</w:t>
      </w:r>
      <w:bookmarkEnd w:id="821"/>
      <w:bookmarkEnd w:id="822"/>
      <w:r>
        <w:fldChar w:fldCharType="begin"/>
      </w:r>
      <w:r>
        <w:instrText xml:space="preserve"> XE "Date And Time" </w:instrText>
      </w:r>
      <w:r>
        <w:fldChar w:fldCharType="end"/>
      </w:r>
    </w:p>
    <w:p w:rsidR="006A00B2" w:rsidRDefault="0057566E">
      <w:pPr>
        <w:pStyle w:val="Definition-Field"/>
      </w:pPr>
      <w:r>
        <w:t xml:space="preserve">a.   </w:t>
      </w:r>
      <w:r>
        <w:rPr>
          <w:i/>
        </w:rPr>
        <w:t>The</w:t>
      </w:r>
      <w:r>
        <w:rPr>
          <w:i/>
        </w:rPr>
        <w:t xml:space="preserve"> standard defines the element &lt;form:date&gt;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&lt;form:date&gt;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&lt;form:time&gt;</w:t>
      </w:r>
    </w:p>
    <w:p w:rsidR="006A00B2" w:rsidRDefault="0057566E">
      <w:pPr>
        <w:pStyle w:val="Definition-Field2"/>
      </w:pPr>
      <w:r>
        <w:t>This element is not supported in Excel 2010, Excel 2013, Excel 2016, or Excel 2019.</w:t>
      </w:r>
    </w:p>
    <w:p w:rsidR="006A00B2" w:rsidRDefault="0057566E">
      <w:pPr>
        <w:pStyle w:val="Heading3"/>
      </w:pPr>
      <w:bookmarkStart w:id="823" w:name="section_15434dc6f7cf45a59245b2a0fec4cd04"/>
      <w:bookmarkStart w:id="824" w:name="_Toc79580461"/>
      <w:r>
        <w:t>Section 11.3.8, Fixed Text</w:t>
      </w:r>
      <w:bookmarkEnd w:id="823"/>
      <w:bookmarkEnd w:id="824"/>
      <w:r>
        <w:fldChar w:fldCharType="begin"/>
      </w:r>
      <w:r>
        <w:instrText xml:space="preserve"> XE "Fixed Text" </w:instrText>
      </w:r>
      <w:r>
        <w:fldChar w:fldCharType="end"/>
      </w:r>
    </w:p>
    <w:p w:rsidR="006A00B2" w:rsidRDefault="0057566E">
      <w:pPr>
        <w:pStyle w:val="Definition-Field"/>
      </w:pPr>
      <w:r>
        <w:t xml:space="preserve">a.   </w:t>
      </w:r>
      <w:r>
        <w:rPr>
          <w:i/>
        </w:rPr>
        <w:t>The standard defines the element &lt;form:fixed-text&gt;</w:t>
      </w:r>
    </w:p>
    <w:p w:rsidR="006A00B2" w:rsidRDefault="0057566E">
      <w:pPr>
        <w:pStyle w:val="Definition-Field2"/>
      </w:pPr>
      <w:r>
        <w:t xml:space="preserve">This element is not </w:t>
      </w:r>
      <w:r>
        <w:t>supported in Word 2010, Word 2013, Word 2016, or Word 2019.</w:t>
      </w:r>
    </w:p>
    <w:p w:rsidR="006A00B2" w:rsidRDefault="0057566E">
      <w:pPr>
        <w:pStyle w:val="Definition-Field"/>
      </w:pPr>
      <w:r>
        <w:t xml:space="preserve">b.   </w:t>
      </w:r>
      <w:r>
        <w:rPr>
          <w:i/>
        </w:rPr>
        <w:t>The standard defines the element &lt;form:fixed-text&gt;</w:t>
      </w:r>
    </w:p>
    <w:p w:rsidR="006A00B2" w:rsidRDefault="0057566E">
      <w:pPr>
        <w:pStyle w:val="Definition-Field2"/>
      </w:pPr>
      <w:r>
        <w:t>This element is not supported in Excel 2010, Excel 2013, Excel 2016, or Excel 2019.</w:t>
      </w:r>
    </w:p>
    <w:p w:rsidR="006A00B2" w:rsidRDefault="0057566E">
      <w:pPr>
        <w:pStyle w:val="Heading3"/>
      </w:pPr>
      <w:bookmarkStart w:id="825" w:name="section_11c1981859ca4950a9f3418dd7776798"/>
      <w:bookmarkStart w:id="826" w:name="_Toc79580462"/>
      <w:r>
        <w:t>Section 11.3.9, Combo Box</w:t>
      </w:r>
      <w:bookmarkEnd w:id="825"/>
      <w:bookmarkEnd w:id="826"/>
      <w:r>
        <w:fldChar w:fldCharType="begin"/>
      </w:r>
      <w:r>
        <w:instrText xml:space="preserve"> XE "Combo Box" </w:instrText>
      </w:r>
      <w:r>
        <w:fldChar w:fldCharType="end"/>
      </w:r>
    </w:p>
    <w:p w:rsidR="006A00B2" w:rsidRDefault="0057566E">
      <w:pPr>
        <w:pStyle w:val="Definition-Field"/>
      </w:pPr>
      <w:r>
        <w:t xml:space="preserve">a.   </w:t>
      </w:r>
      <w:r>
        <w:rPr>
          <w:i/>
        </w:rPr>
        <w:t xml:space="preserve">The </w:t>
      </w:r>
      <w:r>
        <w:rPr>
          <w:i/>
        </w:rPr>
        <w:t>standard defines the element &lt;form:combobox&gt;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&lt;form:item&gt;, contained within the parent element &lt;form:combobox&gt;</w:t>
      </w:r>
    </w:p>
    <w:p w:rsidR="006A00B2" w:rsidRDefault="0057566E">
      <w:pPr>
        <w:pStyle w:val="Definition-Field2"/>
      </w:pPr>
      <w:r>
        <w:t>This element is not supporte</w:t>
      </w:r>
      <w:r>
        <w:t>d in Word 2010, Word 2013, Word 2016, or Word 2019.</w:t>
      </w:r>
    </w:p>
    <w:p w:rsidR="006A00B2" w:rsidRDefault="0057566E">
      <w:pPr>
        <w:pStyle w:val="Definition-Field"/>
      </w:pPr>
      <w:r>
        <w:t xml:space="preserve">c.   </w:t>
      </w:r>
      <w:r>
        <w:rPr>
          <w:i/>
        </w:rPr>
        <w:t>The standard defines the element &lt;form:combobox&gt;</w:t>
      </w:r>
    </w:p>
    <w:p w:rsidR="006A00B2" w:rsidRDefault="0057566E">
      <w:pPr>
        <w:pStyle w:val="Definition-Field2"/>
      </w:pPr>
      <w:r>
        <w:t>This element is not supported in Excel 2010, Excel 2013, Excel 2016, or Excel 2019.</w:t>
      </w:r>
    </w:p>
    <w:p w:rsidR="006A00B2" w:rsidRDefault="0057566E">
      <w:pPr>
        <w:pStyle w:val="Heading3"/>
      </w:pPr>
      <w:bookmarkStart w:id="827" w:name="section_7e6da3dd7f274ca89a5b2afb67e6967a"/>
      <w:bookmarkStart w:id="828" w:name="_Toc79580463"/>
      <w:r>
        <w:t>Section 11.3.10, List Box</w:t>
      </w:r>
      <w:bookmarkEnd w:id="827"/>
      <w:bookmarkEnd w:id="828"/>
      <w:r>
        <w:fldChar w:fldCharType="begin"/>
      </w:r>
      <w:r>
        <w:instrText xml:space="preserve"> XE "List Box" </w:instrText>
      </w:r>
      <w:r>
        <w:fldChar w:fldCharType="end"/>
      </w:r>
    </w:p>
    <w:p w:rsidR="006A00B2" w:rsidRDefault="0057566E">
      <w:pPr>
        <w:pStyle w:val="Definition-Field"/>
      </w:pPr>
      <w:r>
        <w:t xml:space="preserve">a.   </w:t>
      </w:r>
      <w:r>
        <w:rPr>
          <w:i/>
        </w:rPr>
        <w:t>The standard defin</w:t>
      </w:r>
      <w:r>
        <w:rPr>
          <w:i/>
        </w:rPr>
        <w:t>es the element &lt;form:listbox&gt;</w:t>
      </w:r>
    </w:p>
    <w:p w:rsidR="006A00B2" w:rsidRDefault="0057566E">
      <w:pPr>
        <w:pStyle w:val="Definition-Field2"/>
      </w:pPr>
      <w:r>
        <w:t>This element is not supported in Word 2010, Word 2013, Word 2016, or Word 2019.</w:t>
      </w:r>
    </w:p>
    <w:p w:rsidR="006A00B2" w:rsidRDefault="0057566E">
      <w:pPr>
        <w:pStyle w:val="Definition-Field"/>
      </w:pPr>
      <w:r>
        <w:lastRenderedPageBreak/>
        <w:t xml:space="preserve">b.   </w:t>
      </w:r>
      <w:r>
        <w:rPr>
          <w:i/>
        </w:rPr>
        <w:t>The standard defines the element &lt;form:option&gt;, contained within the parent element &lt;form:listbox&gt;</w:t>
      </w:r>
    </w:p>
    <w:p w:rsidR="006A00B2" w:rsidRDefault="0057566E">
      <w:pPr>
        <w:pStyle w:val="Definition-Field2"/>
      </w:pPr>
      <w:r>
        <w:t>This element is not supported in Word 2010</w:t>
      </w:r>
      <w:r>
        <w:t>, Word 2013, Word 2016, or Word 2019.</w:t>
      </w:r>
    </w:p>
    <w:p w:rsidR="006A00B2" w:rsidRDefault="0057566E">
      <w:pPr>
        <w:pStyle w:val="Definition-Field"/>
      </w:pPr>
      <w:r>
        <w:t xml:space="preserve">c.   </w:t>
      </w:r>
      <w:r>
        <w:rPr>
          <w:i/>
        </w:rPr>
        <w:t>The standard defines the element &lt;form:listbox&gt;</w:t>
      </w:r>
    </w:p>
    <w:p w:rsidR="006A00B2" w:rsidRDefault="0057566E">
      <w:pPr>
        <w:pStyle w:val="Definition-Field2"/>
      </w:pPr>
      <w:r>
        <w:t>This element is not supported in Excel 2010, Excel 2013, Excel 2016, or Excel 2019.</w:t>
      </w:r>
    </w:p>
    <w:p w:rsidR="006A00B2" w:rsidRDefault="0057566E">
      <w:pPr>
        <w:pStyle w:val="Heading3"/>
      </w:pPr>
      <w:bookmarkStart w:id="829" w:name="section_87d1d91f4f7d477fb4470ba668ec771c"/>
      <w:bookmarkStart w:id="830" w:name="_Toc79580464"/>
      <w:r>
        <w:t>Section 11.3.11, Button</w:t>
      </w:r>
      <w:bookmarkEnd w:id="829"/>
      <w:bookmarkEnd w:id="830"/>
      <w:r>
        <w:fldChar w:fldCharType="begin"/>
      </w:r>
      <w:r>
        <w:instrText xml:space="preserve"> XE "Button" </w:instrText>
      </w:r>
      <w:r>
        <w:fldChar w:fldCharType="end"/>
      </w:r>
    </w:p>
    <w:p w:rsidR="006A00B2" w:rsidRDefault="0057566E">
      <w:pPr>
        <w:pStyle w:val="Definition-Field"/>
      </w:pPr>
      <w:r>
        <w:t xml:space="preserve">a.   </w:t>
      </w:r>
      <w:r>
        <w:rPr>
          <w:i/>
        </w:rPr>
        <w:t>The standard defines the element &lt;for</w:t>
      </w:r>
      <w:r>
        <w:rPr>
          <w:i/>
        </w:rPr>
        <w:t>m:button&gt;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&lt;form:button&gt;</w:t>
      </w:r>
    </w:p>
    <w:p w:rsidR="006A00B2" w:rsidRDefault="0057566E">
      <w:pPr>
        <w:pStyle w:val="Definition-Field2"/>
      </w:pPr>
      <w:r>
        <w:t>This element is not supported in Excel 2010, Excel 2013, Excel 2016, or Excel 2019.</w:t>
      </w:r>
    </w:p>
    <w:p w:rsidR="006A00B2" w:rsidRDefault="0057566E">
      <w:pPr>
        <w:pStyle w:val="Heading3"/>
      </w:pPr>
      <w:bookmarkStart w:id="831" w:name="section_30d25af195074d61a255cf519e63a9b9"/>
      <w:bookmarkStart w:id="832" w:name="_Toc79580465"/>
      <w:r>
        <w:t>Section 11.3.12, Image</w:t>
      </w:r>
      <w:bookmarkEnd w:id="831"/>
      <w:bookmarkEnd w:id="832"/>
      <w:r>
        <w:fldChar w:fldCharType="begin"/>
      </w:r>
      <w:r>
        <w:instrText xml:space="preserve"> XE "Image" </w:instrText>
      </w:r>
      <w:r>
        <w:fldChar w:fldCharType="end"/>
      </w:r>
    </w:p>
    <w:p w:rsidR="006A00B2" w:rsidRDefault="0057566E">
      <w:pPr>
        <w:pStyle w:val="Definition-Field"/>
      </w:pPr>
      <w:r>
        <w:t xml:space="preserve">a.   </w:t>
      </w:r>
      <w:r>
        <w:rPr>
          <w:i/>
        </w:rPr>
        <w:t>The standard defines the element &lt;form:image&gt;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&lt;form:image&gt;</w:t>
      </w:r>
    </w:p>
    <w:p w:rsidR="006A00B2" w:rsidRDefault="0057566E">
      <w:pPr>
        <w:pStyle w:val="Definition-Field2"/>
      </w:pPr>
      <w:r>
        <w:t>This element is not supported in Excel 2010, Excel 2013, Ex</w:t>
      </w:r>
      <w:r>
        <w:t>cel 2016, or Excel 2019.</w:t>
      </w:r>
    </w:p>
    <w:p w:rsidR="006A00B2" w:rsidRDefault="0057566E">
      <w:pPr>
        <w:pStyle w:val="Heading3"/>
      </w:pPr>
      <w:bookmarkStart w:id="833" w:name="section_c0a8cd8bcc964cdb94909b8d12e2a9dd"/>
      <w:bookmarkStart w:id="834" w:name="_Toc79580466"/>
      <w:r>
        <w:t>Section 11.3.13, Check Box</w:t>
      </w:r>
      <w:bookmarkEnd w:id="833"/>
      <w:bookmarkEnd w:id="834"/>
      <w:r>
        <w:fldChar w:fldCharType="begin"/>
      </w:r>
      <w:r>
        <w:instrText xml:space="preserve"> XE "Check Box" </w:instrText>
      </w:r>
      <w:r>
        <w:fldChar w:fldCharType="end"/>
      </w:r>
    </w:p>
    <w:p w:rsidR="006A00B2" w:rsidRDefault="0057566E">
      <w:pPr>
        <w:pStyle w:val="Definition-Field"/>
      </w:pPr>
      <w:r>
        <w:t xml:space="preserve">a.   </w:t>
      </w:r>
      <w:r>
        <w:rPr>
          <w:i/>
        </w:rPr>
        <w:t>The standard defines the element &lt;form:checkbox&gt;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&lt;form:checkbox</w:t>
      </w:r>
      <w:r>
        <w:rPr>
          <w:i/>
        </w:rPr>
        <w:t>&gt;</w:t>
      </w:r>
    </w:p>
    <w:p w:rsidR="006A00B2" w:rsidRDefault="0057566E">
      <w:pPr>
        <w:pStyle w:val="Definition-Field2"/>
      </w:pPr>
      <w:r>
        <w:t>This element is not supported in Excel 2010, Excel 2013, Excel 2016, or Excel 2019.</w:t>
      </w:r>
    </w:p>
    <w:p w:rsidR="006A00B2" w:rsidRDefault="0057566E">
      <w:pPr>
        <w:pStyle w:val="Heading3"/>
      </w:pPr>
      <w:bookmarkStart w:id="835" w:name="section_f87269c5fdeb4d4ba086866c473d28f7"/>
      <w:bookmarkStart w:id="836" w:name="_Toc79580467"/>
      <w:r>
        <w:t>Section 11.3.14, Radio Button</w:t>
      </w:r>
      <w:bookmarkEnd w:id="835"/>
      <w:bookmarkEnd w:id="836"/>
      <w:r>
        <w:fldChar w:fldCharType="begin"/>
      </w:r>
      <w:r>
        <w:instrText xml:space="preserve"> XE "Radio Button" </w:instrText>
      </w:r>
      <w:r>
        <w:fldChar w:fldCharType="end"/>
      </w:r>
    </w:p>
    <w:p w:rsidR="006A00B2" w:rsidRDefault="0057566E">
      <w:pPr>
        <w:pStyle w:val="Definition-Field"/>
      </w:pPr>
      <w:r>
        <w:t xml:space="preserve">a.   </w:t>
      </w:r>
      <w:r>
        <w:rPr>
          <w:i/>
        </w:rPr>
        <w:t>The standard defines the element &lt;form:radio&gt;</w:t>
      </w:r>
    </w:p>
    <w:p w:rsidR="006A00B2" w:rsidRDefault="0057566E">
      <w:pPr>
        <w:pStyle w:val="Definition-Field2"/>
      </w:pPr>
      <w:r>
        <w:t>This element is not supported in Word 2010, Word 2013, Word 2016, or</w:t>
      </w:r>
      <w:r>
        <w:t xml:space="preserve"> Word 2019.</w:t>
      </w:r>
    </w:p>
    <w:p w:rsidR="006A00B2" w:rsidRDefault="0057566E">
      <w:pPr>
        <w:pStyle w:val="Definition-Field"/>
      </w:pPr>
      <w:r>
        <w:t xml:space="preserve">b.   </w:t>
      </w:r>
      <w:r>
        <w:rPr>
          <w:i/>
        </w:rPr>
        <w:t>The standard defines the element &lt;form:radio&gt;</w:t>
      </w:r>
    </w:p>
    <w:p w:rsidR="006A00B2" w:rsidRDefault="0057566E">
      <w:pPr>
        <w:pStyle w:val="Definition-Field2"/>
      </w:pPr>
      <w:r>
        <w:t>This element is not supported in Excel 2010, Excel 2013, Excel 2016, or Excel 2019.</w:t>
      </w:r>
    </w:p>
    <w:p w:rsidR="006A00B2" w:rsidRDefault="0057566E">
      <w:pPr>
        <w:pStyle w:val="Heading3"/>
      </w:pPr>
      <w:bookmarkStart w:id="837" w:name="section_4dc5c69ab892463fa210bc50f1d20947"/>
      <w:bookmarkStart w:id="838" w:name="_Toc79580468"/>
      <w:r>
        <w:t>Section 11.3.15, Frame</w:t>
      </w:r>
      <w:bookmarkEnd w:id="837"/>
      <w:bookmarkEnd w:id="838"/>
      <w:r>
        <w:fldChar w:fldCharType="begin"/>
      </w:r>
      <w:r>
        <w:instrText xml:space="preserve"> XE "Frame" </w:instrText>
      </w:r>
      <w:r>
        <w:fldChar w:fldCharType="end"/>
      </w:r>
    </w:p>
    <w:p w:rsidR="006A00B2" w:rsidRDefault="0057566E">
      <w:pPr>
        <w:pStyle w:val="Definition-Field"/>
      </w:pPr>
      <w:r>
        <w:t xml:space="preserve">a.   </w:t>
      </w:r>
      <w:r>
        <w:rPr>
          <w:i/>
        </w:rPr>
        <w:t>The standard defines the element &lt;form:frame&gt;</w:t>
      </w:r>
    </w:p>
    <w:p w:rsidR="006A00B2" w:rsidRDefault="0057566E">
      <w:pPr>
        <w:pStyle w:val="Definition-Field2"/>
      </w:pPr>
      <w:r>
        <w:t>This element is not s</w:t>
      </w:r>
      <w:r>
        <w:t>upported in Word 2010, Word 2013, Word 2016, or Word 2019.</w:t>
      </w:r>
    </w:p>
    <w:p w:rsidR="006A00B2" w:rsidRDefault="0057566E">
      <w:pPr>
        <w:pStyle w:val="Definition-Field"/>
      </w:pPr>
      <w:r>
        <w:t xml:space="preserve">b.   </w:t>
      </w:r>
      <w:r>
        <w:rPr>
          <w:i/>
        </w:rPr>
        <w:t>The standard defines the element &lt;form:frame&gt;</w:t>
      </w:r>
    </w:p>
    <w:p w:rsidR="006A00B2" w:rsidRDefault="0057566E">
      <w:pPr>
        <w:pStyle w:val="Definition-Field2"/>
      </w:pPr>
      <w:r>
        <w:t>This element is not supported in Excel 2010, Excel 2013, Excel 2016, or Excel 2019.</w:t>
      </w:r>
    </w:p>
    <w:p w:rsidR="006A00B2" w:rsidRDefault="0057566E">
      <w:pPr>
        <w:pStyle w:val="Heading3"/>
      </w:pPr>
      <w:bookmarkStart w:id="839" w:name="section_f4afd5f14fd640258a92e7752fdc4bb9"/>
      <w:bookmarkStart w:id="840" w:name="_Toc79580469"/>
      <w:r>
        <w:lastRenderedPageBreak/>
        <w:t>Section 11.3.16, Image Frame</w:t>
      </w:r>
      <w:bookmarkEnd w:id="839"/>
      <w:bookmarkEnd w:id="840"/>
      <w:r>
        <w:fldChar w:fldCharType="begin"/>
      </w:r>
      <w:r>
        <w:instrText xml:space="preserve"> XE "Image Frame" </w:instrText>
      </w:r>
      <w:r>
        <w:fldChar w:fldCharType="end"/>
      </w:r>
    </w:p>
    <w:p w:rsidR="006A00B2" w:rsidRDefault="0057566E">
      <w:pPr>
        <w:pStyle w:val="Definition-Field"/>
      </w:pPr>
      <w:r>
        <w:t xml:space="preserve">a.   </w:t>
      </w:r>
      <w:r>
        <w:rPr>
          <w:i/>
        </w:rPr>
        <w:t xml:space="preserve">The </w:t>
      </w:r>
      <w:r>
        <w:rPr>
          <w:i/>
        </w:rPr>
        <w:t>standard defines the element &lt;form:image-frame&gt;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&lt;form:image-frame&gt;</w:t>
      </w:r>
    </w:p>
    <w:p w:rsidR="006A00B2" w:rsidRDefault="0057566E">
      <w:pPr>
        <w:pStyle w:val="Definition-Field2"/>
      </w:pPr>
      <w:r>
        <w:t>This element is not supported in Excel 2010, Excel 2013, Excel 2016, or</w:t>
      </w:r>
      <w:r>
        <w:t xml:space="preserve"> Excel 2019.</w:t>
      </w:r>
    </w:p>
    <w:p w:rsidR="006A00B2" w:rsidRDefault="0057566E">
      <w:pPr>
        <w:pStyle w:val="Heading3"/>
      </w:pPr>
      <w:bookmarkStart w:id="841" w:name="section_eb171ccae48b42e89c62e6c8779e637b"/>
      <w:bookmarkStart w:id="842" w:name="_Toc79580470"/>
      <w:r>
        <w:t>Section 11.3.17, Hidden</w:t>
      </w:r>
      <w:bookmarkEnd w:id="841"/>
      <w:bookmarkEnd w:id="842"/>
      <w:r>
        <w:fldChar w:fldCharType="begin"/>
      </w:r>
      <w:r>
        <w:instrText xml:space="preserve"> XE "Hidden" </w:instrText>
      </w:r>
      <w:r>
        <w:fldChar w:fldCharType="end"/>
      </w:r>
    </w:p>
    <w:p w:rsidR="006A00B2" w:rsidRDefault="0057566E">
      <w:pPr>
        <w:pStyle w:val="Definition-Field"/>
      </w:pPr>
      <w:r>
        <w:t xml:space="preserve">a.   </w:t>
      </w:r>
      <w:r>
        <w:rPr>
          <w:i/>
        </w:rPr>
        <w:t>The standard defines the element &lt;form:hidden&gt;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&lt;form:hidden&gt;</w:t>
      </w:r>
    </w:p>
    <w:p w:rsidR="006A00B2" w:rsidRDefault="0057566E">
      <w:pPr>
        <w:pStyle w:val="Definition-Field2"/>
      </w:pPr>
      <w:r>
        <w:t xml:space="preserve">This element is not </w:t>
      </w:r>
      <w:r>
        <w:t>supported in Excel 2010, Excel 2013, Excel 2016, or Excel 2019.</w:t>
      </w:r>
    </w:p>
    <w:p w:rsidR="006A00B2" w:rsidRDefault="0057566E">
      <w:pPr>
        <w:pStyle w:val="Heading3"/>
      </w:pPr>
      <w:bookmarkStart w:id="843" w:name="section_35ec515dcef249268c2036ba59398f78"/>
      <w:bookmarkStart w:id="844" w:name="_Toc79580471"/>
      <w:r>
        <w:t>Section 11.3.18, Grid</w:t>
      </w:r>
      <w:bookmarkEnd w:id="843"/>
      <w:bookmarkEnd w:id="844"/>
      <w:r>
        <w:fldChar w:fldCharType="begin"/>
      </w:r>
      <w:r>
        <w:instrText xml:space="preserve"> XE "Grid" </w:instrText>
      </w:r>
      <w:r>
        <w:fldChar w:fldCharType="end"/>
      </w:r>
    </w:p>
    <w:p w:rsidR="006A00B2" w:rsidRDefault="0057566E">
      <w:pPr>
        <w:pStyle w:val="Definition-Field"/>
      </w:pPr>
      <w:r>
        <w:t xml:space="preserve">a.   </w:t>
      </w:r>
      <w:r>
        <w:rPr>
          <w:i/>
        </w:rPr>
        <w:t>The standard defines the element &lt;form:column&gt;, contained within the parent element &lt;form:grid&gt;</w:t>
      </w:r>
    </w:p>
    <w:p w:rsidR="006A00B2" w:rsidRDefault="0057566E">
      <w:pPr>
        <w:pStyle w:val="Definition-Field2"/>
      </w:pPr>
      <w:r>
        <w:t>This element is not supported in Word 2010, Word 2013, W</w:t>
      </w:r>
      <w:r>
        <w:t>ord 2016, or Word 2019.</w:t>
      </w:r>
    </w:p>
    <w:p w:rsidR="006A00B2" w:rsidRDefault="0057566E">
      <w:pPr>
        <w:pStyle w:val="Definition-Field"/>
      </w:pPr>
      <w:r>
        <w:t xml:space="preserve">b.   </w:t>
      </w:r>
      <w:r>
        <w:rPr>
          <w:i/>
        </w:rPr>
        <w:t>The standard defines the element &lt;form:grid&gt;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&lt;form:grid&gt;</w:t>
      </w:r>
    </w:p>
    <w:p w:rsidR="006A00B2" w:rsidRDefault="0057566E">
      <w:pPr>
        <w:pStyle w:val="Definition-Field2"/>
      </w:pPr>
      <w:r>
        <w:t>This element is not supported in Excel 2010, Excel 2</w:t>
      </w:r>
      <w:r>
        <w:t>013, Excel 2016, or Excel 2019.</w:t>
      </w:r>
    </w:p>
    <w:p w:rsidR="006A00B2" w:rsidRDefault="0057566E">
      <w:pPr>
        <w:pStyle w:val="Heading3"/>
      </w:pPr>
      <w:bookmarkStart w:id="845" w:name="section_802f0deae681497ebc82de094ee132ff"/>
      <w:bookmarkStart w:id="846" w:name="_Toc79580472"/>
      <w:r>
        <w:t>Section 11.3.19, Value Range</w:t>
      </w:r>
      <w:bookmarkEnd w:id="845"/>
      <w:bookmarkEnd w:id="846"/>
      <w:r>
        <w:fldChar w:fldCharType="begin"/>
      </w:r>
      <w:r>
        <w:instrText xml:space="preserve"> XE "Value Range" </w:instrText>
      </w:r>
      <w:r>
        <w:fldChar w:fldCharType="end"/>
      </w:r>
    </w:p>
    <w:p w:rsidR="006A00B2" w:rsidRDefault="0057566E">
      <w:pPr>
        <w:pStyle w:val="Definition-Field"/>
      </w:pPr>
      <w:r>
        <w:t xml:space="preserve">a.   </w:t>
      </w:r>
      <w:r>
        <w:rPr>
          <w:i/>
        </w:rPr>
        <w:t>The standard defines the element &lt;form:value-range&gt;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defines the element </w:t>
      </w:r>
      <w:r>
        <w:rPr>
          <w:i/>
        </w:rPr>
        <w:t>&lt;form:value-range&gt;</w:t>
      </w:r>
    </w:p>
    <w:p w:rsidR="006A00B2" w:rsidRDefault="0057566E">
      <w:pPr>
        <w:pStyle w:val="Definition-Field2"/>
      </w:pPr>
      <w:r>
        <w:t>This element is not supported in Excel 2010, Excel 2013, Excel 2016, or Excel 2019.</w:t>
      </w:r>
    </w:p>
    <w:p w:rsidR="006A00B2" w:rsidRDefault="0057566E">
      <w:pPr>
        <w:pStyle w:val="Heading3"/>
      </w:pPr>
      <w:bookmarkStart w:id="847" w:name="section_6e2c87c77627434696b98cd01abea51b"/>
      <w:bookmarkStart w:id="848" w:name="_Toc79580473"/>
      <w:r>
        <w:t>Section 11.3.20, Generic Control</w:t>
      </w:r>
      <w:bookmarkEnd w:id="847"/>
      <w:bookmarkEnd w:id="848"/>
      <w:r>
        <w:fldChar w:fldCharType="begin"/>
      </w:r>
      <w:r>
        <w:instrText xml:space="preserve"> XE "Generic Control" </w:instrText>
      </w:r>
      <w:r>
        <w:fldChar w:fldCharType="end"/>
      </w:r>
    </w:p>
    <w:p w:rsidR="006A00B2" w:rsidRDefault="0057566E">
      <w:pPr>
        <w:pStyle w:val="Definition-Field"/>
      </w:pPr>
      <w:r>
        <w:t xml:space="preserve">a.   </w:t>
      </w:r>
      <w:r>
        <w:rPr>
          <w:i/>
        </w:rPr>
        <w:t>The standard defines the element &lt;form:generic-control&gt;</w:t>
      </w:r>
    </w:p>
    <w:p w:rsidR="006A00B2" w:rsidRDefault="0057566E">
      <w:pPr>
        <w:pStyle w:val="Definition-Field2"/>
      </w:pPr>
      <w:r>
        <w:t>This element is not supported in Wo</w:t>
      </w:r>
      <w:r>
        <w:t>rd 2010, Word 2013, Word 2016, or Word 2019.</w:t>
      </w:r>
    </w:p>
    <w:p w:rsidR="006A00B2" w:rsidRDefault="0057566E">
      <w:pPr>
        <w:pStyle w:val="Definition-Field"/>
      </w:pPr>
      <w:r>
        <w:t xml:space="preserve">b.   </w:t>
      </w:r>
      <w:r>
        <w:rPr>
          <w:i/>
        </w:rPr>
        <w:t>The standard defines the element &lt;form:generic-control&gt;</w:t>
      </w:r>
    </w:p>
    <w:p w:rsidR="006A00B2" w:rsidRDefault="0057566E">
      <w:pPr>
        <w:pStyle w:val="Definition-Field2"/>
      </w:pPr>
      <w:r>
        <w:t>This element is not supported in Excel 2010, Excel 2013, Excel 2016, or Excel 2019.</w:t>
      </w:r>
    </w:p>
    <w:p w:rsidR="006A00B2" w:rsidRDefault="0057566E">
      <w:pPr>
        <w:pStyle w:val="Heading3"/>
      </w:pPr>
      <w:bookmarkStart w:id="849" w:name="section_c77a8f95ab194a289be49898dc756a01"/>
      <w:bookmarkStart w:id="850" w:name="_Toc79580474"/>
      <w:r>
        <w:t>Section 11.4, Common Form and Control Attributes</w:t>
      </w:r>
      <w:bookmarkEnd w:id="849"/>
      <w:bookmarkEnd w:id="850"/>
      <w:r>
        <w:fldChar w:fldCharType="begin"/>
      </w:r>
      <w:r>
        <w:instrText xml:space="preserve"> XE "Common Form a</w:instrText>
      </w:r>
      <w:r>
        <w:instrText xml:space="preserve">nd Control Attributes" </w:instrText>
      </w:r>
      <w:r>
        <w:fldChar w:fldCharType="end"/>
      </w:r>
    </w:p>
    <w:p w:rsidR="006A00B2" w:rsidRDefault="0057566E">
      <w:pPr>
        <w:pStyle w:val="Definition-Field"/>
      </w:pPr>
      <w:r>
        <w:t>a.   This is not supported in Excel 2010, Excel 2013, Excel 2016, or Excel 2019.</w:t>
      </w:r>
    </w:p>
    <w:p w:rsidR="006A00B2" w:rsidRDefault="0057566E">
      <w:pPr>
        <w:pStyle w:val="Heading3"/>
      </w:pPr>
      <w:bookmarkStart w:id="851" w:name="section_5c54290a7cf0484cb16a750c763d0c62"/>
      <w:bookmarkStart w:id="852" w:name="_Toc79580475"/>
      <w:r>
        <w:lastRenderedPageBreak/>
        <w:t>Section 11.4.1, Name</w:t>
      </w:r>
      <w:bookmarkEnd w:id="851"/>
      <w:bookmarkEnd w:id="852"/>
      <w:r>
        <w:fldChar w:fldCharType="begin"/>
      </w:r>
      <w:r>
        <w:instrText xml:space="preserve"> XE "Name" </w:instrText>
      </w:r>
      <w:r>
        <w:fldChar w:fldCharType="end"/>
      </w:r>
    </w:p>
    <w:p w:rsidR="006A00B2" w:rsidRDefault="0057566E">
      <w:pPr>
        <w:pStyle w:val="Definition-Field"/>
      </w:pPr>
      <w:r>
        <w:t xml:space="preserve">a.   </w:t>
      </w:r>
      <w:r>
        <w:rPr>
          <w:i/>
        </w:rPr>
        <w:t>The standard defines the attribute form:name</w:t>
      </w:r>
    </w:p>
    <w:p w:rsidR="006A00B2" w:rsidRDefault="0057566E">
      <w:pPr>
        <w:pStyle w:val="Definition-Field2"/>
      </w:pPr>
      <w:r>
        <w:t>This attribute is not supported in Word 2010, Word 2013, Word 201</w:t>
      </w:r>
      <w:r>
        <w:t>6, or Word 2019.</w:t>
      </w:r>
    </w:p>
    <w:p w:rsidR="006A00B2" w:rsidRDefault="0057566E">
      <w:pPr>
        <w:pStyle w:val="Definition-Field"/>
      </w:pPr>
      <w:r>
        <w:t xml:space="preserve">b.   </w:t>
      </w:r>
      <w:r>
        <w:rPr>
          <w:i/>
        </w:rPr>
        <w:t>The standard defines the attribute form:name</w:t>
      </w:r>
    </w:p>
    <w:p w:rsidR="006A00B2" w:rsidRDefault="0057566E">
      <w:pPr>
        <w:pStyle w:val="Definition-Field2"/>
      </w:pPr>
      <w:r>
        <w:t>This attribute is not supported in Excel 2010, Excel 2013, Excel 2016, or Excel 2019.</w:t>
      </w:r>
    </w:p>
    <w:p w:rsidR="006A00B2" w:rsidRDefault="0057566E">
      <w:pPr>
        <w:pStyle w:val="Heading3"/>
      </w:pPr>
      <w:bookmarkStart w:id="853" w:name="section_91406eb8be554d2186fa0df1622245d2"/>
      <w:bookmarkStart w:id="854" w:name="_Toc79580476"/>
      <w:r>
        <w:t>Section 11.4.2, Control Implementation</w:t>
      </w:r>
      <w:bookmarkEnd w:id="853"/>
      <w:bookmarkEnd w:id="854"/>
      <w:r>
        <w:fldChar w:fldCharType="begin"/>
      </w:r>
      <w:r>
        <w:instrText xml:space="preserve"> XE "Control Implementation" </w:instrText>
      </w:r>
      <w:r>
        <w:fldChar w:fldCharType="end"/>
      </w:r>
    </w:p>
    <w:p w:rsidR="006A00B2" w:rsidRDefault="0057566E">
      <w:pPr>
        <w:pStyle w:val="Definition-Field"/>
      </w:pPr>
      <w:r>
        <w:t xml:space="preserve">a.   </w:t>
      </w:r>
      <w:r>
        <w:rPr>
          <w:i/>
        </w:rPr>
        <w:t xml:space="preserve">The standard defines the </w:t>
      </w:r>
      <w:r>
        <w:rPr>
          <w:i/>
        </w:rPr>
        <w:t>attribute form:control-implementation</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form:control-implementation</w:t>
      </w:r>
    </w:p>
    <w:p w:rsidR="006A00B2" w:rsidRDefault="0057566E">
      <w:pPr>
        <w:pStyle w:val="Definition-Field2"/>
      </w:pPr>
      <w:r>
        <w:t xml:space="preserve">This attribute is not supported in Excel 2010, Excel 2013, Excel </w:t>
      </w:r>
      <w:r>
        <w:t>2016, or Excel 2019.</w:t>
      </w:r>
    </w:p>
    <w:p w:rsidR="006A00B2" w:rsidRDefault="0057566E">
      <w:pPr>
        <w:pStyle w:val="Heading3"/>
      </w:pPr>
      <w:bookmarkStart w:id="855" w:name="section_f890b360d59d4b83b3922162de34917d"/>
      <w:bookmarkStart w:id="856" w:name="_Toc79580477"/>
      <w:r>
        <w:t>Section 11.4.3, Bind to XForms</w:t>
      </w:r>
      <w:bookmarkEnd w:id="855"/>
      <w:bookmarkEnd w:id="856"/>
      <w:r>
        <w:fldChar w:fldCharType="begin"/>
      </w:r>
      <w:r>
        <w:instrText xml:space="preserve"> XE "Bind to XForms" </w:instrText>
      </w:r>
      <w:r>
        <w:fldChar w:fldCharType="end"/>
      </w:r>
    </w:p>
    <w:p w:rsidR="006A00B2" w:rsidRDefault="0057566E">
      <w:pPr>
        <w:pStyle w:val="Definition-Field"/>
      </w:pPr>
      <w:r>
        <w:t xml:space="preserve">a.   </w:t>
      </w:r>
      <w:r>
        <w:rPr>
          <w:i/>
        </w:rPr>
        <w:t>The standard defines the attribute xforms:bind</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xforms:</w:t>
      </w:r>
      <w:r>
        <w:rPr>
          <w:i/>
        </w:rPr>
        <w:t>bind</w:t>
      </w:r>
    </w:p>
    <w:p w:rsidR="006A00B2" w:rsidRDefault="0057566E">
      <w:pPr>
        <w:pStyle w:val="Definition-Field2"/>
      </w:pPr>
      <w:r>
        <w:t>This attribute is not supported in Excel 2010, Excel 2013, Excel 2016, or Excel 2019.</w:t>
      </w:r>
    </w:p>
    <w:p w:rsidR="006A00B2" w:rsidRDefault="0057566E">
      <w:pPr>
        <w:pStyle w:val="Heading3"/>
      </w:pPr>
      <w:bookmarkStart w:id="857" w:name="section_0b7c199a232c48a5ab4e0df7c81034c4"/>
      <w:bookmarkStart w:id="858" w:name="_Toc79580478"/>
      <w:r>
        <w:t>Section 11.5, Common Control Attributes</w:t>
      </w:r>
      <w:bookmarkEnd w:id="857"/>
      <w:bookmarkEnd w:id="858"/>
      <w:r>
        <w:fldChar w:fldCharType="begin"/>
      </w:r>
      <w:r>
        <w:instrText xml:space="preserve"> XE "Common Control Attributes"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w:t>
      </w:r>
      <w:r>
        <w:t>ot supported in Excel 2010, Excel 2013, Excel 2016, or Excel 2019.</w:t>
      </w:r>
    </w:p>
    <w:p w:rsidR="006A00B2" w:rsidRDefault="0057566E">
      <w:pPr>
        <w:pStyle w:val="Heading3"/>
      </w:pPr>
      <w:bookmarkStart w:id="859" w:name="section_9d1f9c0978d84b4b96753fa67ce325d8"/>
      <w:bookmarkStart w:id="860" w:name="_Toc79580479"/>
      <w:r>
        <w:t>Section 11.5.1, Button Type</w:t>
      </w:r>
      <w:bookmarkEnd w:id="859"/>
      <w:bookmarkEnd w:id="860"/>
      <w:r>
        <w:fldChar w:fldCharType="begin"/>
      </w:r>
      <w:r>
        <w:instrText xml:space="preserve"> XE "Button Type" </w:instrText>
      </w:r>
      <w:r>
        <w:fldChar w:fldCharType="end"/>
      </w:r>
    </w:p>
    <w:p w:rsidR="006A00B2" w:rsidRDefault="0057566E">
      <w:pPr>
        <w:pStyle w:val="Definition-Field"/>
      </w:pPr>
      <w:r>
        <w:t xml:space="preserve">a.   </w:t>
      </w:r>
      <w:r>
        <w:rPr>
          <w:i/>
        </w:rPr>
        <w:t>The standard defines the attribute form:button-type</w:t>
      </w:r>
    </w:p>
    <w:p w:rsidR="006A00B2" w:rsidRDefault="0057566E">
      <w:pPr>
        <w:pStyle w:val="Definition-Field2"/>
      </w:pPr>
      <w:r>
        <w:t>This attribute is not supported in Word 2010, Word 2013, Word 2016, or Word 2019.</w:t>
      </w:r>
    </w:p>
    <w:p w:rsidR="006A00B2" w:rsidRDefault="0057566E">
      <w:pPr>
        <w:pStyle w:val="Definition-Field"/>
      </w:pPr>
      <w:r>
        <w:t>b.</w:t>
      </w:r>
      <w:r>
        <w:t xml:space="preserve">   </w:t>
      </w:r>
      <w:r>
        <w:rPr>
          <w:i/>
        </w:rPr>
        <w:t>The standard defines the attribute form:button-type</w:t>
      </w:r>
    </w:p>
    <w:p w:rsidR="006A00B2" w:rsidRDefault="0057566E">
      <w:pPr>
        <w:pStyle w:val="Definition-Field2"/>
      </w:pPr>
      <w:r>
        <w:t>This attribute is not supported in Excel 2010, Excel 2013, Excel 2016, or Excel 2019.</w:t>
      </w:r>
    </w:p>
    <w:p w:rsidR="006A00B2" w:rsidRDefault="0057566E">
      <w:pPr>
        <w:pStyle w:val="Heading3"/>
      </w:pPr>
      <w:bookmarkStart w:id="861" w:name="section_9aa68b421fe3447ca100142ac9f29c95"/>
      <w:bookmarkStart w:id="862" w:name="_Toc79580480"/>
      <w:r>
        <w:t>Section 11.5.2, Control ID</w:t>
      </w:r>
      <w:bookmarkEnd w:id="861"/>
      <w:bookmarkEnd w:id="862"/>
      <w:r>
        <w:fldChar w:fldCharType="begin"/>
      </w:r>
      <w:r>
        <w:instrText xml:space="preserve"> XE "Control ID" </w:instrText>
      </w:r>
      <w:r>
        <w:fldChar w:fldCharType="end"/>
      </w:r>
    </w:p>
    <w:p w:rsidR="006A00B2" w:rsidRDefault="0057566E">
      <w:pPr>
        <w:pStyle w:val="Definition-Field"/>
      </w:pPr>
      <w:r>
        <w:t xml:space="preserve">a.   </w:t>
      </w:r>
      <w:r>
        <w:rPr>
          <w:i/>
        </w:rPr>
        <w:t>The standard defines the attribute form:id</w:t>
      </w:r>
    </w:p>
    <w:p w:rsidR="006A00B2" w:rsidRDefault="0057566E">
      <w:pPr>
        <w:pStyle w:val="Definition-Field2"/>
      </w:pPr>
      <w:r>
        <w:t>This attribute is not</w:t>
      </w:r>
      <w:r>
        <w:t xml:space="preserve"> supported in Word 2010, Word 2013, Word 2016, or Word 2019.</w:t>
      </w:r>
    </w:p>
    <w:p w:rsidR="006A00B2" w:rsidRDefault="0057566E">
      <w:pPr>
        <w:pStyle w:val="Definition-Field"/>
      </w:pPr>
      <w:r>
        <w:t xml:space="preserve">b.   </w:t>
      </w:r>
      <w:r>
        <w:rPr>
          <w:i/>
        </w:rPr>
        <w:t>The standard defines the attribute form:id</w:t>
      </w:r>
    </w:p>
    <w:p w:rsidR="006A00B2" w:rsidRDefault="0057566E">
      <w:pPr>
        <w:pStyle w:val="Definition-Field2"/>
      </w:pPr>
      <w:r>
        <w:t>This attribute is not supported in Excel 2010, Excel 2013, Excel 2016, or Excel 2019.</w:t>
      </w:r>
    </w:p>
    <w:p w:rsidR="006A00B2" w:rsidRDefault="0057566E">
      <w:pPr>
        <w:pStyle w:val="Heading3"/>
      </w:pPr>
      <w:bookmarkStart w:id="863" w:name="section_d8421f5cc1c743d08021d646dc29f00f"/>
      <w:bookmarkStart w:id="864" w:name="_Toc79580481"/>
      <w:r>
        <w:lastRenderedPageBreak/>
        <w:t>Section 11.5.3, Current Selected</w:t>
      </w:r>
      <w:bookmarkEnd w:id="863"/>
      <w:bookmarkEnd w:id="864"/>
      <w:r>
        <w:fldChar w:fldCharType="begin"/>
      </w:r>
      <w:r>
        <w:instrText xml:space="preserve"> XE "Current Selected" </w:instrText>
      </w:r>
      <w:r>
        <w:fldChar w:fldCharType="end"/>
      </w:r>
    </w:p>
    <w:p w:rsidR="006A00B2" w:rsidRDefault="0057566E">
      <w:pPr>
        <w:pStyle w:val="Definition-Field"/>
      </w:pPr>
      <w:r>
        <w:t xml:space="preserve">a. </w:t>
      </w:r>
      <w:r>
        <w:t xml:space="preserve">  </w:t>
      </w:r>
      <w:r>
        <w:rPr>
          <w:i/>
        </w:rPr>
        <w:t>The standard defines the attribute form:current-selected</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form:current-selected</w:t>
      </w:r>
    </w:p>
    <w:p w:rsidR="006A00B2" w:rsidRDefault="0057566E">
      <w:pPr>
        <w:pStyle w:val="Definition-Field2"/>
      </w:pPr>
      <w:r>
        <w:t xml:space="preserve">This attribute is not supported in Excel 2010, Excel </w:t>
      </w:r>
      <w:r>
        <w:t>2013, Excel 2016, or Excel 2019.</w:t>
      </w:r>
    </w:p>
    <w:p w:rsidR="006A00B2" w:rsidRDefault="0057566E">
      <w:pPr>
        <w:pStyle w:val="Heading3"/>
      </w:pPr>
      <w:bookmarkStart w:id="865" w:name="section_becb388d01b24ce9a764d8b5900a9f63"/>
      <w:bookmarkStart w:id="866" w:name="_Toc79580482"/>
      <w:r>
        <w:t>Section 11.5.4, Value and Current Value</w:t>
      </w:r>
      <w:bookmarkEnd w:id="865"/>
      <w:bookmarkEnd w:id="866"/>
      <w:r>
        <w:fldChar w:fldCharType="begin"/>
      </w:r>
      <w:r>
        <w:instrText xml:space="preserve"> XE "Value and Current Value" </w:instrText>
      </w:r>
      <w:r>
        <w:fldChar w:fldCharType="end"/>
      </w:r>
    </w:p>
    <w:p w:rsidR="006A00B2" w:rsidRDefault="0057566E">
      <w:pPr>
        <w:pStyle w:val="Definition-Field"/>
      </w:pPr>
      <w:r>
        <w:t xml:space="preserve">a.   </w:t>
      </w:r>
      <w:r>
        <w:rPr>
          <w:i/>
        </w:rPr>
        <w:t>The standard defines the attribute form:current-value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 xml:space="preserve">The </w:t>
      </w:r>
      <w:r>
        <w:rPr>
          <w:i/>
        </w:rPr>
        <w:t>standard defines the attribute form:value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form:current-value</w:t>
      </w:r>
    </w:p>
    <w:p w:rsidR="006A00B2" w:rsidRDefault="0057566E">
      <w:pPr>
        <w:pStyle w:val="Definition-Field2"/>
      </w:pPr>
      <w:r>
        <w:t>This attribute is not supported in Excel 2010, Excel 2013, Excel 2016, or</w:t>
      </w:r>
      <w:r>
        <w:t xml:space="preserve"> Excel 2019.</w:t>
      </w:r>
    </w:p>
    <w:p w:rsidR="006A00B2" w:rsidRDefault="0057566E">
      <w:pPr>
        <w:pStyle w:val="Definition-Field"/>
      </w:pPr>
      <w:r>
        <w:t xml:space="preserve">d.   </w:t>
      </w:r>
      <w:r>
        <w:rPr>
          <w:i/>
        </w:rPr>
        <w:t>The standard defines the attribute form:value</w:t>
      </w:r>
    </w:p>
    <w:p w:rsidR="006A00B2" w:rsidRDefault="0057566E">
      <w:pPr>
        <w:pStyle w:val="Definition-Field2"/>
      </w:pPr>
      <w:r>
        <w:t>This attribute is not supported in Excel 2010, Excel 2013, Excel 2016, or Excel 2019.</w:t>
      </w:r>
    </w:p>
    <w:p w:rsidR="006A00B2" w:rsidRDefault="0057566E">
      <w:pPr>
        <w:pStyle w:val="Heading3"/>
      </w:pPr>
      <w:bookmarkStart w:id="867" w:name="section_cb234a8f31974b6b8cf88e5fec4a043e"/>
      <w:bookmarkStart w:id="868" w:name="_Toc79580483"/>
      <w:r>
        <w:t>Section 11.5.5, Disabled</w:t>
      </w:r>
      <w:bookmarkEnd w:id="867"/>
      <w:bookmarkEnd w:id="868"/>
      <w:r>
        <w:fldChar w:fldCharType="begin"/>
      </w:r>
      <w:r>
        <w:instrText xml:space="preserve"> XE "Disabled" </w:instrText>
      </w:r>
      <w:r>
        <w:fldChar w:fldCharType="end"/>
      </w:r>
    </w:p>
    <w:p w:rsidR="006A00B2" w:rsidRDefault="0057566E">
      <w:pPr>
        <w:pStyle w:val="Definition-Field"/>
      </w:pPr>
      <w:r>
        <w:t xml:space="preserve">a.   </w:t>
      </w:r>
      <w:r>
        <w:rPr>
          <w:i/>
        </w:rPr>
        <w:t>The standard defines the attribute form:disabled</w:t>
      </w:r>
    </w:p>
    <w:p w:rsidR="006A00B2" w:rsidRDefault="0057566E">
      <w:pPr>
        <w:pStyle w:val="Definition-Field2"/>
      </w:pPr>
      <w:r>
        <w:t xml:space="preserve">This </w:t>
      </w:r>
      <w:r>
        <w:t>attribute is not supported in Word 2010, Word 2013, Word 2016, or Word 2019.</w:t>
      </w:r>
    </w:p>
    <w:p w:rsidR="006A00B2" w:rsidRDefault="0057566E">
      <w:pPr>
        <w:pStyle w:val="Definition-Field"/>
      </w:pPr>
      <w:r>
        <w:t xml:space="preserve">b.   </w:t>
      </w:r>
      <w:r>
        <w:rPr>
          <w:i/>
        </w:rPr>
        <w:t>The standard defines the attribute form:disabled</w:t>
      </w:r>
    </w:p>
    <w:p w:rsidR="006A00B2" w:rsidRDefault="0057566E">
      <w:pPr>
        <w:pStyle w:val="Definition-Field2"/>
      </w:pPr>
      <w:r>
        <w:t>This attribute is not supported in Excel 2010, Excel 2013, Excel 2016, or Excel 2019.</w:t>
      </w:r>
    </w:p>
    <w:p w:rsidR="006A00B2" w:rsidRDefault="0057566E">
      <w:pPr>
        <w:pStyle w:val="Heading3"/>
      </w:pPr>
      <w:bookmarkStart w:id="869" w:name="section_9b6b05d7876a4d9e87cd9255bb5d63bc"/>
      <w:bookmarkStart w:id="870" w:name="_Toc79580484"/>
      <w:r>
        <w:t>Section 11.5.6, Dropdown</w:t>
      </w:r>
      <w:bookmarkEnd w:id="869"/>
      <w:bookmarkEnd w:id="870"/>
      <w:r>
        <w:fldChar w:fldCharType="begin"/>
      </w:r>
      <w:r>
        <w:instrText xml:space="preserve"> XE "Dropdown" </w:instrText>
      </w:r>
      <w:r>
        <w:fldChar w:fldCharType="end"/>
      </w:r>
    </w:p>
    <w:p w:rsidR="006A00B2" w:rsidRDefault="0057566E">
      <w:pPr>
        <w:pStyle w:val="Definition-Field"/>
      </w:pPr>
      <w:r>
        <w:t xml:space="preserve">a.   </w:t>
      </w:r>
      <w:r>
        <w:rPr>
          <w:i/>
        </w:rPr>
        <w:t>The standard defines the attribute form:dropdown</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form:dropdown</w:t>
      </w:r>
    </w:p>
    <w:p w:rsidR="006A00B2" w:rsidRDefault="0057566E">
      <w:pPr>
        <w:pStyle w:val="Definition-Field2"/>
      </w:pPr>
      <w:r>
        <w:t>This attribute is not supported in Excel 2010, Excel 2013, Exce</w:t>
      </w:r>
      <w:r>
        <w:t>l 2016, or Excel 2019.</w:t>
      </w:r>
    </w:p>
    <w:p w:rsidR="006A00B2" w:rsidRDefault="0057566E">
      <w:pPr>
        <w:pStyle w:val="Heading3"/>
      </w:pPr>
      <w:bookmarkStart w:id="871" w:name="section_95b3af583d5247ccafdba2445d098f1e"/>
      <w:bookmarkStart w:id="872" w:name="_Toc79580485"/>
      <w:r>
        <w:t>Section 11.5.7, For</w:t>
      </w:r>
      <w:bookmarkEnd w:id="871"/>
      <w:bookmarkEnd w:id="872"/>
      <w:r>
        <w:fldChar w:fldCharType="begin"/>
      </w:r>
      <w:r>
        <w:instrText xml:space="preserve"> XE "For" </w:instrText>
      </w:r>
      <w:r>
        <w:fldChar w:fldCharType="end"/>
      </w:r>
    </w:p>
    <w:p w:rsidR="006A00B2" w:rsidRDefault="0057566E">
      <w:pPr>
        <w:pStyle w:val="Definition-Field"/>
      </w:pPr>
      <w:r>
        <w:t xml:space="preserve">a.   </w:t>
      </w:r>
      <w:r>
        <w:rPr>
          <w:i/>
        </w:rPr>
        <w:t>The standard defines the attribute form:for</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form:for</w:t>
      </w:r>
    </w:p>
    <w:p w:rsidR="006A00B2" w:rsidRDefault="0057566E">
      <w:pPr>
        <w:pStyle w:val="Definition-Field2"/>
      </w:pPr>
      <w:r>
        <w:t>This attribute is not</w:t>
      </w:r>
      <w:r>
        <w:t xml:space="preserve"> supported in Excel 2010, Excel 2013, Excel 2016, or Excel 2019.</w:t>
      </w:r>
    </w:p>
    <w:p w:rsidR="006A00B2" w:rsidRDefault="0057566E">
      <w:pPr>
        <w:pStyle w:val="Heading3"/>
      </w:pPr>
      <w:bookmarkStart w:id="873" w:name="section_b9c2869bf651418b83bfce045afa4466"/>
      <w:bookmarkStart w:id="874" w:name="_Toc79580486"/>
      <w:r>
        <w:lastRenderedPageBreak/>
        <w:t>Section 11.5.8, Image Data</w:t>
      </w:r>
      <w:bookmarkEnd w:id="873"/>
      <w:bookmarkEnd w:id="874"/>
      <w:r>
        <w:fldChar w:fldCharType="begin"/>
      </w:r>
      <w:r>
        <w:instrText xml:space="preserve"> XE "Image Data" </w:instrText>
      </w:r>
      <w:r>
        <w:fldChar w:fldCharType="end"/>
      </w:r>
    </w:p>
    <w:p w:rsidR="006A00B2" w:rsidRDefault="0057566E">
      <w:pPr>
        <w:pStyle w:val="Definition-Field"/>
      </w:pPr>
      <w:r>
        <w:t xml:space="preserve">a.   </w:t>
      </w:r>
      <w:r>
        <w:rPr>
          <w:i/>
        </w:rPr>
        <w:t>The standard defines the attribute form:image-data</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w:t>
      </w:r>
      <w:r>
        <w:rPr>
          <w:i/>
        </w:rPr>
        <w:t>e standard defines the attribute form:image-data</w:t>
      </w:r>
    </w:p>
    <w:p w:rsidR="006A00B2" w:rsidRDefault="0057566E">
      <w:pPr>
        <w:pStyle w:val="Definition-Field2"/>
      </w:pPr>
      <w:r>
        <w:t>This attribute is not supported in Excel 2010, Excel 2013, Excel 2016, or Excel 2019.</w:t>
      </w:r>
    </w:p>
    <w:p w:rsidR="006A00B2" w:rsidRDefault="0057566E">
      <w:pPr>
        <w:pStyle w:val="Heading3"/>
      </w:pPr>
      <w:bookmarkStart w:id="875" w:name="section_786616ee27dd487facb03dbaf5d8ce90"/>
      <w:bookmarkStart w:id="876" w:name="_Toc79580487"/>
      <w:r>
        <w:t>Section 11.5.9, Label</w:t>
      </w:r>
      <w:bookmarkEnd w:id="875"/>
      <w:bookmarkEnd w:id="876"/>
      <w:r>
        <w:fldChar w:fldCharType="begin"/>
      </w:r>
      <w:r>
        <w:instrText xml:space="preserve"> XE "Label" </w:instrText>
      </w:r>
      <w:r>
        <w:fldChar w:fldCharType="end"/>
      </w:r>
    </w:p>
    <w:p w:rsidR="006A00B2" w:rsidRDefault="0057566E">
      <w:pPr>
        <w:pStyle w:val="Definition-Field"/>
      </w:pPr>
      <w:r>
        <w:t xml:space="preserve">a.   </w:t>
      </w:r>
      <w:r>
        <w:rPr>
          <w:i/>
        </w:rPr>
        <w:t>The standard defines the attribute form:label</w:t>
      </w:r>
    </w:p>
    <w:p w:rsidR="006A00B2" w:rsidRDefault="0057566E">
      <w:pPr>
        <w:pStyle w:val="Definition-Field2"/>
      </w:pPr>
      <w:r>
        <w:t>This attribute is not supported in</w:t>
      </w:r>
      <w:r>
        <w:t xml:space="preserve"> Word 2010, Word 2013, Word 2016, or Word 2019.</w:t>
      </w:r>
    </w:p>
    <w:p w:rsidR="006A00B2" w:rsidRDefault="0057566E">
      <w:pPr>
        <w:pStyle w:val="Definition-Field"/>
      </w:pPr>
      <w:r>
        <w:t xml:space="preserve">b.   </w:t>
      </w:r>
      <w:r>
        <w:rPr>
          <w:i/>
        </w:rPr>
        <w:t>The standard defines the attribute form:label</w:t>
      </w:r>
    </w:p>
    <w:p w:rsidR="006A00B2" w:rsidRDefault="0057566E">
      <w:pPr>
        <w:pStyle w:val="Definition-Field2"/>
      </w:pPr>
      <w:r>
        <w:t>This attribute is not supported in Excel 2010, Excel 2013, Excel 2016, or Excel 2019.</w:t>
      </w:r>
    </w:p>
    <w:p w:rsidR="006A00B2" w:rsidRDefault="0057566E">
      <w:pPr>
        <w:pStyle w:val="Heading3"/>
      </w:pPr>
      <w:bookmarkStart w:id="877" w:name="section_71b1cfef364441acaee5efda4c86c5a9"/>
      <w:bookmarkStart w:id="878" w:name="_Toc79580488"/>
      <w:r>
        <w:t>Section 11.5.10, Maximum Length</w:t>
      </w:r>
      <w:bookmarkEnd w:id="877"/>
      <w:bookmarkEnd w:id="878"/>
      <w:r>
        <w:fldChar w:fldCharType="begin"/>
      </w:r>
      <w:r>
        <w:instrText xml:space="preserve"> XE "Maximum Length" </w:instrText>
      </w:r>
      <w:r>
        <w:fldChar w:fldCharType="end"/>
      </w:r>
    </w:p>
    <w:p w:rsidR="006A00B2" w:rsidRDefault="0057566E">
      <w:pPr>
        <w:pStyle w:val="Definition-Field"/>
      </w:pPr>
      <w:r>
        <w:t xml:space="preserve">a.   </w:t>
      </w:r>
      <w:r>
        <w:rPr>
          <w:i/>
        </w:rPr>
        <w:t xml:space="preserve">The </w:t>
      </w:r>
      <w:r>
        <w:rPr>
          <w:i/>
        </w:rPr>
        <w:t>standard defines the attribute form:max-length</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form:max-length</w:t>
      </w:r>
    </w:p>
    <w:p w:rsidR="006A00B2" w:rsidRDefault="0057566E">
      <w:pPr>
        <w:pStyle w:val="Definition-Field2"/>
      </w:pPr>
      <w:r>
        <w:t xml:space="preserve">This attribute is not supported in Excel 2010, Excel 2013, Excel 2016, </w:t>
      </w:r>
      <w:r>
        <w:t>or Excel 2019.</w:t>
      </w:r>
    </w:p>
    <w:p w:rsidR="006A00B2" w:rsidRDefault="0057566E">
      <w:pPr>
        <w:pStyle w:val="Heading3"/>
      </w:pPr>
      <w:bookmarkStart w:id="879" w:name="section_a6c568d2c4cd470c9fe27b186ceba29d"/>
      <w:bookmarkStart w:id="880" w:name="_Toc79580489"/>
      <w:r>
        <w:t>Section 11.5.11, Printable</w:t>
      </w:r>
      <w:bookmarkEnd w:id="879"/>
      <w:bookmarkEnd w:id="880"/>
      <w:r>
        <w:fldChar w:fldCharType="begin"/>
      </w:r>
      <w:r>
        <w:instrText xml:space="preserve"> XE "Printable" </w:instrText>
      </w:r>
      <w:r>
        <w:fldChar w:fldCharType="end"/>
      </w:r>
    </w:p>
    <w:p w:rsidR="006A00B2" w:rsidRDefault="0057566E">
      <w:pPr>
        <w:pStyle w:val="Definition-Field"/>
      </w:pPr>
      <w:r>
        <w:t xml:space="preserve">a.   </w:t>
      </w:r>
      <w:r>
        <w:rPr>
          <w:i/>
        </w:rPr>
        <w:t>The standard defines the attribute form:printable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form:printable</w:t>
      </w:r>
    </w:p>
    <w:p w:rsidR="006A00B2" w:rsidRDefault="0057566E">
      <w:pPr>
        <w:pStyle w:val="Definition-Field2"/>
      </w:pPr>
      <w:r>
        <w:t>This</w:t>
      </w:r>
      <w:r>
        <w:t xml:space="preserve"> attribute is not supported in Excel 2010, Excel 2013, Excel 2016, or Excel 2019.</w:t>
      </w:r>
    </w:p>
    <w:p w:rsidR="006A00B2" w:rsidRDefault="0057566E">
      <w:pPr>
        <w:pStyle w:val="Heading3"/>
      </w:pPr>
      <w:bookmarkStart w:id="881" w:name="section_f83f6ba9eceb4413ade21efdf23fd70d"/>
      <w:bookmarkStart w:id="882" w:name="_Toc79580490"/>
      <w:r>
        <w:t>Section 11.5.12, Read only</w:t>
      </w:r>
      <w:bookmarkEnd w:id="881"/>
      <w:bookmarkEnd w:id="882"/>
      <w:r>
        <w:fldChar w:fldCharType="begin"/>
      </w:r>
      <w:r>
        <w:instrText xml:space="preserve"> XE "Read only" </w:instrText>
      </w:r>
      <w:r>
        <w:fldChar w:fldCharType="end"/>
      </w:r>
    </w:p>
    <w:p w:rsidR="006A00B2" w:rsidRDefault="0057566E">
      <w:pPr>
        <w:pStyle w:val="Definition-Field"/>
      </w:pPr>
      <w:r>
        <w:t xml:space="preserve">a.   </w:t>
      </w:r>
      <w:r>
        <w:rPr>
          <w:i/>
        </w:rPr>
        <w:t>The standard defines the attribute form:read-only</w:t>
      </w:r>
    </w:p>
    <w:p w:rsidR="006A00B2" w:rsidRDefault="0057566E">
      <w:pPr>
        <w:pStyle w:val="Definition-Field2"/>
      </w:pPr>
      <w:r>
        <w:t>This attribute is not supported in Word 2010, Word 2013, Word 2016, or Wor</w:t>
      </w:r>
      <w:r>
        <w:t>d 2019.</w:t>
      </w:r>
    </w:p>
    <w:p w:rsidR="006A00B2" w:rsidRDefault="0057566E">
      <w:pPr>
        <w:pStyle w:val="Definition-Field"/>
      </w:pPr>
      <w:r>
        <w:t xml:space="preserve">b.   </w:t>
      </w:r>
      <w:r>
        <w:rPr>
          <w:i/>
        </w:rPr>
        <w:t>The standard defines the attribute form:readonly</w:t>
      </w:r>
    </w:p>
    <w:p w:rsidR="006A00B2" w:rsidRDefault="0057566E">
      <w:pPr>
        <w:pStyle w:val="Definition-Field2"/>
      </w:pPr>
      <w:r>
        <w:t>This attribute is not supported in Excel 2010, Excel 2013, Excel 2016, or Excel 2019.</w:t>
      </w:r>
    </w:p>
    <w:p w:rsidR="006A00B2" w:rsidRDefault="0057566E">
      <w:pPr>
        <w:pStyle w:val="Heading3"/>
      </w:pPr>
      <w:bookmarkStart w:id="883" w:name="section_84f138f2bc7e40fa8cd626190bf24094"/>
      <w:bookmarkStart w:id="884" w:name="_Toc79580491"/>
      <w:r>
        <w:t>Section 11.5.13, Selected</w:t>
      </w:r>
      <w:bookmarkEnd w:id="883"/>
      <w:bookmarkEnd w:id="884"/>
      <w:r>
        <w:fldChar w:fldCharType="begin"/>
      </w:r>
      <w:r>
        <w:instrText xml:space="preserve"> XE "Selected" </w:instrText>
      </w:r>
      <w:r>
        <w:fldChar w:fldCharType="end"/>
      </w:r>
    </w:p>
    <w:p w:rsidR="006A00B2" w:rsidRDefault="0057566E">
      <w:pPr>
        <w:pStyle w:val="Definition-Field"/>
      </w:pPr>
      <w:r>
        <w:t xml:space="preserve">a.   </w:t>
      </w:r>
      <w:r>
        <w:rPr>
          <w:i/>
        </w:rPr>
        <w:t>The standard defines the attribute form:selected</w:t>
      </w:r>
    </w:p>
    <w:p w:rsidR="006A00B2" w:rsidRDefault="0057566E">
      <w:pPr>
        <w:pStyle w:val="Definition-Field2"/>
      </w:pPr>
      <w:r>
        <w:t xml:space="preserve">This </w:t>
      </w:r>
      <w:r>
        <w:t>attribute is not supported in Word 2010, Word 2013, Word 2016, or Word 2019.</w:t>
      </w:r>
    </w:p>
    <w:p w:rsidR="006A00B2" w:rsidRDefault="0057566E">
      <w:pPr>
        <w:pStyle w:val="Definition-Field"/>
      </w:pPr>
      <w:r>
        <w:t xml:space="preserve">b.   </w:t>
      </w:r>
      <w:r>
        <w:rPr>
          <w:i/>
        </w:rPr>
        <w:t>The standard defines the attribute form:selected</w:t>
      </w:r>
    </w:p>
    <w:p w:rsidR="006A00B2" w:rsidRDefault="0057566E">
      <w:pPr>
        <w:pStyle w:val="Definition-Field2"/>
      </w:pPr>
      <w:r>
        <w:t>This attribute is not supported in Excel 2010, Excel 2013, Excel 2016, or Excel 2019.</w:t>
      </w:r>
    </w:p>
    <w:p w:rsidR="006A00B2" w:rsidRDefault="0057566E">
      <w:pPr>
        <w:pStyle w:val="Heading3"/>
      </w:pPr>
      <w:bookmarkStart w:id="885" w:name="section_087418518ae3474596f9bb30742de5e0"/>
      <w:bookmarkStart w:id="886" w:name="_Toc79580492"/>
      <w:r>
        <w:lastRenderedPageBreak/>
        <w:t>Section 11.5.14, Size</w:t>
      </w:r>
      <w:bookmarkEnd w:id="885"/>
      <w:bookmarkEnd w:id="886"/>
      <w:r>
        <w:fldChar w:fldCharType="begin"/>
      </w:r>
      <w:r>
        <w:instrText xml:space="preserve"> XE "Size" </w:instrText>
      </w:r>
      <w:r>
        <w:fldChar w:fldCharType="end"/>
      </w:r>
    </w:p>
    <w:p w:rsidR="006A00B2" w:rsidRDefault="0057566E">
      <w:pPr>
        <w:pStyle w:val="Definition-Field"/>
      </w:pPr>
      <w:r>
        <w:t xml:space="preserve">a.  </w:t>
      </w:r>
      <w:r>
        <w:t xml:space="preserve"> </w:t>
      </w:r>
      <w:r>
        <w:rPr>
          <w:i/>
        </w:rPr>
        <w:t>The standard defines the attribute form:size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form:size</w:t>
      </w:r>
    </w:p>
    <w:p w:rsidR="006A00B2" w:rsidRDefault="0057566E">
      <w:pPr>
        <w:pStyle w:val="Definition-Field2"/>
      </w:pPr>
      <w:r>
        <w:t>This attribute is not supported in Excel 2010, Excel 2013, Excel 2016, or Exce</w:t>
      </w:r>
      <w:r>
        <w:t>l 2019.</w:t>
      </w:r>
    </w:p>
    <w:p w:rsidR="006A00B2" w:rsidRDefault="0057566E">
      <w:pPr>
        <w:pStyle w:val="Heading3"/>
      </w:pPr>
      <w:bookmarkStart w:id="887" w:name="section_76b23633b6814709be6ead3c109e8458"/>
      <w:bookmarkStart w:id="888" w:name="_Toc79580493"/>
      <w:r>
        <w:t>Section 11.5.15, Tab Index</w:t>
      </w:r>
      <w:bookmarkEnd w:id="887"/>
      <w:bookmarkEnd w:id="888"/>
      <w:r>
        <w:fldChar w:fldCharType="begin"/>
      </w:r>
      <w:r>
        <w:instrText xml:space="preserve"> XE "Tab Index" </w:instrText>
      </w:r>
      <w:r>
        <w:fldChar w:fldCharType="end"/>
      </w:r>
    </w:p>
    <w:p w:rsidR="006A00B2" w:rsidRDefault="0057566E">
      <w:pPr>
        <w:pStyle w:val="Definition-Field"/>
      </w:pPr>
      <w:r>
        <w:t xml:space="preserve">a.   </w:t>
      </w:r>
      <w:r>
        <w:rPr>
          <w:i/>
        </w:rPr>
        <w:t>The standard defines the attribute form:tab-index</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form:tab-index</w:t>
      </w:r>
    </w:p>
    <w:p w:rsidR="006A00B2" w:rsidRDefault="0057566E">
      <w:pPr>
        <w:pStyle w:val="Definition-Field2"/>
      </w:pPr>
      <w:r>
        <w:t xml:space="preserve">This </w:t>
      </w:r>
      <w:r>
        <w:t>attribute is not supported in Excel 2010, Excel 2013, Excel 2016, or Excel 2019.</w:t>
      </w:r>
    </w:p>
    <w:p w:rsidR="006A00B2" w:rsidRDefault="0057566E">
      <w:pPr>
        <w:pStyle w:val="Heading3"/>
      </w:pPr>
      <w:bookmarkStart w:id="889" w:name="section_bbd0d31efcb043ef91f4a131072ed11d"/>
      <w:bookmarkStart w:id="890" w:name="_Toc79580494"/>
      <w:r>
        <w:t>Section 11.5.16, Tab Stop</w:t>
      </w:r>
      <w:bookmarkEnd w:id="889"/>
      <w:bookmarkEnd w:id="890"/>
      <w:r>
        <w:fldChar w:fldCharType="begin"/>
      </w:r>
      <w:r>
        <w:instrText xml:space="preserve"> XE "Tab Stop" </w:instrText>
      </w:r>
      <w:r>
        <w:fldChar w:fldCharType="end"/>
      </w:r>
    </w:p>
    <w:p w:rsidR="006A00B2" w:rsidRDefault="0057566E">
      <w:pPr>
        <w:pStyle w:val="Definition-Field"/>
      </w:pPr>
      <w:r>
        <w:t xml:space="preserve">a.   </w:t>
      </w:r>
      <w:r>
        <w:rPr>
          <w:i/>
        </w:rPr>
        <w:t>The standard defines the attribute form:tab-stop</w:t>
      </w:r>
    </w:p>
    <w:p w:rsidR="006A00B2" w:rsidRDefault="0057566E">
      <w:pPr>
        <w:pStyle w:val="Definition-Field2"/>
      </w:pPr>
      <w:r>
        <w:t>This attribute is not supported in Word 2010, Word 2013, Word 2016, or Word 20</w:t>
      </w:r>
      <w:r>
        <w:t>19.</w:t>
      </w:r>
    </w:p>
    <w:p w:rsidR="006A00B2" w:rsidRDefault="0057566E">
      <w:pPr>
        <w:pStyle w:val="Definition-Field"/>
      </w:pPr>
      <w:r>
        <w:t xml:space="preserve">b.   </w:t>
      </w:r>
      <w:r>
        <w:rPr>
          <w:i/>
        </w:rPr>
        <w:t>The standard defines the attribute form:tab-stop</w:t>
      </w:r>
    </w:p>
    <w:p w:rsidR="006A00B2" w:rsidRDefault="0057566E">
      <w:pPr>
        <w:pStyle w:val="Definition-Field2"/>
      </w:pPr>
      <w:r>
        <w:t>This attribute is not supported in Excel 2010, Excel 2013, Excel 2016, or Excel 2019.</w:t>
      </w:r>
    </w:p>
    <w:p w:rsidR="006A00B2" w:rsidRDefault="0057566E">
      <w:pPr>
        <w:pStyle w:val="Heading3"/>
      </w:pPr>
      <w:bookmarkStart w:id="891" w:name="section_03573d66ea464a01bc823f9d2da94816"/>
      <w:bookmarkStart w:id="892" w:name="_Toc79580495"/>
      <w:r>
        <w:t>Section 11.5.17, Target Frame</w:t>
      </w:r>
      <w:bookmarkEnd w:id="891"/>
      <w:bookmarkEnd w:id="892"/>
      <w:r>
        <w:fldChar w:fldCharType="begin"/>
      </w:r>
      <w:r>
        <w:instrText xml:space="preserve"> XE "Target Frame" </w:instrText>
      </w:r>
      <w:r>
        <w:fldChar w:fldCharType="end"/>
      </w:r>
    </w:p>
    <w:p w:rsidR="006A00B2" w:rsidRDefault="0057566E">
      <w:pPr>
        <w:pStyle w:val="Definition-Field"/>
      </w:pPr>
      <w:r>
        <w:t xml:space="preserve">a.   </w:t>
      </w:r>
      <w:r>
        <w:rPr>
          <w:i/>
        </w:rPr>
        <w:t>The standard defines the attribute office:target-frame</w:t>
      </w:r>
    </w:p>
    <w:p w:rsidR="006A00B2" w:rsidRDefault="0057566E">
      <w:pPr>
        <w:pStyle w:val="Definition-Field2"/>
      </w:pPr>
      <w:r>
        <w:t>T</w:t>
      </w:r>
      <w:r>
        <w:t>his attribute is not supported in Word 2010, Word 2013, Word 2016, or Word 2019.</w:t>
      </w:r>
    </w:p>
    <w:p w:rsidR="006A00B2" w:rsidRDefault="0057566E">
      <w:pPr>
        <w:pStyle w:val="Definition-Field"/>
      </w:pPr>
      <w:r>
        <w:t xml:space="preserve">b.   </w:t>
      </w:r>
      <w:r>
        <w:rPr>
          <w:i/>
        </w:rPr>
        <w:t>The standard defines the attribute form:target-frame</w:t>
      </w:r>
    </w:p>
    <w:p w:rsidR="006A00B2" w:rsidRDefault="0057566E">
      <w:pPr>
        <w:pStyle w:val="Definition-Field2"/>
      </w:pPr>
      <w:r>
        <w:t>This attribute is not supported in Excel 2010, Excel 2013, Excel 2016, or Excel 2019.</w:t>
      </w:r>
    </w:p>
    <w:p w:rsidR="006A00B2" w:rsidRDefault="0057566E">
      <w:pPr>
        <w:pStyle w:val="Heading3"/>
      </w:pPr>
      <w:bookmarkStart w:id="893" w:name="section_3ce5b25124124c0588489c811bce2bb1"/>
      <w:bookmarkStart w:id="894" w:name="_Toc79580496"/>
      <w:r>
        <w:t>Section 11.5.18, Target Locatio</w:t>
      </w:r>
      <w:r>
        <w:t>n</w:t>
      </w:r>
      <w:bookmarkEnd w:id="893"/>
      <w:bookmarkEnd w:id="894"/>
      <w:r>
        <w:fldChar w:fldCharType="begin"/>
      </w:r>
      <w:r>
        <w:instrText xml:space="preserve"> XE "Target Location" </w:instrText>
      </w:r>
      <w:r>
        <w:fldChar w:fldCharType="end"/>
      </w:r>
    </w:p>
    <w:p w:rsidR="006A00B2" w:rsidRDefault="0057566E">
      <w:pPr>
        <w:pStyle w:val="Definition-Field"/>
      </w:pPr>
      <w:r>
        <w:t xml:space="preserve">a.   </w:t>
      </w:r>
      <w:r>
        <w:rPr>
          <w:i/>
        </w:rPr>
        <w:t>The standard defines the attribute xlink:href</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xlink:href</w:t>
      </w:r>
    </w:p>
    <w:p w:rsidR="006A00B2" w:rsidRDefault="0057566E">
      <w:pPr>
        <w:pStyle w:val="Definition-Field2"/>
      </w:pPr>
      <w:r>
        <w:t>This attribute is not supported in Excel 2010,</w:t>
      </w:r>
      <w:r>
        <w:t xml:space="preserve"> Excel 2013, Excel 2016, or Excel 2019.</w:t>
      </w:r>
    </w:p>
    <w:p w:rsidR="006A00B2" w:rsidRDefault="0057566E">
      <w:pPr>
        <w:pStyle w:val="Heading3"/>
      </w:pPr>
      <w:bookmarkStart w:id="895" w:name="section_9f6ffc9a806d497c9bb507eb9be69f80"/>
      <w:bookmarkStart w:id="896" w:name="_Toc79580497"/>
      <w:r>
        <w:t>Section 11.5.19, Title</w:t>
      </w:r>
      <w:bookmarkEnd w:id="895"/>
      <w:bookmarkEnd w:id="896"/>
      <w:r>
        <w:fldChar w:fldCharType="begin"/>
      </w:r>
      <w:r>
        <w:instrText xml:space="preserve"> XE "Title" </w:instrText>
      </w:r>
      <w:r>
        <w:fldChar w:fldCharType="end"/>
      </w:r>
    </w:p>
    <w:p w:rsidR="006A00B2" w:rsidRDefault="0057566E">
      <w:pPr>
        <w:pStyle w:val="Definition-Field"/>
      </w:pPr>
      <w:r>
        <w:t xml:space="preserve">a.   </w:t>
      </w:r>
      <w:r>
        <w:rPr>
          <w:i/>
        </w:rPr>
        <w:t>The standard defines the attribute form:title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form:t</w:t>
      </w:r>
      <w:r>
        <w:rPr>
          <w:i/>
        </w:rPr>
        <w:t>itle</w:t>
      </w:r>
    </w:p>
    <w:p w:rsidR="006A00B2" w:rsidRDefault="0057566E">
      <w:pPr>
        <w:pStyle w:val="Definition-Field2"/>
      </w:pPr>
      <w:r>
        <w:t>This attribute is not supported in Excel 2010, Excel 2013, Excel 2016, or Excel 2019.</w:t>
      </w:r>
    </w:p>
    <w:p w:rsidR="006A00B2" w:rsidRDefault="0057566E">
      <w:pPr>
        <w:pStyle w:val="Heading3"/>
      </w:pPr>
      <w:bookmarkStart w:id="897" w:name="section_a95b3ae1c1604b7f9bea8436a776e9ee"/>
      <w:bookmarkStart w:id="898" w:name="_Toc79580498"/>
      <w:r>
        <w:lastRenderedPageBreak/>
        <w:t>Section 11.5.20, Visual Effect</w:t>
      </w:r>
      <w:bookmarkEnd w:id="897"/>
      <w:bookmarkEnd w:id="898"/>
      <w:r>
        <w:fldChar w:fldCharType="begin"/>
      </w:r>
      <w:r>
        <w:instrText xml:space="preserve"> XE "Visual Effect" </w:instrText>
      </w:r>
      <w:r>
        <w:fldChar w:fldCharType="end"/>
      </w:r>
    </w:p>
    <w:p w:rsidR="006A00B2" w:rsidRDefault="0057566E">
      <w:pPr>
        <w:pStyle w:val="Definition-Field"/>
      </w:pPr>
      <w:r>
        <w:t xml:space="preserve">a.   </w:t>
      </w:r>
      <w:r>
        <w:rPr>
          <w:i/>
        </w:rPr>
        <w:t>The standard defines the attribute form:visual-effect</w:t>
      </w:r>
    </w:p>
    <w:p w:rsidR="006A00B2" w:rsidRDefault="0057566E">
      <w:pPr>
        <w:pStyle w:val="Definition-Field2"/>
      </w:pPr>
      <w:r>
        <w:t xml:space="preserve">This attribute is not supported in Word 2010, Word </w:t>
      </w:r>
      <w:r>
        <w:t>2013, Word 2016, or Word 2019.</w:t>
      </w:r>
    </w:p>
    <w:p w:rsidR="006A00B2" w:rsidRDefault="0057566E">
      <w:pPr>
        <w:pStyle w:val="Definition-Field"/>
      </w:pPr>
      <w:r>
        <w:t xml:space="preserve">b.   </w:t>
      </w:r>
      <w:r>
        <w:rPr>
          <w:i/>
        </w:rPr>
        <w:t>The standard defines the attribute form:visual-effect</w:t>
      </w:r>
    </w:p>
    <w:p w:rsidR="006A00B2" w:rsidRDefault="0057566E">
      <w:pPr>
        <w:pStyle w:val="Definition-Field2"/>
      </w:pPr>
      <w:r>
        <w:t>This attribute is not supported in Excel 2010, Excel 2013, Excel 2016, or Excel 2019.</w:t>
      </w:r>
    </w:p>
    <w:p w:rsidR="006A00B2" w:rsidRDefault="0057566E">
      <w:pPr>
        <w:pStyle w:val="Heading3"/>
      </w:pPr>
      <w:bookmarkStart w:id="899" w:name="section_a64626c656584c94a7503f5d0466641d"/>
      <w:bookmarkStart w:id="900" w:name="_Toc79580499"/>
      <w:r>
        <w:t>Section 11.5.21, Relative Image Position</w:t>
      </w:r>
      <w:bookmarkEnd w:id="899"/>
      <w:bookmarkEnd w:id="900"/>
      <w:r>
        <w:fldChar w:fldCharType="begin"/>
      </w:r>
      <w:r>
        <w:instrText xml:space="preserve"> XE "Relative Image Position" </w:instrText>
      </w:r>
      <w:r>
        <w:fldChar w:fldCharType="end"/>
      </w:r>
    </w:p>
    <w:p w:rsidR="006A00B2" w:rsidRDefault="0057566E">
      <w:pPr>
        <w:pStyle w:val="Definition-Field"/>
      </w:pPr>
      <w:r>
        <w:t xml:space="preserve">a.   </w:t>
      </w:r>
      <w:r>
        <w:rPr>
          <w:i/>
        </w:rPr>
        <w:t>The standard defines the attribute form:image-align</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form:image-position</w:t>
      </w:r>
    </w:p>
    <w:p w:rsidR="006A00B2" w:rsidRDefault="0057566E">
      <w:pPr>
        <w:pStyle w:val="Definition-Field2"/>
      </w:pPr>
      <w:r>
        <w:t xml:space="preserve">This attribute is not supported in Word 2010, Word 2013, Word </w:t>
      </w:r>
      <w:r>
        <w:t>2016, or Word 2019.</w:t>
      </w:r>
    </w:p>
    <w:p w:rsidR="006A00B2" w:rsidRDefault="0057566E">
      <w:pPr>
        <w:pStyle w:val="Definition-Field"/>
      </w:pPr>
      <w:r>
        <w:t xml:space="preserve">c.   </w:t>
      </w:r>
      <w:r>
        <w:rPr>
          <w:i/>
        </w:rPr>
        <w:t>The standard defines the attribute form:image-align</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form:image-position</w:t>
      </w:r>
    </w:p>
    <w:p w:rsidR="006A00B2" w:rsidRDefault="0057566E">
      <w:pPr>
        <w:pStyle w:val="Definition-Field2"/>
      </w:pPr>
      <w:r>
        <w:t>This attribute is not supported i</w:t>
      </w:r>
      <w:r>
        <w:t>n Excel 2010, Excel 2013, Excel 2016, or Excel 2019.</w:t>
      </w:r>
    </w:p>
    <w:p w:rsidR="006A00B2" w:rsidRDefault="0057566E">
      <w:pPr>
        <w:pStyle w:val="Heading3"/>
      </w:pPr>
      <w:bookmarkStart w:id="901" w:name="section_b5fc3ccdc0ba428495169db472de508a"/>
      <w:bookmarkStart w:id="902" w:name="_Toc79580500"/>
      <w:r>
        <w:t>Section 11.5.22, Database Binding Attributes</w:t>
      </w:r>
      <w:bookmarkEnd w:id="901"/>
      <w:bookmarkEnd w:id="902"/>
      <w:r>
        <w:fldChar w:fldCharType="begin"/>
      </w:r>
      <w:r>
        <w:instrText xml:space="preserve"> XE "Database Binding Attributes" </w:instrText>
      </w:r>
      <w:r>
        <w:fldChar w:fldCharType="end"/>
      </w:r>
    </w:p>
    <w:p w:rsidR="006A00B2" w:rsidRDefault="0057566E">
      <w:pPr>
        <w:pStyle w:val="Definition-Field"/>
      </w:pPr>
      <w:r>
        <w:t xml:space="preserve">a.   </w:t>
      </w:r>
      <w:r>
        <w:rPr>
          <w:i/>
        </w:rPr>
        <w:t>The standard defines the attribute form:bound-column</w:t>
      </w:r>
    </w:p>
    <w:p w:rsidR="006A00B2" w:rsidRDefault="0057566E">
      <w:pPr>
        <w:pStyle w:val="Definition-Field2"/>
      </w:pPr>
      <w:r>
        <w:t>This attribute is not supported in Word 2010, Word 2013, Word 20</w:t>
      </w:r>
      <w:r>
        <w:t>16, or Word 2019.</w:t>
      </w:r>
    </w:p>
    <w:p w:rsidR="006A00B2" w:rsidRDefault="0057566E">
      <w:pPr>
        <w:pStyle w:val="Definition-Field"/>
      </w:pPr>
      <w:r>
        <w:t xml:space="preserve">b.   </w:t>
      </w:r>
      <w:r>
        <w:rPr>
          <w:i/>
        </w:rPr>
        <w:t>The standard defines the attribute form:convert-empty-to-null</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form:data-field</w:t>
      </w:r>
    </w:p>
    <w:p w:rsidR="006A00B2" w:rsidRDefault="0057566E">
      <w:pPr>
        <w:pStyle w:val="Definition-Field2"/>
      </w:pPr>
      <w:r>
        <w:t>This attribute is not supported i</w:t>
      </w:r>
      <w:r>
        <w:t>n Word 2010, Word 2013, Word 2016, or Word 2019.</w:t>
      </w:r>
    </w:p>
    <w:p w:rsidR="006A00B2" w:rsidRDefault="0057566E">
      <w:pPr>
        <w:pStyle w:val="Definition-Field"/>
      </w:pPr>
      <w:r>
        <w:t xml:space="preserve">d.   </w:t>
      </w:r>
      <w:r>
        <w:rPr>
          <w:i/>
        </w:rPr>
        <w:t>The standard defines the attribute form:list-source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form:list-source-type</w:t>
      </w:r>
    </w:p>
    <w:p w:rsidR="006A00B2" w:rsidRDefault="0057566E">
      <w:pPr>
        <w:pStyle w:val="Definition-Field2"/>
      </w:pPr>
      <w:r>
        <w:t>This a</w:t>
      </w:r>
      <w:r>
        <w:t>ttribute is not supported in Word 2010, Word 2013, Word 2016, or Word 2019.</w:t>
      </w:r>
    </w:p>
    <w:p w:rsidR="006A00B2" w:rsidRDefault="0057566E">
      <w:pPr>
        <w:pStyle w:val="Definition-Field"/>
      </w:pPr>
      <w:r>
        <w:t xml:space="preserve">f.   </w:t>
      </w:r>
      <w:r>
        <w:rPr>
          <w:i/>
        </w:rPr>
        <w:t>The standard defines the attribute form:bound-column</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w:t>
      </w:r>
      <w:r>
        <w:rPr>
          <w:i/>
        </w:rPr>
        <w:t>ute form:convert-empty-to-null</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form:data-field</w:t>
      </w:r>
    </w:p>
    <w:p w:rsidR="006A00B2" w:rsidRDefault="0057566E">
      <w:pPr>
        <w:pStyle w:val="Definition-Field2"/>
      </w:pPr>
      <w:r>
        <w:t>This attribute is not supported in Excel 2010, Excel 2013, Excel 2016, or Excel 201</w:t>
      </w:r>
      <w:r>
        <w:t>9.</w:t>
      </w:r>
    </w:p>
    <w:p w:rsidR="006A00B2" w:rsidRDefault="0057566E">
      <w:pPr>
        <w:pStyle w:val="Definition-Field"/>
      </w:pPr>
      <w:r>
        <w:lastRenderedPageBreak/>
        <w:t xml:space="preserve">i.   </w:t>
      </w:r>
      <w:r>
        <w:rPr>
          <w:i/>
        </w:rPr>
        <w:t>The standard defines the attribute form:list-source</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form:list-source-type</w:t>
      </w:r>
    </w:p>
    <w:p w:rsidR="006A00B2" w:rsidRDefault="0057566E">
      <w:pPr>
        <w:pStyle w:val="Definition-Field2"/>
      </w:pPr>
      <w:r>
        <w:t>This attribute is not supported in Excel 2010, E</w:t>
      </w:r>
      <w:r>
        <w:t>xcel 2013, Excel 2016, or Excel 2019.</w:t>
      </w:r>
    </w:p>
    <w:p w:rsidR="006A00B2" w:rsidRDefault="0057566E">
      <w:pPr>
        <w:pStyle w:val="Heading3"/>
      </w:pPr>
      <w:bookmarkStart w:id="903" w:name="section_efeb7a9385ab4c33abcabcfb2e8ce09e"/>
      <w:bookmarkStart w:id="904" w:name="_Toc79580501"/>
      <w:r>
        <w:t>Section 11.6, Event Listeners</w:t>
      </w:r>
      <w:bookmarkEnd w:id="903"/>
      <w:bookmarkEnd w:id="904"/>
      <w:r>
        <w:fldChar w:fldCharType="begin"/>
      </w:r>
      <w:r>
        <w:instrText xml:space="preserve"> XE "Event Listeners"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905" w:name="section_43548b7b74874754aa0932d7484f65b9"/>
      <w:bookmarkStart w:id="906" w:name="_Toc79580502"/>
      <w:r>
        <w:t>Section 11.7, Properties</w:t>
      </w:r>
      <w:bookmarkEnd w:id="905"/>
      <w:bookmarkEnd w:id="906"/>
      <w:r>
        <w:fldChar w:fldCharType="begin"/>
      </w:r>
      <w:r>
        <w:instrText xml:space="preserve"> XE "Properties"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Heading3"/>
      </w:pPr>
      <w:bookmarkStart w:id="907" w:name="section_e3ef07d9150b4c9dadcb4c13893b5934"/>
      <w:bookmarkStart w:id="908" w:name="_Toc79580503"/>
      <w:r>
        <w:t>Section 11.7.1, Property Set</w:t>
      </w:r>
      <w:bookmarkEnd w:id="907"/>
      <w:bookmarkEnd w:id="908"/>
      <w:r>
        <w:fldChar w:fldCharType="begin"/>
      </w:r>
      <w:r>
        <w:instrText xml:space="preserve"> XE "Property Set" </w:instrText>
      </w:r>
      <w:r>
        <w:fldChar w:fldCharType="end"/>
      </w:r>
    </w:p>
    <w:p w:rsidR="006A00B2" w:rsidRDefault="0057566E">
      <w:pPr>
        <w:pStyle w:val="Definition-Field"/>
      </w:pPr>
      <w:r>
        <w:t xml:space="preserve">a.   </w:t>
      </w:r>
      <w:r>
        <w:rPr>
          <w:i/>
        </w:rPr>
        <w:t>The standard defines the element &lt;form:properties&gt;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&lt;form:properties&gt;</w:t>
      </w:r>
    </w:p>
    <w:p w:rsidR="006A00B2" w:rsidRDefault="0057566E">
      <w:pPr>
        <w:pStyle w:val="Definition-Field2"/>
      </w:pPr>
      <w:r>
        <w:t>This element is not supported in Excel 2010, Excel 2013, Excel 2</w:t>
      </w:r>
      <w:r>
        <w:t>016, or Excel 2019.</w:t>
      </w:r>
    </w:p>
    <w:p w:rsidR="006A00B2" w:rsidRDefault="0057566E">
      <w:pPr>
        <w:pStyle w:val="Heading3"/>
      </w:pPr>
      <w:bookmarkStart w:id="909" w:name="section_01201b7c79584a20a5f3ecf26fd9e082"/>
      <w:bookmarkStart w:id="910" w:name="_Toc79580504"/>
      <w:r>
        <w:t>Section 11.7.2, Property</w:t>
      </w:r>
      <w:bookmarkEnd w:id="909"/>
      <w:bookmarkEnd w:id="910"/>
      <w:r>
        <w:fldChar w:fldCharType="begin"/>
      </w:r>
      <w:r>
        <w:instrText xml:space="preserve"> XE "Property" </w:instrText>
      </w:r>
      <w:r>
        <w:fldChar w:fldCharType="end"/>
      </w:r>
    </w:p>
    <w:p w:rsidR="006A00B2" w:rsidRDefault="0057566E">
      <w:pPr>
        <w:pStyle w:val="Definition-Field"/>
      </w:pPr>
      <w:r>
        <w:t xml:space="preserve">a.   </w:t>
      </w:r>
      <w:r>
        <w:rPr>
          <w:i/>
        </w:rPr>
        <w:t>The standard defines the element &lt;form:property&gt;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standard defines the attribute form:property-name, </w:t>
      </w:r>
      <w:r>
        <w:rPr>
          <w:i/>
        </w:rPr>
        <w:t>contained within the element &lt;form:property&gt;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office:value-type, contained within the element &lt;form:property&gt;</w:t>
      </w:r>
    </w:p>
    <w:p w:rsidR="006A00B2" w:rsidRDefault="0057566E">
      <w:pPr>
        <w:pStyle w:val="Definition-Field2"/>
      </w:pPr>
      <w:r>
        <w:t>This attribute is not sup</w:t>
      </w:r>
      <w:r>
        <w:t>ported in Word 2010, Word 2013, Word 2016, or Word 2019.</w:t>
      </w:r>
    </w:p>
    <w:p w:rsidR="006A00B2" w:rsidRDefault="0057566E">
      <w:pPr>
        <w:pStyle w:val="Definition-Field"/>
      </w:pPr>
      <w:r>
        <w:t xml:space="preserve">d.   </w:t>
      </w:r>
      <w:r>
        <w:rPr>
          <w:i/>
        </w:rPr>
        <w:t>The standard defines the element &lt;form:property&gt;</w:t>
      </w:r>
    </w:p>
    <w:p w:rsidR="006A00B2" w:rsidRDefault="0057566E">
      <w:pPr>
        <w:pStyle w:val="Definition-Field2"/>
      </w:pPr>
      <w:r>
        <w:t>This element is not supported in Excel 2010, Excel 2013, Excel 2016, or Excel 2019.</w:t>
      </w:r>
    </w:p>
    <w:p w:rsidR="006A00B2" w:rsidRDefault="0057566E">
      <w:pPr>
        <w:pStyle w:val="Heading3"/>
      </w:pPr>
      <w:bookmarkStart w:id="911" w:name="section_e9a539175f8c4df6987a4c7fe5c04c2b"/>
      <w:bookmarkStart w:id="912" w:name="_Toc79580505"/>
      <w:r>
        <w:t>Section 11.7.3, List Property</w:t>
      </w:r>
      <w:bookmarkEnd w:id="911"/>
      <w:bookmarkEnd w:id="912"/>
      <w:r>
        <w:fldChar w:fldCharType="begin"/>
      </w:r>
      <w:r>
        <w:instrText xml:space="preserve"> XE "List Property" </w:instrText>
      </w:r>
      <w:r>
        <w:fldChar w:fldCharType="end"/>
      </w:r>
    </w:p>
    <w:p w:rsidR="006A00B2" w:rsidRDefault="0057566E">
      <w:pPr>
        <w:pStyle w:val="Definition-Field"/>
      </w:pPr>
      <w:r>
        <w:t xml:space="preserve">a.   </w:t>
      </w:r>
      <w:r>
        <w:rPr>
          <w:i/>
        </w:rPr>
        <w:t xml:space="preserve">The </w:t>
      </w:r>
      <w:r>
        <w:rPr>
          <w:i/>
        </w:rPr>
        <w:t>standard defines the attribute form:list-value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element &lt;form:list-property&gt;</w:t>
      </w:r>
    </w:p>
    <w:p w:rsidR="006A00B2" w:rsidRDefault="0057566E">
      <w:pPr>
        <w:pStyle w:val="Definition-Field2"/>
      </w:pPr>
      <w:r>
        <w:t>This element is not supported in Word 2010, Word 2013, Word 2016, or</w:t>
      </w:r>
      <w:r>
        <w:t xml:space="preserve"> Word 2019.</w:t>
      </w:r>
    </w:p>
    <w:p w:rsidR="006A00B2" w:rsidRDefault="0057566E">
      <w:pPr>
        <w:pStyle w:val="Definition-Field"/>
      </w:pPr>
      <w:r>
        <w:lastRenderedPageBreak/>
        <w:t xml:space="preserve">c.   </w:t>
      </w:r>
      <w:r>
        <w:rPr>
          <w:i/>
        </w:rPr>
        <w:t>The standard defines the element &lt;form:list-property&gt;</w:t>
      </w:r>
    </w:p>
    <w:p w:rsidR="006A00B2" w:rsidRDefault="0057566E">
      <w:pPr>
        <w:pStyle w:val="Definition-Field2"/>
      </w:pPr>
      <w:r>
        <w:t>This element is not supported in Excel 2010, Excel 2013, Excel 2016, or Excel 2019.</w:t>
      </w:r>
    </w:p>
    <w:p w:rsidR="006A00B2" w:rsidRDefault="0057566E">
      <w:pPr>
        <w:pStyle w:val="Heading3"/>
      </w:pPr>
      <w:bookmarkStart w:id="913" w:name="section_2f6c6783300141cbbb10af8c62ffed98"/>
      <w:bookmarkStart w:id="914" w:name="_Toc79580506"/>
      <w:r>
        <w:t>Section 12, Common Content</w:t>
      </w:r>
      <w:bookmarkEnd w:id="913"/>
      <w:bookmarkEnd w:id="914"/>
      <w:r>
        <w:fldChar w:fldCharType="begin"/>
      </w:r>
      <w:r>
        <w:instrText xml:space="preserve"> XE "Common Content" </w:instrText>
      </w:r>
      <w:r>
        <w:fldChar w:fldCharType="end"/>
      </w:r>
    </w:p>
    <w:p w:rsidR="006A00B2" w:rsidRDefault="0057566E">
      <w:pPr>
        <w:pStyle w:val="Definition-Field"/>
      </w:pPr>
      <w:r>
        <w:t>a.   OfficeArt Math in Word 2013 supports this on s</w:t>
      </w:r>
      <w:r>
        <w:t xml:space="preserve">ave for text in SmartArt and chart titles and labels. </w:t>
      </w:r>
    </w:p>
    <w:p w:rsidR="006A00B2" w:rsidRDefault="0057566E">
      <w:pPr>
        <w:pStyle w:val="Definition-Field"/>
      </w:pPr>
      <w:r>
        <w:t>b.   OfficeArt Math in Excel 2013 supports this on load for text in any of the following elements:</w:t>
      </w:r>
    </w:p>
    <w:p w:rsidR="006A00B2" w:rsidRDefault="0057566E">
      <w:pPr>
        <w:pStyle w:val="ListParagraph"/>
        <w:numPr>
          <w:ilvl w:val="0"/>
          <w:numId w:val="267"/>
        </w:numPr>
        <w:contextualSpacing/>
      </w:pPr>
      <w:r>
        <w:t>&lt;draw:rect&gt;</w:t>
      </w:r>
    </w:p>
    <w:p w:rsidR="006A00B2" w:rsidRDefault="0057566E">
      <w:pPr>
        <w:pStyle w:val="ListParagraph"/>
        <w:numPr>
          <w:ilvl w:val="0"/>
          <w:numId w:val="267"/>
        </w:numPr>
        <w:contextualSpacing/>
      </w:pPr>
      <w:r>
        <w:t>&lt;draw:polyline&gt;</w:t>
      </w:r>
    </w:p>
    <w:p w:rsidR="006A00B2" w:rsidRDefault="0057566E">
      <w:pPr>
        <w:pStyle w:val="ListParagraph"/>
        <w:numPr>
          <w:ilvl w:val="0"/>
          <w:numId w:val="267"/>
        </w:numPr>
        <w:contextualSpacing/>
      </w:pPr>
      <w:r>
        <w:t>&lt;draw:polygon&gt;</w:t>
      </w:r>
    </w:p>
    <w:p w:rsidR="006A00B2" w:rsidRDefault="0057566E">
      <w:pPr>
        <w:pStyle w:val="ListParagraph"/>
        <w:numPr>
          <w:ilvl w:val="0"/>
          <w:numId w:val="267"/>
        </w:numPr>
        <w:contextualSpacing/>
      </w:pPr>
      <w:r>
        <w:t>&lt;draw:regular-polygon&gt;</w:t>
      </w:r>
    </w:p>
    <w:p w:rsidR="006A00B2" w:rsidRDefault="0057566E">
      <w:pPr>
        <w:pStyle w:val="ListParagraph"/>
        <w:numPr>
          <w:ilvl w:val="0"/>
          <w:numId w:val="267"/>
        </w:numPr>
        <w:contextualSpacing/>
      </w:pPr>
      <w:r>
        <w:t>&lt;draw:path&gt;</w:t>
      </w:r>
    </w:p>
    <w:p w:rsidR="006A00B2" w:rsidRDefault="0057566E">
      <w:pPr>
        <w:pStyle w:val="ListParagraph"/>
        <w:numPr>
          <w:ilvl w:val="0"/>
          <w:numId w:val="267"/>
        </w:numPr>
        <w:contextualSpacing/>
      </w:pPr>
      <w:r>
        <w:t>&lt;draw:circle&gt;</w:t>
      </w:r>
    </w:p>
    <w:p w:rsidR="006A00B2" w:rsidRDefault="0057566E">
      <w:pPr>
        <w:pStyle w:val="ListParagraph"/>
        <w:numPr>
          <w:ilvl w:val="0"/>
          <w:numId w:val="267"/>
        </w:numPr>
        <w:contextualSpacing/>
      </w:pPr>
      <w:r>
        <w:t>&lt;</w:t>
      </w:r>
      <w:r>
        <w:t>draw:ellipse&gt;</w:t>
      </w:r>
    </w:p>
    <w:p w:rsidR="006A00B2" w:rsidRDefault="0057566E">
      <w:pPr>
        <w:pStyle w:val="ListParagraph"/>
        <w:numPr>
          <w:ilvl w:val="0"/>
          <w:numId w:val="267"/>
        </w:numPr>
        <w:contextualSpacing/>
      </w:pPr>
      <w:r>
        <w:t>&lt;draw:caption&gt;</w:t>
      </w:r>
    </w:p>
    <w:p w:rsidR="006A00B2" w:rsidRDefault="0057566E">
      <w:pPr>
        <w:pStyle w:val="ListParagraph"/>
        <w:numPr>
          <w:ilvl w:val="0"/>
          <w:numId w:val="267"/>
        </w:numPr>
        <w:contextualSpacing/>
      </w:pPr>
      <w:r>
        <w:t>&lt;draw:measure&gt;</w:t>
      </w:r>
    </w:p>
    <w:p w:rsidR="006A00B2" w:rsidRDefault="0057566E">
      <w:pPr>
        <w:pStyle w:val="ListParagraph"/>
        <w:numPr>
          <w:ilvl w:val="0"/>
          <w:numId w:val="267"/>
        </w:numPr>
        <w:contextualSpacing/>
      </w:pPr>
      <w:r>
        <w:t>&lt;draw:frame&gt;</w:t>
      </w:r>
    </w:p>
    <w:p w:rsidR="006A00B2" w:rsidRDefault="0057566E">
      <w:pPr>
        <w:pStyle w:val="ListParagraph"/>
        <w:numPr>
          <w:ilvl w:val="0"/>
          <w:numId w:val="267"/>
        </w:numPr>
        <w:contextualSpacing/>
      </w:pPr>
      <w:r>
        <w:t>&lt;draw:text-box&gt;</w:t>
      </w:r>
    </w:p>
    <w:p w:rsidR="006A00B2" w:rsidRDefault="0057566E">
      <w:pPr>
        <w:pStyle w:val="ListParagraph"/>
        <w:numPr>
          <w:ilvl w:val="0"/>
          <w:numId w:val="267"/>
        </w:numPr>
      </w:pPr>
      <w:r>
        <w:t>&lt;draw:custom-shape&gt;</w:t>
      </w:r>
    </w:p>
    <w:p w:rsidR="006A00B2" w:rsidRDefault="0057566E">
      <w:pPr>
        <w:pStyle w:val="Definition-Field2"/>
      </w:pPr>
      <w:r>
        <w:t>OfficeArt Math in Excel 2013 supports this on save for text in any of the following items:</w:t>
      </w:r>
    </w:p>
    <w:p w:rsidR="006A00B2" w:rsidRDefault="0057566E">
      <w:pPr>
        <w:pStyle w:val="ListParagraph"/>
        <w:numPr>
          <w:ilvl w:val="0"/>
          <w:numId w:val="268"/>
        </w:numPr>
        <w:contextualSpacing/>
      </w:pPr>
      <w:r>
        <w:t>text boxes</w:t>
      </w:r>
    </w:p>
    <w:p w:rsidR="006A00B2" w:rsidRDefault="0057566E">
      <w:pPr>
        <w:pStyle w:val="ListParagraph"/>
        <w:numPr>
          <w:ilvl w:val="0"/>
          <w:numId w:val="268"/>
        </w:numPr>
        <w:contextualSpacing/>
      </w:pPr>
      <w:r>
        <w:t>shapes</w:t>
      </w:r>
    </w:p>
    <w:p w:rsidR="006A00B2" w:rsidRDefault="0057566E">
      <w:pPr>
        <w:pStyle w:val="ListParagraph"/>
        <w:numPr>
          <w:ilvl w:val="0"/>
          <w:numId w:val="268"/>
        </w:numPr>
        <w:contextualSpacing/>
      </w:pPr>
      <w:r>
        <w:t>SmartArt</w:t>
      </w:r>
    </w:p>
    <w:p w:rsidR="006A00B2" w:rsidRDefault="0057566E">
      <w:pPr>
        <w:pStyle w:val="ListParagraph"/>
        <w:numPr>
          <w:ilvl w:val="0"/>
          <w:numId w:val="268"/>
        </w:numPr>
        <w:contextualSpacing/>
      </w:pPr>
      <w:r>
        <w:t>chart titles</w:t>
      </w:r>
    </w:p>
    <w:p w:rsidR="006A00B2" w:rsidRDefault="0057566E">
      <w:pPr>
        <w:pStyle w:val="ListParagraph"/>
        <w:numPr>
          <w:ilvl w:val="0"/>
          <w:numId w:val="268"/>
        </w:numPr>
      </w:pPr>
      <w:r>
        <w:t xml:space="preserve">labels </w:t>
      </w:r>
    </w:p>
    <w:p w:rsidR="006A00B2" w:rsidRDefault="0057566E">
      <w:pPr>
        <w:pStyle w:val="Definition-Field"/>
      </w:pPr>
      <w:r>
        <w:t xml:space="preserve">c.   OfficeArt Math in </w:t>
      </w:r>
      <w:r>
        <w:t>PowerPoint 2013 supports this on load for text in the following elements:</w:t>
      </w:r>
    </w:p>
    <w:p w:rsidR="006A00B2" w:rsidRDefault="0057566E">
      <w:pPr>
        <w:pStyle w:val="ListParagraph"/>
        <w:numPr>
          <w:ilvl w:val="0"/>
          <w:numId w:val="269"/>
        </w:numPr>
        <w:contextualSpacing/>
      </w:pPr>
      <w:r>
        <w:t>&lt;draw:rect&gt;</w:t>
      </w:r>
    </w:p>
    <w:p w:rsidR="006A00B2" w:rsidRDefault="0057566E">
      <w:pPr>
        <w:pStyle w:val="ListParagraph"/>
        <w:numPr>
          <w:ilvl w:val="0"/>
          <w:numId w:val="269"/>
        </w:numPr>
        <w:contextualSpacing/>
      </w:pPr>
      <w:r>
        <w:t>&lt;draw:polyline&gt;</w:t>
      </w:r>
    </w:p>
    <w:p w:rsidR="006A00B2" w:rsidRDefault="0057566E">
      <w:pPr>
        <w:pStyle w:val="ListParagraph"/>
        <w:numPr>
          <w:ilvl w:val="0"/>
          <w:numId w:val="269"/>
        </w:numPr>
        <w:contextualSpacing/>
      </w:pPr>
      <w:r>
        <w:t>&lt;draw:polygon&gt;</w:t>
      </w:r>
    </w:p>
    <w:p w:rsidR="006A00B2" w:rsidRDefault="0057566E">
      <w:pPr>
        <w:pStyle w:val="ListParagraph"/>
        <w:numPr>
          <w:ilvl w:val="0"/>
          <w:numId w:val="269"/>
        </w:numPr>
        <w:contextualSpacing/>
      </w:pPr>
      <w:r>
        <w:t>&lt;draw:regular-polygon&gt;</w:t>
      </w:r>
    </w:p>
    <w:p w:rsidR="006A00B2" w:rsidRDefault="0057566E">
      <w:pPr>
        <w:pStyle w:val="ListParagraph"/>
        <w:numPr>
          <w:ilvl w:val="0"/>
          <w:numId w:val="269"/>
        </w:numPr>
        <w:contextualSpacing/>
      </w:pPr>
      <w:r>
        <w:t>&lt;draw:path&gt;</w:t>
      </w:r>
    </w:p>
    <w:p w:rsidR="006A00B2" w:rsidRDefault="0057566E">
      <w:pPr>
        <w:pStyle w:val="ListParagraph"/>
        <w:numPr>
          <w:ilvl w:val="0"/>
          <w:numId w:val="269"/>
        </w:numPr>
        <w:contextualSpacing/>
      </w:pPr>
      <w:r>
        <w:t>&lt;draw:circle&gt;</w:t>
      </w:r>
    </w:p>
    <w:p w:rsidR="006A00B2" w:rsidRDefault="0057566E">
      <w:pPr>
        <w:pStyle w:val="ListParagraph"/>
        <w:numPr>
          <w:ilvl w:val="0"/>
          <w:numId w:val="269"/>
        </w:numPr>
        <w:contextualSpacing/>
      </w:pPr>
      <w:r>
        <w:t>&lt;draw:ellipse&gt;</w:t>
      </w:r>
    </w:p>
    <w:p w:rsidR="006A00B2" w:rsidRDefault="0057566E">
      <w:pPr>
        <w:pStyle w:val="ListParagraph"/>
        <w:numPr>
          <w:ilvl w:val="0"/>
          <w:numId w:val="269"/>
        </w:numPr>
        <w:contextualSpacing/>
      </w:pPr>
      <w:r>
        <w:t>&lt;draw:caption&gt;</w:t>
      </w:r>
    </w:p>
    <w:p w:rsidR="006A00B2" w:rsidRDefault="0057566E">
      <w:pPr>
        <w:pStyle w:val="ListParagraph"/>
        <w:numPr>
          <w:ilvl w:val="0"/>
          <w:numId w:val="269"/>
        </w:numPr>
        <w:contextualSpacing/>
      </w:pPr>
      <w:r>
        <w:t>&lt;draw:measure&gt;</w:t>
      </w:r>
    </w:p>
    <w:p w:rsidR="006A00B2" w:rsidRDefault="0057566E">
      <w:pPr>
        <w:pStyle w:val="ListParagraph"/>
        <w:numPr>
          <w:ilvl w:val="0"/>
          <w:numId w:val="269"/>
        </w:numPr>
        <w:contextualSpacing/>
      </w:pPr>
      <w:r>
        <w:t>&lt;draw:text-box&gt;</w:t>
      </w:r>
    </w:p>
    <w:p w:rsidR="006A00B2" w:rsidRDefault="0057566E">
      <w:pPr>
        <w:pStyle w:val="ListParagraph"/>
        <w:numPr>
          <w:ilvl w:val="0"/>
          <w:numId w:val="269"/>
        </w:numPr>
        <w:contextualSpacing/>
      </w:pPr>
      <w:r>
        <w:t>&lt;draw:frame&gt;</w:t>
      </w:r>
    </w:p>
    <w:p w:rsidR="006A00B2" w:rsidRDefault="0057566E">
      <w:pPr>
        <w:pStyle w:val="ListParagraph"/>
        <w:numPr>
          <w:ilvl w:val="0"/>
          <w:numId w:val="269"/>
        </w:numPr>
      </w:pPr>
      <w:r>
        <w:t>&lt;</w:t>
      </w:r>
      <w:r>
        <w:t xml:space="preserve">draw:custom-shape&gt; </w:t>
      </w:r>
    </w:p>
    <w:p w:rsidR="006A00B2" w:rsidRDefault="0057566E">
      <w:pPr>
        <w:pStyle w:val="Heading3"/>
      </w:pPr>
      <w:bookmarkStart w:id="915" w:name="section_47ec52339c5c4cbfa9321ada293378d0"/>
      <w:bookmarkStart w:id="916" w:name="_Toc79580507"/>
      <w:r>
        <w:t>Section 12.1, Annotation</w:t>
      </w:r>
      <w:bookmarkEnd w:id="915"/>
      <w:bookmarkEnd w:id="916"/>
      <w:r>
        <w:fldChar w:fldCharType="begin"/>
      </w:r>
      <w:r>
        <w:instrText xml:space="preserve"> XE "Annotation" </w:instrText>
      </w:r>
      <w:r>
        <w:fldChar w:fldCharType="end"/>
      </w:r>
    </w:p>
    <w:p w:rsidR="006A00B2" w:rsidRDefault="0057566E">
      <w:pPr>
        <w:pStyle w:val="Definition-Field"/>
      </w:pPr>
      <w:r>
        <w:t xml:space="preserve">a.   </w:t>
      </w:r>
      <w:r>
        <w:rPr>
          <w:i/>
        </w:rPr>
        <w:t>The standard defines the element &lt;office:annotation&gt;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draw:caption-poin</w:t>
      </w:r>
      <w:r>
        <w:rPr>
          <w:i/>
        </w:rPr>
        <w:t>t-x,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draw:caption-point-y, contained within the element &lt;office:annotation&gt;</w:t>
      </w:r>
    </w:p>
    <w:p w:rsidR="006A00B2" w:rsidRDefault="0057566E">
      <w:pPr>
        <w:pStyle w:val="Definition-Field2"/>
      </w:pPr>
      <w:r>
        <w:lastRenderedPageBreak/>
        <w:t>This attr</w:t>
      </w:r>
      <w:r>
        <w:t>ibute is not supported in Word 2010, Word 2013, Word 2016, or Word 2019.</w:t>
      </w:r>
    </w:p>
    <w:p w:rsidR="006A00B2" w:rsidRDefault="0057566E">
      <w:pPr>
        <w:pStyle w:val="Definition-Field"/>
      </w:pPr>
      <w:r>
        <w:t xml:space="preserve">d.   </w:t>
      </w:r>
      <w:r>
        <w:rPr>
          <w:i/>
        </w:rPr>
        <w:t>The standard defines the attribute draw:corner-radius, contained within the element &lt;office:annotation&gt;</w:t>
      </w:r>
    </w:p>
    <w:p w:rsidR="006A00B2" w:rsidRDefault="0057566E">
      <w:pPr>
        <w:pStyle w:val="Definition-Field2"/>
      </w:pPr>
      <w:r>
        <w:t>This attribute is not supported in Word 2010, Word 2013, Word 2016, or Wor</w:t>
      </w:r>
      <w:r>
        <w:t>d 2019.</w:t>
      </w:r>
    </w:p>
    <w:p w:rsidR="006A00B2" w:rsidRDefault="0057566E">
      <w:pPr>
        <w:pStyle w:val="Definition-Field"/>
      </w:pPr>
      <w:r>
        <w:t xml:space="preserve">e.   </w:t>
      </w:r>
      <w:r>
        <w:rPr>
          <w:i/>
        </w:rPr>
        <w:t>The standard defines the attribute draw:id,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draw:layer, contained within</w:t>
      </w:r>
      <w:r>
        <w:rPr>
          <w:i/>
        </w:rPr>
        <w:t xml:space="preserve">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   </w:t>
      </w:r>
      <w:r>
        <w:rPr>
          <w:i/>
        </w:rPr>
        <w:t>The standard defines the attribute draw:name, contained within the element &lt;office:annotation&gt;</w:t>
      </w:r>
    </w:p>
    <w:p w:rsidR="006A00B2" w:rsidRDefault="0057566E">
      <w:pPr>
        <w:pStyle w:val="Definition-Field2"/>
      </w:pPr>
      <w:r>
        <w:t>This attribute is not supported in Word 2</w:t>
      </w:r>
      <w:r>
        <w:t>010, Word 2013, Word 2016, or Word 2019.</w:t>
      </w:r>
    </w:p>
    <w:p w:rsidR="006A00B2" w:rsidRDefault="0057566E">
      <w:pPr>
        <w:pStyle w:val="Definition-Field"/>
      </w:pPr>
      <w:r>
        <w:t xml:space="preserve">h.   </w:t>
      </w:r>
      <w:r>
        <w:rPr>
          <w:i/>
        </w:rPr>
        <w:t>The standard defines the attribute draw:style-name,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 defines t</w:t>
      </w:r>
      <w:r>
        <w:rPr>
          <w:i/>
        </w:rPr>
        <w:t>he attribute draw:transform,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j.   </w:t>
      </w:r>
      <w:r>
        <w:rPr>
          <w:i/>
        </w:rPr>
        <w:t>The standard defines the attribute draw:z-index, contained within the element &lt;office:annot</w:t>
      </w:r>
      <w:r>
        <w:rPr>
          <w:i/>
        </w:rPr>
        <w: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attribute office:display, contained within the element &lt;office:annotation&gt;</w:t>
      </w:r>
    </w:p>
    <w:p w:rsidR="006A00B2" w:rsidRDefault="0057566E">
      <w:pPr>
        <w:pStyle w:val="Definition-Field2"/>
      </w:pPr>
      <w:r>
        <w:t xml:space="preserve">This attribute is supported in Word 2010, Word 2013, Word </w:t>
      </w:r>
      <w:r>
        <w:t>2016, and Word 2019.</w:t>
      </w:r>
    </w:p>
    <w:p w:rsidR="006A00B2" w:rsidRDefault="0057566E">
      <w:pPr>
        <w:pStyle w:val="Definition-Field"/>
      </w:pPr>
      <w:r>
        <w:t xml:space="preserve">l.   </w:t>
      </w:r>
      <w:r>
        <w:rPr>
          <w:i/>
        </w:rPr>
        <w:t>The standard defines the attribute svg:height,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The standard defines the attribute svg:width, c</w:t>
      </w:r>
      <w:r>
        <w:rPr>
          <w:i/>
        </w:rPr>
        <w:t>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n.   </w:t>
      </w:r>
      <w:r>
        <w:rPr>
          <w:i/>
        </w:rPr>
        <w:t>The standard defines the attribute svg:x, contained within the element &lt;office:annotation&gt;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o.   </w:t>
      </w:r>
      <w:r>
        <w:rPr>
          <w:i/>
        </w:rPr>
        <w:t>The standard defines the attribute svg:y,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p.   </w:t>
      </w:r>
      <w:r>
        <w:rPr>
          <w:i/>
        </w:rPr>
        <w:t xml:space="preserve">The standard </w:t>
      </w:r>
      <w:r>
        <w:rPr>
          <w:i/>
        </w:rPr>
        <w:t>defines the attribute table:end-cell-address,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q.   </w:t>
      </w:r>
      <w:r>
        <w:rPr>
          <w:i/>
        </w:rPr>
        <w:t>The standard defines the attribute table:end-x, contained within the eleme</w:t>
      </w:r>
      <w:r>
        <w:rPr>
          <w:i/>
        </w:rPr>
        <w:t>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r.   </w:t>
      </w:r>
      <w:r>
        <w:rPr>
          <w:i/>
        </w:rPr>
        <w:t>The standard defines the attribute table:end-y, contained within the element &lt;office:annotation&gt;</w:t>
      </w:r>
    </w:p>
    <w:p w:rsidR="006A00B2" w:rsidRDefault="0057566E">
      <w:pPr>
        <w:pStyle w:val="Definition-Field2"/>
      </w:pPr>
      <w:r>
        <w:t>This attribute is not supported in Word 2010, Wor</w:t>
      </w:r>
      <w:r>
        <w:t>d 2013, Word 2016, or Word 2019.</w:t>
      </w:r>
    </w:p>
    <w:p w:rsidR="006A00B2" w:rsidRDefault="0057566E">
      <w:pPr>
        <w:pStyle w:val="Definition-Field"/>
      </w:pPr>
      <w:r>
        <w:t xml:space="preserve">s.   </w:t>
      </w:r>
      <w:r>
        <w:rPr>
          <w:i/>
        </w:rPr>
        <w:t>The standard defines the attribute text:anchor-page-number,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t.   </w:t>
      </w:r>
      <w:r>
        <w:rPr>
          <w:i/>
        </w:rPr>
        <w:t>The standard defines t</w:t>
      </w:r>
      <w:r>
        <w:rPr>
          <w:i/>
        </w:rPr>
        <w:t>he attribute text:anchor-type, contained within the element &lt;office:annotation&gt;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u.   </w:t>
      </w:r>
      <w:r>
        <w:rPr>
          <w:i/>
        </w:rPr>
        <w:t>The standard defines the attribute draw:caption-point-x, contained within the element &lt;of</w:t>
      </w:r>
      <w:r>
        <w:rPr>
          <w:i/>
        </w:rPr>
        <w:t>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   </w:t>
      </w:r>
      <w:r>
        <w:rPr>
          <w:i/>
        </w:rPr>
        <w:t>The standard defines the attribute draw:caption-point-y, contained within the element &lt;office:annotation&gt;</w:t>
      </w:r>
    </w:p>
    <w:p w:rsidR="006A00B2" w:rsidRDefault="0057566E">
      <w:pPr>
        <w:pStyle w:val="Definition-Field2"/>
      </w:pPr>
      <w:r>
        <w:t>This attribute is not supported in Excel 2</w:t>
      </w:r>
      <w:r>
        <w:t>010, Excel 2013, Excel 2016, or Excel 2019.</w:t>
      </w:r>
    </w:p>
    <w:p w:rsidR="006A00B2" w:rsidRDefault="0057566E">
      <w:pPr>
        <w:pStyle w:val="Definition-Field"/>
      </w:pPr>
      <w:r>
        <w:t xml:space="preserve">w.   </w:t>
      </w:r>
      <w:r>
        <w:rPr>
          <w:i/>
        </w:rPr>
        <w:t>The standard defines the attribute draw:corner-radius, contained within the element &lt;office:annotation&gt;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x.   </w:t>
      </w:r>
      <w:r>
        <w:rPr>
          <w:i/>
        </w:rPr>
        <w:t>The standard</w:t>
      </w:r>
      <w:r>
        <w:rPr>
          <w:i/>
        </w:rPr>
        <w:t xml:space="preserve"> defines the attribute draw:id, contained within the element &lt;office:annotation&gt;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The standard defines the attribute draw:layer, contained within the element &lt;</w:t>
      </w:r>
      <w:r>
        <w:rPr>
          <w:i/>
        </w:rPr>
        <w:t>office:annotation&gt;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z.   </w:t>
      </w:r>
      <w:r>
        <w:rPr>
          <w:i/>
        </w:rPr>
        <w:t>The standard defines the attribute draw:name, contained within the element &lt;office:annotation&gt;</w:t>
      </w:r>
    </w:p>
    <w:p w:rsidR="006A00B2" w:rsidRDefault="0057566E">
      <w:pPr>
        <w:pStyle w:val="Definition-Field2"/>
      </w:pPr>
      <w:r>
        <w:t>This attribute is not supported in Excel 2010, Exce</w:t>
      </w:r>
      <w:r>
        <w:t>l 2013, Excel 2016, or Excel 2019.</w:t>
      </w:r>
    </w:p>
    <w:p w:rsidR="006A00B2" w:rsidRDefault="0057566E">
      <w:pPr>
        <w:pStyle w:val="Definition-Field"/>
      </w:pPr>
      <w:r>
        <w:t xml:space="preserve">aa.  </w:t>
      </w:r>
      <w:r>
        <w:rPr>
          <w:i/>
        </w:rPr>
        <w:t>The standard defines the attribute draw:style-name, contained within the element &lt;office:annotation&gt;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does not read in </w:t>
      </w:r>
      <w:r>
        <w:t xml:space="preserve">this attribute. On save, different BG colors and BG images on comments are not written to ODF. </w:t>
      </w:r>
    </w:p>
    <w:p w:rsidR="006A00B2" w:rsidRDefault="0057566E">
      <w:pPr>
        <w:pStyle w:val="Definition-Field"/>
      </w:pPr>
      <w:r>
        <w:t xml:space="preserve">bb.  </w:t>
      </w:r>
      <w:r>
        <w:rPr>
          <w:i/>
        </w:rPr>
        <w:t>The standard defines the attribute draw:text-style-name, contained within the element &lt;office:annotation&gt;</w:t>
      </w:r>
    </w:p>
    <w:p w:rsidR="006A00B2" w:rsidRDefault="0057566E">
      <w:pPr>
        <w:pStyle w:val="Definition-Field2"/>
      </w:pPr>
      <w:r>
        <w:t>This attribute is not supported in Excel 2010, Ex</w:t>
      </w:r>
      <w:r>
        <w:t>cel 2013, Excel 2016, or Excel 2019.</w:t>
      </w:r>
    </w:p>
    <w:p w:rsidR="006A00B2" w:rsidRDefault="0057566E">
      <w:pPr>
        <w:pStyle w:val="Definition-Field2"/>
      </w:pPr>
      <w:r>
        <w:t xml:space="preserve">On load, Excel does not read this attribute. On save, Excel does not write different text alignment to ODF. </w:t>
      </w:r>
    </w:p>
    <w:p w:rsidR="006A00B2" w:rsidRDefault="0057566E">
      <w:pPr>
        <w:pStyle w:val="Definition-Field"/>
      </w:pPr>
      <w:r>
        <w:t xml:space="preserve">cc.  </w:t>
      </w:r>
      <w:r>
        <w:rPr>
          <w:i/>
        </w:rPr>
        <w:t>The standard defines the attribute draw:transform, contained within the element &lt;office:annotation&gt;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
      </w:pPr>
      <w:r>
        <w:lastRenderedPageBreak/>
        <w:t xml:space="preserve">dd.  </w:t>
      </w:r>
      <w:r>
        <w:rPr>
          <w:i/>
        </w:rPr>
        <w:t>The standard defines the attribute draw:z-index, contained within the element &lt;office:annotation&gt;</w:t>
      </w:r>
    </w:p>
    <w:p w:rsidR="006A00B2" w:rsidRDefault="0057566E">
      <w:pPr>
        <w:pStyle w:val="Definition-Field2"/>
      </w:pPr>
      <w:r>
        <w:t>This attribute is not supported in Excel 2010, Excel 2013, Excel 2016, o</w:t>
      </w:r>
      <w:r>
        <w:t>r Excel 2019.</w:t>
      </w:r>
    </w:p>
    <w:p w:rsidR="006A00B2" w:rsidRDefault="0057566E">
      <w:pPr>
        <w:pStyle w:val="Definition-Field"/>
      </w:pPr>
      <w:r>
        <w:t xml:space="preserve">ee.  </w:t>
      </w:r>
      <w:r>
        <w:rPr>
          <w:i/>
        </w:rPr>
        <w:t>The standard defines the attribute office:display, contained within the element &lt;office:annotation&gt;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ff.  </w:t>
      </w:r>
      <w:r>
        <w:rPr>
          <w:i/>
        </w:rPr>
        <w:t xml:space="preserve">The standard defines the attribute svg:height, </w:t>
      </w:r>
      <w:r>
        <w:rPr>
          <w:i/>
        </w:rPr>
        <w:t>contained within the element &lt;office:annotation&gt;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gg.  </w:t>
      </w:r>
      <w:r>
        <w:rPr>
          <w:i/>
        </w:rPr>
        <w:t>The standard defines the attribute svg:width, contained within the element &lt;office:annotation&gt;</w:t>
      </w:r>
    </w:p>
    <w:p w:rsidR="006A00B2" w:rsidRDefault="0057566E">
      <w:pPr>
        <w:pStyle w:val="Definition-Field2"/>
      </w:pPr>
      <w:r>
        <w:t>This attribute is suppor</w:t>
      </w:r>
      <w:r>
        <w:t>ted in Excel 2010, Excel 2013, Excel 2016, and Excel 2019.</w:t>
      </w:r>
    </w:p>
    <w:p w:rsidR="006A00B2" w:rsidRDefault="0057566E">
      <w:pPr>
        <w:pStyle w:val="Definition-Field"/>
      </w:pPr>
      <w:r>
        <w:t xml:space="preserve">hh.  </w:t>
      </w:r>
      <w:r>
        <w:rPr>
          <w:i/>
        </w:rPr>
        <w:t>The standard defines the attribute svg:x, contained within the element &lt;office:annotation&gt;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ii.  </w:t>
      </w:r>
      <w:r>
        <w:rPr>
          <w:i/>
        </w:rPr>
        <w:t xml:space="preserve">The standard </w:t>
      </w:r>
      <w:r>
        <w:rPr>
          <w:i/>
        </w:rPr>
        <w:t>defines the attribute svg:y, contained within the element &lt;office:annotation&gt;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jj.  </w:t>
      </w:r>
      <w:r>
        <w:rPr>
          <w:i/>
        </w:rPr>
        <w:t>The standard defines the attribute table:end-cell-address, contained within the element &lt;o</w:t>
      </w:r>
      <w:r>
        <w:rPr>
          <w:i/>
        </w:rPr>
        <w:t>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kk.  </w:t>
      </w:r>
      <w:r>
        <w:rPr>
          <w:i/>
        </w:rPr>
        <w:t>The standard defines the attribute table:end-x, contained within the element &lt;office:annotation&gt;</w:t>
      </w:r>
    </w:p>
    <w:p w:rsidR="006A00B2" w:rsidRDefault="0057566E">
      <w:pPr>
        <w:pStyle w:val="Definition-Field2"/>
      </w:pPr>
      <w:r>
        <w:t>This attribute is not supported in Excel 2010, Exc</w:t>
      </w:r>
      <w:r>
        <w:t>el 2013, Excel 2016, or Excel 2019.</w:t>
      </w:r>
    </w:p>
    <w:p w:rsidR="006A00B2" w:rsidRDefault="0057566E">
      <w:pPr>
        <w:pStyle w:val="Definition-Field"/>
      </w:pPr>
      <w:r>
        <w:t xml:space="preserve">ll.  </w:t>
      </w:r>
      <w:r>
        <w:rPr>
          <w:i/>
        </w:rPr>
        <w:t>The standard defines the attribute table:end-y, contained within the element &lt;office:annotation&gt;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mm.  </w:t>
      </w:r>
      <w:r>
        <w:rPr>
          <w:i/>
        </w:rPr>
        <w:t xml:space="preserve">The standard defines the </w:t>
      </w:r>
      <w:r>
        <w:rPr>
          <w:i/>
        </w:rPr>
        <w:t>attribute text:anchor-page-number, contained within the element &lt;office:annotation&gt;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nn.  </w:t>
      </w:r>
      <w:r>
        <w:rPr>
          <w:i/>
        </w:rPr>
        <w:t>The standard defines the attribute text:anchor-type, contained within the element</w:t>
      </w:r>
      <w:r>
        <w:rPr>
          <w:i/>
        </w:rPr>
        <w:t xml:space="preserve"> &lt;office:annotation&gt;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oo.  </w:t>
      </w:r>
      <w:r>
        <w:rPr>
          <w:i/>
        </w:rPr>
        <w:t>The standard defines the attribute text:p, contained within the element &lt;office:annotation&gt;</w:t>
      </w:r>
    </w:p>
    <w:p w:rsidR="006A00B2" w:rsidRDefault="0057566E">
      <w:pPr>
        <w:pStyle w:val="Definition-Field2"/>
      </w:pPr>
      <w:r>
        <w:t>This attribute is supported in Excel 2010, Excel 201</w:t>
      </w:r>
      <w:r>
        <w:t>3, Excel 2016, and Excel 2019.</w:t>
      </w:r>
    </w:p>
    <w:p w:rsidR="006A00B2" w:rsidRDefault="0057566E">
      <w:pPr>
        <w:pStyle w:val="Definition-Field"/>
      </w:pPr>
      <w:r>
        <w:t xml:space="preserve">pp.  </w:t>
      </w:r>
      <w:r>
        <w:rPr>
          <w:i/>
        </w:rPr>
        <w:t>The standard defines the element &lt;&lt;office:annotation&gt;&gt;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917" w:name="section_1a0fd994db0e411a9cc29be9e96c9205"/>
      <w:bookmarkStart w:id="918" w:name="_Toc79580508"/>
      <w:r>
        <w:t>Section 12.1.1, Creator</w:t>
      </w:r>
      <w:bookmarkEnd w:id="917"/>
      <w:bookmarkEnd w:id="918"/>
      <w:r>
        <w:fldChar w:fldCharType="begin"/>
      </w:r>
      <w:r>
        <w:instrText xml:space="preserve"> XE "Creator" </w:instrText>
      </w:r>
      <w:r>
        <w:fldChar w:fldCharType="end"/>
      </w:r>
    </w:p>
    <w:p w:rsidR="006A00B2" w:rsidRDefault="0057566E">
      <w:pPr>
        <w:pStyle w:val="Definition-Field"/>
      </w:pPr>
      <w:r>
        <w:t xml:space="preserve">a.   </w:t>
      </w:r>
      <w:r>
        <w:rPr>
          <w:i/>
        </w:rPr>
        <w:t>The standard def</w:t>
      </w:r>
      <w:r>
        <w:rPr>
          <w:i/>
        </w:rPr>
        <w:t>ines the element &lt;dc:creator&gt;</w:t>
      </w:r>
    </w:p>
    <w:p w:rsidR="006A00B2" w:rsidRDefault="0057566E">
      <w:pPr>
        <w:pStyle w:val="Definition-Field2"/>
      </w:pPr>
      <w:r>
        <w:lastRenderedPageBreak/>
        <w:t>This element is supported in Excel 2010, Excel 2013, Excel 2016, and Excel 2019.</w:t>
      </w:r>
    </w:p>
    <w:p w:rsidR="006A00B2" w:rsidRDefault="0057566E">
      <w:pPr>
        <w:pStyle w:val="Heading3"/>
      </w:pPr>
      <w:bookmarkStart w:id="919" w:name="section_c40189f31d1b40d0b03955827b58e94d"/>
      <w:bookmarkStart w:id="920" w:name="_Toc79580509"/>
      <w:r>
        <w:t>Section 12.1.2, Creation Date and Time</w:t>
      </w:r>
      <w:bookmarkEnd w:id="919"/>
      <w:bookmarkEnd w:id="920"/>
      <w:r>
        <w:fldChar w:fldCharType="begin"/>
      </w:r>
      <w:r>
        <w:instrText xml:space="preserve"> XE "Creation Date and Time" </w:instrText>
      </w:r>
      <w:r>
        <w:fldChar w:fldCharType="end"/>
      </w:r>
    </w:p>
    <w:p w:rsidR="006A00B2" w:rsidRDefault="0057566E">
      <w:pPr>
        <w:pStyle w:val="Definition-Field"/>
      </w:pPr>
      <w:r>
        <w:t xml:space="preserve">a.   </w:t>
      </w:r>
      <w:r>
        <w:rPr>
          <w:i/>
        </w:rPr>
        <w:t>The standard defines the element &lt;dc:date&gt;</w:t>
      </w:r>
    </w:p>
    <w:p w:rsidR="006A00B2" w:rsidRDefault="0057566E">
      <w:pPr>
        <w:pStyle w:val="Definition-Field2"/>
      </w:pPr>
      <w:r>
        <w:t>This element is not support</w:t>
      </w:r>
      <w:r>
        <w:t>ed in Excel 2010, Excel 2013, Excel 2016, or Excel 2019.</w:t>
      </w:r>
    </w:p>
    <w:p w:rsidR="006A00B2" w:rsidRDefault="0057566E">
      <w:pPr>
        <w:pStyle w:val="Heading3"/>
      </w:pPr>
      <w:bookmarkStart w:id="921" w:name="section_b4225ac684da46e486922134e6d8f58b"/>
      <w:bookmarkStart w:id="922" w:name="_Toc79580510"/>
      <w:r>
        <w:t>Section 12.1.3, Creation Date and Time String</w:t>
      </w:r>
      <w:bookmarkEnd w:id="921"/>
      <w:bookmarkEnd w:id="922"/>
      <w:r>
        <w:fldChar w:fldCharType="begin"/>
      </w:r>
      <w:r>
        <w:instrText xml:space="preserve"> XE "Creation Date and Time String" </w:instrText>
      </w:r>
      <w:r>
        <w:fldChar w:fldCharType="end"/>
      </w:r>
    </w:p>
    <w:p w:rsidR="006A00B2" w:rsidRDefault="0057566E">
      <w:pPr>
        <w:pStyle w:val="Definition-Field"/>
      </w:pPr>
      <w:r>
        <w:t xml:space="preserve">a.   </w:t>
      </w:r>
      <w:r>
        <w:rPr>
          <w:i/>
        </w:rPr>
        <w:t>The standard defines the element &lt;meta:date-string&gt;, contained within the parent element &lt;office:annotation&gt;</w:t>
      </w:r>
    </w:p>
    <w:p w:rsidR="006A00B2" w:rsidRDefault="0057566E">
      <w:pPr>
        <w:pStyle w:val="Definition-Field2"/>
      </w:pPr>
      <w:r>
        <w:t>T</w:t>
      </w:r>
      <w:r>
        <w:t>his element is not supported in Word 2010, Word 2013, Word 2016, or Word 2019.</w:t>
      </w:r>
    </w:p>
    <w:p w:rsidR="006A00B2" w:rsidRDefault="0057566E">
      <w:pPr>
        <w:pStyle w:val="Definition-Field"/>
      </w:pPr>
      <w:r>
        <w:t xml:space="preserve">b.   </w:t>
      </w:r>
      <w:r>
        <w:rPr>
          <w:i/>
        </w:rPr>
        <w:t>The standard defines the element &lt;meta:date-string&gt;</w:t>
      </w:r>
    </w:p>
    <w:p w:rsidR="006A00B2" w:rsidRDefault="0057566E">
      <w:pPr>
        <w:pStyle w:val="Definition-Field2"/>
      </w:pPr>
      <w:r>
        <w:t>This element is not supported in Excel 2010, Excel 2013, Excel 2016, or Excel 2019.</w:t>
      </w:r>
    </w:p>
    <w:p w:rsidR="006A00B2" w:rsidRDefault="0057566E">
      <w:pPr>
        <w:pStyle w:val="Heading3"/>
      </w:pPr>
      <w:bookmarkStart w:id="923" w:name="section_00d87c99a6a2433b8ab0dced463f708f"/>
      <w:bookmarkStart w:id="924" w:name="_Toc79580511"/>
      <w:r>
        <w:t>Section 12.2, Number Format</w:t>
      </w:r>
      <w:bookmarkEnd w:id="923"/>
      <w:bookmarkEnd w:id="924"/>
      <w:r>
        <w:fldChar w:fldCharType="begin"/>
      </w:r>
      <w:r>
        <w:instrText xml:space="preserve"> XE "Numb</w:instrText>
      </w:r>
      <w:r>
        <w:instrText xml:space="preserve">er Format" </w:instrText>
      </w:r>
      <w:r>
        <w:fldChar w:fldCharType="end"/>
      </w:r>
    </w:p>
    <w:p w:rsidR="006A00B2" w:rsidRDefault="0057566E">
      <w:pPr>
        <w:pStyle w:val="Definition-Field"/>
      </w:pPr>
      <w:r>
        <w:t xml:space="preserve">a.   </w:t>
      </w:r>
      <w:r>
        <w:rPr>
          <w:i/>
        </w:rPr>
        <w:t>The standard defines the element &lt;text:list-level-style-number&gt;, contained within the parent element &lt;text:list-style&gt;</w:t>
      </w:r>
    </w:p>
    <w:p w:rsidR="006A00B2" w:rsidRDefault="0057566E">
      <w:pPr>
        <w:pStyle w:val="Definition-Field"/>
      </w:pPr>
      <w:r>
        <w:t xml:space="preserve">b.   </w:t>
      </w:r>
      <w:r>
        <w:rPr>
          <w:i/>
        </w:rPr>
        <w:t>The standard defines the element &lt;text:list-level-style-number&gt;, contained within the parent element &lt;text:list-s</w:t>
      </w:r>
      <w:r>
        <w:rPr>
          <w:i/>
        </w:rPr>
        <w:t>tyle&gt;</w:t>
      </w:r>
    </w:p>
    <w:p w:rsidR="006A00B2" w:rsidRDefault="0057566E">
      <w:pPr>
        <w:pStyle w:val="Definition-Field2"/>
      </w:pPr>
      <w:r>
        <w:t>OfficeArt Math in Excel 2013 supports this element on load for text in the following elements:</w:t>
      </w:r>
    </w:p>
    <w:p w:rsidR="006A00B2" w:rsidRDefault="0057566E">
      <w:pPr>
        <w:pStyle w:val="ListParagraph"/>
        <w:numPr>
          <w:ilvl w:val="0"/>
          <w:numId w:val="270"/>
        </w:numPr>
        <w:contextualSpacing/>
      </w:pPr>
      <w:r>
        <w:t>&lt;draw:rect&gt;</w:t>
      </w:r>
    </w:p>
    <w:p w:rsidR="006A00B2" w:rsidRDefault="0057566E">
      <w:pPr>
        <w:pStyle w:val="ListParagraph"/>
        <w:numPr>
          <w:ilvl w:val="0"/>
          <w:numId w:val="270"/>
        </w:numPr>
        <w:contextualSpacing/>
      </w:pPr>
      <w:r>
        <w:t>&lt;draw:polyline&gt;</w:t>
      </w:r>
    </w:p>
    <w:p w:rsidR="006A00B2" w:rsidRDefault="0057566E">
      <w:pPr>
        <w:pStyle w:val="ListParagraph"/>
        <w:numPr>
          <w:ilvl w:val="0"/>
          <w:numId w:val="270"/>
        </w:numPr>
        <w:contextualSpacing/>
      </w:pPr>
      <w:r>
        <w:t>&lt;draw:polygon&gt;</w:t>
      </w:r>
    </w:p>
    <w:p w:rsidR="006A00B2" w:rsidRDefault="0057566E">
      <w:pPr>
        <w:pStyle w:val="ListParagraph"/>
        <w:numPr>
          <w:ilvl w:val="0"/>
          <w:numId w:val="270"/>
        </w:numPr>
        <w:contextualSpacing/>
      </w:pPr>
      <w:r>
        <w:t>&lt;draw:regular-polygon&gt;</w:t>
      </w:r>
    </w:p>
    <w:p w:rsidR="006A00B2" w:rsidRDefault="0057566E">
      <w:pPr>
        <w:pStyle w:val="ListParagraph"/>
        <w:numPr>
          <w:ilvl w:val="0"/>
          <w:numId w:val="270"/>
        </w:numPr>
        <w:contextualSpacing/>
      </w:pPr>
      <w:r>
        <w:t>&lt;draw:path&gt;</w:t>
      </w:r>
    </w:p>
    <w:p w:rsidR="006A00B2" w:rsidRDefault="0057566E">
      <w:pPr>
        <w:pStyle w:val="ListParagraph"/>
        <w:numPr>
          <w:ilvl w:val="0"/>
          <w:numId w:val="270"/>
        </w:numPr>
        <w:contextualSpacing/>
      </w:pPr>
      <w:r>
        <w:t>&lt;draw:circle&gt;</w:t>
      </w:r>
    </w:p>
    <w:p w:rsidR="006A00B2" w:rsidRDefault="0057566E">
      <w:pPr>
        <w:pStyle w:val="ListParagraph"/>
        <w:numPr>
          <w:ilvl w:val="0"/>
          <w:numId w:val="270"/>
        </w:numPr>
        <w:contextualSpacing/>
      </w:pPr>
      <w:r>
        <w:t>&lt;draw:ellipse&gt;</w:t>
      </w:r>
    </w:p>
    <w:p w:rsidR="006A00B2" w:rsidRDefault="0057566E">
      <w:pPr>
        <w:pStyle w:val="ListParagraph"/>
        <w:numPr>
          <w:ilvl w:val="0"/>
          <w:numId w:val="270"/>
        </w:numPr>
        <w:contextualSpacing/>
      </w:pPr>
      <w:r>
        <w:t>&lt;draw:caption&gt;</w:t>
      </w:r>
    </w:p>
    <w:p w:rsidR="006A00B2" w:rsidRDefault="0057566E">
      <w:pPr>
        <w:pStyle w:val="ListParagraph"/>
        <w:numPr>
          <w:ilvl w:val="0"/>
          <w:numId w:val="270"/>
        </w:numPr>
        <w:contextualSpacing/>
      </w:pPr>
      <w:r>
        <w:t>&lt;draw:measure&gt;</w:t>
      </w:r>
    </w:p>
    <w:p w:rsidR="006A00B2" w:rsidRDefault="0057566E">
      <w:pPr>
        <w:pStyle w:val="ListParagraph"/>
        <w:numPr>
          <w:ilvl w:val="0"/>
          <w:numId w:val="270"/>
        </w:numPr>
        <w:contextualSpacing/>
      </w:pPr>
      <w:r>
        <w:t>&lt;draw:text-box&gt;</w:t>
      </w:r>
    </w:p>
    <w:p w:rsidR="006A00B2" w:rsidRDefault="0057566E">
      <w:pPr>
        <w:pStyle w:val="ListParagraph"/>
        <w:numPr>
          <w:ilvl w:val="0"/>
          <w:numId w:val="270"/>
        </w:numPr>
        <w:contextualSpacing/>
      </w:pPr>
      <w:r>
        <w:t>&lt;</w:t>
      </w:r>
      <w:r>
        <w:t>draw:frame&gt;</w:t>
      </w:r>
    </w:p>
    <w:p w:rsidR="006A00B2" w:rsidRDefault="0057566E">
      <w:pPr>
        <w:pStyle w:val="ListParagraph"/>
        <w:numPr>
          <w:ilvl w:val="0"/>
          <w:numId w:val="270"/>
        </w:numPr>
      </w:pPr>
      <w:r>
        <w:t>&lt;draw:custom-shape&gt;</w:t>
      </w:r>
    </w:p>
    <w:p w:rsidR="006A00B2" w:rsidRDefault="0057566E">
      <w:pPr>
        <w:pStyle w:val="Definition-Field2"/>
      </w:pPr>
      <w:r>
        <w:t>And on save for text in text boxes and shapes.  (1) On save, Excel uses the following mappings between the "buAutoNum" string values and the style:num-prefix, style:num-suffix, style:num-format, and style:num-letter-sync att</w:t>
      </w:r>
      <w:r>
        <w:t>ributes in ODF:</w:t>
      </w:r>
    </w:p>
    <w:p w:rsidR="006A00B2" w:rsidRDefault="0057566E">
      <w:pPr>
        <w:pStyle w:val="Definition-Field2"/>
      </w:pPr>
      <w:r>
        <w:t>(1.1) The string value "buAutoNum" equals the value "arabicPlain" is written as style:num-format equals the value "1".</w:t>
      </w:r>
    </w:p>
    <w:p w:rsidR="006A00B2" w:rsidRDefault="0057566E">
      <w:pPr>
        <w:pStyle w:val="Definition-Field2"/>
      </w:pPr>
      <w:r>
        <w:t>(1.2) The string value "buAutoNum" values "circleNumWdBlackPlain" and "circleNumWdWhitePlain" are written as style:num-fo</w:t>
      </w:r>
      <w:r>
        <w:t>rmat equals the value "1" and style:num-letter-sync equals the value "true".</w:t>
      </w:r>
    </w:p>
    <w:p w:rsidR="006A00B2" w:rsidRDefault="0057566E">
      <w:pPr>
        <w:pStyle w:val="Definition-Field2"/>
      </w:pPr>
      <w:r>
        <w:t>(1.3) The string value "buAutoNum" equals the value "arabicParenR" is written as style:num-format equals the value "1" and style:num-suffix equals the value ")".</w:t>
      </w:r>
    </w:p>
    <w:p w:rsidR="006A00B2" w:rsidRDefault="0057566E">
      <w:pPr>
        <w:pStyle w:val="Definition-Field2"/>
      </w:pPr>
      <w:r>
        <w:t xml:space="preserve">(1.4) The string </w:t>
      </w:r>
      <w:r>
        <w:t>value "buAutoNum" equals the value "arabicPeriod" is written as style:num-format equals the value "1" and style:num-suffix equals the value ".".</w:t>
      </w:r>
    </w:p>
    <w:p w:rsidR="006A00B2" w:rsidRDefault="0057566E">
      <w:pPr>
        <w:pStyle w:val="Definition-Field2"/>
      </w:pPr>
      <w:r>
        <w:lastRenderedPageBreak/>
        <w:t>(1.5) The string value "buAutoNum" equals the value "arabicParenBoth" is written as style:num-format equals the</w:t>
      </w:r>
      <w:r>
        <w:t xml:space="preserve"> value "1", style:num-prefix equals the value "(", and style:num-suffix equals the value ")".</w:t>
      </w:r>
    </w:p>
    <w:p w:rsidR="006A00B2" w:rsidRDefault="0057566E">
      <w:pPr>
        <w:pStyle w:val="Definition-Field2"/>
      </w:pPr>
      <w:r>
        <w:t>(1.6) The string value "buAutoNum" equals the value "hindiNumParenR" is written as style:num-format equals the value "१, २, ३, ...", style:num-suffix equals the v</w:t>
      </w:r>
      <w:r>
        <w:t>alue ")", and style:num-letter-sync equals the value "true".</w:t>
      </w:r>
    </w:p>
    <w:p w:rsidR="006A00B2" w:rsidRDefault="0057566E">
      <w:pPr>
        <w:pStyle w:val="Definition-Field2"/>
      </w:pPr>
      <w:r>
        <w:t>(1.7) The string value "buAutoNum" equals the value "hindiNumPeriod" is written as style:num-format equals the value "१, २, ३, ...", style:num-suffix equals the value ".", and style:num-letter-sy</w:t>
      </w:r>
      <w:r>
        <w:t>nc equals the value "true".</w:t>
      </w:r>
    </w:p>
    <w:p w:rsidR="006A00B2" w:rsidRDefault="0057566E">
      <w:pPr>
        <w:pStyle w:val="Definition-Field2"/>
      </w:pPr>
      <w:r>
        <w:t>(1.8) The string value "buAutoNum" equals the value "arabicDbPlain" is written as style:num-format equals the value "１, ２, ３, ..." and style:num-letter-sync equals the value "true".</w:t>
      </w:r>
    </w:p>
    <w:p w:rsidR="006A00B2" w:rsidRDefault="0057566E">
      <w:pPr>
        <w:pStyle w:val="Definition-Field2"/>
      </w:pPr>
      <w:r>
        <w:t xml:space="preserve">(1.9) The string value "buAutoNum" equals the </w:t>
      </w:r>
      <w:r>
        <w:t>value "circleNumDbPlain" is written as style:num-format equals the value "①, ②, ③, ..." and style:num-letter-sync equals the value "true".</w:t>
      </w:r>
    </w:p>
    <w:p w:rsidR="006A00B2" w:rsidRDefault="0057566E">
      <w:pPr>
        <w:pStyle w:val="Definition-Field2"/>
      </w:pPr>
      <w:r>
        <w:t>(1.10) The string value "buAutoNum" equals the value "arabicDbPeriod" is written as style:num-format equals the value</w:t>
      </w:r>
      <w:r>
        <w:t xml:space="preserve"> "⒈, ⒉, ⒊, ..." and style:num-letter-sync equals the value "true".</w:t>
      </w:r>
    </w:p>
    <w:p w:rsidR="006A00B2" w:rsidRDefault="0057566E">
      <w:pPr>
        <w:pStyle w:val="Definition-Field2"/>
      </w:pPr>
      <w:r>
        <w:t>(1.11) The string value "buAutoNum" equals the value "thaiNumParenR" is written as style:num-format equals the value "๑, ๒, ๓, ...", style:num-suffix equals the value ")", and style:num-let</w:t>
      </w:r>
      <w:r>
        <w:t>ter-sync equals the value "true".</w:t>
      </w:r>
    </w:p>
    <w:p w:rsidR="006A00B2" w:rsidRDefault="0057566E">
      <w:pPr>
        <w:pStyle w:val="Definition-Field2"/>
      </w:pPr>
      <w:r>
        <w:t>(1.12) The string value "buAutoNum" equals the value "thaiNumPeriod" is written as style:num-format equals the value "๑, ๒, ๓, ...", style:num-suffix equals the value ".", and style:num-letter-sync equals the value "true".</w:t>
      </w:r>
    </w:p>
    <w:p w:rsidR="006A00B2" w:rsidRDefault="0057566E">
      <w:pPr>
        <w:pStyle w:val="Definition-Field2"/>
      </w:pPr>
      <w:r>
        <w:t>(1.13) The string value "buAutoNum" equals the value "thaiNumParenBoth" is written as style:num-format equals the value "๑, ๒, ๓, ...", style:num-prefix equals the value "(", style:num-suffix equals the value ")", and style:num-letter-sync equals the valu</w:t>
      </w:r>
      <w:r>
        <w:t>e "true".</w:t>
      </w:r>
    </w:p>
    <w:p w:rsidR="006A00B2" w:rsidRDefault="0057566E">
      <w:pPr>
        <w:pStyle w:val="Definition-Field2"/>
      </w:pPr>
      <w:r>
        <w:t>(1.14) The string value "buAutoNum" equals the value "alphaLcParenR" is written as style:num-format equals the value "a", style:num-suffix equals the value ")", and style:num-letter-sync equals the value "true".</w:t>
      </w:r>
    </w:p>
    <w:p w:rsidR="006A00B2" w:rsidRDefault="0057566E">
      <w:pPr>
        <w:pStyle w:val="Definition-Field2"/>
      </w:pPr>
      <w:r>
        <w:t>(1.15) The string value "buAutoNum</w:t>
      </w:r>
      <w:r>
        <w:t>" equals the value "alphaUcParenR" is written as style:num-format equals the value "A", style:num-suffix equals the value ")", and style:num-letter-sync equals the value "true".</w:t>
      </w:r>
    </w:p>
    <w:p w:rsidR="006A00B2" w:rsidRDefault="0057566E">
      <w:pPr>
        <w:pStyle w:val="Definition-Field2"/>
      </w:pPr>
      <w:r>
        <w:t>(1.16) The string value "buAutoNum" equals the value "alphaLcPeriod" is writte</w:t>
      </w:r>
      <w:r>
        <w:t>n as style:num-format equals the value "a", style:num-suffix equals the value ".", and style:num-letter-sync equals the value "true".</w:t>
      </w:r>
    </w:p>
    <w:p w:rsidR="006A00B2" w:rsidRDefault="0057566E">
      <w:pPr>
        <w:pStyle w:val="Definition-Field2"/>
      </w:pPr>
      <w:r>
        <w:t xml:space="preserve">(1.17) The string value "buAutoNum" equals the value "alphaUcPeriod" is written as style:num-format equals the value "A", </w:t>
      </w:r>
      <w:r>
        <w:t>style:num-suffix equals the value ".", and style:num-letter-sync equals the value "true".</w:t>
      </w:r>
    </w:p>
    <w:p w:rsidR="006A00B2" w:rsidRDefault="0057566E">
      <w:pPr>
        <w:pStyle w:val="Definition-Field2"/>
      </w:pPr>
      <w:r>
        <w:t>(1.18) The string value "buAutoNum" equals the value "alphaLcParenBoth" is written as style:num-format equals the value "a", style:num-prefix equals the value "(", st</w:t>
      </w:r>
      <w:r>
        <w:t>yle:num-suffix equals the value ")", and style:num-letter-sync equals the value "true".</w:t>
      </w:r>
    </w:p>
    <w:p w:rsidR="006A00B2" w:rsidRDefault="0057566E">
      <w:pPr>
        <w:pStyle w:val="Definition-Field2"/>
      </w:pPr>
      <w:r>
        <w:t>(1.19) The string value "buAutoNum" equals the value "alphaUcParenBoth" is written as style:num-format equals the value "A", style:num-prefix equals the value "(", styl</w:t>
      </w:r>
      <w:r>
        <w:t>e:num-suffix equals the value ")", and style:num-letter-sync equals the value "true".</w:t>
      </w:r>
    </w:p>
    <w:p w:rsidR="006A00B2" w:rsidRDefault="0057566E">
      <w:pPr>
        <w:pStyle w:val="Definition-Field2"/>
      </w:pPr>
      <w:r>
        <w:t>(1.20) The string value "buAutoNum" equals the value "romanLcParenR" is written as style:num-format equals the value "i" and style:num-suffix equals the value ")".</w:t>
      </w:r>
    </w:p>
    <w:p w:rsidR="006A00B2" w:rsidRDefault="0057566E">
      <w:pPr>
        <w:pStyle w:val="Definition-Field2"/>
      </w:pPr>
      <w:r>
        <w:lastRenderedPageBreak/>
        <w:t>(1.21)</w:t>
      </w:r>
      <w:r>
        <w:t xml:space="preserve"> The string value "buAutoNum" equals the value "romanUcParenR" is written as style:num-format equals the value "I" and style:num-suffix equals the value ")".</w:t>
      </w:r>
    </w:p>
    <w:p w:rsidR="006A00B2" w:rsidRDefault="0057566E">
      <w:pPr>
        <w:pStyle w:val="Definition-Field2"/>
      </w:pPr>
      <w:r>
        <w:t>(1.22) The string value "buAutoNum" equals the value "romanLcPeriod" is written as style:num-forma</w:t>
      </w:r>
      <w:r>
        <w:t>t equals the value "i" and style:num-suffix equals the value ".".</w:t>
      </w:r>
    </w:p>
    <w:p w:rsidR="006A00B2" w:rsidRDefault="0057566E">
      <w:pPr>
        <w:pStyle w:val="Definition-Field2"/>
      </w:pPr>
      <w:r>
        <w:t>(1.23) The string value "buAutoNum" equals the value "romanUcPeriod" is written as style:num-format equals the value "I" and style:num-suffix equals the value ".".</w:t>
      </w:r>
    </w:p>
    <w:p w:rsidR="006A00B2" w:rsidRDefault="0057566E">
      <w:pPr>
        <w:pStyle w:val="Definition-Field2"/>
      </w:pPr>
      <w:r>
        <w:t>(1.24) The string value "b</w:t>
      </w:r>
      <w:r>
        <w:t>uAutoNum" equals the value "romanLcParenBoth" is written as style:num-format equals the value "i", style:num-prefix equals the value "(", and style:num-suffix equals the value ")".</w:t>
      </w:r>
    </w:p>
    <w:p w:rsidR="006A00B2" w:rsidRDefault="0057566E">
      <w:pPr>
        <w:pStyle w:val="Definition-Field2"/>
      </w:pPr>
      <w:r>
        <w:t xml:space="preserve">(1.25) The string value "buAutoNum" equals the value "romanUcParenBoth" is </w:t>
      </w:r>
      <w:r>
        <w:t>written as style:num-format equals the value "I", style:num-prefix equals the value "(", and style:num-suffix equals the value ")".</w:t>
      </w:r>
    </w:p>
    <w:p w:rsidR="006A00B2" w:rsidRDefault="0057566E">
      <w:pPr>
        <w:pStyle w:val="Definition-Field2"/>
      </w:pPr>
      <w:r>
        <w:t>(1.26) The string value "buAutoNum" equals the value "hebrew2Minus" is written as style:num-format equals the value "א, ב, ג</w:t>
      </w:r>
      <w:r>
        <w:t>, …", style:num-suffix equals the value "-", and style:num-letter-sync equals the value "true".</w:t>
      </w:r>
    </w:p>
    <w:p w:rsidR="006A00B2" w:rsidRDefault="0057566E">
      <w:pPr>
        <w:pStyle w:val="Definition-Field2"/>
      </w:pPr>
      <w:r>
        <w:t>(1.27) The string value "buAutoNum" equals the value "arabic1Minus" is written as style:num-format equals the value "أ, ب, ت, …", style:num-suffix equals the va</w:t>
      </w:r>
      <w:r>
        <w:t>lue "-", and style:num-letter-sync equals the value "true".</w:t>
      </w:r>
    </w:p>
    <w:p w:rsidR="006A00B2" w:rsidRDefault="0057566E">
      <w:pPr>
        <w:pStyle w:val="Definition-Field2"/>
      </w:pPr>
      <w:r>
        <w:t>(1.28) The string value "buAutoNum" equals the value "arabic2Minus" is written as style:num-format equals the value "أ, ب, ج, …", style:num-suffix equals the value "-", and style:num-letter-sync e</w:t>
      </w:r>
      <w:r>
        <w:t>quals the value "true".</w:t>
      </w:r>
    </w:p>
    <w:p w:rsidR="006A00B2" w:rsidRDefault="0057566E">
      <w:pPr>
        <w:pStyle w:val="Definition-Field2"/>
      </w:pPr>
      <w:r>
        <w:t>(1.29) The string value "buAutoNum" equals the value "hindiAlphaPeriod" is written as style:num-format equals the value "अ, आ, इ, ...", style:num-suffix equals the value ".", and style:num-letter-sync equals the value "true".</w:t>
      </w:r>
    </w:p>
    <w:p w:rsidR="006A00B2" w:rsidRDefault="0057566E">
      <w:pPr>
        <w:pStyle w:val="Definition-Field2"/>
      </w:pPr>
      <w:r>
        <w:t>(1.30)</w:t>
      </w:r>
      <w:r>
        <w:t xml:space="preserve"> The string value "buAutoNum" equals the value "hindiAlpha1Period" is written as style:num-format equals the value "क, ख, ग, ...", style:num-suffix equals the value ".", and style:num-letter-sync equals the value "true".</w:t>
      </w:r>
    </w:p>
    <w:p w:rsidR="006A00B2" w:rsidRDefault="0057566E">
      <w:pPr>
        <w:pStyle w:val="Definition-Field2"/>
      </w:pPr>
      <w:r>
        <w:t>(1.31) The string value "buAutoNum"</w:t>
      </w:r>
      <w:r>
        <w:t xml:space="preserve"> equals the value "thaiAlphaParenR" is written as style:num-format equals the value "ก, ข, ค, …", style:num-suffix equals the value ")", and style:num-letter-sync equals the value "true".</w:t>
      </w:r>
    </w:p>
    <w:p w:rsidR="006A00B2" w:rsidRDefault="0057566E">
      <w:pPr>
        <w:pStyle w:val="Definition-Field2"/>
      </w:pPr>
      <w:r>
        <w:t>(1.32) The string value "buAutoNum" equals the value "thaiAlphaPerio</w:t>
      </w:r>
      <w:r>
        <w:t>d" is written as style:num-format equals the value "ก, ข, ค, …", style:num-suffix equals the value ".", and style:num-letter-sync equals the value "true".</w:t>
      </w:r>
    </w:p>
    <w:p w:rsidR="006A00B2" w:rsidRDefault="0057566E">
      <w:pPr>
        <w:pStyle w:val="Definition-Field2"/>
      </w:pPr>
      <w:r>
        <w:t>(1.33) The string value "buAutoNum" equals the value "thaiAlphaParenBoth" is written as style:num-for</w:t>
      </w:r>
      <w:r>
        <w:t>mat equals the value "ก, ข, ค, …", style:num-prefix equals the value "(", style:num-suffix equals the value ")", and style:num-letter-sync equals the value "true".</w:t>
      </w:r>
    </w:p>
    <w:p w:rsidR="006A00B2" w:rsidRDefault="0057566E">
      <w:pPr>
        <w:pStyle w:val="Definition-Field2"/>
      </w:pPr>
      <w:r>
        <w:t>(1.34) The string value "buAutoNum" equals the value "ea1ChsPlain", "ea1ChtPlain", and "ea1J</w:t>
      </w:r>
      <w:r>
        <w:t>pnKorPlain" are written as style:num-format equals the value "一, 二, 三, 四…" and style:num-letter-sync equals the value "true".</w:t>
      </w:r>
    </w:p>
    <w:p w:rsidR="006A00B2" w:rsidRDefault="0057566E">
      <w:pPr>
        <w:pStyle w:val="Definition-Field2"/>
      </w:pPr>
      <w:r>
        <w:t>(1.35) The string value "buAutoNum" equals the value "ea1ChsPeriod", "ea1ChtPeriod", and "ea1JpnKorPeriod" are written as style:nu</w:t>
      </w:r>
      <w:r>
        <w:t>m-format equals the value "一, 二, 三, 四…", style:num-suffix equals the value ".", and style:num-letter-sync equals the value "true".</w:t>
      </w:r>
    </w:p>
    <w:p w:rsidR="006A00B2" w:rsidRDefault="0057566E">
      <w:pPr>
        <w:pStyle w:val="Definition-Field2"/>
      </w:pPr>
      <w:r>
        <w:t xml:space="preserve">(1.36) The string value "buAutoNum" equals the value "ea1JpnChsDbPeriod" is written as style:num-format equals the value "一, </w:t>
      </w:r>
      <w:r>
        <w:t>二, 三, 四, ...", style:num-suffix equals the value "．" (double-byte period UNICODE FF0E), and style:num-letter-sync equals the value "true".</w:t>
      </w:r>
    </w:p>
    <w:p w:rsidR="006A00B2" w:rsidRDefault="0057566E">
      <w:pPr>
        <w:pStyle w:val="ListParagraph"/>
        <w:numPr>
          <w:ilvl w:val="0"/>
          <w:numId w:val="271"/>
        </w:numPr>
      </w:pPr>
      <w:r>
        <w:lastRenderedPageBreak/>
        <w:t>On read, the style:num-format, style:num-prefix, and style:num-suffix attributes are considered together to determine</w:t>
      </w:r>
      <w:r>
        <w:t xml:space="preserve"> the "buAutoNum" value to use in OOXML. The style:num-format attribute is the key attribute and determines the default mapping if the prefix and suffix characters are not supported. The mapping is as follows:</w:t>
      </w:r>
    </w:p>
    <w:p w:rsidR="006A00B2" w:rsidRDefault="0057566E">
      <w:pPr>
        <w:pStyle w:val="Definition-Field2"/>
      </w:pPr>
      <w:r>
        <w:t>(2.1) For style:num-format equals the value "1"</w:t>
      </w:r>
      <w:r>
        <w:t>:</w:t>
      </w:r>
    </w:p>
    <w:p w:rsidR="006A00B2" w:rsidRDefault="0057566E">
      <w:pPr>
        <w:pStyle w:val="Definition-Field2"/>
      </w:pPr>
      <w:r>
        <w:t>If style:num-prefix equals the value "(" AND style:num-suffix equals the value ")", then "buAutoNum" equals the value "arabicParenBoth".</w:t>
      </w:r>
    </w:p>
    <w:p w:rsidR="006A00B2" w:rsidRDefault="0057566E">
      <w:pPr>
        <w:pStyle w:val="Definition-Field2"/>
      </w:pPr>
      <w:r>
        <w:t xml:space="preserve">If style:num-prefix equals the value empty or missing AND style:num-suffix equals the value ")", then "buAutoNum" </w:t>
      </w:r>
      <w:r>
        <w:t>equals the value "arabicParenR".</w:t>
      </w:r>
    </w:p>
    <w:p w:rsidR="006A00B2" w:rsidRDefault="0057566E">
      <w:pPr>
        <w:pStyle w:val="Definition-Field2"/>
      </w:pPr>
      <w:r>
        <w:t>If style:num-prefix equals the value empty or missing AND style:num-suffix equals the value ".", then "buAutoNum" equals the value "arabicPeriod".</w:t>
      </w:r>
    </w:p>
    <w:p w:rsidR="006A00B2" w:rsidRDefault="0057566E">
      <w:pPr>
        <w:pStyle w:val="Definition-Field2"/>
      </w:pPr>
      <w:r>
        <w:t>In all other cases where style:num-format equals the value "1", then "buAuto</w:t>
      </w:r>
      <w:r>
        <w:t>Num" equals the value "arabicPlain".</w:t>
      </w:r>
    </w:p>
    <w:p w:rsidR="006A00B2" w:rsidRDefault="0057566E">
      <w:pPr>
        <w:pStyle w:val="Definition-Field2"/>
      </w:pPr>
      <w:r>
        <w:t>(2.2) For style:num-format equals the value "a":</w:t>
      </w:r>
    </w:p>
    <w:p w:rsidR="006A00B2" w:rsidRDefault="0057566E">
      <w:pPr>
        <w:pStyle w:val="Definition-Field2"/>
      </w:pPr>
      <w:r>
        <w:t>If style:num-prefix equals the value "(" AND style:num-suffix equals the value ")", then "buAutoNum" equals the value "alphaLcParenBoth".</w:t>
      </w:r>
    </w:p>
    <w:p w:rsidR="006A00B2" w:rsidRDefault="0057566E">
      <w:pPr>
        <w:pStyle w:val="Definition-Field2"/>
      </w:pPr>
      <w:r>
        <w:t>If style:num-prefix equals the v</w:t>
      </w:r>
      <w:r>
        <w:t>alue empty or missing AND style:num-suffix equals the value ")", then "buAutoNum" equals the value "alphaLcParenR".</w:t>
      </w:r>
    </w:p>
    <w:p w:rsidR="006A00B2" w:rsidRDefault="0057566E">
      <w:pPr>
        <w:pStyle w:val="Definition-Field2"/>
      </w:pPr>
      <w:r>
        <w:t>In all other cases where style:num-format equals the value "a", then "buAutoNum" equals the value "alphaLcPeriod".</w:t>
      </w:r>
    </w:p>
    <w:p w:rsidR="006A00B2" w:rsidRDefault="0057566E">
      <w:pPr>
        <w:pStyle w:val="Definition-Field2"/>
      </w:pPr>
      <w:r>
        <w:t>(2.3) For style:num-forma</w:t>
      </w:r>
      <w:r>
        <w:t>t equals the value "A":</w:t>
      </w:r>
    </w:p>
    <w:p w:rsidR="006A00B2" w:rsidRDefault="0057566E">
      <w:pPr>
        <w:pStyle w:val="Definition-Field2"/>
      </w:pPr>
      <w:r>
        <w:t>If style:num-prefix equals the value "(" AND style:num-suffix equals the value ")", then "buAutoNum" equals the value "alphaUcParenBoth".</w:t>
      </w:r>
    </w:p>
    <w:p w:rsidR="006A00B2" w:rsidRDefault="0057566E">
      <w:pPr>
        <w:pStyle w:val="Definition-Field2"/>
      </w:pPr>
      <w:r>
        <w:t xml:space="preserve">If style:num-prefix equals the value empty or missing AND style:num-suffix equals the value </w:t>
      </w:r>
      <w:r>
        <w:t>")", then "buAutoNum" equals the value "alphaUcParenR".</w:t>
      </w:r>
    </w:p>
    <w:p w:rsidR="006A00B2" w:rsidRDefault="0057566E">
      <w:pPr>
        <w:pStyle w:val="Definition-Field2"/>
      </w:pPr>
      <w:r>
        <w:t>In all other cases where style:num-format equals the value "A", then "buAutoNum" equals the value "alphaUcPeriod".</w:t>
      </w:r>
    </w:p>
    <w:p w:rsidR="006A00B2" w:rsidRDefault="0057566E">
      <w:pPr>
        <w:pStyle w:val="Definition-Field2"/>
      </w:pPr>
      <w:r>
        <w:t>(2.4) For style:num-format equals the value "i":</w:t>
      </w:r>
    </w:p>
    <w:p w:rsidR="006A00B2" w:rsidRDefault="0057566E">
      <w:pPr>
        <w:pStyle w:val="Definition-Field2"/>
      </w:pPr>
      <w:r>
        <w:t>If style:num-prefix equals the value</w:t>
      </w:r>
      <w:r>
        <w:t xml:space="preserve"> "(" AND style:num-suffix equals the value ")", then "buAutoNum" equals the value "romanLcParenBoth".</w:t>
      </w:r>
    </w:p>
    <w:p w:rsidR="006A00B2" w:rsidRDefault="0057566E">
      <w:pPr>
        <w:pStyle w:val="Definition-Field2"/>
      </w:pPr>
      <w:r>
        <w:t>If style:num-prefix equals the value empty or missing AND style:num-suffix equals the value ")", then "buAutoNum" equals the value "romanLcParenR".</w:t>
      </w:r>
    </w:p>
    <w:p w:rsidR="006A00B2" w:rsidRDefault="0057566E">
      <w:pPr>
        <w:pStyle w:val="Definition-Field2"/>
      </w:pPr>
      <w:r>
        <w:t>In all</w:t>
      </w:r>
      <w:r>
        <w:t xml:space="preserve"> other cases where style:num-format equals the value "i", then "buAutoNum" equals the value "romanLcPeriod".</w:t>
      </w:r>
    </w:p>
    <w:p w:rsidR="006A00B2" w:rsidRDefault="0057566E">
      <w:pPr>
        <w:pStyle w:val="Definition-Field2"/>
      </w:pPr>
      <w:r>
        <w:t>(2.5) For style:num-format equals the value "I":</w:t>
      </w:r>
    </w:p>
    <w:p w:rsidR="006A00B2" w:rsidRDefault="0057566E">
      <w:pPr>
        <w:pStyle w:val="Definition-Field2"/>
      </w:pPr>
      <w:r>
        <w:t>If style:num-prefix equals the value "(" AND style:num-suffix equals the value ")", then "buAutoNu</w:t>
      </w:r>
      <w:r>
        <w:t>m" equals the value "romanUcParenBoth".</w:t>
      </w:r>
    </w:p>
    <w:p w:rsidR="006A00B2" w:rsidRDefault="0057566E">
      <w:pPr>
        <w:pStyle w:val="Definition-Field2"/>
      </w:pPr>
      <w:r>
        <w:t>If style:num-prefix equals the value empty or missing AND style:num-suffix equals the value ")", then "buAutoNum" equals the value "romanUcParenR".</w:t>
      </w:r>
    </w:p>
    <w:p w:rsidR="006A00B2" w:rsidRDefault="0057566E">
      <w:pPr>
        <w:pStyle w:val="Definition-Field2"/>
      </w:pPr>
      <w:r>
        <w:lastRenderedPageBreak/>
        <w:t>In all other cases where style:num-format equals the value "I", then</w:t>
      </w:r>
      <w:r>
        <w:t xml:space="preserve"> "buAutoNum" equals the value "romanUcPeriod".</w:t>
      </w:r>
    </w:p>
    <w:p w:rsidR="006A00B2" w:rsidRDefault="0057566E">
      <w:pPr>
        <w:pStyle w:val="Definition-Field2"/>
      </w:pPr>
      <w:r>
        <w:t>(2.6) In all cases where style:num-format equals the value "أ, ب, ت,..." or style:num-format equals the value "أ", then "buAutoNum" equals the value "arabic1Minus".</w:t>
      </w:r>
    </w:p>
    <w:p w:rsidR="006A00B2" w:rsidRDefault="0057566E">
      <w:pPr>
        <w:pStyle w:val="Definition-Field2"/>
      </w:pPr>
      <w:r>
        <w:t>(2.7) In all cases where style:num-format eq</w:t>
      </w:r>
      <w:r>
        <w:t>uals the value "أ, ب, ج,...", then "buAutoNum" equals the value "arabic2Minus".</w:t>
      </w:r>
    </w:p>
    <w:p w:rsidR="006A00B2" w:rsidRDefault="0057566E">
      <w:pPr>
        <w:pStyle w:val="Definition-Field2"/>
      </w:pPr>
      <w:r>
        <w:t>(2.8) In all cases where style:num-format equals the value "⒈,⒉,⒊,..." or style:num-format equals the value "⒈", then "buAutoNum" equals the value "arabicDbPeriod".</w:t>
      </w:r>
    </w:p>
    <w:p w:rsidR="006A00B2" w:rsidRDefault="0057566E">
      <w:pPr>
        <w:pStyle w:val="Definition-Field2"/>
      </w:pPr>
      <w:r>
        <w:t>(2.9) In al</w:t>
      </w:r>
      <w:r>
        <w:t>l cases where style:num-format equals the value "１,２,３,..." or style:num-format equals the value "１", then "buAutoNum" equals the value "arabicDbPlain".</w:t>
      </w:r>
    </w:p>
    <w:p w:rsidR="006A00B2" w:rsidRDefault="0057566E">
      <w:pPr>
        <w:pStyle w:val="Definition-Field2"/>
      </w:pPr>
      <w:r>
        <w:t xml:space="preserve">(2.10) In all cases where style:num-format equals the value "①,②,③,..." or style:num-format equals the </w:t>
      </w:r>
      <w:r>
        <w:t>value "①", then "buAutoNum" equals the value "circleNumDbPlain".</w:t>
      </w:r>
    </w:p>
    <w:p w:rsidR="006A00B2" w:rsidRDefault="0057566E">
      <w:pPr>
        <w:pStyle w:val="Definition-Field2"/>
      </w:pPr>
      <w:r>
        <w:t>(2.11) For style:num-format equals the value "一, 二, 三, 四,..." or "style:num-format equals the value "一":</w:t>
      </w:r>
    </w:p>
    <w:p w:rsidR="006A00B2" w:rsidRDefault="0057566E">
      <w:pPr>
        <w:pStyle w:val="Definition-Field2"/>
      </w:pPr>
      <w:r>
        <w:t xml:space="preserve">If style:num-prefix equals the value empty or missing AND style:num-suffix equals the </w:t>
      </w:r>
      <w:r>
        <w:t>value ".", then "buAutoNum" equals the value "ea1JpnKorPeriod".</w:t>
      </w:r>
    </w:p>
    <w:p w:rsidR="006A00B2" w:rsidRDefault="0057566E">
      <w:pPr>
        <w:pStyle w:val="Definition-Field2"/>
      </w:pPr>
      <w:r>
        <w:t>If style:num-prefix equals the value empty or missing AND style:num-suffix equals the value "．" (double-byte period UNICODE FF0E), then "buAutoNum" equals the value "ea1JpnChsDbPeriod".</w:t>
      </w:r>
    </w:p>
    <w:p w:rsidR="006A00B2" w:rsidRDefault="0057566E">
      <w:pPr>
        <w:pStyle w:val="Definition-Field2"/>
      </w:pPr>
      <w:r>
        <w:t>In all</w:t>
      </w:r>
      <w:r>
        <w:t xml:space="preserve"> other cases where style:num-format equals the value "一, 二, 三, 四, ..." or "style:num-format equals the value "一", then "buAutoNum" equals the value "ea1JpnKorPlain".</w:t>
      </w:r>
    </w:p>
    <w:p w:rsidR="006A00B2" w:rsidRDefault="0057566E">
      <w:pPr>
        <w:pStyle w:val="Definition-Field2"/>
      </w:pPr>
      <w:r>
        <w:t>(2.12) In all cases where style:num-format equals the value "א , ב , ג, ..." or style:num-</w:t>
      </w:r>
      <w:r>
        <w:t>format equals the value "א", then "buAutoNum" equals the value "hebrew2Minus".</w:t>
      </w:r>
    </w:p>
    <w:p w:rsidR="006A00B2" w:rsidRDefault="0057566E">
      <w:pPr>
        <w:pStyle w:val="Definition-Field2"/>
      </w:pPr>
      <w:r>
        <w:t>(2.13) In all cases where style:num-format equals the value "क, ख, ग, ..." or "क", "buAutoNum" equals the value "hindiAlpha1Period".</w:t>
      </w:r>
    </w:p>
    <w:p w:rsidR="006A00B2" w:rsidRDefault="0057566E">
      <w:pPr>
        <w:pStyle w:val="Definition-Field2"/>
      </w:pPr>
      <w:r>
        <w:t>(2.14) In all cases where style:num-format e</w:t>
      </w:r>
      <w:r>
        <w:t>quals the value "अ, आ, इ, ..." or "अ", "buAutoNum" equals the value "hindiAlphaPeriod".</w:t>
      </w:r>
    </w:p>
    <w:p w:rsidR="006A00B2" w:rsidRDefault="0057566E">
      <w:pPr>
        <w:pStyle w:val="Definition-Field2"/>
      </w:pPr>
      <w:r>
        <w:t>(2.15) For style:num-format equals the value "१, २, ३, ..." or style:num-format equals the value "१":</w:t>
      </w:r>
    </w:p>
    <w:p w:rsidR="006A00B2" w:rsidRDefault="0057566E">
      <w:pPr>
        <w:pStyle w:val="Definition-Field2"/>
      </w:pPr>
      <w:r>
        <w:t>If style:num-prefix equals the value empty or missing AND style:nu</w:t>
      </w:r>
      <w:r>
        <w:t>m-suffix equals the value ")", then "buAutoNum" equals the value "hindiNumParenR".</w:t>
      </w:r>
    </w:p>
    <w:p w:rsidR="006A00B2" w:rsidRDefault="0057566E">
      <w:pPr>
        <w:pStyle w:val="Definition-Field2"/>
      </w:pPr>
      <w:r>
        <w:t>In all other cases where style:num-format equals the value "१, २, ३, ..." or style:num-format equals the value "१", then "buAutoNum" equals the value "hindiNumPeriod".</w:t>
      </w:r>
    </w:p>
    <w:p w:rsidR="006A00B2" w:rsidRDefault="0057566E">
      <w:pPr>
        <w:pStyle w:val="Definition-Field2"/>
      </w:pPr>
      <w:r>
        <w:t>(2.16</w:t>
      </w:r>
      <w:r>
        <w:t>) For style:num-format equals the value "ก, ข, ค, ..." :</w:t>
      </w:r>
    </w:p>
    <w:p w:rsidR="006A00B2" w:rsidRDefault="0057566E">
      <w:pPr>
        <w:pStyle w:val="Definition-Field2"/>
      </w:pPr>
      <w:r>
        <w:t>If style:num-prefix equals the value "(" AND style:num-suffix equals the value ")", then "buAutoNum" equals the value "thaiAlphaParenBoth".</w:t>
      </w:r>
    </w:p>
    <w:p w:rsidR="006A00B2" w:rsidRDefault="0057566E">
      <w:pPr>
        <w:pStyle w:val="Definition-Field2"/>
      </w:pPr>
      <w:r>
        <w:t>If style:num-prefix equals the value empty or missing AND s</w:t>
      </w:r>
      <w:r>
        <w:t>tyle:num-suffix equals the value ".", then "buAutoNum" equals the value "thaiAlphaPeriod".</w:t>
      </w:r>
    </w:p>
    <w:p w:rsidR="006A00B2" w:rsidRDefault="0057566E">
      <w:pPr>
        <w:pStyle w:val="Definition-Field2"/>
      </w:pPr>
      <w:r>
        <w:t>In all other cases where style:num-format equals the value "ก, ข, ค, ..." , then "buAutoNum" equals the value "thaiAlphaParenR".</w:t>
      </w:r>
    </w:p>
    <w:p w:rsidR="006A00B2" w:rsidRDefault="0057566E">
      <w:pPr>
        <w:pStyle w:val="Definition-Field2"/>
      </w:pPr>
      <w:r>
        <w:t xml:space="preserve">(2.17) For style:num-format equals </w:t>
      </w:r>
      <w:r>
        <w:t>the value "๑, ๒, ๓, ...":</w:t>
      </w:r>
    </w:p>
    <w:p w:rsidR="006A00B2" w:rsidRDefault="0057566E">
      <w:pPr>
        <w:pStyle w:val="Definition-Field2"/>
      </w:pPr>
      <w:r>
        <w:lastRenderedPageBreak/>
        <w:t>If style:num-prefix equals the value "(" AND style:num-suffix equals the value ")", then "buAutoNum" equals the value "thaiNumParenBoth".</w:t>
      </w:r>
    </w:p>
    <w:p w:rsidR="006A00B2" w:rsidRDefault="0057566E">
      <w:pPr>
        <w:pStyle w:val="Definition-Field2"/>
      </w:pPr>
      <w:r>
        <w:t xml:space="preserve">If style:num-prefix equals the value empty or missing AND style:num-suffix equals the value </w:t>
      </w:r>
      <w:r>
        <w:t>".", then "buAutoNum" equals the value "thaiNumPeriod".</w:t>
      </w:r>
    </w:p>
    <w:p w:rsidR="006A00B2" w:rsidRDefault="0057566E">
      <w:pPr>
        <w:pStyle w:val="Definition-Field2"/>
      </w:pPr>
      <w:r>
        <w:t>In all other cases where style:num-format equals the value "๑, ๒, ๓, ...", then "buAutoNum" equals the value "thaiNumParenR".</w:t>
      </w:r>
    </w:p>
    <w:p w:rsidR="006A00B2" w:rsidRDefault="0057566E">
      <w:pPr>
        <w:pStyle w:val="Definition-Field2"/>
      </w:pPr>
      <w:r>
        <w:t>(2.18) If style:num-format equals the value "empty", the OOXML property "b</w:t>
      </w:r>
      <w:r>
        <w:t>uNone" is set.</w:t>
      </w:r>
    </w:p>
    <w:p w:rsidR="006A00B2" w:rsidRDefault="0057566E">
      <w:pPr>
        <w:pStyle w:val="Definition-Field2"/>
      </w:pPr>
      <w:r>
        <w:t xml:space="preserve">(2.19) If style:num-format contains anything other than what is specified previously, "buAutoNum" equals the value "arabicPlain". </w:t>
      </w:r>
    </w:p>
    <w:p w:rsidR="006A00B2" w:rsidRDefault="0057566E">
      <w:pPr>
        <w:pStyle w:val="Definition-Field"/>
      </w:pPr>
      <w:r>
        <w:t xml:space="preserve">c.   </w:t>
      </w:r>
      <w:r>
        <w:rPr>
          <w:i/>
        </w:rPr>
        <w:t>The standard defines the element &lt;text:list-level-style-number&gt;, contained within the parent element &lt;tex</w:t>
      </w:r>
      <w:r>
        <w:rPr>
          <w:i/>
        </w:rPr>
        <w:t>t:list-style&gt;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272"/>
        </w:numPr>
        <w:contextualSpacing/>
      </w:pPr>
      <w:r>
        <w:t>&lt;draw:rect&gt;</w:t>
      </w:r>
    </w:p>
    <w:p w:rsidR="006A00B2" w:rsidRDefault="0057566E">
      <w:pPr>
        <w:pStyle w:val="ListParagraph"/>
        <w:numPr>
          <w:ilvl w:val="0"/>
          <w:numId w:val="272"/>
        </w:numPr>
        <w:contextualSpacing/>
      </w:pPr>
      <w:r>
        <w:t>&lt;draw:polyline&gt;</w:t>
      </w:r>
    </w:p>
    <w:p w:rsidR="006A00B2" w:rsidRDefault="0057566E">
      <w:pPr>
        <w:pStyle w:val="ListParagraph"/>
        <w:numPr>
          <w:ilvl w:val="0"/>
          <w:numId w:val="272"/>
        </w:numPr>
        <w:contextualSpacing/>
      </w:pPr>
      <w:r>
        <w:t>&lt;draw:polygon&gt;</w:t>
      </w:r>
    </w:p>
    <w:p w:rsidR="006A00B2" w:rsidRDefault="0057566E">
      <w:pPr>
        <w:pStyle w:val="ListParagraph"/>
        <w:numPr>
          <w:ilvl w:val="0"/>
          <w:numId w:val="272"/>
        </w:numPr>
        <w:contextualSpacing/>
      </w:pPr>
      <w:r>
        <w:t>&lt;draw:regular-polygon&gt;</w:t>
      </w:r>
    </w:p>
    <w:p w:rsidR="006A00B2" w:rsidRDefault="0057566E">
      <w:pPr>
        <w:pStyle w:val="ListParagraph"/>
        <w:numPr>
          <w:ilvl w:val="0"/>
          <w:numId w:val="272"/>
        </w:numPr>
        <w:contextualSpacing/>
      </w:pPr>
      <w:r>
        <w:t>&lt;draw:path&gt;</w:t>
      </w:r>
    </w:p>
    <w:p w:rsidR="006A00B2" w:rsidRDefault="0057566E">
      <w:pPr>
        <w:pStyle w:val="ListParagraph"/>
        <w:numPr>
          <w:ilvl w:val="0"/>
          <w:numId w:val="272"/>
        </w:numPr>
        <w:contextualSpacing/>
      </w:pPr>
      <w:r>
        <w:t>&lt;draw:circle&gt;</w:t>
      </w:r>
    </w:p>
    <w:p w:rsidR="006A00B2" w:rsidRDefault="0057566E">
      <w:pPr>
        <w:pStyle w:val="ListParagraph"/>
        <w:numPr>
          <w:ilvl w:val="0"/>
          <w:numId w:val="272"/>
        </w:numPr>
        <w:contextualSpacing/>
      </w:pPr>
      <w:r>
        <w:t>&lt;draw:ellipse&gt;</w:t>
      </w:r>
    </w:p>
    <w:p w:rsidR="006A00B2" w:rsidRDefault="0057566E">
      <w:pPr>
        <w:pStyle w:val="ListParagraph"/>
        <w:numPr>
          <w:ilvl w:val="0"/>
          <w:numId w:val="272"/>
        </w:numPr>
        <w:contextualSpacing/>
      </w:pPr>
      <w:r>
        <w:t>&lt;draw:caption&gt;</w:t>
      </w:r>
    </w:p>
    <w:p w:rsidR="006A00B2" w:rsidRDefault="0057566E">
      <w:pPr>
        <w:pStyle w:val="ListParagraph"/>
        <w:numPr>
          <w:ilvl w:val="0"/>
          <w:numId w:val="272"/>
        </w:numPr>
        <w:contextualSpacing/>
      </w:pPr>
      <w:r>
        <w:t>&lt;draw:measure&gt;</w:t>
      </w:r>
    </w:p>
    <w:p w:rsidR="006A00B2" w:rsidRDefault="0057566E">
      <w:pPr>
        <w:pStyle w:val="ListParagraph"/>
        <w:numPr>
          <w:ilvl w:val="0"/>
          <w:numId w:val="272"/>
        </w:numPr>
        <w:contextualSpacing/>
      </w:pPr>
      <w:r>
        <w:t>&lt;</w:t>
      </w:r>
      <w:r>
        <w:t>draw:text-box&gt;</w:t>
      </w:r>
    </w:p>
    <w:p w:rsidR="006A00B2" w:rsidRDefault="0057566E">
      <w:pPr>
        <w:pStyle w:val="ListParagraph"/>
        <w:numPr>
          <w:ilvl w:val="0"/>
          <w:numId w:val="272"/>
        </w:numPr>
        <w:contextualSpacing/>
      </w:pPr>
      <w:r>
        <w:t>&lt;draw:frame&gt;</w:t>
      </w:r>
    </w:p>
    <w:p w:rsidR="006A00B2" w:rsidRDefault="0057566E">
      <w:pPr>
        <w:pStyle w:val="ListParagraph"/>
        <w:numPr>
          <w:ilvl w:val="0"/>
          <w:numId w:val="272"/>
        </w:numPr>
      </w:pPr>
      <w:r>
        <w:t>&lt;draw:custom-shape&gt;</w:t>
      </w:r>
    </w:p>
    <w:p w:rsidR="006A00B2" w:rsidRDefault="0057566E">
      <w:pPr>
        <w:pStyle w:val="ListParagraph"/>
        <w:numPr>
          <w:ilvl w:val="1"/>
          <w:numId w:val="271"/>
        </w:numPr>
      </w:pPr>
      <w:r>
        <w:t>On read, the style:num-format, style:num-prefix, and style:num-suffix attributes are considered together to determine the "buAutoNum" value to use in OOXML. style:num-format is the key attribute and determine</w:t>
      </w:r>
      <w:r>
        <w:t>s the default mapping if the prefix and suffix characters are not supported. The mapping is as follows:</w:t>
      </w:r>
    </w:p>
    <w:p w:rsidR="006A00B2" w:rsidRDefault="0057566E">
      <w:pPr>
        <w:pStyle w:val="Definition-Field2"/>
      </w:pPr>
      <w:r>
        <w:t>1.1) For style:num-format equals the value "1":</w:t>
      </w:r>
    </w:p>
    <w:p w:rsidR="006A00B2" w:rsidRDefault="0057566E">
      <w:pPr>
        <w:pStyle w:val="Definition-Field2"/>
      </w:pPr>
      <w:r>
        <w:t>If style:num-prefix equals the value "(" AND style:num-suffix equals the value ")", then "buAutoNum" equ</w:t>
      </w:r>
      <w:r>
        <w:t>als the value "arabicParenBoth".</w:t>
      </w:r>
    </w:p>
    <w:p w:rsidR="006A00B2" w:rsidRDefault="0057566E">
      <w:pPr>
        <w:pStyle w:val="Definition-Field2"/>
      </w:pPr>
      <w:r>
        <w:t>If style:num-prefix equals the value empty or missing AND style:num-suffix equals the value ")", then "buAutoNum" equals the value "arabicParenR".</w:t>
      </w:r>
    </w:p>
    <w:p w:rsidR="006A00B2" w:rsidRDefault="0057566E">
      <w:pPr>
        <w:pStyle w:val="Definition-Field2"/>
      </w:pPr>
      <w:r>
        <w:t>If style:num-prefix equals the value empty or missing AND style:num-suffix e</w:t>
      </w:r>
      <w:r>
        <w:t>quals the value ".", then "buAutoNum" equals the value "arabicPeriod".</w:t>
      </w:r>
    </w:p>
    <w:p w:rsidR="006A00B2" w:rsidRDefault="0057566E">
      <w:pPr>
        <w:pStyle w:val="Definition-Field2"/>
      </w:pPr>
      <w:r>
        <w:t>In all other cases where style:num-format equals the value "1", then "buAutoNum" equals the value "arabicPlain".</w:t>
      </w:r>
    </w:p>
    <w:p w:rsidR="006A00B2" w:rsidRDefault="0057566E">
      <w:pPr>
        <w:pStyle w:val="Definition-Field2"/>
      </w:pPr>
      <w:r>
        <w:t>1.2) For style:num-format equals the value "a":</w:t>
      </w:r>
    </w:p>
    <w:p w:rsidR="006A00B2" w:rsidRDefault="0057566E">
      <w:pPr>
        <w:pStyle w:val="Definition-Field2"/>
      </w:pPr>
      <w:r>
        <w:t xml:space="preserve">If style:num-prefix </w:t>
      </w:r>
      <w:r>
        <w:t>equals the value "(" AND style:num-suffix equals the value ")", then "buAutoNum" equals the value "alphaLcParenBoth".</w:t>
      </w:r>
    </w:p>
    <w:p w:rsidR="006A00B2" w:rsidRDefault="0057566E">
      <w:pPr>
        <w:pStyle w:val="Definition-Field2"/>
      </w:pPr>
      <w:r>
        <w:t>If style:num-prefix equals the value empty or missing AND style:num-suffix equals the value ")", then "buAutoNum" equals the value "alphaL</w:t>
      </w:r>
      <w:r>
        <w:t>cParenR".</w:t>
      </w:r>
    </w:p>
    <w:p w:rsidR="006A00B2" w:rsidRDefault="0057566E">
      <w:pPr>
        <w:pStyle w:val="Definition-Field2"/>
      </w:pPr>
      <w:r>
        <w:lastRenderedPageBreak/>
        <w:t>In all other cases where style:num-format equals the value "a", then "buAutoNum" equals the value "alphaLcPeriod".</w:t>
      </w:r>
    </w:p>
    <w:p w:rsidR="006A00B2" w:rsidRDefault="0057566E">
      <w:pPr>
        <w:pStyle w:val="Definition-Field2"/>
      </w:pPr>
      <w:r>
        <w:t>1.3) For style:num-format equals the value "A":</w:t>
      </w:r>
    </w:p>
    <w:p w:rsidR="006A00B2" w:rsidRDefault="0057566E">
      <w:pPr>
        <w:pStyle w:val="Definition-Field2"/>
      </w:pPr>
      <w:r>
        <w:t>If style:num-prefix equals the value "(" AND style:num-suffix equals the value ")",</w:t>
      </w:r>
      <w:r>
        <w:t xml:space="preserve"> then "buAutoNum" equals the value "alphaUcParenBoth".</w:t>
      </w:r>
    </w:p>
    <w:p w:rsidR="006A00B2" w:rsidRDefault="0057566E">
      <w:pPr>
        <w:pStyle w:val="Definition-Field2"/>
      </w:pPr>
      <w:r>
        <w:t>If style:num-prefix equals the value empty or missing AND style:num-suffix equals the value ")", then "buAutoNum" equals the value "alphaUcParenR".</w:t>
      </w:r>
    </w:p>
    <w:p w:rsidR="006A00B2" w:rsidRDefault="0057566E">
      <w:pPr>
        <w:pStyle w:val="Definition-Field2"/>
      </w:pPr>
      <w:r>
        <w:t xml:space="preserve">In all other cases where style:num-format equals the </w:t>
      </w:r>
      <w:r>
        <w:t>value "A", then "buAutoNum" equals the value "alphaUcPeriod".</w:t>
      </w:r>
    </w:p>
    <w:p w:rsidR="006A00B2" w:rsidRDefault="0057566E">
      <w:pPr>
        <w:pStyle w:val="Definition-Field2"/>
      </w:pPr>
      <w:r>
        <w:t>1.4) For style:num-format equals the value "i":</w:t>
      </w:r>
    </w:p>
    <w:p w:rsidR="006A00B2" w:rsidRDefault="0057566E">
      <w:pPr>
        <w:pStyle w:val="Definition-Field2"/>
      </w:pPr>
      <w:r>
        <w:t>If style:num-prefix equals the value "(" AND style:num-suffix equals the value ")", then "buAutoNum" equals the value "romanLcParenBoth".</w:t>
      </w:r>
    </w:p>
    <w:p w:rsidR="006A00B2" w:rsidRDefault="0057566E">
      <w:pPr>
        <w:pStyle w:val="Definition-Field2"/>
      </w:pPr>
      <w:r>
        <w:t>If style</w:t>
      </w:r>
      <w:r>
        <w:t>:num-prefix equals the value empty or missing AND style:num-suffix equals the value ")", then "buAutoNum" equals the value "romanLcParenR".</w:t>
      </w:r>
    </w:p>
    <w:p w:rsidR="006A00B2" w:rsidRDefault="0057566E">
      <w:pPr>
        <w:pStyle w:val="Definition-Field2"/>
      </w:pPr>
      <w:r>
        <w:t>In all other cases where style:num-format equals the value "i", then "buAutoNum" equals the value "romanLcPeriod".</w:t>
      </w:r>
    </w:p>
    <w:p w:rsidR="006A00B2" w:rsidRDefault="0057566E">
      <w:pPr>
        <w:pStyle w:val="Definition-Field2"/>
      </w:pPr>
      <w:r>
        <w:t>1</w:t>
      </w:r>
      <w:r>
        <w:t>.5) For style:num-format equals the value "I":</w:t>
      </w:r>
    </w:p>
    <w:p w:rsidR="006A00B2" w:rsidRDefault="0057566E">
      <w:pPr>
        <w:pStyle w:val="Definition-Field2"/>
      </w:pPr>
      <w:r>
        <w:t>If style:num-prefix equals the value "(" AND style:num-suffix equals the value ")", then "buAutoNum" equals the value "romanUcParenBoth".</w:t>
      </w:r>
    </w:p>
    <w:p w:rsidR="006A00B2" w:rsidRDefault="0057566E">
      <w:pPr>
        <w:pStyle w:val="Definition-Field2"/>
      </w:pPr>
      <w:r>
        <w:t>If style:num-prefix equals the value empty or missing AND style:num-suf</w:t>
      </w:r>
      <w:r>
        <w:t>fix equals the value ")", then "buAutoNum" equals the value "romanUcParenR".</w:t>
      </w:r>
    </w:p>
    <w:p w:rsidR="006A00B2" w:rsidRDefault="0057566E">
      <w:pPr>
        <w:pStyle w:val="Definition-Field2"/>
      </w:pPr>
      <w:r>
        <w:t>In all other cases where style:num-format equals the value "I", then "buAutoNum" equals the value "romanUcPeriod".</w:t>
      </w:r>
    </w:p>
    <w:p w:rsidR="006A00B2" w:rsidRDefault="0057566E">
      <w:pPr>
        <w:pStyle w:val="Definition-Field2"/>
      </w:pPr>
      <w:r>
        <w:t>1.6) In all cases where style:num-format equals the value "أ, ب,</w:t>
      </w:r>
      <w:r>
        <w:t xml:space="preserve"> ت,..." or style:num-format equals the value "أ", then "buAutoNum" equals the value "arabic1Minus".</w:t>
      </w:r>
    </w:p>
    <w:p w:rsidR="006A00B2" w:rsidRDefault="0057566E">
      <w:pPr>
        <w:pStyle w:val="Definition-Field2"/>
      </w:pPr>
      <w:r>
        <w:t>1.7) In all cases where style:num-format equals the value "أ, ب, ‌ج,...", then "buAutoNum" equals the value "arabic2Minus".</w:t>
      </w:r>
    </w:p>
    <w:p w:rsidR="006A00B2" w:rsidRDefault="0057566E">
      <w:pPr>
        <w:pStyle w:val="Definition-Field2"/>
      </w:pPr>
      <w:r>
        <w:t>1.8) In all cases where style:nu</w:t>
      </w:r>
      <w:r>
        <w:t>m-format equals the value "⒈,⒉,⒊,..." or style:num-format equals the value "⒈", then "buAutoNum" equals the value "arabicDbPeriod".</w:t>
      </w:r>
    </w:p>
    <w:p w:rsidR="006A00B2" w:rsidRDefault="0057566E">
      <w:pPr>
        <w:pStyle w:val="Definition-Field2"/>
      </w:pPr>
      <w:r>
        <w:t>1.9) In all cases where style:num-format equals the value "１,２,３,..." or style:num-format equals the value "１", then "buAuto</w:t>
      </w:r>
      <w:r>
        <w:t>Num" equals the value "arabicDbPlain".</w:t>
      </w:r>
    </w:p>
    <w:p w:rsidR="006A00B2" w:rsidRDefault="0057566E">
      <w:pPr>
        <w:pStyle w:val="Definition-Field2"/>
      </w:pPr>
      <w:r>
        <w:t>1.10) In all cases where style:num-format equals the value "①,②,③,..." or style:num-format equals the value "①", then "buAutoNum" equals the value "circleNumDbPlain".</w:t>
      </w:r>
    </w:p>
    <w:p w:rsidR="006A00B2" w:rsidRDefault="0057566E">
      <w:pPr>
        <w:pStyle w:val="Definition-Field2"/>
      </w:pPr>
      <w:r>
        <w:t>1.11) For style:num-format equals the value "一, 二,</w:t>
      </w:r>
      <w:r>
        <w:t xml:space="preserve"> 三, 四,..." or "style:num-format equals the value "一":</w:t>
      </w:r>
    </w:p>
    <w:p w:rsidR="006A00B2" w:rsidRDefault="0057566E">
      <w:pPr>
        <w:pStyle w:val="Definition-Field2"/>
      </w:pPr>
      <w:r>
        <w:t>If style:num-prefix equals the value empty or missing AND style:num-suffix equals the value ".", then "buAutoNum" equals the value "ea1JpnKorPeriod".</w:t>
      </w:r>
    </w:p>
    <w:p w:rsidR="006A00B2" w:rsidRDefault="0057566E">
      <w:pPr>
        <w:pStyle w:val="Definition-Field2"/>
      </w:pPr>
      <w:r>
        <w:t>If style:num-prefix equals the value empty or missin</w:t>
      </w:r>
      <w:r>
        <w:t>g AND style:num-suffix equals the value "．" (double-byte period UNICODE FF0E), then "buAutoNum" equals the value "ea1JpnChsDbPeriod".</w:t>
      </w:r>
    </w:p>
    <w:p w:rsidR="006A00B2" w:rsidRDefault="0057566E">
      <w:pPr>
        <w:pStyle w:val="Definition-Field2"/>
      </w:pPr>
      <w:r>
        <w:lastRenderedPageBreak/>
        <w:t>In all other cases where style:num-format equals the value "一, 二, 三, 四, ..." or "style:num-format equals the value "一", th</w:t>
      </w:r>
      <w:r>
        <w:t>en "buAutoNum" equals the value "ea1JpnKorPlain".</w:t>
      </w:r>
    </w:p>
    <w:p w:rsidR="006A00B2" w:rsidRDefault="0057566E">
      <w:pPr>
        <w:pStyle w:val="Definition-Field2"/>
      </w:pPr>
      <w:r>
        <w:t>1.12) In all cases where style:num-format equals the value "א , ב , ג, ..." or style:num-format equals the value "א", then "buAutoNum" equals the value "hebrew2Minus".</w:t>
      </w:r>
    </w:p>
    <w:p w:rsidR="006A00B2" w:rsidRDefault="0057566E">
      <w:pPr>
        <w:pStyle w:val="Definition-Field2"/>
      </w:pPr>
      <w:r>
        <w:t>1.13) In all cases where style:num-for</w:t>
      </w:r>
      <w:r>
        <w:t>mat equals the value "क, ख, ग, ..." or "क", "buAutoNum" equals the value "hindiAlpha1Period".</w:t>
      </w:r>
    </w:p>
    <w:p w:rsidR="006A00B2" w:rsidRDefault="0057566E">
      <w:pPr>
        <w:pStyle w:val="Definition-Field2"/>
      </w:pPr>
      <w:r>
        <w:t>1.14) In all cases where style:num-format equals the value "अ, आ, इ, ..." or "अ", "buAutoNum" equals the value "hindiAlphaPeriod".</w:t>
      </w:r>
    </w:p>
    <w:p w:rsidR="006A00B2" w:rsidRDefault="0057566E">
      <w:pPr>
        <w:pStyle w:val="Definition-Field2"/>
      </w:pPr>
      <w:r>
        <w:t>1.15) For style:num-format equa</w:t>
      </w:r>
      <w:r>
        <w:t>ls the value "१, २, ३, ..." or style:num-format equals the value "१":</w:t>
      </w:r>
    </w:p>
    <w:p w:rsidR="006A00B2" w:rsidRDefault="0057566E">
      <w:pPr>
        <w:pStyle w:val="Definition-Field2"/>
      </w:pPr>
      <w:r>
        <w:t>If style:num-prefix equals the value empty or missing AND style:num-suffix equals the value ")", then "buAutoNum" equals the value "hindiNumParenR".</w:t>
      </w:r>
    </w:p>
    <w:p w:rsidR="006A00B2" w:rsidRDefault="0057566E">
      <w:pPr>
        <w:pStyle w:val="Definition-Field2"/>
      </w:pPr>
      <w:r>
        <w:t xml:space="preserve">In all other cases where </w:t>
      </w:r>
      <w:r>
        <w:t>style:num-format equals the value "१, २, ३, ..." or style:num-format equals the value "१", then "buAutoNum" equals the value "hindiNumPeriod".</w:t>
      </w:r>
    </w:p>
    <w:p w:rsidR="006A00B2" w:rsidRDefault="0057566E">
      <w:pPr>
        <w:pStyle w:val="Definition-Field2"/>
      </w:pPr>
      <w:r>
        <w:t>1.16) For style:num-format equals the value "ก, ข, ค":</w:t>
      </w:r>
    </w:p>
    <w:p w:rsidR="006A00B2" w:rsidRDefault="0057566E">
      <w:pPr>
        <w:pStyle w:val="Definition-Field2"/>
      </w:pPr>
      <w:r>
        <w:t>If style:num-prefix equals the value "(" AND style:num-suf</w:t>
      </w:r>
      <w:r>
        <w:t>fix equals the value ")", then "buAutoNum" equals the value "thaiAlphaParenBoth".</w:t>
      </w:r>
    </w:p>
    <w:p w:rsidR="006A00B2" w:rsidRDefault="0057566E">
      <w:pPr>
        <w:pStyle w:val="Definition-Field2"/>
      </w:pPr>
      <w:r>
        <w:t>If style:num-prefix equals the value empty or missing AND style:num-suffix equals the value ".", then "buAutoNum" equals the value "thaiAlphaPeriod".</w:t>
      </w:r>
    </w:p>
    <w:p w:rsidR="006A00B2" w:rsidRDefault="0057566E">
      <w:pPr>
        <w:pStyle w:val="Definition-Field2"/>
      </w:pPr>
      <w:r>
        <w:t>In all other cases where</w:t>
      </w:r>
      <w:r>
        <w:t xml:space="preserve"> style:num-format equals the value "ก, ข, ค, ..." , then "buAutoNum" equals the value "thaiAlphaParenR".</w:t>
      </w:r>
    </w:p>
    <w:p w:rsidR="006A00B2" w:rsidRDefault="0057566E">
      <w:pPr>
        <w:pStyle w:val="Definition-Field2"/>
      </w:pPr>
      <w:r>
        <w:t>1.17) For style:num-format equals the value "๑, ๒, ๓, ...":</w:t>
      </w:r>
    </w:p>
    <w:p w:rsidR="006A00B2" w:rsidRDefault="0057566E">
      <w:pPr>
        <w:pStyle w:val="Definition-Field2"/>
      </w:pPr>
      <w:r>
        <w:t>If style:num-prefix equals the value "(" AND style:num-suffix equals the value ")", then "b</w:t>
      </w:r>
      <w:r>
        <w:t>uAutoNum" equals the value "thaiNumParenBoth".</w:t>
      </w:r>
    </w:p>
    <w:p w:rsidR="006A00B2" w:rsidRDefault="0057566E">
      <w:pPr>
        <w:pStyle w:val="Definition-Field2"/>
      </w:pPr>
      <w:r>
        <w:t>If style:num-prefix equals the value empty or missing AND style:num-suffix equals the value ".", then "buAutoNum" equals the value "thaiNumPeriod".</w:t>
      </w:r>
    </w:p>
    <w:p w:rsidR="006A00B2" w:rsidRDefault="0057566E">
      <w:pPr>
        <w:pStyle w:val="Definition-Field2"/>
      </w:pPr>
      <w:r>
        <w:t>In all other cases where style:num-format equals the value "๑</w:t>
      </w:r>
      <w:r>
        <w:t>, ๒, ๓, ...", then "buAutoNum" equals the value "thaiNumParenR".</w:t>
      </w:r>
    </w:p>
    <w:p w:rsidR="006A00B2" w:rsidRDefault="0057566E">
      <w:pPr>
        <w:pStyle w:val="Definition-Field2"/>
      </w:pPr>
      <w:r>
        <w:t>1.18) If style:num-format equals the value empty, the OOXML property "buNone" is set.</w:t>
      </w:r>
    </w:p>
    <w:p w:rsidR="006A00B2" w:rsidRDefault="0057566E">
      <w:pPr>
        <w:pStyle w:val="Definition-Field2"/>
      </w:pPr>
      <w:r>
        <w:t>1.19) If style:num-format contains anything other than what is specified previously, "buAutoNum" equals t</w:t>
      </w:r>
      <w:r>
        <w:t>he value "arabicPlain".</w:t>
      </w:r>
    </w:p>
    <w:p w:rsidR="006A00B2" w:rsidRDefault="0057566E">
      <w:pPr>
        <w:pStyle w:val="Definition-Field2"/>
      </w:pPr>
      <w:r>
        <w:t>On write, the following mappings are used between the "buAutoNum" string values used in OOXML and the style:num-prefix, style:num-suffix, style:num-format, and style:num-letter-sync attributes in ODF:</w:t>
      </w:r>
    </w:p>
    <w:p w:rsidR="006A00B2" w:rsidRDefault="0057566E">
      <w:pPr>
        <w:pStyle w:val="Definition-Field2"/>
      </w:pPr>
      <w:r>
        <w:t>2.1) "buAutoNum" equals the val</w:t>
      </w:r>
      <w:r>
        <w:t>ue "arabicPlain" is written as style:num-format equals the value "1".</w:t>
      </w:r>
    </w:p>
    <w:p w:rsidR="006A00B2" w:rsidRDefault="0057566E">
      <w:pPr>
        <w:pStyle w:val="Definition-Field2"/>
      </w:pPr>
      <w:r>
        <w:t>2.2) "buAutoNum" values "circleNumWdBlackPlain" and "circleNumWdWhitePlain" are written as style:num-format equals the value "1" and style:num-letter-sync equals the value "true".</w:t>
      </w:r>
    </w:p>
    <w:p w:rsidR="006A00B2" w:rsidRDefault="0057566E">
      <w:pPr>
        <w:pStyle w:val="Definition-Field2"/>
      </w:pPr>
      <w:r>
        <w:t>2.3) "</w:t>
      </w:r>
      <w:r>
        <w:t>buAutoNum" equals the value "arabicParenR" is written as style:num-format equals the value "1" and style:num-suffix equals the value ")".</w:t>
      </w:r>
    </w:p>
    <w:p w:rsidR="006A00B2" w:rsidRDefault="0057566E">
      <w:pPr>
        <w:pStyle w:val="Definition-Field2"/>
      </w:pPr>
      <w:r>
        <w:lastRenderedPageBreak/>
        <w:t>2.4) "buAutoNum" equals the value "arabicPeriod" is written as style:num-format equals the value "1" and style:num-suf</w:t>
      </w:r>
      <w:r>
        <w:t>fix equals the value ".".</w:t>
      </w:r>
    </w:p>
    <w:p w:rsidR="006A00B2" w:rsidRDefault="0057566E">
      <w:pPr>
        <w:pStyle w:val="Definition-Field2"/>
      </w:pPr>
      <w:r>
        <w:t>2.5) "buAutoNum" equals the value "arabicParenBoth" is written as style:num-format equals the value "1" and style:num-prefix equals the value "(", style:num-suffix equals the value ")".</w:t>
      </w:r>
    </w:p>
    <w:p w:rsidR="006A00B2" w:rsidRDefault="0057566E">
      <w:pPr>
        <w:pStyle w:val="Definition-Field2"/>
      </w:pPr>
      <w:r>
        <w:t>2.6) "buAutoNum" equals the value "hindiNumP</w:t>
      </w:r>
      <w:r>
        <w:t>arenR" is written as style:num-format equals the value "१, २, ३, ...", style:num-suffix equals the value ")", and style:num-letter-sync equals the value "true".</w:t>
      </w:r>
    </w:p>
    <w:p w:rsidR="006A00B2" w:rsidRDefault="0057566E">
      <w:pPr>
        <w:pStyle w:val="Definition-Field2"/>
      </w:pPr>
      <w:r>
        <w:t>2.7) "buAutoNum" equals the value "hindiNumPeriod" is written as style:num-format equals the va</w:t>
      </w:r>
      <w:r>
        <w:t>lue "१, २, ३, ...", style:num-suffix equals the value ".", and style:num-letter-sync equals the value "true".</w:t>
      </w:r>
    </w:p>
    <w:p w:rsidR="006A00B2" w:rsidRDefault="0057566E">
      <w:pPr>
        <w:pStyle w:val="Definition-Field2"/>
      </w:pPr>
      <w:r>
        <w:t xml:space="preserve">2.8) "buAutoNum" equals the value "arabicDbPlain" is written as style:num-format equals the value "１, ２, ３, ..." and style:num-letter-sync equals </w:t>
      </w:r>
      <w:r>
        <w:t>the value "true".</w:t>
      </w:r>
    </w:p>
    <w:p w:rsidR="006A00B2" w:rsidRDefault="0057566E">
      <w:pPr>
        <w:pStyle w:val="Definition-Field2"/>
      </w:pPr>
      <w:r>
        <w:t>2.9) "buAutoNum" equals the value "circleNumDbPlain" is written as style:num-format equals the value "①, ②, ③, ..." and style:num-letter-sync equals the value "true".</w:t>
      </w:r>
    </w:p>
    <w:p w:rsidR="006A00B2" w:rsidRDefault="0057566E">
      <w:pPr>
        <w:pStyle w:val="Definition-Field2"/>
      </w:pPr>
      <w:r>
        <w:t>2.10) "buAutoNum" equals the value "arabicDbPeriod" is written as style</w:t>
      </w:r>
      <w:r>
        <w:t>:num-format equals the value "⒈, ⒉, ⒊, ..." and style:num-letter-sync equals the value "true".</w:t>
      </w:r>
    </w:p>
    <w:p w:rsidR="006A00B2" w:rsidRDefault="0057566E">
      <w:pPr>
        <w:pStyle w:val="Definition-Field2"/>
      </w:pPr>
      <w:r>
        <w:t>2.11) "buAutoNum" equals the value "thaiNumParenR" is written as style:num-format equals the value "๑, ๒, ๓, ...", style:num-suffix equals the value ")", and sty</w:t>
      </w:r>
      <w:r>
        <w:t>le:num-letter-sync equals the value "true".</w:t>
      </w:r>
    </w:p>
    <w:p w:rsidR="006A00B2" w:rsidRDefault="0057566E">
      <w:pPr>
        <w:pStyle w:val="Definition-Field2"/>
      </w:pPr>
      <w:r>
        <w:t>2.12) "buAutoNum" equals the value "thaiNumPeriod" is written as style:num-format equals the value "๑, ๒, ๓, ...", style:num-suffix equals the value ".", and style:num-letter-sync equals the value "true".</w:t>
      </w:r>
    </w:p>
    <w:p w:rsidR="006A00B2" w:rsidRDefault="0057566E">
      <w:pPr>
        <w:pStyle w:val="Definition-Field2"/>
      </w:pPr>
      <w:r>
        <w:t>2.13) "</w:t>
      </w:r>
      <w:r>
        <w:t>buAutoNum" equals the value "thaiNumParenBoth" is written as style:num-format equals the value "๑, ๒, ๓, ...", style:num-prefix equals the value "(", style:num-suffix equals the value ")", and style:num-letter-sync equals the value "true".</w:t>
      </w:r>
    </w:p>
    <w:p w:rsidR="006A00B2" w:rsidRDefault="0057566E">
      <w:pPr>
        <w:pStyle w:val="Definition-Field2"/>
      </w:pPr>
      <w:r>
        <w:t>2.14) "buAutoNum</w:t>
      </w:r>
      <w:r>
        <w:t>" equals the value "alphaLcParenR" is written as style:num-format equals the value "a", style:num-suffix equals the value ")", and style:num-letter-sync equals the value "true".</w:t>
      </w:r>
    </w:p>
    <w:p w:rsidR="006A00B2" w:rsidRDefault="0057566E">
      <w:pPr>
        <w:pStyle w:val="Definition-Field2"/>
      </w:pPr>
      <w:r>
        <w:t>2.15) "buAutoNum" equals the value "alphaUcParenR" is written as style:num-for</w:t>
      </w:r>
      <w:r>
        <w:t>mat equals the value "A", style:num-suffix equals the value ")", and style:num-letter-sync equals the value "true".</w:t>
      </w:r>
    </w:p>
    <w:p w:rsidR="006A00B2" w:rsidRDefault="0057566E">
      <w:pPr>
        <w:pStyle w:val="Definition-Field2"/>
      </w:pPr>
      <w:r>
        <w:t>2.16) "buAutoNum" equals the value "alphaLcPeriod" is written as style:num-format equals the value "a", style:num-suffix equals the value ".</w:t>
      </w:r>
      <w:r>
        <w:t>", and style:num-letter-sync equals the value "true".</w:t>
      </w:r>
    </w:p>
    <w:p w:rsidR="006A00B2" w:rsidRDefault="0057566E">
      <w:pPr>
        <w:pStyle w:val="Definition-Field2"/>
      </w:pPr>
      <w:r>
        <w:t>2.17) "buAutoNum" equals the value "alphaUcPeriod" is written as style:num-format equals the value "A", style:num-suffix equals the value ".", and style:num-letter-sync equals the value "true".</w:t>
      </w:r>
    </w:p>
    <w:p w:rsidR="006A00B2" w:rsidRDefault="0057566E">
      <w:pPr>
        <w:pStyle w:val="Definition-Field2"/>
      </w:pPr>
      <w:r>
        <w:t xml:space="preserve">2.18) </w:t>
      </w:r>
      <w:r>
        <w:t>"buAutoNum" equals the value "alphaLcParenBoth" is written as style:num-format equals the value "a", style:num-prefix equals the value "(", style:num-suffix equals the value ")", and style:num-letter-sync equals the value "true".</w:t>
      </w:r>
    </w:p>
    <w:p w:rsidR="006A00B2" w:rsidRDefault="0057566E">
      <w:pPr>
        <w:pStyle w:val="Definition-Field2"/>
      </w:pPr>
      <w:r>
        <w:t>2.19) "buAutoNum" equals t</w:t>
      </w:r>
      <w:r>
        <w:t>he value "alphaUcParenBoth" is written as style:num-format equals the value "A", style:num-prefix equals the value "(", style:num-suffix equals the value ")", and style:num-letter-sync equals the value "true".</w:t>
      </w:r>
    </w:p>
    <w:p w:rsidR="006A00B2" w:rsidRDefault="0057566E">
      <w:pPr>
        <w:pStyle w:val="Definition-Field2"/>
      </w:pPr>
      <w:r>
        <w:t>2.20) "buAutoNum" equals the value "romanLcPar</w:t>
      </w:r>
      <w:r>
        <w:t>enR" is written as style:num-format equals the value "i" and style:num-suffix equals the value ")".</w:t>
      </w:r>
    </w:p>
    <w:p w:rsidR="006A00B2" w:rsidRDefault="0057566E">
      <w:pPr>
        <w:pStyle w:val="Definition-Field2"/>
      </w:pPr>
      <w:r>
        <w:lastRenderedPageBreak/>
        <w:t>2.21) "buAutoNum" equals the value "romanUcParenR" is written as style:num-format equals the value "I" and style:num-suffix equals the value ")".</w:t>
      </w:r>
    </w:p>
    <w:p w:rsidR="006A00B2" w:rsidRDefault="0057566E">
      <w:pPr>
        <w:pStyle w:val="Definition-Field2"/>
      </w:pPr>
      <w:r>
        <w:t>2.22) "buA</w:t>
      </w:r>
      <w:r>
        <w:t>utoNum" equals the value "romanLcPeriod" is written as style:num-format equals the value "i" and style:num-suffix equals the value ".".</w:t>
      </w:r>
    </w:p>
    <w:p w:rsidR="006A00B2" w:rsidRDefault="0057566E">
      <w:pPr>
        <w:pStyle w:val="Definition-Field2"/>
      </w:pPr>
      <w:r>
        <w:t>2.23) "buAutoNum" equals the value "romanUcPeriod" is written as style:num-format equals the value "I" and style:num-suf</w:t>
      </w:r>
      <w:r>
        <w:t>fix equals the value ".".</w:t>
      </w:r>
    </w:p>
    <w:p w:rsidR="006A00B2" w:rsidRDefault="0057566E">
      <w:pPr>
        <w:pStyle w:val="Definition-Field2"/>
      </w:pPr>
      <w:r>
        <w:t>2.24) "buAutoNum" equals the value "romanLcParenBoth" is written as style:num-format equals the value "i", style:num-prefix equals the value "(", and style:num-suffix equals the value ")".</w:t>
      </w:r>
    </w:p>
    <w:p w:rsidR="006A00B2" w:rsidRDefault="0057566E">
      <w:pPr>
        <w:pStyle w:val="Definition-Field2"/>
      </w:pPr>
      <w:r>
        <w:t>2.25) "buAutoNum" equals the value "roman</w:t>
      </w:r>
      <w:r>
        <w:t>UcParenBoth" is written as style:num-format equals the value "I", style:num-prefix equals the value "(", and style:num-suffix equals the value ")".</w:t>
      </w:r>
    </w:p>
    <w:p w:rsidR="006A00B2" w:rsidRDefault="0057566E">
      <w:pPr>
        <w:pStyle w:val="Definition-Field2"/>
      </w:pPr>
      <w:r>
        <w:t xml:space="preserve">2.26) "buAutoNum" equals the value "hebrew2Minus" is written as style:num-format equals the value "א, ב, ג, </w:t>
      </w:r>
      <w:r>
        <w:t>…", style:num-suffix equals the value "-", and style:num-letter-sync equals the value "true".</w:t>
      </w:r>
    </w:p>
    <w:p w:rsidR="006A00B2" w:rsidRDefault="0057566E">
      <w:pPr>
        <w:pStyle w:val="Definition-Field2"/>
      </w:pPr>
      <w:r>
        <w:t>2.27) "buAutoNum" equals the value "arabic1Minus" is written as style:num-format equals the value "أ, ب, ت, …", style:num-suffix equals the value "-", and style:n</w:t>
      </w:r>
      <w:r>
        <w:t>um-letter-sync equals the value "true".</w:t>
      </w:r>
    </w:p>
    <w:p w:rsidR="006A00B2" w:rsidRDefault="0057566E">
      <w:pPr>
        <w:pStyle w:val="Definition-Field2"/>
      </w:pPr>
      <w:r>
        <w:t>2.28) "buAutoNum" equals the value "arabic2Minus" is written as style:num-format equals the value "أ, ب, ‌ج, …", style:num-suffix equals the value "-", and style:num-letter-sync equals the value "true".</w:t>
      </w:r>
    </w:p>
    <w:p w:rsidR="006A00B2" w:rsidRDefault="0057566E">
      <w:pPr>
        <w:pStyle w:val="Definition-Field2"/>
      </w:pPr>
      <w:r>
        <w:t>2.29) "buAuto</w:t>
      </w:r>
      <w:r>
        <w:t>Num" equals the value "hindiAlphaPeriod" is written as style:num-format equals the value "अ, आ, इ, ...", style:num-suffix equals the value ".", and style:num-letter-sync equals the value "true".</w:t>
      </w:r>
    </w:p>
    <w:p w:rsidR="006A00B2" w:rsidRDefault="0057566E">
      <w:pPr>
        <w:pStyle w:val="Definition-Field2"/>
      </w:pPr>
      <w:r>
        <w:t>2.30) "buAutoNum" equals the value "hindiAlpha1Period" is wri</w:t>
      </w:r>
      <w:r>
        <w:t>tten as style:num-format equals the value "क, ख, ग, ...", style:num-suffix equals the value ".", and style:num-letter-sync equals the value "true".</w:t>
      </w:r>
    </w:p>
    <w:p w:rsidR="006A00B2" w:rsidRDefault="0057566E">
      <w:pPr>
        <w:pStyle w:val="Definition-Field2"/>
      </w:pPr>
      <w:r>
        <w:t xml:space="preserve">2.31) "buAutoNum" equals the value "thaiAlphaParenR" is written as style:num-format equals the value "ก, ข, </w:t>
      </w:r>
      <w:r>
        <w:t>ค, …", style:num-suffix equals the value ")", and style:num-letter-sync equals the value "true".</w:t>
      </w:r>
    </w:p>
    <w:p w:rsidR="006A00B2" w:rsidRDefault="0057566E">
      <w:pPr>
        <w:pStyle w:val="Definition-Field2"/>
      </w:pPr>
      <w:r>
        <w:t>2.32) "buAutoNum" equals the value "thaiAlphaPeriod" is written as style:num-format equals the value "ก, ข, ค, …", style:num-suffix equals the value ".", and s</w:t>
      </w:r>
      <w:r>
        <w:t>tyle:num-letter-sync equals the value "true".</w:t>
      </w:r>
    </w:p>
    <w:p w:rsidR="006A00B2" w:rsidRDefault="0057566E">
      <w:pPr>
        <w:pStyle w:val="Definition-Field2"/>
      </w:pPr>
      <w:r>
        <w:t>2.33) "buAutoNum" equals the value "thaiAlphaParenBoth" is written as style:num-format equals the value "ก, ข, ค, …", style:num-prefix equals the value "(", style:num-suffix equals the value ")", and style:num-</w:t>
      </w:r>
      <w:r>
        <w:t>letter-sync equals the value "true".</w:t>
      </w:r>
    </w:p>
    <w:p w:rsidR="006A00B2" w:rsidRDefault="0057566E">
      <w:pPr>
        <w:pStyle w:val="Definition-Field2"/>
      </w:pPr>
      <w:r>
        <w:t>2.34) "buAutoNum" equals the values "ea1ChsPlain", "ea1ChtPlain", and "ea1JpnKorPlain" are written as style:num-format equals the value "一, 二, 三, 四…" and style:num-letter-sync equals the value "true".</w:t>
      </w:r>
    </w:p>
    <w:p w:rsidR="006A00B2" w:rsidRDefault="0057566E">
      <w:pPr>
        <w:pStyle w:val="Definition-Field2"/>
      </w:pPr>
      <w:r>
        <w:t xml:space="preserve">2.35) "buAutoNum" </w:t>
      </w:r>
      <w:r>
        <w:t>equals the values "ea1ChsPeriod", "ea1ChtPeriod", and "ea1JpnKorPeriod" are written as style:num-format equals the value "一, 二, 三, 四…", style:num-suffix equals the value ".", and style:num-letter-sync equals the value "true".</w:t>
      </w:r>
    </w:p>
    <w:p w:rsidR="006A00B2" w:rsidRDefault="0057566E">
      <w:pPr>
        <w:pStyle w:val="Definition-Field2"/>
      </w:pPr>
      <w:r>
        <w:t>2.36) "buAutoNum" equals the v</w:t>
      </w:r>
      <w:r>
        <w:t xml:space="preserve">alue "ea1JpnChsDbPeriod" is written as style:num-format equals the value "一, 二, 三, 四, ...", style:num-suffix equals the value "．" (double-byte period UNICODE FF0E), and style:num-letter-sync equals the value "true". </w:t>
      </w:r>
    </w:p>
    <w:p w:rsidR="006A00B2" w:rsidRDefault="0057566E">
      <w:pPr>
        <w:pStyle w:val="Heading3"/>
      </w:pPr>
      <w:bookmarkStart w:id="925" w:name="section_7404291b3e2b4d17b1a3b5228689cbf1"/>
      <w:bookmarkStart w:id="926" w:name="_Toc79580512"/>
      <w:r>
        <w:lastRenderedPageBreak/>
        <w:t>Section 12.2.1, Prefix and Suffix</w:t>
      </w:r>
      <w:bookmarkEnd w:id="925"/>
      <w:bookmarkEnd w:id="926"/>
      <w:r>
        <w:fldChar w:fldCharType="begin"/>
      </w:r>
      <w:r>
        <w:instrText xml:space="preserve"> XE "P</w:instrText>
      </w:r>
      <w:r>
        <w:instrText xml:space="preserve">refix and Suffix" </w:instrText>
      </w:r>
      <w:r>
        <w:fldChar w:fldCharType="end"/>
      </w:r>
    </w:p>
    <w:p w:rsidR="006A00B2" w:rsidRDefault="0057566E">
      <w:pPr>
        <w:pStyle w:val="Definition-Field"/>
      </w:pPr>
      <w:r>
        <w:t xml:space="preserve">a.   </w:t>
      </w:r>
      <w:r>
        <w:rPr>
          <w:i/>
        </w:rPr>
        <w:t>The standard defines the attribute style:num-prefix</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style:num-suffix</w:t>
      </w:r>
    </w:p>
    <w:p w:rsidR="006A00B2" w:rsidRDefault="0057566E">
      <w:pPr>
        <w:pStyle w:val="Definition-Field2"/>
      </w:pPr>
      <w:r>
        <w:t xml:space="preserve">This attribute is supported in Word 2010, </w:t>
      </w:r>
      <w:r>
        <w:t>Word 2013, Word 2016, and Word 2019.</w:t>
      </w:r>
    </w:p>
    <w:p w:rsidR="006A00B2" w:rsidRDefault="0057566E">
      <w:pPr>
        <w:pStyle w:val="Definition-Field"/>
      </w:pPr>
      <w:r>
        <w:t>c.   This is not supported in Excel 2010, Excel 2013, Excel 2016, or Excel 2019.</w:t>
      </w:r>
    </w:p>
    <w:p w:rsidR="006A00B2" w:rsidRDefault="0057566E">
      <w:pPr>
        <w:pStyle w:val="Definition-Field"/>
      </w:pPr>
      <w:r>
        <w:t xml:space="preserve">d.   </w:t>
      </w:r>
      <w:r>
        <w:rPr>
          <w:i/>
        </w:rPr>
        <w:t>The standard defines the attribute style:num-prefix, contained within the element &lt;text:list-level-style-number&gt;, contained within th</w:t>
      </w:r>
      <w:r>
        <w:rPr>
          <w:i/>
        </w:rPr>
        <w:t>e parent element &lt;text:list-style&gt;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273"/>
        </w:numPr>
        <w:contextualSpacing/>
      </w:pPr>
      <w:r>
        <w:t>&lt;draw:rect&gt;</w:t>
      </w:r>
    </w:p>
    <w:p w:rsidR="006A00B2" w:rsidRDefault="0057566E">
      <w:pPr>
        <w:pStyle w:val="ListParagraph"/>
        <w:numPr>
          <w:ilvl w:val="0"/>
          <w:numId w:val="273"/>
        </w:numPr>
        <w:contextualSpacing/>
      </w:pPr>
      <w:r>
        <w:t>&lt;draw:polyline&gt;</w:t>
      </w:r>
    </w:p>
    <w:p w:rsidR="006A00B2" w:rsidRDefault="0057566E">
      <w:pPr>
        <w:pStyle w:val="ListParagraph"/>
        <w:numPr>
          <w:ilvl w:val="0"/>
          <w:numId w:val="273"/>
        </w:numPr>
        <w:contextualSpacing/>
      </w:pPr>
      <w:r>
        <w:t>&lt;draw:polygon&gt;</w:t>
      </w:r>
    </w:p>
    <w:p w:rsidR="006A00B2" w:rsidRDefault="0057566E">
      <w:pPr>
        <w:pStyle w:val="ListParagraph"/>
        <w:numPr>
          <w:ilvl w:val="0"/>
          <w:numId w:val="273"/>
        </w:numPr>
        <w:contextualSpacing/>
      </w:pPr>
      <w:r>
        <w:t>&lt;draw:regular-polygon&gt;</w:t>
      </w:r>
    </w:p>
    <w:p w:rsidR="006A00B2" w:rsidRDefault="0057566E">
      <w:pPr>
        <w:pStyle w:val="ListParagraph"/>
        <w:numPr>
          <w:ilvl w:val="0"/>
          <w:numId w:val="273"/>
        </w:numPr>
        <w:contextualSpacing/>
      </w:pPr>
      <w:r>
        <w:t>&lt;draw:path&gt;</w:t>
      </w:r>
    </w:p>
    <w:p w:rsidR="006A00B2" w:rsidRDefault="0057566E">
      <w:pPr>
        <w:pStyle w:val="ListParagraph"/>
        <w:numPr>
          <w:ilvl w:val="0"/>
          <w:numId w:val="273"/>
        </w:numPr>
        <w:contextualSpacing/>
      </w:pPr>
      <w:r>
        <w:t>&lt;draw:circle&gt;</w:t>
      </w:r>
    </w:p>
    <w:p w:rsidR="006A00B2" w:rsidRDefault="0057566E">
      <w:pPr>
        <w:pStyle w:val="ListParagraph"/>
        <w:numPr>
          <w:ilvl w:val="0"/>
          <w:numId w:val="273"/>
        </w:numPr>
        <w:contextualSpacing/>
      </w:pPr>
      <w:r>
        <w:t>&lt;draw:ellipse&gt;</w:t>
      </w:r>
    </w:p>
    <w:p w:rsidR="006A00B2" w:rsidRDefault="0057566E">
      <w:pPr>
        <w:pStyle w:val="ListParagraph"/>
        <w:numPr>
          <w:ilvl w:val="0"/>
          <w:numId w:val="273"/>
        </w:numPr>
        <w:contextualSpacing/>
      </w:pPr>
      <w:r>
        <w:t>&lt;draw:caption&gt;</w:t>
      </w:r>
    </w:p>
    <w:p w:rsidR="006A00B2" w:rsidRDefault="0057566E">
      <w:pPr>
        <w:pStyle w:val="ListParagraph"/>
        <w:numPr>
          <w:ilvl w:val="0"/>
          <w:numId w:val="273"/>
        </w:numPr>
        <w:contextualSpacing/>
      </w:pPr>
      <w:r>
        <w:t>&lt;</w:t>
      </w:r>
      <w:r>
        <w:t>draw:measure&gt;</w:t>
      </w:r>
    </w:p>
    <w:p w:rsidR="006A00B2" w:rsidRDefault="0057566E">
      <w:pPr>
        <w:pStyle w:val="ListParagraph"/>
        <w:numPr>
          <w:ilvl w:val="0"/>
          <w:numId w:val="273"/>
        </w:numPr>
        <w:contextualSpacing/>
      </w:pPr>
      <w:r>
        <w:t>&lt;draw:text-box&gt;</w:t>
      </w:r>
    </w:p>
    <w:p w:rsidR="006A00B2" w:rsidRDefault="0057566E">
      <w:pPr>
        <w:pStyle w:val="ListParagraph"/>
        <w:numPr>
          <w:ilvl w:val="0"/>
          <w:numId w:val="273"/>
        </w:numPr>
        <w:contextualSpacing/>
      </w:pPr>
      <w:r>
        <w:t>&lt;draw:frame&gt;</w:t>
      </w:r>
    </w:p>
    <w:p w:rsidR="006A00B2" w:rsidRDefault="0057566E">
      <w:pPr>
        <w:pStyle w:val="ListParagraph"/>
        <w:numPr>
          <w:ilvl w:val="0"/>
          <w:numId w:val="273"/>
        </w:numPr>
      </w:pPr>
      <w:r>
        <w:t>&lt;draw:custom-shape&gt;</w:t>
      </w:r>
    </w:p>
    <w:p w:rsidR="006A00B2" w:rsidRDefault="0057566E">
      <w:pPr>
        <w:pStyle w:val="Definition-Field2"/>
      </w:pPr>
      <w:r>
        <w:t>OfficeArt Math in Excel 2013 supports this attribute on save for text in text boxes and shapes.</w:t>
      </w:r>
    </w:p>
    <w:p w:rsidR="006A00B2" w:rsidRDefault="0057566E">
      <w:pPr>
        <w:pStyle w:val="ListParagraph"/>
        <w:numPr>
          <w:ilvl w:val="0"/>
          <w:numId w:val="57"/>
        </w:numPr>
        <w:contextualSpacing/>
      </w:pPr>
      <w:r>
        <w:t>On load, the value of the style:num-prefix attribute is considered in combination with the values</w:t>
      </w:r>
      <w:r>
        <w:t xml:space="preserve"> of the style:num-format and style:num-suffix attributes to determine the "buAutoNum" value used. The only prefix character that is converted is "(".</w:t>
      </w:r>
    </w:p>
    <w:p w:rsidR="006A00B2" w:rsidRDefault="0057566E">
      <w:pPr>
        <w:pStyle w:val="ListParagraph"/>
        <w:numPr>
          <w:ilvl w:val="0"/>
          <w:numId w:val="57"/>
        </w:numPr>
      </w:pPr>
      <w:r>
        <w:t>On save, the following "buAutoNum" values are written as style-num-prefix equals the value "(":</w:t>
      </w:r>
    </w:p>
    <w:p w:rsidR="006A00B2" w:rsidRDefault="0057566E">
      <w:pPr>
        <w:pStyle w:val="ListParagraph"/>
        <w:numPr>
          <w:ilvl w:val="1"/>
          <w:numId w:val="274"/>
        </w:numPr>
        <w:contextualSpacing/>
      </w:pPr>
      <w:r>
        <w:t>"alphaLcPa</w:t>
      </w:r>
      <w:r>
        <w:t>renBoth"</w:t>
      </w:r>
    </w:p>
    <w:p w:rsidR="006A00B2" w:rsidRDefault="0057566E">
      <w:pPr>
        <w:pStyle w:val="ListParagraph"/>
        <w:numPr>
          <w:ilvl w:val="1"/>
          <w:numId w:val="274"/>
        </w:numPr>
        <w:contextualSpacing/>
      </w:pPr>
      <w:r>
        <w:t>"alphaUcParenBoth"</w:t>
      </w:r>
    </w:p>
    <w:p w:rsidR="006A00B2" w:rsidRDefault="0057566E">
      <w:pPr>
        <w:pStyle w:val="ListParagraph"/>
        <w:numPr>
          <w:ilvl w:val="1"/>
          <w:numId w:val="274"/>
        </w:numPr>
        <w:contextualSpacing/>
      </w:pPr>
      <w:r>
        <w:t>"arabicParenBoth"</w:t>
      </w:r>
    </w:p>
    <w:p w:rsidR="006A00B2" w:rsidRDefault="0057566E">
      <w:pPr>
        <w:pStyle w:val="ListParagraph"/>
        <w:numPr>
          <w:ilvl w:val="1"/>
          <w:numId w:val="274"/>
        </w:numPr>
        <w:contextualSpacing/>
      </w:pPr>
      <w:r>
        <w:t>"romanLcParenBoth"</w:t>
      </w:r>
    </w:p>
    <w:p w:rsidR="006A00B2" w:rsidRDefault="0057566E">
      <w:pPr>
        <w:pStyle w:val="ListParagraph"/>
        <w:numPr>
          <w:ilvl w:val="1"/>
          <w:numId w:val="274"/>
        </w:numPr>
        <w:contextualSpacing/>
      </w:pPr>
      <w:r>
        <w:t>"romanUcParenBoth"</w:t>
      </w:r>
    </w:p>
    <w:p w:rsidR="006A00B2" w:rsidRDefault="0057566E">
      <w:pPr>
        <w:pStyle w:val="ListParagraph"/>
        <w:numPr>
          <w:ilvl w:val="1"/>
          <w:numId w:val="274"/>
        </w:numPr>
        <w:contextualSpacing/>
      </w:pPr>
      <w:r>
        <w:t>"thaiAlphaParenBoth"</w:t>
      </w:r>
    </w:p>
    <w:p w:rsidR="006A00B2" w:rsidRDefault="0057566E">
      <w:pPr>
        <w:pStyle w:val="ListParagraph"/>
        <w:numPr>
          <w:ilvl w:val="1"/>
          <w:numId w:val="274"/>
        </w:numPr>
      </w:pPr>
      <w:r>
        <w:t>"thaiNumParenBoth"</w:t>
      </w:r>
    </w:p>
    <w:p w:rsidR="006A00B2" w:rsidRDefault="0057566E">
      <w:pPr>
        <w:pStyle w:val="Definition-Field2"/>
      </w:pPr>
      <w:r>
        <w:t xml:space="preserve">For all other values, style-num-prefix is not written. </w:t>
      </w:r>
    </w:p>
    <w:p w:rsidR="006A00B2" w:rsidRDefault="0057566E">
      <w:pPr>
        <w:pStyle w:val="Definition-Field"/>
      </w:pPr>
      <w:r>
        <w:t xml:space="preserve">e.   </w:t>
      </w:r>
      <w:r>
        <w:rPr>
          <w:i/>
        </w:rPr>
        <w:t>The standard defines the attribute style:num-suffix, contained within t</w:t>
      </w:r>
      <w:r>
        <w:rPr>
          <w:i/>
        </w:rPr>
        <w:t>he element &lt;text:list-level-style-number&gt;, contained within the parent element &lt;text:list-style&gt;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275"/>
        </w:numPr>
        <w:contextualSpacing/>
      </w:pPr>
      <w:r>
        <w:t>&lt;draw:rect&gt;</w:t>
      </w:r>
    </w:p>
    <w:p w:rsidR="006A00B2" w:rsidRDefault="0057566E">
      <w:pPr>
        <w:pStyle w:val="ListParagraph"/>
        <w:numPr>
          <w:ilvl w:val="0"/>
          <w:numId w:val="275"/>
        </w:numPr>
        <w:contextualSpacing/>
      </w:pPr>
      <w:r>
        <w:t>&lt;draw:polyline&gt;</w:t>
      </w:r>
    </w:p>
    <w:p w:rsidR="006A00B2" w:rsidRDefault="0057566E">
      <w:pPr>
        <w:pStyle w:val="ListParagraph"/>
        <w:numPr>
          <w:ilvl w:val="0"/>
          <w:numId w:val="275"/>
        </w:numPr>
        <w:contextualSpacing/>
      </w:pPr>
      <w:r>
        <w:t>&lt;draw:polygon&gt;</w:t>
      </w:r>
    </w:p>
    <w:p w:rsidR="006A00B2" w:rsidRDefault="0057566E">
      <w:pPr>
        <w:pStyle w:val="ListParagraph"/>
        <w:numPr>
          <w:ilvl w:val="0"/>
          <w:numId w:val="275"/>
        </w:numPr>
        <w:contextualSpacing/>
      </w:pPr>
      <w:r>
        <w:t>&lt;</w:t>
      </w:r>
      <w:r>
        <w:t>draw:regular-polygon&gt;</w:t>
      </w:r>
    </w:p>
    <w:p w:rsidR="006A00B2" w:rsidRDefault="0057566E">
      <w:pPr>
        <w:pStyle w:val="ListParagraph"/>
        <w:numPr>
          <w:ilvl w:val="0"/>
          <w:numId w:val="275"/>
        </w:numPr>
        <w:contextualSpacing/>
      </w:pPr>
      <w:r>
        <w:t>&lt;draw:path&gt;</w:t>
      </w:r>
    </w:p>
    <w:p w:rsidR="006A00B2" w:rsidRDefault="0057566E">
      <w:pPr>
        <w:pStyle w:val="ListParagraph"/>
        <w:numPr>
          <w:ilvl w:val="0"/>
          <w:numId w:val="275"/>
        </w:numPr>
        <w:contextualSpacing/>
      </w:pPr>
      <w:r>
        <w:t>&lt;draw:circle&gt;</w:t>
      </w:r>
    </w:p>
    <w:p w:rsidR="006A00B2" w:rsidRDefault="0057566E">
      <w:pPr>
        <w:pStyle w:val="ListParagraph"/>
        <w:numPr>
          <w:ilvl w:val="0"/>
          <w:numId w:val="275"/>
        </w:numPr>
        <w:contextualSpacing/>
      </w:pPr>
      <w:r>
        <w:t>&lt;draw:ellipse&gt;</w:t>
      </w:r>
    </w:p>
    <w:p w:rsidR="006A00B2" w:rsidRDefault="0057566E">
      <w:pPr>
        <w:pStyle w:val="ListParagraph"/>
        <w:numPr>
          <w:ilvl w:val="0"/>
          <w:numId w:val="275"/>
        </w:numPr>
        <w:contextualSpacing/>
      </w:pPr>
      <w:r>
        <w:t>&lt;draw:caption&gt;</w:t>
      </w:r>
    </w:p>
    <w:p w:rsidR="006A00B2" w:rsidRDefault="0057566E">
      <w:pPr>
        <w:pStyle w:val="ListParagraph"/>
        <w:numPr>
          <w:ilvl w:val="0"/>
          <w:numId w:val="275"/>
        </w:numPr>
        <w:contextualSpacing/>
      </w:pPr>
      <w:r>
        <w:lastRenderedPageBreak/>
        <w:t>&lt;draw:measure&gt;</w:t>
      </w:r>
    </w:p>
    <w:p w:rsidR="006A00B2" w:rsidRDefault="0057566E">
      <w:pPr>
        <w:pStyle w:val="ListParagraph"/>
        <w:numPr>
          <w:ilvl w:val="0"/>
          <w:numId w:val="275"/>
        </w:numPr>
        <w:contextualSpacing/>
      </w:pPr>
      <w:r>
        <w:t>&lt;draw:text-box&gt;</w:t>
      </w:r>
    </w:p>
    <w:p w:rsidR="006A00B2" w:rsidRDefault="0057566E">
      <w:pPr>
        <w:pStyle w:val="ListParagraph"/>
        <w:numPr>
          <w:ilvl w:val="0"/>
          <w:numId w:val="275"/>
        </w:numPr>
        <w:contextualSpacing/>
      </w:pPr>
      <w:r>
        <w:t>&lt;draw:frame&gt;</w:t>
      </w:r>
    </w:p>
    <w:p w:rsidR="006A00B2" w:rsidRDefault="0057566E">
      <w:pPr>
        <w:pStyle w:val="ListParagraph"/>
        <w:numPr>
          <w:ilvl w:val="0"/>
          <w:numId w:val="275"/>
        </w:numPr>
      </w:pPr>
      <w:r>
        <w:t>&lt;draw:custom-shape&gt;</w:t>
      </w:r>
    </w:p>
    <w:p w:rsidR="006A00B2" w:rsidRDefault="0057566E">
      <w:pPr>
        <w:pStyle w:val="Definition-Field2"/>
      </w:pPr>
      <w:r>
        <w:t>OfficeArt Math in Excel 2013 supports this attribute on save for text in text boxes and shapes.</w:t>
      </w:r>
    </w:p>
    <w:p w:rsidR="006A00B2" w:rsidRDefault="0057566E">
      <w:pPr>
        <w:pStyle w:val="ListParagraph"/>
        <w:numPr>
          <w:ilvl w:val="0"/>
          <w:numId w:val="57"/>
        </w:numPr>
        <w:contextualSpacing/>
      </w:pPr>
      <w:r>
        <w:t>On load, the value</w:t>
      </w:r>
      <w:r>
        <w:t xml:space="preserve"> of the style:num-suffix attribute is considered in combination with the values of the style:num-format and style:num-prefix attributes to determine the "buAutoNum" value used.</w:t>
      </w:r>
    </w:p>
    <w:p w:rsidR="006A00B2" w:rsidRDefault="0057566E">
      <w:pPr>
        <w:pStyle w:val="ListParagraph"/>
        <w:numPr>
          <w:ilvl w:val="0"/>
          <w:numId w:val="57"/>
        </w:numPr>
      </w:pPr>
      <w:r>
        <w:t>On save, the following "buAutoNum" values are written as style:num-suffix equal</w:t>
      </w:r>
      <w:r>
        <w:t>s the value ")":</w:t>
      </w:r>
    </w:p>
    <w:p w:rsidR="006A00B2" w:rsidRDefault="0057566E">
      <w:pPr>
        <w:pStyle w:val="ListParagraph"/>
        <w:numPr>
          <w:ilvl w:val="1"/>
          <w:numId w:val="276"/>
        </w:numPr>
        <w:contextualSpacing/>
      </w:pPr>
      <w:r>
        <w:t>"alphaLcParenBoth"</w:t>
      </w:r>
    </w:p>
    <w:p w:rsidR="006A00B2" w:rsidRDefault="0057566E">
      <w:pPr>
        <w:pStyle w:val="ListParagraph"/>
        <w:numPr>
          <w:ilvl w:val="1"/>
          <w:numId w:val="276"/>
        </w:numPr>
        <w:contextualSpacing/>
      </w:pPr>
      <w:r>
        <w:t>"alphaLcParenR"</w:t>
      </w:r>
    </w:p>
    <w:p w:rsidR="006A00B2" w:rsidRDefault="0057566E">
      <w:pPr>
        <w:pStyle w:val="ListParagraph"/>
        <w:numPr>
          <w:ilvl w:val="1"/>
          <w:numId w:val="276"/>
        </w:numPr>
        <w:contextualSpacing/>
      </w:pPr>
      <w:r>
        <w:t>"alphaUcParenBoth"</w:t>
      </w:r>
    </w:p>
    <w:p w:rsidR="006A00B2" w:rsidRDefault="0057566E">
      <w:pPr>
        <w:pStyle w:val="ListParagraph"/>
        <w:numPr>
          <w:ilvl w:val="1"/>
          <w:numId w:val="276"/>
        </w:numPr>
        <w:contextualSpacing/>
      </w:pPr>
      <w:r>
        <w:t>"alphaUcParenR"</w:t>
      </w:r>
    </w:p>
    <w:p w:rsidR="006A00B2" w:rsidRDefault="0057566E">
      <w:pPr>
        <w:pStyle w:val="ListParagraph"/>
        <w:numPr>
          <w:ilvl w:val="1"/>
          <w:numId w:val="276"/>
        </w:numPr>
        <w:contextualSpacing/>
      </w:pPr>
      <w:r>
        <w:t>"arabicParenBoth"</w:t>
      </w:r>
    </w:p>
    <w:p w:rsidR="006A00B2" w:rsidRDefault="0057566E">
      <w:pPr>
        <w:pStyle w:val="ListParagraph"/>
        <w:numPr>
          <w:ilvl w:val="1"/>
          <w:numId w:val="276"/>
        </w:numPr>
        <w:contextualSpacing/>
      </w:pPr>
      <w:r>
        <w:t>"arabicParenR"</w:t>
      </w:r>
    </w:p>
    <w:p w:rsidR="006A00B2" w:rsidRDefault="0057566E">
      <w:pPr>
        <w:pStyle w:val="ListParagraph"/>
        <w:numPr>
          <w:ilvl w:val="1"/>
          <w:numId w:val="276"/>
        </w:numPr>
        <w:contextualSpacing/>
      </w:pPr>
      <w:r>
        <w:t>"hindiNumParenR"</w:t>
      </w:r>
    </w:p>
    <w:p w:rsidR="006A00B2" w:rsidRDefault="0057566E">
      <w:pPr>
        <w:pStyle w:val="ListParagraph"/>
        <w:numPr>
          <w:ilvl w:val="1"/>
          <w:numId w:val="276"/>
        </w:numPr>
        <w:contextualSpacing/>
      </w:pPr>
      <w:r>
        <w:t>"romanLcParenBoth"</w:t>
      </w:r>
    </w:p>
    <w:p w:rsidR="006A00B2" w:rsidRDefault="0057566E">
      <w:pPr>
        <w:pStyle w:val="ListParagraph"/>
        <w:numPr>
          <w:ilvl w:val="1"/>
          <w:numId w:val="276"/>
        </w:numPr>
        <w:contextualSpacing/>
      </w:pPr>
      <w:r>
        <w:t>"romanLcParenR"</w:t>
      </w:r>
    </w:p>
    <w:p w:rsidR="006A00B2" w:rsidRDefault="0057566E">
      <w:pPr>
        <w:pStyle w:val="ListParagraph"/>
        <w:numPr>
          <w:ilvl w:val="1"/>
          <w:numId w:val="276"/>
        </w:numPr>
        <w:contextualSpacing/>
      </w:pPr>
      <w:r>
        <w:t>"romanUcParenBoth"</w:t>
      </w:r>
    </w:p>
    <w:p w:rsidR="006A00B2" w:rsidRDefault="0057566E">
      <w:pPr>
        <w:pStyle w:val="ListParagraph"/>
        <w:numPr>
          <w:ilvl w:val="1"/>
          <w:numId w:val="276"/>
        </w:numPr>
        <w:contextualSpacing/>
      </w:pPr>
      <w:r>
        <w:t>"romanUcParenR"</w:t>
      </w:r>
    </w:p>
    <w:p w:rsidR="006A00B2" w:rsidRDefault="0057566E">
      <w:pPr>
        <w:pStyle w:val="ListParagraph"/>
        <w:numPr>
          <w:ilvl w:val="1"/>
          <w:numId w:val="276"/>
        </w:numPr>
        <w:contextualSpacing/>
      </w:pPr>
      <w:r>
        <w:t>"thaiAlphaParenBoth"</w:t>
      </w:r>
    </w:p>
    <w:p w:rsidR="006A00B2" w:rsidRDefault="0057566E">
      <w:pPr>
        <w:pStyle w:val="ListParagraph"/>
        <w:numPr>
          <w:ilvl w:val="1"/>
          <w:numId w:val="276"/>
        </w:numPr>
        <w:contextualSpacing/>
      </w:pPr>
      <w:r>
        <w:t>"thaiAlphaParenR"</w:t>
      </w:r>
    </w:p>
    <w:p w:rsidR="006A00B2" w:rsidRDefault="0057566E">
      <w:pPr>
        <w:pStyle w:val="ListParagraph"/>
        <w:numPr>
          <w:ilvl w:val="1"/>
          <w:numId w:val="276"/>
        </w:numPr>
        <w:contextualSpacing/>
      </w:pPr>
      <w:r>
        <w:t>"thaiNumParenBoth"</w:t>
      </w:r>
    </w:p>
    <w:p w:rsidR="006A00B2" w:rsidRDefault="0057566E">
      <w:pPr>
        <w:pStyle w:val="ListParagraph"/>
        <w:numPr>
          <w:ilvl w:val="1"/>
          <w:numId w:val="276"/>
        </w:numPr>
      </w:pPr>
      <w:r>
        <w:t>"thaiNumParenR"</w:t>
      </w:r>
    </w:p>
    <w:p w:rsidR="006A00B2" w:rsidRDefault="0057566E">
      <w:pPr>
        <w:pStyle w:val="ListParagraph"/>
        <w:numPr>
          <w:ilvl w:val="0"/>
          <w:numId w:val="57"/>
        </w:numPr>
      </w:pPr>
      <w:r>
        <w:t>On save, the following "buAutoNum" values from OOXML are written as style:num-suffix equals the value ".":</w:t>
      </w:r>
    </w:p>
    <w:p w:rsidR="006A00B2" w:rsidRDefault="0057566E">
      <w:pPr>
        <w:pStyle w:val="ListParagraph"/>
        <w:numPr>
          <w:ilvl w:val="1"/>
          <w:numId w:val="277"/>
        </w:numPr>
        <w:contextualSpacing/>
      </w:pPr>
      <w:r>
        <w:t>"alphaLcPeriod"</w:t>
      </w:r>
    </w:p>
    <w:p w:rsidR="006A00B2" w:rsidRDefault="0057566E">
      <w:pPr>
        <w:pStyle w:val="ListParagraph"/>
        <w:numPr>
          <w:ilvl w:val="1"/>
          <w:numId w:val="277"/>
        </w:numPr>
        <w:contextualSpacing/>
      </w:pPr>
      <w:r>
        <w:t>"alphaUcPeriod"</w:t>
      </w:r>
    </w:p>
    <w:p w:rsidR="006A00B2" w:rsidRDefault="0057566E">
      <w:pPr>
        <w:pStyle w:val="ListParagraph"/>
        <w:numPr>
          <w:ilvl w:val="1"/>
          <w:numId w:val="277"/>
        </w:numPr>
        <w:contextualSpacing/>
      </w:pPr>
      <w:r>
        <w:t>"arabicPeriod"</w:t>
      </w:r>
    </w:p>
    <w:p w:rsidR="006A00B2" w:rsidRDefault="0057566E">
      <w:pPr>
        <w:pStyle w:val="ListParagraph"/>
        <w:numPr>
          <w:ilvl w:val="1"/>
          <w:numId w:val="277"/>
        </w:numPr>
        <w:contextualSpacing/>
      </w:pPr>
      <w:r>
        <w:t>"ea1ChsPeriod"</w:t>
      </w:r>
    </w:p>
    <w:p w:rsidR="006A00B2" w:rsidRDefault="0057566E">
      <w:pPr>
        <w:pStyle w:val="ListParagraph"/>
        <w:numPr>
          <w:ilvl w:val="1"/>
          <w:numId w:val="277"/>
        </w:numPr>
        <w:contextualSpacing/>
      </w:pPr>
      <w:r>
        <w:t>"ea1ChtPeriod"</w:t>
      </w:r>
    </w:p>
    <w:p w:rsidR="006A00B2" w:rsidRDefault="0057566E">
      <w:pPr>
        <w:pStyle w:val="ListParagraph"/>
        <w:numPr>
          <w:ilvl w:val="1"/>
          <w:numId w:val="277"/>
        </w:numPr>
        <w:contextualSpacing/>
      </w:pPr>
      <w:r>
        <w:t>"ea1ChtPlain"</w:t>
      </w:r>
    </w:p>
    <w:p w:rsidR="006A00B2" w:rsidRDefault="0057566E">
      <w:pPr>
        <w:pStyle w:val="ListParagraph"/>
        <w:numPr>
          <w:ilvl w:val="1"/>
          <w:numId w:val="277"/>
        </w:numPr>
        <w:contextualSpacing/>
      </w:pPr>
      <w:r>
        <w:t>"ea1JpnKorPeriod"</w:t>
      </w:r>
    </w:p>
    <w:p w:rsidR="006A00B2" w:rsidRDefault="0057566E">
      <w:pPr>
        <w:pStyle w:val="ListParagraph"/>
        <w:numPr>
          <w:ilvl w:val="1"/>
          <w:numId w:val="277"/>
        </w:numPr>
        <w:contextualSpacing/>
      </w:pPr>
      <w:r>
        <w:t>"hind</w:t>
      </w:r>
      <w:r>
        <w:t>iAlpha1Period"</w:t>
      </w:r>
    </w:p>
    <w:p w:rsidR="006A00B2" w:rsidRDefault="0057566E">
      <w:pPr>
        <w:pStyle w:val="ListParagraph"/>
        <w:numPr>
          <w:ilvl w:val="1"/>
          <w:numId w:val="277"/>
        </w:numPr>
        <w:contextualSpacing/>
      </w:pPr>
      <w:r>
        <w:t>"hindiAlphaPeriod"</w:t>
      </w:r>
    </w:p>
    <w:p w:rsidR="006A00B2" w:rsidRDefault="0057566E">
      <w:pPr>
        <w:pStyle w:val="ListParagraph"/>
        <w:numPr>
          <w:ilvl w:val="1"/>
          <w:numId w:val="277"/>
        </w:numPr>
        <w:contextualSpacing/>
      </w:pPr>
      <w:r>
        <w:t>"thaiNumPeriod"</w:t>
      </w:r>
    </w:p>
    <w:p w:rsidR="006A00B2" w:rsidRDefault="0057566E">
      <w:pPr>
        <w:pStyle w:val="ListParagraph"/>
        <w:numPr>
          <w:ilvl w:val="1"/>
          <w:numId w:val="277"/>
        </w:numPr>
        <w:contextualSpacing/>
      </w:pPr>
      <w:r>
        <w:t>"hindiNumPeriod"</w:t>
      </w:r>
    </w:p>
    <w:p w:rsidR="006A00B2" w:rsidRDefault="0057566E">
      <w:pPr>
        <w:pStyle w:val="ListParagraph"/>
        <w:numPr>
          <w:ilvl w:val="1"/>
          <w:numId w:val="277"/>
        </w:numPr>
        <w:contextualSpacing/>
      </w:pPr>
      <w:r>
        <w:t>"romanLcPeriod"</w:t>
      </w:r>
    </w:p>
    <w:p w:rsidR="006A00B2" w:rsidRDefault="0057566E">
      <w:pPr>
        <w:pStyle w:val="ListParagraph"/>
        <w:numPr>
          <w:ilvl w:val="1"/>
          <w:numId w:val="277"/>
        </w:numPr>
        <w:contextualSpacing/>
      </w:pPr>
      <w:r>
        <w:t>"romanUcPeriod"</w:t>
      </w:r>
    </w:p>
    <w:p w:rsidR="006A00B2" w:rsidRDefault="0057566E">
      <w:pPr>
        <w:pStyle w:val="ListParagraph"/>
        <w:numPr>
          <w:ilvl w:val="1"/>
          <w:numId w:val="277"/>
        </w:numPr>
      </w:pPr>
      <w:r>
        <w:t>"thaiAlphaPeriod"</w:t>
      </w:r>
    </w:p>
    <w:p w:rsidR="006A00B2" w:rsidRDefault="0057566E">
      <w:pPr>
        <w:pStyle w:val="ListParagraph"/>
        <w:numPr>
          <w:ilvl w:val="0"/>
          <w:numId w:val="57"/>
        </w:numPr>
      </w:pPr>
      <w:r>
        <w:t>On save, the following "buAutoNum" values from OOXML are written as style:num-suffix equals the value "-":</w:t>
      </w:r>
    </w:p>
    <w:p w:rsidR="006A00B2" w:rsidRDefault="0057566E">
      <w:pPr>
        <w:pStyle w:val="ListParagraph"/>
        <w:numPr>
          <w:ilvl w:val="1"/>
          <w:numId w:val="278"/>
        </w:numPr>
        <w:contextualSpacing/>
      </w:pPr>
      <w:r>
        <w:t>"arabic1Minus"</w:t>
      </w:r>
    </w:p>
    <w:p w:rsidR="006A00B2" w:rsidRDefault="0057566E">
      <w:pPr>
        <w:pStyle w:val="ListParagraph"/>
        <w:numPr>
          <w:ilvl w:val="1"/>
          <w:numId w:val="278"/>
        </w:numPr>
        <w:contextualSpacing/>
      </w:pPr>
      <w:r>
        <w:t>"arabic2Minus"</w:t>
      </w:r>
    </w:p>
    <w:p w:rsidR="006A00B2" w:rsidRDefault="0057566E">
      <w:pPr>
        <w:pStyle w:val="ListParagraph"/>
        <w:numPr>
          <w:ilvl w:val="1"/>
          <w:numId w:val="278"/>
        </w:numPr>
      </w:pPr>
      <w:r>
        <w:t>"h</w:t>
      </w:r>
      <w:r>
        <w:t>ebrew2Minus"</w:t>
      </w:r>
    </w:p>
    <w:p w:rsidR="006A00B2" w:rsidRDefault="0057566E">
      <w:pPr>
        <w:pStyle w:val="ListParagraph"/>
        <w:numPr>
          <w:ilvl w:val="0"/>
          <w:numId w:val="57"/>
        </w:numPr>
      </w:pPr>
      <w:r>
        <w:t xml:space="preserve">On save, "buAutoNum" equals the value "ea1JpnChsDbPeriod" is written as style:num-suffix equals the value "．" (double byte UNICODE character FF0E). </w:t>
      </w:r>
    </w:p>
    <w:p w:rsidR="006A00B2" w:rsidRDefault="0057566E">
      <w:pPr>
        <w:pStyle w:val="Definition-Field"/>
      </w:pPr>
      <w:r>
        <w:t xml:space="preserve">f.   </w:t>
      </w:r>
      <w:r>
        <w:rPr>
          <w:i/>
        </w:rPr>
        <w:t>The standard defines the attribute style:num-prefix, contained within the element &lt;</w:t>
      </w:r>
      <w:r>
        <w:rPr>
          <w:i/>
        </w:rPr>
        <w:t>text:list-level-style-number&gt;, contained within the parent element &lt;text:list-style&gt;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279"/>
        </w:numPr>
        <w:contextualSpacing/>
      </w:pPr>
      <w:r>
        <w:lastRenderedPageBreak/>
        <w:t>&lt;draw:rect&gt;</w:t>
      </w:r>
    </w:p>
    <w:p w:rsidR="006A00B2" w:rsidRDefault="0057566E">
      <w:pPr>
        <w:pStyle w:val="ListParagraph"/>
        <w:numPr>
          <w:ilvl w:val="0"/>
          <w:numId w:val="279"/>
        </w:numPr>
        <w:contextualSpacing/>
      </w:pPr>
      <w:r>
        <w:t>&lt;draw:polyline&gt;</w:t>
      </w:r>
    </w:p>
    <w:p w:rsidR="006A00B2" w:rsidRDefault="0057566E">
      <w:pPr>
        <w:pStyle w:val="ListParagraph"/>
        <w:numPr>
          <w:ilvl w:val="0"/>
          <w:numId w:val="279"/>
        </w:numPr>
        <w:contextualSpacing/>
      </w:pPr>
      <w:r>
        <w:t>&lt;draw:polygon&gt;</w:t>
      </w:r>
    </w:p>
    <w:p w:rsidR="006A00B2" w:rsidRDefault="0057566E">
      <w:pPr>
        <w:pStyle w:val="ListParagraph"/>
        <w:numPr>
          <w:ilvl w:val="0"/>
          <w:numId w:val="279"/>
        </w:numPr>
        <w:contextualSpacing/>
      </w:pPr>
      <w:r>
        <w:t>&lt;draw:regular-polygon&gt;</w:t>
      </w:r>
    </w:p>
    <w:p w:rsidR="006A00B2" w:rsidRDefault="0057566E">
      <w:pPr>
        <w:pStyle w:val="ListParagraph"/>
        <w:numPr>
          <w:ilvl w:val="0"/>
          <w:numId w:val="279"/>
        </w:numPr>
        <w:contextualSpacing/>
      </w:pPr>
      <w:r>
        <w:t>&lt;dr</w:t>
      </w:r>
      <w:r>
        <w:t>aw:path&gt;</w:t>
      </w:r>
    </w:p>
    <w:p w:rsidR="006A00B2" w:rsidRDefault="0057566E">
      <w:pPr>
        <w:pStyle w:val="ListParagraph"/>
        <w:numPr>
          <w:ilvl w:val="0"/>
          <w:numId w:val="279"/>
        </w:numPr>
        <w:contextualSpacing/>
      </w:pPr>
      <w:r>
        <w:t>&lt;draw:circle&gt;</w:t>
      </w:r>
    </w:p>
    <w:p w:rsidR="006A00B2" w:rsidRDefault="0057566E">
      <w:pPr>
        <w:pStyle w:val="ListParagraph"/>
        <w:numPr>
          <w:ilvl w:val="0"/>
          <w:numId w:val="279"/>
        </w:numPr>
        <w:contextualSpacing/>
      </w:pPr>
      <w:r>
        <w:t>&lt;draw:ellipse&gt;</w:t>
      </w:r>
    </w:p>
    <w:p w:rsidR="006A00B2" w:rsidRDefault="0057566E">
      <w:pPr>
        <w:pStyle w:val="ListParagraph"/>
        <w:numPr>
          <w:ilvl w:val="0"/>
          <w:numId w:val="279"/>
        </w:numPr>
        <w:contextualSpacing/>
      </w:pPr>
      <w:r>
        <w:t>&lt;draw:caption&gt;</w:t>
      </w:r>
    </w:p>
    <w:p w:rsidR="006A00B2" w:rsidRDefault="0057566E">
      <w:pPr>
        <w:pStyle w:val="ListParagraph"/>
        <w:numPr>
          <w:ilvl w:val="0"/>
          <w:numId w:val="279"/>
        </w:numPr>
        <w:contextualSpacing/>
      </w:pPr>
      <w:r>
        <w:t>&lt;draw:measure&gt;</w:t>
      </w:r>
    </w:p>
    <w:p w:rsidR="006A00B2" w:rsidRDefault="0057566E">
      <w:pPr>
        <w:pStyle w:val="ListParagraph"/>
        <w:numPr>
          <w:ilvl w:val="0"/>
          <w:numId w:val="279"/>
        </w:numPr>
        <w:contextualSpacing/>
      </w:pPr>
      <w:r>
        <w:t>&lt;draw:text-box&gt;</w:t>
      </w:r>
    </w:p>
    <w:p w:rsidR="006A00B2" w:rsidRDefault="0057566E">
      <w:pPr>
        <w:pStyle w:val="ListParagraph"/>
        <w:numPr>
          <w:ilvl w:val="0"/>
          <w:numId w:val="279"/>
        </w:numPr>
        <w:contextualSpacing/>
      </w:pPr>
      <w:r>
        <w:t>&lt;draw:frame&gt;</w:t>
      </w:r>
    </w:p>
    <w:p w:rsidR="006A00B2" w:rsidRDefault="0057566E">
      <w:pPr>
        <w:pStyle w:val="ListParagraph"/>
        <w:numPr>
          <w:ilvl w:val="0"/>
          <w:numId w:val="279"/>
        </w:numPr>
      </w:pPr>
      <w:r>
        <w:t>&lt;draw:custom-shape&gt;</w:t>
      </w:r>
    </w:p>
    <w:p w:rsidR="006A00B2" w:rsidRDefault="0057566E">
      <w:pPr>
        <w:pStyle w:val="Definition-Field2"/>
      </w:pPr>
      <w:r>
        <w:t xml:space="preserve">On load, the value of the style:num-prefix attribute is considered in combination with values of the style:num-format and style:num-suffix </w:t>
      </w:r>
      <w:r>
        <w:t>attributes to determine the "buAutoNum" value used. The only prefix character that may be converted is "(".</w:t>
      </w:r>
    </w:p>
    <w:p w:rsidR="006A00B2" w:rsidRDefault="0057566E">
      <w:pPr>
        <w:pStyle w:val="Definition-Field2"/>
      </w:pPr>
      <w:r>
        <w:t>On save, the following "buAutoNum" values from OOXML are written as style-num-prefix equals the value "(":</w:t>
      </w:r>
    </w:p>
    <w:p w:rsidR="006A00B2" w:rsidRDefault="0057566E">
      <w:pPr>
        <w:pStyle w:val="ListParagraph"/>
        <w:numPr>
          <w:ilvl w:val="0"/>
          <w:numId w:val="280"/>
        </w:numPr>
        <w:contextualSpacing/>
      </w:pPr>
      <w:r>
        <w:t>"alphaLcParenBoth"</w:t>
      </w:r>
    </w:p>
    <w:p w:rsidR="006A00B2" w:rsidRDefault="0057566E">
      <w:pPr>
        <w:pStyle w:val="ListParagraph"/>
        <w:numPr>
          <w:ilvl w:val="0"/>
          <w:numId w:val="280"/>
        </w:numPr>
        <w:contextualSpacing/>
      </w:pPr>
      <w:r>
        <w:t>"alphaUcParenBoth"</w:t>
      </w:r>
    </w:p>
    <w:p w:rsidR="006A00B2" w:rsidRDefault="0057566E">
      <w:pPr>
        <w:pStyle w:val="ListParagraph"/>
        <w:numPr>
          <w:ilvl w:val="0"/>
          <w:numId w:val="280"/>
        </w:numPr>
        <w:contextualSpacing/>
      </w:pPr>
      <w:r>
        <w:t>"arabicParenBoth"</w:t>
      </w:r>
    </w:p>
    <w:p w:rsidR="006A00B2" w:rsidRDefault="0057566E">
      <w:pPr>
        <w:pStyle w:val="ListParagraph"/>
        <w:numPr>
          <w:ilvl w:val="0"/>
          <w:numId w:val="280"/>
        </w:numPr>
        <w:contextualSpacing/>
      </w:pPr>
      <w:r>
        <w:t>"romanLcParenBoth"</w:t>
      </w:r>
    </w:p>
    <w:p w:rsidR="006A00B2" w:rsidRDefault="0057566E">
      <w:pPr>
        <w:pStyle w:val="ListParagraph"/>
        <w:numPr>
          <w:ilvl w:val="0"/>
          <w:numId w:val="280"/>
        </w:numPr>
        <w:contextualSpacing/>
      </w:pPr>
      <w:r>
        <w:t>"romanUcParenBoth"</w:t>
      </w:r>
    </w:p>
    <w:p w:rsidR="006A00B2" w:rsidRDefault="0057566E">
      <w:pPr>
        <w:pStyle w:val="ListParagraph"/>
        <w:numPr>
          <w:ilvl w:val="0"/>
          <w:numId w:val="280"/>
        </w:numPr>
        <w:contextualSpacing/>
      </w:pPr>
      <w:r>
        <w:t>"thaiAlphaParenBoth"</w:t>
      </w:r>
    </w:p>
    <w:p w:rsidR="006A00B2" w:rsidRDefault="0057566E">
      <w:pPr>
        <w:pStyle w:val="ListParagraph"/>
        <w:numPr>
          <w:ilvl w:val="0"/>
          <w:numId w:val="280"/>
        </w:numPr>
      </w:pPr>
      <w:r>
        <w:t>"thaiNumParenBoth"</w:t>
      </w:r>
    </w:p>
    <w:p w:rsidR="006A00B2" w:rsidRDefault="0057566E">
      <w:pPr>
        <w:pStyle w:val="Definition-Field2"/>
      </w:pPr>
      <w:r>
        <w:t xml:space="preserve">For all other values, style-num-prefix is not written. </w:t>
      </w:r>
    </w:p>
    <w:p w:rsidR="006A00B2" w:rsidRDefault="0057566E">
      <w:pPr>
        <w:pStyle w:val="Definition-Field"/>
      </w:pPr>
      <w:r>
        <w:t xml:space="preserve">g.   </w:t>
      </w:r>
      <w:r>
        <w:rPr>
          <w:i/>
        </w:rPr>
        <w:t>The standard defines the attribute style:num-suffix, contained within the element &lt;</w:t>
      </w:r>
      <w:r>
        <w:rPr>
          <w:i/>
        </w:rPr>
        <w:t>text:list-level-style-number&gt;, contained within the parent element &lt;text:list-style&gt;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281"/>
        </w:numPr>
        <w:contextualSpacing/>
      </w:pPr>
      <w:r>
        <w:t>&lt;draw:rect&gt;</w:t>
      </w:r>
    </w:p>
    <w:p w:rsidR="006A00B2" w:rsidRDefault="0057566E">
      <w:pPr>
        <w:pStyle w:val="ListParagraph"/>
        <w:numPr>
          <w:ilvl w:val="0"/>
          <w:numId w:val="281"/>
        </w:numPr>
        <w:contextualSpacing/>
      </w:pPr>
      <w:r>
        <w:t>&lt;draw:polyline&gt;</w:t>
      </w:r>
    </w:p>
    <w:p w:rsidR="006A00B2" w:rsidRDefault="0057566E">
      <w:pPr>
        <w:pStyle w:val="ListParagraph"/>
        <w:numPr>
          <w:ilvl w:val="0"/>
          <w:numId w:val="281"/>
        </w:numPr>
        <w:contextualSpacing/>
      </w:pPr>
      <w:r>
        <w:t>&lt;draw:polygon&gt;</w:t>
      </w:r>
    </w:p>
    <w:p w:rsidR="006A00B2" w:rsidRDefault="0057566E">
      <w:pPr>
        <w:pStyle w:val="ListParagraph"/>
        <w:numPr>
          <w:ilvl w:val="0"/>
          <w:numId w:val="281"/>
        </w:numPr>
        <w:contextualSpacing/>
      </w:pPr>
      <w:r>
        <w:t>&lt;draw:regular-polygon&gt;</w:t>
      </w:r>
    </w:p>
    <w:p w:rsidR="006A00B2" w:rsidRDefault="0057566E">
      <w:pPr>
        <w:pStyle w:val="ListParagraph"/>
        <w:numPr>
          <w:ilvl w:val="0"/>
          <w:numId w:val="281"/>
        </w:numPr>
        <w:contextualSpacing/>
      </w:pPr>
      <w:r>
        <w:t>&lt;dr</w:t>
      </w:r>
      <w:r>
        <w:t>aw:path&gt;</w:t>
      </w:r>
    </w:p>
    <w:p w:rsidR="006A00B2" w:rsidRDefault="0057566E">
      <w:pPr>
        <w:pStyle w:val="ListParagraph"/>
        <w:numPr>
          <w:ilvl w:val="0"/>
          <w:numId w:val="281"/>
        </w:numPr>
        <w:contextualSpacing/>
      </w:pPr>
      <w:r>
        <w:t>&lt;draw:circle&gt;</w:t>
      </w:r>
    </w:p>
    <w:p w:rsidR="006A00B2" w:rsidRDefault="0057566E">
      <w:pPr>
        <w:pStyle w:val="ListParagraph"/>
        <w:numPr>
          <w:ilvl w:val="0"/>
          <w:numId w:val="281"/>
        </w:numPr>
        <w:contextualSpacing/>
      </w:pPr>
      <w:r>
        <w:t>&lt;draw:ellipse&gt;</w:t>
      </w:r>
    </w:p>
    <w:p w:rsidR="006A00B2" w:rsidRDefault="0057566E">
      <w:pPr>
        <w:pStyle w:val="ListParagraph"/>
        <w:numPr>
          <w:ilvl w:val="0"/>
          <w:numId w:val="281"/>
        </w:numPr>
        <w:contextualSpacing/>
      </w:pPr>
      <w:r>
        <w:t>&lt;draw:caption&gt;</w:t>
      </w:r>
    </w:p>
    <w:p w:rsidR="006A00B2" w:rsidRDefault="0057566E">
      <w:pPr>
        <w:pStyle w:val="ListParagraph"/>
        <w:numPr>
          <w:ilvl w:val="0"/>
          <w:numId w:val="281"/>
        </w:numPr>
        <w:contextualSpacing/>
      </w:pPr>
      <w:r>
        <w:t>&lt;draw:measure&gt;</w:t>
      </w:r>
    </w:p>
    <w:p w:rsidR="006A00B2" w:rsidRDefault="0057566E">
      <w:pPr>
        <w:pStyle w:val="ListParagraph"/>
        <w:numPr>
          <w:ilvl w:val="0"/>
          <w:numId w:val="281"/>
        </w:numPr>
        <w:contextualSpacing/>
      </w:pPr>
      <w:r>
        <w:t>&lt;draw:text-box&gt;</w:t>
      </w:r>
    </w:p>
    <w:p w:rsidR="006A00B2" w:rsidRDefault="0057566E">
      <w:pPr>
        <w:pStyle w:val="ListParagraph"/>
        <w:numPr>
          <w:ilvl w:val="0"/>
          <w:numId w:val="281"/>
        </w:numPr>
        <w:contextualSpacing/>
      </w:pPr>
      <w:r>
        <w:t>&lt;draw:frame&gt;</w:t>
      </w:r>
    </w:p>
    <w:p w:rsidR="006A00B2" w:rsidRDefault="0057566E">
      <w:pPr>
        <w:pStyle w:val="ListParagraph"/>
        <w:numPr>
          <w:ilvl w:val="0"/>
          <w:numId w:val="281"/>
        </w:numPr>
      </w:pPr>
      <w:r>
        <w:t>&lt;draw:custom-shape&gt;</w:t>
      </w:r>
    </w:p>
    <w:p w:rsidR="006A00B2" w:rsidRDefault="0057566E">
      <w:pPr>
        <w:pStyle w:val="ListParagraph"/>
        <w:numPr>
          <w:ilvl w:val="1"/>
          <w:numId w:val="57"/>
        </w:numPr>
      </w:pPr>
      <w:r>
        <w:t xml:space="preserve">On write, the following "buAutoNum" values from OOXML are written as style:num-suffix equals the value ")": </w:t>
      </w:r>
    </w:p>
    <w:p w:rsidR="006A00B2" w:rsidRDefault="0057566E">
      <w:pPr>
        <w:pStyle w:val="ListParagraph"/>
        <w:numPr>
          <w:ilvl w:val="2"/>
          <w:numId w:val="282"/>
        </w:numPr>
        <w:ind w:left="720"/>
        <w:contextualSpacing/>
      </w:pPr>
      <w:r>
        <w:t>"alphaLcParenBoth"</w:t>
      </w:r>
    </w:p>
    <w:p w:rsidR="006A00B2" w:rsidRDefault="0057566E">
      <w:pPr>
        <w:pStyle w:val="ListParagraph"/>
        <w:numPr>
          <w:ilvl w:val="2"/>
          <w:numId w:val="282"/>
        </w:numPr>
        <w:ind w:left="720"/>
        <w:contextualSpacing/>
      </w:pPr>
      <w:r>
        <w:t>"alphaLcPar</w:t>
      </w:r>
      <w:r>
        <w:t>enR"</w:t>
      </w:r>
    </w:p>
    <w:p w:rsidR="006A00B2" w:rsidRDefault="0057566E">
      <w:pPr>
        <w:pStyle w:val="ListParagraph"/>
        <w:numPr>
          <w:ilvl w:val="2"/>
          <w:numId w:val="282"/>
        </w:numPr>
        <w:ind w:left="720"/>
        <w:contextualSpacing/>
      </w:pPr>
      <w:r>
        <w:t>"alphaUcParenBoth"</w:t>
      </w:r>
    </w:p>
    <w:p w:rsidR="006A00B2" w:rsidRDefault="0057566E">
      <w:pPr>
        <w:pStyle w:val="ListParagraph"/>
        <w:numPr>
          <w:ilvl w:val="2"/>
          <w:numId w:val="282"/>
        </w:numPr>
        <w:ind w:left="720"/>
        <w:contextualSpacing/>
      </w:pPr>
      <w:r>
        <w:t>"alphaUcParenR"</w:t>
      </w:r>
    </w:p>
    <w:p w:rsidR="006A00B2" w:rsidRDefault="0057566E">
      <w:pPr>
        <w:pStyle w:val="ListParagraph"/>
        <w:numPr>
          <w:ilvl w:val="2"/>
          <w:numId w:val="282"/>
        </w:numPr>
        <w:ind w:left="720"/>
        <w:contextualSpacing/>
      </w:pPr>
      <w:r>
        <w:t>"arabicParenBoth"</w:t>
      </w:r>
    </w:p>
    <w:p w:rsidR="006A00B2" w:rsidRDefault="0057566E">
      <w:pPr>
        <w:pStyle w:val="ListParagraph"/>
        <w:numPr>
          <w:ilvl w:val="2"/>
          <w:numId w:val="282"/>
        </w:numPr>
        <w:ind w:left="720"/>
        <w:contextualSpacing/>
      </w:pPr>
      <w:r>
        <w:t>"arabicParenR"</w:t>
      </w:r>
    </w:p>
    <w:p w:rsidR="006A00B2" w:rsidRDefault="0057566E">
      <w:pPr>
        <w:pStyle w:val="ListParagraph"/>
        <w:numPr>
          <w:ilvl w:val="2"/>
          <w:numId w:val="282"/>
        </w:numPr>
        <w:ind w:left="720"/>
        <w:contextualSpacing/>
      </w:pPr>
      <w:r>
        <w:t>"hindiNumParenR"</w:t>
      </w:r>
    </w:p>
    <w:p w:rsidR="006A00B2" w:rsidRDefault="0057566E">
      <w:pPr>
        <w:pStyle w:val="ListParagraph"/>
        <w:numPr>
          <w:ilvl w:val="2"/>
          <w:numId w:val="282"/>
        </w:numPr>
        <w:ind w:left="720"/>
        <w:contextualSpacing/>
      </w:pPr>
      <w:r>
        <w:lastRenderedPageBreak/>
        <w:t>"romanLcParenBoth"</w:t>
      </w:r>
    </w:p>
    <w:p w:rsidR="006A00B2" w:rsidRDefault="0057566E">
      <w:pPr>
        <w:pStyle w:val="ListParagraph"/>
        <w:numPr>
          <w:ilvl w:val="2"/>
          <w:numId w:val="282"/>
        </w:numPr>
        <w:ind w:left="720"/>
        <w:contextualSpacing/>
      </w:pPr>
      <w:r>
        <w:t>"romanLcParenR"</w:t>
      </w:r>
    </w:p>
    <w:p w:rsidR="006A00B2" w:rsidRDefault="0057566E">
      <w:pPr>
        <w:pStyle w:val="ListParagraph"/>
        <w:numPr>
          <w:ilvl w:val="2"/>
          <w:numId w:val="282"/>
        </w:numPr>
        <w:ind w:left="720"/>
        <w:contextualSpacing/>
      </w:pPr>
      <w:r>
        <w:t>"romanUcParenBoth"</w:t>
      </w:r>
    </w:p>
    <w:p w:rsidR="006A00B2" w:rsidRDefault="0057566E">
      <w:pPr>
        <w:pStyle w:val="ListParagraph"/>
        <w:numPr>
          <w:ilvl w:val="2"/>
          <w:numId w:val="282"/>
        </w:numPr>
        <w:ind w:left="720"/>
        <w:contextualSpacing/>
      </w:pPr>
      <w:r>
        <w:t>"romanUcParenR"</w:t>
      </w:r>
    </w:p>
    <w:p w:rsidR="006A00B2" w:rsidRDefault="0057566E">
      <w:pPr>
        <w:pStyle w:val="ListParagraph"/>
        <w:numPr>
          <w:ilvl w:val="2"/>
          <w:numId w:val="282"/>
        </w:numPr>
        <w:ind w:left="720"/>
        <w:contextualSpacing/>
      </w:pPr>
      <w:r>
        <w:t>"thaiAlphaParenBoth"</w:t>
      </w:r>
    </w:p>
    <w:p w:rsidR="006A00B2" w:rsidRDefault="0057566E">
      <w:pPr>
        <w:pStyle w:val="ListParagraph"/>
        <w:numPr>
          <w:ilvl w:val="2"/>
          <w:numId w:val="282"/>
        </w:numPr>
        <w:ind w:left="720"/>
        <w:contextualSpacing/>
      </w:pPr>
      <w:r>
        <w:t>"thaiAlphaParenR"</w:t>
      </w:r>
    </w:p>
    <w:p w:rsidR="006A00B2" w:rsidRDefault="0057566E">
      <w:pPr>
        <w:pStyle w:val="ListParagraph"/>
        <w:numPr>
          <w:ilvl w:val="2"/>
          <w:numId w:val="282"/>
        </w:numPr>
        <w:ind w:left="720"/>
        <w:contextualSpacing/>
      </w:pPr>
      <w:r>
        <w:t>"thaiNumParenBoth"</w:t>
      </w:r>
    </w:p>
    <w:p w:rsidR="006A00B2" w:rsidRDefault="0057566E">
      <w:pPr>
        <w:pStyle w:val="ListParagraph"/>
        <w:numPr>
          <w:ilvl w:val="2"/>
          <w:numId w:val="282"/>
        </w:numPr>
        <w:ind w:left="720"/>
      </w:pPr>
      <w:r>
        <w:t>"thaiNumParenR".</w:t>
      </w:r>
    </w:p>
    <w:p w:rsidR="006A00B2" w:rsidRDefault="0057566E">
      <w:pPr>
        <w:pStyle w:val="ListParagraph"/>
        <w:numPr>
          <w:ilvl w:val="1"/>
          <w:numId w:val="57"/>
        </w:numPr>
      </w:pPr>
      <w:r>
        <w:t xml:space="preserve">On write, the </w:t>
      </w:r>
      <w:r>
        <w:t>following "buAutoNum" values from OOXML are written as style:num-suffix equals the value ".":</w:t>
      </w:r>
    </w:p>
    <w:p w:rsidR="006A00B2" w:rsidRDefault="0057566E">
      <w:pPr>
        <w:pStyle w:val="ListParagraph"/>
        <w:numPr>
          <w:ilvl w:val="2"/>
          <w:numId w:val="283"/>
        </w:numPr>
        <w:ind w:left="720"/>
        <w:contextualSpacing/>
      </w:pPr>
      <w:r>
        <w:t>"alphaLcPeriod"</w:t>
      </w:r>
    </w:p>
    <w:p w:rsidR="006A00B2" w:rsidRDefault="0057566E">
      <w:pPr>
        <w:pStyle w:val="ListParagraph"/>
        <w:numPr>
          <w:ilvl w:val="2"/>
          <w:numId w:val="283"/>
        </w:numPr>
        <w:ind w:left="720"/>
        <w:contextualSpacing/>
      </w:pPr>
      <w:r>
        <w:t>"alphaUcPeriod"</w:t>
      </w:r>
    </w:p>
    <w:p w:rsidR="006A00B2" w:rsidRDefault="0057566E">
      <w:pPr>
        <w:pStyle w:val="ListParagraph"/>
        <w:numPr>
          <w:ilvl w:val="2"/>
          <w:numId w:val="283"/>
        </w:numPr>
        <w:ind w:left="720"/>
        <w:contextualSpacing/>
      </w:pPr>
      <w:r>
        <w:t>"arabicPeriod"</w:t>
      </w:r>
    </w:p>
    <w:p w:rsidR="006A00B2" w:rsidRDefault="0057566E">
      <w:pPr>
        <w:pStyle w:val="ListParagraph"/>
        <w:numPr>
          <w:ilvl w:val="2"/>
          <w:numId w:val="283"/>
        </w:numPr>
        <w:ind w:left="720"/>
        <w:contextualSpacing/>
      </w:pPr>
      <w:r>
        <w:t>"ea1ChsPeriod"</w:t>
      </w:r>
    </w:p>
    <w:p w:rsidR="006A00B2" w:rsidRDefault="0057566E">
      <w:pPr>
        <w:pStyle w:val="ListParagraph"/>
        <w:numPr>
          <w:ilvl w:val="2"/>
          <w:numId w:val="283"/>
        </w:numPr>
        <w:ind w:left="720"/>
        <w:contextualSpacing/>
      </w:pPr>
      <w:r>
        <w:t>"ea1ChtPeriod"</w:t>
      </w:r>
    </w:p>
    <w:p w:rsidR="006A00B2" w:rsidRDefault="0057566E">
      <w:pPr>
        <w:pStyle w:val="ListParagraph"/>
        <w:numPr>
          <w:ilvl w:val="2"/>
          <w:numId w:val="283"/>
        </w:numPr>
        <w:ind w:left="720"/>
        <w:contextualSpacing/>
      </w:pPr>
      <w:r>
        <w:t>"ea1ChtPlain"</w:t>
      </w:r>
    </w:p>
    <w:p w:rsidR="006A00B2" w:rsidRDefault="0057566E">
      <w:pPr>
        <w:pStyle w:val="ListParagraph"/>
        <w:numPr>
          <w:ilvl w:val="2"/>
          <w:numId w:val="283"/>
        </w:numPr>
        <w:ind w:left="720"/>
        <w:contextualSpacing/>
      </w:pPr>
      <w:r>
        <w:t>"ea1JpnKorPeriod"</w:t>
      </w:r>
    </w:p>
    <w:p w:rsidR="006A00B2" w:rsidRDefault="0057566E">
      <w:pPr>
        <w:pStyle w:val="ListParagraph"/>
        <w:numPr>
          <w:ilvl w:val="2"/>
          <w:numId w:val="283"/>
        </w:numPr>
        <w:ind w:left="720"/>
        <w:contextualSpacing/>
      </w:pPr>
      <w:r>
        <w:t>"hindiAlpha1Period"</w:t>
      </w:r>
    </w:p>
    <w:p w:rsidR="006A00B2" w:rsidRDefault="0057566E">
      <w:pPr>
        <w:pStyle w:val="ListParagraph"/>
        <w:numPr>
          <w:ilvl w:val="2"/>
          <w:numId w:val="283"/>
        </w:numPr>
        <w:ind w:left="720"/>
        <w:contextualSpacing/>
      </w:pPr>
      <w:r>
        <w:t>"hindiAlphaPeriod"</w:t>
      </w:r>
    </w:p>
    <w:p w:rsidR="006A00B2" w:rsidRDefault="0057566E">
      <w:pPr>
        <w:pStyle w:val="ListParagraph"/>
        <w:numPr>
          <w:ilvl w:val="2"/>
          <w:numId w:val="283"/>
        </w:numPr>
        <w:ind w:left="720"/>
        <w:contextualSpacing/>
      </w:pPr>
      <w:r>
        <w:t>"thaiNumPeriod</w:t>
      </w:r>
      <w:r>
        <w:t>"</w:t>
      </w:r>
    </w:p>
    <w:p w:rsidR="006A00B2" w:rsidRDefault="0057566E">
      <w:pPr>
        <w:pStyle w:val="ListParagraph"/>
        <w:numPr>
          <w:ilvl w:val="2"/>
          <w:numId w:val="283"/>
        </w:numPr>
        <w:ind w:left="720"/>
        <w:contextualSpacing/>
      </w:pPr>
      <w:r>
        <w:t>"hindiNumPeriod"</w:t>
      </w:r>
    </w:p>
    <w:p w:rsidR="006A00B2" w:rsidRDefault="0057566E">
      <w:pPr>
        <w:pStyle w:val="ListParagraph"/>
        <w:numPr>
          <w:ilvl w:val="2"/>
          <w:numId w:val="283"/>
        </w:numPr>
        <w:ind w:left="720"/>
        <w:contextualSpacing/>
      </w:pPr>
      <w:r>
        <w:t>"romanLcPeriod"</w:t>
      </w:r>
    </w:p>
    <w:p w:rsidR="006A00B2" w:rsidRDefault="0057566E">
      <w:pPr>
        <w:pStyle w:val="ListParagraph"/>
        <w:numPr>
          <w:ilvl w:val="2"/>
          <w:numId w:val="283"/>
        </w:numPr>
        <w:ind w:left="720"/>
        <w:contextualSpacing/>
      </w:pPr>
      <w:r>
        <w:t>"romanUcPeriod"</w:t>
      </w:r>
    </w:p>
    <w:p w:rsidR="006A00B2" w:rsidRDefault="0057566E">
      <w:pPr>
        <w:pStyle w:val="ListParagraph"/>
        <w:numPr>
          <w:ilvl w:val="2"/>
          <w:numId w:val="283"/>
        </w:numPr>
        <w:ind w:left="720"/>
      </w:pPr>
      <w:r>
        <w:t>"thaiAlphaPeriod"</w:t>
      </w:r>
    </w:p>
    <w:p w:rsidR="006A00B2" w:rsidRDefault="0057566E">
      <w:pPr>
        <w:pStyle w:val="ListParagraph"/>
        <w:numPr>
          <w:ilvl w:val="1"/>
          <w:numId w:val="57"/>
        </w:numPr>
      </w:pPr>
      <w:r>
        <w:t xml:space="preserve">On write, the following "buAutoNum" values from OOXML are written as style:num-suffix equals the value "-": </w:t>
      </w:r>
    </w:p>
    <w:p w:rsidR="006A00B2" w:rsidRDefault="0057566E">
      <w:pPr>
        <w:pStyle w:val="ListParagraph"/>
        <w:numPr>
          <w:ilvl w:val="2"/>
          <w:numId w:val="284"/>
        </w:numPr>
        <w:ind w:left="720"/>
        <w:contextualSpacing/>
      </w:pPr>
      <w:r>
        <w:t>"arabic1Minus"</w:t>
      </w:r>
    </w:p>
    <w:p w:rsidR="006A00B2" w:rsidRDefault="0057566E">
      <w:pPr>
        <w:pStyle w:val="ListParagraph"/>
        <w:numPr>
          <w:ilvl w:val="2"/>
          <w:numId w:val="284"/>
        </w:numPr>
        <w:ind w:left="720"/>
        <w:contextualSpacing/>
      </w:pPr>
      <w:r>
        <w:t>"arabic2Minus"</w:t>
      </w:r>
    </w:p>
    <w:p w:rsidR="006A00B2" w:rsidRDefault="0057566E">
      <w:pPr>
        <w:pStyle w:val="ListParagraph"/>
        <w:numPr>
          <w:ilvl w:val="2"/>
          <w:numId w:val="284"/>
        </w:numPr>
        <w:ind w:left="720"/>
      </w:pPr>
      <w:r>
        <w:t>"hebrew2Minus"</w:t>
      </w:r>
    </w:p>
    <w:p w:rsidR="006A00B2" w:rsidRDefault="0057566E">
      <w:pPr>
        <w:pStyle w:val="ListParagraph"/>
        <w:numPr>
          <w:ilvl w:val="1"/>
          <w:numId w:val="57"/>
        </w:numPr>
        <w:contextualSpacing/>
      </w:pPr>
      <w:r>
        <w:t xml:space="preserve">On write, value "buAutoNum" </w:t>
      </w:r>
      <w:r>
        <w:t>equals "ea1JpnChsDbPeriod" is written as style:num-suffix equals the value "．" (double byte UNICODE character FF0E).</w:t>
      </w:r>
    </w:p>
    <w:p w:rsidR="006A00B2" w:rsidRDefault="0057566E">
      <w:pPr>
        <w:pStyle w:val="ListParagraph"/>
        <w:numPr>
          <w:ilvl w:val="1"/>
          <w:numId w:val="57"/>
        </w:numPr>
      </w:pPr>
      <w:r>
        <w:t>On read, the value of style:num-suffix is considered in combination with the values of the style:num-format and style:num-prefix attributes</w:t>
      </w:r>
      <w:r>
        <w:t xml:space="preserve"> to determine the "buAutoNum" value used. </w:t>
      </w:r>
    </w:p>
    <w:p w:rsidR="006A00B2" w:rsidRDefault="0057566E">
      <w:pPr>
        <w:pStyle w:val="Heading3"/>
      </w:pPr>
      <w:bookmarkStart w:id="927" w:name="section_ab5b997966194e8f814a5d7b5fc8871a"/>
      <w:bookmarkStart w:id="928" w:name="_Toc79580513"/>
      <w:r>
        <w:t>Section 12.2.2, Format Specification</w:t>
      </w:r>
      <w:bookmarkEnd w:id="927"/>
      <w:bookmarkEnd w:id="928"/>
      <w:r>
        <w:fldChar w:fldCharType="begin"/>
      </w:r>
      <w:r>
        <w:instrText xml:space="preserve"> XE "Format Specification" </w:instrText>
      </w:r>
      <w:r>
        <w:fldChar w:fldCharType="end"/>
      </w:r>
    </w:p>
    <w:p w:rsidR="006A00B2" w:rsidRDefault="0057566E">
      <w:pPr>
        <w:pStyle w:val="Definition-Field"/>
      </w:pPr>
      <w:r>
        <w:t xml:space="preserve">a.   </w:t>
      </w:r>
      <w:r>
        <w:rPr>
          <w:i/>
        </w:rPr>
        <w:t>The standard defines the property "[string]", contained within the attribute style:num-format</w:t>
      </w:r>
    </w:p>
    <w:p w:rsidR="006A00B2" w:rsidRDefault="0057566E">
      <w:pPr>
        <w:pStyle w:val="Definition-Field2"/>
      </w:pPr>
      <w:r>
        <w:t>This property is supported in Word 2010, Word 20</w:t>
      </w:r>
      <w:r>
        <w:t>13, Word 2016, and Word 2019.</w:t>
      </w:r>
    </w:p>
    <w:p w:rsidR="006A00B2" w:rsidRDefault="0057566E">
      <w:pPr>
        <w:pStyle w:val="ListParagraph"/>
        <w:numPr>
          <w:ilvl w:val="0"/>
          <w:numId w:val="57"/>
        </w:numPr>
        <w:contextualSpacing/>
      </w:pPr>
      <w:r>
        <w:t>On load, numbering formats that are not familiar to Word are displayed using the Arabic numeral format (1, 2, 3...).</w:t>
      </w:r>
    </w:p>
    <w:p w:rsidR="006A00B2" w:rsidRDefault="0057566E">
      <w:pPr>
        <w:pStyle w:val="ListParagraph"/>
        <w:numPr>
          <w:ilvl w:val="0"/>
          <w:numId w:val="57"/>
        </w:numPr>
      </w:pPr>
      <w:r>
        <w:t>On save and load, the following strings are also supported by Word as numbering formats:</w:t>
      </w:r>
    </w:p>
    <w:p w:rsidR="006A00B2" w:rsidRDefault="0057566E">
      <w:pPr>
        <w:pStyle w:val="Definition-Field2"/>
      </w:pPr>
      <w:r>
        <w:t>ｱ, ｲ, ｳ, ...        </w:t>
      </w:r>
      <w:r>
        <w:t>         </w:t>
      </w:r>
    </w:p>
    <w:p w:rsidR="006A00B2" w:rsidRDefault="0057566E">
      <w:pPr>
        <w:pStyle w:val="Definition-Field2"/>
      </w:pPr>
      <w:r>
        <w:t>ア, イ, ウ, ...            </w:t>
      </w:r>
    </w:p>
    <w:p w:rsidR="006A00B2" w:rsidRDefault="0057566E">
      <w:pPr>
        <w:pStyle w:val="Definition-Field2"/>
      </w:pPr>
      <w:r>
        <w:t>أ, ب, ‌ج, ...</w:t>
      </w:r>
    </w:p>
    <w:p w:rsidR="006A00B2" w:rsidRDefault="0057566E">
      <w:pPr>
        <w:pStyle w:val="Definition-Field2"/>
      </w:pPr>
      <w:r>
        <w:t>أ, ب, ت, ...</w:t>
      </w:r>
    </w:p>
    <w:p w:rsidR="006A00B2" w:rsidRDefault="0057566E">
      <w:pPr>
        <w:pStyle w:val="Definition-Field2"/>
      </w:pPr>
      <w:r>
        <w:t>One, Two, Three, ...</w:t>
      </w:r>
    </w:p>
    <w:p w:rsidR="006A00B2" w:rsidRDefault="0057566E">
      <w:pPr>
        <w:pStyle w:val="Definition-Field2"/>
      </w:pPr>
      <w:r>
        <w:t>*, †, ‡, ...                   </w:t>
      </w:r>
    </w:p>
    <w:p w:rsidR="006A00B2" w:rsidRDefault="0057566E">
      <w:pPr>
        <w:pStyle w:val="Definition-Field2"/>
      </w:pPr>
      <w:r>
        <w:lastRenderedPageBreak/>
        <w:t>一, 十, 一○○(简), ...</w:t>
      </w:r>
    </w:p>
    <w:p w:rsidR="006A00B2" w:rsidRDefault="0057566E">
      <w:pPr>
        <w:pStyle w:val="Definition-Field2"/>
      </w:pPr>
      <w:r>
        <w:t>一, 十, 一百 (简), ...</w:t>
      </w:r>
    </w:p>
    <w:p w:rsidR="006A00B2" w:rsidRDefault="0057566E">
      <w:pPr>
        <w:pStyle w:val="Definition-Field2"/>
      </w:pPr>
      <w:r>
        <w:t>壹, 贰 叁, ...              </w:t>
      </w:r>
    </w:p>
    <w:p w:rsidR="006A00B2" w:rsidRDefault="0057566E">
      <w:pPr>
        <w:pStyle w:val="Definition-Field2"/>
      </w:pPr>
      <w:r>
        <w:t>ㄱ ,ㄴ ,ㄷ, ...              </w:t>
      </w:r>
    </w:p>
    <w:p w:rsidR="006A00B2" w:rsidRDefault="0057566E">
      <w:pPr>
        <w:pStyle w:val="Definition-Field2"/>
      </w:pPr>
      <w:r>
        <w:t>①,②,③, ...                </w:t>
      </w:r>
    </w:p>
    <w:p w:rsidR="006A00B2" w:rsidRDefault="0057566E">
      <w:pPr>
        <w:pStyle w:val="Definition-Field2"/>
      </w:pPr>
      <w:r>
        <w:t>①,②,③, ...               </w:t>
      </w:r>
      <w:r>
        <w:t> </w:t>
      </w:r>
    </w:p>
    <w:p w:rsidR="006A00B2" w:rsidRDefault="0057566E">
      <w:pPr>
        <w:pStyle w:val="Definition-Field2"/>
      </w:pPr>
      <w:r>
        <w:t>⒈,⒉,⒊, ...                </w:t>
      </w:r>
    </w:p>
    <w:p w:rsidR="006A00B2" w:rsidRDefault="0057566E">
      <w:pPr>
        <w:pStyle w:val="Definition-Field2"/>
      </w:pPr>
      <w:r>
        <w:t>⑴, ⑵, ⑶, ...            </w:t>
      </w:r>
    </w:p>
    <w:p w:rsidR="006A00B2" w:rsidRDefault="0057566E">
      <w:pPr>
        <w:pStyle w:val="Definition-Field2"/>
      </w:pPr>
      <w:r>
        <w:t>１,２,３, ...               </w:t>
      </w:r>
    </w:p>
    <w:p w:rsidR="006A00B2" w:rsidRDefault="0057566E">
      <w:pPr>
        <w:pStyle w:val="Definition-Field2"/>
      </w:pPr>
      <w:r>
        <w:t>01, 02, 03, ...</w:t>
      </w:r>
    </w:p>
    <w:p w:rsidR="006A00B2" w:rsidRDefault="0057566E">
      <w:pPr>
        <w:pStyle w:val="Definition-Field2"/>
      </w:pPr>
      <w:r>
        <w:t>가, 나, 다, ...            </w:t>
      </w:r>
    </w:p>
    <w:p w:rsidR="006A00B2" w:rsidRDefault="0057566E">
      <w:pPr>
        <w:pStyle w:val="Definition-Field2"/>
      </w:pPr>
      <w:r>
        <w:t>א, י, ק, ...</w:t>
      </w:r>
    </w:p>
    <w:p w:rsidR="006A00B2" w:rsidRDefault="0057566E">
      <w:pPr>
        <w:pStyle w:val="Definition-Field2"/>
      </w:pPr>
      <w:r>
        <w:t>א, ב, ג, ...</w:t>
      </w:r>
    </w:p>
    <w:p w:rsidR="006A00B2" w:rsidRDefault="0057566E">
      <w:pPr>
        <w:pStyle w:val="Definition-Field2"/>
      </w:pPr>
      <w:r>
        <w:t>1, A, B, ...                  </w:t>
      </w:r>
    </w:p>
    <w:p w:rsidR="006A00B2" w:rsidRDefault="0057566E">
      <w:pPr>
        <w:pStyle w:val="Definition-Field2"/>
      </w:pPr>
      <w:r>
        <w:t>अ, आ, इ, ...                </w:t>
      </w:r>
    </w:p>
    <w:p w:rsidR="006A00B2" w:rsidRDefault="0057566E">
      <w:pPr>
        <w:pStyle w:val="Definition-Field2"/>
      </w:pPr>
      <w:r>
        <w:t>एक, दो, तीन, ...           </w:t>
      </w:r>
    </w:p>
    <w:p w:rsidR="006A00B2" w:rsidRDefault="0057566E">
      <w:pPr>
        <w:pStyle w:val="Definition-Field2"/>
      </w:pPr>
      <w:r>
        <w:t xml:space="preserve">१, २, ३, ... </w:t>
      </w:r>
      <w:r>
        <w:t>         </w:t>
      </w:r>
    </w:p>
    <w:p w:rsidR="006A00B2" w:rsidRDefault="0057566E">
      <w:pPr>
        <w:pStyle w:val="Definition-Field2"/>
      </w:pPr>
      <w:r>
        <w:t>क, ख, ग, ...                 </w:t>
      </w:r>
    </w:p>
    <w:p w:rsidR="006A00B2" w:rsidRDefault="0057566E">
      <w:pPr>
        <w:pStyle w:val="Definition-Field2"/>
      </w:pPr>
      <w:r>
        <w:t>一, 一〇, 一〇〇, ...          </w:t>
      </w:r>
    </w:p>
    <w:p w:rsidR="006A00B2" w:rsidRDefault="0057566E">
      <w:pPr>
        <w:pStyle w:val="Definition-Field2"/>
      </w:pPr>
      <w:r>
        <w:t xml:space="preserve">㈠, ㈡, ㈢, ... </w:t>
      </w:r>
    </w:p>
    <w:p w:rsidR="006A00B2" w:rsidRDefault="0057566E">
      <w:pPr>
        <w:pStyle w:val="Definition-Field2"/>
      </w:pPr>
      <w:r>
        <w:t>壹, 貳, 參, ...             </w:t>
      </w:r>
    </w:p>
    <w:p w:rsidR="006A00B2" w:rsidRDefault="0057566E">
      <w:pPr>
        <w:pStyle w:val="Definition-Field2"/>
      </w:pPr>
      <w:r>
        <w:t>甲 ,乙 ,丙, ...              </w:t>
      </w:r>
    </w:p>
    <w:p w:rsidR="006A00B2" w:rsidRDefault="0057566E">
      <w:pPr>
        <w:pStyle w:val="Definition-Field2"/>
      </w:pPr>
      <w:r>
        <w:t>子,丑,寅, ...                 </w:t>
      </w:r>
    </w:p>
    <w:p w:rsidR="006A00B2" w:rsidRDefault="0057566E">
      <w:pPr>
        <w:pStyle w:val="Definition-Field2"/>
      </w:pPr>
      <w:r>
        <w:t xml:space="preserve">甲子, 乙丑, 丙寅, ... </w:t>
      </w:r>
    </w:p>
    <w:p w:rsidR="006A00B2" w:rsidRDefault="0057566E">
      <w:pPr>
        <w:pStyle w:val="Definition-Field2"/>
      </w:pPr>
      <w:r>
        <w:t>ｲ, ﾛ, ﾊ, ...                    </w:t>
      </w:r>
    </w:p>
    <w:p w:rsidR="006A00B2" w:rsidRDefault="0057566E">
      <w:pPr>
        <w:pStyle w:val="Definition-Field2"/>
      </w:pPr>
      <w:r>
        <w:t>イ, ロ, ハ, ...            </w:t>
      </w:r>
    </w:p>
    <w:p w:rsidR="006A00B2" w:rsidRDefault="0057566E">
      <w:pPr>
        <w:pStyle w:val="Definition-Field2"/>
      </w:pPr>
      <w:r>
        <w:t>一, 二, 三 ...         </w:t>
      </w:r>
      <w:r>
        <w:t>       </w:t>
      </w:r>
    </w:p>
    <w:p w:rsidR="006A00B2" w:rsidRDefault="0057566E">
      <w:pPr>
        <w:pStyle w:val="Definition-Field2"/>
      </w:pPr>
      <w:r>
        <w:t>一, 二, 三,万, ...        </w:t>
      </w:r>
    </w:p>
    <w:p w:rsidR="006A00B2" w:rsidRDefault="0057566E">
      <w:pPr>
        <w:pStyle w:val="Definition-Field2"/>
      </w:pPr>
      <w:r>
        <w:t>壱, 弐, 参, ...              </w:t>
      </w:r>
    </w:p>
    <w:p w:rsidR="006A00B2" w:rsidRDefault="0057566E">
      <w:pPr>
        <w:pStyle w:val="Definition-Field2"/>
      </w:pPr>
      <w:r>
        <w:t>일, 이, 삼, ...             </w:t>
      </w:r>
    </w:p>
    <w:p w:rsidR="006A00B2" w:rsidRDefault="0057566E">
      <w:pPr>
        <w:pStyle w:val="Definition-Field2"/>
      </w:pPr>
      <w:r>
        <w:t>일,일영,일영영, ...</w:t>
      </w:r>
    </w:p>
    <w:p w:rsidR="006A00B2" w:rsidRDefault="0057566E">
      <w:pPr>
        <w:pStyle w:val="Definition-Field2"/>
      </w:pPr>
      <w:r>
        <w:t>一, 一零, 一零零, ...   </w:t>
      </w:r>
    </w:p>
    <w:p w:rsidR="006A00B2" w:rsidRDefault="0057566E">
      <w:pPr>
        <w:pStyle w:val="Definition-Field2"/>
      </w:pPr>
      <w:r>
        <w:lastRenderedPageBreak/>
        <w:t>하나, 둘,셋, ...           </w:t>
      </w:r>
    </w:p>
    <w:p w:rsidR="006A00B2" w:rsidRDefault="0057566E">
      <w:pPr>
        <w:pStyle w:val="Definition-Field2"/>
      </w:pPr>
      <w:r>
        <w:t>- 1 -,- 2 -,- 3 -, ...</w:t>
      </w:r>
    </w:p>
    <w:p w:rsidR="006A00B2" w:rsidRDefault="0057566E">
      <w:pPr>
        <w:pStyle w:val="Definition-Field2"/>
      </w:pPr>
      <w:r>
        <w:t>1st, 2nd, 3rd, ...</w:t>
      </w:r>
    </w:p>
    <w:p w:rsidR="006A00B2" w:rsidRDefault="0057566E">
      <w:pPr>
        <w:pStyle w:val="Definition-Field2"/>
      </w:pPr>
      <w:r>
        <w:t>First, Second, Third, ...</w:t>
      </w:r>
    </w:p>
    <w:p w:rsidR="006A00B2" w:rsidRDefault="0057566E">
      <w:pPr>
        <w:pStyle w:val="Definition-Field2"/>
      </w:pPr>
      <w:r>
        <w:t>а, б, в, ...                   </w:t>
      </w:r>
    </w:p>
    <w:p w:rsidR="006A00B2" w:rsidRDefault="0057566E">
      <w:pPr>
        <w:pStyle w:val="Definition-Field2"/>
      </w:pPr>
      <w:r>
        <w:t xml:space="preserve">А,Б,В, ... </w:t>
      </w:r>
      <w:r>
        <w:t>                    </w:t>
      </w:r>
    </w:p>
    <w:p w:rsidR="006A00B2" w:rsidRDefault="0057566E">
      <w:pPr>
        <w:pStyle w:val="Definition-Field2"/>
      </w:pPr>
      <w:r>
        <w:t>一, 十, 一○○(繁), ...          </w:t>
      </w:r>
    </w:p>
    <w:p w:rsidR="006A00B2" w:rsidRDefault="0057566E">
      <w:pPr>
        <w:pStyle w:val="Definition-Field2"/>
      </w:pPr>
      <w:r>
        <w:t>一, 十, 一百 (繁), ...        </w:t>
      </w:r>
    </w:p>
    <w:p w:rsidR="006A00B2" w:rsidRDefault="0057566E">
      <w:pPr>
        <w:pStyle w:val="Definition-Field2"/>
      </w:pPr>
      <w:r>
        <w:t>一, 一〇, 一〇〇(繁), ...    </w:t>
      </w:r>
    </w:p>
    <w:p w:rsidR="006A00B2" w:rsidRDefault="0057566E">
      <w:pPr>
        <w:pStyle w:val="Definition-Field2"/>
      </w:pPr>
      <w:r>
        <w:t>หนึ่ง, สอง, สาม, ...      </w:t>
      </w:r>
    </w:p>
    <w:p w:rsidR="006A00B2" w:rsidRDefault="0057566E">
      <w:pPr>
        <w:pStyle w:val="Definition-Field2"/>
      </w:pPr>
      <w:r>
        <w:t>ก, ข, ค, ...                   </w:t>
      </w:r>
    </w:p>
    <w:p w:rsidR="006A00B2" w:rsidRDefault="0057566E">
      <w:pPr>
        <w:pStyle w:val="Definition-Field2"/>
      </w:pPr>
      <w:r>
        <w:t>๑,๒,๓, ...</w:t>
      </w:r>
    </w:p>
    <w:p w:rsidR="006A00B2" w:rsidRDefault="0057566E">
      <w:pPr>
        <w:pStyle w:val="Definition-Field2"/>
      </w:pPr>
      <w:r>
        <w:t>A, Ç, Ĝ, ...</w:t>
      </w:r>
    </w:p>
    <w:p w:rsidR="006A00B2" w:rsidRDefault="0057566E">
      <w:pPr>
        <w:pStyle w:val="Definition-Field2"/>
      </w:pPr>
      <w:r>
        <w:t>a, ç, ĝ, ...</w:t>
      </w:r>
    </w:p>
    <w:p w:rsidR="006A00B2" w:rsidRDefault="0057566E">
      <w:pPr>
        <w:pStyle w:val="Definition-Field2"/>
      </w:pPr>
      <w:r>
        <w:t>А,Й,Ъ, ...</w:t>
      </w:r>
    </w:p>
    <w:p w:rsidR="006A00B2" w:rsidRDefault="0057566E">
      <w:pPr>
        <w:pStyle w:val="Definition-Field2"/>
      </w:pPr>
      <w:r>
        <w:t>а,й,ъ, ...</w:t>
      </w:r>
    </w:p>
    <w:p w:rsidR="006A00B2" w:rsidRDefault="0057566E">
      <w:pPr>
        <w:pStyle w:val="Definition-Field2"/>
      </w:pPr>
      <w:r>
        <w:t>Α, Β, Γ, ...</w:t>
      </w:r>
    </w:p>
    <w:p w:rsidR="006A00B2" w:rsidRDefault="0057566E">
      <w:pPr>
        <w:pStyle w:val="Definition-Field2"/>
      </w:pPr>
      <w:r>
        <w:t>α, β, γ, ...</w:t>
      </w:r>
    </w:p>
    <w:p w:rsidR="006A00B2" w:rsidRDefault="0057566E">
      <w:pPr>
        <w:pStyle w:val="Definition-Field2"/>
      </w:pPr>
      <w:r>
        <w:t xml:space="preserve">001,002, 003, </w:t>
      </w:r>
      <w:r>
        <w:t>...</w:t>
      </w:r>
    </w:p>
    <w:p w:rsidR="006A00B2" w:rsidRDefault="0057566E">
      <w:pPr>
        <w:pStyle w:val="Definition-Field2"/>
      </w:pPr>
      <w:r>
        <w:t>0001,0002, 0003, ...</w:t>
      </w:r>
    </w:p>
    <w:p w:rsidR="006A00B2" w:rsidRDefault="0057566E">
      <w:pPr>
        <w:pStyle w:val="Definition-Field2"/>
      </w:pPr>
      <w:r>
        <w:t xml:space="preserve">00001,00002, 00003, ... </w:t>
      </w:r>
    </w:p>
    <w:p w:rsidR="006A00B2" w:rsidRDefault="0057566E">
      <w:pPr>
        <w:pStyle w:val="Definition-Field"/>
      </w:pPr>
      <w:r>
        <w:t xml:space="preserve">b.   </w:t>
      </w:r>
      <w:r>
        <w:rPr>
          <w:i/>
        </w:rPr>
        <w:t>The standard defines the property "1", contained within the attribute style:num-format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w:t>
      </w:r>
      <w:r>
        <w:rPr>
          <w:i/>
        </w:rPr>
        <w:t>ty "A", contained within the attribute style:num-format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 the property "a", contained within the attribute style:num-format</w:t>
      </w:r>
    </w:p>
    <w:p w:rsidR="006A00B2" w:rsidRDefault="0057566E">
      <w:pPr>
        <w:pStyle w:val="Definition-Field2"/>
      </w:pPr>
      <w:r>
        <w:t xml:space="preserve">This property is supported in </w:t>
      </w:r>
      <w:r>
        <w:t>Word 2010, Word 2013, Word 2016, and Word 2019.</w:t>
      </w:r>
    </w:p>
    <w:p w:rsidR="006A00B2" w:rsidRDefault="0057566E">
      <w:pPr>
        <w:pStyle w:val="Definition-Field"/>
      </w:pPr>
      <w:r>
        <w:t xml:space="preserve">e.   </w:t>
      </w:r>
      <w:r>
        <w:rPr>
          <w:i/>
        </w:rPr>
        <w:t>The standard defines the property "i", contained within the attribute style:num-format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The standard defines the property</w:t>
      </w:r>
      <w:r>
        <w:rPr>
          <w:i/>
        </w:rPr>
        <w:t xml:space="preserve"> "I", contained within the attribute style:num-format</w:t>
      </w:r>
    </w:p>
    <w:p w:rsidR="006A00B2" w:rsidRDefault="0057566E">
      <w:pPr>
        <w:pStyle w:val="Definition-Field2"/>
      </w:pPr>
      <w:r>
        <w:t>This property is supported in Word 2010, Word 2013, Word 2016, and Word 2019.</w:t>
      </w:r>
    </w:p>
    <w:p w:rsidR="006A00B2" w:rsidRDefault="0057566E">
      <w:pPr>
        <w:pStyle w:val="Definition-Field"/>
      </w:pPr>
      <w:r>
        <w:lastRenderedPageBreak/>
        <w:t xml:space="preserve">g.   </w:t>
      </w:r>
      <w:r>
        <w:rPr>
          <w:i/>
        </w:rPr>
        <w:t>The standard defines the attribute style:num-format, contained within the element &lt;text:list-level-style-number&gt;, conta</w:t>
      </w:r>
      <w:r>
        <w:rPr>
          <w:i/>
        </w:rPr>
        <w:t>ined within the parent element &lt;text:list-style&gt;</w:t>
      </w:r>
    </w:p>
    <w:p w:rsidR="006A00B2" w:rsidRDefault="0057566E">
      <w:pPr>
        <w:pStyle w:val="Definition-Field"/>
      </w:pPr>
      <w:r>
        <w:t>h.   This is not supported in Excel 2010, Excel 2013, Excel 2016, or Excel 2019.</w:t>
      </w:r>
    </w:p>
    <w:p w:rsidR="006A00B2" w:rsidRDefault="0057566E">
      <w:pPr>
        <w:pStyle w:val="Definition-Field"/>
      </w:pPr>
      <w:r>
        <w:t xml:space="preserve">i.   </w:t>
      </w:r>
      <w:r>
        <w:rPr>
          <w:i/>
        </w:rPr>
        <w:t>The standard defines the attribute style:num-format, contained within the element &lt;text:list-level-style-number&gt;, contain</w:t>
      </w:r>
      <w:r>
        <w:rPr>
          <w:i/>
        </w:rPr>
        <w:t>ed within the parent element &lt;text:list-style&gt;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285"/>
        </w:numPr>
        <w:contextualSpacing/>
      </w:pPr>
      <w:r>
        <w:t>&lt;draw:rect&gt;</w:t>
      </w:r>
    </w:p>
    <w:p w:rsidR="006A00B2" w:rsidRDefault="0057566E">
      <w:pPr>
        <w:pStyle w:val="ListParagraph"/>
        <w:numPr>
          <w:ilvl w:val="0"/>
          <w:numId w:val="285"/>
        </w:numPr>
        <w:contextualSpacing/>
      </w:pPr>
      <w:r>
        <w:t>&lt;draw:polyline&gt;</w:t>
      </w:r>
    </w:p>
    <w:p w:rsidR="006A00B2" w:rsidRDefault="0057566E">
      <w:pPr>
        <w:pStyle w:val="ListParagraph"/>
        <w:numPr>
          <w:ilvl w:val="0"/>
          <w:numId w:val="285"/>
        </w:numPr>
        <w:contextualSpacing/>
      </w:pPr>
      <w:r>
        <w:t>&lt;draw:polygon&gt;</w:t>
      </w:r>
    </w:p>
    <w:p w:rsidR="006A00B2" w:rsidRDefault="0057566E">
      <w:pPr>
        <w:pStyle w:val="ListParagraph"/>
        <w:numPr>
          <w:ilvl w:val="0"/>
          <w:numId w:val="285"/>
        </w:numPr>
        <w:contextualSpacing/>
      </w:pPr>
      <w:r>
        <w:t>&lt;draw:regular-polygon&gt;</w:t>
      </w:r>
    </w:p>
    <w:p w:rsidR="006A00B2" w:rsidRDefault="0057566E">
      <w:pPr>
        <w:pStyle w:val="ListParagraph"/>
        <w:numPr>
          <w:ilvl w:val="0"/>
          <w:numId w:val="285"/>
        </w:numPr>
        <w:contextualSpacing/>
      </w:pPr>
      <w:r>
        <w:t>&lt;draw:path&gt;</w:t>
      </w:r>
    </w:p>
    <w:p w:rsidR="006A00B2" w:rsidRDefault="0057566E">
      <w:pPr>
        <w:pStyle w:val="ListParagraph"/>
        <w:numPr>
          <w:ilvl w:val="0"/>
          <w:numId w:val="285"/>
        </w:numPr>
        <w:contextualSpacing/>
      </w:pPr>
      <w:r>
        <w:t>&lt;draw:circle&gt;</w:t>
      </w:r>
    </w:p>
    <w:p w:rsidR="006A00B2" w:rsidRDefault="0057566E">
      <w:pPr>
        <w:pStyle w:val="ListParagraph"/>
        <w:numPr>
          <w:ilvl w:val="0"/>
          <w:numId w:val="285"/>
        </w:numPr>
        <w:contextualSpacing/>
      </w:pPr>
      <w:r>
        <w:t>&lt;draw:ellipse&gt;</w:t>
      </w:r>
    </w:p>
    <w:p w:rsidR="006A00B2" w:rsidRDefault="0057566E">
      <w:pPr>
        <w:pStyle w:val="ListParagraph"/>
        <w:numPr>
          <w:ilvl w:val="0"/>
          <w:numId w:val="285"/>
        </w:numPr>
        <w:contextualSpacing/>
      </w:pPr>
      <w:r>
        <w:t>&lt;</w:t>
      </w:r>
      <w:r>
        <w:t>draw:caption&gt;</w:t>
      </w:r>
    </w:p>
    <w:p w:rsidR="006A00B2" w:rsidRDefault="0057566E">
      <w:pPr>
        <w:pStyle w:val="ListParagraph"/>
        <w:numPr>
          <w:ilvl w:val="0"/>
          <w:numId w:val="285"/>
        </w:numPr>
        <w:contextualSpacing/>
      </w:pPr>
      <w:r>
        <w:t>&lt;draw:measure&gt;</w:t>
      </w:r>
    </w:p>
    <w:p w:rsidR="006A00B2" w:rsidRDefault="0057566E">
      <w:pPr>
        <w:pStyle w:val="ListParagraph"/>
        <w:numPr>
          <w:ilvl w:val="0"/>
          <w:numId w:val="285"/>
        </w:numPr>
        <w:contextualSpacing/>
      </w:pPr>
      <w:r>
        <w:t>&lt;draw:frame&gt;</w:t>
      </w:r>
    </w:p>
    <w:p w:rsidR="006A00B2" w:rsidRDefault="0057566E">
      <w:pPr>
        <w:pStyle w:val="ListParagraph"/>
        <w:numPr>
          <w:ilvl w:val="0"/>
          <w:numId w:val="285"/>
        </w:numPr>
        <w:contextualSpacing/>
      </w:pPr>
      <w:r>
        <w:t>&lt;draw:text-box&gt;</w:t>
      </w:r>
    </w:p>
    <w:p w:rsidR="006A00B2" w:rsidRDefault="0057566E">
      <w:pPr>
        <w:pStyle w:val="ListParagraph"/>
        <w:numPr>
          <w:ilvl w:val="0"/>
          <w:numId w:val="285"/>
        </w:numPr>
      </w:pPr>
      <w:r>
        <w:t xml:space="preserve">&lt;draw:custom-shape&gt; </w:t>
      </w:r>
    </w:p>
    <w:p w:rsidR="006A00B2" w:rsidRDefault="0057566E">
      <w:pPr>
        <w:pStyle w:val="Definition-Field2"/>
      </w:pPr>
      <w:r>
        <w:t>OfficeArt Math in Excel 2013 supports this attribute on save for text in text boxes and shapes.</w:t>
      </w:r>
    </w:p>
    <w:p w:rsidR="006A00B2" w:rsidRDefault="0057566E">
      <w:pPr>
        <w:pStyle w:val="ListParagraph"/>
        <w:numPr>
          <w:ilvl w:val="0"/>
          <w:numId w:val="57"/>
        </w:numPr>
        <w:contextualSpacing/>
      </w:pPr>
      <w:r>
        <w:t>On load, the value of the style:num-format attribute is considered in combination</w:t>
      </w:r>
      <w:r>
        <w:t xml:space="preserve"> with the values of the style:num-prefix and style:num-suffix attributes to determine the "buAutoNum" value used.</w:t>
      </w:r>
    </w:p>
    <w:p w:rsidR="006A00B2" w:rsidRDefault="0057566E">
      <w:pPr>
        <w:pStyle w:val="ListParagraph"/>
        <w:numPr>
          <w:ilvl w:val="0"/>
          <w:numId w:val="57"/>
        </w:numPr>
      </w:pPr>
      <w:r>
        <w:t xml:space="preserve">On save, the following "buAutoNum" values from OOXML are written as style:num-format equals the value "a": </w:t>
      </w:r>
    </w:p>
    <w:p w:rsidR="006A00B2" w:rsidRDefault="0057566E">
      <w:pPr>
        <w:pStyle w:val="ListParagraph"/>
        <w:numPr>
          <w:ilvl w:val="1"/>
          <w:numId w:val="286"/>
        </w:numPr>
        <w:contextualSpacing/>
      </w:pPr>
      <w:r>
        <w:t>"alphaLcParenBoth"</w:t>
      </w:r>
    </w:p>
    <w:p w:rsidR="006A00B2" w:rsidRDefault="0057566E">
      <w:pPr>
        <w:pStyle w:val="ListParagraph"/>
        <w:numPr>
          <w:ilvl w:val="1"/>
          <w:numId w:val="286"/>
        </w:numPr>
        <w:contextualSpacing/>
      </w:pPr>
      <w:r>
        <w:t>"alphaLcParenR"</w:t>
      </w:r>
    </w:p>
    <w:p w:rsidR="006A00B2" w:rsidRDefault="0057566E">
      <w:pPr>
        <w:pStyle w:val="ListParagraph"/>
        <w:numPr>
          <w:ilvl w:val="1"/>
          <w:numId w:val="286"/>
        </w:numPr>
      </w:pPr>
      <w:r>
        <w:t>"alphaLcPeriod"</w:t>
      </w:r>
    </w:p>
    <w:p w:rsidR="006A00B2" w:rsidRDefault="0057566E">
      <w:pPr>
        <w:pStyle w:val="ListParagraph"/>
        <w:numPr>
          <w:ilvl w:val="0"/>
          <w:numId w:val="57"/>
        </w:numPr>
      </w:pPr>
      <w:r>
        <w:t xml:space="preserve">On save, the following "buAutoNum" values from OOXML are written as style:num-format equals the value "A": </w:t>
      </w:r>
    </w:p>
    <w:p w:rsidR="006A00B2" w:rsidRDefault="0057566E">
      <w:pPr>
        <w:pStyle w:val="ListParagraph"/>
        <w:numPr>
          <w:ilvl w:val="1"/>
          <w:numId w:val="287"/>
        </w:numPr>
        <w:contextualSpacing/>
      </w:pPr>
      <w:r>
        <w:t>"alphaUcParenBoth"</w:t>
      </w:r>
    </w:p>
    <w:p w:rsidR="006A00B2" w:rsidRDefault="0057566E">
      <w:pPr>
        <w:pStyle w:val="ListParagraph"/>
        <w:numPr>
          <w:ilvl w:val="1"/>
          <w:numId w:val="287"/>
        </w:numPr>
        <w:contextualSpacing/>
      </w:pPr>
      <w:r>
        <w:t>"AlphaUcParenR"</w:t>
      </w:r>
    </w:p>
    <w:p w:rsidR="006A00B2" w:rsidRDefault="0057566E">
      <w:pPr>
        <w:pStyle w:val="ListParagraph"/>
        <w:numPr>
          <w:ilvl w:val="1"/>
          <w:numId w:val="287"/>
        </w:numPr>
      </w:pPr>
      <w:r>
        <w:t>"AlphaUcPeriod"</w:t>
      </w:r>
    </w:p>
    <w:p w:rsidR="006A00B2" w:rsidRDefault="0057566E">
      <w:pPr>
        <w:pStyle w:val="ListParagraph"/>
        <w:numPr>
          <w:ilvl w:val="0"/>
          <w:numId w:val="57"/>
        </w:numPr>
      </w:pPr>
      <w:r>
        <w:t>On save, the following "buAutoNum" values from OOXML are written as style:num-fo</w:t>
      </w:r>
      <w:r>
        <w:t xml:space="preserve">rmat equals the value "1": </w:t>
      </w:r>
    </w:p>
    <w:p w:rsidR="006A00B2" w:rsidRDefault="0057566E">
      <w:pPr>
        <w:pStyle w:val="ListParagraph"/>
        <w:numPr>
          <w:ilvl w:val="1"/>
          <w:numId w:val="288"/>
        </w:numPr>
        <w:contextualSpacing/>
      </w:pPr>
      <w:r>
        <w:t>"arabicParenBoth"</w:t>
      </w:r>
    </w:p>
    <w:p w:rsidR="006A00B2" w:rsidRDefault="0057566E">
      <w:pPr>
        <w:pStyle w:val="ListParagraph"/>
        <w:numPr>
          <w:ilvl w:val="1"/>
          <w:numId w:val="288"/>
        </w:numPr>
        <w:contextualSpacing/>
      </w:pPr>
      <w:r>
        <w:t>"arabicParenR"</w:t>
      </w:r>
    </w:p>
    <w:p w:rsidR="006A00B2" w:rsidRDefault="0057566E">
      <w:pPr>
        <w:pStyle w:val="ListParagraph"/>
        <w:numPr>
          <w:ilvl w:val="1"/>
          <w:numId w:val="288"/>
        </w:numPr>
        <w:contextualSpacing/>
      </w:pPr>
      <w:r>
        <w:t>"arabicPeriod"</w:t>
      </w:r>
    </w:p>
    <w:p w:rsidR="006A00B2" w:rsidRDefault="0057566E">
      <w:pPr>
        <w:pStyle w:val="ListParagraph"/>
        <w:numPr>
          <w:ilvl w:val="1"/>
          <w:numId w:val="288"/>
        </w:numPr>
        <w:contextualSpacing/>
      </w:pPr>
      <w:r>
        <w:t>"arabicPlain"</w:t>
      </w:r>
    </w:p>
    <w:p w:rsidR="006A00B2" w:rsidRDefault="0057566E">
      <w:pPr>
        <w:pStyle w:val="ListParagraph"/>
        <w:numPr>
          <w:ilvl w:val="1"/>
          <w:numId w:val="288"/>
        </w:numPr>
        <w:contextualSpacing/>
      </w:pPr>
      <w:r>
        <w:t>"circleNumWdBlackPlain"</w:t>
      </w:r>
    </w:p>
    <w:p w:rsidR="006A00B2" w:rsidRDefault="0057566E">
      <w:pPr>
        <w:pStyle w:val="ListParagraph"/>
        <w:numPr>
          <w:ilvl w:val="1"/>
          <w:numId w:val="288"/>
        </w:numPr>
      </w:pPr>
      <w:r>
        <w:t>"circleNumWdWhitePlain"</w:t>
      </w:r>
    </w:p>
    <w:p w:rsidR="006A00B2" w:rsidRDefault="0057566E">
      <w:pPr>
        <w:pStyle w:val="ListParagraph"/>
        <w:numPr>
          <w:ilvl w:val="0"/>
          <w:numId w:val="57"/>
        </w:numPr>
      </w:pPr>
      <w:r>
        <w:t xml:space="preserve">On save, the following "buAutoNum" values from OOXML are written as style:num-format equals the value "一, 二, 三, 四, ...": </w:t>
      </w:r>
    </w:p>
    <w:p w:rsidR="006A00B2" w:rsidRDefault="0057566E">
      <w:pPr>
        <w:pStyle w:val="ListParagraph"/>
        <w:numPr>
          <w:ilvl w:val="1"/>
          <w:numId w:val="289"/>
        </w:numPr>
        <w:contextualSpacing/>
      </w:pPr>
      <w:r>
        <w:t>"ea1ChsPeriod"</w:t>
      </w:r>
    </w:p>
    <w:p w:rsidR="006A00B2" w:rsidRDefault="0057566E">
      <w:pPr>
        <w:pStyle w:val="ListParagraph"/>
        <w:numPr>
          <w:ilvl w:val="1"/>
          <w:numId w:val="289"/>
        </w:numPr>
        <w:contextualSpacing/>
      </w:pPr>
      <w:r>
        <w:t>"ea1ChsPlain"</w:t>
      </w:r>
    </w:p>
    <w:p w:rsidR="006A00B2" w:rsidRDefault="0057566E">
      <w:pPr>
        <w:pStyle w:val="ListParagraph"/>
        <w:numPr>
          <w:ilvl w:val="1"/>
          <w:numId w:val="289"/>
        </w:numPr>
        <w:contextualSpacing/>
      </w:pPr>
      <w:r>
        <w:t>"ea1ChtPeriod"</w:t>
      </w:r>
    </w:p>
    <w:p w:rsidR="006A00B2" w:rsidRDefault="0057566E">
      <w:pPr>
        <w:pStyle w:val="ListParagraph"/>
        <w:numPr>
          <w:ilvl w:val="1"/>
          <w:numId w:val="289"/>
        </w:numPr>
        <w:contextualSpacing/>
      </w:pPr>
      <w:r>
        <w:t>"ea1ChtPlain"</w:t>
      </w:r>
    </w:p>
    <w:p w:rsidR="006A00B2" w:rsidRDefault="0057566E">
      <w:pPr>
        <w:pStyle w:val="ListParagraph"/>
        <w:numPr>
          <w:ilvl w:val="1"/>
          <w:numId w:val="289"/>
        </w:numPr>
        <w:contextualSpacing/>
      </w:pPr>
      <w:r>
        <w:t>"ea1JpnChsDbPeriod"</w:t>
      </w:r>
    </w:p>
    <w:p w:rsidR="006A00B2" w:rsidRDefault="0057566E">
      <w:pPr>
        <w:pStyle w:val="ListParagraph"/>
        <w:numPr>
          <w:ilvl w:val="1"/>
          <w:numId w:val="289"/>
        </w:numPr>
        <w:contextualSpacing/>
      </w:pPr>
      <w:r>
        <w:t>"ea1JpnKorPeriod"</w:t>
      </w:r>
    </w:p>
    <w:p w:rsidR="006A00B2" w:rsidRDefault="0057566E">
      <w:pPr>
        <w:pStyle w:val="ListParagraph"/>
        <w:numPr>
          <w:ilvl w:val="1"/>
          <w:numId w:val="289"/>
        </w:numPr>
      </w:pPr>
      <w:r>
        <w:lastRenderedPageBreak/>
        <w:t>"ea1JpnKorPlain"</w:t>
      </w:r>
    </w:p>
    <w:p w:rsidR="006A00B2" w:rsidRDefault="0057566E">
      <w:pPr>
        <w:pStyle w:val="ListParagraph"/>
        <w:numPr>
          <w:ilvl w:val="0"/>
          <w:numId w:val="57"/>
        </w:numPr>
        <w:contextualSpacing/>
      </w:pPr>
      <w:r>
        <w:t xml:space="preserve">On save, "buAutoNum" </w:t>
      </w:r>
      <w:r>
        <w:t>equals the value "arabic1Minus" is written as style:num-format equals the value "أ, ب, ت, ...".</w:t>
      </w:r>
    </w:p>
    <w:p w:rsidR="006A00B2" w:rsidRDefault="0057566E">
      <w:pPr>
        <w:pStyle w:val="ListParagraph"/>
        <w:numPr>
          <w:ilvl w:val="0"/>
          <w:numId w:val="57"/>
        </w:numPr>
        <w:contextualSpacing/>
      </w:pPr>
      <w:r>
        <w:t>On save, "buAutoNum" equals the value "arabic2Minus" is written as style:num-format equals the value "أ, ب, ج, ...".</w:t>
      </w:r>
    </w:p>
    <w:p w:rsidR="006A00B2" w:rsidRDefault="0057566E">
      <w:pPr>
        <w:pStyle w:val="ListParagraph"/>
        <w:numPr>
          <w:ilvl w:val="0"/>
          <w:numId w:val="57"/>
        </w:numPr>
        <w:contextualSpacing/>
      </w:pPr>
      <w:r>
        <w:t>On save, "buAutoNum" equals the value "arab</w:t>
      </w:r>
      <w:r>
        <w:t>icDbPeriod" is written as style:num-format equals the value "⒈, ⒉, ⒊, ...".</w:t>
      </w:r>
    </w:p>
    <w:p w:rsidR="006A00B2" w:rsidRDefault="0057566E">
      <w:pPr>
        <w:pStyle w:val="ListParagraph"/>
        <w:numPr>
          <w:ilvl w:val="0"/>
          <w:numId w:val="57"/>
        </w:numPr>
        <w:contextualSpacing/>
      </w:pPr>
      <w:r>
        <w:t>On save, "buAutoNum" equals the value "arabicDbPlain" is written as style:num-format equals the value "１, ２, ３, ...".</w:t>
      </w:r>
    </w:p>
    <w:p w:rsidR="006A00B2" w:rsidRDefault="0057566E">
      <w:pPr>
        <w:pStyle w:val="ListParagraph"/>
        <w:numPr>
          <w:ilvl w:val="0"/>
          <w:numId w:val="57"/>
        </w:numPr>
        <w:contextualSpacing/>
      </w:pPr>
      <w:r>
        <w:t>On save, "buAutoNum" equals the value "circleNumDbPlain" is wr</w:t>
      </w:r>
      <w:r>
        <w:t>itten as style:num-format equals the value "①, ②, ③, ...".</w:t>
      </w:r>
    </w:p>
    <w:p w:rsidR="006A00B2" w:rsidRDefault="0057566E">
      <w:pPr>
        <w:pStyle w:val="ListParagraph"/>
        <w:numPr>
          <w:ilvl w:val="0"/>
          <w:numId w:val="57"/>
        </w:numPr>
        <w:contextualSpacing/>
      </w:pPr>
      <w:r>
        <w:t>On save, "buAutoNum" equals the value "hebrew2Minus" is written as style:num-format equals the value "א, ב, ג, ...".</w:t>
      </w:r>
    </w:p>
    <w:p w:rsidR="006A00B2" w:rsidRDefault="0057566E">
      <w:pPr>
        <w:pStyle w:val="ListParagraph"/>
        <w:numPr>
          <w:ilvl w:val="0"/>
          <w:numId w:val="57"/>
        </w:numPr>
        <w:contextualSpacing/>
      </w:pPr>
      <w:r>
        <w:t>On save, "buAutoNum" equals the value "hindiAlpha1Period" is written as style:nu</w:t>
      </w:r>
      <w:r>
        <w:t>m-format equals the value "क, ख, ग, ...".</w:t>
      </w:r>
    </w:p>
    <w:p w:rsidR="006A00B2" w:rsidRDefault="0057566E">
      <w:pPr>
        <w:pStyle w:val="ListParagraph"/>
        <w:numPr>
          <w:ilvl w:val="0"/>
          <w:numId w:val="57"/>
        </w:numPr>
        <w:contextualSpacing/>
      </w:pPr>
      <w:r>
        <w:t>On save, "buAutoNum" equals the value "hindiAlphaPeriod" is written as style:num-format equals the value "अ, आ, इ, ...".</w:t>
      </w:r>
    </w:p>
    <w:p w:rsidR="006A00B2" w:rsidRDefault="0057566E">
      <w:pPr>
        <w:pStyle w:val="ListParagraph"/>
        <w:numPr>
          <w:ilvl w:val="0"/>
          <w:numId w:val="57"/>
        </w:numPr>
      </w:pPr>
      <w:r>
        <w:t>On save, the following "buAutoNum" values from OOXML are written as style:num-format equals t</w:t>
      </w:r>
      <w:r>
        <w:t xml:space="preserve">he value "१, २, ३, ...": </w:t>
      </w:r>
    </w:p>
    <w:p w:rsidR="006A00B2" w:rsidRDefault="0057566E">
      <w:pPr>
        <w:pStyle w:val="ListParagraph"/>
        <w:numPr>
          <w:ilvl w:val="1"/>
          <w:numId w:val="290"/>
        </w:numPr>
        <w:contextualSpacing/>
      </w:pPr>
      <w:r>
        <w:t>"hindiNumParenR"</w:t>
      </w:r>
    </w:p>
    <w:p w:rsidR="006A00B2" w:rsidRDefault="0057566E">
      <w:pPr>
        <w:pStyle w:val="ListParagraph"/>
        <w:numPr>
          <w:ilvl w:val="1"/>
          <w:numId w:val="290"/>
        </w:numPr>
      </w:pPr>
      <w:r>
        <w:t>"hindiNumPeriod"</w:t>
      </w:r>
    </w:p>
    <w:p w:rsidR="006A00B2" w:rsidRDefault="0057566E">
      <w:pPr>
        <w:pStyle w:val="ListParagraph"/>
        <w:numPr>
          <w:ilvl w:val="0"/>
          <w:numId w:val="57"/>
        </w:numPr>
      </w:pPr>
      <w:r>
        <w:t xml:space="preserve">On save, the following "buAutoNum" values from OOXML are written as style:num-format equals the value "i": </w:t>
      </w:r>
    </w:p>
    <w:p w:rsidR="006A00B2" w:rsidRDefault="0057566E">
      <w:pPr>
        <w:pStyle w:val="ListParagraph"/>
        <w:numPr>
          <w:ilvl w:val="1"/>
          <w:numId w:val="291"/>
        </w:numPr>
        <w:contextualSpacing/>
      </w:pPr>
      <w:r>
        <w:t>"romanLcParenBoth"</w:t>
      </w:r>
    </w:p>
    <w:p w:rsidR="006A00B2" w:rsidRDefault="0057566E">
      <w:pPr>
        <w:pStyle w:val="ListParagraph"/>
        <w:numPr>
          <w:ilvl w:val="1"/>
          <w:numId w:val="291"/>
        </w:numPr>
        <w:contextualSpacing/>
      </w:pPr>
      <w:r>
        <w:t>"romanLcParenR"</w:t>
      </w:r>
    </w:p>
    <w:p w:rsidR="006A00B2" w:rsidRDefault="0057566E">
      <w:pPr>
        <w:pStyle w:val="ListParagraph"/>
        <w:numPr>
          <w:ilvl w:val="1"/>
          <w:numId w:val="291"/>
        </w:numPr>
      </w:pPr>
      <w:r>
        <w:t>"RomanLcPeriod"</w:t>
      </w:r>
    </w:p>
    <w:p w:rsidR="006A00B2" w:rsidRDefault="0057566E">
      <w:pPr>
        <w:pStyle w:val="ListParagraph"/>
        <w:numPr>
          <w:ilvl w:val="0"/>
          <w:numId w:val="57"/>
        </w:numPr>
      </w:pPr>
      <w:r>
        <w:t xml:space="preserve">On save, the following "buAutoNum" values from OOXML are written as style:num-format equals the value "I": </w:t>
      </w:r>
    </w:p>
    <w:p w:rsidR="006A00B2" w:rsidRDefault="0057566E">
      <w:pPr>
        <w:pStyle w:val="ListParagraph"/>
        <w:numPr>
          <w:ilvl w:val="1"/>
          <w:numId w:val="292"/>
        </w:numPr>
        <w:contextualSpacing/>
      </w:pPr>
      <w:r>
        <w:t>"romanUcParenBoth"</w:t>
      </w:r>
    </w:p>
    <w:p w:rsidR="006A00B2" w:rsidRDefault="0057566E">
      <w:pPr>
        <w:pStyle w:val="ListParagraph"/>
        <w:numPr>
          <w:ilvl w:val="1"/>
          <w:numId w:val="292"/>
        </w:numPr>
        <w:contextualSpacing/>
      </w:pPr>
      <w:r>
        <w:t>"romanUcParenR"</w:t>
      </w:r>
    </w:p>
    <w:p w:rsidR="006A00B2" w:rsidRDefault="0057566E">
      <w:pPr>
        <w:pStyle w:val="ListParagraph"/>
        <w:numPr>
          <w:ilvl w:val="1"/>
          <w:numId w:val="292"/>
        </w:numPr>
      </w:pPr>
      <w:r>
        <w:t>"RomanUcPeriod"</w:t>
      </w:r>
    </w:p>
    <w:p w:rsidR="006A00B2" w:rsidRDefault="0057566E">
      <w:pPr>
        <w:pStyle w:val="ListParagraph"/>
        <w:numPr>
          <w:ilvl w:val="0"/>
          <w:numId w:val="57"/>
        </w:numPr>
      </w:pPr>
      <w:r>
        <w:t>On save, the following "buAutoNum" values from OOXML are written as style:num-format equals the v</w:t>
      </w:r>
      <w:r>
        <w:t xml:space="preserve">alue "ก, ข, ค, ...": </w:t>
      </w:r>
    </w:p>
    <w:p w:rsidR="006A00B2" w:rsidRDefault="0057566E">
      <w:pPr>
        <w:pStyle w:val="ListParagraph"/>
        <w:numPr>
          <w:ilvl w:val="1"/>
          <w:numId w:val="293"/>
        </w:numPr>
        <w:contextualSpacing/>
      </w:pPr>
      <w:r>
        <w:t>"thaiAlphaParenBoth"</w:t>
      </w:r>
    </w:p>
    <w:p w:rsidR="006A00B2" w:rsidRDefault="0057566E">
      <w:pPr>
        <w:pStyle w:val="ListParagraph"/>
        <w:numPr>
          <w:ilvl w:val="1"/>
          <w:numId w:val="293"/>
        </w:numPr>
        <w:contextualSpacing/>
      </w:pPr>
      <w:r>
        <w:t>"thaiAlphaParenR"</w:t>
      </w:r>
    </w:p>
    <w:p w:rsidR="006A00B2" w:rsidRDefault="0057566E">
      <w:pPr>
        <w:pStyle w:val="ListParagraph"/>
        <w:numPr>
          <w:ilvl w:val="1"/>
          <w:numId w:val="293"/>
        </w:numPr>
      </w:pPr>
      <w:r>
        <w:t>"thaiAlphaPeriod"</w:t>
      </w:r>
    </w:p>
    <w:p w:rsidR="006A00B2" w:rsidRDefault="0057566E">
      <w:pPr>
        <w:pStyle w:val="ListParagraph"/>
        <w:numPr>
          <w:ilvl w:val="0"/>
          <w:numId w:val="57"/>
        </w:numPr>
      </w:pPr>
      <w:r>
        <w:t xml:space="preserve">On save, the following "buAutoNum" values from OOXML are written as style:num-format equals the value "๑, ๒, ๓, ...": </w:t>
      </w:r>
    </w:p>
    <w:p w:rsidR="006A00B2" w:rsidRDefault="0057566E">
      <w:pPr>
        <w:pStyle w:val="ListParagraph"/>
        <w:numPr>
          <w:ilvl w:val="1"/>
          <w:numId w:val="294"/>
        </w:numPr>
        <w:contextualSpacing/>
      </w:pPr>
      <w:r>
        <w:t>"thaiNumParenBoth"</w:t>
      </w:r>
    </w:p>
    <w:p w:rsidR="006A00B2" w:rsidRDefault="0057566E">
      <w:pPr>
        <w:pStyle w:val="ListParagraph"/>
        <w:numPr>
          <w:ilvl w:val="1"/>
          <w:numId w:val="294"/>
        </w:numPr>
        <w:contextualSpacing/>
      </w:pPr>
      <w:r>
        <w:t>"thaiNumParenR"</w:t>
      </w:r>
    </w:p>
    <w:p w:rsidR="006A00B2" w:rsidRDefault="0057566E">
      <w:pPr>
        <w:pStyle w:val="ListParagraph"/>
        <w:numPr>
          <w:ilvl w:val="1"/>
          <w:numId w:val="294"/>
        </w:numPr>
      </w:pPr>
      <w:r>
        <w:t xml:space="preserve">"thaiNumPeriod" </w:t>
      </w:r>
    </w:p>
    <w:p w:rsidR="006A00B2" w:rsidRDefault="0057566E">
      <w:pPr>
        <w:pStyle w:val="Definition-Field"/>
      </w:pPr>
      <w:r>
        <w:t xml:space="preserve">j.   </w:t>
      </w:r>
      <w:r>
        <w:rPr>
          <w:i/>
        </w:rPr>
        <w:t>The standard defines the attribute style:num-format, contained within the element &lt;text:list-level-style-number&gt;, contained within the parent element &lt;text:list-style&gt;</w:t>
      </w:r>
    </w:p>
    <w:p w:rsidR="006A00B2" w:rsidRDefault="0057566E">
      <w:pPr>
        <w:pStyle w:val="Definition-Field2"/>
      </w:pPr>
      <w:r>
        <w:t>OfficeArt Math in PowerPoint 2013 supports this attribute on load for text in the follow</w:t>
      </w:r>
      <w:r>
        <w:t>ing elements:</w:t>
      </w:r>
    </w:p>
    <w:p w:rsidR="006A00B2" w:rsidRDefault="0057566E">
      <w:pPr>
        <w:pStyle w:val="ListParagraph"/>
        <w:numPr>
          <w:ilvl w:val="0"/>
          <w:numId w:val="295"/>
        </w:numPr>
        <w:contextualSpacing/>
      </w:pPr>
      <w:r>
        <w:t>&lt;draw:rect&gt;</w:t>
      </w:r>
    </w:p>
    <w:p w:rsidR="006A00B2" w:rsidRDefault="0057566E">
      <w:pPr>
        <w:pStyle w:val="ListParagraph"/>
        <w:numPr>
          <w:ilvl w:val="0"/>
          <w:numId w:val="295"/>
        </w:numPr>
        <w:contextualSpacing/>
      </w:pPr>
      <w:r>
        <w:t>&lt;draw:polyline&gt;</w:t>
      </w:r>
    </w:p>
    <w:p w:rsidR="006A00B2" w:rsidRDefault="0057566E">
      <w:pPr>
        <w:pStyle w:val="ListParagraph"/>
        <w:numPr>
          <w:ilvl w:val="0"/>
          <w:numId w:val="295"/>
        </w:numPr>
        <w:contextualSpacing/>
      </w:pPr>
      <w:r>
        <w:lastRenderedPageBreak/>
        <w:t>&lt;draw:polygon&gt;</w:t>
      </w:r>
    </w:p>
    <w:p w:rsidR="006A00B2" w:rsidRDefault="0057566E">
      <w:pPr>
        <w:pStyle w:val="ListParagraph"/>
        <w:numPr>
          <w:ilvl w:val="0"/>
          <w:numId w:val="295"/>
        </w:numPr>
        <w:contextualSpacing/>
      </w:pPr>
      <w:r>
        <w:t>&lt;draw:regular-polygon&gt;</w:t>
      </w:r>
    </w:p>
    <w:p w:rsidR="006A00B2" w:rsidRDefault="0057566E">
      <w:pPr>
        <w:pStyle w:val="ListParagraph"/>
        <w:numPr>
          <w:ilvl w:val="0"/>
          <w:numId w:val="295"/>
        </w:numPr>
        <w:contextualSpacing/>
      </w:pPr>
      <w:r>
        <w:t>&lt;draw:path&gt;</w:t>
      </w:r>
    </w:p>
    <w:p w:rsidR="006A00B2" w:rsidRDefault="0057566E">
      <w:pPr>
        <w:pStyle w:val="ListParagraph"/>
        <w:numPr>
          <w:ilvl w:val="0"/>
          <w:numId w:val="295"/>
        </w:numPr>
        <w:contextualSpacing/>
      </w:pPr>
      <w:r>
        <w:t>&lt;draw:circle&gt;</w:t>
      </w:r>
    </w:p>
    <w:p w:rsidR="006A00B2" w:rsidRDefault="0057566E">
      <w:pPr>
        <w:pStyle w:val="ListParagraph"/>
        <w:numPr>
          <w:ilvl w:val="0"/>
          <w:numId w:val="295"/>
        </w:numPr>
        <w:contextualSpacing/>
      </w:pPr>
      <w:r>
        <w:t>&lt;draw:ellipse&gt;</w:t>
      </w:r>
    </w:p>
    <w:p w:rsidR="006A00B2" w:rsidRDefault="0057566E">
      <w:pPr>
        <w:pStyle w:val="ListParagraph"/>
        <w:numPr>
          <w:ilvl w:val="0"/>
          <w:numId w:val="295"/>
        </w:numPr>
        <w:contextualSpacing/>
      </w:pPr>
      <w:r>
        <w:t>&lt;draw:caption&gt;</w:t>
      </w:r>
    </w:p>
    <w:p w:rsidR="006A00B2" w:rsidRDefault="0057566E">
      <w:pPr>
        <w:pStyle w:val="ListParagraph"/>
        <w:numPr>
          <w:ilvl w:val="0"/>
          <w:numId w:val="295"/>
        </w:numPr>
        <w:contextualSpacing/>
      </w:pPr>
      <w:r>
        <w:t>&lt;draw:measure&gt;</w:t>
      </w:r>
    </w:p>
    <w:p w:rsidR="006A00B2" w:rsidRDefault="0057566E">
      <w:pPr>
        <w:pStyle w:val="ListParagraph"/>
        <w:numPr>
          <w:ilvl w:val="0"/>
          <w:numId w:val="295"/>
        </w:numPr>
        <w:contextualSpacing/>
      </w:pPr>
      <w:r>
        <w:t>&lt;draw:text-box&gt;</w:t>
      </w:r>
    </w:p>
    <w:p w:rsidR="006A00B2" w:rsidRDefault="0057566E">
      <w:pPr>
        <w:pStyle w:val="ListParagraph"/>
        <w:numPr>
          <w:ilvl w:val="0"/>
          <w:numId w:val="295"/>
        </w:numPr>
        <w:contextualSpacing/>
      </w:pPr>
      <w:r>
        <w:t>&lt;draw:frame&gt;</w:t>
      </w:r>
    </w:p>
    <w:p w:rsidR="006A00B2" w:rsidRDefault="0057566E">
      <w:pPr>
        <w:pStyle w:val="ListParagraph"/>
        <w:numPr>
          <w:ilvl w:val="0"/>
          <w:numId w:val="295"/>
        </w:numPr>
      </w:pPr>
      <w:r>
        <w:t>&lt;draw:custom-shape&gt;</w:t>
      </w:r>
    </w:p>
    <w:p w:rsidR="006A00B2" w:rsidRDefault="0057566E">
      <w:pPr>
        <w:pStyle w:val="ListParagraph"/>
        <w:numPr>
          <w:ilvl w:val="1"/>
          <w:numId w:val="57"/>
        </w:numPr>
        <w:contextualSpacing/>
      </w:pPr>
      <w:r>
        <w:t xml:space="preserve">On read, the value of the style:num-format attribute is </w:t>
      </w:r>
      <w:r>
        <w:t>considered in combination with the values of the style:num-prefix and style:num-suffix attributes to determine the "buAutoNum" value used.</w:t>
      </w:r>
    </w:p>
    <w:p w:rsidR="006A00B2" w:rsidRDefault="0057566E">
      <w:pPr>
        <w:pStyle w:val="ListParagraph"/>
        <w:numPr>
          <w:ilvl w:val="1"/>
          <w:numId w:val="57"/>
        </w:numPr>
      </w:pPr>
      <w:r>
        <w:t xml:space="preserve">On write, the following "buAutoNum" values from OOXML are written as style:num-format equals the value "a": </w:t>
      </w:r>
    </w:p>
    <w:p w:rsidR="006A00B2" w:rsidRDefault="0057566E">
      <w:pPr>
        <w:pStyle w:val="ListParagraph"/>
        <w:numPr>
          <w:ilvl w:val="2"/>
          <w:numId w:val="296"/>
        </w:numPr>
        <w:ind w:left="720"/>
        <w:contextualSpacing/>
      </w:pPr>
      <w:r>
        <w:t>"alphaLc</w:t>
      </w:r>
      <w:r>
        <w:t>ParenBoth"</w:t>
      </w:r>
    </w:p>
    <w:p w:rsidR="006A00B2" w:rsidRDefault="0057566E">
      <w:pPr>
        <w:pStyle w:val="ListParagraph"/>
        <w:numPr>
          <w:ilvl w:val="2"/>
          <w:numId w:val="296"/>
        </w:numPr>
        <w:ind w:left="720"/>
        <w:contextualSpacing/>
      </w:pPr>
      <w:r>
        <w:t>"alphaLcParenR"</w:t>
      </w:r>
    </w:p>
    <w:p w:rsidR="006A00B2" w:rsidRDefault="0057566E">
      <w:pPr>
        <w:pStyle w:val="ListParagraph"/>
        <w:numPr>
          <w:ilvl w:val="2"/>
          <w:numId w:val="296"/>
        </w:numPr>
        <w:ind w:left="720"/>
      </w:pPr>
      <w:r>
        <w:t>"alphaLcPeriod"</w:t>
      </w:r>
    </w:p>
    <w:p w:rsidR="006A00B2" w:rsidRDefault="0057566E">
      <w:pPr>
        <w:pStyle w:val="ListParagraph"/>
        <w:numPr>
          <w:ilvl w:val="1"/>
          <w:numId w:val="57"/>
        </w:numPr>
      </w:pPr>
      <w:r>
        <w:t xml:space="preserve">On write, the following "buAutoNum" values from OOXML are written as style:num-format equals the value "A": </w:t>
      </w:r>
    </w:p>
    <w:p w:rsidR="006A00B2" w:rsidRDefault="0057566E">
      <w:pPr>
        <w:pStyle w:val="ListParagraph"/>
        <w:numPr>
          <w:ilvl w:val="2"/>
          <w:numId w:val="297"/>
        </w:numPr>
        <w:ind w:left="720"/>
        <w:contextualSpacing/>
      </w:pPr>
      <w:r>
        <w:t>"alphaUcParenBoth"</w:t>
      </w:r>
    </w:p>
    <w:p w:rsidR="006A00B2" w:rsidRDefault="0057566E">
      <w:pPr>
        <w:pStyle w:val="ListParagraph"/>
        <w:numPr>
          <w:ilvl w:val="2"/>
          <w:numId w:val="297"/>
        </w:numPr>
        <w:ind w:left="720"/>
        <w:contextualSpacing/>
      </w:pPr>
      <w:r>
        <w:t>"AlphaUcParenR"</w:t>
      </w:r>
    </w:p>
    <w:p w:rsidR="006A00B2" w:rsidRDefault="0057566E">
      <w:pPr>
        <w:pStyle w:val="ListParagraph"/>
        <w:numPr>
          <w:ilvl w:val="2"/>
          <w:numId w:val="297"/>
        </w:numPr>
        <w:ind w:left="720"/>
      </w:pPr>
      <w:r>
        <w:t>"AlphaUcPeriod"</w:t>
      </w:r>
    </w:p>
    <w:p w:rsidR="006A00B2" w:rsidRDefault="0057566E">
      <w:pPr>
        <w:pStyle w:val="ListParagraph"/>
        <w:numPr>
          <w:ilvl w:val="1"/>
          <w:numId w:val="57"/>
        </w:numPr>
      </w:pPr>
      <w:r>
        <w:t>On write, the following "buAutoNum" values from OOXML</w:t>
      </w:r>
      <w:r>
        <w:t xml:space="preserve"> are written as style:num-format equals the value "1": </w:t>
      </w:r>
    </w:p>
    <w:p w:rsidR="006A00B2" w:rsidRDefault="0057566E">
      <w:pPr>
        <w:pStyle w:val="ListParagraph"/>
        <w:numPr>
          <w:ilvl w:val="2"/>
          <w:numId w:val="298"/>
        </w:numPr>
        <w:ind w:left="720"/>
        <w:contextualSpacing/>
      </w:pPr>
      <w:r>
        <w:t>"arabicParenBoth"</w:t>
      </w:r>
    </w:p>
    <w:p w:rsidR="006A00B2" w:rsidRDefault="0057566E">
      <w:pPr>
        <w:pStyle w:val="ListParagraph"/>
        <w:numPr>
          <w:ilvl w:val="2"/>
          <w:numId w:val="298"/>
        </w:numPr>
        <w:ind w:left="720"/>
        <w:contextualSpacing/>
      </w:pPr>
      <w:r>
        <w:t>"arabicParenR"</w:t>
      </w:r>
    </w:p>
    <w:p w:rsidR="006A00B2" w:rsidRDefault="0057566E">
      <w:pPr>
        <w:pStyle w:val="ListParagraph"/>
        <w:numPr>
          <w:ilvl w:val="2"/>
          <w:numId w:val="298"/>
        </w:numPr>
        <w:ind w:left="720"/>
        <w:contextualSpacing/>
      </w:pPr>
      <w:r>
        <w:t>"arabicPeriod"</w:t>
      </w:r>
    </w:p>
    <w:p w:rsidR="006A00B2" w:rsidRDefault="0057566E">
      <w:pPr>
        <w:pStyle w:val="ListParagraph"/>
        <w:numPr>
          <w:ilvl w:val="2"/>
          <w:numId w:val="298"/>
        </w:numPr>
        <w:ind w:left="720"/>
        <w:contextualSpacing/>
      </w:pPr>
      <w:r>
        <w:t>"arabicPlain"</w:t>
      </w:r>
    </w:p>
    <w:p w:rsidR="006A00B2" w:rsidRDefault="0057566E">
      <w:pPr>
        <w:pStyle w:val="ListParagraph"/>
        <w:numPr>
          <w:ilvl w:val="2"/>
          <w:numId w:val="298"/>
        </w:numPr>
        <w:ind w:left="720"/>
        <w:contextualSpacing/>
      </w:pPr>
      <w:r>
        <w:t>"circleNumWdBlackPlain"</w:t>
      </w:r>
    </w:p>
    <w:p w:rsidR="006A00B2" w:rsidRDefault="0057566E">
      <w:pPr>
        <w:pStyle w:val="ListParagraph"/>
        <w:numPr>
          <w:ilvl w:val="2"/>
          <w:numId w:val="298"/>
        </w:numPr>
        <w:ind w:left="720"/>
      </w:pPr>
      <w:r>
        <w:t>"circleNumWdWhitePlain"</w:t>
      </w:r>
    </w:p>
    <w:p w:rsidR="006A00B2" w:rsidRDefault="0057566E">
      <w:pPr>
        <w:pStyle w:val="ListParagraph"/>
        <w:numPr>
          <w:ilvl w:val="1"/>
          <w:numId w:val="57"/>
        </w:numPr>
      </w:pPr>
      <w:r>
        <w:t xml:space="preserve">On write, the following "buAutoNum" values from OOXML are written as style:num-format equals the value "一, 二, 三, 四, ...": </w:t>
      </w:r>
    </w:p>
    <w:p w:rsidR="006A00B2" w:rsidRDefault="0057566E">
      <w:pPr>
        <w:pStyle w:val="ListParagraph"/>
        <w:numPr>
          <w:ilvl w:val="2"/>
          <w:numId w:val="299"/>
        </w:numPr>
        <w:ind w:left="720"/>
        <w:contextualSpacing/>
      </w:pPr>
      <w:r>
        <w:t>"ea1ChsPeriod"</w:t>
      </w:r>
    </w:p>
    <w:p w:rsidR="006A00B2" w:rsidRDefault="0057566E">
      <w:pPr>
        <w:pStyle w:val="ListParagraph"/>
        <w:numPr>
          <w:ilvl w:val="2"/>
          <w:numId w:val="299"/>
        </w:numPr>
        <w:ind w:left="720"/>
        <w:contextualSpacing/>
      </w:pPr>
      <w:r>
        <w:t>"ea1ChsPlain"</w:t>
      </w:r>
    </w:p>
    <w:p w:rsidR="006A00B2" w:rsidRDefault="0057566E">
      <w:pPr>
        <w:pStyle w:val="ListParagraph"/>
        <w:numPr>
          <w:ilvl w:val="2"/>
          <w:numId w:val="299"/>
        </w:numPr>
        <w:ind w:left="720"/>
        <w:contextualSpacing/>
      </w:pPr>
      <w:r>
        <w:t>"ea1ChtPeriod"</w:t>
      </w:r>
    </w:p>
    <w:p w:rsidR="006A00B2" w:rsidRDefault="0057566E">
      <w:pPr>
        <w:pStyle w:val="ListParagraph"/>
        <w:numPr>
          <w:ilvl w:val="2"/>
          <w:numId w:val="299"/>
        </w:numPr>
        <w:ind w:left="720"/>
        <w:contextualSpacing/>
      </w:pPr>
      <w:r>
        <w:t>"ea1ChtPlain"</w:t>
      </w:r>
    </w:p>
    <w:p w:rsidR="006A00B2" w:rsidRDefault="0057566E">
      <w:pPr>
        <w:pStyle w:val="ListParagraph"/>
        <w:numPr>
          <w:ilvl w:val="2"/>
          <w:numId w:val="299"/>
        </w:numPr>
        <w:ind w:left="720"/>
        <w:contextualSpacing/>
      </w:pPr>
      <w:r>
        <w:t>"ea1JpnChsDbPeriod"</w:t>
      </w:r>
    </w:p>
    <w:p w:rsidR="006A00B2" w:rsidRDefault="0057566E">
      <w:pPr>
        <w:pStyle w:val="ListParagraph"/>
        <w:numPr>
          <w:ilvl w:val="2"/>
          <w:numId w:val="299"/>
        </w:numPr>
        <w:ind w:left="720"/>
        <w:contextualSpacing/>
      </w:pPr>
      <w:r>
        <w:t>"ea1JpnKorPeriod"</w:t>
      </w:r>
    </w:p>
    <w:p w:rsidR="006A00B2" w:rsidRDefault="0057566E">
      <w:pPr>
        <w:pStyle w:val="ListParagraph"/>
        <w:numPr>
          <w:ilvl w:val="2"/>
          <w:numId w:val="299"/>
        </w:numPr>
        <w:ind w:left="720"/>
      </w:pPr>
      <w:r>
        <w:t>"ea1JpnKorPlain"</w:t>
      </w:r>
    </w:p>
    <w:p w:rsidR="006A00B2" w:rsidRDefault="0057566E">
      <w:pPr>
        <w:pStyle w:val="ListParagraph"/>
        <w:numPr>
          <w:ilvl w:val="1"/>
          <w:numId w:val="57"/>
        </w:numPr>
        <w:contextualSpacing/>
      </w:pPr>
      <w:r>
        <w:t>On write, "buAutoNum</w:t>
      </w:r>
      <w:r>
        <w:t>" equals the value "arabic1Minus" is written as style:num-format equals the value "أ, ب, ت, ...".</w:t>
      </w:r>
    </w:p>
    <w:p w:rsidR="006A00B2" w:rsidRDefault="0057566E">
      <w:pPr>
        <w:pStyle w:val="ListParagraph"/>
        <w:numPr>
          <w:ilvl w:val="1"/>
          <w:numId w:val="57"/>
        </w:numPr>
        <w:contextualSpacing/>
      </w:pPr>
      <w:r>
        <w:t>On write, "buAutoNum" equals the value "arabic2Minus" is written as style:num-format equals the value "أ, ب, ‌ج, ...".</w:t>
      </w:r>
    </w:p>
    <w:p w:rsidR="006A00B2" w:rsidRDefault="0057566E">
      <w:pPr>
        <w:pStyle w:val="ListParagraph"/>
        <w:numPr>
          <w:ilvl w:val="1"/>
          <w:numId w:val="57"/>
        </w:numPr>
        <w:contextualSpacing/>
      </w:pPr>
      <w:r>
        <w:t xml:space="preserve">On write, "buAutoNum" equals the value </w:t>
      </w:r>
      <w:r>
        <w:t>"arabicDbPeriod" is written as style:num-format equals the value "⒈, ⒉, ⒊, ...".</w:t>
      </w:r>
    </w:p>
    <w:p w:rsidR="006A00B2" w:rsidRDefault="0057566E">
      <w:pPr>
        <w:pStyle w:val="ListParagraph"/>
        <w:numPr>
          <w:ilvl w:val="1"/>
          <w:numId w:val="57"/>
        </w:numPr>
        <w:contextualSpacing/>
      </w:pPr>
      <w:r>
        <w:t>On write, "buAutoNum" equals the value "arabicDbPlain" is written as style:num-format equals the value "１, ２, ３, ...".</w:t>
      </w:r>
    </w:p>
    <w:p w:rsidR="006A00B2" w:rsidRDefault="0057566E">
      <w:pPr>
        <w:pStyle w:val="ListParagraph"/>
        <w:numPr>
          <w:ilvl w:val="1"/>
          <w:numId w:val="57"/>
        </w:numPr>
        <w:contextualSpacing/>
      </w:pPr>
      <w:r>
        <w:t xml:space="preserve">On write, "buAutoNum" equals the value </w:t>
      </w:r>
      <w:r>
        <w:t>"circleNumDbPlain" is written as style:num-format equals the value "①, ②, ③, ...".</w:t>
      </w:r>
    </w:p>
    <w:p w:rsidR="006A00B2" w:rsidRDefault="0057566E">
      <w:pPr>
        <w:pStyle w:val="ListParagraph"/>
        <w:numPr>
          <w:ilvl w:val="1"/>
          <w:numId w:val="57"/>
        </w:numPr>
        <w:contextualSpacing/>
      </w:pPr>
      <w:r>
        <w:lastRenderedPageBreak/>
        <w:t>On write, "buAutoNum" equals the value "hebrew2Minus" is written as style:num-format equals the value "א, ב, ג, ...".</w:t>
      </w:r>
    </w:p>
    <w:p w:rsidR="006A00B2" w:rsidRDefault="0057566E">
      <w:pPr>
        <w:pStyle w:val="ListParagraph"/>
        <w:numPr>
          <w:ilvl w:val="1"/>
          <w:numId w:val="57"/>
        </w:numPr>
        <w:contextualSpacing/>
      </w:pPr>
      <w:r>
        <w:t>On write, "buAutoNum" equals the value "hindiAlpha1Peri</w:t>
      </w:r>
      <w:r>
        <w:t>od" is written as style:num-format equals the value "क, ख, ग, ...".</w:t>
      </w:r>
    </w:p>
    <w:p w:rsidR="006A00B2" w:rsidRDefault="0057566E">
      <w:pPr>
        <w:pStyle w:val="ListParagraph"/>
        <w:numPr>
          <w:ilvl w:val="1"/>
          <w:numId w:val="57"/>
        </w:numPr>
        <w:contextualSpacing/>
      </w:pPr>
      <w:r>
        <w:t>On write, "buAutoNum" equals the value "hindiAlphaPeriod" is written as style:num-format equals the value "अ, आ, इ, ...".</w:t>
      </w:r>
    </w:p>
    <w:p w:rsidR="006A00B2" w:rsidRDefault="0057566E">
      <w:pPr>
        <w:pStyle w:val="ListParagraph"/>
        <w:numPr>
          <w:ilvl w:val="1"/>
          <w:numId w:val="57"/>
        </w:numPr>
      </w:pPr>
      <w:r>
        <w:t xml:space="preserve">On write, the following "buAutoNum" values from OOXML are written </w:t>
      </w:r>
      <w:r>
        <w:t xml:space="preserve">as style:num-format equals the value "१, २, ३, ...": </w:t>
      </w:r>
    </w:p>
    <w:p w:rsidR="006A00B2" w:rsidRDefault="0057566E">
      <w:pPr>
        <w:pStyle w:val="ListParagraph"/>
        <w:numPr>
          <w:ilvl w:val="2"/>
          <w:numId w:val="300"/>
        </w:numPr>
        <w:ind w:left="720"/>
        <w:contextualSpacing/>
      </w:pPr>
      <w:r>
        <w:t>"hindiNumParenR"</w:t>
      </w:r>
    </w:p>
    <w:p w:rsidR="006A00B2" w:rsidRDefault="0057566E">
      <w:pPr>
        <w:pStyle w:val="ListParagraph"/>
        <w:numPr>
          <w:ilvl w:val="2"/>
          <w:numId w:val="300"/>
        </w:numPr>
        <w:ind w:left="720"/>
      </w:pPr>
      <w:r>
        <w:t>"hindiNumPeriod"</w:t>
      </w:r>
    </w:p>
    <w:p w:rsidR="006A00B2" w:rsidRDefault="0057566E">
      <w:pPr>
        <w:pStyle w:val="ListParagraph"/>
        <w:numPr>
          <w:ilvl w:val="1"/>
          <w:numId w:val="57"/>
        </w:numPr>
      </w:pPr>
      <w:r>
        <w:t xml:space="preserve">On write, the following "buAutoNum" values from OOXML are written as style:num-format equals the value "i": </w:t>
      </w:r>
    </w:p>
    <w:p w:rsidR="006A00B2" w:rsidRDefault="0057566E">
      <w:pPr>
        <w:pStyle w:val="ListParagraph"/>
        <w:numPr>
          <w:ilvl w:val="2"/>
          <w:numId w:val="301"/>
        </w:numPr>
        <w:ind w:left="720"/>
        <w:contextualSpacing/>
      </w:pPr>
      <w:r>
        <w:t>"romanLcParenBoth"</w:t>
      </w:r>
    </w:p>
    <w:p w:rsidR="006A00B2" w:rsidRDefault="0057566E">
      <w:pPr>
        <w:pStyle w:val="ListParagraph"/>
        <w:numPr>
          <w:ilvl w:val="2"/>
          <w:numId w:val="301"/>
        </w:numPr>
        <w:ind w:left="720"/>
        <w:contextualSpacing/>
      </w:pPr>
      <w:r>
        <w:t>"romanLcParenR"</w:t>
      </w:r>
    </w:p>
    <w:p w:rsidR="006A00B2" w:rsidRDefault="0057566E">
      <w:pPr>
        <w:pStyle w:val="ListParagraph"/>
        <w:numPr>
          <w:ilvl w:val="2"/>
          <w:numId w:val="301"/>
        </w:numPr>
        <w:ind w:left="720"/>
      </w:pPr>
      <w:r>
        <w:t>"RomanLcPeriod"</w:t>
      </w:r>
    </w:p>
    <w:p w:rsidR="006A00B2" w:rsidRDefault="0057566E">
      <w:pPr>
        <w:pStyle w:val="ListParagraph"/>
        <w:numPr>
          <w:ilvl w:val="1"/>
          <w:numId w:val="57"/>
        </w:numPr>
      </w:pPr>
      <w:r>
        <w:t xml:space="preserve">On write, the following "buAutoNum" values from OOXML are written as style:num-format equals the value "I": </w:t>
      </w:r>
    </w:p>
    <w:p w:rsidR="006A00B2" w:rsidRDefault="0057566E">
      <w:pPr>
        <w:pStyle w:val="ListParagraph"/>
        <w:numPr>
          <w:ilvl w:val="2"/>
          <w:numId w:val="302"/>
        </w:numPr>
        <w:ind w:left="720"/>
        <w:contextualSpacing/>
      </w:pPr>
      <w:r>
        <w:t>"romanUcParenBoth"</w:t>
      </w:r>
    </w:p>
    <w:p w:rsidR="006A00B2" w:rsidRDefault="0057566E">
      <w:pPr>
        <w:pStyle w:val="ListParagraph"/>
        <w:numPr>
          <w:ilvl w:val="2"/>
          <w:numId w:val="302"/>
        </w:numPr>
        <w:ind w:left="720"/>
        <w:contextualSpacing/>
      </w:pPr>
      <w:r>
        <w:t>"romanUcParenR"</w:t>
      </w:r>
    </w:p>
    <w:p w:rsidR="006A00B2" w:rsidRDefault="0057566E">
      <w:pPr>
        <w:pStyle w:val="ListParagraph"/>
        <w:numPr>
          <w:ilvl w:val="2"/>
          <w:numId w:val="302"/>
        </w:numPr>
        <w:ind w:left="720"/>
      </w:pPr>
      <w:r>
        <w:t>"RomanUcPeriod"</w:t>
      </w:r>
    </w:p>
    <w:p w:rsidR="006A00B2" w:rsidRDefault="0057566E">
      <w:pPr>
        <w:pStyle w:val="ListParagraph"/>
        <w:numPr>
          <w:ilvl w:val="1"/>
          <w:numId w:val="57"/>
        </w:numPr>
      </w:pPr>
      <w:r>
        <w:t>On write, the following "buAutoNum" values from OOXML are written as style:num-format equals the</w:t>
      </w:r>
      <w:r>
        <w:t xml:space="preserve"> value "ก, ข, ค, ...": </w:t>
      </w:r>
    </w:p>
    <w:p w:rsidR="006A00B2" w:rsidRDefault="0057566E">
      <w:pPr>
        <w:pStyle w:val="ListParagraph"/>
        <w:numPr>
          <w:ilvl w:val="2"/>
          <w:numId w:val="303"/>
        </w:numPr>
        <w:ind w:left="720"/>
        <w:contextualSpacing/>
      </w:pPr>
      <w:r>
        <w:t>"thaiAlphaParenBoth"</w:t>
      </w:r>
    </w:p>
    <w:p w:rsidR="006A00B2" w:rsidRDefault="0057566E">
      <w:pPr>
        <w:pStyle w:val="ListParagraph"/>
        <w:numPr>
          <w:ilvl w:val="2"/>
          <w:numId w:val="303"/>
        </w:numPr>
        <w:ind w:left="720"/>
        <w:contextualSpacing/>
      </w:pPr>
      <w:r>
        <w:t>"thaiAlphaParenR"</w:t>
      </w:r>
    </w:p>
    <w:p w:rsidR="006A00B2" w:rsidRDefault="0057566E">
      <w:pPr>
        <w:pStyle w:val="ListParagraph"/>
        <w:numPr>
          <w:ilvl w:val="2"/>
          <w:numId w:val="303"/>
        </w:numPr>
        <w:ind w:left="720"/>
      </w:pPr>
      <w:r>
        <w:t>"thaiAlphaPeriod"</w:t>
      </w:r>
    </w:p>
    <w:p w:rsidR="006A00B2" w:rsidRDefault="0057566E">
      <w:pPr>
        <w:pStyle w:val="ListParagraph"/>
        <w:numPr>
          <w:ilvl w:val="1"/>
          <w:numId w:val="57"/>
        </w:numPr>
      </w:pPr>
      <w:r>
        <w:t xml:space="preserve">On write, the following "buAutoNum" values from OOXML are written as style:num-format equals the value "๑, ๒, ๓, ...": </w:t>
      </w:r>
    </w:p>
    <w:p w:rsidR="006A00B2" w:rsidRDefault="0057566E">
      <w:pPr>
        <w:pStyle w:val="ListParagraph"/>
        <w:numPr>
          <w:ilvl w:val="2"/>
          <w:numId w:val="304"/>
        </w:numPr>
        <w:ind w:left="720"/>
        <w:contextualSpacing/>
      </w:pPr>
      <w:r>
        <w:t>"thaiNumParenBoth"</w:t>
      </w:r>
    </w:p>
    <w:p w:rsidR="006A00B2" w:rsidRDefault="0057566E">
      <w:pPr>
        <w:pStyle w:val="ListParagraph"/>
        <w:numPr>
          <w:ilvl w:val="2"/>
          <w:numId w:val="304"/>
        </w:numPr>
        <w:ind w:left="720"/>
        <w:contextualSpacing/>
      </w:pPr>
      <w:r>
        <w:t>"thaiNumParenR",</w:t>
      </w:r>
    </w:p>
    <w:p w:rsidR="006A00B2" w:rsidRDefault="0057566E">
      <w:pPr>
        <w:pStyle w:val="ListParagraph"/>
        <w:numPr>
          <w:ilvl w:val="2"/>
          <w:numId w:val="304"/>
        </w:numPr>
        <w:ind w:left="720"/>
      </w:pPr>
      <w:r>
        <w:t xml:space="preserve">"thaiNumPeriod" </w:t>
      </w:r>
    </w:p>
    <w:p w:rsidR="006A00B2" w:rsidRDefault="0057566E">
      <w:pPr>
        <w:pStyle w:val="Heading3"/>
      </w:pPr>
      <w:bookmarkStart w:id="929" w:name="section_61529018dd8b45e6998310fc7bd1d88a"/>
      <w:bookmarkStart w:id="930" w:name="_Toc79580514"/>
      <w:r>
        <w:t>Se</w:t>
      </w:r>
      <w:r>
        <w:t>ction 12.2.3, Letter Synchronization in Number Formats</w:t>
      </w:r>
      <w:bookmarkEnd w:id="929"/>
      <w:bookmarkEnd w:id="930"/>
      <w:r>
        <w:fldChar w:fldCharType="begin"/>
      </w:r>
      <w:r>
        <w:instrText xml:space="preserve"> XE "Letter Synchronization in Number Formats" </w:instrText>
      </w:r>
      <w:r>
        <w:fldChar w:fldCharType="end"/>
      </w:r>
    </w:p>
    <w:p w:rsidR="006A00B2" w:rsidRDefault="0057566E">
      <w:pPr>
        <w:pStyle w:val="Definition-Field"/>
      </w:pPr>
      <w:r>
        <w:t xml:space="preserve">a.   </w:t>
      </w:r>
      <w:r>
        <w:rPr>
          <w:i/>
        </w:rPr>
        <w:t>The standard defines the attribute style:num-letter-sync</w:t>
      </w:r>
    </w:p>
    <w:p w:rsidR="006A00B2" w:rsidRDefault="0057566E">
      <w:pPr>
        <w:pStyle w:val="Definition-Field2"/>
      </w:pPr>
      <w:r>
        <w:t>This attribute is supported in Word 2010, Word 2013, Word 2016, and Word 2019.</w:t>
      </w:r>
    </w:p>
    <w:p w:rsidR="006A00B2" w:rsidRDefault="0057566E">
      <w:pPr>
        <w:pStyle w:val="Definition-Field"/>
      </w:pPr>
      <w:r>
        <w:t xml:space="preserve">b.   This </w:t>
      </w:r>
      <w:r>
        <w:t>is not supported in Excel 2010, Excel 2013, Excel 2016, or Excel 2019.</w:t>
      </w:r>
    </w:p>
    <w:p w:rsidR="006A00B2" w:rsidRDefault="0057566E">
      <w:pPr>
        <w:pStyle w:val="Definition-Field"/>
      </w:pPr>
      <w:r>
        <w:t xml:space="preserve">c.   </w:t>
      </w:r>
      <w:r>
        <w:rPr>
          <w:i/>
        </w:rPr>
        <w:t>The standard defines the property "false", contained within the attribute style:num-letter-sync, contained within the element &lt;text:list-level-style-number&gt;, contained within the p</w:t>
      </w:r>
      <w:r>
        <w:rPr>
          <w:i/>
        </w:rPr>
        <w:t>arent element &lt;text:list-style&gt;</w:t>
      </w:r>
    </w:p>
    <w:p w:rsidR="006A00B2" w:rsidRDefault="0057566E">
      <w:pPr>
        <w:pStyle w:val="Definition-Field2"/>
      </w:pPr>
      <w:r>
        <w:t xml:space="preserve">OfficeArt Math in Excel 2013 does not support this enum on load for text in the following elements: </w:t>
      </w:r>
    </w:p>
    <w:p w:rsidR="006A00B2" w:rsidRDefault="0057566E">
      <w:pPr>
        <w:pStyle w:val="ListParagraph"/>
        <w:numPr>
          <w:ilvl w:val="0"/>
          <w:numId w:val="305"/>
        </w:numPr>
        <w:contextualSpacing/>
      </w:pPr>
      <w:r>
        <w:t>&lt;draw:rect&gt;</w:t>
      </w:r>
    </w:p>
    <w:p w:rsidR="006A00B2" w:rsidRDefault="0057566E">
      <w:pPr>
        <w:pStyle w:val="ListParagraph"/>
        <w:numPr>
          <w:ilvl w:val="0"/>
          <w:numId w:val="305"/>
        </w:numPr>
        <w:contextualSpacing/>
      </w:pPr>
      <w:r>
        <w:t>&lt;draw:polyline&gt;</w:t>
      </w:r>
    </w:p>
    <w:p w:rsidR="006A00B2" w:rsidRDefault="0057566E">
      <w:pPr>
        <w:pStyle w:val="ListParagraph"/>
        <w:numPr>
          <w:ilvl w:val="0"/>
          <w:numId w:val="305"/>
        </w:numPr>
        <w:contextualSpacing/>
      </w:pPr>
      <w:r>
        <w:t>&lt;draw:polygon&gt;</w:t>
      </w:r>
    </w:p>
    <w:p w:rsidR="006A00B2" w:rsidRDefault="0057566E">
      <w:pPr>
        <w:pStyle w:val="ListParagraph"/>
        <w:numPr>
          <w:ilvl w:val="0"/>
          <w:numId w:val="305"/>
        </w:numPr>
        <w:contextualSpacing/>
      </w:pPr>
      <w:r>
        <w:t>&lt;draw:regular-polygon&gt;</w:t>
      </w:r>
    </w:p>
    <w:p w:rsidR="006A00B2" w:rsidRDefault="0057566E">
      <w:pPr>
        <w:pStyle w:val="ListParagraph"/>
        <w:numPr>
          <w:ilvl w:val="0"/>
          <w:numId w:val="305"/>
        </w:numPr>
        <w:contextualSpacing/>
      </w:pPr>
      <w:r>
        <w:t>&lt;draw:path&gt;</w:t>
      </w:r>
    </w:p>
    <w:p w:rsidR="006A00B2" w:rsidRDefault="0057566E">
      <w:pPr>
        <w:pStyle w:val="ListParagraph"/>
        <w:numPr>
          <w:ilvl w:val="0"/>
          <w:numId w:val="305"/>
        </w:numPr>
        <w:contextualSpacing/>
      </w:pPr>
      <w:r>
        <w:lastRenderedPageBreak/>
        <w:t>&lt;draw:circle&gt;</w:t>
      </w:r>
    </w:p>
    <w:p w:rsidR="006A00B2" w:rsidRDefault="0057566E">
      <w:pPr>
        <w:pStyle w:val="ListParagraph"/>
        <w:numPr>
          <w:ilvl w:val="0"/>
          <w:numId w:val="305"/>
        </w:numPr>
        <w:contextualSpacing/>
      </w:pPr>
      <w:r>
        <w:t>&lt;draw:ellipse&gt;</w:t>
      </w:r>
    </w:p>
    <w:p w:rsidR="006A00B2" w:rsidRDefault="0057566E">
      <w:pPr>
        <w:pStyle w:val="ListParagraph"/>
        <w:numPr>
          <w:ilvl w:val="0"/>
          <w:numId w:val="305"/>
        </w:numPr>
        <w:contextualSpacing/>
      </w:pPr>
      <w:r>
        <w:t>&lt;draw:caption&gt;</w:t>
      </w:r>
    </w:p>
    <w:p w:rsidR="006A00B2" w:rsidRDefault="0057566E">
      <w:pPr>
        <w:pStyle w:val="ListParagraph"/>
        <w:numPr>
          <w:ilvl w:val="0"/>
          <w:numId w:val="305"/>
        </w:numPr>
        <w:contextualSpacing/>
      </w:pPr>
      <w:r>
        <w:t>&lt;</w:t>
      </w:r>
      <w:r>
        <w:t>draw:measure&gt;</w:t>
      </w:r>
    </w:p>
    <w:p w:rsidR="006A00B2" w:rsidRDefault="0057566E">
      <w:pPr>
        <w:pStyle w:val="ListParagraph"/>
        <w:numPr>
          <w:ilvl w:val="0"/>
          <w:numId w:val="305"/>
        </w:numPr>
        <w:contextualSpacing/>
      </w:pPr>
      <w:r>
        <w:t>&lt;draw:text-box&gt;</w:t>
      </w:r>
    </w:p>
    <w:p w:rsidR="006A00B2" w:rsidRDefault="0057566E">
      <w:pPr>
        <w:pStyle w:val="ListParagraph"/>
        <w:numPr>
          <w:ilvl w:val="0"/>
          <w:numId w:val="305"/>
        </w:numPr>
        <w:contextualSpacing/>
      </w:pPr>
      <w:r>
        <w:t>&lt;draw:frame&gt;</w:t>
      </w:r>
    </w:p>
    <w:p w:rsidR="006A00B2" w:rsidRDefault="0057566E">
      <w:pPr>
        <w:pStyle w:val="ListParagraph"/>
        <w:numPr>
          <w:ilvl w:val="0"/>
          <w:numId w:val="305"/>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d.   </w:t>
      </w:r>
      <w:r>
        <w:rPr>
          <w:i/>
        </w:rPr>
        <w:t>The standard defines the property "true", contained within the attribute style:num-letter-sync, contained within the element &lt;text:list-leve</w:t>
      </w:r>
      <w:r>
        <w:rPr>
          <w:i/>
        </w:rPr>
        <w:t>l-style-number&gt;, contained within the parent element &lt;text:list-style&gt;</w:t>
      </w:r>
    </w:p>
    <w:p w:rsidR="006A00B2" w:rsidRDefault="0057566E">
      <w:pPr>
        <w:pStyle w:val="Definition-Field2"/>
      </w:pPr>
      <w:r>
        <w:t xml:space="preserve">OfficeArt Math in Excel 2013 supports this enum on load for text in the following elements: </w:t>
      </w:r>
    </w:p>
    <w:p w:rsidR="006A00B2" w:rsidRDefault="0057566E">
      <w:pPr>
        <w:pStyle w:val="ListParagraph"/>
        <w:numPr>
          <w:ilvl w:val="0"/>
          <w:numId w:val="306"/>
        </w:numPr>
        <w:contextualSpacing/>
      </w:pPr>
      <w:r>
        <w:t>&lt;draw:rect&gt;</w:t>
      </w:r>
    </w:p>
    <w:p w:rsidR="006A00B2" w:rsidRDefault="0057566E">
      <w:pPr>
        <w:pStyle w:val="ListParagraph"/>
        <w:numPr>
          <w:ilvl w:val="0"/>
          <w:numId w:val="306"/>
        </w:numPr>
        <w:contextualSpacing/>
      </w:pPr>
      <w:r>
        <w:t>&lt;draw:polyline&gt;</w:t>
      </w:r>
    </w:p>
    <w:p w:rsidR="006A00B2" w:rsidRDefault="0057566E">
      <w:pPr>
        <w:pStyle w:val="ListParagraph"/>
        <w:numPr>
          <w:ilvl w:val="0"/>
          <w:numId w:val="306"/>
        </w:numPr>
        <w:contextualSpacing/>
      </w:pPr>
      <w:r>
        <w:t>&lt;draw:polygon&gt;</w:t>
      </w:r>
    </w:p>
    <w:p w:rsidR="006A00B2" w:rsidRDefault="0057566E">
      <w:pPr>
        <w:pStyle w:val="ListParagraph"/>
        <w:numPr>
          <w:ilvl w:val="0"/>
          <w:numId w:val="306"/>
        </w:numPr>
        <w:contextualSpacing/>
      </w:pPr>
      <w:r>
        <w:t>&lt;draw:regular-polygon&gt;</w:t>
      </w:r>
    </w:p>
    <w:p w:rsidR="006A00B2" w:rsidRDefault="0057566E">
      <w:pPr>
        <w:pStyle w:val="ListParagraph"/>
        <w:numPr>
          <w:ilvl w:val="0"/>
          <w:numId w:val="306"/>
        </w:numPr>
        <w:contextualSpacing/>
      </w:pPr>
      <w:r>
        <w:t>&lt;draw:path&gt;</w:t>
      </w:r>
    </w:p>
    <w:p w:rsidR="006A00B2" w:rsidRDefault="0057566E">
      <w:pPr>
        <w:pStyle w:val="ListParagraph"/>
        <w:numPr>
          <w:ilvl w:val="0"/>
          <w:numId w:val="306"/>
        </w:numPr>
        <w:contextualSpacing/>
      </w:pPr>
      <w:r>
        <w:t>&lt;draw:circle&gt;</w:t>
      </w:r>
    </w:p>
    <w:p w:rsidR="006A00B2" w:rsidRDefault="0057566E">
      <w:pPr>
        <w:pStyle w:val="ListParagraph"/>
        <w:numPr>
          <w:ilvl w:val="0"/>
          <w:numId w:val="306"/>
        </w:numPr>
        <w:contextualSpacing/>
      </w:pPr>
      <w:r>
        <w:t>&lt;draw:ellipse&gt;</w:t>
      </w:r>
    </w:p>
    <w:p w:rsidR="006A00B2" w:rsidRDefault="0057566E">
      <w:pPr>
        <w:pStyle w:val="ListParagraph"/>
        <w:numPr>
          <w:ilvl w:val="0"/>
          <w:numId w:val="306"/>
        </w:numPr>
        <w:contextualSpacing/>
      </w:pPr>
      <w:r>
        <w:t>&lt;draw:caption&gt;</w:t>
      </w:r>
    </w:p>
    <w:p w:rsidR="006A00B2" w:rsidRDefault="0057566E">
      <w:pPr>
        <w:pStyle w:val="ListParagraph"/>
        <w:numPr>
          <w:ilvl w:val="0"/>
          <w:numId w:val="306"/>
        </w:numPr>
        <w:contextualSpacing/>
      </w:pPr>
      <w:r>
        <w:t>&lt;draw:measure&gt;</w:t>
      </w:r>
    </w:p>
    <w:p w:rsidR="006A00B2" w:rsidRDefault="0057566E">
      <w:pPr>
        <w:pStyle w:val="ListParagraph"/>
        <w:numPr>
          <w:ilvl w:val="0"/>
          <w:numId w:val="306"/>
        </w:numPr>
        <w:contextualSpacing/>
      </w:pPr>
      <w:r>
        <w:t>&lt;draw:text-box&gt;</w:t>
      </w:r>
    </w:p>
    <w:p w:rsidR="006A00B2" w:rsidRDefault="0057566E">
      <w:pPr>
        <w:pStyle w:val="ListParagraph"/>
        <w:numPr>
          <w:ilvl w:val="0"/>
          <w:numId w:val="306"/>
        </w:numPr>
        <w:contextualSpacing/>
      </w:pPr>
      <w:r>
        <w:t>&lt;draw:frame&gt;</w:t>
      </w:r>
    </w:p>
    <w:p w:rsidR="006A00B2" w:rsidRDefault="0057566E">
      <w:pPr>
        <w:pStyle w:val="ListParagraph"/>
        <w:numPr>
          <w:ilvl w:val="0"/>
          <w:numId w:val="306"/>
        </w:numPr>
      </w:pPr>
      <w:r>
        <w:t>&lt;draw:custom-shape&gt;</w:t>
      </w:r>
    </w:p>
    <w:p w:rsidR="006A00B2" w:rsidRDefault="0057566E">
      <w:pPr>
        <w:pStyle w:val="Definition-Field2"/>
      </w:pPr>
      <w:r>
        <w:t>And on save for text in text boxes and shapes.  1) On load, this value is ignored.</w:t>
      </w:r>
    </w:p>
    <w:p w:rsidR="006A00B2" w:rsidRDefault="0057566E">
      <w:pPr>
        <w:pStyle w:val="ListParagraph"/>
        <w:numPr>
          <w:ilvl w:val="0"/>
          <w:numId w:val="57"/>
        </w:numPr>
      </w:pPr>
      <w:r>
        <w:t xml:space="preserve">On save, this value is written for the following "buAutoNum" values: </w:t>
      </w:r>
    </w:p>
    <w:p w:rsidR="006A00B2" w:rsidRDefault="0057566E">
      <w:pPr>
        <w:pStyle w:val="ListParagraph"/>
        <w:numPr>
          <w:ilvl w:val="1"/>
          <w:numId w:val="307"/>
        </w:numPr>
        <w:contextualSpacing/>
      </w:pPr>
      <w:r>
        <w:t xml:space="preserve">"alphaLcParenBoth" </w:t>
      </w:r>
    </w:p>
    <w:p w:rsidR="006A00B2" w:rsidRDefault="0057566E">
      <w:pPr>
        <w:pStyle w:val="ListParagraph"/>
        <w:numPr>
          <w:ilvl w:val="1"/>
          <w:numId w:val="307"/>
        </w:numPr>
        <w:contextualSpacing/>
      </w:pPr>
      <w:r>
        <w:t>"alphaLcParenR"</w:t>
      </w:r>
    </w:p>
    <w:p w:rsidR="006A00B2" w:rsidRDefault="0057566E">
      <w:pPr>
        <w:pStyle w:val="ListParagraph"/>
        <w:numPr>
          <w:ilvl w:val="1"/>
          <w:numId w:val="307"/>
        </w:numPr>
        <w:contextualSpacing/>
      </w:pPr>
      <w:r>
        <w:t>"alphaLcPeriod"</w:t>
      </w:r>
    </w:p>
    <w:p w:rsidR="006A00B2" w:rsidRDefault="0057566E">
      <w:pPr>
        <w:pStyle w:val="ListParagraph"/>
        <w:numPr>
          <w:ilvl w:val="1"/>
          <w:numId w:val="307"/>
        </w:numPr>
        <w:contextualSpacing/>
      </w:pPr>
      <w:r>
        <w:t xml:space="preserve">"alphaUcParenBoth" </w:t>
      </w:r>
    </w:p>
    <w:p w:rsidR="006A00B2" w:rsidRDefault="0057566E">
      <w:pPr>
        <w:pStyle w:val="ListParagraph"/>
        <w:numPr>
          <w:ilvl w:val="1"/>
          <w:numId w:val="307"/>
        </w:numPr>
        <w:contextualSpacing/>
      </w:pPr>
      <w:r>
        <w:t xml:space="preserve">"alphaUcParenR" </w:t>
      </w:r>
    </w:p>
    <w:p w:rsidR="006A00B2" w:rsidRDefault="0057566E">
      <w:pPr>
        <w:pStyle w:val="ListParagraph"/>
        <w:numPr>
          <w:ilvl w:val="1"/>
          <w:numId w:val="307"/>
        </w:numPr>
        <w:contextualSpacing/>
      </w:pPr>
      <w:r>
        <w:t xml:space="preserve">"alphaUcPeriod" </w:t>
      </w:r>
    </w:p>
    <w:p w:rsidR="006A00B2" w:rsidRDefault="0057566E">
      <w:pPr>
        <w:pStyle w:val="ListParagraph"/>
        <w:numPr>
          <w:ilvl w:val="1"/>
          <w:numId w:val="307"/>
        </w:numPr>
        <w:contextualSpacing/>
      </w:pPr>
      <w:r>
        <w:t xml:space="preserve">"arabic1Minus" </w:t>
      </w:r>
    </w:p>
    <w:p w:rsidR="006A00B2" w:rsidRDefault="0057566E">
      <w:pPr>
        <w:pStyle w:val="ListParagraph"/>
        <w:numPr>
          <w:ilvl w:val="1"/>
          <w:numId w:val="307"/>
        </w:numPr>
        <w:contextualSpacing/>
      </w:pPr>
      <w:r>
        <w:t>"arabic2Minus"</w:t>
      </w:r>
    </w:p>
    <w:p w:rsidR="006A00B2" w:rsidRDefault="0057566E">
      <w:pPr>
        <w:pStyle w:val="ListParagraph"/>
        <w:numPr>
          <w:ilvl w:val="1"/>
          <w:numId w:val="307"/>
        </w:numPr>
        <w:contextualSpacing/>
      </w:pPr>
      <w:r>
        <w:t xml:space="preserve">"arabicDbPeriod" </w:t>
      </w:r>
    </w:p>
    <w:p w:rsidR="006A00B2" w:rsidRDefault="0057566E">
      <w:pPr>
        <w:pStyle w:val="ListParagraph"/>
        <w:numPr>
          <w:ilvl w:val="1"/>
          <w:numId w:val="307"/>
        </w:numPr>
        <w:contextualSpacing/>
      </w:pPr>
      <w:r>
        <w:t>"arabicDbPlain"</w:t>
      </w:r>
    </w:p>
    <w:p w:rsidR="006A00B2" w:rsidRDefault="0057566E">
      <w:pPr>
        <w:pStyle w:val="ListParagraph"/>
        <w:numPr>
          <w:ilvl w:val="1"/>
          <w:numId w:val="307"/>
        </w:numPr>
        <w:contextualSpacing/>
      </w:pPr>
      <w:r>
        <w:t>"circleNumDbPlain"</w:t>
      </w:r>
    </w:p>
    <w:p w:rsidR="006A00B2" w:rsidRDefault="0057566E">
      <w:pPr>
        <w:pStyle w:val="ListParagraph"/>
        <w:numPr>
          <w:ilvl w:val="1"/>
          <w:numId w:val="307"/>
        </w:numPr>
        <w:contextualSpacing/>
      </w:pPr>
      <w:r>
        <w:t xml:space="preserve">"circleNumWdBlackPlain" </w:t>
      </w:r>
    </w:p>
    <w:p w:rsidR="006A00B2" w:rsidRDefault="0057566E">
      <w:pPr>
        <w:pStyle w:val="ListParagraph"/>
        <w:numPr>
          <w:ilvl w:val="1"/>
          <w:numId w:val="307"/>
        </w:numPr>
        <w:contextualSpacing/>
      </w:pPr>
      <w:r>
        <w:t xml:space="preserve">"circleNumWdWhitePlain" </w:t>
      </w:r>
    </w:p>
    <w:p w:rsidR="006A00B2" w:rsidRDefault="0057566E">
      <w:pPr>
        <w:pStyle w:val="ListParagraph"/>
        <w:numPr>
          <w:ilvl w:val="1"/>
          <w:numId w:val="307"/>
        </w:numPr>
        <w:contextualSpacing/>
      </w:pPr>
      <w:r>
        <w:t xml:space="preserve">"ea1ChsPeriod" </w:t>
      </w:r>
    </w:p>
    <w:p w:rsidR="006A00B2" w:rsidRDefault="0057566E">
      <w:pPr>
        <w:pStyle w:val="ListParagraph"/>
        <w:numPr>
          <w:ilvl w:val="1"/>
          <w:numId w:val="307"/>
        </w:numPr>
        <w:contextualSpacing/>
      </w:pPr>
      <w:r>
        <w:t>"ea1ChsPlain"</w:t>
      </w:r>
    </w:p>
    <w:p w:rsidR="006A00B2" w:rsidRDefault="0057566E">
      <w:pPr>
        <w:pStyle w:val="ListParagraph"/>
        <w:numPr>
          <w:ilvl w:val="1"/>
          <w:numId w:val="307"/>
        </w:numPr>
        <w:contextualSpacing/>
      </w:pPr>
      <w:r>
        <w:t xml:space="preserve">"ea1ChtPeriod" </w:t>
      </w:r>
    </w:p>
    <w:p w:rsidR="006A00B2" w:rsidRDefault="0057566E">
      <w:pPr>
        <w:pStyle w:val="ListParagraph"/>
        <w:numPr>
          <w:ilvl w:val="1"/>
          <w:numId w:val="307"/>
        </w:numPr>
        <w:contextualSpacing/>
      </w:pPr>
      <w:r>
        <w:t>"ea1ChtPlain"</w:t>
      </w:r>
    </w:p>
    <w:p w:rsidR="006A00B2" w:rsidRDefault="0057566E">
      <w:pPr>
        <w:pStyle w:val="ListParagraph"/>
        <w:numPr>
          <w:ilvl w:val="1"/>
          <w:numId w:val="307"/>
        </w:numPr>
        <w:contextualSpacing/>
      </w:pPr>
      <w:r>
        <w:t xml:space="preserve">"ea1JpnChsDbPeriod" </w:t>
      </w:r>
    </w:p>
    <w:p w:rsidR="006A00B2" w:rsidRDefault="0057566E">
      <w:pPr>
        <w:pStyle w:val="ListParagraph"/>
        <w:numPr>
          <w:ilvl w:val="1"/>
          <w:numId w:val="307"/>
        </w:numPr>
        <w:contextualSpacing/>
      </w:pPr>
      <w:r>
        <w:t>"ea1JpnKorPeriod"</w:t>
      </w:r>
    </w:p>
    <w:p w:rsidR="006A00B2" w:rsidRDefault="0057566E">
      <w:pPr>
        <w:pStyle w:val="ListParagraph"/>
        <w:numPr>
          <w:ilvl w:val="1"/>
          <w:numId w:val="307"/>
        </w:numPr>
        <w:contextualSpacing/>
      </w:pPr>
      <w:r>
        <w:t xml:space="preserve">"ea1JpnKorPlain" </w:t>
      </w:r>
    </w:p>
    <w:p w:rsidR="006A00B2" w:rsidRDefault="0057566E">
      <w:pPr>
        <w:pStyle w:val="ListParagraph"/>
        <w:numPr>
          <w:ilvl w:val="1"/>
          <w:numId w:val="307"/>
        </w:numPr>
        <w:contextualSpacing/>
      </w:pPr>
      <w:r>
        <w:t>"hebrew2Minus"</w:t>
      </w:r>
    </w:p>
    <w:p w:rsidR="006A00B2" w:rsidRDefault="0057566E">
      <w:pPr>
        <w:pStyle w:val="ListParagraph"/>
        <w:numPr>
          <w:ilvl w:val="1"/>
          <w:numId w:val="307"/>
        </w:numPr>
        <w:contextualSpacing/>
      </w:pPr>
      <w:r>
        <w:t xml:space="preserve">"hindiAlpha1Period" </w:t>
      </w:r>
    </w:p>
    <w:p w:rsidR="006A00B2" w:rsidRDefault="0057566E">
      <w:pPr>
        <w:pStyle w:val="ListParagraph"/>
        <w:numPr>
          <w:ilvl w:val="1"/>
          <w:numId w:val="307"/>
        </w:numPr>
        <w:contextualSpacing/>
      </w:pPr>
      <w:r>
        <w:t xml:space="preserve">"hindiAlphaPeriod" </w:t>
      </w:r>
    </w:p>
    <w:p w:rsidR="006A00B2" w:rsidRDefault="0057566E">
      <w:pPr>
        <w:pStyle w:val="ListParagraph"/>
        <w:numPr>
          <w:ilvl w:val="1"/>
          <w:numId w:val="307"/>
        </w:numPr>
        <w:contextualSpacing/>
      </w:pPr>
      <w:r>
        <w:t xml:space="preserve">"hindiNumParenR" </w:t>
      </w:r>
    </w:p>
    <w:p w:rsidR="006A00B2" w:rsidRDefault="0057566E">
      <w:pPr>
        <w:pStyle w:val="ListParagraph"/>
        <w:numPr>
          <w:ilvl w:val="1"/>
          <w:numId w:val="307"/>
        </w:numPr>
        <w:contextualSpacing/>
      </w:pPr>
      <w:r>
        <w:t>"hindiNumPeriod"</w:t>
      </w:r>
    </w:p>
    <w:p w:rsidR="006A00B2" w:rsidRDefault="0057566E">
      <w:pPr>
        <w:pStyle w:val="ListParagraph"/>
        <w:numPr>
          <w:ilvl w:val="1"/>
          <w:numId w:val="307"/>
        </w:numPr>
        <w:contextualSpacing/>
      </w:pPr>
      <w:r>
        <w:t xml:space="preserve">"thaiAlphaParenBoth" </w:t>
      </w:r>
    </w:p>
    <w:p w:rsidR="006A00B2" w:rsidRDefault="0057566E">
      <w:pPr>
        <w:pStyle w:val="ListParagraph"/>
        <w:numPr>
          <w:ilvl w:val="1"/>
          <w:numId w:val="307"/>
        </w:numPr>
        <w:contextualSpacing/>
      </w:pPr>
      <w:r>
        <w:lastRenderedPageBreak/>
        <w:t xml:space="preserve">"thaiAlphaParenR" </w:t>
      </w:r>
    </w:p>
    <w:p w:rsidR="006A00B2" w:rsidRDefault="0057566E">
      <w:pPr>
        <w:pStyle w:val="ListParagraph"/>
        <w:numPr>
          <w:ilvl w:val="1"/>
          <w:numId w:val="307"/>
        </w:numPr>
        <w:contextualSpacing/>
      </w:pPr>
      <w:r>
        <w:t>"thaiAlphaPeriod"</w:t>
      </w:r>
    </w:p>
    <w:p w:rsidR="006A00B2" w:rsidRDefault="0057566E">
      <w:pPr>
        <w:pStyle w:val="ListParagraph"/>
        <w:numPr>
          <w:ilvl w:val="1"/>
          <w:numId w:val="307"/>
        </w:numPr>
        <w:contextualSpacing/>
      </w:pPr>
      <w:r>
        <w:t xml:space="preserve">"thaiNumParenBoth" </w:t>
      </w:r>
    </w:p>
    <w:p w:rsidR="006A00B2" w:rsidRDefault="0057566E">
      <w:pPr>
        <w:pStyle w:val="ListParagraph"/>
        <w:numPr>
          <w:ilvl w:val="1"/>
          <w:numId w:val="307"/>
        </w:numPr>
        <w:contextualSpacing/>
      </w:pPr>
      <w:r>
        <w:t xml:space="preserve">"thaiNumParenR" </w:t>
      </w:r>
    </w:p>
    <w:p w:rsidR="006A00B2" w:rsidRDefault="0057566E">
      <w:pPr>
        <w:pStyle w:val="ListParagraph"/>
        <w:numPr>
          <w:ilvl w:val="1"/>
          <w:numId w:val="307"/>
        </w:numPr>
      </w:pPr>
      <w:r>
        <w:t xml:space="preserve">"thaiNumPeriod" </w:t>
      </w:r>
    </w:p>
    <w:p w:rsidR="006A00B2" w:rsidRDefault="0057566E">
      <w:pPr>
        <w:pStyle w:val="Definition-Field"/>
      </w:pPr>
      <w:r>
        <w:t xml:space="preserve">e.   </w:t>
      </w:r>
      <w:r>
        <w:rPr>
          <w:i/>
        </w:rPr>
        <w:t>The standard defines the property "false", contained within the attribute style:num-letter-sync, contained within the element &lt;text:list-level-style-number&gt;, contained within the parent element &lt;te</w:t>
      </w:r>
      <w:r>
        <w:rPr>
          <w:i/>
        </w:rPr>
        <w:t>xt:list-style&gt;</w:t>
      </w:r>
    </w:p>
    <w:p w:rsidR="006A00B2" w:rsidRDefault="0057566E">
      <w:pPr>
        <w:pStyle w:val="Definition-Field2"/>
      </w:pPr>
      <w:r>
        <w:t>OfficeArt Math in PowerPoint 2013 does not support this enum on load for text in the following elements:</w:t>
      </w:r>
    </w:p>
    <w:p w:rsidR="006A00B2" w:rsidRDefault="0057566E">
      <w:pPr>
        <w:pStyle w:val="ListParagraph"/>
        <w:numPr>
          <w:ilvl w:val="0"/>
          <w:numId w:val="308"/>
        </w:numPr>
        <w:contextualSpacing/>
      </w:pPr>
      <w:r>
        <w:t>&lt;draw:rect&gt;</w:t>
      </w:r>
    </w:p>
    <w:p w:rsidR="006A00B2" w:rsidRDefault="0057566E">
      <w:pPr>
        <w:pStyle w:val="ListParagraph"/>
        <w:numPr>
          <w:ilvl w:val="0"/>
          <w:numId w:val="308"/>
        </w:numPr>
        <w:contextualSpacing/>
      </w:pPr>
      <w:r>
        <w:t>&lt;draw:polyline&gt;</w:t>
      </w:r>
    </w:p>
    <w:p w:rsidR="006A00B2" w:rsidRDefault="0057566E">
      <w:pPr>
        <w:pStyle w:val="ListParagraph"/>
        <w:numPr>
          <w:ilvl w:val="0"/>
          <w:numId w:val="308"/>
        </w:numPr>
        <w:contextualSpacing/>
      </w:pPr>
      <w:r>
        <w:t>&lt;draw:polygon&gt;</w:t>
      </w:r>
    </w:p>
    <w:p w:rsidR="006A00B2" w:rsidRDefault="0057566E">
      <w:pPr>
        <w:pStyle w:val="ListParagraph"/>
        <w:numPr>
          <w:ilvl w:val="0"/>
          <w:numId w:val="308"/>
        </w:numPr>
        <w:contextualSpacing/>
      </w:pPr>
      <w:r>
        <w:t>&lt;draw:regular-polygon&gt;</w:t>
      </w:r>
    </w:p>
    <w:p w:rsidR="006A00B2" w:rsidRDefault="0057566E">
      <w:pPr>
        <w:pStyle w:val="ListParagraph"/>
        <w:numPr>
          <w:ilvl w:val="0"/>
          <w:numId w:val="308"/>
        </w:numPr>
        <w:contextualSpacing/>
      </w:pPr>
      <w:r>
        <w:t>&lt;draw:path&gt;</w:t>
      </w:r>
    </w:p>
    <w:p w:rsidR="006A00B2" w:rsidRDefault="0057566E">
      <w:pPr>
        <w:pStyle w:val="ListParagraph"/>
        <w:numPr>
          <w:ilvl w:val="0"/>
          <w:numId w:val="308"/>
        </w:numPr>
        <w:contextualSpacing/>
      </w:pPr>
      <w:r>
        <w:t>&lt;draw:circle&gt;</w:t>
      </w:r>
    </w:p>
    <w:p w:rsidR="006A00B2" w:rsidRDefault="0057566E">
      <w:pPr>
        <w:pStyle w:val="ListParagraph"/>
        <w:numPr>
          <w:ilvl w:val="0"/>
          <w:numId w:val="308"/>
        </w:numPr>
        <w:contextualSpacing/>
      </w:pPr>
      <w:r>
        <w:t>&lt;draw:ellipse&gt;</w:t>
      </w:r>
    </w:p>
    <w:p w:rsidR="006A00B2" w:rsidRDefault="0057566E">
      <w:pPr>
        <w:pStyle w:val="ListParagraph"/>
        <w:numPr>
          <w:ilvl w:val="0"/>
          <w:numId w:val="308"/>
        </w:numPr>
        <w:contextualSpacing/>
      </w:pPr>
      <w:r>
        <w:t>&lt;draw:caption&gt;</w:t>
      </w:r>
    </w:p>
    <w:p w:rsidR="006A00B2" w:rsidRDefault="0057566E">
      <w:pPr>
        <w:pStyle w:val="ListParagraph"/>
        <w:numPr>
          <w:ilvl w:val="0"/>
          <w:numId w:val="308"/>
        </w:numPr>
        <w:contextualSpacing/>
      </w:pPr>
      <w:r>
        <w:t>&lt;draw:measure&gt;</w:t>
      </w:r>
    </w:p>
    <w:p w:rsidR="006A00B2" w:rsidRDefault="0057566E">
      <w:pPr>
        <w:pStyle w:val="ListParagraph"/>
        <w:numPr>
          <w:ilvl w:val="0"/>
          <w:numId w:val="308"/>
        </w:numPr>
        <w:contextualSpacing/>
      </w:pPr>
      <w:r>
        <w:t>&lt;draw:text-box&gt;</w:t>
      </w:r>
    </w:p>
    <w:p w:rsidR="006A00B2" w:rsidRDefault="0057566E">
      <w:pPr>
        <w:pStyle w:val="ListParagraph"/>
        <w:numPr>
          <w:ilvl w:val="0"/>
          <w:numId w:val="308"/>
        </w:numPr>
        <w:contextualSpacing/>
      </w:pPr>
      <w:r>
        <w:t>&lt;draw:frame&gt;</w:t>
      </w:r>
    </w:p>
    <w:p w:rsidR="006A00B2" w:rsidRDefault="0057566E">
      <w:pPr>
        <w:pStyle w:val="ListParagraph"/>
        <w:numPr>
          <w:ilvl w:val="0"/>
          <w:numId w:val="308"/>
        </w:numPr>
      </w:pPr>
      <w:r>
        <w:t xml:space="preserve">&lt;draw:custom-shape&gt; </w:t>
      </w:r>
    </w:p>
    <w:p w:rsidR="006A00B2" w:rsidRDefault="0057566E">
      <w:pPr>
        <w:pStyle w:val="Definition-Field"/>
      </w:pPr>
      <w:r>
        <w:t xml:space="preserve">f.   </w:t>
      </w:r>
      <w:r>
        <w:rPr>
          <w:i/>
        </w:rPr>
        <w:t>The standard defines the property "true", contained within the attribute style:num-letter-sync, contained within the element &lt;text:list-level-style-number&gt;, contained within the parent element &lt;</w:t>
      </w:r>
      <w:r>
        <w:rPr>
          <w:i/>
        </w:rPr>
        <w:t>text:list-style&gt;</w:t>
      </w:r>
    </w:p>
    <w:p w:rsidR="006A00B2" w:rsidRDefault="0057566E">
      <w:pPr>
        <w:pStyle w:val="Definition-Field2"/>
      </w:pPr>
      <w:r>
        <w:t xml:space="preserve">OfficeArt Math in PowerPoint 2013 supports this enum on load for text in the following elements: </w:t>
      </w:r>
    </w:p>
    <w:p w:rsidR="006A00B2" w:rsidRDefault="0057566E">
      <w:pPr>
        <w:pStyle w:val="ListParagraph"/>
        <w:numPr>
          <w:ilvl w:val="0"/>
          <w:numId w:val="309"/>
        </w:numPr>
        <w:contextualSpacing/>
      </w:pPr>
      <w:r>
        <w:t>&lt;draw:rect&gt;</w:t>
      </w:r>
    </w:p>
    <w:p w:rsidR="006A00B2" w:rsidRDefault="0057566E">
      <w:pPr>
        <w:pStyle w:val="ListParagraph"/>
        <w:numPr>
          <w:ilvl w:val="0"/>
          <w:numId w:val="309"/>
        </w:numPr>
        <w:contextualSpacing/>
      </w:pPr>
      <w:r>
        <w:t>&lt;draw:polyline&gt;</w:t>
      </w:r>
    </w:p>
    <w:p w:rsidR="006A00B2" w:rsidRDefault="0057566E">
      <w:pPr>
        <w:pStyle w:val="ListParagraph"/>
        <w:numPr>
          <w:ilvl w:val="0"/>
          <w:numId w:val="309"/>
        </w:numPr>
        <w:contextualSpacing/>
      </w:pPr>
      <w:r>
        <w:t>&lt;draw:polygon&gt;</w:t>
      </w:r>
    </w:p>
    <w:p w:rsidR="006A00B2" w:rsidRDefault="0057566E">
      <w:pPr>
        <w:pStyle w:val="ListParagraph"/>
        <w:numPr>
          <w:ilvl w:val="0"/>
          <w:numId w:val="309"/>
        </w:numPr>
        <w:contextualSpacing/>
      </w:pPr>
      <w:r>
        <w:t>&lt;draw:regular-polygon&gt;</w:t>
      </w:r>
    </w:p>
    <w:p w:rsidR="006A00B2" w:rsidRDefault="0057566E">
      <w:pPr>
        <w:pStyle w:val="ListParagraph"/>
        <w:numPr>
          <w:ilvl w:val="0"/>
          <w:numId w:val="309"/>
        </w:numPr>
        <w:contextualSpacing/>
      </w:pPr>
      <w:r>
        <w:t>&lt;draw:path&gt;</w:t>
      </w:r>
    </w:p>
    <w:p w:rsidR="006A00B2" w:rsidRDefault="0057566E">
      <w:pPr>
        <w:pStyle w:val="ListParagraph"/>
        <w:numPr>
          <w:ilvl w:val="0"/>
          <w:numId w:val="309"/>
        </w:numPr>
        <w:contextualSpacing/>
      </w:pPr>
      <w:r>
        <w:t>&lt;draw:circle&gt;</w:t>
      </w:r>
    </w:p>
    <w:p w:rsidR="006A00B2" w:rsidRDefault="0057566E">
      <w:pPr>
        <w:pStyle w:val="ListParagraph"/>
        <w:numPr>
          <w:ilvl w:val="0"/>
          <w:numId w:val="309"/>
        </w:numPr>
        <w:contextualSpacing/>
      </w:pPr>
      <w:r>
        <w:t>&lt;draw:ellipse&gt;</w:t>
      </w:r>
    </w:p>
    <w:p w:rsidR="006A00B2" w:rsidRDefault="0057566E">
      <w:pPr>
        <w:pStyle w:val="ListParagraph"/>
        <w:numPr>
          <w:ilvl w:val="0"/>
          <w:numId w:val="309"/>
        </w:numPr>
        <w:contextualSpacing/>
      </w:pPr>
      <w:r>
        <w:t>&lt;draw:caption&gt;</w:t>
      </w:r>
    </w:p>
    <w:p w:rsidR="006A00B2" w:rsidRDefault="0057566E">
      <w:pPr>
        <w:pStyle w:val="ListParagraph"/>
        <w:numPr>
          <w:ilvl w:val="0"/>
          <w:numId w:val="309"/>
        </w:numPr>
        <w:contextualSpacing/>
      </w:pPr>
      <w:r>
        <w:t>&lt;draw:measure&gt;</w:t>
      </w:r>
    </w:p>
    <w:p w:rsidR="006A00B2" w:rsidRDefault="0057566E">
      <w:pPr>
        <w:pStyle w:val="ListParagraph"/>
        <w:numPr>
          <w:ilvl w:val="0"/>
          <w:numId w:val="309"/>
        </w:numPr>
        <w:contextualSpacing/>
      </w:pPr>
      <w:r>
        <w:t>&lt;dra</w:t>
      </w:r>
      <w:r>
        <w:t>w:text-box&gt;</w:t>
      </w:r>
    </w:p>
    <w:p w:rsidR="006A00B2" w:rsidRDefault="0057566E">
      <w:pPr>
        <w:pStyle w:val="ListParagraph"/>
        <w:numPr>
          <w:ilvl w:val="0"/>
          <w:numId w:val="309"/>
        </w:numPr>
        <w:contextualSpacing/>
      </w:pPr>
      <w:r>
        <w:t>&lt;draw:frame&gt;</w:t>
      </w:r>
    </w:p>
    <w:p w:rsidR="006A00B2" w:rsidRDefault="0057566E">
      <w:pPr>
        <w:pStyle w:val="ListParagraph"/>
        <w:numPr>
          <w:ilvl w:val="0"/>
          <w:numId w:val="309"/>
        </w:numPr>
      </w:pPr>
      <w:r>
        <w:t>&lt;draw:custom-shape&gt;</w:t>
      </w:r>
    </w:p>
    <w:p w:rsidR="006A00B2" w:rsidRDefault="0057566E">
      <w:pPr>
        <w:pStyle w:val="ListParagraph"/>
        <w:numPr>
          <w:ilvl w:val="1"/>
          <w:numId w:val="57"/>
        </w:numPr>
        <w:contextualSpacing/>
      </w:pPr>
      <w:r>
        <w:t>On read, this property is ignored.</w:t>
      </w:r>
    </w:p>
    <w:p w:rsidR="006A00B2" w:rsidRDefault="0057566E">
      <w:pPr>
        <w:pStyle w:val="ListParagraph"/>
        <w:numPr>
          <w:ilvl w:val="1"/>
          <w:numId w:val="57"/>
        </w:numPr>
      </w:pPr>
      <w:r>
        <w:t>On write, this property is written for the following "buAutoNum" values:</w:t>
      </w:r>
    </w:p>
    <w:p w:rsidR="006A00B2" w:rsidRDefault="0057566E">
      <w:pPr>
        <w:pStyle w:val="ListParagraph"/>
        <w:numPr>
          <w:ilvl w:val="2"/>
          <w:numId w:val="310"/>
        </w:numPr>
        <w:ind w:left="720"/>
        <w:contextualSpacing/>
      </w:pPr>
      <w:r>
        <w:t>"alphaLcParenBoth"</w:t>
      </w:r>
    </w:p>
    <w:p w:rsidR="006A00B2" w:rsidRDefault="0057566E">
      <w:pPr>
        <w:pStyle w:val="ListParagraph"/>
        <w:numPr>
          <w:ilvl w:val="2"/>
          <w:numId w:val="310"/>
        </w:numPr>
        <w:ind w:left="720"/>
        <w:contextualSpacing/>
      </w:pPr>
      <w:r>
        <w:t>"alphaLcParenR"</w:t>
      </w:r>
    </w:p>
    <w:p w:rsidR="006A00B2" w:rsidRDefault="0057566E">
      <w:pPr>
        <w:pStyle w:val="ListParagraph"/>
        <w:numPr>
          <w:ilvl w:val="2"/>
          <w:numId w:val="310"/>
        </w:numPr>
        <w:ind w:left="720"/>
        <w:contextualSpacing/>
      </w:pPr>
      <w:r>
        <w:t>"alphaLcPeriod"</w:t>
      </w:r>
    </w:p>
    <w:p w:rsidR="006A00B2" w:rsidRDefault="0057566E">
      <w:pPr>
        <w:pStyle w:val="ListParagraph"/>
        <w:numPr>
          <w:ilvl w:val="2"/>
          <w:numId w:val="310"/>
        </w:numPr>
        <w:ind w:left="720"/>
        <w:contextualSpacing/>
      </w:pPr>
      <w:r>
        <w:t>"alphaUcParenBoth"</w:t>
      </w:r>
    </w:p>
    <w:p w:rsidR="006A00B2" w:rsidRDefault="0057566E">
      <w:pPr>
        <w:pStyle w:val="ListParagraph"/>
        <w:numPr>
          <w:ilvl w:val="2"/>
          <w:numId w:val="310"/>
        </w:numPr>
        <w:ind w:left="720"/>
        <w:contextualSpacing/>
      </w:pPr>
      <w:r>
        <w:t>"alphaUcParenR"</w:t>
      </w:r>
    </w:p>
    <w:p w:rsidR="006A00B2" w:rsidRDefault="0057566E">
      <w:pPr>
        <w:pStyle w:val="ListParagraph"/>
        <w:numPr>
          <w:ilvl w:val="2"/>
          <w:numId w:val="310"/>
        </w:numPr>
        <w:ind w:left="720"/>
        <w:contextualSpacing/>
      </w:pPr>
      <w:r>
        <w:t>"alphaUcPeriod"</w:t>
      </w:r>
    </w:p>
    <w:p w:rsidR="006A00B2" w:rsidRDefault="0057566E">
      <w:pPr>
        <w:pStyle w:val="ListParagraph"/>
        <w:numPr>
          <w:ilvl w:val="2"/>
          <w:numId w:val="310"/>
        </w:numPr>
        <w:ind w:left="720"/>
        <w:contextualSpacing/>
      </w:pPr>
      <w:r>
        <w:t>"</w:t>
      </w:r>
      <w:r>
        <w:t>arabic1Minus"</w:t>
      </w:r>
    </w:p>
    <w:p w:rsidR="006A00B2" w:rsidRDefault="0057566E">
      <w:pPr>
        <w:pStyle w:val="ListParagraph"/>
        <w:numPr>
          <w:ilvl w:val="2"/>
          <w:numId w:val="310"/>
        </w:numPr>
        <w:ind w:left="720"/>
        <w:contextualSpacing/>
      </w:pPr>
      <w:r>
        <w:t>"arabic2Minus"</w:t>
      </w:r>
    </w:p>
    <w:p w:rsidR="006A00B2" w:rsidRDefault="0057566E">
      <w:pPr>
        <w:pStyle w:val="ListParagraph"/>
        <w:numPr>
          <w:ilvl w:val="2"/>
          <w:numId w:val="310"/>
        </w:numPr>
        <w:ind w:left="720"/>
        <w:contextualSpacing/>
      </w:pPr>
      <w:r>
        <w:t>"arabicDbPeriod"</w:t>
      </w:r>
    </w:p>
    <w:p w:rsidR="006A00B2" w:rsidRDefault="0057566E">
      <w:pPr>
        <w:pStyle w:val="ListParagraph"/>
        <w:numPr>
          <w:ilvl w:val="2"/>
          <w:numId w:val="310"/>
        </w:numPr>
        <w:ind w:left="720"/>
        <w:contextualSpacing/>
      </w:pPr>
      <w:r>
        <w:t>"arabicDbPlain"</w:t>
      </w:r>
    </w:p>
    <w:p w:rsidR="006A00B2" w:rsidRDefault="0057566E">
      <w:pPr>
        <w:pStyle w:val="ListParagraph"/>
        <w:numPr>
          <w:ilvl w:val="2"/>
          <w:numId w:val="310"/>
        </w:numPr>
        <w:ind w:left="720"/>
        <w:contextualSpacing/>
      </w:pPr>
      <w:r>
        <w:t>"circleNumDbPlain"</w:t>
      </w:r>
    </w:p>
    <w:p w:rsidR="006A00B2" w:rsidRDefault="0057566E">
      <w:pPr>
        <w:pStyle w:val="ListParagraph"/>
        <w:numPr>
          <w:ilvl w:val="2"/>
          <w:numId w:val="310"/>
        </w:numPr>
        <w:ind w:left="720"/>
        <w:contextualSpacing/>
      </w:pPr>
      <w:r>
        <w:lastRenderedPageBreak/>
        <w:t>"circleNumWdBlackPlain"</w:t>
      </w:r>
    </w:p>
    <w:p w:rsidR="006A00B2" w:rsidRDefault="0057566E">
      <w:pPr>
        <w:pStyle w:val="ListParagraph"/>
        <w:numPr>
          <w:ilvl w:val="2"/>
          <w:numId w:val="310"/>
        </w:numPr>
        <w:ind w:left="720"/>
        <w:contextualSpacing/>
      </w:pPr>
      <w:r>
        <w:t>"circleNumWdWhitePlain"</w:t>
      </w:r>
    </w:p>
    <w:p w:rsidR="006A00B2" w:rsidRDefault="0057566E">
      <w:pPr>
        <w:pStyle w:val="ListParagraph"/>
        <w:numPr>
          <w:ilvl w:val="2"/>
          <w:numId w:val="310"/>
        </w:numPr>
        <w:ind w:left="720"/>
        <w:contextualSpacing/>
      </w:pPr>
      <w:r>
        <w:t>"ea1ChsPeriod"</w:t>
      </w:r>
    </w:p>
    <w:p w:rsidR="006A00B2" w:rsidRDefault="0057566E">
      <w:pPr>
        <w:pStyle w:val="ListParagraph"/>
        <w:numPr>
          <w:ilvl w:val="2"/>
          <w:numId w:val="310"/>
        </w:numPr>
        <w:ind w:left="720"/>
        <w:contextualSpacing/>
      </w:pPr>
      <w:r>
        <w:t>"ea1ChsPlain"</w:t>
      </w:r>
    </w:p>
    <w:p w:rsidR="006A00B2" w:rsidRDefault="0057566E">
      <w:pPr>
        <w:pStyle w:val="ListParagraph"/>
        <w:numPr>
          <w:ilvl w:val="2"/>
          <w:numId w:val="310"/>
        </w:numPr>
        <w:ind w:left="720"/>
        <w:contextualSpacing/>
      </w:pPr>
      <w:r>
        <w:t>"ea1ChtPeriod"</w:t>
      </w:r>
    </w:p>
    <w:p w:rsidR="006A00B2" w:rsidRDefault="0057566E">
      <w:pPr>
        <w:pStyle w:val="ListParagraph"/>
        <w:numPr>
          <w:ilvl w:val="2"/>
          <w:numId w:val="310"/>
        </w:numPr>
        <w:ind w:left="720"/>
        <w:contextualSpacing/>
      </w:pPr>
      <w:r>
        <w:t>"ea1ChtPlain"</w:t>
      </w:r>
    </w:p>
    <w:p w:rsidR="006A00B2" w:rsidRDefault="0057566E">
      <w:pPr>
        <w:pStyle w:val="ListParagraph"/>
        <w:numPr>
          <w:ilvl w:val="2"/>
          <w:numId w:val="310"/>
        </w:numPr>
        <w:ind w:left="720"/>
        <w:contextualSpacing/>
      </w:pPr>
      <w:r>
        <w:t>"ea1JpnChsDbPeriod"</w:t>
      </w:r>
    </w:p>
    <w:p w:rsidR="006A00B2" w:rsidRDefault="0057566E">
      <w:pPr>
        <w:pStyle w:val="ListParagraph"/>
        <w:numPr>
          <w:ilvl w:val="2"/>
          <w:numId w:val="310"/>
        </w:numPr>
        <w:ind w:left="720"/>
        <w:contextualSpacing/>
      </w:pPr>
      <w:r>
        <w:t>"ea1JpnKorPeriod"</w:t>
      </w:r>
    </w:p>
    <w:p w:rsidR="006A00B2" w:rsidRDefault="0057566E">
      <w:pPr>
        <w:pStyle w:val="ListParagraph"/>
        <w:numPr>
          <w:ilvl w:val="2"/>
          <w:numId w:val="310"/>
        </w:numPr>
        <w:ind w:left="720"/>
        <w:contextualSpacing/>
      </w:pPr>
      <w:r>
        <w:t>"ea1JpnKorPlain"</w:t>
      </w:r>
    </w:p>
    <w:p w:rsidR="006A00B2" w:rsidRDefault="0057566E">
      <w:pPr>
        <w:pStyle w:val="ListParagraph"/>
        <w:numPr>
          <w:ilvl w:val="2"/>
          <w:numId w:val="310"/>
        </w:numPr>
        <w:ind w:left="720"/>
        <w:contextualSpacing/>
      </w:pPr>
      <w:r>
        <w:t>"hebrew2Minus"</w:t>
      </w:r>
    </w:p>
    <w:p w:rsidR="006A00B2" w:rsidRDefault="0057566E">
      <w:pPr>
        <w:pStyle w:val="ListParagraph"/>
        <w:numPr>
          <w:ilvl w:val="2"/>
          <w:numId w:val="310"/>
        </w:numPr>
        <w:ind w:left="720"/>
        <w:contextualSpacing/>
      </w:pPr>
      <w:r>
        <w:t>"hindiAlpha1Period"</w:t>
      </w:r>
    </w:p>
    <w:p w:rsidR="006A00B2" w:rsidRDefault="0057566E">
      <w:pPr>
        <w:pStyle w:val="ListParagraph"/>
        <w:numPr>
          <w:ilvl w:val="2"/>
          <w:numId w:val="310"/>
        </w:numPr>
        <w:ind w:left="720"/>
        <w:contextualSpacing/>
      </w:pPr>
      <w:r>
        <w:t>"hindiAlphaPeriod"</w:t>
      </w:r>
    </w:p>
    <w:p w:rsidR="006A00B2" w:rsidRDefault="0057566E">
      <w:pPr>
        <w:pStyle w:val="ListParagraph"/>
        <w:numPr>
          <w:ilvl w:val="2"/>
          <w:numId w:val="310"/>
        </w:numPr>
        <w:ind w:left="720"/>
        <w:contextualSpacing/>
      </w:pPr>
      <w:r>
        <w:t>"hindiNumParenR"</w:t>
      </w:r>
    </w:p>
    <w:p w:rsidR="006A00B2" w:rsidRDefault="0057566E">
      <w:pPr>
        <w:pStyle w:val="ListParagraph"/>
        <w:numPr>
          <w:ilvl w:val="2"/>
          <w:numId w:val="310"/>
        </w:numPr>
        <w:ind w:left="720"/>
        <w:contextualSpacing/>
      </w:pPr>
      <w:r>
        <w:t>"hindiNumPeriod"</w:t>
      </w:r>
    </w:p>
    <w:p w:rsidR="006A00B2" w:rsidRDefault="0057566E">
      <w:pPr>
        <w:pStyle w:val="ListParagraph"/>
        <w:numPr>
          <w:ilvl w:val="2"/>
          <w:numId w:val="310"/>
        </w:numPr>
        <w:ind w:left="720"/>
        <w:contextualSpacing/>
      </w:pPr>
      <w:r>
        <w:t>"thaiAlphaParenBoth"</w:t>
      </w:r>
    </w:p>
    <w:p w:rsidR="006A00B2" w:rsidRDefault="0057566E">
      <w:pPr>
        <w:pStyle w:val="ListParagraph"/>
        <w:numPr>
          <w:ilvl w:val="2"/>
          <w:numId w:val="310"/>
        </w:numPr>
        <w:ind w:left="720"/>
        <w:contextualSpacing/>
      </w:pPr>
      <w:r>
        <w:t>"thaiAlphaParenR"</w:t>
      </w:r>
    </w:p>
    <w:p w:rsidR="006A00B2" w:rsidRDefault="0057566E">
      <w:pPr>
        <w:pStyle w:val="ListParagraph"/>
        <w:numPr>
          <w:ilvl w:val="2"/>
          <w:numId w:val="310"/>
        </w:numPr>
        <w:ind w:left="720"/>
        <w:contextualSpacing/>
      </w:pPr>
      <w:r>
        <w:t>"thaiAlphaPeriod"</w:t>
      </w:r>
    </w:p>
    <w:p w:rsidR="006A00B2" w:rsidRDefault="0057566E">
      <w:pPr>
        <w:pStyle w:val="ListParagraph"/>
        <w:numPr>
          <w:ilvl w:val="2"/>
          <w:numId w:val="310"/>
        </w:numPr>
        <w:ind w:left="720"/>
        <w:contextualSpacing/>
      </w:pPr>
      <w:r>
        <w:t>"thaiNumParenBoth"</w:t>
      </w:r>
    </w:p>
    <w:p w:rsidR="006A00B2" w:rsidRDefault="0057566E">
      <w:pPr>
        <w:pStyle w:val="ListParagraph"/>
        <w:numPr>
          <w:ilvl w:val="2"/>
          <w:numId w:val="310"/>
        </w:numPr>
        <w:ind w:left="720"/>
        <w:contextualSpacing/>
      </w:pPr>
      <w:r>
        <w:t>"thaiNumParenR"</w:t>
      </w:r>
    </w:p>
    <w:p w:rsidR="006A00B2" w:rsidRDefault="0057566E">
      <w:pPr>
        <w:pStyle w:val="ListParagraph"/>
        <w:numPr>
          <w:ilvl w:val="2"/>
          <w:numId w:val="310"/>
        </w:numPr>
        <w:ind w:left="720"/>
      </w:pPr>
      <w:r>
        <w:t xml:space="preserve">"thaiNumPeriod" </w:t>
      </w:r>
    </w:p>
    <w:p w:rsidR="006A00B2" w:rsidRDefault="0057566E">
      <w:pPr>
        <w:pStyle w:val="Heading3"/>
      </w:pPr>
      <w:bookmarkStart w:id="931" w:name="section_8c413af2a9ea46efa8cc8e4e234be7dc"/>
      <w:bookmarkStart w:id="932" w:name="_Toc79580515"/>
      <w:r>
        <w:t>Section 12.3, Change Tracking Metadata</w:t>
      </w:r>
      <w:bookmarkEnd w:id="931"/>
      <w:bookmarkEnd w:id="932"/>
      <w:r>
        <w:fldChar w:fldCharType="begin"/>
      </w:r>
      <w:r>
        <w:instrText xml:space="preserve"> XE "Change Tracking Metadata" </w:instrText>
      </w:r>
      <w:r>
        <w:fldChar w:fldCharType="end"/>
      </w:r>
    </w:p>
    <w:p w:rsidR="006A00B2" w:rsidRDefault="0057566E">
      <w:pPr>
        <w:pStyle w:val="Definition-Field"/>
      </w:pPr>
      <w:r>
        <w:t xml:space="preserve">a.   </w:t>
      </w:r>
      <w:r>
        <w:rPr>
          <w:i/>
        </w:rPr>
        <w:t>The standard defines the element &lt;office:change-info&gt;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 xml:space="preserve">The standard defines the </w:t>
      </w:r>
      <w:r>
        <w:rPr>
          <w:i/>
        </w:rPr>
        <w:t>element &lt;office:change-info&gt;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933" w:name="section_8cc22c63b06f4fcf89c4b217d082de51"/>
      <w:bookmarkStart w:id="934" w:name="_Toc79580516"/>
      <w:r>
        <w:t>Section 12.4, Event Listener Tables</w:t>
      </w:r>
      <w:bookmarkEnd w:id="933"/>
      <w:bookmarkEnd w:id="934"/>
      <w:r>
        <w:fldChar w:fldCharType="begin"/>
      </w:r>
      <w:r>
        <w:instrText xml:space="preserve"> XE "Event Listener Tables" </w:instrText>
      </w:r>
      <w:r>
        <w:fldChar w:fldCharType="end"/>
      </w:r>
    </w:p>
    <w:p w:rsidR="006A00B2" w:rsidRDefault="0057566E">
      <w:pPr>
        <w:pStyle w:val="Definition-Field"/>
      </w:pPr>
      <w:r>
        <w:t xml:space="preserve">a.   </w:t>
      </w:r>
      <w:r>
        <w:rPr>
          <w:i/>
        </w:rPr>
        <w:t>The standard defines the element &lt;office:event-liste</w:t>
      </w:r>
      <w:r>
        <w:rPr>
          <w:i/>
        </w:rPr>
        <w:t>ners&gt;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element &lt;office:event-listeners&gt;</w:t>
      </w:r>
    </w:p>
    <w:p w:rsidR="006A00B2" w:rsidRDefault="0057566E">
      <w:pPr>
        <w:pStyle w:val="Definition-Field2"/>
      </w:pPr>
      <w:r>
        <w:t xml:space="preserve">This element is supported </w:t>
      </w:r>
      <w:r>
        <w:t>in PowerPoint 2010, PowerPoint 2013, PowerPoint 2016, and PowerPoint 2019.</w:t>
      </w:r>
    </w:p>
    <w:p w:rsidR="006A00B2" w:rsidRDefault="0057566E">
      <w:pPr>
        <w:pStyle w:val="Definition-Field"/>
      </w:pPr>
      <w:r>
        <w:t xml:space="preserve">d.   </w:t>
      </w:r>
      <w:r>
        <w:rPr>
          <w:i/>
        </w:rPr>
        <w:t>The standard defines the element &lt;presentation:event-listener&gt;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e.   </w:t>
      </w:r>
      <w:r>
        <w:rPr>
          <w:i/>
        </w:rPr>
        <w:t>The sta</w:t>
      </w:r>
      <w:r>
        <w:rPr>
          <w:i/>
        </w:rPr>
        <w:t>ndard defines the element &lt;script:event-listener&gt;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935" w:name="section_1e5e024f6bcd44efa6a77e97806a0d01"/>
      <w:bookmarkStart w:id="936" w:name="_Toc79580517"/>
      <w:r>
        <w:lastRenderedPageBreak/>
        <w:t>Section 12.4.1, Event Listener</w:t>
      </w:r>
      <w:bookmarkEnd w:id="935"/>
      <w:bookmarkEnd w:id="936"/>
      <w:r>
        <w:fldChar w:fldCharType="begin"/>
      </w:r>
      <w:r>
        <w:instrText xml:space="preserve"> XE "Event Listener" </w:instrText>
      </w:r>
      <w:r>
        <w:fldChar w:fldCharType="end"/>
      </w:r>
    </w:p>
    <w:p w:rsidR="006A00B2" w:rsidRDefault="0057566E">
      <w:pPr>
        <w:pStyle w:val="Definition-Field"/>
      </w:pPr>
      <w:r>
        <w:t xml:space="preserve">a.   </w:t>
      </w:r>
      <w:r>
        <w:rPr>
          <w:i/>
        </w:rPr>
        <w:t>The standard defines the element &lt;office:ev</w:t>
      </w:r>
      <w:r>
        <w:rPr>
          <w:i/>
        </w:rPr>
        <w:t>ent-listener&gt;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attribute script:event-name, contained within the e</w:t>
      </w:r>
      <w:r>
        <w:rPr>
          <w:i/>
        </w:rPr>
        <w:t>lement &lt;presentation:event-listener&gt;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Only the dom:click and dom:mouseover events are loaded/saved by PowerPoint (See section 9.9). Other events are not s</w:t>
      </w:r>
      <w:r>
        <w:t xml:space="preserve">upported. </w:t>
      </w:r>
    </w:p>
    <w:p w:rsidR="006A00B2" w:rsidRDefault="0057566E">
      <w:pPr>
        <w:pStyle w:val="Heading3"/>
      </w:pPr>
      <w:bookmarkStart w:id="937" w:name="section_9b7b27e7e01a4e2fa9313fc39074c23c"/>
      <w:bookmarkStart w:id="938" w:name="_Toc79580518"/>
      <w:r>
        <w:t>Section 12.4.2, Event Types</w:t>
      </w:r>
      <w:bookmarkEnd w:id="937"/>
      <w:bookmarkEnd w:id="938"/>
      <w:r>
        <w:fldChar w:fldCharType="begin"/>
      </w:r>
      <w:r>
        <w:instrText xml:space="preserve"> XE "Event Types"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attribute</w:t>
      </w:r>
      <w:r>
        <w:rPr>
          <w:i/>
        </w:rPr>
        <w:t xml:space="preserve"> script:language, contained within the element &lt;presentation:event-listener&gt;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   </w:t>
      </w:r>
      <w:r>
        <w:rPr>
          <w:i/>
        </w:rPr>
        <w:t>The standard defines the attribute script:macro-name, contained with</w:t>
      </w:r>
      <w:r>
        <w:rPr>
          <w:i/>
        </w:rPr>
        <w:t>in the element &lt;presentation:event-listener&gt;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39" w:name="section_33d7db9cfb05421ba5d50d7079065ff5"/>
      <w:bookmarkStart w:id="940" w:name="_Toc79580519"/>
      <w:r>
        <w:t>Section 12.5, Mathematical Content</w:t>
      </w:r>
      <w:bookmarkEnd w:id="939"/>
      <w:bookmarkEnd w:id="940"/>
      <w:r>
        <w:fldChar w:fldCharType="begin"/>
      </w:r>
      <w:r>
        <w:instrText xml:space="preserve"> XE "Mathematical Content" </w:instrText>
      </w:r>
      <w:r>
        <w:fldChar w:fldCharType="end"/>
      </w:r>
    </w:p>
    <w:p w:rsidR="006A00B2" w:rsidRDefault="0057566E">
      <w:pPr>
        <w:pStyle w:val="Definition-Field"/>
      </w:pPr>
      <w:r>
        <w:t xml:space="preserve">a.   </w:t>
      </w:r>
      <w:r>
        <w:rPr>
          <w:i/>
        </w:rPr>
        <w:t>The standard defines the attribute d</w:t>
      </w:r>
      <w:r>
        <w:rPr>
          <w:i/>
        </w:rPr>
        <w:t>isplay, contained within the element &lt;math&gt;</w:t>
      </w:r>
    </w:p>
    <w:p w:rsidR="006A00B2" w:rsidRDefault="0057566E">
      <w:pPr>
        <w:pStyle w:val="Definition-Field2"/>
      </w:pPr>
      <w:r>
        <w:t>This attribute is supported in Word 2010, Word 2013, Word 2016, and Word 2019.</w:t>
      </w:r>
    </w:p>
    <w:p w:rsidR="006A00B2" w:rsidRDefault="0057566E">
      <w:pPr>
        <w:pStyle w:val="Definition-Field2"/>
      </w:pPr>
      <w:r>
        <w:t>On load, Word does not read the display attribute in a &lt;math&gt; element.</w:t>
      </w:r>
    </w:p>
    <w:p w:rsidR="006A00B2" w:rsidRDefault="0057566E">
      <w:pPr>
        <w:pStyle w:val="Definition-Field2"/>
      </w:pPr>
      <w:r>
        <w:t>On save, Word writes the display attribute in a &lt;math&gt;</w:t>
      </w:r>
      <w:r>
        <w:t xml:space="preserve"> element. </w:t>
      </w:r>
    </w:p>
    <w:p w:rsidR="006A00B2" w:rsidRDefault="0057566E">
      <w:pPr>
        <w:pStyle w:val="Definition-Field"/>
      </w:pPr>
      <w:r>
        <w:t xml:space="preserve">b.   </w:t>
      </w:r>
      <w:r>
        <w:rPr>
          <w:i/>
        </w:rPr>
        <w:t>The standard defines the element &lt;math:math&gt;</w:t>
      </w:r>
    </w:p>
    <w:p w:rsidR="006A00B2" w:rsidRDefault="0057566E">
      <w:pPr>
        <w:pStyle w:val="Definition-Field2"/>
      </w:pPr>
      <w:r>
        <w:t>This element is supported in Word 2010, Word 2013, Word 2016, and Word 2019.</w:t>
      </w:r>
    </w:p>
    <w:p w:rsidR="006A00B2" w:rsidRDefault="0057566E">
      <w:pPr>
        <w:pStyle w:val="ListParagraph"/>
        <w:numPr>
          <w:ilvl w:val="0"/>
          <w:numId w:val="152"/>
        </w:numPr>
        <w:contextualSpacing/>
      </w:pPr>
      <w:r>
        <w:t>On load, alignment of text around formula objects may be lost.</w:t>
      </w:r>
    </w:p>
    <w:p w:rsidR="006A00B2" w:rsidRDefault="0057566E">
      <w:pPr>
        <w:pStyle w:val="ListParagraph"/>
        <w:numPr>
          <w:ilvl w:val="0"/>
          <w:numId w:val="152"/>
        </w:numPr>
        <w:contextualSpacing/>
      </w:pPr>
      <w:r>
        <w:t>On load, the MathML namespace qualifier must be present</w:t>
      </w:r>
      <w:r>
        <w:t xml:space="preserve"> for math elements, and may be present for attributes.</w:t>
      </w:r>
    </w:p>
    <w:p w:rsidR="006A00B2" w:rsidRDefault="0057566E">
      <w:pPr>
        <w:pStyle w:val="ListParagraph"/>
        <w:numPr>
          <w:ilvl w:val="0"/>
          <w:numId w:val="152"/>
        </w:numPr>
        <w:contextualSpacing/>
      </w:pPr>
      <w:r>
        <w:t>On save, only bold and italics text properties are supported.</w:t>
      </w:r>
    </w:p>
    <w:p w:rsidR="006A00B2" w:rsidRDefault="0057566E">
      <w:pPr>
        <w:pStyle w:val="ListParagraph"/>
        <w:numPr>
          <w:ilvl w:val="0"/>
          <w:numId w:val="152"/>
        </w:numPr>
        <w:contextualSpacing/>
      </w:pPr>
      <w:r>
        <w:t>On save, Word equations that contain images are lost, and their images are also lost.</w:t>
      </w:r>
    </w:p>
    <w:p w:rsidR="006A00B2" w:rsidRDefault="0057566E">
      <w:pPr>
        <w:pStyle w:val="ListParagraph"/>
        <w:numPr>
          <w:ilvl w:val="0"/>
          <w:numId w:val="152"/>
        </w:numPr>
        <w:contextualSpacing/>
      </w:pPr>
      <w:r>
        <w:t>On save, if a Word equation contains OLE objects, the</w:t>
      </w:r>
      <w:r>
        <w:t xml:space="preserve"> Word equation and the OLE objects it contains are lost.</w:t>
      </w:r>
    </w:p>
    <w:p w:rsidR="006A00B2" w:rsidRDefault="0057566E">
      <w:pPr>
        <w:pStyle w:val="ListParagraph"/>
        <w:numPr>
          <w:ilvl w:val="0"/>
          <w:numId w:val="152"/>
        </w:numPr>
      </w:pPr>
      <w:r>
        <w:t xml:space="preserve">On save, Word writes the MathML namespace qualifier for elements but does not write the namespace qualifier for attributes. </w:t>
      </w:r>
    </w:p>
    <w:p w:rsidR="006A00B2" w:rsidRDefault="0057566E">
      <w:pPr>
        <w:pStyle w:val="Definition-Field2"/>
      </w:pPr>
      <w:r>
        <w:t>This element is supported in Word 2010, Word 2013, Word 2016, and Word 201</w:t>
      </w:r>
      <w:r>
        <w:t>9.</w:t>
      </w:r>
    </w:p>
    <w:p w:rsidR="006A00B2" w:rsidRDefault="0057566E">
      <w:pPr>
        <w:pStyle w:val="Definition-Field2"/>
      </w:pPr>
      <w:r>
        <w:lastRenderedPageBreak/>
        <w:t>On load, Word reads only presentation MathML elements within the &lt;math&gt; element. Word does not read any of the attributes of the math element.</w:t>
      </w:r>
    </w:p>
    <w:p w:rsidR="006A00B2" w:rsidRDefault="0057566E">
      <w:pPr>
        <w:pStyle w:val="Definition-Field2"/>
      </w:pPr>
      <w:r>
        <w:t xml:space="preserve">On save, Word writes only presentation MathML elements within the &lt;math&gt; element. </w:t>
      </w:r>
    </w:p>
    <w:p w:rsidR="006A00B2" w:rsidRDefault="0057566E">
      <w:pPr>
        <w:pStyle w:val="Definition-Field"/>
      </w:pPr>
      <w:r>
        <w:t xml:space="preserve">c.   </w:t>
      </w:r>
      <w:r>
        <w:rPr>
          <w:i/>
        </w:rPr>
        <w:t>The standard defines t</w:t>
      </w:r>
      <w:r>
        <w:rPr>
          <w:i/>
        </w:rPr>
        <w:t>he attribute display, contained within the element &lt;math&gt;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does not read the display attribute in a &lt;math&gt; element.</w:t>
      </w:r>
    </w:p>
    <w:p w:rsidR="006A00B2" w:rsidRDefault="0057566E">
      <w:pPr>
        <w:pStyle w:val="Definition-Field2"/>
      </w:pPr>
      <w:r>
        <w:t>On save, Excel writes the display attribute</w:t>
      </w:r>
      <w:r>
        <w:t xml:space="preserve"> in a &lt;math&gt; element. </w:t>
      </w:r>
    </w:p>
    <w:p w:rsidR="006A00B2" w:rsidRDefault="0057566E">
      <w:pPr>
        <w:pStyle w:val="Definition-Field"/>
      </w:pPr>
      <w:r>
        <w:t xml:space="preserve">d.   </w:t>
      </w:r>
      <w:r>
        <w:rPr>
          <w:i/>
        </w:rPr>
        <w:t>The standard defines the element &lt;math:math&gt;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reads only presentation MathML elements within the &lt;math&gt; element. Excel does not read </w:t>
      </w:r>
      <w:r>
        <w:t>any of the attributes of the math element.</w:t>
      </w:r>
    </w:p>
    <w:p w:rsidR="006A00B2" w:rsidRDefault="0057566E">
      <w:pPr>
        <w:pStyle w:val="Definition-Field2"/>
      </w:pPr>
      <w:r>
        <w:t xml:space="preserve">On save, Excel writes only presentation MathML elements within the &lt;math&gt; element. </w:t>
      </w:r>
    </w:p>
    <w:p w:rsidR="006A00B2" w:rsidRDefault="0057566E">
      <w:pPr>
        <w:pStyle w:val="Definition-Field"/>
      </w:pPr>
      <w:r>
        <w:t xml:space="preserve">e.   </w:t>
      </w:r>
      <w:r>
        <w:rPr>
          <w:i/>
        </w:rPr>
        <w:t>The standard defines the attribute display, contained within the element &lt;math&gt;</w:t>
      </w:r>
    </w:p>
    <w:p w:rsidR="006A00B2" w:rsidRDefault="0057566E">
      <w:pPr>
        <w:pStyle w:val="Definition-Field2"/>
      </w:pPr>
      <w:r>
        <w:t>This attribute is supported in PowerPoint 20</w:t>
      </w:r>
      <w:r>
        <w:t>10, PowerPoint 2013, PowerPoint 2016, and PowerPoint 2019.</w:t>
      </w:r>
    </w:p>
    <w:p w:rsidR="006A00B2" w:rsidRDefault="0057566E">
      <w:pPr>
        <w:pStyle w:val="Definition-Field2"/>
      </w:pPr>
      <w:r>
        <w:t>On load, PowerPoint does not read the display attribute in a &lt;math&gt; element.</w:t>
      </w:r>
    </w:p>
    <w:p w:rsidR="006A00B2" w:rsidRDefault="0057566E">
      <w:pPr>
        <w:pStyle w:val="Definition-Field2"/>
      </w:pPr>
      <w:r>
        <w:t xml:space="preserve">On save, PowerPoint writes the display attribute in a &lt;math&gt; element. </w:t>
      </w:r>
    </w:p>
    <w:p w:rsidR="006A00B2" w:rsidRDefault="0057566E">
      <w:pPr>
        <w:pStyle w:val="Definition-Field"/>
      </w:pPr>
      <w:r>
        <w:t xml:space="preserve">f.   </w:t>
      </w:r>
      <w:r>
        <w:rPr>
          <w:i/>
        </w:rPr>
        <w:t>The standard defines the element &lt;math:math&gt;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On load, PowerPoint reads only presentation MathML elements within the &lt;math&gt; element. PowerPoint does not read any of the attributes of the math element.</w:t>
      </w:r>
    </w:p>
    <w:p w:rsidR="006A00B2" w:rsidRDefault="0057566E">
      <w:pPr>
        <w:pStyle w:val="Definition-Field2"/>
      </w:pPr>
      <w:r>
        <w:t xml:space="preserve">On save, PowerPoint writes only presentation MathML elements within the &lt;math&gt; element. </w:t>
      </w:r>
    </w:p>
    <w:p w:rsidR="006A00B2" w:rsidRDefault="0057566E">
      <w:pPr>
        <w:pStyle w:val="Heading3"/>
      </w:pPr>
      <w:bookmarkStart w:id="941" w:name="section_cd4e7d066eff4bd7b1a9261eb6941c56"/>
      <w:bookmarkStart w:id="942" w:name="_Toc79580520"/>
      <w:r>
        <w:t>Section 12.5 (MathML 2.0 Section 3.2), Token Elements</w:t>
      </w:r>
      <w:bookmarkEnd w:id="941"/>
      <w:bookmarkEnd w:id="942"/>
      <w:r>
        <w:fldChar w:fldCharType="begin"/>
      </w:r>
      <w:r>
        <w:instrText xml:space="preserve"> XE "Token Elements" </w:instrText>
      </w:r>
      <w:r>
        <w:fldChar w:fldCharType="end"/>
      </w:r>
    </w:p>
    <w:p w:rsidR="006A00B2" w:rsidRDefault="0057566E">
      <w:pPr>
        <w:pStyle w:val="Definition-Field"/>
      </w:pPr>
      <w:r>
        <w:t xml:space="preserve">a.    </w:t>
      </w:r>
    </w:p>
    <w:p w:rsidR="006A00B2" w:rsidRDefault="0057566E">
      <w:pPr>
        <w:pStyle w:val="ListParagraph"/>
        <w:numPr>
          <w:ilvl w:val="0"/>
          <w:numId w:val="271"/>
        </w:numPr>
        <w:contextualSpacing/>
      </w:pPr>
      <w:r>
        <w:t>On load, Word recognizes MathML as a function if all the following are true:</w:t>
      </w:r>
    </w:p>
    <w:p w:rsidR="006A00B2" w:rsidRDefault="0057566E">
      <w:pPr>
        <w:pStyle w:val="Definition-Field2"/>
      </w:pPr>
      <w:r>
        <w:t>(a) t</w:t>
      </w:r>
      <w:r>
        <w:t>he parent wrapper is an &lt;mrow&gt; element</w:t>
      </w:r>
    </w:p>
    <w:p w:rsidR="006A00B2" w:rsidRDefault="0057566E">
      <w:pPr>
        <w:pStyle w:val="Definition-Field2"/>
      </w:pPr>
      <w:r>
        <w:t>(b) there are three child elements</w:t>
      </w:r>
    </w:p>
    <w:p w:rsidR="006A00B2" w:rsidRDefault="0057566E">
      <w:pPr>
        <w:pStyle w:val="Definition-Field2"/>
      </w:pPr>
      <w:r>
        <w:t>(c) the second child element is a &lt;mo&gt; element that contains the function apply character &lt;U+2061&gt;</w:t>
      </w:r>
    </w:p>
    <w:p w:rsidR="006A00B2" w:rsidRDefault="0057566E">
      <w:pPr>
        <w:pStyle w:val="ListParagraph"/>
        <w:numPr>
          <w:ilvl w:val="0"/>
          <w:numId w:val="271"/>
        </w:numPr>
        <w:contextualSpacing/>
      </w:pPr>
      <w:r>
        <w:t>On save, Word uses the &lt;mo&gt; element for math characters that are considered operato</w:t>
      </w:r>
      <w:r>
        <w:t>rs, including the function apply character &lt;U+2061&gt;.</w:t>
      </w:r>
    </w:p>
    <w:p w:rsidR="006A00B2" w:rsidRDefault="0057566E">
      <w:pPr>
        <w:pStyle w:val="ListParagraph"/>
        <w:numPr>
          <w:ilvl w:val="0"/>
          <w:numId w:val="271"/>
        </w:numPr>
        <w:contextualSpacing/>
      </w:pPr>
      <w:r>
        <w:t>On save, Word uses the &lt;mn&gt; element only for numbers that are composed of the digits 0-9. Word also saves periods and commas that are used as delimiters in the &lt;mn&gt; element.</w:t>
      </w:r>
    </w:p>
    <w:p w:rsidR="006A00B2" w:rsidRDefault="0057566E">
      <w:pPr>
        <w:pStyle w:val="ListParagraph"/>
        <w:numPr>
          <w:ilvl w:val="0"/>
          <w:numId w:val="271"/>
        </w:numPr>
      </w:pPr>
      <w:r>
        <w:t xml:space="preserve">On save, Word separates math </w:t>
      </w:r>
      <w:r>
        <w:t xml:space="preserve">characters into individual &lt;mi&gt; elements unless they are function names in which case the entire function name is contained in a single &lt;mi&gt; element. </w:t>
      </w:r>
    </w:p>
    <w:p w:rsidR="006A00B2" w:rsidRDefault="0057566E">
      <w:pPr>
        <w:pStyle w:val="Heading3"/>
      </w:pPr>
      <w:bookmarkStart w:id="943" w:name="section_dbdca77960cc48428fd5926f9efefd81"/>
      <w:bookmarkStart w:id="944" w:name="_Toc79580521"/>
      <w:r>
        <w:lastRenderedPageBreak/>
        <w:t>Section 12.5 (MathML 2.0 Section 3.2.3), Identifier (mi)</w:t>
      </w:r>
      <w:bookmarkEnd w:id="943"/>
      <w:bookmarkEnd w:id="944"/>
      <w:r>
        <w:fldChar w:fldCharType="begin"/>
      </w:r>
      <w:r>
        <w:instrText xml:space="preserve"> XE "Identifier (mi)" </w:instrText>
      </w:r>
      <w:r>
        <w:fldChar w:fldCharType="end"/>
      </w:r>
    </w:p>
    <w:p w:rsidR="006A00B2" w:rsidRDefault="0057566E">
      <w:pPr>
        <w:pStyle w:val="Definition-Field"/>
      </w:pPr>
      <w:r>
        <w:t xml:space="preserve">a.   </w:t>
      </w:r>
      <w:r>
        <w:rPr>
          <w:i/>
        </w:rPr>
        <w:t>The standard define</w:t>
      </w:r>
      <w:r>
        <w:rPr>
          <w:i/>
        </w:rPr>
        <w:t>s the element &lt;mi&gt;</w:t>
      </w:r>
    </w:p>
    <w:p w:rsidR="006A00B2" w:rsidRDefault="0057566E">
      <w:pPr>
        <w:pStyle w:val="Definition-Field2"/>
      </w:pPr>
      <w:r>
        <w:t>This element is supported in MathML in Word 2010 and MathML in Word 2013.</w:t>
      </w:r>
    </w:p>
    <w:p w:rsidR="006A00B2" w:rsidRDefault="0057566E">
      <w:pPr>
        <w:pStyle w:val="Definition-Field2"/>
      </w:pPr>
      <w:r>
        <w:t>On load, MathML in Word recognizes MathML as a function if:</w:t>
      </w:r>
    </w:p>
    <w:p w:rsidR="006A00B2" w:rsidRDefault="0057566E">
      <w:pPr>
        <w:pStyle w:val="Definition-Field2"/>
      </w:pPr>
      <w:r>
        <w:t>(a) the parent wrapper is an &lt;mrow&gt; element</w:t>
      </w:r>
    </w:p>
    <w:p w:rsidR="006A00B2" w:rsidRDefault="0057566E">
      <w:pPr>
        <w:pStyle w:val="Definition-Field2"/>
      </w:pPr>
      <w:r>
        <w:t>(b) there are three child elements, and</w:t>
      </w:r>
    </w:p>
    <w:p w:rsidR="006A00B2" w:rsidRDefault="0057566E">
      <w:pPr>
        <w:pStyle w:val="Definition-Field2"/>
      </w:pPr>
      <w:r>
        <w:t>(c) the second chil</w:t>
      </w:r>
      <w:r>
        <w:t>d element is an &lt;mo&gt; element that contains the function apply character, &lt;U+2061&gt;.</w:t>
      </w:r>
    </w:p>
    <w:p w:rsidR="006A00B2" w:rsidRDefault="0057566E">
      <w:pPr>
        <w:pStyle w:val="Definition-Field2"/>
      </w:pPr>
      <w:r>
        <w:t xml:space="preserve">On save, MathML in Word separates the text that was contained in &lt;mi&gt; element tags into single characters unless the identifier is a function name. </w:t>
      </w:r>
    </w:p>
    <w:p w:rsidR="006A00B2" w:rsidRDefault="0057566E">
      <w:pPr>
        <w:pStyle w:val="Definition-Field2"/>
      </w:pPr>
      <w:r>
        <w:t xml:space="preserve">This element is </w:t>
      </w:r>
      <w:r>
        <w:t>supported in OfficeArt Math in Word 2010 and OfficeArt Math in Word 2013.</w:t>
      </w:r>
    </w:p>
    <w:p w:rsidR="006A00B2" w:rsidRDefault="0057566E">
      <w:pPr>
        <w:pStyle w:val="Definition-Field"/>
      </w:pPr>
      <w:r>
        <w:t xml:space="preserve">b.   </w:t>
      </w:r>
      <w:r>
        <w:rPr>
          <w:i/>
        </w:rPr>
        <w:t>The standard defines the attribute class, contained within the element &lt;mi&gt;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w:t>
      </w:r>
      <w:r>
        <w: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color, contained within the element &lt;mi&gt;</w:t>
      </w:r>
    </w:p>
    <w:p w:rsidR="006A00B2" w:rsidRDefault="0057566E">
      <w:pPr>
        <w:pStyle w:val="Definition-Field2"/>
      </w:pPr>
      <w:r>
        <w:t>This attribute is not supported in MathML in Word 20</w:t>
      </w:r>
      <w:r>
        <w:t>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color attribute in an &lt;mi&gt; element. On save, OfficeArt Math in Word does n</w:t>
      </w:r>
      <w:r>
        <w:t xml:space="preserve">ot write the color attribute in an &lt;mi&gt; element. </w:t>
      </w:r>
    </w:p>
    <w:p w:rsidR="006A00B2" w:rsidRDefault="0057566E">
      <w:pPr>
        <w:pStyle w:val="Definition-Field"/>
      </w:pPr>
      <w:r>
        <w:t xml:space="preserve">d.   </w:t>
      </w:r>
      <w:r>
        <w:rPr>
          <w:i/>
        </w:rPr>
        <w:t>The standard defines the attribute fontfamily, contained within the element &lt;mi&gt;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w:t>
      </w:r>
      <w:r>
        <w:t>not supported in OfficeArt Math in Word 2010, OfficeArt Math in Word 2013 or OfficeArt Math in Word 2016.</w:t>
      </w:r>
    </w:p>
    <w:p w:rsidR="006A00B2" w:rsidRDefault="0057566E">
      <w:pPr>
        <w:pStyle w:val="Definition-Field"/>
      </w:pPr>
      <w:r>
        <w:t xml:space="preserve">e.   </w:t>
      </w:r>
      <w:r>
        <w:rPr>
          <w:i/>
        </w:rPr>
        <w:t>The standard defines the attribute fontsize, contained within the element &lt;mi&gt;</w:t>
      </w:r>
    </w:p>
    <w:p w:rsidR="006A00B2" w:rsidRDefault="0057566E">
      <w:pPr>
        <w:pStyle w:val="Definition-Field2"/>
      </w:pPr>
      <w:r>
        <w:t xml:space="preserve">This attribute is not supported in MathML in Word 2010, MathML in </w:t>
      </w:r>
      <w:r>
        <w:t>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f.   </w:t>
      </w:r>
      <w:r>
        <w:rPr>
          <w:i/>
        </w:rPr>
        <w:t>The standard defines the attribute fontstyle, contained within the element &lt;mi&gt;</w:t>
      </w:r>
    </w:p>
    <w:p w:rsidR="006A00B2" w:rsidRDefault="0057566E">
      <w:pPr>
        <w:pStyle w:val="Definition-Field2"/>
      </w:pPr>
      <w:r>
        <w:t>This attribut</w:t>
      </w:r>
      <w:r>
        <w:t>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 xml:space="preserve">On load, OfficeArt Math in Word reads the fontstyle attribute in an &lt;mi&gt; element. On save, OfficeArt </w:t>
      </w:r>
      <w:r>
        <w:t xml:space="preserve">Math in Word does not write the fontstyle attribute in an &lt;mi&gt; element. </w:t>
      </w:r>
    </w:p>
    <w:p w:rsidR="006A00B2" w:rsidRDefault="0057566E">
      <w:pPr>
        <w:pStyle w:val="Definition-Field"/>
      </w:pPr>
      <w:r>
        <w:lastRenderedPageBreak/>
        <w:t xml:space="preserve">g.   </w:t>
      </w:r>
      <w:r>
        <w:rPr>
          <w:i/>
        </w:rPr>
        <w:t>The standard defines the attribute fontweight, contained within the element &lt;mi&gt;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sup</w:t>
      </w:r>
      <w:r>
        <w:t>ported in OfficeArt Math in Word 2010 and OfficeArt Math in Word 2013.</w:t>
      </w:r>
    </w:p>
    <w:p w:rsidR="006A00B2" w:rsidRDefault="0057566E">
      <w:pPr>
        <w:pStyle w:val="Definition-Field2"/>
      </w:pPr>
      <w:r>
        <w:t xml:space="preserve">On load, OfficeArt Math in Word reads the fontweight attribute in an &lt;mi&gt; element. On save, OfficeArt Math in Word does not write the fontweight attribute in an &lt;mi&gt; element. </w:t>
      </w:r>
    </w:p>
    <w:p w:rsidR="006A00B2" w:rsidRDefault="0057566E">
      <w:pPr>
        <w:pStyle w:val="Definition-Field"/>
      </w:pPr>
      <w:r>
        <w:t xml:space="preserve">h.   </w:t>
      </w:r>
      <w:r>
        <w:rPr>
          <w:i/>
        </w:rPr>
        <w:t xml:space="preserve">The </w:t>
      </w:r>
      <w:r>
        <w:rPr>
          <w:i/>
        </w:rPr>
        <w:t>standard defines the attribute id, contained within the element &lt;mi&gt;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Word </w:t>
      </w:r>
      <w:r>
        <w:t>2013 or OfficeArt Math in Word 2016.</w:t>
      </w:r>
    </w:p>
    <w:p w:rsidR="006A00B2" w:rsidRDefault="0057566E">
      <w:pPr>
        <w:pStyle w:val="Definition-Field"/>
      </w:pPr>
      <w:r>
        <w:t xml:space="preserve">i.   </w:t>
      </w:r>
      <w:r>
        <w:rPr>
          <w:i/>
        </w:rPr>
        <w:t>The standard defines the attribute mathbackground, contained within the element &lt;mi&gt;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w:t>
      </w:r>
      <w:r>
        <w:t>ed in OfficeArt Math in Word 2010, OfficeArt Math in Word 2013 or OfficeArt Math in Word 2016.</w:t>
      </w:r>
    </w:p>
    <w:p w:rsidR="006A00B2" w:rsidRDefault="0057566E">
      <w:pPr>
        <w:pStyle w:val="Definition-Field"/>
      </w:pPr>
      <w:r>
        <w:t xml:space="preserve">j.   </w:t>
      </w:r>
      <w:r>
        <w:rPr>
          <w:i/>
        </w:rPr>
        <w:t>The standard defines the attribute mathcolor, contained within the element &lt;mi&gt;</w:t>
      </w:r>
    </w:p>
    <w:p w:rsidR="006A00B2" w:rsidRDefault="0057566E">
      <w:pPr>
        <w:pStyle w:val="Definition-Field2"/>
      </w:pPr>
      <w:r>
        <w:t xml:space="preserve">This attribute is not supported in MathML in Word 2010, MathML in Word 2013 </w:t>
      </w:r>
      <w:r>
        <w:t>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mathcolor attribute in an &lt;mi&gt; element. On save, OfficeArt Math in Word does not write the mathcol</w:t>
      </w:r>
      <w:r>
        <w:t xml:space="preserve">or attribute in an &lt;mi&gt; element. </w:t>
      </w:r>
    </w:p>
    <w:p w:rsidR="006A00B2" w:rsidRDefault="0057566E">
      <w:pPr>
        <w:pStyle w:val="Definition-Field"/>
      </w:pPr>
      <w:r>
        <w:t xml:space="preserve">k.   </w:t>
      </w:r>
      <w:r>
        <w:rPr>
          <w:i/>
        </w:rPr>
        <w:t>The standard defines the attribute mathsize, contained within the element &lt;mi&gt;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w:t>
      </w:r>
      <w:r>
        <w:t>iceArt Math in Word 2010, OfficeArt Math in Word 2013 or OfficeArt Math in Word 2016.</w:t>
      </w:r>
    </w:p>
    <w:p w:rsidR="006A00B2" w:rsidRDefault="0057566E">
      <w:pPr>
        <w:pStyle w:val="Definition-Field"/>
      </w:pPr>
      <w:r>
        <w:t xml:space="preserve">l.   </w:t>
      </w:r>
      <w:r>
        <w:rPr>
          <w:i/>
        </w:rPr>
        <w:t>The standard defines the attribute mathvariant, contained within the element &lt;mi&gt;</w:t>
      </w:r>
    </w:p>
    <w:p w:rsidR="006A00B2" w:rsidRDefault="0057566E">
      <w:pPr>
        <w:pStyle w:val="Definition-Field2"/>
      </w:pPr>
      <w:r>
        <w:t>This attribute is supported in MathML in Word 2010 and MathML in Word 2013.</w:t>
      </w:r>
    </w:p>
    <w:p w:rsidR="006A00B2" w:rsidRDefault="0057566E">
      <w:pPr>
        <w:pStyle w:val="Definition-Field2"/>
      </w:pPr>
      <w:r>
        <w:t xml:space="preserve">This </w:t>
      </w:r>
      <w:r>
        <w:t>attribute is supported in OfficeArt Math in Word 2010 and OfficeArt Math in Word 2013.</w:t>
      </w:r>
    </w:p>
    <w:p w:rsidR="006A00B2" w:rsidRDefault="0057566E">
      <w:pPr>
        <w:pStyle w:val="Definition-Field2"/>
      </w:pPr>
      <w:r>
        <w:t>On load, OfficeArt Math in Word reads the mathvariant attribute in an &lt;mi&gt; element.</w:t>
      </w:r>
    </w:p>
    <w:p w:rsidR="006A00B2" w:rsidRDefault="0057566E">
      <w:pPr>
        <w:pStyle w:val="Definition-Field2"/>
      </w:pPr>
      <w:r>
        <w:t>On save, OfficeArt Math in Word writes only the 'normal' value to distinguish upright</w:t>
      </w:r>
      <w:r>
        <w:t xml:space="preserve"> characters from math italics. All math alphanumeric characters are written using Unicode code points. </w:t>
      </w:r>
    </w:p>
    <w:p w:rsidR="006A00B2" w:rsidRDefault="0057566E">
      <w:pPr>
        <w:pStyle w:val="Definition-Field"/>
      </w:pPr>
      <w:r>
        <w:t xml:space="preserve">m.   </w:t>
      </w:r>
      <w:r>
        <w:rPr>
          <w:i/>
        </w:rPr>
        <w:t>The standard defines the property "(everything else)", contained within the attribute mathvariant, contained within the element &lt;mi&gt;</w:t>
      </w:r>
    </w:p>
    <w:p w:rsidR="006A00B2" w:rsidRDefault="0057566E">
      <w:pPr>
        <w:pStyle w:val="Definition-Field2"/>
      </w:pPr>
      <w:r>
        <w:t xml:space="preserve">This property </w:t>
      </w:r>
      <w:r>
        <w:t>is supported in MathML in Word 2010 and MathML in Word 2013.</w:t>
      </w:r>
    </w:p>
    <w:p w:rsidR="006A00B2" w:rsidRDefault="0057566E">
      <w:pPr>
        <w:pStyle w:val="Definition-Field2"/>
      </w:pPr>
      <w:r>
        <w:t>This property is supported in OfficeArt Math in Word 2010 and OfficeArt Math in Word 2013.</w:t>
      </w:r>
    </w:p>
    <w:p w:rsidR="006A00B2" w:rsidRDefault="0057566E">
      <w:pPr>
        <w:pStyle w:val="Definition-Field2"/>
      </w:pPr>
      <w:r>
        <w:t>On load, OfficeArt Math in Word reads the mathvariant attribute in an &lt;mi&gt; element.</w:t>
      </w:r>
    </w:p>
    <w:p w:rsidR="006A00B2" w:rsidRDefault="0057566E">
      <w:pPr>
        <w:pStyle w:val="Definition-Field2"/>
      </w:pPr>
      <w:r>
        <w:lastRenderedPageBreak/>
        <w:t xml:space="preserve">On save, OfficeArt Math in Word does not write the mathvariant attribute in an &lt;mi&gt; element for the value of '(everything else)'. </w:t>
      </w:r>
    </w:p>
    <w:p w:rsidR="006A00B2" w:rsidRDefault="0057566E">
      <w:pPr>
        <w:pStyle w:val="Definition-Field"/>
      </w:pPr>
      <w:r>
        <w:t xml:space="preserve">n.   </w:t>
      </w:r>
      <w:r>
        <w:rPr>
          <w:i/>
        </w:rPr>
        <w:t xml:space="preserve">The standard defines the property "monospace", contained within the attribute mathvariant, contained within the element </w:t>
      </w:r>
      <w:r>
        <w:rPr>
          <w:i/>
        </w:rPr>
        <w:t>&lt;mi&gt;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o.   </w:t>
      </w:r>
      <w:r>
        <w:rPr>
          <w:i/>
        </w:rPr>
        <w:t>The standard defines the property "normal", contained within the attribute mathvariant, contained within the element &lt;mi&gt;</w:t>
      </w:r>
    </w:p>
    <w:p w:rsidR="006A00B2" w:rsidRDefault="0057566E">
      <w:pPr>
        <w:pStyle w:val="Definition-Field2"/>
      </w:pPr>
      <w:r>
        <w:t>This property is supported in Word 2010, Wo</w:t>
      </w:r>
      <w:r>
        <w:t>rd 2013, Word 2016, and Word 2019.</w:t>
      </w:r>
    </w:p>
    <w:p w:rsidR="006A00B2" w:rsidRDefault="0057566E">
      <w:pPr>
        <w:pStyle w:val="Definition-Field"/>
      </w:pPr>
      <w:r>
        <w:t xml:space="preserve">p.   </w:t>
      </w:r>
      <w:r>
        <w:rPr>
          <w:i/>
        </w:rPr>
        <w:t>The standard defines the attribute style, contained within the element &lt;mi&gt;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w:t>
      </w:r>
      <w:r>
        <w:t>eArt Math in Word 2010, OfficeArt Math in Word 2013 or OfficeArt Math in Word 2016.</w:t>
      </w:r>
    </w:p>
    <w:p w:rsidR="006A00B2" w:rsidRDefault="0057566E">
      <w:pPr>
        <w:pStyle w:val="Definition-Field"/>
      </w:pPr>
      <w:r>
        <w:t xml:space="preserve">q.   </w:t>
      </w:r>
      <w:r>
        <w:rPr>
          <w:i/>
        </w:rPr>
        <w:t>The standard defines the attribute xref, contained within the element &lt;mi&gt;</w:t>
      </w:r>
    </w:p>
    <w:p w:rsidR="006A00B2" w:rsidRDefault="0057566E">
      <w:pPr>
        <w:pStyle w:val="Definition-Field2"/>
      </w:pPr>
      <w:r>
        <w:t>This attribute is not supported in MathML in Word 2010, MathML in Word 2013 or MathML in Wor</w:t>
      </w:r>
      <w:r>
        <w:t>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r.   </w:t>
      </w:r>
      <w:r>
        <w:rPr>
          <w:i/>
        </w:rPr>
        <w:t>The standard defines the element &lt;mi&gt;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s.   </w:t>
      </w:r>
      <w:r>
        <w:rPr>
          <w:i/>
        </w:rPr>
        <w:t>The standard defines the attribute class, contained within the element &lt;mi&gt;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t.   </w:t>
      </w:r>
      <w:r>
        <w:rPr>
          <w:i/>
        </w:rPr>
        <w:t>The standard defines the attribute color, contained within the element &lt;mi&gt;</w:t>
      </w:r>
    </w:p>
    <w:p w:rsidR="006A00B2" w:rsidRDefault="0057566E">
      <w:pPr>
        <w:pStyle w:val="Definition-Field2"/>
      </w:pPr>
      <w:r>
        <w:t>This att</w:t>
      </w:r>
      <w:r>
        <w:t>ribute is supported in Excel 2010, Excel 2013, Excel 2016, and Excel 2019.</w:t>
      </w:r>
    </w:p>
    <w:p w:rsidR="006A00B2" w:rsidRDefault="0057566E">
      <w:pPr>
        <w:pStyle w:val="Definition-Field2"/>
      </w:pPr>
      <w:r>
        <w:t xml:space="preserve">On load, Excel reads the color attribute in an &lt;mi&gt; element. On save, Excel does not write the color attribute in an &lt;mi&gt; element. </w:t>
      </w:r>
    </w:p>
    <w:p w:rsidR="006A00B2" w:rsidRDefault="0057566E">
      <w:pPr>
        <w:pStyle w:val="Definition-Field"/>
      </w:pPr>
      <w:r>
        <w:t xml:space="preserve">u.   </w:t>
      </w:r>
      <w:r>
        <w:rPr>
          <w:i/>
        </w:rPr>
        <w:t>The standard defines the attribute fontfamil</w:t>
      </w:r>
      <w:r>
        <w:rPr>
          <w:i/>
        </w:rPr>
        <w:t>y, contained within the element &lt;mi&gt;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   </w:t>
      </w:r>
      <w:r>
        <w:rPr>
          <w:i/>
        </w:rPr>
        <w:t>The standard defines the attribute fontsize, contained within the element &lt;mi&gt;</w:t>
      </w:r>
    </w:p>
    <w:p w:rsidR="006A00B2" w:rsidRDefault="0057566E">
      <w:pPr>
        <w:pStyle w:val="Definition-Field2"/>
      </w:pPr>
      <w:r>
        <w:t>This attribute is not supported in Excel 2010, Ex</w:t>
      </w:r>
      <w:r>
        <w:t>cel 2013, Excel 2016, or Excel 2019.</w:t>
      </w:r>
    </w:p>
    <w:p w:rsidR="006A00B2" w:rsidRDefault="0057566E">
      <w:pPr>
        <w:pStyle w:val="Definition-Field"/>
      </w:pPr>
      <w:r>
        <w:t xml:space="preserve">w.   </w:t>
      </w:r>
      <w:r>
        <w:rPr>
          <w:i/>
        </w:rPr>
        <w:t>The standard defines the attribute fontstyle, contained within the element &lt;mi&gt;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fontstyle attribute in an </w:t>
      </w:r>
      <w:r>
        <w:t xml:space="preserve">&lt;mi&gt; element. On save, Excel does not write the fontstyle attribute in an &lt;mi&gt; element. </w:t>
      </w:r>
    </w:p>
    <w:p w:rsidR="006A00B2" w:rsidRDefault="0057566E">
      <w:pPr>
        <w:pStyle w:val="Definition-Field"/>
      </w:pPr>
      <w:r>
        <w:t xml:space="preserve">x.   </w:t>
      </w:r>
      <w:r>
        <w:rPr>
          <w:i/>
        </w:rPr>
        <w:t>The standard defines the attribute fontweight, contained within the element &lt;mi&gt;</w:t>
      </w:r>
    </w:p>
    <w:p w:rsidR="006A00B2" w:rsidRDefault="0057566E">
      <w:pPr>
        <w:pStyle w:val="Definition-Field2"/>
      </w:pPr>
      <w:r>
        <w:t>This attribute is supported in Excel 2010, Excel 2013, Excel 2016, and Excel 2019</w:t>
      </w:r>
      <w:r>
        <w:t>.</w:t>
      </w:r>
    </w:p>
    <w:p w:rsidR="006A00B2" w:rsidRDefault="0057566E">
      <w:pPr>
        <w:pStyle w:val="Definition-Field2"/>
      </w:pPr>
      <w:r>
        <w:lastRenderedPageBreak/>
        <w:t xml:space="preserve">On load, Excel reads the fontweight attribute in an &lt;mi&gt; element. On save, Excel does not write the fontweight attribute in an &lt;mi&gt; element. </w:t>
      </w:r>
    </w:p>
    <w:p w:rsidR="006A00B2" w:rsidRDefault="0057566E">
      <w:pPr>
        <w:pStyle w:val="Definition-Field"/>
      </w:pPr>
      <w:r>
        <w:t xml:space="preserve">y.   </w:t>
      </w:r>
      <w:r>
        <w:rPr>
          <w:i/>
        </w:rPr>
        <w:t>The standard defines the attribute id, contained within the element &lt;mi&gt;</w:t>
      </w:r>
    </w:p>
    <w:p w:rsidR="006A00B2" w:rsidRDefault="0057566E">
      <w:pPr>
        <w:pStyle w:val="Definition-Field2"/>
      </w:pPr>
      <w:r>
        <w:t>This attribute is not supported in</w:t>
      </w:r>
      <w:r>
        <w:t xml:space="preserve"> Excel 2010, Excel 2013, Excel 2016, or Excel 2019.</w:t>
      </w:r>
    </w:p>
    <w:p w:rsidR="006A00B2" w:rsidRDefault="0057566E">
      <w:pPr>
        <w:pStyle w:val="Definition-Field"/>
      </w:pPr>
      <w:r>
        <w:t xml:space="preserve">z.   </w:t>
      </w:r>
      <w:r>
        <w:rPr>
          <w:i/>
        </w:rPr>
        <w:t>The standard defines the attribute mathbackground, contained within the element &lt;mi&gt;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  </w:t>
      </w:r>
      <w:r>
        <w:rPr>
          <w:i/>
        </w:rPr>
        <w:t>The standard defines th</w:t>
      </w:r>
      <w:r>
        <w:rPr>
          <w:i/>
        </w:rPr>
        <w:t>e attribute mathcolor, contained within the element &lt;mi&gt;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mathcolor attribute in an &lt;mi&gt; element. On save, Excel does not write the mathcolor attribu</w:t>
      </w:r>
      <w:r>
        <w:t xml:space="preserve">te in an &lt;mi&gt; element. </w:t>
      </w:r>
    </w:p>
    <w:p w:rsidR="006A00B2" w:rsidRDefault="0057566E">
      <w:pPr>
        <w:pStyle w:val="Definition-Field"/>
      </w:pPr>
      <w:r>
        <w:t xml:space="preserve">bb.  </w:t>
      </w:r>
      <w:r>
        <w:rPr>
          <w:i/>
        </w:rPr>
        <w:t>The standard defines the attribute mathsize, contained within the element &lt;mi&gt;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cc.  </w:t>
      </w:r>
      <w:r>
        <w:rPr>
          <w:i/>
        </w:rPr>
        <w:t>The standard defines the attribute mathvariant, contained</w:t>
      </w:r>
      <w:r>
        <w:rPr>
          <w:i/>
        </w:rPr>
        <w:t xml:space="preserve"> within the element &lt;mi&gt;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mathvariant attribute in an &lt;mi&gt; element.</w:t>
      </w:r>
    </w:p>
    <w:p w:rsidR="006A00B2" w:rsidRDefault="0057566E">
      <w:pPr>
        <w:pStyle w:val="Definition-Field2"/>
      </w:pPr>
      <w:r>
        <w:t>On save, Excel writes only the 'normal' value to distinguish upright characters f</w:t>
      </w:r>
      <w:r>
        <w:t xml:space="preserve">rom math italics. All math alphanumeric characters are written using Unicode code points. </w:t>
      </w:r>
    </w:p>
    <w:p w:rsidR="006A00B2" w:rsidRDefault="0057566E">
      <w:pPr>
        <w:pStyle w:val="Definition-Field"/>
      </w:pPr>
      <w:r>
        <w:t xml:space="preserve">dd.  </w:t>
      </w:r>
      <w:r>
        <w:rPr>
          <w:i/>
        </w:rPr>
        <w:t>The standard defines the property "(everything else)", contained within the attribute mathvariant, contained within the element &lt;mi&gt;</w:t>
      </w:r>
    </w:p>
    <w:p w:rsidR="006A00B2" w:rsidRDefault="0057566E">
      <w:pPr>
        <w:pStyle w:val="Definition-Field2"/>
      </w:pPr>
      <w:r>
        <w:t xml:space="preserve">This property is supported </w:t>
      </w:r>
      <w:r>
        <w:t>in Excel 2010, Excel 2013, Excel 2016, and Excel 2019.</w:t>
      </w:r>
    </w:p>
    <w:p w:rsidR="006A00B2" w:rsidRDefault="0057566E">
      <w:pPr>
        <w:pStyle w:val="Definition-Field2"/>
      </w:pPr>
      <w:r>
        <w:t>On load, Excel reads the mathvariant attribute in an &lt;mi&gt; element.</w:t>
      </w:r>
    </w:p>
    <w:p w:rsidR="006A00B2" w:rsidRDefault="0057566E">
      <w:pPr>
        <w:pStyle w:val="Definition-Field2"/>
      </w:pPr>
      <w:r>
        <w:t xml:space="preserve">On save, Excel does not write the mathvariant attribute in an &lt;mi&gt; element for the value of '(everything else)'. </w:t>
      </w:r>
    </w:p>
    <w:p w:rsidR="006A00B2" w:rsidRDefault="0057566E">
      <w:pPr>
        <w:pStyle w:val="Definition-Field"/>
      </w:pPr>
      <w:r>
        <w:t xml:space="preserve">ee.  </w:t>
      </w:r>
      <w:r>
        <w:rPr>
          <w:i/>
        </w:rPr>
        <w:t>The standard de</w:t>
      </w:r>
      <w:r>
        <w:rPr>
          <w:i/>
        </w:rPr>
        <w:t>fines the property "normal", contained within the attribute mathvariant, contained within the element &lt;mi&gt;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ff.  </w:t>
      </w:r>
      <w:r>
        <w:rPr>
          <w:i/>
        </w:rPr>
        <w:t>The standard defines the attribute style, contained within the</w:t>
      </w:r>
      <w:r>
        <w:rPr>
          <w:i/>
        </w:rPr>
        <w:t xml:space="preserve"> element &lt;mi&gt;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gg.  </w:t>
      </w:r>
      <w:r>
        <w:rPr>
          <w:i/>
        </w:rPr>
        <w:t>The standard defines the attribute xref, contained within the element &lt;mi&gt;</w:t>
      </w:r>
    </w:p>
    <w:p w:rsidR="006A00B2" w:rsidRDefault="0057566E">
      <w:pPr>
        <w:pStyle w:val="Definition-Field2"/>
      </w:pPr>
      <w:r>
        <w:t>This attribute is not supported in Excel 2010, Excel 2013, Excel 2016, or Ex</w:t>
      </w:r>
      <w:r>
        <w:t>cel 2019.</w:t>
      </w:r>
    </w:p>
    <w:p w:rsidR="006A00B2" w:rsidRDefault="0057566E">
      <w:pPr>
        <w:pStyle w:val="Definition-Field"/>
      </w:pPr>
      <w:r>
        <w:t xml:space="preserve">hh.  </w:t>
      </w:r>
      <w:r>
        <w:rPr>
          <w:i/>
        </w:rPr>
        <w:t>The standard defines the element &lt;mi&gt;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ii.  </w:t>
      </w:r>
      <w:r>
        <w:rPr>
          <w:i/>
        </w:rPr>
        <w:t>The standard defines the attribute class, contained within the element &lt;mi&gt;</w:t>
      </w:r>
    </w:p>
    <w:p w:rsidR="006A00B2" w:rsidRDefault="0057566E">
      <w:pPr>
        <w:pStyle w:val="Definition-Field2"/>
      </w:pPr>
      <w:r>
        <w:t>This attribute is not</w:t>
      </w:r>
      <w:r>
        <w:t xml:space="preserve"> supported in PowerPoint 2010, PowerPoint 2013, PowerPoint 2016, or PowerPoint 2019.</w:t>
      </w:r>
    </w:p>
    <w:p w:rsidR="006A00B2" w:rsidRDefault="0057566E">
      <w:pPr>
        <w:pStyle w:val="Definition-Field"/>
      </w:pPr>
      <w:r>
        <w:lastRenderedPageBreak/>
        <w:t xml:space="preserve">jj.  </w:t>
      </w:r>
      <w:r>
        <w:rPr>
          <w:i/>
        </w:rPr>
        <w:t>The standard defines the attribute color, contained within the element &lt;mi&gt;</w:t>
      </w:r>
    </w:p>
    <w:p w:rsidR="006A00B2" w:rsidRDefault="0057566E">
      <w:pPr>
        <w:pStyle w:val="Definition-Field2"/>
      </w:pPr>
      <w:r>
        <w:t>This attribute is supported in PowerPoint 2010, PowerPoint 2013, PowerPoint 2016, and Powe</w:t>
      </w:r>
      <w:r>
        <w:t>rPoint 2019.</w:t>
      </w:r>
    </w:p>
    <w:p w:rsidR="006A00B2" w:rsidRDefault="0057566E">
      <w:pPr>
        <w:pStyle w:val="Definition-Field2"/>
      </w:pPr>
      <w:r>
        <w:t xml:space="preserve">On load, PowerPoint reads the color attribute in an &lt;mi&gt; element. On save, PowerPoint does not write the color attribute in an &lt;mi&gt; element. </w:t>
      </w:r>
    </w:p>
    <w:p w:rsidR="006A00B2" w:rsidRDefault="0057566E">
      <w:pPr>
        <w:pStyle w:val="Definition-Field"/>
      </w:pPr>
      <w:r>
        <w:t xml:space="preserve">kk.  </w:t>
      </w:r>
      <w:r>
        <w:rPr>
          <w:i/>
        </w:rPr>
        <w:t>The standard defines the attribute fontfamily, contained within the element &lt;mi&gt;</w:t>
      </w:r>
    </w:p>
    <w:p w:rsidR="006A00B2" w:rsidRDefault="0057566E">
      <w:pPr>
        <w:pStyle w:val="Definition-Field2"/>
      </w:pPr>
      <w:r>
        <w:t xml:space="preserve">This attribute </w:t>
      </w:r>
      <w:r>
        <w:t>is not supported in PowerPoint 2010, PowerPoint 2013, PowerPoint 2016, or PowerPoint 2019.</w:t>
      </w:r>
    </w:p>
    <w:p w:rsidR="006A00B2" w:rsidRDefault="0057566E">
      <w:pPr>
        <w:pStyle w:val="Definition-Field"/>
      </w:pPr>
      <w:r>
        <w:t xml:space="preserve">ll.  </w:t>
      </w:r>
      <w:r>
        <w:rPr>
          <w:i/>
        </w:rPr>
        <w:t>The standard defines the attribute fontsize, contained within the element &lt;mi&gt;</w:t>
      </w:r>
    </w:p>
    <w:p w:rsidR="006A00B2" w:rsidRDefault="0057566E">
      <w:pPr>
        <w:pStyle w:val="Definition-Field2"/>
      </w:pPr>
      <w:r>
        <w:t>This attribute is not supported in PowerPoint 2010, PowerPoint 2013, PowerPoint 2</w:t>
      </w:r>
      <w:r>
        <w:t>016, or PowerPoint 2019.</w:t>
      </w:r>
    </w:p>
    <w:p w:rsidR="006A00B2" w:rsidRDefault="0057566E">
      <w:pPr>
        <w:pStyle w:val="Definition-Field"/>
      </w:pPr>
      <w:r>
        <w:t xml:space="preserve">mm.  </w:t>
      </w:r>
      <w:r>
        <w:rPr>
          <w:i/>
        </w:rPr>
        <w:t>The standard defines the attribute fontstyle, contained within the element &lt;mi&gt;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fontstyle att</w:t>
      </w:r>
      <w:r>
        <w:t xml:space="preserve">ribute in an &lt;mi&gt; element. On save, PowerPoint does not write the fontstyle attribute in an &lt;mi&gt; element. </w:t>
      </w:r>
    </w:p>
    <w:p w:rsidR="006A00B2" w:rsidRDefault="0057566E">
      <w:pPr>
        <w:pStyle w:val="Definition-Field"/>
      </w:pPr>
      <w:r>
        <w:t xml:space="preserve">nn.  </w:t>
      </w:r>
      <w:r>
        <w:rPr>
          <w:i/>
        </w:rPr>
        <w:t>The standard defines the attribute fontweight, contained within the element &lt;mi&gt;</w:t>
      </w:r>
    </w:p>
    <w:p w:rsidR="006A00B2" w:rsidRDefault="0057566E">
      <w:pPr>
        <w:pStyle w:val="Definition-Field2"/>
      </w:pPr>
      <w:r>
        <w:t>This attribute is supported in PowerPoint 2010, PowerPoint 2013</w:t>
      </w:r>
      <w:r>
        <w:t>, PowerPoint 2016, and PowerPoint 2019.</w:t>
      </w:r>
    </w:p>
    <w:p w:rsidR="006A00B2" w:rsidRDefault="0057566E">
      <w:pPr>
        <w:pStyle w:val="Definition-Field2"/>
      </w:pPr>
      <w:r>
        <w:t xml:space="preserve">On load, PowerPoint reads the fontweight attribute in an &lt;mi&gt; element. On save, PowerPoint does not write the fontweight attribute in an &lt;mi&gt; element. </w:t>
      </w:r>
    </w:p>
    <w:p w:rsidR="006A00B2" w:rsidRDefault="0057566E">
      <w:pPr>
        <w:pStyle w:val="Definition-Field"/>
      </w:pPr>
      <w:r>
        <w:t xml:space="preserve">oo.  </w:t>
      </w:r>
      <w:r>
        <w:rPr>
          <w:i/>
        </w:rPr>
        <w:t>The standard defines the attribute id, contained within the</w:t>
      </w:r>
      <w:r>
        <w:rPr>
          <w:i/>
        </w:rPr>
        <w:t xml:space="preserve"> element &lt;mi&gt;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pp.  </w:t>
      </w:r>
      <w:r>
        <w:rPr>
          <w:i/>
        </w:rPr>
        <w:t>The standard defines the attribute mathbackground, contained within the element &lt;mi&gt;</w:t>
      </w:r>
    </w:p>
    <w:p w:rsidR="006A00B2" w:rsidRDefault="0057566E">
      <w:pPr>
        <w:pStyle w:val="Definition-Field2"/>
      </w:pPr>
      <w:r>
        <w:t xml:space="preserve">This attribute is not supported in PowerPoint </w:t>
      </w:r>
      <w:r>
        <w:t>2010, PowerPoint 2013, PowerPoint 2016, or PowerPoint 2019.</w:t>
      </w:r>
    </w:p>
    <w:p w:rsidR="006A00B2" w:rsidRDefault="0057566E">
      <w:pPr>
        <w:pStyle w:val="Definition-Field"/>
      </w:pPr>
      <w:r>
        <w:t xml:space="preserve">qq.  </w:t>
      </w:r>
      <w:r>
        <w:rPr>
          <w:i/>
        </w:rPr>
        <w:t>The standard defines the attribute mathcolor, contained within the element &lt;mi&gt;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w:t>
      </w:r>
      <w:r>
        <w:t xml:space="preserve"> PowerPoint reads the mathcolor attribute in an &lt;mi&gt; element. On save, PowerPoint does not write the mathcolor attribute in an &lt;mi&gt; element. </w:t>
      </w:r>
    </w:p>
    <w:p w:rsidR="006A00B2" w:rsidRDefault="0057566E">
      <w:pPr>
        <w:pStyle w:val="Definition-Field"/>
      </w:pPr>
      <w:r>
        <w:t xml:space="preserve">rr.  </w:t>
      </w:r>
      <w:r>
        <w:rPr>
          <w:i/>
        </w:rPr>
        <w:t>The standard defines the attribute mathsize, contained within the element &lt;mi&gt;</w:t>
      </w:r>
    </w:p>
    <w:p w:rsidR="006A00B2" w:rsidRDefault="0057566E">
      <w:pPr>
        <w:pStyle w:val="Definition-Field2"/>
      </w:pPr>
      <w:r>
        <w:t>This attribute is not supporte</w:t>
      </w:r>
      <w:r>
        <w:t>d in PowerPoint 2010, PowerPoint 2013, PowerPoint 2016, or PowerPoint 2019.</w:t>
      </w:r>
    </w:p>
    <w:p w:rsidR="006A00B2" w:rsidRDefault="0057566E">
      <w:pPr>
        <w:pStyle w:val="Definition-Field"/>
      </w:pPr>
      <w:r>
        <w:t xml:space="preserve">ss.  </w:t>
      </w:r>
      <w:r>
        <w:rPr>
          <w:i/>
        </w:rPr>
        <w:t>The standard defines the attribute mathvariant, contained within the element &lt;mi&gt;</w:t>
      </w:r>
    </w:p>
    <w:p w:rsidR="006A00B2" w:rsidRDefault="0057566E">
      <w:pPr>
        <w:pStyle w:val="Definition-Field2"/>
      </w:pPr>
      <w:r>
        <w:t>This attribute is supported in PowerPoint 2010, PowerPoint 2013, PowerPoint 2016, and PowerPo</w:t>
      </w:r>
      <w:r>
        <w:t>int 2019.</w:t>
      </w:r>
    </w:p>
    <w:p w:rsidR="006A00B2" w:rsidRDefault="0057566E">
      <w:pPr>
        <w:pStyle w:val="Definition-Field2"/>
      </w:pPr>
      <w:r>
        <w:lastRenderedPageBreak/>
        <w:t>On load, PowerPoint reads the mathvariant attribute in an &lt;mi&gt; element.</w:t>
      </w:r>
    </w:p>
    <w:p w:rsidR="006A00B2" w:rsidRDefault="0057566E">
      <w:pPr>
        <w:pStyle w:val="Definition-Field2"/>
      </w:pPr>
      <w:r>
        <w:t xml:space="preserve">On save, PowerPoint writes only the 'normal' value to distinguish upright characters from math italics. All math alphanumeric characters are written using Unicode code points. </w:t>
      </w:r>
    </w:p>
    <w:p w:rsidR="006A00B2" w:rsidRDefault="0057566E">
      <w:pPr>
        <w:pStyle w:val="Definition-Field"/>
      </w:pPr>
      <w:r>
        <w:t xml:space="preserve">tt.  </w:t>
      </w:r>
      <w:r>
        <w:rPr>
          <w:i/>
        </w:rPr>
        <w:t>The standard defines the property "(everything else)", contained within th</w:t>
      </w:r>
      <w:r>
        <w:rPr>
          <w:i/>
        </w:rPr>
        <w:t>e attribute mathvariant, contained within the element &lt;mi&gt;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On load, PowerPoint reads the mathvariant attribute in an &lt;mi&gt; element.</w:t>
      </w:r>
    </w:p>
    <w:p w:rsidR="006A00B2" w:rsidRDefault="0057566E">
      <w:pPr>
        <w:pStyle w:val="Definition-Field2"/>
      </w:pPr>
      <w:r>
        <w:t xml:space="preserve">On save, PowerPoint does not write the mathvariant attribute in an &lt;mi&gt; element for the value of '(everything else)'. </w:t>
      </w:r>
    </w:p>
    <w:p w:rsidR="006A00B2" w:rsidRDefault="0057566E">
      <w:pPr>
        <w:pStyle w:val="Definition-Field"/>
      </w:pPr>
      <w:r>
        <w:t xml:space="preserve">uu.  </w:t>
      </w:r>
      <w:r>
        <w:rPr>
          <w:i/>
        </w:rPr>
        <w:t>The standard defines the property "normal", contained within the attribute mathvariant, contained within the element &lt;mi&gt;</w:t>
      </w:r>
    </w:p>
    <w:p w:rsidR="006A00B2" w:rsidRDefault="0057566E">
      <w:pPr>
        <w:pStyle w:val="Definition-Field2"/>
      </w:pPr>
      <w:r>
        <w:t>This prope</w:t>
      </w:r>
      <w:r>
        <w:t>rty is supported in PowerPoint 2010, PowerPoint 2013, PowerPoint 2016, and PowerPoint 2019.</w:t>
      </w:r>
    </w:p>
    <w:p w:rsidR="006A00B2" w:rsidRDefault="0057566E">
      <w:pPr>
        <w:pStyle w:val="Definition-Field"/>
      </w:pPr>
      <w:r>
        <w:t xml:space="preserve">vv.  </w:t>
      </w:r>
      <w:r>
        <w:rPr>
          <w:i/>
        </w:rPr>
        <w:t>The standard defines the attribute style, contained within the element &lt;mi&gt;</w:t>
      </w:r>
    </w:p>
    <w:p w:rsidR="006A00B2" w:rsidRDefault="0057566E">
      <w:pPr>
        <w:pStyle w:val="Definition-Field2"/>
      </w:pPr>
      <w:r>
        <w:t>This attribute is not supported in PowerPoint 2010, PowerPoint 2013, PowerPoint 201</w:t>
      </w:r>
      <w:r>
        <w:t>6, or PowerPoint 2019.</w:t>
      </w:r>
    </w:p>
    <w:p w:rsidR="006A00B2" w:rsidRDefault="0057566E">
      <w:pPr>
        <w:pStyle w:val="Definition-Field"/>
      </w:pPr>
      <w:r>
        <w:t xml:space="preserve">ww.  </w:t>
      </w:r>
      <w:r>
        <w:rPr>
          <w:i/>
        </w:rPr>
        <w:t>The standard defines the attribute xref, contained within the element &lt;mi&gt;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45" w:name="section_920ec11d8baa48e2925afad09404811e"/>
      <w:bookmarkStart w:id="946" w:name="_Toc79580522"/>
      <w:r>
        <w:t>Section 12.5 (MathML 2.0 Section 3.2.4), Number</w:t>
      </w:r>
      <w:r>
        <w:t xml:space="preserve"> (mn)</w:t>
      </w:r>
      <w:bookmarkEnd w:id="945"/>
      <w:bookmarkEnd w:id="946"/>
      <w:r>
        <w:fldChar w:fldCharType="begin"/>
      </w:r>
      <w:r>
        <w:instrText xml:space="preserve"> XE "Number (mn)" </w:instrText>
      </w:r>
      <w:r>
        <w:fldChar w:fldCharType="end"/>
      </w:r>
    </w:p>
    <w:p w:rsidR="006A00B2" w:rsidRDefault="0057566E">
      <w:pPr>
        <w:pStyle w:val="Definition-Field"/>
      </w:pPr>
      <w:r>
        <w:t xml:space="preserve">a.   </w:t>
      </w:r>
      <w:r>
        <w:rPr>
          <w:i/>
        </w:rPr>
        <w:t>The standard defines the element &lt;mn&gt;</w:t>
      </w:r>
    </w:p>
    <w:p w:rsidR="006A00B2" w:rsidRDefault="0057566E">
      <w:pPr>
        <w:pStyle w:val="Definition-Field2"/>
      </w:pPr>
      <w:r>
        <w:t>This element is supported in MathML in Word 2010 and MathML in Word 2013.</w:t>
      </w:r>
    </w:p>
    <w:p w:rsidR="006A00B2" w:rsidRDefault="0057566E">
      <w:pPr>
        <w:pStyle w:val="Definition-Field2"/>
      </w:pPr>
      <w:r>
        <w:t>MathML in Word supports only numbers composed of the digits 0-9 for the &lt;mn&gt; element. On load, numbers containing</w:t>
      </w:r>
      <w:r>
        <w:t xml:space="preserve"> other characters, such as roman numerals and hexadecimal numbers, may be interpreted differently than was intended. </w:t>
      </w:r>
    </w:p>
    <w:p w:rsidR="006A00B2" w:rsidRDefault="0057566E">
      <w:pPr>
        <w:pStyle w:val="Definition-Field2"/>
      </w:pPr>
      <w:r>
        <w:t>On save, the &lt;mn&gt; element is used only for numbers that are composed of the digits 0-9. Periods and commas that are used as delimiters are</w:t>
      </w:r>
      <w:r>
        <w:t xml:space="preserve"> also saved in the &lt;mn&gt; element. </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class, contained within the element &lt;mn&gt;</w:t>
      </w:r>
    </w:p>
    <w:p w:rsidR="006A00B2" w:rsidRDefault="0057566E">
      <w:pPr>
        <w:pStyle w:val="Definition-Field2"/>
      </w:pPr>
      <w:r>
        <w:t>This attribute is not supported in MathML in Word 2</w:t>
      </w:r>
      <w:r>
        <w:t>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color, contained within the element &lt;mn&gt;</w:t>
      </w:r>
    </w:p>
    <w:p w:rsidR="006A00B2" w:rsidRDefault="0057566E">
      <w:pPr>
        <w:pStyle w:val="Definition-Field2"/>
      </w:pPr>
      <w:r>
        <w:t>Th</w:t>
      </w:r>
      <w:r>
        <w:t>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lastRenderedPageBreak/>
        <w:t>On load, OfficeArt Math in Word reads the color attribute in an &lt;m</w:t>
      </w:r>
      <w:r>
        <w:t xml:space="preserve">n&gt; element. On save, OfficeArt Math in Word does not write the color attribute in an &lt;mn&gt; element. </w:t>
      </w:r>
    </w:p>
    <w:p w:rsidR="006A00B2" w:rsidRDefault="0057566E">
      <w:pPr>
        <w:pStyle w:val="Definition-Field"/>
      </w:pPr>
      <w:r>
        <w:t xml:space="preserve">d.   </w:t>
      </w:r>
      <w:r>
        <w:rPr>
          <w:i/>
        </w:rPr>
        <w:t>The standard defines the attribute fontfamily, contained within the element &lt;mn&gt;</w:t>
      </w:r>
    </w:p>
    <w:p w:rsidR="006A00B2" w:rsidRDefault="0057566E">
      <w:pPr>
        <w:pStyle w:val="Definition-Field2"/>
      </w:pPr>
      <w:r>
        <w:t>This attribute is not supported in MathML in Word 2010, MathML in Word</w:t>
      </w:r>
      <w:r>
        <w:t xml:space="preserve">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fontsize, contained within the element &lt;mn&gt;</w:t>
      </w:r>
    </w:p>
    <w:p w:rsidR="006A00B2" w:rsidRDefault="0057566E">
      <w:pPr>
        <w:pStyle w:val="Definition-Field2"/>
      </w:pPr>
      <w:r>
        <w:t xml:space="preserve">This attribute is </w:t>
      </w:r>
      <w:r>
        <w:t>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f.   </w:t>
      </w:r>
      <w:r>
        <w:rPr>
          <w:i/>
        </w:rPr>
        <w:t>The standard defines the attribute fontstyle,</w:t>
      </w:r>
      <w:r>
        <w:rPr>
          <w:i/>
        </w:rPr>
        <w:t xml:space="preserve"> contained within the element &lt;mn&gt;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fontstyle a</w:t>
      </w:r>
      <w:r>
        <w:t xml:space="preserve">ttribute in an &lt;mn&gt; element. On save, OfficeArt Math in Word does not write the fontstyle attribute in an &lt;mn&gt; element. </w:t>
      </w:r>
    </w:p>
    <w:p w:rsidR="006A00B2" w:rsidRDefault="0057566E">
      <w:pPr>
        <w:pStyle w:val="Definition-Field"/>
      </w:pPr>
      <w:r>
        <w:t xml:space="preserve">g.   </w:t>
      </w:r>
      <w:r>
        <w:rPr>
          <w:i/>
        </w:rPr>
        <w:t>The standard defines the attribute fontweight, contained within the element &lt;mn&gt;</w:t>
      </w:r>
    </w:p>
    <w:p w:rsidR="006A00B2" w:rsidRDefault="0057566E">
      <w:pPr>
        <w:pStyle w:val="Definition-Field2"/>
      </w:pPr>
      <w:r>
        <w:t>This attribute is supported in MathML in Word 201</w:t>
      </w:r>
      <w:r>
        <w:t>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fontweight attribute in an &lt;mn&gt; element. On save, OfficeArt Math in Word does not write the fon</w:t>
      </w:r>
      <w:r>
        <w:t xml:space="preserve">tweight attribute in an &lt;mn&gt; element. </w:t>
      </w:r>
    </w:p>
    <w:p w:rsidR="006A00B2" w:rsidRDefault="0057566E">
      <w:pPr>
        <w:pStyle w:val="Definition-Field"/>
      </w:pPr>
      <w:r>
        <w:t xml:space="preserve">h.   </w:t>
      </w:r>
      <w:r>
        <w:rPr>
          <w:i/>
        </w:rPr>
        <w:t>The standard defines the attribute id, contained within the element &lt;mn&gt;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 defines the attribute mathbackground, c</w:t>
      </w:r>
      <w:r>
        <w:rPr>
          <w:i/>
        </w:rPr>
        <w:t>ontained within the element &lt;mn&gt;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j.   </w:t>
      </w:r>
      <w:r>
        <w:rPr>
          <w:i/>
        </w:rPr>
        <w:t>The standard defines the attribute mathcolor, contained within the element &lt;mn&gt;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supported in OfficeArt Math in Word 2010 and </w:t>
      </w:r>
      <w:r>
        <w:t>OfficeArt Math in Word 2013.</w:t>
      </w:r>
    </w:p>
    <w:p w:rsidR="006A00B2" w:rsidRDefault="0057566E">
      <w:pPr>
        <w:pStyle w:val="Definition-Field2"/>
      </w:pPr>
      <w:r>
        <w:t xml:space="preserve">On load, OfficeArt Math in Word reads the mathcolor attribute in an &lt;mn&gt; element. On save, OfficeArt Math in Word does not write the mathcolor attribute in an &lt;mn&gt; element. </w:t>
      </w:r>
    </w:p>
    <w:p w:rsidR="006A00B2" w:rsidRDefault="0057566E">
      <w:pPr>
        <w:pStyle w:val="Definition-Field"/>
      </w:pPr>
      <w:r>
        <w:t xml:space="preserve">k.   </w:t>
      </w:r>
      <w:r>
        <w:rPr>
          <w:i/>
        </w:rPr>
        <w:t>The standard defines the attribute mathsize, con</w:t>
      </w:r>
      <w:r>
        <w:rPr>
          <w:i/>
        </w:rPr>
        <w:t>tained within the element &lt;mn&gt;</w:t>
      </w:r>
    </w:p>
    <w:p w:rsidR="006A00B2" w:rsidRDefault="0057566E">
      <w:pPr>
        <w:pStyle w:val="Definition-Field2"/>
      </w:pPr>
      <w:r>
        <w:lastRenderedPageBreak/>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l</w:t>
      </w:r>
      <w:r>
        <w:t xml:space="preserve">.   </w:t>
      </w:r>
      <w:r>
        <w:rPr>
          <w:i/>
        </w:rPr>
        <w:t>The standard defines the attribute mathvariant, contained within the element &lt;mn&gt;</w:t>
      </w:r>
    </w:p>
    <w:p w:rsidR="006A00B2" w:rsidRDefault="0057566E">
      <w:pPr>
        <w:pStyle w:val="Definition-Field2"/>
      </w:pPr>
      <w:r>
        <w:t>This attribute is supported in MathML in Word 2010 and MathML in Word 2013.</w:t>
      </w:r>
    </w:p>
    <w:p w:rsidR="006A00B2" w:rsidRDefault="0057566E">
      <w:pPr>
        <w:pStyle w:val="Definition-Field2"/>
      </w:pPr>
      <w:r>
        <w:t>On load, MathML in Word reads the mathvariant attribute in an &lt;mn&gt; element.</w:t>
      </w:r>
    </w:p>
    <w:p w:rsidR="006A00B2" w:rsidRDefault="0057566E">
      <w:pPr>
        <w:pStyle w:val="Definition-Field2"/>
      </w:pPr>
      <w:r>
        <w:t>On save, MathML in</w:t>
      </w:r>
      <w:r>
        <w:t xml:space="preserve"> Word does not write the mathvariant attribute in an &lt;mn&gt; element. </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mathvariant attribute in an &lt;mn&gt; element.</w:t>
      </w:r>
    </w:p>
    <w:p w:rsidR="006A00B2" w:rsidRDefault="0057566E">
      <w:pPr>
        <w:pStyle w:val="Definition-Field2"/>
      </w:pPr>
      <w:r>
        <w:t>On save, Off</w:t>
      </w:r>
      <w:r>
        <w:t xml:space="preserve">iceArt Math in Word does not write the mathvariant attribute in an &lt;mn&gt; element. All math alphanumeric characters are written using Unicode code points. </w:t>
      </w:r>
    </w:p>
    <w:p w:rsidR="006A00B2" w:rsidRDefault="0057566E">
      <w:pPr>
        <w:pStyle w:val="Definition-Field"/>
      </w:pPr>
      <w:r>
        <w:t xml:space="preserve">m.   </w:t>
      </w:r>
      <w:r>
        <w:rPr>
          <w:i/>
        </w:rPr>
        <w:t>The standard defines the property "(everything else)", contained within the attribute mathvariant</w:t>
      </w:r>
      <w:r>
        <w:rPr>
          <w:i/>
        </w:rPr>
        <w:t>, contained within the element &lt;mn&gt;</w:t>
      </w:r>
    </w:p>
    <w:p w:rsidR="006A00B2" w:rsidRDefault="0057566E">
      <w:pPr>
        <w:pStyle w:val="Definition-Field2"/>
      </w:pPr>
      <w:r>
        <w:t>This property is supported in Word 2010, Word 2013, Word 2016, and Word 2019.</w:t>
      </w:r>
    </w:p>
    <w:p w:rsidR="006A00B2" w:rsidRDefault="0057566E">
      <w:pPr>
        <w:pStyle w:val="Definition-Field"/>
      </w:pPr>
      <w:r>
        <w:t xml:space="preserve">n.   </w:t>
      </w:r>
      <w:r>
        <w:rPr>
          <w:i/>
        </w:rPr>
        <w:t>The standard defines the property "monospace", contained within the attribute mathvariant, contained within the element &lt;mn&gt;</w:t>
      </w:r>
    </w:p>
    <w:p w:rsidR="006A00B2" w:rsidRDefault="0057566E">
      <w:pPr>
        <w:pStyle w:val="Definition-Field2"/>
      </w:pPr>
      <w:r>
        <w:t xml:space="preserve">This </w:t>
      </w:r>
      <w:r>
        <w:t>property is not supported in Word 2010, Word 2013, Word 2016, or Word 2019.</w:t>
      </w:r>
    </w:p>
    <w:p w:rsidR="006A00B2" w:rsidRDefault="0057566E">
      <w:pPr>
        <w:pStyle w:val="Definition-Field"/>
      </w:pPr>
      <w:r>
        <w:t xml:space="preserve">o.   </w:t>
      </w:r>
      <w:r>
        <w:rPr>
          <w:i/>
        </w:rPr>
        <w:t>The standard defines the attribute style, contained within the element &lt;mn&gt;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p.   </w:t>
      </w:r>
      <w:r>
        <w:rPr>
          <w:i/>
        </w:rPr>
        <w:t>The standard defines the attribute xref, contained within the element &lt;mn&gt;</w:t>
      </w:r>
    </w:p>
    <w:p w:rsidR="006A00B2" w:rsidRDefault="0057566E">
      <w:pPr>
        <w:pStyle w:val="Definition-Field2"/>
      </w:pPr>
      <w:r>
        <w:t xml:space="preserve">This attribute is not supported in Word 2010, Word </w:t>
      </w:r>
      <w:r>
        <w:t>2013, Word 2016, or Word 2019.</w:t>
      </w:r>
    </w:p>
    <w:p w:rsidR="006A00B2" w:rsidRDefault="0057566E">
      <w:pPr>
        <w:pStyle w:val="Definition-Field"/>
      </w:pPr>
      <w:r>
        <w:t xml:space="preserve">q.   </w:t>
      </w:r>
      <w:r>
        <w:rPr>
          <w:i/>
        </w:rPr>
        <w:t>The standard defines the element &lt;mn&gt;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r.   </w:t>
      </w:r>
      <w:r>
        <w:rPr>
          <w:i/>
        </w:rPr>
        <w:t>The standard defines the attribute class, contained within the element &lt;mn&gt;</w:t>
      </w:r>
    </w:p>
    <w:p w:rsidR="006A00B2" w:rsidRDefault="0057566E">
      <w:pPr>
        <w:pStyle w:val="Definition-Field2"/>
      </w:pPr>
      <w:r>
        <w:t>This attribute is no</w:t>
      </w:r>
      <w:r>
        <w:t>t supported in Excel 2010, Excel 2013, Excel 2016, or Excel 2019.</w:t>
      </w:r>
    </w:p>
    <w:p w:rsidR="006A00B2" w:rsidRDefault="0057566E">
      <w:pPr>
        <w:pStyle w:val="Definition-Field"/>
      </w:pPr>
      <w:r>
        <w:t xml:space="preserve">s.   </w:t>
      </w:r>
      <w:r>
        <w:rPr>
          <w:i/>
        </w:rPr>
        <w:t>The standard defines the attribute color, contained within the element &lt;mn&gt;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c</w:t>
      </w:r>
      <w:r>
        <w:t xml:space="preserve">olor attribute in an &lt;mn&gt; element. On save, Excel does not write the color attribute in an &lt;mn&gt; element. </w:t>
      </w:r>
    </w:p>
    <w:p w:rsidR="006A00B2" w:rsidRDefault="0057566E">
      <w:pPr>
        <w:pStyle w:val="Definition-Field"/>
      </w:pPr>
      <w:r>
        <w:t xml:space="preserve">t.   </w:t>
      </w:r>
      <w:r>
        <w:rPr>
          <w:i/>
        </w:rPr>
        <w:t>The standard defines the attribute fontfamily, contained within the element &lt;mn&gt;</w:t>
      </w:r>
    </w:p>
    <w:p w:rsidR="006A00B2" w:rsidRDefault="0057566E">
      <w:pPr>
        <w:pStyle w:val="Definition-Field2"/>
      </w:pPr>
      <w:r>
        <w:t>This attribute is not supported in Excel 2010, Excel 2013, Excel</w:t>
      </w:r>
      <w:r>
        <w:t xml:space="preserve"> 2016, or Excel 2019.</w:t>
      </w:r>
    </w:p>
    <w:p w:rsidR="006A00B2" w:rsidRDefault="0057566E">
      <w:pPr>
        <w:pStyle w:val="Definition-Field"/>
      </w:pPr>
      <w:r>
        <w:t xml:space="preserve">u.   </w:t>
      </w:r>
      <w:r>
        <w:rPr>
          <w:i/>
        </w:rPr>
        <w:t>The standard defines the attribute fontsize, contained within the element &lt;mn&gt;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v.   </w:t>
      </w:r>
      <w:r>
        <w:rPr>
          <w:i/>
        </w:rPr>
        <w:t>The standard defines the attribute fontstyle, contained wit</w:t>
      </w:r>
      <w:r>
        <w:rPr>
          <w:i/>
        </w:rPr>
        <w:t>hin the element &lt;mn&gt;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fontstyle attribute in an &lt;mn&gt; element. On save, Excel does not write the fontstyle attribute in an &lt;mn&gt; element. </w:t>
      </w:r>
    </w:p>
    <w:p w:rsidR="006A00B2" w:rsidRDefault="0057566E">
      <w:pPr>
        <w:pStyle w:val="Definition-Field"/>
      </w:pPr>
      <w:r>
        <w:t xml:space="preserve">w.   </w:t>
      </w:r>
      <w:r>
        <w:rPr>
          <w:i/>
        </w:rPr>
        <w:t>The sta</w:t>
      </w:r>
      <w:r>
        <w:rPr>
          <w:i/>
        </w:rPr>
        <w:t>ndard defines the attribute fontweight, contained within the element &lt;mn&gt;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fontweight attribute in an &lt;mn&gt; element. On save, Excel does not write the</w:t>
      </w:r>
      <w:r>
        <w:t xml:space="preserve"> fontweight attribute in an &lt;mn&gt; element. </w:t>
      </w:r>
    </w:p>
    <w:p w:rsidR="006A00B2" w:rsidRDefault="0057566E">
      <w:pPr>
        <w:pStyle w:val="Definition-Field"/>
      </w:pPr>
      <w:r>
        <w:t xml:space="preserve">x.   </w:t>
      </w:r>
      <w:r>
        <w:rPr>
          <w:i/>
        </w:rPr>
        <w:t>The standard defines the attribute id, contained within the element &lt;mn&gt;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 xml:space="preserve">The standard defines the attribute </w:t>
      </w:r>
      <w:r>
        <w:rPr>
          <w:i/>
        </w:rPr>
        <w:t>mathbackground, contained within the element &lt;mn&gt;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z.   </w:t>
      </w:r>
      <w:r>
        <w:rPr>
          <w:i/>
        </w:rPr>
        <w:t>The standard defines the attribute mathcolor, contained within the element &lt;mn&gt;</w:t>
      </w:r>
    </w:p>
    <w:p w:rsidR="006A00B2" w:rsidRDefault="0057566E">
      <w:pPr>
        <w:pStyle w:val="Definition-Field2"/>
      </w:pPr>
      <w:r>
        <w:t xml:space="preserve">This attribute is supported in </w:t>
      </w:r>
      <w:r>
        <w:t>Excel 2010, Excel 2013, Excel 2016, and Excel 2019.</w:t>
      </w:r>
    </w:p>
    <w:p w:rsidR="006A00B2" w:rsidRDefault="0057566E">
      <w:pPr>
        <w:pStyle w:val="Definition-Field2"/>
      </w:pPr>
      <w:r>
        <w:t xml:space="preserve">On load, Excel reads the mathcolor attribute in an &lt;mn&gt; element. On save, Excel does not write the mathcolor attribute in an &lt;mn&gt; element. </w:t>
      </w:r>
    </w:p>
    <w:p w:rsidR="006A00B2" w:rsidRDefault="0057566E">
      <w:pPr>
        <w:pStyle w:val="Definition-Field"/>
      </w:pPr>
      <w:r>
        <w:t xml:space="preserve">aa.  </w:t>
      </w:r>
      <w:r>
        <w:rPr>
          <w:i/>
        </w:rPr>
        <w:t>The standard defines the attribute mathsize, contained with</w:t>
      </w:r>
      <w:r>
        <w:rPr>
          <w:i/>
        </w:rPr>
        <w:t>in the element &lt;mn&gt;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  </w:t>
      </w:r>
      <w:r>
        <w:rPr>
          <w:i/>
        </w:rPr>
        <w:t>The standard defines the attribute mathvariant, contained within the element &lt;mn&gt;</w:t>
      </w:r>
    </w:p>
    <w:p w:rsidR="006A00B2" w:rsidRDefault="0057566E">
      <w:pPr>
        <w:pStyle w:val="Definition-Field2"/>
      </w:pPr>
      <w:r>
        <w:t>This attribute is supported in Excel 2010, Excel 2013, Excel 20</w:t>
      </w:r>
      <w:r>
        <w:t>16, and Excel 2019.</w:t>
      </w:r>
    </w:p>
    <w:p w:rsidR="006A00B2" w:rsidRDefault="0057566E">
      <w:pPr>
        <w:pStyle w:val="Definition-Field2"/>
      </w:pPr>
      <w:r>
        <w:t>On load, Excel reads the mathvariant attribute in an &lt;mn&gt; element.</w:t>
      </w:r>
    </w:p>
    <w:p w:rsidR="006A00B2" w:rsidRDefault="0057566E">
      <w:pPr>
        <w:pStyle w:val="Definition-Field2"/>
      </w:pPr>
      <w:r>
        <w:t xml:space="preserve">On save, Excel does not write the mathvariant attribute in an &lt;mn&gt; element. All math alphanumeric characters are written using Unicode code points. </w:t>
      </w:r>
    </w:p>
    <w:p w:rsidR="006A00B2" w:rsidRDefault="0057566E">
      <w:pPr>
        <w:pStyle w:val="Definition-Field"/>
      </w:pPr>
      <w:r>
        <w:t xml:space="preserve">cc.  </w:t>
      </w:r>
      <w:r>
        <w:rPr>
          <w:i/>
        </w:rPr>
        <w:t>The standard de</w:t>
      </w:r>
      <w:r>
        <w:rPr>
          <w:i/>
        </w:rPr>
        <w:t>fines the attribute style, contained within the element &lt;mn&gt;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dd.  </w:t>
      </w:r>
      <w:r>
        <w:rPr>
          <w:i/>
        </w:rPr>
        <w:t>The standard defines the attribute xref, contained within the element &lt;mn&gt;</w:t>
      </w:r>
    </w:p>
    <w:p w:rsidR="006A00B2" w:rsidRDefault="0057566E">
      <w:pPr>
        <w:pStyle w:val="Definition-Field2"/>
      </w:pPr>
      <w:r>
        <w:t>This attribute is not support</w:t>
      </w:r>
      <w:r>
        <w:t>ed in Excel 2010, Excel 2013, Excel 2016, or Excel 2019.</w:t>
      </w:r>
    </w:p>
    <w:p w:rsidR="006A00B2" w:rsidRDefault="0057566E">
      <w:pPr>
        <w:pStyle w:val="Definition-Field"/>
      </w:pPr>
      <w:r>
        <w:t xml:space="preserve">ee.  </w:t>
      </w:r>
      <w:r>
        <w:rPr>
          <w:i/>
        </w:rPr>
        <w:t>The standard defines the element &lt;mn&gt;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ff.  </w:t>
      </w:r>
      <w:r>
        <w:rPr>
          <w:i/>
        </w:rPr>
        <w:t>The standard defines the attribute class, containe</w:t>
      </w:r>
      <w:r>
        <w:rPr>
          <w:i/>
        </w:rPr>
        <w:t>d within the element &lt;mn&gt;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gg.  </w:t>
      </w:r>
      <w:r>
        <w:rPr>
          <w:i/>
        </w:rPr>
        <w:t>The standard defines the attribute color, contained within the element &lt;mn&gt;</w:t>
      </w:r>
    </w:p>
    <w:p w:rsidR="006A00B2" w:rsidRDefault="0057566E">
      <w:pPr>
        <w:pStyle w:val="Definition-Field2"/>
      </w:pPr>
      <w:r>
        <w:lastRenderedPageBreak/>
        <w:t>This attribute is supported in PowerPoint 2</w:t>
      </w:r>
      <w:r>
        <w:t>010, PowerPoint 2013, PowerPoint 2016, and PowerPoint 2019.</w:t>
      </w:r>
    </w:p>
    <w:p w:rsidR="006A00B2" w:rsidRDefault="0057566E">
      <w:pPr>
        <w:pStyle w:val="Definition-Field2"/>
      </w:pPr>
      <w:r>
        <w:t xml:space="preserve">On load, PowerPoint reads the color attribute in an &lt;mn&gt; element. On save, PowerPoint does not write the color attribute in an &lt;mn&gt; element. </w:t>
      </w:r>
    </w:p>
    <w:p w:rsidR="006A00B2" w:rsidRDefault="0057566E">
      <w:pPr>
        <w:pStyle w:val="Definition-Field"/>
      </w:pPr>
      <w:r>
        <w:t xml:space="preserve">hh.  </w:t>
      </w:r>
      <w:r>
        <w:rPr>
          <w:i/>
        </w:rPr>
        <w:t>The standard defines the attribute fontfamily, co</w:t>
      </w:r>
      <w:r>
        <w:rPr>
          <w:i/>
        </w:rPr>
        <w:t>ntained within the element &lt;mn&gt;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ii.  </w:t>
      </w:r>
      <w:r>
        <w:rPr>
          <w:i/>
        </w:rPr>
        <w:t>The standard defines the attribute fontsize, contained within the element &lt;mn&gt;</w:t>
      </w:r>
    </w:p>
    <w:p w:rsidR="006A00B2" w:rsidRDefault="0057566E">
      <w:pPr>
        <w:pStyle w:val="Definition-Field2"/>
      </w:pPr>
      <w:r>
        <w:t>This attribute is not supported in</w:t>
      </w:r>
      <w:r>
        <w:t xml:space="preserve"> PowerPoint 2010, PowerPoint 2013, PowerPoint 2016, or PowerPoint 2019.</w:t>
      </w:r>
    </w:p>
    <w:p w:rsidR="006A00B2" w:rsidRDefault="0057566E">
      <w:pPr>
        <w:pStyle w:val="Definition-Field"/>
      </w:pPr>
      <w:r>
        <w:t xml:space="preserve">jj.  </w:t>
      </w:r>
      <w:r>
        <w:rPr>
          <w:i/>
        </w:rPr>
        <w:t>The standard defines the attribute fontstyle, contained within the element &lt;mn&gt;</w:t>
      </w:r>
    </w:p>
    <w:p w:rsidR="006A00B2" w:rsidRDefault="0057566E">
      <w:pPr>
        <w:pStyle w:val="Definition-Field2"/>
      </w:pPr>
      <w:r>
        <w:t>This attribute is supported in PowerPoint 2010, PowerPoint 2013, PowerPoint 2016, and PowerPoint 20</w:t>
      </w:r>
      <w:r>
        <w:t>19.</w:t>
      </w:r>
    </w:p>
    <w:p w:rsidR="006A00B2" w:rsidRDefault="0057566E">
      <w:pPr>
        <w:pStyle w:val="Definition-Field2"/>
      </w:pPr>
      <w:r>
        <w:t xml:space="preserve">On load, PowerPoint reads the fontstyle attribute in an &lt;mn&gt; element. On save, PowerPoint does not write the fontstyle attribute in an &lt;mn&gt; element. </w:t>
      </w:r>
    </w:p>
    <w:p w:rsidR="006A00B2" w:rsidRDefault="0057566E">
      <w:pPr>
        <w:pStyle w:val="Definition-Field"/>
      </w:pPr>
      <w:r>
        <w:t xml:space="preserve">kk.  </w:t>
      </w:r>
      <w:r>
        <w:rPr>
          <w:i/>
        </w:rPr>
        <w:t>The standard defines the attribute fontweight, contained within the element &lt;mn&gt;</w:t>
      </w:r>
    </w:p>
    <w:p w:rsidR="006A00B2" w:rsidRDefault="0057566E">
      <w:pPr>
        <w:pStyle w:val="Definition-Field2"/>
      </w:pPr>
      <w:r>
        <w:t>This attribute i</w:t>
      </w:r>
      <w:r>
        <w:t>s supported in PowerPoint 2010, PowerPoint 2013, PowerPoint 2016, and PowerPoint 2019.</w:t>
      </w:r>
    </w:p>
    <w:p w:rsidR="006A00B2" w:rsidRDefault="0057566E">
      <w:pPr>
        <w:pStyle w:val="Definition-Field2"/>
      </w:pPr>
      <w:r>
        <w:t xml:space="preserve">On load, PowerPoint reads the fontweight attribute in an &lt;mn&gt; element. On save, PowerPoint does not write the fontweight attribute in an &lt;mn&gt; element. </w:t>
      </w:r>
    </w:p>
    <w:p w:rsidR="006A00B2" w:rsidRDefault="0057566E">
      <w:pPr>
        <w:pStyle w:val="Definition-Field"/>
      </w:pPr>
      <w:r>
        <w:t xml:space="preserve">ll.  </w:t>
      </w:r>
      <w:r>
        <w:rPr>
          <w:i/>
        </w:rPr>
        <w:t>The standard</w:t>
      </w:r>
      <w:r>
        <w:rPr>
          <w:i/>
        </w:rPr>
        <w:t xml:space="preserve"> defines the attribute id, contained within the element &lt;mn&gt;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mm.  </w:t>
      </w:r>
      <w:r>
        <w:rPr>
          <w:i/>
        </w:rPr>
        <w:t>The standard defines the attribute mathbackground, contained within the element &lt;mn&gt;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nn.  </w:t>
      </w:r>
      <w:r>
        <w:rPr>
          <w:i/>
        </w:rPr>
        <w:t>The standard defines the attribute mathcolor, contained within the element &lt;mn&gt;</w:t>
      </w:r>
    </w:p>
    <w:p w:rsidR="006A00B2" w:rsidRDefault="0057566E">
      <w:pPr>
        <w:pStyle w:val="Definition-Field2"/>
      </w:pPr>
      <w:r>
        <w:t>This attribute is supported in PowerPoint 2010, PowerPoint 2013,</w:t>
      </w:r>
      <w:r>
        <w:t xml:space="preserve"> PowerPoint 2016, and PowerPoint 2019.</w:t>
      </w:r>
    </w:p>
    <w:p w:rsidR="006A00B2" w:rsidRDefault="0057566E">
      <w:pPr>
        <w:pStyle w:val="Definition-Field2"/>
      </w:pPr>
      <w:r>
        <w:t xml:space="preserve">On load, PowerPoint reads the mathcolor attribute in an &lt;mn&gt; element. On save, PowerPoint does not write the mathcolor attribute in an &lt;mn&gt; element. </w:t>
      </w:r>
    </w:p>
    <w:p w:rsidR="006A00B2" w:rsidRDefault="0057566E">
      <w:pPr>
        <w:pStyle w:val="Definition-Field"/>
      </w:pPr>
      <w:r>
        <w:t xml:space="preserve">oo.  </w:t>
      </w:r>
      <w:r>
        <w:rPr>
          <w:i/>
        </w:rPr>
        <w:t xml:space="preserve">The standard defines the attribute mathsize, contained within </w:t>
      </w:r>
      <w:r>
        <w:rPr>
          <w:i/>
        </w:rPr>
        <w:t>the element &lt;mn&gt;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pp.  </w:t>
      </w:r>
      <w:r>
        <w:rPr>
          <w:i/>
        </w:rPr>
        <w:t>The standard defines the attribute mathvariant, contained within the element &lt;mn&gt;</w:t>
      </w:r>
    </w:p>
    <w:p w:rsidR="006A00B2" w:rsidRDefault="0057566E">
      <w:pPr>
        <w:pStyle w:val="Definition-Field2"/>
      </w:pPr>
      <w:r>
        <w:t xml:space="preserve">This attribute is supported in PowerPoint </w:t>
      </w:r>
      <w:r>
        <w:t>2010, PowerPoint 2013, PowerPoint 2016, and PowerPoint 2019.</w:t>
      </w:r>
    </w:p>
    <w:p w:rsidR="006A00B2" w:rsidRDefault="0057566E">
      <w:pPr>
        <w:pStyle w:val="Definition-Field2"/>
      </w:pPr>
      <w:r>
        <w:t>On load, PowerPoint reads the mathvariant attribute in an &lt;mn&gt; element.</w:t>
      </w:r>
    </w:p>
    <w:p w:rsidR="006A00B2" w:rsidRDefault="0057566E">
      <w:pPr>
        <w:pStyle w:val="Definition-Field2"/>
      </w:pPr>
      <w:r>
        <w:lastRenderedPageBreak/>
        <w:t>On save, PowerPoint does not write the mathvariant attribute in an &lt;mn&gt; element. All math alphanumeric characters are writt</w:t>
      </w:r>
      <w:r>
        <w:t xml:space="preserve">en using Unicode code points. </w:t>
      </w:r>
    </w:p>
    <w:p w:rsidR="006A00B2" w:rsidRDefault="0057566E">
      <w:pPr>
        <w:pStyle w:val="Definition-Field"/>
      </w:pPr>
      <w:r>
        <w:t xml:space="preserve">qq.  </w:t>
      </w:r>
      <w:r>
        <w:rPr>
          <w:i/>
        </w:rPr>
        <w:t>The standard defines the attribute style, contained within the element &lt;mn&gt;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rr.  </w:t>
      </w:r>
      <w:r>
        <w:rPr>
          <w:i/>
        </w:rPr>
        <w:t>The standard defines the attribut</w:t>
      </w:r>
      <w:r>
        <w:rPr>
          <w:i/>
        </w:rPr>
        <w:t>e xref, contained within the element &lt;mn&gt;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47" w:name="section_2da90e172d2e4abbb47f1d1e00ff5743"/>
      <w:bookmarkStart w:id="948" w:name="_Toc79580523"/>
      <w:r>
        <w:t>Section 12.5 (MathML 2.0 Section 3.2.5), Operator, Fence, Separator or Accent (mo)</w:t>
      </w:r>
      <w:bookmarkEnd w:id="947"/>
      <w:bookmarkEnd w:id="948"/>
      <w:r>
        <w:fldChar w:fldCharType="begin"/>
      </w:r>
      <w:r>
        <w:instrText xml:space="preserve"> XE "Operator - Fence - Se</w:instrText>
      </w:r>
      <w:r>
        <w:instrText xml:space="preserve">parator or Accent (mo)" </w:instrText>
      </w:r>
      <w:r>
        <w:fldChar w:fldCharType="end"/>
      </w:r>
    </w:p>
    <w:p w:rsidR="006A00B2" w:rsidRDefault="0057566E">
      <w:pPr>
        <w:pStyle w:val="Definition-Field"/>
      </w:pPr>
      <w:r>
        <w:t xml:space="preserve">a.   </w:t>
      </w:r>
      <w:r>
        <w:rPr>
          <w:i/>
        </w:rPr>
        <w:t>The standard defines the element &lt;mo&gt;</w:t>
      </w:r>
    </w:p>
    <w:p w:rsidR="006A00B2" w:rsidRDefault="0057566E">
      <w:pPr>
        <w:pStyle w:val="Definition-Field2"/>
      </w:pPr>
      <w:r>
        <w:t>This element is supported in MathML in Word 2010 and MathML in Word 2013.</w:t>
      </w:r>
    </w:p>
    <w:p w:rsidR="006A00B2" w:rsidRDefault="0057566E">
      <w:pPr>
        <w:pStyle w:val="Definition-Field2"/>
      </w:pPr>
      <w:r>
        <w:t>On save, MathML in Word does not write out the mathvariant, fontweight, or fontstyle attributes for the &lt;mo&gt; ele</w:t>
      </w:r>
      <w:r>
        <w:t>ment.</w:t>
      </w:r>
    </w:p>
    <w:p w:rsidR="006A00B2" w:rsidRDefault="0057566E">
      <w:pPr>
        <w:pStyle w:val="Definition-Field2"/>
      </w:pPr>
      <w:r>
        <w:t>On load, MathML in Word recognizes MathML &lt;mrow&gt; elements as functions if the following are true:</w:t>
      </w:r>
    </w:p>
    <w:p w:rsidR="006A00B2" w:rsidRDefault="0057566E">
      <w:pPr>
        <w:pStyle w:val="ListParagraph"/>
        <w:numPr>
          <w:ilvl w:val="0"/>
          <w:numId w:val="311"/>
        </w:numPr>
        <w:contextualSpacing/>
      </w:pPr>
      <w:r>
        <w:t>There are three child elements.</w:t>
      </w:r>
    </w:p>
    <w:p w:rsidR="006A00B2" w:rsidRDefault="0057566E">
      <w:pPr>
        <w:pStyle w:val="ListParagraph"/>
        <w:numPr>
          <w:ilvl w:val="0"/>
          <w:numId w:val="311"/>
        </w:numPr>
      </w:pPr>
      <w:r>
        <w:t>The second child element is an &lt;mo&gt; element that contains one character - the function apply character, &lt;U+2061&gt;.</w:t>
      </w:r>
    </w:p>
    <w:p w:rsidR="006A00B2" w:rsidRDefault="0057566E">
      <w:pPr>
        <w:pStyle w:val="Definition-Field2"/>
      </w:pPr>
      <w:r>
        <w:t>On loa</w:t>
      </w:r>
      <w:r>
        <w:t xml:space="preserve">d, Nary operators with no limits defined are interpreted as regular operators. </w:t>
      </w:r>
    </w:p>
    <w:p w:rsidR="006A00B2" w:rsidRDefault="0057566E">
      <w:pPr>
        <w:pStyle w:val="Definition-Field2"/>
      </w:pPr>
      <w:r>
        <w:t xml:space="preserve">MathML in Word may inconsistently apply italic formatting to operators. </w:t>
      </w:r>
    </w:p>
    <w:p w:rsidR="006A00B2" w:rsidRDefault="0057566E">
      <w:pPr>
        <w:pStyle w:val="Definition-Field2"/>
      </w:pPr>
      <w:r>
        <w:t>On load, operators are always assumed to have italics applied unless mathvariant, fontweight, or fontstyle attributes are present and state otherwise. (For example, &lt;mo mathvariant="normal"&gt; +&lt;/mo&gt;). The values of the mathvariant, fontweight or fontstyle a</w:t>
      </w:r>
      <w:r>
        <w:t xml:space="preserve">ttributes are reflected on the format buttons on the MathML in Word user interface, but may not impact whether the operator renders in italics or non-italics. </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w:t>
      </w:r>
      <w:r>
        <w:rPr>
          <w:i/>
        </w:rPr>
        <w:t>he standard defines the attribute accent,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w:t>
      </w:r>
      <w:r>
        <w:t xml:space="preserve"> Word 2013.</w:t>
      </w:r>
    </w:p>
    <w:p w:rsidR="006A00B2" w:rsidRDefault="0057566E">
      <w:pPr>
        <w:pStyle w:val="Definition-Field2"/>
      </w:pPr>
      <w:r>
        <w:t>On load, OfficeArt Math in Word reads the accent attribute in an &lt;mo&gt; element.</w:t>
      </w:r>
    </w:p>
    <w:p w:rsidR="006A00B2" w:rsidRDefault="0057566E">
      <w:pPr>
        <w:pStyle w:val="Definition-Field2"/>
      </w:pPr>
      <w:r>
        <w:t xml:space="preserve">On save, OfficeArt Math in Word  does not write the accent attribute in an &lt;mo&gt; element. </w:t>
      </w:r>
    </w:p>
    <w:p w:rsidR="006A00B2" w:rsidRDefault="0057566E">
      <w:pPr>
        <w:pStyle w:val="Definition-Field"/>
      </w:pPr>
      <w:r>
        <w:t xml:space="preserve">c.   </w:t>
      </w:r>
      <w:r>
        <w:rPr>
          <w:i/>
        </w:rPr>
        <w:t>The standard defines the attribute class, contained within the element</w:t>
      </w:r>
      <w:r>
        <w:rPr>
          <w:i/>
        </w:rPr>
        <w:t xml:space="preserve">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lastRenderedPageBreak/>
        <w:t xml:space="preserve">d.   </w:t>
      </w:r>
      <w:r>
        <w:rPr>
          <w:i/>
        </w:rPr>
        <w:t xml:space="preserve">The standard defines </w:t>
      </w:r>
      <w:r>
        <w:rPr>
          <w:i/>
        </w:rPr>
        <w:t>the attribute color,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 xml:space="preserve">On load, </w:t>
      </w:r>
      <w:r>
        <w:t xml:space="preserve">OfficeArt Math in Word reads the color attribute in an &lt;mo&gt; element. On save, OfficeArt Math in Word does not write the color attribute in an &lt;mo&gt; element. </w:t>
      </w:r>
    </w:p>
    <w:p w:rsidR="006A00B2" w:rsidRDefault="0057566E">
      <w:pPr>
        <w:pStyle w:val="Definition-Field"/>
      </w:pPr>
      <w:r>
        <w:t xml:space="preserve">e.   </w:t>
      </w:r>
      <w:r>
        <w:rPr>
          <w:i/>
        </w:rPr>
        <w:t>The standard defines the attribute fence, contained within the element &lt;mo&gt;</w:t>
      </w:r>
    </w:p>
    <w:p w:rsidR="006A00B2" w:rsidRDefault="0057566E">
      <w:pPr>
        <w:pStyle w:val="Definition-Field2"/>
      </w:pPr>
      <w:r>
        <w:t xml:space="preserve">This attribute is </w:t>
      </w:r>
      <w:r>
        <w:t>not supported in MathML in Word 2010, MathML in Word 2013 or MathML in Word 2016.</w:t>
      </w:r>
    </w:p>
    <w:p w:rsidR="006A00B2" w:rsidRDefault="0057566E">
      <w:pPr>
        <w:pStyle w:val="Definition-Field2"/>
      </w:pPr>
      <w:r>
        <w:t xml:space="preserve">MathML in Word does not support this attribute. MathML in Word does support the &lt;mfence&gt; element on load, which can be used instead. </w:t>
      </w:r>
    </w:p>
    <w:p w:rsidR="006A00B2" w:rsidRDefault="0057566E">
      <w:pPr>
        <w:pStyle w:val="Definition-Field2"/>
      </w:pPr>
      <w:r>
        <w:t>This attribute is supported in OfficeArt</w:t>
      </w:r>
      <w:r>
        <w:t xml:space="preserve"> Math in Word 2010 and OfficeArt Math in Word 2013.</w:t>
      </w:r>
    </w:p>
    <w:p w:rsidR="006A00B2" w:rsidRDefault="0057566E">
      <w:pPr>
        <w:pStyle w:val="Definition-Field"/>
      </w:pPr>
      <w:r>
        <w:t xml:space="preserve">f.   </w:t>
      </w:r>
      <w:r>
        <w:rPr>
          <w:i/>
        </w:rPr>
        <w:t>The standard defines the attribute fontfamily,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w:t>
      </w:r>
      <w:r>
        <w:t>not supported in OfficeArt Math in Word 2010, OfficeArt Math in Word 2013 or OfficeArt Math in Word 2016.</w:t>
      </w:r>
    </w:p>
    <w:p w:rsidR="006A00B2" w:rsidRDefault="0057566E">
      <w:pPr>
        <w:pStyle w:val="Definition-Field"/>
      </w:pPr>
      <w:r>
        <w:t xml:space="preserve">g.   </w:t>
      </w:r>
      <w:r>
        <w:rPr>
          <w:i/>
        </w:rPr>
        <w:t>The standard defines the attribute fontsize, contained within the element &lt;mo&gt;</w:t>
      </w:r>
    </w:p>
    <w:p w:rsidR="006A00B2" w:rsidRDefault="0057566E">
      <w:pPr>
        <w:pStyle w:val="Definition-Field2"/>
      </w:pPr>
      <w:r>
        <w:t xml:space="preserve">This attribute is not supported in MathML in Word 2010, MathML in </w:t>
      </w:r>
      <w:r>
        <w:t>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h.   </w:t>
      </w:r>
      <w:r>
        <w:rPr>
          <w:i/>
        </w:rPr>
        <w:t>The standard defines the attribute fontstyle, contained within the element &lt;mo&gt;</w:t>
      </w:r>
    </w:p>
    <w:p w:rsidR="006A00B2" w:rsidRDefault="0057566E">
      <w:pPr>
        <w:pStyle w:val="Definition-Field2"/>
      </w:pPr>
      <w:r>
        <w:t>This attribut</w:t>
      </w:r>
      <w:r>
        <w:t>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fontstyle attribute in an &lt;mo&gt;</w:t>
      </w:r>
      <w:r>
        <w:t xml:space="preserve"> element. On save, OfficeArt Math in Word does not write the fontstyle attribute in an &lt;mo&gt; element. </w:t>
      </w:r>
    </w:p>
    <w:p w:rsidR="006A00B2" w:rsidRDefault="0057566E">
      <w:pPr>
        <w:pStyle w:val="Definition-Field"/>
      </w:pPr>
      <w:r>
        <w:t xml:space="preserve">i.   </w:t>
      </w:r>
      <w:r>
        <w:rPr>
          <w:i/>
        </w:rPr>
        <w:t>The standard defines the attribute fontweight, contained within the element &lt;mo&gt;</w:t>
      </w:r>
    </w:p>
    <w:p w:rsidR="006A00B2" w:rsidRDefault="0057566E">
      <w:pPr>
        <w:pStyle w:val="Definition-Field2"/>
      </w:pPr>
      <w:r>
        <w:t xml:space="preserve">This attribute is supported in MathML in Word 2010 and MathML in </w:t>
      </w:r>
      <w:r>
        <w:t>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fontweight attribute in an &lt;mo&gt; element. On save, OfficeArt Math in Word does not write the fontweight attribut</w:t>
      </w:r>
      <w:r>
        <w:t xml:space="preserve">e in an &lt;mo&gt; element. </w:t>
      </w:r>
    </w:p>
    <w:p w:rsidR="006A00B2" w:rsidRDefault="0057566E">
      <w:pPr>
        <w:pStyle w:val="Definition-Field"/>
      </w:pPr>
      <w:r>
        <w:t xml:space="preserve">j.   </w:t>
      </w:r>
      <w:r>
        <w:rPr>
          <w:i/>
        </w:rPr>
        <w:t>The standard defines the attribute form,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w:t>
      </w:r>
      <w:r>
        <w:t xml:space="preserve"> 2010 and OfficeArt Math in Word 2013.</w:t>
      </w:r>
    </w:p>
    <w:p w:rsidR="006A00B2" w:rsidRDefault="0057566E">
      <w:pPr>
        <w:pStyle w:val="Definition-Field"/>
      </w:pPr>
      <w:r>
        <w:t xml:space="preserve">k.   </w:t>
      </w:r>
      <w:r>
        <w:rPr>
          <w:i/>
        </w:rPr>
        <w:t>The standard defines the attribute id, contained within the element &lt;mo&gt;</w:t>
      </w:r>
    </w:p>
    <w:p w:rsidR="006A00B2" w:rsidRDefault="0057566E">
      <w:pPr>
        <w:pStyle w:val="Definition-Field2"/>
      </w:pPr>
      <w:r>
        <w:lastRenderedPageBreak/>
        <w:t>This attribute is not supported in MathML in Word 2010, MathML in Word 2013 or MathML in Word 2016.</w:t>
      </w:r>
    </w:p>
    <w:p w:rsidR="006A00B2" w:rsidRDefault="0057566E">
      <w:pPr>
        <w:pStyle w:val="Definition-Field2"/>
      </w:pPr>
      <w:r>
        <w:t>This attribute is not supported in Offi</w:t>
      </w:r>
      <w:r>
        <w:t>ceArt Math in Word 2010, OfficeArt Math in Word 2013 or OfficeArt Math in Word 2016.</w:t>
      </w:r>
    </w:p>
    <w:p w:rsidR="006A00B2" w:rsidRDefault="0057566E">
      <w:pPr>
        <w:pStyle w:val="Definition-Field"/>
      </w:pPr>
      <w:r>
        <w:t xml:space="preserve">l.   </w:t>
      </w:r>
      <w:r>
        <w:rPr>
          <w:i/>
        </w:rPr>
        <w:t>The standard defines the attribute largeop, contained within the element &lt;mo&gt;</w:t>
      </w:r>
    </w:p>
    <w:p w:rsidR="006A00B2" w:rsidRDefault="0057566E">
      <w:pPr>
        <w:pStyle w:val="Definition-Field2"/>
      </w:pPr>
      <w:r>
        <w:t>This attribute is not supported in MathML in Word 2010, MathML in Word 2013 or MathML in</w:t>
      </w:r>
      <w:r>
        <w:t xml:space="preserve"> Word 2016.</w:t>
      </w:r>
    </w:p>
    <w:p w:rsidR="006A00B2" w:rsidRDefault="0057566E">
      <w:pPr>
        <w:pStyle w:val="Definition-Field2"/>
      </w:pPr>
      <w:r>
        <w:t>This attribute is supported in OfficeArt Math in Word 2010 and OfficeArt Math in Word 2013.</w:t>
      </w:r>
    </w:p>
    <w:p w:rsidR="006A00B2" w:rsidRDefault="0057566E">
      <w:pPr>
        <w:pStyle w:val="Definition-Field"/>
      </w:pPr>
      <w:r>
        <w:t xml:space="preserve">m.   </w:t>
      </w:r>
      <w:r>
        <w:rPr>
          <w:i/>
        </w:rPr>
        <w:t>The standard defines the attribute lspace, contained within the element &lt;mo&gt;</w:t>
      </w:r>
    </w:p>
    <w:p w:rsidR="006A00B2" w:rsidRDefault="0057566E">
      <w:pPr>
        <w:pStyle w:val="Definition-Field2"/>
      </w:pPr>
      <w:r>
        <w:t>This attribute is not supported in MathML in Word 2010, MathML in Word</w:t>
      </w:r>
      <w:r>
        <w:t xml:space="preserve">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n.   </w:t>
      </w:r>
      <w:r>
        <w:rPr>
          <w:i/>
        </w:rPr>
        <w:t>The standard defines the attribute mathbackground, contained within the element &lt;mo&gt;</w:t>
      </w:r>
    </w:p>
    <w:p w:rsidR="006A00B2" w:rsidRDefault="0057566E">
      <w:pPr>
        <w:pStyle w:val="Definition-Field2"/>
      </w:pPr>
      <w:r>
        <w:t>This attribu</w:t>
      </w:r>
      <w:r>
        <w:t>te 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mathbackground attribute in an &lt;mo</w:t>
      </w:r>
      <w:r>
        <w:t xml:space="preserve">&gt; element. On save, OfficeArt Math in Word does not write the mathbackground attribute in an &lt;mo&gt; element. </w:t>
      </w:r>
    </w:p>
    <w:p w:rsidR="006A00B2" w:rsidRDefault="0057566E">
      <w:pPr>
        <w:pStyle w:val="Definition-Field"/>
      </w:pPr>
      <w:r>
        <w:t xml:space="preserve">o.   </w:t>
      </w:r>
      <w:r>
        <w:rPr>
          <w:i/>
        </w:rPr>
        <w:t>The standard defines the attribute mathcolor, contained within the element &lt;mo&gt;</w:t>
      </w:r>
    </w:p>
    <w:p w:rsidR="006A00B2" w:rsidRDefault="0057566E">
      <w:pPr>
        <w:pStyle w:val="Definition-Field2"/>
      </w:pPr>
      <w:r>
        <w:t xml:space="preserve">This attribute is not supported in MathML in Word 2010, MathML </w:t>
      </w:r>
      <w:r>
        <w:t>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mathcolor attribute in an &lt;mo&gt; element. On save, OfficeArt Math in Word does not writ</w:t>
      </w:r>
      <w:r>
        <w:t xml:space="preserve">e the mathcolor attribute in an &lt;mo&gt; element. </w:t>
      </w:r>
    </w:p>
    <w:p w:rsidR="006A00B2" w:rsidRDefault="0057566E">
      <w:pPr>
        <w:pStyle w:val="Definition-Field"/>
      </w:pPr>
      <w:r>
        <w:t xml:space="preserve">p.   </w:t>
      </w:r>
      <w:r>
        <w:rPr>
          <w:i/>
        </w:rPr>
        <w:t>The standard defines the attribute mathsize,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w:t>
      </w:r>
      <w:r>
        <w:t>ported in OfficeArt Math in Word 2010, OfficeArt Math in Word 2013 or OfficeArt Math in Word 2016.</w:t>
      </w:r>
    </w:p>
    <w:p w:rsidR="006A00B2" w:rsidRDefault="0057566E">
      <w:pPr>
        <w:pStyle w:val="Definition-Field"/>
      </w:pPr>
      <w:r>
        <w:t xml:space="preserve">q.   </w:t>
      </w:r>
      <w:r>
        <w:rPr>
          <w:i/>
        </w:rPr>
        <w:t>The standard defines the attribute mathvariant, contained within the element &lt;mo&gt;</w:t>
      </w:r>
    </w:p>
    <w:p w:rsidR="006A00B2" w:rsidRDefault="0057566E">
      <w:pPr>
        <w:pStyle w:val="Definition-Field2"/>
      </w:pPr>
      <w:r>
        <w:t xml:space="preserve">This attribute is supported in MathML in Word 2010 and MathML in Word </w:t>
      </w:r>
      <w:r>
        <w:t>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mathvariant attribute in an &lt;mo&gt; element.</w:t>
      </w:r>
    </w:p>
    <w:p w:rsidR="006A00B2" w:rsidRDefault="0057566E">
      <w:pPr>
        <w:pStyle w:val="Definition-Field2"/>
      </w:pPr>
      <w:r>
        <w:t xml:space="preserve">On save, OfficeArt Math in Word does not write the mathvariant attribute in an &lt;mo&gt; element. All math alphanumeric characters are written using Unicode code points. </w:t>
      </w:r>
    </w:p>
    <w:p w:rsidR="006A00B2" w:rsidRDefault="0057566E">
      <w:pPr>
        <w:pStyle w:val="Definition-Field"/>
      </w:pPr>
      <w:r>
        <w:t xml:space="preserve">r.   </w:t>
      </w:r>
      <w:r>
        <w:rPr>
          <w:i/>
        </w:rPr>
        <w:t>The standard defines the property "(everything else)", contained within the attribute</w:t>
      </w:r>
      <w:r>
        <w:rPr>
          <w:i/>
        </w:rPr>
        <w:t xml:space="preserve"> mathvariant, contained within the element &lt;mo&gt;</w:t>
      </w:r>
    </w:p>
    <w:p w:rsidR="006A00B2" w:rsidRDefault="0057566E">
      <w:pPr>
        <w:pStyle w:val="Definition-Field2"/>
      </w:pPr>
      <w:r>
        <w:lastRenderedPageBreak/>
        <w:t>This property is supported in Word 2010, Word 2013, Word 2016, and Word 2019.</w:t>
      </w:r>
    </w:p>
    <w:p w:rsidR="006A00B2" w:rsidRDefault="0057566E">
      <w:pPr>
        <w:pStyle w:val="Definition-Field"/>
      </w:pPr>
      <w:r>
        <w:t xml:space="preserve">s.   </w:t>
      </w:r>
      <w:r>
        <w:rPr>
          <w:i/>
        </w:rPr>
        <w:t>The standard defines the property "monospace", contained within the attribute mathvariant, contained within the element &lt;mo&gt;</w:t>
      </w:r>
    </w:p>
    <w:p w:rsidR="006A00B2" w:rsidRDefault="0057566E">
      <w:pPr>
        <w:pStyle w:val="Definition-Field2"/>
      </w:pPr>
      <w:r>
        <w:t>This property is supported in Word 2010, Word 2013, Word 2016, and Word 2019.</w:t>
      </w:r>
    </w:p>
    <w:p w:rsidR="006A00B2" w:rsidRDefault="0057566E">
      <w:pPr>
        <w:pStyle w:val="Definition-Field2"/>
      </w:pPr>
      <w:r>
        <w:t xml:space="preserve">On load, Word ignores the mathvariant attribute when it has a value of "monospace". </w:t>
      </w:r>
    </w:p>
    <w:p w:rsidR="006A00B2" w:rsidRDefault="0057566E">
      <w:pPr>
        <w:pStyle w:val="Definition-Field"/>
      </w:pPr>
      <w:r>
        <w:t xml:space="preserve">t.   </w:t>
      </w:r>
      <w:r>
        <w:rPr>
          <w:i/>
        </w:rPr>
        <w:t>The standard defines the attribute maxsize, contained within the element &lt;mo&gt;</w:t>
      </w:r>
    </w:p>
    <w:p w:rsidR="006A00B2" w:rsidRDefault="0057566E">
      <w:pPr>
        <w:pStyle w:val="Definition-Field2"/>
      </w:pPr>
      <w:r>
        <w:t>This attri</w:t>
      </w:r>
      <w:r>
        <w:t>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u.   </w:t>
      </w:r>
      <w:r>
        <w:rPr>
          <w:i/>
        </w:rPr>
        <w:t>The standard defines the attribute mi</w:t>
      </w:r>
      <w:r>
        <w:rPr>
          <w:i/>
        </w:rPr>
        <w:t>nsize,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Word 2013 or OfficeArt Math in </w:t>
      </w:r>
      <w:r>
        <w:t>Word 2016.</w:t>
      </w:r>
    </w:p>
    <w:p w:rsidR="006A00B2" w:rsidRDefault="0057566E">
      <w:pPr>
        <w:pStyle w:val="Definition-Field"/>
      </w:pPr>
      <w:r>
        <w:t xml:space="preserve">v.   </w:t>
      </w:r>
      <w:r>
        <w:rPr>
          <w:i/>
        </w:rPr>
        <w:t>The standard defines the attribute movablelimits,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w:t>
      </w:r>
      <w:r>
        <w:t>d 2010, OfficeArt Math in Word 2013 or OfficeArt Math in Word 2016.</w:t>
      </w:r>
    </w:p>
    <w:p w:rsidR="006A00B2" w:rsidRDefault="0057566E">
      <w:pPr>
        <w:pStyle w:val="Definition-Field"/>
      </w:pPr>
      <w:r>
        <w:t xml:space="preserve">w.   </w:t>
      </w:r>
      <w:r>
        <w:rPr>
          <w:i/>
        </w:rPr>
        <w:t>The standard defines the attribute rspace,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w:t>
      </w:r>
      <w:r>
        <w:t>ttribute is not supported in OfficeArt Math in Word 2010, OfficeArt Math in Word 2013 or OfficeArt Math in Word 2016.</w:t>
      </w:r>
    </w:p>
    <w:p w:rsidR="006A00B2" w:rsidRDefault="0057566E">
      <w:pPr>
        <w:pStyle w:val="Definition-Field"/>
      </w:pPr>
      <w:r>
        <w:t xml:space="preserve">x.   </w:t>
      </w:r>
      <w:r>
        <w:rPr>
          <w:i/>
        </w:rPr>
        <w:t>The standard defines the attribute separator, contained within the element &lt;mo&gt;</w:t>
      </w:r>
    </w:p>
    <w:p w:rsidR="006A00B2" w:rsidRDefault="0057566E">
      <w:pPr>
        <w:pStyle w:val="Definition-Field2"/>
      </w:pPr>
      <w:r>
        <w:t>This attribute is not supported in MathML in Word 201</w:t>
      </w:r>
      <w:r>
        <w:t>0, MathML in Word 2013 or MathML in Word 2016.</w:t>
      </w:r>
    </w:p>
    <w:p w:rsidR="006A00B2" w:rsidRDefault="0057566E">
      <w:pPr>
        <w:pStyle w:val="Definition-Field2"/>
      </w:pPr>
      <w:r>
        <w:t xml:space="preserve">MathML in Word does not support the "separator" attribute of the &lt;mo&gt; element..  MathML in Word does support the &lt;mfence&gt; element on load, which can be used instead. </w:t>
      </w:r>
    </w:p>
    <w:p w:rsidR="006A00B2" w:rsidRDefault="0057566E">
      <w:pPr>
        <w:pStyle w:val="Definition-Field2"/>
      </w:pPr>
      <w:r>
        <w:t>This attribute is not supported in OfficeA</w:t>
      </w:r>
      <w:r>
        <w:t>rt Math in Word 2010, OfficeArt Math in Word 2013 or OfficeArt Math in Word 2016.</w:t>
      </w:r>
    </w:p>
    <w:p w:rsidR="006A00B2" w:rsidRDefault="0057566E">
      <w:pPr>
        <w:pStyle w:val="Definition-Field"/>
      </w:pPr>
      <w:r>
        <w:t xml:space="preserve">y.   </w:t>
      </w:r>
      <w:r>
        <w:rPr>
          <w:i/>
        </w:rPr>
        <w:t>The standard defines the attribute stretchy, contained within the element &lt;mo&gt;</w:t>
      </w:r>
    </w:p>
    <w:p w:rsidR="006A00B2" w:rsidRDefault="0057566E">
      <w:pPr>
        <w:pStyle w:val="Definition-Field2"/>
      </w:pPr>
      <w:r>
        <w:t>This attribute is supported in MathML in Word 2010 and MathML in Word 2013.</w:t>
      </w:r>
    </w:p>
    <w:p w:rsidR="006A00B2" w:rsidRDefault="0057566E">
      <w:pPr>
        <w:pStyle w:val="Definition-Field2"/>
      </w:pPr>
      <w:r>
        <w:t>On save, MathM</w:t>
      </w:r>
      <w:r>
        <w:t xml:space="preserve">L in Word will emit stretchy for the following N-Ary operators: '&amp;#x222B;', '&amp;#x222C;', '&amp;#x222D;', '&amp;#x222E;', '&amp;#x222F;', '&amp;#x2230;', '&amp;#x2232;', '&amp;#x2233;', '&amp;#x2231;', '&amp;#x2229;', '&amp;#x222A;', '&amp;#x220F;', '&amp;#x2210;', '&amp;#x2211;', '&amp;#x22C0;', '&amp;#x22C1;', </w:t>
      </w:r>
      <w:r>
        <w:t>'&amp;#x22C2;', '&amp;#x22C3;'</w:t>
      </w:r>
    </w:p>
    <w:p w:rsidR="006A00B2" w:rsidRDefault="0057566E">
      <w:pPr>
        <w:pStyle w:val="Definition-Field2"/>
      </w:pPr>
      <w:r>
        <w:lastRenderedPageBreak/>
        <w:t>On load, MathML in Word will respect the stretchy attribute for the following N-Ary operators: '&amp;#x222B;', '&amp;#x222C;', '&amp;#x222D;', '&amp;#x222E;', '&amp;#x222F;', '&amp;#x2230;', '&amp;#x2232;', '&amp;#x2233;', '&amp;#x2231;', '&amp;#x2229;', '&amp;#x222A;', '&amp;#x22</w:t>
      </w:r>
      <w:r>
        <w:t>0F;', '&amp;#x2210;', '&amp;#x2211;', '&amp;#x22C0;', '&amp;#x22C1;', '&amp;#x22C2;', '&amp;#x22C3;'</w:t>
      </w:r>
    </w:p>
    <w:p w:rsidR="006A00B2" w:rsidRDefault="0057566E">
      <w:pPr>
        <w:pStyle w:val="Definition-Field2"/>
      </w:pPr>
      <w:r>
        <w:t xml:space="preserve">On load, if the stretchy attribute is absent then MathML in Word will interpret the stretchy attribute value to be TRUE for the following N-Ary operators: '&amp;#x222B;', '&amp;#x222E;', </w:t>
      </w:r>
      <w:r>
        <w:t>'&amp;#x222F;', '&amp;#x2232;', '&amp;#x2233;', '&amp;#x2229;', '&amp;#x222A;', '&amp;#x220F;', '&amp;#x2211;', '&amp;#x22C0;', '&amp;#x22C1;', '&amp;#x22C2;', '&amp;#x22C3;'</w:t>
      </w:r>
    </w:p>
    <w:p w:rsidR="006A00B2" w:rsidRDefault="0057566E">
      <w:pPr>
        <w:pStyle w:val="Definition-Field2"/>
      </w:pPr>
      <w:r>
        <w:t>And, MathML in Word will interpret the stretchy attribute value to be false for the following N-Ary operators: '&amp;#x222C;', '&amp;</w:t>
      </w:r>
      <w:r>
        <w:t xml:space="preserve">#x222D;', '&amp;#x2230;',  '&amp;#x2231;', '&amp;#x2210;' </w:t>
      </w:r>
    </w:p>
    <w:p w:rsidR="006A00B2" w:rsidRDefault="0057566E">
      <w:pPr>
        <w:pStyle w:val="Definition-Field2"/>
      </w:pPr>
      <w:r>
        <w:t>This attribute is supported in OfficeArt Math in Word 2010 and OfficeArt Math in Word 2013.</w:t>
      </w:r>
    </w:p>
    <w:p w:rsidR="006A00B2" w:rsidRDefault="0057566E">
      <w:pPr>
        <w:pStyle w:val="Definition-Field"/>
      </w:pPr>
      <w:r>
        <w:t xml:space="preserve">z.   </w:t>
      </w:r>
      <w:r>
        <w:rPr>
          <w:i/>
        </w:rPr>
        <w:t>The standard defines the attribute style, contained within the element &lt;mo&gt;</w:t>
      </w:r>
    </w:p>
    <w:p w:rsidR="006A00B2" w:rsidRDefault="0057566E">
      <w:pPr>
        <w:pStyle w:val="Definition-Field2"/>
      </w:pPr>
      <w:r>
        <w:t xml:space="preserve">This attribute is not supported in </w:t>
      </w:r>
      <w:r>
        <w:t>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aa.  </w:t>
      </w:r>
      <w:r>
        <w:rPr>
          <w:i/>
        </w:rPr>
        <w:t>The standard defines the attribute symmetric, contained within</w:t>
      </w:r>
      <w:r>
        <w:rPr>
          <w:i/>
        </w:rPr>
        <w:t xml:space="preserve">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bb.  </w:t>
      </w:r>
      <w:r>
        <w:rPr>
          <w:i/>
        </w:rPr>
        <w:t>The stand</w:t>
      </w:r>
      <w:r>
        <w:rPr>
          <w:i/>
        </w:rPr>
        <w:t>ard defines the attribute xref, contained within the element &lt;mo&gt;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w:t>
      </w:r>
      <w:r>
        <w:t>3 or OfficeArt Math in Word 2016.</w:t>
      </w:r>
    </w:p>
    <w:p w:rsidR="006A00B2" w:rsidRDefault="0057566E">
      <w:pPr>
        <w:pStyle w:val="Definition-Field"/>
      </w:pPr>
      <w:r>
        <w:t xml:space="preserve">cc.  </w:t>
      </w:r>
      <w:r>
        <w:rPr>
          <w:i/>
        </w:rPr>
        <w:t>The standard defines the element &lt;mo&gt;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dd.  </w:t>
      </w:r>
      <w:r>
        <w:rPr>
          <w:i/>
        </w:rPr>
        <w:t>The standard defines the attribute accent, contained within the element &lt;mo&gt;</w:t>
      </w:r>
    </w:p>
    <w:p w:rsidR="006A00B2" w:rsidRDefault="0057566E">
      <w:pPr>
        <w:pStyle w:val="Definition-Field2"/>
      </w:pPr>
      <w:r>
        <w:t>This attribute i</w:t>
      </w:r>
      <w:r>
        <w:t>s supported in Excel 2010, Excel 2013, Excel 2016, and Excel 2019.</w:t>
      </w:r>
    </w:p>
    <w:p w:rsidR="006A00B2" w:rsidRDefault="0057566E">
      <w:pPr>
        <w:pStyle w:val="Definition-Field2"/>
      </w:pPr>
      <w:r>
        <w:t>On load, Excel reads the accent attribute in an &lt;mo&gt; element.</w:t>
      </w:r>
    </w:p>
    <w:p w:rsidR="006A00B2" w:rsidRDefault="0057566E">
      <w:pPr>
        <w:pStyle w:val="Definition-Field2"/>
      </w:pPr>
      <w:r>
        <w:t xml:space="preserve">On save, Excel does not write the accent attribute in an &lt;mo&gt; element. </w:t>
      </w:r>
    </w:p>
    <w:p w:rsidR="006A00B2" w:rsidRDefault="0057566E">
      <w:pPr>
        <w:pStyle w:val="Definition-Field"/>
      </w:pPr>
      <w:r>
        <w:t xml:space="preserve">ee.  </w:t>
      </w:r>
      <w:r>
        <w:rPr>
          <w:i/>
        </w:rPr>
        <w:t>The standard defines the attribute class, containe</w:t>
      </w:r>
      <w:r>
        <w:rPr>
          <w:i/>
        </w:rPr>
        <w:t>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ff.  </w:t>
      </w:r>
      <w:r>
        <w:rPr>
          <w:i/>
        </w:rPr>
        <w:t>The standard defines the attribute color, contained within the element &lt;mo&gt;</w:t>
      </w:r>
    </w:p>
    <w:p w:rsidR="006A00B2" w:rsidRDefault="0057566E">
      <w:pPr>
        <w:pStyle w:val="Definition-Field2"/>
      </w:pPr>
      <w:r>
        <w:t>This attribute is supported in Excel 2010, Excel 2013, Excel 20</w:t>
      </w:r>
      <w:r>
        <w:t>16, and Excel 2019.</w:t>
      </w:r>
    </w:p>
    <w:p w:rsidR="006A00B2" w:rsidRDefault="0057566E">
      <w:pPr>
        <w:pStyle w:val="Definition-Field2"/>
      </w:pPr>
      <w:r>
        <w:t xml:space="preserve">On load, Excel reads the color attribute in an &lt;mo&gt; element. On save, Excel does not write the color attribute in an &lt;mo&gt; element. </w:t>
      </w:r>
    </w:p>
    <w:p w:rsidR="006A00B2" w:rsidRDefault="0057566E">
      <w:pPr>
        <w:pStyle w:val="Definition-Field"/>
      </w:pPr>
      <w:r>
        <w:lastRenderedPageBreak/>
        <w:t xml:space="preserve">gg.  </w:t>
      </w:r>
      <w:r>
        <w:rPr>
          <w:i/>
        </w:rPr>
        <w:t>The standard defines the attribute fence, contained within the element &lt;mo&gt;</w:t>
      </w:r>
    </w:p>
    <w:p w:rsidR="006A00B2" w:rsidRDefault="0057566E">
      <w:pPr>
        <w:pStyle w:val="Definition-Field2"/>
      </w:pPr>
      <w:r>
        <w:t>This attribute is suppo</w:t>
      </w:r>
      <w:r>
        <w:t>rted in Excel 2010, Excel 2013, Excel 2016, and Excel 2019.</w:t>
      </w:r>
    </w:p>
    <w:p w:rsidR="006A00B2" w:rsidRDefault="0057566E">
      <w:pPr>
        <w:pStyle w:val="Definition-Field"/>
      </w:pPr>
      <w:r>
        <w:t xml:space="preserve">hh.  </w:t>
      </w:r>
      <w:r>
        <w:rPr>
          <w:i/>
        </w:rPr>
        <w:t>The standard defines the attribute fontfamily,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ii.  </w:t>
      </w:r>
      <w:r>
        <w:rPr>
          <w:i/>
        </w:rPr>
        <w:t xml:space="preserve">The standard </w:t>
      </w:r>
      <w:r>
        <w:rPr>
          <w:i/>
        </w:rPr>
        <w:t>defines the attribute fontsize,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jj.  </w:t>
      </w:r>
      <w:r>
        <w:rPr>
          <w:i/>
        </w:rPr>
        <w:t>The standard defines the attribute fontstyle, contained within the element &lt;mo&gt;</w:t>
      </w:r>
    </w:p>
    <w:p w:rsidR="006A00B2" w:rsidRDefault="0057566E">
      <w:pPr>
        <w:pStyle w:val="Definition-Field2"/>
      </w:pPr>
      <w:r>
        <w:t>This attribute is s</w:t>
      </w:r>
      <w:r>
        <w:t>upported in Excel 2010, Excel 2013, Excel 2016, and Excel 2019.</w:t>
      </w:r>
    </w:p>
    <w:p w:rsidR="006A00B2" w:rsidRDefault="0057566E">
      <w:pPr>
        <w:pStyle w:val="Definition-Field2"/>
      </w:pPr>
      <w:r>
        <w:t xml:space="preserve">On load, Excel reads the fontstyle attribute in an &lt;mo&gt; element. On save, Excel does not write the fontstyle attribute in an &lt;mo&gt; element. </w:t>
      </w:r>
    </w:p>
    <w:p w:rsidR="006A00B2" w:rsidRDefault="0057566E">
      <w:pPr>
        <w:pStyle w:val="Definition-Field"/>
      </w:pPr>
      <w:r>
        <w:t xml:space="preserve">kk.  </w:t>
      </w:r>
      <w:r>
        <w:rPr>
          <w:i/>
        </w:rPr>
        <w:t xml:space="preserve">The standard defines the attribute fontweight, </w:t>
      </w:r>
      <w:r>
        <w:rPr>
          <w:i/>
        </w:rPr>
        <w:t>contained within the element &lt;mo&gt;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fontweight attribute in an &lt;mo&gt; element. On save, Excel does not write the fontweight attribute in an &lt;mo&gt; element</w:t>
      </w:r>
      <w:r>
        <w:t xml:space="preserve">. </w:t>
      </w:r>
    </w:p>
    <w:p w:rsidR="006A00B2" w:rsidRDefault="0057566E">
      <w:pPr>
        <w:pStyle w:val="Definition-Field"/>
      </w:pPr>
      <w:r>
        <w:t xml:space="preserve">ll.  </w:t>
      </w:r>
      <w:r>
        <w:rPr>
          <w:i/>
        </w:rPr>
        <w:t>The standard defines the attribute form, contained within the element &lt;mo&gt;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mm.  </w:t>
      </w:r>
      <w:r>
        <w:rPr>
          <w:i/>
        </w:rPr>
        <w:t>The standard defines the attribute id, contained within the element &lt;mo&gt;</w:t>
      </w:r>
    </w:p>
    <w:p w:rsidR="006A00B2" w:rsidRDefault="0057566E">
      <w:pPr>
        <w:pStyle w:val="Definition-Field2"/>
      </w:pPr>
      <w:r>
        <w:t>This attribu</w:t>
      </w:r>
      <w:r>
        <w:t>te is not supported in Excel 2010, Excel 2013, Excel 2016, or Excel 2019.</w:t>
      </w:r>
    </w:p>
    <w:p w:rsidR="006A00B2" w:rsidRDefault="0057566E">
      <w:pPr>
        <w:pStyle w:val="Definition-Field"/>
      </w:pPr>
      <w:r>
        <w:t xml:space="preserve">nn.  </w:t>
      </w:r>
      <w:r>
        <w:rPr>
          <w:i/>
        </w:rPr>
        <w:t>The standard defines the attribute largeop, contained within the element &lt;mo&gt;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oo.  </w:t>
      </w:r>
      <w:r>
        <w:rPr>
          <w:i/>
        </w:rPr>
        <w:t>The standar</w:t>
      </w:r>
      <w:r>
        <w:rPr>
          <w:i/>
        </w:rPr>
        <w:t>d defines the attribute lspace,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pp.  </w:t>
      </w:r>
      <w:r>
        <w:rPr>
          <w:i/>
        </w:rPr>
        <w:t>The standard defines the attribute mathbackground, contained within the element &lt;mo&gt;</w:t>
      </w:r>
    </w:p>
    <w:p w:rsidR="006A00B2" w:rsidRDefault="0057566E">
      <w:pPr>
        <w:pStyle w:val="Definition-Field2"/>
      </w:pPr>
      <w:r>
        <w:t>This attribute</w:t>
      </w:r>
      <w:r>
        <w:t xml:space="preserve"> is supported in Excel 2010, Excel 2013, Excel 2016, and Excel 2019.</w:t>
      </w:r>
    </w:p>
    <w:p w:rsidR="006A00B2" w:rsidRDefault="0057566E">
      <w:pPr>
        <w:pStyle w:val="Definition-Field2"/>
      </w:pPr>
      <w:r>
        <w:t xml:space="preserve">On load, Excel reads the mathbackground attribute in an &lt;mo&gt; element. On save, Excel does not write the mathbackground attribute in an &lt;mo&gt; element. </w:t>
      </w:r>
    </w:p>
    <w:p w:rsidR="006A00B2" w:rsidRDefault="0057566E">
      <w:pPr>
        <w:pStyle w:val="Definition-Field"/>
      </w:pPr>
      <w:r>
        <w:t xml:space="preserve">qq.  </w:t>
      </w:r>
      <w:r>
        <w:rPr>
          <w:i/>
        </w:rPr>
        <w:t>The standard defines the attribu</w:t>
      </w:r>
      <w:r>
        <w:rPr>
          <w:i/>
        </w:rPr>
        <w:t>te mathcolor, contained within the element &lt;mo&gt;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mathcolor attribute in an &lt;mo&gt; element. On save, Excel does not write the mathcolor attribute in an </w:t>
      </w:r>
      <w:r>
        <w:t xml:space="preserve">&lt;mo&gt; element. </w:t>
      </w:r>
    </w:p>
    <w:p w:rsidR="006A00B2" w:rsidRDefault="0057566E">
      <w:pPr>
        <w:pStyle w:val="Definition-Field"/>
      </w:pPr>
      <w:r>
        <w:t xml:space="preserve">rr.  </w:t>
      </w:r>
      <w:r>
        <w:rPr>
          <w:i/>
        </w:rPr>
        <w:t>The standard defines the attribute mathsize,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ss.  </w:t>
      </w:r>
      <w:r>
        <w:rPr>
          <w:i/>
        </w:rPr>
        <w:t>The standard defines the attribute mathvariant, contained within t</w:t>
      </w:r>
      <w:r>
        <w:rPr>
          <w:i/>
        </w:rPr>
        <w:t>he element &lt;mo&gt;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On load, Excel reads the mathvariant attribute in an &lt;mo&gt; element.</w:t>
      </w:r>
    </w:p>
    <w:p w:rsidR="006A00B2" w:rsidRDefault="0057566E">
      <w:pPr>
        <w:pStyle w:val="Definition-Field2"/>
      </w:pPr>
      <w:r>
        <w:t>On save, Excel does not write the mathvariant attribute in an &lt;mo&gt; element. All math alpha</w:t>
      </w:r>
      <w:r>
        <w:t xml:space="preserve">numeric characters are written using Unicode code points. </w:t>
      </w:r>
    </w:p>
    <w:p w:rsidR="006A00B2" w:rsidRDefault="0057566E">
      <w:pPr>
        <w:pStyle w:val="Definition-Field"/>
      </w:pPr>
      <w:r>
        <w:t xml:space="preserve">tt.  </w:t>
      </w:r>
      <w:r>
        <w:rPr>
          <w:i/>
        </w:rPr>
        <w:t>The standard defines the attribute maxsize,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uu.  </w:t>
      </w:r>
      <w:r>
        <w:rPr>
          <w:i/>
        </w:rPr>
        <w:t>The standard defines th</w:t>
      </w:r>
      <w:r>
        <w:rPr>
          <w:i/>
        </w:rPr>
        <w:t>e attribute minsize,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vv.  </w:t>
      </w:r>
      <w:r>
        <w:rPr>
          <w:i/>
        </w:rPr>
        <w:t>The standard defines the attribute movablelimits, contained within the element &lt;mo&gt;</w:t>
      </w:r>
    </w:p>
    <w:p w:rsidR="006A00B2" w:rsidRDefault="0057566E">
      <w:pPr>
        <w:pStyle w:val="Definition-Field2"/>
      </w:pPr>
      <w:r>
        <w:t xml:space="preserve">This attribute is not </w:t>
      </w:r>
      <w:r>
        <w:t>supported in Excel 2010, Excel 2013, Excel 2016, or Excel 2019.</w:t>
      </w:r>
    </w:p>
    <w:p w:rsidR="006A00B2" w:rsidRDefault="0057566E">
      <w:pPr>
        <w:pStyle w:val="Definition-Field"/>
      </w:pPr>
      <w:r>
        <w:t xml:space="preserve">ww.  </w:t>
      </w:r>
      <w:r>
        <w:rPr>
          <w:i/>
        </w:rPr>
        <w:t>The standard defines the attribute rspace,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xx.  </w:t>
      </w:r>
      <w:r>
        <w:rPr>
          <w:i/>
        </w:rPr>
        <w:t>The standard define</w:t>
      </w:r>
      <w:r>
        <w:rPr>
          <w:i/>
        </w:rPr>
        <w:t>s the attribute separator,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yy.  </w:t>
      </w:r>
      <w:r>
        <w:rPr>
          <w:i/>
        </w:rPr>
        <w:t>The standard defines the attribute stretchy, contained within the element &lt;mo&gt;</w:t>
      </w:r>
    </w:p>
    <w:p w:rsidR="006A00B2" w:rsidRDefault="0057566E">
      <w:pPr>
        <w:pStyle w:val="Definition-Field2"/>
      </w:pPr>
      <w:r>
        <w:t>This attribute is support</w:t>
      </w:r>
      <w:r>
        <w:t>ed in Excel 2010, Excel 2013, Excel 2016, and Excel 2019.</w:t>
      </w:r>
    </w:p>
    <w:p w:rsidR="006A00B2" w:rsidRDefault="0057566E">
      <w:pPr>
        <w:pStyle w:val="Definition-Field"/>
      </w:pPr>
      <w:r>
        <w:t xml:space="preserve">zz.  </w:t>
      </w:r>
      <w:r>
        <w:rPr>
          <w:i/>
        </w:rPr>
        <w:t>The standard defines the attribute style,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aaa. </w:t>
      </w:r>
      <w:r>
        <w:rPr>
          <w:i/>
        </w:rPr>
        <w:t xml:space="preserve">The standard defines the </w:t>
      </w:r>
      <w:r>
        <w:rPr>
          <w:i/>
        </w:rPr>
        <w:t>attribute symmetric, contained within the element &lt;mo&gt;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bbb. </w:t>
      </w:r>
      <w:r>
        <w:rPr>
          <w:i/>
        </w:rPr>
        <w:t>The standard defines the attribute xref, contained within the element &lt;mo&gt;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ccc. </w:t>
      </w:r>
      <w:r>
        <w:rPr>
          <w:i/>
        </w:rPr>
        <w:t>The standard defines the element &lt;mo&gt;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ddd. </w:t>
      </w:r>
      <w:r>
        <w:rPr>
          <w:i/>
        </w:rPr>
        <w:t>The standard defines the attribute accent, contained wit</w:t>
      </w:r>
      <w:r>
        <w:rPr>
          <w:i/>
        </w:rPr>
        <w:t>hin the element &lt;mo&gt;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accent attribute in an &lt;mo&gt; element.</w:t>
      </w:r>
    </w:p>
    <w:p w:rsidR="006A00B2" w:rsidRDefault="0057566E">
      <w:pPr>
        <w:pStyle w:val="Definition-Field2"/>
      </w:pPr>
      <w:r>
        <w:t>On save, PowerPoint does not write the accent attribute in an &lt;mo</w:t>
      </w:r>
      <w:r>
        <w:t xml:space="preserve">&gt; element. </w:t>
      </w:r>
    </w:p>
    <w:p w:rsidR="006A00B2" w:rsidRDefault="0057566E">
      <w:pPr>
        <w:pStyle w:val="Definition-Field"/>
      </w:pPr>
      <w:r>
        <w:t xml:space="preserve">eee. </w:t>
      </w:r>
      <w:r>
        <w:rPr>
          <w:i/>
        </w:rPr>
        <w:t>The standard defines the attribute class, contained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fff. </w:t>
      </w:r>
      <w:r>
        <w:rPr>
          <w:i/>
        </w:rPr>
        <w:t xml:space="preserve">The standard defines the attribute color, contained </w:t>
      </w:r>
      <w:r>
        <w:rPr>
          <w:i/>
        </w:rPr>
        <w:t>within the element &lt;mo&gt;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On load, PowerPoint reads the color attribute in an &lt;mo&gt; element. On save, PowerPoint does not write the color attribute in an &lt;m</w:t>
      </w:r>
      <w:r>
        <w:t xml:space="preserve">o&gt; element. </w:t>
      </w:r>
    </w:p>
    <w:p w:rsidR="006A00B2" w:rsidRDefault="0057566E">
      <w:pPr>
        <w:pStyle w:val="Definition-Field"/>
      </w:pPr>
      <w:r>
        <w:t xml:space="preserve">ggg. </w:t>
      </w:r>
      <w:r>
        <w:rPr>
          <w:i/>
        </w:rPr>
        <w:t>The standard defines the attribute fence, contained within the element &lt;mo&gt;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hhh. </w:t>
      </w:r>
      <w:r>
        <w:rPr>
          <w:i/>
        </w:rPr>
        <w:t>The standard defines the attribute fontfamily, contain</w:t>
      </w:r>
      <w:r>
        <w:rPr>
          <w:i/>
        </w:rPr>
        <w:t>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iii. </w:t>
      </w:r>
      <w:r>
        <w:rPr>
          <w:i/>
        </w:rPr>
        <w:t>The standard defines the attribute fontsize, contained within the element &lt;mo&gt;</w:t>
      </w:r>
    </w:p>
    <w:p w:rsidR="006A00B2" w:rsidRDefault="0057566E">
      <w:pPr>
        <w:pStyle w:val="Definition-Field2"/>
      </w:pPr>
      <w:r>
        <w:t xml:space="preserve">This attribute is not supported in </w:t>
      </w:r>
      <w:r>
        <w:t>PowerPoint 2010, PowerPoint 2013, PowerPoint 2016, or PowerPoint 2019.</w:t>
      </w:r>
    </w:p>
    <w:p w:rsidR="006A00B2" w:rsidRDefault="0057566E">
      <w:pPr>
        <w:pStyle w:val="Definition-Field"/>
      </w:pPr>
      <w:r>
        <w:t xml:space="preserve">jjj. </w:t>
      </w:r>
      <w:r>
        <w:rPr>
          <w:i/>
        </w:rPr>
        <w:t>The standard defines the attribute fontstyle, contained within the element &lt;mo&gt;</w:t>
      </w:r>
    </w:p>
    <w:p w:rsidR="006A00B2" w:rsidRDefault="0057566E">
      <w:pPr>
        <w:pStyle w:val="Definition-Field2"/>
      </w:pPr>
      <w:r>
        <w:t>This attribute is supported in PowerPoint 2010, PowerPoint 2013, PowerPoint 2016, and PowerPoint 201</w:t>
      </w:r>
      <w:r>
        <w:t>9.</w:t>
      </w:r>
    </w:p>
    <w:p w:rsidR="006A00B2" w:rsidRDefault="0057566E">
      <w:pPr>
        <w:pStyle w:val="Definition-Field2"/>
      </w:pPr>
      <w:r>
        <w:t xml:space="preserve">On load, PowerPoint reads the fontstyle attribute in an &lt;mo&gt; element. On save, PowerPoint does not write the fontstyle attribute in an &lt;mo&gt; element. </w:t>
      </w:r>
    </w:p>
    <w:p w:rsidR="006A00B2" w:rsidRDefault="0057566E">
      <w:pPr>
        <w:pStyle w:val="Definition-Field"/>
      </w:pPr>
      <w:r>
        <w:t xml:space="preserve">kkk. </w:t>
      </w:r>
      <w:r>
        <w:rPr>
          <w:i/>
        </w:rPr>
        <w:t>The standard defines the attribute fontweight, contained within the element &lt;mo&gt;</w:t>
      </w:r>
    </w:p>
    <w:p w:rsidR="006A00B2" w:rsidRDefault="0057566E">
      <w:pPr>
        <w:pStyle w:val="Definition-Field2"/>
      </w:pPr>
      <w:r>
        <w:t>This attribute is</w:t>
      </w:r>
      <w:r>
        <w:t xml:space="preserve"> supported in PowerPoint 2010, PowerPoint 2013, PowerPoint 2016, and PowerPoint 2019.</w:t>
      </w:r>
    </w:p>
    <w:p w:rsidR="006A00B2" w:rsidRDefault="0057566E">
      <w:pPr>
        <w:pStyle w:val="Definition-Field2"/>
      </w:pPr>
      <w:r>
        <w:t xml:space="preserve">On load, PowerPoint reads the fontweight attribute in an &lt;mo&gt; element. On save, PowerPoint does not write the fontweight attribute in an &lt;mo&gt; element. </w:t>
      </w:r>
    </w:p>
    <w:p w:rsidR="006A00B2" w:rsidRDefault="0057566E">
      <w:pPr>
        <w:pStyle w:val="Definition-Field"/>
      </w:pPr>
      <w:r>
        <w:t xml:space="preserve">lll. </w:t>
      </w:r>
      <w:r>
        <w:rPr>
          <w:i/>
        </w:rPr>
        <w:t xml:space="preserve">The standard </w:t>
      </w:r>
      <w:r>
        <w:rPr>
          <w:i/>
        </w:rPr>
        <w:t>defines the attribute form, contained within the element &lt;mo&gt;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mmm. </w:t>
      </w:r>
      <w:r>
        <w:rPr>
          <w:i/>
        </w:rPr>
        <w:t>The standard defines the attribute id, contained within the element &lt;mo&gt;</w:t>
      </w:r>
    </w:p>
    <w:p w:rsidR="006A00B2" w:rsidRDefault="0057566E">
      <w:pPr>
        <w:pStyle w:val="Definition-Field2"/>
      </w:pPr>
      <w:r>
        <w:t>This attribut</w:t>
      </w:r>
      <w:r>
        <w:t>e is not supported in PowerPoint 2010, PowerPoint 2013, PowerPoint 2016, or PowerPoint 2019.</w:t>
      </w:r>
    </w:p>
    <w:p w:rsidR="006A00B2" w:rsidRDefault="0057566E">
      <w:pPr>
        <w:pStyle w:val="Definition-Field"/>
      </w:pPr>
      <w:r>
        <w:t xml:space="preserve">nnn. </w:t>
      </w:r>
      <w:r>
        <w:rPr>
          <w:i/>
        </w:rPr>
        <w:t>The standard defines the attribute largeop, contained within the element &lt;mo&gt;</w:t>
      </w:r>
    </w:p>
    <w:p w:rsidR="006A00B2" w:rsidRDefault="0057566E">
      <w:pPr>
        <w:pStyle w:val="Definition-Field2"/>
      </w:pPr>
      <w:r>
        <w:t>This attribute is supported in PowerPoint 2010, PowerPoint 2013, PowerPoint 2016</w:t>
      </w:r>
      <w:r>
        <w:t>, and PowerPoint 2019.</w:t>
      </w:r>
    </w:p>
    <w:p w:rsidR="006A00B2" w:rsidRDefault="0057566E">
      <w:pPr>
        <w:pStyle w:val="Definition-Field"/>
      </w:pPr>
      <w:r>
        <w:t xml:space="preserve">ooo. </w:t>
      </w:r>
      <w:r>
        <w:rPr>
          <w:i/>
        </w:rPr>
        <w:t>The standard defines the attribute lspace, contained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ppp. </w:t>
      </w:r>
      <w:r>
        <w:rPr>
          <w:i/>
        </w:rPr>
        <w:t>The standard defines the attribute mathb</w:t>
      </w:r>
      <w:r>
        <w:rPr>
          <w:i/>
        </w:rPr>
        <w:t>ackground, contained within the element &lt;mo&gt;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lastRenderedPageBreak/>
        <w:t>On load, PowerPoint reads the mathbackground attribute in an &lt;mo&gt; element. On save, PowerPoint does not writ</w:t>
      </w:r>
      <w:r>
        <w:t xml:space="preserve">e the mathbackground attribute in an &lt;mo&gt; element. </w:t>
      </w:r>
    </w:p>
    <w:p w:rsidR="006A00B2" w:rsidRDefault="0057566E">
      <w:pPr>
        <w:pStyle w:val="Definition-Field"/>
      </w:pPr>
      <w:r>
        <w:t xml:space="preserve">qqq. </w:t>
      </w:r>
      <w:r>
        <w:rPr>
          <w:i/>
        </w:rPr>
        <w:t>The standard defines the attribute mathcolor, contained within the element &lt;mo&gt;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reads the mathcolor attribute in an &lt;mo&gt; element. On save, PowerPoint does not write the mathcolor attribute in an &lt;mo&gt; element. </w:t>
      </w:r>
    </w:p>
    <w:p w:rsidR="006A00B2" w:rsidRDefault="0057566E">
      <w:pPr>
        <w:pStyle w:val="Definition-Field"/>
      </w:pPr>
      <w:r>
        <w:t xml:space="preserve">rrr. </w:t>
      </w:r>
      <w:r>
        <w:rPr>
          <w:i/>
        </w:rPr>
        <w:t>The standard defines the attribute mathsize, contained within the element &lt;mo&gt;</w:t>
      </w:r>
    </w:p>
    <w:p w:rsidR="006A00B2" w:rsidRDefault="0057566E">
      <w:pPr>
        <w:pStyle w:val="Definition-Field2"/>
      </w:pPr>
      <w:r>
        <w:t xml:space="preserve">This attribute is not </w:t>
      </w:r>
      <w:r>
        <w:t>supported in PowerPoint 2010, PowerPoint 2013, PowerPoint 2016, or PowerPoint 2019.</w:t>
      </w:r>
    </w:p>
    <w:p w:rsidR="006A00B2" w:rsidRDefault="0057566E">
      <w:pPr>
        <w:pStyle w:val="Definition-Field"/>
      </w:pPr>
      <w:r>
        <w:t xml:space="preserve">sss. </w:t>
      </w:r>
      <w:r>
        <w:rPr>
          <w:i/>
        </w:rPr>
        <w:t>The standard defines the attribute mathvariant, contained within the element &lt;mo&gt;</w:t>
      </w:r>
    </w:p>
    <w:p w:rsidR="006A00B2" w:rsidRDefault="0057566E">
      <w:pPr>
        <w:pStyle w:val="Definition-Field2"/>
      </w:pPr>
      <w:r>
        <w:t>This attribute is supported in PowerPoint 2010, PowerPoint 2013, PowerPoint 2016, and</w:t>
      </w:r>
      <w:r>
        <w:t xml:space="preserve"> PowerPoint 2019.</w:t>
      </w:r>
    </w:p>
    <w:p w:rsidR="006A00B2" w:rsidRDefault="0057566E">
      <w:pPr>
        <w:pStyle w:val="Definition-Field2"/>
      </w:pPr>
      <w:r>
        <w:t>On load, PowerPoint reads the mathvariant attribute in an &lt;mo&gt; element.</w:t>
      </w:r>
    </w:p>
    <w:p w:rsidR="006A00B2" w:rsidRDefault="0057566E">
      <w:pPr>
        <w:pStyle w:val="Definition-Field2"/>
      </w:pPr>
      <w:r>
        <w:t xml:space="preserve">On save, PowerPoint does not write the mathvariant attribute in an &lt;mo&gt; element. All math alphanumeric characters are written using Unicode code points. </w:t>
      </w:r>
    </w:p>
    <w:p w:rsidR="006A00B2" w:rsidRDefault="0057566E">
      <w:pPr>
        <w:pStyle w:val="Definition-Field"/>
      </w:pPr>
      <w:r>
        <w:t xml:space="preserve">ttt. </w:t>
      </w:r>
      <w:r>
        <w:rPr>
          <w:i/>
        </w:rPr>
        <w:t>The sta</w:t>
      </w:r>
      <w:r>
        <w:rPr>
          <w:i/>
        </w:rPr>
        <w:t>ndard defines the attribute maxsize, contained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uuu. </w:t>
      </w:r>
      <w:r>
        <w:rPr>
          <w:i/>
        </w:rPr>
        <w:t>The standard defines the attribute minsize, contained within the element &lt;</w:t>
      </w:r>
      <w:r>
        <w:rPr>
          <w:i/>
        </w:rPr>
        <w: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vvv. </w:t>
      </w:r>
      <w:r>
        <w:rPr>
          <w:i/>
        </w:rPr>
        <w:t>The standard defines the attribute movablelimits, contained within the element &lt;mo&gt;</w:t>
      </w:r>
    </w:p>
    <w:p w:rsidR="006A00B2" w:rsidRDefault="0057566E">
      <w:pPr>
        <w:pStyle w:val="Definition-Field2"/>
      </w:pPr>
      <w:r>
        <w:t>This attribute is not supported in PowerPoint 2010, Power</w:t>
      </w:r>
      <w:r>
        <w:t>Point 2013, PowerPoint 2016, or PowerPoint 2019.</w:t>
      </w:r>
    </w:p>
    <w:p w:rsidR="006A00B2" w:rsidRDefault="0057566E">
      <w:pPr>
        <w:pStyle w:val="Definition-Field"/>
      </w:pPr>
      <w:r>
        <w:t xml:space="preserve">www. </w:t>
      </w:r>
      <w:r>
        <w:rPr>
          <w:i/>
        </w:rPr>
        <w:t>The standard defines the attribute rspace, contained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xxx. </w:t>
      </w:r>
      <w:r>
        <w:rPr>
          <w:i/>
        </w:rPr>
        <w:t>The standard d</w:t>
      </w:r>
      <w:r>
        <w:rPr>
          <w:i/>
        </w:rPr>
        <w:t>efines the attribute separator, contained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yyy. </w:t>
      </w:r>
      <w:r>
        <w:rPr>
          <w:i/>
        </w:rPr>
        <w:t>The standard defines the attribute stretchy, contained within the element &lt;mo&gt;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zzz. </w:t>
      </w:r>
      <w:r>
        <w:rPr>
          <w:i/>
        </w:rPr>
        <w:t>The standard defines the attribute style, contained within the element &lt;mo&gt;</w:t>
      </w:r>
    </w:p>
    <w:p w:rsidR="006A00B2" w:rsidRDefault="0057566E">
      <w:pPr>
        <w:pStyle w:val="Definition-Field2"/>
      </w:pPr>
      <w:r>
        <w:t>This attribute is not supported in PowerPoint 2010, PowerPoint 2013, Pow</w:t>
      </w:r>
      <w:r>
        <w:t>erPoint 2016, or PowerPoint 2019.</w:t>
      </w:r>
    </w:p>
    <w:p w:rsidR="006A00B2" w:rsidRDefault="0057566E">
      <w:pPr>
        <w:pStyle w:val="Definition-Field"/>
      </w:pPr>
      <w:r>
        <w:t xml:space="preserve">aaaa. </w:t>
      </w:r>
      <w:r>
        <w:rPr>
          <w:i/>
        </w:rPr>
        <w:t>The standard defines the attribute symmetric, contained within the element &lt;mo&gt;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bbbb. </w:t>
      </w:r>
      <w:r>
        <w:rPr>
          <w:i/>
        </w:rPr>
        <w:t>The standard defines the</w:t>
      </w:r>
      <w:r>
        <w:rPr>
          <w:i/>
        </w:rPr>
        <w:t xml:space="preserve"> attribute xref, contained within the element &lt;mo&gt;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49" w:name="section_37c363164fa94144a2ba2d2f2de0d270"/>
      <w:bookmarkStart w:id="950" w:name="_Toc79580524"/>
      <w:r>
        <w:t>Section 12.5 (MathML 2.0 Section 3.2.6), Text (mtext)</w:t>
      </w:r>
      <w:bookmarkEnd w:id="949"/>
      <w:bookmarkEnd w:id="950"/>
      <w:r>
        <w:fldChar w:fldCharType="begin"/>
      </w:r>
      <w:r>
        <w:instrText xml:space="preserve"> XE "Text (mtext)" </w:instrText>
      </w:r>
      <w:r>
        <w:fldChar w:fldCharType="end"/>
      </w:r>
    </w:p>
    <w:p w:rsidR="006A00B2" w:rsidRDefault="0057566E">
      <w:pPr>
        <w:pStyle w:val="Definition-Field"/>
      </w:pPr>
      <w:r>
        <w:t xml:space="preserve">a.   </w:t>
      </w:r>
      <w:r>
        <w:rPr>
          <w:i/>
        </w:rPr>
        <w:t>The standard define</w:t>
      </w:r>
      <w:r>
        <w:rPr>
          <w:i/>
        </w:rPr>
        <w:t>s the element &lt;mtext&gt;</w:t>
      </w:r>
    </w:p>
    <w:p w:rsidR="006A00B2" w:rsidRDefault="0057566E">
      <w:pPr>
        <w:pStyle w:val="Definition-Field2"/>
      </w:pPr>
      <w:r>
        <w:t>This element is supported in MathML in Word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class, contained within the el</w:t>
      </w:r>
      <w:r>
        <w:rPr>
          <w:i/>
        </w:rPr>
        <w:t>ement &lt;mtext&gt;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 xml:space="preserve">The standard </w:t>
      </w:r>
      <w:r>
        <w:rPr>
          <w:i/>
        </w:rPr>
        <w:t>defines the attribute color, contained within the element &lt;mtext&gt;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r>
        <w:t>.</w:t>
      </w:r>
    </w:p>
    <w:p w:rsidR="006A00B2" w:rsidRDefault="0057566E">
      <w:pPr>
        <w:pStyle w:val="Definition-Field2"/>
      </w:pPr>
      <w:r>
        <w:t xml:space="preserve">On load, OfficeArt Math in Word reads the color attribute in an &lt;mtext&gt; element. On save, OfficeArt Math in Word does not write the color attribute in an &lt;mtext&gt; element. </w:t>
      </w:r>
    </w:p>
    <w:p w:rsidR="006A00B2" w:rsidRDefault="0057566E">
      <w:pPr>
        <w:pStyle w:val="Definition-Field"/>
      </w:pPr>
      <w:r>
        <w:t xml:space="preserve">d.   </w:t>
      </w:r>
      <w:r>
        <w:rPr>
          <w:i/>
        </w:rPr>
        <w:t>The standard defines the attribute fontfamily, contained within the element &lt;</w:t>
      </w:r>
      <w:r>
        <w:rPr>
          <w:i/>
        </w:rPr>
        <w:t>mtext&gt;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w:t>
      </w:r>
      <w:r>
        <w:rPr>
          <w:i/>
        </w:rPr>
        <w:t xml:space="preserve"> the attribute fontsize, contained within the element &lt;mtext&gt;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w:t>
      </w:r>
      <w:r>
        <w:t xml:space="preserve"> OfficeArt Math in Word 2016.</w:t>
      </w:r>
    </w:p>
    <w:p w:rsidR="006A00B2" w:rsidRDefault="0057566E">
      <w:pPr>
        <w:pStyle w:val="Definition-Field"/>
      </w:pPr>
      <w:r>
        <w:t xml:space="preserve">f.   </w:t>
      </w:r>
      <w:r>
        <w:rPr>
          <w:i/>
        </w:rPr>
        <w:t>The standard defines the attribute fontstyle, contained within the element &lt;mtext&gt;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supported in OfficeArt Math in Word 2010 and</w:t>
      </w:r>
      <w:r>
        <w:t xml:space="preserve"> OfficeArt Math in Word 2013.</w:t>
      </w:r>
    </w:p>
    <w:p w:rsidR="006A00B2" w:rsidRDefault="0057566E">
      <w:pPr>
        <w:pStyle w:val="Definition-Field2"/>
      </w:pPr>
      <w:r>
        <w:t xml:space="preserve">On load, OfficeArt Math in Word reads the fontstyle attribute in an &lt;mtext&gt; element. On save, OfficeArt Math in Word does not write the fontstyle attribute in an &lt;mtext&gt; element. </w:t>
      </w:r>
    </w:p>
    <w:p w:rsidR="006A00B2" w:rsidRDefault="0057566E">
      <w:pPr>
        <w:pStyle w:val="Definition-Field"/>
      </w:pPr>
      <w:r>
        <w:t xml:space="preserve">g.   </w:t>
      </w:r>
      <w:r>
        <w:rPr>
          <w:i/>
        </w:rPr>
        <w:t>The standard defines the attribute fontwe</w:t>
      </w:r>
      <w:r>
        <w:rPr>
          <w:i/>
        </w:rPr>
        <w:t>ight, contained within the element &lt;mtext&gt;</w:t>
      </w:r>
    </w:p>
    <w:p w:rsidR="006A00B2" w:rsidRDefault="0057566E">
      <w:pPr>
        <w:pStyle w:val="Definition-Field2"/>
      </w:pPr>
      <w:r>
        <w:lastRenderedPageBreak/>
        <w:t>This attribute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fon</w:t>
      </w:r>
      <w:r>
        <w:t xml:space="preserve">tweight attribute in an &lt;mtext&gt; element. On save, OfficeArt Math in Word does not write the fontweight attribute in an &lt;mtext&gt; element. </w:t>
      </w:r>
    </w:p>
    <w:p w:rsidR="006A00B2" w:rsidRDefault="0057566E">
      <w:pPr>
        <w:pStyle w:val="Definition-Field"/>
      </w:pPr>
      <w:r>
        <w:t xml:space="preserve">h.   </w:t>
      </w:r>
      <w:r>
        <w:rPr>
          <w:i/>
        </w:rPr>
        <w:t>The standard defines the attribute id, contained within the element &lt;mtext&gt;</w:t>
      </w:r>
    </w:p>
    <w:p w:rsidR="006A00B2" w:rsidRDefault="0057566E">
      <w:pPr>
        <w:pStyle w:val="Definition-Field2"/>
      </w:pPr>
      <w:r>
        <w:t>This attribute is not supported in Mat</w:t>
      </w:r>
      <w:r>
        <w: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i.   </w:t>
      </w:r>
      <w:r>
        <w:rPr>
          <w:i/>
        </w:rPr>
        <w:t>The standard defines the attribute mathbackground, contained with</w:t>
      </w:r>
      <w:r>
        <w:rPr>
          <w:i/>
        </w:rPr>
        <w:t>in the element &lt;mtext&gt;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w:t>
      </w:r>
      <w:r>
        <w:t xml:space="preserve"> mathbackground attribute in an &lt;mtext&gt; element. On save, OfficeArt Math in Word does not write the mathbackground attribute in an &lt;mtext&gt; element. </w:t>
      </w:r>
    </w:p>
    <w:p w:rsidR="006A00B2" w:rsidRDefault="0057566E">
      <w:pPr>
        <w:pStyle w:val="Definition-Field"/>
      </w:pPr>
      <w:r>
        <w:t xml:space="preserve">j.   </w:t>
      </w:r>
      <w:r>
        <w:rPr>
          <w:i/>
        </w:rPr>
        <w:t>The standard defines the attribute mathcolor, contained within the element &lt;mtext&gt;</w:t>
      </w:r>
    </w:p>
    <w:p w:rsidR="006A00B2" w:rsidRDefault="0057566E">
      <w:pPr>
        <w:pStyle w:val="Definition-Field2"/>
      </w:pPr>
      <w:r>
        <w:t>This attribute is n</w:t>
      </w:r>
      <w:r>
        <w:t>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mathcolor attribute in an &lt;mtext&gt; element</w:t>
      </w:r>
      <w:r>
        <w:t xml:space="preserve">. On save, OfficeArt Math in Word does not write the mathcolor attribute in an &lt;mtext&gt; element. </w:t>
      </w:r>
    </w:p>
    <w:p w:rsidR="006A00B2" w:rsidRDefault="0057566E">
      <w:pPr>
        <w:pStyle w:val="Definition-Field"/>
      </w:pPr>
      <w:r>
        <w:t xml:space="preserve">k.   </w:t>
      </w:r>
      <w:r>
        <w:rPr>
          <w:i/>
        </w:rPr>
        <w:t>The standard defines the attribute mathsize, contained within the element &lt;mtext&gt;</w:t>
      </w:r>
    </w:p>
    <w:p w:rsidR="006A00B2" w:rsidRDefault="0057566E">
      <w:pPr>
        <w:pStyle w:val="Definition-Field2"/>
      </w:pPr>
      <w:r>
        <w:t>This attribute is not supported in MathML in Word 2010, MathML in Word 2</w:t>
      </w:r>
      <w:r>
        <w:t>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l.   </w:t>
      </w:r>
      <w:r>
        <w:rPr>
          <w:i/>
        </w:rPr>
        <w:t>The standard defines the attribute mathvariant, contained within the element &lt;mtext&gt;</w:t>
      </w:r>
    </w:p>
    <w:p w:rsidR="006A00B2" w:rsidRDefault="0057566E">
      <w:pPr>
        <w:pStyle w:val="Definition-Field2"/>
      </w:pPr>
      <w:r>
        <w:t>This attribute</w:t>
      </w:r>
      <w:r>
        <w:t xml:space="preserv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mathvariant attribute in an &lt;mtext&gt; element.</w:t>
      </w:r>
    </w:p>
    <w:p w:rsidR="006A00B2" w:rsidRDefault="0057566E">
      <w:pPr>
        <w:pStyle w:val="Definition-Field2"/>
      </w:pPr>
      <w:r>
        <w:t xml:space="preserve">On save, OfficeArt Math in Word does not write the mathvariant attribute in an &lt;mtext&gt; element. All math alphanumeric characters are written using Unicode code points. </w:t>
      </w:r>
    </w:p>
    <w:p w:rsidR="006A00B2" w:rsidRDefault="0057566E">
      <w:pPr>
        <w:pStyle w:val="Definition-Field"/>
      </w:pPr>
      <w:r>
        <w:t xml:space="preserve">m.   </w:t>
      </w:r>
      <w:r>
        <w:rPr>
          <w:i/>
        </w:rPr>
        <w:t>The standard defines the property "(everything else)", contained within the attrib</w:t>
      </w:r>
      <w:r>
        <w:rPr>
          <w:i/>
        </w:rPr>
        <w:t>ute mathvariant, contained within the element &lt;mtext&gt;</w:t>
      </w:r>
    </w:p>
    <w:p w:rsidR="006A00B2" w:rsidRDefault="0057566E">
      <w:pPr>
        <w:pStyle w:val="Definition-Field2"/>
      </w:pPr>
      <w:r>
        <w:t>This property is supported in Word 2010, Word 2013, Word 2016, and Word 2019.</w:t>
      </w:r>
    </w:p>
    <w:p w:rsidR="006A00B2" w:rsidRDefault="0057566E">
      <w:pPr>
        <w:pStyle w:val="Definition-Field"/>
      </w:pPr>
      <w:r>
        <w:t xml:space="preserve">n.   </w:t>
      </w:r>
      <w:r>
        <w:rPr>
          <w:i/>
        </w:rPr>
        <w:t>The standard defines the property "monospace", contained within the attribute mathvariant, contained within the element</w:t>
      </w:r>
      <w:r>
        <w:rPr>
          <w:i/>
        </w:rPr>
        <w:t xml:space="preserve"> &lt;mtext&gt;</w:t>
      </w:r>
    </w:p>
    <w:p w:rsidR="006A00B2" w:rsidRDefault="0057566E">
      <w:pPr>
        <w:pStyle w:val="Definition-Field2"/>
      </w:pPr>
      <w:r>
        <w:lastRenderedPageBreak/>
        <w:t>This property is supported in Word 2010, Word 2013, Word 2016, and Word 2019.</w:t>
      </w:r>
    </w:p>
    <w:p w:rsidR="006A00B2" w:rsidRDefault="0057566E">
      <w:pPr>
        <w:pStyle w:val="Definition-Field2"/>
      </w:pPr>
      <w:r>
        <w:t xml:space="preserve">On load, Word ignores the mathvariant attribute if the value is "monospace". </w:t>
      </w:r>
    </w:p>
    <w:p w:rsidR="006A00B2" w:rsidRDefault="0057566E">
      <w:pPr>
        <w:pStyle w:val="Definition-Field"/>
      </w:pPr>
      <w:r>
        <w:t xml:space="preserve">o.   </w:t>
      </w:r>
      <w:r>
        <w:rPr>
          <w:i/>
        </w:rPr>
        <w:t>The standard defines the attribute style, contained within the element &lt;mtext&gt;</w:t>
      </w:r>
    </w:p>
    <w:p w:rsidR="006A00B2" w:rsidRDefault="0057566E">
      <w:pPr>
        <w:pStyle w:val="Definition-Field2"/>
      </w:pPr>
      <w:r>
        <w:t>This at</w:t>
      </w:r>
      <w:r>
        <w: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p.   </w:t>
      </w:r>
      <w:r>
        <w:rPr>
          <w:i/>
        </w:rPr>
        <w:t>The standard defines the attribute</w:t>
      </w:r>
      <w:r>
        <w:rPr>
          <w:i/>
        </w:rPr>
        <w:t xml:space="preserve"> xref, contained within the element &lt;mtext&gt;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w:t>
      </w:r>
      <w:r>
        <w:t xml:space="preserve"> Word 2016.</w:t>
      </w:r>
    </w:p>
    <w:p w:rsidR="006A00B2" w:rsidRDefault="0057566E">
      <w:pPr>
        <w:pStyle w:val="Definition-Field"/>
      </w:pPr>
      <w:r>
        <w:t xml:space="preserve">q.   </w:t>
      </w:r>
      <w:r>
        <w:rPr>
          <w:i/>
        </w:rPr>
        <w:t>The standard defines the element &lt;mtext&gt;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r.   </w:t>
      </w:r>
      <w:r>
        <w:rPr>
          <w:i/>
        </w:rPr>
        <w:t>The standard defines the attribute class, contained within the element &lt;mtext&gt;</w:t>
      </w:r>
    </w:p>
    <w:p w:rsidR="006A00B2" w:rsidRDefault="0057566E">
      <w:pPr>
        <w:pStyle w:val="Definition-Field2"/>
      </w:pPr>
      <w:r>
        <w:t xml:space="preserve">This attribute is not supported </w:t>
      </w:r>
      <w:r>
        <w:t>in Excel 2010, Excel 2013, Excel 2016, or Excel 2019.</w:t>
      </w:r>
    </w:p>
    <w:p w:rsidR="006A00B2" w:rsidRDefault="0057566E">
      <w:pPr>
        <w:pStyle w:val="Definition-Field"/>
      </w:pPr>
      <w:r>
        <w:t xml:space="preserve">s.   </w:t>
      </w:r>
      <w:r>
        <w:rPr>
          <w:i/>
        </w:rPr>
        <w:t>The standard defines the attribute color, contained within the element &lt;mtext&gt;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color attr</w:t>
      </w:r>
      <w:r>
        <w:t xml:space="preserve">ibute in an &lt;mtext&gt; element. On save, Excel does not write the color attribute in an &lt;mtext&gt; element. </w:t>
      </w:r>
    </w:p>
    <w:p w:rsidR="006A00B2" w:rsidRDefault="0057566E">
      <w:pPr>
        <w:pStyle w:val="Definition-Field"/>
      </w:pPr>
      <w:r>
        <w:t xml:space="preserve">t.   </w:t>
      </w:r>
      <w:r>
        <w:rPr>
          <w:i/>
        </w:rPr>
        <w:t>The standard defines the attribute fontfamily, contained within the element &lt;mtext&gt;</w:t>
      </w:r>
    </w:p>
    <w:p w:rsidR="006A00B2" w:rsidRDefault="0057566E">
      <w:pPr>
        <w:pStyle w:val="Definition-Field2"/>
      </w:pPr>
      <w:r>
        <w:t>This attribute is not supported in Excel 2010, Excel 2013, Excel</w:t>
      </w:r>
      <w:r>
        <w:t xml:space="preserve"> 2016, or Excel 2019.</w:t>
      </w:r>
    </w:p>
    <w:p w:rsidR="006A00B2" w:rsidRDefault="0057566E">
      <w:pPr>
        <w:pStyle w:val="Definition-Field"/>
      </w:pPr>
      <w:r>
        <w:t xml:space="preserve">u.   </w:t>
      </w:r>
      <w:r>
        <w:rPr>
          <w:i/>
        </w:rPr>
        <w:t>The standard defines the attribute fontsize, contained within the element &lt;mtext&gt;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   </w:t>
      </w:r>
      <w:r>
        <w:rPr>
          <w:i/>
        </w:rPr>
        <w:t xml:space="preserve">The standard defines the attribute fontstyle, contained </w:t>
      </w:r>
      <w:r>
        <w:rPr>
          <w:i/>
        </w:rPr>
        <w:t>within the element &lt;mtext&gt;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fontstyle attribute in an &lt;mtext&gt; element. On save, Excel does not write the fontstyle attribute in an &lt;mtext&gt; element. </w:t>
      </w:r>
    </w:p>
    <w:p w:rsidR="006A00B2" w:rsidRDefault="0057566E">
      <w:pPr>
        <w:pStyle w:val="Definition-Field"/>
      </w:pPr>
      <w:r>
        <w:t xml:space="preserve">w.   </w:t>
      </w:r>
      <w:r>
        <w:rPr>
          <w:i/>
        </w:rPr>
        <w:t>The standard defines the attribute fontweight, contained within the element &lt;mtext&gt;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fontweight attribute in an &lt;mtext&gt;</w:t>
      </w:r>
      <w:r>
        <w:t xml:space="preserve"> element. On save, Excel does not write the fontweight attribute in an &lt;mtext&gt; element. </w:t>
      </w:r>
    </w:p>
    <w:p w:rsidR="006A00B2" w:rsidRDefault="0057566E">
      <w:pPr>
        <w:pStyle w:val="Definition-Field"/>
      </w:pPr>
      <w:r>
        <w:t xml:space="preserve">x.   </w:t>
      </w:r>
      <w:r>
        <w:rPr>
          <w:i/>
        </w:rPr>
        <w:t>The standard defines the attribute id, contained within the element &lt;mtext&gt;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The standard defines the attribute mathbackground, contained within the element &lt;mtext&gt;</w:t>
      </w:r>
    </w:p>
    <w:p w:rsidR="006A00B2" w:rsidRDefault="0057566E">
      <w:pPr>
        <w:pStyle w:val="Definition-Field2"/>
      </w:pPr>
      <w:r>
        <w:lastRenderedPageBreak/>
        <w:t>This attribute is supported in Excel 2010, Excel 2013, Excel 2016, and Excel 2019.</w:t>
      </w:r>
    </w:p>
    <w:p w:rsidR="006A00B2" w:rsidRDefault="0057566E">
      <w:pPr>
        <w:pStyle w:val="Definition-Field2"/>
      </w:pPr>
      <w:r>
        <w:t>On load, Excel reads the mathbackground attribute in an &lt;mtext&gt; element. On save</w:t>
      </w:r>
      <w:r>
        <w:t xml:space="preserve">, Excel does not write the mathbackground attribute in an &lt;mtext&gt; element. </w:t>
      </w:r>
    </w:p>
    <w:p w:rsidR="006A00B2" w:rsidRDefault="0057566E">
      <w:pPr>
        <w:pStyle w:val="Definition-Field"/>
      </w:pPr>
      <w:r>
        <w:t xml:space="preserve">z.   </w:t>
      </w:r>
      <w:r>
        <w:rPr>
          <w:i/>
        </w:rPr>
        <w:t>The standard defines the attribute mathcolor, contained within the element &lt;mtext&gt;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w:t>
      </w:r>
      <w:r>
        <w:t xml:space="preserve">Excel reads the mathcolor attribute in an &lt;mtext&gt; element. On save, Excel does not write the mathcolor attribute in an &lt;mtext&gt; element. </w:t>
      </w:r>
    </w:p>
    <w:p w:rsidR="006A00B2" w:rsidRDefault="0057566E">
      <w:pPr>
        <w:pStyle w:val="Definition-Field"/>
      </w:pPr>
      <w:r>
        <w:t xml:space="preserve">aa.  </w:t>
      </w:r>
      <w:r>
        <w:rPr>
          <w:i/>
        </w:rPr>
        <w:t>The standard defines the attribute mathsize, contained within the element &lt;mtext&gt;</w:t>
      </w:r>
    </w:p>
    <w:p w:rsidR="006A00B2" w:rsidRDefault="0057566E">
      <w:pPr>
        <w:pStyle w:val="Definition-Field2"/>
      </w:pPr>
      <w:r>
        <w:t xml:space="preserve">This attribute is not supported </w:t>
      </w:r>
      <w:r>
        <w:t>in Excel 2010, Excel 2013, Excel 2016, or Excel 2019.</w:t>
      </w:r>
    </w:p>
    <w:p w:rsidR="006A00B2" w:rsidRDefault="0057566E">
      <w:pPr>
        <w:pStyle w:val="Definition-Field"/>
      </w:pPr>
      <w:r>
        <w:t xml:space="preserve">bb.  </w:t>
      </w:r>
      <w:r>
        <w:rPr>
          <w:i/>
        </w:rPr>
        <w:t>The standard defines the attribute mathvariant, contained within the element &lt;mtext&gt;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math</w:t>
      </w:r>
      <w:r>
        <w:t>variant attribute in an &lt;mtext&gt; element.</w:t>
      </w:r>
    </w:p>
    <w:p w:rsidR="006A00B2" w:rsidRDefault="0057566E">
      <w:pPr>
        <w:pStyle w:val="Definition-Field2"/>
      </w:pPr>
      <w:r>
        <w:t xml:space="preserve">On save, Excel does not write the mathvariant attribute in an &lt;mtext&gt; element. All math alphanumeric characters are written using Unicode code points. </w:t>
      </w:r>
    </w:p>
    <w:p w:rsidR="006A00B2" w:rsidRDefault="0057566E">
      <w:pPr>
        <w:pStyle w:val="Definition-Field"/>
      </w:pPr>
      <w:r>
        <w:t xml:space="preserve">cc.  </w:t>
      </w:r>
      <w:r>
        <w:rPr>
          <w:i/>
        </w:rPr>
        <w:t>The standard defines the attribute style, contained within</w:t>
      </w:r>
      <w:r>
        <w:rPr>
          <w:i/>
        </w:rPr>
        <w:t xml:space="preserve"> the element &lt;mtext&gt;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dd.  </w:t>
      </w:r>
      <w:r>
        <w:rPr>
          <w:i/>
        </w:rPr>
        <w:t>The standard defines the attribute xref, contained within the element &lt;mtext&gt;</w:t>
      </w:r>
    </w:p>
    <w:p w:rsidR="006A00B2" w:rsidRDefault="0057566E">
      <w:pPr>
        <w:pStyle w:val="Definition-Field2"/>
      </w:pPr>
      <w:r>
        <w:t>This attribute is not supported in Excel 2010, Excel 2013, Excel 2</w:t>
      </w:r>
      <w:r>
        <w:t>016, or Excel 2019.</w:t>
      </w:r>
    </w:p>
    <w:p w:rsidR="006A00B2" w:rsidRDefault="0057566E">
      <w:pPr>
        <w:pStyle w:val="Definition-Field"/>
      </w:pPr>
      <w:r>
        <w:t xml:space="preserve">ee.  </w:t>
      </w:r>
      <w:r>
        <w:rPr>
          <w:i/>
        </w:rPr>
        <w:t>The standard defines the element &lt;mtext&gt;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ff.  </w:t>
      </w:r>
      <w:r>
        <w:rPr>
          <w:i/>
        </w:rPr>
        <w:t>The standard defines the attribute class, contained within the element &lt;mtext&gt;</w:t>
      </w:r>
    </w:p>
    <w:p w:rsidR="006A00B2" w:rsidRDefault="0057566E">
      <w:pPr>
        <w:pStyle w:val="Definition-Field2"/>
      </w:pPr>
      <w:r>
        <w:t xml:space="preserve">This </w:t>
      </w:r>
      <w:r>
        <w:t>attribute is not supported in PowerPoint 2010, PowerPoint 2013, PowerPoint 2016, or PowerPoint 2019.</w:t>
      </w:r>
    </w:p>
    <w:p w:rsidR="006A00B2" w:rsidRDefault="0057566E">
      <w:pPr>
        <w:pStyle w:val="Definition-Field"/>
      </w:pPr>
      <w:r>
        <w:t xml:space="preserve">gg.  </w:t>
      </w:r>
      <w:r>
        <w:rPr>
          <w:i/>
        </w:rPr>
        <w:t>The standard defines the attribute color, contained within the element &lt;mtext&gt;</w:t>
      </w:r>
    </w:p>
    <w:p w:rsidR="006A00B2" w:rsidRDefault="0057566E">
      <w:pPr>
        <w:pStyle w:val="Definition-Field2"/>
      </w:pPr>
      <w:r>
        <w:t>This attribute is supported in PowerPoint 2010, PowerPoint 2013, PowerP</w:t>
      </w:r>
      <w:r>
        <w:t>oint 2016, and PowerPoint 2019.</w:t>
      </w:r>
    </w:p>
    <w:p w:rsidR="006A00B2" w:rsidRDefault="0057566E">
      <w:pPr>
        <w:pStyle w:val="Definition-Field2"/>
      </w:pPr>
      <w:r>
        <w:t xml:space="preserve">On load, PowerPoint reads the color attribute in an &lt;mtext&gt; element. On save, PowerPoint does not write the color attribute in an &lt;mtext&gt; element. </w:t>
      </w:r>
    </w:p>
    <w:p w:rsidR="006A00B2" w:rsidRDefault="0057566E">
      <w:pPr>
        <w:pStyle w:val="Definition-Field"/>
      </w:pPr>
      <w:r>
        <w:t xml:space="preserve">hh.  </w:t>
      </w:r>
      <w:r>
        <w:rPr>
          <w:i/>
        </w:rPr>
        <w:t>The standard defines the attribute fontfamily, contained within the ele</w:t>
      </w:r>
      <w:r>
        <w:rPr>
          <w:i/>
        </w:rPr>
        <w:t>ment &lt;mtext&gt;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ii.  </w:t>
      </w:r>
      <w:r>
        <w:rPr>
          <w:i/>
        </w:rPr>
        <w:t>The standard defines the attribute fontsize, contained within the element &lt;mtext&gt;</w:t>
      </w:r>
    </w:p>
    <w:p w:rsidR="006A00B2" w:rsidRDefault="0057566E">
      <w:pPr>
        <w:pStyle w:val="Definition-Field2"/>
      </w:pPr>
      <w:r>
        <w:t xml:space="preserve">This attribute is not supported in PowerPoint </w:t>
      </w:r>
      <w:r>
        <w:t>2010, PowerPoint 2013, PowerPoint 2016, or PowerPoint 2019.</w:t>
      </w:r>
    </w:p>
    <w:p w:rsidR="006A00B2" w:rsidRDefault="0057566E">
      <w:pPr>
        <w:pStyle w:val="Definition-Field"/>
      </w:pPr>
      <w:r>
        <w:t xml:space="preserve">jj.  </w:t>
      </w:r>
      <w:r>
        <w:rPr>
          <w:i/>
        </w:rPr>
        <w:t>The standard defines the attribute fontstyle, contained within the element &lt;mtext&gt;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On lo</w:t>
      </w:r>
      <w:r>
        <w:t xml:space="preserve">ad, PowerPoint reads the fontstyle attribute in an &lt;mtext&gt; element. On save, PowerPoint does not write the fontstyle attribute in an &lt;mtext&gt; element. </w:t>
      </w:r>
    </w:p>
    <w:p w:rsidR="006A00B2" w:rsidRDefault="0057566E">
      <w:pPr>
        <w:pStyle w:val="Definition-Field"/>
      </w:pPr>
      <w:r>
        <w:t xml:space="preserve">kk.  </w:t>
      </w:r>
      <w:r>
        <w:rPr>
          <w:i/>
        </w:rPr>
        <w:t>The standard defines the attribute fontweight, contained within the element &lt;mtext&gt;</w:t>
      </w:r>
    </w:p>
    <w:p w:rsidR="006A00B2" w:rsidRDefault="0057566E">
      <w:pPr>
        <w:pStyle w:val="Definition-Field2"/>
      </w:pPr>
      <w:r>
        <w:t>This attribute i</w:t>
      </w:r>
      <w:r>
        <w:t>s supported in PowerPoint 2010, PowerPoint 2013, PowerPoint 2016, and PowerPoint 2019.</w:t>
      </w:r>
    </w:p>
    <w:p w:rsidR="006A00B2" w:rsidRDefault="0057566E">
      <w:pPr>
        <w:pStyle w:val="Definition-Field2"/>
      </w:pPr>
      <w:r>
        <w:t xml:space="preserve">On load, PowerPoint reads the fontweight attribute in an &lt;mtext&gt; element. On save, PowerPoint does not write the fontweight attribute in an &lt;mtext&gt; element. </w:t>
      </w:r>
    </w:p>
    <w:p w:rsidR="006A00B2" w:rsidRDefault="0057566E">
      <w:pPr>
        <w:pStyle w:val="Definition-Field"/>
      </w:pPr>
      <w:r>
        <w:t xml:space="preserve">ll.  </w:t>
      </w:r>
      <w:r>
        <w:rPr>
          <w:i/>
        </w:rPr>
        <w:t>The st</w:t>
      </w:r>
      <w:r>
        <w:rPr>
          <w:i/>
        </w:rPr>
        <w:t>andard defines the attribute id, contained within the element &lt;mtext&gt;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mm.  </w:t>
      </w:r>
      <w:r>
        <w:rPr>
          <w:i/>
        </w:rPr>
        <w:t>The standard defines the attribute mathbackground, contained within the ele</w:t>
      </w:r>
      <w:r>
        <w:rPr>
          <w:i/>
        </w:rPr>
        <w:t>ment &lt;mtext&gt;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mathbackground attribute in an &lt;mtext&gt; element. On save, PowerPoint does not write the mathbackground attribut</w:t>
      </w:r>
      <w:r>
        <w:t xml:space="preserve">e in an &lt;mtext&gt; element. </w:t>
      </w:r>
    </w:p>
    <w:p w:rsidR="006A00B2" w:rsidRDefault="0057566E">
      <w:pPr>
        <w:pStyle w:val="Definition-Field"/>
      </w:pPr>
      <w:r>
        <w:t xml:space="preserve">nn.  </w:t>
      </w:r>
      <w:r>
        <w:rPr>
          <w:i/>
        </w:rPr>
        <w:t>The standard defines the attribute mathcolor, contained within the element &lt;mtext&gt;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mathcolor</w:t>
      </w:r>
      <w:r>
        <w:t xml:space="preserve"> attribute in an &lt;mtext&gt; element. On save, PowerPoint does not write the mathcolor attribute in an &lt;mtext&gt; element. </w:t>
      </w:r>
    </w:p>
    <w:p w:rsidR="006A00B2" w:rsidRDefault="0057566E">
      <w:pPr>
        <w:pStyle w:val="Definition-Field"/>
      </w:pPr>
      <w:r>
        <w:t xml:space="preserve">oo.  </w:t>
      </w:r>
      <w:r>
        <w:rPr>
          <w:i/>
        </w:rPr>
        <w:t>The standard defines the attribute mathsize, contained within the element &lt;mtext&gt;</w:t>
      </w:r>
    </w:p>
    <w:p w:rsidR="006A00B2" w:rsidRDefault="0057566E">
      <w:pPr>
        <w:pStyle w:val="Definition-Field2"/>
      </w:pPr>
      <w:r>
        <w:t xml:space="preserve">This attribute is not supported in PowerPoint 2010, </w:t>
      </w:r>
      <w:r>
        <w:t>PowerPoint 2013, PowerPoint 2016, or PowerPoint 2019.</w:t>
      </w:r>
    </w:p>
    <w:p w:rsidR="006A00B2" w:rsidRDefault="0057566E">
      <w:pPr>
        <w:pStyle w:val="Definition-Field"/>
      </w:pPr>
      <w:r>
        <w:t xml:space="preserve">pp.  </w:t>
      </w:r>
      <w:r>
        <w:rPr>
          <w:i/>
        </w:rPr>
        <w:t>The standard defines the attribute mathvariant, contained within the element &lt;mtext&gt;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w:t>
      </w:r>
      <w:r>
        <w:t>PowerPoint reads the mathvariant attribute in an &lt;mtext&gt; element.</w:t>
      </w:r>
    </w:p>
    <w:p w:rsidR="006A00B2" w:rsidRDefault="0057566E">
      <w:pPr>
        <w:pStyle w:val="Definition-Field2"/>
      </w:pPr>
      <w:r>
        <w:t xml:space="preserve">On save, PowerPoint does not write the mathvariant attribute in an &lt;mtext&gt; element. All math alphanumeric characters are written using Unicode code points. </w:t>
      </w:r>
    </w:p>
    <w:p w:rsidR="006A00B2" w:rsidRDefault="0057566E">
      <w:pPr>
        <w:pStyle w:val="Definition-Field"/>
      </w:pPr>
      <w:r>
        <w:t xml:space="preserve">qq.  </w:t>
      </w:r>
      <w:r>
        <w:rPr>
          <w:i/>
        </w:rPr>
        <w:t>The standard defines the att</w:t>
      </w:r>
      <w:r>
        <w:rPr>
          <w:i/>
        </w:rPr>
        <w:t>ribute style, contained within the element &lt;mtext&gt;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rr.  </w:t>
      </w:r>
      <w:r>
        <w:rPr>
          <w:i/>
        </w:rPr>
        <w:t>The standard defines the attribute xref, contained within the element &lt;mtext&gt;</w:t>
      </w:r>
    </w:p>
    <w:p w:rsidR="006A00B2" w:rsidRDefault="0057566E">
      <w:pPr>
        <w:pStyle w:val="Definition-Field2"/>
      </w:pPr>
      <w:r>
        <w:t>This attribute i</w:t>
      </w:r>
      <w:r>
        <w:t>s not supported in PowerPoint 2010, PowerPoint 2013, PowerPoint 2016, or PowerPoint 2019.</w:t>
      </w:r>
    </w:p>
    <w:p w:rsidR="006A00B2" w:rsidRDefault="0057566E">
      <w:pPr>
        <w:pStyle w:val="Heading3"/>
      </w:pPr>
      <w:bookmarkStart w:id="951" w:name="section_0202e211dc7347c1aaebb8d496fad8a8"/>
      <w:bookmarkStart w:id="952" w:name="_Toc79580525"/>
      <w:r>
        <w:lastRenderedPageBreak/>
        <w:t>Section 12.5 (MathML 2.0 Section 3.2.7), Space (mspace)</w:t>
      </w:r>
      <w:bookmarkEnd w:id="951"/>
      <w:bookmarkEnd w:id="952"/>
      <w:r>
        <w:fldChar w:fldCharType="begin"/>
      </w:r>
      <w:r>
        <w:instrText xml:space="preserve"> XE "Space (mspace)" </w:instrText>
      </w:r>
      <w:r>
        <w:fldChar w:fldCharType="end"/>
      </w:r>
    </w:p>
    <w:p w:rsidR="006A00B2" w:rsidRDefault="0057566E">
      <w:pPr>
        <w:pStyle w:val="Definition-Field"/>
      </w:pPr>
      <w:r>
        <w:t xml:space="preserve">a.   </w:t>
      </w:r>
      <w:r>
        <w:rPr>
          <w:i/>
        </w:rPr>
        <w:t>The standard defines the element &lt;mspace&gt;</w:t>
      </w:r>
    </w:p>
    <w:p w:rsidR="006A00B2" w:rsidRDefault="0057566E">
      <w:pPr>
        <w:pStyle w:val="Definition-Field2"/>
      </w:pPr>
      <w:r>
        <w:t xml:space="preserve">This element is not supported in MathML </w:t>
      </w:r>
      <w:r>
        <w:t>in Word 2010, MathML in Word 2013 or MathML in Word 2016.</w:t>
      </w:r>
    </w:p>
    <w:p w:rsidR="006A00B2" w:rsidRDefault="0057566E">
      <w:pPr>
        <w:pStyle w:val="Definition-Field2"/>
      </w:pPr>
      <w:r>
        <w:t>This element is supported in OfficeArt Math in Word 2010 and OfficeArt Math in Word 2013.</w:t>
      </w:r>
    </w:p>
    <w:p w:rsidR="006A00B2" w:rsidRDefault="0057566E">
      <w:pPr>
        <w:pStyle w:val="Definition-Field2"/>
      </w:pPr>
      <w:r>
        <w:t xml:space="preserve">On load, OfficeArt Math in Word reads the &lt;mspace&gt; element. On load, the &lt;mspace&gt; element is treated as a </w:t>
      </w:r>
      <w:r>
        <w:t>space character when width, height or depth are specified.</w:t>
      </w:r>
    </w:p>
    <w:p w:rsidR="006A00B2" w:rsidRDefault="0057566E">
      <w:pPr>
        <w:pStyle w:val="Definition-Field2"/>
      </w:pPr>
      <w:r>
        <w:t xml:space="preserve">On save, OfficeArt Math in Word does not write the &lt;mspace&gt; element. </w:t>
      </w:r>
    </w:p>
    <w:p w:rsidR="006A00B2" w:rsidRDefault="0057566E">
      <w:pPr>
        <w:pStyle w:val="Definition-Field"/>
      </w:pPr>
      <w:r>
        <w:t xml:space="preserve">b.   </w:t>
      </w:r>
      <w:r>
        <w:rPr>
          <w:i/>
        </w:rPr>
        <w:t>The standard defines the attribute class, contained within the element &lt;mspace&gt;</w:t>
      </w:r>
    </w:p>
    <w:p w:rsidR="006A00B2" w:rsidRDefault="0057566E">
      <w:pPr>
        <w:pStyle w:val="Definition-Field2"/>
      </w:pPr>
      <w:r>
        <w:t>This attribute is not supported in Word 20</w:t>
      </w:r>
      <w:r>
        <w:t>10, Word 2013, Word 2016, or Word 2019.</w:t>
      </w:r>
    </w:p>
    <w:p w:rsidR="006A00B2" w:rsidRDefault="0057566E">
      <w:pPr>
        <w:pStyle w:val="Definition-Field"/>
      </w:pPr>
      <w:r>
        <w:t xml:space="preserve">c.   </w:t>
      </w:r>
      <w:r>
        <w:rPr>
          <w:i/>
        </w:rPr>
        <w:t>The standard defines the attribute depth, contained within the element &lt;mspace&gt;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depth attribute in an &lt;mspac</w:t>
      </w:r>
      <w:r>
        <w:t>e&gt; element.  An ASCII space is inserted.</w:t>
      </w:r>
    </w:p>
    <w:p w:rsidR="006A00B2" w:rsidRDefault="0057566E">
      <w:pPr>
        <w:pStyle w:val="Definition-Field2"/>
      </w:pPr>
      <w:r>
        <w:t xml:space="preserve">On save, Word does not write the &lt;mspace&gt; element. </w:t>
      </w:r>
    </w:p>
    <w:p w:rsidR="006A00B2" w:rsidRDefault="0057566E">
      <w:pPr>
        <w:pStyle w:val="Definition-Field"/>
      </w:pPr>
      <w:r>
        <w:t xml:space="preserve">d.   </w:t>
      </w:r>
      <w:r>
        <w:rPr>
          <w:i/>
        </w:rPr>
        <w:t>The standard defines the attribute height, contained within the element &lt;mspace&gt;</w:t>
      </w:r>
    </w:p>
    <w:p w:rsidR="006A00B2" w:rsidRDefault="0057566E">
      <w:pPr>
        <w:pStyle w:val="Definition-Field2"/>
      </w:pPr>
      <w:r>
        <w:t xml:space="preserve">This attribute is supported in Word 2010, Word 2013, Word 2016, and Word </w:t>
      </w:r>
      <w:r>
        <w:t>2019.</w:t>
      </w:r>
    </w:p>
    <w:p w:rsidR="006A00B2" w:rsidRDefault="0057566E">
      <w:pPr>
        <w:pStyle w:val="Definition-Field2"/>
      </w:pPr>
      <w:r>
        <w:t>On load, Word reads the height attribute in an &lt;mspace&gt; element.  An ASCII space is inserted.</w:t>
      </w:r>
    </w:p>
    <w:p w:rsidR="006A00B2" w:rsidRDefault="0057566E">
      <w:pPr>
        <w:pStyle w:val="Definition-Field2"/>
      </w:pPr>
      <w:r>
        <w:t xml:space="preserve">On save, Word does not write the &lt;mspace&gt; element. </w:t>
      </w:r>
    </w:p>
    <w:p w:rsidR="006A00B2" w:rsidRDefault="0057566E">
      <w:pPr>
        <w:pStyle w:val="Definition-Field"/>
      </w:pPr>
      <w:r>
        <w:t xml:space="preserve">e.   </w:t>
      </w:r>
      <w:r>
        <w:rPr>
          <w:i/>
        </w:rPr>
        <w:t>The standard defines the attribute id, contained within the element &lt;mspace&gt;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f.   </w:t>
      </w:r>
      <w:r>
        <w:rPr>
          <w:i/>
        </w:rPr>
        <w:t>The standard defines the attribute linebreak, contained within the element &lt;mspace&gt;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line</w:t>
      </w:r>
      <w:r>
        <w:t>break attribute in an &lt;mspace&gt; element. If the linebreak attribute has the value of "newline" or "indentingnewline" and the following element is &lt;mo&gt; then a break is inserted. Otherwise, the linebreak attribute is ignored.</w:t>
      </w:r>
    </w:p>
    <w:p w:rsidR="006A00B2" w:rsidRDefault="0057566E">
      <w:pPr>
        <w:pStyle w:val="Definition-Field2"/>
      </w:pPr>
      <w:r>
        <w:t xml:space="preserve">On save, Word does not write the </w:t>
      </w:r>
      <w:r>
        <w:t xml:space="preserve">&lt;mspace&gt; element. </w:t>
      </w:r>
    </w:p>
    <w:p w:rsidR="006A00B2" w:rsidRDefault="0057566E">
      <w:pPr>
        <w:pStyle w:val="Definition-Field"/>
      </w:pPr>
      <w:r>
        <w:t xml:space="preserve">g.   </w:t>
      </w:r>
      <w:r>
        <w:rPr>
          <w:i/>
        </w:rPr>
        <w:t>The standard defines the property "auto | nobreak | goodbreak | badbreak", contained within the attribute linebreak, contained within the element &lt;mspace&gt;</w:t>
      </w:r>
    </w:p>
    <w:p w:rsidR="006A00B2" w:rsidRDefault="0057566E">
      <w:pPr>
        <w:pStyle w:val="Definition-Field2"/>
      </w:pPr>
      <w:r>
        <w:t>This property is not supported in Word 2010, Word 2013, Word 2016, or Word 20</w:t>
      </w:r>
      <w:r>
        <w:t>19.</w:t>
      </w:r>
    </w:p>
    <w:p w:rsidR="006A00B2" w:rsidRDefault="0057566E">
      <w:pPr>
        <w:pStyle w:val="Definition-Field"/>
      </w:pPr>
      <w:r>
        <w:t xml:space="preserve">h.   </w:t>
      </w:r>
      <w:r>
        <w:rPr>
          <w:i/>
        </w:rPr>
        <w:t>The standard defines the attribute style, contained within the element &lt;mspace&gt;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 defines the attribute width, contained within the element &lt;mspace&gt;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width attribute in an &lt;mspace&gt; element.  An ASCII space is inserted.</w:t>
      </w:r>
    </w:p>
    <w:p w:rsidR="006A00B2" w:rsidRDefault="0057566E">
      <w:pPr>
        <w:pStyle w:val="Definition-Field2"/>
      </w:pPr>
      <w:r>
        <w:lastRenderedPageBreak/>
        <w:t xml:space="preserve">On save, Word does not write the &lt;mspace&gt; element. </w:t>
      </w:r>
    </w:p>
    <w:p w:rsidR="006A00B2" w:rsidRDefault="0057566E">
      <w:pPr>
        <w:pStyle w:val="Definition-Field"/>
      </w:pPr>
      <w:r>
        <w:t xml:space="preserve">j.   </w:t>
      </w:r>
      <w:r>
        <w:rPr>
          <w:i/>
        </w:rPr>
        <w:t>The standard defines the at</w:t>
      </w:r>
      <w:r>
        <w:rPr>
          <w:i/>
        </w:rPr>
        <w:t>tribute xref, contained within the element &lt;mspace&gt;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element &lt;mspace&gt;</w:t>
      </w:r>
    </w:p>
    <w:p w:rsidR="006A00B2" w:rsidRDefault="0057566E">
      <w:pPr>
        <w:pStyle w:val="Definition-Field2"/>
      </w:pPr>
      <w:r>
        <w:t xml:space="preserve">This element is supported in Excel 2010, Excel 2013, Excel 2016, and Excel </w:t>
      </w:r>
      <w:r>
        <w:t>2019.</w:t>
      </w:r>
    </w:p>
    <w:p w:rsidR="006A00B2" w:rsidRDefault="0057566E">
      <w:pPr>
        <w:pStyle w:val="Definition-Field2"/>
      </w:pPr>
      <w:r>
        <w:t>On load, Excel reads the &lt;mspace&gt; element. On load, the &lt;mspace&gt; element is treated as a space character when width, height or depth are specified.</w:t>
      </w:r>
    </w:p>
    <w:p w:rsidR="006A00B2" w:rsidRDefault="0057566E">
      <w:pPr>
        <w:pStyle w:val="Definition-Field2"/>
      </w:pPr>
      <w:r>
        <w:t xml:space="preserve">On save, Excel does not write the &lt;mspace&gt; element. </w:t>
      </w:r>
    </w:p>
    <w:p w:rsidR="006A00B2" w:rsidRDefault="0057566E">
      <w:pPr>
        <w:pStyle w:val="Definition-Field"/>
      </w:pPr>
      <w:r>
        <w:t xml:space="preserve">l.   </w:t>
      </w:r>
      <w:r>
        <w:rPr>
          <w:i/>
        </w:rPr>
        <w:t>The standard defines the attribute class, co</w:t>
      </w:r>
      <w:r>
        <w:rPr>
          <w:i/>
        </w:rPr>
        <w:t>ntained within the element &lt;mspace&gt;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depth, contained within the element &lt;mspace&gt;</w:t>
      </w:r>
    </w:p>
    <w:p w:rsidR="006A00B2" w:rsidRDefault="0057566E">
      <w:pPr>
        <w:pStyle w:val="Definition-Field2"/>
      </w:pPr>
      <w:r>
        <w:t xml:space="preserve">This attribute is supported in Excel 2010, Excel </w:t>
      </w:r>
      <w:r>
        <w:t>2013, Excel 2016, and Excel 2019.</w:t>
      </w:r>
    </w:p>
    <w:p w:rsidR="006A00B2" w:rsidRDefault="0057566E">
      <w:pPr>
        <w:pStyle w:val="Definition-Field2"/>
      </w:pPr>
      <w:r>
        <w:t>On load, Excel reads the depth attribute in an &lt;mspace&gt; element.  An ASCII space is inserted.</w:t>
      </w:r>
    </w:p>
    <w:p w:rsidR="006A00B2" w:rsidRDefault="0057566E">
      <w:pPr>
        <w:pStyle w:val="Definition-Field2"/>
      </w:pPr>
      <w:r>
        <w:t xml:space="preserve">On save, Excel does not write the &lt;mspace&gt; element. </w:t>
      </w:r>
    </w:p>
    <w:p w:rsidR="006A00B2" w:rsidRDefault="0057566E">
      <w:pPr>
        <w:pStyle w:val="Definition-Field"/>
      </w:pPr>
      <w:r>
        <w:t xml:space="preserve">n.   </w:t>
      </w:r>
      <w:r>
        <w:rPr>
          <w:i/>
        </w:rPr>
        <w:t>The standard defines the attribute height, contained within the elemen</w:t>
      </w:r>
      <w:r>
        <w:rPr>
          <w:i/>
        </w:rPr>
        <w:t>t &lt;mspace&gt;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height attribute in an &lt;mspace&gt; element.  An ASCII space is inserted.</w:t>
      </w:r>
    </w:p>
    <w:p w:rsidR="006A00B2" w:rsidRDefault="0057566E">
      <w:pPr>
        <w:pStyle w:val="Definition-Field2"/>
      </w:pPr>
      <w:r>
        <w:t xml:space="preserve">On save, Excel does not write the &lt;mspace&gt; element. </w:t>
      </w:r>
    </w:p>
    <w:p w:rsidR="006A00B2" w:rsidRDefault="0057566E">
      <w:pPr>
        <w:pStyle w:val="Definition-Field"/>
      </w:pPr>
      <w:r>
        <w:t xml:space="preserve">o.   </w:t>
      </w:r>
      <w:r>
        <w:rPr>
          <w:i/>
        </w:rPr>
        <w:t>The stand</w:t>
      </w:r>
      <w:r>
        <w:rPr>
          <w:i/>
        </w:rPr>
        <w:t>ard defines the attribute id, contained within the element &lt;mspace&gt;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The standard defines the attribute linebreak, contained within the element &lt;mspace&gt;</w:t>
      </w:r>
    </w:p>
    <w:p w:rsidR="006A00B2" w:rsidRDefault="0057566E">
      <w:pPr>
        <w:pStyle w:val="Definition-Field2"/>
      </w:pPr>
      <w:r>
        <w:t>This attribut</w:t>
      </w:r>
      <w:r>
        <w:t>e is supported in Excel 2010, Excel 2013, Excel 2016, and Excel 2019.</w:t>
      </w:r>
    </w:p>
    <w:p w:rsidR="006A00B2" w:rsidRDefault="0057566E">
      <w:pPr>
        <w:pStyle w:val="Definition-Field2"/>
      </w:pPr>
      <w:r>
        <w:t xml:space="preserve">On load, Excel reads the linebreak attribute in an &lt;mspace&gt; element. If the linebreak attribute has the value of "newline" or "indentingnewline" and the following element is &lt;mo&gt; then a </w:t>
      </w:r>
      <w:r>
        <w:t>break is inserted. Otherwise, the linebreak attribute is ignored.</w:t>
      </w:r>
    </w:p>
    <w:p w:rsidR="006A00B2" w:rsidRDefault="0057566E">
      <w:pPr>
        <w:pStyle w:val="Definition-Field2"/>
      </w:pPr>
      <w:r>
        <w:t xml:space="preserve">On save, Excel does not write the &lt;mspace&gt; element. </w:t>
      </w:r>
    </w:p>
    <w:p w:rsidR="006A00B2" w:rsidRDefault="0057566E">
      <w:pPr>
        <w:pStyle w:val="Definition-Field"/>
      </w:pPr>
      <w:r>
        <w:t xml:space="preserve">q.   </w:t>
      </w:r>
      <w:r>
        <w:rPr>
          <w:i/>
        </w:rPr>
        <w:t>The standard defines the property "auto | nobreak | goodbreak | badbreak", contained within the attribute linebreak, contained withi</w:t>
      </w:r>
      <w:r>
        <w:rPr>
          <w:i/>
        </w:rPr>
        <w:t>n the element &lt;mspace&gt;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r.   </w:t>
      </w:r>
      <w:r>
        <w:rPr>
          <w:i/>
        </w:rPr>
        <w:t>The standard defines the attribute style, contained within the element &lt;mspace&gt;</w:t>
      </w:r>
    </w:p>
    <w:p w:rsidR="006A00B2" w:rsidRDefault="0057566E">
      <w:pPr>
        <w:pStyle w:val="Definition-Field2"/>
      </w:pPr>
      <w:r>
        <w:t>This attribute is not supported in Excel 2010, Excel 2013, Exce</w:t>
      </w:r>
      <w:r>
        <w:t>l 2016, or Excel 2019.</w:t>
      </w:r>
    </w:p>
    <w:p w:rsidR="006A00B2" w:rsidRDefault="0057566E">
      <w:pPr>
        <w:pStyle w:val="Definition-Field"/>
      </w:pPr>
      <w:r>
        <w:t xml:space="preserve">s.   </w:t>
      </w:r>
      <w:r>
        <w:rPr>
          <w:i/>
        </w:rPr>
        <w:t>The standard defines the attribute width, contained within the element &lt;mspace&gt;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width attribute in an &lt;mspace&gt; element. </w:t>
      </w:r>
      <w:r>
        <w:t xml:space="preserve"> An ASCII space is inserted.</w:t>
      </w:r>
    </w:p>
    <w:p w:rsidR="006A00B2" w:rsidRDefault="0057566E">
      <w:pPr>
        <w:pStyle w:val="Definition-Field2"/>
      </w:pPr>
      <w:r>
        <w:lastRenderedPageBreak/>
        <w:t xml:space="preserve">On save, Excel does not write the &lt;mspace&gt; element. </w:t>
      </w:r>
    </w:p>
    <w:p w:rsidR="006A00B2" w:rsidRDefault="0057566E">
      <w:pPr>
        <w:pStyle w:val="Definition-Field"/>
      </w:pPr>
      <w:r>
        <w:t xml:space="preserve">t.   </w:t>
      </w:r>
      <w:r>
        <w:rPr>
          <w:i/>
        </w:rPr>
        <w:t>The standard defines the attribute xref, contained within the element &lt;mspace&gt;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   </w:t>
      </w:r>
      <w:r>
        <w:rPr>
          <w:i/>
        </w:rPr>
        <w:t>The standard defines the element &lt;mspace&gt;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On load, PowerPoint reads the &lt;mspace&gt; element. On load, the &lt;mspace&gt; element is treated as a space characte</w:t>
      </w:r>
      <w:r>
        <w:t>r when width, height, or depth are specified.</w:t>
      </w:r>
    </w:p>
    <w:p w:rsidR="006A00B2" w:rsidRDefault="0057566E">
      <w:pPr>
        <w:pStyle w:val="Definition-Field2"/>
      </w:pPr>
      <w:r>
        <w:t xml:space="preserve">On save, PowerPoint does not write the &lt;mspace&gt; element. </w:t>
      </w:r>
    </w:p>
    <w:p w:rsidR="006A00B2" w:rsidRDefault="0057566E">
      <w:pPr>
        <w:pStyle w:val="Definition-Field"/>
      </w:pPr>
      <w:r>
        <w:t xml:space="preserve">v.   </w:t>
      </w:r>
      <w:r>
        <w:rPr>
          <w:i/>
        </w:rPr>
        <w:t>The standard defines the attribute class, contained within the element &lt;mspace&gt;</w:t>
      </w:r>
    </w:p>
    <w:p w:rsidR="006A00B2" w:rsidRDefault="0057566E">
      <w:pPr>
        <w:pStyle w:val="Definition-Field2"/>
      </w:pPr>
      <w:r>
        <w:t>This attribute is not supported in PowerPoint 2010, PowerPoint 2013</w:t>
      </w:r>
      <w:r>
        <w:t>, PowerPoint 2016, or PowerPoint 2019.</w:t>
      </w:r>
    </w:p>
    <w:p w:rsidR="006A00B2" w:rsidRDefault="0057566E">
      <w:pPr>
        <w:pStyle w:val="Definition-Field"/>
      </w:pPr>
      <w:r>
        <w:t xml:space="preserve">w.   </w:t>
      </w:r>
      <w:r>
        <w:rPr>
          <w:i/>
        </w:rPr>
        <w:t>The standard defines the attribute depth, contained within the element &lt;mspace&gt;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w:t>
      </w:r>
      <w:r>
        <w:t xml:space="preserve"> depth attribute in an &lt;mspace&gt; element. An ASCII space is inserted.</w:t>
      </w:r>
    </w:p>
    <w:p w:rsidR="006A00B2" w:rsidRDefault="0057566E">
      <w:pPr>
        <w:pStyle w:val="Definition-Field2"/>
      </w:pPr>
      <w:r>
        <w:t xml:space="preserve">On save, PowerPoint does not write the &lt;mspace&gt; element. </w:t>
      </w:r>
    </w:p>
    <w:p w:rsidR="006A00B2" w:rsidRDefault="0057566E">
      <w:pPr>
        <w:pStyle w:val="Definition-Field"/>
      </w:pPr>
      <w:r>
        <w:t xml:space="preserve">x.   </w:t>
      </w:r>
      <w:r>
        <w:rPr>
          <w:i/>
        </w:rPr>
        <w:t>The standard defines the attribute height, contained within the element &lt;mspace&gt;</w:t>
      </w:r>
    </w:p>
    <w:p w:rsidR="006A00B2" w:rsidRDefault="0057566E">
      <w:pPr>
        <w:pStyle w:val="Definition-Field2"/>
      </w:pPr>
      <w:r>
        <w:t>This attribute is supported in PowerPoint 2</w:t>
      </w:r>
      <w:r>
        <w:t>010, PowerPoint 2013, PowerPoint 2016, and PowerPoint 2019.</w:t>
      </w:r>
    </w:p>
    <w:p w:rsidR="006A00B2" w:rsidRDefault="0057566E">
      <w:pPr>
        <w:pStyle w:val="Definition-Field2"/>
      </w:pPr>
      <w:r>
        <w:t>On load, PowerPoint reads the height attribute in an &lt;mspace&gt; element. An ASCII space is inserted.</w:t>
      </w:r>
    </w:p>
    <w:p w:rsidR="006A00B2" w:rsidRDefault="0057566E">
      <w:pPr>
        <w:pStyle w:val="Definition-Field2"/>
      </w:pPr>
      <w:r>
        <w:t xml:space="preserve">On save, PowerPoint does not write the &lt;mspace&gt; element. </w:t>
      </w:r>
    </w:p>
    <w:p w:rsidR="006A00B2" w:rsidRDefault="0057566E">
      <w:pPr>
        <w:pStyle w:val="Definition-Field"/>
      </w:pPr>
      <w:r>
        <w:t xml:space="preserve">y.   </w:t>
      </w:r>
      <w:r>
        <w:rPr>
          <w:i/>
        </w:rPr>
        <w:t>The standard defines the attribute</w:t>
      </w:r>
      <w:r>
        <w:rPr>
          <w:i/>
        </w:rPr>
        <w:t xml:space="preserve"> id, contained within the element &lt;mspace&gt;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z.   </w:t>
      </w:r>
      <w:r>
        <w:rPr>
          <w:i/>
        </w:rPr>
        <w:t>The standard defines the attribute linebreak, contained within the element &lt;mspace&gt;</w:t>
      </w:r>
    </w:p>
    <w:p w:rsidR="006A00B2" w:rsidRDefault="0057566E">
      <w:pPr>
        <w:pStyle w:val="Definition-Field2"/>
      </w:pPr>
      <w:r>
        <w:t xml:space="preserve">This attribute is </w:t>
      </w:r>
      <w:r>
        <w:t>supported in PowerPoint 2010, PowerPoint 2013, PowerPoint 2016, and PowerPoint 2019.</w:t>
      </w:r>
    </w:p>
    <w:p w:rsidR="006A00B2" w:rsidRDefault="0057566E">
      <w:pPr>
        <w:pStyle w:val="Definition-Field2"/>
      </w:pPr>
      <w:r>
        <w:t>On load, PowerPoint reads the linebreak attribute in an &lt;mspace&gt; element. If the linebreak attribute has the value of "newline" or "indentingnewline" and the following ele</w:t>
      </w:r>
      <w:r>
        <w:t>ment is &lt;mo&gt;, then a break is inserted. Otherwise, the linebreak attribute is ignored.</w:t>
      </w:r>
    </w:p>
    <w:p w:rsidR="006A00B2" w:rsidRDefault="0057566E">
      <w:pPr>
        <w:pStyle w:val="Definition-Field2"/>
      </w:pPr>
      <w:r>
        <w:t xml:space="preserve">On save, PowerPoint does not write the &lt;mspace&gt; element. </w:t>
      </w:r>
    </w:p>
    <w:p w:rsidR="006A00B2" w:rsidRDefault="0057566E">
      <w:pPr>
        <w:pStyle w:val="Definition-Field"/>
      </w:pPr>
      <w:r>
        <w:t xml:space="preserve">aa.  </w:t>
      </w:r>
      <w:r>
        <w:rPr>
          <w:i/>
        </w:rPr>
        <w:t xml:space="preserve">The standard defines the property "auto | nobreak | goodbreak | badbreak", contained within the attribute </w:t>
      </w:r>
      <w:r>
        <w:rPr>
          <w:i/>
        </w:rPr>
        <w:t>linebreak, contained within the element &lt;mspace&gt;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lastRenderedPageBreak/>
        <w:t xml:space="preserve">bb.  </w:t>
      </w:r>
      <w:r>
        <w:rPr>
          <w:i/>
        </w:rPr>
        <w:t>The standard defines the attribute style, contained within the element &lt;mspace&gt;</w:t>
      </w:r>
    </w:p>
    <w:p w:rsidR="006A00B2" w:rsidRDefault="0057566E">
      <w:pPr>
        <w:pStyle w:val="Definition-Field2"/>
      </w:pPr>
      <w:r>
        <w:t>This attribute is</w:t>
      </w:r>
      <w:r>
        <w:t xml:space="preserve"> not supported in PowerPoint 2010, PowerPoint 2013, PowerPoint 2016, or PowerPoint 2019.</w:t>
      </w:r>
    </w:p>
    <w:p w:rsidR="006A00B2" w:rsidRDefault="0057566E">
      <w:pPr>
        <w:pStyle w:val="Definition-Field"/>
      </w:pPr>
      <w:r>
        <w:t xml:space="preserve">cc.  </w:t>
      </w:r>
      <w:r>
        <w:rPr>
          <w:i/>
        </w:rPr>
        <w:t>The standard defines the attribute width, contained within the element &lt;mspace&gt;</w:t>
      </w:r>
    </w:p>
    <w:p w:rsidR="006A00B2" w:rsidRDefault="0057566E">
      <w:pPr>
        <w:pStyle w:val="Definition-Field2"/>
      </w:pPr>
      <w:r>
        <w:t xml:space="preserve">This attribute is supported in PowerPoint 2010, PowerPoint 2013, PowerPoint 2016, </w:t>
      </w:r>
      <w:r>
        <w:t>and PowerPoint 2019.</w:t>
      </w:r>
    </w:p>
    <w:p w:rsidR="006A00B2" w:rsidRDefault="0057566E">
      <w:pPr>
        <w:pStyle w:val="Definition-Field2"/>
      </w:pPr>
      <w:r>
        <w:t>On load, PowerPoint reads the width attribute in an &lt;mspace&gt; element. An ASCII space is inserted.</w:t>
      </w:r>
    </w:p>
    <w:p w:rsidR="006A00B2" w:rsidRDefault="0057566E">
      <w:pPr>
        <w:pStyle w:val="Definition-Field2"/>
      </w:pPr>
      <w:r>
        <w:t xml:space="preserve">On save, PowerPoint does not write the &lt;mspace&gt; element. </w:t>
      </w:r>
    </w:p>
    <w:p w:rsidR="006A00B2" w:rsidRDefault="0057566E">
      <w:pPr>
        <w:pStyle w:val="Definition-Field"/>
      </w:pPr>
      <w:r>
        <w:t xml:space="preserve">dd.  </w:t>
      </w:r>
      <w:r>
        <w:rPr>
          <w:i/>
        </w:rPr>
        <w:t>The standard defines the attribute xref, contained within the element &lt;msp</w:t>
      </w:r>
      <w:r>
        <w:rPr>
          <w:i/>
        </w:rPr>
        <w:t>ace&gt;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53" w:name="section_68dbf20b2f9c4ed9864013216589d22d"/>
      <w:bookmarkStart w:id="954" w:name="_Toc79580526"/>
      <w:r>
        <w:t>Section 12.5 (MathML 2.0 Section 3.2.8), String Literal (ms)</w:t>
      </w:r>
      <w:bookmarkEnd w:id="953"/>
      <w:bookmarkEnd w:id="954"/>
      <w:r>
        <w:fldChar w:fldCharType="begin"/>
      </w:r>
      <w:r>
        <w:instrText xml:space="preserve"> XE "String Literal (ms)" </w:instrText>
      </w:r>
      <w:r>
        <w:fldChar w:fldCharType="end"/>
      </w:r>
    </w:p>
    <w:p w:rsidR="006A00B2" w:rsidRDefault="0057566E">
      <w:pPr>
        <w:pStyle w:val="Definition-Field"/>
      </w:pPr>
      <w:r>
        <w:t xml:space="preserve">a.   </w:t>
      </w:r>
      <w:r>
        <w:rPr>
          <w:i/>
        </w:rPr>
        <w:t>The standard defines the element &lt;ms&gt;</w:t>
      </w:r>
    </w:p>
    <w:p w:rsidR="006A00B2" w:rsidRDefault="0057566E">
      <w:pPr>
        <w:pStyle w:val="Definition-Field2"/>
      </w:pPr>
      <w:r>
        <w:t xml:space="preserve">This element </w:t>
      </w:r>
      <w:r>
        <w:t>is supported in MathML in Word 2010 and MathML in Word 2013.</w:t>
      </w:r>
    </w:p>
    <w:p w:rsidR="006A00B2" w:rsidRDefault="0057566E">
      <w:pPr>
        <w:pStyle w:val="Definition-Field2"/>
      </w:pPr>
      <w:r>
        <w:t xml:space="preserve">On save, MathML in Word saves previously loaded &lt;ms&gt; elements as one or more tokenized elements instead of as a single &lt;ms&gt; element. </w:t>
      </w:r>
    </w:p>
    <w:p w:rsidR="006A00B2" w:rsidRDefault="0057566E">
      <w:pPr>
        <w:pStyle w:val="Definition-Field2"/>
      </w:pPr>
      <w:r>
        <w:t xml:space="preserve">This element is supported in OfficeArt Math in Word 2010 and </w:t>
      </w:r>
      <w:r>
        <w:t>OfficeArt Math in Word 2013.</w:t>
      </w:r>
    </w:p>
    <w:p w:rsidR="006A00B2" w:rsidRDefault="0057566E">
      <w:pPr>
        <w:pStyle w:val="Definition-Field2"/>
      </w:pPr>
      <w:r>
        <w:t>On load, OfficeArt Math in Word reads the &lt;ms&gt; element.</w:t>
      </w:r>
    </w:p>
    <w:p w:rsidR="006A00B2" w:rsidRDefault="0057566E">
      <w:pPr>
        <w:pStyle w:val="Definition-Field2"/>
      </w:pPr>
      <w:r>
        <w:t xml:space="preserve">On save, OfficeArt Math in Word does not write the &lt;ms&gt; element. </w:t>
      </w:r>
    </w:p>
    <w:p w:rsidR="006A00B2" w:rsidRDefault="0057566E">
      <w:pPr>
        <w:pStyle w:val="Definition-Field"/>
      </w:pPr>
      <w:r>
        <w:t xml:space="preserve">b.   </w:t>
      </w:r>
      <w:r>
        <w:rPr>
          <w:i/>
        </w:rPr>
        <w:t>The standard defines the attribute class, contained within the element &lt;ms&gt;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c.   </w:t>
      </w:r>
      <w:r>
        <w:rPr>
          <w:i/>
        </w:rPr>
        <w:t>The standard defines the attribute color, contained within the element &lt;ms&gt;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color attrib</w:t>
      </w:r>
      <w:r>
        <w:t xml:space="preserve">ute in an &lt;ms&gt; element. On save, Word does not write the color attribute in an &lt;ms&gt; element. </w:t>
      </w:r>
    </w:p>
    <w:p w:rsidR="006A00B2" w:rsidRDefault="0057566E">
      <w:pPr>
        <w:pStyle w:val="Definition-Field"/>
      </w:pPr>
      <w:r>
        <w:t xml:space="preserve">d.   </w:t>
      </w:r>
      <w:r>
        <w:rPr>
          <w:i/>
        </w:rPr>
        <w:t>The standard defines the attribute fontfamily, contained within the element &lt;ms&gt;</w:t>
      </w:r>
    </w:p>
    <w:p w:rsidR="006A00B2" w:rsidRDefault="0057566E">
      <w:pPr>
        <w:pStyle w:val="Definition-Field2"/>
      </w:pPr>
      <w:r>
        <w:t xml:space="preserve">This attribute is not supported in Word 2010, Word 2013, Word 2016, or Word </w:t>
      </w:r>
      <w:r>
        <w:t>2019.</w:t>
      </w:r>
    </w:p>
    <w:p w:rsidR="006A00B2" w:rsidRDefault="0057566E">
      <w:pPr>
        <w:pStyle w:val="Definition-Field"/>
      </w:pPr>
      <w:r>
        <w:t xml:space="preserve">e.   </w:t>
      </w:r>
      <w:r>
        <w:rPr>
          <w:i/>
        </w:rPr>
        <w:t>The standard defines the attribute fontsize, contained within the element &lt;ms&gt;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fontstyle, contained within the element &lt;ms&gt;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reads the fontstyle attribute in an &lt;ms&gt; element. On save, Word does not write the fontstyle attribute in an &lt;ms&gt; element. </w:t>
      </w:r>
    </w:p>
    <w:p w:rsidR="006A00B2" w:rsidRDefault="0057566E">
      <w:pPr>
        <w:pStyle w:val="Definition-Field"/>
      </w:pPr>
      <w:r>
        <w:t xml:space="preserve">g.   </w:t>
      </w:r>
      <w:r>
        <w:rPr>
          <w:i/>
        </w:rPr>
        <w:t>The standard defines the attribut</w:t>
      </w:r>
      <w:r>
        <w:rPr>
          <w:i/>
        </w:rPr>
        <w:t>e fontweight, contained within the element &lt;ms&gt;</w:t>
      </w:r>
    </w:p>
    <w:p w:rsidR="006A00B2" w:rsidRDefault="0057566E">
      <w:pPr>
        <w:pStyle w:val="Definition-Field2"/>
      </w:pPr>
      <w:r>
        <w:lastRenderedPageBreak/>
        <w:t>This attribute is supported in Word 2010, Word 2013, Word 2016, and Word 2019.</w:t>
      </w:r>
    </w:p>
    <w:p w:rsidR="006A00B2" w:rsidRDefault="0057566E">
      <w:pPr>
        <w:pStyle w:val="Definition-Field2"/>
      </w:pPr>
      <w:r>
        <w:t>On load, Word reads the fontweight attribute in an &lt;ms&gt; element. On save, Word does not write the fontweight attribute in an &lt;ms&gt;</w:t>
      </w:r>
      <w:r>
        <w:t xml:space="preserve"> element. </w:t>
      </w:r>
    </w:p>
    <w:p w:rsidR="006A00B2" w:rsidRDefault="0057566E">
      <w:pPr>
        <w:pStyle w:val="Definition-Field"/>
      </w:pPr>
      <w:r>
        <w:t xml:space="preserve">h.   </w:t>
      </w:r>
      <w:r>
        <w:rPr>
          <w:i/>
        </w:rPr>
        <w:t>The standard defines the attribute id, contained within the element &lt;ms&gt;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 defines the attribute lquote, contained within the element &lt;ms&gt;</w:t>
      </w:r>
    </w:p>
    <w:p w:rsidR="006A00B2" w:rsidRDefault="0057566E">
      <w:pPr>
        <w:pStyle w:val="Definition-Field2"/>
      </w:pPr>
      <w:r>
        <w:t>Thi</w:t>
      </w:r>
      <w:r>
        <w:t>s attribute is supported in Word 2010, Word 2013, Word 2016, and Word 2019.</w:t>
      </w:r>
    </w:p>
    <w:p w:rsidR="006A00B2" w:rsidRDefault="0057566E">
      <w:pPr>
        <w:pStyle w:val="Definition-Field2"/>
      </w:pPr>
      <w:r>
        <w:t>On load, Word reads the lquote attribute in an &lt;ms&gt; element.</w:t>
      </w:r>
    </w:p>
    <w:p w:rsidR="006A00B2" w:rsidRDefault="0057566E">
      <w:pPr>
        <w:pStyle w:val="Definition-Field2"/>
      </w:pPr>
      <w:r>
        <w:t xml:space="preserve">On save, Word does not write the lquote attribute in an &lt;ms&gt; element. </w:t>
      </w:r>
    </w:p>
    <w:p w:rsidR="006A00B2" w:rsidRDefault="0057566E">
      <w:pPr>
        <w:pStyle w:val="Definition-Field"/>
      </w:pPr>
      <w:r>
        <w:t xml:space="preserve">j.   </w:t>
      </w:r>
      <w:r>
        <w:rPr>
          <w:i/>
        </w:rPr>
        <w:t xml:space="preserve">The standard defines the attribute </w:t>
      </w:r>
      <w:r>
        <w:rPr>
          <w:i/>
        </w:rPr>
        <w:t>mathbackground, contained within the element &lt;ms&gt;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reads the mathbackground attribute in an &lt;ms&gt; element. On save, Word does not write the mathbackground attribute </w:t>
      </w:r>
      <w:r>
        <w:t xml:space="preserve">in an &lt;ms&gt; element. </w:t>
      </w:r>
    </w:p>
    <w:p w:rsidR="006A00B2" w:rsidRDefault="0057566E">
      <w:pPr>
        <w:pStyle w:val="Definition-Field"/>
      </w:pPr>
      <w:r>
        <w:t xml:space="preserve">k.   </w:t>
      </w:r>
      <w:r>
        <w:rPr>
          <w:i/>
        </w:rPr>
        <w:t>The standard defines the attribute mathcolor, contained within the element &lt;ms&gt;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mathcolor attribute in an &lt;ms&gt; element. On save</w:t>
      </w:r>
      <w:r>
        <w:t xml:space="preserve">, Word does not write the mathcolor attribute in an &lt;ms&gt; element. </w:t>
      </w:r>
    </w:p>
    <w:p w:rsidR="006A00B2" w:rsidRDefault="0057566E">
      <w:pPr>
        <w:pStyle w:val="Definition-Field"/>
      </w:pPr>
      <w:r>
        <w:t xml:space="preserve">l.   </w:t>
      </w:r>
      <w:r>
        <w:rPr>
          <w:i/>
        </w:rPr>
        <w:t>The standard defines the attribute mathsize, contained within the element &lt;ms&gt;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The standard defin</w:t>
      </w:r>
      <w:r>
        <w:rPr>
          <w:i/>
        </w:rPr>
        <w:t>es the attribute mathvariant, contained within the element &lt;ms&gt;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mathvariant attribute in an &lt;ms&gt; element.</w:t>
      </w:r>
    </w:p>
    <w:p w:rsidR="006A00B2" w:rsidRDefault="0057566E">
      <w:pPr>
        <w:pStyle w:val="Definition-Field2"/>
      </w:pPr>
      <w:r>
        <w:t>On save, Word does not write the mathvariant at</w:t>
      </w:r>
      <w:r>
        <w:t xml:space="preserve">tribute in an &lt;ms&gt; element. All math alphanumeric characters are written using Unicode code points. </w:t>
      </w:r>
    </w:p>
    <w:p w:rsidR="006A00B2" w:rsidRDefault="0057566E">
      <w:pPr>
        <w:pStyle w:val="Definition-Field"/>
      </w:pPr>
      <w:r>
        <w:t xml:space="preserve">n.   </w:t>
      </w:r>
      <w:r>
        <w:rPr>
          <w:i/>
        </w:rPr>
        <w:t>The standard defines the attribute rquote, contained within the element &lt;ms&gt;</w:t>
      </w:r>
    </w:p>
    <w:p w:rsidR="006A00B2" w:rsidRDefault="0057566E">
      <w:pPr>
        <w:pStyle w:val="Definition-Field2"/>
      </w:pPr>
      <w:r>
        <w:t xml:space="preserve">This attribute is supported in Word 2010, Word 2013, Word 2016, and Word </w:t>
      </w:r>
      <w:r>
        <w:t>2019.</w:t>
      </w:r>
    </w:p>
    <w:p w:rsidR="006A00B2" w:rsidRDefault="0057566E">
      <w:pPr>
        <w:pStyle w:val="Definition-Field2"/>
      </w:pPr>
      <w:r>
        <w:t>On load, Word reads the rquote attribute in an &lt;ms&gt; element.</w:t>
      </w:r>
    </w:p>
    <w:p w:rsidR="006A00B2" w:rsidRDefault="0057566E">
      <w:pPr>
        <w:pStyle w:val="Definition-Field2"/>
      </w:pPr>
      <w:r>
        <w:t xml:space="preserve">On save, Word does not write the rquote attribute in an &lt;ms&gt; element. </w:t>
      </w:r>
    </w:p>
    <w:p w:rsidR="006A00B2" w:rsidRDefault="0057566E">
      <w:pPr>
        <w:pStyle w:val="Definition-Field"/>
      </w:pPr>
      <w:r>
        <w:t xml:space="preserve">o.   </w:t>
      </w:r>
      <w:r>
        <w:rPr>
          <w:i/>
        </w:rPr>
        <w:t>The standard defines the attribute style, contained within the element &lt;ms&gt;</w:t>
      </w:r>
    </w:p>
    <w:p w:rsidR="006A00B2" w:rsidRDefault="0057566E">
      <w:pPr>
        <w:pStyle w:val="Definition-Field2"/>
      </w:pPr>
      <w:r>
        <w:t>This attribute is not supported in Wo</w:t>
      </w:r>
      <w:r>
        <w:t>rd 2010, Word 2013, Word 2016, or Word 2019.</w:t>
      </w:r>
    </w:p>
    <w:p w:rsidR="006A00B2" w:rsidRDefault="0057566E">
      <w:pPr>
        <w:pStyle w:val="Definition-Field"/>
      </w:pPr>
      <w:r>
        <w:t xml:space="preserve">p.   </w:t>
      </w:r>
      <w:r>
        <w:rPr>
          <w:i/>
        </w:rPr>
        <w:t>The standard defines the attribute xref, contained within the element &lt;ms&gt;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q.   </w:t>
      </w:r>
      <w:r>
        <w:rPr>
          <w:i/>
        </w:rPr>
        <w:t>The standard defines the element &lt;ms&gt;</w:t>
      </w:r>
    </w:p>
    <w:p w:rsidR="006A00B2" w:rsidRDefault="0057566E">
      <w:pPr>
        <w:pStyle w:val="Definition-Field2"/>
      </w:pPr>
      <w:r>
        <w:t xml:space="preserve">This </w:t>
      </w:r>
      <w:r>
        <w:t>element is supported in Excel 2010, Excel 2013, Excel 2016, and Excel 2019.</w:t>
      </w:r>
    </w:p>
    <w:p w:rsidR="006A00B2" w:rsidRDefault="0057566E">
      <w:pPr>
        <w:pStyle w:val="Definition-Field2"/>
      </w:pPr>
      <w:r>
        <w:lastRenderedPageBreak/>
        <w:t>On load, Excel reads the &lt;ms&gt; element.</w:t>
      </w:r>
    </w:p>
    <w:p w:rsidR="006A00B2" w:rsidRDefault="0057566E">
      <w:pPr>
        <w:pStyle w:val="Definition-Field2"/>
      </w:pPr>
      <w:r>
        <w:t xml:space="preserve">On save, Excel does not write the &lt;ms&gt; element. </w:t>
      </w:r>
    </w:p>
    <w:p w:rsidR="006A00B2" w:rsidRDefault="0057566E">
      <w:pPr>
        <w:pStyle w:val="Definition-Field"/>
      </w:pPr>
      <w:r>
        <w:t xml:space="preserve">r.   </w:t>
      </w:r>
      <w:r>
        <w:rPr>
          <w:i/>
        </w:rPr>
        <w:t>The standard defines the attribute class, contained within the element &lt;ms&gt;</w:t>
      </w:r>
    </w:p>
    <w:p w:rsidR="006A00B2" w:rsidRDefault="0057566E">
      <w:pPr>
        <w:pStyle w:val="Definition-Field2"/>
      </w:pPr>
      <w:r>
        <w:t>This attrib</w:t>
      </w:r>
      <w:r>
        <w:t>ute is not supported in Excel 2010, Excel 2013, Excel 2016, or Excel 2019.</w:t>
      </w:r>
    </w:p>
    <w:p w:rsidR="006A00B2" w:rsidRDefault="0057566E">
      <w:pPr>
        <w:pStyle w:val="Definition-Field"/>
      </w:pPr>
      <w:r>
        <w:t xml:space="preserve">s.   </w:t>
      </w:r>
      <w:r>
        <w:rPr>
          <w:i/>
        </w:rPr>
        <w:t>The standard defines the attribute color, contained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w:t>
      </w:r>
      <w:r>
        <w:t xml:space="preserve">ads the color attribute in an &lt;ms&gt; element. On save, Excel does not write the color attribute in an &lt;ms&gt; element. </w:t>
      </w:r>
    </w:p>
    <w:p w:rsidR="006A00B2" w:rsidRDefault="0057566E">
      <w:pPr>
        <w:pStyle w:val="Definition-Field"/>
      </w:pPr>
      <w:r>
        <w:t xml:space="preserve">t.   </w:t>
      </w:r>
      <w:r>
        <w:rPr>
          <w:i/>
        </w:rPr>
        <w:t>The standard defines the attribute fontfamily, contained within the element &lt;ms&gt;</w:t>
      </w:r>
    </w:p>
    <w:p w:rsidR="006A00B2" w:rsidRDefault="0057566E">
      <w:pPr>
        <w:pStyle w:val="Definition-Field2"/>
      </w:pPr>
      <w:r>
        <w:t xml:space="preserve">This attribute is not supported in Excel 2010, Excel </w:t>
      </w:r>
      <w:r>
        <w:t>2013, Excel 2016, or Excel 2019.</w:t>
      </w:r>
    </w:p>
    <w:p w:rsidR="006A00B2" w:rsidRDefault="0057566E">
      <w:pPr>
        <w:pStyle w:val="Definition-Field"/>
      </w:pPr>
      <w:r>
        <w:t xml:space="preserve">u.   </w:t>
      </w:r>
      <w:r>
        <w:rPr>
          <w:i/>
        </w:rPr>
        <w:t>The standard defines the attribute fontsize, contained within the element &lt;ms&gt;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   </w:t>
      </w:r>
      <w:r>
        <w:rPr>
          <w:i/>
        </w:rPr>
        <w:t>The standard defines the attribute fontstyle, co</w:t>
      </w:r>
      <w:r>
        <w:rPr>
          <w:i/>
        </w:rPr>
        <w:t>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fontstyle attribute in an &lt;ms&gt; element. On save, Excel does not write the fontstyle attribute in an &lt;ms&gt; element. </w:t>
      </w:r>
    </w:p>
    <w:p w:rsidR="006A00B2" w:rsidRDefault="0057566E">
      <w:pPr>
        <w:pStyle w:val="Definition-Field"/>
      </w:pPr>
      <w:r>
        <w:t>w</w:t>
      </w:r>
      <w:r>
        <w:t xml:space="preserve">.   </w:t>
      </w:r>
      <w:r>
        <w:rPr>
          <w:i/>
        </w:rPr>
        <w:t>The standard defines the attribute fontweight, contained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fontweight attribute in an &lt;ms&gt; element. On save, Excel does no</w:t>
      </w:r>
      <w:r>
        <w:t xml:space="preserve">t write the fontweight attribute in an &lt;ms&gt; element. </w:t>
      </w:r>
    </w:p>
    <w:p w:rsidR="006A00B2" w:rsidRDefault="0057566E">
      <w:pPr>
        <w:pStyle w:val="Definition-Field"/>
      </w:pPr>
      <w:r>
        <w:t xml:space="preserve">x.   </w:t>
      </w:r>
      <w:r>
        <w:rPr>
          <w:i/>
        </w:rPr>
        <w:t>The standard defines the attribute id, contained within the element &lt;ms&gt;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The standard defines the attribut</w:t>
      </w:r>
      <w:r>
        <w:rPr>
          <w:i/>
        </w:rPr>
        <w:t>e lquote, contained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lquote attribute in an &lt;ms&gt; element.</w:t>
      </w:r>
    </w:p>
    <w:p w:rsidR="006A00B2" w:rsidRDefault="0057566E">
      <w:pPr>
        <w:pStyle w:val="Definition-Field2"/>
      </w:pPr>
      <w:r>
        <w:t>On save, Excel does not write the lquote attribute in an &lt;ms&gt; eleme</w:t>
      </w:r>
      <w:r>
        <w:t xml:space="preserve">nt. </w:t>
      </w:r>
    </w:p>
    <w:p w:rsidR="006A00B2" w:rsidRDefault="0057566E">
      <w:pPr>
        <w:pStyle w:val="Definition-Field"/>
      </w:pPr>
      <w:r>
        <w:t xml:space="preserve">z.   </w:t>
      </w:r>
      <w:r>
        <w:rPr>
          <w:i/>
        </w:rPr>
        <w:t>The standard defines the attribute mathbackground, contained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mathbackground attribute in an &lt;ms&gt; element. On save,</w:t>
      </w:r>
      <w:r>
        <w:t xml:space="preserve"> Excel does not write the mathbackground attribute in an &lt;ms&gt; element. </w:t>
      </w:r>
    </w:p>
    <w:p w:rsidR="006A00B2" w:rsidRDefault="0057566E">
      <w:pPr>
        <w:pStyle w:val="Definition-Field"/>
      </w:pPr>
      <w:r>
        <w:t xml:space="preserve">aa.  </w:t>
      </w:r>
      <w:r>
        <w:rPr>
          <w:i/>
        </w:rPr>
        <w:t>The standard defines the attribute mathcolor, contained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w:t>
      </w:r>
      <w:r>
        <w:t xml:space="preserve">eads the mathcolor attribute in an &lt;ms&gt; element. On save, Excel does not write the mathcolor attribute in an &lt;ms&gt; element. </w:t>
      </w:r>
    </w:p>
    <w:p w:rsidR="006A00B2" w:rsidRDefault="0057566E">
      <w:pPr>
        <w:pStyle w:val="Definition-Field"/>
      </w:pPr>
      <w:r>
        <w:lastRenderedPageBreak/>
        <w:t xml:space="preserve">bb.  </w:t>
      </w:r>
      <w:r>
        <w:rPr>
          <w:i/>
        </w:rPr>
        <w:t>The standard defines the attribute mathsize, contained within the element &lt;ms&gt;</w:t>
      </w:r>
    </w:p>
    <w:p w:rsidR="006A00B2" w:rsidRDefault="0057566E">
      <w:pPr>
        <w:pStyle w:val="Definition-Field2"/>
      </w:pPr>
      <w:r>
        <w:t>This attribute is not supported in Excel 2010, E</w:t>
      </w:r>
      <w:r>
        <w:t>xcel 2013, Excel 2016, or Excel 2019.</w:t>
      </w:r>
    </w:p>
    <w:p w:rsidR="006A00B2" w:rsidRDefault="0057566E">
      <w:pPr>
        <w:pStyle w:val="Definition-Field"/>
      </w:pPr>
      <w:r>
        <w:t xml:space="preserve">cc.  </w:t>
      </w:r>
      <w:r>
        <w:rPr>
          <w:i/>
        </w:rPr>
        <w:t>The standard defines the attribute mathvariant, contained within the element &lt;ms&gt;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mathvariant attribute i</w:t>
      </w:r>
      <w:r>
        <w:t>n an &lt;ms&gt; element.</w:t>
      </w:r>
    </w:p>
    <w:p w:rsidR="006A00B2" w:rsidRDefault="0057566E">
      <w:pPr>
        <w:pStyle w:val="Definition-Field2"/>
      </w:pPr>
      <w:r>
        <w:t xml:space="preserve">On save, Excel does not write the mathvariant attribute in an &lt;ms&gt; element. All math alphanumeric characters are written using Unicode code points. </w:t>
      </w:r>
    </w:p>
    <w:p w:rsidR="006A00B2" w:rsidRDefault="0057566E">
      <w:pPr>
        <w:pStyle w:val="Definition-Field"/>
      </w:pPr>
      <w:r>
        <w:t xml:space="preserve">dd.  </w:t>
      </w:r>
      <w:r>
        <w:rPr>
          <w:i/>
        </w:rPr>
        <w:t>The standard defines the attribute rquote, contained within the element &lt;ms&gt;</w:t>
      </w:r>
    </w:p>
    <w:p w:rsidR="006A00B2" w:rsidRDefault="0057566E">
      <w:pPr>
        <w:pStyle w:val="Definition-Field2"/>
      </w:pPr>
      <w:r>
        <w:t xml:space="preserve">This </w:t>
      </w:r>
      <w:r>
        <w:t>attribute is supported in Excel 2010, Excel 2013, Excel 2016, and Excel 2019.</w:t>
      </w:r>
    </w:p>
    <w:p w:rsidR="006A00B2" w:rsidRDefault="0057566E">
      <w:pPr>
        <w:pStyle w:val="Definition-Field2"/>
      </w:pPr>
      <w:r>
        <w:t>On load, Excel reads the rquote attribute in an &lt;ms&gt; element.</w:t>
      </w:r>
    </w:p>
    <w:p w:rsidR="006A00B2" w:rsidRDefault="0057566E">
      <w:pPr>
        <w:pStyle w:val="Definition-Field2"/>
      </w:pPr>
      <w:r>
        <w:t xml:space="preserve">On save, Excel does not write the rquote attribute in an &lt;ms&gt; element. </w:t>
      </w:r>
    </w:p>
    <w:p w:rsidR="006A00B2" w:rsidRDefault="0057566E">
      <w:pPr>
        <w:pStyle w:val="Definition-Field"/>
      </w:pPr>
      <w:r>
        <w:t xml:space="preserve">ee.  </w:t>
      </w:r>
      <w:r>
        <w:rPr>
          <w:i/>
        </w:rPr>
        <w:t xml:space="preserve">The standard defines the attribute </w:t>
      </w:r>
      <w:r>
        <w:rPr>
          <w:i/>
        </w:rPr>
        <w:t>style, contained within the element &lt;ms&gt;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ff.  </w:t>
      </w:r>
      <w:r>
        <w:rPr>
          <w:i/>
        </w:rPr>
        <w:t>The standard defines the attribute xref, contained within the element &lt;ms&gt;</w:t>
      </w:r>
    </w:p>
    <w:p w:rsidR="006A00B2" w:rsidRDefault="0057566E">
      <w:pPr>
        <w:pStyle w:val="Definition-Field2"/>
      </w:pPr>
      <w:r>
        <w:t>This attribute is not supported in Excel 2010, Ex</w:t>
      </w:r>
      <w:r>
        <w:t>cel 2013, Excel 2016, or Excel 2019.</w:t>
      </w:r>
    </w:p>
    <w:p w:rsidR="006A00B2" w:rsidRDefault="0057566E">
      <w:pPr>
        <w:pStyle w:val="Definition-Field"/>
      </w:pPr>
      <w:r>
        <w:t xml:space="preserve">gg.  </w:t>
      </w:r>
      <w:r>
        <w:rPr>
          <w:i/>
        </w:rPr>
        <w:t>The standard defines the element &lt;ms&gt;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On load, PowerPoint reads the &lt;ms&gt; element.</w:t>
      </w:r>
    </w:p>
    <w:p w:rsidR="006A00B2" w:rsidRDefault="0057566E">
      <w:pPr>
        <w:pStyle w:val="Definition-Field2"/>
      </w:pPr>
      <w:r>
        <w:t>On save, PowerPoint does not wr</w:t>
      </w:r>
      <w:r>
        <w:t xml:space="preserve">ite the &lt;ms&gt; element. </w:t>
      </w:r>
    </w:p>
    <w:p w:rsidR="006A00B2" w:rsidRDefault="0057566E">
      <w:pPr>
        <w:pStyle w:val="Definition-Field"/>
      </w:pPr>
      <w:r>
        <w:t xml:space="preserve">hh.  </w:t>
      </w:r>
      <w:r>
        <w:rPr>
          <w:i/>
        </w:rPr>
        <w:t>The standard defines the attribute class, contained within the element &lt;ms&gt;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ii.  </w:t>
      </w:r>
      <w:r>
        <w:rPr>
          <w:i/>
        </w:rPr>
        <w:t>The standard defines the attribute color,</w:t>
      </w:r>
      <w:r>
        <w:rPr>
          <w:i/>
        </w:rPr>
        <w:t xml:space="preserve"> contained within the element &lt;ms&gt;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color attribute in an &lt;ms&gt; element. On save, PowerPoint does not write the color attribu</w:t>
      </w:r>
      <w:r>
        <w:t xml:space="preserve">te in an &lt;ms&gt; element. </w:t>
      </w:r>
    </w:p>
    <w:p w:rsidR="006A00B2" w:rsidRDefault="0057566E">
      <w:pPr>
        <w:pStyle w:val="Definition-Field"/>
      </w:pPr>
      <w:r>
        <w:t xml:space="preserve">jj.  </w:t>
      </w:r>
      <w:r>
        <w:rPr>
          <w:i/>
        </w:rPr>
        <w:t>The standard defines the attribute fontfamily, contained within the element &lt;ms&gt;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kk.  </w:t>
      </w:r>
      <w:r>
        <w:rPr>
          <w:i/>
        </w:rPr>
        <w:t xml:space="preserve">The standard defines the attribute </w:t>
      </w:r>
      <w:r>
        <w:rPr>
          <w:i/>
        </w:rPr>
        <w:t>fontsize, contained within the element &lt;ms&gt;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ll.  </w:t>
      </w:r>
      <w:r>
        <w:rPr>
          <w:i/>
        </w:rPr>
        <w:t>The standard defines the attribute fontstyle, contained within the element &lt;ms&gt;</w:t>
      </w:r>
    </w:p>
    <w:p w:rsidR="006A00B2" w:rsidRDefault="0057566E">
      <w:pPr>
        <w:pStyle w:val="Definition-Field2"/>
      </w:pPr>
      <w:r>
        <w:lastRenderedPageBreak/>
        <w:t>This attribute is sup</w:t>
      </w:r>
      <w:r>
        <w:t>ported in PowerPoint 2010, PowerPoint 2013, PowerPoint 2016, and PowerPoint 2019.</w:t>
      </w:r>
    </w:p>
    <w:p w:rsidR="006A00B2" w:rsidRDefault="0057566E">
      <w:pPr>
        <w:pStyle w:val="Definition-Field2"/>
      </w:pPr>
      <w:r>
        <w:t xml:space="preserve">On load, PowerPoint reads the fontstyle attribute in an &lt;ms&gt; element. On save, PowerPoint does not write the fontstyle attribute in an &lt;ms&gt; element. </w:t>
      </w:r>
    </w:p>
    <w:p w:rsidR="006A00B2" w:rsidRDefault="0057566E">
      <w:pPr>
        <w:pStyle w:val="Definition-Field"/>
      </w:pPr>
      <w:r>
        <w:t xml:space="preserve">mm.  </w:t>
      </w:r>
      <w:r>
        <w:rPr>
          <w:i/>
        </w:rPr>
        <w:t>The standard define</w:t>
      </w:r>
      <w:r>
        <w:rPr>
          <w:i/>
        </w:rPr>
        <w:t>s the attribute fontweight, contained within the element &lt;ms&gt;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reads the fontweight attribute in an &lt;ms&gt; element. On save, PowerPoint </w:t>
      </w:r>
      <w:r>
        <w:t xml:space="preserve">does not write the fontweight attribute in an &lt;ms&gt; element. </w:t>
      </w:r>
    </w:p>
    <w:p w:rsidR="006A00B2" w:rsidRDefault="0057566E">
      <w:pPr>
        <w:pStyle w:val="Definition-Field"/>
      </w:pPr>
      <w:r>
        <w:t xml:space="preserve">nn.  </w:t>
      </w:r>
      <w:r>
        <w:rPr>
          <w:i/>
        </w:rPr>
        <w:t>The standard defines the attribute id, contained within the element &lt;ms&gt;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oo.  </w:t>
      </w:r>
      <w:r>
        <w:rPr>
          <w:i/>
        </w:rPr>
        <w:t>The st</w:t>
      </w:r>
      <w:r>
        <w:rPr>
          <w:i/>
        </w:rPr>
        <w:t>andard defines the attribute lquote, contained within the element &lt;ms&gt;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lquote attribute in an &lt;ms&gt; element.</w:t>
      </w:r>
    </w:p>
    <w:p w:rsidR="006A00B2" w:rsidRDefault="0057566E">
      <w:pPr>
        <w:pStyle w:val="Definition-Field2"/>
      </w:pPr>
      <w:r>
        <w:t xml:space="preserve">On save, PowerPoint does not write the lquote attribute in an &lt;ms&gt; element. </w:t>
      </w:r>
    </w:p>
    <w:p w:rsidR="006A00B2" w:rsidRDefault="0057566E">
      <w:pPr>
        <w:pStyle w:val="Definition-Field"/>
      </w:pPr>
      <w:r>
        <w:t xml:space="preserve">pp.  </w:t>
      </w:r>
      <w:r>
        <w:rPr>
          <w:i/>
        </w:rPr>
        <w:t>The standard defines the attribute mathbackground, contained within the element &lt;ms&gt;</w:t>
      </w:r>
    </w:p>
    <w:p w:rsidR="006A00B2" w:rsidRDefault="0057566E">
      <w:pPr>
        <w:pStyle w:val="Definition-Field2"/>
      </w:pPr>
      <w:r>
        <w:t>This attribute is supported in PowerPoint 2010, PowerPoint 2013, PowerPoint 2016, and Pow</w:t>
      </w:r>
      <w:r>
        <w:t>erPoint 2019.</w:t>
      </w:r>
    </w:p>
    <w:p w:rsidR="006A00B2" w:rsidRDefault="0057566E">
      <w:pPr>
        <w:pStyle w:val="Definition-Field2"/>
      </w:pPr>
      <w:r>
        <w:t xml:space="preserve">On load, PowerPoint reads the mathbackground attribute in an &lt;ms&gt; element. On save, PowerPoint does not write the mathbackground attribute in an &lt;ms&gt; element. </w:t>
      </w:r>
    </w:p>
    <w:p w:rsidR="006A00B2" w:rsidRDefault="0057566E">
      <w:pPr>
        <w:pStyle w:val="Definition-Field"/>
      </w:pPr>
      <w:r>
        <w:t xml:space="preserve">qq.  </w:t>
      </w:r>
      <w:r>
        <w:rPr>
          <w:i/>
        </w:rPr>
        <w:t>The standard defines the attribute mathcolor, contained within the element &lt;m</w:t>
      </w:r>
      <w:r>
        <w:rPr>
          <w:i/>
        </w:rPr>
        <w:t>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reads the mathcolor attribute in an &lt;ms&gt; element. On save, PowerPoint does not write the mathcolor attribute in an &lt;ms&gt; element. </w:t>
      </w:r>
    </w:p>
    <w:p w:rsidR="006A00B2" w:rsidRDefault="0057566E">
      <w:pPr>
        <w:pStyle w:val="Definition-Field"/>
      </w:pPr>
      <w:r>
        <w:t xml:space="preserve">rr.  </w:t>
      </w:r>
      <w:r>
        <w:rPr>
          <w:i/>
        </w:rPr>
        <w:t>The standard defines the attribute mathsize, contained within the element &lt;ms&gt;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ss.  </w:t>
      </w:r>
      <w:r>
        <w:rPr>
          <w:i/>
        </w:rPr>
        <w:t>The standard defines the attribute mathvariant, contained wit</w:t>
      </w:r>
      <w:r>
        <w:rPr>
          <w:i/>
        </w:rPr>
        <w:t>hin the element &lt;ms&gt;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mathvariant attribute in an &lt;ms&gt; element.</w:t>
      </w:r>
    </w:p>
    <w:p w:rsidR="006A00B2" w:rsidRDefault="0057566E">
      <w:pPr>
        <w:pStyle w:val="Definition-Field2"/>
      </w:pPr>
      <w:r>
        <w:t>On save, PowerPoint does not write the mathvariant attribute</w:t>
      </w:r>
      <w:r>
        <w:t xml:space="preserve"> in an &lt;ms&gt; element. All math alphanumeric characters are written using Unicode code points. </w:t>
      </w:r>
    </w:p>
    <w:p w:rsidR="006A00B2" w:rsidRDefault="0057566E">
      <w:pPr>
        <w:pStyle w:val="Definition-Field"/>
      </w:pPr>
      <w:r>
        <w:t xml:space="preserve">tt.  </w:t>
      </w:r>
      <w:r>
        <w:rPr>
          <w:i/>
        </w:rPr>
        <w:t>The standard defines the attribute rquote, contained within the element &lt;ms&gt;</w:t>
      </w:r>
    </w:p>
    <w:p w:rsidR="006A00B2" w:rsidRDefault="0057566E">
      <w:pPr>
        <w:pStyle w:val="Definition-Field2"/>
      </w:pPr>
      <w:r>
        <w:lastRenderedPageBreak/>
        <w:t xml:space="preserve">This attribute is supported in PowerPoint 2010, PowerPoint 2013, PowerPoint </w:t>
      </w:r>
      <w:r>
        <w:t>2016, and PowerPoint 2019.</w:t>
      </w:r>
    </w:p>
    <w:p w:rsidR="006A00B2" w:rsidRDefault="0057566E">
      <w:pPr>
        <w:pStyle w:val="Definition-Field2"/>
      </w:pPr>
      <w:r>
        <w:t>On load, PowerPoint reads the rquote attribute in an &lt;ms&gt; element.</w:t>
      </w:r>
    </w:p>
    <w:p w:rsidR="006A00B2" w:rsidRDefault="0057566E">
      <w:pPr>
        <w:pStyle w:val="Definition-Field2"/>
      </w:pPr>
      <w:r>
        <w:t xml:space="preserve">On save, PowerPoint does not write the rquote attribute in an &lt;ms&gt; element. </w:t>
      </w:r>
    </w:p>
    <w:p w:rsidR="006A00B2" w:rsidRDefault="0057566E">
      <w:pPr>
        <w:pStyle w:val="Definition-Field"/>
      </w:pPr>
      <w:r>
        <w:t xml:space="preserve">uu.  </w:t>
      </w:r>
      <w:r>
        <w:rPr>
          <w:i/>
        </w:rPr>
        <w:t>The standard defines the attribute style, contained within the element &lt;ms&gt;</w:t>
      </w:r>
    </w:p>
    <w:p w:rsidR="006A00B2" w:rsidRDefault="0057566E">
      <w:pPr>
        <w:pStyle w:val="Definition-Field2"/>
      </w:pPr>
      <w:r>
        <w:t>This</w:t>
      </w:r>
      <w:r>
        <w:t xml:space="preserve"> attribute is not supported in PowerPoint 2010, PowerPoint 2013, PowerPoint 2016, or PowerPoint 2019.</w:t>
      </w:r>
    </w:p>
    <w:p w:rsidR="006A00B2" w:rsidRDefault="0057566E">
      <w:pPr>
        <w:pStyle w:val="Definition-Field"/>
      </w:pPr>
      <w:r>
        <w:t xml:space="preserve">vv.  </w:t>
      </w:r>
      <w:r>
        <w:rPr>
          <w:i/>
        </w:rPr>
        <w:t>The standard defines the attribute xref, contained within the element &lt;ms&gt;</w:t>
      </w:r>
    </w:p>
    <w:p w:rsidR="006A00B2" w:rsidRDefault="0057566E">
      <w:pPr>
        <w:pStyle w:val="Definition-Field2"/>
      </w:pPr>
      <w:r>
        <w:t>This attribute is not supported in PowerPoint 2010, PowerPoint 2013, Power</w:t>
      </w:r>
      <w:r>
        <w:t>Point 2016, or PowerPoint 2019.</w:t>
      </w:r>
    </w:p>
    <w:p w:rsidR="006A00B2" w:rsidRDefault="0057566E">
      <w:pPr>
        <w:pStyle w:val="Heading3"/>
      </w:pPr>
      <w:bookmarkStart w:id="955" w:name="section_329ec7585f2d4b1d9925ab6594deb74a"/>
      <w:bookmarkStart w:id="956" w:name="_Toc79580527"/>
      <w:r>
        <w:t>Section 12.5 (MathML 2.0 Section 3.2.9), Accessing glyphs for characters from MathML (mglyph)</w:t>
      </w:r>
      <w:bookmarkEnd w:id="955"/>
      <w:bookmarkEnd w:id="956"/>
      <w:r>
        <w:fldChar w:fldCharType="begin"/>
      </w:r>
      <w:r>
        <w:instrText xml:space="preserve"> XE "Accessing glyphs for characters from MathML (mglyph)" </w:instrText>
      </w:r>
      <w:r>
        <w:fldChar w:fldCharType="end"/>
      </w:r>
    </w:p>
    <w:p w:rsidR="006A00B2" w:rsidRDefault="0057566E">
      <w:pPr>
        <w:pStyle w:val="Definition-Field"/>
      </w:pPr>
      <w:r>
        <w:t xml:space="preserve">a.   </w:t>
      </w:r>
      <w:r>
        <w:rPr>
          <w:i/>
        </w:rPr>
        <w:t>The standard defines the element &lt;mglyph&gt;</w:t>
      </w:r>
    </w:p>
    <w:p w:rsidR="006A00B2" w:rsidRDefault="0057566E">
      <w:pPr>
        <w:pStyle w:val="Definition-Field2"/>
      </w:pPr>
      <w:r>
        <w:t>This element is suppor</w:t>
      </w:r>
      <w:r>
        <w:t>ted in MathML in Word 2010 and MathML in Word 2013.</w:t>
      </w:r>
    </w:p>
    <w:p w:rsidR="006A00B2" w:rsidRDefault="0057566E">
      <w:pPr>
        <w:pStyle w:val="Definition-Field2"/>
      </w:pPr>
      <w:r>
        <w:t>On save, MathML in Word will never write &lt;mglyph&gt;.</w:t>
      </w:r>
    </w:p>
    <w:p w:rsidR="006A00B2" w:rsidRDefault="0057566E">
      <w:pPr>
        <w:pStyle w:val="Definition-Field2"/>
      </w:pPr>
      <w:r>
        <w:t>On load, MathML in Word will replace the &lt;mglyph&gt; with the value of the alt attribute as normal text. The fontfamily and index attributes will be dropped</w:t>
      </w:r>
      <w:r>
        <w:t xml:space="preserve">. </w:t>
      </w:r>
    </w:p>
    <w:p w:rsidR="006A00B2" w:rsidRDefault="0057566E">
      <w:pPr>
        <w:pStyle w:val="Definition-Field2"/>
      </w:pPr>
      <w:r>
        <w:t>This element is supported in OfficeArt Math in Word 2010 and OfficeArt Math in Word 2013.</w:t>
      </w:r>
    </w:p>
    <w:p w:rsidR="006A00B2" w:rsidRDefault="0057566E">
      <w:pPr>
        <w:pStyle w:val="Definition-Field2"/>
      </w:pPr>
      <w:r>
        <w:t>On load, OfficeArt Math in Word, reads content only from the alt attribute of the mglyph element. Specifying glyphs directly is not supported.</w:t>
      </w:r>
    </w:p>
    <w:p w:rsidR="006A00B2" w:rsidRDefault="0057566E">
      <w:pPr>
        <w:pStyle w:val="Definition-Field2"/>
      </w:pPr>
      <w:r>
        <w:t xml:space="preserve">On save, OfficeArt Math in Word does not write the &lt;mglyph&gt; element. </w:t>
      </w:r>
    </w:p>
    <w:p w:rsidR="006A00B2" w:rsidRDefault="0057566E">
      <w:pPr>
        <w:pStyle w:val="Definition-Field"/>
      </w:pPr>
      <w:r>
        <w:t xml:space="preserve">b.   </w:t>
      </w:r>
      <w:r>
        <w:rPr>
          <w:i/>
        </w:rPr>
        <w:t>The standard defines the attribute alt, contained within the element &lt;mglyph&gt;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reads the </w:t>
      </w:r>
      <w:r>
        <w:t>alt attribute in an &lt;mglyph&gt; element. The value of the alt attribute is inserted as text.</w:t>
      </w:r>
    </w:p>
    <w:p w:rsidR="006A00B2" w:rsidRDefault="0057566E">
      <w:pPr>
        <w:pStyle w:val="Definition-Field2"/>
      </w:pPr>
      <w:r>
        <w:t xml:space="preserve">On save, Word does not write the alt attribute in an &lt;mglyph&gt; element. </w:t>
      </w:r>
    </w:p>
    <w:p w:rsidR="006A00B2" w:rsidRDefault="0057566E">
      <w:pPr>
        <w:pStyle w:val="Definition-Field"/>
      </w:pPr>
      <w:r>
        <w:t xml:space="preserve">c.   </w:t>
      </w:r>
      <w:r>
        <w:rPr>
          <w:i/>
        </w:rPr>
        <w:t>The standard defines the attribute class, contained within the element &lt;mglyph&gt;</w:t>
      </w:r>
    </w:p>
    <w:p w:rsidR="006A00B2" w:rsidRDefault="0057566E">
      <w:pPr>
        <w:pStyle w:val="Definition-Field2"/>
      </w:pPr>
      <w:r>
        <w:t>This attr</w:t>
      </w:r>
      <w:r>
        <w:t>ibute is not supported in Word 2010, Word 2013, Word 2016, or Word 2019.</w:t>
      </w:r>
    </w:p>
    <w:p w:rsidR="006A00B2" w:rsidRDefault="0057566E">
      <w:pPr>
        <w:pStyle w:val="Definition-Field"/>
      </w:pPr>
      <w:r>
        <w:t xml:space="preserve">d.   </w:t>
      </w:r>
      <w:r>
        <w:rPr>
          <w:i/>
        </w:rPr>
        <w:t>The standard defines the attribute color, contained within the element &lt;mglyph&gt;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w:t>
      </w:r>
      <w:r>
        <w:t xml:space="preserve"> the color attribute in an &lt;mglyph&gt; element. On save, Word does not write the color attribute in an &lt;mglyph&gt; element. </w:t>
      </w:r>
    </w:p>
    <w:p w:rsidR="006A00B2" w:rsidRDefault="0057566E">
      <w:pPr>
        <w:pStyle w:val="Definition-Field"/>
      </w:pPr>
      <w:r>
        <w:t xml:space="preserve">e.   </w:t>
      </w:r>
      <w:r>
        <w:rPr>
          <w:i/>
        </w:rPr>
        <w:t>The standard defines the attribute fontfamily, contained within the element &lt;mglyph&gt;</w:t>
      </w:r>
    </w:p>
    <w:p w:rsidR="006A00B2" w:rsidRDefault="0057566E">
      <w:pPr>
        <w:pStyle w:val="Definition-Field2"/>
      </w:pPr>
      <w:r>
        <w:t>This attribute is not supported in Word 2010, W</w:t>
      </w:r>
      <w:r>
        <w:t>ord 2013, Word 2016, or Word 2019.</w:t>
      </w:r>
    </w:p>
    <w:p w:rsidR="006A00B2" w:rsidRDefault="0057566E">
      <w:pPr>
        <w:pStyle w:val="Definition-Field"/>
      </w:pPr>
      <w:r>
        <w:t xml:space="preserve">f.   </w:t>
      </w:r>
      <w:r>
        <w:rPr>
          <w:i/>
        </w:rPr>
        <w:t>The standard defines the attribute fontsize, contained within the element &lt;mglyph&gt;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g.   </w:t>
      </w:r>
      <w:r>
        <w:rPr>
          <w:i/>
        </w:rPr>
        <w:t xml:space="preserve">The standard defines the attribute fontstyle, </w:t>
      </w:r>
      <w:r>
        <w:rPr>
          <w:i/>
        </w:rPr>
        <w:t>contained within the element &lt;mglyph&gt;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fontstyle attribute in an &lt;mglyph&gt; element. On save, Word does not write the fontstyle attribute in an &lt;mglyph&gt; ele</w:t>
      </w:r>
      <w:r>
        <w:t xml:space="preserve">ment. </w:t>
      </w:r>
    </w:p>
    <w:p w:rsidR="006A00B2" w:rsidRDefault="0057566E">
      <w:pPr>
        <w:pStyle w:val="Definition-Field"/>
      </w:pPr>
      <w:r>
        <w:t xml:space="preserve">h.   </w:t>
      </w:r>
      <w:r>
        <w:rPr>
          <w:i/>
        </w:rPr>
        <w:t>The standard defines the attribute fontweight, contained within the element &lt;mglyph&gt;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fontweight attribute in an &lt;mglyph&gt; element. On save, Wo</w:t>
      </w:r>
      <w:r>
        <w:t xml:space="preserve">rd does not write the fontweight attribute in an &lt;mglyph&gt; element. </w:t>
      </w:r>
    </w:p>
    <w:p w:rsidR="006A00B2" w:rsidRDefault="0057566E">
      <w:pPr>
        <w:pStyle w:val="Definition-Field"/>
      </w:pPr>
      <w:r>
        <w:t xml:space="preserve">i.   </w:t>
      </w:r>
      <w:r>
        <w:rPr>
          <w:i/>
        </w:rPr>
        <w:t>The standard defines the attribute id, contained within the element &lt;mglyph&gt;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j.   </w:t>
      </w:r>
      <w:r>
        <w:rPr>
          <w:i/>
        </w:rPr>
        <w:t>The standard define</w:t>
      </w:r>
      <w:r>
        <w:rPr>
          <w:i/>
        </w:rPr>
        <w:t>s the attribute index, contained within the element &lt;mglyph&gt;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attribute mathbackground, contained within the element &lt;mglyph&gt;</w:t>
      </w:r>
    </w:p>
    <w:p w:rsidR="006A00B2" w:rsidRDefault="0057566E">
      <w:pPr>
        <w:pStyle w:val="Definition-Field2"/>
      </w:pPr>
      <w:r>
        <w:t>This attribute is s</w:t>
      </w:r>
      <w:r>
        <w:t>upported in Word 2010, Word 2013, Word 2016, and Word 2019.</w:t>
      </w:r>
    </w:p>
    <w:p w:rsidR="006A00B2" w:rsidRDefault="0057566E">
      <w:pPr>
        <w:pStyle w:val="Definition-Field2"/>
      </w:pPr>
      <w:r>
        <w:t xml:space="preserve">On load, Word reads the mathbackground attribute in an &lt;mglyph&gt; element. On save, Word does not write the mathbackground attribute in an &lt;mglyph&gt; element. </w:t>
      </w:r>
    </w:p>
    <w:p w:rsidR="006A00B2" w:rsidRDefault="0057566E">
      <w:pPr>
        <w:pStyle w:val="Definition-Field"/>
      </w:pPr>
      <w:r>
        <w:t xml:space="preserve">l.   </w:t>
      </w:r>
      <w:r>
        <w:rPr>
          <w:i/>
        </w:rPr>
        <w:t xml:space="preserve">The standard defines the attribute </w:t>
      </w:r>
      <w:r>
        <w:rPr>
          <w:i/>
        </w:rPr>
        <w:t>mathcolor, contained within the element &lt;mglyph&gt;</w:t>
      </w:r>
    </w:p>
    <w:p w:rsidR="006A00B2" w:rsidRDefault="0057566E">
      <w:pPr>
        <w:pStyle w:val="Definition-Field2"/>
      </w:pPr>
      <w:r>
        <w:t>This attribute is supported in Word 2010, Word 2013, Word 2016, and Word 2019.</w:t>
      </w:r>
    </w:p>
    <w:p w:rsidR="006A00B2" w:rsidRDefault="0057566E">
      <w:pPr>
        <w:pStyle w:val="Definition-Field2"/>
      </w:pPr>
      <w:r>
        <w:t>On load, Word reads the mathcolor attribute in an &lt;mglyph&gt; element. On save, Word does not write the mathcolor attribute in an &lt;</w:t>
      </w:r>
      <w:r>
        <w:t xml:space="preserve">mglyph&gt; element. </w:t>
      </w:r>
    </w:p>
    <w:p w:rsidR="006A00B2" w:rsidRDefault="0057566E">
      <w:pPr>
        <w:pStyle w:val="Definition-Field"/>
      </w:pPr>
      <w:r>
        <w:t xml:space="preserve">m.   </w:t>
      </w:r>
      <w:r>
        <w:rPr>
          <w:i/>
        </w:rPr>
        <w:t>The standard defines the attribute mathsize, contained within the element &lt;mglyph&gt;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n.   </w:t>
      </w:r>
      <w:r>
        <w:rPr>
          <w:i/>
        </w:rPr>
        <w:t>The standard defines the attribute mathvariant, contained withi</w:t>
      </w:r>
      <w:r>
        <w:rPr>
          <w:i/>
        </w:rPr>
        <w:t>n the element &lt;mglyph&gt;</w:t>
      </w:r>
    </w:p>
    <w:p w:rsidR="006A00B2" w:rsidRDefault="0057566E">
      <w:pPr>
        <w:pStyle w:val="Definition-Field2"/>
      </w:pPr>
      <w:r>
        <w:t>This attribute is supported in Word 2010, Word 2013, Word 2016, and Word 2019.</w:t>
      </w:r>
    </w:p>
    <w:p w:rsidR="006A00B2" w:rsidRDefault="0057566E">
      <w:pPr>
        <w:pStyle w:val="Definition-Field"/>
      </w:pPr>
      <w:r>
        <w:t xml:space="preserve">o.   </w:t>
      </w:r>
      <w:r>
        <w:rPr>
          <w:i/>
        </w:rPr>
        <w:t>The standard defines the attribute style, contained within the element &lt;mglyph&gt;</w:t>
      </w:r>
    </w:p>
    <w:p w:rsidR="006A00B2" w:rsidRDefault="0057566E">
      <w:pPr>
        <w:pStyle w:val="Definition-Field2"/>
      </w:pPr>
      <w:r>
        <w:t>This attribute is not supported in Word 2010, Word 2013, Word 2016, o</w:t>
      </w:r>
      <w:r>
        <w:t>r Word 2019.</w:t>
      </w:r>
    </w:p>
    <w:p w:rsidR="006A00B2" w:rsidRDefault="0057566E">
      <w:pPr>
        <w:pStyle w:val="Definition-Field"/>
      </w:pPr>
      <w:r>
        <w:t xml:space="preserve">p.   </w:t>
      </w:r>
      <w:r>
        <w:rPr>
          <w:i/>
        </w:rPr>
        <w:t>The standard defines the attribute xref, contained within the element &lt;mglyph&gt;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q.   </w:t>
      </w:r>
      <w:r>
        <w:rPr>
          <w:i/>
        </w:rPr>
        <w:t>The standard defines the element &lt;mglyph&gt;</w:t>
      </w:r>
    </w:p>
    <w:p w:rsidR="006A00B2" w:rsidRDefault="0057566E">
      <w:pPr>
        <w:pStyle w:val="Definition-Field2"/>
      </w:pPr>
      <w:r>
        <w:t>This element is supported in E</w:t>
      </w:r>
      <w:r>
        <w:t>xcel 2010, Excel 2013, Excel 2016, and Excel 2019.</w:t>
      </w:r>
    </w:p>
    <w:p w:rsidR="006A00B2" w:rsidRDefault="0057566E">
      <w:pPr>
        <w:pStyle w:val="Definition-Field2"/>
      </w:pPr>
      <w:r>
        <w:t>On load, Excel, reads content only from the alt attribute of the mglyph element. Specifying glyphs directly is not supported.</w:t>
      </w:r>
    </w:p>
    <w:p w:rsidR="006A00B2" w:rsidRDefault="0057566E">
      <w:pPr>
        <w:pStyle w:val="Definition-Field2"/>
      </w:pPr>
      <w:r>
        <w:t xml:space="preserve">On save, Excel does not write the &lt;mglyph&gt; element. </w:t>
      </w:r>
    </w:p>
    <w:p w:rsidR="006A00B2" w:rsidRDefault="0057566E">
      <w:pPr>
        <w:pStyle w:val="Definition-Field"/>
      </w:pPr>
      <w:r>
        <w:lastRenderedPageBreak/>
        <w:t xml:space="preserve">r.   </w:t>
      </w:r>
      <w:r>
        <w:rPr>
          <w:i/>
        </w:rPr>
        <w:t xml:space="preserve">The standard defines </w:t>
      </w:r>
      <w:r>
        <w:rPr>
          <w:i/>
        </w:rPr>
        <w:t>the attribute alt, contained within the element &lt;mglyph&gt;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alt attribute in an &lt;mglyph&gt; element. The value of the alt attribute is inserted as text.</w:t>
      </w:r>
    </w:p>
    <w:p w:rsidR="006A00B2" w:rsidRDefault="0057566E">
      <w:pPr>
        <w:pStyle w:val="Definition-Field2"/>
      </w:pPr>
      <w:r>
        <w:t>O</w:t>
      </w:r>
      <w:r>
        <w:t xml:space="preserve">n save, Excel does not write the alt attribute in an &lt;mglyph&gt; element. </w:t>
      </w:r>
    </w:p>
    <w:p w:rsidR="006A00B2" w:rsidRDefault="0057566E">
      <w:pPr>
        <w:pStyle w:val="Definition-Field"/>
      </w:pPr>
      <w:r>
        <w:t xml:space="preserve">s.   </w:t>
      </w:r>
      <w:r>
        <w:rPr>
          <w:i/>
        </w:rPr>
        <w:t>The standard defines the attribute class,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t.   </w:t>
      </w:r>
      <w:r>
        <w:rPr>
          <w:i/>
        </w:rPr>
        <w:t>The stan</w:t>
      </w:r>
      <w:r>
        <w:rPr>
          <w:i/>
        </w:rPr>
        <w:t>dard defines the attribute color, contained within the element &lt;mglyph&gt;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color attribute in an &lt;mglyph&gt; element. On save, Excel does not write the co</w:t>
      </w:r>
      <w:r>
        <w:t xml:space="preserve">lor attribute in an &lt;mglyph&gt; element. </w:t>
      </w:r>
    </w:p>
    <w:p w:rsidR="006A00B2" w:rsidRDefault="0057566E">
      <w:pPr>
        <w:pStyle w:val="Definition-Field"/>
      </w:pPr>
      <w:r>
        <w:t xml:space="preserve">u.   </w:t>
      </w:r>
      <w:r>
        <w:rPr>
          <w:i/>
        </w:rPr>
        <w:t>The standard defines the attribute fontfamily,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   </w:t>
      </w:r>
      <w:r>
        <w:rPr>
          <w:i/>
        </w:rPr>
        <w:t>The standard defines the attribute f</w:t>
      </w:r>
      <w:r>
        <w:rPr>
          <w:i/>
        </w:rPr>
        <w:t>ontsize,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w.   </w:t>
      </w:r>
      <w:r>
        <w:rPr>
          <w:i/>
        </w:rPr>
        <w:t>The standard defines the attribute fontstyle, contained within the element &lt;mglyph&gt;</w:t>
      </w:r>
    </w:p>
    <w:p w:rsidR="006A00B2" w:rsidRDefault="0057566E">
      <w:pPr>
        <w:pStyle w:val="Definition-Field2"/>
      </w:pPr>
      <w:r>
        <w:t>This attribute is supported in Exc</w:t>
      </w:r>
      <w:r>
        <w:t>el 2010, Excel 2013, Excel 2016, and Excel 2019.</w:t>
      </w:r>
    </w:p>
    <w:p w:rsidR="006A00B2" w:rsidRDefault="0057566E">
      <w:pPr>
        <w:pStyle w:val="Definition-Field2"/>
      </w:pPr>
      <w:r>
        <w:t xml:space="preserve">On load, Excel reads the fontstyle attribute in an &lt;mglyph&gt; element. On save, Excel does not write the fontstyle attribute in an &lt;mglyph&gt; element. </w:t>
      </w:r>
    </w:p>
    <w:p w:rsidR="006A00B2" w:rsidRDefault="0057566E">
      <w:pPr>
        <w:pStyle w:val="Definition-Field"/>
      </w:pPr>
      <w:r>
        <w:t xml:space="preserve">x.   </w:t>
      </w:r>
      <w:r>
        <w:rPr>
          <w:i/>
        </w:rPr>
        <w:t xml:space="preserve">The standard defines the attribute fontweight, </w:t>
      </w:r>
      <w:r>
        <w:rPr>
          <w:i/>
        </w:rPr>
        <w:t>contained within the element &lt;mglyph&gt;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fontweight attribute in an &lt;mglyph&gt; element. On save, Excel does not write the fontweight attribute in an &lt;mgl</w:t>
      </w:r>
      <w:r>
        <w:t xml:space="preserve">yph&gt; element. </w:t>
      </w:r>
    </w:p>
    <w:p w:rsidR="006A00B2" w:rsidRDefault="0057566E">
      <w:pPr>
        <w:pStyle w:val="Definition-Field"/>
      </w:pPr>
      <w:r>
        <w:t xml:space="preserve">y.   </w:t>
      </w:r>
      <w:r>
        <w:rPr>
          <w:i/>
        </w:rPr>
        <w:t>The standard defines the attribute id,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z.   </w:t>
      </w:r>
      <w:r>
        <w:rPr>
          <w:i/>
        </w:rPr>
        <w:t>The standard defines the attribute index, contained within the eleme</w:t>
      </w:r>
      <w:r>
        <w:rPr>
          <w:i/>
        </w:rPr>
        <w:t>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  </w:t>
      </w:r>
      <w:r>
        <w:rPr>
          <w:i/>
        </w:rPr>
        <w:t>The standard defines the attribute mathbackground, contained within the element &lt;mglyph&gt;</w:t>
      </w:r>
    </w:p>
    <w:p w:rsidR="006A00B2" w:rsidRDefault="0057566E">
      <w:pPr>
        <w:pStyle w:val="Definition-Field2"/>
      </w:pPr>
      <w:r>
        <w:t>This attribute is supported in Excel 2010, Excel 2013, Excel 201</w:t>
      </w:r>
      <w:r>
        <w:t>6, and Excel 2019.</w:t>
      </w:r>
    </w:p>
    <w:p w:rsidR="006A00B2" w:rsidRDefault="0057566E">
      <w:pPr>
        <w:pStyle w:val="Definition-Field2"/>
      </w:pPr>
      <w:r>
        <w:t xml:space="preserve">On load, Excel reads the mathbackground attribute in an &lt;mglyph&gt; element. On save, Excel does not write the mathbackground attribute in an &lt;mglyph&gt; element. </w:t>
      </w:r>
    </w:p>
    <w:p w:rsidR="006A00B2" w:rsidRDefault="0057566E">
      <w:pPr>
        <w:pStyle w:val="Definition-Field"/>
      </w:pPr>
      <w:r>
        <w:t xml:space="preserve">bb.  </w:t>
      </w:r>
      <w:r>
        <w:rPr>
          <w:i/>
        </w:rPr>
        <w:t>The standard defines the attribute mathcolor, contained within the element</w:t>
      </w:r>
      <w:r>
        <w:rPr>
          <w:i/>
        </w:rPr>
        <w:t xml:space="preserve"> &lt;mglyph&gt;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mathcolor attribute in an &lt;mglyph&gt; element. On save, Excel does not write the mathcolor attribute in an &lt;mglyph&gt; element. </w:t>
      </w:r>
    </w:p>
    <w:p w:rsidR="006A00B2" w:rsidRDefault="0057566E">
      <w:pPr>
        <w:pStyle w:val="Definition-Field"/>
      </w:pPr>
      <w:r>
        <w:lastRenderedPageBreak/>
        <w:t xml:space="preserve">cc.  </w:t>
      </w:r>
      <w:r>
        <w:rPr>
          <w:i/>
        </w:rPr>
        <w:t>The standa</w:t>
      </w:r>
      <w:r>
        <w:rPr>
          <w:i/>
        </w:rPr>
        <w:t>rd defines the attribute mathsize,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dd.  </w:t>
      </w:r>
      <w:r>
        <w:rPr>
          <w:i/>
        </w:rPr>
        <w:t>The standard defines the attribute mathvariant, contained within the element &lt;mglyph&gt;</w:t>
      </w:r>
    </w:p>
    <w:p w:rsidR="006A00B2" w:rsidRDefault="0057566E">
      <w:pPr>
        <w:pStyle w:val="Definition-Field2"/>
      </w:pPr>
      <w:r>
        <w:t>This a</w:t>
      </w:r>
      <w:r>
        <w:t>ttribute is supported in Excel 2010, Excel 2013, Excel 2016, and Excel 2019.</w:t>
      </w:r>
    </w:p>
    <w:p w:rsidR="006A00B2" w:rsidRDefault="0057566E">
      <w:pPr>
        <w:pStyle w:val="Definition-Field"/>
      </w:pPr>
      <w:r>
        <w:t xml:space="preserve">ee.  </w:t>
      </w:r>
      <w:r>
        <w:rPr>
          <w:i/>
        </w:rPr>
        <w:t>The standard defines the attribute style,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ff.  </w:t>
      </w:r>
      <w:r>
        <w:rPr>
          <w:i/>
        </w:rPr>
        <w:t>The</w:t>
      </w:r>
      <w:r>
        <w:rPr>
          <w:i/>
        </w:rPr>
        <w:t xml:space="preserve"> standard defines the attribute xref, contained within the element &lt;mglyph&gt;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gg.  </w:t>
      </w:r>
      <w:r>
        <w:rPr>
          <w:i/>
        </w:rPr>
        <w:t>The standard defines the element &lt;mglyph&gt;</w:t>
      </w:r>
    </w:p>
    <w:p w:rsidR="006A00B2" w:rsidRDefault="0057566E">
      <w:pPr>
        <w:pStyle w:val="Definition-Field2"/>
      </w:pPr>
      <w:r>
        <w:t>This element is supported in PowerPoint 2010, P</w:t>
      </w:r>
      <w:r>
        <w:t>owerPoint 2013, PowerPoint 2016, and PowerPoint 2019.</w:t>
      </w:r>
    </w:p>
    <w:p w:rsidR="006A00B2" w:rsidRDefault="0057566E">
      <w:pPr>
        <w:pStyle w:val="Definition-Field2"/>
      </w:pPr>
      <w:r>
        <w:t>On load, PowerPoint, reads content only from the alt attribute of the mglyph element. Specifying glyphs directly is not supported.</w:t>
      </w:r>
    </w:p>
    <w:p w:rsidR="006A00B2" w:rsidRDefault="0057566E">
      <w:pPr>
        <w:pStyle w:val="Definition-Field2"/>
      </w:pPr>
      <w:r>
        <w:t xml:space="preserve">On save, PowerPoint does not write the &lt;mglyph&gt; element. </w:t>
      </w:r>
    </w:p>
    <w:p w:rsidR="006A00B2" w:rsidRDefault="0057566E">
      <w:pPr>
        <w:pStyle w:val="Definition-Field"/>
      </w:pPr>
      <w:r>
        <w:t xml:space="preserve">hh.  </w:t>
      </w:r>
      <w:r>
        <w:rPr>
          <w:i/>
        </w:rPr>
        <w:t>The stan</w:t>
      </w:r>
      <w:r>
        <w:rPr>
          <w:i/>
        </w:rPr>
        <w:t>dard defines the attribute alt, contained within the element &lt;mglyph&gt;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alt attribute in an &lt;mglyph&gt; element. The value of th</w:t>
      </w:r>
      <w:r>
        <w:t>e alt attribute is inserted as text.</w:t>
      </w:r>
    </w:p>
    <w:p w:rsidR="006A00B2" w:rsidRDefault="0057566E">
      <w:pPr>
        <w:pStyle w:val="Definition-Field2"/>
      </w:pPr>
      <w:r>
        <w:t xml:space="preserve">On save, PowerPoint does not write the alt attribute in an &lt;mglyph&gt; element. </w:t>
      </w:r>
    </w:p>
    <w:p w:rsidR="006A00B2" w:rsidRDefault="0057566E">
      <w:pPr>
        <w:pStyle w:val="Definition-Field"/>
      </w:pPr>
      <w:r>
        <w:t xml:space="preserve">ii.  </w:t>
      </w:r>
      <w:r>
        <w:rPr>
          <w:i/>
        </w:rPr>
        <w:t>The standard defines the attribute class, contained within the element &lt;mglyph&gt;</w:t>
      </w:r>
    </w:p>
    <w:p w:rsidR="006A00B2" w:rsidRDefault="0057566E">
      <w:pPr>
        <w:pStyle w:val="Definition-Field2"/>
      </w:pPr>
      <w:r>
        <w:t xml:space="preserve">This attribute is not supported in PowerPoint 2010, </w:t>
      </w:r>
      <w:r>
        <w:t>PowerPoint 2013, PowerPoint 2016, or PowerPoint 2019.</w:t>
      </w:r>
    </w:p>
    <w:p w:rsidR="006A00B2" w:rsidRDefault="0057566E">
      <w:pPr>
        <w:pStyle w:val="Definition-Field"/>
      </w:pPr>
      <w:r>
        <w:t xml:space="preserve">jj.  </w:t>
      </w:r>
      <w:r>
        <w:rPr>
          <w:i/>
        </w:rPr>
        <w:t>The standard defines the attribute color, contained within the element &lt;mglyph&gt;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w:t>
      </w:r>
      <w:r>
        <w:t xml:space="preserve">Point reads the color attribute in an &lt;mglyph&gt; element. On save, PowerPoint does not write the color attribute in an &lt;mglyph&gt; element. </w:t>
      </w:r>
    </w:p>
    <w:p w:rsidR="006A00B2" w:rsidRDefault="0057566E">
      <w:pPr>
        <w:pStyle w:val="Definition-Field"/>
      </w:pPr>
      <w:r>
        <w:t xml:space="preserve">kk.  </w:t>
      </w:r>
      <w:r>
        <w:rPr>
          <w:i/>
        </w:rPr>
        <w:t>The standard defines the attribute fontfamily, contained within the element &lt;mglyph&gt;</w:t>
      </w:r>
    </w:p>
    <w:p w:rsidR="006A00B2" w:rsidRDefault="0057566E">
      <w:pPr>
        <w:pStyle w:val="Definition-Field2"/>
      </w:pPr>
      <w:r>
        <w:t>This attribute is not supporte</w:t>
      </w:r>
      <w:r>
        <w:t>d in PowerPoint 2010, PowerPoint 2013, PowerPoint 2016, or PowerPoint 2019.</w:t>
      </w:r>
    </w:p>
    <w:p w:rsidR="006A00B2" w:rsidRDefault="0057566E">
      <w:pPr>
        <w:pStyle w:val="Definition-Field"/>
      </w:pPr>
      <w:r>
        <w:t xml:space="preserve">ll.  </w:t>
      </w:r>
      <w:r>
        <w:rPr>
          <w:i/>
        </w:rPr>
        <w:t>The standard defines the attribute fontsize, contained within the element &lt;mglyph&gt;</w:t>
      </w:r>
    </w:p>
    <w:p w:rsidR="006A00B2" w:rsidRDefault="0057566E">
      <w:pPr>
        <w:pStyle w:val="Definition-Field2"/>
      </w:pPr>
      <w:r>
        <w:t>This attribute is not supported in PowerPoint 2010, PowerPoint 2013, PowerPoint 2016, or Pow</w:t>
      </w:r>
      <w:r>
        <w:t>erPoint 2019.</w:t>
      </w:r>
    </w:p>
    <w:p w:rsidR="006A00B2" w:rsidRDefault="0057566E">
      <w:pPr>
        <w:pStyle w:val="Definition-Field"/>
      </w:pPr>
      <w:r>
        <w:t xml:space="preserve">mm.  </w:t>
      </w:r>
      <w:r>
        <w:rPr>
          <w:i/>
        </w:rPr>
        <w:t>The standard defines the attribute fontstyle, contained within the element &lt;mglyph&gt;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 xml:space="preserve">On load, PowerPoint reads the fontstyle attribute </w:t>
      </w:r>
      <w:r>
        <w:t xml:space="preserve">in an &lt;mglyph&gt; element. On save, PowerPoint does not write the fontstyle attribute in an &lt;mglyph&gt; element. </w:t>
      </w:r>
    </w:p>
    <w:p w:rsidR="006A00B2" w:rsidRDefault="0057566E">
      <w:pPr>
        <w:pStyle w:val="Definition-Field"/>
      </w:pPr>
      <w:r>
        <w:t xml:space="preserve">nn.  </w:t>
      </w:r>
      <w:r>
        <w:rPr>
          <w:i/>
        </w:rPr>
        <w:t>The standard defines the attribute fontweight, contained within the element &lt;mglyph&gt;</w:t>
      </w:r>
    </w:p>
    <w:p w:rsidR="006A00B2" w:rsidRDefault="0057566E">
      <w:pPr>
        <w:pStyle w:val="Definition-Field2"/>
      </w:pPr>
      <w:r>
        <w:t>This attribute is supported in PowerPoint 2010, PowerPoint</w:t>
      </w:r>
      <w:r>
        <w:t xml:space="preserve"> 2013, PowerPoint 2016, and PowerPoint 2019.</w:t>
      </w:r>
    </w:p>
    <w:p w:rsidR="006A00B2" w:rsidRDefault="0057566E">
      <w:pPr>
        <w:pStyle w:val="Definition-Field2"/>
      </w:pPr>
      <w:r>
        <w:t xml:space="preserve">On load, PowerPoint reads the fontweight attribute in an &lt;mglyph&gt; element. On save, PowerPoint does not write the fontweight attribute in an &lt;mglyph&gt; element. </w:t>
      </w:r>
    </w:p>
    <w:p w:rsidR="006A00B2" w:rsidRDefault="0057566E">
      <w:pPr>
        <w:pStyle w:val="Definition-Field"/>
      </w:pPr>
      <w:r>
        <w:t xml:space="preserve">oo.  </w:t>
      </w:r>
      <w:r>
        <w:rPr>
          <w:i/>
        </w:rPr>
        <w:t>The standard defines the attribute id, contain</w:t>
      </w:r>
      <w:r>
        <w:rPr>
          <w:i/>
        </w:rPr>
        <w:t>ed within the element &lt;mglyph&gt;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pp.  </w:t>
      </w:r>
      <w:r>
        <w:rPr>
          <w:i/>
        </w:rPr>
        <w:t>The standard defines the attribute index, contained within the element &lt;mglyph&gt;</w:t>
      </w:r>
    </w:p>
    <w:p w:rsidR="006A00B2" w:rsidRDefault="0057566E">
      <w:pPr>
        <w:pStyle w:val="Definition-Field2"/>
      </w:pPr>
      <w:r>
        <w:t>This attribute is not supported in</w:t>
      </w:r>
      <w:r>
        <w:t xml:space="preserve"> PowerPoint 2010, PowerPoint 2013, PowerPoint 2016, or PowerPoint 2019.</w:t>
      </w:r>
    </w:p>
    <w:p w:rsidR="006A00B2" w:rsidRDefault="0057566E">
      <w:pPr>
        <w:pStyle w:val="Definition-Field"/>
      </w:pPr>
      <w:r>
        <w:t xml:space="preserve">qq.  </w:t>
      </w:r>
      <w:r>
        <w:rPr>
          <w:i/>
        </w:rPr>
        <w:t>The standard defines the attribute mathbackground, contained within the element &lt;mglyph&gt;</w:t>
      </w:r>
    </w:p>
    <w:p w:rsidR="006A00B2" w:rsidRDefault="0057566E">
      <w:pPr>
        <w:pStyle w:val="Definition-Field2"/>
      </w:pPr>
      <w:r>
        <w:t>This attribute is supported in PowerPoint 2010, PowerPoint 2013, PowerPoint 2016, and Powe</w:t>
      </w:r>
      <w:r>
        <w:t>rPoint 2019.</w:t>
      </w:r>
    </w:p>
    <w:p w:rsidR="006A00B2" w:rsidRDefault="0057566E">
      <w:pPr>
        <w:pStyle w:val="Definition-Field2"/>
      </w:pPr>
      <w:r>
        <w:t xml:space="preserve">On load, PowerPoint reads the mathbackground attribute in an &lt;mglyph&gt; element. On save, PowerPoint does not write the mathbackground attribute in an &lt;mglyph&gt; element. </w:t>
      </w:r>
    </w:p>
    <w:p w:rsidR="006A00B2" w:rsidRDefault="0057566E">
      <w:pPr>
        <w:pStyle w:val="Definition-Field"/>
      </w:pPr>
      <w:r>
        <w:t xml:space="preserve">rr.  </w:t>
      </w:r>
      <w:r>
        <w:rPr>
          <w:i/>
        </w:rPr>
        <w:t xml:space="preserve">The standard defines the attribute mathcolor, contained within the </w:t>
      </w:r>
      <w:r>
        <w:rPr>
          <w:i/>
        </w:rPr>
        <w:t>element &lt;mglyph&gt;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reads the mathcolor attribute in an &lt;mglyph&gt; element. On save, PowerPoint does not write the mathcolor attribute in </w:t>
      </w:r>
      <w:r>
        <w:t xml:space="preserve">an &lt;mglyph&gt; element. </w:t>
      </w:r>
    </w:p>
    <w:p w:rsidR="006A00B2" w:rsidRDefault="0057566E">
      <w:pPr>
        <w:pStyle w:val="Definition-Field"/>
      </w:pPr>
      <w:r>
        <w:t xml:space="preserve">ss.  </w:t>
      </w:r>
      <w:r>
        <w:rPr>
          <w:i/>
        </w:rPr>
        <w:t>The standard defines the attribute mathsize, contained within the element &lt;mglyph&gt;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tt.  </w:t>
      </w:r>
      <w:r>
        <w:rPr>
          <w:i/>
        </w:rPr>
        <w:t xml:space="preserve">The standard defines the attribute </w:t>
      </w:r>
      <w:r>
        <w:rPr>
          <w:i/>
        </w:rPr>
        <w:t>mathvariant, contained within the element &lt;mglyph&gt;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uu.  </w:t>
      </w:r>
      <w:r>
        <w:rPr>
          <w:i/>
        </w:rPr>
        <w:t>The standard defines the attribute style, contained within the element &lt;mglyph&gt;</w:t>
      </w:r>
    </w:p>
    <w:p w:rsidR="006A00B2" w:rsidRDefault="0057566E">
      <w:pPr>
        <w:pStyle w:val="Definition-Field2"/>
      </w:pPr>
      <w:r>
        <w:t>This attribute is</w:t>
      </w:r>
      <w:r>
        <w:t xml:space="preserve"> not supported in PowerPoint 2010, PowerPoint 2013, PowerPoint 2016, or PowerPoint 2019.</w:t>
      </w:r>
    </w:p>
    <w:p w:rsidR="006A00B2" w:rsidRDefault="0057566E">
      <w:pPr>
        <w:pStyle w:val="Definition-Field"/>
      </w:pPr>
      <w:r>
        <w:t xml:space="preserve">vv.  </w:t>
      </w:r>
      <w:r>
        <w:rPr>
          <w:i/>
        </w:rPr>
        <w:t>The standard defines the attribute xref, contained within the element &lt;mglyph&gt;</w:t>
      </w:r>
    </w:p>
    <w:p w:rsidR="006A00B2" w:rsidRDefault="0057566E">
      <w:pPr>
        <w:pStyle w:val="Definition-Field2"/>
      </w:pPr>
      <w:r>
        <w:t>This attribute is not supported in PowerPoint 2010, PowerPoint 2013, PowerPoint 201</w:t>
      </w:r>
      <w:r>
        <w:t>6, or PowerPoint 2019.</w:t>
      </w:r>
    </w:p>
    <w:p w:rsidR="006A00B2" w:rsidRDefault="0057566E">
      <w:pPr>
        <w:pStyle w:val="Heading3"/>
      </w:pPr>
      <w:bookmarkStart w:id="957" w:name="section_6942367456834f62b64b44e909d02dbf"/>
      <w:bookmarkStart w:id="958" w:name="_Toc79580528"/>
      <w:r>
        <w:lastRenderedPageBreak/>
        <w:t>Section 12.5 (MathML 2.0 Section 3.2.9.2), Accessing glyphs for characters from MathML (mglyph)</w:t>
      </w:r>
      <w:bookmarkEnd w:id="957"/>
      <w:bookmarkEnd w:id="958"/>
      <w:r>
        <w:fldChar w:fldCharType="begin"/>
      </w:r>
      <w:r>
        <w:instrText xml:space="preserve"> XE "Accessing glyphs for characters from MathML (mglyph)" </w:instrText>
      </w:r>
      <w:r>
        <w:fldChar w:fldCharType="end"/>
      </w:r>
    </w:p>
    <w:p w:rsidR="006A00B2" w:rsidRDefault="0057566E">
      <w:pPr>
        <w:pStyle w:val="Definition-Field"/>
      </w:pPr>
      <w:r>
        <w:t xml:space="preserve">a.   </w:t>
      </w:r>
      <w:r>
        <w:rPr>
          <w:i/>
        </w:rPr>
        <w:t>The standard defines the attribute alt, contained within the element &lt;m</w:t>
      </w:r>
      <w:r>
        <w:rPr>
          <w:i/>
        </w:rPr>
        <w:t>glyph&gt;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fontfamily, contained within the element &lt;mglyph&gt;</w:t>
      </w:r>
    </w:p>
    <w:p w:rsidR="006A00B2" w:rsidRDefault="0057566E">
      <w:pPr>
        <w:pStyle w:val="Definition-Field2"/>
      </w:pPr>
      <w:r>
        <w:t>This attribute is not supported in Word 2010, Word 2013, Word 2016, or Word 2019</w:t>
      </w:r>
      <w:r>
        <w:t>.</w:t>
      </w:r>
    </w:p>
    <w:p w:rsidR="006A00B2" w:rsidRDefault="0057566E">
      <w:pPr>
        <w:pStyle w:val="Definition-Field"/>
      </w:pPr>
      <w:r>
        <w:t xml:space="preserve">c.   </w:t>
      </w:r>
      <w:r>
        <w:rPr>
          <w:i/>
        </w:rPr>
        <w:t>The standard defines the attribute index, contained within the element &lt;mglyph&gt;</w:t>
      </w:r>
    </w:p>
    <w:p w:rsidR="006A00B2" w:rsidRDefault="0057566E">
      <w:pPr>
        <w:pStyle w:val="Definition-Field2"/>
      </w:pPr>
      <w:r>
        <w:t>This attribute is not supported in Word 2010, Word 2013, Word 2016, or Word 2019.</w:t>
      </w:r>
    </w:p>
    <w:p w:rsidR="006A00B2" w:rsidRDefault="0057566E">
      <w:pPr>
        <w:pStyle w:val="Heading3"/>
      </w:pPr>
      <w:bookmarkStart w:id="959" w:name="section_593d3864c7454c78b330f8888001cf8c"/>
      <w:bookmarkStart w:id="960" w:name="_Toc79580529"/>
      <w:r>
        <w:t>Section 12.5 (MathML 2.0 Section 3.3.1), Horizontally Group Sub-Expressions (mrow)</w:t>
      </w:r>
      <w:bookmarkEnd w:id="959"/>
      <w:bookmarkEnd w:id="960"/>
      <w:r>
        <w:fldChar w:fldCharType="begin"/>
      </w:r>
      <w:r>
        <w:instrText xml:space="preserve"> XE "</w:instrText>
      </w:r>
      <w:r>
        <w:instrText xml:space="preserve">Horizontally Group Sub-Expressions (mrow)" </w:instrText>
      </w:r>
      <w:r>
        <w:fldChar w:fldCharType="end"/>
      </w:r>
    </w:p>
    <w:p w:rsidR="006A00B2" w:rsidRDefault="0057566E">
      <w:pPr>
        <w:pStyle w:val="Definition-Field"/>
      </w:pPr>
      <w:r>
        <w:t xml:space="preserve">a.   </w:t>
      </w:r>
      <w:r>
        <w:rPr>
          <w:i/>
        </w:rPr>
        <w:t>The standard defines the element &lt;mrow&gt;</w:t>
      </w:r>
    </w:p>
    <w:p w:rsidR="006A00B2" w:rsidRDefault="0057566E">
      <w:pPr>
        <w:pStyle w:val="Definition-Field2"/>
      </w:pPr>
      <w:r>
        <w:t>This element is supported in MathML in Word 2010 and MathML in Word 2013.</w:t>
      </w:r>
    </w:p>
    <w:p w:rsidR="006A00B2" w:rsidRDefault="0057566E">
      <w:pPr>
        <w:pStyle w:val="Definition-Field2"/>
      </w:pPr>
      <w:r>
        <w:t xml:space="preserve">On load, MathML in Word supports the use of the &lt;mrow&gt; element with or without attributes. </w:t>
      </w:r>
      <w:r>
        <w:t>MathML in Word ignores any attributes that are present.</w:t>
      </w:r>
    </w:p>
    <w:p w:rsidR="006A00B2" w:rsidRDefault="0057566E">
      <w:pPr>
        <w:pStyle w:val="Definition-Field2"/>
      </w:pPr>
      <w:r>
        <w:t xml:space="preserve">On save, MathML in Word may write more &lt;mrow&gt; elements than are strictly necessary. </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w:t>
      </w:r>
      <w:r>
        <w:rPr>
          <w:i/>
        </w:rPr>
        <w:t xml:space="preserve"> the attribute class, contained within the element &lt;mrow&gt;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w:t>
      </w:r>
      <w:r>
        <w:t>iceArt Math in Word 2016.</w:t>
      </w:r>
    </w:p>
    <w:p w:rsidR="006A00B2" w:rsidRDefault="0057566E">
      <w:pPr>
        <w:pStyle w:val="Definition-Field"/>
      </w:pPr>
      <w:r>
        <w:t xml:space="preserve">c.   </w:t>
      </w:r>
      <w:r>
        <w:rPr>
          <w:i/>
        </w:rPr>
        <w:t>The standard defines the attribute id, contained within the element &lt;mrow&gt;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w:t>
      </w:r>
      <w:r>
        <w:t>in Word 2010, OfficeArt Math in Word 2013 or OfficeArt Math in Word 2016.</w:t>
      </w:r>
    </w:p>
    <w:p w:rsidR="006A00B2" w:rsidRDefault="0057566E">
      <w:pPr>
        <w:pStyle w:val="Definition-Field"/>
      </w:pPr>
      <w:r>
        <w:t xml:space="preserve">d.   </w:t>
      </w:r>
      <w:r>
        <w:rPr>
          <w:i/>
        </w:rPr>
        <w:t>The standard defines the attribute style, contained within the element &lt;mrow&gt;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xref, contained within the element &lt;mrow&gt;</w:t>
      </w:r>
    </w:p>
    <w:p w:rsidR="006A00B2" w:rsidRDefault="0057566E">
      <w:pPr>
        <w:pStyle w:val="Definition-Field2"/>
      </w:pPr>
      <w:r>
        <w:t>This attribute is not supported in MathML in Word</w:t>
      </w:r>
      <w:r>
        <w:t xml:space="preserve">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lastRenderedPageBreak/>
        <w:t xml:space="preserve">f.   </w:t>
      </w:r>
      <w:r>
        <w:rPr>
          <w:i/>
        </w:rPr>
        <w:t>The standard defines the element &lt;mrow&gt;</w:t>
      </w:r>
    </w:p>
    <w:p w:rsidR="006A00B2" w:rsidRDefault="0057566E">
      <w:pPr>
        <w:pStyle w:val="Definition-Field2"/>
      </w:pPr>
      <w:r>
        <w:t xml:space="preserve">This element is supported in Excel </w:t>
      </w:r>
      <w:r>
        <w:t>2010, Excel 2013, Excel 2016, and Excel 2019.</w:t>
      </w:r>
    </w:p>
    <w:p w:rsidR="006A00B2" w:rsidRDefault="0057566E">
      <w:pPr>
        <w:pStyle w:val="Definition-Field"/>
      </w:pPr>
      <w:r>
        <w:t xml:space="preserve">g.   </w:t>
      </w:r>
      <w:r>
        <w:rPr>
          <w:i/>
        </w:rPr>
        <w:t>The standard defines the attribute class, contained within the element &lt;mrow&gt;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 xml:space="preserve">The standard defines the attribute </w:t>
      </w:r>
      <w:r>
        <w:rPr>
          <w:i/>
        </w:rPr>
        <w:t>id, contained within the element &lt;mrow&gt;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 contained within the element &lt;mrow&gt;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j.   </w:t>
      </w:r>
      <w:r>
        <w:rPr>
          <w:i/>
        </w:rPr>
        <w:t>The standard defines the attribute xref, contained within the element &lt;mrow&gt;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element &lt;mrow&gt;</w:t>
      </w:r>
    </w:p>
    <w:p w:rsidR="006A00B2" w:rsidRDefault="0057566E">
      <w:pPr>
        <w:pStyle w:val="Definition-Field2"/>
      </w:pPr>
      <w:r>
        <w:t>This</w:t>
      </w:r>
      <w:r>
        <w:t xml:space="preserve"> element is supported in PowerPoint 2010, PowerPoint 2013, PowerPoint 2016, and PowerPoint 2019.</w:t>
      </w:r>
    </w:p>
    <w:p w:rsidR="006A00B2" w:rsidRDefault="0057566E">
      <w:pPr>
        <w:pStyle w:val="Definition-Field"/>
      </w:pPr>
      <w:r>
        <w:t xml:space="preserve">l.   </w:t>
      </w:r>
      <w:r>
        <w:rPr>
          <w:i/>
        </w:rPr>
        <w:t>The standard defines the attribute class, contained within the element &lt;mrow&gt;</w:t>
      </w:r>
    </w:p>
    <w:p w:rsidR="006A00B2" w:rsidRDefault="0057566E">
      <w:pPr>
        <w:pStyle w:val="Definition-Field2"/>
      </w:pPr>
      <w:r>
        <w:t>This attribute is not supported in PowerPoint 2010, PowerPoint 2013, PowerPo</w:t>
      </w:r>
      <w:r>
        <w:t>int 2016, or PowerPoint 2019.</w:t>
      </w:r>
    </w:p>
    <w:p w:rsidR="006A00B2" w:rsidRDefault="0057566E">
      <w:pPr>
        <w:pStyle w:val="Definition-Field"/>
      </w:pPr>
      <w:r>
        <w:t xml:space="preserve">m.   </w:t>
      </w:r>
      <w:r>
        <w:rPr>
          <w:i/>
        </w:rPr>
        <w:t>The standard defines the attribute id, contained within the element &lt;mrow&gt;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 xml:space="preserve">The standard defines the attribute </w:t>
      </w:r>
      <w:r>
        <w:rPr>
          <w:i/>
        </w:rPr>
        <w:t>style, contained within the element &lt;mrow&gt;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   </w:t>
      </w:r>
      <w:r>
        <w:rPr>
          <w:i/>
        </w:rPr>
        <w:t>The standard defines the attribute xref, contained within the element &lt;mrow&gt;</w:t>
      </w:r>
    </w:p>
    <w:p w:rsidR="006A00B2" w:rsidRDefault="0057566E">
      <w:pPr>
        <w:pStyle w:val="Definition-Field2"/>
      </w:pPr>
      <w:r>
        <w:t>This attribute is not sup</w:t>
      </w:r>
      <w:r>
        <w:t>ported in PowerPoint 2010, PowerPoint 2013, PowerPoint 2016, or PowerPoint 2019.</w:t>
      </w:r>
    </w:p>
    <w:p w:rsidR="006A00B2" w:rsidRDefault="0057566E">
      <w:pPr>
        <w:pStyle w:val="Heading3"/>
      </w:pPr>
      <w:bookmarkStart w:id="961" w:name="section_76c803563e1b4f34a5396dcae60e2774"/>
      <w:bookmarkStart w:id="962" w:name="_Toc79580530"/>
      <w:r>
        <w:t>Section 12.5 (MathML 2.0 Section 3.3.2), Fractions (mfrac)</w:t>
      </w:r>
      <w:bookmarkEnd w:id="961"/>
      <w:bookmarkEnd w:id="962"/>
      <w:r>
        <w:fldChar w:fldCharType="begin"/>
      </w:r>
      <w:r>
        <w:instrText xml:space="preserve"> XE "Fractions (mfrac)" </w:instrText>
      </w:r>
      <w:r>
        <w:fldChar w:fldCharType="end"/>
      </w:r>
    </w:p>
    <w:p w:rsidR="006A00B2" w:rsidRDefault="0057566E">
      <w:pPr>
        <w:pStyle w:val="Definition-Field"/>
      </w:pPr>
      <w:r>
        <w:t xml:space="preserve">a.   </w:t>
      </w:r>
      <w:r>
        <w:rPr>
          <w:i/>
        </w:rPr>
        <w:t>The standard defines the element &lt;mfrac&gt;</w:t>
      </w:r>
    </w:p>
    <w:p w:rsidR="006A00B2" w:rsidRDefault="0057566E">
      <w:pPr>
        <w:pStyle w:val="Definition-Field2"/>
      </w:pPr>
      <w:r>
        <w:t xml:space="preserve">This element is supported in MathML in Word </w:t>
      </w:r>
      <w:r>
        <w:t>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bevelled, contained within the element &lt;mfrac&gt;</w:t>
      </w:r>
    </w:p>
    <w:p w:rsidR="006A00B2" w:rsidRDefault="0057566E">
      <w:pPr>
        <w:pStyle w:val="Definition-Field2"/>
      </w:pPr>
      <w:r>
        <w:t>This attribute is supported in MathML in Word 201</w:t>
      </w:r>
      <w:r>
        <w:t>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
      </w:pPr>
      <w:r>
        <w:t xml:space="preserve">c.   </w:t>
      </w:r>
      <w:r>
        <w:rPr>
          <w:i/>
        </w:rPr>
        <w:t>The standard defines the attribute class, contained within the element &lt;mfrac&gt;</w:t>
      </w:r>
    </w:p>
    <w:p w:rsidR="006A00B2" w:rsidRDefault="0057566E">
      <w:pPr>
        <w:pStyle w:val="Definition-Field2"/>
      </w:pPr>
      <w:r>
        <w:lastRenderedPageBreak/>
        <w:t xml:space="preserve">This attribute is not supported in MathML in Word </w:t>
      </w:r>
      <w:r>
        <w:t>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the attribute denomalign, contained within the element &lt;</w:t>
      </w:r>
      <w:r>
        <w:rPr>
          <w:i/>
        </w:rPr>
        <w:t>mfrac&gt;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w:t>
      </w:r>
      <w:r>
        <w:rPr>
          <w:i/>
        </w:rPr>
        <w:t xml:space="preserve"> the attribute id, contained within the element &lt;mfrac&gt;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w:t>
      </w:r>
      <w:r>
        <w:t>eArt Math in Word 2016.</w:t>
      </w:r>
    </w:p>
    <w:p w:rsidR="006A00B2" w:rsidRDefault="0057566E">
      <w:pPr>
        <w:pStyle w:val="Definition-Field"/>
      </w:pPr>
      <w:r>
        <w:t xml:space="preserve">f.   </w:t>
      </w:r>
      <w:r>
        <w:rPr>
          <w:i/>
        </w:rPr>
        <w:t>The standard defines the attribute linethickness, contained within the element &lt;mfrac&gt;</w:t>
      </w:r>
    </w:p>
    <w:p w:rsidR="006A00B2" w:rsidRDefault="0057566E">
      <w:pPr>
        <w:pStyle w:val="Definition-Field2"/>
      </w:pPr>
      <w:r>
        <w:t>This attribute is supported in MathML in Word 2010 and MathML in Word 2013.</w:t>
      </w:r>
    </w:p>
    <w:p w:rsidR="006A00B2" w:rsidRDefault="0057566E">
      <w:pPr>
        <w:pStyle w:val="ListParagraph"/>
        <w:numPr>
          <w:ilvl w:val="0"/>
          <w:numId w:val="57"/>
        </w:numPr>
        <w:contextualSpacing/>
      </w:pPr>
      <w:r>
        <w:t>Fraction bars in MathML in Word are either displayed or not disp</w:t>
      </w:r>
      <w:r>
        <w:t>layed.</w:t>
      </w:r>
    </w:p>
    <w:p w:rsidR="006A00B2" w:rsidRDefault="0057566E">
      <w:pPr>
        <w:pStyle w:val="ListParagraph"/>
        <w:numPr>
          <w:ilvl w:val="0"/>
          <w:numId w:val="57"/>
        </w:numPr>
      </w:pPr>
      <w:r>
        <w:t xml:space="preserve">On load, MathML in Word displays a fraction bar if the linethickness attribute has a value of "thin", "medium", "thick", any nonzero digit, or is empty. In all other cases, no fraction bar is displayed. </w:t>
      </w:r>
    </w:p>
    <w:p w:rsidR="006A00B2" w:rsidRDefault="0057566E">
      <w:pPr>
        <w:pStyle w:val="Definition-Field2"/>
      </w:pPr>
      <w:r>
        <w:t>This attribute is supported in OfficeArt Math</w:t>
      </w:r>
      <w:r>
        <w:t xml:space="preserve"> in Word 2010 and OfficeArt Math in Word 2013.</w:t>
      </w:r>
    </w:p>
    <w:p w:rsidR="006A00B2" w:rsidRDefault="0057566E">
      <w:pPr>
        <w:pStyle w:val="Definition-Field2"/>
      </w:pPr>
      <w:r>
        <w:t>Fraction bars in OfficeArt Math in Word are either displayed or not displayed.</w:t>
      </w:r>
    </w:p>
    <w:p w:rsidR="006A00B2" w:rsidRDefault="0057566E">
      <w:pPr>
        <w:pStyle w:val="Definition-Field2"/>
      </w:pPr>
      <w:r>
        <w:t>On load, OfficeArt Math in Word displays a fraction bar unless linethickness is zero and the fraction is not of the bevelled style</w:t>
      </w:r>
      <w:r>
        <w:t>.</w:t>
      </w:r>
    </w:p>
    <w:p w:rsidR="006A00B2" w:rsidRDefault="0057566E">
      <w:pPr>
        <w:pStyle w:val="Definition-Field2"/>
      </w:pPr>
      <w:r>
        <w:t xml:space="preserve">On save, OfficeArt Math in Word either writes a value of '0' or omits this attribute. </w:t>
      </w:r>
    </w:p>
    <w:p w:rsidR="006A00B2" w:rsidRDefault="0057566E">
      <w:pPr>
        <w:pStyle w:val="Definition-Field"/>
      </w:pPr>
      <w:r>
        <w:t xml:space="preserve">g.   </w:t>
      </w:r>
      <w:r>
        <w:rPr>
          <w:i/>
        </w:rPr>
        <w:t>The standard defines the attribute numalign, contained within the element &lt;mfrac&gt;</w:t>
      </w:r>
    </w:p>
    <w:p w:rsidR="006A00B2" w:rsidRDefault="0057566E">
      <w:pPr>
        <w:pStyle w:val="Definition-Field2"/>
      </w:pPr>
      <w:r>
        <w:t xml:space="preserve">This attribute is not supported in MathML in Word 2010, MathML in Word 2013 or </w:t>
      </w:r>
      <w:r>
        <w:t>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h.   </w:t>
      </w:r>
      <w:r>
        <w:rPr>
          <w:i/>
        </w:rPr>
        <w:t>The standard defines the attribute style, contained within the element &lt;mfrac&gt;</w:t>
      </w:r>
    </w:p>
    <w:p w:rsidR="006A00B2" w:rsidRDefault="0057566E">
      <w:pPr>
        <w:pStyle w:val="Definition-Field2"/>
      </w:pPr>
      <w:r>
        <w:t>This attribute is not suppo</w:t>
      </w:r>
      <w:r>
        <w:t>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i.   </w:t>
      </w:r>
      <w:r>
        <w:rPr>
          <w:i/>
        </w:rPr>
        <w:t>The standard defines the attribute xref, contained wit</w:t>
      </w:r>
      <w:r>
        <w:rPr>
          <w:i/>
        </w:rPr>
        <w:t>hin the element &lt;mfrac&gt;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lastRenderedPageBreak/>
        <w:t xml:space="preserve">j.   </w:t>
      </w:r>
      <w:r>
        <w:rPr>
          <w:i/>
        </w:rPr>
        <w:t>The</w:t>
      </w:r>
      <w:r>
        <w:rPr>
          <w:i/>
        </w:rPr>
        <w:t xml:space="preserve"> standard defines the element &lt;mfrac&gt;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   </w:t>
      </w:r>
      <w:r>
        <w:rPr>
          <w:i/>
        </w:rPr>
        <w:t>The standard defines the attribute bevelled, contained within the element &lt;mfrac&gt;</w:t>
      </w:r>
    </w:p>
    <w:p w:rsidR="006A00B2" w:rsidRDefault="0057566E">
      <w:pPr>
        <w:pStyle w:val="Definition-Field2"/>
      </w:pPr>
      <w:r>
        <w:t xml:space="preserve">This attribute is supported in Excel 2010, Excel </w:t>
      </w:r>
      <w:r>
        <w:t>2013, Excel 2016, and Excel 2019.</w:t>
      </w:r>
    </w:p>
    <w:p w:rsidR="006A00B2" w:rsidRDefault="0057566E">
      <w:pPr>
        <w:pStyle w:val="Definition-Field"/>
      </w:pPr>
      <w:r>
        <w:t xml:space="preserve">l.   </w:t>
      </w:r>
      <w:r>
        <w:rPr>
          <w:i/>
        </w:rPr>
        <w:t>The standard defines the attribute class, contained within the element &lt;mfrac&gt;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 xml:space="preserve">The standard defines the attribute denomalign, </w:t>
      </w:r>
      <w:r>
        <w:rPr>
          <w:i/>
        </w:rPr>
        <w:t>contained within the element &lt;mfrac&gt;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standard defines the attribute id, contained within the element &lt;mfrac&gt;</w:t>
      </w:r>
    </w:p>
    <w:p w:rsidR="006A00B2" w:rsidRDefault="0057566E">
      <w:pPr>
        <w:pStyle w:val="Definition-Field2"/>
      </w:pPr>
      <w:r>
        <w:t>This attribute is not supported in Excel 2010, Excel</w:t>
      </w:r>
      <w:r>
        <w:t xml:space="preserve"> 2013, Excel 2016, or Excel 2019.</w:t>
      </w:r>
    </w:p>
    <w:p w:rsidR="006A00B2" w:rsidRDefault="0057566E">
      <w:pPr>
        <w:pStyle w:val="Definition-Field"/>
      </w:pPr>
      <w:r>
        <w:t xml:space="preserve">o.   </w:t>
      </w:r>
      <w:r>
        <w:rPr>
          <w:i/>
        </w:rPr>
        <w:t>The standard defines the attribute linethickness, contained within the element &lt;mfrac&gt;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Fraction bars in Excel are either displayed or </w:t>
      </w:r>
      <w:r>
        <w:t>not displayed.</w:t>
      </w:r>
    </w:p>
    <w:p w:rsidR="006A00B2" w:rsidRDefault="0057566E">
      <w:pPr>
        <w:pStyle w:val="Definition-Field2"/>
      </w:pPr>
      <w:r>
        <w:t>On load, Excel displays a fraction bar unless linethickness is zero and the fraction is not of the bevelled style.</w:t>
      </w:r>
    </w:p>
    <w:p w:rsidR="006A00B2" w:rsidRDefault="0057566E">
      <w:pPr>
        <w:pStyle w:val="Definition-Field2"/>
      </w:pPr>
      <w:r>
        <w:t xml:space="preserve">On save, Excel either writes a value of '0' or omits this attribute. </w:t>
      </w:r>
    </w:p>
    <w:p w:rsidR="006A00B2" w:rsidRDefault="0057566E">
      <w:pPr>
        <w:pStyle w:val="Definition-Field"/>
      </w:pPr>
      <w:r>
        <w:t xml:space="preserve">p.   </w:t>
      </w:r>
      <w:r>
        <w:rPr>
          <w:i/>
        </w:rPr>
        <w:t>The standard defines the attribute numalign, contai</w:t>
      </w:r>
      <w:r>
        <w:rPr>
          <w:i/>
        </w:rPr>
        <w:t>ned within the element &lt;mfrac&gt;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   </w:t>
      </w:r>
      <w:r>
        <w:rPr>
          <w:i/>
        </w:rPr>
        <w:t>The standard defines the attribute style, contained within the element &lt;mfrac&gt;</w:t>
      </w:r>
    </w:p>
    <w:p w:rsidR="006A00B2" w:rsidRDefault="0057566E">
      <w:pPr>
        <w:pStyle w:val="Definition-Field2"/>
      </w:pPr>
      <w:r>
        <w:t>This attribute is not supported in Excel 2010, Excel 20</w:t>
      </w:r>
      <w:r>
        <w:t>13, Excel 2016, or Excel 2019.</w:t>
      </w:r>
    </w:p>
    <w:p w:rsidR="006A00B2" w:rsidRDefault="0057566E">
      <w:pPr>
        <w:pStyle w:val="Definition-Field"/>
      </w:pPr>
      <w:r>
        <w:t xml:space="preserve">r.   </w:t>
      </w:r>
      <w:r>
        <w:rPr>
          <w:i/>
        </w:rPr>
        <w:t>The standard defines the attribute xref, contained within the element &lt;mfrac&gt;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   </w:t>
      </w:r>
      <w:r>
        <w:rPr>
          <w:i/>
        </w:rPr>
        <w:t>The standard defines the element &lt;mfrac&gt;</w:t>
      </w:r>
    </w:p>
    <w:p w:rsidR="006A00B2" w:rsidRDefault="0057566E">
      <w:pPr>
        <w:pStyle w:val="Definition-Field2"/>
      </w:pPr>
      <w:r>
        <w:t>This eleme</w:t>
      </w:r>
      <w:r>
        <w:t>nt is supported in PowerPoint 2010, PowerPoint 2013, PowerPoint 2016, and PowerPoint 2019.</w:t>
      </w:r>
    </w:p>
    <w:p w:rsidR="006A00B2" w:rsidRDefault="0057566E">
      <w:pPr>
        <w:pStyle w:val="Definition-Field"/>
      </w:pPr>
      <w:r>
        <w:t xml:space="preserve">t.   </w:t>
      </w:r>
      <w:r>
        <w:rPr>
          <w:i/>
        </w:rPr>
        <w:t>The standard defines the attribute bevelled, contained within the element &lt;mfrac&gt;</w:t>
      </w:r>
    </w:p>
    <w:p w:rsidR="006A00B2" w:rsidRDefault="0057566E">
      <w:pPr>
        <w:pStyle w:val="Definition-Field2"/>
      </w:pPr>
      <w:r>
        <w:t>This attribute is supported in PowerPoint 2010, PowerPoint 2013, PowerPoint 20</w:t>
      </w:r>
      <w:r>
        <w:t>16, and PowerPoint 2019.</w:t>
      </w:r>
    </w:p>
    <w:p w:rsidR="006A00B2" w:rsidRDefault="0057566E">
      <w:pPr>
        <w:pStyle w:val="Definition-Field"/>
      </w:pPr>
      <w:r>
        <w:t xml:space="preserve">u.   </w:t>
      </w:r>
      <w:r>
        <w:rPr>
          <w:i/>
        </w:rPr>
        <w:t>The standard defines the attribute class, contained within the element &lt;mfrac&gt;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v.   </w:t>
      </w:r>
      <w:r>
        <w:rPr>
          <w:i/>
        </w:rPr>
        <w:t>The standard defines the attribute d</w:t>
      </w:r>
      <w:r>
        <w:rPr>
          <w:i/>
        </w:rPr>
        <w:t>enomalign, contained within the element &lt;mfrac&gt;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lastRenderedPageBreak/>
        <w:t xml:space="preserve">w.   </w:t>
      </w:r>
      <w:r>
        <w:rPr>
          <w:i/>
        </w:rPr>
        <w:t>The standard defines the attribute id, contained within the element &lt;mfrac&gt;</w:t>
      </w:r>
    </w:p>
    <w:p w:rsidR="006A00B2" w:rsidRDefault="0057566E">
      <w:pPr>
        <w:pStyle w:val="Definition-Field2"/>
      </w:pPr>
      <w:r>
        <w:t>This attribute is not</w:t>
      </w:r>
      <w:r>
        <w:t xml:space="preserve"> supported in PowerPoint 2010, PowerPoint 2013, PowerPoint 2016, or PowerPoint 2019.</w:t>
      </w:r>
    </w:p>
    <w:p w:rsidR="006A00B2" w:rsidRDefault="0057566E">
      <w:pPr>
        <w:pStyle w:val="Definition-Field"/>
      </w:pPr>
      <w:r>
        <w:t xml:space="preserve">x.   </w:t>
      </w:r>
      <w:r>
        <w:rPr>
          <w:i/>
        </w:rPr>
        <w:t>The standard defines the attribute linethickness, contained within the element &lt;mfrac&gt;</w:t>
      </w:r>
    </w:p>
    <w:p w:rsidR="006A00B2" w:rsidRDefault="0057566E">
      <w:pPr>
        <w:pStyle w:val="Definition-Field2"/>
      </w:pPr>
      <w:r>
        <w:t xml:space="preserve">This attribute is supported in PowerPoint 2010, PowerPoint 2013, PowerPoint </w:t>
      </w:r>
      <w:r>
        <w:t>2016, and PowerPoint 2019.</w:t>
      </w:r>
    </w:p>
    <w:p w:rsidR="006A00B2" w:rsidRDefault="0057566E">
      <w:pPr>
        <w:pStyle w:val="Definition-Field2"/>
      </w:pPr>
      <w:r>
        <w:t>Fraction bars in PowerPoint are either displayed or not displayed.</w:t>
      </w:r>
    </w:p>
    <w:p w:rsidR="006A00B2" w:rsidRDefault="0057566E">
      <w:pPr>
        <w:pStyle w:val="Definition-Field2"/>
      </w:pPr>
      <w:r>
        <w:t>On load, PowerPoint displays a fraction bar unless the linethickness attribute is zero and the fraction is not of the bevelled style.</w:t>
      </w:r>
    </w:p>
    <w:p w:rsidR="006A00B2" w:rsidRDefault="0057566E">
      <w:pPr>
        <w:pStyle w:val="Definition-Field2"/>
      </w:pPr>
      <w:r>
        <w:t>On save, PowerPoint either w</w:t>
      </w:r>
      <w:r>
        <w:t xml:space="preserve">rites a value of '0' or omits this attribute. </w:t>
      </w:r>
    </w:p>
    <w:p w:rsidR="006A00B2" w:rsidRDefault="0057566E">
      <w:pPr>
        <w:pStyle w:val="Definition-Field"/>
      </w:pPr>
      <w:r>
        <w:t xml:space="preserve">y.   </w:t>
      </w:r>
      <w:r>
        <w:rPr>
          <w:i/>
        </w:rPr>
        <w:t>The standard defines the attribute numalign, contained within the element &lt;mfrac&gt;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z.   </w:t>
      </w:r>
      <w:r>
        <w:rPr>
          <w:i/>
        </w:rPr>
        <w:t>The standar</w:t>
      </w:r>
      <w:r>
        <w:rPr>
          <w:i/>
        </w:rPr>
        <w:t>d defines the attribute style, contained within the element &lt;mfrac&gt;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aa.  </w:t>
      </w:r>
      <w:r>
        <w:rPr>
          <w:i/>
        </w:rPr>
        <w:t>The standard defines the attribute xref, contained within the element &lt;mfrac&gt;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63" w:name="section_edd03ed52211403caa0f539556defe6c"/>
      <w:bookmarkStart w:id="964" w:name="_Toc79580531"/>
      <w:r>
        <w:t>Section 12.5 (MathML 2.0 Section 3.3.3), Radicals (msqrt, mroot)</w:t>
      </w:r>
      <w:bookmarkEnd w:id="963"/>
      <w:bookmarkEnd w:id="964"/>
      <w:r>
        <w:fldChar w:fldCharType="begin"/>
      </w:r>
      <w:r>
        <w:instrText xml:space="preserve"> XE "Radicals (msqrt - mroot)" </w:instrText>
      </w:r>
      <w:r>
        <w:fldChar w:fldCharType="end"/>
      </w:r>
    </w:p>
    <w:p w:rsidR="006A00B2" w:rsidRDefault="0057566E">
      <w:pPr>
        <w:pStyle w:val="Definition-Field"/>
      </w:pPr>
      <w:r>
        <w:t xml:space="preserve">a.   </w:t>
      </w:r>
      <w:r>
        <w:rPr>
          <w:i/>
        </w:rPr>
        <w:t>The standard defines the element &lt;mroot&gt;</w:t>
      </w:r>
    </w:p>
    <w:p w:rsidR="006A00B2" w:rsidRDefault="0057566E">
      <w:pPr>
        <w:pStyle w:val="Definition-Field2"/>
      </w:pPr>
      <w:r>
        <w:t xml:space="preserve">This </w:t>
      </w:r>
      <w:r>
        <w:t>element is supported in MathML in Word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class, contained within the element &lt;mroot&gt;</w:t>
      </w:r>
    </w:p>
    <w:p w:rsidR="006A00B2" w:rsidRDefault="0057566E">
      <w:pPr>
        <w:pStyle w:val="Definition-Field2"/>
      </w:pPr>
      <w:r>
        <w:t>This attribut</w:t>
      </w:r>
      <w:r>
        <w: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id, c</w:t>
      </w:r>
      <w:r>
        <w:rPr>
          <w:i/>
        </w:rPr>
        <w:t>ontained within the element &lt;mroot&gt;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w:t>
      </w:r>
      <w:r>
        <w:t>16.</w:t>
      </w:r>
    </w:p>
    <w:p w:rsidR="006A00B2" w:rsidRDefault="0057566E">
      <w:pPr>
        <w:pStyle w:val="Definition-Field"/>
      </w:pPr>
      <w:r>
        <w:t xml:space="preserve">d.   </w:t>
      </w:r>
      <w:r>
        <w:rPr>
          <w:i/>
        </w:rPr>
        <w:t>The standard defines the attribute style, contained within the element &lt;mroot&gt;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This attribute is not supported in OfficeArt Math in Word 2010, Offi</w:t>
      </w:r>
      <w:r>
        <w:t>ceArt Math in Word 2013 or OfficeArt Math in Word 2016.</w:t>
      </w:r>
    </w:p>
    <w:p w:rsidR="006A00B2" w:rsidRDefault="0057566E">
      <w:pPr>
        <w:pStyle w:val="Definition-Field"/>
      </w:pPr>
      <w:r>
        <w:t xml:space="preserve">e.   </w:t>
      </w:r>
      <w:r>
        <w:rPr>
          <w:i/>
        </w:rPr>
        <w:t>The standard defines the attribute xref, contained within the element &lt;mroot&gt;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w:t>
      </w:r>
      <w:r>
        <w:t xml:space="preserve"> not supported in OfficeArt Math in Word 2010, OfficeArt Math in Word 2013 or OfficeArt Math in Word 2016.</w:t>
      </w:r>
    </w:p>
    <w:p w:rsidR="006A00B2" w:rsidRDefault="0057566E">
      <w:pPr>
        <w:pStyle w:val="Definition-Field"/>
      </w:pPr>
      <w:r>
        <w:t xml:space="preserve">f.   </w:t>
      </w:r>
      <w:r>
        <w:rPr>
          <w:i/>
        </w:rPr>
        <w:t>The standard defines the element &lt;msqrt&gt;</w:t>
      </w:r>
    </w:p>
    <w:p w:rsidR="006A00B2" w:rsidRDefault="0057566E">
      <w:pPr>
        <w:pStyle w:val="Definition-Field2"/>
      </w:pPr>
      <w:r>
        <w:t>This element is supported in MathML in Word 2010 and MathML in Word 2013.</w:t>
      </w:r>
    </w:p>
    <w:p w:rsidR="006A00B2" w:rsidRDefault="0057566E">
      <w:pPr>
        <w:pStyle w:val="Definition-Field2"/>
      </w:pPr>
      <w:r>
        <w:t xml:space="preserve">This element is supported in </w:t>
      </w:r>
      <w:r>
        <w:t>OfficeArt Math in Word 2010 and OfficeArt Math in Word 2013.</w:t>
      </w:r>
    </w:p>
    <w:p w:rsidR="006A00B2" w:rsidRDefault="0057566E">
      <w:pPr>
        <w:pStyle w:val="Definition-Field"/>
      </w:pPr>
      <w:r>
        <w:t xml:space="preserve">g.   </w:t>
      </w:r>
      <w:r>
        <w:rPr>
          <w:i/>
        </w:rPr>
        <w:t>The standard defines the attribute class, contained within the element &lt;msqrt&gt;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w:t>
      </w:r>
      <w:r>
        <w:t>ute is not supported in OfficeArt Math in Word 2010, OfficeArt Math in Word 2013 or OfficeArt Math in Word 2016.</w:t>
      </w:r>
    </w:p>
    <w:p w:rsidR="006A00B2" w:rsidRDefault="0057566E">
      <w:pPr>
        <w:pStyle w:val="Definition-Field"/>
      </w:pPr>
      <w:r>
        <w:t xml:space="preserve">h.   </w:t>
      </w:r>
      <w:r>
        <w:rPr>
          <w:i/>
        </w:rPr>
        <w:t>The standard defines the attribute id, contained within the element &lt;msqrt&gt;</w:t>
      </w:r>
    </w:p>
    <w:p w:rsidR="006A00B2" w:rsidRDefault="0057566E">
      <w:pPr>
        <w:pStyle w:val="Definition-Field2"/>
      </w:pPr>
      <w:r>
        <w:t>This attribute is not supported in MathML in Word 2010, MathML</w:t>
      </w:r>
      <w:r>
        <w:t xml:space="preserve">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i.   </w:t>
      </w:r>
      <w:r>
        <w:rPr>
          <w:i/>
        </w:rPr>
        <w:t>The standard defines the attribute style, contained within the element &lt;msqrt&gt;</w:t>
      </w:r>
    </w:p>
    <w:p w:rsidR="006A00B2" w:rsidRDefault="0057566E">
      <w:pPr>
        <w:pStyle w:val="Definition-Field2"/>
      </w:pPr>
      <w:r>
        <w:t>This attri</w:t>
      </w:r>
      <w:r>
        <w:t>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j.   </w:t>
      </w:r>
      <w:r>
        <w:rPr>
          <w:i/>
        </w:rPr>
        <w:t>The standard defines the attribute xr</w:t>
      </w:r>
      <w:r>
        <w:rPr>
          <w:i/>
        </w:rPr>
        <w:t>ef, contained within the element &lt;msqrt&gt;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w:t>
      </w:r>
      <w:r>
        <w:t>rd 2016.</w:t>
      </w:r>
    </w:p>
    <w:p w:rsidR="006A00B2" w:rsidRDefault="0057566E">
      <w:pPr>
        <w:pStyle w:val="Definition-Field"/>
      </w:pPr>
      <w:r>
        <w:t xml:space="preserve">k.   </w:t>
      </w:r>
      <w:r>
        <w:rPr>
          <w:i/>
        </w:rPr>
        <w:t>The standard defines the element &lt;mroot&gt;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l.   </w:t>
      </w:r>
      <w:r>
        <w:rPr>
          <w:i/>
        </w:rPr>
        <w:t>The standard defines the attribute class, contained within the element &lt;mroot&gt;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m.   </w:t>
      </w:r>
      <w:r>
        <w:rPr>
          <w:i/>
        </w:rPr>
        <w:t>The standard defines the attribute id, contained within the element &lt;mroot&gt;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standard defines the attribut</w:t>
      </w:r>
      <w:r>
        <w:rPr>
          <w:i/>
        </w:rPr>
        <w:t>e style, contained within the element &lt;mroot&gt;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o.   </w:t>
      </w:r>
      <w:r>
        <w:rPr>
          <w:i/>
        </w:rPr>
        <w:t>The standard defines the attribute xref, contained within the element &lt;mroot&gt;</w:t>
      </w:r>
    </w:p>
    <w:p w:rsidR="006A00B2" w:rsidRDefault="0057566E">
      <w:pPr>
        <w:pStyle w:val="Definition-Field2"/>
      </w:pPr>
      <w:r>
        <w:t xml:space="preserve">This attribute is not supported in Excel </w:t>
      </w:r>
      <w:r>
        <w:t>2010, Excel 2013, Excel 2016, or Excel 2019.</w:t>
      </w:r>
    </w:p>
    <w:p w:rsidR="006A00B2" w:rsidRDefault="0057566E">
      <w:pPr>
        <w:pStyle w:val="Definition-Field"/>
      </w:pPr>
      <w:r>
        <w:t xml:space="preserve">p.   </w:t>
      </w:r>
      <w:r>
        <w:rPr>
          <w:i/>
        </w:rPr>
        <w:t>The standard defines the element &lt;msqrt&gt;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q.   </w:t>
      </w:r>
      <w:r>
        <w:rPr>
          <w:i/>
        </w:rPr>
        <w:t>The standard defines the attribute class, contained within the element &lt;msqrt&gt;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   </w:t>
      </w:r>
      <w:r>
        <w:rPr>
          <w:i/>
        </w:rPr>
        <w:t>The standard defines the attribute id, contained within the element &lt;msqrt&gt;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   </w:t>
      </w:r>
      <w:r>
        <w:rPr>
          <w:i/>
        </w:rPr>
        <w:t>The standard defines the attribute style, contained within the element &lt;msqrt&gt;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t.   </w:t>
      </w:r>
      <w:r>
        <w:rPr>
          <w:i/>
        </w:rPr>
        <w:t>The standard defines the attribute xref, contained within the element &lt;msqrt&gt;</w:t>
      </w:r>
    </w:p>
    <w:p w:rsidR="006A00B2" w:rsidRDefault="0057566E">
      <w:pPr>
        <w:pStyle w:val="Definition-Field2"/>
      </w:pPr>
      <w:r>
        <w:t>Thi</w:t>
      </w:r>
      <w:r>
        <w:t>s attribute is not supported in Excel 2010, Excel 2013, Excel 2016, or Excel 2019.</w:t>
      </w:r>
    </w:p>
    <w:p w:rsidR="006A00B2" w:rsidRDefault="0057566E">
      <w:pPr>
        <w:pStyle w:val="Definition-Field"/>
      </w:pPr>
      <w:r>
        <w:t xml:space="preserve">u.   </w:t>
      </w:r>
      <w:r>
        <w:rPr>
          <w:i/>
        </w:rPr>
        <w:t>The standard defines the element &lt;mroot&gt;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v.   </w:t>
      </w:r>
      <w:r>
        <w:rPr>
          <w:i/>
        </w:rPr>
        <w:t xml:space="preserve">The standard defines </w:t>
      </w:r>
      <w:r>
        <w:rPr>
          <w:i/>
        </w:rPr>
        <w:t>the attribute class, contained within the element &lt;mroot&gt;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w.   </w:t>
      </w:r>
      <w:r>
        <w:rPr>
          <w:i/>
        </w:rPr>
        <w:t>The standard defines the attribute id, contained within the element &lt;mroot&gt;</w:t>
      </w:r>
    </w:p>
    <w:p w:rsidR="006A00B2" w:rsidRDefault="0057566E">
      <w:pPr>
        <w:pStyle w:val="Definition-Field2"/>
      </w:pPr>
      <w:r>
        <w:t>This attrib</w:t>
      </w:r>
      <w:r>
        <w:t>ute is not supported in PowerPoint 2010, PowerPoint 2013, PowerPoint 2016, or PowerPoint 2019.</w:t>
      </w:r>
    </w:p>
    <w:p w:rsidR="006A00B2" w:rsidRDefault="0057566E">
      <w:pPr>
        <w:pStyle w:val="Definition-Field"/>
      </w:pPr>
      <w:r>
        <w:t xml:space="preserve">x.   </w:t>
      </w:r>
      <w:r>
        <w:rPr>
          <w:i/>
        </w:rPr>
        <w:t>The standard defines the attribute style, contained within the element &lt;mroot&gt;</w:t>
      </w:r>
    </w:p>
    <w:p w:rsidR="006A00B2" w:rsidRDefault="0057566E">
      <w:pPr>
        <w:pStyle w:val="Definition-Field2"/>
      </w:pPr>
      <w:r>
        <w:t>This attribute is not supported in PowerPoint 2010, PowerPoint 2013, PowerPoi</w:t>
      </w:r>
      <w:r>
        <w:t>nt 2016, or PowerPoint 2019.</w:t>
      </w:r>
    </w:p>
    <w:p w:rsidR="006A00B2" w:rsidRDefault="0057566E">
      <w:pPr>
        <w:pStyle w:val="Definition-Field"/>
      </w:pPr>
      <w:r>
        <w:t xml:space="preserve">y.   </w:t>
      </w:r>
      <w:r>
        <w:rPr>
          <w:i/>
        </w:rPr>
        <w:t>The standard defines the attribute xref, contained within the element &lt;mroot&gt;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z.   </w:t>
      </w:r>
      <w:r>
        <w:rPr>
          <w:i/>
        </w:rPr>
        <w:t xml:space="preserve">The standard defines the element </w:t>
      </w:r>
      <w:r>
        <w:rPr>
          <w:i/>
        </w:rPr>
        <w:t>&lt;msqrt&gt;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aa.  </w:t>
      </w:r>
      <w:r>
        <w:rPr>
          <w:i/>
        </w:rPr>
        <w:t>The standard defines the attribute class, contained within the element &lt;msqrt&gt;</w:t>
      </w:r>
    </w:p>
    <w:p w:rsidR="006A00B2" w:rsidRDefault="0057566E">
      <w:pPr>
        <w:pStyle w:val="Definition-Field2"/>
      </w:pPr>
      <w:r>
        <w:t xml:space="preserve">This attribute is not supported in PowerPoint 2010, PowerPoint </w:t>
      </w:r>
      <w:r>
        <w:t>2013, PowerPoint 2016, or PowerPoint 2019.</w:t>
      </w:r>
    </w:p>
    <w:p w:rsidR="006A00B2" w:rsidRDefault="0057566E">
      <w:pPr>
        <w:pStyle w:val="Definition-Field"/>
      </w:pPr>
      <w:r>
        <w:t xml:space="preserve">bb.  </w:t>
      </w:r>
      <w:r>
        <w:rPr>
          <w:i/>
        </w:rPr>
        <w:t>The standard defines the attribute id, contained within the element &lt;msqrt&gt;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cc.  </w:t>
      </w:r>
      <w:r>
        <w:rPr>
          <w:i/>
        </w:rPr>
        <w:t xml:space="preserve">The standard defines </w:t>
      </w:r>
      <w:r>
        <w:rPr>
          <w:i/>
        </w:rPr>
        <w:t>the attribute style, contained within the element &lt;msqrt&gt;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dd.  </w:t>
      </w:r>
      <w:r>
        <w:rPr>
          <w:i/>
        </w:rPr>
        <w:t>The standard defines the attribute xref, contained within the element &lt;msqrt&gt;</w:t>
      </w:r>
    </w:p>
    <w:p w:rsidR="006A00B2" w:rsidRDefault="0057566E">
      <w:pPr>
        <w:pStyle w:val="Definition-Field2"/>
      </w:pPr>
      <w:r>
        <w:t>This attr</w:t>
      </w:r>
      <w:r>
        <w:t>ibute is not supported in PowerPoint 2010, PowerPoint 2013, PowerPoint 2016, or PowerPoint 2019.</w:t>
      </w:r>
    </w:p>
    <w:p w:rsidR="006A00B2" w:rsidRDefault="0057566E">
      <w:pPr>
        <w:pStyle w:val="Heading3"/>
      </w:pPr>
      <w:bookmarkStart w:id="965" w:name="section_277b605b285046e1af5e5236384de026"/>
      <w:bookmarkStart w:id="966" w:name="_Toc79580532"/>
      <w:r>
        <w:t>Section 12.5 (MathML 2.0 Section 3.3.4), Style Change (mstyle)</w:t>
      </w:r>
      <w:bookmarkEnd w:id="965"/>
      <w:bookmarkEnd w:id="966"/>
      <w:r>
        <w:fldChar w:fldCharType="begin"/>
      </w:r>
      <w:r>
        <w:instrText xml:space="preserve"> XE "Style Change (mstyle)" </w:instrText>
      </w:r>
      <w:r>
        <w:fldChar w:fldCharType="end"/>
      </w:r>
    </w:p>
    <w:p w:rsidR="006A00B2" w:rsidRDefault="0057566E">
      <w:pPr>
        <w:pStyle w:val="Definition-Field"/>
      </w:pPr>
      <w:r>
        <w:t xml:space="preserve">a.   </w:t>
      </w:r>
      <w:r>
        <w:rPr>
          <w:i/>
        </w:rPr>
        <w:t>The standard defines the element &lt;mstyle&gt;</w:t>
      </w:r>
    </w:p>
    <w:p w:rsidR="006A00B2" w:rsidRDefault="0057566E">
      <w:pPr>
        <w:pStyle w:val="Definition-Field2"/>
      </w:pPr>
      <w:r>
        <w:t xml:space="preserve">This element is </w:t>
      </w:r>
      <w:r>
        <w:t>supported in MathML in Word 2010 and MathML in Word 2013.</w:t>
      </w:r>
    </w:p>
    <w:p w:rsidR="006A00B2" w:rsidRDefault="0057566E">
      <w:pPr>
        <w:pStyle w:val="Definition-Field2"/>
      </w:pPr>
      <w:r>
        <w:t xml:space="preserve">MathML in Word supports only the scriptlevel attribute of the &lt;mstyle&gt; element. </w:t>
      </w:r>
    </w:p>
    <w:p w:rsidR="006A00B2" w:rsidRDefault="0057566E">
      <w:pPr>
        <w:pStyle w:val="Definition-Field2"/>
      </w:pPr>
      <w:r>
        <w:t>This element is supported in OfficeArt Math in Word 2010 and OfficeArt Math in Word 2013.</w:t>
      </w:r>
    </w:p>
    <w:p w:rsidR="006A00B2" w:rsidRDefault="0057566E">
      <w:pPr>
        <w:pStyle w:val="Definition-Field2"/>
      </w:pPr>
      <w:r>
        <w:t xml:space="preserve">On load, OfficeArt Math in </w:t>
      </w:r>
      <w:r>
        <w:t>Word reads the &lt;mstyle&gt; element.</w:t>
      </w:r>
    </w:p>
    <w:p w:rsidR="006A00B2" w:rsidRDefault="0057566E">
      <w:pPr>
        <w:pStyle w:val="Definition-Field2"/>
      </w:pPr>
      <w:r>
        <w:t xml:space="preserve">On save, OfficeArt Math in Word does not write the &lt;mstyle&gt; element. </w:t>
      </w:r>
    </w:p>
    <w:p w:rsidR="006A00B2" w:rsidRDefault="0057566E">
      <w:pPr>
        <w:pStyle w:val="Definition-Field"/>
      </w:pPr>
      <w:r>
        <w:t xml:space="preserve">b.   </w:t>
      </w:r>
      <w:r>
        <w:rPr>
          <w:i/>
        </w:rPr>
        <w:t>The standard defines the attribute background, contained within the element &lt;mstyle&gt;</w:t>
      </w:r>
    </w:p>
    <w:p w:rsidR="006A00B2" w:rsidRDefault="0057566E">
      <w:pPr>
        <w:pStyle w:val="Definition-Field2"/>
      </w:pPr>
      <w:r>
        <w:t xml:space="preserve">This attribute is not supported in MathML in Word 2010, MathML </w:t>
      </w:r>
      <w:r>
        <w:t>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class, contained within the element &lt;mstyle&gt;</w:t>
      </w:r>
    </w:p>
    <w:p w:rsidR="006A00B2" w:rsidRDefault="0057566E">
      <w:pPr>
        <w:pStyle w:val="Definition-Field2"/>
      </w:pPr>
      <w:r>
        <w:t>This attri</w:t>
      </w:r>
      <w:r>
        <w:t>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the attribute co</w:t>
      </w:r>
      <w:r>
        <w:rPr>
          <w:i/>
        </w:rPr>
        <w:t>lor,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w:t>
      </w:r>
      <w:r>
        <w:t xml:space="preserve">th in Word reads the color attribute in an &lt;mstyle&gt; element. On save, OfficeArt Math in Word does not write the color attribute in an &lt;mstyle&gt; element. </w:t>
      </w:r>
    </w:p>
    <w:p w:rsidR="006A00B2" w:rsidRDefault="0057566E">
      <w:pPr>
        <w:pStyle w:val="Definition-Field"/>
      </w:pPr>
      <w:r>
        <w:t xml:space="preserve">e.   </w:t>
      </w:r>
      <w:r>
        <w:rPr>
          <w:i/>
        </w:rPr>
        <w:t>The standard defines the attribute displaystyle, contained within the element &lt;mstyle&gt;</w:t>
      </w:r>
    </w:p>
    <w:p w:rsidR="006A00B2" w:rsidRDefault="0057566E">
      <w:pPr>
        <w:pStyle w:val="Definition-Field2"/>
      </w:pPr>
      <w:r>
        <w:t>This attrib</w:t>
      </w:r>
      <w:r>
        <w:t>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lastRenderedPageBreak/>
        <w:t xml:space="preserve">f.   </w:t>
      </w:r>
      <w:r>
        <w:rPr>
          <w:i/>
        </w:rPr>
        <w:t>The standard defines the attribute id,</w:t>
      </w:r>
      <w:r>
        <w:rPr>
          <w:i/>
        </w:rPr>
        <w:t xml:space="preserve">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w:t>
      </w:r>
      <w:r>
        <w:t xml:space="preserve"> 2016.</w:t>
      </w:r>
    </w:p>
    <w:p w:rsidR="006A00B2" w:rsidRDefault="0057566E">
      <w:pPr>
        <w:pStyle w:val="Definition-Field"/>
      </w:pPr>
      <w:r>
        <w:t xml:space="preserve">g.   </w:t>
      </w:r>
      <w:r>
        <w:rPr>
          <w:i/>
        </w:rPr>
        <w:t>The standard defines the attribute mathcolor,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w:t>
      </w:r>
      <w:r>
        <w:t>nd OfficeArt Math in Word 2013.</w:t>
      </w:r>
    </w:p>
    <w:p w:rsidR="006A00B2" w:rsidRDefault="0057566E">
      <w:pPr>
        <w:pStyle w:val="Definition-Field2"/>
      </w:pPr>
      <w:r>
        <w:t xml:space="preserve">On load, OfficeArt Math in Word reads the mathcolor attribute in an &lt;mstyle&gt; element. On save, OfficeArt Math in Word does not write the mathcolor attribute in an &lt;mstyle&gt; element. </w:t>
      </w:r>
    </w:p>
    <w:p w:rsidR="006A00B2" w:rsidRDefault="0057566E">
      <w:pPr>
        <w:pStyle w:val="Definition-Field"/>
      </w:pPr>
      <w:r>
        <w:t xml:space="preserve">h.   </w:t>
      </w:r>
      <w:r>
        <w:rPr>
          <w:i/>
        </w:rPr>
        <w:t>The standard defines the attribute me</w:t>
      </w:r>
      <w:r>
        <w:rPr>
          <w:i/>
        </w:rPr>
        <w:t>diummathspace,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w:t>
      </w:r>
      <w:r>
        <w:t>t Math in Word 2016.</w:t>
      </w:r>
    </w:p>
    <w:p w:rsidR="006A00B2" w:rsidRDefault="0057566E">
      <w:pPr>
        <w:pStyle w:val="Definition-Field"/>
      </w:pPr>
      <w:r>
        <w:t xml:space="preserve">i.   </w:t>
      </w:r>
      <w:r>
        <w:rPr>
          <w:i/>
        </w:rPr>
        <w:t>The standard defines the attribute scriptlevel, contained within the element &lt;mstyle&gt;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not supported in OfficeArt Math in Word 2010, Offi</w:t>
      </w:r>
      <w:r>
        <w:t>ceArt Math in Word 2013 or OfficeArt Math in Word 2016.</w:t>
      </w:r>
    </w:p>
    <w:p w:rsidR="006A00B2" w:rsidRDefault="0057566E">
      <w:pPr>
        <w:pStyle w:val="Definition-Field"/>
      </w:pPr>
      <w:r>
        <w:t xml:space="preserve">j.   </w:t>
      </w:r>
      <w:r>
        <w:rPr>
          <w:i/>
        </w:rPr>
        <w:t>The standard defines the attribute scriptminsize,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w:t>
      </w:r>
      <w:r>
        <w:t>attribute is not supported in OfficeArt Math in Word 2010, OfficeArt Math in Word 2013 or OfficeArt Math in Word 2016.</w:t>
      </w:r>
    </w:p>
    <w:p w:rsidR="006A00B2" w:rsidRDefault="0057566E">
      <w:pPr>
        <w:pStyle w:val="Definition-Field"/>
      </w:pPr>
      <w:r>
        <w:t xml:space="preserve">k.   </w:t>
      </w:r>
      <w:r>
        <w:rPr>
          <w:i/>
        </w:rPr>
        <w:t>The standard defines the attribute scriptsizemultiplier, contained within the element &lt;mstyle&gt;</w:t>
      </w:r>
    </w:p>
    <w:p w:rsidR="006A00B2" w:rsidRDefault="0057566E">
      <w:pPr>
        <w:pStyle w:val="Definition-Field2"/>
      </w:pPr>
      <w:r>
        <w:t>This attribute is not supported in Ma</w:t>
      </w:r>
      <w:r>
        <w:t>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l.   </w:t>
      </w:r>
      <w:r>
        <w:rPr>
          <w:i/>
        </w:rPr>
        <w:t>The standard defines the attribute style, contained within the e</w:t>
      </w:r>
      <w:r>
        <w:rPr>
          <w:i/>
        </w:rPr>
        <w:t>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m.   </w:t>
      </w:r>
      <w:r>
        <w:rPr>
          <w:i/>
        </w:rPr>
        <w:t xml:space="preserve">The </w:t>
      </w:r>
      <w:r>
        <w:rPr>
          <w:i/>
        </w:rPr>
        <w:t>standard defines the attribute thickmathspace,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This attribute is not supported in OfficeArt Math in Word 2010, OfficeA</w:t>
      </w:r>
      <w:r>
        <w:t>rt Math in Word 2013 or OfficeArt Math in Word 2016.</w:t>
      </w:r>
    </w:p>
    <w:p w:rsidR="006A00B2" w:rsidRDefault="0057566E">
      <w:pPr>
        <w:pStyle w:val="Definition-Field"/>
      </w:pPr>
      <w:r>
        <w:t xml:space="preserve">n.   </w:t>
      </w:r>
      <w:r>
        <w:rPr>
          <w:i/>
        </w:rPr>
        <w:t>The standard defines the attribute thinmathspace,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w:t>
      </w:r>
      <w:r>
        <w:t>bute is not supported in OfficeArt Math in Word 2010, OfficeArt Math in Word 2013 or OfficeArt Math in Word 2016.</w:t>
      </w:r>
    </w:p>
    <w:p w:rsidR="006A00B2" w:rsidRDefault="0057566E">
      <w:pPr>
        <w:pStyle w:val="Definition-Field"/>
      </w:pPr>
      <w:r>
        <w:t xml:space="preserve">o.   </w:t>
      </w:r>
      <w:r>
        <w:rPr>
          <w:i/>
        </w:rPr>
        <w:t>The standard defines the attribute verythickmathspace, contained within the element &lt;mstyle&gt;</w:t>
      </w:r>
    </w:p>
    <w:p w:rsidR="006A00B2" w:rsidRDefault="0057566E">
      <w:pPr>
        <w:pStyle w:val="Definition-Field2"/>
      </w:pPr>
      <w:r>
        <w:t>This attribute is not supported in MathML in</w:t>
      </w:r>
      <w:r>
        <w:t xml:space="preserve">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p.   </w:t>
      </w:r>
      <w:r>
        <w:rPr>
          <w:i/>
        </w:rPr>
        <w:t xml:space="preserve">The standard defines the attribute verythinmathspace, contained within </w:t>
      </w:r>
      <w:r>
        <w:rPr>
          <w:i/>
        </w:rPr>
        <w:t>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q.   </w:t>
      </w:r>
      <w:r>
        <w:rPr>
          <w:i/>
        </w:rPr>
        <w:t>The st</w:t>
      </w:r>
      <w:r>
        <w:rPr>
          <w:i/>
        </w:rPr>
        <w:t>andard defines the attribute veryverythickmathspace, contained within the element &lt;mstyle&gt;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w:t>
      </w:r>
      <w:r>
        <w:t>fficeArt Math in Word 2013 or OfficeArt Math in Word 2016.</w:t>
      </w:r>
    </w:p>
    <w:p w:rsidR="006A00B2" w:rsidRDefault="0057566E">
      <w:pPr>
        <w:pStyle w:val="Definition-Field"/>
      </w:pPr>
      <w:r>
        <w:t xml:space="preserve">r.   </w:t>
      </w:r>
      <w:r>
        <w:rPr>
          <w:i/>
        </w:rPr>
        <w:t>The standard defines the attribute veryverythinmathspace, contained within the element &lt;mstyle&gt;</w:t>
      </w:r>
    </w:p>
    <w:p w:rsidR="006A00B2" w:rsidRDefault="0057566E">
      <w:pPr>
        <w:pStyle w:val="Definition-Field2"/>
      </w:pPr>
      <w:r>
        <w:t>This attribute is not supported in MathML in Word 2010, MathML in Word 2013 or MathML in Word 20</w:t>
      </w:r>
      <w:r>
        <w:t>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s.   </w:t>
      </w:r>
      <w:r>
        <w:rPr>
          <w:i/>
        </w:rPr>
        <w:t>The standard defines the attribute xref, contained within the element &lt;mstyle&gt;</w:t>
      </w:r>
    </w:p>
    <w:p w:rsidR="006A00B2" w:rsidRDefault="0057566E">
      <w:pPr>
        <w:pStyle w:val="Definition-Field2"/>
      </w:pPr>
      <w:r>
        <w:t>This attribute is not supported in MathML in</w:t>
      </w:r>
      <w:r>
        <w:t xml:space="preserve">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t.   </w:t>
      </w:r>
      <w:r>
        <w:rPr>
          <w:i/>
        </w:rPr>
        <w:t>The standard defines the element &lt;mstyle&gt;</w:t>
      </w:r>
    </w:p>
    <w:p w:rsidR="006A00B2" w:rsidRDefault="0057566E">
      <w:pPr>
        <w:pStyle w:val="Definition-Field2"/>
      </w:pPr>
      <w:r>
        <w:t xml:space="preserve">This element is supported in </w:t>
      </w:r>
      <w:r>
        <w:t>Excel 2010, Excel 2013, Excel 2016, and Excel 2019.</w:t>
      </w:r>
    </w:p>
    <w:p w:rsidR="006A00B2" w:rsidRDefault="0057566E">
      <w:pPr>
        <w:pStyle w:val="Definition-Field2"/>
      </w:pPr>
      <w:r>
        <w:t>On load, Excel reads the &lt;mstyle&gt; element.</w:t>
      </w:r>
    </w:p>
    <w:p w:rsidR="006A00B2" w:rsidRDefault="0057566E">
      <w:pPr>
        <w:pStyle w:val="Definition-Field2"/>
      </w:pPr>
      <w:r>
        <w:t xml:space="preserve">On save, Excel does not write the &lt;mstyle&gt; element. </w:t>
      </w:r>
    </w:p>
    <w:p w:rsidR="006A00B2" w:rsidRDefault="0057566E">
      <w:pPr>
        <w:pStyle w:val="Definition-Field"/>
      </w:pPr>
      <w:r>
        <w:t xml:space="preserve">u.   </w:t>
      </w:r>
      <w:r>
        <w:rPr>
          <w:i/>
        </w:rPr>
        <w:t>The standard defines the attribute background, contained within the element &lt;mstyle&gt;</w:t>
      </w:r>
    </w:p>
    <w:p w:rsidR="006A00B2" w:rsidRDefault="0057566E">
      <w:pPr>
        <w:pStyle w:val="Definition-Field2"/>
      </w:pPr>
      <w:r>
        <w:lastRenderedPageBreak/>
        <w:t xml:space="preserve">This attribute is </w:t>
      </w:r>
      <w:r>
        <w:t>not supported in Excel 2010, Excel 2013, Excel 2016, or Excel 2019.</w:t>
      </w:r>
    </w:p>
    <w:p w:rsidR="006A00B2" w:rsidRDefault="0057566E">
      <w:pPr>
        <w:pStyle w:val="Definition-Field"/>
      </w:pPr>
      <w:r>
        <w:t xml:space="preserve">v.   </w:t>
      </w:r>
      <w:r>
        <w:rPr>
          <w:i/>
        </w:rPr>
        <w:t>The standard defines the attribute class,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w.   </w:t>
      </w:r>
      <w:r>
        <w:rPr>
          <w:i/>
        </w:rPr>
        <w:t>The standard</w:t>
      </w:r>
      <w:r>
        <w:rPr>
          <w:i/>
        </w:rPr>
        <w:t xml:space="preserve"> defines the attribute color, contained within the element &lt;mstyle&gt;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reads the color attribute in an &lt;mstyle&gt; element. On save, Excel does not write the color </w:t>
      </w:r>
      <w:r>
        <w:t xml:space="preserve">attribute in an &lt;mstyle&gt; element. </w:t>
      </w:r>
    </w:p>
    <w:p w:rsidR="006A00B2" w:rsidRDefault="0057566E">
      <w:pPr>
        <w:pStyle w:val="Definition-Field"/>
      </w:pPr>
      <w:r>
        <w:t xml:space="preserve">x.   </w:t>
      </w:r>
      <w:r>
        <w:rPr>
          <w:i/>
        </w:rPr>
        <w:t>The standard defines the attribute displaystyle,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The standard defines the attribute id,</w:t>
      </w:r>
      <w:r>
        <w:rPr>
          <w:i/>
        </w:rPr>
        <w:t xml:space="preserv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z.   </w:t>
      </w:r>
      <w:r>
        <w:rPr>
          <w:i/>
        </w:rPr>
        <w:t>The standard defines the attribute mathcolor, contained within the element &lt;mstyle&gt;</w:t>
      </w:r>
    </w:p>
    <w:p w:rsidR="006A00B2" w:rsidRDefault="0057566E">
      <w:pPr>
        <w:pStyle w:val="Definition-Field2"/>
      </w:pPr>
      <w:r>
        <w:t>This attribute is supported in Excel 2010,</w:t>
      </w:r>
      <w:r>
        <w:t xml:space="preserve"> Excel 2013, Excel 2016, and Excel 2019.</w:t>
      </w:r>
    </w:p>
    <w:p w:rsidR="006A00B2" w:rsidRDefault="0057566E">
      <w:pPr>
        <w:pStyle w:val="Definition-Field2"/>
      </w:pPr>
      <w:r>
        <w:t xml:space="preserve">On load, Excel reads the mathcolor attribute in an &lt;mstyle&gt; element. On save, Excel does not write the mathcolor attribute in an &lt;mstyle&gt; element. </w:t>
      </w:r>
    </w:p>
    <w:p w:rsidR="006A00B2" w:rsidRDefault="0057566E">
      <w:pPr>
        <w:pStyle w:val="Definition-Field"/>
      </w:pPr>
      <w:r>
        <w:t xml:space="preserve">aa.  </w:t>
      </w:r>
      <w:r>
        <w:rPr>
          <w:i/>
        </w:rPr>
        <w:t xml:space="preserve">The standard defines the attribute mediummathspace, contained </w:t>
      </w:r>
      <w:r>
        <w:rPr>
          <w:i/>
        </w:rPr>
        <w:t>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  </w:t>
      </w:r>
      <w:r>
        <w:rPr>
          <w:i/>
        </w:rPr>
        <w:t>The standard defines the attribute scriptlevel, contained within the element &lt;mstyle&gt;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cc.  </w:t>
      </w:r>
      <w:r>
        <w:rPr>
          <w:i/>
        </w:rPr>
        <w:t>The standard defines the attribute scriptminsize,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dd.  </w:t>
      </w:r>
      <w:r>
        <w:rPr>
          <w:i/>
        </w:rPr>
        <w:t>The standard defines the attribut</w:t>
      </w:r>
      <w:r>
        <w:rPr>
          <w:i/>
        </w:rPr>
        <w:t>e scriptsizemultiplier,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ee.  </w:t>
      </w:r>
      <w:r>
        <w:rPr>
          <w:i/>
        </w:rPr>
        <w:t>The standard defines the attribute style, contained within the element &lt;mstyle&gt;</w:t>
      </w:r>
    </w:p>
    <w:p w:rsidR="006A00B2" w:rsidRDefault="0057566E">
      <w:pPr>
        <w:pStyle w:val="Definition-Field2"/>
      </w:pPr>
      <w:r>
        <w:t>This attribute is not s</w:t>
      </w:r>
      <w:r>
        <w:t>upported in Excel 2010, Excel 2013, Excel 2016, or Excel 2019.</w:t>
      </w:r>
    </w:p>
    <w:p w:rsidR="006A00B2" w:rsidRDefault="0057566E">
      <w:pPr>
        <w:pStyle w:val="Definition-Field"/>
      </w:pPr>
      <w:r>
        <w:t xml:space="preserve">ff.  </w:t>
      </w:r>
      <w:r>
        <w:rPr>
          <w:i/>
        </w:rPr>
        <w:t>The standard defines the attribute thickmathspace,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gg.  </w:t>
      </w:r>
      <w:r>
        <w:rPr>
          <w:i/>
        </w:rPr>
        <w:t xml:space="preserve">The </w:t>
      </w:r>
      <w:r>
        <w:rPr>
          <w:i/>
        </w:rPr>
        <w:t>standard defines the attribute thinmathspace,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hh.  </w:t>
      </w:r>
      <w:r>
        <w:rPr>
          <w:i/>
        </w:rPr>
        <w:t>The standard defines the attribute verythickmathspace, contained within the eleme</w:t>
      </w:r>
      <w:r>
        <w:rPr>
          <w:i/>
        </w:rPr>
        <w:t>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ii.  </w:t>
      </w:r>
      <w:r>
        <w:rPr>
          <w:i/>
        </w:rPr>
        <w:t>The standard defines the attribute verythinmathspace, contained within the element &lt;mstyle&gt;</w:t>
      </w:r>
    </w:p>
    <w:p w:rsidR="006A00B2" w:rsidRDefault="0057566E">
      <w:pPr>
        <w:pStyle w:val="Definition-Field2"/>
      </w:pPr>
      <w:r>
        <w:t>This attribute is not supported in Excel 2010, Excel 2013, Ex</w:t>
      </w:r>
      <w:r>
        <w:t>cel 2016, or Excel 2019.</w:t>
      </w:r>
    </w:p>
    <w:p w:rsidR="006A00B2" w:rsidRDefault="0057566E">
      <w:pPr>
        <w:pStyle w:val="Definition-Field"/>
      </w:pPr>
      <w:r>
        <w:lastRenderedPageBreak/>
        <w:t xml:space="preserve">jj.  </w:t>
      </w:r>
      <w:r>
        <w:rPr>
          <w:i/>
        </w:rPr>
        <w:t>The standard defines the attribute veryverythickmathspace,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kk.  </w:t>
      </w:r>
      <w:r>
        <w:rPr>
          <w:i/>
        </w:rPr>
        <w:t>The standard defines the attribute ver</w:t>
      </w:r>
      <w:r>
        <w:rPr>
          <w:i/>
        </w:rPr>
        <w:t>yverythinmathspace, contained within the element &lt;mstyle&gt;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ll.  </w:t>
      </w:r>
      <w:r>
        <w:rPr>
          <w:i/>
        </w:rPr>
        <w:t>The standard defines the attribute xref, contained within the element &lt;mstyle&gt;</w:t>
      </w:r>
    </w:p>
    <w:p w:rsidR="006A00B2" w:rsidRDefault="0057566E">
      <w:pPr>
        <w:pStyle w:val="Definition-Field2"/>
      </w:pPr>
      <w:r>
        <w:t>This attribute is not suppor</w:t>
      </w:r>
      <w:r>
        <w:t>ted in Excel 2010, Excel 2013, Excel 2016, or Excel 2019.</w:t>
      </w:r>
    </w:p>
    <w:p w:rsidR="006A00B2" w:rsidRDefault="0057566E">
      <w:pPr>
        <w:pStyle w:val="Definition-Field"/>
      </w:pPr>
      <w:r>
        <w:t xml:space="preserve">mm.  </w:t>
      </w:r>
      <w:r>
        <w:rPr>
          <w:i/>
        </w:rPr>
        <w:t>The standard defines the element &lt;mstyle&gt;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On load, PowerPoint reads the &lt;mstyle&gt; element.</w:t>
      </w:r>
    </w:p>
    <w:p w:rsidR="006A00B2" w:rsidRDefault="0057566E">
      <w:pPr>
        <w:pStyle w:val="Definition-Field2"/>
      </w:pPr>
      <w:r>
        <w:t>On</w:t>
      </w:r>
      <w:r>
        <w:t xml:space="preserve"> save, PowerPoint does not write the &lt;mstyle&gt; element. </w:t>
      </w:r>
    </w:p>
    <w:p w:rsidR="006A00B2" w:rsidRDefault="0057566E">
      <w:pPr>
        <w:pStyle w:val="Definition-Field"/>
      </w:pPr>
      <w:r>
        <w:t xml:space="preserve">nn.  </w:t>
      </w:r>
      <w:r>
        <w:rPr>
          <w:i/>
        </w:rPr>
        <w:t>The standard defines the attribute background,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oo. </w:t>
      </w:r>
      <w:r>
        <w:t xml:space="preserve"> </w:t>
      </w:r>
      <w:r>
        <w:rPr>
          <w:i/>
        </w:rPr>
        <w:t>The standard defines the attribute class,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pp.  </w:t>
      </w:r>
      <w:r>
        <w:rPr>
          <w:i/>
        </w:rPr>
        <w:t>The standard defines the attribute color, contained within the e</w:t>
      </w:r>
      <w:r>
        <w:rPr>
          <w:i/>
        </w:rPr>
        <w:t>lement &lt;mstyle&gt;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color attribute in an &lt;mstyle&gt; element. On save, PowerPoint does not write the color attribute in an &lt;mstyl</w:t>
      </w:r>
      <w:r>
        <w:t xml:space="preserve">e&gt; element. </w:t>
      </w:r>
    </w:p>
    <w:p w:rsidR="006A00B2" w:rsidRDefault="0057566E">
      <w:pPr>
        <w:pStyle w:val="Definition-Field"/>
      </w:pPr>
      <w:r>
        <w:t xml:space="preserve">qq.  </w:t>
      </w:r>
      <w:r>
        <w:rPr>
          <w:i/>
        </w:rPr>
        <w:t>The standard defines the attribute displaystyle,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rr.  </w:t>
      </w:r>
      <w:r>
        <w:rPr>
          <w:i/>
        </w:rPr>
        <w:t>The standard defines the attribute id, c</w:t>
      </w:r>
      <w:r>
        <w:rPr>
          <w:i/>
        </w:rPr>
        <w:t>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ss.  </w:t>
      </w:r>
      <w:r>
        <w:rPr>
          <w:i/>
        </w:rPr>
        <w:t>The standard defines the attribute mathcolor, contained within the element &lt;mstyle&gt;</w:t>
      </w:r>
    </w:p>
    <w:p w:rsidR="006A00B2" w:rsidRDefault="0057566E">
      <w:pPr>
        <w:pStyle w:val="Definition-Field2"/>
      </w:pPr>
      <w:r>
        <w:t xml:space="preserve">This attribute is </w:t>
      </w:r>
      <w:r>
        <w:t>supported in PowerPoint 2010, PowerPoint 2013, PowerPoint 2016, and PowerPoint 2019.</w:t>
      </w:r>
    </w:p>
    <w:p w:rsidR="006A00B2" w:rsidRDefault="0057566E">
      <w:pPr>
        <w:pStyle w:val="Definition-Field2"/>
      </w:pPr>
      <w:r>
        <w:t xml:space="preserve">On load, PowerPoint reads the mathcolor attribute in an &lt;mstyle&gt; element. On save, PowerPoint does not write the mathcolor attribute in an &lt;mstyle&gt; element. </w:t>
      </w:r>
    </w:p>
    <w:p w:rsidR="006A00B2" w:rsidRDefault="0057566E">
      <w:pPr>
        <w:pStyle w:val="Definition-Field"/>
      </w:pPr>
      <w:r>
        <w:t xml:space="preserve">tt.  </w:t>
      </w:r>
      <w:r>
        <w:rPr>
          <w:i/>
        </w:rPr>
        <w:t xml:space="preserve">The </w:t>
      </w:r>
      <w:r>
        <w:rPr>
          <w:i/>
        </w:rPr>
        <w:t>standard defines the attribute mediummathspace, contained within the element &lt;mstyle&gt;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uu.  </w:t>
      </w:r>
      <w:r>
        <w:rPr>
          <w:i/>
        </w:rPr>
        <w:t>The standard defines the attribute scriptlevel, contained w</w:t>
      </w:r>
      <w:r>
        <w:rPr>
          <w:i/>
        </w:rPr>
        <w:t>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vv.  </w:t>
      </w:r>
      <w:r>
        <w:rPr>
          <w:i/>
        </w:rPr>
        <w:t>The standard defines the attribute scriptminsize, contained within the element &lt;mstyle&gt;</w:t>
      </w:r>
    </w:p>
    <w:p w:rsidR="006A00B2" w:rsidRDefault="0057566E">
      <w:pPr>
        <w:pStyle w:val="Definition-Field2"/>
      </w:pPr>
      <w:r>
        <w:t>This attribute is not supporte</w:t>
      </w:r>
      <w:r>
        <w:t>d in PowerPoint 2010, PowerPoint 2013, PowerPoint 2016, or PowerPoint 2019.</w:t>
      </w:r>
    </w:p>
    <w:p w:rsidR="006A00B2" w:rsidRDefault="0057566E">
      <w:pPr>
        <w:pStyle w:val="Definition-Field"/>
      </w:pPr>
      <w:r>
        <w:t xml:space="preserve">ww.  </w:t>
      </w:r>
      <w:r>
        <w:rPr>
          <w:i/>
        </w:rPr>
        <w:t>The standard defines the attribute scriptsizemultiplier, contained within the element &lt;mstyle&gt;</w:t>
      </w:r>
    </w:p>
    <w:p w:rsidR="006A00B2" w:rsidRDefault="0057566E">
      <w:pPr>
        <w:pStyle w:val="Definition-Field2"/>
      </w:pPr>
      <w:r>
        <w:t xml:space="preserve">This attribute is not supported in PowerPoint 2010, PowerPoint 2013, PowerPoint </w:t>
      </w:r>
      <w:r>
        <w:t>2016, or PowerPoint 2019.</w:t>
      </w:r>
    </w:p>
    <w:p w:rsidR="006A00B2" w:rsidRDefault="0057566E">
      <w:pPr>
        <w:pStyle w:val="Definition-Field"/>
      </w:pPr>
      <w:r>
        <w:t xml:space="preserve">xx.  </w:t>
      </w:r>
      <w:r>
        <w:rPr>
          <w:i/>
        </w:rPr>
        <w:t>The standard defines the attribute style,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yy.  </w:t>
      </w:r>
      <w:r>
        <w:rPr>
          <w:i/>
        </w:rPr>
        <w:t>The standard defines the attribute</w:t>
      </w:r>
      <w:r>
        <w:rPr>
          <w:i/>
        </w:rPr>
        <w:t xml:space="preserve"> thickmathspace,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zz.  </w:t>
      </w:r>
      <w:r>
        <w:rPr>
          <w:i/>
        </w:rPr>
        <w:t>The standard defines the attribute thinmathspace, contained within the element &lt;mstyle&gt;</w:t>
      </w:r>
    </w:p>
    <w:p w:rsidR="006A00B2" w:rsidRDefault="0057566E">
      <w:pPr>
        <w:pStyle w:val="Definition-Field2"/>
      </w:pPr>
      <w:r>
        <w:t>Th</w:t>
      </w:r>
      <w:r>
        <w:t>is attribute is not supported in PowerPoint 2010, PowerPoint 2013, PowerPoint 2016, or PowerPoint 2019.</w:t>
      </w:r>
    </w:p>
    <w:p w:rsidR="006A00B2" w:rsidRDefault="0057566E">
      <w:pPr>
        <w:pStyle w:val="Definition-Field"/>
      </w:pPr>
      <w:r>
        <w:t xml:space="preserve">aaa. </w:t>
      </w:r>
      <w:r>
        <w:rPr>
          <w:i/>
        </w:rPr>
        <w:t>The standard defines the attribute verythickmathspace, contained within the element &lt;mstyle&gt;</w:t>
      </w:r>
    </w:p>
    <w:p w:rsidR="006A00B2" w:rsidRDefault="0057566E">
      <w:pPr>
        <w:pStyle w:val="Definition-Field2"/>
      </w:pPr>
      <w:r>
        <w:t>This attribute is not supported in PowerPoint 2010, Po</w:t>
      </w:r>
      <w:r>
        <w:t>werPoint 2013, PowerPoint 2016, or PowerPoint 2019.</w:t>
      </w:r>
    </w:p>
    <w:p w:rsidR="006A00B2" w:rsidRDefault="0057566E">
      <w:pPr>
        <w:pStyle w:val="Definition-Field"/>
      </w:pPr>
      <w:r>
        <w:t xml:space="preserve">bbb. </w:t>
      </w:r>
      <w:r>
        <w:rPr>
          <w:i/>
        </w:rPr>
        <w:t>The standard defines the attribute verythinmathspace,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c</w:t>
      </w:r>
      <w:r>
        <w:t xml:space="preserve">cc. </w:t>
      </w:r>
      <w:r>
        <w:rPr>
          <w:i/>
        </w:rPr>
        <w:t>The standard defines the attribute veryverythickmathspace,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ddd. </w:t>
      </w:r>
      <w:r>
        <w:rPr>
          <w:i/>
        </w:rPr>
        <w:t>The standard defines the attribute veryveryt</w:t>
      </w:r>
      <w:r>
        <w:rPr>
          <w:i/>
        </w:rPr>
        <w:t>hinmathspace, contained within the element &lt;mstyle&gt;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eee. </w:t>
      </w:r>
      <w:r>
        <w:rPr>
          <w:i/>
        </w:rPr>
        <w:t>The standard defines the attribute xref, contained within the element &lt;mstyle&gt;</w:t>
      </w:r>
    </w:p>
    <w:p w:rsidR="006A00B2" w:rsidRDefault="0057566E">
      <w:pPr>
        <w:pStyle w:val="Definition-Field2"/>
      </w:pPr>
      <w:r>
        <w:t>This attribute</w:t>
      </w:r>
      <w:r>
        <w:t xml:space="preserve"> is not supported in PowerPoint 2010, PowerPoint 2013, PowerPoint 2016, or PowerPoint 2019.</w:t>
      </w:r>
    </w:p>
    <w:p w:rsidR="006A00B2" w:rsidRDefault="0057566E">
      <w:pPr>
        <w:pStyle w:val="Heading3"/>
      </w:pPr>
      <w:bookmarkStart w:id="967" w:name="section_bbfd553f253c49348b1e5de4f8ccf9b4"/>
      <w:bookmarkStart w:id="968" w:name="_Toc79580533"/>
      <w:r>
        <w:lastRenderedPageBreak/>
        <w:t>Section 12.5 (MathML 2.0 Section 3.3.5), Error Message (merror)</w:t>
      </w:r>
      <w:bookmarkEnd w:id="967"/>
      <w:bookmarkEnd w:id="968"/>
      <w:r>
        <w:fldChar w:fldCharType="begin"/>
      </w:r>
      <w:r>
        <w:instrText xml:space="preserve"> XE "Error Message (merror)" </w:instrText>
      </w:r>
      <w:r>
        <w:fldChar w:fldCharType="end"/>
      </w:r>
    </w:p>
    <w:p w:rsidR="006A00B2" w:rsidRDefault="0057566E">
      <w:pPr>
        <w:pStyle w:val="Definition-Field"/>
      </w:pPr>
      <w:r>
        <w:t xml:space="preserve">a.   </w:t>
      </w:r>
      <w:r>
        <w:rPr>
          <w:i/>
        </w:rPr>
        <w:t>The standard defines the element &lt;merror&gt;</w:t>
      </w:r>
    </w:p>
    <w:p w:rsidR="006A00B2" w:rsidRDefault="0057566E">
      <w:pPr>
        <w:pStyle w:val="Definition-Field2"/>
      </w:pPr>
      <w:r>
        <w:t>This element is not su</w:t>
      </w:r>
      <w:r>
        <w:t>pported in MathML in Word 2010, MathML in Word 2013 or MathML in Word 2016.</w:t>
      </w:r>
    </w:p>
    <w:p w:rsidR="006A00B2" w:rsidRDefault="0057566E">
      <w:pPr>
        <w:pStyle w:val="Definition-Field2"/>
      </w:pPr>
      <w:r>
        <w:t>This element is supported in OfficeArt Math in Word 2010 and OfficeArt Math in Word 2013.</w:t>
      </w:r>
    </w:p>
    <w:p w:rsidR="006A00B2" w:rsidRDefault="0057566E">
      <w:pPr>
        <w:pStyle w:val="Definition-Field2"/>
      </w:pPr>
      <w:r>
        <w:t>On load, OfficeArt Math in Word reads the &lt;merror&gt;</w:t>
      </w:r>
      <w:r>
        <w:t xml:space="preserve"> element. On save, OfficeArt Math in Word does not write the &lt;merror&gt; element. </w:t>
      </w:r>
    </w:p>
    <w:p w:rsidR="006A00B2" w:rsidRDefault="0057566E">
      <w:pPr>
        <w:pStyle w:val="Definition-Field"/>
      </w:pPr>
      <w:r>
        <w:t xml:space="preserve">b.   </w:t>
      </w:r>
      <w:r>
        <w:rPr>
          <w:i/>
        </w:rPr>
        <w:t>The standard defines the attribute class, contained within the element &lt;merror&gt;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w:t>
      </w:r>
      <w:r>
        <w:rPr>
          <w:i/>
        </w:rPr>
        <w:t>standard defines the attribute id, contained within the element &lt;merror&gt;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style, contained within the element &lt;merror&gt;</w:t>
      </w:r>
    </w:p>
    <w:p w:rsidR="006A00B2" w:rsidRDefault="0057566E">
      <w:pPr>
        <w:pStyle w:val="Definition-Field2"/>
      </w:pPr>
      <w:r>
        <w:t>This attribute i</w:t>
      </w:r>
      <w:r>
        <w:t>s not supported in Word 2010, Word 2013, Word 2016, or Word 2019.</w:t>
      </w:r>
    </w:p>
    <w:p w:rsidR="006A00B2" w:rsidRDefault="0057566E">
      <w:pPr>
        <w:pStyle w:val="Definition-Field"/>
      </w:pPr>
      <w:r>
        <w:t xml:space="preserve">e.   </w:t>
      </w:r>
      <w:r>
        <w:rPr>
          <w:i/>
        </w:rPr>
        <w:t>The standard defines the attribute xref, contained within the element &lt;merror&gt;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w:t>
      </w:r>
      <w:r>
        <w:rPr>
          <w:i/>
        </w:rPr>
        <w:t>s the element &lt;merror&gt;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reads the &lt;merror&gt; element. On save, Excel does not write the &lt;merror&gt; element. </w:t>
      </w:r>
    </w:p>
    <w:p w:rsidR="006A00B2" w:rsidRDefault="0057566E">
      <w:pPr>
        <w:pStyle w:val="Definition-Field"/>
      </w:pPr>
      <w:r>
        <w:t xml:space="preserve">g.   </w:t>
      </w:r>
      <w:r>
        <w:rPr>
          <w:i/>
        </w:rPr>
        <w:t>The standard defines the attribute class, contained</w:t>
      </w:r>
      <w:r>
        <w:rPr>
          <w:i/>
        </w:rPr>
        <w:t xml:space="preserve"> within the element &lt;merror&gt;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id, contained within the element &lt;merror&gt;</w:t>
      </w:r>
    </w:p>
    <w:p w:rsidR="006A00B2" w:rsidRDefault="0057566E">
      <w:pPr>
        <w:pStyle w:val="Definition-Field2"/>
      </w:pPr>
      <w:r>
        <w:t xml:space="preserve">This attribute is not supported in Excel 2010, Excel 2013, </w:t>
      </w:r>
      <w:r>
        <w:t>Excel 2016, or Excel 2019.</w:t>
      </w:r>
    </w:p>
    <w:p w:rsidR="006A00B2" w:rsidRDefault="0057566E">
      <w:pPr>
        <w:pStyle w:val="Definition-Field"/>
      </w:pPr>
      <w:r>
        <w:t xml:space="preserve">i.   </w:t>
      </w:r>
      <w:r>
        <w:rPr>
          <w:i/>
        </w:rPr>
        <w:t>The standard defines the attribute style, contained within the element &lt;merror&gt;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xref, contained wi</w:t>
      </w:r>
      <w:r>
        <w:rPr>
          <w:i/>
        </w:rPr>
        <w:t>thin the element &lt;merror&gt;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element &lt;merror&gt;</w:t>
      </w:r>
    </w:p>
    <w:p w:rsidR="006A00B2" w:rsidRDefault="0057566E">
      <w:pPr>
        <w:pStyle w:val="Definition-Field2"/>
      </w:pPr>
      <w:r>
        <w:t>This element is supported in PowerPoint 2010, PowerPoint 2013, PowerPoint 2016, and PowerPoint 20</w:t>
      </w:r>
      <w:r>
        <w:t>19.</w:t>
      </w:r>
    </w:p>
    <w:p w:rsidR="006A00B2" w:rsidRDefault="0057566E">
      <w:pPr>
        <w:pStyle w:val="Definition-Field2"/>
      </w:pPr>
      <w:r>
        <w:t xml:space="preserve">On load, PowerPoint reads the &lt;merror&gt; element. On save, PowerPoint does not write the &lt;merror&gt; element. </w:t>
      </w:r>
    </w:p>
    <w:p w:rsidR="006A00B2" w:rsidRDefault="0057566E">
      <w:pPr>
        <w:pStyle w:val="Definition-Field"/>
      </w:pPr>
      <w:r>
        <w:t xml:space="preserve">l.   </w:t>
      </w:r>
      <w:r>
        <w:rPr>
          <w:i/>
        </w:rPr>
        <w:t>The standard defines the attribute class, contained within the element &lt;merror&gt;</w:t>
      </w:r>
    </w:p>
    <w:p w:rsidR="006A00B2" w:rsidRDefault="0057566E">
      <w:pPr>
        <w:pStyle w:val="Definition-Field2"/>
      </w:pPr>
      <w:r>
        <w:t>This attribute is not supported in PowerPoint 2010, PowerPoin</w:t>
      </w:r>
      <w:r>
        <w:t>t 2013, PowerPoint 2016, or PowerPoint 2019.</w:t>
      </w:r>
    </w:p>
    <w:p w:rsidR="006A00B2" w:rsidRDefault="0057566E">
      <w:pPr>
        <w:pStyle w:val="Definition-Field"/>
      </w:pPr>
      <w:r>
        <w:lastRenderedPageBreak/>
        <w:t xml:space="preserve">m.   </w:t>
      </w:r>
      <w:r>
        <w:rPr>
          <w:i/>
        </w:rPr>
        <w:t>The standard defines the attribute id, contained within the element &lt;merror&gt;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The standard defin</w:t>
      </w:r>
      <w:r>
        <w:rPr>
          <w:i/>
        </w:rPr>
        <w:t>es the attribute style, contained within the element &lt;merror&gt;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   </w:t>
      </w:r>
      <w:r>
        <w:rPr>
          <w:i/>
        </w:rPr>
        <w:t>The standard defines the attribute xref, contained within the element &lt;merror&gt;</w:t>
      </w:r>
    </w:p>
    <w:p w:rsidR="006A00B2" w:rsidRDefault="0057566E">
      <w:pPr>
        <w:pStyle w:val="Definition-Field2"/>
      </w:pPr>
      <w:r>
        <w:t>This</w:t>
      </w:r>
      <w:r>
        <w:t xml:space="preserve"> attribute is not supported in PowerPoint 2010, PowerPoint 2013, PowerPoint 2016, or PowerPoint 2019.</w:t>
      </w:r>
    </w:p>
    <w:p w:rsidR="006A00B2" w:rsidRDefault="0057566E">
      <w:pPr>
        <w:pStyle w:val="Heading3"/>
      </w:pPr>
      <w:bookmarkStart w:id="969" w:name="section_2cc77683bf804badbd7af6ddd065a4c6"/>
      <w:bookmarkStart w:id="970" w:name="_Toc79580534"/>
      <w:r>
        <w:t>Section 12.5 (MathML 2.0 Section 3.3.6), Adjust Space Around Content (mpadded)</w:t>
      </w:r>
      <w:bookmarkEnd w:id="969"/>
      <w:bookmarkEnd w:id="970"/>
      <w:r>
        <w:fldChar w:fldCharType="begin"/>
      </w:r>
      <w:r>
        <w:instrText xml:space="preserve"> XE "Adjust Space Around Content (mpadded)" </w:instrText>
      </w:r>
      <w:r>
        <w:fldChar w:fldCharType="end"/>
      </w:r>
    </w:p>
    <w:p w:rsidR="006A00B2" w:rsidRDefault="0057566E">
      <w:pPr>
        <w:pStyle w:val="Definition-Field"/>
      </w:pPr>
      <w:r>
        <w:t xml:space="preserve">a.   </w:t>
      </w:r>
      <w:r>
        <w:rPr>
          <w:i/>
        </w:rPr>
        <w:t>The standard defines the</w:t>
      </w:r>
      <w:r>
        <w:rPr>
          <w:i/>
        </w:rPr>
        <w:t xml:space="preserve"> element &lt;mpadded&gt;</w:t>
      </w:r>
    </w:p>
    <w:p w:rsidR="006A00B2" w:rsidRDefault="0057566E">
      <w:pPr>
        <w:pStyle w:val="Definition-Field2"/>
      </w:pPr>
      <w:r>
        <w:t>This element is supported in MathML in Word 2010 and MathML in Word 2013.</w:t>
      </w:r>
    </w:p>
    <w:p w:rsidR="006A00B2" w:rsidRDefault="0057566E">
      <w:pPr>
        <w:pStyle w:val="ListParagraph"/>
        <w:numPr>
          <w:ilvl w:val="0"/>
          <w:numId w:val="57"/>
        </w:numPr>
        <w:contextualSpacing/>
      </w:pPr>
      <w:r>
        <w:t>On save, to make a phantom visible, MathML in Word uses an &lt;mpadded&gt; element only (not &lt;mphantom&gt;). This is true whether the object is smashed or not.</w:t>
      </w:r>
    </w:p>
    <w:p w:rsidR="006A00B2" w:rsidRDefault="0057566E">
      <w:pPr>
        <w:pStyle w:val="ListParagraph"/>
        <w:numPr>
          <w:ilvl w:val="0"/>
          <w:numId w:val="57"/>
        </w:numPr>
        <w:contextualSpacing/>
      </w:pPr>
      <w:r>
        <w:t xml:space="preserve">On save, to </w:t>
      </w:r>
      <w:r>
        <w:t>make a phantom invisible with no smashing, MathML in Word uses an &lt;mphantom&gt; element only (not &lt;mpadded&gt;).</w:t>
      </w:r>
    </w:p>
    <w:p w:rsidR="006A00B2" w:rsidRDefault="0057566E">
      <w:pPr>
        <w:pStyle w:val="ListParagraph"/>
        <w:numPr>
          <w:ilvl w:val="0"/>
          <w:numId w:val="57"/>
        </w:numPr>
        <w:contextualSpacing/>
      </w:pPr>
      <w:r>
        <w:t>On save, to make a phantom invisible with smashing, MathML in Word uses an &lt;mpadded&gt; element nested inside an &lt;mphantom&gt; element.</w:t>
      </w:r>
    </w:p>
    <w:p w:rsidR="006A00B2" w:rsidRDefault="0057566E">
      <w:pPr>
        <w:pStyle w:val="ListParagraph"/>
        <w:numPr>
          <w:ilvl w:val="0"/>
          <w:numId w:val="57"/>
        </w:numPr>
        <w:contextualSpacing/>
      </w:pPr>
      <w:r>
        <w:t xml:space="preserve">On save, MathML in </w:t>
      </w:r>
      <w:r>
        <w:t>Word converts any smashing into the appropriate attribute for the &lt;mpadded&gt; element and sets the value of the attribute to "0in" (for example, the OOXML construct &lt;m:zeroWid m:val="on" /&gt; maps to the MathML attribute width="0in").</w:t>
      </w:r>
    </w:p>
    <w:p w:rsidR="006A00B2" w:rsidRDefault="0057566E">
      <w:pPr>
        <w:pStyle w:val="ListParagraph"/>
        <w:numPr>
          <w:ilvl w:val="0"/>
          <w:numId w:val="57"/>
        </w:numPr>
        <w:contextualSpacing/>
      </w:pPr>
      <w:r>
        <w:t>On load, MathML in Word m</w:t>
      </w:r>
      <w:r>
        <w:t>aps an &lt;mphantom&gt; element to an &lt;omml:phant&gt; element. Furthermore, if the &lt;mphantom&gt; element has exactly one child element and that child is an &lt;mpadded&gt; element, MathML in Word converts the &lt;mpadded&gt; element's attributes the appropriate MathML in Word sma</w:t>
      </w:r>
      <w:r>
        <w:t>sh properties (zeroWid, zeroDesc, zeroAsc) as specified in Note 6).</w:t>
      </w:r>
    </w:p>
    <w:p w:rsidR="006A00B2" w:rsidRDefault="0057566E">
      <w:pPr>
        <w:pStyle w:val="ListParagraph"/>
        <w:numPr>
          <w:ilvl w:val="0"/>
          <w:numId w:val="57"/>
        </w:numPr>
        <w:contextualSpacing/>
      </w:pPr>
      <w:r>
        <w:t>On load, MathML in Word converts the width, height, and depth attributes of the &lt;mpadded&gt; element into MathML in Word phantom properties zeroWid, zeroAsc, and zeroDesc, respectively.</w:t>
      </w:r>
    </w:p>
    <w:p w:rsidR="006A00B2" w:rsidRDefault="0057566E">
      <w:pPr>
        <w:pStyle w:val="ListParagraph"/>
        <w:numPr>
          <w:ilvl w:val="0"/>
          <w:numId w:val="57"/>
        </w:numPr>
      </w:pPr>
      <w:r>
        <w:t>Unles</w:t>
      </w:r>
      <w:r>
        <w:t xml:space="preserve">s an &lt;mpadded&gt; element is the sole child of an &lt;mphantom&gt; element (in which case it would be handled by note 5), MathML in Word maps it to a MathML in Word &lt;phant&gt; element with the show property set to true. </w:t>
      </w:r>
    </w:p>
    <w:p w:rsidR="006A00B2" w:rsidRDefault="0057566E">
      <w:pPr>
        <w:pStyle w:val="Definition-Field2"/>
      </w:pPr>
      <w:r>
        <w:t xml:space="preserve">This element is supported in OfficeArt Math in </w:t>
      </w:r>
      <w:r>
        <w:t>Word 2010 and OfficeArt Math in Word 2013.</w:t>
      </w:r>
    </w:p>
    <w:p w:rsidR="006A00B2" w:rsidRDefault="0057566E">
      <w:pPr>
        <w:pStyle w:val="Definition-Field2"/>
      </w:pPr>
      <w:r>
        <w:t>Padding in OfficeArt Math in Word is either normal or collapsed in any dimension.</w:t>
      </w:r>
    </w:p>
    <w:p w:rsidR="006A00B2" w:rsidRDefault="0057566E">
      <w:pPr>
        <w:pStyle w:val="Definition-Field2"/>
      </w:pPr>
      <w:r>
        <w:t>On load, OfficeArt Math in Word displays elements with normal dimensions unless depth, height or width are set to '0', in which cas</w:t>
      </w:r>
      <w:r>
        <w:t>e they are collapsed in the corresponding dimension.</w:t>
      </w:r>
    </w:p>
    <w:p w:rsidR="006A00B2" w:rsidRDefault="0057566E">
      <w:pPr>
        <w:pStyle w:val="Definition-Field2"/>
      </w:pPr>
      <w:r>
        <w:t xml:space="preserve">On save, OfficeArt Math in Word either writes a value of '0' or omits an attribute in the &lt;mpadded&gt; element. </w:t>
      </w:r>
    </w:p>
    <w:p w:rsidR="006A00B2" w:rsidRDefault="0057566E">
      <w:pPr>
        <w:pStyle w:val="Definition-Field"/>
      </w:pPr>
      <w:r>
        <w:t xml:space="preserve">b.   </w:t>
      </w:r>
      <w:r>
        <w:rPr>
          <w:i/>
        </w:rPr>
        <w:t>The standard defines the attribute class, contained within the element &lt;mpadded&gt;</w:t>
      </w:r>
    </w:p>
    <w:p w:rsidR="006A00B2" w:rsidRDefault="0057566E">
      <w:pPr>
        <w:pStyle w:val="Definition-Field2"/>
      </w:pPr>
      <w:r>
        <w:t>This at</w:t>
      </w:r>
      <w:r>
        <w: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lastRenderedPageBreak/>
        <w:t xml:space="preserve">c.   </w:t>
      </w:r>
      <w:r>
        <w:rPr>
          <w:i/>
        </w:rPr>
        <w:t>The standard defines the attribute</w:t>
      </w:r>
      <w:r>
        <w:rPr>
          <w:i/>
        </w:rPr>
        <w:t xml:space="preserve"> depth, contained within the element &lt;mpadded&gt;</w:t>
      </w:r>
    </w:p>
    <w:p w:rsidR="006A00B2" w:rsidRDefault="0057566E">
      <w:pPr>
        <w:pStyle w:val="Definition-Field2"/>
      </w:pPr>
      <w:r>
        <w:t>This attribute is supported in MathML in Word 2010 and MathML in Word 2013.</w:t>
      </w:r>
    </w:p>
    <w:p w:rsidR="006A00B2" w:rsidRDefault="0057566E">
      <w:pPr>
        <w:pStyle w:val="Definition-Field2"/>
      </w:pPr>
      <w:r>
        <w:t>On load, MathML in Word uses the depth attribute to specify the vertical smashing below the baseline. Values containing one numeric d</w:t>
      </w:r>
      <w:r>
        <w:t xml:space="preserve">igit, all of which are the digit zero, specify that smashing in this direction is on, otherwise smashing is off. </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depth at</w:t>
      </w:r>
      <w:r>
        <w:t>tribute in an &lt;mpadded&gt; element.</w:t>
      </w:r>
    </w:p>
    <w:p w:rsidR="006A00B2" w:rsidRDefault="0057566E">
      <w:pPr>
        <w:pStyle w:val="Definition-Field2"/>
      </w:pPr>
      <w:r>
        <w:t xml:space="preserve">On save, OfficeArt Math in Word either writes a value of '0' or omits the depth attribute in the &lt;mpadded&gt; element. </w:t>
      </w:r>
    </w:p>
    <w:p w:rsidR="006A00B2" w:rsidRDefault="0057566E">
      <w:pPr>
        <w:pStyle w:val="Definition-Field"/>
      </w:pPr>
      <w:r>
        <w:t xml:space="preserve">d.   </w:t>
      </w:r>
      <w:r>
        <w:rPr>
          <w:i/>
        </w:rPr>
        <w:t>The standard defines the attribute height, contained within the element &lt;mpadded&gt;</w:t>
      </w:r>
    </w:p>
    <w:p w:rsidR="006A00B2" w:rsidRDefault="0057566E">
      <w:pPr>
        <w:pStyle w:val="Definition-Field2"/>
      </w:pPr>
      <w:r>
        <w:t xml:space="preserve">This attribute is </w:t>
      </w:r>
      <w:r>
        <w:t>supported in MathML in Word 2010 and MathML in Word 2013.</w:t>
      </w:r>
    </w:p>
    <w:p w:rsidR="006A00B2" w:rsidRDefault="0057566E">
      <w:pPr>
        <w:pStyle w:val="Definition-Field2"/>
      </w:pPr>
      <w:r>
        <w:t>This attribute specifies vertical smashing above the baseline. A value of zero specifies that smashing has a value of "off", or the height dimension of the object has a value of zero. Nonzero values</w:t>
      </w:r>
      <w:r>
        <w:t xml:space="preserve"> specify that smashing has a value of "on", or the height dimension of the object is nonzero. </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height attribute in an &lt;mpa</w:t>
      </w:r>
      <w:r>
        <w:t>dded&gt; element.</w:t>
      </w:r>
    </w:p>
    <w:p w:rsidR="006A00B2" w:rsidRDefault="0057566E">
      <w:pPr>
        <w:pStyle w:val="Definition-Field2"/>
      </w:pPr>
      <w:r>
        <w:t xml:space="preserve">On save, OfficeArt Math in Word either writes a value of '0' or omits the height attribute in the &lt;mpadded&gt; element. </w:t>
      </w:r>
    </w:p>
    <w:p w:rsidR="006A00B2" w:rsidRDefault="0057566E">
      <w:pPr>
        <w:pStyle w:val="Definition-Field"/>
      </w:pPr>
      <w:r>
        <w:t xml:space="preserve">e.   </w:t>
      </w:r>
      <w:r>
        <w:rPr>
          <w:i/>
        </w:rPr>
        <w:t>The standard defines the attribute id, contained within the element &lt;mpadded&gt;</w:t>
      </w:r>
    </w:p>
    <w:p w:rsidR="006A00B2" w:rsidRDefault="0057566E">
      <w:pPr>
        <w:pStyle w:val="Definition-Field2"/>
      </w:pPr>
      <w:r>
        <w:t>This attribute is not supported in MathM</w:t>
      </w:r>
      <w:r>
        <w:t>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f.   </w:t>
      </w:r>
      <w:r>
        <w:rPr>
          <w:i/>
        </w:rPr>
        <w:t>The standard defines the attribute lspace, contained within the ele</w:t>
      </w:r>
      <w:r>
        <w:rPr>
          <w:i/>
        </w:rPr>
        <w:t>ment &lt;mpadded&gt;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standard</w:t>
      </w:r>
      <w:r>
        <w:rPr>
          <w:i/>
        </w:rPr>
        <w:t xml:space="preserve"> defines the attribute style, contained within the element &lt;mpadded&gt;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Word </w:t>
      </w:r>
      <w:r>
        <w:t>2013 or OfficeArt Math in Word 2016.</w:t>
      </w:r>
    </w:p>
    <w:p w:rsidR="006A00B2" w:rsidRDefault="0057566E">
      <w:pPr>
        <w:pStyle w:val="Definition-Field"/>
      </w:pPr>
      <w:r>
        <w:t xml:space="preserve">h.   </w:t>
      </w:r>
      <w:r>
        <w:rPr>
          <w:i/>
        </w:rPr>
        <w:t>The standard defines the attribute width, contained within the element &lt;mpadded&gt;</w:t>
      </w:r>
    </w:p>
    <w:p w:rsidR="006A00B2" w:rsidRDefault="0057566E">
      <w:pPr>
        <w:pStyle w:val="Definition-Field2"/>
      </w:pPr>
      <w:r>
        <w:t>This attribute is supported in MathML in Word 2010 and MathML in Word 2013.</w:t>
      </w:r>
    </w:p>
    <w:p w:rsidR="006A00B2" w:rsidRDefault="0057566E">
      <w:pPr>
        <w:pStyle w:val="Definition-Field2"/>
      </w:pPr>
      <w:r>
        <w:t>A value of zero specifies that smashing has a value of "o</w:t>
      </w:r>
      <w:r>
        <w:t xml:space="preserve">ff", or the width dimension of the object has a value of zero. Nonzero values specify that smashing has a value of "on", or the width dimension of the object is nonzero. </w:t>
      </w:r>
    </w:p>
    <w:p w:rsidR="006A00B2" w:rsidRDefault="0057566E">
      <w:pPr>
        <w:pStyle w:val="Definition-Field2"/>
      </w:pPr>
      <w:r>
        <w:lastRenderedPageBreak/>
        <w:t>This attribute is supported in OfficeArt Math in Word 2010 and OfficeArt Math in Word</w:t>
      </w:r>
      <w:r>
        <w:t xml:space="preserve"> 2013.</w:t>
      </w:r>
    </w:p>
    <w:p w:rsidR="006A00B2" w:rsidRDefault="0057566E">
      <w:pPr>
        <w:pStyle w:val="Definition-Field2"/>
      </w:pPr>
      <w:r>
        <w:t>On load, OfficeArt Math in Word reads the width attribute in an &lt;mpadded&gt; element.</w:t>
      </w:r>
    </w:p>
    <w:p w:rsidR="006A00B2" w:rsidRDefault="0057566E">
      <w:pPr>
        <w:pStyle w:val="Definition-Field2"/>
      </w:pPr>
      <w:r>
        <w:t xml:space="preserve">On save, OfficeArt Math in Word either writes a value of '0' or omits the width attribute in the &lt;mpadded&gt; element. </w:t>
      </w:r>
    </w:p>
    <w:p w:rsidR="006A00B2" w:rsidRDefault="0057566E">
      <w:pPr>
        <w:pStyle w:val="Definition-Field"/>
      </w:pPr>
      <w:r>
        <w:t xml:space="preserve">i.   </w:t>
      </w:r>
      <w:r>
        <w:rPr>
          <w:i/>
        </w:rPr>
        <w:t>The standard defines the attribute xref, con</w:t>
      </w:r>
      <w:r>
        <w:rPr>
          <w:i/>
        </w:rPr>
        <w:t>tained within the element &lt;mpadded&gt;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w:t>
      </w:r>
      <w:r>
        <w:t>16.</w:t>
      </w:r>
    </w:p>
    <w:p w:rsidR="006A00B2" w:rsidRDefault="0057566E">
      <w:pPr>
        <w:pStyle w:val="Definition-Field"/>
      </w:pPr>
      <w:r>
        <w:t xml:space="preserve">j.   </w:t>
      </w:r>
      <w:r>
        <w:rPr>
          <w:i/>
        </w:rPr>
        <w:t>The standard defines the element &lt;mpadded&gt;</w:t>
      </w:r>
    </w:p>
    <w:p w:rsidR="006A00B2" w:rsidRDefault="0057566E">
      <w:pPr>
        <w:pStyle w:val="Definition-Field2"/>
      </w:pPr>
      <w:r>
        <w:t>This element is supported in Excel 2010, Excel 2013, Excel 2016, and Excel 2019.</w:t>
      </w:r>
    </w:p>
    <w:p w:rsidR="006A00B2" w:rsidRDefault="0057566E">
      <w:pPr>
        <w:pStyle w:val="Definition-Field2"/>
      </w:pPr>
      <w:r>
        <w:t>Padding in Excel is either normal or collapsed in any dimension.</w:t>
      </w:r>
    </w:p>
    <w:p w:rsidR="006A00B2" w:rsidRDefault="0057566E">
      <w:pPr>
        <w:pStyle w:val="Definition-Field2"/>
      </w:pPr>
      <w:r>
        <w:t>On load, Excel displays elements with normal dimensions un</w:t>
      </w:r>
      <w:r>
        <w:t>less depth, height or width are set to '0', in which case they are collapsed in the corresponding dimension.</w:t>
      </w:r>
    </w:p>
    <w:p w:rsidR="006A00B2" w:rsidRDefault="0057566E">
      <w:pPr>
        <w:pStyle w:val="Definition-Field2"/>
      </w:pPr>
      <w:r>
        <w:t xml:space="preserve">On save, Excel either writes a value of '0' or omits an attribute in the &lt;mpadded&gt; element. </w:t>
      </w:r>
    </w:p>
    <w:p w:rsidR="006A00B2" w:rsidRDefault="0057566E">
      <w:pPr>
        <w:pStyle w:val="Definition-Field"/>
      </w:pPr>
      <w:r>
        <w:t xml:space="preserve">k.   </w:t>
      </w:r>
      <w:r>
        <w:rPr>
          <w:i/>
        </w:rPr>
        <w:t>The standard defines the attribute class, contain</w:t>
      </w:r>
      <w:r>
        <w:rPr>
          <w:i/>
        </w:rPr>
        <w:t>ed within the element &lt;mpadded&gt;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depth, contained within the element &lt;mpadded&gt;</w:t>
      </w:r>
    </w:p>
    <w:p w:rsidR="006A00B2" w:rsidRDefault="0057566E">
      <w:pPr>
        <w:pStyle w:val="Definition-Field2"/>
      </w:pPr>
      <w:r>
        <w:t xml:space="preserve">This attribute is supported in Excel 2010, Excel </w:t>
      </w:r>
      <w:r>
        <w:t>2013, Excel 2016, and Excel 2019.</w:t>
      </w:r>
    </w:p>
    <w:p w:rsidR="006A00B2" w:rsidRDefault="0057566E">
      <w:pPr>
        <w:pStyle w:val="Definition-Field2"/>
      </w:pPr>
      <w:r>
        <w:t>On load, Excel reads the depth attribute in an &lt;mpadded&gt; element.</w:t>
      </w:r>
    </w:p>
    <w:p w:rsidR="006A00B2" w:rsidRDefault="0057566E">
      <w:pPr>
        <w:pStyle w:val="Definition-Field2"/>
      </w:pPr>
      <w:r>
        <w:t xml:space="preserve">On save, Excel either writes a value of '0' or omits the depth attribute in the &lt;mpadded&gt; element. </w:t>
      </w:r>
    </w:p>
    <w:p w:rsidR="006A00B2" w:rsidRDefault="0057566E">
      <w:pPr>
        <w:pStyle w:val="Definition-Field"/>
      </w:pPr>
      <w:r>
        <w:t xml:space="preserve">m.   </w:t>
      </w:r>
      <w:r>
        <w:rPr>
          <w:i/>
        </w:rPr>
        <w:t>The standard defines the attribute height, containe</w:t>
      </w:r>
      <w:r>
        <w:rPr>
          <w:i/>
        </w:rPr>
        <w:t>d within the element &lt;mpadded&gt;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height attribute in an &lt;mpadded&gt; element.</w:t>
      </w:r>
    </w:p>
    <w:p w:rsidR="006A00B2" w:rsidRDefault="0057566E">
      <w:pPr>
        <w:pStyle w:val="Definition-Field2"/>
      </w:pPr>
      <w:r>
        <w:t>On save, Excel either writes a value of '0' or omits the height attribute i</w:t>
      </w:r>
      <w:r>
        <w:t xml:space="preserve">n the &lt;mpadded&gt; element. </w:t>
      </w:r>
    </w:p>
    <w:p w:rsidR="006A00B2" w:rsidRDefault="0057566E">
      <w:pPr>
        <w:pStyle w:val="Definition-Field"/>
      </w:pPr>
      <w:r>
        <w:t xml:space="preserve">n.   </w:t>
      </w:r>
      <w:r>
        <w:rPr>
          <w:i/>
        </w:rPr>
        <w:t>The standard defines the attribute id, contained within the element &lt;mpadded&gt;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attribute lspace, contained wit</w:t>
      </w:r>
      <w:r>
        <w:rPr>
          <w:i/>
        </w:rPr>
        <w:t>hin the element &lt;mpadded&gt;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The standard defines the attribute style, contained within the element &lt;mpadded&gt;</w:t>
      </w:r>
    </w:p>
    <w:p w:rsidR="006A00B2" w:rsidRDefault="0057566E">
      <w:pPr>
        <w:pStyle w:val="Definition-Field2"/>
      </w:pPr>
      <w:r>
        <w:t>This attribute is not supported in Excel 2010, Excel 2013,</w:t>
      </w:r>
      <w:r>
        <w:t xml:space="preserve"> Excel 2016, or Excel 2019.</w:t>
      </w:r>
    </w:p>
    <w:p w:rsidR="006A00B2" w:rsidRDefault="0057566E">
      <w:pPr>
        <w:pStyle w:val="Definition-Field"/>
      </w:pPr>
      <w:r>
        <w:t xml:space="preserve">q.   </w:t>
      </w:r>
      <w:r>
        <w:rPr>
          <w:i/>
        </w:rPr>
        <w:t>The standard defines the attribute width, contained within the element &lt;mpadded&gt;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On load, Excel reads the width attribute in an &lt;mpadded&gt; el</w:t>
      </w:r>
      <w:r>
        <w:t>ement.</w:t>
      </w:r>
    </w:p>
    <w:p w:rsidR="006A00B2" w:rsidRDefault="0057566E">
      <w:pPr>
        <w:pStyle w:val="Definition-Field2"/>
      </w:pPr>
      <w:r>
        <w:t xml:space="preserve">On save, Excel either writes a value of '0' or omits the width attribute in the &lt;mpadded&gt; element. </w:t>
      </w:r>
    </w:p>
    <w:p w:rsidR="006A00B2" w:rsidRDefault="0057566E">
      <w:pPr>
        <w:pStyle w:val="Definition-Field"/>
      </w:pPr>
      <w:r>
        <w:t xml:space="preserve">r.   </w:t>
      </w:r>
      <w:r>
        <w:rPr>
          <w:i/>
        </w:rPr>
        <w:t>The standard defines the attribute xref, contained within the element &lt;mpadded&gt;</w:t>
      </w:r>
    </w:p>
    <w:p w:rsidR="006A00B2" w:rsidRDefault="0057566E">
      <w:pPr>
        <w:pStyle w:val="Definition-Field2"/>
      </w:pPr>
      <w:r>
        <w:t>This attribute is not supported in Excel 2010, Excel 2013, Excel</w:t>
      </w:r>
      <w:r>
        <w:t xml:space="preserve"> 2016, or Excel 2019.</w:t>
      </w:r>
    </w:p>
    <w:p w:rsidR="006A00B2" w:rsidRDefault="0057566E">
      <w:pPr>
        <w:pStyle w:val="Definition-Field"/>
      </w:pPr>
      <w:r>
        <w:t xml:space="preserve">s.   </w:t>
      </w:r>
      <w:r>
        <w:rPr>
          <w:i/>
        </w:rPr>
        <w:t>The standard defines the element &lt;mpadded&gt;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Padding in PowerPoint is either normal or collapsed in any dimension.</w:t>
      </w:r>
    </w:p>
    <w:p w:rsidR="006A00B2" w:rsidRDefault="0057566E">
      <w:pPr>
        <w:pStyle w:val="Definition-Field2"/>
      </w:pPr>
      <w:r>
        <w:t>On load, PowerP</w:t>
      </w:r>
      <w:r>
        <w:t>oint displays elements with normal dimensions unless depth, height or width are set to '0', in which case they are collapsed in the corresponding dimension.</w:t>
      </w:r>
    </w:p>
    <w:p w:rsidR="006A00B2" w:rsidRDefault="0057566E">
      <w:pPr>
        <w:pStyle w:val="Definition-Field2"/>
      </w:pPr>
      <w:r>
        <w:t xml:space="preserve">On save, PowerPoint either writes a value of '0' or omits an attribute in the &lt;mpadded&gt; element. </w:t>
      </w:r>
    </w:p>
    <w:p w:rsidR="006A00B2" w:rsidRDefault="0057566E">
      <w:pPr>
        <w:pStyle w:val="Definition-Field"/>
      </w:pPr>
      <w:r>
        <w:t>t</w:t>
      </w:r>
      <w:r>
        <w:t xml:space="preserve">.   </w:t>
      </w:r>
      <w:r>
        <w:rPr>
          <w:i/>
        </w:rPr>
        <w:t>The standard defines the attribute class, contained within the element &lt;mpadded&gt;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u.   </w:t>
      </w:r>
      <w:r>
        <w:rPr>
          <w:i/>
        </w:rPr>
        <w:t>The standard defines the attribute depth, contained within t</w:t>
      </w:r>
      <w:r>
        <w:rPr>
          <w:i/>
        </w:rPr>
        <w:t>he element &lt;mpadded&gt;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depth attribute in an &lt;mpadded&gt; element.</w:t>
      </w:r>
    </w:p>
    <w:p w:rsidR="006A00B2" w:rsidRDefault="0057566E">
      <w:pPr>
        <w:pStyle w:val="Definition-Field2"/>
      </w:pPr>
      <w:r>
        <w:t xml:space="preserve">On save, PowerPoint either writes a value of '0' or omits the depth attribute in the &lt;mpadded&gt; element. </w:t>
      </w:r>
    </w:p>
    <w:p w:rsidR="006A00B2" w:rsidRDefault="0057566E">
      <w:pPr>
        <w:pStyle w:val="Definition-Field"/>
      </w:pPr>
      <w:r>
        <w:t xml:space="preserve">v.   </w:t>
      </w:r>
      <w:r>
        <w:rPr>
          <w:i/>
        </w:rPr>
        <w:t>The standard defines the attribute height, contained within the element &lt;mpadded&gt;</w:t>
      </w:r>
    </w:p>
    <w:p w:rsidR="006A00B2" w:rsidRDefault="0057566E">
      <w:pPr>
        <w:pStyle w:val="Definition-Field2"/>
      </w:pPr>
      <w:r>
        <w:t>This attribute is supported in PowerPoint 2010, PowerPoint 2013,</w:t>
      </w:r>
      <w:r>
        <w:t xml:space="preserve"> PowerPoint 2016, and PowerPoint 2019.</w:t>
      </w:r>
    </w:p>
    <w:p w:rsidR="006A00B2" w:rsidRDefault="0057566E">
      <w:pPr>
        <w:pStyle w:val="Definition-Field2"/>
      </w:pPr>
      <w:r>
        <w:t>On load, PowerPoint reads the height attribute in an &lt;mpadded&gt; element.</w:t>
      </w:r>
    </w:p>
    <w:p w:rsidR="006A00B2" w:rsidRDefault="0057566E">
      <w:pPr>
        <w:pStyle w:val="Definition-Field2"/>
      </w:pPr>
      <w:r>
        <w:t xml:space="preserve">On save, PowerPoint either writes a value of '0' or omits the height attribute in the &lt;mpadded&gt; element. </w:t>
      </w:r>
    </w:p>
    <w:p w:rsidR="006A00B2" w:rsidRDefault="0057566E">
      <w:pPr>
        <w:pStyle w:val="Definition-Field"/>
      </w:pPr>
      <w:r>
        <w:t xml:space="preserve">w.   </w:t>
      </w:r>
      <w:r>
        <w:rPr>
          <w:i/>
        </w:rPr>
        <w:t>The standard defines the attribute</w:t>
      </w:r>
      <w:r>
        <w:rPr>
          <w:i/>
        </w:rPr>
        <w:t xml:space="preserve"> id, contained within the element &lt;mpadded&gt;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x.   </w:t>
      </w:r>
      <w:r>
        <w:rPr>
          <w:i/>
        </w:rPr>
        <w:t>The standard defines the attribute lspace, contained within the element &lt;mpadded&gt;</w:t>
      </w:r>
    </w:p>
    <w:p w:rsidR="006A00B2" w:rsidRDefault="0057566E">
      <w:pPr>
        <w:pStyle w:val="Definition-Field2"/>
      </w:pPr>
      <w:r>
        <w:t>This attribute is n</w:t>
      </w:r>
      <w:r>
        <w:t>ot supported in PowerPoint 2010, PowerPoint 2013, PowerPoint 2016, or PowerPoint 2019.</w:t>
      </w:r>
    </w:p>
    <w:p w:rsidR="006A00B2" w:rsidRDefault="0057566E">
      <w:pPr>
        <w:pStyle w:val="Definition-Field"/>
      </w:pPr>
      <w:r>
        <w:t xml:space="preserve">y.   </w:t>
      </w:r>
      <w:r>
        <w:rPr>
          <w:i/>
        </w:rPr>
        <w:t>The standard defines the attribute style, contained within the element &lt;mpadded&gt;</w:t>
      </w:r>
    </w:p>
    <w:p w:rsidR="006A00B2" w:rsidRDefault="0057566E">
      <w:pPr>
        <w:pStyle w:val="Definition-Field2"/>
      </w:pPr>
      <w:r>
        <w:t>This attribute is not supported in PowerPoint 2010, PowerPoint 2013, PowerPoint 201</w:t>
      </w:r>
      <w:r>
        <w:t>6, or PowerPoint 2019.</w:t>
      </w:r>
    </w:p>
    <w:p w:rsidR="006A00B2" w:rsidRDefault="0057566E">
      <w:pPr>
        <w:pStyle w:val="Definition-Field"/>
      </w:pPr>
      <w:r>
        <w:t xml:space="preserve">z.   </w:t>
      </w:r>
      <w:r>
        <w:rPr>
          <w:i/>
        </w:rPr>
        <w:t>The standard defines the attribute width, contained within the element &lt;mpadded&gt;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2"/>
      </w:pPr>
      <w:r>
        <w:t>On load, PowerPoint reads the width attribut</w:t>
      </w:r>
      <w:r>
        <w:t>e in an &lt;mpadded&gt; element.</w:t>
      </w:r>
    </w:p>
    <w:p w:rsidR="006A00B2" w:rsidRDefault="0057566E">
      <w:pPr>
        <w:pStyle w:val="Definition-Field2"/>
      </w:pPr>
      <w:r>
        <w:t xml:space="preserve">On save, PowerPoint either writes a value of '0' or omits the width attribute in the &lt;mpadded&gt; element. </w:t>
      </w:r>
    </w:p>
    <w:p w:rsidR="006A00B2" w:rsidRDefault="0057566E">
      <w:pPr>
        <w:pStyle w:val="Definition-Field"/>
      </w:pPr>
      <w:r>
        <w:t xml:space="preserve">aa.  </w:t>
      </w:r>
      <w:r>
        <w:rPr>
          <w:i/>
        </w:rPr>
        <w:t>The standard defines the attribute xref, contained within the element &lt;mpadded&gt;</w:t>
      </w:r>
    </w:p>
    <w:p w:rsidR="006A00B2" w:rsidRDefault="0057566E">
      <w:pPr>
        <w:pStyle w:val="Definition-Field2"/>
      </w:pPr>
      <w:r>
        <w:t>This attribute is not supported in Powe</w:t>
      </w:r>
      <w:r>
        <w:t>rPoint 2010, PowerPoint 2013, PowerPoint 2016, or PowerPoint 2019.</w:t>
      </w:r>
    </w:p>
    <w:p w:rsidR="006A00B2" w:rsidRDefault="0057566E">
      <w:pPr>
        <w:pStyle w:val="Heading3"/>
      </w:pPr>
      <w:bookmarkStart w:id="971" w:name="section_d0790155f79545278198ab19a76feaf9"/>
      <w:bookmarkStart w:id="972" w:name="_Toc79580535"/>
      <w:r>
        <w:t>Section 12.5 (MathML 2.0 Section 3.3.7), Making Sub-Expressions Invisible (mphantom)</w:t>
      </w:r>
      <w:bookmarkEnd w:id="971"/>
      <w:bookmarkEnd w:id="972"/>
      <w:r>
        <w:fldChar w:fldCharType="begin"/>
      </w:r>
      <w:r>
        <w:instrText xml:space="preserve"> XE "Making Sub-Expressions Invisible (mphantom)" </w:instrText>
      </w:r>
      <w:r>
        <w:fldChar w:fldCharType="end"/>
      </w:r>
    </w:p>
    <w:p w:rsidR="006A00B2" w:rsidRDefault="0057566E">
      <w:pPr>
        <w:pStyle w:val="Definition-Field"/>
      </w:pPr>
      <w:r>
        <w:t xml:space="preserve">a.   </w:t>
      </w:r>
      <w:r>
        <w:rPr>
          <w:i/>
        </w:rPr>
        <w:t>The standard defines the element &lt;mphantom&gt;</w:t>
      </w:r>
    </w:p>
    <w:p w:rsidR="006A00B2" w:rsidRDefault="0057566E">
      <w:pPr>
        <w:pStyle w:val="Definition-Field2"/>
      </w:pPr>
      <w:r>
        <w:t>Thi</w:t>
      </w:r>
      <w:r>
        <w:t>s element is supported in MathML in Word 2010 and MathML in Word 2013.</w:t>
      </w:r>
    </w:p>
    <w:p w:rsidR="006A00B2" w:rsidRDefault="0057566E">
      <w:pPr>
        <w:pStyle w:val="ListParagraph"/>
        <w:numPr>
          <w:ilvl w:val="0"/>
          <w:numId w:val="57"/>
        </w:numPr>
        <w:contextualSpacing/>
      </w:pPr>
      <w:r>
        <w:t>On save, to make a phantom visible, MathML in Word uses an &lt;mpadded&gt; element only (not &lt;mphantom&gt;). This is true whether the object is smashed or not.</w:t>
      </w:r>
    </w:p>
    <w:p w:rsidR="006A00B2" w:rsidRDefault="0057566E">
      <w:pPr>
        <w:pStyle w:val="ListParagraph"/>
        <w:numPr>
          <w:ilvl w:val="0"/>
          <w:numId w:val="57"/>
        </w:numPr>
        <w:contextualSpacing/>
      </w:pPr>
      <w:r>
        <w:t>On save, to make a phantom invisib</w:t>
      </w:r>
      <w:r>
        <w:t>le with no smashing, MathML in Word uses an &lt;mphantom&gt; element only (not &lt;mpadded&gt;).</w:t>
      </w:r>
    </w:p>
    <w:p w:rsidR="006A00B2" w:rsidRDefault="0057566E">
      <w:pPr>
        <w:pStyle w:val="ListParagraph"/>
        <w:numPr>
          <w:ilvl w:val="0"/>
          <w:numId w:val="57"/>
        </w:numPr>
        <w:contextualSpacing/>
      </w:pPr>
      <w:r>
        <w:t>On save, to make a phantom invisible with smashing, MathML in Word uses an &lt;mpadded&gt; element nested inside an &lt;mphantom&gt; element.</w:t>
      </w:r>
    </w:p>
    <w:p w:rsidR="006A00B2" w:rsidRDefault="0057566E">
      <w:pPr>
        <w:pStyle w:val="ListParagraph"/>
        <w:numPr>
          <w:ilvl w:val="0"/>
          <w:numId w:val="57"/>
        </w:numPr>
        <w:contextualSpacing/>
      </w:pPr>
      <w:r>
        <w:t xml:space="preserve">On save, MathML in Word converts any </w:t>
      </w:r>
      <w:r>
        <w:t>smashing into the appropriate attribute of an &lt;mpadded&gt; element and sets the value to "0in". (For example, the OOXML construct &lt;m:zeroWid m:val="on" /&gt; maps to the MathML attribute width="0in").</w:t>
      </w:r>
    </w:p>
    <w:p w:rsidR="006A00B2" w:rsidRDefault="0057566E">
      <w:pPr>
        <w:pStyle w:val="ListParagraph"/>
        <w:numPr>
          <w:ilvl w:val="0"/>
          <w:numId w:val="57"/>
        </w:numPr>
        <w:contextualSpacing/>
      </w:pPr>
      <w:r>
        <w:t>On load, MathML in Word maps an &lt;mphantom&gt; element to a MathM</w:t>
      </w:r>
      <w:r>
        <w:t>L in Word &lt;omml:phant&gt; element. Furthermore, if the &lt;mphantom&gt; element has exactly one child element and that child is an &lt;mpadded&gt; element, MathML in Word converts the &lt;mpadded&gt; element's attributes into MathML in Word smash properties (zeroWid, zeroDesc,</w:t>
      </w:r>
      <w:r>
        <w:t xml:space="preserve"> zeroAsc) as specified in Note 6.</w:t>
      </w:r>
    </w:p>
    <w:p w:rsidR="006A00B2" w:rsidRDefault="0057566E">
      <w:pPr>
        <w:pStyle w:val="ListParagraph"/>
        <w:numPr>
          <w:ilvl w:val="0"/>
          <w:numId w:val="57"/>
        </w:numPr>
        <w:contextualSpacing/>
      </w:pPr>
      <w:r>
        <w:t>On load, MathML in Word converts the width, height, and depth attributes of the &lt;mpadded&gt; element into MathML in Word phantom properties zeroWid, zeroAsc, and zeroDesc, respectively.</w:t>
      </w:r>
    </w:p>
    <w:p w:rsidR="006A00B2" w:rsidRDefault="0057566E">
      <w:pPr>
        <w:pStyle w:val="ListParagraph"/>
        <w:numPr>
          <w:ilvl w:val="0"/>
          <w:numId w:val="57"/>
        </w:numPr>
      </w:pPr>
      <w:r>
        <w:t>Unless an &lt;mpadded&gt;</w:t>
      </w:r>
      <w:r>
        <w:t xml:space="preserve"> element is the sole child of an &lt;mphantom&gt; element (in which case it would be handled by note 5), MathML in Word maps it to a MathML in Word &lt;phant&gt; element with the show attribute set to true. </w:t>
      </w:r>
    </w:p>
    <w:p w:rsidR="006A00B2" w:rsidRDefault="0057566E">
      <w:pPr>
        <w:pStyle w:val="Definition-Field2"/>
      </w:pPr>
      <w:r>
        <w:t>This element is supported in OfficeArt Math in Word 2010 and</w:t>
      </w:r>
      <w:r>
        <w:t xml:space="preserve"> OfficeArt Math in Word 2013.</w:t>
      </w:r>
    </w:p>
    <w:p w:rsidR="006A00B2" w:rsidRDefault="0057566E">
      <w:pPr>
        <w:pStyle w:val="Definition-Field"/>
      </w:pPr>
      <w:r>
        <w:t xml:space="preserve">b.   </w:t>
      </w:r>
      <w:r>
        <w:rPr>
          <w:i/>
        </w:rPr>
        <w:t>The standard defines the attribute class, contained within the element &lt;mphantom&gt;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w:t>
      </w:r>
      <w:r>
        <w:t>ceArt Math in Word 2010, OfficeArt Math in Word 2013 or OfficeArt Math in Word 2016.</w:t>
      </w:r>
    </w:p>
    <w:p w:rsidR="006A00B2" w:rsidRDefault="0057566E">
      <w:pPr>
        <w:pStyle w:val="Definition-Field"/>
      </w:pPr>
      <w:r>
        <w:t xml:space="preserve">c.   </w:t>
      </w:r>
      <w:r>
        <w:rPr>
          <w:i/>
        </w:rPr>
        <w:t>The standard defines the attribute id, contained within the element &lt;mphantom&gt;</w:t>
      </w:r>
    </w:p>
    <w:p w:rsidR="006A00B2" w:rsidRDefault="0057566E">
      <w:pPr>
        <w:pStyle w:val="Definition-Field2"/>
      </w:pPr>
      <w:r>
        <w:t>This attribute is not supported in MathML in Word 2010, MathML in Word 2013 or MathML i</w:t>
      </w:r>
      <w:r>
        <w:t>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the attribute style, contained within the element &lt;mphantom&gt;</w:t>
      </w:r>
    </w:p>
    <w:p w:rsidR="006A00B2" w:rsidRDefault="0057566E">
      <w:pPr>
        <w:pStyle w:val="Definition-Field2"/>
      </w:pPr>
      <w:r>
        <w:lastRenderedPageBreak/>
        <w:t xml:space="preserve">This attribute is not supported </w:t>
      </w:r>
      <w:r>
        <w:t>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xref, contained within t</w:t>
      </w:r>
      <w:r>
        <w:rPr>
          <w:i/>
        </w:rPr>
        <w:t>he element &lt;mphantom&gt;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f.   </w:t>
      </w:r>
      <w:r>
        <w:rPr>
          <w:i/>
        </w:rPr>
        <w:t>The s</w:t>
      </w:r>
      <w:r>
        <w:rPr>
          <w:i/>
        </w:rPr>
        <w:t>tandard defines the element &lt;mphantom&gt;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The standard defines the attribute class, contained within the element &lt;mphantom&gt;</w:t>
      </w:r>
    </w:p>
    <w:p w:rsidR="006A00B2" w:rsidRDefault="0057566E">
      <w:pPr>
        <w:pStyle w:val="Definition-Field2"/>
      </w:pPr>
      <w:r>
        <w:t>This attribute is not supported in Excel 2010, Ex</w:t>
      </w:r>
      <w:r>
        <w:t>cel 2013, Excel 2016, or Excel 2019.</w:t>
      </w:r>
    </w:p>
    <w:p w:rsidR="006A00B2" w:rsidRDefault="0057566E">
      <w:pPr>
        <w:pStyle w:val="Definition-Field"/>
      </w:pPr>
      <w:r>
        <w:t xml:space="preserve">h.   </w:t>
      </w:r>
      <w:r>
        <w:rPr>
          <w:i/>
        </w:rPr>
        <w:t>The standard defines the attribute id, contained within the element &lt;mphantom&gt;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 co</w:t>
      </w:r>
      <w:r>
        <w:rPr>
          <w:i/>
        </w:rPr>
        <w:t>ntained within the element &lt;mphantom&gt;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xref, contained within the element &lt;mphantom&gt;</w:t>
      </w:r>
    </w:p>
    <w:p w:rsidR="006A00B2" w:rsidRDefault="0057566E">
      <w:pPr>
        <w:pStyle w:val="Definition-Field2"/>
      </w:pPr>
      <w:r>
        <w:t>This attribute is not supported in Excel 2010,</w:t>
      </w:r>
      <w:r>
        <w:t xml:space="preserve"> Excel 2013, Excel 2016, or Excel 2019.</w:t>
      </w:r>
    </w:p>
    <w:p w:rsidR="006A00B2" w:rsidRDefault="0057566E">
      <w:pPr>
        <w:pStyle w:val="Definition-Field"/>
      </w:pPr>
      <w:r>
        <w:t xml:space="preserve">k.   </w:t>
      </w:r>
      <w:r>
        <w:rPr>
          <w:i/>
        </w:rPr>
        <w:t>The standard defines the element &lt;mphantom&gt;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l.   </w:t>
      </w:r>
      <w:r>
        <w:rPr>
          <w:i/>
        </w:rPr>
        <w:t>The standard defines the attribute class, contained within th</w:t>
      </w:r>
      <w:r>
        <w:rPr>
          <w:i/>
        </w:rPr>
        <w:t>e element &lt;mphantom&gt;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m.   </w:t>
      </w:r>
      <w:r>
        <w:rPr>
          <w:i/>
        </w:rPr>
        <w:t>The standard defines the attribute id, contained within the element &lt;mphantom&gt;</w:t>
      </w:r>
    </w:p>
    <w:p w:rsidR="006A00B2" w:rsidRDefault="0057566E">
      <w:pPr>
        <w:pStyle w:val="Definition-Field2"/>
      </w:pPr>
      <w:r>
        <w:t>This attribute is not supported in PowerPoint</w:t>
      </w:r>
      <w:r>
        <w:t xml:space="preserve"> 2010, PowerPoint 2013, PowerPoint 2016, or PowerPoint 2019.</w:t>
      </w:r>
    </w:p>
    <w:p w:rsidR="006A00B2" w:rsidRDefault="0057566E">
      <w:pPr>
        <w:pStyle w:val="Definition-Field"/>
      </w:pPr>
      <w:r>
        <w:t xml:space="preserve">n.   </w:t>
      </w:r>
      <w:r>
        <w:rPr>
          <w:i/>
        </w:rPr>
        <w:t>The standard defines the attribute style, contained within the element &lt;mphantom&gt;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o.</w:t>
      </w:r>
      <w:r>
        <w:t xml:space="preserve">   </w:t>
      </w:r>
      <w:r>
        <w:rPr>
          <w:i/>
        </w:rPr>
        <w:t>The standard defines the attribute xref, contained within the element &lt;mphantom&gt;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73" w:name="section_cf547dc4afdb4ba7bb06363a92634cab"/>
      <w:bookmarkStart w:id="974" w:name="_Toc79580536"/>
      <w:r>
        <w:lastRenderedPageBreak/>
        <w:t>Section 12.5 (MathML 2.0 Section 3.3.8), Expression Inside Pair of</w:t>
      </w:r>
      <w:r>
        <w:t xml:space="preserve"> Fences (mfenced)</w:t>
      </w:r>
      <w:bookmarkEnd w:id="973"/>
      <w:bookmarkEnd w:id="974"/>
      <w:r>
        <w:fldChar w:fldCharType="begin"/>
      </w:r>
      <w:r>
        <w:instrText xml:space="preserve"> XE "Expression Inside Pair of Fences (mfenced)" </w:instrText>
      </w:r>
      <w:r>
        <w:fldChar w:fldCharType="end"/>
      </w:r>
    </w:p>
    <w:p w:rsidR="006A00B2" w:rsidRDefault="0057566E">
      <w:pPr>
        <w:pStyle w:val="Definition-Field"/>
      </w:pPr>
      <w:r>
        <w:t xml:space="preserve">a.   </w:t>
      </w:r>
      <w:r>
        <w:rPr>
          <w:i/>
        </w:rPr>
        <w:t>The standard defines the element &lt;mfenced&gt;</w:t>
      </w:r>
    </w:p>
    <w:p w:rsidR="006A00B2" w:rsidRDefault="0057566E">
      <w:pPr>
        <w:pStyle w:val="Definition-Field2"/>
      </w:pPr>
      <w:r>
        <w:t>This element is supported in MathML in Word 2010 and MathML in Word 2013.</w:t>
      </w:r>
    </w:p>
    <w:p w:rsidR="006A00B2" w:rsidRDefault="0057566E">
      <w:pPr>
        <w:pStyle w:val="Definition-Field2"/>
      </w:pPr>
      <w:r>
        <w:t>This element is supported in OfficeArt Math in Word 2010 and Offi</w:t>
      </w:r>
      <w:r>
        <w:t>ceArt Math in Word 2013.</w:t>
      </w:r>
    </w:p>
    <w:p w:rsidR="006A00B2" w:rsidRDefault="0057566E">
      <w:pPr>
        <w:pStyle w:val="Definition-Field"/>
      </w:pPr>
      <w:r>
        <w:t xml:space="preserve">b.   </w:t>
      </w:r>
      <w:r>
        <w:rPr>
          <w:i/>
        </w:rPr>
        <w:t>The standard defines the attribute class, contained within the element &lt;mfenced&gt;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w:t>
      </w:r>
      <w:r>
        <w:t>Math in Word 2010, OfficeArt Math in Word 2013 or OfficeArt Math in Word 2016.</w:t>
      </w:r>
    </w:p>
    <w:p w:rsidR="006A00B2" w:rsidRDefault="0057566E">
      <w:pPr>
        <w:pStyle w:val="Definition-Field"/>
      </w:pPr>
      <w:r>
        <w:t xml:space="preserve">c.   </w:t>
      </w:r>
      <w:r>
        <w:rPr>
          <w:i/>
        </w:rPr>
        <w:t>The standard defines the attribute close, contained within the element &lt;mfenced&gt;</w:t>
      </w:r>
    </w:p>
    <w:p w:rsidR="006A00B2" w:rsidRDefault="0057566E">
      <w:pPr>
        <w:pStyle w:val="Definition-Field2"/>
      </w:pPr>
      <w:r>
        <w:t>This attribute is supported in MathML in Word 2010 and MathML in Word 2013.</w:t>
      </w:r>
    </w:p>
    <w:p w:rsidR="006A00B2" w:rsidRDefault="0057566E">
      <w:pPr>
        <w:pStyle w:val="Definition-Field2"/>
      </w:pPr>
      <w:r>
        <w:t xml:space="preserve">This attribute </w:t>
      </w:r>
      <w:r>
        <w:t>is supported in OfficeArt Math in Word 2010 and OfficeArt Math in Word 2013.</w:t>
      </w:r>
    </w:p>
    <w:p w:rsidR="006A00B2" w:rsidRDefault="0057566E">
      <w:pPr>
        <w:pStyle w:val="Definition-Field"/>
      </w:pPr>
      <w:r>
        <w:t xml:space="preserve">d.   </w:t>
      </w:r>
      <w:r>
        <w:rPr>
          <w:i/>
        </w:rPr>
        <w:t>The standard defines the attribute id, contained within the element &lt;mfenced&gt;</w:t>
      </w:r>
    </w:p>
    <w:p w:rsidR="006A00B2" w:rsidRDefault="0057566E">
      <w:pPr>
        <w:pStyle w:val="Definition-Field2"/>
      </w:pPr>
      <w:r>
        <w:t>This attribute is not supported in MathML in Word 2010, MathML in Word 2013 or MathML in Word 20</w:t>
      </w:r>
      <w:r>
        <w:t>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open, contained within the element &lt;mfenced&gt;</w:t>
      </w:r>
    </w:p>
    <w:p w:rsidR="006A00B2" w:rsidRDefault="0057566E">
      <w:pPr>
        <w:pStyle w:val="Definition-Field2"/>
      </w:pPr>
      <w:r>
        <w:t>This attribute is supported in MathML in Wo</w:t>
      </w:r>
      <w:r>
        <w:t>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
      </w:pPr>
      <w:r>
        <w:t xml:space="preserve">f.   </w:t>
      </w:r>
      <w:r>
        <w:rPr>
          <w:i/>
        </w:rPr>
        <w:t>The standard defines the attribute separators, contained within the element &lt;mfenced&gt;</w:t>
      </w:r>
    </w:p>
    <w:p w:rsidR="006A00B2" w:rsidRDefault="0057566E">
      <w:pPr>
        <w:pStyle w:val="Definition-Field2"/>
      </w:pPr>
      <w:r>
        <w:t>This attribute is supported in MathML in</w:t>
      </w:r>
      <w:r>
        <w:t xml:space="preserve"> Word 2010 and MathML in Word 2013.</w:t>
      </w:r>
    </w:p>
    <w:p w:rsidR="006A00B2" w:rsidRDefault="0057566E">
      <w:pPr>
        <w:pStyle w:val="Definition-Field2"/>
      </w:pPr>
      <w:r>
        <w:t xml:space="preserve">On load, MathML in Word only uses the first separator that is specified and discards all others. On save, MathML in Word only writes out a single separator. </w:t>
      </w:r>
    </w:p>
    <w:p w:rsidR="006A00B2" w:rsidRDefault="0057566E">
      <w:pPr>
        <w:pStyle w:val="Definition-Field2"/>
      </w:pPr>
      <w:r>
        <w:t>This attribute is supported in OfficeArt Math in Word 2010 and</w:t>
      </w:r>
      <w:r>
        <w:t xml:space="preserve"> OfficeArt Math in Word 2013.</w:t>
      </w:r>
    </w:p>
    <w:p w:rsidR="006A00B2" w:rsidRDefault="0057566E">
      <w:pPr>
        <w:pStyle w:val="Definition-Field2"/>
      </w:pPr>
      <w:r>
        <w:t>On load, OfficeArt Math in Word reads the separators attribute in an &lt;mfenced&gt; element and uses only the first separator.</w:t>
      </w:r>
    </w:p>
    <w:p w:rsidR="006A00B2" w:rsidRDefault="0057566E">
      <w:pPr>
        <w:pStyle w:val="Definition-Field2"/>
      </w:pPr>
      <w:r>
        <w:t xml:space="preserve">On save, OfficeArt Math in Word writes the separators attribute with a single separator in an &lt;mfenced&gt; </w:t>
      </w:r>
      <w:r>
        <w:t xml:space="preserve">element. </w:t>
      </w:r>
    </w:p>
    <w:p w:rsidR="006A00B2" w:rsidRDefault="0057566E">
      <w:pPr>
        <w:pStyle w:val="Definition-Field"/>
      </w:pPr>
      <w:r>
        <w:t xml:space="preserve">g.   </w:t>
      </w:r>
      <w:r>
        <w:rPr>
          <w:i/>
        </w:rPr>
        <w:t>The standard defines the attribute style, contained within the element &lt;mfenced&gt;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w:t>
      </w:r>
      <w:r>
        <w:t>2010, OfficeArt Math in Word 2013 or OfficeArt Math in Word 2016.</w:t>
      </w:r>
    </w:p>
    <w:p w:rsidR="006A00B2" w:rsidRDefault="0057566E">
      <w:pPr>
        <w:pStyle w:val="Definition-Field"/>
      </w:pPr>
      <w:r>
        <w:t xml:space="preserve">h.   </w:t>
      </w:r>
      <w:r>
        <w:rPr>
          <w:i/>
        </w:rPr>
        <w:t>The standard defines the attribute xref, contained within the element &lt;mfenced&gt;</w:t>
      </w:r>
    </w:p>
    <w:p w:rsidR="006A00B2" w:rsidRDefault="0057566E">
      <w:pPr>
        <w:pStyle w:val="Definition-Field2"/>
      </w:pPr>
      <w:r>
        <w:lastRenderedPageBreak/>
        <w:t>This attribute is not supported in MathML in Word 2010, MathML in Word 2013 or MathML in Word 2016.</w:t>
      </w:r>
    </w:p>
    <w:p w:rsidR="006A00B2" w:rsidRDefault="0057566E">
      <w:pPr>
        <w:pStyle w:val="Definition-Field2"/>
      </w:pPr>
      <w:r>
        <w:t xml:space="preserve">This </w:t>
      </w:r>
      <w:r>
        <w:t>attribute is not supported in OfficeArt Math in Word 2010, OfficeArt Math in Word 2013 or OfficeArt Math in Word 2016.</w:t>
      </w:r>
    </w:p>
    <w:p w:rsidR="006A00B2" w:rsidRDefault="0057566E">
      <w:pPr>
        <w:pStyle w:val="Definition-Field"/>
      </w:pPr>
      <w:r>
        <w:t xml:space="preserve">i.   </w:t>
      </w:r>
      <w:r>
        <w:rPr>
          <w:i/>
        </w:rPr>
        <w:t>The standard defines the element &lt;mfenced&gt;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j.   </w:t>
      </w:r>
      <w:r>
        <w:rPr>
          <w:i/>
        </w:rPr>
        <w:t>The</w:t>
      </w:r>
      <w:r>
        <w:rPr>
          <w:i/>
        </w:rPr>
        <w:t xml:space="preserve"> standard defines the attribute class, contained within the element &lt;mfenced&gt;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close, contained within the element &lt;mfenced&gt;</w:t>
      </w:r>
    </w:p>
    <w:p w:rsidR="006A00B2" w:rsidRDefault="0057566E">
      <w:pPr>
        <w:pStyle w:val="Definition-Field2"/>
      </w:pPr>
      <w:r>
        <w:t>This a</w:t>
      </w:r>
      <w:r>
        <w:t>ttribute is supported in Excel 2010, Excel 2013, Excel 2016, and Excel 2019.</w:t>
      </w:r>
    </w:p>
    <w:p w:rsidR="006A00B2" w:rsidRDefault="0057566E">
      <w:pPr>
        <w:pStyle w:val="Definition-Field"/>
      </w:pPr>
      <w:r>
        <w:t xml:space="preserve">l.   </w:t>
      </w:r>
      <w:r>
        <w:rPr>
          <w:i/>
        </w:rPr>
        <w:t>The standard defines the attribute id, contained within the element &lt;mfenced&gt;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w:t>
      </w:r>
      <w:r>
        <w:rPr>
          <w:i/>
        </w:rPr>
        <w:t>tandard defines the attribute open, contained within the element &lt;mfenced&gt;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n.   </w:t>
      </w:r>
      <w:r>
        <w:rPr>
          <w:i/>
        </w:rPr>
        <w:t>The standard defines the attribute separators, contained within the element &lt;mfenced&gt;</w:t>
      </w:r>
    </w:p>
    <w:p w:rsidR="006A00B2" w:rsidRDefault="0057566E">
      <w:pPr>
        <w:pStyle w:val="Definition-Field2"/>
      </w:pPr>
      <w:r>
        <w:t>This at</w:t>
      </w:r>
      <w:r>
        <w:t>tribute is supported in Excel 2010, Excel 2013, Excel 2016, and Excel 2019.</w:t>
      </w:r>
    </w:p>
    <w:p w:rsidR="006A00B2" w:rsidRDefault="0057566E">
      <w:pPr>
        <w:pStyle w:val="Definition-Field2"/>
      </w:pPr>
      <w:r>
        <w:t>On load, Excel reads the separators attribute in an &lt;mfenced&gt; element and uses only the first separator.</w:t>
      </w:r>
    </w:p>
    <w:p w:rsidR="006A00B2" w:rsidRDefault="0057566E">
      <w:pPr>
        <w:pStyle w:val="Definition-Field2"/>
      </w:pPr>
      <w:r>
        <w:t>On save, Excel writes the separators attribute with a single separator in a</w:t>
      </w:r>
      <w:r>
        <w:t xml:space="preserve">n &lt;mfenced&gt; element. </w:t>
      </w:r>
    </w:p>
    <w:p w:rsidR="006A00B2" w:rsidRDefault="0057566E">
      <w:pPr>
        <w:pStyle w:val="Definition-Field"/>
      </w:pPr>
      <w:r>
        <w:t xml:space="preserve">o.   </w:t>
      </w:r>
      <w:r>
        <w:rPr>
          <w:i/>
        </w:rPr>
        <w:t>The standard defines the attribute style, contained within the element &lt;mfenced&gt;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The standard defines the attribute xref, contained within</w:t>
      </w:r>
      <w:r>
        <w:rPr>
          <w:i/>
        </w:rPr>
        <w:t xml:space="preserve"> the element &lt;mfenced&gt;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   </w:t>
      </w:r>
      <w:r>
        <w:rPr>
          <w:i/>
        </w:rPr>
        <w:t>The standard defines the element &lt;mfenced&gt;</w:t>
      </w:r>
    </w:p>
    <w:p w:rsidR="006A00B2" w:rsidRDefault="0057566E">
      <w:pPr>
        <w:pStyle w:val="Definition-Field2"/>
      </w:pPr>
      <w:r>
        <w:t xml:space="preserve">This element is supported in PowerPoint 2010, PowerPoint 2013, PowerPoint 2016, and PowerPoint </w:t>
      </w:r>
      <w:r>
        <w:t>2019.</w:t>
      </w:r>
    </w:p>
    <w:p w:rsidR="006A00B2" w:rsidRDefault="0057566E">
      <w:pPr>
        <w:pStyle w:val="Definition-Field"/>
      </w:pPr>
      <w:r>
        <w:t xml:space="preserve">r.   </w:t>
      </w:r>
      <w:r>
        <w:rPr>
          <w:i/>
        </w:rPr>
        <w:t>The standard defines the attribute class, contained within the element &lt;mfenced&gt;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defines the attribute close, contained w</w:t>
      </w:r>
      <w:r>
        <w:rPr>
          <w:i/>
        </w:rPr>
        <w:t>ithin the element &lt;mfenced&gt;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t.   </w:t>
      </w:r>
      <w:r>
        <w:rPr>
          <w:i/>
        </w:rPr>
        <w:t>The standard defines the attribute id, contained within the element &lt;mfenced&gt;</w:t>
      </w:r>
    </w:p>
    <w:p w:rsidR="006A00B2" w:rsidRDefault="0057566E">
      <w:pPr>
        <w:pStyle w:val="Definition-Field2"/>
      </w:pPr>
      <w:r>
        <w:t xml:space="preserve">This attribute is not supported in </w:t>
      </w:r>
      <w:r>
        <w:t>PowerPoint 2010, PowerPoint 2013, PowerPoint 2016, or PowerPoint 2019.</w:t>
      </w:r>
    </w:p>
    <w:p w:rsidR="006A00B2" w:rsidRDefault="0057566E">
      <w:pPr>
        <w:pStyle w:val="Definition-Field"/>
      </w:pPr>
      <w:r>
        <w:lastRenderedPageBreak/>
        <w:t xml:space="preserve">u.   </w:t>
      </w:r>
      <w:r>
        <w:rPr>
          <w:i/>
        </w:rPr>
        <w:t>The standard defines the attribute open, contained within the element &lt;mfenced&gt;</w:t>
      </w:r>
    </w:p>
    <w:p w:rsidR="006A00B2" w:rsidRDefault="0057566E">
      <w:pPr>
        <w:pStyle w:val="Definition-Field2"/>
      </w:pPr>
      <w:r>
        <w:t>This attribute is supported in PowerPoint 2010, PowerPoint 2013, PowerPoint 2016, and PowerPoint 201</w:t>
      </w:r>
      <w:r>
        <w:t>9.</w:t>
      </w:r>
    </w:p>
    <w:p w:rsidR="006A00B2" w:rsidRDefault="0057566E">
      <w:pPr>
        <w:pStyle w:val="Definition-Field"/>
      </w:pPr>
      <w:r>
        <w:t xml:space="preserve">v.   </w:t>
      </w:r>
      <w:r>
        <w:rPr>
          <w:i/>
        </w:rPr>
        <w:t>The standard defines the attribute separators, contained within the element &lt;mfenced&gt;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separators attribute in an &lt;m</w:t>
      </w:r>
      <w:r>
        <w:t>fenced&gt; element and uses only the first separator.</w:t>
      </w:r>
    </w:p>
    <w:p w:rsidR="006A00B2" w:rsidRDefault="0057566E">
      <w:pPr>
        <w:pStyle w:val="Definition-Field2"/>
      </w:pPr>
      <w:r>
        <w:t xml:space="preserve">On save, PowerPoint writes the separators attribute with a single separator in an &lt;mfenced&gt; element. </w:t>
      </w:r>
    </w:p>
    <w:p w:rsidR="006A00B2" w:rsidRDefault="0057566E">
      <w:pPr>
        <w:pStyle w:val="Definition-Field"/>
      </w:pPr>
      <w:r>
        <w:t xml:space="preserve">w.   </w:t>
      </w:r>
      <w:r>
        <w:rPr>
          <w:i/>
        </w:rPr>
        <w:t>The standard defines the attribute style, contained within the element &lt;mfenced&gt;</w:t>
      </w:r>
    </w:p>
    <w:p w:rsidR="006A00B2" w:rsidRDefault="0057566E">
      <w:pPr>
        <w:pStyle w:val="Definition-Field2"/>
      </w:pPr>
      <w:r>
        <w:t>This attribute is</w:t>
      </w:r>
      <w:r>
        <w:t xml:space="preserve"> not supported in PowerPoint 2010, PowerPoint 2013, PowerPoint 2016, or PowerPoint 2019.</w:t>
      </w:r>
    </w:p>
    <w:p w:rsidR="006A00B2" w:rsidRDefault="0057566E">
      <w:pPr>
        <w:pStyle w:val="Definition-Field"/>
      </w:pPr>
      <w:r>
        <w:t xml:space="preserve">x.   </w:t>
      </w:r>
      <w:r>
        <w:rPr>
          <w:i/>
        </w:rPr>
        <w:t>The standard defines the attribute xref, contained within the element &lt;mfenced&gt;</w:t>
      </w:r>
    </w:p>
    <w:p w:rsidR="006A00B2" w:rsidRDefault="0057566E">
      <w:pPr>
        <w:pStyle w:val="Definition-Field2"/>
      </w:pPr>
      <w:r>
        <w:t>This attribute is not supported in PowerPoint 2010, PowerPoint 2013, PowerPoint 20</w:t>
      </w:r>
      <w:r>
        <w:t>16, or PowerPoint 2019.</w:t>
      </w:r>
    </w:p>
    <w:p w:rsidR="006A00B2" w:rsidRDefault="0057566E">
      <w:pPr>
        <w:pStyle w:val="Heading3"/>
      </w:pPr>
      <w:bookmarkStart w:id="975" w:name="section_ff5a39210acf4f858f5bf5f797b9047e"/>
      <w:bookmarkStart w:id="976" w:name="_Toc79580537"/>
      <w:r>
        <w:t>Section 12.5 (MathML 2.0 Section 3.3.9), Enclose Expression Inside Notation (menclose)</w:t>
      </w:r>
      <w:bookmarkEnd w:id="975"/>
      <w:bookmarkEnd w:id="976"/>
      <w:r>
        <w:fldChar w:fldCharType="begin"/>
      </w:r>
      <w:r>
        <w:instrText xml:space="preserve"> XE "Enclose Expression Inside Notation (menclose)" </w:instrText>
      </w:r>
      <w:r>
        <w:fldChar w:fldCharType="end"/>
      </w:r>
    </w:p>
    <w:p w:rsidR="006A00B2" w:rsidRDefault="0057566E">
      <w:pPr>
        <w:pStyle w:val="Definition-Field"/>
      </w:pPr>
      <w:r>
        <w:t xml:space="preserve">a.   </w:t>
      </w:r>
      <w:r>
        <w:rPr>
          <w:i/>
        </w:rPr>
        <w:t>The standard defines the element &lt;menclose&gt;</w:t>
      </w:r>
    </w:p>
    <w:p w:rsidR="006A00B2" w:rsidRDefault="0057566E">
      <w:pPr>
        <w:pStyle w:val="Definition-Field2"/>
      </w:pPr>
      <w:r>
        <w:t>This element is supported in MathML in Wor</w:t>
      </w:r>
      <w:r>
        <w:t>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class, contained within the element &lt;menclose&gt;</w:t>
      </w:r>
    </w:p>
    <w:p w:rsidR="006A00B2" w:rsidRDefault="0057566E">
      <w:pPr>
        <w:pStyle w:val="Definition-Field2"/>
      </w:pPr>
      <w:r>
        <w:t>This attribute is not supported in MathML in Wo</w:t>
      </w:r>
      <w:r>
        <w:t>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id, contained within the element &lt;mencl</w:t>
      </w:r>
      <w:r>
        <w:rPr>
          <w:i/>
        </w:rPr>
        <w:t>ose&gt;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w:t>
      </w:r>
      <w:r>
        <w:rPr>
          <w:i/>
        </w:rPr>
        <w:t>he attribute notation, contained within the element &lt;menclose&gt;</w:t>
      </w:r>
    </w:p>
    <w:p w:rsidR="006A00B2" w:rsidRDefault="0057566E">
      <w:pPr>
        <w:pStyle w:val="Definition-Field2"/>
      </w:pPr>
      <w:r>
        <w:t>This attribute is supported in MathML in Word 2010 and MathML in Word 2013.</w:t>
      </w:r>
    </w:p>
    <w:p w:rsidR="006A00B2" w:rsidRDefault="0057566E">
      <w:pPr>
        <w:pStyle w:val="Definition-Field2"/>
      </w:pPr>
      <w:r>
        <w:t xml:space="preserve">On load, if notation is not set, the default is assumed to be a "radical", not "longdiv". </w:t>
      </w:r>
    </w:p>
    <w:p w:rsidR="006A00B2" w:rsidRDefault="0057566E">
      <w:pPr>
        <w:pStyle w:val="Definition-Field2"/>
      </w:pPr>
      <w:r>
        <w:t>This attribute is supporte</w:t>
      </w:r>
      <w:r>
        <w:t>d in OfficeArt Math in Word 2010 and OfficeArt Math in Word 2013.</w:t>
      </w:r>
    </w:p>
    <w:p w:rsidR="006A00B2" w:rsidRDefault="0057566E">
      <w:pPr>
        <w:pStyle w:val="Definition-Field"/>
      </w:pPr>
      <w:r>
        <w:t xml:space="preserve">e.   </w:t>
      </w:r>
      <w:r>
        <w:rPr>
          <w:i/>
        </w:rPr>
        <w:t>The standard defines the property "(everything else)", contained within the attribute notation, contained within the element &lt;menclose&gt;</w:t>
      </w:r>
    </w:p>
    <w:p w:rsidR="006A00B2" w:rsidRDefault="0057566E">
      <w:pPr>
        <w:pStyle w:val="Definition-Field2"/>
      </w:pPr>
      <w:r>
        <w:lastRenderedPageBreak/>
        <w:t>This property is supported in MathML in Word 2010</w:t>
      </w:r>
      <w:r>
        <w:t xml:space="preserve"> and MathML in Word 2013.</w:t>
      </w:r>
    </w:p>
    <w:p w:rsidR="006A00B2" w:rsidRDefault="0057566E">
      <w:pPr>
        <w:pStyle w:val="Definition-Field2"/>
      </w:pPr>
      <w:r>
        <w:t>This property is supported in OfficeArt Math in Word 2010 and OfficeArt Math in Word 2013.</w:t>
      </w:r>
    </w:p>
    <w:p w:rsidR="006A00B2" w:rsidRDefault="0057566E">
      <w:pPr>
        <w:pStyle w:val="Definition-Field"/>
      </w:pPr>
      <w:r>
        <w:t xml:space="preserve">f.   </w:t>
      </w:r>
      <w:r>
        <w:rPr>
          <w:i/>
        </w:rPr>
        <w:t>The standard defines the property "actuarial", contained within the attribute notation, contained within the element &lt;menclose&gt;</w:t>
      </w:r>
    </w:p>
    <w:p w:rsidR="006A00B2" w:rsidRDefault="0057566E">
      <w:pPr>
        <w:pStyle w:val="Definition-Field2"/>
      </w:pPr>
      <w:r>
        <w:t xml:space="preserve">This </w:t>
      </w:r>
      <w:r>
        <w:t>property is not supported in MathML in Word 2010, MathML in Word 2013 or MathML in Word 2016.</w:t>
      </w:r>
    </w:p>
    <w:p w:rsidR="006A00B2" w:rsidRDefault="0057566E">
      <w:pPr>
        <w:pStyle w:val="Definition-Field2"/>
      </w:pPr>
      <w:r>
        <w:t>This property is not supported in OfficeArt Math in Word 2010, OfficeArt Math in Word 2013 or OfficeArt Math in Word 2016.</w:t>
      </w:r>
    </w:p>
    <w:p w:rsidR="006A00B2" w:rsidRDefault="0057566E">
      <w:pPr>
        <w:pStyle w:val="Definition-Field"/>
      </w:pPr>
      <w:r>
        <w:t xml:space="preserve">g.   </w:t>
      </w:r>
      <w:r>
        <w:rPr>
          <w:i/>
        </w:rPr>
        <w:t xml:space="preserve">The standard defines the property </w:t>
      </w:r>
      <w:r>
        <w:rPr>
          <w:i/>
        </w:rPr>
        <w:t>"circle", contained within the attribute notation, contained within the element &lt;menclose&gt;</w:t>
      </w:r>
    </w:p>
    <w:p w:rsidR="006A00B2" w:rsidRDefault="0057566E">
      <w:pPr>
        <w:pStyle w:val="Definition-Field2"/>
      </w:pPr>
      <w:r>
        <w:t>This property is supported in MathML in Word 2010 and MathML in Word 2013.</w:t>
      </w:r>
    </w:p>
    <w:p w:rsidR="006A00B2" w:rsidRDefault="0057566E">
      <w:pPr>
        <w:pStyle w:val="Definition-Field2"/>
      </w:pPr>
      <w:r>
        <w:t xml:space="preserve">On load, MathML in Word converts a value of "circle" to the value of "box". </w:t>
      </w:r>
    </w:p>
    <w:p w:rsidR="006A00B2" w:rsidRDefault="0057566E">
      <w:pPr>
        <w:pStyle w:val="Definition-Field2"/>
      </w:pPr>
      <w:r>
        <w:t>This property</w:t>
      </w:r>
      <w:r>
        <w:t xml:space="preserve"> is not supported in OfficeArt Math in Word 2010, OfficeArt Math in Word 2013 or OfficeArt Math in Word 2016.</w:t>
      </w:r>
    </w:p>
    <w:p w:rsidR="006A00B2" w:rsidRDefault="0057566E">
      <w:pPr>
        <w:pStyle w:val="Definition-Field"/>
      </w:pPr>
      <w:r>
        <w:t xml:space="preserve">h.   </w:t>
      </w:r>
      <w:r>
        <w:rPr>
          <w:i/>
        </w:rPr>
        <w:t>The standard defines the property "longdiv", contained within the attribute notation, contained within the element &lt;menclose&gt;</w:t>
      </w:r>
    </w:p>
    <w:p w:rsidR="006A00B2" w:rsidRDefault="0057566E">
      <w:pPr>
        <w:pStyle w:val="Definition-Field2"/>
      </w:pPr>
      <w:r>
        <w:t>This property i</w:t>
      </w:r>
      <w:r>
        <w:t>s not supported in MathML in Word 2010, MathML in Word 2013 or MathML in Word 2016.</w:t>
      </w:r>
    </w:p>
    <w:p w:rsidR="006A00B2" w:rsidRDefault="0057566E">
      <w:pPr>
        <w:pStyle w:val="Definition-Field2"/>
      </w:pPr>
      <w:r>
        <w:t>This property is not supported in OfficeArt Math in Word 2010, OfficeArt Math in Word 2013 or OfficeArt Math in Word 2016.</w:t>
      </w:r>
    </w:p>
    <w:p w:rsidR="006A00B2" w:rsidRDefault="0057566E">
      <w:pPr>
        <w:pStyle w:val="Definition-Field"/>
      </w:pPr>
      <w:r>
        <w:t xml:space="preserve">i.   </w:t>
      </w:r>
      <w:r>
        <w:rPr>
          <w:i/>
        </w:rPr>
        <w:t>The standard defines the property "none", co</w:t>
      </w:r>
      <w:r>
        <w:rPr>
          <w:i/>
        </w:rPr>
        <w:t>ntained within the attribute notation, contained within the element &lt;menclose&gt;</w:t>
      </w:r>
    </w:p>
    <w:p w:rsidR="006A00B2" w:rsidRDefault="0057566E">
      <w:pPr>
        <w:pStyle w:val="Definition-Field2"/>
      </w:pPr>
      <w:r>
        <w:t>This property is supported in Word 2010, Word 2013, Word 2016, and Word 2019.</w:t>
      </w:r>
    </w:p>
    <w:p w:rsidR="006A00B2" w:rsidRDefault="0057566E">
      <w:pPr>
        <w:pStyle w:val="Definition-Field2"/>
      </w:pPr>
      <w:r>
        <w:t>On load, Word reads the 'none' value of the notation attribute as a box with invisible borders.</w:t>
      </w:r>
    </w:p>
    <w:p w:rsidR="006A00B2" w:rsidRDefault="0057566E">
      <w:pPr>
        <w:pStyle w:val="Definition-Field2"/>
      </w:pPr>
      <w:r>
        <w:t xml:space="preserve">On </w:t>
      </w:r>
      <w:r>
        <w:t xml:space="preserve">save, Word writes the notation, 'none' to denote a box with invisible borders. </w:t>
      </w:r>
    </w:p>
    <w:p w:rsidR="006A00B2" w:rsidRDefault="0057566E">
      <w:pPr>
        <w:pStyle w:val="Definition-Field"/>
      </w:pPr>
      <w:r>
        <w:t xml:space="preserve">j.   </w:t>
      </w:r>
      <w:r>
        <w:rPr>
          <w:i/>
        </w:rPr>
        <w:t>The standard defines the property "radical", contained within the attribute notation, contained within the element &lt;menclose&gt;</w:t>
      </w:r>
    </w:p>
    <w:p w:rsidR="006A00B2" w:rsidRDefault="0057566E">
      <w:pPr>
        <w:pStyle w:val="Definition-Field2"/>
      </w:pPr>
      <w:r>
        <w:t xml:space="preserve">This property is not supported in Word 2010, </w:t>
      </w:r>
      <w:r>
        <w:t>Word 2013, Word 2016, or Word 2019.</w:t>
      </w:r>
    </w:p>
    <w:p w:rsidR="006A00B2" w:rsidRDefault="0057566E">
      <w:pPr>
        <w:pStyle w:val="Definition-Field"/>
      </w:pPr>
      <w:r>
        <w:t xml:space="preserve">k.   </w:t>
      </w:r>
      <w:r>
        <w:rPr>
          <w:i/>
        </w:rPr>
        <w:t>The standard defines the property "roundedbox", contained within the attribute notation, contained within the element &lt;menclose&gt;</w:t>
      </w:r>
    </w:p>
    <w:p w:rsidR="006A00B2" w:rsidRDefault="0057566E">
      <w:pPr>
        <w:pStyle w:val="Definition-Field2"/>
      </w:pPr>
      <w:r>
        <w:t>This property is supported in MathML in Word 2010 and MathML in Word 2013.</w:t>
      </w:r>
    </w:p>
    <w:p w:rsidR="006A00B2" w:rsidRDefault="0057566E">
      <w:pPr>
        <w:pStyle w:val="Definition-Field2"/>
      </w:pPr>
      <w:r>
        <w:t>On load, Ma</w:t>
      </w:r>
      <w:r>
        <w:t xml:space="preserve">thML in Word converts the value "roundedbox" to the value "box". </w:t>
      </w:r>
    </w:p>
    <w:p w:rsidR="006A00B2" w:rsidRDefault="0057566E">
      <w:pPr>
        <w:pStyle w:val="Definition-Field2"/>
      </w:pPr>
      <w:r>
        <w:t>This property is not supported in OfficeArt Math in Word 2010, OfficeArt Math in Word 2013 or OfficeArt Math in Word 2016.</w:t>
      </w:r>
    </w:p>
    <w:p w:rsidR="006A00B2" w:rsidRDefault="0057566E">
      <w:pPr>
        <w:pStyle w:val="Definition-Field"/>
      </w:pPr>
      <w:r>
        <w:t xml:space="preserve">l.   </w:t>
      </w:r>
      <w:r>
        <w:rPr>
          <w:i/>
        </w:rPr>
        <w:t>The standard defines the attribute style, contained within the</w:t>
      </w:r>
      <w:r>
        <w:rPr>
          <w:i/>
        </w:rPr>
        <w:t xml:space="preserve"> element &lt;menclose&gt;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This attribute is not supported in OfficeArt Math in Word 2010, OfficeArt Math in Word 2013 or OfficeArt Math in Word 2016.</w:t>
      </w:r>
    </w:p>
    <w:p w:rsidR="006A00B2" w:rsidRDefault="0057566E">
      <w:pPr>
        <w:pStyle w:val="Definition-Field"/>
      </w:pPr>
      <w:r>
        <w:t xml:space="preserve">m.   </w:t>
      </w:r>
      <w:r>
        <w:rPr>
          <w:i/>
        </w:rPr>
        <w:t>The sta</w:t>
      </w:r>
      <w:r>
        <w:rPr>
          <w:i/>
        </w:rPr>
        <w:t>ndard defines the attribute xref, contained within the element &lt;menclose&gt;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t>
      </w:r>
      <w:r>
        <w:t>Word 2013 or OfficeArt Math in Word 2016.</w:t>
      </w:r>
    </w:p>
    <w:p w:rsidR="006A00B2" w:rsidRDefault="0057566E">
      <w:pPr>
        <w:pStyle w:val="Definition-Field"/>
      </w:pPr>
      <w:r>
        <w:t xml:space="preserve">n.   </w:t>
      </w:r>
      <w:r>
        <w:rPr>
          <w:i/>
        </w:rPr>
        <w:t>The standard defines the element &lt;menclose&gt;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o.   </w:t>
      </w:r>
      <w:r>
        <w:rPr>
          <w:i/>
        </w:rPr>
        <w:t>The standard defines the attribute class, contained within the element &lt;menclos</w:t>
      </w:r>
      <w:r>
        <w:rPr>
          <w:i/>
        </w:rPr>
        <w:t>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The standard defines the attribute id, contained within the element &lt;menclose&gt;</w:t>
      </w:r>
    </w:p>
    <w:p w:rsidR="006A00B2" w:rsidRDefault="0057566E">
      <w:pPr>
        <w:pStyle w:val="Definition-Field2"/>
      </w:pPr>
      <w:r>
        <w:t xml:space="preserve">This attribute is not supported in Excel 2010, Excel 2013, Excel 2016, or Excel </w:t>
      </w:r>
      <w:r>
        <w:t>2019.</w:t>
      </w:r>
    </w:p>
    <w:p w:rsidR="006A00B2" w:rsidRDefault="0057566E">
      <w:pPr>
        <w:pStyle w:val="Definition-Field"/>
      </w:pPr>
      <w:r>
        <w:t xml:space="preserve">q.   </w:t>
      </w:r>
      <w:r>
        <w:rPr>
          <w:i/>
        </w:rPr>
        <w:t>The standard defines the attribute notation, contained within the element &lt;menclose&gt;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r.   </w:t>
      </w:r>
      <w:r>
        <w:rPr>
          <w:i/>
        </w:rPr>
        <w:t xml:space="preserve">The standard defines the property "(everything else)", contained within </w:t>
      </w:r>
      <w:r>
        <w:rPr>
          <w:i/>
        </w:rPr>
        <w:t>the attribute notation, contained within the element &lt;menclose&gt;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s.   </w:t>
      </w:r>
      <w:r>
        <w:rPr>
          <w:i/>
        </w:rPr>
        <w:t xml:space="preserve">The standard defines the property "actuarial", contained within the attribute notation, contained within </w:t>
      </w:r>
      <w:r>
        <w:rPr>
          <w:i/>
        </w:rPr>
        <w:t>the element &lt;menclose&gt;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t.   </w:t>
      </w:r>
      <w:r>
        <w:rPr>
          <w:i/>
        </w:rPr>
        <w:t>The standard defines the property "circle", contained within the attribute notation, contained within the element &lt;menclose&gt;</w:t>
      </w:r>
    </w:p>
    <w:p w:rsidR="006A00B2" w:rsidRDefault="0057566E">
      <w:pPr>
        <w:pStyle w:val="Definition-Field2"/>
      </w:pPr>
      <w:r>
        <w:t>This property is n</w:t>
      </w:r>
      <w:r>
        <w:t>ot supported in Excel 2010, Excel 2013, Excel 2016, or Excel 2019.</w:t>
      </w:r>
    </w:p>
    <w:p w:rsidR="006A00B2" w:rsidRDefault="0057566E">
      <w:pPr>
        <w:pStyle w:val="Definition-Field"/>
      </w:pPr>
      <w:r>
        <w:t xml:space="preserve">u.   </w:t>
      </w:r>
      <w:r>
        <w:rPr>
          <w:i/>
        </w:rPr>
        <w:t>The standard defines the property "longdiv", contained within the attribute notation, contained within the element &lt;menclose&gt;</w:t>
      </w:r>
    </w:p>
    <w:p w:rsidR="006A00B2" w:rsidRDefault="0057566E">
      <w:pPr>
        <w:pStyle w:val="Definition-Field2"/>
      </w:pPr>
      <w:r>
        <w:t xml:space="preserve">This property is not supported in Excel 2010, Excel 2013, </w:t>
      </w:r>
      <w:r>
        <w:t>Excel 2016, or Excel 2019.</w:t>
      </w:r>
    </w:p>
    <w:p w:rsidR="006A00B2" w:rsidRDefault="0057566E">
      <w:pPr>
        <w:pStyle w:val="Definition-Field"/>
      </w:pPr>
      <w:r>
        <w:t xml:space="preserve">v.   </w:t>
      </w:r>
      <w:r>
        <w:rPr>
          <w:i/>
        </w:rPr>
        <w:t>The standard defines the property "none", contained within the attribute notation, contained within the element &lt;menclose&gt;</w:t>
      </w:r>
    </w:p>
    <w:p w:rsidR="006A00B2" w:rsidRDefault="0057566E">
      <w:pPr>
        <w:pStyle w:val="Definition-Field2"/>
      </w:pPr>
      <w:r>
        <w:t>This property is supported in Excel 2010, Excel 2013, Excel 2016, and Excel 2019.</w:t>
      </w:r>
    </w:p>
    <w:p w:rsidR="006A00B2" w:rsidRDefault="0057566E">
      <w:pPr>
        <w:pStyle w:val="Definition-Field2"/>
      </w:pPr>
      <w:r>
        <w:t>On load, Excel read</w:t>
      </w:r>
      <w:r>
        <w:t>s the 'none' value of the notation attribute as a box with invisible borders.</w:t>
      </w:r>
    </w:p>
    <w:p w:rsidR="006A00B2" w:rsidRDefault="0057566E">
      <w:pPr>
        <w:pStyle w:val="Definition-Field2"/>
      </w:pPr>
      <w:r>
        <w:t xml:space="preserve">On save, Excel writes the notation, 'none' to denote a box with invisible borders. </w:t>
      </w:r>
    </w:p>
    <w:p w:rsidR="006A00B2" w:rsidRDefault="0057566E">
      <w:pPr>
        <w:pStyle w:val="Definition-Field"/>
      </w:pPr>
      <w:r>
        <w:t xml:space="preserve">w.   </w:t>
      </w:r>
      <w:r>
        <w:rPr>
          <w:i/>
        </w:rPr>
        <w:t>The standard defines the property "radical", contained within the attribute notation, con</w:t>
      </w:r>
      <w:r>
        <w:rPr>
          <w:i/>
        </w:rPr>
        <w:t>tained within the element &lt;menclose&gt;</w:t>
      </w:r>
    </w:p>
    <w:p w:rsidR="006A00B2" w:rsidRDefault="0057566E">
      <w:pPr>
        <w:pStyle w:val="Definition-Field2"/>
      </w:pPr>
      <w:r>
        <w:t>This property is not supported in Excel 2010, Excel 2013, Excel 2016, or Excel 2019.</w:t>
      </w:r>
    </w:p>
    <w:p w:rsidR="006A00B2" w:rsidRDefault="0057566E">
      <w:pPr>
        <w:pStyle w:val="Definition-Field"/>
      </w:pPr>
      <w:r>
        <w:lastRenderedPageBreak/>
        <w:t xml:space="preserve">x.   </w:t>
      </w:r>
      <w:r>
        <w:rPr>
          <w:i/>
        </w:rPr>
        <w:t>The standard defines the property "roundedbox", contained within the attribute notation, contained within the element &lt;menclose&gt;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y.   </w:t>
      </w:r>
      <w:r>
        <w:rPr>
          <w:i/>
        </w:rPr>
        <w:t>The standard defines the attribute style, contained within the element &lt;menclose&gt;</w:t>
      </w:r>
    </w:p>
    <w:p w:rsidR="006A00B2" w:rsidRDefault="0057566E">
      <w:pPr>
        <w:pStyle w:val="Definition-Field2"/>
      </w:pPr>
      <w:r>
        <w:t>This attribute is not supported in Excel 2010, Excel 2013, Excel 2016, or Excel 2019</w:t>
      </w:r>
      <w:r>
        <w:t>.</w:t>
      </w:r>
    </w:p>
    <w:p w:rsidR="006A00B2" w:rsidRDefault="0057566E">
      <w:pPr>
        <w:pStyle w:val="Definition-Field"/>
      </w:pPr>
      <w:r>
        <w:t xml:space="preserve">z.   </w:t>
      </w:r>
      <w:r>
        <w:rPr>
          <w:i/>
        </w:rPr>
        <w:t>The standard defines the attribute xref, contained within the element &lt;menclose&gt;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  </w:t>
      </w:r>
      <w:r>
        <w:rPr>
          <w:i/>
        </w:rPr>
        <w:t>The standard defines the element &lt;menclose&gt;</w:t>
      </w:r>
    </w:p>
    <w:p w:rsidR="006A00B2" w:rsidRDefault="0057566E">
      <w:pPr>
        <w:pStyle w:val="Definition-Field2"/>
      </w:pPr>
      <w:r>
        <w:t>This element is supported in Powe</w:t>
      </w:r>
      <w:r>
        <w:t>rPoint 2010, PowerPoint 2013, PowerPoint 2016, and PowerPoint 2019.</w:t>
      </w:r>
    </w:p>
    <w:p w:rsidR="006A00B2" w:rsidRDefault="0057566E">
      <w:pPr>
        <w:pStyle w:val="Definition-Field"/>
      </w:pPr>
      <w:r>
        <w:t xml:space="preserve">bb.  </w:t>
      </w:r>
      <w:r>
        <w:rPr>
          <w:i/>
        </w:rPr>
        <w:t>The standard defines the attribute class, contained within the element &lt;menclose&gt;</w:t>
      </w:r>
    </w:p>
    <w:p w:rsidR="006A00B2" w:rsidRDefault="0057566E">
      <w:pPr>
        <w:pStyle w:val="Definition-Field2"/>
      </w:pPr>
      <w:r>
        <w:t>This attribute is not supported in PowerPoint 2010, PowerPoint 2013, PowerPoint 2016, or PowerPoint 2</w:t>
      </w:r>
      <w:r>
        <w:t>019.</w:t>
      </w:r>
    </w:p>
    <w:p w:rsidR="006A00B2" w:rsidRDefault="0057566E">
      <w:pPr>
        <w:pStyle w:val="Definition-Field"/>
      </w:pPr>
      <w:r>
        <w:t xml:space="preserve">cc.  </w:t>
      </w:r>
      <w:r>
        <w:rPr>
          <w:i/>
        </w:rPr>
        <w:t>The standard defines the attribute id, contained within the element &lt;menclose&gt;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dd.  </w:t>
      </w:r>
      <w:r>
        <w:rPr>
          <w:i/>
        </w:rPr>
        <w:t xml:space="preserve">The standard defines the attribute notation, contained </w:t>
      </w:r>
      <w:r>
        <w:rPr>
          <w:i/>
        </w:rPr>
        <w:t>within the element &lt;menclose&gt;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ee.  </w:t>
      </w:r>
      <w:r>
        <w:rPr>
          <w:i/>
        </w:rPr>
        <w:t>The standard defines the property "(everything else)", contained within the attribute notation, contained within the e</w:t>
      </w:r>
      <w:r>
        <w:rPr>
          <w:i/>
        </w:rPr>
        <w:t>lement &lt;menclose&gt;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ff.  </w:t>
      </w:r>
      <w:r>
        <w:rPr>
          <w:i/>
        </w:rPr>
        <w:t>The standard defines the property "actuarial", contained within the attribute notation, contained within the element &lt;menclose&gt;</w:t>
      </w:r>
    </w:p>
    <w:p w:rsidR="006A00B2" w:rsidRDefault="0057566E">
      <w:pPr>
        <w:pStyle w:val="Definition-Field2"/>
      </w:pPr>
      <w:r>
        <w:t>Thi</w:t>
      </w:r>
      <w:r>
        <w:t>s property is not supported in PowerPoint 2010, PowerPoint 2013, PowerPoint 2016, or PowerPoint 2019.</w:t>
      </w:r>
    </w:p>
    <w:p w:rsidR="006A00B2" w:rsidRDefault="0057566E">
      <w:pPr>
        <w:pStyle w:val="Definition-Field"/>
      </w:pPr>
      <w:r>
        <w:t xml:space="preserve">gg.  </w:t>
      </w:r>
      <w:r>
        <w:rPr>
          <w:i/>
        </w:rPr>
        <w:t>The standard defines the property "circle", contained within the attribute notation, contained within the element &lt;menclose&gt;</w:t>
      </w:r>
    </w:p>
    <w:p w:rsidR="006A00B2" w:rsidRDefault="0057566E">
      <w:pPr>
        <w:pStyle w:val="Definition-Field2"/>
      </w:pPr>
      <w:r>
        <w:t>This property is not sup</w:t>
      </w:r>
      <w:r>
        <w:t>ported in PowerPoint 2010, PowerPoint 2013, PowerPoint 2016, or PowerPoint 2019.</w:t>
      </w:r>
    </w:p>
    <w:p w:rsidR="006A00B2" w:rsidRDefault="0057566E">
      <w:pPr>
        <w:pStyle w:val="Definition-Field"/>
      </w:pPr>
      <w:r>
        <w:t xml:space="preserve">hh.  </w:t>
      </w:r>
      <w:r>
        <w:rPr>
          <w:i/>
        </w:rPr>
        <w:t>The standard defines the property "longdiv", contained within the attribute notation, contained within the element &lt;menclose&gt;</w:t>
      </w:r>
    </w:p>
    <w:p w:rsidR="006A00B2" w:rsidRDefault="0057566E">
      <w:pPr>
        <w:pStyle w:val="Definition-Field2"/>
      </w:pPr>
      <w:r>
        <w:t>This property is not supported in PowerPoint</w:t>
      </w:r>
      <w:r>
        <w:t xml:space="preserve"> 2010, PowerPoint 2013, PowerPoint 2016, or PowerPoint 2019.</w:t>
      </w:r>
    </w:p>
    <w:p w:rsidR="006A00B2" w:rsidRDefault="0057566E">
      <w:pPr>
        <w:pStyle w:val="Definition-Field"/>
      </w:pPr>
      <w:r>
        <w:t xml:space="preserve">ii.  </w:t>
      </w:r>
      <w:r>
        <w:rPr>
          <w:i/>
        </w:rPr>
        <w:t>The standard defines the property "none", contained within the attribute notation, contained within the element &lt;menclose&gt;</w:t>
      </w:r>
    </w:p>
    <w:p w:rsidR="006A00B2" w:rsidRDefault="0057566E">
      <w:pPr>
        <w:pStyle w:val="Definition-Field2"/>
      </w:pPr>
      <w:r>
        <w:t>This property is supported in PowerPoint 2010, PowerPoint 2013, Pow</w:t>
      </w:r>
      <w:r>
        <w:t>erPoint 2016, and PowerPoint 2019.</w:t>
      </w:r>
    </w:p>
    <w:p w:rsidR="006A00B2" w:rsidRDefault="0057566E">
      <w:pPr>
        <w:pStyle w:val="Definition-Field2"/>
      </w:pPr>
      <w:r>
        <w:lastRenderedPageBreak/>
        <w:t>On load, PowerPoint reads the 'none' value of the notation attribute as a box with invisible borders.</w:t>
      </w:r>
    </w:p>
    <w:p w:rsidR="006A00B2" w:rsidRDefault="0057566E">
      <w:pPr>
        <w:pStyle w:val="Definition-Field2"/>
      </w:pPr>
      <w:r>
        <w:t xml:space="preserve">On save, PowerPoint writes the notation, 'none' to denote a box with invisible borders. </w:t>
      </w:r>
    </w:p>
    <w:p w:rsidR="006A00B2" w:rsidRDefault="0057566E">
      <w:pPr>
        <w:pStyle w:val="Definition-Field"/>
      </w:pPr>
      <w:r>
        <w:t xml:space="preserve">jj.  </w:t>
      </w:r>
      <w:r>
        <w:rPr>
          <w:i/>
        </w:rPr>
        <w:t xml:space="preserve">The standard defines the </w:t>
      </w:r>
      <w:r>
        <w:rPr>
          <w:i/>
        </w:rPr>
        <w:t>property "radical", contained within the attribute notation, contained within the element &lt;menclose&gt;</w:t>
      </w:r>
    </w:p>
    <w:p w:rsidR="006A00B2" w:rsidRDefault="0057566E">
      <w:pPr>
        <w:pStyle w:val="Definition-Field2"/>
      </w:pPr>
      <w:r>
        <w:t>This property is not supported in PowerPoint 2010, PowerPoint 2013, PowerPoint 2016, or PowerPoint 2019.</w:t>
      </w:r>
    </w:p>
    <w:p w:rsidR="006A00B2" w:rsidRDefault="0057566E">
      <w:pPr>
        <w:pStyle w:val="Definition-Field2"/>
      </w:pPr>
      <w:r>
        <w:t>On load, PowerPoint reads the 'radical' value of t</w:t>
      </w:r>
      <w:r>
        <w:t>he notation attribute in an &lt;menclose&gt; element.</w:t>
      </w:r>
    </w:p>
    <w:p w:rsidR="006A00B2" w:rsidRDefault="0057566E">
      <w:pPr>
        <w:pStyle w:val="Definition-Field2"/>
      </w:pPr>
      <w:r>
        <w:t xml:space="preserve">On save, PowerPoint does not write the 'radical' value of the notation attribute in an &lt;menclose&gt; element. </w:t>
      </w:r>
    </w:p>
    <w:p w:rsidR="006A00B2" w:rsidRDefault="0057566E">
      <w:pPr>
        <w:pStyle w:val="Definition-Field"/>
      </w:pPr>
      <w:r>
        <w:t xml:space="preserve">kk.  </w:t>
      </w:r>
      <w:r>
        <w:rPr>
          <w:i/>
        </w:rPr>
        <w:t>The standard defines the property "roundedbox", contained within the attribute notation, contai</w:t>
      </w:r>
      <w:r>
        <w:rPr>
          <w:i/>
        </w:rPr>
        <w:t>ned within the element &lt;menclose&gt;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ll.  </w:t>
      </w:r>
      <w:r>
        <w:rPr>
          <w:i/>
        </w:rPr>
        <w:t>The standard defines the attribute style, contained within the element &lt;menclose&gt;</w:t>
      </w:r>
    </w:p>
    <w:p w:rsidR="006A00B2" w:rsidRDefault="0057566E">
      <w:pPr>
        <w:pStyle w:val="Definition-Field2"/>
      </w:pPr>
      <w:r>
        <w:t>This attribute is not supporte</w:t>
      </w:r>
      <w:r>
        <w:t>d in PowerPoint 2010, PowerPoint 2013, PowerPoint 2016, or PowerPoint 2019.</w:t>
      </w:r>
    </w:p>
    <w:p w:rsidR="006A00B2" w:rsidRDefault="0057566E">
      <w:pPr>
        <w:pStyle w:val="Definition-Field"/>
      </w:pPr>
      <w:r>
        <w:t xml:space="preserve">mm.  </w:t>
      </w:r>
      <w:r>
        <w:rPr>
          <w:i/>
        </w:rPr>
        <w:t>The standard defines the attribute xref, contained within the element &lt;menclose&gt;</w:t>
      </w:r>
    </w:p>
    <w:p w:rsidR="006A00B2" w:rsidRDefault="0057566E">
      <w:pPr>
        <w:pStyle w:val="Definition-Field2"/>
      </w:pPr>
      <w:r>
        <w:t>This attribute is not supported in PowerPoint 2010, PowerPoint 2013, PowerPoint 2016, or Power</w:t>
      </w:r>
      <w:r>
        <w:t>Point 2019.</w:t>
      </w:r>
    </w:p>
    <w:p w:rsidR="006A00B2" w:rsidRDefault="0057566E">
      <w:pPr>
        <w:pStyle w:val="Heading3"/>
      </w:pPr>
      <w:bookmarkStart w:id="977" w:name="section_4daa5d77d1e5427d812e3371176c06c8"/>
      <w:bookmarkStart w:id="978" w:name="_Toc79580538"/>
      <w:r>
        <w:t>Section 12.5 (MathML 2.0 Section 3.4.1), Subscript (msub)</w:t>
      </w:r>
      <w:bookmarkEnd w:id="977"/>
      <w:bookmarkEnd w:id="978"/>
      <w:r>
        <w:fldChar w:fldCharType="begin"/>
      </w:r>
      <w:r>
        <w:instrText xml:space="preserve"> XE "Subscript (msub)" </w:instrText>
      </w:r>
      <w:r>
        <w:fldChar w:fldCharType="end"/>
      </w:r>
    </w:p>
    <w:p w:rsidR="006A00B2" w:rsidRDefault="0057566E">
      <w:pPr>
        <w:pStyle w:val="Definition-Field"/>
      </w:pPr>
      <w:r>
        <w:t xml:space="preserve">a.   </w:t>
      </w:r>
      <w:r>
        <w:rPr>
          <w:i/>
        </w:rPr>
        <w:t>The standard defines the element &lt;msub&gt;</w:t>
      </w:r>
    </w:p>
    <w:p w:rsidR="006A00B2" w:rsidRDefault="0057566E">
      <w:pPr>
        <w:pStyle w:val="Definition-Field2"/>
      </w:pPr>
      <w:r>
        <w:t>This element is supported in MathML in Word 2010 and MathML in Word 2013.</w:t>
      </w:r>
    </w:p>
    <w:p w:rsidR="006A00B2" w:rsidRDefault="0057566E">
      <w:pPr>
        <w:pStyle w:val="Definition-Field2"/>
      </w:pPr>
      <w:r>
        <w:t xml:space="preserve">This element is supported in OfficeArt </w:t>
      </w:r>
      <w:r>
        <w:t>Math in Word 2010 and OfficeArt Math in Word 2013.</w:t>
      </w:r>
    </w:p>
    <w:p w:rsidR="006A00B2" w:rsidRDefault="0057566E">
      <w:pPr>
        <w:pStyle w:val="Definition-Field"/>
      </w:pPr>
      <w:r>
        <w:t xml:space="preserve">b.   </w:t>
      </w:r>
      <w:r>
        <w:rPr>
          <w:i/>
        </w:rPr>
        <w:t>The standard defines the attribute class, contained within the element &lt;msub&gt;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w:t>
      </w:r>
      <w:r>
        <w:t>supported in OfficeArt Math in Word 2010, OfficeArt Math in Word 2013 or OfficeArt Math in Word 2016.</w:t>
      </w:r>
    </w:p>
    <w:p w:rsidR="006A00B2" w:rsidRDefault="0057566E">
      <w:pPr>
        <w:pStyle w:val="Definition-Field"/>
      </w:pPr>
      <w:r>
        <w:t xml:space="preserve">c.   </w:t>
      </w:r>
      <w:r>
        <w:rPr>
          <w:i/>
        </w:rPr>
        <w:t>The standard defines the attribute id, contained within the element &lt;msub&gt;</w:t>
      </w:r>
    </w:p>
    <w:p w:rsidR="006A00B2" w:rsidRDefault="0057566E">
      <w:pPr>
        <w:pStyle w:val="Definition-Field2"/>
      </w:pPr>
      <w:r>
        <w:t>This attribute is not supported in MathML in Word 2010, MathML in Word 201</w:t>
      </w:r>
      <w:r>
        <w:t>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the attribute style, contained within the element &lt;msub&gt;</w:t>
      </w:r>
    </w:p>
    <w:p w:rsidR="006A00B2" w:rsidRDefault="0057566E">
      <w:pPr>
        <w:pStyle w:val="Definition-Field2"/>
      </w:pPr>
      <w:r>
        <w:t>This attribute is not s</w:t>
      </w:r>
      <w:r>
        <w:t>upported in MathML in Word 2010, MathML in Word 2013 or MathML in Word 2016.</w:t>
      </w:r>
    </w:p>
    <w:p w:rsidR="006A00B2" w:rsidRDefault="0057566E">
      <w:pPr>
        <w:pStyle w:val="Definition-Field2"/>
      </w:pPr>
      <w:r>
        <w:lastRenderedPageBreak/>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subscriptshift,</w:t>
      </w:r>
      <w:r>
        <w:rPr>
          <w:i/>
        </w:rPr>
        <w:t xml:space="preserve"> contained within the element &lt;msub&gt;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w:t>
      </w:r>
      <w:r>
        <w:t>016.</w:t>
      </w:r>
    </w:p>
    <w:p w:rsidR="006A00B2" w:rsidRDefault="0057566E">
      <w:pPr>
        <w:pStyle w:val="Definition-Field"/>
      </w:pPr>
      <w:r>
        <w:t xml:space="preserve">f.   </w:t>
      </w:r>
      <w:r>
        <w:rPr>
          <w:i/>
        </w:rPr>
        <w:t>The standard defines the attribute xref, contained within the element &lt;msub&gt;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w:t>
      </w:r>
      <w:r>
        <w:t>eArt Math in Word 2013 or OfficeArt Math in Word 2016.</w:t>
      </w:r>
    </w:p>
    <w:p w:rsidR="006A00B2" w:rsidRDefault="0057566E">
      <w:pPr>
        <w:pStyle w:val="Definition-Field"/>
      </w:pPr>
      <w:r>
        <w:t xml:space="preserve">g.   </w:t>
      </w:r>
      <w:r>
        <w:rPr>
          <w:i/>
        </w:rPr>
        <w:t>The standard defines the element &lt;msub&gt;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   </w:t>
      </w:r>
      <w:r>
        <w:rPr>
          <w:i/>
        </w:rPr>
        <w:t>The standard defines the attribute class, contained within the element</w:t>
      </w:r>
      <w:r>
        <w:rPr>
          <w:i/>
        </w:rPr>
        <w:t xml:space="preserve"> &lt;msub&gt;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id, contained within the element &lt;msub&gt;</w:t>
      </w:r>
    </w:p>
    <w:p w:rsidR="006A00B2" w:rsidRDefault="0057566E">
      <w:pPr>
        <w:pStyle w:val="Definition-Field2"/>
      </w:pPr>
      <w:r>
        <w:t>This attribute is not supported in Excel 2010, Excel 2013, Excel 2016, or Excel 20</w:t>
      </w:r>
      <w:r>
        <w:t>19.</w:t>
      </w:r>
    </w:p>
    <w:p w:rsidR="006A00B2" w:rsidRDefault="0057566E">
      <w:pPr>
        <w:pStyle w:val="Definition-Field"/>
      </w:pPr>
      <w:r>
        <w:t xml:space="preserve">j.   </w:t>
      </w:r>
      <w:r>
        <w:rPr>
          <w:i/>
        </w:rPr>
        <w:t>The standard defines the attribute style, contained within the element &lt;msub&gt;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subscriptshift, contained within the elemen</w:t>
      </w:r>
      <w:r>
        <w:rPr>
          <w:i/>
        </w:rPr>
        <w:t>t &lt;msub&gt;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xref, contained within the element &lt;msub&gt;</w:t>
      </w:r>
    </w:p>
    <w:p w:rsidR="006A00B2" w:rsidRDefault="0057566E">
      <w:pPr>
        <w:pStyle w:val="Definition-Field2"/>
      </w:pPr>
      <w:r>
        <w:t>This attribute is not supported in Excel 2010, Excel 2013, Excel 2016, or Excel</w:t>
      </w:r>
      <w:r>
        <w:t xml:space="preserve"> 2019.</w:t>
      </w:r>
    </w:p>
    <w:p w:rsidR="006A00B2" w:rsidRDefault="0057566E">
      <w:pPr>
        <w:pStyle w:val="Definition-Field"/>
      </w:pPr>
      <w:r>
        <w:t xml:space="preserve">m.   </w:t>
      </w:r>
      <w:r>
        <w:rPr>
          <w:i/>
        </w:rPr>
        <w:t>The standard defines the element &lt;msub&gt;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n.   </w:t>
      </w:r>
      <w:r>
        <w:rPr>
          <w:i/>
        </w:rPr>
        <w:t>The standard defines the attribute class, contained within the element &lt;msub&gt;</w:t>
      </w:r>
    </w:p>
    <w:p w:rsidR="006A00B2" w:rsidRDefault="0057566E">
      <w:pPr>
        <w:pStyle w:val="Definition-Field2"/>
      </w:pPr>
      <w:r>
        <w:t xml:space="preserve">This attribute is </w:t>
      </w:r>
      <w:r>
        <w:t>not supported in PowerPoint 2010, PowerPoint 2013, PowerPoint 2016, or PowerPoint 2019.</w:t>
      </w:r>
    </w:p>
    <w:p w:rsidR="006A00B2" w:rsidRDefault="0057566E">
      <w:pPr>
        <w:pStyle w:val="Definition-Field"/>
      </w:pPr>
      <w:r>
        <w:t xml:space="preserve">o.   </w:t>
      </w:r>
      <w:r>
        <w:rPr>
          <w:i/>
        </w:rPr>
        <w:t>The standard defines the attribute id, contained within the element &lt;msub&gt;</w:t>
      </w:r>
    </w:p>
    <w:p w:rsidR="006A00B2" w:rsidRDefault="0057566E">
      <w:pPr>
        <w:pStyle w:val="Definition-Field2"/>
      </w:pPr>
      <w:r>
        <w:t>This attribute is not supported in PowerPoint 2010, PowerPoint 2013, PowerPoint 2016, or</w:t>
      </w:r>
      <w:r>
        <w:t xml:space="preserve"> PowerPoint 2019.</w:t>
      </w:r>
    </w:p>
    <w:p w:rsidR="006A00B2" w:rsidRDefault="0057566E">
      <w:pPr>
        <w:pStyle w:val="Definition-Field"/>
      </w:pPr>
      <w:r>
        <w:t xml:space="preserve">p.   </w:t>
      </w:r>
      <w:r>
        <w:rPr>
          <w:i/>
        </w:rPr>
        <w:t>The standard defines the attribute style, contained within the element &lt;msub&gt;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lastRenderedPageBreak/>
        <w:t xml:space="preserve">q.   </w:t>
      </w:r>
      <w:r>
        <w:rPr>
          <w:i/>
        </w:rPr>
        <w:t>The standard defines the attribute subscript</w:t>
      </w:r>
      <w:r>
        <w:rPr>
          <w:i/>
        </w:rPr>
        <w:t>shift, contained within the element &lt;msub&gt;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   </w:t>
      </w:r>
      <w:r>
        <w:rPr>
          <w:i/>
        </w:rPr>
        <w:t>The standard defines the attribute xref, contained within the element &lt;msub&gt;</w:t>
      </w:r>
    </w:p>
    <w:p w:rsidR="006A00B2" w:rsidRDefault="0057566E">
      <w:pPr>
        <w:pStyle w:val="Definition-Field2"/>
      </w:pPr>
      <w:r>
        <w:t xml:space="preserve">This attribute is not </w:t>
      </w:r>
      <w:r>
        <w:t>supported in PowerPoint 2010, PowerPoint 2013, PowerPoint 2016, or PowerPoint 2019.</w:t>
      </w:r>
    </w:p>
    <w:p w:rsidR="006A00B2" w:rsidRDefault="0057566E">
      <w:pPr>
        <w:pStyle w:val="Heading3"/>
      </w:pPr>
      <w:bookmarkStart w:id="979" w:name="section_d6c20e08e181417180e1239567477117"/>
      <w:bookmarkStart w:id="980" w:name="_Toc79580539"/>
      <w:r>
        <w:t>Section 12.5 (MathML 2.0 Section 3.4.2), Superscript (msup)</w:t>
      </w:r>
      <w:bookmarkEnd w:id="979"/>
      <w:bookmarkEnd w:id="980"/>
      <w:r>
        <w:fldChar w:fldCharType="begin"/>
      </w:r>
      <w:r>
        <w:instrText xml:space="preserve"> XE "Superscript (msup)" </w:instrText>
      </w:r>
      <w:r>
        <w:fldChar w:fldCharType="end"/>
      </w:r>
    </w:p>
    <w:p w:rsidR="006A00B2" w:rsidRDefault="0057566E">
      <w:pPr>
        <w:pStyle w:val="Definition-Field"/>
      </w:pPr>
      <w:r>
        <w:t xml:space="preserve">a.   </w:t>
      </w:r>
      <w:r>
        <w:rPr>
          <w:i/>
        </w:rPr>
        <w:t>The standard defines the element &lt;msup&gt;</w:t>
      </w:r>
    </w:p>
    <w:p w:rsidR="006A00B2" w:rsidRDefault="0057566E">
      <w:pPr>
        <w:pStyle w:val="Definition-Field2"/>
      </w:pPr>
      <w:r>
        <w:t>This element is supported in MathML in W</w:t>
      </w:r>
      <w:r>
        <w:t>ord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class, contained within the element &lt;msup&gt;</w:t>
      </w:r>
    </w:p>
    <w:p w:rsidR="006A00B2" w:rsidRDefault="0057566E">
      <w:pPr>
        <w:pStyle w:val="Definition-Field2"/>
      </w:pPr>
      <w:r>
        <w:t>This attribute is not supported in MathML in Word</w:t>
      </w:r>
      <w:r>
        <w:t xml:space="preserve">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id, contained within the element &lt;msup&gt;</w:t>
      </w:r>
    </w:p>
    <w:p w:rsidR="006A00B2" w:rsidRDefault="0057566E">
      <w:pPr>
        <w:pStyle w:val="Definition-Field2"/>
      </w:pPr>
      <w:r>
        <w:t>T</w:t>
      </w:r>
      <w:r>
        <w: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the att</w:t>
      </w:r>
      <w:r>
        <w:rPr>
          <w:i/>
        </w:rPr>
        <w:t>ribute style, contained within the element &lt;msup&gt;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w:t>
      </w:r>
      <w:r>
        <w:t>ath in Word 2016.</w:t>
      </w:r>
    </w:p>
    <w:p w:rsidR="006A00B2" w:rsidRDefault="0057566E">
      <w:pPr>
        <w:pStyle w:val="Definition-Field"/>
      </w:pPr>
      <w:r>
        <w:t xml:space="preserve">e.   </w:t>
      </w:r>
      <w:r>
        <w:rPr>
          <w:i/>
        </w:rPr>
        <w:t>The standard defines the attribute superscriptshift, contained within the element &lt;msup&gt;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w:t>
      </w:r>
      <w:r>
        <w:t xml:space="preserve"> Math in Word 2010, OfficeArt Math in Word 2013 or OfficeArt Math in Word 2016.</w:t>
      </w:r>
    </w:p>
    <w:p w:rsidR="006A00B2" w:rsidRDefault="0057566E">
      <w:pPr>
        <w:pStyle w:val="Definition-Field"/>
      </w:pPr>
      <w:r>
        <w:t xml:space="preserve">f.   </w:t>
      </w:r>
      <w:r>
        <w:rPr>
          <w:i/>
        </w:rPr>
        <w:t>The standard defines the attribute xref, contained within the element &lt;msup&gt;</w:t>
      </w:r>
    </w:p>
    <w:p w:rsidR="006A00B2" w:rsidRDefault="0057566E">
      <w:pPr>
        <w:pStyle w:val="Definition-Field2"/>
      </w:pPr>
      <w:r>
        <w:t xml:space="preserve">This attribute is not supported in MathML in Word 2010, MathML in Word 2013 or MathML in Word </w:t>
      </w:r>
      <w:r>
        <w:t>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standard defines the element &lt;msup&gt;</w:t>
      </w:r>
    </w:p>
    <w:p w:rsidR="006A00B2" w:rsidRDefault="0057566E">
      <w:pPr>
        <w:pStyle w:val="Definition-Field2"/>
      </w:pPr>
      <w:r>
        <w:t>This element is supported in Excel 2010, Excel 2013, Excel 2016, and Excel 2019.</w:t>
      </w:r>
    </w:p>
    <w:p w:rsidR="006A00B2" w:rsidRDefault="0057566E">
      <w:pPr>
        <w:pStyle w:val="Definition-Field"/>
      </w:pPr>
      <w:r>
        <w:lastRenderedPageBreak/>
        <w:t xml:space="preserve">h.   </w:t>
      </w:r>
      <w:r>
        <w:rPr>
          <w:i/>
        </w:rPr>
        <w:t>The standard defines the attribute class, contained within the element &lt;msup&gt;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id, contained within the element &lt;msup&gt;</w:t>
      </w:r>
    </w:p>
    <w:p w:rsidR="006A00B2" w:rsidRDefault="0057566E">
      <w:pPr>
        <w:pStyle w:val="Definition-Field2"/>
      </w:pPr>
      <w:r>
        <w:t>This at</w:t>
      </w:r>
      <w:r>
        <w:t>tribute is not supported in Excel 2010, Excel 2013, Excel 2016, or Excel 2019.</w:t>
      </w:r>
    </w:p>
    <w:p w:rsidR="006A00B2" w:rsidRDefault="0057566E">
      <w:pPr>
        <w:pStyle w:val="Definition-Field"/>
      </w:pPr>
      <w:r>
        <w:t xml:space="preserve">j.   </w:t>
      </w:r>
      <w:r>
        <w:rPr>
          <w:i/>
        </w:rPr>
        <w:t>The standard defines the attribute style, contained within the element &lt;msup&gt;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w:t>
      </w:r>
      <w:r>
        <w:rPr>
          <w:i/>
        </w:rPr>
        <w:t xml:space="preserve"> standard defines the attribute superscriptshift, contained within the element &lt;msup&gt;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xref, contained within the element &lt;msup&gt;</w:t>
      </w:r>
    </w:p>
    <w:p w:rsidR="006A00B2" w:rsidRDefault="0057566E">
      <w:pPr>
        <w:pStyle w:val="Definition-Field2"/>
      </w:pPr>
      <w:r>
        <w:t>Th</w:t>
      </w:r>
      <w:r>
        <w:t>is attribute is not supported in Excel 2010, Excel 2013, Excel 2016, or Excel 2019.</w:t>
      </w:r>
    </w:p>
    <w:p w:rsidR="006A00B2" w:rsidRDefault="0057566E">
      <w:pPr>
        <w:pStyle w:val="Definition-Field"/>
      </w:pPr>
      <w:r>
        <w:t xml:space="preserve">m.   </w:t>
      </w:r>
      <w:r>
        <w:rPr>
          <w:i/>
        </w:rPr>
        <w:t>The standard defines the element &lt;msup&gt;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n.   </w:t>
      </w:r>
      <w:r>
        <w:rPr>
          <w:i/>
        </w:rPr>
        <w:t xml:space="preserve">The standard defines </w:t>
      </w:r>
      <w:r>
        <w:rPr>
          <w:i/>
        </w:rPr>
        <w:t>the attribute class, contained within the element &lt;msup&gt;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   </w:t>
      </w:r>
      <w:r>
        <w:rPr>
          <w:i/>
        </w:rPr>
        <w:t>The standard defines the attribute id, contained within the element &lt;msup&gt;</w:t>
      </w:r>
    </w:p>
    <w:p w:rsidR="006A00B2" w:rsidRDefault="0057566E">
      <w:pPr>
        <w:pStyle w:val="Definition-Field2"/>
      </w:pPr>
      <w:r>
        <w:t>This attribut</w:t>
      </w:r>
      <w:r>
        <w:t>e is not supported in PowerPoint 2010, PowerPoint 2013, PowerPoint 2016, or PowerPoint 2019.</w:t>
      </w:r>
    </w:p>
    <w:p w:rsidR="006A00B2" w:rsidRDefault="0057566E">
      <w:pPr>
        <w:pStyle w:val="Definition-Field"/>
      </w:pPr>
      <w:r>
        <w:t xml:space="preserve">p.   </w:t>
      </w:r>
      <w:r>
        <w:rPr>
          <w:i/>
        </w:rPr>
        <w:t>The standard defines the attribute style, contained within the element &lt;msup&gt;</w:t>
      </w:r>
    </w:p>
    <w:p w:rsidR="006A00B2" w:rsidRDefault="0057566E">
      <w:pPr>
        <w:pStyle w:val="Definition-Field2"/>
      </w:pPr>
      <w:r>
        <w:t xml:space="preserve">This attribute is not supported in PowerPoint 2010, PowerPoint 2013, PowerPoint </w:t>
      </w:r>
      <w:r>
        <w:t>2016, or PowerPoint 2019.</w:t>
      </w:r>
    </w:p>
    <w:p w:rsidR="006A00B2" w:rsidRDefault="0057566E">
      <w:pPr>
        <w:pStyle w:val="Definition-Field"/>
      </w:pPr>
      <w:r>
        <w:t xml:space="preserve">q.   </w:t>
      </w:r>
      <w:r>
        <w:rPr>
          <w:i/>
        </w:rPr>
        <w:t>The standard defines the attribute superscriptshift, contained within the element &lt;msup&gt;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   </w:t>
      </w:r>
      <w:r>
        <w:rPr>
          <w:i/>
        </w:rPr>
        <w:t xml:space="preserve">The standard defines the </w:t>
      </w:r>
      <w:r>
        <w:rPr>
          <w:i/>
        </w:rPr>
        <w:t>attribute xref, contained within the element &lt;msup&gt;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81" w:name="section_a6914fa69e0540dc91286e46e88b6359"/>
      <w:bookmarkStart w:id="982" w:name="_Toc79580540"/>
      <w:r>
        <w:t>Section 12.5 (MathML 2.0 Section 3.4.3), Subscript-superscript Pair (msubsup)</w:t>
      </w:r>
      <w:bookmarkEnd w:id="981"/>
      <w:bookmarkEnd w:id="982"/>
      <w:r>
        <w:fldChar w:fldCharType="begin"/>
      </w:r>
      <w:r>
        <w:instrText xml:space="preserve"> XE "Subscript-supers</w:instrText>
      </w:r>
      <w:r>
        <w:instrText xml:space="preserve">cript Pair (msubsup)" </w:instrText>
      </w:r>
      <w:r>
        <w:fldChar w:fldCharType="end"/>
      </w:r>
    </w:p>
    <w:p w:rsidR="006A00B2" w:rsidRDefault="0057566E">
      <w:pPr>
        <w:pStyle w:val="Definition-Field"/>
      </w:pPr>
      <w:r>
        <w:t xml:space="preserve">a.   </w:t>
      </w:r>
      <w:r>
        <w:rPr>
          <w:i/>
        </w:rPr>
        <w:t>The standard defines the element &lt;msubsup&gt;</w:t>
      </w:r>
    </w:p>
    <w:p w:rsidR="006A00B2" w:rsidRDefault="0057566E">
      <w:pPr>
        <w:pStyle w:val="Definition-Field2"/>
      </w:pPr>
      <w:r>
        <w:t>This element is supported in MathML in Word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 xml:space="preserve">The standard </w:t>
      </w:r>
      <w:r>
        <w:rPr>
          <w:i/>
        </w:rPr>
        <w:t>defines the attribute class, contained within the element &lt;msubsup&gt;</w:t>
      </w:r>
    </w:p>
    <w:p w:rsidR="006A00B2" w:rsidRDefault="0057566E">
      <w:pPr>
        <w:pStyle w:val="Definition-Field2"/>
      </w:pPr>
      <w:r>
        <w:lastRenderedPageBreak/>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w:t>
      </w:r>
      <w:r>
        <w:t>013 or OfficeArt Math in Word 2016.</w:t>
      </w:r>
    </w:p>
    <w:p w:rsidR="006A00B2" w:rsidRDefault="0057566E">
      <w:pPr>
        <w:pStyle w:val="Definition-Field"/>
      </w:pPr>
      <w:r>
        <w:t xml:space="preserve">c.   </w:t>
      </w:r>
      <w:r>
        <w:rPr>
          <w:i/>
        </w:rPr>
        <w:t>The standard defines the attribute id, contained within the element &lt;msubsup&gt;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w:t>
      </w:r>
      <w:r>
        <w:t>ficeArt Math in Word 2010, OfficeArt Math in Word 2013 or OfficeArt Math in Word 2016.</w:t>
      </w:r>
    </w:p>
    <w:p w:rsidR="006A00B2" w:rsidRDefault="0057566E">
      <w:pPr>
        <w:pStyle w:val="Definition-Field"/>
      </w:pPr>
      <w:r>
        <w:t xml:space="preserve">d.   </w:t>
      </w:r>
      <w:r>
        <w:rPr>
          <w:i/>
        </w:rPr>
        <w:t>The standard defines the attribute style, contained within the element &lt;msubsup&gt;</w:t>
      </w:r>
    </w:p>
    <w:p w:rsidR="006A00B2" w:rsidRDefault="0057566E">
      <w:pPr>
        <w:pStyle w:val="Definition-Field2"/>
      </w:pPr>
      <w:r>
        <w:t>This attribute is not supported in MathML in Word 2010, MathML in Word 2013 or Math</w:t>
      </w:r>
      <w:r>
        <w:t>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subscriptshift, contained within the element &lt;msubsup&gt;</w:t>
      </w:r>
    </w:p>
    <w:p w:rsidR="006A00B2" w:rsidRDefault="0057566E">
      <w:pPr>
        <w:pStyle w:val="Definition-Field2"/>
      </w:pPr>
      <w:r>
        <w:t>This attribute is no</w:t>
      </w:r>
      <w:r>
        <w:t>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f.   </w:t>
      </w:r>
      <w:r>
        <w:rPr>
          <w:i/>
        </w:rPr>
        <w:t>The standard defines the attribute superscripts</w:t>
      </w:r>
      <w:r>
        <w:rPr>
          <w:i/>
        </w:rPr>
        <w:t>hift, contained within the element &lt;msubsup&gt;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w:t>
      </w:r>
      <w:r>
        <w:t>n Word 2016.</w:t>
      </w:r>
    </w:p>
    <w:p w:rsidR="006A00B2" w:rsidRDefault="0057566E">
      <w:pPr>
        <w:pStyle w:val="Definition-Field"/>
      </w:pPr>
      <w:r>
        <w:t xml:space="preserve">g.   </w:t>
      </w:r>
      <w:r>
        <w:rPr>
          <w:i/>
        </w:rPr>
        <w:t>The standard defines the attribute xref, contained within the element &lt;msubsup&gt;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w:t>
      </w:r>
      <w:r>
        <w:t>2010, OfficeArt Math in Word 2013 or OfficeArt Math in Word 2016.</w:t>
      </w:r>
    </w:p>
    <w:p w:rsidR="006A00B2" w:rsidRDefault="0057566E">
      <w:pPr>
        <w:pStyle w:val="Definition-Field"/>
      </w:pPr>
      <w:r>
        <w:t xml:space="preserve">h.   </w:t>
      </w:r>
      <w:r>
        <w:rPr>
          <w:i/>
        </w:rPr>
        <w:t>The standard defines the element &lt;msubsup&gt;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i.   </w:t>
      </w:r>
      <w:r>
        <w:rPr>
          <w:i/>
        </w:rPr>
        <w:t>The standard defines the attribute class, contained with</w:t>
      </w:r>
      <w:r>
        <w:rPr>
          <w:i/>
        </w:rPr>
        <w:t>in the element &lt;msubsup&gt;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id, contained within the element &lt;msubsup&gt;</w:t>
      </w:r>
    </w:p>
    <w:p w:rsidR="006A00B2" w:rsidRDefault="0057566E">
      <w:pPr>
        <w:pStyle w:val="Definition-Field2"/>
      </w:pPr>
      <w:r>
        <w:t>This attribute is not supported in Excel 2010, Excel 2013, Exc</w:t>
      </w:r>
      <w:r>
        <w:t>el 2016, or Excel 2019.</w:t>
      </w:r>
    </w:p>
    <w:p w:rsidR="006A00B2" w:rsidRDefault="0057566E">
      <w:pPr>
        <w:pStyle w:val="Definition-Field"/>
      </w:pPr>
      <w:r>
        <w:t xml:space="preserve">k.   </w:t>
      </w:r>
      <w:r>
        <w:rPr>
          <w:i/>
        </w:rPr>
        <w:t>The standard defines the attribute style, contained within the element &lt;msubsup&gt;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l.   </w:t>
      </w:r>
      <w:r>
        <w:rPr>
          <w:i/>
        </w:rPr>
        <w:t>The standard defines the attribute subscriptshift, cont</w:t>
      </w:r>
      <w:r>
        <w:rPr>
          <w:i/>
        </w:rPr>
        <w:t>ained within the element &lt;msubsup&gt;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superscriptshift, contained within the element &lt;msubsup&gt;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n.   </w:t>
      </w:r>
      <w:r>
        <w:rPr>
          <w:i/>
        </w:rPr>
        <w:t>The standard defines the attribute xref, contained within the element &lt;msubsup&gt;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 xml:space="preserve">The standard defines the </w:t>
      </w:r>
      <w:r>
        <w:rPr>
          <w:i/>
        </w:rPr>
        <w:t>element &lt;msubsup&gt;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p.   </w:t>
      </w:r>
      <w:r>
        <w:rPr>
          <w:i/>
        </w:rPr>
        <w:t>The standard defines the attribute class, contained within the element &lt;msubsup&gt;</w:t>
      </w:r>
    </w:p>
    <w:p w:rsidR="006A00B2" w:rsidRDefault="0057566E">
      <w:pPr>
        <w:pStyle w:val="Definition-Field2"/>
      </w:pPr>
      <w:r>
        <w:t>This attribute is not supported in PowerPoint 2010,</w:t>
      </w:r>
      <w:r>
        <w:t xml:space="preserve"> PowerPoint 2013, PowerPoint 2016, or PowerPoint 2019.</w:t>
      </w:r>
    </w:p>
    <w:p w:rsidR="006A00B2" w:rsidRDefault="0057566E">
      <w:pPr>
        <w:pStyle w:val="Definition-Field"/>
      </w:pPr>
      <w:r>
        <w:t xml:space="preserve">q.   </w:t>
      </w:r>
      <w:r>
        <w:rPr>
          <w:i/>
        </w:rPr>
        <w:t>The standard defines the attribute id, contained within the element &lt;msubsup&gt;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   </w:t>
      </w:r>
      <w:r>
        <w:rPr>
          <w:i/>
        </w:rPr>
        <w:t>The sta</w:t>
      </w:r>
      <w:r>
        <w:rPr>
          <w:i/>
        </w:rPr>
        <w:t>ndard defines the attribute style, contained within the element &lt;msubsup&gt;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defines the attribute subscriptshift, contained within the</w:t>
      </w:r>
      <w:r>
        <w:rPr>
          <w:i/>
        </w:rPr>
        <w:t xml:space="preserve"> element &lt;msubsup&gt;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t.   </w:t>
      </w:r>
      <w:r>
        <w:rPr>
          <w:i/>
        </w:rPr>
        <w:t>The standard defines the attribute superscriptshift, contained within the element &lt;msubsup&gt;</w:t>
      </w:r>
    </w:p>
    <w:p w:rsidR="006A00B2" w:rsidRDefault="0057566E">
      <w:pPr>
        <w:pStyle w:val="Definition-Field2"/>
      </w:pPr>
      <w:r>
        <w:t>This attribute is not supported in</w:t>
      </w:r>
      <w:r>
        <w:t xml:space="preserve"> PowerPoint 2010, PowerPoint 2013, PowerPoint 2016, or PowerPoint 2019.</w:t>
      </w:r>
    </w:p>
    <w:p w:rsidR="006A00B2" w:rsidRDefault="0057566E">
      <w:pPr>
        <w:pStyle w:val="Definition-Field"/>
      </w:pPr>
      <w:r>
        <w:t xml:space="preserve">u.   </w:t>
      </w:r>
      <w:r>
        <w:rPr>
          <w:i/>
        </w:rPr>
        <w:t>The standard defines the attribute xref, contained within the element &lt;msubsup&gt;</w:t>
      </w:r>
    </w:p>
    <w:p w:rsidR="006A00B2" w:rsidRDefault="0057566E">
      <w:pPr>
        <w:pStyle w:val="Definition-Field2"/>
      </w:pPr>
      <w:r>
        <w:t>This attribute is not supported in PowerPoint 2010, PowerPoint 2013, PowerPoint 2016, or PowerPoint</w:t>
      </w:r>
      <w:r>
        <w:t xml:space="preserve"> 2019.</w:t>
      </w:r>
    </w:p>
    <w:p w:rsidR="006A00B2" w:rsidRDefault="0057566E">
      <w:pPr>
        <w:pStyle w:val="Heading3"/>
      </w:pPr>
      <w:bookmarkStart w:id="983" w:name="section_12a46b95b107403b9aa3d34ec1e129bf"/>
      <w:bookmarkStart w:id="984" w:name="_Toc79580541"/>
      <w:r>
        <w:t>Section 12.5 (MathML 2.0 Section 3.4.4), Underscript (munder)</w:t>
      </w:r>
      <w:bookmarkEnd w:id="983"/>
      <w:bookmarkEnd w:id="984"/>
      <w:r>
        <w:fldChar w:fldCharType="begin"/>
      </w:r>
      <w:r>
        <w:instrText xml:space="preserve"> XE "Underscript (munder)" </w:instrText>
      </w:r>
      <w:r>
        <w:fldChar w:fldCharType="end"/>
      </w:r>
    </w:p>
    <w:p w:rsidR="006A00B2" w:rsidRDefault="0057566E">
      <w:pPr>
        <w:pStyle w:val="Definition-Field"/>
      </w:pPr>
      <w:r>
        <w:t xml:space="preserve">a.   </w:t>
      </w:r>
      <w:r>
        <w:rPr>
          <w:i/>
        </w:rPr>
        <w:t>The standard defines the element &lt;munder&gt;</w:t>
      </w:r>
    </w:p>
    <w:p w:rsidR="006A00B2" w:rsidRDefault="0057566E">
      <w:pPr>
        <w:pStyle w:val="Definition-Field2"/>
      </w:pPr>
      <w:r>
        <w:t>This element is supported in MathML in Word 2010 and MathML in Word 2013.</w:t>
      </w:r>
    </w:p>
    <w:p w:rsidR="006A00B2" w:rsidRDefault="0057566E">
      <w:pPr>
        <w:pStyle w:val="Definition-Field2"/>
      </w:pPr>
      <w:r>
        <w:t>On load, MathML in Word maps an &lt;mund</w:t>
      </w:r>
      <w:r>
        <w:t>er&gt; element to one of four different elements: &lt;nAry&gt;, &lt;underbar&gt;, &lt;groupChr&gt;, or &lt;limLow&gt;. MathML in Word identifies the type of &lt;munder&gt; element using the following criteria:</w:t>
      </w:r>
    </w:p>
    <w:p w:rsidR="006A00B2" w:rsidRDefault="0057566E">
      <w:pPr>
        <w:pStyle w:val="ListParagraph"/>
        <w:numPr>
          <w:ilvl w:val="0"/>
          <w:numId w:val="57"/>
        </w:numPr>
      </w:pPr>
      <w:r>
        <w:t>MathML in Word maps an &lt;munder&gt; element to an &lt;nAry&gt; element when the following</w:t>
      </w:r>
      <w:r>
        <w:t xml:space="preserve"> conditions are true:</w:t>
      </w:r>
    </w:p>
    <w:p w:rsidR="006A00B2" w:rsidRDefault="0057566E">
      <w:pPr>
        <w:pStyle w:val="ListParagraph"/>
        <w:numPr>
          <w:ilvl w:val="1"/>
          <w:numId w:val="312"/>
        </w:numPr>
        <w:contextualSpacing/>
      </w:pPr>
      <w:r>
        <w:t>the accentunder attribute is false</w:t>
      </w:r>
    </w:p>
    <w:p w:rsidR="006A00B2" w:rsidRDefault="0057566E">
      <w:pPr>
        <w:pStyle w:val="ListParagraph"/>
        <w:numPr>
          <w:ilvl w:val="1"/>
          <w:numId w:val="312"/>
        </w:numPr>
        <w:contextualSpacing/>
      </w:pPr>
      <w:r>
        <w:lastRenderedPageBreak/>
        <w:t>the first child of the &lt;munder&gt; element is an nAry operator.</w:t>
      </w:r>
    </w:p>
    <w:p w:rsidR="006A00B2" w:rsidRDefault="0057566E">
      <w:pPr>
        <w:pStyle w:val="ListParagraph"/>
        <w:numPr>
          <w:ilvl w:val="1"/>
          <w:numId w:val="312"/>
        </w:numPr>
      </w:pPr>
      <w:r>
        <w:t>the operator is not contained inside any structure other than an &lt;mml:mo&gt;, &lt;mml:mstyle&gt;, or &lt;mml:mrow&gt; element</w:t>
      </w:r>
    </w:p>
    <w:p w:rsidR="006A00B2" w:rsidRDefault="0057566E">
      <w:pPr>
        <w:pStyle w:val="ListParagraph"/>
        <w:numPr>
          <w:ilvl w:val="0"/>
          <w:numId w:val="57"/>
        </w:numPr>
      </w:pPr>
      <w:r>
        <w:t>MathML in Word maps an &lt;mun</w:t>
      </w:r>
      <w:r>
        <w:t>der&gt; element to an &lt;underbar&gt; element when the following conditions are true:</w:t>
      </w:r>
    </w:p>
    <w:p w:rsidR="006A00B2" w:rsidRDefault="0057566E">
      <w:pPr>
        <w:pStyle w:val="ListParagraph"/>
        <w:numPr>
          <w:ilvl w:val="1"/>
          <w:numId w:val="313"/>
        </w:numPr>
        <w:contextualSpacing/>
      </w:pPr>
      <w:r>
        <w:t>the accentunder attribute is false</w:t>
      </w:r>
    </w:p>
    <w:p w:rsidR="006A00B2" w:rsidRDefault="0057566E">
      <w:pPr>
        <w:pStyle w:val="ListParagraph"/>
        <w:numPr>
          <w:ilvl w:val="1"/>
          <w:numId w:val="313"/>
        </w:numPr>
        <w:contextualSpacing/>
      </w:pPr>
      <w:r>
        <w:t>the second child of an &lt;munder&gt; element is a &lt;mo&gt; element</w:t>
      </w:r>
    </w:p>
    <w:p w:rsidR="006A00B2" w:rsidRDefault="0057566E">
      <w:pPr>
        <w:pStyle w:val="ListParagraph"/>
        <w:numPr>
          <w:ilvl w:val="1"/>
          <w:numId w:val="313"/>
        </w:numPr>
      </w:pPr>
      <w:r>
        <w:t>the operator of the second child equals 0x0332</w:t>
      </w:r>
    </w:p>
    <w:p w:rsidR="006A00B2" w:rsidRDefault="0057566E">
      <w:pPr>
        <w:pStyle w:val="ListParagraph"/>
        <w:numPr>
          <w:ilvl w:val="0"/>
          <w:numId w:val="57"/>
        </w:numPr>
      </w:pPr>
      <w:r>
        <w:t xml:space="preserve">MathML in Word maps an &lt;munder&gt; </w:t>
      </w:r>
      <w:r>
        <w:t>element to a &lt;groupchr&gt; element when the following conditions are true:</w:t>
      </w:r>
    </w:p>
    <w:p w:rsidR="006A00B2" w:rsidRDefault="0057566E">
      <w:pPr>
        <w:pStyle w:val="ListParagraph"/>
        <w:numPr>
          <w:ilvl w:val="1"/>
          <w:numId w:val="314"/>
        </w:numPr>
        <w:contextualSpacing/>
      </w:pPr>
      <w:r>
        <w:t>when the accentunder attribute is false</w:t>
      </w:r>
    </w:p>
    <w:p w:rsidR="006A00B2" w:rsidRDefault="0057566E">
      <w:pPr>
        <w:pStyle w:val="ListParagraph"/>
        <w:numPr>
          <w:ilvl w:val="1"/>
          <w:numId w:val="314"/>
        </w:numPr>
        <w:contextualSpacing/>
      </w:pPr>
      <w:r>
        <w:t>one child of the &lt;munder&gt; element is an &lt;mrow&gt; element and another child is a &lt;mo&gt; element</w:t>
      </w:r>
    </w:p>
    <w:p w:rsidR="006A00B2" w:rsidRDefault="0057566E">
      <w:pPr>
        <w:pStyle w:val="ListParagraph"/>
        <w:numPr>
          <w:ilvl w:val="1"/>
          <w:numId w:val="314"/>
        </w:numPr>
      </w:pPr>
      <w:r>
        <w:t xml:space="preserve">the number of chars in the &lt;mo&gt; element is less than </w:t>
      </w:r>
      <w:r>
        <w:t>or equal to 1</w:t>
      </w:r>
    </w:p>
    <w:p w:rsidR="006A00B2" w:rsidRDefault="0057566E">
      <w:pPr>
        <w:pStyle w:val="ListParagraph"/>
        <w:numPr>
          <w:ilvl w:val="0"/>
          <w:numId w:val="57"/>
        </w:numPr>
      </w:pPr>
      <w:r>
        <w:t xml:space="preserve">Otherwise, MathML in Word maps the &lt;munder&gt; element to the &lt;limLow&gt; element. </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 xml:space="preserve">The standard defines the attribute accentunder, contained within the </w:t>
      </w:r>
      <w:r>
        <w:rPr>
          <w:i/>
        </w:rPr>
        <w:t>element &lt;munder&gt;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
      </w:pPr>
      <w:r>
        <w:t xml:space="preserve">c.   </w:t>
      </w:r>
      <w:r>
        <w:rPr>
          <w:i/>
        </w:rPr>
        <w:t>The standard defines the attribute class, contained within the ele</w:t>
      </w:r>
      <w:r>
        <w:rPr>
          <w:i/>
        </w:rPr>
        <w:t>ment &lt;munder&gt;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 xml:space="preserve">The standard </w:t>
      </w:r>
      <w:r>
        <w:rPr>
          <w:i/>
        </w:rPr>
        <w:t>defines the attribute id, contained within the element &lt;munder&gt;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Word 2013 </w:t>
      </w:r>
      <w:r>
        <w:t>or OfficeArt Math in Word 2016.</w:t>
      </w:r>
    </w:p>
    <w:p w:rsidR="006A00B2" w:rsidRDefault="0057566E">
      <w:pPr>
        <w:pStyle w:val="Definition-Field"/>
      </w:pPr>
      <w:r>
        <w:t xml:space="preserve">e.   </w:t>
      </w:r>
      <w:r>
        <w:rPr>
          <w:i/>
        </w:rPr>
        <w:t>The standard defines the attribute style, contained within the element &lt;munder&gt;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w:t>
      </w:r>
      <w:r>
        <w:t>OfficeArt Math in Word 2010, OfficeArt Math in Word 2013 or OfficeArt Math in Word 2016.</w:t>
      </w:r>
    </w:p>
    <w:p w:rsidR="006A00B2" w:rsidRDefault="0057566E">
      <w:pPr>
        <w:pStyle w:val="Definition-Field"/>
      </w:pPr>
      <w:r>
        <w:t xml:space="preserve">f.   </w:t>
      </w:r>
      <w:r>
        <w:rPr>
          <w:i/>
        </w:rPr>
        <w:t>The standard defines the attribute xref, contained within the element &lt;munder&gt;</w:t>
      </w:r>
    </w:p>
    <w:p w:rsidR="006A00B2" w:rsidRDefault="0057566E">
      <w:pPr>
        <w:pStyle w:val="Definition-Field2"/>
      </w:pPr>
      <w:r>
        <w:t>This attribute is not supported in MathML in Word 2010, MathML in Word 2013 or Math</w:t>
      </w:r>
      <w:r>
        <w:t>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standard defines the element &lt;munder&gt;</w:t>
      </w:r>
    </w:p>
    <w:p w:rsidR="006A00B2" w:rsidRDefault="0057566E">
      <w:pPr>
        <w:pStyle w:val="Definition-Field2"/>
      </w:pPr>
      <w:r>
        <w:lastRenderedPageBreak/>
        <w:t>This element is supported in Excel 2010, Excel 2013, Excel 2016, and</w:t>
      </w:r>
      <w:r>
        <w:t xml:space="preserve"> Excel 2019.</w:t>
      </w:r>
    </w:p>
    <w:p w:rsidR="006A00B2" w:rsidRDefault="0057566E">
      <w:pPr>
        <w:pStyle w:val="Definition-Field"/>
      </w:pPr>
      <w:r>
        <w:t xml:space="preserve">h.   </w:t>
      </w:r>
      <w:r>
        <w:rPr>
          <w:i/>
        </w:rPr>
        <w:t>The standard defines the attribute accentunder, contained within the element &lt;munder&gt;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attribute class, contained within the e</w:t>
      </w:r>
      <w:r>
        <w:rPr>
          <w:i/>
        </w:rPr>
        <w:t>lement &lt;munder&gt;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id, contained within the element &lt;munder&gt;</w:t>
      </w:r>
    </w:p>
    <w:p w:rsidR="006A00B2" w:rsidRDefault="0057566E">
      <w:pPr>
        <w:pStyle w:val="Definition-Field2"/>
      </w:pPr>
      <w:r>
        <w:t>This attribute is not supported in Excel 2010, Excel 2013, Excel 2016, o</w:t>
      </w:r>
      <w:r>
        <w:t>r Excel 2019.</w:t>
      </w:r>
    </w:p>
    <w:p w:rsidR="006A00B2" w:rsidRDefault="0057566E">
      <w:pPr>
        <w:pStyle w:val="Definition-Field"/>
      </w:pPr>
      <w:r>
        <w:t xml:space="preserve">k.   </w:t>
      </w:r>
      <w:r>
        <w:rPr>
          <w:i/>
        </w:rPr>
        <w:t>The standard defines the attribute style, contained within the element &lt;munder&gt;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xref, contained within the elem</w:t>
      </w:r>
      <w:r>
        <w:rPr>
          <w:i/>
        </w:rPr>
        <w:t>ent &lt;munder&gt;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element &lt;munder&gt;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n.   </w:t>
      </w:r>
      <w:r>
        <w:rPr>
          <w:i/>
        </w:rPr>
        <w:t xml:space="preserve">The </w:t>
      </w:r>
      <w:r>
        <w:rPr>
          <w:i/>
        </w:rPr>
        <w:t>standard defines the attribute accentunder, contained within the element &lt;munder&gt;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o.   </w:t>
      </w:r>
      <w:r>
        <w:rPr>
          <w:i/>
        </w:rPr>
        <w:t>The standard defines the attribute class, contained within the ele</w:t>
      </w:r>
      <w:r>
        <w:rPr>
          <w:i/>
        </w:rPr>
        <w:t>ment &lt;munder&gt;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   </w:t>
      </w:r>
      <w:r>
        <w:rPr>
          <w:i/>
        </w:rPr>
        <w:t>The standard defines the attribute id, contained within the element &lt;munder&gt;</w:t>
      </w:r>
    </w:p>
    <w:p w:rsidR="006A00B2" w:rsidRDefault="0057566E">
      <w:pPr>
        <w:pStyle w:val="Definition-Field2"/>
      </w:pPr>
      <w:r>
        <w:t>This attribute is not supported in PowerPoint 2010, Po</w:t>
      </w:r>
      <w:r>
        <w:t>werPoint 2013, PowerPoint 2016, or PowerPoint 2019.</w:t>
      </w:r>
    </w:p>
    <w:p w:rsidR="006A00B2" w:rsidRDefault="0057566E">
      <w:pPr>
        <w:pStyle w:val="Definition-Field"/>
      </w:pPr>
      <w:r>
        <w:t xml:space="preserve">q.   </w:t>
      </w:r>
      <w:r>
        <w:rPr>
          <w:i/>
        </w:rPr>
        <w:t>The standard defines the attribute style, contained within the element &lt;munder&gt;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   </w:t>
      </w:r>
      <w:r>
        <w:rPr>
          <w:i/>
        </w:rPr>
        <w:t>The stan</w:t>
      </w:r>
      <w:r>
        <w:rPr>
          <w:i/>
        </w:rPr>
        <w:t>dard defines the attribute xref, contained within the element &lt;munder&gt;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85" w:name="section_383de9cf75a54e5182725a04d6519e95"/>
      <w:bookmarkStart w:id="986" w:name="_Toc79580542"/>
      <w:r>
        <w:t>Section 12.5 (MathML 2.0 Section 3.4.5), Overscript (mover)</w:t>
      </w:r>
      <w:bookmarkEnd w:id="985"/>
      <w:bookmarkEnd w:id="986"/>
      <w:r>
        <w:fldChar w:fldCharType="begin"/>
      </w:r>
      <w:r>
        <w:instrText xml:space="preserve"> XE "Overscript (mov</w:instrText>
      </w:r>
      <w:r>
        <w:instrText xml:space="preserve">er)" </w:instrText>
      </w:r>
      <w:r>
        <w:fldChar w:fldCharType="end"/>
      </w:r>
    </w:p>
    <w:p w:rsidR="006A00B2" w:rsidRDefault="0057566E">
      <w:pPr>
        <w:pStyle w:val="Definition-Field"/>
      </w:pPr>
      <w:r>
        <w:t xml:space="preserve">a.   </w:t>
      </w:r>
      <w:r>
        <w:rPr>
          <w:i/>
        </w:rPr>
        <w:t>The standard defines the element &lt;mover&gt;</w:t>
      </w:r>
    </w:p>
    <w:p w:rsidR="006A00B2" w:rsidRDefault="0057566E">
      <w:pPr>
        <w:pStyle w:val="Definition-Field2"/>
      </w:pPr>
      <w:r>
        <w:t>This element is supported in MathML in Word 2010 and MathML in Word 2013.</w:t>
      </w:r>
    </w:p>
    <w:p w:rsidR="006A00B2" w:rsidRDefault="0057566E">
      <w:pPr>
        <w:pStyle w:val="Definition-Field2"/>
      </w:pPr>
      <w:r>
        <w:t>On load, MathML in Word maps a &lt;mover&gt; element to one of five different elements: &lt;nAry&gt;, &lt;overbar&gt;, &lt;accent&gt;, &lt;groupChr&gt;, or &lt;l</w:t>
      </w:r>
      <w:r>
        <w:t>imUpp&gt;. MathML in Word identifies the type of &lt;mover&gt; element using the following criteria:</w:t>
      </w:r>
    </w:p>
    <w:p w:rsidR="006A00B2" w:rsidRDefault="0057566E">
      <w:pPr>
        <w:pStyle w:val="ListParagraph"/>
        <w:numPr>
          <w:ilvl w:val="0"/>
          <w:numId w:val="57"/>
        </w:numPr>
      </w:pPr>
      <w:r>
        <w:lastRenderedPageBreak/>
        <w:t>MathML in Word maps a &lt;mover&gt; element to an &lt;nAry&gt; element when the following conditions are true:</w:t>
      </w:r>
    </w:p>
    <w:p w:rsidR="006A00B2" w:rsidRDefault="0057566E">
      <w:pPr>
        <w:pStyle w:val="ListParagraph"/>
        <w:numPr>
          <w:ilvl w:val="1"/>
          <w:numId w:val="315"/>
        </w:numPr>
        <w:contextualSpacing/>
      </w:pPr>
      <w:r>
        <w:t>the accent attribute is false</w:t>
      </w:r>
    </w:p>
    <w:p w:rsidR="006A00B2" w:rsidRDefault="0057566E">
      <w:pPr>
        <w:pStyle w:val="ListParagraph"/>
        <w:numPr>
          <w:ilvl w:val="1"/>
          <w:numId w:val="315"/>
        </w:numPr>
        <w:contextualSpacing/>
      </w:pPr>
      <w:r>
        <w:t xml:space="preserve">the core of the &lt;mover&gt; element is </w:t>
      </w:r>
      <w:r>
        <w:t>an nAry operator</w:t>
      </w:r>
    </w:p>
    <w:p w:rsidR="006A00B2" w:rsidRDefault="0057566E">
      <w:pPr>
        <w:pStyle w:val="ListParagraph"/>
        <w:numPr>
          <w:ilvl w:val="1"/>
          <w:numId w:val="315"/>
        </w:numPr>
      </w:pPr>
      <w:r>
        <w:t>the operator is not contained inside any structure other than an &lt;mml:mo&gt;, &lt;mml:mstyle&gt;, or &lt;mml:mrow&gt; element</w:t>
      </w:r>
    </w:p>
    <w:p w:rsidR="006A00B2" w:rsidRDefault="0057566E">
      <w:pPr>
        <w:pStyle w:val="ListParagraph"/>
        <w:numPr>
          <w:ilvl w:val="0"/>
          <w:numId w:val="57"/>
        </w:numPr>
      </w:pPr>
      <w:r>
        <w:t>MathML in Word maps a &lt;mover&gt; element to an &lt;overbar&gt; element when the following conditions are true:</w:t>
      </w:r>
    </w:p>
    <w:p w:rsidR="006A00B2" w:rsidRDefault="0057566E">
      <w:pPr>
        <w:pStyle w:val="ListParagraph"/>
        <w:numPr>
          <w:ilvl w:val="1"/>
          <w:numId w:val="316"/>
        </w:numPr>
        <w:contextualSpacing/>
      </w:pPr>
      <w:r>
        <w:t>the accent attribute is fa</w:t>
      </w:r>
      <w:r>
        <w:t>lse</w:t>
      </w:r>
    </w:p>
    <w:p w:rsidR="006A00B2" w:rsidRDefault="0057566E">
      <w:pPr>
        <w:pStyle w:val="ListParagraph"/>
        <w:numPr>
          <w:ilvl w:val="1"/>
          <w:numId w:val="316"/>
        </w:numPr>
        <w:contextualSpacing/>
      </w:pPr>
      <w:r>
        <w:t>the second child of the &lt;mover&gt; element is a &lt;mo&gt; element</w:t>
      </w:r>
    </w:p>
    <w:p w:rsidR="006A00B2" w:rsidRDefault="0057566E">
      <w:pPr>
        <w:pStyle w:val="ListParagraph"/>
        <w:numPr>
          <w:ilvl w:val="1"/>
          <w:numId w:val="316"/>
        </w:numPr>
      </w:pPr>
      <w:r>
        <w:t>the operator equals 0xAF</w:t>
      </w:r>
    </w:p>
    <w:p w:rsidR="006A00B2" w:rsidRDefault="0057566E">
      <w:pPr>
        <w:pStyle w:val="ListParagraph"/>
        <w:numPr>
          <w:ilvl w:val="0"/>
          <w:numId w:val="57"/>
        </w:numPr>
      </w:pPr>
      <w:r>
        <w:t>MathML in Word maps a &lt;mover&gt; element to an &lt;accent&gt; element when the following conditions are true:</w:t>
      </w:r>
    </w:p>
    <w:p w:rsidR="006A00B2" w:rsidRDefault="0057566E">
      <w:pPr>
        <w:pStyle w:val="ListParagraph"/>
        <w:numPr>
          <w:ilvl w:val="1"/>
          <w:numId w:val="317"/>
        </w:numPr>
        <w:contextualSpacing/>
      </w:pPr>
      <w:r>
        <w:t>the accent attribute is true</w:t>
      </w:r>
    </w:p>
    <w:p w:rsidR="006A00B2" w:rsidRDefault="0057566E">
      <w:pPr>
        <w:pStyle w:val="ListParagraph"/>
        <w:numPr>
          <w:ilvl w:val="1"/>
          <w:numId w:val="317"/>
        </w:numPr>
        <w:contextualSpacing/>
      </w:pPr>
      <w:r>
        <w:t>the second child of the &lt;mover&gt; element</w:t>
      </w:r>
      <w:r>
        <w:t xml:space="preserve"> is a &lt;mo&gt; element</w:t>
      </w:r>
    </w:p>
    <w:p w:rsidR="006A00B2" w:rsidRDefault="0057566E">
      <w:pPr>
        <w:pStyle w:val="ListParagraph"/>
        <w:numPr>
          <w:ilvl w:val="1"/>
          <w:numId w:val="317"/>
        </w:numPr>
      </w:pPr>
      <w:r>
        <w:t>the string-length of the operator is 1</w:t>
      </w:r>
    </w:p>
    <w:p w:rsidR="006A00B2" w:rsidRDefault="0057566E">
      <w:pPr>
        <w:pStyle w:val="ListParagraph"/>
        <w:numPr>
          <w:ilvl w:val="0"/>
          <w:numId w:val="57"/>
        </w:numPr>
      </w:pPr>
      <w:r>
        <w:t>MathML in Word maps a &lt;mover&gt; element to a &lt;groupChr&gt; element when the following conditions are true:</w:t>
      </w:r>
    </w:p>
    <w:p w:rsidR="006A00B2" w:rsidRDefault="0057566E">
      <w:pPr>
        <w:pStyle w:val="ListParagraph"/>
        <w:numPr>
          <w:ilvl w:val="1"/>
          <w:numId w:val="318"/>
        </w:numPr>
        <w:contextualSpacing/>
      </w:pPr>
      <w:r>
        <w:t>the accent attribute is false</w:t>
      </w:r>
    </w:p>
    <w:p w:rsidR="006A00B2" w:rsidRDefault="0057566E">
      <w:pPr>
        <w:pStyle w:val="ListParagraph"/>
        <w:numPr>
          <w:ilvl w:val="1"/>
          <w:numId w:val="318"/>
        </w:numPr>
        <w:contextualSpacing/>
      </w:pPr>
      <w:r>
        <w:t xml:space="preserve">one child of the &lt;mover&gt; element is an &lt;mrow&gt; element and another </w:t>
      </w:r>
      <w:r>
        <w:t>child is a &lt;mo&gt; element</w:t>
      </w:r>
    </w:p>
    <w:p w:rsidR="006A00B2" w:rsidRDefault="0057566E">
      <w:pPr>
        <w:pStyle w:val="ListParagraph"/>
        <w:numPr>
          <w:ilvl w:val="1"/>
          <w:numId w:val="318"/>
        </w:numPr>
      </w:pPr>
      <w:r>
        <w:t>the number of characters in the &lt;mo&gt; element is less than or equal to 1</w:t>
      </w:r>
    </w:p>
    <w:p w:rsidR="006A00B2" w:rsidRDefault="0057566E">
      <w:pPr>
        <w:pStyle w:val="ListParagraph"/>
        <w:numPr>
          <w:ilvl w:val="0"/>
          <w:numId w:val="57"/>
        </w:numPr>
      </w:pPr>
      <w:r>
        <w:t xml:space="preserve">Otherwise, MathML in Word maps a &lt;mover&gt; element to a &lt;limUpp&gt; element. </w:t>
      </w:r>
    </w:p>
    <w:p w:rsidR="006A00B2" w:rsidRDefault="0057566E">
      <w:pPr>
        <w:pStyle w:val="Definition-Field2"/>
      </w:pPr>
      <w:r>
        <w:t>This element is supported in OfficeArt Math in Word 2010 and OfficeArt Math in Word 201</w:t>
      </w:r>
      <w:r>
        <w:t>3.</w:t>
      </w:r>
    </w:p>
    <w:p w:rsidR="006A00B2" w:rsidRDefault="0057566E">
      <w:pPr>
        <w:pStyle w:val="Definition-Field"/>
      </w:pPr>
      <w:r>
        <w:t xml:space="preserve">b.   </w:t>
      </w:r>
      <w:r>
        <w:rPr>
          <w:i/>
        </w:rPr>
        <w:t>The standard defines the attribute accent, contained within the element &lt;mover&gt;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
      </w:pPr>
      <w:r>
        <w:t xml:space="preserve">c.   </w:t>
      </w:r>
      <w:r>
        <w:rPr>
          <w:i/>
        </w:rPr>
        <w:t>The standard defines the attribute class, contained within the element &lt;mover&gt;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w:t>
      </w:r>
      <w:r>
        <w:t>t Math in Word 2013 or OfficeArt Math in Word 2016.</w:t>
      </w:r>
    </w:p>
    <w:p w:rsidR="006A00B2" w:rsidRDefault="0057566E">
      <w:pPr>
        <w:pStyle w:val="Definition-Field"/>
      </w:pPr>
      <w:r>
        <w:t xml:space="preserve">d.   </w:t>
      </w:r>
      <w:r>
        <w:rPr>
          <w:i/>
        </w:rPr>
        <w:t>The standard defines the attribute id, contained within the element &lt;mover&gt;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w:t>
      </w:r>
      <w:r>
        <w:t>supported in OfficeArt Math in Word 2010, OfficeArt Math in Word 2013 or OfficeArt Math in Word 2016.</w:t>
      </w:r>
    </w:p>
    <w:p w:rsidR="006A00B2" w:rsidRDefault="0057566E">
      <w:pPr>
        <w:pStyle w:val="Definition-Field"/>
      </w:pPr>
      <w:r>
        <w:t xml:space="preserve">e.   </w:t>
      </w:r>
      <w:r>
        <w:rPr>
          <w:i/>
        </w:rPr>
        <w:t>The standard defines the attribute style, contained within the element &lt;mover&gt;</w:t>
      </w:r>
    </w:p>
    <w:p w:rsidR="006A00B2" w:rsidRDefault="0057566E">
      <w:pPr>
        <w:pStyle w:val="Definition-Field2"/>
      </w:pPr>
      <w:r>
        <w:t>This attribute is not supported in MathML in Word 2010, MathML in Word</w:t>
      </w:r>
      <w:r>
        <w:t xml:space="preserve"> 2013 or MathML in Word 2016.</w:t>
      </w:r>
    </w:p>
    <w:p w:rsidR="006A00B2" w:rsidRDefault="0057566E">
      <w:pPr>
        <w:pStyle w:val="Definition-Field2"/>
      </w:pPr>
      <w:r>
        <w:lastRenderedPageBreak/>
        <w:t>This attribute is not supported in OfficeArt Math in Word 2010, OfficeArt Math in Word 2013 or OfficeArt Math in Word 2016.</w:t>
      </w:r>
    </w:p>
    <w:p w:rsidR="006A00B2" w:rsidRDefault="0057566E">
      <w:pPr>
        <w:pStyle w:val="Definition-Field"/>
      </w:pPr>
      <w:r>
        <w:t xml:space="preserve">f.   </w:t>
      </w:r>
      <w:r>
        <w:rPr>
          <w:i/>
        </w:rPr>
        <w:t>The standard defines the attribute xref, contained within the element &lt;mover&gt;</w:t>
      </w:r>
    </w:p>
    <w:p w:rsidR="006A00B2" w:rsidRDefault="0057566E">
      <w:pPr>
        <w:pStyle w:val="Definition-Field2"/>
      </w:pPr>
      <w:r>
        <w:t>This attribute is n</w:t>
      </w:r>
      <w:r>
        <w:t>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standard defines the element &lt;mover&gt;</w:t>
      </w:r>
    </w:p>
    <w:p w:rsidR="006A00B2" w:rsidRDefault="0057566E">
      <w:pPr>
        <w:pStyle w:val="Definition-Field2"/>
      </w:pPr>
      <w:r>
        <w:t xml:space="preserve">This </w:t>
      </w:r>
      <w:r>
        <w:t>element is supported in Excel 2010, Excel 2013, Excel 2016, and Excel 2019.</w:t>
      </w:r>
    </w:p>
    <w:p w:rsidR="006A00B2" w:rsidRDefault="0057566E">
      <w:pPr>
        <w:pStyle w:val="Definition-Field"/>
      </w:pPr>
      <w:r>
        <w:t xml:space="preserve">h.   </w:t>
      </w:r>
      <w:r>
        <w:rPr>
          <w:i/>
        </w:rPr>
        <w:t>The standard defines the attribute accent, contained within the element &lt;mover&gt;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w:t>
      </w:r>
      <w:r>
        <w:rPr>
          <w:i/>
        </w:rPr>
        <w:t>ndard defines the attribute class, contained within the element &lt;mover&gt;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id, contained within the element &lt;mover&gt;</w:t>
      </w:r>
    </w:p>
    <w:p w:rsidR="006A00B2" w:rsidRDefault="0057566E">
      <w:pPr>
        <w:pStyle w:val="Definition-Field2"/>
      </w:pPr>
      <w:r>
        <w:t>This attribute is</w:t>
      </w:r>
      <w:r>
        <w:t xml:space="preserve"> not supported in Excel 2010, Excel 2013, Excel 2016, or Excel 2019.</w:t>
      </w:r>
    </w:p>
    <w:p w:rsidR="006A00B2" w:rsidRDefault="0057566E">
      <w:pPr>
        <w:pStyle w:val="Definition-Field"/>
      </w:pPr>
      <w:r>
        <w:t xml:space="preserve">k.   </w:t>
      </w:r>
      <w:r>
        <w:rPr>
          <w:i/>
        </w:rPr>
        <w:t>The standard defines the attribute style, contained within the element &lt;mover&gt;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w:t>
      </w:r>
      <w:r>
        <w:rPr>
          <w:i/>
        </w:rPr>
        <w:t xml:space="preserve"> defines the attribute xref, contained within the element &lt;mover&gt;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element &lt;mover&gt;</w:t>
      </w:r>
    </w:p>
    <w:p w:rsidR="006A00B2" w:rsidRDefault="0057566E">
      <w:pPr>
        <w:pStyle w:val="Definition-Field2"/>
      </w:pPr>
      <w:r>
        <w:t>This element is supported in PowerPoint 2010, PowerPoint 2</w:t>
      </w:r>
      <w:r>
        <w:t>013, PowerPoint 2016, and PowerPoint 2019.</w:t>
      </w:r>
    </w:p>
    <w:p w:rsidR="006A00B2" w:rsidRDefault="0057566E">
      <w:pPr>
        <w:pStyle w:val="Definition-Field"/>
      </w:pPr>
      <w:r>
        <w:t xml:space="preserve">n.   </w:t>
      </w:r>
      <w:r>
        <w:rPr>
          <w:i/>
        </w:rPr>
        <w:t>The standard defines the attribute accent, contained within the element &lt;mover&gt;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o.   </w:t>
      </w:r>
      <w:r>
        <w:rPr>
          <w:i/>
        </w:rPr>
        <w:t>The standard defines</w:t>
      </w:r>
      <w:r>
        <w:rPr>
          <w:i/>
        </w:rPr>
        <w:t xml:space="preserve"> the attribute class, contained within the element &lt;mover&gt;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   </w:t>
      </w:r>
      <w:r>
        <w:rPr>
          <w:i/>
        </w:rPr>
        <w:t>The standard defines the attribute id, contained within the element &lt;mover&gt;</w:t>
      </w:r>
    </w:p>
    <w:p w:rsidR="006A00B2" w:rsidRDefault="0057566E">
      <w:pPr>
        <w:pStyle w:val="Definition-Field2"/>
      </w:pPr>
      <w:r>
        <w:t xml:space="preserve">This </w:t>
      </w:r>
      <w:r>
        <w:t>attribute is not supported in PowerPoint 2010, PowerPoint 2013, PowerPoint 2016, or PowerPoint 2019.</w:t>
      </w:r>
    </w:p>
    <w:p w:rsidR="006A00B2" w:rsidRDefault="0057566E">
      <w:pPr>
        <w:pStyle w:val="Definition-Field"/>
      </w:pPr>
      <w:r>
        <w:t xml:space="preserve">q.   </w:t>
      </w:r>
      <w:r>
        <w:rPr>
          <w:i/>
        </w:rPr>
        <w:t>The standard defines the attribute style, contained within the element &lt;mover&gt;</w:t>
      </w:r>
    </w:p>
    <w:p w:rsidR="006A00B2" w:rsidRDefault="0057566E">
      <w:pPr>
        <w:pStyle w:val="Definition-Field2"/>
      </w:pPr>
      <w:r>
        <w:t xml:space="preserve">This attribute is not supported in PowerPoint 2010, PowerPoint 2013, </w:t>
      </w:r>
      <w:r>
        <w:t>PowerPoint 2016, or PowerPoint 2019.</w:t>
      </w:r>
    </w:p>
    <w:p w:rsidR="006A00B2" w:rsidRDefault="0057566E">
      <w:pPr>
        <w:pStyle w:val="Definition-Field"/>
      </w:pPr>
      <w:r>
        <w:t xml:space="preserve">r.   </w:t>
      </w:r>
      <w:r>
        <w:rPr>
          <w:i/>
        </w:rPr>
        <w:t>The standard defines the attribute xref, contained within the element &lt;mover&gt;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Heading3"/>
      </w:pPr>
      <w:bookmarkStart w:id="987" w:name="section_5b7081ee53944705b10285e1281461f3"/>
      <w:bookmarkStart w:id="988" w:name="_Toc79580543"/>
      <w:r>
        <w:t>Section 12.5 (MathML 2.0 Secti</w:t>
      </w:r>
      <w:r>
        <w:t>on 3.4.6), Underscript-overscript Pair (munderover)</w:t>
      </w:r>
      <w:bookmarkEnd w:id="987"/>
      <w:bookmarkEnd w:id="988"/>
      <w:r>
        <w:fldChar w:fldCharType="begin"/>
      </w:r>
      <w:r>
        <w:instrText xml:space="preserve"> XE "Underscript-overscript Pair (munderover)" </w:instrText>
      </w:r>
      <w:r>
        <w:fldChar w:fldCharType="end"/>
      </w:r>
    </w:p>
    <w:p w:rsidR="006A00B2" w:rsidRDefault="0057566E">
      <w:pPr>
        <w:pStyle w:val="Definition-Field"/>
      </w:pPr>
      <w:r>
        <w:t xml:space="preserve">a.   </w:t>
      </w:r>
      <w:r>
        <w:rPr>
          <w:i/>
        </w:rPr>
        <w:t>The standard defines the element &lt;munderover&gt;</w:t>
      </w:r>
    </w:p>
    <w:p w:rsidR="006A00B2" w:rsidRDefault="0057566E">
      <w:pPr>
        <w:pStyle w:val="Definition-Field2"/>
      </w:pPr>
      <w:r>
        <w:t>This element is supported in MathML in Word 2010 and MathML in Word 2013.</w:t>
      </w:r>
    </w:p>
    <w:p w:rsidR="006A00B2" w:rsidRDefault="0057566E">
      <w:pPr>
        <w:pStyle w:val="Definition-Field2"/>
      </w:pPr>
      <w:r>
        <w:t>On load, MathML in Word maps a</w:t>
      </w:r>
      <w:r>
        <w:t>n &lt;munderover&gt; element to one of two different elements: an &lt;nAry&gt; element or a &lt;limLow&gt; element nested inside a &lt;limUpp&gt; element.</w:t>
      </w:r>
    </w:p>
    <w:p w:rsidR="006A00B2" w:rsidRDefault="0057566E">
      <w:pPr>
        <w:pStyle w:val="ListParagraph"/>
        <w:numPr>
          <w:ilvl w:val="0"/>
          <w:numId w:val="57"/>
        </w:numPr>
      </w:pPr>
      <w:r>
        <w:t>MathML in Word maps an &lt;munderover&gt; element to an &lt;nAry&gt; element when the following conditions are true:</w:t>
      </w:r>
    </w:p>
    <w:p w:rsidR="006A00B2" w:rsidRDefault="0057566E">
      <w:pPr>
        <w:pStyle w:val="ListParagraph"/>
        <w:numPr>
          <w:ilvl w:val="1"/>
          <w:numId w:val="319"/>
        </w:numPr>
        <w:contextualSpacing/>
      </w:pPr>
      <w:r>
        <w:t>the accent attribute</w:t>
      </w:r>
      <w:r>
        <w:t xml:space="preserve"> is false</w:t>
      </w:r>
    </w:p>
    <w:p w:rsidR="006A00B2" w:rsidRDefault="0057566E">
      <w:pPr>
        <w:pStyle w:val="ListParagraph"/>
        <w:numPr>
          <w:ilvl w:val="1"/>
          <w:numId w:val="319"/>
        </w:numPr>
        <w:contextualSpacing/>
      </w:pPr>
      <w:r>
        <w:t>the first child of the &lt;munder&gt; element is an nAry operator</w:t>
      </w:r>
    </w:p>
    <w:p w:rsidR="006A00B2" w:rsidRDefault="0057566E">
      <w:pPr>
        <w:pStyle w:val="ListParagraph"/>
        <w:numPr>
          <w:ilvl w:val="1"/>
          <w:numId w:val="319"/>
        </w:numPr>
      </w:pPr>
      <w:r>
        <w:t>the operator is not contained inside any elements other than an &lt;mml:mo&gt;, &lt;mml:mstyle&gt;, or &lt;mml:mrow&gt;</w:t>
      </w:r>
    </w:p>
    <w:p w:rsidR="006A00B2" w:rsidRDefault="0057566E">
      <w:pPr>
        <w:pStyle w:val="ListParagraph"/>
        <w:numPr>
          <w:ilvl w:val="0"/>
          <w:numId w:val="57"/>
        </w:numPr>
      </w:pPr>
      <w:r>
        <w:t>Otherwise, the &lt;munderover&gt; element is mapped to a &lt;limLow&gt; element that is nested i</w:t>
      </w:r>
      <w:r>
        <w:t xml:space="preserve">nside a &lt;limUpp&gt; element. </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accent, contained within the element &lt;munderover&gt;</w:t>
      </w:r>
    </w:p>
    <w:p w:rsidR="006A00B2" w:rsidRDefault="0057566E">
      <w:pPr>
        <w:pStyle w:val="Definition-Field2"/>
      </w:pPr>
      <w:r>
        <w:t>This attribute is supported in MathML in Word 201</w:t>
      </w:r>
      <w:r>
        <w:t>0 and MathML in Word 2013.</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accent attribute in an &lt;munderover&gt; element.</w:t>
      </w:r>
    </w:p>
    <w:p w:rsidR="006A00B2" w:rsidRDefault="0057566E">
      <w:pPr>
        <w:pStyle w:val="Definition-Field2"/>
      </w:pPr>
      <w:r>
        <w:t>On save, OfficeArt Math in Word does not write the</w:t>
      </w:r>
      <w:r>
        <w:t xml:space="preserve"> accent attribute in an &lt;munderover&gt; element. </w:t>
      </w:r>
    </w:p>
    <w:p w:rsidR="006A00B2" w:rsidRDefault="0057566E">
      <w:pPr>
        <w:pStyle w:val="Definition-Field"/>
      </w:pPr>
      <w:r>
        <w:t xml:space="preserve">c.   </w:t>
      </w:r>
      <w:r>
        <w:rPr>
          <w:i/>
        </w:rPr>
        <w:t>The standard defines the attribute accentunder, contained within the element &lt;munderover&gt;</w:t>
      </w:r>
    </w:p>
    <w:p w:rsidR="006A00B2" w:rsidRDefault="0057566E">
      <w:pPr>
        <w:pStyle w:val="Definition-Field2"/>
      </w:pPr>
      <w:r>
        <w:t>This attribute is supported in MathML in Word 2010 and MathML in Word 2013.</w:t>
      </w:r>
    </w:p>
    <w:p w:rsidR="006A00B2" w:rsidRDefault="0057566E">
      <w:pPr>
        <w:pStyle w:val="Definition-Field2"/>
      </w:pPr>
      <w:r>
        <w:t>This attribute is supported in OfficeA</w:t>
      </w:r>
      <w:r>
        <w:t>rt Math in Word 2010 and OfficeArt Math in Word 2013.</w:t>
      </w:r>
    </w:p>
    <w:p w:rsidR="006A00B2" w:rsidRDefault="0057566E">
      <w:pPr>
        <w:pStyle w:val="Definition-Field2"/>
      </w:pPr>
      <w:r>
        <w:t>On load, OfficeArt Math in Word reads the accentunder attribute in an &lt;munderover&gt; element.</w:t>
      </w:r>
    </w:p>
    <w:p w:rsidR="006A00B2" w:rsidRDefault="0057566E">
      <w:pPr>
        <w:pStyle w:val="Definition-Field2"/>
      </w:pPr>
      <w:r>
        <w:t xml:space="preserve">On save, OfficeArt Math in Word does not write the accentunder attribute in an &lt;munderover&gt; element. </w:t>
      </w:r>
    </w:p>
    <w:p w:rsidR="006A00B2" w:rsidRDefault="0057566E">
      <w:pPr>
        <w:pStyle w:val="Definition-Field"/>
      </w:pPr>
      <w:r>
        <w:t xml:space="preserve">d.   </w:t>
      </w:r>
      <w:r>
        <w:rPr>
          <w:i/>
        </w:rPr>
        <w:t>The</w:t>
      </w:r>
      <w:r>
        <w:rPr>
          <w:i/>
        </w:rPr>
        <w:t xml:space="preserve"> standard defines the attribute class, contained within the element &lt;munderover&gt;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w:t>
      </w:r>
      <w:r>
        <w:t>ath in Word 2013 or OfficeArt Math in Word 2016.</w:t>
      </w:r>
    </w:p>
    <w:p w:rsidR="006A00B2" w:rsidRDefault="0057566E">
      <w:pPr>
        <w:pStyle w:val="Definition-Field"/>
      </w:pPr>
      <w:r>
        <w:t xml:space="preserve">e.   </w:t>
      </w:r>
      <w:r>
        <w:rPr>
          <w:i/>
        </w:rPr>
        <w:t>The standard defines the attribute id, contained within the element &lt;munderover&gt;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This attribute is not</w:t>
      </w:r>
      <w:r>
        <w:t xml:space="preserve"> supported in OfficeArt Math in Word 2010, OfficeArt Math in Word 2013 or OfficeArt Math in Word 2016.</w:t>
      </w:r>
    </w:p>
    <w:p w:rsidR="006A00B2" w:rsidRDefault="0057566E">
      <w:pPr>
        <w:pStyle w:val="Definition-Field"/>
      </w:pPr>
      <w:r>
        <w:t xml:space="preserve">f.   </w:t>
      </w:r>
      <w:r>
        <w:rPr>
          <w:i/>
        </w:rPr>
        <w:t>The standard defines the attribute style, contained within the element &lt;munderover&gt;</w:t>
      </w:r>
    </w:p>
    <w:p w:rsidR="006A00B2" w:rsidRDefault="0057566E">
      <w:pPr>
        <w:pStyle w:val="Definition-Field2"/>
      </w:pPr>
      <w:r>
        <w:t>This attribute is not supported in MathML in Word 2010, MathML i</w:t>
      </w:r>
      <w:r>
        <w:t>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standard defines the attribute xref, contained within the element &lt;munderover&gt;</w:t>
      </w:r>
    </w:p>
    <w:p w:rsidR="006A00B2" w:rsidRDefault="0057566E">
      <w:pPr>
        <w:pStyle w:val="Definition-Field2"/>
      </w:pPr>
      <w:r>
        <w:t>This att</w:t>
      </w:r>
      <w:r>
        <w: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h.   </w:t>
      </w:r>
      <w:r>
        <w:rPr>
          <w:i/>
        </w:rPr>
        <w:t>The standard defines the element &lt;m</w:t>
      </w:r>
      <w:r>
        <w:rPr>
          <w:i/>
        </w:rPr>
        <w:t>underover&gt;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i.   </w:t>
      </w:r>
      <w:r>
        <w:rPr>
          <w:i/>
        </w:rPr>
        <w:t>The standard defines the attribute accent, contained within the element &lt;munderover&gt;</w:t>
      </w:r>
    </w:p>
    <w:p w:rsidR="006A00B2" w:rsidRDefault="0057566E">
      <w:pPr>
        <w:pStyle w:val="Definition-Field2"/>
      </w:pPr>
      <w:r>
        <w:t>This attribute is supported in Excel 2010, Excel 2013, Excel 2016, and Exc</w:t>
      </w:r>
      <w:r>
        <w:t>el 2019.</w:t>
      </w:r>
    </w:p>
    <w:p w:rsidR="006A00B2" w:rsidRDefault="0057566E">
      <w:pPr>
        <w:pStyle w:val="Definition-Field2"/>
      </w:pPr>
      <w:r>
        <w:t>On load, Excel reads the accent attribute in an &lt;munderover&gt; element.</w:t>
      </w:r>
    </w:p>
    <w:p w:rsidR="006A00B2" w:rsidRDefault="0057566E">
      <w:pPr>
        <w:pStyle w:val="Definition-Field2"/>
      </w:pPr>
      <w:r>
        <w:t xml:space="preserve">On save, Excel does not write the accent attribute in an &lt;munderover&gt; element. </w:t>
      </w:r>
    </w:p>
    <w:p w:rsidR="006A00B2" w:rsidRDefault="0057566E">
      <w:pPr>
        <w:pStyle w:val="Definition-Field"/>
      </w:pPr>
      <w:r>
        <w:t xml:space="preserve">j.   </w:t>
      </w:r>
      <w:r>
        <w:rPr>
          <w:i/>
        </w:rPr>
        <w:t>The standard defines the attribute accentunder, contained within the element &lt;munderover&gt;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accentunder attribute in an &lt;munderover&gt; element.</w:t>
      </w:r>
    </w:p>
    <w:p w:rsidR="006A00B2" w:rsidRDefault="0057566E">
      <w:pPr>
        <w:pStyle w:val="Definition-Field2"/>
      </w:pPr>
      <w:r>
        <w:t xml:space="preserve">On save, Excel does not write the accentunder attribute in an &lt;munderover&gt; element. </w:t>
      </w:r>
    </w:p>
    <w:p w:rsidR="006A00B2" w:rsidRDefault="0057566E">
      <w:pPr>
        <w:pStyle w:val="Definition-Field"/>
      </w:pPr>
      <w:r>
        <w:t xml:space="preserve">k.   </w:t>
      </w:r>
      <w:r>
        <w:rPr>
          <w:i/>
        </w:rPr>
        <w:t>The stan</w:t>
      </w:r>
      <w:r>
        <w:rPr>
          <w:i/>
        </w:rPr>
        <w:t>dard defines the attribute class, contained within the element &lt;munderover&gt;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id, contained within the element &lt;munderover&gt;</w:t>
      </w:r>
    </w:p>
    <w:p w:rsidR="006A00B2" w:rsidRDefault="0057566E">
      <w:pPr>
        <w:pStyle w:val="Definition-Field2"/>
      </w:pPr>
      <w:r>
        <w:t>This att</w:t>
      </w:r>
      <w:r>
        <w:t>ribute is not supported in Excel 2010, Excel 2013, Excel 2016, or Excel 2019.</w:t>
      </w:r>
    </w:p>
    <w:p w:rsidR="006A00B2" w:rsidRDefault="0057566E">
      <w:pPr>
        <w:pStyle w:val="Definition-Field"/>
      </w:pPr>
      <w:r>
        <w:t xml:space="preserve">m.   </w:t>
      </w:r>
      <w:r>
        <w:rPr>
          <w:i/>
        </w:rPr>
        <w:t>The standard defines the attribute style, contained within the element &lt;munderover&gt;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t xml:space="preserve">  </w:t>
      </w:r>
      <w:r>
        <w:rPr>
          <w:i/>
        </w:rPr>
        <w:t>The standard defines the attribute xref, contained within the element &lt;munderover&gt;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element &lt;munderover&gt;</w:t>
      </w:r>
    </w:p>
    <w:p w:rsidR="006A00B2" w:rsidRDefault="0057566E">
      <w:pPr>
        <w:pStyle w:val="Definition-Field2"/>
      </w:pPr>
      <w:r>
        <w:t>This element is supported in Power</w:t>
      </w:r>
      <w:r>
        <w:t>Point 2010, PowerPoint 2013, PowerPoint 2016, and PowerPoint 2019.</w:t>
      </w:r>
    </w:p>
    <w:p w:rsidR="006A00B2" w:rsidRDefault="0057566E">
      <w:pPr>
        <w:pStyle w:val="Definition-Field"/>
      </w:pPr>
      <w:r>
        <w:t xml:space="preserve">p.   </w:t>
      </w:r>
      <w:r>
        <w:rPr>
          <w:i/>
        </w:rPr>
        <w:t>The standard defines the attribute accent, contained within the element &lt;munderover&gt;</w:t>
      </w:r>
    </w:p>
    <w:p w:rsidR="006A00B2" w:rsidRDefault="0057566E">
      <w:pPr>
        <w:pStyle w:val="Definition-Field2"/>
      </w:pPr>
      <w:r>
        <w:lastRenderedPageBreak/>
        <w:t xml:space="preserve">This attribute is supported in PowerPoint 2010, PowerPoint 2013, PowerPoint 2016, and PowerPoint </w:t>
      </w:r>
      <w:r>
        <w:t>2019.</w:t>
      </w:r>
    </w:p>
    <w:p w:rsidR="006A00B2" w:rsidRDefault="0057566E">
      <w:pPr>
        <w:pStyle w:val="Definition-Field2"/>
      </w:pPr>
      <w:r>
        <w:t>On load, PowerPoint reads the accent attribute in an &lt;munderover&gt; element.</w:t>
      </w:r>
    </w:p>
    <w:p w:rsidR="006A00B2" w:rsidRDefault="0057566E">
      <w:pPr>
        <w:pStyle w:val="Definition-Field2"/>
      </w:pPr>
      <w:r>
        <w:t xml:space="preserve">On save, PowerPoint does not write the accent attribute in an &lt;munderover&gt; element. </w:t>
      </w:r>
    </w:p>
    <w:p w:rsidR="006A00B2" w:rsidRDefault="0057566E">
      <w:pPr>
        <w:pStyle w:val="Definition-Field"/>
      </w:pPr>
      <w:r>
        <w:t xml:space="preserve">q.   </w:t>
      </w:r>
      <w:r>
        <w:rPr>
          <w:i/>
        </w:rPr>
        <w:t>The standard defines the attribute accentunder, contained within the element &lt;mundero</w:t>
      </w:r>
      <w:r>
        <w:rPr>
          <w:i/>
        </w:rPr>
        <w:t>ver&gt;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accentunder attribute in an &lt;munderover&gt; element.</w:t>
      </w:r>
    </w:p>
    <w:p w:rsidR="006A00B2" w:rsidRDefault="0057566E">
      <w:pPr>
        <w:pStyle w:val="Definition-Field2"/>
      </w:pPr>
      <w:r>
        <w:t>On save, PowerPoint does not write the accentunder attribute in an &lt;</w:t>
      </w:r>
      <w:r>
        <w:t xml:space="preserve">munderover&gt; element. </w:t>
      </w:r>
    </w:p>
    <w:p w:rsidR="006A00B2" w:rsidRDefault="0057566E">
      <w:pPr>
        <w:pStyle w:val="Definition-Field"/>
      </w:pPr>
      <w:r>
        <w:t xml:space="preserve">r.   </w:t>
      </w:r>
      <w:r>
        <w:rPr>
          <w:i/>
        </w:rPr>
        <w:t>The standard defines the attribute class, contained within the element &lt;munderover&gt;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defines the attribute</w:t>
      </w:r>
      <w:r>
        <w:rPr>
          <w:i/>
        </w:rPr>
        <w:t xml:space="preserve"> id, contained within the element &lt;munderover&gt;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t.   </w:t>
      </w:r>
      <w:r>
        <w:rPr>
          <w:i/>
        </w:rPr>
        <w:t>The standard defines the attribute style, contained within the element &lt;munderover&gt;</w:t>
      </w:r>
    </w:p>
    <w:p w:rsidR="006A00B2" w:rsidRDefault="0057566E">
      <w:pPr>
        <w:pStyle w:val="Definition-Field2"/>
      </w:pPr>
      <w:r>
        <w:t>This attribute</w:t>
      </w:r>
      <w:r>
        <w:t xml:space="preserve"> is not supported in PowerPoint 2010, PowerPoint 2013, PowerPoint 2016, or PowerPoint 2019.</w:t>
      </w:r>
    </w:p>
    <w:p w:rsidR="006A00B2" w:rsidRDefault="0057566E">
      <w:pPr>
        <w:pStyle w:val="Definition-Field"/>
      </w:pPr>
      <w:r>
        <w:t xml:space="preserve">u.   </w:t>
      </w:r>
      <w:r>
        <w:rPr>
          <w:i/>
        </w:rPr>
        <w:t>The standard defines the attribute xref, contained within the element &lt;munderover&gt;</w:t>
      </w:r>
    </w:p>
    <w:p w:rsidR="006A00B2" w:rsidRDefault="0057566E">
      <w:pPr>
        <w:pStyle w:val="Definition-Field2"/>
      </w:pPr>
      <w:r>
        <w:t>This attribute is not supported in PowerPoint 2010, PowerPoint 2013, PowerPo</w:t>
      </w:r>
      <w:r>
        <w:t>int 2016, or PowerPoint 2019.</w:t>
      </w:r>
    </w:p>
    <w:p w:rsidR="006A00B2" w:rsidRDefault="0057566E">
      <w:pPr>
        <w:pStyle w:val="Heading3"/>
      </w:pPr>
      <w:bookmarkStart w:id="989" w:name="section_f2d1b6127d7d426199c4c37b8f410007"/>
      <w:bookmarkStart w:id="990" w:name="_Toc79580544"/>
      <w:r>
        <w:t>Section 12.5 (MathML 2.0 Section 3.4.7), Prescripts and Tensor Indices (mmultiscripts)</w:t>
      </w:r>
      <w:bookmarkEnd w:id="989"/>
      <w:bookmarkEnd w:id="990"/>
      <w:r>
        <w:fldChar w:fldCharType="begin"/>
      </w:r>
      <w:r>
        <w:instrText xml:space="preserve"> XE "Prescripts and Tensor Indices (mmultiscripts)" </w:instrText>
      </w:r>
      <w:r>
        <w:fldChar w:fldCharType="end"/>
      </w:r>
    </w:p>
    <w:p w:rsidR="006A00B2" w:rsidRDefault="0057566E">
      <w:pPr>
        <w:pStyle w:val="Definition-Field"/>
      </w:pPr>
      <w:r>
        <w:t xml:space="preserve">a.   </w:t>
      </w:r>
      <w:r>
        <w:rPr>
          <w:i/>
        </w:rPr>
        <w:t>The standard defines the element &lt;mmultiscripts&gt;</w:t>
      </w:r>
    </w:p>
    <w:p w:rsidR="006A00B2" w:rsidRDefault="0057566E">
      <w:pPr>
        <w:pStyle w:val="Definition-Field2"/>
      </w:pPr>
      <w:r>
        <w:t>This element is supported in Ma</w:t>
      </w:r>
      <w:r>
        <w:t>thML in Word 2010 and MathML in Word 2013.</w:t>
      </w:r>
    </w:p>
    <w:p w:rsidR="006A00B2" w:rsidRDefault="0057566E">
      <w:pPr>
        <w:pStyle w:val="Definition-Field2"/>
      </w:pPr>
      <w:r>
        <w:t>On load, MathML in Word maps the &lt;mmultiscripts&gt; element to a combination of the following elements:</w:t>
      </w:r>
    </w:p>
    <w:p w:rsidR="006A00B2" w:rsidRDefault="0057566E">
      <w:pPr>
        <w:pStyle w:val="ListParagraph"/>
        <w:numPr>
          <w:ilvl w:val="0"/>
          <w:numId w:val="320"/>
        </w:numPr>
        <w:contextualSpacing/>
      </w:pPr>
      <w:r>
        <w:t>&lt;sSubSup&gt;</w:t>
      </w:r>
    </w:p>
    <w:p w:rsidR="006A00B2" w:rsidRDefault="0057566E">
      <w:pPr>
        <w:pStyle w:val="ListParagraph"/>
        <w:numPr>
          <w:ilvl w:val="0"/>
          <w:numId w:val="320"/>
        </w:numPr>
        <w:contextualSpacing/>
      </w:pPr>
      <w:r>
        <w:t>&lt;sSub&gt;</w:t>
      </w:r>
    </w:p>
    <w:p w:rsidR="006A00B2" w:rsidRDefault="0057566E">
      <w:pPr>
        <w:pStyle w:val="ListParagraph"/>
        <w:numPr>
          <w:ilvl w:val="0"/>
          <w:numId w:val="320"/>
        </w:numPr>
        <w:contextualSpacing/>
      </w:pPr>
      <w:r>
        <w:t>&lt;sSup&gt;</w:t>
      </w:r>
    </w:p>
    <w:p w:rsidR="006A00B2" w:rsidRDefault="0057566E">
      <w:pPr>
        <w:pStyle w:val="ListParagraph"/>
        <w:numPr>
          <w:ilvl w:val="0"/>
          <w:numId w:val="320"/>
        </w:numPr>
      </w:pPr>
      <w:r>
        <w:t xml:space="preserve">&lt;sPre&gt; </w:t>
      </w:r>
    </w:p>
    <w:p w:rsidR="006A00B2" w:rsidRDefault="0057566E">
      <w:pPr>
        <w:pStyle w:val="Definition-Field2"/>
      </w:pPr>
      <w:r>
        <w:t>This element is supported in OfficeArt Math in Word 2010 and OfficeArt Math in W</w:t>
      </w:r>
      <w:r>
        <w:t>ord 2013.</w:t>
      </w:r>
    </w:p>
    <w:p w:rsidR="006A00B2" w:rsidRDefault="0057566E">
      <w:pPr>
        <w:pStyle w:val="Definition-Field2"/>
      </w:pPr>
      <w:r>
        <w:t>On load, OfficeArt Math in Word reads the &lt;mmultiscripts&gt; element.</w:t>
      </w:r>
    </w:p>
    <w:p w:rsidR="006A00B2" w:rsidRDefault="0057566E">
      <w:pPr>
        <w:pStyle w:val="Definition-Field2"/>
      </w:pPr>
      <w:r>
        <w:t xml:space="preserve">On save, OfficeArt Math in Word writes the &lt;mmultiscripts&gt; element if prescripts are present. </w:t>
      </w:r>
    </w:p>
    <w:p w:rsidR="006A00B2" w:rsidRDefault="0057566E">
      <w:pPr>
        <w:pStyle w:val="Definition-Field"/>
      </w:pPr>
      <w:r>
        <w:t xml:space="preserve">b.   </w:t>
      </w:r>
      <w:r>
        <w:rPr>
          <w:i/>
        </w:rPr>
        <w:t>The standard defines the attribute class, contained within the element &lt;</w:t>
      </w:r>
      <w:r>
        <w:rPr>
          <w:i/>
        </w:rPr>
        <w:t>mmultiscripts&gt;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This attribute is not supported in OfficeArt Math in Word 2010, OfficeArt Math in Word 2013 or OfficeArt Math in Word 2016.</w:t>
      </w:r>
    </w:p>
    <w:p w:rsidR="006A00B2" w:rsidRDefault="0057566E">
      <w:pPr>
        <w:pStyle w:val="Definition-Field"/>
      </w:pPr>
      <w:r>
        <w:t xml:space="preserve">c.   </w:t>
      </w:r>
      <w:r>
        <w:rPr>
          <w:i/>
        </w:rPr>
        <w:t>The standard</w:t>
      </w:r>
      <w:r>
        <w:rPr>
          <w:i/>
        </w:rPr>
        <w:t xml:space="preserve"> defines the attribute id, contained within the element &lt;mmultiscripts&gt;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w:t>
      </w:r>
      <w:r>
        <w:t>rd 2013 or OfficeArt Math in Word 2016.</w:t>
      </w:r>
    </w:p>
    <w:p w:rsidR="006A00B2" w:rsidRDefault="0057566E">
      <w:pPr>
        <w:pStyle w:val="Definition-Field"/>
      </w:pPr>
      <w:r>
        <w:t xml:space="preserve">d.   </w:t>
      </w:r>
      <w:r>
        <w:rPr>
          <w:i/>
        </w:rPr>
        <w:t>The standard defines the attribute style, contained within the element &lt;mmultiscripts&gt;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w:t>
      </w:r>
      <w:r>
        <w:t>pported in OfficeArt Math in Word 2010, OfficeArt Math in Word 2013 or OfficeArt Math in Word 2016.</w:t>
      </w:r>
    </w:p>
    <w:p w:rsidR="006A00B2" w:rsidRDefault="0057566E">
      <w:pPr>
        <w:pStyle w:val="Definition-Field"/>
      </w:pPr>
      <w:r>
        <w:t xml:space="preserve">e.   </w:t>
      </w:r>
      <w:r>
        <w:rPr>
          <w:i/>
        </w:rPr>
        <w:t>The standard defines the attribute subscriptshift, contained within the element &lt;mmultiscripts&gt;</w:t>
      </w:r>
    </w:p>
    <w:p w:rsidR="006A00B2" w:rsidRDefault="0057566E">
      <w:pPr>
        <w:pStyle w:val="Definition-Field2"/>
      </w:pPr>
      <w:r>
        <w:t>This attribute is not supported in MathML in Word 2010,</w:t>
      </w:r>
      <w:r>
        <w:t xml:space="preserve">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f.   </w:t>
      </w:r>
      <w:r>
        <w:rPr>
          <w:i/>
        </w:rPr>
        <w:t xml:space="preserve">The standard defines the attribute superscriptshift, contained within the element </w:t>
      </w:r>
      <w:r>
        <w:rPr>
          <w:i/>
        </w:rPr>
        <w:t>&lt;mmultiscripts&gt;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w:t>
      </w:r>
      <w:r>
        <w:rPr>
          <w:i/>
        </w:rPr>
        <w:t>d defines the attribute xref, contained within the element &lt;mmultiscripts&gt;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w:t>
      </w:r>
      <w:r>
        <w:t xml:space="preserve"> Word 2013 or OfficeArt Math in Word 2016.</w:t>
      </w:r>
    </w:p>
    <w:p w:rsidR="006A00B2" w:rsidRDefault="0057566E">
      <w:pPr>
        <w:pStyle w:val="Definition-Field"/>
      </w:pPr>
      <w:r>
        <w:t xml:space="preserve">h.   </w:t>
      </w:r>
      <w:r>
        <w:rPr>
          <w:i/>
        </w:rPr>
        <w:t>The standard defines the element &lt;mmultiscripts&gt;</w:t>
      </w:r>
    </w:p>
    <w:p w:rsidR="006A00B2" w:rsidRDefault="0057566E">
      <w:pPr>
        <w:pStyle w:val="Definition-Field2"/>
      </w:pPr>
      <w:r>
        <w:t>This element is supported in Excel 2010, Excel 2013, Excel 2016, and Excel 2019.</w:t>
      </w:r>
    </w:p>
    <w:p w:rsidR="006A00B2" w:rsidRDefault="0057566E">
      <w:pPr>
        <w:pStyle w:val="Definition-Field2"/>
      </w:pPr>
      <w:r>
        <w:t>On load, Excel reads the &lt;mmultiscripts&gt; element.</w:t>
      </w:r>
    </w:p>
    <w:p w:rsidR="006A00B2" w:rsidRDefault="0057566E">
      <w:pPr>
        <w:pStyle w:val="Definition-Field2"/>
      </w:pPr>
      <w:r>
        <w:t>On save, Excel writes the &lt;m</w:t>
      </w:r>
      <w:r>
        <w:t xml:space="preserve">multiscripts&gt; element if prescripts are present. </w:t>
      </w:r>
    </w:p>
    <w:p w:rsidR="006A00B2" w:rsidRDefault="0057566E">
      <w:pPr>
        <w:pStyle w:val="Definition-Field"/>
      </w:pPr>
      <w:r>
        <w:t xml:space="preserve">i.   </w:t>
      </w:r>
      <w:r>
        <w:rPr>
          <w:i/>
        </w:rPr>
        <w:t>The standard defines the attribute class, contained within the element &lt;mmultiscripts&gt;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w:t>
      </w:r>
      <w:r>
        <w:rPr>
          <w:i/>
        </w:rPr>
        <w:t>e attribute id, contained within the element &lt;mmultiscripts&gt;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style, contained within the element &lt;mmultiscripts&gt;</w:t>
      </w:r>
    </w:p>
    <w:p w:rsidR="006A00B2" w:rsidRDefault="0057566E">
      <w:pPr>
        <w:pStyle w:val="Definition-Field2"/>
      </w:pPr>
      <w:r>
        <w:t>This attribute is</w:t>
      </w:r>
      <w:r>
        <w:t xml:space="preserve"> not supported in Excel 2010, Excel 2013, Excel 2016, or Excel 2019.</w:t>
      </w:r>
    </w:p>
    <w:p w:rsidR="006A00B2" w:rsidRDefault="0057566E">
      <w:pPr>
        <w:pStyle w:val="Definition-Field"/>
      </w:pPr>
      <w:r>
        <w:lastRenderedPageBreak/>
        <w:t xml:space="preserve">l.   </w:t>
      </w:r>
      <w:r>
        <w:rPr>
          <w:i/>
        </w:rPr>
        <w:t>The standard defines the attribute subscriptshift, contained within the element &lt;mmultiscripts&gt;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superscriptshift, contained within the element &lt;mmultiscripts&gt;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 xml:space="preserve">The standard defines the attribute xref, contained within the </w:t>
      </w:r>
      <w:r>
        <w:rPr>
          <w:i/>
        </w:rPr>
        <w:t>element &lt;mmultiscripts&gt;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element &lt;mmultiscripts&gt;</w:t>
      </w:r>
    </w:p>
    <w:p w:rsidR="006A00B2" w:rsidRDefault="0057566E">
      <w:pPr>
        <w:pStyle w:val="Definition-Field2"/>
      </w:pPr>
      <w:r>
        <w:t>This element is supported in PowerPoint 2010, PowerPoint 2013, PowerPoint 2016, and PowerPoi</w:t>
      </w:r>
      <w:r>
        <w:t>nt 2019.</w:t>
      </w:r>
    </w:p>
    <w:p w:rsidR="006A00B2" w:rsidRDefault="0057566E">
      <w:pPr>
        <w:pStyle w:val="Definition-Field2"/>
      </w:pPr>
      <w:r>
        <w:t>On load, PowerPoint reads the &lt;mmultiscripts&gt; element.</w:t>
      </w:r>
    </w:p>
    <w:p w:rsidR="006A00B2" w:rsidRDefault="0057566E">
      <w:pPr>
        <w:pStyle w:val="Definition-Field2"/>
      </w:pPr>
      <w:r>
        <w:t xml:space="preserve">On save, PowerPoint writes the &lt;mmultiscripts&gt; element if prescripts are present. </w:t>
      </w:r>
    </w:p>
    <w:p w:rsidR="006A00B2" w:rsidRDefault="0057566E">
      <w:pPr>
        <w:pStyle w:val="Definition-Field"/>
      </w:pPr>
      <w:r>
        <w:t xml:space="preserve">p.   </w:t>
      </w:r>
      <w:r>
        <w:rPr>
          <w:i/>
        </w:rPr>
        <w:t>The standard defines the attribute class, contained within the element &lt;mmultiscripts&gt;</w:t>
      </w:r>
    </w:p>
    <w:p w:rsidR="006A00B2" w:rsidRDefault="0057566E">
      <w:pPr>
        <w:pStyle w:val="Definition-Field2"/>
      </w:pPr>
      <w:r>
        <w:t>This attribute is</w:t>
      </w:r>
      <w:r>
        <w:t xml:space="preserve"> not supported in PowerPoint 2010, PowerPoint 2013, PowerPoint 2016, or PowerPoint 2019.</w:t>
      </w:r>
    </w:p>
    <w:p w:rsidR="006A00B2" w:rsidRDefault="0057566E">
      <w:pPr>
        <w:pStyle w:val="Definition-Field"/>
      </w:pPr>
      <w:r>
        <w:t xml:space="preserve">q.   </w:t>
      </w:r>
      <w:r>
        <w:rPr>
          <w:i/>
        </w:rPr>
        <w:t>The standard defines the attribute id, contained within the element &lt;mmultiscripts&gt;</w:t>
      </w:r>
    </w:p>
    <w:p w:rsidR="006A00B2" w:rsidRDefault="0057566E">
      <w:pPr>
        <w:pStyle w:val="Definition-Field2"/>
      </w:pPr>
      <w:r>
        <w:t xml:space="preserve">This attribute is not supported in PowerPoint 2010, PowerPoint 2013, </w:t>
      </w:r>
      <w:r>
        <w:t>PowerPoint 2016, or PowerPoint 2019.</w:t>
      </w:r>
    </w:p>
    <w:p w:rsidR="006A00B2" w:rsidRDefault="0057566E">
      <w:pPr>
        <w:pStyle w:val="Definition-Field"/>
      </w:pPr>
      <w:r>
        <w:t xml:space="preserve">r.   </w:t>
      </w:r>
      <w:r>
        <w:rPr>
          <w:i/>
        </w:rPr>
        <w:t>The standard defines the attribute style, contained within the element &lt;mmultiscripts&gt;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w:t>
      </w:r>
      <w:r>
        <w:rPr>
          <w:i/>
        </w:rPr>
        <w:t>ines the attribute subscriptshift, contained within the element &lt;mmultiscripts&gt;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t.   </w:t>
      </w:r>
      <w:r>
        <w:rPr>
          <w:i/>
        </w:rPr>
        <w:t>The standard defines the attribute superscriptshift, contained wi</w:t>
      </w:r>
      <w:r>
        <w:rPr>
          <w:i/>
        </w:rPr>
        <w:t>thin the element &lt;mmultiscripts&gt;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u.   </w:t>
      </w:r>
      <w:r>
        <w:rPr>
          <w:i/>
        </w:rPr>
        <w:t>The standard defines the attribute xref, contained within the element &lt;mmultiscripts&gt;</w:t>
      </w:r>
    </w:p>
    <w:p w:rsidR="006A00B2" w:rsidRDefault="0057566E">
      <w:pPr>
        <w:pStyle w:val="Definition-Field2"/>
      </w:pPr>
      <w:r>
        <w:t>This attribute is not supp</w:t>
      </w:r>
      <w:r>
        <w:t>orted in PowerPoint 2010, PowerPoint 2013, PowerPoint 2016, or PowerPoint 2019.</w:t>
      </w:r>
    </w:p>
    <w:p w:rsidR="006A00B2" w:rsidRDefault="0057566E">
      <w:pPr>
        <w:pStyle w:val="Heading3"/>
      </w:pPr>
      <w:bookmarkStart w:id="991" w:name="section_fcc4b8b8597f43d795d138f721e5ebb7"/>
      <w:bookmarkStart w:id="992" w:name="_Toc79580545"/>
      <w:r>
        <w:t>Section 12.5 (MathML 2.0 Section 3.5.1), Table or Matrix (mtable)</w:t>
      </w:r>
      <w:bookmarkEnd w:id="991"/>
      <w:bookmarkEnd w:id="992"/>
      <w:r>
        <w:fldChar w:fldCharType="begin"/>
      </w:r>
      <w:r>
        <w:instrText xml:space="preserve"> XE "Table or Matrix (mtable)" </w:instrText>
      </w:r>
      <w:r>
        <w:fldChar w:fldCharType="end"/>
      </w:r>
    </w:p>
    <w:p w:rsidR="006A00B2" w:rsidRDefault="0057566E">
      <w:pPr>
        <w:pStyle w:val="Definition-Field"/>
      </w:pPr>
      <w:r>
        <w:t xml:space="preserve">a.   </w:t>
      </w:r>
      <w:r>
        <w:rPr>
          <w:i/>
        </w:rPr>
        <w:t>The standard defines the element &lt;mtable&gt;</w:t>
      </w:r>
    </w:p>
    <w:p w:rsidR="006A00B2" w:rsidRDefault="0057566E">
      <w:pPr>
        <w:pStyle w:val="Definition-Field2"/>
      </w:pPr>
      <w:r>
        <w:t>This element is supported in M</w:t>
      </w:r>
      <w:r>
        <w:t>athML in Word 2010 and MathML in Word 2013.</w:t>
      </w:r>
    </w:p>
    <w:p w:rsidR="006A00B2" w:rsidRDefault="0057566E">
      <w:pPr>
        <w:pStyle w:val="Definition-Field2"/>
      </w:pPr>
      <w:r>
        <w:t>On load, MathML in Word may transform a MathML &lt;mtable&gt; element into either an equation array (&lt;omml:eqArray&gt; element) or a matrix (&lt;omml:m&gt; element).</w:t>
      </w:r>
    </w:p>
    <w:p w:rsidR="006A00B2" w:rsidRDefault="0057566E">
      <w:pPr>
        <w:pStyle w:val="Definition-Field2"/>
      </w:pPr>
      <w:r>
        <w:t>MathML in Word transforms an &lt;mtable&gt; element as an &lt;omml:eqA</w:t>
      </w:r>
      <w:r>
        <w:t>rray&gt; element if the following conditions are true:</w:t>
      </w:r>
    </w:p>
    <w:p w:rsidR="006A00B2" w:rsidRDefault="0057566E">
      <w:pPr>
        <w:pStyle w:val="ListParagraph"/>
        <w:numPr>
          <w:ilvl w:val="0"/>
          <w:numId w:val="321"/>
        </w:numPr>
        <w:contextualSpacing/>
      </w:pPr>
      <w:r>
        <w:lastRenderedPageBreak/>
        <w:t>no frame lines</w:t>
      </w:r>
    </w:p>
    <w:p w:rsidR="006A00B2" w:rsidRDefault="0057566E">
      <w:pPr>
        <w:pStyle w:val="ListParagraph"/>
        <w:numPr>
          <w:ilvl w:val="0"/>
          <w:numId w:val="321"/>
        </w:numPr>
        <w:contextualSpacing/>
      </w:pPr>
      <w:r>
        <w:t>no column lines</w:t>
      </w:r>
    </w:p>
    <w:p w:rsidR="006A00B2" w:rsidRDefault="0057566E">
      <w:pPr>
        <w:pStyle w:val="ListParagraph"/>
        <w:numPr>
          <w:ilvl w:val="0"/>
          <w:numId w:val="321"/>
        </w:numPr>
        <w:contextualSpacing/>
      </w:pPr>
      <w:r>
        <w:t>no row lines</w:t>
      </w:r>
    </w:p>
    <w:p w:rsidR="006A00B2" w:rsidRDefault="0057566E">
      <w:pPr>
        <w:pStyle w:val="ListParagraph"/>
        <w:numPr>
          <w:ilvl w:val="0"/>
          <w:numId w:val="321"/>
        </w:numPr>
        <w:contextualSpacing/>
      </w:pPr>
      <w:r>
        <w:t>all rows have exactly one column</w:t>
      </w:r>
    </w:p>
    <w:p w:rsidR="006A00B2" w:rsidRDefault="0057566E">
      <w:pPr>
        <w:pStyle w:val="ListParagraph"/>
        <w:numPr>
          <w:ilvl w:val="0"/>
          <w:numId w:val="321"/>
        </w:numPr>
      </w:pPr>
      <w:r>
        <w:t>no labeled rows</w:t>
      </w:r>
    </w:p>
    <w:p w:rsidR="006A00B2" w:rsidRDefault="0057566E">
      <w:pPr>
        <w:pStyle w:val="Definition-Field2"/>
      </w:pPr>
      <w:r>
        <w:t xml:space="preserve">Otherwise, MathML in Word transforms an &lt;mtable&gt; element as an &lt;omml:m&gt; element. </w:t>
      </w:r>
    </w:p>
    <w:p w:rsidR="006A00B2" w:rsidRDefault="0057566E">
      <w:pPr>
        <w:pStyle w:val="Definition-Field2"/>
      </w:pPr>
      <w:r>
        <w:t xml:space="preserve">This element is supported in </w:t>
      </w:r>
      <w:r>
        <w:t>OfficeArt Math in Word 2010 and OfficeArt Math in Word 2013.</w:t>
      </w:r>
    </w:p>
    <w:p w:rsidR="006A00B2" w:rsidRDefault="0057566E">
      <w:pPr>
        <w:pStyle w:val="Definition-Field"/>
      </w:pPr>
      <w:r>
        <w:t xml:space="preserve">b.   </w:t>
      </w:r>
      <w:r>
        <w:rPr>
          <w:i/>
        </w:rPr>
        <w:t>The standard defines the attribute align,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w:t>
      </w:r>
      <w:r>
        <w:t>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alignmentscope, contained within the element &lt;mtable&gt;</w:t>
      </w:r>
    </w:p>
    <w:p w:rsidR="006A00B2" w:rsidRDefault="0057566E">
      <w:pPr>
        <w:pStyle w:val="Definition-Field2"/>
      </w:pPr>
      <w:r>
        <w:t>This attribute is not supported in MathML in Wor</w:t>
      </w:r>
      <w:r>
        <w:t>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defines the attribute class, contained within the element &lt;mta</w:t>
      </w:r>
      <w:r>
        <w:rPr>
          <w:i/>
        </w:rPr>
        <w:t>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w:t>
      </w:r>
      <w:r>
        <w:rPr>
          <w:i/>
        </w:rPr>
        <w:t>he attribute columnalign,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Word 2013 </w:t>
      </w:r>
      <w:r>
        <w:t>or OfficeArt Math in Word 2016.</w:t>
      </w:r>
    </w:p>
    <w:p w:rsidR="006A00B2" w:rsidRDefault="0057566E">
      <w:pPr>
        <w:pStyle w:val="Definition-Field"/>
      </w:pPr>
      <w:r>
        <w:t xml:space="preserve">f.   </w:t>
      </w:r>
      <w:r>
        <w:rPr>
          <w:i/>
        </w:rPr>
        <w:t>The standard defines the attribute columnlines,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w:t>
      </w:r>
      <w:r>
        <w:t>ficeArt Math in Word 2010 and OfficeArt Math in Word 2013.</w:t>
      </w:r>
    </w:p>
    <w:p w:rsidR="006A00B2" w:rsidRDefault="0057566E">
      <w:pPr>
        <w:pStyle w:val="Definition-Field2"/>
      </w:pPr>
      <w:r>
        <w:t>On load, OfficeArt Math in Word reads the columnlines attribute in an &lt;mtable&gt; element. The presence of this attribute identifies the content in this element as a matrix, rather than an equation ar</w:t>
      </w:r>
      <w:r>
        <w:t>ray.</w:t>
      </w:r>
    </w:p>
    <w:p w:rsidR="006A00B2" w:rsidRDefault="0057566E">
      <w:pPr>
        <w:pStyle w:val="Definition-Field2"/>
      </w:pPr>
      <w:r>
        <w:t xml:space="preserve">On save, OfficeArt Math in Word does not write the columnlines attribute in an &lt;mtable&gt; element. </w:t>
      </w:r>
    </w:p>
    <w:p w:rsidR="006A00B2" w:rsidRDefault="0057566E">
      <w:pPr>
        <w:pStyle w:val="Definition-Field"/>
      </w:pPr>
      <w:r>
        <w:t xml:space="preserve">g.   </w:t>
      </w:r>
      <w:r>
        <w:rPr>
          <w:i/>
        </w:rPr>
        <w:t>The standard defines the attribute columnspacing, contained within the element &lt;mtable&gt;</w:t>
      </w:r>
    </w:p>
    <w:p w:rsidR="006A00B2" w:rsidRDefault="0057566E">
      <w:pPr>
        <w:pStyle w:val="Definition-Field2"/>
      </w:pPr>
      <w:r>
        <w:t>This attribute is not supported in MathML in Word 2010, Math</w:t>
      </w:r>
      <w:r>
        <w:t>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lastRenderedPageBreak/>
        <w:t xml:space="preserve">h.   </w:t>
      </w:r>
      <w:r>
        <w:rPr>
          <w:i/>
        </w:rPr>
        <w:t>The standard defines the attribute columnwidth,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i.   </w:t>
      </w:r>
      <w:r>
        <w:rPr>
          <w:i/>
        </w:rPr>
        <w:t xml:space="preserve">The standard defines the </w:t>
      </w:r>
      <w:r>
        <w:rPr>
          <w:i/>
        </w:rPr>
        <w:t>attribute displaystyle,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w:t>
      </w:r>
      <w:r>
        <w:t xml:space="preserve"> OfficeArt Math in Word 2016.</w:t>
      </w:r>
    </w:p>
    <w:p w:rsidR="006A00B2" w:rsidRDefault="0057566E">
      <w:pPr>
        <w:pStyle w:val="Definition-Field"/>
      </w:pPr>
      <w:r>
        <w:t xml:space="preserve">j.   </w:t>
      </w:r>
      <w:r>
        <w:rPr>
          <w:i/>
        </w:rPr>
        <w:t>The standard defines the attribute equalcolumns,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w:t>
      </w:r>
      <w:r>
        <w:t xml:space="preserve"> OfficeArt Math in Word 2010, OfficeArt Math in Word 2013 or OfficeArt Math in Word 2016.</w:t>
      </w:r>
    </w:p>
    <w:p w:rsidR="006A00B2" w:rsidRDefault="0057566E">
      <w:pPr>
        <w:pStyle w:val="Definition-Field"/>
      </w:pPr>
      <w:r>
        <w:t xml:space="preserve">k.   </w:t>
      </w:r>
      <w:r>
        <w:rPr>
          <w:i/>
        </w:rPr>
        <w:t>The standard defines the attribute equalrows, contained within the element &lt;mtable&gt;</w:t>
      </w:r>
    </w:p>
    <w:p w:rsidR="006A00B2" w:rsidRDefault="0057566E">
      <w:pPr>
        <w:pStyle w:val="Definition-Field2"/>
      </w:pPr>
      <w:r>
        <w:t>This attribute is not supported in MathML in Word 2010, MathML in Word 2013 o</w:t>
      </w:r>
      <w:r>
        <w:t>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l.   </w:t>
      </w:r>
      <w:r>
        <w:rPr>
          <w:i/>
        </w:rPr>
        <w:t>The standard defines the attribute frame, contained within the element &lt;mtable&gt;</w:t>
      </w:r>
    </w:p>
    <w:p w:rsidR="006A00B2" w:rsidRDefault="0057566E">
      <w:pPr>
        <w:pStyle w:val="Definition-Field2"/>
      </w:pPr>
      <w:r>
        <w:t>This attribute is not su</w:t>
      </w:r>
      <w:r>
        <w:t>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frame attribute in an &lt;mtable&gt; element. The pr</w:t>
      </w:r>
      <w:r>
        <w:t>esence of this attribute identifies the content in this element as a matrix, rather than an equation array.</w:t>
      </w:r>
    </w:p>
    <w:p w:rsidR="006A00B2" w:rsidRDefault="0057566E">
      <w:pPr>
        <w:pStyle w:val="Definition-Field2"/>
      </w:pPr>
      <w:r>
        <w:t xml:space="preserve">On save, OfficeArt Math in Word does not write the frame attribute in an &lt;mtable&gt; element. </w:t>
      </w:r>
    </w:p>
    <w:p w:rsidR="006A00B2" w:rsidRDefault="0057566E">
      <w:pPr>
        <w:pStyle w:val="Definition-Field"/>
      </w:pPr>
      <w:r>
        <w:t xml:space="preserve">m.   </w:t>
      </w:r>
      <w:r>
        <w:rPr>
          <w:i/>
        </w:rPr>
        <w:t>The standard defines the attribute framespacing, co</w:t>
      </w:r>
      <w:r>
        <w:rPr>
          <w:i/>
        </w:rPr>
        <w:t>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w:t>
      </w:r>
      <w:r>
        <w:t>16.</w:t>
      </w:r>
    </w:p>
    <w:p w:rsidR="006A00B2" w:rsidRDefault="0057566E">
      <w:pPr>
        <w:pStyle w:val="Definition-Field"/>
      </w:pPr>
      <w:r>
        <w:t xml:space="preserve">n.   </w:t>
      </w:r>
      <w:r>
        <w:rPr>
          <w:i/>
        </w:rPr>
        <w:t>The standard defines the attribute groupalign,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w:t>
      </w:r>
      <w:r>
        <w:t xml:space="preserve"> OfficeArt Math in Word 2013.</w:t>
      </w:r>
    </w:p>
    <w:p w:rsidR="006A00B2" w:rsidRDefault="0057566E">
      <w:pPr>
        <w:pStyle w:val="Definition-Field2"/>
      </w:pPr>
      <w:r>
        <w:t>On load, OfficeArt Math in Word reads the groupalign attribute in an &lt;mtable&gt; element. Only the 'left' and 'right' values of the groupalign attribute are supported. On save, OfficeArt Math in Word does not write the groupalign</w:t>
      </w:r>
      <w:r>
        <w:t xml:space="preserve"> attribute in an &lt;mtable&gt; element. </w:t>
      </w:r>
    </w:p>
    <w:p w:rsidR="006A00B2" w:rsidRDefault="0057566E">
      <w:pPr>
        <w:pStyle w:val="Definition-Field"/>
      </w:pPr>
      <w:r>
        <w:lastRenderedPageBreak/>
        <w:t xml:space="preserve">o.   </w:t>
      </w:r>
      <w:r>
        <w:rPr>
          <w:i/>
        </w:rPr>
        <w:t>The standard defines the attribute id,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w:t>
      </w:r>
      <w:r>
        <w:t>iceArt Math in Word 2010, OfficeArt Math in Word 2013 or OfficeArt Math in Word 2016.</w:t>
      </w:r>
    </w:p>
    <w:p w:rsidR="006A00B2" w:rsidRDefault="0057566E">
      <w:pPr>
        <w:pStyle w:val="Definition-Field"/>
      </w:pPr>
      <w:r>
        <w:t xml:space="preserve">p.   </w:t>
      </w:r>
      <w:r>
        <w:rPr>
          <w:i/>
        </w:rPr>
        <w:t>The standard defines the attribute minlabelspacing, contained within the element &lt;mtable&gt;</w:t>
      </w:r>
    </w:p>
    <w:p w:rsidR="006A00B2" w:rsidRDefault="0057566E">
      <w:pPr>
        <w:pStyle w:val="Definition-Field2"/>
      </w:pPr>
      <w:r>
        <w:t>This attribute is not supported in MathML in Word 2010, MathML in Word 2013</w:t>
      </w:r>
      <w:r>
        <w:t xml:space="preserve">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q.   </w:t>
      </w:r>
      <w:r>
        <w:rPr>
          <w:i/>
        </w:rPr>
        <w:t>The standard defines the attribute rowalign, contained within the element &lt;mtable&gt;</w:t>
      </w:r>
    </w:p>
    <w:p w:rsidR="006A00B2" w:rsidRDefault="0057566E">
      <w:pPr>
        <w:pStyle w:val="Definition-Field2"/>
      </w:pPr>
      <w:r>
        <w:t xml:space="preserve">This attribute is </w:t>
      </w:r>
      <w:r>
        <w:t>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r.   </w:t>
      </w:r>
      <w:r>
        <w:rPr>
          <w:i/>
        </w:rPr>
        <w:t xml:space="preserve">The standard defines the attribute rowlines, </w:t>
      </w:r>
      <w:r>
        <w:rPr>
          <w:i/>
        </w:rPr>
        <w:t>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w:t>
      </w:r>
      <w:r>
        <w:t xml:space="preserve"> Word reads the rowlines attribute in an &lt;mtable&gt; element. The presence of this attribute identifies the content in this element as a matrix, rather than an equation array.</w:t>
      </w:r>
    </w:p>
    <w:p w:rsidR="006A00B2" w:rsidRDefault="0057566E">
      <w:pPr>
        <w:pStyle w:val="Definition-Field2"/>
      </w:pPr>
      <w:r>
        <w:t>On save, OfficeArt Math in Word does not write the rowlines attribute in an &lt;mtable</w:t>
      </w:r>
      <w:r>
        <w:t xml:space="preserve">&gt; element. </w:t>
      </w:r>
    </w:p>
    <w:p w:rsidR="006A00B2" w:rsidRDefault="0057566E">
      <w:pPr>
        <w:pStyle w:val="Definition-Field"/>
      </w:pPr>
      <w:r>
        <w:t xml:space="preserve">s.   </w:t>
      </w:r>
      <w:r>
        <w:rPr>
          <w:i/>
        </w:rPr>
        <w:t>The standard defines the attribute rowspacing,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w:t>
      </w:r>
      <w:r>
        <w:t>ord 2010, OfficeArt Math in Word 2013 or OfficeArt Math in Word 2016.</w:t>
      </w:r>
    </w:p>
    <w:p w:rsidR="006A00B2" w:rsidRDefault="0057566E">
      <w:pPr>
        <w:pStyle w:val="Definition-Field"/>
      </w:pPr>
      <w:r>
        <w:t xml:space="preserve">t.   </w:t>
      </w:r>
      <w:r>
        <w:rPr>
          <w:i/>
        </w:rPr>
        <w:t>The standard defines the attribute side,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u.   </w:t>
      </w:r>
      <w:r>
        <w:rPr>
          <w:i/>
        </w:rPr>
        <w:t>The standard defines the attribute style, contained within the element &lt;mtable&gt;</w:t>
      </w:r>
    </w:p>
    <w:p w:rsidR="006A00B2" w:rsidRDefault="0057566E">
      <w:pPr>
        <w:pStyle w:val="Definition-Field2"/>
      </w:pPr>
      <w:r>
        <w:t>This attribute is not supported in MathML in Wo</w:t>
      </w:r>
      <w:r>
        <w:t>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v.   </w:t>
      </w:r>
      <w:r>
        <w:rPr>
          <w:i/>
        </w:rPr>
        <w:t>The standard defines the attribute width, contained within the element &lt;mt</w:t>
      </w:r>
      <w:r>
        <w:rPr>
          <w:i/>
        </w:rPr>
        <w:t>able&gt;</w:t>
      </w:r>
    </w:p>
    <w:p w:rsidR="006A00B2" w:rsidRDefault="0057566E">
      <w:pPr>
        <w:pStyle w:val="Definition-Field2"/>
      </w:pPr>
      <w:r>
        <w:lastRenderedPageBreak/>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w.   </w:t>
      </w:r>
      <w:r>
        <w:rPr>
          <w:i/>
        </w:rPr>
        <w:t xml:space="preserve">The standard defines </w:t>
      </w:r>
      <w:r>
        <w:rPr>
          <w:i/>
        </w:rPr>
        <w:t>the attribute xref, contained within the element &lt;mtable&gt;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w:t>
      </w:r>
      <w:r>
        <w:t>iceArt Math in Word 2016.</w:t>
      </w:r>
    </w:p>
    <w:p w:rsidR="006A00B2" w:rsidRDefault="0057566E">
      <w:pPr>
        <w:pStyle w:val="Definition-Field"/>
      </w:pPr>
      <w:r>
        <w:t xml:space="preserve">x.   </w:t>
      </w:r>
      <w:r>
        <w:rPr>
          <w:i/>
        </w:rPr>
        <w:t>The standard defines the element &lt;mtable&gt;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y.   </w:t>
      </w:r>
      <w:r>
        <w:rPr>
          <w:i/>
        </w:rPr>
        <w:t>The standard defines the attribute align, contained within the element &lt;mtable&gt;</w:t>
      </w:r>
    </w:p>
    <w:p w:rsidR="006A00B2" w:rsidRDefault="0057566E">
      <w:pPr>
        <w:pStyle w:val="Definition-Field2"/>
      </w:pPr>
      <w:r>
        <w:t>This attribute is</w:t>
      </w:r>
      <w:r>
        <w:t xml:space="preserve"> not supported in Excel 2010, Excel 2013, Excel 2016, or Excel 2019.</w:t>
      </w:r>
    </w:p>
    <w:p w:rsidR="006A00B2" w:rsidRDefault="0057566E">
      <w:pPr>
        <w:pStyle w:val="Definition-Field"/>
      </w:pPr>
      <w:r>
        <w:t xml:space="preserve">z.   </w:t>
      </w:r>
      <w:r>
        <w:rPr>
          <w:i/>
        </w:rPr>
        <w:t>The standard defines the attribute alignmentscope,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  </w:t>
      </w:r>
      <w:r>
        <w:rPr>
          <w:i/>
        </w:rPr>
        <w:t>Th</w:t>
      </w:r>
      <w:r>
        <w:rPr>
          <w:i/>
        </w:rPr>
        <w:t>e standard defines the attribute class,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  </w:t>
      </w:r>
      <w:r>
        <w:rPr>
          <w:i/>
        </w:rPr>
        <w:t>The standard defines the attribute columnalign,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cc.  </w:t>
      </w:r>
      <w:r>
        <w:rPr>
          <w:i/>
        </w:rPr>
        <w:t>The standard defines the attribute columnlines, contained within the element &lt;mtable&gt;</w:t>
      </w:r>
    </w:p>
    <w:p w:rsidR="006A00B2" w:rsidRDefault="0057566E">
      <w:pPr>
        <w:pStyle w:val="Definition-Field2"/>
      </w:pPr>
      <w:r>
        <w:t>This attribute is supported in Excel 2010, Excel 2013, Excel 2016, and Excel 20</w:t>
      </w:r>
      <w:r>
        <w:t>19.</w:t>
      </w:r>
    </w:p>
    <w:p w:rsidR="006A00B2" w:rsidRDefault="0057566E">
      <w:pPr>
        <w:pStyle w:val="Definition-Field2"/>
      </w:pPr>
      <w:r>
        <w:t>On load, Excel reads the columnlines attribute in an &lt;mtable&gt; element. The presence of this attribute identifies the content in this element as a matrix, rather than an equation array.</w:t>
      </w:r>
    </w:p>
    <w:p w:rsidR="006A00B2" w:rsidRDefault="0057566E">
      <w:pPr>
        <w:pStyle w:val="Definition-Field2"/>
      </w:pPr>
      <w:r>
        <w:t>On save, Excel does not write the columnlines attribute in an &lt;mtab</w:t>
      </w:r>
      <w:r>
        <w:t xml:space="preserve">le&gt; element. </w:t>
      </w:r>
    </w:p>
    <w:p w:rsidR="006A00B2" w:rsidRDefault="0057566E">
      <w:pPr>
        <w:pStyle w:val="Definition-Field"/>
      </w:pPr>
      <w:r>
        <w:t xml:space="preserve">dd.  </w:t>
      </w:r>
      <w:r>
        <w:rPr>
          <w:i/>
        </w:rPr>
        <w:t>The standard defines the attribute columnspacing,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ee.  </w:t>
      </w:r>
      <w:r>
        <w:rPr>
          <w:i/>
        </w:rPr>
        <w:t xml:space="preserve">The standard defines the attribute columnwidth, contained </w:t>
      </w:r>
      <w:r>
        <w:rPr>
          <w:i/>
        </w:rPr>
        <w:t>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ff.  </w:t>
      </w:r>
      <w:r>
        <w:rPr>
          <w:i/>
        </w:rPr>
        <w:t>The standard defines the attribute displaystyle, contained within the element &lt;mtable&gt;</w:t>
      </w:r>
    </w:p>
    <w:p w:rsidR="006A00B2" w:rsidRDefault="0057566E">
      <w:pPr>
        <w:pStyle w:val="Definition-Field2"/>
      </w:pPr>
      <w:r>
        <w:t>This attribute is not supported in Excel 2010, Exc</w:t>
      </w:r>
      <w:r>
        <w:t>el 2013, Excel 2016, or Excel 2019.</w:t>
      </w:r>
    </w:p>
    <w:p w:rsidR="006A00B2" w:rsidRDefault="0057566E">
      <w:pPr>
        <w:pStyle w:val="Definition-Field"/>
      </w:pPr>
      <w:r>
        <w:t xml:space="preserve">gg.  </w:t>
      </w:r>
      <w:r>
        <w:rPr>
          <w:i/>
        </w:rPr>
        <w:t>The standard defines the attribute equalcolumns,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hh.  </w:t>
      </w:r>
      <w:r>
        <w:rPr>
          <w:i/>
        </w:rPr>
        <w:t>The standard defines the attribute eq</w:t>
      </w:r>
      <w:r>
        <w:rPr>
          <w:i/>
        </w:rPr>
        <w:t>ualrows,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ii.  </w:t>
      </w:r>
      <w:r>
        <w:rPr>
          <w:i/>
        </w:rPr>
        <w:t>The standard defines the attribute frame, contained within the element &lt;mtable&gt;</w:t>
      </w:r>
    </w:p>
    <w:p w:rsidR="006A00B2" w:rsidRDefault="0057566E">
      <w:pPr>
        <w:pStyle w:val="Definition-Field2"/>
      </w:pPr>
      <w:r>
        <w:t>This attribute is supported in Excel 2</w:t>
      </w:r>
      <w:r>
        <w:t>010, Excel 2013, Excel 2016, and Excel 2019.</w:t>
      </w:r>
    </w:p>
    <w:p w:rsidR="006A00B2" w:rsidRDefault="0057566E">
      <w:pPr>
        <w:pStyle w:val="Definition-Field2"/>
      </w:pPr>
      <w:r>
        <w:t>On load, Excel reads the frame attribute in an &lt;mtable&gt; element. The presence of this attribute identifies the content in this element as a matrix, rather than an equation array.</w:t>
      </w:r>
    </w:p>
    <w:p w:rsidR="006A00B2" w:rsidRDefault="0057566E">
      <w:pPr>
        <w:pStyle w:val="Definition-Field2"/>
      </w:pPr>
      <w:r>
        <w:t>On save, Excel does not write th</w:t>
      </w:r>
      <w:r>
        <w:t xml:space="preserve">e frame attribute in an &lt;mtable&gt; element. </w:t>
      </w:r>
    </w:p>
    <w:p w:rsidR="006A00B2" w:rsidRDefault="0057566E">
      <w:pPr>
        <w:pStyle w:val="Definition-Field"/>
      </w:pPr>
      <w:r>
        <w:t xml:space="preserve">jj.  </w:t>
      </w:r>
      <w:r>
        <w:rPr>
          <w:i/>
        </w:rPr>
        <w:t>The standard defines the attribute framespacing,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kk.  </w:t>
      </w:r>
      <w:r>
        <w:rPr>
          <w:i/>
        </w:rPr>
        <w:t>The standard defines the attri</w:t>
      </w:r>
      <w:r>
        <w:rPr>
          <w:i/>
        </w:rPr>
        <w:t>bute groupalign, contained within the element &lt;mtable&gt;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groupalign attribute in an &lt;mtable&gt;</w:t>
      </w:r>
      <w:r>
        <w:t xml:space="preserve"> element. Only the 'left' and 'right' values of the groupalign attribute are supported. On save, Excel does not write the groupalign attribute in an &lt;mtable&gt; element. </w:t>
      </w:r>
    </w:p>
    <w:p w:rsidR="006A00B2" w:rsidRDefault="0057566E">
      <w:pPr>
        <w:pStyle w:val="Definition-Field"/>
      </w:pPr>
      <w:r>
        <w:t xml:space="preserve">ll.  </w:t>
      </w:r>
      <w:r>
        <w:rPr>
          <w:i/>
        </w:rPr>
        <w:t>The standard defines the attribute id, contained within the element &lt;mtable&gt;</w:t>
      </w:r>
    </w:p>
    <w:p w:rsidR="006A00B2" w:rsidRDefault="0057566E">
      <w:pPr>
        <w:pStyle w:val="Definition-Field2"/>
      </w:pPr>
      <w:r>
        <w:t>This a</w:t>
      </w:r>
      <w:r>
        <w:t>ttribute is not supported in Excel 2010, Excel 2013, Excel 2016, or Excel 2019.</w:t>
      </w:r>
    </w:p>
    <w:p w:rsidR="006A00B2" w:rsidRDefault="0057566E">
      <w:pPr>
        <w:pStyle w:val="Definition-Field"/>
      </w:pPr>
      <w:r>
        <w:t xml:space="preserve">mm.  </w:t>
      </w:r>
      <w:r>
        <w:rPr>
          <w:i/>
        </w:rPr>
        <w:t>The standard defines the attribute minlabelspacing, contained within the element &lt;mtable&gt;</w:t>
      </w:r>
    </w:p>
    <w:p w:rsidR="006A00B2" w:rsidRDefault="0057566E">
      <w:pPr>
        <w:pStyle w:val="Definition-Field2"/>
      </w:pPr>
      <w:r>
        <w:t xml:space="preserve">This attribute is not supported in Excel 2010, Excel 2013, Excel 2016, or Excel </w:t>
      </w:r>
      <w:r>
        <w:t>2019.</w:t>
      </w:r>
    </w:p>
    <w:p w:rsidR="006A00B2" w:rsidRDefault="0057566E">
      <w:pPr>
        <w:pStyle w:val="Definition-Field"/>
      </w:pPr>
      <w:r>
        <w:t xml:space="preserve">nn.  </w:t>
      </w:r>
      <w:r>
        <w:rPr>
          <w:i/>
        </w:rPr>
        <w:t>The standard defines the attribute rowalign,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oo.  </w:t>
      </w:r>
      <w:r>
        <w:rPr>
          <w:i/>
        </w:rPr>
        <w:t>The standard defines the attribute rowlines, contained within the eleme</w:t>
      </w:r>
      <w:r>
        <w:rPr>
          <w:i/>
        </w:rPr>
        <w:t>nt &lt;mtable&gt;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rowlines attribute in an &lt;mtable&gt; element. The presence of this attribute identifies the content in this element as a matrix, rather tha</w:t>
      </w:r>
      <w:r>
        <w:t>n an equation array.</w:t>
      </w:r>
    </w:p>
    <w:p w:rsidR="006A00B2" w:rsidRDefault="0057566E">
      <w:pPr>
        <w:pStyle w:val="Definition-Field2"/>
      </w:pPr>
      <w:r>
        <w:t xml:space="preserve">On save, Excel does not write the rowlines attribute in an &lt;mtable&gt; element. </w:t>
      </w:r>
    </w:p>
    <w:p w:rsidR="006A00B2" w:rsidRDefault="0057566E">
      <w:pPr>
        <w:pStyle w:val="Definition-Field"/>
      </w:pPr>
      <w:r>
        <w:t xml:space="preserve">pp.  </w:t>
      </w:r>
      <w:r>
        <w:rPr>
          <w:i/>
        </w:rPr>
        <w:t>The standard defines the attribute rowspacing, contained within the element &lt;mtable&gt;</w:t>
      </w:r>
    </w:p>
    <w:p w:rsidR="006A00B2" w:rsidRDefault="0057566E">
      <w:pPr>
        <w:pStyle w:val="Definition-Field2"/>
      </w:pPr>
      <w:r>
        <w:t>This attribute is not supported in Excel 2010, Excel 2013, Excel 20</w:t>
      </w:r>
      <w:r>
        <w:t>16, or Excel 2019.</w:t>
      </w:r>
    </w:p>
    <w:p w:rsidR="006A00B2" w:rsidRDefault="0057566E">
      <w:pPr>
        <w:pStyle w:val="Definition-Field"/>
      </w:pPr>
      <w:r>
        <w:t xml:space="preserve">qq.  </w:t>
      </w:r>
      <w:r>
        <w:rPr>
          <w:i/>
        </w:rPr>
        <w:t>The standard defines the attribute side,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rr.  </w:t>
      </w:r>
      <w:r>
        <w:rPr>
          <w:i/>
        </w:rPr>
        <w:t>The standard defines the attribute style, contained within the</w:t>
      </w:r>
      <w:r>
        <w:rPr>
          <w:i/>
        </w:rPr>
        <w:t xml:space="preserv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ss.  </w:t>
      </w:r>
      <w:r>
        <w:rPr>
          <w:i/>
        </w:rPr>
        <w:t>The standard defines the attribute width, contained within the element &lt;mtable&gt;</w:t>
      </w:r>
    </w:p>
    <w:p w:rsidR="006A00B2" w:rsidRDefault="0057566E">
      <w:pPr>
        <w:pStyle w:val="Definition-Field2"/>
      </w:pPr>
      <w:r>
        <w:t>This attribute is not supported in Excel 2010, Excel 2013, Excel 20</w:t>
      </w:r>
      <w:r>
        <w:t>16, or Excel 2019.</w:t>
      </w:r>
    </w:p>
    <w:p w:rsidR="006A00B2" w:rsidRDefault="0057566E">
      <w:pPr>
        <w:pStyle w:val="Definition-Field"/>
      </w:pPr>
      <w:r>
        <w:t xml:space="preserve">tt.  </w:t>
      </w:r>
      <w:r>
        <w:rPr>
          <w:i/>
        </w:rPr>
        <w:t>The standard defines the attribute xref, contained within the element &lt;mtable&gt;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uu.  </w:t>
      </w:r>
      <w:r>
        <w:rPr>
          <w:i/>
        </w:rPr>
        <w:t>The standard defines the element &lt;mtable&gt;</w:t>
      </w:r>
    </w:p>
    <w:p w:rsidR="006A00B2" w:rsidRDefault="0057566E">
      <w:pPr>
        <w:pStyle w:val="Definition-Field2"/>
      </w:pPr>
      <w:r>
        <w:lastRenderedPageBreak/>
        <w:t>This element is supp</w:t>
      </w:r>
      <w:r>
        <w:t>orted in PowerPoint 2010, PowerPoint 2013, PowerPoint 2016, and PowerPoint 2019.</w:t>
      </w:r>
    </w:p>
    <w:p w:rsidR="006A00B2" w:rsidRDefault="0057566E">
      <w:pPr>
        <w:pStyle w:val="Definition-Field"/>
      </w:pPr>
      <w:r>
        <w:t xml:space="preserve">vv.  </w:t>
      </w:r>
      <w:r>
        <w:rPr>
          <w:i/>
        </w:rPr>
        <w:t>The standard defines the attribute align, contained within the element &lt;mtable&gt;</w:t>
      </w:r>
    </w:p>
    <w:p w:rsidR="006A00B2" w:rsidRDefault="0057566E">
      <w:pPr>
        <w:pStyle w:val="Definition-Field2"/>
      </w:pPr>
      <w:r>
        <w:t>This attribute is not supported in PowerPoint 2010, PowerPoint 2013, PowerPoint 2016, or P</w:t>
      </w:r>
      <w:r>
        <w:t>owerPoint 2019.</w:t>
      </w:r>
    </w:p>
    <w:p w:rsidR="006A00B2" w:rsidRDefault="0057566E">
      <w:pPr>
        <w:pStyle w:val="Definition-Field"/>
      </w:pPr>
      <w:r>
        <w:t xml:space="preserve">ww.  </w:t>
      </w:r>
      <w:r>
        <w:rPr>
          <w:i/>
        </w:rPr>
        <w:t>The standard defines the attribute alignmentscope,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xx.  </w:t>
      </w:r>
      <w:r>
        <w:rPr>
          <w:i/>
        </w:rPr>
        <w:t xml:space="preserve">The standard defines the attribute </w:t>
      </w:r>
      <w:r>
        <w:rPr>
          <w:i/>
        </w:rPr>
        <w:t>class,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yy.  </w:t>
      </w:r>
      <w:r>
        <w:rPr>
          <w:i/>
        </w:rPr>
        <w:t>The standard defines the attribute columnalign, contained within the element &lt;mtable&gt;</w:t>
      </w:r>
    </w:p>
    <w:p w:rsidR="006A00B2" w:rsidRDefault="0057566E">
      <w:pPr>
        <w:pStyle w:val="Definition-Field2"/>
      </w:pPr>
      <w:r>
        <w:t>This attribute</w:t>
      </w:r>
      <w:r>
        <w:t xml:space="preserve"> is not supported in PowerPoint 2010, PowerPoint 2013, PowerPoint 2016, or PowerPoint 2019.</w:t>
      </w:r>
    </w:p>
    <w:p w:rsidR="006A00B2" w:rsidRDefault="0057566E">
      <w:pPr>
        <w:pStyle w:val="Definition-Field"/>
      </w:pPr>
      <w:r>
        <w:t xml:space="preserve">zz.  </w:t>
      </w:r>
      <w:r>
        <w:rPr>
          <w:i/>
        </w:rPr>
        <w:t>The standard defines the attribute columnlines, contained within the element &lt;mtable&gt;</w:t>
      </w:r>
    </w:p>
    <w:p w:rsidR="006A00B2" w:rsidRDefault="0057566E">
      <w:pPr>
        <w:pStyle w:val="Definition-Field2"/>
      </w:pPr>
      <w:r>
        <w:t>This attribute is supported in PowerPoint 2010, PowerPoint 2013, PowerPoi</w:t>
      </w:r>
      <w:r>
        <w:t>nt 2016, and PowerPoint 2019.</w:t>
      </w:r>
    </w:p>
    <w:p w:rsidR="006A00B2" w:rsidRDefault="0057566E">
      <w:pPr>
        <w:pStyle w:val="Definition-Field2"/>
      </w:pPr>
      <w:r>
        <w:t>On load, PowerPoint reads the columnlines attribute in an &lt;mtable&gt; element. The presence of this attribute identifies the content in this element as a matrix, rather than an equation array.</w:t>
      </w:r>
    </w:p>
    <w:p w:rsidR="006A00B2" w:rsidRDefault="0057566E">
      <w:pPr>
        <w:pStyle w:val="Definition-Field2"/>
      </w:pPr>
      <w:r>
        <w:t xml:space="preserve">On save, PowerPoint does not write the columnlines attribute in an &lt;mtable&gt; element. </w:t>
      </w:r>
    </w:p>
    <w:p w:rsidR="006A00B2" w:rsidRDefault="0057566E">
      <w:pPr>
        <w:pStyle w:val="Definition-Field"/>
      </w:pPr>
      <w:r>
        <w:t xml:space="preserve">aaa. </w:t>
      </w:r>
      <w:r>
        <w:rPr>
          <w:i/>
        </w:rPr>
        <w:t>The standard defines the attribute columnspacing, contained within the element &lt;mtable&gt;</w:t>
      </w:r>
    </w:p>
    <w:p w:rsidR="006A00B2" w:rsidRDefault="0057566E">
      <w:pPr>
        <w:pStyle w:val="Definition-Field2"/>
      </w:pPr>
      <w:r>
        <w:t>This attribute is not supported in PowerPoint 2010, PowerPoint 2013, PowerPoi</w:t>
      </w:r>
      <w:r>
        <w:t>nt 2016, or PowerPoint 2019.</w:t>
      </w:r>
    </w:p>
    <w:p w:rsidR="006A00B2" w:rsidRDefault="0057566E">
      <w:pPr>
        <w:pStyle w:val="Definition-Field"/>
      </w:pPr>
      <w:r>
        <w:t xml:space="preserve">bbb. </w:t>
      </w:r>
      <w:r>
        <w:rPr>
          <w:i/>
        </w:rPr>
        <w:t>The standard defines the attribute columnwidth,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ccc. </w:t>
      </w:r>
      <w:r>
        <w:rPr>
          <w:i/>
        </w:rPr>
        <w:t xml:space="preserve">The standard defines the </w:t>
      </w:r>
      <w:r>
        <w:rPr>
          <w:i/>
        </w:rPr>
        <w:t>attribute displaystyle,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ddd. </w:t>
      </w:r>
      <w:r>
        <w:rPr>
          <w:i/>
        </w:rPr>
        <w:t>The standard defines the attribute equalcolumns, contained within the element &lt;</w:t>
      </w:r>
      <w:r>
        <w:rPr>
          <w:i/>
        </w:rPr>
        <w: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eee. </w:t>
      </w:r>
      <w:r>
        <w:rPr>
          <w:i/>
        </w:rPr>
        <w:t>The standard defines the attribute equalrows, contained within the element &lt;mtable&gt;</w:t>
      </w:r>
    </w:p>
    <w:p w:rsidR="006A00B2" w:rsidRDefault="0057566E">
      <w:pPr>
        <w:pStyle w:val="Definition-Field2"/>
      </w:pPr>
      <w:r>
        <w:t>This attribute is not supported in PowerPoint 2010, P</w:t>
      </w:r>
      <w:r>
        <w:t>owerPoint 2013, PowerPoint 2016, or PowerPoint 2019.</w:t>
      </w:r>
    </w:p>
    <w:p w:rsidR="006A00B2" w:rsidRDefault="0057566E">
      <w:pPr>
        <w:pStyle w:val="Definition-Field"/>
      </w:pPr>
      <w:r>
        <w:t xml:space="preserve">fff. </w:t>
      </w:r>
      <w:r>
        <w:rPr>
          <w:i/>
        </w:rPr>
        <w:t>The standard defines the attribute frame, contained within the element &lt;mtable&gt;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lastRenderedPageBreak/>
        <w:t>On load, PowerP</w:t>
      </w:r>
      <w:r>
        <w:t>oint reads the frame attribute in an &lt;mtable&gt; element. The presence of this attribute identifies the content in this element as a matrix, rather than an equation array.</w:t>
      </w:r>
    </w:p>
    <w:p w:rsidR="006A00B2" w:rsidRDefault="0057566E">
      <w:pPr>
        <w:pStyle w:val="Definition-Field2"/>
      </w:pPr>
      <w:r>
        <w:t xml:space="preserve">On save, PowerPoint does not write the frame attribute in an &lt;mtable&gt; element. </w:t>
      </w:r>
    </w:p>
    <w:p w:rsidR="006A00B2" w:rsidRDefault="0057566E">
      <w:pPr>
        <w:pStyle w:val="Definition-Field"/>
      </w:pPr>
      <w:r>
        <w:t xml:space="preserve">ggg. </w:t>
      </w:r>
      <w:r>
        <w:rPr>
          <w:i/>
        </w:rPr>
        <w:t>Th</w:t>
      </w:r>
      <w:r>
        <w:rPr>
          <w:i/>
        </w:rPr>
        <w:t>e standard defines the attribute framespacing,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hhh. </w:t>
      </w:r>
      <w:r>
        <w:rPr>
          <w:i/>
        </w:rPr>
        <w:t>The standard defines the attribute groupalign, contained wit</w:t>
      </w:r>
      <w:r>
        <w:rPr>
          <w:i/>
        </w:rPr>
        <w:t>hin the element &lt;mtable&gt;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reads the groupalign attribute in an &lt;mtable&gt; element. Only the 'left' and 'right' values of the groupalign </w:t>
      </w:r>
      <w:r>
        <w:t xml:space="preserve">attribute are supported. On save, PowerPoint does not write the groupalign attribute in an &lt;mtable&gt; element. </w:t>
      </w:r>
    </w:p>
    <w:p w:rsidR="006A00B2" w:rsidRDefault="0057566E">
      <w:pPr>
        <w:pStyle w:val="Definition-Field"/>
      </w:pPr>
      <w:r>
        <w:t xml:space="preserve">iii. </w:t>
      </w:r>
      <w:r>
        <w:rPr>
          <w:i/>
        </w:rPr>
        <w:t>The standard defines the attribute id, contained within the element &lt;mtable&gt;</w:t>
      </w:r>
    </w:p>
    <w:p w:rsidR="006A00B2" w:rsidRDefault="0057566E">
      <w:pPr>
        <w:pStyle w:val="Definition-Field2"/>
      </w:pPr>
      <w:r>
        <w:t>This attribute is not supported in PowerPoint 2010, PowerPoint 2</w:t>
      </w:r>
      <w:r>
        <w:t>013, PowerPoint 2016, or PowerPoint 2019.</w:t>
      </w:r>
    </w:p>
    <w:p w:rsidR="006A00B2" w:rsidRDefault="0057566E">
      <w:pPr>
        <w:pStyle w:val="Definition-Field"/>
      </w:pPr>
      <w:r>
        <w:t xml:space="preserve">jjj. </w:t>
      </w:r>
      <w:r>
        <w:rPr>
          <w:i/>
        </w:rPr>
        <w:t>The standard defines the attribute minlabelspacing,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kkk. </w:t>
      </w:r>
      <w:r>
        <w:rPr>
          <w:i/>
        </w:rPr>
        <w:t>The stan</w:t>
      </w:r>
      <w:r>
        <w:rPr>
          <w:i/>
        </w:rPr>
        <w:t>dard defines the attribute rowalign,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lll. </w:t>
      </w:r>
      <w:r>
        <w:rPr>
          <w:i/>
        </w:rPr>
        <w:t>The standard defines the attribute rowlines, contained within the elem</w:t>
      </w:r>
      <w:r>
        <w:rPr>
          <w:i/>
        </w:rPr>
        <w:t>ent &lt;mtable&gt;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PowerPoint reads the rowlines attribute in an &lt;mtable&gt; element. The presence of this attribute identifies the content in this </w:t>
      </w:r>
      <w:r>
        <w:t>element as a matrix, rather than an equation array.</w:t>
      </w:r>
    </w:p>
    <w:p w:rsidR="006A00B2" w:rsidRDefault="0057566E">
      <w:pPr>
        <w:pStyle w:val="Definition-Field2"/>
      </w:pPr>
      <w:r>
        <w:t xml:space="preserve">On save, PowerPoint does not write the rowlines attribute in an &lt;mtable&gt; element. </w:t>
      </w:r>
    </w:p>
    <w:p w:rsidR="006A00B2" w:rsidRDefault="0057566E">
      <w:pPr>
        <w:pStyle w:val="Definition-Field"/>
      </w:pPr>
      <w:r>
        <w:t xml:space="preserve">mmm. </w:t>
      </w:r>
      <w:r>
        <w:rPr>
          <w:i/>
        </w:rPr>
        <w:t>The standard defines the attribute rowspacing, contained within the element &lt;mtable&gt;</w:t>
      </w:r>
    </w:p>
    <w:p w:rsidR="006A00B2" w:rsidRDefault="0057566E">
      <w:pPr>
        <w:pStyle w:val="Definition-Field2"/>
      </w:pPr>
      <w:r>
        <w:t>This attribute is not supported</w:t>
      </w:r>
      <w:r>
        <w:t xml:space="preserve"> in PowerPoint 2010, PowerPoint 2013, PowerPoint 2016, or PowerPoint 2019.</w:t>
      </w:r>
    </w:p>
    <w:p w:rsidR="006A00B2" w:rsidRDefault="0057566E">
      <w:pPr>
        <w:pStyle w:val="Definition-Field"/>
      </w:pPr>
      <w:r>
        <w:t xml:space="preserve">nnn. </w:t>
      </w:r>
      <w:r>
        <w:rPr>
          <w:i/>
        </w:rPr>
        <w:t>The standard defines the attribute side, contained within the element &lt;mtable&gt;</w:t>
      </w:r>
    </w:p>
    <w:p w:rsidR="006A00B2" w:rsidRDefault="0057566E">
      <w:pPr>
        <w:pStyle w:val="Definition-Field2"/>
      </w:pPr>
      <w:r>
        <w:t>This attribute is not supported in PowerPoint 2010, PowerPoint 2013, PowerPoint 2016, or PowerPoi</w:t>
      </w:r>
      <w:r>
        <w:t>nt 2019.</w:t>
      </w:r>
    </w:p>
    <w:p w:rsidR="006A00B2" w:rsidRDefault="0057566E">
      <w:pPr>
        <w:pStyle w:val="Definition-Field"/>
      </w:pPr>
      <w:r>
        <w:t xml:space="preserve">ooo. </w:t>
      </w:r>
      <w:r>
        <w:rPr>
          <w:i/>
        </w:rPr>
        <w:t>The standard defines the attribute style, contained within the element &lt;mtable&gt;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ppp. </w:t>
      </w:r>
      <w:r>
        <w:rPr>
          <w:i/>
        </w:rPr>
        <w:t>The standard defines the attribute width, contained</w:t>
      </w:r>
      <w:r>
        <w:rPr>
          <w:i/>
        </w:rPr>
        <w:t xml:space="preserve"> within the element &lt;mtable&gt;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qqq. </w:t>
      </w:r>
      <w:r>
        <w:rPr>
          <w:i/>
        </w:rPr>
        <w:t>The standard defines the attribute xref, contained within the element &lt;mtable&gt;</w:t>
      </w:r>
    </w:p>
    <w:p w:rsidR="006A00B2" w:rsidRDefault="0057566E">
      <w:pPr>
        <w:pStyle w:val="Definition-Field2"/>
      </w:pPr>
      <w:r>
        <w:t>This attribute is not supported in Po</w:t>
      </w:r>
      <w:r>
        <w:t>werPoint 2010, PowerPoint 2013, PowerPoint 2016, or PowerPoint 2019.</w:t>
      </w:r>
    </w:p>
    <w:p w:rsidR="006A00B2" w:rsidRDefault="0057566E">
      <w:pPr>
        <w:pStyle w:val="Heading3"/>
      </w:pPr>
      <w:bookmarkStart w:id="993" w:name="section_4384f34c896c471b8314aa5db3dba527"/>
      <w:bookmarkStart w:id="994" w:name="_Toc79580546"/>
      <w:r>
        <w:t>Section 12.5 (MathML 2.0 Section 3.5.2), Row in Table or Matrix (mtr)</w:t>
      </w:r>
      <w:bookmarkEnd w:id="993"/>
      <w:bookmarkEnd w:id="994"/>
      <w:r>
        <w:fldChar w:fldCharType="begin"/>
      </w:r>
      <w:r>
        <w:instrText xml:space="preserve"> XE "Row in Table or Matrix (mtr)" </w:instrText>
      </w:r>
      <w:r>
        <w:fldChar w:fldCharType="end"/>
      </w:r>
    </w:p>
    <w:p w:rsidR="006A00B2" w:rsidRDefault="0057566E">
      <w:pPr>
        <w:pStyle w:val="Definition-Field"/>
      </w:pPr>
      <w:r>
        <w:t xml:space="preserve">a.   </w:t>
      </w:r>
      <w:r>
        <w:rPr>
          <w:i/>
        </w:rPr>
        <w:t>The standard defines the element &lt;mtr&gt;</w:t>
      </w:r>
    </w:p>
    <w:p w:rsidR="006A00B2" w:rsidRDefault="0057566E">
      <w:pPr>
        <w:pStyle w:val="Definition-Field2"/>
      </w:pPr>
      <w:r>
        <w:t xml:space="preserve">This element is supported in MathML </w:t>
      </w:r>
      <w:r>
        <w:t>in Word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 standard defines the attribute class, contained within the element &lt;mtr&gt;</w:t>
      </w:r>
    </w:p>
    <w:p w:rsidR="006A00B2" w:rsidRDefault="0057566E">
      <w:pPr>
        <w:pStyle w:val="Definition-Field2"/>
      </w:pPr>
      <w:r>
        <w:t xml:space="preserve">This attribute is not supported in MathML in </w:t>
      </w:r>
      <w:r>
        <w:t>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attribute columnalign, contained within the ele</w:t>
      </w:r>
      <w:r>
        <w:rPr>
          <w:i/>
        </w:rPr>
        <w:t>ment &lt;mtr&gt;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d.   </w:t>
      </w:r>
      <w:r>
        <w:rPr>
          <w:i/>
        </w:rPr>
        <w:t>The standard def</w:t>
      </w:r>
      <w:r>
        <w:rPr>
          <w:i/>
        </w:rPr>
        <w:t>ines the attribute groupalign, contained within the element &lt;mtr&gt;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supported in OfficeArt Math in Word 2010 and OfficeArt Math in Word 2013</w:t>
      </w:r>
      <w:r>
        <w:t>.</w:t>
      </w:r>
    </w:p>
    <w:p w:rsidR="006A00B2" w:rsidRDefault="0057566E">
      <w:pPr>
        <w:pStyle w:val="Definition-Field2"/>
      </w:pPr>
      <w:r>
        <w:t>On load, OfficeArt Math in Word reads the groupalign attribute in an &lt;mtr&gt; element. Only the 'left' and 'right' values of the groupalign attribute are supported. On save, OfficeArt Math in Word does not write the groupalign attribute in an &lt;mtr&gt; element.</w:t>
      </w:r>
      <w:r>
        <w:t xml:space="preserve"> </w:t>
      </w:r>
    </w:p>
    <w:p w:rsidR="006A00B2" w:rsidRDefault="0057566E">
      <w:pPr>
        <w:pStyle w:val="Definition-Field"/>
      </w:pPr>
      <w:r>
        <w:t xml:space="preserve">e.   </w:t>
      </w:r>
      <w:r>
        <w:rPr>
          <w:i/>
        </w:rPr>
        <w:t>The standard defines the attribute id, contained within the element &lt;mtr&gt;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w:t>
      </w:r>
      <w:r>
        <w:t>ath in Word 2013 or OfficeArt Math in Word 2016.</w:t>
      </w:r>
    </w:p>
    <w:p w:rsidR="006A00B2" w:rsidRDefault="0057566E">
      <w:pPr>
        <w:pStyle w:val="Definition-Field"/>
      </w:pPr>
      <w:r>
        <w:t xml:space="preserve">f.   </w:t>
      </w:r>
      <w:r>
        <w:rPr>
          <w:i/>
        </w:rPr>
        <w:t>The standard defines the attribute rowalign, contained within the element &lt;mtr&gt;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w:t>
      </w:r>
      <w:r>
        <w:t>supported in OfficeArt Math in Word 2010, OfficeArt Math in Word 2013 or OfficeArt Math in Word 2016.</w:t>
      </w:r>
    </w:p>
    <w:p w:rsidR="006A00B2" w:rsidRDefault="0057566E">
      <w:pPr>
        <w:pStyle w:val="Definition-Field"/>
      </w:pPr>
      <w:r>
        <w:t xml:space="preserve">g.   </w:t>
      </w:r>
      <w:r>
        <w:rPr>
          <w:i/>
        </w:rPr>
        <w:t>The standard defines the attribute style, contained within the element &lt;mtr&gt;</w:t>
      </w:r>
    </w:p>
    <w:p w:rsidR="006A00B2" w:rsidRDefault="0057566E">
      <w:pPr>
        <w:pStyle w:val="Definition-Field2"/>
      </w:pPr>
      <w:r>
        <w:lastRenderedPageBreak/>
        <w:t>This attribute is not supported in MathML in Word 2010, MathML in Word 2</w:t>
      </w:r>
      <w:r>
        <w:t>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h.   </w:t>
      </w:r>
      <w:r>
        <w:rPr>
          <w:i/>
        </w:rPr>
        <w:t>The standard defines the attribute xref, contained within the element &lt;mtr&gt;</w:t>
      </w:r>
    </w:p>
    <w:p w:rsidR="006A00B2" w:rsidRDefault="0057566E">
      <w:pPr>
        <w:pStyle w:val="Definition-Field2"/>
      </w:pPr>
      <w:r>
        <w:t>This attribute is not s</w:t>
      </w:r>
      <w:r>
        <w:t>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i.   </w:t>
      </w:r>
      <w:r>
        <w:rPr>
          <w:i/>
        </w:rPr>
        <w:t>The standard defines the element &lt;mtr&gt;</w:t>
      </w:r>
    </w:p>
    <w:p w:rsidR="006A00B2" w:rsidRDefault="0057566E">
      <w:pPr>
        <w:pStyle w:val="Definition-Field2"/>
      </w:pPr>
      <w:r>
        <w:t>This elemen</w:t>
      </w:r>
      <w:r>
        <w:t>t is supported in Excel 2010, Excel 2013, Excel 2016, and Excel 2019.</w:t>
      </w:r>
    </w:p>
    <w:p w:rsidR="006A00B2" w:rsidRDefault="0057566E">
      <w:pPr>
        <w:pStyle w:val="Definition-Field"/>
      </w:pPr>
      <w:r>
        <w:t xml:space="preserve">j.   </w:t>
      </w:r>
      <w:r>
        <w:rPr>
          <w:i/>
        </w:rPr>
        <w:t>The standard defines the attribute class, contained within the element &lt;mtr&gt;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 xml:space="preserve">The standard </w:t>
      </w:r>
      <w:r>
        <w:rPr>
          <w:i/>
        </w:rPr>
        <w:t>defines the attribute columnalign, contained within the element &lt;mtr&gt;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groupalign, contained within the element &lt;mtr&gt;</w:t>
      </w:r>
    </w:p>
    <w:p w:rsidR="006A00B2" w:rsidRDefault="0057566E">
      <w:pPr>
        <w:pStyle w:val="Definition-Field2"/>
      </w:pPr>
      <w:r>
        <w:t>This attribut</w:t>
      </w:r>
      <w:r>
        <w:t>e is supported in Excel 2010, Excel 2013, Excel 2016, and Excel 2019.</w:t>
      </w:r>
    </w:p>
    <w:p w:rsidR="006A00B2" w:rsidRDefault="0057566E">
      <w:pPr>
        <w:pStyle w:val="Definition-Field2"/>
      </w:pPr>
      <w:r>
        <w:t>On load, Excel reads the groupalign attribute in an &lt;mtr&gt; element. Only the 'left' and 'right' values of the groupalign attribute are supported. On save, Excel does not write the groupal</w:t>
      </w:r>
      <w:r>
        <w:t xml:space="preserve">ign attribute in an &lt;mtr&gt; element. </w:t>
      </w:r>
    </w:p>
    <w:p w:rsidR="006A00B2" w:rsidRDefault="0057566E">
      <w:pPr>
        <w:pStyle w:val="Definition-Field"/>
      </w:pPr>
      <w:r>
        <w:t xml:space="preserve">m.   </w:t>
      </w:r>
      <w:r>
        <w:rPr>
          <w:i/>
        </w:rPr>
        <w:t>The standard defines the attribute id, contained within the element &lt;mtr&gt;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standard defines the attribute rowalign, conta</w:t>
      </w:r>
      <w:r>
        <w:rPr>
          <w:i/>
        </w:rPr>
        <w:t>ined within the element &lt;mtr&gt;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attribute style, contained within the element &lt;mtr&gt;</w:t>
      </w:r>
    </w:p>
    <w:p w:rsidR="006A00B2" w:rsidRDefault="0057566E">
      <w:pPr>
        <w:pStyle w:val="Definition-Field2"/>
      </w:pPr>
      <w:r>
        <w:t>This attribute is not supported in Excel 2010, Excel 2013,</w:t>
      </w:r>
      <w:r>
        <w:t xml:space="preserve"> Excel 2016, or Excel 2019.</w:t>
      </w:r>
    </w:p>
    <w:p w:rsidR="006A00B2" w:rsidRDefault="0057566E">
      <w:pPr>
        <w:pStyle w:val="Definition-Field"/>
      </w:pPr>
      <w:r>
        <w:t xml:space="preserve">p.   </w:t>
      </w:r>
      <w:r>
        <w:rPr>
          <w:i/>
        </w:rPr>
        <w:t>The standard defines the attribute xref, contained within the element &lt;mtr&gt;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   </w:t>
      </w:r>
      <w:r>
        <w:rPr>
          <w:i/>
        </w:rPr>
        <w:t>The standard defines the element &lt;mtr&gt;</w:t>
      </w:r>
    </w:p>
    <w:p w:rsidR="006A00B2" w:rsidRDefault="0057566E">
      <w:pPr>
        <w:pStyle w:val="Definition-Field2"/>
      </w:pPr>
      <w:r>
        <w:t>This element is s</w:t>
      </w:r>
      <w:r>
        <w:t>upported in PowerPoint 2010, PowerPoint 2013, PowerPoint 2016, and PowerPoint 2019.</w:t>
      </w:r>
    </w:p>
    <w:p w:rsidR="006A00B2" w:rsidRDefault="0057566E">
      <w:pPr>
        <w:pStyle w:val="Definition-Field"/>
      </w:pPr>
      <w:r>
        <w:t xml:space="preserve">r.   </w:t>
      </w:r>
      <w:r>
        <w:rPr>
          <w:i/>
        </w:rPr>
        <w:t>The standard defines the attribute class, contained within the element &lt;mtr&gt;</w:t>
      </w:r>
    </w:p>
    <w:p w:rsidR="006A00B2" w:rsidRDefault="0057566E">
      <w:pPr>
        <w:pStyle w:val="Definition-Field2"/>
      </w:pPr>
      <w:r>
        <w:t xml:space="preserve">This attribute is not supported in PowerPoint 2010, PowerPoint 2013, PowerPoint 2016, or </w:t>
      </w:r>
      <w:r>
        <w:t>PowerPoint 2019.</w:t>
      </w:r>
    </w:p>
    <w:p w:rsidR="006A00B2" w:rsidRDefault="0057566E">
      <w:pPr>
        <w:pStyle w:val="Definition-Field"/>
      </w:pPr>
      <w:r>
        <w:t xml:space="preserve">s.   </w:t>
      </w:r>
      <w:r>
        <w:rPr>
          <w:i/>
        </w:rPr>
        <w:t>The standard defines the attribute columnalign, contained within the element &lt;mtr&gt;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t.   </w:t>
      </w:r>
      <w:r>
        <w:rPr>
          <w:i/>
        </w:rPr>
        <w:t xml:space="preserve">The standard defines the attribute </w:t>
      </w:r>
      <w:r>
        <w:rPr>
          <w:i/>
        </w:rPr>
        <w:t>groupalign, contained within the element &lt;mtr&gt;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groupalign attribute in an &lt;mtr&gt; element. Only the 'left' and 'right' values</w:t>
      </w:r>
      <w:r>
        <w:t xml:space="preserve"> of the groupalign attribute are supported. On save, PowerPoint does not write the groupalign attribute in an &lt;mtr&gt; element. </w:t>
      </w:r>
    </w:p>
    <w:p w:rsidR="006A00B2" w:rsidRDefault="0057566E">
      <w:pPr>
        <w:pStyle w:val="Definition-Field"/>
      </w:pPr>
      <w:r>
        <w:t xml:space="preserve">u.   </w:t>
      </w:r>
      <w:r>
        <w:rPr>
          <w:i/>
        </w:rPr>
        <w:t>The standard defines the attribute id, contained within the element &lt;mtr&gt;</w:t>
      </w:r>
    </w:p>
    <w:p w:rsidR="006A00B2" w:rsidRDefault="0057566E">
      <w:pPr>
        <w:pStyle w:val="Definition-Field2"/>
      </w:pPr>
      <w:r>
        <w:t>This attribute is not supported in PowerPoint 2010,</w:t>
      </w:r>
      <w:r>
        <w:t xml:space="preserve"> PowerPoint 2013, PowerPoint 2016, or PowerPoint 2019.</w:t>
      </w:r>
    </w:p>
    <w:p w:rsidR="006A00B2" w:rsidRDefault="0057566E">
      <w:pPr>
        <w:pStyle w:val="Definition-Field"/>
      </w:pPr>
      <w:r>
        <w:t xml:space="preserve">v.   </w:t>
      </w:r>
      <w:r>
        <w:rPr>
          <w:i/>
        </w:rPr>
        <w:t>The standard defines the attribute rowalign, contained within the element &lt;mtr&gt;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w.   </w:t>
      </w:r>
      <w:r>
        <w:rPr>
          <w:i/>
        </w:rPr>
        <w:t>The s</w:t>
      </w:r>
      <w:r>
        <w:rPr>
          <w:i/>
        </w:rPr>
        <w:t>tandard defines the attribute style, contained within the element &lt;mtr&gt;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x.   </w:t>
      </w:r>
      <w:r>
        <w:rPr>
          <w:i/>
        </w:rPr>
        <w:t>The standard defines the attribute xref, contained within the element &lt;mt</w:t>
      </w:r>
      <w:r>
        <w:rPr>
          <w:i/>
        </w:rPr>
        <w:t>r&gt;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995" w:name="section_4b777174f35f4b8e8d6d75a503fb738e"/>
      <w:bookmarkStart w:id="996" w:name="_Toc79580547"/>
      <w:r>
        <w:t>Section 12.5 (MathML 2.0 Section 3.5.3), Labeled Row in Table or Matrix (mlabeledtr)</w:t>
      </w:r>
      <w:bookmarkEnd w:id="995"/>
      <w:bookmarkEnd w:id="996"/>
      <w:r>
        <w:fldChar w:fldCharType="begin"/>
      </w:r>
      <w:r>
        <w:instrText xml:space="preserve"> XE "Labeled Row in Table or Matrix (mlabeledtr)" </w:instrText>
      </w:r>
      <w:r>
        <w:fldChar w:fldCharType="end"/>
      </w:r>
    </w:p>
    <w:p w:rsidR="006A00B2" w:rsidRDefault="0057566E">
      <w:pPr>
        <w:pStyle w:val="Definition-Field"/>
      </w:pPr>
      <w:r>
        <w:t xml:space="preserve">a.   </w:t>
      </w:r>
      <w:r>
        <w:rPr>
          <w:i/>
        </w:rPr>
        <w:t>The s</w:t>
      </w:r>
      <w:r>
        <w:rPr>
          <w:i/>
        </w:rPr>
        <w:t>tandard defines the element &lt;mlabeledtr&gt;</w:t>
      </w:r>
    </w:p>
    <w:p w:rsidR="006A00B2" w:rsidRDefault="0057566E">
      <w:pPr>
        <w:pStyle w:val="Definition-Field2"/>
      </w:pPr>
      <w:r>
        <w:t>This element is supported in MathML in Word 2010 and MathML in Word 2013.</w:t>
      </w:r>
    </w:p>
    <w:p w:rsidR="006A00B2" w:rsidRDefault="0057566E">
      <w:pPr>
        <w:pStyle w:val="Definition-Field2"/>
      </w:pPr>
      <w:r>
        <w:t xml:space="preserve">On load, MathML in Word converts &lt;mlabeldtr&gt; elements into &lt;mtr&gt; elements. </w:t>
      </w:r>
    </w:p>
    <w:p w:rsidR="006A00B2" w:rsidRDefault="0057566E">
      <w:pPr>
        <w:pStyle w:val="Definition-Field2"/>
      </w:pPr>
      <w:r>
        <w:t>This element is supported in OfficeArt Math in Word 2010 and Offi</w:t>
      </w:r>
      <w:r>
        <w:t>ceArt Math in Word 2013.</w:t>
      </w:r>
    </w:p>
    <w:p w:rsidR="006A00B2" w:rsidRDefault="0057566E">
      <w:pPr>
        <w:pStyle w:val="Definition-Field2"/>
      </w:pPr>
      <w:r>
        <w:t>On load, OfficeArt Math in Word reads the &lt;mlabeledtr&gt; element. The label argument is ignored, making an &lt;mlabeledtr&gt; element equivalent to an &lt;mtr&gt; element.</w:t>
      </w:r>
    </w:p>
    <w:p w:rsidR="006A00B2" w:rsidRDefault="0057566E">
      <w:pPr>
        <w:pStyle w:val="Definition-Field2"/>
      </w:pPr>
      <w:r>
        <w:t xml:space="preserve">On save, OfficeArt Math in Word does not write the &lt;mlabeledtr&gt; element. </w:t>
      </w:r>
    </w:p>
    <w:p w:rsidR="006A00B2" w:rsidRDefault="0057566E">
      <w:pPr>
        <w:pStyle w:val="Definition-Field"/>
      </w:pPr>
      <w:r>
        <w:t xml:space="preserve">b.   </w:t>
      </w:r>
      <w:r>
        <w:rPr>
          <w:i/>
        </w:rPr>
        <w:t>The standard defines the element &lt;mlabeledtr&gt;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reads the &lt;mlabeledtr&gt; element. The label argument is ignored, making an &lt;mlabeledtr&gt; element equivalent to </w:t>
      </w:r>
      <w:r>
        <w:t>an &lt;mtr&gt; element.</w:t>
      </w:r>
    </w:p>
    <w:p w:rsidR="006A00B2" w:rsidRDefault="0057566E">
      <w:pPr>
        <w:pStyle w:val="Definition-Field2"/>
      </w:pPr>
      <w:r>
        <w:t xml:space="preserve">On save, Excel does not write the &lt;mlabeledtr&gt; element. </w:t>
      </w:r>
    </w:p>
    <w:p w:rsidR="006A00B2" w:rsidRDefault="0057566E">
      <w:pPr>
        <w:pStyle w:val="Definition-Field"/>
      </w:pPr>
      <w:r>
        <w:t xml:space="preserve">c.   </w:t>
      </w:r>
      <w:r>
        <w:rPr>
          <w:i/>
        </w:rPr>
        <w:t>The standard defines the element &lt;mlabeledtr&gt;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lastRenderedPageBreak/>
        <w:t>On load, PowerPoint reads the</w:t>
      </w:r>
      <w:r>
        <w:t xml:space="preserve"> &lt;mlabeledtr&gt; element. The label argument is ignored, making an &lt;mlabeledtr&gt; element equivalent to an &lt;mtr&gt; element.</w:t>
      </w:r>
    </w:p>
    <w:p w:rsidR="006A00B2" w:rsidRDefault="0057566E">
      <w:pPr>
        <w:pStyle w:val="Definition-Field2"/>
      </w:pPr>
      <w:r>
        <w:t xml:space="preserve">On save, PowerPoint does not write the &lt;mlabeledtr&gt; element. </w:t>
      </w:r>
    </w:p>
    <w:p w:rsidR="006A00B2" w:rsidRDefault="0057566E">
      <w:pPr>
        <w:pStyle w:val="Heading3"/>
      </w:pPr>
      <w:bookmarkStart w:id="997" w:name="section_8c8237cd16164bfeb97bbc0d6f31570d"/>
      <w:bookmarkStart w:id="998" w:name="_Toc79580548"/>
      <w:r>
        <w:t>Section 12.5 (MathML 2.0 Section 3.5.4), Entry in Table or Matrix (mtd)</w:t>
      </w:r>
      <w:bookmarkEnd w:id="997"/>
      <w:bookmarkEnd w:id="998"/>
      <w:r>
        <w:fldChar w:fldCharType="begin"/>
      </w:r>
      <w:r>
        <w:instrText xml:space="preserve"> XE "Entry in Table or Matrix (mtd)" </w:instrText>
      </w:r>
      <w:r>
        <w:fldChar w:fldCharType="end"/>
      </w:r>
    </w:p>
    <w:p w:rsidR="006A00B2" w:rsidRDefault="0057566E">
      <w:pPr>
        <w:pStyle w:val="Definition-Field"/>
      </w:pPr>
      <w:r>
        <w:t xml:space="preserve">a.   </w:t>
      </w:r>
      <w:r>
        <w:rPr>
          <w:i/>
        </w:rPr>
        <w:t>The standard defines the element &lt;mtd&gt;</w:t>
      </w:r>
    </w:p>
    <w:p w:rsidR="006A00B2" w:rsidRDefault="0057566E">
      <w:pPr>
        <w:pStyle w:val="Definition-Field2"/>
      </w:pPr>
      <w:r>
        <w:t>This element is supported in MathML in Word 2010 and MathML in Word 2013.</w:t>
      </w:r>
    </w:p>
    <w:p w:rsidR="006A00B2" w:rsidRDefault="0057566E">
      <w:pPr>
        <w:pStyle w:val="Definition-Field2"/>
      </w:pPr>
      <w:r>
        <w:t>This element is supported in OfficeArt Math in Word 2010 and OfficeArt Math in Word 2013.</w:t>
      </w:r>
    </w:p>
    <w:p w:rsidR="006A00B2" w:rsidRDefault="0057566E">
      <w:pPr>
        <w:pStyle w:val="Definition-Field"/>
      </w:pPr>
      <w:r>
        <w:t xml:space="preserve">b.   </w:t>
      </w:r>
      <w:r>
        <w:rPr>
          <w:i/>
        </w:rPr>
        <w:t>The</w:t>
      </w:r>
      <w:r>
        <w:rPr>
          <w:i/>
        </w:rPr>
        <w:t xml:space="preserve"> standard defines the attribute class, contained within the element &lt;mtd&gt;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 xml:space="preserve">This attribute is not supported in OfficeArt Math in Word 2010, OfficeArt Math in </w:t>
      </w:r>
      <w:r>
        <w:t>Word 2013 or OfficeArt Math in Word 2016.</w:t>
      </w:r>
    </w:p>
    <w:p w:rsidR="006A00B2" w:rsidRDefault="0057566E">
      <w:pPr>
        <w:pStyle w:val="Definition-Field"/>
      </w:pPr>
      <w:r>
        <w:t xml:space="preserve">c.   </w:t>
      </w:r>
      <w:r>
        <w:rPr>
          <w:i/>
        </w:rPr>
        <w:t>The standard defines the attribute columnalign, contained within the element &lt;mtd&gt;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w:t>
      </w:r>
      <w:r>
        <w:t>orted in OfficeArt Math in Word 2010, OfficeArt Math in Word 2013 or OfficeArt Math in Word 2016.</w:t>
      </w:r>
    </w:p>
    <w:p w:rsidR="006A00B2" w:rsidRDefault="0057566E">
      <w:pPr>
        <w:pStyle w:val="Definition-Field"/>
      </w:pPr>
      <w:r>
        <w:t xml:space="preserve">d.   </w:t>
      </w:r>
      <w:r>
        <w:rPr>
          <w:i/>
        </w:rPr>
        <w:t>The standard defines the attribute columnspan, contained within the element &lt;mtd&gt;</w:t>
      </w:r>
    </w:p>
    <w:p w:rsidR="006A00B2" w:rsidRDefault="0057566E">
      <w:pPr>
        <w:pStyle w:val="Definition-Field2"/>
      </w:pPr>
      <w:r>
        <w:t xml:space="preserve">This attribute is not supported in MathML in Word 2010, MathML in Word </w:t>
      </w:r>
      <w:r>
        <w:t>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groupalign, contained within the element &lt;mtd&gt;</w:t>
      </w:r>
    </w:p>
    <w:p w:rsidR="006A00B2" w:rsidRDefault="0057566E">
      <w:pPr>
        <w:pStyle w:val="Definition-Field2"/>
      </w:pPr>
      <w:r>
        <w:t xml:space="preserve">This attribute </w:t>
      </w:r>
      <w:r>
        <w:t>is not supported in MathML in Word 2010, MathML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groupalign attribute in an &lt;mtd&gt; elem</w:t>
      </w:r>
      <w:r>
        <w:t xml:space="preserve">ent. Only the 'left' and 'right' values of the groupalign attribute are supported. On save, OfficeArt Math in Word does not write the groupalign attribute in an &lt;mtd&gt; element. </w:t>
      </w:r>
    </w:p>
    <w:p w:rsidR="006A00B2" w:rsidRDefault="0057566E">
      <w:pPr>
        <w:pStyle w:val="Definition-Field"/>
      </w:pPr>
      <w:r>
        <w:t xml:space="preserve">f.   </w:t>
      </w:r>
      <w:r>
        <w:rPr>
          <w:i/>
        </w:rPr>
        <w:t>The standard defines the attribute id, contained within the element &lt;mtd&gt;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g.   </w:t>
      </w:r>
      <w:r>
        <w:rPr>
          <w:i/>
        </w:rPr>
        <w:t>The standard defines the at</w:t>
      </w:r>
      <w:r>
        <w:rPr>
          <w:i/>
        </w:rPr>
        <w:t>tribute rowalign, contained within the element &lt;mtd&gt;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This attribute is not supported in OfficeArt Math in Word 2010, OfficeArt Math in Word 2013 or OfficeAr</w:t>
      </w:r>
      <w:r>
        <w:t>t Math in Word 2016.</w:t>
      </w:r>
    </w:p>
    <w:p w:rsidR="006A00B2" w:rsidRDefault="0057566E">
      <w:pPr>
        <w:pStyle w:val="Definition-Field"/>
      </w:pPr>
      <w:r>
        <w:t xml:space="preserve">h.   </w:t>
      </w:r>
      <w:r>
        <w:rPr>
          <w:i/>
        </w:rPr>
        <w:t>The standard defines the attribute rowspan, contained within the element &lt;mtd&gt;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w:t>
      </w:r>
      <w:r>
        <w:t>n Word 2010, OfficeArt Math in Word 2013 or OfficeArt Math in Word 2016.</w:t>
      </w:r>
    </w:p>
    <w:p w:rsidR="006A00B2" w:rsidRDefault="0057566E">
      <w:pPr>
        <w:pStyle w:val="Definition-Field"/>
      </w:pPr>
      <w:r>
        <w:t xml:space="preserve">i.   </w:t>
      </w:r>
      <w:r>
        <w:rPr>
          <w:i/>
        </w:rPr>
        <w:t>The standard defines the attribute style, contained within the element &lt;mtd&gt;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w:t>
      </w:r>
      <w:r>
        <w:t>his attribute is not supported in OfficeArt Math in Word 2010, OfficeArt Math in Word 2013 or OfficeArt Math in Word 2016.</w:t>
      </w:r>
    </w:p>
    <w:p w:rsidR="006A00B2" w:rsidRDefault="0057566E">
      <w:pPr>
        <w:pStyle w:val="Definition-Field"/>
      </w:pPr>
      <w:r>
        <w:t xml:space="preserve">j.   </w:t>
      </w:r>
      <w:r>
        <w:rPr>
          <w:i/>
        </w:rPr>
        <w:t>The standard defines the attribute xref, contained within the element &lt;mtd&gt;</w:t>
      </w:r>
    </w:p>
    <w:p w:rsidR="006A00B2" w:rsidRDefault="0057566E">
      <w:pPr>
        <w:pStyle w:val="Definition-Field2"/>
      </w:pPr>
      <w:r>
        <w:t xml:space="preserve">This attribute is not supported in MathML in Word </w:t>
      </w:r>
      <w:r>
        <w:t>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k.   </w:t>
      </w:r>
      <w:r>
        <w:rPr>
          <w:i/>
        </w:rPr>
        <w:t>The standard defines the element &lt;mtd&gt;</w:t>
      </w:r>
    </w:p>
    <w:p w:rsidR="006A00B2" w:rsidRDefault="0057566E">
      <w:pPr>
        <w:pStyle w:val="Definition-Field2"/>
      </w:pPr>
      <w:r>
        <w:t>This element is supported in Excel 201</w:t>
      </w:r>
      <w:r>
        <w:t>0, Excel 2013, Excel 2016, and Excel 2019.</w:t>
      </w:r>
    </w:p>
    <w:p w:rsidR="006A00B2" w:rsidRDefault="0057566E">
      <w:pPr>
        <w:pStyle w:val="Definition-Field"/>
      </w:pPr>
      <w:r>
        <w:t xml:space="preserve">l.   </w:t>
      </w:r>
      <w:r>
        <w:rPr>
          <w:i/>
        </w:rPr>
        <w:t>The standard defines the attribute class, contained within the element &lt;mtd&gt;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colum</w:t>
      </w:r>
      <w:r>
        <w:rPr>
          <w:i/>
        </w:rPr>
        <w:t>nalign, contained within the element &lt;mtd&gt;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standard defines the attribute columnspan, contained within the element &lt;mtd&gt;</w:t>
      </w:r>
    </w:p>
    <w:p w:rsidR="006A00B2" w:rsidRDefault="0057566E">
      <w:pPr>
        <w:pStyle w:val="Definition-Field2"/>
      </w:pPr>
      <w:r>
        <w:t>This attribute is not supported in Excel</w:t>
      </w:r>
      <w:r>
        <w:t xml:space="preserve"> 2010, Excel 2013, Excel 2016, or Excel 2019.</w:t>
      </w:r>
    </w:p>
    <w:p w:rsidR="006A00B2" w:rsidRDefault="0057566E">
      <w:pPr>
        <w:pStyle w:val="Definition-Field"/>
      </w:pPr>
      <w:r>
        <w:t xml:space="preserve">o.   </w:t>
      </w:r>
      <w:r>
        <w:rPr>
          <w:i/>
        </w:rPr>
        <w:t>The standard defines the attribute groupalign, contained within the element &lt;mtd&gt;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groupalign attr</w:t>
      </w:r>
      <w:r>
        <w:t xml:space="preserve">ibute in an &lt;mtd&gt; element. Only the 'left' and 'right' values of the groupalign attribute are supported. On save, Excel does not write the groupalign attribute in an &lt;mtd&gt; element. </w:t>
      </w:r>
    </w:p>
    <w:p w:rsidR="006A00B2" w:rsidRDefault="0057566E">
      <w:pPr>
        <w:pStyle w:val="Definition-Field"/>
      </w:pPr>
      <w:r>
        <w:t xml:space="preserve">p.   </w:t>
      </w:r>
      <w:r>
        <w:rPr>
          <w:i/>
        </w:rPr>
        <w:t>The standard defines the attribute id, contained within the element &lt;</w:t>
      </w:r>
      <w:r>
        <w:rPr>
          <w:i/>
        </w:rPr>
        <w:t>mtd&gt;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   </w:t>
      </w:r>
      <w:r>
        <w:rPr>
          <w:i/>
        </w:rPr>
        <w:t>The standard defines the attribute rowalign, contained within the element &lt;mtd&gt;</w:t>
      </w:r>
    </w:p>
    <w:p w:rsidR="006A00B2" w:rsidRDefault="0057566E">
      <w:pPr>
        <w:pStyle w:val="Definition-Field2"/>
      </w:pPr>
      <w:r>
        <w:t xml:space="preserve">This attribute is not supported in Excel 2010, Excel 2013, Excel 2016, or Excel </w:t>
      </w:r>
      <w:r>
        <w:t>2019.</w:t>
      </w:r>
    </w:p>
    <w:p w:rsidR="006A00B2" w:rsidRDefault="0057566E">
      <w:pPr>
        <w:pStyle w:val="Definition-Field"/>
      </w:pPr>
      <w:r>
        <w:t xml:space="preserve">r.   </w:t>
      </w:r>
      <w:r>
        <w:rPr>
          <w:i/>
        </w:rPr>
        <w:t>The standard defines the attribute rowspan, contained within the element &lt;mtd&gt;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s.   </w:t>
      </w:r>
      <w:r>
        <w:rPr>
          <w:i/>
        </w:rPr>
        <w:t>The standard defines the attribute style, contained within the element &lt;mtd</w:t>
      </w:r>
      <w:r>
        <w:rPr>
          <w:i/>
        </w:rPr>
        <w: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t.   </w:t>
      </w:r>
      <w:r>
        <w:rPr>
          <w:i/>
        </w:rPr>
        <w:t>The standard defines the attribute xref, contained within the element &lt;mtd&gt;</w:t>
      </w:r>
    </w:p>
    <w:p w:rsidR="006A00B2" w:rsidRDefault="0057566E">
      <w:pPr>
        <w:pStyle w:val="Definition-Field2"/>
      </w:pPr>
      <w:r>
        <w:t>This attribute is not supported in Excel 2010, Excel 2013, Excel 2016, or Excel 2019.</w:t>
      </w:r>
    </w:p>
    <w:p w:rsidR="006A00B2" w:rsidRDefault="0057566E">
      <w:pPr>
        <w:pStyle w:val="Definition-Field"/>
      </w:pPr>
      <w:r>
        <w:t>u</w:t>
      </w:r>
      <w:r>
        <w:t xml:space="preserve">.   </w:t>
      </w:r>
      <w:r>
        <w:rPr>
          <w:i/>
        </w:rPr>
        <w:t>The standard defines the element &lt;mtd&gt;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v.   </w:t>
      </w:r>
      <w:r>
        <w:rPr>
          <w:i/>
        </w:rPr>
        <w:t>The standard defines the attribute class, contained within the element &lt;mtd&gt;</w:t>
      </w:r>
    </w:p>
    <w:p w:rsidR="006A00B2" w:rsidRDefault="0057566E">
      <w:pPr>
        <w:pStyle w:val="Definition-Field2"/>
      </w:pPr>
      <w:r>
        <w:t xml:space="preserve">This attribute is not </w:t>
      </w:r>
      <w:r>
        <w:t>supported in PowerPoint 2010, PowerPoint 2013, PowerPoint 2016, or PowerPoint 2019.</w:t>
      </w:r>
    </w:p>
    <w:p w:rsidR="006A00B2" w:rsidRDefault="0057566E">
      <w:pPr>
        <w:pStyle w:val="Definition-Field"/>
      </w:pPr>
      <w:r>
        <w:t xml:space="preserve">w.   </w:t>
      </w:r>
      <w:r>
        <w:rPr>
          <w:i/>
        </w:rPr>
        <w:t>The standard defines the attribute columnalign, contained within the element &lt;mtd&gt;</w:t>
      </w:r>
    </w:p>
    <w:p w:rsidR="006A00B2" w:rsidRDefault="0057566E">
      <w:pPr>
        <w:pStyle w:val="Definition-Field2"/>
      </w:pPr>
      <w:r>
        <w:t xml:space="preserve">This attribute is not supported in PowerPoint 2010, PowerPoint 2013, PowerPoint </w:t>
      </w:r>
      <w:r>
        <w:t>2016, or PowerPoint 2019.</w:t>
      </w:r>
    </w:p>
    <w:p w:rsidR="006A00B2" w:rsidRDefault="0057566E">
      <w:pPr>
        <w:pStyle w:val="Definition-Field"/>
      </w:pPr>
      <w:r>
        <w:t xml:space="preserve">x.   </w:t>
      </w:r>
      <w:r>
        <w:rPr>
          <w:i/>
        </w:rPr>
        <w:t>The standard defines the attribute columnspan, contained within the element &lt;mtd&gt;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y.   </w:t>
      </w:r>
      <w:r>
        <w:rPr>
          <w:i/>
        </w:rPr>
        <w:t>The standard defines the attribu</w:t>
      </w:r>
      <w:r>
        <w:rPr>
          <w:i/>
        </w:rPr>
        <w:t>te groupalign, contained within the element &lt;mtd&gt;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groupalign attribute in an &lt;mtd&gt; element. Only the 'left' and 'right' val</w:t>
      </w:r>
      <w:r>
        <w:t xml:space="preserve">ues of the groupalign attribute are supported. On save, PowerPoint does not write the groupalign attribute in an &lt;mtd&gt; element. </w:t>
      </w:r>
    </w:p>
    <w:p w:rsidR="006A00B2" w:rsidRDefault="0057566E">
      <w:pPr>
        <w:pStyle w:val="Definition-Field"/>
      </w:pPr>
      <w:r>
        <w:t xml:space="preserve">z.   </w:t>
      </w:r>
      <w:r>
        <w:rPr>
          <w:i/>
        </w:rPr>
        <w:t>The standard defines the attribute id, contained within the element &lt;mtd&gt;</w:t>
      </w:r>
    </w:p>
    <w:p w:rsidR="006A00B2" w:rsidRDefault="0057566E">
      <w:pPr>
        <w:pStyle w:val="Definition-Field2"/>
      </w:pPr>
      <w:r>
        <w:t>This attribute is not supported in PowerPoint 20</w:t>
      </w:r>
      <w:r>
        <w:t>10, PowerPoint 2013, PowerPoint 2016, or PowerPoint 2019.</w:t>
      </w:r>
    </w:p>
    <w:p w:rsidR="006A00B2" w:rsidRDefault="0057566E">
      <w:pPr>
        <w:pStyle w:val="Definition-Field"/>
      </w:pPr>
      <w:r>
        <w:t xml:space="preserve">aa.  </w:t>
      </w:r>
      <w:r>
        <w:rPr>
          <w:i/>
        </w:rPr>
        <w:t>The standard defines the attribute rowalign, contained within the element &lt;mtd&gt;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bb.  </w:t>
      </w:r>
      <w:r>
        <w:rPr>
          <w:i/>
        </w:rPr>
        <w:t>Th</w:t>
      </w:r>
      <w:r>
        <w:rPr>
          <w:i/>
        </w:rPr>
        <w:t>e standard defines the attribute rowspan, contained within the element &lt;mtd&gt;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cc.  </w:t>
      </w:r>
      <w:r>
        <w:rPr>
          <w:i/>
        </w:rPr>
        <w:t>The standard defines the attribute style, contained within the eleme</w:t>
      </w:r>
      <w:r>
        <w:rPr>
          <w:i/>
        </w:rPr>
        <w:t>nt &lt;mtd&gt;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dd.  </w:t>
      </w:r>
      <w:r>
        <w:rPr>
          <w:i/>
        </w:rPr>
        <w:t>The standard defines the attribute xref, contained within the element &lt;mtd&gt;</w:t>
      </w:r>
    </w:p>
    <w:p w:rsidR="006A00B2" w:rsidRDefault="0057566E">
      <w:pPr>
        <w:pStyle w:val="Definition-Field2"/>
      </w:pPr>
      <w:r>
        <w:t>This attribute is not supported in PowerPoint 2010, PowerPoi</w:t>
      </w:r>
      <w:r>
        <w:t>nt 2013, PowerPoint 2016, or PowerPoint 2019.</w:t>
      </w:r>
    </w:p>
    <w:p w:rsidR="006A00B2" w:rsidRDefault="0057566E">
      <w:pPr>
        <w:pStyle w:val="Heading3"/>
      </w:pPr>
      <w:bookmarkStart w:id="999" w:name="section_36606c12d7064a1c96b066250baea190"/>
      <w:bookmarkStart w:id="1000" w:name="_Toc79580549"/>
      <w:r>
        <w:lastRenderedPageBreak/>
        <w:t>Section 12.5 (MathML 2.0 Section 3.5.5.4), Specifying alignment points using malignmark</w:t>
      </w:r>
      <w:bookmarkEnd w:id="999"/>
      <w:bookmarkEnd w:id="1000"/>
      <w:r>
        <w:fldChar w:fldCharType="begin"/>
      </w:r>
      <w:r>
        <w:instrText xml:space="preserve"> XE "Specifying alignment points using malignmark" </w:instrText>
      </w:r>
      <w:r>
        <w:fldChar w:fldCharType="end"/>
      </w:r>
    </w:p>
    <w:p w:rsidR="006A00B2" w:rsidRDefault="0057566E">
      <w:pPr>
        <w:pStyle w:val="Definition-Field"/>
      </w:pPr>
      <w:r>
        <w:t xml:space="preserve">a.   </w:t>
      </w:r>
      <w:r>
        <w:rPr>
          <w:i/>
        </w:rPr>
        <w:t>The standard defines the element &lt;maligngroup&gt;</w:t>
      </w:r>
    </w:p>
    <w:p w:rsidR="006A00B2" w:rsidRDefault="0057566E">
      <w:pPr>
        <w:pStyle w:val="Definition-Field2"/>
      </w:pPr>
      <w:r>
        <w:t>This element is s</w:t>
      </w:r>
      <w:r>
        <w:t>upported in MathML in Word 2010 and MathML in Word 2013.</w:t>
      </w:r>
    </w:p>
    <w:p w:rsidR="006A00B2" w:rsidRDefault="0057566E">
      <w:pPr>
        <w:pStyle w:val="Definition-Field2"/>
      </w:pPr>
      <w:r>
        <w:t xml:space="preserve">On load, MathML in Word ignores the &lt;maligngroup&gt; element when the element is not inside a table that MathML in Word interprets as an equation array. </w:t>
      </w:r>
    </w:p>
    <w:p w:rsidR="006A00B2" w:rsidRDefault="0057566E">
      <w:pPr>
        <w:pStyle w:val="Definition-Field2"/>
      </w:pPr>
      <w:r>
        <w:t>This element is supported in OfficeArt Math in W</w:t>
      </w:r>
      <w:r>
        <w:t>ord 2010 and OfficeArt Math in Word 2013.</w:t>
      </w:r>
    </w:p>
    <w:p w:rsidR="006A00B2" w:rsidRDefault="0057566E">
      <w:pPr>
        <w:pStyle w:val="Definition-Field"/>
      </w:pPr>
      <w:r>
        <w:t xml:space="preserve">b.   </w:t>
      </w:r>
      <w:r>
        <w:rPr>
          <w:i/>
        </w:rPr>
        <w:t>The standard defines the attribute class, contained within the element &lt;maligngroup&gt;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w:t>
      </w:r>
      <w:r>
        <w:t>pported in OfficeArt Math in Word 2010, OfficeArt Math in Word 2013 or OfficeArt Math in Word 2016.</w:t>
      </w:r>
    </w:p>
    <w:p w:rsidR="006A00B2" w:rsidRDefault="0057566E">
      <w:pPr>
        <w:pStyle w:val="Definition-Field"/>
      </w:pPr>
      <w:r>
        <w:t xml:space="preserve">c.   </w:t>
      </w:r>
      <w:r>
        <w:rPr>
          <w:i/>
        </w:rPr>
        <w:t>The standard defines the attribute groupalign, contained within the element &lt;maligngroup&gt;</w:t>
      </w:r>
    </w:p>
    <w:p w:rsidR="006A00B2" w:rsidRDefault="0057566E">
      <w:pPr>
        <w:pStyle w:val="Definition-Field2"/>
      </w:pPr>
      <w:r>
        <w:t>This attribute is not supported in MathML in Word 2010, MathM</w:t>
      </w:r>
      <w:r>
        <w:t>L in Word 2013 or MathML 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groupalign attribute in an &lt;maligngroup&gt; element. Only the 'left' and 'right' value</w:t>
      </w:r>
      <w:r>
        <w:t xml:space="preserve">s of the groupalign attribute are supported. On save, OfficeArt Math in Word does not write the groupalign attribute in an &lt;maligngroup&gt; element. </w:t>
      </w:r>
    </w:p>
    <w:p w:rsidR="006A00B2" w:rsidRDefault="0057566E">
      <w:pPr>
        <w:pStyle w:val="Definition-Field"/>
      </w:pPr>
      <w:r>
        <w:t xml:space="preserve">d.   </w:t>
      </w:r>
      <w:r>
        <w:rPr>
          <w:i/>
        </w:rPr>
        <w:t>The standard defines the attribute id, contained within the element &lt;maligngroup&gt;</w:t>
      </w:r>
    </w:p>
    <w:p w:rsidR="006A00B2" w:rsidRDefault="0057566E">
      <w:pPr>
        <w:pStyle w:val="Definition-Field2"/>
      </w:pPr>
      <w:r>
        <w:t xml:space="preserve">This attribute is not </w:t>
      </w:r>
      <w:r>
        <w:t>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e.   </w:t>
      </w:r>
      <w:r>
        <w:rPr>
          <w:i/>
        </w:rPr>
        <w:t>The standard defines the attribute style, contain</w:t>
      </w:r>
      <w:r>
        <w:rPr>
          <w:i/>
        </w:rPr>
        <w:t>ed within the element &lt;maligngroup&gt;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w:t>
      </w:r>
      <w:r>
        <w:t>16.</w:t>
      </w:r>
    </w:p>
    <w:p w:rsidR="006A00B2" w:rsidRDefault="0057566E">
      <w:pPr>
        <w:pStyle w:val="Definition-Field"/>
      </w:pPr>
      <w:r>
        <w:t xml:space="preserve">f.   </w:t>
      </w:r>
      <w:r>
        <w:rPr>
          <w:i/>
        </w:rPr>
        <w:t>The standard defines the attribute xref, contained within the element &lt;maligngroup&gt;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w:t>
      </w:r>
      <w:r>
        <w:t xml:space="preserve"> OfficeArt Math in Word 2013 or OfficeArt Math in Word 2016.</w:t>
      </w:r>
    </w:p>
    <w:p w:rsidR="006A00B2" w:rsidRDefault="0057566E">
      <w:pPr>
        <w:pStyle w:val="Definition-Field"/>
      </w:pPr>
      <w:r>
        <w:t xml:space="preserve">g.   </w:t>
      </w:r>
      <w:r>
        <w:rPr>
          <w:i/>
        </w:rPr>
        <w:t>The standard defines the element &lt;malignmark&gt;</w:t>
      </w:r>
    </w:p>
    <w:p w:rsidR="006A00B2" w:rsidRDefault="0057566E">
      <w:pPr>
        <w:pStyle w:val="Definition-Field2"/>
      </w:pPr>
      <w:r>
        <w:t>This element is supported in MathML in Word 2010 and MathML in Word 2013.</w:t>
      </w:r>
    </w:p>
    <w:p w:rsidR="006A00B2" w:rsidRDefault="0057566E">
      <w:pPr>
        <w:pStyle w:val="Definition-Field2"/>
      </w:pPr>
      <w:r>
        <w:t>On load, MathML in Word ignores the &lt;malignmark&gt; element when the elem</w:t>
      </w:r>
      <w:r>
        <w:t xml:space="preserve">ent is not inside a table that MathML in Word interprets as an equation array. </w:t>
      </w:r>
    </w:p>
    <w:p w:rsidR="006A00B2" w:rsidRDefault="0057566E">
      <w:pPr>
        <w:pStyle w:val="Definition-Field2"/>
      </w:pPr>
      <w:r>
        <w:lastRenderedPageBreak/>
        <w:t>This element is supported in OfficeArt Math in Word 2010 and OfficeArt Math in Word 2013.</w:t>
      </w:r>
    </w:p>
    <w:p w:rsidR="006A00B2" w:rsidRDefault="0057566E">
      <w:pPr>
        <w:pStyle w:val="Definition-Field"/>
      </w:pPr>
      <w:r>
        <w:t xml:space="preserve">h.   </w:t>
      </w:r>
      <w:r>
        <w:rPr>
          <w:i/>
        </w:rPr>
        <w:t>The standard defines the attribute class, contained within the element &lt;malignmar</w:t>
      </w:r>
      <w:r>
        <w:rPr>
          <w:i/>
        </w:rPr>
        <w:t>k&gt;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i.   </w:t>
      </w:r>
      <w:r>
        <w:rPr>
          <w:i/>
        </w:rPr>
        <w:t>The standard defines the</w:t>
      </w:r>
      <w:r>
        <w:rPr>
          <w:i/>
        </w:rPr>
        <w:t xml:space="preserve"> attribute edge, contained within the element &lt;malignmark&gt;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w:t>
      </w:r>
      <w:r>
        <w:t>ficeArt Math in Word 2016.</w:t>
      </w:r>
    </w:p>
    <w:p w:rsidR="006A00B2" w:rsidRDefault="0057566E">
      <w:pPr>
        <w:pStyle w:val="Definition-Field"/>
      </w:pPr>
      <w:r>
        <w:t xml:space="preserve">j.   </w:t>
      </w:r>
      <w:r>
        <w:rPr>
          <w:i/>
        </w:rPr>
        <w:t>The standard defines the attribute id, contained within the element &lt;malignmark&gt;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w:t>
      </w:r>
      <w:r>
        <w:t>t Math in Word 2010, OfficeArt Math in Word 2013 or OfficeArt Math in Word 2016.</w:t>
      </w:r>
    </w:p>
    <w:p w:rsidR="006A00B2" w:rsidRDefault="0057566E">
      <w:pPr>
        <w:pStyle w:val="Definition-Field"/>
      </w:pPr>
      <w:r>
        <w:t xml:space="preserve">k.   </w:t>
      </w:r>
      <w:r>
        <w:rPr>
          <w:i/>
        </w:rPr>
        <w:t>The standard defines the attribute style, contained within the element &lt;malignmark&gt;</w:t>
      </w:r>
    </w:p>
    <w:p w:rsidR="006A00B2" w:rsidRDefault="0057566E">
      <w:pPr>
        <w:pStyle w:val="Definition-Field2"/>
      </w:pPr>
      <w:r>
        <w:t xml:space="preserve">This attribute is not supported in MathML in Word 2010, MathML in Word 2013 or MathML </w:t>
      </w:r>
      <w:r>
        <w:t>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l.   </w:t>
      </w:r>
      <w:r>
        <w:rPr>
          <w:i/>
        </w:rPr>
        <w:t>The standard defines the attribute xref, contained within the element &lt;malignmark&gt;</w:t>
      </w:r>
    </w:p>
    <w:p w:rsidR="006A00B2" w:rsidRDefault="0057566E">
      <w:pPr>
        <w:pStyle w:val="Definition-Field2"/>
      </w:pPr>
      <w:r>
        <w:t>This attribute is not supporte</w:t>
      </w:r>
      <w:r>
        <w:t>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m.   </w:t>
      </w:r>
      <w:r>
        <w:rPr>
          <w:i/>
        </w:rPr>
        <w:t>The standard defines the element &lt;maligngroup&gt;</w:t>
      </w:r>
    </w:p>
    <w:p w:rsidR="006A00B2" w:rsidRDefault="0057566E">
      <w:pPr>
        <w:pStyle w:val="Definition-Field2"/>
      </w:pPr>
      <w:r>
        <w:t>This eleme</w:t>
      </w:r>
      <w:r>
        <w:t>nt is supported in Excel 2010, Excel 2013, Excel 2016, and Excel 2019.</w:t>
      </w:r>
    </w:p>
    <w:p w:rsidR="006A00B2" w:rsidRDefault="0057566E">
      <w:pPr>
        <w:pStyle w:val="Definition-Field"/>
      </w:pPr>
      <w:r>
        <w:t xml:space="preserve">n.   </w:t>
      </w:r>
      <w:r>
        <w:rPr>
          <w:i/>
        </w:rPr>
        <w:t>The standard defines the attribute class, contained within the element &lt;maligngroup&gt;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 xml:space="preserve">The </w:t>
      </w:r>
      <w:r>
        <w:rPr>
          <w:i/>
        </w:rPr>
        <w:t>standard defines the attribute groupalign, contained within the element &lt;maligngroup&gt;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reads the groupalign attribute in an &lt;maligngroup&gt; element. Only the 'le</w:t>
      </w:r>
      <w:r>
        <w:t xml:space="preserve">ft' and 'right' values of the groupalign attribute are supported. On save, Excel does not write the groupalign attribute in an &lt;maligngroup&gt; element. </w:t>
      </w:r>
    </w:p>
    <w:p w:rsidR="006A00B2" w:rsidRDefault="0057566E">
      <w:pPr>
        <w:pStyle w:val="Definition-Field"/>
      </w:pPr>
      <w:r>
        <w:t xml:space="preserve">p.   </w:t>
      </w:r>
      <w:r>
        <w:rPr>
          <w:i/>
        </w:rPr>
        <w:t>The standard defines the attribute id, contained within the element &lt;maligngroup&gt;</w:t>
      </w:r>
    </w:p>
    <w:p w:rsidR="006A00B2" w:rsidRDefault="0057566E">
      <w:pPr>
        <w:pStyle w:val="Definition-Field2"/>
      </w:pPr>
      <w:r>
        <w:t xml:space="preserve">This attribute is </w:t>
      </w:r>
      <w:r>
        <w:t>not supported in Excel 2010, Excel 2013, Excel 2016, or Excel 2019.</w:t>
      </w:r>
    </w:p>
    <w:p w:rsidR="006A00B2" w:rsidRDefault="0057566E">
      <w:pPr>
        <w:pStyle w:val="Definition-Field"/>
      </w:pPr>
      <w:r>
        <w:lastRenderedPageBreak/>
        <w:t xml:space="preserve">q.   </w:t>
      </w:r>
      <w:r>
        <w:rPr>
          <w:i/>
        </w:rPr>
        <w:t>The standard defines the attribute style, contained within the element &lt;maligngroup&gt;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   </w:t>
      </w:r>
      <w:r>
        <w:rPr>
          <w:i/>
        </w:rPr>
        <w:t>The sta</w:t>
      </w:r>
      <w:r>
        <w:rPr>
          <w:i/>
        </w:rPr>
        <w:t>ndard defines the attribute xref, contained within the element &lt;maligngroup&gt;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   </w:t>
      </w:r>
      <w:r>
        <w:rPr>
          <w:i/>
        </w:rPr>
        <w:t>The standard defines the element &lt;malignmark&gt;</w:t>
      </w:r>
    </w:p>
    <w:p w:rsidR="006A00B2" w:rsidRDefault="0057566E">
      <w:pPr>
        <w:pStyle w:val="Definition-Field2"/>
      </w:pPr>
      <w:r>
        <w:t>This element is supported in Excel 2010, E</w:t>
      </w:r>
      <w:r>
        <w:t>xcel 2013, Excel 2016, and Excel 2019.</w:t>
      </w:r>
    </w:p>
    <w:p w:rsidR="006A00B2" w:rsidRDefault="0057566E">
      <w:pPr>
        <w:pStyle w:val="Definition-Field"/>
      </w:pPr>
      <w:r>
        <w:t xml:space="preserve">t.   </w:t>
      </w:r>
      <w:r>
        <w:rPr>
          <w:i/>
        </w:rPr>
        <w:t>The standard defines the attribute class, contained within the element &lt;malignmark&gt;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   </w:t>
      </w:r>
      <w:r>
        <w:rPr>
          <w:i/>
        </w:rPr>
        <w:t>The standard defines the attribute ed</w:t>
      </w:r>
      <w:r>
        <w:rPr>
          <w:i/>
        </w:rPr>
        <w:t>ge, contained within the element &lt;malignmark&gt;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   </w:t>
      </w:r>
      <w:r>
        <w:rPr>
          <w:i/>
        </w:rPr>
        <w:t>The standard defines the attribute id, contained within the element &lt;malignmark&gt;</w:t>
      </w:r>
    </w:p>
    <w:p w:rsidR="006A00B2" w:rsidRDefault="0057566E">
      <w:pPr>
        <w:pStyle w:val="Definition-Field2"/>
      </w:pPr>
      <w:r>
        <w:t>This attribute is not supported in Exc</w:t>
      </w:r>
      <w:r>
        <w:t>el 2010, Excel 2013, Excel 2016, or Excel 2019.</w:t>
      </w:r>
    </w:p>
    <w:p w:rsidR="006A00B2" w:rsidRDefault="0057566E">
      <w:pPr>
        <w:pStyle w:val="Definition-Field"/>
      </w:pPr>
      <w:r>
        <w:t xml:space="preserve">w.   </w:t>
      </w:r>
      <w:r>
        <w:rPr>
          <w:i/>
        </w:rPr>
        <w:t>The standard defines the attribute style, contained within the element &lt;malignmark&gt;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x.   </w:t>
      </w:r>
      <w:r>
        <w:rPr>
          <w:i/>
        </w:rPr>
        <w:t xml:space="preserve">The standard defines the </w:t>
      </w:r>
      <w:r>
        <w:rPr>
          <w:i/>
        </w:rPr>
        <w:t>attribute xref, contained within the element &lt;malignmark&gt;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y.   </w:t>
      </w:r>
      <w:r>
        <w:rPr>
          <w:i/>
        </w:rPr>
        <w:t>The standard defines the element &lt;maligngroup&gt;</w:t>
      </w:r>
    </w:p>
    <w:p w:rsidR="006A00B2" w:rsidRDefault="0057566E">
      <w:pPr>
        <w:pStyle w:val="Definition-Field2"/>
      </w:pPr>
      <w:r>
        <w:t>This element is supported in PowerPoint 2010, PowerPoint 201</w:t>
      </w:r>
      <w:r>
        <w:t>3, PowerPoint 2016, and PowerPoint 2019.</w:t>
      </w:r>
    </w:p>
    <w:p w:rsidR="006A00B2" w:rsidRDefault="0057566E">
      <w:pPr>
        <w:pStyle w:val="Definition-Field"/>
      </w:pPr>
      <w:r>
        <w:t xml:space="preserve">z.   </w:t>
      </w:r>
      <w:r>
        <w:rPr>
          <w:i/>
        </w:rPr>
        <w:t>The standard defines the attribute class, contained within the element &lt;maligngroup&gt;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aa.  </w:t>
      </w:r>
      <w:r>
        <w:rPr>
          <w:i/>
        </w:rPr>
        <w:t>The standard d</w:t>
      </w:r>
      <w:r>
        <w:rPr>
          <w:i/>
        </w:rPr>
        <w:t>efines the attribute groupalign, contained within the element &lt;maligngroup&gt;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groupalign attribute in an &lt;maligngroup&gt;</w:t>
      </w:r>
      <w:r>
        <w:t xml:space="preserve"> element. Only the 'left' and 'right' values of the groupalign attribute are supported. On save, PowerPoint does not write the groupalign attribute in an &lt;maligngroup&gt; element. </w:t>
      </w:r>
    </w:p>
    <w:p w:rsidR="006A00B2" w:rsidRDefault="0057566E">
      <w:pPr>
        <w:pStyle w:val="Definition-Field"/>
      </w:pPr>
      <w:r>
        <w:t xml:space="preserve">bb.  </w:t>
      </w:r>
      <w:r>
        <w:rPr>
          <w:i/>
        </w:rPr>
        <w:t>The standard defines the attribute id, contained within the element &lt;mali</w:t>
      </w:r>
      <w:r>
        <w:rPr>
          <w:i/>
        </w:rPr>
        <w:t>gngroup&gt;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cc.  </w:t>
      </w:r>
      <w:r>
        <w:rPr>
          <w:i/>
        </w:rPr>
        <w:t>The standard defines the attribute style, contained within the element &lt;maligngroup&gt;</w:t>
      </w:r>
    </w:p>
    <w:p w:rsidR="006A00B2" w:rsidRDefault="0057566E">
      <w:pPr>
        <w:pStyle w:val="Definition-Field2"/>
      </w:pPr>
      <w:r>
        <w:t>This attribute is not supported in PowerPoint 2010,</w:t>
      </w:r>
      <w:r>
        <w:t xml:space="preserve"> PowerPoint 2013, PowerPoint 2016, or PowerPoint 2019.</w:t>
      </w:r>
    </w:p>
    <w:p w:rsidR="006A00B2" w:rsidRDefault="0057566E">
      <w:pPr>
        <w:pStyle w:val="Definition-Field"/>
      </w:pPr>
      <w:r>
        <w:t xml:space="preserve">dd.  </w:t>
      </w:r>
      <w:r>
        <w:rPr>
          <w:i/>
        </w:rPr>
        <w:t>The standard defines the attribute xref, contained within the element &lt;maligngroup&gt;</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ee.  </w:t>
      </w:r>
      <w:r>
        <w:rPr>
          <w:i/>
        </w:rPr>
        <w:t>T</w:t>
      </w:r>
      <w:r>
        <w:rPr>
          <w:i/>
        </w:rPr>
        <w:t>he standard defines the element &lt;malignmark&gt;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ff.  </w:t>
      </w:r>
      <w:r>
        <w:rPr>
          <w:i/>
        </w:rPr>
        <w:t>The standard defines the attribute class, contained within the element &lt;malignmark&gt;</w:t>
      </w:r>
    </w:p>
    <w:p w:rsidR="006A00B2" w:rsidRDefault="0057566E">
      <w:pPr>
        <w:pStyle w:val="Definition-Field2"/>
      </w:pPr>
      <w:r>
        <w:t>This attribute is not</w:t>
      </w:r>
      <w:r>
        <w:t xml:space="preserve"> supported in PowerPoint 2010, PowerPoint 2013, PowerPoint 2016, or PowerPoint 2019.</w:t>
      </w:r>
    </w:p>
    <w:p w:rsidR="006A00B2" w:rsidRDefault="0057566E">
      <w:pPr>
        <w:pStyle w:val="Definition-Field"/>
      </w:pPr>
      <w:r>
        <w:t xml:space="preserve">gg.  </w:t>
      </w:r>
      <w:r>
        <w:rPr>
          <w:i/>
        </w:rPr>
        <w:t>The standard defines the attribute edge, contained within the element &lt;malignmark&gt;</w:t>
      </w:r>
    </w:p>
    <w:p w:rsidR="006A00B2" w:rsidRDefault="0057566E">
      <w:pPr>
        <w:pStyle w:val="Definition-Field2"/>
      </w:pPr>
      <w:r>
        <w:t>This attribute is not supported in PowerPoint 2010, PowerPoint 2013, PowerPoint 201</w:t>
      </w:r>
      <w:r>
        <w:t>6, or PowerPoint 2019.</w:t>
      </w:r>
    </w:p>
    <w:p w:rsidR="006A00B2" w:rsidRDefault="0057566E">
      <w:pPr>
        <w:pStyle w:val="Definition-Field"/>
      </w:pPr>
      <w:r>
        <w:t xml:space="preserve">hh.  </w:t>
      </w:r>
      <w:r>
        <w:rPr>
          <w:i/>
        </w:rPr>
        <w:t>The standard defines the attribute id, contained within the element &lt;malignmark&gt;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ii.  </w:t>
      </w:r>
      <w:r>
        <w:rPr>
          <w:i/>
        </w:rPr>
        <w:t>The standard defines the attribute s</w:t>
      </w:r>
      <w:r>
        <w:rPr>
          <w:i/>
        </w:rPr>
        <w:t>tyle, contained within the element &lt;malignmark&gt;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jj.  </w:t>
      </w:r>
      <w:r>
        <w:rPr>
          <w:i/>
        </w:rPr>
        <w:t>The standard defines the attribute xref, contained within the element &lt;malignmark&gt;</w:t>
      </w:r>
    </w:p>
    <w:p w:rsidR="006A00B2" w:rsidRDefault="0057566E">
      <w:pPr>
        <w:pStyle w:val="Definition-Field2"/>
      </w:pPr>
      <w:r>
        <w:t>This attribute</w:t>
      </w:r>
      <w:r>
        <w:t xml:space="preserve"> is not supported in PowerPoint 2010, PowerPoint 2013, PowerPoint 2016, or PowerPoint 2019.</w:t>
      </w:r>
    </w:p>
    <w:p w:rsidR="006A00B2" w:rsidRDefault="0057566E">
      <w:pPr>
        <w:pStyle w:val="Heading3"/>
      </w:pPr>
      <w:bookmarkStart w:id="1001" w:name="section_19174b0bf98c43e68cac15e2c3012eed"/>
      <w:bookmarkStart w:id="1002" w:name="_Toc79580550"/>
      <w:r>
        <w:t>Section 12.5 (MathML 2.0 Section 3.6.1), Bind Action to Sub-Expression (maction)</w:t>
      </w:r>
      <w:bookmarkEnd w:id="1001"/>
      <w:bookmarkEnd w:id="1002"/>
      <w:r>
        <w:fldChar w:fldCharType="begin"/>
      </w:r>
      <w:r>
        <w:instrText xml:space="preserve"> XE "Bind Action to Sub-Expression (maction)" </w:instrText>
      </w:r>
      <w:r>
        <w:fldChar w:fldCharType="end"/>
      </w:r>
    </w:p>
    <w:p w:rsidR="006A00B2" w:rsidRDefault="0057566E">
      <w:pPr>
        <w:pStyle w:val="Definition-Field"/>
      </w:pPr>
      <w:r>
        <w:t xml:space="preserve">a.   </w:t>
      </w:r>
      <w:r>
        <w:rPr>
          <w:i/>
        </w:rPr>
        <w:t>The standard defines the eleme</w:t>
      </w:r>
      <w:r>
        <w:rPr>
          <w:i/>
        </w:rPr>
        <w:t>nt &lt;maction&gt;</w:t>
      </w:r>
    </w:p>
    <w:p w:rsidR="006A00B2" w:rsidRDefault="0057566E">
      <w:pPr>
        <w:pStyle w:val="Definition-Field2"/>
      </w:pPr>
      <w:r>
        <w:t>This element is not supported in MathML in Word 2010, MathML in Word 2013 or MathML in Word 2016.</w:t>
      </w:r>
    </w:p>
    <w:p w:rsidR="006A00B2" w:rsidRDefault="0057566E">
      <w:pPr>
        <w:pStyle w:val="Definition-Field2"/>
      </w:pPr>
      <w:r>
        <w:t>This element is supported in OfficeArt Math in Word 2010 and OfficeArt Math in Word 2013.</w:t>
      </w:r>
    </w:p>
    <w:p w:rsidR="006A00B2" w:rsidRDefault="0057566E">
      <w:pPr>
        <w:pStyle w:val="Definition-Field2"/>
      </w:pPr>
      <w:r>
        <w:t>On load, OfficeArt Math in Word reads the &lt;maction&gt; ele</w:t>
      </w:r>
      <w:r>
        <w:t>ment. Content other than the sub-expression identified by the selection attribute is ignored.</w:t>
      </w:r>
    </w:p>
    <w:p w:rsidR="006A00B2" w:rsidRDefault="0057566E">
      <w:pPr>
        <w:pStyle w:val="Definition-Field2"/>
      </w:pPr>
      <w:r>
        <w:t xml:space="preserve">On save, OfficeArt Math in Word does not write the &lt;maction&gt; element. </w:t>
      </w:r>
    </w:p>
    <w:p w:rsidR="006A00B2" w:rsidRDefault="0057566E">
      <w:pPr>
        <w:pStyle w:val="Definition-Field"/>
      </w:pPr>
      <w:r>
        <w:t xml:space="preserve">b.   </w:t>
      </w:r>
      <w:r>
        <w:rPr>
          <w:i/>
        </w:rPr>
        <w:t>The standard defines the attribute actiontype, contained within the element &lt;maction&gt;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c.   </w:t>
      </w:r>
      <w:r>
        <w:rPr>
          <w:i/>
        </w:rPr>
        <w:t>The standard defines the at</w:t>
      </w:r>
      <w:r>
        <w:rPr>
          <w:i/>
        </w:rPr>
        <w:t>tribute class, contained within the element &lt;maction&gt;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lastRenderedPageBreak/>
        <w:t xml:space="preserve">This attribute is not supported in OfficeArt Math in Word 2010, OfficeArt Math in Word 2013 or </w:t>
      </w:r>
      <w:r>
        <w:t>OfficeArt Math in Word 2016.</w:t>
      </w:r>
    </w:p>
    <w:p w:rsidR="006A00B2" w:rsidRDefault="0057566E">
      <w:pPr>
        <w:pStyle w:val="Definition-Field"/>
      </w:pPr>
      <w:r>
        <w:t xml:space="preserve">d.   </w:t>
      </w:r>
      <w:r>
        <w:rPr>
          <w:i/>
        </w:rPr>
        <w:t>The standard defines the attribute id, contained within the element &lt;maction&gt;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OfficeArt</w:t>
      </w:r>
      <w:r>
        <w:t xml:space="preserve"> Math in Word 2010, OfficeArt Math in Word 2013 or OfficeArt Math in Word 2016.</w:t>
      </w:r>
    </w:p>
    <w:p w:rsidR="006A00B2" w:rsidRDefault="0057566E">
      <w:pPr>
        <w:pStyle w:val="Definition-Field"/>
      </w:pPr>
      <w:r>
        <w:t xml:space="preserve">e.   </w:t>
      </w:r>
      <w:r>
        <w:rPr>
          <w:i/>
        </w:rPr>
        <w:t>The standard defines the attribute selection, contained within the element &lt;maction&gt;</w:t>
      </w:r>
    </w:p>
    <w:p w:rsidR="006A00B2" w:rsidRDefault="0057566E">
      <w:pPr>
        <w:pStyle w:val="Definition-Field2"/>
      </w:pPr>
      <w:r>
        <w:t xml:space="preserve">This attribute is not supported in MathML in Word 2010, MathML in Word 2013 or MathML </w:t>
      </w:r>
      <w:r>
        <w:t>in Word 2016.</w:t>
      </w:r>
    </w:p>
    <w:p w:rsidR="006A00B2" w:rsidRDefault="0057566E">
      <w:pPr>
        <w:pStyle w:val="Definition-Field2"/>
      </w:pPr>
      <w:r>
        <w:t>This attribute is supported in OfficeArt Math in Word 2010 and OfficeArt Math in Word 2013.</w:t>
      </w:r>
    </w:p>
    <w:p w:rsidR="006A00B2" w:rsidRDefault="0057566E">
      <w:pPr>
        <w:pStyle w:val="Definition-Field2"/>
      </w:pPr>
      <w:r>
        <w:t>On load, OfficeArt Math in Word reads the selection attribute in an &lt;maction&gt; element.</w:t>
      </w:r>
    </w:p>
    <w:p w:rsidR="006A00B2" w:rsidRDefault="0057566E">
      <w:pPr>
        <w:pStyle w:val="Definition-Field2"/>
      </w:pPr>
      <w:r>
        <w:t>On save, OfficeArt Math in Word does not write the selection at</w:t>
      </w:r>
      <w:r>
        <w:t xml:space="preserve">tribute in an &lt;maction&gt; element. </w:t>
      </w:r>
    </w:p>
    <w:p w:rsidR="006A00B2" w:rsidRDefault="0057566E">
      <w:pPr>
        <w:pStyle w:val="Definition-Field"/>
      </w:pPr>
      <w:r>
        <w:t xml:space="preserve">f.   </w:t>
      </w:r>
      <w:r>
        <w:rPr>
          <w:i/>
        </w:rPr>
        <w:t>The standard defines the attribute style, contained within the element &lt;maction&gt;</w:t>
      </w:r>
    </w:p>
    <w:p w:rsidR="006A00B2" w:rsidRDefault="0057566E">
      <w:pPr>
        <w:pStyle w:val="Definition-Field2"/>
      </w:pPr>
      <w:r>
        <w:t>This attribute is not supported in MathML in Word 2010, MathML in Word 2013 or MathML in Word 2016.</w:t>
      </w:r>
    </w:p>
    <w:p w:rsidR="006A00B2" w:rsidRDefault="0057566E">
      <w:pPr>
        <w:pStyle w:val="Definition-Field2"/>
      </w:pPr>
      <w:r>
        <w:t>This attribute is not supported in O</w:t>
      </w:r>
      <w:r>
        <w:t>fficeArt Math in Word 2010, OfficeArt Math in Word 2013 or OfficeArt Math in Word 2016.</w:t>
      </w:r>
    </w:p>
    <w:p w:rsidR="006A00B2" w:rsidRDefault="0057566E">
      <w:pPr>
        <w:pStyle w:val="Definition-Field"/>
      </w:pPr>
      <w:r>
        <w:t xml:space="preserve">g.   </w:t>
      </w:r>
      <w:r>
        <w:rPr>
          <w:i/>
        </w:rPr>
        <w:t>The standard defines the attribute xref, contained within the element &lt;maction&gt;</w:t>
      </w:r>
    </w:p>
    <w:p w:rsidR="006A00B2" w:rsidRDefault="0057566E">
      <w:pPr>
        <w:pStyle w:val="Definition-Field2"/>
      </w:pPr>
      <w:r>
        <w:t>This attribute is not supported in MathML in Word 2010, MathML in Word 2013 or Math</w:t>
      </w:r>
      <w:r>
        <w:t>ML in Word 2016.</w:t>
      </w:r>
    </w:p>
    <w:p w:rsidR="006A00B2" w:rsidRDefault="0057566E">
      <w:pPr>
        <w:pStyle w:val="Definition-Field2"/>
      </w:pPr>
      <w:r>
        <w:t>This attribute is not supported in OfficeArt Math in Word 2010, OfficeArt Math in Word 2013 or OfficeArt Math in Word 2016.</w:t>
      </w:r>
    </w:p>
    <w:p w:rsidR="006A00B2" w:rsidRDefault="0057566E">
      <w:pPr>
        <w:pStyle w:val="Definition-Field"/>
      </w:pPr>
      <w:r>
        <w:t xml:space="preserve">h.   </w:t>
      </w:r>
      <w:r>
        <w:rPr>
          <w:i/>
        </w:rPr>
        <w:t>The standard defines the element &lt;maction&gt;</w:t>
      </w:r>
    </w:p>
    <w:p w:rsidR="006A00B2" w:rsidRDefault="0057566E">
      <w:pPr>
        <w:pStyle w:val="Definition-Field2"/>
      </w:pPr>
      <w:r>
        <w:t>This element is supported in Excel 2010, Excel 2013, Excel 2016, an</w:t>
      </w:r>
      <w:r>
        <w:t>d Excel 2019.</w:t>
      </w:r>
    </w:p>
    <w:p w:rsidR="006A00B2" w:rsidRDefault="0057566E">
      <w:pPr>
        <w:pStyle w:val="Definition-Field2"/>
      </w:pPr>
      <w:r>
        <w:t>On load, Excel reads the &lt;maction&gt; element. Content other than the sub-expression identified by the selection attribute is ignored.</w:t>
      </w:r>
    </w:p>
    <w:p w:rsidR="006A00B2" w:rsidRDefault="0057566E">
      <w:pPr>
        <w:pStyle w:val="Definition-Field2"/>
      </w:pPr>
      <w:r>
        <w:t xml:space="preserve">On save, Excel does not write the &lt;maction&gt; element. </w:t>
      </w:r>
    </w:p>
    <w:p w:rsidR="006A00B2" w:rsidRDefault="0057566E">
      <w:pPr>
        <w:pStyle w:val="Definition-Field"/>
      </w:pPr>
      <w:r>
        <w:t xml:space="preserve">i.   </w:t>
      </w:r>
      <w:r>
        <w:rPr>
          <w:i/>
        </w:rPr>
        <w:t>The standard defines the attribute actiontype, cont</w:t>
      </w:r>
      <w:r>
        <w:rPr>
          <w:i/>
        </w:rPr>
        <w:t>ained within the element &lt;maction&gt;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class, contained within the element &lt;maction&gt;</w:t>
      </w:r>
    </w:p>
    <w:p w:rsidR="006A00B2" w:rsidRDefault="0057566E">
      <w:pPr>
        <w:pStyle w:val="Definition-Field2"/>
      </w:pPr>
      <w:r>
        <w:t>This attribute is not supported in Excel 2010, Ex</w:t>
      </w:r>
      <w:r>
        <w:t>cel 2013, Excel 2016, or Excel 2019.</w:t>
      </w:r>
    </w:p>
    <w:p w:rsidR="006A00B2" w:rsidRDefault="0057566E">
      <w:pPr>
        <w:pStyle w:val="Definition-Field"/>
      </w:pPr>
      <w:r>
        <w:t xml:space="preserve">k.   </w:t>
      </w:r>
      <w:r>
        <w:rPr>
          <w:i/>
        </w:rPr>
        <w:t>The standard defines the attribute id, contained within the element &lt;maction&gt;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selection,</w:t>
      </w:r>
      <w:r>
        <w:rPr>
          <w:i/>
        </w:rPr>
        <w:t xml:space="preserve"> contained within the element &lt;maction&gt;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On load, Excel reads the selection attribute in an &lt;maction&gt; element.</w:t>
      </w:r>
    </w:p>
    <w:p w:rsidR="006A00B2" w:rsidRDefault="0057566E">
      <w:pPr>
        <w:pStyle w:val="Definition-Field2"/>
      </w:pPr>
      <w:r>
        <w:t>On save, Excel does not write the selection attribute in an &lt;</w:t>
      </w:r>
      <w:r>
        <w:t xml:space="preserve">maction&gt; element. </w:t>
      </w:r>
    </w:p>
    <w:p w:rsidR="006A00B2" w:rsidRDefault="0057566E">
      <w:pPr>
        <w:pStyle w:val="Definition-Field"/>
      </w:pPr>
      <w:r>
        <w:t xml:space="preserve">m.   </w:t>
      </w:r>
      <w:r>
        <w:rPr>
          <w:i/>
        </w:rPr>
        <w:t>The standard defines the attribute style, contained within the element &lt;maction&gt;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standard defines the attribute xref, contained within th</w:t>
      </w:r>
      <w:r>
        <w:rPr>
          <w:i/>
        </w:rPr>
        <w:t>e element &lt;maction&gt;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   </w:t>
      </w:r>
      <w:r>
        <w:rPr>
          <w:i/>
        </w:rPr>
        <w:t>The standard defines the element &lt;maction&gt;</w:t>
      </w:r>
    </w:p>
    <w:p w:rsidR="006A00B2" w:rsidRDefault="0057566E">
      <w:pPr>
        <w:pStyle w:val="Definition-Field2"/>
      </w:pPr>
      <w:r>
        <w:t>This element is supported in PowerPoint 2010, PowerPoint 2013, PowerPoint 2016, and PowerPoint 2019.</w:t>
      </w:r>
    </w:p>
    <w:p w:rsidR="006A00B2" w:rsidRDefault="0057566E">
      <w:pPr>
        <w:pStyle w:val="Definition-Field2"/>
      </w:pPr>
      <w:r>
        <w:t>O</w:t>
      </w:r>
      <w:r>
        <w:t>n load, PowerPoint reads the &lt;maction&gt; element. Content other than the sub-expression identified by the selection attribute is ignored.</w:t>
      </w:r>
    </w:p>
    <w:p w:rsidR="006A00B2" w:rsidRDefault="0057566E">
      <w:pPr>
        <w:pStyle w:val="Definition-Field2"/>
      </w:pPr>
      <w:r>
        <w:t xml:space="preserve">On save, PowerPoint does not write the &lt;maction&gt; element. </w:t>
      </w:r>
    </w:p>
    <w:p w:rsidR="006A00B2" w:rsidRDefault="0057566E">
      <w:pPr>
        <w:pStyle w:val="Definition-Field"/>
      </w:pPr>
      <w:r>
        <w:t xml:space="preserve">p.   </w:t>
      </w:r>
      <w:r>
        <w:rPr>
          <w:i/>
        </w:rPr>
        <w:t>The standard defines the attribute actiontype, contained</w:t>
      </w:r>
      <w:r>
        <w:rPr>
          <w:i/>
        </w:rPr>
        <w:t xml:space="preserve"> within the element &lt;maction&gt;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q.   </w:t>
      </w:r>
      <w:r>
        <w:rPr>
          <w:i/>
        </w:rPr>
        <w:t>The standard defines the attribute class, contained within the element &lt;maction&gt;</w:t>
      </w:r>
    </w:p>
    <w:p w:rsidR="006A00B2" w:rsidRDefault="0057566E">
      <w:pPr>
        <w:pStyle w:val="Definition-Field2"/>
      </w:pPr>
      <w:r>
        <w:t>This attribute is not supported in</w:t>
      </w:r>
      <w:r>
        <w:t xml:space="preserve"> PowerPoint 2010, PowerPoint 2013, PowerPoint 2016, or PowerPoint 2019.</w:t>
      </w:r>
    </w:p>
    <w:p w:rsidR="006A00B2" w:rsidRDefault="0057566E">
      <w:pPr>
        <w:pStyle w:val="Definition-Field"/>
      </w:pPr>
      <w:r>
        <w:t xml:space="preserve">r.   </w:t>
      </w:r>
      <w:r>
        <w:rPr>
          <w:i/>
        </w:rPr>
        <w:t>The standard defines the attribute id, contained within the element &lt;maction&gt;</w:t>
      </w:r>
    </w:p>
    <w:p w:rsidR="006A00B2" w:rsidRDefault="0057566E">
      <w:pPr>
        <w:pStyle w:val="Definition-Field2"/>
      </w:pPr>
      <w:r>
        <w:t xml:space="preserve">This attribute is not supported in PowerPoint 2010, PowerPoint 2013, PowerPoint 2016, or PowerPoint </w:t>
      </w:r>
      <w:r>
        <w:t>2019.</w:t>
      </w:r>
    </w:p>
    <w:p w:rsidR="006A00B2" w:rsidRDefault="0057566E">
      <w:pPr>
        <w:pStyle w:val="Definition-Field"/>
      </w:pPr>
      <w:r>
        <w:t xml:space="preserve">s.   </w:t>
      </w:r>
      <w:r>
        <w:rPr>
          <w:i/>
        </w:rPr>
        <w:t>The standard defines the attribute selection, contained within the element &lt;maction&gt;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PowerPoint reads the selection attribute in an &lt;</w:t>
      </w:r>
      <w:r>
        <w:t>maction&gt; element.</w:t>
      </w:r>
    </w:p>
    <w:p w:rsidR="006A00B2" w:rsidRDefault="0057566E">
      <w:pPr>
        <w:pStyle w:val="Definition-Field2"/>
      </w:pPr>
      <w:r>
        <w:t xml:space="preserve">On save, PowerPoint does not write the selection attribute in an &lt;maction&gt; element. </w:t>
      </w:r>
    </w:p>
    <w:p w:rsidR="006A00B2" w:rsidRDefault="0057566E">
      <w:pPr>
        <w:pStyle w:val="Definition-Field"/>
      </w:pPr>
      <w:r>
        <w:t xml:space="preserve">t.   </w:t>
      </w:r>
      <w:r>
        <w:rPr>
          <w:i/>
        </w:rPr>
        <w:t>The standard defines the attribute style, contained within the element &lt;maction&gt;</w:t>
      </w:r>
    </w:p>
    <w:p w:rsidR="006A00B2" w:rsidRDefault="0057566E">
      <w:pPr>
        <w:pStyle w:val="Definition-Field2"/>
      </w:pPr>
      <w:r>
        <w:t>This attribute is not supported in PowerPoint 2010, PowerPoint 2013</w:t>
      </w:r>
      <w:r>
        <w:t>, PowerPoint 2016, or PowerPoint 2019.</w:t>
      </w:r>
    </w:p>
    <w:p w:rsidR="006A00B2" w:rsidRDefault="0057566E">
      <w:pPr>
        <w:pStyle w:val="Definition-Field"/>
      </w:pPr>
      <w:r>
        <w:t xml:space="preserve">u.   </w:t>
      </w:r>
      <w:r>
        <w:rPr>
          <w:i/>
        </w:rPr>
        <w:t>The standard defines the attribute xref, contained within the element &lt;maction&gt;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003" w:name="section_f61f0f20c3584f088dc440f65915419e"/>
      <w:bookmarkStart w:id="1004" w:name="_Toc79580551"/>
      <w:r>
        <w:t>Section 12.6, DDE Connecti</w:t>
      </w:r>
      <w:r>
        <w:t>ons</w:t>
      </w:r>
      <w:bookmarkEnd w:id="1003"/>
      <w:bookmarkEnd w:id="1004"/>
      <w:r>
        <w:fldChar w:fldCharType="begin"/>
      </w:r>
      <w:r>
        <w:instrText xml:space="preserve"> XE "DDE Connections"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&lt;text:dde-connection-decls&gt;</w:t>
      </w:r>
    </w:p>
    <w:p w:rsidR="006A00B2" w:rsidRDefault="0057566E">
      <w:pPr>
        <w:pStyle w:val="Definition-Field2"/>
      </w:pPr>
      <w:r>
        <w:lastRenderedPageBreak/>
        <w:t>This element is not supported in PowerPoint 2010, PowerPoint 2013, PowerPoint 2016, o</w:t>
      </w:r>
      <w:r>
        <w:t>r PowerPoint 2019.</w:t>
      </w:r>
    </w:p>
    <w:p w:rsidR="006A00B2" w:rsidRDefault="0057566E">
      <w:pPr>
        <w:pStyle w:val="Definition-Field"/>
      </w:pPr>
      <w:r>
        <w:t xml:space="preserve">c.   </w:t>
      </w:r>
      <w:r>
        <w:rPr>
          <w:i/>
        </w:rPr>
        <w:t>The standard defines the element &lt;text:Dde-links&gt;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005" w:name="section_8be3b7fcc59c48ae97ac60e8a633c739"/>
      <w:bookmarkStart w:id="1006" w:name="_Toc79580552"/>
      <w:r>
        <w:t>Section 12.6.1, Container for DDE Connection Declarations</w:t>
      </w:r>
      <w:bookmarkEnd w:id="1005"/>
      <w:bookmarkEnd w:id="1006"/>
      <w:r>
        <w:fldChar w:fldCharType="begin"/>
      </w:r>
      <w:r>
        <w:instrText xml:space="preserve"> XE "Container for DDE Connection Declarations"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 xml:space="preserve">b.   </w:t>
      </w:r>
      <w:r>
        <w:rPr>
          <w:i/>
        </w:rPr>
        <w:t>The standard defines the element &lt;text:dde-connection-decls&gt;</w:t>
      </w:r>
    </w:p>
    <w:p w:rsidR="006A00B2" w:rsidRDefault="0057566E">
      <w:pPr>
        <w:pStyle w:val="Definition-Field2"/>
      </w:pPr>
      <w:r>
        <w:t>This element is not supported in Excel 2010, Excel 2013, Excel</w:t>
      </w:r>
      <w:r>
        <w:t xml:space="preserve"> 2016, or Excel 2019.</w:t>
      </w:r>
    </w:p>
    <w:p w:rsidR="006A00B2" w:rsidRDefault="0057566E">
      <w:pPr>
        <w:pStyle w:val="Heading3"/>
      </w:pPr>
      <w:bookmarkStart w:id="1007" w:name="section_35058d066745479f837d289a9c81ba8f"/>
      <w:bookmarkStart w:id="1008" w:name="_Toc79580553"/>
      <w:r>
        <w:t>Section 12.6.2, Declaring DDE Connections for Text Fields</w:t>
      </w:r>
      <w:bookmarkEnd w:id="1007"/>
      <w:bookmarkEnd w:id="1008"/>
      <w:r>
        <w:fldChar w:fldCharType="begin"/>
      </w:r>
      <w:r>
        <w:instrText xml:space="preserve"> XE "Declaring DDE Connections for Text Fields" </w:instrText>
      </w:r>
      <w:r>
        <w:fldChar w:fldCharType="end"/>
      </w:r>
    </w:p>
    <w:p w:rsidR="006A00B2" w:rsidRDefault="0057566E">
      <w:pPr>
        <w:pStyle w:val="Definition-Field"/>
      </w:pPr>
      <w:r>
        <w:t xml:space="preserve">a.   </w:t>
      </w:r>
      <w:r>
        <w:rPr>
          <w:i/>
        </w:rPr>
        <w:t>The standard defines the element &lt;text:dde-connection-decl&gt;</w:t>
      </w:r>
    </w:p>
    <w:p w:rsidR="006A00B2" w:rsidRDefault="0057566E">
      <w:pPr>
        <w:pStyle w:val="Definition-Field2"/>
      </w:pPr>
      <w:r>
        <w:t>This element is not supported in Word 2010, Word 2013, Word 2</w:t>
      </w:r>
      <w:r>
        <w:t>016, or Word 2019.</w:t>
      </w:r>
    </w:p>
    <w:p w:rsidR="006A00B2" w:rsidRDefault="0057566E">
      <w:pPr>
        <w:pStyle w:val="Definition-Field"/>
      </w:pPr>
      <w:r>
        <w:t xml:space="preserve">b.   </w:t>
      </w:r>
      <w:r>
        <w:rPr>
          <w:i/>
        </w:rPr>
        <w:t>The standard defines the element &lt;text:dde-connection-decls&gt;</w:t>
      </w:r>
    </w:p>
    <w:p w:rsidR="006A00B2" w:rsidRDefault="0057566E">
      <w:pPr>
        <w:pStyle w:val="Definition-Field2"/>
      </w:pPr>
      <w:r>
        <w:t>This element is not supported in Excel 2010, Excel 2013, Excel 2016, or Excel 2019.</w:t>
      </w:r>
    </w:p>
    <w:p w:rsidR="006A00B2" w:rsidRDefault="0057566E">
      <w:pPr>
        <w:pStyle w:val="Heading3"/>
      </w:pPr>
      <w:bookmarkStart w:id="1009" w:name="section_c0c94288cf9642798a031d96af912874"/>
      <w:bookmarkStart w:id="1010" w:name="_Toc79580554"/>
      <w:r>
        <w:t>Section 12.6.3, Declaring DDE Connections for Tables</w:t>
      </w:r>
      <w:bookmarkEnd w:id="1009"/>
      <w:bookmarkEnd w:id="1010"/>
      <w:r>
        <w:fldChar w:fldCharType="begin"/>
      </w:r>
      <w:r>
        <w:instrText xml:space="preserve"> XE "Declaring DDE Connections for </w:instrText>
      </w:r>
      <w:r>
        <w:instrText xml:space="preserve">Tables" </w:instrText>
      </w:r>
      <w:r>
        <w:fldChar w:fldCharType="end"/>
      </w:r>
    </w:p>
    <w:p w:rsidR="006A00B2" w:rsidRDefault="0057566E">
      <w:pPr>
        <w:pStyle w:val="Definition-Field"/>
      </w:pPr>
      <w:r>
        <w:t xml:space="preserve">a.   </w:t>
      </w:r>
      <w:r>
        <w:rPr>
          <w:i/>
        </w:rPr>
        <w:t>The standard defines the element &lt;odffice:dde-source&gt;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attribute office:automatic-update, contained within the element &lt;office:dde-</w:t>
      </w:r>
      <w:r>
        <w:rPr>
          <w:i/>
        </w:rPr>
        <w:t>source&gt;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attribute office:conversion-mode, contained within the element &lt;office:dde-source&gt;</w:t>
      </w:r>
    </w:p>
    <w:p w:rsidR="006A00B2" w:rsidRDefault="0057566E">
      <w:pPr>
        <w:pStyle w:val="Definition-Field2"/>
      </w:pPr>
      <w:r>
        <w:t>This attribute is not supported in Excel 2010, Excel</w:t>
      </w:r>
      <w:r>
        <w:t xml:space="preserve"> 2013, Excel 2016, or Excel 2019.</w:t>
      </w:r>
    </w:p>
    <w:p w:rsidR="006A00B2" w:rsidRDefault="0057566E">
      <w:pPr>
        <w:pStyle w:val="Definition-Field"/>
      </w:pPr>
      <w:r>
        <w:t xml:space="preserve">d.   </w:t>
      </w:r>
      <w:r>
        <w:rPr>
          <w:i/>
        </w:rPr>
        <w:t>The standard defines the attribute office:dde-application, contained within the element &lt;office:dde-source&gt;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e.   </w:t>
      </w:r>
      <w:r>
        <w:rPr>
          <w:i/>
        </w:rPr>
        <w:t xml:space="preserve">The standard defines </w:t>
      </w:r>
      <w:r>
        <w:rPr>
          <w:i/>
        </w:rPr>
        <w:t>the attribute office:dde-item, contained within the element &lt;office:dde-source&gt;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f.   </w:t>
      </w:r>
      <w:r>
        <w:rPr>
          <w:i/>
        </w:rPr>
        <w:t>The standard defines the attribute office:dde-topic, contained within the element &lt;offic</w:t>
      </w:r>
      <w:r>
        <w:rPr>
          <w:i/>
        </w:rPr>
        <w:t>e:dde-source&gt;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g.   </w:t>
      </w:r>
      <w:r>
        <w:rPr>
          <w:i/>
        </w:rPr>
        <w:t>The standard defines the attribute office:name, contained within the element &lt;office:dde-source&gt;</w:t>
      </w:r>
    </w:p>
    <w:p w:rsidR="006A00B2" w:rsidRDefault="0057566E">
      <w:pPr>
        <w:pStyle w:val="Definition-Field2"/>
      </w:pPr>
      <w:r>
        <w:t xml:space="preserve">This attribute is not supported in Excel 2010, Excel </w:t>
      </w:r>
      <w:r>
        <w:t>2013, Excel 2016, or Excel 2019.</w:t>
      </w:r>
    </w:p>
    <w:p w:rsidR="006A00B2" w:rsidRDefault="0057566E">
      <w:pPr>
        <w:pStyle w:val="Heading3"/>
      </w:pPr>
      <w:bookmarkStart w:id="1011" w:name="section_14e7dc6905b745d1bbc05d367deca089"/>
      <w:bookmarkStart w:id="1012" w:name="_Toc79580555"/>
      <w:r>
        <w:lastRenderedPageBreak/>
        <w:t>Section 13, SMIL Animations</w:t>
      </w:r>
      <w:bookmarkEnd w:id="1011"/>
      <w:bookmarkEnd w:id="1012"/>
      <w:r>
        <w:fldChar w:fldCharType="begin"/>
      </w:r>
      <w:r>
        <w:instrText xml:space="preserve"> XE "SMIL Animations"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1013" w:name="section_aa51a4ce044047afa27c51b459833397"/>
      <w:bookmarkStart w:id="1014" w:name="_Toc79580556"/>
      <w:r>
        <w:t>Section 13.1.1, Animate</w:t>
      </w:r>
      <w:bookmarkEnd w:id="1013"/>
      <w:bookmarkEnd w:id="1014"/>
      <w:r>
        <w:fldChar w:fldCharType="begin"/>
      </w:r>
      <w:r>
        <w:instrText xml:space="preserve"> XE "Animate" </w:instrText>
      </w:r>
      <w:r>
        <w:fldChar w:fldCharType="end"/>
      </w:r>
    </w:p>
    <w:p w:rsidR="006A00B2" w:rsidRDefault="0057566E">
      <w:pPr>
        <w:pStyle w:val="Definition-Field"/>
      </w:pPr>
      <w:r>
        <w:t xml:space="preserve">a.   </w:t>
      </w:r>
      <w:r>
        <w:rPr>
          <w:i/>
        </w:rPr>
        <w:t>The standard defines the ele</w:t>
      </w:r>
      <w:r>
        <w:rPr>
          <w:i/>
        </w:rPr>
        <w:t>ment &lt;anim:animate&gt;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015" w:name="section_126325dc76004a36a1e1402262a25d0c"/>
      <w:bookmarkStart w:id="1016" w:name="_Toc79580557"/>
      <w:r>
        <w:t>Section 13.1.2, Set</w:t>
      </w:r>
      <w:bookmarkEnd w:id="1015"/>
      <w:bookmarkEnd w:id="1016"/>
      <w:r>
        <w:fldChar w:fldCharType="begin"/>
      </w:r>
      <w:r>
        <w:instrText xml:space="preserve"> XE "Set" </w:instrText>
      </w:r>
      <w:r>
        <w:fldChar w:fldCharType="end"/>
      </w:r>
    </w:p>
    <w:p w:rsidR="006A00B2" w:rsidRDefault="0057566E">
      <w:pPr>
        <w:pStyle w:val="Definition-Field"/>
      </w:pPr>
      <w:r>
        <w:t xml:space="preserve">a.   </w:t>
      </w:r>
      <w:r>
        <w:rPr>
          <w:i/>
        </w:rPr>
        <w:t>The standard defines the element &lt;anim:set&gt;</w:t>
      </w:r>
    </w:p>
    <w:p w:rsidR="006A00B2" w:rsidRDefault="0057566E">
      <w:pPr>
        <w:pStyle w:val="Definition-Field2"/>
      </w:pPr>
      <w:r>
        <w:t xml:space="preserve">This element is supported in PowerPoint 2010, </w:t>
      </w:r>
      <w:r>
        <w:t>PowerPoint 2013, PowerPoint 2016, and PowerPoint 2019.</w:t>
      </w:r>
    </w:p>
    <w:p w:rsidR="006A00B2" w:rsidRDefault="0057566E">
      <w:pPr>
        <w:pStyle w:val="Heading3"/>
      </w:pPr>
      <w:bookmarkStart w:id="1017" w:name="section_96976f61c92d4bbe9c8c1007ef10776b"/>
      <w:bookmarkStart w:id="1018" w:name="_Toc79580558"/>
      <w:r>
        <w:t>Section 13.1.3, Animate Motion</w:t>
      </w:r>
      <w:bookmarkEnd w:id="1017"/>
      <w:bookmarkEnd w:id="1018"/>
      <w:r>
        <w:fldChar w:fldCharType="begin"/>
      </w:r>
      <w:r>
        <w:instrText xml:space="preserve"> XE "Animate Motion" </w:instrText>
      </w:r>
      <w:r>
        <w:fldChar w:fldCharType="end"/>
      </w:r>
    </w:p>
    <w:p w:rsidR="006A00B2" w:rsidRDefault="0057566E">
      <w:pPr>
        <w:pStyle w:val="Definition-Field"/>
      </w:pPr>
      <w:r>
        <w:t xml:space="preserve">a.   </w:t>
      </w:r>
      <w:r>
        <w:rPr>
          <w:i/>
        </w:rPr>
        <w:t>The standard defines the element &lt;anim:animateMotion&gt;</w:t>
      </w:r>
    </w:p>
    <w:p w:rsidR="006A00B2" w:rsidRDefault="0057566E">
      <w:pPr>
        <w:pStyle w:val="Definition-Field2"/>
      </w:pPr>
      <w:r>
        <w:t>This element is supported in PowerPoint 2010, PowerPoint 2013, PowerPoint 2016, and Powe</w:t>
      </w:r>
      <w:r>
        <w:t>rPoint 2019.</w:t>
      </w:r>
    </w:p>
    <w:p w:rsidR="006A00B2" w:rsidRDefault="0057566E">
      <w:pPr>
        <w:pStyle w:val="Definition-Field"/>
      </w:pPr>
      <w:r>
        <w:t xml:space="preserve">b.   </w:t>
      </w:r>
      <w:r>
        <w:rPr>
          <w:i/>
        </w:rPr>
        <w:t>The standard defines the attribute smil:calcMode, contained within the element &lt;anim:animateMotion&gt;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PowerPoint supports the values "dis</w:t>
      </w:r>
      <w:r>
        <w:t xml:space="preserve">crete" and "linear" for this attribute. </w:t>
      </w:r>
    </w:p>
    <w:p w:rsidR="006A00B2" w:rsidRDefault="0057566E">
      <w:pPr>
        <w:pStyle w:val="Definition-Field"/>
      </w:pPr>
      <w:r>
        <w:t xml:space="preserve">c.   </w:t>
      </w:r>
      <w:r>
        <w:rPr>
          <w:i/>
        </w:rPr>
        <w:t>The standard defines the attribute svg:origin, contained within the element &lt;anim:animateMotion&gt;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d.   </w:t>
      </w:r>
      <w:r>
        <w:rPr>
          <w:i/>
        </w:rPr>
        <w:t>The s</w:t>
      </w:r>
      <w:r>
        <w:rPr>
          <w:i/>
        </w:rPr>
        <w:t>tandard defines the attribute svg:path, contained within the element &lt;anim:animateMotion&gt;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019" w:name="section_82e774add0ca4ad5a640bf228f327093"/>
      <w:bookmarkStart w:id="1020" w:name="_Toc79580559"/>
      <w:r>
        <w:t>Section 13.1.4, Animate Color</w:t>
      </w:r>
      <w:bookmarkEnd w:id="1019"/>
      <w:bookmarkEnd w:id="1020"/>
      <w:r>
        <w:fldChar w:fldCharType="begin"/>
      </w:r>
      <w:r>
        <w:instrText xml:space="preserve"> XE "Animate Color" </w:instrText>
      </w:r>
      <w:r>
        <w:fldChar w:fldCharType="end"/>
      </w:r>
    </w:p>
    <w:p w:rsidR="006A00B2" w:rsidRDefault="0057566E">
      <w:pPr>
        <w:pStyle w:val="Definition-Field"/>
      </w:pPr>
      <w:r>
        <w:t xml:space="preserve">a.   </w:t>
      </w:r>
      <w:r>
        <w:rPr>
          <w:i/>
        </w:rPr>
        <w:t>The st</w:t>
      </w:r>
      <w:r>
        <w:rPr>
          <w:i/>
        </w:rPr>
        <w:t>andard defines the element &lt;anim:animateColor&gt;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021" w:name="section_25db525d716340f4b383dd8e185cb26a"/>
      <w:bookmarkStart w:id="1022" w:name="_Toc79580560"/>
      <w:r>
        <w:t>Section 13.1.5, Animate Transform</w:t>
      </w:r>
      <w:bookmarkEnd w:id="1021"/>
      <w:bookmarkEnd w:id="1022"/>
      <w:r>
        <w:fldChar w:fldCharType="begin"/>
      </w:r>
      <w:r>
        <w:instrText xml:space="preserve"> XE "Animate Transform" </w:instrText>
      </w:r>
      <w:r>
        <w:fldChar w:fldCharType="end"/>
      </w:r>
    </w:p>
    <w:p w:rsidR="006A00B2" w:rsidRDefault="0057566E">
      <w:pPr>
        <w:pStyle w:val="Definition-Field"/>
      </w:pPr>
      <w:r>
        <w:t xml:space="preserve">a.   </w:t>
      </w:r>
      <w:r>
        <w:rPr>
          <w:i/>
        </w:rPr>
        <w:t>The standard defines the element &lt;anim:a</w:t>
      </w:r>
      <w:r>
        <w:rPr>
          <w:i/>
        </w:rPr>
        <w:t>nimateTransform&gt;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023" w:name="section_ac2f9ff77e21413e919382b4e93ad1b8"/>
      <w:bookmarkStart w:id="1024" w:name="_Toc79580561"/>
      <w:r>
        <w:lastRenderedPageBreak/>
        <w:t>Section 13.1.6, Transition Filter</w:t>
      </w:r>
      <w:bookmarkEnd w:id="1023"/>
      <w:bookmarkEnd w:id="1024"/>
      <w:r>
        <w:fldChar w:fldCharType="begin"/>
      </w:r>
      <w:r>
        <w:instrText xml:space="preserve"> XE "Transition Filter" </w:instrText>
      </w:r>
      <w:r>
        <w:fldChar w:fldCharType="end"/>
      </w:r>
    </w:p>
    <w:p w:rsidR="006A00B2" w:rsidRDefault="0057566E">
      <w:pPr>
        <w:pStyle w:val="Definition-Field"/>
      </w:pPr>
      <w:r>
        <w:t xml:space="preserve">a.   </w:t>
      </w:r>
      <w:r>
        <w:rPr>
          <w:i/>
        </w:rPr>
        <w:t>The standard defines the element &lt;anim:transitionFilter&gt;</w:t>
      </w:r>
    </w:p>
    <w:p w:rsidR="006A00B2" w:rsidRDefault="0057566E">
      <w:pPr>
        <w:pStyle w:val="Definition-Field2"/>
      </w:pPr>
      <w:r>
        <w:t xml:space="preserve">This element </w:t>
      </w:r>
      <w:r>
        <w:t>is supported in PowerPoint 2010, PowerPoint 2013, PowerPoint 2016, and PowerPoint 2019.</w:t>
      </w:r>
    </w:p>
    <w:p w:rsidR="006A00B2" w:rsidRDefault="0057566E">
      <w:pPr>
        <w:pStyle w:val="Definition-Field"/>
      </w:pPr>
      <w:r>
        <w:t xml:space="preserve">b.   </w:t>
      </w:r>
      <w:r>
        <w:rPr>
          <w:i/>
        </w:rPr>
        <w:t>The standard defines the attribute smil:direction, contained within the element &lt;anim:transitionFilter&gt;</w:t>
      </w:r>
    </w:p>
    <w:p w:rsidR="006A00B2" w:rsidRDefault="0057566E">
      <w:pPr>
        <w:pStyle w:val="Definition-Field2"/>
      </w:pPr>
      <w:r>
        <w:t xml:space="preserve">This attribute is supported in PowerPoint 2010, PowerPoint </w:t>
      </w:r>
      <w:r>
        <w:t>2013, PowerPoint 2016, and PowerPoint 2019.</w:t>
      </w:r>
    </w:p>
    <w:p w:rsidR="006A00B2" w:rsidRDefault="0057566E">
      <w:pPr>
        <w:pStyle w:val="Definition-Field"/>
      </w:pPr>
      <w:r>
        <w:t xml:space="preserve">c.   </w:t>
      </w:r>
      <w:r>
        <w:rPr>
          <w:i/>
        </w:rPr>
        <w:t>The standard defines the attribute smil:fadeColor, contained within the element &lt;anim:transitionFilter&gt;</w:t>
      </w:r>
    </w:p>
    <w:p w:rsidR="006A00B2" w:rsidRDefault="0057566E">
      <w:pPr>
        <w:pStyle w:val="Definition-Field2"/>
      </w:pPr>
      <w:r>
        <w:t>This attribute is not supported in PowerPoint 2010, PowerPoint 2013, PowerPoint 2016, or PowerPoint 201</w:t>
      </w:r>
      <w:r>
        <w:t>9.</w:t>
      </w:r>
    </w:p>
    <w:p w:rsidR="006A00B2" w:rsidRDefault="0057566E">
      <w:pPr>
        <w:pStyle w:val="Definition-Field"/>
      </w:pPr>
      <w:r>
        <w:t xml:space="preserve">d.   </w:t>
      </w:r>
      <w:r>
        <w:rPr>
          <w:i/>
        </w:rPr>
        <w:t>The standard defines the attribute smil:mode, contained within the element &lt;anim:transitionFilter&gt;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   </w:t>
      </w:r>
      <w:r>
        <w:rPr>
          <w:i/>
        </w:rPr>
        <w:t>The standard defines the attribute smil:s</w:t>
      </w:r>
      <w:r>
        <w:rPr>
          <w:i/>
        </w:rPr>
        <w:t>ubtype, contained within the element &lt;anim:transitionFilter&gt;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   </w:t>
      </w:r>
      <w:r>
        <w:rPr>
          <w:i/>
        </w:rPr>
        <w:t xml:space="preserve">The standard defines the property "arrowHeadWipe", contained within the attribute </w:t>
      </w:r>
      <w:r>
        <w:rPr>
          <w:i/>
        </w:rPr>
        <w:t>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g.   </w:t>
      </w:r>
      <w:r>
        <w:rPr>
          <w:i/>
        </w:rPr>
        <w:t xml:space="preserve">The standard defines the property "barnDoorWipe", contained within the attribute </w:t>
      </w:r>
      <w:r>
        <w:rPr>
          <w:i/>
        </w:rPr>
        <w:t>smil:type, contained within the element &lt;anim:transitionFilter&gt;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Subtypes "vertical" and "horizontal" are supported in both forward and reverse directions.</w:t>
      </w:r>
      <w:r>
        <w:t xml:space="preserve"> </w:t>
      </w:r>
    </w:p>
    <w:p w:rsidR="006A00B2" w:rsidRDefault="0057566E">
      <w:pPr>
        <w:pStyle w:val="Definition-Field"/>
      </w:pPr>
      <w:r>
        <w:t xml:space="preserve">h.   </w:t>
      </w:r>
      <w:r>
        <w:rPr>
          <w:i/>
        </w:rPr>
        <w:t>The standard defines the property "barnVeeWipe",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i.   </w:t>
      </w:r>
      <w:r>
        <w:rPr>
          <w:i/>
        </w:rPr>
        <w:t>The standard defines the property "barnZigZagWipe",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   </w:t>
      </w:r>
      <w:r>
        <w:rPr>
          <w:i/>
        </w:rPr>
        <w:t>The standard defines the property "barWipe", contained within the attribute smil:type, contained within the element &lt;anim:transitionFilter&gt;</w:t>
      </w:r>
    </w:p>
    <w:p w:rsidR="006A00B2" w:rsidRDefault="0057566E">
      <w:pPr>
        <w:pStyle w:val="Definition-Field2"/>
      </w:pPr>
      <w:r>
        <w:lastRenderedPageBreak/>
        <w:t>This property is not supported in PowerPoint 2010, PowerPoint 2013, PowerPoint 2016, or PowerPoint 2019.</w:t>
      </w:r>
    </w:p>
    <w:p w:rsidR="006A00B2" w:rsidRDefault="0057566E">
      <w:pPr>
        <w:pStyle w:val="Definition-Field"/>
      </w:pPr>
      <w:r>
        <w:t xml:space="preserve">k.   </w:t>
      </w:r>
      <w:r>
        <w:rPr>
          <w:i/>
        </w:rPr>
        <w:t>The standard defines the property "bowTieWipe",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l.   </w:t>
      </w:r>
      <w:r>
        <w:rPr>
          <w:i/>
        </w:rPr>
        <w:t>The</w:t>
      </w:r>
      <w:r>
        <w:rPr>
          <w:i/>
        </w:rPr>
        <w:t xml:space="preserve"> standard defines the property "boxSnakesWipe",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m.   </w:t>
      </w:r>
      <w:r>
        <w:rPr>
          <w:i/>
        </w:rPr>
        <w:t>The</w:t>
      </w:r>
      <w:r>
        <w:rPr>
          <w:i/>
        </w:rPr>
        <w:t xml:space="preserve"> standard defines the property "clockWipe", contained within the attribute smil:type, contained within the element &lt;anim:transitionFilter&gt;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Only the "clock</w:t>
      </w:r>
      <w:r>
        <w:t xml:space="preserve">wiseTwelve" subtype in the forward direction is supported. All other subtypes and directions are mapped to this one. </w:t>
      </w:r>
    </w:p>
    <w:p w:rsidR="006A00B2" w:rsidRDefault="0057566E">
      <w:pPr>
        <w:pStyle w:val="Definition-Field"/>
      </w:pPr>
      <w:r>
        <w:t xml:space="preserve">n.   </w:t>
      </w:r>
      <w:r>
        <w:rPr>
          <w:i/>
        </w:rPr>
        <w:t>The standard defines the property "diagonalWipe", contained within the attribute smil:type, contained within the element &lt;anim:transi</w:t>
      </w:r>
      <w:r>
        <w:rPr>
          <w:i/>
        </w:rPr>
        <w:t>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o.   </w:t>
      </w:r>
      <w:r>
        <w:rPr>
          <w:i/>
        </w:rPr>
        <w:t>The standard defines the property "doubleFanWipe", contained within the attribute smil:type, contained within the element &lt;anim:transi</w:t>
      </w:r>
      <w:r>
        <w:rPr>
          <w:i/>
        </w:rPr>
        <w:t>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p.   </w:t>
      </w:r>
      <w:r>
        <w:rPr>
          <w:i/>
        </w:rPr>
        <w:t>The standard defines the property "doubleSweepWipe", contained within the attribute smil:type, contained within the element &lt;anim:tran</w:t>
      </w:r>
      <w:r>
        <w:rPr>
          <w:i/>
        </w:rPr>
        <w:t>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q.   </w:t>
      </w:r>
      <w:r>
        <w:rPr>
          <w:i/>
        </w:rPr>
        <w:t>The standard defines the property "ellipseWipe", contained within the attribute smil:type, contained within the element &lt;anim:transi</w:t>
      </w:r>
      <w:r>
        <w:rPr>
          <w:i/>
        </w:rPr>
        <w:t>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 xml:space="preserve">Only the "circle" subtype is supported. All other subtypes are mapped to this one. </w:t>
      </w:r>
    </w:p>
    <w:p w:rsidR="006A00B2" w:rsidRDefault="0057566E">
      <w:pPr>
        <w:pStyle w:val="Definition-Field"/>
      </w:pPr>
      <w:r>
        <w:t xml:space="preserve">r.   </w:t>
      </w:r>
      <w:r>
        <w:rPr>
          <w:i/>
        </w:rPr>
        <w:t>The standard defines the property "eyeWipe", containe</w:t>
      </w:r>
      <w:r>
        <w:rPr>
          <w:i/>
        </w:rPr>
        <w:t>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s.   </w:t>
      </w:r>
      <w:r>
        <w:rPr>
          <w:i/>
        </w:rPr>
        <w:t xml:space="preserve">The standard defines the property "fade", contained within </w:t>
      </w:r>
      <w:r>
        <w:rPr>
          <w:i/>
        </w:rPr>
        <w:t>the attribute smil:type, contained within the element &lt;anim:transitionFilter&gt;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lastRenderedPageBreak/>
        <w:t xml:space="preserve">All fade wipes map to "crossfade". </w:t>
      </w:r>
    </w:p>
    <w:p w:rsidR="006A00B2" w:rsidRDefault="0057566E">
      <w:pPr>
        <w:pStyle w:val="Definition-Field"/>
      </w:pPr>
      <w:r>
        <w:t xml:space="preserve">t.   </w:t>
      </w:r>
      <w:r>
        <w:rPr>
          <w:i/>
        </w:rPr>
        <w:t>The standard defines the property "</w:t>
      </w:r>
      <w:r>
        <w:rPr>
          <w:i/>
        </w:rPr>
        <w:t>fanWipe", contained within the attribute smil:type, contained within the element &lt;anim:transitionFilter&gt;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Only the "centerTop" subtype in the forward direc</w:t>
      </w:r>
      <w:r>
        <w:t xml:space="preserve">tion is supported. All other fanwipe objects map to this one. </w:t>
      </w:r>
    </w:p>
    <w:p w:rsidR="006A00B2" w:rsidRDefault="0057566E">
      <w:pPr>
        <w:pStyle w:val="Definition-Field"/>
      </w:pPr>
      <w:r>
        <w:t xml:space="preserve">u.   </w:t>
      </w:r>
      <w:r>
        <w:rPr>
          <w:i/>
        </w:rPr>
        <w:t>The standard defines the property "fourBoxWipe", contained within the attribute smil:type, contained within the element &lt;anim:transitionFilter&gt;</w:t>
      </w:r>
    </w:p>
    <w:p w:rsidR="006A00B2" w:rsidRDefault="0057566E">
      <w:pPr>
        <w:pStyle w:val="Definition-Field2"/>
      </w:pPr>
      <w:r>
        <w:t>This property is supported in PowerPoint 201</w:t>
      </w:r>
      <w:r>
        <w:t>0, PowerPoint 2013, PowerPoint 2016, and PowerPoint 2019.</w:t>
      </w:r>
    </w:p>
    <w:p w:rsidR="006A00B2" w:rsidRDefault="0057566E">
      <w:pPr>
        <w:pStyle w:val="Definition-Field2"/>
      </w:pPr>
      <w:r>
        <w:t xml:space="preserve">The fourBoxWipe property in combination with direction "forward" maps to "cornersOut". The fourBoxWipe property in combination with direction "reverse" maps to "cornersIn". </w:t>
      </w:r>
    </w:p>
    <w:p w:rsidR="006A00B2" w:rsidRDefault="0057566E">
      <w:pPr>
        <w:pStyle w:val="Definition-Field"/>
      </w:pPr>
      <w:r>
        <w:t xml:space="preserve">v.   </w:t>
      </w:r>
      <w:r>
        <w:rPr>
          <w:i/>
        </w:rPr>
        <w:t>The standard define</w:t>
      </w:r>
      <w:r>
        <w:rPr>
          <w:i/>
        </w:rPr>
        <w:t>s the property "hexagonWipe",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w.   </w:t>
      </w:r>
      <w:r>
        <w:rPr>
          <w:i/>
        </w:rPr>
        <w:t xml:space="preserve">The standard defines </w:t>
      </w:r>
      <w:r>
        <w:rPr>
          <w:i/>
        </w:rPr>
        <w:t>the property "irisWipe", contained within the attribute smil:type, contained within the element &lt;anim:transitionFilter&gt;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Subtypes "rectangle" and "diamond"</w:t>
      </w:r>
      <w:r>
        <w:t xml:space="preserve"> are supported in both forward and reverse directions. </w:t>
      </w:r>
    </w:p>
    <w:p w:rsidR="006A00B2" w:rsidRDefault="0057566E">
      <w:pPr>
        <w:pStyle w:val="Definition-Field"/>
      </w:pPr>
      <w:r>
        <w:t xml:space="preserve">x.   </w:t>
      </w:r>
      <w:r>
        <w:rPr>
          <w:i/>
        </w:rPr>
        <w:t>The standard defines the property "miscDiagonalWipe", contained within the attribute smil:type, contained within the element &lt;anim:transitionFilter&gt;</w:t>
      </w:r>
    </w:p>
    <w:p w:rsidR="006A00B2" w:rsidRDefault="0057566E">
      <w:pPr>
        <w:pStyle w:val="Definition-Field2"/>
      </w:pPr>
      <w:r>
        <w:t xml:space="preserve">This property is not supported in PowerPoint </w:t>
      </w:r>
      <w:r>
        <w:t>2010, PowerPoint 2013, PowerPoint 2016, or PowerPoint 2019.</w:t>
      </w:r>
    </w:p>
    <w:p w:rsidR="006A00B2" w:rsidRDefault="0057566E">
      <w:pPr>
        <w:pStyle w:val="Definition-Field"/>
      </w:pPr>
      <w:r>
        <w:t xml:space="preserve">y.   </w:t>
      </w:r>
      <w:r>
        <w:rPr>
          <w:i/>
        </w:rPr>
        <w:t>The standard defines the property "miscShapeWipe", contained within the attribute smil:type, contained within the element &lt;anim:transitionFilter&gt;</w:t>
      </w:r>
    </w:p>
    <w:p w:rsidR="006A00B2" w:rsidRDefault="0057566E">
      <w:pPr>
        <w:pStyle w:val="Definition-Field2"/>
      </w:pPr>
      <w:r>
        <w:t xml:space="preserve">This property is not supported in PowerPoint </w:t>
      </w:r>
      <w:r>
        <w:t>2010, PowerPoint 2013, PowerPoint 2016, or PowerPoint 2019.</w:t>
      </w:r>
    </w:p>
    <w:p w:rsidR="006A00B2" w:rsidRDefault="0057566E">
      <w:pPr>
        <w:pStyle w:val="Definition-Field"/>
      </w:pPr>
      <w:r>
        <w:t xml:space="preserve">z.   </w:t>
      </w:r>
      <w:r>
        <w:rPr>
          <w:i/>
        </w:rPr>
        <w:t>The standard defines the property "parallelSnakesWipe", contained within the attribute smil:type, contained within the element &lt;anim:transitionFilter&gt;</w:t>
      </w:r>
    </w:p>
    <w:p w:rsidR="006A00B2" w:rsidRDefault="0057566E">
      <w:pPr>
        <w:pStyle w:val="Definition-Field2"/>
      </w:pPr>
      <w:r>
        <w:t>This property is not supported in PowerP</w:t>
      </w:r>
      <w:r>
        <w:t>oint 2010, PowerPoint 2013, PowerPoint 2016, or PowerPoint 2019.</w:t>
      </w:r>
    </w:p>
    <w:p w:rsidR="006A00B2" w:rsidRDefault="0057566E">
      <w:pPr>
        <w:pStyle w:val="Definition-Field"/>
      </w:pPr>
      <w:r>
        <w:t xml:space="preserve">aa.  </w:t>
      </w:r>
      <w:r>
        <w:rPr>
          <w:i/>
        </w:rPr>
        <w:t>The standard defines the property "pentagonWipe", contained within the attribute smil:type, contained within the element &lt;anim:transitionFilter&gt;</w:t>
      </w:r>
    </w:p>
    <w:p w:rsidR="006A00B2" w:rsidRDefault="0057566E">
      <w:pPr>
        <w:pStyle w:val="Definition-Field2"/>
      </w:pPr>
      <w:r>
        <w:t>This property is not supported in PowerPo</w:t>
      </w:r>
      <w:r>
        <w:t>int 2010, PowerPoint 2013, PowerPoint 2016, or PowerPoint 2019.</w:t>
      </w:r>
    </w:p>
    <w:p w:rsidR="006A00B2" w:rsidRDefault="0057566E">
      <w:pPr>
        <w:pStyle w:val="Definition-Field"/>
      </w:pPr>
      <w:r>
        <w:t xml:space="preserve">bb.  </w:t>
      </w:r>
      <w:r>
        <w:rPr>
          <w:i/>
        </w:rPr>
        <w:t>The standard defines the property "pinWheelWipe", contained within the attribute smil:type, contained within the element &lt;anim:transitionFilter&gt;</w:t>
      </w:r>
    </w:p>
    <w:p w:rsidR="006A00B2" w:rsidRDefault="0057566E">
      <w:pPr>
        <w:pStyle w:val="Definition-Field2"/>
      </w:pPr>
      <w:r>
        <w:lastRenderedPageBreak/>
        <w:t>This property is supported in PowerPoint 2</w:t>
      </w:r>
      <w:r>
        <w:t>010, PowerPoint 2013, PowerPoint 2016, and PowerPoint 2019.</w:t>
      </w:r>
    </w:p>
    <w:p w:rsidR="006A00B2" w:rsidRDefault="0057566E">
      <w:pPr>
        <w:pStyle w:val="Definition-Field2"/>
      </w:pPr>
      <w:r>
        <w:t>Only the "twoBladeVertical" and the "fourBlade" subtypes in the forward directions are supported. All other subtypes and directions map to the clockWipe, single spoke transition on load in PowerPo</w:t>
      </w:r>
      <w:r>
        <w:t xml:space="preserve">int. </w:t>
      </w:r>
    </w:p>
    <w:p w:rsidR="006A00B2" w:rsidRDefault="0057566E">
      <w:pPr>
        <w:pStyle w:val="Definition-Field"/>
      </w:pPr>
      <w:r>
        <w:t xml:space="preserve">cc.  </w:t>
      </w:r>
      <w:r>
        <w:rPr>
          <w:i/>
        </w:rPr>
        <w:t>The standard defines the property "pushWipe",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dd.  </w:t>
      </w:r>
      <w:r>
        <w:rPr>
          <w:i/>
        </w:rPr>
        <w:t>The standard defines the property "roundRectWipe",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ee.  </w:t>
      </w:r>
      <w:r>
        <w:rPr>
          <w:i/>
        </w:rPr>
        <w:t>The standard defines the property "saloonDoorWipe",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r>
        <w:t>.</w:t>
      </w:r>
    </w:p>
    <w:p w:rsidR="006A00B2" w:rsidRDefault="0057566E">
      <w:pPr>
        <w:pStyle w:val="Definition-Field"/>
      </w:pPr>
      <w:r>
        <w:t xml:space="preserve">ff.  </w:t>
      </w:r>
      <w:r>
        <w:rPr>
          <w:i/>
        </w:rPr>
        <w:t>The standard defines the property "singleSweepWipe",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w:t>
      </w:r>
      <w:r>
        <w:t>19.</w:t>
      </w:r>
    </w:p>
    <w:p w:rsidR="006A00B2" w:rsidRDefault="0057566E">
      <w:pPr>
        <w:pStyle w:val="Definition-Field"/>
      </w:pPr>
      <w:r>
        <w:t xml:space="preserve">gg.  </w:t>
      </w:r>
      <w:r>
        <w:rPr>
          <w:i/>
        </w:rPr>
        <w:t>The standard defines the property "slideWipe", contained within the attribute smil:type, contained within the element &lt;anim:transitionFilter&gt;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hh.</w:t>
      </w:r>
      <w:r>
        <w:t xml:space="preserve">  </w:t>
      </w:r>
      <w:r>
        <w:rPr>
          <w:i/>
        </w:rPr>
        <w:t>The standard defines the property "snakeWipe",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ii.  </w:t>
      </w:r>
      <w:r>
        <w:rPr>
          <w:i/>
        </w:rPr>
        <w:t>Th</w:t>
      </w:r>
      <w:r>
        <w:rPr>
          <w:i/>
        </w:rPr>
        <w:t>e standard defines the property "spiralWipe",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jj.  </w:t>
      </w:r>
      <w:r>
        <w:rPr>
          <w:i/>
        </w:rPr>
        <w:t>The s</w:t>
      </w:r>
      <w:r>
        <w:rPr>
          <w:i/>
        </w:rPr>
        <w:t>tandard defines the property "starWipe",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kk.  </w:t>
      </w:r>
      <w:r>
        <w:rPr>
          <w:i/>
        </w:rPr>
        <w:t>The standa</w:t>
      </w:r>
      <w:r>
        <w:rPr>
          <w:i/>
        </w:rPr>
        <w:t>rd defines the property "triangleWipe",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lastRenderedPageBreak/>
        <w:t xml:space="preserve">ll.  </w:t>
      </w:r>
      <w:r>
        <w:rPr>
          <w:i/>
        </w:rPr>
        <w:t>The standar</w:t>
      </w:r>
      <w:r>
        <w:rPr>
          <w:i/>
        </w:rPr>
        <w:t>d defines the property "veeWipe",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mm.  </w:t>
      </w:r>
      <w:r>
        <w:rPr>
          <w:i/>
        </w:rPr>
        <w:t>The standard defi</w:t>
      </w:r>
      <w:r>
        <w:rPr>
          <w:i/>
        </w:rPr>
        <w:t>nes the property "waterfallWipe",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nn.  </w:t>
      </w:r>
      <w:r>
        <w:rPr>
          <w:i/>
        </w:rPr>
        <w:t>The standard defi</w:t>
      </w:r>
      <w:r>
        <w:rPr>
          <w:i/>
        </w:rPr>
        <w:t>nes the property "windshieldWipe",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oo.  </w:t>
      </w:r>
      <w:r>
        <w:rPr>
          <w:i/>
        </w:rPr>
        <w:t>The standard def</w:t>
      </w:r>
      <w:r>
        <w:rPr>
          <w:i/>
        </w:rPr>
        <w:t>ines the property "zigZagWipe", contained within the attribute smil:type, contained within the element &lt;anim:transitionFilter&gt;</w:t>
      </w:r>
    </w:p>
    <w:p w:rsidR="006A00B2" w:rsidRDefault="0057566E">
      <w:pPr>
        <w:pStyle w:val="Definition-Field2"/>
      </w:pPr>
      <w:r>
        <w:t>This property is not supported in PowerPoint 2010, PowerPoint 2013, PowerPoint 2016, or PowerPoint 2019.</w:t>
      </w:r>
    </w:p>
    <w:p w:rsidR="006A00B2" w:rsidRDefault="0057566E">
      <w:pPr>
        <w:pStyle w:val="Heading3"/>
      </w:pPr>
      <w:bookmarkStart w:id="1025" w:name="section_ebe02f9f38614865b174559672dfcbca"/>
      <w:bookmarkStart w:id="1026" w:name="_Toc79580562"/>
      <w:r>
        <w:t xml:space="preserve">Section 13.2, Animation </w:t>
      </w:r>
      <w:r>
        <w:t>Model Attributes</w:t>
      </w:r>
      <w:bookmarkEnd w:id="1025"/>
      <w:bookmarkEnd w:id="1026"/>
      <w:r>
        <w:fldChar w:fldCharType="begin"/>
      </w:r>
      <w:r>
        <w:instrText xml:space="preserve"> XE "Animation Model Attributes"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1027" w:name="section_527becc08a07499cbdfdce6bf828a987"/>
      <w:bookmarkStart w:id="1028" w:name="_Toc79580563"/>
      <w:r>
        <w:t>Section 13.3, Common Animation Attributes</w:t>
      </w:r>
      <w:bookmarkEnd w:id="1027"/>
      <w:bookmarkEnd w:id="1028"/>
      <w:r>
        <w:fldChar w:fldCharType="begin"/>
      </w:r>
      <w:r>
        <w:instrText xml:space="preserve"> XE "Common Animation Attributes" </w:instrText>
      </w:r>
      <w:r>
        <w:fldChar w:fldCharType="end"/>
      </w:r>
    </w:p>
    <w:p w:rsidR="006A00B2" w:rsidRDefault="0057566E">
      <w:pPr>
        <w:pStyle w:val="Definition-Field"/>
      </w:pPr>
      <w:r>
        <w:t xml:space="preserve">a.   </w:t>
      </w:r>
      <w:r>
        <w:rPr>
          <w:i/>
        </w:rPr>
        <w:t xml:space="preserve">The standard defines </w:t>
      </w:r>
      <w:r>
        <w:rPr>
          <w:i/>
        </w:rPr>
        <w:t>the attribute anim:id</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029" w:name="section_d18bb86f5a1249c38e45d44262fdc672"/>
      <w:bookmarkStart w:id="1030" w:name="_Toc79580564"/>
      <w:r>
        <w:t>Section 13.3.1, Animation Target Attributes</w:t>
      </w:r>
      <w:bookmarkEnd w:id="1029"/>
      <w:bookmarkEnd w:id="1030"/>
      <w:r>
        <w:fldChar w:fldCharType="begin"/>
      </w:r>
      <w:r>
        <w:instrText xml:space="preserve"> XE "Animation Target Attributes" </w:instrText>
      </w:r>
      <w:r>
        <w:fldChar w:fldCharType="end"/>
      </w:r>
    </w:p>
    <w:p w:rsidR="006A00B2" w:rsidRDefault="0057566E">
      <w:pPr>
        <w:pStyle w:val="Definition-Field"/>
      </w:pPr>
      <w:r>
        <w:t xml:space="preserve">a.   </w:t>
      </w:r>
      <w:r>
        <w:rPr>
          <w:i/>
        </w:rPr>
        <w:t xml:space="preserve">The standard defines the attribute </w:t>
      </w:r>
      <w:r>
        <w:rPr>
          <w:i/>
        </w:rPr>
        <w:t>smil:targetElement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031" w:name="section_f4faed9ebfb149bbb726f713ab22ef4f"/>
      <w:bookmarkStart w:id="1032" w:name="_Toc79580565"/>
      <w:r>
        <w:t>Section 13.3.2, Animation Function Attributes</w:t>
      </w:r>
      <w:bookmarkEnd w:id="1031"/>
      <w:bookmarkEnd w:id="1032"/>
      <w:r>
        <w:fldChar w:fldCharType="begin"/>
      </w:r>
      <w:r>
        <w:instrText xml:space="preserve"> XE "Animation Function Attributes" </w:instrText>
      </w:r>
      <w:r>
        <w:fldChar w:fldCharType="end"/>
      </w:r>
    </w:p>
    <w:p w:rsidR="006A00B2" w:rsidRDefault="0057566E">
      <w:pPr>
        <w:pStyle w:val="Definition-Field"/>
      </w:pPr>
      <w:r>
        <w:t xml:space="preserve">a.   </w:t>
      </w:r>
      <w:r>
        <w:rPr>
          <w:i/>
        </w:rPr>
        <w:t>The standard defines the attribute anim:formu</w:t>
      </w:r>
      <w:r>
        <w:rPr>
          <w:i/>
        </w:rPr>
        <w:t>la</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the entire animation will be lost if the operators "exp" or "log" are present. On save, the entire animation will be lost if any of the follo</w:t>
      </w:r>
      <w:r>
        <w:t xml:space="preserve">wing elements are present in the native PowerPoint animation: "^", "?", "==", "&gt;=", "&lt;=", "!=", "!". </w:t>
      </w:r>
    </w:p>
    <w:p w:rsidR="006A00B2" w:rsidRDefault="0057566E">
      <w:pPr>
        <w:pStyle w:val="Definition-Field"/>
      </w:pPr>
      <w:r>
        <w:t xml:space="preserve">b.   </w:t>
      </w:r>
      <w:r>
        <w:rPr>
          <w:i/>
        </w:rPr>
        <w:t>The standard defines the attribute anim:sub-item</w:t>
      </w:r>
    </w:p>
    <w:p w:rsidR="006A00B2" w:rsidRDefault="0057566E">
      <w:pPr>
        <w:pStyle w:val="Definition-Field2"/>
      </w:pPr>
      <w:r>
        <w:t xml:space="preserve">This attribute is not supported in PowerPoint 2010, PowerPoint 2013, PowerPoint 2016, or PowerPoint </w:t>
      </w:r>
      <w:r>
        <w:t>2019.</w:t>
      </w:r>
    </w:p>
    <w:p w:rsidR="006A00B2" w:rsidRDefault="0057566E">
      <w:pPr>
        <w:pStyle w:val="Definition-Field"/>
      </w:pPr>
      <w:r>
        <w:t xml:space="preserve">c.   </w:t>
      </w:r>
      <w:r>
        <w:rPr>
          <w:i/>
        </w:rPr>
        <w:t>The standard defines the attribute smil:accumulate</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d.   </w:t>
      </w:r>
      <w:r>
        <w:rPr>
          <w:i/>
        </w:rPr>
        <w:t>The standard defines the attribute smil:additive</w:t>
      </w:r>
    </w:p>
    <w:p w:rsidR="006A00B2" w:rsidRDefault="0057566E">
      <w:pPr>
        <w:pStyle w:val="Definition-Field2"/>
      </w:pPr>
      <w:r>
        <w:t>This attribute is not supported in</w:t>
      </w:r>
      <w:r>
        <w:t xml:space="preserve"> PowerPoint 2010, PowerPoint 2013, PowerPoint 2016, or PowerPoint 2019.</w:t>
      </w:r>
    </w:p>
    <w:p w:rsidR="006A00B2" w:rsidRDefault="0057566E">
      <w:pPr>
        <w:pStyle w:val="Definition-Field"/>
      </w:pPr>
      <w:r>
        <w:t xml:space="preserve">e.   </w:t>
      </w:r>
      <w:r>
        <w:rPr>
          <w:i/>
        </w:rPr>
        <w:t>The standard defines the attribute smil:attributeName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   </w:t>
      </w:r>
      <w:r>
        <w:rPr>
          <w:i/>
        </w:rPr>
        <w:t>The standard defi</w:t>
      </w:r>
      <w:r>
        <w:rPr>
          <w:i/>
        </w:rPr>
        <w:t>nes the attribute smil:by</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g.   </w:t>
      </w:r>
      <w:r>
        <w:rPr>
          <w:i/>
        </w:rPr>
        <w:t>The standard defines the attribute smil:calcMode</w:t>
      </w:r>
    </w:p>
    <w:p w:rsidR="006A00B2" w:rsidRDefault="0057566E">
      <w:pPr>
        <w:pStyle w:val="Definition-Field2"/>
      </w:pPr>
      <w:r>
        <w:t>This attribute is supported in PowerPoint 2010, PowerPoint 2013, PowerPoi</w:t>
      </w:r>
      <w:r>
        <w:t>nt 2016, and PowerPoint 2019.</w:t>
      </w:r>
    </w:p>
    <w:p w:rsidR="006A00B2" w:rsidRDefault="0057566E">
      <w:pPr>
        <w:pStyle w:val="Definition-Field"/>
      </w:pPr>
      <w:r>
        <w:t xml:space="preserve">h.   </w:t>
      </w:r>
      <w:r>
        <w:rPr>
          <w:i/>
        </w:rPr>
        <w:t>The standard defines the property "discrete", contained within the attribute smil:calcMode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i.   </w:t>
      </w:r>
      <w:r>
        <w:rPr>
          <w:i/>
        </w:rPr>
        <w:t>The standard defines th</w:t>
      </w:r>
      <w:r>
        <w:rPr>
          <w:i/>
        </w:rPr>
        <w:t>e property "linear", contained within the attribute smil:calcMode</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j.   </w:t>
      </w:r>
      <w:r>
        <w:rPr>
          <w:i/>
        </w:rPr>
        <w:t>The standard defines the property "paced", contained within the attribute smil:calc</w:t>
      </w:r>
      <w:r>
        <w:rPr>
          <w:i/>
        </w:rPr>
        <w:t>Mode</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k.   </w:t>
      </w:r>
      <w:r>
        <w:rPr>
          <w:i/>
        </w:rPr>
        <w:t>The standard defines the property "spline", contained within the attribute smil:calcMode</w:t>
      </w:r>
    </w:p>
    <w:p w:rsidR="006A00B2" w:rsidRDefault="0057566E">
      <w:pPr>
        <w:pStyle w:val="Definition-Field2"/>
      </w:pPr>
      <w:r>
        <w:t>This property is not supported in PowerPoint 2010, P</w:t>
      </w:r>
      <w:r>
        <w:t>owerPoint 2013, PowerPoint 2016, or PowerPoint 2019.</w:t>
      </w:r>
    </w:p>
    <w:p w:rsidR="006A00B2" w:rsidRDefault="0057566E">
      <w:pPr>
        <w:pStyle w:val="Definition-Field"/>
      </w:pPr>
      <w:r>
        <w:t xml:space="preserve">l.   </w:t>
      </w:r>
      <w:r>
        <w:rPr>
          <w:i/>
        </w:rPr>
        <w:t>The standard defines the attribute smil:from</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m.   </w:t>
      </w:r>
      <w:r>
        <w:rPr>
          <w:i/>
        </w:rPr>
        <w:t>The standard defines the attribute smil:keySp</w:t>
      </w:r>
      <w:r>
        <w:rPr>
          <w:i/>
        </w:rPr>
        <w:t>lines</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The standard defines the attribute smil:keyTimes</w:t>
      </w:r>
    </w:p>
    <w:p w:rsidR="006A00B2" w:rsidRDefault="0057566E">
      <w:pPr>
        <w:pStyle w:val="Definition-Field2"/>
      </w:pPr>
      <w:r>
        <w:t xml:space="preserve">This attribute is supported in PowerPoint 2010, PowerPoint 2013, PowerPoint 2016, and </w:t>
      </w:r>
      <w:r>
        <w:t>PowerPoint 2019.</w:t>
      </w:r>
    </w:p>
    <w:p w:rsidR="006A00B2" w:rsidRDefault="0057566E">
      <w:pPr>
        <w:pStyle w:val="Definition-Field"/>
      </w:pPr>
      <w:r>
        <w:t xml:space="preserve">o.   </w:t>
      </w:r>
      <w:r>
        <w:rPr>
          <w:i/>
        </w:rPr>
        <w:t>The standard defines the attribute smil:to</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lastRenderedPageBreak/>
        <w:t xml:space="preserve">p.   </w:t>
      </w:r>
      <w:r>
        <w:rPr>
          <w:i/>
        </w:rPr>
        <w:t>The standard defines the attribute smil:values</w:t>
      </w:r>
    </w:p>
    <w:p w:rsidR="006A00B2" w:rsidRDefault="0057566E">
      <w:pPr>
        <w:pStyle w:val="Definition-Field2"/>
      </w:pPr>
      <w:r>
        <w:t xml:space="preserve">This attribute is supported in </w:t>
      </w:r>
      <w:r>
        <w:t>PowerPoint 2010, PowerPoint 2013, PowerPoint 2016, and PowerPoint 2019.</w:t>
      </w:r>
    </w:p>
    <w:p w:rsidR="006A00B2" w:rsidRDefault="0057566E">
      <w:pPr>
        <w:pStyle w:val="Heading3"/>
      </w:pPr>
      <w:bookmarkStart w:id="1033" w:name="section_cae62c894760461e94552639269c6b7d"/>
      <w:bookmarkStart w:id="1034" w:name="_Toc79580566"/>
      <w:r>
        <w:t>Section 13.4, Animation Timing</w:t>
      </w:r>
      <w:bookmarkEnd w:id="1033"/>
      <w:bookmarkEnd w:id="1034"/>
      <w:r>
        <w:fldChar w:fldCharType="begin"/>
      </w:r>
      <w:r>
        <w:instrText xml:space="preserve"> XE "Animation Timing"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1035" w:name="section_b4b2554a611c4b239e206bffd32322a2"/>
      <w:bookmarkStart w:id="1036" w:name="_Toc79580567"/>
      <w:r>
        <w:t>Section 13.4.1, Animation Timi</w:t>
      </w:r>
      <w:r>
        <w:t>ng Attributes</w:t>
      </w:r>
      <w:bookmarkEnd w:id="1035"/>
      <w:bookmarkEnd w:id="1036"/>
      <w:r>
        <w:fldChar w:fldCharType="begin"/>
      </w:r>
      <w:r>
        <w:instrText xml:space="preserve"> XE "Animation Timing Attributes" </w:instrText>
      </w:r>
      <w:r>
        <w:fldChar w:fldCharType="end"/>
      </w:r>
    </w:p>
    <w:p w:rsidR="006A00B2" w:rsidRDefault="0057566E">
      <w:pPr>
        <w:pStyle w:val="Definition-Field"/>
      </w:pPr>
      <w:r>
        <w:t xml:space="preserve">a.   </w:t>
      </w:r>
      <w:r>
        <w:rPr>
          <w:i/>
        </w:rPr>
        <w:t>The standard defines the attribute smil:accelerate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b.   </w:t>
      </w:r>
      <w:r>
        <w:rPr>
          <w:i/>
        </w:rPr>
        <w:t>The standard defines the attribute smil:au</w:t>
      </w:r>
      <w:r>
        <w:rPr>
          <w:i/>
        </w:rPr>
        <w:t>toreverse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   </w:t>
      </w:r>
      <w:r>
        <w:rPr>
          <w:i/>
        </w:rPr>
        <w:t>The standard defines the attribute smil:begin</w:t>
      </w:r>
    </w:p>
    <w:p w:rsidR="006A00B2" w:rsidRDefault="0057566E">
      <w:pPr>
        <w:pStyle w:val="Definition-Field2"/>
      </w:pPr>
      <w:r>
        <w:t>This attribute is supported in PowerPoint 2010, PowerPoint 2013, PowerPoint 2016, and PowerP</w:t>
      </w:r>
      <w:r>
        <w:t>oint 2019.</w:t>
      </w:r>
    </w:p>
    <w:p w:rsidR="006A00B2" w:rsidRDefault="0057566E">
      <w:pPr>
        <w:pStyle w:val="Definition-Field"/>
      </w:pPr>
      <w:r>
        <w:t xml:space="preserve">d.   </w:t>
      </w:r>
      <w:r>
        <w:rPr>
          <w:i/>
        </w:rPr>
        <w:t>The standard defines the attribute smil:decelerate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   </w:t>
      </w:r>
      <w:r>
        <w:rPr>
          <w:i/>
        </w:rPr>
        <w:t>The standard defines the attribute smil:dur</w:t>
      </w:r>
    </w:p>
    <w:p w:rsidR="006A00B2" w:rsidRDefault="0057566E">
      <w:pPr>
        <w:pStyle w:val="Definition-Field2"/>
      </w:pPr>
      <w:r>
        <w:t>This attribute is supported in PowerP</w:t>
      </w:r>
      <w:r>
        <w:t>oint 2010, PowerPoint 2013, PowerPoint 2016, and PowerPoint 2019.</w:t>
      </w:r>
    </w:p>
    <w:p w:rsidR="006A00B2" w:rsidRDefault="0057566E">
      <w:pPr>
        <w:pStyle w:val="Definition-Field"/>
      </w:pPr>
      <w:r>
        <w:t xml:space="preserve">f.   </w:t>
      </w:r>
      <w:r>
        <w:rPr>
          <w:i/>
        </w:rPr>
        <w:t>The standard defines the attribute smil:end</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g.   </w:t>
      </w:r>
      <w:r>
        <w:rPr>
          <w:i/>
        </w:rPr>
        <w:t>The standard defines the attribut</w:t>
      </w:r>
      <w:r>
        <w:rPr>
          <w:i/>
        </w:rPr>
        <w:t>e smil:endsync</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h.   </w:t>
      </w:r>
      <w:r>
        <w:rPr>
          <w:i/>
        </w:rPr>
        <w:t>The standard defines the attribute smil:fill</w:t>
      </w:r>
    </w:p>
    <w:p w:rsidR="006A00B2" w:rsidRDefault="0057566E">
      <w:pPr>
        <w:pStyle w:val="Definition-Field2"/>
      </w:pPr>
      <w:r>
        <w:t>This attribute is supported in PowerPoint 2010, PowerPoint 2013, PowerPoint 2016, and</w:t>
      </w:r>
      <w:r>
        <w:t xml:space="preserve"> PowerPoint 2019.</w:t>
      </w:r>
    </w:p>
    <w:p w:rsidR="006A00B2" w:rsidRDefault="0057566E">
      <w:pPr>
        <w:pStyle w:val="Definition-Field"/>
      </w:pPr>
      <w:r>
        <w:t xml:space="preserve">i.   </w:t>
      </w:r>
      <w:r>
        <w:rPr>
          <w:i/>
        </w:rPr>
        <w:t>The standard defines the property "auto", contained within the attribute smil:fill</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   </w:t>
      </w:r>
      <w:r>
        <w:rPr>
          <w:i/>
        </w:rPr>
        <w:t>The standard defines the property "defau</w:t>
      </w:r>
      <w:r>
        <w:rPr>
          <w:i/>
        </w:rPr>
        <w:t>lt", contained within the attribute smil:fill</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lastRenderedPageBreak/>
        <w:t xml:space="preserve">k.   </w:t>
      </w:r>
      <w:r>
        <w:rPr>
          <w:i/>
        </w:rPr>
        <w:t>The standard defines the property "freeze", contained within the attribute smil:fill</w:t>
      </w:r>
    </w:p>
    <w:p w:rsidR="006A00B2" w:rsidRDefault="0057566E">
      <w:pPr>
        <w:pStyle w:val="Definition-Field2"/>
      </w:pPr>
      <w:r>
        <w:t xml:space="preserve">This property </w:t>
      </w:r>
      <w:r>
        <w:t>is not supported in PowerPoint 2010, PowerPoint 2013, PowerPoint 2016, or PowerPoint 2019.</w:t>
      </w:r>
    </w:p>
    <w:p w:rsidR="006A00B2" w:rsidRDefault="0057566E">
      <w:pPr>
        <w:pStyle w:val="Definition-Field"/>
      </w:pPr>
      <w:r>
        <w:t xml:space="preserve">l.   </w:t>
      </w:r>
      <w:r>
        <w:rPr>
          <w:i/>
        </w:rPr>
        <w:t>The standard defines the property "hold", contained within the attribute smil:fill</w:t>
      </w:r>
    </w:p>
    <w:p w:rsidR="006A00B2" w:rsidRDefault="0057566E">
      <w:pPr>
        <w:pStyle w:val="Definition-Field2"/>
      </w:pPr>
      <w:r>
        <w:t>This property is supported in PowerPoint 2010, PowerPoint 2013, PowerPoint 20</w:t>
      </w:r>
      <w:r>
        <w:t>16, and PowerPoint 2019.</w:t>
      </w:r>
    </w:p>
    <w:p w:rsidR="006A00B2" w:rsidRDefault="0057566E">
      <w:pPr>
        <w:pStyle w:val="Definition-Field"/>
      </w:pPr>
      <w:r>
        <w:t xml:space="preserve">m.   </w:t>
      </w:r>
      <w:r>
        <w:rPr>
          <w:i/>
        </w:rPr>
        <w:t>The standard defines the property "remove", contained within the attribute smil:fill</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n.   </w:t>
      </w:r>
      <w:r>
        <w:rPr>
          <w:i/>
        </w:rPr>
        <w:t xml:space="preserve">The standard defines the property </w:t>
      </w:r>
      <w:r>
        <w:rPr>
          <w:i/>
        </w:rPr>
        <w:t>"transition", contained within the attribute smil:fill</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o.   </w:t>
      </w:r>
      <w:r>
        <w:rPr>
          <w:i/>
        </w:rPr>
        <w:t>The standard defines the attribute smil:fillDefault</w:t>
      </w:r>
    </w:p>
    <w:p w:rsidR="006A00B2" w:rsidRDefault="0057566E">
      <w:pPr>
        <w:pStyle w:val="Definition-Field2"/>
      </w:pPr>
      <w:r>
        <w:t>This attribute is not supported in Powe</w:t>
      </w:r>
      <w:r>
        <w:t>rPoint 2010, PowerPoint 2013, PowerPoint 2016, or PowerPoint 2019.</w:t>
      </w:r>
    </w:p>
    <w:p w:rsidR="006A00B2" w:rsidRDefault="0057566E">
      <w:pPr>
        <w:pStyle w:val="Definition-Field"/>
      </w:pPr>
      <w:r>
        <w:t xml:space="preserve">p.   </w:t>
      </w:r>
      <w:r>
        <w:rPr>
          <w:i/>
        </w:rPr>
        <w:t>The standard defines the attribute smil:RepeatCount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q.   </w:t>
      </w:r>
      <w:r>
        <w:rPr>
          <w:i/>
        </w:rPr>
        <w:t>The standard defines the</w:t>
      </w:r>
      <w:r>
        <w:rPr>
          <w:i/>
        </w:rPr>
        <w:t xml:space="preserve"> attribute smil:restart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r.   </w:t>
      </w:r>
      <w:r>
        <w:rPr>
          <w:i/>
        </w:rPr>
        <w:t>The standard defines the attribute smil:restartDefault</w:t>
      </w:r>
    </w:p>
    <w:p w:rsidR="006A00B2" w:rsidRDefault="0057566E">
      <w:pPr>
        <w:pStyle w:val="Definition-Field2"/>
      </w:pPr>
      <w:r>
        <w:t xml:space="preserve">This attribute is not supported in PowerPoint 2010, PowerPoint </w:t>
      </w:r>
      <w:r>
        <w:t>2013, PowerPoint 2016, or PowerPoint 2019.</w:t>
      </w:r>
    </w:p>
    <w:p w:rsidR="006A00B2" w:rsidRDefault="0057566E">
      <w:pPr>
        <w:pStyle w:val="Heading3"/>
      </w:pPr>
      <w:bookmarkStart w:id="1037" w:name="section_d91450c2e13a49b296a7c71b3b3176df"/>
      <w:bookmarkStart w:id="1038" w:name="_Toc79580568"/>
      <w:r>
        <w:t>Section 13.4.2, Parallel Animations</w:t>
      </w:r>
      <w:bookmarkEnd w:id="1037"/>
      <w:bookmarkEnd w:id="1038"/>
      <w:r>
        <w:fldChar w:fldCharType="begin"/>
      </w:r>
      <w:r>
        <w:instrText xml:space="preserve"> XE "Parallel Animations" </w:instrText>
      </w:r>
      <w:r>
        <w:fldChar w:fldCharType="end"/>
      </w:r>
    </w:p>
    <w:p w:rsidR="006A00B2" w:rsidRDefault="0057566E">
      <w:pPr>
        <w:pStyle w:val="Definition-Field"/>
      </w:pPr>
      <w:r>
        <w:t xml:space="preserve">a.   </w:t>
      </w:r>
      <w:r>
        <w:rPr>
          <w:i/>
        </w:rPr>
        <w:t>The standard defines the element &lt;anim:par&gt;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039" w:name="section_289edf17590840e38db78a36cf3f45dd"/>
      <w:bookmarkStart w:id="1040" w:name="_Toc79580569"/>
      <w:r>
        <w:t>Section 13.4.3, Sequential Animations</w:t>
      </w:r>
      <w:bookmarkEnd w:id="1039"/>
      <w:bookmarkEnd w:id="1040"/>
      <w:r>
        <w:fldChar w:fldCharType="begin"/>
      </w:r>
      <w:r>
        <w:instrText xml:space="preserve"> XE "Sequential Animations" </w:instrText>
      </w:r>
      <w:r>
        <w:fldChar w:fldCharType="end"/>
      </w:r>
    </w:p>
    <w:p w:rsidR="006A00B2" w:rsidRDefault="0057566E">
      <w:pPr>
        <w:pStyle w:val="Definition-Field"/>
      </w:pPr>
      <w:r>
        <w:t xml:space="preserve">a.   </w:t>
      </w:r>
      <w:r>
        <w:rPr>
          <w:i/>
        </w:rPr>
        <w:t>The standard defines the element &lt;anim:seq&gt;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041" w:name="section_da6c873939924b1790c9b77c0284e234"/>
      <w:bookmarkStart w:id="1042" w:name="_Toc79580570"/>
      <w:r>
        <w:t>Section 13.4.4, Iterative Animations</w:t>
      </w:r>
      <w:bookmarkEnd w:id="1041"/>
      <w:bookmarkEnd w:id="1042"/>
      <w:r>
        <w:fldChar w:fldCharType="begin"/>
      </w:r>
      <w:r>
        <w:instrText xml:space="preserve"> </w:instrText>
      </w:r>
      <w:r>
        <w:instrText xml:space="preserve">XE "Iterative Animations" </w:instrText>
      </w:r>
      <w:r>
        <w:fldChar w:fldCharType="end"/>
      </w:r>
    </w:p>
    <w:p w:rsidR="006A00B2" w:rsidRDefault="0057566E">
      <w:pPr>
        <w:pStyle w:val="Definition-Field"/>
      </w:pPr>
      <w:r>
        <w:t xml:space="preserve">a.   </w:t>
      </w:r>
      <w:r>
        <w:rPr>
          <w:i/>
        </w:rPr>
        <w:t>The standard defines the element &lt;anim:iterate&gt;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lastRenderedPageBreak/>
        <w:t xml:space="preserve">b.   </w:t>
      </w:r>
      <w:r>
        <w:rPr>
          <w:i/>
        </w:rPr>
        <w:t xml:space="preserve">The standard defines the attribute anim:iterate-interval, contained </w:t>
      </w:r>
      <w:r>
        <w:rPr>
          <w:i/>
        </w:rPr>
        <w:t>within the element &lt;anim:iterate&gt;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c.   </w:t>
      </w:r>
      <w:r>
        <w:rPr>
          <w:i/>
        </w:rPr>
        <w:t>The standard defines the attribute anim:iterate-type, contained within the element &lt;anim:iterate&gt;</w:t>
      </w:r>
    </w:p>
    <w:p w:rsidR="006A00B2" w:rsidRDefault="0057566E">
      <w:pPr>
        <w:pStyle w:val="Definition-Field2"/>
      </w:pPr>
      <w:r>
        <w:t xml:space="preserve">This attribute </w:t>
      </w:r>
      <w:r>
        <w:t>is supported in PowerPoint 2010, PowerPoint 2013, PowerPoint 2016, and PowerPoint 2019.</w:t>
      </w:r>
    </w:p>
    <w:p w:rsidR="006A00B2" w:rsidRDefault="0057566E">
      <w:pPr>
        <w:pStyle w:val="Definition-Field"/>
      </w:pPr>
      <w:r>
        <w:t xml:space="preserve">d.   </w:t>
      </w:r>
      <w:r>
        <w:rPr>
          <w:i/>
        </w:rPr>
        <w:t>The standard defines the attribute anim:sub-item, contained within the element &lt;anim:iterate&gt;</w:t>
      </w:r>
    </w:p>
    <w:p w:rsidR="006A00B2" w:rsidRDefault="0057566E">
      <w:pPr>
        <w:pStyle w:val="Definition-Field2"/>
      </w:pPr>
      <w:r>
        <w:t xml:space="preserve">This attribute is not supported in PowerPoint 2010, PowerPoint 2013, </w:t>
      </w:r>
      <w:r>
        <w:t>PowerPoint 2016, or PowerPoint 2019.</w:t>
      </w:r>
    </w:p>
    <w:p w:rsidR="006A00B2" w:rsidRDefault="0057566E">
      <w:pPr>
        <w:pStyle w:val="Definition-Field"/>
      </w:pPr>
      <w:r>
        <w:t xml:space="preserve">e.   </w:t>
      </w:r>
      <w:r>
        <w:rPr>
          <w:i/>
        </w:rPr>
        <w:t>The standard defines the attribute smil:targetElement, contained within the element &lt;anim:iterate&gt;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043" w:name="section_de6461c2607140c7875261a88d9c09e3"/>
      <w:bookmarkStart w:id="1044" w:name="_Toc79580571"/>
      <w:r>
        <w:t>Section 13.5</w:t>
      </w:r>
      <w:r>
        <w:t>, Media Elements</w:t>
      </w:r>
      <w:bookmarkEnd w:id="1043"/>
      <w:bookmarkEnd w:id="1044"/>
      <w:r>
        <w:fldChar w:fldCharType="begin"/>
      </w:r>
      <w:r>
        <w:instrText xml:space="preserve"> XE "Media Elements" </w:instrText>
      </w:r>
      <w:r>
        <w:fldChar w:fldCharType="end"/>
      </w:r>
    </w:p>
    <w:p w:rsidR="006A00B2" w:rsidRDefault="0057566E">
      <w:pPr>
        <w:pStyle w:val="Definition-Field"/>
      </w:pPr>
      <w:r>
        <w:t>a.   This is not supported in PowerPoint 2010, PowerPoint 2013, PowerPoint 2016, or PowerPoint 2019.</w:t>
      </w:r>
    </w:p>
    <w:p w:rsidR="006A00B2" w:rsidRDefault="0057566E">
      <w:pPr>
        <w:pStyle w:val="Heading3"/>
      </w:pPr>
      <w:bookmarkStart w:id="1045" w:name="section_92de758c62764504b0eb9b205a3508d8"/>
      <w:bookmarkStart w:id="1046" w:name="_Toc79580572"/>
      <w:r>
        <w:t>Section 13.5.1, Audio</w:t>
      </w:r>
      <w:bookmarkEnd w:id="1045"/>
      <w:bookmarkEnd w:id="1046"/>
      <w:r>
        <w:fldChar w:fldCharType="begin"/>
      </w:r>
      <w:r>
        <w:instrText xml:space="preserve"> XE "Audio" </w:instrText>
      </w:r>
      <w:r>
        <w:fldChar w:fldCharType="end"/>
      </w:r>
    </w:p>
    <w:p w:rsidR="006A00B2" w:rsidRDefault="0057566E">
      <w:pPr>
        <w:pStyle w:val="Definition-Field"/>
      </w:pPr>
      <w:r>
        <w:t xml:space="preserve">a.   </w:t>
      </w:r>
      <w:r>
        <w:rPr>
          <w:i/>
        </w:rPr>
        <w:t>The standard defines the element &lt;anim:audio&gt;</w:t>
      </w:r>
    </w:p>
    <w:p w:rsidR="006A00B2" w:rsidRDefault="0057566E">
      <w:pPr>
        <w:pStyle w:val="Definition-Field2"/>
      </w:pPr>
      <w:r>
        <w:t>This element is not supporte</w:t>
      </w:r>
      <w:r>
        <w:t>d in PowerPoint 2010, PowerPoint 2013, PowerPoint 2016, or PowerPoint 2019.</w:t>
      </w:r>
    </w:p>
    <w:p w:rsidR="006A00B2" w:rsidRDefault="0057566E">
      <w:pPr>
        <w:pStyle w:val="Definition-Field"/>
      </w:pPr>
      <w:r>
        <w:t xml:space="preserve">b.   </w:t>
      </w:r>
      <w:r>
        <w:rPr>
          <w:i/>
        </w:rPr>
        <w:t>The standard defines the attribute anim:audio-level, contained within the element &lt;anim:audio&gt;</w:t>
      </w:r>
    </w:p>
    <w:p w:rsidR="006A00B2" w:rsidRDefault="0057566E">
      <w:pPr>
        <w:pStyle w:val="Definition-Field2"/>
      </w:pPr>
      <w:r>
        <w:t xml:space="preserve">This attribute is not supported in PowerPoint 2010, PowerPoint 2013, PowerPoint </w:t>
      </w:r>
      <w:r>
        <w:t>2016, or PowerPoint 2019.</w:t>
      </w:r>
    </w:p>
    <w:p w:rsidR="006A00B2" w:rsidRDefault="0057566E">
      <w:pPr>
        <w:pStyle w:val="Definition-Field"/>
      </w:pPr>
      <w:r>
        <w:t xml:space="preserve">c.   </w:t>
      </w:r>
      <w:r>
        <w:rPr>
          <w:i/>
        </w:rPr>
        <w:t>The standard defines the attribute xlink:href, contained within the element &lt;anim:audio&gt;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047" w:name="section_64090be66158408eafe728b33a7f0ed1"/>
      <w:bookmarkStart w:id="1048" w:name="_Toc79580573"/>
      <w:r>
        <w:t>Section 13.6, Special Elements</w:t>
      </w:r>
      <w:bookmarkEnd w:id="1047"/>
      <w:bookmarkEnd w:id="1048"/>
      <w:r>
        <w:fldChar w:fldCharType="begin"/>
      </w:r>
      <w:r>
        <w:instrText xml:space="preserve"> XE "Special Elements" </w:instrText>
      </w:r>
      <w:r>
        <w:fldChar w:fldCharType="end"/>
      </w:r>
    </w:p>
    <w:p w:rsidR="006A00B2" w:rsidRDefault="0057566E">
      <w:pPr>
        <w:pStyle w:val="Definition-Field"/>
      </w:pPr>
      <w:r>
        <w:t>a.   This is supported in PowerPoint 2010, PowerPoint 2013, PowerPoint 2016, and PowerPoint 2019.</w:t>
      </w:r>
    </w:p>
    <w:p w:rsidR="006A00B2" w:rsidRDefault="0057566E">
      <w:pPr>
        <w:pStyle w:val="Heading3"/>
      </w:pPr>
      <w:bookmarkStart w:id="1049" w:name="section_a5954a7ac50146f5a5d9dc46d16c344c"/>
      <w:bookmarkStart w:id="1050" w:name="_Toc79580574"/>
      <w:r>
        <w:t>Section 13.6.1, Command</w:t>
      </w:r>
      <w:bookmarkEnd w:id="1049"/>
      <w:bookmarkEnd w:id="1050"/>
      <w:r>
        <w:fldChar w:fldCharType="begin"/>
      </w:r>
      <w:r>
        <w:instrText xml:space="preserve"> XE "Command" </w:instrText>
      </w:r>
      <w:r>
        <w:fldChar w:fldCharType="end"/>
      </w:r>
    </w:p>
    <w:p w:rsidR="006A00B2" w:rsidRDefault="0057566E">
      <w:pPr>
        <w:pStyle w:val="Definition-Field"/>
      </w:pPr>
      <w:r>
        <w:t xml:space="preserve">a.   </w:t>
      </w:r>
      <w:r>
        <w:rPr>
          <w:i/>
        </w:rPr>
        <w:t>The standard defines the element &lt;anim:command&gt;</w:t>
      </w:r>
    </w:p>
    <w:p w:rsidR="006A00B2" w:rsidRDefault="0057566E">
      <w:pPr>
        <w:pStyle w:val="Definition-Field2"/>
      </w:pPr>
      <w:r>
        <w:t>This element is supported in PowerPoint</w:t>
      </w:r>
      <w:r>
        <w:t xml:space="preserve"> 2010, PowerPoint 2013, PowerPoint 2016, and PowerPoint 2019.</w:t>
      </w:r>
    </w:p>
    <w:p w:rsidR="006A00B2" w:rsidRDefault="0057566E">
      <w:pPr>
        <w:pStyle w:val="Definition-Field"/>
      </w:pPr>
      <w:r>
        <w:t xml:space="preserve">b.   </w:t>
      </w:r>
      <w:r>
        <w:rPr>
          <w:i/>
        </w:rPr>
        <w:t>The standard defines the attribute anim:command, contained within the element &lt;anim:command&gt;</w:t>
      </w:r>
    </w:p>
    <w:p w:rsidR="006A00B2" w:rsidRDefault="0057566E">
      <w:pPr>
        <w:pStyle w:val="Definition-Field2"/>
      </w:pPr>
      <w:r>
        <w:t>This attribute is supported in PowerPoint 2010, PowerPoint 2013, PowerPoint 2016, and PowerPoint</w:t>
      </w:r>
      <w:r>
        <w:t xml:space="preserve"> 2019.</w:t>
      </w:r>
    </w:p>
    <w:p w:rsidR="006A00B2" w:rsidRDefault="0057566E">
      <w:pPr>
        <w:pStyle w:val="Heading3"/>
      </w:pPr>
      <w:bookmarkStart w:id="1051" w:name="section_a5d8e5b52c8d45c6b009b635dd49c37e"/>
      <w:bookmarkStart w:id="1052" w:name="_Toc79580575"/>
      <w:r>
        <w:lastRenderedPageBreak/>
        <w:t>Section 14, Styles</w:t>
      </w:r>
      <w:bookmarkEnd w:id="1051"/>
      <w:bookmarkEnd w:id="1052"/>
      <w:r>
        <w:fldChar w:fldCharType="begin"/>
      </w:r>
      <w:r>
        <w:instrText xml:space="preserve"> XE "Styles"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2"/>
      </w:pPr>
      <w:r>
        <w:t xml:space="preserve">OfficeArt Math in Word 2013 supports this on save for text in SmartArt and chart titles and labels. </w:t>
      </w:r>
    </w:p>
    <w:p w:rsidR="006A00B2" w:rsidRDefault="0057566E">
      <w:pPr>
        <w:pStyle w:val="Definition-Field"/>
      </w:pPr>
      <w:r>
        <w:t xml:space="preserve">b.   This is supported in Excel 2010, </w:t>
      </w:r>
      <w:r>
        <w:t>Excel 2013, Excel 2016, and Excel 2019.</w:t>
      </w:r>
    </w:p>
    <w:p w:rsidR="006A00B2" w:rsidRDefault="0057566E">
      <w:pPr>
        <w:pStyle w:val="Definition-Field2"/>
      </w:pPr>
      <w:r>
        <w:t>This is supported in Excel 2010, Excel 2013, Excel 2016, and Excel 2019.</w:t>
      </w:r>
    </w:p>
    <w:p w:rsidR="006A00B2" w:rsidRDefault="0057566E">
      <w:pPr>
        <w:pStyle w:val="Definition-Field2"/>
      </w:pPr>
      <w:r>
        <w:t>OfficeArt Math in Excel 2013 supports this on load for text in any of the following elements:</w:t>
      </w:r>
    </w:p>
    <w:p w:rsidR="006A00B2" w:rsidRDefault="0057566E">
      <w:pPr>
        <w:pStyle w:val="ListParagraph"/>
        <w:numPr>
          <w:ilvl w:val="0"/>
          <w:numId w:val="322"/>
        </w:numPr>
        <w:contextualSpacing/>
      </w:pPr>
      <w:r>
        <w:t>&lt;draw:rect&gt;</w:t>
      </w:r>
    </w:p>
    <w:p w:rsidR="006A00B2" w:rsidRDefault="0057566E">
      <w:pPr>
        <w:pStyle w:val="ListParagraph"/>
        <w:numPr>
          <w:ilvl w:val="0"/>
          <w:numId w:val="322"/>
        </w:numPr>
        <w:contextualSpacing/>
      </w:pPr>
      <w:r>
        <w:t>&lt;draw:polyline&gt;</w:t>
      </w:r>
    </w:p>
    <w:p w:rsidR="006A00B2" w:rsidRDefault="0057566E">
      <w:pPr>
        <w:pStyle w:val="ListParagraph"/>
        <w:numPr>
          <w:ilvl w:val="0"/>
          <w:numId w:val="322"/>
        </w:numPr>
        <w:contextualSpacing/>
      </w:pPr>
      <w:r>
        <w:t>&lt;draw:polygon&gt;</w:t>
      </w:r>
    </w:p>
    <w:p w:rsidR="006A00B2" w:rsidRDefault="0057566E">
      <w:pPr>
        <w:pStyle w:val="ListParagraph"/>
        <w:numPr>
          <w:ilvl w:val="0"/>
          <w:numId w:val="322"/>
        </w:numPr>
        <w:contextualSpacing/>
      </w:pPr>
      <w:r>
        <w:t>&lt;</w:t>
      </w:r>
      <w:r>
        <w:t>draw:regular-polygon&gt;</w:t>
      </w:r>
    </w:p>
    <w:p w:rsidR="006A00B2" w:rsidRDefault="0057566E">
      <w:pPr>
        <w:pStyle w:val="ListParagraph"/>
        <w:numPr>
          <w:ilvl w:val="0"/>
          <w:numId w:val="322"/>
        </w:numPr>
        <w:contextualSpacing/>
      </w:pPr>
      <w:r>
        <w:t>&lt;draw:path&gt;</w:t>
      </w:r>
    </w:p>
    <w:p w:rsidR="006A00B2" w:rsidRDefault="0057566E">
      <w:pPr>
        <w:pStyle w:val="ListParagraph"/>
        <w:numPr>
          <w:ilvl w:val="0"/>
          <w:numId w:val="322"/>
        </w:numPr>
        <w:contextualSpacing/>
      </w:pPr>
      <w:r>
        <w:t>&lt;draw:circle&gt;</w:t>
      </w:r>
    </w:p>
    <w:p w:rsidR="006A00B2" w:rsidRDefault="0057566E">
      <w:pPr>
        <w:pStyle w:val="ListParagraph"/>
        <w:numPr>
          <w:ilvl w:val="0"/>
          <w:numId w:val="322"/>
        </w:numPr>
        <w:contextualSpacing/>
      </w:pPr>
      <w:r>
        <w:t>&lt;draw:ellipse&gt;</w:t>
      </w:r>
    </w:p>
    <w:p w:rsidR="006A00B2" w:rsidRDefault="0057566E">
      <w:pPr>
        <w:pStyle w:val="ListParagraph"/>
        <w:numPr>
          <w:ilvl w:val="0"/>
          <w:numId w:val="322"/>
        </w:numPr>
        <w:contextualSpacing/>
      </w:pPr>
      <w:r>
        <w:t>&lt;draw:caption&gt;</w:t>
      </w:r>
    </w:p>
    <w:p w:rsidR="006A00B2" w:rsidRDefault="0057566E">
      <w:pPr>
        <w:pStyle w:val="ListParagraph"/>
        <w:numPr>
          <w:ilvl w:val="0"/>
          <w:numId w:val="322"/>
        </w:numPr>
        <w:contextualSpacing/>
      </w:pPr>
      <w:r>
        <w:t>&lt;draw:measure&gt;</w:t>
      </w:r>
    </w:p>
    <w:p w:rsidR="006A00B2" w:rsidRDefault="0057566E">
      <w:pPr>
        <w:pStyle w:val="ListParagraph"/>
        <w:numPr>
          <w:ilvl w:val="0"/>
          <w:numId w:val="322"/>
        </w:numPr>
        <w:contextualSpacing/>
      </w:pPr>
      <w:r>
        <w:t>&lt;draw:frame&gt;</w:t>
      </w:r>
    </w:p>
    <w:p w:rsidR="006A00B2" w:rsidRDefault="0057566E">
      <w:pPr>
        <w:pStyle w:val="ListParagraph"/>
        <w:numPr>
          <w:ilvl w:val="0"/>
          <w:numId w:val="322"/>
        </w:numPr>
        <w:contextualSpacing/>
      </w:pPr>
      <w:r>
        <w:t>&lt;draw:text-box&gt;</w:t>
      </w:r>
    </w:p>
    <w:p w:rsidR="006A00B2" w:rsidRDefault="0057566E">
      <w:pPr>
        <w:pStyle w:val="ListParagraph"/>
        <w:numPr>
          <w:ilvl w:val="0"/>
          <w:numId w:val="322"/>
        </w:numPr>
      </w:pPr>
      <w:r>
        <w:t>&lt;draw:custom-shape&gt;</w:t>
      </w:r>
    </w:p>
    <w:p w:rsidR="006A00B2" w:rsidRDefault="0057566E">
      <w:pPr>
        <w:pStyle w:val="Definition-Field2"/>
      </w:pPr>
      <w:r>
        <w:t>OfficeArt Math in Excel 2013 supports this on save for text in any of the following items:</w:t>
      </w:r>
    </w:p>
    <w:p w:rsidR="006A00B2" w:rsidRDefault="0057566E">
      <w:pPr>
        <w:pStyle w:val="ListParagraph"/>
        <w:numPr>
          <w:ilvl w:val="0"/>
          <w:numId w:val="323"/>
        </w:numPr>
        <w:contextualSpacing/>
      </w:pPr>
      <w:r>
        <w:t>text boxes</w:t>
      </w:r>
    </w:p>
    <w:p w:rsidR="006A00B2" w:rsidRDefault="0057566E">
      <w:pPr>
        <w:pStyle w:val="ListParagraph"/>
        <w:numPr>
          <w:ilvl w:val="0"/>
          <w:numId w:val="323"/>
        </w:numPr>
        <w:contextualSpacing/>
      </w:pPr>
      <w:r>
        <w:t>shapes</w:t>
      </w:r>
    </w:p>
    <w:p w:rsidR="006A00B2" w:rsidRDefault="0057566E">
      <w:pPr>
        <w:pStyle w:val="ListParagraph"/>
        <w:numPr>
          <w:ilvl w:val="0"/>
          <w:numId w:val="323"/>
        </w:numPr>
        <w:contextualSpacing/>
      </w:pPr>
      <w:r>
        <w:t>Smart</w:t>
      </w:r>
      <w:r>
        <w:t>Art</w:t>
      </w:r>
    </w:p>
    <w:p w:rsidR="006A00B2" w:rsidRDefault="0057566E">
      <w:pPr>
        <w:pStyle w:val="ListParagraph"/>
        <w:numPr>
          <w:ilvl w:val="0"/>
          <w:numId w:val="323"/>
        </w:numPr>
        <w:contextualSpacing/>
      </w:pPr>
      <w:r>
        <w:t>chart titles</w:t>
      </w:r>
    </w:p>
    <w:p w:rsidR="006A00B2" w:rsidRDefault="0057566E">
      <w:pPr>
        <w:pStyle w:val="ListParagraph"/>
        <w:numPr>
          <w:ilvl w:val="0"/>
          <w:numId w:val="323"/>
        </w:numPr>
      </w:pPr>
      <w:r>
        <w:t xml:space="preserve">labels </w:t>
      </w:r>
    </w:p>
    <w:p w:rsidR="006A00B2" w:rsidRDefault="0057566E">
      <w:pPr>
        <w:pStyle w:val="Definition-Field"/>
      </w:pPr>
      <w:r>
        <w:t>c.   This is supported in PowerPoint 2010, PowerPoint 2013, PowerPoint 2016, and PowerPoint 2019.</w:t>
      </w:r>
    </w:p>
    <w:p w:rsidR="006A00B2" w:rsidRDefault="0057566E">
      <w:pPr>
        <w:pStyle w:val="Definition-Field2"/>
      </w:pPr>
      <w:r>
        <w:t>OfficeArt Math in PowerPoint 2013 supports this on load for text in the following elements:</w:t>
      </w:r>
    </w:p>
    <w:p w:rsidR="006A00B2" w:rsidRDefault="0057566E">
      <w:pPr>
        <w:pStyle w:val="ListParagraph"/>
        <w:numPr>
          <w:ilvl w:val="0"/>
          <w:numId w:val="324"/>
        </w:numPr>
        <w:contextualSpacing/>
      </w:pPr>
      <w:r>
        <w:t>&lt;draw:rect&gt;</w:t>
      </w:r>
    </w:p>
    <w:p w:rsidR="006A00B2" w:rsidRDefault="0057566E">
      <w:pPr>
        <w:pStyle w:val="ListParagraph"/>
        <w:numPr>
          <w:ilvl w:val="0"/>
          <w:numId w:val="324"/>
        </w:numPr>
        <w:contextualSpacing/>
      </w:pPr>
      <w:r>
        <w:t>&lt;draw:polyline&gt;</w:t>
      </w:r>
    </w:p>
    <w:p w:rsidR="006A00B2" w:rsidRDefault="0057566E">
      <w:pPr>
        <w:pStyle w:val="ListParagraph"/>
        <w:numPr>
          <w:ilvl w:val="0"/>
          <w:numId w:val="324"/>
        </w:numPr>
        <w:contextualSpacing/>
      </w:pPr>
      <w:r>
        <w:t>&lt;draw:polygon</w:t>
      </w:r>
      <w:r>
        <w:t>&gt;</w:t>
      </w:r>
    </w:p>
    <w:p w:rsidR="006A00B2" w:rsidRDefault="0057566E">
      <w:pPr>
        <w:pStyle w:val="ListParagraph"/>
        <w:numPr>
          <w:ilvl w:val="0"/>
          <w:numId w:val="324"/>
        </w:numPr>
        <w:contextualSpacing/>
      </w:pPr>
      <w:r>
        <w:t>&lt;draw:regular-polygon&gt;</w:t>
      </w:r>
    </w:p>
    <w:p w:rsidR="006A00B2" w:rsidRDefault="0057566E">
      <w:pPr>
        <w:pStyle w:val="ListParagraph"/>
        <w:numPr>
          <w:ilvl w:val="0"/>
          <w:numId w:val="324"/>
        </w:numPr>
        <w:contextualSpacing/>
      </w:pPr>
      <w:r>
        <w:t>&lt;draw:path&gt;</w:t>
      </w:r>
    </w:p>
    <w:p w:rsidR="006A00B2" w:rsidRDefault="0057566E">
      <w:pPr>
        <w:pStyle w:val="ListParagraph"/>
        <w:numPr>
          <w:ilvl w:val="0"/>
          <w:numId w:val="324"/>
        </w:numPr>
        <w:contextualSpacing/>
      </w:pPr>
      <w:r>
        <w:t>&lt;draw:circle&gt;</w:t>
      </w:r>
    </w:p>
    <w:p w:rsidR="006A00B2" w:rsidRDefault="0057566E">
      <w:pPr>
        <w:pStyle w:val="ListParagraph"/>
        <w:numPr>
          <w:ilvl w:val="0"/>
          <w:numId w:val="324"/>
        </w:numPr>
        <w:contextualSpacing/>
      </w:pPr>
      <w:r>
        <w:t>&lt;draw:ellipse&gt;</w:t>
      </w:r>
    </w:p>
    <w:p w:rsidR="006A00B2" w:rsidRDefault="0057566E">
      <w:pPr>
        <w:pStyle w:val="ListParagraph"/>
        <w:numPr>
          <w:ilvl w:val="0"/>
          <w:numId w:val="324"/>
        </w:numPr>
        <w:contextualSpacing/>
      </w:pPr>
      <w:r>
        <w:t>&lt;draw:caption&gt;</w:t>
      </w:r>
    </w:p>
    <w:p w:rsidR="006A00B2" w:rsidRDefault="0057566E">
      <w:pPr>
        <w:pStyle w:val="ListParagraph"/>
        <w:numPr>
          <w:ilvl w:val="0"/>
          <w:numId w:val="324"/>
        </w:numPr>
        <w:contextualSpacing/>
      </w:pPr>
      <w:r>
        <w:t>&lt;draw:measure&gt;</w:t>
      </w:r>
    </w:p>
    <w:p w:rsidR="006A00B2" w:rsidRDefault="0057566E">
      <w:pPr>
        <w:pStyle w:val="ListParagraph"/>
        <w:numPr>
          <w:ilvl w:val="0"/>
          <w:numId w:val="324"/>
        </w:numPr>
        <w:contextualSpacing/>
      </w:pPr>
      <w:r>
        <w:t>&lt;draw:text-box&gt;</w:t>
      </w:r>
    </w:p>
    <w:p w:rsidR="006A00B2" w:rsidRDefault="0057566E">
      <w:pPr>
        <w:pStyle w:val="ListParagraph"/>
        <w:numPr>
          <w:ilvl w:val="0"/>
          <w:numId w:val="324"/>
        </w:numPr>
        <w:contextualSpacing/>
      </w:pPr>
      <w:r>
        <w:t>&lt;draw:frame&gt;</w:t>
      </w:r>
    </w:p>
    <w:p w:rsidR="006A00B2" w:rsidRDefault="0057566E">
      <w:pPr>
        <w:pStyle w:val="ListParagraph"/>
        <w:numPr>
          <w:ilvl w:val="0"/>
          <w:numId w:val="324"/>
        </w:numPr>
      </w:pPr>
      <w:r>
        <w:t xml:space="preserve">&lt;draw:custom-shape&gt; </w:t>
      </w:r>
    </w:p>
    <w:p w:rsidR="006A00B2" w:rsidRDefault="0057566E">
      <w:pPr>
        <w:pStyle w:val="Heading3"/>
      </w:pPr>
      <w:bookmarkStart w:id="1053" w:name="section_3c64438f8f2c4b8fb055c6c79fb70795"/>
      <w:bookmarkStart w:id="1054" w:name="_Toc79580576"/>
      <w:r>
        <w:t>Section 14.1, Style Element</w:t>
      </w:r>
      <w:bookmarkEnd w:id="1053"/>
      <w:bookmarkEnd w:id="1054"/>
      <w:r>
        <w:fldChar w:fldCharType="begin"/>
      </w:r>
      <w:r>
        <w:instrText xml:space="preserve"> XE "Style Element" </w:instrText>
      </w:r>
      <w:r>
        <w:fldChar w:fldCharType="end"/>
      </w:r>
    </w:p>
    <w:p w:rsidR="006A00B2" w:rsidRDefault="0057566E">
      <w:pPr>
        <w:pStyle w:val="Definition-Field"/>
      </w:pPr>
      <w:r>
        <w:t xml:space="preserve">a.   </w:t>
      </w:r>
      <w:r>
        <w:rPr>
          <w:i/>
        </w:rPr>
        <w:t>The standard defines the element &lt;style:style&gt;</w:t>
      </w:r>
    </w:p>
    <w:p w:rsidR="006A00B2" w:rsidRDefault="0057566E">
      <w:pPr>
        <w:pStyle w:val="Definition-Field2"/>
      </w:pPr>
      <w:r>
        <w:t xml:space="preserve">This </w:t>
      </w:r>
      <w:r>
        <w:t>element is supported in Word 2010, Word 2013, Word 2016, and Word 2019.</w:t>
      </w:r>
    </w:p>
    <w:p w:rsidR="006A00B2" w:rsidRDefault="0057566E">
      <w:pPr>
        <w:pStyle w:val="Definition-Field2"/>
      </w:pPr>
      <w:r>
        <w:t>Word 2013 supports this element for a style applied to any of the following elements:</w:t>
      </w:r>
    </w:p>
    <w:p w:rsidR="006A00B2" w:rsidRDefault="0057566E">
      <w:pPr>
        <w:pStyle w:val="ListParagraph"/>
        <w:numPr>
          <w:ilvl w:val="0"/>
          <w:numId w:val="325"/>
        </w:numPr>
        <w:contextualSpacing/>
      </w:pPr>
      <w:r>
        <w:t>&lt;draw:rect&gt;</w:t>
      </w:r>
    </w:p>
    <w:p w:rsidR="006A00B2" w:rsidRDefault="0057566E">
      <w:pPr>
        <w:pStyle w:val="ListParagraph"/>
        <w:numPr>
          <w:ilvl w:val="0"/>
          <w:numId w:val="325"/>
        </w:numPr>
        <w:contextualSpacing/>
      </w:pPr>
      <w:r>
        <w:t>&lt;draw:line&gt;</w:t>
      </w:r>
    </w:p>
    <w:p w:rsidR="006A00B2" w:rsidRDefault="0057566E">
      <w:pPr>
        <w:pStyle w:val="ListParagraph"/>
        <w:numPr>
          <w:ilvl w:val="0"/>
          <w:numId w:val="325"/>
        </w:numPr>
        <w:contextualSpacing/>
      </w:pPr>
      <w:r>
        <w:lastRenderedPageBreak/>
        <w:t>&lt;draw:polyline&gt;</w:t>
      </w:r>
    </w:p>
    <w:p w:rsidR="006A00B2" w:rsidRDefault="0057566E">
      <w:pPr>
        <w:pStyle w:val="ListParagraph"/>
        <w:numPr>
          <w:ilvl w:val="0"/>
          <w:numId w:val="325"/>
        </w:numPr>
        <w:contextualSpacing/>
      </w:pPr>
      <w:r>
        <w:t>&lt;draw:polygon&gt;</w:t>
      </w:r>
    </w:p>
    <w:p w:rsidR="006A00B2" w:rsidRDefault="0057566E">
      <w:pPr>
        <w:pStyle w:val="ListParagraph"/>
        <w:numPr>
          <w:ilvl w:val="0"/>
          <w:numId w:val="325"/>
        </w:numPr>
        <w:contextualSpacing/>
      </w:pPr>
      <w:r>
        <w:t>&lt;draw:regular-polygon&gt;</w:t>
      </w:r>
    </w:p>
    <w:p w:rsidR="006A00B2" w:rsidRDefault="0057566E">
      <w:pPr>
        <w:pStyle w:val="ListParagraph"/>
        <w:numPr>
          <w:ilvl w:val="0"/>
          <w:numId w:val="325"/>
        </w:numPr>
        <w:contextualSpacing/>
      </w:pPr>
      <w:r>
        <w:t>&lt;draw:path&gt;</w:t>
      </w:r>
    </w:p>
    <w:p w:rsidR="006A00B2" w:rsidRDefault="0057566E">
      <w:pPr>
        <w:pStyle w:val="ListParagraph"/>
        <w:numPr>
          <w:ilvl w:val="0"/>
          <w:numId w:val="325"/>
        </w:numPr>
        <w:contextualSpacing/>
      </w:pPr>
      <w:r>
        <w:t>&lt;draw:ci</w:t>
      </w:r>
      <w:r>
        <w:t>rcle&gt;</w:t>
      </w:r>
    </w:p>
    <w:p w:rsidR="006A00B2" w:rsidRDefault="0057566E">
      <w:pPr>
        <w:pStyle w:val="ListParagraph"/>
        <w:numPr>
          <w:ilvl w:val="0"/>
          <w:numId w:val="325"/>
        </w:numPr>
        <w:contextualSpacing/>
      </w:pPr>
      <w:r>
        <w:t>&lt;draw:ellipse&gt;</w:t>
      </w:r>
    </w:p>
    <w:p w:rsidR="006A00B2" w:rsidRDefault="0057566E">
      <w:pPr>
        <w:pStyle w:val="ListParagraph"/>
        <w:numPr>
          <w:ilvl w:val="0"/>
          <w:numId w:val="325"/>
        </w:numPr>
        <w:contextualSpacing/>
      </w:pPr>
      <w:r>
        <w:t>&lt;draw:connector&gt;</w:t>
      </w:r>
    </w:p>
    <w:p w:rsidR="006A00B2" w:rsidRDefault="0057566E">
      <w:pPr>
        <w:pStyle w:val="ListParagraph"/>
        <w:numPr>
          <w:ilvl w:val="0"/>
          <w:numId w:val="325"/>
        </w:numPr>
        <w:contextualSpacing/>
      </w:pPr>
      <w:r>
        <w:t>&lt;draw:caption&gt;</w:t>
      </w:r>
    </w:p>
    <w:p w:rsidR="006A00B2" w:rsidRDefault="0057566E">
      <w:pPr>
        <w:pStyle w:val="ListParagraph"/>
        <w:numPr>
          <w:ilvl w:val="0"/>
          <w:numId w:val="325"/>
        </w:numPr>
        <w:contextualSpacing/>
      </w:pPr>
      <w:r>
        <w:t>&lt;draw:measure&gt;</w:t>
      </w:r>
    </w:p>
    <w:p w:rsidR="006A00B2" w:rsidRDefault="0057566E">
      <w:pPr>
        <w:pStyle w:val="ListParagraph"/>
        <w:numPr>
          <w:ilvl w:val="0"/>
          <w:numId w:val="325"/>
        </w:numPr>
        <w:contextualSpacing/>
      </w:pPr>
      <w:r>
        <w:t>&lt;draw:g&gt;</w:t>
      </w:r>
    </w:p>
    <w:p w:rsidR="006A00B2" w:rsidRDefault="0057566E">
      <w:pPr>
        <w:pStyle w:val="ListParagraph"/>
        <w:numPr>
          <w:ilvl w:val="0"/>
          <w:numId w:val="325"/>
        </w:numPr>
        <w:contextualSpacing/>
      </w:pPr>
      <w:r>
        <w:t>&lt;draw:frame&gt;</w:t>
      </w:r>
    </w:p>
    <w:p w:rsidR="006A00B2" w:rsidRDefault="0057566E">
      <w:pPr>
        <w:pStyle w:val="ListParagraph"/>
        <w:numPr>
          <w:ilvl w:val="0"/>
          <w:numId w:val="325"/>
        </w:numPr>
        <w:contextualSpacing/>
      </w:pPr>
      <w:r>
        <w:t>&lt;draw:image&gt;</w:t>
      </w:r>
    </w:p>
    <w:p w:rsidR="006A00B2" w:rsidRDefault="0057566E">
      <w:pPr>
        <w:pStyle w:val="ListParagraph"/>
        <w:numPr>
          <w:ilvl w:val="0"/>
          <w:numId w:val="325"/>
        </w:numPr>
        <w:contextualSpacing/>
      </w:pPr>
      <w:r>
        <w:t>&lt;draw:text-box&gt;</w:t>
      </w:r>
    </w:p>
    <w:p w:rsidR="006A00B2" w:rsidRDefault="0057566E">
      <w:pPr>
        <w:pStyle w:val="ListParagraph"/>
        <w:numPr>
          <w:ilvl w:val="0"/>
          <w:numId w:val="325"/>
        </w:numPr>
      </w:pPr>
      <w:r>
        <w:t xml:space="preserve">&lt;draw:custom-shape&gt; </w:t>
      </w:r>
    </w:p>
    <w:p w:rsidR="006A00B2" w:rsidRDefault="0057566E">
      <w:pPr>
        <w:pStyle w:val="Definition-Field"/>
      </w:pPr>
      <w:r>
        <w:t xml:space="preserve">b.   </w:t>
      </w:r>
      <w:r>
        <w:rPr>
          <w:i/>
        </w:rPr>
        <w:t>The standard defines the attribute style:auto-update, contained within the element &lt;style:style&gt;</w:t>
      </w:r>
    </w:p>
    <w:p w:rsidR="006A00B2" w:rsidRDefault="0057566E">
      <w:pPr>
        <w:pStyle w:val="Definition-Field2"/>
      </w:pPr>
      <w:r>
        <w:t>This attribute</w:t>
      </w:r>
      <w:r>
        <w:t xml:space="preserve"> is supported in Word 2010, Word 2013, Word 2016, and Word 2019.</w:t>
      </w:r>
    </w:p>
    <w:p w:rsidR="006A00B2" w:rsidRDefault="0057566E">
      <w:pPr>
        <w:pStyle w:val="Definition-Field2"/>
      </w:pPr>
      <w:r>
        <w:t>Word 2013 does not support this attribute for a style applied to any of the following elements:</w:t>
      </w:r>
    </w:p>
    <w:p w:rsidR="006A00B2" w:rsidRDefault="0057566E">
      <w:pPr>
        <w:pStyle w:val="ListParagraph"/>
        <w:numPr>
          <w:ilvl w:val="0"/>
          <w:numId w:val="326"/>
        </w:numPr>
        <w:contextualSpacing/>
      </w:pPr>
      <w:r>
        <w:t>&lt;draw:rect&gt;</w:t>
      </w:r>
    </w:p>
    <w:p w:rsidR="006A00B2" w:rsidRDefault="0057566E">
      <w:pPr>
        <w:pStyle w:val="ListParagraph"/>
        <w:numPr>
          <w:ilvl w:val="0"/>
          <w:numId w:val="326"/>
        </w:numPr>
        <w:contextualSpacing/>
      </w:pPr>
      <w:r>
        <w:t>&lt;draw:line&gt;</w:t>
      </w:r>
    </w:p>
    <w:p w:rsidR="006A00B2" w:rsidRDefault="0057566E">
      <w:pPr>
        <w:pStyle w:val="ListParagraph"/>
        <w:numPr>
          <w:ilvl w:val="0"/>
          <w:numId w:val="326"/>
        </w:numPr>
        <w:contextualSpacing/>
      </w:pPr>
      <w:r>
        <w:t>&lt;draw:polyline&gt;</w:t>
      </w:r>
    </w:p>
    <w:p w:rsidR="006A00B2" w:rsidRDefault="0057566E">
      <w:pPr>
        <w:pStyle w:val="ListParagraph"/>
        <w:numPr>
          <w:ilvl w:val="0"/>
          <w:numId w:val="326"/>
        </w:numPr>
        <w:contextualSpacing/>
      </w:pPr>
      <w:r>
        <w:t>&lt;draw:polygon&gt;</w:t>
      </w:r>
    </w:p>
    <w:p w:rsidR="006A00B2" w:rsidRDefault="0057566E">
      <w:pPr>
        <w:pStyle w:val="ListParagraph"/>
        <w:numPr>
          <w:ilvl w:val="0"/>
          <w:numId w:val="326"/>
        </w:numPr>
        <w:contextualSpacing/>
      </w:pPr>
      <w:r>
        <w:t>&lt;draw:regular-polygon&gt;</w:t>
      </w:r>
    </w:p>
    <w:p w:rsidR="006A00B2" w:rsidRDefault="0057566E">
      <w:pPr>
        <w:pStyle w:val="ListParagraph"/>
        <w:numPr>
          <w:ilvl w:val="0"/>
          <w:numId w:val="326"/>
        </w:numPr>
        <w:contextualSpacing/>
      </w:pPr>
      <w:r>
        <w:t>&lt;draw:path&gt;</w:t>
      </w:r>
    </w:p>
    <w:p w:rsidR="006A00B2" w:rsidRDefault="0057566E">
      <w:pPr>
        <w:pStyle w:val="ListParagraph"/>
        <w:numPr>
          <w:ilvl w:val="0"/>
          <w:numId w:val="326"/>
        </w:numPr>
        <w:contextualSpacing/>
      </w:pPr>
      <w:r>
        <w:t>&lt;draw</w:t>
      </w:r>
      <w:r>
        <w:t>:circle&gt;</w:t>
      </w:r>
    </w:p>
    <w:p w:rsidR="006A00B2" w:rsidRDefault="0057566E">
      <w:pPr>
        <w:pStyle w:val="ListParagraph"/>
        <w:numPr>
          <w:ilvl w:val="0"/>
          <w:numId w:val="326"/>
        </w:numPr>
        <w:contextualSpacing/>
      </w:pPr>
      <w:r>
        <w:t>&lt;draw:ellipse&gt;</w:t>
      </w:r>
    </w:p>
    <w:p w:rsidR="006A00B2" w:rsidRDefault="0057566E">
      <w:pPr>
        <w:pStyle w:val="ListParagraph"/>
        <w:numPr>
          <w:ilvl w:val="0"/>
          <w:numId w:val="326"/>
        </w:numPr>
        <w:contextualSpacing/>
      </w:pPr>
      <w:r>
        <w:t>&lt;draw:connector&gt;</w:t>
      </w:r>
    </w:p>
    <w:p w:rsidR="006A00B2" w:rsidRDefault="0057566E">
      <w:pPr>
        <w:pStyle w:val="ListParagraph"/>
        <w:numPr>
          <w:ilvl w:val="0"/>
          <w:numId w:val="326"/>
        </w:numPr>
        <w:contextualSpacing/>
      </w:pPr>
      <w:r>
        <w:t>&lt;draw:caption&gt;</w:t>
      </w:r>
    </w:p>
    <w:p w:rsidR="006A00B2" w:rsidRDefault="0057566E">
      <w:pPr>
        <w:pStyle w:val="ListParagraph"/>
        <w:numPr>
          <w:ilvl w:val="0"/>
          <w:numId w:val="326"/>
        </w:numPr>
        <w:contextualSpacing/>
      </w:pPr>
      <w:r>
        <w:t>&lt;draw:measure&gt;</w:t>
      </w:r>
    </w:p>
    <w:p w:rsidR="006A00B2" w:rsidRDefault="0057566E">
      <w:pPr>
        <w:pStyle w:val="ListParagraph"/>
        <w:numPr>
          <w:ilvl w:val="0"/>
          <w:numId w:val="326"/>
        </w:numPr>
        <w:contextualSpacing/>
      </w:pPr>
      <w:r>
        <w:t>&lt;draw:g&gt;</w:t>
      </w:r>
    </w:p>
    <w:p w:rsidR="006A00B2" w:rsidRDefault="0057566E">
      <w:pPr>
        <w:pStyle w:val="ListParagraph"/>
        <w:numPr>
          <w:ilvl w:val="0"/>
          <w:numId w:val="326"/>
        </w:numPr>
        <w:contextualSpacing/>
      </w:pPr>
      <w:r>
        <w:t>&lt;draw:frame&gt;</w:t>
      </w:r>
    </w:p>
    <w:p w:rsidR="006A00B2" w:rsidRDefault="0057566E">
      <w:pPr>
        <w:pStyle w:val="ListParagraph"/>
        <w:numPr>
          <w:ilvl w:val="0"/>
          <w:numId w:val="326"/>
        </w:numPr>
        <w:contextualSpacing/>
      </w:pPr>
      <w:r>
        <w:t>&lt;draw:image&gt;</w:t>
      </w:r>
    </w:p>
    <w:p w:rsidR="006A00B2" w:rsidRDefault="0057566E">
      <w:pPr>
        <w:pStyle w:val="ListParagraph"/>
        <w:numPr>
          <w:ilvl w:val="0"/>
          <w:numId w:val="326"/>
        </w:numPr>
        <w:contextualSpacing/>
      </w:pPr>
      <w:r>
        <w:t>&lt;draw:text-box&gt;</w:t>
      </w:r>
    </w:p>
    <w:p w:rsidR="006A00B2" w:rsidRDefault="0057566E">
      <w:pPr>
        <w:pStyle w:val="ListParagraph"/>
        <w:numPr>
          <w:ilvl w:val="0"/>
          <w:numId w:val="326"/>
        </w:numPr>
      </w:pPr>
      <w:r>
        <w:t xml:space="preserve">&lt;draw:custom-shape&gt; </w:t>
      </w:r>
    </w:p>
    <w:p w:rsidR="006A00B2" w:rsidRDefault="0057566E">
      <w:pPr>
        <w:pStyle w:val="Definition-Field2"/>
      </w:pPr>
      <w:r>
        <w:t>OfficeArt Math in Word 2013 does not support this attribute on save for text in SmartArt and chart titles and lab</w:t>
      </w:r>
      <w:r>
        <w:t xml:space="preserve">els. </w:t>
      </w:r>
    </w:p>
    <w:p w:rsidR="006A00B2" w:rsidRDefault="0057566E">
      <w:pPr>
        <w:pStyle w:val="Definition-Field"/>
      </w:pPr>
      <w:r>
        <w:t xml:space="preserve">c.   </w:t>
      </w:r>
      <w:r>
        <w:rPr>
          <w:i/>
        </w:rPr>
        <w:t>The standard defines the attribute style:class, contained within the element &lt;style:style&gt;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Word 2013 does not support this attribute for a style applied to any of </w:t>
      </w:r>
      <w:r>
        <w:t>the following elements:</w:t>
      </w:r>
    </w:p>
    <w:p w:rsidR="006A00B2" w:rsidRDefault="0057566E">
      <w:pPr>
        <w:pStyle w:val="ListParagraph"/>
        <w:numPr>
          <w:ilvl w:val="0"/>
          <w:numId w:val="327"/>
        </w:numPr>
        <w:contextualSpacing/>
      </w:pPr>
      <w:r>
        <w:t>&lt;draw:rect&gt;</w:t>
      </w:r>
    </w:p>
    <w:p w:rsidR="006A00B2" w:rsidRDefault="0057566E">
      <w:pPr>
        <w:pStyle w:val="ListParagraph"/>
        <w:numPr>
          <w:ilvl w:val="0"/>
          <w:numId w:val="327"/>
        </w:numPr>
        <w:contextualSpacing/>
      </w:pPr>
      <w:r>
        <w:t>&lt;draw:line&gt;</w:t>
      </w:r>
    </w:p>
    <w:p w:rsidR="006A00B2" w:rsidRDefault="0057566E">
      <w:pPr>
        <w:pStyle w:val="ListParagraph"/>
        <w:numPr>
          <w:ilvl w:val="0"/>
          <w:numId w:val="327"/>
        </w:numPr>
        <w:contextualSpacing/>
      </w:pPr>
      <w:r>
        <w:t>&lt;draw:polyline&gt;</w:t>
      </w:r>
    </w:p>
    <w:p w:rsidR="006A00B2" w:rsidRDefault="0057566E">
      <w:pPr>
        <w:pStyle w:val="ListParagraph"/>
        <w:numPr>
          <w:ilvl w:val="0"/>
          <w:numId w:val="327"/>
        </w:numPr>
        <w:contextualSpacing/>
      </w:pPr>
      <w:r>
        <w:t>&lt;draw:polygon&gt;</w:t>
      </w:r>
    </w:p>
    <w:p w:rsidR="006A00B2" w:rsidRDefault="0057566E">
      <w:pPr>
        <w:pStyle w:val="ListParagraph"/>
        <w:numPr>
          <w:ilvl w:val="0"/>
          <w:numId w:val="327"/>
        </w:numPr>
        <w:contextualSpacing/>
      </w:pPr>
      <w:r>
        <w:t>&lt;draw:regular-polygon&gt;</w:t>
      </w:r>
    </w:p>
    <w:p w:rsidR="006A00B2" w:rsidRDefault="0057566E">
      <w:pPr>
        <w:pStyle w:val="ListParagraph"/>
        <w:numPr>
          <w:ilvl w:val="0"/>
          <w:numId w:val="327"/>
        </w:numPr>
        <w:contextualSpacing/>
      </w:pPr>
      <w:r>
        <w:t>&lt;draw:path&gt;</w:t>
      </w:r>
    </w:p>
    <w:p w:rsidR="006A00B2" w:rsidRDefault="0057566E">
      <w:pPr>
        <w:pStyle w:val="ListParagraph"/>
        <w:numPr>
          <w:ilvl w:val="0"/>
          <w:numId w:val="327"/>
        </w:numPr>
        <w:contextualSpacing/>
      </w:pPr>
      <w:r>
        <w:t>&lt;draw:circle&gt;</w:t>
      </w:r>
    </w:p>
    <w:p w:rsidR="006A00B2" w:rsidRDefault="0057566E">
      <w:pPr>
        <w:pStyle w:val="ListParagraph"/>
        <w:numPr>
          <w:ilvl w:val="0"/>
          <w:numId w:val="327"/>
        </w:numPr>
        <w:contextualSpacing/>
      </w:pPr>
      <w:r>
        <w:t>&lt;draw:ellipse&gt;</w:t>
      </w:r>
    </w:p>
    <w:p w:rsidR="006A00B2" w:rsidRDefault="0057566E">
      <w:pPr>
        <w:pStyle w:val="ListParagraph"/>
        <w:numPr>
          <w:ilvl w:val="0"/>
          <w:numId w:val="327"/>
        </w:numPr>
        <w:contextualSpacing/>
      </w:pPr>
      <w:r>
        <w:t>&lt;draw:connector&gt;</w:t>
      </w:r>
    </w:p>
    <w:p w:rsidR="006A00B2" w:rsidRDefault="0057566E">
      <w:pPr>
        <w:pStyle w:val="ListParagraph"/>
        <w:numPr>
          <w:ilvl w:val="0"/>
          <w:numId w:val="327"/>
        </w:numPr>
        <w:contextualSpacing/>
      </w:pPr>
      <w:r>
        <w:t>&lt;draw:caption&gt;</w:t>
      </w:r>
    </w:p>
    <w:p w:rsidR="006A00B2" w:rsidRDefault="0057566E">
      <w:pPr>
        <w:pStyle w:val="ListParagraph"/>
        <w:numPr>
          <w:ilvl w:val="0"/>
          <w:numId w:val="327"/>
        </w:numPr>
        <w:contextualSpacing/>
      </w:pPr>
      <w:r>
        <w:t>&lt;draw:measure&gt;</w:t>
      </w:r>
    </w:p>
    <w:p w:rsidR="006A00B2" w:rsidRDefault="0057566E">
      <w:pPr>
        <w:pStyle w:val="ListParagraph"/>
        <w:numPr>
          <w:ilvl w:val="0"/>
          <w:numId w:val="327"/>
        </w:numPr>
        <w:contextualSpacing/>
      </w:pPr>
      <w:r>
        <w:t>&lt;draw:g&gt;</w:t>
      </w:r>
    </w:p>
    <w:p w:rsidR="006A00B2" w:rsidRDefault="0057566E">
      <w:pPr>
        <w:pStyle w:val="ListParagraph"/>
        <w:numPr>
          <w:ilvl w:val="0"/>
          <w:numId w:val="327"/>
        </w:numPr>
        <w:contextualSpacing/>
      </w:pPr>
      <w:r>
        <w:lastRenderedPageBreak/>
        <w:t>&lt;draw:frame&gt;</w:t>
      </w:r>
    </w:p>
    <w:p w:rsidR="006A00B2" w:rsidRDefault="0057566E">
      <w:pPr>
        <w:pStyle w:val="ListParagraph"/>
        <w:numPr>
          <w:ilvl w:val="0"/>
          <w:numId w:val="327"/>
        </w:numPr>
        <w:contextualSpacing/>
      </w:pPr>
      <w:r>
        <w:t>&lt;draw:image&gt;</w:t>
      </w:r>
    </w:p>
    <w:p w:rsidR="006A00B2" w:rsidRDefault="0057566E">
      <w:pPr>
        <w:pStyle w:val="ListParagraph"/>
        <w:numPr>
          <w:ilvl w:val="0"/>
          <w:numId w:val="327"/>
        </w:numPr>
        <w:contextualSpacing/>
      </w:pPr>
      <w:r>
        <w:t>&lt;draw:text-box&gt;</w:t>
      </w:r>
    </w:p>
    <w:p w:rsidR="006A00B2" w:rsidRDefault="0057566E">
      <w:pPr>
        <w:pStyle w:val="ListParagraph"/>
        <w:numPr>
          <w:ilvl w:val="0"/>
          <w:numId w:val="327"/>
        </w:numPr>
      </w:pPr>
      <w:r>
        <w:t>&lt;</w:t>
      </w:r>
      <w:r>
        <w:t xml:space="preserve">draw:custom-shape&gt; </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d.   </w:t>
      </w:r>
      <w:r>
        <w:rPr>
          <w:i/>
        </w:rPr>
        <w:t>The standard defines the attribute style:data-style-name, contained within the element &lt;style:style&gt;</w:t>
      </w:r>
    </w:p>
    <w:p w:rsidR="006A00B2" w:rsidRDefault="0057566E">
      <w:pPr>
        <w:pStyle w:val="Definition-Field2"/>
      </w:pPr>
      <w:r>
        <w:t xml:space="preserve">This </w:t>
      </w:r>
      <w:r>
        <w:t>attribute is not supported in Word 2010, Word 2013, Word 2016, or Word 2019.</w:t>
      </w:r>
    </w:p>
    <w:p w:rsidR="006A00B2" w:rsidRDefault="0057566E">
      <w:pPr>
        <w:pStyle w:val="Definition-Field"/>
      </w:pPr>
      <w:r>
        <w:t xml:space="preserve">e.   </w:t>
      </w:r>
      <w:r>
        <w:rPr>
          <w:i/>
        </w:rPr>
        <w:t>The standard defines the attribute style:default-outline-level, contained within the element &lt;style:style&gt;</w:t>
      </w:r>
    </w:p>
    <w:p w:rsidR="006A00B2" w:rsidRDefault="0057566E">
      <w:pPr>
        <w:pStyle w:val="Definition-Field2"/>
      </w:pPr>
      <w:r>
        <w:t>This attribute is supported in Word 2010, Word 2013, Word 2016, and</w:t>
      </w:r>
      <w:r>
        <w:t xml:space="preserve"> Word 2019.</w:t>
      </w:r>
    </w:p>
    <w:p w:rsidR="006A00B2" w:rsidRDefault="0057566E">
      <w:pPr>
        <w:pStyle w:val="Definition-Field"/>
      </w:pPr>
      <w:r>
        <w:t xml:space="preserve">f.   </w:t>
      </w:r>
      <w:r>
        <w:rPr>
          <w:i/>
        </w:rPr>
        <w:t>The standard defines the attribute style:display-name, contained within the element &lt;style:style&gt;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Word 2013 does not support this attribute for a style applied </w:t>
      </w:r>
      <w:r>
        <w:t>to any of the following elements:</w:t>
      </w:r>
    </w:p>
    <w:p w:rsidR="006A00B2" w:rsidRDefault="0057566E">
      <w:pPr>
        <w:pStyle w:val="ListParagraph"/>
        <w:numPr>
          <w:ilvl w:val="0"/>
          <w:numId w:val="328"/>
        </w:numPr>
        <w:contextualSpacing/>
      </w:pPr>
      <w:r>
        <w:t>&lt;draw:rect&gt;</w:t>
      </w:r>
    </w:p>
    <w:p w:rsidR="006A00B2" w:rsidRDefault="0057566E">
      <w:pPr>
        <w:pStyle w:val="ListParagraph"/>
        <w:numPr>
          <w:ilvl w:val="0"/>
          <w:numId w:val="328"/>
        </w:numPr>
        <w:contextualSpacing/>
      </w:pPr>
      <w:r>
        <w:t>&lt;draw:line&gt;</w:t>
      </w:r>
    </w:p>
    <w:p w:rsidR="006A00B2" w:rsidRDefault="0057566E">
      <w:pPr>
        <w:pStyle w:val="ListParagraph"/>
        <w:numPr>
          <w:ilvl w:val="0"/>
          <w:numId w:val="328"/>
        </w:numPr>
        <w:contextualSpacing/>
      </w:pPr>
      <w:r>
        <w:t>&lt;draw:polyline&gt;</w:t>
      </w:r>
    </w:p>
    <w:p w:rsidR="006A00B2" w:rsidRDefault="0057566E">
      <w:pPr>
        <w:pStyle w:val="ListParagraph"/>
        <w:numPr>
          <w:ilvl w:val="0"/>
          <w:numId w:val="328"/>
        </w:numPr>
        <w:contextualSpacing/>
      </w:pPr>
      <w:r>
        <w:t>&lt;draw:polygon&gt;</w:t>
      </w:r>
    </w:p>
    <w:p w:rsidR="006A00B2" w:rsidRDefault="0057566E">
      <w:pPr>
        <w:pStyle w:val="ListParagraph"/>
        <w:numPr>
          <w:ilvl w:val="0"/>
          <w:numId w:val="328"/>
        </w:numPr>
        <w:contextualSpacing/>
      </w:pPr>
      <w:r>
        <w:t>&lt;draw:regular-polygon&gt;</w:t>
      </w:r>
    </w:p>
    <w:p w:rsidR="006A00B2" w:rsidRDefault="0057566E">
      <w:pPr>
        <w:pStyle w:val="ListParagraph"/>
        <w:numPr>
          <w:ilvl w:val="0"/>
          <w:numId w:val="328"/>
        </w:numPr>
        <w:contextualSpacing/>
      </w:pPr>
      <w:r>
        <w:t>&lt;draw:path&gt;</w:t>
      </w:r>
    </w:p>
    <w:p w:rsidR="006A00B2" w:rsidRDefault="0057566E">
      <w:pPr>
        <w:pStyle w:val="ListParagraph"/>
        <w:numPr>
          <w:ilvl w:val="0"/>
          <w:numId w:val="328"/>
        </w:numPr>
        <w:contextualSpacing/>
      </w:pPr>
      <w:r>
        <w:t>&lt;draw:circle&gt;</w:t>
      </w:r>
    </w:p>
    <w:p w:rsidR="006A00B2" w:rsidRDefault="0057566E">
      <w:pPr>
        <w:pStyle w:val="ListParagraph"/>
        <w:numPr>
          <w:ilvl w:val="0"/>
          <w:numId w:val="328"/>
        </w:numPr>
        <w:contextualSpacing/>
      </w:pPr>
      <w:r>
        <w:t>&lt;draw:ellipse&gt;</w:t>
      </w:r>
    </w:p>
    <w:p w:rsidR="006A00B2" w:rsidRDefault="0057566E">
      <w:pPr>
        <w:pStyle w:val="ListParagraph"/>
        <w:numPr>
          <w:ilvl w:val="0"/>
          <w:numId w:val="328"/>
        </w:numPr>
        <w:contextualSpacing/>
      </w:pPr>
      <w:r>
        <w:t>&lt;draw:connector&gt;</w:t>
      </w:r>
    </w:p>
    <w:p w:rsidR="006A00B2" w:rsidRDefault="0057566E">
      <w:pPr>
        <w:pStyle w:val="ListParagraph"/>
        <w:numPr>
          <w:ilvl w:val="0"/>
          <w:numId w:val="328"/>
        </w:numPr>
        <w:contextualSpacing/>
      </w:pPr>
      <w:r>
        <w:t>&lt;draw:caption&gt;</w:t>
      </w:r>
    </w:p>
    <w:p w:rsidR="006A00B2" w:rsidRDefault="0057566E">
      <w:pPr>
        <w:pStyle w:val="ListParagraph"/>
        <w:numPr>
          <w:ilvl w:val="0"/>
          <w:numId w:val="328"/>
        </w:numPr>
        <w:contextualSpacing/>
      </w:pPr>
      <w:r>
        <w:t>&lt;draw:measure&gt;</w:t>
      </w:r>
    </w:p>
    <w:p w:rsidR="006A00B2" w:rsidRDefault="0057566E">
      <w:pPr>
        <w:pStyle w:val="ListParagraph"/>
        <w:numPr>
          <w:ilvl w:val="0"/>
          <w:numId w:val="328"/>
        </w:numPr>
        <w:contextualSpacing/>
      </w:pPr>
      <w:r>
        <w:t>&lt;draw:g&gt;</w:t>
      </w:r>
    </w:p>
    <w:p w:rsidR="006A00B2" w:rsidRDefault="0057566E">
      <w:pPr>
        <w:pStyle w:val="ListParagraph"/>
        <w:numPr>
          <w:ilvl w:val="0"/>
          <w:numId w:val="328"/>
        </w:numPr>
        <w:contextualSpacing/>
      </w:pPr>
      <w:r>
        <w:t>&lt;draw:frame&gt;</w:t>
      </w:r>
    </w:p>
    <w:p w:rsidR="006A00B2" w:rsidRDefault="0057566E">
      <w:pPr>
        <w:pStyle w:val="ListParagraph"/>
        <w:numPr>
          <w:ilvl w:val="0"/>
          <w:numId w:val="328"/>
        </w:numPr>
        <w:contextualSpacing/>
      </w:pPr>
      <w:r>
        <w:t>&lt;draw:image&gt;</w:t>
      </w:r>
    </w:p>
    <w:p w:rsidR="006A00B2" w:rsidRDefault="0057566E">
      <w:pPr>
        <w:pStyle w:val="ListParagraph"/>
        <w:numPr>
          <w:ilvl w:val="0"/>
          <w:numId w:val="328"/>
        </w:numPr>
        <w:contextualSpacing/>
      </w:pPr>
      <w:r>
        <w:t>&lt;draw:text-box&gt;</w:t>
      </w:r>
    </w:p>
    <w:p w:rsidR="006A00B2" w:rsidRDefault="0057566E">
      <w:pPr>
        <w:pStyle w:val="ListParagraph"/>
        <w:numPr>
          <w:ilvl w:val="0"/>
          <w:numId w:val="328"/>
        </w:numPr>
      </w:pPr>
      <w:r>
        <w:t>&lt;</w:t>
      </w:r>
      <w:r>
        <w:t xml:space="preserve">draw:custom-shape&gt; </w:t>
      </w:r>
    </w:p>
    <w:p w:rsidR="006A00B2" w:rsidRDefault="0057566E">
      <w:pPr>
        <w:pStyle w:val="Definition-Field"/>
      </w:pPr>
      <w:r>
        <w:t xml:space="preserve">g.   </w:t>
      </w:r>
      <w:r>
        <w:rPr>
          <w:i/>
        </w:rPr>
        <w:t>The standard defines the attribute style:family, contained within the element &lt;style:style&gt;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329"/>
        </w:numPr>
        <w:contextualSpacing/>
      </w:pPr>
      <w:r>
        <w:t>&lt;draw:rect&gt;</w:t>
      </w:r>
    </w:p>
    <w:p w:rsidR="006A00B2" w:rsidRDefault="0057566E">
      <w:pPr>
        <w:pStyle w:val="ListParagraph"/>
        <w:numPr>
          <w:ilvl w:val="0"/>
          <w:numId w:val="329"/>
        </w:numPr>
        <w:contextualSpacing/>
      </w:pPr>
      <w:r>
        <w:t>&lt;draw:line&gt;</w:t>
      </w:r>
    </w:p>
    <w:p w:rsidR="006A00B2" w:rsidRDefault="0057566E">
      <w:pPr>
        <w:pStyle w:val="ListParagraph"/>
        <w:numPr>
          <w:ilvl w:val="0"/>
          <w:numId w:val="329"/>
        </w:numPr>
        <w:contextualSpacing/>
      </w:pPr>
      <w:r>
        <w:t>&lt;draw:polyline&gt;</w:t>
      </w:r>
    </w:p>
    <w:p w:rsidR="006A00B2" w:rsidRDefault="0057566E">
      <w:pPr>
        <w:pStyle w:val="ListParagraph"/>
        <w:numPr>
          <w:ilvl w:val="0"/>
          <w:numId w:val="329"/>
        </w:numPr>
        <w:contextualSpacing/>
      </w:pPr>
      <w:r>
        <w:t>&lt;draw:polyg</w:t>
      </w:r>
      <w:r>
        <w:t>on&gt;</w:t>
      </w:r>
    </w:p>
    <w:p w:rsidR="006A00B2" w:rsidRDefault="0057566E">
      <w:pPr>
        <w:pStyle w:val="ListParagraph"/>
        <w:numPr>
          <w:ilvl w:val="0"/>
          <w:numId w:val="329"/>
        </w:numPr>
        <w:contextualSpacing/>
      </w:pPr>
      <w:r>
        <w:t>&lt;draw:regular-polygon&gt;</w:t>
      </w:r>
    </w:p>
    <w:p w:rsidR="006A00B2" w:rsidRDefault="0057566E">
      <w:pPr>
        <w:pStyle w:val="ListParagraph"/>
        <w:numPr>
          <w:ilvl w:val="0"/>
          <w:numId w:val="329"/>
        </w:numPr>
        <w:contextualSpacing/>
      </w:pPr>
      <w:r>
        <w:t>&lt;draw:path&gt;</w:t>
      </w:r>
    </w:p>
    <w:p w:rsidR="006A00B2" w:rsidRDefault="0057566E">
      <w:pPr>
        <w:pStyle w:val="ListParagraph"/>
        <w:numPr>
          <w:ilvl w:val="0"/>
          <w:numId w:val="329"/>
        </w:numPr>
        <w:contextualSpacing/>
      </w:pPr>
      <w:r>
        <w:t>&lt;draw:circle&gt;</w:t>
      </w:r>
    </w:p>
    <w:p w:rsidR="006A00B2" w:rsidRDefault="0057566E">
      <w:pPr>
        <w:pStyle w:val="ListParagraph"/>
        <w:numPr>
          <w:ilvl w:val="0"/>
          <w:numId w:val="329"/>
        </w:numPr>
        <w:contextualSpacing/>
      </w:pPr>
      <w:r>
        <w:t>&lt;draw:ellipse&gt;</w:t>
      </w:r>
    </w:p>
    <w:p w:rsidR="006A00B2" w:rsidRDefault="0057566E">
      <w:pPr>
        <w:pStyle w:val="ListParagraph"/>
        <w:numPr>
          <w:ilvl w:val="0"/>
          <w:numId w:val="329"/>
        </w:numPr>
        <w:contextualSpacing/>
      </w:pPr>
      <w:r>
        <w:t>&lt;draw:connector&gt;</w:t>
      </w:r>
    </w:p>
    <w:p w:rsidR="006A00B2" w:rsidRDefault="0057566E">
      <w:pPr>
        <w:pStyle w:val="ListParagraph"/>
        <w:numPr>
          <w:ilvl w:val="0"/>
          <w:numId w:val="329"/>
        </w:numPr>
        <w:contextualSpacing/>
      </w:pPr>
      <w:r>
        <w:t>&lt;draw:caption&gt;</w:t>
      </w:r>
    </w:p>
    <w:p w:rsidR="006A00B2" w:rsidRDefault="0057566E">
      <w:pPr>
        <w:pStyle w:val="ListParagraph"/>
        <w:numPr>
          <w:ilvl w:val="0"/>
          <w:numId w:val="329"/>
        </w:numPr>
        <w:contextualSpacing/>
      </w:pPr>
      <w:r>
        <w:t>&lt;draw:measure&gt;</w:t>
      </w:r>
    </w:p>
    <w:p w:rsidR="006A00B2" w:rsidRDefault="0057566E">
      <w:pPr>
        <w:pStyle w:val="ListParagraph"/>
        <w:numPr>
          <w:ilvl w:val="0"/>
          <w:numId w:val="329"/>
        </w:numPr>
        <w:contextualSpacing/>
      </w:pPr>
      <w:r>
        <w:t>&lt;draw:g&gt;</w:t>
      </w:r>
    </w:p>
    <w:p w:rsidR="006A00B2" w:rsidRDefault="0057566E">
      <w:pPr>
        <w:pStyle w:val="ListParagraph"/>
        <w:numPr>
          <w:ilvl w:val="0"/>
          <w:numId w:val="329"/>
        </w:numPr>
        <w:contextualSpacing/>
      </w:pPr>
      <w:r>
        <w:t>&lt;draw:frame&gt;</w:t>
      </w:r>
    </w:p>
    <w:p w:rsidR="006A00B2" w:rsidRDefault="0057566E">
      <w:pPr>
        <w:pStyle w:val="ListParagraph"/>
        <w:numPr>
          <w:ilvl w:val="0"/>
          <w:numId w:val="329"/>
        </w:numPr>
        <w:contextualSpacing/>
      </w:pPr>
      <w:r>
        <w:t>&lt;draw:image&gt;</w:t>
      </w:r>
    </w:p>
    <w:p w:rsidR="006A00B2" w:rsidRDefault="0057566E">
      <w:pPr>
        <w:pStyle w:val="ListParagraph"/>
        <w:numPr>
          <w:ilvl w:val="0"/>
          <w:numId w:val="329"/>
        </w:numPr>
        <w:contextualSpacing/>
      </w:pPr>
      <w:r>
        <w:t>&lt;draw:text-box&gt;</w:t>
      </w:r>
    </w:p>
    <w:p w:rsidR="006A00B2" w:rsidRDefault="0057566E">
      <w:pPr>
        <w:pStyle w:val="ListParagraph"/>
        <w:numPr>
          <w:ilvl w:val="0"/>
          <w:numId w:val="329"/>
        </w:numPr>
      </w:pPr>
      <w:r>
        <w:lastRenderedPageBreak/>
        <w:t xml:space="preserve">&lt;draw:custom-shape&gt; </w:t>
      </w:r>
    </w:p>
    <w:p w:rsidR="006A00B2" w:rsidRDefault="0057566E">
      <w:pPr>
        <w:pStyle w:val="Definition-Field"/>
      </w:pPr>
      <w:r>
        <w:t xml:space="preserve">h.   </w:t>
      </w:r>
      <w:r>
        <w:rPr>
          <w:i/>
        </w:rPr>
        <w:t xml:space="preserve">The standard defines the property "chart", contained within the </w:t>
      </w:r>
      <w:r>
        <w:rPr>
          <w:i/>
        </w:rPr>
        <w:t>attribute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i.   </w:t>
      </w:r>
      <w:r>
        <w:rPr>
          <w:i/>
        </w:rPr>
        <w:t>The standard defines the property "control", contained within the attribute style:family, contained within</w:t>
      </w:r>
      <w:r>
        <w:rPr>
          <w:i/>
        </w:rPr>
        <w:t xml:space="preserve"> the element &lt;style:style&gt;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j.   </w:t>
      </w:r>
      <w:r>
        <w:rPr>
          <w:i/>
        </w:rPr>
        <w:t>The standard defines the property "default", contained within the attribute style:family, contained within the element &lt;style:style&gt;</w:t>
      </w:r>
    </w:p>
    <w:p w:rsidR="006A00B2" w:rsidRDefault="0057566E">
      <w:pPr>
        <w:pStyle w:val="Definition-Field2"/>
      </w:pPr>
      <w:r>
        <w:t xml:space="preserve">This </w:t>
      </w:r>
      <w:r>
        <w:t>property is not supported in Word 2010, Word 2013, Word 2016, or Word 2019.</w:t>
      </w:r>
    </w:p>
    <w:p w:rsidR="006A00B2" w:rsidRDefault="0057566E">
      <w:pPr>
        <w:pStyle w:val="Definition-Field"/>
      </w:pPr>
      <w:r>
        <w:t xml:space="preserve">k.   </w:t>
      </w:r>
      <w:r>
        <w:rPr>
          <w:i/>
        </w:rPr>
        <w:t>The standard defines the property "drawing-page", contained within the attribute style:family, contained within the element &lt;style:style&gt;</w:t>
      </w:r>
    </w:p>
    <w:p w:rsidR="006A00B2" w:rsidRDefault="0057566E">
      <w:pPr>
        <w:pStyle w:val="Definition-Field2"/>
      </w:pPr>
      <w:r>
        <w:t>This property is not supported in Wor</w:t>
      </w:r>
      <w:r>
        <w:t>d 2010, Word 2013, Word 2016, or Word 2019.</w:t>
      </w:r>
    </w:p>
    <w:p w:rsidR="006A00B2" w:rsidRDefault="0057566E">
      <w:pPr>
        <w:pStyle w:val="Definition-Field"/>
      </w:pPr>
      <w:r>
        <w:t xml:space="preserve">l.   </w:t>
      </w:r>
      <w:r>
        <w:rPr>
          <w:i/>
        </w:rPr>
        <w:t>The standard defines the property "graphic", contained within the attribute style:family, contained within the element &lt;style:style&gt;</w:t>
      </w:r>
    </w:p>
    <w:p w:rsidR="006A00B2" w:rsidRDefault="0057566E">
      <w:pPr>
        <w:pStyle w:val="Definition-Field2"/>
      </w:pPr>
      <w:r>
        <w:t>This property is supported in Word 2010, Word 2013, Word 2016, and Word 20</w:t>
      </w:r>
      <w:r>
        <w:t>19.</w:t>
      </w:r>
    </w:p>
    <w:p w:rsidR="006A00B2" w:rsidRDefault="0057566E">
      <w:pPr>
        <w:pStyle w:val="Definition-Field2"/>
      </w:pPr>
      <w:r>
        <w:t>On load, Word does not support paragraph, text, or list properties from styles of the graphic family.</w:t>
      </w:r>
    </w:p>
    <w:p w:rsidR="006A00B2" w:rsidRDefault="0057566E">
      <w:pPr>
        <w:pStyle w:val="Definition-Field2"/>
      </w:pPr>
      <w:r>
        <w:t xml:space="preserve">On save, Word always writes "lr-tb" as the writing mode for styles of the graphic family. </w:t>
      </w:r>
    </w:p>
    <w:p w:rsidR="006A00B2" w:rsidRDefault="0057566E">
      <w:pPr>
        <w:pStyle w:val="Definition-Field2"/>
      </w:pPr>
      <w:r>
        <w:t xml:space="preserve">OfficeArt Math in Word 2013 supports this enum on save for </w:t>
      </w:r>
      <w:r>
        <w:t xml:space="preserve">text in SmartArt and chart titles and labels. </w:t>
      </w:r>
    </w:p>
    <w:p w:rsidR="006A00B2" w:rsidRDefault="0057566E">
      <w:pPr>
        <w:pStyle w:val="Definition-Field"/>
      </w:pPr>
      <w:r>
        <w:t xml:space="preserve">m.   </w:t>
      </w:r>
      <w:r>
        <w:rPr>
          <w:i/>
        </w:rPr>
        <w:t>The standard defines the property "paragraph", contained within the attribute style:family, contained within the element &lt;style:style&gt;</w:t>
      </w:r>
    </w:p>
    <w:p w:rsidR="006A00B2" w:rsidRDefault="0057566E">
      <w:pPr>
        <w:pStyle w:val="Definition-Field2"/>
      </w:pPr>
      <w:r>
        <w:t>This property is supported in Word 2010, Word 2013, Word 2016, and Wo</w:t>
      </w:r>
      <w:r>
        <w:t>rd 2019.</w:t>
      </w:r>
    </w:p>
    <w:p w:rsidR="006A00B2" w:rsidRDefault="0057566E">
      <w:pPr>
        <w:pStyle w:val="Definition-Field2"/>
      </w:pPr>
      <w:r>
        <w:t xml:space="preserve">OfficeArt Math in Word 2013 supports this enum on save for text in SmartArt and chart titles and labels. </w:t>
      </w:r>
    </w:p>
    <w:p w:rsidR="006A00B2" w:rsidRDefault="0057566E">
      <w:pPr>
        <w:pStyle w:val="Definition-Field"/>
      </w:pPr>
      <w:r>
        <w:t xml:space="preserve">n.   </w:t>
      </w:r>
      <w:r>
        <w:rPr>
          <w:i/>
        </w:rPr>
        <w:t>The standard defines the property "presentation", contained within the attribute style:family, contained within the element &lt;style:style</w:t>
      </w:r>
      <w:r>
        <w:rPr>
          <w:i/>
        </w:rPr>
        <w:t>&gt;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o.   </w:t>
      </w:r>
      <w:r>
        <w:rPr>
          <w:i/>
        </w:rPr>
        <w:t>The standard defines the property "ruby", contained within the attribute style:family, contained within the element &lt;style:style&gt;</w:t>
      </w:r>
    </w:p>
    <w:p w:rsidR="006A00B2" w:rsidRDefault="0057566E">
      <w:pPr>
        <w:pStyle w:val="Definition-Field2"/>
      </w:pPr>
      <w:r>
        <w:t>This property is supported in Word 201</w:t>
      </w:r>
      <w:r>
        <w:t>0, Word 2013, Word 2016, and Word 2019.</w:t>
      </w:r>
    </w:p>
    <w:p w:rsidR="006A00B2" w:rsidRDefault="0057566E">
      <w:pPr>
        <w:pStyle w:val="Definition-Field"/>
      </w:pPr>
      <w:r>
        <w:t xml:space="preserve">p.   </w:t>
      </w:r>
      <w:r>
        <w:rPr>
          <w:i/>
        </w:rPr>
        <w:t>The standard defines the property "section", contained within the attribute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q.   </w:t>
      </w:r>
      <w:r>
        <w:rPr>
          <w:i/>
        </w:rPr>
        <w:t>The standard defines the property "table", contained within the attribute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
      </w:pPr>
      <w:r>
        <w:lastRenderedPageBreak/>
        <w:t xml:space="preserve">r.   </w:t>
      </w:r>
      <w:r>
        <w:rPr>
          <w:i/>
        </w:rPr>
        <w:t>The standard defines the property "ta</w:t>
      </w:r>
      <w:r>
        <w:rPr>
          <w:i/>
        </w:rPr>
        <w:t>ble-cell", contained within the attribute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s.   </w:t>
      </w:r>
      <w:r>
        <w:rPr>
          <w:i/>
        </w:rPr>
        <w:t>The standard defines the property "table-column", contained within the att</w:t>
      </w:r>
      <w:r>
        <w:rPr>
          <w:i/>
        </w:rPr>
        <w: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t.   </w:t>
      </w:r>
      <w:r>
        <w:rPr>
          <w:i/>
        </w:rPr>
        <w:t>The standard defines the property "table-page", contained within the attribute style:family, contained within</w:t>
      </w:r>
      <w:r>
        <w:rPr>
          <w:i/>
        </w:rPr>
        <w:t xml:space="preserve"> the element &lt;style:style&gt;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u.   </w:t>
      </w:r>
      <w:r>
        <w:rPr>
          <w:i/>
        </w:rPr>
        <w:t>The standard defines the property "table-row", contained within the attribute style:family, contained within the element &lt;style:style&gt;</w:t>
      </w:r>
    </w:p>
    <w:p w:rsidR="006A00B2" w:rsidRDefault="0057566E">
      <w:pPr>
        <w:pStyle w:val="Definition-Field2"/>
      </w:pPr>
      <w:r>
        <w:t>This pro</w:t>
      </w:r>
      <w:r>
        <w:t>perty is supported in Word 2010, Word 2013, Word 2016, and Word 2019.</w:t>
      </w:r>
    </w:p>
    <w:p w:rsidR="006A00B2" w:rsidRDefault="0057566E">
      <w:pPr>
        <w:pStyle w:val="Definition-Field"/>
      </w:pPr>
      <w:r>
        <w:t xml:space="preserve">v.   </w:t>
      </w:r>
      <w:r>
        <w:rPr>
          <w:i/>
        </w:rPr>
        <w:t>The standard defines the property "text", contained within the attribute style:family, contained within the element &lt;style:style&gt;</w:t>
      </w:r>
    </w:p>
    <w:p w:rsidR="006A00B2" w:rsidRDefault="0057566E">
      <w:pPr>
        <w:pStyle w:val="Definition-Field2"/>
      </w:pPr>
      <w:r>
        <w:t>This property is supported in Word 2010, Word 2013,</w:t>
      </w:r>
      <w:r>
        <w:t xml:space="preserve"> Word 2016, and Word 2019.</w:t>
      </w:r>
    </w:p>
    <w:p w:rsidR="006A00B2" w:rsidRDefault="0057566E">
      <w:pPr>
        <w:pStyle w:val="Definition-Field2"/>
      </w:pPr>
      <w:r>
        <w:t xml:space="preserve">OfficeArt Math in Word 2013 supports this enum on save for text in SmartArt and chart titles and labels. </w:t>
      </w:r>
    </w:p>
    <w:p w:rsidR="006A00B2" w:rsidRDefault="0057566E">
      <w:pPr>
        <w:pStyle w:val="Definition-Field"/>
      </w:pPr>
      <w:r>
        <w:t xml:space="preserve">w.   </w:t>
      </w:r>
      <w:r>
        <w:rPr>
          <w:i/>
        </w:rPr>
        <w:t>The standard defines the attribute style:list-style-name, contained within the element &lt;style:style&gt;</w:t>
      </w:r>
    </w:p>
    <w:p w:rsidR="006A00B2" w:rsidRDefault="0057566E">
      <w:pPr>
        <w:pStyle w:val="Definition-Field2"/>
      </w:pPr>
      <w:r>
        <w:t>This attribute is</w:t>
      </w:r>
      <w:r>
        <w:t xml:space="preserve"> supported in Word 2010, Word 2013, Word 2016, and Word 2019.</w:t>
      </w:r>
    </w:p>
    <w:p w:rsidR="006A00B2" w:rsidRDefault="0057566E">
      <w:pPr>
        <w:pStyle w:val="Definition-Field"/>
      </w:pPr>
      <w:r>
        <w:t xml:space="preserve">x.   </w:t>
      </w:r>
      <w:r>
        <w:rPr>
          <w:i/>
        </w:rPr>
        <w:t>The standard defines the attribute style:master-page-name, contained within the element &lt;style:style&gt;</w:t>
      </w:r>
    </w:p>
    <w:p w:rsidR="006A00B2" w:rsidRDefault="0057566E">
      <w:pPr>
        <w:pStyle w:val="Definition-Field2"/>
      </w:pPr>
      <w:r>
        <w:t>This attribute is supported in Word 2010, Word 2013, Word 2016, and Word 2019.</w:t>
      </w:r>
    </w:p>
    <w:p w:rsidR="006A00B2" w:rsidRDefault="0057566E">
      <w:pPr>
        <w:pStyle w:val="Definition-Field2"/>
      </w:pPr>
      <w:r>
        <w:t>On load,</w:t>
      </w:r>
      <w:r>
        <w:t xml:space="preserve"> if the value of the style:master-page-name attribute for the first paragraph of the document is "" or missing, then Word will apply a default master page style named "Standard". </w:t>
      </w:r>
    </w:p>
    <w:p w:rsidR="006A00B2" w:rsidRDefault="0057566E">
      <w:pPr>
        <w:pStyle w:val="Definition-Field"/>
      </w:pPr>
      <w:r>
        <w:t xml:space="preserve">y.   </w:t>
      </w:r>
      <w:r>
        <w:rPr>
          <w:i/>
        </w:rPr>
        <w:t>The standard defines the attribute style:name, contained within the ele</w:t>
      </w:r>
      <w:r>
        <w:rPr>
          <w:i/>
        </w:rPr>
        <w:t>ment &lt;style:style&gt;</w:t>
      </w:r>
    </w:p>
    <w:p w:rsidR="006A00B2" w:rsidRDefault="0057566E">
      <w:pPr>
        <w:pStyle w:val="Definition-Field2"/>
      </w:pPr>
      <w:r>
        <w:t>This attribute is supported in Word 2010, Word 2013, Word 2016, and Word 2019.</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330"/>
        </w:numPr>
        <w:contextualSpacing/>
      </w:pPr>
      <w:r>
        <w:t>&lt;draw:rect&gt;</w:t>
      </w:r>
    </w:p>
    <w:p w:rsidR="006A00B2" w:rsidRDefault="0057566E">
      <w:pPr>
        <w:pStyle w:val="ListParagraph"/>
        <w:numPr>
          <w:ilvl w:val="0"/>
          <w:numId w:val="330"/>
        </w:numPr>
        <w:contextualSpacing/>
      </w:pPr>
      <w:r>
        <w:t>&lt;draw:line&gt;</w:t>
      </w:r>
    </w:p>
    <w:p w:rsidR="006A00B2" w:rsidRDefault="0057566E">
      <w:pPr>
        <w:pStyle w:val="ListParagraph"/>
        <w:numPr>
          <w:ilvl w:val="0"/>
          <w:numId w:val="330"/>
        </w:numPr>
        <w:contextualSpacing/>
      </w:pPr>
      <w:r>
        <w:t>&lt;draw:polyline&gt;</w:t>
      </w:r>
    </w:p>
    <w:p w:rsidR="006A00B2" w:rsidRDefault="0057566E">
      <w:pPr>
        <w:pStyle w:val="ListParagraph"/>
        <w:numPr>
          <w:ilvl w:val="0"/>
          <w:numId w:val="330"/>
        </w:numPr>
        <w:contextualSpacing/>
      </w:pPr>
      <w:r>
        <w:t>&lt;draw:polygon&gt;</w:t>
      </w:r>
    </w:p>
    <w:p w:rsidR="006A00B2" w:rsidRDefault="0057566E">
      <w:pPr>
        <w:pStyle w:val="ListParagraph"/>
        <w:numPr>
          <w:ilvl w:val="0"/>
          <w:numId w:val="330"/>
        </w:numPr>
        <w:contextualSpacing/>
      </w:pPr>
      <w:r>
        <w:t>&lt;</w:t>
      </w:r>
      <w:r>
        <w:t>draw:regular-polygon&gt;</w:t>
      </w:r>
    </w:p>
    <w:p w:rsidR="006A00B2" w:rsidRDefault="0057566E">
      <w:pPr>
        <w:pStyle w:val="ListParagraph"/>
        <w:numPr>
          <w:ilvl w:val="0"/>
          <w:numId w:val="330"/>
        </w:numPr>
        <w:contextualSpacing/>
      </w:pPr>
      <w:r>
        <w:t>&lt;draw:path&gt;</w:t>
      </w:r>
    </w:p>
    <w:p w:rsidR="006A00B2" w:rsidRDefault="0057566E">
      <w:pPr>
        <w:pStyle w:val="ListParagraph"/>
        <w:numPr>
          <w:ilvl w:val="0"/>
          <w:numId w:val="330"/>
        </w:numPr>
        <w:contextualSpacing/>
      </w:pPr>
      <w:r>
        <w:t>&lt;draw:circle&gt;</w:t>
      </w:r>
    </w:p>
    <w:p w:rsidR="006A00B2" w:rsidRDefault="0057566E">
      <w:pPr>
        <w:pStyle w:val="ListParagraph"/>
        <w:numPr>
          <w:ilvl w:val="0"/>
          <w:numId w:val="330"/>
        </w:numPr>
        <w:contextualSpacing/>
      </w:pPr>
      <w:r>
        <w:t>&lt;draw:ellipse&gt;</w:t>
      </w:r>
    </w:p>
    <w:p w:rsidR="006A00B2" w:rsidRDefault="0057566E">
      <w:pPr>
        <w:pStyle w:val="ListParagraph"/>
        <w:numPr>
          <w:ilvl w:val="0"/>
          <w:numId w:val="330"/>
        </w:numPr>
        <w:contextualSpacing/>
      </w:pPr>
      <w:r>
        <w:t>&lt;draw:connector&gt;</w:t>
      </w:r>
    </w:p>
    <w:p w:rsidR="006A00B2" w:rsidRDefault="0057566E">
      <w:pPr>
        <w:pStyle w:val="ListParagraph"/>
        <w:numPr>
          <w:ilvl w:val="0"/>
          <w:numId w:val="330"/>
        </w:numPr>
        <w:contextualSpacing/>
      </w:pPr>
      <w:r>
        <w:t>&lt;draw:caption&gt;</w:t>
      </w:r>
    </w:p>
    <w:p w:rsidR="006A00B2" w:rsidRDefault="0057566E">
      <w:pPr>
        <w:pStyle w:val="ListParagraph"/>
        <w:numPr>
          <w:ilvl w:val="0"/>
          <w:numId w:val="330"/>
        </w:numPr>
        <w:contextualSpacing/>
      </w:pPr>
      <w:r>
        <w:t>&lt;draw:measure&gt;</w:t>
      </w:r>
    </w:p>
    <w:p w:rsidR="006A00B2" w:rsidRDefault="0057566E">
      <w:pPr>
        <w:pStyle w:val="ListParagraph"/>
        <w:numPr>
          <w:ilvl w:val="0"/>
          <w:numId w:val="330"/>
        </w:numPr>
        <w:contextualSpacing/>
      </w:pPr>
      <w:r>
        <w:t>&lt;draw:g&gt;</w:t>
      </w:r>
    </w:p>
    <w:p w:rsidR="006A00B2" w:rsidRDefault="0057566E">
      <w:pPr>
        <w:pStyle w:val="ListParagraph"/>
        <w:numPr>
          <w:ilvl w:val="0"/>
          <w:numId w:val="330"/>
        </w:numPr>
        <w:contextualSpacing/>
      </w:pPr>
      <w:r>
        <w:t>&lt;draw:frame&gt;</w:t>
      </w:r>
    </w:p>
    <w:p w:rsidR="006A00B2" w:rsidRDefault="0057566E">
      <w:pPr>
        <w:pStyle w:val="ListParagraph"/>
        <w:numPr>
          <w:ilvl w:val="0"/>
          <w:numId w:val="330"/>
        </w:numPr>
        <w:contextualSpacing/>
      </w:pPr>
      <w:r>
        <w:t>&lt;draw:image&gt;</w:t>
      </w:r>
    </w:p>
    <w:p w:rsidR="006A00B2" w:rsidRDefault="0057566E">
      <w:pPr>
        <w:pStyle w:val="ListParagraph"/>
        <w:numPr>
          <w:ilvl w:val="0"/>
          <w:numId w:val="330"/>
        </w:numPr>
        <w:contextualSpacing/>
      </w:pPr>
      <w:r>
        <w:lastRenderedPageBreak/>
        <w:t>&lt;draw:text-box&gt;</w:t>
      </w:r>
    </w:p>
    <w:p w:rsidR="006A00B2" w:rsidRDefault="0057566E">
      <w:pPr>
        <w:pStyle w:val="ListParagraph"/>
        <w:numPr>
          <w:ilvl w:val="0"/>
          <w:numId w:val="330"/>
        </w:numPr>
      </w:pPr>
      <w:r>
        <w:t>&lt;draw:custom-shape&gt;</w:t>
      </w:r>
    </w:p>
    <w:p w:rsidR="006A00B2" w:rsidRDefault="0057566E">
      <w:pPr>
        <w:pStyle w:val="Definition-Field2"/>
      </w:pPr>
      <w:r>
        <w:t xml:space="preserve">  Word requires that a style name be unique not only within the same style:family attribute but within the entire file. If a style with a duplicate name exists, Word ignores the duplicate style. </w:t>
      </w:r>
    </w:p>
    <w:p w:rsidR="006A00B2" w:rsidRDefault="0057566E">
      <w:pPr>
        <w:pStyle w:val="Definition-Field2"/>
      </w:pPr>
      <w:r>
        <w:t xml:space="preserve">OfficeArt Math in Word 2013 supports this attribute on save </w:t>
      </w:r>
      <w:r>
        <w:t xml:space="preserve">for text in SmartArt and chart titles and labels. </w:t>
      </w:r>
    </w:p>
    <w:p w:rsidR="006A00B2" w:rsidRDefault="0057566E">
      <w:pPr>
        <w:pStyle w:val="Definition-Field"/>
      </w:pPr>
      <w:r>
        <w:t xml:space="preserve">z.   </w:t>
      </w:r>
      <w:r>
        <w:rPr>
          <w:i/>
        </w:rPr>
        <w:t>The standard defines the attribute style:next-style-name, contained within the element &lt;style:style&gt;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aa.  </w:t>
      </w:r>
      <w:r>
        <w:rPr>
          <w:i/>
        </w:rPr>
        <w:t>The standard de</w:t>
      </w:r>
      <w:r>
        <w:rPr>
          <w:i/>
        </w:rPr>
        <w:t>fines the attribute style:parent-style-name, contained within the element &lt;style:style&gt;</w:t>
      </w:r>
    </w:p>
    <w:p w:rsidR="006A00B2" w:rsidRDefault="0057566E">
      <w:pPr>
        <w:pStyle w:val="Definition-Field2"/>
      </w:pPr>
      <w:r>
        <w:t>This attribute is supported in Word 2010, Word 2013, Word 2016, and Word 2019.</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331"/>
        </w:numPr>
        <w:contextualSpacing/>
      </w:pPr>
      <w:r>
        <w:t>&lt;</w:t>
      </w:r>
      <w:r>
        <w:t>draw:rect&gt;</w:t>
      </w:r>
    </w:p>
    <w:p w:rsidR="006A00B2" w:rsidRDefault="0057566E">
      <w:pPr>
        <w:pStyle w:val="ListParagraph"/>
        <w:numPr>
          <w:ilvl w:val="0"/>
          <w:numId w:val="331"/>
        </w:numPr>
        <w:contextualSpacing/>
      </w:pPr>
      <w:r>
        <w:t>&lt;draw:line&gt;</w:t>
      </w:r>
    </w:p>
    <w:p w:rsidR="006A00B2" w:rsidRDefault="0057566E">
      <w:pPr>
        <w:pStyle w:val="ListParagraph"/>
        <w:numPr>
          <w:ilvl w:val="0"/>
          <w:numId w:val="331"/>
        </w:numPr>
        <w:contextualSpacing/>
      </w:pPr>
      <w:r>
        <w:t>&lt;draw:polyline&gt;</w:t>
      </w:r>
    </w:p>
    <w:p w:rsidR="006A00B2" w:rsidRDefault="0057566E">
      <w:pPr>
        <w:pStyle w:val="ListParagraph"/>
        <w:numPr>
          <w:ilvl w:val="0"/>
          <w:numId w:val="331"/>
        </w:numPr>
        <w:contextualSpacing/>
      </w:pPr>
      <w:r>
        <w:t>&lt;draw:polygon&gt;</w:t>
      </w:r>
    </w:p>
    <w:p w:rsidR="006A00B2" w:rsidRDefault="0057566E">
      <w:pPr>
        <w:pStyle w:val="ListParagraph"/>
        <w:numPr>
          <w:ilvl w:val="0"/>
          <w:numId w:val="331"/>
        </w:numPr>
        <w:contextualSpacing/>
      </w:pPr>
      <w:r>
        <w:t>&lt;draw:regular-polygon&gt;</w:t>
      </w:r>
    </w:p>
    <w:p w:rsidR="006A00B2" w:rsidRDefault="0057566E">
      <w:pPr>
        <w:pStyle w:val="ListParagraph"/>
        <w:numPr>
          <w:ilvl w:val="0"/>
          <w:numId w:val="331"/>
        </w:numPr>
        <w:contextualSpacing/>
      </w:pPr>
      <w:r>
        <w:t>&lt;draw:path&gt;</w:t>
      </w:r>
    </w:p>
    <w:p w:rsidR="006A00B2" w:rsidRDefault="0057566E">
      <w:pPr>
        <w:pStyle w:val="ListParagraph"/>
        <w:numPr>
          <w:ilvl w:val="0"/>
          <w:numId w:val="331"/>
        </w:numPr>
        <w:contextualSpacing/>
      </w:pPr>
      <w:r>
        <w:t>&lt;draw:circle&gt;</w:t>
      </w:r>
    </w:p>
    <w:p w:rsidR="006A00B2" w:rsidRDefault="0057566E">
      <w:pPr>
        <w:pStyle w:val="ListParagraph"/>
        <w:numPr>
          <w:ilvl w:val="0"/>
          <w:numId w:val="331"/>
        </w:numPr>
        <w:contextualSpacing/>
      </w:pPr>
      <w:r>
        <w:t>&lt;draw:ellipse&gt;</w:t>
      </w:r>
    </w:p>
    <w:p w:rsidR="006A00B2" w:rsidRDefault="0057566E">
      <w:pPr>
        <w:pStyle w:val="ListParagraph"/>
        <w:numPr>
          <w:ilvl w:val="0"/>
          <w:numId w:val="331"/>
        </w:numPr>
        <w:contextualSpacing/>
      </w:pPr>
      <w:r>
        <w:t>&lt;draw:connector&gt;</w:t>
      </w:r>
    </w:p>
    <w:p w:rsidR="006A00B2" w:rsidRDefault="0057566E">
      <w:pPr>
        <w:pStyle w:val="ListParagraph"/>
        <w:numPr>
          <w:ilvl w:val="0"/>
          <w:numId w:val="331"/>
        </w:numPr>
        <w:contextualSpacing/>
      </w:pPr>
      <w:r>
        <w:t>&lt;draw:caption&gt;</w:t>
      </w:r>
    </w:p>
    <w:p w:rsidR="006A00B2" w:rsidRDefault="0057566E">
      <w:pPr>
        <w:pStyle w:val="ListParagraph"/>
        <w:numPr>
          <w:ilvl w:val="0"/>
          <w:numId w:val="331"/>
        </w:numPr>
        <w:contextualSpacing/>
      </w:pPr>
      <w:r>
        <w:t>&lt;draw:measure&gt;</w:t>
      </w:r>
    </w:p>
    <w:p w:rsidR="006A00B2" w:rsidRDefault="0057566E">
      <w:pPr>
        <w:pStyle w:val="ListParagraph"/>
        <w:numPr>
          <w:ilvl w:val="0"/>
          <w:numId w:val="331"/>
        </w:numPr>
        <w:contextualSpacing/>
      </w:pPr>
      <w:r>
        <w:t>&lt;draw:g&gt;</w:t>
      </w:r>
    </w:p>
    <w:p w:rsidR="006A00B2" w:rsidRDefault="0057566E">
      <w:pPr>
        <w:pStyle w:val="ListParagraph"/>
        <w:numPr>
          <w:ilvl w:val="0"/>
          <w:numId w:val="331"/>
        </w:numPr>
        <w:contextualSpacing/>
      </w:pPr>
      <w:r>
        <w:t>&lt;draw:frame&gt;</w:t>
      </w:r>
    </w:p>
    <w:p w:rsidR="006A00B2" w:rsidRDefault="0057566E">
      <w:pPr>
        <w:pStyle w:val="ListParagraph"/>
        <w:numPr>
          <w:ilvl w:val="0"/>
          <w:numId w:val="331"/>
        </w:numPr>
        <w:contextualSpacing/>
      </w:pPr>
      <w:r>
        <w:t>&lt;draw:image&gt;</w:t>
      </w:r>
    </w:p>
    <w:p w:rsidR="006A00B2" w:rsidRDefault="0057566E">
      <w:pPr>
        <w:pStyle w:val="ListParagraph"/>
        <w:numPr>
          <w:ilvl w:val="0"/>
          <w:numId w:val="331"/>
        </w:numPr>
        <w:contextualSpacing/>
      </w:pPr>
      <w:r>
        <w:t>&lt;draw:text-box&gt;</w:t>
      </w:r>
    </w:p>
    <w:p w:rsidR="006A00B2" w:rsidRDefault="0057566E">
      <w:pPr>
        <w:pStyle w:val="ListParagraph"/>
        <w:numPr>
          <w:ilvl w:val="0"/>
          <w:numId w:val="331"/>
        </w:numPr>
      </w:pPr>
      <w:r>
        <w:t xml:space="preserve">&lt;draw:custom-shape&gt; </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bb.  </w:t>
      </w:r>
      <w:r>
        <w:rPr>
          <w:i/>
        </w:rPr>
        <w:t>The standard defines the element &lt;style:style&gt;</w:t>
      </w:r>
    </w:p>
    <w:p w:rsidR="006A00B2" w:rsidRDefault="0057566E">
      <w:pPr>
        <w:pStyle w:val="Definition-Field2"/>
      </w:pPr>
      <w:r>
        <w:t>This element is supported in Excel 2010, Excel 2013, Excel 2016, and Excel 2019.</w:t>
      </w:r>
    </w:p>
    <w:p w:rsidR="006A00B2" w:rsidRDefault="0057566E">
      <w:pPr>
        <w:pStyle w:val="Definition-Field2"/>
      </w:pPr>
      <w:r>
        <w:t>On load, Exc</w:t>
      </w:r>
      <w:r>
        <w:t xml:space="preserve">el maps the "default" style to its "normal" style. On save, Excel maps its "normal" style back to "default". </w:t>
      </w:r>
    </w:p>
    <w:p w:rsidR="006A00B2" w:rsidRDefault="0057566E">
      <w:pPr>
        <w:pStyle w:val="Definition-Field2"/>
      </w:pPr>
      <w:r>
        <w:t>Excel 2013 supports this element for a style applied to any of the following elements:</w:t>
      </w:r>
    </w:p>
    <w:p w:rsidR="006A00B2" w:rsidRDefault="0057566E">
      <w:pPr>
        <w:pStyle w:val="ListParagraph"/>
        <w:numPr>
          <w:ilvl w:val="0"/>
          <w:numId w:val="332"/>
        </w:numPr>
        <w:contextualSpacing/>
      </w:pPr>
      <w:r>
        <w:t>&lt;draw:rect&gt;</w:t>
      </w:r>
    </w:p>
    <w:p w:rsidR="006A00B2" w:rsidRDefault="0057566E">
      <w:pPr>
        <w:pStyle w:val="ListParagraph"/>
        <w:numPr>
          <w:ilvl w:val="0"/>
          <w:numId w:val="332"/>
        </w:numPr>
        <w:contextualSpacing/>
      </w:pPr>
      <w:r>
        <w:t>&lt;draw:line&gt;</w:t>
      </w:r>
    </w:p>
    <w:p w:rsidR="006A00B2" w:rsidRDefault="0057566E">
      <w:pPr>
        <w:pStyle w:val="ListParagraph"/>
        <w:numPr>
          <w:ilvl w:val="0"/>
          <w:numId w:val="332"/>
        </w:numPr>
        <w:contextualSpacing/>
      </w:pPr>
      <w:r>
        <w:t>&lt;draw:polyline&gt;</w:t>
      </w:r>
    </w:p>
    <w:p w:rsidR="006A00B2" w:rsidRDefault="0057566E">
      <w:pPr>
        <w:pStyle w:val="ListParagraph"/>
        <w:numPr>
          <w:ilvl w:val="0"/>
          <w:numId w:val="332"/>
        </w:numPr>
        <w:contextualSpacing/>
      </w:pPr>
      <w:r>
        <w:t>&lt;draw:polygon&gt;</w:t>
      </w:r>
    </w:p>
    <w:p w:rsidR="006A00B2" w:rsidRDefault="0057566E">
      <w:pPr>
        <w:pStyle w:val="ListParagraph"/>
        <w:numPr>
          <w:ilvl w:val="0"/>
          <w:numId w:val="332"/>
        </w:numPr>
        <w:contextualSpacing/>
      </w:pPr>
      <w:r>
        <w:t>&lt;dra</w:t>
      </w:r>
      <w:r>
        <w:t>w:regular-polygon&gt;</w:t>
      </w:r>
    </w:p>
    <w:p w:rsidR="006A00B2" w:rsidRDefault="0057566E">
      <w:pPr>
        <w:pStyle w:val="ListParagraph"/>
        <w:numPr>
          <w:ilvl w:val="0"/>
          <w:numId w:val="332"/>
        </w:numPr>
        <w:contextualSpacing/>
      </w:pPr>
      <w:r>
        <w:t>&lt;draw:path&gt;</w:t>
      </w:r>
    </w:p>
    <w:p w:rsidR="006A00B2" w:rsidRDefault="0057566E">
      <w:pPr>
        <w:pStyle w:val="ListParagraph"/>
        <w:numPr>
          <w:ilvl w:val="0"/>
          <w:numId w:val="332"/>
        </w:numPr>
        <w:contextualSpacing/>
      </w:pPr>
      <w:r>
        <w:t>&lt;draw:circle&gt;</w:t>
      </w:r>
    </w:p>
    <w:p w:rsidR="006A00B2" w:rsidRDefault="0057566E">
      <w:pPr>
        <w:pStyle w:val="ListParagraph"/>
        <w:numPr>
          <w:ilvl w:val="0"/>
          <w:numId w:val="332"/>
        </w:numPr>
        <w:contextualSpacing/>
      </w:pPr>
      <w:r>
        <w:t>&lt;draw:ellipse&gt;</w:t>
      </w:r>
    </w:p>
    <w:p w:rsidR="006A00B2" w:rsidRDefault="0057566E">
      <w:pPr>
        <w:pStyle w:val="ListParagraph"/>
        <w:numPr>
          <w:ilvl w:val="0"/>
          <w:numId w:val="332"/>
        </w:numPr>
        <w:contextualSpacing/>
      </w:pPr>
      <w:r>
        <w:t>&lt;draw:connector&gt;</w:t>
      </w:r>
    </w:p>
    <w:p w:rsidR="006A00B2" w:rsidRDefault="0057566E">
      <w:pPr>
        <w:pStyle w:val="ListParagraph"/>
        <w:numPr>
          <w:ilvl w:val="0"/>
          <w:numId w:val="332"/>
        </w:numPr>
        <w:contextualSpacing/>
      </w:pPr>
      <w:r>
        <w:t>&lt;draw:caption&gt;</w:t>
      </w:r>
    </w:p>
    <w:p w:rsidR="006A00B2" w:rsidRDefault="0057566E">
      <w:pPr>
        <w:pStyle w:val="ListParagraph"/>
        <w:numPr>
          <w:ilvl w:val="0"/>
          <w:numId w:val="332"/>
        </w:numPr>
        <w:contextualSpacing/>
      </w:pPr>
      <w:r>
        <w:lastRenderedPageBreak/>
        <w:t>&lt;draw:measure&gt;</w:t>
      </w:r>
    </w:p>
    <w:p w:rsidR="006A00B2" w:rsidRDefault="0057566E">
      <w:pPr>
        <w:pStyle w:val="ListParagraph"/>
        <w:numPr>
          <w:ilvl w:val="0"/>
          <w:numId w:val="332"/>
        </w:numPr>
        <w:contextualSpacing/>
      </w:pPr>
      <w:r>
        <w:t>&lt;draw:g&gt;</w:t>
      </w:r>
    </w:p>
    <w:p w:rsidR="006A00B2" w:rsidRDefault="0057566E">
      <w:pPr>
        <w:pStyle w:val="ListParagraph"/>
        <w:numPr>
          <w:ilvl w:val="0"/>
          <w:numId w:val="332"/>
        </w:numPr>
        <w:contextualSpacing/>
      </w:pPr>
      <w:r>
        <w:t>&lt;draw:frame&gt;</w:t>
      </w:r>
    </w:p>
    <w:p w:rsidR="006A00B2" w:rsidRDefault="0057566E">
      <w:pPr>
        <w:pStyle w:val="ListParagraph"/>
        <w:numPr>
          <w:ilvl w:val="0"/>
          <w:numId w:val="332"/>
        </w:numPr>
        <w:contextualSpacing/>
      </w:pPr>
      <w:r>
        <w:t>&lt;draw:image&gt;</w:t>
      </w:r>
    </w:p>
    <w:p w:rsidR="006A00B2" w:rsidRDefault="0057566E">
      <w:pPr>
        <w:pStyle w:val="ListParagraph"/>
        <w:numPr>
          <w:ilvl w:val="0"/>
          <w:numId w:val="332"/>
        </w:numPr>
        <w:contextualSpacing/>
      </w:pPr>
      <w:r>
        <w:t>&lt;draw:text-box&gt;</w:t>
      </w:r>
    </w:p>
    <w:p w:rsidR="006A00B2" w:rsidRDefault="0057566E">
      <w:pPr>
        <w:pStyle w:val="ListParagraph"/>
        <w:numPr>
          <w:ilvl w:val="0"/>
          <w:numId w:val="332"/>
        </w:numPr>
      </w:pPr>
      <w:r>
        <w:t xml:space="preserve">&lt;draw:custom-shape&gt; </w:t>
      </w:r>
    </w:p>
    <w:p w:rsidR="006A00B2" w:rsidRDefault="0057566E">
      <w:pPr>
        <w:pStyle w:val="Definition-Field"/>
      </w:pPr>
      <w:r>
        <w:t xml:space="preserve">cc.  </w:t>
      </w:r>
      <w:r>
        <w:rPr>
          <w:i/>
        </w:rPr>
        <w:t xml:space="preserve">The standard defines the attribute style:auto-update, contained within </w:t>
      </w:r>
      <w:r>
        <w:rPr>
          <w:i/>
        </w:rPr>
        <w:t>the element &lt;style:style&gt;</w:t>
      </w:r>
    </w:p>
    <w:p w:rsidR="006A00B2" w:rsidRDefault="0057566E">
      <w:pPr>
        <w:pStyle w:val="Definition-Field2"/>
      </w:pPr>
      <w:r>
        <w:t>This attribute is not supported in Excel 2010, Excel 2013, Excel 2016, or Excel 2019.</w:t>
      </w:r>
    </w:p>
    <w:p w:rsidR="006A00B2" w:rsidRDefault="0057566E">
      <w:pPr>
        <w:pStyle w:val="Definition-Field2"/>
      </w:pPr>
      <w:r>
        <w:t>Excel 2013 does not support this attribute for a style applied to any of the following elements:</w:t>
      </w:r>
    </w:p>
    <w:p w:rsidR="006A00B2" w:rsidRDefault="0057566E">
      <w:pPr>
        <w:pStyle w:val="ListParagraph"/>
        <w:numPr>
          <w:ilvl w:val="0"/>
          <w:numId w:val="333"/>
        </w:numPr>
        <w:contextualSpacing/>
      </w:pPr>
      <w:r>
        <w:t>&lt;draw:rect&gt;</w:t>
      </w:r>
    </w:p>
    <w:p w:rsidR="006A00B2" w:rsidRDefault="0057566E">
      <w:pPr>
        <w:pStyle w:val="ListParagraph"/>
        <w:numPr>
          <w:ilvl w:val="0"/>
          <w:numId w:val="333"/>
        </w:numPr>
        <w:contextualSpacing/>
      </w:pPr>
      <w:r>
        <w:t>&lt;draw:line&gt;</w:t>
      </w:r>
    </w:p>
    <w:p w:rsidR="006A00B2" w:rsidRDefault="0057566E">
      <w:pPr>
        <w:pStyle w:val="ListParagraph"/>
        <w:numPr>
          <w:ilvl w:val="0"/>
          <w:numId w:val="333"/>
        </w:numPr>
        <w:contextualSpacing/>
      </w:pPr>
      <w:r>
        <w:t>&lt;draw:polyline&gt;</w:t>
      </w:r>
    </w:p>
    <w:p w:rsidR="006A00B2" w:rsidRDefault="0057566E">
      <w:pPr>
        <w:pStyle w:val="ListParagraph"/>
        <w:numPr>
          <w:ilvl w:val="0"/>
          <w:numId w:val="333"/>
        </w:numPr>
        <w:contextualSpacing/>
      </w:pPr>
      <w:r>
        <w:t>&lt;</w:t>
      </w:r>
      <w:r>
        <w:t>draw:polygon&gt;</w:t>
      </w:r>
    </w:p>
    <w:p w:rsidR="006A00B2" w:rsidRDefault="0057566E">
      <w:pPr>
        <w:pStyle w:val="ListParagraph"/>
        <w:numPr>
          <w:ilvl w:val="0"/>
          <w:numId w:val="333"/>
        </w:numPr>
        <w:contextualSpacing/>
      </w:pPr>
      <w:r>
        <w:t>&lt;draw:regular-polygon&gt;</w:t>
      </w:r>
    </w:p>
    <w:p w:rsidR="006A00B2" w:rsidRDefault="0057566E">
      <w:pPr>
        <w:pStyle w:val="ListParagraph"/>
        <w:numPr>
          <w:ilvl w:val="0"/>
          <w:numId w:val="333"/>
        </w:numPr>
        <w:contextualSpacing/>
      </w:pPr>
      <w:r>
        <w:t>&lt;draw:path&gt;</w:t>
      </w:r>
    </w:p>
    <w:p w:rsidR="006A00B2" w:rsidRDefault="0057566E">
      <w:pPr>
        <w:pStyle w:val="ListParagraph"/>
        <w:numPr>
          <w:ilvl w:val="0"/>
          <w:numId w:val="333"/>
        </w:numPr>
        <w:contextualSpacing/>
      </w:pPr>
      <w:r>
        <w:t>&lt;draw:circle&gt;</w:t>
      </w:r>
    </w:p>
    <w:p w:rsidR="006A00B2" w:rsidRDefault="0057566E">
      <w:pPr>
        <w:pStyle w:val="ListParagraph"/>
        <w:numPr>
          <w:ilvl w:val="0"/>
          <w:numId w:val="333"/>
        </w:numPr>
        <w:contextualSpacing/>
      </w:pPr>
      <w:r>
        <w:t>&lt;draw:ellipse&gt;</w:t>
      </w:r>
    </w:p>
    <w:p w:rsidR="006A00B2" w:rsidRDefault="0057566E">
      <w:pPr>
        <w:pStyle w:val="ListParagraph"/>
        <w:numPr>
          <w:ilvl w:val="0"/>
          <w:numId w:val="333"/>
        </w:numPr>
        <w:contextualSpacing/>
      </w:pPr>
      <w:r>
        <w:t>&lt;draw:connector&gt;</w:t>
      </w:r>
    </w:p>
    <w:p w:rsidR="006A00B2" w:rsidRDefault="0057566E">
      <w:pPr>
        <w:pStyle w:val="ListParagraph"/>
        <w:numPr>
          <w:ilvl w:val="0"/>
          <w:numId w:val="333"/>
        </w:numPr>
        <w:contextualSpacing/>
      </w:pPr>
      <w:r>
        <w:t>&lt;draw:caption&gt;</w:t>
      </w:r>
    </w:p>
    <w:p w:rsidR="006A00B2" w:rsidRDefault="0057566E">
      <w:pPr>
        <w:pStyle w:val="ListParagraph"/>
        <w:numPr>
          <w:ilvl w:val="0"/>
          <w:numId w:val="333"/>
        </w:numPr>
        <w:contextualSpacing/>
      </w:pPr>
      <w:r>
        <w:t>&lt;draw:measure&gt;</w:t>
      </w:r>
    </w:p>
    <w:p w:rsidR="006A00B2" w:rsidRDefault="0057566E">
      <w:pPr>
        <w:pStyle w:val="ListParagraph"/>
        <w:numPr>
          <w:ilvl w:val="0"/>
          <w:numId w:val="333"/>
        </w:numPr>
        <w:contextualSpacing/>
      </w:pPr>
      <w:r>
        <w:t>&lt;draw:g&gt;</w:t>
      </w:r>
    </w:p>
    <w:p w:rsidR="006A00B2" w:rsidRDefault="0057566E">
      <w:pPr>
        <w:pStyle w:val="ListParagraph"/>
        <w:numPr>
          <w:ilvl w:val="0"/>
          <w:numId w:val="333"/>
        </w:numPr>
        <w:contextualSpacing/>
      </w:pPr>
      <w:r>
        <w:t>&lt;draw:frame&gt;</w:t>
      </w:r>
    </w:p>
    <w:p w:rsidR="006A00B2" w:rsidRDefault="0057566E">
      <w:pPr>
        <w:pStyle w:val="ListParagraph"/>
        <w:numPr>
          <w:ilvl w:val="0"/>
          <w:numId w:val="333"/>
        </w:numPr>
        <w:contextualSpacing/>
      </w:pPr>
      <w:r>
        <w:t>&lt;draw:image&gt;</w:t>
      </w:r>
    </w:p>
    <w:p w:rsidR="006A00B2" w:rsidRDefault="0057566E">
      <w:pPr>
        <w:pStyle w:val="ListParagraph"/>
        <w:numPr>
          <w:ilvl w:val="0"/>
          <w:numId w:val="333"/>
        </w:numPr>
        <w:contextualSpacing/>
      </w:pPr>
      <w:r>
        <w:t>&lt;draw:text-box&gt;</w:t>
      </w:r>
    </w:p>
    <w:p w:rsidR="006A00B2" w:rsidRDefault="0057566E">
      <w:pPr>
        <w:pStyle w:val="ListParagraph"/>
        <w:numPr>
          <w:ilvl w:val="0"/>
          <w:numId w:val="333"/>
        </w:numPr>
      </w:pPr>
      <w:r>
        <w:t xml:space="preserve">&lt;draw:custom-shape&gt; </w:t>
      </w:r>
    </w:p>
    <w:p w:rsidR="006A00B2" w:rsidRDefault="0057566E">
      <w:pPr>
        <w:pStyle w:val="Definition-Field2"/>
      </w:pPr>
      <w:r>
        <w:t>OfficeArt Math in Excel 2013 does not support this attribut</w:t>
      </w:r>
      <w:r>
        <w:t>e on load for text in any of the following elements:</w:t>
      </w:r>
    </w:p>
    <w:p w:rsidR="006A00B2" w:rsidRDefault="0057566E">
      <w:pPr>
        <w:pStyle w:val="ListParagraph"/>
        <w:numPr>
          <w:ilvl w:val="0"/>
          <w:numId w:val="334"/>
        </w:numPr>
        <w:contextualSpacing/>
      </w:pPr>
      <w:r>
        <w:t>&lt;draw:rect&gt;</w:t>
      </w:r>
    </w:p>
    <w:p w:rsidR="006A00B2" w:rsidRDefault="0057566E">
      <w:pPr>
        <w:pStyle w:val="ListParagraph"/>
        <w:numPr>
          <w:ilvl w:val="0"/>
          <w:numId w:val="334"/>
        </w:numPr>
        <w:contextualSpacing/>
      </w:pPr>
      <w:r>
        <w:t>&lt;draw:polyline&gt;</w:t>
      </w:r>
    </w:p>
    <w:p w:rsidR="006A00B2" w:rsidRDefault="0057566E">
      <w:pPr>
        <w:pStyle w:val="ListParagraph"/>
        <w:numPr>
          <w:ilvl w:val="0"/>
          <w:numId w:val="334"/>
        </w:numPr>
        <w:contextualSpacing/>
      </w:pPr>
      <w:r>
        <w:t>&lt;draw:polygon&gt;</w:t>
      </w:r>
    </w:p>
    <w:p w:rsidR="006A00B2" w:rsidRDefault="0057566E">
      <w:pPr>
        <w:pStyle w:val="ListParagraph"/>
        <w:numPr>
          <w:ilvl w:val="0"/>
          <w:numId w:val="334"/>
        </w:numPr>
        <w:contextualSpacing/>
      </w:pPr>
      <w:r>
        <w:t>&lt;draw:regular-polygon&gt;</w:t>
      </w:r>
    </w:p>
    <w:p w:rsidR="006A00B2" w:rsidRDefault="0057566E">
      <w:pPr>
        <w:pStyle w:val="ListParagraph"/>
        <w:numPr>
          <w:ilvl w:val="0"/>
          <w:numId w:val="334"/>
        </w:numPr>
        <w:contextualSpacing/>
      </w:pPr>
      <w:r>
        <w:t>&lt;draw:path&gt;</w:t>
      </w:r>
    </w:p>
    <w:p w:rsidR="006A00B2" w:rsidRDefault="0057566E">
      <w:pPr>
        <w:pStyle w:val="ListParagraph"/>
        <w:numPr>
          <w:ilvl w:val="0"/>
          <w:numId w:val="334"/>
        </w:numPr>
        <w:contextualSpacing/>
      </w:pPr>
      <w:r>
        <w:t>&lt;draw:circle&gt;</w:t>
      </w:r>
    </w:p>
    <w:p w:rsidR="006A00B2" w:rsidRDefault="0057566E">
      <w:pPr>
        <w:pStyle w:val="ListParagraph"/>
        <w:numPr>
          <w:ilvl w:val="0"/>
          <w:numId w:val="334"/>
        </w:numPr>
        <w:contextualSpacing/>
      </w:pPr>
      <w:r>
        <w:t>&lt;draw:ellipse&gt;</w:t>
      </w:r>
    </w:p>
    <w:p w:rsidR="006A00B2" w:rsidRDefault="0057566E">
      <w:pPr>
        <w:pStyle w:val="ListParagraph"/>
        <w:numPr>
          <w:ilvl w:val="0"/>
          <w:numId w:val="334"/>
        </w:numPr>
        <w:contextualSpacing/>
      </w:pPr>
      <w:r>
        <w:t>&lt;draw:caption&gt;</w:t>
      </w:r>
    </w:p>
    <w:p w:rsidR="006A00B2" w:rsidRDefault="0057566E">
      <w:pPr>
        <w:pStyle w:val="ListParagraph"/>
        <w:numPr>
          <w:ilvl w:val="0"/>
          <w:numId w:val="334"/>
        </w:numPr>
        <w:contextualSpacing/>
      </w:pPr>
      <w:r>
        <w:t>&lt;draw:measure&gt;</w:t>
      </w:r>
    </w:p>
    <w:p w:rsidR="006A00B2" w:rsidRDefault="0057566E">
      <w:pPr>
        <w:pStyle w:val="ListParagraph"/>
        <w:numPr>
          <w:ilvl w:val="0"/>
          <w:numId w:val="334"/>
        </w:numPr>
        <w:contextualSpacing/>
      </w:pPr>
      <w:r>
        <w:t>&lt;draw:frame&gt;</w:t>
      </w:r>
    </w:p>
    <w:p w:rsidR="006A00B2" w:rsidRDefault="0057566E">
      <w:pPr>
        <w:pStyle w:val="ListParagraph"/>
        <w:numPr>
          <w:ilvl w:val="0"/>
          <w:numId w:val="334"/>
        </w:numPr>
        <w:contextualSpacing/>
      </w:pPr>
      <w:r>
        <w:t>&lt;draw:text-box&gt;</w:t>
      </w:r>
    </w:p>
    <w:p w:rsidR="006A00B2" w:rsidRDefault="0057566E">
      <w:pPr>
        <w:pStyle w:val="ListParagraph"/>
        <w:numPr>
          <w:ilvl w:val="0"/>
          <w:numId w:val="334"/>
        </w:numPr>
      </w:pPr>
      <w:r>
        <w:t>&lt;draw:custom-shape&gt;</w:t>
      </w:r>
    </w:p>
    <w:p w:rsidR="006A00B2" w:rsidRDefault="0057566E">
      <w:pPr>
        <w:pStyle w:val="Definition-Field2"/>
      </w:pPr>
      <w:r>
        <w:t>OfficeArt Math in</w:t>
      </w:r>
      <w:r>
        <w:t xml:space="preserve"> Excel 2013 does not support this attribute on save for text in any of the following items:</w:t>
      </w:r>
    </w:p>
    <w:p w:rsidR="006A00B2" w:rsidRDefault="0057566E">
      <w:pPr>
        <w:pStyle w:val="ListParagraph"/>
        <w:numPr>
          <w:ilvl w:val="0"/>
          <w:numId w:val="335"/>
        </w:numPr>
        <w:contextualSpacing/>
      </w:pPr>
      <w:r>
        <w:t>text boxes</w:t>
      </w:r>
    </w:p>
    <w:p w:rsidR="006A00B2" w:rsidRDefault="0057566E">
      <w:pPr>
        <w:pStyle w:val="ListParagraph"/>
        <w:numPr>
          <w:ilvl w:val="0"/>
          <w:numId w:val="335"/>
        </w:numPr>
        <w:contextualSpacing/>
      </w:pPr>
      <w:r>
        <w:t>shapes</w:t>
      </w:r>
    </w:p>
    <w:p w:rsidR="006A00B2" w:rsidRDefault="0057566E">
      <w:pPr>
        <w:pStyle w:val="ListParagraph"/>
        <w:numPr>
          <w:ilvl w:val="0"/>
          <w:numId w:val="335"/>
        </w:numPr>
        <w:contextualSpacing/>
      </w:pPr>
      <w:r>
        <w:t>SmartArt</w:t>
      </w:r>
    </w:p>
    <w:p w:rsidR="006A00B2" w:rsidRDefault="0057566E">
      <w:pPr>
        <w:pStyle w:val="ListParagraph"/>
        <w:numPr>
          <w:ilvl w:val="0"/>
          <w:numId w:val="335"/>
        </w:numPr>
        <w:contextualSpacing/>
      </w:pPr>
      <w:r>
        <w:t>chart titles</w:t>
      </w:r>
    </w:p>
    <w:p w:rsidR="006A00B2" w:rsidRDefault="0057566E">
      <w:pPr>
        <w:pStyle w:val="ListParagraph"/>
        <w:numPr>
          <w:ilvl w:val="0"/>
          <w:numId w:val="335"/>
        </w:numPr>
      </w:pPr>
      <w:r>
        <w:t xml:space="preserve">labels </w:t>
      </w:r>
    </w:p>
    <w:p w:rsidR="006A00B2" w:rsidRDefault="0057566E">
      <w:pPr>
        <w:pStyle w:val="Definition-Field"/>
      </w:pPr>
      <w:r>
        <w:t xml:space="preserve">dd.  </w:t>
      </w:r>
      <w:r>
        <w:rPr>
          <w:i/>
        </w:rPr>
        <w:t>The standard defines the attribute style:class, contained within the element &lt;style:style&gt;</w:t>
      </w:r>
    </w:p>
    <w:p w:rsidR="006A00B2" w:rsidRDefault="0057566E">
      <w:pPr>
        <w:pStyle w:val="Definition-Field2"/>
      </w:pPr>
      <w:r>
        <w:t>This attribute is no</w:t>
      </w:r>
      <w:r>
        <w:t>t supported in Excel 2010, Excel 2013, Excel 2016, or Excel 2019.</w:t>
      </w:r>
    </w:p>
    <w:p w:rsidR="006A00B2" w:rsidRDefault="0057566E">
      <w:pPr>
        <w:pStyle w:val="Definition-Field2"/>
      </w:pPr>
      <w:r>
        <w:t>Excel 2013 does not support this attribute for a style applied to any of the following elements:</w:t>
      </w:r>
    </w:p>
    <w:p w:rsidR="006A00B2" w:rsidRDefault="0057566E">
      <w:pPr>
        <w:pStyle w:val="ListParagraph"/>
        <w:numPr>
          <w:ilvl w:val="0"/>
          <w:numId w:val="336"/>
        </w:numPr>
        <w:contextualSpacing/>
      </w:pPr>
      <w:r>
        <w:lastRenderedPageBreak/>
        <w:t>&lt;draw:rect&gt;</w:t>
      </w:r>
    </w:p>
    <w:p w:rsidR="006A00B2" w:rsidRDefault="0057566E">
      <w:pPr>
        <w:pStyle w:val="ListParagraph"/>
        <w:numPr>
          <w:ilvl w:val="0"/>
          <w:numId w:val="336"/>
        </w:numPr>
        <w:contextualSpacing/>
      </w:pPr>
      <w:r>
        <w:t>&lt;draw:line&gt;</w:t>
      </w:r>
    </w:p>
    <w:p w:rsidR="006A00B2" w:rsidRDefault="0057566E">
      <w:pPr>
        <w:pStyle w:val="ListParagraph"/>
        <w:numPr>
          <w:ilvl w:val="0"/>
          <w:numId w:val="336"/>
        </w:numPr>
        <w:contextualSpacing/>
      </w:pPr>
      <w:r>
        <w:t>&lt;draw:polyline&gt;</w:t>
      </w:r>
    </w:p>
    <w:p w:rsidR="006A00B2" w:rsidRDefault="0057566E">
      <w:pPr>
        <w:pStyle w:val="ListParagraph"/>
        <w:numPr>
          <w:ilvl w:val="0"/>
          <w:numId w:val="336"/>
        </w:numPr>
        <w:contextualSpacing/>
      </w:pPr>
      <w:r>
        <w:t>&lt;draw:polygon&gt;</w:t>
      </w:r>
    </w:p>
    <w:p w:rsidR="006A00B2" w:rsidRDefault="0057566E">
      <w:pPr>
        <w:pStyle w:val="ListParagraph"/>
        <w:numPr>
          <w:ilvl w:val="0"/>
          <w:numId w:val="336"/>
        </w:numPr>
        <w:contextualSpacing/>
      </w:pPr>
      <w:r>
        <w:t>&lt;draw:regular-polygon&gt;</w:t>
      </w:r>
    </w:p>
    <w:p w:rsidR="006A00B2" w:rsidRDefault="0057566E">
      <w:pPr>
        <w:pStyle w:val="ListParagraph"/>
        <w:numPr>
          <w:ilvl w:val="0"/>
          <w:numId w:val="336"/>
        </w:numPr>
        <w:contextualSpacing/>
      </w:pPr>
      <w:r>
        <w:t>&lt;draw:path&gt;</w:t>
      </w:r>
    </w:p>
    <w:p w:rsidR="006A00B2" w:rsidRDefault="0057566E">
      <w:pPr>
        <w:pStyle w:val="ListParagraph"/>
        <w:numPr>
          <w:ilvl w:val="0"/>
          <w:numId w:val="336"/>
        </w:numPr>
        <w:contextualSpacing/>
      </w:pPr>
      <w:r>
        <w:t>&lt;</w:t>
      </w:r>
      <w:r>
        <w:t>draw:circle&gt;</w:t>
      </w:r>
    </w:p>
    <w:p w:rsidR="006A00B2" w:rsidRDefault="0057566E">
      <w:pPr>
        <w:pStyle w:val="ListParagraph"/>
        <w:numPr>
          <w:ilvl w:val="0"/>
          <w:numId w:val="336"/>
        </w:numPr>
        <w:contextualSpacing/>
      </w:pPr>
      <w:r>
        <w:t>&lt;draw:ellipse&gt;</w:t>
      </w:r>
    </w:p>
    <w:p w:rsidR="006A00B2" w:rsidRDefault="0057566E">
      <w:pPr>
        <w:pStyle w:val="ListParagraph"/>
        <w:numPr>
          <w:ilvl w:val="0"/>
          <w:numId w:val="336"/>
        </w:numPr>
        <w:contextualSpacing/>
      </w:pPr>
      <w:r>
        <w:t>&lt;draw:connector&gt;</w:t>
      </w:r>
    </w:p>
    <w:p w:rsidR="006A00B2" w:rsidRDefault="0057566E">
      <w:pPr>
        <w:pStyle w:val="ListParagraph"/>
        <w:numPr>
          <w:ilvl w:val="0"/>
          <w:numId w:val="336"/>
        </w:numPr>
        <w:contextualSpacing/>
      </w:pPr>
      <w:r>
        <w:t>&lt;draw:caption&gt;</w:t>
      </w:r>
    </w:p>
    <w:p w:rsidR="006A00B2" w:rsidRDefault="0057566E">
      <w:pPr>
        <w:pStyle w:val="ListParagraph"/>
        <w:numPr>
          <w:ilvl w:val="0"/>
          <w:numId w:val="336"/>
        </w:numPr>
        <w:contextualSpacing/>
      </w:pPr>
      <w:r>
        <w:t>&lt;draw:measure&gt;</w:t>
      </w:r>
    </w:p>
    <w:p w:rsidR="006A00B2" w:rsidRDefault="0057566E">
      <w:pPr>
        <w:pStyle w:val="ListParagraph"/>
        <w:numPr>
          <w:ilvl w:val="0"/>
          <w:numId w:val="336"/>
        </w:numPr>
        <w:contextualSpacing/>
      </w:pPr>
      <w:r>
        <w:t>&lt;draw:g&gt;</w:t>
      </w:r>
    </w:p>
    <w:p w:rsidR="006A00B2" w:rsidRDefault="0057566E">
      <w:pPr>
        <w:pStyle w:val="ListParagraph"/>
        <w:numPr>
          <w:ilvl w:val="0"/>
          <w:numId w:val="336"/>
        </w:numPr>
        <w:contextualSpacing/>
      </w:pPr>
      <w:r>
        <w:t>&lt;draw:frame&gt;</w:t>
      </w:r>
    </w:p>
    <w:p w:rsidR="006A00B2" w:rsidRDefault="0057566E">
      <w:pPr>
        <w:pStyle w:val="ListParagraph"/>
        <w:numPr>
          <w:ilvl w:val="0"/>
          <w:numId w:val="336"/>
        </w:numPr>
        <w:contextualSpacing/>
      </w:pPr>
      <w:r>
        <w:t>&lt;draw:image&gt;</w:t>
      </w:r>
    </w:p>
    <w:p w:rsidR="006A00B2" w:rsidRDefault="0057566E">
      <w:pPr>
        <w:pStyle w:val="ListParagraph"/>
        <w:numPr>
          <w:ilvl w:val="0"/>
          <w:numId w:val="336"/>
        </w:numPr>
        <w:contextualSpacing/>
      </w:pPr>
      <w:r>
        <w:t>&lt;draw:text-box&gt;</w:t>
      </w:r>
    </w:p>
    <w:p w:rsidR="006A00B2" w:rsidRDefault="0057566E">
      <w:pPr>
        <w:pStyle w:val="ListParagraph"/>
        <w:numPr>
          <w:ilvl w:val="0"/>
          <w:numId w:val="336"/>
        </w:numPr>
      </w:pPr>
      <w:r>
        <w:t xml:space="preserve">&lt;draw:custom-shape&gt; </w:t>
      </w:r>
    </w:p>
    <w:p w:rsidR="006A00B2" w:rsidRDefault="0057566E">
      <w:pPr>
        <w:pStyle w:val="Definition-Field2"/>
      </w:pPr>
      <w:r>
        <w:t xml:space="preserve">OfficeArt Math in Excel 2013 does not support this attribute on load for text in any of the following </w:t>
      </w:r>
      <w:r>
        <w:t>elements:</w:t>
      </w:r>
    </w:p>
    <w:p w:rsidR="006A00B2" w:rsidRDefault="0057566E">
      <w:pPr>
        <w:pStyle w:val="ListParagraph"/>
        <w:numPr>
          <w:ilvl w:val="0"/>
          <w:numId w:val="337"/>
        </w:numPr>
        <w:contextualSpacing/>
      </w:pPr>
      <w:r>
        <w:t>&lt;draw:rect&gt;</w:t>
      </w:r>
    </w:p>
    <w:p w:rsidR="006A00B2" w:rsidRDefault="0057566E">
      <w:pPr>
        <w:pStyle w:val="ListParagraph"/>
        <w:numPr>
          <w:ilvl w:val="0"/>
          <w:numId w:val="337"/>
        </w:numPr>
        <w:contextualSpacing/>
      </w:pPr>
      <w:r>
        <w:t>&lt;draw:polyline&gt;</w:t>
      </w:r>
    </w:p>
    <w:p w:rsidR="006A00B2" w:rsidRDefault="0057566E">
      <w:pPr>
        <w:pStyle w:val="ListParagraph"/>
        <w:numPr>
          <w:ilvl w:val="0"/>
          <w:numId w:val="337"/>
        </w:numPr>
        <w:contextualSpacing/>
      </w:pPr>
      <w:r>
        <w:t>&lt;draw:polygon&gt;</w:t>
      </w:r>
    </w:p>
    <w:p w:rsidR="006A00B2" w:rsidRDefault="0057566E">
      <w:pPr>
        <w:pStyle w:val="ListParagraph"/>
        <w:numPr>
          <w:ilvl w:val="0"/>
          <w:numId w:val="337"/>
        </w:numPr>
        <w:contextualSpacing/>
      </w:pPr>
      <w:r>
        <w:t>&lt;draw:regular-polygon&gt;</w:t>
      </w:r>
    </w:p>
    <w:p w:rsidR="006A00B2" w:rsidRDefault="0057566E">
      <w:pPr>
        <w:pStyle w:val="ListParagraph"/>
        <w:numPr>
          <w:ilvl w:val="0"/>
          <w:numId w:val="337"/>
        </w:numPr>
        <w:contextualSpacing/>
      </w:pPr>
      <w:r>
        <w:t>&lt;draw:path&gt;</w:t>
      </w:r>
    </w:p>
    <w:p w:rsidR="006A00B2" w:rsidRDefault="0057566E">
      <w:pPr>
        <w:pStyle w:val="ListParagraph"/>
        <w:numPr>
          <w:ilvl w:val="0"/>
          <w:numId w:val="337"/>
        </w:numPr>
        <w:contextualSpacing/>
      </w:pPr>
      <w:r>
        <w:t>&lt;draw:circle&gt;</w:t>
      </w:r>
    </w:p>
    <w:p w:rsidR="006A00B2" w:rsidRDefault="0057566E">
      <w:pPr>
        <w:pStyle w:val="ListParagraph"/>
        <w:numPr>
          <w:ilvl w:val="0"/>
          <w:numId w:val="337"/>
        </w:numPr>
        <w:contextualSpacing/>
      </w:pPr>
      <w:r>
        <w:t>&lt;draw:ellipse&gt;</w:t>
      </w:r>
    </w:p>
    <w:p w:rsidR="006A00B2" w:rsidRDefault="0057566E">
      <w:pPr>
        <w:pStyle w:val="ListParagraph"/>
        <w:numPr>
          <w:ilvl w:val="0"/>
          <w:numId w:val="337"/>
        </w:numPr>
        <w:contextualSpacing/>
      </w:pPr>
      <w:r>
        <w:t>&lt;draw:caption&gt;</w:t>
      </w:r>
    </w:p>
    <w:p w:rsidR="006A00B2" w:rsidRDefault="0057566E">
      <w:pPr>
        <w:pStyle w:val="ListParagraph"/>
        <w:numPr>
          <w:ilvl w:val="0"/>
          <w:numId w:val="337"/>
        </w:numPr>
        <w:contextualSpacing/>
      </w:pPr>
      <w:r>
        <w:t>&lt;draw:measure&gt;</w:t>
      </w:r>
    </w:p>
    <w:p w:rsidR="006A00B2" w:rsidRDefault="0057566E">
      <w:pPr>
        <w:pStyle w:val="ListParagraph"/>
        <w:numPr>
          <w:ilvl w:val="0"/>
          <w:numId w:val="337"/>
        </w:numPr>
        <w:contextualSpacing/>
      </w:pPr>
      <w:r>
        <w:t>&lt;draw:frame&gt;</w:t>
      </w:r>
    </w:p>
    <w:p w:rsidR="006A00B2" w:rsidRDefault="0057566E">
      <w:pPr>
        <w:pStyle w:val="ListParagraph"/>
        <w:numPr>
          <w:ilvl w:val="0"/>
          <w:numId w:val="337"/>
        </w:numPr>
        <w:contextualSpacing/>
      </w:pPr>
      <w:r>
        <w:t>&lt;draw:text-box&gt;</w:t>
      </w:r>
    </w:p>
    <w:p w:rsidR="006A00B2" w:rsidRDefault="0057566E">
      <w:pPr>
        <w:pStyle w:val="ListParagraph"/>
        <w:numPr>
          <w:ilvl w:val="0"/>
          <w:numId w:val="337"/>
        </w:numPr>
      </w:pPr>
      <w:r>
        <w:t>&lt;draw:custom-shape&gt;</w:t>
      </w:r>
    </w:p>
    <w:p w:rsidR="006A00B2" w:rsidRDefault="0057566E">
      <w:pPr>
        <w:pStyle w:val="Definition-Field2"/>
      </w:pPr>
      <w:r>
        <w:t>OfficeArt Math in Excel 2013 does not support this attribute</w:t>
      </w:r>
      <w:r>
        <w:t xml:space="preserve"> on save for text in any of the following items:</w:t>
      </w:r>
    </w:p>
    <w:p w:rsidR="006A00B2" w:rsidRDefault="0057566E">
      <w:pPr>
        <w:pStyle w:val="ListParagraph"/>
        <w:numPr>
          <w:ilvl w:val="0"/>
          <w:numId w:val="338"/>
        </w:numPr>
        <w:contextualSpacing/>
      </w:pPr>
      <w:r>
        <w:t>text boxes</w:t>
      </w:r>
    </w:p>
    <w:p w:rsidR="006A00B2" w:rsidRDefault="0057566E">
      <w:pPr>
        <w:pStyle w:val="ListParagraph"/>
        <w:numPr>
          <w:ilvl w:val="0"/>
          <w:numId w:val="338"/>
        </w:numPr>
        <w:contextualSpacing/>
      </w:pPr>
      <w:r>
        <w:t>shapes</w:t>
      </w:r>
    </w:p>
    <w:p w:rsidR="006A00B2" w:rsidRDefault="0057566E">
      <w:pPr>
        <w:pStyle w:val="ListParagraph"/>
        <w:numPr>
          <w:ilvl w:val="0"/>
          <w:numId w:val="338"/>
        </w:numPr>
        <w:contextualSpacing/>
      </w:pPr>
      <w:r>
        <w:t>SmartArt</w:t>
      </w:r>
    </w:p>
    <w:p w:rsidR="006A00B2" w:rsidRDefault="0057566E">
      <w:pPr>
        <w:pStyle w:val="ListParagraph"/>
        <w:numPr>
          <w:ilvl w:val="0"/>
          <w:numId w:val="338"/>
        </w:numPr>
        <w:contextualSpacing/>
      </w:pPr>
      <w:r>
        <w:t>chart titles</w:t>
      </w:r>
    </w:p>
    <w:p w:rsidR="006A00B2" w:rsidRDefault="0057566E">
      <w:pPr>
        <w:pStyle w:val="ListParagraph"/>
        <w:numPr>
          <w:ilvl w:val="0"/>
          <w:numId w:val="338"/>
        </w:numPr>
      </w:pPr>
      <w:r>
        <w:t xml:space="preserve">labels </w:t>
      </w:r>
    </w:p>
    <w:p w:rsidR="006A00B2" w:rsidRDefault="0057566E">
      <w:pPr>
        <w:pStyle w:val="Definition-Field"/>
      </w:pPr>
      <w:r>
        <w:t xml:space="preserve">ee.  </w:t>
      </w:r>
      <w:r>
        <w:rPr>
          <w:i/>
        </w:rPr>
        <w:t>The standard defines the attribute style:data-style-name, contained within the element &lt;style:style&gt;</w:t>
      </w:r>
    </w:p>
    <w:p w:rsidR="006A00B2" w:rsidRDefault="0057566E">
      <w:pPr>
        <w:pStyle w:val="Definition-Field2"/>
      </w:pPr>
      <w:r>
        <w:t>This attribute is supported in Excel 2010, Excel 2013</w:t>
      </w:r>
      <w:r>
        <w:t>, Excel 2016, and Excel 2019.</w:t>
      </w:r>
    </w:p>
    <w:p w:rsidR="006A00B2" w:rsidRDefault="0057566E">
      <w:pPr>
        <w:pStyle w:val="Definition-Field"/>
      </w:pPr>
      <w:r>
        <w:t xml:space="preserve">ff.  </w:t>
      </w:r>
      <w:r>
        <w:rPr>
          <w:i/>
        </w:rPr>
        <w:t>The standard defines the attribute style:default-outline-level, contained within the element &lt;style:style&gt;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gg.  </w:t>
      </w:r>
      <w:r>
        <w:rPr>
          <w:i/>
        </w:rPr>
        <w:t>The standard defines th</w:t>
      </w:r>
      <w:r>
        <w:rPr>
          <w:i/>
        </w:rPr>
        <w:t>e attribute style:display-name, contained within the element &lt;style:style&gt;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save, Excel determines if an Excel style's name is a valid RNG (Relax-NG) name. If it is, the Excel style's name will be output to the style:name attribute. If the Excel style's name is not a valid RNG name, the name will be modified to make it a valid </w:t>
      </w:r>
      <w:r>
        <w:t xml:space="preserve">RNG escaped name before being </w:t>
      </w:r>
      <w:r>
        <w:lastRenderedPageBreak/>
        <w:t xml:space="preserve">output to the style:name attribute. If the style name is an escaped name, the original name will be output to the style:display-name attribute. </w:t>
      </w:r>
    </w:p>
    <w:p w:rsidR="006A00B2" w:rsidRDefault="0057566E">
      <w:pPr>
        <w:pStyle w:val="Definition-Field2"/>
      </w:pPr>
      <w:r>
        <w:t>Excel 2013 does not support this attribute for a style applied to any of the foll</w:t>
      </w:r>
      <w:r>
        <w:t>owing elements:</w:t>
      </w:r>
    </w:p>
    <w:p w:rsidR="006A00B2" w:rsidRDefault="0057566E">
      <w:pPr>
        <w:pStyle w:val="ListParagraph"/>
        <w:numPr>
          <w:ilvl w:val="0"/>
          <w:numId w:val="339"/>
        </w:numPr>
        <w:contextualSpacing/>
      </w:pPr>
      <w:r>
        <w:t>&lt;draw:rect&gt;</w:t>
      </w:r>
    </w:p>
    <w:p w:rsidR="006A00B2" w:rsidRDefault="0057566E">
      <w:pPr>
        <w:pStyle w:val="ListParagraph"/>
        <w:numPr>
          <w:ilvl w:val="0"/>
          <w:numId w:val="339"/>
        </w:numPr>
        <w:contextualSpacing/>
      </w:pPr>
      <w:r>
        <w:t>&lt;draw:line&gt;</w:t>
      </w:r>
    </w:p>
    <w:p w:rsidR="006A00B2" w:rsidRDefault="0057566E">
      <w:pPr>
        <w:pStyle w:val="ListParagraph"/>
        <w:numPr>
          <w:ilvl w:val="0"/>
          <w:numId w:val="339"/>
        </w:numPr>
        <w:contextualSpacing/>
      </w:pPr>
      <w:r>
        <w:t>&lt;draw:polyline&gt;</w:t>
      </w:r>
    </w:p>
    <w:p w:rsidR="006A00B2" w:rsidRDefault="0057566E">
      <w:pPr>
        <w:pStyle w:val="ListParagraph"/>
        <w:numPr>
          <w:ilvl w:val="0"/>
          <w:numId w:val="339"/>
        </w:numPr>
        <w:contextualSpacing/>
      </w:pPr>
      <w:r>
        <w:t>&lt;draw:polygon&gt;</w:t>
      </w:r>
    </w:p>
    <w:p w:rsidR="006A00B2" w:rsidRDefault="0057566E">
      <w:pPr>
        <w:pStyle w:val="ListParagraph"/>
        <w:numPr>
          <w:ilvl w:val="0"/>
          <w:numId w:val="339"/>
        </w:numPr>
        <w:contextualSpacing/>
      </w:pPr>
      <w:r>
        <w:t>&lt;draw:regular-polygon&gt;</w:t>
      </w:r>
    </w:p>
    <w:p w:rsidR="006A00B2" w:rsidRDefault="0057566E">
      <w:pPr>
        <w:pStyle w:val="ListParagraph"/>
        <w:numPr>
          <w:ilvl w:val="0"/>
          <w:numId w:val="339"/>
        </w:numPr>
        <w:contextualSpacing/>
      </w:pPr>
      <w:r>
        <w:t>&lt;draw:path&gt;</w:t>
      </w:r>
    </w:p>
    <w:p w:rsidR="006A00B2" w:rsidRDefault="0057566E">
      <w:pPr>
        <w:pStyle w:val="ListParagraph"/>
        <w:numPr>
          <w:ilvl w:val="0"/>
          <w:numId w:val="339"/>
        </w:numPr>
        <w:contextualSpacing/>
      </w:pPr>
      <w:r>
        <w:t>&lt;draw:circle&gt;</w:t>
      </w:r>
    </w:p>
    <w:p w:rsidR="006A00B2" w:rsidRDefault="0057566E">
      <w:pPr>
        <w:pStyle w:val="ListParagraph"/>
        <w:numPr>
          <w:ilvl w:val="0"/>
          <w:numId w:val="339"/>
        </w:numPr>
        <w:contextualSpacing/>
      </w:pPr>
      <w:r>
        <w:t>&lt;draw:ellipse&gt;</w:t>
      </w:r>
    </w:p>
    <w:p w:rsidR="006A00B2" w:rsidRDefault="0057566E">
      <w:pPr>
        <w:pStyle w:val="ListParagraph"/>
        <w:numPr>
          <w:ilvl w:val="0"/>
          <w:numId w:val="339"/>
        </w:numPr>
        <w:contextualSpacing/>
      </w:pPr>
      <w:r>
        <w:t>&lt;draw:connector&gt;</w:t>
      </w:r>
    </w:p>
    <w:p w:rsidR="006A00B2" w:rsidRDefault="0057566E">
      <w:pPr>
        <w:pStyle w:val="ListParagraph"/>
        <w:numPr>
          <w:ilvl w:val="0"/>
          <w:numId w:val="339"/>
        </w:numPr>
        <w:contextualSpacing/>
      </w:pPr>
      <w:r>
        <w:t>&lt;draw:caption&gt;</w:t>
      </w:r>
    </w:p>
    <w:p w:rsidR="006A00B2" w:rsidRDefault="0057566E">
      <w:pPr>
        <w:pStyle w:val="ListParagraph"/>
        <w:numPr>
          <w:ilvl w:val="0"/>
          <w:numId w:val="339"/>
        </w:numPr>
        <w:contextualSpacing/>
      </w:pPr>
      <w:r>
        <w:t>&lt;draw:measure&gt;</w:t>
      </w:r>
    </w:p>
    <w:p w:rsidR="006A00B2" w:rsidRDefault="0057566E">
      <w:pPr>
        <w:pStyle w:val="ListParagraph"/>
        <w:numPr>
          <w:ilvl w:val="0"/>
          <w:numId w:val="339"/>
        </w:numPr>
        <w:contextualSpacing/>
      </w:pPr>
      <w:r>
        <w:t>&lt;draw:g&gt;</w:t>
      </w:r>
    </w:p>
    <w:p w:rsidR="006A00B2" w:rsidRDefault="0057566E">
      <w:pPr>
        <w:pStyle w:val="ListParagraph"/>
        <w:numPr>
          <w:ilvl w:val="0"/>
          <w:numId w:val="339"/>
        </w:numPr>
        <w:contextualSpacing/>
      </w:pPr>
      <w:r>
        <w:t>&lt;draw:frame&gt;</w:t>
      </w:r>
    </w:p>
    <w:p w:rsidR="006A00B2" w:rsidRDefault="0057566E">
      <w:pPr>
        <w:pStyle w:val="ListParagraph"/>
        <w:numPr>
          <w:ilvl w:val="0"/>
          <w:numId w:val="339"/>
        </w:numPr>
        <w:contextualSpacing/>
      </w:pPr>
      <w:r>
        <w:t>&lt;draw:image&gt;</w:t>
      </w:r>
    </w:p>
    <w:p w:rsidR="006A00B2" w:rsidRDefault="0057566E">
      <w:pPr>
        <w:pStyle w:val="ListParagraph"/>
        <w:numPr>
          <w:ilvl w:val="0"/>
          <w:numId w:val="339"/>
        </w:numPr>
        <w:contextualSpacing/>
      </w:pPr>
      <w:r>
        <w:t>&lt;draw:text-box&gt;</w:t>
      </w:r>
    </w:p>
    <w:p w:rsidR="006A00B2" w:rsidRDefault="0057566E">
      <w:pPr>
        <w:pStyle w:val="ListParagraph"/>
        <w:numPr>
          <w:ilvl w:val="0"/>
          <w:numId w:val="339"/>
        </w:numPr>
      </w:pPr>
      <w:r>
        <w:t xml:space="preserve">&lt;draw:custom-shape&gt; </w:t>
      </w:r>
    </w:p>
    <w:p w:rsidR="006A00B2" w:rsidRDefault="0057566E">
      <w:pPr>
        <w:pStyle w:val="Definition-Field"/>
      </w:pPr>
      <w:r>
        <w:t xml:space="preserve">hh.  </w:t>
      </w:r>
      <w:r>
        <w:rPr>
          <w:i/>
        </w:rPr>
        <w:t>The standard defines the attribute style:family, contained within the element &lt;style:style&gt;</w:t>
      </w:r>
    </w:p>
    <w:p w:rsidR="006A00B2" w:rsidRDefault="0057566E">
      <w:pPr>
        <w:pStyle w:val="Definition-Field2"/>
      </w:pPr>
      <w:r>
        <w:t>This attribute is supported in Excel 2010, Excel 2013, Excel 2016, and Excel 2019.</w:t>
      </w:r>
    </w:p>
    <w:p w:rsidR="006A00B2" w:rsidRDefault="0057566E">
      <w:pPr>
        <w:pStyle w:val="Definition-Field2"/>
      </w:pPr>
      <w:r>
        <w:t>Excel 2013 supports this attribute for a style applied to any of the followi</w:t>
      </w:r>
      <w:r>
        <w:t>ng elements:</w:t>
      </w:r>
    </w:p>
    <w:p w:rsidR="006A00B2" w:rsidRDefault="0057566E">
      <w:pPr>
        <w:pStyle w:val="ListParagraph"/>
        <w:numPr>
          <w:ilvl w:val="0"/>
          <w:numId w:val="340"/>
        </w:numPr>
        <w:contextualSpacing/>
      </w:pPr>
      <w:r>
        <w:t>&lt;draw:rect&gt;</w:t>
      </w:r>
    </w:p>
    <w:p w:rsidR="006A00B2" w:rsidRDefault="0057566E">
      <w:pPr>
        <w:pStyle w:val="ListParagraph"/>
        <w:numPr>
          <w:ilvl w:val="0"/>
          <w:numId w:val="340"/>
        </w:numPr>
        <w:contextualSpacing/>
      </w:pPr>
      <w:r>
        <w:t>&lt;draw:line&gt;</w:t>
      </w:r>
    </w:p>
    <w:p w:rsidR="006A00B2" w:rsidRDefault="0057566E">
      <w:pPr>
        <w:pStyle w:val="ListParagraph"/>
        <w:numPr>
          <w:ilvl w:val="0"/>
          <w:numId w:val="340"/>
        </w:numPr>
        <w:contextualSpacing/>
      </w:pPr>
      <w:r>
        <w:t>&lt;draw:polyline&gt;</w:t>
      </w:r>
    </w:p>
    <w:p w:rsidR="006A00B2" w:rsidRDefault="0057566E">
      <w:pPr>
        <w:pStyle w:val="ListParagraph"/>
        <w:numPr>
          <w:ilvl w:val="0"/>
          <w:numId w:val="340"/>
        </w:numPr>
        <w:contextualSpacing/>
      </w:pPr>
      <w:r>
        <w:t>&lt;draw:polygon&gt;</w:t>
      </w:r>
    </w:p>
    <w:p w:rsidR="006A00B2" w:rsidRDefault="0057566E">
      <w:pPr>
        <w:pStyle w:val="ListParagraph"/>
        <w:numPr>
          <w:ilvl w:val="0"/>
          <w:numId w:val="340"/>
        </w:numPr>
        <w:contextualSpacing/>
      </w:pPr>
      <w:r>
        <w:t>&lt;draw:regular-polygon&gt;</w:t>
      </w:r>
    </w:p>
    <w:p w:rsidR="006A00B2" w:rsidRDefault="0057566E">
      <w:pPr>
        <w:pStyle w:val="ListParagraph"/>
        <w:numPr>
          <w:ilvl w:val="0"/>
          <w:numId w:val="340"/>
        </w:numPr>
        <w:contextualSpacing/>
      </w:pPr>
      <w:r>
        <w:t>&lt;draw:path&gt;</w:t>
      </w:r>
    </w:p>
    <w:p w:rsidR="006A00B2" w:rsidRDefault="0057566E">
      <w:pPr>
        <w:pStyle w:val="ListParagraph"/>
        <w:numPr>
          <w:ilvl w:val="0"/>
          <w:numId w:val="340"/>
        </w:numPr>
        <w:contextualSpacing/>
      </w:pPr>
      <w:r>
        <w:t>&lt;draw:circle&gt;</w:t>
      </w:r>
    </w:p>
    <w:p w:rsidR="006A00B2" w:rsidRDefault="0057566E">
      <w:pPr>
        <w:pStyle w:val="ListParagraph"/>
        <w:numPr>
          <w:ilvl w:val="0"/>
          <w:numId w:val="340"/>
        </w:numPr>
        <w:contextualSpacing/>
      </w:pPr>
      <w:r>
        <w:t>&lt;draw:ellipse&gt;</w:t>
      </w:r>
    </w:p>
    <w:p w:rsidR="006A00B2" w:rsidRDefault="0057566E">
      <w:pPr>
        <w:pStyle w:val="ListParagraph"/>
        <w:numPr>
          <w:ilvl w:val="0"/>
          <w:numId w:val="340"/>
        </w:numPr>
        <w:contextualSpacing/>
      </w:pPr>
      <w:r>
        <w:t>&lt;draw:connector&gt;</w:t>
      </w:r>
    </w:p>
    <w:p w:rsidR="006A00B2" w:rsidRDefault="0057566E">
      <w:pPr>
        <w:pStyle w:val="ListParagraph"/>
        <w:numPr>
          <w:ilvl w:val="0"/>
          <w:numId w:val="340"/>
        </w:numPr>
        <w:contextualSpacing/>
      </w:pPr>
      <w:r>
        <w:t>&lt;draw:caption&gt;</w:t>
      </w:r>
    </w:p>
    <w:p w:rsidR="006A00B2" w:rsidRDefault="0057566E">
      <w:pPr>
        <w:pStyle w:val="ListParagraph"/>
        <w:numPr>
          <w:ilvl w:val="0"/>
          <w:numId w:val="340"/>
        </w:numPr>
        <w:contextualSpacing/>
      </w:pPr>
      <w:r>
        <w:t>&lt;draw:measure&gt;</w:t>
      </w:r>
    </w:p>
    <w:p w:rsidR="006A00B2" w:rsidRDefault="0057566E">
      <w:pPr>
        <w:pStyle w:val="ListParagraph"/>
        <w:numPr>
          <w:ilvl w:val="0"/>
          <w:numId w:val="340"/>
        </w:numPr>
        <w:contextualSpacing/>
      </w:pPr>
      <w:r>
        <w:t>&lt;draw:g&gt;</w:t>
      </w:r>
    </w:p>
    <w:p w:rsidR="006A00B2" w:rsidRDefault="0057566E">
      <w:pPr>
        <w:pStyle w:val="ListParagraph"/>
        <w:numPr>
          <w:ilvl w:val="0"/>
          <w:numId w:val="340"/>
        </w:numPr>
        <w:contextualSpacing/>
      </w:pPr>
      <w:r>
        <w:t>&lt;draw:frame&gt;</w:t>
      </w:r>
    </w:p>
    <w:p w:rsidR="006A00B2" w:rsidRDefault="0057566E">
      <w:pPr>
        <w:pStyle w:val="ListParagraph"/>
        <w:numPr>
          <w:ilvl w:val="0"/>
          <w:numId w:val="340"/>
        </w:numPr>
        <w:contextualSpacing/>
      </w:pPr>
      <w:r>
        <w:t>&lt;draw:image&gt;</w:t>
      </w:r>
    </w:p>
    <w:p w:rsidR="006A00B2" w:rsidRDefault="0057566E">
      <w:pPr>
        <w:pStyle w:val="ListParagraph"/>
        <w:numPr>
          <w:ilvl w:val="0"/>
          <w:numId w:val="340"/>
        </w:numPr>
        <w:contextualSpacing/>
      </w:pPr>
      <w:r>
        <w:t>&lt;draw:text-box&gt;</w:t>
      </w:r>
    </w:p>
    <w:p w:rsidR="006A00B2" w:rsidRDefault="0057566E">
      <w:pPr>
        <w:pStyle w:val="ListParagraph"/>
        <w:numPr>
          <w:ilvl w:val="0"/>
          <w:numId w:val="340"/>
        </w:numPr>
      </w:pPr>
      <w:r>
        <w:t xml:space="preserve">&lt;draw:custom-shape&gt; </w:t>
      </w:r>
    </w:p>
    <w:p w:rsidR="006A00B2" w:rsidRDefault="0057566E">
      <w:pPr>
        <w:pStyle w:val="Definition-Field"/>
      </w:pPr>
      <w:r>
        <w:t xml:space="preserve">ii.  </w:t>
      </w:r>
      <w:r>
        <w:rPr>
          <w:i/>
        </w:rPr>
        <w:t>The standard defines the property "chart", contained within the attribute style:family, contained within the element &lt;style:style&gt;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jj.  </w:t>
      </w:r>
      <w:r>
        <w:rPr>
          <w:i/>
        </w:rPr>
        <w:t>The standard defines the property "dra</w:t>
      </w:r>
      <w:r>
        <w:rPr>
          <w:i/>
        </w:rPr>
        <w:t>wing-page", contained within the attribute style:family, contained within the element &lt;style:style&gt;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kk.  </w:t>
      </w:r>
      <w:r>
        <w:rPr>
          <w:i/>
        </w:rPr>
        <w:t xml:space="preserve">The standard defines the property "graphic", contained within the </w:t>
      </w:r>
      <w:r>
        <w:rPr>
          <w:i/>
        </w:rPr>
        <w:t>attribute style:family, contained within the element &lt;style:style&gt;</w:t>
      </w:r>
    </w:p>
    <w:p w:rsidR="006A00B2" w:rsidRDefault="0057566E">
      <w:pPr>
        <w:pStyle w:val="Definition-Field2"/>
      </w:pPr>
      <w:r>
        <w:t>This property is supported in Excel 2010, Excel 2013, Excel 2016, and Excel 2019.</w:t>
      </w:r>
    </w:p>
    <w:p w:rsidR="006A00B2" w:rsidRDefault="0057566E">
      <w:pPr>
        <w:pStyle w:val="Definition-Field2"/>
      </w:pPr>
      <w:r>
        <w:lastRenderedPageBreak/>
        <w:t>OfficeArt Math in Excel 2013 supports this enum on load for text in any of the following elements:</w:t>
      </w:r>
    </w:p>
    <w:p w:rsidR="006A00B2" w:rsidRDefault="0057566E">
      <w:pPr>
        <w:pStyle w:val="ListParagraph"/>
        <w:numPr>
          <w:ilvl w:val="0"/>
          <w:numId w:val="341"/>
        </w:numPr>
        <w:contextualSpacing/>
      </w:pPr>
      <w:r>
        <w:t>&lt;draw:re</w:t>
      </w:r>
      <w:r>
        <w:t>ct&gt;</w:t>
      </w:r>
    </w:p>
    <w:p w:rsidR="006A00B2" w:rsidRDefault="0057566E">
      <w:pPr>
        <w:pStyle w:val="ListParagraph"/>
        <w:numPr>
          <w:ilvl w:val="0"/>
          <w:numId w:val="341"/>
        </w:numPr>
        <w:contextualSpacing/>
      </w:pPr>
      <w:r>
        <w:t>&lt;draw:polyline&gt;</w:t>
      </w:r>
    </w:p>
    <w:p w:rsidR="006A00B2" w:rsidRDefault="0057566E">
      <w:pPr>
        <w:pStyle w:val="ListParagraph"/>
        <w:numPr>
          <w:ilvl w:val="0"/>
          <w:numId w:val="341"/>
        </w:numPr>
        <w:contextualSpacing/>
      </w:pPr>
      <w:r>
        <w:t>&lt;draw:polygon&gt;</w:t>
      </w:r>
    </w:p>
    <w:p w:rsidR="006A00B2" w:rsidRDefault="0057566E">
      <w:pPr>
        <w:pStyle w:val="ListParagraph"/>
        <w:numPr>
          <w:ilvl w:val="0"/>
          <w:numId w:val="341"/>
        </w:numPr>
        <w:contextualSpacing/>
      </w:pPr>
      <w:r>
        <w:t>&lt;draw:regular-polygon&gt;</w:t>
      </w:r>
    </w:p>
    <w:p w:rsidR="006A00B2" w:rsidRDefault="0057566E">
      <w:pPr>
        <w:pStyle w:val="ListParagraph"/>
        <w:numPr>
          <w:ilvl w:val="0"/>
          <w:numId w:val="341"/>
        </w:numPr>
        <w:contextualSpacing/>
      </w:pPr>
      <w:r>
        <w:t>&lt;draw:path&gt;</w:t>
      </w:r>
    </w:p>
    <w:p w:rsidR="006A00B2" w:rsidRDefault="0057566E">
      <w:pPr>
        <w:pStyle w:val="ListParagraph"/>
        <w:numPr>
          <w:ilvl w:val="0"/>
          <w:numId w:val="341"/>
        </w:numPr>
        <w:contextualSpacing/>
      </w:pPr>
      <w:r>
        <w:t>&lt;draw:circle&gt;</w:t>
      </w:r>
    </w:p>
    <w:p w:rsidR="006A00B2" w:rsidRDefault="0057566E">
      <w:pPr>
        <w:pStyle w:val="ListParagraph"/>
        <w:numPr>
          <w:ilvl w:val="0"/>
          <w:numId w:val="341"/>
        </w:numPr>
        <w:contextualSpacing/>
      </w:pPr>
      <w:r>
        <w:t>&lt;draw:ellipse&gt;</w:t>
      </w:r>
    </w:p>
    <w:p w:rsidR="006A00B2" w:rsidRDefault="0057566E">
      <w:pPr>
        <w:pStyle w:val="ListParagraph"/>
        <w:numPr>
          <w:ilvl w:val="0"/>
          <w:numId w:val="341"/>
        </w:numPr>
        <w:contextualSpacing/>
      </w:pPr>
      <w:r>
        <w:t>&lt;draw:caption&gt;</w:t>
      </w:r>
    </w:p>
    <w:p w:rsidR="006A00B2" w:rsidRDefault="0057566E">
      <w:pPr>
        <w:pStyle w:val="ListParagraph"/>
        <w:numPr>
          <w:ilvl w:val="0"/>
          <w:numId w:val="341"/>
        </w:numPr>
        <w:contextualSpacing/>
      </w:pPr>
      <w:r>
        <w:t>&lt;draw:measure&gt;</w:t>
      </w:r>
    </w:p>
    <w:p w:rsidR="006A00B2" w:rsidRDefault="0057566E">
      <w:pPr>
        <w:pStyle w:val="ListParagraph"/>
        <w:numPr>
          <w:ilvl w:val="0"/>
          <w:numId w:val="341"/>
        </w:numPr>
        <w:contextualSpacing/>
      </w:pPr>
      <w:r>
        <w:t>&lt;draw:frame&gt;</w:t>
      </w:r>
    </w:p>
    <w:p w:rsidR="006A00B2" w:rsidRDefault="0057566E">
      <w:pPr>
        <w:pStyle w:val="ListParagraph"/>
        <w:numPr>
          <w:ilvl w:val="0"/>
          <w:numId w:val="341"/>
        </w:numPr>
        <w:contextualSpacing/>
      </w:pPr>
      <w:r>
        <w:t>&lt;draw:text-box&gt;</w:t>
      </w:r>
    </w:p>
    <w:p w:rsidR="006A00B2" w:rsidRDefault="0057566E">
      <w:pPr>
        <w:pStyle w:val="ListParagraph"/>
        <w:numPr>
          <w:ilvl w:val="0"/>
          <w:numId w:val="341"/>
        </w:numPr>
      </w:pPr>
      <w:r>
        <w:t>&lt;draw:custom-shape&gt;</w:t>
      </w:r>
    </w:p>
    <w:p w:rsidR="006A00B2" w:rsidRDefault="0057566E">
      <w:pPr>
        <w:pStyle w:val="Definition-Field2"/>
      </w:pPr>
      <w:r>
        <w:t>OfficeArt Math in Excel 2013 supports this enum on save for text in any of the</w:t>
      </w:r>
      <w:r>
        <w:t xml:space="preserve"> following items:</w:t>
      </w:r>
    </w:p>
    <w:p w:rsidR="006A00B2" w:rsidRDefault="0057566E">
      <w:pPr>
        <w:pStyle w:val="ListParagraph"/>
        <w:numPr>
          <w:ilvl w:val="0"/>
          <w:numId w:val="342"/>
        </w:numPr>
        <w:contextualSpacing/>
      </w:pPr>
      <w:r>
        <w:t>text boxes</w:t>
      </w:r>
    </w:p>
    <w:p w:rsidR="006A00B2" w:rsidRDefault="0057566E">
      <w:pPr>
        <w:pStyle w:val="ListParagraph"/>
        <w:numPr>
          <w:ilvl w:val="0"/>
          <w:numId w:val="342"/>
        </w:numPr>
        <w:contextualSpacing/>
      </w:pPr>
      <w:r>
        <w:t>shapes</w:t>
      </w:r>
    </w:p>
    <w:p w:rsidR="006A00B2" w:rsidRDefault="0057566E">
      <w:pPr>
        <w:pStyle w:val="ListParagraph"/>
        <w:numPr>
          <w:ilvl w:val="0"/>
          <w:numId w:val="342"/>
        </w:numPr>
        <w:contextualSpacing/>
      </w:pPr>
      <w:r>
        <w:t>SmartArt</w:t>
      </w:r>
    </w:p>
    <w:p w:rsidR="006A00B2" w:rsidRDefault="0057566E">
      <w:pPr>
        <w:pStyle w:val="ListParagraph"/>
        <w:numPr>
          <w:ilvl w:val="0"/>
          <w:numId w:val="342"/>
        </w:numPr>
        <w:contextualSpacing/>
      </w:pPr>
      <w:r>
        <w:t>chart titles</w:t>
      </w:r>
    </w:p>
    <w:p w:rsidR="006A00B2" w:rsidRDefault="0057566E">
      <w:pPr>
        <w:pStyle w:val="ListParagraph"/>
        <w:numPr>
          <w:ilvl w:val="0"/>
          <w:numId w:val="342"/>
        </w:numPr>
      </w:pPr>
      <w:r>
        <w:t xml:space="preserve">labels </w:t>
      </w:r>
    </w:p>
    <w:p w:rsidR="006A00B2" w:rsidRDefault="0057566E">
      <w:pPr>
        <w:pStyle w:val="Definition-Field"/>
      </w:pPr>
      <w:r>
        <w:t xml:space="preserve">ll.  </w:t>
      </w:r>
      <w:r>
        <w:rPr>
          <w:i/>
        </w:rPr>
        <w:t>The standard defines the property "paragraph", contained within the attribute style:family, contained within the element &lt;style:style&gt;</w:t>
      </w:r>
    </w:p>
    <w:p w:rsidR="006A00B2" w:rsidRDefault="0057566E">
      <w:pPr>
        <w:pStyle w:val="Definition-Field2"/>
      </w:pPr>
      <w:r>
        <w:t>This property is not supported in Excel 2010, Exce</w:t>
      </w:r>
      <w:r>
        <w:t>l 2013, Excel 2016, or Excel 2019.</w:t>
      </w:r>
    </w:p>
    <w:p w:rsidR="006A00B2" w:rsidRDefault="0057566E">
      <w:pPr>
        <w:pStyle w:val="Definition-Field2"/>
      </w:pPr>
      <w:r>
        <w:t>OfficeArt Math in Excel 2013 supports this enum on load for text in any of the following elements:</w:t>
      </w:r>
    </w:p>
    <w:p w:rsidR="006A00B2" w:rsidRDefault="0057566E">
      <w:pPr>
        <w:pStyle w:val="ListParagraph"/>
        <w:numPr>
          <w:ilvl w:val="0"/>
          <w:numId w:val="343"/>
        </w:numPr>
        <w:contextualSpacing/>
      </w:pPr>
      <w:r>
        <w:t>&lt;draw:rect&gt;</w:t>
      </w:r>
    </w:p>
    <w:p w:rsidR="006A00B2" w:rsidRDefault="0057566E">
      <w:pPr>
        <w:pStyle w:val="ListParagraph"/>
        <w:numPr>
          <w:ilvl w:val="0"/>
          <w:numId w:val="343"/>
        </w:numPr>
        <w:contextualSpacing/>
      </w:pPr>
      <w:r>
        <w:t>&lt;draw:polyline&gt;</w:t>
      </w:r>
    </w:p>
    <w:p w:rsidR="006A00B2" w:rsidRDefault="0057566E">
      <w:pPr>
        <w:pStyle w:val="ListParagraph"/>
        <w:numPr>
          <w:ilvl w:val="0"/>
          <w:numId w:val="343"/>
        </w:numPr>
        <w:contextualSpacing/>
      </w:pPr>
      <w:r>
        <w:t>&lt;draw:polygon&gt;</w:t>
      </w:r>
    </w:p>
    <w:p w:rsidR="006A00B2" w:rsidRDefault="0057566E">
      <w:pPr>
        <w:pStyle w:val="ListParagraph"/>
        <w:numPr>
          <w:ilvl w:val="0"/>
          <w:numId w:val="343"/>
        </w:numPr>
        <w:contextualSpacing/>
      </w:pPr>
      <w:r>
        <w:t>&lt;draw:regular-polygon&gt;</w:t>
      </w:r>
    </w:p>
    <w:p w:rsidR="006A00B2" w:rsidRDefault="0057566E">
      <w:pPr>
        <w:pStyle w:val="ListParagraph"/>
        <w:numPr>
          <w:ilvl w:val="0"/>
          <w:numId w:val="343"/>
        </w:numPr>
        <w:contextualSpacing/>
      </w:pPr>
      <w:r>
        <w:t>&lt;draw:path&gt;</w:t>
      </w:r>
    </w:p>
    <w:p w:rsidR="006A00B2" w:rsidRDefault="0057566E">
      <w:pPr>
        <w:pStyle w:val="ListParagraph"/>
        <w:numPr>
          <w:ilvl w:val="0"/>
          <w:numId w:val="343"/>
        </w:numPr>
        <w:contextualSpacing/>
      </w:pPr>
      <w:r>
        <w:t>&lt;draw:circle&gt;</w:t>
      </w:r>
    </w:p>
    <w:p w:rsidR="006A00B2" w:rsidRDefault="0057566E">
      <w:pPr>
        <w:pStyle w:val="ListParagraph"/>
        <w:numPr>
          <w:ilvl w:val="0"/>
          <w:numId w:val="343"/>
        </w:numPr>
        <w:contextualSpacing/>
      </w:pPr>
      <w:r>
        <w:t>&lt;draw:ellipse&gt;</w:t>
      </w:r>
    </w:p>
    <w:p w:rsidR="006A00B2" w:rsidRDefault="0057566E">
      <w:pPr>
        <w:pStyle w:val="ListParagraph"/>
        <w:numPr>
          <w:ilvl w:val="0"/>
          <w:numId w:val="343"/>
        </w:numPr>
        <w:contextualSpacing/>
      </w:pPr>
      <w:r>
        <w:t>&lt;draw:caption&gt;</w:t>
      </w:r>
    </w:p>
    <w:p w:rsidR="006A00B2" w:rsidRDefault="0057566E">
      <w:pPr>
        <w:pStyle w:val="ListParagraph"/>
        <w:numPr>
          <w:ilvl w:val="0"/>
          <w:numId w:val="343"/>
        </w:numPr>
        <w:contextualSpacing/>
      </w:pPr>
      <w:r>
        <w:t>&lt;draw:measure&gt;</w:t>
      </w:r>
    </w:p>
    <w:p w:rsidR="006A00B2" w:rsidRDefault="0057566E">
      <w:pPr>
        <w:pStyle w:val="ListParagraph"/>
        <w:numPr>
          <w:ilvl w:val="0"/>
          <w:numId w:val="343"/>
        </w:numPr>
        <w:contextualSpacing/>
      </w:pPr>
      <w:r>
        <w:t>&lt;draw:frame&gt;</w:t>
      </w:r>
    </w:p>
    <w:p w:rsidR="006A00B2" w:rsidRDefault="0057566E">
      <w:pPr>
        <w:pStyle w:val="ListParagraph"/>
        <w:numPr>
          <w:ilvl w:val="0"/>
          <w:numId w:val="343"/>
        </w:numPr>
        <w:contextualSpacing/>
      </w:pPr>
      <w:r>
        <w:t>&lt;draw:text-box&gt;</w:t>
      </w:r>
    </w:p>
    <w:p w:rsidR="006A00B2" w:rsidRDefault="0057566E">
      <w:pPr>
        <w:pStyle w:val="ListParagraph"/>
        <w:numPr>
          <w:ilvl w:val="0"/>
          <w:numId w:val="343"/>
        </w:numPr>
      </w:pPr>
      <w:r>
        <w:t>&lt;draw:custom-shape&gt;</w:t>
      </w:r>
    </w:p>
    <w:p w:rsidR="006A00B2" w:rsidRDefault="0057566E">
      <w:pPr>
        <w:pStyle w:val="Definition-Field2"/>
      </w:pPr>
      <w:r>
        <w:t>OfficeArt Math in Excel 2013 supports this enum on save for text in any of the following items:</w:t>
      </w:r>
    </w:p>
    <w:p w:rsidR="006A00B2" w:rsidRDefault="0057566E">
      <w:pPr>
        <w:pStyle w:val="ListParagraph"/>
        <w:numPr>
          <w:ilvl w:val="0"/>
          <w:numId w:val="344"/>
        </w:numPr>
        <w:contextualSpacing/>
      </w:pPr>
      <w:r>
        <w:t>text boxes</w:t>
      </w:r>
    </w:p>
    <w:p w:rsidR="006A00B2" w:rsidRDefault="0057566E">
      <w:pPr>
        <w:pStyle w:val="ListParagraph"/>
        <w:numPr>
          <w:ilvl w:val="0"/>
          <w:numId w:val="344"/>
        </w:numPr>
        <w:contextualSpacing/>
      </w:pPr>
      <w:r>
        <w:t>shapes</w:t>
      </w:r>
    </w:p>
    <w:p w:rsidR="006A00B2" w:rsidRDefault="0057566E">
      <w:pPr>
        <w:pStyle w:val="ListParagraph"/>
        <w:numPr>
          <w:ilvl w:val="0"/>
          <w:numId w:val="344"/>
        </w:numPr>
        <w:contextualSpacing/>
      </w:pPr>
      <w:r>
        <w:t>SmartArt</w:t>
      </w:r>
    </w:p>
    <w:p w:rsidR="006A00B2" w:rsidRDefault="0057566E">
      <w:pPr>
        <w:pStyle w:val="ListParagraph"/>
        <w:numPr>
          <w:ilvl w:val="0"/>
          <w:numId w:val="344"/>
        </w:numPr>
        <w:contextualSpacing/>
      </w:pPr>
      <w:r>
        <w:t>chart titles</w:t>
      </w:r>
    </w:p>
    <w:p w:rsidR="006A00B2" w:rsidRDefault="0057566E">
      <w:pPr>
        <w:pStyle w:val="ListParagraph"/>
        <w:numPr>
          <w:ilvl w:val="0"/>
          <w:numId w:val="344"/>
        </w:numPr>
      </w:pPr>
      <w:r>
        <w:t xml:space="preserve">labels </w:t>
      </w:r>
    </w:p>
    <w:p w:rsidR="006A00B2" w:rsidRDefault="0057566E">
      <w:pPr>
        <w:pStyle w:val="Definition-Field"/>
      </w:pPr>
      <w:r>
        <w:t xml:space="preserve">mm.  </w:t>
      </w:r>
      <w:r>
        <w:rPr>
          <w:i/>
        </w:rPr>
        <w:t xml:space="preserve">The standard defines the property </w:t>
      </w:r>
      <w:r>
        <w:rPr>
          <w:i/>
        </w:rPr>
        <w:t>"presentation", contained within the attribute style:family, contained within the element &lt;style:style&gt;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nn.  </w:t>
      </w:r>
      <w:r>
        <w:rPr>
          <w:i/>
        </w:rPr>
        <w:t>The standard defines the property "ruby", contained within the</w:t>
      </w:r>
      <w:r>
        <w:rPr>
          <w:i/>
        </w:rPr>
        <w:t xml:space="preserve"> attribute style:family, contained within the element &lt;style:style&gt;</w:t>
      </w:r>
    </w:p>
    <w:p w:rsidR="006A00B2" w:rsidRDefault="0057566E">
      <w:pPr>
        <w:pStyle w:val="Definition-Field2"/>
      </w:pPr>
      <w:r>
        <w:t>This property is supported in Excel 2010, Excel 2013, Excel 2016, and Excel 2019.</w:t>
      </w:r>
    </w:p>
    <w:p w:rsidR="006A00B2" w:rsidRDefault="0057566E">
      <w:pPr>
        <w:pStyle w:val="Definition-Field"/>
      </w:pPr>
      <w:r>
        <w:lastRenderedPageBreak/>
        <w:t xml:space="preserve">oo.  </w:t>
      </w:r>
      <w:r>
        <w:rPr>
          <w:i/>
        </w:rPr>
        <w:t>The standard defines the property "section", contained within the attribute style:family, contained w</w:t>
      </w:r>
      <w:r>
        <w:rPr>
          <w:i/>
        </w:rPr>
        <w:t>ithin the element &lt;style:style&gt;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pp.  </w:t>
      </w:r>
      <w:r>
        <w:rPr>
          <w:i/>
        </w:rPr>
        <w:t>The standard defines the property "table", contained within the attribute style:family, contained within the element &lt;style:style&gt;</w:t>
      </w:r>
    </w:p>
    <w:p w:rsidR="006A00B2" w:rsidRDefault="0057566E">
      <w:pPr>
        <w:pStyle w:val="Definition-Field2"/>
      </w:pPr>
      <w:r>
        <w:t>Thi</w:t>
      </w:r>
      <w:r>
        <w:t>s property is supported in Excel 2010, Excel 2013, Excel 2016, and Excel 2019.</w:t>
      </w:r>
    </w:p>
    <w:p w:rsidR="006A00B2" w:rsidRDefault="0057566E">
      <w:pPr>
        <w:pStyle w:val="Definition-Field"/>
      </w:pPr>
      <w:r>
        <w:t xml:space="preserve">qq.  </w:t>
      </w:r>
      <w:r>
        <w:rPr>
          <w:i/>
        </w:rPr>
        <w:t>The standard defines the property "table-cell", contained within the attribute style:family, contained within the element &lt;style:style&gt;</w:t>
      </w:r>
    </w:p>
    <w:p w:rsidR="006A00B2" w:rsidRDefault="0057566E">
      <w:pPr>
        <w:pStyle w:val="Definition-Field2"/>
      </w:pPr>
      <w:r>
        <w:t xml:space="preserve">This property is supported in Excel </w:t>
      </w:r>
      <w:r>
        <w:t>2010, Excel 2013, Excel 2016, and Excel 2019.</w:t>
      </w:r>
    </w:p>
    <w:p w:rsidR="006A00B2" w:rsidRDefault="0057566E">
      <w:pPr>
        <w:pStyle w:val="Definition-Field"/>
      </w:pPr>
      <w:r>
        <w:t xml:space="preserve">rr.  </w:t>
      </w:r>
      <w:r>
        <w:rPr>
          <w:i/>
        </w:rPr>
        <w:t>The standard defines the property "table-column", contained within the attribute style:family, contained within the element &lt;style:style&gt;</w:t>
      </w:r>
    </w:p>
    <w:p w:rsidR="006A00B2" w:rsidRDefault="0057566E">
      <w:pPr>
        <w:pStyle w:val="Definition-Field2"/>
      </w:pPr>
      <w:r>
        <w:t>This property is supported in Excel 2010, Excel 2013, Excel 2016, a</w:t>
      </w:r>
      <w:r>
        <w:t>nd Excel 2019.</w:t>
      </w:r>
    </w:p>
    <w:p w:rsidR="006A00B2" w:rsidRDefault="0057566E">
      <w:pPr>
        <w:pStyle w:val="Definition-Field"/>
      </w:pPr>
      <w:r>
        <w:t xml:space="preserve">ss.  </w:t>
      </w:r>
      <w:r>
        <w:rPr>
          <w:i/>
        </w:rPr>
        <w:t>The standard defines the property "table-row", contained within the attribute style:family, contained within the element &lt;style:style&gt;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tt.  </w:t>
      </w:r>
      <w:r>
        <w:rPr>
          <w:i/>
        </w:rPr>
        <w:t>The standard d</w:t>
      </w:r>
      <w:r>
        <w:rPr>
          <w:i/>
        </w:rPr>
        <w:t>efines the property "text", contained within the attribute style:family, contained within the element &lt;style:style&gt;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Excel uses text styles for headers, footers and Rich text formatting in cells. </w:t>
      </w:r>
    </w:p>
    <w:p w:rsidR="006A00B2" w:rsidRDefault="0057566E">
      <w:pPr>
        <w:pStyle w:val="Definition-Field2"/>
      </w:pPr>
      <w:r>
        <w:t>OfficeArt Math in Excel 2013 supports this enum on load for text in any of the following elements:</w:t>
      </w:r>
    </w:p>
    <w:p w:rsidR="006A00B2" w:rsidRDefault="0057566E">
      <w:pPr>
        <w:pStyle w:val="ListParagraph"/>
        <w:numPr>
          <w:ilvl w:val="0"/>
          <w:numId w:val="345"/>
        </w:numPr>
        <w:contextualSpacing/>
      </w:pPr>
      <w:r>
        <w:t>&lt;draw:rect&gt;</w:t>
      </w:r>
    </w:p>
    <w:p w:rsidR="006A00B2" w:rsidRDefault="0057566E">
      <w:pPr>
        <w:pStyle w:val="ListParagraph"/>
        <w:numPr>
          <w:ilvl w:val="0"/>
          <w:numId w:val="345"/>
        </w:numPr>
        <w:contextualSpacing/>
      </w:pPr>
      <w:r>
        <w:t>&lt;draw:polyline&gt;</w:t>
      </w:r>
    </w:p>
    <w:p w:rsidR="006A00B2" w:rsidRDefault="0057566E">
      <w:pPr>
        <w:pStyle w:val="ListParagraph"/>
        <w:numPr>
          <w:ilvl w:val="0"/>
          <w:numId w:val="345"/>
        </w:numPr>
        <w:contextualSpacing/>
      </w:pPr>
      <w:r>
        <w:t>&lt;draw:polygon&gt;</w:t>
      </w:r>
    </w:p>
    <w:p w:rsidR="006A00B2" w:rsidRDefault="0057566E">
      <w:pPr>
        <w:pStyle w:val="ListParagraph"/>
        <w:numPr>
          <w:ilvl w:val="0"/>
          <w:numId w:val="345"/>
        </w:numPr>
        <w:contextualSpacing/>
      </w:pPr>
      <w:r>
        <w:t>&lt;draw:regular-polygon&gt;</w:t>
      </w:r>
    </w:p>
    <w:p w:rsidR="006A00B2" w:rsidRDefault="0057566E">
      <w:pPr>
        <w:pStyle w:val="ListParagraph"/>
        <w:numPr>
          <w:ilvl w:val="0"/>
          <w:numId w:val="345"/>
        </w:numPr>
        <w:contextualSpacing/>
      </w:pPr>
      <w:r>
        <w:t>&lt;draw:path&gt;</w:t>
      </w:r>
    </w:p>
    <w:p w:rsidR="006A00B2" w:rsidRDefault="0057566E">
      <w:pPr>
        <w:pStyle w:val="ListParagraph"/>
        <w:numPr>
          <w:ilvl w:val="0"/>
          <w:numId w:val="345"/>
        </w:numPr>
        <w:contextualSpacing/>
      </w:pPr>
      <w:r>
        <w:t>&lt;draw:circle&gt;</w:t>
      </w:r>
    </w:p>
    <w:p w:rsidR="006A00B2" w:rsidRDefault="0057566E">
      <w:pPr>
        <w:pStyle w:val="ListParagraph"/>
        <w:numPr>
          <w:ilvl w:val="0"/>
          <w:numId w:val="345"/>
        </w:numPr>
        <w:contextualSpacing/>
      </w:pPr>
      <w:r>
        <w:t>&lt;draw:ellipse&gt;</w:t>
      </w:r>
    </w:p>
    <w:p w:rsidR="006A00B2" w:rsidRDefault="0057566E">
      <w:pPr>
        <w:pStyle w:val="ListParagraph"/>
        <w:numPr>
          <w:ilvl w:val="0"/>
          <w:numId w:val="345"/>
        </w:numPr>
        <w:contextualSpacing/>
      </w:pPr>
      <w:r>
        <w:t>&lt;draw:caption&gt;</w:t>
      </w:r>
    </w:p>
    <w:p w:rsidR="006A00B2" w:rsidRDefault="0057566E">
      <w:pPr>
        <w:pStyle w:val="ListParagraph"/>
        <w:numPr>
          <w:ilvl w:val="0"/>
          <w:numId w:val="345"/>
        </w:numPr>
        <w:contextualSpacing/>
      </w:pPr>
      <w:r>
        <w:t>&lt;draw:measure&gt;</w:t>
      </w:r>
    </w:p>
    <w:p w:rsidR="006A00B2" w:rsidRDefault="0057566E">
      <w:pPr>
        <w:pStyle w:val="ListParagraph"/>
        <w:numPr>
          <w:ilvl w:val="0"/>
          <w:numId w:val="345"/>
        </w:numPr>
        <w:contextualSpacing/>
      </w:pPr>
      <w:r>
        <w:t>&lt;draw:frame&gt;</w:t>
      </w:r>
    </w:p>
    <w:p w:rsidR="006A00B2" w:rsidRDefault="0057566E">
      <w:pPr>
        <w:pStyle w:val="ListParagraph"/>
        <w:numPr>
          <w:ilvl w:val="0"/>
          <w:numId w:val="345"/>
        </w:numPr>
        <w:contextualSpacing/>
      </w:pPr>
      <w:r>
        <w:t>&lt;draw:text-box&gt;</w:t>
      </w:r>
    </w:p>
    <w:p w:rsidR="006A00B2" w:rsidRDefault="0057566E">
      <w:pPr>
        <w:pStyle w:val="ListParagraph"/>
        <w:numPr>
          <w:ilvl w:val="0"/>
          <w:numId w:val="345"/>
        </w:numPr>
      </w:pPr>
      <w:r>
        <w:t>&lt;draw:custom-shape&gt;</w:t>
      </w:r>
    </w:p>
    <w:p w:rsidR="006A00B2" w:rsidRDefault="0057566E">
      <w:pPr>
        <w:pStyle w:val="Definition-Field2"/>
      </w:pPr>
      <w:r>
        <w:t>OfficeArt Math in Excel 2013 supports this enum on save for text in any of the following items:</w:t>
      </w:r>
    </w:p>
    <w:p w:rsidR="006A00B2" w:rsidRDefault="0057566E">
      <w:pPr>
        <w:pStyle w:val="ListParagraph"/>
        <w:numPr>
          <w:ilvl w:val="0"/>
          <w:numId w:val="346"/>
        </w:numPr>
        <w:contextualSpacing/>
      </w:pPr>
      <w:r>
        <w:t>text boxes</w:t>
      </w:r>
    </w:p>
    <w:p w:rsidR="006A00B2" w:rsidRDefault="0057566E">
      <w:pPr>
        <w:pStyle w:val="ListParagraph"/>
        <w:numPr>
          <w:ilvl w:val="0"/>
          <w:numId w:val="346"/>
        </w:numPr>
        <w:contextualSpacing/>
      </w:pPr>
      <w:r>
        <w:t>shapes</w:t>
      </w:r>
    </w:p>
    <w:p w:rsidR="006A00B2" w:rsidRDefault="0057566E">
      <w:pPr>
        <w:pStyle w:val="ListParagraph"/>
        <w:numPr>
          <w:ilvl w:val="0"/>
          <w:numId w:val="346"/>
        </w:numPr>
        <w:contextualSpacing/>
      </w:pPr>
      <w:r>
        <w:t>SmartArt</w:t>
      </w:r>
    </w:p>
    <w:p w:rsidR="006A00B2" w:rsidRDefault="0057566E">
      <w:pPr>
        <w:pStyle w:val="ListParagraph"/>
        <w:numPr>
          <w:ilvl w:val="0"/>
          <w:numId w:val="346"/>
        </w:numPr>
        <w:contextualSpacing/>
      </w:pPr>
      <w:r>
        <w:t>chart titles</w:t>
      </w:r>
    </w:p>
    <w:p w:rsidR="006A00B2" w:rsidRDefault="0057566E">
      <w:pPr>
        <w:pStyle w:val="ListParagraph"/>
        <w:numPr>
          <w:ilvl w:val="0"/>
          <w:numId w:val="346"/>
        </w:numPr>
      </w:pPr>
      <w:r>
        <w:t xml:space="preserve">labels </w:t>
      </w:r>
    </w:p>
    <w:p w:rsidR="006A00B2" w:rsidRDefault="0057566E">
      <w:pPr>
        <w:pStyle w:val="Definition-Field"/>
      </w:pPr>
      <w:r>
        <w:t>uu.</w:t>
      </w:r>
      <w:r>
        <w:t xml:space="preserve">  </w:t>
      </w:r>
      <w:r>
        <w:rPr>
          <w:i/>
        </w:rPr>
        <w:t>The standard defines the attribute style:list-style-name, contained within the element &lt;style:style&gt;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vv.  </w:t>
      </w:r>
      <w:r>
        <w:rPr>
          <w:i/>
        </w:rPr>
        <w:t>The standard defines the attribute style:master-page-name, con</w:t>
      </w:r>
      <w:r>
        <w:rPr>
          <w:i/>
        </w:rPr>
        <w:t>tained within the element &lt;style:style&gt;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ww.  </w:t>
      </w:r>
      <w:r>
        <w:rPr>
          <w:i/>
        </w:rPr>
        <w:t>The standard defines the attribute style:name, contained within the element &lt;style:style&gt;</w:t>
      </w:r>
    </w:p>
    <w:p w:rsidR="006A00B2" w:rsidRDefault="0057566E">
      <w:pPr>
        <w:pStyle w:val="Definition-Field2"/>
      </w:pPr>
      <w:r>
        <w:t>This attribute is supported in Excel 2</w:t>
      </w:r>
      <w:r>
        <w:t>010, Excel 2013, Excel 2016, and Excel 2019.</w:t>
      </w:r>
    </w:p>
    <w:p w:rsidR="006A00B2" w:rsidRDefault="0057566E">
      <w:pPr>
        <w:pStyle w:val="Definition-Field2"/>
      </w:pPr>
      <w:r>
        <w:t>Excel 2013 supports this attribute for a style applied to any of the following elements:</w:t>
      </w:r>
    </w:p>
    <w:p w:rsidR="006A00B2" w:rsidRDefault="0057566E">
      <w:pPr>
        <w:pStyle w:val="ListParagraph"/>
        <w:numPr>
          <w:ilvl w:val="0"/>
          <w:numId w:val="347"/>
        </w:numPr>
        <w:contextualSpacing/>
      </w:pPr>
      <w:r>
        <w:t>&lt;draw:rect&gt;</w:t>
      </w:r>
    </w:p>
    <w:p w:rsidR="006A00B2" w:rsidRDefault="0057566E">
      <w:pPr>
        <w:pStyle w:val="ListParagraph"/>
        <w:numPr>
          <w:ilvl w:val="0"/>
          <w:numId w:val="347"/>
        </w:numPr>
        <w:contextualSpacing/>
      </w:pPr>
      <w:r>
        <w:t>&lt;draw:line&gt;</w:t>
      </w:r>
    </w:p>
    <w:p w:rsidR="006A00B2" w:rsidRDefault="0057566E">
      <w:pPr>
        <w:pStyle w:val="ListParagraph"/>
        <w:numPr>
          <w:ilvl w:val="0"/>
          <w:numId w:val="347"/>
        </w:numPr>
        <w:contextualSpacing/>
      </w:pPr>
      <w:r>
        <w:t>&lt;draw:polyline&gt;</w:t>
      </w:r>
    </w:p>
    <w:p w:rsidR="006A00B2" w:rsidRDefault="0057566E">
      <w:pPr>
        <w:pStyle w:val="ListParagraph"/>
        <w:numPr>
          <w:ilvl w:val="0"/>
          <w:numId w:val="347"/>
        </w:numPr>
        <w:contextualSpacing/>
      </w:pPr>
      <w:r>
        <w:t>&lt;draw:polygon&gt;</w:t>
      </w:r>
    </w:p>
    <w:p w:rsidR="006A00B2" w:rsidRDefault="0057566E">
      <w:pPr>
        <w:pStyle w:val="ListParagraph"/>
        <w:numPr>
          <w:ilvl w:val="0"/>
          <w:numId w:val="347"/>
        </w:numPr>
        <w:contextualSpacing/>
      </w:pPr>
      <w:r>
        <w:t>&lt;draw:regular-polygon&gt;</w:t>
      </w:r>
    </w:p>
    <w:p w:rsidR="006A00B2" w:rsidRDefault="0057566E">
      <w:pPr>
        <w:pStyle w:val="ListParagraph"/>
        <w:numPr>
          <w:ilvl w:val="0"/>
          <w:numId w:val="347"/>
        </w:numPr>
        <w:contextualSpacing/>
      </w:pPr>
      <w:r>
        <w:t>&lt;draw:path&gt;</w:t>
      </w:r>
    </w:p>
    <w:p w:rsidR="006A00B2" w:rsidRDefault="0057566E">
      <w:pPr>
        <w:pStyle w:val="ListParagraph"/>
        <w:numPr>
          <w:ilvl w:val="0"/>
          <w:numId w:val="347"/>
        </w:numPr>
        <w:contextualSpacing/>
      </w:pPr>
      <w:r>
        <w:t>&lt;draw:circle&gt;</w:t>
      </w:r>
    </w:p>
    <w:p w:rsidR="006A00B2" w:rsidRDefault="0057566E">
      <w:pPr>
        <w:pStyle w:val="ListParagraph"/>
        <w:numPr>
          <w:ilvl w:val="0"/>
          <w:numId w:val="347"/>
        </w:numPr>
        <w:contextualSpacing/>
      </w:pPr>
      <w:r>
        <w:t>&lt;draw:ellipse&gt;</w:t>
      </w:r>
    </w:p>
    <w:p w:rsidR="006A00B2" w:rsidRDefault="0057566E">
      <w:pPr>
        <w:pStyle w:val="ListParagraph"/>
        <w:numPr>
          <w:ilvl w:val="0"/>
          <w:numId w:val="347"/>
        </w:numPr>
        <w:contextualSpacing/>
      </w:pPr>
      <w:r>
        <w:t>&lt;</w:t>
      </w:r>
      <w:r>
        <w:t>draw:connector&gt;</w:t>
      </w:r>
    </w:p>
    <w:p w:rsidR="006A00B2" w:rsidRDefault="0057566E">
      <w:pPr>
        <w:pStyle w:val="ListParagraph"/>
        <w:numPr>
          <w:ilvl w:val="0"/>
          <w:numId w:val="347"/>
        </w:numPr>
        <w:contextualSpacing/>
      </w:pPr>
      <w:r>
        <w:t>&lt;draw:caption&gt;</w:t>
      </w:r>
    </w:p>
    <w:p w:rsidR="006A00B2" w:rsidRDefault="0057566E">
      <w:pPr>
        <w:pStyle w:val="ListParagraph"/>
        <w:numPr>
          <w:ilvl w:val="0"/>
          <w:numId w:val="347"/>
        </w:numPr>
        <w:contextualSpacing/>
      </w:pPr>
      <w:r>
        <w:t>&lt;draw:measure&gt;</w:t>
      </w:r>
    </w:p>
    <w:p w:rsidR="006A00B2" w:rsidRDefault="0057566E">
      <w:pPr>
        <w:pStyle w:val="ListParagraph"/>
        <w:numPr>
          <w:ilvl w:val="0"/>
          <w:numId w:val="347"/>
        </w:numPr>
        <w:contextualSpacing/>
      </w:pPr>
      <w:r>
        <w:t>&lt;draw:g&gt;</w:t>
      </w:r>
    </w:p>
    <w:p w:rsidR="006A00B2" w:rsidRDefault="0057566E">
      <w:pPr>
        <w:pStyle w:val="ListParagraph"/>
        <w:numPr>
          <w:ilvl w:val="0"/>
          <w:numId w:val="347"/>
        </w:numPr>
        <w:contextualSpacing/>
      </w:pPr>
      <w:r>
        <w:t>&lt;draw:frame&gt;</w:t>
      </w:r>
    </w:p>
    <w:p w:rsidR="006A00B2" w:rsidRDefault="0057566E">
      <w:pPr>
        <w:pStyle w:val="ListParagraph"/>
        <w:numPr>
          <w:ilvl w:val="0"/>
          <w:numId w:val="347"/>
        </w:numPr>
        <w:contextualSpacing/>
      </w:pPr>
      <w:r>
        <w:t>&lt;draw:image&gt;</w:t>
      </w:r>
    </w:p>
    <w:p w:rsidR="006A00B2" w:rsidRDefault="0057566E">
      <w:pPr>
        <w:pStyle w:val="ListParagraph"/>
        <w:numPr>
          <w:ilvl w:val="0"/>
          <w:numId w:val="347"/>
        </w:numPr>
        <w:contextualSpacing/>
      </w:pPr>
      <w:r>
        <w:t>&lt;draw:text-box&gt;</w:t>
      </w:r>
    </w:p>
    <w:p w:rsidR="006A00B2" w:rsidRDefault="0057566E">
      <w:pPr>
        <w:pStyle w:val="ListParagraph"/>
        <w:numPr>
          <w:ilvl w:val="0"/>
          <w:numId w:val="347"/>
        </w:numPr>
      </w:pPr>
      <w:r>
        <w:t>&lt;draw:custom-shape&gt;</w:t>
      </w:r>
    </w:p>
    <w:p w:rsidR="006A00B2" w:rsidRDefault="0057566E">
      <w:pPr>
        <w:pStyle w:val="Definition-Field2"/>
      </w:pPr>
      <w:r>
        <w:t>Excel requires that a style name be unique not only within the same style:family attribute but within the entire file. If a style with a du</w:t>
      </w:r>
      <w:r>
        <w:t xml:space="preserve">plicate name exists, Excel ignores the duplicate style. </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348"/>
        </w:numPr>
        <w:contextualSpacing/>
      </w:pPr>
      <w:r>
        <w:t>&lt;draw:rect&gt;</w:t>
      </w:r>
    </w:p>
    <w:p w:rsidR="006A00B2" w:rsidRDefault="0057566E">
      <w:pPr>
        <w:pStyle w:val="ListParagraph"/>
        <w:numPr>
          <w:ilvl w:val="0"/>
          <w:numId w:val="348"/>
        </w:numPr>
        <w:contextualSpacing/>
      </w:pPr>
      <w:r>
        <w:t>&lt;draw:polyline&gt;</w:t>
      </w:r>
    </w:p>
    <w:p w:rsidR="006A00B2" w:rsidRDefault="0057566E">
      <w:pPr>
        <w:pStyle w:val="ListParagraph"/>
        <w:numPr>
          <w:ilvl w:val="0"/>
          <w:numId w:val="348"/>
        </w:numPr>
        <w:contextualSpacing/>
      </w:pPr>
      <w:r>
        <w:t>&lt;draw:polygon&gt;</w:t>
      </w:r>
    </w:p>
    <w:p w:rsidR="006A00B2" w:rsidRDefault="0057566E">
      <w:pPr>
        <w:pStyle w:val="ListParagraph"/>
        <w:numPr>
          <w:ilvl w:val="0"/>
          <w:numId w:val="348"/>
        </w:numPr>
        <w:contextualSpacing/>
      </w:pPr>
      <w:r>
        <w:t>&lt;draw:regular-polygon&gt;</w:t>
      </w:r>
    </w:p>
    <w:p w:rsidR="006A00B2" w:rsidRDefault="0057566E">
      <w:pPr>
        <w:pStyle w:val="ListParagraph"/>
        <w:numPr>
          <w:ilvl w:val="0"/>
          <w:numId w:val="348"/>
        </w:numPr>
        <w:contextualSpacing/>
      </w:pPr>
      <w:r>
        <w:t>&lt;draw:path&gt;</w:t>
      </w:r>
    </w:p>
    <w:p w:rsidR="006A00B2" w:rsidRDefault="0057566E">
      <w:pPr>
        <w:pStyle w:val="ListParagraph"/>
        <w:numPr>
          <w:ilvl w:val="0"/>
          <w:numId w:val="348"/>
        </w:numPr>
        <w:contextualSpacing/>
      </w:pPr>
      <w:r>
        <w:t>&lt;draw:circle&gt;</w:t>
      </w:r>
    </w:p>
    <w:p w:rsidR="006A00B2" w:rsidRDefault="0057566E">
      <w:pPr>
        <w:pStyle w:val="ListParagraph"/>
        <w:numPr>
          <w:ilvl w:val="0"/>
          <w:numId w:val="348"/>
        </w:numPr>
        <w:contextualSpacing/>
      </w:pPr>
      <w:r>
        <w:t>&lt;</w:t>
      </w:r>
      <w:r>
        <w:t>draw:ellipse&gt;</w:t>
      </w:r>
    </w:p>
    <w:p w:rsidR="006A00B2" w:rsidRDefault="0057566E">
      <w:pPr>
        <w:pStyle w:val="ListParagraph"/>
        <w:numPr>
          <w:ilvl w:val="0"/>
          <w:numId w:val="348"/>
        </w:numPr>
        <w:contextualSpacing/>
      </w:pPr>
      <w:r>
        <w:t>&lt;draw:caption&gt;</w:t>
      </w:r>
    </w:p>
    <w:p w:rsidR="006A00B2" w:rsidRDefault="0057566E">
      <w:pPr>
        <w:pStyle w:val="ListParagraph"/>
        <w:numPr>
          <w:ilvl w:val="0"/>
          <w:numId w:val="348"/>
        </w:numPr>
        <w:contextualSpacing/>
      </w:pPr>
      <w:r>
        <w:t>&lt;draw:measure&gt;</w:t>
      </w:r>
    </w:p>
    <w:p w:rsidR="006A00B2" w:rsidRDefault="0057566E">
      <w:pPr>
        <w:pStyle w:val="ListParagraph"/>
        <w:numPr>
          <w:ilvl w:val="0"/>
          <w:numId w:val="348"/>
        </w:numPr>
        <w:contextualSpacing/>
      </w:pPr>
      <w:r>
        <w:t>&lt;draw:frame&gt;</w:t>
      </w:r>
    </w:p>
    <w:p w:rsidR="006A00B2" w:rsidRDefault="0057566E">
      <w:pPr>
        <w:pStyle w:val="ListParagraph"/>
        <w:numPr>
          <w:ilvl w:val="0"/>
          <w:numId w:val="348"/>
        </w:numPr>
        <w:contextualSpacing/>
      </w:pPr>
      <w:r>
        <w:t>&lt;draw:text-box&gt;</w:t>
      </w:r>
    </w:p>
    <w:p w:rsidR="006A00B2" w:rsidRDefault="0057566E">
      <w:pPr>
        <w:pStyle w:val="ListParagraph"/>
        <w:numPr>
          <w:ilvl w:val="0"/>
          <w:numId w:val="348"/>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349"/>
        </w:numPr>
        <w:contextualSpacing/>
      </w:pPr>
      <w:r>
        <w:t>text boxes</w:t>
      </w:r>
    </w:p>
    <w:p w:rsidR="006A00B2" w:rsidRDefault="0057566E">
      <w:pPr>
        <w:pStyle w:val="ListParagraph"/>
        <w:numPr>
          <w:ilvl w:val="0"/>
          <w:numId w:val="349"/>
        </w:numPr>
        <w:contextualSpacing/>
      </w:pPr>
      <w:r>
        <w:t>shapes</w:t>
      </w:r>
    </w:p>
    <w:p w:rsidR="006A00B2" w:rsidRDefault="0057566E">
      <w:pPr>
        <w:pStyle w:val="ListParagraph"/>
        <w:numPr>
          <w:ilvl w:val="0"/>
          <w:numId w:val="349"/>
        </w:numPr>
        <w:contextualSpacing/>
      </w:pPr>
      <w:r>
        <w:t>SmartArt</w:t>
      </w:r>
    </w:p>
    <w:p w:rsidR="006A00B2" w:rsidRDefault="0057566E">
      <w:pPr>
        <w:pStyle w:val="ListParagraph"/>
        <w:numPr>
          <w:ilvl w:val="0"/>
          <w:numId w:val="349"/>
        </w:numPr>
        <w:contextualSpacing/>
      </w:pPr>
      <w:r>
        <w:t>chart titles</w:t>
      </w:r>
    </w:p>
    <w:p w:rsidR="006A00B2" w:rsidRDefault="0057566E">
      <w:pPr>
        <w:pStyle w:val="ListParagraph"/>
        <w:numPr>
          <w:ilvl w:val="0"/>
          <w:numId w:val="349"/>
        </w:numPr>
      </w:pPr>
      <w:r>
        <w:t xml:space="preserve">labels </w:t>
      </w:r>
    </w:p>
    <w:p w:rsidR="006A00B2" w:rsidRDefault="0057566E">
      <w:pPr>
        <w:pStyle w:val="Definition-Field"/>
      </w:pPr>
      <w:r>
        <w:t xml:space="preserve">xx.  </w:t>
      </w:r>
      <w:r>
        <w:rPr>
          <w:i/>
        </w:rPr>
        <w:t xml:space="preserve">The </w:t>
      </w:r>
      <w:r>
        <w:rPr>
          <w:i/>
        </w:rPr>
        <w:t>standard defines the attribute style:next-style-name, contained within the element &lt;style:style&gt;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yy.  </w:t>
      </w:r>
      <w:r>
        <w:rPr>
          <w:i/>
        </w:rPr>
        <w:t>The standard defines the attribute style:parent-style-name, containe</w:t>
      </w:r>
      <w:r>
        <w:rPr>
          <w:i/>
        </w:rPr>
        <w:t>d within the element &lt;style:style&gt;</w:t>
      </w:r>
    </w:p>
    <w:p w:rsidR="006A00B2" w:rsidRDefault="0057566E">
      <w:pPr>
        <w:pStyle w:val="Definition-Field2"/>
      </w:pPr>
      <w:r>
        <w:t>This attribute is supported in Excel 2010, Excel 2013, Excel 2016, and Excel 2019.</w:t>
      </w:r>
    </w:p>
    <w:p w:rsidR="006A00B2" w:rsidRDefault="0057566E">
      <w:pPr>
        <w:pStyle w:val="Definition-Field2"/>
      </w:pPr>
      <w:r>
        <w:t>Excel 2013 supports this attribute for a style applied to any of the following elements:</w:t>
      </w:r>
    </w:p>
    <w:p w:rsidR="006A00B2" w:rsidRDefault="0057566E">
      <w:pPr>
        <w:pStyle w:val="ListParagraph"/>
        <w:numPr>
          <w:ilvl w:val="0"/>
          <w:numId w:val="350"/>
        </w:numPr>
        <w:contextualSpacing/>
      </w:pPr>
      <w:r>
        <w:t>&lt;draw:rect&gt;</w:t>
      </w:r>
    </w:p>
    <w:p w:rsidR="006A00B2" w:rsidRDefault="0057566E">
      <w:pPr>
        <w:pStyle w:val="ListParagraph"/>
        <w:numPr>
          <w:ilvl w:val="0"/>
          <w:numId w:val="350"/>
        </w:numPr>
        <w:contextualSpacing/>
      </w:pPr>
      <w:r>
        <w:t>&lt;draw:line&gt;</w:t>
      </w:r>
    </w:p>
    <w:p w:rsidR="006A00B2" w:rsidRDefault="0057566E">
      <w:pPr>
        <w:pStyle w:val="ListParagraph"/>
        <w:numPr>
          <w:ilvl w:val="0"/>
          <w:numId w:val="350"/>
        </w:numPr>
        <w:contextualSpacing/>
      </w:pPr>
      <w:r>
        <w:t>&lt;draw:polyline&gt;</w:t>
      </w:r>
    </w:p>
    <w:p w:rsidR="006A00B2" w:rsidRDefault="0057566E">
      <w:pPr>
        <w:pStyle w:val="ListParagraph"/>
        <w:numPr>
          <w:ilvl w:val="0"/>
          <w:numId w:val="350"/>
        </w:numPr>
        <w:contextualSpacing/>
      </w:pPr>
      <w:r>
        <w:t>&lt;draw:pol</w:t>
      </w:r>
      <w:r>
        <w:t>ygon&gt;</w:t>
      </w:r>
    </w:p>
    <w:p w:rsidR="006A00B2" w:rsidRDefault="0057566E">
      <w:pPr>
        <w:pStyle w:val="ListParagraph"/>
        <w:numPr>
          <w:ilvl w:val="0"/>
          <w:numId w:val="350"/>
        </w:numPr>
        <w:contextualSpacing/>
      </w:pPr>
      <w:r>
        <w:t>&lt;draw:regular-polygon&gt;</w:t>
      </w:r>
    </w:p>
    <w:p w:rsidR="006A00B2" w:rsidRDefault="0057566E">
      <w:pPr>
        <w:pStyle w:val="ListParagraph"/>
        <w:numPr>
          <w:ilvl w:val="0"/>
          <w:numId w:val="350"/>
        </w:numPr>
        <w:contextualSpacing/>
      </w:pPr>
      <w:r>
        <w:t>&lt;draw:path&gt;</w:t>
      </w:r>
    </w:p>
    <w:p w:rsidR="006A00B2" w:rsidRDefault="0057566E">
      <w:pPr>
        <w:pStyle w:val="ListParagraph"/>
        <w:numPr>
          <w:ilvl w:val="0"/>
          <w:numId w:val="350"/>
        </w:numPr>
        <w:contextualSpacing/>
      </w:pPr>
      <w:r>
        <w:t>&lt;draw:circle&gt;</w:t>
      </w:r>
    </w:p>
    <w:p w:rsidR="006A00B2" w:rsidRDefault="0057566E">
      <w:pPr>
        <w:pStyle w:val="ListParagraph"/>
        <w:numPr>
          <w:ilvl w:val="0"/>
          <w:numId w:val="350"/>
        </w:numPr>
        <w:contextualSpacing/>
      </w:pPr>
      <w:r>
        <w:t>&lt;draw:ellipse&gt;</w:t>
      </w:r>
    </w:p>
    <w:p w:rsidR="006A00B2" w:rsidRDefault="0057566E">
      <w:pPr>
        <w:pStyle w:val="ListParagraph"/>
        <w:numPr>
          <w:ilvl w:val="0"/>
          <w:numId w:val="350"/>
        </w:numPr>
        <w:contextualSpacing/>
      </w:pPr>
      <w:r>
        <w:t>&lt;draw:connector&gt;</w:t>
      </w:r>
    </w:p>
    <w:p w:rsidR="006A00B2" w:rsidRDefault="0057566E">
      <w:pPr>
        <w:pStyle w:val="ListParagraph"/>
        <w:numPr>
          <w:ilvl w:val="0"/>
          <w:numId w:val="350"/>
        </w:numPr>
        <w:contextualSpacing/>
      </w:pPr>
      <w:r>
        <w:t>&lt;draw:caption&gt;</w:t>
      </w:r>
    </w:p>
    <w:p w:rsidR="006A00B2" w:rsidRDefault="0057566E">
      <w:pPr>
        <w:pStyle w:val="ListParagraph"/>
        <w:numPr>
          <w:ilvl w:val="0"/>
          <w:numId w:val="350"/>
        </w:numPr>
        <w:contextualSpacing/>
      </w:pPr>
      <w:r>
        <w:t>&lt;draw:measure&gt;</w:t>
      </w:r>
    </w:p>
    <w:p w:rsidR="006A00B2" w:rsidRDefault="0057566E">
      <w:pPr>
        <w:pStyle w:val="ListParagraph"/>
        <w:numPr>
          <w:ilvl w:val="0"/>
          <w:numId w:val="350"/>
        </w:numPr>
        <w:contextualSpacing/>
      </w:pPr>
      <w:r>
        <w:t>&lt;draw:g&gt;</w:t>
      </w:r>
    </w:p>
    <w:p w:rsidR="006A00B2" w:rsidRDefault="0057566E">
      <w:pPr>
        <w:pStyle w:val="ListParagraph"/>
        <w:numPr>
          <w:ilvl w:val="0"/>
          <w:numId w:val="350"/>
        </w:numPr>
        <w:contextualSpacing/>
      </w:pPr>
      <w:r>
        <w:t>&lt;draw:frame&gt;</w:t>
      </w:r>
    </w:p>
    <w:p w:rsidR="006A00B2" w:rsidRDefault="0057566E">
      <w:pPr>
        <w:pStyle w:val="ListParagraph"/>
        <w:numPr>
          <w:ilvl w:val="0"/>
          <w:numId w:val="350"/>
        </w:numPr>
        <w:contextualSpacing/>
      </w:pPr>
      <w:r>
        <w:t>&lt;draw:image&gt;</w:t>
      </w:r>
    </w:p>
    <w:p w:rsidR="006A00B2" w:rsidRDefault="0057566E">
      <w:pPr>
        <w:pStyle w:val="ListParagraph"/>
        <w:numPr>
          <w:ilvl w:val="0"/>
          <w:numId w:val="350"/>
        </w:numPr>
        <w:contextualSpacing/>
      </w:pPr>
      <w:r>
        <w:t>&lt;draw:text-box&gt;</w:t>
      </w:r>
    </w:p>
    <w:p w:rsidR="006A00B2" w:rsidRDefault="0057566E">
      <w:pPr>
        <w:pStyle w:val="ListParagraph"/>
        <w:numPr>
          <w:ilvl w:val="0"/>
          <w:numId w:val="350"/>
        </w:numPr>
      </w:pPr>
      <w:r>
        <w:t xml:space="preserve">&lt;draw:custom-shape&gt; </w:t>
      </w:r>
    </w:p>
    <w:p w:rsidR="006A00B2" w:rsidRDefault="0057566E">
      <w:pPr>
        <w:pStyle w:val="Definition-Field2"/>
      </w:pPr>
      <w:r>
        <w:t xml:space="preserve">OfficeArt Math in Excel 2013 supports this attribute on load for </w:t>
      </w:r>
      <w:r>
        <w:t>text in any of the following elements:</w:t>
      </w:r>
    </w:p>
    <w:p w:rsidR="006A00B2" w:rsidRDefault="0057566E">
      <w:pPr>
        <w:pStyle w:val="ListParagraph"/>
        <w:numPr>
          <w:ilvl w:val="0"/>
          <w:numId w:val="351"/>
        </w:numPr>
        <w:contextualSpacing/>
      </w:pPr>
      <w:r>
        <w:t>&lt;draw:rect&gt;</w:t>
      </w:r>
    </w:p>
    <w:p w:rsidR="006A00B2" w:rsidRDefault="0057566E">
      <w:pPr>
        <w:pStyle w:val="ListParagraph"/>
        <w:numPr>
          <w:ilvl w:val="0"/>
          <w:numId w:val="351"/>
        </w:numPr>
        <w:contextualSpacing/>
      </w:pPr>
      <w:r>
        <w:t>&lt;draw:polyline&gt;</w:t>
      </w:r>
    </w:p>
    <w:p w:rsidR="006A00B2" w:rsidRDefault="0057566E">
      <w:pPr>
        <w:pStyle w:val="ListParagraph"/>
        <w:numPr>
          <w:ilvl w:val="0"/>
          <w:numId w:val="351"/>
        </w:numPr>
        <w:contextualSpacing/>
      </w:pPr>
      <w:r>
        <w:t>&lt;draw:polygon&gt;</w:t>
      </w:r>
    </w:p>
    <w:p w:rsidR="006A00B2" w:rsidRDefault="0057566E">
      <w:pPr>
        <w:pStyle w:val="ListParagraph"/>
        <w:numPr>
          <w:ilvl w:val="0"/>
          <w:numId w:val="351"/>
        </w:numPr>
        <w:contextualSpacing/>
      </w:pPr>
      <w:r>
        <w:t>&lt;draw:regular-polygon&gt;</w:t>
      </w:r>
    </w:p>
    <w:p w:rsidR="006A00B2" w:rsidRDefault="0057566E">
      <w:pPr>
        <w:pStyle w:val="ListParagraph"/>
        <w:numPr>
          <w:ilvl w:val="0"/>
          <w:numId w:val="351"/>
        </w:numPr>
        <w:contextualSpacing/>
      </w:pPr>
      <w:r>
        <w:t>&lt;draw:path&gt;</w:t>
      </w:r>
    </w:p>
    <w:p w:rsidR="006A00B2" w:rsidRDefault="0057566E">
      <w:pPr>
        <w:pStyle w:val="ListParagraph"/>
        <w:numPr>
          <w:ilvl w:val="0"/>
          <w:numId w:val="351"/>
        </w:numPr>
        <w:contextualSpacing/>
      </w:pPr>
      <w:r>
        <w:t>&lt;draw:circle&gt;</w:t>
      </w:r>
    </w:p>
    <w:p w:rsidR="006A00B2" w:rsidRDefault="0057566E">
      <w:pPr>
        <w:pStyle w:val="ListParagraph"/>
        <w:numPr>
          <w:ilvl w:val="0"/>
          <w:numId w:val="351"/>
        </w:numPr>
        <w:contextualSpacing/>
      </w:pPr>
      <w:r>
        <w:t>&lt;draw:ellipse&gt;</w:t>
      </w:r>
    </w:p>
    <w:p w:rsidR="006A00B2" w:rsidRDefault="0057566E">
      <w:pPr>
        <w:pStyle w:val="ListParagraph"/>
        <w:numPr>
          <w:ilvl w:val="0"/>
          <w:numId w:val="351"/>
        </w:numPr>
        <w:contextualSpacing/>
      </w:pPr>
      <w:r>
        <w:t>&lt;draw:caption&gt;</w:t>
      </w:r>
    </w:p>
    <w:p w:rsidR="006A00B2" w:rsidRDefault="0057566E">
      <w:pPr>
        <w:pStyle w:val="ListParagraph"/>
        <w:numPr>
          <w:ilvl w:val="0"/>
          <w:numId w:val="351"/>
        </w:numPr>
        <w:contextualSpacing/>
      </w:pPr>
      <w:r>
        <w:t>&lt;draw:measure&gt;</w:t>
      </w:r>
    </w:p>
    <w:p w:rsidR="006A00B2" w:rsidRDefault="0057566E">
      <w:pPr>
        <w:pStyle w:val="ListParagraph"/>
        <w:numPr>
          <w:ilvl w:val="0"/>
          <w:numId w:val="351"/>
        </w:numPr>
        <w:contextualSpacing/>
      </w:pPr>
      <w:r>
        <w:t>&lt;draw:frame&gt;</w:t>
      </w:r>
    </w:p>
    <w:p w:rsidR="006A00B2" w:rsidRDefault="0057566E">
      <w:pPr>
        <w:pStyle w:val="ListParagraph"/>
        <w:numPr>
          <w:ilvl w:val="0"/>
          <w:numId w:val="351"/>
        </w:numPr>
        <w:contextualSpacing/>
      </w:pPr>
      <w:r>
        <w:t>&lt;draw:text-box&gt;</w:t>
      </w:r>
    </w:p>
    <w:p w:rsidR="006A00B2" w:rsidRDefault="0057566E">
      <w:pPr>
        <w:pStyle w:val="ListParagraph"/>
        <w:numPr>
          <w:ilvl w:val="0"/>
          <w:numId w:val="351"/>
        </w:numPr>
      </w:pPr>
      <w:r>
        <w:t>&lt;draw:custom-shape&gt;</w:t>
      </w:r>
    </w:p>
    <w:p w:rsidR="006A00B2" w:rsidRDefault="0057566E">
      <w:pPr>
        <w:pStyle w:val="Definition-Field2"/>
      </w:pPr>
      <w:r>
        <w:t xml:space="preserve">OfficeArt Math in Excel 2013 </w:t>
      </w:r>
      <w:r>
        <w:t>supports this attribute on save for text in any of the following items:</w:t>
      </w:r>
    </w:p>
    <w:p w:rsidR="006A00B2" w:rsidRDefault="0057566E">
      <w:pPr>
        <w:pStyle w:val="ListParagraph"/>
        <w:numPr>
          <w:ilvl w:val="0"/>
          <w:numId w:val="352"/>
        </w:numPr>
        <w:contextualSpacing/>
      </w:pPr>
      <w:r>
        <w:t>text boxes</w:t>
      </w:r>
    </w:p>
    <w:p w:rsidR="006A00B2" w:rsidRDefault="0057566E">
      <w:pPr>
        <w:pStyle w:val="ListParagraph"/>
        <w:numPr>
          <w:ilvl w:val="0"/>
          <w:numId w:val="352"/>
        </w:numPr>
        <w:contextualSpacing/>
      </w:pPr>
      <w:r>
        <w:t>shapes</w:t>
      </w:r>
    </w:p>
    <w:p w:rsidR="006A00B2" w:rsidRDefault="0057566E">
      <w:pPr>
        <w:pStyle w:val="ListParagraph"/>
        <w:numPr>
          <w:ilvl w:val="0"/>
          <w:numId w:val="352"/>
        </w:numPr>
        <w:contextualSpacing/>
      </w:pPr>
      <w:r>
        <w:t>SmartArt</w:t>
      </w:r>
    </w:p>
    <w:p w:rsidR="006A00B2" w:rsidRDefault="0057566E">
      <w:pPr>
        <w:pStyle w:val="ListParagraph"/>
        <w:numPr>
          <w:ilvl w:val="0"/>
          <w:numId w:val="352"/>
        </w:numPr>
        <w:contextualSpacing/>
      </w:pPr>
      <w:r>
        <w:t>chart titles</w:t>
      </w:r>
    </w:p>
    <w:p w:rsidR="006A00B2" w:rsidRDefault="0057566E">
      <w:pPr>
        <w:pStyle w:val="ListParagraph"/>
        <w:numPr>
          <w:ilvl w:val="0"/>
          <w:numId w:val="352"/>
        </w:numPr>
      </w:pPr>
      <w:r>
        <w:t xml:space="preserve">labels </w:t>
      </w:r>
    </w:p>
    <w:p w:rsidR="006A00B2" w:rsidRDefault="0057566E">
      <w:pPr>
        <w:pStyle w:val="Definition-Field"/>
      </w:pPr>
      <w:r>
        <w:t xml:space="preserve">zz.  </w:t>
      </w:r>
      <w:r>
        <w:rPr>
          <w:i/>
        </w:rPr>
        <w:t>The standard defines the element &lt;style:style&gt;</w:t>
      </w:r>
    </w:p>
    <w:p w:rsidR="006A00B2" w:rsidRDefault="0057566E">
      <w:pPr>
        <w:pStyle w:val="Definition-Field2"/>
      </w:pPr>
      <w:r>
        <w:t>PowerPoint 2013 supports this element for a style applied to any of the following el</w:t>
      </w:r>
      <w:r>
        <w:t>ements:</w:t>
      </w:r>
    </w:p>
    <w:p w:rsidR="006A00B2" w:rsidRDefault="0057566E">
      <w:pPr>
        <w:pStyle w:val="ListParagraph"/>
        <w:numPr>
          <w:ilvl w:val="0"/>
          <w:numId w:val="353"/>
        </w:numPr>
        <w:contextualSpacing/>
      </w:pPr>
      <w:r>
        <w:t>&lt;draw:rect&gt;</w:t>
      </w:r>
    </w:p>
    <w:p w:rsidR="006A00B2" w:rsidRDefault="0057566E">
      <w:pPr>
        <w:pStyle w:val="ListParagraph"/>
        <w:numPr>
          <w:ilvl w:val="0"/>
          <w:numId w:val="353"/>
        </w:numPr>
        <w:contextualSpacing/>
      </w:pPr>
      <w:r>
        <w:t>&lt;draw:line&gt;</w:t>
      </w:r>
    </w:p>
    <w:p w:rsidR="006A00B2" w:rsidRDefault="0057566E">
      <w:pPr>
        <w:pStyle w:val="ListParagraph"/>
        <w:numPr>
          <w:ilvl w:val="0"/>
          <w:numId w:val="353"/>
        </w:numPr>
        <w:contextualSpacing/>
      </w:pPr>
      <w:r>
        <w:t>&lt;draw:polyline&gt;</w:t>
      </w:r>
    </w:p>
    <w:p w:rsidR="006A00B2" w:rsidRDefault="0057566E">
      <w:pPr>
        <w:pStyle w:val="ListParagraph"/>
        <w:numPr>
          <w:ilvl w:val="0"/>
          <w:numId w:val="353"/>
        </w:numPr>
        <w:contextualSpacing/>
      </w:pPr>
      <w:r>
        <w:t>&lt;draw:polygon&gt;</w:t>
      </w:r>
    </w:p>
    <w:p w:rsidR="006A00B2" w:rsidRDefault="0057566E">
      <w:pPr>
        <w:pStyle w:val="ListParagraph"/>
        <w:numPr>
          <w:ilvl w:val="0"/>
          <w:numId w:val="353"/>
        </w:numPr>
        <w:contextualSpacing/>
      </w:pPr>
      <w:r>
        <w:t>&lt;draw:regular-polygon&gt;</w:t>
      </w:r>
    </w:p>
    <w:p w:rsidR="006A00B2" w:rsidRDefault="0057566E">
      <w:pPr>
        <w:pStyle w:val="ListParagraph"/>
        <w:numPr>
          <w:ilvl w:val="0"/>
          <w:numId w:val="353"/>
        </w:numPr>
        <w:contextualSpacing/>
      </w:pPr>
      <w:r>
        <w:t>&lt;draw:path&gt;</w:t>
      </w:r>
    </w:p>
    <w:p w:rsidR="006A00B2" w:rsidRDefault="0057566E">
      <w:pPr>
        <w:pStyle w:val="ListParagraph"/>
        <w:numPr>
          <w:ilvl w:val="0"/>
          <w:numId w:val="353"/>
        </w:numPr>
        <w:contextualSpacing/>
      </w:pPr>
      <w:r>
        <w:t>&lt;draw:circle&gt;</w:t>
      </w:r>
    </w:p>
    <w:p w:rsidR="006A00B2" w:rsidRDefault="0057566E">
      <w:pPr>
        <w:pStyle w:val="ListParagraph"/>
        <w:numPr>
          <w:ilvl w:val="0"/>
          <w:numId w:val="353"/>
        </w:numPr>
        <w:contextualSpacing/>
      </w:pPr>
      <w:r>
        <w:t>&lt;draw:ellipse&gt;</w:t>
      </w:r>
    </w:p>
    <w:p w:rsidR="006A00B2" w:rsidRDefault="0057566E">
      <w:pPr>
        <w:pStyle w:val="ListParagraph"/>
        <w:numPr>
          <w:ilvl w:val="0"/>
          <w:numId w:val="353"/>
        </w:numPr>
        <w:contextualSpacing/>
      </w:pPr>
      <w:r>
        <w:lastRenderedPageBreak/>
        <w:t>&lt;draw:connector&gt;</w:t>
      </w:r>
    </w:p>
    <w:p w:rsidR="006A00B2" w:rsidRDefault="0057566E">
      <w:pPr>
        <w:pStyle w:val="ListParagraph"/>
        <w:numPr>
          <w:ilvl w:val="0"/>
          <w:numId w:val="353"/>
        </w:numPr>
        <w:contextualSpacing/>
      </w:pPr>
      <w:r>
        <w:t>&lt;draw:caption&gt;</w:t>
      </w:r>
    </w:p>
    <w:p w:rsidR="006A00B2" w:rsidRDefault="0057566E">
      <w:pPr>
        <w:pStyle w:val="ListParagraph"/>
        <w:numPr>
          <w:ilvl w:val="0"/>
          <w:numId w:val="353"/>
        </w:numPr>
        <w:contextualSpacing/>
      </w:pPr>
      <w:r>
        <w:t>&lt;draw:measure&gt;</w:t>
      </w:r>
    </w:p>
    <w:p w:rsidR="006A00B2" w:rsidRDefault="0057566E">
      <w:pPr>
        <w:pStyle w:val="ListParagraph"/>
        <w:numPr>
          <w:ilvl w:val="0"/>
          <w:numId w:val="353"/>
        </w:numPr>
        <w:contextualSpacing/>
      </w:pPr>
      <w:r>
        <w:t>&lt;draw:g&gt;</w:t>
      </w:r>
    </w:p>
    <w:p w:rsidR="006A00B2" w:rsidRDefault="0057566E">
      <w:pPr>
        <w:pStyle w:val="ListParagraph"/>
        <w:numPr>
          <w:ilvl w:val="0"/>
          <w:numId w:val="353"/>
        </w:numPr>
        <w:contextualSpacing/>
      </w:pPr>
      <w:r>
        <w:t>&lt;draw:frame&gt;</w:t>
      </w:r>
    </w:p>
    <w:p w:rsidR="006A00B2" w:rsidRDefault="0057566E">
      <w:pPr>
        <w:pStyle w:val="ListParagraph"/>
        <w:numPr>
          <w:ilvl w:val="0"/>
          <w:numId w:val="353"/>
        </w:numPr>
        <w:contextualSpacing/>
      </w:pPr>
      <w:r>
        <w:t>&lt;draw:image&gt;</w:t>
      </w:r>
    </w:p>
    <w:p w:rsidR="006A00B2" w:rsidRDefault="0057566E">
      <w:pPr>
        <w:pStyle w:val="ListParagraph"/>
        <w:numPr>
          <w:ilvl w:val="0"/>
          <w:numId w:val="353"/>
        </w:numPr>
        <w:contextualSpacing/>
      </w:pPr>
      <w:r>
        <w:t>&lt;draw:text-box&gt;</w:t>
      </w:r>
    </w:p>
    <w:p w:rsidR="006A00B2" w:rsidRDefault="0057566E">
      <w:pPr>
        <w:pStyle w:val="ListParagraph"/>
        <w:numPr>
          <w:ilvl w:val="0"/>
          <w:numId w:val="353"/>
        </w:numPr>
      </w:pPr>
      <w:r>
        <w:t xml:space="preserve">&lt;draw:custom-shape&gt; </w:t>
      </w:r>
    </w:p>
    <w:p w:rsidR="006A00B2" w:rsidRDefault="0057566E">
      <w:pPr>
        <w:pStyle w:val="Definition-Field"/>
      </w:pPr>
      <w:r>
        <w:t xml:space="preserve">aaa. </w:t>
      </w:r>
      <w:r>
        <w:rPr>
          <w:i/>
        </w:rPr>
        <w:t xml:space="preserve">The </w:t>
      </w:r>
      <w:r>
        <w:rPr>
          <w:i/>
        </w:rPr>
        <w:t>standard defines the attribute style:auto-update, contained within the element &lt;style:style&gt;</w:t>
      </w:r>
    </w:p>
    <w:p w:rsidR="006A00B2" w:rsidRDefault="0057566E">
      <w:pPr>
        <w:pStyle w:val="Definition-Field2"/>
      </w:pPr>
      <w:r>
        <w:t>PowerPoint 2013 does not support this attribute for a style applied to any of the following elements:</w:t>
      </w:r>
    </w:p>
    <w:p w:rsidR="006A00B2" w:rsidRDefault="0057566E">
      <w:pPr>
        <w:pStyle w:val="ListParagraph"/>
        <w:numPr>
          <w:ilvl w:val="0"/>
          <w:numId w:val="354"/>
        </w:numPr>
        <w:contextualSpacing/>
      </w:pPr>
      <w:r>
        <w:t>&lt;draw:rect&gt;</w:t>
      </w:r>
    </w:p>
    <w:p w:rsidR="006A00B2" w:rsidRDefault="0057566E">
      <w:pPr>
        <w:pStyle w:val="ListParagraph"/>
        <w:numPr>
          <w:ilvl w:val="0"/>
          <w:numId w:val="354"/>
        </w:numPr>
        <w:contextualSpacing/>
      </w:pPr>
      <w:r>
        <w:t>&lt;draw:line&gt;</w:t>
      </w:r>
    </w:p>
    <w:p w:rsidR="006A00B2" w:rsidRDefault="0057566E">
      <w:pPr>
        <w:pStyle w:val="ListParagraph"/>
        <w:numPr>
          <w:ilvl w:val="0"/>
          <w:numId w:val="354"/>
        </w:numPr>
        <w:contextualSpacing/>
      </w:pPr>
      <w:r>
        <w:t>&lt;draw:polyline&gt;</w:t>
      </w:r>
    </w:p>
    <w:p w:rsidR="006A00B2" w:rsidRDefault="0057566E">
      <w:pPr>
        <w:pStyle w:val="ListParagraph"/>
        <w:numPr>
          <w:ilvl w:val="0"/>
          <w:numId w:val="354"/>
        </w:numPr>
        <w:contextualSpacing/>
      </w:pPr>
      <w:r>
        <w:t>&lt;draw:polygon&gt;</w:t>
      </w:r>
    </w:p>
    <w:p w:rsidR="006A00B2" w:rsidRDefault="0057566E">
      <w:pPr>
        <w:pStyle w:val="ListParagraph"/>
        <w:numPr>
          <w:ilvl w:val="0"/>
          <w:numId w:val="354"/>
        </w:numPr>
        <w:contextualSpacing/>
      </w:pPr>
      <w:r>
        <w:t>&lt;draw:</w:t>
      </w:r>
      <w:r>
        <w:t>regular-polygon&gt;</w:t>
      </w:r>
    </w:p>
    <w:p w:rsidR="006A00B2" w:rsidRDefault="0057566E">
      <w:pPr>
        <w:pStyle w:val="ListParagraph"/>
        <w:numPr>
          <w:ilvl w:val="0"/>
          <w:numId w:val="354"/>
        </w:numPr>
        <w:contextualSpacing/>
      </w:pPr>
      <w:r>
        <w:t>&lt;draw:path&gt;</w:t>
      </w:r>
    </w:p>
    <w:p w:rsidR="006A00B2" w:rsidRDefault="0057566E">
      <w:pPr>
        <w:pStyle w:val="ListParagraph"/>
        <w:numPr>
          <w:ilvl w:val="0"/>
          <w:numId w:val="354"/>
        </w:numPr>
        <w:contextualSpacing/>
      </w:pPr>
      <w:r>
        <w:t>&lt;draw:circle&gt;</w:t>
      </w:r>
    </w:p>
    <w:p w:rsidR="006A00B2" w:rsidRDefault="0057566E">
      <w:pPr>
        <w:pStyle w:val="ListParagraph"/>
        <w:numPr>
          <w:ilvl w:val="0"/>
          <w:numId w:val="354"/>
        </w:numPr>
        <w:contextualSpacing/>
      </w:pPr>
      <w:r>
        <w:t>&lt;draw:ellipse&gt;</w:t>
      </w:r>
    </w:p>
    <w:p w:rsidR="006A00B2" w:rsidRDefault="0057566E">
      <w:pPr>
        <w:pStyle w:val="ListParagraph"/>
        <w:numPr>
          <w:ilvl w:val="0"/>
          <w:numId w:val="354"/>
        </w:numPr>
        <w:contextualSpacing/>
      </w:pPr>
      <w:r>
        <w:t>&lt;draw:connector&gt;</w:t>
      </w:r>
    </w:p>
    <w:p w:rsidR="006A00B2" w:rsidRDefault="0057566E">
      <w:pPr>
        <w:pStyle w:val="ListParagraph"/>
        <w:numPr>
          <w:ilvl w:val="0"/>
          <w:numId w:val="354"/>
        </w:numPr>
        <w:contextualSpacing/>
      </w:pPr>
      <w:r>
        <w:t>&lt;draw:caption&gt;</w:t>
      </w:r>
    </w:p>
    <w:p w:rsidR="006A00B2" w:rsidRDefault="0057566E">
      <w:pPr>
        <w:pStyle w:val="ListParagraph"/>
        <w:numPr>
          <w:ilvl w:val="0"/>
          <w:numId w:val="354"/>
        </w:numPr>
        <w:contextualSpacing/>
      </w:pPr>
      <w:r>
        <w:t>&lt;draw:measure&gt;</w:t>
      </w:r>
    </w:p>
    <w:p w:rsidR="006A00B2" w:rsidRDefault="0057566E">
      <w:pPr>
        <w:pStyle w:val="ListParagraph"/>
        <w:numPr>
          <w:ilvl w:val="0"/>
          <w:numId w:val="354"/>
        </w:numPr>
        <w:contextualSpacing/>
      </w:pPr>
      <w:r>
        <w:t>&lt;draw:g&gt;</w:t>
      </w:r>
    </w:p>
    <w:p w:rsidR="006A00B2" w:rsidRDefault="0057566E">
      <w:pPr>
        <w:pStyle w:val="ListParagraph"/>
        <w:numPr>
          <w:ilvl w:val="0"/>
          <w:numId w:val="354"/>
        </w:numPr>
        <w:contextualSpacing/>
      </w:pPr>
      <w:r>
        <w:t>&lt;draw:frame&gt;</w:t>
      </w:r>
    </w:p>
    <w:p w:rsidR="006A00B2" w:rsidRDefault="0057566E">
      <w:pPr>
        <w:pStyle w:val="ListParagraph"/>
        <w:numPr>
          <w:ilvl w:val="0"/>
          <w:numId w:val="354"/>
        </w:numPr>
        <w:contextualSpacing/>
      </w:pPr>
      <w:r>
        <w:t>&lt;draw:image&gt;</w:t>
      </w:r>
    </w:p>
    <w:p w:rsidR="006A00B2" w:rsidRDefault="0057566E">
      <w:pPr>
        <w:pStyle w:val="ListParagraph"/>
        <w:numPr>
          <w:ilvl w:val="0"/>
          <w:numId w:val="354"/>
        </w:numPr>
        <w:contextualSpacing/>
      </w:pPr>
      <w:r>
        <w:t>&lt;draw:text-box&gt;</w:t>
      </w:r>
    </w:p>
    <w:p w:rsidR="006A00B2" w:rsidRDefault="0057566E">
      <w:pPr>
        <w:pStyle w:val="ListParagraph"/>
        <w:numPr>
          <w:ilvl w:val="0"/>
          <w:numId w:val="354"/>
        </w:numPr>
      </w:pPr>
      <w:r>
        <w:t xml:space="preserve">&lt;draw:custom-shape&gt; </w:t>
      </w:r>
    </w:p>
    <w:p w:rsidR="006A00B2" w:rsidRDefault="0057566E">
      <w:pPr>
        <w:pStyle w:val="Definition-Field2"/>
      </w:pPr>
      <w:r>
        <w:t xml:space="preserve">OfficeArt Math in PowerPoint 2013 does not support this attribute on load for </w:t>
      </w:r>
      <w:r>
        <w:t>text in the following elements:</w:t>
      </w:r>
    </w:p>
    <w:p w:rsidR="006A00B2" w:rsidRDefault="0057566E">
      <w:pPr>
        <w:pStyle w:val="ListParagraph"/>
        <w:numPr>
          <w:ilvl w:val="0"/>
          <w:numId w:val="355"/>
        </w:numPr>
        <w:contextualSpacing/>
      </w:pPr>
      <w:r>
        <w:t>&lt;draw:rect&gt;</w:t>
      </w:r>
    </w:p>
    <w:p w:rsidR="006A00B2" w:rsidRDefault="0057566E">
      <w:pPr>
        <w:pStyle w:val="ListParagraph"/>
        <w:numPr>
          <w:ilvl w:val="0"/>
          <w:numId w:val="355"/>
        </w:numPr>
        <w:contextualSpacing/>
      </w:pPr>
      <w:r>
        <w:t>&lt;draw:polyline&gt;</w:t>
      </w:r>
    </w:p>
    <w:p w:rsidR="006A00B2" w:rsidRDefault="0057566E">
      <w:pPr>
        <w:pStyle w:val="ListParagraph"/>
        <w:numPr>
          <w:ilvl w:val="0"/>
          <w:numId w:val="355"/>
        </w:numPr>
        <w:contextualSpacing/>
      </w:pPr>
      <w:r>
        <w:t>&lt;draw:polygon&gt;</w:t>
      </w:r>
    </w:p>
    <w:p w:rsidR="006A00B2" w:rsidRDefault="0057566E">
      <w:pPr>
        <w:pStyle w:val="ListParagraph"/>
        <w:numPr>
          <w:ilvl w:val="0"/>
          <w:numId w:val="355"/>
        </w:numPr>
        <w:contextualSpacing/>
      </w:pPr>
      <w:r>
        <w:t>&lt;draw:regular-polygon&gt;</w:t>
      </w:r>
    </w:p>
    <w:p w:rsidR="006A00B2" w:rsidRDefault="0057566E">
      <w:pPr>
        <w:pStyle w:val="ListParagraph"/>
        <w:numPr>
          <w:ilvl w:val="0"/>
          <w:numId w:val="355"/>
        </w:numPr>
        <w:contextualSpacing/>
      </w:pPr>
      <w:r>
        <w:t>&lt;draw:path&gt;</w:t>
      </w:r>
    </w:p>
    <w:p w:rsidR="006A00B2" w:rsidRDefault="0057566E">
      <w:pPr>
        <w:pStyle w:val="ListParagraph"/>
        <w:numPr>
          <w:ilvl w:val="0"/>
          <w:numId w:val="355"/>
        </w:numPr>
        <w:contextualSpacing/>
      </w:pPr>
      <w:r>
        <w:t>&lt;draw:circle&gt;</w:t>
      </w:r>
    </w:p>
    <w:p w:rsidR="006A00B2" w:rsidRDefault="0057566E">
      <w:pPr>
        <w:pStyle w:val="ListParagraph"/>
        <w:numPr>
          <w:ilvl w:val="0"/>
          <w:numId w:val="355"/>
        </w:numPr>
        <w:contextualSpacing/>
      </w:pPr>
      <w:r>
        <w:t>&lt;draw:ellipse&gt;</w:t>
      </w:r>
    </w:p>
    <w:p w:rsidR="006A00B2" w:rsidRDefault="0057566E">
      <w:pPr>
        <w:pStyle w:val="ListParagraph"/>
        <w:numPr>
          <w:ilvl w:val="0"/>
          <w:numId w:val="355"/>
        </w:numPr>
        <w:contextualSpacing/>
      </w:pPr>
      <w:r>
        <w:t>&lt;draw:caption&gt;</w:t>
      </w:r>
    </w:p>
    <w:p w:rsidR="006A00B2" w:rsidRDefault="0057566E">
      <w:pPr>
        <w:pStyle w:val="ListParagraph"/>
        <w:numPr>
          <w:ilvl w:val="0"/>
          <w:numId w:val="355"/>
        </w:numPr>
        <w:contextualSpacing/>
      </w:pPr>
      <w:r>
        <w:t>&lt;draw:measure&gt;</w:t>
      </w:r>
    </w:p>
    <w:p w:rsidR="006A00B2" w:rsidRDefault="0057566E">
      <w:pPr>
        <w:pStyle w:val="ListParagraph"/>
        <w:numPr>
          <w:ilvl w:val="0"/>
          <w:numId w:val="355"/>
        </w:numPr>
        <w:contextualSpacing/>
      </w:pPr>
      <w:r>
        <w:t>&lt;draw:text-box&gt;</w:t>
      </w:r>
    </w:p>
    <w:p w:rsidR="006A00B2" w:rsidRDefault="0057566E">
      <w:pPr>
        <w:pStyle w:val="ListParagraph"/>
        <w:numPr>
          <w:ilvl w:val="0"/>
          <w:numId w:val="355"/>
        </w:numPr>
        <w:contextualSpacing/>
      </w:pPr>
      <w:r>
        <w:t>&lt;draw:frame&gt;</w:t>
      </w:r>
    </w:p>
    <w:p w:rsidR="006A00B2" w:rsidRDefault="0057566E">
      <w:pPr>
        <w:pStyle w:val="ListParagraph"/>
        <w:numPr>
          <w:ilvl w:val="0"/>
          <w:numId w:val="355"/>
        </w:numPr>
      </w:pPr>
      <w:r>
        <w:t xml:space="preserve">&lt;draw:custom-shape&gt; </w:t>
      </w:r>
    </w:p>
    <w:p w:rsidR="006A00B2" w:rsidRDefault="0057566E">
      <w:pPr>
        <w:pStyle w:val="Definition-Field"/>
      </w:pPr>
      <w:r>
        <w:t xml:space="preserve">bbb. </w:t>
      </w:r>
      <w:r>
        <w:rPr>
          <w:i/>
        </w:rPr>
        <w:t xml:space="preserve">The standard defines the </w:t>
      </w:r>
      <w:r>
        <w:rPr>
          <w:i/>
        </w:rPr>
        <w:t>attribute style:class, contained within the element &lt;style:style&gt;</w:t>
      </w:r>
    </w:p>
    <w:p w:rsidR="006A00B2" w:rsidRDefault="0057566E">
      <w:pPr>
        <w:pStyle w:val="Definition-Field2"/>
      </w:pPr>
      <w:r>
        <w:t>PowerPoint 2013 does not support this attribute for a style applied to any of the following elements:</w:t>
      </w:r>
    </w:p>
    <w:p w:rsidR="006A00B2" w:rsidRDefault="0057566E">
      <w:pPr>
        <w:pStyle w:val="ListParagraph"/>
        <w:numPr>
          <w:ilvl w:val="0"/>
          <w:numId w:val="356"/>
        </w:numPr>
        <w:contextualSpacing/>
      </w:pPr>
      <w:r>
        <w:t>&lt;draw:rect&gt;</w:t>
      </w:r>
    </w:p>
    <w:p w:rsidR="006A00B2" w:rsidRDefault="0057566E">
      <w:pPr>
        <w:pStyle w:val="ListParagraph"/>
        <w:numPr>
          <w:ilvl w:val="0"/>
          <w:numId w:val="356"/>
        </w:numPr>
        <w:contextualSpacing/>
      </w:pPr>
      <w:r>
        <w:t>&lt;draw:line&gt;</w:t>
      </w:r>
    </w:p>
    <w:p w:rsidR="006A00B2" w:rsidRDefault="0057566E">
      <w:pPr>
        <w:pStyle w:val="ListParagraph"/>
        <w:numPr>
          <w:ilvl w:val="0"/>
          <w:numId w:val="356"/>
        </w:numPr>
        <w:contextualSpacing/>
      </w:pPr>
      <w:r>
        <w:t>&lt;draw:polyline&gt;</w:t>
      </w:r>
    </w:p>
    <w:p w:rsidR="006A00B2" w:rsidRDefault="0057566E">
      <w:pPr>
        <w:pStyle w:val="ListParagraph"/>
        <w:numPr>
          <w:ilvl w:val="0"/>
          <w:numId w:val="356"/>
        </w:numPr>
        <w:contextualSpacing/>
      </w:pPr>
      <w:r>
        <w:t>&lt;draw:polygon&gt;</w:t>
      </w:r>
    </w:p>
    <w:p w:rsidR="006A00B2" w:rsidRDefault="0057566E">
      <w:pPr>
        <w:pStyle w:val="ListParagraph"/>
        <w:numPr>
          <w:ilvl w:val="0"/>
          <w:numId w:val="356"/>
        </w:numPr>
        <w:contextualSpacing/>
      </w:pPr>
      <w:r>
        <w:t>&lt;draw:regular-polygon&gt;</w:t>
      </w:r>
    </w:p>
    <w:p w:rsidR="006A00B2" w:rsidRDefault="0057566E">
      <w:pPr>
        <w:pStyle w:val="ListParagraph"/>
        <w:numPr>
          <w:ilvl w:val="0"/>
          <w:numId w:val="356"/>
        </w:numPr>
        <w:contextualSpacing/>
      </w:pPr>
      <w:r>
        <w:t>&lt;draw:path</w:t>
      </w:r>
      <w:r>
        <w:t>&gt;</w:t>
      </w:r>
    </w:p>
    <w:p w:rsidR="006A00B2" w:rsidRDefault="0057566E">
      <w:pPr>
        <w:pStyle w:val="ListParagraph"/>
        <w:numPr>
          <w:ilvl w:val="0"/>
          <w:numId w:val="356"/>
        </w:numPr>
        <w:contextualSpacing/>
      </w:pPr>
      <w:r>
        <w:t>&lt;draw:circle&gt;</w:t>
      </w:r>
    </w:p>
    <w:p w:rsidR="006A00B2" w:rsidRDefault="0057566E">
      <w:pPr>
        <w:pStyle w:val="ListParagraph"/>
        <w:numPr>
          <w:ilvl w:val="0"/>
          <w:numId w:val="356"/>
        </w:numPr>
        <w:contextualSpacing/>
      </w:pPr>
      <w:r>
        <w:lastRenderedPageBreak/>
        <w:t>&lt;draw:ellipse&gt;</w:t>
      </w:r>
    </w:p>
    <w:p w:rsidR="006A00B2" w:rsidRDefault="0057566E">
      <w:pPr>
        <w:pStyle w:val="ListParagraph"/>
        <w:numPr>
          <w:ilvl w:val="0"/>
          <w:numId w:val="356"/>
        </w:numPr>
        <w:contextualSpacing/>
      </w:pPr>
      <w:r>
        <w:t>&lt;draw:connector&gt;</w:t>
      </w:r>
    </w:p>
    <w:p w:rsidR="006A00B2" w:rsidRDefault="0057566E">
      <w:pPr>
        <w:pStyle w:val="ListParagraph"/>
        <w:numPr>
          <w:ilvl w:val="0"/>
          <w:numId w:val="356"/>
        </w:numPr>
        <w:contextualSpacing/>
      </w:pPr>
      <w:r>
        <w:t>&lt;draw:caption&gt;</w:t>
      </w:r>
    </w:p>
    <w:p w:rsidR="006A00B2" w:rsidRDefault="0057566E">
      <w:pPr>
        <w:pStyle w:val="ListParagraph"/>
        <w:numPr>
          <w:ilvl w:val="0"/>
          <w:numId w:val="356"/>
        </w:numPr>
        <w:contextualSpacing/>
      </w:pPr>
      <w:r>
        <w:t>&lt;draw:measure&gt;</w:t>
      </w:r>
    </w:p>
    <w:p w:rsidR="006A00B2" w:rsidRDefault="0057566E">
      <w:pPr>
        <w:pStyle w:val="ListParagraph"/>
        <w:numPr>
          <w:ilvl w:val="0"/>
          <w:numId w:val="356"/>
        </w:numPr>
        <w:contextualSpacing/>
      </w:pPr>
      <w:r>
        <w:t>&lt;draw:g&gt;</w:t>
      </w:r>
    </w:p>
    <w:p w:rsidR="006A00B2" w:rsidRDefault="0057566E">
      <w:pPr>
        <w:pStyle w:val="ListParagraph"/>
        <w:numPr>
          <w:ilvl w:val="0"/>
          <w:numId w:val="356"/>
        </w:numPr>
        <w:contextualSpacing/>
      </w:pPr>
      <w:r>
        <w:t>&lt;draw:frame&gt;</w:t>
      </w:r>
    </w:p>
    <w:p w:rsidR="006A00B2" w:rsidRDefault="0057566E">
      <w:pPr>
        <w:pStyle w:val="ListParagraph"/>
        <w:numPr>
          <w:ilvl w:val="0"/>
          <w:numId w:val="356"/>
        </w:numPr>
        <w:contextualSpacing/>
      </w:pPr>
      <w:r>
        <w:t>&lt;draw:image&gt;</w:t>
      </w:r>
    </w:p>
    <w:p w:rsidR="006A00B2" w:rsidRDefault="0057566E">
      <w:pPr>
        <w:pStyle w:val="ListParagraph"/>
        <w:numPr>
          <w:ilvl w:val="0"/>
          <w:numId w:val="356"/>
        </w:numPr>
        <w:contextualSpacing/>
      </w:pPr>
      <w:r>
        <w:t>&lt;draw:text-box&gt;</w:t>
      </w:r>
    </w:p>
    <w:p w:rsidR="006A00B2" w:rsidRDefault="0057566E">
      <w:pPr>
        <w:pStyle w:val="ListParagraph"/>
        <w:numPr>
          <w:ilvl w:val="0"/>
          <w:numId w:val="356"/>
        </w:numPr>
      </w:pPr>
      <w:r>
        <w:t xml:space="preserve">&lt;draw:custom-shape&gt; </w:t>
      </w:r>
    </w:p>
    <w:p w:rsidR="006A00B2" w:rsidRDefault="0057566E">
      <w:pPr>
        <w:pStyle w:val="Definition-Field2"/>
      </w:pPr>
      <w:r>
        <w:t xml:space="preserve">OfficeArt Math in PowerPoint 2013 does not support this attribute on load for text in the following </w:t>
      </w:r>
      <w:r>
        <w:t>elements:</w:t>
      </w:r>
    </w:p>
    <w:p w:rsidR="006A00B2" w:rsidRDefault="0057566E">
      <w:pPr>
        <w:pStyle w:val="ListParagraph"/>
        <w:numPr>
          <w:ilvl w:val="0"/>
          <w:numId w:val="357"/>
        </w:numPr>
        <w:contextualSpacing/>
      </w:pPr>
      <w:r>
        <w:t>&lt;draw:rect&gt;</w:t>
      </w:r>
    </w:p>
    <w:p w:rsidR="006A00B2" w:rsidRDefault="0057566E">
      <w:pPr>
        <w:pStyle w:val="ListParagraph"/>
        <w:numPr>
          <w:ilvl w:val="0"/>
          <w:numId w:val="357"/>
        </w:numPr>
        <w:contextualSpacing/>
      </w:pPr>
      <w:r>
        <w:t>&lt;draw:polyline&gt;</w:t>
      </w:r>
    </w:p>
    <w:p w:rsidR="006A00B2" w:rsidRDefault="0057566E">
      <w:pPr>
        <w:pStyle w:val="ListParagraph"/>
        <w:numPr>
          <w:ilvl w:val="0"/>
          <w:numId w:val="357"/>
        </w:numPr>
        <w:contextualSpacing/>
      </w:pPr>
      <w:r>
        <w:t>&lt;draw:polygon&gt;</w:t>
      </w:r>
    </w:p>
    <w:p w:rsidR="006A00B2" w:rsidRDefault="0057566E">
      <w:pPr>
        <w:pStyle w:val="ListParagraph"/>
        <w:numPr>
          <w:ilvl w:val="0"/>
          <w:numId w:val="357"/>
        </w:numPr>
        <w:contextualSpacing/>
      </w:pPr>
      <w:r>
        <w:t>&lt;draw:regular-polygon&gt;</w:t>
      </w:r>
    </w:p>
    <w:p w:rsidR="006A00B2" w:rsidRDefault="0057566E">
      <w:pPr>
        <w:pStyle w:val="ListParagraph"/>
        <w:numPr>
          <w:ilvl w:val="0"/>
          <w:numId w:val="357"/>
        </w:numPr>
        <w:contextualSpacing/>
      </w:pPr>
      <w:r>
        <w:t>&lt;draw:path&gt;</w:t>
      </w:r>
    </w:p>
    <w:p w:rsidR="006A00B2" w:rsidRDefault="0057566E">
      <w:pPr>
        <w:pStyle w:val="ListParagraph"/>
        <w:numPr>
          <w:ilvl w:val="0"/>
          <w:numId w:val="357"/>
        </w:numPr>
        <w:contextualSpacing/>
      </w:pPr>
      <w:r>
        <w:t>&lt;draw:circle&gt;</w:t>
      </w:r>
    </w:p>
    <w:p w:rsidR="006A00B2" w:rsidRDefault="0057566E">
      <w:pPr>
        <w:pStyle w:val="ListParagraph"/>
        <w:numPr>
          <w:ilvl w:val="0"/>
          <w:numId w:val="357"/>
        </w:numPr>
        <w:contextualSpacing/>
      </w:pPr>
      <w:r>
        <w:t>&lt;draw:ellipse&gt;</w:t>
      </w:r>
    </w:p>
    <w:p w:rsidR="006A00B2" w:rsidRDefault="0057566E">
      <w:pPr>
        <w:pStyle w:val="ListParagraph"/>
        <w:numPr>
          <w:ilvl w:val="0"/>
          <w:numId w:val="357"/>
        </w:numPr>
        <w:contextualSpacing/>
      </w:pPr>
      <w:r>
        <w:t>&lt;draw:caption&gt;</w:t>
      </w:r>
    </w:p>
    <w:p w:rsidR="006A00B2" w:rsidRDefault="0057566E">
      <w:pPr>
        <w:pStyle w:val="ListParagraph"/>
        <w:numPr>
          <w:ilvl w:val="0"/>
          <w:numId w:val="357"/>
        </w:numPr>
        <w:contextualSpacing/>
      </w:pPr>
      <w:r>
        <w:t>&lt;draw:measure&gt;</w:t>
      </w:r>
    </w:p>
    <w:p w:rsidR="006A00B2" w:rsidRDefault="0057566E">
      <w:pPr>
        <w:pStyle w:val="ListParagraph"/>
        <w:numPr>
          <w:ilvl w:val="0"/>
          <w:numId w:val="357"/>
        </w:numPr>
        <w:contextualSpacing/>
      </w:pPr>
      <w:r>
        <w:t>&lt;draw:text-box&gt;</w:t>
      </w:r>
    </w:p>
    <w:p w:rsidR="006A00B2" w:rsidRDefault="0057566E">
      <w:pPr>
        <w:pStyle w:val="ListParagraph"/>
        <w:numPr>
          <w:ilvl w:val="0"/>
          <w:numId w:val="357"/>
        </w:numPr>
        <w:contextualSpacing/>
      </w:pPr>
      <w:r>
        <w:t>&lt;draw:frame&gt;</w:t>
      </w:r>
    </w:p>
    <w:p w:rsidR="006A00B2" w:rsidRDefault="0057566E">
      <w:pPr>
        <w:pStyle w:val="ListParagraph"/>
        <w:numPr>
          <w:ilvl w:val="0"/>
          <w:numId w:val="357"/>
        </w:numPr>
      </w:pPr>
      <w:r>
        <w:t xml:space="preserve">&lt;draw:custom-shape&gt; </w:t>
      </w:r>
    </w:p>
    <w:p w:rsidR="006A00B2" w:rsidRDefault="0057566E">
      <w:pPr>
        <w:pStyle w:val="Definition-Field"/>
      </w:pPr>
      <w:r>
        <w:t xml:space="preserve">ccc. </w:t>
      </w:r>
      <w:r>
        <w:rPr>
          <w:i/>
        </w:rPr>
        <w:t>The standard defines the attribute style:data-style-na</w:t>
      </w:r>
      <w:r>
        <w:rPr>
          <w:i/>
        </w:rPr>
        <w:t>me, contained within the element &lt;style:style&gt;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ddd. </w:t>
      </w:r>
      <w:r>
        <w:rPr>
          <w:i/>
        </w:rPr>
        <w:t>The standard defines the attribute style:default-outline-level, contained within the element &lt;styl</w:t>
      </w:r>
      <w:r>
        <w:rPr>
          <w:i/>
        </w:rPr>
        <w:t>e:style&gt;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eee. </w:t>
      </w:r>
      <w:r>
        <w:rPr>
          <w:i/>
        </w:rPr>
        <w:t>The standard defines the attribute style:display-name, contained within the element &lt;style:style&gt;</w:t>
      </w:r>
    </w:p>
    <w:p w:rsidR="006A00B2" w:rsidRDefault="0057566E">
      <w:pPr>
        <w:pStyle w:val="Definition-Field2"/>
      </w:pPr>
      <w:r>
        <w:t xml:space="preserve">PowerPoint 2013 does not support this </w:t>
      </w:r>
      <w:r>
        <w:t>attribute for a style applied to any of the following elements:</w:t>
      </w:r>
    </w:p>
    <w:p w:rsidR="006A00B2" w:rsidRDefault="0057566E">
      <w:pPr>
        <w:pStyle w:val="ListParagraph"/>
        <w:numPr>
          <w:ilvl w:val="0"/>
          <w:numId w:val="358"/>
        </w:numPr>
        <w:contextualSpacing/>
      </w:pPr>
      <w:r>
        <w:t>&lt;draw:rect&gt;</w:t>
      </w:r>
    </w:p>
    <w:p w:rsidR="006A00B2" w:rsidRDefault="0057566E">
      <w:pPr>
        <w:pStyle w:val="ListParagraph"/>
        <w:numPr>
          <w:ilvl w:val="0"/>
          <w:numId w:val="358"/>
        </w:numPr>
        <w:contextualSpacing/>
      </w:pPr>
      <w:r>
        <w:t>&lt;draw:line&gt;</w:t>
      </w:r>
    </w:p>
    <w:p w:rsidR="006A00B2" w:rsidRDefault="0057566E">
      <w:pPr>
        <w:pStyle w:val="ListParagraph"/>
        <w:numPr>
          <w:ilvl w:val="0"/>
          <w:numId w:val="358"/>
        </w:numPr>
        <w:contextualSpacing/>
      </w:pPr>
      <w:r>
        <w:t>&lt;draw:polyline&gt;</w:t>
      </w:r>
    </w:p>
    <w:p w:rsidR="006A00B2" w:rsidRDefault="0057566E">
      <w:pPr>
        <w:pStyle w:val="ListParagraph"/>
        <w:numPr>
          <w:ilvl w:val="0"/>
          <w:numId w:val="358"/>
        </w:numPr>
        <w:contextualSpacing/>
      </w:pPr>
      <w:r>
        <w:t>&lt;draw:polygon&gt;</w:t>
      </w:r>
    </w:p>
    <w:p w:rsidR="006A00B2" w:rsidRDefault="0057566E">
      <w:pPr>
        <w:pStyle w:val="ListParagraph"/>
        <w:numPr>
          <w:ilvl w:val="0"/>
          <w:numId w:val="358"/>
        </w:numPr>
        <w:contextualSpacing/>
      </w:pPr>
      <w:r>
        <w:t>&lt;draw:regular-polygon&gt;</w:t>
      </w:r>
    </w:p>
    <w:p w:rsidR="006A00B2" w:rsidRDefault="0057566E">
      <w:pPr>
        <w:pStyle w:val="ListParagraph"/>
        <w:numPr>
          <w:ilvl w:val="0"/>
          <w:numId w:val="358"/>
        </w:numPr>
        <w:contextualSpacing/>
      </w:pPr>
      <w:r>
        <w:t>&lt;draw:path&gt;</w:t>
      </w:r>
    </w:p>
    <w:p w:rsidR="006A00B2" w:rsidRDefault="0057566E">
      <w:pPr>
        <w:pStyle w:val="ListParagraph"/>
        <w:numPr>
          <w:ilvl w:val="0"/>
          <w:numId w:val="358"/>
        </w:numPr>
        <w:contextualSpacing/>
      </w:pPr>
      <w:r>
        <w:t>&lt;draw:circle&gt;</w:t>
      </w:r>
    </w:p>
    <w:p w:rsidR="006A00B2" w:rsidRDefault="0057566E">
      <w:pPr>
        <w:pStyle w:val="ListParagraph"/>
        <w:numPr>
          <w:ilvl w:val="0"/>
          <w:numId w:val="358"/>
        </w:numPr>
        <w:contextualSpacing/>
      </w:pPr>
      <w:r>
        <w:t>&lt;draw:ellipse&gt;</w:t>
      </w:r>
    </w:p>
    <w:p w:rsidR="006A00B2" w:rsidRDefault="0057566E">
      <w:pPr>
        <w:pStyle w:val="ListParagraph"/>
        <w:numPr>
          <w:ilvl w:val="0"/>
          <w:numId w:val="358"/>
        </w:numPr>
        <w:contextualSpacing/>
      </w:pPr>
      <w:r>
        <w:t>&lt;draw:connector&gt;</w:t>
      </w:r>
    </w:p>
    <w:p w:rsidR="006A00B2" w:rsidRDefault="0057566E">
      <w:pPr>
        <w:pStyle w:val="ListParagraph"/>
        <w:numPr>
          <w:ilvl w:val="0"/>
          <w:numId w:val="358"/>
        </w:numPr>
        <w:contextualSpacing/>
      </w:pPr>
      <w:r>
        <w:t>&lt;draw:caption&gt;</w:t>
      </w:r>
    </w:p>
    <w:p w:rsidR="006A00B2" w:rsidRDefault="0057566E">
      <w:pPr>
        <w:pStyle w:val="ListParagraph"/>
        <w:numPr>
          <w:ilvl w:val="0"/>
          <w:numId w:val="358"/>
        </w:numPr>
        <w:contextualSpacing/>
      </w:pPr>
      <w:r>
        <w:t>&lt;draw:measure&gt;</w:t>
      </w:r>
    </w:p>
    <w:p w:rsidR="006A00B2" w:rsidRDefault="0057566E">
      <w:pPr>
        <w:pStyle w:val="ListParagraph"/>
        <w:numPr>
          <w:ilvl w:val="0"/>
          <w:numId w:val="358"/>
        </w:numPr>
        <w:contextualSpacing/>
      </w:pPr>
      <w:r>
        <w:t>&lt;draw:g&gt;</w:t>
      </w:r>
    </w:p>
    <w:p w:rsidR="006A00B2" w:rsidRDefault="0057566E">
      <w:pPr>
        <w:pStyle w:val="ListParagraph"/>
        <w:numPr>
          <w:ilvl w:val="0"/>
          <w:numId w:val="358"/>
        </w:numPr>
        <w:contextualSpacing/>
      </w:pPr>
      <w:r>
        <w:t>&lt;draw:frame&gt;</w:t>
      </w:r>
    </w:p>
    <w:p w:rsidR="006A00B2" w:rsidRDefault="0057566E">
      <w:pPr>
        <w:pStyle w:val="ListParagraph"/>
        <w:numPr>
          <w:ilvl w:val="0"/>
          <w:numId w:val="358"/>
        </w:numPr>
        <w:contextualSpacing/>
      </w:pPr>
      <w:r>
        <w:t>&lt;</w:t>
      </w:r>
      <w:r>
        <w:t>draw:image&gt;</w:t>
      </w:r>
    </w:p>
    <w:p w:rsidR="006A00B2" w:rsidRDefault="0057566E">
      <w:pPr>
        <w:pStyle w:val="ListParagraph"/>
        <w:numPr>
          <w:ilvl w:val="0"/>
          <w:numId w:val="358"/>
        </w:numPr>
        <w:contextualSpacing/>
      </w:pPr>
      <w:r>
        <w:t>&lt;draw:text-box&gt;</w:t>
      </w:r>
    </w:p>
    <w:p w:rsidR="006A00B2" w:rsidRDefault="0057566E">
      <w:pPr>
        <w:pStyle w:val="ListParagraph"/>
        <w:numPr>
          <w:ilvl w:val="0"/>
          <w:numId w:val="358"/>
        </w:numPr>
      </w:pPr>
      <w:r>
        <w:lastRenderedPageBreak/>
        <w:t xml:space="preserve">&lt;draw:custom-shape&gt; </w:t>
      </w:r>
    </w:p>
    <w:p w:rsidR="006A00B2" w:rsidRDefault="0057566E">
      <w:pPr>
        <w:pStyle w:val="Definition-Field"/>
      </w:pPr>
      <w:r>
        <w:t xml:space="preserve">fff. </w:t>
      </w:r>
      <w:r>
        <w:rPr>
          <w:i/>
        </w:rPr>
        <w:t>The standard defines the attribute style:family, contained within the element &lt;style:style&gt;</w:t>
      </w:r>
    </w:p>
    <w:p w:rsidR="006A00B2" w:rsidRDefault="0057566E">
      <w:pPr>
        <w:pStyle w:val="Definition-Field2"/>
      </w:pPr>
      <w:r>
        <w:t>PowerPoint 2013 supports this attribute for a style applied to any of the following elements:</w:t>
      </w:r>
    </w:p>
    <w:p w:rsidR="006A00B2" w:rsidRDefault="0057566E">
      <w:pPr>
        <w:pStyle w:val="ListParagraph"/>
        <w:numPr>
          <w:ilvl w:val="0"/>
          <w:numId w:val="359"/>
        </w:numPr>
        <w:contextualSpacing/>
      </w:pPr>
      <w:r>
        <w:t>&lt;draw:rect&gt;</w:t>
      </w:r>
    </w:p>
    <w:p w:rsidR="006A00B2" w:rsidRDefault="0057566E">
      <w:pPr>
        <w:pStyle w:val="ListParagraph"/>
        <w:numPr>
          <w:ilvl w:val="0"/>
          <w:numId w:val="359"/>
        </w:numPr>
        <w:contextualSpacing/>
      </w:pPr>
      <w:r>
        <w:t>&lt;dra</w:t>
      </w:r>
      <w:r>
        <w:t>w:line&gt;</w:t>
      </w:r>
    </w:p>
    <w:p w:rsidR="006A00B2" w:rsidRDefault="0057566E">
      <w:pPr>
        <w:pStyle w:val="ListParagraph"/>
        <w:numPr>
          <w:ilvl w:val="0"/>
          <w:numId w:val="359"/>
        </w:numPr>
        <w:contextualSpacing/>
      </w:pPr>
      <w:r>
        <w:t>&lt;draw:polyline&gt;</w:t>
      </w:r>
    </w:p>
    <w:p w:rsidR="006A00B2" w:rsidRDefault="0057566E">
      <w:pPr>
        <w:pStyle w:val="ListParagraph"/>
        <w:numPr>
          <w:ilvl w:val="0"/>
          <w:numId w:val="359"/>
        </w:numPr>
        <w:contextualSpacing/>
      </w:pPr>
      <w:r>
        <w:t>&lt;draw:polygon&gt;</w:t>
      </w:r>
    </w:p>
    <w:p w:rsidR="006A00B2" w:rsidRDefault="0057566E">
      <w:pPr>
        <w:pStyle w:val="ListParagraph"/>
        <w:numPr>
          <w:ilvl w:val="0"/>
          <w:numId w:val="359"/>
        </w:numPr>
        <w:contextualSpacing/>
      </w:pPr>
      <w:r>
        <w:t>&lt;draw:regular-polygon&gt;</w:t>
      </w:r>
    </w:p>
    <w:p w:rsidR="006A00B2" w:rsidRDefault="0057566E">
      <w:pPr>
        <w:pStyle w:val="ListParagraph"/>
        <w:numPr>
          <w:ilvl w:val="0"/>
          <w:numId w:val="359"/>
        </w:numPr>
        <w:contextualSpacing/>
      </w:pPr>
      <w:r>
        <w:t>&lt;draw:path&gt;</w:t>
      </w:r>
    </w:p>
    <w:p w:rsidR="006A00B2" w:rsidRDefault="0057566E">
      <w:pPr>
        <w:pStyle w:val="ListParagraph"/>
        <w:numPr>
          <w:ilvl w:val="0"/>
          <w:numId w:val="359"/>
        </w:numPr>
        <w:contextualSpacing/>
      </w:pPr>
      <w:r>
        <w:t>&lt;draw:circle&gt;</w:t>
      </w:r>
    </w:p>
    <w:p w:rsidR="006A00B2" w:rsidRDefault="0057566E">
      <w:pPr>
        <w:pStyle w:val="ListParagraph"/>
        <w:numPr>
          <w:ilvl w:val="0"/>
          <w:numId w:val="359"/>
        </w:numPr>
        <w:contextualSpacing/>
      </w:pPr>
      <w:r>
        <w:t>&lt;draw:ellipse&gt;</w:t>
      </w:r>
    </w:p>
    <w:p w:rsidR="006A00B2" w:rsidRDefault="0057566E">
      <w:pPr>
        <w:pStyle w:val="ListParagraph"/>
        <w:numPr>
          <w:ilvl w:val="0"/>
          <w:numId w:val="359"/>
        </w:numPr>
        <w:contextualSpacing/>
      </w:pPr>
      <w:r>
        <w:t>&lt;draw:connector&gt;</w:t>
      </w:r>
    </w:p>
    <w:p w:rsidR="006A00B2" w:rsidRDefault="0057566E">
      <w:pPr>
        <w:pStyle w:val="ListParagraph"/>
        <w:numPr>
          <w:ilvl w:val="0"/>
          <w:numId w:val="359"/>
        </w:numPr>
        <w:contextualSpacing/>
      </w:pPr>
      <w:r>
        <w:t>&lt;draw:caption&gt;</w:t>
      </w:r>
    </w:p>
    <w:p w:rsidR="006A00B2" w:rsidRDefault="0057566E">
      <w:pPr>
        <w:pStyle w:val="ListParagraph"/>
        <w:numPr>
          <w:ilvl w:val="0"/>
          <w:numId w:val="359"/>
        </w:numPr>
        <w:contextualSpacing/>
      </w:pPr>
      <w:r>
        <w:t>&lt;draw:measure&gt;</w:t>
      </w:r>
    </w:p>
    <w:p w:rsidR="006A00B2" w:rsidRDefault="0057566E">
      <w:pPr>
        <w:pStyle w:val="ListParagraph"/>
        <w:numPr>
          <w:ilvl w:val="0"/>
          <w:numId w:val="359"/>
        </w:numPr>
        <w:contextualSpacing/>
      </w:pPr>
      <w:r>
        <w:t>&lt;draw:g&gt;</w:t>
      </w:r>
    </w:p>
    <w:p w:rsidR="006A00B2" w:rsidRDefault="0057566E">
      <w:pPr>
        <w:pStyle w:val="ListParagraph"/>
        <w:numPr>
          <w:ilvl w:val="0"/>
          <w:numId w:val="359"/>
        </w:numPr>
        <w:contextualSpacing/>
      </w:pPr>
      <w:r>
        <w:t>&lt;draw:frame&gt;</w:t>
      </w:r>
    </w:p>
    <w:p w:rsidR="006A00B2" w:rsidRDefault="0057566E">
      <w:pPr>
        <w:pStyle w:val="ListParagraph"/>
        <w:numPr>
          <w:ilvl w:val="0"/>
          <w:numId w:val="359"/>
        </w:numPr>
        <w:contextualSpacing/>
      </w:pPr>
      <w:r>
        <w:t>&lt;draw:image&gt;</w:t>
      </w:r>
    </w:p>
    <w:p w:rsidR="006A00B2" w:rsidRDefault="0057566E">
      <w:pPr>
        <w:pStyle w:val="ListParagraph"/>
        <w:numPr>
          <w:ilvl w:val="0"/>
          <w:numId w:val="359"/>
        </w:numPr>
        <w:contextualSpacing/>
      </w:pPr>
      <w:r>
        <w:t>&lt;draw:text-box&gt;</w:t>
      </w:r>
    </w:p>
    <w:p w:rsidR="006A00B2" w:rsidRDefault="0057566E">
      <w:pPr>
        <w:pStyle w:val="ListParagraph"/>
        <w:numPr>
          <w:ilvl w:val="0"/>
          <w:numId w:val="359"/>
        </w:numPr>
      </w:pPr>
      <w:r>
        <w:t xml:space="preserve">&lt;draw:custom-shape&gt; </w:t>
      </w:r>
    </w:p>
    <w:p w:rsidR="006A00B2" w:rsidRDefault="0057566E">
      <w:pPr>
        <w:pStyle w:val="Definition-Field"/>
      </w:pPr>
      <w:r>
        <w:t xml:space="preserve">ggg. </w:t>
      </w:r>
      <w:r>
        <w:rPr>
          <w:i/>
        </w:rPr>
        <w:t xml:space="preserve">The standard defines the </w:t>
      </w:r>
      <w:r>
        <w:rPr>
          <w:i/>
        </w:rPr>
        <w:t>property "chart", contained within the attribute style:family,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hhh. </w:t>
      </w:r>
      <w:r>
        <w:rPr>
          <w:i/>
        </w:rPr>
        <w:t>The standard defines the property "control"</w:t>
      </w:r>
      <w:r>
        <w:rPr>
          <w:i/>
        </w:rPr>
        <w:t>, contained within the attribute style:family, contained 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iii. </w:t>
      </w:r>
      <w:r>
        <w:rPr>
          <w:i/>
        </w:rPr>
        <w:t>The standard defines the property "default", contained w</w:t>
      </w:r>
      <w:r>
        <w:rPr>
          <w:i/>
        </w:rPr>
        <w:t>ithin the attribute style:family, contained 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jjj. </w:t>
      </w:r>
      <w:r>
        <w:rPr>
          <w:i/>
        </w:rPr>
        <w:t>The standard defines the property "drawing-page", contained within th</w:t>
      </w:r>
      <w:r>
        <w:rPr>
          <w:i/>
        </w:rPr>
        <w:t>e attribute style:family,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kkk. </w:t>
      </w:r>
      <w:r>
        <w:rPr>
          <w:i/>
        </w:rPr>
        <w:t>The standard defines the property "graphic", contained within the attribute styl</w:t>
      </w:r>
      <w:r>
        <w:rPr>
          <w:i/>
        </w:rPr>
        <w:t>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OfficeArt Math in PowerPoint 2013 supports this enum on load for text in the following elements:</w:t>
      </w:r>
    </w:p>
    <w:p w:rsidR="006A00B2" w:rsidRDefault="0057566E">
      <w:pPr>
        <w:pStyle w:val="ListParagraph"/>
        <w:numPr>
          <w:ilvl w:val="0"/>
          <w:numId w:val="360"/>
        </w:numPr>
        <w:contextualSpacing/>
      </w:pPr>
      <w:r>
        <w:t>&lt;dra</w:t>
      </w:r>
      <w:r>
        <w:t>w:rect&gt;</w:t>
      </w:r>
    </w:p>
    <w:p w:rsidR="006A00B2" w:rsidRDefault="0057566E">
      <w:pPr>
        <w:pStyle w:val="ListParagraph"/>
        <w:numPr>
          <w:ilvl w:val="0"/>
          <w:numId w:val="360"/>
        </w:numPr>
        <w:contextualSpacing/>
      </w:pPr>
      <w:r>
        <w:t>&lt;draw:polyline&gt;</w:t>
      </w:r>
    </w:p>
    <w:p w:rsidR="006A00B2" w:rsidRDefault="0057566E">
      <w:pPr>
        <w:pStyle w:val="ListParagraph"/>
        <w:numPr>
          <w:ilvl w:val="0"/>
          <w:numId w:val="360"/>
        </w:numPr>
        <w:contextualSpacing/>
      </w:pPr>
      <w:r>
        <w:t>&lt;draw:polygon&gt;</w:t>
      </w:r>
    </w:p>
    <w:p w:rsidR="006A00B2" w:rsidRDefault="0057566E">
      <w:pPr>
        <w:pStyle w:val="ListParagraph"/>
        <w:numPr>
          <w:ilvl w:val="0"/>
          <w:numId w:val="360"/>
        </w:numPr>
        <w:contextualSpacing/>
      </w:pPr>
      <w:r>
        <w:t>&lt;draw:regular-polygon&gt;</w:t>
      </w:r>
    </w:p>
    <w:p w:rsidR="006A00B2" w:rsidRDefault="0057566E">
      <w:pPr>
        <w:pStyle w:val="ListParagraph"/>
        <w:numPr>
          <w:ilvl w:val="0"/>
          <w:numId w:val="360"/>
        </w:numPr>
        <w:contextualSpacing/>
      </w:pPr>
      <w:r>
        <w:t>&lt;draw:path&gt;</w:t>
      </w:r>
    </w:p>
    <w:p w:rsidR="006A00B2" w:rsidRDefault="0057566E">
      <w:pPr>
        <w:pStyle w:val="ListParagraph"/>
        <w:numPr>
          <w:ilvl w:val="0"/>
          <w:numId w:val="360"/>
        </w:numPr>
        <w:contextualSpacing/>
      </w:pPr>
      <w:r>
        <w:lastRenderedPageBreak/>
        <w:t>&lt;draw:circle&gt;</w:t>
      </w:r>
    </w:p>
    <w:p w:rsidR="006A00B2" w:rsidRDefault="0057566E">
      <w:pPr>
        <w:pStyle w:val="ListParagraph"/>
        <w:numPr>
          <w:ilvl w:val="0"/>
          <w:numId w:val="360"/>
        </w:numPr>
        <w:contextualSpacing/>
      </w:pPr>
      <w:r>
        <w:t>&lt;draw:ellipse&gt;</w:t>
      </w:r>
    </w:p>
    <w:p w:rsidR="006A00B2" w:rsidRDefault="0057566E">
      <w:pPr>
        <w:pStyle w:val="ListParagraph"/>
        <w:numPr>
          <w:ilvl w:val="0"/>
          <w:numId w:val="360"/>
        </w:numPr>
        <w:contextualSpacing/>
      </w:pPr>
      <w:r>
        <w:t>&lt;draw:caption&gt;</w:t>
      </w:r>
    </w:p>
    <w:p w:rsidR="006A00B2" w:rsidRDefault="0057566E">
      <w:pPr>
        <w:pStyle w:val="ListParagraph"/>
        <w:numPr>
          <w:ilvl w:val="0"/>
          <w:numId w:val="360"/>
        </w:numPr>
        <w:contextualSpacing/>
      </w:pPr>
      <w:r>
        <w:t>&lt;draw:measure&gt;</w:t>
      </w:r>
    </w:p>
    <w:p w:rsidR="006A00B2" w:rsidRDefault="0057566E">
      <w:pPr>
        <w:pStyle w:val="ListParagraph"/>
        <w:numPr>
          <w:ilvl w:val="0"/>
          <w:numId w:val="360"/>
        </w:numPr>
        <w:contextualSpacing/>
      </w:pPr>
      <w:r>
        <w:t>&lt;draw:text-box&gt;</w:t>
      </w:r>
    </w:p>
    <w:p w:rsidR="006A00B2" w:rsidRDefault="0057566E">
      <w:pPr>
        <w:pStyle w:val="ListParagraph"/>
        <w:numPr>
          <w:ilvl w:val="0"/>
          <w:numId w:val="360"/>
        </w:numPr>
        <w:contextualSpacing/>
      </w:pPr>
      <w:r>
        <w:t>&lt;draw:frame&gt;</w:t>
      </w:r>
    </w:p>
    <w:p w:rsidR="006A00B2" w:rsidRDefault="0057566E">
      <w:pPr>
        <w:pStyle w:val="ListParagraph"/>
        <w:numPr>
          <w:ilvl w:val="0"/>
          <w:numId w:val="360"/>
        </w:numPr>
      </w:pPr>
      <w:r>
        <w:t xml:space="preserve">&lt;draw:custom-shape&gt; </w:t>
      </w:r>
    </w:p>
    <w:p w:rsidR="006A00B2" w:rsidRDefault="0057566E">
      <w:pPr>
        <w:pStyle w:val="Definition-Field"/>
      </w:pPr>
      <w:r>
        <w:t xml:space="preserve">lll. </w:t>
      </w:r>
      <w:r>
        <w:rPr>
          <w:i/>
        </w:rPr>
        <w:t xml:space="preserve">The standard defines the property "paragraph", contained within the </w:t>
      </w:r>
      <w:r>
        <w:rPr>
          <w:i/>
        </w:rPr>
        <w:t>attribute style:family,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 xml:space="preserve">OfficeArt Math in PowerPoint 2013 supports this enum on load for text in the following </w:t>
      </w:r>
      <w:r>
        <w:t>elements:</w:t>
      </w:r>
    </w:p>
    <w:p w:rsidR="006A00B2" w:rsidRDefault="0057566E">
      <w:pPr>
        <w:pStyle w:val="ListParagraph"/>
        <w:numPr>
          <w:ilvl w:val="0"/>
          <w:numId w:val="361"/>
        </w:numPr>
        <w:contextualSpacing/>
      </w:pPr>
      <w:r>
        <w:t>&lt;draw:rect&gt;</w:t>
      </w:r>
    </w:p>
    <w:p w:rsidR="006A00B2" w:rsidRDefault="0057566E">
      <w:pPr>
        <w:pStyle w:val="ListParagraph"/>
        <w:numPr>
          <w:ilvl w:val="0"/>
          <w:numId w:val="361"/>
        </w:numPr>
        <w:contextualSpacing/>
      </w:pPr>
      <w:r>
        <w:t>&lt;draw:polyline&gt;</w:t>
      </w:r>
    </w:p>
    <w:p w:rsidR="006A00B2" w:rsidRDefault="0057566E">
      <w:pPr>
        <w:pStyle w:val="ListParagraph"/>
        <w:numPr>
          <w:ilvl w:val="0"/>
          <w:numId w:val="361"/>
        </w:numPr>
        <w:contextualSpacing/>
      </w:pPr>
      <w:r>
        <w:t>&lt;draw:polygon&gt;</w:t>
      </w:r>
    </w:p>
    <w:p w:rsidR="006A00B2" w:rsidRDefault="0057566E">
      <w:pPr>
        <w:pStyle w:val="ListParagraph"/>
        <w:numPr>
          <w:ilvl w:val="0"/>
          <w:numId w:val="361"/>
        </w:numPr>
        <w:contextualSpacing/>
      </w:pPr>
      <w:r>
        <w:t>&lt;draw:regular-polygon&gt;</w:t>
      </w:r>
    </w:p>
    <w:p w:rsidR="006A00B2" w:rsidRDefault="0057566E">
      <w:pPr>
        <w:pStyle w:val="ListParagraph"/>
        <w:numPr>
          <w:ilvl w:val="0"/>
          <w:numId w:val="361"/>
        </w:numPr>
        <w:contextualSpacing/>
      </w:pPr>
      <w:r>
        <w:t>&lt;draw:path&gt;</w:t>
      </w:r>
    </w:p>
    <w:p w:rsidR="006A00B2" w:rsidRDefault="0057566E">
      <w:pPr>
        <w:pStyle w:val="ListParagraph"/>
        <w:numPr>
          <w:ilvl w:val="0"/>
          <w:numId w:val="361"/>
        </w:numPr>
        <w:contextualSpacing/>
      </w:pPr>
      <w:r>
        <w:t>&lt;draw:circle&gt;</w:t>
      </w:r>
    </w:p>
    <w:p w:rsidR="006A00B2" w:rsidRDefault="0057566E">
      <w:pPr>
        <w:pStyle w:val="ListParagraph"/>
        <w:numPr>
          <w:ilvl w:val="0"/>
          <w:numId w:val="361"/>
        </w:numPr>
        <w:contextualSpacing/>
      </w:pPr>
      <w:r>
        <w:t>&lt;draw:ellipse&gt;</w:t>
      </w:r>
    </w:p>
    <w:p w:rsidR="006A00B2" w:rsidRDefault="0057566E">
      <w:pPr>
        <w:pStyle w:val="ListParagraph"/>
        <w:numPr>
          <w:ilvl w:val="0"/>
          <w:numId w:val="361"/>
        </w:numPr>
        <w:contextualSpacing/>
      </w:pPr>
      <w:r>
        <w:t>&lt;draw:caption&gt;</w:t>
      </w:r>
    </w:p>
    <w:p w:rsidR="006A00B2" w:rsidRDefault="0057566E">
      <w:pPr>
        <w:pStyle w:val="ListParagraph"/>
        <w:numPr>
          <w:ilvl w:val="0"/>
          <w:numId w:val="361"/>
        </w:numPr>
        <w:contextualSpacing/>
      </w:pPr>
      <w:r>
        <w:t>&lt;draw:measure&gt;</w:t>
      </w:r>
    </w:p>
    <w:p w:rsidR="006A00B2" w:rsidRDefault="0057566E">
      <w:pPr>
        <w:pStyle w:val="ListParagraph"/>
        <w:numPr>
          <w:ilvl w:val="0"/>
          <w:numId w:val="361"/>
        </w:numPr>
        <w:contextualSpacing/>
      </w:pPr>
      <w:r>
        <w:t>&lt;draw:text-box&gt;</w:t>
      </w:r>
    </w:p>
    <w:p w:rsidR="006A00B2" w:rsidRDefault="0057566E">
      <w:pPr>
        <w:pStyle w:val="ListParagraph"/>
        <w:numPr>
          <w:ilvl w:val="0"/>
          <w:numId w:val="361"/>
        </w:numPr>
        <w:contextualSpacing/>
      </w:pPr>
      <w:r>
        <w:t>&lt;draw:frame&gt;</w:t>
      </w:r>
    </w:p>
    <w:p w:rsidR="006A00B2" w:rsidRDefault="0057566E">
      <w:pPr>
        <w:pStyle w:val="ListParagraph"/>
        <w:numPr>
          <w:ilvl w:val="0"/>
          <w:numId w:val="361"/>
        </w:numPr>
      </w:pPr>
      <w:r>
        <w:t xml:space="preserve">&lt;draw:custom-shape&gt; </w:t>
      </w:r>
    </w:p>
    <w:p w:rsidR="006A00B2" w:rsidRDefault="0057566E">
      <w:pPr>
        <w:pStyle w:val="Definition-Field"/>
      </w:pPr>
      <w:r>
        <w:t xml:space="preserve">mmm. </w:t>
      </w:r>
      <w:r>
        <w:rPr>
          <w:i/>
        </w:rPr>
        <w:t>The standard defines the property "presentation", cont</w:t>
      </w:r>
      <w:r>
        <w:rPr>
          <w:i/>
        </w:rPr>
        <w:t>ained within the attribute style:family,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nnn. </w:t>
      </w:r>
      <w:r>
        <w:rPr>
          <w:i/>
        </w:rPr>
        <w:t>The standard defines the property "ruby", contained within the at</w:t>
      </w:r>
      <w:r>
        <w:rPr>
          <w:i/>
        </w:rPr>
        <w:t>tribute style:family, contained 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ooo. </w:t>
      </w:r>
      <w:r>
        <w:rPr>
          <w:i/>
        </w:rPr>
        <w:t>The standard defines the property "section", contained within the attribute style</w:t>
      </w:r>
      <w:r>
        <w:rPr>
          <w:i/>
        </w:rPr>
        <w:t>:family, contained 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ppp. </w:t>
      </w:r>
      <w:r>
        <w:rPr>
          <w:i/>
        </w:rPr>
        <w:t xml:space="preserve">The standard defines the property "table", contained within the attribute style:family, </w:t>
      </w:r>
      <w:r>
        <w:rPr>
          <w:i/>
        </w:rPr>
        <w:t>contained 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qqq. </w:t>
      </w:r>
      <w:r>
        <w:rPr>
          <w:i/>
        </w:rPr>
        <w:t xml:space="preserve">The standard defines the property "table-cell", contained within the attribute style:family, contained </w:t>
      </w:r>
      <w:r>
        <w:rPr>
          <w:i/>
        </w:rPr>
        <w:t>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lastRenderedPageBreak/>
        <w:t xml:space="preserve">rrr. </w:t>
      </w:r>
      <w:r>
        <w:rPr>
          <w:i/>
        </w:rPr>
        <w:t>The standard defines the property "table-column", contained within the attribute style:family, contained within t</w:t>
      </w:r>
      <w:r>
        <w:rPr>
          <w:i/>
        </w:rPr>
        <w: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sss. </w:t>
      </w:r>
      <w:r>
        <w:rPr>
          <w:i/>
        </w:rPr>
        <w:t>The standard defines the property "table-page", contained within the attribute style:family, contained within the element</w:t>
      </w:r>
      <w:r>
        <w:rPr>
          <w:i/>
        </w:rPr>
        <w:t xml:space="preserve"> &lt;style:style&gt;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ttt. </w:t>
      </w:r>
      <w:r>
        <w:rPr>
          <w:i/>
        </w:rPr>
        <w:t>The standard defines the property "table-row", contained within the attribute style:family, contained within the element &lt;style:sty</w:t>
      </w:r>
      <w:r>
        <w:rPr>
          <w:i/>
        </w:rPr>
        <w:t>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uuu. </w:t>
      </w:r>
      <w:r>
        <w:rPr>
          <w:i/>
        </w:rPr>
        <w:t>The standard defines the property "text", contained within the attribute style:family, contained within the element &lt;style:style&gt;</w:t>
      </w:r>
    </w:p>
    <w:p w:rsidR="006A00B2" w:rsidRDefault="0057566E">
      <w:pPr>
        <w:pStyle w:val="Definition-Field2"/>
      </w:pPr>
      <w:r>
        <w:t>This propert</w:t>
      </w:r>
      <w:r>
        <w:t>y is supported in PowerPoint 2010, PowerPoint 2013, PowerPoint 2016, and PowerPoint 2019.</w:t>
      </w:r>
    </w:p>
    <w:p w:rsidR="006A00B2" w:rsidRDefault="0057566E">
      <w:pPr>
        <w:pStyle w:val="Definition-Field2"/>
      </w:pPr>
      <w:r>
        <w:t>OfficeArt Math in PowerPoint 2013 supports this enum on load for text in the following elements:</w:t>
      </w:r>
    </w:p>
    <w:p w:rsidR="006A00B2" w:rsidRDefault="0057566E">
      <w:pPr>
        <w:pStyle w:val="ListParagraph"/>
        <w:numPr>
          <w:ilvl w:val="0"/>
          <w:numId w:val="362"/>
        </w:numPr>
        <w:contextualSpacing/>
      </w:pPr>
      <w:r>
        <w:t>&lt;draw:rect&gt;</w:t>
      </w:r>
    </w:p>
    <w:p w:rsidR="006A00B2" w:rsidRDefault="0057566E">
      <w:pPr>
        <w:pStyle w:val="ListParagraph"/>
        <w:numPr>
          <w:ilvl w:val="0"/>
          <w:numId w:val="362"/>
        </w:numPr>
        <w:contextualSpacing/>
      </w:pPr>
      <w:r>
        <w:t>&lt;draw:polyline&gt;</w:t>
      </w:r>
    </w:p>
    <w:p w:rsidR="006A00B2" w:rsidRDefault="0057566E">
      <w:pPr>
        <w:pStyle w:val="ListParagraph"/>
        <w:numPr>
          <w:ilvl w:val="0"/>
          <w:numId w:val="362"/>
        </w:numPr>
        <w:contextualSpacing/>
      </w:pPr>
      <w:r>
        <w:t>&lt;draw:polygon&gt;</w:t>
      </w:r>
    </w:p>
    <w:p w:rsidR="006A00B2" w:rsidRDefault="0057566E">
      <w:pPr>
        <w:pStyle w:val="ListParagraph"/>
        <w:numPr>
          <w:ilvl w:val="0"/>
          <w:numId w:val="362"/>
        </w:numPr>
        <w:contextualSpacing/>
      </w:pPr>
      <w:r>
        <w:t>&lt;draw:regular-polygon&gt;</w:t>
      </w:r>
    </w:p>
    <w:p w:rsidR="006A00B2" w:rsidRDefault="0057566E">
      <w:pPr>
        <w:pStyle w:val="ListParagraph"/>
        <w:numPr>
          <w:ilvl w:val="0"/>
          <w:numId w:val="362"/>
        </w:numPr>
        <w:contextualSpacing/>
      </w:pPr>
      <w:r>
        <w:t>&lt;</w:t>
      </w:r>
      <w:r>
        <w:t>draw:path&gt;</w:t>
      </w:r>
    </w:p>
    <w:p w:rsidR="006A00B2" w:rsidRDefault="0057566E">
      <w:pPr>
        <w:pStyle w:val="ListParagraph"/>
        <w:numPr>
          <w:ilvl w:val="0"/>
          <w:numId w:val="362"/>
        </w:numPr>
        <w:contextualSpacing/>
      </w:pPr>
      <w:r>
        <w:t>&lt;draw:circle&gt;</w:t>
      </w:r>
    </w:p>
    <w:p w:rsidR="006A00B2" w:rsidRDefault="0057566E">
      <w:pPr>
        <w:pStyle w:val="ListParagraph"/>
        <w:numPr>
          <w:ilvl w:val="0"/>
          <w:numId w:val="362"/>
        </w:numPr>
        <w:contextualSpacing/>
      </w:pPr>
      <w:r>
        <w:t>&lt;draw:ellipse&gt;</w:t>
      </w:r>
    </w:p>
    <w:p w:rsidR="006A00B2" w:rsidRDefault="0057566E">
      <w:pPr>
        <w:pStyle w:val="ListParagraph"/>
        <w:numPr>
          <w:ilvl w:val="0"/>
          <w:numId w:val="362"/>
        </w:numPr>
        <w:contextualSpacing/>
      </w:pPr>
      <w:r>
        <w:t>&lt;draw:caption&gt;</w:t>
      </w:r>
    </w:p>
    <w:p w:rsidR="006A00B2" w:rsidRDefault="0057566E">
      <w:pPr>
        <w:pStyle w:val="ListParagraph"/>
        <w:numPr>
          <w:ilvl w:val="0"/>
          <w:numId w:val="362"/>
        </w:numPr>
        <w:contextualSpacing/>
      </w:pPr>
      <w:r>
        <w:t>&lt;draw:measure&gt;</w:t>
      </w:r>
    </w:p>
    <w:p w:rsidR="006A00B2" w:rsidRDefault="0057566E">
      <w:pPr>
        <w:pStyle w:val="ListParagraph"/>
        <w:numPr>
          <w:ilvl w:val="0"/>
          <w:numId w:val="362"/>
        </w:numPr>
        <w:contextualSpacing/>
      </w:pPr>
      <w:r>
        <w:t>&lt;draw:text-box&gt;</w:t>
      </w:r>
    </w:p>
    <w:p w:rsidR="006A00B2" w:rsidRDefault="0057566E">
      <w:pPr>
        <w:pStyle w:val="ListParagraph"/>
        <w:numPr>
          <w:ilvl w:val="0"/>
          <w:numId w:val="362"/>
        </w:numPr>
        <w:contextualSpacing/>
      </w:pPr>
      <w:r>
        <w:t>&lt;draw:frame&gt;</w:t>
      </w:r>
    </w:p>
    <w:p w:rsidR="006A00B2" w:rsidRDefault="0057566E">
      <w:pPr>
        <w:pStyle w:val="ListParagraph"/>
        <w:numPr>
          <w:ilvl w:val="0"/>
          <w:numId w:val="362"/>
        </w:numPr>
      </w:pPr>
      <w:r>
        <w:t xml:space="preserve">&lt;draw:custom-shape&gt; </w:t>
      </w:r>
    </w:p>
    <w:p w:rsidR="006A00B2" w:rsidRDefault="0057566E">
      <w:pPr>
        <w:pStyle w:val="Definition-Field"/>
      </w:pPr>
      <w:r>
        <w:t xml:space="preserve">vvv. </w:t>
      </w:r>
      <w:r>
        <w:rPr>
          <w:i/>
        </w:rPr>
        <w:t>The standard defines the attribute style:list-style-name, contained within the element &lt;style:style&gt;</w:t>
      </w:r>
    </w:p>
    <w:p w:rsidR="006A00B2" w:rsidRDefault="0057566E">
      <w:pPr>
        <w:pStyle w:val="Definition-Field2"/>
      </w:pPr>
      <w:r>
        <w:t xml:space="preserve">This attribute is not </w:t>
      </w:r>
      <w:r>
        <w:t>supported in PowerPoint 2010, PowerPoint 2013, PowerPoint 2016, or PowerPoint 2019.</w:t>
      </w:r>
    </w:p>
    <w:p w:rsidR="006A00B2" w:rsidRDefault="0057566E">
      <w:pPr>
        <w:pStyle w:val="Definition-Field"/>
      </w:pPr>
      <w:r>
        <w:t xml:space="preserve">www. </w:t>
      </w:r>
      <w:r>
        <w:rPr>
          <w:i/>
        </w:rPr>
        <w:t>The standard defines the attribute style:master-page-name, contained within the element &lt;style:style&gt;</w:t>
      </w:r>
    </w:p>
    <w:p w:rsidR="006A00B2" w:rsidRDefault="0057566E">
      <w:pPr>
        <w:pStyle w:val="Definition-Field2"/>
      </w:pPr>
      <w:r>
        <w:t>This attribute is not supported in PowerPoint 2010, PowerPoint 20</w:t>
      </w:r>
      <w:r>
        <w:t>13, PowerPoint 2016, or PowerPoint 2019.</w:t>
      </w:r>
    </w:p>
    <w:p w:rsidR="006A00B2" w:rsidRDefault="0057566E">
      <w:pPr>
        <w:pStyle w:val="Definition-Field"/>
      </w:pPr>
      <w:r>
        <w:t xml:space="preserve">xxx. </w:t>
      </w:r>
      <w:r>
        <w:rPr>
          <w:i/>
        </w:rPr>
        <w:t>The standard defines the attribute style:name, contained within the element &lt;style:style&gt;</w:t>
      </w:r>
    </w:p>
    <w:p w:rsidR="006A00B2" w:rsidRDefault="0057566E">
      <w:pPr>
        <w:pStyle w:val="Definition-Field2"/>
      </w:pPr>
      <w:r>
        <w:t>PowerPoint 2013 supports this attribute for a style applied to any of the following elements:</w:t>
      </w:r>
    </w:p>
    <w:p w:rsidR="006A00B2" w:rsidRDefault="0057566E">
      <w:pPr>
        <w:pStyle w:val="ListParagraph"/>
        <w:numPr>
          <w:ilvl w:val="0"/>
          <w:numId w:val="363"/>
        </w:numPr>
        <w:contextualSpacing/>
      </w:pPr>
      <w:r>
        <w:t>&lt;draw:rect&gt;</w:t>
      </w:r>
    </w:p>
    <w:p w:rsidR="006A00B2" w:rsidRDefault="0057566E">
      <w:pPr>
        <w:pStyle w:val="ListParagraph"/>
        <w:numPr>
          <w:ilvl w:val="0"/>
          <w:numId w:val="363"/>
        </w:numPr>
        <w:contextualSpacing/>
      </w:pPr>
      <w:r>
        <w:t>&lt;draw:line&gt;</w:t>
      </w:r>
    </w:p>
    <w:p w:rsidR="006A00B2" w:rsidRDefault="0057566E">
      <w:pPr>
        <w:pStyle w:val="ListParagraph"/>
        <w:numPr>
          <w:ilvl w:val="0"/>
          <w:numId w:val="363"/>
        </w:numPr>
        <w:contextualSpacing/>
      </w:pPr>
      <w:r>
        <w:t>&lt;d</w:t>
      </w:r>
      <w:r>
        <w:t>raw:polyline&gt;</w:t>
      </w:r>
    </w:p>
    <w:p w:rsidR="006A00B2" w:rsidRDefault="0057566E">
      <w:pPr>
        <w:pStyle w:val="ListParagraph"/>
        <w:numPr>
          <w:ilvl w:val="0"/>
          <w:numId w:val="363"/>
        </w:numPr>
        <w:contextualSpacing/>
      </w:pPr>
      <w:r>
        <w:t>&lt;draw:polygon&gt;</w:t>
      </w:r>
    </w:p>
    <w:p w:rsidR="006A00B2" w:rsidRDefault="0057566E">
      <w:pPr>
        <w:pStyle w:val="ListParagraph"/>
        <w:numPr>
          <w:ilvl w:val="0"/>
          <w:numId w:val="363"/>
        </w:numPr>
        <w:contextualSpacing/>
      </w:pPr>
      <w:r>
        <w:t>&lt;draw:regular-polygon&gt;</w:t>
      </w:r>
    </w:p>
    <w:p w:rsidR="006A00B2" w:rsidRDefault="0057566E">
      <w:pPr>
        <w:pStyle w:val="ListParagraph"/>
        <w:numPr>
          <w:ilvl w:val="0"/>
          <w:numId w:val="363"/>
        </w:numPr>
        <w:contextualSpacing/>
      </w:pPr>
      <w:r>
        <w:t>&lt;draw:path&gt;</w:t>
      </w:r>
    </w:p>
    <w:p w:rsidR="006A00B2" w:rsidRDefault="0057566E">
      <w:pPr>
        <w:pStyle w:val="ListParagraph"/>
        <w:numPr>
          <w:ilvl w:val="0"/>
          <w:numId w:val="363"/>
        </w:numPr>
        <w:contextualSpacing/>
      </w:pPr>
      <w:r>
        <w:lastRenderedPageBreak/>
        <w:t>&lt;draw:circle&gt;</w:t>
      </w:r>
    </w:p>
    <w:p w:rsidR="006A00B2" w:rsidRDefault="0057566E">
      <w:pPr>
        <w:pStyle w:val="ListParagraph"/>
        <w:numPr>
          <w:ilvl w:val="0"/>
          <w:numId w:val="363"/>
        </w:numPr>
        <w:contextualSpacing/>
      </w:pPr>
      <w:r>
        <w:t>&lt;draw:ellipse&gt;</w:t>
      </w:r>
    </w:p>
    <w:p w:rsidR="006A00B2" w:rsidRDefault="0057566E">
      <w:pPr>
        <w:pStyle w:val="ListParagraph"/>
        <w:numPr>
          <w:ilvl w:val="0"/>
          <w:numId w:val="363"/>
        </w:numPr>
        <w:contextualSpacing/>
      </w:pPr>
      <w:r>
        <w:t>&lt;draw:connector&gt;</w:t>
      </w:r>
    </w:p>
    <w:p w:rsidR="006A00B2" w:rsidRDefault="0057566E">
      <w:pPr>
        <w:pStyle w:val="ListParagraph"/>
        <w:numPr>
          <w:ilvl w:val="0"/>
          <w:numId w:val="363"/>
        </w:numPr>
        <w:contextualSpacing/>
      </w:pPr>
      <w:r>
        <w:t>&lt;draw:caption&gt;</w:t>
      </w:r>
    </w:p>
    <w:p w:rsidR="006A00B2" w:rsidRDefault="0057566E">
      <w:pPr>
        <w:pStyle w:val="ListParagraph"/>
        <w:numPr>
          <w:ilvl w:val="0"/>
          <w:numId w:val="363"/>
        </w:numPr>
        <w:contextualSpacing/>
      </w:pPr>
      <w:r>
        <w:t>&lt;draw:measure&gt;</w:t>
      </w:r>
    </w:p>
    <w:p w:rsidR="006A00B2" w:rsidRDefault="0057566E">
      <w:pPr>
        <w:pStyle w:val="ListParagraph"/>
        <w:numPr>
          <w:ilvl w:val="0"/>
          <w:numId w:val="363"/>
        </w:numPr>
        <w:contextualSpacing/>
      </w:pPr>
      <w:r>
        <w:t>&lt;draw:g&gt;</w:t>
      </w:r>
    </w:p>
    <w:p w:rsidR="006A00B2" w:rsidRDefault="0057566E">
      <w:pPr>
        <w:pStyle w:val="ListParagraph"/>
        <w:numPr>
          <w:ilvl w:val="0"/>
          <w:numId w:val="363"/>
        </w:numPr>
        <w:contextualSpacing/>
      </w:pPr>
      <w:r>
        <w:t>&lt;draw:frame&gt;</w:t>
      </w:r>
    </w:p>
    <w:p w:rsidR="006A00B2" w:rsidRDefault="0057566E">
      <w:pPr>
        <w:pStyle w:val="ListParagraph"/>
        <w:numPr>
          <w:ilvl w:val="0"/>
          <w:numId w:val="363"/>
        </w:numPr>
        <w:contextualSpacing/>
      </w:pPr>
      <w:r>
        <w:t>&lt;draw:image&gt;</w:t>
      </w:r>
    </w:p>
    <w:p w:rsidR="006A00B2" w:rsidRDefault="0057566E">
      <w:pPr>
        <w:pStyle w:val="ListParagraph"/>
        <w:numPr>
          <w:ilvl w:val="0"/>
          <w:numId w:val="363"/>
        </w:numPr>
        <w:contextualSpacing/>
      </w:pPr>
      <w:r>
        <w:t>&lt;draw:text-box&gt;</w:t>
      </w:r>
    </w:p>
    <w:p w:rsidR="006A00B2" w:rsidRDefault="0057566E">
      <w:pPr>
        <w:pStyle w:val="ListParagraph"/>
        <w:numPr>
          <w:ilvl w:val="0"/>
          <w:numId w:val="363"/>
        </w:numPr>
      </w:pPr>
      <w:r>
        <w:t>&lt;draw:custom-shape&gt;</w:t>
      </w:r>
    </w:p>
    <w:p w:rsidR="006A00B2" w:rsidRDefault="0057566E">
      <w:pPr>
        <w:pStyle w:val="Definition-Field2"/>
      </w:pPr>
      <w:r>
        <w:t>PowerPoint requires that a style name be uniq</w:t>
      </w:r>
      <w:r>
        <w:t xml:space="preserve">ue not only within the same style:family attribute but within the entire file. If a style with a duplicate name exists, PowerPoint ignores the duplicate style. </w:t>
      </w:r>
    </w:p>
    <w:p w:rsidR="006A00B2" w:rsidRDefault="0057566E">
      <w:pPr>
        <w:pStyle w:val="Definition-Field2"/>
      </w:pPr>
      <w:r>
        <w:t>OfficeArt Math in PowerPoint 2013 supports this attribute on load for text in the following ele</w:t>
      </w:r>
      <w:r>
        <w:t>ments:</w:t>
      </w:r>
    </w:p>
    <w:p w:rsidR="006A00B2" w:rsidRDefault="0057566E">
      <w:pPr>
        <w:pStyle w:val="ListParagraph"/>
        <w:numPr>
          <w:ilvl w:val="0"/>
          <w:numId w:val="364"/>
        </w:numPr>
        <w:contextualSpacing/>
      </w:pPr>
      <w:r>
        <w:t>&lt;draw:rect&gt;</w:t>
      </w:r>
    </w:p>
    <w:p w:rsidR="006A00B2" w:rsidRDefault="0057566E">
      <w:pPr>
        <w:pStyle w:val="ListParagraph"/>
        <w:numPr>
          <w:ilvl w:val="0"/>
          <w:numId w:val="364"/>
        </w:numPr>
        <w:contextualSpacing/>
      </w:pPr>
      <w:r>
        <w:t>&lt;draw:polyline&gt;</w:t>
      </w:r>
    </w:p>
    <w:p w:rsidR="006A00B2" w:rsidRDefault="0057566E">
      <w:pPr>
        <w:pStyle w:val="ListParagraph"/>
        <w:numPr>
          <w:ilvl w:val="0"/>
          <w:numId w:val="364"/>
        </w:numPr>
        <w:contextualSpacing/>
      </w:pPr>
      <w:r>
        <w:t>&lt;draw:polygon&gt;</w:t>
      </w:r>
    </w:p>
    <w:p w:rsidR="006A00B2" w:rsidRDefault="0057566E">
      <w:pPr>
        <w:pStyle w:val="ListParagraph"/>
        <w:numPr>
          <w:ilvl w:val="0"/>
          <w:numId w:val="364"/>
        </w:numPr>
        <w:contextualSpacing/>
      </w:pPr>
      <w:r>
        <w:t>&lt;draw:regular-polygon&gt;</w:t>
      </w:r>
    </w:p>
    <w:p w:rsidR="006A00B2" w:rsidRDefault="0057566E">
      <w:pPr>
        <w:pStyle w:val="ListParagraph"/>
        <w:numPr>
          <w:ilvl w:val="0"/>
          <w:numId w:val="364"/>
        </w:numPr>
        <w:contextualSpacing/>
      </w:pPr>
      <w:r>
        <w:t>&lt;draw:path&gt;</w:t>
      </w:r>
    </w:p>
    <w:p w:rsidR="006A00B2" w:rsidRDefault="0057566E">
      <w:pPr>
        <w:pStyle w:val="ListParagraph"/>
        <w:numPr>
          <w:ilvl w:val="0"/>
          <w:numId w:val="364"/>
        </w:numPr>
        <w:contextualSpacing/>
      </w:pPr>
      <w:r>
        <w:t>&lt;draw:circle&gt;</w:t>
      </w:r>
    </w:p>
    <w:p w:rsidR="006A00B2" w:rsidRDefault="0057566E">
      <w:pPr>
        <w:pStyle w:val="ListParagraph"/>
        <w:numPr>
          <w:ilvl w:val="0"/>
          <w:numId w:val="364"/>
        </w:numPr>
        <w:contextualSpacing/>
      </w:pPr>
      <w:r>
        <w:t>&lt;draw:ellipse&gt;</w:t>
      </w:r>
    </w:p>
    <w:p w:rsidR="006A00B2" w:rsidRDefault="0057566E">
      <w:pPr>
        <w:pStyle w:val="ListParagraph"/>
        <w:numPr>
          <w:ilvl w:val="0"/>
          <w:numId w:val="364"/>
        </w:numPr>
        <w:contextualSpacing/>
      </w:pPr>
      <w:r>
        <w:t>&lt;draw:caption&gt;</w:t>
      </w:r>
    </w:p>
    <w:p w:rsidR="006A00B2" w:rsidRDefault="0057566E">
      <w:pPr>
        <w:pStyle w:val="ListParagraph"/>
        <w:numPr>
          <w:ilvl w:val="0"/>
          <w:numId w:val="364"/>
        </w:numPr>
        <w:contextualSpacing/>
      </w:pPr>
      <w:r>
        <w:t>&lt;draw:measure&gt;</w:t>
      </w:r>
    </w:p>
    <w:p w:rsidR="006A00B2" w:rsidRDefault="0057566E">
      <w:pPr>
        <w:pStyle w:val="ListParagraph"/>
        <w:numPr>
          <w:ilvl w:val="0"/>
          <w:numId w:val="364"/>
        </w:numPr>
        <w:contextualSpacing/>
      </w:pPr>
      <w:r>
        <w:t>&lt;draw:text-box&gt;</w:t>
      </w:r>
    </w:p>
    <w:p w:rsidR="006A00B2" w:rsidRDefault="0057566E">
      <w:pPr>
        <w:pStyle w:val="ListParagraph"/>
        <w:numPr>
          <w:ilvl w:val="0"/>
          <w:numId w:val="364"/>
        </w:numPr>
        <w:contextualSpacing/>
      </w:pPr>
      <w:r>
        <w:t>&lt;draw:frame&gt;</w:t>
      </w:r>
    </w:p>
    <w:p w:rsidR="006A00B2" w:rsidRDefault="0057566E">
      <w:pPr>
        <w:pStyle w:val="ListParagraph"/>
        <w:numPr>
          <w:ilvl w:val="0"/>
          <w:numId w:val="364"/>
        </w:numPr>
      </w:pPr>
      <w:r>
        <w:t xml:space="preserve">&lt;draw:custom-shape&gt; </w:t>
      </w:r>
    </w:p>
    <w:p w:rsidR="006A00B2" w:rsidRDefault="0057566E">
      <w:pPr>
        <w:pStyle w:val="Definition-Field"/>
      </w:pPr>
      <w:r>
        <w:t xml:space="preserve">yyy. </w:t>
      </w:r>
      <w:r>
        <w:rPr>
          <w:i/>
        </w:rPr>
        <w:t>The standard defines the attribute style:next-style-name,</w:t>
      </w:r>
      <w:r>
        <w:rPr>
          <w:i/>
        </w:rPr>
        <w:t xml:space="preserve"> contained within the element &lt;style:style&gt;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zzz. </w:t>
      </w:r>
      <w:r>
        <w:rPr>
          <w:i/>
        </w:rPr>
        <w:t>The standard defines the attribute style:parent-style-name, contained within the element &lt;style:style</w:t>
      </w:r>
      <w:r>
        <w:rPr>
          <w:i/>
        </w:rPr>
        <w:t>&gt;</w:t>
      </w:r>
    </w:p>
    <w:p w:rsidR="006A00B2" w:rsidRDefault="0057566E">
      <w:pPr>
        <w:pStyle w:val="Definition-Field2"/>
      </w:pPr>
      <w:r>
        <w:t>PowerPoint 2013 supports this attribute for a style applied to any of the following elements:</w:t>
      </w:r>
    </w:p>
    <w:p w:rsidR="006A00B2" w:rsidRDefault="0057566E">
      <w:pPr>
        <w:pStyle w:val="ListParagraph"/>
        <w:numPr>
          <w:ilvl w:val="0"/>
          <w:numId w:val="365"/>
        </w:numPr>
        <w:contextualSpacing/>
      </w:pPr>
      <w:r>
        <w:t>&lt;draw:rect&gt;</w:t>
      </w:r>
    </w:p>
    <w:p w:rsidR="006A00B2" w:rsidRDefault="0057566E">
      <w:pPr>
        <w:pStyle w:val="ListParagraph"/>
        <w:numPr>
          <w:ilvl w:val="0"/>
          <w:numId w:val="365"/>
        </w:numPr>
        <w:contextualSpacing/>
      </w:pPr>
      <w:r>
        <w:t>&lt;draw:line&gt;</w:t>
      </w:r>
    </w:p>
    <w:p w:rsidR="006A00B2" w:rsidRDefault="0057566E">
      <w:pPr>
        <w:pStyle w:val="ListParagraph"/>
        <w:numPr>
          <w:ilvl w:val="0"/>
          <w:numId w:val="365"/>
        </w:numPr>
        <w:contextualSpacing/>
      </w:pPr>
      <w:r>
        <w:t>&lt;draw:polyline&gt;</w:t>
      </w:r>
    </w:p>
    <w:p w:rsidR="006A00B2" w:rsidRDefault="0057566E">
      <w:pPr>
        <w:pStyle w:val="ListParagraph"/>
        <w:numPr>
          <w:ilvl w:val="0"/>
          <w:numId w:val="365"/>
        </w:numPr>
        <w:contextualSpacing/>
      </w:pPr>
      <w:r>
        <w:t>&lt;draw:polygon&gt;</w:t>
      </w:r>
    </w:p>
    <w:p w:rsidR="006A00B2" w:rsidRDefault="0057566E">
      <w:pPr>
        <w:pStyle w:val="ListParagraph"/>
        <w:numPr>
          <w:ilvl w:val="0"/>
          <w:numId w:val="365"/>
        </w:numPr>
        <w:contextualSpacing/>
      </w:pPr>
      <w:r>
        <w:t>&lt;draw:regular-polygon&gt;</w:t>
      </w:r>
    </w:p>
    <w:p w:rsidR="006A00B2" w:rsidRDefault="0057566E">
      <w:pPr>
        <w:pStyle w:val="ListParagraph"/>
        <w:numPr>
          <w:ilvl w:val="0"/>
          <w:numId w:val="365"/>
        </w:numPr>
        <w:contextualSpacing/>
      </w:pPr>
      <w:r>
        <w:t>&lt;draw:path&gt;</w:t>
      </w:r>
    </w:p>
    <w:p w:rsidR="006A00B2" w:rsidRDefault="0057566E">
      <w:pPr>
        <w:pStyle w:val="ListParagraph"/>
        <w:numPr>
          <w:ilvl w:val="0"/>
          <w:numId w:val="365"/>
        </w:numPr>
        <w:contextualSpacing/>
      </w:pPr>
      <w:r>
        <w:t>&lt;draw:circle&gt;</w:t>
      </w:r>
    </w:p>
    <w:p w:rsidR="006A00B2" w:rsidRDefault="0057566E">
      <w:pPr>
        <w:pStyle w:val="ListParagraph"/>
        <w:numPr>
          <w:ilvl w:val="0"/>
          <w:numId w:val="365"/>
        </w:numPr>
        <w:contextualSpacing/>
      </w:pPr>
      <w:r>
        <w:t>&lt;draw:ellipse&gt;</w:t>
      </w:r>
    </w:p>
    <w:p w:rsidR="006A00B2" w:rsidRDefault="0057566E">
      <w:pPr>
        <w:pStyle w:val="ListParagraph"/>
        <w:numPr>
          <w:ilvl w:val="0"/>
          <w:numId w:val="365"/>
        </w:numPr>
        <w:contextualSpacing/>
      </w:pPr>
      <w:r>
        <w:t>&lt;draw:connector&gt;</w:t>
      </w:r>
    </w:p>
    <w:p w:rsidR="006A00B2" w:rsidRDefault="0057566E">
      <w:pPr>
        <w:pStyle w:val="ListParagraph"/>
        <w:numPr>
          <w:ilvl w:val="0"/>
          <w:numId w:val="365"/>
        </w:numPr>
        <w:contextualSpacing/>
      </w:pPr>
      <w:r>
        <w:t>&lt;draw:caption&gt;</w:t>
      </w:r>
    </w:p>
    <w:p w:rsidR="006A00B2" w:rsidRDefault="0057566E">
      <w:pPr>
        <w:pStyle w:val="ListParagraph"/>
        <w:numPr>
          <w:ilvl w:val="0"/>
          <w:numId w:val="365"/>
        </w:numPr>
        <w:contextualSpacing/>
      </w:pPr>
      <w:r>
        <w:t>&lt;</w:t>
      </w:r>
      <w:r>
        <w:t>draw:measure&gt;</w:t>
      </w:r>
    </w:p>
    <w:p w:rsidR="006A00B2" w:rsidRDefault="0057566E">
      <w:pPr>
        <w:pStyle w:val="ListParagraph"/>
        <w:numPr>
          <w:ilvl w:val="0"/>
          <w:numId w:val="365"/>
        </w:numPr>
        <w:contextualSpacing/>
      </w:pPr>
      <w:r>
        <w:t>&lt;draw:g&gt;</w:t>
      </w:r>
    </w:p>
    <w:p w:rsidR="006A00B2" w:rsidRDefault="0057566E">
      <w:pPr>
        <w:pStyle w:val="ListParagraph"/>
        <w:numPr>
          <w:ilvl w:val="0"/>
          <w:numId w:val="365"/>
        </w:numPr>
        <w:contextualSpacing/>
      </w:pPr>
      <w:r>
        <w:t>&lt;draw:frame&gt;</w:t>
      </w:r>
    </w:p>
    <w:p w:rsidR="006A00B2" w:rsidRDefault="0057566E">
      <w:pPr>
        <w:pStyle w:val="ListParagraph"/>
        <w:numPr>
          <w:ilvl w:val="0"/>
          <w:numId w:val="365"/>
        </w:numPr>
        <w:contextualSpacing/>
      </w:pPr>
      <w:r>
        <w:t>&lt;draw:image&gt;</w:t>
      </w:r>
    </w:p>
    <w:p w:rsidR="006A00B2" w:rsidRDefault="0057566E">
      <w:pPr>
        <w:pStyle w:val="ListParagraph"/>
        <w:numPr>
          <w:ilvl w:val="0"/>
          <w:numId w:val="365"/>
        </w:numPr>
        <w:contextualSpacing/>
      </w:pPr>
      <w:r>
        <w:t>&lt;draw:text-box&gt;</w:t>
      </w:r>
    </w:p>
    <w:p w:rsidR="006A00B2" w:rsidRDefault="0057566E">
      <w:pPr>
        <w:pStyle w:val="ListParagraph"/>
        <w:numPr>
          <w:ilvl w:val="0"/>
          <w:numId w:val="365"/>
        </w:numPr>
      </w:pPr>
      <w:r>
        <w:t xml:space="preserve">&lt;draw:custom-shape&gt; </w:t>
      </w:r>
    </w:p>
    <w:p w:rsidR="006A00B2" w:rsidRDefault="0057566E">
      <w:pPr>
        <w:pStyle w:val="Definition-Field2"/>
      </w:pPr>
      <w:r>
        <w:lastRenderedPageBreak/>
        <w:t>OfficeArt Math in PowerPoint 2013 supports this attribute on load for text in the following elements:</w:t>
      </w:r>
    </w:p>
    <w:p w:rsidR="006A00B2" w:rsidRDefault="0057566E">
      <w:pPr>
        <w:pStyle w:val="ListParagraph"/>
        <w:numPr>
          <w:ilvl w:val="0"/>
          <w:numId w:val="366"/>
        </w:numPr>
        <w:contextualSpacing/>
      </w:pPr>
      <w:r>
        <w:t>&lt;draw:rect&gt;</w:t>
      </w:r>
    </w:p>
    <w:p w:rsidR="006A00B2" w:rsidRDefault="0057566E">
      <w:pPr>
        <w:pStyle w:val="ListParagraph"/>
        <w:numPr>
          <w:ilvl w:val="0"/>
          <w:numId w:val="366"/>
        </w:numPr>
        <w:contextualSpacing/>
      </w:pPr>
      <w:r>
        <w:t>&lt;draw:polyline&gt;</w:t>
      </w:r>
    </w:p>
    <w:p w:rsidR="006A00B2" w:rsidRDefault="0057566E">
      <w:pPr>
        <w:pStyle w:val="ListParagraph"/>
        <w:numPr>
          <w:ilvl w:val="0"/>
          <w:numId w:val="366"/>
        </w:numPr>
        <w:contextualSpacing/>
      </w:pPr>
      <w:r>
        <w:t>&lt;draw:polygon&gt;</w:t>
      </w:r>
    </w:p>
    <w:p w:rsidR="006A00B2" w:rsidRDefault="0057566E">
      <w:pPr>
        <w:pStyle w:val="ListParagraph"/>
        <w:numPr>
          <w:ilvl w:val="0"/>
          <w:numId w:val="366"/>
        </w:numPr>
        <w:contextualSpacing/>
      </w:pPr>
      <w:r>
        <w:t>&lt;draw:regular-polygon&gt;</w:t>
      </w:r>
    </w:p>
    <w:p w:rsidR="006A00B2" w:rsidRDefault="0057566E">
      <w:pPr>
        <w:pStyle w:val="ListParagraph"/>
        <w:numPr>
          <w:ilvl w:val="0"/>
          <w:numId w:val="366"/>
        </w:numPr>
        <w:contextualSpacing/>
      </w:pPr>
      <w:r>
        <w:t>&lt;</w:t>
      </w:r>
      <w:r>
        <w:t>draw:path&gt;</w:t>
      </w:r>
    </w:p>
    <w:p w:rsidR="006A00B2" w:rsidRDefault="0057566E">
      <w:pPr>
        <w:pStyle w:val="ListParagraph"/>
        <w:numPr>
          <w:ilvl w:val="0"/>
          <w:numId w:val="366"/>
        </w:numPr>
        <w:contextualSpacing/>
      </w:pPr>
      <w:r>
        <w:t>&lt;draw:circle&gt;</w:t>
      </w:r>
    </w:p>
    <w:p w:rsidR="006A00B2" w:rsidRDefault="0057566E">
      <w:pPr>
        <w:pStyle w:val="ListParagraph"/>
        <w:numPr>
          <w:ilvl w:val="0"/>
          <w:numId w:val="366"/>
        </w:numPr>
        <w:contextualSpacing/>
      </w:pPr>
      <w:r>
        <w:t>&lt;draw:ellipse&gt;</w:t>
      </w:r>
    </w:p>
    <w:p w:rsidR="006A00B2" w:rsidRDefault="0057566E">
      <w:pPr>
        <w:pStyle w:val="ListParagraph"/>
        <w:numPr>
          <w:ilvl w:val="0"/>
          <w:numId w:val="366"/>
        </w:numPr>
        <w:contextualSpacing/>
      </w:pPr>
      <w:r>
        <w:t>&lt;draw:caption&gt;</w:t>
      </w:r>
    </w:p>
    <w:p w:rsidR="006A00B2" w:rsidRDefault="0057566E">
      <w:pPr>
        <w:pStyle w:val="ListParagraph"/>
        <w:numPr>
          <w:ilvl w:val="0"/>
          <w:numId w:val="366"/>
        </w:numPr>
        <w:contextualSpacing/>
      </w:pPr>
      <w:r>
        <w:t>&lt;draw:measure&gt;</w:t>
      </w:r>
    </w:p>
    <w:p w:rsidR="006A00B2" w:rsidRDefault="0057566E">
      <w:pPr>
        <w:pStyle w:val="ListParagraph"/>
        <w:numPr>
          <w:ilvl w:val="0"/>
          <w:numId w:val="366"/>
        </w:numPr>
        <w:contextualSpacing/>
      </w:pPr>
      <w:r>
        <w:t>&lt;draw:text-box&gt;</w:t>
      </w:r>
    </w:p>
    <w:p w:rsidR="006A00B2" w:rsidRDefault="0057566E">
      <w:pPr>
        <w:pStyle w:val="ListParagraph"/>
        <w:numPr>
          <w:ilvl w:val="0"/>
          <w:numId w:val="366"/>
        </w:numPr>
        <w:contextualSpacing/>
      </w:pPr>
      <w:r>
        <w:t>&lt;draw:frame&gt;</w:t>
      </w:r>
    </w:p>
    <w:p w:rsidR="006A00B2" w:rsidRDefault="0057566E">
      <w:pPr>
        <w:pStyle w:val="ListParagraph"/>
        <w:numPr>
          <w:ilvl w:val="0"/>
          <w:numId w:val="366"/>
        </w:numPr>
      </w:pPr>
      <w:r>
        <w:t xml:space="preserve">&lt;draw:custom-shape&gt; </w:t>
      </w:r>
    </w:p>
    <w:p w:rsidR="006A00B2" w:rsidRDefault="0057566E">
      <w:pPr>
        <w:pStyle w:val="Heading3"/>
      </w:pPr>
      <w:bookmarkStart w:id="1055" w:name="section_fdd31e272d5b4c4d9f1fdbe72345897d"/>
      <w:bookmarkStart w:id="1056" w:name="_Toc79580577"/>
      <w:r>
        <w:t>Section 14.1.1, Style Mappings</w:t>
      </w:r>
      <w:bookmarkEnd w:id="1055"/>
      <w:bookmarkEnd w:id="1056"/>
      <w:r>
        <w:fldChar w:fldCharType="begin"/>
      </w:r>
      <w:r>
        <w:instrText xml:space="preserve"> XE "Style Mappings" </w:instrText>
      </w:r>
      <w:r>
        <w:fldChar w:fldCharType="end"/>
      </w:r>
    </w:p>
    <w:p w:rsidR="006A00B2" w:rsidRDefault="0057566E">
      <w:pPr>
        <w:pStyle w:val="Definition-Field"/>
      </w:pPr>
      <w:r>
        <w:t xml:space="preserve">a.   </w:t>
      </w:r>
      <w:r>
        <w:rPr>
          <w:i/>
        </w:rPr>
        <w:t>The standard defines the element &lt;style:map&gt;</w:t>
      </w:r>
    </w:p>
    <w:p w:rsidR="006A00B2" w:rsidRDefault="0057566E">
      <w:pPr>
        <w:pStyle w:val="Definition-Field2"/>
      </w:pPr>
      <w:r>
        <w:t>This element is not supported in</w:t>
      </w:r>
      <w:r>
        <w:t xml:space="preserve"> Word 2010, Word 2013, Word 2016, or Word 2019.</w:t>
      </w:r>
    </w:p>
    <w:p w:rsidR="006A00B2" w:rsidRDefault="0057566E">
      <w:pPr>
        <w:pStyle w:val="Definition-Field2"/>
      </w:pPr>
      <w:r>
        <w:t>Word 2013 does not support this element for a style applied to any of the following elements:</w:t>
      </w:r>
    </w:p>
    <w:p w:rsidR="006A00B2" w:rsidRDefault="0057566E">
      <w:pPr>
        <w:pStyle w:val="ListParagraph"/>
        <w:numPr>
          <w:ilvl w:val="0"/>
          <w:numId w:val="367"/>
        </w:numPr>
        <w:contextualSpacing/>
      </w:pPr>
      <w:r>
        <w:t>&lt;draw:rect&gt;</w:t>
      </w:r>
    </w:p>
    <w:p w:rsidR="006A00B2" w:rsidRDefault="0057566E">
      <w:pPr>
        <w:pStyle w:val="ListParagraph"/>
        <w:numPr>
          <w:ilvl w:val="0"/>
          <w:numId w:val="367"/>
        </w:numPr>
        <w:contextualSpacing/>
      </w:pPr>
      <w:r>
        <w:t>&lt;draw:line&gt;</w:t>
      </w:r>
    </w:p>
    <w:p w:rsidR="006A00B2" w:rsidRDefault="0057566E">
      <w:pPr>
        <w:pStyle w:val="ListParagraph"/>
        <w:numPr>
          <w:ilvl w:val="0"/>
          <w:numId w:val="367"/>
        </w:numPr>
        <w:contextualSpacing/>
      </w:pPr>
      <w:r>
        <w:t>&lt;draw:polyline&gt;</w:t>
      </w:r>
    </w:p>
    <w:p w:rsidR="006A00B2" w:rsidRDefault="0057566E">
      <w:pPr>
        <w:pStyle w:val="ListParagraph"/>
        <w:numPr>
          <w:ilvl w:val="0"/>
          <w:numId w:val="367"/>
        </w:numPr>
        <w:contextualSpacing/>
      </w:pPr>
      <w:r>
        <w:t>&lt;draw:polygon&gt;</w:t>
      </w:r>
    </w:p>
    <w:p w:rsidR="006A00B2" w:rsidRDefault="0057566E">
      <w:pPr>
        <w:pStyle w:val="ListParagraph"/>
        <w:numPr>
          <w:ilvl w:val="0"/>
          <w:numId w:val="367"/>
        </w:numPr>
        <w:contextualSpacing/>
      </w:pPr>
      <w:r>
        <w:t>&lt;draw:regular-polygon&gt;</w:t>
      </w:r>
    </w:p>
    <w:p w:rsidR="006A00B2" w:rsidRDefault="0057566E">
      <w:pPr>
        <w:pStyle w:val="ListParagraph"/>
        <w:numPr>
          <w:ilvl w:val="0"/>
          <w:numId w:val="367"/>
        </w:numPr>
        <w:contextualSpacing/>
      </w:pPr>
      <w:r>
        <w:t>&lt;draw:path&gt;</w:t>
      </w:r>
    </w:p>
    <w:p w:rsidR="006A00B2" w:rsidRDefault="0057566E">
      <w:pPr>
        <w:pStyle w:val="ListParagraph"/>
        <w:numPr>
          <w:ilvl w:val="0"/>
          <w:numId w:val="367"/>
        </w:numPr>
        <w:contextualSpacing/>
      </w:pPr>
      <w:r>
        <w:t>&lt;draw:circle&gt;</w:t>
      </w:r>
    </w:p>
    <w:p w:rsidR="006A00B2" w:rsidRDefault="0057566E">
      <w:pPr>
        <w:pStyle w:val="ListParagraph"/>
        <w:numPr>
          <w:ilvl w:val="0"/>
          <w:numId w:val="367"/>
        </w:numPr>
        <w:contextualSpacing/>
      </w:pPr>
      <w:r>
        <w:t>&lt;draw:elli</w:t>
      </w:r>
      <w:r>
        <w:t>pse&gt;</w:t>
      </w:r>
    </w:p>
    <w:p w:rsidR="006A00B2" w:rsidRDefault="0057566E">
      <w:pPr>
        <w:pStyle w:val="ListParagraph"/>
        <w:numPr>
          <w:ilvl w:val="0"/>
          <w:numId w:val="367"/>
        </w:numPr>
        <w:contextualSpacing/>
      </w:pPr>
      <w:r>
        <w:t>&lt;draw:connector&gt;</w:t>
      </w:r>
    </w:p>
    <w:p w:rsidR="006A00B2" w:rsidRDefault="0057566E">
      <w:pPr>
        <w:pStyle w:val="ListParagraph"/>
        <w:numPr>
          <w:ilvl w:val="0"/>
          <w:numId w:val="367"/>
        </w:numPr>
        <w:contextualSpacing/>
      </w:pPr>
      <w:r>
        <w:t>&lt;draw:caption&gt;</w:t>
      </w:r>
    </w:p>
    <w:p w:rsidR="006A00B2" w:rsidRDefault="0057566E">
      <w:pPr>
        <w:pStyle w:val="ListParagraph"/>
        <w:numPr>
          <w:ilvl w:val="0"/>
          <w:numId w:val="367"/>
        </w:numPr>
        <w:contextualSpacing/>
      </w:pPr>
      <w:r>
        <w:t>&lt;draw:measure&gt;</w:t>
      </w:r>
    </w:p>
    <w:p w:rsidR="006A00B2" w:rsidRDefault="0057566E">
      <w:pPr>
        <w:pStyle w:val="ListParagraph"/>
        <w:numPr>
          <w:ilvl w:val="0"/>
          <w:numId w:val="367"/>
        </w:numPr>
        <w:contextualSpacing/>
      </w:pPr>
      <w:r>
        <w:t>&lt;draw:g&gt;</w:t>
      </w:r>
    </w:p>
    <w:p w:rsidR="006A00B2" w:rsidRDefault="0057566E">
      <w:pPr>
        <w:pStyle w:val="ListParagraph"/>
        <w:numPr>
          <w:ilvl w:val="0"/>
          <w:numId w:val="367"/>
        </w:numPr>
        <w:contextualSpacing/>
      </w:pPr>
      <w:r>
        <w:t>&lt;draw:frame&gt;</w:t>
      </w:r>
    </w:p>
    <w:p w:rsidR="006A00B2" w:rsidRDefault="0057566E">
      <w:pPr>
        <w:pStyle w:val="ListParagraph"/>
        <w:numPr>
          <w:ilvl w:val="0"/>
          <w:numId w:val="367"/>
        </w:numPr>
        <w:contextualSpacing/>
      </w:pPr>
      <w:r>
        <w:t>&lt;draw:image&gt;</w:t>
      </w:r>
    </w:p>
    <w:p w:rsidR="006A00B2" w:rsidRDefault="0057566E">
      <w:pPr>
        <w:pStyle w:val="ListParagraph"/>
        <w:numPr>
          <w:ilvl w:val="0"/>
          <w:numId w:val="367"/>
        </w:numPr>
        <w:contextualSpacing/>
      </w:pPr>
      <w:r>
        <w:t>&lt;draw:text-box&gt;</w:t>
      </w:r>
    </w:p>
    <w:p w:rsidR="006A00B2" w:rsidRDefault="0057566E">
      <w:pPr>
        <w:pStyle w:val="ListParagraph"/>
        <w:numPr>
          <w:ilvl w:val="0"/>
          <w:numId w:val="367"/>
        </w:numPr>
      </w:pPr>
      <w:r>
        <w:t xml:space="preserve">&lt;draw:custom-shape&gt; </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w:t>
      </w:r>
      <w:r>
        <w:rPr>
          <w:i/>
        </w:rPr>
        <w:t xml:space="preserve">The </w:t>
      </w:r>
      <w:r>
        <w:rPr>
          <w:i/>
        </w:rPr>
        <w:t>standard defines the element &lt;style:map&gt;</w:t>
      </w:r>
    </w:p>
    <w:p w:rsidR="006A00B2" w:rsidRDefault="0057566E">
      <w:pPr>
        <w:pStyle w:val="Definition-Field2"/>
      </w:pPr>
      <w:r>
        <w:t>Excel 2013 does not support this element for a style applied to any of the following elements:</w:t>
      </w:r>
    </w:p>
    <w:p w:rsidR="006A00B2" w:rsidRDefault="0057566E">
      <w:pPr>
        <w:pStyle w:val="ListParagraph"/>
        <w:numPr>
          <w:ilvl w:val="0"/>
          <w:numId w:val="368"/>
        </w:numPr>
        <w:contextualSpacing/>
      </w:pPr>
      <w:r>
        <w:t>&lt;draw:rect&gt;</w:t>
      </w:r>
    </w:p>
    <w:p w:rsidR="006A00B2" w:rsidRDefault="0057566E">
      <w:pPr>
        <w:pStyle w:val="ListParagraph"/>
        <w:numPr>
          <w:ilvl w:val="0"/>
          <w:numId w:val="368"/>
        </w:numPr>
        <w:contextualSpacing/>
      </w:pPr>
      <w:r>
        <w:t>&lt;draw:line&gt;</w:t>
      </w:r>
    </w:p>
    <w:p w:rsidR="006A00B2" w:rsidRDefault="0057566E">
      <w:pPr>
        <w:pStyle w:val="ListParagraph"/>
        <w:numPr>
          <w:ilvl w:val="0"/>
          <w:numId w:val="368"/>
        </w:numPr>
        <w:contextualSpacing/>
      </w:pPr>
      <w:r>
        <w:t>&lt;draw:polyline&gt;</w:t>
      </w:r>
    </w:p>
    <w:p w:rsidR="006A00B2" w:rsidRDefault="0057566E">
      <w:pPr>
        <w:pStyle w:val="ListParagraph"/>
        <w:numPr>
          <w:ilvl w:val="0"/>
          <w:numId w:val="368"/>
        </w:numPr>
        <w:contextualSpacing/>
      </w:pPr>
      <w:r>
        <w:t>&lt;draw:polygon&gt;</w:t>
      </w:r>
    </w:p>
    <w:p w:rsidR="006A00B2" w:rsidRDefault="0057566E">
      <w:pPr>
        <w:pStyle w:val="ListParagraph"/>
        <w:numPr>
          <w:ilvl w:val="0"/>
          <w:numId w:val="368"/>
        </w:numPr>
        <w:contextualSpacing/>
      </w:pPr>
      <w:r>
        <w:t>&lt;draw:regular-polygon&gt;</w:t>
      </w:r>
    </w:p>
    <w:p w:rsidR="006A00B2" w:rsidRDefault="0057566E">
      <w:pPr>
        <w:pStyle w:val="ListParagraph"/>
        <w:numPr>
          <w:ilvl w:val="0"/>
          <w:numId w:val="368"/>
        </w:numPr>
        <w:contextualSpacing/>
      </w:pPr>
      <w:r>
        <w:t>&lt;draw:path&gt;</w:t>
      </w:r>
    </w:p>
    <w:p w:rsidR="006A00B2" w:rsidRDefault="0057566E">
      <w:pPr>
        <w:pStyle w:val="ListParagraph"/>
        <w:numPr>
          <w:ilvl w:val="0"/>
          <w:numId w:val="368"/>
        </w:numPr>
        <w:contextualSpacing/>
      </w:pPr>
      <w:r>
        <w:t>&lt;draw:circle&gt;</w:t>
      </w:r>
    </w:p>
    <w:p w:rsidR="006A00B2" w:rsidRDefault="0057566E">
      <w:pPr>
        <w:pStyle w:val="ListParagraph"/>
        <w:numPr>
          <w:ilvl w:val="0"/>
          <w:numId w:val="368"/>
        </w:numPr>
        <w:contextualSpacing/>
      </w:pPr>
      <w:r>
        <w:t>&lt;draw:ellipse&gt;</w:t>
      </w:r>
    </w:p>
    <w:p w:rsidR="006A00B2" w:rsidRDefault="0057566E">
      <w:pPr>
        <w:pStyle w:val="ListParagraph"/>
        <w:numPr>
          <w:ilvl w:val="0"/>
          <w:numId w:val="368"/>
        </w:numPr>
        <w:contextualSpacing/>
      </w:pPr>
      <w:r>
        <w:t>&lt;</w:t>
      </w:r>
      <w:r>
        <w:t>draw:connector&gt;</w:t>
      </w:r>
    </w:p>
    <w:p w:rsidR="006A00B2" w:rsidRDefault="0057566E">
      <w:pPr>
        <w:pStyle w:val="ListParagraph"/>
        <w:numPr>
          <w:ilvl w:val="0"/>
          <w:numId w:val="368"/>
        </w:numPr>
        <w:contextualSpacing/>
      </w:pPr>
      <w:r>
        <w:t>&lt;draw:caption&gt;</w:t>
      </w:r>
    </w:p>
    <w:p w:rsidR="006A00B2" w:rsidRDefault="0057566E">
      <w:pPr>
        <w:pStyle w:val="ListParagraph"/>
        <w:numPr>
          <w:ilvl w:val="0"/>
          <w:numId w:val="368"/>
        </w:numPr>
        <w:contextualSpacing/>
      </w:pPr>
      <w:r>
        <w:t>&lt;draw:measure&gt;</w:t>
      </w:r>
    </w:p>
    <w:p w:rsidR="006A00B2" w:rsidRDefault="0057566E">
      <w:pPr>
        <w:pStyle w:val="ListParagraph"/>
        <w:numPr>
          <w:ilvl w:val="0"/>
          <w:numId w:val="368"/>
        </w:numPr>
        <w:contextualSpacing/>
      </w:pPr>
      <w:r>
        <w:lastRenderedPageBreak/>
        <w:t>&lt;draw:g&gt;</w:t>
      </w:r>
    </w:p>
    <w:p w:rsidR="006A00B2" w:rsidRDefault="0057566E">
      <w:pPr>
        <w:pStyle w:val="ListParagraph"/>
        <w:numPr>
          <w:ilvl w:val="0"/>
          <w:numId w:val="368"/>
        </w:numPr>
        <w:contextualSpacing/>
      </w:pPr>
      <w:r>
        <w:t>&lt;draw:frame&gt;</w:t>
      </w:r>
    </w:p>
    <w:p w:rsidR="006A00B2" w:rsidRDefault="0057566E">
      <w:pPr>
        <w:pStyle w:val="ListParagraph"/>
        <w:numPr>
          <w:ilvl w:val="0"/>
          <w:numId w:val="368"/>
        </w:numPr>
        <w:contextualSpacing/>
      </w:pPr>
      <w:r>
        <w:t>&lt;draw:image&gt;</w:t>
      </w:r>
    </w:p>
    <w:p w:rsidR="006A00B2" w:rsidRDefault="0057566E">
      <w:pPr>
        <w:pStyle w:val="ListParagraph"/>
        <w:numPr>
          <w:ilvl w:val="0"/>
          <w:numId w:val="368"/>
        </w:numPr>
        <w:contextualSpacing/>
      </w:pPr>
      <w:r>
        <w:t>&lt;draw:text-box&gt;</w:t>
      </w:r>
    </w:p>
    <w:p w:rsidR="006A00B2" w:rsidRDefault="0057566E">
      <w:pPr>
        <w:pStyle w:val="ListParagraph"/>
        <w:numPr>
          <w:ilvl w:val="0"/>
          <w:numId w:val="368"/>
        </w:numPr>
      </w:pPr>
      <w:r>
        <w:t xml:space="preserve">&lt;draw:custom-shape&gt; </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369"/>
        </w:numPr>
        <w:contextualSpacing/>
      </w:pPr>
      <w:r>
        <w:t>&lt;draw:rect&gt;</w:t>
      </w:r>
    </w:p>
    <w:p w:rsidR="006A00B2" w:rsidRDefault="0057566E">
      <w:pPr>
        <w:pStyle w:val="ListParagraph"/>
        <w:numPr>
          <w:ilvl w:val="0"/>
          <w:numId w:val="369"/>
        </w:numPr>
        <w:contextualSpacing/>
      </w:pPr>
      <w:r>
        <w:t>&lt;draw:polyline&gt;</w:t>
      </w:r>
    </w:p>
    <w:p w:rsidR="006A00B2" w:rsidRDefault="0057566E">
      <w:pPr>
        <w:pStyle w:val="ListParagraph"/>
        <w:numPr>
          <w:ilvl w:val="0"/>
          <w:numId w:val="369"/>
        </w:numPr>
        <w:contextualSpacing/>
      </w:pPr>
      <w:r>
        <w:t>&lt;draw:polygon&gt;</w:t>
      </w:r>
    </w:p>
    <w:p w:rsidR="006A00B2" w:rsidRDefault="0057566E">
      <w:pPr>
        <w:pStyle w:val="ListParagraph"/>
        <w:numPr>
          <w:ilvl w:val="0"/>
          <w:numId w:val="369"/>
        </w:numPr>
        <w:contextualSpacing/>
      </w:pPr>
      <w:r>
        <w:t>&lt;draw:regular-polygon&gt;</w:t>
      </w:r>
    </w:p>
    <w:p w:rsidR="006A00B2" w:rsidRDefault="0057566E">
      <w:pPr>
        <w:pStyle w:val="ListParagraph"/>
        <w:numPr>
          <w:ilvl w:val="0"/>
          <w:numId w:val="369"/>
        </w:numPr>
        <w:contextualSpacing/>
      </w:pPr>
      <w:r>
        <w:t>&lt;draw:path&gt;</w:t>
      </w:r>
    </w:p>
    <w:p w:rsidR="006A00B2" w:rsidRDefault="0057566E">
      <w:pPr>
        <w:pStyle w:val="ListParagraph"/>
        <w:numPr>
          <w:ilvl w:val="0"/>
          <w:numId w:val="369"/>
        </w:numPr>
        <w:contextualSpacing/>
      </w:pPr>
      <w:r>
        <w:t>&lt;draw:circle&gt;</w:t>
      </w:r>
    </w:p>
    <w:p w:rsidR="006A00B2" w:rsidRDefault="0057566E">
      <w:pPr>
        <w:pStyle w:val="ListParagraph"/>
        <w:numPr>
          <w:ilvl w:val="0"/>
          <w:numId w:val="369"/>
        </w:numPr>
        <w:contextualSpacing/>
      </w:pPr>
      <w:r>
        <w:t>&lt;draw:ellipse&gt;</w:t>
      </w:r>
    </w:p>
    <w:p w:rsidR="006A00B2" w:rsidRDefault="0057566E">
      <w:pPr>
        <w:pStyle w:val="ListParagraph"/>
        <w:numPr>
          <w:ilvl w:val="0"/>
          <w:numId w:val="369"/>
        </w:numPr>
        <w:contextualSpacing/>
      </w:pPr>
      <w:r>
        <w:t>&lt;draw:caption&gt;</w:t>
      </w:r>
    </w:p>
    <w:p w:rsidR="006A00B2" w:rsidRDefault="0057566E">
      <w:pPr>
        <w:pStyle w:val="ListParagraph"/>
        <w:numPr>
          <w:ilvl w:val="0"/>
          <w:numId w:val="369"/>
        </w:numPr>
        <w:contextualSpacing/>
      </w:pPr>
      <w:r>
        <w:t>&lt;draw:measure&gt;</w:t>
      </w:r>
    </w:p>
    <w:p w:rsidR="006A00B2" w:rsidRDefault="0057566E">
      <w:pPr>
        <w:pStyle w:val="ListParagraph"/>
        <w:numPr>
          <w:ilvl w:val="0"/>
          <w:numId w:val="369"/>
        </w:numPr>
        <w:contextualSpacing/>
      </w:pPr>
      <w:r>
        <w:t>&lt;draw:frame&gt;</w:t>
      </w:r>
    </w:p>
    <w:p w:rsidR="006A00B2" w:rsidRDefault="0057566E">
      <w:pPr>
        <w:pStyle w:val="ListParagraph"/>
        <w:numPr>
          <w:ilvl w:val="0"/>
          <w:numId w:val="369"/>
        </w:numPr>
        <w:contextualSpacing/>
      </w:pPr>
      <w:r>
        <w:t>&lt;draw:text-box&gt;</w:t>
      </w:r>
    </w:p>
    <w:p w:rsidR="006A00B2" w:rsidRDefault="0057566E">
      <w:pPr>
        <w:pStyle w:val="ListParagraph"/>
        <w:numPr>
          <w:ilvl w:val="0"/>
          <w:numId w:val="369"/>
        </w:numPr>
      </w:pPr>
      <w:r>
        <w:t>&lt;draw:custom-shape&gt;</w:t>
      </w:r>
    </w:p>
    <w:p w:rsidR="006A00B2" w:rsidRDefault="0057566E">
      <w:pPr>
        <w:pStyle w:val="Definition-Field2"/>
      </w:pPr>
      <w:r>
        <w:t>OfficeArt Math in Excel 2013 does not support this element on save for text in any of the followin</w:t>
      </w:r>
      <w:r>
        <w:t>g items:</w:t>
      </w:r>
    </w:p>
    <w:p w:rsidR="006A00B2" w:rsidRDefault="0057566E">
      <w:pPr>
        <w:pStyle w:val="ListParagraph"/>
        <w:numPr>
          <w:ilvl w:val="0"/>
          <w:numId w:val="370"/>
        </w:numPr>
        <w:contextualSpacing/>
      </w:pPr>
      <w:r>
        <w:t>text boxes</w:t>
      </w:r>
    </w:p>
    <w:p w:rsidR="006A00B2" w:rsidRDefault="0057566E">
      <w:pPr>
        <w:pStyle w:val="ListParagraph"/>
        <w:numPr>
          <w:ilvl w:val="0"/>
          <w:numId w:val="370"/>
        </w:numPr>
        <w:contextualSpacing/>
      </w:pPr>
      <w:r>
        <w:t>shapes</w:t>
      </w:r>
    </w:p>
    <w:p w:rsidR="006A00B2" w:rsidRDefault="0057566E">
      <w:pPr>
        <w:pStyle w:val="ListParagraph"/>
        <w:numPr>
          <w:ilvl w:val="0"/>
          <w:numId w:val="370"/>
        </w:numPr>
        <w:contextualSpacing/>
      </w:pPr>
      <w:r>
        <w:t>SmartArt</w:t>
      </w:r>
    </w:p>
    <w:p w:rsidR="006A00B2" w:rsidRDefault="0057566E">
      <w:pPr>
        <w:pStyle w:val="ListParagraph"/>
        <w:numPr>
          <w:ilvl w:val="0"/>
          <w:numId w:val="370"/>
        </w:numPr>
        <w:contextualSpacing/>
      </w:pPr>
      <w:r>
        <w:t>chart titles</w:t>
      </w:r>
    </w:p>
    <w:p w:rsidR="006A00B2" w:rsidRDefault="0057566E">
      <w:pPr>
        <w:pStyle w:val="ListParagraph"/>
        <w:numPr>
          <w:ilvl w:val="0"/>
          <w:numId w:val="370"/>
        </w:numPr>
      </w:pPr>
      <w:r>
        <w:t xml:space="preserve">labels </w:t>
      </w:r>
    </w:p>
    <w:p w:rsidR="006A00B2" w:rsidRDefault="0057566E">
      <w:pPr>
        <w:pStyle w:val="Definition-Field"/>
      </w:pPr>
      <w:r>
        <w:t xml:space="preserve">c.   </w:t>
      </w:r>
      <w:r>
        <w:rPr>
          <w:i/>
        </w:rPr>
        <w:t>The standard defines the attribute style:apply-style-name, contained within the element &lt;style:map&gt;, contained within the parent element &lt;style:style&gt;</w:t>
      </w:r>
    </w:p>
    <w:p w:rsidR="006A00B2" w:rsidRDefault="0057566E">
      <w:pPr>
        <w:pStyle w:val="Definition-Field2"/>
      </w:pPr>
      <w:r>
        <w:t xml:space="preserve">This attribute is supported in Excel 2010, </w:t>
      </w:r>
      <w:r>
        <w:t>Excel 2013, Excel 2016, and Excel 2019.</w:t>
      </w:r>
    </w:p>
    <w:p w:rsidR="006A00B2" w:rsidRDefault="0057566E">
      <w:pPr>
        <w:pStyle w:val="ListParagraph"/>
        <w:numPr>
          <w:ilvl w:val="0"/>
          <w:numId w:val="57"/>
        </w:numPr>
        <w:contextualSpacing/>
      </w:pPr>
      <w:r>
        <w:t xml:space="preserve">Excel conditional formatting does not support the following formatting: </w:t>
      </w:r>
    </w:p>
    <w:p w:rsidR="006A00B2" w:rsidRDefault="0057566E">
      <w:pPr>
        <w:pStyle w:val="Definition-Field2"/>
      </w:pPr>
      <w:r>
        <w:t>alignment formatting</w:t>
      </w:r>
    </w:p>
    <w:p w:rsidR="006A00B2" w:rsidRDefault="0057566E">
      <w:pPr>
        <w:pStyle w:val="Definition-Field2"/>
      </w:pPr>
      <w:r>
        <w:t>font size</w:t>
      </w:r>
    </w:p>
    <w:p w:rsidR="006A00B2" w:rsidRDefault="0057566E">
      <w:pPr>
        <w:pStyle w:val="Definition-Field2"/>
      </w:pPr>
      <w:r>
        <w:t>font face</w:t>
      </w:r>
    </w:p>
    <w:p w:rsidR="006A00B2" w:rsidRDefault="0057566E">
      <w:pPr>
        <w:pStyle w:val="Definition-Field2"/>
      </w:pPr>
      <w:r>
        <w:t>thick and double borders</w:t>
      </w:r>
    </w:p>
    <w:p w:rsidR="006A00B2" w:rsidRDefault="0057566E">
      <w:pPr>
        <w:pStyle w:val="Definition-Field2"/>
      </w:pPr>
      <w:r>
        <w:t>diagonal borders</w:t>
      </w:r>
    </w:p>
    <w:p w:rsidR="006A00B2" w:rsidRDefault="0057566E">
      <w:pPr>
        <w:pStyle w:val="ListParagraph"/>
        <w:numPr>
          <w:ilvl w:val="0"/>
          <w:numId w:val="57"/>
        </w:numPr>
      </w:pPr>
      <w:r>
        <w:t xml:space="preserve">Excel does not save pattern fills. </w:t>
      </w:r>
    </w:p>
    <w:p w:rsidR="006A00B2" w:rsidRDefault="0057566E">
      <w:pPr>
        <w:pStyle w:val="Definition-Field"/>
      </w:pPr>
      <w:r>
        <w:t xml:space="preserve">d.   </w:t>
      </w:r>
      <w:r>
        <w:rPr>
          <w:i/>
        </w:rPr>
        <w:t xml:space="preserve">The standard </w:t>
      </w:r>
      <w:r>
        <w:rPr>
          <w:i/>
        </w:rPr>
        <w:t>defines the attribute style:base-cell-address, contained within the element &lt;style:map&gt;, contained within the parent element &lt;style:style&gt;</w:t>
      </w:r>
    </w:p>
    <w:p w:rsidR="006A00B2" w:rsidRDefault="0057566E">
      <w:pPr>
        <w:pStyle w:val="Definition-Field2"/>
      </w:pPr>
      <w:r>
        <w:t>This attribute is supported in Excel 2010, Excel 2013, Excel 2016, and Excel 2019.</w:t>
      </w:r>
    </w:p>
    <w:p w:rsidR="006A00B2" w:rsidRDefault="0057566E">
      <w:pPr>
        <w:pStyle w:val="Definition-Field2"/>
      </w:pPr>
      <w:r>
        <w:t>The value of this attribute is the</w:t>
      </w:r>
      <w:r>
        <w:t xml:space="preserve"> address of the upper-left cell of the conditional formatting's bounding reference. This attribute may be used in discontiguous ranges with conditional formatting. </w:t>
      </w:r>
    </w:p>
    <w:p w:rsidR="006A00B2" w:rsidRDefault="0057566E">
      <w:pPr>
        <w:pStyle w:val="Definition-Field"/>
      </w:pPr>
      <w:r>
        <w:t xml:space="preserve">e.   </w:t>
      </w:r>
      <w:r>
        <w:rPr>
          <w:i/>
        </w:rPr>
        <w:t>The standard defines the attribute style:condition, contained within the element &lt;styl</w:t>
      </w:r>
      <w:r>
        <w:rPr>
          <w:i/>
        </w:rPr>
        <w:t>e:map&gt;, contained within the parent element &lt;style:style&gt;</w:t>
      </w:r>
    </w:p>
    <w:p w:rsidR="006A00B2" w:rsidRDefault="0057566E">
      <w:pPr>
        <w:pStyle w:val="Definition-Field2"/>
      </w:pPr>
      <w:r>
        <w:lastRenderedPageBreak/>
        <w:t>This attribute is supported in Excel 2010, Excel 2013, Excel 2016, and Excel 2019.</w:t>
      </w:r>
    </w:p>
    <w:p w:rsidR="006A00B2" w:rsidRDefault="0057566E">
      <w:pPr>
        <w:pStyle w:val="Definition-Field2"/>
      </w:pPr>
      <w:r>
        <w:t>Excel conditional formatting does not support the following conditions:</w:t>
      </w:r>
    </w:p>
    <w:p w:rsidR="006A00B2" w:rsidRDefault="0057566E">
      <w:pPr>
        <w:pStyle w:val="ListParagraph"/>
        <w:numPr>
          <w:ilvl w:val="0"/>
          <w:numId w:val="57"/>
        </w:numPr>
        <w:contextualSpacing/>
      </w:pPr>
      <w:r>
        <w:t>"Stop if true" condition; Excel always stop</w:t>
      </w:r>
      <w:r>
        <w:t>s if the condition has been met.</w:t>
      </w:r>
    </w:p>
    <w:p w:rsidR="006A00B2" w:rsidRDefault="0057566E">
      <w:pPr>
        <w:pStyle w:val="ListParagraph"/>
        <w:numPr>
          <w:ilvl w:val="0"/>
          <w:numId w:val="57"/>
        </w:numPr>
        <w:contextualSpacing/>
      </w:pPr>
      <w:r>
        <w:t>Conditions describing data bars, icon sets, or color scales.</w:t>
      </w:r>
    </w:p>
    <w:p w:rsidR="006A00B2" w:rsidRDefault="0057566E">
      <w:pPr>
        <w:pStyle w:val="ListParagraph"/>
        <w:numPr>
          <w:ilvl w:val="0"/>
          <w:numId w:val="57"/>
        </w:numPr>
      </w:pPr>
      <w:r>
        <w:t>Conditions describing discontiguous ranges for Top 10, Top 10%, Bottom 10, Bottom 10%, Above Average with standard deviation, and Below Average with standard devi</w:t>
      </w:r>
      <w:r>
        <w:t>ation rules.</w:t>
      </w:r>
    </w:p>
    <w:p w:rsidR="006A00B2" w:rsidRDefault="0057566E">
      <w:pPr>
        <w:pStyle w:val="Definition-Field2"/>
      </w:pPr>
      <w:r>
        <w:t>Excel conditional formatting supports the following conditions:</w:t>
      </w:r>
    </w:p>
    <w:p w:rsidR="006A00B2" w:rsidRDefault="0057566E">
      <w:pPr>
        <w:pStyle w:val="ListParagraph"/>
        <w:numPr>
          <w:ilvl w:val="1"/>
          <w:numId w:val="57"/>
        </w:numPr>
        <w:contextualSpacing/>
      </w:pPr>
      <w:r>
        <w:t>Conditions using the following: is-true-formula, cell-content-is-between, cell-content-is-not-between, and cell-content.</w:t>
      </w:r>
    </w:p>
    <w:p w:rsidR="006A00B2" w:rsidRDefault="0057566E">
      <w:pPr>
        <w:pStyle w:val="ListParagraph"/>
        <w:numPr>
          <w:ilvl w:val="1"/>
          <w:numId w:val="57"/>
        </w:numPr>
      </w:pPr>
      <w:r>
        <w:t>Conditions describing discontinuous ranges for Above and B</w:t>
      </w:r>
      <w:r>
        <w:t>elow Average rules WITHOUT standard deviation.</w:t>
      </w:r>
    </w:p>
    <w:p w:rsidR="006A00B2" w:rsidRDefault="0057566E">
      <w:pPr>
        <w:pStyle w:val="Definition-Field2"/>
      </w:pPr>
      <w:r>
        <w:t>Additionally, the following features apply to Excel's treatment of the style:condition attribute in conditional formatting:</w:t>
      </w:r>
    </w:p>
    <w:p w:rsidR="006A00B2" w:rsidRDefault="0057566E">
      <w:pPr>
        <w:pStyle w:val="ListParagraph"/>
        <w:numPr>
          <w:ilvl w:val="2"/>
          <w:numId w:val="57"/>
        </w:numPr>
        <w:ind w:left="720"/>
        <w:contextualSpacing/>
      </w:pPr>
      <w:r>
        <w:t>Multiple rules with the same criteria could round trip as a single rule.</w:t>
      </w:r>
    </w:p>
    <w:p w:rsidR="006A00B2" w:rsidRDefault="0057566E">
      <w:pPr>
        <w:pStyle w:val="ListParagraph"/>
        <w:numPr>
          <w:ilvl w:val="2"/>
          <w:numId w:val="57"/>
        </w:numPr>
        <w:ind w:left="720"/>
      </w:pPr>
      <w:r>
        <w:t>Some rules w</w:t>
      </w:r>
      <w:r>
        <w:t xml:space="preserve">ill round trip back as a formula instead of a friendly name (like highlight dups). </w:t>
      </w:r>
    </w:p>
    <w:p w:rsidR="006A00B2" w:rsidRDefault="0057566E">
      <w:pPr>
        <w:pStyle w:val="Definition-Field"/>
      </w:pPr>
      <w:r>
        <w:t xml:space="preserve">f.   </w:t>
      </w:r>
      <w:r>
        <w:rPr>
          <w:i/>
        </w:rPr>
        <w:t>The standard defines the element &lt;style:map&gt;</w:t>
      </w:r>
    </w:p>
    <w:p w:rsidR="006A00B2" w:rsidRDefault="0057566E">
      <w:pPr>
        <w:pStyle w:val="Definition-Field2"/>
      </w:pPr>
      <w:r>
        <w:t>PowerPoint 2013 does not support this element for a style applied to any of the following elements:</w:t>
      </w:r>
    </w:p>
    <w:p w:rsidR="006A00B2" w:rsidRDefault="0057566E">
      <w:pPr>
        <w:pStyle w:val="ListParagraph"/>
        <w:numPr>
          <w:ilvl w:val="0"/>
          <w:numId w:val="371"/>
        </w:numPr>
        <w:contextualSpacing/>
      </w:pPr>
      <w:r>
        <w:t>&lt;draw:rect&gt;</w:t>
      </w:r>
    </w:p>
    <w:p w:rsidR="006A00B2" w:rsidRDefault="0057566E">
      <w:pPr>
        <w:pStyle w:val="ListParagraph"/>
        <w:numPr>
          <w:ilvl w:val="0"/>
          <w:numId w:val="371"/>
        </w:numPr>
        <w:contextualSpacing/>
      </w:pPr>
      <w:r>
        <w:t>&lt;draw:line</w:t>
      </w:r>
      <w:r>
        <w:t>&gt;</w:t>
      </w:r>
    </w:p>
    <w:p w:rsidR="006A00B2" w:rsidRDefault="0057566E">
      <w:pPr>
        <w:pStyle w:val="ListParagraph"/>
        <w:numPr>
          <w:ilvl w:val="0"/>
          <w:numId w:val="371"/>
        </w:numPr>
        <w:contextualSpacing/>
      </w:pPr>
      <w:r>
        <w:t>&lt;draw:polyline&gt;</w:t>
      </w:r>
    </w:p>
    <w:p w:rsidR="006A00B2" w:rsidRDefault="0057566E">
      <w:pPr>
        <w:pStyle w:val="ListParagraph"/>
        <w:numPr>
          <w:ilvl w:val="0"/>
          <w:numId w:val="371"/>
        </w:numPr>
        <w:contextualSpacing/>
      </w:pPr>
      <w:r>
        <w:t>&lt;draw:polygon&gt;</w:t>
      </w:r>
    </w:p>
    <w:p w:rsidR="006A00B2" w:rsidRDefault="0057566E">
      <w:pPr>
        <w:pStyle w:val="ListParagraph"/>
        <w:numPr>
          <w:ilvl w:val="0"/>
          <w:numId w:val="371"/>
        </w:numPr>
        <w:contextualSpacing/>
      </w:pPr>
      <w:r>
        <w:t>&lt;draw:regular-polygon&gt;</w:t>
      </w:r>
    </w:p>
    <w:p w:rsidR="006A00B2" w:rsidRDefault="0057566E">
      <w:pPr>
        <w:pStyle w:val="ListParagraph"/>
        <w:numPr>
          <w:ilvl w:val="0"/>
          <w:numId w:val="371"/>
        </w:numPr>
        <w:contextualSpacing/>
      </w:pPr>
      <w:r>
        <w:t>&lt;draw:path&gt;</w:t>
      </w:r>
    </w:p>
    <w:p w:rsidR="006A00B2" w:rsidRDefault="0057566E">
      <w:pPr>
        <w:pStyle w:val="ListParagraph"/>
        <w:numPr>
          <w:ilvl w:val="0"/>
          <w:numId w:val="371"/>
        </w:numPr>
        <w:contextualSpacing/>
      </w:pPr>
      <w:r>
        <w:t>&lt;draw:circle&gt;</w:t>
      </w:r>
    </w:p>
    <w:p w:rsidR="006A00B2" w:rsidRDefault="0057566E">
      <w:pPr>
        <w:pStyle w:val="ListParagraph"/>
        <w:numPr>
          <w:ilvl w:val="0"/>
          <w:numId w:val="371"/>
        </w:numPr>
        <w:contextualSpacing/>
      </w:pPr>
      <w:r>
        <w:t>&lt;draw:ellipse&gt;</w:t>
      </w:r>
    </w:p>
    <w:p w:rsidR="006A00B2" w:rsidRDefault="0057566E">
      <w:pPr>
        <w:pStyle w:val="ListParagraph"/>
        <w:numPr>
          <w:ilvl w:val="0"/>
          <w:numId w:val="371"/>
        </w:numPr>
        <w:contextualSpacing/>
      </w:pPr>
      <w:r>
        <w:t>&lt;draw:connector&gt;</w:t>
      </w:r>
    </w:p>
    <w:p w:rsidR="006A00B2" w:rsidRDefault="0057566E">
      <w:pPr>
        <w:pStyle w:val="ListParagraph"/>
        <w:numPr>
          <w:ilvl w:val="0"/>
          <w:numId w:val="371"/>
        </w:numPr>
        <w:contextualSpacing/>
      </w:pPr>
      <w:r>
        <w:t>&lt;draw:caption&gt;</w:t>
      </w:r>
    </w:p>
    <w:p w:rsidR="006A00B2" w:rsidRDefault="0057566E">
      <w:pPr>
        <w:pStyle w:val="ListParagraph"/>
        <w:numPr>
          <w:ilvl w:val="0"/>
          <w:numId w:val="371"/>
        </w:numPr>
        <w:contextualSpacing/>
      </w:pPr>
      <w:r>
        <w:t>&lt;draw:measure&gt;</w:t>
      </w:r>
    </w:p>
    <w:p w:rsidR="006A00B2" w:rsidRDefault="0057566E">
      <w:pPr>
        <w:pStyle w:val="ListParagraph"/>
        <w:numPr>
          <w:ilvl w:val="0"/>
          <w:numId w:val="371"/>
        </w:numPr>
        <w:contextualSpacing/>
      </w:pPr>
      <w:r>
        <w:t>&lt;draw:g&gt;</w:t>
      </w:r>
    </w:p>
    <w:p w:rsidR="006A00B2" w:rsidRDefault="0057566E">
      <w:pPr>
        <w:pStyle w:val="ListParagraph"/>
        <w:numPr>
          <w:ilvl w:val="0"/>
          <w:numId w:val="371"/>
        </w:numPr>
        <w:contextualSpacing/>
      </w:pPr>
      <w:r>
        <w:t>&lt;draw:frame&gt;</w:t>
      </w:r>
    </w:p>
    <w:p w:rsidR="006A00B2" w:rsidRDefault="0057566E">
      <w:pPr>
        <w:pStyle w:val="ListParagraph"/>
        <w:numPr>
          <w:ilvl w:val="0"/>
          <w:numId w:val="371"/>
        </w:numPr>
        <w:contextualSpacing/>
      </w:pPr>
      <w:r>
        <w:t>&lt;draw:image&gt;</w:t>
      </w:r>
    </w:p>
    <w:p w:rsidR="006A00B2" w:rsidRDefault="0057566E">
      <w:pPr>
        <w:pStyle w:val="ListParagraph"/>
        <w:numPr>
          <w:ilvl w:val="0"/>
          <w:numId w:val="371"/>
        </w:numPr>
        <w:contextualSpacing/>
      </w:pPr>
      <w:r>
        <w:t>&lt;draw:text-box&gt;</w:t>
      </w:r>
    </w:p>
    <w:p w:rsidR="006A00B2" w:rsidRDefault="0057566E">
      <w:pPr>
        <w:pStyle w:val="ListParagraph"/>
        <w:numPr>
          <w:ilvl w:val="0"/>
          <w:numId w:val="371"/>
        </w:numPr>
      </w:pPr>
      <w:r>
        <w:t xml:space="preserve">&lt;draw:custom-shape&gt; </w:t>
      </w:r>
    </w:p>
    <w:p w:rsidR="006A00B2" w:rsidRDefault="0057566E">
      <w:pPr>
        <w:pStyle w:val="Definition-Field2"/>
      </w:pPr>
      <w:r>
        <w:t xml:space="preserve">OfficeArt Math in PowerPoint 2013 does </w:t>
      </w:r>
      <w:r>
        <w:t>not support this element on load for text in the following elements:</w:t>
      </w:r>
    </w:p>
    <w:p w:rsidR="006A00B2" w:rsidRDefault="0057566E">
      <w:pPr>
        <w:pStyle w:val="ListParagraph"/>
        <w:numPr>
          <w:ilvl w:val="0"/>
          <w:numId w:val="372"/>
        </w:numPr>
        <w:contextualSpacing/>
      </w:pPr>
      <w:r>
        <w:t>&lt;draw:rect&gt;</w:t>
      </w:r>
    </w:p>
    <w:p w:rsidR="006A00B2" w:rsidRDefault="0057566E">
      <w:pPr>
        <w:pStyle w:val="ListParagraph"/>
        <w:numPr>
          <w:ilvl w:val="0"/>
          <w:numId w:val="372"/>
        </w:numPr>
        <w:contextualSpacing/>
      </w:pPr>
      <w:r>
        <w:t>&lt;draw:polyline&gt;</w:t>
      </w:r>
    </w:p>
    <w:p w:rsidR="006A00B2" w:rsidRDefault="0057566E">
      <w:pPr>
        <w:pStyle w:val="ListParagraph"/>
        <w:numPr>
          <w:ilvl w:val="0"/>
          <w:numId w:val="372"/>
        </w:numPr>
        <w:contextualSpacing/>
      </w:pPr>
      <w:r>
        <w:t>&lt;draw:polygon&gt;</w:t>
      </w:r>
    </w:p>
    <w:p w:rsidR="006A00B2" w:rsidRDefault="0057566E">
      <w:pPr>
        <w:pStyle w:val="ListParagraph"/>
        <w:numPr>
          <w:ilvl w:val="0"/>
          <w:numId w:val="372"/>
        </w:numPr>
        <w:contextualSpacing/>
      </w:pPr>
      <w:r>
        <w:t>&lt;draw:regular-polygon&gt;</w:t>
      </w:r>
    </w:p>
    <w:p w:rsidR="006A00B2" w:rsidRDefault="0057566E">
      <w:pPr>
        <w:pStyle w:val="ListParagraph"/>
        <w:numPr>
          <w:ilvl w:val="0"/>
          <w:numId w:val="372"/>
        </w:numPr>
        <w:contextualSpacing/>
      </w:pPr>
      <w:r>
        <w:t>&lt;draw:path&gt;</w:t>
      </w:r>
    </w:p>
    <w:p w:rsidR="006A00B2" w:rsidRDefault="0057566E">
      <w:pPr>
        <w:pStyle w:val="ListParagraph"/>
        <w:numPr>
          <w:ilvl w:val="0"/>
          <w:numId w:val="372"/>
        </w:numPr>
        <w:contextualSpacing/>
      </w:pPr>
      <w:r>
        <w:t>&lt;draw:circle&gt;</w:t>
      </w:r>
    </w:p>
    <w:p w:rsidR="006A00B2" w:rsidRDefault="0057566E">
      <w:pPr>
        <w:pStyle w:val="ListParagraph"/>
        <w:numPr>
          <w:ilvl w:val="0"/>
          <w:numId w:val="372"/>
        </w:numPr>
        <w:contextualSpacing/>
      </w:pPr>
      <w:r>
        <w:t>&lt;draw:ellipse&gt;</w:t>
      </w:r>
    </w:p>
    <w:p w:rsidR="006A00B2" w:rsidRDefault="0057566E">
      <w:pPr>
        <w:pStyle w:val="ListParagraph"/>
        <w:numPr>
          <w:ilvl w:val="0"/>
          <w:numId w:val="372"/>
        </w:numPr>
        <w:contextualSpacing/>
      </w:pPr>
      <w:r>
        <w:t>&lt;draw:caption&gt;</w:t>
      </w:r>
    </w:p>
    <w:p w:rsidR="006A00B2" w:rsidRDefault="0057566E">
      <w:pPr>
        <w:pStyle w:val="ListParagraph"/>
        <w:numPr>
          <w:ilvl w:val="0"/>
          <w:numId w:val="372"/>
        </w:numPr>
        <w:contextualSpacing/>
      </w:pPr>
      <w:r>
        <w:t>&lt;draw:measure&gt;</w:t>
      </w:r>
    </w:p>
    <w:p w:rsidR="006A00B2" w:rsidRDefault="0057566E">
      <w:pPr>
        <w:pStyle w:val="ListParagraph"/>
        <w:numPr>
          <w:ilvl w:val="0"/>
          <w:numId w:val="372"/>
        </w:numPr>
        <w:contextualSpacing/>
      </w:pPr>
      <w:r>
        <w:t>&lt;draw:text-box&gt;</w:t>
      </w:r>
    </w:p>
    <w:p w:rsidR="006A00B2" w:rsidRDefault="0057566E">
      <w:pPr>
        <w:pStyle w:val="ListParagraph"/>
        <w:numPr>
          <w:ilvl w:val="0"/>
          <w:numId w:val="372"/>
        </w:numPr>
        <w:contextualSpacing/>
      </w:pPr>
      <w:r>
        <w:t>&lt;draw:frame&gt;</w:t>
      </w:r>
    </w:p>
    <w:p w:rsidR="006A00B2" w:rsidRDefault="0057566E">
      <w:pPr>
        <w:pStyle w:val="ListParagraph"/>
        <w:numPr>
          <w:ilvl w:val="0"/>
          <w:numId w:val="372"/>
        </w:numPr>
      </w:pPr>
      <w:r>
        <w:t xml:space="preserve">&lt;draw:custom-shape&gt; </w:t>
      </w:r>
    </w:p>
    <w:p w:rsidR="006A00B2" w:rsidRDefault="0057566E">
      <w:pPr>
        <w:pStyle w:val="Heading3"/>
      </w:pPr>
      <w:bookmarkStart w:id="1057" w:name="section_b5e5a2b32f8d462b9bde34c342beaaf3"/>
      <w:bookmarkStart w:id="1058" w:name="_Toc79580578"/>
      <w:r>
        <w:lastRenderedPageBreak/>
        <w:t>Section 14.2, Default Styles</w:t>
      </w:r>
      <w:bookmarkEnd w:id="1057"/>
      <w:bookmarkEnd w:id="1058"/>
      <w:r>
        <w:fldChar w:fldCharType="begin"/>
      </w:r>
      <w:r>
        <w:instrText xml:space="preserve"> XE "Default Styles" </w:instrText>
      </w:r>
      <w:r>
        <w:fldChar w:fldCharType="end"/>
      </w:r>
    </w:p>
    <w:p w:rsidR="006A00B2" w:rsidRDefault="0057566E">
      <w:pPr>
        <w:pStyle w:val="Definition-Field"/>
      </w:pPr>
      <w:r>
        <w:t xml:space="preserve">a.   </w:t>
      </w:r>
      <w:r>
        <w:rPr>
          <w:i/>
        </w:rPr>
        <w:t>The standard defines the element &lt;style:default-style&gt;</w:t>
      </w:r>
    </w:p>
    <w:p w:rsidR="006A00B2" w:rsidRDefault="0057566E">
      <w:pPr>
        <w:pStyle w:val="Definition-Field2"/>
      </w:pPr>
      <w:r>
        <w:t>This element is supported in Word 2010, Word 2013, Word 2016, and Word 2019.</w:t>
      </w:r>
    </w:p>
    <w:p w:rsidR="006A00B2" w:rsidRDefault="0057566E">
      <w:pPr>
        <w:pStyle w:val="Definition-Field2"/>
      </w:pPr>
      <w:r>
        <w:t>Word 2013 supports this element for a style applied to any of the f</w:t>
      </w:r>
      <w:r>
        <w:t>ollowing elements:</w:t>
      </w:r>
    </w:p>
    <w:p w:rsidR="006A00B2" w:rsidRDefault="0057566E">
      <w:pPr>
        <w:pStyle w:val="ListParagraph"/>
        <w:numPr>
          <w:ilvl w:val="0"/>
          <w:numId w:val="373"/>
        </w:numPr>
        <w:contextualSpacing/>
      </w:pPr>
      <w:r>
        <w:t>&lt;draw:rect&gt;</w:t>
      </w:r>
    </w:p>
    <w:p w:rsidR="006A00B2" w:rsidRDefault="0057566E">
      <w:pPr>
        <w:pStyle w:val="ListParagraph"/>
        <w:numPr>
          <w:ilvl w:val="0"/>
          <w:numId w:val="373"/>
        </w:numPr>
        <w:contextualSpacing/>
      </w:pPr>
      <w:r>
        <w:t>&lt;draw:line&gt;</w:t>
      </w:r>
    </w:p>
    <w:p w:rsidR="006A00B2" w:rsidRDefault="0057566E">
      <w:pPr>
        <w:pStyle w:val="ListParagraph"/>
        <w:numPr>
          <w:ilvl w:val="0"/>
          <w:numId w:val="373"/>
        </w:numPr>
        <w:contextualSpacing/>
      </w:pPr>
      <w:r>
        <w:t>&lt;draw:polyline&gt;</w:t>
      </w:r>
    </w:p>
    <w:p w:rsidR="006A00B2" w:rsidRDefault="0057566E">
      <w:pPr>
        <w:pStyle w:val="ListParagraph"/>
        <w:numPr>
          <w:ilvl w:val="0"/>
          <w:numId w:val="373"/>
        </w:numPr>
        <w:contextualSpacing/>
      </w:pPr>
      <w:r>
        <w:t>&lt;draw:polygon&gt;</w:t>
      </w:r>
    </w:p>
    <w:p w:rsidR="006A00B2" w:rsidRDefault="0057566E">
      <w:pPr>
        <w:pStyle w:val="ListParagraph"/>
        <w:numPr>
          <w:ilvl w:val="0"/>
          <w:numId w:val="373"/>
        </w:numPr>
        <w:contextualSpacing/>
      </w:pPr>
      <w:r>
        <w:t>&lt;draw:regular-polygon&gt;</w:t>
      </w:r>
    </w:p>
    <w:p w:rsidR="006A00B2" w:rsidRDefault="0057566E">
      <w:pPr>
        <w:pStyle w:val="ListParagraph"/>
        <w:numPr>
          <w:ilvl w:val="0"/>
          <w:numId w:val="373"/>
        </w:numPr>
        <w:contextualSpacing/>
      </w:pPr>
      <w:r>
        <w:t>&lt;draw:path&gt;</w:t>
      </w:r>
    </w:p>
    <w:p w:rsidR="006A00B2" w:rsidRDefault="0057566E">
      <w:pPr>
        <w:pStyle w:val="ListParagraph"/>
        <w:numPr>
          <w:ilvl w:val="0"/>
          <w:numId w:val="373"/>
        </w:numPr>
        <w:contextualSpacing/>
      </w:pPr>
      <w:r>
        <w:t>&lt;draw:circle&gt;</w:t>
      </w:r>
    </w:p>
    <w:p w:rsidR="006A00B2" w:rsidRDefault="0057566E">
      <w:pPr>
        <w:pStyle w:val="ListParagraph"/>
        <w:numPr>
          <w:ilvl w:val="0"/>
          <w:numId w:val="373"/>
        </w:numPr>
        <w:contextualSpacing/>
      </w:pPr>
      <w:r>
        <w:t>&lt;draw:ellipse&gt;</w:t>
      </w:r>
    </w:p>
    <w:p w:rsidR="006A00B2" w:rsidRDefault="0057566E">
      <w:pPr>
        <w:pStyle w:val="ListParagraph"/>
        <w:numPr>
          <w:ilvl w:val="0"/>
          <w:numId w:val="373"/>
        </w:numPr>
        <w:contextualSpacing/>
      </w:pPr>
      <w:r>
        <w:t>&lt;draw:connector&gt;</w:t>
      </w:r>
    </w:p>
    <w:p w:rsidR="006A00B2" w:rsidRDefault="0057566E">
      <w:pPr>
        <w:pStyle w:val="ListParagraph"/>
        <w:numPr>
          <w:ilvl w:val="0"/>
          <w:numId w:val="373"/>
        </w:numPr>
        <w:contextualSpacing/>
      </w:pPr>
      <w:r>
        <w:t>&lt;draw:caption&gt;</w:t>
      </w:r>
    </w:p>
    <w:p w:rsidR="006A00B2" w:rsidRDefault="0057566E">
      <w:pPr>
        <w:pStyle w:val="ListParagraph"/>
        <w:numPr>
          <w:ilvl w:val="0"/>
          <w:numId w:val="373"/>
        </w:numPr>
        <w:contextualSpacing/>
      </w:pPr>
      <w:r>
        <w:t>&lt;draw:measure&gt;</w:t>
      </w:r>
    </w:p>
    <w:p w:rsidR="006A00B2" w:rsidRDefault="0057566E">
      <w:pPr>
        <w:pStyle w:val="ListParagraph"/>
        <w:numPr>
          <w:ilvl w:val="0"/>
          <w:numId w:val="373"/>
        </w:numPr>
        <w:contextualSpacing/>
      </w:pPr>
      <w:r>
        <w:t>&lt;draw:g&gt;</w:t>
      </w:r>
    </w:p>
    <w:p w:rsidR="006A00B2" w:rsidRDefault="0057566E">
      <w:pPr>
        <w:pStyle w:val="ListParagraph"/>
        <w:numPr>
          <w:ilvl w:val="0"/>
          <w:numId w:val="373"/>
        </w:numPr>
        <w:contextualSpacing/>
      </w:pPr>
      <w:r>
        <w:t>&lt;draw:frame&gt;</w:t>
      </w:r>
    </w:p>
    <w:p w:rsidR="006A00B2" w:rsidRDefault="0057566E">
      <w:pPr>
        <w:pStyle w:val="ListParagraph"/>
        <w:numPr>
          <w:ilvl w:val="0"/>
          <w:numId w:val="373"/>
        </w:numPr>
        <w:contextualSpacing/>
      </w:pPr>
      <w:r>
        <w:t>&lt;draw:image&gt;</w:t>
      </w:r>
    </w:p>
    <w:p w:rsidR="006A00B2" w:rsidRDefault="0057566E">
      <w:pPr>
        <w:pStyle w:val="ListParagraph"/>
        <w:numPr>
          <w:ilvl w:val="0"/>
          <w:numId w:val="373"/>
        </w:numPr>
        <w:contextualSpacing/>
      </w:pPr>
      <w:r>
        <w:t>&lt;draw:text-box&gt;</w:t>
      </w:r>
    </w:p>
    <w:p w:rsidR="006A00B2" w:rsidRDefault="0057566E">
      <w:pPr>
        <w:pStyle w:val="ListParagraph"/>
        <w:numPr>
          <w:ilvl w:val="0"/>
          <w:numId w:val="373"/>
        </w:numPr>
      </w:pPr>
      <w:r>
        <w:t xml:space="preserve">&lt;draw:custom-shape&gt; </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b.   </w:t>
      </w:r>
      <w:r>
        <w:rPr>
          <w:i/>
        </w:rPr>
        <w:t>The standard defines the property "control", contained within the attribute draw:family, contained within the element &lt;style:default-style&gt;</w:t>
      </w:r>
    </w:p>
    <w:p w:rsidR="006A00B2" w:rsidRDefault="0057566E">
      <w:pPr>
        <w:pStyle w:val="Definition-Field2"/>
      </w:pPr>
      <w:r>
        <w:t>T</w:t>
      </w:r>
      <w:r>
        <w:t>his property is not supported in Word 2010, Word 2013, Word 2016, or Word 2019.</w:t>
      </w:r>
    </w:p>
    <w:p w:rsidR="006A00B2" w:rsidRDefault="0057566E">
      <w:pPr>
        <w:pStyle w:val="Definition-Field"/>
      </w:pPr>
      <w:r>
        <w:t xml:space="preserve">c.   </w:t>
      </w:r>
      <w:r>
        <w:rPr>
          <w:i/>
        </w:rPr>
        <w:t>The standard defines the property "graphic", contained within the attribute draw:family, contained within the element &lt;style:default-style&gt;</w:t>
      </w:r>
    </w:p>
    <w:p w:rsidR="006A00B2" w:rsidRDefault="0057566E">
      <w:pPr>
        <w:pStyle w:val="Definition-Field2"/>
      </w:pPr>
      <w:r>
        <w:t>Word 2013 supports this enum fo</w:t>
      </w:r>
      <w:r>
        <w:t>r a style applied to any of the following elements:</w:t>
      </w:r>
    </w:p>
    <w:p w:rsidR="006A00B2" w:rsidRDefault="0057566E">
      <w:pPr>
        <w:pStyle w:val="ListParagraph"/>
        <w:numPr>
          <w:ilvl w:val="0"/>
          <w:numId w:val="374"/>
        </w:numPr>
        <w:contextualSpacing/>
      </w:pPr>
      <w:r>
        <w:t>&lt;draw:rect&gt;</w:t>
      </w:r>
    </w:p>
    <w:p w:rsidR="006A00B2" w:rsidRDefault="0057566E">
      <w:pPr>
        <w:pStyle w:val="ListParagraph"/>
        <w:numPr>
          <w:ilvl w:val="0"/>
          <w:numId w:val="374"/>
        </w:numPr>
        <w:contextualSpacing/>
      </w:pPr>
      <w:r>
        <w:t>&lt;draw:line&gt;</w:t>
      </w:r>
    </w:p>
    <w:p w:rsidR="006A00B2" w:rsidRDefault="0057566E">
      <w:pPr>
        <w:pStyle w:val="ListParagraph"/>
        <w:numPr>
          <w:ilvl w:val="0"/>
          <w:numId w:val="374"/>
        </w:numPr>
        <w:contextualSpacing/>
      </w:pPr>
      <w:r>
        <w:t>&lt;draw:polyline&gt;</w:t>
      </w:r>
    </w:p>
    <w:p w:rsidR="006A00B2" w:rsidRDefault="0057566E">
      <w:pPr>
        <w:pStyle w:val="ListParagraph"/>
        <w:numPr>
          <w:ilvl w:val="0"/>
          <w:numId w:val="374"/>
        </w:numPr>
        <w:contextualSpacing/>
      </w:pPr>
      <w:r>
        <w:t>&lt;draw:polygon&gt;</w:t>
      </w:r>
    </w:p>
    <w:p w:rsidR="006A00B2" w:rsidRDefault="0057566E">
      <w:pPr>
        <w:pStyle w:val="ListParagraph"/>
        <w:numPr>
          <w:ilvl w:val="0"/>
          <w:numId w:val="374"/>
        </w:numPr>
        <w:contextualSpacing/>
      </w:pPr>
      <w:r>
        <w:t>&lt;draw:regular-polygon&gt;</w:t>
      </w:r>
    </w:p>
    <w:p w:rsidR="006A00B2" w:rsidRDefault="0057566E">
      <w:pPr>
        <w:pStyle w:val="ListParagraph"/>
        <w:numPr>
          <w:ilvl w:val="0"/>
          <w:numId w:val="374"/>
        </w:numPr>
        <w:contextualSpacing/>
      </w:pPr>
      <w:r>
        <w:t>&lt;draw:path&gt;</w:t>
      </w:r>
    </w:p>
    <w:p w:rsidR="006A00B2" w:rsidRDefault="0057566E">
      <w:pPr>
        <w:pStyle w:val="ListParagraph"/>
        <w:numPr>
          <w:ilvl w:val="0"/>
          <w:numId w:val="374"/>
        </w:numPr>
        <w:contextualSpacing/>
      </w:pPr>
      <w:r>
        <w:t>&lt;draw:circle&gt;</w:t>
      </w:r>
    </w:p>
    <w:p w:rsidR="006A00B2" w:rsidRDefault="0057566E">
      <w:pPr>
        <w:pStyle w:val="ListParagraph"/>
        <w:numPr>
          <w:ilvl w:val="0"/>
          <w:numId w:val="374"/>
        </w:numPr>
        <w:contextualSpacing/>
      </w:pPr>
      <w:r>
        <w:t>&lt;draw:ellipse&gt;</w:t>
      </w:r>
    </w:p>
    <w:p w:rsidR="006A00B2" w:rsidRDefault="0057566E">
      <w:pPr>
        <w:pStyle w:val="ListParagraph"/>
        <w:numPr>
          <w:ilvl w:val="0"/>
          <w:numId w:val="374"/>
        </w:numPr>
        <w:contextualSpacing/>
      </w:pPr>
      <w:r>
        <w:t>&lt;draw:connector&gt;</w:t>
      </w:r>
    </w:p>
    <w:p w:rsidR="006A00B2" w:rsidRDefault="0057566E">
      <w:pPr>
        <w:pStyle w:val="ListParagraph"/>
        <w:numPr>
          <w:ilvl w:val="0"/>
          <w:numId w:val="374"/>
        </w:numPr>
        <w:contextualSpacing/>
      </w:pPr>
      <w:r>
        <w:t>&lt;draw:caption&gt;</w:t>
      </w:r>
    </w:p>
    <w:p w:rsidR="006A00B2" w:rsidRDefault="0057566E">
      <w:pPr>
        <w:pStyle w:val="ListParagraph"/>
        <w:numPr>
          <w:ilvl w:val="0"/>
          <w:numId w:val="374"/>
        </w:numPr>
        <w:contextualSpacing/>
      </w:pPr>
      <w:r>
        <w:t>&lt;draw:measure&gt;</w:t>
      </w:r>
    </w:p>
    <w:p w:rsidR="006A00B2" w:rsidRDefault="0057566E">
      <w:pPr>
        <w:pStyle w:val="ListParagraph"/>
        <w:numPr>
          <w:ilvl w:val="0"/>
          <w:numId w:val="374"/>
        </w:numPr>
        <w:contextualSpacing/>
      </w:pPr>
      <w:r>
        <w:t>&lt;draw:g&gt;</w:t>
      </w:r>
    </w:p>
    <w:p w:rsidR="006A00B2" w:rsidRDefault="0057566E">
      <w:pPr>
        <w:pStyle w:val="ListParagraph"/>
        <w:numPr>
          <w:ilvl w:val="0"/>
          <w:numId w:val="374"/>
        </w:numPr>
        <w:contextualSpacing/>
      </w:pPr>
      <w:r>
        <w:t>&lt;draw:frame&gt;</w:t>
      </w:r>
    </w:p>
    <w:p w:rsidR="006A00B2" w:rsidRDefault="0057566E">
      <w:pPr>
        <w:pStyle w:val="ListParagraph"/>
        <w:numPr>
          <w:ilvl w:val="0"/>
          <w:numId w:val="374"/>
        </w:numPr>
        <w:contextualSpacing/>
      </w:pPr>
      <w:r>
        <w:t>&lt;draw:image&gt;</w:t>
      </w:r>
    </w:p>
    <w:p w:rsidR="006A00B2" w:rsidRDefault="0057566E">
      <w:pPr>
        <w:pStyle w:val="ListParagraph"/>
        <w:numPr>
          <w:ilvl w:val="0"/>
          <w:numId w:val="374"/>
        </w:numPr>
        <w:contextualSpacing/>
      </w:pPr>
      <w:r>
        <w:t>&lt;</w:t>
      </w:r>
      <w:r>
        <w:t>draw:text-box&gt;</w:t>
      </w:r>
    </w:p>
    <w:p w:rsidR="006A00B2" w:rsidRDefault="0057566E">
      <w:pPr>
        <w:pStyle w:val="ListParagraph"/>
        <w:numPr>
          <w:ilvl w:val="0"/>
          <w:numId w:val="374"/>
        </w:numPr>
      </w:pPr>
      <w:r>
        <w:t xml:space="preserve">&lt;draw:custom-shape&gt; </w:t>
      </w:r>
    </w:p>
    <w:p w:rsidR="006A00B2" w:rsidRDefault="0057566E">
      <w:pPr>
        <w:pStyle w:val="Definition-Field"/>
      </w:pPr>
      <w:r>
        <w:t xml:space="preserve">d.   </w:t>
      </w:r>
      <w:r>
        <w:rPr>
          <w:i/>
        </w:rPr>
        <w:t>The standard defines the property "chart", contained within the attribute style:family, contained within the element &lt;style:default-style&gt;</w:t>
      </w:r>
    </w:p>
    <w:p w:rsidR="006A00B2" w:rsidRDefault="0057566E">
      <w:pPr>
        <w:pStyle w:val="Definition-Field2"/>
      </w:pPr>
      <w:r>
        <w:t>This property is not supported in Word 2010, Word 2013, Word 2016, or Word 2</w:t>
      </w:r>
      <w:r>
        <w:t>019.</w:t>
      </w:r>
    </w:p>
    <w:p w:rsidR="006A00B2" w:rsidRDefault="0057566E">
      <w:pPr>
        <w:pStyle w:val="Definition-Field"/>
      </w:pPr>
      <w:r>
        <w:lastRenderedPageBreak/>
        <w:t xml:space="preserve">e.   </w:t>
      </w:r>
      <w:r>
        <w:rPr>
          <w:i/>
        </w:rPr>
        <w:t>The standard defines the property "control", contained within the attribute style:family, contained within the element &lt;style:default-style&gt;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f.   </w:t>
      </w:r>
      <w:r>
        <w:rPr>
          <w:i/>
        </w:rPr>
        <w:t xml:space="preserve">The standard </w:t>
      </w:r>
      <w:r>
        <w:rPr>
          <w:i/>
        </w:rPr>
        <w:t>defines the property "default", contained within the attribute style:family, contained within the element &lt;style:default-style&gt;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g.   </w:t>
      </w:r>
      <w:r>
        <w:rPr>
          <w:i/>
        </w:rPr>
        <w:t>The standard defines the property "drawing</w:t>
      </w:r>
      <w:r>
        <w:rPr>
          <w:i/>
        </w:rPr>
        <w:t>-page", contained within the attribute style:family, contained within the element &lt;style:default-style&gt;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h.   </w:t>
      </w:r>
      <w:r>
        <w:rPr>
          <w:i/>
        </w:rPr>
        <w:t xml:space="preserve">The standard defines the property "graphic", contained within the </w:t>
      </w:r>
      <w:r>
        <w:rPr>
          <w:i/>
        </w:rPr>
        <w:t>attribute style:family, contained 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2"/>
      </w:pPr>
      <w:r>
        <w:t>On load, Word does not support paragraph or text properties from styles of the graphic family.</w:t>
      </w:r>
    </w:p>
    <w:p w:rsidR="006A00B2" w:rsidRDefault="0057566E">
      <w:pPr>
        <w:pStyle w:val="Definition-Field2"/>
      </w:pPr>
      <w:r>
        <w:t xml:space="preserve">On save, Word always writes "lr-tb" as the writing mode for styles of the graphic family. </w:t>
      </w:r>
    </w:p>
    <w:p w:rsidR="006A00B2" w:rsidRDefault="0057566E">
      <w:pPr>
        <w:pStyle w:val="Definition-Field2"/>
      </w:pPr>
      <w:r>
        <w:t xml:space="preserve">OfficeArt Math in Word 2013 supports this enum on save for text in SmartArt and chart titles and labels. </w:t>
      </w:r>
    </w:p>
    <w:p w:rsidR="006A00B2" w:rsidRDefault="0057566E">
      <w:pPr>
        <w:pStyle w:val="Definition-Field"/>
      </w:pPr>
      <w:r>
        <w:t xml:space="preserve">i.   </w:t>
      </w:r>
      <w:r>
        <w:rPr>
          <w:i/>
        </w:rPr>
        <w:t>The standard defines the property "paragraph", contain</w:t>
      </w:r>
      <w:r>
        <w:rPr>
          <w:i/>
        </w:rPr>
        <w:t>ed within the attribute style:family, contained 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2"/>
      </w:pPr>
      <w:r>
        <w:t>OfficeArt Math in Word 2013 supports this enum on save for text in SmartArt and chart tit</w:t>
      </w:r>
      <w:r>
        <w:t xml:space="preserve">les and labels. </w:t>
      </w:r>
    </w:p>
    <w:p w:rsidR="006A00B2" w:rsidRDefault="0057566E">
      <w:pPr>
        <w:pStyle w:val="Definition-Field"/>
      </w:pPr>
      <w:r>
        <w:t xml:space="preserve">j.   </w:t>
      </w:r>
      <w:r>
        <w:rPr>
          <w:i/>
        </w:rPr>
        <w:t>The standard defines the property "presentation", contained within the attribute style:family, contained within the element &lt;style:default-style&gt;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k.   </w:t>
      </w:r>
      <w:r>
        <w:rPr>
          <w:i/>
        </w:rPr>
        <w:t>Th</w:t>
      </w:r>
      <w:r>
        <w:rPr>
          <w:i/>
        </w:rPr>
        <w:t>e standard defines the property "ruby", contained within the attribute style:family, contained 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l.   </w:t>
      </w:r>
      <w:r>
        <w:rPr>
          <w:i/>
        </w:rPr>
        <w:t>The standard defines the property "se</w:t>
      </w:r>
      <w:r>
        <w:rPr>
          <w:i/>
        </w:rPr>
        <w:t>ction", contained within the attribute style:family, contained 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m.   </w:t>
      </w:r>
      <w:r>
        <w:rPr>
          <w:i/>
        </w:rPr>
        <w:t>The standard defines the property "table", contained within the attri</w:t>
      </w:r>
      <w:r>
        <w:rPr>
          <w:i/>
        </w:rPr>
        <w:t>bute style:family, contained 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n.   </w:t>
      </w:r>
      <w:r>
        <w:rPr>
          <w:i/>
        </w:rPr>
        <w:t xml:space="preserve">The standard defines the property "table-cell", contained within the attribute style:family, contained </w:t>
      </w:r>
      <w:r>
        <w:rPr>
          <w:i/>
        </w:rPr>
        <w:t>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o.   </w:t>
      </w:r>
      <w:r>
        <w:rPr>
          <w:i/>
        </w:rPr>
        <w:t>The standard defines the property "table-column", contained within the attribute style:family, contained within the element &lt;style:d</w:t>
      </w:r>
      <w:r>
        <w:rPr>
          <w:i/>
        </w:rPr>
        <w:t>efault-style&gt;</w:t>
      </w:r>
    </w:p>
    <w:p w:rsidR="006A00B2" w:rsidRDefault="0057566E">
      <w:pPr>
        <w:pStyle w:val="Definition-Field2"/>
      </w:pPr>
      <w:r>
        <w:lastRenderedPageBreak/>
        <w:t>This property is supported in Word 2010, Word 2013, Word 2016, and Word 2019.</w:t>
      </w:r>
    </w:p>
    <w:p w:rsidR="006A00B2" w:rsidRDefault="0057566E">
      <w:pPr>
        <w:pStyle w:val="Definition-Field"/>
      </w:pPr>
      <w:r>
        <w:t xml:space="preserve">p.   </w:t>
      </w:r>
      <w:r>
        <w:rPr>
          <w:i/>
        </w:rPr>
        <w:t>The standard defines the property "table-page", contained within the attribute style:family, contained within the element &lt;style:default-style&gt;</w:t>
      </w:r>
    </w:p>
    <w:p w:rsidR="006A00B2" w:rsidRDefault="0057566E">
      <w:pPr>
        <w:pStyle w:val="Definition-Field2"/>
      </w:pPr>
      <w:r>
        <w:t>This property i</w:t>
      </w:r>
      <w:r>
        <w:t>s not supported in Word 2010, Word 2013, Word 2016, or Word 2019.</w:t>
      </w:r>
    </w:p>
    <w:p w:rsidR="006A00B2" w:rsidRDefault="0057566E">
      <w:pPr>
        <w:pStyle w:val="Definition-Field"/>
      </w:pPr>
      <w:r>
        <w:t xml:space="preserve">q.   </w:t>
      </w:r>
      <w:r>
        <w:rPr>
          <w:i/>
        </w:rPr>
        <w:t>The standard defines the property "table-row", contained within the attribute style:family, contained within the element &lt;style:default-style&gt;</w:t>
      </w:r>
    </w:p>
    <w:p w:rsidR="006A00B2" w:rsidRDefault="0057566E">
      <w:pPr>
        <w:pStyle w:val="Definition-Field2"/>
      </w:pPr>
      <w:r>
        <w:t>This property is supported in Word 2010, W</w:t>
      </w:r>
      <w:r>
        <w:t>ord 2013, Word 2016, and Word 2019.</w:t>
      </w:r>
    </w:p>
    <w:p w:rsidR="006A00B2" w:rsidRDefault="0057566E">
      <w:pPr>
        <w:pStyle w:val="Definition-Field"/>
      </w:pPr>
      <w:r>
        <w:t xml:space="preserve">r.   </w:t>
      </w:r>
      <w:r>
        <w:rPr>
          <w:i/>
        </w:rPr>
        <w:t>The standard defines the property "text", contained within the attribute style:family, contained within the element &lt;style:default-style&gt;</w:t>
      </w:r>
    </w:p>
    <w:p w:rsidR="006A00B2" w:rsidRDefault="0057566E">
      <w:pPr>
        <w:pStyle w:val="Definition-Field2"/>
      </w:pPr>
      <w:r>
        <w:t>This property is supported in Word 2010, Word 2013, Word 2016, and Word 2019.</w:t>
      </w:r>
    </w:p>
    <w:p w:rsidR="006A00B2" w:rsidRDefault="0057566E">
      <w:pPr>
        <w:pStyle w:val="Definition-Field2"/>
      </w:pPr>
      <w:r>
        <w:t xml:space="preserve">OfficeArt Math in Word 2013 supports this enum on save for text in SmartArt and chart titles and labels. </w:t>
      </w:r>
    </w:p>
    <w:p w:rsidR="006A00B2" w:rsidRDefault="0057566E">
      <w:pPr>
        <w:pStyle w:val="Definition-Field"/>
      </w:pPr>
      <w:r>
        <w:t xml:space="preserve">s.   </w:t>
      </w:r>
      <w:r>
        <w:rPr>
          <w:i/>
        </w:rPr>
        <w:t>The standard defines the element &lt;style:default-style&gt;</w:t>
      </w:r>
    </w:p>
    <w:p w:rsidR="006A00B2" w:rsidRDefault="0057566E">
      <w:pPr>
        <w:pStyle w:val="Definition-Field2"/>
      </w:pPr>
      <w:r>
        <w:t>Excel 2013 supports this element for a style applied to any of the following elements:</w:t>
      </w:r>
    </w:p>
    <w:p w:rsidR="006A00B2" w:rsidRDefault="0057566E">
      <w:pPr>
        <w:pStyle w:val="ListParagraph"/>
        <w:numPr>
          <w:ilvl w:val="0"/>
          <w:numId w:val="375"/>
        </w:numPr>
        <w:contextualSpacing/>
      </w:pPr>
      <w:r>
        <w:t>&lt;d</w:t>
      </w:r>
      <w:r>
        <w:t>raw:rect&gt;</w:t>
      </w:r>
    </w:p>
    <w:p w:rsidR="006A00B2" w:rsidRDefault="0057566E">
      <w:pPr>
        <w:pStyle w:val="ListParagraph"/>
        <w:numPr>
          <w:ilvl w:val="0"/>
          <w:numId w:val="375"/>
        </w:numPr>
        <w:contextualSpacing/>
      </w:pPr>
      <w:r>
        <w:t>&lt;draw:line&gt;</w:t>
      </w:r>
    </w:p>
    <w:p w:rsidR="006A00B2" w:rsidRDefault="0057566E">
      <w:pPr>
        <w:pStyle w:val="ListParagraph"/>
        <w:numPr>
          <w:ilvl w:val="0"/>
          <w:numId w:val="375"/>
        </w:numPr>
        <w:contextualSpacing/>
      </w:pPr>
      <w:r>
        <w:t>&lt;draw:polyline&gt;</w:t>
      </w:r>
    </w:p>
    <w:p w:rsidR="006A00B2" w:rsidRDefault="0057566E">
      <w:pPr>
        <w:pStyle w:val="ListParagraph"/>
        <w:numPr>
          <w:ilvl w:val="0"/>
          <w:numId w:val="375"/>
        </w:numPr>
        <w:contextualSpacing/>
      </w:pPr>
      <w:r>
        <w:t>&lt;draw:polygon&gt;</w:t>
      </w:r>
    </w:p>
    <w:p w:rsidR="006A00B2" w:rsidRDefault="0057566E">
      <w:pPr>
        <w:pStyle w:val="ListParagraph"/>
        <w:numPr>
          <w:ilvl w:val="0"/>
          <w:numId w:val="375"/>
        </w:numPr>
        <w:contextualSpacing/>
      </w:pPr>
      <w:r>
        <w:t>&lt;draw:regular-polygon&gt;</w:t>
      </w:r>
    </w:p>
    <w:p w:rsidR="006A00B2" w:rsidRDefault="0057566E">
      <w:pPr>
        <w:pStyle w:val="ListParagraph"/>
        <w:numPr>
          <w:ilvl w:val="0"/>
          <w:numId w:val="375"/>
        </w:numPr>
        <w:contextualSpacing/>
      </w:pPr>
      <w:r>
        <w:t>&lt;draw:path&gt;</w:t>
      </w:r>
    </w:p>
    <w:p w:rsidR="006A00B2" w:rsidRDefault="0057566E">
      <w:pPr>
        <w:pStyle w:val="ListParagraph"/>
        <w:numPr>
          <w:ilvl w:val="0"/>
          <w:numId w:val="375"/>
        </w:numPr>
        <w:contextualSpacing/>
      </w:pPr>
      <w:r>
        <w:t>&lt;draw:circle&gt;</w:t>
      </w:r>
    </w:p>
    <w:p w:rsidR="006A00B2" w:rsidRDefault="0057566E">
      <w:pPr>
        <w:pStyle w:val="ListParagraph"/>
        <w:numPr>
          <w:ilvl w:val="0"/>
          <w:numId w:val="375"/>
        </w:numPr>
        <w:contextualSpacing/>
      </w:pPr>
      <w:r>
        <w:t>&lt;draw:ellipse&gt;</w:t>
      </w:r>
    </w:p>
    <w:p w:rsidR="006A00B2" w:rsidRDefault="0057566E">
      <w:pPr>
        <w:pStyle w:val="ListParagraph"/>
        <w:numPr>
          <w:ilvl w:val="0"/>
          <w:numId w:val="375"/>
        </w:numPr>
        <w:contextualSpacing/>
      </w:pPr>
      <w:r>
        <w:t>&lt;draw:connector&gt;</w:t>
      </w:r>
    </w:p>
    <w:p w:rsidR="006A00B2" w:rsidRDefault="0057566E">
      <w:pPr>
        <w:pStyle w:val="ListParagraph"/>
        <w:numPr>
          <w:ilvl w:val="0"/>
          <w:numId w:val="375"/>
        </w:numPr>
        <w:contextualSpacing/>
      </w:pPr>
      <w:r>
        <w:t>&lt;draw:caption&gt;</w:t>
      </w:r>
    </w:p>
    <w:p w:rsidR="006A00B2" w:rsidRDefault="0057566E">
      <w:pPr>
        <w:pStyle w:val="ListParagraph"/>
        <w:numPr>
          <w:ilvl w:val="0"/>
          <w:numId w:val="375"/>
        </w:numPr>
        <w:contextualSpacing/>
      </w:pPr>
      <w:r>
        <w:t>&lt;draw:measure&gt;</w:t>
      </w:r>
    </w:p>
    <w:p w:rsidR="006A00B2" w:rsidRDefault="0057566E">
      <w:pPr>
        <w:pStyle w:val="ListParagraph"/>
        <w:numPr>
          <w:ilvl w:val="0"/>
          <w:numId w:val="375"/>
        </w:numPr>
        <w:contextualSpacing/>
      </w:pPr>
      <w:r>
        <w:t>&lt;draw:g&gt;</w:t>
      </w:r>
    </w:p>
    <w:p w:rsidR="006A00B2" w:rsidRDefault="0057566E">
      <w:pPr>
        <w:pStyle w:val="ListParagraph"/>
        <w:numPr>
          <w:ilvl w:val="0"/>
          <w:numId w:val="375"/>
        </w:numPr>
        <w:contextualSpacing/>
      </w:pPr>
      <w:r>
        <w:t>&lt;draw:frame&gt;</w:t>
      </w:r>
    </w:p>
    <w:p w:rsidR="006A00B2" w:rsidRDefault="0057566E">
      <w:pPr>
        <w:pStyle w:val="ListParagraph"/>
        <w:numPr>
          <w:ilvl w:val="0"/>
          <w:numId w:val="375"/>
        </w:numPr>
        <w:contextualSpacing/>
      </w:pPr>
      <w:r>
        <w:t>&lt;draw:image&gt;</w:t>
      </w:r>
    </w:p>
    <w:p w:rsidR="006A00B2" w:rsidRDefault="0057566E">
      <w:pPr>
        <w:pStyle w:val="ListParagraph"/>
        <w:numPr>
          <w:ilvl w:val="0"/>
          <w:numId w:val="375"/>
        </w:numPr>
        <w:contextualSpacing/>
      </w:pPr>
      <w:r>
        <w:t>&lt;draw:text-box&gt;</w:t>
      </w:r>
    </w:p>
    <w:p w:rsidR="006A00B2" w:rsidRDefault="0057566E">
      <w:pPr>
        <w:pStyle w:val="ListParagraph"/>
        <w:numPr>
          <w:ilvl w:val="0"/>
          <w:numId w:val="375"/>
        </w:numPr>
      </w:pPr>
      <w:r>
        <w:t xml:space="preserve">&lt;draw:custom-shape&gt; </w:t>
      </w:r>
    </w:p>
    <w:p w:rsidR="006A00B2" w:rsidRDefault="0057566E">
      <w:pPr>
        <w:pStyle w:val="Definition-Field2"/>
      </w:pPr>
      <w:r>
        <w:t xml:space="preserve">OfficeArt Math in </w:t>
      </w:r>
      <w:r>
        <w:t>Excel 2013 supports this element on load for text in any of the following elements:</w:t>
      </w:r>
    </w:p>
    <w:p w:rsidR="006A00B2" w:rsidRDefault="0057566E">
      <w:pPr>
        <w:pStyle w:val="ListParagraph"/>
        <w:numPr>
          <w:ilvl w:val="0"/>
          <w:numId w:val="376"/>
        </w:numPr>
        <w:contextualSpacing/>
      </w:pPr>
      <w:r>
        <w:t>&lt;draw:rect&gt;</w:t>
      </w:r>
    </w:p>
    <w:p w:rsidR="006A00B2" w:rsidRDefault="0057566E">
      <w:pPr>
        <w:pStyle w:val="ListParagraph"/>
        <w:numPr>
          <w:ilvl w:val="0"/>
          <w:numId w:val="376"/>
        </w:numPr>
        <w:contextualSpacing/>
      </w:pPr>
      <w:r>
        <w:t>&lt;draw:polyline&gt;</w:t>
      </w:r>
    </w:p>
    <w:p w:rsidR="006A00B2" w:rsidRDefault="0057566E">
      <w:pPr>
        <w:pStyle w:val="ListParagraph"/>
        <w:numPr>
          <w:ilvl w:val="0"/>
          <w:numId w:val="376"/>
        </w:numPr>
        <w:contextualSpacing/>
      </w:pPr>
      <w:r>
        <w:t>&lt;draw:polygon&gt;</w:t>
      </w:r>
    </w:p>
    <w:p w:rsidR="006A00B2" w:rsidRDefault="0057566E">
      <w:pPr>
        <w:pStyle w:val="ListParagraph"/>
        <w:numPr>
          <w:ilvl w:val="0"/>
          <w:numId w:val="376"/>
        </w:numPr>
        <w:contextualSpacing/>
      </w:pPr>
      <w:r>
        <w:t>&lt;draw:regular-polygon&gt;</w:t>
      </w:r>
    </w:p>
    <w:p w:rsidR="006A00B2" w:rsidRDefault="0057566E">
      <w:pPr>
        <w:pStyle w:val="ListParagraph"/>
        <w:numPr>
          <w:ilvl w:val="0"/>
          <w:numId w:val="376"/>
        </w:numPr>
        <w:contextualSpacing/>
      </w:pPr>
      <w:r>
        <w:t>&lt;draw:path&gt;</w:t>
      </w:r>
    </w:p>
    <w:p w:rsidR="006A00B2" w:rsidRDefault="0057566E">
      <w:pPr>
        <w:pStyle w:val="ListParagraph"/>
        <w:numPr>
          <w:ilvl w:val="0"/>
          <w:numId w:val="376"/>
        </w:numPr>
        <w:contextualSpacing/>
      </w:pPr>
      <w:r>
        <w:t>&lt;draw:circle&gt;</w:t>
      </w:r>
    </w:p>
    <w:p w:rsidR="006A00B2" w:rsidRDefault="0057566E">
      <w:pPr>
        <w:pStyle w:val="ListParagraph"/>
        <w:numPr>
          <w:ilvl w:val="0"/>
          <w:numId w:val="376"/>
        </w:numPr>
        <w:contextualSpacing/>
      </w:pPr>
      <w:r>
        <w:t>&lt;draw:ellipse&gt;</w:t>
      </w:r>
    </w:p>
    <w:p w:rsidR="006A00B2" w:rsidRDefault="0057566E">
      <w:pPr>
        <w:pStyle w:val="ListParagraph"/>
        <w:numPr>
          <w:ilvl w:val="0"/>
          <w:numId w:val="376"/>
        </w:numPr>
        <w:contextualSpacing/>
      </w:pPr>
      <w:r>
        <w:t>&lt;draw:caption&gt;</w:t>
      </w:r>
    </w:p>
    <w:p w:rsidR="006A00B2" w:rsidRDefault="0057566E">
      <w:pPr>
        <w:pStyle w:val="ListParagraph"/>
        <w:numPr>
          <w:ilvl w:val="0"/>
          <w:numId w:val="376"/>
        </w:numPr>
        <w:contextualSpacing/>
      </w:pPr>
      <w:r>
        <w:t>&lt;draw:measure&gt;</w:t>
      </w:r>
    </w:p>
    <w:p w:rsidR="006A00B2" w:rsidRDefault="0057566E">
      <w:pPr>
        <w:pStyle w:val="ListParagraph"/>
        <w:numPr>
          <w:ilvl w:val="0"/>
          <w:numId w:val="376"/>
        </w:numPr>
        <w:contextualSpacing/>
      </w:pPr>
      <w:r>
        <w:t>&lt;draw:frame&gt;</w:t>
      </w:r>
    </w:p>
    <w:p w:rsidR="006A00B2" w:rsidRDefault="0057566E">
      <w:pPr>
        <w:pStyle w:val="ListParagraph"/>
        <w:numPr>
          <w:ilvl w:val="0"/>
          <w:numId w:val="376"/>
        </w:numPr>
        <w:contextualSpacing/>
      </w:pPr>
      <w:r>
        <w:t>&lt;draw:text-box&gt;</w:t>
      </w:r>
    </w:p>
    <w:p w:rsidR="006A00B2" w:rsidRDefault="0057566E">
      <w:pPr>
        <w:pStyle w:val="ListParagraph"/>
        <w:numPr>
          <w:ilvl w:val="0"/>
          <w:numId w:val="376"/>
        </w:numPr>
      </w:pPr>
      <w:r>
        <w:t>&lt;</w:t>
      </w:r>
      <w:r>
        <w:t>draw:custom-shape&gt;</w:t>
      </w:r>
    </w:p>
    <w:p w:rsidR="006A00B2" w:rsidRDefault="0057566E">
      <w:pPr>
        <w:pStyle w:val="Definition-Field2"/>
      </w:pPr>
      <w:r>
        <w:t>OfficeArt Math in Excel 2013 supports this element on save for text in any of the following items:</w:t>
      </w:r>
    </w:p>
    <w:p w:rsidR="006A00B2" w:rsidRDefault="0057566E">
      <w:pPr>
        <w:pStyle w:val="ListParagraph"/>
        <w:numPr>
          <w:ilvl w:val="0"/>
          <w:numId w:val="377"/>
        </w:numPr>
        <w:contextualSpacing/>
      </w:pPr>
      <w:r>
        <w:t>text boxes</w:t>
      </w:r>
    </w:p>
    <w:p w:rsidR="006A00B2" w:rsidRDefault="0057566E">
      <w:pPr>
        <w:pStyle w:val="ListParagraph"/>
        <w:numPr>
          <w:ilvl w:val="0"/>
          <w:numId w:val="377"/>
        </w:numPr>
        <w:contextualSpacing/>
      </w:pPr>
      <w:r>
        <w:lastRenderedPageBreak/>
        <w:t>shapes</w:t>
      </w:r>
    </w:p>
    <w:p w:rsidR="006A00B2" w:rsidRDefault="0057566E">
      <w:pPr>
        <w:pStyle w:val="ListParagraph"/>
        <w:numPr>
          <w:ilvl w:val="0"/>
          <w:numId w:val="377"/>
        </w:numPr>
        <w:contextualSpacing/>
      </w:pPr>
      <w:r>
        <w:t>SmartArt</w:t>
      </w:r>
    </w:p>
    <w:p w:rsidR="006A00B2" w:rsidRDefault="0057566E">
      <w:pPr>
        <w:pStyle w:val="ListParagraph"/>
        <w:numPr>
          <w:ilvl w:val="0"/>
          <w:numId w:val="377"/>
        </w:numPr>
        <w:contextualSpacing/>
      </w:pPr>
      <w:r>
        <w:t>chart titles</w:t>
      </w:r>
    </w:p>
    <w:p w:rsidR="006A00B2" w:rsidRDefault="0057566E">
      <w:pPr>
        <w:pStyle w:val="ListParagraph"/>
        <w:numPr>
          <w:ilvl w:val="0"/>
          <w:numId w:val="377"/>
        </w:numPr>
      </w:pPr>
      <w:r>
        <w:t xml:space="preserve">labels </w:t>
      </w:r>
    </w:p>
    <w:p w:rsidR="006A00B2" w:rsidRDefault="0057566E">
      <w:pPr>
        <w:pStyle w:val="Definition-Field"/>
      </w:pPr>
      <w:r>
        <w:t xml:space="preserve">t.   </w:t>
      </w:r>
      <w:r>
        <w:rPr>
          <w:i/>
        </w:rPr>
        <w:t>The standard defines the element &lt;style:default-style&gt;, contained within the parent e</w:t>
      </w:r>
      <w:r>
        <w:rPr>
          <w:i/>
        </w:rPr>
        <w:t>lement &lt;office:styles&gt;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u.   </w:t>
      </w:r>
      <w:r>
        <w:rPr>
          <w:i/>
        </w:rPr>
        <w:t>The standard defines the property "control", contained within the attribute draw:family, contained within the element &lt;style:default-style&gt;</w:t>
      </w:r>
    </w:p>
    <w:p w:rsidR="006A00B2" w:rsidRDefault="0057566E">
      <w:pPr>
        <w:pStyle w:val="Definition-Field2"/>
      </w:pPr>
      <w:r>
        <w:t>This</w:t>
      </w:r>
      <w:r>
        <w:t xml:space="preserve"> property is not supported in Excel 2010, Excel 2013, Excel 2016, or Excel 2019.</w:t>
      </w:r>
    </w:p>
    <w:p w:rsidR="006A00B2" w:rsidRDefault="0057566E">
      <w:pPr>
        <w:pStyle w:val="Definition-Field"/>
      </w:pPr>
      <w:r>
        <w:t xml:space="preserve">v.   </w:t>
      </w:r>
      <w:r>
        <w:rPr>
          <w:i/>
        </w:rPr>
        <w:t>The standard defines the property "graphic", contained within the attribute draw:family, contained within the element &lt;style:default-style&gt;</w:t>
      </w:r>
    </w:p>
    <w:p w:rsidR="006A00B2" w:rsidRDefault="0057566E">
      <w:pPr>
        <w:pStyle w:val="Definition-Field2"/>
      </w:pPr>
      <w:r>
        <w:t xml:space="preserve">Excel 2013 supports this enum </w:t>
      </w:r>
      <w:r>
        <w:t>for a style applied to any of the following elements:</w:t>
      </w:r>
    </w:p>
    <w:p w:rsidR="006A00B2" w:rsidRDefault="0057566E">
      <w:pPr>
        <w:pStyle w:val="ListParagraph"/>
        <w:numPr>
          <w:ilvl w:val="0"/>
          <w:numId w:val="378"/>
        </w:numPr>
        <w:contextualSpacing/>
      </w:pPr>
      <w:r>
        <w:t>&lt;draw:rect&gt;</w:t>
      </w:r>
    </w:p>
    <w:p w:rsidR="006A00B2" w:rsidRDefault="0057566E">
      <w:pPr>
        <w:pStyle w:val="ListParagraph"/>
        <w:numPr>
          <w:ilvl w:val="0"/>
          <w:numId w:val="378"/>
        </w:numPr>
        <w:contextualSpacing/>
      </w:pPr>
      <w:r>
        <w:t>&lt;draw:line&gt;</w:t>
      </w:r>
    </w:p>
    <w:p w:rsidR="006A00B2" w:rsidRDefault="0057566E">
      <w:pPr>
        <w:pStyle w:val="ListParagraph"/>
        <w:numPr>
          <w:ilvl w:val="0"/>
          <w:numId w:val="378"/>
        </w:numPr>
        <w:contextualSpacing/>
      </w:pPr>
      <w:r>
        <w:t>&lt;draw:polyline&gt;</w:t>
      </w:r>
    </w:p>
    <w:p w:rsidR="006A00B2" w:rsidRDefault="0057566E">
      <w:pPr>
        <w:pStyle w:val="ListParagraph"/>
        <w:numPr>
          <w:ilvl w:val="0"/>
          <w:numId w:val="378"/>
        </w:numPr>
        <w:contextualSpacing/>
      </w:pPr>
      <w:r>
        <w:t>&lt;draw:polygon&gt;</w:t>
      </w:r>
    </w:p>
    <w:p w:rsidR="006A00B2" w:rsidRDefault="0057566E">
      <w:pPr>
        <w:pStyle w:val="ListParagraph"/>
        <w:numPr>
          <w:ilvl w:val="0"/>
          <w:numId w:val="378"/>
        </w:numPr>
        <w:contextualSpacing/>
      </w:pPr>
      <w:r>
        <w:t>&lt;draw:regular-polygon&gt;</w:t>
      </w:r>
    </w:p>
    <w:p w:rsidR="006A00B2" w:rsidRDefault="0057566E">
      <w:pPr>
        <w:pStyle w:val="ListParagraph"/>
        <w:numPr>
          <w:ilvl w:val="0"/>
          <w:numId w:val="378"/>
        </w:numPr>
        <w:contextualSpacing/>
      </w:pPr>
      <w:r>
        <w:t>&lt;draw:path&gt;</w:t>
      </w:r>
    </w:p>
    <w:p w:rsidR="006A00B2" w:rsidRDefault="0057566E">
      <w:pPr>
        <w:pStyle w:val="ListParagraph"/>
        <w:numPr>
          <w:ilvl w:val="0"/>
          <w:numId w:val="378"/>
        </w:numPr>
        <w:contextualSpacing/>
      </w:pPr>
      <w:r>
        <w:t>&lt;draw:circle&gt;</w:t>
      </w:r>
    </w:p>
    <w:p w:rsidR="006A00B2" w:rsidRDefault="0057566E">
      <w:pPr>
        <w:pStyle w:val="ListParagraph"/>
        <w:numPr>
          <w:ilvl w:val="0"/>
          <w:numId w:val="378"/>
        </w:numPr>
        <w:contextualSpacing/>
      </w:pPr>
      <w:r>
        <w:t>&lt;draw:ellipse&gt;</w:t>
      </w:r>
    </w:p>
    <w:p w:rsidR="006A00B2" w:rsidRDefault="0057566E">
      <w:pPr>
        <w:pStyle w:val="ListParagraph"/>
        <w:numPr>
          <w:ilvl w:val="0"/>
          <w:numId w:val="378"/>
        </w:numPr>
        <w:contextualSpacing/>
      </w:pPr>
      <w:r>
        <w:t>&lt;draw:connector&gt;</w:t>
      </w:r>
    </w:p>
    <w:p w:rsidR="006A00B2" w:rsidRDefault="0057566E">
      <w:pPr>
        <w:pStyle w:val="ListParagraph"/>
        <w:numPr>
          <w:ilvl w:val="0"/>
          <w:numId w:val="378"/>
        </w:numPr>
        <w:contextualSpacing/>
      </w:pPr>
      <w:r>
        <w:t>&lt;draw:caption&gt;</w:t>
      </w:r>
    </w:p>
    <w:p w:rsidR="006A00B2" w:rsidRDefault="0057566E">
      <w:pPr>
        <w:pStyle w:val="ListParagraph"/>
        <w:numPr>
          <w:ilvl w:val="0"/>
          <w:numId w:val="378"/>
        </w:numPr>
        <w:contextualSpacing/>
      </w:pPr>
      <w:r>
        <w:t>&lt;draw:measure&gt;</w:t>
      </w:r>
    </w:p>
    <w:p w:rsidR="006A00B2" w:rsidRDefault="0057566E">
      <w:pPr>
        <w:pStyle w:val="ListParagraph"/>
        <w:numPr>
          <w:ilvl w:val="0"/>
          <w:numId w:val="378"/>
        </w:numPr>
        <w:contextualSpacing/>
      </w:pPr>
      <w:r>
        <w:t>&lt;draw:g&gt;</w:t>
      </w:r>
    </w:p>
    <w:p w:rsidR="006A00B2" w:rsidRDefault="0057566E">
      <w:pPr>
        <w:pStyle w:val="ListParagraph"/>
        <w:numPr>
          <w:ilvl w:val="0"/>
          <w:numId w:val="378"/>
        </w:numPr>
        <w:contextualSpacing/>
      </w:pPr>
      <w:r>
        <w:t>&lt;draw:frame&gt;</w:t>
      </w:r>
    </w:p>
    <w:p w:rsidR="006A00B2" w:rsidRDefault="0057566E">
      <w:pPr>
        <w:pStyle w:val="ListParagraph"/>
        <w:numPr>
          <w:ilvl w:val="0"/>
          <w:numId w:val="378"/>
        </w:numPr>
        <w:contextualSpacing/>
      </w:pPr>
      <w:r>
        <w:t>&lt;draw:image&gt;</w:t>
      </w:r>
    </w:p>
    <w:p w:rsidR="006A00B2" w:rsidRDefault="0057566E">
      <w:pPr>
        <w:pStyle w:val="ListParagraph"/>
        <w:numPr>
          <w:ilvl w:val="0"/>
          <w:numId w:val="378"/>
        </w:numPr>
        <w:contextualSpacing/>
      </w:pPr>
      <w:r>
        <w:t>&lt;</w:t>
      </w:r>
      <w:r>
        <w:t>draw:text-box&gt;</w:t>
      </w:r>
    </w:p>
    <w:p w:rsidR="006A00B2" w:rsidRDefault="0057566E">
      <w:pPr>
        <w:pStyle w:val="ListParagraph"/>
        <w:numPr>
          <w:ilvl w:val="0"/>
          <w:numId w:val="378"/>
        </w:numPr>
      </w:pPr>
      <w:r>
        <w:t xml:space="preserve">&lt;draw:custom-shape&gt; </w:t>
      </w:r>
    </w:p>
    <w:p w:rsidR="006A00B2" w:rsidRDefault="0057566E">
      <w:pPr>
        <w:pStyle w:val="Definition-Field"/>
      </w:pPr>
      <w:r>
        <w:t xml:space="preserve">w.   </w:t>
      </w:r>
      <w:r>
        <w:rPr>
          <w:i/>
        </w:rPr>
        <w:t>The standard defines the property "graphic", contained within the attribute style:family, contained within the element &lt;style:default-style&gt;</w:t>
      </w:r>
    </w:p>
    <w:p w:rsidR="006A00B2" w:rsidRDefault="0057566E">
      <w:pPr>
        <w:pStyle w:val="Definition-Field2"/>
      </w:pPr>
      <w:r>
        <w:t>OfficeArt Math in Excel 2013 supports this enum on load for text in any of</w:t>
      </w:r>
      <w:r>
        <w:t xml:space="preserve"> the following elements:</w:t>
      </w:r>
    </w:p>
    <w:p w:rsidR="006A00B2" w:rsidRDefault="0057566E">
      <w:pPr>
        <w:pStyle w:val="ListParagraph"/>
        <w:numPr>
          <w:ilvl w:val="0"/>
          <w:numId w:val="379"/>
        </w:numPr>
        <w:contextualSpacing/>
      </w:pPr>
      <w:r>
        <w:t>&lt;draw:rect&gt;</w:t>
      </w:r>
    </w:p>
    <w:p w:rsidR="006A00B2" w:rsidRDefault="0057566E">
      <w:pPr>
        <w:pStyle w:val="ListParagraph"/>
        <w:numPr>
          <w:ilvl w:val="0"/>
          <w:numId w:val="379"/>
        </w:numPr>
        <w:contextualSpacing/>
      </w:pPr>
      <w:r>
        <w:t>&lt;draw:polyline&gt;</w:t>
      </w:r>
    </w:p>
    <w:p w:rsidR="006A00B2" w:rsidRDefault="0057566E">
      <w:pPr>
        <w:pStyle w:val="ListParagraph"/>
        <w:numPr>
          <w:ilvl w:val="0"/>
          <w:numId w:val="379"/>
        </w:numPr>
        <w:contextualSpacing/>
      </w:pPr>
      <w:r>
        <w:t>&lt;draw:polygon&gt;</w:t>
      </w:r>
    </w:p>
    <w:p w:rsidR="006A00B2" w:rsidRDefault="0057566E">
      <w:pPr>
        <w:pStyle w:val="ListParagraph"/>
        <w:numPr>
          <w:ilvl w:val="0"/>
          <w:numId w:val="379"/>
        </w:numPr>
        <w:contextualSpacing/>
      </w:pPr>
      <w:r>
        <w:t>&lt;draw:regular-polygon&gt;</w:t>
      </w:r>
    </w:p>
    <w:p w:rsidR="006A00B2" w:rsidRDefault="0057566E">
      <w:pPr>
        <w:pStyle w:val="ListParagraph"/>
        <w:numPr>
          <w:ilvl w:val="0"/>
          <w:numId w:val="379"/>
        </w:numPr>
        <w:contextualSpacing/>
      </w:pPr>
      <w:r>
        <w:t>&lt;draw:path&gt;</w:t>
      </w:r>
    </w:p>
    <w:p w:rsidR="006A00B2" w:rsidRDefault="0057566E">
      <w:pPr>
        <w:pStyle w:val="ListParagraph"/>
        <w:numPr>
          <w:ilvl w:val="0"/>
          <w:numId w:val="379"/>
        </w:numPr>
        <w:contextualSpacing/>
      </w:pPr>
      <w:r>
        <w:t>&lt;draw:circle&gt;</w:t>
      </w:r>
    </w:p>
    <w:p w:rsidR="006A00B2" w:rsidRDefault="0057566E">
      <w:pPr>
        <w:pStyle w:val="ListParagraph"/>
        <w:numPr>
          <w:ilvl w:val="0"/>
          <w:numId w:val="379"/>
        </w:numPr>
        <w:contextualSpacing/>
      </w:pPr>
      <w:r>
        <w:t>&lt;draw:ellipse&gt;</w:t>
      </w:r>
    </w:p>
    <w:p w:rsidR="006A00B2" w:rsidRDefault="0057566E">
      <w:pPr>
        <w:pStyle w:val="ListParagraph"/>
        <w:numPr>
          <w:ilvl w:val="0"/>
          <w:numId w:val="379"/>
        </w:numPr>
        <w:contextualSpacing/>
      </w:pPr>
      <w:r>
        <w:t>&lt;draw:caption&gt;</w:t>
      </w:r>
    </w:p>
    <w:p w:rsidR="006A00B2" w:rsidRDefault="0057566E">
      <w:pPr>
        <w:pStyle w:val="ListParagraph"/>
        <w:numPr>
          <w:ilvl w:val="0"/>
          <w:numId w:val="379"/>
        </w:numPr>
        <w:contextualSpacing/>
      </w:pPr>
      <w:r>
        <w:t>&lt;draw:measure&gt;</w:t>
      </w:r>
    </w:p>
    <w:p w:rsidR="006A00B2" w:rsidRDefault="0057566E">
      <w:pPr>
        <w:pStyle w:val="ListParagraph"/>
        <w:numPr>
          <w:ilvl w:val="0"/>
          <w:numId w:val="379"/>
        </w:numPr>
        <w:contextualSpacing/>
      </w:pPr>
      <w:r>
        <w:t>&lt;draw:frame&gt;</w:t>
      </w:r>
    </w:p>
    <w:p w:rsidR="006A00B2" w:rsidRDefault="0057566E">
      <w:pPr>
        <w:pStyle w:val="ListParagraph"/>
        <w:numPr>
          <w:ilvl w:val="0"/>
          <w:numId w:val="379"/>
        </w:numPr>
        <w:contextualSpacing/>
      </w:pPr>
      <w:r>
        <w:t>&lt;draw:text-box&gt;</w:t>
      </w:r>
    </w:p>
    <w:p w:rsidR="006A00B2" w:rsidRDefault="0057566E">
      <w:pPr>
        <w:pStyle w:val="ListParagraph"/>
        <w:numPr>
          <w:ilvl w:val="0"/>
          <w:numId w:val="379"/>
        </w:numPr>
      </w:pPr>
      <w:r>
        <w:t>&lt;draw:custom-shape&gt;</w:t>
      </w:r>
    </w:p>
    <w:p w:rsidR="006A00B2" w:rsidRDefault="0057566E">
      <w:pPr>
        <w:pStyle w:val="Definition-Field2"/>
      </w:pPr>
      <w:r>
        <w:t>OfficeArt Math in Excel 2013 supports this en</w:t>
      </w:r>
      <w:r>
        <w:t>um on save for text in any of the following items:</w:t>
      </w:r>
    </w:p>
    <w:p w:rsidR="006A00B2" w:rsidRDefault="0057566E">
      <w:pPr>
        <w:pStyle w:val="ListParagraph"/>
        <w:numPr>
          <w:ilvl w:val="0"/>
          <w:numId w:val="380"/>
        </w:numPr>
        <w:contextualSpacing/>
      </w:pPr>
      <w:r>
        <w:t>text boxes</w:t>
      </w:r>
    </w:p>
    <w:p w:rsidR="006A00B2" w:rsidRDefault="0057566E">
      <w:pPr>
        <w:pStyle w:val="ListParagraph"/>
        <w:numPr>
          <w:ilvl w:val="0"/>
          <w:numId w:val="380"/>
        </w:numPr>
        <w:contextualSpacing/>
      </w:pPr>
      <w:r>
        <w:t>shapes</w:t>
      </w:r>
    </w:p>
    <w:p w:rsidR="006A00B2" w:rsidRDefault="0057566E">
      <w:pPr>
        <w:pStyle w:val="ListParagraph"/>
        <w:numPr>
          <w:ilvl w:val="0"/>
          <w:numId w:val="380"/>
        </w:numPr>
        <w:contextualSpacing/>
      </w:pPr>
      <w:r>
        <w:t>SmartArt</w:t>
      </w:r>
    </w:p>
    <w:p w:rsidR="006A00B2" w:rsidRDefault="0057566E">
      <w:pPr>
        <w:pStyle w:val="ListParagraph"/>
        <w:numPr>
          <w:ilvl w:val="0"/>
          <w:numId w:val="380"/>
        </w:numPr>
        <w:contextualSpacing/>
      </w:pPr>
      <w:r>
        <w:lastRenderedPageBreak/>
        <w:t>chart titles</w:t>
      </w:r>
    </w:p>
    <w:p w:rsidR="006A00B2" w:rsidRDefault="0057566E">
      <w:pPr>
        <w:pStyle w:val="ListParagraph"/>
        <w:numPr>
          <w:ilvl w:val="0"/>
          <w:numId w:val="380"/>
        </w:numPr>
      </w:pPr>
      <w:r>
        <w:t xml:space="preserve">labels </w:t>
      </w:r>
    </w:p>
    <w:p w:rsidR="006A00B2" w:rsidRDefault="0057566E">
      <w:pPr>
        <w:pStyle w:val="Definition-Field"/>
      </w:pPr>
      <w:r>
        <w:t xml:space="preserve">x.   </w:t>
      </w:r>
      <w:r>
        <w:rPr>
          <w:i/>
        </w:rPr>
        <w:t>The standard defines the property "paragraph", contained within the attribute style:family, contained within the element &lt;style:default-style&gt;</w:t>
      </w:r>
    </w:p>
    <w:p w:rsidR="006A00B2" w:rsidRDefault="0057566E">
      <w:pPr>
        <w:pStyle w:val="Definition-Field2"/>
      </w:pPr>
      <w:r>
        <w:t>OfficeArt</w:t>
      </w:r>
      <w:r>
        <w:t xml:space="preserve"> Math in Excel 2013 supports this enum on load for text in any of the following elements:</w:t>
      </w:r>
    </w:p>
    <w:p w:rsidR="006A00B2" w:rsidRDefault="0057566E">
      <w:pPr>
        <w:pStyle w:val="ListParagraph"/>
        <w:numPr>
          <w:ilvl w:val="0"/>
          <w:numId w:val="381"/>
        </w:numPr>
        <w:contextualSpacing/>
      </w:pPr>
      <w:r>
        <w:t>&lt;draw:rect&gt;</w:t>
      </w:r>
    </w:p>
    <w:p w:rsidR="006A00B2" w:rsidRDefault="0057566E">
      <w:pPr>
        <w:pStyle w:val="ListParagraph"/>
        <w:numPr>
          <w:ilvl w:val="0"/>
          <w:numId w:val="381"/>
        </w:numPr>
        <w:contextualSpacing/>
      </w:pPr>
      <w:r>
        <w:t>&lt;draw:polyline&gt;</w:t>
      </w:r>
    </w:p>
    <w:p w:rsidR="006A00B2" w:rsidRDefault="0057566E">
      <w:pPr>
        <w:pStyle w:val="ListParagraph"/>
        <w:numPr>
          <w:ilvl w:val="0"/>
          <w:numId w:val="381"/>
        </w:numPr>
        <w:contextualSpacing/>
      </w:pPr>
      <w:r>
        <w:t>&lt;draw:polygon&gt;</w:t>
      </w:r>
    </w:p>
    <w:p w:rsidR="006A00B2" w:rsidRDefault="0057566E">
      <w:pPr>
        <w:pStyle w:val="ListParagraph"/>
        <w:numPr>
          <w:ilvl w:val="0"/>
          <w:numId w:val="381"/>
        </w:numPr>
        <w:contextualSpacing/>
      </w:pPr>
      <w:r>
        <w:t>&lt;draw:regular-polygon&gt;</w:t>
      </w:r>
    </w:p>
    <w:p w:rsidR="006A00B2" w:rsidRDefault="0057566E">
      <w:pPr>
        <w:pStyle w:val="ListParagraph"/>
        <w:numPr>
          <w:ilvl w:val="0"/>
          <w:numId w:val="381"/>
        </w:numPr>
        <w:contextualSpacing/>
      </w:pPr>
      <w:r>
        <w:t>&lt;draw:path&gt;</w:t>
      </w:r>
    </w:p>
    <w:p w:rsidR="006A00B2" w:rsidRDefault="0057566E">
      <w:pPr>
        <w:pStyle w:val="ListParagraph"/>
        <w:numPr>
          <w:ilvl w:val="0"/>
          <w:numId w:val="381"/>
        </w:numPr>
        <w:contextualSpacing/>
      </w:pPr>
      <w:r>
        <w:t>&lt;draw:circle&gt;</w:t>
      </w:r>
    </w:p>
    <w:p w:rsidR="006A00B2" w:rsidRDefault="0057566E">
      <w:pPr>
        <w:pStyle w:val="ListParagraph"/>
        <w:numPr>
          <w:ilvl w:val="0"/>
          <w:numId w:val="381"/>
        </w:numPr>
        <w:contextualSpacing/>
      </w:pPr>
      <w:r>
        <w:t>&lt;draw:ellipse&gt;</w:t>
      </w:r>
    </w:p>
    <w:p w:rsidR="006A00B2" w:rsidRDefault="0057566E">
      <w:pPr>
        <w:pStyle w:val="ListParagraph"/>
        <w:numPr>
          <w:ilvl w:val="0"/>
          <w:numId w:val="381"/>
        </w:numPr>
        <w:contextualSpacing/>
      </w:pPr>
      <w:r>
        <w:t>&lt;draw:caption&gt;</w:t>
      </w:r>
    </w:p>
    <w:p w:rsidR="006A00B2" w:rsidRDefault="0057566E">
      <w:pPr>
        <w:pStyle w:val="ListParagraph"/>
        <w:numPr>
          <w:ilvl w:val="0"/>
          <w:numId w:val="381"/>
        </w:numPr>
        <w:contextualSpacing/>
      </w:pPr>
      <w:r>
        <w:t>&lt;draw:measure&gt;</w:t>
      </w:r>
    </w:p>
    <w:p w:rsidR="006A00B2" w:rsidRDefault="0057566E">
      <w:pPr>
        <w:pStyle w:val="ListParagraph"/>
        <w:numPr>
          <w:ilvl w:val="0"/>
          <w:numId w:val="381"/>
        </w:numPr>
        <w:contextualSpacing/>
      </w:pPr>
      <w:r>
        <w:t>&lt;draw:frame&gt;</w:t>
      </w:r>
    </w:p>
    <w:p w:rsidR="006A00B2" w:rsidRDefault="0057566E">
      <w:pPr>
        <w:pStyle w:val="ListParagraph"/>
        <w:numPr>
          <w:ilvl w:val="0"/>
          <w:numId w:val="381"/>
        </w:numPr>
        <w:contextualSpacing/>
      </w:pPr>
      <w:r>
        <w:t>&lt;draw:text-box&gt;</w:t>
      </w:r>
    </w:p>
    <w:p w:rsidR="006A00B2" w:rsidRDefault="0057566E">
      <w:pPr>
        <w:pStyle w:val="ListParagraph"/>
        <w:numPr>
          <w:ilvl w:val="0"/>
          <w:numId w:val="381"/>
        </w:numPr>
      </w:pPr>
      <w:r>
        <w:t>&lt;draw:custom-shape&gt;</w:t>
      </w:r>
    </w:p>
    <w:p w:rsidR="006A00B2" w:rsidRDefault="0057566E">
      <w:pPr>
        <w:pStyle w:val="Definition-Field2"/>
      </w:pPr>
      <w:r>
        <w:t>OfficeArt Math in Excel 2013 supports this enum on save for text in any of the following items:</w:t>
      </w:r>
    </w:p>
    <w:p w:rsidR="006A00B2" w:rsidRDefault="0057566E">
      <w:pPr>
        <w:pStyle w:val="ListParagraph"/>
        <w:numPr>
          <w:ilvl w:val="0"/>
          <w:numId w:val="382"/>
        </w:numPr>
        <w:contextualSpacing/>
      </w:pPr>
      <w:r>
        <w:t>text boxes</w:t>
      </w:r>
    </w:p>
    <w:p w:rsidR="006A00B2" w:rsidRDefault="0057566E">
      <w:pPr>
        <w:pStyle w:val="ListParagraph"/>
        <w:numPr>
          <w:ilvl w:val="0"/>
          <w:numId w:val="382"/>
        </w:numPr>
        <w:contextualSpacing/>
      </w:pPr>
      <w:r>
        <w:t>shapes</w:t>
      </w:r>
    </w:p>
    <w:p w:rsidR="006A00B2" w:rsidRDefault="0057566E">
      <w:pPr>
        <w:pStyle w:val="ListParagraph"/>
        <w:numPr>
          <w:ilvl w:val="0"/>
          <w:numId w:val="382"/>
        </w:numPr>
        <w:contextualSpacing/>
      </w:pPr>
      <w:r>
        <w:t>SmartArt</w:t>
      </w:r>
    </w:p>
    <w:p w:rsidR="006A00B2" w:rsidRDefault="0057566E">
      <w:pPr>
        <w:pStyle w:val="ListParagraph"/>
        <w:numPr>
          <w:ilvl w:val="0"/>
          <w:numId w:val="382"/>
        </w:numPr>
        <w:contextualSpacing/>
      </w:pPr>
      <w:r>
        <w:t>chart titles</w:t>
      </w:r>
    </w:p>
    <w:p w:rsidR="006A00B2" w:rsidRDefault="0057566E">
      <w:pPr>
        <w:pStyle w:val="ListParagraph"/>
        <w:numPr>
          <w:ilvl w:val="0"/>
          <w:numId w:val="382"/>
        </w:numPr>
      </w:pPr>
      <w:r>
        <w:t xml:space="preserve">labels </w:t>
      </w:r>
    </w:p>
    <w:p w:rsidR="006A00B2" w:rsidRDefault="0057566E">
      <w:pPr>
        <w:pStyle w:val="Definition-Field"/>
      </w:pPr>
      <w:r>
        <w:t xml:space="preserve">y.   </w:t>
      </w:r>
      <w:r>
        <w:rPr>
          <w:i/>
        </w:rPr>
        <w:t xml:space="preserve">The standard defines the property "text", contained within the attribute style:family, </w:t>
      </w:r>
      <w:r>
        <w:rPr>
          <w:i/>
        </w:rPr>
        <w:t>contained within the element &lt;style:default-style&gt;</w:t>
      </w:r>
    </w:p>
    <w:p w:rsidR="006A00B2" w:rsidRDefault="0057566E">
      <w:pPr>
        <w:pStyle w:val="Definition-Field2"/>
      </w:pPr>
      <w:r>
        <w:t>OfficeArt Math in Excel 2013 supports this enum on load for text in any of the following elements:</w:t>
      </w:r>
    </w:p>
    <w:p w:rsidR="006A00B2" w:rsidRDefault="0057566E">
      <w:pPr>
        <w:pStyle w:val="ListParagraph"/>
        <w:numPr>
          <w:ilvl w:val="0"/>
          <w:numId w:val="383"/>
        </w:numPr>
        <w:contextualSpacing/>
      </w:pPr>
      <w:r>
        <w:t>&lt;draw:rect&gt;</w:t>
      </w:r>
    </w:p>
    <w:p w:rsidR="006A00B2" w:rsidRDefault="0057566E">
      <w:pPr>
        <w:pStyle w:val="ListParagraph"/>
        <w:numPr>
          <w:ilvl w:val="0"/>
          <w:numId w:val="383"/>
        </w:numPr>
        <w:contextualSpacing/>
      </w:pPr>
      <w:r>
        <w:t>&lt;draw:polyline&gt;</w:t>
      </w:r>
    </w:p>
    <w:p w:rsidR="006A00B2" w:rsidRDefault="0057566E">
      <w:pPr>
        <w:pStyle w:val="ListParagraph"/>
        <w:numPr>
          <w:ilvl w:val="0"/>
          <w:numId w:val="383"/>
        </w:numPr>
        <w:contextualSpacing/>
      </w:pPr>
      <w:r>
        <w:t>&lt;draw:polygon&gt;</w:t>
      </w:r>
    </w:p>
    <w:p w:rsidR="006A00B2" w:rsidRDefault="0057566E">
      <w:pPr>
        <w:pStyle w:val="ListParagraph"/>
        <w:numPr>
          <w:ilvl w:val="0"/>
          <w:numId w:val="383"/>
        </w:numPr>
        <w:contextualSpacing/>
      </w:pPr>
      <w:r>
        <w:t>&lt;draw:regular-polygon&gt;</w:t>
      </w:r>
    </w:p>
    <w:p w:rsidR="006A00B2" w:rsidRDefault="0057566E">
      <w:pPr>
        <w:pStyle w:val="ListParagraph"/>
        <w:numPr>
          <w:ilvl w:val="0"/>
          <w:numId w:val="383"/>
        </w:numPr>
        <w:contextualSpacing/>
      </w:pPr>
      <w:r>
        <w:t>&lt;draw:path&gt;</w:t>
      </w:r>
    </w:p>
    <w:p w:rsidR="006A00B2" w:rsidRDefault="0057566E">
      <w:pPr>
        <w:pStyle w:val="ListParagraph"/>
        <w:numPr>
          <w:ilvl w:val="0"/>
          <w:numId w:val="383"/>
        </w:numPr>
        <w:contextualSpacing/>
      </w:pPr>
      <w:r>
        <w:t>&lt;draw:circle&gt;</w:t>
      </w:r>
    </w:p>
    <w:p w:rsidR="006A00B2" w:rsidRDefault="0057566E">
      <w:pPr>
        <w:pStyle w:val="ListParagraph"/>
        <w:numPr>
          <w:ilvl w:val="0"/>
          <w:numId w:val="383"/>
        </w:numPr>
        <w:contextualSpacing/>
      </w:pPr>
      <w:r>
        <w:t>&lt;draw:ellipse&gt;</w:t>
      </w:r>
    </w:p>
    <w:p w:rsidR="006A00B2" w:rsidRDefault="0057566E">
      <w:pPr>
        <w:pStyle w:val="ListParagraph"/>
        <w:numPr>
          <w:ilvl w:val="0"/>
          <w:numId w:val="383"/>
        </w:numPr>
        <w:contextualSpacing/>
      </w:pPr>
      <w:r>
        <w:t>&lt;draw:caption&gt;</w:t>
      </w:r>
    </w:p>
    <w:p w:rsidR="006A00B2" w:rsidRDefault="0057566E">
      <w:pPr>
        <w:pStyle w:val="ListParagraph"/>
        <w:numPr>
          <w:ilvl w:val="0"/>
          <w:numId w:val="383"/>
        </w:numPr>
        <w:contextualSpacing/>
      </w:pPr>
      <w:r>
        <w:t>&lt;draw:measure&gt;</w:t>
      </w:r>
    </w:p>
    <w:p w:rsidR="006A00B2" w:rsidRDefault="0057566E">
      <w:pPr>
        <w:pStyle w:val="ListParagraph"/>
        <w:numPr>
          <w:ilvl w:val="0"/>
          <w:numId w:val="383"/>
        </w:numPr>
        <w:contextualSpacing/>
      </w:pPr>
      <w:r>
        <w:t>&lt;draw:frame&gt;</w:t>
      </w:r>
    </w:p>
    <w:p w:rsidR="006A00B2" w:rsidRDefault="0057566E">
      <w:pPr>
        <w:pStyle w:val="ListParagraph"/>
        <w:numPr>
          <w:ilvl w:val="0"/>
          <w:numId w:val="383"/>
        </w:numPr>
        <w:contextualSpacing/>
      </w:pPr>
      <w:r>
        <w:t>&lt;draw:text-box&gt;</w:t>
      </w:r>
    </w:p>
    <w:p w:rsidR="006A00B2" w:rsidRDefault="0057566E">
      <w:pPr>
        <w:pStyle w:val="ListParagraph"/>
        <w:numPr>
          <w:ilvl w:val="0"/>
          <w:numId w:val="383"/>
        </w:numPr>
      </w:pPr>
      <w:r>
        <w:t>&lt;draw:custom-shape&gt;</w:t>
      </w:r>
    </w:p>
    <w:p w:rsidR="006A00B2" w:rsidRDefault="0057566E">
      <w:pPr>
        <w:pStyle w:val="Definition-Field2"/>
      </w:pPr>
      <w:r>
        <w:t>OfficeArt Math in Excel 2013 supports this enum on save for text in any of the following items:</w:t>
      </w:r>
    </w:p>
    <w:p w:rsidR="006A00B2" w:rsidRDefault="0057566E">
      <w:pPr>
        <w:pStyle w:val="ListParagraph"/>
        <w:numPr>
          <w:ilvl w:val="0"/>
          <w:numId w:val="384"/>
        </w:numPr>
        <w:contextualSpacing/>
      </w:pPr>
      <w:r>
        <w:t>text boxes</w:t>
      </w:r>
    </w:p>
    <w:p w:rsidR="006A00B2" w:rsidRDefault="0057566E">
      <w:pPr>
        <w:pStyle w:val="ListParagraph"/>
        <w:numPr>
          <w:ilvl w:val="0"/>
          <w:numId w:val="384"/>
        </w:numPr>
        <w:contextualSpacing/>
      </w:pPr>
      <w:r>
        <w:t>shapes</w:t>
      </w:r>
    </w:p>
    <w:p w:rsidR="006A00B2" w:rsidRDefault="0057566E">
      <w:pPr>
        <w:pStyle w:val="ListParagraph"/>
        <w:numPr>
          <w:ilvl w:val="0"/>
          <w:numId w:val="384"/>
        </w:numPr>
        <w:contextualSpacing/>
      </w:pPr>
      <w:r>
        <w:t>SmartArt</w:t>
      </w:r>
    </w:p>
    <w:p w:rsidR="006A00B2" w:rsidRDefault="0057566E">
      <w:pPr>
        <w:pStyle w:val="ListParagraph"/>
        <w:numPr>
          <w:ilvl w:val="0"/>
          <w:numId w:val="384"/>
        </w:numPr>
        <w:contextualSpacing/>
      </w:pPr>
      <w:r>
        <w:t>chart titles</w:t>
      </w:r>
    </w:p>
    <w:p w:rsidR="006A00B2" w:rsidRDefault="0057566E">
      <w:pPr>
        <w:pStyle w:val="ListParagraph"/>
        <w:numPr>
          <w:ilvl w:val="0"/>
          <w:numId w:val="384"/>
        </w:numPr>
      </w:pPr>
      <w:r>
        <w:t xml:space="preserve">labels </w:t>
      </w:r>
    </w:p>
    <w:p w:rsidR="006A00B2" w:rsidRDefault="0057566E">
      <w:pPr>
        <w:pStyle w:val="Definition-Field"/>
      </w:pPr>
      <w:r>
        <w:t xml:space="preserve">z.   </w:t>
      </w:r>
      <w:r>
        <w:rPr>
          <w:i/>
        </w:rPr>
        <w:t>The standard defines the el</w:t>
      </w:r>
      <w:r>
        <w:rPr>
          <w:i/>
        </w:rPr>
        <w:t>ement &lt;style:default-style&gt;</w:t>
      </w:r>
    </w:p>
    <w:p w:rsidR="006A00B2" w:rsidRDefault="0057566E">
      <w:pPr>
        <w:pStyle w:val="Definition-Field2"/>
      </w:pPr>
      <w:r>
        <w:t>PowerPoint 2013 supports this element for a style applied to any of the following elements:</w:t>
      </w:r>
    </w:p>
    <w:p w:rsidR="006A00B2" w:rsidRDefault="0057566E">
      <w:pPr>
        <w:pStyle w:val="ListParagraph"/>
        <w:numPr>
          <w:ilvl w:val="0"/>
          <w:numId w:val="385"/>
        </w:numPr>
        <w:contextualSpacing/>
      </w:pPr>
      <w:r>
        <w:t>&lt;draw:rect&gt;</w:t>
      </w:r>
    </w:p>
    <w:p w:rsidR="006A00B2" w:rsidRDefault="0057566E">
      <w:pPr>
        <w:pStyle w:val="ListParagraph"/>
        <w:numPr>
          <w:ilvl w:val="0"/>
          <w:numId w:val="385"/>
        </w:numPr>
        <w:contextualSpacing/>
      </w:pPr>
      <w:r>
        <w:lastRenderedPageBreak/>
        <w:t>&lt;draw:line&gt;</w:t>
      </w:r>
    </w:p>
    <w:p w:rsidR="006A00B2" w:rsidRDefault="0057566E">
      <w:pPr>
        <w:pStyle w:val="ListParagraph"/>
        <w:numPr>
          <w:ilvl w:val="0"/>
          <w:numId w:val="385"/>
        </w:numPr>
        <w:contextualSpacing/>
      </w:pPr>
      <w:r>
        <w:t>&lt;draw:polyline&gt;</w:t>
      </w:r>
    </w:p>
    <w:p w:rsidR="006A00B2" w:rsidRDefault="0057566E">
      <w:pPr>
        <w:pStyle w:val="ListParagraph"/>
        <w:numPr>
          <w:ilvl w:val="0"/>
          <w:numId w:val="385"/>
        </w:numPr>
        <w:contextualSpacing/>
      </w:pPr>
      <w:r>
        <w:t>&lt;draw:polygon&gt;</w:t>
      </w:r>
    </w:p>
    <w:p w:rsidR="006A00B2" w:rsidRDefault="0057566E">
      <w:pPr>
        <w:pStyle w:val="ListParagraph"/>
        <w:numPr>
          <w:ilvl w:val="0"/>
          <w:numId w:val="385"/>
        </w:numPr>
        <w:contextualSpacing/>
      </w:pPr>
      <w:r>
        <w:t>&lt;draw:regular-polygon&gt;</w:t>
      </w:r>
    </w:p>
    <w:p w:rsidR="006A00B2" w:rsidRDefault="0057566E">
      <w:pPr>
        <w:pStyle w:val="ListParagraph"/>
        <w:numPr>
          <w:ilvl w:val="0"/>
          <w:numId w:val="385"/>
        </w:numPr>
        <w:contextualSpacing/>
      </w:pPr>
      <w:r>
        <w:t>&lt;draw:path&gt;</w:t>
      </w:r>
    </w:p>
    <w:p w:rsidR="006A00B2" w:rsidRDefault="0057566E">
      <w:pPr>
        <w:pStyle w:val="ListParagraph"/>
        <w:numPr>
          <w:ilvl w:val="0"/>
          <w:numId w:val="385"/>
        </w:numPr>
        <w:contextualSpacing/>
      </w:pPr>
      <w:r>
        <w:t>&lt;draw:circle&gt;</w:t>
      </w:r>
    </w:p>
    <w:p w:rsidR="006A00B2" w:rsidRDefault="0057566E">
      <w:pPr>
        <w:pStyle w:val="ListParagraph"/>
        <w:numPr>
          <w:ilvl w:val="0"/>
          <w:numId w:val="385"/>
        </w:numPr>
        <w:contextualSpacing/>
      </w:pPr>
      <w:r>
        <w:t>&lt;draw:ellipse&gt;</w:t>
      </w:r>
    </w:p>
    <w:p w:rsidR="006A00B2" w:rsidRDefault="0057566E">
      <w:pPr>
        <w:pStyle w:val="ListParagraph"/>
        <w:numPr>
          <w:ilvl w:val="0"/>
          <w:numId w:val="385"/>
        </w:numPr>
        <w:contextualSpacing/>
      </w:pPr>
      <w:r>
        <w:t>&lt;draw:connector&gt;</w:t>
      </w:r>
    </w:p>
    <w:p w:rsidR="006A00B2" w:rsidRDefault="0057566E">
      <w:pPr>
        <w:pStyle w:val="ListParagraph"/>
        <w:numPr>
          <w:ilvl w:val="0"/>
          <w:numId w:val="385"/>
        </w:numPr>
        <w:contextualSpacing/>
      </w:pPr>
      <w:r>
        <w:t>&lt;draw:caption&gt;</w:t>
      </w:r>
    </w:p>
    <w:p w:rsidR="006A00B2" w:rsidRDefault="0057566E">
      <w:pPr>
        <w:pStyle w:val="ListParagraph"/>
        <w:numPr>
          <w:ilvl w:val="0"/>
          <w:numId w:val="385"/>
        </w:numPr>
        <w:contextualSpacing/>
      </w:pPr>
      <w:r>
        <w:t>&lt;draw:measure&gt;</w:t>
      </w:r>
    </w:p>
    <w:p w:rsidR="006A00B2" w:rsidRDefault="0057566E">
      <w:pPr>
        <w:pStyle w:val="ListParagraph"/>
        <w:numPr>
          <w:ilvl w:val="0"/>
          <w:numId w:val="385"/>
        </w:numPr>
        <w:contextualSpacing/>
      </w:pPr>
      <w:r>
        <w:t>&lt;draw:g&gt;</w:t>
      </w:r>
    </w:p>
    <w:p w:rsidR="006A00B2" w:rsidRDefault="0057566E">
      <w:pPr>
        <w:pStyle w:val="ListParagraph"/>
        <w:numPr>
          <w:ilvl w:val="0"/>
          <w:numId w:val="385"/>
        </w:numPr>
        <w:contextualSpacing/>
      </w:pPr>
      <w:r>
        <w:t>&lt;draw:frame&gt;</w:t>
      </w:r>
    </w:p>
    <w:p w:rsidR="006A00B2" w:rsidRDefault="0057566E">
      <w:pPr>
        <w:pStyle w:val="ListParagraph"/>
        <w:numPr>
          <w:ilvl w:val="0"/>
          <w:numId w:val="385"/>
        </w:numPr>
        <w:contextualSpacing/>
      </w:pPr>
      <w:r>
        <w:t>&lt;draw:image&gt;</w:t>
      </w:r>
    </w:p>
    <w:p w:rsidR="006A00B2" w:rsidRDefault="0057566E">
      <w:pPr>
        <w:pStyle w:val="ListParagraph"/>
        <w:numPr>
          <w:ilvl w:val="0"/>
          <w:numId w:val="385"/>
        </w:numPr>
        <w:contextualSpacing/>
      </w:pPr>
      <w:r>
        <w:t>&lt;draw:text-box&gt;</w:t>
      </w:r>
    </w:p>
    <w:p w:rsidR="006A00B2" w:rsidRDefault="0057566E">
      <w:pPr>
        <w:pStyle w:val="ListParagraph"/>
        <w:numPr>
          <w:ilvl w:val="0"/>
          <w:numId w:val="385"/>
        </w:numPr>
      </w:pPr>
      <w:r>
        <w:t xml:space="preserve">&lt;draw:custom-shape&gt; </w:t>
      </w:r>
    </w:p>
    <w:p w:rsidR="006A00B2" w:rsidRDefault="0057566E">
      <w:pPr>
        <w:pStyle w:val="Definition-Field2"/>
      </w:pPr>
      <w:r>
        <w:t xml:space="preserve">OfficeArt Math in PowerPoint 2013 supports this element on load for text in the following elements: </w:t>
      </w:r>
    </w:p>
    <w:p w:rsidR="006A00B2" w:rsidRDefault="0057566E">
      <w:pPr>
        <w:pStyle w:val="ListParagraph"/>
        <w:numPr>
          <w:ilvl w:val="0"/>
          <w:numId w:val="386"/>
        </w:numPr>
        <w:contextualSpacing/>
      </w:pPr>
      <w:r>
        <w:t>&lt;draw:rect&gt;</w:t>
      </w:r>
    </w:p>
    <w:p w:rsidR="006A00B2" w:rsidRDefault="0057566E">
      <w:pPr>
        <w:pStyle w:val="ListParagraph"/>
        <w:numPr>
          <w:ilvl w:val="0"/>
          <w:numId w:val="386"/>
        </w:numPr>
        <w:contextualSpacing/>
      </w:pPr>
      <w:r>
        <w:t>&lt;draw:polyline&gt;</w:t>
      </w:r>
    </w:p>
    <w:p w:rsidR="006A00B2" w:rsidRDefault="0057566E">
      <w:pPr>
        <w:pStyle w:val="ListParagraph"/>
        <w:numPr>
          <w:ilvl w:val="0"/>
          <w:numId w:val="386"/>
        </w:numPr>
        <w:contextualSpacing/>
      </w:pPr>
      <w:r>
        <w:t>&lt;draw:polygon&gt;</w:t>
      </w:r>
    </w:p>
    <w:p w:rsidR="006A00B2" w:rsidRDefault="0057566E">
      <w:pPr>
        <w:pStyle w:val="ListParagraph"/>
        <w:numPr>
          <w:ilvl w:val="0"/>
          <w:numId w:val="386"/>
        </w:numPr>
        <w:contextualSpacing/>
      </w:pPr>
      <w:r>
        <w:t>&lt;</w:t>
      </w:r>
      <w:r>
        <w:t>draw:regular-polygon&gt;</w:t>
      </w:r>
    </w:p>
    <w:p w:rsidR="006A00B2" w:rsidRDefault="0057566E">
      <w:pPr>
        <w:pStyle w:val="ListParagraph"/>
        <w:numPr>
          <w:ilvl w:val="0"/>
          <w:numId w:val="386"/>
        </w:numPr>
        <w:contextualSpacing/>
      </w:pPr>
      <w:r>
        <w:t>&lt;draw:path&gt;</w:t>
      </w:r>
    </w:p>
    <w:p w:rsidR="006A00B2" w:rsidRDefault="0057566E">
      <w:pPr>
        <w:pStyle w:val="ListParagraph"/>
        <w:numPr>
          <w:ilvl w:val="0"/>
          <w:numId w:val="386"/>
        </w:numPr>
        <w:contextualSpacing/>
      </w:pPr>
      <w:r>
        <w:t>&lt;draw:circle&gt;</w:t>
      </w:r>
    </w:p>
    <w:p w:rsidR="006A00B2" w:rsidRDefault="0057566E">
      <w:pPr>
        <w:pStyle w:val="ListParagraph"/>
        <w:numPr>
          <w:ilvl w:val="0"/>
          <w:numId w:val="386"/>
        </w:numPr>
        <w:contextualSpacing/>
      </w:pPr>
      <w:r>
        <w:t>&lt;draw:ellipse&gt;</w:t>
      </w:r>
    </w:p>
    <w:p w:rsidR="006A00B2" w:rsidRDefault="0057566E">
      <w:pPr>
        <w:pStyle w:val="ListParagraph"/>
        <w:numPr>
          <w:ilvl w:val="0"/>
          <w:numId w:val="386"/>
        </w:numPr>
        <w:contextualSpacing/>
      </w:pPr>
      <w:r>
        <w:t>&lt;draw:caption&gt;</w:t>
      </w:r>
    </w:p>
    <w:p w:rsidR="006A00B2" w:rsidRDefault="0057566E">
      <w:pPr>
        <w:pStyle w:val="ListParagraph"/>
        <w:numPr>
          <w:ilvl w:val="0"/>
          <w:numId w:val="386"/>
        </w:numPr>
        <w:contextualSpacing/>
      </w:pPr>
      <w:r>
        <w:t>&lt;draw:measure&gt;</w:t>
      </w:r>
    </w:p>
    <w:p w:rsidR="006A00B2" w:rsidRDefault="0057566E">
      <w:pPr>
        <w:pStyle w:val="ListParagraph"/>
        <w:numPr>
          <w:ilvl w:val="0"/>
          <w:numId w:val="386"/>
        </w:numPr>
        <w:contextualSpacing/>
      </w:pPr>
      <w:r>
        <w:t>&lt;draw:text-box&gt;</w:t>
      </w:r>
    </w:p>
    <w:p w:rsidR="006A00B2" w:rsidRDefault="0057566E">
      <w:pPr>
        <w:pStyle w:val="ListParagraph"/>
        <w:numPr>
          <w:ilvl w:val="0"/>
          <w:numId w:val="386"/>
        </w:numPr>
        <w:contextualSpacing/>
      </w:pPr>
      <w:r>
        <w:t>&lt;draw:frame&gt;</w:t>
      </w:r>
    </w:p>
    <w:p w:rsidR="006A00B2" w:rsidRDefault="0057566E">
      <w:pPr>
        <w:pStyle w:val="ListParagraph"/>
        <w:numPr>
          <w:ilvl w:val="0"/>
          <w:numId w:val="386"/>
        </w:numPr>
      </w:pPr>
      <w:r>
        <w:t xml:space="preserve">&lt;draw:custom-shape&gt; </w:t>
      </w:r>
    </w:p>
    <w:p w:rsidR="006A00B2" w:rsidRDefault="0057566E">
      <w:pPr>
        <w:pStyle w:val="Definition-Field"/>
      </w:pPr>
      <w:r>
        <w:t xml:space="preserve">aa.  </w:t>
      </w:r>
      <w:r>
        <w:rPr>
          <w:i/>
        </w:rPr>
        <w:t>The standard defines the property "control", contained within the attribute draw:family, contained within th</w:t>
      </w:r>
      <w:r>
        <w:rPr>
          <w:i/>
        </w:rPr>
        <w:t>e element &lt;style:default-style&gt;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bb.  </w:t>
      </w:r>
      <w:r>
        <w:rPr>
          <w:i/>
        </w:rPr>
        <w:t>The standard defines the property "graphic", contained within the attribute draw:family, contained within the elem</w:t>
      </w:r>
      <w:r>
        <w:rPr>
          <w:i/>
        </w:rPr>
        <w:t>ent &lt;style:default-style&gt;</w:t>
      </w:r>
    </w:p>
    <w:p w:rsidR="006A00B2" w:rsidRDefault="0057566E">
      <w:pPr>
        <w:pStyle w:val="Definition-Field2"/>
      </w:pPr>
      <w:r>
        <w:t>PowerPoint 2013 supports this enum for a style applied to any of the following elements:</w:t>
      </w:r>
    </w:p>
    <w:p w:rsidR="006A00B2" w:rsidRDefault="0057566E">
      <w:pPr>
        <w:pStyle w:val="ListParagraph"/>
        <w:numPr>
          <w:ilvl w:val="0"/>
          <w:numId w:val="387"/>
        </w:numPr>
        <w:contextualSpacing/>
      </w:pPr>
      <w:r>
        <w:t>&lt;draw:rect&gt;</w:t>
      </w:r>
    </w:p>
    <w:p w:rsidR="006A00B2" w:rsidRDefault="0057566E">
      <w:pPr>
        <w:pStyle w:val="ListParagraph"/>
        <w:numPr>
          <w:ilvl w:val="0"/>
          <w:numId w:val="387"/>
        </w:numPr>
        <w:contextualSpacing/>
      </w:pPr>
      <w:r>
        <w:t>&lt;draw:line&gt;</w:t>
      </w:r>
    </w:p>
    <w:p w:rsidR="006A00B2" w:rsidRDefault="0057566E">
      <w:pPr>
        <w:pStyle w:val="ListParagraph"/>
        <w:numPr>
          <w:ilvl w:val="0"/>
          <w:numId w:val="387"/>
        </w:numPr>
        <w:contextualSpacing/>
      </w:pPr>
      <w:r>
        <w:t>&lt;draw:polyline&gt;</w:t>
      </w:r>
    </w:p>
    <w:p w:rsidR="006A00B2" w:rsidRDefault="0057566E">
      <w:pPr>
        <w:pStyle w:val="ListParagraph"/>
        <w:numPr>
          <w:ilvl w:val="0"/>
          <w:numId w:val="387"/>
        </w:numPr>
        <w:contextualSpacing/>
      </w:pPr>
      <w:r>
        <w:t>&lt;draw:polygon&gt;</w:t>
      </w:r>
    </w:p>
    <w:p w:rsidR="006A00B2" w:rsidRDefault="0057566E">
      <w:pPr>
        <w:pStyle w:val="ListParagraph"/>
        <w:numPr>
          <w:ilvl w:val="0"/>
          <w:numId w:val="387"/>
        </w:numPr>
        <w:contextualSpacing/>
      </w:pPr>
      <w:r>
        <w:t>&lt;draw:regular-polygon&gt;</w:t>
      </w:r>
    </w:p>
    <w:p w:rsidR="006A00B2" w:rsidRDefault="0057566E">
      <w:pPr>
        <w:pStyle w:val="ListParagraph"/>
        <w:numPr>
          <w:ilvl w:val="0"/>
          <w:numId w:val="387"/>
        </w:numPr>
        <w:contextualSpacing/>
      </w:pPr>
      <w:r>
        <w:t>&lt;draw:path&gt;</w:t>
      </w:r>
    </w:p>
    <w:p w:rsidR="006A00B2" w:rsidRDefault="0057566E">
      <w:pPr>
        <w:pStyle w:val="ListParagraph"/>
        <w:numPr>
          <w:ilvl w:val="0"/>
          <w:numId w:val="387"/>
        </w:numPr>
        <w:contextualSpacing/>
      </w:pPr>
      <w:r>
        <w:t>&lt;draw:circle&gt;</w:t>
      </w:r>
    </w:p>
    <w:p w:rsidR="006A00B2" w:rsidRDefault="0057566E">
      <w:pPr>
        <w:pStyle w:val="ListParagraph"/>
        <w:numPr>
          <w:ilvl w:val="0"/>
          <w:numId w:val="387"/>
        </w:numPr>
        <w:contextualSpacing/>
      </w:pPr>
      <w:r>
        <w:t>&lt;draw:ellipse&gt;</w:t>
      </w:r>
    </w:p>
    <w:p w:rsidR="006A00B2" w:rsidRDefault="0057566E">
      <w:pPr>
        <w:pStyle w:val="ListParagraph"/>
        <w:numPr>
          <w:ilvl w:val="0"/>
          <w:numId w:val="387"/>
        </w:numPr>
        <w:contextualSpacing/>
      </w:pPr>
      <w:r>
        <w:t>&lt;draw:connector&gt;</w:t>
      </w:r>
    </w:p>
    <w:p w:rsidR="006A00B2" w:rsidRDefault="0057566E">
      <w:pPr>
        <w:pStyle w:val="ListParagraph"/>
        <w:numPr>
          <w:ilvl w:val="0"/>
          <w:numId w:val="387"/>
        </w:numPr>
        <w:contextualSpacing/>
      </w:pPr>
      <w:r>
        <w:t>&lt;</w:t>
      </w:r>
      <w:r>
        <w:t>draw:caption&gt;</w:t>
      </w:r>
    </w:p>
    <w:p w:rsidR="006A00B2" w:rsidRDefault="0057566E">
      <w:pPr>
        <w:pStyle w:val="ListParagraph"/>
        <w:numPr>
          <w:ilvl w:val="0"/>
          <w:numId w:val="387"/>
        </w:numPr>
        <w:contextualSpacing/>
      </w:pPr>
      <w:r>
        <w:t>&lt;draw:measure&gt;</w:t>
      </w:r>
    </w:p>
    <w:p w:rsidR="006A00B2" w:rsidRDefault="0057566E">
      <w:pPr>
        <w:pStyle w:val="ListParagraph"/>
        <w:numPr>
          <w:ilvl w:val="0"/>
          <w:numId w:val="387"/>
        </w:numPr>
        <w:contextualSpacing/>
      </w:pPr>
      <w:r>
        <w:t>&lt;draw:g&gt;</w:t>
      </w:r>
    </w:p>
    <w:p w:rsidR="006A00B2" w:rsidRDefault="0057566E">
      <w:pPr>
        <w:pStyle w:val="ListParagraph"/>
        <w:numPr>
          <w:ilvl w:val="0"/>
          <w:numId w:val="387"/>
        </w:numPr>
        <w:contextualSpacing/>
      </w:pPr>
      <w:r>
        <w:t>&lt;draw:frame&gt;</w:t>
      </w:r>
    </w:p>
    <w:p w:rsidR="006A00B2" w:rsidRDefault="0057566E">
      <w:pPr>
        <w:pStyle w:val="ListParagraph"/>
        <w:numPr>
          <w:ilvl w:val="0"/>
          <w:numId w:val="387"/>
        </w:numPr>
        <w:contextualSpacing/>
      </w:pPr>
      <w:r>
        <w:t>&lt;draw:image&gt;</w:t>
      </w:r>
    </w:p>
    <w:p w:rsidR="006A00B2" w:rsidRDefault="0057566E">
      <w:pPr>
        <w:pStyle w:val="ListParagraph"/>
        <w:numPr>
          <w:ilvl w:val="0"/>
          <w:numId w:val="387"/>
        </w:numPr>
        <w:contextualSpacing/>
      </w:pPr>
      <w:r>
        <w:t>&lt;draw:text-box&gt;</w:t>
      </w:r>
    </w:p>
    <w:p w:rsidR="006A00B2" w:rsidRDefault="0057566E">
      <w:pPr>
        <w:pStyle w:val="ListParagraph"/>
        <w:numPr>
          <w:ilvl w:val="0"/>
          <w:numId w:val="387"/>
        </w:numPr>
      </w:pPr>
      <w:r>
        <w:t xml:space="preserve">&lt;draw:custom-shape&gt; </w:t>
      </w:r>
    </w:p>
    <w:p w:rsidR="006A00B2" w:rsidRDefault="0057566E">
      <w:pPr>
        <w:pStyle w:val="Definition-Field"/>
      </w:pPr>
      <w:r>
        <w:lastRenderedPageBreak/>
        <w:t xml:space="preserve">cc.  </w:t>
      </w:r>
      <w:r>
        <w:rPr>
          <w:i/>
        </w:rPr>
        <w:t>The standard defines the property "graphic", contained within the attribute style:family, contained within the element &lt;style:default-style&gt;</w:t>
      </w:r>
    </w:p>
    <w:p w:rsidR="006A00B2" w:rsidRDefault="0057566E">
      <w:pPr>
        <w:pStyle w:val="Definition-Field2"/>
      </w:pPr>
      <w:r>
        <w:t>OfficeArt</w:t>
      </w:r>
      <w:r>
        <w:t xml:space="preserve"> Math in PowerPoint 2013 supports this enum on load for text in the following elements: </w:t>
      </w:r>
    </w:p>
    <w:p w:rsidR="006A00B2" w:rsidRDefault="0057566E">
      <w:pPr>
        <w:pStyle w:val="ListParagraph"/>
        <w:numPr>
          <w:ilvl w:val="0"/>
          <w:numId w:val="388"/>
        </w:numPr>
        <w:contextualSpacing/>
      </w:pPr>
      <w:r>
        <w:t>&lt;draw:rect&gt;</w:t>
      </w:r>
    </w:p>
    <w:p w:rsidR="006A00B2" w:rsidRDefault="0057566E">
      <w:pPr>
        <w:pStyle w:val="ListParagraph"/>
        <w:numPr>
          <w:ilvl w:val="0"/>
          <w:numId w:val="388"/>
        </w:numPr>
        <w:contextualSpacing/>
      </w:pPr>
      <w:r>
        <w:t>&lt;draw:polyline&gt;</w:t>
      </w:r>
    </w:p>
    <w:p w:rsidR="006A00B2" w:rsidRDefault="0057566E">
      <w:pPr>
        <w:pStyle w:val="ListParagraph"/>
        <w:numPr>
          <w:ilvl w:val="0"/>
          <w:numId w:val="388"/>
        </w:numPr>
        <w:contextualSpacing/>
      </w:pPr>
      <w:r>
        <w:t>&lt;draw:polygon&gt;</w:t>
      </w:r>
    </w:p>
    <w:p w:rsidR="006A00B2" w:rsidRDefault="0057566E">
      <w:pPr>
        <w:pStyle w:val="ListParagraph"/>
        <w:numPr>
          <w:ilvl w:val="0"/>
          <w:numId w:val="388"/>
        </w:numPr>
        <w:contextualSpacing/>
      </w:pPr>
      <w:r>
        <w:t>&lt;draw:regular-polygon&gt;</w:t>
      </w:r>
    </w:p>
    <w:p w:rsidR="006A00B2" w:rsidRDefault="0057566E">
      <w:pPr>
        <w:pStyle w:val="ListParagraph"/>
        <w:numPr>
          <w:ilvl w:val="0"/>
          <w:numId w:val="388"/>
        </w:numPr>
        <w:contextualSpacing/>
      </w:pPr>
      <w:r>
        <w:t>&lt;draw:path&gt;</w:t>
      </w:r>
    </w:p>
    <w:p w:rsidR="006A00B2" w:rsidRDefault="0057566E">
      <w:pPr>
        <w:pStyle w:val="ListParagraph"/>
        <w:numPr>
          <w:ilvl w:val="0"/>
          <w:numId w:val="388"/>
        </w:numPr>
        <w:contextualSpacing/>
      </w:pPr>
      <w:r>
        <w:t>&lt;draw:circle&gt;</w:t>
      </w:r>
    </w:p>
    <w:p w:rsidR="006A00B2" w:rsidRDefault="0057566E">
      <w:pPr>
        <w:pStyle w:val="ListParagraph"/>
        <w:numPr>
          <w:ilvl w:val="0"/>
          <w:numId w:val="388"/>
        </w:numPr>
        <w:contextualSpacing/>
      </w:pPr>
      <w:r>
        <w:t>&lt;draw:ellipse&gt;</w:t>
      </w:r>
    </w:p>
    <w:p w:rsidR="006A00B2" w:rsidRDefault="0057566E">
      <w:pPr>
        <w:pStyle w:val="ListParagraph"/>
        <w:numPr>
          <w:ilvl w:val="0"/>
          <w:numId w:val="388"/>
        </w:numPr>
        <w:contextualSpacing/>
      </w:pPr>
      <w:r>
        <w:t>&lt;draw:caption&gt;</w:t>
      </w:r>
    </w:p>
    <w:p w:rsidR="006A00B2" w:rsidRDefault="0057566E">
      <w:pPr>
        <w:pStyle w:val="ListParagraph"/>
        <w:numPr>
          <w:ilvl w:val="0"/>
          <w:numId w:val="388"/>
        </w:numPr>
        <w:contextualSpacing/>
      </w:pPr>
      <w:r>
        <w:t>&lt;draw:measure&gt;</w:t>
      </w:r>
    </w:p>
    <w:p w:rsidR="006A00B2" w:rsidRDefault="0057566E">
      <w:pPr>
        <w:pStyle w:val="ListParagraph"/>
        <w:numPr>
          <w:ilvl w:val="0"/>
          <w:numId w:val="388"/>
        </w:numPr>
        <w:contextualSpacing/>
      </w:pPr>
      <w:r>
        <w:t>&lt;draw:text-box&gt;</w:t>
      </w:r>
    </w:p>
    <w:p w:rsidR="006A00B2" w:rsidRDefault="0057566E">
      <w:pPr>
        <w:pStyle w:val="ListParagraph"/>
        <w:numPr>
          <w:ilvl w:val="0"/>
          <w:numId w:val="388"/>
        </w:numPr>
        <w:contextualSpacing/>
      </w:pPr>
      <w:r>
        <w:t>&lt;draw:frame&gt;</w:t>
      </w:r>
    </w:p>
    <w:p w:rsidR="006A00B2" w:rsidRDefault="0057566E">
      <w:pPr>
        <w:pStyle w:val="ListParagraph"/>
        <w:numPr>
          <w:ilvl w:val="0"/>
          <w:numId w:val="388"/>
        </w:numPr>
      </w:pPr>
      <w:r>
        <w:t>&lt;</w:t>
      </w:r>
      <w:r>
        <w:t xml:space="preserve">draw:custom-shape&gt; </w:t>
      </w:r>
    </w:p>
    <w:p w:rsidR="006A00B2" w:rsidRDefault="0057566E">
      <w:pPr>
        <w:pStyle w:val="Definition-Field"/>
      </w:pPr>
      <w:r>
        <w:t xml:space="preserve">dd.  </w:t>
      </w:r>
      <w:r>
        <w:rPr>
          <w:i/>
        </w:rPr>
        <w:t>The standard defines the property "paragraph", contained within the attribute style:family, contained within the element &lt;style:default-style&gt;</w:t>
      </w:r>
    </w:p>
    <w:p w:rsidR="006A00B2" w:rsidRDefault="0057566E">
      <w:pPr>
        <w:pStyle w:val="Definition-Field2"/>
      </w:pPr>
      <w:r>
        <w:t>OfficeArt Math in PowerPoint 2013 supports this enum on load for text in the following e</w:t>
      </w:r>
      <w:r>
        <w:t xml:space="preserve">lements: </w:t>
      </w:r>
    </w:p>
    <w:p w:rsidR="006A00B2" w:rsidRDefault="0057566E">
      <w:pPr>
        <w:pStyle w:val="ListParagraph"/>
        <w:numPr>
          <w:ilvl w:val="0"/>
          <w:numId w:val="389"/>
        </w:numPr>
        <w:contextualSpacing/>
      </w:pPr>
      <w:r>
        <w:t>&lt;draw:rect&gt;</w:t>
      </w:r>
    </w:p>
    <w:p w:rsidR="006A00B2" w:rsidRDefault="0057566E">
      <w:pPr>
        <w:pStyle w:val="ListParagraph"/>
        <w:numPr>
          <w:ilvl w:val="0"/>
          <w:numId w:val="389"/>
        </w:numPr>
        <w:contextualSpacing/>
      </w:pPr>
      <w:r>
        <w:t>&lt;draw:polyline&gt;</w:t>
      </w:r>
    </w:p>
    <w:p w:rsidR="006A00B2" w:rsidRDefault="0057566E">
      <w:pPr>
        <w:pStyle w:val="ListParagraph"/>
        <w:numPr>
          <w:ilvl w:val="0"/>
          <w:numId w:val="389"/>
        </w:numPr>
        <w:contextualSpacing/>
      </w:pPr>
      <w:r>
        <w:t>&lt;draw:polygon&gt;</w:t>
      </w:r>
    </w:p>
    <w:p w:rsidR="006A00B2" w:rsidRDefault="0057566E">
      <w:pPr>
        <w:pStyle w:val="ListParagraph"/>
        <w:numPr>
          <w:ilvl w:val="0"/>
          <w:numId w:val="389"/>
        </w:numPr>
        <w:contextualSpacing/>
      </w:pPr>
      <w:r>
        <w:t>&lt;draw:regular-polygon&gt;</w:t>
      </w:r>
    </w:p>
    <w:p w:rsidR="006A00B2" w:rsidRDefault="0057566E">
      <w:pPr>
        <w:pStyle w:val="ListParagraph"/>
        <w:numPr>
          <w:ilvl w:val="0"/>
          <w:numId w:val="389"/>
        </w:numPr>
        <w:contextualSpacing/>
      </w:pPr>
      <w:r>
        <w:t>&lt;draw:path&gt;</w:t>
      </w:r>
    </w:p>
    <w:p w:rsidR="006A00B2" w:rsidRDefault="0057566E">
      <w:pPr>
        <w:pStyle w:val="ListParagraph"/>
        <w:numPr>
          <w:ilvl w:val="0"/>
          <w:numId w:val="389"/>
        </w:numPr>
        <w:contextualSpacing/>
      </w:pPr>
      <w:r>
        <w:t>&lt;draw:circle&gt;</w:t>
      </w:r>
    </w:p>
    <w:p w:rsidR="006A00B2" w:rsidRDefault="0057566E">
      <w:pPr>
        <w:pStyle w:val="ListParagraph"/>
        <w:numPr>
          <w:ilvl w:val="0"/>
          <w:numId w:val="389"/>
        </w:numPr>
        <w:contextualSpacing/>
      </w:pPr>
      <w:r>
        <w:t>&lt;draw:ellipse&gt;</w:t>
      </w:r>
    </w:p>
    <w:p w:rsidR="006A00B2" w:rsidRDefault="0057566E">
      <w:pPr>
        <w:pStyle w:val="ListParagraph"/>
        <w:numPr>
          <w:ilvl w:val="0"/>
          <w:numId w:val="389"/>
        </w:numPr>
        <w:contextualSpacing/>
      </w:pPr>
      <w:r>
        <w:t>&lt;draw:caption&gt;</w:t>
      </w:r>
    </w:p>
    <w:p w:rsidR="006A00B2" w:rsidRDefault="0057566E">
      <w:pPr>
        <w:pStyle w:val="ListParagraph"/>
        <w:numPr>
          <w:ilvl w:val="0"/>
          <w:numId w:val="389"/>
        </w:numPr>
        <w:contextualSpacing/>
      </w:pPr>
      <w:r>
        <w:t>&lt;draw:measure&gt;</w:t>
      </w:r>
    </w:p>
    <w:p w:rsidR="006A00B2" w:rsidRDefault="0057566E">
      <w:pPr>
        <w:pStyle w:val="ListParagraph"/>
        <w:numPr>
          <w:ilvl w:val="0"/>
          <w:numId w:val="389"/>
        </w:numPr>
        <w:contextualSpacing/>
      </w:pPr>
      <w:r>
        <w:t>&lt;draw:text-box&gt;</w:t>
      </w:r>
    </w:p>
    <w:p w:rsidR="006A00B2" w:rsidRDefault="0057566E">
      <w:pPr>
        <w:pStyle w:val="ListParagraph"/>
        <w:numPr>
          <w:ilvl w:val="0"/>
          <w:numId w:val="389"/>
        </w:numPr>
        <w:contextualSpacing/>
      </w:pPr>
      <w:r>
        <w:t>&lt;draw:frame&gt;</w:t>
      </w:r>
    </w:p>
    <w:p w:rsidR="006A00B2" w:rsidRDefault="0057566E">
      <w:pPr>
        <w:pStyle w:val="ListParagraph"/>
        <w:numPr>
          <w:ilvl w:val="0"/>
          <w:numId w:val="389"/>
        </w:numPr>
      </w:pPr>
      <w:r>
        <w:t xml:space="preserve">&lt;draw:custom-shape&gt; </w:t>
      </w:r>
    </w:p>
    <w:p w:rsidR="006A00B2" w:rsidRDefault="0057566E">
      <w:pPr>
        <w:pStyle w:val="Definition-Field"/>
      </w:pPr>
      <w:r>
        <w:t xml:space="preserve">ee.  </w:t>
      </w:r>
      <w:r>
        <w:rPr>
          <w:i/>
        </w:rPr>
        <w:t>The standard defines the property "text", contained wi</w:t>
      </w:r>
      <w:r>
        <w:rPr>
          <w:i/>
        </w:rPr>
        <w:t>thin the attribute style:family, contained within the element &lt;style:default-style&gt;</w:t>
      </w:r>
    </w:p>
    <w:p w:rsidR="006A00B2" w:rsidRDefault="0057566E">
      <w:pPr>
        <w:pStyle w:val="Definition-Field2"/>
      </w:pPr>
      <w:r>
        <w:t>OfficeArt Math in PowerPoint 2013 supports this enum on load for text in the following elements:</w:t>
      </w:r>
    </w:p>
    <w:p w:rsidR="006A00B2" w:rsidRDefault="0057566E">
      <w:pPr>
        <w:pStyle w:val="ListParagraph"/>
        <w:numPr>
          <w:ilvl w:val="0"/>
          <w:numId w:val="390"/>
        </w:numPr>
        <w:contextualSpacing/>
      </w:pPr>
      <w:r>
        <w:t>&lt;draw:rect&gt;</w:t>
      </w:r>
    </w:p>
    <w:p w:rsidR="006A00B2" w:rsidRDefault="0057566E">
      <w:pPr>
        <w:pStyle w:val="ListParagraph"/>
        <w:numPr>
          <w:ilvl w:val="0"/>
          <w:numId w:val="390"/>
        </w:numPr>
        <w:contextualSpacing/>
      </w:pPr>
      <w:r>
        <w:t>&lt;draw:polyline&gt;</w:t>
      </w:r>
    </w:p>
    <w:p w:rsidR="006A00B2" w:rsidRDefault="0057566E">
      <w:pPr>
        <w:pStyle w:val="ListParagraph"/>
        <w:numPr>
          <w:ilvl w:val="0"/>
          <w:numId w:val="390"/>
        </w:numPr>
        <w:contextualSpacing/>
      </w:pPr>
      <w:r>
        <w:t>&lt;draw:polygon&gt;</w:t>
      </w:r>
    </w:p>
    <w:p w:rsidR="006A00B2" w:rsidRDefault="0057566E">
      <w:pPr>
        <w:pStyle w:val="ListParagraph"/>
        <w:numPr>
          <w:ilvl w:val="0"/>
          <w:numId w:val="390"/>
        </w:numPr>
        <w:contextualSpacing/>
      </w:pPr>
      <w:r>
        <w:t>&lt;draw:regular-polygon&gt;</w:t>
      </w:r>
    </w:p>
    <w:p w:rsidR="006A00B2" w:rsidRDefault="0057566E">
      <w:pPr>
        <w:pStyle w:val="ListParagraph"/>
        <w:numPr>
          <w:ilvl w:val="0"/>
          <w:numId w:val="390"/>
        </w:numPr>
        <w:contextualSpacing/>
      </w:pPr>
      <w:r>
        <w:t>&lt;</w:t>
      </w:r>
      <w:r>
        <w:t>draw:path&gt;</w:t>
      </w:r>
    </w:p>
    <w:p w:rsidR="006A00B2" w:rsidRDefault="0057566E">
      <w:pPr>
        <w:pStyle w:val="ListParagraph"/>
        <w:numPr>
          <w:ilvl w:val="0"/>
          <w:numId w:val="390"/>
        </w:numPr>
        <w:contextualSpacing/>
      </w:pPr>
      <w:r>
        <w:t>&lt;draw:circle&gt;</w:t>
      </w:r>
    </w:p>
    <w:p w:rsidR="006A00B2" w:rsidRDefault="0057566E">
      <w:pPr>
        <w:pStyle w:val="ListParagraph"/>
        <w:numPr>
          <w:ilvl w:val="0"/>
          <w:numId w:val="390"/>
        </w:numPr>
        <w:contextualSpacing/>
      </w:pPr>
      <w:r>
        <w:t>&lt;draw:ellipse&gt;</w:t>
      </w:r>
    </w:p>
    <w:p w:rsidR="006A00B2" w:rsidRDefault="0057566E">
      <w:pPr>
        <w:pStyle w:val="ListParagraph"/>
        <w:numPr>
          <w:ilvl w:val="0"/>
          <w:numId w:val="390"/>
        </w:numPr>
        <w:contextualSpacing/>
      </w:pPr>
      <w:r>
        <w:t>&lt;draw:caption&gt;</w:t>
      </w:r>
    </w:p>
    <w:p w:rsidR="006A00B2" w:rsidRDefault="0057566E">
      <w:pPr>
        <w:pStyle w:val="ListParagraph"/>
        <w:numPr>
          <w:ilvl w:val="0"/>
          <w:numId w:val="390"/>
        </w:numPr>
        <w:contextualSpacing/>
      </w:pPr>
      <w:r>
        <w:t>&lt;draw:measure&gt;</w:t>
      </w:r>
    </w:p>
    <w:p w:rsidR="006A00B2" w:rsidRDefault="0057566E">
      <w:pPr>
        <w:pStyle w:val="ListParagraph"/>
        <w:numPr>
          <w:ilvl w:val="0"/>
          <w:numId w:val="390"/>
        </w:numPr>
        <w:contextualSpacing/>
      </w:pPr>
      <w:r>
        <w:t>&lt;draw:text-box&gt;</w:t>
      </w:r>
    </w:p>
    <w:p w:rsidR="006A00B2" w:rsidRDefault="0057566E">
      <w:pPr>
        <w:pStyle w:val="ListParagraph"/>
        <w:numPr>
          <w:ilvl w:val="0"/>
          <w:numId w:val="390"/>
        </w:numPr>
        <w:contextualSpacing/>
      </w:pPr>
      <w:r>
        <w:t>&lt;draw:frame&gt;</w:t>
      </w:r>
    </w:p>
    <w:p w:rsidR="006A00B2" w:rsidRDefault="0057566E">
      <w:pPr>
        <w:pStyle w:val="ListParagraph"/>
        <w:numPr>
          <w:ilvl w:val="0"/>
          <w:numId w:val="390"/>
        </w:numPr>
      </w:pPr>
      <w:r>
        <w:t xml:space="preserve">&lt;draw:custom-shape&gt; </w:t>
      </w:r>
    </w:p>
    <w:p w:rsidR="006A00B2" w:rsidRDefault="0057566E">
      <w:pPr>
        <w:pStyle w:val="Heading3"/>
      </w:pPr>
      <w:bookmarkStart w:id="1059" w:name="section_ad571d5a8b9e48aca6ee992e021585ee"/>
      <w:bookmarkStart w:id="1060" w:name="_Toc79580579"/>
      <w:r>
        <w:t>Section 14.3, Page Layout</w:t>
      </w:r>
      <w:bookmarkEnd w:id="1059"/>
      <w:bookmarkEnd w:id="1060"/>
      <w:r>
        <w:fldChar w:fldCharType="begin"/>
      </w:r>
      <w:r>
        <w:instrText xml:space="preserve"> XE "Page Layout" </w:instrText>
      </w:r>
      <w:r>
        <w:fldChar w:fldCharType="end"/>
      </w:r>
    </w:p>
    <w:p w:rsidR="006A00B2" w:rsidRDefault="0057566E">
      <w:pPr>
        <w:pStyle w:val="Definition-Field"/>
      </w:pPr>
      <w:r>
        <w:t xml:space="preserve">a.   </w:t>
      </w:r>
      <w:r>
        <w:rPr>
          <w:i/>
        </w:rPr>
        <w:t>The standard defines the element &lt;style:page-layout&gt;</w:t>
      </w:r>
    </w:p>
    <w:p w:rsidR="006A00B2" w:rsidRDefault="0057566E">
      <w:pPr>
        <w:pStyle w:val="Definition-Field2"/>
      </w:pPr>
      <w:r>
        <w:t xml:space="preserve">This element is supported in </w:t>
      </w:r>
      <w:r>
        <w:t>Word 2010, Word 2013, Word 2016, and Word 2019.</w:t>
      </w:r>
    </w:p>
    <w:p w:rsidR="006A00B2" w:rsidRDefault="0057566E">
      <w:pPr>
        <w:pStyle w:val="Definition-Field"/>
      </w:pPr>
      <w:r>
        <w:lastRenderedPageBreak/>
        <w:t xml:space="preserve">b.   </w:t>
      </w:r>
      <w:r>
        <w:rPr>
          <w:i/>
        </w:rPr>
        <w:t>The standard defines the attribute style:name, contained within the element &lt;style:page-layout&gt;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w:t>
      </w:r>
      <w:r>
        <w:rPr>
          <w:i/>
        </w:rPr>
        <w:t>e attribute style:page-usage, contained within the element &lt;style:page-layout&gt;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style:page-layout</w:t>
      </w:r>
    </w:p>
    <w:p w:rsidR="006A00B2" w:rsidRDefault="0057566E">
      <w:pPr>
        <w:pStyle w:val="Definition-Field2"/>
      </w:pPr>
      <w:r>
        <w:t xml:space="preserve">This attribute is supported in Excel </w:t>
      </w:r>
      <w:r>
        <w:t>2010, Excel 2013, Excel 2016, and Excel 2019.</w:t>
      </w:r>
    </w:p>
    <w:p w:rsidR="006A00B2" w:rsidRDefault="0057566E">
      <w:pPr>
        <w:pStyle w:val="Definition-Field"/>
      </w:pPr>
      <w:r>
        <w:t xml:space="preserve">e.   </w:t>
      </w:r>
      <w:r>
        <w:rPr>
          <w:i/>
        </w:rPr>
        <w:t>The standard defines the attribute style:name, contained within the element &lt;style:page-layout&gt;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f.   </w:t>
      </w:r>
      <w:r>
        <w:rPr>
          <w:i/>
        </w:rPr>
        <w:t xml:space="preserve">The standard defines </w:t>
      </w:r>
      <w:r>
        <w:rPr>
          <w:i/>
        </w:rPr>
        <w:t>the attribute style:page-layout-properties, contained within the element &lt;style:page-layout&gt;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g.   </w:t>
      </w:r>
      <w:r>
        <w:rPr>
          <w:i/>
        </w:rPr>
        <w:t>The standard defines the attribute style:page-usage, contained within the e</w:t>
      </w:r>
      <w:r>
        <w:rPr>
          <w:i/>
        </w:rPr>
        <w:t>lement &lt;style:page-layout&gt;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element &lt;style:page-layout&gt;</w:t>
      </w:r>
    </w:p>
    <w:p w:rsidR="006A00B2" w:rsidRDefault="0057566E">
      <w:pPr>
        <w:pStyle w:val="Definition-Field2"/>
      </w:pPr>
      <w:r>
        <w:t>This element is supported in PowerPoint 2010, PowerPoint 2013, PowerPoint 2016, and P</w:t>
      </w:r>
      <w:r>
        <w:t>owerPoint 2019.</w:t>
      </w:r>
    </w:p>
    <w:p w:rsidR="006A00B2" w:rsidRDefault="0057566E">
      <w:pPr>
        <w:pStyle w:val="Definition-Field"/>
      </w:pPr>
      <w:r>
        <w:t xml:space="preserve">i.   </w:t>
      </w:r>
      <w:r>
        <w:rPr>
          <w:i/>
        </w:rPr>
        <w:t>The standard defines the attribute style:name, contained within the element &lt;style:page-layout&gt;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j.   </w:t>
      </w:r>
      <w:r>
        <w:rPr>
          <w:i/>
        </w:rPr>
        <w:t>The standard defines the attrib</w:t>
      </w:r>
      <w:r>
        <w:rPr>
          <w:i/>
        </w:rPr>
        <w:t>ute style:page-usage, contained within the element &lt;style:page-layout&gt;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061" w:name="section_0b122aa19d6544ea815a3a427d19618f"/>
      <w:bookmarkStart w:id="1062" w:name="_Toc79580580"/>
      <w:r>
        <w:t>Section 14.3.1, Header and Footer Styles</w:t>
      </w:r>
      <w:bookmarkEnd w:id="1061"/>
      <w:bookmarkEnd w:id="1062"/>
      <w:r>
        <w:fldChar w:fldCharType="begin"/>
      </w:r>
      <w:r>
        <w:instrText xml:space="preserve"> XE "Header and Footer Styles" </w:instrText>
      </w:r>
      <w:r>
        <w:fldChar w:fldCharType="end"/>
      </w:r>
    </w:p>
    <w:p w:rsidR="006A00B2" w:rsidRDefault="0057566E">
      <w:pPr>
        <w:pStyle w:val="Definition-Field"/>
      </w:pPr>
      <w:r>
        <w:t xml:space="preserve">a.   </w:t>
      </w:r>
      <w:r>
        <w:rPr>
          <w:i/>
        </w:rPr>
        <w:t>The standard defines the element &lt;style:footer-style&gt;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&lt;style:header-style&gt;</w:t>
      </w:r>
    </w:p>
    <w:p w:rsidR="006A00B2" w:rsidRDefault="0057566E">
      <w:pPr>
        <w:pStyle w:val="Definition-Field2"/>
      </w:pPr>
      <w:r>
        <w:t xml:space="preserve">This element is supported in Word 2010, Word 2013, Word 2016, and </w:t>
      </w:r>
      <w:r>
        <w:t>Word 2019.</w:t>
      </w:r>
    </w:p>
    <w:p w:rsidR="006A00B2" w:rsidRDefault="0057566E">
      <w:pPr>
        <w:pStyle w:val="Definition-Field"/>
      </w:pPr>
      <w:r>
        <w:t xml:space="preserve">c.   </w:t>
      </w:r>
      <w:r>
        <w:rPr>
          <w:i/>
        </w:rPr>
        <w:t>The standard defines the attribute style:footer-style</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attribute style:header-style</w:t>
      </w:r>
    </w:p>
    <w:p w:rsidR="006A00B2" w:rsidRDefault="0057566E">
      <w:pPr>
        <w:pStyle w:val="Definition-Field2"/>
      </w:pPr>
      <w:r>
        <w:t>This attribute is supported in Excel 2010, E</w:t>
      </w:r>
      <w:r>
        <w:t>xcel 2013, Excel 2016, and Excel 2019.</w:t>
      </w:r>
    </w:p>
    <w:p w:rsidR="006A00B2" w:rsidRDefault="0057566E">
      <w:pPr>
        <w:pStyle w:val="Definition-Field"/>
      </w:pPr>
      <w:r>
        <w:lastRenderedPageBreak/>
        <w:t xml:space="preserve">e.   </w:t>
      </w:r>
      <w:r>
        <w:rPr>
          <w:i/>
        </w:rPr>
        <w:t>The standard defines the attribute style:header-footer-properties, contained within the element &lt;style:footer-style&gt;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f.   </w:t>
      </w:r>
      <w:r>
        <w:rPr>
          <w:i/>
        </w:rPr>
        <w:t xml:space="preserve">The </w:t>
      </w:r>
      <w:r>
        <w:rPr>
          <w:i/>
        </w:rPr>
        <w:t>standard defines the attribute style:header-footer-properties, contained within the element &lt;style:header-style&gt;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g.   </w:t>
      </w:r>
      <w:r>
        <w:rPr>
          <w:i/>
        </w:rPr>
        <w:t>The standard defines the element &lt;style:footer-style&gt;</w:t>
      </w:r>
    </w:p>
    <w:p w:rsidR="006A00B2" w:rsidRDefault="0057566E">
      <w:pPr>
        <w:pStyle w:val="Definition-Field2"/>
      </w:pPr>
      <w:r>
        <w:t>T</w:t>
      </w:r>
      <w:r>
        <w:t>his element is not supported in PowerPoint 2010, PowerPoint 2013, PowerPoint 2016, or PowerPoint 2019.</w:t>
      </w:r>
    </w:p>
    <w:p w:rsidR="006A00B2" w:rsidRDefault="0057566E">
      <w:pPr>
        <w:pStyle w:val="Definition-Field"/>
      </w:pPr>
      <w:r>
        <w:t xml:space="preserve">h.   </w:t>
      </w:r>
      <w:r>
        <w:rPr>
          <w:i/>
        </w:rPr>
        <w:t>The standard defines the element &lt;style:header-style&gt;</w:t>
      </w:r>
    </w:p>
    <w:p w:rsidR="006A00B2" w:rsidRDefault="0057566E">
      <w:pPr>
        <w:pStyle w:val="Definition-Field2"/>
      </w:pPr>
      <w:r>
        <w:t>This element is not supported in PowerPoint 2010, PowerPoint 2013, PowerPoint 2016, or PowerPo</w:t>
      </w:r>
      <w:r>
        <w:t>int 2019.</w:t>
      </w:r>
    </w:p>
    <w:p w:rsidR="006A00B2" w:rsidRDefault="0057566E">
      <w:pPr>
        <w:pStyle w:val="Heading3"/>
      </w:pPr>
      <w:bookmarkStart w:id="1063" w:name="section_40788100495e42a9a5a7087d2cccdc15"/>
      <w:bookmarkStart w:id="1064" w:name="_Toc79580581"/>
      <w:r>
        <w:t>Section 14.4, Master Pages</w:t>
      </w:r>
      <w:bookmarkEnd w:id="1063"/>
      <w:bookmarkEnd w:id="1064"/>
      <w:r>
        <w:fldChar w:fldCharType="begin"/>
      </w:r>
      <w:r>
        <w:instrText xml:space="preserve"> XE "Master Pages" </w:instrText>
      </w:r>
      <w:r>
        <w:fldChar w:fldCharType="end"/>
      </w:r>
    </w:p>
    <w:p w:rsidR="006A00B2" w:rsidRDefault="0057566E">
      <w:pPr>
        <w:pStyle w:val="Definition-Field"/>
      </w:pPr>
      <w:r>
        <w:t xml:space="preserve">a.   </w:t>
      </w:r>
      <w:r>
        <w:rPr>
          <w:i/>
        </w:rPr>
        <w:t>The standard defines the element &lt;style:master-page&gt;</w:t>
      </w:r>
    </w:p>
    <w:p w:rsidR="006A00B2" w:rsidRDefault="0057566E">
      <w:pPr>
        <w:pStyle w:val="Definition-Field2"/>
      </w:pPr>
      <w:r>
        <w:t>This element is supported in Word 2010, Word 2013, Word 2016, and Word 2019.</w:t>
      </w:r>
    </w:p>
    <w:p w:rsidR="006A00B2" w:rsidRDefault="0057566E">
      <w:pPr>
        <w:pStyle w:val="Definition-Field2"/>
      </w:pPr>
      <w:r>
        <w:t xml:space="preserve">On save, Word creates a new master page and associates it with </w:t>
      </w:r>
      <w:r>
        <w:t xml:space="preserve">a new application generated name. </w:t>
      </w:r>
    </w:p>
    <w:p w:rsidR="006A00B2" w:rsidRDefault="0057566E">
      <w:pPr>
        <w:pStyle w:val="Definition-Field"/>
      </w:pPr>
      <w:r>
        <w:t xml:space="preserve">b.   </w:t>
      </w:r>
      <w:r>
        <w:rPr>
          <w:i/>
        </w:rPr>
        <w:t>The standard defines the attribute draw:style-name, contained within the element &lt;style:master-page&gt;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w:t>
      </w:r>
      <w:r>
        <w:rPr>
          <w:i/>
        </w:rPr>
        <w:t>ribute style:display-name, contained within the element &lt;style:master-page&gt;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style:name, contained within the element &lt;style:master-pag</w:t>
      </w:r>
      <w:r>
        <w:rPr>
          <w:i/>
        </w:rPr>
        <w:t>e&gt;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style:next-style-name, contained within the element &lt;style:master-page&gt;</w:t>
      </w:r>
    </w:p>
    <w:p w:rsidR="006A00B2" w:rsidRDefault="0057566E">
      <w:pPr>
        <w:pStyle w:val="Definition-Field2"/>
      </w:pPr>
      <w:r>
        <w:t xml:space="preserve">This attribute is not supported in Word 2010, Word 2013, Word </w:t>
      </w:r>
      <w:r>
        <w:t>2016, or Word 2019.</w:t>
      </w:r>
    </w:p>
    <w:p w:rsidR="006A00B2" w:rsidRDefault="0057566E">
      <w:pPr>
        <w:pStyle w:val="ListParagraph"/>
        <w:numPr>
          <w:ilvl w:val="0"/>
          <w:numId w:val="57"/>
        </w:numPr>
        <w:contextualSpacing/>
      </w:pPr>
      <w:r>
        <w:t>On load, Word maintains the style:next-style-name attribute of the first page by allowing all subsequent pages to inherit their headers/footers from the style specified by the style:next-style-name attribute.</w:t>
      </w:r>
    </w:p>
    <w:p w:rsidR="006A00B2" w:rsidRDefault="0057566E">
      <w:pPr>
        <w:pStyle w:val="ListParagraph"/>
        <w:numPr>
          <w:ilvl w:val="0"/>
          <w:numId w:val="57"/>
        </w:numPr>
      </w:pPr>
      <w:r>
        <w:t xml:space="preserve">Word only saves the style:next-style-name attribute if the master page for the first page of the document differs from the second page. </w:t>
      </w:r>
    </w:p>
    <w:p w:rsidR="006A00B2" w:rsidRDefault="0057566E">
      <w:pPr>
        <w:pStyle w:val="Definition-Field"/>
      </w:pPr>
      <w:r>
        <w:t xml:space="preserve">f.   </w:t>
      </w:r>
      <w:r>
        <w:rPr>
          <w:i/>
        </w:rPr>
        <w:t>The standard defines the attribute style:page-layout-name, contained within the element &lt;style:master-page&gt;</w:t>
      </w:r>
    </w:p>
    <w:p w:rsidR="006A00B2" w:rsidRDefault="0057566E">
      <w:pPr>
        <w:pStyle w:val="Definition-Field2"/>
      </w:pPr>
      <w:r>
        <w:t>This a</w:t>
      </w:r>
      <w:r>
        <w:t>ttribute is supported in Word 2010, Word 2013, Word 2016, and Word 2019.</w:t>
      </w:r>
    </w:p>
    <w:p w:rsidR="006A00B2" w:rsidRDefault="0057566E">
      <w:pPr>
        <w:pStyle w:val="Definition-Field"/>
      </w:pPr>
      <w:r>
        <w:t>g.   This is supported in Excel 2010, Excel 2013, Excel 2016, and Excel 2019.</w:t>
      </w:r>
    </w:p>
    <w:p w:rsidR="006A00B2" w:rsidRDefault="0057566E">
      <w:pPr>
        <w:pStyle w:val="Definition-Field"/>
      </w:pPr>
      <w:r>
        <w:lastRenderedPageBreak/>
        <w:t xml:space="preserve">h.   </w:t>
      </w:r>
      <w:r>
        <w:rPr>
          <w:i/>
        </w:rPr>
        <w:t>The standard defines the attribute draw:style-name, contained within the element &lt;style:master-page&gt;</w:t>
      </w:r>
      <w:r>
        <w:rPr>
          <w:i/>
        </w:rPr>
        <w:t>, contained within the parent element &lt;office:master-styles&gt;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style:display-name, contained within the element &lt;style:master-page&gt;,</w:t>
      </w:r>
      <w:r>
        <w:rPr>
          <w:i/>
        </w:rPr>
        <w:t xml:space="preserve"> contained within the parent element &lt;office:master-styles&gt;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On load, Excel does not read or display a master style name. </w:t>
      </w:r>
    </w:p>
    <w:p w:rsidR="006A00B2" w:rsidRDefault="0057566E">
      <w:pPr>
        <w:pStyle w:val="Definition-Field"/>
      </w:pPr>
      <w:r>
        <w:t xml:space="preserve">j.   </w:t>
      </w:r>
      <w:r>
        <w:rPr>
          <w:i/>
        </w:rPr>
        <w:t>The standard defines the attribute style:na</w:t>
      </w:r>
      <w:r>
        <w:rPr>
          <w:i/>
        </w:rPr>
        <w:t>me, contained within the element &lt;style:master-page&gt;, contained within the parent element &lt;office:master-styles&gt;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   </w:t>
      </w:r>
      <w:r>
        <w:rPr>
          <w:i/>
        </w:rPr>
        <w:t>The standard defines the attribute style:next-style-nam</w:t>
      </w:r>
      <w:r>
        <w:rPr>
          <w:i/>
        </w:rPr>
        <w:t>e, contained within the element &lt;style:master-page&gt;, contained within the parent element &lt;office:master-styles&gt;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style:page-layout-</w:t>
      </w:r>
      <w:r>
        <w:rPr>
          <w:i/>
        </w:rPr>
        <w:t>name, contained within the element &lt;style:master-page&gt;, contained within the parent element &lt;office:master-styles&gt;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m.   </w:t>
      </w:r>
      <w:r>
        <w:rPr>
          <w:i/>
        </w:rPr>
        <w:t>The standard defines the element &lt;presentation:notes&gt;</w:t>
      </w:r>
      <w:r>
        <w:rPr>
          <w:i/>
        </w:rPr>
        <w:t>, contained within the parent element &lt;style:master-page&gt;</w:t>
      </w:r>
    </w:p>
    <w:p w:rsidR="006A00B2" w:rsidRDefault="0057566E">
      <w:pPr>
        <w:pStyle w:val="Definition-Field2"/>
      </w:pPr>
      <w:r>
        <w:t>This element is supported in PowerPoint 2010, PowerPoint 2013, PowerPoint 2016, and PowerPoint 2019.</w:t>
      </w:r>
    </w:p>
    <w:p w:rsidR="006A00B2" w:rsidRDefault="0057566E">
      <w:pPr>
        <w:pStyle w:val="ListParagraph"/>
        <w:numPr>
          <w:ilvl w:val="0"/>
          <w:numId w:val="57"/>
        </w:numPr>
        <w:contextualSpacing/>
      </w:pPr>
      <w:r>
        <w:t xml:space="preserve">Only the notes for the first master page will be loaded into PowerPoint as the master notes. All </w:t>
      </w:r>
      <w:r>
        <w:t>other &lt;presentation:notes&gt; elements for other master pages will be ignored.</w:t>
      </w:r>
    </w:p>
    <w:p w:rsidR="006A00B2" w:rsidRDefault="0057566E">
      <w:pPr>
        <w:pStyle w:val="ListParagraph"/>
        <w:numPr>
          <w:ilvl w:val="0"/>
          <w:numId w:val="57"/>
        </w:numPr>
      </w:pPr>
      <w:r>
        <w:t xml:space="preserve">If there are any &lt;draw:object&gt; child elements of the &lt;presentation:notes&gt; element for a master page, those elements will be lost. </w:t>
      </w:r>
    </w:p>
    <w:p w:rsidR="006A00B2" w:rsidRDefault="0057566E">
      <w:pPr>
        <w:pStyle w:val="Definition-Field"/>
      </w:pPr>
      <w:r>
        <w:t xml:space="preserve">n.   </w:t>
      </w:r>
      <w:r>
        <w:rPr>
          <w:i/>
        </w:rPr>
        <w:t>The standard defines the element &lt;style:mast</w:t>
      </w:r>
      <w:r>
        <w:rPr>
          <w:i/>
        </w:rPr>
        <w:t>er-page&gt;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o.   </w:t>
      </w:r>
      <w:r>
        <w:rPr>
          <w:i/>
        </w:rPr>
        <w:t>The standard defines the attribute draw:style-name, contained within the element &lt;style:master-page&gt;</w:t>
      </w:r>
    </w:p>
    <w:p w:rsidR="006A00B2" w:rsidRDefault="0057566E">
      <w:pPr>
        <w:pStyle w:val="Definition-Field2"/>
      </w:pPr>
      <w:r>
        <w:t xml:space="preserve">This attribute is supported in </w:t>
      </w:r>
      <w:r>
        <w:t>PowerPoint 2010, PowerPoint 2013, PowerPoint 2016, and PowerPoint 2019.</w:t>
      </w:r>
    </w:p>
    <w:p w:rsidR="006A00B2" w:rsidRDefault="0057566E">
      <w:pPr>
        <w:pStyle w:val="Definition-Field"/>
      </w:pPr>
      <w:r>
        <w:t xml:space="preserve">p.   </w:t>
      </w:r>
      <w:r>
        <w:rPr>
          <w:i/>
        </w:rPr>
        <w:t>The standard defines the attribute style:display-name, contained within the element &lt;style:master-page&gt;</w:t>
      </w:r>
    </w:p>
    <w:p w:rsidR="006A00B2" w:rsidRDefault="0057566E">
      <w:pPr>
        <w:pStyle w:val="Definition-Field2"/>
      </w:pPr>
      <w:r>
        <w:t>This attribute is not supported in PowerPoint 2010, PowerPoint 2013, PowerP</w:t>
      </w:r>
      <w:r>
        <w:t>oint 2016, or PowerPoint 2019.</w:t>
      </w:r>
    </w:p>
    <w:p w:rsidR="006A00B2" w:rsidRDefault="0057566E">
      <w:pPr>
        <w:pStyle w:val="Definition-Field"/>
      </w:pPr>
      <w:r>
        <w:t xml:space="preserve">q.   </w:t>
      </w:r>
      <w:r>
        <w:rPr>
          <w:i/>
        </w:rPr>
        <w:t>The standard defines the attribute style:name, contained within the element &lt;style:master-page&gt;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PowerPoint has two levels of masters: masters and layouts. Masters have the naming convention "Master#-[Master Name]" while layouts take the form "Master#-Layout#-[Layout Name]". On </w:t>
      </w:r>
      <w:r>
        <w:lastRenderedPageBreak/>
        <w:t>load, PowerPoint matches layout pages with their corresponding master page</w:t>
      </w:r>
      <w:r>
        <w:t>s (those having the same Master#), as one of the inheriting layouts. Master pages whose names do not conform to either of these formats, and layout pages that do not have a corresponding master, are treated as masters and are given the default PowerPoint l</w:t>
      </w:r>
      <w:r>
        <w:t xml:space="preserve">ayouts. </w:t>
      </w:r>
    </w:p>
    <w:p w:rsidR="006A00B2" w:rsidRDefault="0057566E">
      <w:pPr>
        <w:pStyle w:val="Definition-Field"/>
      </w:pPr>
      <w:r>
        <w:t xml:space="preserve">r.   </w:t>
      </w:r>
      <w:r>
        <w:rPr>
          <w:i/>
        </w:rPr>
        <w:t>The standard defines the attribute style:next-style-name, contained within the element &lt;style:master-page&gt;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s.   </w:t>
      </w:r>
      <w:r>
        <w:rPr>
          <w:i/>
        </w:rPr>
        <w:t>The standard defines the</w:t>
      </w:r>
      <w:r>
        <w:rPr>
          <w:i/>
        </w:rPr>
        <w:t xml:space="preserve"> attribute style:page-layout-name, contained within the element &lt;style:master-page&gt;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In PowerPoint, if different masters or pages have different size dime</w:t>
      </w:r>
      <w:r>
        <w:t xml:space="preserve">nsions, they will all default to the dimensions of the last master that is not recognized to be a layout. </w:t>
      </w:r>
    </w:p>
    <w:p w:rsidR="006A00B2" w:rsidRDefault="0057566E">
      <w:pPr>
        <w:pStyle w:val="Heading3"/>
      </w:pPr>
      <w:bookmarkStart w:id="1065" w:name="section_734ec94a5a8041a78b354c1701b0111f"/>
      <w:bookmarkStart w:id="1066" w:name="_Toc79580582"/>
      <w:r>
        <w:t>Section 14.4.1, Headers and Footers</w:t>
      </w:r>
      <w:bookmarkEnd w:id="1065"/>
      <w:bookmarkEnd w:id="1066"/>
      <w:r>
        <w:fldChar w:fldCharType="begin"/>
      </w:r>
      <w:r>
        <w:instrText xml:space="preserve"> XE "Headers and Footers" </w:instrText>
      </w:r>
      <w:r>
        <w:fldChar w:fldCharType="end"/>
      </w:r>
    </w:p>
    <w:p w:rsidR="006A00B2" w:rsidRDefault="0057566E">
      <w:pPr>
        <w:pStyle w:val="Definition-Field"/>
      </w:pPr>
      <w:r>
        <w:t xml:space="preserve">a.   </w:t>
      </w:r>
      <w:r>
        <w:rPr>
          <w:i/>
        </w:rPr>
        <w:t>The standard defines the element &lt;style:footer&gt;</w:t>
      </w:r>
    </w:p>
    <w:p w:rsidR="006A00B2" w:rsidRDefault="0057566E">
      <w:pPr>
        <w:pStyle w:val="Definition-Field2"/>
      </w:pPr>
      <w:r>
        <w:t>This element is supported in Wor</w:t>
      </w:r>
      <w:r>
        <w:t>d 2010, Word 2013, Word 2016, and Word 2019.</w:t>
      </w:r>
    </w:p>
    <w:p w:rsidR="006A00B2" w:rsidRDefault="0057566E">
      <w:pPr>
        <w:pStyle w:val="Definition-Field"/>
      </w:pPr>
      <w:r>
        <w:t xml:space="preserve">b.   </w:t>
      </w:r>
      <w:r>
        <w:rPr>
          <w:i/>
        </w:rPr>
        <w:t>The standard defines the attribute style:display, contained within the element &lt;style:footer&gt;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ele</w:t>
      </w:r>
      <w:r>
        <w:rPr>
          <w:i/>
        </w:rPr>
        <w:t>ment &lt;style:footer-left&gt;</w:t>
      </w:r>
    </w:p>
    <w:p w:rsidR="006A00B2" w:rsidRDefault="0057566E">
      <w:pPr>
        <w:pStyle w:val="Definition-Field2"/>
      </w:pPr>
      <w:r>
        <w:t>This element is supported in Word 2010, Word 2013, Word 2016, and Word 2019.</w:t>
      </w:r>
    </w:p>
    <w:p w:rsidR="006A00B2" w:rsidRDefault="0057566E">
      <w:pPr>
        <w:pStyle w:val="Definition-Field"/>
      </w:pPr>
      <w:r>
        <w:t xml:space="preserve">d.   </w:t>
      </w:r>
      <w:r>
        <w:rPr>
          <w:i/>
        </w:rPr>
        <w:t>The standard defines the attribute style:display, contained within the element &lt;style:footer-left&gt;</w:t>
      </w:r>
    </w:p>
    <w:p w:rsidR="006A00B2" w:rsidRDefault="0057566E">
      <w:pPr>
        <w:pStyle w:val="Definition-Field2"/>
      </w:pPr>
      <w:r>
        <w:t>This attribute is supported in Word 2010, Word 201</w:t>
      </w:r>
      <w:r>
        <w:t>3, Word 2016, and Word 2019.</w:t>
      </w:r>
    </w:p>
    <w:p w:rsidR="006A00B2" w:rsidRDefault="0057566E">
      <w:pPr>
        <w:pStyle w:val="Definition-Field"/>
      </w:pPr>
      <w:r>
        <w:t xml:space="preserve">e.   </w:t>
      </w:r>
      <w:r>
        <w:rPr>
          <w:i/>
        </w:rPr>
        <w:t>The standard defines the element &lt;style:footer-right&gt;</w:t>
      </w:r>
    </w:p>
    <w:p w:rsidR="006A00B2" w:rsidRDefault="0057566E">
      <w:pPr>
        <w:pStyle w:val="Definition-Field2"/>
      </w:pPr>
      <w:r>
        <w:t>This element is supported in Word 2010, Word 2013, Word 2016, and Word 2019.</w:t>
      </w:r>
    </w:p>
    <w:p w:rsidR="006A00B2" w:rsidRDefault="0057566E">
      <w:pPr>
        <w:pStyle w:val="Definition-Field"/>
      </w:pPr>
      <w:r>
        <w:t xml:space="preserve">f.   </w:t>
      </w:r>
      <w:r>
        <w:rPr>
          <w:i/>
        </w:rPr>
        <w:t>The standard defines the attribute style:display, contained within the element &lt;style:</w:t>
      </w:r>
      <w:r>
        <w:rPr>
          <w:i/>
        </w:rPr>
        <w:t>footer-right&gt;</w:t>
      </w:r>
    </w:p>
    <w:p w:rsidR="006A00B2" w:rsidRDefault="0057566E">
      <w:pPr>
        <w:pStyle w:val="Definition-Field2"/>
      </w:pPr>
      <w:r>
        <w:t>This attribute is supported in Word 2010, Word 2013, Word 2016, and Word 2019.</w:t>
      </w:r>
    </w:p>
    <w:p w:rsidR="006A00B2" w:rsidRDefault="0057566E">
      <w:pPr>
        <w:pStyle w:val="Definition-Field"/>
      </w:pPr>
      <w:r>
        <w:t xml:space="preserve">g.   </w:t>
      </w:r>
      <w:r>
        <w:rPr>
          <w:i/>
        </w:rPr>
        <w:t>The standard defines the element &lt;style:header&gt;</w:t>
      </w:r>
    </w:p>
    <w:p w:rsidR="006A00B2" w:rsidRDefault="0057566E">
      <w:pPr>
        <w:pStyle w:val="Definition-Field2"/>
      </w:pPr>
      <w:r>
        <w:t>This element is supported in Word 2010, Word 2013, Word 2016, and Word 2019.</w:t>
      </w:r>
    </w:p>
    <w:p w:rsidR="006A00B2" w:rsidRDefault="0057566E">
      <w:pPr>
        <w:pStyle w:val="Definition-Field"/>
      </w:pPr>
      <w:r>
        <w:t xml:space="preserve">h.   </w:t>
      </w:r>
      <w:r>
        <w:rPr>
          <w:i/>
        </w:rPr>
        <w:t>The standard defines the att</w:t>
      </w:r>
      <w:r>
        <w:rPr>
          <w:i/>
        </w:rPr>
        <w:t>ribute style:display, contained within the element &lt;style:header&gt;</w:t>
      </w:r>
    </w:p>
    <w:p w:rsidR="006A00B2" w:rsidRDefault="0057566E">
      <w:pPr>
        <w:pStyle w:val="Definition-Field2"/>
      </w:pPr>
      <w:r>
        <w:t>This attribute is supported in Word 2010, Word 2013, Word 2016, and Word 2019.</w:t>
      </w:r>
    </w:p>
    <w:p w:rsidR="006A00B2" w:rsidRDefault="0057566E">
      <w:pPr>
        <w:pStyle w:val="Definition-Field"/>
      </w:pPr>
      <w:r>
        <w:t xml:space="preserve">i.   </w:t>
      </w:r>
      <w:r>
        <w:rPr>
          <w:i/>
        </w:rPr>
        <w:t>The standard defines the element &lt;style:header-left&gt;</w:t>
      </w:r>
    </w:p>
    <w:p w:rsidR="006A00B2" w:rsidRDefault="0057566E">
      <w:pPr>
        <w:pStyle w:val="Definition-Field2"/>
      </w:pPr>
      <w:r>
        <w:t>This element is supported in Word 2010, Word 2013, Wo</w:t>
      </w:r>
      <w:r>
        <w:t>rd 2016, and Word 2019.</w:t>
      </w:r>
    </w:p>
    <w:p w:rsidR="006A00B2" w:rsidRDefault="0057566E">
      <w:pPr>
        <w:pStyle w:val="Definition-Field"/>
      </w:pPr>
      <w:r>
        <w:t xml:space="preserve">j.   </w:t>
      </w:r>
      <w:r>
        <w:rPr>
          <w:i/>
        </w:rPr>
        <w:t>The standard defines the attribute style:display, contained within the element &lt;style:header-left&gt;</w:t>
      </w:r>
    </w:p>
    <w:p w:rsidR="006A00B2" w:rsidRDefault="0057566E">
      <w:pPr>
        <w:pStyle w:val="Definition-Field2"/>
      </w:pPr>
      <w:r>
        <w:t>This attribute is supported in Word 2010, Word 2013, Word 2016, and Word 2019.</w:t>
      </w:r>
    </w:p>
    <w:p w:rsidR="006A00B2" w:rsidRDefault="0057566E">
      <w:pPr>
        <w:pStyle w:val="Definition-Field"/>
      </w:pPr>
      <w:r>
        <w:lastRenderedPageBreak/>
        <w:t xml:space="preserve">k.   </w:t>
      </w:r>
      <w:r>
        <w:rPr>
          <w:i/>
        </w:rPr>
        <w:t>The standard defines the element &lt;style:head</w:t>
      </w:r>
      <w:r>
        <w:rPr>
          <w:i/>
        </w:rPr>
        <w:t>er-right&gt;</w:t>
      </w:r>
    </w:p>
    <w:p w:rsidR="006A00B2" w:rsidRDefault="0057566E">
      <w:pPr>
        <w:pStyle w:val="Definition-Field2"/>
      </w:pPr>
      <w:r>
        <w:t>This element is supported in Word 2010, Word 2013, Word 2016, and Word 2019.</w:t>
      </w:r>
    </w:p>
    <w:p w:rsidR="006A00B2" w:rsidRDefault="0057566E">
      <w:pPr>
        <w:pStyle w:val="Definition-Field"/>
      </w:pPr>
      <w:r>
        <w:t xml:space="preserve">l.   </w:t>
      </w:r>
      <w:r>
        <w:rPr>
          <w:i/>
        </w:rPr>
        <w:t>The standard defines the attribute style:display, contained within the element &lt;style:header-right&gt;</w:t>
      </w:r>
    </w:p>
    <w:p w:rsidR="006A00B2" w:rsidRDefault="0057566E">
      <w:pPr>
        <w:pStyle w:val="Definition-Field2"/>
      </w:pPr>
      <w:r>
        <w:t xml:space="preserve">This attribute is supported in Word 2010, Word 2013, Word 2016, </w:t>
      </w:r>
      <w:r>
        <w:t>and Word 2019.</w:t>
      </w:r>
    </w:p>
    <w:p w:rsidR="006A00B2" w:rsidRDefault="0057566E">
      <w:pPr>
        <w:pStyle w:val="Definition-Field"/>
      </w:pPr>
      <w:r>
        <w:t xml:space="preserve">m.   </w:t>
      </w:r>
      <w:r>
        <w:rPr>
          <w:i/>
        </w:rPr>
        <w:t>The standard defines the element &lt;style:region-center&gt;, contained within the parent element &lt;style:footer&gt;</w:t>
      </w:r>
    </w:p>
    <w:p w:rsidR="006A00B2" w:rsidRDefault="0057566E">
      <w:pPr>
        <w:pStyle w:val="Definition-Field2"/>
      </w:pPr>
      <w:r>
        <w:t>This element is not supported in Word 2010, Word 2013, Word 2016, or Word 2019.</w:t>
      </w:r>
    </w:p>
    <w:p w:rsidR="006A00B2" w:rsidRDefault="0057566E">
      <w:pPr>
        <w:pStyle w:val="Definition-Field"/>
      </w:pPr>
      <w:r>
        <w:t xml:space="preserve">n.   </w:t>
      </w:r>
      <w:r>
        <w:rPr>
          <w:i/>
        </w:rPr>
        <w:t>The standard defines the element &lt;</w:t>
      </w:r>
      <w:r>
        <w:rPr>
          <w:i/>
        </w:rPr>
        <w:t>style:region-center&gt;, contained within the parent element &lt;style:footer-left&gt;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o.   </w:t>
      </w:r>
      <w:r>
        <w:rPr>
          <w:i/>
        </w:rPr>
        <w:t>The standard defines the element &lt;style:region-center&gt;, contained within the parent element &lt;</w:t>
      </w:r>
      <w:r>
        <w:rPr>
          <w:i/>
        </w:rPr>
        <w:t>style:footer-right&gt;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p.   </w:t>
      </w:r>
      <w:r>
        <w:rPr>
          <w:i/>
        </w:rPr>
        <w:t>The standard defines the element &lt;style:region-center&gt;, contained within the parent element &lt;style:header&gt;</w:t>
      </w:r>
    </w:p>
    <w:p w:rsidR="006A00B2" w:rsidRDefault="0057566E">
      <w:pPr>
        <w:pStyle w:val="Definition-Field2"/>
      </w:pPr>
      <w:r>
        <w:t xml:space="preserve">This element is not supported in Word 2010, </w:t>
      </w:r>
      <w:r>
        <w:t>Word 2013, Word 2016, or Word 2019.</w:t>
      </w:r>
    </w:p>
    <w:p w:rsidR="006A00B2" w:rsidRDefault="0057566E">
      <w:pPr>
        <w:pStyle w:val="Definition-Field"/>
      </w:pPr>
      <w:r>
        <w:t xml:space="preserve">q.   </w:t>
      </w:r>
      <w:r>
        <w:rPr>
          <w:i/>
        </w:rPr>
        <w:t>The standard defines the element &lt;style:region-center&gt;, contained within the parent element &lt;style:header-left&gt;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r.   </w:t>
      </w:r>
      <w:r>
        <w:rPr>
          <w:i/>
        </w:rPr>
        <w:t>The standard defin</w:t>
      </w:r>
      <w:r>
        <w:rPr>
          <w:i/>
        </w:rPr>
        <w:t>es the element &lt;style:region-center&gt;, contained within the parent element &lt;style:header-right&gt;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s.   </w:t>
      </w:r>
      <w:r>
        <w:rPr>
          <w:i/>
        </w:rPr>
        <w:t>The standard defines the element &lt;style:region-left&gt;, contained within the p</w:t>
      </w:r>
      <w:r>
        <w:rPr>
          <w:i/>
        </w:rPr>
        <w:t>arent element &lt;style:footer&gt;</w:t>
      </w:r>
    </w:p>
    <w:p w:rsidR="006A00B2" w:rsidRDefault="0057566E">
      <w:pPr>
        <w:pStyle w:val="Definition-Field2"/>
      </w:pPr>
      <w:r>
        <w:t>This element is not supported in Word 2010, Word 2013, Word 2016, or Word 2019.</w:t>
      </w:r>
    </w:p>
    <w:p w:rsidR="006A00B2" w:rsidRDefault="0057566E">
      <w:pPr>
        <w:pStyle w:val="Definition-Field"/>
      </w:pPr>
      <w:r>
        <w:t xml:space="preserve">t.   </w:t>
      </w:r>
      <w:r>
        <w:rPr>
          <w:i/>
        </w:rPr>
        <w:t>The standard defines the element &lt;style:region-left&gt;, contained within the parent element &lt;style:footer-left&gt;</w:t>
      </w:r>
    </w:p>
    <w:p w:rsidR="006A00B2" w:rsidRDefault="0057566E">
      <w:pPr>
        <w:pStyle w:val="Definition-Field2"/>
      </w:pPr>
      <w:r>
        <w:t>This element is not supported in</w:t>
      </w:r>
      <w:r>
        <w:t xml:space="preserve"> Word 2010, Word 2013, Word 2016, or Word 2019.</w:t>
      </w:r>
    </w:p>
    <w:p w:rsidR="006A00B2" w:rsidRDefault="0057566E">
      <w:pPr>
        <w:pStyle w:val="Definition-Field"/>
      </w:pPr>
      <w:r>
        <w:t xml:space="preserve">u.   </w:t>
      </w:r>
      <w:r>
        <w:rPr>
          <w:i/>
        </w:rPr>
        <w:t>The standard defines the element &lt;style:region-left&gt;, contained within the parent element &lt;style:footer-right&gt;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v.   </w:t>
      </w:r>
      <w:r>
        <w:rPr>
          <w:i/>
        </w:rPr>
        <w:t>The sta</w:t>
      </w:r>
      <w:r>
        <w:rPr>
          <w:i/>
        </w:rPr>
        <w:t>ndard defines the element &lt;style:region-left&gt;, contained within the parent element &lt;style:header&gt;</w:t>
      </w:r>
    </w:p>
    <w:p w:rsidR="006A00B2" w:rsidRDefault="0057566E">
      <w:pPr>
        <w:pStyle w:val="Definition-Field2"/>
      </w:pPr>
      <w:r>
        <w:t>This element is not supported in Word 2010, Word 2013, Word 2016, or Word 2019.</w:t>
      </w:r>
    </w:p>
    <w:p w:rsidR="006A00B2" w:rsidRDefault="0057566E">
      <w:pPr>
        <w:pStyle w:val="Definition-Field"/>
      </w:pPr>
      <w:r>
        <w:t xml:space="preserve">w.   </w:t>
      </w:r>
      <w:r>
        <w:rPr>
          <w:i/>
        </w:rPr>
        <w:t>The standard defines the element &lt;style:region-left&gt;, contained within th</w:t>
      </w:r>
      <w:r>
        <w:rPr>
          <w:i/>
        </w:rPr>
        <w:t>e parent element &lt;style:header-left&gt;</w:t>
      </w:r>
    </w:p>
    <w:p w:rsidR="006A00B2" w:rsidRDefault="0057566E">
      <w:pPr>
        <w:pStyle w:val="Definition-Field2"/>
      </w:pPr>
      <w:r>
        <w:lastRenderedPageBreak/>
        <w:t>This element is not supported in Word 2010, Word 2013, Word 2016, or Word 2019.</w:t>
      </w:r>
    </w:p>
    <w:p w:rsidR="006A00B2" w:rsidRDefault="0057566E">
      <w:pPr>
        <w:pStyle w:val="Definition-Field"/>
      </w:pPr>
      <w:r>
        <w:t xml:space="preserve">x.   </w:t>
      </w:r>
      <w:r>
        <w:rPr>
          <w:i/>
        </w:rPr>
        <w:t>The standard defines the element &lt;style:region-left&gt;, contained within the parent element &lt;style:header-right&gt;</w:t>
      </w:r>
    </w:p>
    <w:p w:rsidR="006A00B2" w:rsidRDefault="0057566E">
      <w:pPr>
        <w:pStyle w:val="Definition-Field2"/>
      </w:pPr>
      <w:r>
        <w:t>This element is not sup</w:t>
      </w:r>
      <w:r>
        <w:t>ported in Word 2010, Word 2013, Word 2016, or Word 2019.</w:t>
      </w:r>
    </w:p>
    <w:p w:rsidR="006A00B2" w:rsidRDefault="0057566E">
      <w:pPr>
        <w:pStyle w:val="Definition-Field"/>
      </w:pPr>
      <w:r>
        <w:t xml:space="preserve">y.   </w:t>
      </w:r>
      <w:r>
        <w:rPr>
          <w:i/>
        </w:rPr>
        <w:t>The standard defines the element &lt;style:region-right&gt;, contained within the parent element &lt;style:footer&gt;</w:t>
      </w:r>
    </w:p>
    <w:p w:rsidR="006A00B2" w:rsidRDefault="0057566E">
      <w:pPr>
        <w:pStyle w:val="Definition-Field2"/>
      </w:pPr>
      <w:r>
        <w:t>This element is not supported in Word 2010, Word 2013, Word 2016, or Word 2019.</w:t>
      </w:r>
    </w:p>
    <w:p w:rsidR="006A00B2" w:rsidRDefault="0057566E">
      <w:pPr>
        <w:pStyle w:val="Definition-Field"/>
      </w:pPr>
      <w:r>
        <w:t xml:space="preserve">z.   </w:t>
      </w:r>
      <w:r>
        <w:rPr>
          <w:i/>
        </w:rPr>
        <w:t>The</w:t>
      </w:r>
      <w:r>
        <w:rPr>
          <w:i/>
        </w:rPr>
        <w:t xml:space="preserve"> standard defines the element &lt;style:region-right&gt;, contained within the parent element &lt;style:footer-left&gt;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aa.  </w:t>
      </w:r>
      <w:r>
        <w:rPr>
          <w:i/>
        </w:rPr>
        <w:t xml:space="preserve">The standard defines the element &lt;style:region-right&gt;, </w:t>
      </w:r>
      <w:r>
        <w:rPr>
          <w:i/>
        </w:rPr>
        <w:t>contained within the parent element &lt;style:footer-right&gt;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bb.  </w:t>
      </w:r>
      <w:r>
        <w:rPr>
          <w:i/>
        </w:rPr>
        <w:t>The standard defines the element &lt;style:region-right&gt;, contained within the parent element &lt;style:header&gt;</w:t>
      </w:r>
    </w:p>
    <w:p w:rsidR="006A00B2" w:rsidRDefault="0057566E">
      <w:pPr>
        <w:pStyle w:val="Definition-Field2"/>
      </w:pPr>
      <w:r>
        <w:t>This ele</w:t>
      </w:r>
      <w:r>
        <w:t>ment is not supported in Word 2010, Word 2013, Word 2016, or Word 2019.</w:t>
      </w:r>
    </w:p>
    <w:p w:rsidR="006A00B2" w:rsidRDefault="0057566E">
      <w:pPr>
        <w:pStyle w:val="Definition-Field"/>
      </w:pPr>
      <w:r>
        <w:t xml:space="preserve">cc.  </w:t>
      </w:r>
      <w:r>
        <w:rPr>
          <w:i/>
        </w:rPr>
        <w:t>The standard defines the element &lt;style:region-right&gt;, contained within the parent element &lt;style:header-left&gt;</w:t>
      </w:r>
    </w:p>
    <w:p w:rsidR="006A00B2" w:rsidRDefault="0057566E">
      <w:pPr>
        <w:pStyle w:val="Definition-Field2"/>
      </w:pPr>
      <w:r>
        <w:t>This element is not supported in Word 2010, Word 2013, Word 2016, or</w:t>
      </w:r>
      <w:r>
        <w:t xml:space="preserve"> Word 2019.</w:t>
      </w:r>
    </w:p>
    <w:p w:rsidR="006A00B2" w:rsidRDefault="0057566E">
      <w:pPr>
        <w:pStyle w:val="Definition-Field"/>
      </w:pPr>
      <w:r>
        <w:t xml:space="preserve">dd.  </w:t>
      </w:r>
      <w:r>
        <w:rPr>
          <w:i/>
        </w:rPr>
        <w:t>The standard defines the element &lt;style:region-right&gt;, contained within the parent element &lt;style:header-right&gt;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ee.  </w:t>
      </w:r>
      <w:r>
        <w:rPr>
          <w:i/>
        </w:rPr>
        <w:t>The standard defines the attribute style:d</w:t>
      </w:r>
      <w:r>
        <w:rPr>
          <w:i/>
        </w:rPr>
        <w:t>isplay, contained within the element &lt;style:footer&gt;, contained within the parent element &lt;style.master-page&gt;</w:t>
      </w:r>
    </w:p>
    <w:p w:rsidR="006A00B2" w:rsidRDefault="0057566E">
      <w:pPr>
        <w:pStyle w:val="Definition-Field2"/>
      </w:pPr>
      <w:r>
        <w:t>This attribute is not supported in Excel 2010, Excel 2013, Excel 2016, or Excel 2019.</w:t>
      </w:r>
    </w:p>
    <w:p w:rsidR="006A00B2" w:rsidRDefault="0057566E">
      <w:pPr>
        <w:pStyle w:val="Definition-Field2"/>
      </w:pPr>
      <w:r>
        <w:t>On load, Excel drops this attribute, and causes a header or f</w:t>
      </w:r>
      <w:r>
        <w:t xml:space="preserve">ooter to be dropped completely if present. </w:t>
      </w:r>
    </w:p>
    <w:p w:rsidR="006A00B2" w:rsidRDefault="0057566E">
      <w:pPr>
        <w:pStyle w:val="Definition-Field"/>
      </w:pPr>
      <w:r>
        <w:t xml:space="preserve">ff.  </w:t>
      </w:r>
      <w:r>
        <w:rPr>
          <w:i/>
        </w:rPr>
        <w:t>The standard defines the attribute style:display, contained within the element &lt;style:header&gt;, contained within the parent element &lt;style.master-page&gt;</w:t>
      </w:r>
    </w:p>
    <w:p w:rsidR="006A00B2" w:rsidRDefault="0057566E">
      <w:pPr>
        <w:pStyle w:val="Definition-Field2"/>
      </w:pPr>
      <w:r>
        <w:t>This attribute is not supported in Excel 2010, Excel 201</w:t>
      </w:r>
      <w:r>
        <w:t>3, Excel 2016, or Excel 2019.</w:t>
      </w:r>
    </w:p>
    <w:p w:rsidR="006A00B2" w:rsidRDefault="0057566E">
      <w:pPr>
        <w:pStyle w:val="Definition-Field2"/>
      </w:pPr>
      <w:r>
        <w:t xml:space="preserve">On load, Excel drops this attribute, and causes a header or footer to be dropped completely if present. </w:t>
      </w:r>
    </w:p>
    <w:p w:rsidR="006A00B2" w:rsidRDefault="0057566E">
      <w:pPr>
        <w:pStyle w:val="Definition-Field"/>
      </w:pPr>
      <w:r>
        <w:t xml:space="preserve">gg.  </w:t>
      </w:r>
      <w:r>
        <w:rPr>
          <w:i/>
        </w:rPr>
        <w:t>The standard defines the attribute style:display, contained within the element &lt;style:header-left&gt;, contained within</w:t>
      </w:r>
      <w:r>
        <w:rPr>
          <w:i/>
        </w:rPr>
        <w:t xml:space="preserve"> the parent element &lt;style.master-page&gt;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hh.  </w:t>
      </w:r>
      <w:r>
        <w:rPr>
          <w:i/>
        </w:rPr>
        <w:t>The standard defines the element &lt;style:region-center&gt;, contained within the parent element &lt;style:footer&gt;</w:t>
      </w:r>
    </w:p>
    <w:p w:rsidR="006A00B2" w:rsidRDefault="0057566E">
      <w:pPr>
        <w:pStyle w:val="Definition-Field2"/>
      </w:pPr>
      <w:r>
        <w:t>This element is suppo</w:t>
      </w:r>
      <w:r>
        <w:t>rted in Excel 2010, Excel 2013, Excel 2016, and Excel 2019.</w:t>
      </w:r>
    </w:p>
    <w:p w:rsidR="006A00B2" w:rsidRDefault="0057566E">
      <w:pPr>
        <w:pStyle w:val="Definition-Field"/>
      </w:pPr>
      <w:r>
        <w:lastRenderedPageBreak/>
        <w:t xml:space="preserve">ii.  </w:t>
      </w:r>
      <w:r>
        <w:rPr>
          <w:i/>
        </w:rPr>
        <w:t>The standard defines the element &lt;style:region-center&gt;, contained within the parent element &lt;style:footer-left&gt;</w:t>
      </w:r>
    </w:p>
    <w:p w:rsidR="006A00B2" w:rsidRDefault="0057566E">
      <w:pPr>
        <w:pStyle w:val="Definition-Field2"/>
      </w:pPr>
      <w:r>
        <w:t>This element is supported in Excel 2010, Excel 2013, Excel 2016, and Excel 2019</w:t>
      </w:r>
      <w:r>
        <w:t>.</w:t>
      </w:r>
    </w:p>
    <w:p w:rsidR="006A00B2" w:rsidRDefault="0057566E">
      <w:pPr>
        <w:pStyle w:val="Definition-Field"/>
      </w:pPr>
      <w:r>
        <w:t xml:space="preserve">jj.  </w:t>
      </w:r>
      <w:r>
        <w:rPr>
          <w:i/>
        </w:rPr>
        <w:t>The standard defines the element &lt;style:region-center&gt;, contained within the parent element &lt;style:header&gt;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kk.  </w:t>
      </w:r>
      <w:r>
        <w:rPr>
          <w:i/>
        </w:rPr>
        <w:t xml:space="preserve">The standard defines the element &lt;style:region-center&gt;, </w:t>
      </w:r>
      <w:r>
        <w:rPr>
          <w:i/>
        </w:rPr>
        <w:t>contained within the parent element &lt;style:header-left&gt;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ll.  </w:t>
      </w:r>
      <w:r>
        <w:rPr>
          <w:i/>
        </w:rPr>
        <w:t>The standard defines the element &lt;style:region-left&gt;, contained within the parent element &lt;style:footer&gt;</w:t>
      </w:r>
    </w:p>
    <w:p w:rsidR="006A00B2" w:rsidRDefault="0057566E">
      <w:pPr>
        <w:pStyle w:val="Definition-Field2"/>
      </w:pPr>
      <w:r>
        <w:t>This elem</w:t>
      </w:r>
      <w:r>
        <w:t>ent is supported in Excel 2010, Excel 2013, Excel 2016, and Excel 2019.</w:t>
      </w:r>
    </w:p>
    <w:p w:rsidR="006A00B2" w:rsidRDefault="0057566E">
      <w:pPr>
        <w:pStyle w:val="Definition-Field"/>
      </w:pPr>
      <w:r>
        <w:t xml:space="preserve">mm.  </w:t>
      </w:r>
      <w:r>
        <w:rPr>
          <w:i/>
        </w:rPr>
        <w:t>The standard defines the element &lt;style:region-left&gt;, contained within the parent element &lt;style:header&gt;</w:t>
      </w:r>
    </w:p>
    <w:p w:rsidR="006A00B2" w:rsidRDefault="0057566E">
      <w:pPr>
        <w:pStyle w:val="Definition-Field2"/>
      </w:pPr>
      <w:r>
        <w:t>This element is supported in Excel 2010, Excel 2013, Excel 2016, and Excel</w:t>
      </w:r>
      <w:r>
        <w:t xml:space="preserve"> 2019.</w:t>
      </w:r>
    </w:p>
    <w:p w:rsidR="006A00B2" w:rsidRDefault="0057566E">
      <w:pPr>
        <w:pStyle w:val="Definition-Field"/>
      </w:pPr>
      <w:r>
        <w:t xml:space="preserve">nn.  </w:t>
      </w:r>
      <w:r>
        <w:rPr>
          <w:i/>
        </w:rPr>
        <w:t>The standard defines the element &lt;style:region-left&gt;, contained within the parent element &lt;style:header-left&gt;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oo.  </w:t>
      </w:r>
      <w:r>
        <w:rPr>
          <w:i/>
        </w:rPr>
        <w:t>The standard defines the element &lt;</w:t>
      </w:r>
      <w:r>
        <w:rPr>
          <w:i/>
        </w:rPr>
        <w:t>style:region-left&gt;, contained within the parent element &lt;sytle:footer-left&gt;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pp.  </w:t>
      </w:r>
      <w:r>
        <w:rPr>
          <w:i/>
        </w:rPr>
        <w:t>The standard defines the element &lt;style:region-right&gt;, contained within the parent element &lt;st</w:t>
      </w:r>
      <w:r>
        <w:rPr>
          <w:i/>
        </w:rPr>
        <w:t>yle:footer&gt;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qq.  </w:t>
      </w:r>
      <w:r>
        <w:rPr>
          <w:i/>
        </w:rPr>
        <w:t>The standard defines the element &lt;style:region-right&gt;, contained within the parent element &lt;style:header&gt;</w:t>
      </w:r>
    </w:p>
    <w:p w:rsidR="006A00B2" w:rsidRDefault="0057566E">
      <w:pPr>
        <w:pStyle w:val="Definition-Field2"/>
      </w:pPr>
      <w:r>
        <w:t>This element is supported in Excel 2010, Excel 2013,</w:t>
      </w:r>
      <w:r>
        <w:t xml:space="preserve"> Excel 2016, and Excel 2019.</w:t>
      </w:r>
    </w:p>
    <w:p w:rsidR="006A00B2" w:rsidRDefault="0057566E">
      <w:pPr>
        <w:pStyle w:val="Definition-Field"/>
      </w:pPr>
      <w:r>
        <w:t xml:space="preserve">rr.  </w:t>
      </w:r>
      <w:r>
        <w:rPr>
          <w:i/>
        </w:rPr>
        <w:t>The standard defines the element &lt;style:region-right&gt;, contained within the parent element &lt;style:header-left&gt;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ss.  </w:t>
      </w:r>
      <w:r>
        <w:rPr>
          <w:i/>
        </w:rPr>
        <w:t xml:space="preserve">The standard defines the </w:t>
      </w:r>
      <w:r>
        <w:rPr>
          <w:i/>
        </w:rPr>
        <w:t>element &lt;style:region-right&gt;, contained within the parent element &lt;sytle:footer-left&gt;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tt.  </w:t>
      </w:r>
      <w:r>
        <w:rPr>
          <w:i/>
        </w:rPr>
        <w:t>The standard defines the attribute style:display, contained within the element &lt;sytl</w:t>
      </w:r>
      <w:r>
        <w:rPr>
          <w:i/>
        </w:rPr>
        <w:t>e:footer-left&gt;, contained within the parent element &lt;style:master-page&gt;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uu.  </w:t>
      </w:r>
      <w:r>
        <w:rPr>
          <w:i/>
        </w:rPr>
        <w:t>The standard defines the element &lt;style:footer&gt;</w:t>
      </w:r>
    </w:p>
    <w:p w:rsidR="006A00B2" w:rsidRDefault="0057566E">
      <w:pPr>
        <w:pStyle w:val="Definition-Field2"/>
      </w:pPr>
      <w:r>
        <w:lastRenderedPageBreak/>
        <w:t>This element is not supported in PowerPoint 2010</w:t>
      </w:r>
      <w:r>
        <w:t>, PowerPoint 2013, PowerPoint 2016, or PowerPoint 2019.</w:t>
      </w:r>
    </w:p>
    <w:p w:rsidR="006A00B2" w:rsidRDefault="0057566E">
      <w:pPr>
        <w:pStyle w:val="Definition-Field"/>
      </w:pPr>
      <w:r>
        <w:t xml:space="preserve">vv.  </w:t>
      </w:r>
      <w:r>
        <w:rPr>
          <w:i/>
        </w:rPr>
        <w:t>The standard defines the element &lt;style:footer-left&gt;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ww.  </w:t>
      </w:r>
      <w:r>
        <w:rPr>
          <w:i/>
        </w:rPr>
        <w:t xml:space="preserve">The standard defines the element </w:t>
      </w:r>
      <w:r>
        <w:rPr>
          <w:i/>
        </w:rPr>
        <w:t>&lt;style:header&gt;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xx.  </w:t>
      </w:r>
      <w:r>
        <w:rPr>
          <w:i/>
        </w:rPr>
        <w:t>The standard defines the element &lt;style:header-left&gt;</w:t>
      </w:r>
    </w:p>
    <w:p w:rsidR="006A00B2" w:rsidRDefault="0057566E">
      <w:pPr>
        <w:pStyle w:val="Definition-Field2"/>
      </w:pPr>
      <w:r>
        <w:t>This element is not supported in PowerPoint 2010, PowerPoint 2013, PowerPoint 2</w:t>
      </w:r>
      <w:r>
        <w:t>016, or PowerPoint 2019.</w:t>
      </w:r>
    </w:p>
    <w:p w:rsidR="006A00B2" w:rsidRDefault="0057566E">
      <w:pPr>
        <w:pStyle w:val="Heading3"/>
      </w:pPr>
      <w:bookmarkStart w:id="1067" w:name="section_fb8d364a042e43779258e8b3f857e1c7"/>
      <w:bookmarkStart w:id="1068" w:name="_Toc79580583"/>
      <w:r>
        <w:t>Section 14.4.2, Presentation Notes</w:t>
      </w:r>
      <w:bookmarkEnd w:id="1067"/>
      <w:bookmarkEnd w:id="1068"/>
      <w:r>
        <w:fldChar w:fldCharType="begin"/>
      </w:r>
      <w:r>
        <w:instrText xml:space="preserve"> XE "Presentation Notes"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 xml:space="preserve">b.   </w:t>
      </w:r>
      <w:r>
        <w:rPr>
          <w:i/>
        </w:rPr>
        <w:t>The standard defines the element &lt;presentation:notes&gt;</w:t>
      </w:r>
    </w:p>
    <w:p w:rsidR="006A00B2" w:rsidRDefault="0057566E">
      <w:pPr>
        <w:pStyle w:val="Definition-Field2"/>
      </w:pPr>
      <w:r>
        <w:t xml:space="preserve">This element is supported in </w:t>
      </w:r>
      <w:r>
        <w:t>PowerPoint 2010, PowerPoint 2013, PowerPoint 2016, and PowerPoint 2019.</w:t>
      </w:r>
    </w:p>
    <w:p w:rsidR="006A00B2" w:rsidRDefault="0057566E">
      <w:pPr>
        <w:pStyle w:val="Definition-Field2"/>
      </w:pPr>
      <w:r>
        <w:t xml:space="preserve">Certain OLE objects cannot be saved by PowerPoint when they exist in the notes section of a master page. </w:t>
      </w:r>
    </w:p>
    <w:p w:rsidR="006A00B2" w:rsidRDefault="0057566E">
      <w:pPr>
        <w:pStyle w:val="Heading3"/>
      </w:pPr>
      <w:bookmarkStart w:id="1069" w:name="section_f0894d7b462b4913ad428b622d6653c9"/>
      <w:bookmarkStart w:id="1070" w:name="_Toc79580584"/>
      <w:r>
        <w:t>Section 14.5, Table Templates</w:t>
      </w:r>
      <w:bookmarkEnd w:id="1069"/>
      <w:bookmarkEnd w:id="1070"/>
      <w:r>
        <w:fldChar w:fldCharType="begin"/>
      </w:r>
      <w:r>
        <w:instrText xml:space="preserve"> XE "Table Templates" </w:instrText>
      </w:r>
      <w:r>
        <w:fldChar w:fldCharType="end"/>
      </w:r>
    </w:p>
    <w:p w:rsidR="006A00B2" w:rsidRDefault="0057566E">
      <w:pPr>
        <w:pStyle w:val="Definition-Field"/>
      </w:pPr>
      <w:r>
        <w:t xml:space="preserve">a.   </w:t>
      </w:r>
      <w:r>
        <w:rPr>
          <w:i/>
        </w:rPr>
        <w:t>The standard define</w:t>
      </w:r>
      <w:r>
        <w:rPr>
          <w:i/>
        </w:rPr>
        <w:t>s the element &lt;table:table-template&gt;</w:t>
      </w:r>
    </w:p>
    <w:p w:rsidR="006A00B2" w:rsidRDefault="0057566E">
      <w:pPr>
        <w:pStyle w:val="Definition-Field2"/>
      </w:pPr>
      <w:r>
        <w:t>This element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 xml:space="preserve">The standard defines the attribute </w:t>
      </w:r>
      <w:r>
        <w:rPr>
          <w:i/>
        </w:rPr>
        <w:t>table:table-template</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071" w:name="section_77e52f9191b144b7876c3d6af5ef85ab"/>
      <w:bookmarkStart w:id="1072" w:name="_Toc79580585"/>
      <w:r>
        <w:t>Section 14.5.1, Row and Column Styles</w:t>
      </w:r>
      <w:bookmarkEnd w:id="1071"/>
      <w:bookmarkEnd w:id="1072"/>
      <w:r>
        <w:fldChar w:fldCharType="begin"/>
      </w:r>
      <w:r>
        <w:instrText xml:space="preserve"> XE "Row and Column Styles" </w:instrText>
      </w:r>
      <w:r>
        <w:fldChar w:fldCharType="end"/>
      </w:r>
    </w:p>
    <w:p w:rsidR="006A00B2" w:rsidRDefault="0057566E">
      <w:pPr>
        <w:pStyle w:val="Definition-Field"/>
      </w:pPr>
      <w:r>
        <w:t xml:space="preserve">a.   </w:t>
      </w:r>
      <w:r>
        <w:rPr>
          <w:i/>
        </w:rPr>
        <w:t>The standard defines the element &lt;table:body&gt;, contained</w:t>
      </w:r>
      <w:r>
        <w:rPr>
          <w:i/>
        </w:rPr>
        <w:t xml:space="preserve"> within the parent element &lt;table:table-template&gt;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&lt;table:even-columns&gt;, contained within the parent element &lt;table:table-template&gt;</w:t>
      </w:r>
    </w:p>
    <w:p w:rsidR="006A00B2" w:rsidRDefault="0057566E">
      <w:pPr>
        <w:pStyle w:val="Definition-Field2"/>
      </w:pPr>
      <w:r>
        <w:t>This el</w:t>
      </w:r>
      <w:r>
        <w:t>ement is not supported in Word 2010, Word 2013, Word 2016, or Word 2019.</w:t>
      </w:r>
    </w:p>
    <w:p w:rsidR="006A00B2" w:rsidRDefault="0057566E">
      <w:pPr>
        <w:pStyle w:val="Definition-Field"/>
      </w:pPr>
      <w:r>
        <w:t xml:space="preserve">c.   </w:t>
      </w:r>
      <w:r>
        <w:rPr>
          <w:i/>
        </w:rPr>
        <w:t>The standard defines the element &lt;table:even-rows&gt;, contained within the parent element &lt;table:table-template&gt;</w:t>
      </w:r>
    </w:p>
    <w:p w:rsidR="006A00B2" w:rsidRDefault="0057566E">
      <w:pPr>
        <w:pStyle w:val="Definition-Field2"/>
      </w:pPr>
      <w:r>
        <w:t>This element is not supported in Word 2010, Word 2013, Word 2016, o</w:t>
      </w:r>
      <w:r>
        <w:t>r Word 2019.</w:t>
      </w:r>
    </w:p>
    <w:p w:rsidR="006A00B2" w:rsidRDefault="0057566E">
      <w:pPr>
        <w:pStyle w:val="Definition-Field"/>
      </w:pPr>
      <w:r>
        <w:lastRenderedPageBreak/>
        <w:t xml:space="preserve">d.   </w:t>
      </w:r>
      <w:r>
        <w:rPr>
          <w:i/>
        </w:rPr>
        <w:t>The standard defines the element &lt;table:first-column&gt;, contained within the parent element &lt;table:table-template&gt;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   </w:t>
      </w:r>
      <w:r>
        <w:rPr>
          <w:i/>
        </w:rPr>
        <w:t>The standard defines the element &lt;table</w:t>
      </w:r>
      <w:r>
        <w:rPr>
          <w:i/>
        </w:rPr>
        <w:t>:first-row&gt;, contained within the parent element &lt;table:table-template&gt;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f.   </w:t>
      </w:r>
      <w:r>
        <w:rPr>
          <w:i/>
        </w:rPr>
        <w:t>The standard defines the element &lt;table:last-column&gt;, contained within the parent element &lt;table:ta</w:t>
      </w:r>
      <w:r>
        <w:rPr>
          <w:i/>
        </w:rPr>
        <w:t>ble-template&gt;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g.   </w:t>
      </w:r>
      <w:r>
        <w:rPr>
          <w:i/>
        </w:rPr>
        <w:t>The standard defines the element &lt;table:last-row&gt;, contained within the parent element &lt;table:table-template&gt;</w:t>
      </w:r>
    </w:p>
    <w:p w:rsidR="006A00B2" w:rsidRDefault="0057566E">
      <w:pPr>
        <w:pStyle w:val="Definition-Field2"/>
      </w:pPr>
      <w:r>
        <w:t>This element is not supported in Word 2010, Wor</w:t>
      </w:r>
      <w:r>
        <w:t>d 2013, Word 2016, or Word 2019.</w:t>
      </w:r>
    </w:p>
    <w:p w:rsidR="006A00B2" w:rsidRDefault="0057566E">
      <w:pPr>
        <w:pStyle w:val="Definition-Field"/>
      </w:pPr>
      <w:r>
        <w:t xml:space="preserve">h.   </w:t>
      </w:r>
      <w:r>
        <w:rPr>
          <w:i/>
        </w:rPr>
        <w:t>The standard defines the element &lt;table:odd-columns&gt;, contained within the parent element &lt;table:table-template&gt;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i.   </w:t>
      </w:r>
      <w:r>
        <w:rPr>
          <w:i/>
        </w:rPr>
        <w:t>The standard defines</w:t>
      </w:r>
      <w:r>
        <w:rPr>
          <w:i/>
        </w:rPr>
        <w:t xml:space="preserve"> the element &lt;table:odd-rows&gt;, contained within the parent element &lt;table:table-template&gt;</w:t>
      </w:r>
    </w:p>
    <w:p w:rsidR="006A00B2" w:rsidRDefault="0057566E">
      <w:pPr>
        <w:pStyle w:val="Definition-Field2"/>
      </w:pPr>
      <w:r>
        <w:t>This element is not supported in Word 2010, Word 2013, Word 2016, or Word 2019.</w:t>
      </w:r>
    </w:p>
    <w:p w:rsidR="006A00B2" w:rsidRDefault="0057566E">
      <w:pPr>
        <w:pStyle w:val="Definition-Field"/>
      </w:pPr>
      <w:r>
        <w:t>j.   This is not supported in Excel 2010, Excel 2013, Excel 2016, or Excel 2019.</w:t>
      </w:r>
    </w:p>
    <w:p w:rsidR="006A00B2" w:rsidRDefault="0057566E">
      <w:pPr>
        <w:pStyle w:val="Heading3"/>
      </w:pPr>
      <w:bookmarkStart w:id="1073" w:name="section_8b163194f4d64e948812b502ae4c8946"/>
      <w:bookmarkStart w:id="1074" w:name="_Toc79580586"/>
      <w:r>
        <w:t>Secti</w:t>
      </w:r>
      <w:r>
        <w:t>on 14.6, Font Face Declaration</w:t>
      </w:r>
      <w:bookmarkEnd w:id="1073"/>
      <w:bookmarkEnd w:id="1074"/>
      <w:r>
        <w:fldChar w:fldCharType="begin"/>
      </w:r>
      <w:r>
        <w:instrText xml:space="preserve"> XE "Font Face Declaration" </w:instrText>
      </w:r>
      <w:r>
        <w:fldChar w:fldCharType="end"/>
      </w:r>
    </w:p>
    <w:p w:rsidR="006A00B2" w:rsidRDefault="0057566E">
      <w:pPr>
        <w:pStyle w:val="Definition-Field"/>
      </w:pPr>
      <w:r>
        <w:t xml:space="preserve">a.   </w:t>
      </w:r>
      <w:r>
        <w:rPr>
          <w:i/>
        </w:rPr>
        <w:t>The standard defines the element &lt;style:font-face&gt;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does not support this element on s</w:t>
      </w:r>
      <w:r>
        <w:t xml:space="preserve">ave for text in SmartArt and chart titles and labels.   Font face declarations are not written. Instead, on save, the fo:font-family attribute specifies the font face. </w:t>
      </w:r>
    </w:p>
    <w:p w:rsidR="006A00B2" w:rsidRDefault="0057566E">
      <w:pPr>
        <w:pStyle w:val="Definition-Field"/>
      </w:pPr>
      <w:r>
        <w:t xml:space="preserve">b.   </w:t>
      </w:r>
      <w:r>
        <w:rPr>
          <w:i/>
        </w:rPr>
        <w:t>The standard defines the element &lt;style:font-face&gt;</w:t>
      </w:r>
    </w:p>
    <w:p w:rsidR="006A00B2" w:rsidRDefault="0057566E">
      <w:pPr>
        <w:pStyle w:val="Definition-Field2"/>
      </w:pPr>
      <w:r>
        <w:t xml:space="preserve">OfficeArt Math in Excel 2013 </w:t>
      </w:r>
      <w:r>
        <w:t>does not support this element on save for text in text boxes and shapes, SmartArt, and chart titles and labels, and on load for text in the following elements:</w:t>
      </w:r>
    </w:p>
    <w:p w:rsidR="006A00B2" w:rsidRDefault="0057566E">
      <w:pPr>
        <w:pStyle w:val="ListParagraph"/>
        <w:numPr>
          <w:ilvl w:val="0"/>
          <w:numId w:val="391"/>
        </w:numPr>
        <w:contextualSpacing/>
      </w:pPr>
      <w:r>
        <w:t>&lt;draw:rect&gt;</w:t>
      </w:r>
    </w:p>
    <w:p w:rsidR="006A00B2" w:rsidRDefault="0057566E">
      <w:pPr>
        <w:pStyle w:val="ListParagraph"/>
        <w:numPr>
          <w:ilvl w:val="0"/>
          <w:numId w:val="391"/>
        </w:numPr>
        <w:contextualSpacing/>
      </w:pPr>
      <w:r>
        <w:t>&lt;draw:polyline&gt;</w:t>
      </w:r>
    </w:p>
    <w:p w:rsidR="006A00B2" w:rsidRDefault="0057566E">
      <w:pPr>
        <w:pStyle w:val="ListParagraph"/>
        <w:numPr>
          <w:ilvl w:val="0"/>
          <w:numId w:val="391"/>
        </w:numPr>
        <w:contextualSpacing/>
      </w:pPr>
      <w:r>
        <w:t>&lt;draw:polygon&gt;</w:t>
      </w:r>
    </w:p>
    <w:p w:rsidR="006A00B2" w:rsidRDefault="0057566E">
      <w:pPr>
        <w:pStyle w:val="ListParagraph"/>
        <w:numPr>
          <w:ilvl w:val="0"/>
          <w:numId w:val="391"/>
        </w:numPr>
        <w:contextualSpacing/>
      </w:pPr>
      <w:r>
        <w:t>&lt;draw:regular-polygon&gt;</w:t>
      </w:r>
    </w:p>
    <w:p w:rsidR="006A00B2" w:rsidRDefault="0057566E">
      <w:pPr>
        <w:pStyle w:val="ListParagraph"/>
        <w:numPr>
          <w:ilvl w:val="0"/>
          <w:numId w:val="391"/>
        </w:numPr>
        <w:contextualSpacing/>
      </w:pPr>
      <w:r>
        <w:t>&lt;draw:path&gt;</w:t>
      </w:r>
    </w:p>
    <w:p w:rsidR="006A00B2" w:rsidRDefault="0057566E">
      <w:pPr>
        <w:pStyle w:val="ListParagraph"/>
        <w:numPr>
          <w:ilvl w:val="0"/>
          <w:numId w:val="391"/>
        </w:numPr>
        <w:contextualSpacing/>
      </w:pPr>
      <w:r>
        <w:t>&lt;draw:circle&gt;</w:t>
      </w:r>
    </w:p>
    <w:p w:rsidR="006A00B2" w:rsidRDefault="0057566E">
      <w:pPr>
        <w:pStyle w:val="ListParagraph"/>
        <w:numPr>
          <w:ilvl w:val="0"/>
          <w:numId w:val="391"/>
        </w:numPr>
        <w:contextualSpacing/>
      </w:pPr>
      <w:r>
        <w:t>&lt;</w:t>
      </w:r>
      <w:r>
        <w:t>draw:ellipse&gt;</w:t>
      </w:r>
    </w:p>
    <w:p w:rsidR="006A00B2" w:rsidRDefault="0057566E">
      <w:pPr>
        <w:pStyle w:val="ListParagraph"/>
        <w:numPr>
          <w:ilvl w:val="0"/>
          <w:numId w:val="391"/>
        </w:numPr>
        <w:contextualSpacing/>
      </w:pPr>
      <w:r>
        <w:t>&lt;draw:caption&gt;</w:t>
      </w:r>
    </w:p>
    <w:p w:rsidR="006A00B2" w:rsidRDefault="0057566E">
      <w:pPr>
        <w:pStyle w:val="ListParagraph"/>
        <w:numPr>
          <w:ilvl w:val="0"/>
          <w:numId w:val="391"/>
        </w:numPr>
        <w:contextualSpacing/>
      </w:pPr>
      <w:r>
        <w:t>&lt;draw:measure&gt;</w:t>
      </w:r>
    </w:p>
    <w:p w:rsidR="006A00B2" w:rsidRDefault="0057566E">
      <w:pPr>
        <w:pStyle w:val="ListParagraph"/>
        <w:numPr>
          <w:ilvl w:val="0"/>
          <w:numId w:val="391"/>
        </w:numPr>
        <w:contextualSpacing/>
      </w:pPr>
      <w:r>
        <w:t>&lt;draw:frame&gt;</w:t>
      </w:r>
    </w:p>
    <w:p w:rsidR="006A00B2" w:rsidRDefault="0057566E">
      <w:pPr>
        <w:pStyle w:val="ListParagraph"/>
        <w:numPr>
          <w:ilvl w:val="0"/>
          <w:numId w:val="391"/>
        </w:numPr>
        <w:contextualSpacing/>
      </w:pPr>
      <w:r>
        <w:t>&lt;draw:text-box&gt;</w:t>
      </w:r>
    </w:p>
    <w:p w:rsidR="006A00B2" w:rsidRDefault="0057566E">
      <w:pPr>
        <w:pStyle w:val="ListParagraph"/>
        <w:numPr>
          <w:ilvl w:val="0"/>
          <w:numId w:val="391"/>
        </w:numPr>
      </w:pPr>
      <w:r>
        <w:t>&lt;draw:custom-shape&gt;</w:t>
      </w:r>
    </w:p>
    <w:p w:rsidR="006A00B2" w:rsidRDefault="0057566E">
      <w:pPr>
        <w:pStyle w:val="Definition-Field2"/>
      </w:pPr>
      <w:r>
        <w:lastRenderedPageBreak/>
        <w:t xml:space="preserve">Font face declarations are supported only on load and are not written. Instead, on save the fo:font-family attribute specifies the font face. </w:t>
      </w:r>
    </w:p>
    <w:p w:rsidR="006A00B2" w:rsidRDefault="0057566E">
      <w:pPr>
        <w:pStyle w:val="Definition-Field"/>
      </w:pPr>
      <w:r>
        <w:t xml:space="preserve">c.   </w:t>
      </w:r>
      <w:r>
        <w:rPr>
          <w:i/>
        </w:rPr>
        <w:t>The standard de</w:t>
      </w:r>
      <w:r>
        <w:rPr>
          <w:i/>
        </w:rPr>
        <w:t>fines the element &lt;style:font-face&gt;, contained within the parent element &lt;office:font-face-decls&gt;</w:t>
      </w:r>
    </w:p>
    <w:p w:rsidR="006A00B2" w:rsidRDefault="0057566E">
      <w:pPr>
        <w:pStyle w:val="Definition-Field2"/>
      </w:pPr>
      <w:r>
        <w:t>This element is not supported in Excel 2010, Excel 2013, Excel 2016, or Excel 2019.</w:t>
      </w:r>
    </w:p>
    <w:p w:rsidR="006A00B2" w:rsidRDefault="0057566E">
      <w:pPr>
        <w:pStyle w:val="Definition-Field2"/>
      </w:pPr>
      <w:r>
        <w:t>On load, Excel ignores the &lt;style:font-face&gt; element, all attributes of th</w:t>
      </w:r>
      <w:r>
        <w:t>e &lt;style:font-face&gt; element, and all child elements. Excel reads the &lt;style:font-name&gt; attribute to determine the font to apply.</w:t>
      </w:r>
    </w:p>
    <w:p w:rsidR="006A00B2" w:rsidRDefault="0057566E">
      <w:pPr>
        <w:pStyle w:val="Definition-Field2"/>
      </w:pPr>
      <w:r>
        <w:t>On save, Excel writes out the &lt;style:font-face&gt; element, along with values for the &lt;style:name&gt; and &lt;svg:font-family&gt; attribute</w:t>
      </w:r>
      <w:r>
        <w:t xml:space="preserve">s. </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d.   </w:t>
      </w:r>
      <w:r>
        <w:rPr>
          <w:i/>
        </w:rPr>
        <w:t>The standard defines the element &lt;style:font-face&gt;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392"/>
        </w:numPr>
        <w:contextualSpacing/>
      </w:pPr>
      <w:r>
        <w:t>&lt;dra</w:t>
      </w:r>
      <w:r>
        <w:t>w:rect&gt;</w:t>
      </w:r>
    </w:p>
    <w:p w:rsidR="006A00B2" w:rsidRDefault="0057566E">
      <w:pPr>
        <w:pStyle w:val="ListParagraph"/>
        <w:numPr>
          <w:ilvl w:val="0"/>
          <w:numId w:val="392"/>
        </w:numPr>
        <w:contextualSpacing/>
      </w:pPr>
      <w:r>
        <w:t>&lt;draw:polyline&gt;</w:t>
      </w:r>
    </w:p>
    <w:p w:rsidR="006A00B2" w:rsidRDefault="0057566E">
      <w:pPr>
        <w:pStyle w:val="ListParagraph"/>
        <w:numPr>
          <w:ilvl w:val="0"/>
          <w:numId w:val="392"/>
        </w:numPr>
        <w:contextualSpacing/>
      </w:pPr>
      <w:r>
        <w:t>&lt;draw:polygon&gt;</w:t>
      </w:r>
    </w:p>
    <w:p w:rsidR="006A00B2" w:rsidRDefault="0057566E">
      <w:pPr>
        <w:pStyle w:val="ListParagraph"/>
        <w:numPr>
          <w:ilvl w:val="0"/>
          <w:numId w:val="392"/>
        </w:numPr>
        <w:contextualSpacing/>
      </w:pPr>
      <w:r>
        <w:t>&lt;draw:regular-polygon&gt;</w:t>
      </w:r>
    </w:p>
    <w:p w:rsidR="006A00B2" w:rsidRDefault="0057566E">
      <w:pPr>
        <w:pStyle w:val="ListParagraph"/>
        <w:numPr>
          <w:ilvl w:val="0"/>
          <w:numId w:val="392"/>
        </w:numPr>
        <w:contextualSpacing/>
      </w:pPr>
      <w:r>
        <w:t>&lt;draw:path&gt;</w:t>
      </w:r>
    </w:p>
    <w:p w:rsidR="006A00B2" w:rsidRDefault="0057566E">
      <w:pPr>
        <w:pStyle w:val="ListParagraph"/>
        <w:numPr>
          <w:ilvl w:val="0"/>
          <w:numId w:val="392"/>
        </w:numPr>
        <w:contextualSpacing/>
      </w:pPr>
      <w:r>
        <w:t>&lt;draw:circle&gt;</w:t>
      </w:r>
    </w:p>
    <w:p w:rsidR="006A00B2" w:rsidRDefault="0057566E">
      <w:pPr>
        <w:pStyle w:val="ListParagraph"/>
        <w:numPr>
          <w:ilvl w:val="0"/>
          <w:numId w:val="392"/>
        </w:numPr>
        <w:contextualSpacing/>
      </w:pPr>
      <w:r>
        <w:t>&lt;draw:ellipse&gt;</w:t>
      </w:r>
    </w:p>
    <w:p w:rsidR="006A00B2" w:rsidRDefault="0057566E">
      <w:pPr>
        <w:pStyle w:val="ListParagraph"/>
        <w:numPr>
          <w:ilvl w:val="0"/>
          <w:numId w:val="392"/>
        </w:numPr>
        <w:contextualSpacing/>
      </w:pPr>
      <w:r>
        <w:t>&lt;draw:caption&gt;</w:t>
      </w:r>
    </w:p>
    <w:p w:rsidR="006A00B2" w:rsidRDefault="0057566E">
      <w:pPr>
        <w:pStyle w:val="ListParagraph"/>
        <w:numPr>
          <w:ilvl w:val="0"/>
          <w:numId w:val="392"/>
        </w:numPr>
        <w:contextualSpacing/>
      </w:pPr>
      <w:r>
        <w:t>&lt;draw:measure&gt;</w:t>
      </w:r>
    </w:p>
    <w:p w:rsidR="006A00B2" w:rsidRDefault="0057566E">
      <w:pPr>
        <w:pStyle w:val="ListParagraph"/>
        <w:numPr>
          <w:ilvl w:val="0"/>
          <w:numId w:val="392"/>
        </w:numPr>
        <w:contextualSpacing/>
      </w:pPr>
      <w:r>
        <w:t>&lt;draw:frame&gt;</w:t>
      </w:r>
    </w:p>
    <w:p w:rsidR="006A00B2" w:rsidRDefault="0057566E">
      <w:pPr>
        <w:pStyle w:val="ListParagraph"/>
        <w:numPr>
          <w:ilvl w:val="0"/>
          <w:numId w:val="392"/>
        </w:numPr>
        <w:contextualSpacing/>
      </w:pPr>
      <w:r>
        <w:t>&lt;draw:text-box&gt;</w:t>
      </w:r>
    </w:p>
    <w:p w:rsidR="006A00B2" w:rsidRDefault="0057566E">
      <w:pPr>
        <w:pStyle w:val="ListParagraph"/>
        <w:numPr>
          <w:ilvl w:val="0"/>
          <w:numId w:val="392"/>
        </w:numPr>
      </w:pPr>
      <w:r>
        <w:t>&lt;draw:custom-shape&gt;</w:t>
      </w:r>
    </w:p>
    <w:p w:rsidR="006A00B2" w:rsidRDefault="0057566E">
      <w:pPr>
        <w:pStyle w:val="Definition-Field2"/>
      </w:pPr>
      <w:r>
        <w:t xml:space="preserve">Font face declarations are supported only on load and are not written. Instead, on save the fo:font-family attribute specifies the font face. </w:t>
      </w:r>
    </w:p>
    <w:p w:rsidR="006A00B2" w:rsidRDefault="0057566E">
      <w:pPr>
        <w:pStyle w:val="Heading3"/>
      </w:pPr>
      <w:bookmarkStart w:id="1075" w:name="section_95c04aac63a440d99fbb0a5e3f288c1a"/>
      <w:bookmarkStart w:id="1076" w:name="_Toc79580587"/>
      <w:r>
        <w:t>Section 14.6.1, CSS2/SVG Font Descriptors</w:t>
      </w:r>
      <w:bookmarkEnd w:id="1075"/>
      <w:bookmarkEnd w:id="1076"/>
      <w:r>
        <w:fldChar w:fldCharType="begin"/>
      </w:r>
      <w:r>
        <w:instrText xml:space="preserve"> XE "CSS2/SVG Font Descriptors" </w:instrText>
      </w:r>
      <w:r>
        <w:fldChar w:fldCharType="end"/>
      </w:r>
    </w:p>
    <w:p w:rsidR="006A00B2" w:rsidRDefault="0057566E">
      <w:pPr>
        <w:pStyle w:val="Definition-Field"/>
      </w:pPr>
      <w:r>
        <w:t xml:space="preserve">a.   </w:t>
      </w:r>
      <w:r>
        <w:rPr>
          <w:i/>
        </w:rPr>
        <w:t>The standard defines the element</w:t>
      </w:r>
      <w:r>
        <w:rPr>
          <w:i/>
        </w:rPr>
        <w:t xml:space="preserve"> &lt;style:font-face&gt;</w:t>
      </w:r>
    </w:p>
    <w:p w:rsidR="006A00B2" w:rsidRDefault="0057566E">
      <w:pPr>
        <w:pStyle w:val="Definition-Field2"/>
      </w:pPr>
      <w:r>
        <w:t>OfficeArt Math in Word 2013 does not support this element on save for text in SmartArt and chart titles and labels.   On save, this attribute is not supported in the context of font-face declarations. Font face declarations are not writt</w:t>
      </w:r>
      <w:r>
        <w:t xml:space="preserve">en. </w:t>
      </w:r>
    </w:p>
    <w:p w:rsidR="006A00B2" w:rsidRDefault="0057566E">
      <w:pPr>
        <w:pStyle w:val="Definition-Field"/>
      </w:pPr>
      <w:r>
        <w:t xml:space="preserve">b.   </w:t>
      </w:r>
      <w:r>
        <w:rPr>
          <w:i/>
        </w:rPr>
        <w:t>The standard defines the attribute svg:accent-height,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svg:alphabetic, contain</w:t>
      </w:r>
      <w:r>
        <w:rPr>
          <w:i/>
        </w:rPr>
        <w:t>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svg:ascent, contained within the element &lt;style:font-face&gt;</w:t>
      </w:r>
    </w:p>
    <w:p w:rsidR="006A00B2" w:rsidRDefault="0057566E">
      <w:pPr>
        <w:pStyle w:val="Definition-Field2"/>
      </w:pPr>
      <w:r>
        <w:t xml:space="preserve">This attribute is not supported in </w:t>
      </w:r>
      <w:r>
        <w:t>Word 2010, Word 2013, Word 2016, or Word 2019.</w:t>
      </w:r>
    </w:p>
    <w:p w:rsidR="006A00B2" w:rsidRDefault="0057566E">
      <w:pPr>
        <w:pStyle w:val="Definition-Field"/>
      </w:pPr>
      <w:r>
        <w:t xml:space="preserve">e.   </w:t>
      </w:r>
      <w:r>
        <w:rPr>
          <w:i/>
        </w:rPr>
        <w:t>The standard defines the attribute svg:bbox, contained within the element &lt;style:font-face&gt;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f.   </w:t>
      </w:r>
      <w:r>
        <w:rPr>
          <w:i/>
        </w:rPr>
        <w:t xml:space="preserve">The standard defines the </w:t>
      </w:r>
      <w:r>
        <w:rPr>
          <w:i/>
        </w:rPr>
        <w:t>attribute svg:cap-height,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   </w:t>
      </w:r>
      <w:r>
        <w:rPr>
          <w:i/>
        </w:rPr>
        <w:t>The standard defines the attribute svg:descent, contained within the element &lt;style:font-face&gt;</w:t>
      </w:r>
    </w:p>
    <w:p w:rsidR="006A00B2" w:rsidRDefault="0057566E">
      <w:pPr>
        <w:pStyle w:val="Definition-Field2"/>
      </w:pPr>
      <w:r>
        <w:t>T</w:t>
      </w:r>
      <w:r>
        <w:t>his attribute is not supported in Word 2010, Word 2013, Word 2016, or Word 2019.</w:t>
      </w:r>
    </w:p>
    <w:p w:rsidR="006A00B2" w:rsidRDefault="0057566E">
      <w:pPr>
        <w:pStyle w:val="Definition-Field"/>
      </w:pPr>
      <w:r>
        <w:t xml:space="preserve">h.   </w:t>
      </w:r>
      <w:r>
        <w:rPr>
          <w:i/>
        </w:rPr>
        <w:t>The standard defines the attribute svg:font-family, contained within the element &lt;style:font-face&gt;</w:t>
      </w:r>
    </w:p>
    <w:p w:rsidR="006A00B2" w:rsidRDefault="0057566E">
      <w:pPr>
        <w:pStyle w:val="Definition-Field2"/>
      </w:pPr>
      <w:r>
        <w:t xml:space="preserve">This attribute is supported in Word 2010, Word 2013, Word 2016, and </w:t>
      </w:r>
      <w:r>
        <w:t>Word 2019.</w:t>
      </w:r>
    </w:p>
    <w:p w:rsidR="006A00B2" w:rsidRDefault="0057566E">
      <w:pPr>
        <w:pStyle w:val="Definition-Field"/>
      </w:pPr>
      <w:r>
        <w:t xml:space="preserve">i.   </w:t>
      </w:r>
      <w:r>
        <w:rPr>
          <w:i/>
        </w:rPr>
        <w:t>The standard defines the attribute svg:font-size,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j.   </w:t>
      </w:r>
      <w:r>
        <w:rPr>
          <w:i/>
        </w:rPr>
        <w:t>The standard defines the attribute svg:font-stretch, con</w:t>
      </w:r>
      <w:r>
        <w:rPr>
          <w:i/>
        </w:rPr>
        <w:t>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attribute svg:font-style, contained within the element &lt;style:font-face&gt;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l.   </w:t>
      </w:r>
      <w:r>
        <w:rPr>
          <w:i/>
        </w:rPr>
        <w:t>The standard defines the attribute svg:font-variant,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 xml:space="preserve">The </w:t>
      </w:r>
      <w:r>
        <w:rPr>
          <w:i/>
        </w:rPr>
        <w:t>standard defines the attribute svg:font-weight,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n.   </w:t>
      </w:r>
      <w:r>
        <w:rPr>
          <w:i/>
        </w:rPr>
        <w:t>The standard defines the attribute svg:hanging, contained within the eleme</w:t>
      </w:r>
      <w:r>
        <w:rPr>
          <w:i/>
        </w:rPr>
        <w:t>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o.   </w:t>
      </w:r>
      <w:r>
        <w:rPr>
          <w:i/>
        </w:rPr>
        <w:t>The standard defines the attribute svg:ideographic, contained within the element &lt;style:font-face&gt;</w:t>
      </w:r>
    </w:p>
    <w:p w:rsidR="006A00B2" w:rsidRDefault="0057566E">
      <w:pPr>
        <w:pStyle w:val="Definition-Field2"/>
      </w:pPr>
      <w:r>
        <w:t>This attribute is not supported in Word 2010, Wor</w:t>
      </w:r>
      <w:r>
        <w:t>d 2013, Word 2016, or Word 2019.</w:t>
      </w:r>
    </w:p>
    <w:p w:rsidR="006A00B2" w:rsidRDefault="0057566E">
      <w:pPr>
        <w:pStyle w:val="Definition-Field"/>
      </w:pPr>
      <w:r>
        <w:t xml:space="preserve">p.   </w:t>
      </w:r>
      <w:r>
        <w:rPr>
          <w:i/>
        </w:rPr>
        <w:t>The standard defines the attribute svg:mathematical,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q.   </w:t>
      </w:r>
      <w:r>
        <w:rPr>
          <w:i/>
        </w:rPr>
        <w:t>The standard defines the attrib</w:t>
      </w:r>
      <w:r>
        <w:rPr>
          <w:i/>
        </w:rPr>
        <w:t>ute svg:overline-position,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r.   </w:t>
      </w:r>
      <w:r>
        <w:rPr>
          <w:i/>
        </w:rPr>
        <w:t>The standard defines the attribute svg:overline-thickness, contained within the element &lt;style:</w:t>
      </w:r>
      <w:r>
        <w:rPr>
          <w:i/>
        </w:rPr>
        <w:t>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s.   </w:t>
      </w:r>
      <w:r>
        <w:rPr>
          <w:i/>
        </w:rPr>
        <w:t>The standard defines the attribute svg:panose-1, contained within the element &lt;style:font-face&gt;</w:t>
      </w:r>
    </w:p>
    <w:p w:rsidR="006A00B2" w:rsidRDefault="0057566E">
      <w:pPr>
        <w:pStyle w:val="Definition-Field2"/>
      </w:pPr>
      <w:r>
        <w:lastRenderedPageBreak/>
        <w:t>This attribute is supported in Word 2010, Word 2013, Word 2016</w:t>
      </w:r>
      <w:r>
        <w:t>, and Word 2019.</w:t>
      </w:r>
    </w:p>
    <w:p w:rsidR="006A00B2" w:rsidRDefault="0057566E">
      <w:pPr>
        <w:pStyle w:val="Definition-Field"/>
      </w:pPr>
      <w:r>
        <w:t xml:space="preserve">t.   </w:t>
      </w:r>
      <w:r>
        <w:rPr>
          <w:i/>
        </w:rPr>
        <w:t>The standard defines the attribute svg:slope,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u.   </w:t>
      </w:r>
      <w:r>
        <w:rPr>
          <w:i/>
        </w:rPr>
        <w:t>The standard defines the attribute svg:stemh, containe</w:t>
      </w:r>
      <w:r>
        <w:rPr>
          <w:i/>
        </w:rPr>
        <w:t>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v.   </w:t>
      </w:r>
      <w:r>
        <w:rPr>
          <w:i/>
        </w:rPr>
        <w:t>The standard defines the attribute svg:stemv, contained within the element &lt;style:font-face&gt;</w:t>
      </w:r>
    </w:p>
    <w:p w:rsidR="006A00B2" w:rsidRDefault="0057566E">
      <w:pPr>
        <w:pStyle w:val="Definition-Field2"/>
      </w:pPr>
      <w:r>
        <w:t>This attribute is not supported in Wo</w:t>
      </w:r>
      <w:r>
        <w:t>rd 2010, Word 2013, Word 2016, or Word 2019.</w:t>
      </w:r>
    </w:p>
    <w:p w:rsidR="006A00B2" w:rsidRDefault="0057566E">
      <w:pPr>
        <w:pStyle w:val="Definition-Field"/>
      </w:pPr>
      <w:r>
        <w:t xml:space="preserve">w.   </w:t>
      </w:r>
      <w:r>
        <w:rPr>
          <w:i/>
        </w:rPr>
        <w:t>The standard defines the attribute svg:strikethrough-position,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x.   </w:t>
      </w:r>
      <w:r>
        <w:rPr>
          <w:i/>
        </w:rPr>
        <w:t>The stand</w:t>
      </w:r>
      <w:r>
        <w:rPr>
          <w:i/>
        </w:rPr>
        <w:t>ard defines the attribute svg:strikethrough-thickness,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y.   </w:t>
      </w:r>
      <w:r>
        <w:rPr>
          <w:i/>
        </w:rPr>
        <w:t xml:space="preserve">The standard defines the attribute svg:underline-position, </w:t>
      </w:r>
      <w:r>
        <w:rPr>
          <w:i/>
        </w:rPr>
        <w:t>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z.   </w:t>
      </w:r>
      <w:r>
        <w:rPr>
          <w:i/>
        </w:rPr>
        <w:t>The standard defines the attribute svg:underline-thickness, contained within the element &lt;style:font-face&gt;</w:t>
      </w:r>
    </w:p>
    <w:p w:rsidR="006A00B2" w:rsidRDefault="0057566E">
      <w:pPr>
        <w:pStyle w:val="Definition-Field2"/>
      </w:pPr>
      <w:r>
        <w:t xml:space="preserve">This attribute </w:t>
      </w:r>
      <w:r>
        <w:t>is not supported in Word 2010, Word 2013, Word 2016, or Word 2019.</w:t>
      </w:r>
    </w:p>
    <w:p w:rsidR="006A00B2" w:rsidRDefault="0057566E">
      <w:pPr>
        <w:pStyle w:val="Definition-Field"/>
      </w:pPr>
      <w:r>
        <w:t xml:space="preserve">aa.  </w:t>
      </w:r>
      <w:r>
        <w:rPr>
          <w:i/>
        </w:rPr>
        <w:t>The standard defines the attribute svg:unicode-range,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bb.  </w:t>
      </w:r>
      <w:r>
        <w:rPr>
          <w:i/>
        </w:rPr>
        <w:t>The standard defines the attribute svg:units-per-em,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cc.  </w:t>
      </w:r>
      <w:r>
        <w:rPr>
          <w:i/>
        </w:rPr>
        <w:t>The standard defines the attribute svg:v-alphabetic, contained w</w:t>
      </w:r>
      <w:r>
        <w:rPr>
          <w:i/>
        </w:rPr>
        <w:t>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dd.  </w:t>
      </w:r>
      <w:r>
        <w:rPr>
          <w:i/>
        </w:rPr>
        <w:t>The standard defines the attribute svg:v-hanging, contained within the element &lt;style:font-face&gt;</w:t>
      </w:r>
    </w:p>
    <w:p w:rsidR="006A00B2" w:rsidRDefault="0057566E">
      <w:pPr>
        <w:pStyle w:val="Definition-Field2"/>
      </w:pPr>
      <w:r>
        <w:t>This attribute is not supported in W</w:t>
      </w:r>
      <w:r>
        <w:t>ord 2010, Word 2013, Word 2016, or Word 2019.</w:t>
      </w:r>
    </w:p>
    <w:p w:rsidR="006A00B2" w:rsidRDefault="0057566E">
      <w:pPr>
        <w:pStyle w:val="Definition-Field"/>
      </w:pPr>
      <w:r>
        <w:t xml:space="preserve">ee.  </w:t>
      </w:r>
      <w:r>
        <w:rPr>
          <w:i/>
        </w:rPr>
        <w:t>The standard defines the attribute svg:v-mathematical,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ff.  </w:t>
      </w:r>
      <w:r>
        <w:rPr>
          <w:i/>
        </w:rPr>
        <w:t>The standard def</w:t>
      </w:r>
      <w:r>
        <w:rPr>
          <w:i/>
        </w:rPr>
        <w:t>ines the attribute svg:width,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gg.  </w:t>
      </w:r>
      <w:r>
        <w:rPr>
          <w:i/>
        </w:rPr>
        <w:t>The standard defines the attribute svg:x-height, contained within the element &lt;style:font-fa</w:t>
      </w:r>
      <w:r>
        <w:rPr>
          <w:i/>
        </w:rPr>
        <w:t>ce&gt;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hh.  </w:t>
      </w:r>
      <w:r>
        <w:rPr>
          <w:i/>
        </w:rPr>
        <w:t>The standard defines the element &lt;svg:definition-src&gt;, contained within the parent element &lt;style:font-face&gt;</w:t>
      </w:r>
    </w:p>
    <w:p w:rsidR="006A00B2" w:rsidRDefault="0057566E">
      <w:pPr>
        <w:pStyle w:val="Definition-Field2"/>
      </w:pPr>
      <w:r>
        <w:t>This element is not supported in Word 2010, Word 2013, W</w:t>
      </w:r>
      <w:r>
        <w:t>ord 2016, or Word 2019.</w:t>
      </w:r>
    </w:p>
    <w:p w:rsidR="006A00B2" w:rsidRDefault="0057566E">
      <w:pPr>
        <w:pStyle w:val="Definition-Field"/>
      </w:pPr>
      <w:r>
        <w:t xml:space="preserve">ii.  </w:t>
      </w:r>
      <w:r>
        <w:rPr>
          <w:i/>
        </w:rPr>
        <w:t>The standard defines the element &lt;svg:font-face-format&gt;, contained within the parent element &lt;svg:font-face-uri&gt;</w:t>
      </w:r>
    </w:p>
    <w:p w:rsidR="006A00B2" w:rsidRDefault="0057566E">
      <w:pPr>
        <w:pStyle w:val="Definition-Field2"/>
      </w:pPr>
      <w:r>
        <w:t>This element is not supported in Word 2010, Word 2013, Word 2016, or Word 2019.</w:t>
      </w:r>
    </w:p>
    <w:p w:rsidR="006A00B2" w:rsidRDefault="0057566E">
      <w:pPr>
        <w:pStyle w:val="Definition-Field"/>
      </w:pPr>
      <w:r>
        <w:t xml:space="preserve">jj.  </w:t>
      </w:r>
      <w:r>
        <w:rPr>
          <w:i/>
        </w:rPr>
        <w:t>The standard defines the elem</w:t>
      </w:r>
      <w:r>
        <w:rPr>
          <w:i/>
        </w:rPr>
        <w:t>ent &lt;svg:font-face-name&gt;, contained within the parent element &lt;svg:font-face-src&gt;</w:t>
      </w:r>
    </w:p>
    <w:p w:rsidR="006A00B2" w:rsidRDefault="0057566E">
      <w:pPr>
        <w:pStyle w:val="Definition-Field2"/>
      </w:pPr>
      <w:r>
        <w:t>This element is not supported in Word 2010, Word 2013, Word 2016, or Word 2019.</w:t>
      </w:r>
    </w:p>
    <w:p w:rsidR="006A00B2" w:rsidRDefault="0057566E">
      <w:pPr>
        <w:pStyle w:val="Definition-Field"/>
      </w:pPr>
      <w:r>
        <w:t xml:space="preserve">kk.  </w:t>
      </w:r>
      <w:r>
        <w:rPr>
          <w:i/>
        </w:rPr>
        <w:t>The standard defines the element &lt;svg:font-face-src&gt;, contained within the parent element</w:t>
      </w:r>
      <w:r>
        <w:rPr>
          <w:i/>
        </w:rPr>
        <w:t xml:space="preserve"> &lt;style:font-face&gt;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ll.  </w:t>
      </w:r>
      <w:r>
        <w:rPr>
          <w:i/>
        </w:rPr>
        <w:t>The standard defines the element &lt;svg:font-face-uri&gt;, contained within the parent element &lt;svg:font-face-src&gt;</w:t>
      </w:r>
    </w:p>
    <w:p w:rsidR="006A00B2" w:rsidRDefault="0057566E">
      <w:pPr>
        <w:pStyle w:val="Definition-Field2"/>
      </w:pPr>
      <w:r>
        <w:t>This element is not supported in Word 2010</w:t>
      </w:r>
      <w:r>
        <w:t>, Word 2013, Word 2016, or Word 2019.</w:t>
      </w:r>
    </w:p>
    <w:p w:rsidR="006A00B2" w:rsidRDefault="0057566E">
      <w:pPr>
        <w:pStyle w:val="Definition-Field"/>
      </w:pPr>
      <w:r>
        <w:t xml:space="preserve">mm.  </w:t>
      </w:r>
      <w:r>
        <w:rPr>
          <w:i/>
        </w:rPr>
        <w:t>The standard defines the element &lt;style:font-face&gt;</w:t>
      </w:r>
    </w:p>
    <w:p w:rsidR="006A00B2" w:rsidRDefault="0057566E">
      <w:pPr>
        <w:pStyle w:val="Definition-Field2"/>
      </w:pPr>
      <w:r>
        <w:t xml:space="preserve">OfficeArt Math in Excel 2013 does not support this element on save for text in text boxes and shapes, SmartArt, and chart titles and labels, and on load for text </w:t>
      </w:r>
      <w:r>
        <w:t>in the following elements:</w:t>
      </w:r>
    </w:p>
    <w:p w:rsidR="006A00B2" w:rsidRDefault="0057566E">
      <w:pPr>
        <w:pStyle w:val="ListParagraph"/>
        <w:numPr>
          <w:ilvl w:val="0"/>
          <w:numId w:val="393"/>
        </w:numPr>
        <w:contextualSpacing/>
      </w:pPr>
      <w:r>
        <w:t>&lt;draw:rect&gt;</w:t>
      </w:r>
    </w:p>
    <w:p w:rsidR="006A00B2" w:rsidRDefault="0057566E">
      <w:pPr>
        <w:pStyle w:val="ListParagraph"/>
        <w:numPr>
          <w:ilvl w:val="0"/>
          <w:numId w:val="393"/>
        </w:numPr>
        <w:contextualSpacing/>
      </w:pPr>
      <w:r>
        <w:t>&lt;draw:polyline&gt;</w:t>
      </w:r>
    </w:p>
    <w:p w:rsidR="006A00B2" w:rsidRDefault="0057566E">
      <w:pPr>
        <w:pStyle w:val="ListParagraph"/>
        <w:numPr>
          <w:ilvl w:val="0"/>
          <w:numId w:val="393"/>
        </w:numPr>
        <w:contextualSpacing/>
      </w:pPr>
      <w:r>
        <w:t>&lt;draw:polygon&gt;</w:t>
      </w:r>
    </w:p>
    <w:p w:rsidR="006A00B2" w:rsidRDefault="0057566E">
      <w:pPr>
        <w:pStyle w:val="ListParagraph"/>
        <w:numPr>
          <w:ilvl w:val="0"/>
          <w:numId w:val="393"/>
        </w:numPr>
        <w:contextualSpacing/>
      </w:pPr>
      <w:r>
        <w:t>&lt;draw:regular-polygon&gt;</w:t>
      </w:r>
    </w:p>
    <w:p w:rsidR="006A00B2" w:rsidRDefault="0057566E">
      <w:pPr>
        <w:pStyle w:val="ListParagraph"/>
        <w:numPr>
          <w:ilvl w:val="0"/>
          <w:numId w:val="393"/>
        </w:numPr>
        <w:contextualSpacing/>
      </w:pPr>
      <w:r>
        <w:t>&lt;draw:path&gt;</w:t>
      </w:r>
    </w:p>
    <w:p w:rsidR="006A00B2" w:rsidRDefault="0057566E">
      <w:pPr>
        <w:pStyle w:val="ListParagraph"/>
        <w:numPr>
          <w:ilvl w:val="0"/>
          <w:numId w:val="393"/>
        </w:numPr>
        <w:contextualSpacing/>
      </w:pPr>
      <w:r>
        <w:t>&lt;draw:circle&gt;</w:t>
      </w:r>
    </w:p>
    <w:p w:rsidR="006A00B2" w:rsidRDefault="0057566E">
      <w:pPr>
        <w:pStyle w:val="ListParagraph"/>
        <w:numPr>
          <w:ilvl w:val="0"/>
          <w:numId w:val="393"/>
        </w:numPr>
        <w:contextualSpacing/>
      </w:pPr>
      <w:r>
        <w:t>&lt;draw:ellipse&gt;</w:t>
      </w:r>
    </w:p>
    <w:p w:rsidR="006A00B2" w:rsidRDefault="0057566E">
      <w:pPr>
        <w:pStyle w:val="ListParagraph"/>
        <w:numPr>
          <w:ilvl w:val="0"/>
          <w:numId w:val="393"/>
        </w:numPr>
        <w:contextualSpacing/>
      </w:pPr>
      <w:r>
        <w:t>&lt;draw:caption&gt;</w:t>
      </w:r>
    </w:p>
    <w:p w:rsidR="006A00B2" w:rsidRDefault="0057566E">
      <w:pPr>
        <w:pStyle w:val="ListParagraph"/>
        <w:numPr>
          <w:ilvl w:val="0"/>
          <w:numId w:val="393"/>
        </w:numPr>
        <w:contextualSpacing/>
      </w:pPr>
      <w:r>
        <w:t>&lt;draw:measure&gt;</w:t>
      </w:r>
    </w:p>
    <w:p w:rsidR="006A00B2" w:rsidRDefault="0057566E">
      <w:pPr>
        <w:pStyle w:val="ListParagraph"/>
        <w:numPr>
          <w:ilvl w:val="0"/>
          <w:numId w:val="393"/>
        </w:numPr>
        <w:contextualSpacing/>
      </w:pPr>
      <w:r>
        <w:t>&lt;draw:frame&gt;</w:t>
      </w:r>
    </w:p>
    <w:p w:rsidR="006A00B2" w:rsidRDefault="0057566E">
      <w:pPr>
        <w:pStyle w:val="ListParagraph"/>
        <w:numPr>
          <w:ilvl w:val="0"/>
          <w:numId w:val="393"/>
        </w:numPr>
        <w:contextualSpacing/>
      </w:pPr>
      <w:r>
        <w:t>&lt;draw:text-box&gt;</w:t>
      </w:r>
    </w:p>
    <w:p w:rsidR="006A00B2" w:rsidRDefault="0057566E">
      <w:pPr>
        <w:pStyle w:val="ListParagraph"/>
        <w:numPr>
          <w:ilvl w:val="0"/>
          <w:numId w:val="393"/>
        </w:numPr>
      </w:pPr>
      <w:r>
        <w:t>&lt;draw:custom-shape&gt;</w:t>
      </w:r>
    </w:p>
    <w:p w:rsidR="006A00B2" w:rsidRDefault="0057566E">
      <w:pPr>
        <w:pStyle w:val="Definition-Field2"/>
      </w:pPr>
      <w:r>
        <w:t>On save, this attribute is not supported in</w:t>
      </w:r>
      <w:r>
        <w:t xml:space="preserve"> the context of font face declarations. Font face declarations are not written. </w:t>
      </w:r>
    </w:p>
    <w:p w:rsidR="006A00B2" w:rsidRDefault="0057566E">
      <w:pPr>
        <w:pStyle w:val="Definition-Field"/>
      </w:pPr>
      <w:r>
        <w:t xml:space="preserve">nn.  </w:t>
      </w:r>
      <w:r>
        <w:rPr>
          <w:i/>
        </w:rPr>
        <w:t>The standard defines the attribute svg:accent-height, contained within the element &lt;style:font-face&gt;, contained within the parent element &lt;office:font-face-decls&gt;</w:t>
      </w:r>
    </w:p>
    <w:p w:rsidR="006A00B2" w:rsidRDefault="0057566E">
      <w:pPr>
        <w:pStyle w:val="Definition-Field2"/>
      </w:pPr>
      <w:r>
        <w:t>This at</w:t>
      </w:r>
      <w:r>
        <w:t>tribute is not supported in Excel 2010, Excel 2013, Excel 2016, or Excel 2019.</w:t>
      </w:r>
    </w:p>
    <w:p w:rsidR="006A00B2" w:rsidRDefault="0057566E">
      <w:pPr>
        <w:pStyle w:val="Definition-Field"/>
      </w:pPr>
      <w:r>
        <w:t xml:space="preserve">oo.  </w:t>
      </w:r>
      <w:r>
        <w:rPr>
          <w:i/>
        </w:rPr>
        <w:t>The standard defines the attribute svg:alphabetic, contained within the element &lt;style:font-face&gt;, contained within the parent element &lt;office:font-face-decls&gt;</w:t>
      </w:r>
    </w:p>
    <w:p w:rsidR="006A00B2" w:rsidRDefault="0057566E">
      <w:pPr>
        <w:pStyle w:val="Definition-Field2"/>
      </w:pPr>
      <w:r>
        <w:t>This attribu</w:t>
      </w:r>
      <w:r>
        <w:t>te is not supported in Excel 2010, Excel 2013, Excel 2016, or Excel 2019.</w:t>
      </w:r>
    </w:p>
    <w:p w:rsidR="006A00B2" w:rsidRDefault="0057566E">
      <w:pPr>
        <w:pStyle w:val="Definition-Field"/>
      </w:pPr>
      <w:r>
        <w:t xml:space="preserve">pp.  </w:t>
      </w:r>
      <w:r>
        <w:rPr>
          <w:i/>
        </w:rPr>
        <w:t>The standard defines the attribute svg:ascent, contained within the element &lt;style:font-face&gt;, contained within the parent element &lt;office:font-face-decls&gt;</w:t>
      </w:r>
    </w:p>
    <w:p w:rsidR="006A00B2" w:rsidRDefault="0057566E">
      <w:pPr>
        <w:pStyle w:val="Definition-Field2"/>
      </w:pPr>
      <w:r>
        <w:lastRenderedPageBreak/>
        <w:t>This attribute is not</w:t>
      </w:r>
      <w:r>
        <w:t xml:space="preserve"> supported in Excel 2010, Excel 2013, Excel 2016, or Excel 2019.</w:t>
      </w:r>
    </w:p>
    <w:p w:rsidR="006A00B2" w:rsidRDefault="0057566E">
      <w:pPr>
        <w:pStyle w:val="Definition-Field"/>
      </w:pPr>
      <w:r>
        <w:t xml:space="preserve">qq.  </w:t>
      </w:r>
      <w:r>
        <w:rPr>
          <w:i/>
        </w:rPr>
        <w:t>The standard defines the attribute svg:bbox, contained within the element &lt;style:font-face&gt;, contained within the parent element &lt;office:font-face-decls&gt;</w:t>
      </w:r>
    </w:p>
    <w:p w:rsidR="006A00B2" w:rsidRDefault="0057566E">
      <w:pPr>
        <w:pStyle w:val="Definition-Field2"/>
      </w:pPr>
      <w:r>
        <w:t xml:space="preserve">This attribute is not supported </w:t>
      </w:r>
      <w:r>
        <w:t>in Excel 2010, Excel 2013, Excel 2016, or Excel 2019.</w:t>
      </w:r>
    </w:p>
    <w:p w:rsidR="006A00B2" w:rsidRDefault="0057566E">
      <w:pPr>
        <w:pStyle w:val="Definition-Field"/>
      </w:pPr>
      <w:r>
        <w:t xml:space="preserve">rr.  </w:t>
      </w:r>
      <w:r>
        <w:rPr>
          <w:i/>
        </w:rPr>
        <w:t>The standard defines the attribute svg:cap-height, contained within the element &lt;style:font-face&gt;, contained within the parent element &lt;office:font-face-decls&gt;</w:t>
      </w:r>
    </w:p>
    <w:p w:rsidR="006A00B2" w:rsidRDefault="0057566E">
      <w:pPr>
        <w:pStyle w:val="Definition-Field2"/>
      </w:pPr>
      <w:r>
        <w:t>This attribute is not supported in Ex</w:t>
      </w:r>
      <w:r>
        <w:t>cel 2010, Excel 2013, Excel 2016, or Excel 2019.</w:t>
      </w:r>
    </w:p>
    <w:p w:rsidR="006A00B2" w:rsidRDefault="0057566E">
      <w:pPr>
        <w:pStyle w:val="Definition-Field"/>
      </w:pPr>
      <w:r>
        <w:t xml:space="preserve">ss.  </w:t>
      </w:r>
      <w:r>
        <w:rPr>
          <w:i/>
        </w:rPr>
        <w:t>The standard defines the attribute svg:descent, contained within the element &lt;style:font-face&gt;, contained within the parent element &lt;office:font-face-decls&gt;</w:t>
      </w:r>
    </w:p>
    <w:p w:rsidR="006A00B2" w:rsidRDefault="0057566E">
      <w:pPr>
        <w:pStyle w:val="Definition-Field2"/>
      </w:pPr>
      <w:r>
        <w:t>This attribute is not supported in Excel 2010</w:t>
      </w:r>
      <w:r>
        <w:t>, Excel 2013, Excel 2016, or Excel 2019.</w:t>
      </w:r>
    </w:p>
    <w:p w:rsidR="006A00B2" w:rsidRDefault="0057566E">
      <w:pPr>
        <w:pStyle w:val="Definition-Field"/>
      </w:pPr>
      <w:r>
        <w:t xml:space="preserve">tt.  </w:t>
      </w:r>
      <w:r>
        <w:rPr>
          <w:i/>
        </w:rPr>
        <w:t>The standard defines the attribute svg:font-family, contained within the element &lt;style:font-face&gt;, contained within the parent element &lt;office:font-face-decls&gt;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2"/>
      </w:pPr>
      <w:r>
        <w:t>On load, Excel ignores the &lt;style:font-face&gt; element, all attributes of the &lt;style:font-face&gt; element, and all child elements. Excel reads the &lt;style:font-name&gt; attribute to determine the font to apply.</w:t>
      </w:r>
    </w:p>
    <w:p w:rsidR="006A00B2" w:rsidRDefault="0057566E">
      <w:pPr>
        <w:pStyle w:val="Definition-Field2"/>
      </w:pPr>
      <w:r>
        <w:t>On save, Excel</w:t>
      </w:r>
      <w:r>
        <w:t xml:space="preserve"> writes out the &lt;style:font-face element&gt;, along with values for the &lt;style:name&gt; and &lt;svg:font-family&gt; attributes. </w:t>
      </w:r>
    </w:p>
    <w:p w:rsidR="006A00B2" w:rsidRDefault="0057566E">
      <w:pPr>
        <w:pStyle w:val="Definition-Field"/>
      </w:pPr>
      <w:r>
        <w:t xml:space="preserve">uu.  </w:t>
      </w:r>
      <w:r>
        <w:rPr>
          <w:i/>
        </w:rPr>
        <w:t xml:space="preserve">The standard defines the attribute svg:font-size, contained within the element &lt;style:font-face&gt;, contained within the parent element </w:t>
      </w:r>
      <w:r>
        <w:rPr>
          <w:i/>
        </w:rPr>
        <w:t>&lt;office:font-face-decls&gt;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vv.  </w:t>
      </w:r>
      <w:r>
        <w:rPr>
          <w:i/>
        </w:rPr>
        <w:t>The standard defines the attribute svg:font-stretch, contained within the element &lt;style:font-face&gt;, contained within the parent element &lt;of</w:t>
      </w:r>
      <w:r>
        <w:rPr>
          <w:i/>
        </w:rPr>
        <w:t>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ww.  </w:t>
      </w:r>
      <w:r>
        <w:rPr>
          <w:i/>
        </w:rPr>
        <w:t>The standard defines the property "condensed", contained within the attribute svg:font-stretch, contained within the element &lt;style:font-face&gt;,</w:t>
      </w:r>
      <w:r>
        <w:rPr>
          <w:i/>
        </w:rPr>
        <w:t xml:space="preserve"> contained within the parent element &lt;office:font-face-decls&gt;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xx.  </w:t>
      </w:r>
      <w:r>
        <w:rPr>
          <w:i/>
        </w:rPr>
        <w:t>The standard defines the property "expanded", contained within the attribute svg:font-stretch, contained</w:t>
      </w:r>
      <w:r>
        <w:rPr>
          <w:i/>
        </w:rPr>
        <w:t xml:space="preserve"> within the element &lt;style:font-face&gt;, contained within the parent element &lt;office:font-face-decls&gt;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yy.  </w:t>
      </w:r>
      <w:r>
        <w:rPr>
          <w:i/>
        </w:rPr>
        <w:t>The standard defines the property "extra-condensed", contained wit</w:t>
      </w:r>
      <w:r>
        <w:rPr>
          <w:i/>
        </w:rPr>
        <w:t>hin the attribute svg:font-stretch, contained within the element &lt;style:font-face&gt;, contained within the parent element &lt;office:font-face-decls&gt;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zz.  </w:t>
      </w:r>
      <w:r>
        <w:rPr>
          <w:i/>
        </w:rPr>
        <w:t xml:space="preserve">The standard defines </w:t>
      </w:r>
      <w:r>
        <w:rPr>
          <w:i/>
        </w:rPr>
        <w:t>the property "extra-expanded", contained within the attribute svg:font-stretch, contained within the element &lt;style:font-face&gt;, contained within the parent element &lt;office:font-face-decls&gt;</w:t>
      </w:r>
    </w:p>
    <w:p w:rsidR="006A00B2" w:rsidRDefault="0057566E">
      <w:pPr>
        <w:pStyle w:val="Definition-Field2"/>
      </w:pPr>
      <w:r>
        <w:t>This property is not supported in Excel 2010, Excel 2013, Excel 201</w:t>
      </w:r>
      <w:r>
        <w:t>6, or Excel 2019.</w:t>
      </w:r>
    </w:p>
    <w:p w:rsidR="006A00B2" w:rsidRDefault="0057566E">
      <w:pPr>
        <w:pStyle w:val="Definition-Field"/>
      </w:pPr>
      <w:r>
        <w:lastRenderedPageBreak/>
        <w:t xml:space="preserve">aaa. </w:t>
      </w:r>
      <w:r>
        <w:rPr>
          <w:i/>
        </w:rPr>
        <w:t>The standard defines the property "normal", contained within the attribute svg:font-stretch, contained within the element &lt;style:font-face&gt;, contained within the parent element &lt;office:font-face-decls&gt;</w:t>
      </w:r>
    </w:p>
    <w:p w:rsidR="006A00B2" w:rsidRDefault="0057566E">
      <w:pPr>
        <w:pStyle w:val="Definition-Field2"/>
      </w:pPr>
      <w:r>
        <w:t xml:space="preserve">This property is not supported </w:t>
      </w:r>
      <w:r>
        <w:t>in Excel 2010, Excel 2013, Excel 2016, or Excel 2019.</w:t>
      </w:r>
    </w:p>
    <w:p w:rsidR="006A00B2" w:rsidRDefault="0057566E">
      <w:pPr>
        <w:pStyle w:val="Definition-Field"/>
      </w:pPr>
      <w:r>
        <w:t xml:space="preserve">bbb. </w:t>
      </w:r>
      <w:r>
        <w:rPr>
          <w:i/>
        </w:rPr>
        <w:t>The standard defines the property "semi-condensed", contained within the attribute svg:font-stretch, contained within the element &lt;style:font-face&gt;, contained within the parent element &lt;office:font</w:t>
      </w:r>
      <w:r>
        <w:rPr>
          <w:i/>
        </w:rPr>
        <w: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ccc. </w:t>
      </w:r>
      <w:r>
        <w:rPr>
          <w:i/>
        </w:rPr>
        <w:t>The standard defines the property "semi-expanded", contained within the attribute svg:font-stretch, contained within the element &lt;style:font-face&gt;, conta</w:t>
      </w:r>
      <w:r>
        <w:rPr>
          <w:i/>
        </w:rPr>
        <w:t>ined within the parent element &lt;office:font-face-decls&gt;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ddd. </w:t>
      </w:r>
      <w:r>
        <w:rPr>
          <w:i/>
        </w:rPr>
        <w:t>The standard defines the property "ultra-condensed", contained within the attribute svg:font-stretch, containe</w:t>
      </w:r>
      <w:r>
        <w:rPr>
          <w:i/>
        </w:rPr>
        <w:t>d within the element &lt;style:font-face&gt;, contained within the parent element &lt;office:font-face-decls&gt;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eee. </w:t>
      </w:r>
      <w:r>
        <w:rPr>
          <w:i/>
        </w:rPr>
        <w:t>The standard defines the property "ultra-expanded", contained wit</w:t>
      </w:r>
      <w:r>
        <w:rPr>
          <w:i/>
        </w:rPr>
        <w:t>hin the attribute svg:font-stretch, contained within the element &lt;style:font-face&gt;, contained within the parent element &lt;office:font-face-decls&gt;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fff. </w:t>
      </w:r>
      <w:r>
        <w:rPr>
          <w:i/>
        </w:rPr>
        <w:t xml:space="preserve">The standard defines </w:t>
      </w:r>
      <w:r>
        <w:rPr>
          <w:i/>
        </w:rPr>
        <w:t>the attribute svg:font-style,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ggg. </w:t>
      </w:r>
      <w:r>
        <w:rPr>
          <w:i/>
        </w:rPr>
        <w:t>The standard defines the a</w:t>
      </w:r>
      <w:r>
        <w:rPr>
          <w:i/>
        </w:rPr>
        <w:t>ttribute svg:font-variant,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hhh. </w:t>
      </w:r>
      <w:r>
        <w:rPr>
          <w:i/>
        </w:rPr>
        <w:t xml:space="preserve">The standard defines the </w:t>
      </w:r>
      <w:r>
        <w:rPr>
          <w:i/>
        </w:rPr>
        <w:t>attribute svg:font-weight,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iii. </w:t>
      </w:r>
      <w:r>
        <w:rPr>
          <w:i/>
        </w:rPr>
        <w:t xml:space="preserve">The standard defines the </w:t>
      </w:r>
      <w:r>
        <w:rPr>
          <w:i/>
        </w:rPr>
        <w:t>attribute svg:hanging,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jjj. </w:t>
      </w:r>
      <w:r>
        <w:rPr>
          <w:i/>
        </w:rPr>
        <w:t>The standard defines the attribut</w:t>
      </w:r>
      <w:r>
        <w:rPr>
          <w:i/>
        </w:rPr>
        <w:t>e svg:ideographic,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kkk. </w:t>
      </w:r>
      <w:r>
        <w:rPr>
          <w:i/>
        </w:rPr>
        <w:t>The standard defines the attribute sv</w:t>
      </w:r>
      <w:r>
        <w:rPr>
          <w:i/>
        </w:rPr>
        <w:t>g:mathematical,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lll. </w:t>
      </w:r>
      <w:r>
        <w:rPr>
          <w:i/>
        </w:rPr>
        <w:t>The standard defines the attribute svg:o</w:t>
      </w:r>
      <w:r>
        <w:rPr>
          <w:i/>
        </w:rPr>
        <w:t>verline-position, contained within the element &lt;style:font-face&gt;, contained within the parent element &lt;office:font-face-decls&gt;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mmm. </w:t>
      </w:r>
      <w:r>
        <w:rPr>
          <w:i/>
        </w:rPr>
        <w:t>The standard defines the attribute svg</w:t>
      </w:r>
      <w:r>
        <w:rPr>
          <w:i/>
        </w:rPr>
        <w:t>:overline-thickness,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nnn. </w:t>
      </w:r>
      <w:r>
        <w:rPr>
          <w:i/>
        </w:rPr>
        <w:t xml:space="preserve">The standard defines the attribute </w:t>
      </w:r>
      <w:r>
        <w:rPr>
          <w:i/>
        </w:rPr>
        <w:t>svg:panose-1,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ooo. </w:t>
      </w:r>
      <w:r>
        <w:rPr>
          <w:i/>
        </w:rPr>
        <w:t>The standard defines the attribute svg:slo</w:t>
      </w:r>
      <w:r>
        <w:rPr>
          <w:i/>
        </w:rPr>
        <w:t>pe,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ppp. </w:t>
      </w:r>
      <w:r>
        <w:rPr>
          <w:i/>
        </w:rPr>
        <w:t>The standard defines the attribute svg:stemh, contai</w:t>
      </w:r>
      <w:r>
        <w:rPr>
          <w:i/>
        </w:rPr>
        <w:t>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qqq. </w:t>
      </w:r>
      <w:r>
        <w:rPr>
          <w:i/>
        </w:rPr>
        <w:t>The standard defines the attribute svg:stemv, contained within</w:t>
      </w:r>
      <w:r>
        <w:rPr>
          <w:i/>
        </w:rPr>
        <w:t xml:space="preserve">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rrr. </w:t>
      </w:r>
      <w:r>
        <w:rPr>
          <w:i/>
        </w:rPr>
        <w:t>The standard defines the attribute svg:strikethrough-position, contained</w:t>
      </w:r>
      <w:r>
        <w:rPr>
          <w:i/>
        </w:rPr>
        <w:t xml:space="preserve">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sss. </w:t>
      </w:r>
      <w:r>
        <w:rPr>
          <w:i/>
        </w:rPr>
        <w:t>The standard defines the attribute svg:strikethrough-thickness, c</w:t>
      </w:r>
      <w:r>
        <w:rPr>
          <w:i/>
        </w:rPr>
        <w:t>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ttt. </w:t>
      </w:r>
      <w:r>
        <w:rPr>
          <w:i/>
        </w:rPr>
        <w:t>The standard defines the attribute svg:underline-position</w:t>
      </w:r>
      <w:r>
        <w:rPr>
          <w:i/>
        </w:rPr>
        <w:t>,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uuu. </w:t>
      </w:r>
      <w:r>
        <w:rPr>
          <w:i/>
        </w:rPr>
        <w:t>The standard defines the attribute svg:underline-thick</w:t>
      </w:r>
      <w:r>
        <w:rPr>
          <w:i/>
        </w:rPr>
        <w:t>ness,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vvv. </w:t>
      </w:r>
      <w:r>
        <w:rPr>
          <w:i/>
        </w:rPr>
        <w:t>The standard defines the attribute svg:unicode-ran</w:t>
      </w:r>
      <w:r>
        <w:rPr>
          <w:i/>
        </w:rPr>
        <w:t>ge,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www. </w:t>
      </w:r>
      <w:r>
        <w:rPr>
          <w:i/>
        </w:rPr>
        <w:t>The standard defines the attribute svg:units-per-em,</w:t>
      </w:r>
      <w:r>
        <w:rPr>
          <w:i/>
        </w:rPr>
        <w:t xml:space="preserve">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xxx. </w:t>
      </w:r>
      <w:r>
        <w:rPr>
          <w:i/>
        </w:rPr>
        <w:t>The standard defines the attribute svg:v-alphabetic, co</w:t>
      </w:r>
      <w:r>
        <w:rPr>
          <w:i/>
        </w:rPr>
        <w:t>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yyy. </w:t>
      </w:r>
      <w:r>
        <w:rPr>
          <w:i/>
        </w:rPr>
        <w:t>The standard defines the attribute svg:v-hanging, containe</w:t>
      </w:r>
      <w:r>
        <w:rPr>
          <w:i/>
        </w:rPr>
        <w:t>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zzz. </w:t>
      </w:r>
      <w:r>
        <w:rPr>
          <w:i/>
        </w:rPr>
        <w:t xml:space="preserve">The standard defines the attribute svg:v-ideographic, contained </w:t>
      </w:r>
      <w:r>
        <w:rPr>
          <w:i/>
        </w:rPr>
        <w:t>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aaaa. </w:t>
      </w:r>
      <w:r>
        <w:rPr>
          <w:i/>
        </w:rPr>
        <w:t xml:space="preserve">The standard defines the attribute svg:v-mathematical, contained </w:t>
      </w:r>
      <w:r>
        <w:rPr>
          <w:i/>
        </w:rPr>
        <w:t>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bbbb. </w:t>
      </w:r>
      <w:r>
        <w:rPr>
          <w:i/>
        </w:rPr>
        <w:t>The standard defines the attribute svg:widths, contained within t</w:t>
      </w:r>
      <w:r>
        <w:rPr>
          <w:i/>
        </w:rPr>
        <w: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cccc. </w:t>
      </w:r>
      <w:r>
        <w:rPr>
          <w:i/>
        </w:rPr>
        <w:t xml:space="preserve">The standard defines the attribute svg:x-height, contained within the </w:t>
      </w:r>
      <w:r>
        <w:rPr>
          <w:i/>
        </w:rPr>
        <w:t>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dddd. </w:t>
      </w:r>
      <w:r>
        <w:rPr>
          <w:i/>
        </w:rPr>
        <w:t xml:space="preserve">The standard defines the element &lt;svg:definition-src&gt;, contained within the </w:t>
      </w:r>
      <w:r>
        <w:rPr>
          <w:i/>
        </w:rPr>
        <w:t>parent element &lt;style:font-face&gt;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eeee. </w:t>
      </w:r>
      <w:r>
        <w:rPr>
          <w:i/>
        </w:rPr>
        <w:t>The standard defines the attribute xlink:actuate, contained within the element &lt;svg:definition-src&gt;, contained within the parent elem</w:t>
      </w:r>
      <w:r>
        <w:rPr>
          <w:i/>
        </w:rPr>
        <w:t>ent &lt;style:font-face&gt;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ffff. </w:t>
      </w:r>
      <w:r>
        <w:rPr>
          <w:i/>
        </w:rPr>
        <w:t>The standard defines the attribute xlink:href, contained within the element &lt;svg:definition-src&gt;, contained within the parent element &lt;style:f</w:t>
      </w:r>
      <w:r>
        <w:rPr>
          <w:i/>
        </w:rPr>
        <w:t>ont-face&gt;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gggg. </w:t>
      </w:r>
      <w:r>
        <w:rPr>
          <w:i/>
        </w:rPr>
        <w:t>The standard defines the attribute xlink:type, contained within the element &lt;svg:definition-src&gt;, contained within the parent element &lt;style:font-face&gt;</w:t>
      </w:r>
    </w:p>
    <w:p w:rsidR="006A00B2" w:rsidRDefault="0057566E">
      <w:pPr>
        <w:pStyle w:val="Definition-Field2"/>
      </w:pPr>
      <w:r>
        <w:t>Th</w:t>
      </w:r>
      <w:r>
        <w:t>is attribute is not supported in Excel 2010, Excel 2013, Excel 2016, or Excel 2019.</w:t>
      </w:r>
    </w:p>
    <w:p w:rsidR="006A00B2" w:rsidRDefault="0057566E">
      <w:pPr>
        <w:pStyle w:val="Definition-Field"/>
      </w:pPr>
      <w:r>
        <w:t xml:space="preserve">hhhh. </w:t>
      </w:r>
      <w:r>
        <w:rPr>
          <w:i/>
        </w:rPr>
        <w:t>The standard defines the element &lt;svg:font-face-format&gt;, contained within the parent element &lt;svg:font-face-src&gt;</w:t>
      </w:r>
    </w:p>
    <w:p w:rsidR="006A00B2" w:rsidRDefault="0057566E">
      <w:pPr>
        <w:pStyle w:val="Definition-Field2"/>
      </w:pPr>
      <w:r>
        <w:t>This element is not supported in Excel 2010, Excel 20</w:t>
      </w:r>
      <w:r>
        <w:t>13, Excel 2016, or Excel 2019.</w:t>
      </w:r>
    </w:p>
    <w:p w:rsidR="006A00B2" w:rsidRDefault="0057566E">
      <w:pPr>
        <w:pStyle w:val="Definition-Field"/>
      </w:pPr>
      <w:r>
        <w:t xml:space="preserve">iiii. </w:t>
      </w:r>
      <w:r>
        <w:rPr>
          <w:i/>
        </w:rPr>
        <w:t>The standard defines the attribute svg:string, contained within the element &lt;svg:font-face-format&gt;, contained within the parent element &lt;svg:font-face-src&gt;</w:t>
      </w:r>
    </w:p>
    <w:p w:rsidR="006A00B2" w:rsidRDefault="0057566E">
      <w:pPr>
        <w:pStyle w:val="Definition-Field2"/>
      </w:pPr>
      <w:r>
        <w:t>This attribute is not supported in Excel 2010, Excel 2013, Exce</w:t>
      </w:r>
      <w:r>
        <w:t>l 2016, or Excel 2019.</w:t>
      </w:r>
    </w:p>
    <w:p w:rsidR="006A00B2" w:rsidRDefault="0057566E">
      <w:pPr>
        <w:pStyle w:val="Definition-Field"/>
      </w:pPr>
      <w:r>
        <w:t xml:space="preserve">jjjj. </w:t>
      </w:r>
      <w:r>
        <w:rPr>
          <w:i/>
        </w:rPr>
        <w:t>The standard defines the element &lt;svg:font-face-name&gt;, contained within the parent element &lt;svg:font-face-src&gt;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kkkk. </w:t>
      </w:r>
      <w:r>
        <w:rPr>
          <w:i/>
        </w:rPr>
        <w:t xml:space="preserve">The standard defines the </w:t>
      </w:r>
      <w:r>
        <w:rPr>
          <w:i/>
        </w:rPr>
        <w:t>attribute svg:name, contained within the element &lt;svg:font-face-name&gt;, contained within the parent element &lt;svg:font-face-src&gt;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llll. </w:t>
      </w:r>
      <w:r>
        <w:rPr>
          <w:i/>
        </w:rPr>
        <w:t>The standard defines the element &lt;svg</w:t>
      </w:r>
      <w:r>
        <w:rPr>
          <w:i/>
        </w:rPr>
        <w:t>:font-face-src&gt;, contained within the parent element &lt;style:font-face&gt;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mmmm. </w:t>
      </w:r>
      <w:r>
        <w:rPr>
          <w:i/>
        </w:rPr>
        <w:t>The standard defines the element &lt;style:font-face&gt;</w:t>
      </w:r>
    </w:p>
    <w:p w:rsidR="006A00B2" w:rsidRDefault="0057566E">
      <w:pPr>
        <w:pStyle w:val="Definition-Field2"/>
      </w:pPr>
      <w:r>
        <w:t>OfficeArt Math in PowerPoint 2013 does not s</w:t>
      </w:r>
      <w:r>
        <w:t>upport this element on load for text in the following elements:</w:t>
      </w:r>
    </w:p>
    <w:p w:rsidR="006A00B2" w:rsidRDefault="0057566E">
      <w:pPr>
        <w:pStyle w:val="ListParagraph"/>
        <w:numPr>
          <w:ilvl w:val="0"/>
          <w:numId w:val="394"/>
        </w:numPr>
        <w:contextualSpacing/>
      </w:pPr>
      <w:r>
        <w:t>&lt;draw:rect&gt;</w:t>
      </w:r>
    </w:p>
    <w:p w:rsidR="006A00B2" w:rsidRDefault="0057566E">
      <w:pPr>
        <w:pStyle w:val="ListParagraph"/>
        <w:numPr>
          <w:ilvl w:val="0"/>
          <w:numId w:val="394"/>
        </w:numPr>
        <w:contextualSpacing/>
      </w:pPr>
      <w:r>
        <w:t>&lt;draw:polyline&gt;</w:t>
      </w:r>
    </w:p>
    <w:p w:rsidR="006A00B2" w:rsidRDefault="0057566E">
      <w:pPr>
        <w:pStyle w:val="ListParagraph"/>
        <w:numPr>
          <w:ilvl w:val="0"/>
          <w:numId w:val="394"/>
        </w:numPr>
        <w:contextualSpacing/>
      </w:pPr>
      <w:r>
        <w:t>&lt;draw:polygon&gt;</w:t>
      </w:r>
    </w:p>
    <w:p w:rsidR="006A00B2" w:rsidRDefault="0057566E">
      <w:pPr>
        <w:pStyle w:val="ListParagraph"/>
        <w:numPr>
          <w:ilvl w:val="0"/>
          <w:numId w:val="394"/>
        </w:numPr>
        <w:contextualSpacing/>
      </w:pPr>
      <w:r>
        <w:t>&lt;draw:regular-polygon&gt;</w:t>
      </w:r>
    </w:p>
    <w:p w:rsidR="006A00B2" w:rsidRDefault="0057566E">
      <w:pPr>
        <w:pStyle w:val="ListParagraph"/>
        <w:numPr>
          <w:ilvl w:val="0"/>
          <w:numId w:val="394"/>
        </w:numPr>
        <w:contextualSpacing/>
      </w:pPr>
      <w:r>
        <w:t>&lt;draw:path&gt;</w:t>
      </w:r>
    </w:p>
    <w:p w:rsidR="006A00B2" w:rsidRDefault="0057566E">
      <w:pPr>
        <w:pStyle w:val="ListParagraph"/>
        <w:numPr>
          <w:ilvl w:val="0"/>
          <w:numId w:val="394"/>
        </w:numPr>
        <w:contextualSpacing/>
      </w:pPr>
      <w:r>
        <w:t>&lt;draw:circle&gt;</w:t>
      </w:r>
    </w:p>
    <w:p w:rsidR="006A00B2" w:rsidRDefault="0057566E">
      <w:pPr>
        <w:pStyle w:val="ListParagraph"/>
        <w:numPr>
          <w:ilvl w:val="0"/>
          <w:numId w:val="394"/>
        </w:numPr>
        <w:contextualSpacing/>
      </w:pPr>
      <w:r>
        <w:t>&lt;draw:ellipse&gt;</w:t>
      </w:r>
    </w:p>
    <w:p w:rsidR="006A00B2" w:rsidRDefault="0057566E">
      <w:pPr>
        <w:pStyle w:val="ListParagraph"/>
        <w:numPr>
          <w:ilvl w:val="0"/>
          <w:numId w:val="394"/>
        </w:numPr>
        <w:contextualSpacing/>
      </w:pPr>
      <w:r>
        <w:t>&lt;draw:caption&gt;</w:t>
      </w:r>
    </w:p>
    <w:p w:rsidR="006A00B2" w:rsidRDefault="0057566E">
      <w:pPr>
        <w:pStyle w:val="ListParagraph"/>
        <w:numPr>
          <w:ilvl w:val="0"/>
          <w:numId w:val="394"/>
        </w:numPr>
        <w:contextualSpacing/>
      </w:pPr>
      <w:r>
        <w:t>&lt;draw:measure&gt;</w:t>
      </w:r>
    </w:p>
    <w:p w:rsidR="006A00B2" w:rsidRDefault="0057566E">
      <w:pPr>
        <w:pStyle w:val="ListParagraph"/>
        <w:numPr>
          <w:ilvl w:val="0"/>
          <w:numId w:val="394"/>
        </w:numPr>
        <w:contextualSpacing/>
      </w:pPr>
      <w:r>
        <w:t>&lt;draw:text-box&gt;</w:t>
      </w:r>
    </w:p>
    <w:p w:rsidR="006A00B2" w:rsidRDefault="0057566E">
      <w:pPr>
        <w:pStyle w:val="ListParagraph"/>
        <w:numPr>
          <w:ilvl w:val="0"/>
          <w:numId w:val="394"/>
        </w:numPr>
        <w:contextualSpacing/>
      </w:pPr>
      <w:r>
        <w:t>&lt;draw:frame&gt;</w:t>
      </w:r>
    </w:p>
    <w:p w:rsidR="006A00B2" w:rsidRDefault="0057566E">
      <w:pPr>
        <w:pStyle w:val="ListParagraph"/>
        <w:numPr>
          <w:ilvl w:val="0"/>
          <w:numId w:val="394"/>
        </w:numPr>
      </w:pPr>
      <w:r>
        <w:t>&lt;draw:custom-shape&gt;</w:t>
      </w:r>
    </w:p>
    <w:p w:rsidR="006A00B2" w:rsidRDefault="0057566E">
      <w:pPr>
        <w:pStyle w:val="Definition-Field2"/>
      </w:pPr>
      <w:r>
        <w:t>On sav</w:t>
      </w:r>
      <w:r>
        <w:t xml:space="preserve">e, this attribute is not supported in the context of font face declarations. Font face declarations are not written. </w:t>
      </w:r>
    </w:p>
    <w:p w:rsidR="006A00B2" w:rsidRDefault="0057566E">
      <w:pPr>
        <w:pStyle w:val="Heading3"/>
      </w:pPr>
      <w:bookmarkStart w:id="1077" w:name="section_53a77cb5cbfe4a2e8b7dfbeecc51a9a7"/>
      <w:bookmarkStart w:id="1078" w:name="_Toc79580588"/>
      <w:r>
        <w:t>Section 14.6.2, Name</w:t>
      </w:r>
      <w:bookmarkEnd w:id="1077"/>
      <w:bookmarkEnd w:id="1078"/>
      <w:r>
        <w:fldChar w:fldCharType="begin"/>
      </w:r>
      <w:r>
        <w:instrText xml:space="preserve"> XE "Name" </w:instrText>
      </w:r>
      <w:r>
        <w:fldChar w:fldCharType="end"/>
      </w:r>
    </w:p>
    <w:p w:rsidR="006A00B2" w:rsidRDefault="0057566E">
      <w:pPr>
        <w:pStyle w:val="Definition-Field"/>
      </w:pPr>
      <w:r>
        <w:t xml:space="preserve">a.   </w:t>
      </w:r>
      <w:r>
        <w:rPr>
          <w:i/>
        </w:rPr>
        <w:t>The standard defines the attribute style:name, contained within the element &lt;style:font-face&gt;</w:t>
      </w:r>
    </w:p>
    <w:p w:rsidR="006A00B2" w:rsidRDefault="0057566E">
      <w:pPr>
        <w:pStyle w:val="Definition-Field2"/>
      </w:pPr>
      <w:r>
        <w:t xml:space="preserve">This </w:t>
      </w:r>
      <w:r>
        <w:t>attribute is supported in Word 2010, Word 2013, Word 2016, and Word 2019.</w:t>
      </w:r>
    </w:p>
    <w:p w:rsidR="006A00B2" w:rsidRDefault="0057566E">
      <w:pPr>
        <w:pStyle w:val="Definition-Field2"/>
      </w:pPr>
      <w:r>
        <w:t>OfficeArt Math in Word 2013 does not support this attribute on save for text in SmartArt and chart titles and labels.   On save, this attribute is not supported in the context of fon</w:t>
      </w:r>
      <w:r>
        <w:t xml:space="preserve">t-face declarations. Font face declarations are not written. </w:t>
      </w:r>
    </w:p>
    <w:p w:rsidR="006A00B2" w:rsidRDefault="0057566E">
      <w:pPr>
        <w:pStyle w:val="Definition-Field"/>
      </w:pPr>
      <w:r>
        <w:t xml:space="preserve">b.   </w:t>
      </w:r>
      <w:r>
        <w:rPr>
          <w:i/>
        </w:rPr>
        <w:t>The standard defines the attribute style:name, contained within the element &lt;style:font-face&gt;</w:t>
      </w:r>
    </w:p>
    <w:p w:rsidR="006A00B2" w:rsidRDefault="0057566E">
      <w:pPr>
        <w:pStyle w:val="Definition-Field2"/>
      </w:pPr>
      <w:r>
        <w:t>OfficeArt Math in Excel 2013 does not support this attribute on save for text in text boxes and</w:t>
      </w:r>
      <w:r>
        <w:t xml:space="preserve"> shapes, SmartArt, and chart titles and labels, and on load for text in the following elements:</w:t>
      </w:r>
    </w:p>
    <w:p w:rsidR="006A00B2" w:rsidRDefault="0057566E">
      <w:pPr>
        <w:pStyle w:val="ListParagraph"/>
        <w:numPr>
          <w:ilvl w:val="0"/>
          <w:numId w:val="395"/>
        </w:numPr>
        <w:contextualSpacing/>
      </w:pPr>
      <w:r>
        <w:t>&lt;draw:rect&gt;</w:t>
      </w:r>
    </w:p>
    <w:p w:rsidR="006A00B2" w:rsidRDefault="0057566E">
      <w:pPr>
        <w:pStyle w:val="ListParagraph"/>
        <w:numPr>
          <w:ilvl w:val="0"/>
          <w:numId w:val="395"/>
        </w:numPr>
        <w:contextualSpacing/>
      </w:pPr>
      <w:r>
        <w:t>&lt;draw:polyline&gt;</w:t>
      </w:r>
    </w:p>
    <w:p w:rsidR="006A00B2" w:rsidRDefault="0057566E">
      <w:pPr>
        <w:pStyle w:val="ListParagraph"/>
        <w:numPr>
          <w:ilvl w:val="0"/>
          <w:numId w:val="395"/>
        </w:numPr>
        <w:contextualSpacing/>
      </w:pPr>
      <w:r>
        <w:t>&lt;draw:polygon&gt;</w:t>
      </w:r>
    </w:p>
    <w:p w:rsidR="006A00B2" w:rsidRDefault="0057566E">
      <w:pPr>
        <w:pStyle w:val="ListParagraph"/>
        <w:numPr>
          <w:ilvl w:val="0"/>
          <w:numId w:val="395"/>
        </w:numPr>
        <w:contextualSpacing/>
      </w:pPr>
      <w:r>
        <w:t>&lt;draw:regular-polygon&gt;</w:t>
      </w:r>
    </w:p>
    <w:p w:rsidR="006A00B2" w:rsidRDefault="0057566E">
      <w:pPr>
        <w:pStyle w:val="ListParagraph"/>
        <w:numPr>
          <w:ilvl w:val="0"/>
          <w:numId w:val="395"/>
        </w:numPr>
        <w:contextualSpacing/>
      </w:pPr>
      <w:r>
        <w:t>&lt;draw:path&gt;</w:t>
      </w:r>
    </w:p>
    <w:p w:rsidR="006A00B2" w:rsidRDefault="0057566E">
      <w:pPr>
        <w:pStyle w:val="ListParagraph"/>
        <w:numPr>
          <w:ilvl w:val="0"/>
          <w:numId w:val="395"/>
        </w:numPr>
        <w:contextualSpacing/>
      </w:pPr>
      <w:r>
        <w:t>&lt;draw:circle&gt;</w:t>
      </w:r>
    </w:p>
    <w:p w:rsidR="006A00B2" w:rsidRDefault="0057566E">
      <w:pPr>
        <w:pStyle w:val="ListParagraph"/>
        <w:numPr>
          <w:ilvl w:val="0"/>
          <w:numId w:val="395"/>
        </w:numPr>
        <w:contextualSpacing/>
      </w:pPr>
      <w:r>
        <w:t>&lt;draw:ellipse&gt;</w:t>
      </w:r>
    </w:p>
    <w:p w:rsidR="006A00B2" w:rsidRDefault="0057566E">
      <w:pPr>
        <w:pStyle w:val="ListParagraph"/>
        <w:numPr>
          <w:ilvl w:val="0"/>
          <w:numId w:val="395"/>
        </w:numPr>
        <w:contextualSpacing/>
      </w:pPr>
      <w:r>
        <w:t>&lt;draw:caption&gt;</w:t>
      </w:r>
    </w:p>
    <w:p w:rsidR="006A00B2" w:rsidRDefault="0057566E">
      <w:pPr>
        <w:pStyle w:val="ListParagraph"/>
        <w:numPr>
          <w:ilvl w:val="0"/>
          <w:numId w:val="395"/>
        </w:numPr>
        <w:contextualSpacing/>
      </w:pPr>
      <w:r>
        <w:t>&lt;draw:measure&gt;</w:t>
      </w:r>
    </w:p>
    <w:p w:rsidR="006A00B2" w:rsidRDefault="0057566E">
      <w:pPr>
        <w:pStyle w:val="ListParagraph"/>
        <w:numPr>
          <w:ilvl w:val="0"/>
          <w:numId w:val="395"/>
        </w:numPr>
        <w:contextualSpacing/>
      </w:pPr>
      <w:r>
        <w:t>&lt;draw:frame&gt;</w:t>
      </w:r>
    </w:p>
    <w:p w:rsidR="006A00B2" w:rsidRDefault="0057566E">
      <w:pPr>
        <w:pStyle w:val="ListParagraph"/>
        <w:numPr>
          <w:ilvl w:val="0"/>
          <w:numId w:val="395"/>
        </w:numPr>
        <w:contextualSpacing/>
      </w:pPr>
      <w:r>
        <w:t>&lt;</w:t>
      </w:r>
      <w:r>
        <w:t>draw:text-box&gt;</w:t>
      </w:r>
    </w:p>
    <w:p w:rsidR="006A00B2" w:rsidRDefault="0057566E">
      <w:pPr>
        <w:pStyle w:val="ListParagraph"/>
        <w:numPr>
          <w:ilvl w:val="0"/>
          <w:numId w:val="395"/>
        </w:numPr>
      </w:pPr>
      <w:r>
        <w:t>&lt;draw:custom-shape&gt;</w:t>
      </w:r>
    </w:p>
    <w:p w:rsidR="006A00B2" w:rsidRDefault="0057566E">
      <w:pPr>
        <w:pStyle w:val="Definition-Field2"/>
      </w:pPr>
      <w:r>
        <w:t xml:space="preserve">On save, this attribute is not supported in the context of font face declarations. Font face declarations are not written. </w:t>
      </w:r>
    </w:p>
    <w:p w:rsidR="006A00B2" w:rsidRDefault="0057566E">
      <w:pPr>
        <w:pStyle w:val="Definition-Field"/>
      </w:pPr>
      <w:r>
        <w:lastRenderedPageBreak/>
        <w:t xml:space="preserve">c.   </w:t>
      </w:r>
      <w:r>
        <w:rPr>
          <w:i/>
        </w:rPr>
        <w:t>The standard defines the attribute style:name, contained within the element &lt;style:font-face</w:t>
      </w:r>
      <w:r>
        <w:rPr>
          <w:i/>
        </w:rPr>
        <w:t>&gt;,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2"/>
      </w:pPr>
      <w:r>
        <w:t>On load, Excel ignores the &lt;style:font-face&gt; element, all attributes of the &lt;style:font-face&gt; element, and</w:t>
      </w:r>
      <w:r>
        <w:t xml:space="preserve"> all child elements. Excel reads the &lt;style:font-name&gt; attribute to determine the font to apply.</w:t>
      </w:r>
    </w:p>
    <w:p w:rsidR="006A00B2" w:rsidRDefault="0057566E">
      <w:pPr>
        <w:pStyle w:val="Definition-Field2"/>
      </w:pPr>
      <w:r>
        <w:t xml:space="preserve">On save, Excel writes out the &lt;style:font-face&gt; element, along with values for the &lt;style:name&gt; and &lt;svg:font-family&gt; attributes. </w:t>
      </w:r>
    </w:p>
    <w:p w:rsidR="006A00B2" w:rsidRDefault="0057566E">
      <w:pPr>
        <w:pStyle w:val="Definition-Field"/>
      </w:pPr>
      <w:r>
        <w:t xml:space="preserve">d.   </w:t>
      </w:r>
      <w:r>
        <w:rPr>
          <w:i/>
        </w:rPr>
        <w:t>The standard defines th</w:t>
      </w:r>
      <w:r>
        <w:rPr>
          <w:i/>
        </w:rPr>
        <w:t>e attribute style:name, contained within the element &lt;style:font-face&gt;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396"/>
        </w:numPr>
        <w:contextualSpacing/>
      </w:pPr>
      <w:r>
        <w:t>&lt;draw:rect&gt;</w:t>
      </w:r>
    </w:p>
    <w:p w:rsidR="006A00B2" w:rsidRDefault="0057566E">
      <w:pPr>
        <w:pStyle w:val="ListParagraph"/>
        <w:numPr>
          <w:ilvl w:val="0"/>
          <w:numId w:val="396"/>
        </w:numPr>
        <w:contextualSpacing/>
      </w:pPr>
      <w:r>
        <w:t>&lt;draw:polyline&gt;</w:t>
      </w:r>
    </w:p>
    <w:p w:rsidR="006A00B2" w:rsidRDefault="0057566E">
      <w:pPr>
        <w:pStyle w:val="ListParagraph"/>
        <w:numPr>
          <w:ilvl w:val="0"/>
          <w:numId w:val="396"/>
        </w:numPr>
        <w:contextualSpacing/>
      </w:pPr>
      <w:r>
        <w:t>&lt;draw:polygon&gt;</w:t>
      </w:r>
    </w:p>
    <w:p w:rsidR="006A00B2" w:rsidRDefault="0057566E">
      <w:pPr>
        <w:pStyle w:val="ListParagraph"/>
        <w:numPr>
          <w:ilvl w:val="0"/>
          <w:numId w:val="396"/>
        </w:numPr>
        <w:contextualSpacing/>
      </w:pPr>
      <w:r>
        <w:t>&lt;draw:regular-polygon&gt;</w:t>
      </w:r>
    </w:p>
    <w:p w:rsidR="006A00B2" w:rsidRDefault="0057566E">
      <w:pPr>
        <w:pStyle w:val="ListParagraph"/>
        <w:numPr>
          <w:ilvl w:val="0"/>
          <w:numId w:val="396"/>
        </w:numPr>
        <w:contextualSpacing/>
      </w:pPr>
      <w:r>
        <w:t>&lt;draw:pat</w:t>
      </w:r>
      <w:r>
        <w:t>h&gt;</w:t>
      </w:r>
    </w:p>
    <w:p w:rsidR="006A00B2" w:rsidRDefault="0057566E">
      <w:pPr>
        <w:pStyle w:val="ListParagraph"/>
        <w:numPr>
          <w:ilvl w:val="0"/>
          <w:numId w:val="396"/>
        </w:numPr>
        <w:contextualSpacing/>
      </w:pPr>
      <w:r>
        <w:t>&lt;draw:circle&gt;</w:t>
      </w:r>
    </w:p>
    <w:p w:rsidR="006A00B2" w:rsidRDefault="0057566E">
      <w:pPr>
        <w:pStyle w:val="ListParagraph"/>
        <w:numPr>
          <w:ilvl w:val="0"/>
          <w:numId w:val="396"/>
        </w:numPr>
        <w:contextualSpacing/>
      </w:pPr>
      <w:r>
        <w:t>&lt;draw:ellipse&gt;</w:t>
      </w:r>
    </w:p>
    <w:p w:rsidR="006A00B2" w:rsidRDefault="0057566E">
      <w:pPr>
        <w:pStyle w:val="ListParagraph"/>
        <w:numPr>
          <w:ilvl w:val="0"/>
          <w:numId w:val="396"/>
        </w:numPr>
        <w:contextualSpacing/>
      </w:pPr>
      <w:r>
        <w:t>&lt;draw:caption&gt;</w:t>
      </w:r>
    </w:p>
    <w:p w:rsidR="006A00B2" w:rsidRDefault="0057566E">
      <w:pPr>
        <w:pStyle w:val="ListParagraph"/>
        <w:numPr>
          <w:ilvl w:val="0"/>
          <w:numId w:val="396"/>
        </w:numPr>
        <w:contextualSpacing/>
      </w:pPr>
      <w:r>
        <w:t>&lt;draw:measure&gt;</w:t>
      </w:r>
    </w:p>
    <w:p w:rsidR="006A00B2" w:rsidRDefault="0057566E">
      <w:pPr>
        <w:pStyle w:val="ListParagraph"/>
        <w:numPr>
          <w:ilvl w:val="0"/>
          <w:numId w:val="396"/>
        </w:numPr>
        <w:contextualSpacing/>
      </w:pPr>
      <w:r>
        <w:t>&lt;draw:frame&gt;</w:t>
      </w:r>
    </w:p>
    <w:p w:rsidR="006A00B2" w:rsidRDefault="0057566E">
      <w:pPr>
        <w:pStyle w:val="ListParagraph"/>
        <w:numPr>
          <w:ilvl w:val="0"/>
          <w:numId w:val="396"/>
        </w:numPr>
        <w:contextualSpacing/>
      </w:pPr>
      <w:r>
        <w:t>&lt;draw:text-box&gt;</w:t>
      </w:r>
    </w:p>
    <w:p w:rsidR="006A00B2" w:rsidRDefault="0057566E">
      <w:pPr>
        <w:pStyle w:val="ListParagraph"/>
        <w:numPr>
          <w:ilvl w:val="0"/>
          <w:numId w:val="396"/>
        </w:numPr>
      </w:pPr>
      <w:r>
        <w:t>&lt;draw:custom-shape&gt;</w:t>
      </w:r>
    </w:p>
    <w:p w:rsidR="006A00B2" w:rsidRDefault="0057566E">
      <w:pPr>
        <w:pStyle w:val="Definition-Field2"/>
      </w:pPr>
      <w:r>
        <w:t xml:space="preserve">On save, this attribute is not supported in the context of font-face declarations. Font face declarations are not written. </w:t>
      </w:r>
    </w:p>
    <w:p w:rsidR="006A00B2" w:rsidRDefault="0057566E">
      <w:pPr>
        <w:pStyle w:val="Heading3"/>
      </w:pPr>
      <w:bookmarkStart w:id="1079" w:name="section_3885fd3dac494bebad486a1f76d456c6"/>
      <w:bookmarkStart w:id="1080" w:name="_Toc79580589"/>
      <w:r>
        <w:t>Section 14.6.3, Adornments</w:t>
      </w:r>
      <w:bookmarkEnd w:id="1079"/>
      <w:bookmarkEnd w:id="1080"/>
      <w:r>
        <w:fldChar w:fldCharType="begin"/>
      </w:r>
      <w:r>
        <w:instrText xml:space="preserve"> XE "Adornments" </w:instrText>
      </w:r>
      <w:r>
        <w:fldChar w:fldCharType="end"/>
      </w:r>
    </w:p>
    <w:p w:rsidR="006A00B2" w:rsidRDefault="0057566E">
      <w:pPr>
        <w:pStyle w:val="Definition-Field"/>
      </w:pPr>
      <w:r>
        <w:t xml:space="preserve">a.   </w:t>
      </w:r>
      <w:r>
        <w:rPr>
          <w:i/>
        </w:rPr>
        <w:t>The standard defines the attribute style:font-adornments, contained 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t>
      </w:r>
      <w:r>
        <w:t xml:space="preserve">Word 2013 does not support this attribute on save for text in SmartArt and chart titles and labels.   On save, this attribute is not supported in the context of font-face declarations. Font face declarations are not written. </w:t>
      </w:r>
    </w:p>
    <w:p w:rsidR="006A00B2" w:rsidRDefault="0057566E">
      <w:pPr>
        <w:pStyle w:val="Definition-Field"/>
      </w:pPr>
      <w:r>
        <w:t xml:space="preserve">b.   </w:t>
      </w:r>
      <w:r>
        <w:rPr>
          <w:i/>
        </w:rPr>
        <w:t xml:space="preserve">The standard defines the </w:t>
      </w:r>
      <w:r>
        <w:rPr>
          <w:i/>
        </w:rPr>
        <w:t>attribute style:font-adornments, contained within the element &lt;style:font-face&gt;</w:t>
      </w:r>
    </w:p>
    <w:p w:rsidR="006A00B2" w:rsidRDefault="0057566E">
      <w:pPr>
        <w:pStyle w:val="Definition-Field2"/>
      </w:pPr>
      <w:r>
        <w:t>OfficeArt Math in Excel 2013 does not support this attribute on save for text in text boxes and shapes, SmartArt, and chart titles and labels, and on load for text in the follo</w:t>
      </w:r>
      <w:r>
        <w:t>wing elements:</w:t>
      </w:r>
    </w:p>
    <w:p w:rsidR="006A00B2" w:rsidRDefault="0057566E">
      <w:pPr>
        <w:pStyle w:val="ListParagraph"/>
        <w:numPr>
          <w:ilvl w:val="0"/>
          <w:numId w:val="397"/>
        </w:numPr>
        <w:contextualSpacing/>
      </w:pPr>
      <w:r>
        <w:t>&lt;draw:rect&gt;</w:t>
      </w:r>
    </w:p>
    <w:p w:rsidR="006A00B2" w:rsidRDefault="0057566E">
      <w:pPr>
        <w:pStyle w:val="ListParagraph"/>
        <w:numPr>
          <w:ilvl w:val="0"/>
          <w:numId w:val="397"/>
        </w:numPr>
        <w:contextualSpacing/>
      </w:pPr>
      <w:r>
        <w:t>&lt;draw:polyline&gt;</w:t>
      </w:r>
    </w:p>
    <w:p w:rsidR="006A00B2" w:rsidRDefault="0057566E">
      <w:pPr>
        <w:pStyle w:val="ListParagraph"/>
        <w:numPr>
          <w:ilvl w:val="0"/>
          <w:numId w:val="397"/>
        </w:numPr>
        <w:contextualSpacing/>
      </w:pPr>
      <w:r>
        <w:t>&lt;draw:polygon&gt;</w:t>
      </w:r>
    </w:p>
    <w:p w:rsidR="006A00B2" w:rsidRDefault="0057566E">
      <w:pPr>
        <w:pStyle w:val="ListParagraph"/>
        <w:numPr>
          <w:ilvl w:val="0"/>
          <w:numId w:val="397"/>
        </w:numPr>
        <w:contextualSpacing/>
      </w:pPr>
      <w:r>
        <w:t>&lt;draw:regular-polygon&gt;</w:t>
      </w:r>
    </w:p>
    <w:p w:rsidR="006A00B2" w:rsidRDefault="0057566E">
      <w:pPr>
        <w:pStyle w:val="ListParagraph"/>
        <w:numPr>
          <w:ilvl w:val="0"/>
          <w:numId w:val="397"/>
        </w:numPr>
        <w:contextualSpacing/>
      </w:pPr>
      <w:r>
        <w:t>&lt;draw:path&gt;</w:t>
      </w:r>
    </w:p>
    <w:p w:rsidR="006A00B2" w:rsidRDefault="0057566E">
      <w:pPr>
        <w:pStyle w:val="ListParagraph"/>
        <w:numPr>
          <w:ilvl w:val="0"/>
          <w:numId w:val="397"/>
        </w:numPr>
        <w:contextualSpacing/>
      </w:pPr>
      <w:r>
        <w:t>&lt;draw:circle&gt;</w:t>
      </w:r>
    </w:p>
    <w:p w:rsidR="006A00B2" w:rsidRDefault="0057566E">
      <w:pPr>
        <w:pStyle w:val="ListParagraph"/>
        <w:numPr>
          <w:ilvl w:val="0"/>
          <w:numId w:val="397"/>
        </w:numPr>
        <w:contextualSpacing/>
      </w:pPr>
      <w:r>
        <w:t>&lt;draw:ellipse&gt;</w:t>
      </w:r>
    </w:p>
    <w:p w:rsidR="006A00B2" w:rsidRDefault="0057566E">
      <w:pPr>
        <w:pStyle w:val="ListParagraph"/>
        <w:numPr>
          <w:ilvl w:val="0"/>
          <w:numId w:val="397"/>
        </w:numPr>
        <w:contextualSpacing/>
      </w:pPr>
      <w:r>
        <w:t>&lt;draw:caption&gt;</w:t>
      </w:r>
    </w:p>
    <w:p w:rsidR="006A00B2" w:rsidRDefault="0057566E">
      <w:pPr>
        <w:pStyle w:val="ListParagraph"/>
        <w:numPr>
          <w:ilvl w:val="0"/>
          <w:numId w:val="397"/>
        </w:numPr>
        <w:contextualSpacing/>
      </w:pPr>
      <w:r>
        <w:t>&lt;draw:measure&gt;</w:t>
      </w:r>
    </w:p>
    <w:p w:rsidR="006A00B2" w:rsidRDefault="0057566E">
      <w:pPr>
        <w:pStyle w:val="ListParagraph"/>
        <w:numPr>
          <w:ilvl w:val="0"/>
          <w:numId w:val="397"/>
        </w:numPr>
        <w:contextualSpacing/>
      </w:pPr>
      <w:r>
        <w:lastRenderedPageBreak/>
        <w:t>&lt;draw:frame&gt;</w:t>
      </w:r>
    </w:p>
    <w:p w:rsidR="006A00B2" w:rsidRDefault="0057566E">
      <w:pPr>
        <w:pStyle w:val="ListParagraph"/>
        <w:numPr>
          <w:ilvl w:val="0"/>
          <w:numId w:val="397"/>
        </w:numPr>
        <w:contextualSpacing/>
      </w:pPr>
      <w:r>
        <w:t>&lt;draw:text-box&gt;</w:t>
      </w:r>
    </w:p>
    <w:p w:rsidR="006A00B2" w:rsidRDefault="0057566E">
      <w:pPr>
        <w:pStyle w:val="ListParagraph"/>
        <w:numPr>
          <w:ilvl w:val="0"/>
          <w:numId w:val="397"/>
        </w:numPr>
      </w:pPr>
      <w:r>
        <w:t>&lt;draw:custom-shape&gt;</w:t>
      </w:r>
    </w:p>
    <w:p w:rsidR="006A00B2" w:rsidRDefault="0057566E">
      <w:pPr>
        <w:pStyle w:val="Definition-Field2"/>
      </w:pPr>
      <w:r>
        <w:t xml:space="preserve">On save, this attribute is not supported in the context of font face declarations. Font face declarations are not written. </w:t>
      </w:r>
    </w:p>
    <w:p w:rsidR="006A00B2" w:rsidRDefault="0057566E">
      <w:pPr>
        <w:pStyle w:val="Definition-Field"/>
      </w:pPr>
      <w:r>
        <w:t xml:space="preserve">c.   </w:t>
      </w:r>
      <w:r>
        <w:rPr>
          <w:i/>
        </w:rPr>
        <w:t xml:space="preserve">The standard defines the attribute style:font-adornments, contained within the element &lt;style:font-face&gt;, contained within the </w:t>
      </w:r>
      <w:r>
        <w:rPr>
          <w:i/>
        </w:rPr>
        <w:t>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style:font-adornments, contained within the element &lt;style:font-face&gt;</w:t>
      </w:r>
    </w:p>
    <w:p w:rsidR="006A00B2" w:rsidRDefault="0057566E">
      <w:pPr>
        <w:pStyle w:val="Definition-Field2"/>
      </w:pPr>
      <w:r>
        <w:t xml:space="preserve">OfficeArt Math in </w:t>
      </w:r>
      <w:r>
        <w:t>PowerPoint 2013 does not support this attribute on load for text in &lt;the following elements:</w:t>
      </w:r>
    </w:p>
    <w:p w:rsidR="006A00B2" w:rsidRDefault="0057566E">
      <w:pPr>
        <w:pStyle w:val="ListParagraph"/>
        <w:numPr>
          <w:ilvl w:val="0"/>
          <w:numId w:val="398"/>
        </w:numPr>
        <w:contextualSpacing/>
      </w:pPr>
      <w:r>
        <w:t>&lt;draw:rect&gt;</w:t>
      </w:r>
    </w:p>
    <w:p w:rsidR="006A00B2" w:rsidRDefault="0057566E">
      <w:pPr>
        <w:pStyle w:val="ListParagraph"/>
        <w:numPr>
          <w:ilvl w:val="0"/>
          <w:numId w:val="398"/>
        </w:numPr>
        <w:contextualSpacing/>
      </w:pPr>
      <w:r>
        <w:t>&lt;draw:polyline&gt;</w:t>
      </w:r>
    </w:p>
    <w:p w:rsidR="006A00B2" w:rsidRDefault="0057566E">
      <w:pPr>
        <w:pStyle w:val="ListParagraph"/>
        <w:numPr>
          <w:ilvl w:val="0"/>
          <w:numId w:val="398"/>
        </w:numPr>
        <w:contextualSpacing/>
      </w:pPr>
      <w:r>
        <w:t>&lt;draw:polygon&gt;</w:t>
      </w:r>
    </w:p>
    <w:p w:rsidR="006A00B2" w:rsidRDefault="0057566E">
      <w:pPr>
        <w:pStyle w:val="ListParagraph"/>
        <w:numPr>
          <w:ilvl w:val="0"/>
          <w:numId w:val="398"/>
        </w:numPr>
        <w:contextualSpacing/>
      </w:pPr>
      <w:r>
        <w:t>&lt;draw:regular-polygon&gt;</w:t>
      </w:r>
    </w:p>
    <w:p w:rsidR="006A00B2" w:rsidRDefault="0057566E">
      <w:pPr>
        <w:pStyle w:val="ListParagraph"/>
        <w:numPr>
          <w:ilvl w:val="0"/>
          <w:numId w:val="398"/>
        </w:numPr>
        <w:contextualSpacing/>
      </w:pPr>
      <w:r>
        <w:t>&lt;draw:path&gt;</w:t>
      </w:r>
    </w:p>
    <w:p w:rsidR="006A00B2" w:rsidRDefault="0057566E">
      <w:pPr>
        <w:pStyle w:val="ListParagraph"/>
        <w:numPr>
          <w:ilvl w:val="0"/>
          <w:numId w:val="398"/>
        </w:numPr>
        <w:contextualSpacing/>
      </w:pPr>
      <w:r>
        <w:t>&lt;draw:circle&gt;</w:t>
      </w:r>
    </w:p>
    <w:p w:rsidR="006A00B2" w:rsidRDefault="0057566E">
      <w:pPr>
        <w:pStyle w:val="ListParagraph"/>
        <w:numPr>
          <w:ilvl w:val="0"/>
          <w:numId w:val="398"/>
        </w:numPr>
        <w:contextualSpacing/>
      </w:pPr>
      <w:r>
        <w:t>&lt;draw:ellipse&gt;</w:t>
      </w:r>
    </w:p>
    <w:p w:rsidR="006A00B2" w:rsidRDefault="0057566E">
      <w:pPr>
        <w:pStyle w:val="ListParagraph"/>
        <w:numPr>
          <w:ilvl w:val="0"/>
          <w:numId w:val="398"/>
        </w:numPr>
        <w:contextualSpacing/>
      </w:pPr>
      <w:r>
        <w:t>&lt;draw:caption&gt;</w:t>
      </w:r>
    </w:p>
    <w:p w:rsidR="006A00B2" w:rsidRDefault="0057566E">
      <w:pPr>
        <w:pStyle w:val="ListParagraph"/>
        <w:numPr>
          <w:ilvl w:val="0"/>
          <w:numId w:val="398"/>
        </w:numPr>
        <w:contextualSpacing/>
      </w:pPr>
      <w:r>
        <w:t>&lt;draw:measure&gt;</w:t>
      </w:r>
    </w:p>
    <w:p w:rsidR="006A00B2" w:rsidRDefault="0057566E">
      <w:pPr>
        <w:pStyle w:val="ListParagraph"/>
        <w:numPr>
          <w:ilvl w:val="0"/>
          <w:numId w:val="398"/>
        </w:numPr>
        <w:contextualSpacing/>
      </w:pPr>
      <w:r>
        <w:t>&lt;draw:text-box&gt;</w:t>
      </w:r>
    </w:p>
    <w:p w:rsidR="006A00B2" w:rsidRDefault="0057566E">
      <w:pPr>
        <w:pStyle w:val="ListParagraph"/>
        <w:numPr>
          <w:ilvl w:val="0"/>
          <w:numId w:val="398"/>
        </w:numPr>
        <w:contextualSpacing/>
      </w:pPr>
      <w:r>
        <w:t>&lt;draw:fram</w:t>
      </w:r>
      <w:r>
        <w:t>e&gt;</w:t>
      </w:r>
    </w:p>
    <w:p w:rsidR="006A00B2" w:rsidRDefault="0057566E">
      <w:pPr>
        <w:pStyle w:val="ListParagraph"/>
        <w:numPr>
          <w:ilvl w:val="0"/>
          <w:numId w:val="398"/>
        </w:numPr>
      </w:pPr>
      <w:r>
        <w:t>&lt;draw:custom-shape&gt;</w:t>
      </w:r>
    </w:p>
    <w:p w:rsidR="006A00B2" w:rsidRDefault="0057566E">
      <w:pPr>
        <w:pStyle w:val="Definition-Field2"/>
      </w:pPr>
      <w:r>
        <w:t xml:space="preserve">On save, this attribute is not supported in the context of font-face declarations. Font face declarations are not written. </w:t>
      </w:r>
    </w:p>
    <w:p w:rsidR="006A00B2" w:rsidRDefault="0057566E">
      <w:pPr>
        <w:pStyle w:val="Heading3"/>
      </w:pPr>
      <w:bookmarkStart w:id="1081" w:name="section_fbb516997dd449958e6b43e6a9d7cf66"/>
      <w:bookmarkStart w:id="1082" w:name="_Toc79580590"/>
      <w:r>
        <w:t>Section 14.6.4, Font Family Generic</w:t>
      </w:r>
      <w:bookmarkEnd w:id="1081"/>
      <w:bookmarkEnd w:id="1082"/>
      <w:r>
        <w:fldChar w:fldCharType="begin"/>
      </w:r>
      <w:r>
        <w:instrText xml:space="preserve"> XE "Font Family Generic" </w:instrText>
      </w:r>
      <w:r>
        <w:fldChar w:fldCharType="end"/>
      </w:r>
    </w:p>
    <w:p w:rsidR="006A00B2" w:rsidRDefault="0057566E">
      <w:pPr>
        <w:pStyle w:val="Definition-Field"/>
      </w:pPr>
      <w:r>
        <w:t xml:space="preserve">a.   </w:t>
      </w:r>
      <w:r>
        <w:rPr>
          <w:i/>
        </w:rPr>
        <w:t>The standard defines the attribute style</w:t>
      </w:r>
      <w:r>
        <w:rPr>
          <w:i/>
        </w:rPr>
        <w:t>:font-family-generic, contained within the element &lt;style:font-face&gt;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does not support this attribute on save for text in SmartArt and chart titles an</w:t>
      </w:r>
      <w:r>
        <w:t xml:space="preserve">d labels.   On save, this attribute is not supported in the context of font-face declarations. Font face declarations are not written. </w:t>
      </w:r>
    </w:p>
    <w:p w:rsidR="006A00B2" w:rsidRDefault="0057566E">
      <w:pPr>
        <w:pStyle w:val="Definition-Field"/>
      </w:pPr>
      <w:r>
        <w:t xml:space="preserve">b.   </w:t>
      </w:r>
      <w:r>
        <w:rPr>
          <w:i/>
        </w:rPr>
        <w:t>The standard defines the attribute style:font-family-generic, contained within the element &lt;style:font-face&gt;</w:t>
      </w:r>
    </w:p>
    <w:p w:rsidR="006A00B2" w:rsidRDefault="0057566E">
      <w:pPr>
        <w:pStyle w:val="Definition-Field2"/>
      </w:pPr>
      <w:r>
        <w:t>Office</w:t>
      </w:r>
      <w:r>
        <w:t>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399"/>
        </w:numPr>
        <w:contextualSpacing/>
      </w:pPr>
      <w:r>
        <w:t>&lt;draw:rect&gt;</w:t>
      </w:r>
    </w:p>
    <w:p w:rsidR="006A00B2" w:rsidRDefault="0057566E">
      <w:pPr>
        <w:pStyle w:val="ListParagraph"/>
        <w:numPr>
          <w:ilvl w:val="0"/>
          <w:numId w:val="399"/>
        </w:numPr>
        <w:contextualSpacing/>
      </w:pPr>
      <w:r>
        <w:t>&lt;draw:polyline&gt;</w:t>
      </w:r>
    </w:p>
    <w:p w:rsidR="006A00B2" w:rsidRDefault="0057566E">
      <w:pPr>
        <w:pStyle w:val="ListParagraph"/>
        <w:numPr>
          <w:ilvl w:val="0"/>
          <w:numId w:val="399"/>
        </w:numPr>
        <w:contextualSpacing/>
      </w:pPr>
      <w:r>
        <w:t>&lt;draw:polygon&gt;</w:t>
      </w:r>
    </w:p>
    <w:p w:rsidR="006A00B2" w:rsidRDefault="0057566E">
      <w:pPr>
        <w:pStyle w:val="ListParagraph"/>
        <w:numPr>
          <w:ilvl w:val="0"/>
          <w:numId w:val="399"/>
        </w:numPr>
        <w:contextualSpacing/>
      </w:pPr>
      <w:r>
        <w:t>&lt;draw:regular-polygon&gt;</w:t>
      </w:r>
    </w:p>
    <w:p w:rsidR="006A00B2" w:rsidRDefault="0057566E">
      <w:pPr>
        <w:pStyle w:val="ListParagraph"/>
        <w:numPr>
          <w:ilvl w:val="0"/>
          <w:numId w:val="399"/>
        </w:numPr>
        <w:contextualSpacing/>
      </w:pPr>
      <w:r>
        <w:t>&lt;draw</w:t>
      </w:r>
      <w:r>
        <w:t>:path&gt;</w:t>
      </w:r>
    </w:p>
    <w:p w:rsidR="006A00B2" w:rsidRDefault="0057566E">
      <w:pPr>
        <w:pStyle w:val="ListParagraph"/>
        <w:numPr>
          <w:ilvl w:val="0"/>
          <w:numId w:val="399"/>
        </w:numPr>
        <w:contextualSpacing/>
      </w:pPr>
      <w:r>
        <w:t>&lt;draw:circle&gt;</w:t>
      </w:r>
    </w:p>
    <w:p w:rsidR="006A00B2" w:rsidRDefault="0057566E">
      <w:pPr>
        <w:pStyle w:val="ListParagraph"/>
        <w:numPr>
          <w:ilvl w:val="0"/>
          <w:numId w:val="399"/>
        </w:numPr>
        <w:contextualSpacing/>
      </w:pPr>
      <w:r>
        <w:t>&lt;draw:ellipse&gt;</w:t>
      </w:r>
    </w:p>
    <w:p w:rsidR="006A00B2" w:rsidRDefault="0057566E">
      <w:pPr>
        <w:pStyle w:val="ListParagraph"/>
        <w:numPr>
          <w:ilvl w:val="0"/>
          <w:numId w:val="399"/>
        </w:numPr>
        <w:contextualSpacing/>
      </w:pPr>
      <w:r>
        <w:t>&lt;draw:caption&gt;</w:t>
      </w:r>
    </w:p>
    <w:p w:rsidR="006A00B2" w:rsidRDefault="0057566E">
      <w:pPr>
        <w:pStyle w:val="ListParagraph"/>
        <w:numPr>
          <w:ilvl w:val="0"/>
          <w:numId w:val="399"/>
        </w:numPr>
        <w:contextualSpacing/>
      </w:pPr>
      <w:r>
        <w:lastRenderedPageBreak/>
        <w:t>&lt;draw:measure&gt;</w:t>
      </w:r>
    </w:p>
    <w:p w:rsidR="006A00B2" w:rsidRDefault="0057566E">
      <w:pPr>
        <w:pStyle w:val="ListParagraph"/>
        <w:numPr>
          <w:ilvl w:val="0"/>
          <w:numId w:val="399"/>
        </w:numPr>
        <w:contextualSpacing/>
      </w:pPr>
      <w:r>
        <w:t>&lt;draw:frame&gt;</w:t>
      </w:r>
    </w:p>
    <w:p w:rsidR="006A00B2" w:rsidRDefault="0057566E">
      <w:pPr>
        <w:pStyle w:val="ListParagraph"/>
        <w:numPr>
          <w:ilvl w:val="0"/>
          <w:numId w:val="399"/>
        </w:numPr>
        <w:contextualSpacing/>
      </w:pPr>
      <w:r>
        <w:t>&lt;draw:text-box&gt;</w:t>
      </w:r>
    </w:p>
    <w:p w:rsidR="006A00B2" w:rsidRDefault="0057566E">
      <w:pPr>
        <w:pStyle w:val="ListParagraph"/>
        <w:numPr>
          <w:ilvl w:val="0"/>
          <w:numId w:val="399"/>
        </w:numPr>
      </w:pPr>
      <w:r>
        <w:t>&lt;draw:custom-shape&gt;</w:t>
      </w:r>
    </w:p>
    <w:p w:rsidR="006A00B2" w:rsidRDefault="0057566E">
      <w:pPr>
        <w:pStyle w:val="Definition-Field2"/>
      </w:pPr>
      <w:r>
        <w:t xml:space="preserve">On save, this attribute is not supported in the context of font face declarations. Font face declarations are not written. </w:t>
      </w:r>
    </w:p>
    <w:p w:rsidR="006A00B2" w:rsidRDefault="0057566E">
      <w:pPr>
        <w:pStyle w:val="Definition-Field"/>
      </w:pPr>
      <w:r>
        <w:t xml:space="preserve">c.   </w:t>
      </w:r>
      <w:r>
        <w:rPr>
          <w:i/>
        </w:rPr>
        <w:t>The standard</w:t>
      </w:r>
      <w:r>
        <w:rPr>
          <w:i/>
        </w:rPr>
        <w:t xml:space="preserve"> defines the attribute style:font-family-generic,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w:t>
      </w:r>
      <w:r>
        <w:rPr>
          <w:i/>
        </w:rPr>
        <w:t>andard defines the attribute style:font-family-generic, contained within the element &lt;style:font-face&gt;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400"/>
        </w:numPr>
        <w:contextualSpacing/>
      </w:pPr>
      <w:r>
        <w:t>&lt;draw:rect&gt;</w:t>
      </w:r>
    </w:p>
    <w:p w:rsidR="006A00B2" w:rsidRDefault="0057566E">
      <w:pPr>
        <w:pStyle w:val="ListParagraph"/>
        <w:numPr>
          <w:ilvl w:val="0"/>
          <w:numId w:val="400"/>
        </w:numPr>
        <w:contextualSpacing/>
      </w:pPr>
      <w:r>
        <w:t>&lt;draw:polyline&gt;</w:t>
      </w:r>
    </w:p>
    <w:p w:rsidR="006A00B2" w:rsidRDefault="0057566E">
      <w:pPr>
        <w:pStyle w:val="ListParagraph"/>
        <w:numPr>
          <w:ilvl w:val="0"/>
          <w:numId w:val="400"/>
        </w:numPr>
        <w:contextualSpacing/>
      </w:pPr>
      <w:r>
        <w:t>&lt;draw:polygon&gt;</w:t>
      </w:r>
    </w:p>
    <w:p w:rsidR="006A00B2" w:rsidRDefault="0057566E">
      <w:pPr>
        <w:pStyle w:val="ListParagraph"/>
        <w:numPr>
          <w:ilvl w:val="0"/>
          <w:numId w:val="400"/>
        </w:numPr>
        <w:contextualSpacing/>
      </w:pPr>
      <w:r>
        <w:t>&lt;draw:regular-polygon&gt;</w:t>
      </w:r>
    </w:p>
    <w:p w:rsidR="006A00B2" w:rsidRDefault="0057566E">
      <w:pPr>
        <w:pStyle w:val="ListParagraph"/>
        <w:numPr>
          <w:ilvl w:val="0"/>
          <w:numId w:val="400"/>
        </w:numPr>
        <w:contextualSpacing/>
      </w:pPr>
      <w:r>
        <w:t>&lt;draw:path&gt;</w:t>
      </w:r>
    </w:p>
    <w:p w:rsidR="006A00B2" w:rsidRDefault="0057566E">
      <w:pPr>
        <w:pStyle w:val="ListParagraph"/>
        <w:numPr>
          <w:ilvl w:val="0"/>
          <w:numId w:val="400"/>
        </w:numPr>
        <w:contextualSpacing/>
      </w:pPr>
      <w:r>
        <w:t>&lt;draw:circle&gt;</w:t>
      </w:r>
    </w:p>
    <w:p w:rsidR="006A00B2" w:rsidRDefault="0057566E">
      <w:pPr>
        <w:pStyle w:val="ListParagraph"/>
        <w:numPr>
          <w:ilvl w:val="0"/>
          <w:numId w:val="400"/>
        </w:numPr>
        <w:contextualSpacing/>
      </w:pPr>
      <w:r>
        <w:t>&lt;draw:ellipse&gt;</w:t>
      </w:r>
    </w:p>
    <w:p w:rsidR="006A00B2" w:rsidRDefault="0057566E">
      <w:pPr>
        <w:pStyle w:val="ListParagraph"/>
        <w:numPr>
          <w:ilvl w:val="0"/>
          <w:numId w:val="400"/>
        </w:numPr>
        <w:contextualSpacing/>
      </w:pPr>
      <w:r>
        <w:t>&lt;draw:caption&gt;</w:t>
      </w:r>
    </w:p>
    <w:p w:rsidR="006A00B2" w:rsidRDefault="0057566E">
      <w:pPr>
        <w:pStyle w:val="ListParagraph"/>
        <w:numPr>
          <w:ilvl w:val="0"/>
          <w:numId w:val="400"/>
        </w:numPr>
        <w:contextualSpacing/>
      </w:pPr>
      <w:r>
        <w:t>&lt;draw:measure&gt;</w:t>
      </w:r>
    </w:p>
    <w:p w:rsidR="006A00B2" w:rsidRDefault="0057566E">
      <w:pPr>
        <w:pStyle w:val="ListParagraph"/>
        <w:numPr>
          <w:ilvl w:val="0"/>
          <w:numId w:val="400"/>
        </w:numPr>
        <w:contextualSpacing/>
      </w:pPr>
      <w:r>
        <w:t>&lt;draw:text-box&gt;</w:t>
      </w:r>
    </w:p>
    <w:p w:rsidR="006A00B2" w:rsidRDefault="0057566E">
      <w:pPr>
        <w:pStyle w:val="ListParagraph"/>
        <w:numPr>
          <w:ilvl w:val="0"/>
          <w:numId w:val="400"/>
        </w:numPr>
        <w:contextualSpacing/>
      </w:pPr>
      <w:r>
        <w:t>&lt;draw:frame&gt;</w:t>
      </w:r>
    </w:p>
    <w:p w:rsidR="006A00B2" w:rsidRDefault="0057566E">
      <w:pPr>
        <w:pStyle w:val="ListParagraph"/>
        <w:numPr>
          <w:ilvl w:val="0"/>
          <w:numId w:val="400"/>
        </w:numPr>
      </w:pPr>
      <w:r>
        <w:t>&lt;draw:custom-shape&gt;</w:t>
      </w:r>
    </w:p>
    <w:p w:rsidR="006A00B2" w:rsidRDefault="0057566E">
      <w:pPr>
        <w:pStyle w:val="Definition-Field2"/>
      </w:pPr>
      <w:r>
        <w:t>On save, this attribute is not supported in the context of font-face declarations. Font face declarations are not</w:t>
      </w:r>
      <w:r>
        <w:t xml:space="preserve"> written. </w:t>
      </w:r>
    </w:p>
    <w:p w:rsidR="006A00B2" w:rsidRDefault="0057566E">
      <w:pPr>
        <w:pStyle w:val="Heading3"/>
      </w:pPr>
      <w:bookmarkStart w:id="1083" w:name="section_f181d4ed094a4520b1a6cc870a6a19a8"/>
      <w:bookmarkStart w:id="1084" w:name="_Toc79580591"/>
      <w:r>
        <w:t>Section 14.6.5, Font Pitch</w:t>
      </w:r>
      <w:bookmarkEnd w:id="1083"/>
      <w:bookmarkEnd w:id="1084"/>
      <w:r>
        <w:fldChar w:fldCharType="begin"/>
      </w:r>
      <w:r>
        <w:instrText xml:space="preserve"> XE "Font Pitch" </w:instrText>
      </w:r>
      <w:r>
        <w:fldChar w:fldCharType="end"/>
      </w:r>
    </w:p>
    <w:p w:rsidR="006A00B2" w:rsidRDefault="0057566E">
      <w:pPr>
        <w:pStyle w:val="Definition-Field"/>
      </w:pPr>
      <w:r>
        <w:t xml:space="preserve">a.   </w:t>
      </w:r>
      <w:r>
        <w:rPr>
          <w:i/>
        </w:rPr>
        <w:t>The standard defines the attribute style:font-pitch, contained within the element &lt;style:font-face&gt;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On save, this attribute is not supported in the context of font-face declarations. Font face declarations are not written. </w:t>
      </w:r>
    </w:p>
    <w:p w:rsidR="006A00B2" w:rsidRDefault="0057566E">
      <w:pPr>
        <w:pStyle w:val="Definition-Field"/>
      </w:pPr>
      <w:r>
        <w:t xml:space="preserve">b.   </w:t>
      </w:r>
      <w:r>
        <w:rPr>
          <w:i/>
        </w:rPr>
        <w:t>The sta</w:t>
      </w:r>
      <w:r>
        <w:rPr>
          <w:i/>
        </w:rPr>
        <w:t>ndard defines the attribute style:font-pitch, contained within the element &lt;style:font-face&gt;</w:t>
      </w:r>
    </w:p>
    <w:p w:rsidR="006A00B2" w:rsidRDefault="0057566E">
      <w:pPr>
        <w:pStyle w:val="Definition-Field2"/>
      </w:pPr>
      <w:r>
        <w:t>OfficeArt Math in Excel 2013 does not support this attribute on save for text in text boxes and shapes, SmartArt, and chart titles and labels, and on load for text</w:t>
      </w:r>
      <w:r>
        <w:t xml:space="preserve"> in the following elements:</w:t>
      </w:r>
    </w:p>
    <w:p w:rsidR="006A00B2" w:rsidRDefault="0057566E">
      <w:pPr>
        <w:pStyle w:val="ListParagraph"/>
        <w:numPr>
          <w:ilvl w:val="0"/>
          <w:numId w:val="401"/>
        </w:numPr>
        <w:contextualSpacing/>
      </w:pPr>
      <w:r>
        <w:t>&lt;draw:rect&gt;</w:t>
      </w:r>
    </w:p>
    <w:p w:rsidR="006A00B2" w:rsidRDefault="0057566E">
      <w:pPr>
        <w:pStyle w:val="ListParagraph"/>
        <w:numPr>
          <w:ilvl w:val="0"/>
          <w:numId w:val="401"/>
        </w:numPr>
        <w:contextualSpacing/>
      </w:pPr>
      <w:r>
        <w:t>&lt;draw:polyline&gt;</w:t>
      </w:r>
    </w:p>
    <w:p w:rsidR="006A00B2" w:rsidRDefault="0057566E">
      <w:pPr>
        <w:pStyle w:val="ListParagraph"/>
        <w:numPr>
          <w:ilvl w:val="0"/>
          <w:numId w:val="401"/>
        </w:numPr>
        <w:contextualSpacing/>
      </w:pPr>
      <w:r>
        <w:t>&lt;draw:polygon&gt;</w:t>
      </w:r>
    </w:p>
    <w:p w:rsidR="006A00B2" w:rsidRDefault="0057566E">
      <w:pPr>
        <w:pStyle w:val="ListParagraph"/>
        <w:numPr>
          <w:ilvl w:val="0"/>
          <w:numId w:val="401"/>
        </w:numPr>
        <w:contextualSpacing/>
      </w:pPr>
      <w:r>
        <w:t>&lt;draw:regular-polygon&gt;</w:t>
      </w:r>
    </w:p>
    <w:p w:rsidR="006A00B2" w:rsidRDefault="0057566E">
      <w:pPr>
        <w:pStyle w:val="ListParagraph"/>
        <w:numPr>
          <w:ilvl w:val="0"/>
          <w:numId w:val="401"/>
        </w:numPr>
        <w:contextualSpacing/>
      </w:pPr>
      <w:r>
        <w:t>&lt;draw:path&gt;</w:t>
      </w:r>
    </w:p>
    <w:p w:rsidR="006A00B2" w:rsidRDefault="0057566E">
      <w:pPr>
        <w:pStyle w:val="ListParagraph"/>
        <w:numPr>
          <w:ilvl w:val="0"/>
          <w:numId w:val="401"/>
        </w:numPr>
        <w:contextualSpacing/>
      </w:pPr>
      <w:r>
        <w:t>&lt;draw:circle&gt;</w:t>
      </w:r>
    </w:p>
    <w:p w:rsidR="006A00B2" w:rsidRDefault="0057566E">
      <w:pPr>
        <w:pStyle w:val="ListParagraph"/>
        <w:numPr>
          <w:ilvl w:val="0"/>
          <w:numId w:val="401"/>
        </w:numPr>
        <w:contextualSpacing/>
      </w:pPr>
      <w:r>
        <w:t>&lt;draw:ellipse&gt;</w:t>
      </w:r>
    </w:p>
    <w:p w:rsidR="006A00B2" w:rsidRDefault="0057566E">
      <w:pPr>
        <w:pStyle w:val="ListParagraph"/>
        <w:numPr>
          <w:ilvl w:val="0"/>
          <w:numId w:val="401"/>
        </w:numPr>
        <w:contextualSpacing/>
      </w:pPr>
      <w:r>
        <w:t>&lt;draw:caption&gt;</w:t>
      </w:r>
    </w:p>
    <w:p w:rsidR="006A00B2" w:rsidRDefault="0057566E">
      <w:pPr>
        <w:pStyle w:val="ListParagraph"/>
        <w:numPr>
          <w:ilvl w:val="0"/>
          <w:numId w:val="401"/>
        </w:numPr>
        <w:contextualSpacing/>
      </w:pPr>
      <w:r>
        <w:lastRenderedPageBreak/>
        <w:t>&lt;draw:measure&gt;</w:t>
      </w:r>
    </w:p>
    <w:p w:rsidR="006A00B2" w:rsidRDefault="0057566E">
      <w:pPr>
        <w:pStyle w:val="ListParagraph"/>
        <w:numPr>
          <w:ilvl w:val="0"/>
          <w:numId w:val="401"/>
        </w:numPr>
        <w:contextualSpacing/>
      </w:pPr>
      <w:r>
        <w:t>&lt;draw:frame&gt;</w:t>
      </w:r>
    </w:p>
    <w:p w:rsidR="006A00B2" w:rsidRDefault="0057566E">
      <w:pPr>
        <w:pStyle w:val="ListParagraph"/>
        <w:numPr>
          <w:ilvl w:val="0"/>
          <w:numId w:val="401"/>
        </w:numPr>
        <w:contextualSpacing/>
      </w:pPr>
      <w:r>
        <w:t>&lt;draw:text-box&gt;</w:t>
      </w:r>
    </w:p>
    <w:p w:rsidR="006A00B2" w:rsidRDefault="0057566E">
      <w:pPr>
        <w:pStyle w:val="ListParagraph"/>
        <w:numPr>
          <w:ilvl w:val="0"/>
          <w:numId w:val="401"/>
        </w:numPr>
      </w:pPr>
      <w:r>
        <w:t>&lt;draw:custom-shape&gt;</w:t>
      </w:r>
    </w:p>
    <w:p w:rsidR="006A00B2" w:rsidRDefault="0057566E">
      <w:pPr>
        <w:pStyle w:val="Definition-Field2"/>
      </w:pPr>
      <w:r>
        <w:t>On save, this attribute is not supported i</w:t>
      </w:r>
      <w:r>
        <w:t xml:space="preserve">n the context of font face declarations. Font face declarations are not written. </w:t>
      </w:r>
    </w:p>
    <w:p w:rsidR="006A00B2" w:rsidRDefault="0057566E">
      <w:pPr>
        <w:pStyle w:val="Definition-Field"/>
      </w:pPr>
      <w:r>
        <w:t xml:space="preserve">c.   </w:t>
      </w:r>
      <w:r>
        <w:rPr>
          <w:i/>
        </w:rPr>
        <w:t>The standard defines the attribute style:font-pitch, contained within the element &lt;style:font-face&gt;, contained within the parent element &lt;office:font-face-decls&gt;</w:t>
      </w:r>
    </w:p>
    <w:p w:rsidR="006A00B2" w:rsidRDefault="0057566E">
      <w:pPr>
        <w:pStyle w:val="Definition-Field2"/>
      </w:pPr>
      <w:r>
        <w:t>This at</w:t>
      </w:r>
      <w:r>
        <w:t>tribute is not supported in Excel 2010, Excel 2013, Excel 2016, or Excel 2019.</w:t>
      </w:r>
    </w:p>
    <w:p w:rsidR="006A00B2" w:rsidRDefault="0057566E">
      <w:pPr>
        <w:pStyle w:val="Definition-Field"/>
      </w:pPr>
      <w:r>
        <w:t xml:space="preserve">d.   </w:t>
      </w:r>
      <w:r>
        <w:rPr>
          <w:i/>
        </w:rPr>
        <w:t>The standard defines the attribute style:font-pitch, contained within the element &lt;style:font-face&gt;</w:t>
      </w:r>
    </w:p>
    <w:p w:rsidR="006A00B2" w:rsidRDefault="0057566E">
      <w:pPr>
        <w:pStyle w:val="Definition-Field2"/>
      </w:pPr>
      <w:r>
        <w:t>OfficeArt Math in PowerPoint 2013 does not support this attribute on loa</w:t>
      </w:r>
      <w:r>
        <w:t>d for text in the following elements:</w:t>
      </w:r>
    </w:p>
    <w:p w:rsidR="006A00B2" w:rsidRDefault="0057566E">
      <w:pPr>
        <w:pStyle w:val="ListParagraph"/>
        <w:numPr>
          <w:ilvl w:val="0"/>
          <w:numId w:val="402"/>
        </w:numPr>
        <w:contextualSpacing/>
      </w:pPr>
      <w:r>
        <w:t>&lt;draw:rect&gt;</w:t>
      </w:r>
    </w:p>
    <w:p w:rsidR="006A00B2" w:rsidRDefault="0057566E">
      <w:pPr>
        <w:pStyle w:val="ListParagraph"/>
        <w:numPr>
          <w:ilvl w:val="0"/>
          <w:numId w:val="402"/>
        </w:numPr>
        <w:contextualSpacing/>
      </w:pPr>
      <w:r>
        <w:t>&lt;draw:polyline&gt;</w:t>
      </w:r>
    </w:p>
    <w:p w:rsidR="006A00B2" w:rsidRDefault="0057566E">
      <w:pPr>
        <w:pStyle w:val="ListParagraph"/>
        <w:numPr>
          <w:ilvl w:val="0"/>
          <w:numId w:val="402"/>
        </w:numPr>
        <w:contextualSpacing/>
      </w:pPr>
      <w:r>
        <w:t>&lt;draw:polygon&gt;</w:t>
      </w:r>
    </w:p>
    <w:p w:rsidR="006A00B2" w:rsidRDefault="0057566E">
      <w:pPr>
        <w:pStyle w:val="ListParagraph"/>
        <w:numPr>
          <w:ilvl w:val="0"/>
          <w:numId w:val="402"/>
        </w:numPr>
        <w:contextualSpacing/>
      </w:pPr>
      <w:r>
        <w:t>&lt;draw:regular-polygon&gt;</w:t>
      </w:r>
    </w:p>
    <w:p w:rsidR="006A00B2" w:rsidRDefault="0057566E">
      <w:pPr>
        <w:pStyle w:val="ListParagraph"/>
        <w:numPr>
          <w:ilvl w:val="0"/>
          <w:numId w:val="402"/>
        </w:numPr>
        <w:contextualSpacing/>
      </w:pPr>
      <w:r>
        <w:t>&lt;draw:path&gt;</w:t>
      </w:r>
    </w:p>
    <w:p w:rsidR="006A00B2" w:rsidRDefault="0057566E">
      <w:pPr>
        <w:pStyle w:val="ListParagraph"/>
        <w:numPr>
          <w:ilvl w:val="0"/>
          <w:numId w:val="402"/>
        </w:numPr>
        <w:contextualSpacing/>
      </w:pPr>
      <w:r>
        <w:t>&lt;draw:circle&gt;</w:t>
      </w:r>
    </w:p>
    <w:p w:rsidR="006A00B2" w:rsidRDefault="0057566E">
      <w:pPr>
        <w:pStyle w:val="ListParagraph"/>
        <w:numPr>
          <w:ilvl w:val="0"/>
          <w:numId w:val="402"/>
        </w:numPr>
        <w:contextualSpacing/>
      </w:pPr>
      <w:r>
        <w:t>&lt;draw:ellipse&gt;</w:t>
      </w:r>
    </w:p>
    <w:p w:rsidR="006A00B2" w:rsidRDefault="0057566E">
      <w:pPr>
        <w:pStyle w:val="ListParagraph"/>
        <w:numPr>
          <w:ilvl w:val="0"/>
          <w:numId w:val="402"/>
        </w:numPr>
        <w:contextualSpacing/>
      </w:pPr>
      <w:r>
        <w:t>&lt;draw:caption&gt;</w:t>
      </w:r>
    </w:p>
    <w:p w:rsidR="006A00B2" w:rsidRDefault="0057566E">
      <w:pPr>
        <w:pStyle w:val="ListParagraph"/>
        <w:numPr>
          <w:ilvl w:val="0"/>
          <w:numId w:val="402"/>
        </w:numPr>
        <w:contextualSpacing/>
      </w:pPr>
      <w:r>
        <w:t>&lt;draw:measure&gt;</w:t>
      </w:r>
    </w:p>
    <w:p w:rsidR="006A00B2" w:rsidRDefault="0057566E">
      <w:pPr>
        <w:pStyle w:val="ListParagraph"/>
        <w:numPr>
          <w:ilvl w:val="0"/>
          <w:numId w:val="402"/>
        </w:numPr>
        <w:contextualSpacing/>
      </w:pPr>
      <w:r>
        <w:t>&lt;draw:frame&gt;</w:t>
      </w:r>
    </w:p>
    <w:p w:rsidR="006A00B2" w:rsidRDefault="0057566E">
      <w:pPr>
        <w:pStyle w:val="ListParagraph"/>
        <w:numPr>
          <w:ilvl w:val="0"/>
          <w:numId w:val="402"/>
        </w:numPr>
        <w:contextualSpacing/>
      </w:pPr>
      <w:r>
        <w:t>&lt;draw:text-box&gt;</w:t>
      </w:r>
    </w:p>
    <w:p w:rsidR="006A00B2" w:rsidRDefault="0057566E">
      <w:pPr>
        <w:pStyle w:val="ListParagraph"/>
        <w:numPr>
          <w:ilvl w:val="0"/>
          <w:numId w:val="402"/>
        </w:numPr>
      </w:pPr>
      <w:r>
        <w:t>&lt;draw:custom-shape&gt;</w:t>
      </w:r>
    </w:p>
    <w:p w:rsidR="006A00B2" w:rsidRDefault="0057566E">
      <w:pPr>
        <w:pStyle w:val="Definition-Field2"/>
      </w:pPr>
      <w:r>
        <w:t xml:space="preserve">On save, this attribute is not supported in the context of font-face declarations. Font face declarations are not written. </w:t>
      </w:r>
    </w:p>
    <w:p w:rsidR="006A00B2" w:rsidRDefault="0057566E">
      <w:pPr>
        <w:pStyle w:val="Heading3"/>
      </w:pPr>
      <w:bookmarkStart w:id="1085" w:name="section_16a6028e5e644eb7ad0f7317acafaad3"/>
      <w:bookmarkStart w:id="1086" w:name="_Toc79580592"/>
      <w:r>
        <w:t>Section 14.6.6, Font Character Set</w:t>
      </w:r>
      <w:bookmarkEnd w:id="1085"/>
      <w:bookmarkEnd w:id="1086"/>
      <w:r>
        <w:fldChar w:fldCharType="begin"/>
      </w:r>
      <w:r>
        <w:instrText xml:space="preserve"> XE "Font Character Set" </w:instrText>
      </w:r>
      <w:r>
        <w:fldChar w:fldCharType="end"/>
      </w:r>
    </w:p>
    <w:p w:rsidR="006A00B2" w:rsidRDefault="0057566E">
      <w:pPr>
        <w:pStyle w:val="Definition-Field"/>
      </w:pPr>
      <w:r>
        <w:t xml:space="preserve">a.   </w:t>
      </w:r>
      <w:r>
        <w:rPr>
          <w:i/>
        </w:rPr>
        <w:t xml:space="preserve">The standard defines the attribute style:font-charset, contained </w:t>
      </w:r>
      <w:r>
        <w:rPr>
          <w:i/>
        </w:rPr>
        <w:t>within the element &lt;style:font-face&gt;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does not support this attribute on save for text in SmartArt and chart titles and labels.   On save, this att</w:t>
      </w:r>
      <w:r>
        <w:t xml:space="preserve">ribute is not supported in the context of font-face declarations. Font face declarations are not written. </w:t>
      </w:r>
    </w:p>
    <w:p w:rsidR="006A00B2" w:rsidRDefault="0057566E">
      <w:pPr>
        <w:pStyle w:val="Definition-Field"/>
      </w:pPr>
      <w:r>
        <w:t xml:space="preserve">b.   </w:t>
      </w:r>
      <w:r>
        <w:rPr>
          <w:i/>
        </w:rPr>
        <w:t>The standard defines the attribute style:font-charset, contained within the element &lt;style:font-face&gt;</w:t>
      </w:r>
    </w:p>
    <w:p w:rsidR="006A00B2" w:rsidRDefault="0057566E">
      <w:pPr>
        <w:pStyle w:val="Definition-Field2"/>
      </w:pPr>
      <w:r>
        <w:t>OfficeArt Math in Excel 2013 does not supp</w:t>
      </w:r>
      <w:r>
        <w:t>ort this attribute on save for text in text boxes and shapes, SmartArt, and chart titles and labels, and on load for text in the following elements:</w:t>
      </w:r>
    </w:p>
    <w:p w:rsidR="006A00B2" w:rsidRDefault="0057566E">
      <w:pPr>
        <w:pStyle w:val="ListParagraph"/>
        <w:numPr>
          <w:ilvl w:val="0"/>
          <w:numId w:val="403"/>
        </w:numPr>
        <w:contextualSpacing/>
      </w:pPr>
      <w:r>
        <w:t>&lt;draw:rect&gt;</w:t>
      </w:r>
    </w:p>
    <w:p w:rsidR="006A00B2" w:rsidRDefault="0057566E">
      <w:pPr>
        <w:pStyle w:val="ListParagraph"/>
        <w:numPr>
          <w:ilvl w:val="0"/>
          <w:numId w:val="403"/>
        </w:numPr>
        <w:contextualSpacing/>
      </w:pPr>
      <w:r>
        <w:t>&lt;draw:polyline&gt;</w:t>
      </w:r>
    </w:p>
    <w:p w:rsidR="006A00B2" w:rsidRDefault="0057566E">
      <w:pPr>
        <w:pStyle w:val="ListParagraph"/>
        <w:numPr>
          <w:ilvl w:val="0"/>
          <w:numId w:val="403"/>
        </w:numPr>
        <w:contextualSpacing/>
      </w:pPr>
      <w:r>
        <w:t>&lt;draw:polygon&gt;</w:t>
      </w:r>
    </w:p>
    <w:p w:rsidR="006A00B2" w:rsidRDefault="0057566E">
      <w:pPr>
        <w:pStyle w:val="ListParagraph"/>
        <w:numPr>
          <w:ilvl w:val="0"/>
          <w:numId w:val="403"/>
        </w:numPr>
        <w:contextualSpacing/>
      </w:pPr>
      <w:r>
        <w:t>&lt;draw:regular-polygon&gt;</w:t>
      </w:r>
    </w:p>
    <w:p w:rsidR="006A00B2" w:rsidRDefault="0057566E">
      <w:pPr>
        <w:pStyle w:val="ListParagraph"/>
        <w:numPr>
          <w:ilvl w:val="0"/>
          <w:numId w:val="403"/>
        </w:numPr>
        <w:contextualSpacing/>
      </w:pPr>
      <w:r>
        <w:t>&lt;draw:path&gt;</w:t>
      </w:r>
    </w:p>
    <w:p w:rsidR="006A00B2" w:rsidRDefault="0057566E">
      <w:pPr>
        <w:pStyle w:val="ListParagraph"/>
        <w:numPr>
          <w:ilvl w:val="0"/>
          <w:numId w:val="403"/>
        </w:numPr>
        <w:contextualSpacing/>
      </w:pPr>
      <w:r>
        <w:t>&lt;draw:circle&gt;</w:t>
      </w:r>
    </w:p>
    <w:p w:rsidR="006A00B2" w:rsidRDefault="0057566E">
      <w:pPr>
        <w:pStyle w:val="ListParagraph"/>
        <w:numPr>
          <w:ilvl w:val="0"/>
          <w:numId w:val="403"/>
        </w:numPr>
        <w:contextualSpacing/>
      </w:pPr>
      <w:r>
        <w:t>&lt;draw:ellipse&gt;</w:t>
      </w:r>
    </w:p>
    <w:p w:rsidR="006A00B2" w:rsidRDefault="0057566E">
      <w:pPr>
        <w:pStyle w:val="ListParagraph"/>
        <w:numPr>
          <w:ilvl w:val="0"/>
          <w:numId w:val="403"/>
        </w:numPr>
        <w:contextualSpacing/>
      </w:pPr>
      <w:r>
        <w:lastRenderedPageBreak/>
        <w:t>&lt;draw:caption&gt;</w:t>
      </w:r>
    </w:p>
    <w:p w:rsidR="006A00B2" w:rsidRDefault="0057566E">
      <w:pPr>
        <w:pStyle w:val="ListParagraph"/>
        <w:numPr>
          <w:ilvl w:val="0"/>
          <w:numId w:val="403"/>
        </w:numPr>
        <w:contextualSpacing/>
      </w:pPr>
      <w:r>
        <w:t>&lt;draw:measure&gt;</w:t>
      </w:r>
    </w:p>
    <w:p w:rsidR="006A00B2" w:rsidRDefault="0057566E">
      <w:pPr>
        <w:pStyle w:val="ListParagraph"/>
        <w:numPr>
          <w:ilvl w:val="0"/>
          <w:numId w:val="403"/>
        </w:numPr>
        <w:contextualSpacing/>
      </w:pPr>
      <w:r>
        <w:t>&lt;draw:frame&gt;</w:t>
      </w:r>
    </w:p>
    <w:p w:rsidR="006A00B2" w:rsidRDefault="0057566E">
      <w:pPr>
        <w:pStyle w:val="ListParagraph"/>
        <w:numPr>
          <w:ilvl w:val="0"/>
          <w:numId w:val="403"/>
        </w:numPr>
        <w:contextualSpacing/>
      </w:pPr>
      <w:r>
        <w:t>&lt;draw:text-box&gt;</w:t>
      </w:r>
    </w:p>
    <w:p w:rsidR="006A00B2" w:rsidRDefault="0057566E">
      <w:pPr>
        <w:pStyle w:val="ListParagraph"/>
        <w:numPr>
          <w:ilvl w:val="0"/>
          <w:numId w:val="403"/>
        </w:numPr>
      </w:pPr>
      <w:r>
        <w:t>&lt;draw:custom-shape&gt;</w:t>
      </w:r>
    </w:p>
    <w:p w:rsidR="006A00B2" w:rsidRDefault="0057566E">
      <w:pPr>
        <w:pStyle w:val="Definition-Field2"/>
      </w:pPr>
      <w:r>
        <w:t xml:space="preserve">On save, this attribute is not supported in the context of font face declarations. Font face declarations are not written. </w:t>
      </w:r>
    </w:p>
    <w:p w:rsidR="006A00B2" w:rsidRDefault="0057566E">
      <w:pPr>
        <w:pStyle w:val="Definition-Field"/>
      </w:pPr>
      <w:r>
        <w:t xml:space="preserve">c.   </w:t>
      </w:r>
      <w:r>
        <w:rPr>
          <w:i/>
        </w:rPr>
        <w:t xml:space="preserve">The standard defines the attribute </w:t>
      </w:r>
      <w:r>
        <w:rPr>
          <w:i/>
        </w:rPr>
        <w:t>style:font-charset, contained within the element &lt;style:font-face&gt;, contained within the parent element &lt;office:font-face-decls&gt;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s</w:t>
      </w:r>
      <w:r>
        <w:rPr>
          <w:i/>
        </w:rPr>
        <w:t>tyle:font-charset, contained within the element &lt;style:font-face&gt;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404"/>
        </w:numPr>
        <w:contextualSpacing/>
      </w:pPr>
      <w:r>
        <w:t>&lt;draw:rect&gt;</w:t>
      </w:r>
    </w:p>
    <w:p w:rsidR="006A00B2" w:rsidRDefault="0057566E">
      <w:pPr>
        <w:pStyle w:val="ListParagraph"/>
        <w:numPr>
          <w:ilvl w:val="0"/>
          <w:numId w:val="404"/>
        </w:numPr>
        <w:contextualSpacing/>
      </w:pPr>
      <w:r>
        <w:t>&lt;draw:polyline&gt;</w:t>
      </w:r>
    </w:p>
    <w:p w:rsidR="006A00B2" w:rsidRDefault="0057566E">
      <w:pPr>
        <w:pStyle w:val="ListParagraph"/>
        <w:numPr>
          <w:ilvl w:val="0"/>
          <w:numId w:val="404"/>
        </w:numPr>
        <w:contextualSpacing/>
      </w:pPr>
      <w:r>
        <w:t>&lt;draw:polygon&gt;</w:t>
      </w:r>
    </w:p>
    <w:p w:rsidR="006A00B2" w:rsidRDefault="0057566E">
      <w:pPr>
        <w:pStyle w:val="ListParagraph"/>
        <w:numPr>
          <w:ilvl w:val="0"/>
          <w:numId w:val="404"/>
        </w:numPr>
        <w:contextualSpacing/>
      </w:pPr>
      <w:r>
        <w:t>&lt;draw:regular-polygon&gt;</w:t>
      </w:r>
    </w:p>
    <w:p w:rsidR="006A00B2" w:rsidRDefault="0057566E">
      <w:pPr>
        <w:pStyle w:val="ListParagraph"/>
        <w:numPr>
          <w:ilvl w:val="0"/>
          <w:numId w:val="404"/>
        </w:numPr>
        <w:contextualSpacing/>
      </w:pPr>
      <w:r>
        <w:t>&lt;draw:path&gt;</w:t>
      </w:r>
    </w:p>
    <w:p w:rsidR="006A00B2" w:rsidRDefault="0057566E">
      <w:pPr>
        <w:pStyle w:val="ListParagraph"/>
        <w:numPr>
          <w:ilvl w:val="0"/>
          <w:numId w:val="404"/>
        </w:numPr>
        <w:contextualSpacing/>
      </w:pPr>
      <w:r>
        <w:t>&lt;d</w:t>
      </w:r>
      <w:r>
        <w:t>raw:circle&gt;</w:t>
      </w:r>
    </w:p>
    <w:p w:rsidR="006A00B2" w:rsidRDefault="0057566E">
      <w:pPr>
        <w:pStyle w:val="ListParagraph"/>
        <w:numPr>
          <w:ilvl w:val="0"/>
          <w:numId w:val="404"/>
        </w:numPr>
        <w:contextualSpacing/>
      </w:pPr>
      <w:r>
        <w:t>&lt;draw:ellipse&gt;</w:t>
      </w:r>
    </w:p>
    <w:p w:rsidR="006A00B2" w:rsidRDefault="0057566E">
      <w:pPr>
        <w:pStyle w:val="ListParagraph"/>
        <w:numPr>
          <w:ilvl w:val="0"/>
          <w:numId w:val="404"/>
        </w:numPr>
        <w:contextualSpacing/>
      </w:pPr>
      <w:r>
        <w:t>&lt;draw:caption&gt;</w:t>
      </w:r>
    </w:p>
    <w:p w:rsidR="006A00B2" w:rsidRDefault="0057566E">
      <w:pPr>
        <w:pStyle w:val="ListParagraph"/>
        <w:numPr>
          <w:ilvl w:val="0"/>
          <w:numId w:val="404"/>
        </w:numPr>
        <w:contextualSpacing/>
      </w:pPr>
      <w:r>
        <w:t>&lt;draw:measure&gt;</w:t>
      </w:r>
    </w:p>
    <w:p w:rsidR="006A00B2" w:rsidRDefault="0057566E">
      <w:pPr>
        <w:pStyle w:val="ListParagraph"/>
        <w:numPr>
          <w:ilvl w:val="0"/>
          <w:numId w:val="404"/>
        </w:numPr>
        <w:contextualSpacing/>
      </w:pPr>
      <w:r>
        <w:t>&lt;draw:text-box&gt;</w:t>
      </w:r>
    </w:p>
    <w:p w:rsidR="006A00B2" w:rsidRDefault="0057566E">
      <w:pPr>
        <w:pStyle w:val="ListParagraph"/>
        <w:numPr>
          <w:ilvl w:val="0"/>
          <w:numId w:val="404"/>
        </w:numPr>
        <w:contextualSpacing/>
      </w:pPr>
      <w:r>
        <w:t>&lt;draw:frame&gt;</w:t>
      </w:r>
    </w:p>
    <w:p w:rsidR="006A00B2" w:rsidRDefault="0057566E">
      <w:pPr>
        <w:pStyle w:val="ListParagraph"/>
        <w:numPr>
          <w:ilvl w:val="0"/>
          <w:numId w:val="404"/>
        </w:numPr>
      </w:pPr>
      <w:r>
        <w:t>&lt;draw:custom-shape&gt;</w:t>
      </w:r>
    </w:p>
    <w:p w:rsidR="006A00B2" w:rsidRDefault="0057566E">
      <w:pPr>
        <w:pStyle w:val="Definition-Field2"/>
      </w:pPr>
      <w:r>
        <w:t xml:space="preserve">On save, this attribute is not supported in the context of font-face declarations. Font face declarations are not written. </w:t>
      </w:r>
    </w:p>
    <w:p w:rsidR="006A00B2" w:rsidRDefault="0057566E">
      <w:pPr>
        <w:pStyle w:val="Heading3"/>
      </w:pPr>
      <w:bookmarkStart w:id="1087" w:name="section_4ff15b59ba974612984ba08123757c0f"/>
      <w:bookmarkStart w:id="1088" w:name="_Toc79580593"/>
      <w:r>
        <w:t>Section 14.7, Data Styles</w:t>
      </w:r>
      <w:bookmarkEnd w:id="1087"/>
      <w:bookmarkEnd w:id="1088"/>
      <w:r>
        <w:fldChar w:fldCharType="begin"/>
      </w:r>
      <w:r>
        <w:instrText xml:space="preserve"> </w:instrText>
      </w:r>
      <w:r>
        <w:instrText xml:space="preserve">XE "Data Styles" </w:instrText>
      </w:r>
      <w:r>
        <w:fldChar w:fldCharType="end"/>
      </w:r>
    </w:p>
    <w:p w:rsidR="006A00B2" w:rsidRDefault="0057566E">
      <w:pPr>
        <w:pStyle w:val="Definition-Field"/>
      </w:pPr>
      <w:r>
        <w:t xml:space="preserve">a.   </w:t>
      </w:r>
      <w:r>
        <w:rPr>
          <w:i/>
        </w:rPr>
        <w:t>The standard defines the element &lt;number:number-style&gt;</w:t>
      </w:r>
    </w:p>
    <w:p w:rsidR="006A00B2" w:rsidRDefault="0057566E">
      <w:pPr>
        <w:pStyle w:val="Definition-Field2"/>
      </w:pPr>
      <w:r>
        <w:t>This element is supported in Excel 2010, Excel 2013, Excel 2016, and Excel 2019.</w:t>
      </w:r>
    </w:p>
    <w:p w:rsidR="006A00B2" w:rsidRDefault="0057566E">
      <w:pPr>
        <w:pStyle w:val="Definition-Field"/>
      </w:pPr>
      <w:r>
        <w:t>b.   This is supported in PowerPoint 2010, PowerPoint 2013, PowerPoint 2016, and PowerPoint 201</w:t>
      </w:r>
      <w:r>
        <w:t>9.</w:t>
      </w:r>
    </w:p>
    <w:p w:rsidR="006A00B2" w:rsidRDefault="0057566E">
      <w:pPr>
        <w:pStyle w:val="Heading3"/>
      </w:pPr>
      <w:bookmarkStart w:id="1089" w:name="section_b04de84439514f77a14fdab2ef621b3f"/>
      <w:bookmarkStart w:id="1090" w:name="_Toc79580594"/>
      <w:r>
        <w:t>Section 14.7.1, Number Style</w:t>
      </w:r>
      <w:bookmarkEnd w:id="1089"/>
      <w:bookmarkEnd w:id="1090"/>
      <w:r>
        <w:fldChar w:fldCharType="begin"/>
      </w:r>
      <w:r>
        <w:instrText xml:space="preserve"> XE "Number Style" </w:instrText>
      </w:r>
      <w:r>
        <w:fldChar w:fldCharType="end"/>
      </w:r>
    </w:p>
    <w:p w:rsidR="006A00B2" w:rsidRDefault="0057566E">
      <w:pPr>
        <w:pStyle w:val="Definition-Field"/>
      </w:pPr>
      <w:r>
        <w:t xml:space="preserve">a.   </w:t>
      </w:r>
      <w:r>
        <w:rPr>
          <w:i/>
        </w:rPr>
        <w:t>The standard defines the element &lt;number:embedded-text&gt;, contained within the parent element &lt;number:number&gt;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 xml:space="preserve">The </w:t>
      </w:r>
      <w:r>
        <w:rPr>
          <w:i/>
        </w:rPr>
        <w:t>standard defines the element &lt;number:fraction&gt;, contained within the parent element &lt;number:number-style&gt;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&lt;number:number&gt;, contained withi</w:t>
      </w:r>
      <w:r>
        <w:rPr>
          <w:i/>
        </w:rPr>
        <w:t>n the parent element &lt;number:number-style&gt;</w:t>
      </w:r>
    </w:p>
    <w:p w:rsidR="006A00B2" w:rsidRDefault="0057566E">
      <w:pPr>
        <w:pStyle w:val="Definition-Field2"/>
      </w:pPr>
      <w:r>
        <w:lastRenderedPageBreak/>
        <w:t>This element is not supported in Word 2010, Word 2013, Word 2016, or Word 2019.</w:t>
      </w:r>
    </w:p>
    <w:p w:rsidR="006A00B2" w:rsidRDefault="0057566E">
      <w:pPr>
        <w:pStyle w:val="Definition-Field"/>
      </w:pPr>
      <w:r>
        <w:t xml:space="preserve">d.   </w:t>
      </w:r>
      <w:r>
        <w:rPr>
          <w:i/>
        </w:rPr>
        <w:t>The standard defines the element &lt;number:number-style&gt;</w:t>
      </w:r>
    </w:p>
    <w:p w:rsidR="006A00B2" w:rsidRDefault="0057566E">
      <w:pPr>
        <w:pStyle w:val="Definition-Field2"/>
      </w:pPr>
      <w:r>
        <w:t>This element is not supported in Word 2010, Word 2013, Word 2016, or Word</w:t>
      </w:r>
      <w:r>
        <w:t xml:space="preserve"> 2019.</w:t>
      </w:r>
    </w:p>
    <w:p w:rsidR="006A00B2" w:rsidRDefault="0057566E">
      <w:pPr>
        <w:pStyle w:val="Definition-Field"/>
      </w:pPr>
      <w:r>
        <w:t xml:space="preserve">e.   </w:t>
      </w:r>
      <w:r>
        <w:rPr>
          <w:i/>
        </w:rPr>
        <w:t>The standard defines the element &lt;number:scientific-number&gt;, contained within the parent element &lt;number:number-style&gt;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f.   </w:t>
      </w:r>
      <w:r>
        <w:rPr>
          <w:i/>
        </w:rPr>
        <w:t>The standard defines the element &lt;number</w:t>
      </w:r>
      <w:r>
        <w:rPr>
          <w:i/>
        </w:rPr>
        <w:t>:text&gt;, contained within the parent element &lt;number:number-style&gt;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g.   </w:t>
      </w:r>
      <w:r>
        <w:rPr>
          <w:i/>
        </w:rPr>
        <w:t>The standard defines the element &lt;style:map&gt;, contained within the parent element &lt;number:number-style&gt;</w:t>
      </w:r>
    </w:p>
    <w:p w:rsidR="006A00B2" w:rsidRDefault="0057566E">
      <w:pPr>
        <w:pStyle w:val="Definition-Field2"/>
      </w:pPr>
      <w:r>
        <w:t>T</w:t>
      </w:r>
      <w:r>
        <w:t>his element is not supported in Word 2010, Word 2013, Word 2016, or Word 2019.</w:t>
      </w:r>
    </w:p>
    <w:p w:rsidR="006A00B2" w:rsidRDefault="0057566E">
      <w:pPr>
        <w:pStyle w:val="Definition-Field"/>
      </w:pPr>
      <w:r>
        <w:t xml:space="preserve">h.   </w:t>
      </w:r>
      <w:r>
        <w:rPr>
          <w:i/>
        </w:rPr>
        <w:t>The standard defines the element &lt;style:text-properties&gt;, contained within the parent element &lt;number:number-style&gt;</w:t>
      </w:r>
    </w:p>
    <w:p w:rsidR="006A00B2" w:rsidRDefault="0057566E">
      <w:pPr>
        <w:pStyle w:val="Definition-Field2"/>
      </w:pPr>
      <w:r>
        <w:t>This element is not supported in Word 2010, Word 2013, W</w:t>
      </w:r>
      <w:r>
        <w:t>ord 2016, or Word 2019.</w:t>
      </w:r>
    </w:p>
    <w:p w:rsidR="006A00B2" w:rsidRDefault="0057566E">
      <w:pPr>
        <w:pStyle w:val="Definition-Field"/>
      </w:pPr>
      <w:r>
        <w:t xml:space="preserve">i.   </w:t>
      </w:r>
      <w:r>
        <w:rPr>
          <w:i/>
        </w:rPr>
        <w:t>The standard defines the element &lt;number:embedded-text&gt;, contained within the parent element &lt;number:number&gt;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j.   </w:t>
      </w:r>
      <w:r>
        <w:rPr>
          <w:i/>
        </w:rPr>
        <w:t>The standard defines the attribu</w:t>
      </w:r>
      <w:r>
        <w:rPr>
          <w:i/>
        </w:rPr>
        <w:t>te number:position, contained within the element &lt;number:embedded-text&gt;, contained within the parent element &lt;number:number&gt;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   </w:t>
      </w:r>
      <w:r>
        <w:rPr>
          <w:i/>
        </w:rPr>
        <w:t>The standard defines the element &lt;number:fr</w:t>
      </w:r>
      <w:r>
        <w:rPr>
          <w:i/>
        </w:rPr>
        <w:t>action&gt;, contained within the parent element &lt;number:number-style&gt;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l.   </w:t>
      </w:r>
      <w:r>
        <w:rPr>
          <w:i/>
        </w:rPr>
        <w:t>The standard defines the element &lt;number:number&gt;, contained within the parent element &lt;number:number-st</w:t>
      </w:r>
      <w:r>
        <w:rPr>
          <w:i/>
        </w:rPr>
        <w: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m.   </w:t>
      </w:r>
      <w:r>
        <w:rPr>
          <w:i/>
        </w:rPr>
        <w:t>The standard defines the attribute number:decimal-replacement, contained within the element &lt;number:number&gt;, contained within the parent element &lt;number:number-style</w:t>
      </w:r>
      <w:r>
        <w:rPr>
          <w:i/>
        </w:rPr>
        <w:t>&gt;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If this attribute contains the empty string, Excel treats the values after the decimal as numeric instead of zero. On save, the attribute or empty string is saved only if </w:t>
      </w:r>
      <w:r>
        <w:t xml:space="preserve">all digits to the right of the decimal are insignificant digits. </w:t>
      </w:r>
    </w:p>
    <w:p w:rsidR="006A00B2" w:rsidRDefault="0057566E">
      <w:pPr>
        <w:pStyle w:val="Definition-Field"/>
      </w:pPr>
      <w:r>
        <w:t xml:space="preserve">n.   </w:t>
      </w:r>
      <w:r>
        <w:rPr>
          <w:i/>
        </w:rPr>
        <w:t>The standard defines the attribute number:display-factor, contained within the element &lt;number:number&gt;, contained within the parent element &lt;number:number-style&gt;</w:t>
      </w:r>
    </w:p>
    <w:p w:rsidR="006A00B2" w:rsidRDefault="0057566E">
      <w:pPr>
        <w:pStyle w:val="Definition-Field2"/>
      </w:pPr>
      <w:r>
        <w:t>This attribute is suppo</w:t>
      </w:r>
      <w:r>
        <w:t>rted in Excel 2010, Excel 2013, Excel 2016, and Excel 2019.</w:t>
      </w:r>
    </w:p>
    <w:p w:rsidR="006A00B2" w:rsidRDefault="0057566E">
      <w:pPr>
        <w:pStyle w:val="Definition-Field"/>
      </w:pPr>
      <w:r>
        <w:t xml:space="preserve">o.   </w:t>
      </w:r>
      <w:r>
        <w:rPr>
          <w:i/>
        </w:rPr>
        <w:t>The standard defines the element &lt;number:scientific-number&gt;, contained within the parent element &lt;number:number-style&gt;</w:t>
      </w:r>
    </w:p>
    <w:p w:rsidR="006A00B2" w:rsidRDefault="0057566E">
      <w:pPr>
        <w:pStyle w:val="Definition-Field2"/>
      </w:pPr>
      <w:r>
        <w:lastRenderedPageBreak/>
        <w:t>This element is supported in Excel 2010, Excel 2013, Excel 2016, and Exc</w:t>
      </w:r>
      <w:r>
        <w:t>el 2019.</w:t>
      </w:r>
    </w:p>
    <w:p w:rsidR="006A00B2" w:rsidRDefault="0057566E">
      <w:pPr>
        <w:pStyle w:val="Definition-Field"/>
      </w:pPr>
      <w:r>
        <w:t xml:space="preserve">p.   </w:t>
      </w:r>
      <w:r>
        <w:rPr>
          <w:i/>
        </w:rPr>
        <w:t>The standard defines the attribute number:min-exponent-digits, contained within the element &lt;number:scientific-number&gt;, contained within the parent element &lt;number:number-style&gt;</w:t>
      </w:r>
    </w:p>
    <w:p w:rsidR="006A00B2" w:rsidRDefault="0057566E">
      <w:pPr>
        <w:pStyle w:val="Definition-Field2"/>
      </w:pPr>
      <w:r>
        <w:t>This attribute is supported in Excel 2010, Excel 2013, Excel 201</w:t>
      </w:r>
      <w:r>
        <w:t>6, and Excel 2019.</w:t>
      </w:r>
    </w:p>
    <w:p w:rsidR="006A00B2" w:rsidRDefault="0057566E">
      <w:pPr>
        <w:pStyle w:val="Definition-Field"/>
      </w:pPr>
      <w:r>
        <w:t xml:space="preserve">q.   </w:t>
      </w:r>
      <w:r>
        <w:rPr>
          <w:i/>
        </w:rPr>
        <w:t>The standard defines the element &lt;number:text&gt;, contained within the parent element &lt;number:number-style&gt;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r.   </w:t>
      </w:r>
      <w:r>
        <w:rPr>
          <w:i/>
        </w:rPr>
        <w:t>The standard defines the element &lt;</w:t>
      </w:r>
      <w:r>
        <w:rPr>
          <w:i/>
        </w:rPr>
        <w:t>style:map&gt;, contained within the parent element &lt;number:number-style&gt;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s.   </w:t>
      </w:r>
      <w:r>
        <w:rPr>
          <w:i/>
        </w:rPr>
        <w:t>The standard defines the element &lt;style:text-properties&gt;, contained within the parent element &lt;numbe</w:t>
      </w:r>
      <w:r>
        <w:rPr>
          <w:i/>
        </w:rPr>
        <w:t>r:number-style&gt;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A subset of formatting can be applied through number formats. This subset of formatting is limited to colors. </w:t>
      </w:r>
    </w:p>
    <w:p w:rsidR="006A00B2" w:rsidRDefault="0057566E">
      <w:pPr>
        <w:pStyle w:val="Definition-Field"/>
      </w:pPr>
      <w:r>
        <w:t xml:space="preserve">t.   </w:t>
      </w:r>
      <w:r>
        <w:rPr>
          <w:i/>
        </w:rPr>
        <w:t>The standard defines the element &lt;</w:t>
      </w:r>
      <w:r>
        <w:rPr>
          <w:i/>
        </w:rPr>
        <w:t>number:number-style&gt;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091" w:name="section_09b0e253ef4d4a78bf5b34cd627255a9"/>
      <w:bookmarkStart w:id="1092" w:name="_Toc79580595"/>
      <w:r>
        <w:t>Section 14.7.2, Currency Style</w:t>
      </w:r>
      <w:bookmarkEnd w:id="1091"/>
      <w:bookmarkEnd w:id="1092"/>
      <w:r>
        <w:fldChar w:fldCharType="begin"/>
      </w:r>
      <w:r>
        <w:instrText xml:space="preserve"> XE "Currency Style" </w:instrText>
      </w:r>
      <w:r>
        <w:fldChar w:fldCharType="end"/>
      </w:r>
    </w:p>
    <w:p w:rsidR="006A00B2" w:rsidRDefault="0057566E">
      <w:pPr>
        <w:pStyle w:val="Definition-Field"/>
      </w:pPr>
      <w:r>
        <w:t xml:space="preserve">a.   </w:t>
      </w:r>
      <w:r>
        <w:rPr>
          <w:i/>
        </w:rPr>
        <w:t>The standard defines the element &lt;number:currency-style&gt;</w:t>
      </w:r>
    </w:p>
    <w:p w:rsidR="006A00B2" w:rsidRDefault="0057566E">
      <w:pPr>
        <w:pStyle w:val="Definition-Field2"/>
      </w:pPr>
      <w:r>
        <w:t>This element is</w:t>
      </w:r>
      <w:r>
        <w:t xml:space="preserve"> not supported in Word 2010, Word 2013, Word 2016, or Word 2019.</w:t>
      </w:r>
    </w:p>
    <w:p w:rsidR="006A00B2" w:rsidRDefault="0057566E">
      <w:pPr>
        <w:pStyle w:val="Definition-Field"/>
      </w:pPr>
      <w:r>
        <w:t xml:space="preserve">b.   </w:t>
      </w:r>
      <w:r>
        <w:rPr>
          <w:i/>
        </w:rPr>
        <w:t>The standard defines the element &lt;number:currency-symbol&gt;, contained within the parent element &lt;number:currency-style&gt;</w:t>
      </w:r>
    </w:p>
    <w:p w:rsidR="006A00B2" w:rsidRDefault="0057566E">
      <w:pPr>
        <w:pStyle w:val="Definition-Field2"/>
      </w:pPr>
      <w:r>
        <w:t>This element is not supported in Word 2010, Word 2013, Word 2016, o</w:t>
      </w:r>
      <w:r>
        <w:t>r Word 2019.</w:t>
      </w:r>
    </w:p>
    <w:p w:rsidR="006A00B2" w:rsidRDefault="0057566E">
      <w:pPr>
        <w:pStyle w:val="Definition-Field"/>
      </w:pPr>
      <w:r>
        <w:t xml:space="preserve">c.   </w:t>
      </w:r>
      <w:r>
        <w:rPr>
          <w:i/>
        </w:rPr>
        <w:t>The standard defines the element &lt;number:number&gt;, contained within the parent element &lt;number:currency-style&gt;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d.   </w:t>
      </w:r>
      <w:r>
        <w:rPr>
          <w:i/>
        </w:rPr>
        <w:t>The standard defines the element &lt;number:te</w:t>
      </w:r>
      <w:r>
        <w:rPr>
          <w:i/>
        </w:rPr>
        <w:t>xt&gt;, contained within the parent element &lt;number:currency-style&gt;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   </w:t>
      </w:r>
      <w:r>
        <w:rPr>
          <w:i/>
        </w:rPr>
        <w:t>The standard defines the element &lt;style:map&gt;, contained within the parent element &lt;number:currency-style&gt;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f.   </w:t>
      </w:r>
      <w:r>
        <w:rPr>
          <w:i/>
        </w:rPr>
        <w:t>The standard defines the element &lt;style:text-properties&gt;, contained within the parent element &lt;number:currency-style&gt;</w:t>
      </w:r>
    </w:p>
    <w:p w:rsidR="006A00B2" w:rsidRDefault="0057566E">
      <w:pPr>
        <w:pStyle w:val="Definition-Field2"/>
      </w:pPr>
      <w:r>
        <w:t>This element is not supported in Word 2010, Word 2013</w:t>
      </w:r>
      <w:r>
        <w:t>, Word 2016, or Word 2019.</w:t>
      </w:r>
    </w:p>
    <w:p w:rsidR="006A00B2" w:rsidRDefault="0057566E">
      <w:pPr>
        <w:pStyle w:val="Definition-Field"/>
      </w:pPr>
      <w:r>
        <w:lastRenderedPageBreak/>
        <w:t xml:space="preserve">g.   </w:t>
      </w:r>
      <w:r>
        <w:rPr>
          <w:i/>
        </w:rPr>
        <w:t>The standard defines the element &lt;number:currency-style&gt;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h.   </w:t>
      </w:r>
      <w:r>
        <w:rPr>
          <w:i/>
        </w:rPr>
        <w:t>The standard defines the element &lt;number:currency-symbol&gt;</w:t>
      </w:r>
    </w:p>
    <w:p w:rsidR="006A00B2" w:rsidRDefault="0057566E">
      <w:pPr>
        <w:pStyle w:val="Definition-Field2"/>
      </w:pPr>
      <w:r>
        <w:t>This element is support</w:t>
      </w:r>
      <w:r>
        <w:t>ed in Excel 2010, Excel 2013, Excel 2016, and Excel 2019.</w:t>
      </w:r>
    </w:p>
    <w:p w:rsidR="006A00B2" w:rsidRDefault="0057566E">
      <w:pPr>
        <w:pStyle w:val="Definition-Field"/>
      </w:pPr>
      <w:r>
        <w:t xml:space="preserve">i.   </w:t>
      </w:r>
      <w:r>
        <w:rPr>
          <w:i/>
        </w:rPr>
        <w:t>The standard defines the element &lt;number:currency-symbol&gt;, contained within the parent element &lt;number:currency-style&gt;</w:t>
      </w:r>
    </w:p>
    <w:p w:rsidR="006A00B2" w:rsidRDefault="0057566E">
      <w:pPr>
        <w:pStyle w:val="Definition-Field2"/>
      </w:pPr>
      <w:r>
        <w:t>This element is supported in Excel 2010, Excel 2013, Excel 2016, and Excel</w:t>
      </w:r>
      <w:r>
        <w:t xml:space="preserve"> 2019.</w:t>
      </w:r>
    </w:p>
    <w:p w:rsidR="006A00B2" w:rsidRDefault="0057566E">
      <w:pPr>
        <w:pStyle w:val="Definition-Field"/>
      </w:pPr>
      <w:r>
        <w:t xml:space="preserve">j.   </w:t>
      </w:r>
      <w:r>
        <w:rPr>
          <w:i/>
        </w:rPr>
        <w:t>The standard defines the attribute number:country, contained within the element &lt;number:currency-symbol&gt;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k.   </w:t>
      </w:r>
      <w:r>
        <w:rPr>
          <w:i/>
        </w:rPr>
        <w:t>The standard defines the attribute number:language,</w:t>
      </w:r>
      <w:r>
        <w:rPr>
          <w:i/>
        </w:rPr>
        <w:t xml:space="preserve"> contained within the element &lt;number:currency-symbol&gt;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l.   </w:t>
      </w:r>
      <w:r>
        <w:rPr>
          <w:i/>
        </w:rPr>
        <w:t>The standard defines the element &lt;number:number&gt;, contained within the parent element &lt;number:currency-style&gt;</w:t>
      </w:r>
    </w:p>
    <w:p w:rsidR="006A00B2" w:rsidRDefault="0057566E">
      <w:pPr>
        <w:pStyle w:val="Definition-Field2"/>
      </w:pPr>
      <w:r>
        <w:t>Thi</w:t>
      </w:r>
      <w:r>
        <w:t>s element is supported in Excel 2010, Excel 2013, Excel 2016, and Excel 2019.</w:t>
      </w:r>
    </w:p>
    <w:p w:rsidR="006A00B2" w:rsidRDefault="0057566E">
      <w:pPr>
        <w:pStyle w:val="Definition-Field"/>
      </w:pPr>
      <w:r>
        <w:t xml:space="preserve">m.   </w:t>
      </w:r>
      <w:r>
        <w:rPr>
          <w:i/>
        </w:rPr>
        <w:t>The standard defines the element &lt;number:text&gt;, contained within the parent element &lt;number:currency-style&gt;</w:t>
      </w:r>
    </w:p>
    <w:p w:rsidR="006A00B2" w:rsidRDefault="0057566E">
      <w:pPr>
        <w:pStyle w:val="Definition-Field2"/>
      </w:pPr>
      <w:r>
        <w:t xml:space="preserve">This element is supported in Excel 2010, Excel 2013, Excel 2016, </w:t>
      </w:r>
      <w:r>
        <w:t>and Excel 2019.</w:t>
      </w:r>
    </w:p>
    <w:p w:rsidR="006A00B2" w:rsidRDefault="0057566E">
      <w:pPr>
        <w:pStyle w:val="Definition-Field"/>
      </w:pPr>
      <w:r>
        <w:t xml:space="preserve">n.   </w:t>
      </w:r>
      <w:r>
        <w:rPr>
          <w:i/>
        </w:rPr>
        <w:t>The standard defines the element &lt;style:map&gt;, contained within the parent element &lt;number:currency-style&gt;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o.   </w:t>
      </w:r>
      <w:r>
        <w:rPr>
          <w:i/>
        </w:rPr>
        <w:t>The standard defines the element &lt;style:tex</w:t>
      </w:r>
      <w:r>
        <w:rPr>
          <w:i/>
        </w:rPr>
        <w:t>t-properties&gt;, contained within the parent element &lt;number:currency-style&gt;</w:t>
      </w:r>
    </w:p>
    <w:p w:rsidR="006A00B2" w:rsidRDefault="0057566E">
      <w:pPr>
        <w:pStyle w:val="Definition-Field2"/>
      </w:pPr>
      <w:r>
        <w:t>This element is supported in Excel 2010, Excel 2013, Excel 2016, and Excel 2019.</w:t>
      </w:r>
    </w:p>
    <w:p w:rsidR="006A00B2" w:rsidRDefault="0057566E">
      <w:pPr>
        <w:pStyle w:val="Definition-Field2"/>
      </w:pPr>
      <w:r>
        <w:t>A subset of formatting can be applied through number formats. This subset of formatting is limited t</w:t>
      </w:r>
      <w:r>
        <w:t xml:space="preserve">o colors. </w:t>
      </w:r>
    </w:p>
    <w:p w:rsidR="006A00B2" w:rsidRDefault="0057566E">
      <w:pPr>
        <w:pStyle w:val="Definition-Field"/>
      </w:pPr>
      <w:r>
        <w:t xml:space="preserve">p.   </w:t>
      </w:r>
      <w:r>
        <w:rPr>
          <w:i/>
        </w:rPr>
        <w:t>The standard defines the element &lt;number:currency-style&gt;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093" w:name="section_8c855ee3cb5542bc93f40bed31af0734"/>
      <w:bookmarkStart w:id="1094" w:name="_Toc79580596"/>
      <w:r>
        <w:t>Section 14.7.3, Percentage Style</w:t>
      </w:r>
      <w:bookmarkEnd w:id="1093"/>
      <w:bookmarkEnd w:id="1094"/>
      <w:r>
        <w:fldChar w:fldCharType="begin"/>
      </w:r>
      <w:r>
        <w:instrText xml:space="preserve"> XE "Percentage Style" </w:instrText>
      </w:r>
      <w:r>
        <w:fldChar w:fldCharType="end"/>
      </w:r>
    </w:p>
    <w:p w:rsidR="006A00B2" w:rsidRDefault="0057566E">
      <w:pPr>
        <w:pStyle w:val="Definition-Field"/>
      </w:pPr>
      <w:r>
        <w:t xml:space="preserve">a.   </w:t>
      </w:r>
      <w:r>
        <w:rPr>
          <w:i/>
        </w:rPr>
        <w:t>The standard def</w:t>
      </w:r>
      <w:r>
        <w:rPr>
          <w:i/>
        </w:rPr>
        <w:t>ines the element &lt;number:number&gt;, contained within the parent element &lt;number:percentage-style&gt;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&lt;number:percentage-style&gt;</w:t>
      </w:r>
    </w:p>
    <w:p w:rsidR="006A00B2" w:rsidRDefault="0057566E">
      <w:pPr>
        <w:pStyle w:val="Definition-Field2"/>
      </w:pPr>
      <w:r>
        <w:t xml:space="preserve">This element is </w:t>
      </w:r>
      <w:r>
        <w:t>not supported in Word 2010, Word 2013, Word 2016, or Word 2019.</w:t>
      </w:r>
    </w:p>
    <w:p w:rsidR="006A00B2" w:rsidRDefault="0057566E">
      <w:pPr>
        <w:pStyle w:val="Definition-Field"/>
      </w:pPr>
      <w:r>
        <w:lastRenderedPageBreak/>
        <w:t xml:space="preserve">c.   </w:t>
      </w:r>
      <w:r>
        <w:rPr>
          <w:i/>
        </w:rPr>
        <w:t>The standard defines the element &lt;number:text&gt;, contained within the parent element &lt;number:percentage-style&gt;</w:t>
      </w:r>
    </w:p>
    <w:p w:rsidR="006A00B2" w:rsidRDefault="0057566E">
      <w:pPr>
        <w:pStyle w:val="Definition-Field2"/>
      </w:pPr>
      <w:r>
        <w:t>This element is not supported in Word 2010, Word 2013, Word 2016, or Word 201</w:t>
      </w:r>
      <w:r>
        <w:t>9.</w:t>
      </w:r>
    </w:p>
    <w:p w:rsidR="006A00B2" w:rsidRDefault="0057566E">
      <w:pPr>
        <w:pStyle w:val="Definition-Field"/>
      </w:pPr>
      <w:r>
        <w:t xml:space="preserve">d.   </w:t>
      </w:r>
      <w:r>
        <w:rPr>
          <w:i/>
        </w:rPr>
        <w:t>The standard defines the element &lt;style:map&gt;, contained within the parent element &lt;number:percentage-style&gt;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e.   </w:t>
      </w:r>
      <w:r>
        <w:rPr>
          <w:i/>
        </w:rPr>
        <w:t>The standard defines the element &lt;style:text-properties</w:t>
      </w:r>
      <w:r>
        <w:rPr>
          <w:i/>
        </w:rPr>
        <w:t>&gt;, contained within the parent element &lt;number:percentage-style&gt;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f.   </w:t>
      </w:r>
      <w:r>
        <w:rPr>
          <w:i/>
        </w:rPr>
        <w:t>The standard defines the element &lt;number:percentage-style&gt;, contained within the parent element &lt;number:pe</w:t>
      </w:r>
      <w:r>
        <w:rPr>
          <w:i/>
        </w:rPr>
        <w:t>rcentage-style&gt;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The standard defines the element &lt;style:map&gt;, contained within the parent element &lt;number:percentage-style&gt;</w:t>
      </w:r>
    </w:p>
    <w:p w:rsidR="006A00B2" w:rsidRDefault="0057566E">
      <w:pPr>
        <w:pStyle w:val="Definition-Field2"/>
      </w:pPr>
      <w:r>
        <w:t>This element is supported in Excel 2010, Excel</w:t>
      </w:r>
      <w:r>
        <w:t xml:space="preserve"> 2013, Excel 2016, and Excel 2019.</w:t>
      </w:r>
    </w:p>
    <w:p w:rsidR="006A00B2" w:rsidRDefault="0057566E">
      <w:pPr>
        <w:pStyle w:val="Definition-Field"/>
      </w:pPr>
      <w:r>
        <w:t xml:space="preserve">h.   </w:t>
      </w:r>
      <w:r>
        <w:rPr>
          <w:i/>
        </w:rPr>
        <w:t>The standard defines the element &lt;number:percentage-style&gt;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095" w:name="section_5fb2fc574855478d8680afe82756b0e6"/>
      <w:bookmarkStart w:id="1096" w:name="_Toc79580597"/>
      <w:r>
        <w:t>Section 14.7.4, Date Style</w:t>
      </w:r>
      <w:bookmarkEnd w:id="1095"/>
      <w:bookmarkEnd w:id="1096"/>
      <w:r>
        <w:fldChar w:fldCharType="begin"/>
      </w:r>
      <w:r>
        <w:instrText xml:space="preserve"> XE "Date Style" </w:instrText>
      </w:r>
      <w:r>
        <w:fldChar w:fldCharType="end"/>
      </w:r>
    </w:p>
    <w:p w:rsidR="006A00B2" w:rsidRDefault="0057566E">
      <w:pPr>
        <w:pStyle w:val="Definition-Field"/>
      </w:pPr>
      <w:r>
        <w:t xml:space="preserve">a.   </w:t>
      </w:r>
      <w:r>
        <w:rPr>
          <w:i/>
        </w:rPr>
        <w:t>The standard defines the element &lt;number:am-pm&gt;, contained within the parent element &lt;number:date-style&gt;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&lt;number:date-style&gt;</w:t>
      </w:r>
    </w:p>
    <w:p w:rsidR="006A00B2" w:rsidRDefault="0057566E">
      <w:pPr>
        <w:pStyle w:val="Definition-Field2"/>
      </w:pPr>
      <w:r>
        <w:t xml:space="preserve">This element is </w:t>
      </w:r>
      <w:r>
        <w:t>supported in Word 2010, Word 2013, Word 2016, and Word 2019.</w:t>
      </w:r>
    </w:p>
    <w:p w:rsidR="006A00B2" w:rsidRDefault="0057566E">
      <w:pPr>
        <w:pStyle w:val="Definition-Field"/>
      </w:pPr>
      <w:r>
        <w:t xml:space="preserve">c.   </w:t>
      </w:r>
      <w:r>
        <w:rPr>
          <w:i/>
        </w:rPr>
        <w:t>The standard defines the attribute number:automatic-order, contained within the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number:country, contained within the element &lt;number:date-style&gt;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 xml:space="preserve">The standard defines the attribute number:format-source, contained </w:t>
      </w:r>
      <w:r>
        <w:rPr>
          <w:i/>
        </w:rPr>
        <w:t>within the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number:language, contained within the element &lt;number:date-style&gt;</w:t>
      </w:r>
    </w:p>
    <w:p w:rsidR="006A00B2" w:rsidRDefault="0057566E">
      <w:pPr>
        <w:pStyle w:val="Definition-Field2"/>
      </w:pPr>
      <w:r>
        <w:t>This attribute is supported i</w:t>
      </w:r>
      <w:r>
        <w:t>n Word 2010, Word 2013, Word 2016, and Word 2019.</w:t>
      </w:r>
    </w:p>
    <w:p w:rsidR="006A00B2" w:rsidRDefault="0057566E">
      <w:pPr>
        <w:pStyle w:val="Definition-Field"/>
      </w:pPr>
      <w:r>
        <w:lastRenderedPageBreak/>
        <w:t xml:space="preserve">g.   </w:t>
      </w:r>
      <w:r>
        <w:rPr>
          <w:i/>
        </w:rPr>
        <w:t>The standard defines the attribute number:title, contained within the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h.   </w:t>
      </w:r>
      <w:r>
        <w:rPr>
          <w:i/>
        </w:rPr>
        <w:t>The standard def</w:t>
      </w:r>
      <w:r>
        <w:rPr>
          <w:i/>
        </w:rPr>
        <w:t>ines the attribute number:transliteration-country, contained within the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i.   </w:t>
      </w:r>
      <w:r>
        <w:rPr>
          <w:i/>
        </w:rPr>
        <w:t>The standard defines the attribute number:transliteration-format, con</w:t>
      </w:r>
      <w:r>
        <w:rPr>
          <w:i/>
        </w:rPr>
        <w:t>tained within the element &lt;number:date-style&gt;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j.   </w:t>
      </w:r>
      <w:r>
        <w:rPr>
          <w:i/>
        </w:rPr>
        <w:t>The standard defines the attribute number:transliteration-language, contained within the element &lt;number:date-style&gt;</w:t>
      </w:r>
    </w:p>
    <w:p w:rsidR="006A00B2" w:rsidRDefault="0057566E">
      <w:pPr>
        <w:pStyle w:val="Definition-Field2"/>
      </w:pPr>
      <w:r>
        <w:t>This attr</w:t>
      </w:r>
      <w:r>
        <w:t>ibute is not supported in Word 2010, Word 2013, Word 2016, or Word 2019.</w:t>
      </w:r>
    </w:p>
    <w:p w:rsidR="006A00B2" w:rsidRDefault="0057566E">
      <w:pPr>
        <w:pStyle w:val="Definition-Field"/>
      </w:pPr>
      <w:r>
        <w:t xml:space="preserve">k.   </w:t>
      </w:r>
      <w:r>
        <w:rPr>
          <w:i/>
        </w:rPr>
        <w:t>The standard defines the attribute number:transliteration-style, contained within the element &lt;number:date-style&gt;</w:t>
      </w:r>
    </w:p>
    <w:p w:rsidR="006A00B2" w:rsidRDefault="0057566E">
      <w:pPr>
        <w:pStyle w:val="Definition-Field2"/>
      </w:pPr>
      <w:r>
        <w:t xml:space="preserve">This attribute is supported in Word 2010, Word 2013, Word 2016, </w:t>
      </w:r>
      <w:r>
        <w:t>and Word 2019.</w:t>
      </w:r>
    </w:p>
    <w:p w:rsidR="006A00B2" w:rsidRDefault="0057566E">
      <w:pPr>
        <w:pStyle w:val="Definition-Field"/>
      </w:pPr>
      <w:r>
        <w:t xml:space="preserve">l.   </w:t>
      </w:r>
      <w:r>
        <w:rPr>
          <w:i/>
        </w:rPr>
        <w:t>The standard defines the attribute style:display-name, contained within the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 xml:space="preserve">The standard defines the attribute </w:t>
      </w:r>
      <w:r>
        <w:rPr>
          <w:i/>
        </w:rPr>
        <w:t>style:name, contained within the element &lt;number:date-style&gt;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n.   </w:t>
      </w:r>
      <w:r>
        <w:rPr>
          <w:i/>
        </w:rPr>
        <w:t>The standard defines the attribute style:volatile, contained within the element &lt;number:date-style&gt;</w:t>
      </w:r>
    </w:p>
    <w:p w:rsidR="006A00B2" w:rsidRDefault="0057566E">
      <w:pPr>
        <w:pStyle w:val="Definition-Field2"/>
      </w:pPr>
      <w:r>
        <w:t xml:space="preserve">This </w:t>
      </w:r>
      <w:r>
        <w:t>attribute is not supported in Word 2010, Word 2013, Word 2016, or Word 2019.</w:t>
      </w:r>
    </w:p>
    <w:p w:rsidR="006A00B2" w:rsidRDefault="0057566E">
      <w:pPr>
        <w:pStyle w:val="Definition-Field"/>
      </w:pPr>
      <w:r>
        <w:t xml:space="preserve">o.   </w:t>
      </w:r>
      <w:r>
        <w:rPr>
          <w:i/>
        </w:rPr>
        <w:t>The standard defines the element &lt;number:day&gt;, contained within the parent element &lt;number:date-style&gt;</w:t>
      </w:r>
    </w:p>
    <w:p w:rsidR="006A00B2" w:rsidRDefault="0057566E">
      <w:pPr>
        <w:pStyle w:val="Definition-Field2"/>
      </w:pPr>
      <w:r>
        <w:t xml:space="preserve">This element is supported in Word 2010, Word 2013, Word 2016, and Word </w:t>
      </w:r>
      <w:r>
        <w:t>2019.</w:t>
      </w:r>
    </w:p>
    <w:p w:rsidR="006A00B2" w:rsidRDefault="0057566E">
      <w:pPr>
        <w:pStyle w:val="Definition-Field"/>
      </w:pPr>
      <w:r>
        <w:t xml:space="preserve">p.   </w:t>
      </w:r>
      <w:r>
        <w:rPr>
          <w:i/>
        </w:rPr>
        <w:t>The standard defines the property "buddhist", contained within the attribute number:calendar, contained within the element &lt;number:day&gt;, contained within the parent element &lt;number:date-style&gt;</w:t>
      </w:r>
    </w:p>
    <w:p w:rsidR="006A00B2" w:rsidRDefault="0057566E">
      <w:pPr>
        <w:pStyle w:val="Definition-Field2"/>
      </w:pPr>
      <w:r>
        <w:t xml:space="preserve">This property is supported in Word 2010, Word 2013, </w:t>
      </w:r>
      <w:r>
        <w:t>Word 2016, and Word 2019.</w:t>
      </w:r>
    </w:p>
    <w:p w:rsidR="006A00B2" w:rsidRDefault="0057566E">
      <w:pPr>
        <w:pStyle w:val="Definition-Field"/>
      </w:pPr>
      <w:r>
        <w:t xml:space="preserve">q.   </w:t>
      </w:r>
      <w:r>
        <w:rPr>
          <w:i/>
        </w:rPr>
        <w:t>The standard defines the property "gengou", contained within the attribute number:calendar, contained within the element &lt;number:day&gt;, contained within the parent element &lt;number:date-style&gt;</w:t>
      </w:r>
    </w:p>
    <w:p w:rsidR="006A00B2" w:rsidRDefault="0057566E">
      <w:pPr>
        <w:pStyle w:val="Definition-Field2"/>
      </w:pPr>
      <w:r>
        <w:t>This property is supported in Word</w:t>
      </w:r>
      <w:r>
        <w:t xml:space="preserve"> 2010, Word 2013, Word 2016, and Word 2019.</w:t>
      </w:r>
    </w:p>
    <w:p w:rsidR="006A00B2" w:rsidRDefault="0057566E">
      <w:pPr>
        <w:pStyle w:val="Definition-Field"/>
      </w:pPr>
      <w:r>
        <w:t xml:space="preserve">r.   </w:t>
      </w:r>
      <w:r>
        <w:rPr>
          <w:i/>
        </w:rPr>
        <w:t>The standard defines the property "gregorian", contained within the attribute number:calendar, contained within the element &lt;number:day&gt;, contained within the parent element &lt;number:date-style&gt;</w:t>
      </w:r>
    </w:p>
    <w:p w:rsidR="006A00B2" w:rsidRDefault="0057566E">
      <w:pPr>
        <w:pStyle w:val="Definition-Field2"/>
      </w:pPr>
      <w:r>
        <w:t>This property</w:t>
      </w:r>
      <w:r>
        <w:t xml:space="preserve"> is supported in Word 2010, Word 2013, Word 2016, and Word 2019.</w:t>
      </w:r>
    </w:p>
    <w:p w:rsidR="006A00B2" w:rsidRDefault="0057566E">
      <w:pPr>
        <w:pStyle w:val="Definition-Field"/>
      </w:pPr>
      <w:r>
        <w:lastRenderedPageBreak/>
        <w:t xml:space="preserve">s.   </w:t>
      </w:r>
      <w:r>
        <w:rPr>
          <w:i/>
        </w:rPr>
        <w:t>The standard defines the property "hanja", contained within the attribute number:calendar, contained within the element &lt;number:day&gt;, contained within the parent element &lt;number:date-sty</w:t>
      </w:r>
      <w:r>
        <w:rPr>
          <w:i/>
        </w:rPr>
        <w:t>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t.   </w:t>
      </w:r>
      <w:r>
        <w:rPr>
          <w:i/>
        </w:rPr>
        <w:t>The standard defines the property "hanja_yoil", contained within the attribute number:calendar, contained within the element &lt;number:day&gt;, contained within the parent</w:t>
      </w:r>
      <w:r>
        <w:rPr>
          <w:i/>
        </w:rPr>
        <w:t xml:space="preserve"> element &lt;number:date-style&gt;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u.   </w:t>
      </w:r>
      <w:r>
        <w:rPr>
          <w:i/>
        </w:rPr>
        <w:t>The standard defines the property "hijri", contained within the attribute number:calendar, contained within the element &lt;number:day&gt;, contain</w:t>
      </w:r>
      <w:r>
        <w:rPr>
          <w:i/>
        </w:rPr>
        <w:t>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v.   </w:t>
      </w:r>
      <w:r>
        <w:rPr>
          <w:i/>
        </w:rPr>
        <w:t>The standard defines the property "jewish", contained within the attribute number:calendar, contained within the element &lt;nu</w:t>
      </w:r>
      <w:r>
        <w:rPr>
          <w:i/>
        </w:rPr>
        <w:t>mber:day&gt;,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w.   </w:t>
      </w:r>
      <w:r>
        <w:rPr>
          <w:i/>
        </w:rPr>
        <w:t xml:space="preserve">The standard defines the property "ROC", contained within the attribute number:calendar, contained within </w:t>
      </w:r>
      <w:r>
        <w:rPr>
          <w:i/>
        </w:rPr>
        <w:t>the element &lt;number:day&gt;, contained within the parent element &lt;number:date-style&gt;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x.   </w:t>
      </w:r>
      <w:r>
        <w:rPr>
          <w:i/>
        </w:rPr>
        <w:t>The standard defines the attribute number:style, contained within the element &lt;number:da</w:t>
      </w:r>
      <w:r>
        <w:rPr>
          <w:i/>
        </w:rPr>
        <w:t>y&gt;, contained within the parent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y.   </w:t>
      </w:r>
      <w:r>
        <w:rPr>
          <w:i/>
        </w:rPr>
        <w:t>The standard defines the element &lt;number:day-of-week&gt;, contained within the parent element &lt;number:date-style</w:t>
      </w:r>
      <w:r>
        <w:rPr>
          <w:i/>
        </w:rPr>
        <w:t>&gt;</w:t>
      </w:r>
    </w:p>
    <w:p w:rsidR="006A00B2" w:rsidRDefault="0057566E">
      <w:pPr>
        <w:pStyle w:val="Definition-Field2"/>
      </w:pPr>
      <w:r>
        <w:t>This element is supported in Word 2010, Word 2013, Word 2016, and Word 2019.</w:t>
      </w:r>
    </w:p>
    <w:p w:rsidR="006A00B2" w:rsidRDefault="0057566E">
      <w:pPr>
        <w:pStyle w:val="Definition-Field"/>
      </w:pPr>
      <w:r>
        <w:t xml:space="preserve">z.   </w:t>
      </w:r>
      <w:r>
        <w:rPr>
          <w:i/>
        </w:rPr>
        <w:t>The standard defines the property "buddhist", contained within the attribute number:calendar, contained within the element &lt;number:day-of-week&gt;, contained within the parent</w:t>
      </w:r>
      <w:r>
        <w:rPr>
          <w:i/>
        </w:rPr>
        <w:t xml:space="preserve">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aa.  </w:t>
      </w:r>
      <w:r>
        <w:rPr>
          <w:i/>
        </w:rPr>
        <w:t>The standard defines the property "gengou", contained within the attribute number:calendar, contained within the element &lt;number:day-of-week&gt;, c</w:t>
      </w:r>
      <w:r>
        <w:rPr>
          <w:i/>
        </w:rPr>
        <w:t>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bb.  </w:t>
      </w:r>
      <w:r>
        <w:rPr>
          <w:i/>
        </w:rPr>
        <w:t>The standard defines the property "hanja", contained within the attribute number:calendar, contained within the elemen</w:t>
      </w:r>
      <w:r>
        <w:rPr>
          <w:i/>
        </w:rPr>
        <w:t>t &lt;number:day-of-week&gt;, contained within the parent element &lt;number:date-style&gt;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cc.  </w:t>
      </w:r>
      <w:r>
        <w:rPr>
          <w:i/>
        </w:rPr>
        <w:t xml:space="preserve">The standard defines the property "hanja_yoil", contained within the attribute </w:t>
      </w:r>
      <w:r>
        <w:rPr>
          <w:i/>
        </w:rPr>
        <w:t>number:calendar, contained within the element &lt;number:day-of-week&gt;, contained within the parent element &lt;number:date-style&gt;</w:t>
      </w:r>
    </w:p>
    <w:p w:rsidR="006A00B2" w:rsidRDefault="0057566E">
      <w:pPr>
        <w:pStyle w:val="Definition-Field2"/>
      </w:pPr>
      <w:r>
        <w:lastRenderedPageBreak/>
        <w:t>This property is not supported in Word 2010, Word 2013, Word 2016, or Word 2019.</w:t>
      </w:r>
    </w:p>
    <w:p w:rsidR="006A00B2" w:rsidRDefault="0057566E">
      <w:pPr>
        <w:pStyle w:val="Definition-Field"/>
      </w:pPr>
      <w:r>
        <w:t xml:space="preserve">dd.  </w:t>
      </w:r>
      <w:r>
        <w:rPr>
          <w:i/>
        </w:rPr>
        <w:t>The standard defines the property "hijri", con</w:t>
      </w:r>
      <w:r>
        <w:rPr>
          <w:i/>
        </w:rPr>
        <w:t>tained within the attribute number:calendar, contained within the element &lt;number:day-of-week&gt;,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ee.  </w:t>
      </w:r>
      <w:r>
        <w:rPr>
          <w:i/>
        </w:rPr>
        <w:t xml:space="preserve">The standard defines </w:t>
      </w:r>
      <w:r>
        <w:rPr>
          <w:i/>
        </w:rPr>
        <w:t>the property "jewish", contained within the attribute number:calendar, contained within the element &lt;number:day-of-week&gt;,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ff.  </w:t>
      </w:r>
      <w:r>
        <w:rPr>
          <w:i/>
        </w:rPr>
        <w:t>The standard defines the property "ROC", contained within the attribute number:calendar, contained within the element &lt;number:day-of-week&gt;, contained within the parent element &lt;number:date-style&gt;</w:t>
      </w:r>
    </w:p>
    <w:p w:rsidR="006A00B2" w:rsidRDefault="0057566E">
      <w:pPr>
        <w:pStyle w:val="Definition-Field2"/>
      </w:pPr>
      <w:r>
        <w:t>This property is not supported in Word 2010, Word 2013,</w:t>
      </w:r>
      <w:r>
        <w:t xml:space="preserve"> Word 2016, or Word 2019.</w:t>
      </w:r>
    </w:p>
    <w:p w:rsidR="006A00B2" w:rsidRDefault="0057566E">
      <w:pPr>
        <w:pStyle w:val="Definition-Field"/>
      </w:pPr>
      <w:r>
        <w:t xml:space="preserve">gg.  </w:t>
      </w:r>
      <w:r>
        <w:rPr>
          <w:i/>
        </w:rPr>
        <w:t>The standard defines the attribute number:style, contained within the element &lt;number:day-of-week&gt;, contained within the parent element &lt;number:date-style&gt;</w:t>
      </w:r>
    </w:p>
    <w:p w:rsidR="006A00B2" w:rsidRDefault="0057566E">
      <w:pPr>
        <w:pStyle w:val="Definition-Field2"/>
      </w:pPr>
      <w:r>
        <w:t>This attribute is not supported in Word 2010, Word 2013, Word 2016, o</w:t>
      </w:r>
      <w:r>
        <w:t>r Word 2019.</w:t>
      </w:r>
    </w:p>
    <w:p w:rsidR="006A00B2" w:rsidRDefault="0057566E">
      <w:pPr>
        <w:pStyle w:val="Definition-Field"/>
      </w:pPr>
      <w:r>
        <w:t xml:space="preserve">hh.  </w:t>
      </w:r>
      <w:r>
        <w:rPr>
          <w:i/>
        </w:rPr>
        <w:t>The standard defines the element &lt;number:era&gt;, contained within the parent element &lt;number:date-style&gt;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ii.  </w:t>
      </w:r>
      <w:r>
        <w:rPr>
          <w:i/>
        </w:rPr>
        <w:t>The standard defines the property "buddhist", contain</w:t>
      </w:r>
      <w:r>
        <w:rPr>
          <w:i/>
        </w:rPr>
        <w:t>ed within the attribute number:calendar, contained within the element &lt;number:era&gt;,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jj.  </w:t>
      </w:r>
      <w:r>
        <w:rPr>
          <w:i/>
        </w:rPr>
        <w:t>The standard defines the property</w:t>
      </w:r>
      <w:r>
        <w:rPr>
          <w:i/>
        </w:rPr>
        <w:t xml:space="preserve"> "gengou", contained within the attribute number:calendar, contained within the element &lt;number:era&gt;,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kk.  </w:t>
      </w:r>
      <w:r>
        <w:rPr>
          <w:i/>
        </w:rPr>
        <w:t>The standard de</w:t>
      </w:r>
      <w:r>
        <w:rPr>
          <w:i/>
        </w:rPr>
        <w:t>fines the property "gregorian", contained within the attribute number:calendar, contained within the element &lt;number:era&gt;,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ll.  </w:t>
      </w:r>
      <w:r>
        <w:rPr>
          <w:i/>
        </w:rPr>
        <w:t>The standard defines the property "hanja", contained within the attribute number:calendar, contained within the element &lt;number:era&gt;, contained within the parent element &lt;number:date-style&gt;</w:t>
      </w:r>
    </w:p>
    <w:p w:rsidR="006A00B2" w:rsidRDefault="0057566E">
      <w:pPr>
        <w:pStyle w:val="Definition-Field2"/>
      </w:pPr>
      <w:r>
        <w:t>This property is not supported in Word 2010, Word 2013, Word</w:t>
      </w:r>
      <w:r>
        <w:t xml:space="preserve"> 2016, or Word 2019.</w:t>
      </w:r>
    </w:p>
    <w:p w:rsidR="006A00B2" w:rsidRDefault="0057566E">
      <w:pPr>
        <w:pStyle w:val="Definition-Field"/>
      </w:pPr>
      <w:r>
        <w:t xml:space="preserve">mm.  </w:t>
      </w:r>
      <w:r>
        <w:rPr>
          <w:i/>
        </w:rPr>
        <w:t>The standard defines the property "hanja_yoil", contained within the attribute number:calendar, contained within the element &lt;number:era&gt;, contained within the parent element &lt;number:date-style&gt;</w:t>
      </w:r>
    </w:p>
    <w:p w:rsidR="006A00B2" w:rsidRDefault="0057566E">
      <w:pPr>
        <w:pStyle w:val="Definition-Field2"/>
      </w:pPr>
      <w:r>
        <w:t>This property is not supported in W</w:t>
      </w:r>
      <w:r>
        <w:t>ord 2010, Word 2013, Word 2016, or Word 2019.</w:t>
      </w:r>
    </w:p>
    <w:p w:rsidR="006A00B2" w:rsidRDefault="0057566E">
      <w:pPr>
        <w:pStyle w:val="Definition-Field"/>
      </w:pPr>
      <w:r>
        <w:lastRenderedPageBreak/>
        <w:t xml:space="preserve">nn.  </w:t>
      </w:r>
      <w:r>
        <w:rPr>
          <w:i/>
        </w:rPr>
        <w:t>The standard defines the property "hijri", contained within the attribute number:calendar, contained within the element &lt;number:era&gt;, contained within the parent element &lt;number:date-style&gt;</w:t>
      </w:r>
    </w:p>
    <w:p w:rsidR="006A00B2" w:rsidRDefault="0057566E">
      <w:pPr>
        <w:pStyle w:val="Definition-Field2"/>
      </w:pPr>
      <w:r>
        <w:t>This property i</w:t>
      </w:r>
      <w:r>
        <w:t>s supported in Word 2010, Word 2013, Word 2016, and Word 2019.</w:t>
      </w:r>
    </w:p>
    <w:p w:rsidR="006A00B2" w:rsidRDefault="0057566E">
      <w:pPr>
        <w:pStyle w:val="Definition-Field"/>
      </w:pPr>
      <w:r>
        <w:t xml:space="preserve">oo.  </w:t>
      </w:r>
      <w:r>
        <w:rPr>
          <w:i/>
        </w:rPr>
        <w:t>The standard defines the property "jewish", contained within the attribute number:calendar, contained within the element &lt;number:era&gt;, contained within the parent element &lt;number:date-styl</w:t>
      </w:r>
      <w:r>
        <w:rPr>
          <w:i/>
        </w:rPr>
        <w:t>e&gt;</w:t>
      </w:r>
    </w:p>
    <w:p w:rsidR="006A00B2" w:rsidRDefault="0057566E">
      <w:pPr>
        <w:pStyle w:val="Definition-Field2"/>
      </w:pPr>
      <w:r>
        <w:t>This property is supported in Word 2010, Word 2013, Word 2016, and Word 2019.</w:t>
      </w:r>
    </w:p>
    <w:p w:rsidR="006A00B2" w:rsidRDefault="0057566E">
      <w:pPr>
        <w:pStyle w:val="Definition-Field"/>
      </w:pPr>
      <w:r>
        <w:t xml:space="preserve">pp.  </w:t>
      </w:r>
      <w:r>
        <w:rPr>
          <w:i/>
        </w:rPr>
        <w:t>The standard defines the property "ROC", contained within the attribute number:calendar, contained within the element &lt;number:era&gt;, contained within the parent element &lt;n</w:t>
      </w:r>
      <w:r>
        <w:rPr>
          <w:i/>
        </w:rPr>
        <w:t>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qq.  </w:t>
      </w:r>
      <w:r>
        <w:rPr>
          <w:i/>
        </w:rPr>
        <w:t>The standard defines the attribute number:style, contained within the element &lt;number:era&gt;, contained within the parent element &lt;number:date-style&gt;</w:t>
      </w:r>
    </w:p>
    <w:p w:rsidR="006A00B2" w:rsidRDefault="0057566E">
      <w:pPr>
        <w:pStyle w:val="Definition-Field2"/>
      </w:pPr>
      <w:r>
        <w:t>This</w:t>
      </w:r>
      <w:r>
        <w:t xml:space="preserve"> attribute is not supported in Word 2010, Word 2013, Word 2016, or Word 2019.</w:t>
      </w:r>
    </w:p>
    <w:p w:rsidR="006A00B2" w:rsidRDefault="0057566E">
      <w:pPr>
        <w:pStyle w:val="Definition-Field"/>
      </w:pPr>
      <w:r>
        <w:t xml:space="preserve">rr.  </w:t>
      </w:r>
      <w:r>
        <w:rPr>
          <w:i/>
        </w:rPr>
        <w:t>The standard defines the element &lt;number:hours&gt;, contained within the parent element &lt;number:date-style&gt;</w:t>
      </w:r>
    </w:p>
    <w:p w:rsidR="006A00B2" w:rsidRDefault="0057566E">
      <w:pPr>
        <w:pStyle w:val="Definition-Field2"/>
      </w:pPr>
      <w:r>
        <w:t>This element is supported in Word 2010, Word 2013, Word 2016, and Wo</w:t>
      </w:r>
      <w:r>
        <w:t>rd 2019.</w:t>
      </w:r>
    </w:p>
    <w:p w:rsidR="006A00B2" w:rsidRDefault="0057566E">
      <w:pPr>
        <w:pStyle w:val="Definition-Field"/>
      </w:pPr>
      <w:r>
        <w:t xml:space="preserve">ss.  </w:t>
      </w:r>
      <w:r>
        <w:rPr>
          <w:i/>
        </w:rPr>
        <w:t>The standard defines the attribute number:style, contained within the element &lt;number:hours&gt;, contained within the parent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tt.  </w:t>
      </w:r>
      <w:r>
        <w:rPr>
          <w:i/>
        </w:rPr>
        <w:t>The s</w:t>
      </w:r>
      <w:r>
        <w:rPr>
          <w:i/>
        </w:rPr>
        <w:t>tandard defines the element &lt;number:minutes&gt;, contained within the parent element &lt;number:date-style&gt;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uu.  </w:t>
      </w:r>
      <w:r>
        <w:rPr>
          <w:i/>
        </w:rPr>
        <w:t>The standard defines the attribute number:style, contained within the el</w:t>
      </w:r>
      <w:r>
        <w:rPr>
          <w:i/>
        </w:rPr>
        <w:t>ement &lt;number:minutes&gt;, contained within the parent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vv.  </w:t>
      </w:r>
      <w:r>
        <w:rPr>
          <w:i/>
        </w:rPr>
        <w:t>The standard defines the element &lt;number:month&gt;, contained within the parent element &lt;num</w:t>
      </w:r>
      <w:r>
        <w:rPr>
          <w:i/>
        </w:rPr>
        <w:t>ber:date-style&gt;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ww.  </w:t>
      </w:r>
      <w:r>
        <w:rPr>
          <w:i/>
        </w:rPr>
        <w:t>The standard defines the property "buddhist", contained within the attribute number:calendar, contained within the element &lt;number:month&gt;, contained within th</w:t>
      </w:r>
      <w:r>
        <w:rPr>
          <w:i/>
        </w:rPr>
        <w:t>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xx.  </w:t>
      </w:r>
      <w:r>
        <w:rPr>
          <w:i/>
        </w:rPr>
        <w:t>The standard defines the property "gengou", contained within the attribute number:calendar, contained within the element &lt;number:month&gt;,</w:t>
      </w:r>
      <w:r>
        <w:rPr>
          <w:i/>
        </w:rPr>
        <w:t xml:space="preserve">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lastRenderedPageBreak/>
        <w:t xml:space="preserve">yy.  </w:t>
      </w:r>
      <w:r>
        <w:rPr>
          <w:i/>
        </w:rPr>
        <w:t xml:space="preserve">The standard defines the property "gregorian", contained within the attribute number:calendar, contained within the </w:t>
      </w:r>
      <w:r>
        <w:rPr>
          <w:i/>
        </w:rPr>
        <w:t>element &lt;number:month&gt;,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zz.  </w:t>
      </w:r>
      <w:r>
        <w:rPr>
          <w:i/>
        </w:rPr>
        <w:t xml:space="preserve">The standard defines the property "hanja", contained within the attribute number:calendar, </w:t>
      </w:r>
      <w:r>
        <w:rPr>
          <w:i/>
        </w:rPr>
        <w:t>contained within the element &lt;number:month&gt;, contained within the parent element &lt;number:date-style&gt;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aaa. </w:t>
      </w:r>
      <w:r>
        <w:rPr>
          <w:i/>
        </w:rPr>
        <w:t xml:space="preserve">The standard defines the property "hanja_yoil", contained within the </w:t>
      </w:r>
      <w:r>
        <w:rPr>
          <w:i/>
        </w:rPr>
        <w:t>attribute number:calendar, contained within the element &lt;number:month&gt;, contained within the parent element &lt;number:date-style&gt;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bbb. </w:t>
      </w:r>
      <w:r>
        <w:rPr>
          <w:i/>
        </w:rPr>
        <w:t>The standard defines the property "hijri",</w:t>
      </w:r>
      <w:r>
        <w:rPr>
          <w:i/>
        </w:rPr>
        <w:t xml:space="preserve"> contained within the attribute number:calendar, contained within the element &lt;number:month&gt;,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ccc. </w:t>
      </w:r>
      <w:r>
        <w:rPr>
          <w:i/>
        </w:rPr>
        <w:t>The standard defines th</w:t>
      </w:r>
      <w:r>
        <w:rPr>
          <w:i/>
        </w:rPr>
        <w:t>e property "jewish", contained within the attribute number:calendar, contained within the element &lt;number:month&gt;,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ddd. </w:t>
      </w:r>
      <w:r>
        <w:rPr>
          <w:i/>
        </w:rPr>
        <w:t>The</w:t>
      </w:r>
      <w:r>
        <w:rPr>
          <w:i/>
        </w:rPr>
        <w:t xml:space="preserve"> standard defines the property "ROC", contained within the attribute number:calendar, contained within the element &lt;number:month&gt;, contained within the parent element &lt;number:date-style&gt;</w:t>
      </w:r>
    </w:p>
    <w:p w:rsidR="006A00B2" w:rsidRDefault="0057566E">
      <w:pPr>
        <w:pStyle w:val="Definition-Field2"/>
      </w:pPr>
      <w:r>
        <w:t>This property is not supported in Word 2010, Word 2013, Word 2016, or</w:t>
      </w:r>
      <w:r>
        <w:t xml:space="preserve"> Word 2019.</w:t>
      </w:r>
    </w:p>
    <w:p w:rsidR="006A00B2" w:rsidRDefault="0057566E">
      <w:pPr>
        <w:pStyle w:val="Definition-Field"/>
      </w:pPr>
      <w:r>
        <w:t xml:space="preserve">eee. </w:t>
      </w:r>
      <w:r>
        <w:rPr>
          <w:i/>
        </w:rPr>
        <w:t>The standard defines the attribute number:possessive-form, contained within the element &lt;number:month&gt;, contained within the parent element &lt;number:date-style&gt;</w:t>
      </w:r>
    </w:p>
    <w:p w:rsidR="006A00B2" w:rsidRDefault="0057566E">
      <w:pPr>
        <w:pStyle w:val="Definition-Field2"/>
      </w:pPr>
      <w:r>
        <w:t>This attribute is not supported in Word 2010, Word 2013, Word 2016, or Word 201</w:t>
      </w:r>
      <w:r>
        <w:t>9.</w:t>
      </w:r>
    </w:p>
    <w:p w:rsidR="006A00B2" w:rsidRDefault="0057566E">
      <w:pPr>
        <w:pStyle w:val="Definition-Field"/>
      </w:pPr>
      <w:r>
        <w:t xml:space="preserve">fff. </w:t>
      </w:r>
      <w:r>
        <w:rPr>
          <w:i/>
        </w:rPr>
        <w:t>The standard defines the attribute number:style, contained within the element &lt;number:month&gt;, contained within the parent element &lt;number:date-style&gt;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ggg. </w:t>
      </w:r>
      <w:r>
        <w:rPr>
          <w:i/>
        </w:rPr>
        <w:t xml:space="preserve">The </w:t>
      </w:r>
      <w:r>
        <w:rPr>
          <w:i/>
        </w:rPr>
        <w:t>standard defines the attribute number:textual, contained within the element &lt;number:month&gt;, contained within the parent element &lt;number:date-style&gt;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hhh. </w:t>
      </w:r>
      <w:r>
        <w:rPr>
          <w:i/>
        </w:rPr>
        <w:t>The standard defines the</w:t>
      </w:r>
      <w:r>
        <w:rPr>
          <w:i/>
        </w:rPr>
        <w:t xml:space="preserve"> element &lt;number:quarter&gt;, contained within the parent element &lt;number:date-style&gt;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iii. </w:t>
      </w:r>
      <w:r>
        <w:rPr>
          <w:i/>
        </w:rPr>
        <w:t>The standard defines the element &lt;number:seconds&gt;, contained within the parent element &lt;</w:t>
      </w:r>
      <w:r>
        <w:rPr>
          <w:i/>
        </w:rPr>
        <w:t>number:date-style&gt;</w:t>
      </w:r>
    </w:p>
    <w:p w:rsidR="006A00B2" w:rsidRDefault="0057566E">
      <w:pPr>
        <w:pStyle w:val="Definition-Field2"/>
      </w:pPr>
      <w:r>
        <w:t>This element is supported in Word 2010, Word 2013, Word 2016, and Word 2019.</w:t>
      </w:r>
    </w:p>
    <w:p w:rsidR="006A00B2" w:rsidRDefault="0057566E">
      <w:pPr>
        <w:pStyle w:val="Definition-Field"/>
      </w:pPr>
      <w:r>
        <w:lastRenderedPageBreak/>
        <w:t xml:space="preserve">jjj. </w:t>
      </w:r>
      <w:r>
        <w:rPr>
          <w:i/>
        </w:rPr>
        <w:t>The standard defines the attribute number:decimal-places, contained within the element &lt;number:seconds&gt;, contained within the parent element &lt;number:date-s</w:t>
      </w:r>
      <w:r>
        <w:rPr>
          <w:i/>
        </w:rPr>
        <w:t>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kkk. </w:t>
      </w:r>
      <w:r>
        <w:rPr>
          <w:i/>
        </w:rPr>
        <w:t>The standard defines the attribute number:style, contained within the element &lt;number:seconds&gt;, contained within the parent element &lt;number:date-style&gt;</w:t>
      </w:r>
    </w:p>
    <w:p w:rsidR="006A00B2" w:rsidRDefault="0057566E">
      <w:pPr>
        <w:pStyle w:val="Definition-Field2"/>
      </w:pPr>
      <w:r>
        <w:t>This attrib</w:t>
      </w:r>
      <w:r>
        <w:t>ute is not supported in Word 2010, Word 2013, Word 2016, or Word 2019.</w:t>
      </w:r>
    </w:p>
    <w:p w:rsidR="006A00B2" w:rsidRDefault="0057566E">
      <w:pPr>
        <w:pStyle w:val="Definition-Field"/>
      </w:pPr>
      <w:r>
        <w:t xml:space="preserve">lll. </w:t>
      </w:r>
      <w:r>
        <w:rPr>
          <w:i/>
        </w:rPr>
        <w:t>The standard defines the element &lt;number:week-of-year&gt;, contained within the parent element &lt;number:date-style&gt;</w:t>
      </w:r>
    </w:p>
    <w:p w:rsidR="006A00B2" w:rsidRDefault="0057566E">
      <w:pPr>
        <w:pStyle w:val="Definition-Field2"/>
      </w:pPr>
      <w:r>
        <w:t>This element is not supported in Word 2010, Word 2013, Word 2016, or</w:t>
      </w:r>
      <w:r>
        <w:t xml:space="preserve"> Word 2019.</w:t>
      </w:r>
    </w:p>
    <w:p w:rsidR="006A00B2" w:rsidRDefault="0057566E">
      <w:pPr>
        <w:pStyle w:val="Definition-Field"/>
      </w:pPr>
      <w:r>
        <w:t xml:space="preserve">mmm. </w:t>
      </w:r>
      <w:r>
        <w:rPr>
          <w:i/>
        </w:rPr>
        <w:t>The standard defines the element &lt;number:year&gt;, contained within the parent element &lt;number:date-style&gt;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nnn. </w:t>
      </w:r>
      <w:r>
        <w:rPr>
          <w:i/>
        </w:rPr>
        <w:t>The standard defines the property "buddhist", contain</w:t>
      </w:r>
      <w:r>
        <w:rPr>
          <w:i/>
        </w:rPr>
        <w:t>ed within the attribute number:calendar, contained within the element &lt;number:year&gt;,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ooo. </w:t>
      </w:r>
      <w:r>
        <w:rPr>
          <w:i/>
        </w:rPr>
        <w:t>The standard defines the propert</w:t>
      </w:r>
      <w:r>
        <w:rPr>
          <w:i/>
        </w:rPr>
        <w:t>y "gengou", contained within the attribute number:calendar, contained within the element &lt;number:year&gt;, contained within the parent element &lt;number:date-style&gt;</w:t>
      </w:r>
    </w:p>
    <w:p w:rsidR="006A00B2" w:rsidRDefault="0057566E">
      <w:pPr>
        <w:pStyle w:val="Definition-Field2"/>
      </w:pPr>
      <w:r>
        <w:t>This property is supported in Word 2010, Word 2013, Word 2016, and Word 2019.</w:t>
      </w:r>
    </w:p>
    <w:p w:rsidR="006A00B2" w:rsidRDefault="0057566E">
      <w:pPr>
        <w:pStyle w:val="Definition-Field"/>
      </w:pPr>
      <w:r>
        <w:t xml:space="preserve">ppp. </w:t>
      </w:r>
      <w:r>
        <w:rPr>
          <w:i/>
        </w:rPr>
        <w:t xml:space="preserve">The standard </w:t>
      </w:r>
      <w:r>
        <w:rPr>
          <w:i/>
        </w:rPr>
        <w:t>defines the property "gregorian", contained within the attribute number:calendar, contained within the element &lt;number:year&gt;, contained within the parent element &lt;number:date-style&gt;</w:t>
      </w:r>
    </w:p>
    <w:p w:rsidR="006A00B2" w:rsidRDefault="0057566E">
      <w:pPr>
        <w:pStyle w:val="Definition-Field2"/>
      </w:pPr>
      <w:r>
        <w:t>This property is supported in Word 2010, Word 2013, Word 2016, and Word 20</w:t>
      </w:r>
      <w:r>
        <w:t>19.</w:t>
      </w:r>
    </w:p>
    <w:p w:rsidR="006A00B2" w:rsidRDefault="0057566E">
      <w:pPr>
        <w:pStyle w:val="Definition-Field"/>
      </w:pPr>
      <w:r>
        <w:t xml:space="preserve">qqq. </w:t>
      </w:r>
      <w:r>
        <w:rPr>
          <w:i/>
        </w:rPr>
        <w:t>The standard defines the property "hanja", contained within the attribute number:calendar, contained within the element &lt;number:year&gt;, contained within the parent element &lt;number:date-style&gt;</w:t>
      </w:r>
    </w:p>
    <w:p w:rsidR="006A00B2" w:rsidRDefault="0057566E">
      <w:pPr>
        <w:pStyle w:val="Definition-Field2"/>
      </w:pPr>
      <w:r>
        <w:t xml:space="preserve">This property is not supported in Word 2010, Word 2013, </w:t>
      </w:r>
      <w:r>
        <w:t>Word 2016, or Word 2019.</w:t>
      </w:r>
    </w:p>
    <w:p w:rsidR="006A00B2" w:rsidRDefault="0057566E">
      <w:pPr>
        <w:pStyle w:val="Definition-Field"/>
      </w:pPr>
      <w:r>
        <w:t xml:space="preserve">rrr. </w:t>
      </w:r>
      <w:r>
        <w:rPr>
          <w:i/>
        </w:rPr>
        <w:t>The standard defines the property "hanja_yoil", contained within the attribute number:calendar, contained within the element &lt;number:year&gt;, contained within the parent element &lt;number:date-style&gt;</w:t>
      </w:r>
    </w:p>
    <w:p w:rsidR="006A00B2" w:rsidRDefault="0057566E">
      <w:pPr>
        <w:pStyle w:val="Definition-Field2"/>
      </w:pPr>
      <w:r>
        <w:t>This property is not supported</w:t>
      </w:r>
      <w:r>
        <w:t xml:space="preserve"> in Word 2010, Word 2013, Word 2016, or Word 2019.</w:t>
      </w:r>
    </w:p>
    <w:p w:rsidR="006A00B2" w:rsidRDefault="0057566E">
      <w:pPr>
        <w:pStyle w:val="Definition-Field"/>
      </w:pPr>
      <w:r>
        <w:t xml:space="preserve">sss. </w:t>
      </w:r>
      <w:r>
        <w:rPr>
          <w:i/>
        </w:rPr>
        <w:t>The standard defines the property "hijri", contained within the attribute number:calendar, contained within the element &lt;number:year&gt;, contained within the parent element &lt;number:date-style&gt;</w:t>
      </w:r>
    </w:p>
    <w:p w:rsidR="006A00B2" w:rsidRDefault="0057566E">
      <w:pPr>
        <w:pStyle w:val="Definition-Field2"/>
      </w:pPr>
      <w:r>
        <w:t>This prop</w:t>
      </w:r>
      <w:r>
        <w:t>erty is supported in Word 2010, Word 2013, Word 2016, and Word 2019.</w:t>
      </w:r>
    </w:p>
    <w:p w:rsidR="006A00B2" w:rsidRDefault="0057566E">
      <w:pPr>
        <w:pStyle w:val="Definition-Field"/>
      </w:pPr>
      <w:r>
        <w:t xml:space="preserve">ttt. </w:t>
      </w:r>
      <w:r>
        <w:rPr>
          <w:i/>
        </w:rPr>
        <w:t>The standard defines the property "jewish", contained within the attribute number:calendar, contained within the element &lt;number:year&gt;, contained within the parent element &lt;</w:t>
      </w:r>
      <w:r>
        <w:rPr>
          <w:i/>
        </w:rPr>
        <w:t>number:date-style&gt;</w:t>
      </w:r>
    </w:p>
    <w:p w:rsidR="006A00B2" w:rsidRDefault="0057566E">
      <w:pPr>
        <w:pStyle w:val="Definition-Field2"/>
      </w:pPr>
      <w:r>
        <w:t>This property is supported in Word 2010, Word 2013, Word 2016, and Word 2019.</w:t>
      </w:r>
    </w:p>
    <w:p w:rsidR="006A00B2" w:rsidRDefault="0057566E">
      <w:pPr>
        <w:pStyle w:val="Definition-Field"/>
      </w:pPr>
      <w:r>
        <w:lastRenderedPageBreak/>
        <w:t xml:space="preserve">uuu. </w:t>
      </w:r>
      <w:r>
        <w:rPr>
          <w:i/>
        </w:rPr>
        <w:t xml:space="preserve">The standard defines the property "ROC", contained within the attribute number:calendar, contained within the element &lt;number:year&gt;, contained within the </w:t>
      </w:r>
      <w:r>
        <w:rPr>
          <w:i/>
        </w:rPr>
        <w:t>parent element &lt;number:date-style&gt;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vvv. </w:t>
      </w:r>
      <w:r>
        <w:rPr>
          <w:i/>
        </w:rPr>
        <w:t>The standard defines the attribute number:style, contained within the element &lt;number:year&gt;, contained within the parent element &lt;numbe</w:t>
      </w:r>
      <w:r>
        <w:rPr>
          <w:i/>
        </w:rPr>
        <w:t>r:date-style&gt;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www. </w:t>
      </w:r>
      <w:r>
        <w:rPr>
          <w:i/>
        </w:rPr>
        <w:t>The standard defines the element &lt;style:map&gt;, contained within the parent element &lt;number:date-style&gt;</w:t>
      </w:r>
    </w:p>
    <w:p w:rsidR="006A00B2" w:rsidRDefault="0057566E">
      <w:pPr>
        <w:pStyle w:val="Definition-Field2"/>
      </w:pPr>
      <w:r>
        <w:t>This element is not supported in Word 2010, Word 2013</w:t>
      </w:r>
      <w:r>
        <w:t>, Word 2016, or Word 2019.</w:t>
      </w:r>
    </w:p>
    <w:p w:rsidR="006A00B2" w:rsidRDefault="0057566E">
      <w:pPr>
        <w:pStyle w:val="Definition-Field"/>
      </w:pPr>
      <w:r>
        <w:t xml:space="preserve">xxx. </w:t>
      </w:r>
      <w:r>
        <w:rPr>
          <w:i/>
        </w:rPr>
        <w:t>The standard defines the element &lt;style:text-properties&gt;, contained within the parent element &lt;number:date-style&gt;</w:t>
      </w:r>
    </w:p>
    <w:p w:rsidR="006A00B2" w:rsidRDefault="0057566E">
      <w:pPr>
        <w:pStyle w:val="Definition-Field2"/>
      </w:pPr>
      <w:r>
        <w:t>This element is not supported in Word 2010, Word 2013, Word 2016, or Word 2019.</w:t>
      </w:r>
    </w:p>
    <w:p w:rsidR="006A00B2" w:rsidRDefault="0057566E">
      <w:pPr>
        <w:pStyle w:val="Definition-Field2"/>
      </w:pPr>
      <w:r>
        <w:t>Word applies text properties t</w:t>
      </w:r>
      <w:r>
        <w:t xml:space="preserve">o this element via a &lt;text:span&gt; around the object. </w:t>
      </w:r>
    </w:p>
    <w:p w:rsidR="006A00B2" w:rsidRDefault="0057566E">
      <w:pPr>
        <w:pStyle w:val="Definition-Field"/>
      </w:pPr>
      <w:r>
        <w:t xml:space="preserve">yyy. </w:t>
      </w:r>
      <w:r>
        <w:rPr>
          <w:i/>
        </w:rPr>
        <w:t>The standard defines the parent element &lt;number:date-style&gt;</w:t>
      </w:r>
    </w:p>
    <w:p w:rsidR="006A00B2" w:rsidRDefault="0057566E">
      <w:pPr>
        <w:pStyle w:val="Definition-Field2"/>
      </w:pPr>
      <w:r>
        <w:t>This is supported in Excel 2010, Excel 2013, Excel 2016, and Excel 2019.</w:t>
      </w:r>
    </w:p>
    <w:p w:rsidR="006A00B2" w:rsidRDefault="0057566E">
      <w:pPr>
        <w:pStyle w:val="Definition-Field"/>
      </w:pPr>
      <w:r>
        <w:t xml:space="preserve">zzz. </w:t>
      </w:r>
      <w:r>
        <w:rPr>
          <w:i/>
        </w:rPr>
        <w:t>The standard defines the property "long", contained within t</w:t>
      </w:r>
      <w:r>
        <w:rPr>
          <w:i/>
        </w:rPr>
        <w:t>he attribute number:style, contained within the element &lt;number:day&gt;,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aaaa. </w:t>
      </w:r>
      <w:r>
        <w:rPr>
          <w:i/>
        </w:rPr>
        <w:t>The standard defines the property "short",</w:t>
      </w:r>
      <w:r>
        <w:rPr>
          <w:i/>
        </w:rPr>
        <w:t xml:space="preserve"> contained within the attribute number:style, contained within the element &lt;number:day&gt;,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bbbb. </w:t>
      </w:r>
      <w:r>
        <w:rPr>
          <w:i/>
        </w:rPr>
        <w:t>The standard defines th</w:t>
      </w:r>
      <w:r>
        <w:rPr>
          <w:i/>
        </w:rPr>
        <w:t>e attribute number:style, contained within the element &lt;number:day-of-week&gt;, contained within the parent element &lt;number:date-style&gt;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cccc. </w:t>
      </w:r>
      <w:r>
        <w:rPr>
          <w:i/>
        </w:rPr>
        <w:t xml:space="preserve">The standard defines the property </w:t>
      </w:r>
      <w:r>
        <w:rPr>
          <w:i/>
        </w:rPr>
        <w:t>"long", contained within the attribute number:style, contained within the element &lt;number:day-of-week&gt;,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dddd. </w:t>
      </w:r>
      <w:r>
        <w:rPr>
          <w:i/>
        </w:rPr>
        <w:t>The stan</w:t>
      </w:r>
      <w:r>
        <w:rPr>
          <w:i/>
        </w:rPr>
        <w:t>dard defines the property "short", contained within the attribute number:style, contained within the element &lt;number:day-of-week&gt;, contained within the parent element &lt;number:date-style&gt;</w:t>
      </w:r>
    </w:p>
    <w:p w:rsidR="006A00B2" w:rsidRDefault="0057566E">
      <w:pPr>
        <w:pStyle w:val="Definition-Field2"/>
      </w:pPr>
      <w:r>
        <w:t>This property is supported in Excel 2010, Excel 2013, Excel 2016, and</w:t>
      </w:r>
      <w:r>
        <w:t xml:space="preserve"> Excel 2019.</w:t>
      </w:r>
    </w:p>
    <w:p w:rsidR="006A00B2" w:rsidRDefault="0057566E">
      <w:pPr>
        <w:pStyle w:val="Definition-Field"/>
      </w:pPr>
      <w:r>
        <w:t xml:space="preserve">eeee. </w:t>
      </w:r>
      <w:r>
        <w:rPr>
          <w:i/>
        </w:rPr>
        <w:t>The standard defines the element &lt;number:era&gt;, contained within the parent element &lt;number:date-style&gt;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ffff. </w:t>
      </w:r>
      <w:r>
        <w:rPr>
          <w:i/>
        </w:rPr>
        <w:t>The standard defines the property "long", conta</w:t>
      </w:r>
      <w:r>
        <w:rPr>
          <w:i/>
        </w:rPr>
        <w:t>ined within the attribute number.style, contained within the element &lt;number:era&gt;, contained within the parent element &lt;number:date-style&gt;</w:t>
      </w:r>
    </w:p>
    <w:p w:rsidR="006A00B2" w:rsidRDefault="0057566E">
      <w:pPr>
        <w:pStyle w:val="Definition-Field2"/>
      </w:pPr>
      <w:r>
        <w:lastRenderedPageBreak/>
        <w:t>This property is supported in Excel 2010, Excel 2013, Excel 2016, and Excel 2019.</w:t>
      </w:r>
    </w:p>
    <w:p w:rsidR="006A00B2" w:rsidRDefault="0057566E">
      <w:pPr>
        <w:pStyle w:val="Definition-Field"/>
      </w:pPr>
      <w:r>
        <w:t xml:space="preserve">gggg. </w:t>
      </w:r>
      <w:r>
        <w:rPr>
          <w:i/>
        </w:rPr>
        <w:t>The standard defines the prop</w:t>
      </w:r>
      <w:r>
        <w:rPr>
          <w:i/>
        </w:rPr>
        <w:t>erty "short", contained within the attribute number.style, contained within the element &lt;number:era&gt;,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hhhh. </w:t>
      </w:r>
      <w:r>
        <w:rPr>
          <w:i/>
        </w:rPr>
        <w:t>The standa</w:t>
      </w:r>
      <w:r>
        <w:rPr>
          <w:i/>
        </w:rPr>
        <w:t>rd defines the attribute number:possessive-form, contained within the element &lt;number:month&gt;, contained within the parent element &lt;number:date-style&gt;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iiii. </w:t>
      </w:r>
      <w:r>
        <w:rPr>
          <w:i/>
        </w:rPr>
        <w:t xml:space="preserve">The standard </w:t>
      </w:r>
      <w:r>
        <w:rPr>
          <w:i/>
        </w:rPr>
        <w:t>defines the property "long", contained within the attribute number:style, contained within the element &lt;number:month&gt;,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jjjj. </w:t>
      </w:r>
      <w:r>
        <w:rPr>
          <w:i/>
        </w:rPr>
        <w:t>The standard defines the property "short", contained within the attribute number:style, contained within the element &lt;number:month&gt;, contained within the parent element &lt;number:date-style&gt;</w:t>
      </w:r>
    </w:p>
    <w:p w:rsidR="006A00B2" w:rsidRDefault="0057566E">
      <w:pPr>
        <w:pStyle w:val="Definition-Field2"/>
      </w:pPr>
      <w:r>
        <w:t xml:space="preserve">This property is supported in Excel 2010, Excel 2013, Excel </w:t>
      </w:r>
      <w:r>
        <w:t>2016, and Excel 2019.</w:t>
      </w:r>
    </w:p>
    <w:p w:rsidR="006A00B2" w:rsidRDefault="0057566E">
      <w:pPr>
        <w:pStyle w:val="Definition-Field"/>
      </w:pPr>
      <w:r>
        <w:t xml:space="preserve">kkkk. </w:t>
      </w:r>
      <w:r>
        <w:rPr>
          <w:i/>
        </w:rPr>
        <w:t>The standard defines the attribute number:textual, contained within the element &lt;number:month&gt;, contained within the parent element &lt;number:date-style&gt;</w:t>
      </w:r>
    </w:p>
    <w:p w:rsidR="006A00B2" w:rsidRDefault="0057566E">
      <w:pPr>
        <w:pStyle w:val="Definition-Field2"/>
      </w:pPr>
      <w:r>
        <w:t>This attribute is supported in Excel 2010, Excel 2013, Excel 2016, and Excel</w:t>
      </w:r>
      <w:r>
        <w:t xml:space="preserve"> 2019.</w:t>
      </w:r>
    </w:p>
    <w:p w:rsidR="006A00B2" w:rsidRDefault="0057566E">
      <w:pPr>
        <w:pStyle w:val="Definition-Field"/>
      </w:pPr>
      <w:r>
        <w:t xml:space="preserve">llll. </w:t>
      </w:r>
      <w:r>
        <w:rPr>
          <w:i/>
        </w:rPr>
        <w:t>The standard defines the attribute number:style, contained within the element &lt;number:quarter&gt;, contained within the parent element &lt;number:date-style&gt;</w:t>
      </w:r>
    </w:p>
    <w:p w:rsidR="006A00B2" w:rsidRDefault="0057566E">
      <w:pPr>
        <w:pStyle w:val="Definition-Field2"/>
      </w:pPr>
      <w:r>
        <w:t>This attribute is not supported in Excel 2010, Excel 2013, Excel 2016, or Excel 2019.</w:t>
      </w:r>
    </w:p>
    <w:p w:rsidR="006A00B2" w:rsidRDefault="0057566E">
      <w:pPr>
        <w:pStyle w:val="Definition-Field"/>
      </w:pPr>
      <w:r>
        <w:t>mmmm.</w:t>
      </w:r>
      <w:r>
        <w:t xml:space="preserve"> </w:t>
      </w:r>
      <w:r>
        <w:rPr>
          <w:i/>
        </w:rPr>
        <w:t>The standard defines the property "long", contained within the attribute number:style, contained within the element &lt;number:quarter&gt;, contained within the parent element &lt;number:date-style&gt;</w:t>
      </w:r>
    </w:p>
    <w:p w:rsidR="006A00B2" w:rsidRDefault="0057566E">
      <w:pPr>
        <w:pStyle w:val="Definition-Field2"/>
      </w:pPr>
      <w:r>
        <w:t xml:space="preserve">This property is not supported in Excel 2010, Excel 2013, Excel </w:t>
      </w:r>
      <w:r>
        <w:t>2016, or Excel 2019.</w:t>
      </w:r>
    </w:p>
    <w:p w:rsidR="006A00B2" w:rsidRDefault="0057566E">
      <w:pPr>
        <w:pStyle w:val="Definition-Field"/>
      </w:pPr>
      <w:r>
        <w:t xml:space="preserve">nnnn. </w:t>
      </w:r>
      <w:r>
        <w:rPr>
          <w:i/>
        </w:rPr>
        <w:t>The standard defines the property "short", contained within the attribute number:style, contained within the element &lt;number:quarter&gt;, contained within the parent element &lt;number:date-style&gt;</w:t>
      </w:r>
    </w:p>
    <w:p w:rsidR="006A00B2" w:rsidRDefault="0057566E">
      <w:pPr>
        <w:pStyle w:val="Definition-Field2"/>
      </w:pPr>
      <w:r>
        <w:t>This property is not supported in Exce</w:t>
      </w:r>
      <w:r>
        <w:t>l 2010, Excel 2013, Excel 2016, or Excel 2019.</w:t>
      </w:r>
    </w:p>
    <w:p w:rsidR="006A00B2" w:rsidRDefault="0057566E">
      <w:pPr>
        <w:pStyle w:val="Definition-Field"/>
      </w:pPr>
      <w:r>
        <w:t xml:space="preserve">oooo. </w:t>
      </w:r>
      <w:r>
        <w:rPr>
          <w:i/>
        </w:rPr>
        <w:t>The standard defines the element &lt;number:week-of-year&gt;, contained within the parent element &lt;number:date-style&gt;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pppp. </w:t>
      </w:r>
      <w:r>
        <w:rPr>
          <w:i/>
        </w:rPr>
        <w:t>T</w:t>
      </w:r>
      <w:r>
        <w:rPr>
          <w:i/>
        </w:rPr>
        <w:t>he standard defines the element &lt;number:year&gt;, contained within the parent element &lt;number:date-style&gt;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qqqq. </w:t>
      </w:r>
      <w:r>
        <w:rPr>
          <w:i/>
        </w:rPr>
        <w:t>The standard defines the property "long", contained within the att</w:t>
      </w:r>
      <w:r>
        <w:rPr>
          <w:i/>
        </w:rPr>
        <w:t>ribute number:style, contained within the element &lt;number:year&gt;,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lastRenderedPageBreak/>
        <w:t xml:space="preserve">rrrr. </w:t>
      </w:r>
      <w:r>
        <w:rPr>
          <w:i/>
        </w:rPr>
        <w:t>The standard defines the property "short", cont</w:t>
      </w:r>
      <w:r>
        <w:rPr>
          <w:i/>
        </w:rPr>
        <w:t>ained within the attribute number:style, contained within the element &lt;number:year&gt;, contained within the parent element &lt;number:date-style&gt;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ssss. </w:t>
      </w:r>
      <w:r>
        <w:rPr>
          <w:i/>
        </w:rPr>
        <w:t>The standard defines the el</w:t>
      </w:r>
      <w:r>
        <w:rPr>
          <w:i/>
        </w:rPr>
        <w:t>ement &lt;style:map&gt;, contained within the parent element &lt;number:date-style&gt;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tttt. </w:t>
      </w:r>
      <w:r>
        <w:rPr>
          <w:i/>
        </w:rPr>
        <w:t xml:space="preserve">The standard defines the element &lt;style:text-properties&gt;, contained within the parent element </w:t>
      </w:r>
      <w:r>
        <w:rPr>
          <w:i/>
        </w:rPr>
        <w:t>&lt;number:date-style&gt;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A subset of formatting can be applied through number formats. This subset of formatting is limited to colors. </w:t>
      </w:r>
    </w:p>
    <w:p w:rsidR="006A00B2" w:rsidRDefault="0057566E">
      <w:pPr>
        <w:pStyle w:val="Definition-Field"/>
      </w:pPr>
      <w:r>
        <w:t xml:space="preserve">uuuu. </w:t>
      </w:r>
      <w:r>
        <w:rPr>
          <w:i/>
        </w:rPr>
        <w:t>The standard defines the element &lt;numb</w:t>
      </w:r>
      <w:r>
        <w:rPr>
          <w:i/>
        </w:rPr>
        <w:t>er:am-pm&gt;, contained within the parent element &lt;number:date-style&gt;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vvvv. </w:t>
      </w:r>
      <w:r>
        <w:rPr>
          <w:i/>
        </w:rPr>
        <w:t>The standard defines the element &lt;number:date-style&gt;</w:t>
      </w:r>
    </w:p>
    <w:p w:rsidR="006A00B2" w:rsidRDefault="0057566E">
      <w:pPr>
        <w:pStyle w:val="Definition-Field2"/>
      </w:pPr>
      <w:r>
        <w:t xml:space="preserve">This element is supported in </w:t>
      </w:r>
      <w:r>
        <w:t>PowerPoint 2010, PowerPoint 2013, PowerPoint 2016, and PowerPoint 2019.</w:t>
      </w:r>
    </w:p>
    <w:p w:rsidR="006A00B2" w:rsidRDefault="0057566E">
      <w:pPr>
        <w:pStyle w:val="Definition-Field"/>
      </w:pPr>
      <w:r>
        <w:t xml:space="preserve">wwww. </w:t>
      </w:r>
      <w:r>
        <w:rPr>
          <w:i/>
        </w:rPr>
        <w:t>The standard defines the element &lt;number:day&gt;, contained within the parent element &lt;number:date-style&gt;</w:t>
      </w:r>
    </w:p>
    <w:p w:rsidR="006A00B2" w:rsidRDefault="0057566E">
      <w:pPr>
        <w:pStyle w:val="Definition-Field2"/>
      </w:pPr>
      <w:r>
        <w:t>This element is supported in PowerPoint 2010, PowerPoint 2013, PowerPoint 2</w:t>
      </w:r>
      <w:r>
        <w:t>016, and PowerPoint 2019.</w:t>
      </w:r>
    </w:p>
    <w:p w:rsidR="006A00B2" w:rsidRDefault="0057566E">
      <w:pPr>
        <w:pStyle w:val="Definition-Field"/>
      </w:pPr>
      <w:r>
        <w:t xml:space="preserve">xxxx. </w:t>
      </w:r>
      <w:r>
        <w:rPr>
          <w:i/>
        </w:rPr>
        <w:t>The standard defines the attribute number:style, contained within the element &lt;number:day&gt;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yyyy. </w:t>
      </w:r>
      <w:r>
        <w:rPr>
          <w:i/>
        </w:rPr>
        <w:t>The standard defines the</w:t>
      </w:r>
      <w:r>
        <w:rPr>
          <w:i/>
        </w:rPr>
        <w:t xml:space="preserve"> element &lt;number:day-of-week&gt;, contained within the parent element &lt;number:date-style&gt;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zzzz. </w:t>
      </w:r>
      <w:r>
        <w:rPr>
          <w:i/>
        </w:rPr>
        <w:t>The standard defines the attribute number:style, contained wit</w:t>
      </w:r>
      <w:r>
        <w:rPr>
          <w:i/>
        </w:rPr>
        <w:t>hin the element &lt;number:day-of-week&gt;, contained within the parent element &lt;number:date-style&gt;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aaaaa. </w:t>
      </w:r>
      <w:r>
        <w:rPr>
          <w:i/>
        </w:rPr>
        <w:t>The standard defines the element &lt;number:era&gt;, conta</w:t>
      </w:r>
      <w:r>
        <w:rPr>
          <w:i/>
        </w:rPr>
        <w:t>ined within the parent element &lt;number:date-style&gt;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bbbbb. </w:t>
      </w:r>
      <w:r>
        <w:rPr>
          <w:i/>
        </w:rPr>
        <w:t>The standard defines the element &lt;number:hours&gt;, contained within the parent element &lt;number:d</w:t>
      </w:r>
      <w:r>
        <w:rPr>
          <w:i/>
        </w:rPr>
        <w:t>ate-style&gt;</w:t>
      </w:r>
    </w:p>
    <w:p w:rsidR="006A00B2" w:rsidRDefault="0057566E">
      <w:pPr>
        <w:pStyle w:val="Definition-Field2"/>
      </w:pPr>
      <w:r>
        <w:lastRenderedPageBreak/>
        <w:t>This element is supported in PowerPoint 2010, PowerPoint 2013, PowerPoint 2016, and PowerPoint 2019.</w:t>
      </w:r>
    </w:p>
    <w:p w:rsidR="006A00B2" w:rsidRDefault="0057566E">
      <w:pPr>
        <w:pStyle w:val="Definition-Field"/>
      </w:pPr>
      <w:r>
        <w:t xml:space="preserve">ccccc. </w:t>
      </w:r>
      <w:r>
        <w:rPr>
          <w:i/>
        </w:rPr>
        <w:t>The standard defines the attribute number:style, contained within the element &lt;number:hours&gt;, contained within the parent element &lt;number</w:t>
      </w:r>
      <w:r>
        <w:rPr>
          <w:i/>
        </w:rPr>
        <w:t>:date-style&gt;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ddddd. </w:t>
      </w:r>
      <w:r>
        <w:rPr>
          <w:i/>
        </w:rPr>
        <w:t>The standard defines the element &lt;number:minutes&gt;, contained within the parent element &lt;number:date-style&gt;</w:t>
      </w:r>
    </w:p>
    <w:p w:rsidR="006A00B2" w:rsidRDefault="0057566E">
      <w:pPr>
        <w:pStyle w:val="Definition-Field2"/>
      </w:pPr>
      <w:r>
        <w:t xml:space="preserve">This element is supported </w:t>
      </w:r>
      <w:r>
        <w:t>in PowerPoint 2010, PowerPoint 2013, PowerPoint 2016, and PowerPoint 2019.</w:t>
      </w:r>
    </w:p>
    <w:p w:rsidR="006A00B2" w:rsidRDefault="0057566E">
      <w:pPr>
        <w:pStyle w:val="Definition-Field"/>
      </w:pPr>
      <w:r>
        <w:t xml:space="preserve">eeeee. </w:t>
      </w:r>
      <w:r>
        <w:rPr>
          <w:i/>
        </w:rPr>
        <w:t>The standard defines the attribute number:style, contained within the element &lt;number:minutes&gt;, contained within the parent element &lt;number:date-style&gt;</w:t>
      </w:r>
    </w:p>
    <w:p w:rsidR="006A00B2" w:rsidRDefault="0057566E">
      <w:pPr>
        <w:pStyle w:val="Definition-Field2"/>
      </w:pPr>
      <w:r>
        <w:t>This attribute is supp</w:t>
      </w:r>
      <w:r>
        <w:t>orted in PowerPoint 2010, PowerPoint 2013, PowerPoint 2016, and PowerPoint 2019.</w:t>
      </w:r>
    </w:p>
    <w:p w:rsidR="006A00B2" w:rsidRDefault="0057566E">
      <w:pPr>
        <w:pStyle w:val="Definition-Field"/>
      </w:pPr>
      <w:r>
        <w:t xml:space="preserve">fffff. </w:t>
      </w:r>
      <w:r>
        <w:rPr>
          <w:i/>
        </w:rPr>
        <w:t>The standard defines the element &lt;number:month&gt;, contained within the parent element &lt;number:date-style&gt;</w:t>
      </w:r>
    </w:p>
    <w:p w:rsidR="006A00B2" w:rsidRDefault="0057566E">
      <w:pPr>
        <w:pStyle w:val="Definition-Field2"/>
      </w:pPr>
      <w:r>
        <w:t xml:space="preserve">This element is supported in PowerPoint 2010, PowerPoint 2013, </w:t>
      </w:r>
      <w:r>
        <w:t>PowerPoint 2016, and PowerPoint 2019.</w:t>
      </w:r>
    </w:p>
    <w:p w:rsidR="006A00B2" w:rsidRDefault="0057566E">
      <w:pPr>
        <w:pStyle w:val="Definition-Field"/>
      </w:pPr>
      <w:r>
        <w:t xml:space="preserve">ggggg. </w:t>
      </w:r>
      <w:r>
        <w:rPr>
          <w:i/>
        </w:rPr>
        <w:t>The standard defines the attribute number:possessive-form, contained within the element &lt;number:month&gt;, contained within the parent element &lt;number:date-style&gt;</w:t>
      </w:r>
    </w:p>
    <w:p w:rsidR="006A00B2" w:rsidRDefault="0057566E">
      <w:pPr>
        <w:pStyle w:val="Definition-Field2"/>
      </w:pPr>
      <w:r>
        <w:t>This attribute is not supported in PowerPoint 2010,</w:t>
      </w:r>
      <w:r>
        <w:t xml:space="preserve"> PowerPoint 2013, PowerPoint 2016, or PowerPoint 2019.</w:t>
      </w:r>
    </w:p>
    <w:p w:rsidR="006A00B2" w:rsidRDefault="0057566E">
      <w:pPr>
        <w:pStyle w:val="Definition-Field"/>
      </w:pPr>
      <w:r>
        <w:t xml:space="preserve">hhhhh. </w:t>
      </w:r>
      <w:r>
        <w:rPr>
          <w:i/>
        </w:rPr>
        <w:t>The standard defines the attribute number:style, contained within the element &lt;number:month&gt;, contained within the parent element &lt;number:date-style&gt;</w:t>
      </w:r>
    </w:p>
    <w:p w:rsidR="006A00B2" w:rsidRDefault="0057566E">
      <w:pPr>
        <w:pStyle w:val="Definition-Field2"/>
      </w:pPr>
      <w:r>
        <w:t>This attribute is supported in PowerPoint 20</w:t>
      </w:r>
      <w:r>
        <w:t>10, PowerPoint 2013, PowerPoint 2016, and PowerPoint 2019.</w:t>
      </w:r>
    </w:p>
    <w:p w:rsidR="006A00B2" w:rsidRDefault="0057566E">
      <w:pPr>
        <w:pStyle w:val="Definition-Field"/>
      </w:pPr>
      <w:r>
        <w:t xml:space="preserve">iiiii. </w:t>
      </w:r>
      <w:r>
        <w:rPr>
          <w:i/>
        </w:rPr>
        <w:t>The standard defines the attribute number:textual, contained within the element &lt;number:month&gt;, contained within the parent element &lt;number:date-style&gt;</w:t>
      </w:r>
    </w:p>
    <w:p w:rsidR="006A00B2" w:rsidRDefault="0057566E">
      <w:pPr>
        <w:pStyle w:val="Definition-Field2"/>
      </w:pPr>
      <w:r>
        <w:t>This attribute is supported in PowerPo</w:t>
      </w:r>
      <w:r>
        <w:t>int 2010, PowerPoint 2013, PowerPoint 2016, and PowerPoint 2019.</w:t>
      </w:r>
    </w:p>
    <w:p w:rsidR="006A00B2" w:rsidRDefault="0057566E">
      <w:pPr>
        <w:pStyle w:val="Definition-Field"/>
      </w:pPr>
      <w:r>
        <w:t xml:space="preserve">jjjjj. </w:t>
      </w:r>
      <w:r>
        <w:rPr>
          <w:i/>
        </w:rPr>
        <w:t>The standard defines the element &lt;number:quarter&gt;, contained within the parent element &lt;number:date-style&gt;</w:t>
      </w:r>
    </w:p>
    <w:p w:rsidR="006A00B2" w:rsidRDefault="0057566E">
      <w:pPr>
        <w:pStyle w:val="Definition-Field2"/>
      </w:pPr>
      <w:r>
        <w:t>This element is not supported in PowerPoint 2010, PowerPoint 2013, PowerPoint</w:t>
      </w:r>
      <w:r>
        <w:t xml:space="preserve"> 2016, or PowerPoint 2019.</w:t>
      </w:r>
    </w:p>
    <w:p w:rsidR="006A00B2" w:rsidRDefault="0057566E">
      <w:pPr>
        <w:pStyle w:val="Definition-Field"/>
      </w:pPr>
      <w:r>
        <w:t xml:space="preserve">kkkkk. </w:t>
      </w:r>
      <w:r>
        <w:rPr>
          <w:i/>
        </w:rPr>
        <w:t>The standard defines the attribute number:style, contained within the element &lt;number:quarter&gt;, contained within the parent element &lt;number:date-style&gt;</w:t>
      </w:r>
    </w:p>
    <w:p w:rsidR="006A00B2" w:rsidRDefault="0057566E">
      <w:pPr>
        <w:pStyle w:val="Definition-Field2"/>
      </w:pPr>
      <w:r>
        <w:t xml:space="preserve">This attribute is not supported in PowerPoint 2010, PowerPoint 2013, </w:t>
      </w:r>
      <w:r>
        <w:t>PowerPoint 2016, or PowerPoint 2019.</w:t>
      </w:r>
    </w:p>
    <w:p w:rsidR="006A00B2" w:rsidRDefault="0057566E">
      <w:pPr>
        <w:pStyle w:val="Definition-Field"/>
      </w:pPr>
      <w:r>
        <w:t xml:space="preserve">lllll. </w:t>
      </w:r>
      <w:r>
        <w:rPr>
          <w:i/>
        </w:rPr>
        <w:t>The standard defines the element &lt;number:seconds&gt;, contained within the parent element &lt;number:date-style&gt;</w:t>
      </w:r>
    </w:p>
    <w:p w:rsidR="006A00B2" w:rsidRDefault="0057566E">
      <w:pPr>
        <w:pStyle w:val="Definition-Field2"/>
      </w:pPr>
      <w:r>
        <w:lastRenderedPageBreak/>
        <w:t>This element is supported in PowerPoint 2010, PowerPoint 2013, PowerPoint 2016, and PowerPoint 2019.</w:t>
      </w:r>
    </w:p>
    <w:p w:rsidR="006A00B2" w:rsidRDefault="0057566E">
      <w:pPr>
        <w:pStyle w:val="Definition-Field"/>
      </w:pPr>
      <w:r>
        <w:t>mmmm</w:t>
      </w:r>
      <w:r>
        <w:t xml:space="preserve">m. </w:t>
      </w:r>
      <w:r>
        <w:rPr>
          <w:i/>
        </w:rPr>
        <w:t>The standard defines the attribute number:decimal-places, contained within the element &lt;number:seconds&gt;, contained within the parent element &lt;number:date-style&gt;</w:t>
      </w:r>
    </w:p>
    <w:p w:rsidR="006A00B2" w:rsidRDefault="0057566E">
      <w:pPr>
        <w:pStyle w:val="Definition-Field2"/>
      </w:pPr>
      <w:r>
        <w:t>This attribute is not supported in PowerPoint 2010, PowerPoint 2013, PowerPoint 2016, or Pow</w:t>
      </w:r>
      <w:r>
        <w:t>erPoint 2019.</w:t>
      </w:r>
    </w:p>
    <w:p w:rsidR="006A00B2" w:rsidRDefault="0057566E">
      <w:pPr>
        <w:pStyle w:val="Definition-Field"/>
      </w:pPr>
      <w:r>
        <w:t xml:space="preserve">nnnnn. </w:t>
      </w:r>
      <w:r>
        <w:rPr>
          <w:i/>
        </w:rPr>
        <w:t>The standard defines the attribute number:style, contained within the element &lt;number:seconds&gt;, contained within the parent element &lt;number:date-style&gt;</w:t>
      </w:r>
    </w:p>
    <w:p w:rsidR="006A00B2" w:rsidRDefault="0057566E">
      <w:pPr>
        <w:pStyle w:val="Definition-Field2"/>
      </w:pPr>
      <w:r>
        <w:t>This attribute is supported in PowerPoint 2010, PowerPoint 2013, PowerPoint 2016, a</w:t>
      </w:r>
      <w:r>
        <w:t>nd PowerPoint 2019.</w:t>
      </w:r>
    </w:p>
    <w:p w:rsidR="006A00B2" w:rsidRDefault="0057566E">
      <w:pPr>
        <w:pStyle w:val="Definition-Field"/>
      </w:pPr>
      <w:r>
        <w:t xml:space="preserve">ooooo. </w:t>
      </w:r>
      <w:r>
        <w:rPr>
          <w:i/>
        </w:rPr>
        <w:t>The standard defines the element &lt;number:week-of-year&gt;, contained within the parent element &lt;number:date-style&gt;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ppppp. </w:t>
      </w:r>
      <w:r>
        <w:rPr>
          <w:i/>
        </w:rPr>
        <w:t>The st</w:t>
      </w:r>
      <w:r>
        <w:rPr>
          <w:i/>
        </w:rPr>
        <w:t>andard defines the element &lt;number:year&gt;, contained within the parent element &lt;number:date-style&gt;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qqqqq. </w:t>
      </w:r>
      <w:r>
        <w:rPr>
          <w:i/>
        </w:rPr>
        <w:t>The standard defines the attribute number:style, c</w:t>
      </w:r>
      <w:r>
        <w:rPr>
          <w:i/>
        </w:rPr>
        <w:t>ontained within the element &lt;number:year&gt;, contained within the parent element &lt;number:date-style&gt;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097" w:name="section_151cad621c244c32a24dcac0d664c2bb"/>
      <w:bookmarkStart w:id="1098" w:name="_Toc79580598"/>
      <w:r>
        <w:t>Section 14.7.5, Time Style</w:t>
      </w:r>
      <w:bookmarkEnd w:id="1097"/>
      <w:bookmarkEnd w:id="1098"/>
      <w:r>
        <w:fldChar w:fldCharType="begin"/>
      </w:r>
      <w:r>
        <w:instrText xml:space="preserve"> XE "Time Style" </w:instrText>
      </w:r>
      <w:r>
        <w:fldChar w:fldCharType="end"/>
      </w:r>
    </w:p>
    <w:p w:rsidR="006A00B2" w:rsidRDefault="0057566E">
      <w:pPr>
        <w:pStyle w:val="Definition-Field"/>
      </w:pPr>
      <w:r>
        <w:t xml:space="preserve">a.   </w:t>
      </w:r>
      <w:r>
        <w:rPr>
          <w:i/>
        </w:rPr>
        <w:t>The</w:t>
      </w:r>
      <w:r>
        <w:rPr>
          <w:i/>
        </w:rPr>
        <w:t xml:space="preserve"> standard defines the element &lt;number:am-pm&gt;, contained within the parent element &lt;number:time-style&gt;</w:t>
      </w:r>
    </w:p>
    <w:p w:rsidR="006A00B2" w:rsidRDefault="0057566E">
      <w:pPr>
        <w:pStyle w:val="Definition-Field2"/>
      </w:pPr>
      <w:r>
        <w:t>This element is supported in Word 2010, Word 2013, Word 2016, and Word 2019.</w:t>
      </w:r>
    </w:p>
    <w:p w:rsidR="006A00B2" w:rsidRDefault="0057566E">
      <w:pPr>
        <w:pStyle w:val="ListParagraph"/>
        <w:numPr>
          <w:ilvl w:val="0"/>
          <w:numId w:val="57"/>
        </w:numPr>
        <w:contextualSpacing/>
      </w:pPr>
      <w:r>
        <w:t>On load, Word reads the &lt;number:time-style&gt; element and converts it to the ma</w:t>
      </w:r>
      <w:r>
        <w:t>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b.   </w:t>
      </w:r>
      <w:r>
        <w:rPr>
          <w:i/>
        </w:rPr>
        <w:t>The standard defines the attribute number:style, contained within the element &lt;number:hours&gt;, contained within the parent element &lt;number:time-style&gt;</w:t>
      </w:r>
    </w:p>
    <w:p w:rsidR="006A00B2" w:rsidRDefault="0057566E">
      <w:pPr>
        <w:pStyle w:val="Definition-Field2"/>
      </w:pPr>
      <w:r>
        <w:t xml:space="preserve">This </w:t>
      </w:r>
      <w:r>
        <w:t>attribute is supported in Word 2010, Word 2013, Word 2016, and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c.   </w:t>
      </w:r>
      <w:r>
        <w:rPr>
          <w:i/>
        </w:rPr>
        <w:t xml:space="preserve">The </w:t>
      </w:r>
      <w:r>
        <w:rPr>
          <w:i/>
        </w:rPr>
        <w:t>standard defines the attribute number:style, contained within the element &lt;number:minutes&gt;, contained within the parent element &lt;number:time-style&gt;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On load, Word reads the &lt;numb</w:t>
      </w:r>
      <w:r>
        <w:t>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lastRenderedPageBreak/>
        <w:t xml:space="preserve">d.   </w:t>
      </w:r>
      <w:r>
        <w:rPr>
          <w:i/>
        </w:rPr>
        <w:t xml:space="preserve">The standard defines the attribute number:decimal-places, contained within the element &lt;number:seconds&gt;, </w:t>
      </w:r>
      <w:r>
        <w:rPr>
          <w:i/>
        </w:rPr>
        <w:t>contained within the parent element &lt;number:time-style&gt;</w:t>
      </w:r>
    </w:p>
    <w:p w:rsidR="006A00B2" w:rsidRDefault="0057566E">
      <w:pPr>
        <w:pStyle w:val="Definition-Field2"/>
      </w:pPr>
      <w:r>
        <w:t>This attribute is not supported in Word 2010, Word 2013, Word 2016, or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On save</w:t>
      </w:r>
      <w:r>
        <w:t xml:space="preserve">, Word does not write out time fields or time styles. </w:t>
      </w:r>
    </w:p>
    <w:p w:rsidR="006A00B2" w:rsidRDefault="0057566E">
      <w:pPr>
        <w:pStyle w:val="Definition-Field"/>
      </w:pPr>
      <w:r>
        <w:t xml:space="preserve">e.   </w:t>
      </w:r>
      <w:r>
        <w:rPr>
          <w:i/>
        </w:rPr>
        <w:t>The standard defines the attribute number:style, contained within the element &lt;number:seconds&gt;, contained within the parent element &lt;number:time-style&gt;</w:t>
      </w:r>
    </w:p>
    <w:p w:rsidR="006A00B2" w:rsidRDefault="0057566E">
      <w:pPr>
        <w:pStyle w:val="Definition-Field2"/>
      </w:pPr>
      <w:r>
        <w:t xml:space="preserve">This attribute is supported in Word 2010, </w:t>
      </w:r>
      <w:r>
        <w:t>Word 2013, Word 2016, and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f.   </w:t>
      </w:r>
      <w:r>
        <w:rPr>
          <w:i/>
        </w:rPr>
        <w:t>The standard defines the element &lt;number:</w:t>
      </w:r>
      <w:r>
        <w:rPr>
          <w:i/>
        </w:rPr>
        <w:t>text&gt;, contained within the parent element &lt;number:time-style&gt;</w:t>
      </w:r>
    </w:p>
    <w:p w:rsidR="006A00B2" w:rsidRDefault="0057566E">
      <w:pPr>
        <w:pStyle w:val="Definition-Field2"/>
      </w:pPr>
      <w:r>
        <w:t>This element is supported in Word 2010, Word 2013, Word 2016, and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On sa</w:t>
      </w:r>
      <w:r>
        <w:t xml:space="preserve">ve, Word does not write out time fields or time styles. </w:t>
      </w:r>
    </w:p>
    <w:p w:rsidR="006A00B2" w:rsidRDefault="0057566E">
      <w:pPr>
        <w:pStyle w:val="Definition-Field"/>
      </w:pPr>
      <w:r>
        <w:t xml:space="preserve">g.   </w:t>
      </w:r>
      <w:r>
        <w:rPr>
          <w:i/>
        </w:rPr>
        <w:t>The standard defines the element &lt;number:time-style&gt;</w:t>
      </w:r>
    </w:p>
    <w:p w:rsidR="006A00B2" w:rsidRDefault="0057566E">
      <w:pPr>
        <w:pStyle w:val="Definition-Field2"/>
      </w:pPr>
      <w:r>
        <w:t>This element is supported in Word 2010, Word 2013, Word 2016, and Word 2019.</w:t>
      </w:r>
    </w:p>
    <w:p w:rsidR="006A00B2" w:rsidRDefault="0057566E">
      <w:pPr>
        <w:pStyle w:val="ListParagraph"/>
        <w:numPr>
          <w:ilvl w:val="0"/>
          <w:numId w:val="57"/>
        </w:numPr>
        <w:contextualSpacing/>
      </w:pPr>
      <w:r>
        <w:t>On load, Word reads the &lt;number:time-style&gt; element and converts</w:t>
      </w:r>
      <w:r>
        <w:t xml:space="preserve">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h.   </w:t>
      </w:r>
      <w:r>
        <w:rPr>
          <w:i/>
        </w:rPr>
        <w:t>The standard defines the attribute number:country, contained within the element &lt;number:time-style&gt;</w:t>
      </w:r>
    </w:p>
    <w:p w:rsidR="006A00B2" w:rsidRDefault="0057566E">
      <w:pPr>
        <w:pStyle w:val="Definition-Field2"/>
      </w:pPr>
      <w:r>
        <w:t xml:space="preserve">This attribute is supported in Word 2010, </w:t>
      </w:r>
      <w:r>
        <w:t>Word 2013, Word 2016, and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i.   </w:t>
      </w:r>
      <w:r>
        <w:rPr>
          <w:i/>
        </w:rPr>
        <w:t>The standard defines the attribute number</w:t>
      </w:r>
      <w:r>
        <w:rPr>
          <w:i/>
        </w:rPr>
        <w:t>:format-source, contained within the element &lt;number:time-style&gt;</w:t>
      </w:r>
    </w:p>
    <w:p w:rsidR="006A00B2" w:rsidRDefault="0057566E">
      <w:pPr>
        <w:pStyle w:val="Definition-Field2"/>
      </w:pPr>
      <w:r>
        <w:t>This attribute is not supported in Word 2010, Word 2013, Word 2016, or Word 2019.</w:t>
      </w:r>
    </w:p>
    <w:p w:rsidR="006A00B2" w:rsidRDefault="0057566E">
      <w:pPr>
        <w:pStyle w:val="ListParagraph"/>
        <w:numPr>
          <w:ilvl w:val="0"/>
          <w:numId w:val="57"/>
        </w:numPr>
        <w:contextualSpacing/>
      </w:pPr>
      <w:r>
        <w:t>On load, Word reads the &lt;number:time-style&gt; element and converts it to the matching &lt;text:date-style&gt; element</w:t>
      </w:r>
      <w:r>
        <w: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j.   </w:t>
      </w:r>
      <w:r>
        <w:rPr>
          <w:i/>
        </w:rPr>
        <w:t>The standard defines the attribute number:language, contained within the element &lt;number:time-style&gt;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On load</w:t>
      </w:r>
      <w:r>
        <w:t>,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lastRenderedPageBreak/>
        <w:t xml:space="preserve">k.   </w:t>
      </w:r>
      <w:r>
        <w:rPr>
          <w:i/>
        </w:rPr>
        <w:t>The standard defines the attribute number:title, contained within the element &lt;</w:t>
      </w:r>
      <w:r>
        <w:rPr>
          <w:i/>
        </w:rPr>
        <w:t>number:time-style&gt;</w:t>
      </w:r>
    </w:p>
    <w:p w:rsidR="006A00B2" w:rsidRDefault="0057566E">
      <w:pPr>
        <w:pStyle w:val="Definition-Field2"/>
      </w:pPr>
      <w:r>
        <w:t>This attribute is not supported in Word 2010, Word 2013, Word 2016, or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On save, Word does not write out time fields</w:t>
      </w:r>
      <w:r>
        <w:t xml:space="preserve"> or time styles. </w:t>
      </w:r>
    </w:p>
    <w:p w:rsidR="006A00B2" w:rsidRDefault="0057566E">
      <w:pPr>
        <w:pStyle w:val="Definition-Field"/>
      </w:pPr>
      <w:r>
        <w:t xml:space="preserve">l.   </w:t>
      </w:r>
      <w:r>
        <w:rPr>
          <w:i/>
        </w:rPr>
        <w:t>The standard defines the attribute number:transliteration-country, contained within the element &lt;number:time-style&gt;</w:t>
      </w:r>
    </w:p>
    <w:p w:rsidR="006A00B2" w:rsidRDefault="0057566E">
      <w:pPr>
        <w:pStyle w:val="Definition-Field2"/>
      </w:pPr>
      <w:r>
        <w:t>This attribute is not supported in Word 2010, Word 2013, Word 2016, or Word 2019.</w:t>
      </w:r>
    </w:p>
    <w:p w:rsidR="006A00B2" w:rsidRDefault="0057566E">
      <w:pPr>
        <w:pStyle w:val="ListParagraph"/>
        <w:numPr>
          <w:ilvl w:val="0"/>
          <w:numId w:val="57"/>
        </w:numPr>
        <w:contextualSpacing/>
      </w:pPr>
      <w:r>
        <w:t>On load, Word reads the &lt;number:tim</w:t>
      </w:r>
      <w:r>
        <w:t>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m.   </w:t>
      </w:r>
      <w:r>
        <w:rPr>
          <w:i/>
        </w:rPr>
        <w:t>The standard defines the attribute number:transliteration-format, contained within the element &lt;number:time-style</w:t>
      </w:r>
      <w:r>
        <w:rPr>
          <w:i/>
        </w:rPr>
        <w:t>&gt;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n.</w:t>
      </w:r>
      <w:r>
        <w:t xml:space="preserve">   </w:t>
      </w:r>
      <w:r>
        <w:rPr>
          <w:i/>
        </w:rPr>
        <w:t>The standard defines the attribute number:transliteration-language, contained within the element &lt;number:time-style&gt;</w:t>
      </w:r>
    </w:p>
    <w:p w:rsidR="006A00B2" w:rsidRDefault="0057566E">
      <w:pPr>
        <w:pStyle w:val="Definition-Field2"/>
      </w:pPr>
      <w:r>
        <w:t>This attribute is not supported in Word 2010, Word 2013, Word 2016, or Word 2019.</w:t>
      </w:r>
    </w:p>
    <w:p w:rsidR="006A00B2" w:rsidRDefault="0057566E">
      <w:pPr>
        <w:pStyle w:val="ListParagraph"/>
        <w:numPr>
          <w:ilvl w:val="0"/>
          <w:numId w:val="57"/>
        </w:numPr>
        <w:contextualSpacing/>
      </w:pPr>
      <w:r>
        <w:t>On load, Word reads the &lt;number:time-style&gt; element an</w:t>
      </w:r>
      <w:r>
        <w:t>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o.   </w:t>
      </w:r>
      <w:r>
        <w:rPr>
          <w:i/>
        </w:rPr>
        <w:t>The standard defines the attribute number:transliteration-style, contained within the element &lt;number:time-style&gt;</w:t>
      </w:r>
    </w:p>
    <w:p w:rsidR="006A00B2" w:rsidRDefault="0057566E">
      <w:pPr>
        <w:pStyle w:val="Definition-Field2"/>
      </w:pPr>
      <w:r>
        <w:t xml:space="preserve">This attribute is </w:t>
      </w:r>
      <w:r>
        <w:t>supported in Word 2010, Word 2013, Word 2016, and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p.   </w:t>
      </w:r>
      <w:r>
        <w:rPr>
          <w:i/>
        </w:rPr>
        <w:t xml:space="preserve">The standard </w:t>
      </w:r>
      <w:r>
        <w:rPr>
          <w:i/>
        </w:rPr>
        <w:t>defines the attribute number:truncate-on-overflow, contained within the element &lt;number:time-style&gt;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On load, Word reads the &lt;number:time-style&gt; element and converts it to the ma</w:t>
      </w:r>
      <w:r>
        <w:t>tching &lt;text:date-style&gt;element.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q.   </w:t>
      </w:r>
      <w:r>
        <w:rPr>
          <w:i/>
        </w:rPr>
        <w:t>The standard defines the attribute style:display-name, contained within the element &lt;number:time-style&gt;</w:t>
      </w:r>
    </w:p>
    <w:p w:rsidR="006A00B2" w:rsidRDefault="0057566E">
      <w:pPr>
        <w:pStyle w:val="Definition-Field2"/>
      </w:pPr>
      <w:r>
        <w:t>This attribute is not supported in Word 2010, Word 2</w:t>
      </w:r>
      <w:r>
        <w:t>013, Word 2016, or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lastRenderedPageBreak/>
        <w:t xml:space="preserve">On save, Word does not write out time fields or time styles. </w:t>
      </w:r>
    </w:p>
    <w:p w:rsidR="006A00B2" w:rsidRDefault="0057566E">
      <w:pPr>
        <w:pStyle w:val="Definition-Field"/>
      </w:pPr>
      <w:r>
        <w:t xml:space="preserve">r.   </w:t>
      </w:r>
      <w:r>
        <w:rPr>
          <w:i/>
        </w:rPr>
        <w:t xml:space="preserve">The standard defines the attribute </w:t>
      </w:r>
      <w:r>
        <w:rPr>
          <w:i/>
        </w:rPr>
        <w:t>style:volatile, contained within the element &lt;number:time-style&gt;</w:t>
      </w:r>
    </w:p>
    <w:p w:rsidR="006A00B2" w:rsidRDefault="0057566E">
      <w:pPr>
        <w:pStyle w:val="Definition-Field2"/>
      </w:pPr>
      <w:r>
        <w:t>This attribute is not supported in Word 2010, Word 2013, Word 2016, or Word 2019.</w:t>
      </w:r>
    </w:p>
    <w:p w:rsidR="006A00B2" w:rsidRDefault="0057566E">
      <w:pPr>
        <w:pStyle w:val="ListParagraph"/>
        <w:numPr>
          <w:ilvl w:val="0"/>
          <w:numId w:val="57"/>
        </w:numPr>
        <w:contextualSpacing/>
      </w:pPr>
      <w:r>
        <w:t>On load, Word reads the &lt;number:time-style&gt; element and converts it to the matching &lt;text:date-style&gt; element</w:t>
      </w:r>
      <w:r>
        <w: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s.   </w:t>
      </w:r>
      <w:r>
        <w:rPr>
          <w:i/>
        </w:rPr>
        <w:t>The standard defines the element &lt;style:map&gt;, contained within the parent element &lt;number:time-style&gt;</w:t>
      </w:r>
    </w:p>
    <w:p w:rsidR="006A00B2" w:rsidRDefault="0057566E">
      <w:pPr>
        <w:pStyle w:val="Definition-Field2"/>
      </w:pPr>
      <w:r>
        <w:t>This element is not supported in Word 2010, Word 2013, Word 2016, or Word 2019.</w:t>
      </w:r>
    </w:p>
    <w:p w:rsidR="006A00B2" w:rsidRDefault="0057566E">
      <w:pPr>
        <w:pStyle w:val="ListParagraph"/>
        <w:numPr>
          <w:ilvl w:val="0"/>
          <w:numId w:val="57"/>
        </w:numPr>
        <w:contextualSpacing/>
      </w:pPr>
      <w:r>
        <w:t>On lo</w:t>
      </w:r>
      <w:r>
        <w:t>ad, Word reads the &lt;number:time-style&gt; element and converts it to the matching &lt;text:date-style&gt; element.</w:t>
      </w:r>
    </w:p>
    <w:p w:rsidR="006A00B2" w:rsidRDefault="0057566E">
      <w:pPr>
        <w:pStyle w:val="ListParagraph"/>
        <w:numPr>
          <w:ilvl w:val="0"/>
          <w:numId w:val="57"/>
        </w:numPr>
      </w:pPr>
      <w:r>
        <w:t xml:space="preserve">On save, Word does not write out time fields or time styles. </w:t>
      </w:r>
    </w:p>
    <w:p w:rsidR="006A00B2" w:rsidRDefault="0057566E">
      <w:pPr>
        <w:pStyle w:val="Definition-Field"/>
      </w:pPr>
      <w:r>
        <w:t xml:space="preserve">t.   </w:t>
      </w:r>
      <w:r>
        <w:rPr>
          <w:i/>
        </w:rPr>
        <w:t>The standard defines the element &lt;style:text-properties&gt;, contained within the pare</w:t>
      </w:r>
      <w:r>
        <w:rPr>
          <w:i/>
        </w:rPr>
        <w:t>nt element &lt;number:time-style&gt;</w:t>
      </w:r>
    </w:p>
    <w:p w:rsidR="006A00B2" w:rsidRDefault="0057566E">
      <w:pPr>
        <w:pStyle w:val="Definition-Field2"/>
      </w:pPr>
      <w:r>
        <w:t>This element is not supported in Word 2010, Word 2013, Word 2016, or Word 2019.</w:t>
      </w:r>
    </w:p>
    <w:p w:rsidR="006A00B2" w:rsidRDefault="0057566E">
      <w:pPr>
        <w:pStyle w:val="ListParagraph"/>
        <w:numPr>
          <w:ilvl w:val="0"/>
          <w:numId w:val="57"/>
        </w:numPr>
        <w:contextualSpacing/>
      </w:pPr>
      <w:r>
        <w:t>On load, Word reads the &lt;number:time-style&gt; element and converts it to the matching &lt;text:date-style&gt; element.</w:t>
      </w:r>
    </w:p>
    <w:p w:rsidR="006A00B2" w:rsidRDefault="0057566E">
      <w:pPr>
        <w:pStyle w:val="ListParagraph"/>
        <w:numPr>
          <w:ilvl w:val="0"/>
          <w:numId w:val="57"/>
        </w:numPr>
      </w:pPr>
      <w:r>
        <w:t>On save, Word does not write out t</w:t>
      </w:r>
      <w:r>
        <w:t xml:space="preserve">ime fields or time styles. </w:t>
      </w:r>
    </w:p>
    <w:p w:rsidR="006A00B2" w:rsidRDefault="0057566E">
      <w:pPr>
        <w:pStyle w:val="Definition-Field"/>
      </w:pPr>
      <w:r>
        <w:t xml:space="preserve">u.   </w:t>
      </w:r>
      <w:r>
        <w:rPr>
          <w:i/>
        </w:rPr>
        <w:t>The standard defines the element &lt;number:am-pm&gt;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v.   </w:t>
      </w:r>
      <w:r>
        <w:rPr>
          <w:i/>
        </w:rPr>
        <w:t>The standard defines the property "long", contained within the attribute number:style, co</w:t>
      </w:r>
      <w:r>
        <w:rPr>
          <w:i/>
        </w:rPr>
        <w:t>ntained within the element &lt;number:minutes&gt;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w.   </w:t>
      </w:r>
      <w:r>
        <w:rPr>
          <w:i/>
        </w:rPr>
        <w:t>The standard defines the property "short", contained within the attribute number:style, contained within the element &lt;number:</w:t>
      </w:r>
      <w:r>
        <w:rPr>
          <w:i/>
        </w:rPr>
        <w:t>minutes&gt;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x.   </w:t>
      </w:r>
      <w:r>
        <w:rPr>
          <w:i/>
        </w:rPr>
        <w:t>The standard defines the element &lt;number:seconds&gt;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y.   </w:t>
      </w:r>
      <w:r>
        <w:rPr>
          <w:i/>
        </w:rPr>
        <w:t>The standard defines the</w:t>
      </w:r>
      <w:r>
        <w:rPr>
          <w:i/>
        </w:rPr>
        <w:t xml:space="preserve"> attribute number:decimal-places, contained within the element &lt;number:seconds&gt;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z.   </w:t>
      </w:r>
      <w:r>
        <w:rPr>
          <w:i/>
        </w:rPr>
        <w:t>The standard defines the element &lt;number:time-style&gt;</w:t>
      </w:r>
    </w:p>
    <w:p w:rsidR="006A00B2" w:rsidRDefault="0057566E">
      <w:pPr>
        <w:pStyle w:val="Definition-Field2"/>
      </w:pPr>
      <w:r>
        <w:t xml:space="preserve">This element is supported in Excel </w:t>
      </w:r>
      <w:r>
        <w:t>2010, Excel 2013, Excel 2016, and Excel 2019.</w:t>
      </w:r>
    </w:p>
    <w:p w:rsidR="006A00B2" w:rsidRDefault="0057566E">
      <w:pPr>
        <w:pStyle w:val="Definition-Field"/>
      </w:pPr>
      <w:r>
        <w:t xml:space="preserve">aa.  </w:t>
      </w:r>
      <w:r>
        <w:rPr>
          <w:i/>
        </w:rPr>
        <w:t>The standard defines the element &lt;style:map&gt;, contained within the parent element &lt;number:time-style&gt;</w:t>
      </w:r>
    </w:p>
    <w:p w:rsidR="006A00B2" w:rsidRDefault="0057566E">
      <w:pPr>
        <w:pStyle w:val="Definition-Field2"/>
      </w:pPr>
      <w:r>
        <w:t>This element is supported in Excel 2010, Excel 2013, Excel 2016, and Excel 2019.</w:t>
      </w:r>
    </w:p>
    <w:p w:rsidR="006A00B2" w:rsidRDefault="0057566E">
      <w:pPr>
        <w:pStyle w:val="Definition-Field"/>
      </w:pPr>
      <w:r>
        <w:lastRenderedPageBreak/>
        <w:t xml:space="preserve">bb.  </w:t>
      </w:r>
      <w:r>
        <w:rPr>
          <w:i/>
        </w:rPr>
        <w:t xml:space="preserve">The standard </w:t>
      </w:r>
      <w:r>
        <w:rPr>
          <w:i/>
        </w:rPr>
        <w:t>defines the element &lt;number:am-pm&gt;, contained within the parent element &lt;number:time-style&gt;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cc.  </w:t>
      </w:r>
      <w:r>
        <w:rPr>
          <w:i/>
        </w:rPr>
        <w:t>The standard defines the element &lt;number:hours&gt;, contained</w:t>
      </w:r>
      <w:r>
        <w:rPr>
          <w:i/>
        </w:rPr>
        <w:t xml:space="preserve"> within the parent element &lt;number:time-style&gt;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dd.  </w:t>
      </w:r>
      <w:r>
        <w:rPr>
          <w:i/>
        </w:rPr>
        <w:t>The standard defines the attribute number:style, contained within the element &lt;number:hours&gt;, contained</w:t>
      </w:r>
      <w:r>
        <w:rPr>
          <w:i/>
        </w:rPr>
        <w:t xml:space="preserve"> within the parent element &lt;number:time-style&gt;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ee.  </w:t>
      </w:r>
      <w:r>
        <w:rPr>
          <w:i/>
        </w:rPr>
        <w:t>The standard defines the element &lt;number:minutes&gt;, contained within the parent element &lt;number:time-s</w:t>
      </w:r>
      <w:r>
        <w:rPr>
          <w:i/>
        </w:rPr>
        <w:t>tyle&gt;</w:t>
      </w:r>
    </w:p>
    <w:p w:rsidR="006A00B2" w:rsidRDefault="0057566E">
      <w:pPr>
        <w:pStyle w:val="Definition-Field2"/>
      </w:pPr>
      <w:r>
        <w:t>This element is supported in PowerPoint 2010, PowerPoint 2013, PowerPoint 2016, and PowerPoint 2019.</w:t>
      </w:r>
    </w:p>
    <w:p w:rsidR="006A00B2" w:rsidRDefault="0057566E">
      <w:pPr>
        <w:pStyle w:val="Definition-Field"/>
      </w:pPr>
      <w:r>
        <w:t xml:space="preserve">ff.  </w:t>
      </w:r>
      <w:r>
        <w:rPr>
          <w:i/>
        </w:rPr>
        <w:t>The standard defines the attribute number:style, contained within the element &lt;number:minutes&gt;, contained within the parent element &lt;</w:t>
      </w:r>
      <w:r>
        <w:rPr>
          <w:i/>
        </w:rPr>
        <w:t>number:time-style&gt;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gg.  </w:t>
      </w:r>
      <w:r>
        <w:rPr>
          <w:i/>
        </w:rPr>
        <w:t>The standard defines the element &lt;number:seconds&gt;, contained within the parent element &lt;number:time-style&gt;</w:t>
      </w:r>
    </w:p>
    <w:p w:rsidR="006A00B2" w:rsidRDefault="0057566E">
      <w:pPr>
        <w:pStyle w:val="Definition-Field2"/>
      </w:pPr>
      <w:r>
        <w:t>This element is suppor</w:t>
      </w:r>
      <w:r>
        <w:t>ted in PowerPoint 2010, PowerPoint 2013, PowerPoint 2016, and PowerPoint 2019.</w:t>
      </w:r>
    </w:p>
    <w:p w:rsidR="006A00B2" w:rsidRDefault="0057566E">
      <w:pPr>
        <w:pStyle w:val="Definition-Field"/>
      </w:pPr>
      <w:r>
        <w:t xml:space="preserve">hh.  </w:t>
      </w:r>
      <w:r>
        <w:rPr>
          <w:i/>
        </w:rPr>
        <w:t>The standard defines the attribute number:style, contained within the element &lt;number:seconds&gt;, contained within the parent element &lt;number:time-style&gt;</w:t>
      </w:r>
    </w:p>
    <w:p w:rsidR="006A00B2" w:rsidRDefault="0057566E">
      <w:pPr>
        <w:pStyle w:val="Definition-Field2"/>
      </w:pPr>
      <w:r>
        <w:t>This attribute is su</w:t>
      </w:r>
      <w:r>
        <w:t>pported in PowerPoint 2010, PowerPoint 2013, PowerPoint 2016, and PowerPoint 2019.</w:t>
      </w:r>
    </w:p>
    <w:p w:rsidR="006A00B2" w:rsidRDefault="0057566E">
      <w:pPr>
        <w:pStyle w:val="Definition-Field"/>
      </w:pPr>
      <w:r>
        <w:t xml:space="preserve">ii.  </w:t>
      </w:r>
      <w:r>
        <w:rPr>
          <w:i/>
        </w:rPr>
        <w:t>The standard defines the element &lt;number:time-style&gt;, contained within the parent element &lt;number:date-style&gt;</w:t>
      </w:r>
    </w:p>
    <w:p w:rsidR="006A00B2" w:rsidRDefault="0057566E">
      <w:pPr>
        <w:pStyle w:val="Definition-Field2"/>
      </w:pPr>
      <w:r>
        <w:t>This element is supported in PowerPoint 2010, PowerPoint 2</w:t>
      </w:r>
      <w:r>
        <w:t>013, PowerPoint 2016, and PowerPoint 2019.</w:t>
      </w:r>
    </w:p>
    <w:p w:rsidR="006A00B2" w:rsidRDefault="0057566E">
      <w:pPr>
        <w:pStyle w:val="Definition-Field"/>
      </w:pPr>
      <w:r>
        <w:t xml:space="preserve">jj.  </w:t>
      </w:r>
      <w:r>
        <w:rPr>
          <w:i/>
        </w:rPr>
        <w:t>The standard defines the attribute number:truncate-on-overflow, contained within the element &lt;number:time-style&gt;, contained within the parent element &lt;number:date-style&gt;</w:t>
      </w:r>
    </w:p>
    <w:p w:rsidR="006A00B2" w:rsidRDefault="0057566E">
      <w:pPr>
        <w:pStyle w:val="Definition-Field2"/>
      </w:pPr>
      <w:r>
        <w:t>This attribute is not supported in Pow</w:t>
      </w:r>
      <w:r>
        <w:t>erPoint 2010, PowerPoint 2013, PowerPoint 2016, or PowerPoint 2019.</w:t>
      </w:r>
    </w:p>
    <w:p w:rsidR="006A00B2" w:rsidRDefault="0057566E">
      <w:pPr>
        <w:pStyle w:val="Heading3"/>
      </w:pPr>
      <w:bookmarkStart w:id="1099" w:name="section_bc01a595348745aca6cf840a55820d72"/>
      <w:bookmarkStart w:id="1100" w:name="_Toc79580599"/>
      <w:r>
        <w:t>Section 14.7.6, Boolean Style</w:t>
      </w:r>
      <w:bookmarkEnd w:id="1099"/>
      <w:bookmarkEnd w:id="1100"/>
      <w:r>
        <w:fldChar w:fldCharType="begin"/>
      </w:r>
      <w:r>
        <w:instrText xml:space="preserve"> XE "Boolean Style" </w:instrText>
      </w:r>
      <w:r>
        <w:fldChar w:fldCharType="end"/>
      </w:r>
    </w:p>
    <w:p w:rsidR="006A00B2" w:rsidRDefault="0057566E">
      <w:pPr>
        <w:pStyle w:val="Definition-Field"/>
      </w:pPr>
      <w:r>
        <w:t xml:space="preserve">a.   </w:t>
      </w:r>
      <w:r>
        <w:rPr>
          <w:i/>
        </w:rPr>
        <w:t>The standard defines the element &lt;number:boolean-style&gt;</w:t>
      </w:r>
    </w:p>
    <w:p w:rsidR="006A00B2" w:rsidRDefault="0057566E">
      <w:pPr>
        <w:pStyle w:val="Definition-Field2"/>
      </w:pPr>
      <w:r>
        <w:t>This element is not supported in Word 2010, Word 2013, Word 2016, or Word 2</w:t>
      </w:r>
      <w:r>
        <w:t>019.</w:t>
      </w:r>
    </w:p>
    <w:p w:rsidR="006A00B2" w:rsidRDefault="0057566E">
      <w:pPr>
        <w:pStyle w:val="Definition-Field"/>
      </w:pPr>
      <w:r>
        <w:lastRenderedPageBreak/>
        <w:t xml:space="preserve">b.   </w:t>
      </w:r>
      <w:r>
        <w:rPr>
          <w:i/>
        </w:rPr>
        <w:t>The standard defines the element &lt;number:boolean&gt;, contained within the parent element &lt;number:boolean-style&gt;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element &lt;number:boolea</w:t>
      </w:r>
      <w:r>
        <w:rPr>
          <w:i/>
        </w:rPr>
        <w:t>n-style&gt;</w:t>
      </w:r>
    </w:p>
    <w:p w:rsidR="006A00B2" w:rsidRDefault="0057566E">
      <w:pPr>
        <w:pStyle w:val="Definition-Field2"/>
      </w:pPr>
      <w:r>
        <w:t>This element is not supported in Excel 2010, Excel 2013, Excel 2016, or Excel 2019.</w:t>
      </w:r>
    </w:p>
    <w:p w:rsidR="006A00B2" w:rsidRDefault="0057566E">
      <w:pPr>
        <w:pStyle w:val="Definition-Field2"/>
      </w:pPr>
      <w:r>
        <w:t>On load, Boolean styles are loaded; however, Excel does not have a number format token corresponding to the &lt;number:boolean-style&gt; element. Therefore, only the sta</w:t>
      </w:r>
      <w:r>
        <w:t xml:space="preserve">ndard data style attributes are applied to specify the format. On save, Boolean styles are not saved. </w:t>
      </w:r>
    </w:p>
    <w:p w:rsidR="006A00B2" w:rsidRDefault="0057566E">
      <w:pPr>
        <w:pStyle w:val="Definition-Field"/>
      </w:pPr>
      <w:r>
        <w:t xml:space="preserve">d.   </w:t>
      </w:r>
      <w:r>
        <w:rPr>
          <w:i/>
        </w:rPr>
        <w:t>The standard defines the element &lt;style:map&gt;, contained within the parent element &lt;number:boolean-style&gt;</w:t>
      </w:r>
    </w:p>
    <w:p w:rsidR="006A00B2" w:rsidRDefault="0057566E">
      <w:pPr>
        <w:pStyle w:val="Definition-Field2"/>
      </w:pPr>
      <w:r>
        <w:t>This element is not supported in Excel 2010</w:t>
      </w:r>
      <w:r>
        <w:t>, Excel 2013, Excel 2016, or Excel 2019.</w:t>
      </w:r>
    </w:p>
    <w:p w:rsidR="006A00B2" w:rsidRDefault="0057566E">
      <w:pPr>
        <w:pStyle w:val="Definition-Field"/>
      </w:pPr>
      <w:r>
        <w:t xml:space="preserve">e.   </w:t>
      </w:r>
      <w:r>
        <w:rPr>
          <w:i/>
        </w:rPr>
        <w:t>The standard defines the element &lt;number:boolean-style&gt;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101" w:name="section_2d4b28ed3007479a8876b1dbf69345b0"/>
      <w:bookmarkStart w:id="1102" w:name="_Toc79580600"/>
      <w:r>
        <w:t>Section 14.7.7, Text Style</w:t>
      </w:r>
      <w:bookmarkEnd w:id="1101"/>
      <w:bookmarkEnd w:id="1102"/>
      <w:r>
        <w:fldChar w:fldCharType="begin"/>
      </w:r>
      <w:r>
        <w:instrText xml:space="preserve"> XE "Text Style" </w:instrText>
      </w:r>
      <w:r>
        <w:fldChar w:fldCharType="end"/>
      </w:r>
    </w:p>
    <w:p w:rsidR="006A00B2" w:rsidRDefault="0057566E">
      <w:pPr>
        <w:pStyle w:val="Definition-Field"/>
      </w:pPr>
      <w:r>
        <w:t xml:space="preserve">a.   </w:t>
      </w:r>
      <w:r>
        <w:rPr>
          <w:i/>
        </w:rPr>
        <w:t>The standard defines the element &lt;number:text&gt;, contained within the parent element &lt;number:text-style&gt;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&lt;number:text-content&gt;, contai</w:t>
      </w:r>
      <w:r>
        <w:rPr>
          <w:i/>
        </w:rPr>
        <w:t>ned within the parent element &lt;number:text-style&gt;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&lt;number:text-style&gt;</w:t>
      </w:r>
    </w:p>
    <w:p w:rsidR="006A00B2" w:rsidRDefault="0057566E">
      <w:pPr>
        <w:pStyle w:val="Definition-Field2"/>
      </w:pPr>
      <w:r>
        <w:t>This element is not supported in Word 2010, Word 2013, Word 2016, or</w:t>
      </w:r>
      <w:r>
        <w:t xml:space="preserve"> Word 2019.</w:t>
      </w:r>
    </w:p>
    <w:p w:rsidR="006A00B2" w:rsidRDefault="0057566E">
      <w:pPr>
        <w:pStyle w:val="Definition-Field"/>
      </w:pPr>
      <w:r>
        <w:t xml:space="preserve">d.   </w:t>
      </w:r>
      <w:r>
        <w:rPr>
          <w:i/>
        </w:rPr>
        <w:t>The standard defines the element &lt;number:text&gt;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e.   </w:t>
      </w:r>
      <w:r>
        <w:rPr>
          <w:i/>
        </w:rPr>
        <w:t>The standard defines the element &lt;number:text-content&gt;</w:t>
      </w:r>
    </w:p>
    <w:p w:rsidR="006A00B2" w:rsidRDefault="0057566E">
      <w:pPr>
        <w:pStyle w:val="Definition-Field2"/>
      </w:pPr>
      <w:r>
        <w:t>This element is supported in Excel 2010, Excel 2013</w:t>
      </w:r>
      <w:r>
        <w:t>, Excel 2016, and Excel 2019.</w:t>
      </w:r>
    </w:p>
    <w:p w:rsidR="006A00B2" w:rsidRDefault="0057566E">
      <w:pPr>
        <w:pStyle w:val="Definition-Field"/>
      </w:pPr>
      <w:r>
        <w:t xml:space="preserve">f.   </w:t>
      </w:r>
      <w:r>
        <w:rPr>
          <w:i/>
        </w:rPr>
        <w:t>The standard defines the element &lt;number:text-style&gt;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g.   </w:t>
      </w:r>
      <w:r>
        <w:rPr>
          <w:i/>
        </w:rPr>
        <w:t xml:space="preserve">The standard defines the element &lt;style:map&gt;, contained within the parent element </w:t>
      </w:r>
      <w:r>
        <w:rPr>
          <w:i/>
        </w:rPr>
        <w:t>&lt;number:text-style&gt;</w:t>
      </w:r>
    </w:p>
    <w:p w:rsidR="006A00B2" w:rsidRDefault="0057566E">
      <w:pPr>
        <w:pStyle w:val="Definition-Field2"/>
      </w:pPr>
      <w:r>
        <w:t>This element is supported in Excel 2010, Excel 2013, Excel 2016, and Excel 2019.</w:t>
      </w:r>
    </w:p>
    <w:p w:rsidR="006A00B2" w:rsidRDefault="0057566E">
      <w:pPr>
        <w:pStyle w:val="Heading3"/>
      </w:pPr>
      <w:bookmarkStart w:id="1103" w:name="section_793cff78e8f74629a7dda9ec9e863652"/>
      <w:bookmarkStart w:id="1104" w:name="_Toc79580601"/>
      <w:r>
        <w:t>Section 14.7.8, Common Data Style Elements</w:t>
      </w:r>
      <w:bookmarkEnd w:id="1103"/>
      <w:bookmarkEnd w:id="1104"/>
      <w:r>
        <w:fldChar w:fldCharType="begin"/>
      </w:r>
      <w:r>
        <w:instrText xml:space="preserve"> XE "Common Data Style Elements" </w:instrText>
      </w:r>
      <w:r>
        <w:fldChar w:fldCharType="end"/>
      </w:r>
    </w:p>
    <w:p w:rsidR="006A00B2" w:rsidRDefault="0057566E">
      <w:pPr>
        <w:pStyle w:val="Definition-Field"/>
      </w:pPr>
      <w:r>
        <w:t xml:space="preserve">a.   </w:t>
      </w:r>
      <w:r>
        <w:rPr>
          <w:i/>
        </w:rPr>
        <w:t>The standard defines the element &lt;style:map&gt;</w:t>
      </w:r>
    </w:p>
    <w:p w:rsidR="006A00B2" w:rsidRDefault="0057566E">
      <w:pPr>
        <w:pStyle w:val="Definition-Field2"/>
      </w:pPr>
      <w:r>
        <w:t xml:space="preserve">This element is not </w:t>
      </w:r>
      <w:r>
        <w:t>supported in Word 2010, Word 2013, Word 2016, or Word 2019.</w:t>
      </w:r>
    </w:p>
    <w:p w:rsidR="006A00B2" w:rsidRDefault="0057566E">
      <w:pPr>
        <w:pStyle w:val="Definition-Field"/>
      </w:pPr>
      <w:r>
        <w:lastRenderedPageBreak/>
        <w:t xml:space="preserve">b.   </w:t>
      </w:r>
      <w:r>
        <w:rPr>
          <w:i/>
        </w:rPr>
        <w:t>The standard defines the element &lt;style:text-properties&gt;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&lt;style:map&gt;</w:t>
      </w:r>
    </w:p>
    <w:p w:rsidR="006A00B2" w:rsidRDefault="0057566E">
      <w:pPr>
        <w:pStyle w:val="Definition-Field2"/>
      </w:pPr>
      <w:r>
        <w:t>This</w:t>
      </w:r>
      <w:r>
        <w:t xml:space="preserve"> element is supported in Excel 2010, Excel 2013, Excel 2016, and Excel 2019.</w:t>
      </w:r>
    </w:p>
    <w:p w:rsidR="006A00B2" w:rsidRDefault="0057566E">
      <w:pPr>
        <w:pStyle w:val="Definition-Field"/>
      </w:pPr>
      <w:r>
        <w:t xml:space="preserve">d.   </w:t>
      </w:r>
      <w:r>
        <w:rPr>
          <w:i/>
        </w:rPr>
        <w:t>The standard defines the element &lt;style:text-properties&gt;</w:t>
      </w:r>
    </w:p>
    <w:p w:rsidR="006A00B2" w:rsidRDefault="0057566E">
      <w:pPr>
        <w:pStyle w:val="Definition-Field2"/>
      </w:pPr>
      <w:r>
        <w:t>This element is supported in Excel 2010, Excel 2013, Excel 2016, and Excel 2019.</w:t>
      </w:r>
    </w:p>
    <w:p w:rsidR="006A00B2" w:rsidRDefault="0057566E">
      <w:pPr>
        <w:pStyle w:val="Definition-Field2"/>
      </w:pPr>
      <w:r>
        <w:t>A subset of formatting can be applie</w:t>
      </w:r>
      <w:r>
        <w:t xml:space="preserve">d through number formats. This subset of formatting is limited to colors. </w:t>
      </w:r>
    </w:p>
    <w:p w:rsidR="006A00B2" w:rsidRDefault="0057566E">
      <w:pPr>
        <w:pStyle w:val="Definition-Field"/>
      </w:pPr>
      <w:r>
        <w:t xml:space="preserve">e.   </w:t>
      </w:r>
      <w:r>
        <w:rPr>
          <w:i/>
        </w:rPr>
        <w:t>The standard defines the element &lt;style:map&gt;</w:t>
      </w:r>
    </w:p>
    <w:p w:rsidR="006A00B2" w:rsidRDefault="0057566E">
      <w:pPr>
        <w:pStyle w:val="Definition-Field2"/>
      </w:pPr>
      <w:r>
        <w:t>This element is not supported in PowerPoint 2010, PowerPoint 2013, PowerPoint 2016, or PowerPoint 2019.</w:t>
      </w:r>
    </w:p>
    <w:p w:rsidR="006A00B2" w:rsidRDefault="0057566E">
      <w:pPr>
        <w:pStyle w:val="Definition-Field"/>
      </w:pPr>
      <w:r>
        <w:t xml:space="preserve">f.   </w:t>
      </w:r>
      <w:r>
        <w:rPr>
          <w:i/>
        </w:rPr>
        <w:t xml:space="preserve">The standard defines </w:t>
      </w:r>
      <w:r>
        <w:rPr>
          <w:i/>
        </w:rPr>
        <w:t>the element &lt;style:text-properties&gt;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105" w:name="section_0ff4e39ca6f9426c91f966d50bfa3c17"/>
      <w:bookmarkStart w:id="1106" w:name="_Toc79580602"/>
      <w:r>
        <w:t>Section 14.7.9, Common Data Style Attributes</w:t>
      </w:r>
      <w:bookmarkEnd w:id="1105"/>
      <w:bookmarkEnd w:id="1106"/>
      <w:r>
        <w:fldChar w:fldCharType="begin"/>
      </w:r>
      <w:r>
        <w:instrText xml:space="preserve"> XE "Common Data Style Attributes" </w:instrText>
      </w:r>
      <w:r>
        <w:fldChar w:fldCharType="end"/>
      </w:r>
    </w:p>
    <w:p w:rsidR="006A00B2" w:rsidRDefault="0057566E">
      <w:pPr>
        <w:pStyle w:val="Definition-Field"/>
      </w:pPr>
      <w:r>
        <w:t xml:space="preserve">a.   </w:t>
      </w:r>
      <w:r>
        <w:rPr>
          <w:i/>
        </w:rPr>
        <w:t>The standard defines the attribu</w:t>
      </w:r>
      <w:r>
        <w:rPr>
          <w:i/>
        </w:rPr>
        <w:t>te number:automatic-order</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number:country</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w:t>
      </w:r>
      <w:r>
        <w:rPr>
          <w:i/>
        </w:rPr>
        <w:t>ard defines the attribute number:format-source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number:language</w:t>
      </w:r>
    </w:p>
    <w:p w:rsidR="006A00B2" w:rsidRDefault="0057566E">
      <w:pPr>
        <w:pStyle w:val="Definition-Field2"/>
      </w:pPr>
      <w:r>
        <w:t>This attribute is supported in Word 2010, Word 2013, Word 2016, and Wor</w:t>
      </w:r>
      <w:r>
        <w:t>d 2019.</w:t>
      </w:r>
    </w:p>
    <w:p w:rsidR="006A00B2" w:rsidRDefault="0057566E">
      <w:pPr>
        <w:pStyle w:val="Definition-Field"/>
      </w:pPr>
      <w:r>
        <w:t xml:space="preserve">e.   </w:t>
      </w:r>
      <w:r>
        <w:rPr>
          <w:i/>
        </w:rPr>
        <w:t>The standard defines the attribute number:title</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style:display-name</w:t>
      </w:r>
    </w:p>
    <w:p w:rsidR="006A00B2" w:rsidRDefault="0057566E">
      <w:pPr>
        <w:pStyle w:val="Definition-Field2"/>
      </w:pPr>
      <w:r>
        <w:t>This attribute is not supported in Word 2010, Word 201</w:t>
      </w:r>
      <w:r>
        <w:t>3, Word 2016, or Word 2019.</w:t>
      </w:r>
    </w:p>
    <w:p w:rsidR="006A00B2" w:rsidRDefault="0057566E">
      <w:pPr>
        <w:pStyle w:val="Definition-Field"/>
      </w:pPr>
      <w:r>
        <w:t xml:space="preserve">g.   </w:t>
      </w:r>
      <w:r>
        <w:rPr>
          <w:i/>
        </w:rPr>
        <w:t>The standard defines the attribute style:name</w:t>
      </w:r>
    </w:p>
    <w:p w:rsidR="006A00B2" w:rsidRDefault="0057566E">
      <w:pPr>
        <w:pStyle w:val="Definition-Field2"/>
      </w:pPr>
      <w:r>
        <w:t>This attribute is supported in Word 2010, Word 2013, Word 2016, and Word 2019.</w:t>
      </w:r>
    </w:p>
    <w:p w:rsidR="006A00B2" w:rsidRDefault="0057566E">
      <w:pPr>
        <w:pStyle w:val="Definition-Field"/>
      </w:pPr>
      <w:r>
        <w:t xml:space="preserve">h.   </w:t>
      </w:r>
      <w:r>
        <w:rPr>
          <w:i/>
        </w:rPr>
        <w:t>The standard defines the attribute style:volatile</w:t>
      </w:r>
    </w:p>
    <w:p w:rsidR="006A00B2" w:rsidRDefault="0057566E">
      <w:pPr>
        <w:pStyle w:val="Definition-Field2"/>
      </w:pPr>
      <w:r>
        <w:t>This attribute is not supported in Word 201</w:t>
      </w:r>
      <w:r>
        <w:t>0, Word 2013, Word 2016, or Word 2019.</w:t>
      </w:r>
    </w:p>
    <w:p w:rsidR="006A00B2" w:rsidRDefault="0057566E">
      <w:pPr>
        <w:pStyle w:val="Definition-Field"/>
      </w:pPr>
      <w:r>
        <w:t xml:space="preserve">i.   </w:t>
      </w:r>
      <w:r>
        <w:rPr>
          <w:i/>
        </w:rPr>
        <w:t>The standard defines the attribute number:automatic-order</w:t>
      </w:r>
    </w:p>
    <w:p w:rsidR="006A00B2" w:rsidRDefault="0057566E">
      <w:pPr>
        <w:pStyle w:val="Definition-Field2"/>
      </w:pPr>
      <w:r>
        <w:lastRenderedPageBreak/>
        <w:t>This attribute is not supported in PowerPoint 2010, PowerPoint 2013, PowerPoint 2016, or PowerPoint 2019.</w:t>
      </w:r>
    </w:p>
    <w:p w:rsidR="006A00B2" w:rsidRDefault="0057566E">
      <w:pPr>
        <w:pStyle w:val="Definition-Field"/>
      </w:pPr>
      <w:r>
        <w:t xml:space="preserve">j.   </w:t>
      </w:r>
      <w:r>
        <w:rPr>
          <w:i/>
        </w:rPr>
        <w:t>The standard defines the attribute number:c</w:t>
      </w:r>
      <w:r>
        <w:rPr>
          <w:i/>
        </w:rPr>
        <w:t>ountry</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k.   </w:t>
      </w:r>
      <w:r>
        <w:rPr>
          <w:i/>
        </w:rPr>
        <w:t>The standard defines the attribute number:format-source</w:t>
      </w:r>
    </w:p>
    <w:p w:rsidR="006A00B2" w:rsidRDefault="0057566E">
      <w:pPr>
        <w:pStyle w:val="Definition-Field2"/>
      </w:pPr>
      <w:r>
        <w:t>This attribute is not supported in PowerPoint 2010, PowerPoint 2013, PowerPoint 20</w:t>
      </w:r>
      <w:r>
        <w:t>16, or PowerPoint 2019.</w:t>
      </w:r>
    </w:p>
    <w:p w:rsidR="006A00B2" w:rsidRDefault="0057566E">
      <w:pPr>
        <w:pStyle w:val="Definition-Field"/>
      </w:pPr>
      <w:r>
        <w:t xml:space="preserve">l.   </w:t>
      </w:r>
      <w:r>
        <w:rPr>
          <w:i/>
        </w:rPr>
        <w:t>The standard defines the attribute number:language</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m.   </w:t>
      </w:r>
      <w:r>
        <w:rPr>
          <w:i/>
        </w:rPr>
        <w:t>The standard defines the attribute number:title</w:t>
      </w:r>
    </w:p>
    <w:p w:rsidR="006A00B2" w:rsidRDefault="0057566E">
      <w:pPr>
        <w:pStyle w:val="Definition-Field2"/>
      </w:pPr>
      <w:r>
        <w:t>This attribute is</w:t>
      </w:r>
      <w:r>
        <w:t xml:space="preserve"> not supported in PowerPoint 2010, PowerPoint 2013, PowerPoint 2016, or PowerPoint 2019.</w:t>
      </w:r>
    </w:p>
    <w:p w:rsidR="006A00B2" w:rsidRDefault="0057566E">
      <w:pPr>
        <w:pStyle w:val="Definition-Field"/>
      </w:pPr>
      <w:r>
        <w:t xml:space="preserve">n.   </w:t>
      </w:r>
      <w:r>
        <w:rPr>
          <w:i/>
        </w:rPr>
        <w:t>The standard defines the attribute style:display-name</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   </w:t>
      </w:r>
      <w:r>
        <w:rPr>
          <w:i/>
        </w:rPr>
        <w:t>The standard defines the attribute style:name</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p.   </w:t>
      </w:r>
      <w:r>
        <w:rPr>
          <w:i/>
        </w:rPr>
        <w:t>The standard defines the attribute style:volatile</w:t>
      </w:r>
    </w:p>
    <w:p w:rsidR="006A00B2" w:rsidRDefault="0057566E">
      <w:pPr>
        <w:pStyle w:val="Definition-Field2"/>
      </w:pPr>
      <w:r>
        <w:t>This attribute is not supported in PowerPoint 2</w:t>
      </w:r>
      <w:r>
        <w:t>010, PowerPoint 2013, PowerPoint 2016, or PowerPoint 2019.</w:t>
      </w:r>
    </w:p>
    <w:p w:rsidR="006A00B2" w:rsidRDefault="0057566E">
      <w:pPr>
        <w:pStyle w:val="Heading3"/>
      </w:pPr>
      <w:bookmarkStart w:id="1107" w:name="section_2339408bc218469eb07486729f47f8b4"/>
      <w:bookmarkStart w:id="1108" w:name="_Toc79580603"/>
      <w:r>
        <w:t>Section 14.7.10, Transliteration</w:t>
      </w:r>
      <w:bookmarkEnd w:id="1107"/>
      <w:bookmarkEnd w:id="1108"/>
      <w:r>
        <w:fldChar w:fldCharType="begin"/>
      </w:r>
      <w:r>
        <w:instrText xml:space="preserve"> XE "Transliteration" </w:instrText>
      </w:r>
      <w:r>
        <w:fldChar w:fldCharType="end"/>
      </w:r>
    </w:p>
    <w:p w:rsidR="006A00B2" w:rsidRDefault="0057566E">
      <w:pPr>
        <w:pStyle w:val="Definition-Field"/>
      </w:pPr>
      <w:r>
        <w:t xml:space="preserve">a.   </w:t>
      </w:r>
      <w:r>
        <w:rPr>
          <w:i/>
        </w:rPr>
        <w:t>The standard defines the attribute number:transliteration-country</w:t>
      </w:r>
    </w:p>
    <w:p w:rsidR="006A00B2" w:rsidRDefault="0057566E">
      <w:pPr>
        <w:pStyle w:val="Definition-Field2"/>
      </w:pPr>
      <w:r>
        <w:t>This attribute is not supported in Word 2010, Word 2013, Word 2016, o</w:t>
      </w:r>
      <w:r>
        <w:t>r Word 2019.</w:t>
      </w:r>
    </w:p>
    <w:p w:rsidR="006A00B2" w:rsidRDefault="0057566E">
      <w:pPr>
        <w:pStyle w:val="Definition-Field"/>
      </w:pPr>
      <w:r>
        <w:t xml:space="preserve">b.   </w:t>
      </w:r>
      <w:r>
        <w:rPr>
          <w:i/>
        </w:rPr>
        <w:t>The standard defines the attribute number:transliteration-format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number:transliteration-language</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d.   </w:t>
      </w:r>
      <w:r>
        <w:rPr>
          <w:i/>
        </w:rPr>
        <w:t>The standard defines the attribute number:transliteration-style</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number:t</w:t>
      </w:r>
      <w:r>
        <w:rPr>
          <w:i/>
        </w:rPr>
        <w:t>ransliteration-format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   </w:t>
      </w:r>
      <w:r>
        <w:rPr>
          <w:i/>
        </w:rPr>
        <w:t>The standard defines the attribute number:transliteration-language</w:t>
      </w:r>
    </w:p>
    <w:p w:rsidR="006A00B2" w:rsidRDefault="0057566E">
      <w:pPr>
        <w:pStyle w:val="Definition-Field2"/>
      </w:pPr>
      <w:r>
        <w:lastRenderedPageBreak/>
        <w:t>This attribute is not supported in PowerPoint 2010, PowerPo</w:t>
      </w:r>
      <w:r>
        <w:t>int 2013, PowerPoint 2016, or PowerPoint 2019.</w:t>
      </w:r>
    </w:p>
    <w:p w:rsidR="006A00B2" w:rsidRDefault="0057566E">
      <w:pPr>
        <w:pStyle w:val="Definition-Field"/>
      </w:pPr>
      <w:r>
        <w:t xml:space="preserve">g.   </w:t>
      </w:r>
      <w:r>
        <w:rPr>
          <w:i/>
        </w:rPr>
        <w:t>The standard defines the attribute transliteration-country</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h.   </w:t>
      </w:r>
      <w:r>
        <w:rPr>
          <w:i/>
        </w:rPr>
        <w:t>The standard defines the attribute</w:t>
      </w:r>
      <w:r>
        <w:rPr>
          <w:i/>
        </w:rPr>
        <w:t xml:space="preserve"> transliteration-style</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109" w:name="section_68355388ce554b1eaf24b77faf9bb02e"/>
      <w:bookmarkStart w:id="1110" w:name="_Toc79580604"/>
      <w:r>
        <w:t>Section 14.7.11, Common Data Style Child Element Attributes</w:t>
      </w:r>
      <w:bookmarkEnd w:id="1109"/>
      <w:bookmarkEnd w:id="1110"/>
      <w:r>
        <w:fldChar w:fldCharType="begin"/>
      </w:r>
      <w:r>
        <w:instrText xml:space="preserve"> XE "Common Data Style Child Element Attributes" </w:instrText>
      </w:r>
      <w:r>
        <w:fldChar w:fldCharType="end"/>
      </w:r>
    </w:p>
    <w:p w:rsidR="006A00B2" w:rsidRDefault="0057566E">
      <w:pPr>
        <w:pStyle w:val="Definition-Field"/>
      </w:pPr>
      <w:r>
        <w:t xml:space="preserve">a.   </w:t>
      </w:r>
      <w:r>
        <w:rPr>
          <w:i/>
        </w:rPr>
        <w:t>The standard d</w:t>
      </w:r>
      <w:r>
        <w:rPr>
          <w:i/>
        </w:rPr>
        <w:t>efines the property "buddhist", contained within the attribute number:calendar</w:t>
      </w:r>
    </w:p>
    <w:p w:rsidR="006A00B2" w:rsidRDefault="0057566E">
      <w:pPr>
        <w:pStyle w:val="Definition-Field2"/>
      </w:pPr>
      <w:r>
        <w:t>This property is supported in Word 2010, Word 2013, Word 2016, and Word 2019.</w:t>
      </w:r>
    </w:p>
    <w:p w:rsidR="006A00B2" w:rsidRDefault="0057566E">
      <w:pPr>
        <w:pStyle w:val="Definition-Field"/>
      </w:pPr>
      <w:r>
        <w:t xml:space="preserve">b.   </w:t>
      </w:r>
      <w:r>
        <w:rPr>
          <w:i/>
        </w:rPr>
        <w:t>The standard defines the property "gengou", contained within the attribute number:calendar</w:t>
      </w:r>
    </w:p>
    <w:p w:rsidR="006A00B2" w:rsidRDefault="0057566E">
      <w:pPr>
        <w:pStyle w:val="Definition-Field2"/>
      </w:pPr>
      <w:r>
        <w:t>Thi</w:t>
      </w:r>
      <w:r>
        <w:t>s property is supported in Word 2010, Word 2013, Word 2016, and Word 2019.</w:t>
      </w:r>
    </w:p>
    <w:p w:rsidR="006A00B2" w:rsidRDefault="0057566E">
      <w:pPr>
        <w:pStyle w:val="Definition-Field"/>
      </w:pPr>
      <w:r>
        <w:t xml:space="preserve">c.   </w:t>
      </w:r>
      <w:r>
        <w:rPr>
          <w:i/>
        </w:rPr>
        <w:t>The standard defines the property "gregorian", contained within the attribute number:calendar</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 the property "hanja", contained within the attribute number:calendar</w:t>
      </w:r>
    </w:p>
    <w:p w:rsidR="006A00B2" w:rsidRDefault="0057566E">
      <w:pPr>
        <w:pStyle w:val="Definition-Field2"/>
      </w:pPr>
      <w:r>
        <w:t>This property is not supported in Word 2010, Word 2013, Word 2016, or Word 2019.</w:t>
      </w:r>
    </w:p>
    <w:p w:rsidR="006A00B2" w:rsidRDefault="0057566E">
      <w:pPr>
        <w:pStyle w:val="Definition-Field"/>
      </w:pPr>
      <w:r>
        <w:t xml:space="preserve">e.   </w:t>
      </w:r>
      <w:r>
        <w:rPr>
          <w:i/>
        </w:rPr>
        <w:t>The standard defines the property "hanja_yoil", contained within the attrib</w:t>
      </w:r>
      <w:r>
        <w:rPr>
          <w:i/>
        </w:rPr>
        <w:t>ute number:calendar</w:t>
      </w:r>
    </w:p>
    <w:p w:rsidR="006A00B2" w:rsidRDefault="0057566E">
      <w:pPr>
        <w:pStyle w:val="Definition-Field2"/>
      </w:pPr>
      <w:r>
        <w:t>This property is not supported in Word 2010, Word 2013, Word 2016, or Word 2019.</w:t>
      </w:r>
    </w:p>
    <w:p w:rsidR="006A00B2" w:rsidRDefault="0057566E">
      <w:pPr>
        <w:pStyle w:val="Definition-Field"/>
      </w:pPr>
      <w:r>
        <w:t xml:space="preserve">f.   </w:t>
      </w:r>
      <w:r>
        <w:rPr>
          <w:i/>
        </w:rPr>
        <w:t>The standard defines the property "hijri", contained within the attribute number:calendar</w:t>
      </w:r>
    </w:p>
    <w:p w:rsidR="006A00B2" w:rsidRDefault="0057566E">
      <w:pPr>
        <w:pStyle w:val="Definition-Field2"/>
      </w:pPr>
      <w:r>
        <w:t>This property is supported in Word 2010, Word 2013, Word 201</w:t>
      </w:r>
      <w:r>
        <w:t>6, and Word 2019.</w:t>
      </w:r>
    </w:p>
    <w:p w:rsidR="006A00B2" w:rsidRDefault="0057566E">
      <w:pPr>
        <w:pStyle w:val="Definition-Field"/>
      </w:pPr>
      <w:r>
        <w:t xml:space="preserve">g.   </w:t>
      </w:r>
      <w:r>
        <w:rPr>
          <w:i/>
        </w:rPr>
        <w:t>The standard defines the property "jewish", contained within the attribute number:calendar</w:t>
      </w:r>
    </w:p>
    <w:p w:rsidR="006A00B2" w:rsidRDefault="0057566E">
      <w:pPr>
        <w:pStyle w:val="Definition-Field2"/>
      </w:pPr>
      <w:r>
        <w:t>This property is supported in Word 2010, Word 2013, Word 2016, and Word 2019.</w:t>
      </w:r>
    </w:p>
    <w:p w:rsidR="006A00B2" w:rsidRDefault="0057566E">
      <w:pPr>
        <w:pStyle w:val="Definition-Field"/>
      </w:pPr>
      <w:r>
        <w:t xml:space="preserve">h.   </w:t>
      </w:r>
      <w:r>
        <w:rPr>
          <w:i/>
        </w:rPr>
        <w:t xml:space="preserve">The standard defines the property "ROC", contained within </w:t>
      </w:r>
      <w:r>
        <w:rPr>
          <w:i/>
        </w:rPr>
        <w:t>the attribute number:calendar</w:t>
      </w:r>
    </w:p>
    <w:p w:rsidR="006A00B2" w:rsidRDefault="0057566E">
      <w:pPr>
        <w:pStyle w:val="Definition-Field2"/>
      </w:pPr>
      <w:r>
        <w:t>This property is not supported in Word 2010, Word 2013, Word 2016, or Word 2019.</w:t>
      </w:r>
    </w:p>
    <w:p w:rsidR="006A00B2" w:rsidRDefault="0057566E">
      <w:pPr>
        <w:pStyle w:val="Definition-Field"/>
      </w:pPr>
      <w:r>
        <w:t xml:space="preserve">i.   </w:t>
      </w:r>
      <w:r>
        <w:rPr>
          <w:i/>
        </w:rPr>
        <w:t>The standard defines the attribute number:decimal-places</w:t>
      </w:r>
    </w:p>
    <w:p w:rsidR="006A00B2" w:rsidRDefault="0057566E">
      <w:pPr>
        <w:pStyle w:val="Definition-Field2"/>
      </w:pPr>
      <w:r>
        <w:t>This attribute is not supported in Word 2010, Word 2013, Word 2016, or Word 2019.</w:t>
      </w:r>
    </w:p>
    <w:p w:rsidR="006A00B2" w:rsidRDefault="0057566E">
      <w:pPr>
        <w:pStyle w:val="Definition-Field"/>
      </w:pPr>
      <w:r>
        <w:t>j</w:t>
      </w:r>
      <w:r>
        <w:t xml:space="preserve">.   </w:t>
      </w:r>
      <w:r>
        <w:rPr>
          <w:i/>
        </w:rPr>
        <w:t>The standard defines the attribute number:grouping</w:t>
      </w:r>
    </w:p>
    <w:p w:rsidR="006A00B2" w:rsidRDefault="0057566E">
      <w:pPr>
        <w:pStyle w:val="Definition-Field2"/>
      </w:pPr>
      <w:r>
        <w:t>This attribute is not supported in Word 2010, Word 2013, Word 2016, or Word 2019.</w:t>
      </w:r>
    </w:p>
    <w:p w:rsidR="006A00B2" w:rsidRDefault="0057566E">
      <w:pPr>
        <w:pStyle w:val="Definition-Field"/>
      </w:pPr>
      <w:r>
        <w:t xml:space="preserve">k.   </w:t>
      </w:r>
      <w:r>
        <w:rPr>
          <w:i/>
        </w:rPr>
        <w:t>The standard defines the attribute number:min-integer-digits</w:t>
      </w:r>
    </w:p>
    <w:p w:rsidR="006A00B2" w:rsidRDefault="0057566E">
      <w:pPr>
        <w:pStyle w:val="Definition-Field2"/>
      </w:pPr>
      <w:r>
        <w:t>This attribute is not supported in Word 2010, Word 20</w:t>
      </w:r>
      <w:r>
        <w:t>13, Word 2016, or Word 2019.</w:t>
      </w:r>
    </w:p>
    <w:p w:rsidR="006A00B2" w:rsidRDefault="0057566E">
      <w:pPr>
        <w:pStyle w:val="Definition-Field"/>
      </w:pPr>
      <w:r>
        <w:t xml:space="preserve">l.   </w:t>
      </w:r>
      <w:r>
        <w:rPr>
          <w:i/>
        </w:rPr>
        <w:t>The standard defines the attribute number:calendar</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
      </w:pPr>
      <w:r>
        <w:t xml:space="preserve">m.   </w:t>
      </w:r>
      <w:r>
        <w:rPr>
          <w:i/>
        </w:rPr>
        <w:t xml:space="preserve">The standard defines the property "buddhist", contained within </w:t>
      </w:r>
      <w:r>
        <w:rPr>
          <w:i/>
        </w:rPr>
        <w:t>the attribute number:calendar</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n.   </w:t>
      </w:r>
      <w:r>
        <w:rPr>
          <w:i/>
        </w:rPr>
        <w:t>The standard defines the property "gengou", contained within the attribute number:calendar</w:t>
      </w:r>
    </w:p>
    <w:p w:rsidR="006A00B2" w:rsidRDefault="0057566E">
      <w:pPr>
        <w:pStyle w:val="Definition-Field2"/>
      </w:pPr>
      <w:r>
        <w:t>This property is supported i</w:t>
      </w:r>
      <w:r>
        <w:t>n PowerPoint 2010, PowerPoint 2013, PowerPoint 2016, and PowerPoint 2019.</w:t>
      </w:r>
    </w:p>
    <w:p w:rsidR="006A00B2" w:rsidRDefault="0057566E">
      <w:pPr>
        <w:pStyle w:val="Definition-Field"/>
      </w:pPr>
      <w:r>
        <w:t xml:space="preserve">o.   </w:t>
      </w:r>
      <w:r>
        <w:rPr>
          <w:i/>
        </w:rPr>
        <w:t>The standard defines the property "gregorian", contained within the attribute number:calendar</w:t>
      </w:r>
    </w:p>
    <w:p w:rsidR="006A00B2" w:rsidRDefault="0057566E">
      <w:pPr>
        <w:pStyle w:val="Definition-Field2"/>
      </w:pPr>
      <w:r>
        <w:t>This property is supported in PowerPoint 2010, PowerPoint 2013, PowerPoint 2016, an</w:t>
      </w:r>
      <w:r>
        <w:t>d PowerPoint 2019.</w:t>
      </w:r>
    </w:p>
    <w:p w:rsidR="006A00B2" w:rsidRDefault="0057566E">
      <w:pPr>
        <w:pStyle w:val="Definition-Field"/>
      </w:pPr>
      <w:r>
        <w:t xml:space="preserve">p.   </w:t>
      </w:r>
      <w:r>
        <w:rPr>
          <w:i/>
        </w:rPr>
        <w:t>The standard defines the property "hanja", contained within the attribute number:calendar</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q.   </w:t>
      </w:r>
      <w:r>
        <w:rPr>
          <w:i/>
        </w:rPr>
        <w:t>The standard defines the property "</w:t>
      </w:r>
      <w:r>
        <w:rPr>
          <w:i/>
        </w:rPr>
        <w:t>hanja_yoil", contained within the attribute number:calendar</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r.   </w:t>
      </w:r>
      <w:r>
        <w:rPr>
          <w:i/>
        </w:rPr>
        <w:t xml:space="preserve">The standard defines the property "hijiri", contained within the attribute </w:t>
      </w:r>
      <w:r>
        <w:rPr>
          <w:i/>
        </w:rPr>
        <w:t>number:calendar</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s.   </w:t>
      </w:r>
      <w:r>
        <w:rPr>
          <w:i/>
        </w:rPr>
        <w:t>The standard defines the property "jewish", contained within the attribute number:calendar</w:t>
      </w:r>
    </w:p>
    <w:p w:rsidR="006A00B2" w:rsidRDefault="0057566E">
      <w:pPr>
        <w:pStyle w:val="Definition-Field2"/>
      </w:pPr>
      <w:r>
        <w:t>This property is supported in PowerPoint 2</w:t>
      </w:r>
      <w:r>
        <w:t>010, PowerPoint 2013, PowerPoint 2016, and PowerPoint 2019.</w:t>
      </w:r>
    </w:p>
    <w:p w:rsidR="006A00B2" w:rsidRDefault="0057566E">
      <w:pPr>
        <w:pStyle w:val="Definition-Field"/>
      </w:pPr>
      <w:r>
        <w:t xml:space="preserve">t.   </w:t>
      </w:r>
      <w:r>
        <w:rPr>
          <w:i/>
        </w:rPr>
        <w:t>The standard defines the property "ROC", contained within the attribute number:calendar</w:t>
      </w:r>
    </w:p>
    <w:p w:rsidR="006A00B2" w:rsidRDefault="0057566E">
      <w:pPr>
        <w:pStyle w:val="Definition-Field2"/>
      </w:pPr>
      <w:r>
        <w:t>This property is not supported in PowerPoint 2010, PowerPoint 2013, PowerPoint 2016, or PowerPoint 2019</w:t>
      </w:r>
      <w:r>
        <w:t>.</w:t>
      </w:r>
    </w:p>
    <w:p w:rsidR="006A00B2" w:rsidRDefault="0057566E">
      <w:pPr>
        <w:pStyle w:val="Heading3"/>
      </w:pPr>
      <w:bookmarkStart w:id="1111" w:name="section_cd3b036a75774e3bbce2ef2183d3805c"/>
      <w:bookmarkStart w:id="1112" w:name="_Toc79580605"/>
      <w:r>
        <w:t>Section 14.8, Text Styles</w:t>
      </w:r>
      <w:bookmarkEnd w:id="1111"/>
      <w:bookmarkEnd w:id="1112"/>
      <w:r>
        <w:fldChar w:fldCharType="begin"/>
      </w:r>
      <w:r>
        <w:instrText xml:space="preserve"> XE "Text Styles"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b.   OfficeArt Math in Excel 2013 supports this on load for text in any of the following elements:</w:t>
      </w:r>
    </w:p>
    <w:p w:rsidR="006A00B2" w:rsidRDefault="0057566E">
      <w:pPr>
        <w:pStyle w:val="ListParagraph"/>
        <w:numPr>
          <w:ilvl w:val="0"/>
          <w:numId w:val="405"/>
        </w:numPr>
        <w:contextualSpacing/>
      </w:pPr>
      <w:r>
        <w:t>&lt;dr</w:t>
      </w:r>
      <w:r>
        <w:t>aw:rect&gt;</w:t>
      </w:r>
    </w:p>
    <w:p w:rsidR="006A00B2" w:rsidRDefault="0057566E">
      <w:pPr>
        <w:pStyle w:val="ListParagraph"/>
        <w:numPr>
          <w:ilvl w:val="0"/>
          <w:numId w:val="405"/>
        </w:numPr>
        <w:contextualSpacing/>
      </w:pPr>
      <w:r>
        <w:t>&lt;draw:polyline&gt;</w:t>
      </w:r>
    </w:p>
    <w:p w:rsidR="006A00B2" w:rsidRDefault="0057566E">
      <w:pPr>
        <w:pStyle w:val="ListParagraph"/>
        <w:numPr>
          <w:ilvl w:val="0"/>
          <w:numId w:val="405"/>
        </w:numPr>
        <w:contextualSpacing/>
      </w:pPr>
      <w:r>
        <w:t>&lt;draw:polygon&gt;</w:t>
      </w:r>
    </w:p>
    <w:p w:rsidR="006A00B2" w:rsidRDefault="0057566E">
      <w:pPr>
        <w:pStyle w:val="ListParagraph"/>
        <w:numPr>
          <w:ilvl w:val="0"/>
          <w:numId w:val="405"/>
        </w:numPr>
        <w:contextualSpacing/>
      </w:pPr>
      <w:r>
        <w:t>&lt;draw:regular-polygon&gt;</w:t>
      </w:r>
    </w:p>
    <w:p w:rsidR="006A00B2" w:rsidRDefault="0057566E">
      <w:pPr>
        <w:pStyle w:val="ListParagraph"/>
        <w:numPr>
          <w:ilvl w:val="0"/>
          <w:numId w:val="405"/>
        </w:numPr>
        <w:contextualSpacing/>
      </w:pPr>
      <w:r>
        <w:t>&lt;draw:path&gt;</w:t>
      </w:r>
    </w:p>
    <w:p w:rsidR="006A00B2" w:rsidRDefault="0057566E">
      <w:pPr>
        <w:pStyle w:val="ListParagraph"/>
        <w:numPr>
          <w:ilvl w:val="0"/>
          <w:numId w:val="405"/>
        </w:numPr>
        <w:contextualSpacing/>
      </w:pPr>
      <w:r>
        <w:t>&lt;draw:circle&gt;</w:t>
      </w:r>
    </w:p>
    <w:p w:rsidR="006A00B2" w:rsidRDefault="0057566E">
      <w:pPr>
        <w:pStyle w:val="ListParagraph"/>
        <w:numPr>
          <w:ilvl w:val="0"/>
          <w:numId w:val="405"/>
        </w:numPr>
        <w:contextualSpacing/>
      </w:pPr>
      <w:r>
        <w:t>&lt;draw:ellipse&gt;</w:t>
      </w:r>
    </w:p>
    <w:p w:rsidR="006A00B2" w:rsidRDefault="0057566E">
      <w:pPr>
        <w:pStyle w:val="ListParagraph"/>
        <w:numPr>
          <w:ilvl w:val="0"/>
          <w:numId w:val="405"/>
        </w:numPr>
        <w:contextualSpacing/>
      </w:pPr>
      <w:r>
        <w:t>&lt;draw:caption&gt;</w:t>
      </w:r>
    </w:p>
    <w:p w:rsidR="006A00B2" w:rsidRDefault="0057566E">
      <w:pPr>
        <w:pStyle w:val="ListParagraph"/>
        <w:numPr>
          <w:ilvl w:val="0"/>
          <w:numId w:val="405"/>
        </w:numPr>
        <w:contextualSpacing/>
      </w:pPr>
      <w:r>
        <w:t>&lt;draw:measure&gt;</w:t>
      </w:r>
    </w:p>
    <w:p w:rsidR="006A00B2" w:rsidRDefault="0057566E">
      <w:pPr>
        <w:pStyle w:val="ListParagraph"/>
        <w:numPr>
          <w:ilvl w:val="0"/>
          <w:numId w:val="405"/>
        </w:numPr>
        <w:contextualSpacing/>
      </w:pPr>
      <w:r>
        <w:t>&lt;draw:frame&gt;</w:t>
      </w:r>
    </w:p>
    <w:p w:rsidR="006A00B2" w:rsidRDefault="0057566E">
      <w:pPr>
        <w:pStyle w:val="ListParagraph"/>
        <w:numPr>
          <w:ilvl w:val="0"/>
          <w:numId w:val="405"/>
        </w:numPr>
        <w:contextualSpacing/>
      </w:pPr>
      <w:r>
        <w:t>&lt;draw:text-box&gt;</w:t>
      </w:r>
    </w:p>
    <w:p w:rsidR="006A00B2" w:rsidRDefault="0057566E">
      <w:pPr>
        <w:pStyle w:val="ListParagraph"/>
        <w:numPr>
          <w:ilvl w:val="0"/>
          <w:numId w:val="405"/>
        </w:numPr>
      </w:pPr>
      <w:r>
        <w:t>&lt;draw:custom-shape&gt;</w:t>
      </w:r>
    </w:p>
    <w:p w:rsidR="006A00B2" w:rsidRDefault="0057566E">
      <w:pPr>
        <w:pStyle w:val="Definition-Field2"/>
      </w:pPr>
      <w:r>
        <w:lastRenderedPageBreak/>
        <w:t>OfficeArt Math in Excel 2013 supports this on save for text in any of the</w:t>
      </w:r>
      <w:r>
        <w:t xml:space="preserve"> following items:</w:t>
      </w:r>
    </w:p>
    <w:p w:rsidR="006A00B2" w:rsidRDefault="0057566E">
      <w:pPr>
        <w:pStyle w:val="ListParagraph"/>
        <w:numPr>
          <w:ilvl w:val="0"/>
          <w:numId w:val="406"/>
        </w:numPr>
        <w:contextualSpacing/>
      </w:pPr>
      <w:r>
        <w:t>text boxes</w:t>
      </w:r>
    </w:p>
    <w:p w:rsidR="006A00B2" w:rsidRDefault="0057566E">
      <w:pPr>
        <w:pStyle w:val="ListParagraph"/>
        <w:numPr>
          <w:ilvl w:val="0"/>
          <w:numId w:val="406"/>
        </w:numPr>
        <w:contextualSpacing/>
      </w:pPr>
      <w:r>
        <w:t>shapes</w:t>
      </w:r>
    </w:p>
    <w:p w:rsidR="006A00B2" w:rsidRDefault="0057566E">
      <w:pPr>
        <w:pStyle w:val="ListParagraph"/>
        <w:numPr>
          <w:ilvl w:val="0"/>
          <w:numId w:val="406"/>
        </w:numPr>
        <w:contextualSpacing/>
      </w:pPr>
      <w:r>
        <w:t>SmartArt</w:t>
      </w:r>
    </w:p>
    <w:p w:rsidR="006A00B2" w:rsidRDefault="0057566E">
      <w:pPr>
        <w:pStyle w:val="ListParagraph"/>
        <w:numPr>
          <w:ilvl w:val="0"/>
          <w:numId w:val="406"/>
        </w:numPr>
        <w:contextualSpacing/>
      </w:pPr>
      <w:r>
        <w:t>chart titles</w:t>
      </w:r>
    </w:p>
    <w:p w:rsidR="006A00B2" w:rsidRDefault="0057566E">
      <w:pPr>
        <w:pStyle w:val="ListParagraph"/>
        <w:numPr>
          <w:ilvl w:val="0"/>
          <w:numId w:val="406"/>
        </w:numPr>
      </w:pPr>
      <w:r>
        <w:t xml:space="preserve">labels </w:t>
      </w:r>
    </w:p>
    <w:p w:rsidR="006A00B2" w:rsidRDefault="0057566E">
      <w:pPr>
        <w:pStyle w:val="Definition-Field"/>
      </w:pPr>
      <w:r>
        <w:t>c.   OfficeArt Math in PowerPoint 2013 supports this on load for text in the following elements:</w:t>
      </w:r>
    </w:p>
    <w:p w:rsidR="006A00B2" w:rsidRDefault="0057566E">
      <w:pPr>
        <w:pStyle w:val="ListParagraph"/>
        <w:numPr>
          <w:ilvl w:val="0"/>
          <w:numId w:val="407"/>
        </w:numPr>
        <w:contextualSpacing/>
      </w:pPr>
      <w:r>
        <w:t>&lt;draw:rect&gt;</w:t>
      </w:r>
    </w:p>
    <w:p w:rsidR="006A00B2" w:rsidRDefault="0057566E">
      <w:pPr>
        <w:pStyle w:val="ListParagraph"/>
        <w:numPr>
          <w:ilvl w:val="0"/>
          <w:numId w:val="407"/>
        </w:numPr>
        <w:contextualSpacing/>
      </w:pPr>
      <w:r>
        <w:t>&lt;draw:polyline&gt;</w:t>
      </w:r>
    </w:p>
    <w:p w:rsidR="006A00B2" w:rsidRDefault="0057566E">
      <w:pPr>
        <w:pStyle w:val="ListParagraph"/>
        <w:numPr>
          <w:ilvl w:val="0"/>
          <w:numId w:val="407"/>
        </w:numPr>
        <w:contextualSpacing/>
      </w:pPr>
      <w:r>
        <w:t>&lt;draw:polygon&gt;</w:t>
      </w:r>
    </w:p>
    <w:p w:rsidR="006A00B2" w:rsidRDefault="0057566E">
      <w:pPr>
        <w:pStyle w:val="ListParagraph"/>
        <w:numPr>
          <w:ilvl w:val="0"/>
          <w:numId w:val="407"/>
        </w:numPr>
        <w:contextualSpacing/>
      </w:pPr>
      <w:r>
        <w:t>&lt;draw:regular-polygon&gt;</w:t>
      </w:r>
    </w:p>
    <w:p w:rsidR="006A00B2" w:rsidRDefault="0057566E">
      <w:pPr>
        <w:pStyle w:val="ListParagraph"/>
        <w:numPr>
          <w:ilvl w:val="0"/>
          <w:numId w:val="407"/>
        </w:numPr>
        <w:contextualSpacing/>
      </w:pPr>
      <w:r>
        <w:t>&lt;draw:path&gt;</w:t>
      </w:r>
    </w:p>
    <w:p w:rsidR="006A00B2" w:rsidRDefault="0057566E">
      <w:pPr>
        <w:pStyle w:val="ListParagraph"/>
        <w:numPr>
          <w:ilvl w:val="0"/>
          <w:numId w:val="407"/>
        </w:numPr>
        <w:contextualSpacing/>
      </w:pPr>
      <w:r>
        <w:t>&lt;draw:circle&gt;</w:t>
      </w:r>
    </w:p>
    <w:p w:rsidR="006A00B2" w:rsidRDefault="0057566E">
      <w:pPr>
        <w:pStyle w:val="ListParagraph"/>
        <w:numPr>
          <w:ilvl w:val="0"/>
          <w:numId w:val="407"/>
        </w:numPr>
        <w:contextualSpacing/>
      </w:pPr>
      <w:r>
        <w:t>&lt;</w:t>
      </w:r>
      <w:r>
        <w:t>draw:ellipse&gt;</w:t>
      </w:r>
    </w:p>
    <w:p w:rsidR="006A00B2" w:rsidRDefault="0057566E">
      <w:pPr>
        <w:pStyle w:val="ListParagraph"/>
        <w:numPr>
          <w:ilvl w:val="0"/>
          <w:numId w:val="407"/>
        </w:numPr>
        <w:contextualSpacing/>
      </w:pPr>
      <w:r>
        <w:t>&lt;draw:caption&gt;</w:t>
      </w:r>
    </w:p>
    <w:p w:rsidR="006A00B2" w:rsidRDefault="0057566E">
      <w:pPr>
        <w:pStyle w:val="ListParagraph"/>
        <w:numPr>
          <w:ilvl w:val="0"/>
          <w:numId w:val="407"/>
        </w:numPr>
        <w:contextualSpacing/>
      </w:pPr>
      <w:r>
        <w:t>&lt;draw:measure&gt;</w:t>
      </w:r>
    </w:p>
    <w:p w:rsidR="006A00B2" w:rsidRDefault="0057566E">
      <w:pPr>
        <w:pStyle w:val="ListParagraph"/>
        <w:numPr>
          <w:ilvl w:val="0"/>
          <w:numId w:val="407"/>
        </w:numPr>
        <w:contextualSpacing/>
      </w:pPr>
      <w:r>
        <w:t>&lt;draw:text-box&gt;</w:t>
      </w:r>
    </w:p>
    <w:p w:rsidR="006A00B2" w:rsidRDefault="0057566E">
      <w:pPr>
        <w:pStyle w:val="ListParagraph"/>
        <w:numPr>
          <w:ilvl w:val="0"/>
          <w:numId w:val="407"/>
        </w:numPr>
        <w:contextualSpacing/>
      </w:pPr>
      <w:r>
        <w:t>&lt;draw:frame&gt;</w:t>
      </w:r>
    </w:p>
    <w:p w:rsidR="006A00B2" w:rsidRDefault="0057566E">
      <w:pPr>
        <w:pStyle w:val="ListParagraph"/>
        <w:numPr>
          <w:ilvl w:val="0"/>
          <w:numId w:val="407"/>
        </w:numPr>
      </w:pPr>
      <w:r>
        <w:t xml:space="preserve">&lt;draw:custom-shape&gt; </w:t>
      </w:r>
    </w:p>
    <w:p w:rsidR="006A00B2" w:rsidRDefault="0057566E">
      <w:pPr>
        <w:pStyle w:val="Heading3"/>
      </w:pPr>
      <w:bookmarkStart w:id="1113" w:name="section_e086b38eff104ce589076702034e470b"/>
      <w:bookmarkStart w:id="1114" w:name="_Toc79580606"/>
      <w:r>
        <w:t>Section 14.8.1, Text Styles</w:t>
      </w:r>
      <w:bookmarkEnd w:id="1113"/>
      <w:bookmarkEnd w:id="1114"/>
      <w:r>
        <w:fldChar w:fldCharType="begin"/>
      </w:r>
      <w:r>
        <w:instrText xml:space="preserve"> XE "Text Styles" </w:instrText>
      </w:r>
      <w:r>
        <w:fldChar w:fldCharType="end"/>
      </w:r>
    </w:p>
    <w:p w:rsidR="006A00B2" w:rsidRDefault="0057566E">
      <w:pPr>
        <w:pStyle w:val="Definition-Field"/>
      </w:pPr>
      <w:r>
        <w:t xml:space="preserve">a.   </w:t>
      </w:r>
      <w:r>
        <w:rPr>
          <w:i/>
        </w:rPr>
        <w:t>The standard defines the property "text", contained within the attribute style:family, contained within the e</w:t>
      </w:r>
      <w:r>
        <w:rPr>
          <w:i/>
        </w:rPr>
        <w:t>lement &lt;style:style&gt;</w:t>
      </w:r>
    </w:p>
    <w:p w:rsidR="006A00B2" w:rsidRDefault="0057566E">
      <w:pPr>
        <w:pStyle w:val="Definition-Field2"/>
      </w:pPr>
      <w:r>
        <w:t>This property is supported in Word 2010, Word 2013, Word 2016, and Word 2019.</w:t>
      </w:r>
    </w:p>
    <w:p w:rsidR="006A00B2" w:rsidRDefault="0057566E">
      <w:pPr>
        <w:pStyle w:val="Definition-Field2"/>
      </w:pPr>
      <w:r>
        <w:t xml:space="preserve">OfficeArt Math in Word 2013 supports this enum on save for text in SmartArt and chart titles and labels. </w:t>
      </w:r>
    </w:p>
    <w:p w:rsidR="006A00B2" w:rsidRDefault="0057566E">
      <w:pPr>
        <w:pStyle w:val="Definition-Field"/>
      </w:pPr>
      <w:r>
        <w:t xml:space="preserve">b.   </w:t>
      </w:r>
      <w:r>
        <w:rPr>
          <w:i/>
        </w:rPr>
        <w:t>The standard defines the property "text", cont</w:t>
      </w:r>
      <w:r>
        <w:rPr>
          <w:i/>
        </w:rPr>
        <w:t>ained within the attribute style:family, contained within the element &lt;style:style&gt;</w:t>
      </w:r>
    </w:p>
    <w:p w:rsidR="006A00B2" w:rsidRDefault="0057566E">
      <w:pPr>
        <w:pStyle w:val="Definition-Field2"/>
      </w:pPr>
      <w:r>
        <w:t>OfficeArt Math in Excel 2013 supports this enum on load for text in any of the following elements:</w:t>
      </w:r>
    </w:p>
    <w:p w:rsidR="006A00B2" w:rsidRDefault="0057566E">
      <w:pPr>
        <w:pStyle w:val="ListParagraph"/>
        <w:numPr>
          <w:ilvl w:val="0"/>
          <w:numId w:val="408"/>
        </w:numPr>
        <w:contextualSpacing/>
      </w:pPr>
      <w:r>
        <w:t>&lt;draw:rect&gt;</w:t>
      </w:r>
    </w:p>
    <w:p w:rsidR="006A00B2" w:rsidRDefault="0057566E">
      <w:pPr>
        <w:pStyle w:val="ListParagraph"/>
        <w:numPr>
          <w:ilvl w:val="0"/>
          <w:numId w:val="408"/>
        </w:numPr>
        <w:contextualSpacing/>
      </w:pPr>
      <w:r>
        <w:t>&lt;draw:polyline&gt;</w:t>
      </w:r>
    </w:p>
    <w:p w:rsidR="006A00B2" w:rsidRDefault="0057566E">
      <w:pPr>
        <w:pStyle w:val="ListParagraph"/>
        <w:numPr>
          <w:ilvl w:val="0"/>
          <w:numId w:val="408"/>
        </w:numPr>
        <w:contextualSpacing/>
      </w:pPr>
      <w:r>
        <w:t>&lt;draw:polygon&gt;</w:t>
      </w:r>
    </w:p>
    <w:p w:rsidR="006A00B2" w:rsidRDefault="0057566E">
      <w:pPr>
        <w:pStyle w:val="ListParagraph"/>
        <w:numPr>
          <w:ilvl w:val="0"/>
          <w:numId w:val="408"/>
        </w:numPr>
        <w:contextualSpacing/>
      </w:pPr>
      <w:r>
        <w:t>&lt;draw:regular-polygon&gt;</w:t>
      </w:r>
    </w:p>
    <w:p w:rsidR="006A00B2" w:rsidRDefault="0057566E">
      <w:pPr>
        <w:pStyle w:val="ListParagraph"/>
        <w:numPr>
          <w:ilvl w:val="0"/>
          <w:numId w:val="408"/>
        </w:numPr>
        <w:contextualSpacing/>
      </w:pPr>
      <w:r>
        <w:t>&lt;draw:p</w:t>
      </w:r>
      <w:r>
        <w:t>ath&gt;</w:t>
      </w:r>
    </w:p>
    <w:p w:rsidR="006A00B2" w:rsidRDefault="0057566E">
      <w:pPr>
        <w:pStyle w:val="ListParagraph"/>
        <w:numPr>
          <w:ilvl w:val="0"/>
          <w:numId w:val="408"/>
        </w:numPr>
        <w:contextualSpacing/>
      </w:pPr>
      <w:r>
        <w:t>&lt;draw:circle&gt;</w:t>
      </w:r>
    </w:p>
    <w:p w:rsidR="006A00B2" w:rsidRDefault="0057566E">
      <w:pPr>
        <w:pStyle w:val="ListParagraph"/>
        <w:numPr>
          <w:ilvl w:val="0"/>
          <w:numId w:val="408"/>
        </w:numPr>
        <w:contextualSpacing/>
      </w:pPr>
      <w:r>
        <w:t>&lt;draw:ellipse&gt;</w:t>
      </w:r>
    </w:p>
    <w:p w:rsidR="006A00B2" w:rsidRDefault="0057566E">
      <w:pPr>
        <w:pStyle w:val="ListParagraph"/>
        <w:numPr>
          <w:ilvl w:val="0"/>
          <w:numId w:val="408"/>
        </w:numPr>
        <w:contextualSpacing/>
      </w:pPr>
      <w:r>
        <w:t>&lt;draw:caption&gt;</w:t>
      </w:r>
    </w:p>
    <w:p w:rsidR="006A00B2" w:rsidRDefault="0057566E">
      <w:pPr>
        <w:pStyle w:val="ListParagraph"/>
        <w:numPr>
          <w:ilvl w:val="0"/>
          <w:numId w:val="408"/>
        </w:numPr>
        <w:contextualSpacing/>
      </w:pPr>
      <w:r>
        <w:t>&lt;draw:measure&gt;</w:t>
      </w:r>
    </w:p>
    <w:p w:rsidR="006A00B2" w:rsidRDefault="0057566E">
      <w:pPr>
        <w:pStyle w:val="ListParagraph"/>
        <w:numPr>
          <w:ilvl w:val="0"/>
          <w:numId w:val="408"/>
        </w:numPr>
        <w:contextualSpacing/>
      </w:pPr>
      <w:r>
        <w:t>&lt;draw:frame&gt;</w:t>
      </w:r>
    </w:p>
    <w:p w:rsidR="006A00B2" w:rsidRDefault="0057566E">
      <w:pPr>
        <w:pStyle w:val="ListParagraph"/>
        <w:numPr>
          <w:ilvl w:val="0"/>
          <w:numId w:val="408"/>
        </w:numPr>
        <w:contextualSpacing/>
      </w:pPr>
      <w:r>
        <w:t>&lt;draw:text-box&gt;</w:t>
      </w:r>
    </w:p>
    <w:p w:rsidR="006A00B2" w:rsidRDefault="0057566E">
      <w:pPr>
        <w:pStyle w:val="ListParagraph"/>
        <w:numPr>
          <w:ilvl w:val="0"/>
          <w:numId w:val="408"/>
        </w:numPr>
      </w:pPr>
      <w:r>
        <w:t>&lt;draw:custom-shape&gt;</w:t>
      </w:r>
    </w:p>
    <w:p w:rsidR="006A00B2" w:rsidRDefault="0057566E">
      <w:pPr>
        <w:pStyle w:val="Definition-Field2"/>
      </w:pPr>
      <w:r>
        <w:t>OfficeArt Math in Excel 2013 supports this enum on save for text in any of the following items:</w:t>
      </w:r>
    </w:p>
    <w:p w:rsidR="006A00B2" w:rsidRDefault="0057566E">
      <w:pPr>
        <w:pStyle w:val="ListParagraph"/>
        <w:numPr>
          <w:ilvl w:val="0"/>
          <w:numId w:val="409"/>
        </w:numPr>
        <w:contextualSpacing/>
      </w:pPr>
      <w:r>
        <w:t>text boxes</w:t>
      </w:r>
    </w:p>
    <w:p w:rsidR="006A00B2" w:rsidRDefault="0057566E">
      <w:pPr>
        <w:pStyle w:val="ListParagraph"/>
        <w:numPr>
          <w:ilvl w:val="0"/>
          <w:numId w:val="409"/>
        </w:numPr>
        <w:contextualSpacing/>
      </w:pPr>
      <w:r>
        <w:t>shapes</w:t>
      </w:r>
    </w:p>
    <w:p w:rsidR="006A00B2" w:rsidRDefault="0057566E">
      <w:pPr>
        <w:pStyle w:val="ListParagraph"/>
        <w:numPr>
          <w:ilvl w:val="0"/>
          <w:numId w:val="409"/>
        </w:numPr>
        <w:contextualSpacing/>
      </w:pPr>
      <w:r>
        <w:t>SmartArt</w:t>
      </w:r>
    </w:p>
    <w:p w:rsidR="006A00B2" w:rsidRDefault="0057566E">
      <w:pPr>
        <w:pStyle w:val="ListParagraph"/>
        <w:numPr>
          <w:ilvl w:val="0"/>
          <w:numId w:val="409"/>
        </w:numPr>
        <w:contextualSpacing/>
      </w:pPr>
      <w:r>
        <w:t>chart titles</w:t>
      </w:r>
    </w:p>
    <w:p w:rsidR="006A00B2" w:rsidRDefault="0057566E">
      <w:pPr>
        <w:pStyle w:val="ListParagraph"/>
        <w:numPr>
          <w:ilvl w:val="0"/>
          <w:numId w:val="409"/>
        </w:numPr>
      </w:pPr>
      <w:r>
        <w:t xml:space="preserve">labels </w:t>
      </w:r>
    </w:p>
    <w:p w:rsidR="006A00B2" w:rsidRDefault="0057566E">
      <w:pPr>
        <w:pStyle w:val="Definition-Field"/>
      </w:pPr>
      <w:r>
        <w:lastRenderedPageBreak/>
        <w:t xml:space="preserve">c.   </w:t>
      </w:r>
      <w:r>
        <w:rPr>
          <w:i/>
        </w:rPr>
        <w:t>The standard defines the property "text", contained within the attribute style:family, contained within the element &lt;style:style&gt;</w:t>
      </w:r>
    </w:p>
    <w:p w:rsidR="006A00B2" w:rsidRDefault="0057566E">
      <w:pPr>
        <w:pStyle w:val="Definition-Field2"/>
      </w:pPr>
      <w:r>
        <w:t>OfficeArt Math in PowerPoint 2013 supports this enum on load for text in the following elements:</w:t>
      </w:r>
    </w:p>
    <w:p w:rsidR="006A00B2" w:rsidRDefault="0057566E">
      <w:pPr>
        <w:pStyle w:val="ListParagraph"/>
        <w:numPr>
          <w:ilvl w:val="0"/>
          <w:numId w:val="410"/>
        </w:numPr>
        <w:contextualSpacing/>
      </w:pPr>
      <w:r>
        <w:t>&lt;draw:rect&gt;</w:t>
      </w:r>
    </w:p>
    <w:p w:rsidR="006A00B2" w:rsidRDefault="0057566E">
      <w:pPr>
        <w:pStyle w:val="ListParagraph"/>
        <w:numPr>
          <w:ilvl w:val="0"/>
          <w:numId w:val="410"/>
        </w:numPr>
        <w:contextualSpacing/>
      </w:pPr>
      <w:r>
        <w:t>&lt;</w:t>
      </w:r>
      <w:r>
        <w:t>draw:polyline&gt;</w:t>
      </w:r>
    </w:p>
    <w:p w:rsidR="006A00B2" w:rsidRDefault="0057566E">
      <w:pPr>
        <w:pStyle w:val="ListParagraph"/>
        <w:numPr>
          <w:ilvl w:val="0"/>
          <w:numId w:val="410"/>
        </w:numPr>
        <w:contextualSpacing/>
      </w:pPr>
      <w:r>
        <w:t>&lt;draw:polygon&gt;</w:t>
      </w:r>
    </w:p>
    <w:p w:rsidR="006A00B2" w:rsidRDefault="0057566E">
      <w:pPr>
        <w:pStyle w:val="ListParagraph"/>
        <w:numPr>
          <w:ilvl w:val="0"/>
          <w:numId w:val="410"/>
        </w:numPr>
        <w:contextualSpacing/>
      </w:pPr>
      <w:r>
        <w:t>&lt;draw:regular-polygon&gt;</w:t>
      </w:r>
    </w:p>
    <w:p w:rsidR="006A00B2" w:rsidRDefault="0057566E">
      <w:pPr>
        <w:pStyle w:val="ListParagraph"/>
        <w:numPr>
          <w:ilvl w:val="0"/>
          <w:numId w:val="410"/>
        </w:numPr>
        <w:contextualSpacing/>
      </w:pPr>
      <w:r>
        <w:t>&lt;draw:path&gt;</w:t>
      </w:r>
    </w:p>
    <w:p w:rsidR="006A00B2" w:rsidRDefault="0057566E">
      <w:pPr>
        <w:pStyle w:val="ListParagraph"/>
        <w:numPr>
          <w:ilvl w:val="0"/>
          <w:numId w:val="410"/>
        </w:numPr>
        <w:contextualSpacing/>
      </w:pPr>
      <w:r>
        <w:t>&lt;draw:circle&gt;</w:t>
      </w:r>
    </w:p>
    <w:p w:rsidR="006A00B2" w:rsidRDefault="0057566E">
      <w:pPr>
        <w:pStyle w:val="ListParagraph"/>
        <w:numPr>
          <w:ilvl w:val="0"/>
          <w:numId w:val="410"/>
        </w:numPr>
        <w:contextualSpacing/>
      </w:pPr>
      <w:r>
        <w:t>&lt;draw:ellipse&gt;</w:t>
      </w:r>
    </w:p>
    <w:p w:rsidR="006A00B2" w:rsidRDefault="0057566E">
      <w:pPr>
        <w:pStyle w:val="ListParagraph"/>
        <w:numPr>
          <w:ilvl w:val="0"/>
          <w:numId w:val="410"/>
        </w:numPr>
        <w:contextualSpacing/>
      </w:pPr>
      <w:r>
        <w:t>&lt;draw:caption&gt;</w:t>
      </w:r>
    </w:p>
    <w:p w:rsidR="006A00B2" w:rsidRDefault="0057566E">
      <w:pPr>
        <w:pStyle w:val="ListParagraph"/>
        <w:numPr>
          <w:ilvl w:val="0"/>
          <w:numId w:val="410"/>
        </w:numPr>
        <w:contextualSpacing/>
      </w:pPr>
      <w:r>
        <w:t>&lt;draw:measure&gt;</w:t>
      </w:r>
    </w:p>
    <w:p w:rsidR="006A00B2" w:rsidRDefault="0057566E">
      <w:pPr>
        <w:pStyle w:val="ListParagraph"/>
        <w:numPr>
          <w:ilvl w:val="0"/>
          <w:numId w:val="410"/>
        </w:numPr>
        <w:contextualSpacing/>
      </w:pPr>
      <w:r>
        <w:t>&lt;draw:text-box&gt;</w:t>
      </w:r>
    </w:p>
    <w:p w:rsidR="006A00B2" w:rsidRDefault="0057566E">
      <w:pPr>
        <w:pStyle w:val="ListParagraph"/>
        <w:numPr>
          <w:ilvl w:val="0"/>
          <w:numId w:val="410"/>
        </w:numPr>
        <w:contextualSpacing/>
      </w:pPr>
      <w:r>
        <w:t>&lt;draw:frame&gt;</w:t>
      </w:r>
    </w:p>
    <w:p w:rsidR="006A00B2" w:rsidRDefault="0057566E">
      <w:pPr>
        <w:pStyle w:val="ListParagraph"/>
        <w:numPr>
          <w:ilvl w:val="0"/>
          <w:numId w:val="410"/>
        </w:numPr>
      </w:pPr>
      <w:r>
        <w:t xml:space="preserve">&lt;draw:custom-shape&gt; </w:t>
      </w:r>
    </w:p>
    <w:p w:rsidR="006A00B2" w:rsidRDefault="0057566E">
      <w:pPr>
        <w:pStyle w:val="Heading3"/>
      </w:pPr>
      <w:bookmarkStart w:id="1115" w:name="section_44111e572505485db914eb219149049b"/>
      <w:bookmarkStart w:id="1116" w:name="_Toc79580607"/>
      <w:r>
        <w:t>Section 14.8.2, Paragraph Styles</w:t>
      </w:r>
      <w:bookmarkEnd w:id="1115"/>
      <w:bookmarkEnd w:id="1116"/>
      <w:r>
        <w:fldChar w:fldCharType="begin"/>
      </w:r>
      <w:r>
        <w:instrText xml:space="preserve"> XE "Paragraph Styles" </w:instrText>
      </w:r>
      <w:r>
        <w:fldChar w:fldCharType="end"/>
      </w:r>
    </w:p>
    <w:p w:rsidR="006A00B2" w:rsidRDefault="0057566E">
      <w:pPr>
        <w:pStyle w:val="Definition-Field"/>
      </w:pPr>
      <w:r>
        <w:t xml:space="preserve">a.   </w:t>
      </w:r>
      <w:r>
        <w:rPr>
          <w:i/>
        </w:rPr>
        <w:t xml:space="preserve">The standard </w:t>
      </w:r>
      <w:r>
        <w:rPr>
          <w:i/>
        </w:rPr>
        <w:t>defines the property "paragraph", contained within the attribute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2"/>
      </w:pPr>
      <w:r>
        <w:t>OfficeArt Math in Word 2013 supports this enum on save f</w:t>
      </w:r>
      <w:r>
        <w:t xml:space="preserve">or text in SmartArt and chart titles and labels. </w:t>
      </w:r>
    </w:p>
    <w:p w:rsidR="006A00B2" w:rsidRDefault="0057566E">
      <w:pPr>
        <w:pStyle w:val="Definition-Field"/>
      </w:pPr>
      <w:r>
        <w:t xml:space="preserve">b.   </w:t>
      </w:r>
      <w:r>
        <w:rPr>
          <w:i/>
        </w:rPr>
        <w:t>The standard defines the property "paragraph", contained within the attribute style:family, contained within the element &lt;style:style&gt;</w:t>
      </w:r>
    </w:p>
    <w:p w:rsidR="006A00B2" w:rsidRDefault="0057566E">
      <w:pPr>
        <w:pStyle w:val="Definition-Field2"/>
      </w:pPr>
      <w:r>
        <w:t>OfficeArt Math in Excel 2013 supports this enum on load for text i</w:t>
      </w:r>
      <w:r>
        <w:t>n any of the following elements:</w:t>
      </w:r>
    </w:p>
    <w:p w:rsidR="006A00B2" w:rsidRDefault="0057566E">
      <w:pPr>
        <w:pStyle w:val="ListParagraph"/>
        <w:numPr>
          <w:ilvl w:val="0"/>
          <w:numId w:val="411"/>
        </w:numPr>
        <w:contextualSpacing/>
      </w:pPr>
      <w:r>
        <w:t>&lt;draw:rect&gt;</w:t>
      </w:r>
    </w:p>
    <w:p w:rsidR="006A00B2" w:rsidRDefault="0057566E">
      <w:pPr>
        <w:pStyle w:val="ListParagraph"/>
        <w:numPr>
          <w:ilvl w:val="0"/>
          <w:numId w:val="411"/>
        </w:numPr>
        <w:contextualSpacing/>
      </w:pPr>
      <w:r>
        <w:t>&lt;draw:polyline&gt;</w:t>
      </w:r>
    </w:p>
    <w:p w:rsidR="006A00B2" w:rsidRDefault="0057566E">
      <w:pPr>
        <w:pStyle w:val="ListParagraph"/>
        <w:numPr>
          <w:ilvl w:val="0"/>
          <w:numId w:val="411"/>
        </w:numPr>
        <w:contextualSpacing/>
      </w:pPr>
      <w:r>
        <w:t>&lt;draw:polygon&gt;</w:t>
      </w:r>
    </w:p>
    <w:p w:rsidR="006A00B2" w:rsidRDefault="0057566E">
      <w:pPr>
        <w:pStyle w:val="ListParagraph"/>
        <w:numPr>
          <w:ilvl w:val="0"/>
          <w:numId w:val="411"/>
        </w:numPr>
        <w:contextualSpacing/>
      </w:pPr>
      <w:r>
        <w:t>&lt;draw:regular-polygon&gt;</w:t>
      </w:r>
    </w:p>
    <w:p w:rsidR="006A00B2" w:rsidRDefault="0057566E">
      <w:pPr>
        <w:pStyle w:val="ListParagraph"/>
        <w:numPr>
          <w:ilvl w:val="0"/>
          <w:numId w:val="411"/>
        </w:numPr>
        <w:contextualSpacing/>
      </w:pPr>
      <w:r>
        <w:t>&lt;draw:path&gt;</w:t>
      </w:r>
    </w:p>
    <w:p w:rsidR="006A00B2" w:rsidRDefault="0057566E">
      <w:pPr>
        <w:pStyle w:val="ListParagraph"/>
        <w:numPr>
          <w:ilvl w:val="0"/>
          <w:numId w:val="411"/>
        </w:numPr>
        <w:contextualSpacing/>
      </w:pPr>
      <w:r>
        <w:t>&lt;draw:circle&gt;</w:t>
      </w:r>
    </w:p>
    <w:p w:rsidR="006A00B2" w:rsidRDefault="0057566E">
      <w:pPr>
        <w:pStyle w:val="ListParagraph"/>
        <w:numPr>
          <w:ilvl w:val="0"/>
          <w:numId w:val="411"/>
        </w:numPr>
        <w:contextualSpacing/>
      </w:pPr>
      <w:r>
        <w:t>&lt;draw:ellipse&gt;</w:t>
      </w:r>
    </w:p>
    <w:p w:rsidR="006A00B2" w:rsidRDefault="0057566E">
      <w:pPr>
        <w:pStyle w:val="ListParagraph"/>
        <w:numPr>
          <w:ilvl w:val="0"/>
          <w:numId w:val="411"/>
        </w:numPr>
        <w:contextualSpacing/>
      </w:pPr>
      <w:r>
        <w:t>&lt;draw:caption&gt;</w:t>
      </w:r>
    </w:p>
    <w:p w:rsidR="006A00B2" w:rsidRDefault="0057566E">
      <w:pPr>
        <w:pStyle w:val="ListParagraph"/>
        <w:numPr>
          <w:ilvl w:val="0"/>
          <w:numId w:val="411"/>
        </w:numPr>
        <w:contextualSpacing/>
      </w:pPr>
      <w:r>
        <w:t>&lt;draw:measure&gt;</w:t>
      </w:r>
    </w:p>
    <w:p w:rsidR="006A00B2" w:rsidRDefault="0057566E">
      <w:pPr>
        <w:pStyle w:val="ListParagraph"/>
        <w:numPr>
          <w:ilvl w:val="0"/>
          <w:numId w:val="411"/>
        </w:numPr>
        <w:contextualSpacing/>
      </w:pPr>
      <w:r>
        <w:t>&lt;draw:frame&gt;</w:t>
      </w:r>
    </w:p>
    <w:p w:rsidR="006A00B2" w:rsidRDefault="0057566E">
      <w:pPr>
        <w:pStyle w:val="ListParagraph"/>
        <w:numPr>
          <w:ilvl w:val="0"/>
          <w:numId w:val="411"/>
        </w:numPr>
        <w:contextualSpacing/>
      </w:pPr>
      <w:r>
        <w:t>&lt;draw:text-box&gt;</w:t>
      </w:r>
    </w:p>
    <w:p w:rsidR="006A00B2" w:rsidRDefault="0057566E">
      <w:pPr>
        <w:pStyle w:val="ListParagraph"/>
        <w:numPr>
          <w:ilvl w:val="0"/>
          <w:numId w:val="411"/>
        </w:numPr>
      </w:pPr>
      <w:r>
        <w:t>&lt;draw:custom-shape&gt;</w:t>
      </w:r>
    </w:p>
    <w:p w:rsidR="006A00B2" w:rsidRDefault="0057566E">
      <w:pPr>
        <w:pStyle w:val="Definition-Field2"/>
      </w:pPr>
      <w:r>
        <w:t>OfficeArt Math in Excel 2013 supports</w:t>
      </w:r>
      <w:r>
        <w:t xml:space="preserve"> this enum on save for text in any of the following items:</w:t>
      </w:r>
    </w:p>
    <w:p w:rsidR="006A00B2" w:rsidRDefault="0057566E">
      <w:pPr>
        <w:pStyle w:val="ListParagraph"/>
        <w:numPr>
          <w:ilvl w:val="0"/>
          <w:numId w:val="412"/>
        </w:numPr>
        <w:contextualSpacing/>
      </w:pPr>
      <w:r>
        <w:t>text boxes</w:t>
      </w:r>
    </w:p>
    <w:p w:rsidR="006A00B2" w:rsidRDefault="0057566E">
      <w:pPr>
        <w:pStyle w:val="ListParagraph"/>
        <w:numPr>
          <w:ilvl w:val="0"/>
          <w:numId w:val="412"/>
        </w:numPr>
        <w:contextualSpacing/>
      </w:pPr>
      <w:r>
        <w:t>shapes</w:t>
      </w:r>
    </w:p>
    <w:p w:rsidR="006A00B2" w:rsidRDefault="0057566E">
      <w:pPr>
        <w:pStyle w:val="ListParagraph"/>
        <w:numPr>
          <w:ilvl w:val="0"/>
          <w:numId w:val="412"/>
        </w:numPr>
        <w:contextualSpacing/>
      </w:pPr>
      <w:r>
        <w:t>SmartArt</w:t>
      </w:r>
    </w:p>
    <w:p w:rsidR="006A00B2" w:rsidRDefault="0057566E">
      <w:pPr>
        <w:pStyle w:val="ListParagraph"/>
        <w:numPr>
          <w:ilvl w:val="0"/>
          <w:numId w:val="412"/>
        </w:numPr>
        <w:contextualSpacing/>
      </w:pPr>
      <w:r>
        <w:t>chart titles</w:t>
      </w:r>
    </w:p>
    <w:p w:rsidR="006A00B2" w:rsidRDefault="0057566E">
      <w:pPr>
        <w:pStyle w:val="ListParagraph"/>
        <w:numPr>
          <w:ilvl w:val="0"/>
          <w:numId w:val="412"/>
        </w:numPr>
      </w:pPr>
      <w:r>
        <w:t xml:space="preserve">labels </w:t>
      </w:r>
    </w:p>
    <w:p w:rsidR="006A00B2" w:rsidRDefault="0057566E">
      <w:pPr>
        <w:pStyle w:val="Definition-Field"/>
      </w:pPr>
      <w:r>
        <w:t xml:space="preserve">c.   </w:t>
      </w:r>
      <w:r>
        <w:rPr>
          <w:i/>
        </w:rPr>
        <w:t>The standard defines the property "paragraph", contained within the attribute style:family, contained within the element &lt;style:style&gt;</w:t>
      </w:r>
    </w:p>
    <w:p w:rsidR="006A00B2" w:rsidRDefault="0057566E">
      <w:pPr>
        <w:pStyle w:val="Definition-Field2"/>
      </w:pPr>
      <w:r>
        <w:t>OfficeArt</w:t>
      </w:r>
      <w:r>
        <w:t xml:space="preserve"> Math in PowerPoint 2013 supports this enum on load for text in the following elements:</w:t>
      </w:r>
    </w:p>
    <w:p w:rsidR="006A00B2" w:rsidRDefault="0057566E">
      <w:pPr>
        <w:pStyle w:val="ListParagraph"/>
        <w:numPr>
          <w:ilvl w:val="0"/>
          <w:numId w:val="413"/>
        </w:numPr>
        <w:contextualSpacing/>
      </w:pPr>
      <w:r>
        <w:lastRenderedPageBreak/>
        <w:t>&lt;draw:rect&gt;</w:t>
      </w:r>
    </w:p>
    <w:p w:rsidR="006A00B2" w:rsidRDefault="0057566E">
      <w:pPr>
        <w:pStyle w:val="ListParagraph"/>
        <w:numPr>
          <w:ilvl w:val="0"/>
          <w:numId w:val="413"/>
        </w:numPr>
        <w:contextualSpacing/>
      </w:pPr>
      <w:r>
        <w:t>&lt;draw:polyline&gt;</w:t>
      </w:r>
    </w:p>
    <w:p w:rsidR="006A00B2" w:rsidRDefault="0057566E">
      <w:pPr>
        <w:pStyle w:val="ListParagraph"/>
        <w:numPr>
          <w:ilvl w:val="0"/>
          <w:numId w:val="413"/>
        </w:numPr>
        <w:contextualSpacing/>
      </w:pPr>
      <w:r>
        <w:t>&lt;draw:polygon&gt;</w:t>
      </w:r>
    </w:p>
    <w:p w:rsidR="006A00B2" w:rsidRDefault="0057566E">
      <w:pPr>
        <w:pStyle w:val="ListParagraph"/>
        <w:numPr>
          <w:ilvl w:val="0"/>
          <w:numId w:val="413"/>
        </w:numPr>
        <w:contextualSpacing/>
      </w:pPr>
      <w:r>
        <w:t>&lt;draw:regular-polygon&gt;</w:t>
      </w:r>
    </w:p>
    <w:p w:rsidR="006A00B2" w:rsidRDefault="0057566E">
      <w:pPr>
        <w:pStyle w:val="ListParagraph"/>
        <w:numPr>
          <w:ilvl w:val="0"/>
          <w:numId w:val="413"/>
        </w:numPr>
        <w:contextualSpacing/>
      </w:pPr>
      <w:r>
        <w:t>&lt;draw:path&gt;</w:t>
      </w:r>
    </w:p>
    <w:p w:rsidR="006A00B2" w:rsidRDefault="0057566E">
      <w:pPr>
        <w:pStyle w:val="ListParagraph"/>
        <w:numPr>
          <w:ilvl w:val="0"/>
          <w:numId w:val="413"/>
        </w:numPr>
        <w:contextualSpacing/>
      </w:pPr>
      <w:r>
        <w:t>&lt;draw:circle&gt;</w:t>
      </w:r>
    </w:p>
    <w:p w:rsidR="006A00B2" w:rsidRDefault="0057566E">
      <w:pPr>
        <w:pStyle w:val="ListParagraph"/>
        <w:numPr>
          <w:ilvl w:val="0"/>
          <w:numId w:val="413"/>
        </w:numPr>
        <w:contextualSpacing/>
      </w:pPr>
      <w:r>
        <w:t>&lt;draw:ellipse&gt;</w:t>
      </w:r>
    </w:p>
    <w:p w:rsidR="006A00B2" w:rsidRDefault="0057566E">
      <w:pPr>
        <w:pStyle w:val="ListParagraph"/>
        <w:numPr>
          <w:ilvl w:val="0"/>
          <w:numId w:val="413"/>
        </w:numPr>
        <w:contextualSpacing/>
      </w:pPr>
      <w:r>
        <w:t>&lt;draw:caption&gt;</w:t>
      </w:r>
    </w:p>
    <w:p w:rsidR="006A00B2" w:rsidRDefault="0057566E">
      <w:pPr>
        <w:pStyle w:val="ListParagraph"/>
        <w:numPr>
          <w:ilvl w:val="0"/>
          <w:numId w:val="413"/>
        </w:numPr>
        <w:contextualSpacing/>
      </w:pPr>
      <w:r>
        <w:t>&lt;draw:measure&gt;</w:t>
      </w:r>
    </w:p>
    <w:p w:rsidR="006A00B2" w:rsidRDefault="0057566E">
      <w:pPr>
        <w:pStyle w:val="ListParagraph"/>
        <w:numPr>
          <w:ilvl w:val="0"/>
          <w:numId w:val="413"/>
        </w:numPr>
        <w:contextualSpacing/>
      </w:pPr>
      <w:r>
        <w:t>&lt;draw:text-box&gt;</w:t>
      </w:r>
    </w:p>
    <w:p w:rsidR="006A00B2" w:rsidRDefault="0057566E">
      <w:pPr>
        <w:pStyle w:val="ListParagraph"/>
        <w:numPr>
          <w:ilvl w:val="0"/>
          <w:numId w:val="413"/>
        </w:numPr>
        <w:contextualSpacing/>
      </w:pPr>
      <w:r>
        <w:t>&lt;draw:frame&gt;</w:t>
      </w:r>
    </w:p>
    <w:p w:rsidR="006A00B2" w:rsidRDefault="0057566E">
      <w:pPr>
        <w:pStyle w:val="ListParagraph"/>
        <w:numPr>
          <w:ilvl w:val="0"/>
          <w:numId w:val="413"/>
        </w:numPr>
      </w:pPr>
      <w:r>
        <w:t>&lt;</w:t>
      </w:r>
      <w:r>
        <w:t xml:space="preserve">draw:custom-shape&gt; </w:t>
      </w:r>
    </w:p>
    <w:p w:rsidR="006A00B2" w:rsidRDefault="0057566E">
      <w:pPr>
        <w:pStyle w:val="Heading3"/>
      </w:pPr>
      <w:bookmarkStart w:id="1117" w:name="section_ce7c9c5c72ce41d984c47dc8b4681b49"/>
      <w:bookmarkStart w:id="1118" w:name="_Toc79580608"/>
      <w:r>
        <w:t>Section 14.8.3, Section Styles</w:t>
      </w:r>
      <w:bookmarkEnd w:id="1117"/>
      <w:bookmarkEnd w:id="1118"/>
      <w:r>
        <w:fldChar w:fldCharType="begin"/>
      </w:r>
      <w:r>
        <w:instrText xml:space="preserve"> XE "Section Styles" </w:instrText>
      </w:r>
      <w:r>
        <w:fldChar w:fldCharType="end"/>
      </w:r>
    </w:p>
    <w:p w:rsidR="006A00B2" w:rsidRDefault="0057566E">
      <w:pPr>
        <w:pStyle w:val="Definition-Field"/>
      </w:pPr>
      <w:r>
        <w:t xml:space="preserve">a.   </w:t>
      </w:r>
      <w:r>
        <w:rPr>
          <w:i/>
        </w:rPr>
        <w:t>The standard defines the property "section", contained within the attribute style:family, contained within the element &lt;style:style&gt;</w:t>
      </w:r>
    </w:p>
    <w:p w:rsidR="006A00B2" w:rsidRDefault="0057566E">
      <w:pPr>
        <w:pStyle w:val="Definition-Field2"/>
      </w:pPr>
      <w:r>
        <w:t>This property is supported in Word 2010, Wor</w:t>
      </w:r>
      <w:r>
        <w:t>d 2013, Word 2016, and Word 2019.</w:t>
      </w:r>
    </w:p>
    <w:p w:rsidR="006A00B2" w:rsidRDefault="0057566E">
      <w:pPr>
        <w:pStyle w:val="Definition-Field2"/>
      </w:pPr>
      <w:r>
        <w:t xml:space="preserve">OfficeArt Math in Word 2013 does not support this enum on save for text in SmartArt and chart titles and labels. </w:t>
      </w:r>
    </w:p>
    <w:p w:rsidR="006A00B2" w:rsidRDefault="0057566E">
      <w:pPr>
        <w:pStyle w:val="Definition-Field"/>
      </w:pPr>
      <w:r>
        <w:t xml:space="preserve">b.   </w:t>
      </w:r>
      <w:r>
        <w:rPr>
          <w:i/>
        </w:rPr>
        <w:t>The standard defines the property "section", contained within the attribute style:family, contained wit</w:t>
      </w:r>
      <w:r>
        <w:rPr>
          <w:i/>
        </w:rPr>
        <w:t>hin the element &lt;style:style&gt;</w:t>
      </w:r>
    </w:p>
    <w:p w:rsidR="006A00B2" w:rsidRDefault="0057566E">
      <w:pPr>
        <w:pStyle w:val="Definition-Field2"/>
      </w:pPr>
      <w:r>
        <w:t>OfficeArt Math in Excel 2013 does not support this enum on load for text in any of the following elements:</w:t>
      </w:r>
    </w:p>
    <w:p w:rsidR="006A00B2" w:rsidRDefault="0057566E">
      <w:pPr>
        <w:pStyle w:val="ListParagraph"/>
        <w:numPr>
          <w:ilvl w:val="0"/>
          <w:numId w:val="414"/>
        </w:numPr>
        <w:contextualSpacing/>
      </w:pPr>
      <w:r>
        <w:t>&lt;draw:rect&gt;</w:t>
      </w:r>
    </w:p>
    <w:p w:rsidR="006A00B2" w:rsidRDefault="0057566E">
      <w:pPr>
        <w:pStyle w:val="ListParagraph"/>
        <w:numPr>
          <w:ilvl w:val="0"/>
          <w:numId w:val="414"/>
        </w:numPr>
        <w:contextualSpacing/>
      </w:pPr>
      <w:r>
        <w:t>&lt;draw:polyline&gt;</w:t>
      </w:r>
    </w:p>
    <w:p w:rsidR="006A00B2" w:rsidRDefault="0057566E">
      <w:pPr>
        <w:pStyle w:val="ListParagraph"/>
        <w:numPr>
          <w:ilvl w:val="0"/>
          <w:numId w:val="414"/>
        </w:numPr>
        <w:contextualSpacing/>
      </w:pPr>
      <w:r>
        <w:t>&lt;draw:polygon&gt;</w:t>
      </w:r>
    </w:p>
    <w:p w:rsidR="006A00B2" w:rsidRDefault="0057566E">
      <w:pPr>
        <w:pStyle w:val="ListParagraph"/>
        <w:numPr>
          <w:ilvl w:val="0"/>
          <w:numId w:val="414"/>
        </w:numPr>
        <w:contextualSpacing/>
      </w:pPr>
      <w:r>
        <w:t>&lt;draw:regular-polygon&gt;</w:t>
      </w:r>
    </w:p>
    <w:p w:rsidR="006A00B2" w:rsidRDefault="0057566E">
      <w:pPr>
        <w:pStyle w:val="ListParagraph"/>
        <w:numPr>
          <w:ilvl w:val="0"/>
          <w:numId w:val="414"/>
        </w:numPr>
        <w:contextualSpacing/>
      </w:pPr>
      <w:r>
        <w:t>&lt;draw:path&gt;</w:t>
      </w:r>
    </w:p>
    <w:p w:rsidR="006A00B2" w:rsidRDefault="0057566E">
      <w:pPr>
        <w:pStyle w:val="ListParagraph"/>
        <w:numPr>
          <w:ilvl w:val="0"/>
          <w:numId w:val="414"/>
        </w:numPr>
        <w:contextualSpacing/>
      </w:pPr>
      <w:r>
        <w:t>&lt;draw:circle&gt;</w:t>
      </w:r>
    </w:p>
    <w:p w:rsidR="006A00B2" w:rsidRDefault="0057566E">
      <w:pPr>
        <w:pStyle w:val="ListParagraph"/>
        <w:numPr>
          <w:ilvl w:val="0"/>
          <w:numId w:val="414"/>
        </w:numPr>
        <w:contextualSpacing/>
      </w:pPr>
      <w:r>
        <w:t>&lt;draw:ellipse&gt;</w:t>
      </w:r>
    </w:p>
    <w:p w:rsidR="006A00B2" w:rsidRDefault="0057566E">
      <w:pPr>
        <w:pStyle w:val="ListParagraph"/>
        <w:numPr>
          <w:ilvl w:val="0"/>
          <w:numId w:val="414"/>
        </w:numPr>
        <w:contextualSpacing/>
      </w:pPr>
      <w:r>
        <w:t>&lt;</w:t>
      </w:r>
      <w:r>
        <w:t>draw:caption&gt;</w:t>
      </w:r>
    </w:p>
    <w:p w:rsidR="006A00B2" w:rsidRDefault="0057566E">
      <w:pPr>
        <w:pStyle w:val="ListParagraph"/>
        <w:numPr>
          <w:ilvl w:val="0"/>
          <w:numId w:val="414"/>
        </w:numPr>
        <w:contextualSpacing/>
      </w:pPr>
      <w:r>
        <w:t>&lt;draw:measure&gt;</w:t>
      </w:r>
    </w:p>
    <w:p w:rsidR="006A00B2" w:rsidRDefault="0057566E">
      <w:pPr>
        <w:pStyle w:val="ListParagraph"/>
        <w:numPr>
          <w:ilvl w:val="0"/>
          <w:numId w:val="414"/>
        </w:numPr>
        <w:contextualSpacing/>
      </w:pPr>
      <w:r>
        <w:t>&lt;draw:frame&gt;</w:t>
      </w:r>
    </w:p>
    <w:p w:rsidR="006A00B2" w:rsidRDefault="0057566E">
      <w:pPr>
        <w:pStyle w:val="ListParagraph"/>
        <w:numPr>
          <w:ilvl w:val="0"/>
          <w:numId w:val="414"/>
        </w:numPr>
        <w:contextualSpacing/>
      </w:pPr>
      <w:r>
        <w:t>&lt;draw:text-box&gt;</w:t>
      </w:r>
    </w:p>
    <w:p w:rsidR="006A00B2" w:rsidRDefault="0057566E">
      <w:pPr>
        <w:pStyle w:val="ListParagraph"/>
        <w:numPr>
          <w:ilvl w:val="0"/>
          <w:numId w:val="414"/>
        </w:numPr>
      </w:pPr>
      <w:r>
        <w:t>&lt;draw:custom-shape&gt;</w:t>
      </w:r>
    </w:p>
    <w:p w:rsidR="006A00B2" w:rsidRDefault="0057566E">
      <w:pPr>
        <w:pStyle w:val="Definition-Field2"/>
      </w:pPr>
      <w:r>
        <w:t>OfficeArt Math in Excel 2013 does not support this enum on save for text in any of the following items:</w:t>
      </w:r>
    </w:p>
    <w:p w:rsidR="006A00B2" w:rsidRDefault="0057566E">
      <w:pPr>
        <w:pStyle w:val="ListParagraph"/>
        <w:numPr>
          <w:ilvl w:val="0"/>
          <w:numId w:val="415"/>
        </w:numPr>
        <w:contextualSpacing/>
      </w:pPr>
      <w:r>
        <w:t>text boxes</w:t>
      </w:r>
    </w:p>
    <w:p w:rsidR="006A00B2" w:rsidRDefault="0057566E">
      <w:pPr>
        <w:pStyle w:val="ListParagraph"/>
        <w:numPr>
          <w:ilvl w:val="0"/>
          <w:numId w:val="415"/>
        </w:numPr>
        <w:contextualSpacing/>
      </w:pPr>
      <w:r>
        <w:t>shapes</w:t>
      </w:r>
    </w:p>
    <w:p w:rsidR="006A00B2" w:rsidRDefault="0057566E">
      <w:pPr>
        <w:pStyle w:val="ListParagraph"/>
        <w:numPr>
          <w:ilvl w:val="0"/>
          <w:numId w:val="415"/>
        </w:numPr>
        <w:contextualSpacing/>
      </w:pPr>
      <w:r>
        <w:t>SmartArt</w:t>
      </w:r>
    </w:p>
    <w:p w:rsidR="006A00B2" w:rsidRDefault="0057566E">
      <w:pPr>
        <w:pStyle w:val="ListParagraph"/>
        <w:numPr>
          <w:ilvl w:val="0"/>
          <w:numId w:val="415"/>
        </w:numPr>
        <w:contextualSpacing/>
      </w:pPr>
      <w:r>
        <w:t>chart titles</w:t>
      </w:r>
    </w:p>
    <w:p w:rsidR="006A00B2" w:rsidRDefault="0057566E">
      <w:pPr>
        <w:pStyle w:val="ListParagraph"/>
        <w:numPr>
          <w:ilvl w:val="0"/>
          <w:numId w:val="415"/>
        </w:numPr>
      </w:pPr>
      <w:r>
        <w:t xml:space="preserve">labels </w:t>
      </w:r>
    </w:p>
    <w:p w:rsidR="006A00B2" w:rsidRDefault="0057566E">
      <w:pPr>
        <w:pStyle w:val="Definition-Field"/>
      </w:pPr>
      <w:r>
        <w:t xml:space="preserve">c.   </w:t>
      </w:r>
      <w:r>
        <w:rPr>
          <w:i/>
        </w:rPr>
        <w:t xml:space="preserve">The standard defines </w:t>
      </w:r>
      <w:r>
        <w:rPr>
          <w:i/>
        </w:rPr>
        <w:t>the property "section", contained within the attribute style:family, contained within the element &lt;style:style&gt;</w:t>
      </w:r>
    </w:p>
    <w:p w:rsidR="006A00B2" w:rsidRDefault="0057566E">
      <w:pPr>
        <w:pStyle w:val="Definition-Field2"/>
      </w:pPr>
      <w:r>
        <w:t>OfficeArt Math in PowerPoint 2013 does not support this enum on load for text in the following elements:</w:t>
      </w:r>
    </w:p>
    <w:p w:rsidR="006A00B2" w:rsidRDefault="0057566E">
      <w:pPr>
        <w:pStyle w:val="ListParagraph"/>
        <w:numPr>
          <w:ilvl w:val="0"/>
          <w:numId w:val="416"/>
        </w:numPr>
        <w:contextualSpacing/>
      </w:pPr>
      <w:r>
        <w:t>&lt;draw:rect&gt;</w:t>
      </w:r>
    </w:p>
    <w:p w:rsidR="006A00B2" w:rsidRDefault="0057566E">
      <w:pPr>
        <w:pStyle w:val="ListParagraph"/>
        <w:numPr>
          <w:ilvl w:val="0"/>
          <w:numId w:val="416"/>
        </w:numPr>
        <w:contextualSpacing/>
      </w:pPr>
      <w:r>
        <w:t>&lt;draw:polyline&gt;</w:t>
      </w:r>
    </w:p>
    <w:p w:rsidR="006A00B2" w:rsidRDefault="0057566E">
      <w:pPr>
        <w:pStyle w:val="ListParagraph"/>
        <w:numPr>
          <w:ilvl w:val="0"/>
          <w:numId w:val="416"/>
        </w:numPr>
        <w:contextualSpacing/>
      </w:pPr>
      <w:r>
        <w:lastRenderedPageBreak/>
        <w:t>&lt;draw:polyg</w:t>
      </w:r>
      <w:r>
        <w:t>on&gt;</w:t>
      </w:r>
    </w:p>
    <w:p w:rsidR="006A00B2" w:rsidRDefault="0057566E">
      <w:pPr>
        <w:pStyle w:val="ListParagraph"/>
        <w:numPr>
          <w:ilvl w:val="0"/>
          <w:numId w:val="416"/>
        </w:numPr>
        <w:contextualSpacing/>
      </w:pPr>
      <w:r>
        <w:t>&lt;draw:regular-polygon&gt;</w:t>
      </w:r>
    </w:p>
    <w:p w:rsidR="006A00B2" w:rsidRDefault="0057566E">
      <w:pPr>
        <w:pStyle w:val="ListParagraph"/>
        <w:numPr>
          <w:ilvl w:val="0"/>
          <w:numId w:val="416"/>
        </w:numPr>
        <w:contextualSpacing/>
      </w:pPr>
      <w:r>
        <w:t>&lt;draw:path&gt;</w:t>
      </w:r>
    </w:p>
    <w:p w:rsidR="006A00B2" w:rsidRDefault="0057566E">
      <w:pPr>
        <w:pStyle w:val="ListParagraph"/>
        <w:numPr>
          <w:ilvl w:val="0"/>
          <w:numId w:val="416"/>
        </w:numPr>
        <w:contextualSpacing/>
      </w:pPr>
      <w:r>
        <w:t>&lt;draw:circle&gt;</w:t>
      </w:r>
    </w:p>
    <w:p w:rsidR="006A00B2" w:rsidRDefault="0057566E">
      <w:pPr>
        <w:pStyle w:val="ListParagraph"/>
        <w:numPr>
          <w:ilvl w:val="0"/>
          <w:numId w:val="416"/>
        </w:numPr>
        <w:contextualSpacing/>
      </w:pPr>
      <w:r>
        <w:t>&lt;draw:ellipse&gt;</w:t>
      </w:r>
    </w:p>
    <w:p w:rsidR="006A00B2" w:rsidRDefault="0057566E">
      <w:pPr>
        <w:pStyle w:val="ListParagraph"/>
        <w:numPr>
          <w:ilvl w:val="0"/>
          <w:numId w:val="416"/>
        </w:numPr>
        <w:contextualSpacing/>
      </w:pPr>
      <w:r>
        <w:t>&lt;draw:caption&gt;</w:t>
      </w:r>
    </w:p>
    <w:p w:rsidR="006A00B2" w:rsidRDefault="0057566E">
      <w:pPr>
        <w:pStyle w:val="ListParagraph"/>
        <w:numPr>
          <w:ilvl w:val="0"/>
          <w:numId w:val="416"/>
        </w:numPr>
        <w:contextualSpacing/>
      </w:pPr>
      <w:r>
        <w:t>&lt;draw:measure&gt;</w:t>
      </w:r>
    </w:p>
    <w:p w:rsidR="006A00B2" w:rsidRDefault="0057566E">
      <w:pPr>
        <w:pStyle w:val="ListParagraph"/>
        <w:numPr>
          <w:ilvl w:val="0"/>
          <w:numId w:val="416"/>
        </w:numPr>
        <w:contextualSpacing/>
      </w:pPr>
      <w:r>
        <w:t>&lt;draw:text-box&gt;</w:t>
      </w:r>
    </w:p>
    <w:p w:rsidR="006A00B2" w:rsidRDefault="0057566E">
      <w:pPr>
        <w:pStyle w:val="ListParagraph"/>
        <w:numPr>
          <w:ilvl w:val="0"/>
          <w:numId w:val="416"/>
        </w:numPr>
        <w:contextualSpacing/>
      </w:pPr>
      <w:r>
        <w:t>&lt;draw:frame&gt;</w:t>
      </w:r>
    </w:p>
    <w:p w:rsidR="006A00B2" w:rsidRDefault="0057566E">
      <w:pPr>
        <w:pStyle w:val="ListParagraph"/>
        <w:numPr>
          <w:ilvl w:val="0"/>
          <w:numId w:val="416"/>
        </w:numPr>
      </w:pPr>
      <w:r>
        <w:t xml:space="preserve">&lt;draw:custom-shape&gt;. </w:t>
      </w:r>
    </w:p>
    <w:p w:rsidR="006A00B2" w:rsidRDefault="0057566E">
      <w:pPr>
        <w:pStyle w:val="Heading3"/>
      </w:pPr>
      <w:bookmarkStart w:id="1119" w:name="section_ac8ea6fb4c7d48828c427675709dd0df"/>
      <w:bookmarkStart w:id="1120" w:name="_Toc79580609"/>
      <w:r>
        <w:t>Section 14.8.4, Ruby Style</w:t>
      </w:r>
      <w:bookmarkEnd w:id="1119"/>
      <w:bookmarkEnd w:id="1120"/>
      <w:r>
        <w:fldChar w:fldCharType="begin"/>
      </w:r>
      <w:r>
        <w:instrText xml:space="preserve"> XE "Ruby Style" </w:instrText>
      </w:r>
      <w:r>
        <w:fldChar w:fldCharType="end"/>
      </w:r>
    </w:p>
    <w:p w:rsidR="006A00B2" w:rsidRDefault="0057566E">
      <w:pPr>
        <w:pStyle w:val="Definition-Field"/>
      </w:pPr>
      <w:r>
        <w:t xml:space="preserve">a.   </w:t>
      </w:r>
      <w:r>
        <w:rPr>
          <w:i/>
        </w:rPr>
        <w:t xml:space="preserve">The standard defines the property "ruby", contained </w:t>
      </w:r>
      <w:r>
        <w:rPr>
          <w:i/>
        </w:rPr>
        <w:t>within the attribute style:family, contained within the element &lt;style:style&gt;</w:t>
      </w:r>
    </w:p>
    <w:p w:rsidR="006A00B2" w:rsidRDefault="0057566E">
      <w:pPr>
        <w:pStyle w:val="Definition-Field2"/>
      </w:pPr>
      <w:r>
        <w:t>This property is supported in Word 2010, Word 2013, Word 2016, and Word 2019.</w:t>
      </w:r>
    </w:p>
    <w:p w:rsidR="006A00B2" w:rsidRDefault="0057566E">
      <w:pPr>
        <w:pStyle w:val="Definition-Field2"/>
      </w:pPr>
      <w:r>
        <w:t>OfficeArt Math in Word 2013 does not support this enum on save for text in SmartArt and chart titles</w:t>
      </w:r>
      <w:r>
        <w:t xml:space="preserve"> and labels. </w:t>
      </w:r>
    </w:p>
    <w:p w:rsidR="006A00B2" w:rsidRDefault="0057566E">
      <w:pPr>
        <w:pStyle w:val="Definition-Field"/>
      </w:pPr>
      <w:r>
        <w:t xml:space="preserve">b.   </w:t>
      </w:r>
      <w:r>
        <w:rPr>
          <w:i/>
        </w:rPr>
        <w:t>The standard defines the property "ruby", contained within the attribute style:family, contained within the element &lt;style:style&gt;</w:t>
      </w:r>
    </w:p>
    <w:p w:rsidR="006A00B2" w:rsidRDefault="0057566E">
      <w:pPr>
        <w:pStyle w:val="Definition-Field2"/>
      </w:pPr>
      <w:r>
        <w:t>OfficeArt Math in Excel 2013 does not support this enum on load for text in any of the following elements:</w:t>
      </w:r>
    </w:p>
    <w:p w:rsidR="006A00B2" w:rsidRDefault="0057566E">
      <w:pPr>
        <w:pStyle w:val="ListParagraph"/>
        <w:numPr>
          <w:ilvl w:val="0"/>
          <w:numId w:val="417"/>
        </w:numPr>
        <w:contextualSpacing/>
      </w:pPr>
      <w:r>
        <w:t>&lt;draw:rect&gt;</w:t>
      </w:r>
    </w:p>
    <w:p w:rsidR="006A00B2" w:rsidRDefault="0057566E">
      <w:pPr>
        <w:pStyle w:val="ListParagraph"/>
        <w:numPr>
          <w:ilvl w:val="0"/>
          <w:numId w:val="417"/>
        </w:numPr>
        <w:contextualSpacing/>
      </w:pPr>
      <w:r>
        <w:t>&lt;draw:polyline&gt;</w:t>
      </w:r>
    </w:p>
    <w:p w:rsidR="006A00B2" w:rsidRDefault="0057566E">
      <w:pPr>
        <w:pStyle w:val="ListParagraph"/>
        <w:numPr>
          <w:ilvl w:val="0"/>
          <w:numId w:val="417"/>
        </w:numPr>
        <w:contextualSpacing/>
      </w:pPr>
      <w:r>
        <w:t>&lt;draw:polygon&gt;</w:t>
      </w:r>
    </w:p>
    <w:p w:rsidR="006A00B2" w:rsidRDefault="0057566E">
      <w:pPr>
        <w:pStyle w:val="ListParagraph"/>
        <w:numPr>
          <w:ilvl w:val="0"/>
          <w:numId w:val="417"/>
        </w:numPr>
        <w:contextualSpacing/>
      </w:pPr>
      <w:r>
        <w:t>&lt;draw:regular-polygon&gt;</w:t>
      </w:r>
    </w:p>
    <w:p w:rsidR="006A00B2" w:rsidRDefault="0057566E">
      <w:pPr>
        <w:pStyle w:val="ListParagraph"/>
        <w:numPr>
          <w:ilvl w:val="0"/>
          <w:numId w:val="417"/>
        </w:numPr>
        <w:contextualSpacing/>
      </w:pPr>
      <w:r>
        <w:t>&lt;draw:path&gt;</w:t>
      </w:r>
    </w:p>
    <w:p w:rsidR="006A00B2" w:rsidRDefault="0057566E">
      <w:pPr>
        <w:pStyle w:val="ListParagraph"/>
        <w:numPr>
          <w:ilvl w:val="0"/>
          <w:numId w:val="417"/>
        </w:numPr>
        <w:contextualSpacing/>
      </w:pPr>
      <w:r>
        <w:t>&lt;draw:circle&gt;</w:t>
      </w:r>
    </w:p>
    <w:p w:rsidR="006A00B2" w:rsidRDefault="0057566E">
      <w:pPr>
        <w:pStyle w:val="ListParagraph"/>
        <w:numPr>
          <w:ilvl w:val="0"/>
          <w:numId w:val="417"/>
        </w:numPr>
        <w:contextualSpacing/>
      </w:pPr>
      <w:r>
        <w:t>&lt;draw:ellipse&gt;</w:t>
      </w:r>
    </w:p>
    <w:p w:rsidR="006A00B2" w:rsidRDefault="0057566E">
      <w:pPr>
        <w:pStyle w:val="ListParagraph"/>
        <w:numPr>
          <w:ilvl w:val="0"/>
          <w:numId w:val="417"/>
        </w:numPr>
        <w:contextualSpacing/>
      </w:pPr>
      <w:r>
        <w:t>&lt;draw:caption&gt;</w:t>
      </w:r>
    </w:p>
    <w:p w:rsidR="006A00B2" w:rsidRDefault="0057566E">
      <w:pPr>
        <w:pStyle w:val="ListParagraph"/>
        <w:numPr>
          <w:ilvl w:val="0"/>
          <w:numId w:val="417"/>
        </w:numPr>
        <w:contextualSpacing/>
      </w:pPr>
      <w:r>
        <w:t>&lt;draw:measure&gt;</w:t>
      </w:r>
    </w:p>
    <w:p w:rsidR="006A00B2" w:rsidRDefault="0057566E">
      <w:pPr>
        <w:pStyle w:val="ListParagraph"/>
        <w:numPr>
          <w:ilvl w:val="0"/>
          <w:numId w:val="417"/>
        </w:numPr>
        <w:contextualSpacing/>
      </w:pPr>
      <w:r>
        <w:t>&lt;draw:frame&gt;</w:t>
      </w:r>
    </w:p>
    <w:p w:rsidR="006A00B2" w:rsidRDefault="0057566E">
      <w:pPr>
        <w:pStyle w:val="ListParagraph"/>
        <w:numPr>
          <w:ilvl w:val="0"/>
          <w:numId w:val="417"/>
        </w:numPr>
        <w:contextualSpacing/>
      </w:pPr>
      <w:r>
        <w:t>&lt;draw:text-box&gt;</w:t>
      </w:r>
    </w:p>
    <w:p w:rsidR="006A00B2" w:rsidRDefault="0057566E">
      <w:pPr>
        <w:pStyle w:val="ListParagraph"/>
        <w:numPr>
          <w:ilvl w:val="0"/>
          <w:numId w:val="417"/>
        </w:numPr>
      </w:pPr>
      <w:r>
        <w:t>&lt;draw:custom-shape&gt;</w:t>
      </w:r>
    </w:p>
    <w:p w:rsidR="006A00B2" w:rsidRDefault="0057566E">
      <w:pPr>
        <w:pStyle w:val="Definition-Field2"/>
      </w:pPr>
      <w:r>
        <w:t>OfficeArt Math in Excel 2013 does not support this enum on save for te</w:t>
      </w:r>
      <w:r>
        <w:t>xt in any of the following items:</w:t>
      </w:r>
    </w:p>
    <w:p w:rsidR="006A00B2" w:rsidRDefault="0057566E">
      <w:pPr>
        <w:pStyle w:val="ListParagraph"/>
        <w:numPr>
          <w:ilvl w:val="0"/>
          <w:numId w:val="418"/>
        </w:numPr>
        <w:contextualSpacing/>
      </w:pPr>
      <w:r>
        <w:t>text boxes</w:t>
      </w:r>
    </w:p>
    <w:p w:rsidR="006A00B2" w:rsidRDefault="0057566E">
      <w:pPr>
        <w:pStyle w:val="ListParagraph"/>
        <w:numPr>
          <w:ilvl w:val="0"/>
          <w:numId w:val="418"/>
        </w:numPr>
        <w:contextualSpacing/>
      </w:pPr>
      <w:r>
        <w:t>shapes</w:t>
      </w:r>
    </w:p>
    <w:p w:rsidR="006A00B2" w:rsidRDefault="0057566E">
      <w:pPr>
        <w:pStyle w:val="ListParagraph"/>
        <w:numPr>
          <w:ilvl w:val="0"/>
          <w:numId w:val="418"/>
        </w:numPr>
        <w:contextualSpacing/>
      </w:pPr>
      <w:r>
        <w:t>SmartArt</w:t>
      </w:r>
    </w:p>
    <w:p w:rsidR="006A00B2" w:rsidRDefault="0057566E">
      <w:pPr>
        <w:pStyle w:val="ListParagraph"/>
        <w:numPr>
          <w:ilvl w:val="0"/>
          <w:numId w:val="418"/>
        </w:numPr>
        <w:contextualSpacing/>
      </w:pPr>
      <w:r>
        <w:t>chart titles</w:t>
      </w:r>
    </w:p>
    <w:p w:rsidR="006A00B2" w:rsidRDefault="0057566E">
      <w:pPr>
        <w:pStyle w:val="ListParagraph"/>
        <w:numPr>
          <w:ilvl w:val="0"/>
          <w:numId w:val="418"/>
        </w:numPr>
      </w:pPr>
      <w:r>
        <w:t xml:space="preserve">labels </w:t>
      </w:r>
    </w:p>
    <w:p w:rsidR="006A00B2" w:rsidRDefault="0057566E">
      <w:pPr>
        <w:pStyle w:val="Definition-Field"/>
      </w:pPr>
      <w:r>
        <w:t xml:space="preserve">c.   </w:t>
      </w:r>
      <w:r>
        <w:rPr>
          <w:i/>
        </w:rPr>
        <w:t>The standard defines the property "ruby", contained within the attribute style:family, contained within the element &lt;style:style&gt;</w:t>
      </w:r>
    </w:p>
    <w:p w:rsidR="006A00B2" w:rsidRDefault="0057566E">
      <w:pPr>
        <w:pStyle w:val="Definition-Field2"/>
      </w:pPr>
      <w:r>
        <w:t xml:space="preserve">OfficeArt Math in PowerPoint 2013 does </w:t>
      </w:r>
      <w:r>
        <w:t>not support this enum on load for text in the following elements:</w:t>
      </w:r>
    </w:p>
    <w:p w:rsidR="006A00B2" w:rsidRDefault="0057566E">
      <w:pPr>
        <w:pStyle w:val="ListParagraph"/>
        <w:numPr>
          <w:ilvl w:val="0"/>
          <w:numId w:val="419"/>
        </w:numPr>
        <w:contextualSpacing/>
      </w:pPr>
      <w:r>
        <w:t>&lt;draw:rect&gt;</w:t>
      </w:r>
    </w:p>
    <w:p w:rsidR="006A00B2" w:rsidRDefault="0057566E">
      <w:pPr>
        <w:pStyle w:val="ListParagraph"/>
        <w:numPr>
          <w:ilvl w:val="0"/>
          <w:numId w:val="419"/>
        </w:numPr>
        <w:contextualSpacing/>
      </w:pPr>
      <w:r>
        <w:t>&lt;draw:polyline&gt;</w:t>
      </w:r>
    </w:p>
    <w:p w:rsidR="006A00B2" w:rsidRDefault="0057566E">
      <w:pPr>
        <w:pStyle w:val="ListParagraph"/>
        <w:numPr>
          <w:ilvl w:val="0"/>
          <w:numId w:val="419"/>
        </w:numPr>
        <w:contextualSpacing/>
      </w:pPr>
      <w:r>
        <w:t>&lt;draw:polygon&gt;</w:t>
      </w:r>
    </w:p>
    <w:p w:rsidR="006A00B2" w:rsidRDefault="0057566E">
      <w:pPr>
        <w:pStyle w:val="ListParagraph"/>
        <w:numPr>
          <w:ilvl w:val="0"/>
          <w:numId w:val="419"/>
        </w:numPr>
        <w:contextualSpacing/>
      </w:pPr>
      <w:r>
        <w:t>&lt;draw:regular-polygon&gt;</w:t>
      </w:r>
    </w:p>
    <w:p w:rsidR="006A00B2" w:rsidRDefault="0057566E">
      <w:pPr>
        <w:pStyle w:val="ListParagraph"/>
        <w:numPr>
          <w:ilvl w:val="0"/>
          <w:numId w:val="419"/>
        </w:numPr>
        <w:contextualSpacing/>
      </w:pPr>
      <w:r>
        <w:lastRenderedPageBreak/>
        <w:t>&lt;draw:path&gt;</w:t>
      </w:r>
    </w:p>
    <w:p w:rsidR="006A00B2" w:rsidRDefault="0057566E">
      <w:pPr>
        <w:pStyle w:val="ListParagraph"/>
        <w:numPr>
          <w:ilvl w:val="0"/>
          <w:numId w:val="419"/>
        </w:numPr>
        <w:contextualSpacing/>
      </w:pPr>
      <w:r>
        <w:t>&lt;draw:circle&gt;</w:t>
      </w:r>
    </w:p>
    <w:p w:rsidR="006A00B2" w:rsidRDefault="0057566E">
      <w:pPr>
        <w:pStyle w:val="ListParagraph"/>
        <w:numPr>
          <w:ilvl w:val="0"/>
          <w:numId w:val="419"/>
        </w:numPr>
        <w:contextualSpacing/>
      </w:pPr>
      <w:r>
        <w:t>&lt;draw:ellipse&gt;</w:t>
      </w:r>
    </w:p>
    <w:p w:rsidR="006A00B2" w:rsidRDefault="0057566E">
      <w:pPr>
        <w:pStyle w:val="ListParagraph"/>
        <w:numPr>
          <w:ilvl w:val="0"/>
          <w:numId w:val="419"/>
        </w:numPr>
        <w:contextualSpacing/>
      </w:pPr>
      <w:r>
        <w:t>&lt;draw:caption&gt;</w:t>
      </w:r>
    </w:p>
    <w:p w:rsidR="006A00B2" w:rsidRDefault="0057566E">
      <w:pPr>
        <w:pStyle w:val="ListParagraph"/>
        <w:numPr>
          <w:ilvl w:val="0"/>
          <w:numId w:val="419"/>
        </w:numPr>
        <w:contextualSpacing/>
      </w:pPr>
      <w:r>
        <w:t>&lt;draw:measure&gt;</w:t>
      </w:r>
    </w:p>
    <w:p w:rsidR="006A00B2" w:rsidRDefault="0057566E">
      <w:pPr>
        <w:pStyle w:val="ListParagraph"/>
        <w:numPr>
          <w:ilvl w:val="0"/>
          <w:numId w:val="419"/>
        </w:numPr>
        <w:contextualSpacing/>
      </w:pPr>
      <w:r>
        <w:t>&lt;draw:text-box&gt;</w:t>
      </w:r>
    </w:p>
    <w:p w:rsidR="006A00B2" w:rsidRDefault="0057566E">
      <w:pPr>
        <w:pStyle w:val="ListParagraph"/>
        <w:numPr>
          <w:ilvl w:val="0"/>
          <w:numId w:val="419"/>
        </w:numPr>
        <w:contextualSpacing/>
      </w:pPr>
      <w:r>
        <w:t>&lt;draw:frame&gt;</w:t>
      </w:r>
    </w:p>
    <w:p w:rsidR="006A00B2" w:rsidRDefault="0057566E">
      <w:pPr>
        <w:pStyle w:val="ListParagraph"/>
        <w:numPr>
          <w:ilvl w:val="0"/>
          <w:numId w:val="419"/>
        </w:numPr>
      </w:pPr>
      <w:r>
        <w:t xml:space="preserve">&lt;draw:custom-shape&gt;. </w:t>
      </w:r>
    </w:p>
    <w:p w:rsidR="006A00B2" w:rsidRDefault="0057566E">
      <w:pPr>
        <w:pStyle w:val="Heading3"/>
      </w:pPr>
      <w:bookmarkStart w:id="1121" w:name="section_abbdf59fed744e2dba6f10da1fd4b206"/>
      <w:bookmarkStart w:id="1122" w:name="_Toc79580610"/>
      <w:r>
        <w:t>Se</w:t>
      </w:r>
      <w:r>
        <w:t>ction 14.9, Enhanced Text Styles</w:t>
      </w:r>
      <w:bookmarkEnd w:id="1121"/>
      <w:bookmarkEnd w:id="1122"/>
      <w:r>
        <w:fldChar w:fldCharType="begin"/>
      </w:r>
      <w:r>
        <w:instrText xml:space="preserve"> XE "Enhanced Text Styles" </w:instrText>
      </w:r>
      <w:r>
        <w:fldChar w:fldCharType="end"/>
      </w:r>
    </w:p>
    <w:p w:rsidR="006A00B2" w:rsidRDefault="0057566E">
      <w:pPr>
        <w:pStyle w:val="Definition-Field"/>
      </w:pPr>
      <w:r>
        <w:t xml:space="preserve">a.   OfficeArt Math in Word 2013 does not support this on save for text in SmartArt and chart titles and labels. </w:t>
      </w:r>
    </w:p>
    <w:p w:rsidR="006A00B2" w:rsidRDefault="0057566E">
      <w:pPr>
        <w:pStyle w:val="Definition-Field"/>
      </w:pPr>
      <w:r>
        <w:t>b.   This is not supported in Excel 2010, Excel 2013, Excel 2016, or Excel 2019.</w:t>
      </w:r>
    </w:p>
    <w:p w:rsidR="006A00B2" w:rsidRDefault="0057566E">
      <w:pPr>
        <w:pStyle w:val="Definition-Field2"/>
      </w:pPr>
      <w:r>
        <w:t>OfficeArt Math in Excel 2013 does not support this on load for text in any of the following elements:</w:t>
      </w:r>
    </w:p>
    <w:p w:rsidR="006A00B2" w:rsidRDefault="0057566E">
      <w:pPr>
        <w:pStyle w:val="ListParagraph"/>
        <w:numPr>
          <w:ilvl w:val="0"/>
          <w:numId w:val="420"/>
        </w:numPr>
        <w:contextualSpacing/>
      </w:pPr>
      <w:r>
        <w:t>&lt;draw:rect&gt;</w:t>
      </w:r>
    </w:p>
    <w:p w:rsidR="006A00B2" w:rsidRDefault="0057566E">
      <w:pPr>
        <w:pStyle w:val="ListParagraph"/>
        <w:numPr>
          <w:ilvl w:val="0"/>
          <w:numId w:val="420"/>
        </w:numPr>
        <w:contextualSpacing/>
      </w:pPr>
      <w:r>
        <w:t>&lt;draw:polyline&gt;</w:t>
      </w:r>
    </w:p>
    <w:p w:rsidR="006A00B2" w:rsidRDefault="0057566E">
      <w:pPr>
        <w:pStyle w:val="ListParagraph"/>
        <w:numPr>
          <w:ilvl w:val="0"/>
          <w:numId w:val="420"/>
        </w:numPr>
        <w:contextualSpacing/>
      </w:pPr>
      <w:r>
        <w:t>&lt;draw:polygon&gt;</w:t>
      </w:r>
    </w:p>
    <w:p w:rsidR="006A00B2" w:rsidRDefault="0057566E">
      <w:pPr>
        <w:pStyle w:val="ListParagraph"/>
        <w:numPr>
          <w:ilvl w:val="0"/>
          <w:numId w:val="420"/>
        </w:numPr>
        <w:contextualSpacing/>
      </w:pPr>
      <w:r>
        <w:t>&lt;draw:regular-polygon&gt;</w:t>
      </w:r>
    </w:p>
    <w:p w:rsidR="006A00B2" w:rsidRDefault="0057566E">
      <w:pPr>
        <w:pStyle w:val="ListParagraph"/>
        <w:numPr>
          <w:ilvl w:val="0"/>
          <w:numId w:val="420"/>
        </w:numPr>
        <w:contextualSpacing/>
      </w:pPr>
      <w:r>
        <w:t>&lt;draw:path&gt;</w:t>
      </w:r>
    </w:p>
    <w:p w:rsidR="006A00B2" w:rsidRDefault="0057566E">
      <w:pPr>
        <w:pStyle w:val="ListParagraph"/>
        <w:numPr>
          <w:ilvl w:val="0"/>
          <w:numId w:val="420"/>
        </w:numPr>
        <w:contextualSpacing/>
      </w:pPr>
      <w:r>
        <w:t>&lt;draw:circle&gt;</w:t>
      </w:r>
    </w:p>
    <w:p w:rsidR="006A00B2" w:rsidRDefault="0057566E">
      <w:pPr>
        <w:pStyle w:val="ListParagraph"/>
        <w:numPr>
          <w:ilvl w:val="0"/>
          <w:numId w:val="420"/>
        </w:numPr>
        <w:contextualSpacing/>
      </w:pPr>
      <w:r>
        <w:t>&lt;draw:ellipse&gt;</w:t>
      </w:r>
    </w:p>
    <w:p w:rsidR="006A00B2" w:rsidRDefault="0057566E">
      <w:pPr>
        <w:pStyle w:val="ListParagraph"/>
        <w:numPr>
          <w:ilvl w:val="0"/>
          <w:numId w:val="420"/>
        </w:numPr>
        <w:contextualSpacing/>
      </w:pPr>
      <w:r>
        <w:t>&lt;draw:caption&gt;</w:t>
      </w:r>
    </w:p>
    <w:p w:rsidR="006A00B2" w:rsidRDefault="0057566E">
      <w:pPr>
        <w:pStyle w:val="ListParagraph"/>
        <w:numPr>
          <w:ilvl w:val="0"/>
          <w:numId w:val="420"/>
        </w:numPr>
        <w:contextualSpacing/>
      </w:pPr>
      <w:r>
        <w:t>&lt;draw:measure&gt;</w:t>
      </w:r>
    </w:p>
    <w:p w:rsidR="006A00B2" w:rsidRDefault="0057566E">
      <w:pPr>
        <w:pStyle w:val="ListParagraph"/>
        <w:numPr>
          <w:ilvl w:val="0"/>
          <w:numId w:val="420"/>
        </w:numPr>
        <w:contextualSpacing/>
      </w:pPr>
      <w:r>
        <w:t>&lt;draw:frame&gt;</w:t>
      </w:r>
    </w:p>
    <w:p w:rsidR="006A00B2" w:rsidRDefault="0057566E">
      <w:pPr>
        <w:pStyle w:val="ListParagraph"/>
        <w:numPr>
          <w:ilvl w:val="0"/>
          <w:numId w:val="420"/>
        </w:numPr>
        <w:contextualSpacing/>
      </w:pPr>
      <w:r>
        <w:t>&lt;</w:t>
      </w:r>
      <w:r>
        <w:t>draw:text-box&gt;</w:t>
      </w:r>
    </w:p>
    <w:p w:rsidR="006A00B2" w:rsidRDefault="0057566E">
      <w:pPr>
        <w:pStyle w:val="ListParagraph"/>
        <w:numPr>
          <w:ilvl w:val="0"/>
          <w:numId w:val="420"/>
        </w:numPr>
      </w:pPr>
      <w:r>
        <w:t>&lt;draw:custom-shape&gt;</w:t>
      </w:r>
    </w:p>
    <w:p w:rsidR="006A00B2" w:rsidRDefault="0057566E">
      <w:pPr>
        <w:pStyle w:val="Definition-Field2"/>
      </w:pPr>
      <w:r>
        <w:t>OfficeArt Math in Excel 2013 does not support this on save for text in any of the following items:</w:t>
      </w:r>
    </w:p>
    <w:p w:rsidR="006A00B2" w:rsidRDefault="0057566E">
      <w:pPr>
        <w:pStyle w:val="ListParagraph"/>
        <w:numPr>
          <w:ilvl w:val="0"/>
          <w:numId w:val="421"/>
        </w:numPr>
        <w:contextualSpacing/>
      </w:pPr>
      <w:r>
        <w:t>text boxes</w:t>
      </w:r>
    </w:p>
    <w:p w:rsidR="006A00B2" w:rsidRDefault="0057566E">
      <w:pPr>
        <w:pStyle w:val="ListParagraph"/>
        <w:numPr>
          <w:ilvl w:val="0"/>
          <w:numId w:val="421"/>
        </w:numPr>
        <w:contextualSpacing/>
      </w:pPr>
      <w:r>
        <w:t>shapes</w:t>
      </w:r>
    </w:p>
    <w:p w:rsidR="006A00B2" w:rsidRDefault="0057566E">
      <w:pPr>
        <w:pStyle w:val="ListParagraph"/>
        <w:numPr>
          <w:ilvl w:val="0"/>
          <w:numId w:val="421"/>
        </w:numPr>
        <w:contextualSpacing/>
      </w:pPr>
      <w:r>
        <w:t>SmartArt</w:t>
      </w:r>
    </w:p>
    <w:p w:rsidR="006A00B2" w:rsidRDefault="0057566E">
      <w:pPr>
        <w:pStyle w:val="ListParagraph"/>
        <w:numPr>
          <w:ilvl w:val="0"/>
          <w:numId w:val="421"/>
        </w:numPr>
        <w:contextualSpacing/>
      </w:pPr>
      <w:r>
        <w:t>chart titles</w:t>
      </w:r>
    </w:p>
    <w:p w:rsidR="006A00B2" w:rsidRDefault="0057566E">
      <w:pPr>
        <w:pStyle w:val="ListParagraph"/>
        <w:numPr>
          <w:ilvl w:val="0"/>
          <w:numId w:val="421"/>
        </w:numPr>
      </w:pPr>
      <w:r>
        <w:t xml:space="preserve">labels </w:t>
      </w:r>
    </w:p>
    <w:p w:rsidR="006A00B2" w:rsidRDefault="0057566E">
      <w:pPr>
        <w:pStyle w:val="Definition-Field"/>
      </w:pPr>
      <w:r>
        <w:t>c.   OfficeArt Math in PowerPoint 2013 does not support this on load for t</w:t>
      </w:r>
      <w:r>
        <w:t>ext in the following elements:</w:t>
      </w:r>
    </w:p>
    <w:p w:rsidR="006A00B2" w:rsidRDefault="0057566E">
      <w:pPr>
        <w:pStyle w:val="ListParagraph"/>
        <w:numPr>
          <w:ilvl w:val="0"/>
          <w:numId w:val="422"/>
        </w:numPr>
        <w:contextualSpacing/>
      </w:pPr>
      <w:r>
        <w:t>&lt;draw:rect&gt;</w:t>
      </w:r>
    </w:p>
    <w:p w:rsidR="006A00B2" w:rsidRDefault="0057566E">
      <w:pPr>
        <w:pStyle w:val="ListParagraph"/>
        <w:numPr>
          <w:ilvl w:val="0"/>
          <w:numId w:val="422"/>
        </w:numPr>
        <w:contextualSpacing/>
      </w:pPr>
      <w:r>
        <w:t>&lt;draw:polyline&gt;</w:t>
      </w:r>
    </w:p>
    <w:p w:rsidR="006A00B2" w:rsidRDefault="0057566E">
      <w:pPr>
        <w:pStyle w:val="ListParagraph"/>
        <w:numPr>
          <w:ilvl w:val="0"/>
          <w:numId w:val="422"/>
        </w:numPr>
        <w:contextualSpacing/>
      </w:pPr>
      <w:r>
        <w:t>&lt;draw:polygon&gt;</w:t>
      </w:r>
    </w:p>
    <w:p w:rsidR="006A00B2" w:rsidRDefault="0057566E">
      <w:pPr>
        <w:pStyle w:val="ListParagraph"/>
        <w:numPr>
          <w:ilvl w:val="0"/>
          <w:numId w:val="422"/>
        </w:numPr>
        <w:contextualSpacing/>
      </w:pPr>
      <w:r>
        <w:t>&lt;draw:regular-polygon&gt;</w:t>
      </w:r>
    </w:p>
    <w:p w:rsidR="006A00B2" w:rsidRDefault="0057566E">
      <w:pPr>
        <w:pStyle w:val="ListParagraph"/>
        <w:numPr>
          <w:ilvl w:val="0"/>
          <w:numId w:val="422"/>
        </w:numPr>
        <w:contextualSpacing/>
      </w:pPr>
      <w:r>
        <w:t>&lt;draw:path&gt;</w:t>
      </w:r>
    </w:p>
    <w:p w:rsidR="006A00B2" w:rsidRDefault="0057566E">
      <w:pPr>
        <w:pStyle w:val="ListParagraph"/>
        <w:numPr>
          <w:ilvl w:val="0"/>
          <w:numId w:val="422"/>
        </w:numPr>
        <w:contextualSpacing/>
      </w:pPr>
      <w:r>
        <w:t>&lt;draw:circle&gt;</w:t>
      </w:r>
    </w:p>
    <w:p w:rsidR="006A00B2" w:rsidRDefault="0057566E">
      <w:pPr>
        <w:pStyle w:val="ListParagraph"/>
        <w:numPr>
          <w:ilvl w:val="0"/>
          <w:numId w:val="422"/>
        </w:numPr>
        <w:contextualSpacing/>
      </w:pPr>
      <w:r>
        <w:t>&lt;draw:ellipse&gt;</w:t>
      </w:r>
    </w:p>
    <w:p w:rsidR="006A00B2" w:rsidRDefault="0057566E">
      <w:pPr>
        <w:pStyle w:val="ListParagraph"/>
        <w:numPr>
          <w:ilvl w:val="0"/>
          <w:numId w:val="422"/>
        </w:numPr>
        <w:contextualSpacing/>
      </w:pPr>
      <w:r>
        <w:t>&lt;draw:caption&gt;</w:t>
      </w:r>
    </w:p>
    <w:p w:rsidR="006A00B2" w:rsidRDefault="0057566E">
      <w:pPr>
        <w:pStyle w:val="ListParagraph"/>
        <w:numPr>
          <w:ilvl w:val="0"/>
          <w:numId w:val="422"/>
        </w:numPr>
        <w:contextualSpacing/>
      </w:pPr>
      <w:r>
        <w:t>&lt;draw:measure&gt;</w:t>
      </w:r>
    </w:p>
    <w:p w:rsidR="006A00B2" w:rsidRDefault="0057566E">
      <w:pPr>
        <w:pStyle w:val="ListParagraph"/>
        <w:numPr>
          <w:ilvl w:val="0"/>
          <w:numId w:val="422"/>
        </w:numPr>
        <w:contextualSpacing/>
      </w:pPr>
      <w:r>
        <w:t>&lt;draw:text-box&gt;</w:t>
      </w:r>
    </w:p>
    <w:p w:rsidR="006A00B2" w:rsidRDefault="0057566E">
      <w:pPr>
        <w:pStyle w:val="ListParagraph"/>
        <w:numPr>
          <w:ilvl w:val="0"/>
          <w:numId w:val="422"/>
        </w:numPr>
        <w:contextualSpacing/>
      </w:pPr>
      <w:r>
        <w:t>&lt;draw:frame&gt;</w:t>
      </w:r>
    </w:p>
    <w:p w:rsidR="006A00B2" w:rsidRDefault="0057566E">
      <w:pPr>
        <w:pStyle w:val="ListParagraph"/>
        <w:numPr>
          <w:ilvl w:val="0"/>
          <w:numId w:val="422"/>
        </w:numPr>
      </w:pPr>
      <w:r>
        <w:t xml:space="preserve">&lt;draw:custom-shape&gt;. </w:t>
      </w:r>
    </w:p>
    <w:p w:rsidR="006A00B2" w:rsidRDefault="0057566E">
      <w:pPr>
        <w:pStyle w:val="Heading3"/>
      </w:pPr>
      <w:bookmarkStart w:id="1123" w:name="section_61c574d36835431d85f0368d16de62f6"/>
      <w:bookmarkStart w:id="1124" w:name="_Toc79580611"/>
      <w:r>
        <w:lastRenderedPageBreak/>
        <w:t>Section 14.9.1, Line Numbering Config</w:t>
      </w:r>
      <w:r>
        <w:t>uration</w:t>
      </w:r>
      <w:bookmarkEnd w:id="1123"/>
      <w:bookmarkEnd w:id="1124"/>
      <w:r>
        <w:fldChar w:fldCharType="begin"/>
      </w:r>
      <w:r>
        <w:instrText xml:space="preserve"> XE "Line Numbering Configuration" </w:instrText>
      </w:r>
      <w:r>
        <w:fldChar w:fldCharType="end"/>
      </w:r>
    </w:p>
    <w:p w:rsidR="006A00B2" w:rsidRDefault="0057566E">
      <w:pPr>
        <w:pStyle w:val="Definition-Field"/>
      </w:pPr>
      <w:r>
        <w:t xml:space="preserve">a.   </w:t>
      </w:r>
      <w:r>
        <w:rPr>
          <w:i/>
        </w:rPr>
        <w:t>The standard defines the element &lt;text:linenumbering-configuration&gt;, contained within the parent element &lt;office:styles&gt;</w:t>
      </w:r>
    </w:p>
    <w:p w:rsidR="006A00B2" w:rsidRDefault="0057566E">
      <w:pPr>
        <w:pStyle w:val="Definition-Field2"/>
      </w:pPr>
      <w:r>
        <w:t>This element is supported in Word 2010, Word 2013, Word 2016, and Word 2019.</w:t>
      </w:r>
    </w:p>
    <w:p w:rsidR="006A00B2" w:rsidRDefault="0057566E">
      <w:pPr>
        <w:pStyle w:val="Definition-Field2"/>
      </w:pPr>
      <w:r>
        <w:t xml:space="preserve">Word </w:t>
      </w:r>
      <w:r>
        <w:t>saves the line numbering configuration only if the following conditions are met:</w:t>
      </w:r>
    </w:p>
    <w:p w:rsidR="006A00B2" w:rsidRDefault="0057566E">
      <w:pPr>
        <w:pStyle w:val="ListParagraph"/>
        <w:numPr>
          <w:ilvl w:val="0"/>
          <w:numId w:val="57"/>
        </w:numPr>
        <w:contextualSpacing/>
      </w:pPr>
      <w:r>
        <w:t>All sections restart per page.</w:t>
      </w:r>
    </w:p>
    <w:p w:rsidR="006A00B2" w:rsidRDefault="0057566E">
      <w:pPr>
        <w:pStyle w:val="ListParagraph"/>
        <w:numPr>
          <w:ilvl w:val="0"/>
          <w:numId w:val="57"/>
        </w:numPr>
        <w:contextualSpacing/>
      </w:pPr>
      <w:r>
        <w:t>All sections start line numbering at 1.</w:t>
      </w:r>
    </w:p>
    <w:p w:rsidR="006A00B2" w:rsidRDefault="0057566E">
      <w:pPr>
        <w:pStyle w:val="ListParagraph"/>
        <w:numPr>
          <w:ilvl w:val="0"/>
          <w:numId w:val="57"/>
        </w:numPr>
        <w:contextualSpacing/>
      </w:pPr>
      <w:r>
        <w:t>All sections have the same distance between the line numbering and the text.</w:t>
      </w:r>
    </w:p>
    <w:p w:rsidR="006A00B2" w:rsidRDefault="0057566E">
      <w:pPr>
        <w:pStyle w:val="ListParagraph"/>
        <w:numPr>
          <w:ilvl w:val="0"/>
          <w:numId w:val="57"/>
        </w:numPr>
      </w:pPr>
      <w:r>
        <w:t>All sections have line numb</w:t>
      </w:r>
      <w:r>
        <w:t xml:space="preserve">ering that increments by the same amount. </w:t>
      </w:r>
    </w:p>
    <w:p w:rsidR="006A00B2" w:rsidRDefault="0057566E">
      <w:pPr>
        <w:pStyle w:val="Definition-Field"/>
      </w:pPr>
      <w:r>
        <w:t xml:space="preserve">b.   </w:t>
      </w:r>
      <w:r>
        <w:rPr>
          <w:i/>
        </w:rPr>
        <w:t>The standard defines the attribute style:num-format, contained within the element &lt;text:linenumbering-configuration&gt;</w:t>
      </w:r>
    </w:p>
    <w:p w:rsidR="006A00B2" w:rsidRDefault="0057566E">
      <w:pPr>
        <w:pStyle w:val="Definition-Field2"/>
      </w:pPr>
      <w:r>
        <w:t>This attribute is not supported in Word 2010, Word 2013, Word 2016, or Word 2019.</w:t>
      </w:r>
    </w:p>
    <w:p w:rsidR="006A00B2" w:rsidRDefault="0057566E">
      <w:pPr>
        <w:pStyle w:val="Definition-Field2"/>
      </w:pPr>
      <w:r>
        <w:t>All value</w:t>
      </w:r>
      <w:r>
        <w:t xml:space="preserve">s for the style:num-format attribute revert to the Word default of Arabic numerals (1,2,3, ...). </w:t>
      </w:r>
    </w:p>
    <w:p w:rsidR="006A00B2" w:rsidRDefault="0057566E">
      <w:pPr>
        <w:pStyle w:val="Definition-Field"/>
      </w:pPr>
      <w:r>
        <w:t xml:space="preserve">c.   </w:t>
      </w:r>
      <w:r>
        <w:rPr>
          <w:i/>
        </w:rPr>
        <w:t>The standard defines the attribute style:num-letter-sync, contained within the element &lt;text:linenumbering-configuration&gt;</w:t>
      </w:r>
    </w:p>
    <w:p w:rsidR="006A00B2" w:rsidRDefault="0057566E">
      <w:pPr>
        <w:pStyle w:val="Definition-Field2"/>
      </w:pPr>
      <w:r>
        <w:t>This attribute is not supported</w:t>
      </w:r>
      <w:r>
        <w:t xml:space="preserve"> in Word 2010, Word 2013, Word 2016, or Word 2019.</w:t>
      </w:r>
    </w:p>
    <w:p w:rsidR="006A00B2" w:rsidRDefault="0057566E">
      <w:pPr>
        <w:pStyle w:val="Definition-Field"/>
      </w:pPr>
      <w:r>
        <w:t xml:space="preserve">d.   </w:t>
      </w:r>
      <w:r>
        <w:rPr>
          <w:i/>
        </w:rPr>
        <w:t>The standard defines the attribute text:count-empty-lines, contained within the element &lt;text:linenumbering-configuration&gt;, contained within the parent element &lt;office:styles&gt;</w:t>
      </w:r>
    </w:p>
    <w:p w:rsidR="006A00B2" w:rsidRDefault="0057566E">
      <w:pPr>
        <w:pStyle w:val="Definition-Field2"/>
      </w:pPr>
      <w:r>
        <w:t>This attribute is not su</w:t>
      </w:r>
      <w:r>
        <w:t>pported in Word 2010, Word 2013, Word 2016, or Word 2019.</w:t>
      </w:r>
    </w:p>
    <w:p w:rsidR="006A00B2" w:rsidRDefault="0057566E">
      <w:pPr>
        <w:pStyle w:val="Definition-Field"/>
      </w:pPr>
      <w:r>
        <w:t xml:space="preserve">e.   </w:t>
      </w:r>
      <w:r>
        <w:rPr>
          <w:i/>
        </w:rPr>
        <w:t>The standard defines the attribute text:count-in-text-boxes, contained within the element &lt;text:linenumbering-configuration&gt;, contained within the parent element &lt;office:styles&gt;</w:t>
      </w:r>
    </w:p>
    <w:p w:rsidR="006A00B2" w:rsidRDefault="0057566E">
      <w:pPr>
        <w:pStyle w:val="Definition-Field2"/>
      </w:pPr>
      <w:r>
        <w:t xml:space="preserve">This attribute </w:t>
      </w:r>
      <w:r>
        <w:t>is not supported in Word 2010, Word 2013, Word 2016, or Word 2019.</w:t>
      </w:r>
    </w:p>
    <w:p w:rsidR="006A00B2" w:rsidRDefault="0057566E">
      <w:pPr>
        <w:pStyle w:val="Definition-Field"/>
      </w:pPr>
      <w:r>
        <w:t xml:space="preserve">f.   </w:t>
      </w:r>
      <w:r>
        <w:rPr>
          <w:i/>
        </w:rPr>
        <w:t>The standard defines the attribute text:increment, contained within the element &lt;text:linenumbering-configuration&gt;, contained within the parent element &lt;office:styles&gt;</w:t>
      </w:r>
    </w:p>
    <w:p w:rsidR="006A00B2" w:rsidRDefault="0057566E">
      <w:pPr>
        <w:pStyle w:val="Definition-Field2"/>
      </w:pPr>
      <w:r>
        <w:t>This attribute i</w:t>
      </w:r>
      <w:r>
        <w:t>s supported in Word 2010, Word 2013, Word 2016, and Word 2019.</w:t>
      </w:r>
    </w:p>
    <w:p w:rsidR="006A00B2" w:rsidRDefault="0057566E">
      <w:pPr>
        <w:pStyle w:val="Definition-Field"/>
      </w:pPr>
      <w:r>
        <w:t xml:space="preserve">g.   </w:t>
      </w:r>
      <w:r>
        <w:rPr>
          <w:i/>
        </w:rPr>
        <w:t>The standard defines the attribute text:number-lines, contained within the element &lt;text:linenumbering-configuration&gt;, contained within the parent element &lt;office:styles&gt;</w:t>
      </w:r>
    </w:p>
    <w:p w:rsidR="006A00B2" w:rsidRDefault="0057566E">
      <w:pPr>
        <w:pStyle w:val="Definition-Field2"/>
      </w:pPr>
      <w:r>
        <w:t>This attribute is</w:t>
      </w:r>
      <w:r>
        <w:t xml:space="preserve"> supported in Word 2010, Word 2013, Word 2016, and Word 2019.</w:t>
      </w:r>
    </w:p>
    <w:p w:rsidR="006A00B2" w:rsidRDefault="0057566E">
      <w:pPr>
        <w:pStyle w:val="Definition-Field"/>
      </w:pPr>
      <w:r>
        <w:t xml:space="preserve">h.   </w:t>
      </w:r>
      <w:r>
        <w:rPr>
          <w:i/>
        </w:rPr>
        <w:t>The standard defines the attribute text:offset, contained within the element &lt;text:linenumbering-configuration&gt;, contained within the parent element &lt;office:styles&gt;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t xml:space="preserve">i.   </w:t>
      </w:r>
      <w:r>
        <w:rPr>
          <w:i/>
        </w:rPr>
        <w:t>The standard defines the attribute text:position, contained within the element &lt;text:linenumbering-configuration&gt;, contained within the parent element &lt;office:styles&gt;</w:t>
      </w:r>
    </w:p>
    <w:p w:rsidR="006A00B2" w:rsidRDefault="0057566E">
      <w:pPr>
        <w:pStyle w:val="Definition-Field2"/>
      </w:pPr>
      <w:r>
        <w:t>This attribute is not s</w:t>
      </w:r>
      <w:r>
        <w:t>upported in Word 2010, Word 2013, Word 2016, or Word 2019.</w:t>
      </w:r>
    </w:p>
    <w:p w:rsidR="006A00B2" w:rsidRDefault="0057566E">
      <w:pPr>
        <w:pStyle w:val="Definition-Field"/>
      </w:pPr>
      <w:r>
        <w:t xml:space="preserve">j.   </w:t>
      </w:r>
      <w:r>
        <w:rPr>
          <w:i/>
        </w:rPr>
        <w:t>The standard defines the attribute text:restart-on-page, contained within the element &lt;text:linenumbering-configuration&gt;, contained within the parent element &lt;office:styles&gt;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lastRenderedPageBreak/>
        <w:t xml:space="preserve">k.   </w:t>
      </w:r>
      <w:r>
        <w:rPr>
          <w:i/>
        </w:rPr>
        <w:t>The standard defines the attribute text:style-name, contained within the element &lt;text:linenumbering-configuration&gt;, contained within the parent element &lt;office:styles&gt;</w:t>
      </w:r>
    </w:p>
    <w:p w:rsidR="006A00B2" w:rsidRDefault="0057566E">
      <w:pPr>
        <w:pStyle w:val="Definition-Field2"/>
      </w:pPr>
      <w:r>
        <w:t>This attribute is not</w:t>
      </w:r>
      <w:r>
        <w:t xml:space="preserve"> supported in Word 2010, Word 2013, Word 2016, or Word 2019.</w:t>
      </w:r>
    </w:p>
    <w:p w:rsidR="006A00B2" w:rsidRDefault="0057566E">
      <w:pPr>
        <w:pStyle w:val="Definition-Field"/>
      </w:pPr>
      <w:r>
        <w:t xml:space="preserve">l.   </w:t>
      </w:r>
      <w:r>
        <w:rPr>
          <w:i/>
        </w:rPr>
        <w:t>The standard defines the element &lt;text:linenumbering-separator&gt;, contained within the parent element &lt;text:linenumbering-configuration&gt;</w:t>
      </w:r>
    </w:p>
    <w:p w:rsidR="006A00B2" w:rsidRDefault="0057566E">
      <w:pPr>
        <w:pStyle w:val="Definition-Field2"/>
      </w:pPr>
      <w:r>
        <w:t>This element is not supported in Word 2010, Word 2013,</w:t>
      </w:r>
      <w:r>
        <w:t xml:space="preserve"> Word 2016, or Word 2019.</w:t>
      </w:r>
    </w:p>
    <w:p w:rsidR="006A00B2" w:rsidRDefault="0057566E">
      <w:pPr>
        <w:pStyle w:val="Definition-Field"/>
      </w:pPr>
      <w:r>
        <w:t xml:space="preserve">m.   </w:t>
      </w:r>
      <w:r>
        <w:rPr>
          <w:i/>
        </w:rPr>
        <w:t>The standard defines the attribute text:increment, contained within the element &lt;text:linenumbering-separator&gt;, contained within the parent element &lt;text:linenumbering-configuration&gt;</w:t>
      </w:r>
    </w:p>
    <w:p w:rsidR="006A00B2" w:rsidRDefault="0057566E">
      <w:pPr>
        <w:pStyle w:val="Definition-Field2"/>
      </w:pPr>
      <w:r>
        <w:t>This attribute is not supported in Word 20</w:t>
      </w:r>
      <w:r>
        <w:t>10, Word 2013, Word 2016, or Word 2019.</w:t>
      </w:r>
    </w:p>
    <w:p w:rsidR="006A00B2" w:rsidRDefault="0057566E">
      <w:pPr>
        <w:pStyle w:val="Definition-Field"/>
      </w:pPr>
      <w:r>
        <w:t>n.   This is not supported in Excel 2010, Excel 2013, Excel 2016, or Excel 2019.</w:t>
      </w:r>
    </w:p>
    <w:p w:rsidR="006A00B2" w:rsidRDefault="0057566E">
      <w:pPr>
        <w:pStyle w:val="Heading3"/>
      </w:pPr>
      <w:bookmarkStart w:id="1125" w:name="section_a061113312a145ffb592fedc4f6c1d0e"/>
      <w:bookmarkStart w:id="1126" w:name="_Toc79580612"/>
      <w:r>
        <w:t>Section 14.9.2, Notes Configuration Element</w:t>
      </w:r>
      <w:bookmarkEnd w:id="1125"/>
      <w:bookmarkEnd w:id="1126"/>
      <w:r>
        <w:fldChar w:fldCharType="begin"/>
      </w:r>
      <w:r>
        <w:instrText xml:space="preserve"> XE "Notes Configuration Element" </w:instrText>
      </w:r>
      <w:r>
        <w:fldChar w:fldCharType="end"/>
      </w:r>
    </w:p>
    <w:p w:rsidR="006A00B2" w:rsidRDefault="0057566E">
      <w:pPr>
        <w:pStyle w:val="Definition-Field"/>
      </w:pPr>
      <w:r>
        <w:t xml:space="preserve">a.   </w:t>
      </w:r>
      <w:r>
        <w:rPr>
          <w:i/>
        </w:rPr>
        <w:t>The standard defines the element &lt;text:notes-confi</w:t>
      </w:r>
      <w:r>
        <w:rPr>
          <w:i/>
        </w:rPr>
        <w:t>guration&gt;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style:num-letter-sync, contained within the element &lt;text:notes-configuration&gt;</w:t>
      </w:r>
    </w:p>
    <w:p w:rsidR="006A00B2" w:rsidRDefault="0057566E">
      <w:pPr>
        <w:pStyle w:val="Definition-Field2"/>
      </w:pPr>
      <w:r>
        <w:t>This attribute is supported in Word 2010, Word 201</w:t>
      </w:r>
      <w:r>
        <w:t>3, Word 2016, and Word 2019.</w:t>
      </w:r>
    </w:p>
    <w:p w:rsidR="006A00B2" w:rsidRDefault="0057566E">
      <w:pPr>
        <w:pStyle w:val="Definition-Field"/>
      </w:pPr>
      <w:r>
        <w:t xml:space="preserve">c.   </w:t>
      </w:r>
      <w:r>
        <w:rPr>
          <w:i/>
        </w:rPr>
        <w:t>The standard defines the attribute style:num-prefix, contained within the element &lt;text:notes-configuration&gt;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w:t>
      </w:r>
      <w:r>
        <w:rPr>
          <w:i/>
        </w:rPr>
        <w:t>ibute style:num-suffix, contained within the element &lt;text:notes-configuration&gt;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text:citation-body-style-name, contained within the eleme</w:t>
      </w:r>
      <w:r>
        <w:rPr>
          <w:i/>
        </w:rPr>
        <w:t>nt &lt;text:notes-configuration&gt;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standard defines the attribute text:citation-style, contained within the element &lt;text:notes-configuration&gt;</w:t>
      </w:r>
    </w:p>
    <w:p w:rsidR="006A00B2" w:rsidRDefault="0057566E">
      <w:pPr>
        <w:pStyle w:val="Definition-Field2"/>
      </w:pPr>
      <w:r>
        <w:t>This attribute is supported in</w:t>
      </w:r>
      <w:r>
        <w:t xml:space="preserve"> Word 2010, Word 2013, Word 2016, and Word 2019.</w:t>
      </w:r>
    </w:p>
    <w:p w:rsidR="006A00B2" w:rsidRDefault="0057566E">
      <w:pPr>
        <w:pStyle w:val="Definition-Field"/>
      </w:pPr>
      <w:r>
        <w:t xml:space="preserve">g.   </w:t>
      </w:r>
      <w:r>
        <w:rPr>
          <w:i/>
        </w:rPr>
        <w:t>The standard defines the attribute text:default-style-name, contained within the element &lt;text:notes-configuration&gt;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h.  </w:t>
      </w:r>
      <w:r>
        <w:t xml:space="preserve"> </w:t>
      </w:r>
      <w:r>
        <w:rPr>
          <w:i/>
        </w:rPr>
        <w:t>The standard defines the attribute text:footnotes-position, contained within the element &lt;text:notes-configuration&gt;</w:t>
      </w:r>
    </w:p>
    <w:p w:rsidR="006A00B2" w:rsidRDefault="0057566E">
      <w:pPr>
        <w:pStyle w:val="Definition-Field2"/>
      </w:pPr>
      <w:r>
        <w:t>This attribute is supported in Word 2010, Word 2013, Word 2016, and Word 2019.</w:t>
      </w:r>
    </w:p>
    <w:p w:rsidR="006A00B2" w:rsidRDefault="0057566E">
      <w:pPr>
        <w:pStyle w:val="Definition-Field"/>
      </w:pPr>
      <w:r>
        <w:t xml:space="preserve">i.   </w:t>
      </w:r>
      <w:r>
        <w:rPr>
          <w:i/>
        </w:rPr>
        <w:t>The standard defines the attribute text:master-page-nam</w:t>
      </w:r>
      <w:r>
        <w:rPr>
          <w:i/>
        </w:rPr>
        <w:t>e, contained within the element &lt;text:notes-configuration&gt;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j.   </w:t>
      </w:r>
      <w:r>
        <w:rPr>
          <w:i/>
        </w:rPr>
        <w:t>The standard defines the attribute text:note-class, contained within the element &lt;text:notes-configuration&gt;</w:t>
      </w:r>
    </w:p>
    <w:p w:rsidR="006A00B2" w:rsidRDefault="0057566E">
      <w:pPr>
        <w:pStyle w:val="Definition-Field2"/>
      </w:pPr>
      <w:r>
        <w:t>Th</w:t>
      </w:r>
      <w:r>
        <w:t>is attribute is supported in Word 2010, Word 2013, Word 2016, and Word 2019.</w:t>
      </w:r>
    </w:p>
    <w:p w:rsidR="006A00B2" w:rsidRDefault="0057566E">
      <w:pPr>
        <w:pStyle w:val="Definition-Field"/>
      </w:pPr>
      <w:r>
        <w:t xml:space="preserve">k.   </w:t>
      </w:r>
      <w:r>
        <w:rPr>
          <w:i/>
        </w:rPr>
        <w:t>The standard defines the attribute text:note-continuation-notice-backward, contained within the element &lt;text:notes-configuration&gt;</w:t>
      </w:r>
    </w:p>
    <w:p w:rsidR="006A00B2" w:rsidRDefault="0057566E">
      <w:pPr>
        <w:pStyle w:val="Definition-Field2"/>
      </w:pPr>
      <w:r>
        <w:t>This attribute is not supported in Word 201</w:t>
      </w:r>
      <w:r>
        <w:t>0, Word 2013, Word 2016, or Word 2019.</w:t>
      </w:r>
    </w:p>
    <w:p w:rsidR="006A00B2" w:rsidRDefault="0057566E">
      <w:pPr>
        <w:pStyle w:val="Definition-Field"/>
      </w:pPr>
      <w:r>
        <w:t xml:space="preserve">l.   </w:t>
      </w:r>
      <w:r>
        <w:rPr>
          <w:i/>
        </w:rPr>
        <w:t>The standard defines the attribute text:note-continuation-notice-forward, contained within the element &lt;text:notes-configuration&gt;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m.   </w:t>
      </w:r>
      <w:r>
        <w:rPr>
          <w:i/>
        </w:rPr>
        <w:t>The standard defines the attribute text:num-format, contained within the element &lt;text:notes-configuration&gt;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On load, numbering formats that are not familiar to Word will be</w:t>
      </w:r>
      <w:r>
        <w:t xml:space="preserve"> displayed using the Arabic numeral format (1, 2, 3...).</w:t>
      </w:r>
    </w:p>
    <w:p w:rsidR="006A00B2" w:rsidRDefault="0057566E">
      <w:pPr>
        <w:pStyle w:val="ListParagraph"/>
        <w:numPr>
          <w:ilvl w:val="0"/>
          <w:numId w:val="57"/>
        </w:numPr>
      </w:pPr>
      <w:r>
        <w:t>On save and load, the following strings are also supported by Word as numbering formats:</w:t>
      </w:r>
    </w:p>
    <w:p w:rsidR="006A00B2" w:rsidRDefault="0057566E">
      <w:pPr>
        <w:pStyle w:val="Definition-Field2"/>
      </w:pPr>
      <w:r>
        <w:t>ｱ, ｲ, ｳ, ...                 </w:t>
      </w:r>
    </w:p>
    <w:p w:rsidR="006A00B2" w:rsidRDefault="0057566E">
      <w:pPr>
        <w:pStyle w:val="Definition-Field2"/>
      </w:pPr>
      <w:r>
        <w:t>ア, イ, ウ, ...            </w:t>
      </w:r>
    </w:p>
    <w:p w:rsidR="006A00B2" w:rsidRDefault="0057566E">
      <w:pPr>
        <w:pStyle w:val="Definition-Field2"/>
      </w:pPr>
      <w:r>
        <w:t>أ, ب, ‌ج, ...</w:t>
      </w:r>
    </w:p>
    <w:p w:rsidR="006A00B2" w:rsidRDefault="0057566E">
      <w:pPr>
        <w:pStyle w:val="Definition-Field2"/>
      </w:pPr>
      <w:r>
        <w:t>أ, ب, ت, ...</w:t>
      </w:r>
    </w:p>
    <w:p w:rsidR="006A00B2" w:rsidRDefault="0057566E">
      <w:pPr>
        <w:pStyle w:val="Definition-Field2"/>
      </w:pPr>
      <w:r>
        <w:t>One, Two, Three, ...</w:t>
      </w:r>
    </w:p>
    <w:p w:rsidR="006A00B2" w:rsidRDefault="0057566E">
      <w:pPr>
        <w:pStyle w:val="Definition-Field2"/>
      </w:pPr>
      <w:r>
        <w:t>*, †, ‡</w:t>
      </w:r>
      <w:r>
        <w:t>, ...                   </w:t>
      </w:r>
    </w:p>
    <w:p w:rsidR="006A00B2" w:rsidRDefault="0057566E">
      <w:pPr>
        <w:pStyle w:val="Definition-Field2"/>
      </w:pPr>
      <w:r>
        <w:t>一, 十, 一○○(简), ...</w:t>
      </w:r>
    </w:p>
    <w:p w:rsidR="006A00B2" w:rsidRDefault="0057566E">
      <w:pPr>
        <w:pStyle w:val="Definition-Field2"/>
      </w:pPr>
      <w:r>
        <w:t>一, 十, 一百 (简), ...</w:t>
      </w:r>
    </w:p>
    <w:p w:rsidR="006A00B2" w:rsidRDefault="0057566E">
      <w:pPr>
        <w:pStyle w:val="Definition-Field2"/>
      </w:pPr>
      <w:r>
        <w:t>壹, 贰 叁, ...              </w:t>
      </w:r>
    </w:p>
    <w:p w:rsidR="006A00B2" w:rsidRDefault="0057566E">
      <w:pPr>
        <w:pStyle w:val="Definition-Field2"/>
      </w:pPr>
      <w:r>
        <w:t>ㄱ ,ㄴ ,ㄷ, ...              </w:t>
      </w:r>
    </w:p>
    <w:p w:rsidR="006A00B2" w:rsidRDefault="0057566E">
      <w:pPr>
        <w:pStyle w:val="Definition-Field2"/>
      </w:pPr>
      <w:r>
        <w:t>①,②,③, ...                </w:t>
      </w:r>
    </w:p>
    <w:p w:rsidR="006A00B2" w:rsidRDefault="0057566E">
      <w:pPr>
        <w:pStyle w:val="Definition-Field2"/>
      </w:pPr>
      <w:r>
        <w:t>①,②,③, ...                </w:t>
      </w:r>
    </w:p>
    <w:p w:rsidR="006A00B2" w:rsidRDefault="0057566E">
      <w:pPr>
        <w:pStyle w:val="Definition-Field2"/>
      </w:pPr>
      <w:r>
        <w:t>⒈,⒉,⒊, ...                </w:t>
      </w:r>
    </w:p>
    <w:p w:rsidR="006A00B2" w:rsidRDefault="0057566E">
      <w:pPr>
        <w:pStyle w:val="Definition-Field2"/>
      </w:pPr>
      <w:r>
        <w:t>⑴, ⑵, ⑶, ...            </w:t>
      </w:r>
    </w:p>
    <w:p w:rsidR="006A00B2" w:rsidRDefault="0057566E">
      <w:pPr>
        <w:pStyle w:val="Definition-Field2"/>
      </w:pPr>
      <w:r>
        <w:t>１,２,３, ...               </w:t>
      </w:r>
    </w:p>
    <w:p w:rsidR="006A00B2" w:rsidRDefault="0057566E">
      <w:pPr>
        <w:pStyle w:val="Definition-Field2"/>
      </w:pPr>
      <w:r>
        <w:t>01, 02, 03</w:t>
      </w:r>
      <w:r>
        <w:t>, ...</w:t>
      </w:r>
    </w:p>
    <w:p w:rsidR="006A00B2" w:rsidRDefault="0057566E">
      <w:pPr>
        <w:pStyle w:val="Definition-Field2"/>
      </w:pPr>
      <w:r>
        <w:t>가, 나, 다, ...            </w:t>
      </w:r>
    </w:p>
    <w:p w:rsidR="006A00B2" w:rsidRDefault="0057566E">
      <w:pPr>
        <w:pStyle w:val="Definition-Field2"/>
      </w:pPr>
      <w:r>
        <w:t>א, י, ק, ...</w:t>
      </w:r>
    </w:p>
    <w:p w:rsidR="006A00B2" w:rsidRDefault="0057566E">
      <w:pPr>
        <w:pStyle w:val="Definition-Field2"/>
      </w:pPr>
      <w:r>
        <w:t>א, ב, ג, ...</w:t>
      </w:r>
    </w:p>
    <w:p w:rsidR="006A00B2" w:rsidRDefault="0057566E">
      <w:pPr>
        <w:pStyle w:val="Definition-Field2"/>
      </w:pPr>
      <w:r>
        <w:lastRenderedPageBreak/>
        <w:t>1, A, B, ...                  </w:t>
      </w:r>
    </w:p>
    <w:p w:rsidR="006A00B2" w:rsidRDefault="0057566E">
      <w:pPr>
        <w:pStyle w:val="Definition-Field2"/>
      </w:pPr>
      <w:r>
        <w:t>अ, आ, इ, ...                </w:t>
      </w:r>
    </w:p>
    <w:p w:rsidR="006A00B2" w:rsidRDefault="0057566E">
      <w:pPr>
        <w:pStyle w:val="Definition-Field2"/>
      </w:pPr>
      <w:r>
        <w:t>एक, दो, तीन, ...           </w:t>
      </w:r>
    </w:p>
    <w:p w:rsidR="006A00B2" w:rsidRDefault="0057566E">
      <w:pPr>
        <w:pStyle w:val="Definition-Field2"/>
      </w:pPr>
      <w:r>
        <w:t>१, २, ३, ...          </w:t>
      </w:r>
    </w:p>
    <w:p w:rsidR="006A00B2" w:rsidRDefault="0057566E">
      <w:pPr>
        <w:pStyle w:val="Definition-Field2"/>
      </w:pPr>
      <w:r>
        <w:t>क, ख, ग, ...                 </w:t>
      </w:r>
    </w:p>
    <w:p w:rsidR="006A00B2" w:rsidRDefault="0057566E">
      <w:pPr>
        <w:pStyle w:val="Definition-Field2"/>
      </w:pPr>
      <w:r>
        <w:t>一, 一〇, 一〇〇, ...          </w:t>
      </w:r>
    </w:p>
    <w:p w:rsidR="006A00B2" w:rsidRDefault="0057566E">
      <w:pPr>
        <w:pStyle w:val="Definition-Field2"/>
      </w:pPr>
      <w:r>
        <w:t xml:space="preserve">㈠, ㈡, ㈢, ... </w:t>
      </w:r>
    </w:p>
    <w:p w:rsidR="006A00B2" w:rsidRDefault="0057566E">
      <w:pPr>
        <w:pStyle w:val="Definition-Field2"/>
      </w:pPr>
      <w:r>
        <w:t xml:space="preserve">壹, 貳, 參, ... </w:t>
      </w:r>
      <w:r>
        <w:t>            </w:t>
      </w:r>
    </w:p>
    <w:p w:rsidR="006A00B2" w:rsidRDefault="0057566E">
      <w:pPr>
        <w:pStyle w:val="Definition-Field2"/>
      </w:pPr>
      <w:r>
        <w:t>甲 ,乙 ,丙, ...              </w:t>
      </w:r>
    </w:p>
    <w:p w:rsidR="006A00B2" w:rsidRDefault="0057566E">
      <w:pPr>
        <w:pStyle w:val="Definition-Field2"/>
      </w:pPr>
      <w:r>
        <w:t>子,丑,寅, ...                 </w:t>
      </w:r>
    </w:p>
    <w:p w:rsidR="006A00B2" w:rsidRDefault="0057566E">
      <w:pPr>
        <w:pStyle w:val="Definition-Field2"/>
      </w:pPr>
      <w:r>
        <w:t xml:space="preserve">甲子, 乙丑, 丙寅, ... </w:t>
      </w:r>
    </w:p>
    <w:p w:rsidR="006A00B2" w:rsidRDefault="0057566E">
      <w:pPr>
        <w:pStyle w:val="Definition-Field2"/>
      </w:pPr>
      <w:r>
        <w:t>ｲ, ﾛ, ﾊ, ...                    </w:t>
      </w:r>
    </w:p>
    <w:p w:rsidR="006A00B2" w:rsidRDefault="0057566E">
      <w:pPr>
        <w:pStyle w:val="Definition-Field2"/>
      </w:pPr>
      <w:r>
        <w:t>イ, ロ, ハ, ...            </w:t>
      </w:r>
    </w:p>
    <w:p w:rsidR="006A00B2" w:rsidRDefault="0057566E">
      <w:pPr>
        <w:pStyle w:val="Definition-Field2"/>
      </w:pPr>
      <w:r>
        <w:t>一, 二, 三 ...                </w:t>
      </w:r>
    </w:p>
    <w:p w:rsidR="006A00B2" w:rsidRDefault="0057566E">
      <w:pPr>
        <w:pStyle w:val="Definition-Field2"/>
      </w:pPr>
      <w:r>
        <w:t>一, 二, 三,万, ...        </w:t>
      </w:r>
    </w:p>
    <w:p w:rsidR="006A00B2" w:rsidRDefault="0057566E">
      <w:pPr>
        <w:pStyle w:val="Definition-Field2"/>
      </w:pPr>
      <w:r>
        <w:t>壱, 弐, 参, ...              </w:t>
      </w:r>
    </w:p>
    <w:p w:rsidR="006A00B2" w:rsidRDefault="0057566E">
      <w:pPr>
        <w:pStyle w:val="Definition-Field2"/>
      </w:pPr>
      <w:r>
        <w:t>일, 이, 삼, ...             </w:t>
      </w:r>
    </w:p>
    <w:p w:rsidR="006A00B2" w:rsidRDefault="0057566E">
      <w:pPr>
        <w:pStyle w:val="Definition-Field2"/>
      </w:pPr>
      <w:r>
        <w:t>일,일영,일영영,</w:t>
      </w:r>
      <w:r>
        <w:t xml:space="preserve"> ...</w:t>
      </w:r>
    </w:p>
    <w:p w:rsidR="006A00B2" w:rsidRDefault="0057566E">
      <w:pPr>
        <w:pStyle w:val="Definition-Field2"/>
      </w:pPr>
      <w:r>
        <w:t>一, 一零, 一零零, ...   </w:t>
      </w:r>
    </w:p>
    <w:p w:rsidR="006A00B2" w:rsidRDefault="0057566E">
      <w:pPr>
        <w:pStyle w:val="Definition-Field2"/>
      </w:pPr>
      <w:r>
        <w:t>하나, 둘,셋, ...           </w:t>
      </w:r>
    </w:p>
    <w:p w:rsidR="006A00B2" w:rsidRDefault="0057566E">
      <w:pPr>
        <w:pStyle w:val="Definition-Field2"/>
      </w:pPr>
      <w:r>
        <w:t>- 1 -,- 2 -,- 3 -, ...</w:t>
      </w:r>
    </w:p>
    <w:p w:rsidR="006A00B2" w:rsidRDefault="0057566E">
      <w:pPr>
        <w:pStyle w:val="Definition-Field2"/>
      </w:pPr>
      <w:r>
        <w:t>1st, 2nd, 3rd, ...</w:t>
      </w:r>
    </w:p>
    <w:p w:rsidR="006A00B2" w:rsidRDefault="0057566E">
      <w:pPr>
        <w:pStyle w:val="Definition-Field2"/>
      </w:pPr>
      <w:r>
        <w:t>First, Second, Third, ...</w:t>
      </w:r>
    </w:p>
    <w:p w:rsidR="006A00B2" w:rsidRDefault="0057566E">
      <w:pPr>
        <w:pStyle w:val="Definition-Field2"/>
      </w:pPr>
      <w:r>
        <w:t>а, б, в, ...                   </w:t>
      </w:r>
    </w:p>
    <w:p w:rsidR="006A00B2" w:rsidRDefault="0057566E">
      <w:pPr>
        <w:pStyle w:val="Definition-Field2"/>
      </w:pPr>
      <w:r>
        <w:t>А,Б,В, ...                     </w:t>
      </w:r>
    </w:p>
    <w:p w:rsidR="006A00B2" w:rsidRDefault="0057566E">
      <w:pPr>
        <w:pStyle w:val="Definition-Field2"/>
      </w:pPr>
      <w:r>
        <w:t>一, 十, 一○○(繁), ...          </w:t>
      </w:r>
    </w:p>
    <w:p w:rsidR="006A00B2" w:rsidRDefault="0057566E">
      <w:pPr>
        <w:pStyle w:val="Definition-Field2"/>
      </w:pPr>
      <w:r>
        <w:t>一, 十, 一百 (繁), ...        </w:t>
      </w:r>
    </w:p>
    <w:p w:rsidR="006A00B2" w:rsidRDefault="0057566E">
      <w:pPr>
        <w:pStyle w:val="Definition-Field2"/>
      </w:pPr>
      <w:r>
        <w:t>一, 一〇, 一〇〇(繁), ...    </w:t>
      </w:r>
    </w:p>
    <w:p w:rsidR="006A00B2" w:rsidRDefault="0057566E">
      <w:pPr>
        <w:pStyle w:val="Definition-Field2"/>
      </w:pPr>
      <w:r>
        <w:t>หนึ่ง, สอง, สาม, ...      </w:t>
      </w:r>
    </w:p>
    <w:p w:rsidR="006A00B2" w:rsidRDefault="0057566E">
      <w:pPr>
        <w:pStyle w:val="Definition-Field2"/>
      </w:pPr>
      <w:r>
        <w:t>ก, ข, ค, ...                   </w:t>
      </w:r>
    </w:p>
    <w:p w:rsidR="006A00B2" w:rsidRDefault="0057566E">
      <w:pPr>
        <w:pStyle w:val="Definition-Field2"/>
      </w:pPr>
      <w:r>
        <w:t xml:space="preserve">๑,๒,๓, ... </w:t>
      </w:r>
    </w:p>
    <w:p w:rsidR="006A00B2" w:rsidRDefault="0057566E">
      <w:pPr>
        <w:pStyle w:val="Definition-Field"/>
      </w:pPr>
      <w:r>
        <w:lastRenderedPageBreak/>
        <w:t xml:space="preserve">n.   </w:t>
      </w:r>
      <w:r>
        <w:rPr>
          <w:i/>
        </w:rPr>
        <w:t>The standard defines the attribute text:start-numbering-at, contained within the element &lt;text:notes-configuration&gt;</w:t>
      </w:r>
    </w:p>
    <w:p w:rsidR="006A00B2" w:rsidRDefault="0057566E">
      <w:pPr>
        <w:pStyle w:val="Definition-Field2"/>
      </w:pPr>
      <w:r>
        <w:t>This attribute is supported in Word 2010, Word 2013, Word 2016,</w:t>
      </w:r>
      <w:r>
        <w:t xml:space="preserve"> and Word 2019.</w:t>
      </w:r>
    </w:p>
    <w:p w:rsidR="006A00B2" w:rsidRDefault="0057566E">
      <w:pPr>
        <w:pStyle w:val="Definition-Field"/>
      </w:pPr>
      <w:r>
        <w:t xml:space="preserve">o.   </w:t>
      </w:r>
      <w:r>
        <w:rPr>
          <w:i/>
        </w:rPr>
        <w:t>The standard defines the attribute text:start-value, contained within the element &lt;text:notes-configuration&gt;</w:t>
      </w:r>
    </w:p>
    <w:p w:rsidR="006A00B2" w:rsidRDefault="0057566E">
      <w:pPr>
        <w:pStyle w:val="Definition-Field2"/>
      </w:pPr>
      <w:r>
        <w:t>This attribute is supported in Word 2010, Word 2013, Word 2016, and Word 2019.</w:t>
      </w:r>
    </w:p>
    <w:p w:rsidR="006A00B2" w:rsidRDefault="0057566E">
      <w:pPr>
        <w:pStyle w:val="Definition-Field"/>
      </w:pPr>
      <w:r>
        <w:t>p.   This is not supported in Excel 2010, Excel</w:t>
      </w:r>
      <w:r>
        <w:t xml:space="preserve"> 2013, Excel 2016, or Excel 2019.</w:t>
      </w:r>
    </w:p>
    <w:p w:rsidR="006A00B2" w:rsidRDefault="0057566E">
      <w:pPr>
        <w:pStyle w:val="Heading3"/>
      </w:pPr>
      <w:bookmarkStart w:id="1127" w:name="section_791fbd7bc2a14725a5482d95aa3f7f33"/>
      <w:bookmarkStart w:id="1128" w:name="_Toc79580613"/>
      <w:r>
        <w:t>Section 14.9.3, Bibliography Configuration</w:t>
      </w:r>
      <w:bookmarkEnd w:id="1127"/>
      <w:bookmarkEnd w:id="1128"/>
      <w:r>
        <w:fldChar w:fldCharType="begin"/>
      </w:r>
      <w:r>
        <w:instrText xml:space="preserve"> XE "Bibliography Configuration" </w:instrText>
      </w:r>
      <w:r>
        <w:fldChar w:fldCharType="end"/>
      </w:r>
    </w:p>
    <w:p w:rsidR="006A00B2" w:rsidRDefault="0057566E">
      <w:pPr>
        <w:pStyle w:val="Definition-Field"/>
      </w:pPr>
      <w:r>
        <w:t xml:space="preserve">a.   </w:t>
      </w:r>
      <w:r>
        <w:rPr>
          <w:i/>
        </w:rPr>
        <w:t>The standard defines the element &lt;text:bibliography-configuration&gt;</w:t>
      </w:r>
    </w:p>
    <w:p w:rsidR="006A00B2" w:rsidRDefault="0057566E">
      <w:pPr>
        <w:pStyle w:val="Definition-Field2"/>
      </w:pPr>
      <w:r>
        <w:t>This element is not supported in Word 2010, Word 2013, Word 2016, or Wor</w:t>
      </w:r>
      <w:r>
        <w:t>d 2019.</w:t>
      </w:r>
    </w:p>
    <w:p w:rsidR="006A00B2" w:rsidRDefault="0057566E">
      <w:pPr>
        <w:pStyle w:val="Definition-Field"/>
      </w:pPr>
      <w:r>
        <w:t>b.   This is not supported in Excel 2010, Excel 2013, Excel 2016, or Excel 2019.</w:t>
      </w:r>
    </w:p>
    <w:p w:rsidR="006A00B2" w:rsidRDefault="0057566E">
      <w:pPr>
        <w:pStyle w:val="Heading3"/>
      </w:pPr>
      <w:bookmarkStart w:id="1129" w:name="section_999a0a9bc00447d5b010c9e6cdfff294"/>
      <w:bookmarkStart w:id="1130" w:name="_Toc79580614"/>
      <w:r>
        <w:t>Section 14.10, List Style</w:t>
      </w:r>
      <w:bookmarkEnd w:id="1129"/>
      <w:bookmarkEnd w:id="1130"/>
      <w:r>
        <w:fldChar w:fldCharType="begin"/>
      </w:r>
      <w:r>
        <w:instrText xml:space="preserve"> XE "List Style" </w:instrText>
      </w:r>
      <w:r>
        <w:fldChar w:fldCharType="end"/>
      </w:r>
    </w:p>
    <w:p w:rsidR="006A00B2" w:rsidRDefault="0057566E">
      <w:pPr>
        <w:pStyle w:val="Definition-Field"/>
      </w:pPr>
      <w:r>
        <w:t xml:space="preserve">a.   </w:t>
      </w:r>
      <w:r>
        <w:rPr>
          <w:i/>
        </w:rPr>
        <w:t>The standard defines the element &lt;text:list-style&gt;</w:t>
      </w:r>
    </w:p>
    <w:p w:rsidR="006A00B2" w:rsidRDefault="0057566E">
      <w:pPr>
        <w:pStyle w:val="Definition-Field2"/>
      </w:pPr>
      <w:r>
        <w:t xml:space="preserve">This element is supported in Word 2010, Word 2013, Word 2016, and </w:t>
      </w:r>
      <w:r>
        <w:t>Word 2019.</w:t>
      </w:r>
    </w:p>
    <w:p w:rsidR="006A00B2" w:rsidRDefault="0057566E">
      <w:pPr>
        <w:pStyle w:val="Definition-Field"/>
      </w:pPr>
      <w:r>
        <w:t xml:space="preserve">b.   </w:t>
      </w:r>
      <w:r>
        <w:rPr>
          <w:i/>
        </w:rPr>
        <w:t>The standard defines the attribute style:display-name, contained within the element &lt;text:list-style&gt;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w:t>
      </w:r>
      <w:r>
        <w:t xml:space="preserve"> for text in SmartArt. </w:t>
      </w:r>
    </w:p>
    <w:p w:rsidR="006A00B2" w:rsidRDefault="0057566E">
      <w:pPr>
        <w:pStyle w:val="Definition-Field"/>
      </w:pPr>
      <w:r>
        <w:t xml:space="preserve">c.   </w:t>
      </w:r>
      <w:r>
        <w:rPr>
          <w:i/>
        </w:rPr>
        <w:t>The standard defines the attribute style:name, contained within the element &lt;text:list-style&gt;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w:t>
      </w:r>
      <w:r>
        <w:t xml:space="preserve"> save for text in SmartArt. </w:t>
      </w:r>
    </w:p>
    <w:p w:rsidR="006A00B2" w:rsidRDefault="0057566E">
      <w:pPr>
        <w:pStyle w:val="Definition-Field"/>
      </w:pPr>
      <w:r>
        <w:t xml:space="preserve">d.   </w:t>
      </w:r>
      <w:r>
        <w:rPr>
          <w:i/>
        </w:rPr>
        <w:t>The standard defines the attribute text:consecutive-numbering, contained within the element &lt;text:list-style&gt;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This is not supported in </w:t>
      </w:r>
      <w:r>
        <w:t>Excel 2010, Excel 2013, Excel 2016, or Excel 2019.</w:t>
      </w:r>
    </w:p>
    <w:p w:rsidR="006A00B2" w:rsidRDefault="0057566E">
      <w:pPr>
        <w:pStyle w:val="Definition-Field"/>
      </w:pPr>
      <w:r>
        <w:t xml:space="preserve">f.   </w:t>
      </w:r>
      <w:r>
        <w:rPr>
          <w:i/>
        </w:rPr>
        <w:t>The standard defines the attribute style:display-name, contained within the element &lt;text:list-style&gt;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423"/>
        </w:numPr>
        <w:contextualSpacing/>
      </w:pPr>
      <w:r>
        <w:t>&lt;</w:t>
      </w:r>
      <w:r>
        <w:t>draw:rect&gt;</w:t>
      </w:r>
    </w:p>
    <w:p w:rsidR="006A00B2" w:rsidRDefault="0057566E">
      <w:pPr>
        <w:pStyle w:val="ListParagraph"/>
        <w:numPr>
          <w:ilvl w:val="0"/>
          <w:numId w:val="423"/>
        </w:numPr>
        <w:contextualSpacing/>
      </w:pPr>
      <w:r>
        <w:t>&lt;draw:polyline&gt;</w:t>
      </w:r>
    </w:p>
    <w:p w:rsidR="006A00B2" w:rsidRDefault="0057566E">
      <w:pPr>
        <w:pStyle w:val="ListParagraph"/>
        <w:numPr>
          <w:ilvl w:val="0"/>
          <w:numId w:val="423"/>
        </w:numPr>
        <w:contextualSpacing/>
      </w:pPr>
      <w:r>
        <w:t>&lt;draw:polygon&gt;</w:t>
      </w:r>
    </w:p>
    <w:p w:rsidR="006A00B2" w:rsidRDefault="0057566E">
      <w:pPr>
        <w:pStyle w:val="ListParagraph"/>
        <w:numPr>
          <w:ilvl w:val="0"/>
          <w:numId w:val="423"/>
        </w:numPr>
        <w:contextualSpacing/>
      </w:pPr>
      <w:r>
        <w:t>&lt;draw:regular-polygon&gt;</w:t>
      </w:r>
    </w:p>
    <w:p w:rsidR="006A00B2" w:rsidRDefault="0057566E">
      <w:pPr>
        <w:pStyle w:val="ListParagraph"/>
        <w:numPr>
          <w:ilvl w:val="0"/>
          <w:numId w:val="423"/>
        </w:numPr>
        <w:contextualSpacing/>
      </w:pPr>
      <w:r>
        <w:t>&lt;draw:path&gt;</w:t>
      </w:r>
    </w:p>
    <w:p w:rsidR="006A00B2" w:rsidRDefault="0057566E">
      <w:pPr>
        <w:pStyle w:val="ListParagraph"/>
        <w:numPr>
          <w:ilvl w:val="0"/>
          <w:numId w:val="423"/>
        </w:numPr>
        <w:contextualSpacing/>
      </w:pPr>
      <w:r>
        <w:t>&lt;draw:circle&gt;</w:t>
      </w:r>
    </w:p>
    <w:p w:rsidR="006A00B2" w:rsidRDefault="0057566E">
      <w:pPr>
        <w:pStyle w:val="ListParagraph"/>
        <w:numPr>
          <w:ilvl w:val="0"/>
          <w:numId w:val="423"/>
        </w:numPr>
        <w:contextualSpacing/>
      </w:pPr>
      <w:r>
        <w:t>&lt;draw:ellipse&gt;</w:t>
      </w:r>
    </w:p>
    <w:p w:rsidR="006A00B2" w:rsidRDefault="0057566E">
      <w:pPr>
        <w:pStyle w:val="ListParagraph"/>
        <w:numPr>
          <w:ilvl w:val="0"/>
          <w:numId w:val="423"/>
        </w:numPr>
        <w:contextualSpacing/>
      </w:pPr>
      <w:r>
        <w:t>&lt;draw:caption&gt;</w:t>
      </w:r>
    </w:p>
    <w:p w:rsidR="006A00B2" w:rsidRDefault="0057566E">
      <w:pPr>
        <w:pStyle w:val="ListParagraph"/>
        <w:numPr>
          <w:ilvl w:val="0"/>
          <w:numId w:val="423"/>
        </w:numPr>
        <w:contextualSpacing/>
      </w:pPr>
      <w:r>
        <w:t>&lt;draw:measure&gt;</w:t>
      </w:r>
    </w:p>
    <w:p w:rsidR="006A00B2" w:rsidRDefault="0057566E">
      <w:pPr>
        <w:pStyle w:val="ListParagraph"/>
        <w:numPr>
          <w:ilvl w:val="0"/>
          <w:numId w:val="423"/>
        </w:numPr>
        <w:contextualSpacing/>
      </w:pPr>
      <w:r>
        <w:lastRenderedPageBreak/>
        <w:t>&lt;draw:frame&gt;</w:t>
      </w:r>
    </w:p>
    <w:p w:rsidR="006A00B2" w:rsidRDefault="0057566E">
      <w:pPr>
        <w:pStyle w:val="ListParagraph"/>
        <w:numPr>
          <w:ilvl w:val="0"/>
          <w:numId w:val="423"/>
        </w:numPr>
        <w:contextualSpacing/>
      </w:pPr>
      <w:r>
        <w:t>&lt;draw:text-box&gt;</w:t>
      </w:r>
    </w:p>
    <w:p w:rsidR="006A00B2" w:rsidRDefault="0057566E">
      <w:pPr>
        <w:pStyle w:val="ListParagraph"/>
        <w:numPr>
          <w:ilvl w:val="0"/>
          <w:numId w:val="423"/>
        </w:numPr>
      </w:pPr>
      <w:r>
        <w:t>&lt;draw:custom-shape&gt;.</w:t>
      </w:r>
    </w:p>
    <w:p w:rsidR="006A00B2" w:rsidRDefault="0057566E">
      <w:pPr>
        <w:pStyle w:val="Definition-Field2"/>
      </w:pPr>
      <w:r>
        <w:t xml:space="preserve">OfficeArt Math in Excel 2013 supports this attribute on save for text in text boxes and shapes, and for SmartArt. </w:t>
      </w:r>
    </w:p>
    <w:p w:rsidR="006A00B2" w:rsidRDefault="0057566E">
      <w:pPr>
        <w:pStyle w:val="Definition-Field"/>
      </w:pPr>
      <w:r>
        <w:t xml:space="preserve">g.   </w:t>
      </w:r>
      <w:r>
        <w:rPr>
          <w:i/>
        </w:rPr>
        <w:t>The standard defines the attribute style:name, contained within the element &lt;text:list-style&gt;</w:t>
      </w:r>
    </w:p>
    <w:p w:rsidR="006A00B2" w:rsidRDefault="0057566E">
      <w:pPr>
        <w:pStyle w:val="Definition-Field2"/>
      </w:pPr>
      <w:r>
        <w:t>OfficeArt Math in Excel 2013 supports this</w:t>
      </w:r>
      <w:r>
        <w:t xml:space="preserve"> attribute on load for text in the following elements:</w:t>
      </w:r>
    </w:p>
    <w:p w:rsidR="006A00B2" w:rsidRDefault="0057566E">
      <w:pPr>
        <w:pStyle w:val="ListParagraph"/>
        <w:numPr>
          <w:ilvl w:val="0"/>
          <w:numId w:val="424"/>
        </w:numPr>
        <w:contextualSpacing/>
      </w:pPr>
      <w:r>
        <w:t>&lt;draw:rect&gt;</w:t>
      </w:r>
    </w:p>
    <w:p w:rsidR="006A00B2" w:rsidRDefault="0057566E">
      <w:pPr>
        <w:pStyle w:val="ListParagraph"/>
        <w:numPr>
          <w:ilvl w:val="0"/>
          <w:numId w:val="424"/>
        </w:numPr>
        <w:contextualSpacing/>
      </w:pPr>
      <w:r>
        <w:t>&lt;draw:polyline&gt;</w:t>
      </w:r>
    </w:p>
    <w:p w:rsidR="006A00B2" w:rsidRDefault="0057566E">
      <w:pPr>
        <w:pStyle w:val="ListParagraph"/>
        <w:numPr>
          <w:ilvl w:val="0"/>
          <w:numId w:val="424"/>
        </w:numPr>
        <w:contextualSpacing/>
      </w:pPr>
      <w:r>
        <w:t>&lt;draw:polygon&gt;</w:t>
      </w:r>
    </w:p>
    <w:p w:rsidR="006A00B2" w:rsidRDefault="0057566E">
      <w:pPr>
        <w:pStyle w:val="ListParagraph"/>
        <w:numPr>
          <w:ilvl w:val="0"/>
          <w:numId w:val="424"/>
        </w:numPr>
        <w:contextualSpacing/>
      </w:pPr>
      <w:r>
        <w:t>&lt;draw:regular-polygon&gt;</w:t>
      </w:r>
    </w:p>
    <w:p w:rsidR="006A00B2" w:rsidRDefault="0057566E">
      <w:pPr>
        <w:pStyle w:val="ListParagraph"/>
        <w:numPr>
          <w:ilvl w:val="0"/>
          <w:numId w:val="424"/>
        </w:numPr>
        <w:contextualSpacing/>
      </w:pPr>
      <w:r>
        <w:t>&lt;draw:path&gt;</w:t>
      </w:r>
    </w:p>
    <w:p w:rsidR="006A00B2" w:rsidRDefault="0057566E">
      <w:pPr>
        <w:pStyle w:val="ListParagraph"/>
        <w:numPr>
          <w:ilvl w:val="0"/>
          <w:numId w:val="424"/>
        </w:numPr>
        <w:contextualSpacing/>
      </w:pPr>
      <w:r>
        <w:t>&lt;draw:circle&gt;</w:t>
      </w:r>
    </w:p>
    <w:p w:rsidR="006A00B2" w:rsidRDefault="0057566E">
      <w:pPr>
        <w:pStyle w:val="ListParagraph"/>
        <w:numPr>
          <w:ilvl w:val="0"/>
          <w:numId w:val="424"/>
        </w:numPr>
        <w:contextualSpacing/>
      </w:pPr>
      <w:r>
        <w:t>&lt;draw:ellipse&gt;</w:t>
      </w:r>
    </w:p>
    <w:p w:rsidR="006A00B2" w:rsidRDefault="0057566E">
      <w:pPr>
        <w:pStyle w:val="ListParagraph"/>
        <w:numPr>
          <w:ilvl w:val="0"/>
          <w:numId w:val="424"/>
        </w:numPr>
        <w:contextualSpacing/>
      </w:pPr>
      <w:r>
        <w:t>&lt;draw:caption&gt;</w:t>
      </w:r>
    </w:p>
    <w:p w:rsidR="006A00B2" w:rsidRDefault="0057566E">
      <w:pPr>
        <w:pStyle w:val="ListParagraph"/>
        <w:numPr>
          <w:ilvl w:val="0"/>
          <w:numId w:val="424"/>
        </w:numPr>
        <w:contextualSpacing/>
      </w:pPr>
      <w:r>
        <w:t>&lt;draw:measure&gt;</w:t>
      </w:r>
    </w:p>
    <w:p w:rsidR="006A00B2" w:rsidRDefault="0057566E">
      <w:pPr>
        <w:pStyle w:val="ListParagraph"/>
        <w:numPr>
          <w:ilvl w:val="0"/>
          <w:numId w:val="424"/>
        </w:numPr>
        <w:contextualSpacing/>
      </w:pPr>
      <w:r>
        <w:t>&lt;draw:frame&gt;</w:t>
      </w:r>
    </w:p>
    <w:p w:rsidR="006A00B2" w:rsidRDefault="0057566E">
      <w:pPr>
        <w:pStyle w:val="ListParagraph"/>
        <w:numPr>
          <w:ilvl w:val="0"/>
          <w:numId w:val="424"/>
        </w:numPr>
        <w:contextualSpacing/>
      </w:pPr>
      <w:r>
        <w:t>&lt;draw:text-box&gt;</w:t>
      </w:r>
    </w:p>
    <w:p w:rsidR="006A00B2" w:rsidRDefault="0057566E">
      <w:pPr>
        <w:pStyle w:val="ListParagraph"/>
        <w:numPr>
          <w:ilvl w:val="0"/>
          <w:numId w:val="424"/>
        </w:numPr>
      </w:pPr>
      <w:r>
        <w:t>&lt;draw:custom-shape&gt;.</w:t>
      </w:r>
    </w:p>
    <w:p w:rsidR="006A00B2" w:rsidRDefault="0057566E">
      <w:pPr>
        <w:pStyle w:val="Definition-Field2"/>
      </w:pPr>
      <w:r>
        <w:t xml:space="preserve">OfficeArt Math in Excel 2013 supports this attribute on save for text in text boxes and shapes, and for SmartArt. </w:t>
      </w:r>
    </w:p>
    <w:p w:rsidR="006A00B2" w:rsidRDefault="0057566E">
      <w:pPr>
        <w:pStyle w:val="Definition-Field"/>
      </w:pPr>
      <w:r>
        <w:t xml:space="preserve">h.   </w:t>
      </w:r>
      <w:r>
        <w:rPr>
          <w:i/>
        </w:rPr>
        <w:t>The standard defines the attribute text:consecutive-numbering, contained within the element &lt;text:list-style&gt;</w:t>
      </w:r>
    </w:p>
    <w:p w:rsidR="006A00B2" w:rsidRDefault="0057566E">
      <w:pPr>
        <w:pStyle w:val="Definition-Field2"/>
      </w:pPr>
      <w:r>
        <w:t>OfficeArt Math in Excel 20</w:t>
      </w:r>
      <w:r>
        <w:t xml:space="preserve">13 does not support this attribute on load for text in the following elements: </w:t>
      </w:r>
    </w:p>
    <w:p w:rsidR="006A00B2" w:rsidRDefault="0057566E">
      <w:pPr>
        <w:pStyle w:val="ListParagraph"/>
        <w:numPr>
          <w:ilvl w:val="0"/>
          <w:numId w:val="425"/>
        </w:numPr>
        <w:contextualSpacing/>
      </w:pPr>
      <w:r>
        <w:t>&lt;draw:rect&gt;</w:t>
      </w:r>
    </w:p>
    <w:p w:rsidR="006A00B2" w:rsidRDefault="0057566E">
      <w:pPr>
        <w:pStyle w:val="ListParagraph"/>
        <w:numPr>
          <w:ilvl w:val="0"/>
          <w:numId w:val="425"/>
        </w:numPr>
        <w:contextualSpacing/>
      </w:pPr>
      <w:r>
        <w:t>&lt;draw:polyline&gt;</w:t>
      </w:r>
    </w:p>
    <w:p w:rsidR="006A00B2" w:rsidRDefault="0057566E">
      <w:pPr>
        <w:pStyle w:val="ListParagraph"/>
        <w:numPr>
          <w:ilvl w:val="0"/>
          <w:numId w:val="425"/>
        </w:numPr>
        <w:contextualSpacing/>
      </w:pPr>
      <w:r>
        <w:t>&lt;draw:polygon&gt;</w:t>
      </w:r>
    </w:p>
    <w:p w:rsidR="006A00B2" w:rsidRDefault="0057566E">
      <w:pPr>
        <w:pStyle w:val="ListParagraph"/>
        <w:numPr>
          <w:ilvl w:val="0"/>
          <w:numId w:val="425"/>
        </w:numPr>
        <w:contextualSpacing/>
      </w:pPr>
      <w:r>
        <w:t>&lt;draw:regular-polygon&gt;</w:t>
      </w:r>
    </w:p>
    <w:p w:rsidR="006A00B2" w:rsidRDefault="0057566E">
      <w:pPr>
        <w:pStyle w:val="ListParagraph"/>
        <w:numPr>
          <w:ilvl w:val="0"/>
          <w:numId w:val="425"/>
        </w:numPr>
        <w:contextualSpacing/>
      </w:pPr>
      <w:r>
        <w:t>&lt;draw:path&gt;</w:t>
      </w:r>
    </w:p>
    <w:p w:rsidR="006A00B2" w:rsidRDefault="0057566E">
      <w:pPr>
        <w:pStyle w:val="ListParagraph"/>
        <w:numPr>
          <w:ilvl w:val="0"/>
          <w:numId w:val="425"/>
        </w:numPr>
        <w:contextualSpacing/>
      </w:pPr>
      <w:r>
        <w:t>&lt;draw:circle&gt;</w:t>
      </w:r>
    </w:p>
    <w:p w:rsidR="006A00B2" w:rsidRDefault="0057566E">
      <w:pPr>
        <w:pStyle w:val="ListParagraph"/>
        <w:numPr>
          <w:ilvl w:val="0"/>
          <w:numId w:val="425"/>
        </w:numPr>
        <w:contextualSpacing/>
      </w:pPr>
      <w:r>
        <w:t>&lt;draw:ellipse&gt;</w:t>
      </w:r>
    </w:p>
    <w:p w:rsidR="006A00B2" w:rsidRDefault="0057566E">
      <w:pPr>
        <w:pStyle w:val="ListParagraph"/>
        <w:numPr>
          <w:ilvl w:val="0"/>
          <w:numId w:val="425"/>
        </w:numPr>
        <w:contextualSpacing/>
      </w:pPr>
      <w:r>
        <w:t>&lt;draw:caption&gt;</w:t>
      </w:r>
    </w:p>
    <w:p w:rsidR="006A00B2" w:rsidRDefault="0057566E">
      <w:pPr>
        <w:pStyle w:val="ListParagraph"/>
        <w:numPr>
          <w:ilvl w:val="0"/>
          <w:numId w:val="425"/>
        </w:numPr>
        <w:contextualSpacing/>
      </w:pPr>
      <w:r>
        <w:t>&lt;draw:measure&gt;</w:t>
      </w:r>
    </w:p>
    <w:p w:rsidR="006A00B2" w:rsidRDefault="0057566E">
      <w:pPr>
        <w:pStyle w:val="ListParagraph"/>
        <w:numPr>
          <w:ilvl w:val="0"/>
          <w:numId w:val="425"/>
        </w:numPr>
        <w:contextualSpacing/>
      </w:pPr>
      <w:r>
        <w:t>&lt;draw:text-box&gt;</w:t>
      </w:r>
    </w:p>
    <w:p w:rsidR="006A00B2" w:rsidRDefault="0057566E">
      <w:pPr>
        <w:pStyle w:val="ListParagraph"/>
        <w:numPr>
          <w:ilvl w:val="0"/>
          <w:numId w:val="425"/>
        </w:numPr>
        <w:contextualSpacing/>
      </w:pPr>
      <w:r>
        <w:t>&lt;draw:frame&gt;</w:t>
      </w:r>
    </w:p>
    <w:p w:rsidR="006A00B2" w:rsidRDefault="0057566E">
      <w:pPr>
        <w:pStyle w:val="ListParagraph"/>
        <w:numPr>
          <w:ilvl w:val="0"/>
          <w:numId w:val="425"/>
        </w:numPr>
      </w:pPr>
      <w:r>
        <w:t>&lt;</w:t>
      </w:r>
      <w:r>
        <w: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i.   </w:t>
      </w:r>
      <w:r>
        <w:rPr>
          <w:i/>
        </w:rPr>
        <w:t>The standard defines the attribute style:display-name, contained within the element &lt;text:list-style&gt;</w:t>
      </w:r>
    </w:p>
    <w:p w:rsidR="006A00B2" w:rsidRDefault="0057566E">
      <w:pPr>
        <w:pStyle w:val="Definition-Field2"/>
      </w:pPr>
      <w:r>
        <w:t xml:space="preserve">OfficeArt Math in PowerPoint 2013 supports this attribute on load for text in the </w:t>
      </w:r>
      <w:r>
        <w:t>following elements:</w:t>
      </w:r>
    </w:p>
    <w:p w:rsidR="006A00B2" w:rsidRDefault="0057566E">
      <w:pPr>
        <w:pStyle w:val="ListParagraph"/>
        <w:numPr>
          <w:ilvl w:val="0"/>
          <w:numId w:val="426"/>
        </w:numPr>
        <w:contextualSpacing/>
      </w:pPr>
      <w:r>
        <w:t>&lt;draw:rect&gt;</w:t>
      </w:r>
    </w:p>
    <w:p w:rsidR="006A00B2" w:rsidRDefault="0057566E">
      <w:pPr>
        <w:pStyle w:val="ListParagraph"/>
        <w:numPr>
          <w:ilvl w:val="0"/>
          <w:numId w:val="426"/>
        </w:numPr>
        <w:contextualSpacing/>
      </w:pPr>
      <w:r>
        <w:t>&lt;draw:polyline&gt;</w:t>
      </w:r>
    </w:p>
    <w:p w:rsidR="006A00B2" w:rsidRDefault="0057566E">
      <w:pPr>
        <w:pStyle w:val="ListParagraph"/>
        <w:numPr>
          <w:ilvl w:val="0"/>
          <w:numId w:val="426"/>
        </w:numPr>
        <w:contextualSpacing/>
      </w:pPr>
      <w:r>
        <w:t>&lt;draw:polygon&gt;</w:t>
      </w:r>
    </w:p>
    <w:p w:rsidR="006A00B2" w:rsidRDefault="0057566E">
      <w:pPr>
        <w:pStyle w:val="ListParagraph"/>
        <w:numPr>
          <w:ilvl w:val="0"/>
          <w:numId w:val="426"/>
        </w:numPr>
        <w:contextualSpacing/>
      </w:pPr>
      <w:r>
        <w:t>&lt;draw:regular-polygon&gt;</w:t>
      </w:r>
    </w:p>
    <w:p w:rsidR="006A00B2" w:rsidRDefault="0057566E">
      <w:pPr>
        <w:pStyle w:val="ListParagraph"/>
        <w:numPr>
          <w:ilvl w:val="0"/>
          <w:numId w:val="426"/>
        </w:numPr>
        <w:contextualSpacing/>
      </w:pPr>
      <w:r>
        <w:t>&lt;draw:path&gt;</w:t>
      </w:r>
    </w:p>
    <w:p w:rsidR="006A00B2" w:rsidRDefault="0057566E">
      <w:pPr>
        <w:pStyle w:val="ListParagraph"/>
        <w:numPr>
          <w:ilvl w:val="0"/>
          <w:numId w:val="426"/>
        </w:numPr>
        <w:contextualSpacing/>
      </w:pPr>
      <w:r>
        <w:t>&lt;draw:circle&gt;</w:t>
      </w:r>
    </w:p>
    <w:p w:rsidR="006A00B2" w:rsidRDefault="0057566E">
      <w:pPr>
        <w:pStyle w:val="ListParagraph"/>
        <w:numPr>
          <w:ilvl w:val="0"/>
          <w:numId w:val="426"/>
        </w:numPr>
        <w:contextualSpacing/>
      </w:pPr>
      <w:r>
        <w:lastRenderedPageBreak/>
        <w:t>&lt;draw:ellipse&gt;</w:t>
      </w:r>
    </w:p>
    <w:p w:rsidR="006A00B2" w:rsidRDefault="0057566E">
      <w:pPr>
        <w:pStyle w:val="ListParagraph"/>
        <w:numPr>
          <w:ilvl w:val="0"/>
          <w:numId w:val="426"/>
        </w:numPr>
        <w:contextualSpacing/>
      </w:pPr>
      <w:r>
        <w:t>&lt;draw:caption&gt;</w:t>
      </w:r>
    </w:p>
    <w:p w:rsidR="006A00B2" w:rsidRDefault="0057566E">
      <w:pPr>
        <w:pStyle w:val="ListParagraph"/>
        <w:numPr>
          <w:ilvl w:val="0"/>
          <w:numId w:val="426"/>
        </w:numPr>
        <w:contextualSpacing/>
      </w:pPr>
      <w:r>
        <w:t>&lt;draw:measure&gt;</w:t>
      </w:r>
    </w:p>
    <w:p w:rsidR="006A00B2" w:rsidRDefault="0057566E">
      <w:pPr>
        <w:pStyle w:val="ListParagraph"/>
        <w:numPr>
          <w:ilvl w:val="0"/>
          <w:numId w:val="426"/>
        </w:numPr>
        <w:contextualSpacing/>
      </w:pPr>
      <w:r>
        <w:t>&lt;draw:text-box&gt;</w:t>
      </w:r>
    </w:p>
    <w:p w:rsidR="006A00B2" w:rsidRDefault="0057566E">
      <w:pPr>
        <w:pStyle w:val="ListParagraph"/>
        <w:numPr>
          <w:ilvl w:val="0"/>
          <w:numId w:val="426"/>
        </w:numPr>
        <w:contextualSpacing/>
      </w:pPr>
      <w:r>
        <w:t>&lt;draw:frame&gt;</w:t>
      </w:r>
    </w:p>
    <w:p w:rsidR="006A00B2" w:rsidRDefault="0057566E">
      <w:pPr>
        <w:pStyle w:val="ListParagraph"/>
        <w:numPr>
          <w:ilvl w:val="0"/>
          <w:numId w:val="426"/>
        </w:numPr>
      </w:pPr>
      <w:r>
        <w:t xml:space="preserve">&lt;draw:custom-shape&gt;. </w:t>
      </w:r>
    </w:p>
    <w:p w:rsidR="006A00B2" w:rsidRDefault="0057566E">
      <w:pPr>
        <w:pStyle w:val="Definition-Field"/>
      </w:pPr>
      <w:r>
        <w:t xml:space="preserve">j.   </w:t>
      </w:r>
      <w:r>
        <w:rPr>
          <w:i/>
        </w:rPr>
        <w:t xml:space="preserve">The standard defines the attribute </w:t>
      </w:r>
      <w:r>
        <w:rPr>
          <w:i/>
        </w:rPr>
        <w:t>style:name, contained within the element &lt;text:list-style&gt;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427"/>
        </w:numPr>
        <w:contextualSpacing/>
      </w:pPr>
      <w:r>
        <w:t>&lt;draw:rect&gt;</w:t>
      </w:r>
    </w:p>
    <w:p w:rsidR="006A00B2" w:rsidRDefault="0057566E">
      <w:pPr>
        <w:pStyle w:val="ListParagraph"/>
        <w:numPr>
          <w:ilvl w:val="0"/>
          <w:numId w:val="427"/>
        </w:numPr>
        <w:contextualSpacing/>
      </w:pPr>
      <w:r>
        <w:t>&lt;draw:polyline&gt;</w:t>
      </w:r>
    </w:p>
    <w:p w:rsidR="006A00B2" w:rsidRDefault="0057566E">
      <w:pPr>
        <w:pStyle w:val="ListParagraph"/>
        <w:numPr>
          <w:ilvl w:val="0"/>
          <w:numId w:val="427"/>
        </w:numPr>
        <w:contextualSpacing/>
      </w:pPr>
      <w:r>
        <w:t>&lt;draw:polygon&gt;</w:t>
      </w:r>
    </w:p>
    <w:p w:rsidR="006A00B2" w:rsidRDefault="0057566E">
      <w:pPr>
        <w:pStyle w:val="ListParagraph"/>
        <w:numPr>
          <w:ilvl w:val="0"/>
          <w:numId w:val="427"/>
        </w:numPr>
        <w:contextualSpacing/>
      </w:pPr>
      <w:r>
        <w:t>&lt;draw:regular-polygon&gt;</w:t>
      </w:r>
    </w:p>
    <w:p w:rsidR="006A00B2" w:rsidRDefault="0057566E">
      <w:pPr>
        <w:pStyle w:val="ListParagraph"/>
        <w:numPr>
          <w:ilvl w:val="0"/>
          <w:numId w:val="427"/>
        </w:numPr>
        <w:contextualSpacing/>
      </w:pPr>
      <w:r>
        <w:t>&lt;draw:path&gt;</w:t>
      </w:r>
    </w:p>
    <w:p w:rsidR="006A00B2" w:rsidRDefault="0057566E">
      <w:pPr>
        <w:pStyle w:val="ListParagraph"/>
        <w:numPr>
          <w:ilvl w:val="0"/>
          <w:numId w:val="427"/>
        </w:numPr>
        <w:contextualSpacing/>
      </w:pPr>
      <w:r>
        <w:t>&lt;draw:circle&gt;</w:t>
      </w:r>
    </w:p>
    <w:p w:rsidR="006A00B2" w:rsidRDefault="0057566E">
      <w:pPr>
        <w:pStyle w:val="ListParagraph"/>
        <w:numPr>
          <w:ilvl w:val="0"/>
          <w:numId w:val="427"/>
        </w:numPr>
        <w:contextualSpacing/>
      </w:pPr>
      <w:r>
        <w:t>&lt;</w:t>
      </w:r>
      <w:r>
        <w:t>draw:ellipse&gt;</w:t>
      </w:r>
    </w:p>
    <w:p w:rsidR="006A00B2" w:rsidRDefault="0057566E">
      <w:pPr>
        <w:pStyle w:val="ListParagraph"/>
        <w:numPr>
          <w:ilvl w:val="0"/>
          <w:numId w:val="427"/>
        </w:numPr>
        <w:contextualSpacing/>
      </w:pPr>
      <w:r>
        <w:t>&lt;draw:caption&gt;</w:t>
      </w:r>
    </w:p>
    <w:p w:rsidR="006A00B2" w:rsidRDefault="0057566E">
      <w:pPr>
        <w:pStyle w:val="ListParagraph"/>
        <w:numPr>
          <w:ilvl w:val="0"/>
          <w:numId w:val="427"/>
        </w:numPr>
        <w:contextualSpacing/>
      </w:pPr>
      <w:r>
        <w:t>&lt;draw:measure&gt;</w:t>
      </w:r>
    </w:p>
    <w:p w:rsidR="006A00B2" w:rsidRDefault="0057566E">
      <w:pPr>
        <w:pStyle w:val="ListParagraph"/>
        <w:numPr>
          <w:ilvl w:val="0"/>
          <w:numId w:val="427"/>
        </w:numPr>
        <w:contextualSpacing/>
      </w:pPr>
      <w:r>
        <w:t>&lt;draw:text-box&gt;</w:t>
      </w:r>
    </w:p>
    <w:p w:rsidR="006A00B2" w:rsidRDefault="0057566E">
      <w:pPr>
        <w:pStyle w:val="ListParagraph"/>
        <w:numPr>
          <w:ilvl w:val="0"/>
          <w:numId w:val="427"/>
        </w:numPr>
        <w:contextualSpacing/>
      </w:pPr>
      <w:r>
        <w:t>&lt;draw:frame&gt;</w:t>
      </w:r>
    </w:p>
    <w:p w:rsidR="006A00B2" w:rsidRDefault="0057566E">
      <w:pPr>
        <w:pStyle w:val="ListParagraph"/>
        <w:numPr>
          <w:ilvl w:val="0"/>
          <w:numId w:val="427"/>
        </w:numPr>
      </w:pPr>
      <w:r>
        <w:t xml:space="preserve">&lt;draw:custom-shape&gt;. </w:t>
      </w:r>
    </w:p>
    <w:p w:rsidR="006A00B2" w:rsidRDefault="0057566E">
      <w:pPr>
        <w:pStyle w:val="Definition-Field"/>
      </w:pPr>
      <w:r>
        <w:t xml:space="preserve">k.   </w:t>
      </w:r>
      <w:r>
        <w:rPr>
          <w:i/>
        </w:rPr>
        <w:t>The standard defines the attribute text:consecutive-numbering, contained within the element &lt;text:list-style&gt;</w:t>
      </w:r>
    </w:p>
    <w:p w:rsidR="006A00B2" w:rsidRDefault="0057566E">
      <w:pPr>
        <w:pStyle w:val="Definition-Field2"/>
      </w:pPr>
      <w:r>
        <w:t>OfficeArt Math in PowerPoint 2013 does not sup</w:t>
      </w:r>
      <w:r>
        <w:t>port this attribute on load for text in the following elements:</w:t>
      </w:r>
    </w:p>
    <w:p w:rsidR="006A00B2" w:rsidRDefault="0057566E">
      <w:pPr>
        <w:pStyle w:val="ListParagraph"/>
        <w:numPr>
          <w:ilvl w:val="0"/>
          <w:numId w:val="428"/>
        </w:numPr>
        <w:contextualSpacing/>
      </w:pPr>
      <w:r>
        <w:t>&lt;draw:rect&gt;</w:t>
      </w:r>
    </w:p>
    <w:p w:rsidR="006A00B2" w:rsidRDefault="0057566E">
      <w:pPr>
        <w:pStyle w:val="ListParagraph"/>
        <w:numPr>
          <w:ilvl w:val="0"/>
          <w:numId w:val="428"/>
        </w:numPr>
        <w:contextualSpacing/>
      </w:pPr>
      <w:r>
        <w:t>&lt;draw:polyline&gt;</w:t>
      </w:r>
    </w:p>
    <w:p w:rsidR="006A00B2" w:rsidRDefault="0057566E">
      <w:pPr>
        <w:pStyle w:val="ListParagraph"/>
        <w:numPr>
          <w:ilvl w:val="0"/>
          <w:numId w:val="428"/>
        </w:numPr>
        <w:contextualSpacing/>
      </w:pPr>
      <w:r>
        <w:t>&lt;draw:polygon&gt;</w:t>
      </w:r>
    </w:p>
    <w:p w:rsidR="006A00B2" w:rsidRDefault="0057566E">
      <w:pPr>
        <w:pStyle w:val="ListParagraph"/>
        <w:numPr>
          <w:ilvl w:val="0"/>
          <w:numId w:val="428"/>
        </w:numPr>
        <w:contextualSpacing/>
      </w:pPr>
      <w:r>
        <w:t>&lt;draw:regular-polygon&gt;</w:t>
      </w:r>
    </w:p>
    <w:p w:rsidR="006A00B2" w:rsidRDefault="0057566E">
      <w:pPr>
        <w:pStyle w:val="ListParagraph"/>
        <w:numPr>
          <w:ilvl w:val="0"/>
          <w:numId w:val="428"/>
        </w:numPr>
        <w:contextualSpacing/>
      </w:pPr>
      <w:r>
        <w:t>&lt;draw:path&gt;</w:t>
      </w:r>
    </w:p>
    <w:p w:rsidR="006A00B2" w:rsidRDefault="0057566E">
      <w:pPr>
        <w:pStyle w:val="ListParagraph"/>
        <w:numPr>
          <w:ilvl w:val="0"/>
          <w:numId w:val="428"/>
        </w:numPr>
        <w:contextualSpacing/>
      </w:pPr>
      <w:r>
        <w:t>&lt;draw:circle&gt;</w:t>
      </w:r>
    </w:p>
    <w:p w:rsidR="006A00B2" w:rsidRDefault="0057566E">
      <w:pPr>
        <w:pStyle w:val="ListParagraph"/>
        <w:numPr>
          <w:ilvl w:val="0"/>
          <w:numId w:val="428"/>
        </w:numPr>
        <w:contextualSpacing/>
      </w:pPr>
      <w:r>
        <w:t>&lt;draw:ellipse&gt;</w:t>
      </w:r>
    </w:p>
    <w:p w:rsidR="006A00B2" w:rsidRDefault="0057566E">
      <w:pPr>
        <w:pStyle w:val="ListParagraph"/>
        <w:numPr>
          <w:ilvl w:val="0"/>
          <w:numId w:val="428"/>
        </w:numPr>
        <w:contextualSpacing/>
      </w:pPr>
      <w:r>
        <w:t>&lt;draw:caption&gt;</w:t>
      </w:r>
    </w:p>
    <w:p w:rsidR="006A00B2" w:rsidRDefault="0057566E">
      <w:pPr>
        <w:pStyle w:val="ListParagraph"/>
        <w:numPr>
          <w:ilvl w:val="0"/>
          <w:numId w:val="428"/>
        </w:numPr>
        <w:contextualSpacing/>
      </w:pPr>
      <w:r>
        <w:t>&lt;draw:measure&gt;</w:t>
      </w:r>
    </w:p>
    <w:p w:rsidR="006A00B2" w:rsidRDefault="0057566E">
      <w:pPr>
        <w:pStyle w:val="ListParagraph"/>
        <w:numPr>
          <w:ilvl w:val="0"/>
          <w:numId w:val="428"/>
        </w:numPr>
        <w:contextualSpacing/>
      </w:pPr>
      <w:r>
        <w:t>&lt;draw:text-box&gt;</w:t>
      </w:r>
    </w:p>
    <w:p w:rsidR="006A00B2" w:rsidRDefault="0057566E">
      <w:pPr>
        <w:pStyle w:val="ListParagraph"/>
        <w:numPr>
          <w:ilvl w:val="0"/>
          <w:numId w:val="428"/>
        </w:numPr>
        <w:contextualSpacing/>
      </w:pPr>
      <w:r>
        <w:t>&lt;draw:frame&gt;</w:t>
      </w:r>
    </w:p>
    <w:p w:rsidR="006A00B2" w:rsidRDefault="0057566E">
      <w:pPr>
        <w:pStyle w:val="ListParagraph"/>
        <w:numPr>
          <w:ilvl w:val="0"/>
          <w:numId w:val="428"/>
        </w:numPr>
      </w:pPr>
      <w:r>
        <w:t xml:space="preserve">&lt;draw:custom-shape&gt;. </w:t>
      </w:r>
    </w:p>
    <w:p w:rsidR="006A00B2" w:rsidRDefault="0057566E">
      <w:pPr>
        <w:pStyle w:val="Heading3"/>
      </w:pPr>
      <w:bookmarkStart w:id="1131" w:name="section_1b2a6f26e184468b8df6e9d65621763d"/>
      <w:bookmarkStart w:id="1132" w:name="_Toc79580615"/>
      <w:r>
        <w:t>Section 14.10.1, Common List-Level Style Attributes</w:t>
      </w:r>
      <w:bookmarkEnd w:id="1131"/>
      <w:bookmarkEnd w:id="1132"/>
      <w:r>
        <w:fldChar w:fldCharType="begin"/>
      </w:r>
      <w:r>
        <w:instrText xml:space="preserve"> XE "Common List-Level Style Attributes" </w:instrText>
      </w:r>
      <w:r>
        <w:fldChar w:fldCharType="end"/>
      </w:r>
    </w:p>
    <w:p w:rsidR="006A00B2" w:rsidRDefault="0057566E">
      <w:pPr>
        <w:pStyle w:val="Definition-Field"/>
      </w:pPr>
      <w:r>
        <w:t xml:space="preserve">a.   </w:t>
      </w:r>
      <w:r>
        <w:rPr>
          <w:i/>
        </w:rPr>
        <w:t>The standard defines the attribute text:level</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w:t>
      </w:r>
      <w:r>
        <w:t xml:space="preserve">ports this attribute on save for text in SmartArt. </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attribute text:level</w:t>
      </w:r>
    </w:p>
    <w:p w:rsidR="006A00B2" w:rsidRDefault="0057566E">
      <w:pPr>
        <w:pStyle w:val="Definition-Field2"/>
      </w:pPr>
      <w:r>
        <w:t>OfficeArt Math in Excel 2013 supports this attribute on load for text in</w:t>
      </w:r>
      <w:r>
        <w:t xml:space="preserve"> the following elements: </w:t>
      </w:r>
    </w:p>
    <w:p w:rsidR="006A00B2" w:rsidRDefault="0057566E">
      <w:pPr>
        <w:pStyle w:val="ListParagraph"/>
        <w:numPr>
          <w:ilvl w:val="0"/>
          <w:numId w:val="429"/>
        </w:numPr>
        <w:contextualSpacing/>
      </w:pPr>
      <w:r>
        <w:t>&lt;draw:rect&gt;</w:t>
      </w:r>
    </w:p>
    <w:p w:rsidR="006A00B2" w:rsidRDefault="0057566E">
      <w:pPr>
        <w:pStyle w:val="ListParagraph"/>
        <w:numPr>
          <w:ilvl w:val="0"/>
          <w:numId w:val="429"/>
        </w:numPr>
        <w:contextualSpacing/>
      </w:pPr>
      <w:r>
        <w:lastRenderedPageBreak/>
        <w:t>&lt;draw:polyline&gt;</w:t>
      </w:r>
    </w:p>
    <w:p w:rsidR="006A00B2" w:rsidRDefault="0057566E">
      <w:pPr>
        <w:pStyle w:val="ListParagraph"/>
        <w:numPr>
          <w:ilvl w:val="0"/>
          <w:numId w:val="429"/>
        </w:numPr>
        <w:contextualSpacing/>
      </w:pPr>
      <w:r>
        <w:t>&lt;draw:polygon&gt;</w:t>
      </w:r>
    </w:p>
    <w:p w:rsidR="006A00B2" w:rsidRDefault="0057566E">
      <w:pPr>
        <w:pStyle w:val="ListParagraph"/>
        <w:numPr>
          <w:ilvl w:val="0"/>
          <w:numId w:val="429"/>
        </w:numPr>
        <w:contextualSpacing/>
      </w:pPr>
      <w:r>
        <w:t>&lt;draw:regular-polygon&gt;</w:t>
      </w:r>
    </w:p>
    <w:p w:rsidR="006A00B2" w:rsidRDefault="0057566E">
      <w:pPr>
        <w:pStyle w:val="ListParagraph"/>
        <w:numPr>
          <w:ilvl w:val="0"/>
          <w:numId w:val="429"/>
        </w:numPr>
        <w:contextualSpacing/>
      </w:pPr>
      <w:r>
        <w:t>&lt;draw:path&gt;</w:t>
      </w:r>
    </w:p>
    <w:p w:rsidR="006A00B2" w:rsidRDefault="0057566E">
      <w:pPr>
        <w:pStyle w:val="ListParagraph"/>
        <w:numPr>
          <w:ilvl w:val="0"/>
          <w:numId w:val="429"/>
        </w:numPr>
        <w:contextualSpacing/>
      </w:pPr>
      <w:r>
        <w:t>&lt;draw:circle&gt;</w:t>
      </w:r>
    </w:p>
    <w:p w:rsidR="006A00B2" w:rsidRDefault="0057566E">
      <w:pPr>
        <w:pStyle w:val="ListParagraph"/>
        <w:numPr>
          <w:ilvl w:val="0"/>
          <w:numId w:val="429"/>
        </w:numPr>
        <w:contextualSpacing/>
      </w:pPr>
      <w:r>
        <w:t>&lt;draw:ellipse&gt;</w:t>
      </w:r>
    </w:p>
    <w:p w:rsidR="006A00B2" w:rsidRDefault="0057566E">
      <w:pPr>
        <w:pStyle w:val="ListParagraph"/>
        <w:numPr>
          <w:ilvl w:val="0"/>
          <w:numId w:val="429"/>
        </w:numPr>
        <w:contextualSpacing/>
      </w:pPr>
      <w:r>
        <w:t>&lt;draw:caption&gt;</w:t>
      </w:r>
    </w:p>
    <w:p w:rsidR="006A00B2" w:rsidRDefault="0057566E">
      <w:pPr>
        <w:pStyle w:val="ListParagraph"/>
        <w:numPr>
          <w:ilvl w:val="0"/>
          <w:numId w:val="429"/>
        </w:numPr>
        <w:contextualSpacing/>
      </w:pPr>
      <w:r>
        <w:t>&lt;draw:measure&gt;</w:t>
      </w:r>
    </w:p>
    <w:p w:rsidR="006A00B2" w:rsidRDefault="0057566E">
      <w:pPr>
        <w:pStyle w:val="ListParagraph"/>
        <w:numPr>
          <w:ilvl w:val="0"/>
          <w:numId w:val="429"/>
        </w:numPr>
        <w:contextualSpacing/>
      </w:pPr>
      <w:r>
        <w:t>&lt;draw:text-box&gt;</w:t>
      </w:r>
    </w:p>
    <w:p w:rsidR="006A00B2" w:rsidRDefault="0057566E">
      <w:pPr>
        <w:pStyle w:val="ListParagraph"/>
        <w:numPr>
          <w:ilvl w:val="0"/>
          <w:numId w:val="429"/>
        </w:numPr>
        <w:contextualSpacing/>
      </w:pPr>
      <w:r>
        <w:t>&lt;draw:frame&gt;</w:t>
      </w:r>
    </w:p>
    <w:p w:rsidR="006A00B2" w:rsidRDefault="0057566E">
      <w:pPr>
        <w:pStyle w:val="ListParagraph"/>
        <w:numPr>
          <w:ilvl w:val="0"/>
          <w:numId w:val="429"/>
        </w:numPr>
      </w:pPr>
      <w:r>
        <w:t>&lt;draw:custom-shape&gt;</w:t>
      </w:r>
    </w:p>
    <w:p w:rsidR="006A00B2" w:rsidRDefault="0057566E">
      <w:pPr>
        <w:pStyle w:val="Definition-Field2"/>
      </w:pPr>
      <w:r>
        <w:t xml:space="preserve">And on save for text in text boxes, shapes, </w:t>
      </w:r>
      <w:r>
        <w:t xml:space="preserve">and SmartArt. </w:t>
      </w:r>
    </w:p>
    <w:p w:rsidR="006A00B2" w:rsidRDefault="0057566E">
      <w:pPr>
        <w:pStyle w:val="Definition-Field"/>
      </w:pPr>
      <w:r>
        <w:t xml:space="preserve">d.   </w:t>
      </w:r>
      <w:r>
        <w:rPr>
          <w:i/>
        </w:rPr>
        <w:t>The standard defines the attribute text:level</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430"/>
        </w:numPr>
        <w:contextualSpacing/>
      </w:pPr>
      <w:r>
        <w:t>&lt;draw:rect&gt;</w:t>
      </w:r>
    </w:p>
    <w:p w:rsidR="006A00B2" w:rsidRDefault="0057566E">
      <w:pPr>
        <w:pStyle w:val="ListParagraph"/>
        <w:numPr>
          <w:ilvl w:val="0"/>
          <w:numId w:val="430"/>
        </w:numPr>
        <w:contextualSpacing/>
      </w:pPr>
      <w:r>
        <w:t>&lt;draw:polyline&gt;</w:t>
      </w:r>
    </w:p>
    <w:p w:rsidR="006A00B2" w:rsidRDefault="0057566E">
      <w:pPr>
        <w:pStyle w:val="ListParagraph"/>
        <w:numPr>
          <w:ilvl w:val="0"/>
          <w:numId w:val="430"/>
        </w:numPr>
        <w:contextualSpacing/>
      </w:pPr>
      <w:r>
        <w:t>&lt;draw:polygon&gt;</w:t>
      </w:r>
    </w:p>
    <w:p w:rsidR="006A00B2" w:rsidRDefault="0057566E">
      <w:pPr>
        <w:pStyle w:val="ListParagraph"/>
        <w:numPr>
          <w:ilvl w:val="0"/>
          <w:numId w:val="430"/>
        </w:numPr>
        <w:contextualSpacing/>
      </w:pPr>
      <w:r>
        <w:t>&lt;draw:regular-polygon&gt;</w:t>
      </w:r>
    </w:p>
    <w:p w:rsidR="006A00B2" w:rsidRDefault="0057566E">
      <w:pPr>
        <w:pStyle w:val="ListParagraph"/>
        <w:numPr>
          <w:ilvl w:val="0"/>
          <w:numId w:val="430"/>
        </w:numPr>
        <w:contextualSpacing/>
      </w:pPr>
      <w:r>
        <w:t>&lt;draw:path&gt;</w:t>
      </w:r>
    </w:p>
    <w:p w:rsidR="006A00B2" w:rsidRDefault="0057566E">
      <w:pPr>
        <w:pStyle w:val="ListParagraph"/>
        <w:numPr>
          <w:ilvl w:val="0"/>
          <w:numId w:val="430"/>
        </w:numPr>
        <w:contextualSpacing/>
      </w:pPr>
      <w:r>
        <w:t>&lt;</w:t>
      </w:r>
      <w:r>
        <w:t>draw:circle&gt;</w:t>
      </w:r>
    </w:p>
    <w:p w:rsidR="006A00B2" w:rsidRDefault="0057566E">
      <w:pPr>
        <w:pStyle w:val="ListParagraph"/>
        <w:numPr>
          <w:ilvl w:val="0"/>
          <w:numId w:val="430"/>
        </w:numPr>
        <w:contextualSpacing/>
      </w:pPr>
      <w:r>
        <w:t>&lt;draw:ellipse&gt;</w:t>
      </w:r>
    </w:p>
    <w:p w:rsidR="006A00B2" w:rsidRDefault="0057566E">
      <w:pPr>
        <w:pStyle w:val="ListParagraph"/>
        <w:numPr>
          <w:ilvl w:val="0"/>
          <w:numId w:val="430"/>
        </w:numPr>
        <w:contextualSpacing/>
      </w:pPr>
      <w:r>
        <w:t>&lt;draw:caption&gt;</w:t>
      </w:r>
    </w:p>
    <w:p w:rsidR="006A00B2" w:rsidRDefault="0057566E">
      <w:pPr>
        <w:pStyle w:val="ListParagraph"/>
        <w:numPr>
          <w:ilvl w:val="0"/>
          <w:numId w:val="430"/>
        </w:numPr>
        <w:contextualSpacing/>
      </w:pPr>
      <w:r>
        <w:t>&lt;draw:measure&gt;</w:t>
      </w:r>
    </w:p>
    <w:p w:rsidR="006A00B2" w:rsidRDefault="0057566E">
      <w:pPr>
        <w:pStyle w:val="ListParagraph"/>
        <w:numPr>
          <w:ilvl w:val="0"/>
          <w:numId w:val="430"/>
        </w:numPr>
        <w:contextualSpacing/>
      </w:pPr>
      <w:r>
        <w:t>&lt;draw:text-box&gt;</w:t>
      </w:r>
    </w:p>
    <w:p w:rsidR="006A00B2" w:rsidRDefault="0057566E">
      <w:pPr>
        <w:pStyle w:val="ListParagraph"/>
        <w:numPr>
          <w:ilvl w:val="0"/>
          <w:numId w:val="430"/>
        </w:numPr>
        <w:contextualSpacing/>
      </w:pPr>
      <w:r>
        <w:t>&lt;draw:frame&gt;</w:t>
      </w:r>
    </w:p>
    <w:p w:rsidR="006A00B2" w:rsidRDefault="0057566E">
      <w:pPr>
        <w:pStyle w:val="ListParagraph"/>
        <w:numPr>
          <w:ilvl w:val="0"/>
          <w:numId w:val="430"/>
        </w:numPr>
      </w:pPr>
      <w:r>
        <w:t xml:space="preserve">&lt;draw:custom-shape&gt;. </w:t>
      </w:r>
    </w:p>
    <w:p w:rsidR="006A00B2" w:rsidRDefault="0057566E">
      <w:pPr>
        <w:pStyle w:val="Heading3"/>
      </w:pPr>
      <w:bookmarkStart w:id="1133" w:name="section_f9da55d8029a4d44a667c8ea0805d7f8"/>
      <w:bookmarkStart w:id="1134" w:name="_Toc79580616"/>
      <w:r>
        <w:t>Section 14.10.2, Number Level Style</w:t>
      </w:r>
      <w:bookmarkEnd w:id="1133"/>
      <w:bookmarkEnd w:id="1134"/>
      <w:r>
        <w:fldChar w:fldCharType="begin"/>
      </w:r>
      <w:r>
        <w:instrText xml:space="preserve"> XE "Number Level Style" </w:instrText>
      </w:r>
      <w:r>
        <w:fldChar w:fldCharType="end"/>
      </w:r>
    </w:p>
    <w:p w:rsidR="006A00B2" w:rsidRDefault="0057566E">
      <w:pPr>
        <w:pStyle w:val="Definition-Field"/>
      </w:pPr>
      <w:r>
        <w:t xml:space="preserve">a.   </w:t>
      </w:r>
      <w:r>
        <w:rPr>
          <w:i/>
        </w:rPr>
        <w:t>The standard defines the element &lt;text:list-level-style-number&gt;, contained with</w:t>
      </w:r>
      <w:r>
        <w:rPr>
          <w:i/>
        </w:rPr>
        <w:t>in the parent element &lt;text:list-style&gt;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style:num-prefix, contained within the element &lt;text:list-level-style-number&gt;, contained within the</w:t>
      </w:r>
      <w:r>
        <w:rPr>
          <w:i/>
        </w:rPr>
        <w:t xml:space="preserve"> parent element &lt;text:list-style&gt;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style:num-suffix, contained within the element &lt;text:list-level-style-number&gt;, contained within the par</w:t>
      </w:r>
      <w:r>
        <w:rPr>
          <w:i/>
        </w:rPr>
        <w:t>ent element &lt;text:list-style&gt;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text:display-levels, contained within the element &lt;text:list-level-style-number&gt;, contained within the pare</w:t>
      </w:r>
      <w:r>
        <w:rPr>
          <w:i/>
        </w:rPr>
        <w:t>nt element &lt;text:list-style&gt;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text:level, contained within the element &lt;text:list-level-style-number&gt;, contained within the parent element</w:t>
      </w:r>
      <w:r>
        <w:rPr>
          <w:i/>
        </w:rPr>
        <w:t xml:space="preserve"> &lt;text:list-style&gt;</w:t>
      </w:r>
    </w:p>
    <w:p w:rsidR="006A00B2" w:rsidRDefault="0057566E">
      <w:pPr>
        <w:pStyle w:val="Definition-Field2"/>
      </w:pPr>
      <w:r>
        <w:t>This attribute is supported in Word 2010, Word 2013, Word 2016, and Word 2019.</w:t>
      </w:r>
    </w:p>
    <w:p w:rsidR="006A00B2" w:rsidRDefault="0057566E">
      <w:pPr>
        <w:pStyle w:val="Definition-Field"/>
      </w:pPr>
      <w:r>
        <w:lastRenderedPageBreak/>
        <w:t xml:space="preserve">f.   </w:t>
      </w:r>
      <w:r>
        <w:rPr>
          <w:i/>
        </w:rPr>
        <w:t>The standard defines the attribute text:num-format, contained within the element &lt;text:list-level-style-number&gt;, contained within the parent element &lt;tex</w:t>
      </w:r>
      <w:r>
        <w:rPr>
          <w:i/>
        </w:rPr>
        <w:t>t:list-style&gt;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On load, numbering formats that are not familiar to Word will be displayed using the Arabic numeral format (1, 2, 3...). </w:t>
      </w:r>
    </w:p>
    <w:p w:rsidR="006A00B2" w:rsidRDefault="0057566E">
      <w:pPr>
        <w:pStyle w:val="ListParagraph"/>
        <w:numPr>
          <w:ilvl w:val="0"/>
          <w:numId w:val="57"/>
        </w:numPr>
      </w:pPr>
      <w:r>
        <w:t xml:space="preserve">On save and load, the following strings </w:t>
      </w:r>
      <w:r>
        <w:t>are also supported by Word as numbering formats:</w:t>
      </w:r>
    </w:p>
    <w:p w:rsidR="006A00B2" w:rsidRDefault="0057566E">
      <w:pPr>
        <w:pStyle w:val="Definition-Field2"/>
      </w:pPr>
      <w:r>
        <w:t>ｱ, ｲ, ｳ, ...                 </w:t>
      </w:r>
    </w:p>
    <w:p w:rsidR="006A00B2" w:rsidRDefault="0057566E">
      <w:pPr>
        <w:pStyle w:val="Definition-Field2"/>
      </w:pPr>
      <w:r>
        <w:t>ア, イ, ウ, ...            </w:t>
      </w:r>
    </w:p>
    <w:p w:rsidR="006A00B2" w:rsidRDefault="0057566E">
      <w:pPr>
        <w:pStyle w:val="Definition-Field2"/>
      </w:pPr>
      <w:r>
        <w:t>أ, ب, ‌ج, ...</w:t>
      </w:r>
    </w:p>
    <w:p w:rsidR="006A00B2" w:rsidRDefault="0057566E">
      <w:pPr>
        <w:pStyle w:val="Definition-Field2"/>
      </w:pPr>
      <w:r>
        <w:t>أ, ب, ت, ...</w:t>
      </w:r>
    </w:p>
    <w:p w:rsidR="006A00B2" w:rsidRDefault="0057566E">
      <w:pPr>
        <w:pStyle w:val="Definition-Field2"/>
      </w:pPr>
      <w:r>
        <w:t>One, Two, Three, ...</w:t>
      </w:r>
    </w:p>
    <w:p w:rsidR="006A00B2" w:rsidRDefault="0057566E">
      <w:pPr>
        <w:pStyle w:val="Definition-Field2"/>
      </w:pPr>
      <w:r>
        <w:t>*, †, ‡, ...                   </w:t>
      </w:r>
    </w:p>
    <w:p w:rsidR="006A00B2" w:rsidRDefault="0057566E">
      <w:pPr>
        <w:pStyle w:val="Definition-Field2"/>
      </w:pPr>
      <w:r>
        <w:t>一, 十, 一○○(简), ...</w:t>
      </w:r>
    </w:p>
    <w:p w:rsidR="006A00B2" w:rsidRDefault="0057566E">
      <w:pPr>
        <w:pStyle w:val="Definition-Field2"/>
      </w:pPr>
      <w:r>
        <w:t>一, 十, 一百 (简), ...</w:t>
      </w:r>
    </w:p>
    <w:p w:rsidR="006A00B2" w:rsidRDefault="0057566E">
      <w:pPr>
        <w:pStyle w:val="Definition-Field2"/>
      </w:pPr>
      <w:r>
        <w:t>壹, 贰 叁, ...              </w:t>
      </w:r>
    </w:p>
    <w:p w:rsidR="006A00B2" w:rsidRDefault="0057566E">
      <w:pPr>
        <w:pStyle w:val="Definition-Field2"/>
      </w:pPr>
      <w:r>
        <w:t>ㄱ ,ㄴ ,ㄷ, .</w:t>
      </w:r>
      <w:r>
        <w:t>..              </w:t>
      </w:r>
    </w:p>
    <w:p w:rsidR="006A00B2" w:rsidRDefault="0057566E">
      <w:pPr>
        <w:pStyle w:val="Definition-Field2"/>
      </w:pPr>
      <w:r>
        <w:t>①,②,③, ...                </w:t>
      </w:r>
    </w:p>
    <w:p w:rsidR="006A00B2" w:rsidRDefault="0057566E">
      <w:pPr>
        <w:pStyle w:val="Definition-Field2"/>
      </w:pPr>
      <w:r>
        <w:t>①,②,③, ...                </w:t>
      </w:r>
    </w:p>
    <w:p w:rsidR="006A00B2" w:rsidRDefault="0057566E">
      <w:pPr>
        <w:pStyle w:val="Definition-Field2"/>
      </w:pPr>
      <w:r>
        <w:t>⒈,⒉,⒊, ...                </w:t>
      </w:r>
    </w:p>
    <w:p w:rsidR="006A00B2" w:rsidRDefault="0057566E">
      <w:pPr>
        <w:pStyle w:val="Definition-Field2"/>
      </w:pPr>
      <w:r>
        <w:t>⑴, ⑵, ⑶, ...            </w:t>
      </w:r>
    </w:p>
    <w:p w:rsidR="006A00B2" w:rsidRDefault="0057566E">
      <w:pPr>
        <w:pStyle w:val="Definition-Field2"/>
      </w:pPr>
      <w:r>
        <w:t>１,２,３, ...               </w:t>
      </w:r>
    </w:p>
    <w:p w:rsidR="006A00B2" w:rsidRDefault="0057566E">
      <w:pPr>
        <w:pStyle w:val="Definition-Field2"/>
      </w:pPr>
      <w:r>
        <w:t>01, 02, 03, ...</w:t>
      </w:r>
    </w:p>
    <w:p w:rsidR="006A00B2" w:rsidRDefault="0057566E">
      <w:pPr>
        <w:pStyle w:val="Definition-Field2"/>
      </w:pPr>
      <w:r>
        <w:t>가, 나, 다, ...            </w:t>
      </w:r>
    </w:p>
    <w:p w:rsidR="006A00B2" w:rsidRDefault="0057566E">
      <w:pPr>
        <w:pStyle w:val="Definition-Field2"/>
      </w:pPr>
      <w:r>
        <w:t>א, י, ק, ...</w:t>
      </w:r>
    </w:p>
    <w:p w:rsidR="006A00B2" w:rsidRDefault="0057566E">
      <w:pPr>
        <w:pStyle w:val="Definition-Field2"/>
      </w:pPr>
      <w:r>
        <w:t>א, ב, ג, ...</w:t>
      </w:r>
    </w:p>
    <w:p w:rsidR="006A00B2" w:rsidRDefault="0057566E">
      <w:pPr>
        <w:pStyle w:val="Definition-Field2"/>
      </w:pPr>
      <w:r>
        <w:t>1, A, B, ...                  </w:t>
      </w:r>
    </w:p>
    <w:p w:rsidR="006A00B2" w:rsidRDefault="0057566E">
      <w:pPr>
        <w:pStyle w:val="Definition-Field2"/>
      </w:pPr>
      <w:r>
        <w:t xml:space="preserve">अ, आ, इ, </w:t>
      </w:r>
      <w:r>
        <w:t>...                </w:t>
      </w:r>
    </w:p>
    <w:p w:rsidR="006A00B2" w:rsidRDefault="0057566E">
      <w:pPr>
        <w:pStyle w:val="Definition-Field2"/>
      </w:pPr>
      <w:r>
        <w:t>एक, दो, तीन, ...           </w:t>
      </w:r>
    </w:p>
    <w:p w:rsidR="006A00B2" w:rsidRDefault="0057566E">
      <w:pPr>
        <w:pStyle w:val="Definition-Field2"/>
      </w:pPr>
      <w:r>
        <w:t>१, २, ३, ...          </w:t>
      </w:r>
    </w:p>
    <w:p w:rsidR="006A00B2" w:rsidRDefault="0057566E">
      <w:pPr>
        <w:pStyle w:val="Definition-Field2"/>
      </w:pPr>
      <w:r>
        <w:t>क, ख, ग, ...                 </w:t>
      </w:r>
    </w:p>
    <w:p w:rsidR="006A00B2" w:rsidRDefault="0057566E">
      <w:pPr>
        <w:pStyle w:val="Definition-Field2"/>
      </w:pPr>
      <w:r>
        <w:t>一, 一〇, 一〇〇, ...          </w:t>
      </w:r>
    </w:p>
    <w:p w:rsidR="006A00B2" w:rsidRDefault="0057566E">
      <w:pPr>
        <w:pStyle w:val="Definition-Field2"/>
      </w:pPr>
      <w:r>
        <w:t xml:space="preserve">㈠, ㈡, ㈢, ... </w:t>
      </w:r>
    </w:p>
    <w:p w:rsidR="006A00B2" w:rsidRDefault="0057566E">
      <w:pPr>
        <w:pStyle w:val="Definition-Field2"/>
      </w:pPr>
      <w:r>
        <w:t>壹, 貳, 參, ...             </w:t>
      </w:r>
    </w:p>
    <w:p w:rsidR="006A00B2" w:rsidRDefault="0057566E">
      <w:pPr>
        <w:pStyle w:val="Definition-Field2"/>
      </w:pPr>
      <w:r>
        <w:lastRenderedPageBreak/>
        <w:t>甲 ,乙 ,丙, ...              </w:t>
      </w:r>
    </w:p>
    <w:p w:rsidR="006A00B2" w:rsidRDefault="0057566E">
      <w:pPr>
        <w:pStyle w:val="Definition-Field2"/>
      </w:pPr>
      <w:r>
        <w:t>子,丑,寅, ...                 </w:t>
      </w:r>
    </w:p>
    <w:p w:rsidR="006A00B2" w:rsidRDefault="0057566E">
      <w:pPr>
        <w:pStyle w:val="Definition-Field2"/>
      </w:pPr>
      <w:r>
        <w:t xml:space="preserve">甲子, 乙丑, 丙寅, ... </w:t>
      </w:r>
    </w:p>
    <w:p w:rsidR="006A00B2" w:rsidRDefault="0057566E">
      <w:pPr>
        <w:pStyle w:val="Definition-Field2"/>
      </w:pPr>
      <w:r>
        <w:t xml:space="preserve">ｲ, ﾛ, ﾊ, ... </w:t>
      </w:r>
      <w:r>
        <w:t>                   </w:t>
      </w:r>
    </w:p>
    <w:p w:rsidR="006A00B2" w:rsidRDefault="0057566E">
      <w:pPr>
        <w:pStyle w:val="Definition-Field2"/>
      </w:pPr>
      <w:r>
        <w:t>イ, ロ, ハ, ...            </w:t>
      </w:r>
    </w:p>
    <w:p w:rsidR="006A00B2" w:rsidRDefault="0057566E">
      <w:pPr>
        <w:pStyle w:val="Definition-Field2"/>
      </w:pPr>
      <w:r>
        <w:t>一, 二, 三 ...                </w:t>
      </w:r>
    </w:p>
    <w:p w:rsidR="006A00B2" w:rsidRDefault="0057566E">
      <w:pPr>
        <w:pStyle w:val="Definition-Field2"/>
      </w:pPr>
      <w:r>
        <w:t>一, 二, 三,万, ...        </w:t>
      </w:r>
    </w:p>
    <w:p w:rsidR="006A00B2" w:rsidRDefault="0057566E">
      <w:pPr>
        <w:pStyle w:val="Definition-Field2"/>
      </w:pPr>
      <w:r>
        <w:t>壱, 弐, 参, ...              </w:t>
      </w:r>
    </w:p>
    <w:p w:rsidR="006A00B2" w:rsidRDefault="0057566E">
      <w:pPr>
        <w:pStyle w:val="Definition-Field2"/>
      </w:pPr>
      <w:r>
        <w:t>일, 이, 삼, ...             </w:t>
      </w:r>
    </w:p>
    <w:p w:rsidR="006A00B2" w:rsidRDefault="0057566E">
      <w:pPr>
        <w:pStyle w:val="Definition-Field2"/>
      </w:pPr>
      <w:r>
        <w:t>일,일영,일영영, ...</w:t>
      </w:r>
    </w:p>
    <w:p w:rsidR="006A00B2" w:rsidRDefault="0057566E">
      <w:pPr>
        <w:pStyle w:val="Definition-Field2"/>
      </w:pPr>
      <w:r>
        <w:t>一, 一零, 一零零, ...   </w:t>
      </w:r>
    </w:p>
    <w:p w:rsidR="006A00B2" w:rsidRDefault="0057566E">
      <w:pPr>
        <w:pStyle w:val="Definition-Field2"/>
      </w:pPr>
      <w:r>
        <w:t>하나, 둘,셋, ...           </w:t>
      </w:r>
    </w:p>
    <w:p w:rsidR="006A00B2" w:rsidRDefault="0057566E">
      <w:pPr>
        <w:pStyle w:val="Definition-Field2"/>
      </w:pPr>
      <w:r>
        <w:t>- 1 -,- 2 -,- 3 -, ...</w:t>
      </w:r>
    </w:p>
    <w:p w:rsidR="006A00B2" w:rsidRDefault="0057566E">
      <w:pPr>
        <w:pStyle w:val="Definition-Field2"/>
      </w:pPr>
      <w:r>
        <w:t>1st, 2nd, 3rd, ...</w:t>
      </w:r>
    </w:p>
    <w:p w:rsidR="006A00B2" w:rsidRDefault="0057566E">
      <w:pPr>
        <w:pStyle w:val="Definition-Field2"/>
      </w:pPr>
      <w:r>
        <w:t>First, S</w:t>
      </w:r>
      <w:r>
        <w:t>econd, Third, ...</w:t>
      </w:r>
    </w:p>
    <w:p w:rsidR="006A00B2" w:rsidRDefault="0057566E">
      <w:pPr>
        <w:pStyle w:val="Definition-Field2"/>
      </w:pPr>
      <w:r>
        <w:t>а, б, в, ...                   </w:t>
      </w:r>
    </w:p>
    <w:p w:rsidR="006A00B2" w:rsidRDefault="0057566E">
      <w:pPr>
        <w:pStyle w:val="Definition-Field2"/>
      </w:pPr>
      <w:r>
        <w:t>А,Б,В, ...                     </w:t>
      </w:r>
    </w:p>
    <w:p w:rsidR="006A00B2" w:rsidRDefault="0057566E">
      <w:pPr>
        <w:pStyle w:val="Definition-Field2"/>
      </w:pPr>
      <w:r>
        <w:t>一, 十, 一○○(繁), ...          </w:t>
      </w:r>
    </w:p>
    <w:p w:rsidR="006A00B2" w:rsidRDefault="0057566E">
      <w:pPr>
        <w:pStyle w:val="Definition-Field2"/>
      </w:pPr>
      <w:r>
        <w:t>一, 十, 一百 (繁), ...        </w:t>
      </w:r>
    </w:p>
    <w:p w:rsidR="006A00B2" w:rsidRDefault="0057566E">
      <w:pPr>
        <w:pStyle w:val="Definition-Field2"/>
      </w:pPr>
      <w:r>
        <w:t>一, 一〇, 一〇〇(繁), ...    </w:t>
      </w:r>
    </w:p>
    <w:p w:rsidR="006A00B2" w:rsidRDefault="0057566E">
      <w:pPr>
        <w:pStyle w:val="Definition-Field2"/>
      </w:pPr>
      <w:r>
        <w:t>หนึ่ง, สอง, สาม, ...      </w:t>
      </w:r>
    </w:p>
    <w:p w:rsidR="006A00B2" w:rsidRDefault="0057566E">
      <w:pPr>
        <w:pStyle w:val="Definition-Field2"/>
      </w:pPr>
      <w:r>
        <w:t>ก, ข, ค, ...                   </w:t>
      </w:r>
    </w:p>
    <w:p w:rsidR="006A00B2" w:rsidRDefault="0057566E">
      <w:pPr>
        <w:pStyle w:val="Definition-Field2"/>
      </w:pPr>
      <w:r>
        <w:t>๑,๒,๓, ...</w:t>
      </w:r>
    </w:p>
    <w:p w:rsidR="006A00B2" w:rsidRDefault="0057566E">
      <w:pPr>
        <w:pStyle w:val="Definition-Field2"/>
      </w:pPr>
      <w:r>
        <w:t>A, Ç, Ĝ, ...</w:t>
      </w:r>
    </w:p>
    <w:p w:rsidR="006A00B2" w:rsidRDefault="0057566E">
      <w:pPr>
        <w:pStyle w:val="Definition-Field2"/>
      </w:pPr>
      <w:r>
        <w:t>a, ç, ĝ, ...</w:t>
      </w:r>
    </w:p>
    <w:p w:rsidR="006A00B2" w:rsidRDefault="0057566E">
      <w:pPr>
        <w:pStyle w:val="Definition-Field2"/>
      </w:pPr>
      <w:r>
        <w:t>А</w:t>
      </w:r>
      <w:r>
        <w:t>,Й,Ъ, ...</w:t>
      </w:r>
    </w:p>
    <w:p w:rsidR="006A00B2" w:rsidRDefault="0057566E">
      <w:pPr>
        <w:pStyle w:val="Definition-Field2"/>
      </w:pPr>
      <w:r>
        <w:t>а,й,ъ, ...</w:t>
      </w:r>
    </w:p>
    <w:p w:rsidR="006A00B2" w:rsidRDefault="0057566E">
      <w:pPr>
        <w:pStyle w:val="Definition-Field2"/>
      </w:pPr>
      <w:r>
        <w:t>Α, Β, Γ, ...</w:t>
      </w:r>
    </w:p>
    <w:p w:rsidR="006A00B2" w:rsidRDefault="0057566E">
      <w:pPr>
        <w:pStyle w:val="Definition-Field2"/>
      </w:pPr>
      <w:r>
        <w:t>α, β, γ, ...</w:t>
      </w:r>
    </w:p>
    <w:p w:rsidR="006A00B2" w:rsidRDefault="0057566E">
      <w:pPr>
        <w:pStyle w:val="Definition-Field2"/>
      </w:pPr>
      <w:r>
        <w:t>001,002, 003, ...</w:t>
      </w:r>
    </w:p>
    <w:p w:rsidR="006A00B2" w:rsidRDefault="0057566E">
      <w:pPr>
        <w:pStyle w:val="Definition-Field2"/>
      </w:pPr>
      <w:r>
        <w:t>0001,0002, 0003, ...</w:t>
      </w:r>
    </w:p>
    <w:p w:rsidR="006A00B2" w:rsidRDefault="0057566E">
      <w:pPr>
        <w:pStyle w:val="Definition-Field2"/>
      </w:pPr>
      <w:r>
        <w:t xml:space="preserve">00001,00002, 00003, ... </w:t>
      </w:r>
    </w:p>
    <w:p w:rsidR="006A00B2" w:rsidRDefault="0057566E">
      <w:pPr>
        <w:pStyle w:val="Definition-Field"/>
      </w:pPr>
      <w:r>
        <w:lastRenderedPageBreak/>
        <w:t xml:space="preserve">g.   </w:t>
      </w:r>
      <w:r>
        <w:rPr>
          <w:i/>
        </w:rPr>
        <w:t xml:space="preserve">The standard defines the attribute text:start-value, contained within the element &lt;text:list-level-style-number&gt;, contained within the </w:t>
      </w:r>
      <w:r>
        <w:rPr>
          <w:i/>
        </w:rPr>
        <w:t>parent element &lt;text:list-style&gt;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h.   </w:t>
      </w:r>
      <w:r>
        <w:rPr>
          <w:i/>
        </w:rPr>
        <w:t>The standard defines the attribute text:style-name, contained within the element &lt;text:list-level-style-number&gt;, contained within the paren</w:t>
      </w:r>
      <w:r>
        <w:rPr>
          <w:i/>
        </w:rPr>
        <w:t>t element &lt;text:list-style&gt;</w:t>
      </w:r>
    </w:p>
    <w:p w:rsidR="006A00B2" w:rsidRDefault="0057566E">
      <w:pPr>
        <w:pStyle w:val="Definition-Field2"/>
      </w:pPr>
      <w:r>
        <w:t>This attribute is supported in Word 2010, Word 2013, Word 2016, and Word 2019.</w:t>
      </w:r>
    </w:p>
    <w:p w:rsidR="006A00B2" w:rsidRDefault="0057566E">
      <w:pPr>
        <w:pStyle w:val="Definition-Field"/>
      </w:pPr>
      <w:r>
        <w:t>i.   This is not supported in Excel 2010, Excel 2013, Excel 2016, or Excel 2019.</w:t>
      </w:r>
    </w:p>
    <w:p w:rsidR="006A00B2" w:rsidRDefault="0057566E">
      <w:pPr>
        <w:pStyle w:val="Definition-Field"/>
      </w:pPr>
      <w:r>
        <w:t xml:space="preserve">j.   </w:t>
      </w:r>
      <w:r>
        <w:rPr>
          <w:i/>
        </w:rPr>
        <w:t xml:space="preserve">The standard defines the attribute style:num-format, contained </w:t>
      </w:r>
      <w:r>
        <w:rPr>
          <w:i/>
        </w:rPr>
        <w:t>within the element &lt;text:list-level-style-number&gt;</w:t>
      </w:r>
    </w:p>
    <w:p w:rsidR="006A00B2" w:rsidRDefault="0057566E">
      <w:pPr>
        <w:pStyle w:val="Definition-Field2"/>
      </w:pPr>
      <w:r>
        <w:t xml:space="preserve">OfficeArt Math in Excel 2013 supports this attribute on load for text in the following elements: </w:t>
      </w:r>
    </w:p>
    <w:p w:rsidR="006A00B2" w:rsidRDefault="0057566E">
      <w:pPr>
        <w:pStyle w:val="ListParagraph"/>
        <w:numPr>
          <w:ilvl w:val="0"/>
          <w:numId w:val="431"/>
        </w:numPr>
        <w:contextualSpacing/>
      </w:pPr>
      <w:r>
        <w:t>&lt;draw:rect&gt;</w:t>
      </w:r>
    </w:p>
    <w:p w:rsidR="006A00B2" w:rsidRDefault="0057566E">
      <w:pPr>
        <w:pStyle w:val="ListParagraph"/>
        <w:numPr>
          <w:ilvl w:val="0"/>
          <w:numId w:val="431"/>
        </w:numPr>
        <w:contextualSpacing/>
      </w:pPr>
      <w:r>
        <w:t>&lt;draw:polyline&gt;</w:t>
      </w:r>
    </w:p>
    <w:p w:rsidR="006A00B2" w:rsidRDefault="0057566E">
      <w:pPr>
        <w:pStyle w:val="ListParagraph"/>
        <w:numPr>
          <w:ilvl w:val="0"/>
          <w:numId w:val="431"/>
        </w:numPr>
        <w:contextualSpacing/>
      </w:pPr>
      <w:r>
        <w:t>&lt;draw:polygon&gt;</w:t>
      </w:r>
    </w:p>
    <w:p w:rsidR="006A00B2" w:rsidRDefault="0057566E">
      <w:pPr>
        <w:pStyle w:val="ListParagraph"/>
        <w:numPr>
          <w:ilvl w:val="0"/>
          <w:numId w:val="431"/>
        </w:numPr>
        <w:contextualSpacing/>
      </w:pPr>
      <w:r>
        <w:t>&lt;draw:regular-polygon&gt;</w:t>
      </w:r>
    </w:p>
    <w:p w:rsidR="006A00B2" w:rsidRDefault="0057566E">
      <w:pPr>
        <w:pStyle w:val="ListParagraph"/>
        <w:numPr>
          <w:ilvl w:val="0"/>
          <w:numId w:val="431"/>
        </w:numPr>
        <w:contextualSpacing/>
      </w:pPr>
      <w:r>
        <w:t>&lt;draw:path&gt;</w:t>
      </w:r>
    </w:p>
    <w:p w:rsidR="006A00B2" w:rsidRDefault="0057566E">
      <w:pPr>
        <w:pStyle w:val="ListParagraph"/>
        <w:numPr>
          <w:ilvl w:val="0"/>
          <w:numId w:val="431"/>
        </w:numPr>
        <w:contextualSpacing/>
      </w:pPr>
      <w:r>
        <w:t>&lt;draw:circle&gt;</w:t>
      </w:r>
    </w:p>
    <w:p w:rsidR="006A00B2" w:rsidRDefault="0057566E">
      <w:pPr>
        <w:pStyle w:val="ListParagraph"/>
        <w:numPr>
          <w:ilvl w:val="0"/>
          <w:numId w:val="431"/>
        </w:numPr>
        <w:contextualSpacing/>
      </w:pPr>
      <w:r>
        <w:t>&lt;draw:ellipse&gt;</w:t>
      </w:r>
    </w:p>
    <w:p w:rsidR="006A00B2" w:rsidRDefault="0057566E">
      <w:pPr>
        <w:pStyle w:val="ListParagraph"/>
        <w:numPr>
          <w:ilvl w:val="0"/>
          <w:numId w:val="431"/>
        </w:numPr>
        <w:contextualSpacing/>
      </w:pPr>
      <w:r>
        <w:t>&lt;</w:t>
      </w:r>
      <w:r>
        <w:t>draw:caption&gt;</w:t>
      </w:r>
    </w:p>
    <w:p w:rsidR="006A00B2" w:rsidRDefault="0057566E">
      <w:pPr>
        <w:pStyle w:val="ListParagraph"/>
        <w:numPr>
          <w:ilvl w:val="0"/>
          <w:numId w:val="431"/>
        </w:numPr>
        <w:contextualSpacing/>
      </w:pPr>
      <w:r>
        <w:t>&lt;draw:measure&gt;</w:t>
      </w:r>
    </w:p>
    <w:p w:rsidR="006A00B2" w:rsidRDefault="0057566E">
      <w:pPr>
        <w:pStyle w:val="ListParagraph"/>
        <w:numPr>
          <w:ilvl w:val="0"/>
          <w:numId w:val="431"/>
        </w:numPr>
        <w:contextualSpacing/>
      </w:pPr>
      <w:r>
        <w:t>&lt;draw:text-box&gt;</w:t>
      </w:r>
    </w:p>
    <w:p w:rsidR="006A00B2" w:rsidRDefault="0057566E">
      <w:pPr>
        <w:pStyle w:val="ListParagraph"/>
        <w:numPr>
          <w:ilvl w:val="0"/>
          <w:numId w:val="431"/>
        </w:numPr>
        <w:contextualSpacing/>
      </w:pPr>
      <w:r>
        <w:t>&lt;draw:frame&gt;</w:t>
      </w:r>
    </w:p>
    <w:p w:rsidR="006A00B2" w:rsidRDefault="0057566E">
      <w:pPr>
        <w:pStyle w:val="ListParagraph"/>
        <w:numPr>
          <w:ilvl w:val="0"/>
          <w:numId w:val="431"/>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k.   </w:t>
      </w:r>
      <w:r>
        <w:rPr>
          <w:i/>
        </w:rPr>
        <w:t>The standard defines the attribute text:display-levels, contained within the element &lt;text:list-level-style-number&gt;</w:t>
      </w:r>
    </w:p>
    <w:p w:rsidR="006A00B2" w:rsidRDefault="0057566E">
      <w:pPr>
        <w:pStyle w:val="Definition-Field2"/>
      </w:pPr>
      <w:r>
        <w:t>OfficeArt</w:t>
      </w:r>
      <w:r>
        <w:t xml:space="preserve"> Math in Excel 2013 does not support this attribute on load for text in the following elements: </w:t>
      </w:r>
    </w:p>
    <w:p w:rsidR="006A00B2" w:rsidRDefault="0057566E">
      <w:pPr>
        <w:pStyle w:val="ListParagraph"/>
        <w:numPr>
          <w:ilvl w:val="0"/>
          <w:numId w:val="432"/>
        </w:numPr>
        <w:contextualSpacing/>
      </w:pPr>
      <w:r>
        <w:t>&lt;draw:rect&gt;</w:t>
      </w:r>
    </w:p>
    <w:p w:rsidR="006A00B2" w:rsidRDefault="0057566E">
      <w:pPr>
        <w:pStyle w:val="ListParagraph"/>
        <w:numPr>
          <w:ilvl w:val="0"/>
          <w:numId w:val="432"/>
        </w:numPr>
        <w:contextualSpacing/>
      </w:pPr>
      <w:r>
        <w:t>&lt;draw:polyline&gt;</w:t>
      </w:r>
    </w:p>
    <w:p w:rsidR="006A00B2" w:rsidRDefault="0057566E">
      <w:pPr>
        <w:pStyle w:val="ListParagraph"/>
        <w:numPr>
          <w:ilvl w:val="0"/>
          <w:numId w:val="432"/>
        </w:numPr>
        <w:contextualSpacing/>
      </w:pPr>
      <w:r>
        <w:t>&lt;draw:polygon&gt;</w:t>
      </w:r>
    </w:p>
    <w:p w:rsidR="006A00B2" w:rsidRDefault="0057566E">
      <w:pPr>
        <w:pStyle w:val="ListParagraph"/>
        <w:numPr>
          <w:ilvl w:val="0"/>
          <w:numId w:val="432"/>
        </w:numPr>
        <w:contextualSpacing/>
      </w:pPr>
      <w:r>
        <w:t>&lt;draw:regular-polygon&gt;</w:t>
      </w:r>
    </w:p>
    <w:p w:rsidR="006A00B2" w:rsidRDefault="0057566E">
      <w:pPr>
        <w:pStyle w:val="ListParagraph"/>
        <w:numPr>
          <w:ilvl w:val="0"/>
          <w:numId w:val="432"/>
        </w:numPr>
        <w:contextualSpacing/>
      </w:pPr>
      <w:r>
        <w:t>&lt;draw:path&gt;</w:t>
      </w:r>
    </w:p>
    <w:p w:rsidR="006A00B2" w:rsidRDefault="0057566E">
      <w:pPr>
        <w:pStyle w:val="ListParagraph"/>
        <w:numPr>
          <w:ilvl w:val="0"/>
          <w:numId w:val="432"/>
        </w:numPr>
        <w:contextualSpacing/>
      </w:pPr>
      <w:r>
        <w:t>&lt;draw:circle&gt;</w:t>
      </w:r>
    </w:p>
    <w:p w:rsidR="006A00B2" w:rsidRDefault="0057566E">
      <w:pPr>
        <w:pStyle w:val="ListParagraph"/>
        <w:numPr>
          <w:ilvl w:val="0"/>
          <w:numId w:val="432"/>
        </w:numPr>
        <w:contextualSpacing/>
      </w:pPr>
      <w:r>
        <w:t>&lt;draw:ellipse&gt;</w:t>
      </w:r>
    </w:p>
    <w:p w:rsidR="006A00B2" w:rsidRDefault="0057566E">
      <w:pPr>
        <w:pStyle w:val="ListParagraph"/>
        <w:numPr>
          <w:ilvl w:val="0"/>
          <w:numId w:val="432"/>
        </w:numPr>
        <w:contextualSpacing/>
      </w:pPr>
      <w:r>
        <w:t>&lt;draw:caption&gt;</w:t>
      </w:r>
    </w:p>
    <w:p w:rsidR="006A00B2" w:rsidRDefault="0057566E">
      <w:pPr>
        <w:pStyle w:val="ListParagraph"/>
        <w:numPr>
          <w:ilvl w:val="0"/>
          <w:numId w:val="432"/>
        </w:numPr>
        <w:contextualSpacing/>
      </w:pPr>
      <w:r>
        <w:t>&lt;draw:measure&gt;</w:t>
      </w:r>
    </w:p>
    <w:p w:rsidR="006A00B2" w:rsidRDefault="0057566E">
      <w:pPr>
        <w:pStyle w:val="ListParagraph"/>
        <w:numPr>
          <w:ilvl w:val="0"/>
          <w:numId w:val="432"/>
        </w:numPr>
        <w:contextualSpacing/>
      </w:pPr>
      <w:r>
        <w:t>&lt;draw:text-box&gt;</w:t>
      </w:r>
    </w:p>
    <w:p w:rsidR="006A00B2" w:rsidRDefault="0057566E">
      <w:pPr>
        <w:pStyle w:val="ListParagraph"/>
        <w:numPr>
          <w:ilvl w:val="0"/>
          <w:numId w:val="432"/>
        </w:numPr>
        <w:contextualSpacing/>
      </w:pPr>
      <w:r>
        <w:t>&lt;</w:t>
      </w:r>
      <w:r>
        <w:t>draw:frame&gt;</w:t>
      </w:r>
    </w:p>
    <w:p w:rsidR="006A00B2" w:rsidRDefault="0057566E">
      <w:pPr>
        <w:pStyle w:val="ListParagraph"/>
        <w:numPr>
          <w:ilvl w:val="0"/>
          <w:numId w:val="432"/>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l.   </w:t>
      </w:r>
      <w:r>
        <w:rPr>
          <w:i/>
        </w:rPr>
        <w:t>The standard defines the attribute text:level, contained within the element &lt;text:list-level-style-number&gt;</w:t>
      </w:r>
    </w:p>
    <w:p w:rsidR="006A00B2" w:rsidRDefault="0057566E">
      <w:pPr>
        <w:pStyle w:val="Definition-Field2"/>
      </w:pPr>
      <w:r>
        <w:t>OfficeArt Math in Excel 2013 supports this attribute on load for</w:t>
      </w:r>
      <w:r>
        <w:t xml:space="preserve"> text in the following elements: </w:t>
      </w:r>
    </w:p>
    <w:p w:rsidR="006A00B2" w:rsidRDefault="0057566E">
      <w:pPr>
        <w:pStyle w:val="ListParagraph"/>
        <w:numPr>
          <w:ilvl w:val="0"/>
          <w:numId w:val="433"/>
        </w:numPr>
        <w:contextualSpacing/>
      </w:pPr>
      <w:r>
        <w:t>&lt;draw:rect&gt;</w:t>
      </w:r>
    </w:p>
    <w:p w:rsidR="006A00B2" w:rsidRDefault="0057566E">
      <w:pPr>
        <w:pStyle w:val="ListParagraph"/>
        <w:numPr>
          <w:ilvl w:val="0"/>
          <w:numId w:val="433"/>
        </w:numPr>
        <w:contextualSpacing/>
      </w:pPr>
      <w:r>
        <w:t>&lt;draw:polyline&gt;</w:t>
      </w:r>
    </w:p>
    <w:p w:rsidR="006A00B2" w:rsidRDefault="0057566E">
      <w:pPr>
        <w:pStyle w:val="ListParagraph"/>
        <w:numPr>
          <w:ilvl w:val="0"/>
          <w:numId w:val="433"/>
        </w:numPr>
        <w:contextualSpacing/>
      </w:pPr>
      <w:r>
        <w:lastRenderedPageBreak/>
        <w:t>&lt;draw:polygon&gt;</w:t>
      </w:r>
    </w:p>
    <w:p w:rsidR="006A00B2" w:rsidRDefault="0057566E">
      <w:pPr>
        <w:pStyle w:val="ListParagraph"/>
        <w:numPr>
          <w:ilvl w:val="0"/>
          <w:numId w:val="433"/>
        </w:numPr>
        <w:contextualSpacing/>
      </w:pPr>
      <w:r>
        <w:t>&lt;draw:regular-polygon&gt;</w:t>
      </w:r>
    </w:p>
    <w:p w:rsidR="006A00B2" w:rsidRDefault="0057566E">
      <w:pPr>
        <w:pStyle w:val="ListParagraph"/>
        <w:numPr>
          <w:ilvl w:val="0"/>
          <w:numId w:val="433"/>
        </w:numPr>
        <w:contextualSpacing/>
      </w:pPr>
      <w:r>
        <w:t>&lt;draw:path&gt;</w:t>
      </w:r>
    </w:p>
    <w:p w:rsidR="006A00B2" w:rsidRDefault="0057566E">
      <w:pPr>
        <w:pStyle w:val="ListParagraph"/>
        <w:numPr>
          <w:ilvl w:val="0"/>
          <w:numId w:val="433"/>
        </w:numPr>
        <w:contextualSpacing/>
      </w:pPr>
      <w:r>
        <w:t>&lt;draw:circle&gt;</w:t>
      </w:r>
    </w:p>
    <w:p w:rsidR="006A00B2" w:rsidRDefault="0057566E">
      <w:pPr>
        <w:pStyle w:val="ListParagraph"/>
        <w:numPr>
          <w:ilvl w:val="0"/>
          <w:numId w:val="433"/>
        </w:numPr>
        <w:contextualSpacing/>
      </w:pPr>
      <w:r>
        <w:t>&lt;draw:ellipse&gt;</w:t>
      </w:r>
    </w:p>
    <w:p w:rsidR="006A00B2" w:rsidRDefault="0057566E">
      <w:pPr>
        <w:pStyle w:val="ListParagraph"/>
        <w:numPr>
          <w:ilvl w:val="0"/>
          <w:numId w:val="433"/>
        </w:numPr>
        <w:contextualSpacing/>
      </w:pPr>
      <w:r>
        <w:t>&lt;draw:caption&gt;</w:t>
      </w:r>
    </w:p>
    <w:p w:rsidR="006A00B2" w:rsidRDefault="0057566E">
      <w:pPr>
        <w:pStyle w:val="ListParagraph"/>
        <w:numPr>
          <w:ilvl w:val="0"/>
          <w:numId w:val="433"/>
        </w:numPr>
        <w:contextualSpacing/>
      </w:pPr>
      <w:r>
        <w:t>&lt;draw:measure&gt;</w:t>
      </w:r>
    </w:p>
    <w:p w:rsidR="006A00B2" w:rsidRDefault="0057566E">
      <w:pPr>
        <w:pStyle w:val="ListParagraph"/>
        <w:numPr>
          <w:ilvl w:val="0"/>
          <w:numId w:val="433"/>
        </w:numPr>
        <w:contextualSpacing/>
      </w:pPr>
      <w:r>
        <w:t>&lt;draw:text-box&gt;</w:t>
      </w:r>
    </w:p>
    <w:p w:rsidR="006A00B2" w:rsidRDefault="0057566E">
      <w:pPr>
        <w:pStyle w:val="ListParagraph"/>
        <w:numPr>
          <w:ilvl w:val="0"/>
          <w:numId w:val="433"/>
        </w:numPr>
        <w:contextualSpacing/>
      </w:pPr>
      <w:r>
        <w:t>&lt;draw:frame&gt;</w:t>
      </w:r>
    </w:p>
    <w:p w:rsidR="006A00B2" w:rsidRDefault="0057566E">
      <w:pPr>
        <w:pStyle w:val="ListParagraph"/>
        <w:numPr>
          <w:ilvl w:val="0"/>
          <w:numId w:val="433"/>
        </w:numPr>
      </w:pPr>
      <w:r>
        <w:t>&lt;draw:custom-shape&gt;</w:t>
      </w:r>
    </w:p>
    <w:p w:rsidR="006A00B2" w:rsidRDefault="0057566E">
      <w:pPr>
        <w:pStyle w:val="Definition-Field2"/>
      </w:pPr>
      <w:r>
        <w:t>And on save for text in text boxes a</w:t>
      </w:r>
      <w:r>
        <w:t xml:space="preserve">nd shapes. </w:t>
      </w:r>
    </w:p>
    <w:p w:rsidR="006A00B2" w:rsidRDefault="0057566E">
      <w:pPr>
        <w:pStyle w:val="Definition-Field"/>
      </w:pPr>
      <w:r>
        <w:t xml:space="preserve">m.   </w:t>
      </w:r>
      <w:r>
        <w:rPr>
          <w:i/>
        </w:rPr>
        <w:t>The standard defines the attribute text:start-value, contained within the element &lt;text:list-level-style-number&gt;</w:t>
      </w:r>
    </w:p>
    <w:p w:rsidR="006A00B2" w:rsidRDefault="0057566E">
      <w:pPr>
        <w:pStyle w:val="Definition-Field2"/>
      </w:pPr>
      <w:r>
        <w:t xml:space="preserve">OfficeArt Math in Excel 2013 supports this attribute on load for text in the following elements: </w:t>
      </w:r>
    </w:p>
    <w:p w:rsidR="006A00B2" w:rsidRDefault="0057566E">
      <w:pPr>
        <w:pStyle w:val="ListParagraph"/>
        <w:numPr>
          <w:ilvl w:val="0"/>
          <w:numId w:val="434"/>
        </w:numPr>
        <w:contextualSpacing/>
      </w:pPr>
      <w:r>
        <w:t>&lt;draw:rect&gt;</w:t>
      </w:r>
    </w:p>
    <w:p w:rsidR="006A00B2" w:rsidRDefault="0057566E">
      <w:pPr>
        <w:pStyle w:val="ListParagraph"/>
        <w:numPr>
          <w:ilvl w:val="0"/>
          <w:numId w:val="434"/>
        </w:numPr>
        <w:contextualSpacing/>
      </w:pPr>
      <w:r>
        <w:t>&lt;draw:polyline&gt;</w:t>
      </w:r>
    </w:p>
    <w:p w:rsidR="006A00B2" w:rsidRDefault="0057566E">
      <w:pPr>
        <w:pStyle w:val="ListParagraph"/>
        <w:numPr>
          <w:ilvl w:val="0"/>
          <w:numId w:val="434"/>
        </w:numPr>
        <w:contextualSpacing/>
      </w:pPr>
      <w:r>
        <w:t>&lt;draw:polygon&gt;</w:t>
      </w:r>
    </w:p>
    <w:p w:rsidR="006A00B2" w:rsidRDefault="0057566E">
      <w:pPr>
        <w:pStyle w:val="ListParagraph"/>
        <w:numPr>
          <w:ilvl w:val="0"/>
          <w:numId w:val="434"/>
        </w:numPr>
        <w:contextualSpacing/>
      </w:pPr>
      <w:r>
        <w:t>&lt;draw:regular-polygon&gt;</w:t>
      </w:r>
    </w:p>
    <w:p w:rsidR="006A00B2" w:rsidRDefault="0057566E">
      <w:pPr>
        <w:pStyle w:val="ListParagraph"/>
        <w:numPr>
          <w:ilvl w:val="0"/>
          <w:numId w:val="434"/>
        </w:numPr>
        <w:contextualSpacing/>
      </w:pPr>
      <w:r>
        <w:t>&lt;draw:path&gt;</w:t>
      </w:r>
    </w:p>
    <w:p w:rsidR="006A00B2" w:rsidRDefault="0057566E">
      <w:pPr>
        <w:pStyle w:val="ListParagraph"/>
        <w:numPr>
          <w:ilvl w:val="0"/>
          <w:numId w:val="434"/>
        </w:numPr>
        <w:contextualSpacing/>
      </w:pPr>
      <w:r>
        <w:t>&lt;draw:circle&gt;</w:t>
      </w:r>
    </w:p>
    <w:p w:rsidR="006A00B2" w:rsidRDefault="0057566E">
      <w:pPr>
        <w:pStyle w:val="ListParagraph"/>
        <w:numPr>
          <w:ilvl w:val="0"/>
          <w:numId w:val="434"/>
        </w:numPr>
        <w:contextualSpacing/>
      </w:pPr>
      <w:r>
        <w:t>&lt;draw:ellipse&gt;</w:t>
      </w:r>
    </w:p>
    <w:p w:rsidR="006A00B2" w:rsidRDefault="0057566E">
      <w:pPr>
        <w:pStyle w:val="ListParagraph"/>
        <w:numPr>
          <w:ilvl w:val="0"/>
          <w:numId w:val="434"/>
        </w:numPr>
        <w:contextualSpacing/>
      </w:pPr>
      <w:r>
        <w:t>&lt;draw:caption&gt;</w:t>
      </w:r>
    </w:p>
    <w:p w:rsidR="006A00B2" w:rsidRDefault="0057566E">
      <w:pPr>
        <w:pStyle w:val="ListParagraph"/>
        <w:numPr>
          <w:ilvl w:val="0"/>
          <w:numId w:val="434"/>
        </w:numPr>
        <w:contextualSpacing/>
      </w:pPr>
      <w:r>
        <w:t>&lt;draw:measure&gt;</w:t>
      </w:r>
    </w:p>
    <w:p w:rsidR="006A00B2" w:rsidRDefault="0057566E">
      <w:pPr>
        <w:pStyle w:val="ListParagraph"/>
        <w:numPr>
          <w:ilvl w:val="0"/>
          <w:numId w:val="434"/>
        </w:numPr>
        <w:contextualSpacing/>
      </w:pPr>
      <w:r>
        <w:t>&lt;draw:text-box&gt;</w:t>
      </w:r>
    </w:p>
    <w:p w:rsidR="006A00B2" w:rsidRDefault="0057566E">
      <w:pPr>
        <w:pStyle w:val="ListParagraph"/>
        <w:numPr>
          <w:ilvl w:val="0"/>
          <w:numId w:val="434"/>
        </w:numPr>
        <w:contextualSpacing/>
      </w:pPr>
      <w:r>
        <w:t>&lt;draw:frame&gt;</w:t>
      </w:r>
    </w:p>
    <w:p w:rsidR="006A00B2" w:rsidRDefault="0057566E">
      <w:pPr>
        <w:pStyle w:val="ListParagraph"/>
        <w:numPr>
          <w:ilvl w:val="0"/>
          <w:numId w:val="434"/>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n.   </w:t>
      </w:r>
      <w:r>
        <w:rPr>
          <w:i/>
        </w:rPr>
        <w:t xml:space="preserve">The standard defines the attribute </w:t>
      </w:r>
      <w:r>
        <w:rPr>
          <w:i/>
        </w:rPr>
        <w:t>text:style-name, contained within the element &lt;text:list-level-style-number&gt;</w:t>
      </w:r>
    </w:p>
    <w:p w:rsidR="006A00B2" w:rsidRDefault="0057566E">
      <w:pPr>
        <w:pStyle w:val="Definition-Field2"/>
      </w:pPr>
      <w:r>
        <w:t xml:space="preserve">OfficeArt Math in Excel 2013 does not support this attribute on load for text in the following elements: </w:t>
      </w:r>
    </w:p>
    <w:p w:rsidR="006A00B2" w:rsidRDefault="0057566E">
      <w:pPr>
        <w:pStyle w:val="ListParagraph"/>
        <w:numPr>
          <w:ilvl w:val="0"/>
          <w:numId w:val="435"/>
        </w:numPr>
        <w:contextualSpacing/>
      </w:pPr>
      <w:r>
        <w:t>&lt;draw:rect&gt;</w:t>
      </w:r>
    </w:p>
    <w:p w:rsidR="006A00B2" w:rsidRDefault="0057566E">
      <w:pPr>
        <w:pStyle w:val="ListParagraph"/>
        <w:numPr>
          <w:ilvl w:val="0"/>
          <w:numId w:val="435"/>
        </w:numPr>
        <w:contextualSpacing/>
      </w:pPr>
      <w:r>
        <w:t>&lt;draw:polyline&gt;</w:t>
      </w:r>
    </w:p>
    <w:p w:rsidR="006A00B2" w:rsidRDefault="0057566E">
      <w:pPr>
        <w:pStyle w:val="ListParagraph"/>
        <w:numPr>
          <w:ilvl w:val="0"/>
          <w:numId w:val="435"/>
        </w:numPr>
        <w:contextualSpacing/>
      </w:pPr>
      <w:r>
        <w:t>&lt;draw:polygon&gt;</w:t>
      </w:r>
    </w:p>
    <w:p w:rsidR="006A00B2" w:rsidRDefault="0057566E">
      <w:pPr>
        <w:pStyle w:val="ListParagraph"/>
        <w:numPr>
          <w:ilvl w:val="0"/>
          <w:numId w:val="435"/>
        </w:numPr>
        <w:contextualSpacing/>
      </w:pPr>
      <w:r>
        <w:t>&lt;draw:regular-polygon&gt;</w:t>
      </w:r>
    </w:p>
    <w:p w:rsidR="006A00B2" w:rsidRDefault="0057566E">
      <w:pPr>
        <w:pStyle w:val="ListParagraph"/>
        <w:numPr>
          <w:ilvl w:val="0"/>
          <w:numId w:val="435"/>
        </w:numPr>
        <w:contextualSpacing/>
      </w:pPr>
      <w:r>
        <w:t>&lt;draw:p</w:t>
      </w:r>
      <w:r>
        <w:t>ath&gt;</w:t>
      </w:r>
    </w:p>
    <w:p w:rsidR="006A00B2" w:rsidRDefault="0057566E">
      <w:pPr>
        <w:pStyle w:val="ListParagraph"/>
        <w:numPr>
          <w:ilvl w:val="0"/>
          <w:numId w:val="435"/>
        </w:numPr>
        <w:contextualSpacing/>
      </w:pPr>
      <w:r>
        <w:t>&lt;draw:circle&gt;</w:t>
      </w:r>
    </w:p>
    <w:p w:rsidR="006A00B2" w:rsidRDefault="0057566E">
      <w:pPr>
        <w:pStyle w:val="ListParagraph"/>
        <w:numPr>
          <w:ilvl w:val="0"/>
          <w:numId w:val="435"/>
        </w:numPr>
        <w:contextualSpacing/>
      </w:pPr>
      <w:r>
        <w:t>&lt;draw:ellipse&gt;</w:t>
      </w:r>
    </w:p>
    <w:p w:rsidR="006A00B2" w:rsidRDefault="0057566E">
      <w:pPr>
        <w:pStyle w:val="ListParagraph"/>
        <w:numPr>
          <w:ilvl w:val="0"/>
          <w:numId w:val="435"/>
        </w:numPr>
        <w:contextualSpacing/>
      </w:pPr>
      <w:r>
        <w:t>&lt;draw:caption&gt;</w:t>
      </w:r>
    </w:p>
    <w:p w:rsidR="006A00B2" w:rsidRDefault="0057566E">
      <w:pPr>
        <w:pStyle w:val="ListParagraph"/>
        <w:numPr>
          <w:ilvl w:val="0"/>
          <w:numId w:val="435"/>
        </w:numPr>
        <w:contextualSpacing/>
      </w:pPr>
      <w:r>
        <w:t>&lt;draw:measure&gt;</w:t>
      </w:r>
    </w:p>
    <w:p w:rsidR="006A00B2" w:rsidRDefault="0057566E">
      <w:pPr>
        <w:pStyle w:val="ListParagraph"/>
        <w:numPr>
          <w:ilvl w:val="0"/>
          <w:numId w:val="435"/>
        </w:numPr>
        <w:contextualSpacing/>
      </w:pPr>
      <w:r>
        <w:t>&lt;draw:text-box&gt;</w:t>
      </w:r>
    </w:p>
    <w:p w:rsidR="006A00B2" w:rsidRDefault="0057566E">
      <w:pPr>
        <w:pStyle w:val="ListParagraph"/>
        <w:numPr>
          <w:ilvl w:val="0"/>
          <w:numId w:val="435"/>
        </w:numPr>
        <w:contextualSpacing/>
      </w:pPr>
      <w:r>
        <w:t>&lt;draw:frame&gt;</w:t>
      </w:r>
    </w:p>
    <w:p w:rsidR="006A00B2" w:rsidRDefault="0057566E">
      <w:pPr>
        <w:pStyle w:val="ListParagraph"/>
        <w:numPr>
          <w:ilvl w:val="0"/>
          <w:numId w:val="435"/>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o.   </w:t>
      </w:r>
      <w:r>
        <w:rPr>
          <w:i/>
        </w:rPr>
        <w:t>The standard defines the attribute style:num-format, contained within the element &lt;</w:t>
      </w:r>
      <w:r>
        <w:rPr>
          <w:i/>
        </w:rPr>
        <w:t>text:list-level-style-number&gt;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436"/>
        </w:numPr>
        <w:contextualSpacing/>
      </w:pPr>
      <w:r>
        <w:lastRenderedPageBreak/>
        <w:t>&lt;draw:rect&gt;</w:t>
      </w:r>
    </w:p>
    <w:p w:rsidR="006A00B2" w:rsidRDefault="0057566E">
      <w:pPr>
        <w:pStyle w:val="ListParagraph"/>
        <w:numPr>
          <w:ilvl w:val="0"/>
          <w:numId w:val="436"/>
        </w:numPr>
        <w:contextualSpacing/>
      </w:pPr>
      <w:r>
        <w:t>&lt;draw:polyline&gt;</w:t>
      </w:r>
    </w:p>
    <w:p w:rsidR="006A00B2" w:rsidRDefault="0057566E">
      <w:pPr>
        <w:pStyle w:val="ListParagraph"/>
        <w:numPr>
          <w:ilvl w:val="0"/>
          <w:numId w:val="436"/>
        </w:numPr>
        <w:contextualSpacing/>
      </w:pPr>
      <w:r>
        <w:t>&lt;draw:polygon&gt;</w:t>
      </w:r>
    </w:p>
    <w:p w:rsidR="006A00B2" w:rsidRDefault="0057566E">
      <w:pPr>
        <w:pStyle w:val="ListParagraph"/>
        <w:numPr>
          <w:ilvl w:val="0"/>
          <w:numId w:val="436"/>
        </w:numPr>
        <w:contextualSpacing/>
      </w:pPr>
      <w:r>
        <w:t>&lt;draw:regular-polygon&gt;</w:t>
      </w:r>
    </w:p>
    <w:p w:rsidR="006A00B2" w:rsidRDefault="0057566E">
      <w:pPr>
        <w:pStyle w:val="ListParagraph"/>
        <w:numPr>
          <w:ilvl w:val="0"/>
          <w:numId w:val="436"/>
        </w:numPr>
        <w:contextualSpacing/>
      </w:pPr>
      <w:r>
        <w:t>&lt;draw:path&gt;</w:t>
      </w:r>
    </w:p>
    <w:p w:rsidR="006A00B2" w:rsidRDefault="0057566E">
      <w:pPr>
        <w:pStyle w:val="ListParagraph"/>
        <w:numPr>
          <w:ilvl w:val="0"/>
          <w:numId w:val="436"/>
        </w:numPr>
        <w:contextualSpacing/>
      </w:pPr>
      <w:r>
        <w:t>&lt;draw:circle&gt;</w:t>
      </w:r>
    </w:p>
    <w:p w:rsidR="006A00B2" w:rsidRDefault="0057566E">
      <w:pPr>
        <w:pStyle w:val="ListParagraph"/>
        <w:numPr>
          <w:ilvl w:val="0"/>
          <w:numId w:val="436"/>
        </w:numPr>
        <w:contextualSpacing/>
      </w:pPr>
      <w:r>
        <w:t>&lt;draw:ellipse&gt;</w:t>
      </w:r>
    </w:p>
    <w:p w:rsidR="006A00B2" w:rsidRDefault="0057566E">
      <w:pPr>
        <w:pStyle w:val="ListParagraph"/>
        <w:numPr>
          <w:ilvl w:val="0"/>
          <w:numId w:val="436"/>
        </w:numPr>
        <w:contextualSpacing/>
      </w:pPr>
      <w:r>
        <w:t>&lt;draw:caption&gt;</w:t>
      </w:r>
    </w:p>
    <w:p w:rsidR="006A00B2" w:rsidRDefault="0057566E">
      <w:pPr>
        <w:pStyle w:val="ListParagraph"/>
        <w:numPr>
          <w:ilvl w:val="0"/>
          <w:numId w:val="436"/>
        </w:numPr>
        <w:contextualSpacing/>
      </w:pPr>
      <w:r>
        <w:t>&lt;d</w:t>
      </w:r>
      <w:r>
        <w:t>raw:measure&gt;</w:t>
      </w:r>
    </w:p>
    <w:p w:rsidR="006A00B2" w:rsidRDefault="0057566E">
      <w:pPr>
        <w:pStyle w:val="ListParagraph"/>
        <w:numPr>
          <w:ilvl w:val="0"/>
          <w:numId w:val="436"/>
        </w:numPr>
        <w:contextualSpacing/>
      </w:pPr>
      <w:r>
        <w:t>&lt;draw:text-box&gt;</w:t>
      </w:r>
    </w:p>
    <w:p w:rsidR="006A00B2" w:rsidRDefault="0057566E">
      <w:pPr>
        <w:pStyle w:val="ListParagraph"/>
        <w:numPr>
          <w:ilvl w:val="0"/>
          <w:numId w:val="436"/>
        </w:numPr>
        <w:contextualSpacing/>
      </w:pPr>
      <w:r>
        <w:t>&lt;draw:frame&gt;</w:t>
      </w:r>
    </w:p>
    <w:p w:rsidR="006A00B2" w:rsidRDefault="0057566E">
      <w:pPr>
        <w:pStyle w:val="ListParagraph"/>
        <w:numPr>
          <w:ilvl w:val="0"/>
          <w:numId w:val="436"/>
        </w:numPr>
      </w:pPr>
      <w:r>
        <w:t xml:space="preserve">&lt;draw:custom-shape&gt;. </w:t>
      </w:r>
    </w:p>
    <w:p w:rsidR="006A00B2" w:rsidRDefault="0057566E">
      <w:pPr>
        <w:pStyle w:val="Definition-Field"/>
      </w:pPr>
      <w:r>
        <w:t xml:space="preserve">p.   </w:t>
      </w:r>
      <w:r>
        <w:rPr>
          <w:i/>
        </w:rPr>
        <w:t>The standard defines the attribute text:display-levels, contained within the element &lt;text:list-level-style-number&gt;</w:t>
      </w:r>
    </w:p>
    <w:p w:rsidR="006A00B2" w:rsidRDefault="0057566E">
      <w:pPr>
        <w:pStyle w:val="Definition-Field2"/>
      </w:pPr>
      <w:r>
        <w:t>OfficeArt Math in PowerPoint 2013 does not support this attribute on lo</w:t>
      </w:r>
      <w:r>
        <w:t>ad for text in the following elements:</w:t>
      </w:r>
    </w:p>
    <w:p w:rsidR="006A00B2" w:rsidRDefault="0057566E">
      <w:pPr>
        <w:pStyle w:val="ListParagraph"/>
        <w:numPr>
          <w:ilvl w:val="0"/>
          <w:numId w:val="437"/>
        </w:numPr>
        <w:contextualSpacing/>
      </w:pPr>
      <w:r>
        <w:t>&lt;draw:rect&gt;</w:t>
      </w:r>
    </w:p>
    <w:p w:rsidR="006A00B2" w:rsidRDefault="0057566E">
      <w:pPr>
        <w:pStyle w:val="ListParagraph"/>
        <w:numPr>
          <w:ilvl w:val="0"/>
          <w:numId w:val="437"/>
        </w:numPr>
        <w:contextualSpacing/>
      </w:pPr>
      <w:r>
        <w:t>&lt;draw:polyline&gt;</w:t>
      </w:r>
    </w:p>
    <w:p w:rsidR="006A00B2" w:rsidRDefault="0057566E">
      <w:pPr>
        <w:pStyle w:val="ListParagraph"/>
        <w:numPr>
          <w:ilvl w:val="0"/>
          <w:numId w:val="437"/>
        </w:numPr>
        <w:contextualSpacing/>
      </w:pPr>
      <w:r>
        <w:t>&lt;draw:polygon&gt;</w:t>
      </w:r>
    </w:p>
    <w:p w:rsidR="006A00B2" w:rsidRDefault="0057566E">
      <w:pPr>
        <w:pStyle w:val="ListParagraph"/>
        <w:numPr>
          <w:ilvl w:val="0"/>
          <w:numId w:val="437"/>
        </w:numPr>
        <w:contextualSpacing/>
      </w:pPr>
      <w:r>
        <w:t>&lt;draw:regular-polygon&gt;</w:t>
      </w:r>
    </w:p>
    <w:p w:rsidR="006A00B2" w:rsidRDefault="0057566E">
      <w:pPr>
        <w:pStyle w:val="ListParagraph"/>
        <w:numPr>
          <w:ilvl w:val="0"/>
          <w:numId w:val="437"/>
        </w:numPr>
        <w:contextualSpacing/>
      </w:pPr>
      <w:r>
        <w:t>&lt;draw:path&gt;</w:t>
      </w:r>
    </w:p>
    <w:p w:rsidR="006A00B2" w:rsidRDefault="0057566E">
      <w:pPr>
        <w:pStyle w:val="ListParagraph"/>
        <w:numPr>
          <w:ilvl w:val="0"/>
          <w:numId w:val="437"/>
        </w:numPr>
        <w:contextualSpacing/>
      </w:pPr>
      <w:r>
        <w:t>&lt;draw:circle&gt;</w:t>
      </w:r>
    </w:p>
    <w:p w:rsidR="006A00B2" w:rsidRDefault="0057566E">
      <w:pPr>
        <w:pStyle w:val="ListParagraph"/>
        <w:numPr>
          <w:ilvl w:val="0"/>
          <w:numId w:val="437"/>
        </w:numPr>
        <w:contextualSpacing/>
      </w:pPr>
      <w:r>
        <w:t>&lt;draw:ellipse&gt;</w:t>
      </w:r>
    </w:p>
    <w:p w:rsidR="006A00B2" w:rsidRDefault="0057566E">
      <w:pPr>
        <w:pStyle w:val="ListParagraph"/>
        <w:numPr>
          <w:ilvl w:val="0"/>
          <w:numId w:val="437"/>
        </w:numPr>
        <w:contextualSpacing/>
      </w:pPr>
      <w:r>
        <w:t>&lt;draw:caption&gt;</w:t>
      </w:r>
    </w:p>
    <w:p w:rsidR="006A00B2" w:rsidRDefault="0057566E">
      <w:pPr>
        <w:pStyle w:val="ListParagraph"/>
        <w:numPr>
          <w:ilvl w:val="0"/>
          <w:numId w:val="437"/>
        </w:numPr>
        <w:contextualSpacing/>
      </w:pPr>
      <w:r>
        <w:t>&lt;draw:measure&gt;</w:t>
      </w:r>
    </w:p>
    <w:p w:rsidR="006A00B2" w:rsidRDefault="0057566E">
      <w:pPr>
        <w:pStyle w:val="ListParagraph"/>
        <w:numPr>
          <w:ilvl w:val="0"/>
          <w:numId w:val="437"/>
        </w:numPr>
        <w:contextualSpacing/>
      </w:pPr>
      <w:r>
        <w:t>&lt;draw:text-box&gt;</w:t>
      </w:r>
    </w:p>
    <w:p w:rsidR="006A00B2" w:rsidRDefault="0057566E">
      <w:pPr>
        <w:pStyle w:val="ListParagraph"/>
        <w:numPr>
          <w:ilvl w:val="0"/>
          <w:numId w:val="437"/>
        </w:numPr>
        <w:contextualSpacing/>
      </w:pPr>
      <w:r>
        <w:t>&lt;draw:frame&gt;</w:t>
      </w:r>
    </w:p>
    <w:p w:rsidR="006A00B2" w:rsidRDefault="0057566E">
      <w:pPr>
        <w:pStyle w:val="ListParagraph"/>
        <w:numPr>
          <w:ilvl w:val="0"/>
          <w:numId w:val="437"/>
        </w:numPr>
      </w:pPr>
      <w:r>
        <w:t xml:space="preserve">&lt;draw:custom-shape&gt;. </w:t>
      </w:r>
    </w:p>
    <w:p w:rsidR="006A00B2" w:rsidRDefault="0057566E">
      <w:pPr>
        <w:pStyle w:val="Definition-Field"/>
      </w:pPr>
      <w:r>
        <w:t xml:space="preserve">q.   </w:t>
      </w:r>
      <w:r>
        <w:rPr>
          <w:i/>
        </w:rPr>
        <w:t>The standard defines the</w:t>
      </w:r>
      <w:r>
        <w:rPr>
          <w:i/>
        </w:rPr>
        <w:t xml:space="preserve"> attribute text:level, contained within the element &lt;text:list-level-style-number&gt;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438"/>
        </w:numPr>
        <w:contextualSpacing/>
      </w:pPr>
      <w:r>
        <w:t>&lt;draw:rect&gt;</w:t>
      </w:r>
    </w:p>
    <w:p w:rsidR="006A00B2" w:rsidRDefault="0057566E">
      <w:pPr>
        <w:pStyle w:val="ListParagraph"/>
        <w:numPr>
          <w:ilvl w:val="0"/>
          <w:numId w:val="438"/>
        </w:numPr>
        <w:contextualSpacing/>
      </w:pPr>
      <w:r>
        <w:t>&lt;draw:polyline&gt;</w:t>
      </w:r>
    </w:p>
    <w:p w:rsidR="006A00B2" w:rsidRDefault="0057566E">
      <w:pPr>
        <w:pStyle w:val="ListParagraph"/>
        <w:numPr>
          <w:ilvl w:val="0"/>
          <w:numId w:val="438"/>
        </w:numPr>
        <w:contextualSpacing/>
      </w:pPr>
      <w:r>
        <w:t>&lt;draw:polygon&gt;</w:t>
      </w:r>
    </w:p>
    <w:p w:rsidR="006A00B2" w:rsidRDefault="0057566E">
      <w:pPr>
        <w:pStyle w:val="ListParagraph"/>
        <w:numPr>
          <w:ilvl w:val="0"/>
          <w:numId w:val="438"/>
        </w:numPr>
        <w:contextualSpacing/>
      </w:pPr>
      <w:r>
        <w:t>&lt;draw:regular-polygon&gt;</w:t>
      </w:r>
    </w:p>
    <w:p w:rsidR="006A00B2" w:rsidRDefault="0057566E">
      <w:pPr>
        <w:pStyle w:val="ListParagraph"/>
        <w:numPr>
          <w:ilvl w:val="0"/>
          <w:numId w:val="438"/>
        </w:numPr>
        <w:contextualSpacing/>
      </w:pPr>
      <w:r>
        <w:t>&lt;draw</w:t>
      </w:r>
      <w:r>
        <w:t>:path&gt;</w:t>
      </w:r>
    </w:p>
    <w:p w:rsidR="006A00B2" w:rsidRDefault="0057566E">
      <w:pPr>
        <w:pStyle w:val="ListParagraph"/>
        <w:numPr>
          <w:ilvl w:val="0"/>
          <w:numId w:val="438"/>
        </w:numPr>
        <w:contextualSpacing/>
      </w:pPr>
      <w:r>
        <w:t>&lt;draw:circle&gt;</w:t>
      </w:r>
    </w:p>
    <w:p w:rsidR="006A00B2" w:rsidRDefault="0057566E">
      <w:pPr>
        <w:pStyle w:val="ListParagraph"/>
        <w:numPr>
          <w:ilvl w:val="0"/>
          <w:numId w:val="438"/>
        </w:numPr>
        <w:contextualSpacing/>
      </w:pPr>
      <w:r>
        <w:t>&lt;draw:ellipse&gt;</w:t>
      </w:r>
    </w:p>
    <w:p w:rsidR="006A00B2" w:rsidRDefault="0057566E">
      <w:pPr>
        <w:pStyle w:val="ListParagraph"/>
        <w:numPr>
          <w:ilvl w:val="0"/>
          <w:numId w:val="438"/>
        </w:numPr>
        <w:contextualSpacing/>
      </w:pPr>
      <w:r>
        <w:t>&lt;draw:caption&gt;</w:t>
      </w:r>
    </w:p>
    <w:p w:rsidR="006A00B2" w:rsidRDefault="0057566E">
      <w:pPr>
        <w:pStyle w:val="ListParagraph"/>
        <w:numPr>
          <w:ilvl w:val="0"/>
          <w:numId w:val="438"/>
        </w:numPr>
        <w:contextualSpacing/>
      </w:pPr>
      <w:r>
        <w:t>&lt;draw:measure&gt;</w:t>
      </w:r>
    </w:p>
    <w:p w:rsidR="006A00B2" w:rsidRDefault="0057566E">
      <w:pPr>
        <w:pStyle w:val="ListParagraph"/>
        <w:numPr>
          <w:ilvl w:val="0"/>
          <w:numId w:val="438"/>
        </w:numPr>
        <w:contextualSpacing/>
      </w:pPr>
      <w:r>
        <w:t>&lt;draw:text-box&gt;</w:t>
      </w:r>
    </w:p>
    <w:p w:rsidR="006A00B2" w:rsidRDefault="0057566E">
      <w:pPr>
        <w:pStyle w:val="ListParagraph"/>
        <w:numPr>
          <w:ilvl w:val="0"/>
          <w:numId w:val="438"/>
        </w:numPr>
        <w:contextualSpacing/>
      </w:pPr>
      <w:r>
        <w:t>&lt;draw:frame&gt;</w:t>
      </w:r>
    </w:p>
    <w:p w:rsidR="006A00B2" w:rsidRDefault="0057566E">
      <w:pPr>
        <w:pStyle w:val="ListParagraph"/>
        <w:numPr>
          <w:ilvl w:val="0"/>
          <w:numId w:val="438"/>
        </w:numPr>
      </w:pPr>
      <w:r>
        <w:t xml:space="preserve">&lt;draw:custom-shape&gt;. </w:t>
      </w:r>
    </w:p>
    <w:p w:rsidR="006A00B2" w:rsidRDefault="0057566E">
      <w:pPr>
        <w:pStyle w:val="Definition-Field"/>
      </w:pPr>
      <w:r>
        <w:t xml:space="preserve">r.   </w:t>
      </w:r>
      <w:r>
        <w:rPr>
          <w:i/>
        </w:rPr>
        <w:t>The standard defines the attribute text:start-value, contained within the element &lt;text:list-level-style-number&gt;</w:t>
      </w:r>
    </w:p>
    <w:p w:rsidR="006A00B2" w:rsidRDefault="0057566E">
      <w:pPr>
        <w:pStyle w:val="Definition-Field2"/>
      </w:pPr>
      <w:r>
        <w:t>OfficeArt Math in Pow</w:t>
      </w:r>
      <w:r>
        <w:t>erPoint 2013 supports this attribute on load for text in the following elements:</w:t>
      </w:r>
    </w:p>
    <w:p w:rsidR="006A00B2" w:rsidRDefault="0057566E">
      <w:pPr>
        <w:pStyle w:val="ListParagraph"/>
        <w:numPr>
          <w:ilvl w:val="0"/>
          <w:numId w:val="439"/>
        </w:numPr>
        <w:contextualSpacing/>
      </w:pPr>
      <w:r>
        <w:t>&lt;draw:rect&gt;</w:t>
      </w:r>
    </w:p>
    <w:p w:rsidR="006A00B2" w:rsidRDefault="0057566E">
      <w:pPr>
        <w:pStyle w:val="ListParagraph"/>
        <w:numPr>
          <w:ilvl w:val="0"/>
          <w:numId w:val="439"/>
        </w:numPr>
        <w:contextualSpacing/>
      </w:pPr>
      <w:r>
        <w:t>&lt;draw:polyline&gt;</w:t>
      </w:r>
    </w:p>
    <w:p w:rsidR="006A00B2" w:rsidRDefault="0057566E">
      <w:pPr>
        <w:pStyle w:val="ListParagraph"/>
        <w:numPr>
          <w:ilvl w:val="0"/>
          <w:numId w:val="439"/>
        </w:numPr>
        <w:contextualSpacing/>
      </w:pPr>
      <w:r>
        <w:lastRenderedPageBreak/>
        <w:t>&lt;draw:polygon&gt;</w:t>
      </w:r>
    </w:p>
    <w:p w:rsidR="006A00B2" w:rsidRDefault="0057566E">
      <w:pPr>
        <w:pStyle w:val="ListParagraph"/>
        <w:numPr>
          <w:ilvl w:val="0"/>
          <w:numId w:val="439"/>
        </w:numPr>
        <w:contextualSpacing/>
      </w:pPr>
      <w:r>
        <w:t>&lt;draw:regular-polygon&gt;</w:t>
      </w:r>
    </w:p>
    <w:p w:rsidR="006A00B2" w:rsidRDefault="0057566E">
      <w:pPr>
        <w:pStyle w:val="ListParagraph"/>
        <w:numPr>
          <w:ilvl w:val="0"/>
          <w:numId w:val="439"/>
        </w:numPr>
        <w:contextualSpacing/>
      </w:pPr>
      <w:r>
        <w:t>&lt;draw:path&gt;</w:t>
      </w:r>
    </w:p>
    <w:p w:rsidR="006A00B2" w:rsidRDefault="0057566E">
      <w:pPr>
        <w:pStyle w:val="ListParagraph"/>
        <w:numPr>
          <w:ilvl w:val="0"/>
          <w:numId w:val="439"/>
        </w:numPr>
        <w:contextualSpacing/>
      </w:pPr>
      <w:r>
        <w:t>&lt;draw:circle&gt;</w:t>
      </w:r>
    </w:p>
    <w:p w:rsidR="006A00B2" w:rsidRDefault="0057566E">
      <w:pPr>
        <w:pStyle w:val="ListParagraph"/>
        <w:numPr>
          <w:ilvl w:val="0"/>
          <w:numId w:val="439"/>
        </w:numPr>
        <w:contextualSpacing/>
      </w:pPr>
      <w:r>
        <w:t>&lt;draw:ellipse&gt;</w:t>
      </w:r>
    </w:p>
    <w:p w:rsidR="006A00B2" w:rsidRDefault="0057566E">
      <w:pPr>
        <w:pStyle w:val="ListParagraph"/>
        <w:numPr>
          <w:ilvl w:val="0"/>
          <w:numId w:val="439"/>
        </w:numPr>
        <w:contextualSpacing/>
      </w:pPr>
      <w:r>
        <w:t>&lt;draw:caption&gt;</w:t>
      </w:r>
    </w:p>
    <w:p w:rsidR="006A00B2" w:rsidRDefault="0057566E">
      <w:pPr>
        <w:pStyle w:val="ListParagraph"/>
        <w:numPr>
          <w:ilvl w:val="0"/>
          <w:numId w:val="439"/>
        </w:numPr>
        <w:contextualSpacing/>
      </w:pPr>
      <w:r>
        <w:t>&lt;draw:measure&gt;</w:t>
      </w:r>
    </w:p>
    <w:p w:rsidR="006A00B2" w:rsidRDefault="0057566E">
      <w:pPr>
        <w:pStyle w:val="ListParagraph"/>
        <w:numPr>
          <w:ilvl w:val="0"/>
          <w:numId w:val="439"/>
        </w:numPr>
        <w:contextualSpacing/>
      </w:pPr>
      <w:r>
        <w:t>&lt;draw:text-box&gt;</w:t>
      </w:r>
    </w:p>
    <w:p w:rsidR="006A00B2" w:rsidRDefault="0057566E">
      <w:pPr>
        <w:pStyle w:val="ListParagraph"/>
        <w:numPr>
          <w:ilvl w:val="0"/>
          <w:numId w:val="439"/>
        </w:numPr>
        <w:contextualSpacing/>
      </w:pPr>
      <w:r>
        <w:t>&lt;draw:frame&gt;</w:t>
      </w:r>
    </w:p>
    <w:p w:rsidR="006A00B2" w:rsidRDefault="0057566E">
      <w:pPr>
        <w:pStyle w:val="ListParagraph"/>
        <w:numPr>
          <w:ilvl w:val="0"/>
          <w:numId w:val="439"/>
        </w:numPr>
      </w:pPr>
      <w:r>
        <w:t>&lt;</w:t>
      </w:r>
      <w:r>
        <w:t xml:space="preserve">draw:custom-shape&gt;. </w:t>
      </w:r>
    </w:p>
    <w:p w:rsidR="006A00B2" w:rsidRDefault="0057566E">
      <w:pPr>
        <w:pStyle w:val="Definition-Field"/>
      </w:pPr>
      <w:r>
        <w:t xml:space="preserve">s.   </w:t>
      </w:r>
      <w:r>
        <w:rPr>
          <w:i/>
        </w:rPr>
        <w:t>The standard defines the attribute text:style-name, contained within the element &lt;text:list-level-style-number&gt;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440"/>
        </w:numPr>
        <w:contextualSpacing/>
      </w:pPr>
      <w:r>
        <w:t>&lt;draw:re</w:t>
      </w:r>
      <w:r>
        <w:t>ct&gt;</w:t>
      </w:r>
    </w:p>
    <w:p w:rsidR="006A00B2" w:rsidRDefault="0057566E">
      <w:pPr>
        <w:pStyle w:val="ListParagraph"/>
        <w:numPr>
          <w:ilvl w:val="0"/>
          <w:numId w:val="440"/>
        </w:numPr>
        <w:contextualSpacing/>
      </w:pPr>
      <w:r>
        <w:t>&lt;draw:polyline&gt;</w:t>
      </w:r>
    </w:p>
    <w:p w:rsidR="006A00B2" w:rsidRDefault="0057566E">
      <w:pPr>
        <w:pStyle w:val="ListParagraph"/>
        <w:numPr>
          <w:ilvl w:val="0"/>
          <w:numId w:val="440"/>
        </w:numPr>
        <w:contextualSpacing/>
      </w:pPr>
      <w:r>
        <w:t>&lt;draw:polygon&gt;</w:t>
      </w:r>
    </w:p>
    <w:p w:rsidR="006A00B2" w:rsidRDefault="0057566E">
      <w:pPr>
        <w:pStyle w:val="ListParagraph"/>
        <w:numPr>
          <w:ilvl w:val="0"/>
          <w:numId w:val="440"/>
        </w:numPr>
        <w:contextualSpacing/>
      </w:pPr>
      <w:r>
        <w:t>&lt;draw:regular-polygon&gt;</w:t>
      </w:r>
    </w:p>
    <w:p w:rsidR="006A00B2" w:rsidRDefault="0057566E">
      <w:pPr>
        <w:pStyle w:val="ListParagraph"/>
        <w:numPr>
          <w:ilvl w:val="0"/>
          <w:numId w:val="440"/>
        </w:numPr>
        <w:contextualSpacing/>
      </w:pPr>
      <w:r>
        <w:t>&lt;draw:path&gt;</w:t>
      </w:r>
    </w:p>
    <w:p w:rsidR="006A00B2" w:rsidRDefault="0057566E">
      <w:pPr>
        <w:pStyle w:val="ListParagraph"/>
        <w:numPr>
          <w:ilvl w:val="0"/>
          <w:numId w:val="440"/>
        </w:numPr>
        <w:contextualSpacing/>
      </w:pPr>
      <w:r>
        <w:t>&lt;draw:circle&gt;</w:t>
      </w:r>
    </w:p>
    <w:p w:rsidR="006A00B2" w:rsidRDefault="0057566E">
      <w:pPr>
        <w:pStyle w:val="ListParagraph"/>
        <w:numPr>
          <w:ilvl w:val="0"/>
          <w:numId w:val="440"/>
        </w:numPr>
        <w:contextualSpacing/>
      </w:pPr>
      <w:r>
        <w:t>&lt;draw:ellipse&gt;</w:t>
      </w:r>
    </w:p>
    <w:p w:rsidR="006A00B2" w:rsidRDefault="0057566E">
      <w:pPr>
        <w:pStyle w:val="ListParagraph"/>
        <w:numPr>
          <w:ilvl w:val="0"/>
          <w:numId w:val="440"/>
        </w:numPr>
        <w:contextualSpacing/>
      </w:pPr>
      <w:r>
        <w:t>&lt;draw:caption&gt;</w:t>
      </w:r>
    </w:p>
    <w:p w:rsidR="006A00B2" w:rsidRDefault="0057566E">
      <w:pPr>
        <w:pStyle w:val="ListParagraph"/>
        <w:numPr>
          <w:ilvl w:val="0"/>
          <w:numId w:val="440"/>
        </w:numPr>
        <w:contextualSpacing/>
      </w:pPr>
      <w:r>
        <w:t>&lt;draw:measure&gt;</w:t>
      </w:r>
    </w:p>
    <w:p w:rsidR="006A00B2" w:rsidRDefault="0057566E">
      <w:pPr>
        <w:pStyle w:val="ListParagraph"/>
        <w:numPr>
          <w:ilvl w:val="0"/>
          <w:numId w:val="440"/>
        </w:numPr>
        <w:contextualSpacing/>
      </w:pPr>
      <w:r>
        <w:t>&lt;draw:text-box&gt;</w:t>
      </w:r>
    </w:p>
    <w:p w:rsidR="006A00B2" w:rsidRDefault="0057566E">
      <w:pPr>
        <w:pStyle w:val="ListParagraph"/>
        <w:numPr>
          <w:ilvl w:val="0"/>
          <w:numId w:val="440"/>
        </w:numPr>
        <w:contextualSpacing/>
      </w:pPr>
      <w:r>
        <w:t>&lt;draw:frame&gt;</w:t>
      </w:r>
    </w:p>
    <w:p w:rsidR="006A00B2" w:rsidRDefault="0057566E">
      <w:pPr>
        <w:pStyle w:val="ListParagraph"/>
        <w:numPr>
          <w:ilvl w:val="0"/>
          <w:numId w:val="440"/>
        </w:numPr>
      </w:pPr>
      <w:r>
        <w:t xml:space="preserve">&lt;draw:custom-shape&gt;. </w:t>
      </w:r>
    </w:p>
    <w:p w:rsidR="006A00B2" w:rsidRDefault="0057566E">
      <w:pPr>
        <w:pStyle w:val="Heading3"/>
      </w:pPr>
      <w:bookmarkStart w:id="1135" w:name="section_a6c0f3da80b040a7ab23a64566646790"/>
      <w:bookmarkStart w:id="1136" w:name="_Toc79580617"/>
      <w:r>
        <w:t>Section 14.10.3, Bullet Level Style</w:t>
      </w:r>
      <w:bookmarkEnd w:id="1135"/>
      <w:bookmarkEnd w:id="1136"/>
      <w:r>
        <w:fldChar w:fldCharType="begin"/>
      </w:r>
      <w:r>
        <w:instrText xml:space="preserve"> XE "Bullet Level Style" </w:instrText>
      </w:r>
      <w:r>
        <w:fldChar w:fldCharType="end"/>
      </w:r>
    </w:p>
    <w:p w:rsidR="006A00B2" w:rsidRDefault="0057566E">
      <w:pPr>
        <w:pStyle w:val="Definition-Field"/>
      </w:pPr>
      <w:r>
        <w:t xml:space="preserve">a.   </w:t>
      </w:r>
      <w:r>
        <w:rPr>
          <w:i/>
        </w:rPr>
        <w:t>The stan</w:t>
      </w:r>
      <w:r>
        <w:rPr>
          <w:i/>
        </w:rPr>
        <w:t>dard defines the element &lt;text:list-level-style-bullet&gt;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style:num-prefix, contained within the element &lt;text:list-level-style-bullet&gt;</w:t>
      </w:r>
    </w:p>
    <w:p w:rsidR="006A00B2" w:rsidRDefault="0057566E">
      <w:pPr>
        <w:pStyle w:val="Definition-Field2"/>
      </w:pPr>
      <w:r>
        <w:t xml:space="preserve">This </w:t>
      </w:r>
      <w:r>
        <w:t>attribute is not supported in Word 2010, Word 2013, Word 2016, or Word 2019.</w:t>
      </w:r>
    </w:p>
    <w:p w:rsidR="006A00B2" w:rsidRDefault="0057566E">
      <w:pPr>
        <w:pStyle w:val="Definition-Field2"/>
      </w:pPr>
      <w:r>
        <w:t xml:space="preserve">OfficeArt Math in Word 2013 does not support this attribute on save for text in SmartArt. </w:t>
      </w:r>
    </w:p>
    <w:p w:rsidR="006A00B2" w:rsidRDefault="0057566E">
      <w:pPr>
        <w:pStyle w:val="Definition-Field"/>
      </w:pPr>
      <w:r>
        <w:t xml:space="preserve">c.   </w:t>
      </w:r>
      <w:r>
        <w:rPr>
          <w:i/>
        </w:rPr>
        <w:t>The standard defines the attribute style:num-suffix, contained within the element &lt;</w:t>
      </w:r>
      <w:r>
        <w:rPr>
          <w:i/>
        </w:rPr>
        <w:t>text:list-level-style-bullet&gt;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w:t>
      </w:r>
    </w:p>
    <w:p w:rsidR="006A00B2" w:rsidRDefault="0057566E">
      <w:pPr>
        <w:pStyle w:val="Definition-Field"/>
      </w:pPr>
      <w:r>
        <w:t xml:space="preserve">d.   </w:t>
      </w:r>
      <w:r>
        <w:rPr>
          <w:i/>
        </w:rPr>
        <w:t>The standard defines the attribute text:bullet-c</w:t>
      </w:r>
      <w:r>
        <w:rPr>
          <w:i/>
        </w:rPr>
        <w:t>har, contained within the element &lt;text:list-level-style-bullet&gt;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w:t>
      </w:r>
    </w:p>
    <w:p w:rsidR="006A00B2" w:rsidRDefault="0057566E">
      <w:pPr>
        <w:pStyle w:val="Definition-Field"/>
      </w:pPr>
      <w:r>
        <w:t xml:space="preserve">e.   </w:t>
      </w:r>
      <w:r>
        <w:rPr>
          <w:i/>
        </w:rPr>
        <w:t>The standard defines the</w:t>
      </w:r>
      <w:r>
        <w:rPr>
          <w:i/>
        </w:rPr>
        <w:t xml:space="preserve"> attribute text:bullet-relative-size, contained within the element &lt;text:list-level-style-bullet&gt;</w:t>
      </w:r>
    </w:p>
    <w:p w:rsidR="006A00B2" w:rsidRDefault="0057566E">
      <w:pPr>
        <w:pStyle w:val="Definition-Field2"/>
      </w:pPr>
      <w:r>
        <w:lastRenderedPageBreak/>
        <w:t>This attribute is not supported in Word 2010, Word 2013, Word 2016, or Word 2019.</w:t>
      </w:r>
    </w:p>
    <w:p w:rsidR="006A00B2" w:rsidRDefault="0057566E">
      <w:pPr>
        <w:pStyle w:val="Definition-Field2"/>
      </w:pPr>
      <w:r>
        <w:t>OfficeArt Math in Word 2013 does not support this attribute on save for text</w:t>
      </w:r>
      <w:r>
        <w:t xml:space="preserve"> in SmartArt. </w:t>
      </w:r>
    </w:p>
    <w:p w:rsidR="006A00B2" w:rsidRDefault="0057566E">
      <w:pPr>
        <w:pStyle w:val="Definition-Field"/>
      </w:pPr>
      <w:r>
        <w:t xml:space="preserve">f.   </w:t>
      </w:r>
      <w:r>
        <w:rPr>
          <w:i/>
        </w:rPr>
        <w:t>The standard defines the attribute text:level, contained within the element &lt;text:list-level-style-bullet&gt;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w:t>
      </w:r>
      <w:r>
        <w:t xml:space="preserve">e on save for text in SmartArt. </w:t>
      </w:r>
    </w:p>
    <w:p w:rsidR="006A00B2" w:rsidRDefault="0057566E">
      <w:pPr>
        <w:pStyle w:val="Definition-Field"/>
      </w:pPr>
      <w:r>
        <w:t xml:space="preserve">g.   </w:t>
      </w:r>
      <w:r>
        <w:rPr>
          <w:i/>
        </w:rPr>
        <w:t>The standard defines the attribute text:style-name, contained within the element &lt;text:list-level-style-bullet&gt;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w:t>
      </w:r>
      <w:r>
        <w:t xml:space="preserve"> does not support this attribute on save for text in SmartArt. </w:t>
      </w:r>
    </w:p>
    <w:p w:rsidR="006A00B2" w:rsidRDefault="0057566E">
      <w:pPr>
        <w:pStyle w:val="Definition-Field"/>
      </w:pPr>
      <w:r>
        <w:t>h.   This is not supported in Excel 2010, Excel 2013, Excel 2016, or Excel 2019.</w:t>
      </w:r>
    </w:p>
    <w:p w:rsidR="006A00B2" w:rsidRDefault="0057566E">
      <w:pPr>
        <w:pStyle w:val="Definition-Field"/>
      </w:pPr>
      <w:r>
        <w:t xml:space="preserve">i.   </w:t>
      </w:r>
      <w:r>
        <w:rPr>
          <w:i/>
        </w:rPr>
        <w:t>The standard defines the attribute style:num-prefix, contained within the element &lt;text:list-level-style-b</w:t>
      </w:r>
      <w:r>
        <w:rPr>
          <w:i/>
        </w:rPr>
        <w:t>ullet&gt;</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441"/>
        </w:numPr>
        <w:contextualSpacing/>
      </w:pPr>
      <w:r>
        <w:t>&lt;draw:rect&gt;</w:t>
      </w:r>
    </w:p>
    <w:p w:rsidR="006A00B2" w:rsidRDefault="0057566E">
      <w:pPr>
        <w:pStyle w:val="ListParagraph"/>
        <w:numPr>
          <w:ilvl w:val="0"/>
          <w:numId w:val="441"/>
        </w:numPr>
        <w:contextualSpacing/>
      </w:pPr>
      <w:r>
        <w:t>&lt;draw:polyline&gt;</w:t>
      </w:r>
    </w:p>
    <w:p w:rsidR="006A00B2" w:rsidRDefault="0057566E">
      <w:pPr>
        <w:pStyle w:val="ListParagraph"/>
        <w:numPr>
          <w:ilvl w:val="0"/>
          <w:numId w:val="441"/>
        </w:numPr>
        <w:contextualSpacing/>
      </w:pPr>
      <w:r>
        <w:t>&lt;draw:polygon&gt;</w:t>
      </w:r>
    </w:p>
    <w:p w:rsidR="006A00B2" w:rsidRDefault="0057566E">
      <w:pPr>
        <w:pStyle w:val="ListParagraph"/>
        <w:numPr>
          <w:ilvl w:val="0"/>
          <w:numId w:val="441"/>
        </w:numPr>
        <w:contextualSpacing/>
      </w:pPr>
      <w:r>
        <w:t>&lt;draw:regular-polygon&gt;</w:t>
      </w:r>
    </w:p>
    <w:p w:rsidR="006A00B2" w:rsidRDefault="0057566E">
      <w:pPr>
        <w:pStyle w:val="ListParagraph"/>
        <w:numPr>
          <w:ilvl w:val="0"/>
          <w:numId w:val="441"/>
        </w:numPr>
        <w:contextualSpacing/>
      </w:pPr>
      <w:r>
        <w:t>&lt;draw:path&gt;</w:t>
      </w:r>
    </w:p>
    <w:p w:rsidR="006A00B2" w:rsidRDefault="0057566E">
      <w:pPr>
        <w:pStyle w:val="ListParagraph"/>
        <w:numPr>
          <w:ilvl w:val="0"/>
          <w:numId w:val="441"/>
        </w:numPr>
        <w:contextualSpacing/>
      </w:pPr>
      <w:r>
        <w:t>&lt;draw:circle&gt;</w:t>
      </w:r>
    </w:p>
    <w:p w:rsidR="006A00B2" w:rsidRDefault="0057566E">
      <w:pPr>
        <w:pStyle w:val="ListParagraph"/>
        <w:numPr>
          <w:ilvl w:val="0"/>
          <w:numId w:val="441"/>
        </w:numPr>
        <w:contextualSpacing/>
      </w:pPr>
      <w:r>
        <w:t>&lt;draw:ellipse&gt;</w:t>
      </w:r>
    </w:p>
    <w:p w:rsidR="006A00B2" w:rsidRDefault="0057566E">
      <w:pPr>
        <w:pStyle w:val="ListParagraph"/>
        <w:numPr>
          <w:ilvl w:val="0"/>
          <w:numId w:val="441"/>
        </w:numPr>
        <w:contextualSpacing/>
      </w:pPr>
      <w:r>
        <w:t>&lt;draw:caption&gt;</w:t>
      </w:r>
    </w:p>
    <w:p w:rsidR="006A00B2" w:rsidRDefault="0057566E">
      <w:pPr>
        <w:pStyle w:val="ListParagraph"/>
        <w:numPr>
          <w:ilvl w:val="0"/>
          <w:numId w:val="441"/>
        </w:numPr>
        <w:contextualSpacing/>
      </w:pPr>
      <w:r>
        <w:t>&lt;draw:measure&gt;</w:t>
      </w:r>
    </w:p>
    <w:p w:rsidR="006A00B2" w:rsidRDefault="0057566E">
      <w:pPr>
        <w:pStyle w:val="ListParagraph"/>
        <w:numPr>
          <w:ilvl w:val="0"/>
          <w:numId w:val="441"/>
        </w:numPr>
        <w:contextualSpacing/>
      </w:pPr>
      <w:r>
        <w:t>&lt;</w:t>
      </w:r>
      <w:r>
        <w:t>draw:frame&gt;</w:t>
      </w:r>
    </w:p>
    <w:p w:rsidR="006A00B2" w:rsidRDefault="0057566E">
      <w:pPr>
        <w:pStyle w:val="ListParagraph"/>
        <w:numPr>
          <w:ilvl w:val="0"/>
          <w:numId w:val="441"/>
        </w:numPr>
        <w:contextualSpacing/>
      </w:pPr>
      <w:r>
        <w:t>&lt;draw:text-box&gt;</w:t>
      </w:r>
    </w:p>
    <w:p w:rsidR="006A00B2" w:rsidRDefault="0057566E">
      <w:pPr>
        <w:pStyle w:val="ListParagraph"/>
        <w:numPr>
          <w:ilvl w:val="0"/>
          <w:numId w:val="441"/>
        </w:numPr>
      </w:pPr>
      <w:r>
        <w:t>&lt;draw:custom-shape&gt;.</w:t>
      </w:r>
    </w:p>
    <w:p w:rsidR="006A00B2" w:rsidRDefault="0057566E">
      <w:pPr>
        <w:pStyle w:val="Definition-Field2"/>
      </w:pPr>
      <w:r>
        <w:t xml:space="preserve">OfficeArt Math in Excel 2013 does not support this attribute on save for text in text boxes and shapes, and for SmartArt. </w:t>
      </w:r>
    </w:p>
    <w:p w:rsidR="006A00B2" w:rsidRDefault="0057566E">
      <w:pPr>
        <w:pStyle w:val="Definition-Field"/>
      </w:pPr>
      <w:r>
        <w:t xml:space="preserve">j.   </w:t>
      </w:r>
      <w:r>
        <w:rPr>
          <w:i/>
        </w:rPr>
        <w:t>The standard defines the attribute style:num-suffix, contained within the eleme</w:t>
      </w:r>
      <w:r>
        <w:rPr>
          <w:i/>
        </w:rPr>
        <w:t>nt &lt;text:list-level-style-bullet&gt;</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442"/>
        </w:numPr>
        <w:contextualSpacing/>
      </w:pPr>
      <w:r>
        <w:t>&lt;draw:rect&gt;</w:t>
      </w:r>
    </w:p>
    <w:p w:rsidR="006A00B2" w:rsidRDefault="0057566E">
      <w:pPr>
        <w:pStyle w:val="ListParagraph"/>
        <w:numPr>
          <w:ilvl w:val="0"/>
          <w:numId w:val="442"/>
        </w:numPr>
        <w:contextualSpacing/>
      </w:pPr>
      <w:r>
        <w:t>&lt;draw:polyline&gt;</w:t>
      </w:r>
    </w:p>
    <w:p w:rsidR="006A00B2" w:rsidRDefault="0057566E">
      <w:pPr>
        <w:pStyle w:val="ListParagraph"/>
        <w:numPr>
          <w:ilvl w:val="0"/>
          <w:numId w:val="442"/>
        </w:numPr>
        <w:contextualSpacing/>
      </w:pPr>
      <w:r>
        <w:t>&lt;draw:polygon&gt;</w:t>
      </w:r>
    </w:p>
    <w:p w:rsidR="006A00B2" w:rsidRDefault="0057566E">
      <w:pPr>
        <w:pStyle w:val="ListParagraph"/>
        <w:numPr>
          <w:ilvl w:val="0"/>
          <w:numId w:val="442"/>
        </w:numPr>
        <w:contextualSpacing/>
      </w:pPr>
      <w:r>
        <w:t>&lt;draw:regular-polygon&gt;</w:t>
      </w:r>
    </w:p>
    <w:p w:rsidR="006A00B2" w:rsidRDefault="0057566E">
      <w:pPr>
        <w:pStyle w:val="ListParagraph"/>
        <w:numPr>
          <w:ilvl w:val="0"/>
          <w:numId w:val="442"/>
        </w:numPr>
        <w:contextualSpacing/>
      </w:pPr>
      <w:r>
        <w:t>&lt;draw:path&gt;</w:t>
      </w:r>
    </w:p>
    <w:p w:rsidR="006A00B2" w:rsidRDefault="0057566E">
      <w:pPr>
        <w:pStyle w:val="ListParagraph"/>
        <w:numPr>
          <w:ilvl w:val="0"/>
          <w:numId w:val="442"/>
        </w:numPr>
        <w:contextualSpacing/>
      </w:pPr>
      <w:r>
        <w:t>&lt;draw:circle&gt;</w:t>
      </w:r>
    </w:p>
    <w:p w:rsidR="006A00B2" w:rsidRDefault="0057566E">
      <w:pPr>
        <w:pStyle w:val="ListParagraph"/>
        <w:numPr>
          <w:ilvl w:val="0"/>
          <w:numId w:val="442"/>
        </w:numPr>
        <w:contextualSpacing/>
      </w:pPr>
      <w:r>
        <w:t>&lt;draw:ellipse&gt;</w:t>
      </w:r>
    </w:p>
    <w:p w:rsidR="006A00B2" w:rsidRDefault="0057566E">
      <w:pPr>
        <w:pStyle w:val="ListParagraph"/>
        <w:numPr>
          <w:ilvl w:val="0"/>
          <w:numId w:val="442"/>
        </w:numPr>
        <w:contextualSpacing/>
      </w:pPr>
      <w:r>
        <w:t>&lt;draw:capt</w:t>
      </w:r>
      <w:r>
        <w:t>ion&gt;</w:t>
      </w:r>
    </w:p>
    <w:p w:rsidR="006A00B2" w:rsidRDefault="0057566E">
      <w:pPr>
        <w:pStyle w:val="ListParagraph"/>
        <w:numPr>
          <w:ilvl w:val="0"/>
          <w:numId w:val="442"/>
        </w:numPr>
        <w:contextualSpacing/>
      </w:pPr>
      <w:r>
        <w:t>&lt;draw:measure&gt;</w:t>
      </w:r>
    </w:p>
    <w:p w:rsidR="006A00B2" w:rsidRDefault="0057566E">
      <w:pPr>
        <w:pStyle w:val="ListParagraph"/>
        <w:numPr>
          <w:ilvl w:val="0"/>
          <w:numId w:val="442"/>
        </w:numPr>
        <w:contextualSpacing/>
      </w:pPr>
      <w:r>
        <w:t>&lt;draw:frame&gt;</w:t>
      </w:r>
    </w:p>
    <w:p w:rsidR="006A00B2" w:rsidRDefault="0057566E">
      <w:pPr>
        <w:pStyle w:val="ListParagraph"/>
        <w:numPr>
          <w:ilvl w:val="0"/>
          <w:numId w:val="442"/>
        </w:numPr>
        <w:contextualSpacing/>
      </w:pPr>
      <w:r>
        <w:t>&lt;draw:text-box&gt;</w:t>
      </w:r>
    </w:p>
    <w:p w:rsidR="006A00B2" w:rsidRDefault="0057566E">
      <w:pPr>
        <w:pStyle w:val="ListParagraph"/>
        <w:numPr>
          <w:ilvl w:val="0"/>
          <w:numId w:val="442"/>
        </w:numPr>
      </w:pPr>
      <w:r>
        <w:t>&lt;draw:custom-shape&gt;.</w:t>
      </w:r>
    </w:p>
    <w:p w:rsidR="006A00B2" w:rsidRDefault="0057566E">
      <w:pPr>
        <w:pStyle w:val="Definition-Field2"/>
      </w:pPr>
      <w:r>
        <w:lastRenderedPageBreak/>
        <w:t xml:space="preserve">OfficeArt Math in Excel 2013 does not support this attribute on save for text in text boxes and shapes, and for SmartArt. </w:t>
      </w:r>
    </w:p>
    <w:p w:rsidR="006A00B2" w:rsidRDefault="0057566E">
      <w:pPr>
        <w:pStyle w:val="Definition-Field"/>
      </w:pPr>
      <w:r>
        <w:t xml:space="preserve">k.   </w:t>
      </w:r>
      <w:r>
        <w:rPr>
          <w:i/>
        </w:rPr>
        <w:t xml:space="preserve">The standard defines the attribute text:bullet-char, </w:t>
      </w:r>
      <w:r>
        <w:rPr>
          <w:i/>
        </w:rPr>
        <w:t>contained within the element &lt;text:list-level-style-bullet&gt;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443"/>
        </w:numPr>
        <w:contextualSpacing/>
      </w:pPr>
      <w:r>
        <w:t>&lt;draw:rect&gt;</w:t>
      </w:r>
    </w:p>
    <w:p w:rsidR="006A00B2" w:rsidRDefault="0057566E">
      <w:pPr>
        <w:pStyle w:val="ListParagraph"/>
        <w:numPr>
          <w:ilvl w:val="0"/>
          <w:numId w:val="443"/>
        </w:numPr>
        <w:contextualSpacing/>
      </w:pPr>
      <w:r>
        <w:t>&lt;draw:polyline&gt;</w:t>
      </w:r>
    </w:p>
    <w:p w:rsidR="006A00B2" w:rsidRDefault="0057566E">
      <w:pPr>
        <w:pStyle w:val="ListParagraph"/>
        <w:numPr>
          <w:ilvl w:val="0"/>
          <w:numId w:val="443"/>
        </w:numPr>
        <w:contextualSpacing/>
      </w:pPr>
      <w:r>
        <w:t>&lt;draw:polygon&gt;</w:t>
      </w:r>
    </w:p>
    <w:p w:rsidR="006A00B2" w:rsidRDefault="0057566E">
      <w:pPr>
        <w:pStyle w:val="ListParagraph"/>
        <w:numPr>
          <w:ilvl w:val="0"/>
          <w:numId w:val="443"/>
        </w:numPr>
        <w:contextualSpacing/>
      </w:pPr>
      <w:r>
        <w:t>&lt;draw:regular-polygon&gt;</w:t>
      </w:r>
    </w:p>
    <w:p w:rsidR="006A00B2" w:rsidRDefault="0057566E">
      <w:pPr>
        <w:pStyle w:val="ListParagraph"/>
        <w:numPr>
          <w:ilvl w:val="0"/>
          <w:numId w:val="443"/>
        </w:numPr>
        <w:contextualSpacing/>
      </w:pPr>
      <w:r>
        <w:t>&lt;draw:path&gt;</w:t>
      </w:r>
    </w:p>
    <w:p w:rsidR="006A00B2" w:rsidRDefault="0057566E">
      <w:pPr>
        <w:pStyle w:val="ListParagraph"/>
        <w:numPr>
          <w:ilvl w:val="0"/>
          <w:numId w:val="443"/>
        </w:numPr>
        <w:contextualSpacing/>
      </w:pPr>
      <w:r>
        <w:t>&lt;draw:circle&gt;</w:t>
      </w:r>
    </w:p>
    <w:p w:rsidR="006A00B2" w:rsidRDefault="0057566E">
      <w:pPr>
        <w:pStyle w:val="ListParagraph"/>
        <w:numPr>
          <w:ilvl w:val="0"/>
          <w:numId w:val="443"/>
        </w:numPr>
        <w:contextualSpacing/>
      </w:pPr>
      <w:r>
        <w:t>&lt;</w:t>
      </w:r>
      <w:r>
        <w:t>draw:ellipse&gt;</w:t>
      </w:r>
    </w:p>
    <w:p w:rsidR="006A00B2" w:rsidRDefault="0057566E">
      <w:pPr>
        <w:pStyle w:val="ListParagraph"/>
        <w:numPr>
          <w:ilvl w:val="0"/>
          <w:numId w:val="443"/>
        </w:numPr>
        <w:contextualSpacing/>
      </w:pPr>
      <w:r>
        <w:t>&lt;draw:caption&gt;</w:t>
      </w:r>
    </w:p>
    <w:p w:rsidR="006A00B2" w:rsidRDefault="0057566E">
      <w:pPr>
        <w:pStyle w:val="ListParagraph"/>
        <w:numPr>
          <w:ilvl w:val="0"/>
          <w:numId w:val="443"/>
        </w:numPr>
        <w:contextualSpacing/>
      </w:pPr>
      <w:r>
        <w:t>&lt;draw:measure&gt;</w:t>
      </w:r>
    </w:p>
    <w:p w:rsidR="006A00B2" w:rsidRDefault="0057566E">
      <w:pPr>
        <w:pStyle w:val="ListParagraph"/>
        <w:numPr>
          <w:ilvl w:val="0"/>
          <w:numId w:val="443"/>
        </w:numPr>
        <w:contextualSpacing/>
      </w:pPr>
      <w:r>
        <w:t>&lt;draw:frame&gt;</w:t>
      </w:r>
    </w:p>
    <w:p w:rsidR="006A00B2" w:rsidRDefault="0057566E">
      <w:pPr>
        <w:pStyle w:val="ListParagraph"/>
        <w:numPr>
          <w:ilvl w:val="0"/>
          <w:numId w:val="443"/>
        </w:numPr>
        <w:contextualSpacing/>
      </w:pPr>
      <w:r>
        <w:t>&lt;draw:text-box&gt;</w:t>
      </w:r>
    </w:p>
    <w:p w:rsidR="006A00B2" w:rsidRDefault="0057566E">
      <w:pPr>
        <w:pStyle w:val="ListParagraph"/>
        <w:numPr>
          <w:ilvl w:val="0"/>
          <w:numId w:val="443"/>
        </w:numPr>
      </w:pPr>
      <w:r>
        <w:t>&lt;draw:custom-shape&gt;.</w:t>
      </w:r>
    </w:p>
    <w:p w:rsidR="006A00B2" w:rsidRDefault="0057566E">
      <w:pPr>
        <w:pStyle w:val="Definition-Field2"/>
      </w:pPr>
      <w:r>
        <w:t xml:space="preserve">OfficeArt Math in Excel 2013 supports this attribute on save for text in text boxes and shapes, and for SmartArt. </w:t>
      </w:r>
    </w:p>
    <w:p w:rsidR="006A00B2" w:rsidRDefault="0057566E">
      <w:pPr>
        <w:pStyle w:val="Definition-Field"/>
      </w:pPr>
      <w:r>
        <w:t xml:space="preserve">l.   </w:t>
      </w:r>
      <w:r>
        <w:rPr>
          <w:i/>
        </w:rPr>
        <w:t>The standard defines the attribute text:bu</w:t>
      </w:r>
      <w:r>
        <w:rPr>
          <w:i/>
        </w:rPr>
        <w:t>llet-relative-size, contained within the element &lt;text:list-level-style-bullet&gt;</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444"/>
        </w:numPr>
        <w:contextualSpacing/>
      </w:pPr>
      <w:r>
        <w:t>&lt;draw:rect&gt;</w:t>
      </w:r>
    </w:p>
    <w:p w:rsidR="006A00B2" w:rsidRDefault="0057566E">
      <w:pPr>
        <w:pStyle w:val="ListParagraph"/>
        <w:numPr>
          <w:ilvl w:val="0"/>
          <w:numId w:val="444"/>
        </w:numPr>
        <w:contextualSpacing/>
      </w:pPr>
      <w:r>
        <w:t>&lt;draw:polyline&gt;</w:t>
      </w:r>
    </w:p>
    <w:p w:rsidR="006A00B2" w:rsidRDefault="0057566E">
      <w:pPr>
        <w:pStyle w:val="ListParagraph"/>
        <w:numPr>
          <w:ilvl w:val="0"/>
          <w:numId w:val="444"/>
        </w:numPr>
        <w:contextualSpacing/>
      </w:pPr>
      <w:r>
        <w:t>&lt;draw:polygon&gt;</w:t>
      </w:r>
    </w:p>
    <w:p w:rsidR="006A00B2" w:rsidRDefault="0057566E">
      <w:pPr>
        <w:pStyle w:val="ListParagraph"/>
        <w:numPr>
          <w:ilvl w:val="0"/>
          <w:numId w:val="444"/>
        </w:numPr>
        <w:contextualSpacing/>
      </w:pPr>
      <w:r>
        <w:t>&lt;draw:regular-polygon&gt;</w:t>
      </w:r>
    </w:p>
    <w:p w:rsidR="006A00B2" w:rsidRDefault="0057566E">
      <w:pPr>
        <w:pStyle w:val="ListParagraph"/>
        <w:numPr>
          <w:ilvl w:val="0"/>
          <w:numId w:val="444"/>
        </w:numPr>
        <w:contextualSpacing/>
      </w:pPr>
      <w:r>
        <w:t>&lt;draw</w:t>
      </w:r>
      <w:r>
        <w:t>:path&gt;</w:t>
      </w:r>
    </w:p>
    <w:p w:rsidR="006A00B2" w:rsidRDefault="0057566E">
      <w:pPr>
        <w:pStyle w:val="ListParagraph"/>
        <w:numPr>
          <w:ilvl w:val="0"/>
          <w:numId w:val="444"/>
        </w:numPr>
        <w:contextualSpacing/>
      </w:pPr>
      <w:r>
        <w:t>&lt;draw:circle&gt;</w:t>
      </w:r>
    </w:p>
    <w:p w:rsidR="006A00B2" w:rsidRDefault="0057566E">
      <w:pPr>
        <w:pStyle w:val="ListParagraph"/>
        <w:numPr>
          <w:ilvl w:val="0"/>
          <w:numId w:val="444"/>
        </w:numPr>
        <w:contextualSpacing/>
      </w:pPr>
      <w:r>
        <w:t>&lt;draw:ellipse&gt;</w:t>
      </w:r>
    </w:p>
    <w:p w:rsidR="006A00B2" w:rsidRDefault="0057566E">
      <w:pPr>
        <w:pStyle w:val="ListParagraph"/>
        <w:numPr>
          <w:ilvl w:val="0"/>
          <w:numId w:val="444"/>
        </w:numPr>
        <w:contextualSpacing/>
      </w:pPr>
      <w:r>
        <w:t>&lt;draw:caption&gt;</w:t>
      </w:r>
    </w:p>
    <w:p w:rsidR="006A00B2" w:rsidRDefault="0057566E">
      <w:pPr>
        <w:pStyle w:val="ListParagraph"/>
        <w:numPr>
          <w:ilvl w:val="0"/>
          <w:numId w:val="444"/>
        </w:numPr>
        <w:contextualSpacing/>
      </w:pPr>
      <w:r>
        <w:t>&lt;draw:measure&gt;</w:t>
      </w:r>
    </w:p>
    <w:p w:rsidR="006A00B2" w:rsidRDefault="0057566E">
      <w:pPr>
        <w:pStyle w:val="ListParagraph"/>
        <w:numPr>
          <w:ilvl w:val="0"/>
          <w:numId w:val="444"/>
        </w:numPr>
        <w:contextualSpacing/>
      </w:pPr>
      <w:r>
        <w:t>&lt;draw:frame&gt;</w:t>
      </w:r>
    </w:p>
    <w:p w:rsidR="006A00B2" w:rsidRDefault="0057566E">
      <w:pPr>
        <w:pStyle w:val="ListParagraph"/>
        <w:numPr>
          <w:ilvl w:val="0"/>
          <w:numId w:val="444"/>
        </w:numPr>
        <w:contextualSpacing/>
      </w:pPr>
      <w:r>
        <w:t>&lt;draw:text-box&gt;</w:t>
      </w:r>
    </w:p>
    <w:p w:rsidR="006A00B2" w:rsidRDefault="0057566E">
      <w:pPr>
        <w:pStyle w:val="ListParagraph"/>
        <w:numPr>
          <w:ilvl w:val="0"/>
          <w:numId w:val="444"/>
        </w:numPr>
      </w:pPr>
      <w:r>
        <w:t>&lt;draw:custom-shape&gt;.</w:t>
      </w:r>
    </w:p>
    <w:p w:rsidR="006A00B2" w:rsidRDefault="0057566E">
      <w:pPr>
        <w:pStyle w:val="Definition-Field2"/>
      </w:pPr>
      <w:r>
        <w:t xml:space="preserve">OfficeArt Math in Excel 2013 does not support this attribute on save for text in text boxes and shapes, and for SmartArt. </w:t>
      </w:r>
    </w:p>
    <w:p w:rsidR="006A00B2" w:rsidRDefault="0057566E">
      <w:pPr>
        <w:pStyle w:val="Definition-Field"/>
      </w:pPr>
      <w:r>
        <w:t xml:space="preserve">m.   </w:t>
      </w:r>
      <w:r>
        <w:rPr>
          <w:i/>
        </w:rPr>
        <w:t>The standard</w:t>
      </w:r>
      <w:r>
        <w:rPr>
          <w:i/>
        </w:rPr>
        <w:t xml:space="preserve"> defines the attribute text:level, contained within the element &lt;text:list-level-style-bullet&gt;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445"/>
        </w:numPr>
        <w:contextualSpacing/>
      </w:pPr>
      <w:r>
        <w:t>&lt;draw:rect&gt;</w:t>
      </w:r>
    </w:p>
    <w:p w:rsidR="006A00B2" w:rsidRDefault="0057566E">
      <w:pPr>
        <w:pStyle w:val="ListParagraph"/>
        <w:numPr>
          <w:ilvl w:val="0"/>
          <w:numId w:val="445"/>
        </w:numPr>
        <w:contextualSpacing/>
      </w:pPr>
      <w:r>
        <w:t>&lt;draw:polyline&gt;</w:t>
      </w:r>
    </w:p>
    <w:p w:rsidR="006A00B2" w:rsidRDefault="0057566E">
      <w:pPr>
        <w:pStyle w:val="ListParagraph"/>
        <w:numPr>
          <w:ilvl w:val="0"/>
          <w:numId w:val="445"/>
        </w:numPr>
        <w:contextualSpacing/>
      </w:pPr>
      <w:r>
        <w:t>&lt;draw:polygon&gt;</w:t>
      </w:r>
    </w:p>
    <w:p w:rsidR="006A00B2" w:rsidRDefault="0057566E">
      <w:pPr>
        <w:pStyle w:val="ListParagraph"/>
        <w:numPr>
          <w:ilvl w:val="0"/>
          <w:numId w:val="445"/>
        </w:numPr>
        <w:contextualSpacing/>
      </w:pPr>
      <w:r>
        <w:t>&lt;draw:regular-polygon</w:t>
      </w:r>
      <w:r>
        <w:t>&gt;</w:t>
      </w:r>
    </w:p>
    <w:p w:rsidR="006A00B2" w:rsidRDefault="0057566E">
      <w:pPr>
        <w:pStyle w:val="ListParagraph"/>
        <w:numPr>
          <w:ilvl w:val="0"/>
          <w:numId w:val="445"/>
        </w:numPr>
        <w:contextualSpacing/>
      </w:pPr>
      <w:r>
        <w:t>&lt;draw:path&gt;</w:t>
      </w:r>
    </w:p>
    <w:p w:rsidR="006A00B2" w:rsidRDefault="0057566E">
      <w:pPr>
        <w:pStyle w:val="ListParagraph"/>
        <w:numPr>
          <w:ilvl w:val="0"/>
          <w:numId w:val="445"/>
        </w:numPr>
        <w:contextualSpacing/>
      </w:pPr>
      <w:r>
        <w:t>&lt;draw:circle&gt;</w:t>
      </w:r>
    </w:p>
    <w:p w:rsidR="006A00B2" w:rsidRDefault="0057566E">
      <w:pPr>
        <w:pStyle w:val="ListParagraph"/>
        <w:numPr>
          <w:ilvl w:val="0"/>
          <w:numId w:val="445"/>
        </w:numPr>
        <w:contextualSpacing/>
      </w:pPr>
      <w:r>
        <w:t>&lt;draw:ellipse&gt;</w:t>
      </w:r>
    </w:p>
    <w:p w:rsidR="006A00B2" w:rsidRDefault="0057566E">
      <w:pPr>
        <w:pStyle w:val="ListParagraph"/>
        <w:numPr>
          <w:ilvl w:val="0"/>
          <w:numId w:val="445"/>
        </w:numPr>
        <w:contextualSpacing/>
      </w:pPr>
      <w:r>
        <w:t>&lt;draw:caption&gt;</w:t>
      </w:r>
    </w:p>
    <w:p w:rsidR="006A00B2" w:rsidRDefault="0057566E">
      <w:pPr>
        <w:pStyle w:val="ListParagraph"/>
        <w:numPr>
          <w:ilvl w:val="0"/>
          <w:numId w:val="445"/>
        </w:numPr>
        <w:contextualSpacing/>
      </w:pPr>
      <w:r>
        <w:t>&lt;draw:measure&gt;</w:t>
      </w:r>
    </w:p>
    <w:p w:rsidR="006A00B2" w:rsidRDefault="0057566E">
      <w:pPr>
        <w:pStyle w:val="ListParagraph"/>
        <w:numPr>
          <w:ilvl w:val="0"/>
          <w:numId w:val="445"/>
        </w:numPr>
        <w:contextualSpacing/>
      </w:pPr>
      <w:r>
        <w:lastRenderedPageBreak/>
        <w:t>&lt;draw:text-box&gt;</w:t>
      </w:r>
    </w:p>
    <w:p w:rsidR="006A00B2" w:rsidRDefault="0057566E">
      <w:pPr>
        <w:pStyle w:val="ListParagraph"/>
        <w:numPr>
          <w:ilvl w:val="0"/>
          <w:numId w:val="445"/>
        </w:numPr>
        <w:contextualSpacing/>
      </w:pPr>
      <w:r>
        <w:t>&lt;draw:frame&gt;</w:t>
      </w:r>
    </w:p>
    <w:p w:rsidR="006A00B2" w:rsidRDefault="0057566E">
      <w:pPr>
        <w:pStyle w:val="ListParagraph"/>
        <w:numPr>
          <w:ilvl w:val="0"/>
          <w:numId w:val="445"/>
        </w:numPr>
      </w:pPr>
      <w:r>
        <w:t>&lt;draw:custom-shape&gt;</w:t>
      </w:r>
    </w:p>
    <w:p w:rsidR="006A00B2" w:rsidRDefault="0057566E">
      <w:pPr>
        <w:pStyle w:val="Definition-Field2"/>
      </w:pPr>
      <w:r>
        <w:t xml:space="preserve">And on save for text in text boxes and shapes and for SmartArt Graphics. </w:t>
      </w:r>
    </w:p>
    <w:p w:rsidR="006A00B2" w:rsidRDefault="0057566E">
      <w:pPr>
        <w:pStyle w:val="Definition-Field"/>
      </w:pPr>
      <w:r>
        <w:t xml:space="preserve">n.   </w:t>
      </w:r>
      <w:r>
        <w:rPr>
          <w:i/>
        </w:rPr>
        <w:t xml:space="preserve">The standard defines the attribute text:style-name, </w:t>
      </w:r>
      <w:r>
        <w:rPr>
          <w:i/>
        </w:rPr>
        <w:t>contained within the element &lt;text:list-level-style-bullet&gt;</w:t>
      </w:r>
    </w:p>
    <w:p w:rsidR="006A00B2" w:rsidRDefault="0057566E">
      <w:pPr>
        <w:pStyle w:val="Definition-Field2"/>
      </w:pPr>
      <w:r>
        <w:t xml:space="preserve">OfficeArt Math in Excel 2013 does not support this attribute on load for text in the following elements: </w:t>
      </w:r>
    </w:p>
    <w:p w:rsidR="006A00B2" w:rsidRDefault="0057566E">
      <w:pPr>
        <w:pStyle w:val="ListParagraph"/>
        <w:numPr>
          <w:ilvl w:val="0"/>
          <w:numId w:val="446"/>
        </w:numPr>
        <w:contextualSpacing/>
      </w:pPr>
      <w:r>
        <w:t>&lt;draw:rect&gt;</w:t>
      </w:r>
    </w:p>
    <w:p w:rsidR="006A00B2" w:rsidRDefault="0057566E">
      <w:pPr>
        <w:pStyle w:val="ListParagraph"/>
        <w:numPr>
          <w:ilvl w:val="0"/>
          <w:numId w:val="446"/>
        </w:numPr>
        <w:contextualSpacing/>
      </w:pPr>
      <w:r>
        <w:t>&lt;draw:polyline&gt;</w:t>
      </w:r>
    </w:p>
    <w:p w:rsidR="006A00B2" w:rsidRDefault="0057566E">
      <w:pPr>
        <w:pStyle w:val="ListParagraph"/>
        <w:numPr>
          <w:ilvl w:val="0"/>
          <w:numId w:val="446"/>
        </w:numPr>
        <w:contextualSpacing/>
      </w:pPr>
      <w:r>
        <w:t>&lt;draw:polygon&gt;</w:t>
      </w:r>
    </w:p>
    <w:p w:rsidR="006A00B2" w:rsidRDefault="0057566E">
      <w:pPr>
        <w:pStyle w:val="ListParagraph"/>
        <w:numPr>
          <w:ilvl w:val="0"/>
          <w:numId w:val="446"/>
        </w:numPr>
        <w:contextualSpacing/>
      </w:pPr>
      <w:r>
        <w:t>&lt;draw:regular-polygon&gt;</w:t>
      </w:r>
    </w:p>
    <w:p w:rsidR="006A00B2" w:rsidRDefault="0057566E">
      <w:pPr>
        <w:pStyle w:val="ListParagraph"/>
        <w:numPr>
          <w:ilvl w:val="0"/>
          <w:numId w:val="446"/>
        </w:numPr>
        <w:contextualSpacing/>
      </w:pPr>
      <w:r>
        <w:t>&lt;draw:path&gt;</w:t>
      </w:r>
    </w:p>
    <w:p w:rsidR="006A00B2" w:rsidRDefault="0057566E">
      <w:pPr>
        <w:pStyle w:val="ListParagraph"/>
        <w:numPr>
          <w:ilvl w:val="0"/>
          <w:numId w:val="446"/>
        </w:numPr>
        <w:contextualSpacing/>
      </w:pPr>
      <w:r>
        <w:t>&lt;draw:circle</w:t>
      </w:r>
      <w:r>
        <w:t>&gt;</w:t>
      </w:r>
    </w:p>
    <w:p w:rsidR="006A00B2" w:rsidRDefault="0057566E">
      <w:pPr>
        <w:pStyle w:val="ListParagraph"/>
        <w:numPr>
          <w:ilvl w:val="0"/>
          <w:numId w:val="446"/>
        </w:numPr>
        <w:contextualSpacing/>
      </w:pPr>
      <w:r>
        <w:t>&lt;draw:ellipse&gt;</w:t>
      </w:r>
    </w:p>
    <w:p w:rsidR="006A00B2" w:rsidRDefault="0057566E">
      <w:pPr>
        <w:pStyle w:val="ListParagraph"/>
        <w:numPr>
          <w:ilvl w:val="0"/>
          <w:numId w:val="446"/>
        </w:numPr>
        <w:contextualSpacing/>
      </w:pPr>
      <w:r>
        <w:t>&lt;draw:caption&gt;</w:t>
      </w:r>
    </w:p>
    <w:p w:rsidR="006A00B2" w:rsidRDefault="0057566E">
      <w:pPr>
        <w:pStyle w:val="ListParagraph"/>
        <w:numPr>
          <w:ilvl w:val="0"/>
          <w:numId w:val="446"/>
        </w:numPr>
        <w:contextualSpacing/>
      </w:pPr>
      <w:r>
        <w:t>&lt;draw:measure&gt;</w:t>
      </w:r>
    </w:p>
    <w:p w:rsidR="006A00B2" w:rsidRDefault="0057566E">
      <w:pPr>
        <w:pStyle w:val="ListParagraph"/>
        <w:numPr>
          <w:ilvl w:val="0"/>
          <w:numId w:val="446"/>
        </w:numPr>
        <w:contextualSpacing/>
      </w:pPr>
      <w:r>
        <w:t>&lt;draw:text-box&gt;</w:t>
      </w:r>
    </w:p>
    <w:p w:rsidR="006A00B2" w:rsidRDefault="0057566E">
      <w:pPr>
        <w:pStyle w:val="ListParagraph"/>
        <w:numPr>
          <w:ilvl w:val="0"/>
          <w:numId w:val="446"/>
        </w:numPr>
        <w:contextualSpacing/>
      </w:pPr>
      <w:r>
        <w:t>&lt;draw:frame&gt;</w:t>
      </w:r>
    </w:p>
    <w:p w:rsidR="006A00B2" w:rsidRDefault="0057566E">
      <w:pPr>
        <w:pStyle w:val="ListParagraph"/>
        <w:numPr>
          <w:ilvl w:val="0"/>
          <w:numId w:val="446"/>
        </w:numPr>
      </w:pPr>
      <w:r>
        <w:t>&lt;draw:custom-shape&gt;</w:t>
      </w:r>
    </w:p>
    <w:p w:rsidR="006A00B2" w:rsidRDefault="0057566E">
      <w:pPr>
        <w:pStyle w:val="Definition-Field2"/>
      </w:pPr>
      <w:r>
        <w:t xml:space="preserve">And on save for text in text boxes and shapes and SmartArt. </w:t>
      </w:r>
    </w:p>
    <w:p w:rsidR="006A00B2" w:rsidRDefault="0057566E">
      <w:pPr>
        <w:pStyle w:val="Definition-Field"/>
      </w:pPr>
      <w:r>
        <w:t xml:space="preserve">o.   </w:t>
      </w:r>
      <w:r>
        <w:rPr>
          <w:i/>
        </w:rPr>
        <w:t>The standard defines the attribute style:num-prefix, contained within the element &lt;</w:t>
      </w:r>
      <w:r>
        <w:rPr>
          <w:i/>
        </w:rPr>
        <w:t>text:list-level-style-bullet&gt;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447"/>
        </w:numPr>
        <w:contextualSpacing/>
      </w:pPr>
      <w:r>
        <w:t>&lt;draw:rect&gt;</w:t>
      </w:r>
    </w:p>
    <w:p w:rsidR="006A00B2" w:rsidRDefault="0057566E">
      <w:pPr>
        <w:pStyle w:val="ListParagraph"/>
        <w:numPr>
          <w:ilvl w:val="0"/>
          <w:numId w:val="447"/>
        </w:numPr>
        <w:contextualSpacing/>
      </w:pPr>
      <w:r>
        <w:t>&lt;draw:polyline&gt;</w:t>
      </w:r>
    </w:p>
    <w:p w:rsidR="006A00B2" w:rsidRDefault="0057566E">
      <w:pPr>
        <w:pStyle w:val="ListParagraph"/>
        <w:numPr>
          <w:ilvl w:val="0"/>
          <w:numId w:val="447"/>
        </w:numPr>
        <w:contextualSpacing/>
      </w:pPr>
      <w:r>
        <w:t>&lt;draw:polygon&gt;</w:t>
      </w:r>
    </w:p>
    <w:p w:rsidR="006A00B2" w:rsidRDefault="0057566E">
      <w:pPr>
        <w:pStyle w:val="ListParagraph"/>
        <w:numPr>
          <w:ilvl w:val="0"/>
          <w:numId w:val="447"/>
        </w:numPr>
        <w:contextualSpacing/>
      </w:pPr>
      <w:r>
        <w:t>&lt;draw:regular-polygon&gt;</w:t>
      </w:r>
    </w:p>
    <w:p w:rsidR="006A00B2" w:rsidRDefault="0057566E">
      <w:pPr>
        <w:pStyle w:val="ListParagraph"/>
        <w:numPr>
          <w:ilvl w:val="0"/>
          <w:numId w:val="447"/>
        </w:numPr>
        <w:contextualSpacing/>
      </w:pPr>
      <w:r>
        <w:t>&lt;draw:path&gt;</w:t>
      </w:r>
    </w:p>
    <w:p w:rsidR="006A00B2" w:rsidRDefault="0057566E">
      <w:pPr>
        <w:pStyle w:val="ListParagraph"/>
        <w:numPr>
          <w:ilvl w:val="0"/>
          <w:numId w:val="447"/>
        </w:numPr>
        <w:contextualSpacing/>
      </w:pPr>
      <w:r>
        <w:t>&lt;draw:circle&gt;</w:t>
      </w:r>
    </w:p>
    <w:p w:rsidR="006A00B2" w:rsidRDefault="0057566E">
      <w:pPr>
        <w:pStyle w:val="ListParagraph"/>
        <w:numPr>
          <w:ilvl w:val="0"/>
          <w:numId w:val="447"/>
        </w:numPr>
        <w:contextualSpacing/>
      </w:pPr>
      <w:r>
        <w:t>&lt;draw:ellipse&gt;</w:t>
      </w:r>
    </w:p>
    <w:p w:rsidR="006A00B2" w:rsidRDefault="0057566E">
      <w:pPr>
        <w:pStyle w:val="ListParagraph"/>
        <w:numPr>
          <w:ilvl w:val="0"/>
          <w:numId w:val="447"/>
        </w:numPr>
        <w:contextualSpacing/>
      </w:pPr>
      <w:r>
        <w:t>&lt;draw:cap</w:t>
      </w:r>
      <w:r>
        <w:t>tion&gt;</w:t>
      </w:r>
    </w:p>
    <w:p w:rsidR="006A00B2" w:rsidRDefault="0057566E">
      <w:pPr>
        <w:pStyle w:val="ListParagraph"/>
        <w:numPr>
          <w:ilvl w:val="0"/>
          <w:numId w:val="447"/>
        </w:numPr>
        <w:contextualSpacing/>
      </w:pPr>
      <w:r>
        <w:t>&lt;draw:measure&gt;</w:t>
      </w:r>
    </w:p>
    <w:p w:rsidR="006A00B2" w:rsidRDefault="0057566E">
      <w:pPr>
        <w:pStyle w:val="ListParagraph"/>
        <w:numPr>
          <w:ilvl w:val="0"/>
          <w:numId w:val="447"/>
        </w:numPr>
        <w:contextualSpacing/>
      </w:pPr>
      <w:r>
        <w:t>&lt;draw:text-box&gt;</w:t>
      </w:r>
    </w:p>
    <w:p w:rsidR="006A00B2" w:rsidRDefault="0057566E">
      <w:pPr>
        <w:pStyle w:val="ListParagraph"/>
        <w:numPr>
          <w:ilvl w:val="0"/>
          <w:numId w:val="447"/>
        </w:numPr>
        <w:contextualSpacing/>
      </w:pPr>
      <w:r>
        <w:t>&lt;draw:frame&gt;</w:t>
      </w:r>
    </w:p>
    <w:p w:rsidR="006A00B2" w:rsidRDefault="0057566E">
      <w:pPr>
        <w:pStyle w:val="ListParagraph"/>
        <w:numPr>
          <w:ilvl w:val="0"/>
          <w:numId w:val="447"/>
        </w:numPr>
      </w:pPr>
      <w:r>
        <w:t xml:space="preserve">&lt;draw:custom-shape&gt;. </w:t>
      </w:r>
    </w:p>
    <w:p w:rsidR="006A00B2" w:rsidRDefault="0057566E">
      <w:pPr>
        <w:pStyle w:val="Definition-Field"/>
      </w:pPr>
      <w:r>
        <w:t xml:space="preserve">p.   </w:t>
      </w:r>
      <w:r>
        <w:rPr>
          <w:i/>
        </w:rPr>
        <w:t>The standard defines the attribute style:num-suffix, contained within the element &lt;text:list-level-style-bullet&gt;</w:t>
      </w:r>
    </w:p>
    <w:p w:rsidR="006A00B2" w:rsidRDefault="0057566E">
      <w:pPr>
        <w:pStyle w:val="Definition-Field2"/>
      </w:pPr>
      <w:r>
        <w:t xml:space="preserve">OfficeArt Math in PowerPoint 2013 does not support this attribute </w:t>
      </w:r>
      <w:r>
        <w:t>on load for text in the following elements:</w:t>
      </w:r>
    </w:p>
    <w:p w:rsidR="006A00B2" w:rsidRDefault="0057566E">
      <w:pPr>
        <w:pStyle w:val="ListParagraph"/>
        <w:numPr>
          <w:ilvl w:val="0"/>
          <w:numId w:val="448"/>
        </w:numPr>
        <w:contextualSpacing/>
      </w:pPr>
      <w:r>
        <w:t>&lt;draw:rect&gt;</w:t>
      </w:r>
    </w:p>
    <w:p w:rsidR="006A00B2" w:rsidRDefault="0057566E">
      <w:pPr>
        <w:pStyle w:val="ListParagraph"/>
        <w:numPr>
          <w:ilvl w:val="0"/>
          <w:numId w:val="448"/>
        </w:numPr>
        <w:contextualSpacing/>
      </w:pPr>
      <w:r>
        <w:t>&lt;draw:polyline&gt;</w:t>
      </w:r>
    </w:p>
    <w:p w:rsidR="006A00B2" w:rsidRDefault="0057566E">
      <w:pPr>
        <w:pStyle w:val="ListParagraph"/>
        <w:numPr>
          <w:ilvl w:val="0"/>
          <w:numId w:val="448"/>
        </w:numPr>
        <w:contextualSpacing/>
      </w:pPr>
      <w:r>
        <w:t>&lt;draw:polygon&gt;</w:t>
      </w:r>
    </w:p>
    <w:p w:rsidR="006A00B2" w:rsidRDefault="0057566E">
      <w:pPr>
        <w:pStyle w:val="ListParagraph"/>
        <w:numPr>
          <w:ilvl w:val="0"/>
          <w:numId w:val="448"/>
        </w:numPr>
        <w:contextualSpacing/>
      </w:pPr>
      <w:r>
        <w:t>&lt;draw:regular-polygon&gt;</w:t>
      </w:r>
    </w:p>
    <w:p w:rsidR="006A00B2" w:rsidRDefault="0057566E">
      <w:pPr>
        <w:pStyle w:val="ListParagraph"/>
        <w:numPr>
          <w:ilvl w:val="0"/>
          <w:numId w:val="448"/>
        </w:numPr>
        <w:contextualSpacing/>
      </w:pPr>
      <w:r>
        <w:t>&lt;draw:path&gt;</w:t>
      </w:r>
    </w:p>
    <w:p w:rsidR="006A00B2" w:rsidRDefault="0057566E">
      <w:pPr>
        <w:pStyle w:val="ListParagraph"/>
        <w:numPr>
          <w:ilvl w:val="0"/>
          <w:numId w:val="448"/>
        </w:numPr>
        <w:contextualSpacing/>
      </w:pPr>
      <w:r>
        <w:t>&lt;draw:circle&gt;</w:t>
      </w:r>
    </w:p>
    <w:p w:rsidR="006A00B2" w:rsidRDefault="0057566E">
      <w:pPr>
        <w:pStyle w:val="ListParagraph"/>
        <w:numPr>
          <w:ilvl w:val="0"/>
          <w:numId w:val="448"/>
        </w:numPr>
        <w:contextualSpacing/>
      </w:pPr>
      <w:r>
        <w:t>&lt;draw:ellipse&gt;</w:t>
      </w:r>
    </w:p>
    <w:p w:rsidR="006A00B2" w:rsidRDefault="0057566E">
      <w:pPr>
        <w:pStyle w:val="ListParagraph"/>
        <w:numPr>
          <w:ilvl w:val="0"/>
          <w:numId w:val="448"/>
        </w:numPr>
        <w:contextualSpacing/>
      </w:pPr>
      <w:r>
        <w:t>&lt;draw:caption&gt;</w:t>
      </w:r>
    </w:p>
    <w:p w:rsidR="006A00B2" w:rsidRDefault="0057566E">
      <w:pPr>
        <w:pStyle w:val="ListParagraph"/>
        <w:numPr>
          <w:ilvl w:val="0"/>
          <w:numId w:val="448"/>
        </w:numPr>
        <w:contextualSpacing/>
      </w:pPr>
      <w:r>
        <w:lastRenderedPageBreak/>
        <w:t>&lt;draw:measure&gt;</w:t>
      </w:r>
    </w:p>
    <w:p w:rsidR="006A00B2" w:rsidRDefault="0057566E">
      <w:pPr>
        <w:pStyle w:val="ListParagraph"/>
        <w:numPr>
          <w:ilvl w:val="0"/>
          <w:numId w:val="448"/>
        </w:numPr>
        <w:contextualSpacing/>
      </w:pPr>
      <w:r>
        <w:t>&lt;draw:text-box&gt;</w:t>
      </w:r>
    </w:p>
    <w:p w:rsidR="006A00B2" w:rsidRDefault="0057566E">
      <w:pPr>
        <w:pStyle w:val="ListParagraph"/>
        <w:numPr>
          <w:ilvl w:val="0"/>
          <w:numId w:val="448"/>
        </w:numPr>
        <w:contextualSpacing/>
      </w:pPr>
      <w:r>
        <w:t>&lt;draw:frame&gt;</w:t>
      </w:r>
    </w:p>
    <w:p w:rsidR="006A00B2" w:rsidRDefault="0057566E">
      <w:pPr>
        <w:pStyle w:val="ListParagraph"/>
        <w:numPr>
          <w:ilvl w:val="0"/>
          <w:numId w:val="448"/>
        </w:numPr>
      </w:pPr>
      <w:r>
        <w:t xml:space="preserve">&lt;draw:custom-shape&gt;. </w:t>
      </w:r>
    </w:p>
    <w:p w:rsidR="006A00B2" w:rsidRDefault="0057566E">
      <w:pPr>
        <w:pStyle w:val="Definition-Field"/>
      </w:pPr>
      <w:r>
        <w:t xml:space="preserve">q.   </w:t>
      </w:r>
      <w:r>
        <w:rPr>
          <w:i/>
        </w:rPr>
        <w:t xml:space="preserve">The standard </w:t>
      </w:r>
      <w:r>
        <w:rPr>
          <w:i/>
        </w:rPr>
        <w:t>defines the attribute text:bullet-char, contained within the element &lt;text:list-level-style-bullet&gt;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449"/>
        </w:numPr>
        <w:contextualSpacing/>
      </w:pPr>
      <w:r>
        <w:t>&lt;draw:rect&gt;</w:t>
      </w:r>
    </w:p>
    <w:p w:rsidR="006A00B2" w:rsidRDefault="0057566E">
      <w:pPr>
        <w:pStyle w:val="ListParagraph"/>
        <w:numPr>
          <w:ilvl w:val="0"/>
          <w:numId w:val="449"/>
        </w:numPr>
        <w:contextualSpacing/>
      </w:pPr>
      <w:r>
        <w:t>&lt;draw:polyline&gt;</w:t>
      </w:r>
    </w:p>
    <w:p w:rsidR="006A00B2" w:rsidRDefault="0057566E">
      <w:pPr>
        <w:pStyle w:val="ListParagraph"/>
        <w:numPr>
          <w:ilvl w:val="0"/>
          <w:numId w:val="449"/>
        </w:numPr>
        <w:contextualSpacing/>
      </w:pPr>
      <w:r>
        <w:t>&lt;draw:polygon&gt;</w:t>
      </w:r>
    </w:p>
    <w:p w:rsidR="006A00B2" w:rsidRDefault="0057566E">
      <w:pPr>
        <w:pStyle w:val="ListParagraph"/>
        <w:numPr>
          <w:ilvl w:val="0"/>
          <w:numId w:val="449"/>
        </w:numPr>
        <w:contextualSpacing/>
      </w:pPr>
      <w:r>
        <w:t>&lt;</w:t>
      </w:r>
      <w:r>
        <w:t>draw:regular-polygon&gt;</w:t>
      </w:r>
    </w:p>
    <w:p w:rsidR="006A00B2" w:rsidRDefault="0057566E">
      <w:pPr>
        <w:pStyle w:val="ListParagraph"/>
        <w:numPr>
          <w:ilvl w:val="0"/>
          <w:numId w:val="449"/>
        </w:numPr>
        <w:contextualSpacing/>
      </w:pPr>
      <w:r>
        <w:t>&lt;draw:path&gt;</w:t>
      </w:r>
    </w:p>
    <w:p w:rsidR="006A00B2" w:rsidRDefault="0057566E">
      <w:pPr>
        <w:pStyle w:val="ListParagraph"/>
        <w:numPr>
          <w:ilvl w:val="0"/>
          <w:numId w:val="449"/>
        </w:numPr>
        <w:contextualSpacing/>
      </w:pPr>
      <w:r>
        <w:t>&lt;draw:circle&gt;</w:t>
      </w:r>
    </w:p>
    <w:p w:rsidR="006A00B2" w:rsidRDefault="0057566E">
      <w:pPr>
        <w:pStyle w:val="ListParagraph"/>
        <w:numPr>
          <w:ilvl w:val="0"/>
          <w:numId w:val="449"/>
        </w:numPr>
        <w:contextualSpacing/>
      </w:pPr>
      <w:r>
        <w:t>&lt;draw:ellipse&gt;</w:t>
      </w:r>
    </w:p>
    <w:p w:rsidR="006A00B2" w:rsidRDefault="0057566E">
      <w:pPr>
        <w:pStyle w:val="ListParagraph"/>
        <w:numPr>
          <w:ilvl w:val="0"/>
          <w:numId w:val="449"/>
        </w:numPr>
        <w:contextualSpacing/>
      </w:pPr>
      <w:r>
        <w:t>&lt;draw:caption&gt;</w:t>
      </w:r>
    </w:p>
    <w:p w:rsidR="006A00B2" w:rsidRDefault="0057566E">
      <w:pPr>
        <w:pStyle w:val="ListParagraph"/>
        <w:numPr>
          <w:ilvl w:val="0"/>
          <w:numId w:val="449"/>
        </w:numPr>
        <w:contextualSpacing/>
      </w:pPr>
      <w:r>
        <w:t>&lt;draw:measure&gt;</w:t>
      </w:r>
    </w:p>
    <w:p w:rsidR="006A00B2" w:rsidRDefault="0057566E">
      <w:pPr>
        <w:pStyle w:val="ListParagraph"/>
        <w:numPr>
          <w:ilvl w:val="0"/>
          <w:numId w:val="449"/>
        </w:numPr>
        <w:contextualSpacing/>
      </w:pPr>
      <w:r>
        <w:t>&lt;draw:text-box&gt;</w:t>
      </w:r>
    </w:p>
    <w:p w:rsidR="006A00B2" w:rsidRDefault="0057566E">
      <w:pPr>
        <w:pStyle w:val="ListParagraph"/>
        <w:numPr>
          <w:ilvl w:val="0"/>
          <w:numId w:val="449"/>
        </w:numPr>
        <w:contextualSpacing/>
      </w:pPr>
      <w:r>
        <w:t>&lt;draw:frame&gt;</w:t>
      </w:r>
    </w:p>
    <w:p w:rsidR="006A00B2" w:rsidRDefault="0057566E">
      <w:pPr>
        <w:pStyle w:val="ListParagraph"/>
        <w:numPr>
          <w:ilvl w:val="0"/>
          <w:numId w:val="449"/>
        </w:numPr>
      </w:pPr>
      <w:r>
        <w:t xml:space="preserve">&lt;draw:custom-shape&gt;. </w:t>
      </w:r>
    </w:p>
    <w:p w:rsidR="006A00B2" w:rsidRDefault="0057566E">
      <w:pPr>
        <w:pStyle w:val="Definition-Field"/>
      </w:pPr>
      <w:r>
        <w:t xml:space="preserve">r.   </w:t>
      </w:r>
      <w:r>
        <w:rPr>
          <w:i/>
        </w:rPr>
        <w:t>The standard defines the attribute text:bullet-relative-size, contained within the element &lt;text:list-level</w:t>
      </w:r>
      <w:r>
        <w:rPr>
          <w:i/>
        </w:rPr>
        <w:t>-style-bullet&gt;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450"/>
        </w:numPr>
        <w:contextualSpacing/>
      </w:pPr>
      <w:r>
        <w:t>&lt;draw:rect&gt;</w:t>
      </w:r>
    </w:p>
    <w:p w:rsidR="006A00B2" w:rsidRDefault="0057566E">
      <w:pPr>
        <w:pStyle w:val="ListParagraph"/>
        <w:numPr>
          <w:ilvl w:val="0"/>
          <w:numId w:val="450"/>
        </w:numPr>
        <w:contextualSpacing/>
      </w:pPr>
      <w:r>
        <w:t>&lt;draw:polyline&gt;</w:t>
      </w:r>
    </w:p>
    <w:p w:rsidR="006A00B2" w:rsidRDefault="0057566E">
      <w:pPr>
        <w:pStyle w:val="ListParagraph"/>
        <w:numPr>
          <w:ilvl w:val="0"/>
          <w:numId w:val="450"/>
        </w:numPr>
        <w:contextualSpacing/>
      </w:pPr>
      <w:r>
        <w:t>&lt;draw:polygon&gt;</w:t>
      </w:r>
    </w:p>
    <w:p w:rsidR="006A00B2" w:rsidRDefault="0057566E">
      <w:pPr>
        <w:pStyle w:val="ListParagraph"/>
        <w:numPr>
          <w:ilvl w:val="0"/>
          <w:numId w:val="450"/>
        </w:numPr>
        <w:contextualSpacing/>
      </w:pPr>
      <w:r>
        <w:t>&lt;draw:regular-polygon&gt;</w:t>
      </w:r>
    </w:p>
    <w:p w:rsidR="006A00B2" w:rsidRDefault="0057566E">
      <w:pPr>
        <w:pStyle w:val="ListParagraph"/>
        <w:numPr>
          <w:ilvl w:val="0"/>
          <w:numId w:val="450"/>
        </w:numPr>
        <w:contextualSpacing/>
      </w:pPr>
      <w:r>
        <w:t>&lt;draw:path&gt;</w:t>
      </w:r>
    </w:p>
    <w:p w:rsidR="006A00B2" w:rsidRDefault="0057566E">
      <w:pPr>
        <w:pStyle w:val="ListParagraph"/>
        <w:numPr>
          <w:ilvl w:val="0"/>
          <w:numId w:val="450"/>
        </w:numPr>
        <w:contextualSpacing/>
      </w:pPr>
      <w:r>
        <w:t>&lt;draw:circle&gt;</w:t>
      </w:r>
    </w:p>
    <w:p w:rsidR="006A00B2" w:rsidRDefault="0057566E">
      <w:pPr>
        <w:pStyle w:val="ListParagraph"/>
        <w:numPr>
          <w:ilvl w:val="0"/>
          <w:numId w:val="450"/>
        </w:numPr>
        <w:contextualSpacing/>
      </w:pPr>
      <w:r>
        <w:t>&lt;draw:ellipse&gt;</w:t>
      </w:r>
    </w:p>
    <w:p w:rsidR="006A00B2" w:rsidRDefault="0057566E">
      <w:pPr>
        <w:pStyle w:val="ListParagraph"/>
        <w:numPr>
          <w:ilvl w:val="0"/>
          <w:numId w:val="450"/>
        </w:numPr>
        <w:contextualSpacing/>
      </w:pPr>
      <w:r>
        <w:t>&lt;draw:caption&gt;</w:t>
      </w:r>
    </w:p>
    <w:p w:rsidR="006A00B2" w:rsidRDefault="0057566E">
      <w:pPr>
        <w:pStyle w:val="ListParagraph"/>
        <w:numPr>
          <w:ilvl w:val="0"/>
          <w:numId w:val="450"/>
        </w:numPr>
        <w:contextualSpacing/>
      </w:pPr>
      <w:r>
        <w:t>&lt;</w:t>
      </w:r>
      <w:r>
        <w:t>draw:measure&gt;</w:t>
      </w:r>
    </w:p>
    <w:p w:rsidR="006A00B2" w:rsidRDefault="0057566E">
      <w:pPr>
        <w:pStyle w:val="ListParagraph"/>
        <w:numPr>
          <w:ilvl w:val="0"/>
          <w:numId w:val="450"/>
        </w:numPr>
        <w:contextualSpacing/>
      </w:pPr>
      <w:r>
        <w:t>&lt;draw:text-box&gt;</w:t>
      </w:r>
    </w:p>
    <w:p w:rsidR="006A00B2" w:rsidRDefault="0057566E">
      <w:pPr>
        <w:pStyle w:val="ListParagraph"/>
        <w:numPr>
          <w:ilvl w:val="0"/>
          <w:numId w:val="450"/>
        </w:numPr>
        <w:contextualSpacing/>
      </w:pPr>
      <w:r>
        <w:t>&lt;draw:frame&gt;</w:t>
      </w:r>
    </w:p>
    <w:p w:rsidR="006A00B2" w:rsidRDefault="0057566E">
      <w:pPr>
        <w:pStyle w:val="ListParagraph"/>
        <w:numPr>
          <w:ilvl w:val="0"/>
          <w:numId w:val="450"/>
        </w:numPr>
      </w:pPr>
      <w:r>
        <w:t xml:space="preserve">&lt;draw:custom-shape&gt;. </w:t>
      </w:r>
    </w:p>
    <w:p w:rsidR="006A00B2" w:rsidRDefault="0057566E">
      <w:pPr>
        <w:pStyle w:val="Definition-Field"/>
      </w:pPr>
      <w:r>
        <w:t xml:space="preserve">s.   </w:t>
      </w:r>
      <w:r>
        <w:rPr>
          <w:i/>
        </w:rPr>
        <w:t>The standard defines the attribute text:level, contained within the element &lt;text:list-level-style-bullet&gt;</w:t>
      </w:r>
    </w:p>
    <w:p w:rsidR="006A00B2" w:rsidRDefault="0057566E">
      <w:pPr>
        <w:pStyle w:val="Definition-Field2"/>
      </w:pPr>
      <w:r>
        <w:t>OfficeArt Math in PowerPoint 2013 supports this attribute on load for text in t</w:t>
      </w:r>
      <w:r>
        <w:t>he following elements:</w:t>
      </w:r>
    </w:p>
    <w:p w:rsidR="006A00B2" w:rsidRDefault="0057566E">
      <w:pPr>
        <w:pStyle w:val="ListParagraph"/>
        <w:numPr>
          <w:ilvl w:val="0"/>
          <w:numId w:val="451"/>
        </w:numPr>
        <w:contextualSpacing/>
      </w:pPr>
      <w:r>
        <w:t>&lt;draw:rect&gt;</w:t>
      </w:r>
    </w:p>
    <w:p w:rsidR="006A00B2" w:rsidRDefault="0057566E">
      <w:pPr>
        <w:pStyle w:val="ListParagraph"/>
        <w:numPr>
          <w:ilvl w:val="0"/>
          <w:numId w:val="451"/>
        </w:numPr>
        <w:contextualSpacing/>
      </w:pPr>
      <w:r>
        <w:t>&lt;draw:polyline&gt;</w:t>
      </w:r>
    </w:p>
    <w:p w:rsidR="006A00B2" w:rsidRDefault="0057566E">
      <w:pPr>
        <w:pStyle w:val="ListParagraph"/>
        <w:numPr>
          <w:ilvl w:val="0"/>
          <w:numId w:val="451"/>
        </w:numPr>
        <w:contextualSpacing/>
      </w:pPr>
      <w:r>
        <w:t>&lt;draw:polygon&gt;</w:t>
      </w:r>
    </w:p>
    <w:p w:rsidR="006A00B2" w:rsidRDefault="0057566E">
      <w:pPr>
        <w:pStyle w:val="ListParagraph"/>
        <w:numPr>
          <w:ilvl w:val="0"/>
          <w:numId w:val="451"/>
        </w:numPr>
        <w:contextualSpacing/>
      </w:pPr>
      <w:r>
        <w:t>&lt;draw:regular-polygon&gt;</w:t>
      </w:r>
    </w:p>
    <w:p w:rsidR="006A00B2" w:rsidRDefault="0057566E">
      <w:pPr>
        <w:pStyle w:val="ListParagraph"/>
        <w:numPr>
          <w:ilvl w:val="0"/>
          <w:numId w:val="451"/>
        </w:numPr>
        <w:contextualSpacing/>
      </w:pPr>
      <w:r>
        <w:t>&lt;draw:path&gt;</w:t>
      </w:r>
    </w:p>
    <w:p w:rsidR="006A00B2" w:rsidRDefault="0057566E">
      <w:pPr>
        <w:pStyle w:val="ListParagraph"/>
        <w:numPr>
          <w:ilvl w:val="0"/>
          <w:numId w:val="451"/>
        </w:numPr>
        <w:contextualSpacing/>
      </w:pPr>
      <w:r>
        <w:t>&lt;draw:circle&gt;</w:t>
      </w:r>
    </w:p>
    <w:p w:rsidR="006A00B2" w:rsidRDefault="0057566E">
      <w:pPr>
        <w:pStyle w:val="ListParagraph"/>
        <w:numPr>
          <w:ilvl w:val="0"/>
          <w:numId w:val="451"/>
        </w:numPr>
        <w:contextualSpacing/>
      </w:pPr>
      <w:r>
        <w:t>&lt;draw:ellipse&gt;</w:t>
      </w:r>
    </w:p>
    <w:p w:rsidR="006A00B2" w:rsidRDefault="0057566E">
      <w:pPr>
        <w:pStyle w:val="ListParagraph"/>
        <w:numPr>
          <w:ilvl w:val="0"/>
          <w:numId w:val="451"/>
        </w:numPr>
        <w:contextualSpacing/>
      </w:pPr>
      <w:r>
        <w:t>&lt;draw:caption&gt;</w:t>
      </w:r>
    </w:p>
    <w:p w:rsidR="006A00B2" w:rsidRDefault="0057566E">
      <w:pPr>
        <w:pStyle w:val="ListParagraph"/>
        <w:numPr>
          <w:ilvl w:val="0"/>
          <w:numId w:val="451"/>
        </w:numPr>
        <w:contextualSpacing/>
      </w:pPr>
      <w:r>
        <w:t>&lt;draw:measure&gt;</w:t>
      </w:r>
    </w:p>
    <w:p w:rsidR="006A00B2" w:rsidRDefault="0057566E">
      <w:pPr>
        <w:pStyle w:val="ListParagraph"/>
        <w:numPr>
          <w:ilvl w:val="0"/>
          <w:numId w:val="451"/>
        </w:numPr>
        <w:contextualSpacing/>
      </w:pPr>
      <w:r>
        <w:t>&lt;draw:text-box&gt;</w:t>
      </w:r>
    </w:p>
    <w:p w:rsidR="006A00B2" w:rsidRDefault="0057566E">
      <w:pPr>
        <w:pStyle w:val="ListParagraph"/>
        <w:numPr>
          <w:ilvl w:val="0"/>
          <w:numId w:val="451"/>
        </w:numPr>
        <w:contextualSpacing/>
      </w:pPr>
      <w:r>
        <w:lastRenderedPageBreak/>
        <w:t>&lt;draw:frame&gt;</w:t>
      </w:r>
    </w:p>
    <w:p w:rsidR="006A00B2" w:rsidRDefault="0057566E">
      <w:pPr>
        <w:pStyle w:val="ListParagraph"/>
        <w:numPr>
          <w:ilvl w:val="0"/>
          <w:numId w:val="451"/>
        </w:numPr>
      </w:pPr>
      <w:r>
        <w:t xml:space="preserve">&lt;draw:custom-shape&gt;. </w:t>
      </w:r>
    </w:p>
    <w:p w:rsidR="006A00B2" w:rsidRDefault="0057566E">
      <w:pPr>
        <w:pStyle w:val="Definition-Field"/>
      </w:pPr>
      <w:r>
        <w:t xml:space="preserve">t.   </w:t>
      </w:r>
      <w:r>
        <w:rPr>
          <w:i/>
        </w:rPr>
        <w:t>The standard defines the attribute text:</w:t>
      </w:r>
      <w:r>
        <w:rPr>
          <w:i/>
        </w:rPr>
        <w:t>style-name, contained within the element &lt;text:list-level-style-bullet&gt;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452"/>
        </w:numPr>
        <w:contextualSpacing/>
      </w:pPr>
      <w:r>
        <w:t>&lt;draw:rect&gt;</w:t>
      </w:r>
    </w:p>
    <w:p w:rsidR="006A00B2" w:rsidRDefault="0057566E">
      <w:pPr>
        <w:pStyle w:val="ListParagraph"/>
        <w:numPr>
          <w:ilvl w:val="0"/>
          <w:numId w:val="452"/>
        </w:numPr>
        <w:contextualSpacing/>
      </w:pPr>
      <w:r>
        <w:t>&lt;draw:polyline&gt;</w:t>
      </w:r>
    </w:p>
    <w:p w:rsidR="006A00B2" w:rsidRDefault="0057566E">
      <w:pPr>
        <w:pStyle w:val="ListParagraph"/>
        <w:numPr>
          <w:ilvl w:val="0"/>
          <w:numId w:val="452"/>
        </w:numPr>
        <w:contextualSpacing/>
      </w:pPr>
      <w:r>
        <w:t>&lt;draw:polygon&gt;</w:t>
      </w:r>
    </w:p>
    <w:p w:rsidR="006A00B2" w:rsidRDefault="0057566E">
      <w:pPr>
        <w:pStyle w:val="ListParagraph"/>
        <w:numPr>
          <w:ilvl w:val="0"/>
          <w:numId w:val="452"/>
        </w:numPr>
        <w:contextualSpacing/>
      </w:pPr>
      <w:r>
        <w:t>&lt;draw:regular-polygon&gt;</w:t>
      </w:r>
    </w:p>
    <w:p w:rsidR="006A00B2" w:rsidRDefault="0057566E">
      <w:pPr>
        <w:pStyle w:val="ListParagraph"/>
        <w:numPr>
          <w:ilvl w:val="0"/>
          <w:numId w:val="452"/>
        </w:numPr>
        <w:contextualSpacing/>
      </w:pPr>
      <w:r>
        <w:t>&lt;</w:t>
      </w:r>
      <w:r>
        <w:t>draw:path&gt;</w:t>
      </w:r>
    </w:p>
    <w:p w:rsidR="006A00B2" w:rsidRDefault="0057566E">
      <w:pPr>
        <w:pStyle w:val="ListParagraph"/>
        <w:numPr>
          <w:ilvl w:val="0"/>
          <w:numId w:val="452"/>
        </w:numPr>
        <w:contextualSpacing/>
      </w:pPr>
      <w:r>
        <w:t>&lt;draw:circle&gt;</w:t>
      </w:r>
    </w:p>
    <w:p w:rsidR="006A00B2" w:rsidRDefault="0057566E">
      <w:pPr>
        <w:pStyle w:val="ListParagraph"/>
        <w:numPr>
          <w:ilvl w:val="0"/>
          <w:numId w:val="452"/>
        </w:numPr>
        <w:contextualSpacing/>
      </w:pPr>
      <w:r>
        <w:t>&lt;draw:ellipse&gt;</w:t>
      </w:r>
    </w:p>
    <w:p w:rsidR="006A00B2" w:rsidRDefault="0057566E">
      <w:pPr>
        <w:pStyle w:val="ListParagraph"/>
        <w:numPr>
          <w:ilvl w:val="0"/>
          <w:numId w:val="452"/>
        </w:numPr>
        <w:contextualSpacing/>
      </w:pPr>
      <w:r>
        <w:t>&lt;draw:caption&gt;</w:t>
      </w:r>
    </w:p>
    <w:p w:rsidR="006A00B2" w:rsidRDefault="0057566E">
      <w:pPr>
        <w:pStyle w:val="ListParagraph"/>
        <w:numPr>
          <w:ilvl w:val="0"/>
          <w:numId w:val="452"/>
        </w:numPr>
        <w:contextualSpacing/>
      </w:pPr>
      <w:r>
        <w:t>&lt;draw:measure&gt;</w:t>
      </w:r>
    </w:p>
    <w:p w:rsidR="006A00B2" w:rsidRDefault="0057566E">
      <w:pPr>
        <w:pStyle w:val="ListParagraph"/>
        <w:numPr>
          <w:ilvl w:val="0"/>
          <w:numId w:val="452"/>
        </w:numPr>
        <w:contextualSpacing/>
      </w:pPr>
      <w:r>
        <w:t>&lt;draw:text-box&gt;</w:t>
      </w:r>
    </w:p>
    <w:p w:rsidR="006A00B2" w:rsidRDefault="0057566E">
      <w:pPr>
        <w:pStyle w:val="ListParagraph"/>
        <w:numPr>
          <w:ilvl w:val="0"/>
          <w:numId w:val="452"/>
        </w:numPr>
        <w:contextualSpacing/>
      </w:pPr>
      <w:r>
        <w:t>&lt;draw:frame&gt;</w:t>
      </w:r>
    </w:p>
    <w:p w:rsidR="006A00B2" w:rsidRDefault="0057566E">
      <w:pPr>
        <w:pStyle w:val="ListParagraph"/>
        <w:numPr>
          <w:ilvl w:val="0"/>
          <w:numId w:val="452"/>
        </w:numPr>
      </w:pPr>
      <w:r>
        <w:t xml:space="preserve">&lt;draw:custom-shape&gt;. </w:t>
      </w:r>
    </w:p>
    <w:p w:rsidR="006A00B2" w:rsidRDefault="0057566E">
      <w:pPr>
        <w:pStyle w:val="Heading3"/>
      </w:pPr>
      <w:bookmarkStart w:id="1137" w:name="section_bac7de92097b418ea30e38f0b31afe85"/>
      <w:bookmarkStart w:id="1138" w:name="_Toc79580618"/>
      <w:r>
        <w:t>Section 14.10.4, Image Level Style</w:t>
      </w:r>
      <w:bookmarkEnd w:id="1137"/>
      <w:bookmarkEnd w:id="1138"/>
      <w:r>
        <w:fldChar w:fldCharType="begin"/>
      </w:r>
      <w:r>
        <w:instrText xml:space="preserve"> XE "Image Level Style" </w:instrText>
      </w:r>
      <w:r>
        <w:fldChar w:fldCharType="end"/>
      </w:r>
    </w:p>
    <w:p w:rsidR="006A00B2" w:rsidRDefault="0057566E">
      <w:pPr>
        <w:pStyle w:val="Definition-Field"/>
      </w:pPr>
      <w:r>
        <w:t xml:space="preserve">a.   </w:t>
      </w:r>
      <w:r>
        <w:rPr>
          <w:i/>
        </w:rPr>
        <w:t xml:space="preserve">The standard defines the element &lt;office:binary-data&gt;, contained </w:t>
      </w:r>
      <w:r>
        <w:rPr>
          <w:i/>
        </w:rPr>
        <w:t>within the parent element &lt;text:list-level-style-image&gt;</w:t>
      </w:r>
    </w:p>
    <w:p w:rsidR="006A00B2" w:rsidRDefault="0057566E">
      <w:pPr>
        <w:pStyle w:val="Definition-Field2"/>
      </w:pPr>
      <w:r>
        <w:t>This element is not supported in Word 2010, Word 2013, Word 2016, or Word 2019.</w:t>
      </w:r>
    </w:p>
    <w:p w:rsidR="006A00B2" w:rsidRDefault="0057566E">
      <w:pPr>
        <w:pStyle w:val="Definition-Field"/>
      </w:pPr>
      <w:r>
        <w:t xml:space="preserve">b.   </w:t>
      </w:r>
      <w:r>
        <w:rPr>
          <w:i/>
        </w:rPr>
        <w:t>The standard defines the element &lt;text:list-level-style-image&gt;</w:t>
      </w:r>
    </w:p>
    <w:p w:rsidR="006A00B2" w:rsidRDefault="0057566E">
      <w:pPr>
        <w:pStyle w:val="Definition-Field2"/>
      </w:pPr>
      <w:r>
        <w:t>This element is supported in Word 2010, Word 2013, W</w:t>
      </w:r>
      <w:r>
        <w:t>ord 2016, and Word 2019.</w:t>
      </w:r>
    </w:p>
    <w:p w:rsidR="006A00B2" w:rsidRDefault="0057566E">
      <w:pPr>
        <w:pStyle w:val="Definition-Field"/>
      </w:pPr>
      <w:r>
        <w:t xml:space="preserve">c.   </w:t>
      </w:r>
      <w:r>
        <w:rPr>
          <w:i/>
        </w:rPr>
        <w:t>The standard defines the attribute text:level, contained within the element &lt;text:list-level-style-image&gt;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x</w:t>
      </w:r>
      <w:r>
        <w:rPr>
          <w:i/>
        </w:rPr>
        <w:t>link:href, contained within the element &lt;text:list-level-style-image&gt;</w:t>
      </w:r>
    </w:p>
    <w:p w:rsidR="006A00B2" w:rsidRDefault="0057566E">
      <w:pPr>
        <w:pStyle w:val="Definition-Field2"/>
      </w:pPr>
      <w:r>
        <w:t>This attribute is supported in Word 2010, Word 2013, Word 2016, and Word 2019.</w:t>
      </w:r>
    </w:p>
    <w:p w:rsidR="006A00B2" w:rsidRDefault="0057566E">
      <w:pPr>
        <w:pStyle w:val="Definition-Field"/>
      </w:pPr>
      <w:r>
        <w:t>e.   This is not supported in Excel 2010, Excel 2013, Excel 2016, or Excel 2019.</w:t>
      </w:r>
    </w:p>
    <w:p w:rsidR="006A00B2" w:rsidRDefault="0057566E">
      <w:pPr>
        <w:pStyle w:val="Definition-Field"/>
      </w:pPr>
      <w:r>
        <w:t xml:space="preserve">f.   </w:t>
      </w:r>
      <w:r>
        <w:rPr>
          <w:i/>
        </w:rPr>
        <w:t xml:space="preserve">The standard defines </w:t>
      </w:r>
      <w:r>
        <w:rPr>
          <w:i/>
        </w:rPr>
        <w:t>the element &lt;office:binary-data&gt;, contained within the parent element &lt;text:list-level-style-image&gt;</w:t>
      </w:r>
    </w:p>
    <w:p w:rsidR="006A00B2" w:rsidRDefault="0057566E">
      <w:pPr>
        <w:pStyle w:val="Definition-Field2"/>
      </w:pPr>
      <w:r>
        <w:t xml:space="preserve">OfficeArt Math in Excel 2013 does not support this element on load for text in the following elements: </w:t>
      </w:r>
    </w:p>
    <w:p w:rsidR="006A00B2" w:rsidRDefault="0057566E">
      <w:pPr>
        <w:pStyle w:val="ListParagraph"/>
        <w:numPr>
          <w:ilvl w:val="0"/>
          <w:numId w:val="453"/>
        </w:numPr>
        <w:contextualSpacing/>
      </w:pPr>
      <w:r>
        <w:t>&lt;draw:rect&gt;</w:t>
      </w:r>
    </w:p>
    <w:p w:rsidR="006A00B2" w:rsidRDefault="0057566E">
      <w:pPr>
        <w:pStyle w:val="ListParagraph"/>
        <w:numPr>
          <w:ilvl w:val="0"/>
          <w:numId w:val="453"/>
        </w:numPr>
        <w:contextualSpacing/>
      </w:pPr>
      <w:r>
        <w:t>&lt;draw:polyline&gt;</w:t>
      </w:r>
    </w:p>
    <w:p w:rsidR="006A00B2" w:rsidRDefault="0057566E">
      <w:pPr>
        <w:pStyle w:val="ListParagraph"/>
        <w:numPr>
          <w:ilvl w:val="0"/>
          <w:numId w:val="453"/>
        </w:numPr>
        <w:contextualSpacing/>
      </w:pPr>
      <w:r>
        <w:t>&lt;draw:polygon&gt;</w:t>
      </w:r>
    </w:p>
    <w:p w:rsidR="006A00B2" w:rsidRDefault="0057566E">
      <w:pPr>
        <w:pStyle w:val="ListParagraph"/>
        <w:numPr>
          <w:ilvl w:val="0"/>
          <w:numId w:val="453"/>
        </w:numPr>
        <w:contextualSpacing/>
      </w:pPr>
      <w:r>
        <w:t>&lt;</w:t>
      </w:r>
      <w:r>
        <w:t>draw:regular-polygon&gt;</w:t>
      </w:r>
    </w:p>
    <w:p w:rsidR="006A00B2" w:rsidRDefault="0057566E">
      <w:pPr>
        <w:pStyle w:val="ListParagraph"/>
        <w:numPr>
          <w:ilvl w:val="0"/>
          <w:numId w:val="453"/>
        </w:numPr>
        <w:contextualSpacing/>
      </w:pPr>
      <w:r>
        <w:t>&lt;draw:path&gt;</w:t>
      </w:r>
    </w:p>
    <w:p w:rsidR="006A00B2" w:rsidRDefault="0057566E">
      <w:pPr>
        <w:pStyle w:val="ListParagraph"/>
        <w:numPr>
          <w:ilvl w:val="0"/>
          <w:numId w:val="453"/>
        </w:numPr>
        <w:contextualSpacing/>
      </w:pPr>
      <w:r>
        <w:t>&lt;draw:circle&gt;</w:t>
      </w:r>
    </w:p>
    <w:p w:rsidR="006A00B2" w:rsidRDefault="0057566E">
      <w:pPr>
        <w:pStyle w:val="ListParagraph"/>
        <w:numPr>
          <w:ilvl w:val="0"/>
          <w:numId w:val="453"/>
        </w:numPr>
        <w:contextualSpacing/>
      </w:pPr>
      <w:r>
        <w:t>&lt;draw:ellipse&gt;</w:t>
      </w:r>
    </w:p>
    <w:p w:rsidR="006A00B2" w:rsidRDefault="0057566E">
      <w:pPr>
        <w:pStyle w:val="ListParagraph"/>
        <w:numPr>
          <w:ilvl w:val="0"/>
          <w:numId w:val="453"/>
        </w:numPr>
        <w:contextualSpacing/>
      </w:pPr>
      <w:r>
        <w:t>&lt;draw:caption&gt;</w:t>
      </w:r>
    </w:p>
    <w:p w:rsidR="006A00B2" w:rsidRDefault="0057566E">
      <w:pPr>
        <w:pStyle w:val="ListParagraph"/>
        <w:numPr>
          <w:ilvl w:val="0"/>
          <w:numId w:val="453"/>
        </w:numPr>
        <w:contextualSpacing/>
      </w:pPr>
      <w:r>
        <w:t>&lt;draw:measure&gt;</w:t>
      </w:r>
    </w:p>
    <w:p w:rsidR="006A00B2" w:rsidRDefault="0057566E">
      <w:pPr>
        <w:pStyle w:val="ListParagraph"/>
        <w:numPr>
          <w:ilvl w:val="0"/>
          <w:numId w:val="453"/>
        </w:numPr>
        <w:contextualSpacing/>
      </w:pPr>
      <w:r>
        <w:lastRenderedPageBreak/>
        <w:t>&lt;draw:text-box&gt;</w:t>
      </w:r>
    </w:p>
    <w:p w:rsidR="006A00B2" w:rsidRDefault="0057566E">
      <w:pPr>
        <w:pStyle w:val="ListParagraph"/>
        <w:numPr>
          <w:ilvl w:val="0"/>
          <w:numId w:val="453"/>
        </w:numPr>
        <w:contextualSpacing/>
      </w:pPr>
      <w:r>
        <w:t>&lt;draw:frame&gt;</w:t>
      </w:r>
    </w:p>
    <w:p w:rsidR="006A00B2" w:rsidRDefault="0057566E">
      <w:pPr>
        <w:pStyle w:val="ListParagraph"/>
        <w:numPr>
          <w:ilvl w:val="0"/>
          <w:numId w:val="453"/>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g.   </w:t>
      </w:r>
      <w:r>
        <w:rPr>
          <w:i/>
        </w:rPr>
        <w:t>The standard defines the attribute text:level, contained with</w:t>
      </w:r>
      <w:r>
        <w:rPr>
          <w:i/>
        </w:rPr>
        <w:t>in the element &lt;text:list-level-style-image&gt;</w:t>
      </w:r>
    </w:p>
    <w:p w:rsidR="006A00B2" w:rsidRDefault="0057566E">
      <w:pPr>
        <w:pStyle w:val="Definition-Field2"/>
      </w:pPr>
      <w:r>
        <w:t xml:space="preserve">OfficeArt Math in Excel 2013 supports this attribute on load for text in the following elements: </w:t>
      </w:r>
    </w:p>
    <w:p w:rsidR="006A00B2" w:rsidRDefault="0057566E">
      <w:pPr>
        <w:pStyle w:val="ListParagraph"/>
        <w:numPr>
          <w:ilvl w:val="0"/>
          <w:numId w:val="454"/>
        </w:numPr>
        <w:contextualSpacing/>
      </w:pPr>
      <w:r>
        <w:t>&lt;draw:rect&gt;</w:t>
      </w:r>
    </w:p>
    <w:p w:rsidR="006A00B2" w:rsidRDefault="0057566E">
      <w:pPr>
        <w:pStyle w:val="ListParagraph"/>
        <w:numPr>
          <w:ilvl w:val="0"/>
          <w:numId w:val="454"/>
        </w:numPr>
        <w:contextualSpacing/>
      </w:pPr>
      <w:r>
        <w:t>&lt;draw:polyline&gt;</w:t>
      </w:r>
    </w:p>
    <w:p w:rsidR="006A00B2" w:rsidRDefault="0057566E">
      <w:pPr>
        <w:pStyle w:val="ListParagraph"/>
        <w:numPr>
          <w:ilvl w:val="0"/>
          <w:numId w:val="454"/>
        </w:numPr>
        <w:contextualSpacing/>
      </w:pPr>
      <w:r>
        <w:t>&lt;draw:polygon&gt;</w:t>
      </w:r>
    </w:p>
    <w:p w:rsidR="006A00B2" w:rsidRDefault="0057566E">
      <w:pPr>
        <w:pStyle w:val="ListParagraph"/>
        <w:numPr>
          <w:ilvl w:val="0"/>
          <w:numId w:val="454"/>
        </w:numPr>
        <w:contextualSpacing/>
      </w:pPr>
      <w:r>
        <w:t>&lt;draw:regular-polygon&gt;</w:t>
      </w:r>
    </w:p>
    <w:p w:rsidR="006A00B2" w:rsidRDefault="0057566E">
      <w:pPr>
        <w:pStyle w:val="ListParagraph"/>
        <w:numPr>
          <w:ilvl w:val="0"/>
          <w:numId w:val="454"/>
        </w:numPr>
        <w:contextualSpacing/>
      </w:pPr>
      <w:r>
        <w:t>&lt;draw:path&gt;</w:t>
      </w:r>
    </w:p>
    <w:p w:rsidR="006A00B2" w:rsidRDefault="0057566E">
      <w:pPr>
        <w:pStyle w:val="ListParagraph"/>
        <w:numPr>
          <w:ilvl w:val="0"/>
          <w:numId w:val="454"/>
        </w:numPr>
        <w:contextualSpacing/>
      </w:pPr>
      <w:r>
        <w:t>&lt;draw:circle&gt;</w:t>
      </w:r>
    </w:p>
    <w:p w:rsidR="006A00B2" w:rsidRDefault="0057566E">
      <w:pPr>
        <w:pStyle w:val="ListParagraph"/>
        <w:numPr>
          <w:ilvl w:val="0"/>
          <w:numId w:val="454"/>
        </w:numPr>
        <w:contextualSpacing/>
      </w:pPr>
      <w:r>
        <w:t>&lt;draw:ellipse&gt;</w:t>
      </w:r>
    </w:p>
    <w:p w:rsidR="006A00B2" w:rsidRDefault="0057566E">
      <w:pPr>
        <w:pStyle w:val="ListParagraph"/>
        <w:numPr>
          <w:ilvl w:val="0"/>
          <w:numId w:val="454"/>
        </w:numPr>
        <w:contextualSpacing/>
      </w:pPr>
      <w:r>
        <w:t>&lt;draw:</w:t>
      </w:r>
      <w:r>
        <w:t>caption&gt;</w:t>
      </w:r>
    </w:p>
    <w:p w:rsidR="006A00B2" w:rsidRDefault="0057566E">
      <w:pPr>
        <w:pStyle w:val="ListParagraph"/>
        <w:numPr>
          <w:ilvl w:val="0"/>
          <w:numId w:val="454"/>
        </w:numPr>
        <w:contextualSpacing/>
      </w:pPr>
      <w:r>
        <w:t>&lt;draw:measure&gt;</w:t>
      </w:r>
    </w:p>
    <w:p w:rsidR="006A00B2" w:rsidRDefault="0057566E">
      <w:pPr>
        <w:pStyle w:val="ListParagraph"/>
        <w:numPr>
          <w:ilvl w:val="0"/>
          <w:numId w:val="454"/>
        </w:numPr>
        <w:contextualSpacing/>
      </w:pPr>
      <w:r>
        <w:t>&lt;draw:text-box&gt;</w:t>
      </w:r>
    </w:p>
    <w:p w:rsidR="006A00B2" w:rsidRDefault="0057566E">
      <w:pPr>
        <w:pStyle w:val="ListParagraph"/>
        <w:numPr>
          <w:ilvl w:val="0"/>
          <w:numId w:val="454"/>
        </w:numPr>
        <w:contextualSpacing/>
      </w:pPr>
      <w:r>
        <w:t>&lt;draw:frame&gt;</w:t>
      </w:r>
    </w:p>
    <w:p w:rsidR="006A00B2" w:rsidRDefault="0057566E">
      <w:pPr>
        <w:pStyle w:val="ListParagraph"/>
        <w:numPr>
          <w:ilvl w:val="0"/>
          <w:numId w:val="454"/>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h.   </w:t>
      </w:r>
      <w:r>
        <w:rPr>
          <w:i/>
        </w:rPr>
        <w:t>The standard defines the attribute xlink:href, contained within the element &lt;text:list-level-style-image&gt;</w:t>
      </w:r>
    </w:p>
    <w:p w:rsidR="006A00B2" w:rsidRDefault="0057566E">
      <w:pPr>
        <w:pStyle w:val="Definition-Field2"/>
      </w:pPr>
      <w:r>
        <w:t xml:space="preserve">OfficeArt Math in Excel 2013 supports this attribute on load for text in the following elements: </w:t>
      </w:r>
    </w:p>
    <w:p w:rsidR="006A00B2" w:rsidRDefault="0057566E">
      <w:pPr>
        <w:pStyle w:val="ListParagraph"/>
        <w:numPr>
          <w:ilvl w:val="0"/>
          <w:numId w:val="455"/>
        </w:numPr>
        <w:contextualSpacing/>
      </w:pPr>
      <w:r>
        <w:t>&lt;draw:rect&gt;</w:t>
      </w:r>
    </w:p>
    <w:p w:rsidR="006A00B2" w:rsidRDefault="0057566E">
      <w:pPr>
        <w:pStyle w:val="ListParagraph"/>
        <w:numPr>
          <w:ilvl w:val="0"/>
          <w:numId w:val="455"/>
        </w:numPr>
        <w:contextualSpacing/>
      </w:pPr>
      <w:r>
        <w:t>&lt;draw:polyline&gt;</w:t>
      </w:r>
    </w:p>
    <w:p w:rsidR="006A00B2" w:rsidRDefault="0057566E">
      <w:pPr>
        <w:pStyle w:val="ListParagraph"/>
        <w:numPr>
          <w:ilvl w:val="0"/>
          <w:numId w:val="455"/>
        </w:numPr>
        <w:contextualSpacing/>
      </w:pPr>
      <w:r>
        <w:t>&lt;draw:polygon&gt;</w:t>
      </w:r>
    </w:p>
    <w:p w:rsidR="006A00B2" w:rsidRDefault="0057566E">
      <w:pPr>
        <w:pStyle w:val="ListParagraph"/>
        <w:numPr>
          <w:ilvl w:val="0"/>
          <w:numId w:val="455"/>
        </w:numPr>
        <w:contextualSpacing/>
      </w:pPr>
      <w:r>
        <w:t>&lt;draw:regular-polygon&gt;</w:t>
      </w:r>
    </w:p>
    <w:p w:rsidR="006A00B2" w:rsidRDefault="0057566E">
      <w:pPr>
        <w:pStyle w:val="ListParagraph"/>
        <w:numPr>
          <w:ilvl w:val="0"/>
          <w:numId w:val="455"/>
        </w:numPr>
        <w:contextualSpacing/>
      </w:pPr>
      <w:r>
        <w:t>&lt;draw:path&gt;</w:t>
      </w:r>
    </w:p>
    <w:p w:rsidR="006A00B2" w:rsidRDefault="0057566E">
      <w:pPr>
        <w:pStyle w:val="ListParagraph"/>
        <w:numPr>
          <w:ilvl w:val="0"/>
          <w:numId w:val="455"/>
        </w:numPr>
        <w:contextualSpacing/>
      </w:pPr>
      <w:r>
        <w:t>&lt;draw:circle&gt;</w:t>
      </w:r>
    </w:p>
    <w:p w:rsidR="006A00B2" w:rsidRDefault="0057566E">
      <w:pPr>
        <w:pStyle w:val="ListParagraph"/>
        <w:numPr>
          <w:ilvl w:val="0"/>
          <w:numId w:val="455"/>
        </w:numPr>
        <w:contextualSpacing/>
      </w:pPr>
      <w:r>
        <w:t>&lt;draw:ellipse&gt;</w:t>
      </w:r>
    </w:p>
    <w:p w:rsidR="006A00B2" w:rsidRDefault="0057566E">
      <w:pPr>
        <w:pStyle w:val="ListParagraph"/>
        <w:numPr>
          <w:ilvl w:val="0"/>
          <w:numId w:val="455"/>
        </w:numPr>
        <w:contextualSpacing/>
      </w:pPr>
      <w:r>
        <w:t>&lt;draw:caption&gt;</w:t>
      </w:r>
    </w:p>
    <w:p w:rsidR="006A00B2" w:rsidRDefault="0057566E">
      <w:pPr>
        <w:pStyle w:val="ListParagraph"/>
        <w:numPr>
          <w:ilvl w:val="0"/>
          <w:numId w:val="455"/>
        </w:numPr>
        <w:contextualSpacing/>
      </w:pPr>
      <w:r>
        <w:t>&lt;draw:measure&gt;</w:t>
      </w:r>
    </w:p>
    <w:p w:rsidR="006A00B2" w:rsidRDefault="0057566E">
      <w:pPr>
        <w:pStyle w:val="ListParagraph"/>
        <w:numPr>
          <w:ilvl w:val="0"/>
          <w:numId w:val="455"/>
        </w:numPr>
        <w:contextualSpacing/>
      </w:pPr>
      <w:r>
        <w:t>&lt;draw:text-box&gt;</w:t>
      </w:r>
    </w:p>
    <w:p w:rsidR="006A00B2" w:rsidRDefault="0057566E">
      <w:pPr>
        <w:pStyle w:val="ListParagraph"/>
        <w:numPr>
          <w:ilvl w:val="0"/>
          <w:numId w:val="455"/>
        </w:numPr>
        <w:contextualSpacing/>
      </w:pPr>
      <w:r>
        <w:t>&lt;draw</w:t>
      </w:r>
      <w:r>
        <w:t>:frame&gt;</w:t>
      </w:r>
    </w:p>
    <w:p w:rsidR="006A00B2" w:rsidRDefault="0057566E">
      <w:pPr>
        <w:pStyle w:val="ListParagraph"/>
        <w:numPr>
          <w:ilvl w:val="0"/>
          <w:numId w:val="455"/>
        </w:numPr>
      </w:pPr>
      <w:r>
        <w:t>&lt;draw:custom-shape&gt;</w:t>
      </w:r>
    </w:p>
    <w:p w:rsidR="006A00B2" w:rsidRDefault="0057566E">
      <w:pPr>
        <w:pStyle w:val="Definition-Field2"/>
      </w:pPr>
      <w:r>
        <w:t xml:space="preserve">And on save for text in text boxes and shapes. </w:t>
      </w:r>
    </w:p>
    <w:p w:rsidR="006A00B2" w:rsidRDefault="0057566E">
      <w:pPr>
        <w:pStyle w:val="Definition-Field"/>
      </w:pPr>
      <w:r>
        <w:t xml:space="preserve">i.   </w:t>
      </w:r>
      <w:r>
        <w:rPr>
          <w:i/>
        </w:rPr>
        <w:t>The standard defines the element &lt;office:binary-data&gt;, contained within the parent element &lt;text:list-level-style-image&gt;</w:t>
      </w:r>
    </w:p>
    <w:p w:rsidR="006A00B2" w:rsidRDefault="0057566E">
      <w:pPr>
        <w:pStyle w:val="Definition-Field2"/>
      </w:pPr>
      <w:r>
        <w:t>OfficeArt Math in PowerPoint 2013 does not support thi</w:t>
      </w:r>
      <w:r>
        <w:t>s element on load for text in the following elements:</w:t>
      </w:r>
    </w:p>
    <w:p w:rsidR="006A00B2" w:rsidRDefault="0057566E">
      <w:pPr>
        <w:pStyle w:val="ListParagraph"/>
        <w:numPr>
          <w:ilvl w:val="0"/>
          <w:numId w:val="456"/>
        </w:numPr>
        <w:contextualSpacing/>
      </w:pPr>
      <w:r>
        <w:t>&lt;draw:rect&gt;</w:t>
      </w:r>
    </w:p>
    <w:p w:rsidR="006A00B2" w:rsidRDefault="0057566E">
      <w:pPr>
        <w:pStyle w:val="ListParagraph"/>
        <w:numPr>
          <w:ilvl w:val="0"/>
          <w:numId w:val="456"/>
        </w:numPr>
        <w:contextualSpacing/>
      </w:pPr>
      <w:r>
        <w:t>&lt;draw:polyline&gt;</w:t>
      </w:r>
    </w:p>
    <w:p w:rsidR="006A00B2" w:rsidRDefault="0057566E">
      <w:pPr>
        <w:pStyle w:val="ListParagraph"/>
        <w:numPr>
          <w:ilvl w:val="0"/>
          <w:numId w:val="456"/>
        </w:numPr>
        <w:contextualSpacing/>
      </w:pPr>
      <w:r>
        <w:t>&lt;draw:polygon&gt;</w:t>
      </w:r>
    </w:p>
    <w:p w:rsidR="006A00B2" w:rsidRDefault="0057566E">
      <w:pPr>
        <w:pStyle w:val="ListParagraph"/>
        <w:numPr>
          <w:ilvl w:val="0"/>
          <w:numId w:val="456"/>
        </w:numPr>
        <w:contextualSpacing/>
      </w:pPr>
      <w:r>
        <w:t>&lt;draw:regular-polygon&gt;</w:t>
      </w:r>
    </w:p>
    <w:p w:rsidR="006A00B2" w:rsidRDefault="0057566E">
      <w:pPr>
        <w:pStyle w:val="ListParagraph"/>
        <w:numPr>
          <w:ilvl w:val="0"/>
          <w:numId w:val="456"/>
        </w:numPr>
        <w:contextualSpacing/>
      </w:pPr>
      <w:r>
        <w:t>&lt;draw:path&gt;</w:t>
      </w:r>
    </w:p>
    <w:p w:rsidR="006A00B2" w:rsidRDefault="0057566E">
      <w:pPr>
        <w:pStyle w:val="ListParagraph"/>
        <w:numPr>
          <w:ilvl w:val="0"/>
          <w:numId w:val="456"/>
        </w:numPr>
        <w:contextualSpacing/>
      </w:pPr>
      <w:r>
        <w:t>&lt;draw:circle&gt;</w:t>
      </w:r>
    </w:p>
    <w:p w:rsidR="006A00B2" w:rsidRDefault="0057566E">
      <w:pPr>
        <w:pStyle w:val="ListParagraph"/>
        <w:numPr>
          <w:ilvl w:val="0"/>
          <w:numId w:val="456"/>
        </w:numPr>
        <w:contextualSpacing/>
      </w:pPr>
      <w:r>
        <w:t>&lt;draw:ellipse&gt;</w:t>
      </w:r>
    </w:p>
    <w:p w:rsidR="006A00B2" w:rsidRDefault="0057566E">
      <w:pPr>
        <w:pStyle w:val="ListParagraph"/>
        <w:numPr>
          <w:ilvl w:val="0"/>
          <w:numId w:val="456"/>
        </w:numPr>
        <w:contextualSpacing/>
      </w:pPr>
      <w:r>
        <w:t>&lt;draw:caption&gt;</w:t>
      </w:r>
    </w:p>
    <w:p w:rsidR="006A00B2" w:rsidRDefault="0057566E">
      <w:pPr>
        <w:pStyle w:val="ListParagraph"/>
        <w:numPr>
          <w:ilvl w:val="0"/>
          <w:numId w:val="456"/>
        </w:numPr>
        <w:contextualSpacing/>
      </w:pPr>
      <w:r>
        <w:lastRenderedPageBreak/>
        <w:t>&lt;draw:measure&gt;</w:t>
      </w:r>
    </w:p>
    <w:p w:rsidR="006A00B2" w:rsidRDefault="0057566E">
      <w:pPr>
        <w:pStyle w:val="ListParagraph"/>
        <w:numPr>
          <w:ilvl w:val="0"/>
          <w:numId w:val="456"/>
        </w:numPr>
        <w:contextualSpacing/>
      </w:pPr>
      <w:r>
        <w:t>&lt;draw:text-box&gt;</w:t>
      </w:r>
    </w:p>
    <w:p w:rsidR="006A00B2" w:rsidRDefault="0057566E">
      <w:pPr>
        <w:pStyle w:val="ListParagraph"/>
        <w:numPr>
          <w:ilvl w:val="0"/>
          <w:numId w:val="456"/>
        </w:numPr>
        <w:contextualSpacing/>
      </w:pPr>
      <w:r>
        <w:t>&lt;draw:frame&gt;</w:t>
      </w:r>
    </w:p>
    <w:p w:rsidR="006A00B2" w:rsidRDefault="0057566E">
      <w:pPr>
        <w:pStyle w:val="ListParagraph"/>
        <w:numPr>
          <w:ilvl w:val="0"/>
          <w:numId w:val="456"/>
        </w:numPr>
      </w:pPr>
      <w:r>
        <w:t xml:space="preserve">&lt;draw:custom-shape&gt;. </w:t>
      </w:r>
    </w:p>
    <w:p w:rsidR="006A00B2" w:rsidRDefault="0057566E">
      <w:pPr>
        <w:pStyle w:val="Definition-Field"/>
      </w:pPr>
      <w:r>
        <w:t xml:space="preserve">j.   </w:t>
      </w:r>
      <w:r>
        <w:rPr>
          <w:i/>
        </w:rPr>
        <w:t xml:space="preserve">The </w:t>
      </w:r>
      <w:r>
        <w:rPr>
          <w:i/>
        </w:rPr>
        <w:t>standard defines the attribute text:level, contained within the element &lt;text:list-level-style-image&gt;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457"/>
        </w:numPr>
        <w:contextualSpacing/>
      </w:pPr>
      <w:r>
        <w:t>&lt;draw:rect&gt;</w:t>
      </w:r>
    </w:p>
    <w:p w:rsidR="006A00B2" w:rsidRDefault="0057566E">
      <w:pPr>
        <w:pStyle w:val="ListParagraph"/>
        <w:numPr>
          <w:ilvl w:val="0"/>
          <w:numId w:val="457"/>
        </w:numPr>
        <w:contextualSpacing/>
      </w:pPr>
      <w:r>
        <w:t>&lt;draw:polyline&gt;</w:t>
      </w:r>
    </w:p>
    <w:p w:rsidR="006A00B2" w:rsidRDefault="0057566E">
      <w:pPr>
        <w:pStyle w:val="ListParagraph"/>
        <w:numPr>
          <w:ilvl w:val="0"/>
          <w:numId w:val="457"/>
        </w:numPr>
        <w:contextualSpacing/>
      </w:pPr>
      <w:r>
        <w:t>&lt;draw:polygon&gt;</w:t>
      </w:r>
    </w:p>
    <w:p w:rsidR="006A00B2" w:rsidRDefault="0057566E">
      <w:pPr>
        <w:pStyle w:val="ListParagraph"/>
        <w:numPr>
          <w:ilvl w:val="0"/>
          <w:numId w:val="457"/>
        </w:numPr>
        <w:contextualSpacing/>
      </w:pPr>
      <w:r>
        <w:t>&lt;draw:reg</w:t>
      </w:r>
      <w:r>
        <w:t>ular-polygon&gt;</w:t>
      </w:r>
    </w:p>
    <w:p w:rsidR="006A00B2" w:rsidRDefault="0057566E">
      <w:pPr>
        <w:pStyle w:val="ListParagraph"/>
        <w:numPr>
          <w:ilvl w:val="0"/>
          <w:numId w:val="457"/>
        </w:numPr>
        <w:contextualSpacing/>
      </w:pPr>
      <w:r>
        <w:t>&lt;draw:path&gt;</w:t>
      </w:r>
    </w:p>
    <w:p w:rsidR="006A00B2" w:rsidRDefault="0057566E">
      <w:pPr>
        <w:pStyle w:val="ListParagraph"/>
        <w:numPr>
          <w:ilvl w:val="0"/>
          <w:numId w:val="457"/>
        </w:numPr>
        <w:contextualSpacing/>
      </w:pPr>
      <w:r>
        <w:t>&lt;draw:circle&gt;</w:t>
      </w:r>
    </w:p>
    <w:p w:rsidR="006A00B2" w:rsidRDefault="0057566E">
      <w:pPr>
        <w:pStyle w:val="ListParagraph"/>
        <w:numPr>
          <w:ilvl w:val="0"/>
          <w:numId w:val="457"/>
        </w:numPr>
        <w:contextualSpacing/>
      </w:pPr>
      <w:r>
        <w:t>&lt;draw:ellipse&gt;</w:t>
      </w:r>
    </w:p>
    <w:p w:rsidR="006A00B2" w:rsidRDefault="0057566E">
      <w:pPr>
        <w:pStyle w:val="ListParagraph"/>
        <w:numPr>
          <w:ilvl w:val="0"/>
          <w:numId w:val="457"/>
        </w:numPr>
        <w:contextualSpacing/>
      </w:pPr>
      <w:r>
        <w:t>&lt;draw:caption&gt;</w:t>
      </w:r>
    </w:p>
    <w:p w:rsidR="006A00B2" w:rsidRDefault="0057566E">
      <w:pPr>
        <w:pStyle w:val="ListParagraph"/>
        <w:numPr>
          <w:ilvl w:val="0"/>
          <w:numId w:val="457"/>
        </w:numPr>
        <w:contextualSpacing/>
      </w:pPr>
      <w:r>
        <w:t>&lt;draw:measure&gt;</w:t>
      </w:r>
    </w:p>
    <w:p w:rsidR="006A00B2" w:rsidRDefault="0057566E">
      <w:pPr>
        <w:pStyle w:val="ListParagraph"/>
        <w:numPr>
          <w:ilvl w:val="0"/>
          <w:numId w:val="457"/>
        </w:numPr>
        <w:contextualSpacing/>
      </w:pPr>
      <w:r>
        <w:t>&lt;draw:text-box&gt;</w:t>
      </w:r>
    </w:p>
    <w:p w:rsidR="006A00B2" w:rsidRDefault="0057566E">
      <w:pPr>
        <w:pStyle w:val="ListParagraph"/>
        <w:numPr>
          <w:ilvl w:val="0"/>
          <w:numId w:val="457"/>
        </w:numPr>
        <w:contextualSpacing/>
      </w:pPr>
      <w:r>
        <w:t>&lt;draw:frame&gt;</w:t>
      </w:r>
    </w:p>
    <w:p w:rsidR="006A00B2" w:rsidRDefault="0057566E">
      <w:pPr>
        <w:pStyle w:val="ListParagraph"/>
        <w:numPr>
          <w:ilvl w:val="0"/>
          <w:numId w:val="457"/>
        </w:numPr>
      </w:pPr>
      <w:r>
        <w:t xml:space="preserve">&lt;draw:custom-shape&gt;. </w:t>
      </w:r>
    </w:p>
    <w:p w:rsidR="006A00B2" w:rsidRDefault="0057566E">
      <w:pPr>
        <w:pStyle w:val="Definition-Field"/>
      </w:pPr>
      <w:r>
        <w:t xml:space="preserve">k.   </w:t>
      </w:r>
      <w:r>
        <w:rPr>
          <w:i/>
        </w:rPr>
        <w:t>The standard defines the attribute xlink:href, contained within the element &lt;text:list-level-style-image&gt;</w:t>
      </w:r>
    </w:p>
    <w:p w:rsidR="006A00B2" w:rsidRDefault="0057566E">
      <w:pPr>
        <w:pStyle w:val="Definition-Field2"/>
      </w:pPr>
      <w:r>
        <w:t>OfficeArt</w:t>
      </w:r>
      <w:r>
        <w:t xml:space="preserve"> Math in PowerPoint 2013 supports this attribute on load for text in the following elements:</w:t>
      </w:r>
    </w:p>
    <w:p w:rsidR="006A00B2" w:rsidRDefault="0057566E">
      <w:pPr>
        <w:pStyle w:val="ListParagraph"/>
        <w:numPr>
          <w:ilvl w:val="0"/>
          <w:numId w:val="458"/>
        </w:numPr>
        <w:contextualSpacing/>
      </w:pPr>
      <w:r>
        <w:t>&lt;draw:rect&gt;</w:t>
      </w:r>
    </w:p>
    <w:p w:rsidR="006A00B2" w:rsidRDefault="0057566E">
      <w:pPr>
        <w:pStyle w:val="ListParagraph"/>
        <w:numPr>
          <w:ilvl w:val="0"/>
          <w:numId w:val="458"/>
        </w:numPr>
        <w:contextualSpacing/>
      </w:pPr>
      <w:r>
        <w:t>&lt;draw:polyline&gt;</w:t>
      </w:r>
    </w:p>
    <w:p w:rsidR="006A00B2" w:rsidRDefault="0057566E">
      <w:pPr>
        <w:pStyle w:val="ListParagraph"/>
        <w:numPr>
          <w:ilvl w:val="0"/>
          <w:numId w:val="458"/>
        </w:numPr>
        <w:contextualSpacing/>
      </w:pPr>
      <w:r>
        <w:t>&lt;draw:polygon&gt;</w:t>
      </w:r>
    </w:p>
    <w:p w:rsidR="006A00B2" w:rsidRDefault="0057566E">
      <w:pPr>
        <w:pStyle w:val="ListParagraph"/>
        <w:numPr>
          <w:ilvl w:val="0"/>
          <w:numId w:val="458"/>
        </w:numPr>
        <w:contextualSpacing/>
      </w:pPr>
      <w:r>
        <w:t>&lt;draw:regular-polygon&gt;</w:t>
      </w:r>
    </w:p>
    <w:p w:rsidR="006A00B2" w:rsidRDefault="0057566E">
      <w:pPr>
        <w:pStyle w:val="ListParagraph"/>
        <w:numPr>
          <w:ilvl w:val="0"/>
          <w:numId w:val="458"/>
        </w:numPr>
        <w:contextualSpacing/>
      </w:pPr>
      <w:r>
        <w:t>&lt;draw:path&gt;</w:t>
      </w:r>
    </w:p>
    <w:p w:rsidR="006A00B2" w:rsidRDefault="0057566E">
      <w:pPr>
        <w:pStyle w:val="ListParagraph"/>
        <w:numPr>
          <w:ilvl w:val="0"/>
          <w:numId w:val="458"/>
        </w:numPr>
        <w:contextualSpacing/>
      </w:pPr>
      <w:r>
        <w:t>&lt;draw:circle&gt;</w:t>
      </w:r>
    </w:p>
    <w:p w:rsidR="006A00B2" w:rsidRDefault="0057566E">
      <w:pPr>
        <w:pStyle w:val="ListParagraph"/>
        <w:numPr>
          <w:ilvl w:val="0"/>
          <w:numId w:val="458"/>
        </w:numPr>
        <w:contextualSpacing/>
      </w:pPr>
      <w:r>
        <w:t>&lt;draw:ellipse&gt;</w:t>
      </w:r>
    </w:p>
    <w:p w:rsidR="006A00B2" w:rsidRDefault="0057566E">
      <w:pPr>
        <w:pStyle w:val="ListParagraph"/>
        <w:numPr>
          <w:ilvl w:val="0"/>
          <w:numId w:val="458"/>
        </w:numPr>
        <w:contextualSpacing/>
      </w:pPr>
      <w:r>
        <w:t>&lt;draw:caption&gt;</w:t>
      </w:r>
    </w:p>
    <w:p w:rsidR="006A00B2" w:rsidRDefault="0057566E">
      <w:pPr>
        <w:pStyle w:val="ListParagraph"/>
        <w:numPr>
          <w:ilvl w:val="0"/>
          <w:numId w:val="458"/>
        </w:numPr>
        <w:contextualSpacing/>
      </w:pPr>
      <w:r>
        <w:t>&lt;draw:measure&gt;</w:t>
      </w:r>
    </w:p>
    <w:p w:rsidR="006A00B2" w:rsidRDefault="0057566E">
      <w:pPr>
        <w:pStyle w:val="ListParagraph"/>
        <w:numPr>
          <w:ilvl w:val="0"/>
          <w:numId w:val="458"/>
        </w:numPr>
        <w:contextualSpacing/>
      </w:pPr>
      <w:r>
        <w:t>&lt;draw:text-box&gt;</w:t>
      </w:r>
    </w:p>
    <w:p w:rsidR="006A00B2" w:rsidRDefault="0057566E">
      <w:pPr>
        <w:pStyle w:val="ListParagraph"/>
        <w:numPr>
          <w:ilvl w:val="0"/>
          <w:numId w:val="458"/>
        </w:numPr>
        <w:contextualSpacing/>
      </w:pPr>
      <w:r>
        <w:t>&lt;</w:t>
      </w:r>
      <w:r>
        <w:t>draw:frame&gt;</w:t>
      </w:r>
    </w:p>
    <w:p w:rsidR="006A00B2" w:rsidRDefault="0057566E">
      <w:pPr>
        <w:pStyle w:val="ListParagraph"/>
        <w:numPr>
          <w:ilvl w:val="0"/>
          <w:numId w:val="458"/>
        </w:numPr>
      </w:pPr>
      <w:r>
        <w:t xml:space="preserve">&lt;draw:custom-shape&gt;. </w:t>
      </w:r>
    </w:p>
    <w:p w:rsidR="006A00B2" w:rsidRDefault="0057566E">
      <w:pPr>
        <w:pStyle w:val="Heading3"/>
      </w:pPr>
      <w:bookmarkStart w:id="1139" w:name="section_dcd9ffa227ca4e2c87238f2f22443ded"/>
      <w:bookmarkStart w:id="1140" w:name="_Toc79580619"/>
      <w:r>
        <w:t>Section 14.10.5, List Level Style Example</w:t>
      </w:r>
      <w:bookmarkEnd w:id="1139"/>
      <w:bookmarkEnd w:id="1140"/>
      <w:r>
        <w:fldChar w:fldCharType="begin"/>
      </w:r>
      <w:r>
        <w:instrText xml:space="preserve"> XE "List Level Style Example" </w:instrText>
      </w:r>
      <w:r>
        <w:fldChar w:fldCharType="end"/>
      </w:r>
    </w:p>
    <w:p w:rsidR="006A00B2" w:rsidRDefault="0057566E">
      <w:pPr>
        <w:pStyle w:val="Definition-Field"/>
      </w:pPr>
      <w:r>
        <w:t xml:space="preserve">a.   OfficeArt Math in Word 2013 supports this on save for text in SmartArt. </w:t>
      </w:r>
    </w:p>
    <w:p w:rsidR="006A00B2" w:rsidRDefault="0057566E">
      <w:pPr>
        <w:pStyle w:val="Definition-Field"/>
      </w:pPr>
      <w:r>
        <w:t xml:space="preserve">b.   This is not supported in Excel 2010, Excel 2013, Excel 2016, or </w:t>
      </w:r>
      <w:r>
        <w:t>Excel 2019.</w:t>
      </w:r>
    </w:p>
    <w:p w:rsidR="006A00B2" w:rsidRDefault="0057566E">
      <w:pPr>
        <w:pStyle w:val="Definition-Field2"/>
      </w:pPr>
      <w:r>
        <w:t>OfficeArt Math in Excel 2013 supports this on load for text in the following elements:</w:t>
      </w:r>
    </w:p>
    <w:p w:rsidR="006A00B2" w:rsidRDefault="0057566E">
      <w:pPr>
        <w:pStyle w:val="ListParagraph"/>
        <w:numPr>
          <w:ilvl w:val="0"/>
          <w:numId w:val="459"/>
        </w:numPr>
        <w:contextualSpacing/>
      </w:pPr>
      <w:r>
        <w:t>&lt;draw:rect&gt;</w:t>
      </w:r>
    </w:p>
    <w:p w:rsidR="006A00B2" w:rsidRDefault="0057566E">
      <w:pPr>
        <w:pStyle w:val="ListParagraph"/>
        <w:numPr>
          <w:ilvl w:val="0"/>
          <w:numId w:val="459"/>
        </w:numPr>
        <w:contextualSpacing/>
      </w:pPr>
      <w:r>
        <w:t>&lt;draw:polyline&gt;</w:t>
      </w:r>
    </w:p>
    <w:p w:rsidR="006A00B2" w:rsidRDefault="0057566E">
      <w:pPr>
        <w:pStyle w:val="ListParagraph"/>
        <w:numPr>
          <w:ilvl w:val="0"/>
          <w:numId w:val="459"/>
        </w:numPr>
        <w:contextualSpacing/>
      </w:pPr>
      <w:r>
        <w:t>&lt;draw:polygon&gt;</w:t>
      </w:r>
    </w:p>
    <w:p w:rsidR="006A00B2" w:rsidRDefault="0057566E">
      <w:pPr>
        <w:pStyle w:val="ListParagraph"/>
        <w:numPr>
          <w:ilvl w:val="0"/>
          <w:numId w:val="459"/>
        </w:numPr>
        <w:contextualSpacing/>
      </w:pPr>
      <w:r>
        <w:t>&lt;draw:regular-polygon&gt;</w:t>
      </w:r>
    </w:p>
    <w:p w:rsidR="006A00B2" w:rsidRDefault="0057566E">
      <w:pPr>
        <w:pStyle w:val="ListParagraph"/>
        <w:numPr>
          <w:ilvl w:val="0"/>
          <w:numId w:val="459"/>
        </w:numPr>
        <w:contextualSpacing/>
      </w:pPr>
      <w:r>
        <w:t>&lt;draw:path&gt;</w:t>
      </w:r>
    </w:p>
    <w:p w:rsidR="006A00B2" w:rsidRDefault="0057566E">
      <w:pPr>
        <w:pStyle w:val="ListParagraph"/>
        <w:numPr>
          <w:ilvl w:val="0"/>
          <w:numId w:val="459"/>
        </w:numPr>
        <w:contextualSpacing/>
      </w:pPr>
      <w:r>
        <w:t>&lt;draw:circle&gt;</w:t>
      </w:r>
    </w:p>
    <w:p w:rsidR="006A00B2" w:rsidRDefault="0057566E">
      <w:pPr>
        <w:pStyle w:val="ListParagraph"/>
        <w:numPr>
          <w:ilvl w:val="0"/>
          <w:numId w:val="459"/>
        </w:numPr>
        <w:contextualSpacing/>
      </w:pPr>
      <w:r>
        <w:t>&lt;draw:ellipse&gt;</w:t>
      </w:r>
    </w:p>
    <w:p w:rsidR="006A00B2" w:rsidRDefault="0057566E">
      <w:pPr>
        <w:pStyle w:val="ListParagraph"/>
        <w:numPr>
          <w:ilvl w:val="0"/>
          <w:numId w:val="459"/>
        </w:numPr>
        <w:contextualSpacing/>
      </w:pPr>
      <w:r>
        <w:t>&lt;draw:caption&gt;</w:t>
      </w:r>
    </w:p>
    <w:p w:rsidR="006A00B2" w:rsidRDefault="0057566E">
      <w:pPr>
        <w:pStyle w:val="ListParagraph"/>
        <w:numPr>
          <w:ilvl w:val="0"/>
          <w:numId w:val="459"/>
        </w:numPr>
        <w:contextualSpacing/>
      </w:pPr>
      <w:r>
        <w:lastRenderedPageBreak/>
        <w:t>&lt;draw:measure&gt;</w:t>
      </w:r>
    </w:p>
    <w:p w:rsidR="006A00B2" w:rsidRDefault="0057566E">
      <w:pPr>
        <w:pStyle w:val="ListParagraph"/>
        <w:numPr>
          <w:ilvl w:val="0"/>
          <w:numId w:val="459"/>
        </w:numPr>
        <w:contextualSpacing/>
      </w:pPr>
      <w:r>
        <w:t>&lt;draw:frame&gt;</w:t>
      </w:r>
    </w:p>
    <w:p w:rsidR="006A00B2" w:rsidRDefault="0057566E">
      <w:pPr>
        <w:pStyle w:val="ListParagraph"/>
        <w:numPr>
          <w:ilvl w:val="0"/>
          <w:numId w:val="459"/>
        </w:numPr>
        <w:contextualSpacing/>
      </w:pPr>
      <w:r>
        <w:t>&lt;draw:t</w:t>
      </w:r>
      <w:r>
        <w:t>ext-box&gt;</w:t>
      </w:r>
    </w:p>
    <w:p w:rsidR="006A00B2" w:rsidRDefault="0057566E">
      <w:pPr>
        <w:pStyle w:val="ListParagraph"/>
        <w:numPr>
          <w:ilvl w:val="0"/>
          <w:numId w:val="459"/>
        </w:numPr>
      </w:pPr>
      <w:r>
        <w:t>&lt;draw:custom-shape&gt;.</w:t>
      </w:r>
    </w:p>
    <w:p w:rsidR="006A00B2" w:rsidRDefault="0057566E">
      <w:pPr>
        <w:pStyle w:val="Definition-Field2"/>
      </w:pPr>
      <w:r>
        <w:t xml:space="preserve">OfficeArt Math in Excel 2013 supports this on save for text in text boxes and shapes, and for SmartArt. </w:t>
      </w:r>
    </w:p>
    <w:p w:rsidR="006A00B2" w:rsidRDefault="0057566E">
      <w:pPr>
        <w:pStyle w:val="Definition-Field"/>
      </w:pPr>
      <w:r>
        <w:t>c.   OfficeArt Math in PowerPoint 2013 supports this on load for text in the following elements:</w:t>
      </w:r>
    </w:p>
    <w:p w:rsidR="006A00B2" w:rsidRDefault="0057566E">
      <w:pPr>
        <w:pStyle w:val="ListParagraph"/>
        <w:numPr>
          <w:ilvl w:val="0"/>
          <w:numId w:val="460"/>
        </w:numPr>
        <w:contextualSpacing/>
      </w:pPr>
      <w:r>
        <w:t>&lt;draw:rect&gt;</w:t>
      </w:r>
    </w:p>
    <w:p w:rsidR="006A00B2" w:rsidRDefault="0057566E">
      <w:pPr>
        <w:pStyle w:val="ListParagraph"/>
        <w:numPr>
          <w:ilvl w:val="0"/>
          <w:numId w:val="460"/>
        </w:numPr>
        <w:contextualSpacing/>
      </w:pPr>
      <w:r>
        <w:t>&lt;draw:polyli</w:t>
      </w:r>
      <w:r>
        <w:t>ne&gt;</w:t>
      </w:r>
    </w:p>
    <w:p w:rsidR="006A00B2" w:rsidRDefault="0057566E">
      <w:pPr>
        <w:pStyle w:val="ListParagraph"/>
        <w:numPr>
          <w:ilvl w:val="0"/>
          <w:numId w:val="460"/>
        </w:numPr>
        <w:contextualSpacing/>
      </w:pPr>
      <w:r>
        <w:t>&lt;draw:polygon&gt;</w:t>
      </w:r>
    </w:p>
    <w:p w:rsidR="006A00B2" w:rsidRDefault="0057566E">
      <w:pPr>
        <w:pStyle w:val="ListParagraph"/>
        <w:numPr>
          <w:ilvl w:val="0"/>
          <w:numId w:val="460"/>
        </w:numPr>
        <w:contextualSpacing/>
      </w:pPr>
      <w:r>
        <w:t>&lt;draw:regular-polygon&gt;</w:t>
      </w:r>
    </w:p>
    <w:p w:rsidR="006A00B2" w:rsidRDefault="0057566E">
      <w:pPr>
        <w:pStyle w:val="ListParagraph"/>
        <w:numPr>
          <w:ilvl w:val="0"/>
          <w:numId w:val="460"/>
        </w:numPr>
        <w:contextualSpacing/>
      </w:pPr>
      <w:r>
        <w:t>&lt;draw:path&gt;</w:t>
      </w:r>
    </w:p>
    <w:p w:rsidR="006A00B2" w:rsidRDefault="0057566E">
      <w:pPr>
        <w:pStyle w:val="ListParagraph"/>
        <w:numPr>
          <w:ilvl w:val="0"/>
          <w:numId w:val="460"/>
        </w:numPr>
        <w:contextualSpacing/>
      </w:pPr>
      <w:r>
        <w:t>&lt;draw:circle&gt;</w:t>
      </w:r>
    </w:p>
    <w:p w:rsidR="006A00B2" w:rsidRDefault="0057566E">
      <w:pPr>
        <w:pStyle w:val="ListParagraph"/>
        <w:numPr>
          <w:ilvl w:val="0"/>
          <w:numId w:val="460"/>
        </w:numPr>
        <w:contextualSpacing/>
      </w:pPr>
      <w:r>
        <w:t>&lt;draw:ellipse&gt;</w:t>
      </w:r>
    </w:p>
    <w:p w:rsidR="006A00B2" w:rsidRDefault="0057566E">
      <w:pPr>
        <w:pStyle w:val="ListParagraph"/>
        <w:numPr>
          <w:ilvl w:val="0"/>
          <w:numId w:val="460"/>
        </w:numPr>
        <w:contextualSpacing/>
      </w:pPr>
      <w:r>
        <w:t>&lt;draw:caption&gt;</w:t>
      </w:r>
    </w:p>
    <w:p w:rsidR="006A00B2" w:rsidRDefault="0057566E">
      <w:pPr>
        <w:pStyle w:val="ListParagraph"/>
        <w:numPr>
          <w:ilvl w:val="0"/>
          <w:numId w:val="460"/>
        </w:numPr>
        <w:contextualSpacing/>
      </w:pPr>
      <w:r>
        <w:t>&lt;draw:measure&gt;</w:t>
      </w:r>
    </w:p>
    <w:p w:rsidR="006A00B2" w:rsidRDefault="0057566E">
      <w:pPr>
        <w:pStyle w:val="ListParagraph"/>
        <w:numPr>
          <w:ilvl w:val="0"/>
          <w:numId w:val="460"/>
        </w:numPr>
        <w:contextualSpacing/>
      </w:pPr>
      <w:r>
        <w:t>&lt;draw:text-box&gt;</w:t>
      </w:r>
    </w:p>
    <w:p w:rsidR="006A00B2" w:rsidRDefault="0057566E">
      <w:pPr>
        <w:pStyle w:val="ListParagraph"/>
        <w:numPr>
          <w:ilvl w:val="0"/>
          <w:numId w:val="460"/>
        </w:numPr>
        <w:contextualSpacing/>
      </w:pPr>
      <w:r>
        <w:t>&lt;draw:frame&gt;</w:t>
      </w:r>
    </w:p>
    <w:p w:rsidR="006A00B2" w:rsidRDefault="0057566E">
      <w:pPr>
        <w:pStyle w:val="ListParagraph"/>
        <w:numPr>
          <w:ilvl w:val="0"/>
          <w:numId w:val="460"/>
        </w:numPr>
      </w:pPr>
      <w:r>
        <w:t xml:space="preserve">&lt;draw:custom-shape&gt;. </w:t>
      </w:r>
    </w:p>
    <w:p w:rsidR="006A00B2" w:rsidRDefault="0057566E">
      <w:pPr>
        <w:pStyle w:val="Heading3"/>
      </w:pPr>
      <w:bookmarkStart w:id="1141" w:name="section_7e17a7c04acf4ccbaa5585f9e7284eb8"/>
      <w:bookmarkStart w:id="1142" w:name="_Toc79580620"/>
      <w:r>
        <w:t>Section 14.11, Outline Style</w:t>
      </w:r>
      <w:bookmarkEnd w:id="1141"/>
      <w:bookmarkEnd w:id="1142"/>
      <w:r>
        <w:fldChar w:fldCharType="begin"/>
      </w:r>
      <w:r>
        <w:instrText xml:space="preserve"> XE "Outline Style" </w:instrText>
      </w:r>
      <w:r>
        <w:fldChar w:fldCharType="end"/>
      </w:r>
    </w:p>
    <w:p w:rsidR="006A00B2" w:rsidRDefault="0057566E">
      <w:pPr>
        <w:pStyle w:val="Definition-Field"/>
      </w:pPr>
      <w:r>
        <w:t xml:space="preserve">a.   </w:t>
      </w:r>
      <w:r>
        <w:rPr>
          <w:i/>
        </w:rPr>
        <w:t>The standard defines the element &lt;</w:t>
      </w:r>
      <w:r>
        <w:rPr>
          <w:i/>
        </w:rPr>
        <w:t>text:outline-style&gt;</w:t>
      </w:r>
    </w:p>
    <w:p w:rsidR="006A00B2" w:rsidRDefault="0057566E">
      <w:pPr>
        <w:pStyle w:val="Definition-Field2"/>
      </w:pPr>
      <w:r>
        <w:t>This element is supported in Word 2010, Word 2013, Word 2016, and Word 2019.</w:t>
      </w:r>
    </w:p>
    <w:p w:rsidR="006A00B2" w:rsidRDefault="0057566E">
      <w:pPr>
        <w:pStyle w:val="Definition-Field"/>
      </w:pPr>
      <w:r>
        <w:t>b.   This is not supported in Excel 2010, Excel 2013, Excel 2016, or Excel 2019.</w:t>
      </w:r>
    </w:p>
    <w:p w:rsidR="006A00B2" w:rsidRDefault="0057566E">
      <w:pPr>
        <w:pStyle w:val="Definition-Field"/>
      </w:pPr>
      <w:r>
        <w:t xml:space="preserve">c.   </w:t>
      </w:r>
      <w:r>
        <w:rPr>
          <w:i/>
        </w:rPr>
        <w:t>The standard defines the attribute text:outline-style</w:t>
      </w:r>
    </w:p>
    <w:p w:rsidR="006A00B2" w:rsidRDefault="0057566E">
      <w:pPr>
        <w:pStyle w:val="Definition-Field2"/>
      </w:pPr>
      <w:r>
        <w:t>This attribute is n</w:t>
      </w:r>
      <w:r>
        <w:t>ot supported in PowerPoint 2010, PowerPoint 2013, PowerPoint 2016, or PowerPoint 2019.</w:t>
      </w:r>
    </w:p>
    <w:p w:rsidR="006A00B2" w:rsidRDefault="0057566E">
      <w:pPr>
        <w:pStyle w:val="Heading3"/>
      </w:pPr>
      <w:bookmarkStart w:id="1143" w:name="section_920f2c49e97f498292eef9721ccba7ed"/>
      <w:bookmarkStart w:id="1144" w:name="_Toc79580621"/>
      <w:r>
        <w:t>Section 14.11.1, Outline Level Style</w:t>
      </w:r>
      <w:bookmarkEnd w:id="1143"/>
      <w:bookmarkEnd w:id="1144"/>
      <w:r>
        <w:fldChar w:fldCharType="begin"/>
      </w:r>
      <w:r>
        <w:instrText xml:space="preserve"> XE "Outline Level Style" </w:instrText>
      </w:r>
      <w:r>
        <w:fldChar w:fldCharType="end"/>
      </w:r>
    </w:p>
    <w:p w:rsidR="006A00B2" w:rsidRDefault="0057566E">
      <w:pPr>
        <w:pStyle w:val="Definition-Field"/>
      </w:pPr>
      <w:r>
        <w:t xml:space="preserve">a.   </w:t>
      </w:r>
      <w:r>
        <w:rPr>
          <w:i/>
        </w:rPr>
        <w:t>The standard defines the element &lt;text:outline-level-style&gt;, contained within the parent element &lt;</w:t>
      </w:r>
      <w:r>
        <w:rPr>
          <w:i/>
        </w:rPr>
        <w:t>text:outline-style&gt;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style:num-prefix, contained within the element &lt;text:outline-level-style&gt;, contained within the parent element &lt;text:ou</w:t>
      </w:r>
      <w:r>
        <w:rPr>
          <w:i/>
        </w:rPr>
        <w:t>tline-style&gt;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style:num-suffix, contained within the element &lt;text:outline-level-style&gt;, contained within the parent element &lt;text:outline</w:t>
      </w:r>
      <w:r>
        <w:rPr>
          <w:i/>
        </w:rPr>
        <w:t>-style&gt;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text:display-level, contained within the element &lt;text:outline-level-style&gt;, contained within the parent element &lt;text:outline-st</w:t>
      </w:r>
      <w:r>
        <w:rPr>
          <w:i/>
        </w:rPr>
        <w:t>yle&gt;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text:level, contained within the element &lt;text:outline-level-style&gt;, contained within the parent element &lt;text:outline-style&gt;</w:t>
      </w:r>
    </w:p>
    <w:p w:rsidR="006A00B2" w:rsidRDefault="0057566E">
      <w:pPr>
        <w:pStyle w:val="Definition-Field2"/>
      </w:pPr>
      <w:r>
        <w:lastRenderedPageBreak/>
        <w:t>This a</w:t>
      </w:r>
      <w:r>
        <w:t>ttribute is supported in Word 2010, Word 2013, Word 2016, and Word 2019.</w:t>
      </w:r>
    </w:p>
    <w:p w:rsidR="006A00B2" w:rsidRDefault="0057566E">
      <w:pPr>
        <w:pStyle w:val="Definition-Field"/>
      </w:pPr>
      <w:r>
        <w:t xml:space="preserve">f.   </w:t>
      </w:r>
      <w:r>
        <w:rPr>
          <w:i/>
        </w:rPr>
        <w:t>The standard defines the attribute text:num-format, contained within the element &lt;text:outline-level-style&gt;, contained within the parent element &lt;text:outline-style&gt;</w:t>
      </w:r>
    </w:p>
    <w:p w:rsidR="006A00B2" w:rsidRDefault="0057566E">
      <w:pPr>
        <w:pStyle w:val="Definition-Field2"/>
      </w:pPr>
      <w:r>
        <w:t xml:space="preserve">This </w:t>
      </w:r>
      <w:r>
        <w:t>attribute is supported in Word 2010, Word 2013, Word 2016, and Word 2019.</w:t>
      </w:r>
    </w:p>
    <w:p w:rsidR="006A00B2" w:rsidRDefault="0057566E">
      <w:pPr>
        <w:pStyle w:val="Definition-Field"/>
      </w:pPr>
      <w:r>
        <w:t xml:space="preserve">g.   </w:t>
      </w:r>
      <w:r>
        <w:rPr>
          <w:i/>
        </w:rPr>
        <w:t>The standard defines the attribute text:start-value, contained within the element &lt;text:outline-level-style&gt;, contained within the parent element &lt;text:outline-style&gt;</w:t>
      </w:r>
    </w:p>
    <w:p w:rsidR="006A00B2" w:rsidRDefault="0057566E">
      <w:pPr>
        <w:pStyle w:val="Definition-Field2"/>
      </w:pPr>
      <w:r>
        <w:t>This attri</w:t>
      </w:r>
      <w:r>
        <w:t>bute is supported in Word 2010, Word 2013, Word 2016, and Word 2019.</w:t>
      </w:r>
    </w:p>
    <w:p w:rsidR="006A00B2" w:rsidRDefault="0057566E">
      <w:pPr>
        <w:pStyle w:val="Definition-Field"/>
      </w:pPr>
      <w:r>
        <w:t xml:space="preserve">h.   </w:t>
      </w:r>
      <w:r>
        <w:rPr>
          <w:i/>
        </w:rPr>
        <w:t>The standard defines the attribute text:style-name, contained within the element &lt;text:outline-level-style&gt;, contained within the parent element &lt;text:outline-style&gt;</w:t>
      </w:r>
    </w:p>
    <w:p w:rsidR="006A00B2" w:rsidRDefault="0057566E">
      <w:pPr>
        <w:pStyle w:val="Definition-Field2"/>
      </w:pPr>
      <w:r>
        <w:t>This attribute i</w:t>
      </w:r>
      <w:r>
        <w:t>s supported in Word 2010, Word 2013, Word 2016, and Word 2019.</w:t>
      </w:r>
    </w:p>
    <w:p w:rsidR="006A00B2" w:rsidRDefault="0057566E">
      <w:pPr>
        <w:pStyle w:val="Definition-Field"/>
      </w:pPr>
      <w:r>
        <w:t>i.   This is not supported in Excel 2010, Excel 2013, Excel 2016, or Excel 2019.</w:t>
      </w:r>
    </w:p>
    <w:p w:rsidR="006A00B2" w:rsidRDefault="0057566E">
      <w:pPr>
        <w:pStyle w:val="Heading3"/>
      </w:pPr>
      <w:bookmarkStart w:id="1145" w:name="section_0df35f0cb0734be1bfb2d3e54be7fda3"/>
      <w:bookmarkStart w:id="1146" w:name="_Toc79580622"/>
      <w:r>
        <w:t>Section 14.12, Table Styles</w:t>
      </w:r>
      <w:bookmarkEnd w:id="1145"/>
      <w:bookmarkEnd w:id="1146"/>
      <w:r>
        <w:fldChar w:fldCharType="begin"/>
      </w:r>
      <w:r>
        <w:instrText xml:space="preserve"> XE "Table Styles" </w:instrText>
      </w:r>
      <w:r>
        <w:fldChar w:fldCharType="end"/>
      </w:r>
    </w:p>
    <w:p w:rsidR="006A00B2" w:rsidRDefault="0057566E">
      <w:pPr>
        <w:pStyle w:val="Definition-Field"/>
      </w:pPr>
      <w:r>
        <w:t>a.   This is supported in Excel 2010, Excel 2013, Excel 2016, a</w:t>
      </w:r>
      <w:r>
        <w:t>nd Excel 2019.</w:t>
      </w:r>
    </w:p>
    <w:p w:rsidR="006A00B2" w:rsidRDefault="0057566E">
      <w:pPr>
        <w:pStyle w:val="Definition-Field"/>
      </w:pPr>
      <w:r>
        <w:t xml:space="preserve">b.   </w:t>
      </w:r>
      <w:r>
        <w:rPr>
          <w:i/>
        </w:rPr>
        <w:t>The standard defines the property "table", contained within the attribute style:family, contained within the element &lt;style:style&gt;</w:t>
      </w:r>
    </w:p>
    <w:p w:rsidR="006A00B2" w:rsidRDefault="0057566E">
      <w:pPr>
        <w:pStyle w:val="Definition-Field2"/>
      </w:pPr>
      <w:r>
        <w:t>This property is not supported in PowerPoint 2010, PowerPoint 2013, PowerPoint 2016, or PowerPoint 2019.</w:t>
      </w:r>
    </w:p>
    <w:p w:rsidR="006A00B2" w:rsidRDefault="0057566E">
      <w:pPr>
        <w:pStyle w:val="Heading3"/>
      </w:pPr>
      <w:bookmarkStart w:id="1147" w:name="section_0eaaf93f2e5246719b4228874a02b4bd"/>
      <w:bookmarkStart w:id="1148" w:name="_Toc79580623"/>
      <w:r>
        <w:t>Section 14.12.1, Table Styles</w:t>
      </w:r>
      <w:bookmarkEnd w:id="1147"/>
      <w:bookmarkEnd w:id="1148"/>
      <w:r>
        <w:fldChar w:fldCharType="begin"/>
      </w:r>
      <w:r>
        <w:instrText xml:space="preserve"> XE "Table Styles" </w:instrText>
      </w:r>
      <w:r>
        <w:fldChar w:fldCharType="end"/>
      </w:r>
    </w:p>
    <w:p w:rsidR="006A00B2" w:rsidRDefault="0057566E">
      <w:pPr>
        <w:pStyle w:val="Definition-Field"/>
      </w:pPr>
      <w:r>
        <w:t xml:space="preserve">a.   </w:t>
      </w:r>
      <w:r>
        <w:rPr>
          <w:i/>
        </w:rPr>
        <w:t>The standard defines the property "table", contained within the attribute family, contained within the element &lt;style:style&gt;</w:t>
      </w:r>
    </w:p>
    <w:p w:rsidR="006A00B2" w:rsidRDefault="0057566E">
      <w:pPr>
        <w:pStyle w:val="Definition-Field2"/>
      </w:pPr>
      <w:r>
        <w:t>This property is supported in Word 2010, Word 2013, Word 2016, and Word 201</w:t>
      </w:r>
      <w:r>
        <w:t>9.</w:t>
      </w:r>
    </w:p>
    <w:p w:rsidR="006A00B2" w:rsidRDefault="0057566E">
      <w:pPr>
        <w:pStyle w:val="Heading3"/>
      </w:pPr>
      <w:bookmarkStart w:id="1149" w:name="section_985f0ac38622436ab75ce0445ca97ca6"/>
      <w:bookmarkStart w:id="1150" w:name="_Toc79580624"/>
      <w:r>
        <w:t>Section 14.12.2, Table Column Styles</w:t>
      </w:r>
      <w:bookmarkEnd w:id="1149"/>
      <w:bookmarkEnd w:id="1150"/>
      <w:r>
        <w:fldChar w:fldCharType="begin"/>
      </w:r>
      <w:r>
        <w:instrText xml:space="preserve"> XE "Table Column Styles" </w:instrText>
      </w:r>
      <w:r>
        <w:fldChar w:fldCharType="end"/>
      </w:r>
    </w:p>
    <w:p w:rsidR="006A00B2" w:rsidRDefault="0057566E">
      <w:pPr>
        <w:pStyle w:val="Definition-Field"/>
      </w:pPr>
      <w:r>
        <w:t xml:space="preserve">a.   </w:t>
      </w:r>
      <w:r>
        <w:rPr>
          <w:i/>
        </w:rPr>
        <w:t>The standard defines the property "table-column", contained within the attribute family, contained within the element &lt;style:style&gt;</w:t>
      </w:r>
    </w:p>
    <w:p w:rsidR="006A00B2" w:rsidRDefault="0057566E">
      <w:pPr>
        <w:pStyle w:val="Definition-Field2"/>
      </w:pPr>
      <w:r>
        <w:t>This property is supported in Word 2010, Word 2013,</w:t>
      </w:r>
      <w:r>
        <w:t xml:space="preserve"> Word 2016, and Word 2019.</w:t>
      </w:r>
    </w:p>
    <w:p w:rsidR="006A00B2" w:rsidRDefault="0057566E">
      <w:pPr>
        <w:pStyle w:val="Heading3"/>
      </w:pPr>
      <w:bookmarkStart w:id="1151" w:name="section_ae502a8c7a37426e95ac1f09003ea3a7"/>
      <w:bookmarkStart w:id="1152" w:name="_Toc79580625"/>
      <w:r>
        <w:t>Section 14.12.3, Table Row Styles</w:t>
      </w:r>
      <w:bookmarkEnd w:id="1151"/>
      <w:bookmarkEnd w:id="1152"/>
      <w:r>
        <w:fldChar w:fldCharType="begin"/>
      </w:r>
      <w:r>
        <w:instrText xml:space="preserve"> XE "Table Row Styles" </w:instrText>
      </w:r>
      <w:r>
        <w:fldChar w:fldCharType="end"/>
      </w:r>
    </w:p>
    <w:p w:rsidR="006A00B2" w:rsidRDefault="0057566E">
      <w:pPr>
        <w:pStyle w:val="Definition-Field"/>
      </w:pPr>
      <w:r>
        <w:t xml:space="preserve">a.   </w:t>
      </w:r>
      <w:r>
        <w:rPr>
          <w:i/>
        </w:rPr>
        <w:t>The standard defines the property "table-row", contained within the attribute family, contained within the element &lt;style:style&gt;</w:t>
      </w:r>
    </w:p>
    <w:p w:rsidR="006A00B2" w:rsidRDefault="0057566E">
      <w:pPr>
        <w:pStyle w:val="Definition-Field2"/>
      </w:pPr>
      <w:r>
        <w:t>This property is supported in Word 2</w:t>
      </w:r>
      <w:r>
        <w:t>010, Word 2013, Word 2016, and Word 2019.</w:t>
      </w:r>
    </w:p>
    <w:p w:rsidR="006A00B2" w:rsidRDefault="0057566E">
      <w:pPr>
        <w:pStyle w:val="Heading3"/>
      </w:pPr>
      <w:bookmarkStart w:id="1153" w:name="section_71fa7cc7f4e346f891921fcdcb85d284"/>
      <w:bookmarkStart w:id="1154" w:name="_Toc79580626"/>
      <w:r>
        <w:t>Section 14.12.4, Table Cell Styles</w:t>
      </w:r>
      <w:bookmarkEnd w:id="1153"/>
      <w:bookmarkEnd w:id="1154"/>
      <w:r>
        <w:fldChar w:fldCharType="begin"/>
      </w:r>
      <w:r>
        <w:instrText xml:space="preserve"> XE "Table Cell Styles" </w:instrText>
      </w:r>
      <w:r>
        <w:fldChar w:fldCharType="end"/>
      </w:r>
    </w:p>
    <w:p w:rsidR="006A00B2" w:rsidRDefault="0057566E">
      <w:pPr>
        <w:pStyle w:val="Definition-Field"/>
      </w:pPr>
      <w:r>
        <w:t xml:space="preserve">a.   </w:t>
      </w:r>
      <w:r>
        <w:rPr>
          <w:i/>
        </w:rPr>
        <w:t>The standard defines the property "table-cell", contained within the attribute family, contained within the element &lt;style:style&gt;</w:t>
      </w:r>
    </w:p>
    <w:p w:rsidR="006A00B2" w:rsidRDefault="0057566E">
      <w:pPr>
        <w:pStyle w:val="Definition-Field2"/>
      </w:pPr>
      <w:r>
        <w:t>This property is s</w:t>
      </w:r>
      <w:r>
        <w:t>upported in Word 2010, Word 2013, Word 2016, and Word 2019.</w:t>
      </w:r>
    </w:p>
    <w:p w:rsidR="006A00B2" w:rsidRDefault="0057566E">
      <w:pPr>
        <w:pStyle w:val="Heading3"/>
      </w:pPr>
      <w:bookmarkStart w:id="1155" w:name="section_370bc8c9210c4996bdd19a51a4b0ef17"/>
      <w:bookmarkStart w:id="1156" w:name="_Toc79580627"/>
      <w:r>
        <w:lastRenderedPageBreak/>
        <w:t>Section 14.13, Graphic Styles</w:t>
      </w:r>
      <w:bookmarkEnd w:id="1155"/>
      <w:bookmarkEnd w:id="1156"/>
      <w:r>
        <w:fldChar w:fldCharType="begin"/>
      </w:r>
      <w:r>
        <w:instrText xml:space="preserve"> XE "Graphic Styles" </w:instrText>
      </w:r>
      <w:r>
        <w:fldChar w:fldCharType="end"/>
      </w:r>
    </w:p>
    <w:p w:rsidR="006A00B2" w:rsidRDefault="0057566E">
      <w:pPr>
        <w:pStyle w:val="Definition-Field"/>
      </w:pPr>
      <w:r>
        <w:t>a.   Word 2013 supports this for a style applied to any of the following elements:</w:t>
      </w:r>
    </w:p>
    <w:p w:rsidR="006A00B2" w:rsidRDefault="0057566E">
      <w:pPr>
        <w:pStyle w:val="ListParagraph"/>
        <w:numPr>
          <w:ilvl w:val="0"/>
          <w:numId w:val="461"/>
        </w:numPr>
        <w:contextualSpacing/>
      </w:pPr>
      <w:r>
        <w:t>&lt;draw:rect&gt;</w:t>
      </w:r>
    </w:p>
    <w:p w:rsidR="006A00B2" w:rsidRDefault="0057566E">
      <w:pPr>
        <w:pStyle w:val="ListParagraph"/>
        <w:numPr>
          <w:ilvl w:val="0"/>
          <w:numId w:val="461"/>
        </w:numPr>
        <w:contextualSpacing/>
      </w:pPr>
      <w:r>
        <w:t>&lt;draw:line&gt;</w:t>
      </w:r>
    </w:p>
    <w:p w:rsidR="006A00B2" w:rsidRDefault="0057566E">
      <w:pPr>
        <w:pStyle w:val="ListParagraph"/>
        <w:numPr>
          <w:ilvl w:val="0"/>
          <w:numId w:val="461"/>
        </w:numPr>
        <w:contextualSpacing/>
      </w:pPr>
      <w:r>
        <w:t>&lt;draw:polyline&gt;</w:t>
      </w:r>
    </w:p>
    <w:p w:rsidR="006A00B2" w:rsidRDefault="0057566E">
      <w:pPr>
        <w:pStyle w:val="ListParagraph"/>
        <w:numPr>
          <w:ilvl w:val="0"/>
          <w:numId w:val="461"/>
        </w:numPr>
        <w:contextualSpacing/>
      </w:pPr>
      <w:r>
        <w:t>&lt;draw:polygon&gt;</w:t>
      </w:r>
    </w:p>
    <w:p w:rsidR="006A00B2" w:rsidRDefault="0057566E">
      <w:pPr>
        <w:pStyle w:val="ListParagraph"/>
        <w:numPr>
          <w:ilvl w:val="0"/>
          <w:numId w:val="461"/>
        </w:numPr>
        <w:contextualSpacing/>
      </w:pPr>
      <w:r>
        <w:t>&lt;</w:t>
      </w:r>
      <w:r>
        <w:t>draw:regular-polygon&gt;</w:t>
      </w:r>
    </w:p>
    <w:p w:rsidR="006A00B2" w:rsidRDefault="0057566E">
      <w:pPr>
        <w:pStyle w:val="ListParagraph"/>
        <w:numPr>
          <w:ilvl w:val="0"/>
          <w:numId w:val="461"/>
        </w:numPr>
        <w:contextualSpacing/>
      </w:pPr>
      <w:r>
        <w:t>&lt;draw:path&gt;</w:t>
      </w:r>
    </w:p>
    <w:p w:rsidR="006A00B2" w:rsidRDefault="0057566E">
      <w:pPr>
        <w:pStyle w:val="ListParagraph"/>
        <w:numPr>
          <w:ilvl w:val="0"/>
          <w:numId w:val="461"/>
        </w:numPr>
        <w:contextualSpacing/>
      </w:pPr>
      <w:r>
        <w:t>&lt;draw:circle&gt;</w:t>
      </w:r>
    </w:p>
    <w:p w:rsidR="006A00B2" w:rsidRDefault="0057566E">
      <w:pPr>
        <w:pStyle w:val="ListParagraph"/>
        <w:numPr>
          <w:ilvl w:val="0"/>
          <w:numId w:val="461"/>
        </w:numPr>
        <w:contextualSpacing/>
      </w:pPr>
      <w:r>
        <w:t>&lt;draw:ellipse&gt;</w:t>
      </w:r>
    </w:p>
    <w:p w:rsidR="006A00B2" w:rsidRDefault="0057566E">
      <w:pPr>
        <w:pStyle w:val="ListParagraph"/>
        <w:numPr>
          <w:ilvl w:val="0"/>
          <w:numId w:val="461"/>
        </w:numPr>
        <w:contextualSpacing/>
      </w:pPr>
      <w:r>
        <w:t>&lt;draw:connector&gt;</w:t>
      </w:r>
    </w:p>
    <w:p w:rsidR="006A00B2" w:rsidRDefault="0057566E">
      <w:pPr>
        <w:pStyle w:val="ListParagraph"/>
        <w:numPr>
          <w:ilvl w:val="0"/>
          <w:numId w:val="461"/>
        </w:numPr>
        <w:contextualSpacing/>
      </w:pPr>
      <w:r>
        <w:t>&lt;draw:caption&gt;</w:t>
      </w:r>
    </w:p>
    <w:p w:rsidR="006A00B2" w:rsidRDefault="0057566E">
      <w:pPr>
        <w:pStyle w:val="ListParagraph"/>
        <w:numPr>
          <w:ilvl w:val="0"/>
          <w:numId w:val="461"/>
        </w:numPr>
        <w:contextualSpacing/>
      </w:pPr>
      <w:r>
        <w:t>&lt;draw:measure&gt;</w:t>
      </w:r>
    </w:p>
    <w:p w:rsidR="006A00B2" w:rsidRDefault="0057566E">
      <w:pPr>
        <w:pStyle w:val="ListParagraph"/>
        <w:numPr>
          <w:ilvl w:val="0"/>
          <w:numId w:val="461"/>
        </w:numPr>
        <w:contextualSpacing/>
      </w:pPr>
      <w:r>
        <w:t>&lt;draw:g&gt;</w:t>
      </w:r>
    </w:p>
    <w:p w:rsidR="006A00B2" w:rsidRDefault="0057566E">
      <w:pPr>
        <w:pStyle w:val="ListParagraph"/>
        <w:numPr>
          <w:ilvl w:val="0"/>
          <w:numId w:val="461"/>
        </w:numPr>
        <w:contextualSpacing/>
      </w:pPr>
      <w:r>
        <w:t>&lt;draw:frame&gt;</w:t>
      </w:r>
    </w:p>
    <w:p w:rsidR="006A00B2" w:rsidRDefault="0057566E">
      <w:pPr>
        <w:pStyle w:val="ListParagraph"/>
        <w:numPr>
          <w:ilvl w:val="0"/>
          <w:numId w:val="461"/>
        </w:numPr>
        <w:contextualSpacing/>
      </w:pPr>
      <w:r>
        <w:t>&lt;draw:image&gt;</w:t>
      </w:r>
    </w:p>
    <w:p w:rsidR="006A00B2" w:rsidRDefault="0057566E">
      <w:pPr>
        <w:pStyle w:val="ListParagraph"/>
        <w:numPr>
          <w:ilvl w:val="0"/>
          <w:numId w:val="461"/>
        </w:numPr>
        <w:contextualSpacing/>
      </w:pPr>
      <w:r>
        <w:t>&lt;draw:text-box&gt;</w:t>
      </w:r>
    </w:p>
    <w:p w:rsidR="006A00B2" w:rsidRDefault="0057566E">
      <w:pPr>
        <w:pStyle w:val="ListParagraph"/>
        <w:numPr>
          <w:ilvl w:val="0"/>
          <w:numId w:val="461"/>
        </w:numPr>
      </w:pPr>
      <w:r>
        <w:t xml:space="preserve">&lt;draw:custom-shape&gt; </w:t>
      </w:r>
    </w:p>
    <w:p w:rsidR="006A00B2" w:rsidRDefault="0057566E">
      <w:pPr>
        <w:pStyle w:val="Definition-Field"/>
      </w:pPr>
      <w:r>
        <w:t xml:space="preserve">b.   Excel 2013 supports this for a style applied to any of the following </w:t>
      </w:r>
      <w:r>
        <w:t>elements:</w:t>
      </w:r>
    </w:p>
    <w:p w:rsidR="006A00B2" w:rsidRDefault="0057566E">
      <w:pPr>
        <w:pStyle w:val="ListParagraph"/>
        <w:numPr>
          <w:ilvl w:val="0"/>
          <w:numId w:val="462"/>
        </w:numPr>
        <w:contextualSpacing/>
      </w:pPr>
      <w:r>
        <w:t>&lt;draw:rect&gt;</w:t>
      </w:r>
    </w:p>
    <w:p w:rsidR="006A00B2" w:rsidRDefault="0057566E">
      <w:pPr>
        <w:pStyle w:val="ListParagraph"/>
        <w:numPr>
          <w:ilvl w:val="0"/>
          <w:numId w:val="462"/>
        </w:numPr>
        <w:contextualSpacing/>
      </w:pPr>
      <w:r>
        <w:t>&lt;draw:line&gt;</w:t>
      </w:r>
    </w:p>
    <w:p w:rsidR="006A00B2" w:rsidRDefault="0057566E">
      <w:pPr>
        <w:pStyle w:val="ListParagraph"/>
        <w:numPr>
          <w:ilvl w:val="0"/>
          <w:numId w:val="462"/>
        </w:numPr>
        <w:contextualSpacing/>
      </w:pPr>
      <w:r>
        <w:t>&lt;draw:polyline&gt;</w:t>
      </w:r>
    </w:p>
    <w:p w:rsidR="006A00B2" w:rsidRDefault="0057566E">
      <w:pPr>
        <w:pStyle w:val="ListParagraph"/>
        <w:numPr>
          <w:ilvl w:val="0"/>
          <w:numId w:val="462"/>
        </w:numPr>
        <w:contextualSpacing/>
      </w:pPr>
      <w:r>
        <w:t>&lt;draw:polygon&gt;</w:t>
      </w:r>
    </w:p>
    <w:p w:rsidR="006A00B2" w:rsidRDefault="0057566E">
      <w:pPr>
        <w:pStyle w:val="ListParagraph"/>
        <w:numPr>
          <w:ilvl w:val="0"/>
          <w:numId w:val="462"/>
        </w:numPr>
        <w:contextualSpacing/>
      </w:pPr>
      <w:r>
        <w:t>&lt;draw:regular-polygon&gt;</w:t>
      </w:r>
    </w:p>
    <w:p w:rsidR="006A00B2" w:rsidRDefault="0057566E">
      <w:pPr>
        <w:pStyle w:val="ListParagraph"/>
        <w:numPr>
          <w:ilvl w:val="0"/>
          <w:numId w:val="462"/>
        </w:numPr>
        <w:contextualSpacing/>
      </w:pPr>
      <w:r>
        <w:t>&lt;draw:path&gt;</w:t>
      </w:r>
    </w:p>
    <w:p w:rsidR="006A00B2" w:rsidRDefault="0057566E">
      <w:pPr>
        <w:pStyle w:val="ListParagraph"/>
        <w:numPr>
          <w:ilvl w:val="0"/>
          <w:numId w:val="462"/>
        </w:numPr>
        <w:contextualSpacing/>
      </w:pPr>
      <w:r>
        <w:t>&lt;draw:circle&gt;</w:t>
      </w:r>
    </w:p>
    <w:p w:rsidR="006A00B2" w:rsidRDefault="0057566E">
      <w:pPr>
        <w:pStyle w:val="ListParagraph"/>
        <w:numPr>
          <w:ilvl w:val="0"/>
          <w:numId w:val="462"/>
        </w:numPr>
        <w:contextualSpacing/>
      </w:pPr>
      <w:r>
        <w:t>&lt;draw:ellipse&gt;</w:t>
      </w:r>
    </w:p>
    <w:p w:rsidR="006A00B2" w:rsidRDefault="0057566E">
      <w:pPr>
        <w:pStyle w:val="ListParagraph"/>
        <w:numPr>
          <w:ilvl w:val="0"/>
          <w:numId w:val="462"/>
        </w:numPr>
        <w:contextualSpacing/>
      </w:pPr>
      <w:r>
        <w:t>&lt;draw:connector&gt;</w:t>
      </w:r>
    </w:p>
    <w:p w:rsidR="006A00B2" w:rsidRDefault="0057566E">
      <w:pPr>
        <w:pStyle w:val="ListParagraph"/>
        <w:numPr>
          <w:ilvl w:val="0"/>
          <w:numId w:val="462"/>
        </w:numPr>
        <w:contextualSpacing/>
      </w:pPr>
      <w:r>
        <w:t>&lt;draw:caption&gt;</w:t>
      </w:r>
    </w:p>
    <w:p w:rsidR="006A00B2" w:rsidRDefault="0057566E">
      <w:pPr>
        <w:pStyle w:val="ListParagraph"/>
        <w:numPr>
          <w:ilvl w:val="0"/>
          <w:numId w:val="462"/>
        </w:numPr>
        <w:contextualSpacing/>
      </w:pPr>
      <w:r>
        <w:t>&lt;draw:measure&gt;</w:t>
      </w:r>
    </w:p>
    <w:p w:rsidR="006A00B2" w:rsidRDefault="0057566E">
      <w:pPr>
        <w:pStyle w:val="ListParagraph"/>
        <w:numPr>
          <w:ilvl w:val="0"/>
          <w:numId w:val="462"/>
        </w:numPr>
        <w:contextualSpacing/>
      </w:pPr>
      <w:r>
        <w:t>&lt;draw:g&gt;</w:t>
      </w:r>
    </w:p>
    <w:p w:rsidR="006A00B2" w:rsidRDefault="0057566E">
      <w:pPr>
        <w:pStyle w:val="ListParagraph"/>
        <w:numPr>
          <w:ilvl w:val="0"/>
          <w:numId w:val="462"/>
        </w:numPr>
        <w:contextualSpacing/>
      </w:pPr>
      <w:r>
        <w:t>&lt;draw:frame&gt;</w:t>
      </w:r>
    </w:p>
    <w:p w:rsidR="006A00B2" w:rsidRDefault="0057566E">
      <w:pPr>
        <w:pStyle w:val="ListParagraph"/>
        <w:numPr>
          <w:ilvl w:val="0"/>
          <w:numId w:val="462"/>
        </w:numPr>
        <w:contextualSpacing/>
      </w:pPr>
      <w:r>
        <w:t>&lt;draw:image&gt;</w:t>
      </w:r>
    </w:p>
    <w:p w:rsidR="006A00B2" w:rsidRDefault="0057566E">
      <w:pPr>
        <w:pStyle w:val="ListParagraph"/>
        <w:numPr>
          <w:ilvl w:val="0"/>
          <w:numId w:val="462"/>
        </w:numPr>
        <w:contextualSpacing/>
      </w:pPr>
      <w:r>
        <w:t>&lt;draw:text-box&gt;</w:t>
      </w:r>
    </w:p>
    <w:p w:rsidR="006A00B2" w:rsidRDefault="0057566E">
      <w:pPr>
        <w:pStyle w:val="ListParagraph"/>
        <w:numPr>
          <w:ilvl w:val="0"/>
          <w:numId w:val="462"/>
        </w:numPr>
      </w:pPr>
      <w:r>
        <w:t xml:space="preserve">&lt;draw:custom-shape&gt; </w:t>
      </w:r>
    </w:p>
    <w:p w:rsidR="006A00B2" w:rsidRDefault="0057566E">
      <w:pPr>
        <w:pStyle w:val="Definition-Field"/>
      </w:pPr>
      <w:r>
        <w:t xml:space="preserve">c.   </w:t>
      </w:r>
      <w:r>
        <w:t>PowerPoint 2013 supports this for a style applied to any of the following elements:</w:t>
      </w:r>
    </w:p>
    <w:p w:rsidR="006A00B2" w:rsidRDefault="0057566E">
      <w:pPr>
        <w:pStyle w:val="ListParagraph"/>
        <w:numPr>
          <w:ilvl w:val="0"/>
          <w:numId w:val="463"/>
        </w:numPr>
        <w:contextualSpacing/>
      </w:pPr>
      <w:r>
        <w:t>&lt;draw:rect&gt;</w:t>
      </w:r>
    </w:p>
    <w:p w:rsidR="006A00B2" w:rsidRDefault="0057566E">
      <w:pPr>
        <w:pStyle w:val="ListParagraph"/>
        <w:numPr>
          <w:ilvl w:val="0"/>
          <w:numId w:val="463"/>
        </w:numPr>
        <w:contextualSpacing/>
      </w:pPr>
      <w:r>
        <w:t>&lt;draw:line&gt;</w:t>
      </w:r>
    </w:p>
    <w:p w:rsidR="006A00B2" w:rsidRDefault="0057566E">
      <w:pPr>
        <w:pStyle w:val="ListParagraph"/>
        <w:numPr>
          <w:ilvl w:val="0"/>
          <w:numId w:val="463"/>
        </w:numPr>
        <w:contextualSpacing/>
      </w:pPr>
      <w:r>
        <w:t>&lt;draw:polyline&gt;</w:t>
      </w:r>
    </w:p>
    <w:p w:rsidR="006A00B2" w:rsidRDefault="0057566E">
      <w:pPr>
        <w:pStyle w:val="ListParagraph"/>
        <w:numPr>
          <w:ilvl w:val="0"/>
          <w:numId w:val="463"/>
        </w:numPr>
        <w:contextualSpacing/>
      </w:pPr>
      <w:r>
        <w:t>&lt;draw:polygon&gt;</w:t>
      </w:r>
    </w:p>
    <w:p w:rsidR="006A00B2" w:rsidRDefault="0057566E">
      <w:pPr>
        <w:pStyle w:val="ListParagraph"/>
        <w:numPr>
          <w:ilvl w:val="0"/>
          <w:numId w:val="463"/>
        </w:numPr>
        <w:contextualSpacing/>
      </w:pPr>
      <w:r>
        <w:t>&lt;draw:regular-polygon&gt;</w:t>
      </w:r>
    </w:p>
    <w:p w:rsidR="006A00B2" w:rsidRDefault="0057566E">
      <w:pPr>
        <w:pStyle w:val="ListParagraph"/>
        <w:numPr>
          <w:ilvl w:val="0"/>
          <w:numId w:val="463"/>
        </w:numPr>
        <w:contextualSpacing/>
      </w:pPr>
      <w:r>
        <w:t>&lt;draw:path&gt;</w:t>
      </w:r>
    </w:p>
    <w:p w:rsidR="006A00B2" w:rsidRDefault="0057566E">
      <w:pPr>
        <w:pStyle w:val="ListParagraph"/>
        <w:numPr>
          <w:ilvl w:val="0"/>
          <w:numId w:val="463"/>
        </w:numPr>
        <w:contextualSpacing/>
      </w:pPr>
      <w:r>
        <w:t>&lt;draw:circle&gt;</w:t>
      </w:r>
    </w:p>
    <w:p w:rsidR="006A00B2" w:rsidRDefault="0057566E">
      <w:pPr>
        <w:pStyle w:val="ListParagraph"/>
        <w:numPr>
          <w:ilvl w:val="0"/>
          <w:numId w:val="463"/>
        </w:numPr>
        <w:contextualSpacing/>
      </w:pPr>
      <w:r>
        <w:t>&lt;draw:ellipse&gt;</w:t>
      </w:r>
    </w:p>
    <w:p w:rsidR="006A00B2" w:rsidRDefault="0057566E">
      <w:pPr>
        <w:pStyle w:val="ListParagraph"/>
        <w:numPr>
          <w:ilvl w:val="0"/>
          <w:numId w:val="463"/>
        </w:numPr>
        <w:contextualSpacing/>
      </w:pPr>
      <w:r>
        <w:t>&lt;draw:connector&gt;</w:t>
      </w:r>
    </w:p>
    <w:p w:rsidR="006A00B2" w:rsidRDefault="0057566E">
      <w:pPr>
        <w:pStyle w:val="ListParagraph"/>
        <w:numPr>
          <w:ilvl w:val="0"/>
          <w:numId w:val="463"/>
        </w:numPr>
        <w:contextualSpacing/>
      </w:pPr>
      <w:r>
        <w:t>&lt;draw:caption&gt;</w:t>
      </w:r>
    </w:p>
    <w:p w:rsidR="006A00B2" w:rsidRDefault="0057566E">
      <w:pPr>
        <w:pStyle w:val="ListParagraph"/>
        <w:numPr>
          <w:ilvl w:val="0"/>
          <w:numId w:val="463"/>
        </w:numPr>
        <w:contextualSpacing/>
      </w:pPr>
      <w:r>
        <w:t>&lt;draw:measure&gt;</w:t>
      </w:r>
    </w:p>
    <w:p w:rsidR="006A00B2" w:rsidRDefault="0057566E">
      <w:pPr>
        <w:pStyle w:val="ListParagraph"/>
        <w:numPr>
          <w:ilvl w:val="0"/>
          <w:numId w:val="463"/>
        </w:numPr>
        <w:contextualSpacing/>
      </w:pPr>
      <w:r>
        <w:t>&lt;draw:</w:t>
      </w:r>
      <w:r>
        <w:t>g&gt;</w:t>
      </w:r>
    </w:p>
    <w:p w:rsidR="006A00B2" w:rsidRDefault="0057566E">
      <w:pPr>
        <w:pStyle w:val="ListParagraph"/>
        <w:numPr>
          <w:ilvl w:val="0"/>
          <w:numId w:val="463"/>
        </w:numPr>
        <w:contextualSpacing/>
      </w:pPr>
      <w:r>
        <w:t>&lt;draw:frame&gt;</w:t>
      </w:r>
    </w:p>
    <w:p w:rsidR="006A00B2" w:rsidRDefault="0057566E">
      <w:pPr>
        <w:pStyle w:val="ListParagraph"/>
        <w:numPr>
          <w:ilvl w:val="0"/>
          <w:numId w:val="463"/>
        </w:numPr>
        <w:contextualSpacing/>
      </w:pPr>
      <w:r>
        <w:t>&lt;draw:image&gt;</w:t>
      </w:r>
    </w:p>
    <w:p w:rsidR="006A00B2" w:rsidRDefault="0057566E">
      <w:pPr>
        <w:pStyle w:val="ListParagraph"/>
        <w:numPr>
          <w:ilvl w:val="0"/>
          <w:numId w:val="463"/>
        </w:numPr>
        <w:contextualSpacing/>
      </w:pPr>
      <w:r>
        <w:t>&lt;draw:text-box&gt;</w:t>
      </w:r>
    </w:p>
    <w:p w:rsidR="006A00B2" w:rsidRDefault="0057566E">
      <w:pPr>
        <w:pStyle w:val="ListParagraph"/>
        <w:numPr>
          <w:ilvl w:val="0"/>
          <w:numId w:val="463"/>
        </w:numPr>
      </w:pPr>
      <w:r>
        <w:t xml:space="preserve">&lt;draw:custom-shape&gt; </w:t>
      </w:r>
    </w:p>
    <w:p w:rsidR="006A00B2" w:rsidRDefault="0057566E">
      <w:pPr>
        <w:pStyle w:val="Heading3"/>
      </w:pPr>
      <w:bookmarkStart w:id="1157" w:name="section_5378747b350846c49ce360287f30a950"/>
      <w:bookmarkStart w:id="1158" w:name="_Toc79580628"/>
      <w:r>
        <w:lastRenderedPageBreak/>
        <w:t>Section 14.13.1, Graphic and Presentation Styles</w:t>
      </w:r>
      <w:bookmarkEnd w:id="1157"/>
      <w:bookmarkEnd w:id="1158"/>
      <w:r>
        <w:fldChar w:fldCharType="begin"/>
      </w:r>
      <w:r>
        <w:instrText xml:space="preserve"> XE "Graphic and Presentation Styles" </w:instrText>
      </w:r>
      <w:r>
        <w:fldChar w:fldCharType="end"/>
      </w:r>
    </w:p>
    <w:p w:rsidR="006A00B2" w:rsidRDefault="0057566E">
      <w:pPr>
        <w:pStyle w:val="Definition-Field"/>
      </w:pPr>
      <w:r>
        <w:t xml:space="preserve">a.   </w:t>
      </w:r>
      <w:r>
        <w:rPr>
          <w:i/>
        </w:rPr>
        <w:t>The standard defines the element &lt;style:graphic-properties&gt;</w:t>
      </w:r>
    </w:p>
    <w:p w:rsidR="006A00B2" w:rsidRDefault="0057566E">
      <w:pPr>
        <w:pStyle w:val="Definition-Field2"/>
      </w:pPr>
      <w:r>
        <w:t xml:space="preserve">Word 2013 supports this element for </w:t>
      </w:r>
      <w:r>
        <w:t>a style applied to any of the following elements:</w:t>
      </w:r>
    </w:p>
    <w:p w:rsidR="006A00B2" w:rsidRDefault="0057566E">
      <w:pPr>
        <w:pStyle w:val="ListParagraph"/>
        <w:numPr>
          <w:ilvl w:val="0"/>
          <w:numId w:val="464"/>
        </w:numPr>
        <w:contextualSpacing/>
      </w:pPr>
      <w:r>
        <w:t>&lt;draw:rect&gt;</w:t>
      </w:r>
    </w:p>
    <w:p w:rsidR="006A00B2" w:rsidRDefault="0057566E">
      <w:pPr>
        <w:pStyle w:val="ListParagraph"/>
        <w:numPr>
          <w:ilvl w:val="0"/>
          <w:numId w:val="464"/>
        </w:numPr>
        <w:contextualSpacing/>
      </w:pPr>
      <w:r>
        <w:t>&lt;draw:line&gt;</w:t>
      </w:r>
    </w:p>
    <w:p w:rsidR="006A00B2" w:rsidRDefault="0057566E">
      <w:pPr>
        <w:pStyle w:val="ListParagraph"/>
        <w:numPr>
          <w:ilvl w:val="0"/>
          <w:numId w:val="464"/>
        </w:numPr>
        <w:contextualSpacing/>
      </w:pPr>
      <w:r>
        <w:t>&lt;draw:polyline&gt;</w:t>
      </w:r>
    </w:p>
    <w:p w:rsidR="006A00B2" w:rsidRDefault="0057566E">
      <w:pPr>
        <w:pStyle w:val="ListParagraph"/>
        <w:numPr>
          <w:ilvl w:val="0"/>
          <w:numId w:val="464"/>
        </w:numPr>
        <w:contextualSpacing/>
      </w:pPr>
      <w:r>
        <w:t>&lt;draw:polygon&gt;</w:t>
      </w:r>
    </w:p>
    <w:p w:rsidR="006A00B2" w:rsidRDefault="0057566E">
      <w:pPr>
        <w:pStyle w:val="ListParagraph"/>
        <w:numPr>
          <w:ilvl w:val="0"/>
          <w:numId w:val="464"/>
        </w:numPr>
        <w:contextualSpacing/>
      </w:pPr>
      <w:r>
        <w:t>&lt;draw:regular-polygon&gt;</w:t>
      </w:r>
    </w:p>
    <w:p w:rsidR="006A00B2" w:rsidRDefault="0057566E">
      <w:pPr>
        <w:pStyle w:val="ListParagraph"/>
        <w:numPr>
          <w:ilvl w:val="0"/>
          <w:numId w:val="464"/>
        </w:numPr>
        <w:contextualSpacing/>
      </w:pPr>
      <w:r>
        <w:t>&lt;draw:path&gt;</w:t>
      </w:r>
    </w:p>
    <w:p w:rsidR="006A00B2" w:rsidRDefault="0057566E">
      <w:pPr>
        <w:pStyle w:val="ListParagraph"/>
        <w:numPr>
          <w:ilvl w:val="0"/>
          <w:numId w:val="464"/>
        </w:numPr>
        <w:contextualSpacing/>
      </w:pPr>
      <w:r>
        <w:t>&lt;draw:circle&gt;</w:t>
      </w:r>
    </w:p>
    <w:p w:rsidR="006A00B2" w:rsidRDefault="0057566E">
      <w:pPr>
        <w:pStyle w:val="ListParagraph"/>
        <w:numPr>
          <w:ilvl w:val="0"/>
          <w:numId w:val="464"/>
        </w:numPr>
        <w:contextualSpacing/>
      </w:pPr>
      <w:r>
        <w:t>&lt;draw:ellipse&gt;</w:t>
      </w:r>
    </w:p>
    <w:p w:rsidR="006A00B2" w:rsidRDefault="0057566E">
      <w:pPr>
        <w:pStyle w:val="ListParagraph"/>
        <w:numPr>
          <w:ilvl w:val="0"/>
          <w:numId w:val="464"/>
        </w:numPr>
        <w:contextualSpacing/>
      </w:pPr>
      <w:r>
        <w:t>&lt;draw:connector&gt;</w:t>
      </w:r>
    </w:p>
    <w:p w:rsidR="006A00B2" w:rsidRDefault="0057566E">
      <w:pPr>
        <w:pStyle w:val="ListParagraph"/>
        <w:numPr>
          <w:ilvl w:val="0"/>
          <w:numId w:val="464"/>
        </w:numPr>
        <w:contextualSpacing/>
      </w:pPr>
      <w:r>
        <w:t>&lt;draw:caption&gt;</w:t>
      </w:r>
    </w:p>
    <w:p w:rsidR="006A00B2" w:rsidRDefault="0057566E">
      <w:pPr>
        <w:pStyle w:val="ListParagraph"/>
        <w:numPr>
          <w:ilvl w:val="0"/>
          <w:numId w:val="464"/>
        </w:numPr>
        <w:contextualSpacing/>
      </w:pPr>
      <w:r>
        <w:t>&lt;draw:measure&gt;</w:t>
      </w:r>
    </w:p>
    <w:p w:rsidR="006A00B2" w:rsidRDefault="0057566E">
      <w:pPr>
        <w:pStyle w:val="ListParagraph"/>
        <w:numPr>
          <w:ilvl w:val="0"/>
          <w:numId w:val="464"/>
        </w:numPr>
        <w:contextualSpacing/>
      </w:pPr>
      <w:r>
        <w:t>&lt;draw:g&gt;</w:t>
      </w:r>
    </w:p>
    <w:p w:rsidR="006A00B2" w:rsidRDefault="0057566E">
      <w:pPr>
        <w:pStyle w:val="ListParagraph"/>
        <w:numPr>
          <w:ilvl w:val="0"/>
          <w:numId w:val="464"/>
        </w:numPr>
        <w:contextualSpacing/>
      </w:pPr>
      <w:r>
        <w:t>&lt;draw:frame&gt;</w:t>
      </w:r>
    </w:p>
    <w:p w:rsidR="006A00B2" w:rsidRDefault="0057566E">
      <w:pPr>
        <w:pStyle w:val="ListParagraph"/>
        <w:numPr>
          <w:ilvl w:val="0"/>
          <w:numId w:val="464"/>
        </w:numPr>
        <w:contextualSpacing/>
      </w:pPr>
      <w:r>
        <w:t>&lt;draw:image&gt;</w:t>
      </w:r>
    </w:p>
    <w:p w:rsidR="006A00B2" w:rsidRDefault="0057566E">
      <w:pPr>
        <w:pStyle w:val="ListParagraph"/>
        <w:numPr>
          <w:ilvl w:val="0"/>
          <w:numId w:val="464"/>
        </w:numPr>
        <w:contextualSpacing/>
      </w:pPr>
      <w:r>
        <w:t>&lt;</w:t>
      </w:r>
      <w:r>
        <w:t>draw:text-box&gt;</w:t>
      </w:r>
    </w:p>
    <w:p w:rsidR="006A00B2" w:rsidRDefault="0057566E">
      <w:pPr>
        <w:pStyle w:val="ListParagraph"/>
        <w:numPr>
          <w:ilvl w:val="0"/>
          <w:numId w:val="464"/>
        </w:numPr>
      </w:pPr>
      <w:r>
        <w:t xml:space="preserve">&lt;draw:custom-shape&gt; </w:t>
      </w:r>
    </w:p>
    <w:p w:rsidR="006A00B2" w:rsidRDefault="0057566E">
      <w:pPr>
        <w:pStyle w:val="Definition-Field"/>
      </w:pPr>
      <w:r>
        <w:t xml:space="preserve">b.   </w:t>
      </w:r>
      <w:r>
        <w:rPr>
          <w:i/>
        </w:rPr>
        <w:t>The standard defines the property "graphic", contained within the attribute style:family, contained within the element &lt;style:style&gt;</w:t>
      </w:r>
    </w:p>
    <w:p w:rsidR="006A00B2" w:rsidRDefault="0057566E">
      <w:pPr>
        <w:pStyle w:val="Definition-Field2"/>
      </w:pPr>
      <w:r>
        <w:t>Word 2013 supports this enum for a style applied to any of the following elements:</w:t>
      </w:r>
    </w:p>
    <w:p w:rsidR="006A00B2" w:rsidRDefault="0057566E">
      <w:pPr>
        <w:pStyle w:val="ListParagraph"/>
        <w:numPr>
          <w:ilvl w:val="0"/>
          <w:numId w:val="465"/>
        </w:numPr>
        <w:contextualSpacing/>
      </w:pPr>
      <w:r>
        <w:t>&lt;draw:rect&gt;</w:t>
      </w:r>
    </w:p>
    <w:p w:rsidR="006A00B2" w:rsidRDefault="0057566E">
      <w:pPr>
        <w:pStyle w:val="ListParagraph"/>
        <w:numPr>
          <w:ilvl w:val="0"/>
          <w:numId w:val="465"/>
        </w:numPr>
        <w:contextualSpacing/>
      </w:pPr>
      <w:r>
        <w:t>&lt;draw:line&gt;</w:t>
      </w:r>
    </w:p>
    <w:p w:rsidR="006A00B2" w:rsidRDefault="0057566E">
      <w:pPr>
        <w:pStyle w:val="ListParagraph"/>
        <w:numPr>
          <w:ilvl w:val="0"/>
          <w:numId w:val="465"/>
        </w:numPr>
        <w:contextualSpacing/>
      </w:pPr>
      <w:r>
        <w:t>&lt;draw:polyline&gt;</w:t>
      </w:r>
    </w:p>
    <w:p w:rsidR="006A00B2" w:rsidRDefault="0057566E">
      <w:pPr>
        <w:pStyle w:val="ListParagraph"/>
        <w:numPr>
          <w:ilvl w:val="0"/>
          <w:numId w:val="465"/>
        </w:numPr>
        <w:contextualSpacing/>
      </w:pPr>
      <w:r>
        <w:t>&lt;draw:polygon&gt;</w:t>
      </w:r>
    </w:p>
    <w:p w:rsidR="006A00B2" w:rsidRDefault="0057566E">
      <w:pPr>
        <w:pStyle w:val="ListParagraph"/>
        <w:numPr>
          <w:ilvl w:val="0"/>
          <w:numId w:val="465"/>
        </w:numPr>
        <w:contextualSpacing/>
      </w:pPr>
      <w:r>
        <w:t>&lt;draw:regular-polygon&gt;</w:t>
      </w:r>
    </w:p>
    <w:p w:rsidR="006A00B2" w:rsidRDefault="0057566E">
      <w:pPr>
        <w:pStyle w:val="ListParagraph"/>
        <w:numPr>
          <w:ilvl w:val="0"/>
          <w:numId w:val="465"/>
        </w:numPr>
        <w:contextualSpacing/>
      </w:pPr>
      <w:r>
        <w:t>&lt;draw:path&gt;</w:t>
      </w:r>
    </w:p>
    <w:p w:rsidR="006A00B2" w:rsidRDefault="0057566E">
      <w:pPr>
        <w:pStyle w:val="ListParagraph"/>
        <w:numPr>
          <w:ilvl w:val="0"/>
          <w:numId w:val="465"/>
        </w:numPr>
        <w:contextualSpacing/>
      </w:pPr>
      <w:r>
        <w:t>&lt;draw:circle&gt;</w:t>
      </w:r>
    </w:p>
    <w:p w:rsidR="006A00B2" w:rsidRDefault="0057566E">
      <w:pPr>
        <w:pStyle w:val="ListParagraph"/>
        <w:numPr>
          <w:ilvl w:val="0"/>
          <w:numId w:val="465"/>
        </w:numPr>
        <w:contextualSpacing/>
      </w:pPr>
      <w:r>
        <w:t>&lt;draw:ellipse&gt;</w:t>
      </w:r>
    </w:p>
    <w:p w:rsidR="006A00B2" w:rsidRDefault="0057566E">
      <w:pPr>
        <w:pStyle w:val="ListParagraph"/>
        <w:numPr>
          <w:ilvl w:val="0"/>
          <w:numId w:val="465"/>
        </w:numPr>
        <w:contextualSpacing/>
      </w:pPr>
      <w:r>
        <w:t>&lt;draw:connector&gt;</w:t>
      </w:r>
    </w:p>
    <w:p w:rsidR="006A00B2" w:rsidRDefault="0057566E">
      <w:pPr>
        <w:pStyle w:val="ListParagraph"/>
        <w:numPr>
          <w:ilvl w:val="0"/>
          <w:numId w:val="465"/>
        </w:numPr>
        <w:contextualSpacing/>
      </w:pPr>
      <w:r>
        <w:t>&lt;draw:caption&gt;</w:t>
      </w:r>
    </w:p>
    <w:p w:rsidR="006A00B2" w:rsidRDefault="0057566E">
      <w:pPr>
        <w:pStyle w:val="ListParagraph"/>
        <w:numPr>
          <w:ilvl w:val="0"/>
          <w:numId w:val="465"/>
        </w:numPr>
        <w:contextualSpacing/>
      </w:pPr>
      <w:r>
        <w:t>&lt;draw:measure&gt;</w:t>
      </w:r>
    </w:p>
    <w:p w:rsidR="006A00B2" w:rsidRDefault="0057566E">
      <w:pPr>
        <w:pStyle w:val="ListParagraph"/>
        <w:numPr>
          <w:ilvl w:val="0"/>
          <w:numId w:val="465"/>
        </w:numPr>
        <w:contextualSpacing/>
      </w:pPr>
      <w:r>
        <w:t>&lt;draw:g&gt;</w:t>
      </w:r>
    </w:p>
    <w:p w:rsidR="006A00B2" w:rsidRDefault="0057566E">
      <w:pPr>
        <w:pStyle w:val="ListParagraph"/>
        <w:numPr>
          <w:ilvl w:val="0"/>
          <w:numId w:val="465"/>
        </w:numPr>
        <w:contextualSpacing/>
      </w:pPr>
      <w:r>
        <w:t>&lt;draw:frame&gt;</w:t>
      </w:r>
    </w:p>
    <w:p w:rsidR="006A00B2" w:rsidRDefault="0057566E">
      <w:pPr>
        <w:pStyle w:val="ListParagraph"/>
        <w:numPr>
          <w:ilvl w:val="0"/>
          <w:numId w:val="465"/>
        </w:numPr>
        <w:contextualSpacing/>
      </w:pPr>
      <w:r>
        <w:t>&lt;draw:image&gt;</w:t>
      </w:r>
    </w:p>
    <w:p w:rsidR="006A00B2" w:rsidRDefault="0057566E">
      <w:pPr>
        <w:pStyle w:val="ListParagraph"/>
        <w:numPr>
          <w:ilvl w:val="0"/>
          <w:numId w:val="465"/>
        </w:numPr>
        <w:contextualSpacing/>
      </w:pPr>
      <w:r>
        <w:t>&lt;draw:text-box&gt;</w:t>
      </w:r>
    </w:p>
    <w:p w:rsidR="006A00B2" w:rsidRDefault="0057566E">
      <w:pPr>
        <w:pStyle w:val="ListParagraph"/>
        <w:numPr>
          <w:ilvl w:val="0"/>
          <w:numId w:val="465"/>
        </w:numPr>
      </w:pPr>
      <w:r>
        <w:t xml:space="preserve">&lt;draw:custom-shape&gt; </w:t>
      </w:r>
    </w:p>
    <w:p w:rsidR="006A00B2" w:rsidRDefault="0057566E">
      <w:pPr>
        <w:pStyle w:val="Definition-Field"/>
      </w:pPr>
      <w:r>
        <w:t xml:space="preserve">c.   </w:t>
      </w:r>
      <w:r>
        <w:rPr>
          <w:i/>
        </w:rPr>
        <w:t>The standard</w:t>
      </w:r>
      <w:r>
        <w:rPr>
          <w:i/>
        </w:rPr>
        <w:t xml:space="preserve"> defines the element &lt;style:graphic-properties&gt;</w:t>
      </w:r>
    </w:p>
    <w:p w:rsidR="006A00B2" w:rsidRDefault="0057566E">
      <w:pPr>
        <w:pStyle w:val="Definition-Field2"/>
      </w:pPr>
      <w:r>
        <w:t>Excel 2013 supports this element for a style applied to any of the following elements:</w:t>
      </w:r>
    </w:p>
    <w:p w:rsidR="006A00B2" w:rsidRDefault="0057566E">
      <w:pPr>
        <w:pStyle w:val="ListParagraph"/>
        <w:numPr>
          <w:ilvl w:val="0"/>
          <w:numId w:val="466"/>
        </w:numPr>
        <w:contextualSpacing/>
      </w:pPr>
      <w:r>
        <w:t>&lt;draw:rect&gt;</w:t>
      </w:r>
    </w:p>
    <w:p w:rsidR="006A00B2" w:rsidRDefault="0057566E">
      <w:pPr>
        <w:pStyle w:val="ListParagraph"/>
        <w:numPr>
          <w:ilvl w:val="0"/>
          <w:numId w:val="466"/>
        </w:numPr>
        <w:contextualSpacing/>
      </w:pPr>
      <w:r>
        <w:t>&lt;draw:line&gt;</w:t>
      </w:r>
    </w:p>
    <w:p w:rsidR="006A00B2" w:rsidRDefault="0057566E">
      <w:pPr>
        <w:pStyle w:val="ListParagraph"/>
        <w:numPr>
          <w:ilvl w:val="0"/>
          <w:numId w:val="466"/>
        </w:numPr>
        <w:contextualSpacing/>
      </w:pPr>
      <w:r>
        <w:t>&lt;draw:polyline&gt;</w:t>
      </w:r>
    </w:p>
    <w:p w:rsidR="006A00B2" w:rsidRDefault="0057566E">
      <w:pPr>
        <w:pStyle w:val="ListParagraph"/>
        <w:numPr>
          <w:ilvl w:val="0"/>
          <w:numId w:val="466"/>
        </w:numPr>
        <w:contextualSpacing/>
      </w:pPr>
      <w:r>
        <w:t>&lt;draw:polygon&gt;</w:t>
      </w:r>
    </w:p>
    <w:p w:rsidR="006A00B2" w:rsidRDefault="0057566E">
      <w:pPr>
        <w:pStyle w:val="ListParagraph"/>
        <w:numPr>
          <w:ilvl w:val="0"/>
          <w:numId w:val="466"/>
        </w:numPr>
        <w:contextualSpacing/>
      </w:pPr>
      <w:r>
        <w:t>&lt;draw:regular-polygon&gt;</w:t>
      </w:r>
    </w:p>
    <w:p w:rsidR="006A00B2" w:rsidRDefault="0057566E">
      <w:pPr>
        <w:pStyle w:val="ListParagraph"/>
        <w:numPr>
          <w:ilvl w:val="0"/>
          <w:numId w:val="466"/>
        </w:numPr>
        <w:contextualSpacing/>
      </w:pPr>
      <w:r>
        <w:t>&lt;draw:path&gt;</w:t>
      </w:r>
    </w:p>
    <w:p w:rsidR="006A00B2" w:rsidRDefault="0057566E">
      <w:pPr>
        <w:pStyle w:val="ListParagraph"/>
        <w:numPr>
          <w:ilvl w:val="0"/>
          <w:numId w:val="466"/>
        </w:numPr>
        <w:contextualSpacing/>
      </w:pPr>
      <w:r>
        <w:t>&lt;draw:circle&gt;</w:t>
      </w:r>
    </w:p>
    <w:p w:rsidR="006A00B2" w:rsidRDefault="0057566E">
      <w:pPr>
        <w:pStyle w:val="ListParagraph"/>
        <w:numPr>
          <w:ilvl w:val="0"/>
          <w:numId w:val="466"/>
        </w:numPr>
        <w:contextualSpacing/>
      </w:pPr>
      <w:r>
        <w:t>&lt;draw:ellipse&gt;</w:t>
      </w:r>
    </w:p>
    <w:p w:rsidR="006A00B2" w:rsidRDefault="0057566E">
      <w:pPr>
        <w:pStyle w:val="ListParagraph"/>
        <w:numPr>
          <w:ilvl w:val="0"/>
          <w:numId w:val="466"/>
        </w:numPr>
        <w:contextualSpacing/>
      </w:pPr>
      <w:r>
        <w:t>&lt;d</w:t>
      </w:r>
      <w:r>
        <w:t>raw:connector&gt;</w:t>
      </w:r>
    </w:p>
    <w:p w:rsidR="006A00B2" w:rsidRDefault="0057566E">
      <w:pPr>
        <w:pStyle w:val="ListParagraph"/>
        <w:numPr>
          <w:ilvl w:val="0"/>
          <w:numId w:val="466"/>
        </w:numPr>
        <w:contextualSpacing/>
      </w:pPr>
      <w:r>
        <w:t>&lt;draw:caption&gt;</w:t>
      </w:r>
    </w:p>
    <w:p w:rsidR="006A00B2" w:rsidRDefault="0057566E">
      <w:pPr>
        <w:pStyle w:val="ListParagraph"/>
        <w:numPr>
          <w:ilvl w:val="0"/>
          <w:numId w:val="466"/>
        </w:numPr>
        <w:contextualSpacing/>
      </w:pPr>
      <w:r>
        <w:lastRenderedPageBreak/>
        <w:t>&lt;draw:measure&gt;</w:t>
      </w:r>
    </w:p>
    <w:p w:rsidR="006A00B2" w:rsidRDefault="0057566E">
      <w:pPr>
        <w:pStyle w:val="ListParagraph"/>
        <w:numPr>
          <w:ilvl w:val="0"/>
          <w:numId w:val="466"/>
        </w:numPr>
        <w:contextualSpacing/>
      </w:pPr>
      <w:r>
        <w:t>&lt;draw:g&gt;</w:t>
      </w:r>
    </w:p>
    <w:p w:rsidR="006A00B2" w:rsidRDefault="0057566E">
      <w:pPr>
        <w:pStyle w:val="ListParagraph"/>
        <w:numPr>
          <w:ilvl w:val="0"/>
          <w:numId w:val="466"/>
        </w:numPr>
        <w:contextualSpacing/>
      </w:pPr>
      <w:r>
        <w:t>&lt;draw:frame&gt;</w:t>
      </w:r>
    </w:p>
    <w:p w:rsidR="006A00B2" w:rsidRDefault="0057566E">
      <w:pPr>
        <w:pStyle w:val="ListParagraph"/>
        <w:numPr>
          <w:ilvl w:val="0"/>
          <w:numId w:val="466"/>
        </w:numPr>
        <w:contextualSpacing/>
      </w:pPr>
      <w:r>
        <w:t>&lt;draw:image&gt;</w:t>
      </w:r>
    </w:p>
    <w:p w:rsidR="006A00B2" w:rsidRDefault="0057566E">
      <w:pPr>
        <w:pStyle w:val="ListParagraph"/>
        <w:numPr>
          <w:ilvl w:val="0"/>
          <w:numId w:val="466"/>
        </w:numPr>
        <w:contextualSpacing/>
      </w:pPr>
      <w:r>
        <w:t>&lt;draw:text-box&gt;</w:t>
      </w:r>
    </w:p>
    <w:p w:rsidR="006A00B2" w:rsidRDefault="0057566E">
      <w:pPr>
        <w:pStyle w:val="ListParagraph"/>
        <w:numPr>
          <w:ilvl w:val="0"/>
          <w:numId w:val="466"/>
        </w:numPr>
      </w:pPr>
      <w:r>
        <w:t xml:space="preserve">&lt;draw:custom-shape&gt; </w:t>
      </w:r>
    </w:p>
    <w:p w:rsidR="006A00B2" w:rsidRDefault="0057566E">
      <w:pPr>
        <w:pStyle w:val="Definition-Field"/>
      </w:pPr>
      <w:r>
        <w:t xml:space="preserve">d.   </w:t>
      </w:r>
      <w:r>
        <w:rPr>
          <w:i/>
        </w:rPr>
        <w:t>The standard defines the property "graphic", contained within the attribute style:family, contained within the element &lt;style:style&gt;</w:t>
      </w:r>
    </w:p>
    <w:p w:rsidR="006A00B2" w:rsidRDefault="0057566E">
      <w:pPr>
        <w:pStyle w:val="Definition-Field2"/>
      </w:pPr>
      <w:r>
        <w:t>Excel 2013 supports this enum for a style applied to any of the following elements:</w:t>
      </w:r>
    </w:p>
    <w:p w:rsidR="006A00B2" w:rsidRDefault="0057566E">
      <w:pPr>
        <w:pStyle w:val="ListParagraph"/>
        <w:numPr>
          <w:ilvl w:val="0"/>
          <w:numId w:val="467"/>
        </w:numPr>
        <w:contextualSpacing/>
      </w:pPr>
      <w:r>
        <w:t>&lt;draw:rect&gt;</w:t>
      </w:r>
    </w:p>
    <w:p w:rsidR="006A00B2" w:rsidRDefault="0057566E">
      <w:pPr>
        <w:pStyle w:val="ListParagraph"/>
        <w:numPr>
          <w:ilvl w:val="0"/>
          <w:numId w:val="467"/>
        </w:numPr>
        <w:contextualSpacing/>
      </w:pPr>
      <w:r>
        <w:t>&lt;draw:line&gt;</w:t>
      </w:r>
    </w:p>
    <w:p w:rsidR="006A00B2" w:rsidRDefault="0057566E">
      <w:pPr>
        <w:pStyle w:val="ListParagraph"/>
        <w:numPr>
          <w:ilvl w:val="0"/>
          <w:numId w:val="467"/>
        </w:numPr>
        <w:contextualSpacing/>
      </w:pPr>
      <w:r>
        <w:t>&lt;draw:polyline&gt;</w:t>
      </w:r>
    </w:p>
    <w:p w:rsidR="006A00B2" w:rsidRDefault="0057566E">
      <w:pPr>
        <w:pStyle w:val="ListParagraph"/>
        <w:numPr>
          <w:ilvl w:val="0"/>
          <w:numId w:val="467"/>
        </w:numPr>
        <w:contextualSpacing/>
      </w:pPr>
      <w:r>
        <w:t>&lt;draw:polygon&gt;</w:t>
      </w:r>
    </w:p>
    <w:p w:rsidR="006A00B2" w:rsidRDefault="0057566E">
      <w:pPr>
        <w:pStyle w:val="ListParagraph"/>
        <w:numPr>
          <w:ilvl w:val="0"/>
          <w:numId w:val="467"/>
        </w:numPr>
        <w:contextualSpacing/>
      </w:pPr>
      <w:r>
        <w:t>&lt;draw:regular-polygon&gt;</w:t>
      </w:r>
    </w:p>
    <w:p w:rsidR="006A00B2" w:rsidRDefault="0057566E">
      <w:pPr>
        <w:pStyle w:val="ListParagraph"/>
        <w:numPr>
          <w:ilvl w:val="0"/>
          <w:numId w:val="467"/>
        </w:numPr>
        <w:contextualSpacing/>
      </w:pPr>
      <w:r>
        <w:t>&lt;draw:path&gt;</w:t>
      </w:r>
    </w:p>
    <w:p w:rsidR="006A00B2" w:rsidRDefault="0057566E">
      <w:pPr>
        <w:pStyle w:val="ListParagraph"/>
        <w:numPr>
          <w:ilvl w:val="0"/>
          <w:numId w:val="467"/>
        </w:numPr>
        <w:contextualSpacing/>
      </w:pPr>
      <w:r>
        <w:t>&lt;draw:circle&gt;</w:t>
      </w:r>
    </w:p>
    <w:p w:rsidR="006A00B2" w:rsidRDefault="0057566E">
      <w:pPr>
        <w:pStyle w:val="ListParagraph"/>
        <w:numPr>
          <w:ilvl w:val="0"/>
          <w:numId w:val="467"/>
        </w:numPr>
        <w:contextualSpacing/>
      </w:pPr>
      <w:r>
        <w:t>&lt;draw:ellipse&gt;</w:t>
      </w:r>
    </w:p>
    <w:p w:rsidR="006A00B2" w:rsidRDefault="0057566E">
      <w:pPr>
        <w:pStyle w:val="ListParagraph"/>
        <w:numPr>
          <w:ilvl w:val="0"/>
          <w:numId w:val="467"/>
        </w:numPr>
        <w:contextualSpacing/>
      </w:pPr>
      <w:r>
        <w:t>&lt;draw:connector&gt;</w:t>
      </w:r>
    </w:p>
    <w:p w:rsidR="006A00B2" w:rsidRDefault="0057566E">
      <w:pPr>
        <w:pStyle w:val="ListParagraph"/>
        <w:numPr>
          <w:ilvl w:val="0"/>
          <w:numId w:val="467"/>
        </w:numPr>
        <w:contextualSpacing/>
      </w:pPr>
      <w:r>
        <w:t>&lt;draw:caption&gt;</w:t>
      </w:r>
    </w:p>
    <w:p w:rsidR="006A00B2" w:rsidRDefault="0057566E">
      <w:pPr>
        <w:pStyle w:val="ListParagraph"/>
        <w:numPr>
          <w:ilvl w:val="0"/>
          <w:numId w:val="467"/>
        </w:numPr>
        <w:contextualSpacing/>
      </w:pPr>
      <w:r>
        <w:t>&lt;draw:measure&gt;</w:t>
      </w:r>
    </w:p>
    <w:p w:rsidR="006A00B2" w:rsidRDefault="0057566E">
      <w:pPr>
        <w:pStyle w:val="ListParagraph"/>
        <w:numPr>
          <w:ilvl w:val="0"/>
          <w:numId w:val="467"/>
        </w:numPr>
        <w:contextualSpacing/>
      </w:pPr>
      <w:r>
        <w:t>&lt;</w:t>
      </w:r>
      <w:r>
        <w:t>draw:g&gt;</w:t>
      </w:r>
    </w:p>
    <w:p w:rsidR="006A00B2" w:rsidRDefault="0057566E">
      <w:pPr>
        <w:pStyle w:val="ListParagraph"/>
        <w:numPr>
          <w:ilvl w:val="0"/>
          <w:numId w:val="467"/>
        </w:numPr>
        <w:contextualSpacing/>
      </w:pPr>
      <w:r>
        <w:t>&lt;draw:frame&gt;</w:t>
      </w:r>
    </w:p>
    <w:p w:rsidR="006A00B2" w:rsidRDefault="0057566E">
      <w:pPr>
        <w:pStyle w:val="ListParagraph"/>
        <w:numPr>
          <w:ilvl w:val="0"/>
          <w:numId w:val="467"/>
        </w:numPr>
        <w:contextualSpacing/>
      </w:pPr>
      <w:r>
        <w:t>&lt;draw:image&gt;</w:t>
      </w:r>
    </w:p>
    <w:p w:rsidR="006A00B2" w:rsidRDefault="0057566E">
      <w:pPr>
        <w:pStyle w:val="ListParagraph"/>
        <w:numPr>
          <w:ilvl w:val="0"/>
          <w:numId w:val="467"/>
        </w:numPr>
        <w:contextualSpacing/>
      </w:pPr>
      <w:r>
        <w:t>&lt;draw:text-box&gt;</w:t>
      </w:r>
    </w:p>
    <w:p w:rsidR="006A00B2" w:rsidRDefault="0057566E">
      <w:pPr>
        <w:pStyle w:val="ListParagraph"/>
        <w:numPr>
          <w:ilvl w:val="0"/>
          <w:numId w:val="467"/>
        </w:numPr>
      </w:pPr>
      <w:r>
        <w:t xml:space="preserve">&lt;draw:custom-shape&gt; </w:t>
      </w:r>
    </w:p>
    <w:p w:rsidR="006A00B2" w:rsidRDefault="0057566E">
      <w:pPr>
        <w:pStyle w:val="Definition-Field"/>
      </w:pPr>
      <w:r>
        <w:t xml:space="preserve">e.   </w:t>
      </w:r>
      <w:r>
        <w:rPr>
          <w:i/>
        </w:rPr>
        <w:t>The standard defines the element &lt;style:graphic-properties&gt;</w:t>
      </w:r>
    </w:p>
    <w:p w:rsidR="006A00B2" w:rsidRDefault="0057566E">
      <w:pPr>
        <w:pStyle w:val="Definition-Field2"/>
      </w:pPr>
      <w:r>
        <w:t>PowerPoint 2013 supports this element for a style applied to any of the following elements:</w:t>
      </w:r>
    </w:p>
    <w:p w:rsidR="006A00B2" w:rsidRDefault="0057566E">
      <w:pPr>
        <w:pStyle w:val="ListParagraph"/>
        <w:numPr>
          <w:ilvl w:val="0"/>
          <w:numId w:val="468"/>
        </w:numPr>
        <w:contextualSpacing/>
      </w:pPr>
      <w:r>
        <w:t>&lt;draw:rect&gt;</w:t>
      </w:r>
    </w:p>
    <w:p w:rsidR="006A00B2" w:rsidRDefault="0057566E">
      <w:pPr>
        <w:pStyle w:val="ListParagraph"/>
        <w:numPr>
          <w:ilvl w:val="0"/>
          <w:numId w:val="468"/>
        </w:numPr>
        <w:contextualSpacing/>
      </w:pPr>
      <w:r>
        <w:t>&lt;draw:line&gt;</w:t>
      </w:r>
    </w:p>
    <w:p w:rsidR="006A00B2" w:rsidRDefault="0057566E">
      <w:pPr>
        <w:pStyle w:val="ListParagraph"/>
        <w:numPr>
          <w:ilvl w:val="0"/>
          <w:numId w:val="468"/>
        </w:numPr>
        <w:contextualSpacing/>
      </w:pPr>
      <w:r>
        <w:t>&lt;dra</w:t>
      </w:r>
      <w:r>
        <w:t>w:polyline&gt;</w:t>
      </w:r>
    </w:p>
    <w:p w:rsidR="006A00B2" w:rsidRDefault="0057566E">
      <w:pPr>
        <w:pStyle w:val="ListParagraph"/>
        <w:numPr>
          <w:ilvl w:val="0"/>
          <w:numId w:val="468"/>
        </w:numPr>
        <w:contextualSpacing/>
      </w:pPr>
      <w:r>
        <w:t>&lt;draw:polygon&gt;</w:t>
      </w:r>
    </w:p>
    <w:p w:rsidR="006A00B2" w:rsidRDefault="0057566E">
      <w:pPr>
        <w:pStyle w:val="ListParagraph"/>
        <w:numPr>
          <w:ilvl w:val="0"/>
          <w:numId w:val="468"/>
        </w:numPr>
        <w:contextualSpacing/>
      </w:pPr>
      <w:r>
        <w:t>&lt;draw:regular-polygon&gt;</w:t>
      </w:r>
    </w:p>
    <w:p w:rsidR="006A00B2" w:rsidRDefault="0057566E">
      <w:pPr>
        <w:pStyle w:val="ListParagraph"/>
        <w:numPr>
          <w:ilvl w:val="0"/>
          <w:numId w:val="468"/>
        </w:numPr>
        <w:contextualSpacing/>
      </w:pPr>
      <w:r>
        <w:t>&lt;draw:path&gt;</w:t>
      </w:r>
    </w:p>
    <w:p w:rsidR="006A00B2" w:rsidRDefault="0057566E">
      <w:pPr>
        <w:pStyle w:val="ListParagraph"/>
        <w:numPr>
          <w:ilvl w:val="0"/>
          <w:numId w:val="468"/>
        </w:numPr>
        <w:contextualSpacing/>
      </w:pPr>
      <w:r>
        <w:t>&lt;draw:circle&gt;</w:t>
      </w:r>
    </w:p>
    <w:p w:rsidR="006A00B2" w:rsidRDefault="0057566E">
      <w:pPr>
        <w:pStyle w:val="ListParagraph"/>
        <w:numPr>
          <w:ilvl w:val="0"/>
          <w:numId w:val="468"/>
        </w:numPr>
        <w:contextualSpacing/>
      </w:pPr>
      <w:r>
        <w:t>&lt;draw:ellipse&gt;</w:t>
      </w:r>
    </w:p>
    <w:p w:rsidR="006A00B2" w:rsidRDefault="0057566E">
      <w:pPr>
        <w:pStyle w:val="ListParagraph"/>
        <w:numPr>
          <w:ilvl w:val="0"/>
          <w:numId w:val="468"/>
        </w:numPr>
        <w:contextualSpacing/>
      </w:pPr>
      <w:r>
        <w:t>&lt;draw:connector&gt;</w:t>
      </w:r>
    </w:p>
    <w:p w:rsidR="006A00B2" w:rsidRDefault="0057566E">
      <w:pPr>
        <w:pStyle w:val="ListParagraph"/>
        <w:numPr>
          <w:ilvl w:val="0"/>
          <w:numId w:val="468"/>
        </w:numPr>
        <w:contextualSpacing/>
      </w:pPr>
      <w:r>
        <w:t>&lt;draw:caption&gt;</w:t>
      </w:r>
    </w:p>
    <w:p w:rsidR="006A00B2" w:rsidRDefault="0057566E">
      <w:pPr>
        <w:pStyle w:val="ListParagraph"/>
        <w:numPr>
          <w:ilvl w:val="0"/>
          <w:numId w:val="468"/>
        </w:numPr>
        <w:contextualSpacing/>
      </w:pPr>
      <w:r>
        <w:t>&lt;draw:measure&gt;</w:t>
      </w:r>
    </w:p>
    <w:p w:rsidR="006A00B2" w:rsidRDefault="0057566E">
      <w:pPr>
        <w:pStyle w:val="ListParagraph"/>
        <w:numPr>
          <w:ilvl w:val="0"/>
          <w:numId w:val="468"/>
        </w:numPr>
        <w:contextualSpacing/>
      </w:pPr>
      <w:r>
        <w:t>&lt;draw:g&gt;</w:t>
      </w:r>
    </w:p>
    <w:p w:rsidR="006A00B2" w:rsidRDefault="0057566E">
      <w:pPr>
        <w:pStyle w:val="ListParagraph"/>
        <w:numPr>
          <w:ilvl w:val="0"/>
          <w:numId w:val="468"/>
        </w:numPr>
        <w:contextualSpacing/>
      </w:pPr>
      <w:r>
        <w:t>&lt;draw:frame&gt;</w:t>
      </w:r>
    </w:p>
    <w:p w:rsidR="006A00B2" w:rsidRDefault="0057566E">
      <w:pPr>
        <w:pStyle w:val="ListParagraph"/>
        <w:numPr>
          <w:ilvl w:val="0"/>
          <w:numId w:val="468"/>
        </w:numPr>
        <w:contextualSpacing/>
      </w:pPr>
      <w:r>
        <w:t>&lt;draw:image&gt;</w:t>
      </w:r>
    </w:p>
    <w:p w:rsidR="006A00B2" w:rsidRDefault="0057566E">
      <w:pPr>
        <w:pStyle w:val="ListParagraph"/>
        <w:numPr>
          <w:ilvl w:val="0"/>
          <w:numId w:val="468"/>
        </w:numPr>
        <w:contextualSpacing/>
      </w:pPr>
      <w:r>
        <w:t>&lt;draw:text-box&gt;</w:t>
      </w:r>
    </w:p>
    <w:p w:rsidR="006A00B2" w:rsidRDefault="0057566E">
      <w:pPr>
        <w:pStyle w:val="ListParagraph"/>
        <w:numPr>
          <w:ilvl w:val="0"/>
          <w:numId w:val="468"/>
        </w:numPr>
      </w:pPr>
      <w:r>
        <w:t xml:space="preserve">&lt;draw:custom-shape&gt; </w:t>
      </w:r>
    </w:p>
    <w:p w:rsidR="006A00B2" w:rsidRDefault="0057566E">
      <w:pPr>
        <w:pStyle w:val="Definition-Field"/>
      </w:pPr>
      <w:r>
        <w:t xml:space="preserve">f.   </w:t>
      </w:r>
      <w:r>
        <w:rPr>
          <w:i/>
        </w:rPr>
        <w:t xml:space="preserve">The standard defines the property </w:t>
      </w:r>
      <w:r>
        <w:rPr>
          <w:i/>
        </w:rPr>
        <w:t>"graphic", contained within the attribute style:family, contained within the element &lt;style:style&gt;</w:t>
      </w:r>
    </w:p>
    <w:p w:rsidR="006A00B2" w:rsidRDefault="0057566E">
      <w:pPr>
        <w:pStyle w:val="Definition-Field2"/>
      </w:pPr>
      <w:r>
        <w:t>PowerPoint 2013 supports this enum for a style applied to any of the following elements:</w:t>
      </w:r>
    </w:p>
    <w:p w:rsidR="006A00B2" w:rsidRDefault="0057566E">
      <w:pPr>
        <w:pStyle w:val="ListParagraph"/>
        <w:numPr>
          <w:ilvl w:val="0"/>
          <w:numId w:val="469"/>
        </w:numPr>
        <w:contextualSpacing/>
      </w:pPr>
      <w:r>
        <w:t>&lt;draw:rect&gt;</w:t>
      </w:r>
    </w:p>
    <w:p w:rsidR="006A00B2" w:rsidRDefault="0057566E">
      <w:pPr>
        <w:pStyle w:val="ListParagraph"/>
        <w:numPr>
          <w:ilvl w:val="0"/>
          <w:numId w:val="469"/>
        </w:numPr>
        <w:contextualSpacing/>
      </w:pPr>
      <w:r>
        <w:t>&lt;draw:line&gt;</w:t>
      </w:r>
    </w:p>
    <w:p w:rsidR="006A00B2" w:rsidRDefault="0057566E">
      <w:pPr>
        <w:pStyle w:val="ListParagraph"/>
        <w:numPr>
          <w:ilvl w:val="0"/>
          <w:numId w:val="469"/>
        </w:numPr>
        <w:contextualSpacing/>
      </w:pPr>
      <w:r>
        <w:t>&lt;draw:polyline&gt;</w:t>
      </w:r>
    </w:p>
    <w:p w:rsidR="006A00B2" w:rsidRDefault="0057566E">
      <w:pPr>
        <w:pStyle w:val="ListParagraph"/>
        <w:numPr>
          <w:ilvl w:val="0"/>
          <w:numId w:val="469"/>
        </w:numPr>
        <w:contextualSpacing/>
      </w:pPr>
      <w:r>
        <w:t>&lt;draw:polygon&gt;</w:t>
      </w:r>
    </w:p>
    <w:p w:rsidR="006A00B2" w:rsidRDefault="0057566E">
      <w:pPr>
        <w:pStyle w:val="ListParagraph"/>
        <w:numPr>
          <w:ilvl w:val="0"/>
          <w:numId w:val="469"/>
        </w:numPr>
        <w:contextualSpacing/>
      </w:pPr>
      <w:r>
        <w:lastRenderedPageBreak/>
        <w:t>&lt;draw:regular</w:t>
      </w:r>
      <w:r>
        <w:t>-polygon&gt;</w:t>
      </w:r>
    </w:p>
    <w:p w:rsidR="006A00B2" w:rsidRDefault="0057566E">
      <w:pPr>
        <w:pStyle w:val="ListParagraph"/>
        <w:numPr>
          <w:ilvl w:val="0"/>
          <w:numId w:val="469"/>
        </w:numPr>
        <w:contextualSpacing/>
      </w:pPr>
      <w:r>
        <w:t>&lt;draw:path&gt;</w:t>
      </w:r>
    </w:p>
    <w:p w:rsidR="006A00B2" w:rsidRDefault="0057566E">
      <w:pPr>
        <w:pStyle w:val="ListParagraph"/>
        <w:numPr>
          <w:ilvl w:val="0"/>
          <w:numId w:val="469"/>
        </w:numPr>
        <w:contextualSpacing/>
      </w:pPr>
      <w:r>
        <w:t>&lt;draw:circle&gt;</w:t>
      </w:r>
    </w:p>
    <w:p w:rsidR="006A00B2" w:rsidRDefault="0057566E">
      <w:pPr>
        <w:pStyle w:val="ListParagraph"/>
        <w:numPr>
          <w:ilvl w:val="0"/>
          <w:numId w:val="469"/>
        </w:numPr>
        <w:contextualSpacing/>
      </w:pPr>
      <w:r>
        <w:t>&lt;draw:ellipse&gt;</w:t>
      </w:r>
    </w:p>
    <w:p w:rsidR="006A00B2" w:rsidRDefault="0057566E">
      <w:pPr>
        <w:pStyle w:val="ListParagraph"/>
        <w:numPr>
          <w:ilvl w:val="0"/>
          <w:numId w:val="469"/>
        </w:numPr>
        <w:contextualSpacing/>
      </w:pPr>
      <w:r>
        <w:t>&lt;draw:connector&gt;</w:t>
      </w:r>
    </w:p>
    <w:p w:rsidR="006A00B2" w:rsidRDefault="0057566E">
      <w:pPr>
        <w:pStyle w:val="ListParagraph"/>
        <w:numPr>
          <w:ilvl w:val="0"/>
          <w:numId w:val="469"/>
        </w:numPr>
        <w:contextualSpacing/>
      </w:pPr>
      <w:r>
        <w:t>&lt;draw:caption&gt;</w:t>
      </w:r>
    </w:p>
    <w:p w:rsidR="006A00B2" w:rsidRDefault="0057566E">
      <w:pPr>
        <w:pStyle w:val="ListParagraph"/>
        <w:numPr>
          <w:ilvl w:val="0"/>
          <w:numId w:val="469"/>
        </w:numPr>
        <w:contextualSpacing/>
      </w:pPr>
      <w:r>
        <w:t>&lt;draw:measure&gt;</w:t>
      </w:r>
    </w:p>
    <w:p w:rsidR="006A00B2" w:rsidRDefault="0057566E">
      <w:pPr>
        <w:pStyle w:val="ListParagraph"/>
        <w:numPr>
          <w:ilvl w:val="0"/>
          <w:numId w:val="469"/>
        </w:numPr>
        <w:contextualSpacing/>
      </w:pPr>
      <w:r>
        <w:t>&lt;draw:g&gt;</w:t>
      </w:r>
    </w:p>
    <w:p w:rsidR="006A00B2" w:rsidRDefault="0057566E">
      <w:pPr>
        <w:pStyle w:val="ListParagraph"/>
        <w:numPr>
          <w:ilvl w:val="0"/>
          <w:numId w:val="469"/>
        </w:numPr>
        <w:contextualSpacing/>
      </w:pPr>
      <w:r>
        <w:t>&lt;draw:frame&gt;</w:t>
      </w:r>
    </w:p>
    <w:p w:rsidR="006A00B2" w:rsidRDefault="0057566E">
      <w:pPr>
        <w:pStyle w:val="ListParagraph"/>
        <w:numPr>
          <w:ilvl w:val="0"/>
          <w:numId w:val="469"/>
        </w:numPr>
        <w:contextualSpacing/>
      </w:pPr>
      <w:r>
        <w:t>&lt;draw:image&gt;</w:t>
      </w:r>
    </w:p>
    <w:p w:rsidR="006A00B2" w:rsidRDefault="0057566E">
      <w:pPr>
        <w:pStyle w:val="ListParagraph"/>
        <w:numPr>
          <w:ilvl w:val="0"/>
          <w:numId w:val="469"/>
        </w:numPr>
        <w:contextualSpacing/>
      </w:pPr>
      <w:r>
        <w:t>&lt;draw:text-box&gt;</w:t>
      </w:r>
    </w:p>
    <w:p w:rsidR="006A00B2" w:rsidRDefault="0057566E">
      <w:pPr>
        <w:pStyle w:val="ListParagraph"/>
        <w:numPr>
          <w:ilvl w:val="0"/>
          <w:numId w:val="469"/>
        </w:numPr>
      </w:pPr>
      <w:r>
        <w:t xml:space="preserve">&lt;draw:custom-shape&gt; </w:t>
      </w:r>
    </w:p>
    <w:p w:rsidR="006A00B2" w:rsidRDefault="0057566E">
      <w:pPr>
        <w:pStyle w:val="Definition-Field"/>
      </w:pPr>
      <w:r>
        <w:t xml:space="preserve">g.   </w:t>
      </w:r>
      <w:r>
        <w:rPr>
          <w:i/>
        </w:rPr>
        <w:t xml:space="preserve">The standard defines the property "presentation", contained within the attribute </w:t>
      </w:r>
      <w:r>
        <w:rPr>
          <w:i/>
        </w:rPr>
        <w:t>style:family,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Heading3"/>
      </w:pPr>
      <w:bookmarkStart w:id="1159" w:name="section_49e44113100141c1a7fad9d95c1b1a30"/>
      <w:bookmarkStart w:id="1160" w:name="_Toc79580629"/>
      <w:r>
        <w:t>Section 14.13.2, Drawing Page Style</w:t>
      </w:r>
      <w:bookmarkEnd w:id="1159"/>
      <w:bookmarkEnd w:id="1160"/>
      <w:r>
        <w:fldChar w:fldCharType="begin"/>
      </w:r>
      <w:r>
        <w:instrText xml:space="preserve"> XE "Drawing Page Style" </w:instrText>
      </w:r>
      <w:r>
        <w:fldChar w:fldCharType="end"/>
      </w:r>
    </w:p>
    <w:p w:rsidR="006A00B2" w:rsidRDefault="0057566E">
      <w:pPr>
        <w:pStyle w:val="Definition-Field"/>
      </w:pPr>
      <w:r>
        <w:t xml:space="preserve">a.   </w:t>
      </w:r>
      <w:r>
        <w:rPr>
          <w:i/>
        </w:rPr>
        <w:t xml:space="preserve">The standard defines the </w:t>
      </w:r>
      <w:r>
        <w:rPr>
          <w:i/>
        </w:rPr>
        <w:t>property "drawing-page", contained within the attribute style:family, contained within the element &lt;style:style&gt;</w:t>
      </w:r>
    </w:p>
    <w:p w:rsidR="006A00B2" w:rsidRDefault="0057566E">
      <w:pPr>
        <w:pStyle w:val="Definition-Field2"/>
      </w:pPr>
      <w:r>
        <w:t>This property is supported in PowerPoint 2010, PowerPoint 2013, PowerPoint 2016, and PowerPoint 2019.</w:t>
      </w:r>
    </w:p>
    <w:p w:rsidR="006A00B2" w:rsidRDefault="0057566E">
      <w:pPr>
        <w:pStyle w:val="Heading3"/>
      </w:pPr>
      <w:bookmarkStart w:id="1161" w:name="section_ec3612323aa24eebb974ff24209186d0"/>
      <w:bookmarkStart w:id="1162" w:name="_Toc79580630"/>
      <w:r>
        <w:t>Section 14.14, Enhanced Graphic Style Ele</w:t>
      </w:r>
      <w:r>
        <w:t>ments</w:t>
      </w:r>
      <w:bookmarkEnd w:id="1161"/>
      <w:bookmarkEnd w:id="1162"/>
      <w:r>
        <w:fldChar w:fldCharType="begin"/>
      </w:r>
      <w:r>
        <w:instrText xml:space="preserve"> XE "Enhanced Graphic Style Elements" </w:instrText>
      </w:r>
      <w:r>
        <w:fldChar w:fldCharType="end"/>
      </w:r>
    </w:p>
    <w:p w:rsidR="006A00B2" w:rsidRDefault="0057566E">
      <w:pPr>
        <w:pStyle w:val="Definition-Field"/>
      </w:pPr>
      <w:r>
        <w:t xml:space="preserve">a.   </w:t>
      </w:r>
      <w:r>
        <w:rPr>
          <w:i/>
        </w:rPr>
        <w:t>The standard defines the parent element &lt;office:styles&gt;</w:t>
      </w:r>
    </w:p>
    <w:p w:rsidR="006A00B2" w:rsidRDefault="0057566E">
      <w:pPr>
        <w:pStyle w:val="Definition-Field2"/>
      </w:pPr>
      <w:r>
        <w:t>Word 2013 supports this for a style applied to any of the following elements:</w:t>
      </w:r>
    </w:p>
    <w:p w:rsidR="006A00B2" w:rsidRDefault="0057566E">
      <w:pPr>
        <w:pStyle w:val="ListParagraph"/>
        <w:numPr>
          <w:ilvl w:val="0"/>
          <w:numId w:val="470"/>
        </w:numPr>
        <w:contextualSpacing/>
      </w:pPr>
      <w:r>
        <w:t>&lt;draw:rect&gt;</w:t>
      </w:r>
    </w:p>
    <w:p w:rsidR="006A00B2" w:rsidRDefault="0057566E">
      <w:pPr>
        <w:pStyle w:val="ListParagraph"/>
        <w:numPr>
          <w:ilvl w:val="0"/>
          <w:numId w:val="470"/>
        </w:numPr>
        <w:contextualSpacing/>
      </w:pPr>
      <w:r>
        <w:t>&lt;draw:line&gt;</w:t>
      </w:r>
    </w:p>
    <w:p w:rsidR="006A00B2" w:rsidRDefault="0057566E">
      <w:pPr>
        <w:pStyle w:val="ListParagraph"/>
        <w:numPr>
          <w:ilvl w:val="0"/>
          <w:numId w:val="470"/>
        </w:numPr>
        <w:contextualSpacing/>
      </w:pPr>
      <w:r>
        <w:t>&lt;draw:polyline&gt;</w:t>
      </w:r>
    </w:p>
    <w:p w:rsidR="006A00B2" w:rsidRDefault="0057566E">
      <w:pPr>
        <w:pStyle w:val="ListParagraph"/>
        <w:numPr>
          <w:ilvl w:val="0"/>
          <w:numId w:val="470"/>
        </w:numPr>
        <w:contextualSpacing/>
      </w:pPr>
      <w:r>
        <w:t>&lt;draw:polygon&gt;</w:t>
      </w:r>
    </w:p>
    <w:p w:rsidR="006A00B2" w:rsidRDefault="0057566E">
      <w:pPr>
        <w:pStyle w:val="ListParagraph"/>
        <w:numPr>
          <w:ilvl w:val="0"/>
          <w:numId w:val="470"/>
        </w:numPr>
        <w:contextualSpacing/>
      </w:pPr>
      <w:r>
        <w:t>&lt;draw:regular-po</w:t>
      </w:r>
      <w:r>
        <w:t>lygon&gt;</w:t>
      </w:r>
    </w:p>
    <w:p w:rsidR="006A00B2" w:rsidRDefault="0057566E">
      <w:pPr>
        <w:pStyle w:val="ListParagraph"/>
        <w:numPr>
          <w:ilvl w:val="0"/>
          <w:numId w:val="470"/>
        </w:numPr>
        <w:contextualSpacing/>
      </w:pPr>
      <w:r>
        <w:t>&lt;draw:path&gt;</w:t>
      </w:r>
    </w:p>
    <w:p w:rsidR="006A00B2" w:rsidRDefault="0057566E">
      <w:pPr>
        <w:pStyle w:val="ListParagraph"/>
        <w:numPr>
          <w:ilvl w:val="0"/>
          <w:numId w:val="470"/>
        </w:numPr>
        <w:contextualSpacing/>
      </w:pPr>
      <w:r>
        <w:t>&lt;draw:circle&gt;</w:t>
      </w:r>
    </w:p>
    <w:p w:rsidR="006A00B2" w:rsidRDefault="0057566E">
      <w:pPr>
        <w:pStyle w:val="ListParagraph"/>
        <w:numPr>
          <w:ilvl w:val="0"/>
          <w:numId w:val="470"/>
        </w:numPr>
        <w:contextualSpacing/>
      </w:pPr>
      <w:r>
        <w:t>&lt;draw:ellipse&gt;</w:t>
      </w:r>
    </w:p>
    <w:p w:rsidR="006A00B2" w:rsidRDefault="0057566E">
      <w:pPr>
        <w:pStyle w:val="ListParagraph"/>
        <w:numPr>
          <w:ilvl w:val="0"/>
          <w:numId w:val="470"/>
        </w:numPr>
        <w:contextualSpacing/>
      </w:pPr>
      <w:r>
        <w:t>&lt;draw:connector&gt;</w:t>
      </w:r>
    </w:p>
    <w:p w:rsidR="006A00B2" w:rsidRDefault="0057566E">
      <w:pPr>
        <w:pStyle w:val="ListParagraph"/>
        <w:numPr>
          <w:ilvl w:val="0"/>
          <w:numId w:val="470"/>
        </w:numPr>
        <w:contextualSpacing/>
      </w:pPr>
      <w:r>
        <w:t>&lt;draw:caption&gt;</w:t>
      </w:r>
    </w:p>
    <w:p w:rsidR="006A00B2" w:rsidRDefault="0057566E">
      <w:pPr>
        <w:pStyle w:val="ListParagraph"/>
        <w:numPr>
          <w:ilvl w:val="0"/>
          <w:numId w:val="470"/>
        </w:numPr>
        <w:contextualSpacing/>
      </w:pPr>
      <w:r>
        <w:t>&lt;draw:measure&gt;</w:t>
      </w:r>
    </w:p>
    <w:p w:rsidR="006A00B2" w:rsidRDefault="0057566E">
      <w:pPr>
        <w:pStyle w:val="ListParagraph"/>
        <w:numPr>
          <w:ilvl w:val="0"/>
          <w:numId w:val="470"/>
        </w:numPr>
        <w:contextualSpacing/>
      </w:pPr>
      <w:r>
        <w:t>&lt;draw:g&gt;</w:t>
      </w:r>
    </w:p>
    <w:p w:rsidR="006A00B2" w:rsidRDefault="0057566E">
      <w:pPr>
        <w:pStyle w:val="ListParagraph"/>
        <w:numPr>
          <w:ilvl w:val="0"/>
          <w:numId w:val="470"/>
        </w:numPr>
        <w:contextualSpacing/>
      </w:pPr>
      <w:r>
        <w:t>&lt;draw:image&gt;</w:t>
      </w:r>
    </w:p>
    <w:p w:rsidR="006A00B2" w:rsidRDefault="0057566E">
      <w:pPr>
        <w:pStyle w:val="ListParagraph"/>
        <w:numPr>
          <w:ilvl w:val="0"/>
          <w:numId w:val="470"/>
        </w:numPr>
        <w:contextualSpacing/>
      </w:pPr>
      <w:r>
        <w:t>&lt;draw:text-box&gt;</w:t>
      </w:r>
    </w:p>
    <w:p w:rsidR="006A00B2" w:rsidRDefault="0057566E">
      <w:pPr>
        <w:pStyle w:val="ListParagraph"/>
        <w:numPr>
          <w:ilvl w:val="0"/>
          <w:numId w:val="470"/>
        </w:numPr>
      </w:pPr>
      <w:r>
        <w:t xml:space="preserve">&lt;draw:custom-shape&gt; </w:t>
      </w:r>
    </w:p>
    <w:p w:rsidR="006A00B2" w:rsidRDefault="0057566E">
      <w:pPr>
        <w:pStyle w:val="Definition-Field"/>
      </w:pPr>
      <w:r>
        <w:t xml:space="preserve">b.   </w:t>
      </w:r>
      <w:r>
        <w:rPr>
          <w:i/>
        </w:rPr>
        <w:t>The standard defines the parent element &lt;office:styles&gt;</w:t>
      </w:r>
    </w:p>
    <w:p w:rsidR="006A00B2" w:rsidRDefault="0057566E">
      <w:pPr>
        <w:pStyle w:val="Definition-Field2"/>
      </w:pPr>
      <w:r>
        <w:t>Excel 2013 supports this for a style appl</w:t>
      </w:r>
      <w:r>
        <w:t>ied to any of the following elements:</w:t>
      </w:r>
    </w:p>
    <w:p w:rsidR="006A00B2" w:rsidRDefault="0057566E">
      <w:pPr>
        <w:pStyle w:val="ListParagraph"/>
        <w:numPr>
          <w:ilvl w:val="0"/>
          <w:numId w:val="471"/>
        </w:numPr>
        <w:contextualSpacing/>
      </w:pPr>
      <w:r>
        <w:t>&lt;draw:rect&gt;</w:t>
      </w:r>
    </w:p>
    <w:p w:rsidR="006A00B2" w:rsidRDefault="0057566E">
      <w:pPr>
        <w:pStyle w:val="ListParagraph"/>
        <w:numPr>
          <w:ilvl w:val="0"/>
          <w:numId w:val="471"/>
        </w:numPr>
        <w:contextualSpacing/>
      </w:pPr>
      <w:r>
        <w:t>&lt;draw:line&gt;</w:t>
      </w:r>
    </w:p>
    <w:p w:rsidR="006A00B2" w:rsidRDefault="0057566E">
      <w:pPr>
        <w:pStyle w:val="ListParagraph"/>
        <w:numPr>
          <w:ilvl w:val="0"/>
          <w:numId w:val="471"/>
        </w:numPr>
        <w:contextualSpacing/>
      </w:pPr>
      <w:r>
        <w:t>&lt;draw:polyline&gt;</w:t>
      </w:r>
    </w:p>
    <w:p w:rsidR="006A00B2" w:rsidRDefault="0057566E">
      <w:pPr>
        <w:pStyle w:val="ListParagraph"/>
        <w:numPr>
          <w:ilvl w:val="0"/>
          <w:numId w:val="471"/>
        </w:numPr>
        <w:contextualSpacing/>
      </w:pPr>
      <w:r>
        <w:t>&lt;draw:polygon&gt;</w:t>
      </w:r>
    </w:p>
    <w:p w:rsidR="006A00B2" w:rsidRDefault="0057566E">
      <w:pPr>
        <w:pStyle w:val="ListParagraph"/>
        <w:numPr>
          <w:ilvl w:val="0"/>
          <w:numId w:val="471"/>
        </w:numPr>
        <w:contextualSpacing/>
      </w:pPr>
      <w:r>
        <w:t>&lt;draw:regular-polygon&gt;</w:t>
      </w:r>
    </w:p>
    <w:p w:rsidR="006A00B2" w:rsidRDefault="0057566E">
      <w:pPr>
        <w:pStyle w:val="ListParagraph"/>
        <w:numPr>
          <w:ilvl w:val="0"/>
          <w:numId w:val="471"/>
        </w:numPr>
        <w:contextualSpacing/>
      </w:pPr>
      <w:r>
        <w:lastRenderedPageBreak/>
        <w:t>&lt;draw:path&gt;</w:t>
      </w:r>
    </w:p>
    <w:p w:rsidR="006A00B2" w:rsidRDefault="0057566E">
      <w:pPr>
        <w:pStyle w:val="ListParagraph"/>
        <w:numPr>
          <w:ilvl w:val="0"/>
          <w:numId w:val="471"/>
        </w:numPr>
        <w:contextualSpacing/>
      </w:pPr>
      <w:r>
        <w:t>&lt;draw:circle&gt;</w:t>
      </w:r>
    </w:p>
    <w:p w:rsidR="006A00B2" w:rsidRDefault="0057566E">
      <w:pPr>
        <w:pStyle w:val="ListParagraph"/>
        <w:numPr>
          <w:ilvl w:val="0"/>
          <w:numId w:val="471"/>
        </w:numPr>
        <w:contextualSpacing/>
      </w:pPr>
      <w:r>
        <w:t>&lt;draw:ellipse&gt;</w:t>
      </w:r>
    </w:p>
    <w:p w:rsidR="006A00B2" w:rsidRDefault="0057566E">
      <w:pPr>
        <w:pStyle w:val="ListParagraph"/>
        <w:numPr>
          <w:ilvl w:val="0"/>
          <w:numId w:val="471"/>
        </w:numPr>
        <w:contextualSpacing/>
      </w:pPr>
      <w:r>
        <w:t>&lt;draw:connector&gt;</w:t>
      </w:r>
    </w:p>
    <w:p w:rsidR="006A00B2" w:rsidRDefault="0057566E">
      <w:pPr>
        <w:pStyle w:val="ListParagraph"/>
        <w:numPr>
          <w:ilvl w:val="0"/>
          <w:numId w:val="471"/>
        </w:numPr>
        <w:contextualSpacing/>
      </w:pPr>
      <w:r>
        <w:t>&lt;draw:caption&gt;</w:t>
      </w:r>
    </w:p>
    <w:p w:rsidR="006A00B2" w:rsidRDefault="0057566E">
      <w:pPr>
        <w:pStyle w:val="ListParagraph"/>
        <w:numPr>
          <w:ilvl w:val="0"/>
          <w:numId w:val="471"/>
        </w:numPr>
        <w:contextualSpacing/>
      </w:pPr>
      <w:r>
        <w:t>&lt;draw:measure&gt;</w:t>
      </w:r>
    </w:p>
    <w:p w:rsidR="006A00B2" w:rsidRDefault="0057566E">
      <w:pPr>
        <w:pStyle w:val="ListParagraph"/>
        <w:numPr>
          <w:ilvl w:val="0"/>
          <w:numId w:val="471"/>
        </w:numPr>
        <w:contextualSpacing/>
      </w:pPr>
      <w:r>
        <w:t>&lt;draw:g&gt;</w:t>
      </w:r>
    </w:p>
    <w:p w:rsidR="006A00B2" w:rsidRDefault="0057566E">
      <w:pPr>
        <w:pStyle w:val="ListParagraph"/>
        <w:numPr>
          <w:ilvl w:val="0"/>
          <w:numId w:val="471"/>
        </w:numPr>
        <w:contextualSpacing/>
      </w:pPr>
      <w:r>
        <w:t>&lt;draw:image&gt;</w:t>
      </w:r>
    </w:p>
    <w:p w:rsidR="006A00B2" w:rsidRDefault="0057566E">
      <w:pPr>
        <w:pStyle w:val="ListParagraph"/>
        <w:numPr>
          <w:ilvl w:val="0"/>
          <w:numId w:val="471"/>
        </w:numPr>
        <w:contextualSpacing/>
      </w:pPr>
      <w:r>
        <w:t>&lt;draw:text-box&gt;</w:t>
      </w:r>
    </w:p>
    <w:p w:rsidR="006A00B2" w:rsidRDefault="0057566E">
      <w:pPr>
        <w:pStyle w:val="ListParagraph"/>
        <w:numPr>
          <w:ilvl w:val="0"/>
          <w:numId w:val="471"/>
        </w:numPr>
      </w:pPr>
      <w:r>
        <w:t>&lt;</w:t>
      </w:r>
      <w:r>
        <w:t xml:space="preserve">draw:custom-shape&gt; </w:t>
      </w:r>
    </w:p>
    <w:p w:rsidR="006A00B2" w:rsidRDefault="0057566E">
      <w:pPr>
        <w:pStyle w:val="Definition-Field"/>
      </w:pPr>
      <w:r>
        <w:t xml:space="preserve">c.   </w:t>
      </w:r>
      <w:r>
        <w:rPr>
          <w:i/>
        </w:rPr>
        <w:t>The standard defines the parent element &lt;office:styles&gt;</w:t>
      </w:r>
    </w:p>
    <w:p w:rsidR="006A00B2" w:rsidRDefault="0057566E">
      <w:pPr>
        <w:pStyle w:val="Definition-Field2"/>
      </w:pPr>
      <w:r>
        <w:t>PowerPoint 2013 supports this for a style applied to any of the following elements:</w:t>
      </w:r>
    </w:p>
    <w:p w:rsidR="006A00B2" w:rsidRDefault="0057566E">
      <w:pPr>
        <w:pStyle w:val="ListParagraph"/>
        <w:numPr>
          <w:ilvl w:val="0"/>
          <w:numId w:val="472"/>
        </w:numPr>
        <w:contextualSpacing/>
      </w:pPr>
      <w:r>
        <w:t>&lt;draw:rect&gt;</w:t>
      </w:r>
    </w:p>
    <w:p w:rsidR="006A00B2" w:rsidRDefault="0057566E">
      <w:pPr>
        <w:pStyle w:val="ListParagraph"/>
        <w:numPr>
          <w:ilvl w:val="0"/>
          <w:numId w:val="472"/>
        </w:numPr>
        <w:contextualSpacing/>
      </w:pPr>
      <w:r>
        <w:t>&lt;draw:line&gt;</w:t>
      </w:r>
    </w:p>
    <w:p w:rsidR="006A00B2" w:rsidRDefault="0057566E">
      <w:pPr>
        <w:pStyle w:val="ListParagraph"/>
        <w:numPr>
          <w:ilvl w:val="0"/>
          <w:numId w:val="472"/>
        </w:numPr>
        <w:contextualSpacing/>
      </w:pPr>
      <w:r>
        <w:t>&lt;draw:polyline&gt;</w:t>
      </w:r>
    </w:p>
    <w:p w:rsidR="006A00B2" w:rsidRDefault="0057566E">
      <w:pPr>
        <w:pStyle w:val="ListParagraph"/>
        <w:numPr>
          <w:ilvl w:val="0"/>
          <w:numId w:val="472"/>
        </w:numPr>
        <w:contextualSpacing/>
      </w:pPr>
      <w:r>
        <w:t>&lt;draw:polygon&gt;</w:t>
      </w:r>
    </w:p>
    <w:p w:rsidR="006A00B2" w:rsidRDefault="0057566E">
      <w:pPr>
        <w:pStyle w:val="ListParagraph"/>
        <w:numPr>
          <w:ilvl w:val="0"/>
          <w:numId w:val="472"/>
        </w:numPr>
        <w:contextualSpacing/>
      </w:pPr>
      <w:r>
        <w:t>&lt;draw:regular-polygon&gt;</w:t>
      </w:r>
    </w:p>
    <w:p w:rsidR="006A00B2" w:rsidRDefault="0057566E">
      <w:pPr>
        <w:pStyle w:val="ListParagraph"/>
        <w:numPr>
          <w:ilvl w:val="0"/>
          <w:numId w:val="472"/>
        </w:numPr>
        <w:contextualSpacing/>
      </w:pPr>
      <w:r>
        <w:t>&lt;draw:path&gt;</w:t>
      </w:r>
    </w:p>
    <w:p w:rsidR="006A00B2" w:rsidRDefault="0057566E">
      <w:pPr>
        <w:pStyle w:val="ListParagraph"/>
        <w:numPr>
          <w:ilvl w:val="0"/>
          <w:numId w:val="472"/>
        </w:numPr>
        <w:contextualSpacing/>
      </w:pPr>
      <w:r>
        <w:t>&lt;</w:t>
      </w:r>
      <w:r>
        <w:t>draw:circle&gt;</w:t>
      </w:r>
    </w:p>
    <w:p w:rsidR="006A00B2" w:rsidRDefault="0057566E">
      <w:pPr>
        <w:pStyle w:val="ListParagraph"/>
        <w:numPr>
          <w:ilvl w:val="0"/>
          <w:numId w:val="472"/>
        </w:numPr>
        <w:contextualSpacing/>
      </w:pPr>
      <w:r>
        <w:t>&lt;draw:ellipse&gt;</w:t>
      </w:r>
    </w:p>
    <w:p w:rsidR="006A00B2" w:rsidRDefault="0057566E">
      <w:pPr>
        <w:pStyle w:val="ListParagraph"/>
        <w:numPr>
          <w:ilvl w:val="0"/>
          <w:numId w:val="472"/>
        </w:numPr>
        <w:contextualSpacing/>
      </w:pPr>
      <w:r>
        <w:t>&lt;draw:connector&gt;</w:t>
      </w:r>
    </w:p>
    <w:p w:rsidR="006A00B2" w:rsidRDefault="0057566E">
      <w:pPr>
        <w:pStyle w:val="ListParagraph"/>
        <w:numPr>
          <w:ilvl w:val="0"/>
          <w:numId w:val="472"/>
        </w:numPr>
        <w:contextualSpacing/>
      </w:pPr>
      <w:r>
        <w:t>&lt;draw:caption&gt;</w:t>
      </w:r>
    </w:p>
    <w:p w:rsidR="006A00B2" w:rsidRDefault="0057566E">
      <w:pPr>
        <w:pStyle w:val="ListParagraph"/>
        <w:numPr>
          <w:ilvl w:val="0"/>
          <w:numId w:val="472"/>
        </w:numPr>
        <w:contextualSpacing/>
      </w:pPr>
      <w:r>
        <w:t>&lt;draw:measure&gt;</w:t>
      </w:r>
    </w:p>
    <w:p w:rsidR="006A00B2" w:rsidRDefault="0057566E">
      <w:pPr>
        <w:pStyle w:val="ListParagraph"/>
        <w:numPr>
          <w:ilvl w:val="0"/>
          <w:numId w:val="472"/>
        </w:numPr>
        <w:contextualSpacing/>
      </w:pPr>
      <w:r>
        <w:t>&lt;draw:g&gt;</w:t>
      </w:r>
    </w:p>
    <w:p w:rsidR="006A00B2" w:rsidRDefault="0057566E">
      <w:pPr>
        <w:pStyle w:val="ListParagraph"/>
        <w:numPr>
          <w:ilvl w:val="0"/>
          <w:numId w:val="472"/>
        </w:numPr>
        <w:contextualSpacing/>
      </w:pPr>
      <w:r>
        <w:t>&lt;draw:image&gt;</w:t>
      </w:r>
    </w:p>
    <w:p w:rsidR="006A00B2" w:rsidRDefault="0057566E">
      <w:pPr>
        <w:pStyle w:val="ListParagraph"/>
        <w:numPr>
          <w:ilvl w:val="0"/>
          <w:numId w:val="472"/>
        </w:numPr>
        <w:contextualSpacing/>
      </w:pPr>
      <w:r>
        <w:t>&lt;draw:text-box&gt;</w:t>
      </w:r>
    </w:p>
    <w:p w:rsidR="006A00B2" w:rsidRDefault="0057566E">
      <w:pPr>
        <w:pStyle w:val="ListParagraph"/>
        <w:numPr>
          <w:ilvl w:val="0"/>
          <w:numId w:val="472"/>
        </w:numPr>
      </w:pPr>
      <w:r>
        <w:t xml:space="preserve">&lt;draw:custom-shape&gt; </w:t>
      </w:r>
    </w:p>
    <w:p w:rsidR="006A00B2" w:rsidRDefault="0057566E">
      <w:pPr>
        <w:pStyle w:val="Heading3"/>
      </w:pPr>
      <w:bookmarkStart w:id="1163" w:name="section_1efe0f3c5d224e6e86775fba8764a18d"/>
      <w:bookmarkStart w:id="1164" w:name="_Toc79580631"/>
      <w:r>
        <w:t>Section 14.14.1, Gradient</w:t>
      </w:r>
      <w:bookmarkEnd w:id="1163"/>
      <w:bookmarkEnd w:id="1164"/>
      <w:r>
        <w:fldChar w:fldCharType="begin"/>
      </w:r>
      <w:r>
        <w:instrText xml:space="preserve"> XE "Gradient" </w:instrText>
      </w:r>
      <w:r>
        <w:fldChar w:fldCharType="end"/>
      </w:r>
    </w:p>
    <w:p w:rsidR="006A00B2" w:rsidRDefault="0057566E">
      <w:pPr>
        <w:pStyle w:val="Definition-Field"/>
      </w:pPr>
      <w:r>
        <w:t xml:space="preserve">a.   </w:t>
      </w:r>
      <w:r>
        <w:rPr>
          <w:i/>
        </w:rPr>
        <w:t xml:space="preserve">The standard defines the element &lt;draw:gradient&gt;, contained within the </w:t>
      </w:r>
      <w:r>
        <w:rPr>
          <w:i/>
        </w:rPr>
        <w:t>parent element &lt;office:styles&gt;</w:t>
      </w:r>
    </w:p>
    <w:p w:rsidR="006A00B2" w:rsidRDefault="0057566E">
      <w:pPr>
        <w:pStyle w:val="Definition-Field2"/>
      </w:pPr>
      <w:r>
        <w:t xml:space="preserve">Word 2013 supports this element for a style applied to the following elements: </w:t>
      </w:r>
    </w:p>
    <w:p w:rsidR="006A00B2" w:rsidRDefault="0057566E">
      <w:pPr>
        <w:pStyle w:val="ListParagraph"/>
        <w:numPr>
          <w:ilvl w:val="0"/>
          <w:numId w:val="473"/>
        </w:numPr>
        <w:contextualSpacing/>
      </w:pPr>
      <w:r>
        <w:t>&lt;draw:rect&gt;</w:t>
      </w:r>
    </w:p>
    <w:p w:rsidR="006A00B2" w:rsidRDefault="0057566E">
      <w:pPr>
        <w:pStyle w:val="ListParagraph"/>
        <w:numPr>
          <w:ilvl w:val="0"/>
          <w:numId w:val="473"/>
        </w:numPr>
        <w:contextualSpacing/>
      </w:pPr>
      <w:r>
        <w:t>&lt;draw:polyline&gt;</w:t>
      </w:r>
    </w:p>
    <w:p w:rsidR="006A00B2" w:rsidRDefault="0057566E">
      <w:pPr>
        <w:pStyle w:val="ListParagraph"/>
        <w:numPr>
          <w:ilvl w:val="0"/>
          <w:numId w:val="473"/>
        </w:numPr>
        <w:contextualSpacing/>
      </w:pPr>
      <w:r>
        <w:t>&lt;draw:polygon&gt;</w:t>
      </w:r>
    </w:p>
    <w:p w:rsidR="006A00B2" w:rsidRDefault="0057566E">
      <w:pPr>
        <w:pStyle w:val="ListParagraph"/>
        <w:numPr>
          <w:ilvl w:val="0"/>
          <w:numId w:val="473"/>
        </w:numPr>
        <w:contextualSpacing/>
      </w:pPr>
      <w:r>
        <w:t>&lt;draw:regular-polygon&gt;</w:t>
      </w:r>
    </w:p>
    <w:p w:rsidR="006A00B2" w:rsidRDefault="0057566E">
      <w:pPr>
        <w:pStyle w:val="ListParagraph"/>
        <w:numPr>
          <w:ilvl w:val="0"/>
          <w:numId w:val="473"/>
        </w:numPr>
        <w:contextualSpacing/>
      </w:pPr>
      <w:r>
        <w:t>&lt;draw:path&gt;</w:t>
      </w:r>
    </w:p>
    <w:p w:rsidR="006A00B2" w:rsidRDefault="0057566E">
      <w:pPr>
        <w:pStyle w:val="ListParagraph"/>
        <w:numPr>
          <w:ilvl w:val="0"/>
          <w:numId w:val="473"/>
        </w:numPr>
        <w:contextualSpacing/>
      </w:pPr>
      <w:r>
        <w:t>&lt;draw:circle&gt;</w:t>
      </w:r>
    </w:p>
    <w:p w:rsidR="006A00B2" w:rsidRDefault="0057566E">
      <w:pPr>
        <w:pStyle w:val="ListParagraph"/>
        <w:numPr>
          <w:ilvl w:val="0"/>
          <w:numId w:val="473"/>
        </w:numPr>
        <w:contextualSpacing/>
      </w:pPr>
      <w:r>
        <w:t>&lt;draw:ellipse&gt;</w:t>
      </w:r>
    </w:p>
    <w:p w:rsidR="006A00B2" w:rsidRDefault="0057566E">
      <w:pPr>
        <w:pStyle w:val="ListParagraph"/>
        <w:numPr>
          <w:ilvl w:val="0"/>
          <w:numId w:val="473"/>
        </w:numPr>
        <w:contextualSpacing/>
      </w:pPr>
      <w:r>
        <w:t>&lt;draw:caption&gt;</w:t>
      </w:r>
    </w:p>
    <w:p w:rsidR="006A00B2" w:rsidRDefault="0057566E">
      <w:pPr>
        <w:pStyle w:val="ListParagraph"/>
        <w:numPr>
          <w:ilvl w:val="0"/>
          <w:numId w:val="473"/>
        </w:numPr>
        <w:contextualSpacing/>
      </w:pPr>
      <w:r>
        <w:t>&lt;draw:g&gt;</w:t>
      </w:r>
    </w:p>
    <w:p w:rsidR="006A00B2" w:rsidRDefault="0057566E">
      <w:pPr>
        <w:pStyle w:val="ListParagraph"/>
        <w:numPr>
          <w:ilvl w:val="0"/>
          <w:numId w:val="473"/>
        </w:numPr>
        <w:contextualSpacing/>
      </w:pPr>
      <w:r>
        <w:t>&lt;draw:image&gt;</w:t>
      </w:r>
    </w:p>
    <w:p w:rsidR="006A00B2" w:rsidRDefault="0057566E">
      <w:pPr>
        <w:pStyle w:val="ListParagraph"/>
        <w:numPr>
          <w:ilvl w:val="0"/>
          <w:numId w:val="473"/>
        </w:numPr>
        <w:contextualSpacing/>
      </w:pPr>
      <w:r>
        <w:t>&lt;</w:t>
      </w:r>
      <w:r>
        <w:t>draw:text-box&gt;</w:t>
      </w:r>
    </w:p>
    <w:p w:rsidR="006A00B2" w:rsidRDefault="0057566E">
      <w:pPr>
        <w:pStyle w:val="ListParagraph"/>
        <w:numPr>
          <w:ilvl w:val="0"/>
          <w:numId w:val="473"/>
        </w:numPr>
      </w:pPr>
      <w:r>
        <w:t xml:space="preserve">&lt;draw:custom-shape&gt; </w:t>
      </w:r>
    </w:p>
    <w:p w:rsidR="006A00B2" w:rsidRDefault="0057566E">
      <w:pPr>
        <w:pStyle w:val="Definition-Field"/>
      </w:pPr>
      <w:r>
        <w:t xml:space="preserve">b.   </w:t>
      </w:r>
      <w:r>
        <w:rPr>
          <w:i/>
        </w:rPr>
        <w:t>The standard defines the attribute draw:angle, contained within the element &lt;draw:gradient&gt;, contained within the parent element &lt;office:styles&gt;</w:t>
      </w:r>
    </w:p>
    <w:p w:rsidR="006A00B2" w:rsidRDefault="0057566E">
      <w:pPr>
        <w:pStyle w:val="Definition-Field2"/>
      </w:pPr>
      <w:r>
        <w:t>Word 2013 supports this attribute for a style applied to the following</w:t>
      </w:r>
      <w:r>
        <w:t xml:space="preserve"> elements: </w:t>
      </w:r>
    </w:p>
    <w:p w:rsidR="006A00B2" w:rsidRDefault="0057566E">
      <w:pPr>
        <w:pStyle w:val="ListParagraph"/>
        <w:numPr>
          <w:ilvl w:val="0"/>
          <w:numId w:val="474"/>
        </w:numPr>
        <w:contextualSpacing/>
      </w:pPr>
      <w:r>
        <w:t>&lt;draw:rect&gt;</w:t>
      </w:r>
    </w:p>
    <w:p w:rsidR="006A00B2" w:rsidRDefault="0057566E">
      <w:pPr>
        <w:pStyle w:val="ListParagraph"/>
        <w:numPr>
          <w:ilvl w:val="0"/>
          <w:numId w:val="474"/>
        </w:numPr>
        <w:contextualSpacing/>
      </w:pPr>
      <w:r>
        <w:t>&lt;draw:polyline&gt;</w:t>
      </w:r>
    </w:p>
    <w:p w:rsidR="006A00B2" w:rsidRDefault="0057566E">
      <w:pPr>
        <w:pStyle w:val="ListParagraph"/>
        <w:numPr>
          <w:ilvl w:val="0"/>
          <w:numId w:val="474"/>
        </w:numPr>
        <w:contextualSpacing/>
      </w:pPr>
      <w:r>
        <w:t>&lt;draw:polygon&gt;</w:t>
      </w:r>
    </w:p>
    <w:p w:rsidR="006A00B2" w:rsidRDefault="0057566E">
      <w:pPr>
        <w:pStyle w:val="ListParagraph"/>
        <w:numPr>
          <w:ilvl w:val="0"/>
          <w:numId w:val="474"/>
        </w:numPr>
        <w:contextualSpacing/>
      </w:pPr>
      <w:r>
        <w:lastRenderedPageBreak/>
        <w:t>&lt;draw:regular-polygon&gt;</w:t>
      </w:r>
    </w:p>
    <w:p w:rsidR="006A00B2" w:rsidRDefault="0057566E">
      <w:pPr>
        <w:pStyle w:val="ListParagraph"/>
        <w:numPr>
          <w:ilvl w:val="0"/>
          <w:numId w:val="474"/>
        </w:numPr>
        <w:contextualSpacing/>
      </w:pPr>
      <w:r>
        <w:t>&lt;draw:path&gt;</w:t>
      </w:r>
    </w:p>
    <w:p w:rsidR="006A00B2" w:rsidRDefault="0057566E">
      <w:pPr>
        <w:pStyle w:val="ListParagraph"/>
        <w:numPr>
          <w:ilvl w:val="0"/>
          <w:numId w:val="474"/>
        </w:numPr>
        <w:contextualSpacing/>
      </w:pPr>
      <w:r>
        <w:t>&lt;draw:circle&gt;</w:t>
      </w:r>
    </w:p>
    <w:p w:rsidR="006A00B2" w:rsidRDefault="0057566E">
      <w:pPr>
        <w:pStyle w:val="ListParagraph"/>
        <w:numPr>
          <w:ilvl w:val="0"/>
          <w:numId w:val="474"/>
        </w:numPr>
        <w:contextualSpacing/>
      </w:pPr>
      <w:r>
        <w:t>&lt;draw:ellipse&gt;</w:t>
      </w:r>
    </w:p>
    <w:p w:rsidR="006A00B2" w:rsidRDefault="0057566E">
      <w:pPr>
        <w:pStyle w:val="ListParagraph"/>
        <w:numPr>
          <w:ilvl w:val="0"/>
          <w:numId w:val="474"/>
        </w:numPr>
        <w:contextualSpacing/>
      </w:pPr>
      <w:r>
        <w:t>&lt;draw:caption&gt;</w:t>
      </w:r>
    </w:p>
    <w:p w:rsidR="006A00B2" w:rsidRDefault="0057566E">
      <w:pPr>
        <w:pStyle w:val="ListParagraph"/>
        <w:numPr>
          <w:ilvl w:val="0"/>
          <w:numId w:val="474"/>
        </w:numPr>
        <w:contextualSpacing/>
      </w:pPr>
      <w:r>
        <w:t>&lt;draw:g&gt;</w:t>
      </w:r>
    </w:p>
    <w:p w:rsidR="006A00B2" w:rsidRDefault="0057566E">
      <w:pPr>
        <w:pStyle w:val="ListParagraph"/>
        <w:numPr>
          <w:ilvl w:val="0"/>
          <w:numId w:val="474"/>
        </w:numPr>
        <w:contextualSpacing/>
      </w:pPr>
      <w:r>
        <w:t>&lt;draw:image&gt;</w:t>
      </w:r>
    </w:p>
    <w:p w:rsidR="006A00B2" w:rsidRDefault="0057566E">
      <w:pPr>
        <w:pStyle w:val="ListParagraph"/>
        <w:numPr>
          <w:ilvl w:val="0"/>
          <w:numId w:val="474"/>
        </w:numPr>
        <w:contextualSpacing/>
      </w:pPr>
      <w:r>
        <w:t>&lt;draw:text-box&gt;</w:t>
      </w:r>
    </w:p>
    <w:p w:rsidR="006A00B2" w:rsidRDefault="0057566E">
      <w:pPr>
        <w:pStyle w:val="ListParagraph"/>
        <w:numPr>
          <w:ilvl w:val="0"/>
          <w:numId w:val="474"/>
        </w:numPr>
      </w:pPr>
      <w:r>
        <w:t xml:space="preserve">&lt;draw:custom-shape&gt; </w:t>
      </w:r>
    </w:p>
    <w:p w:rsidR="006A00B2" w:rsidRDefault="0057566E">
      <w:pPr>
        <w:pStyle w:val="Definition-Field2"/>
      </w:pPr>
      <w:r>
        <w:t>This attribute is supported in Word 2010, Word 2013, Word 2016,</w:t>
      </w:r>
      <w:r>
        <w:t xml:space="preserve"> and Word 2019.</w:t>
      </w:r>
    </w:p>
    <w:p w:rsidR="006A00B2" w:rsidRDefault="0057566E">
      <w:pPr>
        <w:pStyle w:val="Definition-Field2"/>
      </w:pPr>
      <w:r>
        <w:t xml:space="preserve">The draw:angle attribute is only supported when draw:gradient-style attribute is set to "linear". </w:t>
      </w:r>
    </w:p>
    <w:p w:rsidR="006A00B2" w:rsidRDefault="0057566E">
      <w:pPr>
        <w:pStyle w:val="Definition-Field"/>
      </w:pPr>
      <w:r>
        <w:t xml:space="preserve">c.   </w:t>
      </w:r>
      <w:r>
        <w:rPr>
          <w:i/>
        </w:rPr>
        <w:t>The standard defines the attribute draw:border, contained within the element &lt;draw:gradient&gt;, contained within the parent element &lt;offic</w:t>
      </w:r>
      <w:r>
        <w:rPr>
          <w:i/>
        </w:rPr>
        <w:t>e:styles&gt;</w:t>
      </w:r>
    </w:p>
    <w:p w:rsidR="006A00B2" w:rsidRDefault="0057566E">
      <w:pPr>
        <w:pStyle w:val="Definition-Field2"/>
      </w:pPr>
      <w:r>
        <w:t xml:space="preserve">Word 2013 does not support this attribute for a style applied to the following elements: </w:t>
      </w:r>
    </w:p>
    <w:p w:rsidR="006A00B2" w:rsidRDefault="0057566E">
      <w:pPr>
        <w:pStyle w:val="ListParagraph"/>
        <w:numPr>
          <w:ilvl w:val="0"/>
          <w:numId w:val="475"/>
        </w:numPr>
        <w:contextualSpacing/>
      </w:pPr>
      <w:r>
        <w:t>&lt;draw:rect&gt;</w:t>
      </w:r>
    </w:p>
    <w:p w:rsidR="006A00B2" w:rsidRDefault="0057566E">
      <w:pPr>
        <w:pStyle w:val="ListParagraph"/>
        <w:numPr>
          <w:ilvl w:val="0"/>
          <w:numId w:val="475"/>
        </w:numPr>
        <w:contextualSpacing/>
      </w:pPr>
      <w:r>
        <w:t>&lt;draw:polyline&gt;</w:t>
      </w:r>
    </w:p>
    <w:p w:rsidR="006A00B2" w:rsidRDefault="0057566E">
      <w:pPr>
        <w:pStyle w:val="ListParagraph"/>
        <w:numPr>
          <w:ilvl w:val="0"/>
          <w:numId w:val="475"/>
        </w:numPr>
        <w:contextualSpacing/>
      </w:pPr>
      <w:r>
        <w:t>&lt;draw:polygon&gt;</w:t>
      </w:r>
    </w:p>
    <w:p w:rsidR="006A00B2" w:rsidRDefault="0057566E">
      <w:pPr>
        <w:pStyle w:val="ListParagraph"/>
        <w:numPr>
          <w:ilvl w:val="0"/>
          <w:numId w:val="475"/>
        </w:numPr>
        <w:contextualSpacing/>
      </w:pPr>
      <w:r>
        <w:t>&lt;draw:regular-polygon&gt;</w:t>
      </w:r>
    </w:p>
    <w:p w:rsidR="006A00B2" w:rsidRDefault="0057566E">
      <w:pPr>
        <w:pStyle w:val="ListParagraph"/>
        <w:numPr>
          <w:ilvl w:val="0"/>
          <w:numId w:val="475"/>
        </w:numPr>
        <w:contextualSpacing/>
      </w:pPr>
      <w:r>
        <w:t>&lt;draw:path&gt;</w:t>
      </w:r>
    </w:p>
    <w:p w:rsidR="006A00B2" w:rsidRDefault="0057566E">
      <w:pPr>
        <w:pStyle w:val="ListParagraph"/>
        <w:numPr>
          <w:ilvl w:val="0"/>
          <w:numId w:val="475"/>
        </w:numPr>
        <w:contextualSpacing/>
      </w:pPr>
      <w:r>
        <w:t>&lt;draw:circle&gt;</w:t>
      </w:r>
    </w:p>
    <w:p w:rsidR="006A00B2" w:rsidRDefault="0057566E">
      <w:pPr>
        <w:pStyle w:val="ListParagraph"/>
        <w:numPr>
          <w:ilvl w:val="0"/>
          <w:numId w:val="475"/>
        </w:numPr>
        <w:contextualSpacing/>
      </w:pPr>
      <w:r>
        <w:t>&lt;draw:ellipse&gt;</w:t>
      </w:r>
    </w:p>
    <w:p w:rsidR="006A00B2" w:rsidRDefault="0057566E">
      <w:pPr>
        <w:pStyle w:val="ListParagraph"/>
        <w:numPr>
          <w:ilvl w:val="0"/>
          <w:numId w:val="475"/>
        </w:numPr>
        <w:contextualSpacing/>
      </w:pPr>
      <w:r>
        <w:t>&lt;draw:caption&gt;</w:t>
      </w:r>
    </w:p>
    <w:p w:rsidR="006A00B2" w:rsidRDefault="0057566E">
      <w:pPr>
        <w:pStyle w:val="ListParagraph"/>
        <w:numPr>
          <w:ilvl w:val="0"/>
          <w:numId w:val="475"/>
        </w:numPr>
        <w:contextualSpacing/>
      </w:pPr>
      <w:r>
        <w:t>&lt;draw:g&gt;</w:t>
      </w:r>
    </w:p>
    <w:p w:rsidR="006A00B2" w:rsidRDefault="0057566E">
      <w:pPr>
        <w:pStyle w:val="ListParagraph"/>
        <w:numPr>
          <w:ilvl w:val="0"/>
          <w:numId w:val="475"/>
        </w:numPr>
        <w:contextualSpacing/>
      </w:pPr>
      <w:r>
        <w:t>&lt;draw:image&gt;</w:t>
      </w:r>
    </w:p>
    <w:p w:rsidR="006A00B2" w:rsidRDefault="0057566E">
      <w:pPr>
        <w:pStyle w:val="ListParagraph"/>
        <w:numPr>
          <w:ilvl w:val="0"/>
          <w:numId w:val="475"/>
        </w:numPr>
        <w:contextualSpacing/>
      </w:pPr>
      <w:r>
        <w:t>&lt;draw:text-b</w:t>
      </w:r>
      <w:r>
        <w:t>ox&gt;</w:t>
      </w:r>
    </w:p>
    <w:p w:rsidR="006A00B2" w:rsidRDefault="0057566E">
      <w:pPr>
        <w:pStyle w:val="ListParagraph"/>
        <w:numPr>
          <w:ilvl w:val="0"/>
          <w:numId w:val="475"/>
        </w:numPr>
      </w:pPr>
      <w:r>
        <w:t xml:space="preserve">&lt;draw:custom-shape&gt; </w:t>
      </w:r>
    </w:p>
    <w:p w:rsidR="006A00B2" w:rsidRDefault="0057566E">
      <w:pPr>
        <w:pStyle w:val="Definition-Field"/>
      </w:pPr>
      <w:r>
        <w:t xml:space="preserve">d.   </w:t>
      </w:r>
      <w:r>
        <w:rPr>
          <w:i/>
        </w:rPr>
        <w:t>The standard defines the attribute draw:cx, contained within the element &lt;draw:gradient&gt;,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476"/>
        </w:numPr>
        <w:contextualSpacing/>
      </w:pPr>
      <w:r>
        <w:t>&lt;</w:t>
      </w:r>
      <w:r>
        <w:t>draw:rect&gt;</w:t>
      </w:r>
    </w:p>
    <w:p w:rsidR="006A00B2" w:rsidRDefault="0057566E">
      <w:pPr>
        <w:pStyle w:val="ListParagraph"/>
        <w:numPr>
          <w:ilvl w:val="0"/>
          <w:numId w:val="476"/>
        </w:numPr>
        <w:contextualSpacing/>
      </w:pPr>
      <w:r>
        <w:t>&lt;draw:polyline&gt;</w:t>
      </w:r>
    </w:p>
    <w:p w:rsidR="006A00B2" w:rsidRDefault="0057566E">
      <w:pPr>
        <w:pStyle w:val="ListParagraph"/>
        <w:numPr>
          <w:ilvl w:val="0"/>
          <w:numId w:val="476"/>
        </w:numPr>
        <w:contextualSpacing/>
      </w:pPr>
      <w:r>
        <w:t>&lt;draw:polygon&gt;</w:t>
      </w:r>
    </w:p>
    <w:p w:rsidR="006A00B2" w:rsidRDefault="0057566E">
      <w:pPr>
        <w:pStyle w:val="ListParagraph"/>
        <w:numPr>
          <w:ilvl w:val="0"/>
          <w:numId w:val="476"/>
        </w:numPr>
        <w:contextualSpacing/>
      </w:pPr>
      <w:r>
        <w:t>&lt;draw:regular-polygon&gt;</w:t>
      </w:r>
    </w:p>
    <w:p w:rsidR="006A00B2" w:rsidRDefault="0057566E">
      <w:pPr>
        <w:pStyle w:val="ListParagraph"/>
        <w:numPr>
          <w:ilvl w:val="0"/>
          <w:numId w:val="476"/>
        </w:numPr>
        <w:contextualSpacing/>
      </w:pPr>
      <w:r>
        <w:t>&lt;draw:path&gt;</w:t>
      </w:r>
    </w:p>
    <w:p w:rsidR="006A00B2" w:rsidRDefault="0057566E">
      <w:pPr>
        <w:pStyle w:val="ListParagraph"/>
        <w:numPr>
          <w:ilvl w:val="0"/>
          <w:numId w:val="476"/>
        </w:numPr>
        <w:contextualSpacing/>
      </w:pPr>
      <w:r>
        <w:t>&lt;draw:circle&gt;</w:t>
      </w:r>
    </w:p>
    <w:p w:rsidR="006A00B2" w:rsidRDefault="0057566E">
      <w:pPr>
        <w:pStyle w:val="ListParagraph"/>
        <w:numPr>
          <w:ilvl w:val="0"/>
          <w:numId w:val="476"/>
        </w:numPr>
        <w:contextualSpacing/>
      </w:pPr>
      <w:r>
        <w:t>&lt;draw:ellipse&gt;</w:t>
      </w:r>
    </w:p>
    <w:p w:rsidR="006A00B2" w:rsidRDefault="0057566E">
      <w:pPr>
        <w:pStyle w:val="ListParagraph"/>
        <w:numPr>
          <w:ilvl w:val="0"/>
          <w:numId w:val="476"/>
        </w:numPr>
        <w:contextualSpacing/>
      </w:pPr>
      <w:r>
        <w:t>&lt;draw:caption&gt;</w:t>
      </w:r>
    </w:p>
    <w:p w:rsidR="006A00B2" w:rsidRDefault="0057566E">
      <w:pPr>
        <w:pStyle w:val="ListParagraph"/>
        <w:numPr>
          <w:ilvl w:val="0"/>
          <w:numId w:val="476"/>
        </w:numPr>
        <w:contextualSpacing/>
      </w:pPr>
      <w:r>
        <w:t>&lt;draw:g&gt;</w:t>
      </w:r>
    </w:p>
    <w:p w:rsidR="006A00B2" w:rsidRDefault="0057566E">
      <w:pPr>
        <w:pStyle w:val="ListParagraph"/>
        <w:numPr>
          <w:ilvl w:val="0"/>
          <w:numId w:val="476"/>
        </w:numPr>
        <w:contextualSpacing/>
      </w:pPr>
      <w:r>
        <w:t>&lt;draw:image&gt;</w:t>
      </w:r>
    </w:p>
    <w:p w:rsidR="006A00B2" w:rsidRDefault="0057566E">
      <w:pPr>
        <w:pStyle w:val="ListParagraph"/>
        <w:numPr>
          <w:ilvl w:val="0"/>
          <w:numId w:val="476"/>
        </w:numPr>
        <w:contextualSpacing/>
      </w:pPr>
      <w:r>
        <w:t>&lt;draw:text-box&gt;</w:t>
      </w:r>
    </w:p>
    <w:p w:rsidR="006A00B2" w:rsidRDefault="0057566E">
      <w:pPr>
        <w:pStyle w:val="ListParagraph"/>
        <w:numPr>
          <w:ilvl w:val="0"/>
          <w:numId w:val="476"/>
        </w:numPr>
      </w:pPr>
      <w:r>
        <w:t xml:space="preserve">&lt;draw:custom-shape&gt; </w:t>
      </w:r>
    </w:p>
    <w:p w:rsidR="006A00B2" w:rsidRDefault="0057566E">
      <w:pPr>
        <w:pStyle w:val="Definition-Field"/>
      </w:pPr>
      <w:r>
        <w:t xml:space="preserve">e.   </w:t>
      </w:r>
      <w:r>
        <w:rPr>
          <w:i/>
        </w:rPr>
        <w:t>The standard defines the attribute draw:cy, contained within the elemen</w:t>
      </w:r>
      <w:r>
        <w:rPr>
          <w:i/>
        </w:rPr>
        <w:t>t &lt;draw:gradient&gt;,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477"/>
        </w:numPr>
        <w:contextualSpacing/>
      </w:pPr>
      <w:r>
        <w:t>&lt;draw:rect&gt;</w:t>
      </w:r>
    </w:p>
    <w:p w:rsidR="006A00B2" w:rsidRDefault="0057566E">
      <w:pPr>
        <w:pStyle w:val="ListParagraph"/>
        <w:numPr>
          <w:ilvl w:val="0"/>
          <w:numId w:val="477"/>
        </w:numPr>
        <w:contextualSpacing/>
      </w:pPr>
      <w:r>
        <w:t>&lt;draw:polyline&gt;</w:t>
      </w:r>
    </w:p>
    <w:p w:rsidR="006A00B2" w:rsidRDefault="0057566E">
      <w:pPr>
        <w:pStyle w:val="ListParagraph"/>
        <w:numPr>
          <w:ilvl w:val="0"/>
          <w:numId w:val="477"/>
        </w:numPr>
        <w:contextualSpacing/>
      </w:pPr>
      <w:r>
        <w:t>&lt;draw:polygon&gt;</w:t>
      </w:r>
    </w:p>
    <w:p w:rsidR="006A00B2" w:rsidRDefault="0057566E">
      <w:pPr>
        <w:pStyle w:val="ListParagraph"/>
        <w:numPr>
          <w:ilvl w:val="0"/>
          <w:numId w:val="477"/>
        </w:numPr>
        <w:contextualSpacing/>
      </w:pPr>
      <w:r>
        <w:t>&lt;draw:regular-polygon&gt;</w:t>
      </w:r>
    </w:p>
    <w:p w:rsidR="006A00B2" w:rsidRDefault="0057566E">
      <w:pPr>
        <w:pStyle w:val="ListParagraph"/>
        <w:numPr>
          <w:ilvl w:val="0"/>
          <w:numId w:val="477"/>
        </w:numPr>
        <w:contextualSpacing/>
      </w:pPr>
      <w:r>
        <w:t>&lt;draw:path&gt;</w:t>
      </w:r>
    </w:p>
    <w:p w:rsidR="006A00B2" w:rsidRDefault="0057566E">
      <w:pPr>
        <w:pStyle w:val="ListParagraph"/>
        <w:numPr>
          <w:ilvl w:val="0"/>
          <w:numId w:val="477"/>
        </w:numPr>
        <w:contextualSpacing/>
      </w:pPr>
      <w:r>
        <w:lastRenderedPageBreak/>
        <w:t>&lt;draw:circle&gt;</w:t>
      </w:r>
    </w:p>
    <w:p w:rsidR="006A00B2" w:rsidRDefault="0057566E">
      <w:pPr>
        <w:pStyle w:val="ListParagraph"/>
        <w:numPr>
          <w:ilvl w:val="0"/>
          <w:numId w:val="477"/>
        </w:numPr>
        <w:contextualSpacing/>
      </w:pPr>
      <w:r>
        <w:t>&lt;draw:ellip</w:t>
      </w:r>
      <w:r>
        <w:t>se&gt;</w:t>
      </w:r>
    </w:p>
    <w:p w:rsidR="006A00B2" w:rsidRDefault="0057566E">
      <w:pPr>
        <w:pStyle w:val="ListParagraph"/>
        <w:numPr>
          <w:ilvl w:val="0"/>
          <w:numId w:val="477"/>
        </w:numPr>
        <w:contextualSpacing/>
      </w:pPr>
      <w:r>
        <w:t>&lt;draw:caption&gt;</w:t>
      </w:r>
    </w:p>
    <w:p w:rsidR="006A00B2" w:rsidRDefault="0057566E">
      <w:pPr>
        <w:pStyle w:val="ListParagraph"/>
        <w:numPr>
          <w:ilvl w:val="0"/>
          <w:numId w:val="477"/>
        </w:numPr>
        <w:contextualSpacing/>
      </w:pPr>
      <w:r>
        <w:t>&lt;draw:g&gt;</w:t>
      </w:r>
    </w:p>
    <w:p w:rsidR="006A00B2" w:rsidRDefault="0057566E">
      <w:pPr>
        <w:pStyle w:val="ListParagraph"/>
        <w:numPr>
          <w:ilvl w:val="0"/>
          <w:numId w:val="477"/>
        </w:numPr>
        <w:contextualSpacing/>
      </w:pPr>
      <w:r>
        <w:t>&lt;draw:image&gt;</w:t>
      </w:r>
    </w:p>
    <w:p w:rsidR="006A00B2" w:rsidRDefault="0057566E">
      <w:pPr>
        <w:pStyle w:val="ListParagraph"/>
        <w:numPr>
          <w:ilvl w:val="0"/>
          <w:numId w:val="477"/>
        </w:numPr>
        <w:contextualSpacing/>
      </w:pPr>
      <w:r>
        <w:t>&lt;draw:text-box&gt;</w:t>
      </w:r>
    </w:p>
    <w:p w:rsidR="006A00B2" w:rsidRDefault="0057566E">
      <w:pPr>
        <w:pStyle w:val="ListParagraph"/>
        <w:numPr>
          <w:ilvl w:val="0"/>
          <w:numId w:val="477"/>
        </w:numPr>
      </w:pPr>
      <w:r>
        <w:t xml:space="preserve">&lt;draw:custom-shape&gt; </w:t>
      </w:r>
    </w:p>
    <w:p w:rsidR="006A00B2" w:rsidRDefault="0057566E">
      <w:pPr>
        <w:pStyle w:val="Definition-Field"/>
      </w:pPr>
      <w:r>
        <w:t xml:space="preserve">f.   </w:t>
      </w:r>
      <w:r>
        <w:rPr>
          <w:i/>
        </w:rPr>
        <w:t>The standard defines the attribute draw:display-name, contained within the element &lt;draw:gradient&gt;, contained within the parent element &lt;office:styles&gt;</w:t>
      </w:r>
    </w:p>
    <w:p w:rsidR="006A00B2" w:rsidRDefault="0057566E">
      <w:pPr>
        <w:pStyle w:val="Definition-Field2"/>
      </w:pPr>
      <w:r>
        <w:t xml:space="preserve">Word 2013 does not support this attribute for a style applied to the following elements: </w:t>
      </w:r>
    </w:p>
    <w:p w:rsidR="006A00B2" w:rsidRDefault="0057566E">
      <w:pPr>
        <w:pStyle w:val="ListParagraph"/>
        <w:numPr>
          <w:ilvl w:val="0"/>
          <w:numId w:val="478"/>
        </w:numPr>
        <w:contextualSpacing/>
      </w:pPr>
      <w:r>
        <w:t>&lt;draw:rect&gt;</w:t>
      </w:r>
    </w:p>
    <w:p w:rsidR="006A00B2" w:rsidRDefault="0057566E">
      <w:pPr>
        <w:pStyle w:val="ListParagraph"/>
        <w:numPr>
          <w:ilvl w:val="0"/>
          <w:numId w:val="478"/>
        </w:numPr>
        <w:contextualSpacing/>
      </w:pPr>
      <w:r>
        <w:t>&lt;draw:polyline&gt;</w:t>
      </w:r>
    </w:p>
    <w:p w:rsidR="006A00B2" w:rsidRDefault="0057566E">
      <w:pPr>
        <w:pStyle w:val="ListParagraph"/>
        <w:numPr>
          <w:ilvl w:val="0"/>
          <w:numId w:val="478"/>
        </w:numPr>
        <w:contextualSpacing/>
      </w:pPr>
      <w:r>
        <w:t>&lt;draw:polygon&gt;</w:t>
      </w:r>
    </w:p>
    <w:p w:rsidR="006A00B2" w:rsidRDefault="0057566E">
      <w:pPr>
        <w:pStyle w:val="ListParagraph"/>
        <w:numPr>
          <w:ilvl w:val="0"/>
          <w:numId w:val="478"/>
        </w:numPr>
        <w:contextualSpacing/>
      </w:pPr>
      <w:r>
        <w:t>&lt;draw:regular-polygon&gt;</w:t>
      </w:r>
    </w:p>
    <w:p w:rsidR="006A00B2" w:rsidRDefault="0057566E">
      <w:pPr>
        <w:pStyle w:val="ListParagraph"/>
        <w:numPr>
          <w:ilvl w:val="0"/>
          <w:numId w:val="478"/>
        </w:numPr>
        <w:contextualSpacing/>
      </w:pPr>
      <w:r>
        <w:t>&lt;draw:path&gt;</w:t>
      </w:r>
    </w:p>
    <w:p w:rsidR="006A00B2" w:rsidRDefault="0057566E">
      <w:pPr>
        <w:pStyle w:val="ListParagraph"/>
        <w:numPr>
          <w:ilvl w:val="0"/>
          <w:numId w:val="478"/>
        </w:numPr>
        <w:contextualSpacing/>
      </w:pPr>
      <w:r>
        <w:t>&lt;draw:circle&gt;</w:t>
      </w:r>
    </w:p>
    <w:p w:rsidR="006A00B2" w:rsidRDefault="0057566E">
      <w:pPr>
        <w:pStyle w:val="ListParagraph"/>
        <w:numPr>
          <w:ilvl w:val="0"/>
          <w:numId w:val="478"/>
        </w:numPr>
        <w:contextualSpacing/>
      </w:pPr>
      <w:r>
        <w:t>&lt;draw:ellipse&gt;</w:t>
      </w:r>
    </w:p>
    <w:p w:rsidR="006A00B2" w:rsidRDefault="0057566E">
      <w:pPr>
        <w:pStyle w:val="ListParagraph"/>
        <w:numPr>
          <w:ilvl w:val="0"/>
          <w:numId w:val="478"/>
        </w:numPr>
        <w:contextualSpacing/>
      </w:pPr>
      <w:r>
        <w:t>&lt;draw:caption&gt;</w:t>
      </w:r>
    </w:p>
    <w:p w:rsidR="006A00B2" w:rsidRDefault="0057566E">
      <w:pPr>
        <w:pStyle w:val="ListParagraph"/>
        <w:numPr>
          <w:ilvl w:val="0"/>
          <w:numId w:val="478"/>
        </w:numPr>
        <w:contextualSpacing/>
      </w:pPr>
      <w:r>
        <w:t>&lt;draw:g&gt;</w:t>
      </w:r>
    </w:p>
    <w:p w:rsidR="006A00B2" w:rsidRDefault="0057566E">
      <w:pPr>
        <w:pStyle w:val="ListParagraph"/>
        <w:numPr>
          <w:ilvl w:val="0"/>
          <w:numId w:val="478"/>
        </w:numPr>
        <w:contextualSpacing/>
      </w:pPr>
      <w:r>
        <w:t>&lt;draw:image&gt;</w:t>
      </w:r>
    </w:p>
    <w:p w:rsidR="006A00B2" w:rsidRDefault="0057566E">
      <w:pPr>
        <w:pStyle w:val="ListParagraph"/>
        <w:numPr>
          <w:ilvl w:val="0"/>
          <w:numId w:val="478"/>
        </w:numPr>
        <w:contextualSpacing/>
      </w:pPr>
      <w:r>
        <w:t>&lt;draw:text-box&gt;</w:t>
      </w:r>
    </w:p>
    <w:p w:rsidR="006A00B2" w:rsidRDefault="0057566E">
      <w:pPr>
        <w:pStyle w:val="ListParagraph"/>
        <w:numPr>
          <w:ilvl w:val="0"/>
          <w:numId w:val="478"/>
        </w:numPr>
      </w:pPr>
      <w:r>
        <w:t>&lt;draw:</w:t>
      </w:r>
      <w:r>
        <w:t xml:space="preserve">custom-shape&gt; </w:t>
      </w:r>
    </w:p>
    <w:p w:rsidR="006A00B2" w:rsidRDefault="0057566E">
      <w:pPr>
        <w:pStyle w:val="Definition-Field"/>
      </w:pPr>
      <w:r>
        <w:t xml:space="preserve">g.   </w:t>
      </w:r>
      <w:r>
        <w:rPr>
          <w:i/>
        </w:rPr>
        <w:t>The standard defines the attribute draw:end-color, contained within the element &lt;draw:gradient&gt;,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479"/>
        </w:numPr>
        <w:contextualSpacing/>
      </w:pPr>
      <w:r>
        <w:t>&lt;draw</w:t>
      </w:r>
      <w:r>
        <w:t>:rect&gt;</w:t>
      </w:r>
    </w:p>
    <w:p w:rsidR="006A00B2" w:rsidRDefault="0057566E">
      <w:pPr>
        <w:pStyle w:val="ListParagraph"/>
        <w:numPr>
          <w:ilvl w:val="0"/>
          <w:numId w:val="479"/>
        </w:numPr>
        <w:contextualSpacing/>
      </w:pPr>
      <w:r>
        <w:t>&lt;draw:polyline&gt;</w:t>
      </w:r>
    </w:p>
    <w:p w:rsidR="006A00B2" w:rsidRDefault="0057566E">
      <w:pPr>
        <w:pStyle w:val="ListParagraph"/>
        <w:numPr>
          <w:ilvl w:val="0"/>
          <w:numId w:val="479"/>
        </w:numPr>
        <w:contextualSpacing/>
      </w:pPr>
      <w:r>
        <w:t>&lt;draw:polygon&gt;</w:t>
      </w:r>
    </w:p>
    <w:p w:rsidR="006A00B2" w:rsidRDefault="0057566E">
      <w:pPr>
        <w:pStyle w:val="ListParagraph"/>
        <w:numPr>
          <w:ilvl w:val="0"/>
          <w:numId w:val="479"/>
        </w:numPr>
        <w:contextualSpacing/>
      </w:pPr>
      <w:r>
        <w:t>&lt;draw:regular-polygon&gt;</w:t>
      </w:r>
    </w:p>
    <w:p w:rsidR="006A00B2" w:rsidRDefault="0057566E">
      <w:pPr>
        <w:pStyle w:val="ListParagraph"/>
        <w:numPr>
          <w:ilvl w:val="0"/>
          <w:numId w:val="479"/>
        </w:numPr>
        <w:contextualSpacing/>
      </w:pPr>
      <w:r>
        <w:t>&lt;draw:path&gt;</w:t>
      </w:r>
    </w:p>
    <w:p w:rsidR="006A00B2" w:rsidRDefault="0057566E">
      <w:pPr>
        <w:pStyle w:val="ListParagraph"/>
        <w:numPr>
          <w:ilvl w:val="0"/>
          <w:numId w:val="479"/>
        </w:numPr>
        <w:contextualSpacing/>
      </w:pPr>
      <w:r>
        <w:t>&lt;draw:circle&gt;</w:t>
      </w:r>
    </w:p>
    <w:p w:rsidR="006A00B2" w:rsidRDefault="0057566E">
      <w:pPr>
        <w:pStyle w:val="ListParagraph"/>
        <w:numPr>
          <w:ilvl w:val="0"/>
          <w:numId w:val="479"/>
        </w:numPr>
        <w:contextualSpacing/>
      </w:pPr>
      <w:r>
        <w:t>&lt;draw:ellipse&gt;</w:t>
      </w:r>
    </w:p>
    <w:p w:rsidR="006A00B2" w:rsidRDefault="0057566E">
      <w:pPr>
        <w:pStyle w:val="ListParagraph"/>
        <w:numPr>
          <w:ilvl w:val="0"/>
          <w:numId w:val="479"/>
        </w:numPr>
        <w:contextualSpacing/>
      </w:pPr>
      <w:r>
        <w:t>&lt;draw:caption&gt;</w:t>
      </w:r>
    </w:p>
    <w:p w:rsidR="006A00B2" w:rsidRDefault="0057566E">
      <w:pPr>
        <w:pStyle w:val="ListParagraph"/>
        <w:numPr>
          <w:ilvl w:val="0"/>
          <w:numId w:val="479"/>
        </w:numPr>
        <w:contextualSpacing/>
      </w:pPr>
      <w:r>
        <w:t>&lt;draw:g&gt;</w:t>
      </w:r>
    </w:p>
    <w:p w:rsidR="006A00B2" w:rsidRDefault="0057566E">
      <w:pPr>
        <w:pStyle w:val="ListParagraph"/>
        <w:numPr>
          <w:ilvl w:val="0"/>
          <w:numId w:val="479"/>
        </w:numPr>
        <w:contextualSpacing/>
      </w:pPr>
      <w:r>
        <w:t>&lt;draw:image&gt;</w:t>
      </w:r>
    </w:p>
    <w:p w:rsidR="006A00B2" w:rsidRDefault="0057566E">
      <w:pPr>
        <w:pStyle w:val="ListParagraph"/>
        <w:numPr>
          <w:ilvl w:val="0"/>
          <w:numId w:val="479"/>
        </w:numPr>
        <w:contextualSpacing/>
      </w:pPr>
      <w:r>
        <w:t>&lt;draw:text-box&gt;</w:t>
      </w:r>
    </w:p>
    <w:p w:rsidR="006A00B2" w:rsidRDefault="0057566E">
      <w:pPr>
        <w:pStyle w:val="ListParagraph"/>
        <w:numPr>
          <w:ilvl w:val="0"/>
          <w:numId w:val="479"/>
        </w:numPr>
      </w:pPr>
      <w:r>
        <w:t xml:space="preserve">&lt;draw:custom-shape&gt; </w:t>
      </w:r>
    </w:p>
    <w:p w:rsidR="006A00B2" w:rsidRDefault="0057566E">
      <w:pPr>
        <w:pStyle w:val="Definition-Field"/>
      </w:pPr>
      <w:r>
        <w:t xml:space="preserve">h.   </w:t>
      </w:r>
      <w:r>
        <w:rPr>
          <w:i/>
        </w:rPr>
        <w:t>The standard defines the attribute draw:end-intensity, contained within the</w:t>
      </w:r>
      <w:r>
        <w:rPr>
          <w:i/>
        </w:rPr>
        <w:t xml:space="preserve"> element &lt;draw:gradient&gt;,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480"/>
        </w:numPr>
        <w:contextualSpacing/>
      </w:pPr>
      <w:r>
        <w:t>&lt;draw:rect&gt;</w:t>
      </w:r>
    </w:p>
    <w:p w:rsidR="006A00B2" w:rsidRDefault="0057566E">
      <w:pPr>
        <w:pStyle w:val="ListParagraph"/>
        <w:numPr>
          <w:ilvl w:val="0"/>
          <w:numId w:val="480"/>
        </w:numPr>
        <w:contextualSpacing/>
      </w:pPr>
      <w:r>
        <w:t>&lt;draw:polyline&gt;</w:t>
      </w:r>
    </w:p>
    <w:p w:rsidR="006A00B2" w:rsidRDefault="0057566E">
      <w:pPr>
        <w:pStyle w:val="ListParagraph"/>
        <w:numPr>
          <w:ilvl w:val="0"/>
          <w:numId w:val="480"/>
        </w:numPr>
        <w:contextualSpacing/>
      </w:pPr>
      <w:r>
        <w:t>&lt;draw:polygon&gt;</w:t>
      </w:r>
    </w:p>
    <w:p w:rsidR="006A00B2" w:rsidRDefault="0057566E">
      <w:pPr>
        <w:pStyle w:val="ListParagraph"/>
        <w:numPr>
          <w:ilvl w:val="0"/>
          <w:numId w:val="480"/>
        </w:numPr>
        <w:contextualSpacing/>
      </w:pPr>
      <w:r>
        <w:t>&lt;draw:regular-polygon&gt;</w:t>
      </w:r>
    </w:p>
    <w:p w:rsidR="006A00B2" w:rsidRDefault="0057566E">
      <w:pPr>
        <w:pStyle w:val="ListParagraph"/>
        <w:numPr>
          <w:ilvl w:val="0"/>
          <w:numId w:val="480"/>
        </w:numPr>
        <w:contextualSpacing/>
      </w:pPr>
      <w:r>
        <w:t>&lt;draw:path&gt;</w:t>
      </w:r>
    </w:p>
    <w:p w:rsidR="006A00B2" w:rsidRDefault="0057566E">
      <w:pPr>
        <w:pStyle w:val="ListParagraph"/>
        <w:numPr>
          <w:ilvl w:val="0"/>
          <w:numId w:val="480"/>
        </w:numPr>
        <w:contextualSpacing/>
      </w:pPr>
      <w:r>
        <w:t>&lt;draw:circle&gt;</w:t>
      </w:r>
    </w:p>
    <w:p w:rsidR="006A00B2" w:rsidRDefault="0057566E">
      <w:pPr>
        <w:pStyle w:val="ListParagraph"/>
        <w:numPr>
          <w:ilvl w:val="0"/>
          <w:numId w:val="480"/>
        </w:numPr>
        <w:contextualSpacing/>
      </w:pPr>
      <w:r>
        <w:t>&lt;dra</w:t>
      </w:r>
      <w:r>
        <w:t>w:ellipse&gt;</w:t>
      </w:r>
    </w:p>
    <w:p w:rsidR="006A00B2" w:rsidRDefault="0057566E">
      <w:pPr>
        <w:pStyle w:val="ListParagraph"/>
        <w:numPr>
          <w:ilvl w:val="0"/>
          <w:numId w:val="480"/>
        </w:numPr>
        <w:contextualSpacing/>
      </w:pPr>
      <w:r>
        <w:t>&lt;draw:caption&gt;</w:t>
      </w:r>
    </w:p>
    <w:p w:rsidR="006A00B2" w:rsidRDefault="0057566E">
      <w:pPr>
        <w:pStyle w:val="ListParagraph"/>
        <w:numPr>
          <w:ilvl w:val="0"/>
          <w:numId w:val="480"/>
        </w:numPr>
        <w:contextualSpacing/>
      </w:pPr>
      <w:r>
        <w:t>&lt;draw:g&gt;</w:t>
      </w:r>
    </w:p>
    <w:p w:rsidR="006A00B2" w:rsidRDefault="0057566E">
      <w:pPr>
        <w:pStyle w:val="ListParagraph"/>
        <w:numPr>
          <w:ilvl w:val="0"/>
          <w:numId w:val="480"/>
        </w:numPr>
        <w:contextualSpacing/>
      </w:pPr>
      <w:r>
        <w:t>&lt;draw:image&gt;</w:t>
      </w:r>
    </w:p>
    <w:p w:rsidR="006A00B2" w:rsidRDefault="0057566E">
      <w:pPr>
        <w:pStyle w:val="ListParagraph"/>
        <w:numPr>
          <w:ilvl w:val="0"/>
          <w:numId w:val="480"/>
        </w:numPr>
        <w:contextualSpacing/>
      </w:pPr>
      <w:r>
        <w:lastRenderedPageBreak/>
        <w:t>&lt;draw:text-box&gt;</w:t>
      </w:r>
    </w:p>
    <w:p w:rsidR="006A00B2" w:rsidRDefault="0057566E">
      <w:pPr>
        <w:pStyle w:val="ListParagraph"/>
        <w:numPr>
          <w:ilvl w:val="0"/>
          <w:numId w:val="480"/>
        </w:numPr>
      </w:pPr>
      <w:r>
        <w:t xml:space="preserve">&lt;draw:custom-shape&gt; </w:t>
      </w:r>
    </w:p>
    <w:p w:rsidR="006A00B2" w:rsidRDefault="0057566E">
      <w:pPr>
        <w:pStyle w:val="Definition-Field"/>
      </w:pPr>
      <w:r>
        <w:t xml:space="preserve">i.   </w:t>
      </w:r>
      <w:r>
        <w:rPr>
          <w:i/>
        </w:rPr>
        <w:t>The standard defines the property "axial", contained within the attribute draw:gradient-style, contained within the element &lt;draw:gradient&gt;, contained within the pare</w:t>
      </w:r>
      <w:r>
        <w:rPr>
          <w:i/>
        </w:rPr>
        <w:t>nt element &lt;office:styles&gt;</w:t>
      </w:r>
    </w:p>
    <w:p w:rsidR="006A00B2" w:rsidRDefault="0057566E">
      <w:pPr>
        <w:pStyle w:val="Definition-Field2"/>
      </w:pPr>
      <w:r>
        <w:t xml:space="preserve">Word 2013 supports this enum for a style applied to the following elements: </w:t>
      </w:r>
    </w:p>
    <w:p w:rsidR="006A00B2" w:rsidRDefault="0057566E">
      <w:pPr>
        <w:pStyle w:val="ListParagraph"/>
        <w:numPr>
          <w:ilvl w:val="0"/>
          <w:numId w:val="481"/>
        </w:numPr>
        <w:contextualSpacing/>
      </w:pPr>
      <w:r>
        <w:t>&lt;draw:rect&gt;</w:t>
      </w:r>
    </w:p>
    <w:p w:rsidR="006A00B2" w:rsidRDefault="0057566E">
      <w:pPr>
        <w:pStyle w:val="ListParagraph"/>
        <w:numPr>
          <w:ilvl w:val="0"/>
          <w:numId w:val="481"/>
        </w:numPr>
        <w:contextualSpacing/>
      </w:pPr>
      <w:r>
        <w:t>&lt;draw:polyline&gt;</w:t>
      </w:r>
    </w:p>
    <w:p w:rsidR="006A00B2" w:rsidRDefault="0057566E">
      <w:pPr>
        <w:pStyle w:val="ListParagraph"/>
        <w:numPr>
          <w:ilvl w:val="0"/>
          <w:numId w:val="481"/>
        </w:numPr>
        <w:contextualSpacing/>
      </w:pPr>
      <w:r>
        <w:t>&lt;draw:polygon&gt;</w:t>
      </w:r>
    </w:p>
    <w:p w:rsidR="006A00B2" w:rsidRDefault="0057566E">
      <w:pPr>
        <w:pStyle w:val="ListParagraph"/>
        <w:numPr>
          <w:ilvl w:val="0"/>
          <w:numId w:val="481"/>
        </w:numPr>
        <w:contextualSpacing/>
      </w:pPr>
      <w:r>
        <w:t>&lt;draw:regular-polygon&gt;</w:t>
      </w:r>
    </w:p>
    <w:p w:rsidR="006A00B2" w:rsidRDefault="0057566E">
      <w:pPr>
        <w:pStyle w:val="ListParagraph"/>
        <w:numPr>
          <w:ilvl w:val="0"/>
          <w:numId w:val="481"/>
        </w:numPr>
        <w:contextualSpacing/>
      </w:pPr>
      <w:r>
        <w:t>&lt;draw:path&gt;</w:t>
      </w:r>
    </w:p>
    <w:p w:rsidR="006A00B2" w:rsidRDefault="0057566E">
      <w:pPr>
        <w:pStyle w:val="ListParagraph"/>
        <w:numPr>
          <w:ilvl w:val="0"/>
          <w:numId w:val="481"/>
        </w:numPr>
        <w:contextualSpacing/>
      </w:pPr>
      <w:r>
        <w:t>&lt;draw:circle&gt;</w:t>
      </w:r>
    </w:p>
    <w:p w:rsidR="006A00B2" w:rsidRDefault="0057566E">
      <w:pPr>
        <w:pStyle w:val="ListParagraph"/>
        <w:numPr>
          <w:ilvl w:val="0"/>
          <w:numId w:val="481"/>
        </w:numPr>
        <w:contextualSpacing/>
      </w:pPr>
      <w:r>
        <w:t>&lt;draw:ellipse&gt;</w:t>
      </w:r>
    </w:p>
    <w:p w:rsidR="006A00B2" w:rsidRDefault="0057566E">
      <w:pPr>
        <w:pStyle w:val="ListParagraph"/>
        <w:numPr>
          <w:ilvl w:val="0"/>
          <w:numId w:val="481"/>
        </w:numPr>
        <w:contextualSpacing/>
      </w:pPr>
      <w:r>
        <w:t>&lt;draw:caption&gt;</w:t>
      </w:r>
    </w:p>
    <w:p w:rsidR="006A00B2" w:rsidRDefault="0057566E">
      <w:pPr>
        <w:pStyle w:val="ListParagraph"/>
        <w:numPr>
          <w:ilvl w:val="0"/>
          <w:numId w:val="481"/>
        </w:numPr>
        <w:contextualSpacing/>
      </w:pPr>
      <w:r>
        <w:t>&lt;draw:g&gt;</w:t>
      </w:r>
    </w:p>
    <w:p w:rsidR="006A00B2" w:rsidRDefault="0057566E">
      <w:pPr>
        <w:pStyle w:val="ListParagraph"/>
        <w:numPr>
          <w:ilvl w:val="0"/>
          <w:numId w:val="481"/>
        </w:numPr>
        <w:contextualSpacing/>
      </w:pPr>
      <w:r>
        <w:t>&lt;draw:image&gt;</w:t>
      </w:r>
    </w:p>
    <w:p w:rsidR="006A00B2" w:rsidRDefault="0057566E">
      <w:pPr>
        <w:pStyle w:val="ListParagraph"/>
        <w:numPr>
          <w:ilvl w:val="0"/>
          <w:numId w:val="481"/>
        </w:numPr>
        <w:contextualSpacing/>
      </w:pPr>
      <w:r>
        <w:t>&lt;</w:t>
      </w:r>
      <w:r>
        <w:t>draw:text-box&gt;</w:t>
      </w:r>
    </w:p>
    <w:p w:rsidR="006A00B2" w:rsidRDefault="0057566E">
      <w:pPr>
        <w:pStyle w:val="ListParagraph"/>
        <w:numPr>
          <w:ilvl w:val="0"/>
          <w:numId w:val="481"/>
        </w:numPr>
      </w:pPr>
      <w:r>
        <w:t xml:space="preserve">&lt;draw:custom-shape&gt; </w:t>
      </w:r>
    </w:p>
    <w:p w:rsidR="006A00B2" w:rsidRDefault="0057566E">
      <w:pPr>
        <w:pStyle w:val="Definition-Field"/>
      </w:pPr>
      <w:r>
        <w:t xml:space="preserve">j.   </w:t>
      </w:r>
      <w:r>
        <w:rPr>
          <w:i/>
        </w:rPr>
        <w:t>The standard defines the property "ellipsoid", contained within the attribute draw:gradient-style, contained within the element &lt;draw:gradient&gt;, contained within the parent element &lt;office:styles&gt;</w:t>
      </w:r>
    </w:p>
    <w:p w:rsidR="006A00B2" w:rsidRDefault="0057566E">
      <w:pPr>
        <w:pStyle w:val="Definition-Field2"/>
      </w:pPr>
      <w:r>
        <w:t>Word 2013 supports</w:t>
      </w:r>
      <w:r>
        <w:t xml:space="preserve"> this enum for a style applied to any of the following elements:</w:t>
      </w:r>
    </w:p>
    <w:p w:rsidR="006A00B2" w:rsidRDefault="0057566E">
      <w:pPr>
        <w:pStyle w:val="ListParagraph"/>
        <w:numPr>
          <w:ilvl w:val="0"/>
          <w:numId w:val="482"/>
        </w:numPr>
        <w:contextualSpacing/>
      </w:pPr>
      <w:r>
        <w:t>&lt;draw:rect&gt;</w:t>
      </w:r>
    </w:p>
    <w:p w:rsidR="006A00B2" w:rsidRDefault="0057566E">
      <w:pPr>
        <w:pStyle w:val="ListParagraph"/>
        <w:numPr>
          <w:ilvl w:val="0"/>
          <w:numId w:val="482"/>
        </w:numPr>
        <w:contextualSpacing/>
      </w:pPr>
      <w:r>
        <w:t>&lt;draw:polyline&gt;</w:t>
      </w:r>
    </w:p>
    <w:p w:rsidR="006A00B2" w:rsidRDefault="0057566E">
      <w:pPr>
        <w:pStyle w:val="ListParagraph"/>
        <w:numPr>
          <w:ilvl w:val="0"/>
          <w:numId w:val="482"/>
        </w:numPr>
        <w:contextualSpacing/>
      </w:pPr>
      <w:r>
        <w:t>&lt;draw:polygon&gt;</w:t>
      </w:r>
    </w:p>
    <w:p w:rsidR="006A00B2" w:rsidRDefault="0057566E">
      <w:pPr>
        <w:pStyle w:val="ListParagraph"/>
        <w:numPr>
          <w:ilvl w:val="0"/>
          <w:numId w:val="482"/>
        </w:numPr>
        <w:contextualSpacing/>
      </w:pPr>
      <w:r>
        <w:t>&lt;draw:regular-polygon&gt;</w:t>
      </w:r>
    </w:p>
    <w:p w:rsidR="006A00B2" w:rsidRDefault="0057566E">
      <w:pPr>
        <w:pStyle w:val="ListParagraph"/>
        <w:numPr>
          <w:ilvl w:val="0"/>
          <w:numId w:val="482"/>
        </w:numPr>
        <w:contextualSpacing/>
      </w:pPr>
      <w:r>
        <w:t>&lt;draw:path&gt;</w:t>
      </w:r>
    </w:p>
    <w:p w:rsidR="006A00B2" w:rsidRDefault="0057566E">
      <w:pPr>
        <w:pStyle w:val="ListParagraph"/>
        <w:numPr>
          <w:ilvl w:val="0"/>
          <w:numId w:val="482"/>
        </w:numPr>
        <w:contextualSpacing/>
      </w:pPr>
      <w:r>
        <w:t>&lt;draw:circle&gt;</w:t>
      </w:r>
    </w:p>
    <w:p w:rsidR="006A00B2" w:rsidRDefault="0057566E">
      <w:pPr>
        <w:pStyle w:val="ListParagraph"/>
        <w:numPr>
          <w:ilvl w:val="0"/>
          <w:numId w:val="482"/>
        </w:numPr>
        <w:contextualSpacing/>
      </w:pPr>
      <w:r>
        <w:t>&lt;draw:ellipse&gt;</w:t>
      </w:r>
    </w:p>
    <w:p w:rsidR="006A00B2" w:rsidRDefault="0057566E">
      <w:pPr>
        <w:pStyle w:val="ListParagraph"/>
        <w:numPr>
          <w:ilvl w:val="0"/>
          <w:numId w:val="482"/>
        </w:numPr>
        <w:contextualSpacing/>
      </w:pPr>
      <w:r>
        <w:t>&lt;draw:caption&gt;</w:t>
      </w:r>
    </w:p>
    <w:p w:rsidR="006A00B2" w:rsidRDefault="0057566E">
      <w:pPr>
        <w:pStyle w:val="ListParagraph"/>
        <w:numPr>
          <w:ilvl w:val="0"/>
          <w:numId w:val="482"/>
        </w:numPr>
        <w:contextualSpacing/>
      </w:pPr>
      <w:r>
        <w:t>&lt;draw:g&gt;</w:t>
      </w:r>
    </w:p>
    <w:p w:rsidR="006A00B2" w:rsidRDefault="0057566E">
      <w:pPr>
        <w:pStyle w:val="ListParagraph"/>
        <w:numPr>
          <w:ilvl w:val="0"/>
          <w:numId w:val="482"/>
        </w:numPr>
        <w:contextualSpacing/>
      </w:pPr>
      <w:r>
        <w:t>&lt;draw:image&gt;</w:t>
      </w:r>
    </w:p>
    <w:p w:rsidR="006A00B2" w:rsidRDefault="0057566E">
      <w:pPr>
        <w:pStyle w:val="ListParagraph"/>
        <w:numPr>
          <w:ilvl w:val="0"/>
          <w:numId w:val="482"/>
        </w:numPr>
        <w:contextualSpacing/>
      </w:pPr>
      <w:r>
        <w:t>&lt;draw:text-box&gt;</w:t>
      </w:r>
    </w:p>
    <w:p w:rsidR="006A00B2" w:rsidRDefault="0057566E">
      <w:pPr>
        <w:pStyle w:val="ListParagraph"/>
        <w:numPr>
          <w:ilvl w:val="0"/>
          <w:numId w:val="482"/>
        </w:numPr>
      </w:pPr>
      <w:r>
        <w:t>&lt;draw:custom-shape&gt;</w:t>
      </w:r>
    </w:p>
    <w:p w:rsidR="006A00B2" w:rsidRDefault="0057566E">
      <w:pPr>
        <w:pStyle w:val="Definition-Field2"/>
      </w:pPr>
      <w:r>
        <w:t>Word interp</w:t>
      </w:r>
      <w:r>
        <w:t xml:space="preserve">rets this enumeration as "radial". </w:t>
      </w:r>
    </w:p>
    <w:p w:rsidR="006A00B2" w:rsidRDefault="0057566E">
      <w:pPr>
        <w:pStyle w:val="Definition-Field"/>
      </w:pPr>
      <w:r>
        <w:t xml:space="preserve">k.   </w:t>
      </w:r>
      <w:r>
        <w:rPr>
          <w:i/>
        </w:rPr>
        <w:t>The standard defines the property "linear", contained within the attribute draw:gradient-style, contained within the element &lt;draw:gradient&gt;, contained within the parent element &lt;office:styles&gt;</w:t>
      </w:r>
    </w:p>
    <w:p w:rsidR="006A00B2" w:rsidRDefault="0057566E">
      <w:pPr>
        <w:pStyle w:val="Definition-Field2"/>
      </w:pPr>
      <w:r>
        <w:t>Word 2013 supports th</w:t>
      </w:r>
      <w:r>
        <w:t xml:space="preserve">is enum for a style applied to the following elements: </w:t>
      </w:r>
    </w:p>
    <w:p w:rsidR="006A00B2" w:rsidRDefault="0057566E">
      <w:pPr>
        <w:pStyle w:val="ListParagraph"/>
        <w:numPr>
          <w:ilvl w:val="0"/>
          <w:numId w:val="483"/>
        </w:numPr>
        <w:contextualSpacing/>
      </w:pPr>
      <w:r>
        <w:t>&lt;draw:rect&gt;</w:t>
      </w:r>
    </w:p>
    <w:p w:rsidR="006A00B2" w:rsidRDefault="0057566E">
      <w:pPr>
        <w:pStyle w:val="ListParagraph"/>
        <w:numPr>
          <w:ilvl w:val="0"/>
          <w:numId w:val="483"/>
        </w:numPr>
        <w:contextualSpacing/>
      </w:pPr>
      <w:r>
        <w:t>&lt;draw:polyline&gt;</w:t>
      </w:r>
    </w:p>
    <w:p w:rsidR="006A00B2" w:rsidRDefault="0057566E">
      <w:pPr>
        <w:pStyle w:val="ListParagraph"/>
        <w:numPr>
          <w:ilvl w:val="0"/>
          <w:numId w:val="483"/>
        </w:numPr>
        <w:contextualSpacing/>
      </w:pPr>
      <w:r>
        <w:t>&lt;draw:polygon&gt;</w:t>
      </w:r>
    </w:p>
    <w:p w:rsidR="006A00B2" w:rsidRDefault="0057566E">
      <w:pPr>
        <w:pStyle w:val="ListParagraph"/>
        <w:numPr>
          <w:ilvl w:val="0"/>
          <w:numId w:val="483"/>
        </w:numPr>
        <w:contextualSpacing/>
      </w:pPr>
      <w:r>
        <w:t>&lt;draw:regular-polygon&gt;</w:t>
      </w:r>
    </w:p>
    <w:p w:rsidR="006A00B2" w:rsidRDefault="0057566E">
      <w:pPr>
        <w:pStyle w:val="ListParagraph"/>
        <w:numPr>
          <w:ilvl w:val="0"/>
          <w:numId w:val="483"/>
        </w:numPr>
        <w:contextualSpacing/>
      </w:pPr>
      <w:r>
        <w:t>&lt;draw:path&gt;</w:t>
      </w:r>
    </w:p>
    <w:p w:rsidR="006A00B2" w:rsidRDefault="0057566E">
      <w:pPr>
        <w:pStyle w:val="ListParagraph"/>
        <w:numPr>
          <w:ilvl w:val="0"/>
          <w:numId w:val="483"/>
        </w:numPr>
        <w:contextualSpacing/>
      </w:pPr>
      <w:r>
        <w:t>&lt;draw:circle&gt;</w:t>
      </w:r>
    </w:p>
    <w:p w:rsidR="006A00B2" w:rsidRDefault="0057566E">
      <w:pPr>
        <w:pStyle w:val="ListParagraph"/>
        <w:numPr>
          <w:ilvl w:val="0"/>
          <w:numId w:val="483"/>
        </w:numPr>
        <w:contextualSpacing/>
      </w:pPr>
      <w:r>
        <w:t>&lt;draw:ellipse&gt;</w:t>
      </w:r>
    </w:p>
    <w:p w:rsidR="006A00B2" w:rsidRDefault="0057566E">
      <w:pPr>
        <w:pStyle w:val="ListParagraph"/>
        <w:numPr>
          <w:ilvl w:val="0"/>
          <w:numId w:val="483"/>
        </w:numPr>
        <w:contextualSpacing/>
      </w:pPr>
      <w:r>
        <w:t>&lt;draw:caption&gt;</w:t>
      </w:r>
    </w:p>
    <w:p w:rsidR="006A00B2" w:rsidRDefault="0057566E">
      <w:pPr>
        <w:pStyle w:val="ListParagraph"/>
        <w:numPr>
          <w:ilvl w:val="0"/>
          <w:numId w:val="483"/>
        </w:numPr>
        <w:contextualSpacing/>
      </w:pPr>
      <w:r>
        <w:t>&lt;draw:g&gt;</w:t>
      </w:r>
    </w:p>
    <w:p w:rsidR="006A00B2" w:rsidRDefault="0057566E">
      <w:pPr>
        <w:pStyle w:val="ListParagraph"/>
        <w:numPr>
          <w:ilvl w:val="0"/>
          <w:numId w:val="483"/>
        </w:numPr>
        <w:contextualSpacing/>
      </w:pPr>
      <w:r>
        <w:t>&lt;draw:image&gt;</w:t>
      </w:r>
    </w:p>
    <w:p w:rsidR="006A00B2" w:rsidRDefault="0057566E">
      <w:pPr>
        <w:pStyle w:val="ListParagraph"/>
        <w:numPr>
          <w:ilvl w:val="0"/>
          <w:numId w:val="483"/>
        </w:numPr>
        <w:contextualSpacing/>
      </w:pPr>
      <w:r>
        <w:t>&lt;draw:text-box&gt;</w:t>
      </w:r>
    </w:p>
    <w:p w:rsidR="006A00B2" w:rsidRDefault="0057566E">
      <w:pPr>
        <w:pStyle w:val="ListParagraph"/>
        <w:numPr>
          <w:ilvl w:val="0"/>
          <w:numId w:val="483"/>
        </w:numPr>
      </w:pPr>
      <w:r>
        <w:lastRenderedPageBreak/>
        <w:t xml:space="preserve">&lt;draw:custom-shape&gt; </w:t>
      </w:r>
    </w:p>
    <w:p w:rsidR="006A00B2" w:rsidRDefault="0057566E">
      <w:pPr>
        <w:pStyle w:val="Definition-Field"/>
      </w:pPr>
      <w:r>
        <w:t xml:space="preserve">l.   </w:t>
      </w:r>
      <w:r>
        <w:rPr>
          <w:i/>
        </w:rPr>
        <w:t xml:space="preserve">The standard </w:t>
      </w:r>
      <w:r>
        <w:rPr>
          <w:i/>
        </w:rPr>
        <w:t>defines the property "radial", contained within the attribute draw:gradient-style, contained within the element &lt;draw:gradient&gt;, contained within the parent element &lt;office:styles&gt;</w:t>
      </w:r>
    </w:p>
    <w:p w:rsidR="006A00B2" w:rsidRDefault="0057566E">
      <w:pPr>
        <w:pStyle w:val="Definition-Field2"/>
      </w:pPr>
      <w:r>
        <w:t>Word 2013 supports this enum for a style applied to the following elements:</w:t>
      </w:r>
      <w:r>
        <w:t xml:space="preserve"> </w:t>
      </w:r>
    </w:p>
    <w:p w:rsidR="006A00B2" w:rsidRDefault="0057566E">
      <w:pPr>
        <w:pStyle w:val="ListParagraph"/>
        <w:numPr>
          <w:ilvl w:val="0"/>
          <w:numId w:val="484"/>
        </w:numPr>
        <w:contextualSpacing/>
      </w:pPr>
      <w:r>
        <w:t>&lt;draw:rect&gt;</w:t>
      </w:r>
    </w:p>
    <w:p w:rsidR="006A00B2" w:rsidRDefault="0057566E">
      <w:pPr>
        <w:pStyle w:val="ListParagraph"/>
        <w:numPr>
          <w:ilvl w:val="0"/>
          <w:numId w:val="484"/>
        </w:numPr>
        <w:contextualSpacing/>
      </w:pPr>
      <w:r>
        <w:t>&lt;draw:polyline&gt;</w:t>
      </w:r>
    </w:p>
    <w:p w:rsidR="006A00B2" w:rsidRDefault="0057566E">
      <w:pPr>
        <w:pStyle w:val="ListParagraph"/>
        <w:numPr>
          <w:ilvl w:val="0"/>
          <w:numId w:val="484"/>
        </w:numPr>
        <w:contextualSpacing/>
      </w:pPr>
      <w:r>
        <w:t>&lt;draw:polygon&gt;</w:t>
      </w:r>
    </w:p>
    <w:p w:rsidR="006A00B2" w:rsidRDefault="0057566E">
      <w:pPr>
        <w:pStyle w:val="ListParagraph"/>
        <w:numPr>
          <w:ilvl w:val="0"/>
          <w:numId w:val="484"/>
        </w:numPr>
        <w:contextualSpacing/>
      </w:pPr>
      <w:r>
        <w:t>&lt;draw:regular-polygon&gt;</w:t>
      </w:r>
    </w:p>
    <w:p w:rsidR="006A00B2" w:rsidRDefault="0057566E">
      <w:pPr>
        <w:pStyle w:val="ListParagraph"/>
        <w:numPr>
          <w:ilvl w:val="0"/>
          <w:numId w:val="484"/>
        </w:numPr>
        <w:contextualSpacing/>
      </w:pPr>
      <w:r>
        <w:t>&lt;draw:path&gt;</w:t>
      </w:r>
    </w:p>
    <w:p w:rsidR="006A00B2" w:rsidRDefault="0057566E">
      <w:pPr>
        <w:pStyle w:val="ListParagraph"/>
        <w:numPr>
          <w:ilvl w:val="0"/>
          <w:numId w:val="484"/>
        </w:numPr>
        <w:contextualSpacing/>
      </w:pPr>
      <w:r>
        <w:t>&lt;draw:circle&gt;</w:t>
      </w:r>
    </w:p>
    <w:p w:rsidR="006A00B2" w:rsidRDefault="0057566E">
      <w:pPr>
        <w:pStyle w:val="ListParagraph"/>
        <w:numPr>
          <w:ilvl w:val="0"/>
          <w:numId w:val="484"/>
        </w:numPr>
        <w:contextualSpacing/>
      </w:pPr>
      <w:r>
        <w:t>&lt;draw:ellipse&gt;</w:t>
      </w:r>
    </w:p>
    <w:p w:rsidR="006A00B2" w:rsidRDefault="0057566E">
      <w:pPr>
        <w:pStyle w:val="ListParagraph"/>
        <w:numPr>
          <w:ilvl w:val="0"/>
          <w:numId w:val="484"/>
        </w:numPr>
        <w:contextualSpacing/>
      </w:pPr>
      <w:r>
        <w:t>&lt;draw:caption&gt;</w:t>
      </w:r>
    </w:p>
    <w:p w:rsidR="006A00B2" w:rsidRDefault="0057566E">
      <w:pPr>
        <w:pStyle w:val="ListParagraph"/>
        <w:numPr>
          <w:ilvl w:val="0"/>
          <w:numId w:val="484"/>
        </w:numPr>
        <w:contextualSpacing/>
      </w:pPr>
      <w:r>
        <w:t>&lt;draw:g&gt;</w:t>
      </w:r>
    </w:p>
    <w:p w:rsidR="006A00B2" w:rsidRDefault="0057566E">
      <w:pPr>
        <w:pStyle w:val="ListParagraph"/>
        <w:numPr>
          <w:ilvl w:val="0"/>
          <w:numId w:val="484"/>
        </w:numPr>
        <w:contextualSpacing/>
      </w:pPr>
      <w:r>
        <w:t>&lt;draw:image&gt;</w:t>
      </w:r>
    </w:p>
    <w:p w:rsidR="006A00B2" w:rsidRDefault="0057566E">
      <w:pPr>
        <w:pStyle w:val="ListParagraph"/>
        <w:numPr>
          <w:ilvl w:val="0"/>
          <w:numId w:val="484"/>
        </w:numPr>
        <w:contextualSpacing/>
      </w:pPr>
      <w:r>
        <w:t>&lt;draw:text-box&gt;</w:t>
      </w:r>
    </w:p>
    <w:p w:rsidR="006A00B2" w:rsidRDefault="0057566E">
      <w:pPr>
        <w:pStyle w:val="ListParagraph"/>
        <w:numPr>
          <w:ilvl w:val="0"/>
          <w:numId w:val="484"/>
        </w:numPr>
      </w:pPr>
      <w:r>
        <w:t xml:space="preserve">&lt;draw:custom-shape&gt; </w:t>
      </w:r>
    </w:p>
    <w:p w:rsidR="006A00B2" w:rsidRDefault="0057566E">
      <w:pPr>
        <w:pStyle w:val="Definition-Field"/>
      </w:pPr>
      <w:r>
        <w:t xml:space="preserve">m.   </w:t>
      </w:r>
      <w:r>
        <w:rPr>
          <w:i/>
        </w:rPr>
        <w:t xml:space="preserve">The standard defines the property "rectangular", contained within </w:t>
      </w:r>
      <w:r>
        <w:rPr>
          <w:i/>
        </w:rPr>
        <w:t>the attribute draw:gradient-style, contained within the element &lt;draw:gradient&gt;, contained within the parent element &lt;office:styles&gt;</w:t>
      </w:r>
    </w:p>
    <w:p w:rsidR="006A00B2" w:rsidRDefault="0057566E">
      <w:pPr>
        <w:pStyle w:val="Definition-Field2"/>
      </w:pPr>
      <w:r>
        <w:t>Word 2013 supports this enum for a style applied to any of the following elements:</w:t>
      </w:r>
    </w:p>
    <w:p w:rsidR="006A00B2" w:rsidRDefault="0057566E">
      <w:pPr>
        <w:pStyle w:val="ListParagraph"/>
        <w:numPr>
          <w:ilvl w:val="0"/>
          <w:numId w:val="485"/>
        </w:numPr>
        <w:contextualSpacing/>
      </w:pPr>
      <w:r>
        <w:t>&lt;draw:rect&gt;</w:t>
      </w:r>
    </w:p>
    <w:p w:rsidR="006A00B2" w:rsidRDefault="0057566E">
      <w:pPr>
        <w:pStyle w:val="ListParagraph"/>
        <w:numPr>
          <w:ilvl w:val="0"/>
          <w:numId w:val="485"/>
        </w:numPr>
        <w:contextualSpacing/>
      </w:pPr>
      <w:r>
        <w:t>&lt;draw:polyline&gt;</w:t>
      </w:r>
    </w:p>
    <w:p w:rsidR="006A00B2" w:rsidRDefault="0057566E">
      <w:pPr>
        <w:pStyle w:val="ListParagraph"/>
        <w:numPr>
          <w:ilvl w:val="0"/>
          <w:numId w:val="485"/>
        </w:numPr>
        <w:contextualSpacing/>
      </w:pPr>
      <w:r>
        <w:t>&lt;</w:t>
      </w:r>
      <w:r>
        <w:t>draw:polygon&gt;</w:t>
      </w:r>
    </w:p>
    <w:p w:rsidR="006A00B2" w:rsidRDefault="0057566E">
      <w:pPr>
        <w:pStyle w:val="ListParagraph"/>
        <w:numPr>
          <w:ilvl w:val="0"/>
          <w:numId w:val="485"/>
        </w:numPr>
        <w:contextualSpacing/>
      </w:pPr>
      <w:r>
        <w:t>&lt;draw:regular-polygon&gt;</w:t>
      </w:r>
    </w:p>
    <w:p w:rsidR="006A00B2" w:rsidRDefault="0057566E">
      <w:pPr>
        <w:pStyle w:val="ListParagraph"/>
        <w:numPr>
          <w:ilvl w:val="0"/>
          <w:numId w:val="485"/>
        </w:numPr>
        <w:contextualSpacing/>
      </w:pPr>
      <w:r>
        <w:t>&lt;draw:path&gt;</w:t>
      </w:r>
    </w:p>
    <w:p w:rsidR="006A00B2" w:rsidRDefault="0057566E">
      <w:pPr>
        <w:pStyle w:val="ListParagraph"/>
        <w:numPr>
          <w:ilvl w:val="0"/>
          <w:numId w:val="485"/>
        </w:numPr>
        <w:contextualSpacing/>
      </w:pPr>
      <w:r>
        <w:t>&lt;draw:circle&gt;</w:t>
      </w:r>
    </w:p>
    <w:p w:rsidR="006A00B2" w:rsidRDefault="0057566E">
      <w:pPr>
        <w:pStyle w:val="ListParagraph"/>
        <w:numPr>
          <w:ilvl w:val="0"/>
          <w:numId w:val="485"/>
        </w:numPr>
        <w:contextualSpacing/>
      </w:pPr>
      <w:r>
        <w:t>&lt;draw:ellipse&gt;</w:t>
      </w:r>
    </w:p>
    <w:p w:rsidR="006A00B2" w:rsidRDefault="0057566E">
      <w:pPr>
        <w:pStyle w:val="ListParagraph"/>
        <w:numPr>
          <w:ilvl w:val="0"/>
          <w:numId w:val="485"/>
        </w:numPr>
        <w:contextualSpacing/>
      </w:pPr>
      <w:r>
        <w:t>&lt;draw:caption&gt;</w:t>
      </w:r>
    </w:p>
    <w:p w:rsidR="006A00B2" w:rsidRDefault="0057566E">
      <w:pPr>
        <w:pStyle w:val="ListParagraph"/>
        <w:numPr>
          <w:ilvl w:val="0"/>
          <w:numId w:val="485"/>
        </w:numPr>
        <w:contextualSpacing/>
      </w:pPr>
      <w:r>
        <w:t>&lt;draw:g&gt;</w:t>
      </w:r>
    </w:p>
    <w:p w:rsidR="006A00B2" w:rsidRDefault="0057566E">
      <w:pPr>
        <w:pStyle w:val="ListParagraph"/>
        <w:numPr>
          <w:ilvl w:val="0"/>
          <w:numId w:val="485"/>
        </w:numPr>
        <w:contextualSpacing/>
      </w:pPr>
      <w:r>
        <w:t>&lt;draw:image&gt;</w:t>
      </w:r>
    </w:p>
    <w:p w:rsidR="006A00B2" w:rsidRDefault="0057566E">
      <w:pPr>
        <w:pStyle w:val="ListParagraph"/>
        <w:numPr>
          <w:ilvl w:val="0"/>
          <w:numId w:val="485"/>
        </w:numPr>
        <w:contextualSpacing/>
      </w:pPr>
      <w:r>
        <w:t>&lt;draw:text-box&gt;</w:t>
      </w:r>
    </w:p>
    <w:p w:rsidR="006A00B2" w:rsidRDefault="0057566E">
      <w:pPr>
        <w:pStyle w:val="ListParagraph"/>
        <w:numPr>
          <w:ilvl w:val="0"/>
          <w:numId w:val="485"/>
        </w:numPr>
      </w:pPr>
      <w:r>
        <w:t>&lt;draw:custom-shape&gt;</w:t>
      </w:r>
    </w:p>
    <w:p w:rsidR="006A00B2" w:rsidRDefault="0057566E">
      <w:pPr>
        <w:pStyle w:val="Definition-Field2"/>
      </w:pPr>
      <w:r>
        <w:t xml:space="preserve">Word interprets this enumeration as "square". </w:t>
      </w:r>
    </w:p>
    <w:p w:rsidR="006A00B2" w:rsidRDefault="0057566E">
      <w:pPr>
        <w:pStyle w:val="Definition-Field"/>
      </w:pPr>
      <w:r>
        <w:t xml:space="preserve">n.   </w:t>
      </w:r>
      <w:r>
        <w:rPr>
          <w:i/>
        </w:rPr>
        <w:t>The standard defines the property "square", contained</w:t>
      </w:r>
      <w:r>
        <w:rPr>
          <w:i/>
        </w:rPr>
        <w:t xml:space="preserve"> within the attribute draw:gradient-style, contained within the element &lt;draw:gradient&gt;, contained within the parent element &lt;office:styles&gt;</w:t>
      </w:r>
    </w:p>
    <w:p w:rsidR="006A00B2" w:rsidRDefault="0057566E">
      <w:pPr>
        <w:pStyle w:val="Definition-Field2"/>
      </w:pPr>
      <w:r>
        <w:t xml:space="preserve">Word 2013 supports this enum for a style applied to the following elements: </w:t>
      </w:r>
    </w:p>
    <w:p w:rsidR="006A00B2" w:rsidRDefault="0057566E">
      <w:pPr>
        <w:pStyle w:val="ListParagraph"/>
        <w:numPr>
          <w:ilvl w:val="0"/>
          <w:numId w:val="486"/>
        </w:numPr>
        <w:contextualSpacing/>
      </w:pPr>
      <w:r>
        <w:t>&lt;draw:rect&gt;</w:t>
      </w:r>
    </w:p>
    <w:p w:rsidR="006A00B2" w:rsidRDefault="0057566E">
      <w:pPr>
        <w:pStyle w:val="ListParagraph"/>
        <w:numPr>
          <w:ilvl w:val="0"/>
          <w:numId w:val="486"/>
        </w:numPr>
        <w:contextualSpacing/>
      </w:pPr>
      <w:r>
        <w:t>&lt;draw:polyline&gt;</w:t>
      </w:r>
    </w:p>
    <w:p w:rsidR="006A00B2" w:rsidRDefault="0057566E">
      <w:pPr>
        <w:pStyle w:val="ListParagraph"/>
        <w:numPr>
          <w:ilvl w:val="0"/>
          <w:numId w:val="486"/>
        </w:numPr>
        <w:contextualSpacing/>
      </w:pPr>
      <w:r>
        <w:t>&lt;draw:poly</w:t>
      </w:r>
      <w:r>
        <w:t>gon&gt;</w:t>
      </w:r>
    </w:p>
    <w:p w:rsidR="006A00B2" w:rsidRDefault="0057566E">
      <w:pPr>
        <w:pStyle w:val="ListParagraph"/>
        <w:numPr>
          <w:ilvl w:val="0"/>
          <w:numId w:val="486"/>
        </w:numPr>
        <w:contextualSpacing/>
      </w:pPr>
      <w:r>
        <w:t>&lt;draw:regular-polygon&gt;</w:t>
      </w:r>
    </w:p>
    <w:p w:rsidR="006A00B2" w:rsidRDefault="0057566E">
      <w:pPr>
        <w:pStyle w:val="ListParagraph"/>
        <w:numPr>
          <w:ilvl w:val="0"/>
          <w:numId w:val="486"/>
        </w:numPr>
        <w:contextualSpacing/>
      </w:pPr>
      <w:r>
        <w:t>&lt;draw:path&gt;</w:t>
      </w:r>
    </w:p>
    <w:p w:rsidR="006A00B2" w:rsidRDefault="0057566E">
      <w:pPr>
        <w:pStyle w:val="ListParagraph"/>
        <w:numPr>
          <w:ilvl w:val="0"/>
          <w:numId w:val="486"/>
        </w:numPr>
        <w:contextualSpacing/>
      </w:pPr>
      <w:r>
        <w:t>&lt;draw:circle&gt;</w:t>
      </w:r>
    </w:p>
    <w:p w:rsidR="006A00B2" w:rsidRDefault="0057566E">
      <w:pPr>
        <w:pStyle w:val="ListParagraph"/>
        <w:numPr>
          <w:ilvl w:val="0"/>
          <w:numId w:val="486"/>
        </w:numPr>
        <w:contextualSpacing/>
      </w:pPr>
      <w:r>
        <w:t>&lt;draw:ellipse&gt;</w:t>
      </w:r>
    </w:p>
    <w:p w:rsidR="006A00B2" w:rsidRDefault="0057566E">
      <w:pPr>
        <w:pStyle w:val="ListParagraph"/>
        <w:numPr>
          <w:ilvl w:val="0"/>
          <w:numId w:val="486"/>
        </w:numPr>
        <w:contextualSpacing/>
      </w:pPr>
      <w:r>
        <w:t>&lt;draw:caption&gt;</w:t>
      </w:r>
    </w:p>
    <w:p w:rsidR="006A00B2" w:rsidRDefault="0057566E">
      <w:pPr>
        <w:pStyle w:val="ListParagraph"/>
        <w:numPr>
          <w:ilvl w:val="0"/>
          <w:numId w:val="486"/>
        </w:numPr>
        <w:contextualSpacing/>
      </w:pPr>
      <w:r>
        <w:t>&lt;draw:g&gt;</w:t>
      </w:r>
    </w:p>
    <w:p w:rsidR="006A00B2" w:rsidRDefault="0057566E">
      <w:pPr>
        <w:pStyle w:val="ListParagraph"/>
        <w:numPr>
          <w:ilvl w:val="0"/>
          <w:numId w:val="486"/>
        </w:numPr>
        <w:contextualSpacing/>
      </w:pPr>
      <w:r>
        <w:t>&lt;draw:image&gt;</w:t>
      </w:r>
    </w:p>
    <w:p w:rsidR="006A00B2" w:rsidRDefault="0057566E">
      <w:pPr>
        <w:pStyle w:val="ListParagraph"/>
        <w:numPr>
          <w:ilvl w:val="0"/>
          <w:numId w:val="486"/>
        </w:numPr>
        <w:contextualSpacing/>
      </w:pPr>
      <w:r>
        <w:t>&lt;draw:text-box&gt;</w:t>
      </w:r>
    </w:p>
    <w:p w:rsidR="006A00B2" w:rsidRDefault="0057566E">
      <w:pPr>
        <w:pStyle w:val="ListParagraph"/>
        <w:numPr>
          <w:ilvl w:val="0"/>
          <w:numId w:val="486"/>
        </w:numPr>
      </w:pPr>
      <w:r>
        <w:t xml:space="preserve">&lt;draw:custom-shape&gt; </w:t>
      </w:r>
    </w:p>
    <w:p w:rsidR="006A00B2" w:rsidRDefault="0057566E">
      <w:pPr>
        <w:pStyle w:val="Definition-Field"/>
      </w:pPr>
      <w:r>
        <w:lastRenderedPageBreak/>
        <w:t xml:space="preserve">o.   </w:t>
      </w:r>
      <w:r>
        <w:rPr>
          <w:i/>
        </w:rPr>
        <w:t>The standard defines the attribute draw:name, contained within the element &lt;draw:gradient&gt;, contained within</w:t>
      </w:r>
      <w:r>
        <w:rPr>
          <w:i/>
        </w:rPr>
        <w:t xml:space="preserve">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487"/>
        </w:numPr>
        <w:contextualSpacing/>
      </w:pPr>
      <w:r>
        <w:t>&lt;draw:rect&gt;</w:t>
      </w:r>
    </w:p>
    <w:p w:rsidR="006A00B2" w:rsidRDefault="0057566E">
      <w:pPr>
        <w:pStyle w:val="ListParagraph"/>
        <w:numPr>
          <w:ilvl w:val="0"/>
          <w:numId w:val="487"/>
        </w:numPr>
        <w:contextualSpacing/>
      </w:pPr>
      <w:r>
        <w:t>&lt;draw:polyline&gt;</w:t>
      </w:r>
    </w:p>
    <w:p w:rsidR="006A00B2" w:rsidRDefault="0057566E">
      <w:pPr>
        <w:pStyle w:val="ListParagraph"/>
        <w:numPr>
          <w:ilvl w:val="0"/>
          <w:numId w:val="487"/>
        </w:numPr>
        <w:contextualSpacing/>
      </w:pPr>
      <w:r>
        <w:t>&lt;draw:polygon&gt;</w:t>
      </w:r>
    </w:p>
    <w:p w:rsidR="006A00B2" w:rsidRDefault="0057566E">
      <w:pPr>
        <w:pStyle w:val="ListParagraph"/>
        <w:numPr>
          <w:ilvl w:val="0"/>
          <w:numId w:val="487"/>
        </w:numPr>
        <w:contextualSpacing/>
      </w:pPr>
      <w:r>
        <w:t>&lt;draw:regular-polygon&gt;</w:t>
      </w:r>
    </w:p>
    <w:p w:rsidR="006A00B2" w:rsidRDefault="0057566E">
      <w:pPr>
        <w:pStyle w:val="ListParagraph"/>
        <w:numPr>
          <w:ilvl w:val="0"/>
          <w:numId w:val="487"/>
        </w:numPr>
        <w:contextualSpacing/>
      </w:pPr>
      <w:r>
        <w:t>&lt;draw:path&gt;</w:t>
      </w:r>
    </w:p>
    <w:p w:rsidR="006A00B2" w:rsidRDefault="0057566E">
      <w:pPr>
        <w:pStyle w:val="ListParagraph"/>
        <w:numPr>
          <w:ilvl w:val="0"/>
          <w:numId w:val="487"/>
        </w:numPr>
        <w:contextualSpacing/>
      </w:pPr>
      <w:r>
        <w:t>&lt;draw:circle&gt;</w:t>
      </w:r>
    </w:p>
    <w:p w:rsidR="006A00B2" w:rsidRDefault="0057566E">
      <w:pPr>
        <w:pStyle w:val="ListParagraph"/>
        <w:numPr>
          <w:ilvl w:val="0"/>
          <w:numId w:val="487"/>
        </w:numPr>
        <w:contextualSpacing/>
      </w:pPr>
      <w:r>
        <w:t>&lt;draw:ellipse&gt;</w:t>
      </w:r>
    </w:p>
    <w:p w:rsidR="006A00B2" w:rsidRDefault="0057566E">
      <w:pPr>
        <w:pStyle w:val="ListParagraph"/>
        <w:numPr>
          <w:ilvl w:val="0"/>
          <w:numId w:val="487"/>
        </w:numPr>
        <w:contextualSpacing/>
      </w:pPr>
      <w:r>
        <w:t>&lt;draw:caption&gt;</w:t>
      </w:r>
    </w:p>
    <w:p w:rsidR="006A00B2" w:rsidRDefault="0057566E">
      <w:pPr>
        <w:pStyle w:val="ListParagraph"/>
        <w:numPr>
          <w:ilvl w:val="0"/>
          <w:numId w:val="487"/>
        </w:numPr>
        <w:contextualSpacing/>
      </w:pPr>
      <w:r>
        <w:t>&lt;draw:g&gt;</w:t>
      </w:r>
    </w:p>
    <w:p w:rsidR="006A00B2" w:rsidRDefault="0057566E">
      <w:pPr>
        <w:pStyle w:val="ListParagraph"/>
        <w:numPr>
          <w:ilvl w:val="0"/>
          <w:numId w:val="487"/>
        </w:numPr>
        <w:contextualSpacing/>
      </w:pPr>
      <w:r>
        <w:t>&lt;</w:t>
      </w:r>
      <w:r>
        <w:t>draw:image&gt;</w:t>
      </w:r>
    </w:p>
    <w:p w:rsidR="006A00B2" w:rsidRDefault="0057566E">
      <w:pPr>
        <w:pStyle w:val="ListParagraph"/>
        <w:numPr>
          <w:ilvl w:val="0"/>
          <w:numId w:val="487"/>
        </w:numPr>
        <w:contextualSpacing/>
      </w:pPr>
      <w:r>
        <w:t>&lt;draw:text-box&gt;</w:t>
      </w:r>
    </w:p>
    <w:p w:rsidR="006A00B2" w:rsidRDefault="0057566E">
      <w:pPr>
        <w:pStyle w:val="ListParagraph"/>
        <w:numPr>
          <w:ilvl w:val="0"/>
          <w:numId w:val="487"/>
        </w:numPr>
      </w:pPr>
      <w:r>
        <w:t xml:space="preserve">&lt;draw:custom-shape&gt; </w:t>
      </w:r>
    </w:p>
    <w:p w:rsidR="006A00B2" w:rsidRDefault="0057566E">
      <w:pPr>
        <w:pStyle w:val="Definition-Field"/>
      </w:pPr>
      <w:r>
        <w:t xml:space="preserve">p.   </w:t>
      </w:r>
      <w:r>
        <w:rPr>
          <w:i/>
        </w:rPr>
        <w:t>The standard defines the attribute draw:start-color, contained within the element &lt;draw:gradient&gt;,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488"/>
        </w:numPr>
        <w:contextualSpacing/>
      </w:pPr>
      <w:r>
        <w:t>&lt;draw:rect&gt;</w:t>
      </w:r>
    </w:p>
    <w:p w:rsidR="006A00B2" w:rsidRDefault="0057566E">
      <w:pPr>
        <w:pStyle w:val="ListParagraph"/>
        <w:numPr>
          <w:ilvl w:val="0"/>
          <w:numId w:val="488"/>
        </w:numPr>
        <w:contextualSpacing/>
      </w:pPr>
      <w:r>
        <w:t>&lt;draw:polyline&gt;</w:t>
      </w:r>
    </w:p>
    <w:p w:rsidR="006A00B2" w:rsidRDefault="0057566E">
      <w:pPr>
        <w:pStyle w:val="ListParagraph"/>
        <w:numPr>
          <w:ilvl w:val="0"/>
          <w:numId w:val="488"/>
        </w:numPr>
        <w:contextualSpacing/>
      </w:pPr>
      <w:r>
        <w:t>&lt;draw:polygon&gt;</w:t>
      </w:r>
    </w:p>
    <w:p w:rsidR="006A00B2" w:rsidRDefault="0057566E">
      <w:pPr>
        <w:pStyle w:val="ListParagraph"/>
        <w:numPr>
          <w:ilvl w:val="0"/>
          <w:numId w:val="488"/>
        </w:numPr>
        <w:contextualSpacing/>
      </w:pPr>
      <w:r>
        <w:t>&lt;draw:regular-polygon&gt;</w:t>
      </w:r>
    </w:p>
    <w:p w:rsidR="006A00B2" w:rsidRDefault="0057566E">
      <w:pPr>
        <w:pStyle w:val="ListParagraph"/>
        <w:numPr>
          <w:ilvl w:val="0"/>
          <w:numId w:val="488"/>
        </w:numPr>
        <w:contextualSpacing/>
      </w:pPr>
      <w:r>
        <w:t>&lt;draw:path&gt;</w:t>
      </w:r>
    </w:p>
    <w:p w:rsidR="006A00B2" w:rsidRDefault="0057566E">
      <w:pPr>
        <w:pStyle w:val="ListParagraph"/>
        <w:numPr>
          <w:ilvl w:val="0"/>
          <w:numId w:val="488"/>
        </w:numPr>
        <w:contextualSpacing/>
      </w:pPr>
      <w:r>
        <w:t>&lt;draw:circle&gt;</w:t>
      </w:r>
    </w:p>
    <w:p w:rsidR="006A00B2" w:rsidRDefault="0057566E">
      <w:pPr>
        <w:pStyle w:val="ListParagraph"/>
        <w:numPr>
          <w:ilvl w:val="0"/>
          <w:numId w:val="488"/>
        </w:numPr>
        <w:contextualSpacing/>
      </w:pPr>
      <w:r>
        <w:t>&lt;draw:ellipse&gt;</w:t>
      </w:r>
    </w:p>
    <w:p w:rsidR="006A00B2" w:rsidRDefault="0057566E">
      <w:pPr>
        <w:pStyle w:val="ListParagraph"/>
        <w:numPr>
          <w:ilvl w:val="0"/>
          <w:numId w:val="488"/>
        </w:numPr>
        <w:contextualSpacing/>
      </w:pPr>
      <w:r>
        <w:t>&lt;draw:caption&gt;</w:t>
      </w:r>
    </w:p>
    <w:p w:rsidR="006A00B2" w:rsidRDefault="0057566E">
      <w:pPr>
        <w:pStyle w:val="ListParagraph"/>
        <w:numPr>
          <w:ilvl w:val="0"/>
          <w:numId w:val="488"/>
        </w:numPr>
        <w:contextualSpacing/>
      </w:pPr>
      <w:r>
        <w:t>&lt;draw:g&gt;</w:t>
      </w:r>
    </w:p>
    <w:p w:rsidR="006A00B2" w:rsidRDefault="0057566E">
      <w:pPr>
        <w:pStyle w:val="ListParagraph"/>
        <w:numPr>
          <w:ilvl w:val="0"/>
          <w:numId w:val="488"/>
        </w:numPr>
        <w:contextualSpacing/>
      </w:pPr>
      <w:r>
        <w:t>&lt;draw:image&gt;</w:t>
      </w:r>
    </w:p>
    <w:p w:rsidR="006A00B2" w:rsidRDefault="0057566E">
      <w:pPr>
        <w:pStyle w:val="ListParagraph"/>
        <w:numPr>
          <w:ilvl w:val="0"/>
          <w:numId w:val="488"/>
        </w:numPr>
        <w:contextualSpacing/>
      </w:pPr>
      <w:r>
        <w:t>&lt;draw:text-box&gt;</w:t>
      </w:r>
    </w:p>
    <w:p w:rsidR="006A00B2" w:rsidRDefault="0057566E">
      <w:pPr>
        <w:pStyle w:val="ListParagraph"/>
        <w:numPr>
          <w:ilvl w:val="0"/>
          <w:numId w:val="488"/>
        </w:numPr>
      </w:pPr>
      <w:r>
        <w:t>&lt;</w:t>
      </w:r>
      <w:r>
        <w:t xml:space="preserve">draw:custom-shape&gt; </w:t>
      </w:r>
    </w:p>
    <w:p w:rsidR="006A00B2" w:rsidRDefault="0057566E">
      <w:pPr>
        <w:pStyle w:val="Definition-Field"/>
      </w:pPr>
      <w:r>
        <w:t xml:space="preserve">q.   </w:t>
      </w:r>
      <w:r>
        <w:rPr>
          <w:i/>
        </w:rPr>
        <w:t>The standard defines the attribute draw:start-intensity, contained within the element &lt;draw:gradient&gt;, contained within the parent element &lt;office:styles&gt;</w:t>
      </w:r>
    </w:p>
    <w:p w:rsidR="006A00B2" w:rsidRDefault="0057566E">
      <w:pPr>
        <w:pStyle w:val="Definition-Field2"/>
      </w:pPr>
      <w:r>
        <w:t>Word 2013 supports this attribute for a style applied to the following eleme</w:t>
      </w:r>
      <w:r>
        <w:t xml:space="preserve">nts: </w:t>
      </w:r>
    </w:p>
    <w:p w:rsidR="006A00B2" w:rsidRDefault="0057566E">
      <w:pPr>
        <w:pStyle w:val="ListParagraph"/>
        <w:numPr>
          <w:ilvl w:val="0"/>
          <w:numId w:val="489"/>
        </w:numPr>
        <w:contextualSpacing/>
      </w:pPr>
      <w:r>
        <w:t>&lt;draw:rect&gt;</w:t>
      </w:r>
    </w:p>
    <w:p w:rsidR="006A00B2" w:rsidRDefault="0057566E">
      <w:pPr>
        <w:pStyle w:val="ListParagraph"/>
        <w:numPr>
          <w:ilvl w:val="0"/>
          <w:numId w:val="489"/>
        </w:numPr>
        <w:contextualSpacing/>
      </w:pPr>
      <w:r>
        <w:t>&lt;draw:polyline&gt;</w:t>
      </w:r>
    </w:p>
    <w:p w:rsidR="006A00B2" w:rsidRDefault="0057566E">
      <w:pPr>
        <w:pStyle w:val="ListParagraph"/>
        <w:numPr>
          <w:ilvl w:val="0"/>
          <w:numId w:val="489"/>
        </w:numPr>
        <w:contextualSpacing/>
      </w:pPr>
      <w:r>
        <w:t>&lt;draw:polygon&gt;</w:t>
      </w:r>
    </w:p>
    <w:p w:rsidR="006A00B2" w:rsidRDefault="0057566E">
      <w:pPr>
        <w:pStyle w:val="ListParagraph"/>
        <w:numPr>
          <w:ilvl w:val="0"/>
          <w:numId w:val="489"/>
        </w:numPr>
        <w:contextualSpacing/>
      </w:pPr>
      <w:r>
        <w:t>&lt;draw:regular-polygon&gt;</w:t>
      </w:r>
    </w:p>
    <w:p w:rsidR="006A00B2" w:rsidRDefault="0057566E">
      <w:pPr>
        <w:pStyle w:val="ListParagraph"/>
        <w:numPr>
          <w:ilvl w:val="0"/>
          <w:numId w:val="489"/>
        </w:numPr>
        <w:contextualSpacing/>
      </w:pPr>
      <w:r>
        <w:t>&lt;draw:path&gt;</w:t>
      </w:r>
    </w:p>
    <w:p w:rsidR="006A00B2" w:rsidRDefault="0057566E">
      <w:pPr>
        <w:pStyle w:val="ListParagraph"/>
        <w:numPr>
          <w:ilvl w:val="0"/>
          <w:numId w:val="489"/>
        </w:numPr>
        <w:contextualSpacing/>
      </w:pPr>
      <w:r>
        <w:t>&lt;draw:circle&gt;</w:t>
      </w:r>
    </w:p>
    <w:p w:rsidR="006A00B2" w:rsidRDefault="0057566E">
      <w:pPr>
        <w:pStyle w:val="ListParagraph"/>
        <w:numPr>
          <w:ilvl w:val="0"/>
          <w:numId w:val="489"/>
        </w:numPr>
        <w:contextualSpacing/>
      </w:pPr>
      <w:r>
        <w:t>&lt;draw:ellipse&gt;</w:t>
      </w:r>
    </w:p>
    <w:p w:rsidR="006A00B2" w:rsidRDefault="0057566E">
      <w:pPr>
        <w:pStyle w:val="ListParagraph"/>
        <w:numPr>
          <w:ilvl w:val="0"/>
          <w:numId w:val="489"/>
        </w:numPr>
        <w:contextualSpacing/>
      </w:pPr>
      <w:r>
        <w:t>&lt;draw:caption&gt;</w:t>
      </w:r>
    </w:p>
    <w:p w:rsidR="006A00B2" w:rsidRDefault="0057566E">
      <w:pPr>
        <w:pStyle w:val="ListParagraph"/>
        <w:numPr>
          <w:ilvl w:val="0"/>
          <w:numId w:val="489"/>
        </w:numPr>
        <w:contextualSpacing/>
      </w:pPr>
      <w:r>
        <w:t>&lt;draw:g&gt;</w:t>
      </w:r>
    </w:p>
    <w:p w:rsidR="006A00B2" w:rsidRDefault="0057566E">
      <w:pPr>
        <w:pStyle w:val="ListParagraph"/>
        <w:numPr>
          <w:ilvl w:val="0"/>
          <w:numId w:val="489"/>
        </w:numPr>
        <w:contextualSpacing/>
      </w:pPr>
      <w:r>
        <w:t>&lt;draw:image&gt;</w:t>
      </w:r>
    </w:p>
    <w:p w:rsidR="006A00B2" w:rsidRDefault="0057566E">
      <w:pPr>
        <w:pStyle w:val="ListParagraph"/>
        <w:numPr>
          <w:ilvl w:val="0"/>
          <w:numId w:val="489"/>
        </w:numPr>
        <w:contextualSpacing/>
      </w:pPr>
      <w:r>
        <w:t>&lt;draw:text-box&gt;</w:t>
      </w:r>
    </w:p>
    <w:p w:rsidR="006A00B2" w:rsidRDefault="0057566E">
      <w:pPr>
        <w:pStyle w:val="ListParagraph"/>
        <w:numPr>
          <w:ilvl w:val="0"/>
          <w:numId w:val="489"/>
        </w:numPr>
      </w:pPr>
      <w:r>
        <w:t xml:space="preserve">&lt;draw:custom-shape&gt; </w:t>
      </w:r>
    </w:p>
    <w:p w:rsidR="006A00B2" w:rsidRDefault="0057566E">
      <w:pPr>
        <w:pStyle w:val="Definition-Field"/>
      </w:pPr>
      <w:r>
        <w:t xml:space="preserve">r.   </w:t>
      </w:r>
      <w:r>
        <w:rPr>
          <w:i/>
        </w:rPr>
        <w:t>The standard defines the element &lt;draw:gradient&gt;, contained with</w:t>
      </w:r>
      <w:r>
        <w:rPr>
          <w:i/>
        </w:rPr>
        <w:t>in the parent element &lt;office:styles&gt;</w:t>
      </w:r>
    </w:p>
    <w:p w:rsidR="006A00B2" w:rsidRDefault="0057566E">
      <w:pPr>
        <w:pStyle w:val="Definition-Field2"/>
      </w:pPr>
      <w:r>
        <w:t xml:space="preserve">Excel 2013 supports this element for a style applied to the following elements: </w:t>
      </w:r>
    </w:p>
    <w:p w:rsidR="006A00B2" w:rsidRDefault="0057566E">
      <w:pPr>
        <w:pStyle w:val="ListParagraph"/>
        <w:numPr>
          <w:ilvl w:val="0"/>
          <w:numId w:val="490"/>
        </w:numPr>
        <w:contextualSpacing/>
      </w:pPr>
      <w:r>
        <w:t>&lt;draw:rect&gt;</w:t>
      </w:r>
    </w:p>
    <w:p w:rsidR="006A00B2" w:rsidRDefault="0057566E">
      <w:pPr>
        <w:pStyle w:val="ListParagraph"/>
        <w:numPr>
          <w:ilvl w:val="0"/>
          <w:numId w:val="490"/>
        </w:numPr>
        <w:contextualSpacing/>
      </w:pPr>
      <w:r>
        <w:lastRenderedPageBreak/>
        <w:t>&lt;draw:polyline&gt;</w:t>
      </w:r>
    </w:p>
    <w:p w:rsidR="006A00B2" w:rsidRDefault="0057566E">
      <w:pPr>
        <w:pStyle w:val="ListParagraph"/>
        <w:numPr>
          <w:ilvl w:val="0"/>
          <w:numId w:val="490"/>
        </w:numPr>
        <w:contextualSpacing/>
      </w:pPr>
      <w:r>
        <w:t>&lt;draw:polygon&gt;</w:t>
      </w:r>
    </w:p>
    <w:p w:rsidR="006A00B2" w:rsidRDefault="0057566E">
      <w:pPr>
        <w:pStyle w:val="ListParagraph"/>
        <w:numPr>
          <w:ilvl w:val="0"/>
          <w:numId w:val="490"/>
        </w:numPr>
        <w:contextualSpacing/>
      </w:pPr>
      <w:r>
        <w:t>&lt;draw:regular-polygon&gt;</w:t>
      </w:r>
    </w:p>
    <w:p w:rsidR="006A00B2" w:rsidRDefault="0057566E">
      <w:pPr>
        <w:pStyle w:val="ListParagraph"/>
        <w:numPr>
          <w:ilvl w:val="0"/>
          <w:numId w:val="490"/>
        </w:numPr>
        <w:contextualSpacing/>
      </w:pPr>
      <w:r>
        <w:t>&lt;draw:path&gt;</w:t>
      </w:r>
    </w:p>
    <w:p w:rsidR="006A00B2" w:rsidRDefault="0057566E">
      <w:pPr>
        <w:pStyle w:val="ListParagraph"/>
        <w:numPr>
          <w:ilvl w:val="0"/>
          <w:numId w:val="490"/>
        </w:numPr>
        <w:contextualSpacing/>
      </w:pPr>
      <w:r>
        <w:t>&lt;draw:circle&gt;</w:t>
      </w:r>
    </w:p>
    <w:p w:rsidR="006A00B2" w:rsidRDefault="0057566E">
      <w:pPr>
        <w:pStyle w:val="ListParagraph"/>
        <w:numPr>
          <w:ilvl w:val="0"/>
          <w:numId w:val="490"/>
        </w:numPr>
        <w:contextualSpacing/>
      </w:pPr>
      <w:r>
        <w:t>&lt;draw:ellipse&gt;</w:t>
      </w:r>
    </w:p>
    <w:p w:rsidR="006A00B2" w:rsidRDefault="0057566E">
      <w:pPr>
        <w:pStyle w:val="ListParagraph"/>
        <w:numPr>
          <w:ilvl w:val="0"/>
          <w:numId w:val="490"/>
        </w:numPr>
        <w:contextualSpacing/>
      </w:pPr>
      <w:r>
        <w:t>&lt;draw:caption&gt;</w:t>
      </w:r>
    </w:p>
    <w:p w:rsidR="006A00B2" w:rsidRDefault="0057566E">
      <w:pPr>
        <w:pStyle w:val="ListParagraph"/>
        <w:numPr>
          <w:ilvl w:val="0"/>
          <w:numId w:val="490"/>
        </w:numPr>
        <w:contextualSpacing/>
      </w:pPr>
      <w:r>
        <w:t>&lt;draw:g&gt;</w:t>
      </w:r>
    </w:p>
    <w:p w:rsidR="006A00B2" w:rsidRDefault="0057566E">
      <w:pPr>
        <w:pStyle w:val="ListParagraph"/>
        <w:numPr>
          <w:ilvl w:val="0"/>
          <w:numId w:val="490"/>
        </w:numPr>
        <w:contextualSpacing/>
      </w:pPr>
      <w:r>
        <w:t>&lt;</w:t>
      </w:r>
      <w:r>
        <w:t>draw:image&gt;</w:t>
      </w:r>
    </w:p>
    <w:p w:rsidR="006A00B2" w:rsidRDefault="0057566E">
      <w:pPr>
        <w:pStyle w:val="ListParagraph"/>
        <w:numPr>
          <w:ilvl w:val="0"/>
          <w:numId w:val="490"/>
        </w:numPr>
        <w:contextualSpacing/>
      </w:pPr>
      <w:r>
        <w:t>&lt;draw:text-box&gt;</w:t>
      </w:r>
    </w:p>
    <w:p w:rsidR="006A00B2" w:rsidRDefault="0057566E">
      <w:pPr>
        <w:pStyle w:val="ListParagraph"/>
        <w:numPr>
          <w:ilvl w:val="0"/>
          <w:numId w:val="490"/>
        </w:numPr>
      </w:pPr>
      <w:r>
        <w:t xml:space="preserve">&lt;draw:custom-shape&gt; </w:t>
      </w:r>
    </w:p>
    <w:p w:rsidR="006A00B2" w:rsidRDefault="0057566E">
      <w:pPr>
        <w:pStyle w:val="Definition-Field"/>
      </w:pPr>
      <w:r>
        <w:t xml:space="preserve">s.   </w:t>
      </w:r>
      <w:r>
        <w:rPr>
          <w:i/>
        </w:rPr>
        <w:t>The standard defines the attribute draw:angle, contained within the element &lt;draw:gradient&gt;, contained within the parent element &lt;office:styles&gt;</w:t>
      </w:r>
    </w:p>
    <w:p w:rsidR="006A00B2" w:rsidRDefault="0057566E">
      <w:pPr>
        <w:pStyle w:val="Definition-Field2"/>
      </w:pPr>
      <w:r>
        <w:t>Excel 2013 supports this attribute for a style applied to</w:t>
      </w:r>
      <w:r>
        <w:t xml:space="preserve"> the following elements: </w:t>
      </w:r>
    </w:p>
    <w:p w:rsidR="006A00B2" w:rsidRDefault="0057566E">
      <w:pPr>
        <w:pStyle w:val="ListParagraph"/>
        <w:numPr>
          <w:ilvl w:val="0"/>
          <w:numId w:val="491"/>
        </w:numPr>
        <w:contextualSpacing/>
      </w:pPr>
      <w:r>
        <w:t>&lt;draw:rect&gt;</w:t>
      </w:r>
    </w:p>
    <w:p w:rsidR="006A00B2" w:rsidRDefault="0057566E">
      <w:pPr>
        <w:pStyle w:val="ListParagraph"/>
        <w:numPr>
          <w:ilvl w:val="0"/>
          <w:numId w:val="491"/>
        </w:numPr>
        <w:contextualSpacing/>
      </w:pPr>
      <w:r>
        <w:t>&lt;draw:polyline&gt;</w:t>
      </w:r>
    </w:p>
    <w:p w:rsidR="006A00B2" w:rsidRDefault="0057566E">
      <w:pPr>
        <w:pStyle w:val="ListParagraph"/>
        <w:numPr>
          <w:ilvl w:val="0"/>
          <w:numId w:val="491"/>
        </w:numPr>
        <w:contextualSpacing/>
      </w:pPr>
      <w:r>
        <w:t>&lt;draw:polygon&gt;</w:t>
      </w:r>
    </w:p>
    <w:p w:rsidR="006A00B2" w:rsidRDefault="0057566E">
      <w:pPr>
        <w:pStyle w:val="ListParagraph"/>
        <w:numPr>
          <w:ilvl w:val="0"/>
          <w:numId w:val="491"/>
        </w:numPr>
        <w:contextualSpacing/>
      </w:pPr>
      <w:r>
        <w:t>&lt;draw:regular-polygon&gt;</w:t>
      </w:r>
    </w:p>
    <w:p w:rsidR="006A00B2" w:rsidRDefault="0057566E">
      <w:pPr>
        <w:pStyle w:val="ListParagraph"/>
        <w:numPr>
          <w:ilvl w:val="0"/>
          <w:numId w:val="491"/>
        </w:numPr>
        <w:contextualSpacing/>
      </w:pPr>
      <w:r>
        <w:t>&lt;draw:path&gt;</w:t>
      </w:r>
    </w:p>
    <w:p w:rsidR="006A00B2" w:rsidRDefault="0057566E">
      <w:pPr>
        <w:pStyle w:val="ListParagraph"/>
        <w:numPr>
          <w:ilvl w:val="0"/>
          <w:numId w:val="491"/>
        </w:numPr>
        <w:contextualSpacing/>
      </w:pPr>
      <w:r>
        <w:t>&lt;draw:circle&gt;</w:t>
      </w:r>
    </w:p>
    <w:p w:rsidR="006A00B2" w:rsidRDefault="0057566E">
      <w:pPr>
        <w:pStyle w:val="ListParagraph"/>
        <w:numPr>
          <w:ilvl w:val="0"/>
          <w:numId w:val="491"/>
        </w:numPr>
        <w:contextualSpacing/>
      </w:pPr>
      <w:r>
        <w:t>&lt;draw:ellipse&gt;</w:t>
      </w:r>
    </w:p>
    <w:p w:rsidR="006A00B2" w:rsidRDefault="0057566E">
      <w:pPr>
        <w:pStyle w:val="ListParagraph"/>
        <w:numPr>
          <w:ilvl w:val="0"/>
          <w:numId w:val="491"/>
        </w:numPr>
        <w:contextualSpacing/>
      </w:pPr>
      <w:r>
        <w:t>&lt;draw:caption&gt;</w:t>
      </w:r>
    </w:p>
    <w:p w:rsidR="006A00B2" w:rsidRDefault="0057566E">
      <w:pPr>
        <w:pStyle w:val="ListParagraph"/>
        <w:numPr>
          <w:ilvl w:val="0"/>
          <w:numId w:val="491"/>
        </w:numPr>
        <w:contextualSpacing/>
      </w:pPr>
      <w:r>
        <w:t>&lt;draw:g&gt;</w:t>
      </w:r>
    </w:p>
    <w:p w:rsidR="006A00B2" w:rsidRDefault="0057566E">
      <w:pPr>
        <w:pStyle w:val="ListParagraph"/>
        <w:numPr>
          <w:ilvl w:val="0"/>
          <w:numId w:val="491"/>
        </w:numPr>
        <w:contextualSpacing/>
      </w:pPr>
      <w:r>
        <w:t>&lt;draw:image&gt;</w:t>
      </w:r>
    </w:p>
    <w:p w:rsidR="006A00B2" w:rsidRDefault="0057566E">
      <w:pPr>
        <w:pStyle w:val="ListParagraph"/>
        <w:numPr>
          <w:ilvl w:val="0"/>
          <w:numId w:val="491"/>
        </w:numPr>
        <w:contextualSpacing/>
      </w:pPr>
      <w:r>
        <w:t>&lt;draw:text-box&gt;</w:t>
      </w:r>
    </w:p>
    <w:p w:rsidR="006A00B2" w:rsidRDefault="0057566E">
      <w:pPr>
        <w:pStyle w:val="ListParagraph"/>
        <w:numPr>
          <w:ilvl w:val="0"/>
          <w:numId w:val="491"/>
        </w:numPr>
      </w:pPr>
      <w:r>
        <w:t xml:space="preserve">&lt;draw:custom-shape&gt; </w:t>
      </w:r>
    </w:p>
    <w:p w:rsidR="006A00B2" w:rsidRDefault="0057566E">
      <w:pPr>
        <w:pStyle w:val="Definition-Field2"/>
      </w:pPr>
      <w:r>
        <w:t xml:space="preserve">This attribute is supported in Excel 2010, Excel </w:t>
      </w:r>
      <w:r>
        <w:t>2013, Excel 2016, and Excel 2019.</w:t>
      </w:r>
    </w:p>
    <w:p w:rsidR="006A00B2" w:rsidRDefault="0057566E">
      <w:pPr>
        <w:pStyle w:val="Definition-Field2"/>
      </w:pPr>
      <w:r>
        <w:t xml:space="preserve">The draw:angle attribute is only supported when draw:gradient-style attribute is set to "linear". </w:t>
      </w:r>
    </w:p>
    <w:p w:rsidR="006A00B2" w:rsidRDefault="0057566E">
      <w:pPr>
        <w:pStyle w:val="Definition-Field"/>
      </w:pPr>
      <w:r>
        <w:t xml:space="preserve">t.   </w:t>
      </w:r>
      <w:r>
        <w:rPr>
          <w:i/>
        </w:rPr>
        <w:t>The standard defines the attribute draw:border, contained within the element &lt;draw:gradient&gt;, contained within the par</w:t>
      </w:r>
      <w:r>
        <w:rPr>
          <w:i/>
        </w:rPr>
        <w:t>ent element &lt;office:styles&gt;</w:t>
      </w:r>
    </w:p>
    <w:p w:rsidR="006A00B2" w:rsidRDefault="0057566E">
      <w:pPr>
        <w:pStyle w:val="Definition-Field2"/>
      </w:pPr>
      <w:r>
        <w:t xml:space="preserve">Excel 2013 does not support this attribute for a style applied to the following elements: </w:t>
      </w:r>
    </w:p>
    <w:p w:rsidR="006A00B2" w:rsidRDefault="0057566E">
      <w:pPr>
        <w:pStyle w:val="ListParagraph"/>
        <w:numPr>
          <w:ilvl w:val="0"/>
          <w:numId w:val="492"/>
        </w:numPr>
        <w:contextualSpacing/>
      </w:pPr>
      <w:r>
        <w:t>&lt;draw:rect&gt;</w:t>
      </w:r>
    </w:p>
    <w:p w:rsidR="006A00B2" w:rsidRDefault="0057566E">
      <w:pPr>
        <w:pStyle w:val="ListParagraph"/>
        <w:numPr>
          <w:ilvl w:val="0"/>
          <w:numId w:val="492"/>
        </w:numPr>
        <w:contextualSpacing/>
      </w:pPr>
      <w:r>
        <w:t>&lt;draw:polyline&gt;</w:t>
      </w:r>
    </w:p>
    <w:p w:rsidR="006A00B2" w:rsidRDefault="0057566E">
      <w:pPr>
        <w:pStyle w:val="ListParagraph"/>
        <w:numPr>
          <w:ilvl w:val="0"/>
          <w:numId w:val="492"/>
        </w:numPr>
        <w:contextualSpacing/>
      </w:pPr>
      <w:r>
        <w:t>&lt;draw:polygon&gt;</w:t>
      </w:r>
    </w:p>
    <w:p w:rsidR="006A00B2" w:rsidRDefault="0057566E">
      <w:pPr>
        <w:pStyle w:val="ListParagraph"/>
        <w:numPr>
          <w:ilvl w:val="0"/>
          <w:numId w:val="492"/>
        </w:numPr>
        <w:contextualSpacing/>
      </w:pPr>
      <w:r>
        <w:t>&lt;draw:regular-polygon&gt;</w:t>
      </w:r>
    </w:p>
    <w:p w:rsidR="006A00B2" w:rsidRDefault="0057566E">
      <w:pPr>
        <w:pStyle w:val="ListParagraph"/>
        <w:numPr>
          <w:ilvl w:val="0"/>
          <w:numId w:val="492"/>
        </w:numPr>
        <w:contextualSpacing/>
      </w:pPr>
      <w:r>
        <w:t>&lt;draw:path&gt;</w:t>
      </w:r>
    </w:p>
    <w:p w:rsidR="006A00B2" w:rsidRDefault="0057566E">
      <w:pPr>
        <w:pStyle w:val="ListParagraph"/>
        <w:numPr>
          <w:ilvl w:val="0"/>
          <w:numId w:val="492"/>
        </w:numPr>
        <w:contextualSpacing/>
      </w:pPr>
      <w:r>
        <w:t>&lt;draw:circle&gt;</w:t>
      </w:r>
    </w:p>
    <w:p w:rsidR="006A00B2" w:rsidRDefault="0057566E">
      <w:pPr>
        <w:pStyle w:val="ListParagraph"/>
        <w:numPr>
          <w:ilvl w:val="0"/>
          <w:numId w:val="492"/>
        </w:numPr>
        <w:contextualSpacing/>
      </w:pPr>
      <w:r>
        <w:t>&lt;draw:ellipse&gt;</w:t>
      </w:r>
    </w:p>
    <w:p w:rsidR="006A00B2" w:rsidRDefault="0057566E">
      <w:pPr>
        <w:pStyle w:val="ListParagraph"/>
        <w:numPr>
          <w:ilvl w:val="0"/>
          <w:numId w:val="492"/>
        </w:numPr>
        <w:contextualSpacing/>
      </w:pPr>
      <w:r>
        <w:t>&lt;draw:caption&gt;</w:t>
      </w:r>
    </w:p>
    <w:p w:rsidR="006A00B2" w:rsidRDefault="0057566E">
      <w:pPr>
        <w:pStyle w:val="ListParagraph"/>
        <w:numPr>
          <w:ilvl w:val="0"/>
          <w:numId w:val="492"/>
        </w:numPr>
        <w:contextualSpacing/>
      </w:pPr>
      <w:r>
        <w:t>&lt;draw:g&gt;</w:t>
      </w:r>
    </w:p>
    <w:p w:rsidR="006A00B2" w:rsidRDefault="0057566E">
      <w:pPr>
        <w:pStyle w:val="ListParagraph"/>
        <w:numPr>
          <w:ilvl w:val="0"/>
          <w:numId w:val="492"/>
        </w:numPr>
        <w:contextualSpacing/>
      </w:pPr>
      <w:r>
        <w:t>&lt;</w:t>
      </w:r>
      <w:r>
        <w:t>draw:image&gt;</w:t>
      </w:r>
    </w:p>
    <w:p w:rsidR="006A00B2" w:rsidRDefault="0057566E">
      <w:pPr>
        <w:pStyle w:val="ListParagraph"/>
        <w:numPr>
          <w:ilvl w:val="0"/>
          <w:numId w:val="492"/>
        </w:numPr>
        <w:contextualSpacing/>
      </w:pPr>
      <w:r>
        <w:t>&lt;draw:text-box&gt;</w:t>
      </w:r>
    </w:p>
    <w:p w:rsidR="006A00B2" w:rsidRDefault="0057566E">
      <w:pPr>
        <w:pStyle w:val="ListParagraph"/>
        <w:numPr>
          <w:ilvl w:val="0"/>
          <w:numId w:val="492"/>
        </w:numPr>
      </w:pPr>
      <w:r>
        <w:t xml:space="preserve">&lt;draw:custom-shape&gt; </w:t>
      </w:r>
    </w:p>
    <w:p w:rsidR="006A00B2" w:rsidRDefault="0057566E">
      <w:pPr>
        <w:pStyle w:val="Definition-Field"/>
      </w:pPr>
      <w:r>
        <w:t xml:space="preserve">u.   </w:t>
      </w:r>
      <w:r>
        <w:rPr>
          <w:i/>
        </w:rPr>
        <w:t>The standard defines the attribute draw:cx, contained within the element &lt;draw:gradient&gt;, contained within the parent element &lt;office:styles&gt;</w:t>
      </w:r>
    </w:p>
    <w:p w:rsidR="006A00B2" w:rsidRDefault="0057566E">
      <w:pPr>
        <w:pStyle w:val="Definition-Field2"/>
      </w:pPr>
      <w:r>
        <w:t>Excel 2013 supports this attribute for a style applied to th</w:t>
      </w:r>
      <w:r>
        <w:t xml:space="preserve">e following elements: </w:t>
      </w:r>
    </w:p>
    <w:p w:rsidR="006A00B2" w:rsidRDefault="0057566E">
      <w:pPr>
        <w:pStyle w:val="ListParagraph"/>
        <w:numPr>
          <w:ilvl w:val="0"/>
          <w:numId w:val="493"/>
        </w:numPr>
        <w:contextualSpacing/>
      </w:pPr>
      <w:r>
        <w:t>&lt;draw:rect&gt;</w:t>
      </w:r>
    </w:p>
    <w:p w:rsidR="006A00B2" w:rsidRDefault="0057566E">
      <w:pPr>
        <w:pStyle w:val="ListParagraph"/>
        <w:numPr>
          <w:ilvl w:val="0"/>
          <w:numId w:val="493"/>
        </w:numPr>
        <w:contextualSpacing/>
      </w:pPr>
      <w:r>
        <w:t>&lt;draw:polyline&gt;</w:t>
      </w:r>
    </w:p>
    <w:p w:rsidR="006A00B2" w:rsidRDefault="0057566E">
      <w:pPr>
        <w:pStyle w:val="ListParagraph"/>
        <w:numPr>
          <w:ilvl w:val="0"/>
          <w:numId w:val="493"/>
        </w:numPr>
        <w:contextualSpacing/>
      </w:pPr>
      <w:r>
        <w:t>&lt;draw:polygon&gt;</w:t>
      </w:r>
    </w:p>
    <w:p w:rsidR="006A00B2" w:rsidRDefault="0057566E">
      <w:pPr>
        <w:pStyle w:val="ListParagraph"/>
        <w:numPr>
          <w:ilvl w:val="0"/>
          <w:numId w:val="493"/>
        </w:numPr>
        <w:contextualSpacing/>
      </w:pPr>
      <w:r>
        <w:lastRenderedPageBreak/>
        <w:t>&lt;draw:regular-polygon&gt;</w:t>
      </w:r>
    </w:p>
    <w:p w:rsidR="006A00B2" w:rsidRDefault="0057566E">
      <w:pPr>
        <w:pStyle w:val="ListParagraph"/>
        <w:numPr>
          <w:ilvl w:val="0"/>
          <w:numId w:val="493"/>
        </w:numPr>
        <w:contextualSpacing/>
      </w:pPr>
      <w:r>
        <w:t>&lt;draw:path&gt;</w:t>
      </w:r>
    </w:p>
    <w:p w:rsidR="006A00B2" w:rsidRDefault="0057566E">
      <w:pPr>
        <w:pStyle w:val="ListParagraph"/>
        <w:numPr>
          <w:ilvl w:val="0"/>
          <w:numId w:val="493"/>
        </w:numPr>
        <w:contextualSpacing/>
      </w:pPr>
      <w:r>
        <w:t>&lt;draw:circle&gt;</w:t>
      </w:r>
    </w:p>
    <w:p w:rsidR="006A00B2" w:rsidRDefault="0057566E">
      <w:pPr>
        <w:pStyle w:val="ListParagraph"/>
        <w:numPr>
          <w:ilvl w:val="0"/>
          <w:numId w:val="493"/>
        </w:numPr>
        <w:contextualSpacing/>
      </w:pPr>
      <w:r>
        <w:t>&lt;draw:ellipse&gt;</w:t>
      </w:r>
    </w:p>
    <w:p w:rsidR="006A00B2" w:rsidRDefault="0057566E">
      <w:pPr>
        <w:pStyle w:val="ListParagraph"/>
        <w:numPr>
          <w:ilvl w:val="0"/>
          <w:numId w:val="493"/>
        </w:numPr>
        <w:contextualSpacing/>
      </w:pPr>
      <w:r>
        <w:t>&lt;draw:caption&gt;</w:t>
      </w:r>
    </w:p>
    <w:p w:rsidR="006A00B2" w:rsidRDefault="0057566E">
      <w:pPr>
        <w:pStyle w:val="ListParagraph"/>
        <w:numPr>
          <w:ilvl w:val="0"/>
          <w:numId w:val="493"/>
        </w:numPr>
        <w:contextualSpacing/>
      </w:pPr>
      <w:r>
        <w:t>&lt;draw:g&gt;</w:t>
      </w:r>
    </w:p>
    <w:p w:rsidR="006A00B2" w:rsidRDefault="0057566E">
      <w:pPr>
        <w:pStyle w:val="ListParagraph"/>
        <w:numPr>
          <w:ilvl w:val="0"/>
          <w:numId w:val="493"/>
        </w:numPr>
        <w:contextualSpacing/>
      </w:pPr>
      <w:r>
        <w:t>&lt;draw:image&gt;</w:t>
      </w:r>
    </w:p>
    <w:p w:rsidR="006A00B2" w:rsidRDefault="0057566E">
      <w:pPr>
        <w:pStyle w:val="ListParagraph"/>
        <w:numPr>
          <w:ilvl w:val="0"/>
          <w:numId w:val="493"/>
        </w:numPr>
        <w:contextualSpacing/>
      </w:pPr>
      <w:r>
        <w:t>&lt;draw:text-box&gt;</w:t>
      </w:r>
    </w:p>
    <w:p w:rsidR="006A00B2" w:rsidRDefault="0057566E">
      <w:pPr>
        <w:pStyle w:val="ListParagraph"/>
        <w:numPr>
          <w:ilvl w:val="0"/>
          <w:numId w:val="493"/>
        </w:numPr>
      </w:pPr>
      <w:r>
        <w:t xml:space="preserve">&lt;draw:custom-shape&gt; </w:t>
      </w:r>
    </w:p>
    <w:p w:rsidR="006A00B2" w:rsidRDefault="0057566E">
      <w:pPr>
        <w:pStyle w:val="Definition-Field"/>
      </w:pPr>
      <w:r>
        <w:t xml:space="preserve">v.   </w:t>
      </w:r>
      <w:r>
        <w:rPr>
          <w:i/>
        </w:rPr>
        <w:t>The standard defines the attribute draw:cy, con</w:t>
      </w:r>
      <w:r>
        <w:rPr>
          <w:i/>
        </w:rPr>
        <w:t>tained within the element &lt;draw:gradient&gt;,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494"/>
        </w:numPr>
        <w:contextualSpacing/>
      </w:pPr>
      <w:r>
        <w:t>&lt;draw:rect&gt;</w:t>
      </w:r>
    </w:p>
    <w:p w:rsidR="006A00B2" w:rsidRDefault="0057566E">
      <w:pPr>
        <w:pStyle w:val="ListParagraph"/>
        <w:numPr>
          <w:ilvl w:val="0"/>
          <w:numId w:val="494"/>
        </w:numPr>
        <w:contextualSpacing/>
      </w:pPr>
      <w:r>
        <w:t>&lt;draw:polyline&gt;</w:t>
      </w:r>
    </w:p>
    <w:p w:rsidR="006A00B2" w:rsidRDefault="0057566E">
      <w:pPr>
        <w:pStyle w:val="ListParagraph"/>
        <w:numPr>
          <w:ilvl w:val="0"/>
          <w:numId w:val="494"/>
        </w:numPr>
        <w:contextualSpacing/>
      </w:pPr>
      <w:r>
        <w:t>&lt;draw:polygon&gt;</w:t>
      </w:r>
    </w:p>
    <w:p w:rsidR="006A00B2" w:rsidRDefault="0057566E">
      <w:pPr>
        <w:pStyle w:val="ListParagraph"/>
        <w:numPr>
          <w:ilvl w:val="0"/>
          <w:numId w:val="494"/>
        </w:numPr>
        <w:contextualSpacing/>
      </w:pPr>
      <w:r>
        <w:t>&lt;draw:regular-polygon&gt;</w:t>
      </w:r>
    </w:p>
    <w:p w:rsidR="006A00B2" w:rsidRDefault="0057566E">
      <w:pPr>
        <w:pStyle w:val="ListParagraph"/>
        <w:numPr>
          <w:ilvl w:val="0"/>
          <w:numId w:val="494"/>
        </w:numPr>
        <w:contextualSpacing/>
      </w:pPr>
      <w:r>
        <w:t>&lt;draw:path&gt;</w:t>
      </w:r>
    </w:p>
    <w:p w:rsidR="006A00B2" w:rsidRDefault="0057566E">
      <w:pPr>
        <w:pStyle w:val="ListParagraph"/>
        <w:numPr>
          <w:ilvl w:val="0"/>
          <w:numId w:val="494"/>
        </w:numPr>
        <w:contextualSpacing/>
      </w:pPr>
      <w:r>
        <w:t>&lt;draw:circle&gt;</w:t>
      </w:r>
    </w:p>
    <w:p w:rsidR="006A00B2" w:rsidRDefault="0057566E">
      <w:pPr>
        <w:pStyle w:val="ListParagraph"/>
        <w:numPr>
          <w:ilvl w:val="0"/>
          <w:numId w:val="494"/>
        </w:numPr>
        <w:contextualSpacing/>
      </w:pPr>
      <w:r>
        <w:t>&lt;draw:ellipse&gt;</w:t>
      </w:r>
    </w:p>
    <w:p w:rsidR="006A00B2" w:rsidRDefault="0057566E">
      <w:pPr>
        <w:pStyle w:val="ListParagraph"/>
        <w:numPr>
          <w:ilvl w:val="0"/>
          <w:numId w:val="494"/>
        </w:numPr>
        <w:contextualSpacing/>
      </w:pPr>
      <w:r>
        <w:t>&lt;draw:caption&gt;</w:t>
      </w:r>
    </w:p>
    <w:p w:rsidR="006A00B2" w:rsidRDefault="0057566E">
      <w:pPr>
        <w:pStyle w:val="ListParagraph"/>
        <w:numPr>
          <w:ilvl w:val="0"/>
          <w:numId w:val="494"/>
        </w:numPr>
        <w:contextualSpacing/>
      </w:pPr>
      <w:r>
        <w:t>&lt;draw:g&gt;</w:t>
      </w:r>
    </w:p>
    <w:p w:rsidR="006A00B2" w:rsidRDefault="0057566E">
      <w:pPr>
        <w:pStyle w:val="ListParagraph"/>
        <w:numPr>
          <w:ilvl w:val="0"/>
          <w:numId w:val="494"/>
        </w:numPr>
        <w:contextualSpacing/>
      </w:pPr>
      <w:r>
        <w:t>&lt;draw:image&gt;</w:t>
      </w:r>
    </w:p>
    <w:p w:rsidR="006A00B2" w:rsidRDefault="0057566E">
      <w:pPr>
        <w:pStyle w:val="ListParagraph"/>
        <w:numPr>
          <w:ilvl w:val="0"/>
          <w:numId w:val="494"/>
        </w:numPr>
        <w:contextualSpacing/>
      </w:pPr>
      <w:r>
        <w:t>&lt;draw:text-box&gt;</w:t>
      </w:r>
    </w:p>
    <w:p w:rsidR="006A00B2" w:rsidRDefault="0057566E">
      <w:pPr>
        <w:pStyle w:val="ListParagraph"/>
        <w:numPr>
          <w:ilvl w:val="0"/>
          <w:numId w:val="494"/>
        </w:numPr>
      </w:pPr>
      <w:r>
        <w:t xml:space="preserve">&lt;draw:custom-shape&gt; </w:t>
      </w:r>
    </w:p>
    <w:p w:rsidR="006A00B2" w:rsidRDefault="0057566E">
      <w:pPr>
        <w:pStyle w:val="Definition-Field"/>
      </w:pPr>
      <w:r>
        <w:t xml:space="preserve">w.   </w:t>
      </w:r>
      <w:r>
        <w:rPr>
          <w:i/>
        </w:rPr>
        <w:t>The standard defines the attribute draw:display-name, contained within the element &lt;draw:gradient&gt;, contained within the parent element &lt;</w:t>
      </w:r>
      <w:r>
        <w:rPr>
          <w:i/>
        </w:rPr>
        <w:t>office:styles&gt;</w:t>
      </w:r>
    </w:p>
    <w:p w:rsidR="006A00B2" w:rsidRDefault="0057566E">
      <w:pPr>
        <w:pStyle w:val="Definition-Field2"/>
      </w:pPr>
      <w:r>
        <w:t xml:space="preserve">Excel 2013 does not support this attribute for a style applied to the following elements: </w:t>
      </w:r>
    </w:p>
    <w:p w:rsidR="006A00B2" w:rsidRDefault="0057566E">
      <w:pPr>
        <w:pStyle w:val="ListParagraph"/>
        <w:numPr>
          <w:ilvl w:val="0"/>
          <w:numId w:val="495"/>
        </w:numPr>
        <w:contextualSpacing/>
      </w:pPr>
      <w:r>
        <w:t>&lt;draw:rect&gt;</w:t>
      </w:r>
    </w:p>
    <w:p w:rsidR="006A00B2" w:rsidRDefault="0057566E">
      <w:pPr>
        <w:pStyle w:val="ListParagraph"/>
        <w:numPr>
          <w:ilvl w:val="0"/>
          <w:numId w:val="495"/>
        </w:numPr>
        <w:contextualSpacing/>
      </w:pPr>
      <w:r>
        <w:t>&lt;draw:polyline&gt;</w:t>
      </w:r>
    </w:p>
    <w:p w:rsidR="006A00B2" w:rsidRDefault="0057566E">
      <w:pPr>
        <w:pStyle w:val="ListParagraph"/>
        <w:numPr>
          <w:ilvl w:val="0"/>
          <w:numId w:val="495"/>
        </w:numPr>
        <w:contextualSpacing/>
      </w:pPr>
      <w:r>
        <w:t>&lt;draw:polygon&gt;</w:t>
      </w:r>
    </w:p>
    <w:p w:rsidR="006A00B2" w:rsidRDefault="0057566E">
      <w:pPr>
        <w:pStyle w:val="ListParagraph"/>
        <w:numPr>
          <w:ilvl w:val="0"/>
          <w:numId w:val="495"/>
        </w:numPr>
        <w:contextualSpacing/>
      </w:pPr>
      <w:r>
        <w:t>&lt;draw:regular-polygon&gt;</w:t>
      </w:r>
    </w:p>
    <w:p w:rsidR="006A00B2" w:rsidRDefault="0057566E">
      <w:pPr>
        <w:pStyle w:val="ListParagraph"/>
        <w:numPr>
          <w:ilvl w:val="0"/>
          <w:numId w:val="495"/>
        </w:numPr>
        <w:contextualSpacing/>
      </w:pPr>
      <w:r>
        <w:t>&lt;draw:path&gt;</w:t>
      </w:r>
    </w:p>
    <w:p w:rsidR="006A00B2" w:rsidRDefault="0057566E">
      <w:pPr>
        <w:pStyle w:val="ListParagraph"/>
        <w:numPr>
          <w:ilvl w:val="0"/>
          <w:numId w:val="495"/>
        </w:numPr>
        <w:contextualSpacing/>
      </w:pPr>
      <w:r>
        <w:t>&lt;draw:circle&gt;</w:t>
      </w:r>
    </w:p>
    <w:p w:rsidR="006A00B2" w:rsidRDefault="0057566E">
      <w:pPr>
        <w:pStyle w:val="ListParagraph"/>
        <w:numPr>
          <w:ilvl w:val="0"/>
          <w:numId w:val="495"/>
        </w:numPr>
        <w:contextualSpacing/>
      </w:pPr>
      <w:r>
        <w:t>&lt;draw:ellipse&gt;</w:t>
      </w:r>
    </w:p>
    <w:p w:rsidR="006A00B2" w:rsidRDefault="0057566E">
      <w:pPr>
        <w:pStyle w:val="ListParagraph"/>
        <w:numPr>
          <w:ilvl w:val="0"/>
          <w:numId w:val="495"/>
        </w:numPr>
        <w:contextualSpacing/>
      </w:pPr>
      <w:r>
        <w:t>&lt;draw:caption&gt;</w:t>
      </w:r>
    </w:p>
    <w:p w:rsidR="006A00B2" w:rsidRDefault="0057566E">
      <w:pPr>
        <w:pStyle w:val="ListParagraph"/>
        <w:numPr>
          <w:ilvl w:val="0"/>
          <w:numId w:val="495"/>
        </w:numPr>
        <w:contextualSpacing/>
      </w:pPr>
      <w:r>
        <w:t>&lt;draw:g&gt;</w:t>
      </w:r>
    </w:p>
    <w:p w:rsidR="006A00B2" w:rsidRDefault="0057566E">
      <w:pPr>
        <w:pStyle w:val="ListParagraph"/>
        <w:numPr>
          <w:ilvl w:val="0"/>
          <w:numId w:val="495"/>
        </w:numPr>
        <w:contextualSpacing/>
      </w:pPr>
      <w:r>
        <w:t>&lt;draw:image&gt;</w:t>
      </w:r>
    </w:p>
    <w:p w:rsidR="006A00B2" w:rsidRDefault="0057566E">
      <w:pPr>
        <w:pStyle w:val="ListParagraph"/>
        <w:numPr>
          <w:ilvl w:val="0"/>
          <w:numId w:val="495"/>
        </w:numPr>
        <w:contextualSpacing/>
      </w:pPr>
      <w:r>
        <w:t>&lt;draw:</w:t>
      </w:r>
      <w:r>
        <w:t>text-box&gt;</w:t>
      </w:r>
    </w:p>
    <w:p w:rsidR="006A00B2" w:rsidRDefault="0057566E">
      <w:pPr>
        <w:pStyle w:val="ListParagraph"/>
        <w:numPr>
          <w:ilvl w:val="0"/>
          <w:numId w:val="495"/>
        </w:numPr>
      </w:pPr>
      <w:r>
        <w:t xml:space="preserve">&lt;draw:custom-shape&gt; </w:t>
      </w:r>
    </w:p>
    <w:p w:rsidR="006A00B2" w:rsidRDefault="0057566E">
      <w:pPr>
        <w:pStyle w:val="Definition-Field"/>
      </w:pPr>
      <w:r>
        <w:t xml:space="preserve">x.   </w:t>
      </w:r>
      <w:r>
        <w:rPr>
          <w:i/>
        </w:rPr>
        <w:t>The standard defines the attribute draw:end-color, contained within the element &lt;draw:gradient&gt;,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496"/>
        </w:numPr>
        <w:contextualSpacing/>
      </w:pPr>
      <w:r>
        <w:t>&lt;draw:rect&gt;</w:t>
      </w:r>
    </w:p>
    <w:p w:rsidR="006A00B2" w:rsidRDefault="0057566E">
      <w:pPr>
        <w:pStyle w:val="ListParagraph"/>
        <w:numPr>
          <w:ilvl w:val="0"/>
          <w:numId w:val="496"/>
        </w:numPr>
        <w:contextualSpacing/>
      </w:pPr>
      <w:r>
        <w:t>&lt;draw:polyline&gt;</w:t>
      </w:r>
    </w:p>
    <w:p w:rsidR="006A00B2" w:rsidRDefault="0057566E">
      <w:pPr>
        <w:pStyle w:val="ListParagraph"/>
        <w:numPr>
          <w:ilvl w:val="0"/>
          <w:numId w:val="496"/>
        </w:numPr>
        <w:contextualSpacing/>
      </w:pPr>
      <w:r>
        <w:t>&lt;draw:polygon&gt;</w:t>
      </w:r>
    </w:p>
    <w:p w:rsidR="006A00B2" w:rsidRDefault="0057566E">
      <w:pPr>
        <w:pStyle w:val="ListParagraph"/>
        <w:numPr>
          <w:ilvl w:val="0"/>
          <w:numId w:val="496"/>
        </w:numPr>
        <w:contextualSpacing/>
      </w:pPr>
      <w:r>
        <w:t>&lt;draw:regular-polygon&gt;</w:t>
      </w:r>
    </w:p>
    <w:p w:rsidR="006A00B2" w:rsidRDefault="0057566E">
      <w:pPr>
        <w:pStyle w:val="ListParagraph"/>
        <w:numPr>
          <w:ilvl w:val="0"/>
          <w:numId w:val="496"/>
        </w:numPr>
        <w:contextualSpacing/>
      </w:pPr>
      <w:r>
        <w:t>&lt;draw:path&gt;</w:t>
      </w:r>
    </w:p>
    <w:p w:rsidR="006A00B2" w:rsidRDefault="0057566E">
      <w:pPr>
        <w:pStyle w:val="ListParagraph"/>
        <w:numPr>
          <w:ilvl w:val="0"/>
          <w:numId w:val="496"/>
        </w:numPr>
        <w:contextualSpacing/>
      </w:pPr>
      <w:r>
        <w:t>&lt;draw:circle&gt;</w:t>
      </w:r>
    </w:p>
    <w:p w:rsidR="006A00B2" w:rsidRDefault="0057566E">
      <w:pPr>
        <w:pStyle w:val="ListParagraph"/>
        <w:numPr>
          <w:ilvl w:val="0"/>
          <w:numId w:val="496"/>
        </w:numPr>
        <w:contextualSpacing/>
      </w:pPr>
      <w:r>
        <w:t>&lt;draw:ellipse&gt;</w:t>
      </w:r>
    </w:p>
    <w:p w:rsidR="006A00B2" w:rsidRDefault="0057566E">
      <w:pPr>
        <w:pStyle w:val="ListParagraph"/>
        <w:numPr>
          <w:ilvl w:val="0"/>
          <w:numId w:val="496"/>
        </w:numPr>
        <w:contextualSpacing/>
      </w:pPr>
      <w:r>
        <w:t>&lt;draw:caption&gt;</w:t>
      </w:r>
    </w:p>
    <w:p w:rsidR="006A00B2" w:rsidRDefault="0057566E">
      <w:pPr>
        <w:pStyle w:val="ListParagraph"/>
        <w:numPr>
          <w:ilvl w:val="0"/>
          <w:numId w:val="496"/>
        </w:numPr>
        <w:contextualSpacing/>
      </w:pPr>
      <w:r>
        <w:lastRenderedPageBreak/>
        <w:t>&lt;draw:g&gt;</w:t>
      </w:r>
    </w:p>
    <w:p w:rsidR="006A00B2" w:rsidRDefault="0057566E">
      <w:pPr>
        <w:pStyle w:val="ListParagraph"/>
        <w:numPr>
          <w:ilvl w:val="0"/>
          <w:numId w:val="496"/>
        </w:numPr>
        <w:contextualSpacing/>
      </w:pPr>
      <w:r>
        <w:t>&lt;draw:image&gt;</w:t>
      </w:r>
    </w:p>
    <w:p w:rsidR="006A00B2" w:rsidRDefault="0057566E">
      <w:pPr>
        <w:pStyle w:val="ListParagraph"/>
        <w:numPr>
          <w:ilvl w:val="0"/>
          <w:numId w:val="496"/>
        </w:numPr>
        <w:contextualSpacing/>
      </w:pPr>
      <w:r>
        <w:t>&lt;draw:text-box&gt;</w:t>
      </w:r>
    </w:p>
    <w:p w:rsidR="006A00B2" w:rsidRDefault="0057566E">
      <w:pPr>
        <w:pStyle w:val="ListParagraph"/>
        <w:numPr>
          <w:ilvl w:val="0"/>
          <w:numId w:val="496"/>
        </w:numPr>
      </w:pPr>
      <w:r>
        <w:t>&lt;draw:custom-</w:t>
      </w:r>
      <w:r>
        <w:t xml:space="preserve">shape&gt; </w:t>
      </w:r>
    </w:p>
    <w:p w:rsidR="006A00B2" w:rsidRDefault="0057566E">
      <w:pPr>
        <w:pStyle w:val="Definition-Field"/>
      </w:pPr>
      <w:r>
        <w:t xml:space="preserve">y.   </w:t>
      </w:r>
      <w:r>
        <w:rPr>
          <w:i/>
        </w:rPr>
        <w:t>The standard defines the attribute draw:end-intensity, contained within the element &lt;draw:gradient&gt;,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497"/>
        </w:numPr>
        <w:contextualSpacing/>
      </w:pPr>
      <w:r>
        <w:t>&lt;draw:r</w:t>
      </w:r>
      <w:r>
        <w:t>ect&gt;</w:t>
      </w:r>
    </w:p>
    <w:p w:rsidR="006A00B2" w:rsidRDefault="0057566E">
      <w:pPr>
        <w:pStyle w:val="ListParagraph"/>
        <w:numPr>
          <w:ilvl w:val="0"/>
          <w:numId w:val="497"/>
        </w:numPr>
        <w:contextualSpacing/>
      </w:pPr>
      <w:r>
        <w:t>&lt;draw:polyline&gt;</w:t>
      </w:r>
    </w:p>
    <w:p w:rsidR="006A00B2" w:rsidRDefault="0057566E">
      <w:pPr>
        <w:pStyle w:val="ListParagraph"/>
        <w:numPr>
          <w:ilvl w:val="0"/>
          <w:numId w:val="497"/>
        </w:numPr>
        <w:contextualSpacing/>
      </w:pPr>
      <w:r>
        <w:t>&lt;draw:polygon&gt;</w:t>
      </w:r>
    </w:p>
    <w:p w:rsidR="006A00B2" w:rsidRDefault="0057566E">
      <w:pPr>
        <w:pStyle w:val="ListParagraph"/>
        <w:numPr>
          <w:ilvl w:val="0"/>
          <w:numId w:val="497"/>
        </w:numPr>
        <w:contextualSpacing/>
      </w:pPr>
      <w:r>
        <w:t>&lt;draw:regular-polygon&gt;</w:t>
      </w:r>
    </w:p>
    <w:p w:rsidR="006A00B2" w:rsidRDefault="0057566E">
      <w:pPr>
        <w:pStyle w:val="ListParagraph"/>
        <w:numPr>
          <w:ilvl w:val="0"/>
          <w:numId w:val="497"/>
        </w:numPr>
        <w:contextualSpacing/>
      </w:pPr>
      <w:r>
        <w:t>&lt;draw:path&gt;</w:t>
      </w:r>
    </w:p>
    <w:p w:rsidR="006A00B2" w:rsidRDefault="0057566E">
      <w:pPr>
        <w:pStyle w:val="ListParagraph"/>
        <w:numPr>
          <w:ilvl w:val="0"/>
          <w:numId w:val="497"/>
        </w:numPr>
        <w:contextualSpacing/>
      </w:pPr>
      <w:r>
        <w:t>&lt;draw:circle&gt;</w:t>
      </w:r>
    </w:p>
    <w:p w:rsidR="006A00B2" w:rsidRDefault="0057566E">
      <w:pPr>
        <w:pStyle w:val="ListParagraph"/>
        <w:numPr>
          <w:ilvl w:val="0"/>
          <w:numId w:val="497"/>
        </w:numPr>
        <w:contextualSpacing/>
      </w:pPr>
      <w:r>
        <w:t>&lt;draw:ellipse&gt;</w:t>
      </w:r>
    </w:p>
    <w:p w:rsidR="006A00B2" w:rsidRDefault="0057566E">
      <w:pPr>
        <w:pStyle w:val="ListParagraph"/>
        <w:numPr>
          <w:ilvl w:val="0"/>
          <w:numId w:val="497"/>
        </w:numPr>
        <w:contextualSpacing/>
      </w:pPr>
      <w:r>
        <w:t>&lt;draw:caption&gt;</w:t>
      </w:r>
    </w:p>
    <w:p w:rsidR="006A00B2" w:rsidRDefault="0057566E">
      <w:pPr>
        <w:pStyle w:val="ListParagraph"/>
        <w:numPr>
          <w:ilvl w:val="0"/>
          <w:numId w:val="497"/>
        </w:numPr>
        <w:contextualSpacing/>
      </w:pPr>
      <w:r>
        <w:t>&lt;draw:g&gt;</w:t>
      </w:r>
    </w:p>
    <w:p w:rsidR="006A00B2" w:rsidRDefault="0057566E">
      <w:pPr>
        <w:pStyle w:val="ListParagraph"/>
        <w:numPr>
          <w:ilvl w:val="0"/>
          <w:numId w:val="497"/>
        </w:numPr>
        <w:contextualSpacing/>
      </w:pPr>
      <w:r>
        <w:t>&lt;draw:image&gt;</w:t>
      </w:r>
    </w:p>
    <w:p w:rsidR="006A00B2" w:rsidRDefault="0057566E">
      <w:pPr>
        <w:pStyle w:val="ListParagraph"/>
        <w:numPr>
          <w:ilvl w:val="0"/>
          <w:numId w:val="497"/>
        </w:numPr>
        <w:contextualSpacing/>
      </w:pPr>
      <w:r>
        <w:t>&lt;draw:text-box&gt;</w:t>
      </w:r>
    </w:p>
    <w:p w:rsidR="006A00B2" w:rsidRDefault="0057566E">
      <w:pPr>
        <w:pStyle w:val="ListParagraph"/>
        <w:numPr>
          <w:ilvl w:val="0"/>
          <w:numId w:val="497"/>
        </w:numPr>
      </w:pPr>
      <w:r>
        <w:t xml:space="preserve">&lt;draw:custom-shape&gt; </w:t>
      </w:r>
    </w:p>
    <w:p w:rsidR="006A00B2" w:rsidRDefault="0057566E">
      <w:pPr>
        <w:pStyle w:val="Definition-Field"/>
      </w:pPr>
      <w:r>
        <w:t xml:space="preserve">z.   </w:t>
      </w:r>
      <w:r>
        <w:rPr>
          <w:i/>
        </w:rPr>
        <w:t xml:space="preserve">The standard defines the property "axial", contained within the attribute </w:t>
      </w:r>
      <w:r>
        <w:rPr>
          <w:i/>
        </w:rPr>
        <w:t>draw:gradient-style, contained within the element &lt;draw:gradient&gt;, contained within the parent element &lt;office:styles&gt;</w:t>
      </w:r>
    </w:p>
    <w:p w:rsidR="006A00B2" w:rsidRDefault="0057566E">
      <w:pPr>
        <w:pStyle w:val="Definition-Field2"/>
      </w:pPr>
      <w:r>
        <w:t xml:space="preserve">Excel 2013 supports this enum for a style applied to the following elements: </w:t>
      </w:r>
    </w:p>
    <w:p w:rsidR="006A00B2" w:rsidRDefault="0057566E">
      <w:pPr>
        <w:pStyle w:val="ListParagraph"/>
        <w:numPr>
          <w:ilvl w:val="0"/>
          <w:numId w:val="498"/>
        </w:numPr>
        <w:contextualSpacing/>
      </w:pPr>
      <w:r>
        <w:t>&lt;draw:rect&gt;</w:t>
      </w:r>
    </w:p>
    <w:p w:rsidR="006A00B2" w:rsidRDefault="0057566E">
      <w:pPr>
        <w:pStyle w:val="ListParagraph"/>
        <w:numPr>
          <w:ilvl w:val="0"/>
          <w:numId w:val="498"/>
        </w:numPr>
        <w:contextualSpacing/>
      </w:pPr>
      <w:r>
        <w:t>&lt;draw:polyline&gt;</w:t>
      </w:r>
    </w:p>
    <w:p w:rsidR="006A00B2" w:rsidRDefault="0057566E">
      <w:pPr>
        <w:pStyle w:val="ListParagraph"/>
        <w:numPr>
          <w:ilvl w:val="0"/>
          <w:numId w:val="498"/>
        </w:numPr>
        <w:contextualSpacing/>
      </w:pPr>
      <w:r>
        <w:t>&lt;draw:polygon&gt;</w:t>
      </w:r>
    </w:p>
    <w:p w:rsidR="006A00B2" w:rsidRDefault="0057566E">
      <w:pPr>
        <w:pStyle w:val="ListParagraph"/>
        <w:numPr>
          <w:ilvl w:val="0"/>
          <w:numId w:val="498"/>
        </w:numPr>
        <w:contextualSpacing/>
      </w:pPr>
      <w:r>
        <w:t>&lt;</w:t>
      </w:r>
      <w:r>
        <w:t>draw:regular-polygon&gt;</w:t>
      </w:r>
    </w:p>
    <w:p w:rsidR="006A00B2" w:rsidRDefault="0057566E">
      <w:pPr>
        <w:pStyle w:val="ListParagraph"/>
        <w:numPr>
          <w:ilvl w:val="0"/>
          <w:numId w:val="498"/>
        </w:numPr>
        <w:contextualSpacing/>
      </w:pPr>
      <w:r>
        <w:t>&lt;draw:path&gt;</w:t>
      </w:r>
    </w:p>
    <w:p w:rsidR="006A00B2" w:rsidRDefault="0057566E">
      <w:pPr>
        <w:pStyle w:val="ListParagraph"/>
        <w:numPr>
          <w:ilvl w:val="0"/>
          <w:numId w:val="498"/>
        </w:numPr>
        <w:contextualSpacing/>
      </w:pPr>
      <w:r>
        <w:t>&lt;draw:circle&gt;</w:t>
      </w:r>
    </w:p>
    <w:p w:rsidR="006A00B2" w:rsidRDefault="0057566E">
      <w:pPr>
        <w:pStyle w:val="ListParagraph"/>
        <w:numPr>
          <w:ilvl w:val="0"/>
          <w:numId w:val="498"/>
        </w:numPr>
        <w:contextualSpacing/>
      </w:pPr>
      <w:r>
        <w:t>&lt;draw:ellipse&gt;</w:t>
      </w:r>
    </w:p>
    <w:p w:rsidR="006A00B2" w:rsidRDefault="0057566E">
      <w:pPr>
        <w:pStyle w:val="ListParagraph"/>
        <w:numPr>
          <w:ilvl w:val="0"/>
          <w:numId w:val="498"/>
        </w:numPr>
        <w:contextualSpacing/>
      </w:pPr>
      <w:r>
        <w:t>&lt;draw:caption&gt;</w:t>
      </w:r>
    </w:p>
    <w:p w:rsidR="006A00B2" w:rsidRDefault="0057566E">
      <w:pPr>
        <w:pStyle w:val="ListParagraph"/>
        <w:numPr>
          <w:ilvl w:val="0"/>
          <w:numId w:val="498"/>
        </w:numPr>
        <w:contextualSpacing/>
      </w:pPr>
      <w:r>
        <w:t>&lt;draw:g&gt;</w:t>
      </w:r>
    </w:p>
    <w:p w:rsidR="006A00B2" w:rsidRDefault="0057566E">
      <w:pPr>
        <w:pStyle w:val="ListParagraph"/>
        <w:numPr>
          <w:ilvl w:val="0"/>
          <w:numId w:val="498"/>
        </w:numPr>
        <w:contextualSpacing/>
      </w:pPr>
      <w:r>
        <w:t>&lt;draw:image&gt;</w:t>
      </w:r>
    </w:p>
    <w:p w:rsidR="006A00B2" w:rsidRDefault="0057566E">
      <w:pPr>
        <w:pStyle w:val="ListParagraph"/>
        <w:numPr>
          <w:ilvl w:val="0"/>
          <w:numId w:val="498"/>
        </w:numPr>
        <w:contextualSpacing/>
      </w:pPr>
      <w:r>
        <w:t>&lt;draw:text-box&gt;</w:t>
      </w:r>
    </w:p>
    <w:p w:rsidR="006A00B2" w:rsidRDefault="0057566E">
      <w:pPr>
        <w:pStyle w:val="ListParagraph"/>
        <w:numPr>
          <w:ilvl w:val="0"/>
          <w:numId w:val="498"/>
        </w:numPr>
      </w:pPr>
      <w:r>
        <w:t xml:space="preserve">&lt;draw:custom-shape&gt; </w:t>
      </w:r>
    </w:p>
    <w:p w:rsidR="006A00B2" w:rsidRDefault="0057566E">
      <w:pPr>
        <w:pStyle w:val="Definition-Field"/>
      </w:pPr>
      <w:r>
        <w:t xml:space="preserve">aa.  </w:t>
      </w:r>
      <w:r>
        <w:rPr>
          <w:i/>
        </w:rPr>
        <w:t>The standard defines the property "ellipsoid", contained within the attribute draw:gradient-style, contained withi</w:t>
      </w:r>
      <w:r>
        <w:rPr>
          <w:i/>
        </w:rPr>
        <w:t>n the element &lt;draw:gradient&gt;, contained within the parent element &lt;office:styles&gt;</w:t>
      </w:r>
    </w:p>
    <w:p w:rsidR="006A00B2" w:rsidRDefault="0057566E">
      <w:pPr>
        <w:pStyle w:val="Definition-Field2"/>
      </w:pPr>
      <w:r>
        <w:t>Excel 2013 supports this enum for a style applied to any of the following elements:</w:t>
      </w:r>
    </w:p>
    <w:p w:rsidR="006A00B2" w:rsidRDefault="0057566E">
      <w:pPr>
        <w:pStyle w:val="ListParagraph"/>
        <w:numPr>
          <w:ilvl w:val="0"/>
          <w:numId w:val="499"/>
        </w:numPr>
        <w:contextualSpacing/>
      </w:pPr>
      <w:r>
        <w:t>&lt;draw:rect&gt;</w:t>
      </w:r>
    </w:p>
    <w:p w:rsidR="006A00B2" w:rsidRDefault="0057566E">
      <w:pPr>
        <w:pStyle w:val="ListParagraph"/>
        <w:numPr>
          <w:ilvl w:val="0"/>
          <w:numId w:val="499"/>
        </w:numPr>
        <w:contextualSpacing/>
      </w:pPr>
      <w:r>
        <w:t>&lt;draw:polyline&gt;</w:t>
      </w:r>
    </w:p>
    <w:p w:rsidR="006A00B2" w:rsidRDefault="0057566E">
      <w:pPr>
        <w:pStyle w:val="ListParagraph"/>
        <w:numPr>
          <w:ilvl w:val="0"/>
          <w:numId w:val="499"/>
        </w:numPr>
        <w:contextualSpacing/>
      </w:pPr>
      <w:r>
        <w:t>&lt;draw:polygon&gt;</w:t>
      </w:r>
    </w:p>
    <w:p w:rsidR="006A00B2" w:rsidRDefault="0057566E">
      <w:pPr>
        <w:pStyle w:val="ListParagraph"/>
        <w:numPr>
          <w:ilvl w:val="0"/>
          <w:numId w:val="499"/>
        </w:numPr>
        <w:contextualSpacing/>
      </w:pPr>
      <w:r>
        <w:t>&lt;draw:regular-polygon&gt;</w:t>
      </w:r>
    </w:p>
    <w:p w:rsidR="006A00B2" w:rsidRDefault="0057566E">
      <w:pPr>
        <w:pStyle w:val="ListParagraph"/>
        <w:numPr>
          <w:ilvl w:val="0"/>
          <w:numId w:val="499"/>
        </w:numPr>
        <w:contextualSpacing/>
      </w:pPr>
      <w:r>
        <w:t>&lt;draw:path&gt;</w:t>
      </w:r>
    </w:p>
    <w:p w:rsidR="006A00B2" w:rsidRDefault="0057566E">
      <w:pPr>
        <w:pStyle w:val="ListParagraph"/>
        <w:numPr>
          <w:ilvl w:val="0"/>
          <w:numId w:val="499"/>
        </w:numPr>
        <w:contextualSpacing/>
      </w:pPr>
      <w:r>
        <w:t>&lt;draw:circl</w:t>
      </w:r>
      <w:r>
        <w:t>e&gt;</w:t>
      </w:r>
    </w:p>
    <w:p w:rsidR="006A00B2" w:rsidRDefault="0057566E">
      <w:pPr>
        <w:pStyle w:val="ListParagraph"/>
        <w:numPr>
          <w:ilvl w:val="0"/>
          <w:numId w:val="499"/>
        </w:numPr>
        <w:contextualSpacing/>
      </w:pPr>
      <w:r>
        <w:t>&lt;draw:ellipse&gt;</w:t>
      </w:r>
    </w:p>
    <w:p w:rsidR="006A00B2" w:rsidRDefault="0057566E">
      <w:pPr>
        <w:pStyle w:val="ListParagraph"/>
        <w:numPr>
          <w:ilvl w:val="0"/>
          <w:numId w:val="499"/>
        </w:numPr>
        <w:contextualSpacing/>
      </w:pPr>
      <w:r>
        <w:t>&lt;draw:caption&gt;</w:t>
      </w:r>
    </w:p>
    <w:p w:rsidR="006A00B2" w:rsidRDefault="0057566E">
      <w:pPr>
        <w:pStyle w:val="ListParagraph"/>
        <w:numPr>
          <w:ilvl w:val="0"/>
          <w:numId w:val="499"/>
        </w:numPr>
        <w:contextualSpacing/>
      </w:pPr>
      <w:r>
        <w:t>&lt;draw:g&gt;</w:t>
      </w:r>
    </w:p>
    <w:p w:rsidR="006A00B2" w:rsidRDefault="0057566E">
      <w:pPr>
        <w:pStyle w:val="ListParagraph"/>
        <w:numPr>
          <w:ilvl w:val="0"/>
          <w:numId w:val="499"/>
        </w:numPr>
        <w:contextualSpacing/>
      </w:pPr>
      <w:r>
        <w:t>&lt;draw:image&gt;</w:t>
      </w:r>
    </w:p>
    <w:p w:rsidR="006A00B2" w:rsidRDefault="0057566E">
      <w:pPr>
        <w:pStyle w:val="ListParagraph"/>
        <w:numPr>
          <w:ilvl w:val="0"/>
          <w:numId w:val="499"/>
        </w:numPr>
        <w:contextualSpacing/>
      </w:pPr>
      <w:r>
        <w:t>&lt;draw:text-box&gt;</w:t>
      </w:r>
    </w:p>
    <w:p w:rsidR="006A00B2" w:rsidRDefault="0057566E">
      <w:pPr>
        <w:pStyle w:val="ListParagraph"/>
        <w:numPr>
          <w:ilvl w:val="0"/>
          <w:numId w:val="499"/>
        </w:numPr>
      </w:pPr>
      <w:r>
        <w:lastRenderedPageBreak/>
        <w:t>&lt;draw:custom-shape&gt;</w:t>
      </w:r>
    </w:p>
    <w:p w:rsidR="006A00B2" w:rsidRDefault="0057566E">
      <w:pPr>
        <w:pStyle w:val="Definition-Field2"/>
      </w:pPr>
      <w:r>
        <w:t xml:space="preserve">Excel interprets this enumeration as the value "radial". </w:t>
      </w:r>
    </w:p>
    <w:p w:rsidR="006A00B2" w:rsidRDefault="0057566E">
      <w:pPr>
        <w:pStyle w:val="Definition-Field"/>
      </w:pPr>
      <w:r>
        <w:t xml:space="preserve">bb.  </w:t>
      </w:r>
      <w:r>
        <w:rPr>
          <w:i/>
        </w:rPr>
        <w:t xml:space="preserve">The standard defines the property "linear", contained within the attribute draw:gradient-style, </w:t>
      </w:r>
      <w:r>
        <w:rPr>
          <w:i/>
        </w:rPr>
        <w:t>contained within the element &lt;draw:gradient&gt;, contained within the parent element &lt;office:styles&gt;</w:t>
      </w:r>
    </w:p>
    <w:p w:rsidR="006A00B2" w:rsidRDefault="0057566E">
      <w:pPr>
        <w:pStyle w:val="Definition-Field2"/>
      </w:pPr>
      <w:r>
        <w:t xml:space="preserve">Excel 2013 supports this enum for a style applied to the following elements: </w:t>
      </w:r>
    </w:p>
    <w:p w:rsidR="006A00B2" w:rsidRDefault="0057566E">
      <w:pPr>
        <w:pStyle w:val="ListParagraph"/>
        <w:numPr>
          <w:ilvl w:val="0"/>
          <w:numId w:val="500"/>
        </w:numPr>
        <w:contextualSpacing/>
      </w:pPr>
      <w:r>
        <w:t>&lt;draw:rect&gt;</w:t>
      </w:r>
    </w:p>
    <w:p w:rsidR="006A00B2" w:rsidRDefault="0057566E">
      <w:pPr>
        <w:pStyle w:val="ListParagraph"/>
        <w:numPr>
          <w:ilvl w:val="0"/>
          <w:numId w:val="500"/>
        </w:numPr>
        <w:contextualSpacing/>
      </w:pPr>
      <w:r>
        <w:t>&lt;draw:polyline&gt;</w:t>
      </w:r>
    </w:p>
    <w:p w:rsidR="006A00B2" w:rsidRDefault="0057566E">
      <w:pPr>
        <w:pStyle w:val="ListParagraph"/>
        <w:numPr>
          <w:ilvl w:val="0"/>
          <w:numId w:val="500"/>
        </w:numPr>
        <w:contextualSpacing/>
      </w:pPr>
      <w:r>
        <w:t>&lt;draw:polygon&gt;</w:t>
      </w:r>
    </w:p>
    <w:p w:rsidR="006A00B2" w:rsidRDefault="0057566E">
      <w:pPr>
        <w:pStyle w:val="ListParagraph"/>
        <w:numPr>
          <w:ilvl w:val="0"/>
          <w:numId w:val="500"/>
        </w:numPr>
        <w:contextualSpacing/>
      </w:pPr>
      <w:r>
        <w:t>&lt;draw:regular-polygon&gt;</w:t>
      </w:r>
    </w:p>
    <w:p w:rsidR="006A00B2" w:rsidRDefault="0057566E">
      <w:pPr>
        <w:pStyle w:val="ListParagraph"/>
        <w:numPr>
          <w:ilvl w:val="0"/>
          <w:numId w:val="500"/>
        </w:numPr>
        <w:contextualSpacing/>
      </w:pPr>
      <w:r>
        <w:t>&lt;draw:path&gt;</w:t>
      </w:r>
    </w:p>
    <w:p w:rsidR="006A00B2" w:rsidRDefault="0057566E">
      <w:pPr>
        <w:pStyle w:val="ListParagraph"/>
        <w:numPr>
          <w:ilvl w:val="0"/>
          <w:numId w:val="500"/>
        </w:numPr>
        <w:contextualSpacing/>
      </w:pPr>
      <w:r>
        <w:t>&lt;d</w:t>
      </w:r>
      <w:r>
        <w:t>raw:circle&gt;</w:t>
      </w:r>
    </w:p>
    <w:p w:rsidR="006A00B2" w:rsidRDefault="0057566E">
      <w:pPr>
        <w:pStyle w:val="ListParagraph"/>
        <w:numPr>
          <w:ilvl w:val="0"/>
          <w:numId w:val="500"/>
        </w:numPr>
        <w:contextualSpacing/>
      </w:pPr>
      <w:r>
        <w:t>&lt;draw:ellipse&gt;</w:t>
      </w:r>
    </w:p>
    <w:p w:rsidR="006A00B2" w:rsidRDefault="0057566E">
      <w:pPr>
        <w:pStyle w:val="ListParagraph"/>
        <w:numPr>
          <w:ilvl w:val="0"/>
          <w:numId w:val="500"/>
        </w:numPr>
        <w:contextualSpacing/>
      </w:pPr>
      <w:r>
        <w:t>&lt;draw:caption&gt;</w:t>
      </w:r>
    </w:p>
    <w:p w:rsidR="006A00B2" w:rsidRDefault="0057566E">
      <w:pPr>
        <w:pStyle w:val="ListParagraph"/>
        <w:numPr>
          <w:ilvl w:val="0"/>
          <w:numId w:val="500"/>
        </w:numPr>
        <w:contextualSpacing/>
      </w:pPr>
      <w:r>
        <w:t>&lt;draw:g&gt;</w:t>
      </w:r>
    </w:p>
    <w:p w:rsidR="006A00B2" w:rsidRDefault="0057566E">
      <w:pPr>
        <w:pStyle w:val="ListParagraph"/>
        <w:numPr>
          <w:ilvl w:val="0"/>
          <w:numId w:val="500"/>
        </w:numPr>
        <w:contextualSpacing/>
      </w:pPr>
      <w:r>
        <w:t>&lt;draw:image&gt;</w:t>
      </w:r>
    </w:p>
    <w:p w:rsidR="006A00B2" w:rsidRDefault="0057566E">
      <w:pPr>
        <w:pStyle w:val="ListParagraph"/>
        <w:numPr>
          <w:ilvl w:val="0"/>
          <w:numId w:val="500"/>
        </w:numPr>
        <w:contextualSpacing/>
      </w:pPr>
      <w:r>
        <w:t>&lt;draw:text-box&gt;</w:t>
      </w:r>
    </w:p>
    <w:p w:rsidR="006A00B2" w:rsidRDefault="0057566E">
      <w:pPr>
        <w:pStyle w:val="ListParagraph"/>
        <w:numPr>
          <w:ilvl w:val="0"/>
          <w:numId w:val="500"/>
        </w:numPr>
      </w:pPr>
      <w:r>
        <w:t xml:space="preserve">&lt;draw:custom-shape&gt; </w:t>
      </w:r>
    </w:p>
    <w:p w:rsidR="006A00B2" w:rsidRDefault="0057566E">
      <w:pPr>
        <w:pStyle w:val="Definition-Field"/>
      </w:pPr>
      <w:r>
        <w:t xml:space="preserve">cc.  </w:t>
      </w:r>
      <w:r>
        <w:rPr>
          <w:i/>
        </w:rPr>
        <w:t>The standard defines the property "radial", contained within the attribute draw:gradient-style, contained within the element &lt;draw:gradient&gt;, containe</w:t>
      </w:r>
      <w:r>
        <w:rPr>
          <w:i/>
        </w:rPr>
        <w:t>d within the parent element &lt;office:styles&gt;</w:t>
      </w:r>
    </w:p>
    <w:p w:rsidR="006A00B2" w:rsidRDefault="0057566E">
      <w:pPr>
        <w:pStyle w:val="Definition-Field2"/>
      </w:pPr>
      <w:r>
        <w:t xml:space="preserve">Excel 2013 supports this enum for a style applied to the following elements: </w:t>
      </w:r>
    </w:p>
    <w:p w:rsidR="006A00B2" w:rsidRDefault="0057566E">
      <w:pPr>
        <w:pStyle w:val="ListParagraph"/>
        <w:numPr>
          <w:ilvl w:val="0"/>
          <w:numId w:val="501"/>
        </w:numPr>
        <w:contextualSpacing/>
      </w:pPr>
      <w:r>
        <w:t>&lt;draw:rect&gt;</w:t>
      </w:r>
    </w:p>
    <w:p w:rsidR="006A00B2" w:rsidRDefault="0057566E">
      <w:pPr>
        <w:pStyle w:val="ListParagraph"/>
        <w:numPr>
          <w:ilvl w:val="0"/>
          <w:numId w:val="501"/>
        </w:numPr>
        <w:contextualSpacing/>
      </w:pPr>
      <w:r>
        <w:t>&lt;draw:polyline&gt;</w:t>
      </w:r>
    </w:p>
    <w:p w:rsidR="006A00B2" w:rsidRDefault="0057566E">
      <w:pPr>
        <w:pStyle w:val="ListParagraph"/>
        <w:numPr>
          <w:ilvl w:val="0"/>
          <w:numId w:val="501"/>
        </w:numPr>
        <w:contextualSpacing/>
      </w:pPr>
      <w:r>
        <w:t>&lt;draw:polygon&gt;</w:t>
      </w:r>
    </w:p>
    <w:p w:rsidR="006A00B2" w:rsidRDefault="0057566E">
      <w:pPr>
        <w:pStyle w:val="ListParagraph"/>
        <w:numPr>
          <w:ilvl w:val="0"/>
          <w:numId w:val="501"/>
        </w:numPr>
        <w:contextualSpacing/>
      </w:pPr>
      <w:r>
        <w:t>&lt;draw:regular-polygon&gt;</w:t>
      </w:r>
    </w:p>
    <w:p w:rsidR="006A00B2" w:rsidRDefault="0057566E">
      <w:pPr>
        <w:pStyle w:val="ListParagraph"/>
        <w:numPr>
          <w:ilvl w:val="0"/>
          <w:numId w:val="501"/>
        </w:numPr>
        <w:contextualSpacing/>
      </w:pPr>
      <w:r>
        <w:t>&lt;draw:path&gt;</w:t>
      </w:r>
    </w:p>
    <w:p w:rsidR="006A00B2" w:rsidRDefault="0057566E">
      <w:pPr>
        <w:pStyle w:val="ListParagraph"/>
        <w:numPr>
          <w:ilvl w:val="0"/>
          <w:numId w:val="501"/>
        </w:numPr>
        <w:contextualSpacing/>
      </w:pPr>
      <w:r>
        <w:t>&lt;draw:circle&gt;</w:t>
      </w:r>
    </w:p>
    <w:p w:rsidR="006A00B2" w:rsidRDefault="0057566E">
      <w:pPr>
        <w:pStyle w:val="ListParagraph"/>
        <w:numPr>
          <w:ilvl w:val="0"/>
          <w:numId w:val="501"/>
        </w:numPr>
        <w:contextualSpacing/>
      </w:pPr>
      <w:r>
        <w:t>&lt;draw:ellipse&gt;</w:t>
      </w:r>
    </w:p>
    <w:p w:rsidR="006A00B2" w:rsidRDefault="0057566E">
      <w:pPr>
        <w:pStyle w:val="ListParagraph"/>
        <w:numPr>
          <w:ilvl w:val="0"/>
          <w:numId w:val="501"/>
        </w:numPr>
        <w:contextualSpacing/>
      </w:pPr>
      <w:r>
        <w:t>&lt;draw:caption&gt;</w:t>
      </w:r>
    </w:p>
    <w:p w:rsidR="006A00B2" w:rsidRDefault="0057566E">
      <w:pPr>
        <w:pStyle w:val="ListParagraph"/>
        <w:numPr>
          <w:ilvl w:val="0"/>
          <w:numId w:val="501"/>
        </w:numPr>
        <w:contextualSpacing/>
      </w:pPr>
      <w:r>
        <w:t>&lt;draw:g&gt;</w:t>
      </w:r>
    </w:p>
    <w:p w:rsidR="006A00B2" w:rsidRDefault="0057566E">
      <w:pPr>
        <w:pStyle w:val="ListParagraph"/>
        <w:numPr>
          <w:ilvl w:val="0"/>
          <w:numId w:val="501"/>
        </w:numPr>
        <w:contextualSpacing/>
      </w:pPr>
      <w:r>
        <w:t>&lt;</w:t>
      </w:r>
      <w:r>
        <w:t>draw:image&gt;</w:t>
      </w:r>
    </w:p>
    <w:p w:rsidR="006A00B2" w:rsidRDefault="0057566E">
      <w:pPr>
        <w:pStyle w:val="ListParagraph"/>
        <w:numPr>
          <w:ilvl w:val="0"/>
          <w:numId w:val="501"/>
        </w:numPr>
        <w:contextualSpacing/>
      </w:pPr>
      <w:r>
        <w:t>&lt;draw:text-box&gt;</w:t>
      </w:r>
    </w:p>
    <w:p w:rsidR="006A00B2" w:rsidRDefault="0057566E">
      <w:pPr>
        <w:pStyle w:val="ListParagraph"/>
        <w:numPr>
          <w:ilvl w:val="0"/>
          <w:numId w:val="501"/>
        </w:numPr>
      </w:pPr>
      <w:r>
        <w:t xml:space="preserve">&lt;draw:custom-shape&gt; </w:t>
      </w:r>
    </w:p>
    <w:p w:rsidR="006A00B2" w:rsidRDefault="0057566E">
      <w:pPr>
        <w:pStyle w:val="Definition-Field"/>
      </w:pPr>
      <w:r>
        <w:t xml:space="preserve">dd.  </w:t>
      </w:r>
      <w:r>
        <w:rPr>
          <w:i/>
        </w:rPr>
        <w:t>The standard defines the property "rectangular", contained within the attribute draw:gradient-style, contained within the element &lt;draw:gradient&gt;, contained within the parent element &lt;office:styles&gt;</w:t>
      </w:r>
    </w:p>
    <w:p w:rsidR="006A00B2" w:rsidRDefault="0057566E">
      <w:pPr>
        <w:pStyle w:val="Definition-Field2"/>
      </w:pPr>
      <w:r>
        <w:t>Exc</w:t>
      </w:r>
      <w:r>
        <w:t>el 2013 supports this enum for a style applied to any of the following elements:</w:t>
      </w:r>
    </w:p>
    <w:p w:rsidR="006A00B2" w:rsidRDefault="0057566E">
      <w:pPr>
        <w:pStyle w:val="ListParagraph"/>
        <w:numPr>
          <w:ilvl w:val="0"/>
          <w:numId w:val="502"/>
        </w:numPr>
        <w:contextualSpacing/>
      </w:pPr>
      <w:r>
        <w:t>&lt;draw:rect&gt;</w:t>
      </w:r>
    </w:p>
    <w:p w:rsidR="006A00B2" w:rsidRDefault="0057566E">
      <w:pPr>
        <w:pStyle w:val="ListParagraph"/>
        <w:numPr>
          <w:ilvl w:val="0"/>
          <w:numId w:val="502"/>
        </w:numPr>
        <w:contextualSpacing/>
      </w:pPr>
      <w:r>
        <w:t>&lt;draw:polyline&gt;</w:t>
      </w:r>
    </w:p>
    <w:p w:rsidR="006A00B2" w:rsidRDefault="0057566E">
      <w:pPr>
        <w:pStyle w:val="ListParagraph"/>
        <w:numPr>
          <w:ilvl w:val="0"/>
          <w:numId w:val="502"/>
        </w:numPr>
        <w:contextualSpacing/>
      </w:pPr>
      <w:r>
        <w:t>&lt;draw:polygon&gt;</w:t>
      </w:r>
    </w:p>
    <w:p w:rsidR="006A00B2" w:rsidRDefault="0057566E">
      <w:pPr>
        <w:pStyle w:val="ListParagraph"/>
        <w:numPr>
          <w:ilvl w:val="0"/>
          <w:numId w:val="502"/>
        </w:numPr>
        <w:contextualSpacing/>
      </w:pPr>
      <w:r>
        <w:t>&lt;draw:regular-polygon&gt;</w:t>
      </w:r>
    </w:p>
    <w:p w:rsidR="006A00B2" w:rsidRDefault="0057566E">
      <w:pPr>
        <w:pStyle w:val="ListParagraph"/>
        <w:numPr>
          <w:ilvl w:val="0"/>
          <w:numId w:val="502"/>
        </w:numPr>
        <w:contextualSpacing/>
      </w:pPr>
      <w:r>
        <w:t>&lt;draw:path&gt;</w:t>
      </w:r>
    </w:p>
    <w:p w:rsidR="006A00B2" w:rsidRDefault="0057566E">
      <w:pPr>
        <w:pStyle w:val="ListParagraph"/>
        <w:numPr>
          <w:ilvl w:val="0"/>
          <w:numId w:val="502"/>
        </w:numPr>
        <w:contextualSpacing/>
      </w:pPr>
      <w:r>
        <w:t>&lt;draw:circle&gt;</w:t>
      </w:r>
    </w:p>
    <w:p w:rsidR="006A00B2" w:rsidRDefault="0057566E">
      <w:pPr>
        <w:pStyle w:val="ListParagraph"/>
        <w:numPr>
          <w:ilvl w:val="0"/>
          <w:numId w:val="502"/>
        </w:numPr>
        <w:contextualSpacing/>
      </w:pPr>
      <w:r>
        <w:t>&lt;draw:ellipse&gt;</w:t>
      </w:r>
    </w:p>
    <w:p w:rsidR="006A00B2" w:rsidRDefault="0057566E">
      <w:pPr>
        <w:pStyle w:val="ListParagraph"/>
        <w:numPr>
          <w:ilvl w:val="0"/>
          <w:numId w:val="502"/>
        </w:numPr>
        <w:contextualSpacing/>
      </w:pPr>
      <w:r>
        <w:t>&lt;draw:caption&gt;</w:t>
      </w:r>
    </w:p>
    <w:p w:rsidR="006A00B2" w:rsidRDefault="0057566E">
      <w:pPr>
        <w:pStyle w:val="ListParagraph"/>
        <w:numPr>
          <w:ilvl w:val="0"/>
          <w:numId w:val="502"/>
        </w:numPr>
        <w:contextualSpacing/>
      </w:pPr>
      <w:r>
        <w:t>&lt;draw:g&gt;</w:t>
      </w:r>
    </w:p>
    <w:p w:rsidR="006A00B2" w:rsidRDefault="0057566E">
      <w:pPr>
        <w:pStyle w:val="ListParagraph"/>
        <w:numPr>
          <w:ilvl w:val="0"/>
          <w:numId w:val="502"/>
        </w:numPr>
        <w:contextualSpacing/>
      </w:pPr>
      <w:r>
        <w:t>&lt;draw:image&gt;</w:t>
      </w:r>
    </w:p>
    <w:p w:rsidR="006A00B2" w:rsidRDefault="0057566E">
      <w:pPr>
        <w:pStyle w:val="ListParagraph"/>
        <w:numPr>
          <w:ilvl w:val="0"/>
          <w:numId w:val="502"/>
        </w:numPr>
        <w:contextualSpacing/>
      </w:pPr>
      <w:r>
        <w:t>&lt;draw:text-box&gt;</w:t>
      </w:r>
    </w:p>
    <w:p w:rsidR="006A00B2" w:rsidRDefault="0057566E">
      <w:pPr>
        <w:pStyle w:val="ListParagraph"/>
        <w:numPr>
          <w:ilvl w:val="0"/>
          <w:numId w:val="502"/>
        </w:numPr>
      </w:pPr>
      <w:r>
        <w:t>&lt;draw:custom-sh</w:t>
      </w:r>
      <w:r>
        <w:t>ape&gt;</w:t>
      </w:r>
    </w:p>
    <w:p w:rsidR="006A00B2" w:rsidRDefault="0057566E">
      <w:pPr>
        <w:pStyle w:val="Definition-Field2"/>
      </w:pPr>
      <w:r>
        <w:lastRenderedPageBreak/>
        <w:t xml:space="preserve">Excel interprets this enumeration as "square". </w:t>
      </w:r>
    </w:p>
    <w:p w:rsidR="006A00B2" w:rsidRDefault="0057566E">
      <w:pPr>
        <w:pStyle w:val="Definition-Field"/>
      </w:pPr>
      <w:r>
        <w:t xml:space="preserve">ee.  </w:t>
      </w:r>
      <w:r>
        <w:rPr>
          <w:i/>
        </w:rPr>
        <w:t>The standard defines the property "square", contained within the attribute draw:gradient-style, contained within the element &lt;draw:gradient&gt;, contained within the parent element &lt;office:styles&gt;</w:t>
      </w:r>
    </w:p>
    <w:p w:rsidR="006A00B2" w:rsidRDefault="0057566E">
      <w:pPr>
        <w:pStyle w:val="Definition-Field2"/>
      </w:pPr>
      <w:r>
        <w:t>Exce</w:t>
      </w:r>
      <w:r>
        <w:t xml:space="preserve">l 2013 supports this enum for a style applied to the following elements: </w:t>
      </w:r>
    </w:p>
    <w:p w:rsidR="006A00B2" w:rsidRDefault="0057566E">
      <w:pPr>
        <w:pStyle w:val="ListParagraph"/>
        <w:numPr>
          <w:ilvl w:val="0"/>
          <w:numId w:val="503"/>
        </w:numPr>
        <w:contextualSpacing/>
      </w:pPr>
      <w:r>
        <w:t>&lt;draw:rect&gt;</w:t>
      </w:r>
    </w:p>
    <w:p w:rsidR="006A00B2" w:rsidRDefault="0057566E">
      <w:pPr>
        <w:pStyle w:val="ListParagraph"/>
        <w:numPr>
          <w:ilvl w:val="0"/>
          <w:numId w:val="503"/>
        </w:numPr>
        <w:contextualSpacing/>
      </w:pPr>
      <w:r>
        <w:t>&lt;draw:polyline&gt;</w:t>
      </w:r>
    </w:p>
    <w:p w:rsidR="006A00B2" w:rsidRDefault="0057566E">
      <w:pPr>
        <w:pStyle w:val="ListParagraph"/>
        <w:numPr>
          <w:ilvl w:val="0"/>
          <w:numId w:val="503"/>
        </w:numPr>
        <w:contextualSpacing/>
      </w:pPr>
      <w:r>
        <w:t>&lt;draw:polygon&gt;</w:t>
      </w:r>
    </w:p>
    <w:p w:rsidR="006A00B2" w:rsidRDefault="0057566E">
      <w:pPr>
        <w:pStyle w:val="ListParagraph"/>
        <w:numPr>
          <w:ilvl w:val="0"/>
          <w:numId w:val="503"/>
        </w:numPr>
        <w:contextualSpacing/>
      </w:pPr>
      <w:r>
        <w:t>&lt;draw:regular-polygon&gt;</w:t>
      </w:r>
    </w:p>
    <w:p w:rsidR="006A00B2" w:rsidRDefault="0057566E">
      <w:pPr>
        <w:pStyle w:val="ListParagraph"/>
        <w:numPr>
          <w:ilvl w:val="0"/>
          <w:numId w:val="503"/>
        </w:numPr>
        <w:contextualSpacing/>
      </w:pPr>
      <w:r>
        <w:t>&lt;draw:path&gt;</w:t>
      </w:r>
    </w:p>
    <w:p w:rsidR="006A00B2" w:rsidRDefault="0057566E">
      <w:pPr>
        <w:pStyle w:val="ListParagraph"/>
        <w:numPr>
          <w:ilvl w:val="0"/>
          <w:numId w:val="503"/>
        </w:numPr>
        <w:contextualSpacing/>
      </w:pPr>
      <w:r>
        <w:t>&lt;draw:circle&gt;</w:t>
      </w:r>
    </w:p>
    <w:p w:rsidR="006A00B2" w:rsidRDefault="0057566E">
      <w:pPr>
        <w:pStyle w:val="ListParagraph"/>
        <w:numPr>
          <w:ilvl w:val="0"/>
          <w:numId w:val="503"/>
        </w:numPr>
        <w:contextualSpacing/>
      </w:pPr>
      <w:r>
        <w:t>&lt;draw:ellipse&gt;</w:t>
      </w:r>
    </w:p>
    <w:p w:rsidR="006A00B2" w:rsidRDefault="0057566E">
      <w:pPr>
        <w:pStyle w:val="ListParagraph"/>
        <w:numPr>
          <w:ilvl w:val="0"/>
          <w:numId w:val="503"/>
        </w:numPr>
        <w:contextualSpacing/>
      </w:pPr>
      <w:r>
        <w:t>&lt;draw:caption&gt;</w:t>
      </w:r>
    </w:p>
    <w:p w:rsidR="006A00B2" w:rsidRDefault="0057566E">
      <w:pPr>
        <w:pStyle w:val="ListParagraph"/>
        <w:numPr>
          <w:ilvl w:val="0"/>
          <w:numId w:val="503"/>
        </w:numPr>
        <w:contextualSpacing/>
      </w:pPr>
      <w:r>
        <w:t>&lt;draw:g&gt;</w:t>
      </w:r>
    </w:p>
    <w:p w:rsidR="006A00B2" w:rsidRDefault="0057566E">
      <w:pPr>
        <w:pStyle w:val="ListParagraph"/>
        <w:numPr>
          <w:ilvl w:val="0"/>
          <w:numId w:val="503"/>
        </w:numPr>
        <w:contextualSpacing/>
      </w:pPr>
      <w:r>
        <w:t>&lt;draw:image&gt;</w:t>
      </w:r>
    </w:p>
    <w:p w:rsidR="006A00B2" w:rsidRDefault="0057566E">
      <w:pPr>
        <w:pStyle w:val="ListParagraph"/>
        <w:numPr>
          <w:ilvl w:val="0"/>
          <w:numId w:val="503"/>
        </w:numPr>
        <w:contextualSpacing/>
      </w:pPr>
      <w:r>
        <w:t>&lt;draw:text-box&gt;</w:t>
      </w:r>
    </w:p>
    <w:p w:rsidR="006A00B2" w:rsidRDefault="0057566E">
      <w:pPr>
        <w:pStyle w:val="ListParagraph"/>
        <w:numPr>
          <w:ilvl w:val="0"/>
          <w:numId w:val="503"/>
        </w:numPr>
      </w:pPr>
      <w:r>
        <w:t xml:space="preserve">&lt;draw:custom-shape&gt; </w:t>
      </w:r>
    </w:p>
    <w:p w:rsidR="006A00B2" w:rsidRDefault="0057566E">
      <w:pPr>
        <w:pStyle w:val="Definition-Field"/>
      </w:pPr>
      <w:r>
        <w:t xml:space="preserve">ff.  </w:t>
      </w:r>
      <w:r>
        <w:rPr>
          <w:i/>
        </w:rPr>
        <w:t>The standard defines the attribute draw:name, contained within the element &lt;draw:gradient&gt;,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504"/>
        </w:numPr>
        <w:contextualSpacing/>
      </w:pPr>
      <w:r>
        <w:t>&lt;draw:rect&gt;</w:t>
      </w:r>
    </w:p>
    <w:p w:rsidR="006A00B2" w:rsidRDefault="0057566E">
      <w:pPr>
        <w:pStyle w:val="ListParagraph"/>
        <w:numPr>
          <w:ilvl w:val="0"/>
          <w:numId w:val="504"/>
        </w:numPr>
        <w:contextualSpacing/>
      </w:pPr>
      <w:r>
        <w:t>&lt;draw:polyli</w:t>
      </w:r>
      <w:r>
        <w:t>ne&gt;</w:t>
      </w:r>
    </w:p>
    <w:p w:rsidR="006A00B2" w:rsidRDefault="0057566E">
      <w:pPr>
        <w:pStyle w:val="ListParagraph"/>
        <w:numPr>
          <w:ilvl w:val="0"/>
          <w:numId w:val="504"/>
        </w:numPr>
        <w:contextualSpacing/>
      </w:pPr>
      <w:r>
        <w:t>&lt;draw:polygon&gt;</w:t>
      </w:r>
    </w:p>
    <w:p w:rsidR="006A00B2" w:rsidRDefault="0057566E">
      <w:pPr>
        <w:pStyle w:val="ListParagraph"/>
        <w:numPr>
          <w:ilvl w:val="0"/>
          <w:numId w:val="504"/>
        </w:numPr>
        <w:contextualSpacing/>
      </w:pPr>
      <w:r>
        <w:t>&lt;draw:regular-polygon&gt;</w:t>
      </w:r>
    </w:p>
    <w:p w:rsidR="006A00B2" w:rsidRDefault="0057566E">
      <w:pPr>
        <w:pStyle w:val="ListParagraph"/>
        <w:numPr>
          <w:ilvl w:val="0"/>
          <w:numId w:val="504"/>
        </w:numPr>
        <w:contextualSpacing/>
      </w:pPr>
      <w:r>
        <w:t>&lt;draw:path&gt;</w:t>
      </w:r>
    </w:p>
    <w:p w:rsidR="006A00B2" w:rsidRDefault="0057566E">
      <w:pPr>
        <w:pStyle w:val="ListParagraph"/>
        <w:numPr>
          <w:ilvl w:val="0"/>
          <w:numId w:val="504"/>
        </w:numPr>
        <w:contextualSpacing/>
      </w:pPr>
      <w:r>
        <w:t>&lt;draw:circle&gt;</w:t>
      </w:r>
    </w:p>
    <w:p w:rsidR="006A00B2" w:rsidRDefault="0057566E">
      <w:pPr>
        <w:pStyle w:val="ListParagraph"/>
        <w:numPr>
          <w:ilvl w:val="0"/>
          <w:numId w:val="504"/>
        </w:numPr>
        <w:contextualSpacing/>
      </w:pPr>
      <w:r>
        <w:t>&lt;draw:ellipse&gt;</w:t>
      </w:r>
    </w:p>
    <w:p w:rsidR="006A00B2" w:rsidRDefault="0057566E">
      <w:pPr>
        <w:pStyle w:val="ListParagraph"/>
        <w:numPr>
          <w:ilvl w:val="0"/>
          <w:numId w:val="504"/>
        </w:numPr>
        <w:contextualSpacing/>
      </w:pPr>
      <w:r>
        <w:t>&lt;draw:caption&gt;</w:t>
      </w:r>
    </w:p>
    <w:p w:rsidR="006A00B2" w:rsidRDefault="0057566E">
      <w:pPr>
        <w:pStyle w:val="ListParagraph"/>
        <w:numPr>
          <w:ilvl w:val="0"/>
          <w:numId w:val="504"/>
        </w:numPr>
        <w:contextualSpacing/>
      </w:pPr>
      <w:r>
        <w:t>&lt;draw:g&gt;</w:t>
      </w:r>
    </w:p>
    <w:p w:rsidR="006A00B2" w:rsidRDefault="0057566E">
      <w:pPr>
        <w:pStyle w:val="ListParagraph"/>
        <w:numPr>
          <w:ilvl w:val="0"/>
          <w:numId w:val="504"/>
        </w:numPr>
        <w:contextualSpacing/>
      </w:pPr>
      <w:r>
        <w:t>&lt;draw:image&gt;</w:t>
      </w:r>
    </w:p>
    <w:p w:rsidR="006A00B2" w:rsidRDefault="0057566E">
      <w:pPr>
        <w:pStyle w:val="ListParagraph"/>
        <w:numPr>
          <w:ilvl w:val="0"/>
          <w:numId w:val="504"/>
        </w:numPr>
        <w:contextualSpacing/>
      </w:pPr>
      <w:r>
        <w:t>&lt;draw:text-box&gt;</w:t>
      </w:r>
    </w:p>
    <w:p w:rsidR="006A00B2" w:rsidRDefault="0057566E">
      <w:pPr>
        <w:pStyle w:val="ListParagraph"/>
        <w:numPr>
          <w:ilvl w:val="0"/>
          <w:numId w:val="504"/>
        </w:numPr>
      </w:pPr>
      <w:r>
        <w:t xml:space="preserve">&lt;draw:custom-shape&gt; </w:t>
      </w:r>
    </w:p>
    <w:p w:rsidR="006A00B2" w:rsidRDefault="0057566E">
      <w:pPr>
        <w:pStyle w:val="Definition-Field"/>
      </w:pPr>
      <w:r>
        <w:t xml:space="preserve">gg.  </w:t>
      </w:r>
      <w:r>
        <w:rPr>
          <w:i/>
        </w:rPr>
        <w:t>The standard defines the attribute draw:start-color, contained within the element &lt;</w:t>
      </w:r>
      <w:r>
        <w:rPr>
          <w:i/>
        </w:rPr>
        <w:t>draw:gradient&gt;,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505"/>
        </w:numPr>
        <w:contextualSpacing/>
      </w:pPr>
      <w:r>
        <w:t>&lt;draw:rect&gt;</w:t>
      </w:r>
    </w:p>
    <w:p w:rsidR="006A00B2" w:rsidRDefault="0057566E">
      <w:pPr>
        <w:pStyle w:val="ListParagraph"/>
        <w:numPr>
          <w:ilvl w:val="0"/>
          <w:numId w:val="505"/>
        </w:numPr>
        <w:contextualSpacing/>
      </w:pPr>
      <w:r>
        <w:t>&lt;draw:polyline&gt;</w:t>
      </w:r>
    </w:p>
    <w:p w:rsidR="006A00B2" w:rsidRDefault="0057566E">
      <w:pPr>
        <w:pStyle w:val="ListParagraph"/>
        <w:numPr>
          <w:ilvl w:val="0"/>
          <w:numId w:val="505"/>
        </w:numPr>
        <w:contextualSpacing/>
      </w:pPr>
      <w:r>
        <w:t>&lt;draw:polygon&gt;</w:t>
      </w:r>
    </w:p>
    <w:p w:rsidR="006A00B2" w:rsidRDefault="0057566E">
      <w:pPr>
        <w:pStyle w:val="ListParagraph"/>
        <w:numPr>
          <w:ilvl w:val="0"/>
          <w:numId w:val="505"/>
        </w:numPr>
        <w:contextualSpacing/>
      </w:pPr>
      <w:r>
        <w:t>&lt;draw:regular-polygon&gt;</w:t>
      </w:r>
    </w:p>
    <w:p w:rsidR="006A00B2" w:rsidRDefault="0057566E">
      <w:pPr>
        <w:pStyle w:val="ListParagraph"/>
        <w:numPr>
          <w:ilvl w:val="0"/>
          <w:numId w:val="505"/>
        </w:numPr>
        <w:contextualSpacing/>
      </w:pPr>
      <w:r>
        <w:t>&lt;draw:path&gt;</w:t>
      </w:r>
    </w:p>
    <w:p w:rsidR="006A00B2" w:rsidRDefault="0057566E">
      <w:pPr>
        <w:pStyle w:val="ListParagraph"/>
        <w:numPr>
          <w:ilvl w:val="0"/>
          <w:numId w:val="505"/>
        </w:numPr>
        <w:contextualSpacing/>
      </w:pPr>
      <w:r>
        <w:t>&lt;draw:circle&gt;</w:t>
      </w:r>
    </w:p>
    <w:p w:rsidR="006A00B2" w:rsidRDefault="0057566E">
      <w:pPr>
        <w:pStyle w:val="ListParagraph"/>
        <w:numPr>
          <w:ilvl w:val="0"/>
          <w:numId w:val="505"/>
        </w:numPr>
        <w:contextualSpacing/>
      </w:pPr>
      <w:r>
        <w:t>&lt;draw:ellipse</w:t>
      </w:r>
      <w:r>
        <w:t>&gt;</w:t>
      </w:r>
    </w:p>
    <w:p w:rsidR="006A00B2" w:rsidRDefault="0057566E">
      <w:pPr>
        <w:pStyle w:val="ListParagraph"/>
        <w:numPr>
          <w:ilvl w:val="0"/>
          <w:numId w:val="505"/>
        </w:numPr>
        <w:contextualSpacing/>
      </w:pPr>
      <w:r>
        <w:t>&lt;draw:caption&gt;</w:t>
      </w:r>
    </w:p>
    <w:p w:rsidR="006A00B2" w:rsidRDefault="0057566E">
      <w:pPr>
        <w:pStyle w:val="ListParagraph"/>
        <w:numPr>
          <w:ilvl w:val="0"/>
          <w:numId w:val="505"/>
        </w:numPr>
        <w:contextualSpacing/>
      </w:pPr>
      <w:r>
        <w:t>&lt;draw:g&gt;</w:t>
      </w:r>
    </w:p>
    <w:p w:rsidR="006A00B2" w:rsidRDefault="0057566E">
      <w:pPr>
        <w:pStyle w:val="ListParagraph"/>
        <w:numPr>
          <w:ilvl w:val="0"/>
          <w:numId w:val="505"/>
        </w:numPr>
        <w:contextualSpacing/>
      </w:pPr>
      <w:r>
        <w:t>&lt;draw:image&gt;</w:t>
      </w:r>
    </w:p>
    <w:p w:rsidR="006A00B2" w:rsidRDefault="0057566E">
      <w:pPr>
        <w:pStyle w:val="ListParagraph"/>
        <w:numPr>
          <w:ilvl w:val="0"/>
          <w:numId w:val="505"/>
        </w:numPr>
        <w:contextualSpacing/>
      </w:pPr>
      <w:r>
        <w:t>&lt;draw:text-box&gt;</w:t>
      </w:r>
    </w:p>
    <w:p w:rsidR="006A00B2" w:rsidRDefault="0057566E">
      <w:pPr>
        <w:pStyle w:val="ListParagraph"/>
        <w:numPr>
          <w:ilvl w:val="0"/>
          <w:numId w:val="505"/>
        </w:numPr>
      </w:pPr>
      <w:r>
        <w:t xml:space="preserve">&lt;draw:custom-shape&gt; </w:t>
      </w:r>
    </w:p>
    <w:p w:rsidR="006A00B2" w:rsidRDefault="0057566E">
      <w:pPr>
        <w:pStyle w:val="Definition-Field"/>
      </w:pPr>
      <w:r>
        <w:t xml:space="preserve">hh.  </w:t>
      </w:r>
      <w:r>
        <w:rPr>
          <w:i/>
        </w:rPr>
        <w:t>The standard defines the attribute draw:start-intensity, contained within the element &lt;draw:gradient&gt;, contained within the parent element &lt;office:styles&gt;</w:t>
      </w:r>
    </w:p>
    <w:p w:rsidR="006A00B2" w:rsidRDefault="0057566E">
      <w:pPr>
        <w:pStyle w:val="Definition-Field2"/>
      </w:pPr>
      <w:r>
        <w:lastRenderedPageBreak/>
        <w:t xml:space="preserve">Excel 2013 supports </w:t>
      </w:r>
      <w:r>
        <w:t xml:space="preserve">this attribute for a style applied to the following elements: </w:t>
      </w:r>
    </w:p>
    <w:p w:rsidR="006A00B2" w:rsidRDefault="0057566E">
      <w:pPr>
        <w:pStyle w:val="ListParagraph"/>
        <w:numPr>
          <w:ilvl w:val="0"/>
          <w:numId w:val="506"/>
        </w:numPr>
        <w:contextualSpacing/>
      </w:pPr>
      <w:r>
        <w:t>&lt;draw:rect&gt;</w:t>
      </w:r>
    </w:p>
    <w:p w:rsidR="006A00B2" w:rsidRDefault="0057566E">
      <w:pPr>
        <w:pStyle w:val="ListParagraph"/>
        <w:numPr>
          <w:ilvl w:val="0"/>
          <w:numId w:val="506"/>
        </w:numPr>
        <w:contextualSpacing/>
      </w:pPr>
      <w:r>
        <w:t>&lt;draw:polyline&gt;</w:t>
      </w:r>
    </w:p>
    <w:p w:rsidR="006A00B2" w:rsidRDefault="0057566E">
      <w:pPr>
        <w:pStyle w:val="ListParagraph"/>
        <w:numPr>
          <w:ilvl w:val="0"/>
          <w:numId w:val="506"/>
        </w:numPr>
        <w:contextualSpacing/>
      </w:pPr>
      <w:r>
        <w:t>&lt;draw:polygon&gt;</w:t>
      </w:r>
    </w:p>
    <w:p w:rsidR="006A00B2" w:rsidRDefault="0057566E">
      <w:pPr>
        <w:pStyle w:val="ListParagraph"/>
        <w:numPr>
          <w:ilvl w:val="0"/>
          <w:numId w:val="506"/>
        </w:numPr>
        <w:contextualSpacing/>
      </w:pPr>
      <w:r>
        <w:t>&lt;draw:regular-polygon&gt;</w:t>
      </w:r>
    </w:p>
    <w:p w:rsidR="006A00B2" w:rsidRDefault="0057566E">
      <w:pPr>
        <w:pStyle w:val="ListParagraph"/>
        <w:numPr>
          <w:ilvl w:val="0"/>
          <w:numId w:val="506"/>
        </w:numPr>
        <w:contextualSpacing/>
      </w:pPr>
      <w:r>
        <w:t>&lt;draw:path&gt;</w:t>
      </w:r>
    </w:p>
    <w:p w:rsidR="006A00B2" w:rsidRDefault="0057566E">
      <w:pPr>
        <w:pStyle w:val="ListParagraph"/>
        <w:numPr>
          <w:ilvl w:val="0"/>
          <w:numId w:val="506"/>
        </w:numPr>
        <w:contextualSpacing/>
      </w:pPr>
      <w:r>
        <w:t>&lt;draw:circle&gt;</w:t>
      </w:r>
    </w:p>
    <w:p w:rsidR="006A00B2" w:rsidRDefault="0057566E">
      <w:pPr>
        <w:pStyle w:val="ListParagraph"/>
        <w:numPr>
          <w:ilvl w:val="0"/>
          <w:numId w:val="506"/>
        </w:numPr>
        <w:contextualSpacing/>
      </w:pPr>
      <w:r>
        <w:t>&lt;draw:ellipse&gt;</w:t>
      </w:r>
    </w:p>
    <w:p w:rsidR="006A00B2" w:rsidRDefault="0057566E">
      <w:pPr>
        <w:pStyle w:val="ListParagraph"/>
        <w:numPr>
          <w:ilvl w:val="0"/>
          <w:numId w:val="506"/>
        </w:numPr>
        <w:contextualSpacing/>
      </w:pPr>
      <w:r>
        <w:t>&lt;draw:caption&gt;</w:t>
      </w:r>
    </w:p>
    <w:p w:rsidR="006A00B2" w:rsidRDefault="0057566E">
      <w:pPr>
        <w:pStyle w:val="ListParagraph"/>
        <w:numPr>
          <w:ilvl w:val="0"/>
          <w:numId w:val="506"/>
        </w:numPr>
        <w:contextualSpacing/>
      </w:pPr>
      <w:r>
        <w:t>&lt;draw:g&gt;</w:t>
      </w:r>
    </w:p>
    <w:p w:rsidR="006A00B2" w:rsidRDefault="0057566E">
      <w:pPr>
        <w:pStyle w:val="ListParagraph"/>
        <w:numPr>
          <w:ilvl w:val="0"/>
          <w:numId w:val="506"/>
        </w:numPr>
        <w:contextualSpacing/>
      </w:pPr>
      <w:r>
        <w:t>&lt;draw:image&gt;</w:t>
      </w:r>
    </w:p>
    <w:p w:rsidR="006A00B2" w:rsidRDefault="0057566E">
      <w:pPr>
        <w:pStyle w:val="ListParagraph"/>
        <w:numPr>
          <w:ilvl w:val="0"/>
          <w:numId w:val="506"/>
        </w:numPr>
        <w:contextualSpacing/>
      </w:pPr>
      <w:r>
        <w:t>&lt;draw:text-box&gt;</w:t>
      </w:r>
    </w:p>
    <w:p w:rsidR="006A00B2" w:rsidRDefault="0057566E">
      <w:pPr>
        <w:pStyle w:val="ListParagraph"/>
        <w:numPr>
          <w:ilvl w:val="0"/>
          <w:numId w:val="506"/>
        </w:numPr>
      </w:pPr>
      <w:r>
        <w:t xml:space="preserve">&lt;draw:custom-shape&gt; </w:t>
      </w:r>
    </w:p>
    <w:p w:rsidR="006A00B2" w:rsidRDefault="0057566E">
      <w:pPr>
        <w:pStyle w:val="Definition-Field"/>
      </w:pPr>
      <w:r>
        <w:t xml:space="preserve">ii.  </w:t>
      </w:r>
      <w:r>
        <w:rPr>
          <w:i/>
        </w:rPr>
        <w:t xml:space="preserve">The </w:t>
      </w:r>
      <w:r>
        <w:rPr>
          <w:i/>
        </w:rPr>
        <w:t>standard defines the element &lt;draw:gradient&gt;, contained within the parent element &lt;office:styles&gt;</w:t>
      </w:r>
    </w:p>
    <w:p w:rsidR="006A00B2" w:rsidRDefault="0057566E">
      <w:pPr>
        <w:pStyle w:val="Definition-Field2"/>
      </w:pPr>
      <w:r>
        <w:t xml:space="preserve">PowerPoint 2013 supports this element for a style applied to the following elements: </w:t>
      </w:r>
    </w:p>
    <w:p w:rsidR="006A00B2" w:rsidRDefault="0057566E">
      <w:pPr>
        <w:pStyle w:val="ListParagraph"/>
        <w:numPr>
          <w:ilvl w:val="0"/>
          <w:numId w:val="507"/>
        </w:numPr>
        <w:contextualSpacing/>
      </w:pPr>
      <w:r>
        <w:t>&lt;draw:rect&gt;</w:t>
      </w:r>
    </w:p>
    <w:p w:rsidR="006A00B2" w:rsidRDefault="0057566E">
      <w:pPr>
        <w:pStyle w:val="ListParagraph"/>
        <w:numPr>
          <w:ilvl w:val="0"/>
          <w:numId w:val="507"/>
        </w:numPr>
        <w:contextualSpacing/>
      </w:pPr>
      <w:r>
        <w:t>&lt;draw:polyline&gt;</w:t>
      </w:r>
    </w:p>
    <w:p w:rsidR="006A00B2" w:rsidRDefault="0057566E">
      <w:pPr>
        <w:pStyle w:val="ListParagraph"/>
        <w:numPr>
          <w:ilvl w:val="0"/>
          <w:numId w:val="507"/>
        </w:numPr>
        <w:contextualSpacing/>
      </w:pPr>
      <w:r>
        <w:t>&lt;draw:polygon&gt;</w:t>
      </w:r>
    </w:p>
    <w:p w:rsidR="006A00B2" w:rsidRDefault="0057566E">
      <w:pPr>
        <w:pStyle w:val="ListParagraph"/>
        <w:numPr>
          <w:ilvl w:val="0"/>
          <w:numId w:val="507"/>
        </w:numPr>
        <w:contextualSpacing/>
      </w:pPr>
      <w:r>
        <w:t>&lt;draw:regular-polygon&gt;</w:t>
      </w:r>
    </w:p>
    <w:p w:rsidR="006A00B2" w:rsidRDefault="0057566E">
      <w:pPr>
        <w:pStyle w:val="ListParagraph"/>
        <w:numPr>
          <w:ilvl w:val="0"/>
          <w:numId w:val="507"/>
        </w:numPr>
        <w:contextualSpacing/>
      </w:pPr>
      <w:r>
        <w:t>&lt;draw:</w:t>
      </w:r>
      <w:r>
        <w:t>path&gt;</w:t>
      </w:r>
    </w:p>
    <w:p w:rsidR="006A00B2" w:rsidRDefault="0057566E">
      <w:pPr>
        <w:pStyle w:val="ListParagraph"/>
        <w:numPr>
          <w:ilvl w:val="0"/>
          <w:numId w:val="507"/>
        </w:numPr>
        <w:contextualSpacing/>
      </w:pPr>
      <w:r>
        <w:t>&lt;draw:circle&gt;</w:t>
      </w:r>
    </w:p>
    <w:p w:rsidR="006A00B2" w:rsidRDefault="0057566E">
      <w:pPr>
        <w:pStyle w:val="ListParagraph"/>
        <w:numPr>
          <w:ilvl w:val="0"/>
          <w:numId w:val="507"/>
        </w:numPr>
        <w:contextualSpacing/>
      </w:pPr>
      <w:r>
        <w:t>&lt;draw:ellipse&gt;</w:t>
      </w:r>
    </w:p>
    <w:p w:rsidR="006A00B2" w:rsidRDefault="0057566E">
      <w:pPr>
        <w:pStyle w:val="ListParagraph"/>
        <w:numPr>
          <w:ilvl w:val="0"/>
          <w:numId w:val="507"/>
        </w:numPr>
        <w:contextualSpacing/>
      </w:pPr>
      <w:r>
        <w:t>&lt;draw:caption&gt;</w:t>
      </w:r>
    </w:p>
    <w:p w:rsidR="006A00B2" w:rsidRDefault="0057566E">
      <w:pPr>
        <w:pStyle w:val="ListParagraph"/>
        <w:numPr>
          <w:ilvl w:val="0"/>
          <w:numId w:val="507"/>
        </w:numPr>
        <w:contextualSpacing/>
      </w:pPr>
      <w:r>
        <w:t>&lt;draw:g&gt;</w:t>
      </w:r>
    </w:p>
    <w:p w:rsidR="006A00B2" w:rsidRDefault="0057566E">
      <w:pPr>
        <w:pStyle w:val="ListParagraph"/>
        <w:numPr>
          <w:ilvl w:val="0"/>
          <w:numId w:val="507"/>
        </w:numPr>
        <w:contextualSpacing/>
      </w:pPr>
      <w:r>
        <w:t>&lt;draw:image&gt;</w:t>
      </w:r>
    </w:p>
    <w:p w:rsidR="006A00B2" w:rsidRDefault="0057566E">
      <w:pPr>
        <w:pStyle w:val="ListParagraph"/>
        <w:numPr>
          <w:ilvl w:val="0"/>
          <w:numId w:val="507"/>
        </w:numPr>
        <w:contextualSpacing/>
      </w:pPr>
      <w:r>
        <w:t>&lt;draw:text-box&gt;</w:t>
      </w:r>
    </w:p>
    <w:p w:rsidR="006A00B2" w:rsidRDefault="0057566E">
      <w:pPr>
        <w:pStyle w:val="ListParagraph"/>
        <w:numPr>
          <w:ilvl w:val="0"/>
          <w:numId w:val="507"/>
        </w:numPr>
      </w:pPr>
      <w:r>
        <w:t xml:space="preserve">&lt;draw:custom-shape&gt; </w:t>
      </w:r>
    </w:p>
    <w:p w:rsidR="006A00B2" w:rsidRDefault="0057566E">
      <w:pPr>
        <w:pStyle w:val="Definition-Field"/>
      </w:pPr>
      <w:r>
        <w:t xml:space="preserve">jj.  </w:t>
      </w:r>
      <w:r>
        <w:rPr>
          <w:i/>
        </w:rPr>
        <w:t>The standard defines the attribute draw:angle, contained within the element &lt;draw:gradient&gt;, contained within the parent element &lt;office:style</w:t>
      </w:r>
      <w:r>
        <w:rPr>
          <w:i/>
        </w:rPr>
        <w:t>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08"/>
        </w:numPr>
        <w:contextualSpacing/>
      </w:pPr>
      <w:r>
        <w:t>&lt;draw:rect&gt;</w:t>
      </w:r>
    </w:p>
    <w:p w:rsidR="006A00B2" w:rsidRDefault="0057566E">
      <w:pPr>
        <w:pStyle w:val="ListParagraph"/>
        <w:numPr>
          <w:ilvl w:val="0"/>
          <w:numId w:val="508"/>
        </w:numPr>
        <w:contextualSpacing/>
      </w:pPr>
      <w:r>
        <w:t>&lt;draw:polyline&gt;</w:t>
      </w:r>
    </w:p>
    <w:p w:rsidR="006A00B2" w:rsidRDefault="0057566E">
      <w:pPr>
        <w:pStyle w:val="ListParagraph"/>
        <w:numPr>
          <w:ilvl w:val="0"/>
          <w:numId w:val="508"/>
        </w:numPr>
        <w:contextualSpacing/>
      </w:pPr>
      <w:r>
        <w:t>&lt;draw:polygon&gt;</w:t>
      </w:r>
    </w:p>
    <w:p w:rsidR="006A00B2" w:rsidRDefault="0057566E">
      <w:pPr>
        <w:pStyle w:val="ListParagraph"/>
        <w:numPr>
          <w:ilvl w:val="0"/>
          <w:numId w:val="508"/>
        </w:numPr>
        <w:contextualSpacing/>
      </w:pPr>
      <w:r>
        <w:t>&lt;draw:regular-polygon&gt;</w:t>
      </w:r>
    </w:p>
    <w:p w:rsidR="006A00B2" w:rsidRDefault="0057566E">
      <w:pPr>
        <w:pStyle w:val="ListParagraph"/>
        <w:numPr>
          <w:ilvl w:val="0"/>
          <w:numId w:val="508"/>
        </w:numPr>
        <w:contextualSpacing/>
      </w:pPr>
      <w:r>
        <w:t>&lt;draw:path&gt;</w:t>
      </w:r>
    </w:p>
    <w:p w:rsidR="006A00B2" w:rsidRDefault="0057566E">
      <w:pPr>
        <w:pStyle w:val="ListParagraph"/>
        <w:numPr>
          <w:ilvl w:val="0"/>
          <w:numId w:val="508"/>
        </w:numPr>
        <w:contextualSpacing/>
      </w:pPr>
      <w:r>
        <w:t>&lt;draw:circle&gt;</w:t>
      </w:r>
    </w:p>
    <w:p w:rsidR="006A00B2" w:rsidRDefault="0057566E">
      <w:pPr>
        <w:pStyle w:val="ListParagraph"/>
        <w:numPr>
          <w:ilvl w:val="0"/>
          <w:numId w:val="508"/>
        </w:numPr>
        <w:contextualSpacing/>
      </w:pPr>
      <w:r>
        <w:t>&lt;draw:ellipse&gt;</w:t>
      </w:r>
    </w:p>
    <w:p w:rsidR="006A00B2" w:rsidRDefault="0057566E">
      <w:pPr>
        <w:pStyle w:val="ListParagraph"/>
        <w:numPr>
          <w:ilvl w:val="0"/>
          <w:numId w:val="508"/>
        </w:numPr>
        <w:contextualSpacing/>
      </w:pPr>
      <w:r>
        <w:t>&lt;draw:caption&gt;</w:t>
      </w:r>
    </w:p>
    <w:p w:rsidR="006A00B2" w:rsidRDefault="0057566E">
      <w:pPr>
        <w:pStyle w:val="ListParagraph"/>
        <w:numPr>
          <w:ilvl w:val="0"/>
          <w:numId w:val="508"/>
        </w:numPr>
        <w:contextualSpacing/>
      </w:pPr>
      <w:r>
        <w:t>&lt;draw:g&gt;</w:t>
      </w:r>
    </w:p>
    <w:p w:rsidR="006A00B2" w:rsidRDefault="0057566E">
      <w:pPr>
        <w:pStyle w:val="ListParagraph"/>
        <w:numPr>
          <w:ilvl w:val="0"/>
          <w:numId w:val="508"/>
        </w:numPr>
        <w:contextualSpacing/>
      </w:pPr>
      <w:r>
        <w:t>&lt;draw:image&gt;</w:t>
      </w:r>
    </w:p>
    <w:p w:rsidR="006A00B2" w:rsidRDefault="0057566E">
      <w:pPr>
        <w:pStyle w:val="ListParagraph"/>
        <w:numPr>
          <w:ilvl w:val="0"/>
          <w:numId w:val="508"/>
        </w:numPr>
        <w:contextualSpacing/>
      </w:pPr>
      <w:r>
        <w:t>&lt;draw:text-box&gt;</w:t>
      </w:r>
    </w:p>
    <w:p w:rsidR="006A00B2" w:rsidRDefault="0057566E">
      <w:pPr>
        <w:pStyle w:val="ListParagraph"/>
        <w:numPr>
          <w:ilvl w:val="0"/>
          <w:numId w:val="508"/>
        </w:numPr>
      </w:pPr>
      <w:r>
        <w:t>&lt;</w:t>
      </w:r>
      <w:r>
        <w:t xml:space="preserve">draw:custom-shape&gt; </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The draw:angle attribute is only supported when draw:gradient-style attribute is set to "linear". </w:t>
      </w:r>
    </w:p>
    <w:p w:rsidR="006A00B2" w:rsidRDefault="0057566E">
      <w:pPr>
        <w:pStyle w:val="Definition-Field"/>
      </w:pPr>
      <w:r>
        <w:t xml:space="preserve">kk.  </w:t>
      </w:r>
      <w:r>
        <w:rPr>
          <w:i/>
        </w:rPr>
        <w:t>The standard defines the attr</w:t>
      </w:r>
      <w:r>
        <w:rPr>
          <w:i/>
        </w:rPr>
        <w:t>ibute draw:border, contained within the element &lt;draw:gradient&gt;, contained within the parent element &lt;office:styles&gt;</w:t>
      </w:r>
    </w:p>
    <w:p w:rsidR="006A00B2" w:rsidRDefault="0057566E">
      <w:pPr>
        <w:pStyle w:val="Definition-Field2"/>
      </w:pPr>
      <w:r>
        <w:t xml:space="preserve">PowerPoint 2013 does not support this attribute for a style applied to the following elements: </w:t>
      </w:r>
    </w:p>
    <w:p w:rsidR="006A00B2" w:rsidRDefault="0057566E">
      <w:pPr>
        <w:pStyle w:val="ListParagraph"/>
        <w:numPr>
          <w:ilvl w:val="0"/>
          <w:numId w:val="509"/>
        </w:numPr>
        <w:contextualSpacing/>
      </w:pPr>
      <w:r>
        <w:lastRenderedPageBreak/>
        <w:t>&lt;draw:rect&gt;</w:t>
      </w:r>
    </w:p>
    <w:p w:rsidR="006A00B2" w:rsidRDefault="0057566E">
      <w:pPr>
        <w:pStyle w:val="ListParagraph"/>
        <w:numPr>
          <w:ilvl w:val="0"/>
          <w:numId w:val="509"/>
        </w:numPr>
        <w:contextualSpacing/>
      </w:pPr>
      <w:r>
        <w:t>&lt;draw:polyline&gt;</w:t>
      </w:r>
    </w:p>
    <w:p w:rsidR="006A00B2" w:rsidRDefault="0057566E">
      <w:pPr>
        <w:pStyle w:val="ListParagraph"/>
        <w:numPr>
          <w:ilvl w:val="0"/>
          <w:numId w:val="509"/>
        </w:numPr>
        <w:contextualSpacing/>
      </w:pPr>
      <w:r>
        <w:t>&lt;draw:polygon&gt;</w:t>
      </w:r>
    </w:p>
    <w:p w:rsidR="006A00B2" w:rsidRDefault="0057566E">
      <w:pPr>
        <w:pStyle w:val="ListParagraph"/>
        <w:numPr>
          <w:ilvl w:val="0"/>
          <w:numId w:val="509"/>
        </w:numPr>
        <w:contextualSpacing/>
      </w:pPr>
      <w:r>
        <w:t>&lt;draw:regular-polygon&gt;</w:t>
      </w:r>
    </w:p>
    <w:p w:rsidR="006A00B2" w:rsidRDefault="0057566E">
      <w:pPr>
        <w:pStyle w:val="ListParagraph"/>
        <w:numPr>
          <w:ilvl w:val="0"/>
          <w:numId w:val="509"/>
        </w:numPr>
        <w:contextualSpacing/>
      </w:pPr>
      <w:r>
        <w:t>&lt;draw:path&gt;</w:t>
      </w:r>
    </w:p>
    <w:p w:rsidR="006A00B2" w:rsidRDefault="0057566E">
      <w:pPr>
        <w:pStyle w:val="ListParagraph"/>
        <w:numPr>
          <w:ilvl w:val="0"/>
          <w:numId w:val="509"/>
        </w:numPr>
        <w:contextualSpacing/>
      </w:pPr>
      <w:r>
        <w:t>&lt;draw:circle&gt;</w:t>
      </w:r>
    </w:p>
    <w:p w:rsidR="006A00B2" w:rsidRDefault="0057566E">
      <w:pPr>
        <w:pStyle w:val="ListParagraph"/>
        <w:numPr>
          <w:ilvl w:val="0"/>
          <w:numId w:val="509"/>
        </w:numPr>
        <w:contextualSpacing/>
      </w:pPr>
      <w:r>
        <w:t>&lt;draw:ellipse&gt;</w:t>
      </w:r>
    </w:p>
    <w:p w:rsidR="006A00B2" w:rsidRDefault="0057566E">
      <w:pPr>
        <w:pStyle w:val="ListParagraph"/>
        <w:numPr>
          <w:ilvl w:val="0"/>
          <w:numId w:val="509"/>
        </w:numPr>
        <w:contextualSpacing/>
      </w:pPr>
      <w:r>
        <w:t>&lt;draw:caption&gt;</w:t>
      </w:r>
    </w:p>
    <w:p w:rsidR="006A00B2" w:rsidRDefault="0057566E">
      <w:pPr>
        <w:pStyle w:val="ListParagraph"/>
        <w:numPr>
          <w:ilvl w:val="0"/>
          <w:numId w:val="509"/>
        </w:numPr>
        <w:contextualSpacing/>
      </w:pPr>
      <w:r>
        <w:t>&lt;draw:g&gt;</w:t>
      </w:r>
    </w:p>
    <w:p w:rsidR="006A00B2" w:rsidRDefault="0057566E">
      <w:pPr>
        <w:pStyle w:val="ListParagraph"/>
        <w:numPr>
          <w:ilvl w:val="0"/>
          <w:numId w:val="509"/>
        </w:numPr>
        <w:contextualSpacing/>
      </w:pPr>
      <w:r>
        <w:t>&lt;draw:image&gt;</w:t>
      </w:r>
    </w:p>
    <w:p w:rsidR="006A00B2" w:rsidRDefault="0057566E">
      <w:pPr>
        <w:pStyle w:val="ListParagraph"/>
        <w:numPr>
          <w:ilvl w:val="0"/>
          <w:numId w:val="509"/>
        </w:numPr>
        <w:contextualSpacing/>
      </w:pPr>
      <w:r>
        <w:t>&lt;draw:text-box&gt;</w:t>
      </w:r>
    </w:p>
    <w:p w:rsidR="006A00B2" w:rsidRDefault="0057566E">
      <w:pPr>
        <w:pStyle w:val="ListParagraph"/>
        <w:numPr>
          <w:ilvl w:val="0"/>
          <w:numId w:val="509"/>
        </w:numPr>
      </w:pPr>
      <w:r>
        <w:t xml:space="preserve">&lt;draw:custom-shape&gt; </w:t>
      </w:r>
    </w:p>
    <w:p w:rsidR="006A00B2" w:rsidRDefault="0057566E">
      <w:pPr>
        <w:pStyle w:val="Definition-Field"/>
      </w:pPr>
      <w:r>
        <w:t xml:space="preserve">ll.  </w:t>
      </w:r>
      <w:r>
        <w:rPr>
          <w:i/>
        </w:rPr>
        <w:t>The standard defines the attribute draw:cx, contained within the element &lt;draw:gradient&gt;, contained within the pa</w:t>
      </w:r>
      <w:r>
        <w:rPr>
          <w:i/>
        </w:rPr>
        <w:t>rent element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10"/>
        </w:numPr>
        <w:contextualSpacing/>
      </w:pPr>
      <w:r>
        <w:t>&lt;draw:rect&gt;</w:t>
      </w:r>
    </w:p>
    <w:p w:rsidR="006A00B2" w:rsidRDefault="0057566E">
      <w:pPr>
        <w:pStyle w:val="ListParagraph"/>
        <w:numPr>
          <w:ilvl w:val="0"/>
          <w:numId w:val="510"/>
        </w:numPr>
        <w:contextualSpacing/>
      </w:pPr>
      <w:r>
        <w:t>&lt;draw:polyline&gt;</w:t>
      </w:r>
    </w:p>
    <w:p w:rsidR="006A00B2" w:rsidRDefault="0057566E">
      <w:pPr>
        <w:pStyle w:val="ListParagraph"/>
        <w:numPr>
          <w:ilvl w:val="0"/>
          <w:numId w:val="510"/>
        </w:numPr>
        <w:contextualSpacing/>
      </w:pPr>
      <w:r>
        <w:t>&lt;draw:polygon&gt;</w:t>
      </w:r>
    </w:p>
    <w:p w:rsidR="006A00B2" w:rsidRDefault="0057566E">
      <w:pPr>
        <w:pStyle w:val="ListParagraph"/>
        <w:numPr>
          <w:ilvl w:val="0"/>
          <w:numId w:val="510"/>
        </w:numPr>
        <w:contextualSpacing/>
      </w:pPr>
      <w:r>
        <w:t>&lt;draw:regular-polygon&gt;</w:t>
      </w:r>
    </w:p>
    <w:p w:rsidR="006A00B2" w:rsidRDefault="0057566E">
      <w:pPr>
        <w:pStyle w:val="ListParagraph"/>
        <w:numPr>
          <w:ilvl w:val="0"/>
          <w:numId w:val="510"/>
        </w:numPr>
        <w:contextualSpacing/>
      </w:pPr>
      <w:r>
        <w:t>&lt;draw:path&gt;</w:t>
      </w:r>
    </w:p>
    <w:p w:rsidR="006A00B2" w:rsidRDefault="0057566E">
      <w:pPr>
        <w:pStyle w:val="ListParagraph"/>
        <w:numPr>
          <w:ilvl w:val="0"/>
          <w:numId w:val="510"/>
        </w:numPr>
        <w:contextualSpacing/>
      </w:pPr>
      <w:r>
        <w:t>&lt;draw:circle&gt;</w:t>
      </w:r>
    </w:p>
    <w:p w:rsidR="006A00B2" w:rsidRDefault="0057566E">
      <w:pPr>
        <w:pStyle w:val="ListParagraph"/>
        <w:numPr>
          <w:ilvl w:val="0"/>
          <w:numId w:val="510"/>
        </w:numPr>
        <w:contextualSpacing/>
      </w:pPr>
      <w:r>
        <w:t>&lt;draw:ellipse&gt;</w:t>
      </w:r>
    </w:p>
    <w:p w:rsidR="006A00B2" w:rsidRDefault="0057566E">
      <w:pPr>
        <w:pStyle w:val="ListParagraph"/>
        <w:numPr>
          <w:ilvl w:val="0"/>
          <w:numId w:val="510"/>
        </w:numPr>
        <w:contextualSpacing/>
      </w:pPr>
      <w:r>
        <w:t>&lt;draw:caption&gt;</w:t>
      </w:r>
    </w:p>
    <w:p w:rsidR="006A00B2" w:rsidRDefault="0057566E">
      <w:pPr>
        <w:pStyle w:val="ListParagraph"/>
        <w:numPr>
          <w:ilvl w:val="0"/>
          <w:numId w:val="510"/>
        </w:numPr>
        <w:contextualSpacing/>
      </w:pPr>
      <w:r>
        <w:t>&lt;draw:g&gt;</w:t>
      </w:r>
    </w:p>
    <w:p w:rsidR="006A00B2" w:rsidRDefault="0057566E">
      <w:pPr>
        <w:pStyle w:val="ListParagraph"/>
        <w:numPr>
          <w:ilvl w:val="0"/>
          <w:numId w:val="510"/>
        </w:numPr>
        <w:contextualSpacing/>
      </w:pPr>
      <w:r>
        <w:t>&lt;</w:t>
      </w:r>
      <w:r>
        <w:t>draw:image&gt;</w:t>
      </w:r>
    </w:p>
    <w:p w:rsidR="006A00B2" w:rsidRDefault="0057566E">
      <w:pPr>
        <w:pStyle w:val="ListParagraph"/>
        <w:numPr>
          <w:ilvl w:val="0"/>
          <w:numId w:val="510"/>
        </w:numPr>
        <w:contextualSpacing/>
      </w:pPr>
      <w:r>
        <w:t>&lt;draw:text-box&gt;</w:t>
      </w:r>
    </w:p>
    <w:p w:rsidR="006A00B2" w:rsidRDefault="0057566E">
      <w:pPr>
        <w:pStyle w:val="ListParagraph"/>
        <w:numPr>
          <w:ilvl w:val="0"/>
          <w:numId w:val="510"/>
        </w:numPr>
      </w:pPr>
      <w:r>
        <w:t xml:space="preserve">&lt;draw:custom-shape&gt; </w:t>
      </w:r>
    </w:p>
    <w:p w:rsidR="006A00B2" w:rsidRDefault="0057566E">
      <w:pPr>
        <w:pStyle w:val="Definition-Field"/>
      </w:pPr>
      <w:r>
        <w:t xml:space="preserve">mm.  </w:t>
      </w:r>
      <w:r>
        <w:rPr>
          <w:i/>
        </w:rPr>
        <w:t>The standard defines the attribute draw:cy, contained within the element &lt;draw:gradient&gt;, contained within the parent element &lt;office:styles&gt;</w:t>
      </w:r>
    </w:p>
    <w:p w:rsidR="006A00B2" w:rsidRDefault="0057566E">
      <w:pPr>
        <w:pStyle w:val="Definition-Field2"/>
      </w:pPr>
      <w:r>
        <w:t xml:space="preserve">PowerPoint 2013 supports this attribute for a style applied </w:t>
      </w:r>
      <w:r>
        <w:t xml:space="preserve">to the following elements: </w:t>
      </w:r>
    </w:p>
    <w:p w:rsidR="006A00B2" w:rsidRDefault="0057566E">
      <w:pPr>
        <w:pStyle w:val="ListParagraph"/>
        <w:numPr>
          <w:ilvl w:val="0"/>
          <w:numId w:val="511"/>
        </w:numPr>
        <w:contextualSpacing/>
      </w:pPr>
      <w:r>
        <w:t>&lt;draw:rect&gt;</w:t>
      </w:r>
    </w:p>
    <w:p w:rsidR="006A00B2" w:rsidRDefault="0057566E">
      <w:pPr>
        <w:pStyle w:val="ListParagraph"/>
        <w:numPr>
          <w:ilvl w:val="0"/>
          <w:numId w:val="511"/>
        </w:numPr>
        <w:contextualSpacing/>
      </w:pPr>
      <w:r>
        <w:t>&lt;draw:polyline&gt;</w:t>
      </w:r>
    </w:p>
    <w:p w:rsidR="006A00B2" w:rsidRDefault="0057566E">
      <w:pPr>
        <w:pStyle w:val="ListParagraph"/>
        <w:numPr>
          <w:ilvl w:val="0"/>
          <w:numId w:val="511"/>
        </w:numPr>
        <w:contextualSpacing/>
      </w:pPr>
      <w:r>
        <w:t>&lt;draw:polygon&gt;</w:t>
      </w:r>
    </w:p>
    <w:p w:rsidR="006A00B2" w:rsidRDefault="0057566E">
      <w:pPr>
        <w:pStyle w:val="ListParagraph"/>
        <w:numPr>
          <w:ilvl w:val="0"/>
          <w:numId w:val="511"/>
        </w:numPr>
        <w:contextualSpacing/>
      </w:pPr>
      <w:r>
        <w:t>&lt;draw:regular-polygon&gt;</w:t>
      </w:r>
    </w:p>
    <w:p w:rsidR="006A00B2" w:rsidRDefault="0057566E">
      <w:pPr>
        <w:pStyle w:val="ListParagraph"/>
        <w:numPr>
          <w:ilvl w:val="0"/>
          <w:numId w:val="511"/>
        </w:numPr>
        <w:contextualSpacing/>
      </w:pPr>
      <w:r>
        <w:t>&lt;draw:path&gt;</w:t>
      </w:r>
    </w:p>
    <w:p w:rsidR="006A00B2" w:rsidRDefault="0057566E">
      <w:pPr>
        <w:pStyle w:val="ListParagraph"/>
        <w:numPr>
          <w:ilvl w:val="0"/>
          <w:numId w:val="511"/>
        </w:numPr>
        <w:contextualSpacing/>
      </w:pPr>
      <w:r>
        <w:t>&lt;draw:circle&gt;</w:t>
      </w:r>
    </w:p>
    <w:p w:rsidR="006A00B2" w:rsidRDefault="0057566E">
      <w:pPr>
        <w:pStyle w:val="ListParagraph"/>
        <w:numPr>
          <w:ilvl w:val="0"/>
          <w:numId w:val="511"/>
        </w:numPr>
        <w:contextualSpacing/>
      </w:pPr>
      <w:r>
        <w:t>&lt;draw:ellipse&gt;</w:t>
      </w:r>
    </w:p>
    <w:p w:rsidR="006A00B2" w:rsidRDefault="0057566E">
      <w:pPr>
        <w:pStyle w:val="ListParagraph"/>
        <w:numPr>
          <w:ilvl w:val="0"/>
          <w:numId w:val="511"/>
        </w:numPr>
        <w:contextualSpacing/>
      </w:pPr>
      <w:r>
        <w:t>&lt;draw:caption&gt;</w:t>
      </w:r>
    </w:p>
    <w:p w:rsidR="006A00B2" w:rsidRDefault="0057566E">
      <w:pPr>
        <w:pStyle w:val="ListParagraph"/>
        <w:numPr>
          <w:ilvl w:val="0"/>
          <w:numId w:val="511"/>
        </w:numPr>
        <w:contextualSpacing/>
      </w:pPr>
      <w:r>
        <w:t>&lt;draw:g&gt;</w:t>
      </w:r>
    </w:p>
    <w:p w:rsidR="006A00B2" w:rsidRDefault="0057566E">
      <w:pPr>
        <w:pStyle w:val="ListParagraph"/>
        <w:numPr>
          <w:ilvl w:val="0"/>
          <w:numId w:val="511"/>
        </w:numPr>
        <w:contextualSpacing/>
      </w:pPr>
      <w:r>
        <w:t>&lt;draw:image&gt;</w:t>
      </w:r>
    </w:p>
    <w:p w:rsidR="006A00B2" w:rsidRDefault="0057566E">
      <w:pPr>
        <w:pStyle w:val="ListParagraph"/>
        <w:numPr>
          <w:ilvl w:val="0"/>
          <w:numId w:val="511"/>
        </w:numPr>
        <w:contextualSpacing/>
      </w:pPr>
      <w:r>
        <w:t>&lt;draw:text-box&gt;</w:t>
      </w:r>
    </w:p>
    <w:p w:rsidR="006A00B2" w:rsidRDefault="0057566E">
      <w:pPr>
        <w:pStyle w:val="ListParagraph"/>
        <w:numPr>
          <w:ilvl w:val="0"/>
          <w:numId w:val="511"/>
        </w:numPr>
      </w:pPr>
      <w:r>
        <w:t xml:space="preserve">&lt;draw:custom-shape&gt; </w:t>
      </w:r>
    </w:p>
    <w:p w:rsidR="006A00B2" w:rsidRDefault="0057566E">
      <w:pPr>
        <w:pStyle w:val="Definition-Field"/>
      </w:pPr>
      <w:r>
        <w:t xml:space="preserve">nn.  </w:t>
      </w:r>
      <w:r>
        <w:rPr>
          <w:i/>
        </w:rPr>
        <w:t xml:space="preserve">The standard defines the attribute </w:t>
      </w:r>
      <w:r>
        <w:rPr>
          <w:i/>
        </w:rPr>
        <w:t>draw:display-name, contained within the element &lt;draw:gradient&gt;, contained within the parent element &lt;office:styles&gt;</w:t>
      </w:r>
    </w:p>
    <w:p w:rsidR="006A00B2" w:rsidRDefault="0057566E">
      <w:pPr>
        <w:pStyle w:val="Definition-Field2"/>
      </w:pPr>
      <w:r>
        <w:t xml:space="preserve">PowerPoint 2013 does not support this attribute for a style applied to the following elements: </w:t>
      </w:r>
    </w:p>
    <w:p w:rsidR="006A00B2" w:rsidRDefault="0057566E">
      <w:pPr>
        <w:pStyle w:val="ListParagraph"/>
        <w:numPr>
          <w:ilvl w:val="0"/>
          <w:numId w:val="512"/>
        </w:numPr>
        <w:contextualSpacing/>
      </w:pPr>
      <w:r>
        <w:t>&lt;draw:rect&gt;</w:t>
      </w:r>
    </w:p>
    <w:p w:rsidR="006A00B2" w:rsidRDefault="0057566E">
      <w:pPr>
        <w:pStyle w:val="ListParagraph"/>
        <w:numPr>
          <w:ilvl w:val="0"/>
          <w:numId w:val="512"/>
        </w:numPr>
        <w:contextualSpacing/>
      </w:pPr>
      <w:r>
        <w:t>&lt;draw:polyline&gt;</w:t>
      </w:r>
    </w:p>
    <w:p w:rsidR="006A00B2" w:rsidRDefault="0057566E">
      <w:pPr>
        <w:pStyle w:val="ListParagraph"/>
        <w:numPr>
          <w:ilvl w:val="0"/>
          <w:numId w:val="512"/>
        </w:numPr>
        <w:contextualSpacing/>
      </w:pPr>
      <w:r>
        <w:t>&lt;draw:polygon&gt;</w:t>
      </w:r>
    </w:p>
    <w:p w:rsidR="006A00B2" w:rsidRDefault="0057566E">
      <w:pPr>
        <w:pStyle w:val="ListParagraph"/>
        <w:numPr>
          <w:ilvl w:val="0"/>
          <w:numId w:val="512"/>
        </w:numPr>
        <w:contextualSpacing/>
      </w:pPr>
      <w:r>
        <w:t>&lt;draw:regular-polygon&gt;</w:t>
      </w:r>
    </w:p>
    <w:p w:rsidR="006A00B2" w:rsidRDefault="0057566E">
      <w:pPr>
        <w:pStyle w:val="ListParagraph"/>
        <w:numPr>
          <w:ilvl w:val="0"/>
          <w:numId w:val="512"/>
        </w:numPr>
        <w:contextualSpacing/>
      </w:pPr>
      <w:r>
        <w:t>&lt;draw:path&gt;</w:t>
      </w:r>
    </w:p>
    <w:p w:rsidR="006A00B2" w:rsidRDefault="0057566E">
      <w:pPr>
        <w:pStyle w:val="ListParagraph"/>
        <w:numPr>
          <w:ilvl w:val="0"/>
          <w:numId w:val="512"/>
        </w:numPr>
        <w:contextualSpacing/>
      </w:pPr>
      <w:r>
        <w:lastRenderedPageBreak/>
        <w:t>&lt;draw:circle&gt;</w:t>
      </w:r>
    </w:p>
    <w:p w:rsidR="006A00B2" w:rsidRDefault="0057566E">
      <w:pPr>
        <w:pStyle w:val="ListParagraph"/>
        <w:numPr>
          <w:ilvl w:val="0"/>
          <w:numId w:val="512"/>
        </w:numPr>
        <w:contextualSpacing/>
      </w:pPr>
      <w:r>
        <w:t>&lt;draw:ellipse&gt;</w:t>
      </w:r>
    </w:p>
    <w:p w:rsidR="006A00B2" w:rsidRDefault="0057566E">
      <w:pPr>
        <w:pStyle w:val="ListParagraph"/>
        <w:numPr>
          <w:ilvl w:val="0"/>
          <w:numId w:val="512"/>
        </w:numPr>
        <w:contextualSpacing/>
      </w:pPr>
      <w:r>
        <w:t>&lt;draw:caption&gt;</w:t>
      </w:r>
    </w:p>
    <w:p w:rsidR="006A00B2" w:rsidRDefault="0057566E">
      <w:pPr>
        <w:pStyle w:val="ListParagraph"/>
        <w:numPr>
          <w:ilvl w:val="0"/>
          <w:numId w:val="512"/>
        </w:numPr>
        <w:contextualSpacing/>
      </w:pPr>
      <w:r>
        <w:t>&lt;draw:g&gt;</w:t>
      </w:r>
    </w:p>
    <w:p w:rsidR="006A00B2" w:rsidRDefault="0057566E">
      <w:pPr>
        <w:pStyle w:val="ListParagraph"/>
        <w:numPr>
          <w:ilvl w:val="0"/>
          <w:numId w:val="512"/>
        </w:numPr>
        <w:contextualSpacing/>
      </w:pPr>
      <w:r>
        <w:t>&lt;draw:image&gt;</w:t>
      </w:r>
    </w:p>
    <w:p w:rsidR="006A00B2" w:rsidRDefault="0057566E">
      <w:pPr>
        <w:pStyle w:val="ListParagraph"/>
        <w:numPr>
          <w:ilvl w:val="0"/>
          <w:numId w:val="512"/>
        </w:numPr>
        <w:contextualSpacing/>
      </w:pPr>
      <w:r>
        <w:t>&lt;draw:text-box&gt;</w:t>
      </w:r>
    </w:p>
    <w:p w:rsidR="006A00B2" w:rsidRDefault="0057566E">
      <w:pPr>
        <w:pStyle w:val="ListParagraph"/>
        <w:numPr>
          <w:ilvl w:val="0"/>
          <w:numId w:val="512"/>
        </w:numPr>
      </w:pPr>
      <w:r>
        <w:t xml:space="preserve">&lt;draw:custom-shape&gt; </w:t>
      </w:r>
    </w:p>
    <w:p w:rsidR="006A00B2" w:rsidRDefault="0057566E">
      <w:pPr>
        <w:pStyle w:val="Definition-Field"/>
      </w:pPr>
      <w:r>
        <w:t xml:space="preserve">oo.  </w:t>
      </w:r>
      <w:r>
        <w:rPr>
          <w:i/>
        </w:rPr>
        <w:t>The standard defines the attribute draw:end-color, contained within the element &lt;draw:gradient&gt;, contained within</w:t>
      </w:r>
      <w:r>
        <w:rPr>
          <w:i/>
        </w:rPr>
        <w:t xml:space="preserve"> the parent element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13"/>
        </w:numPr>
        <w:contextualSpacing/>
      </w:pPr>
      <w:r>
        <w:t>&lt;draw:rect&gt;</w:t>
      </w:r>
    </w:p>
    <w:p w:rsidR="006A00B2" w:rsidRDefault="0057566E">
      <w:pPr>
        <w:pStyle w:val="ListParagraph"/>
        <w:numPr>
          <w:ilvl w:val="0"/>
          <w:numId w:val="513"/>
        </w:numPr>
        <w:contextualSpacing/>
      </w:pPr>
      <w:r>
        <w:t>&lt;draw:polyline&gt;</w:t>
      </w:r>
    </w:p>
    <w:p w:rsidR="006A00B2" w:rsidRDefault="0057566E">
      <w:pPr>
        <w:pStyle w:val="ListParagraph"/>
        <w:numPr>
          <w:ilvl w:val="0"/>
          <w:numId w:val="513"/>
        </w:numPr>
        <w:contextualSpacing/>
      </w:pPr>
      <w:r>
        <w:t>&lt;draw:polygon&gt;</w:t>
      </w:r>
    </w:p>
    <w:p w:rsidR="006A00B2" w:rsidRDefault="0057566E">
      <w:pPr>
        <w:pStyle w:val="ListParagraph"/>
        <w:numPr>
          <w:ilvl w:val="0"/>
          <w:numId w:val="513"/>
        </w:numPr>
        <w:contextualSpacing/>
      </w:pPr>
      <w:r>
        <w:t>&lt;draw:regular-polygon&gt;</w:t>
      </w:r>
    </w:p>
    <w:p w:rsidR="006A00B2" w:rsidRDefault="0057566E">
      <w:pPr>
        <w:pStyle w:val="ListParagraph"/>
        <w:numPr>
          <w:ilvl w:val="0"/>
          <w:numId w:val="513"/>
        </w:numPr>
        <w:contextualSpacing/>
      </w:pPr>
      <w:r>
        <w:t>&lt;draw:path&gt;</w:t>
      </w:r>
    </w:p>
    <w:p w:rsidR="006A00B2" w:rsidRDefault="0057566E">
      <w:pPr>
        <w:pStyle w:val="ListParagraph"/>
        <w:numPr>
          <w:ilvl w:val="0"/>
          <w:numId w:val="513"/>
        </w:numPr>
        <w:contextualSpacing/>
      </w:pPr>
      <w:r>
        <w:t>&lt;draw:circle&gt;</w:t>
      </w:r>
    </w:p>
    <w:p w:rsidR="006A00B2" w:rsidRDefault="0057566E">
      <w:pPr>
        <w:pStyle w:val="ListParagraph"/>
        <w:numPr>
          <w:ilvl w:val="0"/>
          <w:numId w:val="513"/>
        </w:numPr>
        <w:contextualSpacing/>
      </w:pPr>
      <w:r>
        <w:t>&lt;draw:ellipse&gt;</w:t>
      </w:r>
    </w:p>
    <w:p w:rsidR="006A00B2" w:rsidRDefault="0057566E">
      <w:pPr>
        <w:pStyle w:val="ListParagraph"/>
        <w:numPr>
          <w:ilvl w:val="0"/>
          <w:numId w:val="513"/>
        </w:numPr>
        <w:contextualSpacing/>
      </w:pPr>
      <w:r>
        <w:t>&lt;draw:caption&gt;</w:t>
      </w:r>
    </w:p>
    <w:p w:rsidR="006A00B2" w:rsidRDefault="0057566E">
      <w:pPr>
        <w:pStyle w:val="ListParagraph"/>
        <w:numPr>
          <w:ilvl w:val="0"/>
          <w:numId w:val="513"/>
        </w:numPr>
        <w:contextualSpacing/>
      </w:pPr>
      <w:r>
        <w:t>&lt;draw:g&gt;</w:t>
      </w:r>
    </w:p>
    <w:p w:rsidR="006A00B2" w:rsidRDefault="0057566E">
      <w:pPr>
        <w:pStyle w:val="ListParagraph"/>
        <w:numPr>
          <w:ilvl w:val="0"/>
          <w:numId w:val="513"/>
        </w:numPr>
        <w:contextualSpacing/>
      </w:pPr>
      <w:r>
        <w:t>&lt;</w:t>
      </w:r>
      <w:r>
        <w:t>draw:image&gt;</w:t>
      </w:r>
    </w:p>
    <w:p w:rsidR="006A00B2" w:rsidRDefault="0057566E">
      <w:pPr>
        <w:pStyle w:val="ListParagraph"/>
        <w:numPr>
          <w:ilvl w:val="0"/>
          <w:numId w:val="513"/>
        </w:numPr>
        <w:contextualSpacing/>
      </w:pPr>
      <w:r>
        <w:t>&lt;draw:text-box&gt;</w:t>
      </w:r>
    </w:p>
    <w:p w:rsidR="006A00B2" w:rsidRDefault="0057566E">
      <w:pPr>
        <w:pStyle w:val="ListParagraph"/>
        <w:numPr>
          <w:ilvl w:val="0"/>
          <w:numId w:val="513"/>
        </w:numPr>
      </w:pPr>
      <w:r>
        <w:t xml:space="preserve">&lt;draw:custom-shape&gt; </w:t>
      </w:r>
    </w:p>
    <w:p w:rsidR="006A00B2" w:rsidRDefault="0057566E">
      <w:pPr>
        <w:pStyle w:val="Definition-Field"/>
      </w:pPr>
      <w:r>
        <w:t xml:space="preserve">pp.  </w:t>
      </w:r>
      <w:r>
        <w:rPr>
          <w:i/>
        </w:rPr>
        <w:t>The standard defines the attribute draw:end-intensity, contained within the element &lt;draw:gradient&gt;, contained within the parent element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14"/>
        </w:numPr>
        <w:contextualSpacing/>
      </w:pPr>
      <w:r>
        <w:t>&lt;draw:rect&gt;</w:t>
      </w:r>
    </w:p>
    <w:p w:rsidR="006A00B2" w:rsidRDefault="0057566E">
      <w:pPr>
        <w:pStyle w:val="ListParagraph"/>
        <w:numPr>
          <w:ilvl w:val="0"/>
          <w:numId w:val="514"/>
        </w:numPr>
        <w:contextualSpacing/>
      </w:pPr>
      <w:r>
        <w:t>&lt;draw:polyline&gt;</w:t>
      </w:r>
    </w:p>
    <w:p w:rsidR="006A00B2" w:rsidRDefault="0057566E">
      <w:pPr>
        <w:pStyle w:val="ListParagraph"/>
        <w:numPr>
          <w:ilvl w:val="0"/>
          <w:numId w:val="514"/>
        </w:numPr>
        <w:contextualSpacing/>
      </w:pPr>
      <w:r>
        <w:t>&lt;draw:polygon&gt;</w:t>
      </w:r>
    </w:p>
    <w:p w:rsidR="006A00B2" w:rsidRDefault="0057566E">
      <w:pPr>
        <w:pStyle w:val="ListParagraph"/>
        <w:numPr>
          <w:ilvl w:val="0"/>
          <w:numId w:val="514"/>
        </w:numPr>
        <w:contextualSpacing/>
      </w:pPr>
      <w:r>
        <w:t>&lt;draw:regular-polygon&gt;</w:t>
      </w:r>
    </w:p>
    <w:p w:rsidR="006A00B2" w:rsidRDefault="0057566E">
      <w:pPr>
        <w:pStyle w:val="ListParagraph"/>
        <w:numPr>
          <w:ilvl w:val="0"/>
          <w:numId w:val="514"/>
        </w:numPr>
        <w:contextualSpacing/>
      </w:pPr>
      <w:r>
        <w:t>&lt;draw:path&gt;</w:t>
      </w:r>
    </w:p>
    <w:p w:rsidR="006A00B2" w:rsidRDefault="0057566E">
      <w:pPr>
        <w:pStyle w:val="ListParagraph"/>
        <w:numPr>
          <w:ilvl w:val="0"/>
          <w:numId w:val="514"/>
        </w:numPr>
        <w:contextualSpacing/>
      </w:pPr>
      <w:r>
        <w:t>&lt;draw:circle&gt;</w:t>
      </w:r>
    </w:p>
    <w:p w:rsidR="006A00B2" w:rsidRDefault="0057566E">
      <w:pPr>
        <w:pStyle w:val="ListParagraph"/>
        <w:numPr>
          <w:ilvl w:val="0"/>
          <w:numId w:val="514"/>
        </w:numPr>
        <w:contextualSpacing/>
      </w:pPr>
      <w:r>
        <w:t>&lt;draw:ellipse&gt;</w:t>
      </w:r>
    </w:p>
    <w:p w:rsidR="006A00B2" w:rsidRDefault="0057566E">
      <w:pPr>
        <w:pStyle w:val="ListParagraph"/>
        <w:numPr>
          <w:ilvl w:val="0"/>
          <w:numId w:val="514"/>
        </w:numPr>
        <w:contextualSpacing/>
      </w:pPr>
      <w:r>
        <w:t>&lt;draw:caption&gt;</w:t>
      </w:r>
    </w:p>
    <w:p w:rsidR="006A00B2" w:rsidRDefault="0057566E">
      <w:pPr>
        <w:pStyle w:val="ListParagraph"/>
        <w:numPr>
          <w:ilvl w:val="0"/>
          <w:numId w:val="514"/>
        </w:numPr>
        <w:contextualSpacing/>
      </w:pPr>
      <w:r>
        <w:t>&lt;draw:g&gt;</w:t>
      </w:r>
    </w:p>
    <w:p w:rsidR="006A00B2" w:rsidRDefault="0057566E">
      <w:pPr>
        <w:pStyle w:val="ListParagraph"/>
        <w:numPr>
          <w:ilvl w:val="0"/>
          <w:numId w:val="514"/>
        </w:numPr>
        <w:contextualSpacing/>
      </w:pPr>
      <w:r>
        <w:t>&lt;draw:image&gt;</w:t>
      </w:r>
    </w:p>
    <w:p w:rsidR="006A00B2" w:rsidRDefault="0057566E">
      <w:pPr>
        <w:pStyle w:val="ListParagraph"/>
        <w:numPr>
          <w:ilvl w:val="0"/>
          <w:numId w:val="514"/>
        </w:numPr>
        <w:contextualSpacing/>
      </w:pPr>
      <w:r>
        <w:t>&lt;draw:text-box&gt;</w:t>
      </w:r>
    </w:p>
    <w:p w:rsidR="006A00B2" w:rsidRDefault="0057566E">
      <w:pPr>
        <w:pStyle w:val="ListParagraph"/>
        <w:numPr>
          <w:ilvl w:val="0"/>
          <w:numId w:val="514"/>
        </w:numPr>
      </w:pPr>
      <w:r>
        <w:t>&lt;</w:t>
      </w:r>
      <w:r>
        <w:t xml:space="preserve">draw:custom-shape&gt; </w:t>
      </w:r>
    </w:p>
    <w:p w:rsidR="006A00B2" w:rsidRDefault="0057566E">
      <w:pPr>
        <w:pStyle w:val="Definition-Field"/>
      </w:pPr>
      <w:r>
        <w:t xml:space="preserve">qq.  </w:t>
      </w:r>
      <w:r>
        <w:rPr>
          <w:i/>
        </w:rPr>
        <w:t>The standard defines the property "axial", contained within the attribute draw:gradient-style, contained within the element &lt;draw:gradient&gt;, contained within the parent element &lt;office:styles&gt;</w:t>
      </w:r>
    </w:p>
    <w:p w:rsidR="006A00B2" w:rsidRDefault="0057566E">
      <w:pPr>
        <w:pStyle w:val="Definition-Field2"/>
      </w:pPr>
      <w:r>
        <w:t>PowerPoint 2013 supports this enum for</w:t>
      </w:r>
      <w:r>
        <w:t xml:space="preserve"> a style applied to the following elements: </w:t>
      </w:r>
    </w:p>
    <w:p w:rsidR="006A00B2" w:rsidRDefault="0057566E">
      <w:pPr>
        <w:pStyle w:val="ListParagraph"/>
        <w:numPr>
          <w:ilvl w:val="0"/>
          <w:numId w:val="515"/>
        </w:numPr>
        <w:contextualSpacing/>
      </w:pPr>
      <w:r>
        <w:t>&lt;draw:rect&gt;</w:t>
      </w:r>
    </w:p>
    <w:p w:rsidR="006A00B2" w:rsidRDefault="0057566E">
      <w:pPr>
        <w:pStyle w:val="ListParagraph"/>
        <w:numPr>
          <w:ilvl w:val="0"/>
          <w:numId w:val="515"/>
        </w:numPr>
        <w:contextualSpacing/>
      </w:pPr>
      <w:r>
        <w:t>&lt;draw:polyline&gt;</w:t>
      </w:r>
    </w:p>
    <w:p w:rsidR="006A00B2" w:rsidRDefault="0057566E">
      <w:pPr>
        <w:pStyle w:val="ListParagraph"/>
        <w:numPr>
          <w:ilvl w:val="0"/>
          <w:numId w:val="515"/>
        </w:numPr>
        <w:contextualSpacing/>
      </w:pPr>
      <w:r>
        <w:t>&lt;draw:polygon&gt;</w:t>
      </w:r>
    </w:p>
    <w:p w:rsidR="006A00B2" w:rsidRDefault="0057566E">
      <w:pPr>
        <w:pStyle w:val="ListParagraph"/>
        <w:numPr>
          <w:ilvl w:val="0"/>
          <w:numId w:val="515"/>
        </w:numPr>
        <w:contextualSpacing/>
      </w:pPr>
      <w:r>
        <w:t>&lt;draw:regular-polygon&gt;</w:t>
      </w:r>
    </w:p>
    <w:p w:rsidR="006A00B2" w:rsidRDefault="0057566E">
      <w:pPr>
        <w:pStyle w:val="ListParagraph"/>
        <w:numPr>
          <w:ilvl w:val="0"/>
          <w:numId w:val="515"/>
        </w:numPr>
        <w:contextualSpacing/>
      </w:pPr>
      <w:r>
        <w:t>&lt;draw:path&gt;</w:t>
      </w:r>
    </w:p>
    <w:p w:rsidR="006A00B2" w:rsidRDefault="0057566E">
      <w:pPr>
        <w:pStyle w:val="ListParagraph"/>
        <w:numPr>
          <w:ilvl w:val="0"/>
          <w:numId w:val="515"/>
        </w:numPr>
        <w:contextualSpacing/>
      </w:pPr>
      <w:r>
        <w:t>&lt;draw:circle&gt;</w:t>
      </w:r>
    </w:p>
    <w:p w:rsidR="006A00B2" w:rsidRDefault="0057566E">
      <w:pPr>
        <w:pStyle w:val="ListParagraph"/>
        <w:numPr>
          <w:ilvl w:val="0"/>
          <w:numId w:val="515"/>
        </w:numPr>
        <w:contextualSpacing/>
      </w:pPr>
      <w:r>
        <w:t>&lt;draw:ellipse&gt;</w:t>
      </w:r>
    </w:p>
    <w:p w:rsidR="006A00B2" w:rsidRDefault="0057566E">
      <w:pPr>
        <w:pStyle w:val="ListParagraph"/>
        <w:numPr>
          <w:ilvl w:val="0"/>
          <w:numId w:val="515"/>
        </w:numPr>
        <w:contextualSpacing/>
      </w:pPr>
      <w:r>
        <w:t>&lt;draw:caption&gt;</w:t>
      </w:r>
    </w:p>
    <w:p w:rsidR="006A00B2" w:rsidRDefault="0057566E">
      <w:pPr>
        <w:pStyle w:val="ListParagraph"/>
        <w:numPr>
          <w:ilvl w:val="0"/>
          <w:numId w:val="515"/>
        </w:numPr>
        <w:contextualSpacing/>
      </w:pPr>
      <w:r>
        <w:t>&lt;draw:g&gt;</w:t>
      </w:r>
    </w:p>
    <w:p w:rsidR="006A00B2" w:rsidRDefault="0057566E">
      <w:pPr>
        <w:pStyle w:val="ListParagraph"/>
        <w:numPr>
          <w:ilvl w:val="0"/>
          <w:numId w:val="515"/>
        </w:numPr>
        <w:contextualSpacing/>
      </w:pPr>
      <w:r>
        <w:lastRenderedPageBreak/>
        <w:t>&lt;draw:image&gt;</w:t>
      </w:r>
    </w:p>
    <w:p w:rsidR="006A00B2" w:rsidRDefault="0057566E">
      <w:pPr>
        <w:pStyle w:val="ListParagraph"/>
        <w:numPr>
          <w:ilvl w:val="0"/>
          <w:numId w:val="515"/>
        </w:numPr>
        <w:contextualSpacing/>
      </w:pPr>
      <w:r>
        <w:t>&lt;draw:text-box&gt;</w:t>
      </w:r>
    </w:p>
    <w:p w:rsidR="006A00B2" w:rsidRDefault="0057566E">
      <w:pPr>
        <w:pStyle w:val="ListParagraph"/>
        <w:numPr>
          <w:ilvl w:val="0"/>
          <w:numId w:val="515"/>
        </w:numPr>
      </w:pPr>
      <w:r>
        <w:t xml:space="preserve">&lt;draw:custom-shape&gt; </w:t>
      </w:r>
    </w:p>
    <w:p w:rsidR="006A00B2" w:rsidRDefault="0057566E">
      <w:pPr>
        <w:pStyle w:val="Definition-Field"/>
      </w:pPr>
      <w:r>
        <w:t xml:space="preserve">rr.  </w:t>
      </w:r>
      <w:r>
        <w:rPr>
          <w:i/>
        </w:rPr>
        <w:t xml:space="preserve">The standard defines the </w:t>
      </w:r>
      <w:r>
        <w:rPr>
          <w:i/>
        </w:rPr>
        <w:t>property "ellipsoid", contained within the attribute draw:gradient-style, contained within the element &lt;draw:gradient&gt;, contained within the parent element &lt;office:styles&gt;</w:t>
      </w:r>
    </w:p>
    <w:p w:rsidR="006A00B2" w:rsidRDefault="0057566E">
      <w:pPr>
        <w:pStyle w:val="Definition-Field2"/>
      </w:pPr>
      <w:r>
        <w:t>PowerPoint 2013 supports this enum for a style applied to any of the following eleme</w:t>
      </w:r>
      <w:r>
        <w:t>nts:</w:t>
      </w:r>
    </w:p>
    <w:p w:rsidR="006A00B2" w:rsidRDefault="0057566E">
      <w:pPr>
        <w:pStyle w:val="ListParagraph"/>
        <w:numPr>
          <w:ilvl w:val="0"/>
          <w:numId w:val="516"/>
        </w:numPr>
        <w:contextualSpacing/>
      </w:pPr>
      <w:r>
        <w:t>&lt;draw:rect&gt;</w:t>
      </w:r>
    </w:p>
    <w:p w:rsidR="006A00B2" w:rsidRDefault="0057566E">
      <w:pPr>
        <w:pStyle w:val="ListParagraph"/>
        <w:numPr>
          <w:ilvl w:val="0"/>
          <w:numId w:val="516"/>
        </w:numPr>
        <w:contextualSpacing/>
      </w:pPr>
      <w:r>
        <w:t>&lt;draw:polyline&gt;</w:t>
      </w:r>
    </w:p>
    <w:p w:rsidR="006A00B2" w:rsidRDefault="0057566E">
      <w:pPr>
        <w:pStyle w:val="ListParagraph"/>
        <w:numPr>
          <w:ilvl w:val="0"/>
          <w:numId w:val="516"/>
        </w:numPr>
        <w:contextualSpacing/>
      </w:pPr>
      <w:r>
        <w:t>&lt;draw:polygon&gt;</w:t>
      </w:r>
    </w:p>
    <w:p w:rsidR="006A00B2" w:rsidRDefault="0057566E">
      <w:pPr>
        <w:pStyle w:val="ListParagraph"/>
        <w:numPr>
          <w:ilvl w:val="0"/>
          <w:numId w:val="516"/>
        </w:numPr>
        <w:contextualSpacing/>
      </w:pPr>
      <w:r>
        <w:t>&lt;draw:regular-polygon&gt;</w:t>
      </w:r>
    </w:p>
    <w:p w:rsidR="006A00B2" w:rsidRDefault="0057566E">
      <w:pPr>
        <w:pStyle w:val="ListParagraph"/>
        <w:numPr>
          <w:ilvl w:val="0"/>
          <w:numId w:val="516"/>
        </w:numPr>
        <w:contextualSpacing/>
      </w:pPr>
      <w:r>
        <w:t>&lt;draw:path&gt;</w:t>
      </w:r>
    </w:p>
    <w:p w:rsidR="006A00B2" w:rsidRDefault="0057566E">
      <w:pPr>
        <w:pStyle w:val="ListParagraph"/>
        <w:numPr>
          <w:ilvl w:val="0"/>
          <w:numId w:val="516"/>
        </w:numPr>
        <w:contextualSpacing/>
      </w:pPr>
      <w:r>
        <w:t>&lt;draw:circle&gt;</w:t>
      </w:r>
    </w:p>
    <w:p w:rsidR="006A00B2" w:rsidRDefault="0057566E">
      <w:pPr>
        <w:pStyle w:val="ListParagraph"/>
        <w:numPr>
          <w:ilvl w:val="0"/>
          <w:numId w:val="516"/>
        </w:numPr>
        <w:contextualSpacing/>
      </w:pPr>
      <w:r>
        <w:t>&lt;draw:ellipse&gt;</w:t>
      </w:r>
    </w:p>
    <w:p w:rsidR="006A00B2" w:rsidRDefault="0057566E">
      <w:pPr>
        <w:pStyle w:val="ListParagraph"/>
        <w:numPr>
          <w:ilvl w:val="0"/>
          <w:numId w:val="516"/>
        </w:numPr>
        <w:contextualSpacing/>
      </w:pPr>
      <w:r>
        <w:t>&lt;draw:caption&gt;</w:t>
      </w:r>
    </w:p>
    <w:p w:rsidR="006A00B2" w:rsidRDefault="0057566E">
      <w:pPr>
        <w:pStyle w:val="ListParagraph"/>
        <w:numPr>
          <w:ilvl w:val="0"/>
          <w:numId w:val="516"/>
        </w:numPr>
        <w:contextualSpacing/>
      </w:pPr>
      <w:r>
        <w:t>&lt;draw:g&gt;</w:t>
      </w:r>
    </w:p>
    <w:p w:rsidR="006A00B2" w:rsidRDefault="0057566E">
      <w:pPr>
        <w:pStyle w:val="ListParagraph"/>
        <w:numPr>
          <w:ilvl w:val="0"/>
          <w:numId w:val="516"/>
        </w:numPr>
        <w:contextualSpacing/>
      </w:pPr>
      <w:r>
        <w:t>&lt;draw:image&gt;</w:t>
      </w:r>
    </w:p>
    <w:p w:rsidR="006A00B2" w:rsidRDefault="0057566E">
      <w:pPr>
        <w:pStyle w:val="ListParagraph"/>
        <w:numPr>
          <w:ilvl w:val="0"/>
          <w:numId w:val="516"/>
        </w:numPr>
        <w:contextualSpacing/>
      </w:pPr>
      <w:r>
        <w:t>&lt;draw:text-box&gt;</w:t>
      </w:r>
    </w:p>
    <w:p w:rsidR="006A00B2" w:rsidRDefault="0057566E">
      <w:pPr>
        <w:pStyle w:val="ListParagraph"/>
        <w:numPr>
          <w:ilvl w:val="0"/>
          <w:numId w:val="516"/>
        </w:numPr>
      </w:pPr>
      <w:r>
        <w:t>&lt;draw:custom-shape&gt;</w:t>
      </w:r>
    </w:p>
    <w:p w:rsidR="006A00B2" w:rsidRDefault="0057566E">
      <w:pPr>
        <w:pStyle w:val="Definition-Field2"/>
      </w:pPr>
      <w:r>
        <w:t xml:space="preserve">PowerPoint interprets this enumeration as "radial". </w:t>
      </w:r>
    </w:p>
    <w:p w:rsidR="006A00B2" w:rsidRDefault="0057566E">
      <w:pPr>
        <w:pStyle w:val="Definition-Field"/>
      </w:pPr>
      <w:r>
        <w:t xml:space="preserve">ss.  </w:t>
      </w:r>
      <w:r>
        <w:rPr>
          <w:i/>
        </w:rPr>
        <w:t xml:space="preserve">The standard </w:t>
      </w:r>
      <w:r>
        <w:rPr>
          <w:i/>
        </w:rPr>
        <w:t>defines the property "linear", contained within the attribute draw:gradient-style, contained within the element &lt;draw:gradient&gt;, contained within the parent element &lt;office:styles&gt;</w:t>
      </w:r>
    </w:p>
    <w:p w:rsidR="006A00B2" w:rsidRDefault="0057566E">
      <w:pPr>
        <w:pStyle w:val="Definition-Field2"/>
      </w:pPr>
      <w:r>
        <w:t>PowerPoint 2013 supports this enum for a style applied to the following ele</w:t>
      </w:r>
      <w:r>
        <w:t xml:space="preserve">ments: </w:t>
      </w:r>
    </w:p>
    <w:p w:rsidR="006A00B2" w:rsidRDefault="0057566E">
      <w:pPr>
        <w:pStyle w:val="ListParagraph"/>
        <w:numPr>
          <w:ilvl w:val="0"/>
          <w:numId w:val="517"/>
        </w:numPr>
        <w:contextualSpacing/>
      </w:pPr>
      <w:r>
        <w:t>&lt;draw:rect&gt;</w:t>
      </w:r>
    </w:p>
    <w:p w:rsidR="006A00B2" w:rsidRDefault="0057566E">
      <w:pPr>
        <w:pStyle w:val="ListParagraph"/>
        <w:numPr>
          <w:ilvl w:val="0"/>
          <w:numId w:val="517"/>
        </w:numPr>
        <w:contextualSpacing/>
      </w:pPr>
      <w:r>
        <w:t>&lt;draw:polyline&gt;</w:t>
      </w:r>
    </w:p>
    <w:p w:rsidR="006A00B2" w:rsidRDefault="0057566E">
      <w:pPr>
        <w:pStyle w:val="ListParagraph"/>
        <w:numPr>
          <w:ilvl w:val="0"/>
          <w:numId w:val="517"/>
        </w:numPr>
        <w:contextualSpacing/>
      </w:pPr>
      <w:r>
        <w:t>&lt;draw:polygon&gt;</w:t>
      </w:r>
    </w:p>
    <w:p w:rsidR="006A00B2" w:rsidRDefault="0057566E">
      <w:pPr>
        <w:pStyle w:val="ListParagraph"/>
        <w:numPr>
          <w:ilvl w:val="0"/>
          <w:numId w:val="517"/>
        </w:numPr>
        <w:contextualSpacing/>
      </w:pPr>
      <w:r>
        <w:t>&lt;draw:regular-polygon&gt;</w:t>
      </w:r>
    </w:p>
    <w:p w:rsidR="006A00B2" w:rsidRDefault="0057566E">
      <w:pPr>
        <w:pStyle w:val="ListParagraph"/>
        <w:numPr>
          <w:ilvl w:val="0"/>
          <w:numId w:val="517"/>
        </w:numPr>
        <w:contextualSpacing/>
      </w:pPr>
      <w:r>
        <w:t>&lt;draw:path&gt;</w:t>
      </w:r>
    </w:p>
    <w:p w:rsidR="006A00B2" w:rsidRDefault="0057566E">
      <w:pPr>
        <w:pStyle w:val="ListParagraph"/>
        <w:numPr>
          <w:ilvl w:val="0"/>
          <w:numId w:val="517"/>
        </w:numPr>
        <w:contextualSpacing/>
      </w:pPr>
      <w:r>
        <w:t>&lt;draw:circle&gt;</w:t>
      </w:r>
    </w:p>
    <w:p w:rsidR="006A00B2" w:rsidRDefault="0057566E">
      <w:pPr>
        <w:pStyle w:val="ListParagraph"/>
        <w:numPr>
          <w:ilvl w:val="0"/>
          <w:numId w:val="517"/>
        </w:numPr>
        <w:contextualSpacing/>
      </w:pPr>
      <w:r>
        <w:t>&lt;draw:ellipse&gt;</w:t>
      </w:r>
    </w:p>
    <w:p w:rsidR="006A00B2" w:rsidRDefault="0057566E">
      <w:pPr>
        <w:pStyle w:val="ListParagraph"/>
        <w:numPr>
          <w:ilvl w:val="0"/>
          <w:numId w:val="517"/>
        </w:numPr>
        <w:contextualSpacing/>
      </w:pPr>
      <w:r>
        <w:t>&lt;draw:caption&gt;</w:t>
      </w:r>
    </w:p>
    <w:p w:rsidR="006A00B2" w:rsidRDefault="0057566E">
      <w:pPr>
        <w:pStyle w:val="ListParagraph"/>
        <w:numPr>
          <w:ilvl w:val="0"/>
          <w:numId w:val="517"/>
        </w:numPr>
        <w:contextualSpacing/>
      </w:pPr>
      <w:r>
        <w:t>&lt;draw:g&gt;</w:t>
      </w:r>
    </w:p>
    <w:p w:rsidR="006A00B2" w:rsidRDefault="0057566E">
      <w:pPr>
        <w:pStyle w:val="ListParagraph"/>
        <w:numPr>
          <w:ilvl w:val="0"/>
          <w:numId w:val="517"/>
        </w:numPr>
        <w:contextualSpacing/>
      </w:pPr>
      <w:r>
        <w:t>&lt;draw:image&gt;</w:t>
      </w:r>
    </w:p>
    <w:p w:rsidR="006A00B2" w:rsidRDefault="0057566E">
      <w:pPr>
        <w:pStyle w:val="ListParagraph"/>
        <w:numPr>
          <w:ilvl w:val="0"/>
          <w:numId w:val="517"/>
        </w:numPr>
        <w:contextualSpacing/>
      </w:pPr>
      <w:r>
        <w:t>&lt;draw:text-box&gt;</w:t>
      </w:r>
    </w:p>
    <w:p w:rsidR="006A00B2" w:rsidRDefault="0057566E">
      <w:pPr>
        <w:pStyle w:val="ListParagraph"/>
        <w:numPr>
          <w:ilvl w:val="0"/>
          <w:numId w:val="517"/>
        </w:numPr>
      </w:pPr>
      <w:r>
        <w:t xml:space="preserve">&lt;draw:custom-shape&gt; </w:t>
      </w:r>
    </w:p>
    <w:p w:rsidR="006A00B2" w:rsidRDefault="0057566E">
      <w:pPr>
        <w:pStyle w:val="Definition-Field"/>
      </w:pPr>
      <w:r>
        <w:t xml:space="preserve">tt.  </w:t>
      </w:r>
      <w:r>
        <w:rPr>
          <w:i/>
        </w:rPr>
        <w:t xml:space="preserve">The standard defines the property "radial", contained within </w:t>
      </w:r>
      <w:r>
        <w:rPr>
          <w:i/>
        </w:rPr>
        <w:t>the attribute draw:gradient-style, contained within the element &lt;draw:gradient&gt;, contained within the parent element &lt;office:styles&gt;</w:t>
      </w:r>
    </w:p>
    <w:p w:rsidR="006A00B2" w:rsidRDefault="0057566E">
      <w:pPr>
        <w:pStyle w:val="Definition-Field2"/>
      </w:pPr>
      <w:r>
        <w:t xml:space="preserve">PowerPoint 2013 supports this enum for a style applied to the following elements: </w:t>
      </w:r>
    </w:p>
    <w:p w:rsidR="006A00B2" w:rsidRDefault="0057566E">
      <w:pPr>
        <w:pStyle w:val="ListParagraph"/>
        <w:numPr>
          <w:ilvl w:val="0"/>
          <w:numId w:val="518"/>
        </w:numPr>
        <w:contextualSpacing/>
      </w:pPr>
      <w:r>
        <w:t>&lt;draw:rect&gt;</w:t>
      </w:r>
    </w:p>
    <w:p w:rsidR="006A00B2" w:rsidRDefault="0057566E">
      <w:pPr>
        <w:pStyle w:val="ListParagraph"/>
        <w:numPr>
          <w:ilvl w:val="0"/>
          <w:numId w:val="518"/>
        </w:numPr>
        <w:contextualSpacing/>
      </w:pPr>
      <w:r>
        <w:t>&lt;draw:polyline&gt;</w:t>
      </w:r>
    </w:p>
    <w:p w:rsidR="006A00B2" w:rsidRDefault="0057566E">
      <w:pPr>
        <w:pStyle w:val="ListParagraph"/>
        <w:numPr>
          <w:ilvl w:val="0"/>
          <w:numId w:val="518"/>
        </w:numPr>
        <w:contextualSpacing/>
      </w:pPr>
      <w:r>
        <w:t>&lt;</w:t>
      </w:r>
      <w:r>
        <w:t>draw:polygon&gt;</w:t>
      </w:r>
    </w:p>
    <w:p w:rsidR="006A00B2" w:rsidRDefault="0057566E">
      <w:pPr>
        <w:pStyle w:val="ListParagraph"/>
        <w:numPr>
          <w:ilvl w:val="0"/>
          <w:numId w:val="518"/>
        </w:numPr>
        <w:contextualSpacing/>
      </w:pPr>
      <w:r>
        <w:t>&lt;draw:regular-polygon&gt;</w:t>
      </w:r>
    </w:p>
    <w:p w:rsidR="006A00B2" w:rsidRDefault="0057566E">
      <w:pPr>
        <w:pStyle w:val="ListParagraph"/>
        <w:numPr>
          <w:ilvl w:val="0"/>
          <w:numId w:val="518"/>
        </w:numPr>
        <w:contextualSpacing/>
      </w:pPr>
      <w:r>
        <w:t>&lt;draw:path&gt;</w:t>
      </w:r>
    </w:p>
    <w:p w:rsidR="006A00B2" w:rsidRDefault="0057566E">
      <w:pPr>
        <w:pStyle w:val="ListParagraph"/>
        <w:numPr>
          <w:ilvl w:val="0"/>
          <w:numId w:val="518"/>
        </w:numPr>
        <w:contextualSpacing/>
      </w:pPr>
      <w:r>
        <w:t>&lt;draw:circle&gt;</w:t>
      </w:r>
    </w:p>
    <w:p w:rsidR="006A00B2" w:rsidRDefault="0057566E">
      <w:pPr>
        <w:pStyle w:val="ListParagraph"/>
        <w:numPr>
          <w:ilvl w:val="0"/>
          <w:numId w:val="518"/>
        </w:numPr>
        <w:contextualSpacing/>
      </w:pPr>
      <w:r>
        <w:t>&lt;draw:ellipse&gt;</w:t>
      </w:r>
    </w:p>
    <w:p w:rsidR="006A00B2" w:rsidRDefault="0057566E">
      <w:pPr>
        <w:pStyle w:val="ListParagraph"/>
        <w:numPr>
          <w:ilvl w:val="0"/>
          <w:numId w:val="518"/>
        </w:numPr>
        <w:contextualSpacing/>
      </w:pPr>
      <w:r>
        <w:t>&lt;draw:caption&gt;</w:t>
      </w:r>
    </w:p>
    <w:p w:rsidR="006A00B2" w:rsidRDefault="0057566E">
      <w:pPr>
        <w:pStyle w:val="ListParagraph"/>
        <w:numPr>
          <w:ilvl w:val="0"/>
          <w:numId w:val="518"/>
        </w:numPr>
        <w:contextualSpacing/>
      </w:pPr>
      <w:r>
        <w:t>&lt;draw:g&gt;</w:t>
      </w:r>
    </w:p>
    <w:p w:rsidR="006A00B2" w:rsidRDefault="0057566E">
      <w:pPr>
        <w:pStyle w:val="ListParagraph"/>
        <w:numPr>
          <w:ilvl w:val="0"/>
          <w:numId w:val="518"/>
        </w:numPr>
        <w:contextualSpacing/>
      </w:pPr>
      <w:r>
        <w:t>&lt;draw:image&gt;</w:t>
      </w:r>
    </w:p>
    <w:p w:rsidR="006A00B2" w:rsidRDefault="0057566E">
      <w:pPr>
        <w:pStyle w:val="ListParagraph"/>
        <w:numPr>
          <w:ilvl w:val="0"/>
          <w:numId w:val="518"/>
        </w:numPr>
        <w:contextualSpacing/>
      </w:pPr>
      <w:r>
        <w:lastRenderedPageBreak/>
        <w:t>&lt;draw:text-box&gt;</w:t>
      </w:r>
    </w:p>
    <w:p w:rsidR="006A00B2" w:rsidRDefault="0057566E">
      <w:pPr>
        <w:pStyle w:val="ListParagraph"/>
        <w:numPr>
          <w:ilvl w:val="0"/>
          <w:numId w:val="518"/>
        </w:numPr>
      </w:pPr>
      <w:r>
        <w:t xml:space="preserve">&lt;draw:custom-shape&gt; </w:t>
      </w:r>
    </w:p>
    <w:p w:rsidR="006A00B2" w:rsidRDefault="0057566E">
      <w:pPr>
        <w:pStyle w:val="Definition-Field"/>
      </w:pPr>
      <w:r>
        <w:t xml:space="preserve">uu.  </w:t>
      </w:r>
      <w:r>
        <w:rPr>
          <w:i/>
        </w:rPr>
        <w:t>The standard defines the property "rectangular", contained within the attribute draw:gradient-style</w:t>
      </w:r>
      <w:r>
        <w:rPr>
          <w:i/>
        </w:rPr>
        <w:t>, contained within the element &lt;draw:gradient&gt;, contained within the parent element &lt;office:styles&gt;</w:t>
      </w:r>
    </w:p>
    <w:p w:rsidR="006A00B2" w:rsidRDefault="0057566E">
      <w:pPr>
        <w:pStyle w:val="Definition-Field2"/>
      </w:pPr>
      <w:r>
        <w:t>PowerPoint 2013 supports this enum for a style applied to any of the following elements:</w:t>
      </w:r>
    </w:p>
    <w:p w:rsidR="006A00B2" w:rsidRDefault="0057566E">
      <w:pPr>
        <w:pStyle w:val="ListParagraph"/>
        <w:numPr>
          <w:ilvl w:val="0"/>
          <w:numId w:val="519"/>
        </w:numPr>
        <w:contextualSpacing/>
      </w:pPr>
      <w:r>
        <w:t>&lt;draw:rect&gt;</w:t>
      </w:r>
    </w:p>
    <w:p w:rsidR="006A00B2" w:rsidRDefault="0057566E">
      <w:pPr>
        <w:pStyle w:val="ListParagraph"/>
        <w:numPr>
          <w:ilvl w:val="0"/>
          <w:numId w:val="519"/>
        </w:numPr>
        <w:contextualSpacing/>
      </w:pPr>
      <w:r>
        <w:t>&lt;draw:polyline&gt;</w:t>
      </w:r>
    </w:p>
    <w:p w:rsidR="006A00B2" w:rsidRDefault="0057566E">
      <w:pPr>
        <w:pStyle w:val="ListParagraph"/>
        <w:numPr>
          <w:ilvl w:val="0"/>
          <w:numId w:val="519"/>
        </w:numPr>
        <w:contextualSpacing/>
      </w:pPr>
      <w:r>
        <w:t>&lt;draw:polygon&gt;</w:t>
      </w:r>
    </w:p>
    <w:p w:rsidR="006A00B2" w:rsidRDefault="0057566E">
      <w:pPr>
        <w:pStyle w:val="ListParagraph"/>
        <w:numPr>
          <w:ilvl w:val="0"/>
          <w:numId w:val="519"/>
        </w:numPr>
        <w:contextualSpacing/>
      </w:pPr>
      <w:r>
        <w:t>&lt;draw:regular-polygon&gt;</w:t>
      </w:r>
    </w:p>
    <w:p w:rsidR="006A00B2" w:rsidRDefault="0057566E">
      <w:pPr>
        <w:pStyle w:val="ListParagraph"/>
        <w:numPr>
          <w:ilvl w:val="0"/>
          <w:numId w:val="519"/>
        </w:numPr>
        <w:contextualSpacing/>
      </w:pPr>
      <w:r>
        <w:t>&lt;</w:t>
      </w:r>
      <w:r>
        <w:t>draw:path&gt;</w:t>
      </w:r>
    </w:p>
    <w:p w:rsidR="006A00B2" w:rsidRDefault="0057566E">
      <w:pPr>
        <w:pStyle w:val="ListParagraph"/>
        <w:numPr>
          <w:ilvl w:val="0"/>
          <w:numId w:val="519"/>
        </w:numPr>
        <w:contextualSpacing/>
      </w:pPr>
      <w:r>
        <w:t>&lt;draw:circle&gt;</w:t>
      </w:r>
    </w:p>
    <w:p w:rsidR="006A00B2" w:rsidRDefault="0057566E">
      <w:pPr>
        <w:pStyle w:val="ListParagraph"/>
        <w:numPr>
          <w:ilvl w:val="0"/>
          <w:numId w:val="519"/>
        </w:numPr>
        <w:contextualSpacing/>
      </w:pPr>
      <w:r>
        <w:t>&lt;draw:ellipse&gt;</w:t>
      </w:r>
    </w:p>
    <w:p w:rsidR="006A00B2" w:rsidRDefault="0057566E">
      <w:pPr>
        <w:pStyle w:val="ListParagraph"/>
        <w:numPr>
          <w:ilvl w:val="0"/>
          <w:numId w:val="519"/>
        </w:numPr>
        <w:contextualSpacing/>
      </w:pPr>
      <w:r>
        <w:t>&lt;draw:caption&gt;</w:t>
      </w:r>
    </w:p>
    <w:p w:rsidR="006A00B2" w:rsidRDefault="0057566E">
      <w:pPr>
        <w:pStyle w:val="ListParagraph"/>
        <w:numPr>
          <w:ilvl w:val="0"/>
          <w:numId w:val="519"/>
        </w:numPr>
        <w:contextualSpacing/>
      </w:pPr>
      <w:r>
        <w:t>&lt;draw:g&gt;</w:t>
      </w:r>
    </w:p>
    <w:p w:rsidR="006A00B2" w:rsidRDefault="0057566E">
      <w:pPr>
        <w:pStyle w:val="ListParagraph"/>
        <w:numPr>
          <w:ilvl w:val="0"/>
          <w:numId w:val="519"/>
        </w:numPr>
        <w:contextualSpacing/>
      </w:pPr>
      <w:r>
        <w:t>&lt;draw:image&gt;</w:t>
      </w:r>
    </w:p>
    <w:p w:rsidR="006A00B2" w:rsidRDefault="0057566E">
      <w:pPr>
        <w:pStyle w:val="ListParagraph"/>
        <w:numPr>
          <w:ilvl w:val="0"/>
          <w:numId w:val="519"/>
        </w:numPr>
        <w:contextualSpacing/>
      </w:pPr>
      <w:r>
        <w:t>&lt;draw:text-box&gt;</w:t>
      </w:r>
    </w:p>
    <w:p w:rsidR="006A00B2" w:rsidRDefault="0057566E">
      <w:pPr>
        <w:pStyle w:val="ListParagraph"/>
        <w:numPr>
          <w:ilvl w:val="0"/>
          <w:numId w:val="519"/>
        </w:numPr>
      </w:pPr>
      <w:r>
        <w:t>&lt;draw:custom-shape&gt;</w:t>
      </w:r>
    </w:p>
    <w:p w:rsidR="006A00B2" w:rsidRDefault="0057566E">
      <w:pPr>
        <w:pStyle w:val="Definition-Field2"/>
      </w:pPr>
      <w:r>
        <w:t xml:space="preserve">PowerPoint interprets this enumeration as "square". </w:t>
      </w:r>
    </w:p>
    <w:p w:rsidR="006A00B2" w:rsidRDefault="0057566E">
      <w:pPr>
        <w:pStyle w:val="Definition-Field"/>
      </w:pPr>
      <w:r>
        <w:t xml:space="preserve">vv.  </w:t>
      </w:r>
      <w:r>
        <w:rPr>
          <w:i/>
        </w:rPr>
        <w:t xml:space="preserve">The standard defines the property "square", contained within the attribute </w:t>
      </w:r>
      <w:r>
        <w:rPr>
          <w:i/>
        </w:rPr>
        <w:t>draw:gradient-style, contained within the element &lt;draw:gradient&gt;, contained within the parent element &lt;office:styles&gt;</w:t>
      </w:r>
    </w:p>
    <w:p w:rsidR="006A00B2" w:rsidRDefault="0057566E">
      <w:pPr>
        <w:pStyle w:val="Definition-Field2"/>
      </w:pPr>
      <w:r>
        <w:t xml:space="preserve">PowerPoint 2013 supports this enum for a style applied to the following elements: </w:t>
      </w:r>
    </w:p>
    <w:p w:rsidR="006A00B2" w:rsidRDefault="0057566E">
      <w:pPr>
        <w:pStyle w:val="ListParagraph"/>
        <w:numPr>
          <w:ilvl w:val="0"/>
          <w:numId w:val="520"/>
        </w:numPr>
        <w:contextualSpacing/>
      </w:pPr>
      <w:r>
        <w:t>&lt;draw:rect&gt;</w:t>
      </w:r>
    </w:p>
    <w:p w:rsidR="006A00B2" w:rsidRDefault="0057566E">
      <w:pPr>
        <w:pStyle w:val="ListParagraph"/>
        <w:numPr>
          <w:ilvl w:val="0"/>
          <w:numId w:val="520"/>
        </w:numPr>
        <w:contextualSpacing/>
      </w:pPr>
      <w:r>
        <w:t>&lt;draw:polyline&gt;</w:t>
      </w:r>
    </w:p>
    <w:p w:rsidR="006A00B2" w:rsidRDefault="0057566E">
      <w:pPr>
        <w:pStyle w:val="ListParagraph"/>
        <w:numPr>
          <w:ilvl w:val="0"/>
          <w:numId w:val="520"/>
        </w:numPr>
        <w:contextualSpacing/>
      </w:pPr>
      <w:r>
        <w:t>&lt;draw:polygon&gt;</w:t>
      </w:r>
    </w:p>
    <w:p w:rsidR="006A00B2" w:rsidRDefault="0057566E">
      <w:pPr>
        <w:pStyle w:val="ListParagraph"/>
        <w:numPr>
          <w:ilvl w:val="0"/>
          <w:numId w:val="520"/>
        </w:numPr>
        <w:contextualSpacing/>
      </w:pPr>
      <w:r>
        <w:t>&lt;draw:regul</w:t>
      </w:r>
      <w:r>
        <w:t>ar-polygon&gt;</w:t>
      </w:r>
    </w:p>
    <w:p w:rsidR="006A00B2" w:rsidRDefault="0057566E">
      <w:pPr>
        <w:pStyle w:val="ListParagraph"/>
        <w:numPr>
          <w:ilvl w:val="0"/>
          <w:numId w:val="520"/>
        </w:numPr>
        <w:contextualSpacing/>
      </w:pPr>
      <w:r>
        <w:t>&lt;draw:path&gt;</w:t>
      </w:r>
    </w:p>
    <w:p w:rsidR="006A00B2" w:rsidRDefault="0057566E">
      <w:pPr>
        <w:pStyle w:val="ListParagraph"/>
        <w:numPr>
          <w:ilvl w:val="0"/>
          <w:numId w:val="520"/>
        </w:numPr>
        <w:contextualSpacing/>
      </w:pPr>
      <w:r>
        <w:t>&lt;draw:circle&gt;</w:t>
      </w:r>
    </w:p>
    <w:p w:rsidR="006A00B2" w:rsidRDefault="0057566E">
      <w:pPr>
        <w:pStyle w:val="ListParagraph"/>
        <w:numPr>
          <w:ilvl w:val="0"/>
          <w:numId w:val="520"/>
        </w:numPr>
        <w:contextualSpacing/>
      </w:pPr>
      <w:r>
        <w:t>&lt;draw:ellipse&gt;</w:t>
      </w:r>
    </w:p>
    <w:p w:rsidR="006A00B2" w:rsidRDefault="0057566E">
      <w:pPr>
        <w:pStyle w:val="ListParagraph"/>
        <w:numPr>
          <w:ilvl w:val="0"/>
          <w:numId w:val="520"/>
        </w:numPr>
        <w:contextualSpacing/>
      </w:pPr>
      <w:r>
        <w:t>&lt;draw:caption&gt;</w:t>
      </w:r>
    </w:p>
    <w:p w:rsidR="006A00B2" w:rsidRDefault="0057566E">
      <w:pPr>
        <w:pStyle w:val="ListParagraph"/>
        <w:numPr>
          <w:ilvl w:val="0"/>
          <w:numId w:val="520"/>
        </w:numPr>
        <w:contextualSpacing/>
      </w:pPr>
      <w:r>
        <w:t>&lt;draw:g&gt;</w:t>
      </w:r>
    </w:p>
    <w:p w:rsidR="006A00B2" w:rsidRDefault="0057566E">
      <w:pPr>
        <w:pStyle w:val="ListParagraph"/>
        <w:numPr>
          <w:ilvl w:val="0"/>
          <w:numId w:val="520"/>
        </w:numPr>
        <w:contextualSpacing/>
      </w:pPr>
      <w:r>
        <w:t>&lt;draw:image&gt;</w:t>
      </w:r>
    </w:p>
    <w:p w:rsidR="006A00B2" w:rsidRDefault="0057566E">
      <w:pPr>
        <w:pStyle w:val="ListParagraph"/>
        <w:numPr>
          <w:ilvl w:val="0"/>
          <w:numId w:val="520"/>
        </w:numPr>
        <w:contextualSpacing/>
      </w:pPr>
      <w:r>
        <w:t>&lt;draw:text-box&gt;</w:t>
      </w:r>
    </w:p>
    <w:p w:rsidR="006A00B2" w:rsidRDefault="0057566E">
      <w:pPr>
        <w:pStyle w:val="ListParagraph"/>
        <w:numPr>
          <w:ilvl w:val="0"/>
          <w:numId w:val="520"/>
        </w:numPr>
      </w:pPr>
      <w:r>
        <w:t xml:space="preserve">&lt;draw:custom-shape&gt; </w:t>
      </w:r>
    </w:p>
    <w:p w:rsidR="006A00B2" w:rsidRDefault="0057566E">
      <w:pPr>
        <w:pStyle w:val="Definition-Field"/>
      </w:pPr>
      <w:r>
        <w:t xml:space="preserve">ww.  </w:t>
      </w:r>
      <w:r>
        <w:rPr>
          <w:i/>
        </w:rPr>
        <w:t>The standard defines the attribute draw:name, contained within the element &lt;draw:gradient&gt;, contained within the parent elem</w:t>
      </w:r>
      <w:r>
        <w:rPr>
          <w:i/>
        </w:rPr>
        <w:t>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21"/>
        </w:numPr>
        <w:contextualSpacing/>
      </w:pPr>
      <w:r>
        <w:t>&lt;draw:rect&gt;</w:t>
      </w:r>
    </w:p>
    <w:p w:rsidR="006A00B2" w:rsidRDefault="0057566E">
      <w:pPr>
        <w:pStyle w:val="ListParagraph"/>
        <w:numPr>
          <w:ilvl w:val="0"/>
          <w:numId w:val="521"/>
        </w:numPr>
        <w:contextualSpacing/>
      </w:pPr>
      <w:r>
        <w:t>&lt;draw:polyline&gt;</w:t>
      </w:r>
    </w:p>
    <w:p w:rsidR="006A00B2" w:rsidRDefault="0057566E">
      <w:pPr>
        <w:pStyle w:val="ListParagraph"/>
        <w:numPr>
          <w:ilvl w:val="0"/>
          <w:numId w:val="521"/>
        </w:numPr>
        <w:contextualSpacing/>
      </w:pPr>
      <w:r>
        <w:t>&lt;draw:polygon&gt;</w:t>
      </w:r>
    </w:p>
    <w:p w:rsidR="006A00B2" w:rsidRDefault="0057566E">
      <w:pPr>
        <w:pStyle w:val="ListParagraph"/>
        <w:numPr>
          <w:ilvl w:val="0"/>
          <w:numId w:val="521"/>
        </w:numPr>
        <w:contextualSpacing/>
      </w:pPr>
      <w:r>
        <w:t>&lt;draw:regular-polygon&gt;</w:t>
      </w:r>
    </w:p>
    <w:p w:rsidR="006A00B2" w:rsidRDefault="0057566E">
      <w:pPr>
        <w:pStyle w:val="ListParagraph"/>
        <w:numPr>
          <w:ilvl w:val="0"/>
          <w:numId w:val="521"/>
        </w:numPr>
        <w:contextualSpacing/>
      </w:pPr>
      <w:r>
        <w:t>&lt;draw:path&gt;</w:t>
      </w:r>
    </w:p>
    <w:p w:rsidR="006A00B2" w:rsidRDefault="0057566E">
      <w:pPr>
        <w:pStyle w:val="ListParagraph"/>
        <w:numPr>
          <w:ilvl w:val="0"/>
          <w:numId w:val="521"/>
        </w:numPr>
        <w:contextualSpacing/>
      </w:pPr>
      <w:r>
        <w:t>&lt;draw:circle&gt;</w:t>
      </w:r>
    </w:p>
    <w:p w:rsidR="006A00B2" w:rsidRDefault="0057566E">
      <w:pPr>
        <w:pStyle w:val="ListParagraph"/>
        <w:numPr>
          <w:ilvl w:val="0"/>
          <w:numId w:val="521"/>
        </w:numPr>
        <w:contextualSpacing/>
      </w:pPr>
      <w:r>
        <w:t>&lt;draw:ellipse&gt;</w:t>
      </w:r>
    </w:p>
    <w:p w:rsidR="006A00B2" w:rsidRDefault="0057566E">
      <w:pPr>
        <w:pStyle w:val="ListParagraph"/>
        <w:numPr>
          <w:ilvl w:val="0"/>
          <w:numId w:val="521"/>
        </w:numPr>
        <w:contextualSpacing/>
      </w:pPr>
      <w:r>
        <w:t>&lt;draw:caption&gt;</w:t>
      </w:r>
    </w:p>
    <w:p w:rsidR="006A00B2" w:rsidRDefault="0057566E">
      <w:pPr>
        <w:pStyle w:val="ListParagraph"/>
        <w:numPr>
          <w:ilvl w:val="0"/>
          <w:numId w:val="521"/>
        </w:numPr>
        <w:contextualSpacing/>
      </w:pPr>
      <w:r>
        <w:t>&lt;draw:g&gt;</w:t>
      </w:r>
    </w:p>
    <w:p w:rsidR="006A00B2" w:rsidRDefault="0057566E">
      <w:pPr>
        <w:pStyle w:val="ListParagraph"/>
        <w:numPr>
          <w:ilvl w:val="0"/>
          <w:numId w:val="521"/>
        </w:numPr>
        <w:contextualSpacing/>
      </w:pPr>
      <w:r>
        <w:t>&lt;draw:image&gt;</w:t>
      </w:r>
    </w:p>
    <w:p w:rsidR="006A00B2" w:rsidRDefault="0057566E">
      <w:pPr>
        <w:pStyle w:val="ListParagraph"/>
        <w:numPr>
          <w:ilvl w:val="0"/>
          <w:numId w:val="521"/>
        </w:numPr>
        <w:contextualSpacing/>
      </w:pPr>
      <w:r>
        <w:t>&lt;</w:t>
      </w:r>
      <w:r>
        <w:t>draw:text-box&gt;</w:t>
      </w:r>
    </w:p>
    <w:p w:rsidR="006A00B2" w:rsidRDefault="0057566E">
      <w:pPr>
        <w:pStyle w:val="ListParagraph"/>
        <w:numPr>
          <w:ilvl w:val="0"/>
          <w:numId w:val="521"/>
        </w:numPr>
      </w:pPr>
      <w:r>
        <w:t xml:space="preserve">&lt;draw:custom-shape&gt; </w:t>
      </w:r>
    </w:p>
    <w:p w:rsidR="006A00B2" w:rsidRDefault="0057566E">
      <w:pPr>
        <w:pStyle w:val="Definition-Field"/>
      </w:pPr>
      <w:r>
        <w:lastRenderedPageBreak/>
        <w:t xml:space="preserve">xx.  </w:t>
      </w:r>
      <w:r>
        <w:rPr>
          <w:i/>
        </w:rPr>
        <w:t>The standard defines the attribute draw:start-color, contained within the element &lt;draw:gradient&gt;, contained within the parent element &lt;office:styles&gt;</w:t>
      </w:r>
    </w:p>
    <w:p w:rsidR="006A00B2" w:rsidRDefault="0057566E">
      <w:pPr>
        <w:pStyle w:val="Definition-Field2"/>
      </w:pPr>
      <w:r>
        <w:t>PowerPoint 2013 supports this attribute for a style applied to t</w:t>
      </w:r>
      <w:r>
        <w:t xml:space="preserve">he following elements: </w:t>
      </w:r>
    </w:p>
    <w:p w:rsidR="006A00B2" w:rsidRDefault="0057566E">
      <w:pPr>
        <w:pStyle w:val="ListParagraph"/>
        <w:numPr>
          <w:ilvl w:val="0"/>
          <w:numId w:val="522"/>
        </w:numPr>
        <w:contextualSpacing/>
      </w:pPr>
      <w:r>
        <w:t>&lt;draw:rect&gt;</w:t>
      </w:r>
    </w:p>
    <w:p w:rsidR="006A00B2" w:rsidRDefault="0057566E">
      <w:pPr>
        <w:pStyle w:val="ListParagraph"/>
        <w:numPr>
          <w:ilvl w:val="0"/>
          <w:numId w:val="522"/>
        </w:numPr>
        <w:contextualSpacing/>
      </w:pPr>
      <w:r>
        <w:t>&lt;draw:polyline&gt;</w:t>
      </w:r>
    </w:p>
    <w:p w:rsidR="006A00B2" w:rsidRDefault="0057566E">
      <w:pPr>
        <w:pStyle w:val="ListParagraph"/>
        <w:numPr>
          <w:ilvl w:val="0"/>
          <w:numId w:val="522"/>
        </w:numPr>
        <w:contextualSpacing/>
      </w:pPr>
      <w:r>
        <w:t>&lt;draw:polygon&gt;</w:t>
      </w:r>
    </w:p>
    <w:p w:rsidR="006A00B2" w:rsidRDefault="0057566E">
      <w:pPr>
        <w:pStyle w:val="ListParagraph"/>
        <w:numPr>
          <w:ilvl w:val="0"/>
          <w:numId w:val="522"/>
        </w:numPr>
        <w:contextualSpacing/>
      </w:pPr>
      <w:r>
        <w:t>&lt;draw:regular-polygon&gt;</w:t>
      </w:r>
    </w:p>
    <w:p w:rsidR="006A00B2" w:rsidRDefault="0057566E">
      <w:pPr>
        <w:pStyle w:val="ListParagraph"/>
        <w:numPr>
          <w:ilvl w:val="0"/>
          <w:numId w:val="522"/>
        </w:numPr>
        <w:contextualSpacing/>
      </w:pPr>
      <w:r>
        <w:t>&lt;draw:path&gt;</w:t>
      </w:r>
    </w:p>
    <w:p w:rsidR="006A00B2" w:rsidRDefault="0057566E">
      <w:pPr>
        <w:pStyle w:val="ListParagraph"/>
        <w:numPr>
          <w:ilvl w:val="0"/>
          <w:numId w:val="522"/>
        </w:numPr>
        <w:contextualSpacing/>
      </w:pPr>
      <w:r>
        <w:t>&lt;draw:circle&gt;</w:t>
      </w:r>
    </w:p>
    <w:p w:rsidR="006A00B2" w:rsidRDefault="0057566E">
      <w:pPr>
        <w:pStyle w:val="ListParagraph"/>
        <w:numPr>
          <w:ilvl w:val="0"/>
          <w:numId w:val="522"/>
        </w:numPr>
        <w:contextualSpacing/>
      </w:pPr>
      <w:r>
        <w:t>&lt;draw:ellipse&gt;</w:t>
      </w:r>
    </w:p>
    <w:p w:rsidR="006A00B2" w:rsidRDefault="0057566E">
      <w:pPr>
        <w:pStyle w:val="ListParagraph"/>
        <w:numPr>
          <w:ilvl w:val="0"/>
          <w:numId w:val="522"/>
        </w:numPr>
        <w:contextualSpacing/>
      </w:pPr>
      <w:r>
        <w:t>&lt;draw:caption&gt;</w:t>
      </w:r>
    </w:p>
    <w:p w:rsidR="006A00B2" w:rsidRDefault="0057566E">
      <w:pPr>
        <w:pStyle w:val="ListParagraph"/>
        <w:numPr>
          <w:ilvl w:val="0"/>
          <w:numId w:val="522"/>
        </w:numPr>
        <w:contextualSpacing/>
      </w:pPr>
      <w:r>
        <w:t>&lt;draw:g&gt;</w:t>
      </w:r>
    </w:p>
    <w:p w:rsidR="006A00B2" w:rsidRDefault="0057566E">
      <w:pPr>
        <w:pStyle w:val="ListParagraph"/>
        <w:numPr>
          <w:ilvl w:val="0"/>
          <w:numId w:val="522"/>
        </w:numPr>
        <w:contextualSpacing/>
      </w:pPr>
      <w:r>
        <w:t>&lt;draw:image&gt;</w:t>
      </w:r>
    </w:p>
    <w:p w:rsidR="006A00B2" w:rsidRDefault="0057566E">
      <w:pPr>
        <w:pStyle w:val="ListParagraph"/>
        <w:numPr>
          <w:ilvl w:val="0"/>
          <w:numId w:val="522"/>
        </w:numPr>
        <w:contextualSpacing/>
      </w:pPr>
      <w:r>
        <w:t>&lt;draw:text-box&gt;</w:t>
      </w:r>
    </w:p>
    <w:p w:rsidR="006A00B2" w:rsidRDefault="0057566E">
      <w:pPr>
        <w:pStyle w:val="ListParagraph"/>
        <w:numPr>
          <w:ilvl w:val="0"/>
          <w:numId w:val="522"/>
        </w:numPr>
      </w:pPr>
      <w:r>
        <w:t xml:space="preserve">&lt;draw:custom-shape&gt; </w:t>
      </w:r>
    </w:p>
    <w:p w:rsidR="006A00B2" w:rsidRDefault="0057566E">
      <w:pPr>
        <w:pStyle w:val="Definition-Field"/>
      </w:pPr>
      <w:r>
        <w:t xml:space="preserve">yy.  </w:t>
      </w:r>
      <w:r>
        <w:rPr>
          <w:i/>
        </w:rPr>
        <w:t>The standard defines the attribute draw:start-</w:t>
      </w:r>
      <w:r>
        <w:rPr>
          <w:i/>
        </w:rPr>
        <w:t>intensity, contained within the element &lt;draw:gradient&gt;, contained within the parent element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23"/>
        </w:numPr>
        <w:contextualSpacing/>
      </w:pPr>
      <w:r>
        <w:t>&lt;draw:rect&gt;</w:t>
      </w:r>
    </w:p>
    <w:p w:rsidR="006A00B2" w:rsidRDefault="0057566E">
      <w:pPr>
        <w:pStyle w:val="ListParagraph"/>
        <w:numPr>
          <w:ilvl w:val="0"/>
          <w:numId w:val="523"/>
        </w:numPr>
        <w:contextualSpacing/>
      </w:pPr>
      <w:r>
        <w:t>&lt;draw:polyline&gt;</w:t>
      </w:r>
    </w:p>
    <w:p w:rsidR="006A00B2" w:rsidRDefault="0057566E">
      <w:pPr>
        <w:pStyle w:val="ListParagraph"/>
        <w:numPr>
          <w:ilvl w:val="0"/>
          <w:numId w:val="523"/>
        </w:numPr>
        <w:contextualSpacing/>
      </w:pPr>
      <w:r>
        <w:t>&lt;draw:polygon&gt;</w:t>
      </w:r>
    </w:p>
    <w:p w:rsidR="006A00B2" w:rsidRDefault="0057566E">
      <w:pPr>
        <w:pStyle w:val="ListParagraph"/>
        <w:numPr>
          <w:ilvl w:val="0"/>
          <w:numId w:val="523"/>
        </w:numPr>
        <w:contextualSpacing/>
      </w:pPr>
      <w:r>
        <w:t>&lt;</w:t>
      </w:r>
      <w:r>
        <w:t>draw:regular-polygon&gt;</w:t>
      </w:r>
    </w:p>
    <w:p w:rsidR="006A00B2" w:rsidRDefault="0057566E">
      <w:pPr>
        <w:pStyle w:val="ListParagraph"/>
        <w:numPr>
          <w:ilvl w:val="0"/>
          <w:numId w:val="523"/>
        </w:numPr>
        <w:contextualSpacing/>
      </w:pPr>
      <w:r>
        <w:t>&lt;draw:path&gt;</w:t>
      </w:r>
    </w:p>
    <w:p w:rsidR="006A00B2" w:rsidRDefault="0057566E">
      <w:pPr>
        <w:pStyle w:val="ListParagraph"/>
        <w:numPr>
          <w:ilvl w:val="0"/>
          <w:numId w:val="523"/>
        </w:numPr>
        <w:contextualSpacing/>
      </w:pPr>
      <w:r>
        <w:t>&lt;draw:circle&gt;</w:t>
      </w:r>
    </w:p>
    <w:p w:rsidR="006A00B2" w:rsidRDefault="0057566E">
      <w:pPr>
        <w:pStyle w:val="ListParagraph"/>
        <w:numPr>
          <w:ilvl w:val="0"/>
          <w:numId w:val="523"/>
        </w:numPr>
        <w:contextualSpacing/>
      </w:pPr>
      <w:r>
        <w:t>&lt;draw:ellipse&gt;</w:t>
      </w:r>
    </w:p>
    <w:p w:rsidR="006A00B2" w:rsidRDefault="0057566E">
      <w:pPr>
        <w:pStyle w:val="ListParagraph"/>
        <w:numPr>
          <w:ilvl w:val="0"/>
          <w:numId w:val="523"/>
        </w:numPr>
        <w:contextualSpacing/>
      </w:pPr>
      <w:r>
        <w:t>&lt;draw:caption&gt;</w:t>
      </w:r>
    </w:p>
    <w:p w:rsidR="006A00B2" w:rsidRDefault="0057566E">
      <w:pPr>
        <w:pStyle w:val="ListParagraph"/>
        <w:numPr>
          <w:ilvl w:val="0"/>
          <w:numId w:val="523"/>
        </w:numPr>
        <w:contextualSpacing/>
      </w:pPr>
      <w:r>
        <w:t>&lt;draw:g&gt;</w:t>
      </w:r>
    </w:p>
    <w:p w:rsidR="006A00B2" w:rsidRDefault="0057566E">
      <w:pPr>
        <w:pStyle w:val="ListParagraph"/>
        <w:numPr>
          <w:ilvl w:val="0"/>
          <w:numId w:val="523"/>
        </w:numPr>
        <w:contextualSpacing/>
      </w:pPr>
      <w:r>
        <w:t>&lt;draw:image&gt;</w:t>
      </w:r>
    </w:p>
    <w:p w:rsidR="006A00B2" w:rsidRDefault="0057566E">
      <w:pPr>
        <w:pStyle w:val="ListParagraph"/>
        <w:numPr>
          <w:ilvl w:val="0"/>
          <w:numId w:val="523"/>
        </w:numPr>
        <w:contextualSpacing/>
      </w:pPr>
      <w:r>
        <w:t>&lt;draw:text-box&gt;</w:t>
      </w:r>
    </w:p>
    <w:p w:rsidR="006A00B2" w:rsidRDefault="0057566E">
      <w:pPr>
        <w:pStyle w:val="ListParagraph"/>
        <w:numPr>
          <w:ilvl w:val="0"/>
          <w:numId w:val="523"/>
        </w:numPr>
      </w:pPr>
      <w:r>
        <w:t xml:space="preserve">&lt;draw:custom-shape&gt; </w:t>
      </w:r>
    </w:p>
    <w:p w:rsidR="006A00B2" w:rsidRDefault="0057566E">
      <w:pPr>
        <w:pStyle w:val="Heading3"/>
      </w:pPr>
      <w:bookmarkStart w:id="1165" w:name="section_0b13b416e2ec440a8ceead7dc810f9b5"/>
      <w:bookmarkStart w:id="1166" w:name="_Toc79580632"/>
      <w:r>
        <w:t>Section 14.14.2, SVG Gradients</w:t>
      </w:r>
      <w:bookmarkEnd w:id="1165"/>
      <w:bookmarkEnd w:id="1166"/>
      <w:r>
        <w:fldChar w:fldCharType="begin"/>
      </w:r>
      <w:r>
        <w:instrText xml:space="preserve"> XE "SVG Gradients" </w:instrText>
      </w:r>
      <w:r>
        <w:fldChar w:fldCharType="end"/>
      </w:r>
    </w:p>
    <w:p w:rsidR="006A00B2" w:rsidRDefault="0057566E">
      <w:pPr>
        <w:pStyle w:val="Definition-Field"/>
      </w:pPr>
      <w:r>
        <w:t xml:space="preserve">a.   </w:t>
      </w:r>
      <w:r>
        <w:rPr>
          <w:i/>
        </w:rPr>
        <w:t>The standard defines the element &lt;svg:linearGradient&gt;, contai</w:t>
      </w:r>
      <w:r>
        <w:rPr>
          <w:i/>
        </w:rPr>
        <w:t>ned within the parent element &lt;office:styles&gt;</w:t>
      </w:r>
    </w:p>
    <w:p w:rsidR="006A00B2" w:rsidRDefault="0057566E">
      <w:pPr>
        <w:pStyle w:val="Definition-Field2"/>
      </w:pPr>
      <w:r>
        <w:t xml:space="preserve">Word 2013 does not support this element for a style applied to the following elements: </w:t>
      </w:r>
    </w:p>
    <w:p w:rsidR="006A00B2" w:rsidRDefault="0057566E">
      <w:pPr>
        <w:pStyle w:val="ListParagraph"/>
        <w:numPr>
          <w:ilvl w:val="0"/>
          <w:numId w:val="524"/>
        </w:numPr>
        <w:contextualSpacing/>
      </w:pPr>
      <w:r>
        <w:t>&lt;draw:rect&gt;</w:t>
      </w:r>
    </w:p>
    <w:p w:rsidR="006A00B2" w:rsidRDefault="0057566E">
      <w:pPr>
        <w:pStyle w:val="ListParagraph"/>
        <w:numPr>
          <w:ilvl w:val="0"/>
          <w:numId w:val="524"/>
        </w:numPr>
        <w:contextualSpacing/>
      </w:pPr>
      <w:r>
        <w:t>&lt;draw:polyline&gt;</w:t>
      </w:r>
    </w:p>
    <w:p w:rsidR="006A00B2" w:rsidRDefault="0057566E">
      <w:pPr>
        <w:pStyle w:val="ListParagraph"/>
        <w:numPr>
          <w:ilvl w:val="0"/>
          <w:numId w:val="524"/>
        </w:numPr>
        <w:contextualSpacing/>
      </w:pPr>
      <w:r>
        <w:t>&lt;draw:polygon&gt;</w:t>
      </w:r>
    </w:p>
    <w:p w:rsidR="006A00B2" w:rsidRDefault="0057566E">
      <w:pPr>
        <w:pStyle w:val="ListParagraph"/>
        <w:numPr>
          <w:ilvl w:val="0"/>
          <w:numId w:val="524"/>
        </w:numPr>
        <w:contextualSpacing/>
      </w:pPr>
      <w:r>
        <w:t>&lt;draw:regular-polygon&gt;</w:t>
      </w:r>
    </w:p>
    <w:p w:rsidR="006A00B2" w:rsidRDefault="0057566E">
      <w:pPr>
        <w:pStyle w:val="ListParagraph"/>
        <w:numPr>
          <w:ilvl w:val="0"/>
          <w:numId w:val="524"/>
        </w:numPr>
        <w:contextualSpacing/>
      </w:pPr>
      <w:r>
        <w:t>&lt;draw:path&gt;</w:t>
      </w:r>
    </w:p>
    <w:p w:rsidR="006A00B2" w:rsidRDefault="0057566E">
      <w:pPr>
        <w:pStyle w:val="ListParagraph"/>
        <w:numPr>
          <w:ilvl w:val="0"/>
          <w:numId w:val="524"/>
        </w:numPr>
        <w:contextualSpacing/>
      </w:pPr>
      <w:r>
        <w:t>&lt;draw:circle&gt;</w:t>
      </w:r>
    </w:p>
    <w:p w:rsidR="006A00B2" w:rsidRDefault="0057566E">
      <w:pPr>
        <w:pStyle w:val="ListParagraph"/>
        <w:numPr>
          <w:ilvl w:val="0"/>
          <w:numId w:val="524"/>
        </w:numPr>
        <w:contextualSpacing/>
      </w:pPr>
      <w:r>
        <w:t>&lt;draw:ellipse&gt;</w:t>
      </w:r>
    </w:p>
    <w:p w:rsidR="006A00B2" w:rsidRDefault="0057566E">
      <w:pPr>
        <w:pStyle w:val="ListParagraph"/>
        <w:numPr>
          <w:ilvl w:val="0"/>
          <w:numId w:val="524"/>
        </w:numPr>
        <w:contextualSpacing/>
      </w:pPr>
      <w:r>
        <w:t>&lt;draw:caption&gt;</w:t>
      </w:r>
    </w:p>
    <w:p w:rsidR="006A00B2" w:rsidRDefault="0057566E">
      <w:pPr>
        <w:pStyle w:val="ListParagraph"/>
        <w:numPr>
          <w:ilvl w:val="0"/>
          <w:numId w:val="524"/>
        </w:numPr>
        <w:contextualSpacing/>
      </w:pPr>
      <w:r>
        <w:t>&lt;draw:g&gt;</w:t>
      </w:r>
    </w:p>
    <w:p w:rsidR="006A00B2" w:rsidRDefault="0057566E">
      <w:pPr>
        <w:pStyle w:val="ListParagraph"/>
        <w:numPr>
          <w:ilvl w:val="0"/>
          <w:numId w:val="524"/>
        </w:numPr>
        <w:contextualSpacing/>
      </w:pPr>
      <w:r>
        <w:t>&lt;draw:image&gt;</w:t>
      </w:r>
    </w:p>
    <w:p w:rsidR="006A00B2" w:rsidRDefault="0057566E">
      <w:pPr>
        <w:pStyle w:val="ListParagraph"/>
        <w:numPr>
          <w:ilvl w:val="0"/>
          <w:numId w:val="524"/>
        </w:numPr>
        <w:contextualSpacing/>
      </w:pPr>
      <w:r>
        <w:t>&lt;draw:text-box&gt;</w:t>
      </w:r>
    </w:p>
    <w:p w:rsidR="006A00B2" w:rsidRDefault="0057566E">
      <w:pPr>
        <w:pStyle w:val="ListParagraph"/>
        <w:numPr>
          <w:ilvl w:val="0"/>
          <w:numId w:val="524"/>
        </w:numPr>
      </w:pPr>
      <w:r>
        <w:t xml:space="preserve">&lt;draw:custom-shape&gt; </w:t>
      </w:r>
    </w:p>
    <w:p w:rsidR="006A00B2" w:rsidRDefault="0057566E">
      <w:pPr>
        <w:pStyle w:val="Definition-Field"/>
      </w:pPr>
      <w:r>
        <w:t xml:space="preserve">b.   </w:t>
      </w:r>
      <w:r>
        <w:rPr>
          <w:i/>
        </w:rPr>
        <w:t>The standard defines the element &lt;svg:radialGradient&gt;, contained within the parent element &lt;office:styles&gt;</w:t>
      </w:r>
    </w:p>
    <w:p w:rsidR="006A00B2" w:rsidRDefault="0057566E">
      <w:pPr>
        <w:pStyle w:val="Definition-Field2"/>
      </w:pPr>
      <w:r>
        <w:lastRenderedPageBreak/>
        <w:t xml:space="preserve">Word 2013 does not support this element for a style applied to the following elements: </w:t>
      </w:r>
    </w:p>
    <w:p w:rsidR="006A00B2" w:rsidRDefault="0057566E">
      <w:pPr>
        <w:pStyle w:val="ListParagraph"/>
        <w:numPr>
          <w:ilvl w:val="0"/>
          <w:numId w:val="525"/>
        </w:numPr>
        <w:contextualSpacing/>
      </w:pPr>
      <w:r>
        <w:t>&lt;draw:rect&gt;</w:t>
      </w:r>
    </w:p>
    <w:p w:rsidR="006A00B2" w:rsidRDefault="0057566E">
      <w:pPr>
        <w:pStyle w:val="ListParagraph"/>
        <w:numPr>
          <w:ilvl w:val="0"/>
          <w:numId w:val="525"/>
        </w:numPr>
        <w:contextualSpacing/>
      </w:pPr>
      <w:r>
        <w:t>&lt;draw:polyline&gt;</w:t>
      </w:r>
    </w:p>
    <w:p w:rsidR="006A00B2" w:rsidRDefault="0057566E">
      <w:pPr>
        <w:pStyle w:val="ListParagraph"/>
        <w:numPr>
          <w:ilvl w:val="0"/>
          <w:numId w:val="525"/>
        </w:numPr>
        <w:contextualSpacing/>
      </w:pPr>
      <w:r>
        <w:t>&lt;draw:polygon&gt;</w:t>
      </w:r>
    </w:p>
    <w:p w:rsidR="006A00B2" w:rsidRDefault="0057566E">
      <w:pPr>
        <w:pStyle w:val="ListParagraph"/>
        <w:numPr>
          <w:ilvl w:val="0"/>
          <w:numId w:val="525"/>
        </w:numPr>
        <w:contextualSpacing/>
      </w:pPr>
      <w:r>
        <w:t>&lt;draw:regular-polygon&gt;</w:t>
      </w:r>
    </w:p>
    <w:p w:rsidR="006A00B2" w:rsidRDefault="0057566E">
      <w:pPr>
        <w:pStyle w:val="ListParagraph"/>
        <w:numPr>
          <w:ilvl w:val="0"/>
          <w:numId w:val="525"/>
        </w:numPr>
        <w:contextualSpacing/>
      </w:pPr>
      <w:r>
        <w:t>&lt;draw:path&gt;</w:t>
      </w:r>
    </w:p>
    <w:p w:rsidR="006A00B2" w:rsidRDefault="0057566E">
      <w:pPr>
        <w:pStyle w:val="ListParagraph"/>
        <w:numPr>
          <w:ilvl w:val="0"/>
          <w:numId w:val="525"/>
        </w:numPr>
        <w:contextualSpacing/>
      </w:pPr>
      <w:r>
        <w:t>&lt;draw:circle&gt;</w:t>
      </w:r>
    </w:p>
    <w:p w:rsidR="006A00B2" w:rsidRDefault="0057566E">
      <w:pPr>
        <w:pStyle w:val="ListParagraph"/>
        <w:numPr>
          <w:ilvl w:val="0"/>
          <w:numId w:val="525"/>
        </w:numPr>
        <w:contextualSpacing/>
      </w:pPr>
      <w:r>
        <w:t>&lt;draw:ellipse&gt;</w:t>
      </w:r>
    </w:p>
    <w:p w:rsidR="006A00B2" w:rsidRDefault="0057566E">
      <w:pPr>
        <w:pStyle w:val="ListParagraph"/>
        <w:numPr>
          <w:ilvl w:val="0"/>
          <w:numId w:val="525"/>
        </w:numPr>
        <w:contextualSpacing/>
      </w:pPr>
      <w:r>
        <w:t>&lt;draw:caption&gt;</w:t>
      </w:r>
    </w:p>
    <w:p w:rsidR="006A00B2" w:rsidRDefault="0057566E">
      <w:pPr>
        <w:pStyle w:val="ListParagraph"/>
        <w:numPr>
          <w:ilvl w:val="0"/>
          <w:numId w:val="525"/>
        </w:numPr>
        <w:contextualSpacing/>
      </w:pPr>
      <w:r>
        <w:t>&lt;draw:g&gt;</w:t>
      </w:r>
    </w:p>
    <w:p w:rsidR="006A00B2" w:rsidRDefault="0057566E">
      <w:pPr>
        <w:pStyle w:val="ListParagraph"/>
        <w:numPr>
          <w:ilvl w:val="0"/>
          <w:numId w:val="525"/>
        </w:numPr>
        <w:contextualSpacing/>
      </w:pPr>
      <w:r>
        <w:t>&lt;draw:image&gt;</w:t>
      </w:r>
    </w:p>
    <w:p w:rsidR="006A00B2" w:rsidRDefault="0057566E">
      <w:pPr>
        <w:pStyle w:val="ListParagraph"/>
        <w:numPr>
          <w:ilvl w:val="0"/>
          <w:numId w:val="525"/>
        </w:numPr>
        <w:contextualSpacing/>
      </w:pPr>
      <w:r>
        <w:t>&lt;draw:text-box&gt;</w:t>
      </w:r>
    </w:p>
    <w:p w:rsidR="006A00B2" w:rsidRDefault="0057566E">
      <w:pPr>
        <w:pStyle w:val="ListParagraph"/>
        <w:numPr>
          <w:ilvl w:val="0"/>
          <w:numId w:val="525"/>
        </w:numPr>
      </w:pPr>
      <w:r>
        <w:t>&lt;draw:cu</w:t>
      </w:r>
      <w:r>
        <w:t xml:space="preserve">stom-shape&gt; </w:t>
      </w:r>
    </w:p>
    <w:p w:rsidR="006A00B2" w:rsidRDefault="0057566E">
      <w:pPr>
        <w:pStyle w:val="Definition-Field"/>
      </w:pPr>
      <w:r>
        <w:t xml:space="preserve">c.   </w:t>
      </w:r>
      <w:r>
        <w:rPr>
          <w:i/>
        </w:rPr>
        <w:t>The standard defines the element &lt;svg:linearGradient&gt;, contained within the parent element &lt;office:styles&gt;</w:t>
      </w:r>
    </w:p>
    <w:p w:rsidR="006A00B2" w:rsidRDefault="0057566E">
      <w:pPr>
        <w:pStyle w:val="Definition-Field2"/>
      </w:pPr>
      <w:r>
        <w:t xml:space="preserve">Excel 2013 does not support this element for a style applied to the following elements: </w:t>
      </w:r>
    </w:p>
    <w:p w:rsidR="006A00B2" w:rsidRDefault="0057566E">
      <w:pPr>
        <w:pStyle w:val="ListParagraph"/>
        <w:numPr>
          <w:ilvl w:val="0"/>
          <w:numId w:val="526"/>
        </w:numPr>
        <w:contextualSpacing/>
      </w:pPr>
      <w:r>
        <w:t>&lt;draw:rect&gt;</w:t>
      </w:r>
    </w:p>
    <w:p w:rsidR="006A00B2" w:rsidRDefault="0057566E">
      <w:pPr>
        <w:pStyle w:val="ListParagraph"/>
        <w:numPr>
          <w:ilvl w:val="0"/>
          <w:numId w:val="526"/>
        </w:numPr>
        <w:contextualSpacing/>
      </w:pPr>
      <w:r>
        <w:t>&lt;draw:polyline&gt;</w:t>
      </w:r>
    </w:p>
    <w:p w:rsidR="006A00B2" w:rsidRDefault="0057566E">
      <w:pPr>
        <w:pStyle w:val="ListParagraph"/>
        <w:numPr>
          <w:ilvl w:val="0"/>
          <w:numId w:val="526"/>
        </w:numPr>
        <w:contextualSpacing/>
      </w:pPr>
      <w:r>
        <w:t>&lt;draw:polygon&gt;</w:t>
      </w:r>
    </w:p>
    <w:p w:rsidR="006A00B2" w:rsidRDefault="0057566E">
      <w:pPr>
        <w:pStyle w:val="ListParagraph"/>
        <w:numPr>
          <w:ilvl w:val="0"/>
          <w:numId w:val="526"/>
        </w:numPr>
        <w:contextualSpacing/>
      </w:pPr>
      <w:r>
        <w:t>&lt;draw:regular-polygon&gt;</w:t>
      </w:r>
    </w:p>
    <w:p w:rsidR="006A00B2" w:rsidRDefault="0057566E">
      <w:pPr>
        <w:pStyle w:val="ListParagraph"/>
        <w:numPr>
          <w:ilvl w:val="0"/>
          <w:numId w:val="526"/>
        </w:numPr>
        <w:contextualSpacing/>
      </w:pPr>
      <w:r>
        <w:t>&lt;draw:path&gt;</w:t>
      </w:r>
    </w:p>
    <w:p w:rsidR="006A00B2" w:rsidRDefault="0057566E">
      <w:pPr>
        <w:pStyle w:val="ListParagraph"/>
        <w:numPr>
          <w:ilvl w:val="0"/>
          <w:numId w:val="526"/>
        </w:numPr>
        <w:contextualSpacing/>
      </w:pPr>
      <w:r>
        <w:t>&lt;draw:circle&gt;</w:t>
      </w:r>
    </w:p>
    <w:p w:rsidR="006A00B2" w:rsidRDefault="0057566E">
      <w:pPr>
        <w:pStyle w:val="ListParagraph"/>
        <w:numPr>
          <w:ilvl w:val="0"/>
          <w:numId w:val="526"/>
        </w:numPr>
        <w:contextualSpacing/>
      </w:pPr>
      <w:r>
        <w:t>&lt;draw:ellipse&gt;</w:t>
      </w:r>
    </w:p>
    <w:p w:rsidR="006A00B2" w:rsidRDefault="0057566E">
      <w:pPr>
        <w:pStyle w:val="ListParagraph"/>
        <w:numPr>
          <w:ilvl w:val="0"/>
          <w:numId w:val="526"/>
        </w:numPr>
        <w:contextualSpacing/>
      </w:pPr>
      <w:r>
        <w:t>&lt;draw:caption&gt;</w:t>
      </w:r>
    </w:p>
    <w:p w:rsidR="006A00B2" w:rsidRDefault="0057566E">
      <w:pPr>
        <w:pStyle w:val="ListParagraph"/>
        <w:numPr>
          <w:ilvl w:val="0"/>
          <w:numId w:val="526"/>
        </w:numPr>
        <w:contextualSpacing/>
      </w:pPr>
      <w:r>
        <w:t>&lt;draw:g&gt;</w:t>
      </w:r>
    </w:p>
    <w:p w:rsidR="006A00B2" w:rsidRDefault="0057566E">
      <w:pPr>
        <w:pStyle w:val="ListParagraph"/>
        <w:numPr>
          <w:ilvl w:val="0"/>
          <w:numId w:val="526"/>
        </w:numPr>
        <w:contextualSpacing/>
      </w:pPr>
      <w:r>
        <w:t>&lt;draw:image&gt;</w:t>
      </w:r>
    </w:p>
    <w:p w:rsidR="006A00B2" w:rsidRDefault="0057566E">
      <w:pPr>
        <w:pStyle w:val="ListParagraph"/>
        <w:numPr>
          <w:ilvl w:val="0"/>
          <w:numId w:val="526"/>
        </w:numPr>
        <w:contextualSpacing/>
      </w:pPr>
      <w:r>
        <w:t>&lt;draw:text-box&gt;</w:t>
      </w:r>
    </w:p>
    <w:p w:rsidR="006A00B2" w:rsidRDefault="0057566E">
      <w:pPr>
        <w:pStyle w:val="ListParagraph"/>
        <w:numPr>
          <w:ilvl w:val="0"/>
          <w:numId w:val="526"/>
        </w:numPr>
      </w:pPr>
      <w:r>
        <w:t xml:space="preserve">&lt;draw:custom-shape&gt; </w:t>
      </w:r>
    </w:p>
    <w:p w:rsidR="006A00B2" w:rsidRDefault="0057566E">
      <w:pPr>
        <w:pStyle w:val="Definition-Field"/>
      </w:pPr>
      <w:r>
        <w:t xml:space="preserve">d.   </w:t>
      </w:r>
      <w:r>
        <w:rPr>
          <w:i/>
        </w:rPr>
        <w:t>The standard defines the element &lt;svg:radialGradient&gt;, contained within the parent element &lt;office:styles&gt;</w:t>
      </w:r>
    </w:p>
    <w:p w:rsidR="006A00B2" w:rsidRDefault="0057566E">
      <w:pPr>
        <w:pStyle w:val="Definition-Field2"/>
      </w:pPr>
      <w:r>
        <w:t xml:space="preserve">Excel 2013 does not support this element for a style applied to the following elements: </w:t>
      </w:r>
    </w:p>
    <w:p w:rsidR="006A00B2" w:rsidRDefault="0057566E">
      <w:pPr>
        <w:pStyle w:val="ListParagraph"/>
        <w:numPr>
          <w:ilvl w:val="0"/>
          <w:numId w:val="527"/>
        </w:numPr>
        <w:contextualSpacing/>
      </w:pPr>
      <w:r>
        <w:t>&lt;draw:rect&gt;</w:t>
      </w:r>
    </w:p>
    <w:p w:rsidR="006A00B2" w:rsidRDefault="0057566E">
      <w:pPr>
        <w:pStyle w:val="ListParagraph"/>
        <w:numPr>
          <w:ilvl w:val="0"/>
          <w:numId w:val="527"/>
        </w:numPr>
        <w:contextualSpacing/>
      </w:pPr>
      <w:r>
        <w:t>&lt;draw:polyline&gt;</w:t>
      </w:r>
    </w:p>
    <w:p w:rsidR="006A00B2" w:rsidRDefault="0057566E">
      <w:pPr>
        <w:pStyle w:val="ListParagraph"/>
        <w:numPr>
          <w:ilvl w:val="0"/>
          <w:numId w:val="527"/>
        </w:numPr>
        <w:contextualSpacing/>
      </w:pPr>
      <w:r>
        <w:t>&lt;draw:polygon&gt;</w:t>
      </w:r>
    </w:p>
    <w:p w:rsidR="006A00B2" w:rsidRDefault="0057566E">
      <w:pPr>
        <w:pStyle w:val="ListParagraph"/>
        <w:numPr>
          <w:ilvl w:val="0"/>
          <w:numId w:val="527"/>
        </w:numPr>
        <w:contextualSpacing/>
      </w:pPr>
      <w:r>
        <w:t>&lt;draw:regular-polygon&gt;</w:t>
      </w:r>
    </w:p>
    <w:p w:rsidR="006A00B2" w:rsidRDefault="0057566E">
      <w:pPr>
        <w:pStyle w:val="ListParagraph"/>
        <w:numPr>
          <w:ilvl w:val="0"/>
          <w:numId w:val="527"/>
        </w:numPr>
        <w:contextualSpacing/>
      </w:pPr>
      <w:r>
        <w:t>&lt;draw:path&gt;</w:t>
      </w:r>
    </w:p>
    <w:p w:rsidR="006A00B2" w:rsidRDefault="0057566E">
      <w:pPr>
        <w:pStyle w:val="ListParagraph"/>
        <w:numPr>
          <w:ilvl w:val="0"/>
          <w:numId w:val="527"/>
        </w:numPr>
        <w:contextualSpacing/>
      </w:pPr>
      <w:r>
        <w:t>&lt;draw:circle&gt;</w:t>
      </w:r>
    </w:p>
    <w:p w:rsidR="006A00B2" w:rsidRDefault="0057566E">
      <w:pPr>
        <w:pStyle w:val="ListParagraph"/>
        <w:numPr>
          <w:ilvl w:val="0"/>
          <w:numId w:val="527"/>
        </w:numPr>
        <w:contextualSpacing/>
      </w:pPr>
      <w:r>
        <w:t>&lt;draw:ellipse&gt;</w:t>
      </w:r>
    </w:p>
    <w:p w:rsidR="006A00B2" w:rsidRDefault="0057566E">
      <w:pPr>
        <w:pStyle w:val="ListParagraph"/>
        <w:numPr>
          <w:ilvl w:val="0"/>
          <w:numId w:val="527"/>
        </w:numPr>
        <w:contextualSpacing/>
      </w:pPr>
      <w:r>
        <w:t>&lt;draw:caption&gt;</w:t>
      </w:r>
    </w:p>
    <w:p w:rsidR="006A00B2" w:rsidRDefault="0057566E">
      <w:pPr>
        <w:pStyle w:val="ListParagraph"/>
        <w:numPr>
          <w:ilvl w:val="0"/>
          <w:numId w:val="527"/>
        </w:numPr>
        <w:contextualSpacing/>
      </w:pPr>
      <w:r>
        <w:t>&lt;draw:g&gt;</w:t>
      </w:r>
    </w:p>
    <w:p w:rsidR="006A00B2" w:rsidRDefault="0057566E">
      <w:pPr>
        <w:pStyle w:val="ListParagraph"/>
        <w:numPr>
          <w:ilvl w:val="0"/>
          <w:numId w:val="527"/>
        </w:numPr>
        <w:contextualSpacing/>
      </w:pPr>
      <w:r>
        <w:t>&lt;draw:image&gt;</w:t>
      </w:r>
    </w:p>
    <w:p w:rsidR="006A00B2" w:rsidRDefault="0057566E">
      <w:pPr>
        <w:pStyle w:val="ListParagraph"/>
        <w:numPr>
          <w:ilvl w:val="0"/>
          <w:numId w:val="527"/>
        </w:numPr>
        <w:contextualSpacing/>
      </w:pPr>
      <w:r>
        <w:t>&lt;draw:text-box&gt;</w:t>
      </w:r>
    </w:p>
    <w:p w:rsidR="006A00B2" w:rsidRDefault="0057566E">
      <w:pPr>
        <w:pStyle w:val="ListParagraph"/>
        <w:numPr>
          <w:ilvl w:val="0"/>
          <w:numId w:val="527"/>
        </w:numPr>
      </w:pPr>
      <w:r>
        <w:t>&lt;draw:c</w:t>
      </w:r>
      <w:r>
        <w:t xml:space="preserve">ustom-shape&gt; </w:t>
      </w:r>
    </w:p>
    <w:p w:rsidR="006A00B2" w:rsidRDefault="0057566E">
      <w:pPr>
        <w:pStyle w:val="Definition-Field"/>
      </w:pPr>
      <w:r>
        <w:t xml:space="preserve">e.   </w:t>
      </w:r>
      <w:r>
        <w:rPr>
          <w:i/>
        </w:rPr>
        <w:t>The standard defines the element &lt;svg:linearGradient&gt;, contained within the parent element &lt;office:styles&gt;</w:t>
      </w:r>
    </w:p>
    <w:p w:rsidR="006A00B2" w:rsidRDefault="0057566E">
      <w:pPr>
        <w:pStyle w:val="Definition-Field2"/>
      </w:pPr>
      <w:r>
        <w:t xml:space="preserve">PowerPoint 2013 does not support this element for a style applied to the following elements: </w:t>
      </w:r>
    </w:p>
    <w:p w:rsidR="006A00B2" w:rsidRDefault="0057566E">
      <w:pPr>
        <w:pStyle w:val="ListParagraph"/>
        <w:numPr>
          <w:ilvl w:val="0"/>
          <w:numId w:val="528"/>
        </w:numPr>
        <w:contextualSpacing/>
      </w:pPr>
      <w:r>
        <w:t>&lt;draw:rect&gt;</w:t>
      </w:r>
    </w:p>
    <w:p w:rsidR="006A00B2" w:rsidRDefault="0057566E">
      <w:pPr>
        <w:pStyle w:val="ListParagraph"/>
        <w:numPr>
          <w:ilvl w:val="0"/>
          <w:numId w:val="528"/>
        </w:numPr>
        <w:contextualSpacing/>
      </w:pPr>
      <w:r>
        <w:t>&lt;draw:polyline&gt;</w:t>
      </w:r>
    </w:p>
    <w:p w:rsidR="006A00B2" w:rsidRDefault="0057566E">
      <w:pPr>
        <w:pStyle w:val="ListParagraph"/>
        <w:numPr>
          <w:ilvl w:val="0"/>
          <w:numId w:val="528"/>
        </w:numPr>
        <w:contextualSpacing/>
      </w:pPr>
      <w:r>
        <w:t>&lt;</w:t>
      </w:r>
      <w:r>
        <w:t>draw:polygon&gt;</w:t>
      </w:r>
    </w:p>
    <w:p w:rsidR="006A00B2" w:rsidRDefault="0057566E">
      <w:pPr>
        <w:pStyle w:val="ListParagraph"/>
        <w:numPr>
          <w:ilvl w:val="0"/>
          <w:numId w:val="528"/>
        </w:numPr>
        <w:contextualSpacing/>
      </w:pPr>
      <w:r>
        <w:t>&lt;draw:regular-polygon&gt;</w:t>
      </w:r>
    </w:p>
    <w:p w:rsidR="006A00B2" w:rsidRDefault="0057566E">
      <w:pPr>
        <w:pStyle w:val="ListParagraph"/>
        <w:numPr>
          <w:ilvl w:val="0"/>
          <w:numId w:val="528"/>
        </w:numPr>
        <w:contextualSpacing/>
      </w:pPr>
      <w:r>
        <w:lastRenderedPageBreak/>
        <w:t>&lt;draw:path&gt;</w:t>
      </w:r>
    </w:p>
    <w:p w:rsidR="006A00B2" w:rsidRDefault="0057566E">
      <w:pPr>
        <w:pStyle w:val="ListParagraph"/>
        <w:numPr>
          <w:ilvl w:val="0"/>
          <w:numId w:val="528"/>
        </w:numPr>
        <w:contextualSpacing/>
      </w:pPr>
      <w:r>
        <w:t>&lt;draw:circle&gt;</w:t>
      </w:r>
    </w:p>
    <w:p w:rsidR="006A00B2" w:rsidRDefault="0057566E">
      <w:pPr>
        <w:pStyle w:val="ListParagraph"/>
        <w:numPr>
          <w:ilvl w:val="0"/>
          <w:numId w:val="528"/>
        </w:numPr>
        <w:contextualSpacing/>
      </w:pPr>
      <w:r>
        <w:t>&lt;draw:ellipse&gt;</w:t>
      </w:r>
    </w:p>
    <w:p w:rsidR="006A00B2" w:rsidRDefault="0057566E">
      <w:pPr>
        <w:pStyle w:val="ListParagraph"/>
        <w:numPr>
          <w:ilvl w:val="0"/>
          <w:numId w:val="528"/>
        </w:numPr>
        <w:contextualSpacing/>
      </w:pPr>
      <w:r>
        <w:t>&lt;draw:caption&gt;</w:t>
      </w:r>
    </w:p>
    <w:p w:rsidR="006A00B2" w:rsidRDefault="0057566E">
      <w:pPr>
        <w:pStyle w:val="ListParagraph"/>
        <w:numPr>
          <w:ilvl w:val="0"/>
          <w:numId w:val="528"/>
        </w:numPr>
        <w:contextualSpacing/>
      </w:pPr>
      <w:r>
        <w:t>&lt;draw:g&gt;</w:t>
      </w:r>
    </w:p>
    <w:p w:rsidR="006A00B2" w:rsidRDefault="0057566E">
      <w:pPr>
        <w:pStyle w:val="ListParagraph"/>
        <w:numPr>
          <w:ilvl w:val="0"/>
          <w:numId w:val="528"/>
        </w:numPr>
        <w:contextualSpacing/>
      </w:pPr>
      <w:r>
        <w:t>&lt;draw:image&gt;</w:t>
      </w:r>
    </w:p>
    <w:p w:rsidR="006A00B2" w:rsidRDefault="0057566E">
      <w:pPr>
        <w:pStyle w:val="ListParagraph"/>
        <w:numPr>
          <w:ilvl w:val="0"/>
          <w:numId w:val="528"/>
        </w:numPr>
        <w:contextualSpacing/>
      </w:pPr>
      <w:r>
        <w:t>&lt;draw:text-box&gt;</w:t>
      </w:r>
    </w:p>
    <w:p w:rsidR="006A00B2" w:rsidRDefault="0057566E">
      <w:pPr>
        <w:pStyle w:val="ListParagraph"/>
        <w:numPr>
          <w:ilvl w:val="0"/>
          <w:numId w:val="528"/>
        </w:numPr>
      </w:pPr>
      <w:r>
        <w:t xml:space="preserve">&lt;draw:custom-shape&gt; </w:t>
      </w:r>
    </w:p>
    <w:p w:rsidR="006A00B2" w:rsidRDefault="0057566E">
      <w:pPr>
        <w:pStyle w:val="Definition-Field"/>
      </w:pPr>
      <w:r>
        <w:t xml:space="preserve">f.   </w:t>
      </w:r>
      <w:r>
        <w:rPr>
          <w:i/>
        </w:rPr>
        <w:t>The standard defines the element &lt;svg:radialGradient&gt;, contained within the parent element &lt;</w:t>
      </w:r>
      <w:r>
        <w:rPr>
          <w:i/>
        </w:rPr>
        <w:t>office:styles&gt;</w:t>
      </w:r>
    </w:p>
    <w:p w:rsidR="006A00B2" w:rsidRDefault="0057566E">
      <w:pPr>
        <w:pStyle w:val="Definition-Field2"/>
      </w:pPr>
      <w:r>
        <w:t xml:space="preserve">PowerPoint 2013 does not support this element for a style applied to the following elements: </w:t>
      </w:r>
    </w:p>
    <w:p w:rsidR="006A00B2" w:rsidRDefault="0057566E">
      <w:pPr>
        <w:pStyle w:val="ListParagraph"/>
        <w:numPr>
          <w:ilvl w:val="0"/>
          <w:numId w:val="529"/>
        </w:numPr>
        <w:contextualSpacing/>
      </w:pPr>
      <w:r>
        <w:t>&lt;draw:rect&gt;</w:t>
      </w:r>
    </w:p>
    <w:p w:rsidR="006A00B2" w:rsidRDefault="0057566E">
      <w:pPr>
        <w:pStyle w:val="ListParagraph"/>
        <w:numPr>
          <w:ilvl w:val="0"/>
          <w:numId w:val="529"/>
        </w:numPr>
        <w:contextualSpacing/>
      </w:pPr>
      <w:r>
        <w:t>&lt;draw:polyline&gt;</w:t>
      </w:r>
    </w:p>
    <w:p w:rsidR="006A00B2" w:rsidRDefault="0057566E">
      <w:pPr>
        <w:pStyle w:val="ListParagraph"/>
        <w:numPr>
          <w:ilvl w:val="0"/>
          <w:numId w:val="529"/>
        </w:numPr>
        <w:contextualSpacing/>
      </w:pPr>
      <w:r>
        <w:t>&lt;draw:polygon&gt;</w:t>
      </w:r>
    </w:p>
    <w:p w:rsidR="006A00B2" w:rsidRDefault="0057566E">
      <w:pPr>
        <w:pStyle w:val="ListParagraph"/>
        <w:numPr>
          <w:ilvl w:val="0"/>
          <w:numId w:val="529"/>
        </w:numPr>
        <w:contextualSpacing/>
      </w:pPr>
      <w:r>
        <w:t>&lt;draw:regular-polygon&gt;</w:t>
      </w:r>
    </w:p>
    <w:p w:rsidR="006A00B2" w:rsidRDefault="0057566E">
      <w:pPr>
        <w:pStyle w:val="ListParagraph"/>
        <w:numPr>
          <w:ilvl w:val="0"/>
          <w:numId w:val="529"/>
        </w:numPr>
        <w:contextualSpacing/>
      </w:pPr>
      <w:r>
        <w:t>&lt;draw:path&gt;</w:t>
      </w:r>
    </w:p>
    <w:p w:rsidR="006A00B2" w:rsidRDefault="0057566E">
      <w:pPr>
        <w:pStyle w:val="ListParagraph"/>
        <w:numPr>
          <w:ilvl w:val="0"/>
          <w:numId w:val="529"/>
        </w:numPr>
        <w:contextualSpacing/>
      </w:pPr>
      <w:r>
        <w:t>&lt;draw:circle&gt;</w:t>
      </w:r>
    </w:p>
    <w:p w:rsidR="006A00B2" w:rsidRDefault="0057566E">
      <w:pPr>
        <w:pStyle w:val="ListParagraph"/>
        <w:numPr>
          <w:ilvl w:val="0"/>
          <w:numId w:val="529"/>
        </w:numPr>
        <w:contextualSpacing/>
      </w:pPr>
      <w:r>
        <w:t>&lt;draw:ellipse&gt;</w:t>
      </w:r>
    </w:p>
    <w:p w:rsidR="006A00B2" w:rsidRDefault="0057566E">
      <w:pPr>
        <w:pStyle w:val="ListParagraph"/>
        <w:numPr>
          <w:ilvl w:val="0"/>
          <w:numId w:val="529"/>
        </w:numPr>
        <w:contextualSpacing/>
      </w:pPr>
      <w:r>
        <w:t>&lt;draw:caption&gt;</w:t>
      </w:r>
    </w:p>
    <w:p w:rsidR="006A00B2" w:rsidRDefault="0057566E">
      <w:pPr>
        <w:pStyle w:val="ListParagraph"/>
        <w:numPr>
          <w:ilvl w:val="0"/>
          <w:numId w:val="529"/>
        </w:numPr>
        <w:contextualSpacing/>
      </w:pPr>
      <w:r>
        <w:t>&lt;draw:g&gt;</w:t>
      </w:r>
    </w:p>
    <w:p w:rsidR="006A00B2" w:rsidRDefault="0057566E">
      <w:pPr>
        <w:pStyle w:val="ListParagraph"/>
        <w:numPr>
          <w:ilvl w:val="0"/>
          <w:numId w:val="529"/>
        </w:numPr>
        <w:contextualSpacing/>
      </w:pPr>
      <w:r>
        <w:t>&lt;draw:image&gt;</w:t>
      </w:r>
    </w:p>
    <w:p w:rsidR="006A00B2" w:rsidRDefault="0057566E">
      <w:pPr>
        <w:pStyle w:val="ListParagraph"/>
        <w:numPr>
          <w:ilvl w:val="0"/>
          <w:numId w:val="529"/>
        </w:numPr>
        <w:contextualSpacing/>
      </w:pPr>
      <w:r>
        <w:t>&lt;dr</w:t>
      </w:r>
      <w:r>
        <w:t>aw:text-box&gt;</w:t>
      </w:r>
    </w:p>
    <w:p w:rsidR="006A00B2" w:rsidRDefault="0057566E">
      <w:pPr>
        <w:pStyle w:val="ListParagraph"/>
        <w:numPr>
          <w:ilvl w:val="0"/>
          <w:numId w:val="529"/>
        </w:numPr>
      </w:pPr>
      <w:r>
        <w:t xml:space="preserve">&lt;draw:custom-shape&gt; </w:t>
      </w:r>
    </w:p>
    <w:p w:rsidR="006A00B2" w:rsidRDefault="0057566E">
      <w:pPr>
        <w:pStyle w:val="Heading3"/>
      </w:pPr>
      <w:bookmarkStart w:id="1167" w:name="section_22866107db2e4518a79d988aa487ad78"/>
      <w:bookmarkStart w:id="1168" w:name="_Toc79580633"/>
      <w:r>
        <w:t>Section 14.14.3, Hatch</w:t>
      </w:r>
      <w:bookmarkEnd w:id="1167"/>
      <w:bookmarkEnd w:id="1168"/>
      <w:r>
        <w:fldChar w:fldCharType="begin"/>
      </w:r>
      <w:r>
        <w:instrText xml:space="preserve"> XE "Hatch" </w:instrText>
      </w:r>
      <w:r>
        <w:fldChar w:fldCharType="end"/>
      </w:r>
    </w:p>
    <w:p w:rsidR="006A00B2" w:rsidRDefault="0057566E">
      <w:pPr>
        <w:pStyle w:val="Definition-Field"/>
      </w:pPr>
      <w:r>
        <w:t xml:space="preserve">a.   </w:t>
      </w:r>
      <w:r>
        <w:rPr>
          <w:i/>
        </w:rPr>
        <w:t>The standard defines the element &lt;draw:hatch&gt;, contained within the parent element &lt;office:styles&gt;</w:t>
      </w:r>
    </w:p>
    <w:p w:rsidR="006A00B2" w:rsidRDefault="0057566E">
      <w:pPr>
        <w:pStyle w:val="Definition-Field2"/>
      </w:pPr>
      <w:r>
        <w:t>Word 2013 does not support this element for a style applied to the following elem</w:t>
      </w:r>
      <w:r>
        <w:t xml:space="preserve">ents: </w:t>
      </w:r>
    </w:p>
    <w:p w:rsidR="006A00B2" w:rsidRDefault="0057566E">
      <w:pPr>
        <w:pStyle w:val="ListParagraph"/>
        <w:numPr>
          <w:ilvl w:val="0"/>
          <w:numId w:val="530"/>
        </w:numPr>
        <w:contextualSpacing/>
      </w:pPr>
      <w:r>
        <w:t>&lt;draw:rect&gt;</w:t>
      </w:r>
    </w:p>
    <w:p w:rsidR="006A00B2" w:rsidRDefault="0057566E">
      <w:pPr>
        <w:pStyle w:val="ListParagraph"/>
        <w:numPr>
          <w:ilvl w:val="0"/>
          <w:numId w:val="530"/>
        </w:numPr>
        <w:contextualSpacing/>
      </w:pPr>
      <w:r>
        <w:t>&lt;draw:polyline&gt;</w:t>
      </w:r>
    </w:p>
    <w:p w:rsidR="006A00B2" w:rsidRDefault="0057566E">
      <w:pPr>
        <w:pStyle w:val="ListParagraph"/>
        <w:numPr>
          <w:ilvl w:val="0"/>
          <w:numId w:val="530"/>
        </w:numPr>
        <w:contextualSpacing/>
      </w:pPr>
      <w:r>
        <w:t>&lt;draw:polygon&gt;</w:t>
      </w:r>
    </w:p>
    <w:p w:rsidR="006A00B2" w:rsidRDefault="0057566E">
      <w:pPr>
        <w:pStyle w:val="ListParagraph"/>
        <w:numPr>
          <w:ilvl w:val="0"/>
          <w:numId w:val="530"/>
        </w:numPr>
        <w:contextualSpacing/>
      </w:pPr>
      <w:r>
        <w:t>&lt;draw:regular-polygon&gt;</w:t>
      </w:r>
    </w:p>
    <w:p w:rsidR="006A00B2" w:rsidRDefault="0057566E">
      <w:pPr>
        <w:pStyle w:val="ListParagraph"/>
        <w:numPr>
          <w:ilvl w:val="0"/>
          <w:numId w:val="530"/>
        </w:numPr>
        <w:contextualSpacing/>
      </w:pPr>
      <w:r>
        <w:t>&lt;draw:path&gt;</w:t>
      </w:r>
    </w:p>
    <w:p w:rsidR="006A00B2" w:rsidRDefault="0057566E">
      <w:pPr>
        <w:pStyle w:val="ListParagraph"/>
        <w:numPr>
          <w:ilvl w:val="0"/>
          <w:numId w:val="530"/>
        </w:numPr>
        <w:contextualSpacing/>
      </w:pPr>
      <w:r>
        <w:t>&lt;draw:circle&gt;</w:t>
      </w:r>
    </w:p>
    <w:p w:rsidR="006A00B2" w:rsidRDefault="0057566E">
      <w:pPr>
        <w:pStyle w:val="ListParagraph"/>
        <w:numPr>
          <w:ilvl w:val="0"/>
          <w:numId w:val="530"/>
        </w:numPr>
        <w:contextualSpacing/>
      </w:pPr>
      <w:r>
        <w:t>&lt;draw:ellipse&gt;</w:t>
      </w:r>
    </w:p>
    <w:p w:rsidR="006A00B2" w:rsidRDefault="0057566E">
      <w:pPr>
        <w:pStyle w:val="ListParagraph"/>
        <w:numPr>
          <w:ilvl w:val="0"/>
          <w:numId w:val="530"/>
        </w:numPr>
        <w:contextualSpacing/>
      </w:pPr>
      <w:r>
        <w:t>&lt;draw:caption&gt;</w:t>
      </w:r>
    </w:p>
    <w:p w:rsidR="006A00B2" w:rsidRDefault="0057566E">
      <w:pPr>
        <w:pStyle w:val="ListParagraph"/>
        <w:numPr>
          <w:ilvl w:val="0"/>
          <w:numId w:val="530"/>
        </w:numPr>
        <w:contextualSpacing/>
      </w:pPr>
      <w:r>
        <w:t>&lt;draw:g&gt;</w:t>
      </w:r>
    </w:p>
    <w:p w:rsidR="006A00B2" w:rsidRDefault="0057566E">
      <w:pPr>
        <w:pStyle w:val="ListParagraph"/>
        <w:numPr>
          <w:ilvl w:val="0"/>
          <w:numId w:val="530"/>
        </w:numPr>
        <w:contextualSpacing/>
      </w:pPr>
      <w:r>
        <w:t>&lt;draw:image&gt;</w:t>
      </w:r>
    </w:p>
    <w:p w:rsidR="006A00B2" w:rsidRDefault="0057566E">
      <w:pPr>
        <w:pStyle w:val="ListParagraph"/>
        <w:numPr>
          <w:ilvl w:val="0"/>
          <w:numId w:val="530"/>
        </w:numPr>
        <w:contextualSpacing/>
      </w:pPr>
      <w:r>
        <w:t>&lt;draw:text-box&gt;</w:t>
      </w:r>
    </w:p>
    <w:p w:rsidR="006A00B2" w:rsidRDefault="0057566E">
      <w:pPr>
        <w:pStyle w:val="ListParagraph"/>
        <w:numPr>
          <w:ilvl w:val="0"/>
          <w:numId w:val="530"/>
        </w:numPr>
      </w:pPr>
      <w:r>
        <w:t xml:space="preserve">&lt;draw:custom-shape&gt; </w:t>
      </w:r>
    </w:p>
    <w:p w:rsidR="006A00B2" w:rsidRDefault="0057566E">
      <w:pPr>
        <w:pStyle w:val="Definition-Field"/>
      </w:pPr>
      <w:r>
        <w:t xml:space="preserve">b.   </w:t>
      </w:r>
      <w:r>
        <w:rPr>
          <w:i/>
        </w:rPr>
        <w:t>The standard defines the element &lt;draw:hatch&gt;, contained within</w:t>
      </w:r>
      <w:r>
        <w:rPr>
          <w:i/>
        </w:rPr>
        <w:t xml:space="preserve"> the parent element &lt;office:styles&gt;</w:t>
      </w:r>
    </w:p>
    <w:p w:rsidR="006A00B2" w:rsidRDefault="0057566E">
      <w:pPr>
        <w:pStyle w:val="Definition-Field2"/>
      </w:pPr>
      <w:r>
        <w:t xml:space="preserve">Excel 2013 does not support this element for a style applied to the following elements: </w:t>
      </w:r>
    </w:p>
    <w:p w:rsidR="006A00B2" w:rsidRDefault="0057566E">
      <w:pPr>
        <w:pStyle w:val="ListParagraph"/>
        <w:numPr>
          <w:ilvl w:val="0"/>
          <w:numId w:val="531"/>
        </w:numPr>
        <w:contextualSpacing/>
      </w:pPr>
      <w:r>
        <w:t>&lt;draw:rect&gt;</w:t>
      </w:r>
    </w:p>
    <w:p w:rsidR="006A00B2" w:rsidRDefault="0057566E">
      <w:pPr>
        <w:pStyle w:val="ListParagraph"/>
        <w:numPr>
          <w:ilvl w:val="0"/>
          <w:numId w:val="531"/>
        </w:numPr>
        <w:contextualSpacing/>
      </w:pPr>
      <w:r>
        <w:t>&lt;draw:polyline&gt;</w:t>
      </w:r>
    </w:p>
    <w:p w:rsidR="006A00B2" w:rsidRDefault="0057566E">
      <w:pPr>
        <w:pStyle w:val="ListParagraph"/>
        <w:numPr>
          <w:ilvl w:val="0"/>
          <w:numId w:val="531"/>
        </w:numPr>
        <w:contextualSpacing/>
      </w:pPr>
      <w:r>
        <w:t>&lt;draw:polygon&gt;</w:t>
      </w:r>
    </w:p>
    <w:p w:rsidR="006A00B2" w:rsidRDefault="0057566E">
      <w:pPr>
        <w:pStyle w:val="ListParagraph"/>
        <w:numPr>
          <w:ilvl w:val="0"/>
          <w:numId w:val="531"/>
        </w:numPr>
        <w:contextualSpacing/>
      </w:pPr>
      <w:r>
        <w:t>&lt;draw:regular-polygon&gt;</w:t>
      </w:r>
    </w:p>
    <w:p w:rsidR="006A00B2" w:rsidRDefault="0057566E">
      <w:pPr>
        <w:pStyle w:val="ListParagraph"/>
        <w:numPr>
          <w:ilvl w:val="0"/>
          <w:numId w:val="531"/>
        </w:numPr>
        <w:contextualSpacing/>
      </w:pPr>
      <w:r>
        <w:t>&lt;draw:path&gt;</w:t>
      </w:r>
    </w:p>
    <w:p w:rsidR="006A00B2" w:rsidRDefault="0057566E">
      <w:pPr>
        <w:pStyle w:val="ListParagraph"/>
        <w:numPr>
          <w:ilvl w:val="0"/>
          <w:numId w:val="531"/>
        </w:numPr>
        <w:contextualSpacing/>
      </w:pPr>
      <w:r>
        <w:t>&lt;draw:circle&gt;</w:t>
      </w:r>
    </w:p>
    <w:p w:rsidR="006A00B2" w:rsidRDefault="0057566E">
      <w:pPr>
        <w:pStyle w:val="ListParagraph"/>
        <w:numPr>
          <w:ilvl w:val="0"/>
          <w:numId w:val="531"/>
        </w:numPr>
        <w:contextualSpacing/>
      </w:pPr>
      <w:r>
        <w:t>&lt;draw:ellipse&gt;</w:t>
      </w:r>
    </w:p>
    <w:p w:rsidR="006A00B2" w:rsidRDefault="0057566E">
      <w:pPr>
        <w:pStyle w:val="ListParagraph"/>
        <w:numPr>
          <w:ilvl w:val="0"/>
          <w:numId w:val="531"/>
        </w:numPr>
        <w:contextualSpacing/>
      </w:pPr>
      <w:r>
        <w:lastRenderedPageBreak/>
        <w:t>&lt;draw:caption&gt;</w:t>
      </w:r>
    </w:p>
    <w:p w:rsidR="006A00B2" w:rsidRDefault="0057566E">
      <w:pPr>
        <w:pStyle w:val="ListParagraph"/>
        <w:numPr>
          <w:ilvl w:val="0"/>
          <w:numId w:val="531"/>
        </w:numPr>
        <w:contextualSpacing/>
      </w:pPr>
      <w:r>
        <w:t>&lt;draw:g&gt;</w:t>
      </w:r>
    </w:p>
    <w:p w:rsidR="006A00B2" w:rsidRDefault="0057566E">
      <w:pPr>
        <w:pStyle w:val="ListParagraph"/>
        <w:numPr>
          <w:ilvl w:val="0"/>
          <w:numId w:val="531"/>
        </w:numPr>
        <w:contextualSpacing/>
      </w:pPr>
      <w:r>
        <w:t>&lt;draw:image&gt;</w:t>
      </w:r>
    </w:p>
    <w:p w:rsidR="006A00B2" w:rsidRDefault="0057566E">
      <w:pPr>
        <w:pStyle w:val="ListParagraph"/>
        <w:numPr>
          <w:ilvl w:val="0"/>
          <w:numId w:val="531"/>
        </w:numPr>
        <w:contextualSpacing/>
      </w:pPr>
      <w:r>
        <w:t>&lt;draw:text-box&gt;</w:t>
      </w:r>
    </w:p>
    <w:p w:rsidR="006A00B2" w:rsidRDefault="0057566E">
      <w:pPr>
        <w:pStyle w:val="ListParagraph"/>
        <w:numPr>
          <w:ilvl w:val="0"/>
          <w:numId w:val="531"/>
        </w:numPr>
      </w:pPr>
      <w:r>
        <w:t xml:space="preserve">&lt;draw:custom-shape&gt; </w:t>
      </w:r>
    </w:p>
    <w:p w:rsidR="006A00B2" w:rsidRDefault="0057566E">
      <w:pPr>
        <w:pStyle w:val="Definition-Field"/>
      </w:pPr>
      <w:r>
        <w:t xml:space="preserve">c.   </w:t>
      </w:r>
      <w:r>
        <w:rPr>
          <w:i/>
        </w:rPr>
        <w:t>The standard defines the element &lt;draw:hatch&gt;, contained within the parent element &lt;office:styles&gt;</w:t>
      </w:r>
    </w:p>
    <w:p w:rsidR="006A00B2" w:rsidRDefault="0057566E">
      <w:pPr>
        <w:pStyle w:val="Definition-Field2"/>
      </w:pPr>
      <w:r>
        <w:t xml:space="preserve">PowerPoint 2013 does not support this element for a style applied to the following elements: </w:t>
      </w:r>
    </w:p>
    <w:p w:rsidR="006A00B2" w:rsidRDefault="0057566E">
      <w:pPr>
        <w:pStyle w:val="ListParagraph"/>
        <w:numPr>
          <w:ilvl w:val="0"/>
          <w:numId w:val="532"/>
        </w:numPr>
        <w:contextualSpacing/>
      </w:pPr>
      <w:r>
        <w:t>&lt;</w:t>
      </w:r>
      <w:r>
        <w:t>draw:rect&gt;</w:t>
      </w:r>
    </w:p>
    <w:p w:rsidR="006A00B2" w:rsidRDefault="0057566E">
      <w:pPr>
        <w:pStyle w:val="ListParagraph"/>
        <w:numPr>
          <w:ilvl w:val="0"/>
          <w:numId w:val="532"/>
        </w:numPr>
        <w:contextualSpacing/>
      </w:pPr>
      <w:r>
        <w:t>&lt;draw:polyline&gt;</w:t>
      </w:r>
    </w:p>
    <w:p w:rsidR="006A00B2" w:rsidRDefault="0057566E">
      <w:pPr>
        <w:pStyle w:val="ListParagraph"/>
        <w:numPr>
          <w:ilvl w:val="0"/>
          <w:numId w:val="532"/>
        </w:numPr>
        <w:contextualSpacing/>
      </w:pPr>
      <w:r>
        <w:t>&lt;draw:polygon&gt;</w:t>
      </w:r>
    </w:p>
    <w:p w:rsidR="006A00B2" w:rsidRDefault="0057566E">
      <w:pPr>
        <w:pStyle w:val="ListParagraph"/>
        <w:numPr>
          <w:ilvl w:val="0"/>
          <w:numId w:val="532"/>
        </w:numPr>
        <w:contextualSpacing/>
      </w:pPr>
      <w:r>
        <w:t>&lt;draw:regular-polygon&gt;</w:t>
      </w:r>
    </w:p>
    <w:p w:rsidR="006A00B2" w:rsidRDefault="0057566E">
      <w:pPr>
        <w:pStyle w:val="ListParagraph"/>
        <w:numPr>
          <w:ilvl w:val="0"/>
          <w:numId w:val="532"/>
        </w:numPr>
        <w:contextualSpacing/>
      </w:pPr>
      <w:r>
        <w:t>&lt;draw:path&gt;</w:t>
      </w:r>
    </w:p>
    <w:p w:rsidR="006A00B2" w:rsidRDefault="0057566E">
      <w:pPr>
        <w:pStyle w:val="ListParagraph"/>
        <w:numPr>
          <w:ilvl w:val="0"/>
          <w:numId w:val="532"/>
        </w:numPr>
        <w:contextualSpacing/>
      </w:pPr>
      <w:r>
        <w:t>&lt;draw:circle&gt;</w:t>
      </w:r>
    </w:p>
    <w:p w:rsidR="006A00B2" w:rsidRDefault="0057566E">
      <w:pPr>
        <w:pStyle w:val="ListParagraph"/>
        <w:numPr>
          <w:ilvl w:val="0"/>
          <w:numId w:val="532"/>
        </w:numPr>
        <w:contextualSpacing/>
      </w:pPr>
      <w:r>
        <w:t>&lt;draw:ellipse&gt;</w:t>
      </w:r>
    </w:p>
    <w:p w:rsidR="006A00B2" w:rsidRDefault="0057566E">
      <w:pPr>
        <w:pStyle w:val="ListParagraph"/>
        <w:numPr>
          <w:ilvl w:val="0"/>
          <w:numId w:val="532"/>
        </w:numPr>
        <w:contextualSpacing/>
      </w:pPr>
      <w:r>
        <w:t>&lt;draw:caption&gt;</w:t>
      </w:r>
    </w:p>
    <w:p w:rsidR="006A00B2" w:rsidRDefault="0057566E">
      <w:pPr>
        <w:pStyle w:val="ListParagraph"/>
        <w:numPr>
          <w:ilvl w:val="0"/>
          <w:numId w:val="532"/>
        </w:numPr>
        <w:contextualSpacing/>
      </w:pPr>
      <w:r>
        <w:t>&lt;draw:g&gt;</w:t>
      </w:r>
    </w:p>
    <w:p w:rsidR="006A00B2" w:rsidRDefault="0057566E">
      <w:pPr>
        <w:pStyle w:val="ListParagraph"/>
        <w:numPr>
          <w:ilvl w:val="0"/>
          <w:numId w:val="532"/>
        </w:numPr>
        <w:contextualSpacing/>
      </w:pPr>
      <w:r>
        <w:t>&lt;draw:image&gt;</w:t>
      </w:r>
    </w:p>
    <w:p w:rsidR="006A00B2" w:rsidRDefault="0057566E">
      <w:pPr>
        <w:pStyle w:val="ListParagraph"/>
        <w:numPr>
          <w:ilvl w:val="0"/>
          <w:numId w:val="532"/>
        </w:numPr>
        <w:contextualSpacing/>
      </w:pPr>
      <w:r>
        <w:t>&lt;draw:text-box&gt;</w:t>
      </w:r>
    </w:p>
    <w:p w:rsidR="006A00B2" w:rsidRDefault="0057566E">
      <w:pPr>
        <w:pStyle w:val="ListParagraph"/>
        <w:numPr>
          <w:ilvl w:val="0"/>
          <w:numId w:val="532"/>
        </w:numPr>
      </w:pPr>
      <w:r>
        <w:t xml:space="preserve">&lt;draw:custom-shape&gt; </w:t>
      </w:r>
    </w:p>
    <w:p w:rsidR="006A00B2" w:rsidRDefault="0057566E">
      <w:pPr>
        <w:pStyle w:val="Heading3"/>
      </w:pPr>
      <w:bookmarkStart w:id="1169" w:name="section_ef610fd2e64b471fbfac0cad4d04fe74"/>
      <w:bookmarkStart w:id="1170" w:name="_Toc79580634"/>
      <w:r>
        <w:t>Section 14.14.4, Fill Image</w:t>
      </w:r>
      <w:bookmarkEnd w:id="1169"/>
      <w:bookmarkEnd w:id="1170"/>
      <w:r>
        <w:fldChar w:fldCharType="begin"/>
      </w:r>
      <w:r>
        <w:instrText xml:space="preserve"> XE "Fill Image" </w:instrText>
      </w:r>
      <w:r>
        <w:fldChar w:fldCharType="end"/>
      </w:r>
    </w:p>
    <w:p w:rsidR="006A00B2" w:rsidRDefault="0057566E">
      <w:pPr>
        <w:pStyle w:val="Definition-Field"/>
      </w:pPr>
      <w:r>
        <w:t xml:space="preserve">a.   </w:t>
      </w:r>
      <w:r>
        <w:rPr>
          <w:i/>
        </w:rPr>
        <w:t>The standard defines the</w:t>
      </w:r>
      <w:r>
        <w:rPr>
          <w:i/>
        </w:rPr>
        <w:t xml:space="preserve"> element &lt;draw:fill-image&gt;, contained within the parent element &lt;office:styles&gt;</w:t>
      </w:r>
    </w:p>
    <w:p w:rsidR="006A00B2" w:rsidRDefault="0057566E">
      <w:pPr>
        <w:pStyle w:val="Definition-Field2"/>
      </w:pPr>
      <w:r>
        <w:t xml:space="preserve">Word 2013 supports this element for a style applied to the following elements: </w:t>
      </w:r>
    </w:p>
    <w:p w:rsidR="006A00B2" w:rsidRDefault="0057566E">
      <w:pPr>
        <w:pStyle w:val="ListParagraph"/>
        <w:numPr>
          <w:ilvl w:val="0"/>
          <w:numId w:val="533"/>
        </w:numPr>
        <w:contextualSpacing/>
      </w:pPr>
      <w:r>
        <w:t>&lt;draw:rect&gt;</w:t>
      </w:r>
    </w:p>
    <w:p w:rsidR="006A00B2" w:rsidRDefault="0057566E">
      <w:pPr>
        <w:pStyle w:val="ListParagraph"/>
        <w:numPr>
          <w:ilvl w:val="0"/>
          <w:numId w:val="533"/>
        </w:numPr>
        <w:contextualSpacing/>
      </w:pPr>
      <w:r>
        <w:t>&lt;draw:polyline&gt;</w:t>
      </w:r>
    </w:p>
    <w:p w:rsidR="006A00B2" w:rsidRDefault="0057566E">
      <w:pPr>
        <w:pStyle w:val="ListParagraph"/>
        <w:numPr>
          <w:ilvl w:val="0"/>
          <w:numId w:val="533"/>
        </w:numPr>
        <w:contextualSpacing/>
      </w:pPr>
      <w:r>
        <w:t>&lt;draw:polygon&gt;</w:t>
      </w:r>
    </w:p>
    <w:p w:rsidR="006A00B2" w:rsidRDefault="0057566E">
      <w:pPr>
        <w:pStyle w:val="ListParagraph"/>
        <w:numPr>
          <w:ilvl w:val="0"/>
          <w:numId w:val="533"/>
        </w:numPr>
        <w:contextualSpacing/>
      </w:pPr>
      <w:r>
        <w:t>&lt;draw:regular-polygon&gt;</w:t>
      </w:r>
    </w:p>
    <w:p w:rsidR="006A00B2" w:rsidRDefault="0057566E">
      <w:pPr>
        <w:pStyle w:val="ListParagraph"/>
        <w:numPr>
          <w:ilvl w:val="0"/>
          <w:numId w:val="533"/>
        </w:numPr>
        <w:contextualSpacing/>
      </w:pPr>
      <w:r>
        <w:t>&lt;draw:path&gt;</w:t>
      </w:r>
    </w:p>
    <w:p w:rsidR="006A00B2" w:rsidRDefault="0057566E">
      <w:pPr>
        <w:pStyle w:val="ListParagraph"/>
        <w:numPr>
          <w:ilvl w:val="0"/>
          <w:numId w:val="533"/>
        </w:numPr>
        <w:contextualSpacing/>
      </w:pPr>
      <w:r>
        <w:t>&lt;draw:circle&gt;</w:t>
      </w:r>
    </w:p>
    <w:p w:rsidR="006A00B2" w:rsidRDefault="0057566E">
      <w:pPr>
        <w:pStyle w:val="ListParagraph"/>
        <w:numPr>
          <w:ilvl w:val="0"/>
          <w:numId w:val="533"/>
        </w:numPr>
        <w:contextualSpacing/>
      </w:pPr>
      <w:r>
        <w:t>&lt;dra</w:t>
      </w:r>
      <w:r>
        <w:t>w:ellipse&gt;</w:t>
      </w:r>
    </w:p>
    <w:p w:rsidR="006A00B2" w:rsidRDefault="0057566E">
      <w:pPr>
        <w:pStyle w:val="ListParagraph"/>
        <w:numPr>
          <w:ilvl w:val="0"/>
          <w:numId w:val="533"/>
        </w:numPr>
        <w:contextualSpacing/>
      </w:pPr>
      <w:r>
        <w:t>&lt;draw:caption&gt;</w:t>
      </w:r>
    </w:p>
    <w:p w:rsidR="006A00B2" w:rsidRDefault="0057566E">
      <w:pPr>
        <w:pStyle w:val="ListParagraph"/>
        <w:numPr>
          <w:ilvl w:val="0"/>
          <w:numId w:val="533"/>
        </w:numPr>
        <w:contextualSpacing/>
      </w:pPr>
      <w:r>
        <w:t>&lt;draw:g&gt;</w:t>
      </w:r>
    </w:p>
    <w:p w:rsidR="006A00B2" w:rsidRDefault="0057566E">
      <w:pPr>
        <w:pStyle w:val="ListParagraph"/>
        <w:numPr>
          <w:ilvl w:val="0"/>
          <w:numId w:val="533"/>
        </w:numPr>
        <w:contextualSpacing/>
      </w:pPr>
      <w:r>
        <w:t>&lt;draw:image&gt;</w:t>
      </w:r>
    </w:p>
    <w:p w:rsidR="006A00B2" w:rsidRDefault="0057566E">
      <w:pPr>
        <w:pStyle w:val="ListParagraph"/>
        <w:numPr>
          <w:ilvl w:val="0"/>
          <w:numId w:val="533"/>
        </w:numPr>
        <w:contextualSpacing/>
      </w:pPr>
      <w:r>
        <w:t>&lt;draw:text-box&gt;</w:t>
      </w:r>
    </w:p>
    <w:p w:rsidR="006A00B2" w:rsidRDefault="0057566E">
      <w:pPr>
        <w:pStyle w:val="ListParagraph"/>
        <w:numPr>
          <w:ilvl w:val="0"/>
          <w:numId w:val="533"/>
        </w:numPr>
      </w:pPr>
      <w:r>
        <w:t xml:space="preserve">&lt;draw:custom-shape&gt; </w:t>
      </w:r>
    </w:p>
    <w:p w:rsidR="006A00B2" w:rsidRDefault="0057566E">
      <w:pPr>
        <w:pStyle w:val="Definition-Field"/>
      </w:pPr>
      <w:r>
        <w:t xml:space="preserve">b.   </w:t>
      </w:r>
      <w:r>
        <w:rPr>
          <w:i/>
        </w:rPr>
        <w:t>The standard defines the attribute draw:display-name, contained within the element &lt;draw:fill-image&gt;, contained within the parent element &lt;office:styles&gt;</w:t>
      </w:r>
    </w:p>
    <w:p w:rsidR="006A00B2" w:rsidRDefault="0057566E">
      <w:pPr>
        <w:pStyle w:val="Definition-Field2"/>
      </w:pPr>
      <w:r>
        <w:t xml:space="preserve">Word 2013 does not support this attribute for a style applied to the following elements: </w:t>
      </w:r>
    </w:p>
    <w:p w:rsidR="006A00B2" w:rsidRDefault="0057566E">
      <w:pPr>
        <w:pStyle w:val="ListParagraph"/>
        <w:numPr>
          <w:ilvl w:val="0"/>
          <w:numId w:val="534"/>
        </w:numPr>
        <w:contextualSpacing/>
      </w:pPr>
      <w:r>
        <w:t>&lt;draw:rect&gt;</w:t>
      </w:r>
    </w:p>
    <w:p w:rsidR="006A00B2" w:rsidRDefault="0057566E">
      <w:pPr>
        <w:pStyle w:val="ListParagraph"/>
        <w:numPr>
          <w:ilvl w:val="0"/>
          <w:numId w:val="534"/>
        </w:numPr>
        <w:contextualSpacing/>
      </w:pPr>
      <w:r>
        <w:t>&lt;draw:polyline&gt;</w:t>
      </w:r>
    </w:p>
    <w:p w:rsidR="006A00B2" w:rsidRDefault="0057566E">
      <w:pPr>
        <w:pStyle w:val="ListParagraph"/>
        <w:numPr>
          <w:ilvl w:val="0"/>
          <w:numId w:val="534"/>
        </w:numPr>
        <w:contextualSpacing/>
      </w:pPr>
      <w:r>
        <w:t>&lt;draw:polygon&gt;</w:t>
      </w:r>
    </w:p>
    <w:p w:rsidR="006A00B2" w:rsidRDefault="0057566E">
      <w:pPr>
        <w:pStyle w:val="ListParagraph"/>
        <w:numPr>
          <w:ilvl w:val="0"/>
          <w:numId w:val="534"/>
        </w:numPr>
        <w:contextualSpacing/>
      </w:pPr>
      <w:r>
        <w:t>&lt;draw:regular-polygon&gt;</w:t>
      </w:r>
    </w:p>
    <w:p w:rsidR="006A00B2" w:rsidRDefault="0057566E">
      <w:pPr>
        <w:pStyle w:val="ListParagraph"/>
        <w:numPr>
          <w:ilvl w:val="0"/>
          <w:numId w:val="534"/>
        </w:numPr>
        <w:contextualSpacing/>
      </w:pPr>
      <w:r>
        <w:t>&lt;draw:path&gt;</w:t>
      </w:r>
    </w:p>
    <w:p w:rsidR="006A00B2" w:rsidRDefault="0057566E">
      <w:pPr>
        <w:pStyle w:val="ListParagraph"/>
        <w:numPr>
          <w:ilvl w:val="0"/>
          <w:numId w:val="534"/>
        </w:numPr>
        <w:contextualSpacing/>
      </w:pPr>
      <w:r>
        <w:t>&lt;draw:circle&gt;</w:t>
      </w:r>
    </w:p>
    <w:p w:rsidR="006A00B2" w:rsidRDefault="0057566E">
      <w:pPr>
        <w:pStyle w:val="ListParagraph"/>
        <w:numPr>
          <w:ilvl w:val="0"/>
          <w:numId w:val="534"/>
        </w:numPr>
        <w:contextualSpacing/>
      </w:pPr>
      <w:r>
        <w:t>&lt;draw:ellipse&gt;</w:t>
      </w:r>
    </w:p>
    <w:p w:rsidR="006A00B2" w:rsidRDefault="0057566E">
      <w:pPr>
        <w:pStyle w:val="ListParagraph"/>
        <w:numPr>
          <w:ilvl w:val="0"/>
          <w:numId w:val="534"/>
        </w:numPr>
        <w:contextualSpacing/>
      </w:pPr>
      <w:r>
        <w:t>&lt;draw:caption&gt;</w:t>
      </w:r>
    </w:p>
    <w:p w:rsidR="006A00B2" w:rsidRDefault="0057566E">
      <w:pPr>
        <w:pStyle w:val="ListParagraph"/>
        <w:numPr>
          <w:ilvl w:val="0"/>
          <w:numId w:val="534"/>
        </w:numPr>
        <w:contextualSpacing/>
      </w:pPr>
      <w:r>
        <w:t>&lt;draw:g&gt;</w:t>
      </w:r>
    </w:p>
    <w:p w:rsidR="006A00B2" w:rsidRDefault="0057566E">
      <w:pPr>
        <w:pStyle w:val="ListParagraph"/>
        <w:numPr>
          <w:ilvl w:val="0"/>
          <w:numId w:val="534"/>
        </w:numPr>
        <w:contextualSpacing/>
      </w:pPr>
      <w:r>
        <w:t>&lt;draw:image&gt;</w:t>
      </w:r>
    </w:p>
    <w:p w:rsidR="006A00B2" w:rsidRDefault="0057566E">
      <w:pPr>
        <w:pStyle w:val="ListParagraph"/>
        <w:numPr>
          <w:ilvl w:val="0"/>
          <w:numId w:val="534"/>
        </w:numPr>
        <w:contextualSpacing/>
      </w:pPr>
      <w:r>
        <w:lastRenderedPageBreak/>
        <w:t>&lt;draw:text-box&gt;</w:t>
      </w:r>
    </w:p>
    <w:p w:rsidR="006A00B2" w:rsidRDefault="0057566E">
      <w:pPr>
        <w:pStyle w:val="ListParagraph"/>
        <w:numPr>
          <w:ilvl w:val="0"/>
          <w:numId w:val="534"/>
        </w:numPr>
      </w:pPr>
      <w:r>
        <w:t>&lt;</w:t>
      </w:r>
      <w:r>
        <w:t xml:space="preserve">draw:custom-shape&gt; </w:t>
      </w:r>
    </w:p>
    <w:p w:rsidR="006A00B2" w:rsidRDefault="0057566E">
      <w:pPr>
        <w:pStyle w:val="Definition-Field"/>
      </w:pPr>
      <w:r>
        <w:t xml:space="preserve">c.   </w:t>
      </w:r>
      <w:r>
        <w:rPr>
          <w:i/>
        </w:rPr>
        <w:t>The standard defines the attribute draw:name, contained within the element &lt;draw:fill-image&gt;,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535"/>
        </w:numPr>
        <w:contextualSpacing/>
      </w:pPr>
      <w:r>
        <w:t>&lt;dr</w:t>
      </w:r>
      <w:r>
        <w:t>aw:rect&gt;</w:t>
      </w:r>
    </w:p>
    <w:p w:rsidR="006A00B2" w:rsidRDefault="0057566E">
      <w:pPr>
        <w:pStyle w:val="ListParagraph"/>
        <w:numPr>
          <w:ilvl w:val="0"/>
          <w:numId w:val="535"/>
        </w:numPr>
        <w:contextualSpacing/>
      </w:pPr>
      <w:r>
        <w:t>&lt;draw:polyline&gt;</w:t>
      </w:r>
    </w:p>
    <w:p w:rsidR="006A00B2" w:rsidRDefault="0057566E">
      <w:pPr>
        <w:pStyle w:val="ListParagraph"/>
        <w:numPr>
          <w:ilvl w:val="0"/>
          <w:numId w:val="535"/>
        </w:numPr>
        <w:contextualSpacing/>
      </w:pPr>
      <w:r>
        <w:t>&lt;draw:polygon&gt;</w:t>
      </w:r>
    </w:p>
    <w:p w:rsidR="006A00B2" w:rsidRDefault="0057566E">
      <w:pPr>
        <w:pStyle w:val="ListParagraph"/>
        <w:numPr>
          <w:ilvl w:val="0"/>
          <w:numId w:val="535"/>
        </w:numPr>
        <w:contextualSpacing/>
      </w:pPr>
      <w:r>
        <w:t>&lt;draw:regular-polygon&gt;</w:t>
      </w:r>
    </w:p>
    <w:p w:rsidR="006A00B2" w:rsidRDefault="0057566E">
      <w:pPr>
        <w:pStyle w:val="ListParagraph"/>
        <w:numPr>
          <w:ilvl w:val="0"/>
          <w:numId w:val="535"/>
        </w:numPr>
        <w:contextualSpacing/>
      </w:pPr>
      <w:r>
        <w:t>&lt;draw:path&gt;</w:t>
      </w:r>
    </w:p>
    <w:p w:rsidR="006A00B2" w:rsidRDefault="0057566E">
      <w:pPr>
        <w:pStyle w:val="ListParagraph"/>
        <w:numPr>
          <w:ilvl w:val="0"/>
          <w:numId w:val="535"/>
        </w:numPr>
        <w:contextualSpacing/>
      </w:pPr>
      <w:r>
        <w:t>&lt;draw:circle&gt;</w:t>
      </w:r>
    </w:p>
    <w:p w:rsidR="006A00B2" w:rsidRDefault="0057566E">
      <w:pPr>
        <w:pStyle w:val="ListParagraph"/>
        <w:numPr>
          <w:ilvl w:val="0"/>
          <w:numId w:val="535"/>
        </w:numPr>
        <w:contextualSpacing/>
      </w:pPr>
      <w:r>
        <w:t>&lt;draw:ellipse&gt;</w:t>
      </w:r>
    </w:p>
    <w:p w:rsidR="006A00B2" w:rsidRDefault="0057566E">
      <w:pPr>
        <w:pStyle w:val="ListParagraph"/>
        <w:numPr>
          <w:ilvl w:val="0"/>
          <w:numId w:val="535"/>
        </w:numPr>
        <w:contextualSpacing/>
      </w:pPr>
      <w:r>
        <w:t>&lt;draw:caption&gt;</w:t>
      </w:r>
    </w:p>
    <w:p w:rsidR="006A00B2" w:rsidRDefault="0057566E">
      <w:pPr>
        <w:pStyle w:val="ListParagraph"/>
        <w:numPr>
          <w:ilvl w:val="0"/>
          <w:numId w:val="535"/>
        </w:numPr>
        <w:contextualSpacing/>
      </w:pPr>
      <w:r>
        <w:t>&lt;draw:g&gt;</w:t>
      </w:r>
    </w:p>
    <w:p w:rsidR="006A00B2" w:rsidRDefault="0057566E">
      <w:pPr>
        <w:pStyle w:val="ListParagraph"/>
        <w:numPr>
          <w:ilvl w:val="0"/>
          <w:numId w:val="535"/>
        </w:numPr>
        <w:contextualSpacing/>
      </w:pPr>
      <w:r>
        <w:t>&lt;draw:image&gt;</w:t>
      </w:r>
    </w:p>
    <w:p w:rsidR="006A00B2" w:rsidRDefault="0057566E">
      <w:pPr>
        <w:pStyle w:val="ListParagraph"/>
        <w:numPr>
          <w:ilvl w:val="0"/>
          <w:numId w:val="535"/>
        </w:numPr>
        <w:contextualSpacing/>
      </w:pPr>
      <w:r>
        <w:t>&lt;draw:text-box&gt;</w:t>
      </w:r>
    </w:p>
    <w:p w:rsidR="006A00B2" w:rsidRDefault="0057566E">
      <w:pPr>
        <w:pStyle w:val="ListParagraph"/>
        <w:numPr>
          <w:ilvl w:val="0"/>
          <w:numId w:val="535"/>
        </w:numPr>
      </w:pPr>
      <w:r>
        <w:t xml:space="preserve">&lt;draw:custom-shape&gt; </w:t>
      </w:r>
    </w:p>
    <w:p w:rsidR="006A00B2" w:rsidRDefault="0057566E">
      <w:pPr>
        <w:pStyle w:val="Definition-Field"/>
      </w:pPr>
      <w:r>
        <w:t xml:space="preserve">d.   </w:t>
      </w:r>
      <w:r>
        <w:rPr>
          <w:i/>
        </w:rPr>
        <w:t xml:space="preserve">The standard defines the attribute svg:height, contained within the </w:t>
      </w:r>
      <w:r>
        <w:rPr>
          <w:i/>
        </w:rPr>
        <w:t>element &lt;draw:fill-image&gt;, contained within the parent element &lt;office:styles&gt;</w:t>
      </w:r>
    </w:p>
    <w:p w:rsidR="006A00B2" w:rsidRDefault="0057566E">
      <w:pPr>
        <w:pStyle w:val="Definition-Field2"/>
      </w:pPr>
      <w:r>
        <w:t xml:space="preserve">Word 2013 does not support this attribute for a style applied to the following elements: </w:t>
      </w:r>
    </w:p>
    <w:p w:rsidR="006A00B2" w:rsidRDefault="0057566E">
      <w:pPr>
        <w:pStyle w:val="ListParagraph"/>
        <w:numPr>
          <w:ilvl w:val="0"/>
          <w:numId w:val="536"/>
        </w:numPr>
        <w:contextualSpacing/>
      </w:pPr>
      <w:r>
        <w:t>&lt;draw:rect&gt;</w:t>
      </w:r>
    </w:p>
    <w:p w:rsidR="006A00B2" w:rsidRDefault="0057566E">
      <w:pPr>
        <w:pStyle w:val="ListParagraph"/>
        <w:numPr>
          <w:ilvl w:val="0"/>
          <w:numId w:val="536"/>
        </w:numPr>
        <w:contextualSpacing/>
      </w:pPr>
      <w:r>
        <w:t>&lt;draw:polyline&gt;</w:t>
      </w:r>
    </w:p>
    <w:p w:rsidR="006A00B2" w:rsidRDefault="0057566E">
      <w:pPr>
        <w:pStyle w:val="ListParagraph"/>
        <w:numPr>
          <w:ilvl w:val="0"/>
          <w:numId w:val="536"/>
        </w:numPr>
        <w:contextualSpacing/>
      </w:pPr>
      <w:r>
        <w:t>&lt;draw:polygon&gt;</w:t>
      </w:r>
    </w:p>
    <w:p w:rsidR="006A00B2" w:rsidRDefault="0057566E">
      <w:pPr>
        <w:pStyle w:val="ListParagraph"/>
        <w:numPr>
          <w:ilvl w:val="0"/>
          <w:numId w:val="536"/>
        </w:numPr>
        <w:contextualSpacing/>
      </w:pPr>
      <w:r>
        <w:t>&lt;draw:regular-polygon&gt;</w:t>
      </w:r>
    </w:p>
    <w:p w:rsidR="006A00B2" w:rsidRDefault="0057566E">
      <w:pPr>
        <w:pStyle w:val="ListParagraph"/>
        <w:numPr>
          <w:ilvl w:val="0"/>
          <w:numId w:val="536"/>
        </w:numPr>
        <w:contextualSpacing/>
      </w:pPr>
      <w:r>
        <w:t>&lt;draw:path&gt;</w:t>
      </w:r>
    </w:p>
    <w:p w:rsidR="006A00B2" w:rsidRDefault="0057566E">
      <w:pPr>
        <w:pStyle w:val="ListParagraph"/>
        <w:numPr>
          <w:ilvl w:val="0"/>
          <w:numId w:val="536"/>
        </w:numPr>
        <w:contextualSpacing/>
      </w:pPr>
      <w:r>
        <w:t>&lt;draw:cir</w:t>
      </w:r>
      <w:r>
        <w:t>cle&gt;</w:t>
      </w:r>
    </w:p>
    <w:p w:rsidR="006A00B2" w:rsidRDefault="0057566E">
      <w:pPr>
        <w:pStyle w:val="ListParagraph"/>
        <w:numPr>
          <w:ilvl w:val="0"/>
          <w:numId w:val="536"/>
        </w:numPr>
        <w:contextualSpacing/>
      </w:pPr>
      <w:r>
        <w:t>&lt;draw:ellipse&gt;</w:t>
      </w:r>
    </w:p>
    <w:p w:rsidR="006A00B2" w:rsidRDefault="0057566E">
      <w:pPr>
        <w:pStyle w:val="ListParagraph"/>
        <w:numPr>
          <w:ilvl w:val="0"/>
          <w:numId w:val="536"/>
        </w:numPr>
        <w:contextualSpacing/>
      </w:pPr>
      <w:r>
        <w:t>&lt;draw:caption&gt;</w:t>
      </w:r>
    </w:p>
    <w:p w:rsidR="006A00B2" w:rsidRDefault="0057566E">
      <w:pPr>
        <w:pStyle w:val="ListParagraph"/>
        <w:numPr>
          <w:ilvl w:val="0"/>
          <w:numId w:val="536"/>
        </w:numPr>
        <w:contextualSpacing/>
      </w:pPr>
      <w:r>
        <w:t>&lt;draw:g&gt;</w:t>
      </w:r>
    </w:p>
    <w:p w:rsidR="006A00B2" w:rsidRDefault="0057566E">
      <w:pPr>
        <w:pStyle w:val="ListParagraph"/>
        <w:numPr>
          <w:ilvl w:val="0"/>
          <w:numId w:val="536"/>
        </w:numPr>
        <w:contextualSpacing/>
      </w:pPr>
      <w:r>
        <w:t>&lt;draw:image&gt;</w:t>
      </w:r>
    </w:p>
    <w:p w:rsidR="006A00B2" w:rsidRDefault="0057566E">
      <w:pPr>
        <w:pStyle w:val="ListParagraph"/>
        <w:numPr>
          <w:ilvl w:val="0"/>
          <w:numId w:val="536"/>
        </w:numPr>
        <w:contextualSpacing/>
      </w:pPr>
      <w:r>
        <w:t>&lt;draw:text-box&gt;</w:t>
      </w:r>
    </w:p>
    <w:p w:rsidR="006A00B2" w:rsidRDefault="0057566E">
      <w:pPr>
        <w:pStyle w:val="ListParagraph"/>
        <w:numPr>
          <w:ilvl w:val="0"/>
          <w:numId w:val="536"/>
        </w:numPr>
      </w:pPr>
      <w:r>
        <w:t xml:space="preserve">&lt;draw:custom-shape&gt; </w:t>
      </w:r>
    </w:p>
    <w:p w:rsidR="006A00B2" w:rsidRDefault="0057566E">
      <w:pPr>
        <w:pStyle w:val="Definition-Field"/>
      </w:pPr>
      <w:r>
        <w:t xml:space="preserve">e.   </w:t>
      </w:r>
      <w:r>
        <w:rPr>
          <w:i/>
        </w:rPr>
        <w:t>The standard defines the attribute svg:width, contained within the element &lt;draw:fill-image&gt;, contained within the parent element &lt;office:styles&gt;</w:t>
      </w:r>
    </w:p>
    <w:p w:rsidR="006A00B2" w:rsidRDefault="0057566E">
      <w:pPr>
        <w:pStyle w:val="Definition-Field2"/>
      </w:pPr>
      <w:r>
        <w:t>Word 2013 d</w:t>
      </w:r>
      <w:r>
        <w:t xml:space="preserve">oes not support this attribute for a style applied to the following elements: </w:t>
      </w:r>
    </w:p>
    <w:p w:rsidR="006A00B2" w:rsidRDefault="0057566E">
      <w:pPr>
        <w:pStyle w:val="ListParagraph"/>
        <w:numPr>
          <w:ilvl w:val="0"/>
          <w:numId w:val="537"/>
        </w:numPr>
        <w:contextualSpacing/>
      </w:pPr>
      <w:r>
        <w:t>&lt;draw:rect&gt;</w:t>
      </w:r>
    </w:p>
    <w:p w:rsidR="006A00B2" w:rsidRDefault="0057566E">
      <w:pPr>
        <w:pStyle w:val="ListParagraph"/>
        <w:numPr>
          <w:ilvl w:val="0"/>
          <w:numId w:val="537"/>
        </w:numPr>
        <w:contextualSpacing/>
      </w:pPr>
      <w:r>
        <w:t>&lt;draw:polyline&gt;</w:t>
      </w:r>
    </w:p>
    <w:p w:rsidR="006A00B2" w:rsidRDefault="0057566E">
      <w:pPr>
        <w:pStyle w:val="ListParagraph"/>
        <w:numPr>
          <w:ilvl w:val="0"/>
          <w:numId w:val="537"/>
        </w:numPr>
        <w:contextualSpacing/>
      </w:pPr>
      <w:r>
        <w:t>&lt;draw:polygon&gt;</w:t>
      </w:r>
    </w:p>
    <w:p w:rsidR="006A00B2" w:rsidRDefault="0057566E">
      <w:pPr>
        <w:pStyle w:val="ListParagraph"/>
        <w:numPr>
          <w:ilvl w:val="0"/>
          <w:numId w:val="537"/>
        </w:numPr>
        <w:contextualSpacing/>
      </w:pPr>
      <w:r>
        <w:t>&lt;draw:regular-polygon&gt;</w:t>
      </w:r>
    </w:p>
    <w:p w:rsidR="006A00B2" w:rsidRDefault="0057566E">
      <w:pPr>
        <w:pStyle w:val="ListParagraph"/>
        <w:numPr>
          <w:ilvl w:val="0"/>
          <w:numId w:val="537"/>
        </w:numPr>
        <w:contextualSpacing/>
      </w:pPr>
      <w:r>
        <w:t>&lt;draw:path&gt;</w:t>
      </w:r>
    </w:p>
    <w:p w:rsidR="006A00B2" w:rsidRDefault="0057566E">
      <w:pPr>
        <w:pStyle w:val="ListParagraph"/>
        <w:numPr>
          <w:ilvl w:val="0"/>
          <w:numId w:val="537"/>
        </w:numPr>
        <w:contextualSpacing/>
      </w:pPr>
      <w:r>
        <w:t>&lt;draw:circle&gt;</w:t>
      </w:r>
    </w:p>
    <w:p w:rsidR="006A00B2" w:rsidRDefault="0057566E">
      <w:pPr>
        <w:pStyle w:val="ListParagraph"/>
        <w:numPr>
          <w:ilvl w:val="0"/>
          <w:numId w:val="537"/>
        </w:numPr>
        <w:contextualSpacing/>
      </w:pPr>
      <w:r>
        <w:t>&lt;draw:ellipse&gt;</w:t>
      </w:r>
    </w:p>
    <w:p w:rsidR="006A00B2" w:rsidRDefault="0057566E">
      <w:pPr>
        <w:pStyle w:val="ListParagraph"/>
        <w:numPr>
          <w:ilvl w:val="0"/>
          <w:numId w:val="537"/>
        </w:numPr>
        <w:contextualSpacing/>
      </w:pPr>
      <w:r>
        <w:t>&lt;draw:caption&gt;</w:t>
      </w:r>
    </w:p>
    <w:p w:rsidR="006A00B2" w:rsidRDefault="0057566E">
      <w:pPr>
        <w:pStyle w:val="ListParagraph"/>
        <w:numPr>
          <w:ilvl w:val="0"/>
          <w:numId w:val="537"/>
        </w:numPr>
        <w:contextualSpacing/>
      </w:pPr>
      <w:r>
        <w:t>&lt;draw:g&gt;</w:t>
      </w:r>
    </w:p>
    <w:p w:rsidR="006A00B2" w:rsidRDefault="0057566E">
      <w:pPr>
        <w:pStyle w:val="ListParagraph"/>
        <w:numPr>
          <w:ilvl w:val="0"/>
          <w:numId w:val="537"/>
        </w:numPr>
        <w:contextualSpacing/>
      </w:pPr>
      <w:r>
        <w:t>&lt;draw:image&gt;</w:t>
      </w:r>
    </w:p>
    <w:p w:rsidR="006A00B2" w:rsidRDefault="0057566E">
      <w:pPr>
        <w:pStyle w:val="ListParagraph"/>
        <w:numPr>
          <w:ilvl w:val="0"/>
          <w:numId w:val="537"/>
        </w:numPr>
        <w:contextualSpacing/>
      </w:pPr>
      <w:r>
        <w:t>&lt;draw:text-box&gt;</w:t>
      </w:r>
    </w:p>
    <w:p w:rsidR="006A00B2" w:rsidRDefault="0057566E">
      <w:pPr>
        <w:pStyle w:val="ListParagraph"/>
        <w:numPr>
          <w:ilvl w:val="0"/>
          <w:numId w:val="537"/>
        </w:numPr>
      </w:pPr>
      <w:r>
        <w:t>&lt;</w:t>
      </w:r>
      <w:r>
        <w:t xml:space="preserve">draw:custom-shape&gt; </w:t>
      </w:r>
    </w:p>
    <w:p w:rsidR="006A00B2" w:rsidRDefault="0057566E">
      <w:pPr>
        <w:pStyle w:val="Definition-Field"/>
      </w:pPr>
      <w:r>
        <w:t xml:space="preserve">f.   </w:t>
      </w:r>
      <w:r>
        <w:rPr>
          <w:i/>
        </w:rPr>
        <w:t>The standard defines the attribute xlink:actuate, contained within the element &lt;draw:fill-image&gt;, contained within the parent element &lt;office:styles&gt;</w:t>
      </w:r>
    </w:p>
    <w:p w:rsidR="006A00B2" w:rsidRDefault="0057566E">
      <w:pPr>
        <w:pStyle w:val="Definition-Field2"/>
      </w:pPr>
      <w:r>
        <w:lastRenderedPageBreak/>
        <w:t xml:space="preserve">Word 2013 supports this attribute for a style applied to the following elements: </w:t>
      </w:r>
    </w:p>
    <w:p w:rsidR="006A00B2" w:rsidRDefault="0057566E">
      <w:pPr>
        <w:pStyle w:val="ListParagraph"/>
        <w:numPr>
          <w:ilvl w:val="0"/>
          <w:numId w:val="538"/>
        </w:numPr>
        <w:contextualSpacing/>
      </w:pPr>
      <w:r>
        <w:t>&lt;draw:rect&gt;</w:t>
      </w:r>
    </w:p>
    <w:p w:rsidR="006A00B2" w:rsidRDefault="0057566E">
      <w:pPr>
        <w:pStyle w:val="ListParagraph"/>
        <w:numPr>
          <w:ilvl w:val="0"/>
          <w:numId w:val="538"/>
        </w:numPr>
        <w:contextualSpacing/>
      </w:pPr>
      <w:r>
        <w:t>&lt;draw:polyline&gt;</w:t>
      </w:r>
    </w:p>
    <w:p w:rsidR="006A00B2" w:rsidRDefault="0057566E">
      <w:pPr>
        <w:pStyle w:val="ListParagraph"/>
        <w:numPr>
          <w:ilvl w:val="0"/>
          <w:numId w:val="538"/>
        </w:numPr>
        <w:contextualSpacing/>
      </w:pPr>
      <w:r>
        <w:t>&lt;draw:polygon&gt;</w:t>
      </w:r>
    </w:p>
    <w:p w:rsidR="006A00B2" w:rsidRDefault="0057566E">
      <w:pPr>
        <w:pStyle w:val="ListParagraph"/>
        <w:numPr>
          <w:ilvl w:val="0"/>
          <w:numId w:val="538"/>
        </w:numPr>
        <w:contextualSpacing/>
      </w:pPr>
      <w:r>
        <w:t>&lt;draw:regular-polygon&gt;</w:t>
      </w:r>
    </w:p>
    <w:p w:rsidR="006A00B2" w:rsidRDefault="0057566E">
      <w:pPr>
        <w:pStyle w:val="ListParagraph"/>
        <w:numPr>
          <w:ilvl w:val="0"/>
          <w:numId w:val="538"/>
        </w:numPr>
        <w:contextualSpacing/>
      </w:pPr>
      <w:r>
        <w:t>&lt;draw:path&gt;</w:t>
      </w:r>
    </w:p>
    <w:p w:rsidR="006A00B2" w:rsidRDefault="0057566E">
      <w:pPr>
        <w:pStyle w:val="ListParagraph"/>
        <w:numPr>
          <w:ilvl w:val="0"/>
          <w:numId w:val="538"/>
        </w:numPr>
        <w:contextualSpacing/>
      </w:pPr>
      <w:r>
        <w:t>&lt;draw:circle&gt;</w:t>
      </w:r>
    </w:p>
    <w:p w:rsidR="006A00B2" w:rsidRDefault="0057566E">
      <w:pPr>
        <w:pStyle w:val="ListParagraph"/>
        <w:numPr>
          <w:ilvl w:val="0"/>
          <w:numId w:val="538"/>
        </w:numPr>
        <w:contextualSpacing/>
      </w:pPr>
      <w:r>
        <w:t>&lt;draw:ellipse&gt;</w:t>
      </w:r>
    </w:p>
    <w:p w:rsidR="006A00B2" w:rsidRDefault="0057566E">
      <w:pPr>
        <w:pStyle w:val="ListParagraph"/>
        <w:numPr>
          <w:ilvl w:val="0"/>
          <w:numId w:val="538"/>
        </w:numPr>
        <w:contextualSpacing/>
      </w:pPr>
      <w:r>
        <w:t>&lt;draw:caption&gt;</w:t>
      </w:r>
    </w:p>
    <w:p w:rsidR="006A00B2" w:rsidRDefault="0057566E">
      <w:pPr>
        <w:pStyle w:val="ListParagraph"/>
        <w:numPr>
          <w:ilvl w:val="0"/>
          <w:numId w:val="538"/>
        </w:numPr>
        <w:contextualSpacing/>
      </w:pPr>
      <w:r>
        <w:t>&lt;draw:g&gt;</w:t>
      </w:r>
    </w:p>
    <w:p w:rsidR="006A00B2" w:rsidRDefault="0057566E">
      <w:pPr>
        <w:pStyle w:val="ListParagraph"/>
        <w:numPr>
          <w:ilvl w:val="0"/>
          <w:numId w:val="538"/>
        </w:numPr>
        <w:contextualSpacing/>
      </w:pPr>
      <w:r>
        <w:t>&lt;draw:image&gt;</w:t>
      </w:r>
    </w:p>
    <w:p w:rsidR="006A00B2" w:rsidRDefault="0057566E">
      <w:pPr>
        <w:pStyle w:val="ListParagraph"/>
        <w:numPr>
          <w:ilvl w:val="0"/>
          <w:numId w:val="538"/>
        </w:numPr>
        <w:contextualSpacing/>
      </w:pPr>
      <w:r>
        <w:t>&lt;draw:text-box&gt;</w:t>
      </w:r>
    </w:p>
    <w:p w:rsidR="006A00B2" w:rsidRDefault="0057566E">
      <w:pPr>
        <w:pStyle w:val="ListParagraph"/>
        <w:numPr>
          <w:ilvl w:val="0"/>
          <w:numId w:val="538"/>
        </w:numPr>
      </w:pPr>
      <w:r>
        <w:t xml:space="preserve">&lt;draw:custom-shape&gt; </w:t>
      </w:r>
    </w:p>
    <w:p w:rsidR="006A00B2" w:rsidRDefault="0057566E">
      <w:pPr>
        <w:pStyle w:val="Definition-Field"/>
      </w:pPr>
      <w:r>
        <w:t xml:space="preserve">g.   </w:t>
      </w:r>
      <w:r>
        <w:rPr>
          <w:i/>
        </w:rPr>
        <w:t>The standard defines the attribute xlink:href, contained within the e</w:t>
      </w:r>
      <w:r>
        <w:rPr>
          <w:i/>
        </w:rPr>
        <w:t>lement &lt;draw:fill-image&gt;,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539"/>
        </w:numPr>
        <w:contextualSpacing/>
      </w:pPr>
      <w:r>
        <w:t>&lt;draw:rect&gt;</w:t>
      </w:r>
    </w:p>
    <w:p w:rsidR="006A00B2" w:rsidRDefault="0057566E">
      <w:pPr>
        <w:pStyle w:val="ListParagraph"/>
        <w:numPr>
          <w:ilvl w:val="0"/>
          <w:numId w:val="539"/>
        </w:numPr>
        <w:contextualSpacing/>
      </w:pPr>
      <w:r>
        <w:t>&lt;draw:polyline&gt;</w:t>
      </w:r>
    </w:p>
    <w:p w:rsidR="006A00B2" w:rsidRDefault="0057566E">
      <w:pPr>
        <w:pStyle w:val="ListParagraph"/>
        <w:numPr>
          <w:ilvl w:val="0"/>
          <w:numId w:val="539"/>
        </w:numPr>
        <w:contextualSpacing/>
      </w:pPr>
      <w:r>
        <w:t>&lt;draw:polygon&gt;</w:t>
      </w:r>
    </w:p>
    <w:p w:rsidR="006A00B2" w:rsidRDefault="0057566E">
      <w:pPr>
        <w:pStyle w:val="ListParagraph"/>
        <w:numPr>
          <w:ilvl w:val="0"/>
          <w:numId w:val="539"/>
        </w:numPr>
        <w:contextualSpacing/>
      </w:pPr>
      <w:r>
        <w:t>&lt;draw:regular-polygon&gt;</w:t>
      </w:r>
    </w:p>
    <w:p w:rsidR="006A00B2" w:rsidRDefault="0057566E">
      <w:pPr>
        <w:pStyle w:val="ListParagraph"/>
        <w:numPr>
          <w:ilvl w:val="0"/>
          <w:numId w:val="539"/>
        </w:numPr>
        <w:contextualSpacing/>
      </w:pPr>
      <w:r>
        <w:t>&lt;draw:path&gt;</w:t>
      </w:r>
    </w:p>
    <w:p w:rsidR="006A00B2" w:rsidRDefault="0057566E">
      <w:pPr>
        <w:pStyle w:val="ListParagraph"/>
        <w:numPr>
          <w:ilvl w:val="0"/>
          <w:numId w:val="539"/>
        </w:numPr>
        <w:contextualSpacing/>
      </w:pPr>
      <w:r>
        <w:t>&lt;draw:circle&gt;</w:t>
      </w:r>
    </w:p>
    <w:p w:rsidR="006A00B2" w:rsidRDefault="0057566E">
      <w:pPr>
        <w:pStyle w:val="ListParagraph"/>
        <w:numPr>
          <w:ilvl w:val="0"/>
          <w:numId w:val="539"/>
        </w:numPr>
        <w:contextualSpacing/>
      </w:pPr>
      <w:r>
        <w:t>&lt;</w:t>
      </w:r>
      <w:r>
        <w:t>draw:ellipse&gt;</w:t>
      </w:r>
    </w:p>
    <w:p w:rsidR="006A00B2" w:rsidRDefault="0057566E">
      <w:pPr>
        <w:pStyle w:val="ListParagraph"/>
        <w:numPr>
          <w:ilvl w:val="0"/>
          <w:numId w:val="539"/>
        </w:numPr>
        <w:contextualSpacing/>
      </w:pPr>
      <w:r>
        <w:t>&lt;draw:caption&gt;</w:t>
      </w:r>
    </w:p>
    <w:p w:rsidR="006A00B2" w:rsidRDefault="0057566E">
      <w:pPr>
        <w:pStyle w:val="ListParagraph"/>
        <w:numPr>
          <w:ilvl w:val="0"/>
          <w:numId w:val="539"/>
        </w:numPr>
        <w:contextualSpacing/>
      </w:pPr>
      <w:r>
        <w:t>&lt;draw:g&gt;</w:t>
      </w:r>
    </w:p>
    <w:p w:rsidR="006A00B2" w:rsidRDefault="0057566E">
      <w:pPr>
        <w:pStyle w:val="ListParagraph"/>
        <w:numPr>
          <w:ilvl w:val="0"/>
          <w:numId w:val="539"/>
        </w:numPr>
        <w:contextualSpacing/>
      </w:pPr>
      <w:r>
        <w:t>&lt;draw:image&gt;</w:t>
      </w:r>
    </w:p>
    <w:p w:rsidR="006A00B2" w:rsidRDefault="0057566E">
      <w:pPr>
        <w:pStyle w:val="ListParagraph"/>
        <w:numPr>
          <w:ilvl w:val="0"/>
          <w:numId w:val="539"/>
        </w:numPr>
        <w:contextualSpacing/>
      </w:pPr>
      <w:r>
        <w:t>&lt;draw:text-box&gt;</w:t>
      </w:r>
    </w:p>
    <w:p w:rsidR="006A00B2" w:rsidRDefault="0057566E">
      <w:pPr>
        <w:pStyle w:val="ListParagraph"/>
        <w:numPr>
          <w:ilvl w:val="0"/>
          <w:numId w:val="539"/>
        </w:numPr>
      </w:pPr>
      <w:r>
        <w:t>&lt;draw:custom-shape&gt;</w:t>
      </w:r>
    </w:p>
    <w:p w:rsidR="006A00B2" w:rsidRDefault="0057566E">
      <w:pPr>
        <w:pStyle w:val="Definition-Field2"/>
      </w:pPr>
      <w:r>
        <w:t xml:space="preserve">Relative URIs are not supported, only absolute URIs are supported. </w:t>
      </w:r>
    </w:p>
    <w:p w:rsidR="006A00B2" w:rsidRDefault="0057566E">
      <w:pPr>
        <w:pStyle w:val="Definition-Field"/>
      </w:pPr>
      <w:r>
        <w:t xml:space="preserve">h.   </w:t>
      </w:r>
      <w:r>
        <w:rPr>
          <w:i/>
        </w:rPr>
        <w:t>The standard defines the attribute xlink:show, contained within the element &lt;draw:fill-image&gt;, c</w:t>
      </w:r>
      <w:r>
        <w:rPr>
          <w:i/>
        </w:rPr>
        <w:t>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540"/>
        </w:numPr>
        <w:contextualSpacing/>
      </w:pPr>
      <w:r>
        <w:t>&lt;draw:rect&gt;</w:t>
      </w:r>
    </w:p>
    <w:p w:rsidR="006A00B2" w:rsidRDefault="0057566E">
      <w:pPr>
        <w:pStyle w:val="ListParagraph"/>
        <w:numPr>
          <w:ilvl w:val="0"/>
          <w:numId w:val="540"/>
        </w:numPr>
        <w:contextualSpacing/>
      </w:pPr>
      <w:r>
        <w:t>&lt;draw:polyline&gt;</w:t>
      </w:r>
    </w:p>
    <w:p w:rsidR="006A00B2" w:rsidRDefault="0057566E">
      <w:pPr>
        <w:pStyle w:val="ListParagraph"/>
        <w:numPr>
          <w:ilvl w:val="0"/>
          <w:numId w:val="540"/>
        </w:numPr>
        <w:contextualSpacing/>
      </w:pPr>
      <w:r>
        <w:t>&lt;draw:polygon&gt;</w:t>
      </w:r>
    </w:p>
    <w:p w:rsidR="006A00B2" w:rsidRDefault="0057566E">
      <w:pPr>
        <w:pStyle w:val="ListParagraph"/>
        <w:numPr>
          <w:ilvl w:val="0"/>
          <w:numId w:val="540"/>
        </w:numPr>
        <w:contextualSpacing/>
      </w:pPr>
      <w:r>
        <w:t>&lt;draw:regular-polygon&gt;</w:t>
      </w:r>
    </w:p>
    <w:p w:rsidR="006A00B2" w:rsidRDefault="0057566E">
      <w:pPr>
        <w:pStyle w:val="ListParagraph"/>
        <w:numPr>
          <w:ilvl w:val="0"/>
          <w:numId w:val="540"/>
        </w:numPr>
        <w:contextualSpacing/>
      </w:pPr>
      <w:r>
        <w:t>&lt;draw:path&gt;</w:t>
      </w:r>
    </w:p>
    <w:p w:rsidR="006A00B2" w:rsidRDefault="0057566E">
      <w:pPr>
        <w:pStyle w:val="ListParagraph"/>
        <w:numPr>
          <w:ilvl w:val="0"/>
          <w:numId w:val="540"/>
        </w:numPr>
        <w:contextualSpacing/>
      </w:pPr>
      <w:r>
        <w:t>&lt;draw:circle&gt;</w:t>
      </w:r>
    </w:p>
    <w:p w:rsidR="006A00B2" w:rsidRDefault="0057566E">
      <w:pPr>
        <w:pStyle w:val="ListParagraph"/>
        <w:numPr>
          <w:ilvl w:val="0"/>
          <w:numId w:val="540"/>
        </w:numPr>
        <w:contextualSpacing/>
      </w:pPr>
      <w:r>
        <w:t>&lt;draw:ellipse&gt;</w:t>
      </w:r>
    </w:p>
    <w:p w:rsidR="006A00B2" w:rsidRDefault="0057566E">
      <w:pPr>
        <w:pStyle w:val="ListParagraph"/>
        <w:numPr>
          <w:ilvl w:val="0"/>
          <w:numId w:val="540"/>
        </w:numPr>
        <w:contextualSpacing/>
      </w:pPr>
      <w:r>
        <w:t>&lt;draw:caption&gt;</w:t>
      </w:r>
    </w:p>
    <w:p w:rsidR="006A00B2" w:rsidRDefault="0057566E">
      <w:pPr>
        <w:pStyle w:val="ListParagraph"/>
        <w:numPr>
          <w:ilvl w:val="0"/>
          <w:numId w:val="540"/>
        </w:numPr>
        <w:contextualSpacing/>
      </w:pPr>
      <w:r>
        <w:t>&lt;</w:t>
      </w:r>
      <w:r>
        <w:t>draw:g&gt;</w:t>
      </w:r>
    </w:p>
    <w:p w:rsidR="006A00B2" w:rsidRDefault="0057566E">
      <w:pPr>
        <w:pStyle w:val="ListParagraph"/>
        <w:numPr>
          <w:ilvl w:val="0"/>
          <w:numId w:val="540"/>
        </w:numPr>
        <w:contextualSpacing/>
      </w:pPr>
      <w:r>
        <w:t>&lt;draw:image&gt;</w:t>
      </w:r>
    </w:p>
    <w:p w:rsidR="006A00B2" w:rsidRDefault="0057566E">
      <w:pPr>
        <w:pStyle w:val="ListParagraph"/>
        <w:numPr>
          <w:ilvl w:val="0"/>
          <w:numId w:val="540"/>
        </w:numPr>
        <w:contextualSpacing/>
      </w:pPr>
      <w:r>
        <w:t>&lt;draw:text-box&gt;</w:t>
      </w:r>
    </w:p>
    <w:p w:rsidR="006A00B2" w:rsidRDefault="0057566E">
      <w:pPr>
        <w:pStyle w:val="ListParagraph"/>
        <w:numPr>
          <w:ilvl w:val="0"/>
          <w:numId w:val="540"/>
        </w:numPr>
      </w:pPr>
      <w:r>
        <w:t xml:space="preserve">&lt;draw:custom-shape&gt; </w:t>
      </w:r>
    </w:p>
    <w:p w:rsidR="006A00B2" w:rsidRDefault="0057566E">
      <w:pPr>
        <w:pStyle w:val="Definition-Field"/>
      </w:pPr>
      <w:r>
        <w:t xml:space="preserve">i.   </w:t>
      </w:r>
      <w:r>
        <w:rPr>
          <w:i/>
        </w:rPr>
        <w:t>The standard defines the attribute xlink:type, contained within the element &lt;draw:fill-image&gt;, contained within the parent element &lt;office:styles&gt;</w:t>
      </w:r>
    </w:p>
    <w:p w:rsidR="006A00B2" w:rsidRDefault="0057566E">
      <w:pPr>
        <w:pStyle w:val="Definition-Field2"/>
      </w:pPr>
      <w:r>
        <w:t xml:space="preserve">Word 2013 supports this attribute for a style applied to the following elements: </w:t>
      </w:r>
    </w:p>
    <w:p w:rsidR="006A00B2" w:rsidRDefault="0057566E">
      <w:pPr>
        <w:pStyle w:val="ListParagraph"/>
        <w:numPr>
          <w:ilvl w:val="0"/>
          <w:numId w:val="541"/>
        </w:numPr>
        <w:contextualSpacing/>
      </w:pPr>
      <w:r>
        <w:t>&lt;draw:rect&gt;</w:t>
      </w:r>
    </w:p>
    <w:p w:rsidR="006A00B2" w:rsidRDefault="0057566E">
      <w:pPr>
        <w:pStyle w:val="ListParagraph"/>
        <w:numPr>
          <w:ilvl w:val="0"/>
          <w:numId w:val="541"/>
        </w:numPr>
        <w:contextualSpacing/>
      </w:pPr>
      <w:r>
        <w:t>&lt;draw:polyline&gt;</w:t>
      </w:r>
    </w:p>
    <w:p w:rsidR="006A00B2" w:rsidRDefault="0057566E">
      <w:pPr>
        <w:pStyle w:val="ListParagraph"/>
        <w:numPr>
          <w:ilvl w:val="0"/>
          <w:numId w:val="541"/>
        </w:numPr>
        <w:contextualSpacing/>
      </w:pPr>
      <w:r>
        <w:lastRenderedPageBreak/>
        <w:t>&lt;draw:polygon&gt;</w:t>
      </w:r>
    </w:p>
    <w:p w:rsidR="006A00B2" w:rsidRDefault="0057566E">
      <w:pPr>
        <w:pStyle w:val="ListParagraph"/>
        <w:numPr>
          <w:ilvl w:val="0"/>
          <w:numId w:val="541"/>
        </w:numPr>
        <w:contextualSpacing/>
      </w:pPr>
      <w:r>
        <w:t>&lt;draw:regular-polygon&gt;</w:t>
      </w:r>
    </w:p>
    <w:p w:rsidR="006A00B2" w:rsidRDefault="0057566E">
      <w:pPr>
        <w:pStyle w:val="ListParagraph"/>
        <w:numPr>
          <w:ilvl w:val="0"/>
          <w:numId w:val="541"/>
        </w:numPr>
        <w:contextualSpacing/>
      </w:pPr>
      <w:r>
        <w:t>&lt;draw:path&gt;</w:t>
      </w:r>
    </w:p>
    <w:p w:rsidR="006A00B2" w:rsidRDefault="0057566E">
      <w:pPr>
        <w:pStyle w:val="ListParagraph"/>
        <w:numPr>
          <w:ilvl w:val="0"/>
          <w:numId w:val="541"/>
        </w:numPr>
        <w:contextualSpacing/>
      </w:pPr>
      <w:r>
        <w:t>&lt;draw:circle&gt;</w:t>
      </w:r>
    </w:p>
    <w:p w:rsidR="006A00B2" w:rsidRDefault="0057566E">
      <w:pPr>
        <w:pStyle w:val="ListParagraph"/>
        <w:numPr>
          <w:ilvl w:val="0"/>
          <w:numId w:val="541"/>
        </w:numPr>
        <w:contextualSpacing/>
      </w:pPr>
      <w:r>
        <w:t>&lt;draw:ellipse&gt;</w:t>
      </w:r>
    </w:p>
    <w:p w:rsidR="006A00B2" w:rsidRDefault="0057566E">
      <w:pPr>
        <w:pStyle w:val="ListParagraph"/>
        <w:numPr>
          <w:ilvl w:val="0"/>
          <w:numId w:val="541"/>
        </w:numPr>
        <w:contextualSpacing/>
      </w:pPr>
      <w:r>
        <w:t>&lt;draw:caption&gt;</w:t>
      </w:r>
    </w:p>
    <w:p w:rsidR="006A00B2" w:rsidRDefault="0057566E">
      <w:pPr>
        <w:pStyle w:val="ListParagraph"/>
        <w:numPr>
          <w:ilvl w:val="0"/>
          <w:numId w:val="541"/>
        </w:numPr>
        <w:contextualSpacing/>
      </w:pPr>
      <w:r>
        <w:t>&lt;draw:g&gt;</w:t>
      </w:r>
    </w:p>
    <w:p w:rsidR="006A00B2" w:rsidRDefault="0057566E">
      <w:pPr>
        <w:pStyle w:val="ListParagraph"/>
        <w:numPr>
          <w:ilvl w:val="0"/>
          <w:numId w:val="541"/>
        </w:numPr>
        <w:contextualSpacing/>
      </w:pPr>
      <w:r>
        <w:t>&lt;draw:image&gt;</w:t>
      </w:r>
    </w:p>
    <w:p w:rsidR="006A00B2" w:rsidRDefault="0057566E">
      <w:pPr>
        <w:pStyle w:val="ListParagraph"/>
        <w:numPr>
          <w:ilvl w:val="0"/>
          <w:numId w:val="541"/>
        </w:numPr>
        <w:contextualSpacing/>
      </w:pPr>
      <w:r>
        <w:t>&lt;draw:text-box&gt;</w:t>
      </w:r>
    </w:p>
    <w:p w:rsidR="006A00B2" w:rsidRDefault="0057566E">
      <w:pPr>
        <w:pStyle w:val="ListParagraph"/>
        <w:numPr>
          <w:ilvl w:val="0"/>
          <w:numId w:val="541"/>
        </w:numPr>
      </w:pPr>
      <w:r>
        <w:t>&lt;</w:t>
      </w:r>
      <w:r>
        <w:t xml:space="preserve">draw:custom-shape&gt; </w:t>
      </w:r>
    </w:p>
    <w:p w:rsidR="006A00B2" w:rsidRDefault="0057566E">
      <w:pPr>
        <w:pStyle w:val="Definition-Field"/>
      </w:pPr>
      <w:r>
        <w:t xml:space="preserve">j.   </w:t>
      </w:r>
      <w:r>
        <w:rPr>
          <w:i/>
        </w:rPr>
        <w:t>The standard defines the element &lt;draw:fill-image&gt;, contained within the parent element &lt;office:styles&gt;</w:t>
      </w:r>
    </w:p>
    <w:p w:rsidR="006A00B2" w:rsidRDefault="0057566E">
      <w:pPr>
        <w:pStyle w:val="Definition-Field2"/>
      </w:pPr>
      <w:r>
        <w:t xml:space="preserve">Excel 2013 supports this element for a style applied to the following elements: </w:t>
      </w:r>
    </w:p>
    <w:p w:rsidR="006A00B2" w:rsidRDefault="0057566E">
      <w:pPr>
        <w:pStyle w:val="ListParagraph"/>
        <w:numPr>
          <w:ilvl w:val="0"/>
          <w:numId w:val="542"/>
        </w:numPr>
        <w:contextualSpacing/>
      </w:pPr>
      <w:r>
        <w:t>&lt;draw:rect&gt;</w:t>
      </w:r>
    </w:p>
    <w:p w:rsidR="006A00B2" w:rsidRDefault="0057566E">
      <w:pPr>
        <w:pStyle w:val="ListParagraph"/>
        <w:numPr>
          <w:ilvl w:val="0"/>
          <w:numId w:val="542"/>
        </w:numPr>
        <w:contextualSpacing/>
      </w:pPr>
      <w:r>
        <w:t>&lt;draw:polyline&gt;</w:t>
      </w:r>
    </w:p>
    <w:p w:rsidR="006A00B2" w:rsidRDefault="0057566E">
      <w:pPr>
        <w:pStyle w:val="ListParagraph"/>
        <w:numPr>
          <w:ilvl w:val="0"/>
          <w:numId w:val="542"/>
        </w:numPr>
        <w:contextualSpacing/>
      </w:pPr>
      <w:r>
        <w:t>&lt;draw:polygon&gt;</w:t>
      </w:r>
    </w:p>
    <w:p w:rsidR="006A00B2" w:rsidRDefault="0057566E">
      <w:pPr>
        <w:pStyle w:val="ListParagraph"/>
        <w:numPr>
          <w:ilvl w:val="0"/>
          <w:numId w:val="542"/>
        </w:numPr>
        <w:contextualSpacing/>
      </w:pPr>
      <w:r>
        <w:t>&lt;dr</w:t>
      </w:r>
      <w:r>
        <w:t>aw:regular-polygon&gt;</w:t>
      </w:r>
    </w:p>
    <w:p w:rsidR="006A00B2" w:rsidRDefault="0057566E">
      <w:pPr>
        <w:pStyle w:val="ListParagraph"/>
        <w:numPr>
          <w:ilvl w:val="0"/>
          <w:numId w:val="542"/>
        </w:numPr>
        <w:contextualSpacing/>
      </w:pPr>
      <w:r>
        <w:t>&lt;draw:path&gt;</w:t>
      </w:r>
    </w:p>
    <w:p w:rsidR="006A00B2" w:rsidRDefault="0057566E">
      <w:pPr>
        <w:pStyle w:val="ListParagraph"/>
        <w:numPr>
          <w:ilvl w:val="0"/>
          <w:numId w:val="542"/>
        </w:numPr>
        <w:contextualSpacing/>
      </w:pPr>
      <w:r>
        <w:t>&lt;draw:circle&gt;</w:t>
      </w:r>
    </w:p>
    <w:p w:rsidR="006A00B2" w:rsidRDefault="0057566E">
      <w:pPr>
        <w:pStyle w:val="ListParagraph"/>
        <w:numPr>
          <w:ilvl w:val="0"/>
          <w:numId w:val="542"/>
        </w:numPr>
        <w:contextualSpacing/>
      </w:pPr>
      <w:r>
        <w:t>&lt;draw:ellipse&gt;</w:t>
      </w:r>
    </w:p>
    <w:p w:rsidR="006A00B2" w:rsidRDefault="0057566E">
      <w:pPr>
        <w:pStyle w:val="ListParagraph"/>
        <w:numPr>
          <w:ilvl w:val="0"/>
          <w:numId w:val="542"/>
        </w:numPr>
        <w:contextualSpacing/>
      </w:pPr>
      <w:r>
        <w:t>&lt;draw:caption&gt;</w:t>
      </w:r>
    </w:p>
    <w:p w:rsidR="006A00B2" w:rsidRDefault="0057566E">
      <w:pPr>
        <w:pStyle w:val="ListParagraph"/>
        <w:numPr>
          <w:ilvl w:val="0"/>
          <w:numId w:val="542"/>
        </w:numPr>
        <w:contextualSpacing/>
      </w:pPr>
      <w:r>
        <w:t>&lt;draw:g&gt;</w:t>
      </w:r>
    </w:p>
    <w:p w:rsidR="006A00B2" w:rsidRDefault="0057566E">
      <w:pPr>
        <w:pStyle w:val="ListParagraph"/>
        <w:numPr>
          <w:ilvl w:val="0"/>
          <w:numId w:val="542"/>
        </w:numPr>
        <w:contextualSpacing/>
      </w:pPr>
      <w:r>
        <w:t>&lt;draw:image&gt;</w:t>
      </w:r>
    </w:p>
    <w:p w:rsidR="006A00B2" w:rsidRDefault="0057566E">
      <w:pPr>
        <w:pStyle w:val="ListParagraph"/>
        <w:numPr>
          <w:ilvl w:val="0"/>
          <w:numId w:val="542"/>
        </w:numPr>
        <w:contextualSpacing/>
      </w:pPr>
      <w:r>
        <w:t>&lt;draw:text-box&gt;</w:t>
      </w:r>
    </w:p>
    <w:p w:rsidR="006A00B2" w:rsidRDefault="0057566E">
      <w:pPr>
        <w:pStyle w:val="ListParagraph"/>
        <w:numPr>
          <w:ilvl w:val="0"/>
          <w:numId w:val="542"/>
        </w:numPr>
      </w:pPr>
      <w:r>
        <w:t xml:space="preserve">&lt;draw:custom-shape&gt; </w:t>
      </w:r>
    </w:p>
    <w:p w:rsidR="006A00B2" w:rsidRDefault="0057566E">
      <w:pPr>
        <w:pStyle w:val="Definition-Field"/>
      </w:pPr>
      <w:r>
        <w:t xml:space="preserve">k.   </w:t>
      </w:r>
      <w:r>
        <w:rPr>
          <w:i/>
        </w:rPr>
        <w:t xml:space="preserve">The standard defines the attribute draw:display-name, contained within the element &lt;draw:fill-image&gt;, contained </w:t>
      </w:r>
      <w:r>
        <w:rPr>
          <w:i/>
        </w:rPr>
        <w:t>within the parent element &lt;office:styles&gt;</w:t>
      </w:r>
    </w:p>
    <w:p w:rsidR="006A00B2" w:rsidRDefault="0057566E">
      <w:pPr>
        <w:pStyle w:val="Definition-Field2"/>
      </w:pPr>
      <w:r>
        <w:t xml:space="preserve">Excel 2013 does not support this attribute for a style applied to the following elements: </w:t>
      </w:r>
    </w:p>
    <w:p w:rsidR="006A00B2" w:rsidRDefault="0057566E">
      <w:pPr>
        <w:pStyle w:val="ListParagraph"/>
        <w:numPr>
          <w:ilvl w:val="0"/>
          <w:numId w:val="543"/>
        </w:numPr>
        <w:contextualSpacing/>
      </w:pPr>
      <w:r>
        <w:t>&lt;draw:rect&gt;</w:t>
      </w:r>
    </w:p>
    <w:p w:rsidR="006A00B2" w:rsidRDefault="0057566E">
      <w:pPr>
        <w:pStyle w:val="ListParagraph"/>
        <w:numPr>
          <w:ilvl w:val="0"/>
          <w:numId w:val="543"/>
        </w:numPr>
        <w:contextualSpacing/>
      </w:pPr>
      <w:r>
        <w:t>&lt;draw:polyline&gt;</w:t>
      </w:r>
    </w:p>
    <w:p w:rsidR="006A00B2" w:rsidRDefault="0057566E">
      <w:pPr>
        <w:pStyle w:val="ListParagraph"/>
        <w:numPr>
          <w:ilvl w:val="0"/>
          <w:numId w:val="543"/>
        </w:numPr>
        <w:contextualSpacing/>
      </w:pPr>
      <w:r>
        <w:t>&lt;draw:polygon&gt;</w:t>
      </w:r>
    </w:p>
    <w:p w:rsidR="006A00B2" w:rsidRDefault="0057566E">
      <w:pPr>
        <w:pStyle w:val="ListParagraph"/>
        <w:numPr>
          <w:ilvl w:val="0"/>
          <w:numId w:val="543"/>
        </w:numPr>
        <w:contextualSpacing/>
      </w:pPr>
      <w:r>
        <w:t>&lt;draw:regular-polygon&gt;</w:t>
      </w:r>
    </w:p>
    <w:p w:rsidR="006A00B2" w:rsidRDefault="0057566E">
      <w:pPr>
        <w:pStyle w:val="ListParagraph"/>
        <w:numPr>
          <w:ilvl w:val="0"/>
          <w:numId w:val="543"/>
        </w:numPr>
        <w:contextualSpacing/>
      </w:pPr>
      <w:r>
        <w:t>&lt;draw:path&gt;</w:t>
      </w:r>
    </w:p>
    <w:p w:rsidR="006A00B2" w:rsidRDefault="0057566E">
      <w:pPr>
        <w:pStyle w:val="ListParagraph"/>
        <w:numPr>
          <w:ilvl w:val="0"/>
          <w:numId w:val="543"/>
        </w:numPr>
        <w:contextualSpacing/>
      </w:pPr>
      <w:r>
        <w:t>&lt;draw:circle&gt;</w:t>
      </w:r>
    </w:p>
    <w:p w:rsidR="006A00B2" w:rsidRDefault="0057566E">
      <w:pPr>
        <w:pStyle w:val="ListParagraph"/>
        <w:numPr>
          <w:ilvl w:val="0"/>
          <w:numId w:val="543"/>
        </w:numPr>
        <w:contextualSpacing/>
      </w:pPr>
      <w:r>
        <w:t>&lt;draw:ellipse&gt;</w:t>
      </w:r>
    </w:p>
    <w:p w:rsidR="006A00B2" w:rsidRDefault="0057566E">
      <w:pPr>
        <w:pStyle w:val="ListParagraph"/>
        <w:numPr>
          <w:ilvl w:val="0"/>
          <w:numId w:val="543"/>
        </w:numPr>
        <w:contextualSpacing/>
      </w:pPr>
      <w:r>
        <w:t>&lt;draw:caption&gt;</w:t>
      </w:r>
    </w:p>
    <w:p w:rsidR="006A00B2" w:rsidRDefault="0057566E">
      <w:pPr>
        <w:pStyle w:val="ListParagraph"/>
        <w:numPr>
          <w:ilvl w:val="0"/>
          <w:numId w:val="543"/>
        </w:numPr>
        <w:contextualSpacing/>
      </w:pPr>
      <w:r>
        <w:t>&lt;</w:t>
      </w:r>
      <w:r>
        <w:t>draw:g&gt;</w:t>
      </w:r>
    </w:p>
    <w:p w:rsidR="006A00B2" w:rsidRDefault="0057566E">
      <w:pPr>
        <w:pStyle w:val="ListParagraph"/>
        <w:numPr>
          <w:ilvl w:val="0"/>
          <w:numId w:val="543"/>
        </w:numPr>
        <w:contextualSpacing/>
      </w:pPr>
      <w:r>
        <w:t>&lt;draw:image&gt;</w:t>
      </w:r>
    </w:p>
    <w:p w:rsidR="006A00B2" w:rsidRDefault="0057566E">
      <w:pPr>
        <w:pStyle w:val="ListParagraph"/>
        <w:numPr>
          <w:ilvl w:val="0"/>
          <w:numId w:val="543"/>
        </w:numPr>
        <w:contextualSpacing/>
      </w:pPr>
      <w:r>
        <w:t>&lt;draw:text-box&gt;</w:t>
      </w:r>
    </w:p>
    <w:p w:rsidR="006A00B2" w:rsidRDefault="0057566E">
      <w:pPr>
        <w:pStyle w:val="ListParagraph"/>
        <w:numPr>
          <w:ilvl w:val="0"/>
          <w:numId w:val="543"/>
        </w:numPr>
      </w:pPr>
      <w:r>
        <w:t xml:space="preserve">&lt;draw:custom-shape&gt; </w:t>
      </w:r>
    </w:p>
    <w:p w:rsidR="006A00B2" w:rsidRDefault="0057566E">
      <w:pPr>
        <w:pStyle w:val="Definition-Field"/>
      </w:pPr>
      <w:r>
        <w:t xml:space="preserve">l.   </w:t>
      </w:r>
      <w:r>
        <w:rPr>
          <w:i/>
        </w:rPr>
        <w:t>The standard defines the attribute draw:name, contained within the element &lt;draw:fill-image&gt;, contained within the parent element &lt;office:styles&gt;</w:t>
      </w:r>
    </w:p>
    <w:p w:rsidR="006A00B2" w:rsidRDefault="0057566E">
      <w:pPr>
        <w:pStyle w:val="Definition-Field2"/>
      </w:pPr>
      <w:r>
        <w:t xml:space="preserve">Excel 2013 supports this attribute for a style </w:t>
      </w:r>
      <w:r>
        <w:t xml:space="preserve">applied to the following elements: </w:t>
      </w:r>
    </w:p>
    <w:p w:rsidR="006A00B2" w:rsidRDefault="0057566E">
      <w:pPr>
        <w:pStyle w:val="ListParagraph"/>
        <w:numPr>
          <w:ilvl w:val="0"/>
          <w:numId w:val="544"/>
        </w:numPr>
        <w:contextualSpacing/>
      </w:pPr>
      <w:r>
        <w:t>&lt;draw:rect&gt;</w:t>
      </w:r>
    </w:p>
    <w:p w:rsidR="006A00B2" w:rsidRDefault="0057566E">
      <w:pPr>
        <w:pStyle w:val="ListParagraph"/>
        <w:numPr>
          <w:ilvl w:val="0"/>
          <w:numId w:val="544"/>
        </w:numPr>
        <w:contextualSpacing/>
      </w:pPr>
      <w:r>
        <w:t>&lt;draw:polyline&gt;</w:t>
      </w:r>
    </w:p>
    <w:p w:rsidR="006A00B2" w:rsidRDefault="0057566E">
      <w:pPr>
        <w:pStyle w:val="ListParagraph"/>
        <w:numPr>
          <w:ilvl w:val="0"/>
          <w:numId w:val="544"/>
        </w:numPr>
        <w:contextualSpacing/>
      </w:pPr>
      <w:r>
        <w:t>&lt;draw:polygon&gt;</w:t>
      </w:r>
    </w:p>
    <w:p w:rsidR="006A00B2" w:rsidRDefault="0057566E">
      <w:pPr>
        <w:pStyle w:val="ListParagraph"/>
        <w:numPr>
          <w:ilvl w:val="0"/>
          <w:numId w:val="544"/>
        </w:numPr>
        <w:contextualSpacing/>
      </w:pPr>
      <w:r>
        <w:t>&lt;draw:regular-polygon&gt;</w:t>
      </w:r>
    </w:p>
    <w:p w:rsidR="006A00B2" w:rsidRDefault="0057566E">
      <w:pPr>
        <w:pStyle w:val="ListParagraph"/>
        <w:numPr>
          <w:ilvl w:val="0"/>
          <w:numId w:val="544"/>
        </w:numPr>
        <w:contextualSpacing/>
      </w:pPr>
      <w:r>
        <w:t>&lt;draw:path&gt;</w:t>
      </w:r>
    </w:p>
    <w:p w:rsidR="006A00B2" w:rsidRDefault="0057566E">
      <w:pPr>
        <w:pStyle w:val="ListParagraph"/>
        <w:numPr>
          <w:ilvl w:val="0"/>
          <w:numId w:val="544"/>
        </w:numPr>
        <w:contextualSpacing/>
      </w:pPr>
      <w:r>
        <w:t>&lt;draw:circle&gt;</w:t>
      </w:r>
    </w:p>
    <w:p w:rsidR="006A00B2" w:rsidRDefault="0057566E">
      <w:pPr>
        <w:pStyle w:val="ListParagraph"/>
        <w:numPr>
          <w:ilvl w:val="0"/>
          <w:numId w:val="544"/>
        </w:numPr>
        <w:contextualSpacing/>
      </w:pPr>
      <w:r>
        <w:t>&lt;draw:ellipse&gt;</w:t>
      </w:r>
    </w:p>
    <w:p w:rsidR="006A00B2" w:rsidRDefault="0057566E">
      <w:pPr>
        <w:pStyle w:val="ListParagraph"/>
        <w:numPr>
          <w:ilvl w:val="0"/>
          <w:numId w:val="544"/>
        </w:numPr>
        <w:contextualSpacing/>
      </w:pPr>
      <w:r>
        <w:lastRenderedPageBreak/>
        <w:t>&lt;draw:caption&gt;</w:t>
      </w:r>
    </w:p>
    <w:p w:rsidR="006A00B2" w:rsidRDefault="0057566E">
      <w:pPr>
        <w:pStyle w:val="ListParagraph"/>
        <w:numPr>
          <w:ilvl w:val="0"/>
          <w:numId w:val="544"/>
        </w:numPr>
        <w:contextualSpacing/>
      </w:pPr>
      <w:r>
        <w:t>&lt;draw:g&gt;</w:t>
      </w:r>
    </w:p>
    <w:p w:rsidR="006A00B2" w:rsidRDefault="0057566E">
      <w:pPr>
        <w:pStyle w:val="ListParagraph"/>
        <w:numPr>
          <w:ilvl w:val="0"/>
          <w:numId w:val="544"/>
        </w:numPr>
        <w:contextualSpacing/>
      </w:pPr>
      <w:r>
        <w:t>&lt;draw:image&gt;</w:t>
      </w:r>
    </w:p>
    <w:p w:rsidR="006A00B2" w:rsidRDefault="0057566E">
      <w:pPr>
        <w:pStyle w:val="ListParagraph"/>
        <w:numPr>
          <w:ilvl w:val="0"/>
          <w:numId w:val="544"/>
        </w:numPr>
        <w:contextualSpacing/>
      </w:pPr>
      <w:r>
        <w:t>&lt;draw:text-box&gt;</w:t>
      </w:r>
    </w:p>
    <w:p w:rsidR="006A00B2" w:rsidRDefault="0057566E">
      <w:pPr>
        <w:pStyle w:val="ListParagraph"/>
        <w:numPr>
          <w:ilvl w:val="0"/>
          <w:numId w:val="544"/>
        </w:numPr>
      </w:pPr>
      <w:r>
        <w:t xml:space="preserve">&lt;draw:custom-shape&gt; </w:t>
      </w:r>
    </w:p>
    <w:p w:rsidR="006A00B2" w:rsidRDefault="0057566E">
      <w:pPr>
        <w:pStyle w:val="Definition-Field"/>
      </w:pPr>
      <w:r>
        <w:t xml:space="preserve">m.   </w:t>
      </w:r>
      <w:r>
        <w:rPr>
          <w:i/>
        </w:rPr>
        <w:t>The standard defines the attribute</w:t>
      </w:r>
      <w:r>
        <w:rPr>
          <w:i/>
        </w:rPr>
        <w:t xml:space="preserve"> svg:height, contained within the element &lt;draw:fill-image&gt;, contained within the parent element &lt;office:styles&gt;</w:t>
      </w:r>
    </w:p>
    <w:p w:rsidR="006A00B2" w:rsidRDefault="0057566E">
      <w:pPr>
        <w:pStyle w:val="Definition-Field2"/>
      </w:pPr>
      <w:r>
        <w:t xml:space="preserve">Excel 2013 does not support this attribute for a style applied to the following elements: </w:t>
      </w:r>
    </w:p>
    <w:p w:rsidR="006A00B2" w:rsidRDefault="0057566E">
      <w:pPr>
        <w:pStyle w:val="ListParagraph"/>
        <w:numPr>
          <w:ilvl w:val="0"/>
          <w:numId w:val="545"/>
        </w:numPr>
        <w:contextualSpacing/>
      </w:pPr>
      <w:r>
        <w:t>&lt;draw:rect&gt;</w:t>
      </w:r>
    </w:p>
    <w:p w:rsidR="006A00B2" w:rsidRDefault="0057566E">
      <w:pPr>
        <w:pStyle w:val="ListParagraph"/>
        <w:numPr>
          <w:ilvl w:val="0"/>
          <w:numId w:val="545"/>
        </w:numPr>
        <w:contextualSpacing/>
      </w:pPr>
      <w:r>
        <w:t>&lt;draw:polyline&gt;</w:t>
      </w:r>
    </w:p>
    <w:p w:rsidR="006A00B2" w:rsidRDefault="0057566E">
      <w:pPr>
        <w:pStyle w:val="ListParagraph"/>
        <w:numPr>
          <w:ilvl w:val="0"/>
          <w:numId w:val="545"/>
        </w:numPr>
        <w:contextualSpacing/>
      </w:pPr>
      <w:r>
        <w:t>&lt;draw:polygon&gt;</w:t>
      </w:r>
    </w:p>
    <w:p w:rsidR="006A00B2" w:rsidRDefault="0057566E">
      <w:pPr>
        <w:pStyle w:val="ListParagraph"/>
        <w:numPr>
          <w:ilvl w:val="0"/>
          <w:numId w:val="545"/>
        </w:numPr>
        <w:contextualSpacing/>
      </w:pPr>
      <w:r>
        <w:t>&lt;draw:reg</w:t>
      </w:r>
      <w:r>
        <w:t>ular-polygon&gt;</w:t>
      </w:r>
    </w:p>
    <w:p w:rsidR="006A00B2" w:rsidRDefault="0057566E">
      <w:pPr>
        <w:pStyle w:val="ListParagraph"/>
        <w:numPr>
          <w:ilvl w:val="0"/>
          <w:numId w:val="545"/>
        </w:numPr>
        <w:contextualSpacing/>
      </w:pPr>
      <w:r>
        <w:t>&lt;draw:path&gt;</w:t>
      </w:r>
    </w:p>
    <w:p w:rsidR="006A00B2" w:rsidRDefault="0057566E">
      <w:pPr>
        <w:pStyle w:val="ListParagraph"/>
        <w:numPr>
          <w:ilvl w:val="0"/>
          <w:numId w:val="545"/>
        </w:numPr>
        <w:contextualSpacing/>
      </w:pPr>
      <w:r>
        <w:t>&lt;draw:circle&gt;</w:t>
      </w:r>
    </w:p>
    <w:p w:rsidR="006A00B2" w:rsidRDefault="0057566E">
      <w:pPr>
        <w:pStyle w:val="ListParagraph"/>
        <w:numPr>
          <w:ilvl w:val="0"/>
          <w:numId w:val="545"/>
        </w:numPr>
        <w:contextualSpacing/>
      </w:pPr>
      <w:r>
        <w:t>&lt;draw:ellipse&gt;</w:t>
      </w:r>
    </w:p>
    <w:p w:rsidR="006A00B2" w:rsidRDefault="0057566E">
      <w:pPr>
        <w:pStyle w:val="ListParagraph"/>
        <w:numPr>
          <w:ilvl w:val="0"/>
          <w:numId w:val="545"/>
        </w:numPr>
        <w:contextualSpacing/>
      </w:pPr>
      <w:r>
        <w:t>&lt;draw:caption&gt;</w:t>
      </w:r>
    </w:p>
    <w:p w:rsidR="006A00B2" w:rsidRDefault="0057566E">
      <w:pPr>
        <w:pStyle w:val="ListParagraph"/>
        <w:numPr>
          <w:ilvl w:val="0"/>
          <w:numId w:val="545"/>
        </w:numPr>
        <w:contextualSpacing/>
      </w:pPr>
      <w:r>
        <w:t>&lt;draw:g&gt;</w:t>
      </w:r>
    </w:p>
    <w:p w:rsidR="006A00B2" w:rsidRDefault="0057566E">
      <w:pPr>
        <w:pStyle w:val="ListParagraph"/>
        <w:numPr>
          <w:ilvl w:val="0"/>
          <w:numId w:val="545"/>
        </w:numPr>
        <w:contextualSpacing/>
      </w:pPr>
      <w:r>
        <w:t>&lt;draw:image&gt;</w:t>
      </w:r>
    </w:p>
    <w:p w:rsidR="006A00B2" w:rsidRDefault="0057566E">
      <w:pPr>
        <w:pStyle w:val="ListParagraph"/>
        <w:numPr>
          <w:ilvl w:val="0"/>
          <w:numId w:val="545"/>
        </w:numPr>
        <w:contextualSpacing/>
      </w:pPr>
      <w:r>
        <w:t>&lt;draw:text-box&gt;</w:t>
      </w:r>
    </w:p>
    <w:p w:rsidR="006A00B2" w:rsidRDefault="0057566E">
      <w:pPr>
        <w:pStyle w:val="ListParagraph"/>
        <w:numPr>
          <w:ilvl w:val="0"/>
          <w:numId w:val="545"/>
        </w:numPr>
      </w:pPr>
      <w:r>
        <w:t xml:space="preserve">&lt;draw:custom-shape&gt; </w:t>
      </w:r>
    </w:p>
    <w:p w:rsidR="006A00B2" w:rsidRDefault="0057566E">
      <w:pPr>
        <w:pStyle w:val="Definition-Field"/>
      </w:pPr>
      <w:r>
        <w:t xml:space="preserve">n.   </w:t>
      </w:r>
      <w:r>
        <w:rPr>
          <w:i/>
        </w:rPr>
        <w:t xml:space="preserve">The standard defines the attribute svg:width, contained within the element &lt;draw:fill-image&gt;, contained within the parent </w:t>
      </w:r>
      <w:r>
        <w:rPr>
          <w:i/>
        </w:rPr>
        <w:t>element &lt;office:styles&gt;</w:t>
      </w:r>
    </w:p>
    <w:p w:rsidR="006A00B2" w:rsidRDefault="0057566E">
      <w:pPr>
        <w:pStyle w:val="Definition-Field2"/>
      </w:pPr>
      <w:r>
        <w:t xml:space="preserve">Excel 2013 does not support this attribute for a style applied to the following elements: </w:t>
      </w:r>
    </w:p>
    <w:p w:rsidR="006A00B2" w:rsidRDefault="0057566E">
      <w:pPr>
        <w:pStyle w:val="ListParagraph"/>
        <w:numPr>
          <w:ilvl w:val="0"/>
          <w:numId w:val="546"/>
        </w:numPr>
        <w:contextualSpacing/>
      </w:pPr>
      <w:r>
        <w:t>&lt;draw:rect&gt;</w:t>
      </w:r>
    </w:p>
    <w:p w:rsidR="006A00B2" w:rsidRDefault="0057566E">
      <w:pPr>
        <w:pStyle w:val="ListParagraph"/>
        <w:numPr>
          <w:ilvl w:val="0"/>
          <w:numId w:val="546"/>
        </w:numPr>
        <w:contextualSpacing/>
      </w:pPr>
      <w:r>
        <w:t>&lt;draw:polyline&gt;</w:t>
      </w:r>
    </w:p>
    <w:p w:rsidR="006A00B2" w:rsidRDefault="0057566E">
      <w:pPr>
        <w:pStyle w:val="ListParagraph"/>
        <w:numPr>
          <w:ilvl w:val="0"/>
          <w:numId w:val="546"/>
        </w:numPr>
        <w:contextualSpacing/>
      </w:pPr>
      <w:r>
        <w:t>&lt;draw:polygon&gt;</w:t>
      </w:r>
    </w:p>
    <w:p w:rsidR="006A00B2" w:rsidRDefault="0057566E">
      <w:pPr>
        <w:pStyle w:val="ListParagraph"/>
        <w:numPr>
          <w:ilvl w:val="0"/>
          <w:numId w:val="546"/>
        </w:numPr>
        <w:contextualSpacing/>
      </w:pPr>
      <w:r>
        <w:t>&lt;draw:regular-polygon&gt;</w:t>
      </w:r>
    </w:p>
    <w:p w:rsidR="006A00B2" w:rsidRDefault="0057566E">
      <w:pPr>
        <w:pStyle w:val="ListParagraph"/>
        <w:numPr>
          <w:ilvl w:val="0"/>
          <w:numId w:val="546"/>
        </w:numPr>
        <w:contextualSpacing/>
      </w:pPr>
      <w:r>
        <w:t>&lt;draw:path&gt;</w:t>
      </w:r>
    </w:p>
    <w:p w:rsidR="006A00B2" w:rsidRDefault="0057566E">
      <w:pPr>
        <w:pStyle w:val="ListParagraph"/>
        <w:numPr>
          <w:ilvl w:val="0"/>
          <w:numId w:val="546"/>
        </w:numPr>
        <w:contextualSpacing/>
      </w:pPr>
      <w:r>
        <w:t>&lt;draw:circle&gt;</w:t>
      </w:r>
    </w:p>
    <w:p w:rsidR="006A00B2" w:rsidRDefault="0057566E">
      <w:pPr>
        <w:pStyle w:val="ListParagraph"/>
        <w:numPr>
          <w:ilvl w:val="0"/>
          <w:numId w:val="546"/>
        </w:numPr>
        <w:contextualSpacing/>
      </w:pPr>
      <w:r>
        <w:t>&lt;draw:ellipse&gt;</w:t>
      </w:r>
    </w:p>
    <w:p w:rsidR="006A00B2" w:rsidRDefault="0057566E">
      <w:pPr>
        <w:pStyle w:val="ListParagraph"/>
        <w:numPr>
          <w:ilvl w:val="0"/>
          <w:numId w:val="546"/>
        </w:numPr>
        <w:contextualSpacing/>
      </w:pPr>
      <w:r>
        <w:t>&lt;draw:caption&gt;</w:t>
      </w:r>
    </w:p>
    <w:p w:rsidR="006A00B2" w:rsidRDefault="0057566E">
      <w:pPr>
        <w:pStyle w:val="ListParagraph"/>
        <w:numPr>
          <w:ilvl w:val="0"/>
          <w:numId w:val="546"/>
        </w:numPr>
        <w:contextualSpacing/>
      </w:pPr>
      <w:r>
        <w:t>&lt;draw:g&gt;</w:t>
      </w:r>
    </w:p>
    <w:p w:rsidR="006A00B2" w:rsidRDefault="0057566E">
      <w:pPr>
        <w:pStyle w:val="ListParagraph"/>
        <w:numPr>
          <w:ilvl w:val="0"/>
          <w:numId w:val="546"/>
        </w:numPr>
        <w:contextualSpacing/>
      </w:pPr>
      <w:r>
        <w:t>&lt;</w:t>
      </w:r>
      <w:r>
        <w:t>draw:image&gt;</w:t>
      </w:r>
    </w:p>
    <w:p w:rsidR="006A00B2" w:rsidRDefault="0057566E">
      <w:pPr>
        <w:pStyle w:val="ListParagraph"/>
        <w:numPr>
          <w:ilvl w:val="0"/>
          <w:numId w:val="546"/>
        </w:numPr>
        <w:contextualSpacing/>
      </w:pPr>
      <w:r>
        <w:t>&lt;draw:text-box&gt;</w:t>
      </w:r>
    </w:p>
    <w:p w:rsidR="006A00B2" w:rsidRDefault="0057566E">
      <w:pPr>
        <w:pStyle w:val="ListParagraph"/>
        <w:numPr>
          <w:ilvl w:val="0"/>
          <w:numId w:val="546"/>
        </w:numPr>
      </w:pPr>
      <w:r>
        <w:t xml:space="preserve">&lt;draw:custom-shape&gt; </w:t>
      </w:r>
    </w:p>
    <w:p w:rsidR="006A00B2" w:rsidRDefault="0057566E">
      <w:pPr>
        <w:pStyle w:val="Definition-Field"/>
      </w:pPr>
      <w:r>
        <w:t xml:space="preserve">o.   </w:t>
      </w:r>
      <w:r>
        <w:rPr>
          <w:i/>
        </w:rPr>
        <w:t>The standard defines the attribute xlink:actuate, contained within the element &lt;draw:fill-image&gt;, contained within the parent element &lt;office:styles&gt;</w:t>
      </w:r>
    </w:p>
    <w:p w:rsidR="006A00B2" w:rsidRDefault="0057566E">
      <w:pPr>
        <w:pStyle w:val="Definition-Field2"/>
      </w:pPr>
      <w:r>
        <w:t>Excel 2013 supports this attribute for a style appli</w:t>
      </w:r>
      <w:r>
        <w:t xml:space="preserve">ed to the following elements: </w:t>
      </w:r>
    </w:p>
    <w:p w:rsidR="006A00B2" w:rsidRDefault="0057566E">
      <w:pPr>
        <w:pStyle w:val="ListParagraph"/>
        <w:numPr>
          <w:ilvl w:val="0"/>
          <w:numId w:val="547"/>
        </w:numPr>
        <w:contextualSpacing/>
      </w:pPr>
      <w:r>
        <w:t>&lt;draw:rect&gt;</w:t>
      </w:r>
    </w:p>
    <w:p w:rsidR="006A00B2" w:rsidRDefault="0057566E">
      <w:pPr>
        <w:pStyle w:val="ListParagraph"/>
        <w:numPr>
          <w:ilvl w:val="0"/>
          <w:numId w:val="547"/>
        </w:numPr>
        <w:contextualSpacing/>
      </w:pPr>
      <w:r>
        <w:t>&lt;draw:polyline&gt;</w:t>
      </w:r>
    </w:p>
    <w:p w:rsidR="006A00B2" w:rsidRDefault="0057566E">
      <w:pPr>
        <w:pStyle w:val="ListParagraph"/>
        <w:numPr>
          <w:ilvl w:val="0"/>
          <w:numId w:val="547"/>
        </w:numPr>
        <w:contextualSpacing/>
      </w:pPr>
      <w:r>
        <w:t>&lt;draw:polygon&gt;</w:t>
      </w:r>
    </w:p>
    <w:p w:rsidR="006A00B2" w:rsidRDefault="0057566E">
      <w:pPr>
        <w:pStyle w:val="ListParagraph"/>
        <w:numPr>
          <w:ilvl w:val="0"/>
          <w:numId w:val="547"/>
        </w:numPr>
        <w:contextualSpacing/>
      </w:pPr>
      <w:r>
        <w:t>&lt;draw:regular-polygon&gt;</w:t>
      </w:r>
    </w:p>
    <w:p w:rsidR="006A00B2" w:rsidRDefault="0057566E">
      <w:pPr>
        <w:pStyle w:val="ListParagraph"/>
        <w:numPr>
          <w:ilvl w:val="0"/>
          <w:numId w:val="547"/>
        </w:numPr>
        <w:contextualSpacing/>
      </w:pPr>
      <w:r>
        <w:t>&lt;draw:path&gt;</w:t>
      </w:r>
    </w:p>
    <w:p w:rsidR="006A00B2" w:rsidRDefault="0057566E">
      <w:pPr>
        <w:pStyle w:val="ListParagraph"/>
        <w:numPr>
          <w:ilvl w:val="0"/>
          <w:numId w:val="547"/>
        </w:numPr>
        <w:contextualSpacing/>
      </w:pPr>
      <w:r>
        <w:t>&lt;draw:circle&gt;</w:t>
      </w:r>
    </w:p>
    <w:p w:rsidR="006A00B2" w:rsidRDefault="0057566E">
      <w:pPr>
        <w:pStyle w:val="ListParagraph"/>
        <w:numPr>
          <w:ilvl w:val="0"/>
          <w:numId w:val="547"/>
        </w:numPr>
        <w:contextualSpacing/>
      </w:pPr>
      <w:r>
        <w:t>&lt;draw:ellipse&gt;</w:t>
      </w:r>
    </w:p>
    <w:p w:rsidR="006A00B2" w:rsidRDefault="0057566E">
      <w:pPr>
        <w:pStyle w:val="ListParagraph"/>
        <w:numPr>
          <w:ilvl w:val="0"/>
          <w:numId w:val="547"/>
        </w:numPr>
        <w:contextualSpacing/>
      </w:pPr>
      <w:r>
        <w:t>&lt;draw:caption&gt;</w:t>
      </w:r>
    </w:p>
    <w:p w:rsidR="006A00B2" w:rsidRDefault="0057566E">
      <w:pPr>
        <w:pStyle w:val="ListParagraph"/>
        <w:numPr>
          <w:ilvl w:val="0"/>
          <w:numId w:val="547"/>
        </w:numPr>
        <w:contextualSpacing/>
      </w:pPr>
      <w:r>
        <w:t>&lt;draw:g&gt;</w:t>
      </w:r>
    </w:p>
    <w:p w:rsidR="006A00B2" w:rsidRDefault="0057566E">
      <w:pPr>
        <w:pStyle w:val="ListParagraph"/>
        <w:numPr>
          <w:ilvl w:val="0"/>
          <w:numId w:val="547"/>
        </w:numPr>
        <w:contextualSpacing/>
      </w:pPr>
      <w:r>
        <w:t>&lt;draw:image&gt;</w:t>
      </w:r>
    </w:p>
    <w:p w:rsidR="006A00B2" w:rsidRDefault="0057566E">
      <w:pPr>
        <w:pStyle w:val="ListParagraph"/>
        <w:numPr>
          <w:ilvl w:val="0"/>
          <w:numId w:val="547"/>
        </w:numPr>
        <w:contextualSpacing/>
      </w:pPr>
      <w:r>
        <w:t>&lt;draw:text-box&gt;</w:t>
      </w:r>
    </w:p>
    <w:p w:rsidR="006A00B2" w:rsidRDefault="0057566E">
      <w:pPr>
        <w:pStyle w:val="ListParagraph"/>
        <w:numPr>
          <w:ilvl w:val="0"/>
          <w:numId w:val="547"/>
        </w:numPr>
      </w:pPr>
      <w:r>
        <w:t xml:space="preserve">&lt;draw:custom-shape&gt; </w:t>
      </w:r>
    </w:p>
    <w:p w:rsidR="006A00B2" w:rsidRDefault="0057566E">
      <w:pPr>
        <w:pStyle w:val="Definition-Field"/>
      </w:pPr>
      <w:r>
        <w:lastRenderedPageBreak/>
        <w:t xml:space="preserve">p.   </w:t>
      </w:r>
      <w:r>
        <w:rPr>
          <w:i/>
        </w:rPr>
        <w:t>The standard defines the attribute xlin</w:t>
      </w:r>
      <w:r>
        <w:rPr>
          <w:i/>
        </w:rPr>
        <w:t>k:href, contained within the element &lt;draw:fill-image&gt;,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548"/>
        </w:numPr>
        <w:contextualSpacing/>
      </w:pPr>
      <w:r>
        <w:t>&lt;draw:rect&gt;</w:t>
      </w:r>
    </w:p>
    <w:p w:rsidR="006A00B2" w:rsidRDefault="0057566E">
      <w:pPr>
        <w:pStyle w:val="ListParagraph"/>
        <w:numPr>
          <w:ilvl w:val="0"/>
          <w:numId w:val="548"/>
        </w:numPr>
        <w:contextualSpacing/>
      </w:pPr>
      <w:r>
        <w:t>&lt;draw:polyline&gt;</w:t>
      </w:r>
    </w:p>
    <w:p w:rsidR="006A00B2" w:rsidRDefault="0057566E">
      <w:pPr>
        <w:pStyle w:val="ListParagraph"/>
        <w:numPr>
          <w:ilvl w:val="0"/>
          <w:numId w:val="548"/>
        </w:numPr>
        <w:contextualSpacing/>
      </w:pPr>
      <w:r>
        <w:t>&lt;draw:polygon&gt;</w:t>
      </w:r>
    </w:p>
    <w:p w:rsidR="006A00B2" w:rsidRDefault="0057566E">
      <w:pPr>
        <w:pStyle w:val="ListParagraph"/>
        <w:numPr>
          <w:ilvl w:val="0"/>
          <w:numId w:val="548"/>
        </w:numPr>
        <w:contextualSpacing/>
      </w:pPr>
      <w:r>
        <w:t>&lt;draw:regular-polygon&gt;</w:t>
      </w:r>
    </w:p>
    <w:p w:rsidR="006A00B2" w:rsidRDefault="0057566E">
      <w:pPr>
        <w:pStyle w:val="ListParagraph"/>
        <w:numPr>
          <w:ilvl w:val="0"/>
          <w:numId w:val="548"/>
        </w:numPr>
        <w:contextualSpacing/>
      </w:pPr>
      <w:r>
        <w:t>&lt;draw:path&gt;</w:t>
      </w:r>
    </w:p>
    <w:p w:rsidR="006A00B2" w:rsidRDefault="0057566E">
      <w:pPr>
        <w:pStyle w:val="ListParagraph"/>
        <w:numPr>
          <w:ilvl w:val="0"/>
          <w:numId w:val="548"/>
        </w:numPr>
        <w:contextualSpacing/>
      </w:pPr>
      <w:r>
        <w:t>&lt;draw:circle&gt;</w:t>
      </w:r>
    </w:p>
    <w:p w:rsidR="006A00B2" w:rsidRDefault="0057566E">
      <w:pPr>
        <w:pStyle w:val="ListParagraph"/>
        <w:numPr>
          <w:ilvl w:val="0"/>
          <w:numId w:val="548"/>
        </w:numPr>
        <w:contextualSpacing/>
      </w:pPr>
      <w:r>
        <w:t>&lt;draw:ellipse&gt;</w:t>
      </w:r>
    </w:p>
    <w:p w:rsidR="006A00B2" w:rsidRDefault="0057566E">
      <w:pPr>
        <w:pStyle w:val="ListParagraph"/>
        <w:numPr>
          <w:ilvl w:val="0"/>
          <w:numId w:val="548"/>
        </w:numPr>
        <w:contextualSpacing/>
      </w:pPr>
      <w:r>
        <w:t>&lt;draw:caption&gt;</w:t>
      </w:r>
    </w:p>
    <w:p w:rsidR="006A00B2" w:rsidRDefault="0057566E">
      <w:pPr>
        <w:pStyle w:val="ListParagraph"/>
        <w:numPr>
          <w:ilvl w:val="0"/>
          <w:numId w:val="548"/>
        </w:numPr>
        <w:contextualSpacing/>
      </w:pPr>
      <w:r>
        <w:t>&lt;draw:g&gt;</w:t>
      </w:r>
    </w:p>
    <w:p w:rsidR="006A00B2" w:rsidRDefault="0057566E">
      <w:pPr>
        <w:pStyle w:val="ListParagraph"/>
        <w:numPr>
          <w:ilvl w:val="0"/>
          <w:numId w:val="548"/>
        </w:numPr>
        <w:contextualSpacing/>
      </w:pPr>
      <w:r>
        <w:t>&lt;draw:image&gt;</w:t>
      </w:r>
    </w:p>
    <w:p w:rsidR="006A00B2" w:rsidRDefault="0057566E">
      <w:pPr>
        <w:pStyle w:val="ListParagraph"/>
        <w:numPr>
          <w:ilvl w:val="0"/>
          <w:numId w:val="548"/>
        </w:numPr>
        <w:contextualSpacing/>
      </w:pPr>
      <w:r>
        <w:t>&lt;draw:text-box&gt;</w:t>
      </w:r>
    </w:p>
    <w:p w:rsidR="006A00B2" w:rsidRDefault="0057566E">
      <w:pPr>
        <w:pStyle w:val="ListParagraph"/>
        <w:numPr>
          <w:ilvl w:val="0"/>
          <w:numId w:val="548"/>
        </w:numPr>
      </w:pPr>
      <w:r>
        <w:t>&lt;draw:custom-shape&gt;</w:t>
      </w:r>
    </w:p>
    <w:p w:rsidR="006A00B2" w:rsidRDefault="0057566E">
      <w:pPr>
        <w:pStyle w:val="Definition-Field2"/>
      </w:pPr>
      <w:r>
        <w:t xml:space="preserve">Relative URIs are not supported, only absolute URIs are supported. </w:t>
      </w:r>
    </w:p>
    <w:p w:rsidR="006A00B2" w:rsidRDefault="0057566E">
      <w:pPr>
        <w:pStyle w:val="Definition-Field"/>
      </w:pPr>
      <w:r>
        <w:t xml:space="preserve">q.   </w:t>
      </w:r>
      <w:r>
        <w:rPr>
          <w:i/>
        </w:rPr>
        <w:t xml:space="preserve">The standard defines the attribute xlink:show, contained within the </w:t>
      </w:r>
      <w:r>
        <w:rPr>
          <w:i/>
        </w:rPr>
        <w:t>element &lt;draw:fill-image&gt;,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549"/>
        </w:numPr>
        <w:contextualSpacing/>
      </w:pPr>
      <w:r>
        <w:t>&lt;draw:rect&gt;</w:t>
      </w:r>
    </w:p>
    <w:p w:rsidR="006A00B2" w:rsidRDefault="0057566E">
      <w:pPr>
        <w:pStyle w:val="ListParagraph"/>
        <w:numPr>
          <w:ilvl w:val="0"/>
          <w:numId w:val="549"/>
        </w:numPr>
        <w:contextualSpacing/>
      </w:pPr>
      <w:r>
        <w:t>&lt;draw:polyline&gt;</w:t>
      </w:r>
    </w:p>
    <w:p w:rsidR="006A00B2" w:rsidRDefault="0057566E">
      <w:pPr>
        <w:pStyle w:val="ListParagraph"/>
        <w:numPr>
          <w:ilvl w:val="0"/>
          <w:numId w:val="549"/>
        </w:numPr>
        <w:contextualSpacing/>
      </w:pPr>
      <w:r>
        <w:t>&lt;draw:polygon&gt;</w:t>
      </w:r>
    </w:p>
    <w:p w:rsidR="006A00B2" w:rsidRDefault="0057566E">
      <w:pPr>
        <w:pStyle w:val="ListParagraph"/>
        <w:numPr>
          <w:ilvl w:val="0"/>
          <w:numId w:val="549"/>
        </w:numPr>
        <w:contextualSpacing/>
      </w:pPr>
      <w:r>
        <w:t>&lt;draw:regular-polygon&gt;</w:t>
      </w:r>
    </w:p>
    <w:p w:rsidR="006A00B2" w:rsidRDefault="0057566E">
      <w:pPr>
        <w:pStyle w:val="ListParagraph"/>
        <w:numPr>
          <w:ilvl w:val="0"/>
          <w:numId w:val="549"/>
        </w:numPr>
        <w:contextualSpacing/>
      </w:pPr>
      <w:r>
        <w:t>&lt;draw:path&gt;</w:t>
      </w:r>
    </w:p>
    <w:p w:rsidR="006A00B2" w:rsidRDefault="0057566E">
      <w:pPr>
        <w:pStyle w:val="ListParagraph"/>
        <w:numPr>
          <w:ilvl w:val="0"/>
          <w:numId w:val="549"/>
        </w:numPr>
        <w:contextualSpacing/>
      </w:pPr>
      <w:r>
        <w:t>&lt;draw:circle&gt;</w:t>
      </w:r>
    </w:p>
    <w:p w:rsidR="006A00B2" w:rsidRDefault="0057566E">
      <w:pPr>
        <w:pStyle w:val="ListParagraph"/>
        <w:numPr>
          <w:ilvl w:val="0"/>
          <w:numId w:val="549"/>
        </w:numPr>
        <w:contextualSpacing/>
      </w:pPr>
      <w:r>
        <w:t>&lt;d</w:t>
      </w:r>
      <w:r>
        <w:t>raw:ellipse&gt;</w:t>
      </w:r>
    </w:p>
    <w:p w:rsidR="006A00B2" w:rsidRDefault="0057566E">
      <w:pPr>
        <w:pStyle w:val="ListParagraph"/>
        <w:numPr>
          <w:ilvl w:val="0"/>
          <w:numId w:val="549"/>
        </w:numPr>
        <w:contextualSpacing/>
      </w:pPr>
      <w:r>
        <w:t>&lt;draw:caption&gt;</w:t>
      </w:r>
    </w:p>
    <w:p w:rsidR="006A00B2" w:rsidRDefault="0057566E">
      <w:pPr>
        <w:pStyle w:val="ListParagraph"/>
        <w:numPr>
          <w:ilvl w:val="0"/>
          <w:numId w:val="549"/>
        </w:numPr>
        <w:contextualSpacing/>
      </w:pPr>
      <w:r>
        <w:t>&lt;draw:g&gt;</w:t>
      </w:r>
    </w:p>
    <w:p w:rsidR="006A00B2" w:rsidRDefault="0057566E">
      <w:pPr>
        <w:pStyle w:val="ListParagraph"/>
        <w:numPr>
          <w:ilvl w:val="0"/>
          <w:numId w:val="549"/>
        </w:numPr>
        <w:contextualSpacing/>
      </w:pPr>
      <w:r>
        <w:t>&lt;draw:image&gt;</w:t>
      </w:r>
    </w:p>
    <w:p w:rsidR="006A00B2" w:rsidRDefault="0057566E">
      <w:pPr>
        <w:pStyle w:val="ListParagraph"/>
        <w:numPr>
          <w:ilvl w:val="0"/>
          <w:numId w:val="549"/>
        </w:numPr>
        <w:contextualSpacing/>
      </w:pPr>
      <w:r>
        <w:t>&lt;draw:text-box&gt;</w:t>
      </w:r>
    </w:p>
    <w:p w:rsidR="006A00B2" w:rsidRDefault="0057566E">
      <w:pPr>
        <w:pStyle w:val="ListParagraph"/>
        <w:numPr>
          <w:ilvl w:val="0"/>
          <w:numId w:val="549"/>
        </w:numPr>
      </w:pPr>
      <w:r>
        <w:t xml:space="preserve">&lt;draw:custom-shape&gt; </w:t>
      </w:r>
    </w:p>
    <w:p w:rsidR="006A00B2" w:rsidRDefault="0057566E">
      <w:pPr>
        <w:pStyle w:val="Definition-Field"/>
      </w:pPr>
      <w:r>
        <w:t xml:space="preserve">r.   </w:t>
      </w:r>
      <w:r>
        <w:rPr>
          <w:i/>
        </w:rPr>
        <w:t>The standard defines the attribute xlink:type, contained within the element &lt;draw:fill-image&gt;, contained within the parent element &lt;office:styles&gt;</w:t>
      </w:r>
    </w:p>
    <w:p w:rsidR="006A00B2" w:rsidRDefault="0057566E">
      <w:pPr>
        <w:pStyle w:val="Definition-Field2"/>
      </w:pPr>
      <w:r>
        <w:t xml:space="preserve">Excel 2013 supports this attribute for a style applied to the following elements: </w:t>
      </w:r>
    </w:p>
    <w:p w:rsidR="006A00B2" w:rsidRDefault="0057566E">
      <w:pPr>
        <w:pStyle w:val="ListParagraph"/>
        <w:numPr>
          <w:ilvl w:val="0"/>
          <w:numId w:val="550"/>
        </w:numPr>
        <w:contextualSpacing/>
      </w:pPr>
      <w:r>
        <w:t>&lt;draw:rect&gt;</w:t>
      </w:r>
    </w:p>
    <w:p w:rsidR="006A00B2" w:rsidRDefault="0057566E">
      <w:pPr>
        <w:pStyle w:val="ListParagraph"/>
        <w:numPr>
          <w:ilvl w:val="0"/>
          <w:numId w:val="550"/>
        </w:numPr>
        <w:contextualSpacing/>
      </w:pPr>
      <w:r>
        <w:t>&lt;draw:polyline&gt;</w:t>
      </w:r>
    </w:p>
    <w:p w:rsidR="006A00B2" w:rsidRDefault="0057566E">
      <w:pPr>
        <w:pStyle w:val="ListParagraph"/>
        <w:numPr>
          <w:ilvl w:val="0"/>
          <w:numId w:val="550"/>
        </w:numPr>
        <w:contextualSpacing/>
      </w:pPr>
      <w:r>
        <w:t>&lt;draw:polygon&gt;</w:t>
      </w:r>
    </w:p>
    <w:p w:rsidR="006A00B2" w:rsidRDefault="0057566E">
      <w:pPr>
        <w:pStyle w:val="ListParagraph"/>
        <w:numPr>
          <w:ilvl w:val="0"/>
          <w:numId w:val="550"/>
        </w:numPr>
        <w:contextualSpacing/>
      </w:pPr>
      <w:r>
        <w:t>&lt;draw:regular-polygon&gt;</w:t>
      </w:r>
    </w:p>
    <w:p w:rsidR="006A00B2" w:rsidRDefault="0057566E">
      <w:pPr>
        <w:pStyle w:val="ListParagraph"/>
        <w:numPr>
          <w:ilvl w:val="0"/>
          <w:numId w:val="550"/>
        </w:numPr>
        <w:contextualSpacing/>
      </w:pPr>
      <w:r>
        <w:t>&lt;draw:path&gt;</w:t>
      </w:r>
    </w:p>
    <w:p w:rsidR="006A00B2" w:rsidRDefault="0057566E">
      <w:pPr>
        <w:pStyle w:val="ListParagraph"/>
        <w:numPr>
          <w:ilvl w:val="0"/>
          <w:numId w:val="550"/>
        </w:numPr>
        <w:contextualSpacing/>
      </w:pPr>
      <w:r>
        <w:t>&lt;draw:circle&gt;</w:t>
      </w:r>
    </w:p>
    <w:p w:rsidR="006A00B2" w:rsidRDefault="0057566E">
      <w:pPr>
        <w:pStyle w:val="ListParagraph"/>
        <w:numPr>
          <w:ilvl w:val="0"/>
          <w:numId w:val="550"/>
        </w:numPr>
        <w:contextualSpacing/>
      </w:pPr>
      <w:r>
        <w:t>&lt;draw:ellipse&gt;</w:t>
      </w:r>
    </w:p>
    <w:p w:rsidR="006A00B2" w:rsidRDefault="0057566E">
      <w:pPr>
        <w:pStyle w:val="ListParagraph"/>
        <w:numPr>
          <w:ilvl w:val="0"/>
          <w:numId w:val="550"/>
        </w:numPr>
        <w:contextualSpacing/>
      </w:pPr>
      <w:r>
        <w:t>&lt;draw:caption&gt;</w:t>
      </w:r>
    </w:p>
    <w:p w:rsidR="006A00B2" w:rsidRDefault="0057566E">
      <w:pPr>
        <w:pStyle w:val="ListParagraph"/>
        <w:numPr>
          <w:ilvl w:val="0"/>
          <w:numId w:val="550"/>
        </w:numPr>
        <w:contextualSpacing/>
      </w:pPr>
      <w:r>
        <w:t>&lt;draw:g&gt;</w:t>
      </w:r>
    </w:p>
    <w:p w:rsidR="006A00B2" w:rsidRDefault="0057566E">
      <w:pPr>
        <w:pStyle w:val="ListParagraph"/>
        <w:numPr>
          <w:ilvl w:val="0"/>
          <w:numId w:val="550"/>
        </w:numPr>
        <w:contextualSpacing/>
      </w:pPr>
      <w:r>
        <w:t>&lt;draw:image&gt;</w:t>
      </w:r>
    </w:p>
    <w:p w:rsidR="006A00B2" w:rsidRDefault="0057566E">
      <w:pPr>
        <w:pStyle w:val="ListParagraph"/>
        <w:numPr>
          <w:ilvl w:val="0"/>
          <w:numId w:val="550"/>
        </w:numPr>
        <w:contextualSpacing/>
      </w:pPr>
      <w:r>
        <w:t>&lt;draw:text-box&gt;</w:t>
      </w:r>
    </w:p>
    <w:p w:rsidR="006A00B2" w:rsidRDefault="0057566E">
      <w:pPr>
        <w:pStyle w:val="ListParagraph"/>
        <w:numPr>
          <w:ilvl w:val="0"/>
          <w:numId w:val="550"/>
        </w:numPr>
      </w:pPr>
      <w:r>
        <w:t>&lt;draw:custom-</w:t>
      </w:r>
      <w:r>
        <w:t xml:space="preserve">shape&gt; </w:t>
      </w:r>
    </w:p>
    <w:p w:rsidR="006A00B2" w:rsidRDefault="0057566E">
      <w:pPr>
        <w:pStyle w:val="Definition-Field"/>
      </w:pPr>
      <w:r>
        <w:t xml:space="preserve">s.   </w:t>
      </w:r>
      <w:r>
        <w:rPr>
          <w:i/>
        </w:rPr>
        <w:t>The standard defines the element &lt;draw:fill-image&gt;, contained within the parent element &lt;office:styles&gt;</w:t>
      </w:r>
    </w:p>
    <w:p w:rsidR="006A00B2" w:rsidRDefault="0057566E">
      <w:pPr>
        <w:pStyle w:val="Definition-Field2"/>
      </w:pPr>
      <w:r>
        <w:t xml:space="preserve">PowerPoint 2013 supports this element for a style applied to the following elements: </w:t>
      </w:r>
    </w:p>
    <w:p w:rsidR="006A00B2" w:rsidRDefault="0057566E">
      <w:pPr>
        <w:pStyle w:val="ListParagraph"/>
        <w:numPr>
          <w:ilvl w:val="0"/>
          <w:numId w:val="551"/>
        </w:numPr>
        <w:contextualSpacing/>
      </w:pPr>
      <w:r>
        <w:lastRenderedPageBreak/>
        <w:t>&lt;draw:rect&gt;</w:t>
      </w:r>
    </w:p>
    <w:p w:rsidR="006A00B2" w:rsidRDefault="0057566E">
      <w:pPr>
        <w:pStyle w:val="ListParagraph"/>
        <w:numPr>
          <w:ilvl w:val="0"/>
          <w:numId w:val="551"/>
        </w:numPr>
        <w:contextualSpacing/>
      </w:pPr>
      <w:r>
        <w:t>&lt;draw:polyline&gt;</w:t>
      </w:r>
    </w:p>
    <w:p w:rsidR="006A00B2" w:rsidRDefault="0057566E">
      <w:pPr>
        <w:pStyle w:val="ListParagraph"/>
        <w:numPr>
          <w:ilvl w:val="0"/>
          <w:numId w:val="551"/>
        </w:numPr>
        <w:contextualSpacing/>
      </w:pPr>
      <w:r>
        <w:t>&lt;draw:polygon&gt;</w:t>
      </w:r>
    </w:p>
    <w:p w:rsidR="006A00B2" w:rsidRDefault="0057566E">
      <w:pPr>
        <w:pStyle w:val="ListParagraph"/>
        <w:numPr>
          <w:ilvl w:val="0"/>
          <w:numId w:val="551"/>
        </w:numPr>
        <w:contextualSpacing/>
      </w:pPr>
      <w:r>
        <w:t>&lt;draw:regu</w:t>
      </w:r>
      <w:r>
        <w:t>lar-polygon&gt;</w:t>
      </w:r>
    </w:p>
    <w:p w:rsidR="006A00B2" w:rsidRDefault="0057566E">
      <w:pPr>
        <w:pStyle w:val="ListParagraph"/>
        <w:numPr>
          <w:ilvl w:val="0"/>
          <w:numId w:val="551"/>
        </w:numPr>
        <w:contextualSpacing/>
      </w:pPr>
      <w:r>
        <w:t>&lt;draw:path&gt;</w:t>
      </w:r>
    </w:p>
    <w:p w:rsidR="006A00B2" w:rsidRDefault="0057566E">
      <w:pPr>
        <w:pStyle w:val="ListParagraph"/>
        <w:numPr>
          <w:ilvl w:val="0"/>
          <w:numId w:val="551"/>
        </w:numPr>
        <w:contextualSpacing/>
      </w:pPr>
      <w:r>
        <w:t>&lt;draw:circle&gt;</w:t>
      </w:r>
    </w:p>
    <w:p w:rsidR="006A00B2" w:rsidRDefault="0057566E">
      <w:pPr>
        <w:pStyle w:val="ListParagraph"/>
        <w:numPr>
          <w:ilvl w:val="0"/>
          <w:numId w:val="551"/>
        </w:numPr>
        <w:contextualSpacing/>
      </w:pPr>
      <w:r>
        <w:t>&lt;draw:ellipse&gt;</w:t>
      </w:r>
    </w:p>
    <w:p w:rsidR="006A00B2" w:rsidRDefault="0057566E">
      <w:pPr>
        <w:pStyle w:val="ListParagraph"/>
        <w:numPr>
          <w:ilvl w:val="0"/>
          <w:numId w:val="551"/>
        </w:numPr>
        <w:contextualSpacing/>
      </w:pPr>
      <w:r>
        <w:t>&lt;draw:caption&gt;</w:t>
      </w:r>
    </w:p>
    <w:p w:rsidR="006A00B2" w:rsidRDefault="0057566E">
      <w:pPr>
        <w:pStyle w:val="ListParagraph"/>
        <w:numPr>
          <w:ilvl w:val="0"/>
          <w:numId w:val="551"/>
        </w:numPr>
        <w:contextualSpacing/>
      </w:pPr>
      <w:r>
        <w:t>&lt;draw:g&gt;</w:t>
      </w:r>
    </w:p>
    <w:p w:rsidR="006A00B2" w:rsidRDefault="0057566E">
      <w:pPr>
        <w:pStyle w:val="ListParagraph"/>
        <w:numPr>
          <w:ilvl w:val="0"/>
          <w:numId w:val="551"/>
        </w:numPr>
        <w:contextualSpacing/>
      </w:pPr>
      <w:r>
        <w:t>&lt;draw:image&gt;</w:t>
      </w:r>
    </w:p>
    <w:p w:rsidR="006A00B2" w:rsidRDefault="0057566E">
      <w:pPr>
        <w:pStyle w:val="ListParagraph"/>
        <w:numPr>
          <w:ilvl w:val="0"/>
          <w:numId w:val="551"/>
        </w:numPr>
        <w:contextualSpacing/>
      </w:pPr>
      <w:r>
        <w:t>&lt;draw:text-box&gt;</w:t>
      </w:r>
    </w:p>
    <w:p w:rsidR="006A00B2" w:rsidRDefault="0057566E">
      <w:pPr>
        <w:pStyle w:val="ListParagraph"/>
        <w:numPr>
          <w:ilvl w:val="0"/>
          <w:numId w:val="551"/>
        </w:numPr>
      </w:pPr>
      <w:r>
        <w:t xml:space="preserve">&lt;draw:custom-shape&gt; </w:t>
      </w:r>
    </w:p>
    <w:p w:rsidR="006A00B2" w:rsidRDefault="0057566E">
      <w:pPr>
        <w:pStyle w:val="Definition-Field"/>
      </w:pPr>
      <w:r>
        <w:t xml:space="preserve">t.   </w:t>
      </w:r>
      <w:r>
        <w:rPr>
          <w:i/>
        </w:rPr>
        <w:t xml:space="preserve">The standard defines the attribute draw:display-name, contained within the element &lt;draw:fill-image&gt;, contained within the </w:t>
      </w:r>
      <w:r>
        <w:rPr>
          <w:i/>
        </w:rPr>
        <w:t>parent element &lt;office:styles&gt;</w:t>
      </w:r>
    </w:p>
    <w:p w:rsidR="006A00B2" w:rsidRDefault="0057566E">
      <w:pPr>
        <w:pStyle w:val="Definition-Field2"/>
      </w:pPr>
      <w:r>
        <w:t xml:space="preserve">PowerPoint 2013 does not support this attribute for a style applied to the following elements: </w:t>
      </w:r>
    </w:p>
    <w:p w:rsidR="006A00B2" w:rsidRDefault="0057566E">
      <w:pPr>
        <w:pStyle w:val="ListParagraph"/>
        <w:numPr>
          <w:ilvl w:val="0"/>
          <w:numId w:val="552"/>
        </w:numPr>
        <w:contextualSpacing/>
      </w:pPr>
      <w:r>
        <w:t>&lt;draw:rect&gt;</w:t>
      </w:r>
    </w:p>
    <w:p w:rsidR="006A00B2" w:rsidRDefault="0057566E">
      <w:pPr>
        <w:pStyle w:val="ListParagraph"/>
        <w:numPr>
          <w:ilvl w:val="0"/>
          <w:numId w:val="552"/>
        </w:numPr>
        <w:contextualSpacing/>
      </w:pPr>
      <w:r>
        <w:t>&lt;draw:polyline&gt;</w:t>
      </w:r>
    </w:p>
    <w:p w:rsidR="006A00B2" w:rsidRDefault="0057566E">
      <w:pPr>
        <w:pStyle w:val="ListParagraph"/>
        <w:numPr>
          <w:ilvl w:val="0"/>
          <w:numId w:val="552"/>
        </w:numPr>
        <w:contextualSpacing/>
      </w:pPr>
      <w:r>
        <w:t>&lt;draw:polygon&gt;</w:t>
      </w:r>
    </w:p>
    <w:p w:rsidR="006A00B2" w:rsidRDefault="0057566E">
      <w:pPr>
        <w:pStyle w:val="ListParagraph"/>
        <w:numPr>
          <w:ilvl w:val="0"/>
          <w:numId w:val="552"/>
        </w:numPr>
        <w:contextualSpacing/>
      </w:pPr>
      <w:r>
        <w:t>&lt;draw:regular-polygon&gt;</w:t>
      </w:r>
    </w:p>
    <w:p w:rsidR="006A00B2" w:rsidRDefault="0057566E">
      <w:pPr>
        <w:pStyle w:val="ListParagraph"/>
        <w:numPr>
          <w:ilvl w:val="0"/>
          <w:numId w:val="552"/>
        </w:numPr>
        <w:contextualSpacing/>
      </w:pPr>
      <w:r>
        <w:t>&lt;draw:path&gt;</w:t>
      </w:r>
    </w:p>
    <w:p w:rsidR="006A00B2" w:rsidRDefault="0057566E">
      <w:pPr>
        <w:pStyle w:val="ListParagraph"/>
        <w:numPr>
          <w:ilvl w:val="0"/>
          <w:numId w:val="552"/>
        </w:numPr>
        <w:contextualSpacing/>
      </w:pPr>
      <w:r>
        <w:t>&lt;draw:circle&gt;</w:t>
      </w:r>
    </w:p>
    <w:p w:rsidR="006A00B2" w:rsidRDefault="0057566E">
      <w:pPr>
        <w:pStyle w:val="ListParagraph"/>
        <w:numPr>
          <w:ilvl w:val="0"/>
          <w:numId w:val="552"/>
        </w:numPr>
        <w:contextualSpacing/>
      </w:pPr>
      <w:r>
        <w:t>&lt;draw:ellipse&gt;</w:t>
      </w:r>
    </w:p>
    <w:p w:rsidR="006A00B2" w:rsidRDefault="0057566E">
      <w:pPr>
        <w:pStyle w:val="ListParagraph"/>
        <w:numPr>
          <w:ilvl w:val="0"/>
          <w:numId w:val="552"/>
        </w:numPr>
        <w:contextualSpacing/>
      </w:pPr>
      <w:r>
        <w:t>&lt;draw:caption&gt;</w:t>
      </w:r>
    </w:p>
    <w:p w:rsidR="006A00B2" w:rsidRDefault="0057566E">
      <w:pPr>
        <w:pStyle w:val="ListParagraph"/>
        <w:numPr>
          <w:ilvl w:val="0"/>
          <w:numId w:val="552"/>
        </w:numPr>
        <w:contextualSpacing/>
      </w:pPr>
      <w:r>
        <w:t>&lt;draw:g</w:t>
      </w:r>
      <w:r>
        <w:t>&gt;</w:t>
      </w:r>
    </w:p>
    <w:p w:rsidR="006A00B2" w:rsidRDefault="0057566E">
      <w:pPr>
        <w:pStyle w:val="ListParagraph"/>
        <w:numPr>
          <w:ilvl w:val="0"/>
          <w:numId w:val="552"/>
        </w:numPr>
        <w:contextualSpacing/>
      </w:pPr>
      <w:r>
        <w:t>&lt;draw:image&gt;</w:t>
      </w:r>
    </w:p>
    <w:p w:rsidR="006A00B2" w:rsidRDefault="0057566E">
      <w:pPr>
        <w:pStyle w:val="ListParagraph"/>
        <w:numPr>
          <w:ilvl w:val="0"/>
          <w:numId w:val="552"/>
        </w:numPr>
        <w:contextualSpacing/>
      </w:pPr>
      <w:r>
        <w:t>&lt;draw:text-box&gt;</w:t>
      </w:r>
    </w:p>
    <w:p w:rsidR="006A00B2" w:rsidRDefault="0057566E">
      <w:pPr>
        <w:pStyle w:val="ListParagraph"/>
        <w:numPr>
          <w:ilvl w:val="0"/>
          <w:numId w:val="552"/>
        </w:numPr>
      </w:pPr>
      <w:r>
        <w:t xml:space="preserve">&lt;draw:custom-shape&gt; </w:t>
      </w:r>
    </w:p>
    <w:p w:rsidR="006A00B2" w:rsidRDefault="0057566E">
      <w:pPr>
        <w:pStyle w:val="Definition-Field"/>
      </w:pPr>
      <w:r>
        <w:t xml:space="preserve">u.   </w:t>
      </w:r>
      <w:r>
        <w:rPr>
          <w:i/>
        </w:rPr>
        <w:t>The standard defines the attribute draw:name, contained within the element &lt;draw:fill-image&gt;, contained within the parent element &lt;office:styles&gt;</w:t>
      </w:r>
    </w:p>
    <w:p w:rsidR="006A00B2" w:rsidRDefault="0057566E">
      <w:pPr>
        <w:pStyle w:val="Definition-Field2"/>
      </w:pPr>
      <w:r>
        <w:t>PowerPoint 2013 supports this attribute for a style a</w:t>
      </w:r>
      <w:r>
        <w:t xml:space="preserve">pplied to the following elements: </w:t>
      </w:r>
    </w:p>
    <w:p w:rsidR="006A00B2" w:rsidRDefault="0057566E">
      <w:pPr>
        <w:pStyle w:val="ListParagraph"/>
        <w:numPr>
          <w:ilvl w:val="0"/>
          <w:numId w:val="553"/>
        </w:numPr>
        <w:contextualSpacing/>
      </w:pPr>
      <w:r>
        <w:t>&lt;draw:rect&gt;</w:t>
      </w:r>
    </w:p>
    <w:p w:rsidR="006A00B2" w:rsidRDefault="0057566E">
      <w:pPr>
        <w:pStyle w:val="ListParagraph"/>
        <w:numPr>
          <w:ilvl w:val="0"/>
          <w:numId w:val="553"/>
        </w:numPr>
        <w:contextualSpacing/>
      </w:pPr>
      <w:r>
        <w:t>&lt;draw:polyline&gt;</w:t>
      </w:r>
    </w:p>
    <w:p w:rsidR="006A00B2" w:rsidRDefault="0057566E">
      <w:pPr>
        <w:pStyle w:val="ListParagraph"/>
        <w:numPr>
          <w:ilvl w:val="0"/>
          <w:numId w:val="553"/>
        </w:numPr>
        <w:contextualSpacing/>
      </w:pPr>
      <w:r>
        <w:t>&lt;draw:polygon&gt;</w:t>
      </w:r>
    </w:p>
    <w:p w:rsidR="006A00B2" w:rsidRDefault="0057566E">
      <w:pPr>
        <w:pStyle w:val="ListParagraph"/>
        <w:numPr>
          <w:ilvl w:val="0"/>
          <w:numId w:val="553"/>
        </w:numPr>
        <w:contextualSpacing/>
      </w:pPr>
      <w:r>
        <w:t>&lt;draw:regular-polygon&gt;</w:t>
      </w:r>
    </w:p>
    <w:p w:rsidR="006A00B2" w:rsidRDefault="0057566E">
      <w:pPr>
        <w:pStyle w:val="ListParagraph"/>
        <w:numPr>
          <w:ilvl w:val="0"/>
          <w:numId w:val="553"/>
        </w:numPr>
        <w:contextualSpacing/>
      </w:pPr>
      <w:r>
        <w:t>&lt;draw:path&gt;</w:t>
      </w:r>
    </w:p>
    <w:p w:rsidR="006A00B2" w:rsidRDefault="0057566E">
      <w:pPr>
        <w:pStyle w:val="ListParagraph"/>
        <w:numPr>
          <w:ilvl w:val="0"/>
          <w:numId w:val="553"/>
        </w:numPr>
        <w:contextualSpacing/>
      </w:pPr>
      <w:r>
        <w:t>&lt;draw:circle&gt;</w:t>
      </w:r>
    </w:p>
    <w:p w:rsidR="006A00B2" w:rsidRDefault="0057566E">
      <w:pPr>
        <w:pStyle w:val="ListParagraph"/>
        <w:numPr>
          <w:ilvl w:val="0"/>
          <w:numId w:val="553"/>
        </w:numPr>
        <w:contextualSpacing/>
      </w:pPr>
      <w:r>
        <w:t>&lt;draw:ellipse&gt;</w:t>
      </w:r>
    </w:p>
    <w:p w:rsidR="006A00B2" w:rsidRDefault="0057566E">
      <w:pPr>
        <w:pStyle w:val="ListParagraph"/>
        <w:numPr>
          <w:ilvl w:val="0"/>
          <w:numId w:val="553"/>
        </w:numPr>
        <w:contextualSpacing/>
      </w:pPr>
      <w:r>
        <w:t>&lt;draw:caption&gt;</w:t>
      </w:r>
    </w:p>
    <w:p w:rsidR="006A00B2" w:rsidRDefault="0057566E">
      <w:pPr>
        <w:pStyle w:val="ListParagraph"/>
        <w:numPr>
          <w:ilvl w:val="0"/>
          <w:numId w:val="553"/>
        </w:numPr>
        <w:contextualSpacing/>
      </w:pPr>
      <w:r>
        <w:t>&lt;draw:g&gt;</w:t>
      </w:r>
    </w:p>
    <w:p w:rsidR="006A00B2" w:rsidRDefault="0057566E">
      <w:pPr>
        <w:pStyle w:val="ListParagraph"/>
        <w:numPr>
          <w:ilvl w:val="0"/>
          <w:numId w:val="553"/>
        </w:numPr>
        <w:contextualSpacing/>
      </w:pPr>
      <w:r>
        <w:t>&lt;draw:image&gt;</w:t>
      </w:r>
    </w:p>
    <w:p w:rsidR="006A00B2" w:rsidRDefault="0057566E">
      <w:pPr>
        <w:pStyle w:val="ListParagraph"/>
        <w:numPr>
          <w:ilvl w:val="0"/>
          <w:numId w:val="553"/>
        </w:numPr>
        <w:contextualSpacing/>
      </w:pPr>
      <w:r>
        <w:t>&lt;draw:text-box&gt;</w:t>
      </w:r>
    </w:p>
    <w:p w:rsidR="006A00B2" w:rsidRDefault="0057566E">
      <w:pPr>
        <w:pStyle w:val="ListParagraph"/>
        <w:numPr>
          <w:ilvl w:val="0"/>
          <w:numId w:val="553"/>
        </w:numPr>
      </w:pPr>
      <w:r>
        <w:t xml:space="preserve">&lt;draw:custom-shape&gt; </w:t>
      </w:r>
    </w:p>
    <w:p w:rsidR="006A00B2" w:rsidRDefault="0057566E">
      <w:pPr>
        <w:pStyle w:val="Definition-Field"/>
      </w:pPr>
      <w:r>
        <w:t xml:space="preserve">v.   </w:t>
      </w:r>
      <w:r>
        <w:rPr>
          <w:i/>
        </w:rPr>
        <w:t xml:space="preserve">The standard defines the attribute </w:t>
      </w:r>
      <w:r>
        <w:rPr>
          <w:i/>
        </w:rPr>
        <w:t>svg:height, contained within the element &lt;draw:fill-image&gt;, contained within the parent element &lt;office:styles&gt;</w:t>
      </w:r>
    </w:p>
    <w:p w:rsidR="006A00B2" w:rsidRDefault="0057566E">
      <w:pPr>
        <w:pStyle w:val="Definition-Field2"/>
      </w:pPr>
      <w:r>
        <w:t xml:space="preserve">PowerPoint 2013 does not support this attribute for a style applied to the following elements: </w:t>
      </w:r>
    </w:p>
    <w:p w:rsidR="006A00B2" w:rsidRDefault="0057566E">
      <w:pPr>
        <w:pStyle w:val="ListParagraph"/>
        <w:numPr>
          <w:ilvl w:val="0"/>
          <w:numId w:val="554"/>
        </w:numPr>
        <w:contextualSpacing/>
      </w:pPr>
      <w:r>
        <w:t>&lt;draw:rect&gt;</w:t>
      </w:r>
    </w:p>
    <w:p w:rsidR="006A00B2" w:rsidRDefault="0057566E">
      <w:pPr>
        <w:pStyle w:val="ListParagraph"/>
        <w:numPr>
          <w:ilvl w:val="0"/>
          <w:numId w:val="554"/>
        </w:numPr>
        <w:contextualSpacing/>
      </w:pPr>
      <w:r>
        <w:t>&lt;draw:polyline&gt;</w:t>
      </w:r>
    </w:p>
    <w:p w:rsidR="006A00B2" w:rsidRDefault="0057566E">
      <w:pPr>
        <w:pStyle w:val="ListParagraph"/>
        <w:numPr>
          <w:ilvl w:val="0"/>
          <w:numId w:val="554"/>
        </w:numPr>
        <w:contextualSpacing/>
      </w:pPr>
      <w:r>
        <w:t>&lt;draw:polygon&gt;</w:t>
      </w:r>
    </w:p>
    <w:p w:rsidR="006A00B2" w:rsidRDefault="0057566E">
      <w:pPr>
        <w:pStyle w:val="ListParagraph"/>
        <w:numPr>
          <w:ilvl w:val="0"/>
          <w:numId w:val="554"/>
        </w:numPr>
        <w:contextualSpacing/>
      </w:pPr>
      <w:r>
        <w:t>&lt;draw</w:t>
      </w:r>
      <w:r>
        <w:t>:regular-polygon&gt;</w:t>
      </w:r>
    </w:p>
    <w:p w:rsidR="006A00B2" w:rsidRDefault="0057566E">
      <w:pPr>
        <w:pStyle w:val="ListParagraph"/>
        <w:numPr>
          <w:ilvl w:val="0"/>
          <w:numId w:val="554"/>
        </w:numPr>
        <w:contextualSpacing/>
      </w:pPr>
      <w:r>
        <w:t>&lt;draw:path&gt;</w:t>
      </w:r>
    </w:p>
    <w:p w:rsidR="006A00B2" w:rsidRDefault="0057566E">
      <w:pPr>
        <w:pStyle w:val="ListParagraph"/>
        <w:numPr>
          <w:ilvl w:val="0"/>
          <w:numId w:val="554"/>
        </w:numPr>
        <w:contextualSpacing/>
      </w:pPr>
      <w:r>
        <w:lastRenderedPageBreak/>
        <w:t>&lt;draw:circle&gt;</w:t>
      </w:r>
    </w:p>
    <w:p w:rsidR="006A00B2" w:rsidRDefault="0057566E">
      <w:pPr>
        <w:pStyle w:val="ListParagraph"/>
        <w:numPr>
          <w:ilvl w:val="0"/>
          <w:numId w:val="554"/>
        </w:numPr>
        <w:contextualSpacing/>
      </w:pPr>
      <w:r>
        <w:t>&lt;draw:ellipse&gt;</w:t>
      </w:r>
    </w:p>
    <w:p w:rsidR="006A00B2" w:rsidRDefault="0057566E">
      <w:pPr>
        <w:pStyle w:val="ListParagraph"/>
        <w:numPr>
          <w:ilvl w:val="0"/>
          <w:numId w:val="554"/>
        </w:numPr>
        <w:contextualSpacing/>
      </w:pPr>
      <w:r>
        <w:t>&lt;draw:caption&gt;</w:t>
      </w:r>
    </w:p>
    <w:p w:rsidR="006A00B2" w:rsidRDefault="0057566E">
      <w:pPr>
        <w:pStyle w:val="ListParagraph"/>
        <w:numPr>
          <w:ilvl w:val="0"/>
          <w:numId w:val="554"/>
        </w:numPr>
        <w:contextualSpacing/>
      </w:pPr>
      <w:r>
        <w:t>&lt;draw:g&gt;</w:t>
      </w:r>
    </w:p>
    <w:p w:rsidR="006A00B2" w:rsidRDefault="0057566E">
      <w:pPr>
        <w:pStyle w:val="ListParagraph"/>
        <w:numPr>
          <w:ilvl w:val="0"/>
          <w:numId w:val="554"/>
        </w:numPr>
        <w:contextualSpacing/>
      </w:pPr>
      <w:r>
        <w:t>&lt;draw:image&gt;</w:t>
      </w:r>
    </w:p>
    <w:p w:rsidR="006A00B2" w:rsidRDefault="0057566E">
      <w:pPr>
        <w:pStyle w:val="ListParagraph"/>
        <w:numPr>
          <w:ilvl w:val="0"/>
          <w:numId w:val="554"/>
        </w:numPr>
        <w:contextualSpacing/>
      </w:pPr>
      <w:r>
        <w:t>&lt;draw:text-box&gt;</w:t>
      </w:r>
    </w:p>
    <w:p w:rsidR="006A00B2" w:rsidRDefault="0057566E">
      <w:pPr>
        <w:pStyle w:val="ListParagraph"/>
        <w:numPr>
          <w:ilvl w:val="0"/>
          <w:numId w:val="554"/>
        </w:numPr>
      </w:pPr>
      <w:r>
        <w:t xml:space="preserve">&lt;draw:custom-shape&gt; </w:t>
      </w:r>
    </w:p>
    <w:p w:rsidR="006A00B2" w:rsidRDefault="0057566E">
      <w:pPr>
        <w:pStyle w:val="Definition-Field"/>
      </w:pPr>
      <w:r>
        <w:t xml:space="preserve">w.   </w:t>
      </w:r>
      <w:r>
        <w:rPr>
          <w:i/>
        </w:rPr>
        <w:t>The standard defines the attribute svg:width, contained within the element &lt;draw:fill-image&gt;, contained within the par</w:t>
      </w:r>
      <w:r>
        <w:rPr>
          <w:i/>
        </w:rPr>
        <w:t>ent element &lt;office:styles&gt;</w:t>
      </w:r>
    </w:p>
    <w:p w:rsidR="006A00B2" w:rsidRDefault="0057566E">
      <w:pPr>
        <w:pStyle w:val="Definition-Field2"/>
      </w:pPr>
      <w:r>
        <w:t xml:space="preserve">PowerPoint 2013 does not support this attribute for a style applied to the following elements: </w:t>
      </w:r>
    </w:p>
    <w:p w:rsidR="006A00B2" w:rsidRDefault="0057566E">
      <w:pPr>
        <w:pStyle w:val="ListParagraph"/>
        <w:numPr>
          <w:ilvl w:val="0"/>
          <w:numId w:val="555"/>
        </w:numPr>
        <w:contextualSpacing/>
      </w:pPr>
      <w:r>
        <w:t>&lt;draw:rect&gt;</w:t>
      </w:r>
    </w:p>
    <w:p w:rsidR="006A00B2" w:rsidRDefault="0057566E">
      <w:pPr>
        <w:pStyle w:val="ListParagraph"/>
        <w:numPr>
          <w:ilvl w:val="0"/>
          <w:numId w:val="555"/>
        </w:numPr>
        <w:contextualSpacing/>
      </w:pPr>
      <w:r>
        <w:t>&lt;draw:polyline&gt;</w:t>
      </w:r>
    </w:p>
    <w:p w:rsidR="006A00B2" w:rsidRDefault="0057566E">
      <w:pPr>
        <w:pStyle w:val="ListParagraph"/>
        <w:numPr>
          <w:ilvl w:val="0"/>
          <w:numId w:val="555"/>
        </w:numPr>
        <w:contextualSpacing/>
      </w:pPr>
      <w:r>
        <w:t>&lt;draw:polygon&gt;</w:t>
      </w:r>
    </w:p>
    <w:p w:rsidR="006A00B2" w:rsidRDefault="0057566E">
      <w:pPr>
        <w:pStyle w:val="ListParagraph"/>
        <w:numPr>
          <w:ilvl w:val="0"/>
          <w:numId w:val="555"/>
        </w:numPr>
        <w:contextualSpacing/>
      </w:pPr>
      <w:r>
        <w:t>&lt;draw:regular-polygon&gt;</w:t>
      </w:r>
    </w:p>
    <w:p w:rsidR="006A00B2" w:rsidRDefault="0057566E">
      <w:pPr>
        <w:pStyle w:val="ListParagraph"/>
        <w:numPr>
          <w:ilvl w:val="0"/>
          <w:numId w:val="555"/>
        </w:numPr>
        <w:contextualSpacing/>
      </w:pPr>
      <w:r>
        <w:t>&lt;draw:path&gt;</w:t>
      </w:r>
    </w:p>
    <w:p w:rsidR="006A00B2" w:rsidRDefault="0057566E">
      <w:pPr>
        <w:pStyle w:val="ListParagraph"/>
        <w:numPr>
          <w:ilvl w:val="0"/>
          <w:numId w:val="555"/>
        </w:numPr>
        <w:contextualSpacing/>
      </w:pPr>
      <w:r>
        <w:t>&lt;draw:circle&gt;</w:t>
      </w:r>
    </w:p>
    <w:p w:rsidR="006A00B2" w:rsidRDefault="0057566E">
      <w:pPr>
        <w:pStyle w:val="ListParagraph"/>
        <w:numPr>
          <w:ilvl w:val="0"/>
          <w:numId w:val="555"/>
        </w:numPr>
        <w:contextualSpacing/>
      </w:pPr>
      <w:r>
        <w:t>&lt;draw:ellipse&gt;</w:t>
      </w:r>
    </w:p>
    <w:p w:rsidR="006A00B2" w:rsidRDefault="0057566E">
      <w:pPr>
        <w:pStyle w:val="ListParagraph"/>
        <w:numPr>
          <w:ilvl w:val="0"/>
          <w:numId w:val="555"/>
        </w:numPr>
        <w:contextualSpacing/>
      </w:pPr>
      <w:r>
        <w:t>&lt;draw:caption&gt;</w:t>
      </w:r>
    </w:p>
    <w:p w:rsidR="006A00B2" w:rsidRDefault="0057566E">
      <w:pPr>
        <w:pStyle w:val="ListParagraph"/>
        <w:numPr>
          <w:ilvl w:val="0"/>
          <w:numId w:val="555"/>
        </w:numPr>
        <w:contextualSpacing/>
      </w:pPr>
      <w:r>
        <w:t>&lt;draw:g&gt;</w:t>
      </w:r>
    </w:p>
    <w:p w:rsidR="006A00B2" w:rsidRDefault="0057566E">
      <w:pPr>
        <w:pStyle w:val="ListParagraph"/>
        <w:numPr>
          <w:ilvl w:val="0"/>
          <w:numId w:val="555"/>
        </w:numPr>
        <w:contextualSpacing/>
      </w:pPr>
      <w:r>
        <w:t>&lt;</w:t>
      </w:r>
      <w:r>
        <w:t>draw:image&gt;</w:t>
      </w:r>
    </w:p>
    <w:p w:rsidR="006A00B2" w:rsidRDefault="0057566E">
      <w:pPr>
        <w:pStyle w:val="ListParagraph"/>
        <w:numPr>
          <w:ilvl w:val="0"/>
          <w:numId w:val="555"/>
        </w:numPr>
        <w:contextualSpacing/>
      </w:pPr>
      <w:r>
        <w:t>&lt;draw:text-box&gt;</w:t>
      </w:r>
    </w:p>
    <w:p w:rsidR="006A00B2" w:rsidRDefault="0057566E">
      <w:pPr>
        <w:pStyle w:val="ListParagraph"/>
        <w:numPr>
          <w:ilvl w:val="0"/>
          <w:numId w:val="555"/>
        </w:numPr>
      </w:pPr>
      <w:r>
        <w:t xml:space="preserve">&lt;draw:custom-shape&gt; </w:t>
      </w:r>
    </w:p>
    <w:p w:rsidR="006A00B2" w:rsidRDefault="0057566E">
      <w:pPr>
        <w:pStyle w:val="Definition-Field"/>
      </w:pPr>
      <w:r>
        <w:t xml:space="preserve">x.   </w:t>
      </w:r>
      <w:r>
        <w:rPr>
          <w:i/>
        </w:rPr>
        <w:t>The standard defines the attribute xlink:actuate, contained within the element &lt;draw:fill-image&gt;, contained within the parent element &lt;office:styles&gt;</w:t>
      </w:r>
    </w:p>
    <w:p w:rsidR="006A00B2" w:rsidRDefault="0057566E">
      <w:pPr>
        <w:pStyle w:val="Definition-Field2"/>
      </w:pPr>
      <w:r>
        <w:t xml:space="preserve">PowerPoint 2013 supports this attribute for a style </w:t>
      </w:r>
      <w:r>
        <w:t xml:space="preserve">applied to the following elements: </w:t>
      </w:r>
    </w:p>
    <w:p w:rsidR="006A00B2" w:rsidRDefault="0057566E">
      <w:pPr>
        <w:pStyle w:val="ListParagraph"/>
        <w:numPr>
          <w:ilvl w:val="0"/>
          <w:numId w:val="556"/>
        </w:numPr>
        <w:contextualSpacing/>
      </w:pPr>
      <w:r>
        <w:t>&lt;draw:rect&gt;</w:t>
      </w:r>
    </w:p>
    <w:p w:rsidR="006A00B2" w:rsidRDefault="0057566E">
      <w:pPr>
        <w:pStyle w:val="ListParagraph"/>
        <w:numPr>
          <w:ilvl w:val="0"/>
          <w:numId w:val="556"/>
        </w:numPr>
        <w:contextualSpacing/>
      </w:pPr>
      <w:r>
        <w:t>&lt;draw:polyline&gt;</w:t>
      </w:r>
    </w:p>
    <w:p w:rsidR="006A00B2" w:rsidRDefault="0057566E">
      <w:pPr>
        <w:pStyle w:val="ListParagraph"/>
        <w:numPr>
          <w:ilvl w:val="0"/>
          <w:numId w:val="556"/>
        </w:numPr>
        <w:contextualSpacing/>
      </w:pPr>
      <w:r>
        <w:t>&lt;draw:polygon&gt;</w:t>
      </w:r>
    </w:p>
    <w:p w:rsidR="006A00B2" w:rsidRDefault="0057566E">
      <w:pPr>
        <w:pStyle w:val="ListParagraph"/>
        <w:numPr>
          <w:ilvl w:val="0"/>
          <w:numId w:val="556"/>
        </w:numPr>
        <w:contextualSpacing/>
      </w:pPr>
      <w:r>
        <w:t>&lt;draw:regular-polygon&gt;</w:t>
      </w:r>
    </w:p>
    <w:p w:rsidR="006A00B2" w:rsidRDefault="0057566E">
      <w:pPr>
        <w:pStyle w:val="ListParagraph"/>
        <w:numPr>
          <w:ilvl w:val="0"/>
          <w:numId w:val="556"/>
        </w:numPr>
        <w:contextualSpacing/>
      </w:pPr>
      <w:r>
        <w:t>&lt;draw:path&gt;</w:t>
      </w:r>
    </w:p>
    <w:p w:rsidR="006A00B2" w:rsidRDefault="0057566E">
      <w:pPr>
        <w:pStyle w:val="ListParagraph"/>
        <w:numPr>
          <w:ilvl w:val="0"/>
          <w:numId w:val="556"/>
        </w:numPr>
        <w:contextualSpacing/>
      </w:pPr>
      <w:r>
        <w:t>&lt;draw:circle&gt;</w:t>
      </w:r>
    </w:p>
    <w:p w:rsidR="006A00B2" w:rsidRDefault="0057566E">
      <w:pPr>
        <w:pStyle w:val="ListParagraph"/>
        <w:numPr>
          <w:ilvl w:val="0"/>
          <w:numId w:val="556"/>
        </w:numPr>
        <w:contextualSpacing/>
      </w:pPr>
      <w:r>
        <w:t>&lt;draw:ellipse&gt;</w:t>
      </w:r>
    </w:p>
    <w:p w:rsidR="006A00B2" w:rsidRDefault="0057566E">
      <w:pPr>
        <w:pStyle w:val="ListParagraph"/>
        <w:numPr>
          <w:ilvl w:val="0"/>
          <w:numId w:val="556"/>
        </w:numPr>
        <w:contextualSpacing/>
      </w:pPr>
      <w:r>
        <w:t>&lt;draw:caption&gt;</w:t>
      </w:r>
    </w:p>
    <w:p w:rsidR="006A00B2" w:rsidRDefault="0057566E">
      <w:pPr>
        <w:pStyle w:val="ListParagraph"/>
        <w:numPr>
          <w:ilvl w:val="0"/>
          <w:numId w:val="556"/>
        </w:numPr>
        <w:contextualSpacing/>
      </w:pPr>
      <w:r>
        <w:t>&lt;draw:g&gt;</w:t>
      </w:r>
    </w:p>
    <w:p w:rsidR="006A00B2" w:rsidRDefault="0057566E">
      <w:pPr>
        <w:pStyle w:val="ListParagraph"/>
        <w:numPr>
          <w:ilvl w:val="0"/>
          <w:numId w:val="556"/>
        </w:numPr>
        <w:contextualSpacing/>
      </w:pPr>
      <w:r>
        <w:t>&lt;draw:image&gt;</w:t>
      </w:r>
    </w:p>
    <w:p w:rsidR="006A00B2" w:rsidRDefault="0057566E">
      <w:pPr>
        <w:pStyle w:val="ListParagraph"/>
        <w:numPr>
          <w:ilvl w:val="0"/>
          <w:numId w:val="556"/>
        </w:numPr>
        <w:contextualSpacing/>
      </w:pPr>
      <w:r>
        <w:t>&lt;draw:text-box&gt;</w:t>
      </w:r>
    </w:p>
    <w:p w:rsidR="006A00B2" w:rsidRDefault="0057566E">
      <w:pPr>
        <w:pStyle w:val="ListParagraph"/>
        <w:numPr>
          <w:ilvl w:val="0"/>
          <w:numId w:val="556"/>
        </w:numPr>
      </w:pPr>
      <w:r>
        <w:t xml:space="preserve">&lt;draw:custom-shape&gt; </w:t>
      </w:r>
    </w:p>
    <w:p w:rsidR="006A00B2" w:rsidRDefault="0057566E">
      <w:pPr>
        <w:pStyle w:val="Definition-Field"/>
      </w:pPr>
      <w:r>
        <w:t xml:space="preserve">y.   </w:t>
      </w:r>
      <w:r>
        <w:rPr>
          <w:i/>
        </w:rPr>
        <w:t>The standard defines the attribute</w:t>
      </w:r>
      <w:r>
        <w:rPr>
          <w:i/>
        </w:rPr>
        <w:t xml:space="preserve"> xlink:href, contained within the element &lt;draw:fill-image&gt;, contained within the parent element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57"/>
        </w:numPr>
        <w:contextualSpacing/>
      </w:pPr>
      <w:r>
        <w:t>&lt;draw:rect&gt;</w:t>
      </w:r>
    </w:p>
    <w:p w:rsidR="006A00B2" w:rsidRDefault="0057566E">
      <w:pPr>
        <w:pStyle w:val="ListParagraph"/>
        <w:numPr>
          <w:ilvl w:val="0"/>
          <w:numId w:val="557"/>
        </w:numPr>
        <w:contextualSpacing/>
      </w:pPr>
      <w:r>
        <w:t>&lt;draw:polyline&gt;</w:t>
      </w:r>
    </w:p>
    <w:p w:rsidR="006A00B2" w:rsidRDefault="0057566E">
      <w:pPr>
        <w:pStyle w:val="ListParagraph"/>
        <w:numPr>
          <w:ilvl w:val="0"/>
          <w:numId w:val="557"/>
        </w:numPr>
        <w:contextualSpacing/>
      </w:pPr>
      <w:r>
        <w:t>&lt;draw:polygon&gt;</w:t>
      </w:r>
    </w:p>
    <w:p w:rsidR="006A00B2" w:rsidRDefault="0057566E">
      <w:pPr>
        <w:pStyle w:val="ListParagraph"/>
        <w:numPr>
          <w:ilvl w:val="0"/>
          <w:numId w:val="557"/>
        </w:numPr>
        <w:contextualSpacing/>
      </w:pPr>
      <w:r>
        <w:t>&lt;</w:t>
      </w:r>
      <w:r>
        <w:t>draw:regular-polygon&gt;</w:t>
      </w:r>
    </w:p>
    <w:p w:rsidR="006A00B2" w:rsidRDefault="0057566E">
      <w:pPr>
        <w:pStyle w:val="ListParagraph"/>
        <w:numPr>
          <w:ilvl w:val="0"/>
          <w:numId w:val="557"/>
        </w:numPr>
        <w:contextualSpacing/>
      </w:pPr>
      <w:r>
        <w:t>&lt;draw:path&gt;</w:t>
      </w:r>
    </w:p>
    <w:p w:rsidR="006A00B2" w:rsidRDefault="0057566E">
      <w:pPr>
        <w:pStyle w:val="ListParagraph"/>
        <w:numPr>
          <w:ilvl w:val="0"/>
          <w:numId w:val="557"/>
        </w:numPr>
        <w:contextualSpacing/>
      </w:pPr>
      <w:r>
        <w:t>&lt;draw:circle&gt;</w:t>
      </w:r>
    </w:p>
    <w:p w:rsidR="006A00B2" w:rsidRDefault="0057566E">
      <w:pPr>
        <w:pStyle w:val="ListParagraph"/>
        <w:numPr>
          <w:ilvl w:val="0"/>
          <w:numId w:val="557"/>
        </w:numPr>
        <w:contextualSpacing/>
      </w:pPr>
      <w:r>
        <w:t>&lt;draw:ellipse&gt;</w:t>
      </w:r>
    </w:p>
    <w:p w:rsidR="006A00B2" w:rsidRDefault="0057566E">
      <w:pPr>
        <w:pStyle w:val="ListParagraph"/>
        <w:numPr>
          <w:ilvl w:val="0"/>
          <w:numId w:val="557"/>
        </w:numPr>
        <w:contextualSpacing/>
      </w:pPr>
      <w:r>
        <w:t>&lt;draw:caption&gt;</w:t>
      </w:r>
    </w:p>
    <w:p w:rsidR="006A00B2" w:rsidRDefault="0057566E">
      <w:pPr>
        <w:pStyle w:val="ListParagraph"/>
        <w:numPr>
          <w:ilvl w:val="0"/>
          <w:numId w:val="557"/>
        </w:numPr>
        <w:contextualSpacing/>
      </w:pPr>
      <w:r>
        <w:t>&lt;draw:g&gt;</w:t>
      </w:r>
    </w:p>
    <w:p w:rsidR="006A00B2" w:rsidRDefault="0057566E">
      <w:pPr>
        <w:pStyle w:val="ListParagraph"/>
        <w:numPr>
          <w:ilvl w:val="0"/>
          <w:numId w:val="557"/>
        </w:numPr>
        <w:contextualSpacing/>
      </w:pPr>
      <w:r>
        <w:t>&lt;draw:image&gt;</w:t>
      </w:r>
    </w:p>
    <w:p w:rsidR="006A00B2" w:rsidRDefault="0057566E">
      <w:pPr>
        <w:pStyle w:val="ListParagraph"/>
        <w:numPr>
          <w:ilvl w:val="0"/>
          <w:numId w:val="557"/>
        </w:numPr>
        <w:contextualSpacing/>
      </w:pPr>
      <w:r>
        <w:lastRenderedPageBreak/>
        <w:t>&lt;draw:text-box&gt;</w:t>
      </w:r>
    </w:p>
    <w:p w:rsidR="006A00B2" w:rsidRDefault="0057566E">
      <w:pPr>
        <w:pStyle w:val="ListParagraph"/>
        <w:numPr>
          <w:ilvl w:val="0"/>
          <w:numId w:val="557"/>
        </w:numPr>
      </w:pPr>
      <w:r>
        <w:t>&lt;draw:custom-shape&gt;</w:t>
      </w:r>
    </w:p>
    <w:p w:rsidR="006A00B2" w:rsidRDefault="0057566E">
      <w:pPr>
        <w:pStyle w:val="Definition-Field2"/>
      </w:pPr>
      <w:r>
        <w:t xml:space="preserve">Relative URIs are not supported, only absolute URIs are supported. </w:t>
      </w:r>
    </w:p>
    <w:p w:rsidR="006A00B2" w:rsidRDefault="0057566E">
      <w:pPr>
        <w:pStyle w:val="Definition-Field"/>
      </w:pPr>
      <w:r>
        <w:t xml:space="preserve">z.   </w:t>
      </w:r>
      <w:r>
        <w:rPr>
          <w:i/>
        </w:rPr>
        <w:t xml:space="preserve">The standard defines the attribute xlink:show, </w:t>
      </w:r>
      <w:r>
        <w:rPr>
          <w:i/>
        </w:rPr>
        <w:t>contained within the element &lt;draw:fill-image&gt;, contained within the parent element &lt;office:styles&gt;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58"/>
        </w:numPr>
        <w:contextualSpacing/>
      </w:pPr>
      <w:r>
        <w:t>&lt;draw:rect&gt;</w:t>
      </w:r>
    </w:p>
    <w:p w:rsidR="006A00B2" w:rsidRDefault="0057566E">
      <w:pPr>
        <w:pStyle w:val="ListParagraph"/>
        <w:numPr>
          <w:ilvl w:val="0"/>
          <w:numId w:val="558"/>
        </w:numPr>
        <w:contextualSpacing/>
      </w:pPr>
      <w:r>
        <w:t>&lt;draw:polyline&gt;</w:t>
      </w:r>
    </w:p>
    <w:p w:rsidR="006A00B2" w:rsidRDefault="0057566E">
      <w:pPr>
        <w:pStyle w:val="ListParagraph"/>
        <w:numPr>
          <w:ilvl w:val="0"/>
          <w:numId w:val="558"/>
        </w:numPr>
        <w:contextualSpacing/>
      </w:pPr>
      <w:r>
        <w:t>&lt;draw:polygon&gt;</w:t>
      </w:r>
    </w:p>
    <w:p w:rsidR="006A00B2" w:rsidRDefault="0057566E">
      <w:pPr>
        <w:pStyle w:val="ListParagraph"/>
        <w:numPr>
          <w:ilvl w:val="0"/>
          <w:numId w:val="558"/>
        </w:numPr>
        <w:contextualSpacing/>
      </w:pPr>
      <w:r>
        <w:t>&lt;draw:regular-polygon&gt;</w:t>
      </w:r>
    </w:p>
    <w:p w:rsidR="006A00B2" w:rsidRDefault="0057566E">
      <w:pPr>
        <w:pStyle w:val="ListParagraph"/>
        <w:numPr>
          <w:ilvl w:val="0"/>
          <w:numId w:val="558"/>
        </w:numPr>
        <w:contextualSpacing/>
      </w:pPr>
      <w:r>
        <w:t>&lt;</w:t>
      </w:r>
      <w:r>
        <w:t>draw:path&gt;</w:t>
      </w:r>
    </w:p>
    <w:p w:rsidR="006A00B2" w:rsidRDefault="0057566E">
      <w:pPr>
        <w:pStyle w:val="ListParagraph"/>
        <w:numPr>
          <w:ilvl w:val="0"/>
          <w:numId w:val="558"/>
        </w:numPr>
        <w:contextualSpacing/>
      </w:pPr>
      <w:r>
        <w:t>&lt;draw:circle&gt;</w:t>
      </w:r>
    </w:p>
    <w:p w:rsidR="006A00B2" w:rsidRDefault="0057566E">
      <w:pPr>
        <w:pStyle w:val="ListParagraph"/>
        <w:numPr>
          <w:ilvl w:val="0"/>
          <w:numId w:val="558"/>
        </w:numPr>
        <w:contextualSpacing/>
      </w:pPr>
      <w:r>
        <w:t>&lt;draw:ellipse&gt;</w:t>
      </w:r>
    </w:p>
    <w:p w:rsidR="006A00B2" w:rsidRDefault="0057566E">
      <w:pPr>
        <w:pStyle w:val="ListParagraph"/>
        <w:numPr>
          <w:ilvl w:val="0"/>
          <w:numId w:val="558"/>
        </w:numPr>
        <w:contextualSpacing/>
      </w:pPr>
      <w:r>
        <w:t>&lt;draw:caption&gt;</w:t>
      </w:r>
    </w:p>
    <w:p w:rsidR="006A00B2" w:rsidRDefault="0057566E">
      <w:pPr>
        <w:pStyle w:val="ListParagraph"/>
        <w:numPr>
          <w:ilvl w:val="0"/>
          <w:numId w:val="558"/>
        </w:numPr>
        <w:contextualSpacing/>
      </w:pPr>
      <w:r>
        <w:t>&lt;draw:g&gt;</w:t>
      </w:r>
    </w:p>
    <w:p w:rsidR="006A00B2" w:rsidRDefault="0057566E">
      <w:pPr>
        <w:pStyle w:val="ListParagraph"/>
        <w:numPr>
          <w:ilvl w:val="0"/>
          <w:numId w:val="558"/>
        </w:numPr>
        <w:contextualSpacing/>
      </w:pPr>
      <w:r>
        <w:t>&lt;draw:image&gt;</w:t>
      </w:r>
    </w:p>
    <w:p w:rsidR="006A00B2" w:rsidRDefault="0057566E">
      <w:pPr>
        <w:pStyle w:val="ListParagraph"/>
        <w:numPr>
          <w:ilvl w:val="0"/>
          <w:numId w:val="558"/>
        </w:numPr>
        <w:contextualSpacing/>
      </w:pPr>
      <w:r>
        <w:t>&lt;draw:text-box&gt;</w:t>
      </w:r>
    </w:p>
    <w:p w:rsidR="006A00B2" w:rsidRDefault="0057566E">
      <w:pPr>
        <w:pStyle w:val="ListParagraph"/>
        <w:numPr>
          <w:ilvl w:val="0"/>
          <w:numId w:val="558"/>
        </w:numPr>
      </w:pPr>
      <w:r>
        <w:t xml:space="preserve">&lt;draw:custom-shape&gt; </w:t>
      </w:r>
    </w:p>
    <w:p w:rsidR="006A00B2" w:rsidRDefault="0057566E">
      <w:pPr>
        <w:pStyle w:val="Definition-Field"/>
      </w:pPr>
      <w:r>
        <w:t xml:space="preserve">aa.  </w:t>
      </w:r>
      <w:r>
        <w:rPr>
          <w:i/>
        </w:rPr>
        <w:t>The standard defines the attribute xlink:type, contained within the element &lt;draw:fill-image&gt;, contained within the parent element &lt;</w:t>
      </w:r>
      <w:r>
        <w:rPr>
          <w:i/>
        </w:rPr>
        <w:t>office:styles&gt;</w:t>
      </w:r>
    </w:p>
    <w:p w:rsidR="006A00B2" w:rsidRDefault="0057566E">
      <w:pPr>
        <w:pStyle w:val="Definition-Field2"/>
      </w:pPr>
      <w:r>
        <w:t xml:space="preserve">PowerPoint 2013 supports this attribute for a style applied to the following elements: </w:t>
      </w:r>
    </w:p>
    <w:p w:rsidR="006A00B2" w:rsidRDefault="0057566E">
      <w:pPr>
        <w:pStyle w:val="ListParagraph"/>
        <w:numPr>
          <w:ilvl w:val="0"/>
          <w:numId w:val="559"/>
        </w:numPr>
        <w:contextualSpacing/>
      </w:pPr>
      <w:r>
        <w:t>&lt;draw:rect&gt;</w:t>
      </w:r>
    </w:p>
    <w:p w:rsidR="006A00B2" w:rsidRDefault="0057566E">
      <w:pPr>
        <w:pStyle w:val="ListParagraph"/>
        <w:numPr>
          <w:ilvl w:val="0"/>
          <w:numId w:val="559"/>
        </w:numPr>
        <w:contextualSpacing/>
      </w:pPr>
      <w:r>
        <w:t>&lt;draw:polyline&gt;</w:t>
      </w:r>
    </w:p>
    <w:p w:rsidR="006A00B2" w:rsidRDefault="0057566E">
      <w:pPr>
        <w:pStyle w:val="ListParagraph"/>
        <w:numPr>
          <w:ilvl w:val="0"/>
          <w:numId w:val="559"/>
        </w:numPr>
        <w:contextualSpacing/>
      </w:pPr>
      <w:r>
        <w:t>&lt;draw:polygon&gt;</w:t>
      </w:r>
    </w:p>
    <w:p w:rsidR="006A00B2" w:rsidRDefault="0057566E">
      <w:pPr>
        <w:pStyle w:val="ListParagraph"/>
        <w:numPr>
          <w:ilvl w:val="0"/>
          <w:numId w:val="559"/>
        </w:numPr>
        <w:contextualSpacing/>
      </w:pPr>
      <w:r>
        <w:t>&lt;draw:regular-polygon&gt;</w:t>
      </w:r>
    </w:p>
    <w:p w:rsidR="006A00B2" w:rsidRDefault="0057566E">
      <w:pPr>
        <w:pStyle w:val="ListParagraph"/>
        <w:numPr>
          <w:ilvl w:val="0"/>
          <w:numId w:val="559"/>
        </w:numPr>
        <w:contextualSpacing/>
      </w:pPr>
      <w:r>
        <w:t>&lt;draw:path&gt;</w:t>
      </w:r>
    </w:p>
    <w:p w:rsidR="006A00B2" w:rsidRDefault="0057566E">
      <w:pPr>
        <w:pStyle w:val="ListParagraph"/>
        <w:numPr>
          <w:ilvl w:val="0"/>
          <w:numId w:val="559"/>
        </w:numPr>
        <w:contextualSpacing/>
      </w:pPr>
      <w:r>
        <w:t>&lt;draw:circle&gt;</w:t>
      </w:r>
    </w:p>
    <w:p w:rsidR="006A00B2" w:rsidRDefault="0057566E">
      <w:pPr>
        <w:pStyle w:val="ListParagraph"/>
        <w:numPr>
          <w:ilvl w:val="0"/>
          <w:numId w:val="559"/>
        </w:numPr>
        <w:contextualSpacing/>
      </w:pPr>
      <w:r>
        <w:t>&lt;draw:ellipse&gt;</w:t>
      </w:r>
    </w:p>
    <w:p w:rsidR="006A00B2" w:rsidRDefault="0057566E">
      <w:pPr>
        <w:pStyle w:val="ListParagraph"/>
        <w:numPr>
          <w:ilvl w:val="0"/>
          <w:numId w:val="559"/>
        </w:numPr>
        <w:contextualSpacing/>
      </w:pPr>
      <w:r>
        <w:t>&lt;draw:caption&gt;</w:t>
      </w:r>
    </w:p>
    <w:p w:rsidR="006A00B2" w:rsidRDefault="0057566E">
      <w:pPr>
        <w:pStyle w:val="ListParagraph"/>
        <w:numPr>
          <w:ilvl w:val="0"/>
          <w:numId w:val="559"/>
        </w:numPr>
        <w:contextualSpacing/>
      </w:pPr>
      <w:r>
        <w:t>&lt;draw:g&gt;</w:t>
      </w:r>
    </w:p>
    <w:p w:rsidR="006A00B2" w:rsidRDefault="0057566E">
      <w:pPr>
        <w:pStyle w:val="ListParagraph"/>
        <w:numPr>
          <w:ilvl w:val="0"/>
          <w:numId w:val="559"/>
        </w:numPr>
        <w:contextualSpacing/>
      </w:pPr>
      <w:r>
        <w:t>&lt;draw:image&gt;</w:t>
      </w:r>
    </w:p>
    <w:p w:rsidR="006A00B2" w:rsidRDefault="0057566E">
      <w:pPr>
        <w:pStyle w:val="ListParagraph"/>
        <w:numPr>
          <w:ilvl w:val="0"/>
          <w:numId w:val="559"/>
        </w:numPr>
        <w:contextualSpacing/>
      </w:pPr>
      <w:r>
        <w:t>&lt;draw:tex</w:t>
      </w:r>
      <w:r>
        <w:t>t-box&gt;</w:t>
      </w:r>
    </w:p>
    <w:p w:rsidR="006A00B2" w:rsidRDefault="0057566E">
      <w:pPr>
        <w:pStyle w:val="ListParagraph"/>
        <w:numPr>
          <w:ilvl w:val="0"/>
          <w:numId w:val="559"/>
        </w:numPr>
      </w:pPr>
      <w:r>
        <w:t xml:space="preserve">&lt;draw:custom-shape&gt; </w:t>
      </w:r>
    </w:p>
    <w:p w:rsidR="006A00B2" w:rsidRDefault="0057566E">
      <w:pPr>
        <w:pStyle w:val="Heading3"/>
      </w:pPr>
      <w:bookmarkStart w:id="1171" w:name="section_82ec01a180dd4004a8e4bd2eb0899251"/>
      <w:bookmarkStart w:id="1172" w:name="_Toc79580635"/>
      <w:r>
        <w:t>Section 14.14.5, Opacity Gradient</w:t>
      </w:r>
      <w:bookmarkEnd w:id="1171"/>
      <w:bookmarkEnd w:id="1172"/>
      <w:r>
        <w:fldChar w:fldCharType="begin"/>
      </w:r>
      <w:r>
        <w:instrText xml:space="preserve"> XE "Opacity Gradient" </w:instrText>
      </w:r>
      <w:r>
        <w:fldChar w:fldCharType="end"/>
      </w:r>
    </w:p>
    <w:p w:rsidR="006A00B2" w:rsidRDefault="0057566E">
      <w:pPr>
        <w:pStyle w:val="Definition-Field"/>
      </w:pPr>
      <w:r>
        <w:t xml:space="preserve">a.   </w:t>
      </w:r>
      <w:r>
        <w:rPr>
          <w:i/>
        </w:rPr>
        <w:t>The standard defines the element &lt;draw:opacity&gt;, contained within the parent element &lt;office:styles&gt;</w:t>
      </w:r>
    </w:p>
    <w:p w:rsidR="006A00B2" w:rsidRDefault="0057566E">
      <w:pPr>
        <w:pStyle w:val="Definition-Field2"/>
      </w:pPr>
      <w:r>
        <w:t xml:space="preserve">Word 2013 does not support this element for a style applied to </w:t>
      </w:r>
      <w:r>
        <w:t xml:space="preserve">the following elements: </w:t>
      </w:r>
    </w:p>
    <w:p w:rsidR="006A00B2" w:rsidRDefault="0057566E">
      <w:pPr>
        <w:pStyle w:val="ListParagraph"/>
        <w:numPr>
          <w:ilvl w:val="0"/>
          <w:numId w:val="560"/>
        </w:numPr>
        <w:contextualSpacing/>
      </w:pPr>
      <w:r>
        <w:t>&lt;draw:rect&gt;</w:t>
      </w:r>
    </w:p>
    <w:p w:rsidR="006A00B2" w:rsidRDefault="0057566E">
      <w:pPr>
        <w:pStyle w:val="ListParagraph"/>
        <w:numPr>
          <w:ilvl w:val="0"/>
          <w:numId w:val="560"/>
        </w:numPr>
        <w:contextualSpacing/>
      </w:pPr>
      <w:r>
        <w:t>&lt;draw:polyline&gt;</w:t>
      </w:r>
    </w:p>
    <w:p w:rsidR="006A00B2" w:rsidRDefault="0057566E">
      <w:pPr>
        <w:pStyle w:val="ListParagraph"/>
        <w:numPr>
          <w:ilvl w:val="0"/>
          <w:numId w:val="560"/>
        </w:numPr>
        <w:contextualSpacing/>
      </w:pPr>
      <w:r>
        <w:t>&lt;draw:polygon&gt;</w:t>
      </w:r>
    </w:p>
    <w:p w:rsidR="006A00B2" w:rsidRDefault="0057566E">
      <w:pPr>
        <w:pStyle w:val="ListParagraph"/>
        <w:numPr>
          <w:ilvl w:val="0"/>
          <w:numId w:val="560"/>
        </w:numPr>
        <w:contextualSpacing/>
      </w:pPr>
      <w:r>
        <w:t>&lt;draw:regular-polygon&gt;</w:t>
      </w:r>
    </w:p>
    <w:p w:rsidR="006A00B2" w:rsidRDefault="0057566E">
      <w:pPr>
        <w:pStyle w:val="ListParagraph"/>
        <w:numPr>
          <w:ilvl w:val="0"/>
          <w:numId w:val="560"/>
        </w:numPr>
        <w:contextualSpacing/>
      </w:pPr>
      <w:r>
        <w:t>&lt;draw:path&gt;</w:t>
      </w:r>
    </w:p>
    <w:p w:rsidR="006A00B2" w:rsidRDefault="0057566E">
      <w:pPr>
        <w:pStyle w:val="ListParagraph"/>
        <w:numPr>
          <w:ilvl w:val="0"/>
          <w:numId w:val="560"/>
        </w:numPr>
        <w:contextualSpacing/>
      </w:pPr>
      <w:r>
        <w:t>&lt;draw:circle&gt;</w:t>
      </w:r>
    </w:p>
    <w:p w:rsidR="006A00B2" w:rsidRDefault="0057566E">
      <w:pPr>
        <w:pStyle w:val="ListParagraph"/>
        <w:numPr>
          <w:ilvl w:val="0"/>
          <w:numId w:val="560"/>
        </w:numPr>
        <w:contextualSpacing/>
      </w:pPr>
      <w:r>
        <w:t>&lt;draw:ellipse&gt;</w:t>
      </w:r>
    </w:p>
    <w:p w:rsidR="006A00B2" w:rsidRDefault="0057566E">
      <w:pPr>
        <w:pStyle w:val="ListParagraph"/>
        <w:numPr>
          <w:ilvl w:val="0"/>
          <w:numId w:val="560"/>
        </w:numPr>
        <w:contextualSpacing/>
      </w:pPr>
      <w:r>
        <w:t>&lt;draw:caption&gt;</w:t>
      </w:r>
    </w:p>
    <w:p w:rsidR="006A00B2" w:rsidRDefault="0057566E">
      <w:pPr>
        <w:pStyle w:val="ListParagraph"/>
        <w:numPr>
          <w:ilvl w:val="0"/>
          <w:numId w:val="560"/>
        </w:numPr>
        <w:contextualSpacing/>
      </w:pPr>
      <w:r>
        <w:t>&lt;draw:g&gt;</w:t>
      </w:r>
    </w:p>
    <w:p w:rsidR="006A00B2" w:rsidRDefault="0057566E">
      <w:pPr>
        <w:pStyle w:val="ListParagraph"/>
        <w:numPr>
          <w:ilvl w:val="0"/>
          <w:numId w:val="560"/>
        </w:numPr>
        <w:contextualSpacing/>
      </w:pPr>
      <w:r>
        <w:t>&lt;draw:image&gt;</w:t>
      </w:r>
    </w:p>
    <w:p w:rsidR="006A00B2" w:rsidRDefault="0057566E">
      <w:pPr>
        <w:pStyle w:val="ListParagraph"/>
        <w:numPr>
          <w:ilvl w:val="0"/>
          <w:numId w:val="560"/>
        </w:numPr>
        <w:contextualSpacing/>
      </w:pPr>
      <w:r>
        <w:t>&lt;draw:text-box&gt;</w:t>
      </w:r>
    </w:p>
    <w:p w:rsidR="006A00B2" w:rsidRDefault="0057566E">
      <w:pPr>
        <w:pStyle w:val="ListParagraph"/>
        <w:numPr>
          <w:ilvl w:val="0"/>
          <w:numId w:val="560"/>
        </w:numPr>
      </w:pPr>
      <w:r>
        <w:lastRenderedPageBreak/>
        <w:t xml:space="preserve">&lt;draw:custom-shape&gt; </w:t>
      </w:r>
    </w:p>
    <w:p w:rsidR="006A00B2" w:rsidRDefault="0057566E">
      <w:pPr>
        <w:pStyle w:val="Definition-Field"/>
      </w:pPr>
      <w:r>
        <w:t xml:space="preserve">b.   </w:t>
      </w:r>
      <w:r>
        <w:rPr>
          <w:i/>
        </w:rPr>
        <w:t>The standard defines the element &lt;</w:t>
      </w:r>
      <w:r>
        <w:rPr>
          <w:i/>
        </w:rPr>
        <w:t>draw:opacity&gt;, contained within the parent element &lt;office:styles&gt;</w:t>
      </w:r>
    </w:p>
    <w:p w:rsidR="006A00B2" w:rsidRDefault="0057566E">
      <w:pPr>
        <w:pStyle w:val="Definition-Field2"/>
      </w:pPr>
      <w:r>
        <w:t xml:space="preserve">Excel 2013 does not support this element for a style applied to the following elements: </w:t>
      </w:r>
    </w:p>
    <w:p w:rsidR="006A00B2" w:rsidRDefault="0057566E">
      <w:pPr>
        <w:pStyle w:val="ListParagraph"/>
        <w:numPr>
          <w:ilvl w:val="0"/>
          <w:numId w:val="561"/>
        </w:numPr>
        <w:contextualSpacing/>
      </w:pPr>
      <w:r>
        <w:t>&lt;draw:rect&gt;</w:t>
      </w:r>
    </w:p>
    <w:p w:rsidR="006A00B2" w:rsidRDefault="0057566E">
      <w:pPr>
        <w:pStyle w:val="ListParagraph"/>
        <w:numPr>
          <w:ilvl w:val="0"/>
          <w:numId w:val="561"/>
        </w:numPr>
        <w:contextualSpacing/>
      </w:pPr>
      <w:r>
        <w:t>&lt;draw:polyline&gt;</w:t>
      </w:r>
    </w:p>
    <w:p w:rsidR="006A00B2" w:rsidRDefault="0057566E">
      <w:pPr>
        <w:pStyle w:val="ListParagraph"/>
        <w:numPr>
          <w:ilvl w:val="0"/>
          <w:numId w:val="561"/>
        </w:numPr>
        <w:contextualSpacing/>
      </w:pPr>
      <w:r>
        <w:t>&lt;draw:polygon&gt;</w:t>
      </w:r>
    </w:p>
    <w:p w:rsidR="006A00B2" w:rsidRDefault="0057566E">
      <w:pPr>
        <w:pStyle w:val="ListParagraph"/>
        <w:numPr>
          <w:ilvl w:val="0"/>
          <w:numId w:val="561"/>
        </w:numPr>
        <w:contextualSpacing/>
      </w:pPr>
      <w:r>
        <w:t>&lt;draw:regular-polygon&gt;</w:t>
      </w:r>
    </w:p>
    <w:p w:rsidR="006A00B2" w:rsidRDefault="0057566E">
      <w:pPr>
        <w:pStyle w:val="ListParagraph"/>
        <w:numPr>
          <w:ilvl w:val="0"/>
          <w:numId w:val="561"/>
        </w:numPr>
        <w:contextualSpacing/>
      </w:pPr>
      <w:r>
        <w:t>&lt;draw:path&gt;</w:t>
      </w:r>
    </w:p>
    <w:p w:rsidR="006A00B2" w:rsidRDefault="0057566E">
      <w:pPr>
        <w:pStyle w:val="ListParagraph"/>
        <w:numPr>
          <w:ilvl w:val="0"/>
          <w:numId w:val="561"/>
        </w:numPr>
        <w:contextualSpacing/>
      </w:pPr>
      <w:r>
        <w:t>&lt;draw:circle&gt;</w:t>
      </w:r>
    </w:p>
    <w:p w:rsidR="006A00B2" w:rsidRDefault="0057566E">
      <w:pPr>
        <w:pStyle w:val="ListParagraph"/>
        <w:numPr>
          <w:ilvl w:val="0"/>
          <w:numId w:val="561"/>
        </w:numPr>
        <w:contextualSpacing/>
      </w:pPr>
      <w:r>
        <w:t>&lt;draw:el</w:t>
      </w:r>
      <w:r>
        <w:t>lipse&gt;</w:t>
      </w:r>
    </w:p>
    <w:p w:rsidR="006A00B2" w:rsidRDefault="0057566E">
      <w:pPr>
        <w:pStyle w:val="ListParagraph"/>
        <w:numPr>
          <w:ilvl w:val="0"/>
          <w:numId w:val="561"/>
        </w:numPr>
        <w:contextualSpacing/>
      </w:pPr>
      <w:r>
        <w:t>&lt;draw:caption&gt;</w:t>
      </w:r>
    </w:p>
    <w:p w:rsidR="006A00B2" w:rsidRDefault="0057566E">
      <w:pPr>
        <w:pStyle w:val="ListParagraph"/>
        <w:numPr>
          <w:ilvl w:val="0"/>
          <w:numId w:val="561"/>
        </w:numPr>
        <w:contextualSpacing/>
      </w:pPr>
      <w:r>
        <w:t>&lt;draw:g&gt;</w:t>
      </w:r>
    </w:p>
    <w:p w:rsidR="006A00B2" w:rsidRDefault="0057566E">
      <w:pPr>
        <w:pStyle w:val="ListParagraph"/>
        <w:numPr>
          <w:ilvl w:val="0"/>
          <w:numId w:val="561"/>
        </w:numPr>
        <w:contextualSpacing/>
      </w:pPr>
      <w:r>
        <w:t>&lt;draw:image&gt;</w:t>
      </w:r>
    </w:p>
    <w:p w:rsidR="006A00B2" w:rsidRDefault="0057566E">
      <w:pPr>
        <w:pStyle w:val="ListParagraph"/>
        <w:numPr>
          <w:ilvl w:val="0"/>
          <w:numId w:val="561"/>
        </w:numPr>
        <w:contextualSpacing/>
      </w:pPr>
      <w:r>
        <w:t>&lt;draw:text-box&gt;</w:t>
      </w:r>
    </w:p>
    <w:p w:rsidR="006A00B2" w:rsidRDefault="0057566E">
      <w:pPr>
        <w:pStyle w:val="ListParagraph"/>
        <w:numPr>
          <w:ilvl w:val="0"/>
          <w:numId w:val="561"/>
        </w:numPr>
      </w:pPr>
      <w:r>
        <w:t xml:space="preserve">&lt;draw:custom-shape&gt; </w:t>
      </w:r>
    </w:p>
    <w:p w:rsidR="006A00B2" w:rsidRDefault="0057566E">
      <w:pPr>
        <w:pStyle w:val="Definition-Field"/>
      </w:pPr>
      <w:r>
        <w:t xml:space="preserve">c.   </w:t>
      </w:r>
      <w:r>
        <w:rPr>
          <w:i/>
        </w:rPr>
        <w:t>The standard defines the element &lt;draw:opacity&gt;, contained within the parent element &lt;office:styles&gt;</w:t>
      </w:r>
    </w:p>
    <w:p w:rsidR="006A00B2" w:rsidRDefault="0057566E">
      <w:pPr>
        <w:pStyle w:val="Definition-Field2"/>
      </w:pPr>
      <w:r>
        <w:t xml:space="preserve">PowerPoint 2013 does not support this element for a style applied to the following elements: </w:t>
      </w:r>
    </w:p>
    <w:p w:rsidR="006A00B2" w:rsidRDefault="0057566E">
      <w:pPr>
        <w:pStyle w:val="ListParagraph"/>
        <w:numPr>
          <w:ilvl w:val="0"/>
          <w:numId w:val="562"/>
        </w:numPr>
        <w:contextualSpacing/>
      </w:pPr>
      <w:r>
        <w:t>&lt;draw:rect&gt;</w:t>
      </w:r>
    </w:p>
    <w:p w:rsidR="006A00B2" w:rsidRDefault="0057566E">
      <w:pPr>
        <w:pStyle w:val="ListParagraph"/>
        <w:numPr>
          <w:ilvl w:val="0"/>
          <w:numId w:val="562"/>
        </w:numPr>
        <w:contextualSpacing/>
      </w:pPr>
      <w:r>
        <w:t>&lt;draw:polyline&gt;</w:t>
      </w:r>
    </w:p>
    <w:p w:rsidR="006A00B2" w:rsidRDefault="0057566E">
      <w:pPr>
        <w:pStyle w:val="ListParagraph"/>
        <w:numPr>
          <w:ilvl w:val="0"/>
          <w:numId w:val="562"/>
        </w:numPr>
        <w:contextualSpacing/>
      </w:pPr>
      <w:r>
        <w:t>&lt;draw:polygon&gt;</w:t>
      </w:r>
    </w:p>
    <w:p w:rsidR="006A00B2" w:rsidRDefault="0057566E">
      <w:pPr>
        <w:pStyle w:val="ListParagraph"/>
        <w:numPr>
          <w:ilvl w:val="0"/>
          <w:numId w:val="562"/>
        </w:numPr>
        <w:contextualSpacing/>
      </w:pPr>
      <w:r>
        <w:t>&lt;draw:regular-polygon&gt;</w:t>
      </w:r>
    </w:p>
    <w:p w:rsidR="006A00B2" w:rsidRDefault="0057566E">
      <w:pPr>
        <w:pStyle w:val="ListParagraph"/>
        <w:numPr>
          <w:ilvl w:val="0"/>
          <w:numId w:val="562"/>
        </w:numPr>
        <w:contextualSpacing/>
      </w:pPr>
      <w:r>
        <w:t>&lt;draw:path&gt;</w:t>
      </w:r>
    </w:p>
    <w:p w:rsidR="006A00B2" w:rsidRDefault="0057566E">
      <w:pPr>
        <w:pStyle w:val="ListParagraph"/>
        <w:numPr>
          <w:ilvl w:val="0"/>
          <w:numId w:val="562"/>
        </w:numPr>
        <w:contextualSpacing/>
      </w:pPr>
      <w:r>
        <w:t>&lt;draw:circle&gt;</w:t>
      </w:r>
    </w:p>
    <w:p w:rsidR="006A00B2" w:rsidRDefault="0057566E">
      <w:pPr>
        <w:pStyle w:val="ListParagraph"/>
        <w:numPr>
          <w:ilvl w:val="0"/>
          <w:numId w:val="562"/>
        </w:numPr>
        <w:contextualSpacing/>
      </w:pPr>
      <w:r>
        <w:t>&lt;draw:ellipse&gt;</w:t>
      </w:r>
    </w:p>
    <w:p w:rsidR="006A00B2" w:rsidRDefault="0057566E">
      <w:pPr>
        <w:pStyle w:val="ListParagraph"/>
        <w:numPr>
          <w:ilvl w:val="0"/>
          <w:numId w:val="562"/>
        </w:numPr>
        <w:contextualSpacing/>
      </w:pPr>
      <w:r>
        <w:t>&lt;draw:caption&gt;</w:t>
      </w:r>
    </w:p>
    <w:p w:rsidR="006A00B2" w:rsidRDefault="0057566E">
      <w:pPr>
        <w:pStyle w:val="ListParagraph"/>
        <w:numPr>
          <w:ilvl w:val="0"/>
          <w:numId w:val="562"/>
        </w:numPr>
        <w:contextualSpacing/>
      </w:pPr>
      <w:r>
        <w:t>&lt;draw:g&gt;</w:t>
      </w:r>
    </w:p>
    <w:p w:rsidR="006A00B2" w:rsidRDefault="0057566E">
      <w:pPr>
        <w:pStyle w:val="ListParagraph"/>
        <w:numPr>
          <w:ilvl w:val="0"/>
          <w:numId w:val="562"/>
        </w:numPr>
        <w:contextualSpacing/>
      </w:pPr>
      <w:r>
        <w:t>&lt;draw:image&gt;</w:t>
      </w:r>
    </w:p>
    <w:p w:rsidR="006A00B2" w:rsidRDefault="0057566E">
      <w:pPr>
        <w:pStyle w:val="ListParagraph"/>
        <w:numPr>
          <w:ilvl w:val="0"/>
          <w:numId w:val="562"/>
        </w:numPr>
        <w:contextualSpacing/>
      </w:pPr>
      <w:r>
        <w:t>&lt;draw:text-box&gt;</w:t>
      </w:r>
    </w:p>
    <w:p w:rsidR="006A00B2" w:rsidRDefault="0057566E">
      <w:pPr>
        <w:pStyle w:val="ListParagraph"/>
        <w:numPr>
          <w:ilvl w:val="0"/>
          <w:numId w:val="562"/>
        </w:numPr>
      </w:pPr>
      <w:r>
        <w:t>&lt;</w:t>
      </w:r>
      <w:r>
        <w:t xml:space="preserve">draw:custom-shape&gt; </w:t>
      </w:r>
    </w:p>
    <w:p w:rsidR="006A00B2" w:rsidRDefault="0057566E">
      <w:pPr>
        <w:pStyle w:val="Heading3"/>
      </w:pPr>
      <w:bookmarkStart w:id="1173" w:name="section_5e498daa42ce48a9acc2d53c987f0e12"/>
      <w:bookmarkStart w:id="1174" w:name="_Toc79580636"/>
      <w:r>
        <w:t>Section 14.14.6, Marker</w:t>
      </w:r>
      <w:bookmarkEnd w:id="1173"/>
      <w:bookmarkEnd w:id="1174"/>
      <w:r>
        <w:fldChar w:fldCharType="begin"/>
      </w:r>
      <w:r>
        <w:instrText xml:space="preserve"> XE "Marker" </w:instrText>
      </w:r>
      <w:r>
        <w:fldChar w:fldCharType="end"/>
      </w:r>
    </w:p>
    <w:p w:rsidR="006A00B2" w:rsidRDefault="0057566E">
      <w:pPr>
        <w:pStyle w:val="Definition-Field"/>
      </w:pPr>
      <w:r>
        <w:t xml:space="preserve">a.   </w:t>
      </w:r>
      <w:r>
        <w:rPr>
          <w:i/>
        </w:rPr>
        <w:t>The standard defines the element &lt;draw:marker&gt;, contained within the parent element &lt;office:styles&gt;</w:t>
      </w:r>
    </w:p>
    <w:p w:rsidR="006A00B2" w:rsidRDefault="0057566E">
      <w:pPr>
        <w:pStyle w:val="Definition-Field2"/>
      </w:pPr>
      <w:r>
        <w:t>Word 2013 supports this element for a style applied to any of the following elements:</w:t>
      </w:r>
    </w:p>
    <w:p w:rsidR="006A00B2" w:rsidRDefault="0057566E">
      <w:pPr>
        <w:pStyle w:val="ListParagraph"/>
        <w:numPr>
          <w:ilvl w:val="0"/>
          <w:numId w:val="563"/>
        </w:numPr>
        <w:contextualSpacing/>
      </w:pPr>
      <w:r>
        <w:t>&lt;draw:</w:t>
      </w:r>
      <w:r>
        <w:t>line&gt;</w:t>
      </w:r>
    </w:p>
    <w:p w:rsidR="006A00B2" w:rsidRDefault="0057566E">
      <w:pPr>
        <w:pStyle w:val="ListParagraph"/>
        <w:numPr>
          <w:ilvl w:val="0"/>
          <w:numId w:val="563"/>
        </w:numPr>
        <w:contextualSpacing/>
      </w:pPr>
      <w:r>
        <w:t>&lt;draw:connector&gt;</w:t>
      </w:r>
    </w:p>
    <w:p w:rsidR="006A00B2" w:rsidRDefault="0057566E">
      <w:pPr>
        <w:pStyle w:val="ListParagraph"/>
        <w:numPr>
          <w:ilvl w:val="0"/>
          <w:numId w:val="563"/>
        </w:numPr>
      </w:pPr>
      <w:r>
        <w:t>&lt;draw:measure&gt;</w:t>
      </w:r>
    </w:p>
    <w:p w:rsidR="006A00B2" w:rsidRDefault="0057566E">
      <w:pPr>
        <w:pStyle w:val="Definition-Field2"/>
      </w:pPr>
      <w:r>
        <w:t xml:space="preserve">Word interprets all marker styles as "solid arrow". </w:t>
      </w:r>
    </w:p>
    <w:p w:rsidR="006A00B2" w:rsidRDefault="0057566E">
      <w:pPr>
        <w:pStyle w:val="Definition-Field"/>
      </w:pPr>
      <w:r>
        <w:t xml:space="preserve">b.   </w:t>
      </w:r>
      <w:r>
        <w:rPr>
          <w:i/>
        </w:rPr>
        <w:t>The standard defines the attribute draw:display-name, contained within the element &lt;draw:marker&gt;, contained within the parent element &lt;office:styles&gt;</w:t>
      </w:r>
    </w:p>
    <w:p w:rsidR="006A00B2" w:rsidRDefault="0057566E">
      <w:pPr>
        <w:pStyle w:val="Definition-Field2"/>
      </w:pPr>
      <w:r>
        <w:t xml:space="preserve">Word 2013 </w:t>
      </w:r>
      <w:r>
        <w:t>does not support this attribute for a style applied to any of the following elements:</w:t>
      </w:r>
    </w:p>
    <w:p w:rsidR="006A00B2" w:rsidRDefault="0057566E">
      <w:pPr>
        <w:pStyle w:val="ListParagraph"/>
        <w:numPr>
          <w:ilvl w:val="0"/>
          <w:numId w:val="564"/>
        </w:numPr>
        <w:contextualSpacing/>
      </w:pPr>
      <w:r>
        <w:t>&lt;draw:line&gt;</w:t>
      </w:r>
    </w:p>
    <w:p w:rsidR="006A00B2" w:rsidRDefault="0057566E">
      <w:pPr>
        <w:pStyle w:val="ListParagraph"/>
        <w:numPr>
          <w:ilvl w:val="0"/>
          <w:numId w:val="564"/>
        </w:numPr>
        <w:contextualSpacing/>
      </w:pPr>
      <w:r>
        <w:t>&lt;draw:connector&gt;</w:t>
      </w:r>
    </w:p>
    <w:p w:rsidR="006A00B2" w:rsidRDefault="0057566E">
      <w:pPr>
        <w:pStyle w:val="ListParagraph"/>
        <w:numPr>
          <w:ilvl w:val="0"/>
          <w:numId w:val="564"/>
        </w:numPr>
      </w:pPr>
      <w:r>
        <w:t xml:space="preserve">&lt;draw:measure&gt; </w:t>
      </w:r>
    </w:p>
    <w:p w:rsidR="006A00B2" w:rsidRDefault="0057566E">
      <w:pPr>
        <w:pStyle w:val="Definition-Field"/>
      </w:pPr>
      <w:r>
        <w:lastRenderedPageBreak/>
        <w:t xml:space="preserve">c.   </w:t>
      </w:r>
      <w:r>
        <w:rPr>
          <w:i/>
        </w:rPr>
        <w:t>The standard defines the attribute draw:name, contained within the element &lt;draw:marker&gt;, contained within the parent el</w:t>
      </w:r>
      <w:r>
        <w:rPr>
          <w:i/>
        </w:rPr>
        <w:t>ement &lt;office:styles&gt;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565"/>
        </w:numPr>
        <w:contextualSpacing/>
      </w:pPr>
      <w:r>
        <w:t>&lt;draw:line&gt;</w:t>
      </w:r>
    </w:p>
    <w:p w:rsidR="006A00B2" w:rsidRDefault="0057566E">
      <w:pPr>
        <w:pStyle w:val="ListParagraph"/>
        <w:numPr>
          <w:ilvl w:val="0"/>
          <w:numId w:val="565"/>
        </w:numPr>
        <w:contextualSpacing/>
      </w:pPr>
      <w:r>
        <w:t>&lt;draw:connector&gt;</w:t>
      </w:r>
    </w:p>
    <w:p w:rsidR="006A00B2" w:rsidRDefault="0057566E">
      <w:pPr>
        <w:pStyle w:val="ListParagraph"/>
        <w:numPr>
          <w:ilvl w:val="0"/>
          <w:numId w:val="565"/>
        </w:numPr>
      </w:pPr>
      <w:r>
        <w:t xml:space="preserve">&lt;draw:measure&gt; </w:t>
      </w:r>
    </w:p>
    <w:p w:rsidR="006A00B2" w:rsidRDefault="0057566E">
      <w:pPr>
        <w:pStyle w:val="Definition-Field"/>
      </w:pPr>
      <w:r>
        <w:t xml:space="preserve">d.   </w:t>
      </w:r>
      <w:r>
        <w:rPr>
          <w:i/>
        </w:rPr>
        <w:t>The standard defines the element &lt;draw:marker&gt;, contained within the parent element &lt;</w:t>
      </w:r>
      <w:r>
        <w:rPr>
          <w:i/>
        </w:rPr>
        <w:t>office:styles&gt;</w:t>
      </w:r>
    </w:p>
    <w:p w:rsidR="006A00B2" w:rsidRDefault="0057566E">
      <w:pPr>
        <w:pStyle w:val="Definition-Field2"/>
      </w:pPr>
      <w:r>
        <w:t>Excel 2013 supports this element for a style applied to any of the following elements:</w:t>
      </w:r>
    </w:p>
    <w:p w:rsidR="006A00B2" w:rsidRDefault="0057566E">
      <w:pPr>
        <w:pStyle w:val="ListParagraph"/>
        <w:numPr>
          <w:ilvl w:val="0"/>
          <w:numId w:val="566"/>
        </w:numPr>
        <w:contextualSpacing/>
      </w:pPr>
      <w:r>
        <w:t>&lt;draw:line&gt;</w:t>
      </w:r>
    </w:p>
    <w:p w:rsidR="006A00B2" w:rsidRDefault="0057566E">
      <w:pPr>
        <w:pStyle w:val="ListParagraph"/>
        <w:numPr>
          <w:ilvl w:val="0"/>
          <w:numId w:val="566"/>
        </w:numPr>
        <w:contextualSpacing/>
      </w:pPr>
      <w:r>
        <w:t>&lt;draw:connector&gt;</w:t>
      </w:r>
    </w:p>
    <w:p w:rsidR="006A00B2" w:rsidRDefault="0057566E">
      <w:pPr>
        <w:pStyle w:val="ListParagraph"/>
        <w:numPr>
          <w:ilvl w:val="0"/>
          <w:numId w:val="566"/>
        </w:numPr>
      </w:pPr>
      <w:r>
        <w:t>&lt;draw:measure&gt;</w:t>
      </w:r>
    </w:p>
    <w:p w:rsidR="006A00B2" w:rsidRDefault="0057566E">
      <w:pPr>
        <w:pStyle w:val="Definition-Field2"/>
      </w:pPr>
      <w:r>
        <w:t xml:space="preserve">Excel interprets all marker styles as "solid arrow". </w:t>
      </w:r>
    </w:p>
    <w:p w:rsidR="006A00B2" w:rsidRDefault="0057566E">
      <w:pPr>
        <w:pStyle w:val="Definition-Field"/>
      </w:pPr>
      <w:r>
        <w:t xml:space="preserve">e.   </w:t>
      </w:r>
      <w:r>
        <w:rPr>
          <w:i/>
        </w:rPr>
        <w:t>The standard defines the attribute draw:display-nam</w:t>
      </w:r>
      <w:r>
        <w:rPr>
          <w:i/>
        </w:rPr>
        <w:t>e, contained within the element &lt;draw:marker&gt;, contained within the parent element &lt;office:styles&gt;</w:t>
      </w:r>
    </w:p>
    <w:p w:rsidR="006A00B2" w:rsidRDefault="0057566E">
      <w:pPr>
        <w:pStyle w:val="Definition-Field2"/>
      </w:pPr>
      <w:r>
        <w:t>Excel 2013 does not support this attribute for a style applied to any of the following elements:</w:t>
      </w:r>
    </w:p>
    <w:p w:rsidR="006A00B2" w:rsidRDefault="0057566E">
      <w:pPr>
        <w:pStyle w:val="ListParagraph"/>
        <w:numPr>
          <w:ilvl w:val="0"/>
          <w:numId w:val="567"/>
        </w:numPr>
        <w:contextualSpacing/>
      </w:pPr>
      <w:r>
        <w:t>&lt;draw:line&gt;</w:t>
      </w:r>
    </w:p>
    <w:p w:rsidR="006A00B2" w:rsidRDefault="0057566E">
      <w:pPr>
        <w:pStyle w:val="ListParagraph"/>
        <w:numPr>
          <w:ilvl w:val="0"/>
          <w:numId w:val="567"/>
        </w:numPr>
        <w:contextualSpacing/>
      </w:pPr>
      <w:r>
        <w:t>&lt;draw:connector&gt;</w:t>
      </w:r>
    </w:p>
    <w:p w:rsidR="006A00B2" w:rsidRDefault="0057566E">
      <w:pPr>
        <w:pStyle w:val="ListParagraph"/>
        <w:numPr>
          <w:ilvl w:val="0"/>
          <w:numId w:val="567"/>
        </w:numPr>
      </w:pPr>
      <w:r>
        <w:t xml:space="preserve">&lt;draw:measure&gt; </w:t>
      </w:r>
    </w:p>
    <w:p w:rsidR="006A00B2" w:rsidRDefault="0057566E">
      <w:pPr>
        <w:pStyle w:val="Definition-Field"/>
      </w:pPr>
      <w:r>
        <w:t xml:space="preserve">f.   </w:t>
      </w:r>
      <w:r>
        <w:rPr>
          <w:i/>
        </w:rPr>
        <w:t xml:space="preserve">The </w:t>
      </w:r>
      <w:r>
        <w:rPr>
          <w:i/>
        </w:rPr>
        <w:t>standard defines the attribute draw:name, contained within the element &lt;draw:marker&gt;, contained within the parent element &lt;office:styles&gt;</w:t>
      </w:r>
    </w:p>
    <w:p w:rsidR="006A00B2" w:rsidRDefault="0057566E">
      <w:pPr>
        <w:pStyle w:val="Definition-Field2"/>
      </w:pPr>
      <w:r>
        <w:t>Excel 2013 supports this attribute for a style applied to any of the following elements:</w:t>
      </w:r>
    </w:p>
    <w:p w:rsidR="006A00B2" w:rsidRDefault="0057566E">
      <w:pPr>
        <w:pStyle w:val="ListParagraph"/>
        <w:numPr>
          <w:ilvl w:val="0"/>
          <w:numId w:val="568"/>
        </w:numPr>
        <w:contextualSpacing/>
      </w:pPr>
      <w:r>
        <w:t>&lt;draw:line&gt;</w:t>
      </w:r>
    </w:p>
    <w:p w:rsidR="006A00B2" w:rsidRDefault="0057566E">
      <w:pPr>
        <w:pStyle w:val="ListParagraph"/>
        <w:numPr>
          <w:ilvl w:val="0"/>
          <w:numId w:val="568"/>
        </w:numPr>
        <w:contextualSpacing/>
      </w:pPr>
      <w:r>
        <w:t>&lt;draw:connector&gt;</w:t>
      </w:r>
    </w:p>
    <w:p w:rsidR="006A00B2" w:rsidRDefault="0057566E">
      <w:pPr>
        <w:pStyle w:val="ListParagraph"/>
        <w:numPr>
          <w:ilvl w:val="0"/>
          <w:numId w:val="568"/>
        </w:numPr>
      </w:pPr>
      <w:r>
        <w:t xml:space="preserve">&lt;draw:measure&gt; </w:t>
      </w:r>
    </w:p>
    <w:p w:rsidR="006A00B2" w:rsidRDefault="0057566E">
      <w:pPr>
        <w:pStyle w:val="Definition-Field"/>
      </w:pPr>
      <w:r>
        <w:t xml:space="preserve">g.   </w:t>
      </w:r>
      <w:r>
        <w:rPr>
          <w:i/>
        </w:rPr>
        <w:t>The standard defines the element &lt;draw:marker&gt;, contained within the parent element &lt;office:styles&gt;</w:t>
      </w:r>
    </w:p>
    <w:p w:rsidR="006A00B2" w:rsidRDefault="0057566E">
      <w:pPr>
        <w:pStyle w:val="Definition-Field2"/>
      </w:pPr>
      <w:r>
        <w:t>PowerPoint 2013 supports this element for a style applied to any of the following elements:</w:t>
      </w:r>
    </w:p>
    <w:p w:rsidR="006A00B2" w:rsidRDefault="0057566E">
      <w:pPr>
        <w:pStyle w:val="ListParagraph"/>
        <w:numPr>
          <w:ilvl w:val="0"/>
          <w:numId w:val="569"/>
        </w:numPr>
        <w:contextualSpacing/>
      </w:pPr>
      <w:r>
        <w:t>&lt;draw:line&gt;</w:t>
      </w:r>
    </w:p>
    <w:p w:rsidR="006A00B2" w:rsidRDefault="0057566E">
      <w:pPr>
        <w:pStyle w:val="ListParagraph"/>
        <w:numPr>
          <w:ilvl w:val="0"/>
          <w:numId w:val="569"/>
        </w:numPr>
        <w:contextualSpacing/>
      </w:pPr>
      <w:r>
        <w:t>&lt;draw:connector&gt;</w:t>
      </w:r>
    </w:p>
    <w:p w:rsidR="006A00B2" w:rsidRDefault="0057566E">
      <w:pPr>
        <w:pStyle w:val="ListParagraph"/>
        <w:numPr>
          <w:ilvl w:val="0"/>
          <w:numId w:val="569"/>
        </w:numPr>
      </w:pPr>
      <w:r>
        <w:t>&lt;draw:measure&gt;</w:t>
      </w:r>
    </w:p>
    <w:p w:rsidR="006A00B2" w:rsidRDefault="0057566E">
      <w:pPr>
        <w:pStyle w:val="Definition-Field2"/>
      </w:pPr>
      <w:r>
        <w:t xml:space="preserve">PowerPoint interprets all marker styles as "solid arrow". </w:t>
      </w:r>
    </w:p>
    <w:p w:rsidR="006A00B2" w:rsidRDefault="0057566E">
      <w:pPr>
        <w:pStyle w:val="Definition-Field"/>
      </w:pPr>
      <w:r>
        <w:t xml:space="preserve">h.   </w:t>
      </w:r>
      <w:r>
        <w:rPr>
          <w:i/>
        </w:rPr>
        <w:t>The standard defines the attribute draw:display-name, contained within the element &lt;draw:marker&gt;, contained within the parent element &lt;office:styles&gt;</w:t>
      </w:r>
    </w:p>
    <w:p w:rsidR="006A00B2" w:rsidRDefault="0057566E">
      <w:pPr>
        <w:pStyle w:val="Definition-Field2"/>
      </w:pPr>
      <w:r>
        <w:t xml:space="preserve">PowerPoint 2013 does not support this </w:t>
      </w:r>
      <w:r>
        <w:t>attribute for a style applied to any of the following elements:</w:t>
      </w:r>
    </w:p>
    <w:p w:rsidR="006A00B2" w:rsidRDefault="0057566E">
      <w:pPr>
        <w:pStyle w:val="ListParagraph"/>
        <w:numPr>
          <w:ilvl w:val="0"/>
          <w:numId w:val="570"/>
        </w:numPr>
        <w:contextualSpacing/>
      </w:pPr>
      <w:r>
        <w:t>&lt;draw:line&gt;</w:t>
      </w:r>
    </w:p>
    <w:p w:rsidR="006A00B2" w:rsidRDefault="0057566E">
      <w:pPr>
        <w:pStyle w:val="ListParagraph"/>
        <w:numPr>
          <w:ilvl w:val="0"/>
          <w:numId w:val="570"/>
        </w:numPr>
        <w:contextualSpacing/>
      </w:pPr>
      <w:r>
        <w:t>&lt;draw:connector&gt;</w:t>
      </w:r>
    </w:p>
    <w:p w:rsidR="006A00B2" w:rsidRDefault="0057566E">
      <w:pPr>
        <w:pStyle w:val="ListParagraph"/>
        <w:numPr>
          <w:ilvl w:val="0"/>
          <w:numId w:val="570"/>
        </w:numPr>
      </w:pPr>
      <w:r>
        <w:t xml:space="preserve">&lt;draw:measure&gt; </w:t>
      </w:r>
    </w:p>
    <w:p w:rsidR="006A00B2" w:rsidRDefault="0057566E">
      <w:pPr>
        <w:pStyle w:val="Definition-Field"/>
      </w:pPr>
      <w:r>
        <w:t xml:space="preserve">i.   </w:t>
      </w:r>
      <w:r>
        <w:rPr>
          <w:i/>
        </w:rPr>
        <w:t>The standard defines the attribute draw:name, contained within the element &lt;draw:marker&gt;, contained within the parent element &lt;office:styles&gt;</w:t>
      </w:r>
    </w:p>
    <w:p w:rsidR="006A00B2" w:rsidRDefault="0057566E">
      <w:pPr>
        <w:pStyle w:val="Definition-Field2"/>
      </w:pPr>
      <w:r>
        <w:lastRenderedPageBreak/>
        <w:t>PowerPoint 2013 supports this attribute for a style applied to any of the following elements:</w:t>
      </w:r>
    </w:p>
    <w:p w:rsidR="006A00B2" w:rsidRDefault="0057566E">
      <w:pPr>
        <w:pStyle w:val="ListParagraph"/>
        <w:numPr>
          <w:ilvl w:val="0"/>
          <w:numId w:val="571"/>
        </w:numPr>
        <w:contextualSpacing/>
      </w:pPr>
      <w:r>
        <w:t>&lt;draw:line&gt;</w:t>
      </w:r>
    </w:p>
    <w:p w:rsidR="006A00B2" w:rsidRDefault="0057566E">
      <w:pPr>
        <w:pStyle w:val="ListParagraph"/>
        <w:numPr>
          <w:ilvl w:val="0"/>
          <w:numId w:val="571"/>
        </w:numPr>
        <w:contextualSpacing/>
      </w:pPr>
      <w:r>
        <w:t>&lt;draw:connector&gt;</w:t>
      </w:r>
    </w:p>
    <w:p w:rsidR="006A00B2" w:rsidRDefault="0057566E">
      <w:pPr>
        <w:pStyle w:val="ListParagraph"/>
        <w:numPr>
          <w:ilvl w:val="0"/>
          <w:numId w:val="571"/>
        </w:numPr>
      </w:pPr>
      <w:r>
        <w:t xml:space="preserve">&lt;draw:measure&gt; </w:t>
      </w:r>
    </w:p>
    <w:p w:rsidR="006A00B2" w:rsidRDefault="0057566E">
      <w:pPr>
        <w:pStyle w:val="Heading3"/>
      </w:pPr>
      <w:bookmarkStart w:id="1175" w:name="section_64f33e2a206e4262ada7fe679ebf3d65"/>
      <w:bookmarkStart w:id="1176" w:name="_Toc79580637"/>
      <w:r>
        <w:t>Section 14.14.7, Stroke Dash</w:t>
      </w:r>
      <w:bookmarkEnd w:id="1175"/>
      <w:bookmarkEnd w:id="1176"/>
      <w:r>
        <w:fldChar w:fldCharType="begin"/>
      </w:r>
      <w:r>
        <w:instrText xml:space="preserve"> XE "Stroke Dash" </w:instrText>
      </w:r>
      <w:r>
        <w:fldChar w:fldCharType="end"/>
      </w:r>
    </w:p>
    <w:p w:rsidR="006A00B2" w:rsidRDefault="0057566E">
      <w:pPr>
        <w:pStyle w:val="Definition-Field"/>
      </w:pPr>
      <w:r>
        <w:t xml:space="preserve">a.   </w:t>
      </w:r>
      <w:r>
        <w:rPr>
          <w:i/>
        </w:rPr>
        <w:t xml:space="preserve">The standard defines the element &lt;draw:stroke-dash&gt;, contained </w:t>
      </w:r>
      <w:r>
        <w:rPr>
          <w:i/>
        </w:rPr>
        <w:t>within the parent element &lt;office:styles&gt;</w:t>
      </w:r>
    </w:p>
    <w:p w:rsidR="006A00B2" w:rsidRDefault="0057566E">
      <w:pPr>
        <w:pStyle w:val="Definition-Field2"/>
      </w:pPr>
      <w:r>
        <w:t>Word 2013 supports this element for a style applied to any of the following elements:</w:t>
      </w:r>
    </w:p>
    <w:p w:rsidR="006A00B2" w:rsidRDefault="0057566E">
      <w:pPr>
        <w:pStyle w:val="ListParagraph"/>
        <w:numPr>
          <w:ilvl w:val="0"/>
          <w:numId w:val="572"/>
        </w:numPr>
        <w:contextualSpacing/>
      </w:pPr>
      <w:r>
        <w:t>&lt;draw:rect&gt;</w:t>
      </w:r>
    </w:p>
    <w:p w:rsidR="006A00B2" w:rsidRDefault="0057566E">
      <w:pPr>
        <w:pStyle w:val="ListParagraph"/>
        <w:numPr>
          <w:ilvl w:val="0"/>
          <w:numId w:val="572"/>
        </w:numPr>
        <w:contextualSpacing/>
      </w:pPr>
      <w:r>
        <w:t>&lt;draw:line&gt;</w:t>
      </w:r>
    </w:p>
    <w:p w:rsidR="006A00B2" w:rsidRDefault="0057566E">
      <w:pPr>
        <w:pStyle w:val="ListParagraph"/>
        <w:numPr>
          <w:ilvl w:val="0"/>
          <w:numId w:val="572"/>
        </w:numPr>
        <w:contextualSpacing/>
      </w:pPr>
      <w:r>
        <w:t>&lt;draw:polyline&gt;</w:t>
      </w:r>
    </w:p>
    <w:p w:rsidR="006A00B2" w:rsidRDefault="0057566E">
      <w:pPr>
        <w:pStyle w:val="ListParagraph"/>
        <w:numPr>
          <w:ilvl w:val="0"/>
          <w:numId w:val="572"/>
        </w:numPr>
        <w:contextualSpacing/>
      </w:pPr>
      <w:r>
        <w:t>&lt;draw:polygon&gt;</w:t>
      </w:r>
    </w:p>
    <w:p w:rsidR="006A00B2" w:rsidRDefault="0057566E">
      <w:pPr>
        <w:pStyle w:val="ListParagraph"/>
        <w:numPr>
          <w:ilvl w:val="0"/>
          <w:numId w:val="572"/>
        </w:numPr>
        <w:contextualSpacing/>
      </w:pPr>
      <w:r>
        <w:t>&lt;draw:regular-polygon&gt;</w:t>
      </w:r>
    </w:p>
    <w:p w:rsidR="006A00B2" w:rsidRDefault="0057566E">
      <w:pPr>
        <w:pStyle w:val="ListParagraph"/>
        <w:numPr>
          <w:ilvl w:val="0"/>
          <w:numId w:val="572"/>
        </w:numPr>
        <w:contextualSpacing/>
      </w:pPr>
      <w:r>
        <w:t>&lt;draw:path&gt;</w:t>
      </w:r>
    </w:p>
    <w:p w:rsidR="006A00B2" w:rsidRDefault="0057566E">
      <w:pPr>
        <w:pStyle w:val="ListParagraph"/>
        <w:numPr>
          <w:ilvl w:val="0"/>
          <w:numId w:val="572"/>
        </w:numPr>
        <w:contextualSpacing/>
      </w:pPr>
      <w:r>
        <w:t>&lt;draw:circle&gt;</w:t>
      </w:r>
    </w:p>
    <w:p w:rsidR="006A00B2" w:rsidRDefault="0057566E">
      <w:pPr>
        <w:pStyle w:val="ListParagraph"/>
        <w:numPr>
          <w:ilvl w:val="0"/>
          <w:numId w:val="572"/>
        </w:numPr>
        <w:contextualSpacing/>
      </w:pPr>
      <w:r>
        <w:t>&lt;draw:ellipse&gt;</w:t>
      </w:r>
    </w:p>
    <w:p w:rsidR="006A00B2" w:rsidRDefault="0057566E">
      <w:pPr>
        <w:pStyle w:val="ListParagraph"/>
        <w:numPr>
          <w:ilvl w:val="0"/>
          <w:numId w:val="572"/>
        </w:numPr>
        <w:contextualSpacing/>
      </w:pPr>
      <w:r>
        <w:t>&lt;draw:con</w:t>
      </w:r>
      <w:r>
        <w:t>nector&gt;</w:t>
      </w:r>
    </w:p>
    <w:p w:rsidR="006A00B2" w:rsidRDefault="0057566E">
      <w:pPr>
        <w:pStyle w:val="ListParagraph"/>
        <w:numPr>
          <w:ilvl w:val="0"/>
          <w:numId w:val="572"/>
        </w:numPr>
        <w:contextualSpacing/>
      </w:pPr>
      <w:r>
        <w:t>&lt;draw:caption&gt;</w:t>
      </w:r>
    </w:p>
    <w:p w:rsidR="006A00B2" w:rsidRDefault="0057566E">
      <w:pPr>
        <w:pStyle w:val="ListParagraph"/>
        <w:numPr>
          <w:ilvl w:val="0"/>
          <w:numId w:val="572"/>
        </w:numPr>
        <w:contextualSpacing/>
      </w:pPr>
      <w:r>
        <w:t>&lt;draw:measure&gt;</w:t>
      </w:r>
    </w:p>
    <w:p w:rsidR="006A00B2" w:rsidRDefault="0057566E">
      <w:pPr>
        <w:pStyle w:val="ListParagraph"/>
        <w:numPr>
          <w:ilvl w:val="0"/>
          <w:numId w:val="572"/>
        </w:numPr>
        <w:contextualSpacing/>
      </w:pPr>
      <w:r>
        <w:t>&lt;draw:g&gt;</w:t>
      </w:r>
    </w:p>
    <w:p w:rsidR="006A00B2" w:rsidRDefault="0057566E">
      <w:pPr>
        <w:pStyle w:val="ListParagraph"/>
        <w:numPr>
          <w:ilvl w:val="0"/>
          <w:numId w:val="572"/>
        </w:numPr>
        <w:contextualSpacing/>
      </w:pPr>
      <w:r>
        <w:t>&lt;draw:frame&gt;</w:t>
      </w:r>
    </w:p>
    <w:p w:rsidR="006A00B2" w:rsidRDefault="0057566E">
      <w:pPr>
        <w:pStyle w:val="ListParagraph"/>
        <w:numPr>
          <w:ilvl w:val="0"/>
          <w:numId w:val="572"/>
        </w:numPr>
        <w:contextualSpacing/>
      </w:pPr>
      <w:r>
        <w:t>&lt;draw:image&gt;</w:t>
      </w:r>
    </w:p>
    <w:p w:rsidR="006A00B2" w:rsidRDefault="0057566E">
      <w:pPr>
        <w:pStyle w:val="ListParagraph"/>
        <w:numPr>
          <w:ilvl w:val="0"/>
          <w:numId w:val="572"/>
        </w:numPr>
        <w:contextualSpacing/>
      </w:pPr>
      <w:r>
        <w:t>&lt;draw:text-box&gt;</w:t>
      </w:r>
    </w:p>
    <w:p w:rsidR="006A00B2" w:rsidRDefault="0057566E">
      <w:pPr>
        <w:pStyle w:val="ListParagraph"/>
        <w:numPr>
          <w:ilvl w:val="0"/>
          <w:numId w:val="572"/>
        </w:numPr>
      </w:pPr>
      <w:r>
        <w:t xml:space="preserve">&lt;draw:custom-shape&gt; </w:t>
      </w:r>
    </w:p>
    <w:p w:rsidR="006A00B2" w:rsidRDefault="0057566E">
      <w:pPr>
        <w:pStyle w:val="Definition-Field"/>
      </w:pPr>
      <w:r>
        <w:t xml:space="preserve">b.   </w:t>
      </w:r>
      <w:r>
        <w:rPr>
          <w:i/>
        </w:rPr>
        <w:t>The standard defines the attribute draw:display-name, contained within the element &lt;draw:stroke-dash&gt;, contained within the parent element &lt;</w:t>
      </w:r>
      <w:r>
        <w:rPr>
          <w:i/>
        </w:rPr>
        <w:t>office:styles&gt;</w:t>
      </w:r>
    </w:p>
    <w:p w:rsidR="006A00B2" w:rsidRDefault="0057566E">
      <w:pPr>
        <w:pStyle w:val="Definition-Field2"/>
      </w:pPr>
      <w:r>
        <w:t>Word 2013 does not support this attribute for a style applied to any of the following elements:</w:t>
      </w:r>
    </w:p>
    <w:p w:rsidR="006A00B2" w:rsidRDefault="0057566E">
      <w:pPr>
        <w:pStyle w:val="ListParagraph"/>
        <w:numPr>
          <w:ilvl w:val="0"/>
          <w:numId w:val="573"/>
        </w:numPr>
        <w:contextualSpacing/>
      </w:pPr>
      <w:r>
        <w:t>&lt;draw:rect&gt;</w:t>
      </w:r>
    </w:p>
    <w:p w:rsidR="006A00B2" w:rsidRDefault="0057566E">
      <w:pPr>
        <w:pStyle w:val="ListParagraph"/>
        <w:numPr>
          <w:ilvl w:val="0"/>
          <w:numId w:val="573"/>
        </w:numPr>
        <w:contextualSpacing/>
      </w:pPr>
      <w:r>
        <w:t>&lt;draw:line&gt;</w:t>
      </w:r>
    </w:p>
    <w:p w:rsidR="006A00B2" w:rsidRDefault="0057566E">
      <w:pPr>
        <w:pStyle w:val="ListParagraph"/>
        <w:numPr>
          <w:ilvl w:val="0"/>
          <w:numId w:val="573"/>
        </w:numPr>
        <w:contextualSpacing/>
      </w:pPr>
      <w:r>
        <w:t>&lt;draw:polyline&gt;</w:t>
      </w:r>
    </w:p>
    <w:p w:rsidR="006A00B2" w:rsidRDefault="0057566E">
      <w:pPr>
        <w:pStyle w:val="ListParagraph"/>
        <w:numPr>
          <w:ilvl w:val="0"/>
          <w:numId w:val="573"/>
        </w:numPr>
        <w:contextualSpacing/>
      </w:pPr>
      <w:r>
        <w:t>&lt;draw:polygon&gt;</w:t>
      </w:r>
    </w:p>
    <w:p w:rsidR="006A00B2" w:rsidRDefault="0057566E">
      <w:pPr>
        <w:pStyle w:val="ListParagraph"/>
        <w:numPr>
          <w:ilvl w:val="0"/>
          <w:numId w:val="573"/>
        </w:numPr>
        <w:contextualSpacing/>
      </w:pPr>
      <w:r>
        <w:t>&lt;draw:regular-polygon&gt;</w:t>
      </w:r>
    </w:p>
    <w:p w:rsidR="006A00B2" w:rsidRDefault="0057566E">
      <w:pPr>
        <w:pStyle w:val="ListParagraph"/>
        <w:numPr>
          <w:ilvl w:val="0"/>
          <w:numId w:val="573"/>
        </w:numPr>
        <w:contextualSpacing/>
      </w:pPr>
      <w:r>
        <w:t>&lt;draw:path&gt;</w:t>
      </w:r>
    </w:p>
    <w:p w:rsidR="006A00B2" w:rsidRDefault="0057566E">
      <w:pPr>
        <w:pStyle w:val="ListParagraph"/>
        <w:numPr>
          <w:ilvl w:val="0"/>
          <w:numId w:val="573"/>
        </w:numPr>
        <w:contextualSpacing/>
      </w:pPr>
      <w:r>
        <w:t>&lt;draw:circle&gt;</w:t>
      </w:r>
    </w:p>
    <w:p w:rsidR="006A00B2" w:rsidRDefault="0057566E">
      <w:pPr>
        <w:pStyle w:val="ListParagraph"/>
        <w:numPr>
          <w:ilvl w:val="0"/>
          <w:numId w:val="573"/>
        </w:numPr>
        <w:contextualSpacing/>
      </w:pPr>
      <w:r>
        <w:t>&lt;draw:ellipse&gt;</w:t>
      </w:r>
    </w:p>
    <w:p w:rsidR="006A00B2" w:rsidRDefault="0057566E">
      <w:pPr>
        <w:pStyle w:val="ListParagraph"/>
        <w:numPr>
          <w:ilvl w:val="0"/>
          <w:numId w:val="573"/>
        </w:numPr>
        <w:contextualSpacing/>
      </w:pPr>
      <w:r>
        <w:t>&lt;draw:connector&gt;</w:t>
      </w:r>
    </w:p>
    <w:p w:rsidR="006A00B2" w:rsidRDefault="0057566E">
      <w:pPr>
        <w:pStyle w:val="ListParagraph"/>
        <w:numPr>
          <w:ilvl w:val="0"/>
          <w:numId w:val="573"/>
        </w:numPr>
        <w:contextualSpacing/>
      </w:pPr>
      <w:r>
        <w:t>&lt;</w:t>
      </w:r>
      <w:r>
        <w:t>draw:caption&gt;</w:t>
      </w:r>
    </w:p>
    <w:p w:rsidR="006A00B2" w:rsidRDefault="0057566E">
      <w:pPr>
        <w:pStyle w:val="ListParagraph"/>
        <w:numPr>
          <w:ilvl w:val="0"/>
          <w:numId w:val="573"/>
        </w:numPr>
        <w:contextualSpacing/>
      </w:pPr>
      <w:r>
        <w:t>&lt;draw:measure&gt;</w:t>
      </w:r>
    </w:p>
    <w:p w:rsidR="006A00B2" w:rsidRDefault="0057566E">
      <w:pPr>
        <w:pStyle w:val="ListParagraph"/>
        <w:numPr>
          <w:ilvl w:val="0"/>
          <w:numId w:val="573"/>
        </w:numPr>
        <w:contextualSpacing/>
      </w:pPr>
      <w:r>
        <w:t>&lt;draw:g&gt;</w:t>
      </w:r>
    </w:p>
    <w:p w:rsidR="006A00B2" w:rsidRDefault="0057566E">
      <w:pPr>
        <w:pStyle w:val="ListParagraph"/>
        <w:numPr>
          <w:ilvl w:val="0"/>
          <w:numId w:val="573"/>
        </w:numPr>
        <w:contextualSpacing/>
      </w:pPr>
      <w:r>
        <w:t>&lt;draw:frame&gt;</w:t>
      </w:r>
    </w:p>
    <w:p w:rsidR="006A00B2" w:rsidRDefault="0057566E">
      <w:pPr>
        <w:pStyle w:val="ListParagraph"/>
        <w:numPr>
          <w:ilvl w:val="0"/>
          <w:numId w:val="573"/>
        </w:numPr>
        <w:contextualSpacing/>
      </w:pPr>
      <w:r>
        <w:t>&lt;draw:image&gt;</w:t>
      </w:r>
    </w:p>
    <w:p w:rsidR="006A00B2" w:rsidRDefault="0057566E">
      <w:pPr>
        <w:pStyle w:val="ListParagraph"/>
        <w:numPr>
          <w:ilvl w:val="0"/>
          <w:numId w:val="573"/>
        </w:numPr>
        <w:contextualSpacing/>
      </w:pPr>
      <w:r>
        <w:t>&lt;draw:text-box&gt;</w:t>
      </w:r>
    </w:p>
    <w:p w:rsidR="006A00B2" w:rsidRDefault="0057566E">
      <w:pPr>
        <w:pStyle w:val="ListParagraph"/>
        <w:numPr>
          <w:ilvl w:val="0"/>
          <w:numId w:val="573"/>
        </w:numPr>
      </w:pPr>
      <w:r>
        <w:t xml:space="preserve">&lt;draw:custom-shape&gt; </w:t>
      </w:r>
    </w:p>
    <w:p w:rsidR="006A00B2" w:rsidRDefault="0057566E">
      <w:pPr>
        <w:pStyle w:val="Definition-Field"/>
      </w:pPr>
      <w:r>
        <w:t xml:space="preserve">c.   </w:t>
      </w:r>
      <w:r>
        <w:rPr>
          <w:i/>
        </w:rPr>
        <w:t>The standard defines the attribute draw:distance, contained within the element &lt;draw:stroke-dash&gt;, contained within the parent element &lt;office:styles&gt;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574"/>
        </w:numPr>
        <w:contextualSpacing/>
      </w:pPr>
      <w:r>
        <w:t>&lt;draw:rect&gt;</w:t>
      </w:r>
    </w:p>
    <w:p w:rsidR="006A00B2" w:rsidRDefault="0057566E">
      <w:pPr>
        <w:pStyle w:val="ListParagraph"/>
        <w:numPr>
          <w:ilvl w:val="0"/>
          <w:numId w:val="574"/>
        </w:numPr>
        <w:contextualSpacing/>
      </w:pPr>
      <w:r>
        <w:t>&lt;draw:line&gt;</w:t>
      </w:r>
    </w:p>
    <w:p w:rsidR="006A00B2" w:rsidRDefault="0057566E">
      <w:pPr>
        <w:pStyle w:val="ListParagraph"/>
        <w:numPr>
          <w:ilvl w:val="0"/>
          <w:numId w:val="574"/>
        </w:numPr>
        <w:contextualSpacing/>
      </w:pPr>
      <w:r>
        <w:lastRenderedPageBreak/>
        <w:t>&lt;draw:polyline&gt;</w:t>
      </w:r>
    </w:p>
    <w:p w:rsidR="006A00B2" w:rsidRDefault="0057566E">
      <w:pPr>
        <w:pStyle w:val="ListParagraph"/>
        <w:numPr>
          <w:ilvl w:val="0"/>
          <w:numId w:val="574"/>
        </w:numPr>
        <w:contextualSpacing/>
      </w:pPr>
      <w:r>
        <w:t>&lt;draw:polygon&gt;</w:t>
      </w:r>
    </w:p>
    <w:p w:rsidR="006A00B2" w:rsidRDefault="0057566E">
      <w:pPr>
        <w:pStyle w:val="ListParagraph"/>
        <w:numPr>
          <w:ilvl w:val="0"/>
          <w:numId w:val="574"/>
        </w:numPr>
        <w:contextualSpacing/>
      </w:pPr>
      <w:r>
        <w:t>&lt;draw:regular-polygon&gt;</w:t>
      </w:r>
    </w:p>
    <w:p w:rsidR="006A00B2" w:rsidRDefault="0057566E">
      <w:pPr>
        <w:pStyle w:val="ListParagraph"/>
        <w:numPr>
          <w:ilvl w:val="0"/>
          <w:numId w:val="574"/>
        </w:numPr>
        <w:contextualSpacing/>
      </w:pPr>
      <w:r>
        <w:t>&lt;draw:path&gt;</w:t>
      </w:r>
    </w:p>
    <w:p w:rsidR="006A00B2" w:rsidRDefault="0057566E">
      <w:pPr>
        <w:pStyle w:val="ListParagraph"/>
        <w:numPr>
          <w:ilvl w:val="0"/>
          <w:numId w:val="574"/>
        </w:numPr>
        <w:contextualSpacing/>
      </w:pPr>
      <w:r>
        <w:t>&lt;draw:circle&gt;</w:t>
      </w:r>
    </w:p>
    <w:p w:rsidR="006A00B2" w:rsidRDefault="0057566E">
      <w:pPr>
        <w:pStyle w:val="ListParagraph"/>
        <w:numPr>
          <w:ilvl w:val="0"/>
          <w:numId w:val="574"/>
        </w:numPr>
        <w:contextualSpacing/>
      </w:pPr>
      <w:r>
        <w:t>&lt;draw:ellipse&gt;</w:t>
      </w:r>
    </w:p>
    <w:p w:rsidR="006A00B2" w:rsidRDefault="0057566E">
      <w:pPr>
        <w:pStyle w:val="ListParagraph"/>
        <w:numPr>
          <w:ilvl w:val="0"/>
          <w:numId w:val="574"/>
        </w:numPr>
        <w:contextualSpacing/>
      </w:pPr>
      <w:r>
        <w:t>&lt;draw:connector&gt;</w:t>
      </w:r>
    </w:p>
    <w:p w:rsidR="006A00B2" w:rsidRDefault="0057566E">
      <w:pPr>
        <w:pStyle w:val="ListParagraph"/>
        <w:numPr>
          <w:ilvl w:val="0"/>
          <w:numId w:val="574"/>
        </w:numPr>
        <w:contextualSpacing/>
      </w:pPr>
      <w:r>
        <w:t>&lt;draw:caption&gt;</w:t>
      </w:r>
    </w:p>
    <w:p w:rsidR="006A00B2" w:rsidRDefault="0057566E">
      <w:pPr>
        <w:pStyle w:val="ListParagraph"/>
        <w:numPr>
          <w:ilvl w:val="0"/>
          <w:numId w:val="574"/>
        </w:numPr>
        <w:contextualSpacing/>
      </w:pPr>
      <w:r>
        <w:t>&lt;draw:measure&gt;</w:t>
      </w:r>
    </w:p>
    <w:p w:rsidR="006A00B2" w:rsidRDefault="0057566E">
      <w:pPr>
        <w:pStyle w:val="ListParagraph"/>
        <w:numPr>
          <w:ilvl w:val="0"/>
          <w:numId w:val="574"/>
        </w:numPr>
        <w:contextualSpacing/>
      </w:pPr>
      <w:r>
        <w:t>&lt;</w:t>
      </w:r>
      <w:r>
        <w:t>draw:g&gt;</w:t>
      </w:r>
    </w:p>
    <w:p w:rsidR="006A00B2" w:rsidRDefault="0057566E">
      <w:pPr>
        <w:pStyle w:val="ListParagraph"/>
        <w:numPr>
          <w:ilvl w:val="0"/>
          <w:numId w:val="574"/>
        </w:numPr>
        <w:contextualSpacing/>
      </w:pPr>
      <w:r>
        <w:t>&lt;draw:frame&gt;</w:t>
      </w:r>
    </w:p>
    <w:p w:rsidR="006A00B2" w:rsidRDefault="0057566E">
      <w:pPr>
        <w:pStyle w:val="ListParagraph"/>
        <w:numPr>
          <w:ilvl w:val="0"/>
          <w:numId w:val="574"/>
        </w:numPr>
        <w:contextualSpacing/>
      </w:pPr>
      <w:r>
        <w:t>&lt;draw:image&gt;</w:t>
      </w:r>
    </w:p>
    <w:p w:rsidR="006A00B2" w:rsidRDefault="0057566E">
      <w:pPr>
        <w:pStyle w:val="ListParagraph"/>
        <w:numPr>
          <w:ilvl w:val="0"/>
          <w:numId w:val="574"/>
        </w:numPr>
        <w:contextualSpacing/>
      </w:pPr>
      <w:r>
        <w:t>&lt;draw:text-box&gt;</w:t>
      </w:r>
    </w:p>
    <w:p w:rsidR="006A00B2" w:rsidRDefault="0057566E">
      <w:pPr>
        <w:pStyle w:val="ListParagraph"/>
        <w:numPr>
          <w:ilvl w:val="0"/>
          <w:numId w:val="574"/>
        </w:numPr>
      </w:pPr>
      <w:r>
        <w:t xml:space="preserve">&lt;draw:custom-shape&gt; </w:t>
      </w:r>
    </w:p>
    <w:p w:rsidR="006A00B2" w:rsidRDefault="0057566E">
      <w:pPr>
        <w:pStyle w:val="Definition-Field"/>
      </w:pPr>
      <w:r>
        <w:t xml:space="preserve">d.   </w:t>
      </w:r>
      <w:r>
        <w:rPr>
          <w:i/>
        </w:rPr>
        <w:t>The standard defines the attribute draw:dots1, contained within the element &lt;draw:stroke-dash&gt;, contained within the parent element &lt;office:styles&gt;</w:t>
      </w:r>
    </w:p>
    <w:p w:rsidR="006A00B2" w:rsidRDefault="0057566E">
      <w:pPr>
        <w:pStyle w:val="Definition-Field2"/>
      </w:pPr>
      <w:r>
        <w:t>Word 2013 supports this attribut</w:t>
      </w:r>
      <w:r>
        <w:t>e for a style applied to any of the following elements:</w:t>
      </w:r>
    </w:p>
    <w:p w:rsidR="006A00B2" w:rsidRDefault="0057566E">
      <w:pPr>
        <w:pStyle w:val="ListParagraph"/>
        <w:numPr>
          <w:ilvl w:val="0"/>
          <w:numId w:val="575"/>
        </w:numPr>
        <w:contextualSpacing/>
      </w:pPr>
      <w:r>
        <w:t>&lt;draw:rect&gt;</w:t>
      </w:r>
    </w:p>
    <w:p w:rsidR="006A00B2" w:rsidRDefault="0057566E">
      <w:pPr>
        <w:pStyle w:val="ListParagraph"/>
        <w:numPr>
          <w:ilvl w:val="0"/>
          <w:numId w:val="575"/>
        </w:numPr>
        <w:contextualSpacing/>
      </w:pPr>
      <w:r>
        <w:t>&lt;draw:line&gt;</w:t>
      </w:r>
    </w:p>
    <w:p w:rsidR="006A00B2" w:rsidRDefault="0057566E">
      <w:pPr>
        <w:pStyle w:val="ListParagraph"/>
        <w:numPr>
          <w:ilvl w:val="0"/>
          <w:numId w:val="575"/>
        </w:numPr>
        <w:contextualSpacing/>
      </w:pPr>
      <w:r>
        <w:t>&lt;draw:polyline&gt;</w:t>
      </w:r>
    </w:p>
    <w:p w:rsidR="006A00B2" w:rsidRDefault="0057566E">
      <w:pPr>
        <w:pStyle w:val="ListParagraph"/>
        <w:numPr>
          <w:ilvl w:val="0"/>
          <w:numId w:val="575"/>
        </w:numPr>
        <w:contextualSpacing/>
      </w:pPr>
      <w:r>
        <w:t>&lt;draw:polygon&gt;</w:t>
      </w:r>
    </w:p>
    <w:p w:rsidR="006A00B2" w:rsidRDefault="0057566E">
      <w:pPr>
        <w:pStyle w:val="ListParagraph"/>
        <w:numPr>
          <w:ilvl w:val="0"/>
          <w:numId w:val="575"/>
        </w:numPr>
        <w:contextualSpacing/>
      </w:pPr>
      <w:r>
        <w:t>&lt;draw:regular-polygon&gt;</w:t>
      </w:r>
    </w:p>
    <w:p w:rsidR="006A00B2" w:rsidRDefault="0057566E">
      <w:pPr>
        <w:pStyle w:val="ListParagraph"/>
        <w:numPr>
          <w:ilvl w:val="0"/>
          <w:numId w:val="575"/>
        </w:numPr>
        <w:contextualSpacing/>
      </w:pPr>
      <w:r>
        <w:t>&lt;draw:path&gt;</w:t>
      </w:r>
    </w:p>
    <w:p w:rsidR="006A00B2" w:rsidRDefault="0057566E">
      <w:pPr>
        <w:pStyle w:val="ListParagraph"/>
        <w:numPr>
          <w:ilvl w:val="0"/>
          <w:numId w:val="575"/>
        </w:numPr>
        <w:contextualSpacing/>
      </w:pPr>
      <w:r>
        <w:t>&lt;draw:circle&gt;</w:t>
      </w:r>
    </w:p>
    <w:p w:rsidR="006A00B2" w:rsidRDefault="0057566E">
      <w:pPr>
        <w:pStyle w:val="ListParagraph"/>
        <w:numPr>
          <w:ilvl w:val="0"/>
          <w:numId w:val="575"/>
        </w:numPr>
        <w:contextualSpacing/>
      </w:pPr>
      <w:r>
        <w:t>&lt;draw:ellipse&gt;</w:t>
      </w:r>
    </w:p>
    <w:p w:rsidR="006A00B2" w:rsidRDefault="0057566E">
      <w:pPr>
        <w:pStyle w:val="ListParagraph"/>
        <w:numPr>
          <w:ilvl w:val="0"/>
          <w:numId w:val="575"/>
        </w:numPr>
        <w:contextualSpacing/>
      </w:pPr>
      <w:r>
        <w:t>&lt;draw:connector&gt;</w:t>
      </w:r>
    </w:p>
    <w:p w:rsidR="006A00B2" w:rsidRDefault="0057566E">
      <w:pPr>
        <w:pStyle w:val="ListParagraph"/>
        <w:numPr>
          <w:ilvl w:val="0"/>
          <w:numId w:val="575"/>
        </w:numPr>
        <w:contextualSpacing/>
      </w:pPr>
      <w:r>
        <w:t>&lt;draw:caption&gt;</w:t>
      </w:r>
    </w:p>
    <w:p w:rsidR="006A00B2" w:rsidRDefault="0057566E">
      <w:pPr>
        <w:pStyle w:val="ListParagraph"/>
        <w:numPr>
          <w:ilvl w:val="0"/>
          <w:numId w:val="575"/>
        </w:numPr>
        <w:contextualSpacing/>
      </w:pPr>
      <w:r>
        <w:t>&lt;draw:measure&gt;</w:t>
      </w:r>
    </w:p>
    <w:p w:rsidR="006A00B2" w:rsidRDefault="0057566E">
      <w:pPr>
        <w:pStyle w:val="ListParagraph"/>
        <w:numPr>
          <w:ilvl w:val="0"/>
          <w:numId w:val="575"/>
        </w:numPr>
        <w:contextualSpacing/>
      </w:pPr>
      <w:r>
        <w:t>&lt;draw:g&gt;</w:t>
      </w:r>
    </w:p>
    <w:p w:rsidR="006A00B2" w:rsidRDefault="0057566E">
      <w:pPr>
        <w:pStyle w:val="ListParagraph"/>
        <w:numPr>
          <w:ilvl w:val="0"/>
          <w:numId w:val="575"/>
        </w:numPr>
        <w:contextualSpacing/>
      </w:pPr>
      <w:r>
        <w:t>&lt;draw:frame&gt;</w:t>
      </w:r>
    </w:p>
    <w:p w:rsidR="006A00B2" w:rsidRDefault="0057566E">
      <w:pPr>
        <w:pStyle w:val="ListParagraph"/>
        <w:numPr>
          <w:ilvl w:val="0"/>
          <w:numId w:val="575"/>
        </w:numPr>
        <w:contextualSpacing/>
      </w:pPr>
      <w:r>
        <w:t>&lt;draw:image&gt;</w:t>
      </w:r>
    </w:p>
    <w:p w:rsidR="006A00B2" w:rsidRDefault="0057566E">
      <w:pPr>
        <w:pStyle w:val="ListParagraph"/>
        <w:numPr>
          <w:ilvl w:val="0"/>
          <w:numId w:val="575"/>
        </w:numPr>
        <w:contextualSpacing/>
      </w:pPr>
      <w:r>
        <w:t>&lt;draw:text-box&gt;</w:t>
      </w:r>
    </w:p>
    <w:p w:rsidR="006A00B2" w:rsidRDefault="0057566E">
      <w:pPr>
        <w:pStyle w:val="ListParagraph"/>
        <w:numPr>
          <w:ilvl w:val="0"/>
          <w:numId w:val="575"/>
        </w:numPr>
      </w:pPr>
      <w:r>
        <w:t xml:space="preserve">&lt;draw:custom-shape&gt; </w:t>
      </w:r>
    </w:p>
    <w:p w:rsidR="006A00B2" w:rsidRDefault="0057566E">
      <w:pPr>
        <w:pStyle w:val="Definition-Field"/>
      </w:pPr>
      <w:r>
        <w:t xml:space="preserve">e.   </w:t>
      </w:r>
      <w:r>
        <w:rPr>
          <w:i/>
        </w:rPr>
        <w:t>The standard defines the attribute draw:dots1-length, contained within the element &lt;draw:stroke-dash&gt;, contained within the parent element &lt;office:styles&gt;</w:t>
      </w:r>
    </w:p>
    <w:p w:rsidR="006A00B2" w:rsidRDefault="0057566E">
      <w:pPr>
        <w:pStyle w:val="Definition-Field2"/>
      </w:pPr>
      <w:r>
        <w:t>Word 2013 supports this attribute for a style applied to a</w:t>
      </w:r>
      <w:r>
        <w:t>ny of the following elements:</w:t>
      </w:r>
    </w:p>
    <w:p w:rsidR="006A00B2" w:rsidRDefault="0057566E">
      <w:pPr>
        <w:pStyle w:val="ListParagraph"/>
        <w:numPr>
          <w:ilvl w:val="0"/>
          <w:numId w:val="576"/>
        </w:numPr>
        <w:contextualSpacing/>
      </w:pPr>
      <w:r>
        <w:t>&lt;draw:rect&gt;</w:t>
      </w:r>
    </w:p>
    <w:p w:rsidR="006A00B2" w:rsidRDefault="0057566E">
      <w:pPr>
        <w:pStyle w:val="ListParagraph"/>
        <w:numPr>
          <w:ilvl w:val="0"/>
          <w:numId w:val="576"/>
        </w:numPr>
        <w:contextualSpacing/>
      </w:pPr>
      <w:r>
        <w:t>&lt;draw:line&gt;</w:t>
      </w:r>
    </w:p>
    <w:p w:rsidR="006A00B2" w:rsidRDefault="0057566E">
      <w:pPr>
        <w:pStyle w:val="ListParagraph"/>
        <w:numPr>
          <w:ilvl w:val="0"/>
          <w:numId w:val="576"/>
        </w:numPr>
        <w:contextualSpacing/>
      </w:pPr>
      <w:r>
        <w:t>&lt;draw:polyline&gt;</w:t>
      </w:r>
    </w:p>
    <w:p w:rsidR="006A00B2" w:rsidRDefault="0057566E">
      <w:pPr>
        <w:pStyle w:val="ListParagraph"/>
        <w:numPr>
          <w:ilvl w:val="0"/>
          <w:numId w:val="576"/>
        </w:numPr>
        <w:contextualSpacing/>
      </w:pPr>
      <w:r>
        <w:t>&lt;draw:polygon&gt;</w:t>
      </w:r>
    </w:p>
    <w:p w:rsidR="006A00B2" w:rsidRDefault="0057566E">
      <w:pPr>
        <w:pStyle w:val="ListParagraph"/>
        <w:numPr>
          <w:ilvl w:val="0"/>
          <w:numId w:val="576"/>
        </w:numPr>
        <w:contextualSpacing/>
      </w:pPr>
      <w:r>
        <w:t>&lt;draw:regular-polygon&gt;</w:t>
      </w:r>
    </w:p>
    <w:p w:rsidR="006A00B2" w:rsidRDefault="0057566E">
      <w:pPr>
        <w:pStyle w:val="ListParagraph"/>
        <w:numPr>
          <w:ilvl w:val="0"/>
          <w:numId w:val="576"/>
        </w:numPr>
        <w:contextualSpacing/>
      </w:pPr>
      <w:r>
        <w:t>&lt;draw:path&gt;</w:t>
      </w:r>
    </w:p>
    <w:p w:rsidR="006A00B2" w:rsidRDefault="0057566E">
      <w:pPr>
        <w:pStyle w:val="ListParagraph"/>
        <w:numPr>
          <w:ilvl w:val="0"/>
          <w:numId w:val="576"/>
        </w:numPr>
        <w:contextualSpacing/>
      </w:pPr>
      <w:r>
        <w:t>&lt;draw:circle&gt;</w:t>
      </w:r>
    </w:p>
    <w:p w:rsidR="006A00B2" w:rsidRDefault="0057566E">
      <w:pPr>
        <w:pStyle w:val="ListParagraph"/>
        <w:numPr>
          <w:ilvl w:val="0"/>
          <w:numId w:val="576"/>
        </w:numPr>
        <w:contextualSpacing/>
      </w:pPr>
      <w:r>
        <w:t>&lt;draw:ellipse&gt;</w:t>
      </w:r>
    </w:p>
    <w:p w:rsidR="006A00B2" w:rsidRDefault="0057566E">
      <w:pPr>
        <w:pStyle w:val="ListParagraph"/>
        <w:numPr>
          <w:ilvl w:val="0"/>
          <w:numId w:val="576"/>
        </w:numPr>
        <w:contextualSpacing/>
      </w:pPr>
      <w:r>
        <w:t>&lt;draw:connector&gt;</w:t>
      </w:r>
    </w:p>
    <w:p w:rsidR="006A00B2" w:rsidRDefault="0057566E">
      <w:pPr>
        <w:pStyle w:val="ListParagraph"/>
        <w:numPr>
          <w:ilvl w:val="0"/>
          <w:numId w:val="576"/>
        </w:numPr>
        <w:contextualSpacing/>
      </w:pPr>
      <w:r>
        <w:t>&lt;draw:caption&gt;</w:t>
      </w:r>
    </w:p>
    <w:p w:rsidR="006A00B2" w:rsidRDefault="0057566E">
      <w:pPr>
        <w:pStyle w:val="ListParagraph"/>
        <w:numPr>
          <w:ilvl w:val="0"/>
          <w:numId w:val="576"/>
        </w:numPr>
        <w:contextualSpacing/>
      </w:pPr>
      <w:r>
        <w:t>&lt;draw:measure&gt;</w:t>
      </w:r>
    </w:p>
    <w:p w:rsidR="006A00B2" w:rsidRDefault="0057566E">
      <w:pPr>
        <w:pStyle w:val="ListParagraph"/>
        <w:numPr>
          <w:ilvl w:val="0"/>
          <w:numId w:val="576"/>
        </w:numPr>
        <w:contextualSpacing/>
      </w:pPr>
      <w:r>
        <w:t>&lt;draw:g&gt;</w:t>
      </w:r>
    </w:p>
    <w:p w:rsidR="006A00B2" w:rsidRDefault="0057566E">
      <w:pPr>
        <w:pStyle w:val="ListParagraph"/>
        <w:numPr>
          <w:ilvl w:val="0"/>
          <w:numId w:val="576"/>
        </w:numPr>
        <w:contextualSpacing/>
      </w:pPr>
      <w:r>
        <w:t>&lt;draw:frame&gt;</w:t>
      </w:r>
    </w:p>
    <w:p w:rsidR="006A00B2" w:rsidRDefault="0057566E">
      <w:pPr>
        <w:pStyle w:val="ListParagraph"/>
        <w:numPr>
          <w:ilvl w:val="0"/>
          <w:numId w:val="576"/>
        </w:numPr>
        <w:contextualSpacing/>
      </w:pPr>
      <w:r>
        <w:t>&lt;draw:image&gt;</w:t>
      </w:r>
    </w:p>
    <w:p w:rsidR="006A00B2" w:rsidRDefault="0057566E">
      <w:pPr>
        <w:pStyle w:val="ListParagraph"/>
        <w:numPr>
          <w:ilvl w:val="0"/>
          <w:numId w:val="576"/>
        </w:numPr>
        <w:contextualSpacing/>
      </w:pPr>
      <w:r>
        <w:t>&lt;draw:text-box&gt;</w:t>
      </w:r>
    </w:p>
    <w:p w:rsidR="006A00B2" w:rsidRDefault="0057566E">
      <w:pPr>
        <w:pStyle w:val="ListParagraph"/>
        <w:numPr>
          <w:ilvl w:val="0"/>
          <w:numId w:val="576"/>
        </w:numPr>
      </w:pPr>
      <w:r>
        <w:t>&lt;draw:cus</w:t>
      </w:r>
      <w:r>
        <w:t xml:space="preserve">tom-shape&gt; </w:t>
      </w:r>
    </w:p>
    <w:p w:rsidR="006A00B2" w:rsidRDefault="0057566E">
      <w:pPr>
        <w:pStyle w:val="Definition-Field"/>
      </w:pPr>
      <w:r>
        <w:lastRenderedPageBreak/>
        <w:t xml:space="preserve">f.   </w:t>
      </w:r>
      <w:r>
        <w:rPr>
          <w:i/>
        </w:rPr>
        <w:t>The standard defines the attribute draw:dots2, contained within the element &lt;draw:stroke-dash&gt;, contained within the parent element &lt;office:styles&gt;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577"/>
        </w:numPr>
        <w:contextualSpacing/>
      </w:pPr>
      <w:r>
        <w:t>&lt;</w:t>
      </w:r>
      <w:r>
        <w:t>draw:rect&gt;</w:t>
      </w:r>
    </w:p>
    <w:p w:rsidR="006A00B2" w:rsidRDefault="0057566E">
      <w:pPr>
        <w:pStyle w:val="ListParagraph"/>
        <w:numPr>
          <w:ilvl w:val="0"/>
          <w:numId w:val="577"/>
        </w:numPr>
        <w:contextualSpacing/>
      </w:pPr>
      <w:r>
        <w:t>&lt;draw:line&gt;</w:t>
      </w:r>
    </w:p>
    <w:p w:rsidR="006A00B2" w:rsidRDefault="0057566E">
      <w:pPr>
        <w:pStyle w:val="ListParagraph"/>
        <w:numPr>
          <w:ilvl w:val="0"/>
          <w:numId w:val="577"/>
        </w:numPr>
        <w:contextualSpacing/>
      </w:pPr>
      <w:r>
        <w:t>&lt;draw:polyline&gt;</w:t>
      </w:r>
    </w:p>
    <w:p w:rsidR="006A00B2" w:rsidRDefault="0057566E">
      <w:pPr>
        <w:pStyle w:val="ListParagraph"/>
        <w:numPr>
          <w:ilvl w:val="0"/>
          <w:numId w:val="577"/>
        </w:numPr>
        <w:contextualSpacing/>
      </w:pPr>
      <w:r>
        <w:t>&lt;draw:polygon&gt;</w:t>
      </w:r>
    </w:p>
    <w:p w:rsidR="006A00B2" w:rsidRDefault="0057566E">
      <w:pPr>
        <w:pStyle w:val="ListParagraph"/>
        <w:numPr>
          <w:ilvl w:val="0"/>
          <w:numId w:val="577"/>
        </w:numPr>
        <w:contextualSpacing/>
      </w:pPr>
      <w:r>
        <w:t>&lt;draw:regular-polygon&gt;</w:t>
      </w:r>
    </w:p>
    <w:p w:rsidR="006A00B2" w:rsidRDefault="0057566E">
      <w:pPr>
        <w:pStyle w:val="ListParagraph"/>
        <w:numPr>
          <w:ilvl w:val="0"/>
          <w:numId w:val="577"/>
        </w:numPr>
        <w:contextualSpacing/>
      </w:pPr>
      <w:r>
        <w:t>&lt;draw:path&gt;</w:t>
      </w:r>
    </w:p>
    <w:p w:rsidR="006A00B2" w:rsidRDefault="0057566E">
      <w:pPr>
        <w:pStyle w:val="ListParagraph"/>
        <w:numPr>
          <w:ilvl w:val="0"/>
          <w:numId w:val="577"/>
        </w:numPr>
        <w:contextualSpacing/>
      </w:pPr>
      <w:r>
        <w:t>&lt;draw:circle&gt;</w:t>
      </w:r>
    </w:p>
    <w:p w:rsidR="006A00B2" w:rsidRDefault="0057566E">
      <w:pPr>
        <w:pStyle w:val="ListParagraph"/>
        <w:numPr>
          <w:ilvl w:val="0"/>
          <w:numId w:val="577"/>
        </w:numPr>
        <w:contextualSpacing/>
      </w:pPr>
      <w:r>
        <w:t>&lt;draw:ellipse&gt;</w:t>
      </w:r>
    </w:p>
    <w:p w:rsidR="006A00B2" w:rsidRDefault="0057566E">
      <w:pPr>
        <w:pStyle w:val="ListParagraph"/>
        <w:numPr>
          <w:ilvl w:val="0"/>
          <w:numId w:val="577"/>
        </w:numPr>
        <w:contextualSpacing/>
      </w:pPr>
      <w:r>
        <w:t>&lt;draw:connector&gt;</w:t>
      </w:r>
    </w:p>
    <w:p w:rsidR="006A00B2" w:rsidRDefault="0057566E">
      <w:pPr>
        <w:pStyle w:val="ListParagraph"/>
        <w:numPr>
          <w:ilvl w:val="0"/>
          <w:numId w:val="577"/>
        </w:numPr>
        <w:contextualSpacing/>
      </w:pPr>
      <w:r>
        <w:t>&lt;draw:caption&gt;</w:t>
      </w:r>
    </w:p>
    <w:p w:rsidR="006A00B2" w:rsidRDefault="0057566E">
      <w:pPr>
        <w:pStyle w:val="ListParagraph"/>
        <w:numPr>
          <w:ilvl w:val="0"/>
          <w:numId w:val="577"/>
        </w:numPr>
        <w:contextualSpacing/>
      </w:pPr>
      <w:r>
        <w:t>&lt;draw:measure&gt;</w:t>
      </w:r>
    </w:p>
    <w:p w:rsidR="006A00B2" w:rsidRDefault="0057566E">
      <w:pPr>
        <w:pStyle w:val="ListParagraph"/>
        <w:numPr>
          <w:ilvl w:val="0"/>
          <w:numId w:val="577"/>
        </w:numPr>
        <w:contextualSpacing/>
      </w:pPr>
      <w:r>
        <w:t>&lt;draw:g&gt;</w:t>
      </w:r>
    </w:p>
    <w:p w:rsidR="006A00B2" w:rsidRDefault="0057566E">
      <w:pPr>
        <w:pStyle w:val="ListParagraph"/>
        <w:numPr>
          <w:ilvl w:val="0"/>
          <w:numId w:val="577"/>
        </w:numPr>
        <w:contextualSpacing/>
      </w:pPr>
      <w:r>
        <w:t>&lt;draw:frame&gt;</w:t>
      </w:r>
    </w:p>
    <w:p w:rsidR="006A00B2" w:rsidRDefault="0057566E">
      <w:pPr>
        <w:pStyle w:val="ListParagraph"/>
        <w:numPr>
          <w:ilvl w:val="0"/>
          <w:numId w:val="577"/>
        </w:numPr>
        <w:contextualSpacing/>
      </w:pPr>
      <w:r>
        <w:t>&lt;draw:image&gt;</w:t>
      </w:r>
    </w:p>
    <w:p w:rsidR="006A00B2" w:rsidRDefault="0057566E">
      <w:pPr>
        <w:pStyle w:val="ListParagraph"/>
        <w:numPr>
          <w:ilvl w:val="0"/>
          <w:numId w:val="577"/>
        </w:numPr>
        <w:contextualSpacing/>
      </w:pPr>
      <w:r>
        <w:t>&lt;draw:text-box&gt;</w:t>
      </w:r>
    </w:p>
    <w:p w:rsidR="006A00B2" w:rsidRDefault="0057566E">
      <w:pPr>
        <w:pStyle w:val="ListParagraph"/>
        <w:numPr>
          <w:ilvl w:val="0"/>
          <w:numId w:val="577"/>
        </w:numPr>
      </w:pPr>
      <w:r>
        <w:t xml:space="preserve">&lt;draw:custom-shape&gt; </w:t>
      </w:r>
    </w:p>
    <w:p w:rsidR="006A00B2" w:rsidRDefault="0057566E">
      <w:pPr>
        <w:pStyle w:val="Definition-Field"/>
      </w:pPr>
      <w:r>
        <w:t xml:space="preserve">g.   </w:t>
      </w:r>
      <w:r>
        <w:rPr>
          <w:i/>
        </w:rPr>
        <w:t>The standard d</w:t>
      </w:r>
      <w:r>
        <w:rPr>
          <w:i/>
        </w:rPr>
        <w:t>efines the attribute draw:dots2-length, contained within the element &lt;draw:stroke-dash&gt;, contained within the parent element &lt;office:styles&gt;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578"/>
        </w:numPr>
        <w:contextualSpacing/>
      </w:pPr>
      <w:r>
        <w:t>&lt;draw:rect&gt;</w:t>
      </w:r>
    </w:p>
    <w:p w:rsidR="006A00B2" w:rsidRDefault="0057566E">
      <w:pPr>
        <w:pStyle w:val="ListParagraph"/>
        <w:numPr>
          <w:ilvl w:val="0"/>
          <w:numId w:val="578"/>
        </w:numPr>
        <w:contextualSpacing/>
      </w:pPr>
      <w:r>
        <w:t>&lt;draw:line&gt;</w:t>
      </w:r>
    </w:p>
    <w:p w:rsidR="006A00B2" w:rsidRDefault="0057566E">
      <w:pPr>
        <w:pStyle w:val="ListParagraph"/>
        <w:numPr>
          <w:ilvl w:val="0"/>
          <w:numId w:val="578"/>
        </w:numPr>
        <w:contextualSpacing/>
      </w:pPr>
      <w:r>
        <w:t>&lt;dr</w:t>
      </w:r>
      <w:r>
        <w:t>aw:polyline&gt;</w:t>
      </w:r>
    </w:p>
    <w:p w:rsidR="006A00B2" w:rsidRDefault="0057566E">
      <w:pPr>
        <w:pStyle w:val="ListParagraph"/>
        <w:numPr>
          <w:ilvl w:val="0"/>
          <w:numId w:val="578"/>
        </w:numPr>
        <w:contextualSpacing/>
      </w:pPr>
      <w:r>
        <w:t>&lt;draw:polygon&gt;</w:t>
      </w:r>
    </w:p>
    <w:p w:rsidR="006A00B2" w:rsidRDefault="0057566E">
      <w:pPr>
        <w:pStyle w:val="ListParagraph"/>
        <w:numPr>
          <w:ilvl w:val="0"/>
          <w:numId w:val="578"/>
        </w:numPr>
        <w:contextualSpacing/>
      </w:pPr>
      <w:r>
        <w:t>&lt;draw:regular-polygon&gt;</w:t>
      </w:r>
    </w:p>
    <w:p w:rsidR="006A00B2" w:rsidRDefault="0057566E">
      <w:pPr>
        <w:pStyle w:val="ListParagraph"/>
        <w:numPr>
          <w:ilvl w:val="0"/>
          <w:numId w:val="578"/>
        </w:numPr>
        <w:contextualSpacing/>
      </w:pPr>
      <w:r>
        <w:t>&lt;draw:path&gt;</w:t>
      </w:r>
    </w:p>
    <w:p w:rsidR="006A00B2" w:rsidRDefault="0057566E">
      <w:pPr>
        <w:pStyle w:val="ListParagraph"/>
        <w:numPr>
          <w:ilvl w:val="0"/>
          <w:numId w:val="578"/>
        </w:numPr>
        <w:contextualSpacing/>
      </w:pPr>
      <w:r>
        <w:t>&lt;draw:circle&gt;</w:t>
      </w:r>
    </w:p>
    <w:p w:rsidR="006A00B2" w:rsidRDefault="0057566E">
      <w:pPr>
        <w:pStyle w:val="ListParagraph"/>
        <w:numPr>
          <w:ilvl w:val="0"/>
          <w:numId w:val="578"/>
        </w:numPr>
        <w:contextualSpacing/>
      </w:pPr>
      <w:r>
        <w:t>&lt;draw:ellipse&gt;</w:t>
      </w:r>
    </w:p>
    <w:p w:rsidR="006A00B2" w:rsidRDefault="0057566E">
      <w:pPr>
        <w:pStyle w:val="ListParagraph"/>
        <w:numPr>
          <w:ilvl w:val="0"/>
          <w:numId w:val="578"/>
        </w:numPr>
        <w:contextualSpacing/>
      </w:pPr>
      <w:r>
        <w:t>&lt;draw:connector&gt;</w:t>
      </w:r>
    </w:p>
    <w:p w:rsidR="006A00B2" w:rsidRDefault="0057566E">
      <w:pPr>
        <w:pStyle w:val="ListParagraph"/>
        <w:numPr>
          <w:ilvl w:val="0"/>
          <w:numId w:val="578"/>
        </w:numPr>
        <w:contextualSpacing/>
      </w:pPr>
      <w:r>
        <w:t>&lt;draw:caption&gt;</w:t>
      </w:r>
    </w:p>
    <w:p w:rsidR="006A00B2" w:rsidRDefault="0057566E">
      <w:pPr>
        <w:pStyle w:val="ListParagraph"/>
        <w:numPr>
          <w:ilvl w:val="0"/>
          <w:numId w:val="578"/>
        </w:numPr>
        <w:contextualSpacing/>
      </w:pPr>
      <w:r>
        <w:t>&lt;draw:measure&gt;</w:t>
      </w:r>
    </w:p>
    <w:p w:rsidR="006A00B2" w:rsidRDefault="0057566E">
      <w:pPr>
        <w:pStyle w:val="ListParagraph"/>
        <w:numPr>
          <w:ilvl w:val="0"/>
          <w:numId w:val="578"/>
        </w:numPr>
        <w:contextualSpacing/>
      </w:pPr>
      <w:r>
        <w:t>&lt;draw:g&gt;</w:t>
      </w:r>
    </w:p>
    <w:p w:rsidR="006A00B2" w:rsidRDefault="0057566E">
      <w:pPr>
        <w:pStyle w:val="ListParagraph"/>
        <w:numPr>
          <w:ilvl w:val="0"/>
          <w:numId w:val="578"/>
        </w:numPr>
        <w:contextualSpacing/>
      </w:pPr>
      <w:r>
        <w:t>&lt;draw:frame&gt;</w:t>
      </w:r>
    </w:p>
    <w:p w:rsidR="006A00B2" w:rsidRDefault="0057566E">
      <w:pPr>
        <w:pStyle w:val="ListParagraph"/>
        <w:numPr>
          <w:ilvl w:val="0"/>
          <w:numId w:val="578"/>
        </w:numPr>
        <w:contextualSpacing/>
      </w:pPr>
      <w:r>
        <w:t>&lt;draw:image&gt;</w:t>
      </w:r>
    </w:p>
    <w:p w:rsidR="006A00B2" w:rsidRDefault="0057566E">
      <w:pPr>
        <w:pStyle w:val="ListParagraph"/>
        <w:numPr>
          <w:ilvl w:val="0"/>
          <w:numId w:val="578"/>
        </w:numPr>
        <w:contextualSpacing/>
      </w:pPr>
      <w:r>
        <w:t>&lt;draw:text-box&gt;</w:t>
      </w:r>
    </w:p>
    <w:p w:rsidR="006A00B2" w:rsidRDefault="0057566E">
      <w:pPr>
        <w:pStyle w:val="ListParagraph"/>
        <w:numPr>
          <w:ilvl w:val="0"/>
          <w:numId w:val="578"/>
        </w:numPr>
      </w:pPr>
      <w:r>
        <w:t xml:space="preserve">&lt;draw:custom-shape&gt; </w:t>
      </w:r>
    </w:p>
    <w:p w:rsidR="006A00B2" w:rsidRDefault="0057566E">
      <w:pPr>
        <w:pStyle w:val="Definition-Field"/>
      </w:pPr>
      <w:r>
        <w:t xml:space="preserve">h.   </w:t>
      </w:r>
      <w:r>
        <w:rPr>
          <w:i/>
        </w:rPr>
        <w:t xml:space="preserve">The standard defines the attribute </w:t>
      </w:r>
      <w:r>
        <w:rPr>
          <w:i/>
        </w:rPr>
        <w:t>draw:name, contained within the element &lt;draw:stroke-dash&gt;, contained within the parent element &lt;office:styles&gt;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579"/>
        </w:numPr>
        <w:contextualSpacing/>
      </w:pPr>
      <w:r>
        <w:t>&lt;draw:rect&gt;</w:t>
      </w:r>
    </w:p>
    <w:p w:rsidR="006A00B2" w:rsidRDefault="0057566E">
      <w:pPr>
        <w:pStyle w:val="ListParagraph"/>
        <w:numPr>
          <w:ilvl w:val="0"/>
          <w:numId w:val="579"/>
        </w:numPr>
        <w:contextualSpacing/>
      </w:pPr>
      <w:r>
        <w:t>&lt;draw:line&gt;</w:t>
      </w:r>
    </w:p>
    <w:p w:rsidR="006A00B2" w:rsidRDefault="0057566E">
      <w:pPr>
        <w:pStyle w:val="ListParagraph"/>
        <w:numPr>
          <w:ilvl w:val="0"/>
          <w:numId w:val="579"/>
        </w:numPr>
        <w:contextualSpacing/>
      </w:pPr>
      <w:r>
        <w:t>&lt;draw:polyline&gt;</w:t>
      </w:r>
    </w:p>
    <w:p w:rsidR="006A00B2" w:rsidRDefault="0057566E">
      <w:pPr>
        <w:pStyle w:val="ListParagraph"/>
        <w:numPr>
          <w:ilvl w:val="0"/>
          <w:numId w:val="579"/>
        </w:numPr>
        <w:contextualSpacing/>
      </w:pPr>
      <w:r>
        <w:t>&lt;draw:polygon&gt;</w:t>
      </w:r>
    </w:p>
    <w:p w:rsidR="006A00B2" w:rsidRDefault="0057566E">
      <w:pPr>
        <w:pStyle w:val="ListParagraph"/>
        <w:numPr>
          <w:ilvl w:val="0"/>
          <w:numId w:val="579"/>
        </w:numPr>
        <w:contextualSpacing/>
      </w:pPr>
      <w:r>
        <w:t>&lt;</w:t>
      </w:r>
      <w:r>
        <w:t>draw:regular-polygon&gt;</w:t>
      </w:r>
    </w:p>
    <w:p w:rsidR="006A00B2" w:rsidRDefault="0057566E">
      <w:pPr>
        <w:pStyle w:val="ListParagraph"/>
        <w:numPr>
          <w:ilvl w:val="0"/>
          <w:numId w:val="579"/>
        </w:numPr>
        <w:contextualSpacing/>
      </w:pPr>
      <w:r>
        <w:t>&lt;draw:path&gt;</w:t>
      </w:r>
    </w:p>
    <w:p w:rsidR="006A00B2" w:rsidRDefault="0057566E">
      <w:pPr>
        <w:pStyle w:val="ListParagraph"/>
        <w:numPr>
          <w:ilvl w:val="0"/>
          <w:numId w:val="579"/>
        </w:numPr>
        <w:contextualSpacing/>
      </w:pPr>
      <w:r>
        <w:t>&lt;draw:circle&gt;</w:t>
      </w:r>
    </w:p>
    <w:p w:rsidR="006A00B2" w:rsidRDefault="0057566E">
      <w:pPr>
        <w:pStyle w:val="ListParagraph"/>
        <w:numPr>
          <w:ilvl w:val="0"/>
          <w:numId w:val="579"/>
        </w:numPr>
        <w:contextualSpacing/>
      </w:pPr>
      <w:r>
        <w:t>&lt;draw:ellipse&gt;</w:t>
      </w:r>
    </w:p>
    <w:p w:rsidR="006A00B2" w:rsidRDefault="0057566E">
      <w:pPr>
        <w:pStyle w:val="ListParagraph"/>
        <w:numPr>
          <w:ilvl w:val="0"/>
          <w:numId w:val="579"/>
        </w:numPr>
        <w:contextualSpacing/>
      </w:pPr>
      <w:r>
        <w:t>&lt;draw:connector&gt;</w:t>
      </w:r>
    </w:p>
    <w:p w:rsidR="006A00B2" w:rsidRDefault="0057566E">
      <w:pPr>
        <w:pStyle w:val="ListParagraph"/>
        <w:numPr>
          <w:ilvl w:val="0"/>
          <w:numId w:val="579"/>
        </w:numPr>
        <w:contextualSpacing/>
      </w:pPr>
      <w:r>
        <w:t>&lt;draw:caption&gt;</w:t>
      </w:r>
    </w:p>
    <w:p w:rsidR="006A00B2" w:rsidRDefault="0057566E">
      <w:pPr>
        <w:pStyle w:val="ListParagraph"/>
        <w:numPr>
          <w:ilvl w:val="0"/>
          <w:numId w:val="579"/>
        </w:numPr>
        <w:contextualSpacing/>
      </w:pPr>
      <w:r>
        <w:lastRenderedPageBreak/>
        <w:t>&lt;draw:measure&gt;</w:t>
      </w:r>
    </w:p>
    <w:p w:rsidR="006A00B2" w:rsidRDefault="0057566E">
      <w:pPr>
        <w:pStyle w:val="ListParagraph"/>
        <w:numPr>
          <w:ilvl w:val="0"/>
          <w:numId w:val="579"/>
        </w:numPr>
        <w:contextualSpacing/>
      </w:pPr>
      <w:r>
        <w:t>&lt;draw:g&gt;</w:t>
      </w:r>
    </w:p>
    <w:p w:rsidR="006A00B2" w:rsidRDefault="0057566E">
      <w:pPr>
        <w:pStyle w:val="ListParagraph"/>
        <w:numPr>
          <w:ilvl w:val="0"/>
          <w:numId w:val="579"/>
        </w:numPr>
        <w:contextualSpacing/>
      </w:pPr>
      <w:r>
        <w:t>&lt;draw:frame&gt;</w:t>
      </w:r>
    </w:p>
    <w:p w:rsidR="006A00B2" w:rsidRDefault="0057566E">
      <w:pPr>
        <w:pStyle w:val="ListParagraph"/>
        <w:numPr>
          <w:ilvl w:val="0"/>
          <w:numId w:val="579"/>
        </w:numPr>
        <w:contextualSpacing/>
      </w:pPr>
      <w:r>
        <w:t>&lt;draw:image&gt;</w:t>
      </w:r>
    </w:p>
    <w:p w:rsidR="006A00B2" w:rsidRDefault="0057566E">
      <w:pPr>
        <w:pStyle w:val="ListParagraph"/>
        <w:numPr>
          <w:ilvl w:val="0"/>
          <w:numId w:val="579"/>
        </w:numPr>
        <w:contextualSpacing/>
      </w:pPr>
      <w:r>
        <w:t>&lt;draw:text-box&gt;</w:t>
      </w:r>
    </w:p>
    <w:p w:rsidR="006A00B2" w:rsidRDefault="0057566E">
      <w:pPr>
        <w:pStyle w:val="ListParagraph"/>
        <w:numPr>
          <w:ilvl w:val="0"/>
          <w:numId w:val="579"/>
        </w:numPr>
      </w:pPr>
      <w:r>
        <w:t xml:space="preserve">&lt;draw:custom-shape&gt; </w:t>
      </w:r>
    </w:p>
    <w:p w:rsidR="006A00B2" w:rsidRDefault="0057566E">
      <w:pPr>
        <w:pStyle w:val="Definition-Field"/>
      </w:pPr>
      <w:r>
        <w:t xml:space="preserve">i.   </w:t>
      </w:r>
      <w:r>
        <w:rPr>
          <w:i/>
        </w:rPr>
        <w:t>The standard defines the attribute draw:style, contained within the e</w:t>
      </w:r>
      <w:r>
        <w:rPr>
          <w:i/>
        </w:rPr>
        <w:t>lement &lt;draw:stroke-dash&gt;, contained within the parent element &lt;office:styles&gt;</w:t>
      </w:r>
    </w:p>
    <w:p w:rsidR="006A00B2" w:rsidRDefault="0057566E">
      <w:pPr>
        <w:pStyle w:val="Definition-Field2"/>
      </w:pPr>
      <w:r>
        <w:t>Word 2013 supports this attribute for a style applied to any of the following elements:</w:t>
      </w:r>
    </w:p>
    <w:p w:rsidR="006A00B2" w:rsidRDefault="0057566E">
      <w:pPr>
        <w:pStyle w:val="ListParagraph"/>
        <w:numPr>
          <w:ilvl w:val="0"/>
          <w:numId w:val="580"/>
        </w:numPr>
        <w:contextualSpacing/>
      </w:pPr>
      <w:r>
        <w:t>&lt;draw:rect&gt;</w:t>
      </w:r>
    </w:p>
    <w:p w:rsidR="006A00B2" w:rsidRDefault="0057566E">
      <w:pPr>
        <w:pStyle w:val="ListParagraph"/>
        <w:numPr>
          <w:ilvl w:val="0"/>
          <w:numId w:val="580"/>
        </w:numPr>
        <w:contextualSpacing/>
      </w:pPr>
      <w:r>
        <w:t>&lt;draw:line&gt;</w:t>
      </w:r>
    </w:p>
    <w:p w:rsidR="006A00B2" w:rsidRDefault="0057566E">
      <w:pPr>
        <w:pStyle w:val="ListParagraph"/>
        <w:numPr>
          <w:ilvl w:val="0"/>
          <w:numId w:val="580"/>
        </w:numPr>
        <w:contextualSpacing/>
      </w:pPr>
      <w:r>
        <w:t>&lt;draw:polyline&gt;</w:t>
      </w:r>
    </w:p>
    <w:p w:rsidR="006A00B2" w:rsidRDefault="0057566E">
      <w:pPr>
        <w:pStyle w:val="ListParagraph"/>
        <w:numPr>
          <w:ilvl w:val="0"/>
          <w:numId w:val="580"/>
        </w:numPr>
        <w:contextualSpacing/>
      </w:pPr>
      <w:r>
        <w:t>&lt;draw:polygon&gt;</w:t>
      </w:r>
    </w:p>
    <w:p w:rsidR="006A00B2" w:rsidRDefault="0057566E">
      <w:pPr>
        <w:pStyle w:val="ListParagraph"/>
        <w:numPr>
          <w:ilvl w:val="0"/>
          <w:numId w:val="580"/>
        </w:numPr>
        <w:contextualSpacing/>
      </w:pPr>
      <w:r>
        <w:t>&lt;draw:regular-polygon&gt;</w:t>
      </w:r>
    </w:p>
    <w:p w:rsidR="006A00B2" w:rsidRDefault="0057566E">
      <w:pPr>
        <w:pStyle w:val="ListParagraph"/>
        <w:numPr>
          <w:ilvl w:val="0"/>
          <w:numId w:val="580"/>
        </w:numPr>
        <w:contextualSpacing/>
      </w:pPr>
      <w:r>
        <w:t>&lt;draw:path&gt;</w:t>
      </w:r>
    </w:p>
    <w:p w:rsidR="006A00B2" w:rsidRDefault="0057566E">
      <w:pPr>
        <w:pStyle w:val="ListParagraph"/>
        <w:numPr>
          <w:ilvl w:val="0"/>
          <w:numId w:val="580"/>
        </w:numPr>
        <w:contextualSpacing/>
      </w:pPr>
      <w:r>
        <w:t>&lt;draw:circle&gt;</w:t>
      </w:r>
    </w:p>
    <w:p w:rsidR="006A00B2" w:rsidRDefault="0057566E">
      <w:pPr>
        <w:pStyle w:val="ListParagraph"/>
        <w:numPr>
          <w:ilvl w:val="0"/>
          <w:numId w:val="580"/>
        </w:numPr>
        <w:contextualSpacing/>
      </w:pPr>
      <w:r>
        <w:t>&lt;draw:ellipse&gt;</w:t>
      </w:r>
    </w:p>
    <w:p w:rsidR="006A00B2" w:rsidRDefault="0057566E">
      <w:pPr>
        <w:pStyle w:val="ListParagraph"/>
        <w:numPr>
          <w:ilvl w:val="0"/>
          <w:numId w:val="580"/>
        </w:numPr>
        <w:contextualSpacing/>
      </w:pPr>
      <w:r>
        <w:t>&lt;draw:connector&gt;</w:t>
      </w:r>
    </w:p>
    <w:p w:rsidR="006A00B2" w:rsidRDefault="0057566E">
      <w:pPr>
        <w:pStyle w:val="ListParagraph"/>
        <w:numPr>
          <w:ilvl w:val="0"/>
          <w:numId w:val="580"/>
        </w:numPr>
        <w:contextualSpacing/>
      </w:pPr>
      <w:r>
        <w:t>&lt;draw:caption&gt;</w:t>
      </w:r>
    </w:p>
    <w:p w:rsidR="006A00B2" w:rsidRDefault="0057566E">
      <w:pPr>
        <w:pStyle w:val="ListParagraph"/>
        <w:numPr>
          <w:ilvl w:val="0"/>
          <w:numId w:val="580"/>
        </w:numPr>
        <w:contextualSpacing/>
      </w:pPr>
      <w:r>
        <w:t>&lt;draw:measure&gt;</w:t>
      </w:r>
    </w:p>
    <w:p w:rsidR="006A00B2" w:rsidRDefault="0057566E">
      <w:pPr>
        <w:pStyle w:val="ListParagraph"/>
        <w:numPr>
          <w:ilvl w:val="0"/>
          <w:numId w:val="580"/>
        </w:numPr>
        <w:contextualSpacing/>
      </w:pPr>
      <w:r>
        <w:t>&lt;draw:g&gt;</w:t>
      </w:r>
    </w:p>
    <w:p w:rsidR="006A00B2" w:rsidRDefault="0057566E">
      <w:pPr>
        <w:pStyle w:val="ListParagraph"/>
        <w:numPr>
          <w:ilvl w:val="0"/>
          <w:numId w:val="580"/>
        </w:numPr>
        <w:contextualSpacing/>
      </w:pPr>
      <w:r>
        <w:t>&lt;draw:frame&gt;</w:t>
      </w:r>
    </w:p>
    <w:p w:rsidR="006A00B2" w:rsidRDefault="0057566E">
      <w:pPr>
        <w:pStyle w:val="ListParagraph"/>
        <w:numPr>
          <w:ilvl w:val="0"/>
          <w:numId w:val="580"/>
        </w:numPr>
        <w:contextualSpacing/>
      </w:pPr>
      <w:r>
        <w:t>&lt;draw:image&gt;</w:t>
      </w:r>
    </w:p>
    <w:p w:rsidR="006A00B2" w:rsidRDefault="0057566E">
      <w:pPr>
        <w:pStyle w:val="ListParagraph"/>
        <w:numPr>
          <w:ilvl w:val="0"/>
          <w:numId w:val="580"/>
        </w:numPr>
        <w:contextualSpacing/>
      </w:pPr>
      <w:r>
        <w:t>&lt;draw:text-box&gt;</w:t>
      </w:r>
    </w:p>
    <w:p w:rsidR="006A00B2" w:rsidRDefault="0057566E">
      <w:pPr>
        <w:pStyle w:val="ListParagraph"/>
        <w:numPr>
          <w:ilvl w:val="0"/>
          <w:numId w:val="580"/>
        </w:numPr>
      </w:pPr>
      <w:r>
        <w:t>&lt;draw:custom-shape&gt;</w:t>
      </w:r>
    </w:p>
    <w:p w:rsidR="006A00B2" w:rsidRDefault="0057566E">
      <w:pPr>
        <w:pStyle w:val="Definition-Field2"/>
      </w:pPr>
      <w:r>
        <w:t xml:space="preserve">Word interprets all styles as "rect". </w:t>
      </w:r>
    </w:p>
    <w:p w:rsidR="006A00B2" w:rsidRDefault="0057566E">
      <w:pPr>
        <w:pStyle w:val="Definition-Field"/>
      </w:pPr>
      <w:r>
        <w:t xml:space="preserve">j.   </w:t>
      </w:r>
      <w:r>
        <w:rPr>
          <w:i/>
        </w:rPr>
        <w:t>The standard defines the element &lt;draw:stroke-dash&gt;, contained w</w:t>
      </w:r>
      <w:r>
        <w:rPr>
          <w:i/>
        </w:rPr>
        <w:t>ithin the parent element &lt;office:styles&gt;</w:t>
      </w:r>
    </w:p>
    <w:p w:rsidR="006A00B2" w:rsidRDefault="0057566E">
      <w:pPr>
        <w:pStyle w:val="Definition-Field2"/>
      </w:pPr>
      <w:r>
        <w:t>Excel 2013 supports this element for a style applied to any of the following elements:</w:t>
      </w:r>
    </w:p>
    <w:p w:rsidR="006A00B2" w:rsidRDefault="0057566E">
      <w:pPr>
        <w:pStyle w:val="ListParagraph"/>
        <w:numPr>
          <w:ilvl w:val="0"/>
          <w:numId w:val="581"/>
        </w:numPr>
        <w:contextualSpacing/>
      </w:pPr>
      <w:r>
        <w:t>&lt;draw:rect&gt;</w:t>
      </w:r>
    </w:p>
    <w:p w:rsidR="006A00B2" w:rsidRDefault="0057566E">
      <w:pPr>
        <w:pStyle w:val="ListParagraph"/>
        <w:numPr>
          <w:ilvl w:val="0"/>
          <w:numId w:val="581"/>
        </w:numPr>
        <w:contextualSpacing/>
      </w:pPr>
      <w:r>
        <w:t>&lt;draw:line&gt;</w:t>
      </w:r>
    </w:p>
    <w:p w:rsidR="006A00B2" w:rsidRDefault="0057566E">
      <w:pPr>
        <w:pStyle w:val="ListParagraph"/>
        <w:numPr>
          <w:ilvl w:val="0"/>
          <w:numId w:val="581"/>
        </w:numPr>
        <w:contextualSpacing/>
      </w:pPr>
      <w:r>
        <w:t>&lt;draw:polyline&gt;</w:t>
      </w:r>
    </w:p>
    <w:p w:rsidR="006A00B2" w:rsidRDefault="0057566E">
      <w:pPr>
        <w:pStyle w:val="ListParagraph"/>
        <w:numPr>
          <w:ilvl w:val="0"/>
          <w:numId w:val="581"/>
        </w:numPr>
        <w:contextualSpacing/>
      </w:pPr>
      <w:r>
        <w:t>&lt;draw:polygon&gt;</w:t>
      </w:r>
    </w:p>
    <w:p w:rsidR="006A00B2" w:rsidRDefault="0057566E">
      <w:pPr>
        <w:pStyle w:val="ListParagraph"/>
        <w:numPr>
          <w:ilvl w:val="0"/>
          <w:numId w:val="581"/>
        </w:numPr>
        <w:contextualSpacing/>
      </w:pPr>
      <w:r>
        <w:t>&lt;draw:regular-polygon&gt;</w:t>
      </w:r>
    </w:p>
    <w:p w:rsidR="006A00B2" w:rsidRDefault="0057566E">
      <w:pPr>
        <w:pStyle w:val="ListParagraph"/>
        <w:numPr>
          <w:ilvl w:val="0"/>
          <w:numId w:val="581"/>
        </w:numPr>
        <w:contextualSpacing/>
      </w:pPr>
      <w:r>
        <w:t>&lt;draw:path&gt;</w:t>
      </w:r>
    </w:p>
    <w:p w:rsidR="006A00B2" w:rsidRDefault="0057566E">
      <w:pPr>
        <w:pStyle w:val="ListParagraph"/>
        <w:numPr>
          <w:ilvl w:val="0"/>
          <w:numId w:val="581"/>
        </w:numPr>
        <w:contextualSpacing/>
      </w:pPr>
      <w:r>
        <w:t>&lt;draw:circle&gt;</w:t>
      </w:r>
    </w:p>
    <w:p w:rsidR="006A00B2" w:rsidRDefault="0057566E">
      <w:pPr>
        <w:pStyle w:val="ListParagraph"/>
        <w:numPr>
          <w:ilvl w:val="0"/>
          <w:numId w:val="581"/>
        </w:numPr>
        <w:contextualSpacing/>
      </w:pPr>
      <w:r>
        <w:t>&lt;draw:ellipse&gt;</w:t>
      </w:r>
    </w:p>
    <w:p w:rsidR="006A00B2" w:rsidRDefault="0057566E">
      <w:pPr>
        <w:pStyle w:val="ListParagraph"/>
        <w:numPr>
          <w:ilvl w:val="0"/>
          <w:numId w:val="581"/>
        </w:numPr>
        <w:contextualSpacing/>
      </w:pPr>
      <w:r>
        <w:t>&lt;</w:t>
      </w:r>
      <w:r>
        <w:t>draw:connector&gt;</w:t>
      </w:r>
    </w:p>
    <w:p w:rsidR="006A00B2" w:rsidRDefault="0057566E">
      <w:pPr>
        <w:pStyle w:val="ListParagraph"/>
        <w:numPr>
          <w:ilvl w:val="0"/>
          <w:numId w:val="581"/>
        </w:numPr>
        <w:contextualSpacing/>
      </w:pPr>
      <w:r>
        <w:t>&lt;draw:caption&gt;</w:t>
      </w:r>
    </w:p>
    <w:p w:rsidR="006A00B2" w:rsidRDefault="0057566E">
      <w:pPr>
        <w:pStyle w:val="ListParagraph"/>
        <w:numPr>
          <w:ilvl w:val="0"/>
          <w:numId w:val="581"/>
        </w:numPr>
        <w:contextualSpacing/>
      </w:pPr>
      <w:r>
        <w:t>&lt;draw:measure&gt;</w:t>
      </w:r>
    </w:p>
    <w:p w:rsidR="006A00B2" w:rsidRDefault="0057566E">
      <w:pPr>
        <w:pStyle w:val="ListParagraph"/>
        <w:numPr>
          <w:ilvl w:val="0"/>
          <w:numId w:val="581"/>
        </w:numPr>
        <w:contextualSpacing/>
      </w:pPr>
      <w:r>
        <w:t>&lt;draw:g&gt;</w:t>
      </w:r>
    </w:p>
    <w:p w:rsidR="006A00B2" w:rsidRDefault="0057566E">
      <w:pPr>
        <w:pStyle w:val="ListParagraph"/>
        <w:numPr>
          <w:ilvl w:val="0"/>
          <w:numId w:val="581"/>
        </w:numPr>
        <w:contextualSpacing/>
      </w:pPr>
      <w:r>
        <w:t>&lt;draw:frame&gt;</w:t>
      </w:r>
    </w:p>
    <w:p w:rsidR="006A00B2" w:rsidRDefault="0057566E">
      <w:pPr>
        <w:pStyle w:val="ListParagraph"/>
        <w:numPr>
          <w:ilvl w:val="0"/>
          <w:numId w:val="581"/>
        </w:numPr>
        <w:contextualSpacing/>
      </w:pPr>
      <w:r>
        <w:t>&lt;draw:image&gt;</w:t>
      </w:r>
    </w:p>
    <w:p w:rsidR="006A00B2" w:rsidRDefault="0057566E">
      <w:pPr>
        <w:pStyle w:val="ListParagraph"/>
        <w:numPr>
          <w:ilvl w:val="0"/>
          <w:numId w:val="581"/>
        </w:numPr>
        <w:contextualSpacing/>
      </w:pPr>
      <w:r>
        <w:t>&lt;draw:text-box&gt;</w:t>
      </w:r>
    </w:p>
    <w:p w:rsidR="006A00B2" w:rsidRDefault="0057566E">
      <w:pPr>
        <w:pStyle w:val="ListParagraph"/>
        <w:numPr>
          <w:ilvl w:val="0"/>
          <w:numId w:val="581"/>
        </w:numPr>
      </w:pPr>
      <w:r>
        <w:t xml:space="preserve">&lt;draw:custom-shape&gt; </w:t>
      </w:r>
    </w:p>
    <w:p w:rsidR="006A00B2" w:rsidRDefault="0057566E">
      <w:pPr>
        <w:pStyle w:val="Definition-Field"/>
      </w:pPr>
      <w:r>
        <w:t xml:space="preserve">k.   </w:t>
      </w:r>
      <w:r>
        <w:rPr>
          <w:i/>
        </w:rPr>
        <w:t>The standard defines the attribute draw:display-name, contained within the element &lt;draw:stroke-dash&gt;, contained within the parent el</w:t>
      </w:r>
      <w:r>
        <w:rPr>
          <w:i/>
        </w:rPr>
        <w:t>ement &lt;office:styles&gt;</w:t>
      </w:r>
    </w:p>
    <w:p w:rsidR="006A00B2" w:rsidRDefault="0057566E">
      <w:pPr>
        <w:pStyle w:val="Definition-Field2"/>
      </w:pPr>
      <w:r>
        <w:t>Excel 2013 does not support this attribute for a style applied to any of the following elements:</w:t>
      </w:r>
    </w:p>
    <w:p w:rsidR="006A00B2" w:rsidRDefault="0057566E">
      <w:pPr>
        <w:pStyle w:val="ListParagraph"/>
        <w:numPr>
          <w:ilvl w:val="0"/>
          <w:numId w:val="582"/>
        </w:numPr>
        <w:contextualSpacing/>
      </w:pPr>
      <w:r>
        <w:t>&lt;draw:rect&gt;</w:t>
      </w:r>
    </w:p>
    <w:p w:rsidR="006A00B2" w:rsidRDefault="0057566E">
      <w:pPr>
        <w:pStyle w:val="ListParagraph"/>
        <w:numPr>
          <w:ilvl w:val="0"/>
          <w:numId w:val="582"/>
        </w:numPr>
        <w:contextualSpacing/>
      </w:pPr>
      <w:r>
        <w:t>&lt;draw:line&gt;</w:t>
      </w:r>
    </w:p>
    <w:p w:rsidR="006A00B2" w:rsidRDefault="0057566E">
      <w:pPr>
        <w:pStyle w:val="ListParagraph"/>
        <w:numPr>
          <w:ilvl w:val="0"/>
          <w:numId w:val="582"/>
        </w:numPr>
        <w:contextualSpacing/>
      </w:pPr>
      <w:r>
        <w:lastRenderedPageBreak/>
        <w:t>&lt;draw:polyline&gt;</w:t>
      </w:r>
    </w:p>
    <w:p w:rsidR="006A00B2" w:rsidRDefault="0057566E">
      <w:pPr>
        <w:pStyle w:val="ListParagraph"/>
        <w:numPr>
          <w:ilvl w:val="0"/>
          <w:numId w:val="582"/>
        </w:numPr>
        <w:contextualSpacing/>
      </w:pPr>
      <w:r>
        <w:t>&lt;draw:polygon&gt;</w:t>
      </w:r>
    </w:p>
    <w:p w:rsidR="006A00B2" w:rsidRDefault="0057566E">
      <w:pPr>
        <w:pStyle w:val="ListParagraph"/>
        <w:numPr>
          <w:ilvl w:val="0"/>
          <w:numId w:val="582"/>
        </w:numPr>
        <w:contextualSpacing/>
      </w:pPr>
      <w:r>
        <w:t>&lt;draw:regular-polygon&gt;</w:t>
      </w:r>
    </w:p>
    <w:p w:rsidR="006A00B2" w:rsidRDefault="0057566E">
      <w:pPr>
        <w:pStyle w:val="ListParagraph"/>
        <w:numPr>
          <w:ilvl w:val="0"/>
          <w:numId w:val="582"/>
        </w:numPr>
        <w:contextualSpacing/>
      </w:pPr>
      <w:r>
        <w:t>&lt;draw:path&gt;</w:t>
      </w:r>
    </w:p>
    <w:p w:rsidR="006A00B2" w:rsidRDefault="0057566E">
      <w:pPr>
        <w:pStyle w:val="ListParagraph"/>
        <w:numPr>
          <w:ilvl w:val="0"/>
          <w:numId w:val="582"/>
        </w:numPr>
        <w:contextualSpacing/>
      </w:pPr>
      <w:r>
        <w:t>&lt;draw:circle&gt;</w:t>
      </w:r>
    </w:p>
    <w:p w:rsidR="006A00B2" w:rsidRDefault="0057566E">
      <w:pPr>
        <w:pStyle w:val="ListParagraph"/>
        <w:numPr>
          <w:ilvl w:val="0"/>
          <w:numId w:val="582"/>
        </w:numPr>
        <w:contextualSpacing/>
      </w:pPr>
      <w:r>
        <w:t>&lt;draw:ellipse&gt;</w:t>
      </w:r>
    </w:p>
    <w:p w:rsidR="006A00B2" w:rsidRDefault="0057566E">
      <w:pPr>
        <w:pStyle w:val="ListParagraph"/>
        <w:numPr>
          <w:ilvl w:val="0"/>
          <w:numId w:val="582"/>
        </w:numPr>
        <w:contextualSpacing/>
      </w:pPr>
      <w:r>
        <w:t>&lt;draw:connector&gt;</w:t>
      </w:r>
    </w:p>
    <w:p w:rsidR="006A00B2" w:rsidRDefault="0057566E">
      <w:pPr>
        <w:pStyle w:val="ListParagraph"/>
        <w:numPr>
          <w:ilvl w:val="0"/>
          <w:numId w:val="582"/>
        </w:numPr>
        <w:contextualSpacing/>
      </w:pPr>
      <w:r>
        <w:t>&lt;</w:t>
      </w:r>
      <w:r>
        <w:t>draw:caption&gt;</w:t>
      </w:r>
    </w:p>
    <w:p w:rsidR="006A00B2" w:rsidRDefault="0057566E">
      <w:pPr>
        <w:pStyle w:val="ListParagraph"/>
        <w:numPr>
          <w:ilvl w:val="0"/>
          <w:numId w:val="582"/>
        </w:numPr>
        <w:contextualSpacing/>
      </w:pPr>
      <w:r>
        <w:t>&lt;draw:measure&gt;</w:t>
      </w:r>
    </w:p>
    <w:p w:rsidR="006A00B2" w:rsidRDefault="0057566E">
      <w:pPr>
        <w:pStyle w:val="ListParagraph"/>
        <w:numPr>
          <w:ilvl w:val="0"/>
          <w:numId w:val="582"/>
        </w:numPr>
        <w:contextualSpacing/>
      </w:pPr>
      <w:r>
        <w:t>&lt;draw:g&gt;</w:t>
      </w:r>
    </w:p>
    <w:p w:rsidR="006A00B2" w:rsidRDefault="0057566E">
      <w:pPr>
        <w:pStyle w:val="ListParagraph"/>
        <w:numPr>
          <w:ilvl w:val="0"/>
          <w:numId w:val="582"/>
        </w:numPr>
        <w:contextualSpacing/>
      </w:pPr>
      <w:r>
        <w:t>&lt;draw:frame&gt;</w:t>
      </w:r>
    </w:p>
    <w:p w:rsidR="006A00B2" w:rsidRDefault="0057566E">
      <w:pPr>
        <w:pStyle w:val="ListParagraph"/>
        <w:numPr>
          <w:ilvl w:val="0"/>
          <w:numId w:val="582"/>
        </w:numPr>
        <w:contextualSpacing/>
      </w:pPr>
      <w:r>
        <w:t>&lt;draw:image&gt;</w:t>
      </w:r>
    </w:p>
    <w:p w:rsidR="006A00B2" w:rsidRDefault="0057566E">
      <w:pPr>
        <w:pStyle w:val="ListParagraph"/>
        <w:numPr>
          <w:ilvl w:val="0"/>
          <w:numId w:val="582"/>
        </w:numPr>
        <w:contextualSpacing/>
      </w:pPr>
      <w:r>
        <w:t>&lt;draw:text-box&gt;</w:t>
      </w:r>
    </w:p>
    <w:p w:rsidR="006A00B2" w:rsidRDefault="0057566E">
      <w:pPr>
        <w:pStyle w:val="ListParagraph"/>
        <w:numPr>
          <w:ilvl w:val="0"/>
          <w:numId w:val="582"/>
        </w:numPr>
      </w:pPr>
      <w:r>
        <w:t xml:space="preserve">&lt;draw:custom-shape&gt; </w:t>
      </w:r>
    </w:p>
    <w:p w:rsidR="006A00B2" w:rsidRDefault="0057566E">
      <w:pPr>
        <w:pStyle w:val="Definition-Field"/>
      </w:pPr>
      <w:r>
        <w:t xml:space="preserve">l.   </w:t>
      </w:r>
      <w:r>
        <w:rPr>
          <w:i/>
        </w:rPr>
        <w:t>The standard defines the attribute draw:distance, contained within the element &lt;draw:stroke-dash&gt;, contained within the parent element &lt;office:styles&gt;</w:t>
      </w:r>
    </w:p>
    <w:p w:rsidR="006A00B2" w:rsidRDefault="0057566E">
      <w:pPr>
        <w:pStyle w:val="Definition-Field2"/>
      </w:pPr>
      <w:r>
        <w:t>Excel 2013 supports this attribute for a style applied to any of the following elements:</w:t>
      </w:r>
    </w:p>
    <w:p w:rsidR="006A00B2" w:rsidRDefault="0057566E">
      <w:pPr>
        <w:pStyle w:val="ListParagraph"/>
        <w:numPr>
          <w:ilvl w:val="0"/>
          <w:numId w:val="583"/>
        </w:numPr>
        <w:contextualSpacing/>
      </w:pPr>
      <w:r>
        <w:t>&lt;draw:rect&gt;</w:t>
      </w:r>
    </w:p>
    <w:p w:rsidR="006A00B2" w:rsidRDefault="0057566E">
      <w:pPr>
        <w:pStyle w:val="ListParagraph"/>
        <w:numPr>
          <w:ilvl w:val="0"/>
          <w:numId w:val="583"/>
        </w:numPr>
        <w:contextualSpacing/>
      </w:pPr>
      <w:r>
        <w:t>&lt;draw:line&gt;</w:t>
      </w:r>
    </w:p>
    <w:p w:rsidR="006A00B2" w:rsidRDefault="0057566E">
      <w:pPr>
        <w:pStyle w:val="ListParagraph"/>
        <w:numPr>
          <w:ilvl w:val="0"/>
          <w:numId w:val="583"/>
        </w:numPr>
        <w:contextualSpacing/>
      </w:pPr>
      <w:r>
        <w:t>&lt;draw:polyline&gt;</w:t>
      </w:r>
    </w:p>
    <w:p w:rsidR="006A00B2" w:rsidRDefault="0057566E">
      <w:pPr>
        <w:pStyle w:val="ListParagraph"/>
        <w:numPr>
          <w:ilvl w:val="0"/>
          <w:numId w:val="583"/>
        </w:numPr>
        <w:contextualSpacing/>
      </w:pPr>
      <w:r>
        <w:t>&lt;draw:polygon&gt;</w:t>
      </w:r>
    </w:p>
    <w:p w:rsidR="006A00B2" w:rsidRDefault="0057566E">
      <w:pPr>
        <w:pStyle w:val="ListParagraph"/>
        <w:numPr>
          <w:ilvl w:val="0"/>
          <w:numId w:val="583"/>
        </w:numPr>
        <w:contextualSpacing/>
      </w:pPr>
      <w:r>
        <w:t>&lt;draw:regular-polygon&gt;</w:t>
      </w:r>
    </w:p>
    <w:p w:rsidR="006A00B2" w:rsidRDefault="0057566E">
      <w:pPr>
        <w:pStyle w:val="ListParagraph"/>
        <w:numPr>
          <w:ilvl w:val="0"/>
          <w:numId w:val="583"/>
        </w:numPr>
        <w:contextualSpacing/>
      </w:pPr>
      <w:r>
        <w:t>&lt;draw:path&gt;</w:t>
      </w:r>
    </w:p>
    <w:p w:rsidR="006A00B2" w:rsidRDefault="0057566E">
      <w:pPr>
        <w:pStyle w:val="ListParagraph"/>
        <w:numPr>
          <w:ilvl w:val="0"/>
          <w:numId w:val="583"/>
        </w:numPr>
        <w:contextualSpacing/>
      </w:pPr>
      <w:r>
        <w:t>&lt;draw:circle&gt;</w:t>
      </w:r>
    </w:p>
    <w:p w:rsidR="006A00B2" w:rsidRDefault="0057566E">
      <w:pPr>
        <w:pStyle w:val="ListParagraph"/>
        <w:numPr>
          <w:ilvl w:val="0"/>
          <w:numId w:val="583"/>
        </w:numPr>
        <w:contextualSpacing/>
      </w:pPr>
      <w:r>
        <w:t>&lt;draw:ellipse&gt;</w:t>
      </w:r>
    </w:p>
    <w:p w:rsidR="006A00B2" w:rsidRDefault="0057566E">
      <w:pPr>
        <w:pStyle w:val="ListParagraph"/>
        <w:numPr>
          <w:ilvl w:val="0"/>
          <w:numId w:val="583"/>
        </w:numPr>
        <w:contextualSpacing/>
      </w:pPr>
      <w:r>
        <w:t>&lt;draw:connector&gt;</w:t>
      </w:r>
    </w:p>
    <w:p w:rsidR="006A00B2" w:rsidRDefault="0057566E">
      <w:pPr>
        <w:pStyle w:val="ListParagraph"/>
        <w:numPr>
          <w:ilvl w:val="0"/>
          <w:numId w:val="583"/>
        </w:numPr>
        <w:contextualSpacing/>
      </w:pPr>
      <w:r>
        <w:t>&lt;draw:caption&gt;</w:t>
      </w:r>
    </w:p>
    <w:p w:rsidR="006A00B2" w:rsidRDefault="0057566E">
      <w:pPr>
        <w:pStyle w:val="ListParagraph"/>
        <w:numPr>
          <w:ilvl w:val="0"/>
          <w:numId w:val="583"/>
        </w:numPr>
        <w:contextualSpacing/>
      </w:pPr>
      <w:r>
        <w:t>&lt;draw:measure&gt;</w:t>
      </w:r>
    </w:p>
    <w:p w:rsidR="006A00B2" w:rsidRDefault="0057566E">
      <w:pPr>
        <w:pStyle w:val="ListParagraph"/>
        <w:numPr>
          <w:ilvl w:val="0"/>
          <w:numId w:val="583"/>
        </w:numPr>
        <w:contextualSpacing/>
      </w:pPr>
      <w:r>
        <w:t>&lt;draw:g&gt;</w:t>
      </w:r>
    </w:p>
    <w:p w:rsidR="006A00B2" w:rsidRDefault="0057566E">
      <w:pPr>
        <w:pStyle w:val="ListParagraph"/>
        <w:numPr>
          <w:ilvl w:val="0"/>
          <w:numId w:val="583"/>
        </w:numPr>
        <w:contextualSpacing/>
      </w:pPr>
      <w:r>
        <w:t>&lt;draw:frame&gt;</w:t>
      </w:r>
    </w:p>
    <w:p w:rsidR="006A00B2" w:rsidRDefault="0057566E">
      <w:pPr>
        <w:pStyle w:val="ListParagraph"/>
        <w:numPr>
          <w:ilvl w:val="0"/>
          <w:numId w:val="583"/>
        </w:numPr>
        <w:contextualSpacing/>
      </w:pPr>
      <w:r>
        <w:t>&lt;draw:image&gt;</w:t>
      </w:r>
    </w:p>
    <w:p w:rsidR="006A00B2" w:rsidRDefault="0057566E">
      <w:pPr>
        <w:pStyle w:val="ListParagraph"/>
        <w:numPr>
          <w:ilvl w:val="0"/>
          <w:numId w:val="583"/>
        </w:numPr>
        <w:contextualSpacing/>
      </w:pPr>
      <w:r>
        <w:t>&lt;draw:text-box&gt;</w:t>
      </w:r>
    </w:p>
    <w:p w:rsidR="006A00B2" w:rsidRDefault="0057566E">
      <w:pPr>
        <w:pStyle w:val="ListParagraph"/>
        <w:numPr>
          <w:ilvl w:val="0"/>
          <w:numId w:val="583"/>
        </w:numPr>
      </w:pPr>
      <w:r>
        <w:t xml:space="preserve">&lt;draw:custom-shape&gt; </w:t>
      </w:r>
    </w:p>
    <w:p w:rsidR="006A00B2" w:rsidRDefault="0057566E">
      <w:pPr>
        <w:pStyle w:val="Definition-Field"/>
      </w:pPr>
      <w:r>
        <w:t xml:space="preserve">m.   </w:t>
      </w:r>
      <w:r>
        <w:rPr>
          <w:i/>
        </w:rPr>
        <w:t>The standard defines the attribute draw:dots1, contained within the element &lt;draw:stroke-dash&gt;, contained within the parent element &lt;office:styles&gt;</w:t>
      </w:r>
    </w:p>
    <w:p w:rsidR="006A00B2" w:rsidRDefault="0057566E">
      <w:pPr>
        <w:pStyle w:val="Definition-Field2"/>
      </w:pPr>
      <w:r>
        <w:t xml:space="preserve">Excel 2013 supports this </w:t>
      </w:r>
      <w:r>
        <w:t>attribute for a style applied to any of the following elements:</w:t>
      </w:r>
    </w:p>
    <w:p w:rsidR="006A00B2" w:rsidRDefault="0057566E">
      <w:pPr>
        <w:pStyle w:val="ListParagraph"/>
        <w:numPr>
          <w:ilvl w:val="0"/>
          <w:numId w:val="584"/>
        </w:numPr>
        <w:contextualSpacing/>
      </w:pPr>
      <w:r>
        <w:t>&lt;draw:rect&gt;</w:t>
      </w:r>
    </w:p>
    <w:p w:rsidR="006A00B2" w:rsidRDefault="0057566E">
      <w:pPr>
        <w:pStyle w:val="ListParagraph"/>
        <w:numPr>
          <w:ilvl w:val="0"/>
          <w:numId w:val="584"/>
        </w:numPr>
        <w:contextualSpacing/>
      </w:pPr>
      <w:r>
        <w:t>&lt;draw:line&gt;</w:t>
      </w:r>
    </w:p>
    <w:p w:rsidR="006A00B2" w:rsidRDefault="0057566E">
      <w:pPr>
        <w:pStyle w:val="ListParagraph"/>
        <w:numPr>
          <w:ilvl w:val="0"/>
          <w:numId w:val="584"/>
        </w:numPr>
        <w:contextualSpacing/>
      </w:pPr>
      <w:r>
        <w:t>&lt;draw:polyline&gt;</w:t>
      </w:r>
    </w:p>
    <w:p w:rsidR="006A00B2" w:rsidRDefault="0057566E">
      <w:pPr>
        <w:pStyle w:val="ListParagraph"/>
        <w:numPr>
          <w:ilvl w:val="0"/>
          <w:numId w:val="584"/>
        </w:numPr>
        <w:contextualSpacing/>
      </w:pPr>
      <w:r>
        <w:t>&lt;draw:polygon&gt;</w:t>
      </w:r>
    </w:p>
    <w:p w:rsidR="006A00B2" w:rsidRDefault="0057566E">
      <w:pPr>
        <w:pStyle w:val="ListParagraph"/>
        <w:numPr>
          <w:ilvl w:val="0"/>
          <w:numId w:val="584"/>
        </w:numPr>
        <w:contextualSpacing/>
      </w:pPr>
      <w:r>
        <w:t>&lt;draw:regular-polygon&gt;</w:t>
      </w:r>
    </w:p>
    <w:p w:rsidR="006A00B2" w:rsidRDefault="0057566E">
      <w:pPr>
        <w:pStyle w:val="ListParagraph"/>
        <w:numPr>
          <w:ilvl w:val="0"/>
          <w:numId w:val="584"/>
        </w:numPr>
        <w:contextualSpacing/>
      </w:pPr>
      <w:r>
        <w:t>&lt;draw:path&gt;</w:t>
      </w:r>
    </w:p>
    <w:p w:rsidR="006A00B2" w:rsidRDefault="0057566E">
      <w:pPr>
        <w:pStyle w:val="ListParagraph"/>
        <w:numPr>
          <w:ilvl w:val="0"/>
          <w:numId w:val="584"/>
        </w:numPr>
        <w:contextualSpacing/>
      </w:pPr>
      <w:r>
        <w:t>&lt;draw:circle&gt;</w:t>
      </w:r>
    </w:p>
    <w:p w:rsidR="006A00B2" w:rsidRDefault="0057566E">
      <w:pPr>
        <w:pStyle w:val="ListParagraph"/>
        <w:numPr>
          <w:ilvl w:val="0"/>
          <w:numId w:val="584"/>
        </w:numPr>
        <w:contextualSpacing/>
      </w:pPr>
      <w:r>
        <w:t>&lt;draw:ellipse&gt;</w:t>
      </w:r>
    </w:p>
    <w:p w:rsidR="006A00B2" w:rsidRDefault="0057566E">
      <w:pPr>
        <w:pStyle w:val="ListParagraph"/>
        <w:numPr>
          <w:ilvl w:val="0"/>
          <w:numId w:val="584"/>
        </w:numPr>
        <w:contextualSpacing/>
      </w:pPr>
      <w:r>
        <w:t>&lt;draw:connector&gt;</w:t>
      </w:r>
    </w:p>
    <w:p w:rsidR="006A00B2" w:rsidRDefault="0057566E">
      <w:pPr>
        <w:pStyle w:val="ListParagraph"/>
        <w:numPr>
          <w:ilvl w:val="0"/>
          <w:numId w:val="584"/>
        </w:numPr>
        <w:contextualSpacing/>
      </w:pPr>
      <w:r>
        <w:t>&lt;draw:caption&gt;</w:t>
      </w:r>
    </w:p>
    <w:p w:rsidR="006A00B2" w:rsidRDefault="0057566E">
      <w:pPr>
        <w:pStyle w:val="ListParagraph"/>
        <w:numPr>
          <w:ilvl w:val="0"/>
          <w:numId w:val="584"/>
        </w:numPr>
        <w:contextualSpacing/>
      </w:pPr>
      <w:r>
        <w:t>&lt;draw:measure&gt;</w:t>
      </w:r>
    </w:p>
    <w:p w:rsidR="006A00B2" w:rsidRDefault="0057566E">
      <w:pPr>
        <w:pStyle w:val="ListParagraph"/>
        <w:numPr>
          <w:ilvl w:val="0"/>
          <w:numId w:val="584"/>
        </w:numPr>
        <w:contextualSpacing/>
      </w:pPr>
      <w:r>
        <w:t>&lt;draw:g&gt;</w:t>
      </w:r>
    </w:p>
    <w:p w:rsidR="006A00B2" w:rsidRDefault="0057566E">
      <w:pPr>
        <w:pStyle w:val="ListParagraph"/>
        <w:numPr>
          <w:ilvl w:val="0"/>
          <w:numId w:val="584"/>
        </w:numPr>
        <w:contextualSpacing/>
      </w:pPr>
      <w:r>
        <w:t>&lt;draw:frame&gt;</w:t>
      </w:r>
    </w:p>
    <w:p w:rsidR="006A00B2" w:rsidRDefault="0057566E">
      <w:pPr>
        <w:pStyle w:val="ListParagraph"/>
        <w:numPr>
          <w:ilvl w:val="0"/>
          <w:numId w:val="584"/>
        </w:numPr>
        <w:contextualSpacing/>
      </w:pPr>
      <w:r>
        <w:t>&lt;</w:t>
      </w:r>
      <w:r>
        <w:t>draw:image&gt;</w:t>
      </w:r>
    </w:p>
    <w:p w:rsidR="006A00B2" w:rsidRDefault="0057566E">
      <w:pPr>
        <w:pStyle w:val="ListParagraph"/>
        <w:numPr>
          <w:ilvl w:val="0"/>
          <w:numId w:val="584"/>
        </w:numPr>
        <w:contextualSpacing/>
      </w:pPr>
      <w:r>
        <w:t>&lt;draw:text-box&gt;</w:t>
      </w:r>
    </w:p>
    <w:p w:rsidR="006A00B2" w:rsidRDefault="0057566E">
      <w:pPr>
        <w:pStyle w:val="ListParagraph"/>
        <w:numPr>
          <w:ilvl w:val="0"/>
          <w:numId w:val="584"/>
        </w:numPr>
      </w:pPr>
      <w:r>
        <w:t xml:space="preserve">&lt;draw:custom-shape&gt; </w:t>
      </w:r>
    </w:p>
    <w:p w:rsidR="006A00B2" w:rsidRDefault="0057566E">
      <w:pPr>
        <w:pStyle w:val="Definition-Field"/>
      </w:pPr>
      <w:r>
        <w:lastRenderedPageBreak/>
        <w:t xml:space="preserve">n.   </w:t>
      </w:r>
      <w:r>
        <w:rPr>
          <w:i/>
        </w:rPr>
        <w:t>The standard defines the attribute draw:dots1-length, contained within the element &lt;draw:stroke-dash&gt;, contained within the parent element &lt;office:styles&gt;</w:t>
      </w:r>
    </w:p>
    <w:p w:rsidR="006A00B2" w:rsidRDefault="0057566E">
      <w:pPr>
        <w:pStyle w:val="Definition-Field2"/>
      </w:pPr>
      <w:r>
        <w:t xml:space="preserve">Excel 2013 supports this attribute for a style </w:t>
      </w:r>
      <w:r>
        <w:t>applied to any of the following elements:</w:t>
      </w:r>
    </w:p>
    <w:p w:rsidR="006A00B2" w:rsidRDefault="0057566E">
      <w:pPr>
        <w:pStyle w:val="ListParagraph"/>
        <w:numPr>
          <w:ilvl w:val="0"/>
          <w:numId w:val="585"/>
        </w:numPr>
        <w:contextualSpacing/>
      </w:pPr>
      <w:r>
        <w:t>&lt;draw:rect&gt;</w:t>
      </w:r>
    </w:p>
    <w:p w:rsidR="006A00B2" w:rsidRDefault="0057566E">
      <w:pPr>
        <w:pStyle w:val="ListParagraph"/>
        <w:numPr>
          <w:ilvl w:val="0"/>
          <w:numId w:val="585"/>
        </w:numPr>
        <w:contextualSpacing/>
      </w:pPr>
      <w:r>
        <w:t>&lt;draw:line&gt;</w:t>
      </w:r>
    </w:p>
    <w:p w:rsidR="006A00B2" w:rsidRDefault="0057566E">
      <w:pPr>
        <w:pStyle w:val="ListParagraph"/>
        <w:numPr>
          <w:ilvl w:val="0"/>
          <w:numId w:val="585"/>
        </w:numPr>
        <w:contextualSpacing/>
      </w:pPr>
      <w:r>
        <w:t>&lt;draw:polyline&gt;</w:t>
      </w:r>
    </w:p>
    <w:p w:rsidR="006A00B2" w:rsidRDefault="0057566E">
      <w:pPr>
        <w:pStyle w:val="ListParagraph"/>
        <w:numPr>
          <w:ilvl w:val="0"/>
          <w:numId w:val="585"/>
        </w:numPr>
        <w:contextualSpacing/>
      </w:pPr>
      <w:r>
        <w:t>&lt;draw:polygon&gt;</w:t>
      </w:r>
    </w:p>
    <w:p w:rsidR="006A00B2" w:rsidRDefault="0057566E">
      <w:pPr>
        <w:pStyle w:val="ListParagraph"/>
        <w:numPr>
          <w:ilvl w:val="0"/>
          <w:numId w:val="585"/>
        </w:numPr>
        <w:contextualSpacing/>
      </w:pPr>
      <w:r>
        <w:t>&lt;draw:regular-polygon&gt;</w:t>
      </w:r>
    </w:p>
    <w:p w:rsidR="006A00B2" w:rsidRDefault="0057566E">
      <w:pPr>
        <w:pStyle w:val="ListParagraph"/>
        <w:numPr>
          <w:ilvl w:val="0"/>
          <w:numId w:val="585"/>
        </w:numPr>
        <w:contextualSpacing/>
      </w:pPr>
      <w:r>
        <w:t>&lt;draw:path&gt;</w:t>
      </w:r>
    </w:p>
    <w:p w:rsidR="006A00B2" w:rsidRDefault="0057566E">
      <w:pPr>
        <w:pStyle w:val="ListParagraph"/>
        <w:numPr>
          <w:ilvl w:val="0"/>
          <w:numId w:val="585"/>
        </w:numPr>
        <w:contextualSpacing/>
      </w:pPr>
      <w:r>
        <w:t>&lt;draw:circle&gt;</w:t>
      </w:r>
    </w:p>
    <w:p w:rsidR="006A00B2" w:rsidRDefault="0057566E">
      <w:pPr>
        <w:pStyle w:val="ListParagraph"/>
        <w:numPr>
          <w:ilvl w:val="0"/>
          <w:numId w:val="585"/>
        </w:numPr>
        <w:contextualSpacing/>
      </w:pPr>
      <w:r>
        <w:t>&lt;draw:ellipse&gt;</w:t>
      </w:r>
    </w:p>
    <w:p w:rsidR="006A00B2" w:rsidRDefault="0057566E">
      <w:pPr>
        <w:pStyle w:val="ListParagraph"/>
        <w:numPr>
          <w:ilvl w:val="0"/>
          <w:numId w:val="585"/>
        </w:numPr>
        <w:contextualSpacing/>
      </w:pPr>
      <w:r>
        <w:t>&lt;draw:connector&gt;</w:t>
      </w:r>
    </w:p>
    <w:p w:rsidR="006A00B2" w:rsidRDefault="0057566E">
      <w:pPr>
        <w:pStyle w:val="ListParagraph"/>
        <w:numPr>
          <w:ilvl w:val="0"/>
          <w:numId w:val="585"/>
        </w:numPr>
        <w:contextualSpacing/>
      </w:pPr>
      <w:r>
        <w:t>&lt;draw:caption&gt;</w:t>
      </w:r>
    </w:p>
    <w:p w:rsidR="006A00B2" w:rsidRDefault="0057566E">
      <w:pPr>
        <w:pStyle w:val="ListParagraph"/>
        <w:numPr>
          <w:ilvl w:val="0"/>
          <w:numId w:val="585"/>
        </w:numPr>
        <w:contextualSpacing/>
      </w:pPr>
      <w:r>
        <w:t>&lt;draw:measure&gt;</w:t>
      </w:r>
    </w:p>
    <w:p w:rsidR="006A00B2" w:rsidRDefault="0057566E">
      <w:pPr>
        <w:pStyle w:val="ListParagraph"/>
        <w:numPr>
          <w:ilvl w:val="0"/>
          <w:numId w:val="585"/>
        </w:numPr>
        <w:contextualSpacing/>
      </w:pPr>
      <w:r>
        <w:t>&lt;draw:g&gt;</w:t>
      </w:r>
    </w:p>
    <w:p w:rsidR="006A00B2" w:rsidRDefault="0057566E">
      <w:pPr>
        <w:pStyle w:val="ListParagraph"/>
        <w:numPr>
          <w:ilvl w:val="0"/>
          <w:numId w:val="585"/>
        </w:numPr>
        <w:contextualSpacing/>
      </w:pPr>
      <w:r>
        <w:t>&lt;draw:frame&gt;</w:t>
      </w:r>
    </w:p>
    <w:p w:rsidR="006A00B2" w:rsidRDefault="0057566E">
      <w:pPr>
        <w:pStyle w:val="ListParagraph"/>
        <w:numPr>
          <w:ilvl w:val="0"/>
          <w:numId w:val="585"/>
        </w:numPr>
        <w:contextualSpacing/>
      </w:pPr>
      <w:r>
        <w:t>&lt;draw:image&gt;</w:t>
      </w:r>
    </w:p>
    <w:p w:rsidR="006A00B2" w:rsidRDefault="0057566E">
      <w:pPr>
        <w:pStyle w:val="ListParagraph"/>
        <w:numPr>
          <w:ilvl w:val="0"/>
          <w:numId w:val="585"/>
        </w:numPr>
        <w:contextualSpacing/>
      </w:pPr>
      <w:r>
        <w:t>&lt;</w:t>
      </w:r>
      <w:r>
        <w:t>draw:text-box&gt;</w:t>
      </w:r>
    </w:p>
    <w:p w:rsidR="006A00B2" w:rsidRDefault="0057566E">
      <w:pPr>
        <w:pStyle w:val="ListParagraph"/>
        <w:numPr>
          <w:ilvl w:val="0"/>
          <w:numId w:val="585"/>
        </w:numPr>
      </w:pPr>
      <w:r>
        <w:t xml:space="preserve">&lt;draw:custom-shape&gt; </w:t>
      </w:r>
    </w:p>
    <w:p w:rsidR="006A00B2" w:rsidRDefault="0057566E">
      <w:pPr>
        <w:pStyle w:val="Definition-Field"/>
      </w:pPr>
      <w:r>
        <w:t xml:space="preserve">o.   </w:t>
      </w:r>
      <w:r>
        <w:rPr>
          <w:i/>
        </w:rPr>
        <w:t>The standard defines the attribute draw:dots2, contained within the element &lt;draw:stroke-dash&gt;, contained within the parent element &lt;office:styles&gt;</w:t>
      </w:r>
    </w:p>
    <w:p w:rsidR="006A00B2" w:rsidRDefault="0057566E">
      <w:pPr>
        <w:pStyle w:val="Definition-Field2"/>
      </w:pPr>
      <w:r>
        <w:t>Excel 2013 supports this attribute for a style applied to any of th</w:t>
      </w:r>
      <w:r>
        <w:t>e following elements:</w:t>
      </w:r>
    </w:p>
    <w:p w:rsidR="006A00B2" w:rsidRDefault="0057566E">
      <w:pPr>
        <w:pStyle w:val="ListParagraph"/>
        <w:numPr>
          <w:ilvl w:val="0"/>
          <w:numId w:val="586"/>
        </w:numPr>
        <w:contextualSpacing/>
      </w:pPr>
      <w:r>
        <w:t>&lt;draw:rect&gt;</w:t>
      </w:r>
    </w:p>
    <w:p w:rsidR="006A00B2" w:rsidRDefault="0057566E">
      <w:pPr>
        <w:pStyle w:val="ListParagraph"/>
        <w:numPr>
          <w:ilvl w:val="0"/>
          <w:numId w:val="586"/>
        </w:numPr>
        <w:contextualSpacing/>
      </w:pPr>
      <w:r>
        <w:t>&lt;draw:line&gt;</w:t>
      </w:r>
    </w:p>
    <w:p w:rsidR="006A00B2" w:rsidRDefault="0057566E">
      <w:pPr>
        <w:pStyle w:val="ListParagraph"/>
        <w:numPr>
          <w:ilvl w:val="0"/>
          <w:numId w:val="586"/>
        </w:numPr>
        <w:contextualSpacing/>
      </w:pPr>
      <w:r>
        <w:t>&lt;draw:polyline&gt;</w:t>
      </w:r>
    </w:p>
    <w:p w:rsidR="006A00B2" w:rsidRDefault="0057566E">
      <w:pPr>
        <w:pStyle w:val="ListParagraph"/>
        <w:numPr>
          <w:ilvl w:val="0"/>
          <w:numId w:val="586"/>
        </w:numPr>
        <w:contextualSpacing/>
      </w:pPr>
      <w:r>
        <w:t>&lt;draw:polygon&gt;</w:t>
      </w:r>
    </w:p>
    <w:p w:rsidR="006A00B2" w:rsidRDefault="0057566E">
      <w:pPr>
        <w:pStyle w:val="ListParagraph"/>
        <w:numPr>
          <w:ilvl w:val="0"/>
          <w:numId w:val="586"/>
        </w:numPr>
        <w:contextualSpacing/>
      </w:pPr>
      <w:r>
        <w:t>&lt;draw:regular-polygon&gt;</w:t>
      </w:r>
    </w:p>
    <w:p w:rsidR="006A00B2" w:rsidRDefault="0057566E">
      <w:pPr>
        <w:pStyle w:val="ListParagraph"/>
        <w:numPr>
          <w:ilvl w:val="0"/>
          <w:numId w:val="586"/>
        </w:numPr>
        <w:contextualSpacing/>
      </w:pPr>
      <w:r>
        <w:t>&lt;draw:path&gt;</w:t>
      </w:r>
    </w:p>
    <w:p w:rsidR="006A00B2" w:rsidRDefault="0057566E">
      <w:pPr>
        <w:pStyle w:val="ListParagraph"/>
        <w:numPr>
          <w:ilvl w:val="0"/>
          <w:numId w:val="586"/>
        </w:numPr>
        <w:contextualSpacing/>
      </w:pPr>
      <w:r>
        <w:t>&lt;draw:circle&gt;</w:t>
      </w:r>
    </w:p>
    <w:p w:rsidR="006A00B2" w:rsidRDefault="0057566E">
      <w:pPr>
        <w:pStyle w:val="ListParagraph"/>
        <w:numPr>
          <w:ilvl w:val="0"/>
          <w:numId w:val="586"/>
        </w:numPr>
        <w:contextualSpacing/>
      </w:pPr>
      <w:r>
        <w:t>&lt;draw:ellipse&gt;</w:t>
      </w:r>
    </w:p>
    <w:p w:rsidR="006A00B2" w:rsidRDefault="0057566E">
      <w:pPr>
        <w:pStyle w:val="ListParagraph"/>
        <w:numPr>
          <w:ilvl w:val="0"/>
          <w:numId w:val="586"/>
        </w:numPr>
        <w:contextualSpacing/>
      </w:pPr>
      <w:r>
        <w:t>&lt;draw:connector&gt;</w:t>
      </w:r>
    </w:p>
    <w:p w:rsidR="006A00B2" w:rsidRDefault="0057566E">
      <w:pPr>
        <w:pStyle w:val="ListParagraph"/>
        <w:numPr>
          <w:ilvl w:val="0"/>
          <w:numId w:val="586"/>
        </w:numPr>
        <w:contextualSpacing/>
      </w:pPr>
      <w:r>
        <w:t>&lt;draw:caption&gt;</w:t>
      </w:r>
    </w:p>
    <w:p w:rsidR="006A00B2" w:rsidRDefault="0057566E">
      <w:pPr>
        <w:pStyle w:val="ListParagraph"/>
        <w:numPr>
          <w:ilvl w:val="0"/>
          <w:numId w:val="586"/>
        </w:numPr>
        <w:contextualSpacing/>
      </w:pPr>
      <w:r>
        <w:t>&lt;draw:measure&gt;</w:t>
      </w:r>
    </w:p>
    <w:p w:rsidR="006A00B2" w:rsidRDefault="0057566E">
      <w:pPr>
        <w:pStyle w:val="ListParagraph"/>
        <w:numPr>
          <w:ilvl w:val="0"/>
          <w:numId w:val="586"/>
        </w:numPr>
        <w:contextualSpacing/>
      </w:pPr>
      <w:r>
        <w:t>&lt;draw:g&gt;</w:t>
      </w:r>
    </w:p>
    <w:p w:rsidR="006A00B2" w:rsidRDefault="0057566E">
      <w:pPr>
        <w:pStyle w:val="ListParagraph"/>
        <w:numPr>
          <w:ilvl w:val="0"/>
          <w:numId w:val="586"/>
        </w:numPr>
        <w:contextualSpacing/>
      </w:pPr>
      <w:r>
        <w:t>&lt;draw:frame&gt;</w:t>
      </w:r>
    </w:p>
    <w:p w:rsidR="006A00B2" w:rsidRDefault="0057566E">
      <w:pPr>
        <w:pStyle w:val="ListParagraph"/>
        <w:numPr>
          <w:ilvl w:val="0"/>
          <w:numId w:val="586"/>
        </w:numPr>
        <w:contextualSpacing/>
      </w:pPr>
      <w:r>
        <w:t>&lt;draw:image&gt;</w:t>
      </w:r>
    </w:p>
    <w:p w:rsidR="006A00B2" w:rsidRDefault="0057566E">
      <w:pPr>
        <w:pStyle w:val="ListParagraph"/>
        <w:numPr>
          <w:ilvl w:val="0"/>
          <w:numId w:val="586"/>
        </w:numPr>
        <w:contextualSpacing/>
      </w:pPr>
      <w:r>
        <w:t>&lt;draw:text-box&gt;</w:t>
      </w:r>
    </w:p>
    <w:p w:rsidR="006A00B2" w:rsidRDefault="0057566E">
      <w:pPr>
        <w:pStyle w:val="ListParagraph"/>
        <w:numPr>
          <w:ilvl w:val="0"/>
          <w:numId w:val="586"/>
        </w:numPr>
      </w:pPr>
      <w:r>
        <w:t>&lt;</w:t>
      </w:r>
      <w:r>
        <w:t xml:space="preserve">draw:custom-shape&gt; </w:t>
      </w:r>
    </w:p>
    <w:p w:rsidR="006A00B2" w:rsidRDefault="0057566E">
      <w:pPr>
        <w:pStyle w:val="Definition-Field"/>
      </w:pPr>
      <w:r>
        <w:t xml:space="preserve">p.   </w:t>
      </w:r>
      <w:r>
        <w:rPr>
          <w:i/>
        </w:rPr>
        <w:t>The standard defines the attribute draw:dots2-length, contained within the element &lt;draw:stroke-dash&gt;, contained within the parent element &lt;office:styles&gt;</w:t>
      </w:r>
    </w:p>
    <w:p w:rsidR="006A00B2" w:rsidRDefault="0057566E">
      <w:pPr>
        <w:pStyle w:val="Definition-Field2"/>
      </w:pPr>
      <w:r>
        <w:t>Excel 2013 supports this attribute for a style applied to any of the followi</w:t>
      </w:r>
      <w:r>
        <w:t>ng elements:</w:t>
      </w:r>
    </w:p>
    <w:p w:rsidR="006A00B2" w:rsidRDefault="0057566E">
      <w:pPr>
        <w:pStyle w:val="ListParagraph"/>
        <w:numPr>
          <w:ilvl w:val="0"/>
          <w:numId w:val="587"/>
        </w:numPr>
        <w:contextualSpacing/>
      </w:pPr>
      <w:r>
        <w:t>&lt;draw:rect&gt;</w:t>
      </w:r>
    </w:p>
    <w:p w:rsidR="006A00B2" w:rsidRDefault="0057566E">
      <w:pPr>
        <w:pStyle w:val="ListParagraph"/>
        <w:numPr>
          <w:ilvl w:val="0"/>
          <w:numId w:val="587"/>
        </w:numPr>
        <w:contextualSpacing/>
      </w:pPr>
      <w:r>
        <w:t>&lt;draw:line&gt;</w:t>
      </w:r>
    </w:p>
    <w:p w:rsidR="006A00B2" w:rsidRDefault="0057566E">
      <w:pPr>
        <w:pStyle w:val="ListParagraph"/>
        <w:numPr>
          <w:ilvl w:val="0"/>
          <w:numId w:val="587"/>
        </w:numPr>
        <w:contextualSpacing/>
      </w:pPr>
      <w:r>
        <w:t>&lt;draw:polyline&gt;</w:t>
      </w:r>
    </w:p>
    <w:p w:rsidR="006A00B2" w:rsidRDefault="0057566E">
      <w:pPr>
        <w:pStyle w:val="ListParagraph"/>
        <w:numPr>
          <w:ilvl w:val="0"/>
          <w:numId w:val="587"/>
        </w:numPr>
        <w:contextualSpacing/>
      </w:pPr>
      <w:r>
        <w:t>&lt;draw:polygon&gt;</w:t>
      </w:r>
    </w:p>
    <w:p w:rsidR="006A00B2" w:rsidRDefault="0057566E">
      <w:pPr>
        <w:pStyle w:val="ListParagraph"/>
        <w:numPr>
          <w:ilvl w:val="0"/>
          <w:numId w:val="587"/>
        </w:numPr>
        <w:contextualSpacing/>
      </w:pPr>
      <w:r>
        <w:t>&lt;draw:regular-polygon&gt;</w:t>
      </w:r>
    </w:p>
    <w:p w:rsidR="006A00B2" w:rsidRDefault="0057566E">
      <w:pPr>
        <w:pStyle w:val="ListParagraph"/>
        <w:numPr>
          <w:ilvl w:val="0"/>
          <w:numId w:val="587"/>
        </w:numPr>
        <w:contextualSpacing/>
      </w:pPr>
      <w:r>
        <w:t>&lt;draw:path&gt;</w:t>
      </w:r>
    </w:p>
    <w:p w:rsidR="006A00B2" w:rsidRDefault="0057566E">
      <w:pPr>
        <w:pStyle w:val="ListParagraph"/>
        <w:numPr>
          <w:ilvl w:val="0"/>
          <w:numId w:val="587"/>
        </w:numPr>
        <w:contextualSpacing/>
      </w:pPr>
      <w:r>
        <w:t>&lt;draw:circle&gt;</w:t>
      </w:r>
    </w:p>
    <w:p w:rsidR="006A00B2" w:rsidRDefault="0057566E">
      <w:pPr>
        <w:pStyle w:val="ListParagraph"/>
        <w:numPr>
          <w:ilvl w:val="0"/>
          <w:numId w:val="587"/>
        </w:numPr>
        <w:contextualSpacing/>
      </w:pPr>
      <w:r>
        <w:t>&lt;draw:ellipse&gt;</w:t>
      </w:r>
    </w:p>
    <w:p w:rsidR="006A00B2" w:rsidRDefault="0057566E">
      <w:pPr>
        <w:pStyle w:val="ListParagraph"/>
        <w:numPr>
          <w:ilvl w:val="0"/>
          <w:numId w:val="587"/>
        </w:numPr>
        <w:contextualSpacing/>
      </w:pPr>
      <w:r>
        <w:t>&lt;draw:connector&gt;</w:t>
      </w:r>
    </w:p>
    <w:p w:rsidR="006A00B2" w:rsidRDefault="0057566E">
      <w:pPr>
        <w:pStyle w:val="ListParagraph"/>
        <w:numPr>
          <w:ilvl w:val="0"/>
          <w:numId w:val="587"/>
        </w:numPr>
        <w:contextualSpacing/>
      </w:pPr>
      <w:r>
        <w:t>&lt;draw:caption&gt;</w:t>
      </w:r>
    </w:p>
    <w:p w:rsidR="006A00B2" w:rsidRDefault="0057566E">
      <w:pPr>
        <w:pStyle w:val="ListParagraph"/>
        <w:numPr>
          <w:ilvl w:val="0"/>
          <w:numId w:val="587"/>
        </w:numPr>
        <w:contextualSpacing/>
      </w:pPr>
      <w:r>
        <w:lastRenderedPageBreak/>
        <w:t>&lt;draw:measure&gt;</w:t>
      </w:r>
    </w:p>
    <w:p w:rsidR="006A00B2" w:rsidRDefault="0057566E">
      <w:pPr>
        <w:pStyle w:val="ListParagraph"/>
        <w:numPr>
          <w:ilvl w:val="0"/>
          <w:numId w:val="587"/>
        </w:numPr>
        <w:contextualSpacing/>
      </w:pPr>
      <w:r>
        <w:t>&lt;draw:g&gt;</w:t>
      </w:r>
    </w:p>
    <w:p w:rsidR="006A00B2" w:rsidRDefault="0057566E">
      <w:pPr>
        <w:pStyle w:val="ListParagraph"/>
        <w:numPr>
          <w:ilvl w:val="0"/>
          <w:numId w:val="587"/>
        </w:numPr>
        <w:contextualSpacing/>
      </w:pPr>
      <w:r>
        <w:t>&lt;draw:frame&gt;</w:t>
      </w:r>
    </w:p>
    <w:p w:rsidR="006A00B2" w:rsidRDefault="0057566E">
      <w:pPr>
        <w:pStyle w:val="ListParagraph"/>
        <w:numPr>
          <w:ilvl w:val="0"/>
          <w:numId w:val="587"/>
        </w:numPr>
        <w:contextualSpacing/>
      </w:pPr>
      <w:r>
        <w:t>&lt;draw:image&gt;</w:t>
      </w:r>
    </w:p>
    <w:p w:rsidR="006A00B2" w:rsidRDefault="0057566E">
      <w:pPr>
        <w:pStyle w:val="ListParagraph"/>
        <w:numPr>
          <w:ilvl w:val="0"/>
          <w:numId w:val="587"/>
        </w:numPr>
        <w:contextualSpacing/>
      </w:pPr>
      <w:r>
        <w:t>&lt;draw:text-box&gt;</w:t>
      </w:r>
    </w:p>
    <w:p w:rsidR="006A00B2" w:rsidRDefault="0057566E">
      <w:pPr>
        <w:pStyle w:val="ListParagraph"/>
        <w:numPr>
          <w:ilvl w:val="0"/>
          <w:numId w:val="587"/>
        </w:numPr>
      </w:pPr>
      <w:r>
        <w:t xml:space="preserve">&lt;draw:custom-shape&gt; </w:t>
      </w:r>
    </w:p>
    <w:p w:rsidR="006A00B2" w:rsidRDefault="0057566E">
      <w:pPr>
        <w:pStyle w:val="Definition-Field"/>
      </w:pPr>
      <w:r>
        <w:t xml:space="preserve">q.   </w:t>
      </w:r>
      <w:r>
        <w:rPr>
          <w:i/>
        </w:rPr>
        <w:t>The standard defines the attribute draw:name, contained within the element &lt;draw:stroke-dash&gt;, contained within the parent element &lt;office:styles&gt;</w:t>
      </w:r>
    </w:p>
    <w:p w:rsidR="006A00B2" w:rsidRDefault="0057566E">
      <w:pPr>
        <w:pStyle w:val="Definition-Field2"/>
      </w:pPr>
      <w:r>
        <w:t>Excel 2013 supports this attribute for a style applied to any of the following elements:</w:t>
      </w:r>
    </w:p>
    <w:p w:rsidR="006A00B2" w:rsidRDefault="0057566E">
      <w:pPr>
        <w:pStyle w:val="ListParagraph"/>
        <w:numPr>
          <w:ilvl w:val="0"/>
          <w:numId w:val="588"/>
        </w:numPr>
        <w:contextualSpacing/>
      </w:pPr>
      <w:r>
        <w:t>&lt;draw:rect&gt;</w:t>
      </w:r>
    </w:p>
    <w:p w:rsidR="006A00B2" w:rsidRDefault="0057566E">
      <w:pPr>
        <w:pStyle w:val="ListParagraph"/>
        <w:numPr>
          <w:ilvl w:val="0"/>
          <w:numId w:val="588"/>
        </w:numPr>
        <w:contextualSpacing/>
      </w:pPr>
      <w:r>
        <w:t>&lt;draw:li</w:t>
      </w:r>
      <w:r>
        <w:t>ne&gt;</w:t>
      </w:r>
    </w:p>
    <w:p w:rsidR="006A00B2" w:rsidRDefault="0057566E">
      <w:pPr>
        <w:pStyle w:val="ListParagraph"/>
        <w:numPr>
          <w:ilvl w:val="0"/>
          <w:numId w:val="588"/>
        </w:numPr>
        <w:contextualSpacing/>
      </w:pPr>
      <w:r>
        <w:t>&lt;draw:polyline&gt;</w:t>
      </w:r>
    </w:p>
    <w:p w:rsidR="006A00B2" w:rsidRDefault="0057566E">
      <w:pPr>
        <w:pStyle w:val="ListParagraph"/>
        <w:numPr>
          <w:ilvl w:val="0"/>
          <w:numId w:val="588"/>
        </w:numPr>
        <w:contextualSpacing/>
      </w:pPr>
      <w:r>
        <w:t>&lt;draw:polygon&gt;</w:t>
      </w:r>
    </w:p>
    <w:p w:rsidR="006A00B2" w:rsidRDefault="0057566E">
      <w:pPr>
        <w:pStyle w:val="ListParagraph"/>
        <w:numPr>
          <w:ilvl w:val="0"/>
          <w:numId w:val="588"/>
        </w:numPr>
        <w:contextualSpacing/>
      </w:pPr>
      <w:r>
        <w:t>&lt;draw:regular-polygon&gt;</w:t>
      </w:r>
    </w:p>
    <w:p w:rsidR="006A00B2" w:rsidRDefault="0057566E">
      <w:pPr>
        <w:pStyle w:val="ListParagraph"/>
        <w:numPr>
          <w:ilvl w:val="0"/>
          <w:numId w:val="588"/>
        </w:numPr>
        <w:contextualSpacing/>
      </w:pPr>
      <w:r>
        <w:t>&lt;draw:path&gt;</w:t>
      </w:r>
    </w:p>
    <w:p w:rsidR="006A00B2" w:rsidRDefault="0057566E">
      <w:pPr>
        <w:pStyle w:val="ListParagraph"/>
        <w:numPr>
          <w:ilvl w:val="0"/>
          <w:numId w:val="588"/>
        </w:numPr>
        <w:contextualSpacing/>
      </w:pPr>
      <w:r>
        <w:t>&lt;draw:circle&gt;</w:t>
      </w:r>
    </w:p>
    <w:p w:rsidR="006A00B2" w:rsidRDefault="0057566E">
      <w:pPr>
        <w:pStyle w:val="ListParagraph"/>
        <w:numPr>
          <w:ilvl w:val="0"/>
          <w:numId w:val="588"/>
        </w:numPr>
        <w:contextualSpacing/>
      </w:pPr>
      <w:r>
        <w:t>&lt;draw:ellipse&gt;</w:t>
      </w:r>
    </w:p>
    <w:p w:rsidR="006A00B2" w:rsidRDefault="0057566E">
      <w:pPr>
        <w:pStyle w:val="ListParagraph"/>
        <w:numPr>
          <w:ilvl w:val="0"/>
          <w:numId w:val="588"/>
        </w:numPr>
        <w:contextualSpacing/>
      </w:pPr>
      <w:r>
        <w:t>&lt;draw:connector&gt;</w:t>
      </w:r>
    </w:p>
    <w:p w:rsidR="006A00B2" w:rsidRDefault="0057566E">
      <w:pPr>
        <w:pStyle w:val="ListParagraph"/>
        <w:numPr>
          <w:ilvl w:val="0"/>
          <w:numId w:val="588"/>
        </w:numPr>
        <w:contextualSpacing/>
      </w:pPr>
      <w:r>
        <w:t>&lt;draw:caption&gt;</w:t>
      </w:r>
    </w:p>
    <w:p w:rsidR="006A00B2" w:rsidRDefault="0057566E">
      <w:pPr>
        <w:pStyle w:val="ListParagraph"/>
        <w:numPr>
          <w:ilvl w:val="0"/>
          <w:numId w:val="588"/>
        </w:numPr>
        <w:contextualSpacing/>
      </w:pPr>
      <w:r>
        <w:t>&lt;draw:measure&gt;</w:t>
      </w:r>
    </w:p>
    <w:p w:rsidR="006A00B2" w:rsidRDefault="0057566E">
      <w:pPr>
        <w:pStyle w:val="ListParagraph"/>
        <w:numPr>
          <w:ilvl w:val="0"/>
          <w:numId w:val="588"/>
        </w:numPr>
        <w:contextualSpacing/>
      </w:pPr>
      <w:r>
        <w:t>&lt;draw:g&gt;</w:t>
      </w:r>
    </w:p>
    <w:p w:rsidR="006A00B2" w:rsidRDefault="0057566E">
      <w:pPr>
        <w:pStyle w:val="ListParagraph"/>
        <w:numPr>
          <w:ilvl w:val="0"/>
          <w:numId w:val="588"/>
        </w:numPr>
        <w:contextualSpacing/>
      </w:pPr>
      <w:r>
        <w:t>&lt;draw:frame&gt;</w:t>
      </w:r>
    </w:p>
    <w:p w:rsidR="006A00B2" w:rsidRDefault="0057566E">
      <w:pPr>
        <w:pStyle w:val="ListParagraph"/>
        <w:numPr>
          <w:ilvl w:val="0"/>
          <w:numId w:val="588"/>
        </w:numPr>
        <w:contextualSpacing/>
      </w:pPr>
      <w:r>
        <w:t>&lt;draw:image&gt;</w:t>
      </w:r>
    </w:p>
    <w:p w:rsidR="006A00B2" w:rsidRDefault="0057566E">
      <w:pPr>
        <w:pStyle w:val="ListParagraph"/>
        <w:numPr>
          <w:ilvl w:val="0"/>
          <w:numId w:val="588"/>
        </w:numPr>
        <w:contextualSpacing/>
      </w:pPr>
      <w:r>
        <w:t>&lt;draw:text-box&gt;</w:t>
      </w:r>
    </w:p>
    <w:p w:rsidR="006A00B2" w:rsidRDefault="0057566E">
      <w:pPr>
        <w:pStyle w:val="ListParagraph"/>
        <w:numPr>
          <w:ilvl w:val="0"/>
          <w:numId w:val="588"/>
        </w:numPr>
      </w:pPr>
      <w:r>
        <w:t xml:space="preserve">&lt;draw:custom-shape&gt; </w:t>
      </w:r>
    </w:p>
    <w:p w:rsidR="006A00B2" w:rsidRDefault="0057566E">
      <w:pPr>
        <w:pStyle w:val="Definition-Field"/>
      </w:pPr>
      <w:r>
        <w:t xml:space="preserve">r.   </w:t>
      </w:r>
      <w:r>
        <w:rPr>
          <w:i/>
        </w:rPr>
        <w:t xml:space="preserve">The standard defines the </w:t>
      </w:r>
      <w:r>
        <w:rPr>
          <w:i/>
        </w:rPr>
        <w:t>attribute draw:style, contained within the element &lt;draw:stroke-dash&gt;, contained within the parent element &lt;office:styles&gt;</w:t>
      </w:r>
    </w:p>
    <w:p w:rsidR="006A00B2" w:rsidRDefault="0057566E">
      <w:pPr>
        <w:pStyle w:val="Definition-Field2"/>
      </w:pPr>
      <w:r>
        <w:t>Excel 2013 supports this attribute for a style applied to any of the following elements:</w:t>
      </w:r>
    </w:p>
    <w:p w:rsidR="006A00B2" w:rsidRDefault="0057566E">
      <w:pPr>
        <w:pStyle w:val="ListParagraph"/>
        <w:numPr>
          <w:ilvl w:val="0"/>
          <w:numId w:val="589"/>
        </w:numPr>
        <w:contextualSpacing/>
      </w:pPr>
      <w:r>
        <w:t>&lt;draw:rect&gt;</w:t>
      </w:r>
    </w:p>
    <w:p w:rsidR="006A00B2" w:rsidRDefault="0057566E">
      <w:pPr>
        <w:pStyle w:val="ListParagraph"/>
        <w:numPr>
          <w:ilvl w:val="0"/>
          <w:numId w:val="589"/>
        </w:numPr>
        <w:contextualSpacing/>
      </w:pPr>
      <w:r>
        <w:t>&lt;draw:line&gt;</w:t>
      </w:r>
    </w:p>
    <w:p w:rsidR="006A00B2" w:rsidRDefault="0057566E">
      <w:pPr>
        <w:pStyle w:val="ListParagraph"/>
        <w:numPr>
          <w:ilvl w:val="0"/>
          <w:numId w:val="589"/>
        </w:numPr>
        <w:contextualSpacing/>
      </w:pPr>
      <w:r>
        <w:t>&lt;draw:polyline&gt;</w:t>
      </w:r>
    </w:p>
    <w:p w:rsidR="006A00B2" w:rsidRDefault="0057566E">
      <w:pPr>
        <w:pStyle w:val="ListParagraph"/>
        <w:numPr>
          <w:ilvl w:val="0"/>
          <w:numId w:val="589"/>
        </w:numPr>
        <w:contextualSpacing/>
      </w:pPr>
      <w:r>
        <w:t>&lt;</w:t>
      </w:r>
      <w:r>
        <w:t>draw:polygon&gt;</w:t>
      </w:r>
    </w:p>
    <w:p w:rsidR="006A00B2" w:rsidRDefault="0057566E">
      <w:pPr>
        <w:pStyle w:val="ListParagraph"/>
        <w:numPr>
          <w:ilvl w:val="0"/>
          <w:numId w:val="589"/>
        </w:numPr>
        <w:contextualSpacing/>
      </w:pPr>
      <w:r>
        <w:t>&lt;draw:regular-polygon&gt;</w:t>
      </w:r>
    </w:p>
    <w:p w:rsidR="006A00B2" w:rsidRDefault="0057566E">
      <w:pPr>
        <w:pStyle w:val="ListParagraph"/>
        <w:numPr>
          <w:ilvl w:val="0"/>
          <w:numId w:val="589"/>
        </w:numPr>
        <w:contextualSpacing/>
      </w:pPr>
      <w:r>
        <w:t>&lt;draw:path&gt;</w:t>
      </w:r>
    </w:p>
    <w:p w:rsidR="006A00B2" w:rsidRDefault="0057566E">
      <w:pPr>
        <w:pStyle w:val="ListParagraph"/>
        <w:numPr>
          <w:ilvl w:val="0"/>
          <w:numId w:val="589"/>
        </w:numPr>
        <w:contextualSpacing/>
      </w:pPr>
      <w:r>
        <w:t>&lt;draw:circle&gt;</w:t>
      </w:r>
    </w:p>
    <w:p w:rsidR="006A00B2" w:rsidRDefault="0057566E">
      <w:pPr>
        <w:pStyle w:val="ListParagraph"/>
        <w:numPr>
          <w:ilvl w:val="0"/>
          <w:numId w:val="589"/>
        </w:numPr>
        <w:contextualSpacing/>
      </w:pPr>
      <w:r>
        <w:t>&lt;draw:ellipse&gt;</w:t>
      </w:r>
    </w:p>
    <w:p w:rsidR="006A00B2" w:rsidRDefault="0057566E">
      <w:pPr>
        <w:pStyle w:val="ListParagraph"/>
        <w:numPr>
          <w:ilvl w:val="0"/>
          <w:numId w:val="589"/>
        </w:numPr>
        <w:contextualSpacing/>
      </w:pPr>
      <w:r>
        <w:t>&lt;draw:connector&gt;</w:t>
      </w:r>
    </w:p>
    <w:p w:rsidR="006A00B2" w:rsidRDefault="0057566E">
      <w:pPr>
        <w:pStyle w:val="ListParagraph"/>
        <w:numPr>
          <w:ilvl w:val="0"/>
          <w:numId w:val="589"/>
        </w:numPr>
        <w:contextualSpacing/>
      </w:pPr>
      <w:r>
        <w:t>&lt;draw:caption&gt;</w:t>
      </w:r>
    </w:p>
    <w:p w:rsidR="006A00B2" w:rsidRDefault="0057566E">
      <w:pPr>
        <w:pStyle w:val="ListParagraph"/>
        <w:numPr>
          <w:ilvl w:val="0"/>
          <w:numId w:val="589"/>
        </w:numPr>
        <w:contextualSpacing/>
      </w:pPr>
      <w:r>
        <w:t>&lt;draw:measure&gt;</w:t>
      </w:r>
    </w:p>
    <w:p w:rsidR="006A00B2" w:rsidRDefault="0057566E">
      <w:pPr>
        <w:pStyle w:val="ListParagraph"/>
        <w:numPr>
          <w:ilvl w:val="0"/>
          <w:numId w:val="589"/>
        </w:numPr>
        <w:contextualSpacing/>
      </w:pPr>
      <w:r>
        <w:t>&lt;draw:g&gt;</w:t>
      </w:r>
    </w:p>
    <w:p w:rsidR="006A00B2" w:rsidRDefault="0057566E">
      <w:pPr>
        <w:pStyle w:val="ListParagraph"/>
        <w:numPr>
          <w:ilvl w:val="0"/>
          <w:numId w:val="589"/>
        </w:numPr>
        <w:contextualSpacing/>
      </w:pPr>
      <w:r>
        <w:t>&lt;draw:frame&gt;</w:t>
      </w:r>
    </w:p>
    <w:p w:rsidR="006A00B2" w:rsidRDefault="0057566E">
      <w:pPr>
        <w:pStyle w:val="ListParagraph"/>
        <w:numPr>
          <w:ilvl w:val="0"/>
          <w:numId w:val="589"/>
        </w:numPr>
        <w:contextualSpacing/>
      </w:pPr>
      <w:r>
        <w:t>&lt;draw:image&gt;</w:t>
      </w:r>
    </w:p>
    <w:p w:rsidR="006A00B2" w:rsidRDefault="0057566E">
      <w:pPr>
        <w:pStyle w:val="ListParagraph"/>
        <w:numPr>
          <w:ilvl w:val="0"/>
          <w:numId w:val="589"/>
        </w:numPr>
        <w:contextualSpacing/>
      </w:pPr>
      <w:r>
        <w:t>&lt;draw:text-box&gt;</w:t>
      </w:r>
    </w:p>
    <w:p w:rsidR="006A00B2" w:rsidRDefault="0057566E">
      <w:pPr>
        <w:pStyle w:val="ListParagraph"/>
        <w:numPr>
          <w:ilvl w:val="0"/>
          <w:numId w:val="589"/>
        </w:numPr>
      </w:pPr>
      <w:r>
        <w:t>&lt;draw:custom-shape&gt;</w:t>
      </w:r>
    </w:p>
    <w:p w:rsidR="006A00B2" w:rsidRDefault="0057566E">
      <w:pPr>
        <w:pStyle w:val="Definition-Field2"/>
      </w:pPr>
      <w:r>
        <w:t xml:space="preserve">Excel interprets all styles as 'rect'. </w:t>
      </w:r>
    </w:p>
    <w:p w:rsidR="006A00B2" w:rsidRDefault="0057566E">
      <w:pPr>
        <w:pStyle w:val="Definition-Field"/>
      </w:pPr>
      <w:r>
        <w:t xml:space="preserve">s.   </w:t>
      </w:r>
      <w:r>
        <w:rPr>
          <w:i/>
        </w:rPr>
        <w:t>The standard de</w:t>
      </w:r>
      <w:r>
        <w:rPr>
          <w:i/>
        </w:rPr>
        <w:t>fines the element &lt;draw:stroke-dash&gt;, contained within the parent element &lt;office:styles&gt;</w:t>
      </w:r>
    </w:p>
    <w:p w:rsidR="006A00B2" w:rsidRDefault="0057566E">
      <w:pPr>
        <w:pStyle w:val="Definition-Field2"/>
      </w:pPr>
      <w:r>
        <w:t>PowerPoint 2013 supports this element for a style applied to any of the following elements:</w:t>
      </w:r>
    </w:p>
    <w:p w:rsidR="006A00B2" w:rsidRDefault="0057566E">
      <w:pPr>
        <w:pStyle w:val="ListParagraph"/>
        <w:numPr>
          <w:ilvl w:val="0"/>
          <w:numId w:val="590"/>
        </w:numPr>
        <w:contextualSpacing/>
      </w:pPr>
      <w:r>
        <w:t>&lt;draw:rect&gt;</w:t>
      </w:r>
    </w:p>
    <w:p w:rsidR="006A00B2" w:rsidRDefault="0057566E">
      <w:pPr>
        <w:pStyle w:val="ListParagraph"/>
        <w:numPr>
          <w:ilvl w:val="0"/>
          <w:numId w:val="590"/>
        </w:numPr>
        <w:contextualSpacing/>
      </w:pPr>
      <w:r>
        <w:t>&lt;draw:line&gt;</w:t>
      </w:r>
    </w:p>
    <w:p w:rsidR="006A00B2" w:rsidRDefault="0057566E">
      <w:pPr>
        <w:pStyle w:val="ListParagraph"/>
        <w:numPr>
          <w:ilvl w:val="0"/>
          <w:numId w:val="590"/>
        </w:numPr>
        <w:contextualSpacing/>
      </w:pPr>
      <w:r>
        <w:lastRenderedPageBreak/>
        <w:t>&lt;draw:polyline&gt;</w:t>
      </w:r>
    </w:p>
    <w:p w:rsidR="006A00B2" w:rsidRDefault="0057566E">
      <w:pPr>
        <w:pStyle w:val="ListParagraph"/>
        <w:numPr>
          <w:ilvl w:val="0"/>
          <w:numId w:val="590"/>
        </w:numPr>
        <w:contextualSpacing/>
      </w:pPr>
      <w:r>
        <w:t>&lt;draw:polygon&gt;</w:t>
      </w:r>
    </w:p>
    <w:p w:rsidR="006A00B2" w:rsidRDefault="0057566E">
      <w:pPr>
        <w:pStyle w:val="ListParagraph"/>
        <w:numPr>
          <w:ilvl w:val="0"/>
          <w:numId w:val="590"/>
        </w:numPr>
        <w:contextualSpacing/>
      </w:pPr>
      <w:r>
        <w:t>&lt;</w:t>
      </w:r>
      <w:r>
        <w:t>draw:regular-polygon&gt;</w:t>
      </w:r>
    </w:p>
    <w:p w:rsidR="006A00B2" w:rsidRDefault="0057566E">
      <w:pPr>
        <w:pStyle w:val="ListParagraph"/>
        <w:numPr>
          <w:ilvl w:val="0"/>
          <w:numId w:val="590"/>
        </w:numPr>
        <w:contextualSpacing/>
      </w:pPr>
      <w:r>
        <w:t>&lt;draw:path&gt;</w:t>
      </w:r>
    </w:p>
    <w:p w:rsidR="006A00B2" w:rsidRDefault="0057566E">
      <w:pPr>
        <w:pStyle w:val="ListParagraph"/>
        <w:numPr>
          <w:ilvl w:val="0"/>
          <w:numId w:val="590"/>
        </w:numPr>
        <w:contextualSpacing/>
      </w:pPr>
      <w:r>
        <w:t>&lt;draw:circle&gt;</w:t>
      </w:r>
    </w:p>
    <w:p w:rsidR="006A00B2" w:rsidRDefault="0057566E">
      <w:pPr>
        <w:pStyle w:val="ListParagraph"/>
        <w:numPr>
          <w:ilvl w:val="0"/>
          <w:numId w:val="590"/>
        </w:numPr>
        <w:contextualSpacing/>
      </w:pPr>
      <w:r>
        <w:t>&lt;draw:ellipse&gt;</w:t>
      </w:r>
    </w:p>
    <w:p w:rsidR="006A00B2" w:rsidRDefault="0057566E">
      <w:pPr>
        <w:pStyle w:val="ListParagraph"/>
        <w:numPr>
          <w:ilvl w:val="0"/>
          <w:numId w:val="590"/>
        </w:numPr>
        <w:contextualSpacing/>
      </w:pPr>
      <w:r>
        <w:t>&lt;draw:connector&gt;</w:t>
      </w:r>
    </w:p>
    <w:p w:rsidR="006A00B2" w:rsidRDefault="0057566E">
      <w:pPr>
        <w:pStyle w:val="ListParagraph"/>
        <w:numPr>
          <w:ilvl w:val="0"/>
          <w:numId w:val="590"/>
        </w:numPr>
        <w:contextualSpacing/>
      </w:pPr>
      <w:r>
        <w:t>&lt;draw:caption&gt;</w:t>
      </w:r>
    </w:p>
    <w:p w:rsidR="006A00B2" w:rsidRDefault="0057566E">
      <w:pPr>
        <w:pStyle w:val="ListParagraph"/>
        <w:numPr>
          <w:ilvl w:val="0"/>
          <w:numId w:val="590"/>
        </w:numPr>
        <w:contextualSpacing/>
      </w:pPr>
      <w:r>
        <w:t>&lt;draw:measure&gt;</w:t>
      </w:r>
    </w:p>
    <w:p w:rsidR="006A00B2" w:rsidRDefault="0057566E">
      <w:pPr>
        <w:pStyle w:val="ListParagraph"/>
        <w:numPr>
          <w:ilvl w:val="0"/>
          <w:numId w:val="590"/>
        </w:numPr>
        <w:contextualSpacing/>
      </w:pPr>
      <w:r>
        <w:t>&lt;draw:g&gt;</w:t>
      </w:r>
    </w:p>
    <w:p w:rsidR="006A00B2" w:rsidRDefault="0057566E">
      <w:pPr>
        <w:pStyle w:val="ListParagraph"/>
        <w:numPr>
          <w:ilvl w:val="0"/>
          <w:numId w:val="590"/>
        </w:numPr>
        <w:contextualSpacing/>
      </w:pPr>
      <w:r>
        <w:t>&lt;draw:frame&gt;</w:t>
      </w:r>
    </w:p>
    <w:p w:rsidR="006A00B2" w:rsidRDefault="0057566E">
      <w:pPr>
        <w:pStyle w:val="ListParagraph"/>
        <w:numPr>
          <w:ilvl w:val="0"/>
          <w:numId w:val="590"/>
        </w:numPr>
        <w:contextualSpacing/>
      </w:pPr>
      <w:r>
        <w:t>&lt;draw:image&gt;</w:t>
      </w:r>
    </w:p>
    <w:p w:rsidR="006A00B2" w:rsidRDefault="0057566E">
      <w:pPr>
        <w:pStyle w:val="ListParagraph"/>
        <w:numPr>
          <w:ilvl w:val="0"/>
          <w:numId w:val="590"/>
        </w:numPr>
        <w:contextualSpacing/>
      </w:pPr>
      <w:r>
        <w:t>&lt;draw:text-box&gt;</w:t>
      </w:r>
    </w:p>
    <w:p w:rsidR="006A00B2" w:rsidRDefault="0057566E">
      <w:pPr>
        <w:pStyle w:val="ListParagraph"/>
        <w:numPr>
          <w:ilvl w:val="0"/>
          <w:numId w:val="590"/>
        </w:numPr>
      </w:pPr>
      <w:r>
        <w:t xml:space="preserve">&lt;draw:custom-shape&gt; </w:t>
      </w:r>
    </w:p>
    <w:p w:rsidR="006A00B2" w:rsidRDefault="0057566E">
      <w:pPr>
        <w:pStyle w:val="Definition-Field"/>
      </w:pPr>
      <w:r>
        <w:t xml:space="preserve">t.   </w:t>
      </w:r>
      <w:r>
        <w:rPr>
          <w:i/>
        </w:rPr>
        <w:t>The standard defines the attribute draw:display-name, contained withi</w:t>
      </w:r>
      <w:r>
        <w:rPr>
          <w:i/>
        </w:rPr>
        <w:t>n the element &lt;draw:stroke-dash&gt;, contained within the parent element &lt;office:styles&gt;</w:t>
      </w:r>
    </w:p>
    <w:p w:rsidR="006A00B2" w:rsidRDefault="0057566E">
      <w:pPr>
        <w:pStyle w:val="Definition-Field2"/>
      </w:pPr>
      <w:r>
        <w:t>PowerPoint 2013 does not support this attribute for a style applied to any of the following elements:</w:t>
      </w:r>
    </w:p>
    <w:p w:rsidR="006A00B2" w:rsidRDefault="0057566E">
      <w:pPr>
        <w:pStyle w:val="ListParagraph"/>
        <w:numPr>
          <w:ilvl w:val="0"/>
          <w:numId w:val="591"/>
        </w:numPr>
        <w:contextualSpacing/>
      </w:pPr>
      <w:r>
        <w:t>&lt;draw:rect&gt;</w:t>
      </w:r>
    </w:p>
    <w:p w:rsidR="006A00B2" w:rsidRDefault="0057566E">
      <w:pPr>
        <w:pStyle w:val="ListParagraph"/>
        <w:numPr>
          <w:ilvl w:val="0"/>
          <w:numId w:val="591"/>
        </w:numPr>
        <w:contextualSpacing/>
      </w:pPr>
      <w:r>
        <w:t>&lt;draw:line&gt;</w:t>
      </w:r>
    </w:p>
    <w:p w:rsidR="006A00B2" w:rsidRDefault="0057566E">
      <w:pPr>
        <w:pStyle w:val="ListParagraph"/>
        <w:numPr>
          <w:ilvl w:val="0"/>
          <w:numId w:val="591"/>
        </w:numPr>
        <w:contextualSpacing/>
      </w:pPr>
      <w:r>
        <w:t>&lt;draw:polyline&gt;</w:t>
      </w:r>
    </w:p>
    <w:p w:rsidR="006A00B2" w:rsidRDefault="0057566E">
      <w:pPr>
        <w:pStyle w:val="ListParagraph"/>
        <w:numPr>
          <w:ilvl w:val="0"/>
          <w:numId w:val="591"/>
        </w:numPr>
        <w:contextualSpacing/>
      </w:pPr>
      <w:r>
        <w:t>&lt;draw:polygon&gt;</w:t>
      </w:r>
    </w:p>
    <w:p w:rsidR="006A00B2" w:rsidRDefault="0057566E">
      <w:pPr>
        <w:pStyle w:val="ListParagraph"/>
        <w:numPr>
          <w:ilvl w:val="0"/>
          <w:numId w:val="591"/>
        </w:numPr>
        <w:contextualSpacing/>
      </w:pPr>
      <w:r>
        <w:t>&lt;draw:regular</w:t>
      </w:r>
      <w:r>
        <w:t>-polygon&gt;</w:t>
      </w:r>
    </w:p>
    <w:p w:rsidR="006A00B2" w:rsidRDefault="0057566E">
      <w:pPr>
        <w:pStyle w:val="ListParagraph"/>
        <w:numPr>
          <w:ilvl w:val="0"/>
          <w:numId w:val="591"/>
        </w:numPr>
        <w:contextualSpacing/>
      </w:pPr>
      <w:r>
        <w:t>&lt;draw:path&gt;</w:t>
      </w:r>
    </w:p>
    <w:p w:rsidR="006A00B2" w:rsidRDefault="0057566E">
      <w:pPr>
        <w:pStyle w:val="ListParagraph"/>
        <w:numPr>
          <w:ilvl w:val="0"/>
          <w:numId w:val="591"/>
        </w:numPr>
        <w:contextualSpacing/>
      </w:pPr>
      <w:r>
        <w:t>&lt;draw:circle&gt;</w:t>
      </w:r>
    </w:p>
    <w:p w:rsidR="006A00B2" w:rsidRDefault="0057566E">
      <w:pPr>
        <w:pStyle w:val="ListParagraph"/>
        <w:numPr>
          <w:ilvl w:val="0"/>
          <w:numId w:val="591"/>
        </w:numPr>
        <w:contextualSpacing/>
      </w:pPr>
      <w:r>
        <w:t>&lt;draw:ellipse&gt;</w:t>
      </w:r>
    </w:p>
    <w:p w:rsidR="006A00B2" w:rsidRDefault="0057566E">
      <w:pPr>
        <w:pStyle w:val="ListParagraph"/>
        <w:numPr>
          <w:ilvl w:val="0"/>
          <w:numId w:val="591"/>
        </w:numPr>
        <w:contextualSpacing/>
      </w:pPr>
      <w:r>
        <w:t>&lt;draw:connector&gt;</w:t>
      </w:r>
    </w:p>
    <w:p w:rsidR="006A00B2" w:rsidRDefault="0057566E">
      <w:pPr>
        <w:pStyle w:val="ListParagraph"/>
        <w:numPr>
          <w:ilvl w:val="0"/>
          <w:numId w:val="591"/>
        </w:numPr>
        <w:contextualSpacing/>
      </w:pPr>
      <w:r>
        <w:t>&lt;draw:caption&gt;</w:t>
      </w:r>
    </w:p>
    <w:p w:rsidR="006A00B2" w:rsidRDefault="0057566E">
      <w:pPr>
        <w:pStyle w:val="ListParagraph"/>
        <w:numPr>
          <w:ilvl w:val="0"/>
          <w:numId w:val="591"/>
        </w:numPr>
        <w:contextualSpacing/>
      </w:pPr>
      <w:r>
        <w:t>&lt;draw:measure&gt;</w:t>
      </w:r>
    </w:p>
    <w:p w:rsidR="006A00B2" w:rsidRDefault="0057566E">
      <w:pPr>
        <w:pStyle w:val="ListParagraph"/>
        <w:numPr>
          <w:ilvl w:val="0"/>
          <w:numId w:val="591"/>
        </w:numPr>
        <w:contextualSpacing/>
      </w:pPr>
      <w:r>
        <w:t>&lt;draw:g&gt;</w:t>
      </w:r>
    </w:p>
    <w:p w:rsidR="006A00B2" w:rsidRDefault="0057566E">
      <w:pPr>
        <w:pStyle w:val="ListParagraph"/>
        <w:numPr>
          <w:ilvl w:val="0"/>
          <w:numId w:val="591"/>
        </w:numPr>
        <w:contextualSpacing/>
      </w:pPr>
      <w:r>
        <w:t>&lt;draw:frame&gt;</w:t>
      </w:r>
    </w:p>
    <w:p w:rsidR="006A00B2" w:rsidRDefault="0057566E">
      <w:pPr>
        <w:pStyle w:val="ListParagraph"/>
        <w:numPr>
          <w:ilvl w:val="0"/>
          <w:numId w:val="591"/>
        </w:numPr>
        <w:contextualSpacing/>
      </w:pPr>
      <w:r>
        <w:t>&lt;draw:image&gt;</w:t>
      </w:r>
    </w:p>
    <w:p w:rsidR="006A00B2" w:rsidRDefault="0057566E">
      <w:pPr>
        <w:pStyle w:val="ListParagraph"/>
        <w:numPr>
          <w:ilvl w:val="0"/>
          <w:numId w:val="591"/>
        </w:numPr>
        <w:contextualSpacing/>
      </w:pPr>
      <w:r>
        <w:t>&lt;draw:text-box&gt;</w:t>
      </w:r>
    </w:p>
    <w:p w:rsidR="006A00B2" w:rsidRDefault="0057566E">
      <w:pPr>
        <w:pStyle w:val="ListParagraph"/>
        <w:numPr>
          <w:ilvl w:val="0"/>
          <w:numId w:val="591"/>
        </w:numPr>
      </w:pPr>
      <w:r>
        <w:t xml:space="preserve">&lt;draw:custom-shape&gt; </w:t>
      </w:r>
    </w:p>
    <w:p w:rsidR="006A00B2" w:rsidRDefault="0057566E">
      <w:pPr>
        <w:pStyle w:val="Definition-Field"/>
      </w:pPr>
      <w:r>
        <w:t xml:space="preserve">u.   </w:t>
      </w:r>
      <w:r>
        <w:rPr>
          <w:i/>
        </w:rPr>
        <w:t>The standard defines the attribute draw:distance, contained within the element &lt;</w:t>
      </w:r>
      <w:r>
        <w:rPr>
          <w:i/>
        </w:rPr>
        <w:t>draw:stroke-dash&gt;, contained within the parent element &lt;office:styles&gt;</w:t>
      </w:r>
    </w:p>
    <w:p w:rsidR="006A00B2" w:rsidRDefault="0057566E">
      <w:pPr>
        <w:pStyle w:val="Definition-Field2"/>
      </w:pPr>
      <w:r>
        <w:t>PowerPoint 2013 supports this attribute for a style applied to any of the following elements:</w:t>
      </w:r>
    </w:p>
    <w:p w:rsidR="006A00B2" w:rsidRDefault="0057566E">
      <w:pPr>
        <w:pStyle w:val="ListParagraph"/>
        <w:numPr>
          <w:ilvl w:val="0"/>
          <w:numId w:val="592"/>
        </w:numPr>
        <w:contextualSpacing/>
      </w:pPr>
      <w:r>
        <w:t>&lt;draw:rect&gt;</w:t>
      </w:r>
    </w:p>
    <w:p w:rsidR="006A00B2" w:rsidRDefault="0057566E">
      <w:pPr>
        <w:pStyle w:val="ListParagraph"/>
        <w:numPr>
          <w:ilvl w:val="0"/>
          <w:numId w:val="592"/>
        </w:numPr>
        <w:contextualSpacing/>
      </w:pPr>
      <w:r>
        <w:t>&lt;draw:line&gt;</w:t>
      </w:r>
    </w:p>
    <w:p w:rsidR="006A00B2" w:rsidRDefault="0057566E">
      <w:pPr>
        <w:pStyle w:val="ListParagraph"/>
        <w:numPr>
          <w:ilvl w:val="0"/>
          <w:numId w:val="592"/>
        </w:numPr>
        <w:contextualSpacing/>
      </w:pPr>
      <w:r>
        <w:t>&lt;draw:polyline&gt;</w:t>
      </w:r>
    </w:p>
    <w:p w:rsidR="006A00B2" w:rsidRDefault="0057566E">
      <w:pPr>
        <w:pStyle w:val="ListParagraph"/>
        <w:numPr>
          <w:ilvl w:val="0"/>
          <w:numId w:val="592"/>
        </w:numPr>
        <w:contextualSpacing/>
      </w:pPr>
      <w:r>
        <w:t>&lt;draw:polygon&gt;</w:t>
      </w:r>
    </w:p>
    <w:p w:rsidR="006A00B2" w:rsidRDefault="0057566E">
      <w:pPr>
        <w:pStyle w:val="ListParagraph"/>
        <w:numPr>
          <w:ilvl w:val="0"/>
          <w:numId w:val="592"/>
        </w:numPr>
        <w:contextualSpacing/>
      </w:pPr>
      <w:r>
        <w:t>&lt;draw:regular-polygon&gt;</w:t>
      </w:r>
    </w:p>
    <w:p w:rsidR="006A00B2" w:rsidRDefault="0057566E">
      <w:pPr>
        <w:pStyle w:val="ListParagraph"/>
        <w:numPr>
          <w:ilvl w:val="0"/>
          <w:numId w:val="592"/>
        </w:numPr>
        <w:contextualSpacing/>
      </w:pPr>
      <w:r>
        <w:t>&lt;draw:path&gt;</w:t>
      </w:r>
    </w:p>
    <w:p w:rsidR="006A00B2" w:rsidRDefault="0057566E">
      <w:pPr>
        <w:pStyle w:val="ListParagraph"/>
        <w:numPr>
          <w:ilvl w:val="0"/>
          <w:numId w:val="592"/>
        </w:numPr>
        <w:contextualSpacing/>
      </w:pPr>
      <w:r>
        <w:t>&lt;</w:t>
      </w:r>
      <w:r>
        <w:t>draw:circle&gt;</w:t>
      </w:r>
    </w:p>
    <w:p w:rsidR="006A00B2" w:rsidRDefault="0057566E">
      <w:pPr>
        <w:pStyle w:val="ListParagraph"/>
        <w:numPr>
          <w:ilvl w:val="0"/>
          <w:numId w:val="592"/>
        </w:numPr>
        <w:contextualSpacing/>
      </w:pPr>
      <w:r>
        <w:t>&lt;draw:ellipse&gt;</w:t>
      </w:r>
    </w:p>
    <w:p w:rsidR="006A00B2" w:rsidRDefault="0057566E">
      <w:pPr>
        <w:pStyle w:val="ListParagraph"/>
        <w:numPr>
          <w:ilvl w:val="0"/>
          <w:numId w:val="592"/>
        </w:numPr>
        <w:contextualSpacing/>
      </w:pPr>
      <w:r>
        <w:t>&lt;draw:connector&gt;</w:t>
      </w:r>
    </w:p>
    <w:p w:rsidR="006A00B2" w:rsidRDefault="0057566E">
      <w:pPr>
        <w:pStyle w:val="ListParagraph"/>
        <w:numPr>
          <w:ilvl w:val="0"/>
          <w:numId w:val="592"/>
        </w:numPr>
        <w:contextualSpacing/>
      </w:pPr>
      <w:r>
        <w:t>&lt;draw:caption&gt;</w:t>
      </w:r>
    </w:p>
    <w:p w:rsidR="006A00B2" w:rsidRDefault="0057566E">
      <w:pPr>
        <w:pStyle w:val="ListParagraph"/>
        <w:numPr>
          <w:ilvl w:val="0"/>
          <w:numId w:val="592"/>
        </w:numPr>
        <w:contextualSpacing/>
      </w:pPr>
      <w:r>
        <w:t>&lt;draw:measure&gt;</w:t>
      </w:r>
    </w:p>
    <w:p w:rsidR="006A00B2" w:rsidRDefault="0057566E">
      <w:pPr>
        <w:pStyle w:val="ListParagraph"/>
        <w:numPr>
          <w:ilvl w:val="0"/>
          <w:numId w:val="592"/>
        </w:numPr>
        <w:contextualSpacing/>
      </w:pPr>
      <w:r>
        <w:t>&lt;draw:g&gt;</w:t>
      </w:r>
    </w:p>
    <w:p w:rsidR="006A00B2" w:rsidRDefault="0057566E">
      <w:pPr>
        <w:pStyle w:val="ListParagraph"/>
        <w:numPr>
          <w:ilvl w:val="0"/>
          <w:numId w:val="592"/>
        </w:numPr>
        <w:contextualSpacing/>
      </w:pPr>
      <w:r>
        <w:t>&lt;draw:frame&gt;</w:t>
      </w:r>
    </w:p>
    <w:p w:rsidR="006A00B2" w:rsidRDefault="0057566E">
      <w:pPr>
        <w:pStyle w:val="ListParagraph"/>
        <w:numPr>
          <w:ilvl w:val="0"/>
          <w:numId w:val="592"/>
        </w:numPr>
        <w:contextualSpacing/>
      </w:pPr>
      <w:r>
        <w:t>&lt;draw:image&gt;</w:t>
      </w:r>
    </w:p>
    <w:p w:rsidR="006A00B2" w:rsidRDefault="0057566E">
      <w:pPr>
        <w:pStyle w:val="ListParagraph"/>
        <w:numPr>
          <w:ilvl w:val="0"/>
          <w:numId w:val="592"/>
        </w:numPr>
        <w:contextualSpacing/>
      </w:pPr>
      <w:r>
        <w:t>&lt;draw:text-box&gt;</w:t>
      </w:r>
    </w:p>
    <w:p w:rsidR="006A00B2" w:rsidRDefault="0057566E">
      <w:pPr>
        <w:pStyle w:val="ListParagraph"/>
        <w:numPr>
          <w:ilvl w:val="0"/>
          <w:numId w:val="592"/>
        </w:numPr>
      </w:pPr>
      <w:r>
        <w:t xml:space="preserve">&lt;draw:custom-shape&gt; </w:t>
      </w:r>
    </w:p>
    <w:p w:rsidR="006A00B2" w:rsidRDefault="0057566E">
      <w:pPr>
        <w:pStyle w:val="Definition-Field"/>
      </w:pPr>
      <w:r>
        <w:lastRenderedPageBreak/>
        <w:t xml:space="preserve">v.   </w:t>
      </w:r>
      <w:r>
        <w:rPr>
          <w:i/>
        </w:rPr>
        <w:t>The standard defines the attribute draw:dots1, contained within the element &lt;draw:stroke-dash&gt;, containe</w:t>
      </w:r>
      <w:r>
        <w:rPr>
          <w:i/>
        </w:rPr>
        <w:t>d within the parent element &lt;office:styles&gt;</w:t>
      </w:r>
    </w:p>
    <w:p w:rsidR="006A00B2" w:rsidRDefault="0057566E">
      <w:pPr>
        <w:pStyle w:val="Definition-Field2"/>
      </w:pPr>
      <w:r>
        <w:t>PowerPoint 2013 supports this attribute for a style applied to any of the following elements:</w:t>
      </w:r>
    </w:p>
    <w:p w:rsidR="006A00B2" w:rsidRDefault="0057566E">
      <w:pPr>
        <w:pStyle w:val="ListParagraph"/>
        <w:numPr>
          <w:ilvl w:val="0"/>
          <w:numId w:val="593"/>
        </w:numPr>
        <w:contextualSpacing/>
      </w:pPr>
      <w:r>
        <w:t>&lt;draw:rect&gt;</w:t>
      </w:r>
    </w:p>
    <w:p w:rsidR="006A00B2" w:rsidRDefault="0057566E">
      <w:pPr>
        <w:pStyle w:val="ListParagraph"/>
        <w:numPr>
          <w:ilvl w:val="0"/>
          <w:numId w:val="593"/>
        </w:numPr>
        <w:contextualSpacing/>
      </w:pPr>
      <w:r>
        <w:t>&lt;draw:line&gt;</w:t>
      </w:r>
    </w:p>
    <w:p w:rsidR="006A00B2" w:rsidRDefault="0057566E">
      <w:pPr>
        <w:pStyle w:val="ListParagraph"/>
        <w:numPr>
          <w:ilvl w:val="0"/>
          <w:numId w:val="593"/>
        </w:numPr>
        <w:contextualSpacing/>
      </w:pPr>
      <w:r>
        <w:t>&lt;draw:polyline&gt;</w:t>
      </w:r>
    </w:p>
    <w:p w:rsidR="006A00B2" w:rsidRDefault="0057566E">
      <w:pPr>
        <w:pStyle w:val="ListParagraph"/>
        <w:numPr>
          <w:ilvl w:val="0"/>
          <w:numId w:val="593"/>
        </w:numPr>
        <w:contextualSpacing/>
      </w:pPr>
      <w:r>
        <w:t>&lt;draw:polygon&gt;</w:t>
      </w:r>
    </w:p>
    <w:p w:rsidR="006A00B2" w:rsidRDefault="0057566E">
      <w:pPr>
        <w:pStyle w:val="ListParagraph"/>
        <w:numPr>
          <w:ilvl w:val="0"/>
          <w:numId w:val="593"/>
        </w:numPr>
        <w:contextualSpacing/>
      </w:pPr>
      <w:r>
        <w:t>&lt;draw:regular-polygon&gt;</w:t>
      </w:r>
    </w:p>
    <w:p w:rsidR="006A00B2" w:rsidRDefault="0057566E">
      <w:pPr>
        <w:pStyle w:val="ListParagraph"/>
        <w:numPr>
          <w:ilvl w:val="0"/>
          <w:numId w:val="593"/>
        </w:numPr>
        <w:contextualSpacing/>
      </w:pPr>
      <w:r>
        <w:t>&lt;draw:path&gt;</w:t>
      </w:r>
    </w:p>
    <w:p w:rsidR="006A00B2" w:rsidRDefault="0057566E">
      <w:pPr>
        <w:pStyle w:val="ListParagraph"/>
        <w:numPr>
          <w:ilvl w:val="0"/>
          <w:numId w:val="593"/>
        </w:numPr>
        <w:contextualSpacing/>
      </w:pPr>
      <w:r>
        <w:t>&lt;draw:circle&gt;</w:t>
      </w:r>
    </w:p>
    <w:p w:rsidR="006A00B2" w:rsidRDefault="0057566E">
      <w:pPr>
        <w:pStyle w:val="ListParagraph"/>
        <w:numPr>
          <w:ilvl w:val="0"/>
          <w:numId w:val="593"/>
        </w:numPr>
        <w:contextualSpacing/>
      </w:pPr>
      <w:r>
        <w:t>&lt;draw:ellipse&gt;</w:t>
      </w:r>
    </w:p>
    <w:p w:rsidR="006A00B2" w:rsidRDefault="0057566E">
      <w:pPr>
        <w:pStyle w:val="ListParagraph"/>
        <w:numPr>
          <w:ilvl w:val="0"/>
          <w:numId w:val="593"/>
        </w:numPr>
        <w:contextualSpacing/>
      </w:pPr>
      <w:r>
        <w:t>&lt;draw:connector&gt;</w:t>
      </w:r>
    </w:p>
    <w:p w:rsidR="006A00B2" w:rsidRDefault="0057566E">
      <w:pPr>
        <w:pStyle w:val="ListParagraph"/>
        <w:numPr>
          <w:ilvl w:val="0"/>
          <w:numId w:val="593"/>
        </w:numPr>
        <w:contextualSpacing/>
      </w:pPr>
      <w:r>
        <w:t>&lt;draw:caption&gt;</w:t>
      </w:r>
    </w:p>
    <w:p w:rsidR="006A00B2" w:rsidRDefault="0057566E">
      <w:pPr>
        <w:pStyle w:val="ListParagraph"/>
        <w:numPr>
          <w:ilvl w:val="0"/>
          <w:numId w:val="593"/>
        </w:numPr>
        <w:contextualSpacing/>
      </w:pPr>
      <w:r>
        <w:t>&lt;draw:measure&gt;</w:t>
      </w:r>
    </w:p>
    <w:p w:rsidR="006A00B2" w:rsidRDefault="0057566E">
      <w:pPr>
        <w:pStyle w:val="ListParagraph"/>
        <w:numPr>
          <w:ilvl w:val="0"/>
          <w:numId w:val="593"/>
        </w:numPr>
        <w:contextualSpacing/>
      </w:pPr>
      <w:r>
        <w:t>&lt;draw:g&gt;</w:t>
      </w:r>
    </w:p>
    <w:p w:rsidR="006A00B2" w:rsidRDefault="0057566E">
      <w:pPr>
        <w:pStyle w:val="ListParagraph"/>
        <w:numPr>
          <w:ilvl w:val="0"/>
          <w:numId w:val="593"/>
        </w:numPr>
        <w:contextualSpacing/>
      </w:pPr>
      <w:r>
        <w:t>&lt;draw:frame&gt;</w:t>
      </w:r>
    </w:p>
    <w:p w:rsidR="006A00B2" w:rsidRDefault="0057566E">
      <w:pPr>
        <w:pStyle w:val="ListParagraph"/>
        <w:numPr>
          <w:ilvl w:val="0"/>
          <w:numId w:val="593"/>
        </w:numPr>
        <w:contextualSpacing/>
      </w:pPr>
      <w:r>
        <w:t>&lt;draw:image&gt;</w:t>
      </w:r>
    </w:p>
    <w:p w:rsidR="006A00B2" w:rsidRDefault="0057566E">
      <w:pPr>
        <w:pStyle w:val="ListParagraph"/>
        <w:numPr>
          <w:ilvl w:val="0"/>
          <w:numId w:val="593"/>
        </w:numPr>
        <w:contextualSpacing/>
      </w:pPr>
      <w:r>
        <w:t>&lt;draw:text-box&gt;</w:t>
      </w:r>
    </w:p>
    <w:p w:rsidR="006A00B2" w:rsidRDefault="0057566E">
      <w:pPr>
        <w:pStyle w:val="ListParagraph"/>
        <w:numPr>
          <w:ilvl w:val="0"/>
          <w:numId w:val="593"/>
        </w:numPr>
      </w:pPr>
      <w:r>
        <w:t xml:space="preserve">&lt;draw:custom-shape&gt; </w:t>
      </w:r>
    </w:p>
    <w:p w:rsidR="006A00B2" w:rsidRDefault="0057566E">
      <w:pPr>
        <w:pStyle w:val="Definition-Field"/>
      </w:pPr>
      <w:r>
        <w:t xml:space="preserve">w.   </w:t>
      </w:r>
      <w:r>
        <w:rPr>
          <w:i/>
        </w:rPr>
        <w:t xml:space="preserve">The standard defines the attribute draw:dots1-length, contained within the element &lt;draw:stroke-dash&gt;, contained within the parent </w:t>
      </w:r>
      <w:r>
        <w:rPr>
          <w:i/>
        </w:rPr>
        <w:t>element &lt;office:styles&gt;</w:t>
      </w:r>
    </w:p>
    <w:p w:rsidR="006A00B2" w:rsidRDefault="0057566E">
      <w:pPr>
        <w:pStyle w:val="Definition-Field2"/>
      </w:pPr>
      <w:r>
        <w:t>PowerPoint 2013 supports this attribute for a style applied to any of the following elements:</w:t>
      </w:r>
    </w:p>
    <w:p w:rsidR="006A00B2" w:rsidRDefault="0057566E">
      <w:pPr>
        <w:pStyle w:val="ListParagraph"/>
        <w:numPr>
          <w:ilvl w:val="0"/>
          <w:numId w:val="594"/>
        </w:numPr>
        <w:contextualSpacing/>
      </w:pPr>
      <w:r>
        <w:t>&lt;draw:rect&gt;</w:t>
      </w:r>
    </w:p>
    <w:p w:rsidR="006A00B2" w:rsidRDefault="0057566E">
      <w:pPr>
        <w:pStyle w:val="ListParagraph"/>
        <w:numPr>
          <w:ilvl w:val="0"/>
          <w:numId w:val="594"/>
        </w:numPr>
        <w:contextualSpacing/>
      </w:pPr>
      <w:r>
        <w:t>&lt;draw:line&gt;</w:t>
      </w:r>
    </w:p>
    <w:p w:rsidR="006A00B2" w:rsidRDefault="0057566E">
      <w:pPr>
        <w:pStyle w:val="ListParagraph"/>
        <w:numPr>
          <w:ilvl w:val="0"/>
          <w:numId w:val="594"/>
        </w:numPr>
        <w:contextualSpacing/>
      </w:pPr>
      <w:r>
        <w:t>&lt;draw:polyline&gt;</w:t>
      </w:r>
    </w:p>
    <w:p w:rsidR="006A00B2" w:rsidRDefault="0057566E">
      <w:pPr>
        <w:pStyle w:val="ListParagraph"/>
        <w:numPr>
          <w:ilvl w:val="0"/>
          <w:numId w:val="594"/>
        </w:numPr>
        <w:contextualSpacing/>
      </w:pPr>
      <w:r>
        <w:t>&lt;draw:polygon&gt;</w:t>
      </w:r>
    </w:p>
    <w:p w:rsidR="006A00B2" w:rsidRDefault="0057566E">
      <w:pPr>
        <w:pStyle w:val="ListParagraph"/>
        <w:numPr>
          <w:ilvl w:val="0"/>
          <w:numId w:val="594"/>
        </w:numPr>
        <w:contextualSpacing/>
      </w:pPr>
      <w:r>
        <w:t>&lt;draw:regular-polygon&gt;</w:t>
      </w:r>
    </w:p>
    <w:p w:rsidR="006A00B2" w:rsidRDefault="0057566E">
      <w:pPr>
        <w:pStyle w:val="ListParagraph"/>
        <w:numPr>
          <w:ilvl w:val="0"/>
          <w:numId w:val="594"/>
        </w:numPr>
        <w:contextualSpacing/>
      </w:pPr>
      <w:r>
        <w:t>&lt;draw:path&gt;</w:t>
      </w:r>
    </w:p>
    <w:p w:rsidR="006A00B2" w:rsidRDefault="0057566E">
      <w:pPr>
        <w:pStyle w:val="ListParagraph"/>
        <w:numPr>
          <w:ilvl w:val="0"/>
          <w:numId w:val="594"/>
        </w:numPr>
        <w:contextualSpacing/>
      </w:pPr>
      <w:r>
        <w:t>&lt;draw:circle&gt;</w:t>
      </w:r>
    </w:p>
    <w:p w:rsidR="006A00B2" w:rsidRDefault="0057566E">
      <w:pPr>
        <w:pStyle w:val="ListParagraph"/>
        <w:numPr>
          <w:ilvl w:val="0"/>
          <w:numId w:val="594"/>
        </w:numPr>
        <w:contextualSpacing/>
      </w:pPr>
      <w:r>
        <w:t>&lt;draw:ellipse&gt;</w:t>
      </w:r>
    </w:p>
    <w:p w:rsidR="006A00B2" w:rsidRDefault="0057566E">
      <w:pPr>
        <w:pStyle w:val="ListParagraph"/>
        <w:numPr>
          <w:ilvl w:val="0"/>
          <w:numId w:val="594"/>
        </w:numPr>
        <w:contextualSpacing/>
      </w:pPr>
      <w:r>
        <w:t>&lt;draw:connector&gt;</w:t>
      </w:r>
    </w:p>
    <w:p w:rsidR="006A00B2" w:rsidRDefault="0057566E">
      <w:pPr>
        <w:pStyle w:val="ListParagraph"/>
        <w:numPr>
          <w:ilvl w:val="0"/>
          <w:numId w:val="594"/>
        </w:numPr>
        <w:contextualSpacing/>
      </w:pPr>
      <w:r>
        <w:t>&lt;</w:t>
      </w:r>
      <w:r>
        <w:t>draw:caption&gt;</w:t>
      </w:r>
    </w:p>
    <w:p w:rsidR="006A00B2" w:rsidRDefault="0057566E">
      <w:pPr>
        <w:pStyle w:val="ListParagraph"/>
        <w:numPr>
          <w:ilvl w:val="0"/>
          <w:numId w:val="594"/>
        </w:numPr>
        <w:contextualSpacing/>
      </w:pPr>
      <w:r>
        <w:t>&lt;draw:measure&gt;</w:t>
      </w:r>
    </w:p>
    <w:p w:rsidR="006A00B2" w:rsidRDefault="0057566E">
      <w:pPr>
        <w:pStyle w:val="ListParagraph"/>
        <w:numPr>
          <w:ilvl w:val="0"/>
          <w:numId w:val="594"/>
        </w:numPr>
        <w:contextualSpacing/>
      </w:pPr>
      <w:r>
        <w:t>&lt;draw:g&gt;</w:t>
      </w:r>
    </w:p>
    <w:p w:rsidR="006A00B2" w:rsidRDefault="0057566E">
      <w:pPr>
        <w:pStyle w:val="ListParagraph"/>
        <w:numPr>
          <w:ilvl w:val="0"/>
          <w:numId w:val="594"/>
        </w:numPr>
        <w:contextualSpacing/>
      </w:pPr>
      <w:r>
        <w:t>&lt;draw:frame&gt;</w:t>
      </w:r>
    </w:p>
    <w:p w:rsidR="006A00B2" w:rsidRDefault="0057566E">
      <w:pPr>
        <w:pStyle w:val="ListParagraph"/>
        <w:numPr>
          <w:ilvl w:val="0"/>
          <w:numId w:val="594"/>
        </w:numPr>
        <w:contextualSpacing/>
      </w:pPr>
      <w:r>
        <w:t>&lt;draw:image&gt;</w:t>
      </w:r>
    </w:p>
    <w:p w:rsidR="006A00B2" w:rsidRDefault="0057566E">
      <w:pPr>
        <w:pStyle w:val="ListParagraph"/>
        <w:numPr>
          <w:ilvl w:val="0"/>
          <w:numId w:val="594"/>
        </w:numPr>
        <w:contextualSpacing/>
      </w:pPr>
      <w:r>
        <w:t>&lt;draw:text-box&gt;</w:t>
      </w:r>
    </w:p>
    <w:p w:rsidR="006A00B2" w:rsidRDefault="0057566E">
      <w:pPr>
        <w:pStyle w:val="ListParagraph"/>
        <w:numPr>
          <w:ilvl w:val="0"/>
          <w:numId w:val="594"/>
        </w:numPr>
      </w:pPr>
      <w:r>
        <w:t xml:space="preserve">&lt;draw:custom-shape&gt; </w:t>
      </w:r>
    </w:p>
    <w:p w:rsidR="006A00B2" w:rsidRDefault="0057566E">
      <w:pPr>
        <w:pStyle w:val="Definition-Field"/>
      </w:pPr>
      <w:r>
        <w:t xml:space="preserve">x.   </w:t>
      </w:r>
      <w:r>
        <w:rPr>
          <w:i/>
        </w:rPr>
        <w:t>The standard defines the attribute draw:dots2, contained within the element &lt;draw:stroke-dash&gt;, contained within the parent element &lt;office:styles&gt;</w:t>
      </w:r>
    </w:p>
    <w:p w:rsidR="006A00B2" w:rsidRDefault="0057566E">
      <w:pPr>
        <w:pStyle w:val="Definition-Field2"/>
      </w:pPr>
      <w:r>
        <w:t>Po</w:t>
      </w:r>
      <w:r>
        <w:t>werPoint 2013 supports this attribute for a style applied to any of the following elements:</w:t>
      </w:r>
    </w:p>
    <w:p w:rsidR="006A00B2" w:rsidRDefault="0057566E">
      <w:pPr>
        <w:pStyle w:val="ListParagraph"/>
        <w:numPr>
          <w:ilvl w:val="0"/>
          <w:numId w:val="595"/>
        </w:numPr>
        <w:contextualSpacing/>
      </w:pPr>
      <w:r>
        <w:t>&lt;draw:rect&gt;</w:t>
      </w:r>
    </w:p>
    <w:p w:rsidR="006A00B2" w:rsidRDefault="0057566E">
      <w:pPr>
        <w:pStyle w:val="ListParagraph"/>
        <w:numPr>
          <w:ilvl w:val="0"/>
          <w:numId w:val="595"/>
        </w:numPr>
        <w:contextualSpacing/>
      </w:pPr>
      <w:r>
        <w:t>&lt;draw:line&gt;</w:t>
      </w:r>
    </w:p>
    <w:p w:rsidR="006A00B2" w:rsidRDefault="0057566E">
      <w:pPr>
        <w:pStyle w:val="ListParagraph"/>
        <w:numPr>
          <w:ilvl w:val="0"/>
          <w:numId w:val="595"/>
        </w:numPr>
        <w:contextualSpacing/>
      </w:pPr>
      <w:r>
        <w:t>&lt;draw:polyline&gt;</w:t>
      </w:r>
    </w:p>
    <w:p w:rsidR="006A00B2" w:rsidRDefault="0057566E">
      <w:pPr>
        <w:pStyle w:val="ListParagraph"/>
        <w:numPr>
          <w:ilvl w:val="0"/>
          <w:numId w:val="595"/>
        </w:numPr>
        <w:contextualSpacing/>
      </w:pPr>
      <w:r>
        <w:t>&lt;draw:polygon&gt;</w:t>
      </w:r>
    </w:p>
    <w:p w:rsidR="006A00B2" w:rsidRDefault="0057566E">
      <w:pPr>
        <w:pStyle w:val="ListParagraph"/>
        <w:numPr>
          <w:ilvl w:val="0"/>
          <w:numId w:val="595"/>
        </w:numPr>
        <w:contextualSpacing/>
      </w:pPr>
      <w:r>
        <w:t>&lt;draw:regular-polygon&gt;</w:t>
      </w:r>
    </w:p>
    <w:p w:rsidR="006A00B2" w:rsidRDefault="0057566E">
      <w:pPr>
        <w:pStyle w:val="ListParagraph"/>
        <w:numPr>
          <w:ilvl w:val="0"/>
          <w:numId w:val="595"/>
        </w:numPr>
        <w:contextualSpacing/>
      </w:pPr>
      <w:r>
        <w:t>&lt;draw:path&gt;</w:t>
      </w:r>
    </w:p>
    <w:p w:rsidR="006A00B2" w:rsidRDefault="0057566E">
      <w:pPr>
        <w:pStyle w:val="ListParagraph"/>
        <w:numPr>
          <w:ilvl w:val="0"/>
          <w:numId w:val="595"/>
        </w:numPr>
        <w:contextualSpacing/>
      </w:pPr>
      <w:r>
        <w:t>&lt;draw:circle&gt;</w:t>
      </w:r>
    </w:p>
    <w:p w:rsidR="006A00B2" w:rsidRDefault="0057566E">
      <w:pPr>
        <w:pStyle w:val="ListParagraph"/>
        <w:numPr>
          <w:ilvl w:val="0"/>
          <w:numId w:val="595"/>
        </w:numPr>
        <w:contextualSpacing/>
      </w:pPr>
      <w:r>
        <w:t>&lt;draw:ellipse&gt;</w:t>
      </w:r>
    </w:p>
    <w:p w:rsidR="006A00B2" w:rsidRDefault="0057566E">
      <w:pPr>
        <w:pStyle w:val="ListParagraph"/>
        <w:numPr>
          <w:ilvl w:val="0"/>
          <w:numId w:val="595"/>
        </w:numPr>
        <w:contextualSpacing/>
      </w:pPr>
      <w:r>
        <w:t>&lt;draw:connector&gt;</w:t>
      </w:r>
    </w:p>
    <w:p w:rsidR="006A00B2" w:rsidRDefault="0057566E">
      <w:pPr>
        <w:pStyle w:val="ListParagraph"/>
        <w:numPr>
          <w:ilvl w:val="0"/>
          <w:numId w:val="595"/>
        </w:numPr>
        <w:contextualSpacing/>
      </w:pPr>
      <w:r>
        <w:t>&lt;draw:caption&gt;</w:t>
      </w:r>
    </w:p>
    <w:p w:rsidR="006A00B2" w:rsidRDefault="0057566E">
      <w:pPr>
        <w:pStyle w:val="ListParagraph"/>
        <w:numPr>
          <w:ilvl w:val="0"/>
          <w:numId w:val="595"/>
        </w:numPr>
        <w:contextualSpacing/>
      </w:pPr>
      <w:r>
        <w:lastRenderedPageBreak/>
        <w:t>&lt;draw:measure</w:t>
      </w:r>
      <w:r>
        <w:t>&gt;</w:t>
      </w:r>
    </w:p>
    <w:p w:rsidR="006A00B2" w:rsidRDefault="0057566E">
      <w:pPr>
        <w:pStyle w:val="ListParagraph"/>
        <w:numPr>
          <w:ilvl w:val="0"/>
          <w:numId w:val="595"/>
        </w:numPr>
        <w:contextualSpacing/>
      </w:pPr>
      <w:r>
        <w:t>&lt;draw:g&gt;</w:t>
      </w:r>
    </w:p>
    <w:p w:rsidR="006A00B2" w:rsidRDefault="0057566E">
      <w:pPr>
        <w:pStyle w:val="ListParagraph"/>
        <w:numPr>
          <w:ilvl w:val="0"/>
          <w:numId w:val="595"/>
        </w:numPr>
        <w:contextualSpacing/>
      </w:pPr>
      <w:r>
        <w:t>&lt;draw:frame&gt;</w:t>
      </w:r>
    </w:p>
    <w:p w:rsidR="006A00B2" w:rsidRDefault="0057566E">
      <w:pPr>
        <w:pStyle w:val="ListParagraph"/>
        <w:numPr>
          <w:ilvl w:val="0"/>
          <w:numId w:val="595"/>
        </w:numPr>
        <w:contextualSpacing/>
      </w:pPr>
      <w:r>
        <w:t>&lt;draw:image&gt;</w:t>
      </w:r>
    </w:p>
    <w:p w:rsidR="006A00B2" w:rsidRDefault="0057566E">
      <w:pPr>
        <w:pStyle w:val="ListParagraph"/>
        <w:numPr>
          <w:ilvl w:val="0"/>
          <w:numId w:val="595"/>
        </w:numPr>
        <w:contextualSpacing/>
      </w:pPr>
      <w:r>
        <w:t>&lt;draw:text-box&gt;</w:t>
      </w:r>
    </w:p>
    <w:p w:rsidR="006A00B2" w:rsidRDefault="0057566E">
      <w:pPr>
        <w:pStyle w:val="ListParagraph"/>
        <w:numPr>
          <w:ilvl w:val="0"/>
          <w:numId w:val="595"/>
        </w:numPr>
      </w:pPr>
      <w:r>
        <w:t xml:space="preserve">&lt;draw:custom-shape&gt; </w:t>
      </w:r>
    </w:p>
    <w:p w:rsidR="006A00B2" w:rsidRDefault="0057566E">
      <w:pPr>
        <w:pStyle w:val="Definition-Field"/>
      </w:pPr>
      <w:r>
        <w:t xml:space="preserve">y.   </w:t>
      </w:r>
      <w:r>
        <w:rPr>
          <w:i/>
        </w:rPr>
        <w:t>The standard defines the attribute draw:dots2-length, contained within the element &lt;draw:stroke-dash&gt;, contained within the parent element &lt;office:styles&gt;</w:t>
      </w:r>
    </w:p>
    <w:p w:rsidR="006A00B2" w:rsidRDefault="0057566E">
      <w:pPr>
        <w:pStyle w:val="Definition-Field2"/>
      </w:pPr>
      <w:r>
        <w:t xml:space="preserve">PowerPoint 2013 </w:t>
      </w:r>
      <w:r>
        <w:t>supports this attribute for a style applied to any of the following elements:</w:t>
      </w:r>
    </w:p>
    <w:p w:rsidR="006A00B2" w:rsidRDefault="0057566E">
      <w:pPr>
        <w:pStyle w:val="ListParagraph"/>
        <w:numPr>
          <w:ilvl w:val="0"/>
          <w:numId w:val="596"/>
        </w:numPr>
        <w:contextualSpacing/>
      </w:pPr>
      <w:r>
        <w:t>&lt;draw:rect&gt;</w:t>
      </w:r>
    </w:p>
    <w:p w:rsidR="006A00B2" w:rsidRDefault="0057566E">
      <w:pPr>
        <w:pStyle w:val="ListParagraph"/>
        <w:numPr>
          <w:ilvl w:val="0"/>
          <w:numId w:val="596"/>
        </w:numPr>
        <w:contextualSpacing/>
      </w:pPr>
      <w:r>
        <w:t>&lt;draw:line&gt;</w:t>
      </w:r>
    </w:p>
    <w:p w:rsidR="006A00B2" w:rsidRDefault="0057566E">
      <w:pPr>
        <w:pStyle w:val="ListParagraph"/>
        <w:numPr>
          <w:ilvl w:val="0"/>
          <w:numId w:val="596"/>
        </w:numPr>
        <w:contextualSpacing/>
      </w:pPr>
      <w:r>
        <w:t>&lt;draw:polyline&gt;</w:t>
      </w:r>
    </w:p>
    <w:p w:rsidR="006A00B2" w:rsidRDefault="0057566E">
      <w:pPr>
        <w:pStyle w:val="ListParagraph"/>
        <w:numPr>
          <w:ilvl w:val="0"/>
          <w:numId w:val="596"/>
        </w:numPr>
        <w:contextualSpacing/>
      </w:pPr>
      <w:r>
        <w:t>&lt;draw:polygon&gt;</w:t>
      </w:r>
    </w:p>
    <w:p w:rsidR="006A00B2" w:rsidRDefault="0057566E">
      <w:pPr>
        <w:pStyle w:val="ListParagraph"/>
        <w:numPr>
          <w:ilvl w:val="0"/>
          <w:numId w:val="596"/>
        </w:numPr>
        <w:contextualSpacing/>
      </w:pPr>
      <w:r>
        <w:t>&lt;draw:regular-polygon&gt;</w:t>
      </w:r>
    </w:p>
    <w:p w:rsidR="006A00B2" w:rsidRDefault="0057566E">
      <w:pPr>
        <w:pStyle w:val="ListParagraph"/>
        <w:numPr>
          <w:ilvl w:val="0"/>
          <w:numId w:val="596"/>
        </w:numPr>
        <w:contextualSpacing/>
      </w:pPr>
      <w:r>
        <w:t>&lt;draw:path&gt;</w:t>
      </w:r>
    </w:p>
    <w:p w:rsidR="006A00B2" w:rsidRDefault="0057566E">
      <w:pPr>
        <w:pStyle w:val="ListParagraph"/>
        <w:numPr>
          <w:ilvl w:val="0"/>
          <w:numId w:val="596"/>
        </w:numPr>
        <w:contextualSpacing/>
      </w:pPr>
      <w:r>
        <w:t>&lt;draw:circle&gt;</w:t>
      </w:r>
    </w:p>
    <w:p w:rsidR="006A00B2" w:rsidRDefault="0057566E">
      <w:pPr>
        <w:pStyle w:val="ListParagraph"/>
        <w:numPr>
          <w:ilvl w:val="0"/>
          <w:numId w:val="596"/>
        </w:numPr>
        <w:contextualSpacing/>
      </w:pPr>
      <w:r>
        <w:t>&lt;draw:ellipse&gt;</w:t>
      </w:r>
    </w:p>
    <w:p w:rsidR="006A00B2" w:rsidRDefault="0057566E">
      <w:pPr>
        <w:pStyle w:val="ListParagraph"/>
        <w:numPr>
          <w:ilvl w:val="0"/>
          <w:numId w:val="596"/>
        </w:numPr>
        <w:contextualSpacing/>
      </w:pPr>
      <w:r>
        <w:t>&lt;draw:connector&gt;</w:t>
      </w:r>
    </w:p>
    <w:p w:rsidR="006A00B2" w:rsidRDefault="0057566E">
      <w:pPr>
        <w:pStyle w:val="ListParagraph"/>
        <w:numPr>
          <w:ilvl w:val="0"/>
          <w:numId w:val="596"/>
        </w:numPr>
        <w:contextualSpacing/>
      </w:pPr>
      <w:r>
        <w:t>&lt;draw:caption&gt;</w:t>
      </w:r>
    </w:p>
    <w:p w:rsidR="006A00B2" w:rsidRDefault="0057566E">
      <w:pPr>
        <w:pStyle w:val="ListParagraph"/>
        <w:numPr>
          <w:ilvl w:val="0"/>
          <w:numId w:val="596"/>
        </w:numPr>
        <w:contextualSpacing/>
      </w:pPr>
      <w:r>
        <w:t>&lt;draw:measure&gt;</w:t>
      </w:r>
    </w:p>
    <w:p w:rsidR="006A00B2" w:rsidRDefault="0057566E">
      <w:pPr>
        <w:pStyle w:val="ListParagraph"/>
        <w:numPr>
          <w:ilvl w:val="0"/>
          <w:numId w:val="596"/>
        </w:numPr>
        <w:contextualSpacing/>
      </w:pPr>
      <w:r>
        <w:t>&lt;draw:g&gt;</w:t>
      </w:r>
    </w:p>
    <w:p w:rsidR="006A00B2" w:rsidRDefault="0057566E">
      <w:pPr>
        <w:pStyle w:val="ListParagraph"/>
        <w:numPr>
          <w:ilvl w:val="0"/>
          <w:numId w:val="596"/>
        </w:numPr>
        <w:contextualSpacing/>
      </w:pPr>
      <w:r>
        <w:t>&lt;dr</w:t>
      </w:r>
      <w:r>
        <w:t>aw:frame&gt;</w:t>
      </w:r>
    </w:p>
    <w:p w:rsidR="006A00B2" w:rsidRDefault="0057566E">
      <w:pPr>
        <w:pStyle w:val="ListParagraph"/>
        <w:numPr>
          <w:ilvl w:val="0"/>
          <w:numId w:val="596"/>
        </w:numPr>
        <w:contextualSpacing/>
      </w:pPr>
      <w:r>
        <w:t>&lt;draw:image&gt;</w:t>
      </w:r>
    </w:p>
    <w:p w:rsidR="006A00B2" w:rsidRDefault="0057566E">
      <w:pPr>
        <w:pStyle w:val="ListParagraph"/>
        <w:numPr>
          <w:ilvl w:val="0"/>
          <w:numId w:val="596"/>
        </w:numPr>
        <w:contextualSpacing/>
      </w:pPr>
      <w:r>
        <w:t>&lt;draw:text-box&gt;</w:t>
      </w:r>
    </w:p>
    <w:p w:rsidR="006A00B2" w:rsidRDefault="0057566E">
      <w:pPr>
        <w:pStyle w:val="ListParagraph"/>
        <w:numPr>
          <w:ilvl w:val="0"/>
          <w:numId w:val="596"/>
        </w:numPr>
      </w:pPr>
      <w:r>
        <w:t xml:space="preserve">&lt;draw:custom-shape&gt; </w:t>
      </w:r>
    </w:p>
    <w:p w:rsidR="006A00B2" w:rsidRDefault="0057566E">
      <w:pPr>
        <w:pStyle w:val="Definition-Field"/>
      </w:pPr>
      <w:r>
        <w:t xml:space="preserve">z.   </w:t>
      </w:r>
      <w:r>
        <w:rPr>
          <w:i/>
        </w:rPr>
        <w:t>The standard defines the attribute draw:name, contained within the element &lt;draw:stroke-dash&gt;, contained within the parent element &lt;office:styles&gt;</w:t>
      </w:r>
    </w:p>
    <w:p w:rsidR="006A00B2" w:rsidRDefault="0057566E">
      <w:pPr>
        <w:pStyle w:val="Definition-Field2"/>
      </w:pPr>
      <w:r>
        <w:t xml:space="preserve">PowerPoint 2013 supports this attribute for </w:t>
      </w:r>
      <w:r>
        <w:t>a style applied to any of the following elements:</w:t>
      </w:r>
    </w:p>
    <w:p w:rsidR="006A00B2" w:rsidRDefault="0057566E">
      <w:pPr>
        <w:pStyle w:val="ListParagraph"/>
        <w:numPr>
          <w:ilvl w:val="0"/>
          <w:numId w:val="597"/>
        </w:numPr>
        <w:contextualSpacing/>
      </w:pPr>
      <w:r>
        <w:t>&lt;draw:rect&gt;</w:t>
      </w:r>
    </w:p>
    <w:p w:rsidR="006A00B2" w:rsidRDefault="0057566E">
      <w:pPr>
        <w:pStyle w:val="ListParagraph"/>
        <w:numPr>
          <w:ilvl w:val="0"/>
          <w:numId w:val="597"/>
        </w:numPr>
        <w:contextualSpacing/>
      </w:pPr>
      <w:r>
        <w:t>&lt;draw:line&gt;</w:t>
      </w:r>
    </w:p>
    <w:p w:rsidR="006A00B2" w:rsidRDefault="0057566E">
      <w:pPr>
        <w:pStyle w:val="ListParagraph"/>
        <w:numPr>
          <w:ilvl w:val="0"/>
          <w:numId w:val="597"/>
        </w:numPr>
        <w:contextualSpacing/>
      </w:pPr>
      <w:r>
        <w:t>&lt;draw:polyline&gt;</w:t>
      </w:r>
    </w:p>
    <w:p w:rsidR="006A00B2" w:rsidRDefault="0057566E">
      <w:pPr>
        <w:pStyle w:val="ListParagraph"/>
        <w:numPr>
          <w:ilvl w:val="0"/>
          <w:numId w:val="597"/>
        </w:numPr>
        <w:contextualSpacing/>
      </w:pPr>
      <w:r>
        <w:t>&lt;draw:polygon&gt;</w:t>
      </w:r>
    </w:p>
    <w:p w:rsidR="006A00B2" w:rsidRDefault="0057566E">
      <w:pPr>
        <w:pStyle w:val="ListParagraph"/>
        <w:numPr>
          <w:ilvl w:val="0"/>
          <w:numId w:val="597"/>
        </w:numPr>
        <w:contextualSpacing/>
      </w:pPr>
      <w:r>
        <w:t>&lt;draw:regular-polygon&gt;</w:t>
      </w:r>
    </w:p>
    <w:p w:rsidR="006A00B2" w:rsidRDefault="0057566E">
      <w:pPr>
        <w:pStyle w:val="ListParagraph"/>
        <w:numPr>
          <w:ilvl w:val="0"/>
          <w:numId w:val="597"/>
        </w:numPr>
        <w:contextualSpacing/>
      </w:pPr>
      <w:r>
        <w:t>&lt;draw:path&gt;</w:t>
      </w:r>
    </w:p>
    <w:p w:rsidR="006A00B2" w:rsidRDefault="0057566E">
      <w:pPr>
        <w:pStyle w:val="ListParagraph"/>
        <w:numPr>
          <w:ilvl w:val="0"/>
          <w:numId w:val="597"/>
        </w:numPr>
        <w:contextualSpacing/>
      </w:pPr>
      <w:r>
        <w:t>&lt;draw:circle&gt;</w:t>
      </w:r>
    </w:p>
    <w:p w:rsidR="006A00B2" w:rsidRDefault="0057566E">
      <w:pPr>
        <w:pStyle w:val="ListParagraph"/>
        <w:numPr>
          <w:ilvl w:val="0"/>
          <w:numId w:val="597"/>
        </w:numPr>
        <w:contextualSpacing/>
      </w:pPr>
      <w:r>
        <w:t>&lt;draw:ellipse&gt;</w:t>
      </w:r>
    </w:p>
    <w:p w:rsidR="006A00B2" w:rsidRDefault="0057566E">
      <w:pPr>
        <w:pStyle w:val="ListParagraph"/>
        <w:numPr>
          <w:ilvl w:val="0"/>
          <w:numId w:val="597"/>
        </w:numPr>
        <w:contextualSpacing/>
      </w:pPr>
      <w:r>
        <w:t>&lt;draw:connector&gt;</w:t>
      </w:r>
    </w:p>
    <w:p w:rsidR="006A00B2" w:rsidRDefault="0057566E">
      <w:pPr>
        <w:pStyle w:val="ListParagraph"/>
        <w:numPr>
          <w:ilvl w:val="0"/>
          <w:numId w:val="597"/>
        </w:numPr>
        <w:contextualSpacing/>
      </w:pPr>
      <w:r>
        <w:t>&lt;draw:caption&gt;</w:t>
      </w:r>
    </w:p>
    <w:p w:rsidR="006A00B2" w:rsidRDefault="0057566E">
      <w:pPr>
        <w:pStyle w:val="ListParagraph"/>
        <w:numPr>
          <w:ilvl w:val="0"/>
          <w:numId w:val="597"/>
        </w:numPr>
        <w:contextualSpacing/>
      </w:pPr>
      <w:r>
        <w:t>&lt;draw:measure&gt;</w:t>
      </w:r>
    </w:p>
    <w:p w:rsidR="006A00B2" w:rsidRDefault="0057566E">
      <w:pPr>
        <w:pStyle w:val="ListParagraph"/>
        <w:numPr>
          <w:ilvl w:val="0"/>
          <w:numId w:val="597"/>
        </w:numPr>
        <w:contextualSpacing/>
      </w:pPr>
      <w:r>
        <w:t>&lt;draw:g&gt;</w:t>
      </w:r>
    </w:p>
    <w:p w:rsidR="006A00B2" w:rsidRDefault="0057566E">
      <w:pPr>
        <w:pStyle w:val="ListParagraph"/>
        <w:numPr>
          <w:ilvl w:val="0"/>
          <w:numId w:val="597"/>
        </w:numPr>
        <w:contextualSpacing/>
      </w:pPr>
      <w:r>
        <w:t>&lt;draw:frame&gt;</w:t>
      </w:r>
    </w:p>
    <w:p w:rsidR="006A00B2" w:rsidRDefault="0057566E">
      <w:pPr>
        <w:pStyle w:val="ListParagraph"/>
        <w:numPr>
          <w:ilvl w:val="0"/>
          <w:numId w:val="597"/>
        </w:numPr>
        <w:contextualSpacing/>
      </w:pPr>
      <w:r>
        <w:t>&lt;draw:image&gt;</w:t>
      </w:r>
    </w:p>
    <w:p w:rsidR="006A00B2" w:rsidRDefault="0057566E">
      <w:pPr>
        <w:pStyle w:val="ListParagraph"/>
        <w:numPr>
          <w:ilvl w:val="0"/>
          <w:numId w:val="597"/>
        </w:numPr>
        <w:contextualSpacing/>
      </w:pPr>
      <w:r>
        <w:t>&lt;</w:t>
      </w:r>
      <w:r>
        <w:t>draw:text-box&gt;</w:t>
      </w:r>
    </w:p>
    <w:p w:rsidR="006A00B2" w:rsidRDefault="0057566E">
      <w:pPr>
        <w:pStyle w:val="ListParagraph"/>
        <w:numPr>
          <w:ilvl w:val="0"/>
          <w:numId w:val="597"/>
        </w:numPr>
      </w:pPr>
      <w:r>
        <w:t xml:space="preserve">&lt;draw:custom-shape&gt; </w:t>
      </w:r>
    </w:p>
    <w:p w:rsidR="006A00B2" w:rsidRDefault="0057566E">
      <w:pPr>
        <w:pStyle w:val="Definition-Field"/>
      </w:pPr>
      <w:r>
        <w:t xml:space="preserve">aa.  </w:t>
      </w:r>
      <w:r>
        <w:rPr>
          <w:i/>
        </w:rPr>
        <w:t>The standard defines the attribute draw:style, contained within the element &lt;draw:stroke-dash&gt;, contained within the parent element &lt;office:styles&gt;</w:t>
      </w:r>
    </w:p>
    <w:p w:rsidR="006A00B2" w:rsidRDefault="0057566E">
      <w:pPr>
        <w:pStyle w:val="Definition-Field2"/>
      </w:pPr>
      <w:r>
        <w:t xml:space="preserve">PowerPoint 2013 supports this attribute for a style applied to any </w:t>
      </w:r>
      <w:r>
        <w:t>of the following elements:</w:t>
      </w:r>
    </w:p>
    <w:p w:rsidR="006A00B2" w:rsidRDefault="0057566E">
      <w:pPr>
        <w:pStyle w:val="ListParagraph"/>
        <w:numPr>
          <w:ilvl w:val="0"/>
          <w:numId w:val="598"/>
        </w:numPr>
        <w:contextualSpacing/>
      </w:pPr>
      <w:r>
        <w:t>&lt;draw:rect&gt;</w:t>
      </w:r>
    </w:p>
    <w:p w:rsidR="006A00B2" w:rsidRDefault="0057566E">
      <w:pPr>
        <w:pStyle w:val="ListParagraph"/>
        <w:numPr>
          <w:ilvl w:val="0"/>
          <w:numId w:val="598"/>
        </w:numPr>
        <w:contextualSpacing/>
      </w:pPr>
      <w:r>
        <w:t>&lt;draw:line&gt;</w:t>
      </w:r>
    </w:p>
    <w:p w:rsidR="006A00B2" w:rsidRDefault="0057566E">
      <w:pPr>
        <w:pStyle w:val="ListParagraph"/>
        <w:numPr>
          <w:ilvl w:val="0"/>
          <w:numId w:val="598"/>
        </w:numPr>
        <w:contextualSpacing/>
      </w:pPr>
      <w:r>
        <w:t>&lt;draw:polyline&gt;</w:t>
      </w:r>
    </w:p>
    <w:p w:rsidR="006A00B2" w:rsidRDefault="0057566E">
      <w:pPr>
        <w:pStyle w:val="ListParagraph"/>
        <w:numPr>
          <w:ilvl w:val="0"/>
          <w:numId w:val="598"/>
        </w:numPr>
        <w:contextualSpacing/>
      </w:pPr>
      <w:r>
        <w:lastRenderedPageBreak/>
        <w:t>&lt;draw:polygon&gt;</w:t>
      </w:r>
    </w:p>
    <w:p w:rsidR="006A00B2" w:rsidRDefault="0057566E">
      <w:pPr>
        <w:pStyle w:val="ListParagraph"/>
        <w:numPr>
          <w:ilvl w:val="0"/>
          <w:numId w:val="598"/>
        </w:numPr>
        <w:contextualSpacing/>
      </w:pPr>
      <w:r>
        <w:t>&lt;draw:regular-polygon&gt;</w:t>
      </w:r>
    </w:p>
    <w:p w:rsidR="006A00B2" w:rsidRDefault="0057566E">
      <w:pPr>
        <w:pStyle w:val="ListParagraph"/>
        <w:numPr>
          <w:ilvl w:val="0"/>
          <w:numId w:val="598"/>
        </w:numPr>
        <w:contextualSpacing/>
      </w:pPr>
      <w:r>
        <w:t>&lt;draw:path&gt;</w:t>
      </w:r>
    </w:p>
    <w:p w:rsidR="006A00B2" w:rsidRDefault="0057566E">
      <w:pPr>
        <w:pStyle w:val="ListParagraph"/>
        <w:numPr>
          <w:ilvl w:val="0"/>
          <w:numId w:val="598"/>
        </w:numPr>
        <w:contextualSpacing/>
      </w:pPr>
      <w:r>
        <w:t>&lt;draw:circle&gt;</w:t>
      </w:r>
    </w:p>
    <w:p w:rsidR="006A00B2" w:rsidRDefault="0057566E">
      <w:pPr>
        <w:pStyle w:val="ListParagraph"/>
        <w:numPr>
          <w:ilvl w:val="0"/>
          <w:numId w:val="598"/>
        </w:numPr>
        <w:contextualSpacing/>
      </w:pPr>
      <w:r>
        <w:t>&lt;draw:ellipse&gt;</w:t>
      </w:r>
    </w:p>
    <w:p w:rsidR="006A00B2" w:rsidRDefault="0057566E">
      <w:pPr>
        <w:pStyle w:val="ListParagraph"/>
        <w:numPr>
          <w:ilvl w:val="0"/>
          <w:numId w:val="598"/>
        </w:numPr>
        <w:contextualSpacing/>
      </w:pPr>
      <w:r>
        <w:t>&lt;draw:connector&gt;</w:t>
      </w:r>
    </w:p>
    <w:p w:rsidR="006A00B2" w:rsidRDefault="0057566E">
      <w:pPr>
        <w:pStyle w:val="ListParagraph"/>
        <w:numPr>
          <w:ilvl w:val="0"/>
          <w:numId w:val="598"/>
        </w:numPr>
        <w:contextualSpacing/>
      </w:pPr>
      <w:r>
        <w:t>&lt;draw:caption&gt;</w:t>
      </w:r>
    </w:p>
    <w:p w:rsidR="006A00B2" w:rsidRDefault="0057566E">
      <w:pPr>
        <w:pStyle w:val="ListParagraph"/>
        <w:numPr>
          <w:ilvl w:val="0"/>
          <w:numId w:val="598"/>
        </w:numPr>
        <w:contextualSpacing/>
      </w:pPr>
      <w:r>
        <w:t>&lt;draw:measure&gt;</w:t>
      </w:r>
    </w:p>
    <w:p w:rsidR="006A00B2" w:rsidRDefault="0057566E">
      <w:pPr>
        <w:pStyle w:val="ListParagraph"/>
        <w:numPr>
          <w:ilvl w:val="0"/>
          <w:numId w:val="598"/>
        </w:numPr>
        <w:contextualSpacing/>
      </w:pPr>
      <w:r>
        <w:t>&lt;draw:g&gt;</w:t>
      </w:r>
    </w:p>
    <w:p w:rsidR="006A00B2" w:rsidRDefault="0057566E">
      <w:pPr>
        <w:pStyle w:val="ListParagraph"/>
        <w:numPr>
          <w:ilvl w:val="0"/>
          <w:numId w:val="598"/>
        </w:numPr>
        <w:contextualSpacing/>
      </w:pPr>
      <w:r>
        <w:t>&lt;draw:frame&gt;</w:t>
      </w:r>
    </w:p>
    <w:p w:rsidR="006A00B2" w:rsidRDefault="0057566E">
      <w:pPr>
        <w:pStyle w:val="ListParagraph"/>
        <w:numPr>
          <w:ilvl w:val="0"/>
          <w:numId w:val="598"/>
        </w:numPr>
        <w:contextualSpacing/>
      </w:pPr>
      <w:r>
        <w:t>&lt;draw:image&gt;</w:t>
      </w:r>
    </w:p>
    <w:p w:rsidR="006A00B2" w:rsidRDefault="0057566E">
      <w:pPr>
        <w:pStyle w:val="ListParagraph"/>
        <w:numPr>
          <w:ilvl w:val="0"/>
          <w:numId w:val="598"/>
        </w:numPr>
        <w:contextualSpacing/>
      </w:pPr>
      <w:r>
        <w:t>&lt;draw:text-box&gt;</w:t>
      </w:r>
    </w:p>
    <w:p w:rsidR="006A00B2" w:rsidRDefault="0057566E">
      <w:pPr>
        <w:pStyle w:val="ListParagraph"/>
        <w:numPr>
          <w:ilvl w:val="0"/>
          <w:numId w:val="598"/>
        </w:numPr>
      </w:pPr>
      <w:r>
        <w:t>&lt;</w:t>
      </w:r>
      <w:r>
        <w:t>draw:custom-shape&gt;</w:t>
      </w:r>
    </w:p>
    <w:p w:rsidR="006A00B2" w:rsidRDefault="0057566E">
      <w:pPr>
        <w:pStyle w:val="Definition-Field2"/>
      </w:pPr>
      <w:r>
        <w:t xml:space="preserve">PowerPoint interprets all styles as "rect". </w:t>
      </w:r>
    </w:p>
    <w:p w:rsidR="006A00B2" w:rsidRDefault="0057566E">
      <w:pPr>
        <w:pStyle w:val="Heading3"/>
      </w:pPr>
      <w:bookmarkStart w:id="1177" w:name="section_141e4bbca2df44d9b600efea2ff24342"/>
      <w:bookmarkStart w:id="1178" w:name="_Toc79580638"/>
      <w:r>
        <w:t>Section 14.15, Presentation Page Layouts</w:t>
      </w:r>
      <w:bookmarkEnd w:id="1177"/>
      <w:bookmarkEnd w:id="1178"/>
      <w:r>
        <w:fldChar w:fldCharType="begin"/>
      </w:r>
      <w:r>
        <w:instrText xml:space="preserve"> XE "Presentation Page Layouts" </w:instrText>
      </w:r>
      <w:r>
        <w:fldChar w:fldCharType="end"/>
      </w:r>
    </w:p>
    <w:p w:rsidR="006A00B2" w:rsidRDefault="0057566E">
      <w:pPr>
        <w:pStyle w:val="Definition-Field"/>
      </w:pPr>
      <w:r>
        <w:t xml:space="preserve">a.   </w:t>
      </w:r>
      <w:r>
        <w:rPr>
          <w:i/>
        </w:rPr>
        <w:t>The standard defines the element &lt;style:presentation-page-layout&gt;</w:t>
      </w:r>
    </w:p>
    <w:p w:rsidR="006A00B2" w:rsidRDefault="0057566E">
      <w:pPr>
        <w:pStyle w:val="Definition-Field2"/>
      </w:pPr>
      <w:r>
        <w:t xml:space="preserve">This element is supported in PowerPoint 2010, </w:t>
      </w:r>
      <w:r>
        <w:t>PowerPoint 2013, PowerPoint 2016, and PowerPoint 2019.</w:t>
      </w:r>
    </w:p>
    <w:p w:rsidR="006A00B2" w:rsidRDefault="0057566E">
      <w:pPr>
        <w:pStyle w:val="Definition-Field2"/>
      </w:pPr>
      <w:r>
        <w:t xml:space="preserve">On load, PowerPoint ignores presentation page layouts. On save, PowerPoint writes out presentation page layouts. </w:t>
      </w:r>
    </w:p>
    <w:p w:rsidR="006A00B2" w:rsidRDefault="0057566E">
      <w:pPr>
        <w:pStyle w:val="Definition-Field"/>
      </w:pPr>
      <w:r>
        <w:t xml:space="preserve">b.   </w:t>
      </w:r>
      <w:r>
        <w:rPr>
          <w:i/>
        </w:rPr>
        <w:t>The standard defines the attribute style:display-name, contained within the elemen</w:t>
      </w:r>
      <w:r>
        <w:rPr>
          <w:i/>
        </w:rPr>
        <w:t>t &lt;style:presentation-page-layout&gt;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c.   </w:t>
      </w:r>
      <w:r>
        <w:rPr>
          <w:i/>
        </w:rPr>
        <w:t>The standard defines the attribute style:name, contained within the element &lt;style:presentation-page-layout&gt;</w:t>
      </w:r>
    </w:p>
    <w:p w:rsidR="006A00B2" w:rsidRDefault="0057566E">
      <w:pPr>
        <w:pStyle w:val="Definition-Field2"/>
      </w:pPr>
      <w:r>
        <w:t>T</w:t>
      </w:r>
      <w:r>
        <w:t>his attribute is supported in PowerPoint 2010, PowerPoint 2013, PowerPoint 2016, and PowerPoint 2019.</w:t>
      </w:r>
    </w:p>
    <w:p w:rsidR="006A00B2" w:rsidRDefault="0057566E">
      <w:pPr>
        <w:pStyle w:val="Heading3"/>
      </w:pPr>
      <w:bookmarkStart w:id="1179" w:name="section_e2689b5447e44e9caec4a7e957035528"/>
      <w:bookmarkStart w:id="1180" w:name="_Toc79580639"/>
      <w:r>
        <w:t>Section 14.15.1, Presentation Placeholder</w:t>
      </w:r>
      <w:bookmarkEnd w:id="1179"/>
      <w:bookmarkEnd w:id="1180"/>
      <w:r>
        <w:fldChar w:fldCharType="begin"/>
      </w:r>
      <w:r>
        <w:instrText xml:space="preserve"> XE "Presentation Placeholder" </w:instrText>
      </w:r>
      <w:r>
        <w:fldChar w:fldCharType="end"/>
      </w:r>
    </w:p>
    <w:p w:rsidR="006A00B2" w:rsidRDefault="0057566E">
      <w:pPr>
        <w:pStyle w:val="Definition-Field"/>
      </w:pPr>
      <w:r>
        <w:t xml:space="preserve">a.   </w:t>
      </w:r>
      <w:r>
        <w:rPr>
          <w:i/>
        </w:rPr>
        <w:t>The standard defines the element &lt;presentation:placeholder&gt;</w:t>
      </w:r>
    </w:p>
    <w:p w:rsidR="006A00B2" w:rsidRDefault="0057566E">
      <w:pPr>
        <w:pStyle w:val="Definition-Field2"/>
      </w:pPr>
      <w:r>
        <w:t xml:space="preserve">This element </w:t>
      </w:r>
      <w:r>
        <w:t>is supported in PowerPoint 2010, PowerPoint 2013, PowerPoint 2016, and PowerPoint 2019.</w:t>
      </w:r>
    </w:p>
    <w:p w:rsidR="006A00B2" w:rsidRDefault="0057566E">
      <w:pPr>
        <w:pStyle w:val="Definition-Field"/>
      </w:pPr>
      <w:r>
        <w:t xml:space="preserve">b.   </w:t>
      </w:r>
      <w:r>
        <w:rPr>
          <w:i/>
        </w:rPr>
        <w:t>The standard defines the attribute presentation:object, contained within the element &lt;presentation:placeholder&gt;</w:t>
      </w:r>
    </w:p>
    <w:p w:rsidR="006A00B2" w:rsidRDefault="0057566E">
      <w:pPr>
        <w:pStyle w:val="Definition-Field2"/>
      </w:pPr>
      <w:r>
        <w:t>This attribute is supported in PowerPoint 2010, Pow</w:t>
      </w:r>
      <w:r>
        <w:t>erPoint 2013, PowerPoint 2016, and PowerPoint 2019.</w:t>
      </w:r>
    </w:p>
    <w:p w:rsidR="006A00B2" w:rsidRDefault="0057566E">
      <w:pPr>
        <w:pStyle w:val="Definition-Field"/>
      </w:pPr>
      <w:r>
        <w:t xml:space="preserve">c.   </w:t>
      </w:r>
      <w:r>
        <w:rPr>
          <w:i/>
        </w:rPr>
        <w:t>The standard defines the attribute svg:height, contained within the element &lt;presentation:placeholder&gt;</w:t>
      </w:r>
    </w:p>
    <w:p w:rsidR="006A00B2" w:rsidRDefault="0057566E">
      <w:pPr>
        <w:pStyle w:val="Definition-Field2"/>
      </w:pPr>
      <w:r>
        <w:t>This attribute is supported in PowerPoint 2010, PowerPoint 2013, PowerPoint 2016, and PowerPoint</w:t>
      </w:r>
      <w:r>
        <w:t xml:space="preserve"> 2019.</w:t>
      </w:r>
    </w:p>
    <w:p w:rsidR="006A00B2" w:rsidRDefault="0057566E">
      <w:pPr>
        <w:pStyle w:val="Definition-Field"/>
      </w:pPr>
      <w:r>
        <w:t xml:space="preserve">d.   </w:t>
      </w:r>
      <w:r>
        <w:rPr>
          <w:i/>
        </w:rPr>
        <w:t>The standard defines the attribute svg:width, contained within the element &lt;presentation:placeholder&gt;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Definition-Field"/>
      </w:pPr>
      <w:r>
        <w:t xml:space="preserve">e.   </w:t>
      </w:r>
      <w:r>
        <w:rPr>
          <w:i/>
        </w:rPr>
        <w:t>The standard defines the attribute</w:t>
      </w:r>
      <w:r>
        <w:rPr>
          <w:i/>
        </w:rPr>
        <w:t xml:space="preserve"> svg:x, contained within the element &lt;presentation:placeholder&gt;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f.   </w:t>
      </w:r>
      <w:r>
        <w:rPr>
          <w:i/>
        </w:rPr>
        <w:t>The standard defines the attribute svg:y, contained within the element &lt;presentation</w:t>
      </w:r>
      <w:r>
        <w:rPr>
          <w:i/>
        </w:rPr>
        <w:t>:placeholder&gt;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181" w:name="section_a481b3d1054944838b1000d458e3d42b"/>
      <w:bookmarkStart w:id="1182" w:name="_Toc79580640"/>
      <w:r>
        <w:t>Section 15, Formatting Properties</w:t>
      </w:r>
      <w:bookmarkEnd w:id="1181"/>
      <w:bookmarkEnd w:id="1182"/>
      <w:r>
        <w:fldChar w:fldCharType="begin"/>
      </w:r>
      <w:r>
        <w:instrText xml:space="preserve"> XE "Formatting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Wor</w:t>
      </w:r>
      <w:r>
        <w:t>d 2013 supports this for a style applied to any of the following elements:</w:t>
      </w:r>
    </w:p>
    <w:p w:rsidR="006A00B2" w:rsidRDefault="0057566E">
      <w:pPr>
        <w:pStyle w:val="ListParagraph"/>
        <w:numPr>
          <w:ilvl w:val="0"/>
          <w:numId w:val="599"/>
        </w:numPr>
        <w:contextualSpacing/>
      </w:pPr>
      <w:r>
        <w:t>&lt;draw:rect&gt;</w:t>
      </w:r>
    </w:p>
    <w:p w:rsidR="006A00B2" w:rsidRDefault="0057566E">
      <w:pPr>
        <w:pStyle w:val="ListParagraph"/>
        <w:numPr>
          <w:ilvl w:val="0"/>
          <w:numId w:val="599"/>
        </w:numPr>
        <w:contextualSpacing/>
      </w:pPr>
      <w:r>
        <w:t>&lt;draw:line&gt;</w:t>
      </w:r>
    </w:p>
    <w:p w:rsidR="006A00B2" w:rsidRDefault="0057566E">
      <w:pPr>
        <w:pStyle w:val="ListParagraph"/>
        <w:numPr>
          <w:ilvl w:val="0"/>
          <w:numId w:val="599"/>
        </w:numPr>
        <w:contextualSpacing/>
      </w:pPr>
      <w:r>
        <w:t>&lt;draw:polyline&gt;</w:t>
      </w:r>
    </w:p>
    <w:p w:rsidR="006A00B2" w:rsidRDefault="0057566E">
      <w:pPr>
        <w:pStyle w:val="ListParagraph"/>
        <w:numPr>
          <w:ilvl w:val="0"/>
          <w:numId w:val="599"/>
        </w:numPr>
        <w:contextualSpacing/>
      </w:pPr>
      <w:r>
        <w:t>&lt;draw:polygon&gt;</w:t>
      </w:r>
    </w:p>
    <w:p w:rsidR="006A00B2" w:rsidRDefault="0057566E">
      <w:pPr>
        <w:pStyle w:val="ListParagraph"/>
        <w:numPr>
          <w:ilvl w:val="0"/>
          <w:numId w:val="599"/>
        </w:numPr>
        <w:contextualSpacing/>
      </w:pPr>
      <w:r>
        <w:t>&lt;draw:regular-polygon&gt;</w:t>
      </w:r>
    </w:p>
    <w:p w:rsidR="006A00B2" w:rsidRDefault="0057566E">
      <w:pPr>
        <w:pStyle w:val="ListParagraph"/>
        <w:numPr>
          <w:ilvl w:val="0"/>
          <w:numId w:val="599"/>
        </w:numPr>
        <w:contextualSpacing/>
      </w:pPr>
      <w:r>
        <w:t>&lt;draw:path&gt;</w:t>
      </w:r>
    </w:p>
    <w:p w:rsidR="006A00B2" w:rsidRDefault="0057566E">
      <w:pPr>
        <w:pStyle w:val="ListParagraph"/>
        <w:numPr>
          <w:ilvl w:val="0"/>
          <w:numId w:val="599"/>
        </w:numPr>
        <w:contextualSpacing/>
      </w:pPr>
      <w:r>
        <w:t>&lt;draw:circle&gt;</w:t>
      </w:r>
    </w:p>
    <w:p w:rsidR="006A00B2" w:rsidRDefault="0057566E">
      <w:pPr>
        <w:pStyle w:val="ListParagraph"/>
        <w:numPr>
          <w:ilvl w:val="0"/>
          <w:numId w:val="599"/>
        </w:numPr>
        <w:contextualSpacing/>
      </w:pPr>
      <w:r>
        <w:t>&lt;draw:ellipse&gt;</w:t>
      </w:r>
    </w:p>
    <w:p w:rsidR="006A00B2" w:rsidRDefault="0057566E">
      <w:pPr>
        <w:pStyle w:val="ListParagraph"/>
        <w:numPr>
          <w:ilvl w:val="0"/>
          <w:numId w:val="599"/>
        </w:numPr>
        <w:contextualSpacing/>
      </w:pPr>
      <w:r>
        <w:t>&lt;draw:connector&gt;</w:t>
      </w:r>
    </w:p>
    <w:p w:rsidR="006A00B2" w:rsidRDefault="0057566E">
      <w:pPr>
        <w:pStyle w:val="ListParagraph"/>
        <w:numPr>
          <w:ilvl w:val="0"/>
          <w:numId w:val="599"/>
        </w:numPr>
        <w:contextualSpacing/>
      </w:pPr>
      <w:r>
        <w:t>&lt;draw:caption&gt;</w:t>
      </w:r>
    </w:p>
    <w:p w:rsidR="006A00B2" w:rsidRDefault="0057566E">
      <w:pPr>
        <w:pStyle w:val="ListParagraph"/>
        <w:numPr>
          <w:ilvl w:val="0"/>
          <w:numId w:val="599"/>
        </w:numPr>
        <w:contextualSpacing/>
      </w:pPr>
      <w:r>
        <w:t>&lt;draw:measure&gt;</w:t>
      </w:r>
    </w:p>
    <w:p w:rsidR="006A00B2" w:rsidRDefault="0057566E">
      <w:pPr>
        <w:pStyle w:val="ListParagraph"/>
        <w:numPr>
          <w:ilvl w:val="0"/>
          <w:numId w:val="599"/>
        </w:numPr>
        <w:contextualSpacing/>
      </w:pPr>
      <w:r>
        <w:t>&lt;draw:g&gt;</w:t>
      </w:r>
    </w:p>
    <w:p w:rsidR="006A00B2" w:rsidRDefault="0057566E">
      <w:pPr>
        <w:pStyle w:val="ListParagraph"/>
        <w:numPr>
          <w:ilvl w:val="0"/>
          <w:numId w:val="599"/>
        </w:numPr>
        <w:contextualSpacing/>
      </w:pPr>
      <w:r>
        <w:t>&lt;</w:t>
      </w:r>
      <w:r>
        <w:t>draw:frame&gt; element containing a &lt;draw:image&gt;, &lt;draw:text-box&gt;, or &lt;draw:object-ole&gt; element</w:t>
      </w:r>
    </w:p>
    <w:p w:rsidR="006A00B2" w:rsidRDefault="0057566E">
      <w:pPr>
        <w:pStyle w:val="ListParagraph"/>
        <w:numPr>
          <w:ilvl w:val="0"/>
          <w:numId w:val="599"/>
        </w:numPr>
      </w:pPr>
      <w:r>
        <w:t xml:space="preserve">&lt;draw:custom-shape&gt; </w:t>
      </w:r>
    </w:p>
    <w:p w:rsidR="006A00B2" w:rsidRDefault="0057566E">
      <w:pPr>
        <w:pStyle w:val="Definition-Field"/>
      </w:pPr>
      <w:r>
        <w:t xml:space="preserve">b.   </w:t>
      </w:r>
      <w:r>
        <w:rPr>
          <w:i/>
        </w:rPr>
        <w:t>The standard defines the element &lt;style:graphic-properties&gt;</w:t>
      </w:r>
    </w:p>
    <w:p w:rsidR="006A00B2" w:rsidRDefault="0057566E">
      <w:pPr>
        <w:pStyle w:val="Definition-Field2"/>
      </w:pPr>
      <w:r>
        <w:t>OfficeArt Math in Word 2013 supports this element on save for text in SmartAr</w:t>
      </w:r>
      <w:r>
        <w:t xml:space="preserve">t and chart titles and labels. </w:t>
      </w:r>
    </w:p>
    <w:p w:rsidR="006A00B2" w:rsidRDefault="0057566E">
      <w:pPr>
        <w:pStyle w:val="Definition-Field"/>
      </w:pPr>
      <w:r>
        <w:t xml:space="preserve">c.   </w:t>
      </w:r>
      <w:r>
        <w:rPr>
          <w:i/>
        </w:rPr>
        <w:t>The standard defines the element &lt;style:header-footer-properties&gt;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d.   </w:t>
      </w:r>
      <w:r>
        <w:rPr>
          <w:i/>
        </w:rPr>
        <w:t>The standard defines the elemen</w:t>
      </w:r>
      <w:r>
        <w:rPr>
          <w:i/>
        </w:rPr>
        <w:t>t &lt;style:list-level-properties&gt;</w:t>
      </w:r>
    </w:p>
    <w:p w:rsidR="006A00B2" w:rsidRDefault="0057566E">
      <w:pPr>
        <w:pStyle w:val="Definition-Field2"/>
      </w:pPr>
      <w:r>
        <w:t xml:space="preserve">OfficeArt Math in Word 2013 supports this element on save for text in SmartArt. </w:t>
      </w:r>
    </w:p>
    <w:p w:rsidR="006A00B2" w:rsidRDefault="0057566E">
      <w:pPr>
        <w:pStyle w:val="Definition-Field"/>
      </w:pPr>
      <w:r>
        <w:t xml:space="preserve">e.   </w:t>
      </w:r>
      <w:r>
        <w:rPr>
          <w:i/>
        </w:rPr>
        <w:t>The standard defines the element &lt;style:page-layout-properties&gt;</w:t>
      </w:r>
    </w:p>
    <w:p w:rsidR="006A00B2" w:rsidRDefault="0057566E">
      <w:pPr>
        <w:pStyle w:val="Definition-Field2"/>
      </w:pPr>
      <w:r>
        <w:t>OfficeArt Math in Word 2013 does not support this element on save for text</w:t>
      </w:r>
      <w:r>
        <w:t xml:space="preserve"> in SmartArt and chart titles and labels. </w:t>
      </w:r>
    </w:p>
    <w:p w:rsidR="006A00B2" w:rsidRDefault="0057566E">
      <w:pPr>
        <w:pStyle w:val="Definition-Field"/>
      </w:pPr>
      <w:r>
        <w:t xml:space="preserve">f.   </w:t>
      </w:r>
      <w:r>
        <w:rPr>
          <w:i/>
        </w:rPr>
        <w:t>The standard defines the element &lt;style:paragraph-properties&gt;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lastRenderedPageBreak/>
        <w:t xml:space="preserve">g.   </w:t>
      </w:r>
      <w:r>
        <w:rPr>
          <w:i/>
        </w:rPr>
        <w:t>The standard defines the element</w:t>
      </w:r>
      <w:r>
        <w:rPr>
          <w:i/>
        </w:rPr>
        <w:t xml:space="preserve"> &lt;style:ruby-properties&gt;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h.   </w:t>
      </w:r>
      <w:r>
        <w:rPr>
          <w:i/>
        </w:rPr>
        <w:t>The standard defines the element &lt;style:section-properties&gt;</w:t>
      </w:r>
    </w:p>
    <w:p w:rsidR="006A00B2" w:rsidRDefault="0057566E">
      <w:pPr>
        <w:pStyle w:val="Definition-Field2"/>
      </w:pPr>
      <w:r>
        <w:t>OfficeArt Math in Word 2013 does not support this</w:t>
      </w:r>
      <w:r>
        <w:t xml:space="preserve"> element on save for text in SmartArt and chart titles and labels. </w:t>
      </w:r>
    </w:p>
    <w:p w:rsidR="006A00B2" w:rsidRDefault="0057566E">
      <w:pPr>
        <w:pStyle w:val="Definition-Field"/>
      </w:pPr>
      <w:r>
        <w:t xml:space="preserve">i.   </w:t>
      </w:r>
      <w:r>
        <w:rPr>
          <w:i/>
        </w:rPr>
        <w:t>The standard defines the element &lt;style:table-cell-properties&gt;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j.   </w:t>
      </w:r>
      <w:r>
        <w:rPr>
          <w:i/>
        </w:rPr>
        <w:t>The standard defines the element &lt;style:table-column-properties&gt;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k.   </w:t>
      </w:r>
      <w:r>
        <w:rPr>
          <w:i/>
        </w:rPr>
        <w:t>The standard defines the element &lt;style:table-properties&gt;</w:t>
      </w:r>
    </w:p>
    <w:p w:rsidR="006A00B2" w:rsidRDefault="0057566E">
      <w:pPr>
        <w:pStyle w:val="Definition-Field2"/>
      </w:pPr>
      <w:r>
        <w:t>Office</w:t>
      </w:r>
      <w:r>
        <w:t xml:space="preserve">Art Math in Word 2013 does not support this element on save for text in SmartArt and chart titles and labels. </w:t>
      </w:r>
    </w:p>
    <w:p w:rsidR="006A00B2" w:rsidRDefault="0057566E">
      <w:pPr>
        <w:pStyle w:val="Definition-Field"/>
      </w:pPr>
      <w:r>
        <w:t xml:space="preserve">l.   </w:t>
      </w:r>
      <w:r>
        <w:rPr>
          <w:i/>
        </w:rPr>
        <w:t>The standard defines the element &lt;style:table-row-properties&gt;</w:t>
      </w:r>
    </w:p>
    <w:p w:rsidR="006A00B2" w:rsidRDefault="0057566E">
      <w:pPr>
        <w:pStyle w:val="Definition-Field2"/>
      </w:pPr>
      <w:r>
        <w:t xml:space="preserve">OfficeArt Math in Word 2013 does not support this element on save for text in </w:t>
      </w:r>
      <w:r>
        <w:t xml:space="preserve">SmartArt and chart titles and labels. </w:t>
      </w:r>
    </w:p>
    <w:p w:rsidR="006A00B2" w:rsidRDefault="0057566E">
      <w:pPr>
        <w:pStyle w:val="Definition-Field"/>
      </w:pPr>
      <w:r>
        <w:t xml:space="preserve">m.   </w:t>
      </w:r>
      <w:r>
        <w:rPr>
          <w:i/>
        </w:rPr>
        <w:t>The standard defines the element &lt;style:text-properties&gt;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n.   This is supported in Excel 2010, Excel 20</w:t>
      </w:r>
      <w:r>
        <w:t>13, Excel 2016, and Excel 2019.</w:t>
      </w:r>
    </w:p>
    <w:p w:rsidR="006A00B2" w:rsidRDefault="0057566E">
      <w:pPr>
        <w:pStyle w:val="Definition-Field"/>
      </w:pPr>
      <w:r>
        <w:t xml:space="preserve">o.   </w:t>
      </w:r>
      <w:r>
        <w:rPr>
          <w:i/>
        </w:rPr>
        <w:t>The standard defines the parent element &lt;style:graphic-properties&gt;</w:t>
      </w:r>
    </w:p>
    <w:p w:rsidR="006A00B2" w:rsidRDefault="0057566E">
      <w:pPr>
        <w:pStyle w:val="Definition-Field2"/>
      </w:pPr>
      <w:r>
        <w:t>Excel 2013 supports this for a style applied to one of the following elements:</w:t>
      </w:r>
    </w:p>
    <w:p w:rsidR="006A00B2" w:rsidRDefault="0057566E">
      <w:pPr>
        <w:pStyle w:val="ListParagraph"/>
        <w:numPr>
          <w:ilvl w:val="0"/>
          <w:numId w:val="600"/>
        </w:numPr>
        <w:contextualSpacing/>
      </w:pPr>
      <w:r>
        <w:t>&lt;draw:rect&gt;</w:t>
      </w:r>
    </w:p>
    <w:p w:rsidR="006A00B2" w:rsidRDefault="0057566E">
      <w:pPr>
        <w:pStyle w:val="ListParagraph"/>
        <w:numPr>
          <w:ilvl w:val="0"/>
          <w:numId w:val="600"/>
        </w:numPr>
        <w:contextualSpacing/>
      </w:pPr>
      <w:r>
        <w:t>&lt;draw:line&gt;</w:t>
      </w:r>
    </w:p>
    <w:p w:rsidR="006A00B2" w:rsidRDefault="0057566E">
      <w:pPr>
        <w:pStyle w:val="ListParagraph"/>
        <w:numPr>
          <w:ilvl w:val="0"/>
          <w:numId w:val="600"/>
        </w:numPr>
        <w:contextualSpacing/>
      </w:pPr>
      <w:r>
        <w:t>&lt;draw:polyline&gt;</w:t>
      </w:r>
    </w:p>
    <w:p w:rsidR="006A00B2" w:rsidRDefault="0057566E">
      <w:pPr>
        <w:pStyle w:val="ListParagraph"/>
        <w:numPr>
          <w:ilvl w:val="0"/>
          <w:numId w:val="600"/>
        </w:numPr>
        <w:contextualSpacing/>
      </w:pPr>
      <w:r>
        <w:t>&lt;draw:polygon&gt;</w:t>
      </w:r>
    </w:p>
    <w:p w:rsidR="006A00B2" w:rsidRDefault="0057566E">
      <w:pPr>
        <w:pStyle w:val="ListParagraph"/>
        <w:numPr>
          <w:ilvl w:val="0"/>
          <w:numId w:val="600"/>
        </w:numPr>
        <w:contextualSpacing/>
      </w:pPr>
      <w:r>
        <w:t>&lt;draw:regular-poly</w:t>
      </w:r>
      <w:r>
        <w:t>gon&gt;</w:t>
      </w:r>
    </w:p>
    <w:p w:rsidR="006A00B2" w:rsidRDefault="0057566E">
      <w:pPr>
        <w:pStyle w:val="ListParagraph"/>
        <w:numPr>
          <w:ilvl w:val="0"/>
          <w:numId w:val="600"/>
        </w:numPr>
        <w:contextualSpacing/>
      </w:pPr>
      <w:r>
        <w:t>&lt;draw:path&gt;</w:t>
      </w:r>
    </w:p>
    <w:p w:rsidR="006A00B2" w:rsidRDefault="0057566E">
      <w:pPr>
        <w:pStyle w:val="ListParagraph"/>
        <w:numPr>
          <w:ilvl w:val="0"/>
          <w:numId w:val="600"/>
        </w:numPr>
        <w:contextualSpacing/>
      </w:pPr>
      <w:r>
        <w:t>&lt;draw:circle&gt;</w:t>
      </w:r>
    </w:p>
    <w:p w:rsidR="006A00B2" w:rsidRDefault="0057566E">
      <w:pPr>
        <w:pStyle w:val="ListParagraph"/>
        <w:numPr>
          <w:ilvl w:val="0"/>
          <w:numId w:val="600"/>
        </w:numPr>
        <w:contextualSpacing/>
      </w:pPr>
      <w:r>
        <w:t>&lt;draw:ellipse&gt;</w:t>
      </w:r>
    </w:p>
    <w:p w:rsidR="006A00B2" w:rsidRDefault="0057566E">
      <w:pPr>
        <w:pStyle w:val="ListParagraph"/>
        <w:numPr>
          <w:ilvl w:val="0"/>
          <w:numId w:val="600"/>
        </w:numPr>
        <w:contextualSpacing/>
      </w:pPr>
      <w:r>
        <w:t>&lt;draw:connector&gt;</w:t>
      </w:r>
    </w:p>
    <w:p w:rsidR="006A00B2" w:rsidRDefault="0057566E">
      <w:pPr>
        <w:pStyle w:val="ListParagraph"/>
        <w:numPr>
          <w:ilvl w:val="0"/>
          <w:numId w:val="600"/>
        </w:numPr>
        <w:contextualSpacing/>
      </w:pPr>
      <w:r>
        <w:t>&lt;draw:caption&gt;</w:t>
      </w:r>
    </w:p>
    <w:p w:rsidR="006A00B2" w:rsidRDefault="0057566E">
      <w:pPr>
        <w:pStyle w:val="ListParagraph"/>
        <w:numPr>
          <w:ilvl w:val="0"/>
          <w:numId w:val="600"/>
        </w:numPr>
        <w:contextualSpacing/>
      </w:pPr>
      <w:r>
        <w:t>&lt;draw:measure&gt;</w:t>
      </w:r>
    </w:p>
    <w:p w:rsidR="006A00B2" w:rsidRDefault="0057566E">
      <w:pPr>
        <w:pStyle w:val="ListParagraph"/>
        <w:numPr>
          <w:ilvl w:val="0"/>
          <w:numId w:val="600"/>
        </w:numPr>
        <w:contextualSpacing/>
      </w:pPr>
      <w:r>
        <w:t>&lt;draw:g&gt;</w:t>
      </w:r>
    </w:p>
    <w:p w:rsidR="006A00B2" w:rsidRDefault="0057566E">
      <w:pPr>
        <w:pStyle w:val="ListParagraph"/>
        <w:numPr>
          <w:ilvl w:val="0"/>
          <w:numId w:val="600"/>
        </w:numPr>
        <w:contextualSpacing/>
      </w:pPr>
      <w:r>
        <w:t>&lt;draw:frame&gt; element containing a &lt;draw:image&gt;, &lt;draw:text-box&gt;, or &lt;draw:object-ole&gt; element</w:t>
      </w:r>
    </w:p>
    <w:p w:rsidR="006A00B2" w:rsidRDefault="0057566E">
      <w:pPr>
        <w:pStyle w:val="ListParagraph"/>
        <w:numPr>
          <w:ilvl w:val="0"/>
          <w:numId w:val="600"/>
        </w:numPr>
      </w:pPr>
      <w:r>
        <w:t xml:space="preserve">&lt;draw:custom-shape&gt; </w:t>
      </w:r>
    </w:p>
    <w:p w:rsidR="006A00B2" w:rsidRDefault="0057566E">
      <w:pPr>
        <w:pStyle w:val="Definition-Field"/>
      </w:pPr>
      <w:r>
        <w:t xml:space="preserve">p.   </w:t>
      </w:r>
      <w:r>
        <w:rPr>
          <w:i/>
        </w:rPr>
        <w:t>The standard defines the element &lt;</w:t>
      </w:r>
      <w:r>
        <w:rPr>
          <w:i/>
        </w:rPr>
        <w:t>style:graphic-properties&gt;</w:t>
      </w:r>
    </w:p>
    <w:p w:rsidR="006A00B2" w:rsidRDefault="0057566E">
      <w:pPr>
        <w:pStyle w:val="Definition-Field2"/>
      </w:pPr>
      <w:r>
        <w:t>OfficeArt Math in Excel 2013 supports this element on load for text in any of the following elements:</w:t>
      </w:r>
    </w:p>
    <w:p w:rsidR="006A00B2" w:rsidRDefault="0057566E">
      <w:pPr>
        <w:pStyle w:val="ListParagraph"/>
        <w:numPr>
          <w:ilvl w:val="0"/>
          <w:numId w:val="601"/>
        </w:numPr>
        <w:contextualSpacing/>
      </w:pPr>
      <w:r>
        <w:lastRenderedPageBreak/>
        <w:t>&lt;draw:rect&gt;</w:t>
      </w:r>
    </w:p>
    <w:p w:rsidR="006A00B2" w:rsidRDefault="0057566E">
      <w:pPr>
        <w:pStyle w:val="ListParagraph"/>
        <w:numPr>
          <w:ilvl w:val="0"/>
          <w:numId w:val="601"/>
        </w:numPr>
        <w:contextualSpacing/>
      </w:pPr>
      <w:r>
        <w:t>&lt;draw:polyline&gt;</w:t>
      </w:r>
    </w:p>
    <w:p w:rsidR="006A00B2" w:rsidRDefault="0057566E">
      <w:pPr>
        <w:pStyle w:val="ListParagraph"/>
        <w:numPr>
          <w:ilvl w:val="0"/>
          <w:numId w:val="601"/>
        </w:numPr>
        <w:contextualSpacing/>
      </w:pPr>
      <w:r>
        <w:t>&lt;draw:polygon&gt;</w:t>
      </w:r>
    </w:p>
    <w:p w:rsidR="006A00B2" w:rsidRDefault="0057566E">
      <w:pPr>
        <w:pStyle w:val="ListParagraph"/>
        <w:numPr>
          <w:ilvl w:val="0"/>
          <w:numId w:val="601"/>
        </w:numPr>
        <w:contextualSpacing/>
      </w:pPr>
      <w:r>
        <w:t>&lt;draw:regular-polygon&gt;</w:t>
      </w:r>
    </w:p>
    <w:p w:rsidR="006A00B2" w:rsidRDefault="0057566E">
      <w:pPr>
        <w:pStyle w:val="ListParagraph"/>
        <w:numPr>
          <w:ilvl w:val="0"/>
          <w:numId w:val="601"/>
        </w:numPr>
        <w:contextualSpacing/>
      </w:pPr>
      <w:r>
        <w:t>&lt;draw:path&gt;</w:t>
      </w:r>
    </w:p>
    <w:p w:rsidR="006A00B2" w:rsidRDefault="0057566E">
      <w:pPr>
        <w:pStyle w:val="ListParagraph"/>
        <w:numPr>
          <w:ilvl w:val="0"/>
          <w:numId w:val="601"/>
        </w:numPr>
        <w:contextualSpacing/>
      </w:pPr>
      <w:r>
        <w:t>&lt;draw:circle&gt;</w:t>
      </w:r>
    </w:p>
    <w:p w:rsidR="006A00B2" w:rsidRDefault="0057566E">
      <w:pPr>
        <w:pStyle w:val="ListParagraph"/>
        <w:numPr>
          <w:ilvl w:val="0"/>
          <w:numId w:val="601"/>
        </w:numPr>
        <w:contextualSpacing/>
      </w:pPr>
      <w:r>
        <w:t>&lt;draw:ellipse&gt;</w:t>
      </w:r>
    </w:p>
    <w:p w:rsidR="006A00B2" w:rsidRDefault="0057566E">
      <w:pPr>
        <w:pStyle w:val="ListParagraph"/>
        <w:numPr>
          <w:ilvl w:val="0"/>
          <w:numId w:val="601"/>
        </w:numPr>
        <w:contextualSpacing/>
      </w:pPr>
      <w:r>
        <w:t>&lt;draw:caption&gt;</w:t>
      </w:r>
    </w:p>
    <w:p w:rsidR="006A00B2" w:rsidRDefault="0057566E">
      <w:pPr>
        <w:pStyle w:val="ListParagraph"/>
        <w:numPr>
          <w:ilvl w:val="0"/>
          <w:numId w:val="601"/>
        </w:numPr>
        <w:contextualSpacing/>
      </w:pPr>
      <w:r>
        <w:t>&lt;draw:</w:t>
      </w:r>
      <w:r>
        <w:t>measure&gt;</w:t>
      </w:r>
    </w:p>
    <w:p w:rsidR="006A00B2" w:rsidRDefault="0057566E">
      <w:pPr>
        <w:pStyle w:val="ListParagraph"/>
        <w:numPr>
          <w:ilvl w:val="0"/>
          <w:numId w:val="601"/>
        </w:numPr>
        <w:contextualSpacing/>
      </w:pPr>
      <w:r>
        <w:t>&lt;draw:frame&gt;</w:t>
      </w:r>
    </w:p>
    <w:p w:rsidR="006A00B2" w:rsidRDefault="0057566E">
      <w:pPr>
        <w:pStyle w:val="ListParagraph"/>
        <w:numPr>
          <w:ilvl w:val="0"/>
          <w:numId w:val="601"/>
        </w:numPr>
        <w:contextualSpacing/>
      </w:pPr>
      <w:r>
        <w:t>&lt;draw:text-box&gt;</w:t>
      </w:r>
    </w:p>
    <w:p w:rsidR="006A00B2" w:rsidRDefault="0057566E">
      <w:pPr>
        <w:pStyle w:val="ListParagraph"/>
        <w:numPr>
          <w:ilvl w:val="0"/>
          <w:numId w:val="601"/>
        </w:numPr>
      </w:pPr>
      <w:r>
        <w:t>&lt;draw:custom-shape&gt;</w:t>
      </w:r>
    </w:p>
    <w:p w:rsidR="006A00B2" w:rsidRDefault="0057566E">
      <w:pPr>
        <w:pStyle w:val="Definition-Field2"/>
      </w:pPr>
      <w:r>
        <w:t>OfficeArt Math in Excel 2013 supports this element on save for text in any of the following items:</w:t>
      </w:r>
    </w:p>
    <w:p w:rsidR="006A00B2" w:rsidRDefault="0057566E">
      <w:pPr>
        <w:pStyle w:val="ListParagraph"/>
        <w:numPr>
          <w:ilvl w:val="0"/>
          <w:numId w:val="602"/>
        </w:numPr>
        <w:contextualSpacing/>
      </w:pPr>
      <w:r>
        <w:t>text boxes</w:t>
      </w:r>
    </w:p>
    <w:p w:rsidR="006A00B2" w:rsidRDefault="0057566E">
      <w:pPr>
        <w:pStyle w:val="ListParagraph"/>
        <w:numPr>
          <w:ilvl w:val="0"/>
          <w:numId w:val="602"/>
        </w:numPr>
        <w:contextualSpacing/>
      </w:pPr>
      <w:r>
        <w:t>shapes</w:t>
      </w:r>
    </w:p>
    <w:p w:rsidR="006A00B2" w:rsidRDefault="0057566E">
      <w:pPr>
        <w:pStyle w:val="ListParagraph"/>
        <w:numPr>
          <w:ilvl w:val="0"/>
          <w:numId w:val="602"/>
        </w:numPr>
        <w:contextualSpacing/>
      </w:pPr>
      <w:r>
        <w:t>SmartArt</w:t>
      </w:r>
    </w:p>
    <w:p w:rsidR="006A00B2" w:rsidRDefault="0057566E">
      <w:pPr>
        <w:pStyle w:val="ListParagraph"/>
        <w:numPr>
          <w:ilvl w:val="0"/>
          <w:numId w:val="602"/>
        </w:numPr>
        <w:contextualSpacing/>
      </w:pPr>
      <w:r>
        <w:t>chart titles</w:t>
      </w:r>
    </w:p>
    <w:p w:rsidR="006A00B2" w:rsidRDefault="0057566E">
      <w:pPr>
        <w:pStyle w:val="ListParagraph"/>
        <w:numPr>
          <w:ilvl w:val="0"/>
          <w:numId w:val="602"/>
        </w:numPr>
      </w:pPr>
      <w:r>
        <w:t xml:space="preserve">labels </w:t>
      </w:r>
    </w:p>
    <w:p w:rsidR="006A00B2" w:rsidRDefault="0057566E">
      <w:pPr>
        <w:pStyle w:val="Definition-Field"/>
      </w:pPr>
      <w:r>
        <w:t xml:space="preserve">q.   </w:t>
      </w:r>
      <w:r>
        <w:rPr>
          <w:i/>
        </w:rPr>
        <w:t>The standard defines the element &lt;</w:t>
      </w:r>
      <w:r>
        <w:rPr>
          <w:i/>
        </w:rPr>
        <w:t>style:header-footer-properties&gt;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03"/>
        </w:numPr>
        <w:contextualSpacing/>
      </w:pPr>
      <w:r>
        <w:t>&lt;draw:rect&gt;</w:t>
      </w:r>
    </w:p>
    <w:p w:rsidR="006A00B2" w:rsidRDefault="0057566E">
      <w:pPr>
        <w:pStyle w:val="ListParagraph"/>
        <w:numPr>
          <w:ilvl w:val="0"/>
          <w:numId w:val="603"/>
        </w:numPr>
        <w:contextualSpacing/>
      </w:pPr>
      <w:r>
        <w:t>&lt;draw:polyline&gt;</w:t>
      </w:r>
    </w:p>
    <w:p w:rsidR="006A00B2" w:rsidRDefault="0057566E">
      <w:pPr>
        <w:pStyle w:val="ListParagraph"/>
        <w:numPr>
          <w:ilvl w:val="0"/>
          <w:numId w:val="603"/>
        </w:numPr>
        <w:contextualSpacing/>
      </w:pPr>
      <w:r>
        <w:t>&lt;draw:polygon&gt;</w:t>
      </w:r>
    </w:p>
    <w:p w:rsidR="006A00B2" w:rsidRDefault="0057566E">
      <w:pPr>
        <w:pStyle w:val="ListParagraph"/>
        <w:numPr>
          <w:ilvl w:val="0"/>
          <w:numId w:val="603"/>
        </w:numPr>
        <w:contextualSpacing/>
      </w:pPr>
      <w:r>
        <w:t>&lt;draw:regular-polygon&gt;</w:t>
      </w:r>
    </w:p>
    <w:p w:rsidR="006A00B2" w:rsidRDefault="0057566E">
      <w:pPr>
        <w:pStyle w:val="ListParagraph"/>
        <w:numPr>
          <w:ilvl w:val="0"/>
          <w:numId w:val="603"/>
        </w:numPr>
        <w:contextualSpacing/>
      </w:pPr>
      <w:r>
        <w:t>&lt;draw:path&gt;</w:t>
      </w:r>
    </w:p>
    <w:p w:rsidR="006A00B2" w:rsidRDefault="0057566E">
      <w:pPr>
        <w:pStyle w:val="ListParagraph"/>
        <w:numPr>
          <w:ilvl w:val="0"/>
          <w:numId w:val="603"/>
        </w:numPr>
        <w:contextualSpacing/>
      </w:pPr>
      <w:r>
        <w:t>&lt;draw:circle&gt;</w:t>
      </w:r>
    </w:p>
    <w:p w:rsidR="006A00B2" w:rsidRDefault="0057566E">
      <w:pPr>
        <w:pStyle w:val="ListParagraph"/>
        <w:numPr>
          <w:ilvl w:val="0"/>
          <w:numId w:val="603"/>
        </w:numPr>
        <w:contextualSpacing/>
      </w:pPr>
      <w:r>
        <w:t>&lt;draw:ellipse&gt;</w:t>
      </w:r>
    </w:p>
    <w:p w:rsidR="006A00B2" w:rsidRDefault="0057566E">
      <w:pPr>
        <w:pStyle w:val="ListParagraph"/>
        <w:numPr>
          <w:ilvl w:val="0"/>
          <w:numId w:val="603"/>
        </w:numPr>
        <w:contextualSpacing/>
      </w:pPr>
      <w:r>
        <w:t>&lt;</w:t>
      </w:r>
      <w:r>
        <w:t>draw:caption&gt;</w:t>
      </w:r>
    </w:p>
    <w:p w:rsidR="006A00B2" w:rsidRDefault="0057566E">
      <w:pPr>
        <w:pStyle w:val="ListParagraph"/>
        <w:numPr>
          <w:ilvl w:val="0"/>
          <w:numId w:val="603"/>
        </w:numPr>
        <w:contextualSpacing/>
      </w:pPr>
      <w:r>
        <w:t>&lt;draw:measure&gt;</w:t>
      </w:r>
    </w:p>
    <w:p w:rsidR="006A00B2" w:rsidRDefault="0057566E">
      <w:pPr>
        <w:pStyle w:val="ListParagraph"/>
        <w:numPr>
          <w:ilvl w:val="0"/>
          <w:numId w:val="603"/>
        </w:numPr>
        <w:contextualSpacing/>
      </w:pPr>
      <w:r>
        <w:t>&lt;draw:frame&gt;</w:t>
      </w:r>
    </w:p>
    <w:p w:rsidR="006A00B2" w:rsidRDefault="0057566E">
      <w:pPr>
        <w:pStyle w:val="ListParagraph"/>
        <w:numPr>
          <w:ilvl w:val="0"/>
          <w:numId w:val="603"/>
        </w:numPr>
        <w:contextualSpacing/>
      </w:pPr>
      <w:r>
        <w:t>&lt;draw:text-box&gt;</w:t>
      </w:r>
    </w:p>
    <w:p w:rsidR="006A00B2" w:rsidRDefault="0057566E">
      <w:pPr>
        <w:pStyle w:val="ListParagraph"/>
        <w:numPr>
          <w:ilvl w:val="0"/>
          <w:numId w:val="603"/>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04"/>
        </w:numPr>
        <w:contextualSpacing/>
      </w:pPr>
      <w:r>
        <w:t>text boxes</w:t>
      </w:r>
    </w:p>
    <w:p w:rsidR="006A00B2" w:rsidRDefault="0057566E">
      <w:pPr>
        <w:pStyle w:val="ListParagraph"/>
        <w:numPr>
          <w:ilvl w:val="0"/>
          <w:numId w:val="604"/>
        </w:numPr>
        <w:contextualSpacing/>
      </w:pPr>
      <w:r>
        <w:t>shapes</w:t>
      </w:r>
    </w:p>
    <w:p w:rsidR="006A00B2" w:rsidRDefault="0057566E">
      <w:pPr>
        <w:pStyle w:val="ListParagraph"/>
        <w:numPr>
          <w:ilvl w:val="0"/>
          <w:numId w:val="604"/>
        </w:numPr>
        <w:contextualSpacing/>
      </w:pPr>
      <w:r>
        <w:t>SmartArt</w:t>
      </w:r>
    </w:p>
    <w:p w:rsidR="006A00B2" w:rsidRDefault="0057566E">
      <w:pPr>
        <w:pStyle w:val="ListParagraph"/>
        <w:numPr>
          <w:ilvl w:val="0"/>
          <w:numId w:val="604"/>
        </w:numPr>
        <w:contextualSpacing/>
      </w:pPr>
      <w:r>
        <w:t>chart titles</w:t>
      </w:r>
    </w:p>
    <w:p w:rsidR="006A00B2" w:rsidRDefault="0057566E">
      <w:pPr>
        <w:pStyle w:val="ListParagraph"/>
        <w:numPr>
          <w:ilvl w:val="0"/>
          <w:numId w:val="604"/>
        </w:numPr>
      </w:pPr>
      <w:r>
        <w:t xml:space="preserve">labels </w:t>
      </w:r>
    </w:p>
    <w:p w:rsidR="006A00B2" w:rsidRDefault="0057566E">
      <w:pPr>
        <w:pStyle w:val="Definition-Field"/>
      </w:pPr>
      <w:r>
        <w:t xml:space="preserve">r.   </w:t>
      </w:r>
      <w:r>
        <w:rPr>
          <w:i/>
        </w:rPr>
        <w:t>The standard defin</w:t>
      </w:r>
      <w:r>
        <w:rPr>
          <w:i/>
        </w:rPr>
        <w:t>es the element &lt;style:list-level-properties&gt;</w:t>
      </w:r>
    </w:p>
    <w:p w:rsidR="006A00B2" w:rsidRDefault="0057566E">
      <w:pPr>
        <w:pStyle w:val="Definition-Field2"/>
      </w:pPr>
      <w:r>
        <w:t>OfficeArt Math in Excel 2013 supports this element on load for text in the following elements:</w:t>
      </w:r>
    </w:p>
    <w:p w:rsidR="006A00B2" w:rsidRDefault="0057566E">
      <w:pPr>
        <w:pStyle w:val="ListParagraph"/>
        <w:numPr>
          <w:ilvl w:val="0"/>
          <w:numId w:val="605"/>
        </w:numPr>
        <w:contextualSpacing/>
      </w:pPr>
      <w:r>
        <w:t>&lt;draw:rect&gt;</w:t>
      </w:r>
    </w:p>
    <w:p w:rsidR="006A00B2" w:rsidRDefault="0057566E">
      <w:pPr>
        <w:pStyle w:val="ListParagraph"/>
        <w:numPr>
          <w:ilvl w:val="0"/>
          <w:numId w:val="605"/>
        </w:numPr>
        <w:contextualSpacing/>
      </w:pPr>
      <w:r>
        <w:t>&lt;draw:polyline&gt;</w:t>
      </w:r>
    </w:p>
    <w:p w:rsidR="006A00B2" w:rsidRDefault="0057566E">
      <w:pPr>
        <w:pStyle w:val="ListParagraph"/>
        <w:numPr>
          <w:ilvl w:val="0"/>
          <w:numId w:val="605"/>
        </w:numPr>
        <w:contextualSpacing/>
      </w:pPr>
      <w:r>
        <w:t>&lt;draw:polygon&gt;</w:t>
      </w:r>
    </w:p>
    <w:p w:rsidR="006A00B2" w:rsidRDefault="0057566E">
      <w:pPr>
        <w:pStyle w:val="ListParagraph"/>
        <w:numPr>
          <w:ilvl w:val="0"/>
          <w:numId w:val="605"/>
        </w:numPr>
        <w:contextualSpacing/>
      </w:pPr>
      <w:r>
        <w:t>&lt;draw:regular-polygon&gt;</w:t>
      </w:r>
    </w:p>
    <w:p w:rsidR="006A00B2" w:rsidRDefault="0057566E">
      <w:pPr>
        <w:pStyle w:val="ListParagraph"/>
        <w:numPr>
          <w:ilvl w:val="0"/>
          <w:numId w:val="605"/>
        </w:numPr>
        <w:contextualSpacing/>
      </w:pPr>
      <w:r>
        <w:t>&lt;draw:path&gt;</w:t>
      </w:r>
    </w:p>
    <w:p w:rsidR="006A00B2" w:rsidRDefault="0057566E">
      <w:pPr>
        <w:pStyle w:val="ListParagraph"/>
        <w:numPr>
          <w:ilvl w:val="0"/>
          <w:numId w:val="605"/>
        </w:numPr>
        <w:contextualSpacing/>
      </w:pPr>
      <w:r>
        <w:t>&lt;draw:circle&gt;</w:t>
      </w:r>
    </w:p>
    <w:p w:rsidR="006A00B2" w:rsidRDefault="0057566E">
      <w:pPr>
        <w:pStyle w:val="ListParagraph"/>
        <w:numPr>
          <w:ilvl w:val="0"/>
          <w:numId w:val="605"/>
        </w:numPr>
        <w:contextualSpacing/>
      </w:pPr>
      <w:r>
        <w:t>&lt;draw:ellipse&gt;</w:t>
      </w:r>
    </w:p>
    <w:p w:rsidR="006A00B2" w:rsidRDefault="0057566E">
      <w:pPr>
        <w:pStyle w:val="ListParagraph"/>
        <w:numPr>
          <w:ilvl w:val="0"/>
          <w:numId w:val="605"/>
        </w:numPr>
        <w:contextualSpacing/>
      </w:pPr>
      <w:r>
        <w:t>&lt;draw:cap</w:t>
      </w:r>
      <w:r>
        <w:t>tion&gt;</w:t>
      </w:r>
    </w:p>
    <w:p w:rsidR="006A00B2" w:rsidRDefault="0057566E">
      <w:pPr>
        <w:pStyle w:val="ListParagraph"/>
        <w:numPr>
          <w:ilvl w:val="0"/>
          <w:numId w:val="605"/>
        </w:numPr>
        <w:contextualSpacing/>
      </w:pPr>
      <w:r>
        <w:lastRenderedPageBreak/>
        <w:t>&lt;draw:measure&gt;</w:t>
      </w:r>
    </w:p>
    <w:p w:rsidR="006A00B2" w:rsidRDefault="0057566E">
      <w:pPr>
        <w:pStyle w:val="ListParagraph"/>
        <w:numPr>
          <w:ilvl w:val="0"/>
          <w:numId w:val="605"/>
        </w:numPr>
        <w:contextualSpacing/>
      </w:pPr>
      <w:r>
        <w:t>&lt;draw:frame&gt;</w:t>
      </w:r>
    </w:p>
    <w:p w:rsidR="006A00B2" w:rsidRDefault="0057566E">
      <w:pPr>
        <w:pStyle w:val="ListParagraph"/>
        <w:numPr>
          <w:ilvl w:val="0"/>
          <w:numId w:val="605"/>
        </w:numPr>
        <w:contextualSpacing/>
      </w:pPr>
      <w:r>
        <w:t>&lt;draw:text-box&gt;</w:t>
      </w:r>
    </w:p>
    <w:p w:rsidR="006A00B2" w:rsidRDefault="0057566E">
      <w:pPr>
        <w:pStyle w:val="ListParagraph"/>
        <w:numPr>
          <w:ilvl w:val="0"/>
          <w:numId w:val="605"/>
        </w:numPr>
      </w:pPr>
      <w:r>
        <w:t>&lt;draw:custom-shape&gt;.</w:t>
      </w:r>
    </w:p>
    <w:p w:rsidR="006A00B2" w:rsidRDefault="0057566E">
      <w:pPr>
        <w:pStyle w:val="Definition-Field2"/>
      </w:pPr>
      <w:r>
        <w:t xml:space="preserve">OfficeArt Math in Excel 2013 supports this element on save for text in text boxes and shapes, and for SmartArt. </w:t>
      </w:r>
    </w:p>
    <w:p w:rsidR="006A00B2" w:rsidRDefault="0057566E">
      <w:pPr>
        <w:pStyle w:val="Definition-Field"/>
      </w:pPr>
      <w:r>
        <w:t xml:space="preserve">s.   </w:t>
      </w:r>
      <w:r>
        <w:rPr>
          <w:i/>
        </w:rPr>
        <w:t>The standard defines the element &lt;style:page-layout-properties&gt;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06"/>
        </w:numPr>
        <w:contextualSpacing/>
      </w:pPr>
      <w:r>
        <w:t>&lt;draw:rect&gt;</w:t>
      </w:r>
    </w:p>
    <w:p w:rsidR="006A00B2" w:rsidRDefault="0057566E">
      <w:pPr>
        <w:pStyle w:val="ListParagraph"/>
        <w:numPr>
          <w:ilvl w:val="0"/>
          <w:numId w:val="606"/>
        </w:numPr>
        <w:contextualSpacing/>
      </w:pPr>
      <w:r>
        <w:t>&lt;draw:polyline&gt;</w:t>
      </w:r>
    </w:p>
    <w:p w:rsidR="006A00B2" w:rsidRDefault="0057566E">
      <w:pPr>
        <w:pStyle w:val="ListParagraph"/>
        <w:numPr>
          <w:ilvl w:val="0"/>
          <w:numId w:val="606"/>
        </w:numPr>
        <w:contextualSpacing/>
      </w:pPr>
      <w:r>
        <w:t>&lt;draw:polygon&gt;</w:t>
      </w:r>
    </w:p>
    <w:p w:rsidR="006A00B2" w:rsidRDefault="0057566E">
      <w:pPr>
        <w:pStyle w:val="ListParagraph"/>
        <w:numPr>
          <w:ilvl w:val="0"/>
          <w:numId w:val="606"/>
        </w:numPr>
        <w:contextualSpacing/>
      </w:pPr>
      <w:r>
        <w:t>&lt;draw:regular-polygon&gt;</w:t>
      </w:r>
    </w:p>
    <w:p w:rsidR="006A00B2" w:rsidRDefault="0057566E">
      <w:pPr>
        <w:pStyle w:val="ListParagraph"/>
        <w:numPr>
          <w:ilvl w:val="0"/>
          <w:numId w:val="606"/>
        </w:numPr>
        <w:contextualSpacing/>
      </w:pPr>
      <w:r>
        <w:t>&lt;draw:path&gt;</w:t>
      </w:r>
    </w:p>
    <w:p w:rsidR="006A00B2" w:rsidRDefault="0057566E">
      <w:pPr>
        <w:pStyle w:val="ListParagraph"/>
        <w:numPr>
          <w:ilvl w:val="0"/>
          <w:numId w:val="606"/>
        </w:numPr>
        <w:contextualSpacing/>
      </w:pPr>
      <w:r>
        <w:t>&lt;draw:circle&gt;</w:t>
      </w:r>
    </w:p>
    <w:p w:rsidR="006A00B2" w:rsidRDefault="0057566E">
      <w:pPr>
        <w:pStyle w:val="ListParagraph"/>
        <w:numPr>
          <w:ilvl w:val="0"/>
          <w:numId w:val="606"/>
        </w:numPr>
        <w:contextualSpacing/>
      </w:pPr>
      <w:r>
        <w:t>&lt;draw:ellipse&gt;</w:t>
      </w:r>
    </w:p>
    <w:p w:rsidR="006A00B2" w:rsidRDefault="0057566E">
      <w:pPr>
        <w:pStyle w:val="ListParagraph"/>
        <w:numPr>
          <w:ilvl w:val="0"/>
          <w:numId w:val="606"/>
        </w:numPr>
        <w:contextualSpacing/>
      </w:pPr>
      <w:r>
        <w:t>&lt;draw:caption&gt;</w:t>
      </w:r>
    </w:p>
    <w:p w:rsidR="006A00B2" w:rsidRDefault="0057566E">
      <w:pPr>
        <w:pStyle w:val="ListParagraph"/>
        <w:numPr>
          <w:ilvl w:val="0"/>
          <w:numId w:val="606"/>
        </w:numPr>
        <w:contextualSpacing/>
      </w:pPr>
      <w:r>
        <w:t>&lt;draw:measure&gt;</w:t>
      </w:r>
    </w:p>
    <w:p w:rsidR="006A00B2" w:rsidRDefault="0057566E">
      <w:pPr>
        <w:pStyle w:val="ListParagraph"/>
        <w:numPr>
          <w:ilvl w:val="0"/>
          <w:numId w:val="606"/>
        </w:numPr>
        <w:contextualSpacing/>
      </w:pPr>
      <w:r>
        <w:t>&lt;draw:fra</w:t>
      </w:r>
      <w:r>
        <w:t>me&gt;</w:t>
      </w:r>
    </w:p>
    <w:p w:rsidR="006A00B2" w:rsidRDefault="0057566E">
      <w:pPr>
        <w:pStyle w:val="ListParagraph"/>
        <w:numPr>
          <w:ilvl w:val="0"/>
          <w:numId w:val="606"/>
        </w:numPr>
        <w:contextualSpacing/>
      </w:pPr>
      <w:r>
        <w:t>&lt;draw:text-box&gt;</w:t>
      </w:r>
    </w:p>
    <w:p w:rsidR="006A00B2" w:rsidRDefault="0057566E">
      <w:pPr>
        <w:pStyle w:val="ListParagraph"/>
        <w:numPr>
          <w:ilvl w:val="0"/>
          <w:numId w:val="606"/>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07"/>
        </w:numPr>
        <w:contextualSpacing/>
      </w:pPr>
      <w:r>
        <w:t>text boxes</w:t>
      </w:r>
    </w:p>
    <w:p w:rsidR="006A00B2" w:rsidRDefault="0057566E">
      <w:pPr>
        <w:pStyle w:val="ListParagraph"/>
        <w:numPr>
          <w:ilvl w:val="0"/>
          <w:numId w:val="607"/>
        </w:numPr>
        <w:contextualSpacing/>
      </w:pPr>
      <w:r>
        <w:t>shapes</w:t>
      </w:r>
    </w:p>
    <w:p w:rsidR="006A00B2" w:rsidRDefault="0057566E">
      <w:pPr>
        <w:pStyle w:val="ListParagraph"/>
        <w:numPr>
          <w:ilvl w:val="0"/>
          <w:numId w:val="607"/>
        </w:numPr>
        <w:contextualSpacing/>
      </w:pPr>
      <w:r>
        <w:t>SmartArt</w:t>
      </w:r>
    </w:p>
    <w:p w:rsidR="006A00B2" w:rsidRDefault="0057566E">
      <w:pPr>
        <w:pStyle w:val="ListParagraph"/>
        <w:numPr>
          <w:ilvl w:val="0"/>
          <w:numId w:val="607"/>
        </w:numPr>
        <w:contextualSpacing/>
      </w:pPr>
      <w:r>
        <w:t>chart titles</w:t>
      </w:r>
    </w:p>
    <w:p w:rsidR="006A00B2" w:rsidRDefault="0057566E">
      <w:pPr>
        <w:pStyle w:val="ListParagraph"/>
        <w:numPr>
          <w:ilvl w:val="0"/>
          <w:numId w:val="607"/>
        </w:numPr>
      </w:pPr>
      <w:r>
        <w:t xml:space="preserve">labels </w:t>
      </w:r>
    </w:p>
    <w:p w:rsidR="006A00B2" w:rsidRDefault="0057566E">
      <w:pPr>
        <w:pStyle w:val="Definition-Field"/>
      </w:pPr>
      <w:r>
        <w:t xml:space="preserve">t.   </w:t>
      </w:r>
      <w:r>
        <w:rPr>
          <w:i/>
        </w:rPr>
        <w:t>The standard defines the element &lt;</w:t>
      </w:r>
      <w:r>
        <w:rPr>
          <w:i/>
        </w:rPr>
        <w:t>style:paragraph-properties&gt;</w:t>
      </w:r>
    </w:p>
    <w:p w:rsidR="006A00B2" w:rsidRDefault="0057566E">
      <w:pPr>
        <w:pStyle w:val="Definition-Field2"/>
      </w:pPr>
      <w:r>
        <w:t>OfficeArt Math in Excel 2013 supports this element on load for text in any of the following elements:</w:t>
      </w:r>
    </w:p>
    <w:p w:rsidR="006A00B2" w:rsidRDefault="0057566E">
      <w:pPr>
        <w:pStyle w:val="ListParagraph"/>
        <w:numPr>
          <w:ilvl w:val="0"/>
          <w:numId w:val="608"/>
        </w:numPr>
        <w:contextualSpacing/>
      </w:pPr>
      <w:r>
        <w:t>&lt;draw:rect&gt;</w:t>
      </w:r>
    </w:p>
    <w:p w:rsidR="006A00B2" w:rsidRDefault="0057566E">
      <w:pPr>
        <w:pStyle w:val="ListParagraph"/>
        <w:numPr>
          <w:ilvl w:val="0"/>
          <w:numId w:val="608"/>
        </w:numPr>
        <w:contextualSpacing/>
      </w:pPr>
      <w:r>
        <w:t>&lt;draw:polyline&gt;</w:t>
      </w:r>
    </w:p>
    <w:p w:rsidR="006A00B2" w:rsidRDefault="0057566E">
      <w:pPr>
        <w:pStyle w:val="ListParagraph"/>
        <w:numPr>
          <w:ilvl w:val="0"/>
          <w:numId w:val="608"/>
        </w:numPr>
        <w:contextualSpacing/>
      </w:pPr>
      <w:r>
        <w:t>&lt;draw:polygon&gt;</w:t>
      </w:r>
    </w:p>
    <w:p w:rsidR="006A00B2" w:rsidRDefault="0057566E">
      <w:pPr>
        <w:pStyle w:val="ListParagraph"/>
        <w:numPr>
          <w:ilvl w:val="0"/>
          <w:numId w:val="608"/>
        </w:numPr>
        <w:contextualSpacing/>
      </w:pPr>
      <w:r>
        <w:t>&lt;draw:regular-polygon&gt;</w:t>
      </w:r>
    </w:p>
    <w:p w:rsidR="006A00B2" w:rsidRDefault="0057566E">
      <w:pPr>
        <w:pStyle w:val="ListParagraph"/>
        <w:numPr>
          <w:ilvl w:val="0"/>
          <w:numId w:val="608"/>
        </w:numPr>
        <w:contextualSpacing/>
      </w:pPr>
      <w:r>
        <w:t>&lt;draw:path&gt;</w:t>
      </w:r>
    </w:p>
    <w:p w:rsidR="006A00B2" w:rsidRDefault="0057566E">
      <w:pPr>
        <w:pStyle w:val="ListParagraph"/>
        <w:numPr>
          <w:ilvl w:val="0"/>
          <w:numId w:val="608"/>
        </w:numPr>
        <w:contextualSpacing/>
      </w:pPr>
      <w:r>
        <w:t>&lt;draw:circle&gt;</w:t>
      </w:r>
    </w:p>
    <w:p w:rsidR="006A00B2" w:rsidRDefault="0057566E">
      <w:pPr>
        <w:pStyle w:val="ListParagraph"/>
        <w:numPr>
          <w:ilvl w:val="0"/>
          <w:numId w:val="608"/>
        </w:numPr>
        <w:contextualSpacing/>
      </w:pPr>
      <w:r>
        <w:t>&lt;draw:ellipse&gt;</w:t>
      </w:r>
    </w:p>
    <w:p w:rsidR="006A00B2" w:rsidRDefault="0057566E">
      <w:pPr>
        <w:pStyle w:val="ListParagraph"/>
        <w:numPr>
          <w:ilvl w:val="0"/>
          <w:numId w:val="608"/>
        </w:numPr>
        <w:contextualSpacing/>
      </w:pPr>
      <w:r>
        <w:t>&lt;draw:caption&gt;</w:t>
      </w:r>
    </w:p>
    <w:p w:rsidR="006A00B2" w:rsidRDefault="0057566E">
      <w:pPr>
        <w:pStyle w:val="ListParagraph"/>
        <w:numPr>
          <w:ilvl w:val="0"/>
          <w:numId w:val="608"/>
        </w:numPr>
        <w:contextualSpacing/>
      </w:pPr>
      <w:r>
        <w:t>&lt;dra</w:t>
      </w:r>
      <w:r>
        <w:t>w:measure&gt;</w:t>
      </w:r>
    </w:p>
    <w:p w:rsidR="006A00B2" w:rsidRDefault="0057566E">
      <w:pPr>
        <w:pStyle w:val="ListParagraph"/>
        <w:numPr>
          <w:ilvl w:val="0"/>
          <w:numId w:val="608"/>
        </w:numPr>
        <w:contextualSpacing/>
      </w:pPr>
      <w:r>
        <w:t>&lt;draw:frame&gt;</w:t>
      </w:r>
    </w:p>
    <w:p w:rsidR="006A00B2" w:rsidRDefault="0057566E">
      <w:pPr>
        <w:pStyle w:val="ListParagraph"/>
        <w:numPr>
          <w:ilvl w:val="0"/>
          <w:numId w:val="608"/>
        </w:numPr>
        <w:contextualSpacing/>
      </w:pPr>
      <w:r>
        <w:t>&lt;draw:text-box&gt;</w:t>
      </w:r>
    </w:p>
    <w:p w:rsidR="006A00B2" w:rsidRDefault="0057566E">
      <w:pPr>
        <w:pStyle w:val="ListParagraph"/>
        <w:numPr>
          <w:ilvl w:val="0"/>
          <w:numId w:val="608"/>
        </w:numPr>
      </w:pPr>
      <w:r>
        <w:t>&lt;draw:custom-shape&gt;</w:t>
      </w:r>
    </w:p>
    <w:p w:rsidR="006A00B2" w:rsidRDefault="0057566E">
      <w:pPr>
        <w:pStyle w:val="Definition-Field2"/>
      </w:pPr>
      <w:r>
        <w:t>OfficeArt Math in Excel 2013 supports this element on save for text in any of the following items:</w:t>
      </w:r>
    </w:p>
    <w:p w:rsidR="006A00B2" w:rsidRDefault="0057566E">
      <w:pPr>
        <w:pStyle w:val="ListParagraph"/>
        <w:numPr>
          <w:ilvl w:val="0"/>
          <w:numId w:val="609"/>
        </w:numPr>
        <w:contextualSpacing/>
      </w:pPr>
      <w:r>
        <w:t>text boxes</w:t>
      </w:r>
    </w:p>
    <w:p w:rsidR="006A00B2" w:rsidRDefault="0057566E">
      <w:pPr>
        <w:pStyle w:val="ListParagraph"/>
        <w:numPr>
          <w:ilvl w:val="0"/>
          <w:numId w:val="609"/>
        </w:numPr>
        <w:contextualSpacing/>
      </w:pPr>
      <w:r>
        <w:t>shapes</w:t>
      </w:r>
    </w:p>
    <w:p w:rsidR="006A00B2" w:rsidRDefault="0057566E">
      <w:pPr>
        <w:pStyle w:val="ListParagraph"/>
        <w:numPr>
          <w:ilvl w:val="0"/>
          <w:numId w:val="609"/>
        </w:numPr>
        <w:contextualSpacing/>
      </w:pPr>
      <w:r>
        <w:t>SmartArt</w:t>
      </w:r>
    </w:p>
    <w:p w:rsidR="006A00B2" w:rsidRDefault="0057566E">
      <w:pPr>
        <w:pStyle w:val="ListParagraph"/>
        <w:numPr>
          <w:ilvl w:val="0"/>
          <w:numId w:val="609"/>
        </w:numPr>
        <w:contextualSpacing/>
      </w:pPr>
      <w:r>
        <w:t>chart titles</w:t>
      </w:r>
    </w:p>
    <w:p w:rsidR="006A00B2" w:rsidRDefault="0057566E">
      <w:pPr>
        <w:pStyle w:val="ListParagraph"/>
        <w:numPr>
          <w:ilvl w:val="0"/>
          <w:numId w:val="609"/>
        </w:numPr>
      </w:pPr>
      <w:r>
        <w:t xml:space="preserve">labels </w:t>
      </w:r>
    </w:p>
    <w:p w:rsidR="006A00B2" w:rsidRDefault="0057566E">
      <w:pPr>
        <w:pStyle w:val="Definition-Field"/>
      </w:pPr>
      <w:r>
        <w:lastRenderedPageBreak/>
        <w:t xml:space="preserve">u.   </w:t>
      </w:r>
      <w:r>
        <w:rPr>
          <w:i/>
        </w:rPr>
        <w:t>The standard defines the element &lt;style:ruby</w:t>
      </w:r>
      <w:r>
        <w:rPr>
          <w:i/>
        </w:rPr>
        <w:t>-properties&gt;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10"/>
        </w:numPr>
        <w:contextualSpacing/>
      </w:pPr>
      <w:r>
        <w:t>&lt;draw:rect&gt;</w:t>
      </w:r>
    </w:p>
    <w:p w:rsidR="006A00B2" w:rsidRDefault="0057566E">
      <w:pPr>
        <w:pStyle w:val="ListParagraph"/>
        <w:numPr>
          <w:ilvl w:val="0"/>
          <w:numId w:val="610"/>
        </w:numPr>
        <w:contextualSpacing/>
      </w:pPr>
      <w:r>
        <w:t>&lt;draw:polyline&gt;</w:t>
      </w:r>
    </w:p>
    <w:p w:rsidR="006A00B2" w:rsidRDefault="0057566E">
      <w:pPr>
        <w:pStyle w:val="ListParagraph"/>
        <w:numPr>
          <w:ilvl w:val="0"/>
          <w:numId w:val="610"/>
        </w:numPr>
        <w:contextualSpacing/>
      </w:pPr>
      <w:r>
        <w:t>&lt;draw:polygon&gt;</w:t>
      </w:r>
    </w:p>
    <w:p w:rsidR="006A00B2" w:rsidRDefault="0057566E">
      <w:pPr>
        <w:pStyle w:val="ListParagraph"/>
        <w:numPr>
          <w:ilvl w:val="0"/>
          <w:numId w:val="610"/>
        </w:numPr>
        <w:contextualSpacing/>
      </w:pPr>
      <w:r>
        <w:t>&lt;draw:regular-polygon&gt;</w:t>
      </w:r>
    </w:p>
    <w:p w:rsidR="006A00B2" w:rsidRDefault="0057566E">
      <w:pPr>
        <w:pStyle w:val="ListParagraph"/>
        <w:numPr>
          <w:ilvl w:val="0"/>
          <w:numId w:val="610"/>
        </w:numPr>
        <w:contextualSpacing/>
      </w:pPr>
      <w:r>
        <w:t>&lt;draw:path&gt;</w:t>
      </w:r>
    </w:p>
    <w:p w:rsidR="006A00B2" w:rsidRDefault="0057566E">
      <w:pPr>
        <w:pStyle w:val="ListParagraph"/>
        <w:numPr>
          <w:ilvl w:val="0"/>
          <w:numId w:val="610"/>
        </w:numPr>
        <w:contextualSpacing/>
      </w:pPr>
      <w:r>
        <w:t>&lt;draw:circle&gt;</w:t>
      </w:r>
    </w:p>
    <w:p w:rsidR="006A00B2" w:rsidRDefault="0057566E">
      <w:pPr>
        <w:pStyle w:val="ListParagraph"/>
        <w:numPr>
          <w:ilvl w:val="0"/>
          <w:numId w:val="610"/>
        </w:numPr>
        <w:contextualSpacing/>
      </w:pPr>
      <w:r>
        <w:t>&lt;draw:ellipse&gt;</w:t>
      </w:r>
    </w:p>
    <w:p w:rsidR="006A00B2" w:rsidRDefault="0057566E">
      <w:pPr>
        <w:pStyle w:val="ListParagraph"/>
        <w:numPr>
          <w:ilvl w:val="0"/>
          <w:numId w:val="610"/>
        </w:numPr>
        <w:contextualSpacing/>
      </w:pPr>
      <w:r>
        <w:t>&lt;draw:caption&gt;</w:t>
      </w:r>
    </w:p>
    <w:p w:rsidR="006A00B2" w:rsidRDefault="0057566E">
      <w:pPr>
        <w:pStyle w:val="ListParagraph"/>
        <w:numPr>
          <w:ilvl w:val="0"/>
          <w:numId w:val="610"/>
        </w:numPr>
        <w:contextualSpacing/>
      </w:pPr>
      <w:r>
        <w:t>&lt;</w:t>
      </w:r>
      <w:r>
        <w:t>draw:measure&gt;</w:t>
      </w:r>
    </w:p>
    <w:p w:rsidR="006A00B2" w:rsidRDefault="0057566E">
      <w:pPr>
        <w:pStyle w:val="ListParagraph"/>
        <w:numPr>
          <w:ilvl w:val="0"/>
          <w:numId w:val="610"/>
        </w:numPr>
        <w:contextualSpacing/>
      </w:pPr>
      <w:r>
        <w:t>&lt;draw:frame&gt;</w:t>
      </w:r>
    </w:p>
    <w:p w:rsidR="006A00B2" w:rsidRDefault="0057566E">
      <w:pPr>
        <w:pStyle w:val="ListParagraph"/>
        <w:numPr>
          <w:ilvl w:val="0"/>
          <w:numId w:val="610"/>
        </w:numPr>
        <w:contextualSpacing/>
      </w:pPr>
      <w:r>
        <w:t>&lt;draw:text-box&gt;</w:t>
      </w:r>
    </w:p>
    <w:p w:rsidR="006A00B2" w:rsidRDefault="0057566E">
      <w:pPr>
        <w:pStyle w:val="ListParagraph"/>
        <w:numPr>
          <w:ilvl w:val="0"/>
          <w:numId w:val="610"/>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11"/>
        </w:numPr>
        <w:contextualSpacing/>
      </w:pPr>
      <w:r>
        <w:t>text boxes</w:t>
      </w:r>
    </w:p>
    <w:p w:rsidR="006A00B2" w:rsidRDefault="0057566E">
      <w:pPr>
        <w:pStyle w:val="ListParagraph"/>
        <w:numPr>
          <w:ilvl w:val="0"/>
          <w:numId w:val="611"/>
        </w:numPr>
        <w:contextualSpacing/>
      </w:pPr>
      <w:r>
        <w:t>shapes</w:t>
      </w:r>
    </w:p>
    <w:p w:rsidR="006A00B2" w:rsidRDefault="0057566E">
      <w:pPr>
        <w:pStyle w:val="ListParagraph"/>
        <w:numPr>
          <w:ilvl w:val="0"/>
          <w:numId w:val="611"/>
        </w:numPr>
        <w:contextualSpacing/>
      </w:pPr>
      <w:r>
        <w:t>SmartArt</w:t>
      </w:r>
    </w:p>
    <w:p w:rsidR="006A00B2" w:rsidRDefault="0057566E">
      <w:pPr>
        <w:pStyle w:val="ListParagraph"/>
        <w:numPr>
          <w:ilvl w:val="0"/>
          <w:numId w:val="611"/>
        </w:numPr>
        <w:contextualSpacing/>
      </w:pPr>
      <w:r>
        <w:t>chart titles</w:t>
      </w:r>
    </w:p>
    <w:p w:rsidR="006A00B2" w:rsidRDefault="0057566E">
      <w:pPr>
        <w:pStyle w:val="ListParagraph"/>
        <w:numPr>
          <w:ilvl w:val="0"/>
          <w:numId w:val="611"/>
        </w:numPr>
      </w:pPr>
      <w:r>
        <w:t xml:space="preserve">labels </w:t>
      </w:r>
    </w:p>
    <w:p w:rsidR="006A00B2" w:rsidRDefault="0057566E">
      <w:pPr>
        <w:pStyle w:val="Definition-Field"/>
      </w:pPr>
      <w:r>
        <w:t xml:space="preserve">v.   </w:t>
      </w:r>
      <w:r>
        <w:rPr>
          <w:i/>
        </w:rPr>
        <w:t xml:space="preserve">The standard defines the element </w:t>
      </w:r>
      <w:r>
        <w:rPr>
          <w:i/>
        </w:rPr>
        <w:t>&lt;style:section-properties&gt;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12"/>
        </w:numPr>
        <w:contextualSpacing/>
      </w:pPr>
      <w:r>
        <w:t>&lt;draw:rect&gt;</w:t>
      </w:r>
    </w:p>
    <w:p w:rsidR="006A00B2" w:rsidRDefault="0057566E">
      <w:pPr>
        <w:pStyle w:val="ListParagraph"/>
        <w:numPr>
          <w:ilvl w:val="0"/>
          <w:numId w:val="612"/>
        </w:numPr>
        <w:contextualSpacing/>
      </w:pPr>
      <w:r>
        <w:t>&lt;draw:polyline&gt;</w:t>
      </w:r>
    </w:p>
    <w:p w:rsidR="006A00B2" w:rsidRDefault="0057566E">
      <w:pPr>
        <w:pStyle w:val="ListParagraph"/>
        <w:numPr>
          <w:ilvl w:val="0"/>
          <w:numId w:val="612"/>
        </w:numPr>
        <w:contextualSpacing/>
      </w:pPr>
      <w:r>
        <w:t>&lt;draw:polygon&gt;</w:t>
      </w:r>
    </w:p>
    <w:p w:rsidR="006A00B2" w:rsidRDefault="0057566E">
      <w:pPr>
        <w:pStyle w:val="ListParagraph"/>
        <w:numPr>
          <w:ilvl w:val="0"/>
          <w:numId w:val="612"/>
        </w:numPr>
        <w:contextualSpacing/>
      </w:pPr>
      <w:r>
        <w:t>&lt;draw:regular-polygon&gt;</w:t>
      </w:r>
    </w:p>
    <w:p w:rsidR="006A00B2" w:rsidRDefault="0057566E">
      <w:pPr>
        <w:pStyle w:val="ListParagraph"/>
        <w:numPr>
          <w:ilvl w:val="0"/>
          <w:numId w:val="612"/>
        </w:numPr>
        <w:contextualSpacing/>
      </w:pPr>
      <w:r>
        <w:t>&lt;draw:path&gt;</w:t>
      </w:r>
    </w:p>
    <w:p w:rsidR="006A00B2" w:rsidRDefault="0057566E">
      <w:pPr>
        <w:pStyle w:val="ListParagraph"/>
        <w:numPr>
          <w:ilvl w:val="0"/>
          <w:numId w:val="612"/>
        </w:numPr>
        <w:contextualSpacing/>
      </w:pPr>
      <w:r>
        <w:t>&lt;draw:circle&gt;</w:t>
      </w:r>
    </w:p>
    <w:p w:rsidR="006A00B2" w:rsidRDefault="0057566E">
      <w:pPr>
        <w:pStyle w:val="ListParagraph"/>
        <w:numPr>
          <w:ilvl w:val="0"/>
          <w:numId w:val="612"/>
        </w:numPr>
        <w:contextualSpacing/>
      </w:pPr>
      <w:r>
        <w:t>&lt;draw:ellipse&gt;</w:t>
      </w:r>
    </w:p>
    <w:p w:rsidR="006A00B2" w:rsidRDefault="0057566E">
      <w:pPr>
        <w:pStyle w:val="ListParagraph"/>
        <w:numPr>
          <w:ilvl w:val="0"/>
          <w:numId w:val="612"/>
        </w:numPr>
        <w:contextualSpacing/>
      </w:pPr>
      <w:r>
        <w:t>&lt;draw:captio</w:t>
      </w:r>
      <w:r>
        <w:t>n&gt;</w:t>
      </w:r>
    </w:p>
    <w:p w:rsidR="006A00B2" w:rsidRDefault="0057566E">
      <w:pPr>
        <w:pStyle w:val="ListParagraph"/>
        <w:numPr>
          <w:ilvl w:val="0"/>
          <w:numId w:val="612"/>
        </w:numPr>
        <w:contextualSpacing/>
      </w:pPr>
      <w:r>
        <w:t>&lt;draw:measure&gt;</w:t>
      </w:r>
    </w:p>
    <w:p w:rsidR="006A00B2" w:rsidRDefault="0057566E">
      <w:pPr>
        <w:pStyle w:val="ListParagraph"/>
        <w:numPr>
          <w:ilvl w:val="0"/>
          <w:numId w:val="612"/>
        </w:numPr>
        <w:contextualSpacing/>
      </w:pPr>
      <w:r>
        <w:t>&lt;draw:frame&gt;</w:t>
      </w:r>
    </w:p>
    <w:p w:rsidR="006A00B2" w:rsidRDefault="0057566E">
      <w:pPr>
        <w:pStyle w:val="ListParagraph"/>
        <w:numPr>
          <w:ilvl w:val="0"/>
          <w:numId w:val="612"/>
        </w:numPr>
        <w:contextualSpacing/>
      </w:pPr>
      <w:r>
        <w:t>&lt;draw:text-box&gt;</w:t>
      </w:r>
    </w:p>
    <w:p w:rsidR="006A00B2" w:rsidRDefault="0057566E">
      <w:pPr>
        <w:pStyle w:val="ListParagraph"/>
        <w:numPr>
          <w:ilvl w:val="0"/>
          <w:numId w:val="612"/>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13"/>
        </w:numPr>
        <w:contextualSpacing/>
      </w:pPr>
      <w:r>
        <w:t>text boxes</w:t>
      </w:r>
    </w:p>
    <w:p w:rsidR="006A00B2" w:rsidRDefault="0057566E">
      <w:pPr>
        <w:pStyle w:val="ListParagraph"/>
        <w:numPr>
          <w:ilvl w:val="0"/>
          <w:numId w:val="613"/>
        </w:numPr>
        <w:contextualSpacing/>
      </w:pPr>
      <w:r>
        <w:t>shapes</w:t>
      </w:r>
    </w:p>
    <w:p w:rsidR="006A00B2" w:rsidRDefault="0057566E">
      <w:pPr>
        <w:pStyle w:val="ListParagraph"/>
        <w:numPr>
          <w:ilvl w:val="0"/>
          <w:numId w:val="613"/>
        </w:numPr>
        <w:contextualSpacing/>
      </w:pPr>
      <w:r>
        <w:t>SmartArt</w:t>
      </w:r>
    </w:p>
    <w:p w:rsidR="006A00B2" w:rsidRDefault="0057566E">
      <w:pPr>
        <w:pStyle w:val="ListParagraph"/>
        <w:numPr>
          <w:ilvl w:val="0"/>
          <w:numId w:val="613"/>
        </w:numPr>
        <w:contextualSpacing/>
      </w:pPr>
      <w:r>
        <w:t>chart titles</w:t>
      </w:r>
    </w:p>
    <w:p w:rsidR="006A00B2" w:rsidRDefault="0057566E">
      <w:pPr>
        <w:pStyle w:val="ListParagraph"/>
        <w:numPr>
          <w:ilvl w:val="0"/>
          <w:numId w:val="613"/>
        </w:numPr>
      </w:pPr>
      <w:r>
        <w:t xml:space="preserve">labels </w:t>
      </w:r>
    </w:p>
    <w:p w:rsidR="006A00B2" w:rsidRDefault="0057566E">
      <w:pPr>
        <w:pStyle w:val="Definition-Field"/>
      </w:pPr>
      <w:r>
        <w:t xml:space="preserve">w.   </w:t>
      </w:r>
      <w:r>
        <w:rPr>
          <w:i/>
        </w:rPr>
        <w:t xml:space="preserve">The standard defines the </w:t>
      </w:r>
      <w:r>
        <w:rPr>
          <w:i/>
        </w:rPr>
        <w:t>element &lt;style:table-cell-properties&gt;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14"/>
        </w:numPr>
        <w:contextualSpacing/>
      </w:pPr>
      <w:r>
        <w:t>&lt;draw:rect&gt;</w:t>
      </w:r>
    </w:p>
    <w:p w:rsidR="006A00B2" w:rsidRDefault="0057566E">
      <w:pPr>
        <w:pStyle w:val="ListParagraph"/>
        <w:numPr>
          <w:ilvl w:val="0"/>
          <w:numId w:val="614"/>
        </w:numPr>
        <w:contextualSpacing/>
      </w:pPr>
      <w:r>
        <w:lastRenderedPageBreak/>
        <w:t>&lt;draw:polyline&gt;</w:t>
      </w:r>
    </w:p>
    <w:p w:rsidR="006A00B2" w:rsidRDefault="0057566E">
      <w:pPr>
        <w:pStyle w:val="ListParagraph"/>
        <w:numPr>
          <w:ilvl w:val="0"/>
          <w:numId w:val="614"/>
        </w:numPr>
        <w:contextualSpacing/>
      </w:pPr>
      <w:r>
        <w:t>&lt;draw:polygon&gt;</w:t>
      </w:r>
    </w:p>
    <w:p w:rsidR="006A00B2" w:rsidRDefault="0057566E">
      <w:pPr>
        <w:pStyle w:val="ListParagraph"/>
        <w:numPr>
          <w:ilvl w:val="0"/>
          <w:numId w:val="614"/>
        </w:numPr>
        <w:contextualSpacing/>
      </w:pPr>
      <w:r>
        <w:t>&lt;draw:regular-polygon&gt;</w:t>
      </w:r>
    </w:p>
    <w:p w:rsidR="006A00B2" w:rsidRDefault="0057566E">
      <w:pPr>
        <w:pStyle w:val="ListParagraph"/>
        <w:numPr>
          <w:ilvl w:val="0"/>
          <w:numId w:val="614"/>
        </w:numPr>
        <w:contextualSpacing/>
      </w:pPr>
      <w:r>
        <w:t>&lt;draw:path&gt;</w:t>
      </w:r>
    </w:p>
    <w:p w:rsidR="006A00B2" w:rsidRDefault="0057566E">
      <w:pPr>
        <w:pStyle w:val="ListParagraph"/>
        <w:numPr>
          <w:ilvl w:val="0"/>
          <w:numId w:val="614"/>
        </w:numPr>
        <w:contextualSpacing/>
      </w:pPr>
      <w:r>
        <w:t>&lt;draw:circle&gt;</w:t>
      </w:r>
    </w:p>
    <w:p w:rsidR="006A00B2" w:rsidRDefault="0057566E">
      <w:pPr>
        <w:pStyle w:val="ListParagraph"/>
        <w:numPr>
          <w:ilvl w:val="0"/>
          <w:numId w:val="614"/>
        </w:numPr>
        <w:contextualSpacing/>
      </w:pPr>
      <w:r>
        <w:t>&lt;draw:ellipse&gt;</w:t>
      </w:r>
    </w:p>
    <w:p w:rsidR="006A00B2" w:rsidRDefault="0057566E">
      <w:pPr>
        <w:pStyle w:val="ListParagraph"/>
        <w:numPr>
          <w:ilvl w:val="0"/>
          <w:numId w:val="614"/>
        </w:numPr>
        <w:contextualSpacing/>
      </w:pPr>
      <w:r>
        <w:t>&lt;</w:t>
      </w:r>
      <w:r>
        <w:t>draw:caption&gt;</w:t>
      </w:r>
    </w:p>
    <w:p w:rsidR="006A00B2" w:rsidRDefault="0057566E">
      <w:pPr>
        <w:pStyle w:val="ListParagraph"/>
        <w:numPr>
          <w:ilvl w:val="0"/>
          <w:numId w:val="614"/>
        </w:numPr>
        <w:contextualSpacing/>
      </w:pPr>
      <w:r>
        <w:t>&lt;draw:measure&gt;</w:t>
      </w:r>
    </w:p>
    <w:p w:rsidR="006A00B2" w:rsidRDefault="0057566E">
      <w:pPr>
        <w:pStyle w:val="ListParagraph"/>
        <w:numPr>
          <w:ilvl w:val="0"/>
          <w:numId w:val="614"/>
        </w:numPr>
        <w:contextualSpacing/>
      </w:pPr>
      <w:r>
        <w:t>&lt;draw:frame&gt;</w:t>
      </w:r>
    </w:p>
    <w:p w:rsidR="006A00B2" w:rsidRDefault="0057566E">
      <w:pPr>
        <w:pStyle w:val="ListParagraph"/>
        <w:numPr>
          <w:ilvl w:val="0"/>
          <w:numId w:val="614"/>
        </w:numPr>
        <w:contextualSpacing/>
      </w:pPr>
      <w:r>
        <w:t>&lt;draw:text-box&gt;</w:t>
      </w:r>
    </w:p>
    <w:p w:rsidR="006A00B2" w:rsidRDefault="0057566E">
      <w:pPr>
        <w:pStyle w:val="ListParagraph"/>
        <w:numPr>
          <w:ilvl w:val="0"/>
          <w:numId w:val="614"/>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15"/>
        </w:numPr>
        <w:contextualSpacing/>
      </w:pPr>
      <w:r>
        <w:t>text boxes</w:t>
      </w:r>
    </w:p>
    <w:p w:rsidR="006A00B2" w:rsidRDefault="0057566E">
      <w:pPr>
        <w:pStyle w:val="ListParagraph"/>
        <w:numPr>
          <w:ilvl w:val="0"/>
          <w:numId w:val="615"/>
        </w:numPr>
        <w:contextualSpacing/>
      </w:pPr>
      <w:r>
        <w:t>shapes</w:t>
      </w:r>
    </w:p>
    <w:p w:rsidR="006A00B2" w:rsidRDefault="0057566E">
      <w:pPr>
        <w:pStyle w:val="ListParagraph"/>
        <w:numPr>
          <w:ilvl w:val="0"/>
          <w:numId w:val="615"/>
        </w:numPr>
        <w:contextualSpacing/>
      </w:pPr>
      <w:r>
        <w:t>SmartArt</w:t>
      </w:r>
    </w:p>
    <w:p w:rsidR="006A00B2" w:rsidRDefault="0057566E">
      <w:pPr>
        <w:pStyle w:val="ListParagraph"/>
        <w:numPr>
          <w:ilvl w:val="0"/>
          <w:numId w:val="615"/>
        </w:numPr>
        <w:contextualSpacing/>
      </w:pPr>
      <w:r>
        <w:t>chart titles</w:t>
      </w:r>
    </w:p>
    <w:p w:rsidR="006A00B2" w:rsidRDefault="0057566E">
      <w:pPr>
        <w:pStyle w:val="ListParagraph"/>
        <w:numPr>
          <w:ilvl w:val="0"/>
          <w:numId w:val="615"/>
        </w:numPr>
      </w:pPr>
      <w:r>
        <w:t xml:space="preserve">labels </w:t>
      </w:r>
    </w:p>
    <w:p w:rsidR="006A00B2" w:rsidRDefault="0057566E">
      <w:pPr>
        <w:pStyle w:val="Definition-Field"/>
      </w:pPr>
      <w:r>
        <w:t xml:space="preserve">x.   </w:t>
      </w:r>
      <w:r>
        <w:rPr>
          <w:i/>
        </w:rPr>
        <w:t xml:space="preserve">The standard </w:t>
      </w:r>
      <w:r>
        <w:rPr>
          <w:i/>
        </w:rPr>
        <w:t>defines the element &lt;style:table-column-properties&gt;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16"/>
        </w:numPr>
        <w:contextualSpacing/>
      </w:pPr>
      <w:r>
        <w:t>&lt;draw:rect&gt;</w:t>
      </w:r>
    </w:p>
    <w:p w:rsidR="006A00B2" w:rsidRDefault="0057566E">
      <w:pPr>
        <w:pStyle w:val="ListParagraph"/>
        <w:numPr>
          <w:ilvl w:val="0"/>
          <w:numId w:val="616"/>
        </w:numPr>
        <w:contextualSpacing/>
      </w:pPr>
      <w:r>
        <w:t>&lt;draw:polyline&gt;</w:t>
      </w:r>
    </w:p>
    <w:p w:rsidR="006A00B2" w:rsidRDefault="0057566E">
      <w:pPr>
        <w:pStyle w:val="ListParagraph"/>
        <w:numPr>
          <w:ilvl w:val="0"/>
          <w:numId w:val="616"/>
        </w:numPr>
        <w:contextualSpacing/>
      </w:pPr>
      <w:r>
        <w:t>&lt;draw:polygon&gt;</w:t>
      </w:r>
    </w:p>
    <w:p w:rsidR="006A00B2" w:rsidRDefault="0057566E">
      <w:pPr>
        <w:pStyle w:val="ListParagraph"/>
        <w:numPr>
          <w:ilvl w:val="0"/>
          <w:numId w:val="616"/>
        </w:numPr>
        <w:contextualSpacing/>
      </w:pPr>
      <w:r>
        <w:t>&lt;draw:regular-polygon&gt;</w:t>
      </w:r>
    </w:p>
    <w:p w:rsidR="006A00B2" w:rsidRDefault="0057566E">
      <w:pPr>
        <w:pStyle w:val="ListParagraph"/>
        <w:numPr>
          <w:ilvl w:val="0"/>
          <w:numId w:val="616"/>
        </w:numPr>
        <w:contextualSpacing/>
      </w:pPr>
      <w:r>
        <w:t>&lt;draw:path&gt;</w:t>
      </w:r>
    </w:p>
    <w:p w:rsidR="006A00B2" w:rsidRDefault="0057566E">
      <w:pPr>
        <w:pStyle w:val="ListParagraph"/>
        <w:numPr>
          <w:ilvl w:val="0"/>
          <w:numId w:val="616"/>
        </w:numPr>
        <w:contextualSpacing/>
      </w:pPr>
      <w:r>
        <w:t>&lt;draw:circle&gt;</w:t>
      </w:r>
    </w:p>
    <w:p w:rsidR="006A00B2" w:rsidRDefault="0057566E">
      <w:pPr>
        <w:pStyle w:val="ListParagraph"/>
        <w:numPr>
          <w:ilvl w:val="0"/>
          <w:numId w:val="616"/>
        </w:numPr>
        <w:contextualSpacing/>
      </w:pPr>
      <w:r>
        <w:t>&lt;</w:t>
      </w:r>
      <w:r>
        <w:t>draw:ellipse&gt;</w:t>
      </w:r>
    </w:p>
    <w:p w:rsidR="006A00B2" w:rsidRDefault="0057566E">
      <w:pPr>
        <w:pStyle w:val="ListParagraph"/>
        <w:numPr>
          <w:ilvl w:val="0"/>
          <w:numId w:val="616"/>
        </w:numPr>
        <w:contextualSpacing/>
      </w:pPr>
      <w:r>
        <w:t>&lt;draw:caption&gt;</w:t>
      </w:r>
    </w:p>
    <w:p w:rsidR="006A00B2" w:rsidRDefault="0057566E">
      <w:pPr>
        <w:pStyle w:val="ListParagraph"/>
        <w:numPr>
          <w:ilvl w:val="0"/>
          <w:numId w:val="616"/>
        </w:numPr>
        <w:contextualSpacing/>
      </w:pPr>
      <w:r>
        <w:t>&lt;draw:measure&gt;</w:t>
      </w:r>
    </w:p>
    <w:p w:rsidR="006A00B2" w:rsidRDefault="0057566E">
      <w:pPr>
        <w:pStyle w:val="ListParagraph"/>
        <w:numPr>
          <w:ilvl w:val="0"/>
          <w:numId w:val="616"/>
        </w:numPr>
        <w:contextualSpacing/>
      </w:pPr>
      <w:r>
        <w:t>&lt;draw:frame&gt;</w:t>
      </w:r>
    </w:p>
    <w:p w:rsidR="006A00B2" w:rsidRDefault="0057566E">
      <w:pPr>
        <w:pStyle w:val="ListParagraph"/>
        <w:numPr>
          <w:ilvl w:val="0"/>
          <w:numId w:val="616"/>
        </w:numPr>
        <w:contextualSpacing/>
      </w:pPr>
      <w:r>
        <w:t>&lt;draw:text-box&gt;</w:t>
      </w:r>
    </w:p>
    <w:p w:rsidR="006A00B2" w:rsidRDefault="0057566E">
      <w:pPr>
        <w:pStyle w:val="ListParagraph"/>
        <w:numPr>
          <w:ilvl w:val="0"/>
          <w:numId w:val="616"/>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17"/>
        </w:numPr>
        <w:contextualSpacing/>
      </w:pPr>
      <w:r>
        <w:t>text boxes</w:t>
      </w:r>
    </w:p>
    <w:p w:rsidR="006A00B2" w:rsidRDefault="0057566E">
      <w:pPr>
        <w:pStyle w:val="ListParagraph"/>
        <w:numPr>
          <w:ilvl w:val="0"/>
          <w:numId w:val="617"/>
        </w:numPr>
        <w:contextualSpacing/>
      </w:pPr>
      <w:r>
        <w:t>shapes</w:t>
      </w:r>
    </w:p>
    <w:p w:rsidR="006A00B2" w:rsidRDefault="0057566E">
      <w:pPr>
        <w:pStyle w:val="ListParagraph"/>
        <w:numPr>
          <w:ilvl w:val="0"/>
          <w:numId w:val="617"/>
        </w:numPr>
        <w:contextualSpacing/>
      </w:pPr>
      <w:r>
        <w:t>SmartArt</w:t>
      </w:r>
    </w:p>
    <w:p w:rsidR="006A00B2" w:rsidRDefault="0057566E">
      <w:pPr>
        <w:pStyle w:val="ListParagraph"/>
        <w:numPr>
          <w:ilvl w:val="0"/>
          <w:numId w:val="617"/>
        </w:numPr>
        <w:contextualSpacing/>
      </w:pPr>
      <w:r>
        <w:t>chart titles</w:t>
      </w:r>
    </w:p>
    <w:p w:rsidR="006A00B2" w:rsidRDefault="0057566E">
      <w:pPr>
        <w:pStyle w:val="ListParagraph"/>
        <w:numPr>
          <w:ilvl w:val="0"/>
          <w:numId w:val="617"/>
        </w:numPr>
      </w:pPr>
      <w:r>
        <w:t xml:space="preserve">labels </w:t>
      </w:r>
    </w:p>
    <w:p w:rsidR="006A00B2" w:rsidRDefault="0057566E">
      <w:pPr>
        <w:pStyle w:val="Definition-Field"/>
      </w:pPr>
      <w:r>
        <w:t xml:space="preserve">y.   </w:t>
      </w:r>
      <w:r>
        <w:rPr>
          <w:i/>
        </w:rPr>
        <w:t>The</w:t>
      </w:r>
      <w:r>
        <w:rPr>
          <w:i/>
        </w:rPr>
        <w:t xml:space="preserve"> standard defines the element &lt;style:table-properties&gt;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18"/>
        </w:numPr>
        <w:contextualSpacing/>
      </w:pPr>
      <w:r>
        <w:t>&lt;draw:rect&gt;</w:t>
      </w:r>
    </w:p>
    <w:p w:rsidR="006A00B2" w:rsidRDefault="0057566E">
      <w:pPr>
        <w:pStyle w:val="ListParagraph"/>
        <w:numPr>
          <w:ilvl w:val="0"/>
          <w:numId w:val="618"/>
        </w:numPr>
        <w:contextualSpacing/>
      </w:pPr>
      <w:r>
        <w:t>&lt;draw:polyline&gt;</w:t>
      </w:r>
    </w:p>
    <w:p w:rsidR="006A00B2" w:rsidRDefault="0057566E">
      <w:pPr>
        <w:pStyle w:val="ListParagraph"/>
        <w:numPr>
          <w:ilvl w:val="0"/>
          <w:numId w:val="618"/>
        </w:numPr>
        <w:contextualSpacing/>
      </w:pPr>
      <w:r>
        <w:t>&lt;draw:polygon&gt;</w:t>
      </w:r>
    </w:p>
    <w:p w:rsidR="006A00B2" w:rsidRDefault="0057566E">
      <w:pPr>
        <w:pStyle w:val="ListParagraph"/>
        <w:numPr>
          <w:ilvl w:val="0"/>
          <w:numId w:val="618"/>
        </w:numPr>
        <w:contextualSpacing/>
      </w:pPr>
      <w:r>
        <w:t>&lt;draw:regular-polygon&gt;</w:t>
      </w:r>
    </w:p>
    <w:p w:rsidR="006A00B2" w:rsidRDefault="0057566E">
      <w:pPr>
        <w:pStyle w:val="ListParagraph"/>
        <w:numPr>
          <w:ilvl w:val="0"/>
          <w:numId w:val="618"/>
        </w:numPr>
        <w:contextualSpacing/>
      </w:pPr>
      <w:r>
        <w:t>&lt;draw:path&gt;</w:t>
      </w:r>
    </w:p>
    <w:p w:rsidR="006A00B2" w:rsidRDefault="0057566E">
      <w:pPr>
        <w:pStyle w:val="ListParagraph"/>
        <w:numPr>
          <w:ilvl w:val="0"/>
          <w:numId w:val="618"/>
        </w:numPr>
        <w:contextualSpacing/>
      </w:pPr>
      <w:r>
        <w:t>&lt;draw:circle&gt;</w:t>
      </w:r>
    </w:p>
    <w:p w:rsidR="006A00B2" w:rsidRDefault="0057566E">
      <w:pPr>
        <w:pStyle w:val="ListParagraph"/>
        <w:numPr>
          <w:ilvl w:val="0"/>
          <w:numId w:val="618"/>
        </w:numPr>
        <w:contextualSpacing/>
      </w:pPr>
      <w:r>
        <w:t>&lt;draw:ellipse&gt;</w:t>
      </w:r>
    </w:p>
    <w:p w:rsidR="006A00B2" w:rsidRDefault="0057566E">
      <w:pPr>
        <w:pStyle w:val="ListParagraph"/>
        <w:numPr>
          <w:ilvl w:val="0"/>
          <w:numId w:val="618"/>
        </w:numPr>
        <w:contextualSpacing/>
      </w:pPr>
      <w:r>
        <w:lastRenderedPageBreak/>
        <w:t>&lt;draw:caption&gt;</w:t>
      </w:r>
    </w:p>
    <w:p w:rsidR="006A00B2" w:rsidRDefault="0057566E">
      <w:pPr>
        <w:pStyle w:val="ListParagraph"/>
        <w:numPr>
          <w:ilvl w:val="0"/>
          <w:numId w:val="618"/>
        </w:numPr>
        <w:contextualSpacing/>
      </w:pPr>
      <w:r>
        <w:t>&lt;draw:measure&gt;</w:t>
      </w:r>
    </w:p>
    <w:p w:rsidR="006A00B2" w:rsidRDefault="0057566E">
      <w:pPr>
        <w:pStyle w:val="ListParagraph"/>
        <w:numPr>
          <w:ilvl w:val="0"/>
          <w:numId w:val="618"/>
        </w:numPr>
        <w:contextualSpacing/>
      </w:pPr>
      <w:r>
        <w:t>&lt;draw:frame&gt;</w:t>
      </w:r>
    </w:p>
    <w:p w:rsidR="006A00B2" w:rsidRDefault="0057566E">
      <w:pPr>
        <w:pStyle w:val="ListParagraph"/>
        <w:numPr>
          <w:ilvl w:val="0"/>
          <w:numId w:val="618"/>
        </w:numPr>
        <w:contextualSpacing/>
      </w:pPr>
      <w:r>
        <w:t>&lt;draw:text-box&gt;</w:t>
      </w:r>
    </w:p>
    <w:p w:rsidR="006A00B2" w:rsidRDefault="0057566E">
      <w:pPr>
        <w:pStyle w:val="ListParagraph"/>
        <w:numPr>
          <w:ilvl w:val="0"/>
          <w:numId w:val="618"/>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19"/>
        </w:numPr>
        <w:contextualSpacing/>
      </w:pPr>
      <w:r>
        <w:t>text boxes</w:t>
      </w:r>
    </w:p>
    <w:p w:rsidR="006A00B2" w:rsidRDefault="0057566E">
      <w:pPr>
        <w:pStyle w:val="ListParagraph"/>
        <w:numPr>
          <w:ilvl w:val="0"/>
          <w:numId w:val="619"/>
        </w:numPr>
        <w:contextualSpacing/>
      </w:pPr>
      <w:r>
        <w:t>shapes</w:t>
      </w:r>
    </w:p>
    <w:p w:rsidR="006A00B2" w:rsidRDefault="0057566E">
      <w:pPr>
        <w:pStyle w:val="ListParagraph"/>
        <w:numPr>
          <w:ilvl w:val="0"/>
          <w:numId w:val="619"/>
        </w:numPr>
        <w:contextualSpacing/>
      </w:pPr>
      <w:r>
        <w:t>SmartArt</w:t>
      </w:r>
    </w:p>
    <w:p w:rsidR="006A00B2" w:rsidRDefault="0057566E">
      <w:pPr>
        <w:pStyle w:val="ListParagraph"/>
        <w:numPr>
          <w:ilvl w:val="0"/>
          <w:numId w:val="619"/>
        </w:numPr>
        <w:contextualSpacing/>
      </w:pPr>
      <w:r>
        <w:t>chart titles</w:t>
      </w:r>
    </w:p>
    <w:p w:rsidR="006A00B2" w:rsidRDefault="0057566E">
      <w:pPr>
        <w:pStyle w:val="ListParagraph"/>
        <w:numPr>
          <w:ilvl w:val="0"/>
          <w:numId w:val="619"/>
        </w:numPr>
      </w:pPr>
      <w:r>
        <w:t xml:space="preserve">labels </w:t>
      </w:r>
    </w:p>
    <w:p w:rsidR="006A00B2" w:rsidRDefault="0057566E">
      <w:pPr>
        <w:pStyle w:val="Definition-Field"/>
      </w:pPr>
      <w:r>
        <w:t xml:space="preserve">z.   </w:t>
      </w:r>
      <w:r>
        <w:rPr>
          <w:i/>
        </w:rPr>
        <w:t>T</w:t>
      </w:r>
      <w:r>
        <w:rPr>
          <w:i/>
        </w:rPr>
        <w:t>he standard defines the element &lt;style:table-row-properties&gt;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620"/>
        </w:numPr>
        <w:contextualSpacing/>
      </w:pPr>
      <w:r>
        <w:t>&lt;draw:rect&gt;</w:t>
      </w:r>
    </w:p>
    <w:p w:rsidR="006A00B2" w:rsidRDefault="0057566E">
      <w:pPr>
        <w:pStyle w:val="ListParagraph"/>
        <w:numPr>
          <w:ilvl w:val="0"/>
          <w:numId w:val="620"/>
        </w:numPr>
        <w:contextualSpacing/>
      </w:pPr>
      <w:r>
        <w:t>&lt;draw:polyline&gt;</w:t>
      </w:r>
    </w:p>
    <w:p w:rsidR="006A00B2" w:rsidRDefault="0057566E">
      <w:pPr>
        <w:pStyle w:val="ListParagraph"/>
        <w:numPr>
          <w:ilvl w:val="0"/>
          <w:numId w:val="620"/>
        </w:numPr>
        <w:contextualSpacing/>
      </w:pPr>
      <w:r>
        <w:t>&lt;draw:polygon&gt;</w:t>
      </w:r>
    </w:p>
    <w:p w:rsidR="006A00B2" w:rsidRDefault="0057566E">
      <w:pPr>
        <w:pStyle w:val="ListParagraph"/>
        <w:numPr>
          <w:ilvl w:val="0"/>
          <w:numId w:val="620"/>
        </w:numPr>
        <w:contextualSpacing/>
      </w:pPr>
      <w:r>
        <w:t>&lt;draw:regular-polygon&gt;</w:t>
      </w:r>
    </w:p>
    <w:p w:rsidR="006A00B2" w:rsidRDefault="0057566E">
      <w:pPr>
        <w:pStyle w:val="ListParagraph"/>
        <w:numPr>
          <w:ilvl w:val="0"/>
          <w:numId w:val="620"/>
        </w:numPr>
        <w:contextualSpacing/>
      </w:pPr>
      <w:r>
        <w:t>&lt;draw:path&gt;</w:t>
      </w:r>
    </w:p>
    <w:p w:rsidR="006A00B2" w:rsidRDefault="0057566E">
      <w:pPr>
        <w:pStyle w:val="ListParagraph"/>
        <w:numPr>
          <w:ilvl w:val="0"/>
          <w:numId w:val="620"/>
        </w:numPr>
        <w:contextualSpacing/>
      </w:pPr>
      <w:r>
        <w:t>&lt;</w:t>
      </w:r>
      <w:r>
        <w:t>draw:circle&gt;</w:t>
      </w:r>
    </w:p>
    <w:p w:rsidR="006A00B2" w:rsidRDefault="0057566E">
      <w:pPr>
        <w:pStyle w:val="ListParagraph"/>
        <w:numPr>
          <w:ilvl w:val="0"/>
          <w:numId w:val="620"/>
        </w:numPr>
        <w:contextualSpacing/>
      </w:pPr>
      <w:r>
        <w:t>&lt;draw:ellipse&gt;</w:t>
      </w:r>
    </w:p>
    <w:p w:rsidR="006A00B2" w:rsidRDefault="0057566E">
      <w:pPr>
        <w:pStyle w:val="ListParagraph"/>
        <w:numPr>
          <w:ilvl w:val="0"/>
          <w:numId w:val="620"/>
        </w:numPr>
        <w:contextualSpacing/>
      </w:pPr>
      <w:r>
        <w:t>&lt;draw:caption&gt;</w:t>
      </w:r>
    </w:p>
    <w:p w:rsidR="006A00B2" w:rsidRDefault="0057566E">
      <w:pPr>
        <w:pStyle w:val="ListParagraph"/>
        <w:numPr>
          <w:ilvl w:val="0"/>
          <w:numId w:val="620"/>
        </w:numPr>
        <w:contextualSpacing/>
      </w:pPr>
      <w:r>
        <w:t>&lt;draw:measure&gt;</w:t>
      </w:r>
    </w:p>
    <w:p w:rsidR="006A00B2" w:rsidRDefault="0057566E">
      <w:pPr>
        <w:pStyle w:val="ListParagraph"/>
        <w:numPr>
          <w:ilvl w:val="0"/>
          <w:numId w:val="620"/>
        </w:numPr>
        <w:contextualSpacing/>
      </w:pPr>
      <w:r>
        <w:t>&lt;draw:frame&gt;</w:t>
      </w:r>
    </w:p>
    <w:p w:rsidR="006A00B2" w:rsidRDefault="0057566E">
      <w:pPr>
        <w:pStyle w:val="ListParagraph"/>
        <w:numPr>
          <w:ilvl w:val="0"/>
          <w:numId w:val="620"/>
        </w:numPr>
        <w:contextualSpacing/>
      </w:pPr>
      <w:r>
        <w:t>&lt;draw:text-box&gt;</w:t>
      </w:r>
    </w:p>
    <w:p w:rsidR="006A00B2" w:rsidRDefault="0057566E">
      <w:pPr>
        <w:pStyle w:val="ListParagraph"/>
        <w:numPr>
          <w:ilvl w:val="0"/>
          <w:numId w:val="620"/>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621"/>
        </w:numPr>
        <w:contextualSpacing/>
      </w:pPr>
      <w:r>
        <w:t>text boxes</w:t>
      </w:r>
    </w:p>
    <w:p w:rsidR="006A00B2" w:rsidRDefault="0057566E">
      <w:pPr>
        <w:pStyle w:val="ListParagraph"/>
        <w:numPr>
          <w:ilvl w:val="0"/>
          <w:numId w:val="621"/>
        </w:numPr>
        <w:contextualSpacing/>
      </w:pPr>
      <w:r>
        <w:t>shapes</w:t>
      </w:r>
    </w:p>
    <w:p w:rsidR="006A00B2" w:rsidRDefault="0057566E">
      <w:pPr>
        <w:pStyle w:val="ListParagraph"/>
        <w:numPr>
          <w:ilvl w:val="0"/>
          <w:numId w:val="621"/>
        </w:numPr>
        <w:contextualSpacing/>
      </w:pPr>
      <w:r>
        <w:t>SmartArt</w:t>
      </w:r>
    </w:p>
    <w:p w:rsidR="006A00B2" w:rsidRDefault="0057566E">
      <w:pPr>
        <w:pStyle w:val="ListParagraph"/>
        <w:numPr>
          <w:ilvl w:val="0"/>
          <w:numId w:val="621"/>
        </w:numPr>
        <w:contextualSpacing/>
      </w:pPr>
      <w:r>
        <w:t>chart titles</w:t>
      </w:r>
    </w:p>
    <w:p w:rsidR="006A00B2" w:rsidRDefault="0057566E">
      <w:pPr>
        <w:pStyle w:val="ListParagraph"/>
        <w:numPr>
          <w:ilvl w:val="0"/>
          <w:numId w:val="621"/>
        </w:numPr>
      </w:pPr>
      <w:r>
        <w:t xml:space="preserve">labels </w:t>
      </w:r>
    </w:p>
    <w:p w:rsidR="006A00B2" w:rsidRDefault="0057566E">
      <w:pPr>
        <w:pStyle w:val="Definition-Field"/>
      </w:pPr>
      <w:r>
        <w:t xml:space="preserve">aa.  </w:t>
      </w:r>
      <w:r>
        <w:rPr>
          <w:i/>
        </w:rPr>
        <w:t>The standard defines the element &lt;style:text-properties&gt;</w:t>
      </w:r>
    </w:p>
    <w:p w:rsidR="006A00B2" w:rsidRDefault="0057566E">
      <w:pPr>
        <w:pStyle w:val="Definition-Field2"/>
      </w:pPr>
      <w:r>
        <w:t>OfficeArt Math in Excel 2013 supports this element on load for text in any of the following elements:</w:t>
      </w:r>
    </w:p>
    <w:p w:rsidR="006A00B2" w:rsidRDefault="0057566E">
      <w:pPr>
        <w:pStyle w:val="ListParagraph"/>
        <w:numPr>
          <w:ilvl w:val="0"/>
          <w:numId w:val="622"/>
        </w:numPr>
        <w:contextualSpacing/>
      </w:pPr>
      <w:r>
        <w:t>&lt;draw:rect&gt;</w:t>
      </w:r>
    </w:p>
    <w:p w:rsidR="006A00B2" w:rsidRDefault="0057566E">
      <w:pPr>
        <w:pStyle w:val="ListParagraph"/>
        <w:numPr>
          <w:ilvl w:val="0"/>
          <w:numId w:val="622"/>
        </w:numPr>
        <w:contextualSpacing/>
      </w:pPr>
      <w:r>
        <w:t>&lt;draw:polyline&gt;</w:t>
      </w:r>
    </w:p>
    <w:p w:rsidR="006A00B2" w:rsidRDefault="0057566E">
      <w:pPr>
        <w:pStyle w:val="ListParagraph"/>
        <w:numPr>
          <w:ilvl w:val="0"/>
          <w:numId w:val="622"/>
        </w:numPr>
        <w:contextualSpacing/>
      </w:pPr>
      <w:r>
        <w:t>&lt;draw:polygon&gt;</w:t>
      </w:r>
    </w:p>
    <w:p w:rsidR="006A00B2" w:rsidRDefault="0057566E">
      <w:pPr>
        <w:pStyle w:val="ListParagraph"/>
        <w:numPr>
          <w:ilvl w:val="0"/>
          <w:numId w:val="622"/>
        </w:numPr>
        <w:contextualSpacing/>
      </w:pPr>
      <w:r>
        <w:t>&lt;draw:regular-polygon&gt;</w:t>
      </w:r>
    </w:p>
    <w:p w:rsidR="006A00B2" w:rsidRDefault="0057566E">
      <w:pPr>
        <w:pStyle w:val="ListParagraph"/>
        <w:numPr>
          <w:ilvl w:val="0"/>
          <w:numId w:val="622"/>
        </w:numPr>
        <w:contextualSpacing/>
      </w:pPr>
      <w:r>
        <w:t>&lt;draw:path&gt;</w:t>
      </w:r>
    </w:p>
    <w:p w:rsidR="006A00B2" w:rsidRDefault="0057566E">
      <w:pPr>
        <w:pStyle w:val="ListParagraph"/>
        <w:numPr>
          <w:ilvl w:val="0"/>
          <w:numId w:val="622"/>
        </w:numPr>
        <w:contextualSpacing/>
      </w:pPr>
      <w:r>
        <w:t>&lt;draw:</w:t>
      </w:r>
      <w:r>
        <w:t>circle&gt;</w:t>
      </w:r>
    </w:p>
    <w:p w:rsidR="006A00B2" w:rsidRDefault="0057566E">
      <w:pPr>
        <w:pStyle w:val="ListParagraph"/>
        <w:numPr>
          <w:ilvl w:val="0"/>
          <w:numId w:val="622"/>
        </w:numPr>
        <w:contextualSpacing/>
      </w:pPr>
      <w:r>
        <w:t>&lt;draw:ellipse&gt;</w:t>
      </w:r>
    </w:p>
    <w:p w:rsidR="006A00B2" w:rsidRDefault="0057566E">
      <w:pPr>
        <w:pStyle w:val="ListParagraph"/>
        <w:numPr>
          <w:ilvl w:val="0"/>
          <w:numId w:val="622"/>
        </w:numPr>
        <w:contextualSpacing/>
      </w:pPr>
      <w:r>
        <w:t>&lt;draw:caption&gt;</w:t>
      </w:r>
    </w:p>
    <w:p w:rsidR="006A00B2" w:rsidRDefault="0057566E">
      <w:pPr>
        <w:pStyle w:val="ListParagraph"/>
        <w:numPr>
          <w:ilvl w:val="0"/>
          <w:numId w:val="622"/>
        </w:numPr>
        <w:contextualSpacing/>
      </w:pPr>
      <w:r>
        <w:t>&lt;draw:measure&gt;</w:t>
      </w:r>
    </w:p>
    <w:p w:rsidR="006A00B2" w:rsidRDefault="0057566E">
      <w:pPr>
        <w:pStyle w:val="ListParagraph"/>
        <w:numPr>
          <w:ilvl w:val="0"/>
          <w:numId w:val="622"/>
        </w:numPr>
        <w:contextualSpacing/>
      </w:pPr>
      <w:r>
        <w:t>&lt;draw:frame&gt;</w:t>
      </w:r>
    </w:p>
    <w:p w:rsidR="006A00B2" w:rsidRDefault="0057566E">
      <w:pPr>
        <w:pStyle w:val="ListParagraph"/>
        <w:numPr>
          <w:ilvl w:val="0"/>
          <w:numId w:val="622"/>
        </w:numPr>
        <w:contextualSpacing/>
      </w:pPr>
      <w:r>
        <w:t>&lt;draw:text-box&gt;</w:t>
      </w:r>
    </w:p>
    <w:p w:rsidR="006A00B2" w:rsidRDefault="0057566E">
      <w:pPr>
        <w:pStyle w:val="ListParagraph"/>
        <w:numPr>
          <w:ilvl w:val="0"/>
          <w:numId w:val="622"/>
        </w:numPr>
      </w:pPr>
      <w:r>
        <w:t>&lt;draw:custom-shape&gt;</w:t>
      </w:r>
    </w:p>
    <w:p w:rsidR="006A00B2" w:rsidRDefault="0057566E">
      <w:pPr>
        <w:pStyle w:val="Definition-Field2"/>
      </w:pPr>
      <w:r>
        <w:lastRenderedPageBreak/>
        <w:t>OfficeArt Math in Excel 2013 supports this element on save for text in any of the following items:</w:t>
      </w:r>
    </w:p>
    <w:p w:rsidR="006A00B2" w:rsidRDefault="0057566E">
      <w:pPr>
        <w:pStyle w:val="ListParagraph"/>
        <w:numPr>
          <w:ilvl w:val="0"/>
          <w:numId w:val="623"/>
        </w:numPr>
        <w:contextualSpacing/>
      </w:pPr>
      <w:r>
        <w:t>text boxes</w:t>
      </w:r>
    </w:p>
    <w:p w:rsidR="006A00B2" w:rsidRDefault="0057566E">
      <w:pPr>
        <w:pStyle w:val="ListParagraph"/>
        <w:numPr>
          <w:ilvl w:val="0"/>
          <w:numId w:val="623"/>
        </w:numPr>
        <w:contextualSpacing/>
      </w:pPr>
      <w:r>
        <w:t>shapes</w:t>
      </w:r>
    </w:p>
    <w:p w:rsidR="006A00B2" w:rsidRDefault="0057566E">
      <w:pPr>
        <w:pStyle w:val="ListParagraph"/>
        <w:numPr>
          <w:ilvl w:val="0"/>
          <w:numId w:val="623"/>
        </w:numPr>
        <w:contextualSpacing/>
      </w:pPr>
      <w:r>
        <w:t>SmartArt</w:t>
      </w:r>
    </w:p>
    <w:p w:rsidR="006A00B2" w:rsidRDefault="0057566E">
      <w:pPr>
        <w:pStyle w:val="ListParagraph"/>
        <w:numPr>
          <w:ilvl w:val="0"/>
          <w:numId w:val="623"/>
        </w:numPr>
        <w:contextualSpacing/>
      </w:pPr>
      <w:r>
        <w:t>chart titles</w:t>
      </w:r>
    </w:p>
    <w:p w:rsidR="006A00B2" w:rsidRDefault="0057566E">
      <w:pPr>
        <w:pStyle w:val="ListParagraph"/>
        <w:numPr>
          <w:ilvl w:val="0"/>
          <w:numId w:val="623"/>
        </w:numPr>
      </w:pPr>
      <w:r>
        <w:t xml:space="preserve">labels </w:t>
      </w:r>
    </w:p>
    <w:p w:rsidR="006A00B2" w:rsidRDefault="0057566E">
      <w:pPr>
        <w:pStyle w:val="Definition-Field"/>
      </w:pPr>
      <w:r>
        <w:t xml:space="preserve">bb.  </w:t>
      </w:r>
      <w:r>
        <w:t>This is supported in PowerPoint 2010, PowerPoint 2013, PowerPoint 2016, and PowerPoint 2019.</w:t>
      </w:r>
    </w:p>
    <w:p w:rsidR="006A00B2" w:rsidRDefault="0057566E">
      <w:pPr>
        <w:pStyle w:val="Definition-Field"/>
      </w:pPr>
      <w:r>
        <w:t xml:space="preserve">cc.  </w:t>
      </w:r>
      <w:r>
        <w:rPr>
          <w:i/>
        </w:rPr>
        <w:t>The standard defines the parent element &lt;style:graphic-properties&gt;</w:t>
      </w:r>
    </w:p>
    <w:p w:rsidR="006A00B2" w:rsidRDefault="0057566E">
      <w:pPr>
        <w:pStyle w:val="Definition-Field2"/>
      </w:pPr>
      <w:r>
        <w:t>PowerPoint 2013 supports this for a style applied to any of the following elements:</w:t>
      </w:r>
    </w:p>
    <w:p w:rsidR="006A00B2" w:rsidRDefault="0057566E">
      <w:pPr>
        <w:pStyle w:val="ListParagraph"/>
        <w:numPr>
          <w:ilvl w:val="0"/>
          <w:numId w:val="624"/>
        </w:numPr>
        <w:contextualSpacing/>
      </w:pPr>
      <w:r>
        <w:t>&lt;draw:r</w:t>
      </w:r>
      <w:r>
        <w:t>ect&gt;</w:t>
      </w:r>
    </w:p>
    <w:p w:rsidR="006A00B2" w:rsidRDefault="0057566E">
      <w:pPr>
        <w:pStyle w:val="ListParagraph"/>
        <w:numPr>
          <w:ilvl w:val="0"/>
          <w:numId w:val="624"/>
        </w:numPr>
        <w:contextualSpacing/>
      </w:pPr>
      <w:r>
        <w:t>&lt;draw:line&gt;</w:t>
      </w:r>
    </w:p>
    <w:p w:rsidR="006A00B2" w:rsidRDefault="0057566E">
      <w:pPr>
        <w:pStyle w:val="ListParagraph"/>
        <w:numPr>
          <w:ilvl w:val="0"/>
          <w:numId w:val="624"/>
        </w:numPr>
        <w:contextualSpacing/>
      </w:pPr>
      <w:r>
        <w:t>&lt;draw:polyline&gt;</w:t>
      </w:r>
    </w:p>
    <w:p w:rsidR="006A00B2" w:rsidRDefault="0057566E">
      <w:pPr>
        <w:pStyle w:val="ListParagraph"/>
        <w:numPr>
          <w:ilvl w:val="0"/>
          <w:numId w:val="624"/>
        </w:numPr>
        <w:contextualSpacing/>
      </w:pPr>
      <w:r>
        <w:t>&lt;draw:polygon&gt;</w:t>
      </w:r>
    </w:p>
    <w:p w:rsidR="006A00B2" w:rsidRDefault="0057566E">
      <w:pPr>
        <w:pStyle w:val="ListParagraph"/>
        <w:numPr>
          <w:ilvl w:val="0"/>
          <w:numId w:val="624"/>
        </w:numPr>
        <w:contextualSpacing/>
      </w:pPr>
      <w:r>
        <w:t>&lt;draw:regular-polygon&gt;</w:t>
      </w:r>
    </w:p>
    <w:p w:rsidR="006A00B2" w:rsidRDefault="0057566E">
      <w:pPr>
        <w:pStyle w:val="ListParagraph"/>
        <w:numPr>
          <w:ilvl w:val="0"/>
          <w:numId w:val="624"/>
        </w:numPr>
        <w:contextualSpacing/>
      </w:pPr>
      <w:r>
        <w:t>&lt;draw:path&gt;</w:t>
      </w:r>
    </w:p>
    <w:p w:rsidR="006A00B2" w:rsidRDefault="0057566E">
      <w:pPr>
        <w:pStyle w:val="ListParagraph"/>
        <w:numPr>
          <w:ilvl w:val="0"/>
          <w:numId w:val="624"/>
        </w:numPr>
        <w:contextualSpacing/>
      </w:pPr>
      <w:r>
        <w:t>&lt;draw:circle&gt;</w:t>
      </w:r>
    </w:p>
    <w:p w:rsidR="006A00B2" w:rsidRDefault="0057566E">
      <w:pPr>
        <w:pStyle w:val="ListParagraph"/>
        <w:numPr>
          <w:ilvl w:val="0"/>
          <w:numId w:val="624"/>
        </w:numPr>
        <w:contextualSpacing/>
      </w:pPr>
      <w:r>
        <w:t>&lt;draw:ellipse&gt;</w:t>
      </w:r>
    </w:p>
    <w:p w:rsidR="006A00B2" w:rsidRDefault="0057566E">
      <w:pPr>
        <w:pStyle w:val="ListParagraph"/>
        <w:numPr>
          <w:ilvl w:val="0"/>
          <w:numId w:val="624"/>
        </w:numPr>
        <w:contextualSpacing/>
      </w:pPr>
      <w:r>
        <w:t>&lt;draw:connector&gt;</w:t>
      </w:r>
    </w:p>
    <w:p w:rsidR="006A00B2" w:rsidRDefault="0057566E">
      <w:pPr>
        <w:pStyle w:val="ListParagraph"/>
        <w:numPr>
          <w:ilvl w:val="0"/>
          <w:numId w:val="624"/>
        </w:numPr>
        <w:contextualSpacing/>
      </w:pPr>
      <w:r>
        <w:t>&lt;draw:caption&gt;</w:t>
      </w:r>
    </w:p>
    <w:p w:rsidR="006A00B2" w:rsidRDefault="0057566E">
      <w:pPr>
        <w:pStyle w:val="ListParagraph"/>
        <w:numPr>
          <w:ilvl w:val="0"/>
          <w:numId w:val="624"/>
        </w:numPr>
        <w:contextualSpacing/>
      </w:pPr>
      <w:r>
        <w:t>&lt;draw:measure&gt;</w:t>
      </w:r>
    </w:p>
    <w:p w:rsidR="006A00B2" w:rsidRDefault="0057566E">
      <w:pPr>
        <w:pStyle w:val="ListParagraph"/>
        <w:numPr>
          <w:ilvl w:val="0"/>
          <w:numId w:val="624"/>
        </w:numPr>
        <w:contextualSpacing/>
      </w:pPr>
      <w:r>
        <w:t>&lt;draw:g&gt;</w:t>
      </w:r>
    </w:p>
    <w:p w:rsidR="006A00B2" w:rsidRDefault="0057566E">
      <w:pPr>
        <w:pStyle w:val="ListParagraph"/>
        <w:numPr>
          <w:ilvl w:val="0"/>
          <w:numId w:val="624"/>
        </w:numPr>
        <w:contextualSpacing/>
      </w:pPr>
      <w:r>
        <w:t xml:space="preserve">&lt;draw:frame&gt; element containing a &lt;draw:image&gt;, &lt;draw:text-box&gt;, or &lt;draw:object-ole&gt; </w:t>
      </w:r>
      <w:r>
        <w:t>element</w:t>
      </w:r>
    </w:p>
    <w:p w:rsidR="006A00B2" w:rsidRDefault="0057566E">
      <w:pPr>
        <w:pStyle w:val="ListParagraph"/>
        <w:numPr>
          <w:ilvl w:val="0"/>
          <w:numId w:val="624"/>
        </w:numPr>
      </w:pPr>
      <w:r>
        <w:t xml:space="preserve">&lt;draw:custom-shape&gt; </w:t>
      </w:r>
    </w:p>
    <w:p w:rsidR="006A00B2" w:rsidRDefault="0057566E">
      <w:pPr>
        <w:pStyle w:val="Definition-Field"/>
      </w:pPr>
      <w:r>
        <w:t xml:space="preserve">dd.  </w:t>
      </w:r>
      <w:r>
        <w:rPr>
          <w:i/>
        </w:rPr>
        <w:t>The standard defines the element &lt;style:graphic-properties&gt;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625"/>
        </w:numPr>
        <w:contextualSpacing/>
      </w:pPr>
      <w:r>
        <w:t>&lt;draw:rect&gt;</w:t>
      </w:r>
    </w:p>
    <w:p w:rsidR="006A00B2" w:rsidRDefault="0057566E">
      <w:pPr>
        <w:pStyle w:val="ListParagraph"/>
        <w:numPr>
          <w:ilvl w:val="0"/>
          <w:numId w:val="625"/>
        </w:numPr>
        <w:contextualSpacing/>
      </w:pPr>
      <w:r>
        <w:t>&lt;draw:polyline&gt;</w:t>
      </w:r>
    </w:p>
    <w:p w:rsidR="006A00B2" w:rsidRDefault="0057566E">
      <w:pPr>
        <w:pStyle w:val="ListParagraph"/>
        <w:numPr>
          <w:ilvl w:val="0"/>
          <w:numId w:val="625"/>
        </w:numPr>
        <w:contextualSpacing/>
      </w:pPr>
      <w:r>
        <w:t>&lt;draw:polygon&gt;</w:t>
      </w:r>
    </w:p>
    <w:p w:rsidR="006A00B2" w:rsidRDefault="0057566E">
      <w:pPr>
        <w:pStyle w:val="ListParagraph"/>
        <w:numPr>
          <w:ilvl w:val="0"/>
          <w:numId w:val="625"/>
        </w:numPr>
        <w:contextualSpacing/>
      </w:pPr>
      <w:r>
        <w:t>&lt;draw:regular-polyg</w:t>
      </w:r>
      <w:r>
        <w:t>on&gt;</w:t>
      </w:r>
    </w:p>
    <w:p w:rsidR="006A00B2" w:rsidRDefault="0057566E">
      <w:pPr>
        <w:pStyle w:val="ListParagraph"/>
        <w:numPr>
          <w:ilvl w:val="0"/>
          <w:numId w:val="625"/>
        </w:numPr>
        <w:contextualSpacing/>
      </w:pPr>
      <w:r>
        <w:t>&lt;draw:path&gt;</w:t>
      </w:r>
    </w:p>
    <w:p w:rsidR="006A00B2" w:rsidRDefault="0057566E">
      <w:pPr>
        <w:pStyle w:val="ListParagraph"/>
        <w:numPr>
          <w:ilvl w:val="0"/>
          <w:numId w:val="625"/>
        </w:numPr>
        <w:contextualSpacing/>
      </w:pPr>
      <w:r>
        <w:t>&lt;draw:circle&gt;</w:t>
      </w:r>
    </w:p>
    <w:p w:rsidR="006A00B2" w:rsidRDefault="0057566E">
      <w:pPr>
        <w:pStyle w:val="ListParagraph"/>
        <w:numPr>
          <w:ilvl w:val="0"/>
          <w:numId w:val="625"/>
        </w:numPr>
        <w:contextualSpacing/>
      </w:pPr>
      <w:r>
        <w:t>&lt;draw:ellipse&gt;</w:t>
      </w:r>
    </w:p>
    <w:p w:rsidR="006A00B2" w:rsidRDefault="0057566E">
      <w:pPr>
        <w:pStyle w:val="ListParagraph"/>
        <w:numPr>
          <w:ilvl w:val="0"/>
          <w:numId w:val="625"/>
        </w:numPr>
        <w:contextualSpacing/>
      </w:pPr>
      <w:r>
        <w:t>&lt;draw:caption&gt;</w:t>
      </w:r>
    </w:p>
    <w:p w:rsidR="006A00B2" w:rsidRDefault="0057566E">
      <w:pPr>
        <w:pStyle w:val="ListParagraph"/>
        <w:numPr>
          <w:ilvl w:val="0"/>
          <w:numId w:val="625"/>
        </w:numPr>
        <w:contextualSpacing/>
      </w:pPr>
      <w:r>
        <w:t>&lt;draw:measure&gt;</w:t>
      </w:r>
    </w:p>
    <w:p w:rsidR="006A00B2" w:rsidRDefault="0057566E">
      <w:pPr>
        <w:pStyle w:val="ListParagraph"/>
        <w:numPr>
          <w:ilvl w:val="0"/>
          <w:numId w:val="625"/>
        </w:numPr>
        <w:contextualSpacing/>
      </w:pPr>
      <w:r>
        <w:t>&lt;draw:text-box&gt;</w:t>
      </w:r>
    </w:p>
    <w:p w:rsidR="006A00B2" w:rsidRDefault="0057566E">
      <w:pPr>
        <w:pStyle w:val="ListParagraph"/>
        <w:numPr>
          <w:ilvl w:val="0"/>
          <w:numId w:val="625"/>
        </w:numPr>
        <w:contextualSpacing/>
      </w:pPr>
      <w:r>
        <w:t>&lt;draw:frame&gt;</w:t>
      </w:r>
    </w:p>
    <w:p w:rsidR="006A00B2" w:rsidRDefault="0057566E">
      <w:pPr>
        <w:pStyle w:val="ListParagraph"/>
        <w:numPr>
          <w:ilvl w:val="0"/>
          <w:numId w:val="625"/>
        </w:numPr>
      </w:pPr>
      <w:r>
        <w:t xml:space="preserve">&lt;draw:custom-shape&gt;. </w:t>
      </w:r>
    </w:p>
    <w:p w:rsidR="006A00B2" w:rsidRDefault="0057566E">
      <w:pPr>
        <w:pStyle w:val="Definition-Field"/>
      </w:pPr>
      <w:r>
        <w:t xml:space="preserve">ee.  </w:t>
      </w:r>
      <w:r>
        <w:rPr>
          <w:i/>
        </w:rPr>
        <w:t>The standard defines the element &lt;style:header-footer-properties&gt;</w:t>
      </w:r>
    </w:p>
    <w:p w:rsidR="006A00B2" w:rsidRDefault="0057566E">
      <w:pPr>
        <w:pStyle w:val="Definition-Field2"/>
      </w:pPr>
      <w:r>
        <w:t xml:space="preserve">OfficeArt Math in PowerPoint 2013 does not support this </w:t>
      </w:r>
      <w:r>
        <w:t>element on load for text in the following elements:</w:t>
      </w:r>
    </w:p>
    <w:p w:rsidR="006A00B2" w:rsidRDefault="0057566E">
      <w:pPr>
        <w:pStyle w:val="ListParagraph"/>
        <w:numPr>
          <w:ilvl w:val="0"/>
          <w:numId w:val="626"/>
        </w:numPr>
        <w:contextualSpacing/>
      </w:pPr>
      <w:r>
        <w:t>&lt;draw:rect&gt;</w:t>
      </w:r>
    </w:p>
    <w:p w:rsidR="006A00B2" w:rsidRDefault="0057566E">
      <w:pPr>
        <w:pStyle w:val="ListParagraph"/>
        <w:numPr>
          <w:ilvl w:val="0"/>
          <w:numId w:val="626"/>
        </w:numPr>
        <w:contextualSpacing/>
      </w:pPr>
      <w:r>
        <w:t>&lt;draw:polyline&gt;</w:t>
      </w:r>
    </w:p>
    <w:p w:rsidR="006A00B2" w:rsidRDefault="0057566E">
      <w:pPr>
        <w:pStyle w:val="ListParagraph"/>
        <w:numPr>
          <w:ilvl w:val="0"/>
          <w:numId w:val="626"/>
        </w:numPr>
        <w:contextualSpacing/>
      </w:pPr>
      <w:r>
        <w:t>&lt;draw:polygon&gt;</w:t>
      </w:r>
    </w:p>
    <w:p w:rsidR="006A00B2" w:rsidRDefault="0057566E">
      <w:pPr>
        <w:pStyle w:val="ListParagraph"/>
        <w:numPr>
          <w:ilvl w:val="0"/>
          <w:numId w:val="626"/>
        </w:numPr>
        <w:contextualSpacing/>
      </w:pPr>
      <w:r>
        <w:t>&lt;draw:regular-polygon&gt;</w:t>
      </w:r>
    </w:p>
    <w:p w:rsidR="006A00B2" w:rsidRDefault="0057566E">
      <w:pPr>
        <w:pStyle w:val="ListParagraph"/>
        <w:numPr>
          <w:ilvl w:val="0"/>
          <w:numId w:val="626"/>
        </w:numPr>
        <w:contextualSpacing/>
      </w:pPr>
      <w:r>
        <w:t>&lt;draw:path&gt;</w:t>
      </w:r>
    </w:p>
    <w:p w:rsidR="006A00B2" w:rsidRDefault="0057566E">
      <w:pPr>
        <w:pStyle w:val="ListParagraph"/>
        <w:numPr>
          <w:ilvl w:val="0"/>
          <w:numId w:val="626"/>
        </w:numPr>
        <w:contextualSpacing/>
      </w:pPr>
      <w:r>
        <w:t>&lt;draw:circle&gt;</w:t>
      </w:r>
    </w:p>
    <w:p w:rsidR="006A00B2" w:rsidRDefault="0057566E">
      <w:pPr>
        <w:pStyle w:val="ListParagraph"/>
        <w:numPr>
          <w:ilvl w:val="0"/>
          <w:numId w:val="626"/>
        </w:numPr>
        <w:contextualSpacing/>
      </w:pPr>
      <w:r>
        <w:t>&lt;draw:ellipse&gt;</w:t>
      </w:r>
    </w:p>
    <w:p w:rsidR="006A00B2" w:rsidRDefault="0057566E">
      <w:pPr>
        <w:pStyle w:val="ListParagraph"/>
        <w:numPr>
          <w:ilvl w:val="0"/>
          <w:numId w:val="626"/>
        </w:numPr>
        <w:contextualSpacing/>
      </w:pPr>
      <w:r>
        <w:lastRenderedPageBreak/>
        <w:t>&lt;draw:caption&gt;</w:t>
      </w:r>
    </w:p>
    <w:p w:rsidR="006A00B2" w:rsidRDefault="0057566E">
      <w:pPr>
        <w:pStyle w:val="ListParagraph"/>
        <w:numPr>
          <w:ilvl w:val="0"/>
          <w:numId w:val="626"/>
        </w:numPr>
        <w:contextualSpacing/>
      </w:pPr>
      <w:r>
        <w:t>&lt;draw:measure&gt;</w:t>
      </w:r>
    </w:p>
    <w:p w:rsidR="006A00B2" w:rsidRDefault="0057566E">
      <w:pPr>
        <w:pStyle w:val="ListParagraph"/>
        <w:numPr>
          <w:ilvl w:val="0"/>
          <w:numId w:val="626"/>
        </w:numPr>
        <w:contextualSpacing/>
      </w:pPr>
      <w:r>
        <w:t>&lt;draw:text-box&gt;</w:t>
      </w:r>
    </w:p>
    <w:p w:rsidR="006A00B2" w:rsidRDefault="0057566E">
      <w:pPr>
        <w:pStyle w:val="ListParagraph"/>
        <w:numPr>
          <w:ilvl w:val="0"/>
          <w:numId w:val="626"/>
        </w:numPr>
        <w:contextualSpacing/>
      </w:pPr>
      <w:r>
        <w:t>&lt;draw:frame&gt;</w:t>
      </w:r>
    </w:p>
    <w:p w:rsidR="006A00B2" w:rsidRDefault="0057566E">
      <w:pPr>
        <w:pStyle w:val="ListParagraph"/>
        <w:numPr>
          <w:ilvl w:val="0"/>
          <w:numId w:val="626"/>
        </w:numPr>
      </w:pPr>
      <w:r>
        <w:t xml:space="preserve">&lt;draw:custom-shape&gt;. </w:t>
      </w:r>
    </w:p>
    <w:p w:rsidR="006A00B2" w:rsidRDefault="0057566E">
      <w:pPr>
        <w:pStyle w:val="Definition-Field"/>
      </w:pPr>
      <w:r>
        <w:t xml:space="preserve">ff.  </w:t>
      </w:r>
      <w:r>
        <w:rPr>
          <w:i/>
        </w:rPr>
        <w:t xml:space="preserve">The </w:t>
      </w:r>
      <w:r>
        <w:rPr>
          <w:i/>
        </w:rPr>
        <w:t>standard defines the element &lt;style:list-level-properties&gt;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627"/>
        </w:numPr>
        <w:contextualSpacing/>
      </w:pPr>
      <w:r>
        <w:t>&lt;draw:rect&gt;</w:t>
      </w:r>
    </w:p>
    <w:p w:rsidR="006A00B2" w:rsidRDefault="0057566E">
      <w:pPr>
        <w:pStyle w:val="ListParagraph"/>
        <w:numPr>
          <w:ilvl w:val="0"/>
          <w:numId w:val="627"/>
        </w:numPr>
        <w:contextualSpacing/>
      </w:pPr>
      <w:r>
        <w:t>&lt;draw:polyline&gt;</w:t>
      </w:r>
    </w:p>
    <w:p w:rsidR="006A00B2" w:rsidRDefault="0057566E">
      <w:pPr>
        <w:pStyle w:val="ListParagraph"/>
        <w:numPr>
          <w:ilvl w:val="0"/>
          <w:numId w:val="627"/>
        </w:numPr>
        <w:contextualSpacing/>
      </w:pPr>
      <w:r>
        <w:t>&lt;draw:polygon&gt;</w:t>
      </w:r>
    </w:p>
    <w:p w:rsidR="006A00B2" w:rsidRDefault="0057566E">
      <w:pPr>
        <w:pStyle w:val="ListParagraph"/>
        <w:numPr>
          <w:ilvl w:val="0"/>
          <w:numId w:val="627"/>
        </w:numPr>
        <w:contextualSpacing/>
      </w:pPr>
      <w:r>
        <w:t>&lt;draw:regular-polygon&gt;</w:t>
      </w:r>
    </w:p>
    <w:p w:rsidR="006A00B2" w:rsidRDefault="0057566E">
      <w:pPr>
        <w:pStyle w:val="ListParagraph"/>
        <w:numPr>
          <w:ilvl w:val="0"/>
          <w:numId w:val="627"/>
        </w:numPr>
        <w:contextualSpacing/>
      </w:pPr>
      <w:r>
        <w:t>&lt;draw:path&gt;</w:t>
      </w:r>
    </w:p>
    <w:p w:rsidR="006A00B2" w:rsidRDefault="0057566E">
      <w:pPr>
        <w:pStyle w:val="ListParagraph"/>
        <w:numPr>
          <w:ilvl w:val="0"/>
          <w:numId w:val="627"/>
        </w:numPr>
        <w:contextualSpacing/>
      </w:pPr>
      <w:r>
        <w:t>&lt;draw:circle&gt;</w:t>
      </w:r>
    </w:p>
    <w:p w:rsidR="006A00B2" w:rsidRDefault="0057566E">
      <w:pPr>
        <w:pStyle w:val="ListParagraph"/>
        <w:numPr>
          <w:ilvl w:val="0"/>
          <w:numId w:val="627"/>
        </w:numPr>
        <w:contextualSpacing/>
      </w:pPr>
      <w:r>
        <w:t>&lt;draw</w:t>
      </w:r>
      <w:r>
        <w:t>:ellipse&gt;</w:t>
      </w:r>
    </w:p>
    <w:p w:rsidR="006A00B2" w:rsidRDefault="0057566E">
      <w:pPr>
        <w:pStyle w:val="ListParagraph"/>
        <w:numPr>
          <w:ilvl w:val="0"/>
          <w:numId w:val="627"/>
        </w:numPr>
        <w:contextualSpacing/>
      </w:pPr>
      <w:r>
        <w:t>&lt;draw:caption&gt;</w:t>
      </w:r>
    </w:p>
    <w:p w:rsidR="006A00B2" w:rsidRDefault="0057566E">
      <w:pPr>
        <w:pStyle w:val="ListParagraph"/>
        <w:numPr>
          <w:ilvl w:val="0"/>
          <w:numId w:val="627"/>
        </w:numPr>
        <w:contextualSpacing/>
      </w:pPr>
      <w:r>
        <w:t>&lt;draw:measure&gt;</w:t>
      </w:r>
    </w:p>
    <w:p w:rsidR="006A00B2" w:rsidRDefault="0057566E">
      <w:pPr>
        <w:pStyle w:val="ListParagraph"/>
        <w:numPr>
          <w:ilvl w:val="0"/>
          <w:numId w:val="627"/>
        </w:numPr>
        <w:contextualSpacing/>
      </w:pPr>
      <w:r>
        <w:t>&lt;draw:text-box&gt;</w:t>
      </w:r>
    </w:p>
    <w:p w:rsidR="006A00B2" w:rsidRDefault="0057566E">
      <w:pPr>
        <w:pStyle w:val="ListParagraph"/>
        <w:numPr>
          <w:ilvl w:val="0"/>
          <w:numId w:val="627"/>
        </w:numPr>
        <w:contextualSpacing/>
      </w:pPr>
      <w:r>
        <w:t>&lt;draw:frame&gt;</w:t>
      </w:r>
    </w:p>
    <w:p w:rsidR="006A00B2" w:rsidRDefault="0057566E">
      <w:pPr>
        <w:pStyle w:val="ListParagraph"/>
        <w:numPr>
          <w:ilvl w:val="0"/>
          <w:numId w:val="627"/>
        </w:numPr>
      </w:pPr>
      <w:r>
        <w:t xml:space="preserve">&lt;draw:custom-shape&gt;. </w:t>
      </w:r>
    </w:p>
    <w:p w:rsidR="006A00B2" w:rsidRDefault="0057566E">
      <w:pPr>
        <w:pStyle w:val="Definition-Field"/>
      </w:pPr>
      <w:r>
        <w:t xml:space="preserve">gg.  </w:t>
      </w:r>
      <w:r>
        <w:rPr>
          <w:i/>
        </w:rPr>
        <w:t>The standard defines the element &lt;style:page-layout-properties&gt;</w:t>
      </w:r>
    </w:p>
    <w:p w:rsidR="006A00B2" w:rsidRDefault="0057566E">
      <w:pPr>
        <w:pStyle w:val="Definition-Field2"/>
      </w:pPr>
      <w:r>
        <w:t>OfficeArt Math in PowerPoint 2013 does not support this element on load for text in the followin</w:t>
      </w:r>
      <w:r>
        <w:t>g elements:</w:t>
      </w:r>
    </w:p>
    <w:p w:rsidR="006A00B2" w:rsidRDefault="0057566E">
      <w:pPr>
        <w:pStyle w:val="ListParagraph"/>
        <w:numPr>
          <w:ilvl w:val="0"/>
          <w:numId w:val="628"/>
        </w:numPr>
        <w:contextualSpacing/>
      </w:pPr>
      <w:r>
        <w:t>&lt;draw:rect&gt;</w:t>
      </w:r>
    </w:p>
    <w:p w:rsidR="006A00B2" w:rsidRDefault="0057566E">
      <w:pPr>
        <w:pStyle w:val="ListParagraph"/>
        <w:numPr>
          <w:ilvl w:val="0"/>
          <w:numId w:val="628"/>
        </w:numPr>
        <w:contextualSpacing/>
      </w:pPr>
      <w:r>
        <w:t>&lt;draw:polyline&gt;</w:t>
      </w:r>
    </w:p>
    <w:p w:rsidR="006A00B2" w:rsidRDefault="0057566E">
      <w:pPr>
        <w:pStyle w:val="ListParagraph"/>
        <w:numPr>
          <w:ilvl w:val="0"/>
          <w:numId w:val="628"/>
        </w:numPr>
        <w:contextualSpacing/>
      </w:pPr>
      <w:r>
        <w:t>&lt;draw:polygon&gt;</w:t>
      </w:r>
    </w:p>
    <w:p w:rsidR="006A00B2" w:rsidRDefault="0057566E">
      <w:pPr>
        <w:pStyle w:val="ListParagraph"/>
        <w:numPr>
          <w:ilvl w:val="0"/>
          <w:numId w:val="628"/>
        </w:numPr>
        <w:contextualSpacing/>
      </w:pPr>
      <w:r>
        <w:t>&lt;draw:regular-polygon&gt;</w:t>
      </w:r>
    </w:p>
    <w:p w:rsidR="006A00B2" w:rsidRDefault="0057566E">
      <w:pPr>
        <w:pStyle w:val="ListParagraph"/>
        <w:numPr>
          <w:ilvl w:val="0"/>
          <w:numId w:val="628"/>
        </w:numPr>
        <w:contextualSpacing/>
      </w:pPr>
      <w:r>
        <w:t>&lt;draw:path&gt;</w:t>
      </w:r>
    </w:p>
    <w:p w:rsidR="006A00B2" w:rsidRDefault="0057566E">
      <w:pPr>
        <w:pStyle w:val="ListParagraph"/>
        <w:numPr>
          <w:ilvl w:val="0"/>
          <w:numId w:val="628"/>
        </w:numPr>
        <w:contextualSpacing/>
      </w:pPr>
      <w:r>
        <w:t>&lt;draw:circle&gt;</w:t>
      </w:r>
    </w:p>
    <w:p w:rsidR="006A00B2" w:rsidRDefault="0057566E">
      <w:pPr>
        <w:pStyle w:val="ListParagraph"/>
        <w:numPr>
          <w:ilvl w:val="0"/>
          <w:numId w:val="628"/>
        </w:numPr>
        <w:contextualSpacing/>
      </w:pPr>
      <w:r>
        <w:t>&lt;draw:ellipse&gt;</w:t>
      </w:r>
    </w:p>
    <w:p w:rsidR="006A00B2" w:rsidRDefault="0057566E">
      <w:pPr>
        <w:pStyle w:val="ListParagraph"/>
        <w:numPr>
          <w:ilvl w:val="0"/>
          <w:numId w:val="628"/>
        </w:numPr>
        <w:contextualSpacing/>
      </w:pPr>
      <w:r>
        <w:t>&lt;draw:caption&gt;</w:t>
      </w:r>
    </w:p>
    <w:p w:rsidR="006A00B2" w:rsidRDefault="0057566E">
      <w:pPr>
        <w:pStyle w:val="ListParagraph"/>
        <w:numPr>
          <w:ilvl w:val="0"/>
          <w:numId w:val="628"/>
        </w:numPr>
        <w:contextualSpacing/>
      </w:pPr>
      <w:r>
        <w:t>&lt;draw:measure&gt;</w:t>
      </w:r>
    </w:p>
    <w:p w:rsidR="006A00B2" w:rsidRDefault="0057566E">
      <w:pPr>
        <w:pStyle w:val="ListParagraph"/>
        <w:numPr>
          <w:ilvl w:val="0"/>
          <w:numId w:val="628"/>
        </w:numPr>
        <w:contextualSpacing/>
      </w:pPr>
      <w:r>
        <w:t>&lt;draw:text-box&gt;</w:t>
      </w:r>
    </w:p>
    <w:p w:rsidR="006A00B2" w:rsidRDefault="0057566E">
      <w:pPr>
        <w:pStyle w:val="ListParagraph"/>
        <w:numPr>
          <w:ilvl w:val="0"/>
          <w:numId w:val="628"/>
        </w:numPr>
        <w:contextualSpacing/>
      </w:pPr>
      <w:r>
        <w:t>&lt;draw:frame&gt;</w:t>
      </w:r>
    </w:p>
    <w:p w:rsidR="006A00B2" w:rsidRDefault="0057566E">
      <w:pPr>
        <w:pStyle w:val="ListParagraph"/>
        <w:numPr>
          <w:ilvl w:val="0"/>
          <w:numId w:val="628"/>
        </w:numPr>
      </w:pPr>
      <w:r>
        <w:t xml:space="preserve">&lt;draw:custom-shape&gt;. </w:t>
      </w:r>
    </w:p>
    <w:p w:rsidR="006A00B2" w:rsidRDefault="0057566E">
      <w:pPr>
        <w:pStyle w:val="Definition-Field"/>
      </w:pPr>
      <w:r>
        <w:t xml:space="preserve">hh.  </w:t>
      </w:r>
      <w:r>
        <w:rPr>
          <w:i/>
        </w:rPr>
        <w:t>The standard defines the element &lt;</w:t>
      </w:r>
      <w:r>
        <w:rPr>
          <w:i/>
        </w:rPr>
        <w:t>style:paragraph-properties&gt;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629"/>
        </w:numPr>
        <w:contextualSpacing/>
      </w:pPr>
      <w:r>
        <w:t>&lt;draw:rect&gt;</w:t>
      </w:r>
    </w:p>
    <w:p w:rsidR="006A00B2" w:rsidRDefault="0057566E">
      <w:pPr>
        <w:pStyle w:val="ListParagraph"/>
        <w:numPr>
          <w:ilvl w:val="0"/>
          <w:numId w:val="629"/>
        </w:numPr>
        <w:contextualSpacing/>
      </w:pPr>
      <w:r>
        <w:t>&lt;draw:polyline&gt;</w:t>
      </w:r>
    </w:p>
    <w:p w:rsidR="006A00B2" w:rsidRDefault="0057566E">
      <w:pPr>
        <w:pStyle w:val="ListParagraph"/>
        <w:numPr>
          <w:ilvl w:val="0"/>
          <w:numId w:val="629"/>
        </w:numPr>
        <w:contextualSpacing/>
      </w:pPr>
      <w:r>
        <w:t>&lt;draw:polygon&gt;</w:t>
      </w:r>
    </w:p>
    <w:p w:rsidR="006A00B2" w:rsidRDefault="0057566E">
      <w:pPr>
        <w:pStyle w:val="ListParagraph"/>
        <w:numPr>
          <w:ilvl w:val="0"/>
          <w:numId w:val="629"/>
        </w:numPr>
        <w:contextualSpacing/>
      </w:pPr>
      <w:r>
        <w:t>&lt;draw:regular-polygon&gt;</w:t>
      </w:r>
    </w:p>
    <w:p w:rsidR="006A00B2" w:rsidRDefault="0057566E">
      <w:pPr>
        <w:pStyle w:val="ListParagraph"/>
        <w:numPr>
          <w:ilvl w:val="0"/>
          <w:numId w:val="629"/>
        </w:numPr>
        <w:contextualSpacing/>
      </w:pPr>
      <w:r>
        <w:t>&lt;draw:path&gt;</w:t>
      </w:r>
    </w:p>
    <w:p w:rsidR="006A00B2" w:rsidRDefault="0057566E">
      <w:pPr>
        <w:pStyle w:val="ListParagraph"/>
        <w:numPr>
          <w:ilvl w:val="0"/>
          <w:numId w:val="629"/>
        </w:numPr>
        <w:contextualSpacing/>
      </w:pPr>
      <w:r>
        <w:t>&lt;draw:circle&gt;</w:t>
      </w:r>
    </w:p>
    <w:p w:rsidR="006A00B2" w:rsidRDefault="0057566E">
      <w:pPr>
        <w:pStyle w:val="ListParagraph"/>
        <w:numPr>
          <w:ilvl w:val="0"/>
          <w:numId w:val="629"/>
        </w:numPr>
        <w:contextualSpacing/>
      </w:pPr>
      <w:r>
        <w:t>&lt;draw:ellipse&gt;</w:t>
      </w:r>
    </w:p>
    <w:p w:rsidR="006A00B2" w:rsidRDefault="0057566E">
      <w:pPr>
        <w:pStyle w:val="ListParagraph"/>
        <w:numPr>
          <w:ilvl w:val="0"/>
          <w:numId w:val="629"/>
        </w:numPr>
        <w:contextualSpacing/>
      </w:pPr>
      <w:r>
        <w:t>&lt;draw:caption&gt;</w:t>
      </w:r>
    </w:p>
    <w:p w:rsidR="006A00B2" w:rsidRDefault="0057566E">
      <w:pPr>
        <w:pStyle w:val="ListParagraph"/>
        <w:numPr>
          <w:ilvl w:val="0"/>
          <w:numId w:val="629"/>
        </w:numPr>
        <w:contextualSpacing/>
      </w:pPr>
      <w:r>
        <w:t>&lt;draw:</w:t>
      </w:r>
      <w:r>
        <w:t>measure&gt;</w:t>
      </w:r>
    </w:p>
    <w:p w:rsidR="006A00B2" w:rsidRDefault="0057566E">
      <w:pPr>
        <w:pStyle w:val="ListParagraph"/>
        <w:numPr>
          <w:ilvl w:val="0"/>
          <w:numId w:val="629"/>
        </w:numPr>
        <w:contextualSpacing/>
      </w:pPr>
      <w:r>
        <w:t>&lt;draw:text-box&gt;</w:t>
      </w:r>
    </w:p>
    <w:p w:rsidR="006A00B2" w:rsidRDefault="0057566E">
      <w:pPr>
        <w:pStyle w:val="ListParagraph"/>
        <w:numPr>
          <w:ilvl w:val="0"/>
          <w:numId w:val="629"/>
        </w:numPr>
        <w:contextualSpacing/>
      </w:pPr>
      <w:r>
        <w:t>&lt;draw:frame&gt;</w:t>
      </w:r>
    </w:p>
    <w:p w:rsidR="006A00B2" w:rsidRDefault="0057566E">
      <w:pPr>
        <w:pStyle w:val="ListParagraph"/>
        <w:numPr>
          <w:ilvl w:val="0"/>
          <w:numId w:val="629"/>
        </w:numPr>
      </w:pPr>
      <w:r>
        <w:t xml:space="preserve">&lt;draw:custom-shape&gt;. </w:t>
      </w:r>
    </w:p>
    <w:p w:rsidR="006A00B2" w:rsidRDefault="0057566E">
      <w:pPr>
        <w:pStyle w:val="Definition-Field"/>
      </w:pPr>
      <w:r>
        <w:lastRenderedPageBreak/>
        <w:t xml:space="preserve">ii.  </w:t>
      </w:r>
      <w:r>
        <w:rPr>
          <w:i/>
        </w:rPr>
        <w:t>The standard defines the element &lt;style:ruby-properties&gt;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630"/>
        </w:numPr>
        <w:contextualSpacing/>
      </w:pPr>
      <w:r>
        <w:t>&lt;draw:rect&gt;</w:t>
      </w:r>
    </w:p>
    <w:p w:rsidR="006A00B2" w:rsidRDefault="0057566E">
      <w:pPr>
        <w:pStyle w:val="ListParagraph"/>
        <w:numPr>
          <w:ilvl w:val="0"/>
          <w:numId w:val="630"/>
        </w:numPr>
        <w:contextualSpacing/>
      </w:pPr>
      <w:r>
        <w:t>&lt;draw:polyline</w:t>
      </w:r>
      <w:r>
        <w:t>&gt;</w:t>
      </w:r>
    </w:p>
    <w:p w:rsidR="006A00B2" w:rsidRDefault="0057566E">
      <w:pPr>
        <w:pStyle w:val="ListParagraph"/>
        <w:numPr>
          <w:ilvl w:val="0"/>
          <w:numId w:val="630"/>
        </w:numPr>
        <w:contextualSpacing/>
      </w:pPr>
      <w:r>
        <w:t>&lt;draw:polygon&gt;</w:t>
      </w:r>
    </w:p>
    <w:p w:rsidR="006A00B2" w:rsidRDefault="0057566E">
      <w:pPr>
        <w:pStyle w:val="ListParagraph"/>
        <w:numPr>
          <w:ilvl w:val="0"/>
          <w:numId w:val="630"/>
        </w:numPr>
        <w:contextualSpacing/>
      </w:pPr>
      <w:r>
        <w:t>&lt;draw:regular-polygon&gt;</w:t>
      </w:r>
    </w:p>
    <w:p w:rsidR="006A00B2" w:rsidRDefault="0057566E">
      <w:pPr>
        <w:pStyle w:val="ListParagraph"/>
        <w:numPr>
          <w:ilvl w:val="0"/>
          <w:numId w:val="630"/>
        </w:numPr>
        <w:contextualSpacing/>
      </w:pPr>
      <w:r>
        <w:t>&lt;draw:path&gt;</w:t>
      </w:r>
    </w:p>
    <w:p w:rsidR="006A00B2" w:rsidRDefault="0057566E">
      <w:pPr>
        <w:pStyle w:val="ListParagraph"/>
        <w:numPr>
          <w:ilvl w:val="0"/>
          <w:numId w:val="630"/>
        </w:numPr>
        <w:contextualSpacing/>
      </w:pPr>
      <w:r>
        <w:t>&lt;draw:circle&gt;</w:t>
      </w:r>
    </w:p>
    <w:p w:rsidR="006A00B2" w:rsidRDefault="0057566E">
      <w:pPr>
        <w:pStyle w:val="ListParagraph"/>
        <w:numPr>
          <w:ilvl w:val="0"/>
          <w:numId w:val="630"/>
        </w:numPr>
        <w:contextualSpacing/>
      </w:pPr>
      <w:r>
        <w:t>&lt;draw:ellipse&gt;</w:t>
      </w:r>
    </w:p>
    <w:p w:rsidR="006A00B2" w:rsidRDefault="0057566E">
      <w:pPr>
        <w:pStyle w:val="ListParagraph"/>
        <w:numPr>
          <w:ilvl w:val="0"/>
          <w:numId w:val="630"/>
        </w:numPr>
        <w:contextualSpacing/>
      </w:pPr>
      <w:r>
        <w:t>&lt;draw:caption&gt;</w:t>
      </w:r>
    </w:p>
    <w:p w:rsidR="006A00B2" w:rsidRDefault="0057566E">
      <w:pPr>
        <w:pStyle w:val="ListParagraph"/>
        <w:numPr>
          <w:ilvl w:val="0"/>
          <w:numId w:val="630"/>
        </w:numPr>
        <w:contextualSpacing/>
      </w:pPr>
      <w:r>
        <w:t>&lt;draw:measure&gt;</w:t>
      </w:r>
    </w:p>
    <w:p w:rsidR="006A00B2" w:rsidRDefault="0057566E">
      <w:pPr>
        <w:pStyle w:val="ListParagraph"/>
        <w:numPr>
          <w:ilvl w:val="0"/>
          <w:numId w:val="630"/>
        </w:numPr>
        <w:contextualSpacing/>
      </w:pPr>
      <w:r>
        <w:t>&lt;draw:text-box&gt;</w:t>
      </w:r>
    </w:p>
    <w:p w:rsidR="006A00B2" w:rsidRDefault="0057566E">
      <w:pPr>
        <w:pStyle w:val="ListParagraph"/>
        <w:numPr>
          <w:ilvl w:val="0"/>
          <w:numId w:val="630"/>
        </w:numPr>
        <w:contextualSpacing/>
      </w:pPr>
      <w:r>
        <w:t>&lt;draw:frame&gt;</w:t>
      </w:r>
    </w:p>
    <w:p w:rsidR="006A00B2" w:rsidRDefault="0057566E">
      <w:pPr>
        <w:pStyle w:val="ListParagraph"/>
        <w:numPr>
          <w:ilvl w:val="0"/>
          <w:numId w:val="630"/>
        </w:numPr>
      </w:pPr>
      <w:r>
        <w:t xml:space="preserve">&lt;draw:custom-shape&gt;. </w:t>
      </w:r>
    </w:p>
    <w:p w:rsidR="006A00B2" w:rsidRDefault="0057566E">
      <w:pPr>
        <w:pStyle w:val="Definition-Field"/>
      </w:pPr>
      <w:r>
        <w:t xml:space="preserve">jj.  </w:t>
      </w:r>
      <w:r>
        <w:rPr>
          <w:i/>
        </w:rPr>
        <w:t>The standard defines the element &lt;style:section-properties&gt;</w:t>
      </w:r>
    </w:p>
    <w:p w:rsidR="006A00B2" w:rsidRDefault="0057566E">
      <w:pPr>
        <w:pStyle w:val="Definition-Field2"/>
      </w:pPr>
      <w:r>
        <w:t xml:space="preserve">OfficeArt Math in PowerPoint </w:t>
      </w:r>
      <w:r>
        <w:t>2013 does not support this element on load for text in the following elements:</w:t>
      </w:r>
    </w:p>
    <w:p w:rsidR="006A00B2" w:rsidRDefault="0057566E">
      <w:pPr>
        <w:pStyle w:val="ListParagraph"/>
        <w:numPr>
          <w:ilvl w:val="0"/>
          <w:numId w:val="631"/>
        </w:numPr>
        <w:contextualSpacing/>
      </w:pPr>
      <w:r>
        <w:t>&lt;draw:rect&gt;</w:t>
      </w:r>
    </w:p>
    <w:p w:rsidR="006A00B2" w:rsidRDefault="0057566E">
      <w:pPr>
        <w:pStyle w:val="ListParagraph"/>
        <w:numPr>
          <w:ilvl w:val="0"/>
          <w:numId w:val="631"/>
        </w:numPr>
        <w:contextualSpacing/>
      </w:pPr>
      <w:r>
        <w:t>&lt;draw:polyline&gt;</w:t>
      </w:r>
    </w:p>
    <w:p w:rsidR="006A00B2" w:rsidRDefault="0057566E">
      <w:pPr>
        <w:pStyle w:val="ListParagraph"/>
        <w:numPr>
          <w:ilvl w:val="0"/>
          <w:numId w:val="631"/>
        </w:numPr>
        <w:contextualSpacing/>
      </w:pPr>
      <w:r>
        <w:t>&lt;draw:polygon&gt;</w:t>
      </w:r>
    </w:p>
    <w:p w:rsidR="006A00B2" w:rsidRDefault="0057566E">
      <w:pPr>
        <w:pStyle w:val="ListParagraph"/>
        <w:numPr>
          <w:ilvl w:val="0"/>
          <w:numId w:val="631"/>
        </w:numPr>
        <w:contextualSpacing/>
      </w:pPr>
      <w:r>
        <w:t>&lt;draw:regular-polygon&gt;</w:t>
      </w:r>
    </w:p>
    <w:p w:rsidR="006A00B2" w:rsidRDefault="0057566E">
      <w:pPr>
        <w:pStyle w:val="ListParagraph"/>
        <w:numPr>
          <w:ilvl w:val="0"/>
          <w:numId w:val="631"/>
        </w:numPr>
        <w:contextualSpacing/>
      </w:pPr>
      <w:r>
        <w:t>&lt;draw:path&gt;</w:t>
      </w:r>
    </w:p>
    <w:p w:rsidR="006A00B2" w:rsidRDefault="0057566E">
      <w:pPr>
        <w:pStyle w:val="ListParagraph"/>
        <w:numPr>
          <w:ilvl w:val="0"/>
          <w:numId w:val="631"/>
        </w:numPr>
        <w:contextualSpacing/>
      </w:pPr>
      <w:r>
        <w:t>&lt;draw:circle&gt;</w:t>
      </w:r>
    </w:p>
    <w:p w:rsidR="006A00B2" w:rsidRDefault="0057566E">
      <w:pPr>
        <w:pStyle w:val="ListParagraph"/>
        <w:numPr>
          <w:ilvl w:val="0"/>
          <w:numId w:val="631"/>
        </w:numPr>
        <w:contextualSpacing/>
      </w:pPr>
      <w:r>
        <w:t>&lt;draw:ellipse&gt;</w:t>
      </w:r>
    </w:p>
    <w:p w:rsidR="006A00B2" w:rsidRDefault="0057566E">
      <w:pPr>
        <w:pStyle w:val="ListParagraph"/>
        <w:numPr>
          <w:ilvl w:val="0"/>
          <w:numId w:val="631"/>
        </w:numPr>
        <w:contextualSpacing/>
      </w:pPr>
      <w:r>
        <w:t>&lt;draw:caption&gt;</w:t>
      </w:r>
    </w:p>
    <w:p w:rsidR="006A00B2" w:rsidRDefault="0057566E">
      <w:pPr>
        <w:pStyle w:val="ListParagraph"/>
        <w:numPr>
          <w:ilvl w:val="0"/>
          <w:numId w:val="631"/>
        </w:numPr>
        <w:contextualSpacing/>
      </w:pPr>
      <w:r>
        <w:t>&lt;draw:measure&gt;</w:t>
      </w:r>
    </w:p>
    <w:p w:rsidR="006A00B2" w:rsidRDefault="0057566E">
      <w:pPr>
        <w:pStyle w:val="ListParagraph"/>
        <w:numPr>
          <w:ilvl w:val="0"/>
          <w:numId w:val="631"/>
        </w:numPr>
        <w:contextualSpacing/>
      </w:pPr>
      <w:r>
        <w:t>&lt;draw:text-box&gt;</w:t>
      </w:r>
    </w:p>
    <w:p w:rsidR="006A00B2" w:rsidRDefault="0057566E">
      <w:pPr>
        <w:pStyle w:val="ListParagraph"/>
        <w:numPr>
          <w:ilvl w:val="0"/>
          <w:numId w:val="631"/>
        </w:numPr>
        <w:contextualSpacing/>
      </w:pPr>
      <w:r>
        <w:t>&lt;draw:frame&gt;</w:t>
      </w:r>
    </w:p>
    <w:p w:rsidR="006A00B2" w:rsidRDefault="0057566E">
      <w:pPr>
        <w:pStyle w:val="ListParagraph"/>
        <w:numPr>
          <w:ilvl w:val="0"/>
          <w:numId w:val="631"/>
        </w:numPr>
      </w:pPr>
      <w:r>
        <w:t>&lt;draw:custo</w:t>
      </w:r>
      <w:r>
        <w:t xml:space="preserve">m-shape&gt;. </w:t>
      </w:r>
    </w:p>
    <w:p w:rsidR="006A00B2" w:rsidRDefault="0057566E">
      <w:pPr>
        <w:pStyle w:val="Definition-Field"/>
      </w:pPr>
      <w:r>
        <w:t xml:space="preserve">kk.  </w:t>
      </w:r>
      <w:r>
        <w:rPr>
          <w:i/>
        </w:rPr>
        <w:t>The standard defines the element &lt;style:table-cell-properties&gt;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632"/>
        </w:numPr>
        <w:contextualSpacing/>
      </w:pPr>
      <w:r>
        <w:t>&lt;draw:rect&gt;</w:t>
      </w:r>
    </w:p>
    <w:p w:rsidR="006A00B2" w:rsidRDefault="0057566E">
      <w:pPr>
        <w:pStyle w:val="ListParagraph"/>
        <w:numPr>
          <w:ilvl w:val="0"/>
          <w:numId w:val="632"/>
        </w:numPr>
        <w:contextualSpacing/>
      </w:pPr>
      <w:r>
        <w:t>&lt;draw:polyline&gt;</w:t>
      </w:r>
    </w:p>
    <w:p w:rsidR="006A00B2" w:rsidRDefault="0057566E">
      <w:pPr>
        <w:pStyle w:val="ListParagraph"/>
        <w:numPr>
          <w:ilvl w:val="0"/>
          <w:numId w:val="632"/>
        </w:numPr>
        <w:contextualSpacing/>
      </w:pPr>
      <w:r>
        <w:t>&lt;draw:polygon&gt;</w:t>
      </w:r>
    </w:p>
    <w:p w:rsidR="006A00B2" w:rsidRDefault="0057566E">
      <w:pPr>
        <w:pStyle w:val="ListParagraph"/>
        <w:numPr>
          <w:ilvl w:val="0"/>
          <w:numId w:val="632"/>
        </w:numPr>
        <w:contextualSpacing/>
      </w:pPr>
      <w:r>
        <w:t>&lt;draw:regular-polygon&gt;</w:t>
      </w:r>
    </w:p>
    <w:p w:rsidR="006A00B2" w:rsidRDefault="0057566E">
      <w:pPr>
        <w:pStyle w:val="ListParagraph"/>
        <w:numPr>
          <w:ilvl w:val="0"/>
          <w:numId w:val="632"/>
        </w:numPr>
        <w:contextualSpacing/>
      </w:pPr>
      <w:r>
        <w:t>&lt;</w:t>
      </w:r>
      <w:r>
        <w:t>draw:path&gt;</w:t>
      </w:r>
    </w:p>
    <w:p w:rsidR="006A00B2" w:rsidRDefault="0057566E">
      <w:pPr>
        <w:pStyle w:val="ListParagraph"/>
        <w:numPr>
          <w:ilvl w:val="0"/>
          <w:numId w:val="632"/>
        </w:numPr>
        <w:contextualSpacing/>
      </w:pPr>
      <w:r>
        <w:t>&lt;draw:circle&gt;</w:t>
      </w:r>
    </w:p>
    <w:p w:rsidR="006A00B2" w:rsidRDefault="0057566E">
      <w:pPr>
        <w:pStyle w:val="ListParagraph"/>
        <w:numPr>
          <w:ilvl w:val="0"/>
          <w:numId w:val="632"/>
        </w:numPr>
        <w:contextualSpacing/>
      </w:pPr>
      <w:r>
        <w:t>&lt;draw:ellipse&gt;</w:t>
      </w:r>
    </w:p>
    <w:p w:rsidR="006A00B2" w:rsidRDefault="0057566E">
      <w:pPr>
        <w:pStyle w:val="ListParagraph"/>
        <w:numPr>
          <w:ilvl w:val="0"/>
          <w:numId w:val="632"/>
        </w:numPr>
        <w:contextualSpacing/>
      </w:pPr>
      <w:r>
        <w:t>&lt;draw:caption&gt;</w:t>
      </w:r>
    </w:p>
    <w:p w:rsidR="006A00B2" w:rsidRDefault="0057566E">
      <w:pPr>
        <w:pStyle w:val="ListParagraph"/>
        <w:numPr>
          <w:ilvl w:val="0"/>
          <w:numId w:val="632"/>
        </w:numPr>
        <w:contextualSpacing/>
      </w:pPr>
      <w:r>
        <w:t>&lt;draw:measure&gt;</w:t>
      </w:r>
    </w:p>
    <w:p w:rsidR="006A00B2" w:rsidRDefault="0057566E">
      <w:pPr>
        <w:pStyle w:val="ListParagraph"/>
        <w:numPr>
          <w:ilvl w:val="0"/>
          <w:numId w:val="632"/>
        </w:numPr>
        <w:contextualSpacing/>
      </w:pPr>
      <w:r>
        <w:t>&lt;draw:text-box&gt;</w:t>
      </w:r>
    </w:p>
    <w:p w:rsidR="006A00B2" w:rsidRDefault="0057566E">
      <w:pPr>
        <w:pStyle w:val="ListParagraph"/>
        <w:numPr>
          <w:ilvl w:val="0"/>
          <w:numId w:val="632"/>
        </w:numPr>
        <w:contextualSpacing/>
      </w:pPr>
      <w:r>
        <w:t>&lt;draw:frame&gt;</w:t>
      </w:r>
    </w:p>
    <w:p w:rsidR="006A00B2" w:rsidRDefault="0057566E">
      <w:pPr>
        <w:pStyle w:val="ListParagraph"/>
        <w:numPr>
          <w:ilvl w:val="0"/>
          <w:numId w:val="632"/>
        </w:numPr>
      </w:pPr>
      <w:r>
        <w:t xml:space="preserve">&lt;draw:custom-shape&gt;. </w:t>
      </w:r>
    </w:p>
    <w:p w:rsidR="006A00B2" w:rsidRDefault="0057566E">
      <w:pPr>
        <w:pStyle w:val="Definition-Field"/>
      </w:pPr>
      <w:r>
        <w:t xml:space="preserve">ll.  </w:t>
      </w:r>
      <w:r>
        <w:rPr>
          <w:i/>
        </w:rPr>
        <w:t>The standard defines the element &lt;style:table-column-properties&gt;</w:t>
      </w:r>
    </w:p>
    <w:p w:rsidR="006A00B2" w:rsidRDefault="0057566E">
      <w:pPr>
        <w:pStyle w:val="Definition-Field2"/>
      </w:pPr>
      <w:r>
        <w:t>OfficeArt Math in PowerPoint 2013 does not support this element o</w:t>
      </w:r>
      <w:r>
        <w:t>n load for text in the following elements:</w:t>
      </w:r>
    </w:p>
    <w:p w:rsidR="006A00B2" w:rsidRDefault="0057566E">
      <w:pPr>
        <w:pStyle w:val="ListParagraph"/>
        <w:numPr>
          <w:ilvl w:val="0"/>
          <w:numId w:val="633"/>
        </w:numPr>
        <w:contextualSpacing/>
      </w:pPr>
      <w:r>
        <w:t>&lt;draw:rect&gt;</w:t>
      </w:r>
    </w:p>
    <w:p w:rsidR="006A00B2" w:rsidRDefault="0057566E">
      <w:pPr>
        <w:pStyle w:val="ListParagraph"/>
        <w:numPr>
          <w:ilvl w:val="0"/>
          <w:numId w:val="633"/>
        </w:numPr>
        <w:contextualSpacing/>
      </w:pPr>
      <w:r>
        <w:lastRenderedPageBreak/>
        <w:t>&lt;draw:polyline&gt;</w:t>
      </w:r>
    </w:p>
    <w:p w:rsidR="006A00B2" w:rsidRDefault="0057566E">
      <w:pPr>
        <w:pStyle w:val="ListParagraph"/>
        <w:numPr>
          <w:ilvl w:val="0"/>
          <w:numId w:val="633"/>
        </w:numPr>
        <w:contextualSpacing/>
      </w:pPr>
      <w:r>
        <w:t>&lt;draw:polygon&gt;</w:t>
      </w:r>
    </w:p>
    <w:p w:rsidR="006A00B2" w:rsidRDefault="0057566E">
      <w:pPr>
        <w:pStyle w:val="ListParagraph"/>
        <w:numPr>
          <w:ilvl w:val="0"/>
          <w:numId w:val="633"/>
        </w:numPr>
        <w:contextualSpacing/>
      </w:pPr>
      <w:r>
        <w:t>&lt;draw:regular-polygon&gt;</w:t>
      </w:r>
    </w:p>
    <w:p w:rsidR="006A00B2" w:rsidRDefault="0057566E">
      <w:pPr>
        <w:pStyle w:val="ListParagraph"/>
        <w:numPr>
          <w:ilvl w:val="0"/>
          <w:numId w:val="633"/>
        </w:numPr>
        <w:contextualSpacing/>
      </w:pPr>
      <w:r>
        <w:t>&lt;draw:path&gt;</w:t>
      </w:r>
    </w:p>
    <w:p w:rsidR="006A00B2" w:rsidRDefault="0057566E">
      <w:pPr>
        <w:pStyle w:val="ListParagraph"/>
        <w:numPr>
          <w:ilvl w:val="0"/>
          <w:numId w:val="633"/>
        </w:numPr>
        <w:contextualSpacing/>
      </w:pPr>
      <w:r>
        <w:t>&lt;draw:circle&gt;</w:t>
      </w:r>
    </w:p>
    <w:p w:rsidR="006A00B2" w:rsidRDefault="0057566E">
      <w:pPr>
        <w:pStyle w:val="ListParagraph"/>
        <w:numPr>
          <w:ilvl w:val="0"/>
          <w:numId w:val="633"/>
        </w:numPr>
        <w:contextualSpacing/>
      </w:pPr>
      <w:r>
        <w:t>&lt;draw:ellipse&gt;</w:t>
      </w:r>
    </w:p>
    <w:p w:rsidR="006A00B2" w:rsidRDefault="0057566E">
      <w:pPr>
        <w:pStyle w:val="ListParagraph"/>
        <w:numPr>
          <w:ilvl w:val="0"/>
          <w:numId w:val="633"/>
        </w:numPr>
        <w:contextualSpacing/>
      </w:pPr>
      <w:r>
        <w:t>&lt;draw:caption&gt;</w:t>
      </w:r>
    </w:p>
    <w:p w:rsidR="006A00B2" w:rsidRDefault="0057566E">
      <w:pPr>
        <w:pStyle w:val="ListParagraph"/>
        <w:numPr>
          <w:ilvl w:val="0"/>
          <w:numId w:val="633"/>
        </w:numPr>
        <w:contextualSpacing/>
      </w:pPr>
      <w:r>
        <w:t>&lt;draw:measure&gt;</w:t>
      </w:r>
    </w:p>
    <w:p w:rsidR="006A00B2" w:rsidRDefault="0057566E">
      <w:pPr>
        <w:pStyle w:val="ListParagraph"/>
        <w:numPr>
          <w:ilvl w:val="0"/>
          <w:numId w:val="633"/>
        </w:numPr>
        <w:contextualSpacing/>
      </w:pPr>
      <w:r>
        <w:t>&lt;draw:text-box&gt;</w:t>
      </w:r>
    </w:p>
    <w:p w:rsidR="006A00B2" w:rsidRDefault="0057566E">
      <w:pPr>
        <w:pStyle w:val="ListParagraph"/>
        <w:numPr>
          <w:ilvl w:val="0"/>
          <w:numId w:val="633"/>
        </w:numPr>
        <w:contextualSpacing/>
      </w:pPr>
      <w:r>
        <w:t>&lt;draw:frame&gt;</w:t>
      </w:r>
    </w:p>
    <w:p w:rsidR="006A00B2" w:rsidRDefault="0057566E">
      <w:pPr>
        <w:pStyle w:val="ListParagraph"/>
        <w:numPr>
          <w:ilvl w:val="0"/>
          <w:numId w:val="633"/>
        </w:numPr>
      </w:pPr>
      <w:r>
        <w:t xml:space="preserve">&lt;draw:custom-shape&gt;. </w:t>
      </w:r>
    </w:p>
    <w:p w:rsidR="006A00B2" w:rsidRDefault="0057566E">
      <w:pPr>
        <w:pStyle w:val="Definition-Field"/>
      </w:pPr>
      <w:r>
        <w:t xml:space="preserve">mm.  </w:t>
      </w:r>
      <w:r>
        <w:rPr>
          <w:i/>
        </w:rPr>
        <w:t>The standard defines</w:t>
      </w:r>
      <w:r>
        <w:rPr>
          <w:i/>
        </w:rPr>
        <w:t xml:space="preserve"> the element &lt;style:table-properties&gt;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634"/>
        </w:numPr>
        <w:contextualSpacing/>
      </w:pPr>
      <w:r>
        <w:t>&lt;draw:rect&gt;</w:t>
      </w:r>
    </w:p>
    <w:p w:rsidR="006A00B2" w:rsidRDefault="0057566E">
      <w:pPr>
        <w:pStyle w:val="ListParagraph"/>
        <w:numPr>
          <w:ilvl w:val="0"/>
          <w:numId w:val="634"/>
        </w:numPr>
        <w:contextualSpacing/>
      </w:pPr>
      <w:r>
        <w:t>&lt;draw:polyline&gt;</w:t>
      </w:r>
    </w:p>
    <w:p w:rsidR="006A00B2" w:rsidRDefault="0057566E">
      <w:pPr>
        <w:pStyle w:val="ListParagraph"/>
        <w:numPr>
          <w:ilvl w:val="0"/>
          <w:numId w:val="634"/>
        </w:numPr>
        <w:contextualSpacing/>
      </w:pPr>
      <w:r>
        <w:t>&lt;draw:polygon&gt;</w:t>
      </w:r>
    </w:p>
    <w:p w:rsidR="006A00B2" w:rsidRDefault="0057566E">
      <w:pPr>
        <w:pStyle w:val="ListParagraph"/>
        <w:numPr>
          <w:ilvl w:val="0"/>
          <w:numId w:val="634"/>
        </w:numPr>
        <w:contextualSpacing/>
      </w:pPr>
      <w:r>
        <w:t>&lt;draw:regular-polygon&gt;</w:t>
      </w:r>
    </w:p>
    <w:p w:rsidR="006A00B2" w:rsidRDefault="0057566E">
      <w:pPr>
        <w:pStyle w:val="ListParagraph"/>
        <w:numPr>
          <w:ilvl w:val="0"/>
          <w:numId w:val="634"/>
        </w:numPr>
        <w:contextualSpacing/>
      </w:pPr>
      <w:r>
        <w:t>&lt;draw:path&gt;</w:t>
      </w:r>
    </w:p>
    <w:p w:rsidR="006A00B2" w:rsidRDefault="0057566E">
      <w:pPr>
        <w:pStyle w:val="ListParagraph"/>
        <w:numPr>
          <w:ilvl w:val="0"/>
          <w:numId w:val="634"/>
        </w:numPr>
        <w:contextualSpacing/>
      </w:pPr>
      <w:r>
        <w:t>&lt;draw:circle&gt;</w:t>
      </w:r>
    </w:p>
    <w:p w:rsidR="006A00B2" w:rsidRDefault="0057566E">
      <w:pPr>
        <w:pStyle w:val="ListParagraph"/>
        <w:numPr>
          <w:ilvl w:val="0"/>
          <w:numId w:val="634"/>
        </w:numPr>
        <w:contextualSpacing/>
      </w:pPr>
      <w:r>
        <w:t>&lt;draw:ellipse&gt;</w:t>
      </w:r>
    </w:p>
    <w:p w:rsidR="006A00B2" w:rsidRDefault="0057566E">
      <w:pPr>
        <w:pStyle w:val="ListParagraph"/>
        <w:numPr>
          <w:ilvl w:val="0"/>
          <w:numId w:val="634"/>
        </w:numPr>
        <w:contextualSpacing/>
      </w:pPr>
      <w:r>
        <w:t>&lt;dr</w:t>
      </w:r>
      <w:r>
        <w:t>aw:caption&gt;</w:t>
      </w:r>
    </w:p>
    <w:p w:rsidR="006A00B2" w:rsidRDefault="0057566E">
      <w:pPr>
        <w:pStyle w:val="ListParagraph"/>
        <w:numPr>
          <w:ilvl w:val="0"/>
          <w:numId w:val="634"/>
        </w:numPr>
        <w:contextualSpacing/>
      </w:pPr>
      <w:r>
        <w:t>&lt;draw:measure&gt;</w:t>
      </w:r>
    </w:p>
    <w:p w:rsidR="006A00B2" w:rsidRDefault="0057566E">
      <w:pPr>
        <w:pStyle w:val="ListParagraph"/>
        <w:numPr>
          <w:ilvl w:val="0"/>
          <w:numId w:val="634"/>
        </w:numPr>
        <w:contextualSpacing/>
      </w:pPr>
      <w:r>
        <w:t>&lt;draw:text-box&gt;</w:t>
      </w:r>
    </w:p>
    <w:p w:rsidR="006A00B2" w:rsidRDefault="0057566E">
      <w:pPr>
        <w:pStyle w:val="ListParagraph"/>
        <w:numPr>
          <w:ilvl w:val="0"/>
          <w:numId w:val="634"/>
        </w:numPr>
        <w:contextualSpacing/>
      </w:pPr>
      <w:r>
        <w:t>&lt;draw:frame&gt;</w:t>
      </w:r>
    </w:p>
    <w:p w:rsidR="006A00B2" w:rsidRDefault="0057566E">
      <w:pPr>
        <w:pStyle w:val="ListParagraph"/>
        <w:numPr>
          <w:ilvl w:val="0"/>
          <w:numId w:val="634"/>
        </w:numPr>
      </w:pPr>
      <w:r>
        <w:t xml:space="preserve">&lt;draw:custom-shape&gt;. </w:t>
      </w:r>
    </w:p>
    <w:p w:rsidR="006A00B2" w:rsidRDefault="0057566E">
      <w:pPr>
        <w:pStyle w:val="Definition-Field"/>
      </w:pPr>
      <w:r>
        <w:t xml:space="preserve">nn.  </w:t>
      </w:r>
      <w:r>
        <w:rPr>
          <w:i/>
        </w:rPr>
        <w:t>The standard defines the element &lt;style:table-row-properties&gt;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635"/>
        </w:numPr>
        <w:contextualSpacing/>
      </w:pPr>
      <w:r>
        <w:t>&lt;dr</w:t>
      </w:r>
      <w:r>
        <w:t>aw:rect&gt;</w:t>
      </w:r>
    </w:p>
    <w:p w:rsidR="006A00B2" w:rsidRDefault="0057566E">
      <w:pPr>
        <w:pStyle w:val="ListParagraph"/>
        <w:numPr>
          <w:ilvl w:val="0"/>
          <w:numId w:val="635"/>
        </w:numPr>
        <w:contextualSpacing/>
      </w:pPr>
      <w:r>
        <w:t>&lt;draw:polyline&gt;</w:t>
      </w:r>
    </w:p>
    <w:p w:rsidR="006A00B2" w:rsidRDefault="0057566E">
      <w:pPr>
        <w:pStyle w:val="ListParagraph"/>
        <w:numPr>
          <w:ilvl w:val="0"/>
          <w:numId w:val="635"/>
        </w:numPr>
        <w:contextualSpacing/>
      </w:pPr>
      <w:r>
        <w:t>&lt;draw:polygon&gt;</w:t>
      </w:r>
    </w:p>
    <w:p w:rsidR="006A00B2" w:rsidRDefault="0057566E">
      <w:pPr>
        <w:pStyle w:val="ListParagraph"/>
        <w:numPr>
          <w:ilvl w:val="0"/>
          <w:numId w:val="635"/>
        </w:numPr>
        <w:contextualSpacing/>
      </w:pPr>
      <w:r>
        <w:t>&lt;draw:regular-polygon&gt;</w:t>
      </w:r>
    </w:p>
    <w:p w:rsidR="006A00B2" w:rsidRDefault="0057566E">
      <w:pPr>
        <w:pStyle w:val="ListParagraph"/>
        <w:numPr>
          <w:ilvl w:val="0"/>
          <w:numId w:val="635"/>
        </w:numPr>
        <w:contextualSpacing/>
      </w:pPr>
      <w:r>
        <w:t>&lt;draw:path&gt;</w:t>
      </w:r>
    </w:p>
    <w:p w:rsidR="006A00B2" w:rsidRDefault="0057566E">
      <w:pPr>
        <w:pStyle w:val="ListParagraph"/>
        <w:numPr>
          <w:ilvl w:val="0"/>
          <w:numId w:val="635"/>
        </w:numPr>
        <w:contextualSpacing/>
      </w:pPr>
      <w:r>
        <w:t>&lt;draw:circle&gt;</w:t>
      </w:r>
    </w:p>
    <w:p w:rsidR="006A00B2" w:rsidRDefault="0057566E">
      <w:pPr>
        <w:pStyle w:val="ListParagraph"/>
        <w:numPr>
          <w:ilvl w:val="0"/>
          <w:numId w:val="635"/>
        </w:numPr>
        <w:contextualSpacing/>
      </w:pPr>
      <w:r>
        <w:t>&lt;draw:ellipse&gt;</w:t>
      </w:r>
    </w:p>
    <w:p w:rsidR="006A00B2" w:rsidRDefault="0057566E">
      <w:pPr>
        <w:pStyle w:val="ListParagraph"/>
        <w:numPr>
          <w:ilvl w:val="0"/>
          <w:numId w:val="635"/>
        </w:numPr>
        <w:contextualSpacing/>
      </w:pPr>
      <w:r>
        <w:t>&lt;draw:caption&gt;</w:t>
      </w:r>
    </w:p>
    <w:p w:rsidR="006A00B2" w:rsidRDefault="0057566E">
      <w:pPr>
        <w:pStyle w:val="ListParagraph"/>
        <w:numPr>
          <w:ilvl w:val="0"/>
          <w:numId w:val="635"/>
        </w:numPr>
        <w:contextualSpacing/>
      </w:pPr>
      <w:r>
        <w:t>&lt;draw:measure&gt;</w:t>
      </w:r>
    </w:p>
    <w:p w:rsidR="006A00B2" w:rsidRDefault="0057566E">
      <w:pPr>
        <w:pStyle w:val="ListParagraph"/>
        <w:numPr>
          <w:ilvl w:val="0"/>
          <w:numId w:val="635"/>
        </w:numPr>
        <w:contextualSpacing/>
      </w:pPr>
      <w:r>
        <w:t>&lt;draw:text-box&gt;</w:t>
      </w:r>
    </w:p>
    <w:p w:rsidR="006A00B2" w:rsidRDefault="0057566E">
      <w:pPr>
        <w:pStyle w:val="ListParagraph"/>
        <w:numPr>
          <w:ilvl w:val="0"/>
          <w:numId w:val="635"/>
        </w:numPr>
        <w:contextualSpacing/>
      </w:pPr>
      <w:r>
        <w:t>&lt;draw:frame&gt;</w:t>
      </w:r>
    </w:p>
    <w:p w:rsidR="006A00B2" w:rsidRDefault="0057566E">
      <w:pPr>
        <w:pStyle w:val="ListParagraph"/>
        <w:numPr>
          <w:ilvl w:val="0"/>
          <w:numId w:val="635"/>
        </w:numPr>
      </w:pPr>
      <w:r>
        <w:t xml:space="preserve">&lt;draw:custom-shape&gt;. </w:t>
      </w:r>
    </w:p>
    <w:p w:rsidR="006A00B2" w:rsidRDefault="0057566E">
      <w:pPr>
        <w:pStyle w:val="Definition-Field"/>
      </w:pPr>
      <w:r>
        <w:t xml:space="preserve">oo.  </w:t>
      </w:r>
      <w:r>
        <w:rPr>
          <w:i/>
        </w:rPr>
        <w:t>The standard defines the element &lt;style:text-properties&gt;</w:t>
      </w:r>
    </w:p>
    <w:p w:rsidR="006A00B2" w:rsidRDefault="0057566E">
      <w:pPr>
        <w:pStyle w:val="Definition-Field2"/>
      </w:pPr>
      <w:r>
        <w:t>OfficeArt</w:t>
      </w:r>
      <w:r>
        <w:t xml:space="preserve"> Math in PowerPoint 2013 supports this element on load for text in the following elements:</w:t>
      </w:r>
    </w:p>
    <w:p w:rsidR="006A00B2" w:rsidRDefault="0057566E">
      <w:pPr>
        <w:pStyle w:val="ListParagraph"/>
        <w:numPr>
          <w:ilvl w:val="0"/>
          <w:numId w:val="636"/>
        </w:numPr>
        <w:contextualSpacing/>
      </w:pPr>
      <w:r>
        <w:t>&lt;draw:rect&gt;</w:t>
      </w:r>
    </w:p>
    <w:p w:rsidR="006A00B2" w:rsidRDefault="0057566E">
      <w:pPr>
        <w:pStyle w:val="ListParagraph"/>
        <w:numPr>
          <w:ilvl w:val="0"/>
          <w:numId w:val="636"/>
        </w:numPr>
        <w:contextualSpacing/>
      </w:pPr>
      <w:r>
        <w:t>&lt;draw:polyline&gt;</w:t>
      </w:r>
    </w:p>
    <w:p w:rsidR="006A00B2" w:rsidRDefault="0057566E">
      <w:pPr>
        <w:pStyle w:val="ListParagraph"/>
        <w:numPr>
          <w:ilvl w:val="0"/>
          <w:numId w:val="636"/>
        </w:numPr>
        <w:contextualSpacing/>
      </w:pPr>
      <w:r>
        <w:t>&lt;draw:polygon&gt;</w:t>
      </w:r>
    </w:p>
    <w:p w:rsidR="006A00B2" w:rsidRDefault="0057566E">
      <w:pPr>
        <w:pStyle w:val="ListParagraph"/>
        <w:numPr>
          <w:ilvl w:val="0"/>
          <w:numId w:val="636"/>
        </w:numPr>
        <w:contextualSpacing/>
      </w:pPr>
      <w:r>
        <w:t>&lt;draw:regular-polygon&gt;</w:t>
      </w:r>
    </w:p>
    <w:p w:rsidR="006A00B2" w:rsidRDefault="0057566E">
      <w:pPr>
        <w:pStyle w:val="ListParagraph"/>
        <w:numPr>
          <w:ilvl w:val="0"/>
          <w:numId w:val="636"/>
        </w:numPr>
        <w:contextualSpacing/>
      </w:pPr>
      <w:r>
        <w:t>&lt;draw:path&gt;</w:t>
      </w:r>
    </w:p>
    <w:p w:rsidR="006A00B2" w:rsidRDefault="0057566E">
      <w:pPr>
        <w:pStyle w:val="ListParagraph"/>
        <w:numPr>
          <w:ilvl w:val="0"/>
          <w:numId w:val="636"/>
        </w:numPr>
        <w:contextualSpacing/>
      </w:pPr>
      <w:r>
        <w:t>&lt;draw:circle&gt;</w:t>
      </w:r>
    </w:p>
    <w:p w:rsidR="006A00B2" w:rsidRDefault="0057566E">
      <w:pPr>
        <w:pStyle w:val="ListParagraph"/>
        <w:numPr>
          <w:ilvl w:val="0"/>
          <w:numId w:val="636"/>
        </w:numPr>
        <w:contextualSpacing/>
      </w:pPr>
      <w:r>
        <w:lastRenderedPageBreak/>
        <w:t>&lt;draw:ellipse&gt;</w:t>
      </w:r>
    </w:p>
    <w:p w:rsidR="006A00B2" w:rsidRDefault="0057566E">
      <w:pPr>
        <w:pStyle w:val="ListParagraph"/>
        <w:numPr>
          <w:ilvl w:val="0"/>
          <w:numId w:val="636"/>
        </w:numPr>
        <w:contextualSpacing/>
      </w:pPr>
      <w:r>
        <w:t>&lt;draw:caption&gt;</w:t>
      </w:r>
    </w:p>
    <w:p w:rsidR="006A00B2" w:rsidRDefault="0057566E">
      <w:pPr>
        <w:pStyle w:val="ListParagraph"/>
        <w:numPr>
          <w:ilvl w:val="0"/>
          <w:numId w:val="636"/>
        </w:numPr>
        <w:contextualSpacing/>
      </w:pPr>
      <w:r>
        <w:t>&lt;draw:measure&gt;</w:t>
      </w:r>
    </w:p>
    <w:p w:rsidR="006A00B2" w:rsidRDefault="0057566E">
      <w:pPr>
        <w:pStyle w:val="ListParagraph"/>
        <w:numPr>
          <w:ilvl w:val="0"/>
          <w:numId w:val="636"/>
        </w:numPr>
        <w:contextualSpacing/>
      </w:pPr>
      <w:r>
        <w:t>&lt;draw:text-box&gt;</w:t>
      </w:r>
    </w:p>
    <w:p w:rsidR="006A00B2" w:rsidRDefault="0057566E">
      <w:pPr>
        <w:pStyle w:val="ListParagraph"/>
        <w:numPr>
          <w:ilvl w:val="0"/>
          <w:numId w:val="636"/>
        </w:numPr>
        <w:contextualSpacing/>
      </w:pPr>
      <w:r>
        <w:t>&lt;draw:frame&gt;</w:t>
      </w:r>
    </w:p>
    <w:p w:rsidR="006A00B2" w:rsidRDefault="0057566E">
      <w:pPr>
        <w:pStyle w:val="ListParagraph"/>
        <w:numPr>
          <w:ilvl w:val="0"/>
          <w:numId w:val="636"/>
        </w:numPr>
      </w:pPr>
      <w:r>
        <w:t xml:space="preserve">&lt;draw:custom-shape&gt;. </w:t>
      </w:r>
    </w:p>
    <w:p w:rsidR="006A00B2" w:rsidRDefault="0057566E">
      <w:pPr>
        <w:pStyle w:val="Heading3"/>
      </w:pPr>
      <w:bookmarkStart w:id="1183" w:name="section_43fb14d258534116b367edb1387369cd"/>
      <w:bookmarkStart w:id="1184" w:name="_Toc79580641"/>
      <w:r>
        <w:t>Section 15.1, Simple and Complex Formatting Properties</w:t>
      </w:r>
      <w:bookmarkEnd w:id="1183"/>
      <w:bookmarkEnd w:id="1184"/>
      <w:r>
        <w:fldChar w:fldCharType="begin"/>
      </w:r>
      <w:r>
        <w:instrText xml:space="preserve"> XE "Simple and Complex Formatting Properties"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 xml:space="preserve">b.   </w:t>
      </w:r>
      <w:r>
        <w:rPr>
          <w:i/>
        </w:rPr>
        <w:t>The standard defin</w:t>
      </w:r>
      <w:r>
        <w:rPr>
          <w:i/>
        </w:rPr>
        <w:t>es the parent element &lt;style:graphic-properties&gt;</w:t>
      </w:r>
    </w:p>
    <w:p w:rsidR="006A00B2" w:rsidRDefault="0057566E">
      <w:pPr>
        <w:pStyle w:val="Definition-Field2"/>
      </w:pPr>
      <w:r>
        <w:t>Word 2013 supports this for a style applied to the following elements:</w:t>
      </w:r>
    </w:p>
    <w:p w:rsidR="006A00B2" w:rsidRDefault="0057566E">
      <w:pPr>
        <w:pStyle w:val="ListParagraph"/>
        <w:numPr>
          <w:ilvl w:val="0"/>
          <w:numId w:val="637"/>
        </w:numPr>
        <w:contextualSpacing/>
      </w:pPr>
      <w:r>
        <w:t>&lt;draw:rect&gt;</w:t>
      </w:r>
    </w:p>
    <w:p w:rsidR="006A00B2" w:rsidRDefault="0057566E">
      <w:pPr>
        <w:pStyle w:val="ListParagraph"/>
        <w:numPr>
          <w:ilvl w:val="0"/>
          <w:numId w:val="637"/>
        </w:numPr>
        <w:contextualSpacing/>
      </w:pPr>
      <w:r>
        <w:t>&lt;draw:line&gt;</w:t>
      </w:r>
    </w:p>
    <w:p w:rsidR="006A00B2" w:rsidRDefault="0057566E">
      <w:pPr>
        <w:pStyle w:val="ListParagraph"/>
        <w:numPr>
          <w:ilvl w:val="0"/>
          <w:numId w:val="637"/>
        </w:numPr>
        <w:contextualSpacing/>
      </w:pPr>
      <w:r>
        <w:t>&lt;draw:polyline&gt;</w:t>
      </w:r>
    </w:p>
    <w:p w:rsidR="006A00B2" w:rsidRDefault="0057566E">
      <w:pPr>
        <w:pStyle w:val="ListParagraph"/>
        <w:numPr>
          <w:ilvl w:val="0"/>
          <w:numId w:val="637"/>
        </w:numPr>
        <w:contextualSpacing/>
      </w:pPr>
      <w:r>
        <w:t>&lt;draw:polygon&gt;</w:t>
      </w:r>
    </w:p>
    <w:p w:rsidR="006A00B2" w:rsidRDefault="0057566E">
      <w:pPr>
        <w:pStyle w:val="ListParagraph"/>
        <w:numPr>
          <w:ilvl w:val="0"/>
          <w:numId w:val="637"/>
        </w:numPr>
        <w:contextualSpacing/>
      </w:pPr>
      <w:r>
        <w:t>&lt;draw:regular-polygon&gt;</w:t>
      </w:r>
    </w:p>
    <w:p w:rsidR="006A00B2" w:rsidRDefault="0057566E">
      <w:pPr>
        <w:pStyle w:val="ListParagraph"/>
        <w:numPr>
          <w:ilvl w:val="0"/>
          <w:numId w:val="637"/>
        </w:numPr>
        <w:contextualSpacing/>
      </w:pPr>
      <w:r>
        <w:t>&lt;draw:path&gt;</w:t>
      </w:r>
    </w:p>
    <w:p w:rsidR="006A00B2" w:rsidRDefault="0057566E">
      <w:pPr>
        <w:pStyle w:val="ListParagraph"/>
        <w:numPr>
          <w:ilvl w:val="0"/>
          <w:numId w:val="637"/>
        </w:numPr>
        <w:contextualSpacing/>
      </w:pPr>
      <w:r>
        <w:t>&lt;draw:circle&gt;</w:t>
      </w:r>
    </w:p>
    <w:p w:rsidR="006A00B2" w:rsidRDefault="0057566E">
      <w:pPr>
        <w:pStyle w:val="ListParagraph"/>
        <w:numPr>
          <w:ilvl w:val="0"/>
          <w:numId w:val="637"/>
        </w:numPr>
        <w:contextualSpacing/>
      </w:pPr>
      <w:r>
        <w:t>&lt;draw:ellipse&gt;</w:t>
      </w:r>
    </w:p>
    <w:p w:rsidR="006A00B2" w:rsidRDefault="0057566E">
      <w:pPr>
        <w:pStyle w:val="ListParagraph"/>
        <w:numPr>
          <w:ilvl w:val="0"/>
          <w:numId w:val="637"/>
        </w:numPr>
        <w:contextualSpacing/>
      </w:pPr>
      <w:r>
        <w:t>&lt;draw:connector&gt;</w:t>
      </w:r>
    </w:p>
    <w:p w:rsidR="006A00B2" w:rsidRDefault="0057566E">
      <w:pPr>
        <w:pStyle w:val="ListParagraph"/>
        <w:numPr>
          <w:ilvl w:val="0"/>
          <w:numId w:val="637"/>
        </w:numPr>
        <w:contextualSpacing/>
      </w:pPr>
      <w:r>
        <w:t>&lt;draw:caption&gt;</w:t>
      </w:r>
    </w:p>
    <w:p w:rsidR="006A00B2" w:rsidRDefault="0057566E">
      <w:pPr>
        <w:pStyle w:val="ListParagraph"/>
        <w:numPr>
          <w:ilvl w:val="0"/>
          <w:numId w:val="637"/>
        </w:numPr>
        <w:contextualSpacing/>
      </w:pPr>
      <w:r>
        <w:t>&lt;draw:measure&gt;</w:t>
      </w:r>
    </w:p>
    <w:p w:rsidR="006A00B2" w:rsidRDefault="0057566E">
      <w:pPr>
        <w:pStyle w:val="ListParagraph"/>
        <w:numPr>
          <w:ilvl w:val="0"/>
          <w:numId w:val="637"/>
        </w:numPr>
        <w:contextualSpacing/>
      </w:pPr>
      <w:r>
        <w:t>&lt;draw:g&gt;</w:t>
      </w:r>
    </w:p>
    <w:p w:rsidR="006A00B2" w:rsidRDefault="0057566E">
      <w:pPr>
        <w:pStyle w:val="ListParagraph"/>
        <w:numPr>
          <w:ilvl w:val="0"/>
          <w:numId w:val="637"/>
        </w:numPr>
        <w:contextualSpacing/>
      </w:pPr>
      <w:r>
        <w:t>&lt;draw:frame&gt; containing the elements &lt;draw:image&gt;, &lt;draw:text-box&gt;, or &lt;draw:object-ole&gt;</w:t>
      </w:r>
    </w:p>
    <w:p w:rsidR="006A00B2" w:rsidRDefault="0057566E">
      <w:pPr>
        <w:pStyle w:val="ListParagraph"/>
        <w:numPr>
          <w:ilvl w:val="0"/>
          <w:numId w:val="637"/>
        </w:numPr>
      </w:pPr>
      <w:r>
        <w:t xml:space="preserve">&lt;draw:custom-shape&gt; </w:t>
      </w:r>
    </w:p>
    <w:p w:rsidR="006A00B2" w:rsidRDefault="0057566E">
      <w:pPr>
        <w:pStyle w:val="Definition-Field"/>
      </w:pPr>
      <w:r>
        <w:t>c.   This is supported in Excel 2010, Excel 2013, Excel 2016, and Excel 2019.</w:t>
      </w:r>
    </w:p>
    <w:p w:rsidR="006A00B2" w:rsidRDefault="0057566E">
      <w:pPr>
        <w:pStyle w:val="Definition-Field2"/>
      </w:pPr>
      <w:r>
        <w:t xml:space="preserve">OfficeArt Math in Excel 2013 </w:t>
      </w:r>
      <w:r>
        <w:t>supports this on load for text in any of the following elements:</w:t>
      </w:r>
    </w:p>
    <w:p w:rsidR="006A00B2" w:rsidRDefault="0057566E">
      <w:pPr>
        <w:pStyle w:val="ListParagraph"/>
        <w:numPr>
          <w:ilvl w:val="0"/>
          <w:numId w:val="638"/>
        </w:numPr>
        <w:contextualSpacing/>
      </w:pPr>
      <w:r>
        <w:t>&lt;draw:rect&gt;</w:t>
      </w:r>
    </w:p>
    <w:p w:rsidR="006A00B2" w:rsidRDefault="0057566E">
      <w:pPr>
        <w:pStyle w:val="ListParagraph"/>
        <w:numPr>
          <w:ilvl w:val="0"/>
          <w:numId w:val="638"/>
        </w:numPr>
        <w:contextualSpacing/>
      </w:pPr>
      <w:r>
        <w:t>&lt;draw:polyline&gt;</w:t>
      </w:r>
    </w:p>
    <w:p w:rsidR="006A00B2" w:rsidRDefault="0057566E">
      <w:pPr>
        <w:pStyle w:val="ListParagraph"/>
        <w:numPr>
          <w:ilvl w:val="0"/>
          <w:numId w:val="638"/>
        </w:numPr>
        <w:contextualSpacing/>
      </w:pPr>
      <w:r>
        <w:t>&lt;draw:polygon&gt;</w:t>
      </w:r>
    </w:p>
    <w:p w:rsidR="006A00B2" w:rsidRDefault="0057566E">
      <w:pPr>
        <w:pStyle w:val="ListParagraph"/>
        <w:numPr>
          <w:ilvl w:val="0"/>
          <w:numId w:val="638"/>
        </w:numPr>
        <w:contextualSpacing/>
      </w:pPr>
      <w:r>
        <w:t>&lt;draw:regular-polygon&gt;</w:t>
      </w:r>
    </w:p>
    <w:p w:rsidR="006A00B2" w:rsidRDefault="0057566E">
      <w:pPr>
        <w:pStyle w:val="ListParagraph"/>
        <w:numPr>
          <w:ilvl w:val="0"/>
          <w:numId w:val="638"/>
        </w:numPr>
        <w:contextualSpacing/>
      </w:pPr>
      <w:r>
        <w:t>&lt;draw:path&gt;</w:t>
      </w:r>
    </w:p>
    <w:p w:rsidR="006A00B2" w:rsidRDefault="0057566E">
      <w:pPr>
        <w:pStyle w:val="ListParagraph"/>
        <w:numPr>
          <w:ilvl w:val="0"/>
          <w:numId w:val="638"/>
        </w:numPr>
        <w:contextualSpacing/>
      </w:pPr>
      <w:r>
        <w:t>&lt;draw:circle&gt;</w:t>
      </w:r>
    </w:p>
    <w:p w:rsidR="006A00B2" w:rsidRDefault="0057566E">
      <w:pPr>
        <w:pStyle w:val="ListParagraph"/>
        <w:numPr>
          <w:ilvl w:val="0"/>
          <w:numId w:val="638"/>
        </w:numPr>
        <w:contextualSpacing/>
      </w:pPr>
      <w:r>
        <w:t>&lt;draw:ellipse&gt;</w:t>
      </w:r>
    </w:p>
    <w:p w:rsidR="006A00B2" w:rsidRDefault="0057566E">
      <w:pPr>
        <w:pStyle w:val="ListParagraph"/>
        <w:numPr>
          <w:ilvl w:val="0"/>
          <w:numId w:val="638"/>
        </w:numPr>
        <w:contextualSpacing/>
      </w:pPr>
      <w:r>
        <w:t>&lt;draw:caption&gt;</w:t>
      </w:r>
    </w:p>
    <w:p w:rsidR="006A00B2" w:rsidRDefault="0057566E">
      <w:pPr>
        <w:pStyle w:val="ListParagraph"/>
        <w:numPr>
          <w:ilvl w:val="0"/>
          <w:numId w:val="638"/>
        </w:numPr>
        <w:contextualSpacing/>
      </w:pPr>
      <w:r>
        <w:t>&lt;draw:measure&gt;</w:t>
      </w:r>
    </w:p>
    <w:p w:rsidR="006A00B2" w:rsidRDefault="0057566E">
      <w:pPr>
        <w:pStyle w:val="ListParagraph"/>
        <w:numPr>
          <w:ilvl w:val="0"/>
          <w:numId w:val="638"/>
        </w:numPr>
        <w:contextualSpacing/>
      </w:pPr>
      <w:r>
        <w:t>&lt;draw:frame&gt;</w:t>
      </w:r>
    </w:p>
    <w:p w:rsidR="006A00B2" w:rsidRDefault="0057566E">
      <w:pPr>
        <w:pStyle w:val="ListParagraph"/>
        <w:numPr>
          <w:ilvl w:val="0"/>
          <w:numId w:val="638"/>
        </w:numPr>
        <w:contextualSpacing/>
      </w:pPr>
      <w:r>
        <w:t>&lt;draw:text-box&gt;</w:t>
      </w:r>
    </w:p>
    <w:p w:rsidR="006A00B2" w:rsidRDefault="0057566E">
      <w:pPr>
        <w:pStyle w:val="ListParagraph"/>
        <w:numPr>
          <w:ilvl w:val="0"/>
          <w:numId w:val="638"/>
        </w:numPr>
      </w:pPr>
      <w:r>
        <w:t>&lt;draw:custom-shape&gt;</w:t>
      </w:r>
    </w:p>
    <w:p w:rsidR="006A00B2" w:rsidRDefault="0057566E">
      <w:pPr>
        <w:pStyle w:val="Definition-Field2"/>
      </w:pPr>
      <w:r>
        <w:t>OfficeArt Math in Excel 2013 supports this on save for text in any of the following items:</w:t>
      </w:r>
    </w:p>
    <w:p w:rsidR="006A00B2" w:rsidRDefault="0057566E">
      <w:pPr>
        <w:pStyle w:val="ListParagraph"/>
        <w:numPr>
          <w:ilvl w:val="0"/>
          <w:numId w:val="639"/>
        </w:numPr>
        <w:contextualSpacing/>
      </w:pPr>
      <w:r>
        <w:t>text boxes</w:t>
      </w:r>
    </w:p>
    <w:p w:rsidR="006A00B2" w:rsidRDefault="0057566E">
      <w:pPr>
        <w:pStyle w:val="ListParagraph"/>
        <w:numPr>
          <w:ilvl w:val="0"/>
          <w:numId w:val="639"/>
        </w:numPr>
        <w:contextualSpacing/>
      </w:pPr>
      <w:r>
        <w:t>shapes</w:t>
      </w:r>
    </w:p>
    <w:p w:rsidR="006A00B2" w:rsidRDefault="0057566E">
      <w:pPr>
        <w:pStyle w:val="ListParagraph"/>
        <w:numPr>
          <w:ilvl w:val="0"/>
          <w:numId w:val="639"/>
        </w:numPr>
        <w:contextualSpacing/>
      </w:pPr>
      <w:r>
        <w:t>SmartArt</w:t>
      </w:r>
    </w:p>
    <w:p w:rsidR="006A00B2" w:rsidRDefault="0057566E">
      <w:pPr>
        <w:pStyle w:val="ListParagraph"/>
        <w:numPr>
          <w:ilvl w:val="0"/>
          <w:numId w:val="639"/>
        </w:numPr>
        <w:contextualSpacing/>
      </w:pPr>
      <w:r>
        <w:t>chart titles</w:t>
      </w:r>
    </w:p>
    <w:p w:rsidR="006A00B2" w:rsidRDefault="0057566E">
      <w:pPr>
        <w:pStyle w:val="ListParagraph"/>
        <w:numPr>
          <w:ilvl w:val="0"/>
          <w:numId w:val="639"/>
        </w:numPr>
      </w:pPr>
      <w:r>
        <w:t xml:space="preserve">labels </w:t>
      </w:r>
    </w:p>
    <w:p w:rsidR="006A00B2" w:rsidRDefault="0057566E">
      <w:pPr>
        <w:pStyle w:val="Definition-Field"/>
      </w:pPr>
      <w:r>
        <w:t xml:space="preserve">d.   </w:t>
      </w:r>
      <w:r>
        <w:rPr>
          <w:i/>
        </w:rPr>
        <w:t>The standard defines the parent element &lt;style:graphic-properties&gt;</w:t>
      </w:r>
    </w:p>
    <w:p w:rsidR="006A00B2" w:rsidRDefault="0057566E">
      <w:pPr>
        <w:pStyle w:val="Definition-Field2"/>
      </w:pPr>
      <w:r>
        <w:t xml:space="preserve">Excel 2013 supports this for a style applied </w:t>
      </w:r>
      <w:r>
        <w:t>to the following elements:</w:t>
      </w:r>
    </w:p>
    <w:p w:rsidR="006A00B2" w:rsidRDefault="0057566E">
      <w:pPr>
        <w:pStyle w:val="ListParagraph"/>
        <w:numPr>
          <w:ilvl w:val="0"/>
          <w:numId w:val="640"/>
        </w:numPr>
        <w:contextualSpacing/>
      </w:pPr>
      <w:r>
        <w:lastRenderedPageBreak/>
        <w:t>&lt;draw:rect&gt;</w:t>
      </w:r>
    </w:p>
    <w:p w:rsidR="006A00B2" w:rsidRDefault="0057566E">
      <w:pPr>
        <w:pStyle w:val="ListParagraph"/>
        <w:numPr>
          <w:ilvl w:val="0"/>
          <w:numId w:val="640"/>
        </w:numPr>
        <w:contextualSpacing/>
      </w:pPr>
      <w:r>
        <w:t>&lt;draw:line&gt;</w:t>
      </w:r>
    </w:p>
    <w:p w:rsidR="006A00B2" w:rsidRDefault="0057566E">
      <w:pPr>
        <w:pStyle w:val="ListParagraph"/>
        <w:numPr>
          <w:ilvl w:val="0"/>
          <w:numId w:val="640"/>
        </w:numPr>
        <w:contextualSpacing/>
      </w:pPr>
      <w:r>
        <w:t>&lt;draw:polyline&gt;</w:t>
      </w:r>
    </w:p>
    <w:p w:rsidR="006A00B2" w:rsidRDefault="0057566E">
      <w:pPr>
        <w:pStyle w:val="ListParagraph"/>
        <w:numPr>
          <w:ilvl w:val="0"/>
          <w:numId w:val="640"/>
        </w:numPr>
        <w:contextualSpacing/>
      </w:pPr>
      <w:r>
        <w:t>&lt;draw:polygon&gt;</w:t>
      </w:r>
    </w:p>
    <w:p w:rsidR="006A00B2" w:rsidRDefault="0057566E">
      <w:pPr>
        <w:pStyle w:val="ListParagraph"/>
        <w:numPr>
          <w:ilvl w:val="0"/>
          <w:numId w:val="640"/>
        </w:numPr>
        <w:contextualSpacing/>
      </w:pPr>
      <w:r>
        <w:t>&lt;draw:regular-polygon&gt;</w:t>
      </w:r>
    </w:p>
    <w:p w:rsidR="006A00B2" w:rsidRDefault="0057566E">
      <w:pPr>
        <w:pStyle w:val="ListParagraph"/>
        <w:numPr>
          <w:ilvl w:val="0"/>
          <w:numId w:val="640"/>
        </w:numPr>
        <w:contextualSpacing/>
      </w:pPr>
      <w:r>
        <w:t>&lt;draw:path&gt;</w:t>
      </w:r>
    </w:p>
    <w:p w:rsidR="006A00B2" w:rsidRDefault="0057566E">
      <w:pPr>
        <w:pStyle w:val="ListParagraph"/>
        <w:numPr>
          <w:ilvl w:val="0"/>
          <w:numId w:val="640"/>
        </w:numPr>
        <w:contextualSpacing/>
      </w:pPr>
      <w:r>
        <w:t>&lt;draw:circle&gt;</w:t>
      </w:r>
    </w:p>
    <w:p w:rsidR="006A00B2" w:rsidRDefault="0057566E">
      <w:pPr>
        <w:pStyle w:val="ListParagraph"/>
        <w:numPr>
          <w:ilvl w:val="0"/>
          <w:numId w:val="640"/>
        </w:numPr>
        <w:contextualSpacing/>
      </w:pPr>
      <w:r>
        <w:t>&lt;draw:ellipse&gt;</w:t>
      </w:r>
    </w:p>
    <w:p w:rsidR="006A00B2" w:rsidRDefault="0057566E">
      <w:pPr>
        <w:pStyle w:val="ListParagraph"/>
        <w:numPr>
          <w:ilvl w:val="0"/>
          <w:numId w:val="640"/>
        </w:numPr>
        <w:contextualSpacing/>
      </w:pPr>
      <w:r>
        <w:t>&lt;draw:connector&gt;</w:t>
      </w:r>
    </w:p>
    <w:p w:rsidR="006A00B2" w:rsidRDefault="0057566E">
      <w:pPr>
        <w:pStyle w:val="ListParagraph"/>
        <w:numPr>
          <w:ilvl w:val="0"/>
          <w:numId w:val="640"/>
        </w:numPr>
        <w:contextualSpacing/>
      </w:pPr>
      <w:r>
        <w:t>&lt;draw:caption&gt;</w:t>
      </w:r>
    </w:p>
    <w:p w:rsidR="006A00B2" w:rsidRDefault="0057566E">
      <w:pPr>
        <w:pStyle w:val="ListParagraph"/>
        <w:numPr>
          <w:ilvl w:val="0"/>
          <w:numId w:val="640"/>
        </w:numPr>
        <w:contextualSpacing/>
      </w:pPr>
      <w:r>
        <w:t>&lt;draw:measure&gt;</w:t>
      </w:r>
    </w:p>
    <w:p w:rsidR="006A00B2" w:rsidRDefault="0057566E">
      <w:pPr>
        <w:pStyle w:val="ListParagraph"/>
        <w:numPr>
          <w:ilvl w:val="0"/>
          <w:numId w:val="640"/>
        </w:numPr>
        <w:contextualSpacing/>
      </w:pPr>
      <w:r>
        <w:t>&lt;draw:g&gt;</w:t>
      </w:r>
    </w:p>
    <w:p w:rsidR="006A00B2" w:rsidRDefault="0057566E">
      <w:pPr>
        <w:pStyle w:val="ListParagraph"/>
        <w:numPr>
          <w:ilvl w:val="0"/>
          <w:numId w:val="640"/>
        </w:numPr>
        <w:contextualSpacing/>
      </w:pPr>
      <w:r>
        <w:t>&lt;draw:frame&gt; containing the elements &lt;draw:image&gt;, &lt;dr</w:t>
      </w:r>
      <w:r>
        <w:t>aw:text-box&gt;, or &lt;draw:object-ole&gt;</w:t>
      </w:r>
    </w:p>
    <w:p w:rsidR="006A00B2" w:rsidRDefault="0057566E">
      <w:pPr>
        <w:pStyle w:val="ListParagraph"/>
        <w:numPr>
          <w:ilvl w:val="0"/>
          <w:numId w:val="640"/>
        </w:numPr>
      </w:pPr>
      <w:r>
        <w:t xml:space="preserve">&lt;draw:custom-shape&gt; </w:t>
      </w:r>
    </w:p>
    <w:p w:rsidR="006A00B2" w:rsidRDefault="0057566E">
      <w:pPr>
        <w:pStyle w:val="Definition-Field"/>
      </w:pPr>
      <w:r>
        <w:t>e.   This is supported in PowerPoint 2010, PowerPoint 2013, PowerPoint 2016, and PowerPoint 2019.</w:t>
      </w:r>
    </w:p>
    <w:p w:rsidR="006A00B2" w:rsidRDefault="0057566E">
      <w:pPr>
        <w:pStyle w:val="Definition-Field2"/>
      </w:pPr>
      <w:r>
        <w:t>OfficeArt Math in PowerPoint 2013 supports this on load for text in the following elements:</w:t>
      </w:r>
    </w:p>
    <w:p w:rsidR="006A00B2" w:rsidRDefault="0057566E">
      <w:pPr>
        <w:pStyle w:val="ListParagraph"/>
        <w:numPr>
          <w:ilvl w:val="0"/>
          <w:numId w:val="641"/>
        </w:numPr>
        <w:contextualSpacing/>
      </w:pPr>
      <w:r>
        <w:t>&lt;draw:rect</w:t>
      </w:r>
      <w:r>
        <w:t>&gt;</w:t>
      </w:r>
    </w:p>
    <w:p w:rsidR="006A00B2" w:rsidRDefault="0057566E">
      <w:pPr>
        <w:pStyle w:val="ListParagraph"/>
        <w:numPr>
          <w:ilvl w:val="0"/>
          <w:numId w:val="641"/>
        </w:numPr>
        <w:contextualSpacing/>
      </w:pPr>
      <w:r>
        <w:t>&lt;draw:polyline&gt;</w:t>
      </w:r>
    </w:p>
    <w:p w:rsidR="006A00B2" w:rsidRDefault="0057566E">
      <w:pPr>
        <w:pStyle w:val="ListParagraph"/>
        <w:numPr>
          <w:ilvl w:val="0"/>
          <w:numId w:val="641"/>
        </w:numPr>
        <w:contextualSpacing/>
      </w:pPr>
      <w:r>
        <w:t>&lt;draw:polygon&gt;</w:t>
      </w:r>
    </w:p>
    <w:p w:rsidR="006A00B2" w:rsidRDefault="0057566E">
      <w:pPr>
        <w:pStyle w:val="ListParagraph"/>
        <w:numPr>
          <w:ilvl w:val="0"/>
          <w:numId w:val="641"/>
        </w:numPr>
        <w:contextualSpacing/>
      </w:pPr>
      <w:r>
        <w:t>&lt;draw:regular-polygon&gt;</w:t>
      </w:r>
    </w:p>
    <w:p w:rsidR="006A00B2" w:rsidRDefault="0057566E">
      <w:pPr>
        <w:pStyle w:val="ListParagraph"/>
        <w:numPr>
          <w:ilvl w:val="0"/>
          <w:numId w:val="641"/>
        </w:numPr>
        <w:contextualSpacing/>
      </w:pPr>
      <w:r>
        <w:t>&lt;draw:path&gt;</w:t>
      </w:r>
    </w:p>
    <w:p w:rsidR="006A00B2" w:rsidRDefault="0057566E">
      <w:pPr>
        <w:pStyle w:val="ListParagraph"/>
        <w:numPr>
          <w:ilvl w:val="0"/>
          <w:numId w:val="641"/>
        </w:numPr>
        <w:contextualSpacing/>
      </w:pPr>
      <w:r>
        <w:t>&lt;draw:circle&gt;</w:t>
      </w:r>
    </w:p>
    <w:p w:rsidR="006A00B2" w:rsidRDefault="0057566E">
      <w:pPr>
        <w:pStyle w:val="ListParagraph"/>
        <w:numPr>
          <w:ilvl w:val="0"/>
          <w:numId w:val="641"/>
        </w:numPr>
        <w:contextualSpacing/>
      </w:pPr>
      <w:r>
        <w:t>&lt;draw:ellipse&gt;</w:t>
      </w:r>
    </w:p>
    <w:p w:rsidR="006A00B2" w:rsidRDefault="0057566E">
      <w:pPr>
        <w:pStyle w:val="ListParagraph"/>
        <w:numPr>
          <w:ilvl w:val="0"/>
          <w:numId w:val="641"/>
        </w:numPr>
        <w:contextualSpacing/>
      </w:pPr>
      <w:r>
        <w:t>&lt;draw:caption&gt;</w:t>
      </w:r>
    </w:p>
    <w:p w:rsidR="006A00B2" w:rsidRDefault="0057566E">
      <w:pPr>
        <w:pStyle w:val="ListParagraph"/>
        <w:numPr>
          <w:ilvl w:val="0"/>
          <w:numId w:val="641"/>
        </w:numPr>
        <w:contextualSpacing/>
      </w:pPr>
      <w:r>
        <w:t>&lt;draw:measure&gt;</w:t>
      </w:r>
    </w:p>
    <w:p w:rsidR="006A00B2" w:rsidRDefault="0057566E">
      <w:pPr>
        <w:pStyle w:val="ListParagraph"/>
        <w:numPr>
          <w:ilvl w:val="0"/>
          <w:numId w:val="641"/>
        </w:numPr>
        <w:contextualSpacing/>
      </w:pPr>
      <w:r>
        <w:t>&lt;draw:text-box&gt;</w:t>
      </w:r>
    </w:p>
    <w:p w:rsidR="006A00B2" w:rsidRDefault="0057566E">
      <w:pPr>
        <w:pStyle w:val="ListParagraph"/>
        <w:numPr>
          <w:ilvl w:val="0"/>
          <w:numId w:val="641"/>
        </w:numPr>
        <w:contextualSpacing/>
      </w:pPr>
      <w:r>
        <w:t>&lt;draw:frame&gt;</w:t>
      </w:r>
    </w:p>
    <w:p w:rsidR="006A00B2" w:rsidRDefault="0057566E">
      <w:pPr>
        <w:pStyle w:val="ListParagraph"/>
        <w:numPr>
          <w:ilvl w:val="0"/>
          <w:numId w:val="641"/>
        </w:numPr>
      </w:pPr>
      <w:r>
        <w:t xml:space="preserve">&lt;draw:custom-shape&gt;. </w:t>
      </w:r>
    </w:p>
    <w:p w:rsidR="006A00B2" w:rsidRDefault="0057566E">
      <w:pPr>
        <w:pStyle w:val="Definition-Field"/>
      </w:pPr>
      <w:r>
        <w:t xml:space="preserve">f.   </w:t>
      </w:r>
      <w:r>
        <w:rPr>
          <w:i/>
        </w:rPr>
        <w:t>The standard defines the parent element &lt;style:graphic-properties&gt;</w:t>
      </w:r>
    </w:p>
    <w:p w:rsidR="006A00B2" w:rsidRDefault="0057566E">
      <w:pPr>
        <w:pStyle w:val="Definition-Field2"/>
      </w:pPr>
      <w:r>
        <w:t>PowerPoint 2013 supports this for a style applied to the following elements:</w:t>
      </w:r>
    </w:p>
    <w:p w:rsidR="006A00B2" w:rsidRDefault="0057566E">
      <w:pPr>
        <w:pStyle w:val="ListParagraph"/>
        <w:numPr>
          <w:ilvl w:val="0"/>
          <w:numId w:val="642"/>
        </w:numPr>
        <w:contextualSpacing/>
      </w:pPr>
      <w:r>
        <w:t>&lt;draw:rect&gt;</w:t>
      </w:r>
    </w:p>
    <w:p w:rsidR="006A00B2" w:rsidRDefault="0057566E">
      <w:pPr>
        <w:pStyle w:val="ListParagraph"/>
        <w:numPr>
          <w:ilvl w:val="0"/>
          <w:numId w:val="642"/>
        </w:numPr>
        <w:contextualSpacing/>
      </w:pPr>
      <w:r>
        <w:t>&lt;draw:line&gt;</w:t>
      </w:r>
    </w:p>
    <w:p w:rsidR="006A00B2" w:rsidRDefault="0057566E">
      <w:pPr>
        <w:pStyle w:val="ListParagraph"/>
        <w:numPr>
          <w:ilvl w:val="0"/>
          <w:numId w:val="642"/>
        </w:numPr>
        <w:contextualSpacing/>
      </w:pPr>
      <w:r>
        <w:t>&lt;draw:polyline&gt;</w:t>
      </w:r>
    </w:p>
    <w:p w:rsidR="006A00B2" w:rsidRDefault="0057566E">
      <w:pPr>
        <w:pStyle w:val="ListParagraph"/>
        <w:numPr>
          <w:ilvl w:val="0"/>
          <w:numId w:val="642"/>
        </w:numPr>
        <w:contextualSpacing/>
      </w:pPr>
      <w:r>
        <w:t>&lt;draw:polygon&gt;</w:t>
      </w:r>
    </w:p>
    <w:p w:rsidR="006A00B2" w:rsidRDefault="0057566E">
      <w:pPr>
        <w:pStyle w:val="ListParagraph"/>
        <w:numPr>
          <w:ilvl w:val="0"/>
          <w:numId w:val="642"/>
        </w:numPr>
        <w:contextualSpacing/>
      </w:pPr>
      <w:r>
        <w:t>&lt;draw:regular-polygon&gt;</w:t>
      </w:r>
    </w:p>
    <w:p w:rsidR="006A00B2" w:rsidRDefault="0057566E">
      <w:pPr>
        <w:pStyle w:val="ListParagraph"/>
        <w:numPr>
          <w:ilvl w:val="0"/>
          <w:numId w:val="642"/>
        </w:numPr>
        <w:contextualSpacing/>
      </w:pPr>
      <w:r>
        <w:t>&lt;draw:path&gt;</w:t>
      </w:r>
    </w:p>
    <w:p w:rsidR="006A00B2" w:rsidRDefault="0057566E">
      <w:pPr>
        <w:pStyle w:val="ListParagraph"/>
        <w:numPr>
          <w:ilvl w:val="0"/>
          <w:numId w:val="642"/>
        </w:numPr>
        <w:contextualSpacing/>
      </w:pPr>
      <w:r>
        <w:t>&lt;draw:circle&gt;</w:t>
      </w:r>
    </w:p>
    <w:p w:rsidR="006A00B2" w:rsidRDefault="0057566E">
      <w:pPr>
        <w:pStyle w:val="ListParagraph"/>
        <w:numPr>
          <w:ilvl w:val="0"/>
          <w:numId w:val="642"/>
        </w:numPr>
        <w:contextualSpacing/>
      </w:pPr>
      <w:r>
        <w:t>&lt;draw:ellipse&gt;</w:t>
      </w:r>
    </w:p>
    <w:p w:rsidR="006A00B2" w:rsidRDefault="0057566E">
      <w:pPr>
        <w:pStyle w:val="ListParagraph"/>
        <w:numPr>
          <w:ilvl w:val="0"/>
          <w:numId w:val="642"/>
        </w:numPr>
        <w:contextualSpacing/>
      </w:pPr>
      <w:r>
        <w:t>&lt;draw:connector&gt;</w:t>
      </w:r>
    </w:p>
    <w:p w:rsidR="006A00B2" w:rsidRDefault="0057566E">
      <w:pPr>
        <w:pStyle w:val="ListParagraph"/>
        <w:numPr>
          <w:ilvl w:val="0"/>
          <w:numId w:val="642"/>
        </w:numPr>
        <w:contextualSpacing/>
      </w:pPr>
      <w:r>
        <w:t>&lt;draw:caption&gt;</w:t>
      </w:r>
    </w:p>
    <w:p w:rsidR="006A00B2" w:rsidRDefault="0057566E">
      <w:pPr>
        <w:pStyle w:val="ListParagraph"/>
        <w:numPr>
          <w:ilvl w:val="0"/>
          <w:numId w:val="642"/>
        </w:numPr>
        <w:contextualSpacing/>
      </w:pPr>
      <w:r>
        <w:t>&lt;draw:measure&gt;</w:t>
      </w:r>
    </w:p>
    <w:p w:rsidR="006A00B2" w:rsidRDefault="0057566E">
      <w:pPr>
        <w:pStyle w:val="ListParagraph"/>
        <w:numPr>
          <w:ilvl w:val="0"/>
          <w:numId w:val="642"/>
        </w:numPr>
        <w:contextualSpacing/>
      </w:pPr>
      <w:r>
        <w:t>&lt;draw:g&gt;</w:t>
      </w:r>
    </w:p>
    <w:p w:rsidR="006A00B2" w:rsidRDefault="0057566E">
      <w:pPr>
        <w:pStyle w:val="ListParagraph"/>
        <w:numPr>
          <w:ilvl w:val="0"/>
          <w:numId w:val="642"/>
        </w:numPr>
        <w:contextualSpacing/>
      </w:pPr>
      <w:r>
        <w:t>&lt;</w:t>
      </w:r>
      <w:r>
        <w:t>draw:frame&gt; containing the elements &lt;draw:image&gt;, &lt;draw:text-box&gt;, or &lt;draw:object-ole&gt;</w:t>
      </w:r>
    </w:p>
    <w:p w:rsidR="006A00B2" w:rsidRDefault="0057566E">
      <w:pPr>
        <w:pStyle w:val="ListParagraph"/>
        <w:numPr>
          <w:ilvl w:val="0"/>
          <w:numId w:val="642"/>
        </w:numPr>
      </w:pPr>
      <w:r>
        <w:t xml:space="preserve">&lt;draw:custom-shape&gt; </w:t>
      </w:r>
    </w:p>
    <w:p w:rsidR="006A00B2" w:rsidRDefault="0057566E">
      <w:pPr>
        <w:pStyle w:val="Heading3"/>
      </w:pPr>
      <w:bookmarkStart w:id="1185" w:name="section_ddb57426eaef45f88f60ace500f8c910"/>
      <w:bookmarkStart w:id="1186" w:name="_Toc79580642"/>
      <w:r>
        <w:t>Section 15.1.1, Simple Formatting Properties</w:t>
      </w:r>
      <w:bookmarkEnd w:id="1185"/>
      <w:bookmarkEnd w:id="1186"/>
      <w:r>
        <w:fldChar w:fldCharType="begin"/>
      </w:r>
      <w:r>
        <w:instrText xml:space="preserve"> XE "Simple Formatting Properties"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Word 2013 supports this for a style applied to the following elements:</w:t>
      </w:r>
    </w:p>
    <w:p w:rsidR="006A00B2" w:rsidRDefault="0057566E">
      <w:pPr>
        <w:pStyle w:val="ListParagraph"/>
        <w:numPr>
          <w:ilvl w:val="0"/>
          <w:numId w:val="643"/>
        </w:numPr>
        <w:contextualSpacing/>
      </w:pPr>
      <w:r>
        <w:lastRenderedPageBreak/>
        <w:t>&lt;draw:r</w:t>
      </w:r>
      <w:r>
        <w:t>ect&gt;</w:t>
      </w:r>
    </w:p>
    <w:p w:rsidR="006A00B2" w:rsidRDefault="0057566E">
      <w:pPr>
        <w:pStyle w:val="ListParagraph"/>
        <w:numPr>
          <w:ilvl w:val="0"/>
          <w:numId w:val="643"/>
        </w:numPr>
        <w:contextualSpacing/>
      </w:pPr>
      <w:r>
        <w:t>&lt;draw:line&gt;</w:t>
      </w:r>
    </w:p>
    <w:p w:rsidR="006A00B2" w:rsidRDefault="0057566E">
      <w:pPr>
        <w:pStyle w:val="ListParagraph"/>
        <w:numPr>
          <w:ilvl w:val="0"/>
          <w:numId w:val="643"/>
        </w:numPr>
        <w:contextualSpacing/>
      </w:pPr>
      <w:r>
        <w:t>&lt;draw:polyline&gt;</w:t>
      </w:r>
    </w:p>
    <w:p w:rsidR="006A00B2" w:rsidRDefault="0057566E">
      <w:pPr>
        <w:pStyle w:val="ListParagraph"/>
        <w:numPr>
          <w:ilvl w:val="0"/>
          <w:numId w:val="643"/>
        </w:numPr>
        <w:contextualSpacing/>
      </w:pPr>
      <w:r>
        <w:t>&lt;draw:polygon&gt;</w:t>
      </w:r>
    </w:p>
    <w:p w:rsidR="006A00B2" w:rsidRDefault="0057566E">
      <w:pPr>
        <w:pStyle w:val="ListParagraph"/>
        <w:numPr>
          <w:ilvl w:val="0"/>
          <w:numId w:val="643"/>
        </w:numPr>
        <w:contextualSpacing/>
      </w:pPr>
      <w:r>
        <w:t>&lt;draw:regular-polygon&gt;</w:t>
      </w:r>
    </w:p>
    <w:p w:rsidR="006A00B2" w:rsidRDefault="0057566E">
      <w:pPr>
        <w:pStyle w:val="ListParagraph"/>
        <w:numPr>
          <w:ilvl w:val="0"/>
          <w:numId w:val="643"/>
        </w:numPr>
        <w:contextualSpacing/>
      </w:pPr>
      <w:r>
        <w:t>&lt;draw:path&gt;</w:t>
      </w:r>
    </w:p>
    <w:p w:rsidR="006A00B2" w:rsidRDefault="0057566E">
      <w:pPr>
        <w:pStyle w:val="ListParagraph"/>
        <w:numPr>
          <w:ilvl w:val="0"/>
          <w:numId w:val="643"/>
        </w:numPr>
        <w:contextualSpacing/>
      </w:pPr>
      <w:r>
        <w:t>&lt;draw:circle&gt;</w:t>
      </w:r>
    </w:p>
    <w:p w:rsidR="006A00B2" w:rsidRDefault="0057566E">
      <w:pPr>
        <w:pStyle w:val="ListParagraph"/>
        <w:numPr>
          <w:ilvl w:val="0"/>
          <w:numId w:val="643"/>
        </w:numPr>
        <w:contextualSpacing/>
      </w:pPr>
      <w:r>
        <w:t>&lt;draw:ellipse&gt;</w:t>
      </w:r>
    </w:p>
    <w:p w:rsidR="006A00B2" w:rsidRDefault="0057566E">
      <w:pPr>
        <w:pStyle w:val="ListParagraph"/>
        <w:numPr>
          <w:ilvl w:val="0"/>
          <w:numId w:val="643"/>
        </w:numPr>
        <w:contextualSpacing/>
      </w:pPr>
      <w:r>
        <w:t>&lt;draw:connector&gt;</w:t>
      </w:r>
    </w:p>
    <w:p w:rsidR="006A00B2" w:rsidRDefault="0057566E">
      <w:pPr>
        <w:pStyle w:val="ListParagraph"/>
        <w:numPr>
          <w:ilvl w:val="0"/>
          <w:numId w:val="643"/>
        </w:numPr>
        <w:contextualSpacing/>
      </w:pPr>
      <w:r>
        <w:t>&lt;draw:caption&gt;</w:t>
      </w:r>
    </w:p>
    <w:p w:rsidR="006A00B2" w:rsidRDefault="0057566E">
      <w:pPr>
        <w:pStyle w:val="ListParagraph"/>
        <w:numPr>
          <w:ilvl w:val="0"/>
          <w:numId w:val="643"/>
        </w:numPr>
        <w:contextualSpacing/>
      </w:pPr>
      <w:r>
        <w:t>&lt;draw:measure&gt;</w:t>
      </w:r>
    </w:p>
    <w:p w:rsidR="006A00B2" w:rsidRDefault="0057566E">
      <w:pPr>
        <w:pStyle w:val="ListParagraph"/>
        <w:numPr>
          <w:ilvl w:val="0"/>
          <w:numId w:val="643"/>
        </w:numPr>
        <w:contextualSpacing/>
      </w:pPr>
      <w:r>
        <w:t>&lt;draw:g&gt;</w:t>
      </w:r>
    </w:p>
    <w:p w:rsidR="006A00B2" w:rsidRDefault="0057566E">
      <w:pPr>
        <w:pStyle w:val="ListParagraph"/>
        <w:numPr>
          <w:ilvl w:val="0"/>
          <w:numId w:val="643"/>
        </w:numPr>
        <w:contextualSpacing/>
      </w:pPr>
      <w:r>
        <w:t>&lt;draw:frame&gt; containing the elements &lt;draw:image&gt;, &lt;draw:text-box&gt;, or &lt;draw:object-ole&gt;</w:t>
      </w:r>
    </w:p>
    <w:p w:rsidR="006A00B2" w:rsidRDefault="0057566E">
      <w:pPr>
        <w:pStyle w:val="ListParagraph"/>
        <w:numPr>
          <w:ilvl w:val="0"/>
          <w:numId w:val="643"/>
        </w:numPr>
      </w:pPr>
      <w:r>
        <w:t xml:space="preserve">&lt;draw:custom-shape&gt; </w:t>
      </w:r>
    </w:p>
    <w:p w:rsidR="006A00B2" w:rsidRDefault="0057566E">
      <w:pPr>
        <w:pStyle w:val="Definition-Field"/>
      </w:pPr>
      <w:r>
        <w:t>c.   This is supported in Excel 2010, Excel 2013, Excel 2016, and Excel 2019.</w:t>
      </w:r>
    </w:p>
    <w:p w:rsidR="006A00B2" w:rsidRDefault="0057566E">
      <w:pPr>
        <w:pStyle w:val="Definition-Field2"/>
      </w:pPr>
      <w:r>
        <w:t>OfficeArt Math in Excel 2013 supports this on load for text in any of the following elements:</w:t>
      </w:r>
    </w:p>
    <w:p w:rsidR="006A00B2" w:rsidRDefault="0057566E">
      <w:pPr>
        <w:pStyle w:val="ListParagraph"/>
        <w:numPr>
          <w:ilvl w:val="0"/>
          <w:numId w:val="644"/>
        </w:numPr>
        <w:contextualSpacing/>
      </w:pPr>
      <w:r>
        <w:t>&lt;draw:rect&gt;</w:t>
      </w:r>
    </w:p>
    <w:p w:rsidR="006A00B2" w:rsidRDefault="0057566E">
      <w:pPr>
        <w:pStyle w:val="ListParagraph"/>
        <w:numPr>
          <w:ilvl w:val="0"/>
          <w:numId w:val="644"/>
        </w:numPr>
        <w:contextualSpacing/>
      </w:pPr>
      <w:r>
        <w:t>&lt;draw:polyline&gt;</w:t>
      </w:r>
    </w:p>
    <w:p w:rsidR="006A00B2" w:rsidRDefault="0057566E">
      <w:pPr>
        <w:pStyle w:val="ListParagraph"/>
        <w:numPr>
          <w:ilvl w:val="0"/>
          <w:numId w:val="644"/>
        </w:numPr>
        <w:contextualSpacing/>
      </w:pPr>
      <w:r>
        <w:t>&lt;draw:polygon&gt;</w:t>
      </w:r>
    </w:p>
    <w:p w:rsidR="006A00B2" w:rsidRDefault="0057566E">
      <w:pPr>
        <w:pStyle w:val="ListParagraph"/>
        <w:numPr>
          <w:ilvl w:val="0"/>
          <w:numId w:val="644"/>
        </w:numPr>
        <w:contextualSpacing/>
      </w:pPr>
      <w:r>
        <w:t>&lt;draw:regular-polyg</w:t>
      </w:r>
      <w:r>
        <w:t>on&gt;</w:t>
      </w:r>
    </w:p>
    <w:p w:rsidR="006A00B2" w:rsidRDefault="0057566E">
      <w:pPr>
        <w:pStyle w:val="ListParagraph"/>
        <w:numPr>
          <w:ilvl w:val="0"/>
          <w:numId w:val="644"/>
        </w:numPr>
        <w:contextualSpacing/>
      </w:pPr>
      <w:r>
        <w:t>&lt;draw:path&gt;</w:t>
      </w:r>
    </w:p>
    <w:p w:rsidR="006A00B2" w:rsidRDefault="0057566E">
      <w:pPr>
        <w:pStyle w:val="ListParagraph"/>
        <w:numPr>
          <w:ilvl w:val="0"/>
          <w:numId w:val="644"/>
        </w:numPr>
        <w:contextualSpacing/>
      </w:pPr>
      <w:r>
        <w:t>&lt;draw:circle&gt;</w:t>
      </w:r>
    </w:p>
    <w:p w:rsidR="006A00B2" w:rsidRDefault="0057566E">
      <w:pPr>
        <w:pStyle w:val="ListParagraph"/>
        <w:numPr>
          <w:ilvl w:val="0"/>
          <w:numId w:val="644"/>
        </w:numPr>
        <w:contextualSpacing/>
      </w:pPr>
      <w:r>
        <w:t>&lt;draw:ellipse&gt;</w:t>
      </w:r>
    </w:p>
    <w:p w:rsidR="006A00B2" w:rsidRDefault="0057566E">
      <w:pPr>
        <w:pStyle w:val="ListParagraph"/>
        <w:numPr>
          <w:ilvl w:val="0"/>
          <w:numId w:val="644"/>
        </w:numPr>
        <w:contextualSpacing/>
      </w:pPr>
      <w:r>
        <w:t>&lt;draw:caption&gt;</w:t>
      </w:r>
    </w:p>
    <w:p w:rsidR="006A00B2" w:rsidRDefault="0057566E">
      <w:pPr>
        <w:pStyle w:val="ListParagraph"/>
        <w:numPr>
          <w:ilvl w:val="0"/>
          <w:numId w:val="644"/>
        </w:numPr>
        <w:contextualSpacing/>
      </w:pPr>
      <w:r>
        <w:t>&lt;draw:measure&gt;</w:t>
      </w:r>
    </w:p>
    <w:p w:rsidR="006A00B2" w:rsidRDefault="0057566E">
      <w:pPr>
        <w:pStyle w:val="ListParagraph"/>
        <w:numPr>
          <w:ilvl w:val="0"/>
          <w:numId w:val="644"/>
        </w:numPr>
        <w:contextualSpacing/>
      </w:pPr>
      <w:r>
        <w:t>&lt;draw:frame&gt;</w:t>
      </w:r>
    </w:p>
    <w:p w:rsidR="006A00B2" w:rsidRDefault="0057566E">
      <w:pPr>
        <w:pStyle w:val="ListParagraph"/>
        <w:numPr>
          <w:ilvl w:val="0"/>
          <w:numId w:val="644"/>
        </w:numPr>
        <w:contextualSpacing/>
      </w:pPr>
      <w:r>
        <w:t>&lt;draw:text-box&gt;</w:t>
      </w:r>
    </w:p>
    <w:p w:rsidR="006A00B2" w:rsidRDefault="0057566E">
      <w:pPr>
        <w:pStyle w:val="ListParagraph"/>
        <w:numPr>
          <w:ilvl w:val="0"/>
          <w:numId w:val="644"/>
        </w:numPr>
      </w:pPr>
      <w:r>
        <w:t>&lt;draw:custom-shape&gt;</w:t>
      </w:r>
    </w:p>
    <w:p w:rsidR="006A00B2" w:rsidRDefault="0057566E">
      <w:pPr>
        <w:pStyle w:val="Definition-Field2"/>
      </w:pPr>
      <w:r>
        <w:t>OfficeArt Math in Excel 2013 supports this on save for text in any of the following items:</w:t>
      </w:r>
    </w:p>
    <w:p w:rsidR="006A00B2" w:rsidRDefault="0057566E">
      <w:pPr>
        <w:pStyle w:val="ListParagraph"/>
        <w:numPr>
          <w:ilvl w:val="0"/>
          <w:numId w:val="645"/>
        </w:numPr>
        <w:contextualSpacing/>
      </w:pPr>
      <w:r>
        <w:t>text boxes</w:t>
      </w:r>
    </w:p>
    <w:p w:rsidR="006A00B2" w:rsidRDefault="0057566E">
      <w:pPr>
        <w:pStyle w:val="ListParagraph"/>
        <w:numPr>
          <w:ilvl w:val="0"/>
          <w:numId w:val="645"/>
        </w:numPr>
        <w:contextualSpacing/>
      </w:pPr>
      <w:r>
        <w:t>shapes</w:t>
      </w:r>
    </w:p>
    <w:p w:rsidR="006A00B2" w:rsidRDefault="0057566E">
      <w:pPr>
        <w:pStyle w:val="ListParagraph"/>
        <w:numPr>
          <w:ilvl w:val="0"/>
          <w:numId w:val="645"/>
        </w:numPr>
        <w:contextualSpacing/>
      </w:pPr>
      <w:r>
        <w:t>SmartArt</w:t>
      </w:r>
    </w:p>
    <w:p w:rsidR="006A00B2" w:rsidRDefault="0057566E">
      <w:pPr>
        <w:pStyle w:val="ListParagraph"/>
        <w:numPr>
          <w:ilvl w:val="0"/>
          <w:numId w:val="645"/>
        </w:numPr>
        <w:contextualSpacing/>
      </w:pPr>
      <w:r>
        <w:t>chart titles</w:t>
      </w:r>
    </w:p>
    <w:p w:rsidR="006A00B2" w:rsidRDefault="0057566E">
      <w:pPr>
        <w:pStyle w:val="ListParagraph"/>
        <w:numPr>
          <w:ilvl w:val="0"/>
          <w:numId w:val="645"/>
        </w:numPr>
      </w:pPr>
      <w:r>
        <w:t xml:space="preserve">labels </w:t>
      </w:r>
    </w:p>
    <w:p w:rsidR="006A00B2" w:rsidRDefault="0057566E">
      <w:pPr>
        <w:pStyle w:val="Definition-Field"/>
      </w:pPr>
      <w:r>
        <w:t xml:space="preserve">d.   </w:t>
      </w:r>
      <w:r>
        <w:rPr>
          <w:i/>
        </w:rPr>
        <w:t>The standard defines the parent element &lt;style:graphic-properties&gt;</w:t>
      </w:r>
    </w:p>
    <w:p w:rsidR="006A00B2" w:rsidRDefault="0057566E">
      <w:pPr>
        <w:pStyle w:val="Definition-Field2"/>
      </w:pPr>
      <w:r>
        <w:t>Excel 2013 supports this for a style applied to the following elements:</w:t>
      </w:r>
    </w:p>
    <w:p w:rsidR="006A00B2" w:rsidRDefault="0057566E">
      <w:pPr>
        <w:pStyle w:val="ListParagraph"/>
        <w:numPr>
          <w:ilvl w:val="0"/>
          <w:numId w:val="646"/>
        </w:numPr>
        <w:contextualSpacing/>
      </w:pPr>
      <w:r>
        <w:t>&lt;draw:rect&gt;</w:t>
      </w:r>
    </w:p>
    <w:p w:rsidR="006A00B2" w:rsidRDefault="0057566E">
      <w:pPr>
        <w:pStyle w:val="ListParagraph"/>
        <w:numPr>
          <w:ilvl w:val="0"/>
          <w:numId w:val="646"/>
        </w:numPr>
        <w:contextualSpacing/>
      </w:pPr>
      <w:r>
        <w:t>&lt;draw:line&gt;</w:t>
      </w:r>
    </w:p>
    <w:p w:rsidR="006A00B2" w:rsidRDefault="0057566E">
      <w:pPr>
        <w:pStyle w:val="ListParagraph"/>
        <w:numPr>
          <w:ilvl w:val="0"/>
          <w:numId w:val="646"/>
        </w:numPr>
        <w:contextualSpacing/>
      </w:pPr>
      <w:r>
        <w:t>&lt;draw:polyline&gt;</w:t>
      </w:r>
    </w:p>
    <w:p w:rsidR="006A00B2" w:rsidRDefault="0057566E">
      <w:pPr>
        <w:pStyle w:val="ListParagraph"/>
        <w:numPr>
          <w:ilvl w:val="0"/>
          <w:numId w:val="646"/>
        </w:numPr>
        <w:contextualSpacing/>
      </w:pPr>
      <w:r>
        <w:t>&lt;draw:polygon&gt;</w:t>
      </w:r>
    </w:p>
    <w:p w:rsidR="006A00B2" w:rsidRDefault="0057566E">
      <w:pPr>
        <w:pStyle w:val="ListParagraph"/>
        <w:numPr>
          <w:ilvl w:val="0"/>
          <w:numId w:val="646"/>
        </w:numPr>
        <w:contextualSpacing/>
      </w:pPr>
      <w:r>
        <w:t>&lt;draw:regular-polygon&gt;</w:t>
      </w:r>
    </w:p>
    <w:p w:rsidR="006A00B2" w:rsidRDefault="0057566E">
      <w:pPr>
        <w:pStyle w:val="ListParagraph"/>
        <w:numPr>
          <w:ilvl w:val="0"/>
          <w:numId w:val="646"/>
        </w:numPr>
        <w:contextualSpacing/>
      </w:pPr>
      <w:r>
        <w:t>&lt;draw:path&gt;</w:t>
      </w:r>
    </w:p>
    <w:p w:rsidR="006A00B2" w:rsidRDefault="0057566E">
      <w:pPr>
        <w:pStyle w:val="ListParagraph"/>
        <w:numPr>
          <w:ilvl w:val="0"/>
          <w:numId w:val="646"/>
        </w:numPr>
        <w:contextualSpacing/>
      </w:pPr>
      <w:r>
        <w:t>&lt;draw:circle&gt;</w:t>
      </w:r>
    </w:p>
    <w:p w:rsidR="006A00B2" w:rsidRDefault="0057566E">
      <w:pPr>
        <w:pStyle w:val="ListParagraph"/>
        <w:numPr>
          <w:ilvl w:val="0"/>
          <w:numId w:val="646"/>
        </w:numPr>
        <w:contextualSpacing/>
      </w:pPr>
      <w:r>
        <w:t>&lt;draw:ellipse&gt;</w:t>
      </w:r>
    </w:p>
    <w:p w:rsidR="006A00B2" w:rsidRDefault="0057566E">
      <w:pPr>
        <w:pStyle w:val="ListParagraph"/>
        <w:numPr>
          <w:ilvl w:val="0"/>
          <w:numId w:val="646"/>
        </w:numPr>
        <w:contextualSpacing/>
      </w:pPr>
      <w:r>
        <w:t>&lt;draw:connector&gt;</w:t>
      </w:r>
    </w:p>
    <w:p w:rsidR="006A00B2" w:rsidRDefault="0057566E">
      <w:pPr>
        <w:pStyle w:val="ListParagraph"/>
        <w:numPr>
          <w:ilvl w:val="0"/>
          <w:numId w:val="646"/>
        </w:numPr>
        <w:contextualSpacing/>
      </w:pPr>
      <w:r>
        <w:t>&lt;draw:caption&gt;</w:t>
      </w:r>
    </w:p>
    <w:p w:rsidR="006A00B2" w:rsidRDefault="0057566E">
      <w:pPr>
        <w:pStyle w:val="ListParagraph"/>
        <w:numPr>
          <w:ilvl w:val="0"/>
          <w:numId w:val="646"/>
        </w:numPr>
        <w:contextualSpacing/>
      </w:pPr>
      <w:r>
        <w:t>&lt;draw:measure&gt;</w:t>
      </w:r>
    </w:p>
    <w:p w:rsidR="006A00B2" w:rsidRDefault="0057566E">
      <w:pPr>
        <w:pStyle w:val="ListParagraph"/>
        <w:numPr>
          <w:ilvl w:val="0"/>
          <w:numId w:val="646"/>
        </w:numPr>
        <w:contextualSpacing/>
      </w:pPr>
      <w:r>
        <w:t>&lt;draw:g&gt;</w:t>
      </w:r>
    </w:p>
    <w:p w:rsidR="006A00B2" w:rsidRDefault="0057566E">
      <w:pPr>
        <w:pStyle w:val="ListParagraph"/>
        <w:numPr>
          <w:ilvl w:val="0"/>
          <w:numId w:val="646"/>
        </w:numPr>
        <w:contextualSpacing/>
      </w:pPr>
      <w:r>
        <w:t>&lt;draw:frame&gt; containing the elements &lt;draw:image&gt;, &lt;draw:text-box&gt;, or &lt;draw:object-ole&gt;</w:t>
      </w:r>
    </w:p>
    <w:p w:rsidR="006A00B2" w:rsidRDefault="0057566E">
      <w:pPr>
        <w:pStyle w:val="ListParagraph"/>
        <w:numPr>
          <w:ilvl w:val="0"/>
          <w:numId w:val="646"/>
        </w:numPr>
      </w:pPr>
      <w:r>
        <w:t xml:space="preserve">&lt;draw:custom-shape&gt; </w:t>
      </w:r>
    </w:p>
    <w:p w:rsidR="006A00B2" w:rsidRDefault="0057566E">
      <w:pPr>
        <w:pStyle w:val="Definition-Field"/>
      </w:pPr>
      <w:r>
        <w:lastRenderedPageBreak/>
        <w:t xml:space="preserve">e.   This is supported in PowerPoint 2010, PowerPoint 2013, PowerPoint </w:t>
      </w:r>
      <w:r>
        <w:t>2016, and PowerPoint 2019.</w:t>
      </w:r>
    </w:p>
    <w:p w:rsidR="006A00B2" w:rsidRDefault="0057566E">
      <w:pPr>
        <w:pStyle w:val="Definition-Field2"/>
      </w:pPr>
      <w:r>
        <w:t>OfficeArt Math in PowerPoint 2013 supports this on load for text in the following elements:</w:t>
      </w:r>
    </w:p>
    <w:p w:rsidR="006A00B2" w:rsidRDefault="0057566E">
      <w:pPr>
        <w:pStyle w:val="ListParagraph"/>
        <w:numPr>
          <w:ilvl w:val="0"/>
          <w:numId w:val="647"/>
        </w:numPr>
        <w:contextualSpacing/>
      </w:pPr>
      <w:r>
        <w:t>&lt;draw:rect&gt;</w:t>
      </w:r>
    </w:p>
    <w:p w:rsidR="006A00B2" w:rsidRDefault="0057566E">
      <w:pPr>
        <w:pStyle w:val="ListParagraph"/>
        <w:numPr>
          <w:ilvl w:val="0"/>
          <w:numId w:val="647"/>
        </w:numPr>
        <w:contextualSpacing/>
      </w:pPr>
      <w:r>
        <w:t>&lt;draw:polyline&gt;</w:t>
      </w:r>
    </w:p>
    <w:p w:rsidR="006A00B2" w:rsidRDefault="0057566E">
      <w:pPr>
        <w:pStyle w:val="ListParagraph"/>
        <w:numPr>
          <w:ilvl w:val="0"/>
          <w:numId w:val="647"/>
        </w:numPr>
        <w:contextualSpacing/>
      </w:pPr>
      <w:r>
        <w:t>&lt;draw:polygon&gt;</w:t>
      </w:r>
    </w:p>
    <w:p w:rsidR="006A00B2" w:rsidRDefault="0057566E">
      <w:pPr>
        <w:pStyle w:val="ListParagraph"/>
        <w:numPr>
          <w:ilvl w:val="0"/>
          <w:numId w:val="647"/>
        </w:numPr>
        <w:contextualSpacing/>
      </w:pPr>
      <w:r>
        <w:t>&lt;draw:regular-polygon&gt;</w:t>
      </w:r>
    </w:p>
    <w:p w:rsidR="006A00B2" w:rsidRDefault="0057566E">
      <w:pPr>
        <w:pStyle w:val="ListParagraph"/>
        <w:numPr>
          <w:ilvl w:val="0"/>
          <w:numId w:val="647"/>
        </w:numPr>
        <w:contextualSpacing/>
      </w:pPr>
      <w:r>
        <w:t>&lt;draw:path&gt;</w:t>
      </w:r>
    </w:p>
    <w:p w:rsidR="006A00B2" w:rsidRDefault="0057566E">
      <w:pPr>
        <w:pStyle w:val="ListParagraph"/>
        <w:numPr>
          <w:ilvl w:val="0"/>
          <w:numId w:val="647"/>
        </w:numPr>
        <w:contextualSpacing/>
      </w:pPr>
      <w:r>
        <w:t>&lt;draw:circle&gt;</w:t>
      </w:r>
    </w:p>
    <w:p w:rsidR="006A00B2" w:rsidRDefault="0057566E">
      <w:pPr>
        <w:pStyle w:val="ListParagraph"/>
        <w:numPr>
          <w:ilvl w:val="0"/>
          <w:numId w:val="647"/>
        </w:numPr>
        <w:contextualSpacing/>
      </w:pPr>
      <w:r>
        <w:t>&lt;draw:ellipse&gt;</w:t>
      </w:r>
    </w:p>
    <w:p w:rsidR="006A00B2" w:rsidRDefault="0057566E">
      <w:pPr>
        <w:pStyle w:val="ListParagraph"/>
        <w:numPr>
          <w:ilvl w:val="0"/>
          <w:numId w:val="647"/>
        </w:numPr>
        <w:contextualSpacing/>
      </w:pPr>
      <w:r>
        <w:t>&lt;draw:caption&gt;</w:t>
      </w:r>
    </w:p>
    <w:p w:rsidR="006A00B2" w:rsidRDefault="0057566E">
      <w:pPr>
        <w:pStyle w:val="ListParagraph"/>
        <w:numPr>
          <w:ilvl w:val="0"/>
          <w:numId w:val="647"/>
        </w:numPr>
        <w:contextualSpacing/>
      </w:pPr>
      <w:r>
        <w:t>&lt;draw:measure&gt;</w:t>
      </w:r>
    </w:p>
    <w:p w:rsidR="006A00B2" w:rsidRDefault="0057566E">
      <w:pPr>
        <w:pStyle w:val="ListParagraph"/>
        <w:numPr>
          <w:ilvl w:val="0"/>
          <w:numId w:val="647"/>
        </w:numPr>
        <w:contextualSpacing/>
      </w:pPr>
      <w:r>
        <w:t>&lt;draw:text-box&gt;</w:t>
      </w:r>
    </w:p>
    <w:p w:rsidR="006A00B2" w:rsidRDefault="0057566E">
      <w:pPr>
        <w:pStyle w:val="ListParagraph"/>
        <w:numPr>
          <w:ilvl w:val="0"/>
          <w:numId w:val="647"/>
        </w:numPr>
        <w:contextualSpacing/>
      </w:pPr>
      <w:r>
        <w:t>&lt;draw:frame&gt;</w:t>
      </w:r>
    </w:p>
    <w:p w:rsidR="006A00B2" w:rsidRDefault="0057566E">
      <w:pPr>
        <w:pStyle w:val="ListParagraph"/>
        <w:numPr>
          <w:ilvl w:val="0"/>
          <w:numId w:val="647"/>
        </w:numPr>
      </w:pPr>
      <w:r>
        <w:t xml:space="preserve">&lt;draw:custom-shape&gt;. </w:t>
      </w:r>
    </w:p>
    <w:p w:rsidR="006A00B2" w:rsidRDefault="0057566E">
      <w:pPr>
        <w:pStyle w:val="Definition-Field"/>
      </w:pPr>
      <w:r>
        <w:t xml:space="preserve">f.   </w:t>
      </w:r>
      <w:r>
        <w:rPr>
          <w:i/>
        </w:rPr>
        <w:t>The standard defines the parent element &lt;style:graphic-properties&gt;</w:t>
      </w:r>
    </w:p>
    <w:p w:rsidR="006A00B2" w:rsidRDefault="0057566E">
      <w:pPr>
        <w:pStyle w:val="Definition-Field2"/>
      </w:pPr>
      <w:r>
        <w:t>PowerPoint 2013 supports this for a style applied to the following elements:</w:t>
      </w:r>
    </w:p>
    <w:p w:rsidR="006A00B2" w:rsidRDefault="0057566E">
      <w:pPr>
        <w:pStyle w:val="ListParagraph"/>
        <w:numPr>
          <w:ilvl w:val="0"/>
          <w:numId w:val="648"/>
        </w:numPr>
        <w:contextualSpacing/>
      </w:pPr>
      <w:r>
        <w:t>&lt;draw:rect&gt;</w:t>
      </w:r>
    </w:p>
    <w:p w:rsidR="006A00B2" w:rsidRDefault="0057566E">
      <w:pPr>
        <w:pStyle w:val="ListParagraph"/>
        <w:numPr>
          <w:ilvl w:val="0"/>
          <w:numId w:val="648"/>
        </w:numPr>
        <w:contextualSpacing/>
      </w:pPr>
      <w:r>
        <w:t>&lt;draw:line&gt;</w:t>
      </w:r>
    </w:p>
    <w:p w:rsidR="006A00B2" w:rsidRDefault="0057566E">
      <w:pPr>
        <w:pStyle w:val="ListParagraph"/>
        <w:numPr>
          <w:ilvl w:val="0"/>
          <w:numId w:val="648"/>
        </w:numPr>
        <w:contextualSpacing/>
      </w:pPr>
      <w:r>
        <w:t>&lt;draw:polyline&gt;</w:t>
      </w:r>
    </w:p>
    <w:p w:rsidR="006A00B2" w:rsidRDefault="0057566E">
      <w:pPr>
        <w:pStyle w:val="ListParagraph"/>
        <w:numPr>
          <w:ilvl w:val="0"/>
          <w:numId w:val="648"/>
        </w:numPr>
        <w:contextualSpacing/>
      </w:pPr>
      <w:r>
        <w:t>&lt;draw:polygon&gt;</w:t>
      </w:r>
    </w:p>
    <w:p w:rsidR="006A00B2" w:rsidRDefault="0057566E">
      <w:pPr>
        <w:pStyle w:val="ListParagraph"/>
        <w:numPr>
          <w:ilvl w:val="0"/>
          <w:numId w:val="648"/>
        </w:numPr>
        <w:contextualSpacing/>
      </w:pPr>
      <w:r>
        <w:t>&lt;</w:t>
      </w:r>
      <w:r>
        <w:t>draw:regular-polygon&gt;</w:t>
      </w:r>
    </w:p>
    <w:p w:rsidR="006A00B2" w:rsidRDefault="0057566E">
      <w:pPr>
        <w:pStyle w:val="ListParagraph"/>
        <w:numPr>
          <w:ilvl w:val="0"/>
          <w:numId w:val="648"/>
        </w:numPr>
        <w:contextualSpacing/>
      </w:pPr>
      <w:r>
        <w:t>&lt;draw:path&gt;</w:t>
      </w:r>
    </w:p>
    <w:p w:rsidR="006A00B2" w:rsidRDefault="0057566E">
      <w:pPr>
        <w:pStyle w:val="ListParagraph"/>
        <w:numPr>
          <w:ilvl w:val="0"/>
          <w:numId w:val="648"/>
        </w:numPr>
        <w:contextualSpacing/>
      </w:pPr>
      <w:r>
        <w:t>&lt;draw:circle&gt;</w:t>
      </w:r>
    </w:p>
    <w:p w:rsidR="006A00B2" w:rsidRDefault="0057566E">
      <w:pPr>
        <w:pStyle w:val="ListParagraph"/>
        <w:numPr>
          <w:ilvl w:val="0"/>
          <w:numId w:val="648"/>
        </w:numPr>
        <w:contextualSpacing/>
      </w:pPr>
      <w:r>
        <w:t>&lt;draw:ellipse&gt;</w:t>
      </w:r>
    </w:p>
    <w:p w:rsidR="006A00B2" w:rsidRDefault="0057566E">
      <w:pPr>
        <w:pStyle w:val="ListParagraph"/>
        <w:numPr>
          <w:ilvl w:val="0"/>
          <w:numId w:val="648"/>
        </w:numPr>
        <w:contextualSpacing/>
      </w:pPr>
      <w:r>
        <w:t>&lt;draw:connector&gt;</w:t>
      </w:r>
    </w:p>
    <w:p w:rsidR="006A00B2" w:rsidRDefault="0057566E">
      <w:pPr>
        <w:pStyle w:val="ListParagraph"/>
        <w:numPr>
          <w:ilvl w:val="0"/>
          <w:numId w:val="648"/>
        </w:numPr>
        <w:contextualSpacing/>
      </w:pPr>
      <w:r>
        <w:t>&lt;draw:caption&gt;</w:t>
      </w:r>
    </w:p>
    <w:p w:rsidR="006A00B2" w:rsidRDefault="0057566E">
      <w:pPr>
        <w:pStyle w:val="ListParagraph"/>
        <w:numPr>
          <w:ilvl w:val="0"/>
          <w:numId w:val="648"/>
        </w:numPr>
        <w:contextualSpacing/>
      </w:pPr>
      <w:r>
        <w:t>&lt;draw:measure&gt;</w:t>
      </w:r>
    </w:p>
    <w:p w:rsidR="006A00B2" w:rsidRDefault="0057566E">
      <w:pPr>
        <w:pStyle w:val="ListParagraph"/>
        <w:numPr>
          <w:ilvl w:val="0"/>
          <w:numId w:val="648"/>
        </w:numPr>
        <w:contextualSpacing/>
      </w:pPr>
      <w:r>
        <w:t>&lt;draw:g&gt;</w:t>
      </w:r>
    </w:p>
    <w:p w:rsidR="006A00B2" w:rsidRDefault="0057566E">
      <w:pPr>
        <w:pStyle w:val="ListParagraph"/>
        <w:numPr>
          <w:ilvl w:val="0"/>
          <w:numId w:val="648"/>
        </w:numPr>
        <w:contextualSpacing/>
      </w:pPr>
      <w:r>
        <w:t>&lt;draw:frame&gt; containing the elements &lt;draw:image&gt;, &lt;draw:text-box&gt;, or &lt;draw:object-ole&gt;</w:t>
      </w:r>
    </w:p>
    <w:p w:rsidR="006A00B2" w:rsidRDefault="0057566E">
      <w:pPr>
        <w:pStyle w:val="ListParagraph"/>
        <w:numPr>
          <w:ilvl w:val="0"/>
          <w:numId w:val="648"/>
        </w:numPr>
      </w:pPr>
      <w:r>
        <w:t xml:space="preserve">&lt;draw:custom-shape&gt; </w:t>
      </w:r>
    </w:p>
    <w:p w:rsidR="006A00B2" w:rsidRDefault="0057566E">
      <w:pPr>
        <w:pStyle w:val="Heading3"/>
      </w:pPr>
      <w:bookmarkStart w:id="1187" w:name="section_c18112a291764946965850706c75b614"/>
      <w:bookmarkStart w:id="1188" w:name="_Toc79580643"/>
      <w:r>
        <w:t>Section 15.1.2, Complex Formatting Properties</w:t>
      </w:r>
      <w:bookmarkEnd w:id="1187"/>
      <w:bookmarkEnd w:id="1188"/>
      <w:r>
        <w:fldChar w:fldCharType="begin"/>
      </w:r>
      <w:r>
        <w:instrText xml:space="preserve"> XE "Complex Formatting Properties" </w:instrText>
      </w:r>
      <w:r>
        <w:fldChar w:fldCharType="end"/>
      </w:r>
    </w:p>
    <w:p w:rsidR="006A00B2" w:rsidRDefault="0057566E">
      <w:pPr>
        <w:pStyle w:val="Definition-Field"/>
      </w:pPr>
      <w:r>
        <w:t xml:space="preserve">a.   OfficeArt Math in Word 2013 supports this on save for text in SmartArt and chart titles and labels. </w:t>
      </w:r>
    </w:p>
    <w:p w:rsidR="006A00B2" w:rsidRDefault="0057566E">
      <w:pPr>
        <w:pStyle w:val="Definition-Field"/>
      </w:pPr>
      <w:r>
        <w:t xml:space="preserve">b.   </w:t>
      </w:r>
      <w:r>
        <w:rPr>
          <w:i/>
        </w:rPr>
        <w:t>The standard defines the parent element &lt;style:graphic-proper</w:t>
      </w:r>
      <w:r>
        <w:rPr>
          <w:i/>
        </w:rPr>
        <w:t>ties&gt;</w:t>
      </w:r>
    </w:p>
    <w:p w:rsidR="006A00B2" w:rsidRDefault="0057566E">
      <w:pPr>
        <w:pStyle w:val="Definition-Field2"/>
      </w:pPr>
      <w:r>
        <w:t>Word 2013 supports this for a style applied to the following elements:</w:t>
      </w:r>
    </w:p>
    <w:p w:rsidR="006A00B2" w:rsidRDefault="0057566E">
      <w:pPr>
        <w:pStyle w:val="ListParagraph"/>
        <w:numPr>
          <w:ilvl w:val="0"/>
          <w:numId w:val="649"/>
        </w:numPr>
        <w:contextualSpacing/>
      </w:pPr>
      <w:r>
        <w:t>&lt;draw:rect&gt;</w:t>
      </w:r>
    </w:p>
    <w:p w:rsidR="006A00B2" w:rsidRDefault="0057566E">
      <w:pPr>
        <w:pStyle w:val="ListParagraph"/>
        <w:numPr>
          <w:ilvl w:val="0"/>
          <w:numId w:val="649"/>
        </w:numPr>
        <w:contextualSpacing/>
      </w:pPr>
      <w:r>
        <w:t>&lt;draw:line&gt;</w:t>
      </w:r>
    </w:p>
    <w:p w:rsidR="006A00B2" w:rsidRDefault="0057566E">
      <w:pPr>
        <w:pStyle w:val="ListParagraph"/>
        <w:numPr>
          <w:ilvl w:val="0"/>
          <w:numId w:val="649"/>
        </w:numPr>
        <w:contextualSpacing/>
      </w:pPr>
      <w:r>
        <w:t>&lt;draw:polyline&gt;</w:t>
      </w:r>
    </w:p>
    <w:p w:rsidR="006A00B2" w:rsidRDefault="0057566E">
      <w:pPr>
        <w:pStyle w:val="ListParagraph"/>
        <w:numPr>
          <w:ilvl w:val="0"/>
          <w:numId w:val="649"/>
        </w:numPr>
        <w:contextualSpacing/>
      </w:pPr>
      <w:r>
        <w:t>&lt;draw:polygon&gt;</w:t>
      </w:r>
    </w:p>
    <w:p w:rsidR="006A00B2" w:rsidRDefault="0057566E">
      <w:pPr>
        <w:pStyle w:val="ListParagraph"/>
        <w:numPr>
          <w:ilvl w:val="0"/>
          <w:numId w:val="649"/>
        </w:numPr>
        <w:contextualSpacing/>
      </w:pPr>
      <w:r>
        <w:t>&lt;draw:regular-polygon&gt;</w:t>
      </w:r>
    </w:p>
    <w:p w:rsidR="006A00B2" w:rsidRDefault="0057566E">
      <w:pPr>
        <w:pStyle w:val="ListParagraph"/>
        <w:numPr>
          <w:ilvl w:val="0"/>
          <w:numId w:val="649"/>
        </w:numPr>
        <w:contextualSpacing/>
      </w:pPr>
      <w:r>
        <w:t>&lt;draw:path&gt;</w:t>
      </w:r>
    </w:p>
    <w:p w:rsidR="006A00B2" w:rsidRDefault="0057566E">
      <w:pPr>
        <w:pStyle w:val="ListParagraph"/>
        <w:numPr>
          <w:ilvl w:val="0"/>
          <w:numId w:val="649"/>
        </w:numPr>
        <w:contextualSpacing/>
      </w:pPr>
      <w:r>
        <w:t>&lt;draw:circle&gt;</w:t>
      </w:r>
    </w:p>
    <w:p w:rsidR="006A00B2" w:rsidRDefault="0057566E">
      <w:pPr>
        <w:pStyle w:val="ListParagraph"/>
        <w:numPr>
          <w:ilvl w:val="0"/>
          <w:numId w:val="649"/>
        </w:numPr>
        <w:contextualSpacing/>
      </w:pPr>
      <w:r>
        <w:t>&lt;draw:ellipse&gt;</w:t>
      </w:r>
    </w:p>
    <w:p w:rsidR="006A00B2" w:rsidRDefault="0057566E">
      <w:pPr>
        <w:pStyle w:val="ListParagraph"/>
        <w:numPr>
          <w:ilvl w:val="0"/>
          <w:numId w:val="649"/>
        </w:numPr>
        <w:contextualSpacing/>
      </w:pPr>
      <w:r>
        <w:t>&lt;draw:connector&gt;</w:t>
      </w:r>
    </w:p>
    <w:p w:rsidR="006A00B2" w:rsidRDefault="0057566E">
      <w:pPr>
        <w:pStyle w:val="ListParagraph"/>
        <w:numPr>
          <w:ilvl w:val="0"/>
          <w:numId w:val="649"/>
        </w:numPr>
        <w:contextualSpacing/>
      </w:pPr>
      <w:r>
        <w:t>&lt;draw:caption&gt;</w:t>
      </w:r>
    </w:p>
    <w:p w:rsidR="006A00B2" w:rsidRDefault="0057566E">
      <w:pPr>
        <w:pStyle w:val="ListParagraph"/>
        <w:numPr>
          <w:ilvl w:val="0"/>
          <w:numId w:val="649"/>
        </w:numPr>
        <w:contextualSpacing/>
      </w:pPr>
      <w:r>
        <w:t>&lt;draw:measure&gt;</w:t>
      </w:r>
    </w:p>
    <w:p w:rsidR="006A00B2" w:rsidRDefault="0057566E">
      <w:pPr>
        <w:pStyle w:val="ListParagraph"/>
        <w:numPr>
          <w:ilvl w:val="0"/>
          <w:numId w:val="649"/>
        </w:numPr>
        <w:contextualSpacing/>
      </w:pPr>
      <w:r>
        <w:t>&lt;draw:g&gt;</w:t>
      </w:r>
    </w:p>
    <w:p w:rsidR="006A00B2" w:rsidRDefault="0057566E">
      <w:pPr>
        <w:pStyle w:val="ListParagraph"/>
        <w:numPr>
          <w:ilvl w:val="0"/>
          <w:numId w:val="649"/>
        </w:numPr>
        <w:contextualSpacing/>
      </w:pPr>
      <w:r>
        <w:t>&lt;</w:t>
      </w:r>
      <w:r>
        <w:t>draw:frame&gt; containing the elements &lt;draw:image&gt;, &lt;draw:text-box&gt;, or &lt;draw:object-ole&gt;</w:t>
      </w:r>
    </w:p>
    <w:p w:rsidR="006A00B2" w:rsidRDefault="0057566E">
      <w:pPr>
        <w:pStyle w:val="ListParagraph"/>
        <w:numPr>
          <w:ilvl w:val="0"/>
          <w:numId w:val="649"/>
        </w:numPr>
      </w:pPr>
      <w:r>
        <w:t xml:space="preserve">&lt;draw:custom-shape&gt; </w:t>
      </w:r>
    </w:p>
    <w:p w:rsidR="006A00B2" w:rsidRDefault="0057566E">
      <w:pPr>
        <w:pStyle w:val="Definition-Field"/>
      </w:pPr>
      <w:r>
        <w:lastRenderedPageBreak/>
        <w:t>c.   This is supported in Excel 2010, Excel 2013, Excel 2016, and Excel 2019.</w:t>
      </w:r>
    </w:p>
    <w:p w:rsidR="006A00B2" w:rsidRDefault="0057566E">
      <w:pPr>
        <w:pStyle w:val="Definition-Field2"/>
      </w:pPr>
      <w:r>
        <w:t>OfficeArt Math in Excel 2013 supports this on load for text in any of</w:t>
      </w:r>
      <w:r>
        <w:t xml:space="preserve"> the following elements:</w:t>
      </w:r>
    </w:p>
    <w:p w:rsidR="006A00B2" w:rsidRDefault="0057566E">
      <w:pPr>
        <w:pStyle w:val="ListParagraph"/>
        <w:numPr>
          <w:ilvl w:val="0"/>
          <w:numId w:val="650"/>
        </w:numPr>
        <w:contextualSpacing/>
      </w:pPr>
      <w:r>
        <w:t>&lt;draw:rect&gt;</w:t>
      </w:r>
    </w:p>
    <w:p w:rsidR="006A00B2" w:rsidRDefault="0057566E">
      <w:pPr>
        <w:pStyle w:val="ListParagraph"/>
        <w:numPr>
          <w:ilvl w:val="0"/>
          <w:numId w:val="650"/>
        </w:numPr>
        <w:contextualSpacing/>
      </w:pPr>
      <w:r>
        <w:t>&lt;draw:polyline&gt;</w:t>
      </w:r>
    </w:p>
    <w:p w:rsidR="006A00B2" w:rsidRDefault="0057566E">
      <w:pPr>
        <w:pStyle w:val="ListParagraph"/>
        <w:numPr>
          <w:ilvl w:val="0"/>
          <w:numId w:val="650"/>
        </w:numPr>
        <w:contextualSpacing/>
      </w:pPr>
      <w:r>
        <w:t>&lt;draw:polygon&gt;</w:t>
      </w:r>
    </w:p>
    <w:p w:rsidR="006A00B2" w:rsidRDefault="0057566E">
      <w:pPr>
        <w:pStyle w:val="ListParagraph"/>
        <w:numPr>
          <w:ilvl w:val="0"/>
          <w:numId w:val="650"/>
        </w:numPr>
        <w:contextualSpacing/>
      </w:pPr>
      <w:r>
        <w:t>&lt;draw:regular-polygon&gt;</w:t>
      </w:r>
    </w:p>
    <w:p w:rsidR="006A00B2" w:rsidRDefault="0057566E">
      <w:pPr>
        <w:pStyle w:val="ListParagraph"/>
        <w:numPr>
          <w:ilvl w:val="0"/>
          <w:numId w:val="650"/>
        </w:numPr>
        <w:contextualSpacing/>
      </w:pPr>
      <w:r>
        <w:t>&lt;draw:path&gt;</w:t>
      </w:r>
    </w:p>
    <w:p w:rsidR="006A00B2" w:rsidRDefault="0057566E">
      <w:pPr>
        <w:pStyle w:val="ListParagraph"/>
        <w:numPr>
          <w:ilvl w:val="0"/>
          <w:numId w:val="650"/>
        </w:numPr>
        <w:contextualSpacing/>
      </w:pPr>
      <w:r>
        <w:t>&lt;draw:circle&gt;</w:t>
      </w:r>
    </w:p>
    <w:p w:rsidR="006A00B2" w:rsidRDefault="0057566E">
      <w:pPr>
        <w:pStyle w:val="ListParagraph"/>
        <w:numPr>
          <w:ilvl w:val="0"/>
          <w:numId w:val="650"/>
        </w:numPr>
        <w:contextualSpacing/>
      </w:pPr>
      <w:r>
        <w:t>&lt;draw:ellipse&gt;</w:t>
      </w:r>
    </w:p>
    <w:p w:rsidR="006A00B2" w:rsidRDefault="0057566E">
      <w:pPr>
        <w:pStyle w:val="ListParagraph"/>
        <w:numPr>
          <w:ilvl w:val="0"/>
          <w:numId w:val="650"/>
        </w:numPr>
        <w:contextualSpacing/>
      </w:pPr>
      <w:r>
        <w:t>&lt;draw:caption&gt;</w:t>
      </w:r>
    </w:p>
    <w:p w:rsidR="006A00B2" w:rsidRDefault="0057566E">
      <w:pPr>
        <w:pStyle w:val="ListParagraph"/>
        <w:numPr>
          <w:ilvl w:val="0"/>
          <w:numId w:val="650"/>
        </w:numPr>
        <w:contextualSpacing/>
      </w:pPr>
      <w:r>
        <w:t>&lt;draw:measure&gt;</w:t>
      </w:r>
    </w:p>
    <w:p w:rsidR="006A00B2" w:rsidRDefault="0057566E">
      <w:pPr>
        <w:pStyle w:val="ListParagraph"/>
        <w:numPr>
          <w:ilvl w:val="0"/>
          <w:numId w:val="650"/>
        </w:numPr>
        <w:contextualSpacing/>
      </w:pPr>
      <w:r>
        <w:t>&lt;draw:frame&gt;</w:t>
      </w:r>
    </w:p>
    <w:p w:rsidR="006A00B2" w:rsidRDefault="0057566E">
      <w:pPr>
        <w:pStyle w:val="ListParagraph"/>
        <w:numPr>
          <w:ilvl w:val="0"/>
          <w:numId w:val="650"/>
        </w:numPr>
        <w:contextualSpacing/>
      </w:pPr>
      <w:r>
        <w:t>&lt;draw:text-box&gt;</w:t>
      </w:r>
    </w:p>
    <w:p w:rsidR="006A00B2" w:rsidRDefault="0057566E">
      <w:pPr>
        <w:pStyle w:val="ListParagraph"/>
        <w:numPr>
          <w:ilvl w:val="0"/>
          <w:numId w:val="650"/>
        </w:numPr>
      </w:pPr>
      <w:r>
        <w:t>&lt;draw:custom-shape&gt;</w:t>
      </w:r>
    </w:p>
    <w:p w:rsidR="006A00B2" w:rsidRDefault="0057566E">
      <w:pPr>
        <w:pStyle w:val="Definition-Field2"/>
      </w:pPr>
      <w:r>
        <w:t>OfficeArt Math in Excel 2013 supports this on</w:t>
      </w:r>
      <w:r>
        <w:t xml:space="preserve"> save for text in any of the following items:</w:t>
      </w:r>
    </w:p>
    <w:p w:rsidR="006A00B2" w:rsidRDefault="0057566E">
      <w:pPr>
        <w:pStyle w:val="ListParagraph"/>
        <w:numPr>
          <w:ilvl w:val="0"/>
          <w:numId w:val="651"/>
        </w:numPr>
        <w:contextualSpacing/>
      </w:pPr>
      <w:r>
        <w:t>text boxes</w:t>
      </w:r>
    </w:p>
    <w:p w:rsidR="006A00B2" w:rsidRDefault="0057566E">
      <w:pPr>
        <w:pStyle w:val="ListParagraph"/>
        <w:numPr>
          <w:ilvl w:val="0"/>
          <w:numId w:val="651"/>
        </w:numPr>
        <w:contextualSpacing/>
      </w:pPr>
      <w:r>
        <w:t>shapes</w:t>
      </w:r>
    </w:p>
    <w:p w:rsidR="006A00B2" w:rsidRDefault="0057566E">
      <w:pPr>
        <w:pStyle w:val="ListParagraph"/>
        <w:numPr>
          <w:ilvl w:val="0"/>
          <w:numId w:val="651"/>
        </w:numPr>
        <w:contextualSpacing/>
      </w:pPr>
      <w:r>
        <w:t>SmartArt</w:t>
      </w:r>
    </w:p>
    <w:p w:rsidR="006A00B2" w:rsidRDefault="0057566E">
      <w:pPr>
        <w:pStyle w:val="ListParagraph"/>
        <w:numPr>
          <w:ilvl w:val="0"/>
          <w:numId w:val="651"/>
        </w:numPr>
        <w:contextualSpacing/>
      </w:pPr>
      <w:r>
        <w:t>chart titles</w:t>
      </w:r>
    </w:p>
    <w:p w:rsidR="006A00B2" w:rsidRDefault="0057566E">
      <w:pPr>
        <w:pStyle w:val="ListParagraph"/>
        <w:numPr>
          <w:ilvl w:val="0"/>
          <w:numId w:val="651"/>
        </w:numPr>
      </w:pPr>
      <w:r>
        <w:t xml:space="preserve">labels </w:t>
      </w:r>
    </w:p>
    <w:p w:rsidR="006A00B2" w:rsidRDefault="0057566E">
      <w:pPr>
        <w:pStyle w:val="Definition-Field"/>
      </w:pPr>
      <w:r>
        <w:t xml:space="preserve">d.   </w:t>
      </w:r>
      <w:r>
        <w:rPr>
          <w:i/>
        </w:rPr>
        <w:t>The standard defines the parent element &lt;style:graphic-properties&gt;</w:t>
      </w:r>
    </w:p>
    <w:p w:rsidR="006A00B2" w:rsidRDefault="0057566E">
      <w:pPr>
        <w:pStyle w:val="Definition-Field2"/>
      </w:pPr>
      <w:r>
        <w:t>Excel 2013 supports this for a style applied to the following elements:</w:t>
      </w:r>
    </w:p>
    <w:p w:rsidR="006A00B2" w:rsidRDefault="0057566E">
      <w:pPr>
        <w:pStyle w:val="ListParagraph"/>
        <w:numPr>
          <w:ilvl w:val="0"/>
          <w:numId w:val="652"/>
        </w:numPr>
        <w:contextualSpacing/>
      </w:pPr>
      <w:r>
        <w:t>&lt;draw:rect&gt;</w:t>
      </w:r>
    </w:p>
    <w:p w:rsidR="006A00B2" w:rsidRDefault="0057566E">
      <w:pPr>
        <w:pStyle w:val="ListParagraph"/>
        <w:numPr>
          <w:ilvl w:val="0"/>
          <w:numId w:val="652"/>
        </w:numPr>
        <w:contextualSpacing/>
      </w:pPr>
      <w:r>
        <w:t>&lt;draw:</w:t>
      </w:r>
      <w:r>
        <w:t>line&gt;</w:t>
      </w:r>
    </w:p>
    <w:p w:rsidR="006A00B2" w:rsidRDefault="0057566E">
      <w:pPr>
        <w:pStyle w:val="ListParagraph"/>
        <w:numPr>
          <w:ilvl w:val="0"/>
          <w:numId w:val="652"/>
        </w:numPr>
        <w:contextualSpacing/>
      </w:pPr>
      <w:r>
        <w:t>&lt;draw:polyline&gt;</w:t>
      </w:r>
    </w:p>
    <w:p w:rsidR="006A00B2" w:rsidRDefault="0057566E">
      <w:pPr>
        <w:pStyle w:val="ListParagraph"/>
        <w:numPr>
          <w:ilvl w:val="0"/>
          <w:numId w:val="652"/>
        </w:numPr>
        <w:contextualSpacing/>
      </w:pPr>
      <w:r>
        <w:t>&lt;draw:polygon&gt;</w:t>
      </w:r>
    </w:p>
    <w:p w:rsidR="006A00B2" w:rsidRDefault="0057566E">
      <w:pPr>
        <w:pStyle w:val="ListParagraph"/>
        <w:numPr>
          <w:ilvl w:val="0"/>
          <w:numId w:val="652"/>
        </w:numPr>
        <w:contextualSpacing/>
      </w:pPr>
      <w:r>
        <w:t>&lt;draw:regular-polygon&gt;</w:t>
      </w:r>
    </w:p>
    <w:p w:rsidR="006A00B2" w:rsidRDefault="0057566E">
      <w:pPr>
        <w:pStyle w:val="ListParagraph"/>
        <w:numPr>
          <w:ilvl w:val="0"/>
          <w:numId w:val="652"/>
        </w:numPr>
        <w:contextualSpacing/>
      </w:pPr>
      <w:r>
        <w:t>&lt;draw:path&gt;</w:t>
      </w:r>
    </w:p>
    <w:p w:rsidR="006A00B2" w:rsidRDefault="0057566E">
      <w:pPr>
        <w:pStyle w:val="ListParagraph"/>
        <w:numPr>
          <w:ilvl w:val="0"/>
          <w:numId w:val="652"/>
        </w:numPr>
        <w:contextualSpacing/>
      </w:pPr>
      <w:r>
        <w:t>&lt;draw:circle&gt;</w:t>
      </w:r>
    </w:p>
    <w:p w:rsidR="006A00B2" w:rsidRDefault="0057566E">
      <w:pPr>
        <w:pStyle w:val="ListParagraph"/>
        <w:numPr>
          <w:ilvl w:val="0"/>
          <w:numId w:val="652"/>
        </w:numPr>
        <w:contextualSpacing/>
      </w:pPr>
      <w:r>
        <w:t>&lt;draw:ellipse&gt;</w:t>
      </w:r>
    </w:p>
    <w:p w:rsidR="006A00B2" w:rsidRDefault="0057566E">
      <w:pPr>
        <w:pStyle w:val="ListParagraph"/>
        <w:numPr>
          <w:ilvl w:val="0"/>
          <w:numId w:val="652"/>
        </w:numPr>
        <w:contextualSpacing/>
      </w:pPr>
      <w:r>
        <w:t>&lt;draw:connector&gt;</w:t>
      </w:r>
    </w:p>
    <w:p w:rsidR="006A00B2" w:rsidRDefault="0057566E">
      <w:pPr>
        <w:pStyle w:val="ListParagraph"/>
        <w:numPr>
          <w:ilvl w:val="0"/>
          <w:numId w:val="652"/>
        </w:numPr>
        <w:contextualSpacing/>
      </w:pPr>
      <w:r>
        <w:t>&lt;draw:caption&gt;</w:t>
      </w:r>
    </w:p>
    <w:p w:rsidR="006A00B2" w:rsidRDefault="0057566E">
      <w:pPr>
        <w:pStyle w:val="ListParagraph"/>
        <w:numPr>
          <w:ilvl w:val="0"/>
          <w:numId w:val="652"/>
        </w:numPr>
        <w:contextualSpacing/>
      </w:pPr>
      <w:r>
        <w:t>&lt;draw:measure&gt;</w:t>
      </w:r>
    </w:p>
    <w:p w:rsidR="006A00B2" w:rsidRDefault="0057566E">
      <w:pPr>
        <w:pStyle w:val="ListParagraph"/>
        <w:numPr>
          <w:ilvl w:val="0"/>
          <w:numId w:val="652"/>
        </w:numPr>
        <w:contextualSpacing/>
      </w:pPr>
      <w:r>
        <w:t>&lt;draw:g&gt;</w:t>
      </w:r>
    </w:p>
    <w:p w:rsidR="006A00B2" w:rsidRDefault="0057566E">
      <w:pPr>
        <w:pStyle w:val="ListParagraph"/>
        <w:numPr>
          <w:ilvl w:val="0"/>
          <w:numId w:val="652"/>
        </w:numPr>
        <w:contextualSpacing/>
      </w:pPr>
      <w:r>
        <w:t>&lt;draw:frame&gt; containing the elements &lt;draw:image&gt;, &lt;draw:text-box&gt;, or &lt;draw:object-ole&gt;</w:t>
      </w:r>
    </w:p>
    <w:p w:rsidR="006A00B2" w:rsidRDefault="0057566E">
      <w:pPr>
        <w:pStyle w:val="ListParagraph"/>
        <w:numPr>
          <w:ilvl w:val="0"/>
          <w:numId w:val="652"/>
        </w:numPr>
      </w:pPr>
      <w:r>
        <w:t>&lt;</w:t>
      </w:r>
      <w:r>
        <w:t xml:space="preserve">draw:custom-shape&gt; </w:t>
      </w:r>
    </w:p>
    <w:p w:rsidR="006A00B2" w:rsidRDefault="0057566E">
      <w:pPr>
        <w:pStyle w:val="Definition-Field"/>
      </w:pPr>
      <w:r>
        <w:t>e.   This is supported in PowerPoint 2010, PowerPoint 2013, PowerPoint 2016, and PowerPoint 2019.</w:t>
      </w:r>
    </w:p>
    <w:p w:rsidR="006A00B2" w:rsidRDefault="0057566E">
      <w:pPr>
        <w:pStyle w:val="Definition-Field2"/>
      </w:pPr>
      <w:r>
        <w:t>OfficeArt Math in PowerPoint 2013 supports this on load for text in the following elements:</w:t>
      </w:r>
    </w:p>
    <w:p w:rsidR="006A00B2" w:rsidRDefault="0057566E">
      <w:pPr>
        <w:pStyle w:val="ListParagraph"/>
        <w:numPr>
          <w:ilvl w:val="0"/>
          <w:numId w:val="653"/>
        </w:numPr>
        <w:contextualSpacing/>
      </w:pPr>
      <w:r>
        <w:t>&lt;draw:rect&gt;</w:t>
      </w:r>
    </w:p>
    <w:p w:rsidR="006A00B2" w:rsidRDefault="0057566E">
      <w:pPr>
        <w:pStyle w:val="ListParagraph"/>
        <w:numPr>
          <w:ilvl w:val="0"/>
          <w:numId w:val="653"/>
        </w:numPr>
        <w:contextualSpacing/>
      </w:pPr>
      <w:r>
        <w:t>&lt;draw:polyline&gt;</w:t>
      </w:r>
    </w:p>
    <w:p w:rsidR="006A00B2" w:rsidRDefault="0057566E">
      <w:pPr>
        <w:pStyle w:val="ListParagraph"/>
        <w:numPr>
          <w:ilvl w:val="0"/>
          <w:numId w:val="653"/>
        </w:numPr>
        <w:contextualSpacing/>
      </w:pPr>
      <w:r>
        <w:t>&lt;draw:polygon&gt;</w:t>
      </w:r>
    </w:p>
    <w:p w:rsidR="006A00B2" w:rsidRDefault="0057566E">
      <w:pPr>
        <w:pStyle w:val="ListParagraph"/>
        <w:numPr>
          <w:ilvl w:val="0"/>
          <w:numId w:val="653"/>
        </w:numPr>
        <w:contextualSpacing/>
      </w:pPr>
      <w:r>
        <w:t>&lt;</w:t>
      </w:r>
      <w:r>
        <w:t>draw:regular-polygon&gt;</w:t>
      </w:r>
    </w:p>
    <w:p w:rsidR="006A00B2" w:rsidRDefault="0057566E">
      <w:pPr>
        <w:pStyle w:val="ListParagraph"/>
        <w:numPr>
          <w:ilvl w:val="0"/>
          <w:numId w:val="653"/>
        </w:numPr>
        <w:contextualSpacing/>
      </w:pPr>
      <w:r>
        <w:t>&lt;draw:path&gt;</w:t>
      </w:r>
    </w:p>
    <w:p w:rsidR="006A00B2" w:rsidRDefault="0057566E">
      <w:pPr>
        <w:pStyle w:val="ListParagraph"/>
        <w:numPr>
          <w:ilvl w:val="0"/>
          <w:numId w:val="653"/>
        </w:numPr>
        <w:contextualSpacing/>
      </w:pPr>
      <w:r>
        <w:t>&lt;draw:circle&gt;</w:t>
      </w:r>
    </w:p>
    <w:p w:rsidR="006A00B2" w:rsidRDefault="0057566E">
      <w:pPr>
        <w:pStyle w:val="ListParagraph"/>
        <w:numPr>
          <w:ilvl w:val="0"/>
          <w:numId w:val="653"/>
        </w:numPr>
        <w:contextualSpacing/>
      </w:pPr>
      <w:r>
        <w:t>&lt;draw:ellipse&gt;</w:t>
      </w:r>
    </w:p>
    <w:p w:rsidR="006A00B2" w:rsidRDefault="0057566E">
      <w:pPr>
        <w:pStyle w:val="ListParagraph"/>
        <w:numPr>
          <w:ilvl w:val="0"/>
          <w:numId w:val="653"/>
        </w:numPr>
        <w:contextualSpacing/>
      </w:pPr>
      <w:r>
        <w:t>&lt;draw:caption&gt;</w:t>
      </w:r>
    </w:p>
    <w:p w:rsidR="006A00B2" w:rsidRDefault="0057566E">
      <w:pPr>
        <w:pStyle w:val="ListParagraph"/>
        <w:numPr>
          <w:ilvl w:val="0"/>
          <w:numId w:val="653"/>
        </w:numPr>
        <w:contextualSpacing/>
      </w:pPr>
      <w:r>
        <w:t>&lt;draw:measure&gt;</w:t>
      </w:r>
    </w:p>
    <w:p w:rsidR="006A00B2" w:rsidRDefault="0057566E">
      <w:pPr>
        <w:pStyle w:val="ListParagraph"/>
        <w:numPr>
          <w:ilvl w:val="0"/>
          <w:numId w:val="653"/>
        </w:numPr>
        <w:contextualSpacing/>
      </w:pPr>
      <w:r>
        <w:t>&lt;draw:text-box&gt;</w:t>
      </w:r>
    </w:p>
    <w:p w:rsidR="006A00B2" w:rsidRDefault="0057566E">
      <w:pPr>
        <w:pStyle w:val="ListParagraph"/>
        <w:numPr>
          <w:ilvl w:val="0"/>
          <w:numId w:val="653"/>
        </w:numPr>
        <w:contextualSpacing/>
      </w:pPr>
      <w:r>
        <w:t>&lt;draw:frame&gt;</w:t>
      </w:r>
    </w:p>
    <w:p w:rsidR="006A00B2" w:rsidRDefault="0057566E">
      <w:pPr>
        <w:pStyle w:val="ListParagraph"/>
        <w:numPr>
          <w:ilvl w:val="0"/>
          <w:numId w:val="653"/>
        </w:numPr>
      </w:pPr>
      <w:r>
        <w:t xml:space="preserve">&lt;draw:custom-shape&gt;. </w:t>
      </w:r>
    </w:p>
    <w:p w:rsidR="006A00B2" w:rsidRDefault="0057566E">
      <w:pPr>
        <w:pStyle w:val="Definition-Field"/>
      </w:pPr>
      <w:r>
        <w:lastRenderedPageBreak/>
        <w:t xml:space="preserve">f.   </w:t>
      </w:r>
      <w:r>
        <w:rPr>
          <w:i/>
        </w:rPr>
        <w:t>The standard defines the parent element &lt;style:graphic-properties&gt;</w:t>
      </w:r>
    </w:p>
    <w:p w:rsidR="006A00B2" w:rsidRDefault="0057566E">
      <w:pPr>
        <w:pStyle w:val="Definition-Field2"/>
      </w:pPr>
      <w:r>
        <w:t xml:space="preserve">PowerPoint 2013 supports this for a </w:t>
      </w:r>
      <w:r>
        <w:t>style applied to the following elements:</w:t>
      </w:r>
    </w:p>
    <w:p w:rsidR="006A00B2" w:rsidRDefault="0057566E">
      <w:pPr>
        <w:pStyle w:val="ListParagraph"/>
        <w:numPr>
          <w:ilvl w:val="0"/>
          <w:numId w:val="654"/>
        </w:numPr>
        <w:contextualSpacing/>
      </w:pPr>
      <w:r>
        <w:t>&lt;draw:rect&gt;</w:t>
      </w:r>
    </w:p>
    <w:p w:rsidR="006A00B2" w:rsidRDefault="0057566E">
      <w:pPr>
        <w:pStyle w:val="ListParagraph"/>
        <w:numPr>
          <w:ilvl w:val="0"/>
          <w:numId w:val="654"/>
        </w:numPr>
        <w:contextualSpacing/>
      </w:pPr>
      <w:r>
        <w:t>&lt;draw:line&gt;</w:t>
      </w:r>
    </w:p>
    <w:p w:rsidR="006A00B2" w:rsidRDefault="0057566E">
      <w:pPr>
        <w:pStyle w:val="ListParagraph"/>
        <w:numPr>
          <w:ilvl w:val="0"/>
          <w:numId w:val="654"/>
        </w:numPr>
        <w:contextualSpacing/>
      </w:pPr>
      <w:r>
        <w:t>&lt;draw:polyline&gt;</w:t>
      </w:r>
    </w:p>
    <w:p w:rsidR="006A00B2" w:rsidRDefault="0057566E">
      <w:pPr>
        <w:pStyle w:val="ListParagraph"/>
        <w:numPr>
          <w:ilvl w:val="0"/>
          <w:numId w:val="654"/>
        </w:numPr>
        <w:contextualSpacing/>
      </w:pPr>
      <w:r>
        <w:t>&lt;draw:polygon&gt;</w:t>
      </w:r>
    </w:p>
    <w:p w:rsidR="006A00B2" w:rsidRDefault="0057566E">
      <w:pPr>
        <w:pStyle w:val="ListParagraph"/>
        <w:numPr>
          <w:ilvl w:val="0"/>
          <w:numId w:val="654"/>
        </w:numPr>
        <w:contextualSpacing/>
      </w:pPr>
      <w:r>
        <w:t>&lt;draw:regular-polygon&gt;</w:t>
      </w:r>
    </w:p>
    <w:p w:rsidR="006A00B2" w:rsidRDefault="0057566E">
      <w:pPr>
        <w:pStyle w:val="ListParagraph"/>
        <w:numPr>
          <w:ilvl w:val="0"/>
          <w:numId w:val="654"/>
        </w:numPr>
        <w:contextualSpacing/>
      </w:pPr>
      <w:r>
        <w:t>&lt;draw:path&gt;</w:t>
      </w:r>
    </w:p>
    <w:p w:rsidR="006A00B2" w:rsidRDefault="0057566E">
      <w:pPr>
        <w:pStyle w:val="ListParagraph"/>
        <w:numPr>
          <w:ilvl w:val="0"/>
          <w:numId w:val="654"/>
        </w:numPr>
        <w:contextualSpacing/>
      </w:pPr>
      <w:r>
        <w:t>&lt;draw:circle&gt;</w:t>
      </w:r>
    </w:p>
    <w:p w:rsidR="006A00B2" w:rsidRDefault="0057566E">
      <w:pPr>
        <w:pStyle w:val="ListParagraph"/>
        <w:numPr>
          <w:ilvl w:val="0"/>
          <w:numId w:val="654"/>
        </w:numPr>
        <w:contextualSpacing/>
      </w:pPr>
      <w:r>
        <w:t>&lt;draw:ellipse&gt;</w:t>
      </w:r>
    </w:p>
    <w:p w:rsidR="006A00B2" w:rsidRDefault="0057566E">
      <w:pPr>
        <w:pStyle w:val="ListParagraph"/>
        <w:numPr>
          <w:ilvl w:val="0"/>
          <w:numId w:val="654"/>
        </w:numPr>
        <w:contextualSpacing/>
      </w:pPr>
      <w:r>
        <w:t>&lt;draw:connector&gt;</w:t>
      </w:r>
    </w:p>
    <w:p w:rsidR="006A00B2" w:rsidRDefault="0057566E">
      <w:pPr>
        <w:pStyle w:val="ListParagraph"/>
        <w:numPr>
          <w:ilvl w:val="0"/>
          <w:numId w:val="654"/>
        </w:numPr>
        <w:contextualSpacing/>
      </w:pPr>
      <w:r>
        <w:t>&lt;draw:caption&gt;</w:t>
      </w:r>
    </w:p>
    <w:p w:rsidR="006A00B2" w:rsidRDefault="0057566E">
      <w:pPr>
        <w:pStyle w:val="ListParagraph"/>
        <w:numPr>
          <w:ilvl w:val="0"/>
          <w:numId w:val="654"/>
        </w:numPr>
        <w:contextualSpacing/>
      </w:pPr>
      <w:r>
        <w:t>&lt;draw:measure&gt;</w:t>
      </w:r>
    </w:p>
    <w:p w:rsidR="006A00B2" w:rsidRDefault="0057566E">
      <w:pPr>
        <w:pStyle w:val="ListParagraph"/>
        <w:numPr>
          <w:ilvl w:val="0"/>
          <w:numId w:val="654"/>
        </w:numPr>
        <w:contextualSpacing/>
      </w:pPr>
      <w:r>
        <w:t>&lt;draw:g&gt;</w:t>
      </w:r>
    </w:p>
    <w:p w:rsidR="006A00B2" w:rsidRDefault="0057566E">
      <w:pPr>
        <w:pStyle w:val="ListParagraph"/>
        <w:numPr>
          <w:ilvl w:val="0"/>
          <w:numId w:val="654"/>
        </w:numPr>
        <w:contextualSpacing/>
      </w:pPr>
      <w:r>
        <w:t>&lt;draw:frame&gt; containing the elements &lt;dr</w:t>
      </w:r>
      <w:r>
        <w:t>aw:image&gt;, &lt;draw:text-box&gt;, or &lt;draw:object-ole&gt;</w:t>
      </w:r>
    </w:p>
    <w:p w:rsidR="006A00B2" w:rsidRDefault="0057566E">
      <w:pPr>
        <w:pStyle w:val="ListParagraph"/>
        <w:numPr>
          <w:ilvl w:val="0"/>
          <w:numId w:val="654"/>
        </w:numPr>
      </w:pPr>
      <w:r>
        <w:t xml:space="preserve">&lt;draw:custom-shape&gt; </w:t>
      </w:r>
    </w:p>
    <w:p w:rsidR="006A00B2" w:rsidRDefault="0057566E">
      <w:pPr>
        <w:pStyle w:val="Heading3"/>
      </w:pPr>
      <w:bookmarkStart w:id="1189" w:name="section_3a9524ce08504069a01c4734835e63a5"/>
      <w:bookmarkStart w:id="1190" w:name="_Toc79580644"/>
      <w:r>
        <w:t>Section 15.1.3, Processing Rules for Formatting Properties</w:t>
      </w:r>
      <w:bookmarkEnd w:id="1189"/>
      <w:bookmarkEnd w:id="1190"/>
      <w:r>
        <w:fldChar w:fldCharType="begin"/>
      </w:r>
      <w:r>
        <w:instrText xml:space="preserve"> XE "Processing Rules for Formatting Properties" </w:instrText>
      </w:r>
      <w:r>
        <w:fldChar w:fldCharType="end"/>
      </w:r>
    </w:p>
    <w:p w:rsidR="006A00B2" w:rsidRDefault="0057566E">
      <w:pPr>
        <w:pStyle w:val="Definition-Field"/>
      </w:pPr>
      <w:r>
        <w:t>a.   OfficeArt Math in Word 2013 does not support this on save for text in S</w:t>
      </w:r>
      <w:r>
        <w:t xml:space="preserve">martArt and chart titles and labels. </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Word 2013 does not support this for a style applied to one of the following elements:</w:t>
      </w:r>
    </w:p>
    <w:p w:rsidR="006A00B2" w:rsidRDefault="0057566E">
      <w:pPr>
        <w:pStyle w:val="ListParagraph"/>
        <w:numPr>
          <w:ilvl w:val="0"/>
          <w:numId w:val="655"/>
        </w:numPr>
        <w:contextualSpacing/>
      </w:pPr>
      <w:r>
        <w:t>&lt;draw:rect&gt;</w:t>
      </w:r>
    </w:p>
    <w:p w:rsidR="006A00B2" w:rsidRDefault="0057566E">
      <w:pPr>
        <w:pStyle w:val="ListParagraph"/>
        <w:numPr>
          <w:ilvl w:val="0"/>
          <w:numId w:val="655"/>
        </w:numPr>
        <w:contextualSpacing/>
      </w:pPr>
      <w:r>
        <w:t>&lt;draw:line&gt;</w:t>
      </w:r>
    </w:p>
    <w:p w:rsidR="006A00B2" w:rsidRDefault="0057566E">
      <w:pPr>
        <w:pStyle w:val="ListParagraph"/>
        <w:numPr>
          <w:ilvl w:val="0"/>
          <w:numId w:val="655"/>
        </w:numPr>
        <w:contextualSpacing/>
      </w:pPr>
      <w:r>
        <w:t>&lt;draw:polyline&gt;</w:t>
      </w:r>
    </w:p>
    <w:p w:rsidR="006A00B2" w:rsidRDefault="0057566E">
      <w:pPr>
        <w:pStyle w:val="ListParagraph"/>
        <w:numPr>
          <w:ilvl w:val="0"/>
          <w:numId w:val="655"/>
        </w:numPr>
        <w:contextualSpacing/>
      </w:pPr>
      <w:r>
        <w:t>&lt;draw:polygon&gt;</w:t>
      </w:r>
    </w:p>
    <w:p w:rsidR="006A00B2" w:rsidRDefault="0057566E">
      <w:pPr>
        <w:pStyle w:val="ListParagraph"/>
        <w:numPr>
          <w:ilvl w:val="0"/>
          <w:numId w:val="655"/>
        </w:numPr>
        <w:contextualSpacing/>
      </w:pPr>
      <w:r>
        <w:t>&lt;draw</w:t>
      </w:r>
      <w:r>
        <w:t>:regular-polygon&gt;</w:t>
      </w:r>
    </w:p>
    <w:p w:rsidR="006A00B2" w:rsidRDefault="0057566E">
      <w:pPr>
        <w:pStyle w:val="ListParagraph"/>
        <w:numPr>
          <w:ilvl w:val="0"/>
          <w:numId w:val="655"/>
        </w:numPr>
        <w:contextualSpacing/>
      </w:pPr>
      <w:r>
        <w:t>&lt;draw:path&gt;</w:t>
      </w:r>
    </w:p>
    <w:p w:rsidR="006A00B2" w:rsidRDefault="0057566E">
      <w:pPr>
        <w:pStyle w:val="ListParagraph"/>
        <w:numPr>
          <w:ilvl w:val="0"/>
          <w:numId w:val="655"/>
        </w:numPr>
        <w:contextualSpacing/>
      </w:pPr>
      <w:r>
        <w:t>&lt;draw:circle&gt;</w:t>
      </w:r>
    </w:p>
    <w:p w:rsidR="006A00B2" w:rsidRDefault="0057566E">
      <w:pPr>
        <w:pStyle w:val="ListParagraph"/>
        <w:numPr>
          <w:ilvl w:val="0"/>
          <w:numId w:val="655"/>
        </w:numPr>
        <w:contextualSpacing/>
      </w:pPr>
      <w:r>
        <w:t>&lt;draw:ellipse&gt;</w:t>
      </w:r>
    </w:p>
    <w:p w:rsidR="006A00B2" w:rsidRDefault="0057566E">
      <w:pPr>
        <w:pStyle w:val="ListParagraph"/>
        <w:numPr>
          <w:ilvl w:val="0"/>
          <w:numId w:val="655"/>
        </w:numPr>
        <w:contextualSpacing/>
      </w:pPr>
      <w:r>
        <w:t>&lt;draw:connector&gt;</w:t>
      </w:r>
    </w:p>
    <w:p w:rsidR="006A00B2" w:rsidRDefault="0057566E">
      <w:pPr>
        <w:pStyle w:val="ListParagraph"/>
        <w:numPr>
          <w:ilvl w:val="0"/>
          <w:numId w:val="655"/>
        </w:numPr>
        <w:contextualSpacing/>
      </w:pPr>
      <w:r>
        <w:t>&lt;draw:caption&gt;</w:t>
      </w:r>
    </w:p>
    <w:p w:rsidR="006A00B2" w:rsidRDefault="0057566E">
      <w:pPr>
        <w:pStyle w:val="ListParagraph"/>
        <w:numPr>
          <w:ilvl w:val="0"/>
          <w:numId w:val="655"/>
        </w:numPr>
        <w:contextualSpacing/>
      </w:pPr>
      <w:r>
        <w:t>&lt;draw:measure&gt;</w:t>
      </w:r>
    </w:p>
    <w:p w:rsidR="006A00B2" w:rsidRDefault="0057566E">
      <w:pPr>
        <w:pStyle w:val="ListParagraph"/>
        <w:numPr>
          <w:ilvl w:val="0"/>
          <w:numId w:val="655"/>
        </w:numPr>
        <w:contextualSpacing/>
      </w:pPr>
      <w:r>
        <w:t>&lt;draw:g&gt; or &lt;draw:frame&gt; element containing a &lt;draw:image&gt;, &lt;draw:text-box&gt;, or &lt;draw:object-ole&gt; element</w:t>
      </w:r>
    </w:p>
    <w:p w:rsidR="006A00B2" w:rsidRDefault="0057566E">
      <w:pPr>
        <w:pStyle w:val="ListParagraph"/>
        <w:numPr>
          <w:ilvl w:val="0"/>
          <w:numId w:val="655"/>
        </w:numPr>
      </w:pPr>
      <w:r>
        <w:t>&lt;draw:custom-shape&gt;</w:t>
      </w:r>
    </w:p>
    <w:p w:rsidR="006A00B2" w:rsidRDefault="0057566E">
      <w:pPr>
        <w:pStyle w:val="Definition-Field2"/>
      </w:pPr>
      <w:r>
        <w:t xml:space="preserve">Custom formatting attributes and elements (not defined in the ODF version 1.1 spec) are not preserved. </w:t>
      </w:r>
    </w:p>
    <w:p w:rsidR="006A00B2" w:rsidRDefault="0057566E">
      <w:pPr>
        <w:pStyle w:val="Definition-Field"/>
      </w:pPr>
      <w:r>
        <w:t>c.   OfficeArt Math in Excel 2013 does not support this on load for text in any of the following elements:</w:t>
      </w:r>
    </w:p>
    <w:p w:rsidR="006A00B2" w:rsidRDefault="0057566E">
      <w:pPr>
        <w:pStyle w:val="ListParagraph"/>
        <w:numPr>
          <w:ilvl w:val="0"/>
          <w:numId w:val="656"/>
        </w:numPr>
        <w:contextualSpacing/>
      </w:pPr>
      <w:r>
        <w:t>&lt;draw:rect&gt;</w:t>
      </w:r>
    </w:p>
    <w:p w:rsidR="006A00B2" w:rsidRDefault="0057566E">
      <w:pPr>
        <w:pStyle w:val="ListParagraph"/>
        <w:numPr>
          <w:ilvl w:val="0"/>
          <w:numId w:val="656"/>
        </w:numPr>
        <w:contextualSpacing/>
      </w:pPr>
      <w:r>
        <w:t>&lt;draw:polyline&gt;</w:t>
      </w:r>
    </w:p>
    <w:p w:rsidR="006A00B2" w:rsidRDefault="0057566E">
      <w:pPr>
        <w:pStyle w:val="ListParagraph"/>
        <w:numPr>
          <w:ilvl w:val="0"/>
          <w:numId w:val="656"/>
        </w:numPr>
        <w:contextualSpacing/>
      </w:pPr>
      <w:r>
        <w:t>&lt;draw:polygon&gt;</w:t>
      </w:r>
    </w:p>
    <w:p w:rsidR="006A00B2" w:rsidRDefault="0057566E">
      <w:pPr>
        <w:pStyle w:val="ListParagraph"/>
        <w:numPr>
          <w:ilvl w:val="0"/>
          <w:numId w:val="656"/>
        </w:numPr>
        <w:contextualSpacing/>
      </w:pPr>
      <w:r>
        <w:t>&lt;d</w:t>
      </w:r>
      <w:r>
        <w:t>raw:regular-polygon&gt;</w:t>
      </w:r>
    </w:p>
    <w:p w:rsidR="006A00B2" w:rsidRDefault="0057566E">
      <w:pPr>
        <w:pStyle w:val="ListParagraph"/>
        <w:numPr>
          <w:ilvl w:val="0"/>
          <w:numId w:val="656"/>
        </w:numPr>
        <w:contextualSpacing/>
      </w:pPr>
      <w:r>
        <w:t>&lt;draw:path&gt;</w:t>
      </w:r>
    </w:p>
    <w:p w:rsidR="006A00B2" w:rsidRDefault="0057566E">
      <w:pPr>
        <w:pStyle w:val="ListParagraph"/>
        <w:numPr>
          <w:ilvl w:val="0"/>
          <w:numId w:val="656"/>
        </w:numPr>
        <w:contextualSpacing/>
      </w:pPr>
      <w:r>
        <w:t>&lt;draw:circle&gt;</w:t>
      </w:r>
    </w:p>
    <w:p w:rsidR="006A00B2" w:rsidRDefault="0057566E">
      <w:pPr>
        <w:pStyle w:val="ListParagraph"/>
        <w:numPr>
          <w:ilvl w:val="0"/>
          <w:numId w:val="656"/>
        </w:numPr>
        <w:contextualSpacing/>
      </w:pPr>
      <w:r>
        <w:t>&lt;draw:ellipse&gt;</w:t>
      </w:r>
    </w:p>
    <w:p w:rsidR="006A00B2" w:rsidRDefault="0057566E">
      <w:pPr>
        <w:pStyle w:val="ListParagraph"/>
        <w:numPr>
          <w:ilvl w:val="0"/>
          <w:numId w:val="656"/>
        </w:numPr>
        <w:contextualSpacing/>
      </w:pPr>
      <w:r>
        <w:t>&lt;draw:caption&gt;</w:t>
      </w:r>
    </w:p>
    <w:p w:rsidR="006A00B2" w:rsidRDefault="0057566E">
      <w:pPr>
        <w:pStyle w:val="ListParagraph"/>
        <w:numPr>
          <w:ilvl w:val="0"/>
          <w:numId w:val="656"/>
        </w:numPr>
        <w:contextualSpacing/>
      </w:pPr>
      <w:r>
        <w:t>&lt;draw:measure&gt;</w:t>
      </w:r>
    </w:p>
    <w:p w:rsidR="006A00B2" w:rsidRDefault="0057566E">
      <w:pPr>
        <w:pStyle w:val="ListParagraph"/>
        <w:numPr>
          <w:ilvl w:val="0"/>
          <w:numId w:val="656"/>
        </w:numPr>
        <w:contextualSpacing/>
      </w:pPr>
      <w:r>
        <w:t>&lt;draw:frame&gt;</w:t>
      </w:r>
    </w:p>
    <w:p w:rsidR="006A00B2" w:rsidRDefault="0057566E">
      <w:pPr>
        <w:pStyle w:val="ListParagraph"/>
        <w:numPr>
          <w:ilvl w:val="0"/>
          <w:numId w:val="656"/>
        </w:numPr>
        <w:contextualSpacing/>
      </w:pPr>
      <w:r>
        <w:lastRenderedPageBreak/>
        <w:t>&lt;draw:text-box&gt;</w:t>
      </w:r>
    </w:p>
    <w:p w:rsidR="006A00B2" w:rsidRDefault="0057566E">
      <w:pPr>
        <w:pStyle w:val="ListParagraph"/>
        <w:numPr>
          <w:ilvl w:val="0"/>
          <w:numId w:val="656"/>
        </w:numPr>
      </w:pPr>
      <w:r>
        <w:t>&lt;draw:custom-shape&gt;</w:t>
      </w:r>
    </w:p>
    <w:p w:rsidR="006A00B2" w:rsidRDefault="0057566E">
      <w:pPr>
        <w:pStyle w:val="Definition-Field2"/>
      </w:pPr>
      <w:r>
        <w:t>OfficeArt Math in Excel 2013 does not support this on save for text in any of the following items:</w:t>
      </w:r>
    </w:p>
    <w:p w:rsidR="006A00B2" w:rsidRDefault="0057566E">
      <w:pPr>
        <w:pStyle w:val="ListParagraph"/>
        <w:numPr>
          <w:ilvl w:val="0"/>
          <w:numId w:val="657"/>
        </w:numPr>
        <w:contextualSpacing/>
      </w:pPr>
      <w:r>
        <w:t>text boxes</w:t>
      </w:r>
    </w:p>
    <w:p w:rsidR="006A00B2" w:rsidRDefault="0057566E">
      <w:pPr>
        <w:pStyle w:val="ListParagraph"/>
        <w:numPr>
          <w:ilvl w:val="0"/>
          <w:numId w:val="657"/>
        </w:numPr>
        <w:contextualSpacing/>
      </w:pPr>
      <w:r>
        <w:t>shape</w:t>
      </w:r>
      <w:r>
        <w:t>s</w:t>
      </w:r>
    </w:p>
    <w:p w:rsidR="006A00B2" w:rsidRDefault="0057566E">
      <w:pPr>
        <w:pStyle w:val="ListParagraph"/>
        <w:numPr>
          <w:ilvl w:val="0"/>
          <w:numId w:val="657"/>
        </w:numPr>
        <w:contextualSpacing/>
      </w:pPr>
      <w:r>
        <w:t>SmartArt</w:t>
      </w:r>
    </w:p>
    <w:p w:rsidR="006A00B2" w:rsidRDefault="0057566E">
      <w:pPr>
        <w:pStyle w:val="ListParagraph"/>
        <w:numPr>
          <w:ilvl w:val="0"/>
          <w:numId w:val="657"/>
        </w:numPr>
        <w:contextualSpacing/>
      </w:pPr>
      <w:r>
        <w:t>chart titles</w:t>
      </w:r>
    </w:p>
    <w:p w:rsidR="006A00B2" w:rsidRDefault="0057566E">
      <w:pPr>
        <w:pStyle w:val="ListParagraph"/>
        <w:numPr>
          <w:ilvl w:val="0"/>
          <w:numId w:val="657"/>
        </w:numPr>
      </w:pPr>
      <w:r>
        <w:t xml:space="preserve">labels </w:t>
      </w:r>
    </w:p>
    <w:p w:rsidR="006A00B2" w:rsidRDefault="0057566E">
      <w:pPr>
        <w:pStyle w:val="Definition-Field"/>
      </w:pPr>
      <w:r>
        <w:t xml:space="preserve">d.   </w:t>
      </w:r>
      <w:r>
        <w:rPr>
          <w:i/>
        </w:rPr>
        <w:t>The standard defines the parent element &lt;style:graphic-properties&gt;</w:t>
      </w:r>
    </w:p>
    <w:p w:rsidR="006A00B2" w:rsidRDefault="0057566E">
      <w:pPr>
        <w:pStyle w:val="Definition-Field2"/>
      </w:pPr>
      <w:r>
        <w:t>Excel 2013 does not support this for a style applied to one of the following elements:</w:t>
      </w:r>
    </w:p>
    <w:p w:rsidR="006A00B2" w:rsidRDefault="0057566E">
      <w:pPr>
        <w:pStyle w:val="ListParagraph"/>
        <w:numPr>
          <w:ilvl w:val="0"/>
          <w:numId w:val="658"/>
        </w:numPr>
        <w:contextualSpacing/>
      </w:pPr>
      <w:r>
        <w:t>&lt;draw:rect&gt;</w:t>
      </w:r>
    </w:p>
    <w:p w:rsidR="006A00B2" w:rsidRDefault="0057566E">
      <w:pPr>
        <w:pStyle w:val="ListParagraph"/>
        <w:numPr>
          <w:ilvl w:val="0"/>
          <w:numId w:val="658"/>
        </w:numPr>
        <w:contextualSpacing/>
      </w:pPr>
      <w:r>
        <w:t>&lt;draw:line&gt;</w:t>
      </w:r>
    </w:p>
    <w:p w:rsidR="006A00B2" w:rsidRDefault="0057566E">
      <w:pPr>
        <w:pStyle w:val="ListParagraph"/>
        <w:numPr>
          <w:ilvl w:val="0"/>
          <w:numId w:val="658"/>
        </w:numPr>
        <w:contextualSpacing/>
      </w:pPr>
      <w:r>
        <w:t>&lt;draw:polyline&gt;</w:t>
      </w:r>
    </w:p>
    <w:p w:rsidR="006A00B2" w:rsidRDefault="0057566E">
      <w:pPr>
        <w:pStyle w:val="ListParagraph"/>
        <w:numPr>
          <w:ilvl w:val="0"/>
          <w:numId w:val="658"/>
        </w:numPr>
        <w:contextualSpacing/>
      </w:pPr>
      <w:r>
        <w:t>&lt;draw:polygon&gt;</w:t>
      </w:r>
    </w:p>
    <w:p w:rsidR="006A00B2" w:rsidRDefault="0057566E">
      <w:pPr>
        <w:pStyle w:val="ListParagraph"/>
        <w:numPr>
          <w:ilvl w:val="0"/>
          <w:numId w:val="658"/>
        </w:numPr>
        <w:contextualSpacing/>
      </w:pPr>
      <w:r>
        <w:t>&lt;</w:t>
      </w:r>
      <w:r>
        <w:t>draw:regular-polygon&gt;</w:t>
      </w:r>
    </w:p>
    <w:p w:rsidR="006A00B2" w:rsidRDefault="0057566E">
      <w:pPr>
        <w:pStyle w:val="ListParagraph"/>
        <w:numPr>
          <w:ilvl w:val="0"/>
          <w:numId w:val="658"/>
        </w:numPr>
        <w:contextualSpacing/>
      </w:pPr>
      <w:r>
        <w:t>&lt;draw:path&gt;</w:t>
      </w:r>
    </w:p>
    <w:p w:rsidR="006A00B2" w:rsidRDefault="0057566E">
      <w:pPr>
        <w:pStyle w:val="ListParagraph"/>
        <w:numPr>
          <w:ilvl w:val="0"/>
          <w:numId w:val="658"/>
        </w:numPr>
        <w:contextualSpacing/>
      </w:pPr>
      <w:r>
        <w:t>&lt;draw:circle&gt;</w:t>
      </w:r>
    </w:p>
    <w:p w:rsidR="006A00B2" w:rsidRDefault="0057566E">
      <w:pPr>
        <w:pStyle w:val="ListParagraph"/>
        <w:numPr>
          <w:ilvl w:val="0"/>
          <w:numId w:val="658"/>
        </w:numPr>
        <w:contextualSpacing/>
      </w:pPr>
      <w:r>
        <w:t>&lt;draw:ellipse&gt;</w:t>
      </w:r>
    </w:p>
    <w:p w:rsidR="006A00B2" w:rsidRDefault="0057566E">
      <w:pPr>
        <w:pStyle w:val="ListParagraph"/>
        <w:numPr>
          <w:ilvl w:val="0"/>
          <w:numId w:val="658"/>
        </w:numPr>
        <w:contextualSpacing/>
      </w:pPr>
      <w:r>
        <w:t>&lt;draw:connector&gt;</w:t>
      </w:r>
    </w:p>
    <w:p w:rsidR="006A00B2" w:rsidRDefault="0057566E">
      <w:pPr>
        <w:pStyle w:val="ListParagraph"/>
        <w:numPr>
          <w:ilvl w:val="0"/>
          <w:numId w:val="658"/>
        </w:numPr>
        <w:contextualSpacing/>
      </w:pPr>
      <w:r>
        <w:t>&lt;draw:caption&gt;</w:t>
      </w:r>
    </w:p>
    <w:p w:rsidR="006A00B2" w:rsidRDefault="0057566E">
      <w:pPr>
        <w:pStyle w:val="ListParagraph"/>
        <w:numPr>
          <w:ilvl w:val="0"/>
          <w:numId w:val="658"/>
        </w:numPr>
        <w:contextualSpacing/>
      </w:pPr>
      <w:r>
        <w:t>&lt;draw:measure&gt;</w:t>
      </w:r>
    </w:p>
    <w:p w:rsidR="006A00B2" w:rsidRDefault="0057566E">
      <w:pPr>
        <w:pStyle w:val="ListParagraph"/>
        <w:numPr>
          <w:ilvl w:val="0"/>
          <w:numId w:val="658"/>
        </w:numPr>
        <w:contextualSpacing/>
      </w:pPr>
      <w:r>
        <w:t>&lt;draw:g&gt;</w:t>
      </w:r>
    </w:p>
    <w:p w:rsidR="006A00B2" w:rsidRDefault="0057566E">
      <w:pPr>
        <w:pStyle w:val="ListParagraph"/>
        <w:numPr>
          <w:ilvl w:val="0"/>
          <w:numId w:val="658"/>
        </w:numPr>
        <w:contextualSpacing/>
      </w:pPr>
      <w:r>
        <w:t>&lt;draw:frame&gt; element containing a &lt;draw:image&gt;, &lt;draw:text-box&gt;, or &lt;draw:object-ole&gt; element</w:t>
      </w:r>
    </w:p>
    <w:p w:rsidR="006A00B2" w:rsidRDefault="0057566E">
      <w:pPr>
        <w:pStyle w:val="ListParagraph"/>
        <w:numPr>
          <w:ilvl w:val="0"/>
          <w:numId w:val="658"/>
        </w:numPr>
      </w:pPr>
      <w:r>
        <w:t>&lt;draw:custom-shape&gt;</w:t>
      </w:r>
    </w:p>
    <w:p w:rsidR="006A00B2" w:rsidRDefault="0057566E">
      <w:pPr>
        <w:pStyle w:val="Definition-Field2"/>
      </w:pPr>
      <w:r>
        <w:t>Custom formatting attri</w:t>
      </w:r>
      <w:r>
        <w:t xml:space="preserve">butes and elements (not defined in the standard) are not preserved. </w:t>
      </w:r>
    </w:p>
    <w:p w:rsidR="006A00B2" w:rsidRDefault="0057566E">
      <w:pPr>
        <w:pStyle w:val="Definition-Field"/>
      </w:pPr>
      <w:r>
        <w:t>e.   OfficeArt Math in PowerPoint 2013 does not support this on load for text in the following elements:</w:t>
      </w:r>
    </w:p>
    <w:p w:rsidR="006A00B2" w:rsidRDefault="0057566E">
      <w:pPr>
        <w:pStyle w:val="ListParagraph"/>
        <w:numPr>
          <w:ilvl w:val="0"/>
          <w:numId w:val="659"/>
        </w:numPr>
        <w:contextualSpacing/>
      </w:pPr>
      <w:r>
        <w:t>&lt;draw:rect&gt;</w:t>
      </w:r>
    </w:p>
    <w:p w:rsidR="006A00B2" w:rsidRDefault="0057566E">
      <w:pPr>
        <w:pStyle w:val="ListParagraph"/>
        <w:numPr>
          <w:ilvl w:val="0"/>
          <w:numId w:val="659"/>
        </w:numPr>
        <w:contextualSpacing/>
      </w:pPr>
      <w:r>
        <w:t>&lt;draw:polyline&gt;</w:t>
      </w:r>
    </w:p>
    <w:p w:rsidR="006A00B2" w:rsidRDefault="0057566E">
      <w:pPr>
        <w:pStyle w:val="ListParagraph"/>
        <w:numPr>
          <w:ilvl w:val="0"/>
          <w:numId w:val="659"/>
        </w:numPr>
        <w:contextualSpacing/>
      </w:pPr>
      <w:r>
        <w:t>&lt;draw:polygon&gt;</w:t>
      </w:r>
    </w:p>
    <w:p w:rsidR="006A00B2" w:rsidRDefault="0057566E">
      <w:pPr>
        <w:pStyle w:val="ListParagraph"/>
        <w:numPr>
          <w:ilvl w:val="0"/>
          <w:numId w:val="659"/>
        </w:numPr>
        <w:contextualSpacing/>
      </w:pPr>
      <w:r>
        <w:t>&lt;draw:regular-polygon&gt;</w:t>
      </w:r>
    </w:p>
    <w:p w:rsidR="006A00B2" w:rsidRDefault="0057566E">
      <w:pPr>
        <w:pStyle w:val="ListParagraph"/>
        <w:numPr>
          <w:ilvl w:val="0"/>
          <w:numId w:val="659"/>
        </w:numPr>
        <w:contextualSpacing/>
      </w:pPr>
      <w:r>
        <w:t>&lt;draw:path&gt;</w:t>
      </w:r>
    </w:p>
    <w:p w:rsidR="006A00B2" w:rsidRDefault="0057566E">
      <w:pPr>
        <w:pStyle w:val="ListParagraph"/>
        <w:numPr>
          <w:ilvl w:val="0"/>
          <w:numId w:val="659"/>
        </w:numPr>
        <w:contextualSpacing/>
      </w:pPr>
      <w:r>
        <w:t>&lt;dra</w:t>
      </w:r>
      <w:r>
        <w:t>w:circle&gt;</w:t>
      </w:r>
    </w:p>
    <w:p w:rsidR="006A00B2" w:rsidRDefault="0057566E">
      <w:pPr>
        <w:pStyle w:val="ListParagraph"/>
        <w:numPr>
          <w:ilvl w:val="0"/>
          <w:numId w:val="659"/>
        </w:numPr>
        <w:contextualSpacing/>
      </w:pPr>
      <w:r>
        <w:t>&lt;draw:ellipse&gt;</w:t>
      </w:r>
    </w:p>
    <w:p w:rsidR="006A00B2" w:rsidRDefault="0057566E">
      <w:pPr>
        <w:pStyle w:val="ListParagraph"/>
        <w:numPr>
          <w:ilvl w:val="0"/>
          <w:numId w:val="659"/>
        </w:numPr>
        <w:contextualSpacing/>
      </w:pPr>
      <w:r>
        <w:t>&lt;draw:caption&gt;</w:t>
      </w:r>
    </w:p>
    <w:p w:rsidR="006A00B2" w:rsidRDefault="0057566E">
      <w:pPr>
        <w:pStyle w:val="ListParagraph"/>
        <w:numPr>
          <w:ilvl w:val="0"/>
          <w:numId w:val="659"/>
        </w:numPr>
        <w:contextualSpacing/>
      </w:pPr>
      <w:r>
        <w:t>&lt;draw:measure&gt;</w:t>
      </w:r>
    </w:p>
    <w:p w:rsidR="006A00B2" w:rsidRDefault="0057566E">
      <w:pPr>
        <w:pStyle w:val="ListParagraph"/>
        <w:numPr>
          <w:ilvl w:val="0"/>
          <w:numId w:val="659"/>
        </w:numPr>
        <w:contextualSpacing/>
      </w:pPr>
      <w:r>
        <w:t>&lt;draw:text-box&gt;</w:t>
      </w:r>
    </w:p>
    <w:p w:rsidR="006A00B2" w:rsidRDefault="0057566E">
      <w:pPr>
        <w:pStyle w:val="ListParagraph"/>
        <w:numPr>
          <w:ilvl w:val="0"/>
          <w:numId w:val="659"/>
        </w:numPr>
        <w:contextualSpacing/>
      </w:pPr>
      <w:r>
        <w:t>&lt;draw:frame&gt;</w:t>
      </w:r>
    </w:p>
    <w:p w:rsidR="006A00B2" w:rsidRDefault="0057566E">
      <w:pPr>
        <w:pStyle w:val="ListParagraph"/>
        <w:numPr>
          <w:ilvl w:val="0"/>
          <w:numId w:val="659"/>
        </w:numPr>
      </w:pPr>
      <w:r>
        <w:t xml:space="preserve">&lt;draw:custom-shape&gt;. </w:t>
      </w:r>
    </w:p>
    <w:p w:rsidR="006A00B2" w:rsidRDefault="0057566E">
      <w:pPr>
        <w:pStyle w:val="Definition-Field"/>
      </w:pPr>
      <w:r>
        <w:t xml:space="preserve">f.   </w:t>
      </w:r>
      <w:r>
        <w:rPr>
          <w:i/>
        </w:rPr>
        <w:t>The standard defines the parent element &lt;style:graphic-properties&gt;</w:t>
      </w:r>
    </w:p>
    <w:p w:rsidR="006A00B2" w:rsidRDefault="0057566E">
      <w:pPr>
        <w:pStyle w:val="Definition-Field2"/>
      </w:pPr>
      <w:r>
        <w:t xml:space="preserve">PowerPoint 2013 does not support this for a style applied to one of the </w:t>
      </w:r>
      <w:r>
        <w:t>following elements:</w:t>
      </w:r>
    </w:p>
    <w:p w:rsidR="006A00B2" w:rsidRDefault="0057566E">
      <w:pPr>
        <w:pStyle w:val="ListParagraph"/>
        <w:numPr>
          <w:ilvl w:val="0"/>
          <w:numId w:val="660"/>
        </w:numPr>
        <w:contextualSpacing/>
      </w:pPr>
      <w:r>
        <w:t>&lt;draw:rect&gt;</w:t>
      </w:r>
    </w:p>
    <w:p w:rsidR="006A00B2" w:rsidRDefault="0057566E">
      <w:pPr>
        <w:pStyle w:val="ListParagraph"/>
        <w:numPr>
          <w:ilvl w:val="0"/>
          <w:numId w:val="660"/>
        </w:numPr>
        <w:contextualSpacing/>
      </w:pPr>
      <w:r>
        <w:t>&lt;draw:line&gt;</w:t>
      </w:r>
    </w:p>
    <w:p w:rsidR="006A00B2" w:rsidRDefault="0057566E">
      <w:pPr>
        <w:pStyle w:val="ListParagraph"/>
        <w:numPr>
          <w:ilvl w:val="0"/>
          <w:numId w:val="660"/>
        </w:numPr>
        <w:contextualSpacing/>
      </w:pPr>
      <w:r>
        <w:t>&lt;draw:polyline&gt;</w:t>
      </w:r>
    </w:p>
    <w:p w:rsidR="006A00B2" w:rsidRDefault="0057566E">
      <w:pPr>
        <w:pStyle w:val="ListParagraph"/>
        <w:numPr>
          <w:ilvl w:val="0"/>
          <w:numId w:val="660"/>
        </w:numPr>
        <w:contextualSpacing/>
      </w:pPr>
      <w:r>
        <w:t>&lt;draw:polygon&gt;</w:t>
      </w:r>
    </w:p>
    <w:p w:rsidR="006A00B2" w:rsidRDefault="0057566E">
      <w:pPr>
        <w:pStyle w:val="ListParagraph"/>
        <w:numPr>
          <w:ilvl w:val="0"/>
          <w:numId w:val="660"/>
        </w:numPr>
        <w:contextualSpacing/>
      </w:pPr>
      <w:r>
        <w:t>&lt;draw:regular-polygon&gt;</w:t>
      </w:r>
    </w:p>
    <w:p w:rsidR="006A00B2" w:rsidRDefault="0057566E">
      <w:pPr>
        <w:pStyle w:val="ListParagraph"/>
        <w:numPr>
          <w:ilvl w:val="0"/>
          <w:numId w:val="660"/>
        </w:numPr>
        <w:contextualSpacing/>
      </w:pPr>
      <w:r>
        <w:t>&lt;draw:path&gt;</w:t>
      </w:r>
    </w:p>
    <w:p w:rsidR="006A00B2" w:rsidRDefault="0057566E">
      <w:pPr>
        <w:pStyle w:val="ListParagraph"/>
        <w:numPr>
          <w:ilvl w:val="0"/>
          <w:numId w:val="660"/>
        </w:numPr>
        <w:contextualSpacing/>
      </w:pPr>
      <w:r>
        <w:t>&lt;draw:circle&gt;</w:t>
      </w:r>
    </w:p>
    <w:p w:rsidR="006A00B2" w:rsidRDefault="0057566E">
      <w:pPr>
        <w:pStyle w:val="ListParagraph"/>
        <w:numPr>
          <w:ilvl w:val="0"/>
          <w:numId w:val="660"/>
        </w:numPr>
        <w:contextualSpacing/>
      </w:pPr>
      <w:r>
        <w:t>&lt;draw:ellipse&gt;</w:t>
      </w:r>
    </w:p>
    <w:p w:rsidR="006A00B2" w:rsidRDefault="0057566E">
      <w:pPr>
        <w:pStyle w:val="ListParagraph"/>
        <w:numPr>
          <w:ilvl w:val="0"/>
          <w:numId w:val="660"/>
        </w:numPr>
        <w:contextualSpacing/>
      </w:pPr>
      <w:r>
        <w:lastRenderedPageBreak/>
        <w:t>&lt;draw:connector&gt;</w:t>
      </w:r>
    </w:p>
    <w:p w:rsidR="006A00B2" w:rsidRDefault="0057566E">
      <w:pPr>
        <w:pStyle w:val="ListParagraph"/>
        <w:numPr>
          <w:ilvl w:val="0"/>
          <w:numId w:val="660"/>
        </w:numPr>
        <w:contextualSpacing/>
      </w:pPr>
      <w:r>
        <w:t>&lt;draw:caption&gt;</w:t>
      </w:r>
    </w:p>
    <w:p w:rsidR="006A00B2" w:rsidRDefault="0057566E">
      <w:pPr>
        <w:pStyle w:val="ListParagraph"/>
        <w:numPr>
          <w:ilvl w:val="0"/>
          <w:numId w:val="660"/>
        </w:numPr>
        <w:contextualSpacing/>
      </w:pPr>
      <w:r>
        <w:t>&lt;draw:measure&gt;</w:t>
      </w:r>
    </w:p>
    <w:p w:rsidR="006A00B2" w:rsidRDefault="0057566E">
      <w:pPr>
        <w:pStyle w:val="ListParagraph"/>
        <w:numPr>
          <w:ilvl w:val="0"/>
          <w:numId w:val="660"/>
        </w:numPr>
        <w:contextualSpacing/>
      </w:pPr>
      <w:r>
        <w:t>&lt;draw:g&gt;</w:t>
      </w:r>
    </w:p>
    <w:p w:rsidR="006A00B2" w:rsidRDefault="0057566E">
      <w:pPr>
        <w:pStyle w:val="ListParagraph"/>
        <w:numPr>
          <w:ilvl w:val="0"/>
          <w:numId w:val="660"/>
        </w:numPr>
        <w:contextualSpacing/>
      </w:pPr>
      <w:r>
        <w:t>&lt;draw:frame&gt; element containing a &lt;draw:image&gt;, &lt;draw:text-bo</w:t>
      </w:r>
      <w:r>
        <w:t>x&gt;, or &lt;draw:object-ole&gt; element</w:t>
      </w:r>
    </w:p>
    <w:p w:rsidR="006A00B2" w:rsidRDefault="0057566E">
      <w:pPr>
        <w:pStyle w:val="ListParagraph"/>
        <w:numPr>
          <w:ilvl w:val="0"/>
          <w:numId w:val="660"/>
        </w:numPr>
      </w:pPr>
      <w:r>
        <w:t>&lt;draw:custom-shape&gt;</w:t>
      </w:r>
    </w:p>
    <w:p w:rsidR="006A00B2" w:rsidRDefault="0057566E">
      <w:pPr>
        <w:pStyle w:val="Definition-Field2"/>
      </w:pPr>
      <w:r>
        <w:t xml:space="preserve">  Custom formatting attributes and elements (not defined in the standard) are not preserved. </w:t>
      </w:r>
    </w:p>
    <w:p w:rsidR="006A00B2" w:rsidRDefault="0057566E">
      <w:pPr>
        <w:pStyle w:val="Heading3"/>
      </w:pPr>
      <w:bookmarkStart w:id="1191" w:name="section_eebd80903cd7411e96fc9286558d5100"/>
      <w:bookmarkStart w:id="1192" w:name="_Toc79580645"/>
      <w:r>
        <w:t>Section 15.2, Page Layout Formatting Properties</w:t>
      </w:r>
      <w:bookmarkEnd w:id="1191"/>
      <w:bookmarkEnd w:id="1192"/>
      <w:r>
        <w:fldChar w:fldCharType="begin"/>
      </w:r>
      <w:r>
        <w:instrText xml:space="preserve"> XE "Page Layout Formatting Properties" </w:instrText>
      </w:r>
      <w:r>
        <w:fldChar w:fldCharType="end"/>
      </w:r>
    </w:p>
    <w:p w:rsidR="006A00B2" w:rsidRDefault="0057566E">
      <w:pPr>
        <w:pStyle w:val="Definition-Field"/>
      </w:pPr>
      <w:r>
        <w:t xml:space="preserve">a.   </w:t>
      </w:r>
      <w:r>
        <w:rPr>
          <w:i/>
        </w:rPr>
        <w:t>The standard d</w:t>
      </w:r>
      <w:r>
        <w:rPr>
          <w:i/>
        </w:rPr>
        <w:t>efines the element &lt;style:page-layout-properties&gt;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&lt;style:page-layout-properties&gt;</w:t>
      </w:r>
    </w:p>
    <w:p w:rsidR="006A00B2" w:rsidRDefault="0057566E">
      <w:pPr>
        <w:pStyle w:val="Definition-Field2"/>
      </w:pPr>
      <w:r>
        <w:t xml:space="preserve">This element is supported in Excel 2010, Excel 2013, Excel </w:t>
      </w:r>
      <w:r>
        <w:t>2016, and Excel 2019.</w:t>
      </w:r>
    </w:p>
    <w:p w:rsidR="006A00B2" w:rsidRDefault="0057566E">
      <w:pPr>
        <w:pStyle w:val="Heading3"/>
      </w:pPr>
      <w:bookmarkStart w:id="1193" w:name="section_7fd938c41252438b9cace1b74c587fe0"/>
      <w:bookmarkStart w:id="1194" w:name="_Toc79580646"/>
      <w:r>
        <w:t>Section 15.2.1, Page Size</w:t>
      </w:r>
      <w:bookmarkEnd w:id="1193"/>
      <w:bookmarkEnd w:id="1194"/>
      <w:r>
        <w:fldChar w:fldCharType="begin"/>
      </w:r>
      <w:r>
        <w:instrText xml:space="preserve"> XE "Page Size" </w:instrText>
      </w:r>
      <w:r>
        <w:fldChar w:fldCharType="end"/>
      </w:r>
    </w:p>
    <w:p w:rsidR="006A00B2" w:rsidRDefault="0057566E">
      <w:pPr>
        <w:pStyle w:val="Definition-Field"/>
      </w:pPr>
      <w:r>
        <w:t xml:space="preserve">a.   </w:t>
      </w:r>
      <w:r>
        <w:rPr>
          <w:i/>
        </w:rPr>
        <w:t>The standard defines the attribute fo:page-height, contained within the element &lt;style:page-layout-properties&gt;</w:t>
      </w:r>
    </w:p>
    <w:p w:rsidR="006A00B2" w:rsidRDefault="0057566E">
      <w:pPr>
        <w:pStyle w:val="Definition-Field2"/>
      </w:pPr>
      <w:r>
        <w:t>This attribute is supported in Word 2010, Word 2013, Word 2016, and Word 2</w:t>
      </w:r>
      <w:r>
        <w:t>019.</w:t>
      </w:r>
    </w:p>
    <w:p w:rsidR="006A00B2" w:rsidRDefault="0057566E">
      <w:pPr>
        <w:pStyle w:val="Definition-Field"/>
      </w:pPr>
      <w:r>
        <w:t xml:space="preserve">b.   </w:t>
      </w:r>
      <w:r>
        <w:rPr>
          <w:i/>
        </w:rPr>
        <w:t>The standard defines the attribute fo:page-width,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fo:page-height, c</w:t>
      </w:r>
      <w:r>
        <w:rPr>
          <w:i/>
        </w:rPr>
        <w:t>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fo:page-width, contained within the element &lt;style:page-layout-properti</w:t>
      </w:r>
      <w:r>
        <w:rPr>
          <w:i/>
        </w:rPr>
        <w:t>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fo:page-height, contained within the element &lt;style:page-layout-properties&gt;</w:t>
      </w:r>
    </w:p>
    <w:p w:rsidR="006A00B2" w:rsidRDefault="0057566E">
      <w:pPr>
        <w:pStyle w:val="Definition-Field2"/>
      </w:pPr>
      <w:r>
        <w:t>This attribute is supported in PowerPoint 2010, Po</w:t>
      </w:r>
      <w:r>
        <w:t>werPoint 2013, PowerPoint 2016, and PowerPoint 2019.</w:t>
      </w:r>
    </w:p>
    <w:p w:rsidR="006A00B2" w:rsidRDefault="0057566E">
      <w:pPr>
        <w:pStyle w:val="Definition-Field"/>
      </w:pPr>
      <w:r>
        <w:t xml:space="preserve">f.   </w:t>
      </w:r>
      <w:r>
        <w:rPr>
          <w:i/>
        </w:rPr>
        <w:t>The standard defines the attribute fo:page-width, contained within the element &lt;style:page-layout-properties&gt;</w:t>
      </w:r>
    </w:p>
    <w:p w:rsidR="006A00B2" w:rsidRDefault="0057566E">
      <w:pPr>
        <w:pStyle w:val="Definition-Field2"/>
      </w:pPr>
      <w:r>
        <w:t>This attribute is supported in PowerPoint 2010, PowerPoint 2013, PowerPoint 2016, and Po</w:t>
      </w:r>
      <w:r>
        <w:t>werPoint 2019.</w:t>
      </w:r>
    </w:p>
    <w:p w:rsidR="006A00B2" w:rsidRDefault="0057566E">
      <w:pPr>
        <w:pStyle w:val="Heading3"/>
      </w:pPr>
      <w:bookmarkStart w:id="1195" w:name="section_540519ce029340058caa025345dd412b"/>
      <w:bookmarkStart w:id="1196" w:name="_Toc79580647"/>
      <w:r>
        <w:t>Section 15.2.2, Page Number Format</w:t>
      </w:r>
      <w:bookmarkEnd w:id="1195"/>
      <w:bookmarkEnd w:id="1196"/>
      <w:r>
        <w:fldChar w:fldCharType="begin"/>
      </w:r>
      <w:r>
        <w:instrText xml:space="preserve"> XE "Page Number Format" </w:instrText>
      </w:r>
      <w:r>
        <w:fldChar w:fldCharType="end"/>
      </w:r>
    </w:p>
    <w:p w:rsidR="006A00B2" w:rsidRDefault="0057566E">
      <w:pPr>
        <w:pStyle w:val="Definition-Field"/>
      </w:pPr>
      <w:r>
        <w:t xml:space="preserve">a.   </w:t>
      </w:r>
      <w:r>
        <w:rPr>
          <w:i/>
        </w:rPr>
        <w:t>The standard defines the attribute style:num-prefix, contained within the element &lt;style:page-layout-properties&gt;</w:t>
      </w:r>
    </w:p>
    <w:p w:rsidR="006A00B2" w:rsidRDefault="0057566E">
      <w:pPr>
        <w:pStyle w:val="Definition-Field2"/>
      </w:pPr>
      <w:r>
        <w:lastRenderedPageBreak/>
        <w:t>This attribute is not supported in Word 2010, Word 2013, Word</w:t>
      </w:r>
      <w:r>
        <w:t xml:space="preserve"> 2016, or Word 2019.</w:t>
      </w:r>
    </w:p>
    <w:p w:rsidR="006A00B2" w:rsidRDefault="0057566E">
      <w:pPr>
        <w:pStyle w:val="Definition-Field"/>
      </w:pPr>
      <w:r>
        <w:t xml:space="preserve">b.   </w:t>
      </w:r>
      <w:r>
        <w:rPr>
          <w:i/>
        </w:rPr>
        <w:t>The standard defines the attribute style:num-suffix,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standard defines the </w:t>
      </w:r>
      <w:r>
        <w:rPr>
          <w:i/>
        </w:rPr>
        <w:t>attribute text:num-format,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style:num-format, contained within the element &lt;st</w:t>
      </w:r>
      <w:r>
        <w:rPr>
          <w:i/>
        </w:rPr>
        <w: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style:num-prefix, contained within the element &lt;style:page-layout-properties&gt;</w:t>
      </w:r>
    </w:p>
    <w:p w:rsidR="006A00B2" w:rsidRDefault="0057566E">
      <w:pPr>
        <w:pStyle w:val="Definition-Field2"/>
      </w:pPr>
      <w:r>
        <w:t>This attribute is not su</w:t>
      </w:r>
      <w:r>
        <w:t>pported in Excel 2010, Excel 2013, Excel 2016, or Excel 2019.</w:t>
      </w:r>
    </w:p>
    <w:p w:rsidR="006A00B2" w:rsidRDefault="0057566E">
      <w:pPr>
        <w:pStyle w:val="Definition-Field"/>
      </w:pPr>
      <w:r>
        <w:t xml:space="preserve">f.   </w:t>
      </w:r>
      <w:r>
        <w:rPr>
          <w:i/>
        </w:rPr>
        <w:t>The standard defines the attribute style:num-suffix, contained within the element &lt;style:page-layout-properties&gt;</w:t>
      </w:r>
    </w:p>
    <w:p w:rsidR="006A00B2" w:rsidRDefault="0057566E">
      <w:pPr>
        <w:pStyle w:val="Definition-Field2"/>
      </w:pPr>
      <w:r>
        <w:t>This attribute is not supported in Excel 2010, Excel 2013, Excel 2016, or Ex</w:t>
      </w:r>
      <w:r>
        <w:t>cel 2019.</w:t>
      </w:r>
    </w:p>
    <w:p w:rsidR="006A00B2" w:rsidRDefault="0057566E">
      <w:pPr>
        <w:pStyle w:val="Definition-Field"/>
      </w:pPr>
      <w:r>
        <w:t xml:space="preserve">g.   </w:t>
      </w:r>
      <w:r>
        <w:rPr>
          <w:i/>
        </w:rPr>
        <w:t>The standard defines the attribute style:num-format,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h.   </w:t>
      </w:r>
      <w:r>
        <w:rPr>
          <w:i/>
        </w:rPr>
        <w:t xml:space="preserve">The standard </w:t>
      </w:r>
      <w:r>
        <w:rPr>
          <w:i/>
        </w:rPr>
        <w:t>defines the attribute style:num-prefix,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   </w:t>
      </w:r>
      <w:r>
        <w:rPr>
          <w:i/>
        </w:rPr>
        <w:t>The standard defines the attribute style:num-</w:t>
      </w:r>
      <w:r>
        <w:rPr>
          <w:i/>
        </w:rPr>
        <w:t>suffix,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197" w:name="section_8a58b0894c944eeb905d8a6d51feb1d5"/>
      <w:bookmarkStart w:id="1198" w:name="_Toc79580648"/>
      <w:r>
        <w:t>Section 15.2.3, Paper Tray</w:t>
      </w:r>
      <w:bookmarkEnd w:id="1197"/>
      <w:bookmarkEnd w:id="1198"/>
      <w:r>
        <w:fldChar w:fldCharType="begin"/>
      </w:r>
      <w:r>
        <w:instrText xml:space="preserve"> XE "Paper Tray" </w:instrText>
      </w:r>
      <w:r>
        <w:fldChar w:fldCharType="end"/>
      </w:r>
    </w:p>
    <w:p w:rsidR="006A00B2" w:rsidRDefault="0057566E">
      <w:pPr>
        <w:pStyle w:val="Definition-Field"/>
      </w:pPr>
      <w:r>
        <w:t xml:space="preserve">a.   </w:t>
      </w:r>
      <w:r>
        <w:rPr>
          <w:i/>
        </w:rPr>
        <w:t>The standard defines the attrib</w:t>
      </w:r>
      <w:r>
        <w:rPr>
          <w:i/>
        </w:rPr>
        <w:t>ute style:paper-tray-name,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style:paper-tray-name, contained within the ele</w:t>
      </w:r>
      <w:r>
        <w:rPr>
          <w:i/>
        </w:rPr>
        <w:t>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style:paper-tray-name, contained within the element &lt;style:page-layout-properties&gt;</w:t>
      </w:r>
    </w:p>
    <w:p w:rsidR="006A00B2" w:rsidRDefault="0057566E">
      <w:pPr>
        <w:pStyle w:val="Definition-Field2"/>
      </w:pPr>
      <w:r>
        <w:lastRenderedPageBreak/>
        <w:t>This attrib</w:t>
      </w:r>
      <w:r>
        <w:t>ute is not supported in PowerPoint 2010, PowerPoint 2013, PowerPoint 2016, or PowerPoint 2019.</w:t>
      </w:r>
    </w:p>
    <w:p w:rsidR="006A00B2" w:rsidRDefault="0057566E">
      <w:pPr>
        <w:pStyle w:val="Heading3"/>
      </w:pPr>
      <w:bookmarkStart w:id="1199" w:name="section_528506f606084225b346ad6223698b81"/>
      <w:bookmarkStart w:id="1200" w:name="_Toc79580649"/>
      <w:r>
        <w:t>Section 15.2.4, Print Orientation</w:t>
      </w:r>
      <w:bookmarkEnd w:id="1199"/>
      <w:bookmarkEnd w:id="1200"/>
      <w:r>
        <w:fldChar w:fldCharType="begin"/>
      </w:r>
      <w:r>
        <w:instrText xml:space="preserve"> XE "Print Orientation" </w:instrText>
      </w:r>
      <w:r>
        <w:fldChar w:fldCharType="end"/>
      </w:r>
    </w:p>
    <w:p w:rsidR="006A00B2" w:rsidRDefault="0057566E">
      <w:pPr>
        <w:pStyle w:val="Definition-Field"/>
      </w:pPr>
      <w:r>
        <w:t xml:space="preserve">a.   </w:t>
      </w:r>
      <w:r>
        <w:rPr>
          <w:i/>
        </w:rPr>
        <w:t>The standard defines the attribute style:print-orientation, contained within the element &lt;style:</w:t>
      </w:r>
      <w:r>
        <w:rPr>
          <w:i/>
        </w:rPr>
        <w:t>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style:print-orientation, contained within the element &lt;style:page-layout-properties&gt;</w:t>
      </w:r>
    </w:p>
    <w:p w:rsidR="006A00B2" w:rsidRDefault="0057566E">
      <w:pPr>
        <w:pStyle w:val="Definition-Field2"/>
      </w:pPr>
      <w:r>
        <w:t xml:space="preserve">This attribute is supported </w:t>
      </w:r>
      <w:r>
        <w:t>in Excel 2010, Excel 2013, Excel 2016, and Excel 2019.</w:t>
      </w:r>
    </w:p>
    <w:p w:rsidR="006A00B2" w:rsidRDefault="0057566E">
      <w:pPr>
        <w:pStyle w:val="Definition-Field"/>
      </w:pPr>
      <w:r>
        <w:t xml:space="preserve">c.   </w:t>
      </w:r>
      <w:r>
        <w:rPr>
          <w:i/>
        </w:rPr>
        <w:t>The standard defines the attribute style:print-orientation, contained within the element &lt;style:page-layout-properties&gt;</w:t>
      </w:r>
    </w:p>
    <w:p w:rsidR="006A00B2" w:rsidRDefault="0057566E">
      <w:pPr>
        <w:pStyle w:val="Definition-Field2"/>
      </w:pPr>
      <w:r>
        <w:t xml:space="preserve">This attribute is supported in PowerPoint 2010, PowerPoint 2013, PowerPoint </w:t>
      </w:r>
      <w:r>
        <w:t>2016, and PowerPoint 2019.</w:t>
      </w:r>
    </w:p>
    <w:p w:rsidR="006A00B2" w:rsidRDefault="0057566E">
      <w:pPr>
        <w:pStyle w:val="Definition-Field2"/>
      </w:pPr>
      <w:r>
        <w:t xml:space="preserve">On load, PowerPoint ignores this attribute, but writes it out on save. </w:t>
      </w:r>
    </w:p>
    <w:p w:rsidR="006A00B2" w:rsidRDefault="0057566E">
      <w:pPr>
        <w:pStyle w:val="Heading3"/>
      </w:pPr>
      <w:bookmarkStart w:id="1201" w:name="section_626791a0e2fa4d5aa8d2843bd50508f9"/>
      <w:bookmarkStart w:id="1202" w:name="_Toc79580650"/>
      <w:r>
        <w:t>Section 15.2.5, Margins</w:t>
      </w:r>
      <w:bookmarkEnd w:id="1201"/>
      <w:bookmarkEnd w:id="1202"/>
      <w:r>
        <w:fldChar w:fldCharType="begin"/>
      </w:r>
      <w:r>
        <w:instrText xml:space="preserve"> XE "Margins" </w:instrText>
      </w:r>
      <w:r>
        <w:fldChar w:fldCharType="end"/>
      </w:r>
    </w:p>
    <w:p w:rsidR="006A00B2" w:rsidRDefault="0057566E">
      <w:pPr>
        <w:pStyle w:val="Definition-Field"/>
      </w:pPr>
      <w:r>
        <w:t xml:space="preserve">a.   </w:t>
      </w:r>
      <w:r>
        <w:rPr>
          <w:i/>
        </w:rPr>
        <w:t>The standard defines the attribute fo:margin, contained within the element &lt;style:page-layout-properties&gt;</w:t>
      </w:r>
    </w:p>
    <w:p w:rsidR="006A00B2" w:rsidRDefault="0057566E">
      <w:pPr>
        <w:pStyle w:val="Definition-Field2"/>
      </w:pPr>
      <w:r>
        <w:t>This a</w:t>
      </w:r>
      <w:r>
        <w:t>ttribute is supported in Word 2010, Word 2013, Word 2016, and Word 2019.</w:t>
      </w:r>
    </w:p>
    <w:p w:rsidR="006A00B2" w:rsidRDefault="0057566E">
      <w:pPr>
        <w:pStyle w:val="Definition-Field"/>
      </w:pPr>
      <w:r>
        <w:t xml:space="preserve">b.   </w:t>
      </w:r>
      <w:r>
        <w:rPr>
          <w:i/>
        </w:rPr>
        <w:t>The standard defines the attribute fo:margin-bottom, contained within the element &lt;style:page-layout-properties&gt;</w:t>
      </w:r>
    </w:p>
    <w:p w:rsidR="006A00B2" w:rsidRDefault="0057566E">
      <w:pPr>
        <w:pStyle w:val="Definition-Field2"/>
      </w:pPr>
      <w:r>
        <w:t>This attribute is supported in Word 2010, Word 2013, Word 2016, a</w:t>
      </w:r>
      <w:r>
        <w:t>nd Word 2019.</w:t>
      </w:r>
    </w:p>
    <w:p w:rsidR="006A00B2" w:rsidRDefault="0057566E">
      <w:pPr>
        <w:pStyle w:val="Definition-Field"/>
      </w:pPr>
      <w:r>
        <w:t xml:space="preserve">c.   </w:t>
      </w:r>
      <w:r>
        <w:rPr>
          <w:i/>
        </w:rPr>
        <w:t>The standard defines the attribute fo:margin-left,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fo:marg</w:t>
      </w:r>
      <w:r>
        <w:rPr>
          <w:i/>
        </w:rPr>
        <w:t>in-right,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 attribute fo:margin-top, contained within the element &lt;</w:t>
      </w:r>
      <w:r>
        <w:rPr>
          <w:i/>
        </w:rPr>
        <w: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standard defines the attribute fo:margin, contained within the element &lt;style:page-layout-properties&gt;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g.   </w:t>
      </w:r>
      <w:r>
        <w:rPr>
          <w:i/>
        </w:rPr>
        <w:t>The standard defines the attribute fo:margin-bottom, contained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lastRenderedPageBreak/>
        <w:t xml:space="preserve">h.  </w:t>
      </w:r>
      <w:r>
        <w:t xml:space="preserve"> </w:t>
      </w:r>
      <w:r>
        <w:rPr>
          <w:i/>
        </w:rPr>
        <w:t>The standard defines the attribute fo:margin-left, contained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i.   </w:t>
      </w:r>
      <w:r>
        <w:rPr>
          <w:i/>
        </w:rPr>
        <w:t>The standard defines the attribute fo:margin-right, cont</w:t>
      </w:r>
      <w:r>
        <w:rPr>
          <w:i/>
        </w:rPr>
        <w: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j.   </w:t>
      </w:r>
      <w:r>
        <w:rPr>
          <w:i/>
        </w:rPr>
        <w:t>The standard defines the attribute fo:margin-top, contained within the element &lt;style:page-layout-properties&gt;</w:t>
      </w:r>
    </w:p>
    <w:p w:rsidR="006A00B2" w:rsidRDefault="0057566E">
      <w:pPr>
        <w:pStyle w:val="Definition-Field2"/>
      </w:pPr>
      <w:r>
        <w:t>Th</w:t>
      </w:r>
      <w:r>
        <w:t>is attribute is supported in Excel 2010, Excel 2013, Excel 2016, and Excel 2019.</w:t>
      </w:r>
    </w:p>
    <w:p w:rsidR="006A00B2" w:rsidRDefault="0057566E">
      <w:pPr>
        <w:pStyle w:val="Definition-Field2"/>
      </w:pPr>
      <w:r>
        <w:t>On load, Excel reads the attributes in the &lt;style:page-layout-properties&gt; element and calculates values as follows:</w:t>
      </w:r>
    </w:p>
    <w:p w:rsidR="006A00B2" w:rsidRDefault="0057566E">
      <w:pPr>
        <w:pStyle w:val="Definition-Field2"/>
      </w:pPr>
      <w:r>
        <w:t>The header size is set to the value of the fo:margin-top at</w:t>
      </w:r>
      <w:r>
        <w:t>tribute.</w:t>
      </w:r>
    </w:p>
    <w:p w:rsidR="006A00B2" w:rsidRDefault="0057566E">
      <w:pPr>
        <w:pStyle w:val="Definition-Field2"/>
      </w:pPr>
      <w:r>
        <w:t>The footer size is set to the value of the fo:margin-bottom attribute.</w:t>
      </w:r>
    </w:p>
    <w:p w:rsidR="006A00B2" w:rsidRDefault="0057566E">
      <w:pPr>
        <w:pStyle w:val="Definition-Field2"/>
      </w:pPr>
      <w:r>
        <w:t>The right margin size is set to the value of the fo:margin-right attribute.</w:t>
      </w:r>
    </w:p>
    <w:p w:rsidR="006A00B2" w:rsidRDefault="0057566E">
      <w:pPr>
        <w:pStyle w:val="Definition-Field2"/>
      </w:pPr>
      <w:r>
        <w:t>The left margin size is set to the value of the fo:margin-left attribute.</w:t>
      </w:r>
    </w:p>
    <w:p w:rsidR="006A00B2" w:rsidRDefault="0057566E">
      <w:pPr>
        <w:pStyle w:val="Definition-Field2"/>
      </w:pPr>
      <w:r>
        <w:t>The top margin size is set</w:t>
      </w:r>
      <w:r>
        <w:t>:</w:t>
      </w:r>
    </w:p>
    <w:p w:rsidR="006A00B2" w:rsidRDefault="0057566E">
      <w:pPr>
        <w:pStyle w:val="ListParagraph"/>
        <w:numPr>
          <w:ilvl w:val="0"/>
          <w:numId w:val="661"/>
        </w:numPr>
        <w:contextualSpacing/>
      </w:pPr>
      <w:r>
        <w:t>to the value of the fo:margin-top attribute and the value of the fo:margin-bottom attribute of the &lt;style:header-footer-properties&gt; element that is contained in the &lt;style:header-style&gt; element.</w:t>
      </w:r>
    </w:p>
    <w:p w:rsidR="006A00B2" w:rsidRDefault="0057566E">
      <w:pPr>
        <w:pStyle w:val="ListParagraph"/>
        <w:numPr>
          <w:ilvl w:val="0"/>
          <w:numId w:val="661"/>
        </w:numPr>
      </w:pPr>
      <w:r>
        <w:t>and to the value of fo:min-height attribute of the &lt;style:h</w:t>
      </w:r>
      <w:r>
        <w:t>eader-footer-properties&gt; element that is contained in the &lt;style:header-style&gt; element.</w:t>
      </w:r>
    </w:p>
    <w:p w:rsidR="006A00B2" w:rsidRDefault="0057566E">
      <w:pPr>
        <w:pStyle w:val="Definition-Field2"/>
      </w:pPr>
      <w:r>
        <w:t>The bottom margin size is set:</w:t>
      </w:r>
    </w:p>
    <w:p w:rsidR="006A00B2" w:rsidRDefault="0057566E">
      <w:pPr>
        <w:pStyle w:val="ListParagraph"/>
        <w:numPr>
          <w:ilvl w:val="0"/>
          <w:numId w:val="662"/>
        </w:numPr>
        <w:contextualSpacing/>
      </w:pPr>
      <w:r>
        <w:t>to the value of the fo:margin-bottom attribute and the value of the fo:margin-top attribute of the &lt;style:header-footer-properties&gt; eleme</w:t>
      </w:r>
      <w:r>
        <w:t>nt that is contained in the &lt;style:header-style&gt; element.</w:t>
      </w:r>
    </w:p>
    <w:p w:rsidR="006A00B2" w:rsidRDefault="0057566E">
      <w:pPr>
        <w:pStyle w:val="ListParagraph"/>
        <w:numPr>
          <w:ilvl w:val="0"/>
          <w:numId w:val="662"/>
        </w:numPr>
      </w:pPr>
      <w:r>
        <w:t>and to the value of fo:min-height attribute of the &lt;style:header-footer-properties&gt; element that is contained in the &lt;style:header-style&gt; element.</w:t>
      </w:r>
    </w:p>
    <w:p w:rsidR="006A00B2" w:rsidRDefault="0057566E">
      <w:pPr>
        <w:pStyle w:val="Definition-Field2"/>
      </w:pPr>
      <w:r>
        <w:t xml:space="preserve">On save, Excel writes values for attributes in the </w:t>
      </w:r>
      <w:r>
        <w:t>&lt;style:page-layout-properties&gt; element as follows:</w:t>
      </w:r>
    </w:p>
    <w:p w:rsidR="006A00B2" w:rsidRDefault="0057566E">
      <w:pPr>
        <w:pStyle w:val="ListParagraph"/>
        <w:numPr>
          <w:ilvl w:val="0"/>
          <w:numId w:val="663"/>
        </w:numPr>
        <w:contextualSpacing/>
      </w:pPr>
      <w:r>
        <w:t>Excel writes the fo:margin-top attribute as the value of the top margin size, or the header size, whichever is less.</w:t>
      </w:r>
    </w:p>
    <w:p w:rsidR="006A00B2" w:rsidRDefault="0057566E">
      <w:pPr>
        <w:pStyle w:val="ListParagraph"/>
        <w:numPr>
          <w:ilvl w:val="0"/>
          <w:numId w:val="663"/>
        </w:numPr>
        <w:contextualSpacing/>
      </w:pPr>
      <w:r>
        <w:t>Excel writes the fo:margin-bottom attribute as the value of the bottom margin size or th</w:t>
      </w:r>
      <w:r>
        <w:t>e footer size, whichever is less.</w:t>
      </w:r>
    </w:p>
    <w:p w:rsidR="006A00B2" w:rsidRDefault="0057566E">
      <w:pPr>
        <w:pStyle w:val="ListParagraph"/>
        <w:numPr>
          <w:ilvl w:val="0"/>
          <w:numId w:val="663"/>
        </w:numPr>
        <w:contextualSpacing/>
      </w:pPr>
      <w:r>
        <w:t>Excel writes the fo:margin-left attribute as the value of the left margin size.</w:t>
      </w:r>
    </w:p>
    <w:p w:rsidR="006A00B2" w:rsidRDefault="0057566E">
      <w:pPr>
        <w:pStyle w:val="ListParagraph"/>
        <w:numPr>
          <w:ilvl w:val="0"/>
          <w:numId w:val="663"/>
        </w:numPr>
      </w:pPr>
      <w:r>
        <w:t>Excel writes the fo:margin-right attribute as the value of the right margin size.</w:t>
      </w:r>
    </w:p>
    <w:p w:rsidR="006A00B2" w:rsidRDefault="0057566E">
      <w:pPr>
        <w:pStyle w:val="Definition-Field2"/>
      </w:pPr>
      <w:r>
        <w:t>On save, Excel writes values for properties in the &lt;</w:t>
      </w:r>
      <w:r>
        <w:t>style:header-footer-properties&gt; element of the &lt;style:header-style&gt; element's as follows:</w:t>
      </w:r>
    </w:p>
    <w:p w:rsidR="006A00B2" w:rsidRDefault="0057566E">
      <w:pPr>
        <w:pStyle w:val="ListParagraph"/>
        <w:numPr>
          <w:ilvl w:val="0"/>
          <w:numId w:val="664"/>
        </w:numPr>
        <w:contextualSpacing/>
      </w:pPr>
      <w:r>
        <w:t>Excel writes the fo:min-height attribute as the top margin size minus the header size. If this value is less than or equal to 0, the value is written as "0".</w:t>
      </w:r>
    </w:p>
    <w:p w:rsidR="006A00B2" w:rsidRDefault="0057566E">
      <w:pPr>
        <w:pStyle w:val="ListParagraph"/>
        <w:numPr>
          <w:ilvl w:val="0"/>
          <w:numId w:val="664"/>
        </w:numPr>
        <w:contextualSpacing/>
      </w:pPr>
      <w:r>
        <w:t>Excel wr</w:t>
      </w:r>
      <w:r>
        <w:t>ites the fo:margin-left attribute as the left margin size.</w:t>
      </w:r>
    </w:p>
    <w:p w:rsidR="006A00B2" w:rsidRDefault="0057566E">
      <w:pPr>
        <w:pStyle w:val="ListParagraph"/>
        <w:numPr>
          <w:ilvl w:val="0"/>
          <w:numId w:val="664"/>
        </w:numPr>
        <w:contextualSpacing/>
      </w:pPr>
      <w:r>
        <w:t>Excel writes the fo:margin-right attribute as the right margin size.</w:t>
      </w:r>
    </w:p>
    <w:p w:rsidR="006A00B2" w:rsidRDefault="0057566E">
      <w:pPr>
        <w:pStyle w:val="ListParagraph"/>
        <w:numPr>
          <w:ilvl w:val="0"/>
          <w:numId w:val="664"/>
        </w:numPr>
      </w:pPr>
      <w:r>
        <w:t>Excel writes the fo:margin-bottom attribute as "0".</w:t>
      </w:r>
    </w:p>
    <w:p w:rsidR="006A00B2" w:rsidRDefault="0057566E">
      <w:pPr>
        <w:pStyle w:val="Definition-Field2"/>
      </w:pPr>
      <w:r>
        <w:t>On save, Excel writes values for properties in the &lt;style:footer-style&gt; elem</w:t>
      </w:r>
      <w:r>
        <w:t>ent's &lt;style:header-footer-properties&gt; element as follows:</w:t>
      </w:r>
    </w:p>
    <w:p w:rsidR="006A00B2" w:rsidRDefault="0057566E">
      <w:pPr>
        <w:pStyle w:val="Definition-Field2"/>
      </w:pPr>
      <w:r>
        <w:lastRenderedPageBreak/>
        <w:t>Excel writes the fo:min-height attribute as the bottom margin size minus the footer size. If this value is less than or equal to 0, the value is written as "0".</w:t>
      </w:r>
    </w:p>
    <w:p w:rsidR="006A00B2" w:rsidRDefault="0057566E">
      <w:pPr>
        <w:pStyle w:val="Definition-Field2"/>
      </w:pPr>
      <w:r>
        <w:t>Excel writes the fo:margin-left attr</w:t>
      </w:r>
      <w:r>
        <w:t>ibute as the left margin size.</w:t>
      </w:r>
    </w:p>
    <w:p w:rsidR="006A00B2" w:rsidRDefault="0057566E">
      <w:pPr>
        <w:pStyle w:val="Definition-Field2"/>
      </w:pPr>
      <w:r>
        <w:t>Excel writes the fo:margin-right attribute as the value of the right margin size.</w:t>
      </w:r>
    </w:p>
    <w:p w:rsidR="006A00B2" w:rsidRDefault="0057566E">
      <w:pPr>
        <w:pStyle w:val="Definition-Field2"/>
      </w:pPr>
      <w:r>
        <w:t>Excel writes the fo:margin-top as the value "0".</w:t>
      </w:r>
    </w:p>
    <w:p w:rsidR="006A00B2" w:rsidRDefault="0057566E">
      <w:pPr>
        <w:pStyle w:val="Definition-Field2"/>
      </w:pPr>
      <w:r>
        <w:t>On save, Excel always writes the style:display attribute of the &lt;style:header&gt; element as "tru</w:t>
      </w:r>
      <w:r>
        <w:t>e".</w:t>
      </w:r>
    </w:p>
    <w:p w:rsidR="006A00B2" w:rsidRDefault="0057566E">
      <w:pPr>
        <w:pStyle w:val="Definition-Field2"/>
      </w:pPr>
      <w:r>
        <w:t xml:space="preserve">On save, Excel always writes the style:display attribute of the &lt;style:footer&gt; element as "true". </w:t>
      </w:r>
    </w:p>
    <w:p w:rsidR="006A00B2" w:rsidRDefault="0057566E">
      <w:pPr>
        <w:pStyle w:val="Definition-Field"/>
      </w:pPr>
      <w:r>
        <w:t xml:space="preserve">k.   </w:t>
      </w:r>
      <w:r>
        <w:rPr>
          <w:i/>
        </w:rPr>
        <w:t>The standard defines the attribute fo:margin, contained within the element &lt;style:page-layout-properties&gt;</w:t>
      </w:r>
    </w:p>
    <w:p w:rsidR="006A00B2" w:rsidRDefault="0057566E">
      <w:pPr>
        <w:pStyle w:val="Definition-Field2"/>
      </w:pPr>
      <w:r>
        <w:t>This attribute is not supported in PowerPo</w:t>
      </w:r>
      <w:r>
        <w:t>int 2010, PowerPoint 2013, PowerPoint 2016, or PowerPoint 2019.</w:t>
      </w:r>
    </w:p>
    <w:p w:rsidR="006A00B2" w:rsidRDefault="0057566E">
      <w:pPr>
        <w:pStyle w:val="Definition-Field"/>
      </w:pPr>
      <w:r>
        <w:t xml:space="preserve">l.   </w:t>
      </w:r>
      <w:r>
        <w:rPr>
          <w:i/>
        </w:rPr>
        <w:t>The standard defines the attribute fo:margin-bottom, contained within the element &lt;style:page-layout-properties&gt;</w:t>
      </w:r>
    </w:p>
    <w:p w:rsidR="006A00B2" w:rsidRDefault="0057566E">
      <w:pPr>
        <w:pStyle w:val="Definition-Field2"/>
      </w:pPr>
      <w:r>
        <w:t>This attribute is not supported in PowerPoint 2010, PowerPoint 2013, Power</w:t>
      </w:r>
      <w:r>
        <w:t>Point 2016, or PowerPoint 2019.</w:t>
      </w:r>
    </w:p>
    <w:p w:rsidR="006A00B2" w:rsidRDefault="0057566E">
      <w:pPr>
        <w:pStyle w:val="Definition-Field"/>
      </w:pPr>
      <w:r>
        <w:t xml:space="preserve">m.   </w:t>
      </w:r>
      <w:r>
        <w:rPr>
          <w:i/>
        </w:rPr>
        <w:t>The standard defines the attribute fo:margin-left,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The standard defines the attribute fo:margin-right,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   </w:t>
      </w:r>
      <w:r>
        <w:rPr>
          <w:i/>
        </w:rPr>
        <w:t>The standard defines the att</w:t>
      </w:r>
      <w:r>
        <w:rPr>
          <w:i/>
        </w:rPr>
        <w:t>ribute fo:margin-top,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03" w:name="section_2c2d9a4b557447b9bdf7c084e321e9e1"/>
      <w:bookmarkStart w:id="1204" w:name="_Toc79580651"/>
      <w:r>
        <w:t>Section 15.2.6, Border</w:t>
      </w:r>
      <w:bookmarkEnd w:id="1203"/>
      <w:bookmarkEnd w:id="1204"/>
      <w:r>
        <w:fldChar w:fldCharType="begin"/>
      </w:r>
      <w:r>
        <w:instrText xml:space="preserve"> XE "Border" </w:instrText>
      </w:r>
      <w:r>
        <w:fldChar w:fldCharType="end"/>
      </w:r>
    </w:p>
    <w:p w:rsidR="006A00B2" w:rsidRDefault="0057566E">
      <w:pPr>
        <w:pStyle w:val="Definition-Field"/>
      </w:pPr>
      <w:r>
        <w:t xml:space="preserve">a.   </w:t>
      </w:r>
      <w:r>
        <w:rPr>
          <w:i/>
        </w:rPr>
        <w:t xml:space="preserve">The standard defines the </w:t>
      </w:r>
      <w:r>
        <w:rPr>
          <w:i/>
        </w:rPr>
        <w:t>attribute fo:border,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 xml:space="preserve">Page borders with widths that cannot be generated by Word are normalized to the default border </w:t>
      </w:r>
      <w:r>
        <w:t>width.</w:t>
      </w:r>
    </w:p>
    <w:p w:rsidR="006A00B2" w:rsidRDefault="0057566E">
      <w:pPr>
        <w:pStyle w:val="ListParagraph"/>
        <w:numPr>
          <w:ilvl w:val="0"/>
          <w:numId w:val="57"/>
        </w:numPr>
      </w:pPr>
      <w:r>
        <w:t>The string value for this attribute is discussed in detail in section 7.29.3 of the XSL specification. Support for each item in the string is as follows:</w:t>
      </w:r>
    </w:p>
    <w:p w:rsidR="006A00B2" w:rsidRDefault="0057566E">
      <w:pPr>
        <w:pStyle w:val="ListParagraph"/>
        <w:numPr>
          <w:ilvl w:val="1"/>
          <w:numId w:val="665"/>
        </w:numPr>
        <w:contextualSpacing/>
      </w:pPr>
      <w:r>
        <w:t>Word supports all values of border-width, and supports the following values for border-style: "</w:t>
      </w:r>
      <w:r>
        <w:t>none", "dotted", "dashed", "solid", "double", "inset", and "outset". All other values for border-style map to "solid".</w:t>
      </w:r>
    </w:p>
    <w:p w:rsidR="006A00B2" w:rsidRDefault="0057566E">
      <w:pPr>
        <w:pStyle w:val="ListParagraph"/>
        <w:numPr>
          <w:ilvl w:val="1"/>
          <w:numId w:val="665"/>
        </w:numPr>
      </w:pPr>
      <w:r>
        <w:t xml:space="preserve">Word supports all values for color. </w:t>
      </w:r>
    </w:p>
    <w:p w:rsidR="006A00B2" w:rsidRDefault="0057566E">
      <w:pPr>
        <w:pStyle w:val="Definition-Field"/>
      </w:pPr>
      <w:r>
        <w:lastRenderedPageBreak/>
        <w:t xml:space="preserve">b.   </w:t>
      </w:r>
      <w:r>
        <w:rPr>
          <w:i/>
        </w:rPr>
        <w:t>The standard defines the attribute fo:border-bottom, contained within the element &lt;style:page-l</w:t>
      </w:r>
      <w:r>
        <w:rPr>
          <w:i/>
        </w:rPr>
        <w:t>ayout-properties&gt;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Page borders with widths that cannot be generated by Word are normalized to the default border width.</w:t>
      </w:r>
    </w:p>
    <w:p w:rsidR="006A00B2" w:rsidRDefault="0057566E">
      <w:pPr>
        <w:pStyle w:val="ListParagraph"/>
        <w:numPr>
          <w:ilvl w:val="0"/>
          <w:numId w:val="57"/>
        </w:numPr>
      </w:pPr>
      <w:r>
        <w:t>The string value for this attribute is discussed in detai</w:t>
      </w:r>
      <w:r>
        <w:t>l in section 7.29.3 of the XSL specification. Support for each item in the string is as follows:</w:t>
      </w:r>
    </w:p>
    <w:p w:rsidR="006A00B2" w:rsidRDefault="0057566E">
      <w:pPr>
        <w:pStyle w:val="ListParagraph"/>
        <w:numPr>
          <w:ilvl w:val="1"/>
          <w:numId w:val="666"/>
        </w:numPr>
        <w:contextualSpacing/>
      </w:pPr>
      <w:r>
        <w:t>Word supports all values of border-width, and supports the following values for border-style: "none", "dotted", "dashed", "solid", "double", "inset", and "outs</w:t>
      </w:r>
      <w:r>
        <w:t>et". All other values for border-style map to "solid".</w:t>
      </w:r>
    </w:p>
    <w:p w:rsidR="006A00B2" w:rsidRDefault="0057566E">
      <w:pPr>
        <w:pStyle w:val="ListParagraph"/>
        <w:numPr>
          <w:ilvl w:val="1"/>
          <w:numId w:val="666"/>
        </w:numPr>
      </w:pPr>
      <w:r>
        <w:t xml:space="preserve">Word supports all values for color. </w:t>
      </w:r>
    </w:p>
    <w:p w:rsidR="006A00B2" w:rsidRDefault="0057566E">
      <w:pPr>
        <w:pStyle w:val="Definition-Field"/>
      </w:pPr>
      <w:r>
        <w:t xml:space="preserve">c.   </w:t>
      </w:r>
      <w:r>
        <w:rPr>
          <w:i/>
        </w:rPr>
        <w:t>The standard defines the attribute fo:border-left, contained within the element &lt;style:page-layout-properties&gt;</w:t>
      </w:r>
    </w:p>
    <w:p w:rsidR="006A00B2" w:rsidRDefault="0057566E">
      <w:pPr>
        <w:pStyle w:val="Definition-Field2"/>
      </w:pPr>
      <w:r>
        <w:t>This attribute is supported in Word 2010, Word 2</w:t>
      </w:r>
      <w:r>
        <w:t>013, Word 2016, and Word 2019.</w:t>
      </w:r>
    </w:p>
    <w:p w:rsidR="006A00B2" w:rsidRDefault="0057566E">
      <w:pPr>
        <w:pStyle w:val="ListParagraph"/>
        <w:numPr>
          <w:ilvl w:val="0"/>
          <w:numId w:val="57"/>
        </w:numPr>
        <w:contextualSpacing/>
      </w:pPr>
      <w:r>
        <w:t>Page borders with widths that cannot be generated by Word are normalized to the default border width.</w:t>
      </w:r>
    </w:p>
    <w:p w:rsidR="006A00B2" w:rsidRDefault="0057566E">
      <w:pPr>
        <w:pStyle w:val="ListParagraph"/>
        <w:numPr>
          <w:ilvl w:val="0"/>
          <w:numId w:val="57"/>
        </w:numPr>
      </w:pPr>
      <w:r>
        <w:t>The string value for this attribute is discussed in detail in section 7.29.3 of the XSL specification. Support for each ite</w:t>
      </w:r>
      <w:r>
        <w:t>m in the string is as follows:</w:t>
      </w:r>
    </w:p>
    <w:p w:rsidR="006A00B2" w:rsidRDefault="0057566E">
      <w:pPr>
        <w:pStyle w:val="ListParagraph"/>
        <w:numPr>
          <w:ilvl w:val="1"/>
          <w:numId w:val="667"/>
        </w:numPr>
        <w:contextualSpacing/>
      </w:pPr>
      <w:r>
        <w:t>Word supports all values of border-width, and supports the following values for border-style: "none", "dotted", "dashed", "solid", "double", "inset", and "outset". All other values for border-style map to "solid".</w:t>
      </w:r>
    </w:p>
    <w:p w:rsidR="006A00B2" w:rsidRDefault="0057566E">
      <w:pPr>
        <w:pStyle w:val="ListParagraph"/>
        <w:numPr>
          <w:ilvl w:val="1"/>
          <w:numId w:val="667"/>
        </w:numPr>
      </w:pPr>
      <w:r>
        <w:t>Word suppor</w:t>
      </w:r>
      <w:r>
        <w:t xml:space="preserve">ts all values for color. </w:t>
      </w:r>
    </w:p>
    <w:p w:rsidR="006A00B2" w:rsidRDefault="0057566E">
      <w:pPr>
        <w:pStyle w:val="Definition-Field"/>
      </w:pPr>
      <w:r>
        <w:t xml:space="preserve">d.   </w:t>
      </w:r>
      <w:r>
        <w:rPr>
          <w:i/>
        </w:rPr>
        <w:t>The standard defines the attribute fo:border-right,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Page borders with widths that cann</w:t>
      </w:r>
      <w:r>
        <w:t>ot be generated by Word are normalized to the default border width.</w:t>
      </w:r>
    </w:p>
    <w:p w:rsidR="006A00B2" w:rsidRDefault="0057566E">
      <w:pPr>
        <w:pStyle w:val="ListParagraph"/>
        <w:numPr>
          <w:ilvl w:val="0"/>
          <w:numId w:val="57"/>
        </w:numPr>
      </w:pPr>
      <w:r>
        <w:t>The string value for this attribute is discussed in detail in section 7.29.3 of the XSL specification. Support for each item in the string is as follows:</w:t>
      </w:r>
    </w:p>
    <w:p w:rsidR="006A00B2" w:rsidRDefault="0057566E">
      <w:pPr>
        <w:pStyle w:val="ListParagraph"/>
        <w:numPr>
          <w:ilvl w:val="1"/>
          <w:numId w:val="668"/>
        </w:numPr>
        <w:contextualSpacing/>
      </w:pPr>
      <w:r>
        <w:t>Word supports all values of border</w:t>
      </w:r>
      <w:r>
        <w:t>-width, and supports the following values for border-style: "none", "dotted", "dashed", "solid", "double", "inset", and "outset". All other values for border-style map to "solid".</w:t>
      </w:r>
    </w:p>
    <w:p w:rsidR="006A00B2" w:rsidRDefault="0057566E">
      <w:pPr>
        <w:pStyle w:val="ListParagraph"/>
        <w:numPr>
          <w:ilvl w:val="1"/>
          <w:numId w:val="668"/>
        </w:numPr>
      </w:pPr>
      <w:r>
        <w:t xml:space="preserve">Word supports all values for color. </w:t>
      </w:r>
    </w:p>
    <w:p w:rsidR="006A00B2" w:rsidRDefault="0057566E">
      <w:pPr>
        <w:pStyle w:val="Definition-Field"/>
      </w:pPr>
      <w:r>
        <w:t xml:space="preserve">e.   </w:t>
      </w:r>
      <w:r>
        <w:rPr>
          <w:i/>
        </w:rPr>
        <w:t>The standard defines the attribute</w:t>
      </w:r>
      <w:r>
        <w:rPr>
          <w:i/>
        </w:rPr>
        <w:t xml:space="preserve"> fo:border-top,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ListParagraph"/>
        <w:numPr>
          <w:ilvl w:val="0"/>
          <w:numId w:val="57"/>
        </w:numPr>
        <w:contextualSpacing/>
      </w:pPr>
      <w:r>
        <w:t>Page borders with widths that cannot be generated by Word are normalized to the default border width.</w:t>
      </w:r>
    </w:p>
    <w:p w:rsidR="006A00B2" w:rsidRDefault="0057566E">
      <w:pPr>
        <w:pStyle w:val="ListParagraph"/>
        <w:numPr>
          <w:ilvl w:val="0"/>
          <w:numId w:val="57"/>
        </w:numPr>
      </w:pPr>
      <w:r>
        <w:t>The string value for this attribute is discussed in detail in section 7.29.3 of the XSL specification. Support for each item in the string is as follows:</w:t>
      </w:r>
    </w:p>
    <w:p w:rsidR="006A00B2" w:rsidRDefault="0057566E">
      <w:pPr>
        <w:pStyle w:val="ListParagraph"/>
        <w:numPr>
          <w:ilvl w:val="1"/>
          <w:numId w:val="669"/>
        </w:numPr>
        <w:contextualSpacing/>
      </w:pPr>
      <w:r>
        <w:t>Word supports all values of border-width, and supports the following values for border-style: "none",</w:t>
      </w:r>
      <w:r>
        <w:t xml:space="preserve"> "dotted", "dashed", "solid", "double", "inset", and "outset". All other values for border-style map to "solid".</w:t>
      </w:r>
    </w:p>
    <w:p w:rsidR="006A00B2" w:rsidRDefault="0057566E">
      <w:pPr>
        <w:pStyle w:val="ListParagraph"/>
        <w:numPr>
          <w:ilvl w:val="1"/>
          <w:numId w:val="669"/>
        </w:numPr>
      </w:pPr>
      <w:r>
        <w:t xml:space="preserve">Word supports all values for color. </w:t>
      </w:r>
    </w:p>
    <w:p w:rsidR="006A00B2" w:rsidRDefault="0057566E">
      <w:pPr>
        <w:pStyle w:val="Definition-Field"/>
      </w:pPr>
      <w:r>
        <w:lastRenderedPageBreak/>
        <w:t xml:space="preserve">f.   </w:t>
      </w:r>
      <w:r>
        <w:rPr>
          <w:i/>
        </w:rPr>
        <w:t>The standard defines the attribute fo:border, contained within the element &lt;style:page-layout-propert</w:t>
      </w:r>
      <w:r>
        <w:rPr>
          <w:i/>
        </w:rPr>
        <w: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fo:border-bottom, contained within the element &lt;style:page-layout-properties&gt;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h.   </w:t>
      </w:r>
      <w:r>
        <w:rPr>
          <w:i/>
        </w:rPr>
        <w:t>The standard defines the attribute fo:border-left,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w:t>
      </w:r>
      <w:r>
        <w:rPr>
          <w:i/>
        </w:rPr>
        <w:t>rd defines the attribute fo:border-right,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 xml:space="preserve">The standard defines the attribute fo:border-top, contained </w:t>
      </w:r>
      <w:r>
        <w:rPr>
          <w:i/>
        </w:rPr>
        <w:t>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fo:border, contained within the element &lt;style:page-layout-properties&gt;</w:t>
      </w:r>
    </w:p>
    <w:p w:rsidR="006A00B2" w:rsidRDefault="0057566E">
      <w:pPr>
        <w:pStyle w:val="Definition-Field2"/>
      </w:pPr>
      <w:r>
        <w:t>This attr</w:t>
      </w:r>
      <w:r>
        <w:t>ibute is not supported in PowerPoint 2010, PowerPoint 2013, PowerPoint 2016, or PowerPoint 2019.</w:t>
      </w:r>
    </w:p>
    <w:p w:rsidR="006A00B2" w:rsidRDefault="0057566E">
      <w:pPr>
        <w:pStyle w:val="Definition-Field"/>
      </w:pPr>
      <w:r>
        <w:t xml:space="preserve">l.   </w:t>
      </w:r>
      <w:r>
        <w:rPr>
          <w:i/>
        </w:rPr>
        <w:t>The standard defines the attribute fo:border-bottom, contained within the element &lt;style:page-layout-properties&gt;</w:t>
      </w:r>
    </w:p>
    <w:p w:rsidR="006A00B2" w:rsidRDefault="0057566E">
      <w:pPr>
        <w:pStyle w:val="Definition-Field2"/>
      </w:pPr>
      <w:r>
        <w:t>This attribute is not supported in PowerP</w:t>
      </w:r>
      <w:r>
        <w:t>oint 2010, PowerPoint 2013, PowerPoint 2016, or PowerPoint 2019.</w:t>
      </w:r>
    </w:p>
    <w:p w:rsidR="006A00B2" w:rsidRDefault="0057566E">
      <w:pPr>
        <w:pStyle w:val="Definition-Field"/>
      </w:pPr>
      <w:r>
        <w:t xml:space="preserve">m.   </w:t>
      </w:r>
      <w:r>
        <w:rPr>
          <w:i/>
        </w:rPr>
        <w:t>The standard defines the attribute fo:border-left, contained within the element &lt;style:page-layout-properties&gt;</w:t>
      </w:r>
    </w:p>
    <w:p w:rsidR="006A00B2" w:rsidRDefault="0057566E">
      <w:pPr>
        <w:pStyle w:val="Definition-Field2"/>
      </w:pPr>
      <w:r>
        <w:t>This attribute is not supported in PowerPoint 2010, PowerPoint 2013, PowerP</w:t>
      </w:r>
      <w:r>
        <w:t>oint 2016, or PowerPoint 2019.</w:t>
      </w:r>
    </w:p>
    <w:p w:rsidR="006A00B2" w:rsidRDefault="0057566E">
      <w:pPr>
        <w:pStyle w:val="Definition-Field"/>
      </w:pPr>
      <w:r>
        <w:t xml:space="preserve">n.   </w:t>
      </w:r>
      <w:r>
        <w:rPr>
          <w:i/>
        </w:rPr>
        <w:t>The standard defines the attribute fo:border-right,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o.   </w:t>
      </w:r>
      <w:r>
        <w:rPr>
          <w:i/>
        </w:rPr>
        <w:t>The standard defines the attribute fo:border-top,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05" w:name="section_9f927dcf8e504f89b645796f3c47b623"/>
      <w:bookmarkStart w:id="1206" w:name="_Toc79580652"/>
      <w:r>
        <w:t>Section 15.2.7, Border Line Width</w:t>
      </w:r>
      <w:bookmarkEnd w:id="1205"/>
      <w:bookmarkEnd w:id="1206"/>
      <w:r>
        <w:fldChar w:fldCharType="begin"/>
      </w:r>
      <w:r>
        <w:instrText xml:space="preserve"> X</w:instrText>
      </w:r>
      <w:r>
        <w:instrText xml:space="preserve">E "Border Line Width" </w:instrText>
      </w:r>
      <w:r>
        <w:fldChar w:fldCharType="end"/>
      </w:r>
    </w:p>
    <w:p w:rsidR="006A00B2" w:rsidRDefault="0057566E">
      <w:pPr>
        <w:pStyle w:val="Definition-Field"/>
      </w:pPr>
      <w:r>
        <w:t xml:space="preserve">a.   </w:t>
      </w:r>
      <w:r>
        <w:rPr>
          <w:i/>
        </w:rPr>
        <w:t>The standard defines the attribute style:border-line-width,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2"/>
      </w:pPr>
      <w:r>
        <w:lastRenderedPageBreak/>
        <w:t>Word ignores this proper</w:t>
      </w:r>
      <w:r>
        <w:t xml:space="preserve">ty on load, but writes it out on save for double borders. </w:t>
      </w:r>
    </w:p>
    <w:p w:rsidR="006A00B2" w:rsidRDefault="0057566E">
      <w:pPr>
        <w:pStyle w:val="Definition-Field"/>
      </w:pPr>
      <w:r>
        <w:t xml:space="preserve">b.   </w:t>
      </w:r>
      <w:r>
        <w:rPr>
          <w:i/>
        </w:rPr>
        <w:t>The standard defines the attribute style:border-line-width-bottom, contained within the element &lt;style:page-layout-properties&gt;</w:t>
      </w:r>
    </w:p>
    <w:p w:rsidR="006A00B2" w:rsidRDefault="0057566E">
      <w:pPr>
        <w:pStyle w:val="Definition-Field2"/>
      </w:pPr>
      <w:r>
        <w:t>This attribute is not supported in Word 2010, Word 2013, Word 201</w:t>
      </w:r>
      <w:r>
        <w:t>6, or Word 2019.</w:t>
      </w:r>
    </w:p>
    <w:p w:rsidR="006A00B2" w:rsidRDefault="0057566E">
      <w:pPr>
        <w:pStyle w:val="Definition-Field2"/>
      </w:pPr>
      <w:r>
        <w:t xml:space="preserve">Word ignores this property on load, but writes it out on save for double borders. </w:t>
      </w:r>
    </w:p>
    <w:p w:rsidR="006A00B2" w:rsidRDefault="0057566E">
      <w:pPr>
        <w:pStyle w:val="Definition-Field"/>
      </w:pPr>
      <w:r>
        <w:t xml:space="preserve">c.   </w:t>
      </w:r>
      <w:r>
        <w:rPr>
          <w:i/>
        </w:rPr>
        <w:t>The standard defines the attribute style:border-line-width-left, contained within the element &lt;style:page-layout-properties&gt;</w:t>
      </w:r>
    </w:p>
    <w:p w:rsidR="006A00B2" w:rsidRDefault="0057566E">
      <w:pPr>
        <w:pStyle w:val="Definition-Field2"/>
      </w:pPr>
      <w:r>
        <w:t>This attribute is not supp</w:t>
      </w:r>
      <w:r>
        <w:t>orted in Word 2010, Word 2013, Word 2016, or Word 2019.</w:t>
      </w:r>
    </w:p>
    <w:p w:rsidR="006A00B2" w:rsidRDefault="0057566E">
      <w:pPr>
        <w:pStyle w:val="Definition-Field2"/>
      </w:pPr>
      <w:r>
        <w:t xml:space="preserve">Word ignores this property on load, but writes it out on save for double borders. </w:t>
      </w:r>
    </w:p>
    <w:p w:rsidR="006A00B2" w:rsidRDefault="0057566E">
      <w:pPr>
        <w:pStyle w:val="Definition-Field"/>
      </w:pPr>
      <w:r>
        <w:t xml:space="preserve">d.   </w:t>
      </w:r>
      <w:r>
        <w:rPr>
          <w:i/>
        </w:rPr>
        <w:t>The standard defines the attribute style:border-line-width-right, contained within the element &lt;style:page-layou</w:t>
      </w:r>
      <w:r>
        <w:rPr>
          <w:i/>
        </w:rPr>
        <w:t>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Word ignores this property on load, but writes it out on save for double borders. </w:t>
      </w:r>
    </w:p>
    <w:p w:rsidR="006A00B2" w:rsidRDefault="0057566E">
      <w:pPr>
        <w:pStyle w:val="Definition-Field"/>
      </w:pPr>
      <w:r>
        <w:t xml:space="preserve">e.   </w:t>
      </w:r>
      <w:r>
        <w:rPr>
          <w:i/>
        </w:rPr>
        <w:t>The standard defines the attribute style:border-line-width-top, containe</w:t>
      </w:r>
      <w:r>
        <w:rPr>
          <w:i/>
        </w:rPr>
        <w:t>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Word ignores this property on load, but writes it out on save for double borders </w:t>
      </w:r>
    </w:p>
    <w:p w:rsidR="006A00B2" w:rsidRDefault="0057566E">
      <w:pPr>
        <w:pStyle w:val="Definition-Field"/>
      </w:pPr>
      <w:r>
        <w:t xml:space="preserve">f.   </w:t>
      </w:r>
      <w:r>
        <w:rPr>
          <w:i/>
        </w:rPr>
        <w:t xml:space="preserve">The standard defines the attribute </w:t>
      </w:r>
      <w:r>
        <w:rPr>
          <w:i/>
        </w:rPr>
        <w:t>style:border-line-width,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style:border-line-width-bottom, contained wit</w:t>
      </w:r>
      <w:r>
        <w:rPr>
          <w:i/>
        </w:rPr>
        <w: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style:border-linewidth-left, contained within the element &lt;style:page-layout-proper</w:t>
      </w:r>
      <w:r>
        <w:rPr>
          <w:i/>
        </w:rPr>
        <w:t>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style:border-line-width-right, contained within the element &lt;style:page-layout-properties&gt;</w:t>
      </w:r>
    </w:p>
    <w:p w:rsidR="006A00B2" w:rsidRDefault="0057566E">
      <w:pPr>
        <w:pStyle w:val="Definition-Field2"/>
      </w:pPr>
      <w:r>
        <w:t>This attribute is not supported i</w:t>
      </w:r>
      <w:r>
        <w:t>n Excel 2010, Excel 2013, Excel 2016, or Excel 2019.</w:t>
      </w:r>
    </w:p>
    <w:p w:rsidR="006A00B2" w:rsidRDefault="0057566E">
      <w:pPr>
        <w:pStyle w:val="Definition-Field"/>
      </w:pPr>
      <w:r>
        <w:t xml:space="preserve">j.   </w:t>
      </w:r>
      <w:r>
        <w:rPr>
          <w:i/>
        </w:rPr>
        <w:t>The standard defines the attribute style:border-line-width-top, contained within the element &lt;style:page-layout-properties&gt;</w:t>
      </w:r>
    </w:p>
    <w:p w:rsidR="006A00B2" w:rsidRDefault="0057566E">
      <w:pPr>
        <w:pStyle w:val="Definition-Field2"/>
      </w:pPr>
      <w:r>
        <w:t xml:space="preserve">This attribute is not supported in Excel 2010, Excel 2013, Excel 2016, or </w:t>
      </w:r>
      <w:r>
        <w:t>Excel 2019.</w:t>
      </w:r>
    </w:p>
    <w:p w:rsidR="006A00B2" w:rsidRDefault="0057566E">
      <w:pPr>
        <w:pStyle w:val="Definition-Field"/>
      </w:pPr>
      <w:r>
        <w:t xml:space="preserve">k.   </w:t>
      </w:r>
      <w:r>
        <w:rPr>
          <w:i/>
        </w:rPr>
        <w:t>The standard defines the attribute style:border-line-width,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lastRenderedPageBreak/>
        <w:t xml:space="preserve">l.   </w:t>
      </w:r>
      <w:r>
        <w:rPr>
          <w:i/>
        </w:rPr>
        <w:t xml:space="preserve">The </w:t>
      </w:r>
      <w:r>
        <w:rPr>
          <w:i/>
        </w:rPr>
        <w:t>standard defines the attribute style:border-line-width-bottom,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m.   </w:t>
      </w:r>
      <w:r>
        <w:rPr>
          <w:i/>
        </w:rPr>
        <w:t>The standard defines t</w:t>
      </w:r>
      <w:r>
        <w:rPr>
          <w:i/>
        </w:rPr>
        <w:t>he attribute style:border-line-width-right,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n.   </w:t>
      </w:r>
      <w:r>
        <w:rPr>
          <w:i/>
        </w:rPr>
        <w:t>The standard defines the attribute style:</w:t>
      </w:r>
      <w:r>
        <w:rPr>
          <w:i/>
        </w:rPr>
        <w:t>border-line-width-top,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07" w:name="section_e7780a77b40544a781a6fcf44055f5b4"/>
      <w:bookmarkStart w:id="1208" w:name="_Toc79580653"/>
      <w:r>
        <w:t>Section 15.2.8, Padding</w:t>
      </w:r>
      <w:bookmarkEnd w:id="1207"/>
      <w:bookmarkEnd w:id="1208"/>
      <w:r>
        <w:fldChar w:fldCharType="begin"/>
      </w:r>
      <w:r>
        <w:instrText xml:space="preserve"> XE "Padding" </w:instrText>
      </w:r>
      <w:r>
        <w:fldChar w:fldCharType="end"/>
      </w:r>
    </w:p>
    <w:p w:rsidR="006A00B2" w:rsidRDefault="0057566E">
      <w:pPr>
        <w:pStyle w:val="Definition-Field"/>
      </w:pPr>
      <w:r>
        <w:t xml:space="preserve">a.   </w:t>
      </w:r>
      <w:r>
        <w:rPr>
          <w:i/>
        </w:rPr>
        <w:t>The standard defines t</w:t>
      </w:r>
      <w:r>
        <w:rPr>
          <w:i/>
        </w:rPr>
        <w:t>he attribute fo:padding,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fo:padding-bottom, contained within the element &lt;sty</w:t>
      </w:r>
      <w:r>
        <w:rPr>
          <w:i/>
        </w:rPr>
        <w:t>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fo:padding-left, contained within the element &lt;style:page-layout-properties&gt;</w:t>
      </w:r>
    </w:p>
    <w:p w:rsidR="006A00B2" w:rsidRDefault="0057566E">
      <w:pPr>
        <w:pStyle w:val="Definition-Field2"/>
      </w:pPr>
      <w:r>
        <w:t>This attribute is supported in Wo</w:t>
      </w:r>
      <w:r>
        <w:t>rd 2010, Word 2013, Word 2016, and Word 2019.</w:t>
      </w:r>
    </w:p>
    <w:p w:rsidR="006A00B2" w:rsidRDefault="0057566E">
      <w:pPr>
        <w:pStyle w:val="Definition-Field"/>
      </w:pPr>
      <w:r>
        <w:t xml:space="preserve">d.   </w:t>
      </w:r>
      <w:r>
        <w:rPr>
          <w:i/>
        </w:rPr>
        <w:t>The standard defines the attribute fo:padding-right,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w:t>
      </w:r>
      <w:r>
        <w:rPr>
          <w:i/>
        </w:rPr>
        <w:t>dard defines the attribute fo:padding-top,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standard defines the attribute fo:padding, contained within the e</w:t>
      </w:r>
      <w:r>
        <w:rPr>
          <w:i/>
        </w:rPr>
        <w:t>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fo:padding-bottom, contained within the element &lt;style:page-layout-properties&gt;</w:t>
      </w:r>
    </w:p>
    <w:p w:rsidR="006A00B2" w:rsidRDefault="0057566E">
      <w:pPr>
        <w:pStyle w:val="Definition-Field2"/>
      </w:pPr>
      <w:r>
        <w:t>This attribut</w:t>
      </w:r>
      <w:r>
        <w:t>e is not supported in Excel 2010, Excel 2013, Excel 2016, or Excel 2019.</w:t>
      </w:r>
    </w:p>
    <w:p w:rsidR="006A00B2" w:rsidRDefault="0057566E">
      <w:pPr>
        <w:pStyle w:val="Definition-Field"/>
      </w:pPr>
      <w:r>
        <w:t xml:space="preserve">h.   </w:t>
      </w:r>
      <w:r>
        <w:rPr>
          <w:i/>
        </w:rPr>
        <w:t>The standard defines the attribute fo:padding-left, contained within the element &lt;style:page-layout-properties&gt;</w:t>
      </w:r>
    </w:p>
    <w:p w:rsidR="006A00B2" w:rsidRDefault="0057566E">
      <w:pPr>
        <w:pStyle w:val="Definition-Field2"/>
      </w:pPr>
      <w:r>
        <w:t>This attribute is not supported in Excel 2010, Excel 2013, Excel 2</w:t>
      </w:r>
      <w:r>
        <w:t>016, or Excel 2019.</w:t>
      </w:r>
    </w:p>
    <w:p w:rsidR="006A00B2" w:rsidRDefault="0057566E">
      <w:pPr>
        <w:pStyle w:val="Definition-Field"/>
      </w:pPr>
      <w:r>
        <w:lastRenderedPageBreak/>
        <w:t xml:space="preserve">i.   </w:t>
      </w:r>
      <w:r>
        <w:rPr>
          <w:i/>
        </w:rPr>
        <w:t>The standard defines the attribute fo:padding-top,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w:t>
      </w:r>
      <w:r>
        <w:rPr>
          <w:i/>
        </w:rPr>
        <w:t>ibute fo:padding,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k.   </w:t>
      </w:r>
      <w:r>
        <w:rPr>
          <w:i/>
        </w:rPr>
        <w:t>The standard defines the attribute fo:padding-bottom, contained wit</w:t>
      </w:r>
      <w:r>
        <w:rPr>
          <w:i/>
        </w:rPr>
        <w: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l.   </w:t>
      </w:r>
      <w:r>
        <w:rPr>
          <w:i/>
        </w:rPr>
        <w:t>The standard defines the attribute fo:padding-left, contained within the element &lt;</w:t>
      </w:r>
      <w:r>
        <w:rPr>
          <w:i/>
        </w:rPr>
        <w: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m.   </w:t>
      </w:r>
      <w:r>
        <w:rPr>
          <w:i/>
        </w:rPr>
        <w:t>The standard defines the attribute fo:padding-right, contained within the element &lt;style:page-layout-properties&gt;</w:t>
      </w:r>
    </w:p>
    <w:p w:rsidR="006A00B2" w:rsidRDefault="0057566E">
      <w:pPr>
        <w:pStyle w:val="Definition-Field2"/>
      </w:pPr>
      <w:r>
        <w:t>Th</w:t>
      </w:r>
      <w:r>
        <w:t>is attribute is not supported in PowerPoint 2010, PowerPoint 2013, PowerPoint 2016, or PowerPoint 2019.</w:t>
      </w:r>
    </w:p>
    <w:p w:rsidR="006A00B2" w:rsidRDefault="0057566E">
      <w:pPr>
        <w:pStyle w:val="Definition-Field"/>
      </w:pPr>
      <w:r>
        <w:t xml:space="preserve">n.   </w:t>
      </w:r>
      <w:r>
        <w:rPr>
          <w:i/>
        </w:rPr>
        <w:t>The standard defines the attribute fo:padding-top, contained within the element &lt;style:page-layout-properties&gt;</w:t>
      </w:r>
    </w:p>
    <w:p w:rsidR="006A00B2" w:rsidRDefault="0057566E">
      <w:pPr>
        <w:pStyle w:val="Definition-Field2"/>
      </w:pPr>
      <w:r>
        <w:t>This attribute is not supported in P</w:t>
      </w:r>
      <w:r>
        <w:t>owerPoint 2010, PowerPoint 2013, PowerPoint 2016, or PowerPoint 2019.</w:t>
      </w:r>
    </w:p>
    <w:p w:rsidR="006A00B2" w:rsidRDefault="0057566E">
      <w:pPr>
        <w:pStyle w:val="Heading3"/>
      </w:pPr>
      <w:bookmarkStart w:id="1209" w:name="section_9cf696040841403991afabef690e3943"/>
      <w:bookmarkStart w:id="1210" w:name="_Toc79580654"/>
      <w:r>
        <w:t>Section 15.2.9, Shadow</w:t>
      </w:r>
      <w:bookmarkEnd w:id="1209"/>
      <w:bookmarkEnd w:id="1210"/>
      <w:r>
        <w:fldChar w:fldCharType="begin"/>
      </w:r>
      <w:r>
        <w:instrText xml:space="preserve"> XE "Shadow" </w:instrText>
      </w:r>
      <w:r>
        <w:fldChar w:fldCharType="end"/>
      </w:r>
    </w:p>
    <w:p w:rsidR="006A00B2" w:rsidRDefault="0057566E">
      <w:pPr>
        <w:pStyle w:val="Definition-Field"/>
      </w:pPr>
      <w:r>
        <w:t xml:space="preserve">a.   </w:t>
      </w:r>
      <w:r>
        <w:rPr>
          <w:i/>
        </w:rPr>
        <w:t>The standard defines the attribute style:shadow, contained within the element &lt;style:page-layout-properties&gt;</w:t>
      </w:r>
    </w:p>
    <w:p w:rsidR="006A00B2" w:rsidRDefault="0057566E">
      <w:pPr>
        <w:pStyle w:val="Definition-Field2"/>
      </w:pPr>
      <w:r>
        <w:t xml:space="preserve">This attribute is supported in </w:t>
      </w:r>
      <w:r>
        <w:t>Word 2010, Word 2013, Word 2016, and Word 2019.</w:t>
      </w:r>
    </w:p>
    <w:p w:rsidR="006A00B2" w:rsidRDefault="0057566E">
      <w:pPr>
        <w:pStyle w:val="Definition-Field2"/>
      </w:pPr>
      <w:r>
        <w:t xml:space="preserve">All values for style:shadow property map to the default page border shadow in Word. </w:t>
      </w:r>
    </w:p>
    <w:p w:rsidR="006A00B2" w:rsidRDefault="0057566E">
      <w:pPr>
        <w:pStyle w:val="Definition-Field"/>
      </w:pPr>
      <w:r>
        <w:t xml:space="preserve">b.   </w:t>
      </w:r>
      <w:r>
        <w:rPr>
          <w:i/>
        </w:rPr>
        <w:t>The standard defines the attribute style:shadow, contained within the element &lt;style:page-layout-properties&gt;</w:t>
      </w:r>
    </w:p>
    <w:p w:rsidR="006A00B2" w:rsidRDefault="0057566E">
      <w:pPr>
        <w:pStyle w:val="Definition-Field2"/>
      </w:pPr>
      <w:r>
        <w:t>This attr</w:t>
      </w:r>
      <w:r>
        <w:t>ibute is not supported in Excel 2010, Excel 2013, Excel 2016, or Excel 2019.</w:t>
      </w:r>
    </w:p>
    <w:p w:rsidR="006A00B2" w:rsidRDefault="0057566E">
      <w:pPr>
        <w:pStyle w:val="Definition-Field"/>
      </w:pPr>
      <w:r>
        <w:t xml:space="preserve">c.   </w:t>
      </w:r>
      <w:r>
        <w:rPr>
          <w:i/>
        </w:rPr>
        <w:t>The standard defines the attribute style:shadow, contained within the element &lt;style:page-layout-properties&gt;</w:t>
      </w:r>
    </w:p>
    <w:p w:rsidR="006A00B2" w:rsidRDefault="0057566E">
      <w:pPr>
        <w:pStyle w:val="Definition-Field2"/>
      </w:pPr>
      <w:r>
        <w:t>This attribute is not supported in PowerPoint 2010, PowerPoint 20</w:t>
      </w:r>
      <w:r>
        <w:t>13, PowerPoint 2016, or PowerPoint 2019.</w:t>
      </w:r>
    </w:p>
    <w:p w:rsidR="006A00B2" w:rsidRDefault="0057566E">
      <w:pPr>
        <w:pStyle w:val="Heading3"/>
      </w:pPr>
      <w:bookmarkStart w:id="1211" w:name="section_435f0d85d98641e5948044a4fc757916"/>
      <w:bookmarkStart w:id="1212" w:name="_Toc79580655"/>
      <w:r>
        <w:t>Section 15.2.10, Background</w:t>
      </w:r>
      <w:bookmarkEnd w:id="1211"/>
      <w:bookmarkEnd w:id="1212"/>
      <w:r>
        <w:fldChar w:fldCharType="begin"/>
      </w:r>
      <w:r>
        <w:instrText xml:space="preserve"> XE "Background" </w:instrText>
      </w:r>
      <w:r>
        <w:fldChar w:fldCharType="end"/>
      </w:r>
    </w:p>
    <w:p w:rsidR="006A00B2" w:rsidRDefault="0057566E">
      <w:pPr>
        <w:pStyle w:val="Definition-Field"/>
      </w:pPr>
      <w:r>
        <w:t xml:space="preserve">a.   </w:t>
      </w:r>
      <w:r>
        <w:rPr>
          <w:i/>
        </w:rPr>
        <w:t>The standard defines the attribute fo:background-color, contained within the element &lt;style:page-layout-properties&gt;</w:t>
      </w:r>
    </w:p>
    <w:p w:rsidR="006A00B2" w:rsidRDefault="0057566E">
      <w:pPr>
        <w:pStyle w:val="Definition-Field2"/>
      </w:pPr>
      <w:r>
        <w:lastRenderedPageBreak/>
        <w:t>This attribute is not supported in Word 2010, W</w:t>
      </w:r>
      <w:r>
        <w:t>ord 2013, Word 2016, or Word 2019.</w:t>
      </w:r>
    </w:p>
    <w:p w:rsidR="006A00B2" w:rsidRDefault="0057566E">
      <w:pPr>
        <w:pStyle w:val="Definition-Field"/>
      </w:pPr>
      <w:r>
        <w:t xml:space="preserve">b.   </w:t>
      </w:r>
      <w:r>
        <w:rPr>
          <w:i/>
        </w:rPr>
        <w:t>The standard defines the element &lt;style:background-image&gt;, contained within the parent element &lt;style:page-layout-properties&gt;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c.   </w:t>
      </w:r>
      <w:r>
        <w:rPr>
          <w:i/>
        </w:rPr>
        <w:t xml:space="preserve">The </w:t>
      </w:r>
      <w:r>
        <w:rPr>
          <w:i/>
        </w:rPr>
        <w:t>standard defines the attribute fo:background-color,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fo:background-colo</w:t>
      </w:r>
      <w:r>
        <w:rPr>
          <w:i/>
        </w:rPr>
        <w:t>r,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e.   </w:t>
      </w:r>
      <w:r>
        <w:rPr>
          <w:i/>
        </w:rPr>
        <w:t>The standard defines the attribute style:background-image, contained within the el</w:t>
      </w:r>
      <w:r>
        <w:rPr>
          <w:i/>
        </w:rPr>
        <w:t>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13" w:name="section_8a2f8559a71e41d5a14facdbadf82b84"/>
      <w:bookmarkStart w:id="1214" w:name="_Toc79580656"/>
      <w:r>
        <w:t>Section 15.2.11, Columns</w:t>
      </w:r>
      <w:bookmarkEnd w:id="1213"/>
      <w:bookmarkEnd w:id="1214"/>
      <w:r>
        <w:fldChar w:fldCharType="begin"/>
      </w:r>
      <w:r>
        <w:instrText xml:space="preserve"> XE "Columns" </w:instrText>
      </w:r>
      <w:r>
        <w:fldChar w:fldCharType="end"/>
      </w:r>
    </w:p>
    <w:p w:rsidR="006A00B2" w:rsidRDefault="0057566E">
      <w:pPr>
        <w:pStyle w:val="Definition-Field"/>
      </w:pPr>
      <w:r>
        <w:t xml:space="preserve">a.   </w:t>
      </w:r>
      <w:r>
        <w:rPr>
          <w:i/>
        </w:rPr>
        <w:t xml:space="preserve">The standard defines the element &lt;style:columns&gt;, contained within </w:t>
      </w:r>
      <w:r>
        <w:rPr>
          <w:i/>
        </w:rPr>
        <w:t>the parent element &lt;style:page-layout-properties&gt;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b.   </w:t>
      </w:r>
      <w:r>
        <w:rPr>
          <w:i/>
        </w:rPr>
        <w:t>The standard defines the attribute style:columns, contained within the element &lt;style:page-layout-properties&gt;</w:t>
      </w:r>
    </w:p>
    <w:p w:rsidR="006A00B2" w:rsidRDefault="0057566E">
      <w:pPr>
        <w:pStyle w:val="Definition-Field2"/>
      </w:pPr>
      <w:r>
        <w:t xml:space="preserve">This </w:t>
      </w:r>
      <w:r>
        <w:t>attribute is not supported in PowerPoint 2010, PowerPoint 2013, PowerPoint 2016, or PowerPoint 2019.</w:t>
      </w:r>
    </w:p>
    <w:p w:rsidR="006A00B2" w:rsidRDefault="0057566E">
      <w:pPr>
        <w:pStyle w:val="Heading3"/>
      </w:pPr>
      <w:bookmarkStart w:id="1215" w:name="section_950b646c3d3c4c6f8e4289c7dc0d9851"/>
      <w:bookmarkStart w:id="1216" w:name="_Toc79580657"/>
      <w:r>
        <w:t>Section 15.2.12, Register-truth</w:t>
      </w:r>
      <w:bookmarkEnd w:id="1215"/>
      <w:bookmarkEnd w:id="1216"/>
      <w:r>
        <w:fldChar w:fldCharType="begin"/>
      </w:r>
      <w:r>
        <w:instrText xml:space="preserve"> XE "Register-truth" </w:instrText>
      </w:r>
      <w:r>
        <w:fldChar w:fldCharType="end"/>
      </w:r>
    </w:p>
    <w:p w:rsidR="006A00B2" w:rsidRDefault="0057566E">
      <w:pPr>
        <w:pStyle w:val="Definition-Field"/>
      </w:pPr>
      <w:r>
        <w:t xml:space="preserve">a.   </w:t>
      </w:r>
      <w:r>
        <w:rPr>
          <w:i/>
        </w:rPr>
        <w:t>The standard defines the attribute style:register-truth-ref-style, contained within the element</w:t>
      </w:r>
      <w:r>
        <w:rPr>
          <w:i/>
        </w:rPr>
        <w:t xml:space="preserve">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style:register-truth-ref-style-name, contained within the element &lt;style:page-layout-properties&gt;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
      </w:pPr>
      <w:r>
        <w:t xml:space="preserve">c.   </w:t>
      </w:r>
      <w:r>
        <w:rPr>
          <w:i/>
        </w:rPr>
        <w:t>The standard defines the attribute style:register-truth-ref-style-name, contained within the element &lt;style:page-layout-properties&gt;</w:t>
      </w:r>
    </w:p>
    <w:p w:rsidR="006A00B2" w:rsidRDefault="0057566E">
      <w:pPr>
        <w:pStyle w:val="Definition-Field2"/>
      </w:pPr>
      <w:r>
        <w:t>This attribute is not supported in Pow</w:t>
      </w:r>
      <w:r>
        <w:t>erPoint 2010, PowerPoint 2013, PowerPoint 2016, or PowerPoint 2019.</w:t>
      </w:r>
    </w:p>
    <w:p w:rsidR="006A00B2" w:rsidRDefault="0057566E">
      <w:pPr>
        <w:pStyle w:val="Heading3"/>
      </w:pPr>
      <w:bookmarkStart w:id="1217" w:name="section_b7179279a0cc480683bb0c4bc3e6db54"/>
      <w:bookmarkStart w:id="1218" w:name="_Toc79580658"/>
      <w:r>
        <w:t>Section 15.2.13, Print</w:t>
      </w:r>
      <w:bookmarkEnd w:id="1217"/>
      <w:bookmarkEnd w:id="1218"/>
      <w:r>
        <w:fldChar w:fldCharType="begin"/>
      </w:r>
      <w:r>
        <w:instrText xml:space="preserve"> XE "Print" </w:instrText>
      </w:r>
      <w:r>
        <w:fldChar w:fldCharType="end"/>
      </w:r>
    </w:p>
    <w:p w:rsidR="006A00B2" w:rsidRDefault="0057566E">
      <w:pPr>
        <w:pStyle w:val="Definition-Field"/>
      </w:pPr>
      <w:r>
        <w:t xml:space="preserve">a.   </w:t>
      </w:r>
      <w:r>
        <w:rPr>
          <w:i/>
        </w:rPr>
        <w:t>The standard defines the attribute style:print, contained within the element &lt;style:page-layout-properties&gt;</w:t>
      </w:r>
    </w:p>
    <w:p w:rsidR="006A00B2" w:rsidRDefault="0057566E">
      <w:pPr>
        <w:pStyle w:val="Definition-Field2"/>
      </w:pPr>
      <w:r>
        <w:lastRenderedPageBreak/>
        <w:t>This attribute is not supported in Wor</w:t>
      </w:r>
      <w:r>
        <w:t>d 2010, Word 2013, Word 2016, or Word 2019.</w:t>
      </w:r>
    </w:p>
    <w:p w:rsidR="006A00B2" w:rsidRDefault="0057566E">
      <w:pPr>
        <w:pStyle w:val="Definition-Field"/>
      </w:pPr>
      <w:r>
        <w:t xml:space="preserve">b.   </w:t>
      </w:r>
      <w:r>
        <w:rPr>
          <w:i/>
        </w:rPr>
        <w:t>The standard defines the attribute style:print, contained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o</w:t>
      </w:r>
      <w:r>
        <w:t xml:space="preserve">nly reads the following values: headers, grid, and annotations. On save, Excel only writes the following values: objects, charts, and drawings. </w:t>
      </w:r>
    </w:p>
    <w:p w:rsidR="006A00B2" w:rsidRDefault="0057566E">
      <w:pPr>
        <w:pStyle w:val="Definition-Field"/>
      </w:pPr>
      <w:r>
        <w:t xml:space="preserve">c.   </w:t>
      </w:r>
      <w:r>
        <w:rPr>
          <w:i/>
        </w:rPr>
        <w:t>The standard defines the property "annotations", contained within the attribute style:print, contained wit</w:t>
      </w:r>
      <w:r>
        <w:rPr>
          <w:i/>
        </w:rPr>
        <w:t>hin the element &lt;style:page-layout-properties&gt;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d.   </w:t>
      </w:r>
      <w:r>
        <w:rPr>
          <w:i/>
        </w:rPr>
        <w:t>The standard defines the property "charts", contained within the attribute style:print, contained within the element &lt;</w:t>
      </w:r>
      <w:r>
        <w:rPr>
          <w:i/>
        </w:rPr>
        <w:t>style:page-layout-properties&gt;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e.   </w:t>
      </w:r>
      <w:r>
        <w:rPr>
          <w:i/>
        </w:rPr>
        <w:t>The standard defines the property "drawings", contained within the attribute style:print, contained within the element &lt;style:page-layout-p</w:t>
      </w:r>
      <w:r>
        <w:rPr>
          <w:i/>
        </w:rPr>
        <w:t>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property "formulas", contained within the attribute style:print, contained within the element &lt;style:page-layout-properties&gt;</w:t>
      </w:r>
    </w:p>
    <w:p w:rsidR="006A00B2" w:rsidRDefault="0057566E">
      <w:pPr>
        <w:pStyle w:val="Definition-Field2"/>
      </w:pPr>
      <w:r>
        <w:t>This pro</w:t>
      </w:r>
      <w:r>
        <w:t>perty is not supported in Excel 2010, Excel 2013, Excel 2016, or Excel 2019.</w:t>
      </w:r>
    </w:p>
    <w:p w:rsidR="006A00B2" w:rsidRDefault="0057566E">
      <w:pPr>
        <w:pStyle w:val="Definition-Field"/>
      </w:pPr>
      <w:r>
        <w:t xml:space="preserve">g.   </w:t>
      </w:r>
      <w:r>
        <w:rPr>
          <w:i/>
        </w:rPr>
        <w:t>The standard defines the property "grid", contained within the attribute style:print, contained within the element &lt;style:page-layout-properties&gt;</w:t>
      </w:r>
    </w:p>
    <w:p w:rsidR="006A00B2" w:rsidRDefault="0057566E">
      <w:pPr>
        <w:pStyle w:val="Definition-Field2"/>
      </w:pPr>
      <w:r>
        <w:t>This property is supported i</w:t>
      </w:r>
      <w:r>
        <w:t>n Excel 2010, Excel 2013, Excel 2016, and Excel 2019.</w:t>
      </w:r>
    </w:p>
    <w:p w:rsidR="006A00B2" w:rsidRDefault="0057566E">
      <w:pPr>
        <w:pStyle w:val="Definition-Field"/>
      </w:pPr>
      <w:r>
        <w:t xml:space="preserve">h.   </w:t>
      </w:r>
      <w:r>
        <w:rPr>
          <w:i/>
        </w:rPr>
        <w:t>The standard defines the property "headers", contained within the attribute style:print, contained within the element &lt;style:page-layout-properties&gt;</w:t>
      </w:r>
    </w:p>
    <w:p w:rsidR="006A00B2" w:rsidRDefault="0057566E">
      <w:pPr>
        <w:pStyle w:val="Definition-Field2"/>
      </w:pPr>
      <w:r>
        <w:t xml:space="preserve">This property is supported in Excel 2010, Excel </w:t>
      </w:r>
      <w:r>
        <w:t>2013, Excel 2016, and Excel 2019.</w:t>
      </w:r>
    </w:p>
    <w:p w:rsidR="006A00B2" w:rsidRDefault="0057566E">
      <w:pPr>
        <w:pStyle w:val="Definition-Field"/>
      </w:pPr>
      <w:r>
        <w:t xml:space="preserve">i.   </w:t>
      </w:r>
      <w:r>
        <w:rPr>
          <w:i/>
        </w:rPr>
        <w:t>The standard defines the property "objects", contained within the attribute style:print, contained within the element &lt;style:page-layout-properties&gt;</w:t>
      </w:r>
    </w:p>
    <w:p w:rsidR="006A00B2" w:rsidRDefault="0057566E">
      <w:pPr>
        <w:pStyle w:val="Definition-Field2"/>
      </w:pPr>
      <w:r>
        <w:t>This property is supported in Excel 2010, Excel 2013, Excel 2016, an</w:t>
      </w:r>
      <w:r>
        <w:t>d Excel 2019.</w:t>
      </w:r>
    </w:p>
    <w:p w:rsidR="006A00B2" w:rsidRDefault="0057566E">
      <w:pPr>
        <w:pStyle w:val="Definition-Field"/>
      </w:pPr>
      <w:r>
        <w:t xml:space="preserve">j.   </w:t>
      </w:r>
      <w:r>
        <w:rPr>
          <w:i/>
        </w:rPr>
        <w:t>The standard defines the property "zero-values", contained within the attribute style:print, contained within the element &lt;style:page-layout-properties&gt;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k.   </w:t>
      </w:r>
      <w:r>
        <w:rPr>
          <w:i/>
        </w:rPr>
        <w:t>The standard defines the attribute style:print,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19" w:name="section_fdd39897c99047fdafb7d98aea8e0746"/>
      <w:bookmarkStart w:id="1220" w:name="_Toc79580659"/>
      <w:r>
        <w:t>Section 15.2.14, Print Page Order</w:t>
      </w:r>
      <w:bookmarkEnd w:id="1219"/>
      <w:bookmarkEnd w:id="1220"/>
      <w:r>
        <w:fldChar w:fldCharType="begin"/>
      </w:r>
      <w:r>
        <w:instrText xml:space="preserve"> XE</w:instrText>
      </w:r>
      <w:r>
        <w:instrText xml:space="preserve"> "Print Page Order" </w:instrText>
      </w:r>
      <w:r>
        <w:fldChar w:fldCharType="end"/>
      </w:r>
    </w:p>
    <w:p w:rsidR="006A00B2" w:rsidRDefault="0057566E">
      <w:pPr>
        <w:pStyle w:val="Definition-Field"/>
      </w:pPr>
      <w:r>
        <w:t xml:space="preserve">a.   </w:t>
      </w:r>
      <w:r>
        <w:rPr>
          <w:i/>
        </w:rPr>
        <w:t>The standard defines the attribute style:print-page-order, contained within the element &lt;style:page-layout-properties&gt;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b.   </w:t>
      </w:r>
      <w:r>
        <w:rPr>
          <w:i/>
        </w:rPr>
        <w:t>The standard defines t</w:t>
      </w:r>
      <w:r>
        <w:rPr>
          <w:i/>
        </w:rPr>
        <w:t>he attribute style:print-page-order, contained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attribute style:print-page-order, contained wi</w:t>
      </w:r>
      <w:r>
        <w:rPr>
          <w:i/>
        </w:rPr>
        <w:t>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21" w:name="section_711078e7375c4094a99f72328dc2e14a"/>
      <w:bookmarkStart w:id="1222" w:name="_Toc79580660"/>
      <w:r>
        <w:t>Section 15.2.15, First Page Number</w:t>
      </w:r>
      <w:bookmarkEnd w:id="1221"/>
      <w:bookmarkEnd w:id="1222"/>
      <w:r>
        <w:fldChar w:fldCharType="begin"/>
      </w:r>
      <w:r>
        <w:instrText xml:space="preserve"> XE "First Page Number" </w:instrText>
      </w:r>
      <w:r>
        <w:fldChar w:fldCharType="end"/>
      </w:r>
    </w:p>
    <w:p w:rsidR="006A00B2" w:rsidRDefault="0057566E">
      <w:pPr>
        <w:pStyle w:val="Definition-Field"/>
      </w:pPr>
      <w:r>
        <w:t xml:space="preserve">a.   </w:t>
      </w:r>
      <w:r>
        <w:rPr>
          <w:i/>
        </w:rPr>
        <w:t>The standard defines the attribute s</w:t>
      </w:r>
      <w:r>
        <w:rPr>
          <w:i/>
        </w:rPr>
        <w:t>tyle:first-page-number,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style:first-page-number, contained within the elem</w:t>
      </w:r>
      <w:r>
        <w:rPr>
          <w:i/>
        </w:rPr>
        <w:t>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attribute style:first-page-number, contained within the element &lt;style:page-layout-properties&gt;</w:t>
      </w:r>
    </w:p>
    <w:p w:rsidR="006A00B2" w:rsidRDefault="0057566E">
      <w:pPr>
        <w:pStyle w:val="Definition-Field2"/>
      </w:pPr>
      <w:r>
        <w:t>This attribut</w:t>
      </w:r>
      <w:r>
        <w:t>e is not supported in PowerPoint 2010, PowerPoint 2013, PowerPoint 2016, or PowerPoint 2019.</w:t>
      </w:r>
    </w:p>
    <w:p w:rsidR="006A00B2" w:rsidRDefault="0057566E">
      <w:pPr>
        <w:pStyle w:val="Heading3"/>
      </w:pPr>
      <w:bookmarkStart w:id="1223" w:name="section_f2239192a6c94298a4bebd9805f399e3"/>
      <w:bookmarkStart w:id="1224" w:name="_Toc79580661"/>
      <w:r>
        <w:t>Section 15.2.16, Scale</w:t>
      </w:r>
      <w:bookmarkEnd w:id="1223"/>
      <w:bookmarkEnd w:id="1224"/>
      <w:r>
        <w:fldChar w:fldCharType="begin"/>
      </w:r>
      <w:r>
        <w:instrText xml:space="preserve"> XE "Scale" </w:instrText>
      </w:r>
      <w:r>
        <w:fldChar w:fldCharType="end"/>
      </w:r>
    </w:p>
    <w:p w:rsidR="006A00B2" w:rsidRDefault="0057566E">
      <w:pPr>
        <w:pStyle w:val="Definition-Field"/>
      </w:pPr>
      <w:r>
        <w:t xml:space="preserve">a.   </w:t>
      </w:r>
      <w:r>
        <w:rPr>
          <w:i/>
        </w:rPr>
        <w:t>The standard defines the attribute style:scale-to, contained within the element &lt;style:page-layout-properties&gt;</w:t>
      </w:r>
    </w:p>
    <w:p w:rsidR="006A00B2" w:rsidRDefault="0057566E">
      <w:pPr>
        <w:pStyle w:val="Definition-Field2"/>
      </w:pPr>
      <w:r>
        <w:t>This attri</w:t>
      </w:r>
      <w:r>
        <w:t>bute is not supported in Word 2010, Word 2013, Word 2016, or Word 2019.</w:t>
      </w:r>
    </w:p>
    <w:p w:rsidR="006A00B2" w:rsidRDefault="0057566E">
      <w:pPr>
        <w:pStyle w:val="Definition-Field"/>
      </w:pPr>
      <w:r>
        <w:t xml:space="preserve">b.   </w:t>
      </w:r>
      <w:r>
        <w:rPr>
          <w:i/>
        </w:rPr>
        <w:t>The standard defines the attribute style:scale-to-pages, contained within the element &lt;style:page-layout-properties&gt;</w:t>
      </w:r>
    </w:p>
    <w:p w:rsidR="006A00B2" w:rsidRDefault="0057566E">
      <w:pPr>
        <w:pStyle w:val="Definition-Field2"/>
      </w:pPr>
      <w:r>
        <w:t xml:space="preserve">This attribute is not supported in Word 2010, Word 2013, Word </w:t>
      </w:r>
      <w:r>
        <w:t>2016, or Word 2019.</w:t>
      </w:r>
    </w:p>
    <w:p w:rsidR="006A00B2" w:rsidRDefault="0057566E">
      <w:pPr>
        <w:pStyle w:val="Definition-Field"/>
      </w:pPr>
      <w:r>
        <w:t xml:space="preserve">c.   </w:t>
      </w:r>
      <w:r>
        <w:rPr>
          <w:i/>
        </w:rPr>
        <w:t>The standard defines the attribute style:scale-to, contained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d.   </w:t>
      </w:r>
      <w:r>
        <w:rPr>
          <w:i/>
        </w:rPr>
        <w:t>The standard defines the attribu</w:t>
      </w:r>
      <w:r>
        <w:rPr>
          <w:i/>
        </w:rPr>
        <w:t>te style:scale-to-pages,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 xml:space="preserve">The standard defines the attribute style:scale-to, contained within the element </w:t>
      </w:r>
      <w:r>
        <w:rPr>
          <w:i/>
        </w:rPr>
        <w:t>&lt;style:page-layout-properties&gt;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lastRenderedPageBreak/>
        <w:t xml:space="preserve">f.   </w:t>
      </w:r>
      <w:r>
        <w:rPr>
          <w:i/>
        </w:rPr>
        <w:t>The standard defines the attribute style:scale-to-pages, contained within the element &lt;</w:t>
      </w:r>
      <w:r>
        <w:rPr>
          <w:i/>
        </w:rPr>
        <w: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25" w:name="section_63bed314c6b1442c8ff25c43a2619e0a"/>
      <w:bookmarkStart w:id="1226" w:name="_Toc79580662"/>
      <w:r>
        <w:t>Section 15.2.17, Table Centering</w:t>
      </w:r>
      <w:bookmarkEnd w:id="1225"/>
      <w:bookmarkEnd w:id="1226"/>
      <w:r>
        <w:fldChar w:fldCharType="begin"/>
      </w:r>
      <w:r>
        <w:instrText xml:space="preserve"> XE "Table Centering" </w:instrText>
      </w:r>
      <w:r>
        <w:fldChar w:fldCharType="end"/>
      </w:r>
    </w:p>
    <w:p w:rsidR="006A00B2" w:rsidRDefault="0057566E">
      <w:pPr>
        <w:pStyle w:val="Definition-Field"/>
      </w:pPr>
      <w:r>
        <w:t xml:space="preserve">a.   </w:t>
      </w:r>
      <w:r>
        <w:rPr>
          <w:i/>
        </w:rPr>
        <w:t xml:space="preserve">The standard defines the attribute style:table-centering, </w:t>
      </w:r>
      <w:r>
        <w:rPr>
          <w:i/>
        </w:rPr>
        <w:t>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style:table-centering, contained within the element &lt;style:page-layout-pro</w:t>
      </w:r>
      <w:r>
        <w:rPr>
          <w:i/>
        </w:rPr>
        <w:t>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attribute style:table-centering, contained within the element &lt;style:page-layout-properties&gt;</w:t>
      </w:r>
    </w:p>
    <w:p w:rsidR="006A00B2" w:rsidRDefault="0057566E">
      <w:pPr>
        <w:pStyle w:val="Definition-Field2"/>
      </w:pPr>
      <w:r>
        <w:t>This attribute is not supported in PowerP</w:t>
      </w:r>
      <w:r>
        <w:t>oint 2010, PowerPoint 2013, PowerPoint 2016, or PowerPoint 2019.</w:t>
      </w:r>
    </w:p>
    <w:p w:rsidR="006A00B2" w:rsidRDefault="0057566E">
      <w:pPr>
        <w:pStyle w:val="Heading3"/>
      </w:pPr>
      <w:bookmarkStart w:id="1227" w:name="section_78f288bb654e4f83bdf7bed90af9be41"/>
      <w:bookmarkStart w:id="1228" w:name="_Toc79580663"/>
      <w:r>
        <w:t>Section 15.2.18, Maximum Footnote Height</w:t>
      </w:r>
      <w:bookmarkEnd w:id="1227"/>
      <w:bookmarkEnd w:id="1228"/>
      <w:r>
        <w:fldChar w:fldCharType="begin"/>
      </w:r>
      <w:r>
        <w:instrText xml:space="preserve"> XE "Maximum Footnote Height" </w:instrText>
      </w:r>
      <w:r>
        <w:fldChar w:fldCharType="end"/>
      </w:r>
    </w:p>
    <w:p w:rsidR="006A00B2" w:rsidRDefault="0057566E">
      <w:pPr>
        <w:pStyle w:val="Definition-Field"/>
      </w:pPr>
      <w:r>
        <w:t xml:space="preserve">a.   </w:t>
      </w:r>
      <w:r>
        <w:rPr>
          <w:i/>
        </w:rPr>
        <w:t>The standard defines the attribute style:footnote-max-height, contained within the element &lt;style:page-layout-pro</w:t>
      </w:r>
      <w:r>
        <w:rPr>
          <w:i/>
        </w:rPr>
        <w:t>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style:footnote-max-height, contained within the element &lt;style:page-layout-properties&gt;</w:t>
      </w:r>
    </w:p>
    <w:p w:rsidR="006A00B2" w:rsidRDefault="0057566E">
      <w:pPr>
        <w:pStyle w:val="Definition-Field2"/>
      </w:pPr>
      <w:r>
        <w:t>This attribute is not supported in Exc</w:t>
      </w:r>
      <w:r>
        <w:t>el 2010, Excel 2013, Excel 2016, or Excel 2019.</w:t>
      </w:r>
    </w:p>
    <w:p w:rsidR="006A00B2" w:rsidRDefault="0057566E">
      <w:pPr>
        <w:pStyle w:val="Definition-Field"/>
      </w:pPr>
      <w:r>
        <w:t xml:space="preserve">c.   </w:t>
      </w:r>
      <w:r>
        <w:rPr>
          <w:i/>
        </w:rPr>
        <w:t>The standard defines the attribute style:footnote-max-height, contained within the element &lt;style:page-layout-properties&gt;</w:t>
      </w:r>
    </w:p>
    <w:p w:rsidR="006A00B2" w:rsidRDefault="0057566E">
      <w:pPr>
        <w:pStyle w:val="Definition-Field2"/>
      </w:pPr>
      <w:r>
        <w:t>This attribute is not supported in PowerPoint 2010, PowerPoint 2013, PowerPoint 2</w:t>
      </w:r>
      <w:r>
        <w:t>016, or PowerPoint 2019.</w:t>
      </w:r>
    </w:p>
    <w:p w:rsidR="006A00B2" w:rsidRDefault="0057566E">
      <w:pPr>
        <w:pStyle w:val="Heading3"/>
      </w:pPr>
      <w:bookmarkStart w:id="1229" w:name="section_53c1970a658a4385bd87385f91d89c7c"/>
      <w:bookmarkStart w:id="1230" w:name="_Toc79580664"/>
      <w:r>
        <w:t>Section 15.2.19, Writing Mode</w:t>
      </w:r>
      <w:bookmarkEnd w:id="1229"/>
      <w:bookmarkEnd w:id="1230"/>
      <w:r>
        <w:fldChar w:fldCharType="begin"/>
      </w:r>
      <w:r>
        <w:instrText xml:space="preserve"> XE "Writing Mode" </w:instrText>
      </w:r>
      <w:r>
        <w:fldChar w:fldCharType="end"/>
      </w:r>
    </w:p>
    <w:p w:rsidR="006A00B2" w:rsidRDefault="0057566E">
      <w:pPr>
        <w:pStyle w:val="Definition-Field"/>
      </w:pPr>
      <w:r>
        <w:t xml:space="preserve">a.   </w:t>
      </w:r>
      <w:r>
        <w:rPr>
          <w:i/>
        </w:rPr>
        <w:t>The standard defines the property "lr", contained within the attribute style:writing-mode, contained within the element &lt;style:page-layout-properties&gt;</w:t>
      </w:r>
    </w:p>
    <w:p w:rsidR="006A00B2" w:rsidRDefault="0057566E">
      <w:pPr>
        <w:pStyle w:val="Definition-Field2"/>
      </w:pPr>
      <w:r>
        <w:t>This property is not sup</w:t>
      </w:r>
      <w:r>
        <w:t>ported in Word 2010, Word 2013, Word 2016, or Word 2019.</w:t>
      </w:r>
    </w:p>
    <w:p w:rsidR="006A00B2" w:rsidRDefault="0057566E">
      <w:pPr>
        <w:pStyle w:val="Definition-Field2"/>
      </w:pPr>
      <w:r>
        <w:t xml:space="preserve">For all unsupported values of the style:writing-mode attribute, Word maps to the default text direction, based on the locale of the application. </w:t>
      </w:r>
    </w:p>
    <w:p w:rsidR="006A00B2" w:rsidRDefault="0057566E">
      <w:pPr>
        <w:pStyle w:val="Definition-Field"/>
      </w:pPr>
      <w:r>
        <w:t xml:space="preserve">b.   </w:t>
      </w:r>
      <w:r>
        <w:rPr>
          <w:i/>
        </w:rPr>
        <w:t>The standard defines the property "lr-tb", conta</w:t>
      </w:r>
      <w:r>
        <w:rPr>
          <w:i/>
        </w:rPr>
        <w:t>ined within the attribute style:writing-mode, contained within the element &lt;style:page-layout-properties&gt;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property "page", contained within the attr</w:t>
      </w:r>
      <w:r>
        <w:rPr>
          <w:i/>
        </w:rPr>
        <w:t>ibute style:writing-mode, contained within the element &lt;style:page-layout-properties&gt;</w:t>
      </w:r>
    </w:p>
    <w:p w:rsidR="006A00B2" w:rsidRDefault="0057566E">
      <w:pPr>
        <w:pStyle w:val="Definition-Field2"/>
      </w:pPr>
      <w:r>
        <w:lastRenderedPageBreak/>
        <w:t>This property is not supported in Word 2010, Word 2013, Word 2016, or Word 2019.</w:t>
      </w:r>
    </w:p>
    <w:p w:rsidR="006A00B2" w:rsidRDefault="0057566E">
      <w:pPr>
        <w:pStyle w:val="Definition-Field2"/>
      </w:pPr>
      <w:r>
        <w:t xml:space="preserve">For all unsupported values of the style:writing-mode attribute, Word maps to the default </w:t>
      </w:r>
      <w:r>
        <w:t xml:space="preserve">text direction, based on the locale of the application. </w:t>
      </w:r>
    </w:p>
    <w:p w:rsidR="006A00B2" w:rsidRDefault="0057566E">
      <w:pPr>
        <w:pStyle w:val="Definition-Field"/>
      </w:pPr>
      <w:r>
        <w:t xml:space="preserve">d.   </w:t>
      </w:r>
      <w:r>
        <w:rPr>
          <w:i/>
        </w:rPr>
        <w:t>The standard defines the property "rl", contained within the attribute style:writing-mode, contained within the element &lt;style:page-layout-properties&gt;</w:t>
      </w:r>
    </w:p>
    <w:p w:rsidR="006A00B2" w:rsidRDefault="0057566E">
      <w:pPr>
        <w:pStyle w:val="Definition-Field2"/>
      </w:pPr>
      <w:r>
        <w:t>This property is not supported in Word 2010</w:t>
      </w:r>
      <w:r>
        <w:t>, Word 2013, Word 2016, or Word 2019.</w:t>
      </w:r>
    </w:p>
    <w:p w:rsidR="006A00B2" w:rsidRDefault="0057566E">
      <w:pPr>
        <w:pStyle w:val="Definition-Field2"/>
      </w:pPr>
      <w:r>
        <w:t xml:space="preserve">For all unsupported values of the style:writing-mode attribute, Word maps to the default text direction, based on the locale of the application. </w:t>
      </w:r>
    </w:p>
    <w:p w:rsidR="006A00B2" w:rsidRDefault="0057566E">
      <w:pPr>
        <w:pStyle w:val="Definition-Field"/>
      </w:pPr>
      <w:r>
        <w:t xml:space="preserve">e.   </w:t>
      </w:r>
      <w:r>
        <w:rPr>
          <w:i/>
        </w:rPr>
        <w:t>The standard defines the property "rl-tb", contained within the att</w:t>
      </w:r>
      <w:r>
        <w:rPr>
          <w:i/>
        </w:rPr>
        <w:t>ribute style:writing-mode, contained within the element &lt;style:page-layout-properties&gt;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 xml:space="preserve">The standard defines the property "tb", contained within the attribute </w:t>
      </w:r>
      <w:r>
        <w:rPr>
          <w:i/>
        </w:rPr>
        <w:t>style:writing-mode, contained within the element &lt;style:page-layout-properties&gt;</w:t>
      </w:r>
    </w:p>
    <w:p w:rsidR="006A00B2" w:rsidRDefault="0057566E">
      <w:pPr>
        <w:pStyle w:val="Definition-Field2"/>
      </w:pPr>
      <w:r>
        <w:t>This property is not supported in Word 2010, Word 2013, Word 2016, or Word 2019.</w:t>
      </w:r>
    </w:p>
    <w:p w:rsidR="006A00B2" w:rsidRDefault="0057566E">
      <w:pPr>
        <w:pStyle w:val="Definition-Field2"/>
      </w:pPr>
      <w:r>
        <w:t>For all unsupported values of the style:writing-mode attribute, Word maps to the default text d</w:t>
      </w:r>
      <w:r>
        <w:t xml:space="preserve">irection, based on the locale of the application. </w:t>
      </w:r>
    </w:p>
    <w:p w:rsidR="006A00B2" w:rsidRDefault="0057566E">
      <w:pPr>
        <w:pStyle w:val="Definition-Field"/>
      </w:pPr>
      <w:r>
        <w:t xml:space="preserve">g.   </w:t>
      </w:r>
      <w:r>
        <w:rPr>
          <w:i/>
        </w:rPr>
        <w:t>The standard defines the property "tb-lr", contained within the attribute style:writing-mode, contained within the element &lt;style:page-layout-properties&gt;</w:t>
      </w:r>
    </w:p>
    <w:p w:rsidR="006A00B2" w:rsidRDefault="0057566E">
      <w:pPr>
        <w:pStyle w:val="Definition-Field2"/>
      </w:pPr>
      <w:r>
        <w:t xml:space="preserve">This property is supported in Word 2010, Word </w:t>
      </w:r>
      <w:r>
        <w:t>2013, Word 2016, and Word 2019.</w:t>
      </w:r>
    </w:p>
    <w:p w:rsidR="006A00B2" w:rsidRDefault="0057566E">
      <w:pPr>
        <w:pStyle w:val="Definition-Field"/>
      </w:pPr>
      <w:r>
        <w:t xml:space="preserve">h.   </w:t>
      </w:r>
      <w:r>
        <w:rPr>
          <w:i/>
        </w:rPr>
        <w:t>The standard defines the property "tb-rl", contained within the attribute style:writing-mode, contained within the element &lt;style:page-layout-properties&gt;</w:t>
      </w:r>
    </w:p>
    <w:p w:rsidR="006A00B2" w:rsidRDefault="0057566E">
      <w:pPr>
        <w:pStyle w:val="Definition-Field2"/>
      </w:pPr>
      <w:r>
        <w:t xml:space="preserve">This property is supported in Word 2010, Word 2013, Word 2016, </w:t>
      </w:r>
      <w:r>
        <w:t>and Word 2019.</w:t>
      </w:r>
    </w:p>
    <w:p w:rsidR="006A00B2" w:rsidRDefault="0057566E">
      <w:pPr>
        <w:pStyle w:val="Definition-Field"/>
      </w:pPr>
      <w:r>
        <w:t xml:space="preserve">i.   </w:t>
      </w:r>
      <w:r>
        <w:rPr>
          <w:i/>
        </w:rPr>
        <w:t>The standard defines the attribute style:writing-mode, contained within the element &lt;style:page-layout-properties&gt;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j.   </w:t>
      </w:r>
      <w:r>
        <w:rPr>
          <w:i/>
        </w:rPr>
        <w:t>The standard defines the attribut</w:t>
      </w:r>
      <w:r>
        <w:rPr>
          <w:i/>
        </w:rPr>
        <w:t>e style:writing-mode,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31" w:name="section_66596f81fa4f45b287255f5ace18279a"/>
      <w:bookmarkStart w:id="1232" w:name="_Toc79580665"/>
      <w:r>
        <w:t>Section 15.2.20, Footnote Separator</w:t>
      </w:r>
      <w:bookmarkEnd w:id="1231"/>
      <w:bookmarkEnd w:id="1232"/>
      <w:r>
        <w:fldChar w:fldCharType="begin"/>
      </w:r>
      <w:r>
        <w:instrText xml:space="preserve"> XE "Footnote Separator" </w:instrText>
      </w:r>
      <w:r>
        <w:fldChar w:fldCharType="end"/>
      </w:r>
    </w:p>
    <w:p w:rsidR="006A00B2" w:rsidRDefault="0057566E">
      <w:pPr>
        <w:pStyle w:val="Definition-Field"/>
      </w:pPr>
      <w:r>
        <w:t xml:space="preserve">a.   </w:t>
      </w:r>
      <w:r>
        <w:rPr>
          <w:i/>
        </w:rPr>
        <w:t>The standard defines the element &lt;style:footnote-sep&gt;, contained within the parent element &lt;style:page-layout-properties&gt;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style:adjustment,</w:t>
      </w:r>
      <w:r>
        <w:rPr>
          <w:i/>
        </w:rPr>
        <w:t xml:space="preserve"> contained within the element &lt;style:footnote-sep&gt;, contained within the parent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style:color, conta</w:t>
      </w:r>
      <w:r>
        <w:rPr>
          <w:i/>
        </w:rPr>
        <w:t>ined within the element &lt;style:footnote-sep&gt;, contained within the parent element &lt;style:page-layout-properties&gt;</w:t>
      </w:r>
    </w:p>
    <w:p w:rsidR="006A00B2" w:rsidRDefault="0057566E">
      <w:pPr>
        <w:pStyle w:val="Definition-Field2"/>
      </w:pPr>
      <w:r>
        <w:lastRenderedPageBreak/>
        <w:t>This attribute is supported in Word 2010, Word 2013, Word 2016, and Word 2019.</w:t>
      </w:r>
    </w:p>
    <w:p w:rsidR="006A00B2" w:rsidRDefault="0057566E">
      <w:pPr>
        <w:pStyle w:val="Definition-Field"/>
      </w:pPr>
      <w:r>
        <w:t xml:space="preserve">d.   </w:t>
      </w:r>
      <w:r>
        <w:rPr>
          <w:i/>
        </w:rPr>
        <w:t>The standard defines the attribute style:distance-after-sep</w:t>
      </w:r>
      <w:r>
        <w:rPr>
          <w:i/>
        </w:rPr>
        <w:t>, contained within the element &lt;style:footnote-sep&gt;, contained within the parent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style:distance</w:t>
      </w:r>
      <w:r>
        <w:rPr>
          <w:i/>
        </w:rPr>
        <w:t>-before-sep, contained within the element &lt;style:footnote-sep&gt;, contained within the parent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sty</w:t>
      </w:r>
      <w:r>
        <w:rPr>
          <w:i/>
        </w:rPr>
        <w:t>le:line-style, contained within the element &lt;style:footnote-sep&gt;, contained within the parent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and on save, Word supports the follo</w:t>
      </w:r>
      <w:r>
        <w:t xml:space="preserve">wing line styles for the style:line-style attribute: "solid", "dotted", "dashed", and "none". All other line styles map to a default of "solid". </w:t>
      </w:r>
    </w:p>
    <w:p w:rsidR="006A00B2" w:rsidRDefault="0057566E">
      <w:pPr>
        <w:pStyle w:val="Definition-Field"/>
      </w:pPr>
      <w:r>
        <w:t xml:space="preserve">g.   </w:t>
      </w:r>
      <w:r>
        <w:rPr>
          <w:i/>
        </w:rPr>
        <w:t>The standard defines the attribute style:rel-width, contained within the element &lt;style:footnote-sep&gt;, co</w:t>
      </w:r>
      <w:r>
        <w:rPr>
          <w:i/>
        </w:rPr>
        <w:t>ntained within the parent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all values for the style:rel-width attribute map to a default footnote separator width. </w:t>
      </w:r>
    </w:p>
    <w:p w:rsidR="006A00B2" w:rsidRDefault="0057566E">
      <w:pPr>
        <w:pStyle w:val="Definition-Field"/>
      </w:pPr>
      <w:r>
        <w:t xml:space="preserve">h.   </w:t>
      </w:r>
      <w:r>
        <w:rPr>
          <w:i/>
        </w:rPr>
        <w:t xml:space="preserve">The </w:t>
      </w:r>
      <w:r>
        <w:rPr>
          <w:i/>
        </w:rPr>
        <w:t>standard defines the attribute style:width, contained within the element &lt;style:footnote-sep&gt;, contained within the parent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all va</w:t>
      </w:r>
      <w:r>
        <w:t xml:space="preserve">lues for the style:width attribute map to a default footnote separator width. </w:t>
      </w:r>
    </w:p>
    <w:p w:rsidR="006A00B2" w:rsidRDefault="0057566E">
      <w:pPr>
        <w:pStyle w:val="Definition-Field"/>
      </w:pPr>
      <w:r>
        <w:t xml:space="preserve">i.   </w:t>
      </w:r>
      <w:r>
        <w:rPr>
          <w:i/>
        </w:rPr>
        <w:t>The standard defines the element &lt;style:footnote-sep&gt;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j.   </w:t>
      </w:r>
      <w:r>
        <w:rPr>
          <w:i/>
        </w:rPr>
        <w:t>The standard defines the attr</w:t>
      </w:r>
      <w:r>
        <w:rPr>
          <w:i/>
        </w:rPr>
        <w:t>ibute style:adjustment, contained within the element &lt;style:footnote-sep&gt;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 style:color, contained within the element &lt;style:footnot</w:t>
      </w:r>
      <w:r>
        <w:rPr>
          <w:i/>
        </w:rPr>
        <w:t>e-sep&gt;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style:distance-after-sep, contained within the element &lt;style:footnote-sep&gt;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m.   </w:t>
      </w:r>
      <w:r>
        <w:rPr>
          <w:i/>
        </w:rPr>
        <w:t>The standard defines the attribute style:distance-before-sep, contained within the element &lt;style:footnote-sep&gt;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The stand</w:t>
      </w:r>
      <w:r>
        <w:rPr>
          <w:i/>
        </w:rPr>
        <w:t>ard defines the attribute style:line-style, contained within the element &lt;style:footnote-sep&gt;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o.   </w:t>
      </w:r>
      <w:r>
        <w:rPr>
          <w:i/>
        </w:rPr>
        <w:t>The standard defines the attribute style:rel-width, contained within th</w:t>
      </w:r>
      <w:r>
        <w:rPr>
          <w:i/>
        </w:rPr>
        <w:t>e element &lt;style:footnote-sep&gt;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p.   </w:t>
      </w:r>
      <w:r>
        <w:rPr>
          <w:i/>
        </w:rPr>
        <w:t>The standard defines the attribute style:width, contained within the element &lt;style:footnote-sep&gt;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q.   </w:t>
      </w:r>
      <w:r>
        <w:rPr>
          <w:i/>
        </w:rPr>
        <w:t>The standard defines the attribute style:footnote-sep,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   </w:t>
      </w:r>
      <w:r>
        <w:rPr>
          <w:i/>
        </w:rPr>
        <w:t>The standard defines the element &lt;style:footnote-sep&gt;, contained within the parent element &lt;style:page-layout-properties&gt;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233" w:name="section_e2c297de7c614843aaf29bc2598674e1"/>
      <w:bookmarkStart w:id="1234" w:name="_Toc79580666"/>
      <w:r>
        <w:t xml:space="preserve">Section 15.2.21, Layout </w:t>
      </w:r>
      <w:r>
        <w:t>Grid</w:t>
      </w:r>
      <w:bookmarkEnd w:id="1233"/>
      <w:bookmarkEnd w:id="1234"/>
      <w:r>
        <w:fldChar w:fldCharType="begin"/>
      </w:r>
      <w:r>
        <w:instrText xml:space="preserve"> XE "Layout Grid" </w:instrText>
      </w:r>
      <w:r>
        <w:fldChar w:fldCharType="end"/>
      </w:r>
    </w:p>
    <w:p w:rsidR="006A00B2" w:rsidRDefault="0057566E">
      <w:pPr>
        <w:pStyle w:val="Definition-Field"/>
      </w:pPr>
      <w:r>
        <w:t xml:space="preserve">a.   </w:t>
      </w:r>
      <w:r>
        <w:rPr>
          <w:i/>
        </w:rPr>
        <w:t>The standard defines the attribute style:layout-grid-mode,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w:t>
      </w:r>
      <w:r>
        <w:rPr>
          <w:i/>
        </w:rPr>
        <w:t>e attribute style:layout-grid-mode,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 xml:space="preserve">The standard defines the attribute style:layout-grid-mode, contained </w:t>
      </w:r>
      <w:r>
        <w:rPr>
          <w:i/>
        </w:rPr>
        <w:t>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35" w:name="section_95d354413af44873bc12ffd4f4708a67"/>
      <w:bookmarkStart w:id="1236" w:name="_Toc79580667"/>
      <w:r>
        <w:t>Section 15.2.22, Layout Grid Base Height</w:t>
      </w:r>
      <w:bookmarkEnd w:id="1235"/>
      <w:bookmarkEnd w:id="1236"/>
      <w:r>
        <w:fldChar w:fldCharType="begin"/>
      </w:r>
      <w:r>
        <w:instrText xml:space="preserve"> XE "Layout Grid Base Height" </w:instrText>
      </w:r>
      <w:r>
        <w:fldChar w:fldCharType="end"/>
      </w:r>
    </w:p>
    <w:p w:rsidR="006A00B2" w:rsidRDefault="0057566E">
      <w:pPr>
        <w:pStyle w:val="Definition-Field"/>
      </w:pPr>
      <w:r>
        <w:t xml:space="preserve">a.   </w:t>
      </w:r>
      <w:r>
        <w:rPr>
          <w:i/>
        </w:rPr>
        <w:t xml:space="preserve">The standard defines </w:t>
      </w:r>
      <w:r>
        <w:rPr>
          <w:i/>
        </w:rPr>
        <w:t>the attribute style:layout-grid-base-height,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2"/>
      </w:pPr>
      <w:r>
        <w:t>On load Word uses style:layout-grid-base-height and style:layout-grid</w:t>
      </w:r>
      <w:r>
        <w:t xml:space="preserve">-ruby-height properties to calculate the number of lines per page. If either of these properties is missing then style:layout-grid-lines is used. However, Word does not save the style:layout-grid-base-height property. </w:t>
      </w:r>
    </w:p>
    <w:p w:rsidR="006A00B2" w:rsidRDefault="0057566E">
      <w:pPr>
        <w:pStyle w:val="Definition-Field"/>
      </w:pPr>
      <w:r>
        <w:t xml:space="preserve">b.   </w:t>
      </w:r>
      <w:r>
        <w:rPr>
          <w:i/>
        </w:rPr>
        <w:t>The standard defines the attribu</w:t>
      </w:r>
      <w:r>
        <w:rPr>
          <w:i/>
        </w:rPr>
        <w:t>te style:layout-grid-base-height,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style:layout-grid-base-height, conta</w:t>
      </w:r>
      <w:r>
        <w:rPr>
          <w:i/>
        </w:rPr>
        <w:t>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37" w:name="section_67c1bbdc976f47bead3b03d49501f75a"/>
      <w:bookmarkStart w:id="1238" w:name="_Toc79580668"/>
      <w:r>
        <w:lastRenderedPageBreak/>
        <w:t>Section 15.2.23, Layout Grid Ruby Height</w:t>
      </w:r>
      <w:bookmarkEnd w:id="1237"/>
      <w:bookmarkEnd w:id="1238"/>
      <w:r>
        <w:fldChar w:fldCharType="begin"/>
      </w:r>
      <w:r>
        <w:instrText xml:space="preserve"> XE "Layout Grid Ruby Height" </w:instrText>
      </w:r>
      <w:r>
        <w:fldChar w:fldCharType="end"/>
      </w:r>
    </w:p>
    <w:p w:rsidR="006A00B2" w:rsidRDefault="0057566E">
      <w:pPr>
        <w:pStyle w:val="Definition-Field"/>
      </w:pPr>
      <w:r>
        <w:t xml:space="preserve">a.   </w:t>
      </w:r>
      <w:r>
        <w:rPr>
          <w:i/>
        </w:rPr>
        <w:t>The standard defi</w:t>
      </w:r>
      <w:r>
        <w:rPr>
          <w:i/>
        </w:rPr>
        <w:t>nes the attribute style:layout-grid-ruby-height,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2"/>
      </w:pPr>
      <w:r>
        <w:t>On load Word uses style:layout-grid-ruby-height and style:layout-</w:t>
      </w:r>
      <w:r>
        <w:t xml:space="preserve">grid-base-height properties to calculate the number of lines per page. If either of these properties is missing then style:layout-grid-lines property is used. However, Word does not save the style:layout-grid-ruby-height property. </w:t>
      </w:r>
    </w:p>
    <w:p w:rsidR="006A00B2" w:rsidRDefault="0057566E">
      <w:pPr>
        <w:pStyle w:val="Definition-Field"/>
      </w:pPr>
      <w:r>
        <w:t xml:space="preserve">b.   </w:t>
      </w:r>
      <w:r>
        <w:rPr>
          <w:i/>
        </w:rPr>
        <w:t>The standard define</w:t>
      </w:r>
      <w:r>
        <w:rPr>
          <w:i/>
        </w:rPr>
        <w:t>s the attribute style:layout-grid-ruby-height,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style:layout-grid-ruby-</w:t>
      </w:r>
      <w:r>
        <w:rPr>
          <w:i/>
        </w:rPr>
        <w:t>height,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39" w:name="section_4cfe599479b54831ba430c1002ecb1b6"/>
      <w:bookmarkStart w:id="1240" w:name="_Toc79580669"/>
      <w:r>
        <w:t>Section 15.2.24, Layout Grid Lines</w:t>
      </w:r>
      <w:bookmarkEnd w:id="1239"/>
      <w:bookmarkEnd w:id="1240"/>
      <w:r>
        <w:fldChar w:fldCharType="begin"/>
      </w:r>
      <w:r>
        <w:instrText xml:space="preserve"> XE "Layout Grid Lines" </w:instrText>
      </w:r>
      <w:r>
        <w:fldChar w:fldCharType="end"/>
      </w:r>
    </w:p>
    <w:p w:rsidR="006A00B2" w:rsidRDefault="0057566E">
      <w:pPr>
        <w:pStyle w:val="Definition-Field"/>
      </w:pPr>
      <w:r>
        <w:t xml:space="preserve">a.   </w:t>
      </w:r>
      <w:r>
        <w:rPr>
          <w:i/>
        </w:rPr>
        <w:t>The standard def</w:t>
      </w:r>
      <w:r>
        <w:rPr>
          <w:i/>
        </w:rPr>
        <w:t>ines the attribute style:layout-grid-lines, contained within the element &lt;style:page-layout-properties&gt;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style:layout-grid-lines, containe</w:t>
      </w:r>
      <w:r>
        <w:rPr>
          <w:i/>
        </w:rPr>
        <w:t>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style:layout-grid-lines, contained within the element &lt;style:page-layout-prope</w:t>
      </w:r>
      <w:r>
        <w:rPr>
          <w:i/>
        </w:rPr>
        <w:t>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41" w:name="section_a1b2f59e9e4c4780a8cdfc203aee9bbc"/>
      <w:bookmarkStart w:id="1242" w:name="_Toc79580670"/>
      <w:r>
        <w:t>Section 15.2.25, Layout Grid Color</w:t>
      </w:r>
      <w:bookmarkEnd w:id="1241"/>
      <w:bookmarkEnd w:id="1242"/>
      <w:r>
        <w:fldChar w:fldCharType="begin"/>
      </w:r>
      <w:r>
        <w:instrText xml:space="preserve"> XE "Layout Grid Color" </w:instrText>
      </w:r>
      <w:r>
        <w:fldChar w:fldCharType="end"/>
      </w:r>
    </w:p>
    <w:p w:rsidR="006A00B2" w:rsidRDefault="0057566E">
      <w:pPr>
        <w:pStyle w:val="Definition-Field"/>
      </w:pPr>
      <w:r>
        <w:t xml:space="preserve">a.   </w:t>
      </w:r>
      <w:r>
        <w:rPr>
          <w:i/>
        </w:rPr>
        <w:t xml:space="preserve">The standard defines the attribute style:layout-grid-color, contained within </w:t>
      </w:r>
      <w:r>
        <w:rPr>
          <w:i/>
        </w:rPr>
        <w:t>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style:layout-grid-color, contained within the element &lt;style:page-layout-properties&gt;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
      </w:pPr>
      <w:r>
        <w:t xml:space="preserve">c.   </w:t>
      </w:r>
      <w:r>
        <w:rPr>
          <w:i/>
        </w:rPr>
        <w:t>The standard defines the attribute style:layout-grid-color, contained within the element &lt;style:page-layout-properties&gt;</w:t>
      </w:r>
    </w:p>
    <w:p w:rsidR="006A00B2" w:rsidRDefault="0057566E">
      <w:pPr>
        <w:pStyle w:val="Definition-Field2"/>
      </w:pPr>
      <w:r>
        <w:t xml:space="preserve">This attribute is not supported in PowerPoint </w:t>
      </w:r>
      <w:r>
        <w:t>2010, PowerPoint 2013, PowerPoint 2016, or PowerPoint 2019.</w:t>
      </w:r>
    </w:p>
    <w:p w:rsidR="006A00B2" w:rsidRDefault="0057566E">
      <w:pPr>
        <w:pStyle w:val="Heading3"/>
      </w:pPr>
      <w:bookmarkStart w:id="1243" w:name="section_8d83d2b7d11f4f8bb1c5a3eb702ec667"/>
      <w:bookmarkStart w:id="1244" w:name="_Toc79580671"/>
      <w:r>
        <w:lastRenderedPageBreak/>
        <w:t>Section 15.2.26, Layout Grid Ruby Below</w:t>
      </w:r>
      <w:bookmarkEnd w:id="1243"/>
      <w:bookmarkEnd w:id="1244"/>
      <w:r>
        <w:fldChar w:fldCharType="begin"/>
      </w:r>
      <w:r>
        <w:instrText xml:space="preserve"> XE "Layout Grid Ruby Below" </w:instrText>
      </w:r>
      <w:r>
        <w:fldChar w:fldCharType="end"/>
      </w:r>
    </w:p>
    <w:p w:rsidR="006A00B2" w:rsidRDefault="0057566E">
      <w:pPr>
        <w:pStyle w:val="Definition-Field"/>
      </w:pPr>
      <w:r>
        <w:t xml:space="preserve">a.   </w:t>
      </w:r>
      <w:r>
        <w:rPr>
          <w:i/>
        </w:rPr>
        <w:t>The standard defines the attribute style:layout-grid-ruby-below, contained within the element &lt;style:page-layout-propert</w:t>
      </w:r>
      <w:r>
        <w:rPr>
          <w:i/>
        </w:rPr>
        <w: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In Word, ruby text is always displayed preceding the base text. If the text direction is vertical, ruby text is displayed to the left of the base text. </w:t>
      </w:r>
    </w:p>
    <w:p w:rsidR="006A00B2" w:rsidRDefault="0057566E">
      <w:pPr>
        <w:pStyle w:val="Definition-Field"/>
      </w:pPr>
      <w:r>
        <w:t xml:space="preserve">b.   </w:t>
      </w:r>
      <w:r>
        <w:rPr>
          <w:i/>
        </w:rPr>
        <w:t>The standar</w:t>
      </w:r>
      <w:r>
        <w:rPr>
          <w:i/>
        </w:rPr>
        <w:t>d defines the attribute style:layout-grid-ruby-below,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style:layout-gri</w:t>
      </w:r>
      <w:r>
        <w:rPr>
          <w:i/>
        </w:rPr>
        <w:t>d-ruby-below, contained within the element &lt;style:page-layout-properties&gt;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45" w:name="section_b1fe353570464cb0b2a33d304b51b1f1"/>
      <w:bookmarkStart w:id="1246" w:name="_Toc79580672"/>
      <w:r>
        <w:t>Section 15.2.27, Layout Grid Print</w:t>
      </w:r>
      <w:bookmarkEnd w:id="1245"/>
      <w:bookmarkEnd w:id="1246"/>
      <w:r>
        <w:fldChar w:fldCharType="begin"/>
      </w:r>
      <w:r>
        <w:instrText xml:space="preserve"> XE "Layout Grid Print" </w:instrText>
      </w:r>
      <w:r>
        <w:fldChar w:fldCharType="end"/>
      </w:r>
    </w:p>
    <w:p w:rsidR="006A00B2" w:rsidRDefault="0057566E">
      <w:pPr>
        <w:pStyle w:val="Definition-Field"/>
      </w:pPr>
      <w:r>
        <w:t xml:space="preserve">a.   </w:t>
      </w:r>
      <w:r>
        <w:rPr>
          <w:i/>
        </w:rPr>
        <w:t>The standa</w:t>
      </w:r>
      <w:r>
        <w:rPr>
          <w:i/>
        </w:rPr>
        <w:t>rd defines the attribute style:layout-grid-ruby-print,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style:layout-grid-r</w:t>
      </w:r>
      <w:r>
        <w:rPr>
          <w:i/>
        </w:rPr>
        <w:t>uby-print, contained within the element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 xml:space="preserve">The standard defines the attribute style:layout-grid-ruby-print, contained within the element </w:t>
      </w:r>
      <w:r>
        <w:rPr>
          <w:i/>
        </w:rPr>
        <w:t>&lt;style:page-layout-properties&gt;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247" w:name="section_4ecbd7d3137441d2a40680e55c064494"/>
      <w:bookmarkStart w:id="1248" w:name="_Toc79580673"/>
      <w:r>
        <w:t>Section 15.2.28, Layout Grid Display</w:t>
      </w:r>
      <w:bookmarkEnd w:id="1247"/>
      <w:bookmarkEnd w:id="1248"/>
      <w:r>
        <w:fldChar w:fldCharType="begin"/>
      </w:r>
      <w:r>
        <w:instrText xml:space="preserve"> XE "Layout Grid Display" </w:instrText>
      </w:r>
      <w:r>
        <w:fldChar w:fldCharType="end"/>
      </w:r>
    </w:p>
    <w:p w:rsidR="006A00B2" w:rsidRDefault="0057566E">
      <w:pPr>
        <w:pStyle w:val="Definition-Field"/>
      </w:pPr>
      <w:r>
        <w:t xml:space="preserve">a.   </w:t>
      </w:r>
      <w:r>
        <w:rPr>
          <w:i/>
        </w:rPr>
        <w:t>The standard defines the attribute style:layout-g</w:t>
      </w:r>
      <w:r>
        <w:rPr>
          <w:i/>
        </w:rPr>
        <w:t>rid-ruby-display, contained within the element &lt;style:page-layout-properties&gt;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style:layout-grid-ruby-print, contained within the eleme</w:t>
      </w:r>
      <w:r>
        <w:rPr>
          <w:i/>
        </w:rPr>
        <w:t>nt &lt;style:page-layout-properties&gt;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style:layout-grid-ruby-display, contained within the element &lt;style:page-layout-properties&gt;</w:t>
      </w:r>
    </w:p>
    <w:p w:rsidR="006A00B2" w:rsidRDefault="0057566E">
      <w:pPr>
        <w:pStyle w:val="Definition-Field2"/>
      </w:pPr>
      <w:r>
        <w:t>This</w:t>
      </w:r>
      <w:r>
        <w:t xml:space="preserve"> attribute is not supported in PowerPoint 2010, PowerPoint 2013, PowerPoint 2016, or PowerPoint 2019.</w:t>
      </w:r>
    </w:p>
    <w:p w:rsidR="006A00B2" w:rsidRDefault="0057566E">
      <w:pPr>
        <w:pStyle w:val="Heading3"/>
      </w:pPr>
      <w:bookmarkStart w:id="1249" w:name="section_bc3f76b9d0d5411ba6b1fcc4ba416d92"/>
      <w:bookmarkStart w:id="1250" w:name="_Toc79580674"/>
      <w:r>
        <w:lastRenderedPageBreak/>
        <w:t>Section 15.3, Header Footer Formatting Properties</w:t>
      </w:r>
      <w:bookmarkEnd w:id="1249"/>
      <w:bookmarkEnd w:id="1250"/>
      <w:r>
        <w:fldChar w:fldCharType="begin"/>
      </w:r>
      <w:r>
        <w:instrText xml:space="preserve"> XE "Header Footer Formatting Properties" </w:instrText>
      </w:r>
      <w:r>
        <w:fldChar w:fldCharType="end"/>
      </w:r>
    </w:p>
    <w:p w:rsidR="006A00B2" w:rsidRDefault="0057566E">
      <w:pPr>
        <w:pStyle w:val="Definition-Field"/>
      </w:pPr>
      <w:r>
        <w:t xml:space="preserve">a.   </w:t>
      </w:r>
      <w:r>
        <w:rPr>
          <w:i/>
        </w:rPr>
        <w:t>The standard defines the element &lt;style:header-footer-p</w:t>
      </w:r>
      <w:r>
        <w:rPr>
          <w:i/>
        </w:rPr>
        <w:t>roperties&gt;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&lt;style:header-footer-properties&gt;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save, Excel </w:t>
      </w:r>
      <w:r>
        <w:t>does not write the header or footer information if the "Different First Page" option is selected for the worksheet.</w:t>
      </w:r>
    </w:p>
    <w:p w:rsidR="006A00B2" w:rsidRDefault="0057566E">
      <w:pPr>
        <w:pStyle w:val="Definition-Field2"/>
      </w:pPr>
      <w:r>
        <w:t xml:space="preserve">Excel's maximum length for headers and footers is 255 characters. </w:t>
      </w:r>
    </w:p>
    <w:p w:rsidR="006A00B2" w:rsidRDefault="0057566E">
      <w:pPr>
        <w:pStyle w:val="Definition-Field"/>
      </w:pPr>
      <w:r>
        <w:t xml:space="preserve">c.   </w:t>
      </w:r>
      <w:r>
        <w:rPr>
          <w:i/>
        </w:rPr>
        <w:t>The standard defines the element &lt;style:header-footer-properties&gt;</w:t>
      </w:r>
    </w:p>
    <w:p w:rsidR="006A00B2" w:rsidRDefault="0057566E">
      <w:pPr>
        <w:pStyle w:val="Definition-Field2"/>
      </w:pPr>
      <w:r>
        <w:t>Th</w:t>
      </w:r>
      <w:r>
        <w:t>is element is not supported in PowerPoint 2010, PowerPoint 2013, PowerPoint 2016, or PowerPoint 2019.</w:t>
      </w:r>
    </w:p>
    <w:p w:rsidR="006A00B2" w:rsidRDefault="0057566E">
      <w:pPr>
        <w:pStyle w:val="Heading3"/>
      </w:pPr>
      <w:bookmarkStart w:id="1251" w:name="section_16d1f693ce96487584b04dd7572c4eb0"/>
      <w:bookmarkStart w:id="1252" w:name="_Toc79580675"/>
      <w:r>
        <w:t>Section 15.3.1, Fixed and Minimum heights</w:t>
      </w:r>
      <w:bookmarkEnd w:id="1251"/>
      <w:bookmarkEnd w:id="1252"/>
      <w:r>
        <w:fldChar w:fldCharType="begin"/>
      </w:r>
      <w:r>
        <w:instrText xml:space="preserve"> XE "Fixed and Minimum heights" </w:instrText>
      </w:r>
      <w:r>
        <w:fldChar w:fldCharType="end"/>
      </w:r>
    </w:p>
    <w:p w:rsidR="006A00B2" w:rsidRDefault="0057566E">
      <w:pPr>
        <w:pStyle w:val="Definition-Field"/>
      </w:pPr>
      <w:r>
        <w:t xml:space="preserve">a.   </w:t>
      </w:r>
      <w:r>
        <w:rPr>
          <w:i/>
        </w:rPr>
        <w:t>The standard defines the attribute fo:min-height, contained within the el</w:t>
      </w:r>
      <w:r>
        <w:rPr>
          <w:i/>
        </w:rPr>
        <w:t>ement &lt;style:header-footer-properties&gt;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svg:height, contained within the element &lt;style:header-footer-properties&gt;</w:t>
      </w:r>
    </w:p>
    <w:p w:rsidR="006A00B2" w:rsidRDefault="0057566E">
      <w:pPr>
        <w:pStyle w:val="Definition-Field2"/>
      </w:pPr>
      <w:r>
        <w:t xml:space="preserve">This attribute is </w:t>
      </w:r>
      <w:r>
        <w:t>supported in Word 2010, Word 2013, Word 2016, and Word 2019.</w:t>
      </w:r>
    </w:p>
    <w:p w:rsidR="006A00B2" w:rsidRDefault="0057566E">
      <w:pPr>
        <w:pStyle w:val="Definition-Field"/>
      </w:pPr>
      <w:r>
        <w:t xml:space="preserve">c.   </w:t>
      </w:r>
      <w:r>
        <w:rPr>
          <w:i/>
        </w:rPr>
        <w:t>The standard defines the attribute fo:min-height, contained within the element &lt;style:header-footer-properties&gt;</w:t>
      </w:r>
    </w:p>
    <w:p w:rsidR="006A00B2" w:rsidRDefault="0057566E">
      <w:pPr>
        <w:pStyle w:val="Definition-Field2"/>
      </w:pPr>
      <w:r>
        <w:t>This attribute is supported in Excel 2010, Excel 2013, Excel 2016, and Excel 2</w:t>
      </w:r>
      <w:r>
        <w:t>019.</w:t>
      </w:r>
    </w:p>
    <w:p w:rsidR="006A00B2" w:rsidRDefault="0057566E">
      <w:pPr>
        <w:pStyle w:val="Definition-Field"/>
      </w:pPr>
      <w:r>
        <w:t xml:space="preserve">d.   </w:t>
      </w:r>
      <w:r>
        <w:rPr>
          <w:i/>
        </w:rPr>
        <w:t>The standard defines the attribute svg:height,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253" w:name="section_116759da059b40d2b3978892479cfa31"/>
      <w:bookmarkStart w:id="1254" w:name="_Toc79580676"/>
      <w:r>
        <w:t>Section 15.3.2, Margins</w:t>
      </w:r>
      <w:bookmarkEnd w:id="1253"/>
      <w:bookmarkEnd w:id="1254"/>
      <w:r>
        <w:fldChar w:fldCharType="begin"/>
      </w:r>
      <w:r>
        <w:instrText xml:space="preserve"> XE "Margins" </w:instrText>
      </w:r>
      <w:r>
        <w:fldChar w:fldCharType="end"/>
      </w:r>
    </w:p>
    <w:p w:rsidR="006A00B2" w:rsidRDefault="0057566E">
      <w:pPr>
        <w:pStyle w:val="Definition-Field"/>
      </w:pPr>
      <w:r>
        <w:t xml:space="preserve">a.   </w:t>
      </w:r>
      <w:r>
        <w:rPr>
          <w:i/>
        </w:rPr>
        <w:t>The st</w:t>
      </w:r>
      <w:r>
        <w:rPr>
          <w:i/>
        </w:rPr>
        <w:t>andard defines the attribute fo:margin,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fo:margin-bottom, contained with</w:t>
      </w:r>
      <w:r>
        <w:rPr>
          <w:i/>
        </w:rPr>
        <w:t>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fo:margin-left, contained within the element &lt;style:header-footer-properties&gt;</w:t>
      </w:r>
    </w:p>
    <w:p w:rsidR="006A00B2" w:rsidRDefault="0057566E">
      <w:pPr>
        <w:pStyle w:val="Definition-Field2"/>
      </w:pPr>
      <w:r>
        <w:t>This att</w:t>
      </w:r>
      <w:r>
        <w:t>ribute is not supported in Word 2010, Word 2013, Word 2016, or Word 2019.</w:t>
      </w:r>
    </w:p>
    <w:p w:rsidR="006A00B2" w:rsidRDefault="0057566E">
      <w:pPr>
        <w:pStyle w:val="Definition-Field"/>
      </w:pPr>
      <w:r>
        <w:t xml:space="preserve">d.   </w:t>
      </w:r>
      <w:r>
        <w:rPr>
          <w:i/>
        </w:rPr>
        <w:t>The standard defines the attribute fo:margin-right, contained within the element &lt;style:header-footer-properties&gt;</w:t>
      </w:r>
    </w:p>
    <w:p w:rsidR="006A00B2" w:rsidRDefault="0057566E">
      <w:pPr>
        <w:pStyle w:val="Definition-Field2"/>
      </w:pPr>
      <w:r>
        <w:lastRenderedPageBreak/>
        <w:t>This attribute is not supported in Word 2010, Word 2013, Word 2</w:t>
      </w:r>
      <w:r>
        <w:t>016, or Word 2019.</w:t>
      </w:r>
    </w:p>
    <w:p w:rsidR="006A00B2" w:rsidRDefault="0057566E">
      <w:pPr>
        <w:pStyle w:val="Definition-Field"/>
      </w:pPr>
      <w:r>
        <w:t xml:space="preserve">e.   </w:t>
      </w:r>
      <w:r>
        <w:rPr>
          <w:i/>
        </w:rPr>
        <w:t>The standard defines the attribute fo:margin-top,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w:t>
      </w:r>
      <w:r>
        <w:rPr>
          <w:i/>
        </w:rPr>
        <w:t>e fo:margin,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fo:margin-bottom, contained within the element &lt;style:h</w:t>
      </w:r>
      <w:r>
        <w:rPr>
          <w:i/>
        </w:rPr>
        <w:t>eader-footer-properties&gt;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h.   </w:t>
      </w:r>
      <w:r>
        <w:rPr>
          <w:i/>
        </w:rPr>
        <w:t>The standard defines the attribute fo:margin-left, contained within the element &lt;style:header-footer-properties&gt;</w:t>
      </w:r>
    </w:p>
    <w:p w:rsidR="006A00B2" w:rsidRDefault="0057566E">
      <w:pPr>
        <w:pStyle w:val="Definition-Field2"/>
      </w:pPr>
      <w:r>
        <w:t>This attribute is supported in</w:t>
      </w:r>
      <w:r>
        <w:t xml:space="preserve"> Excel 2010, Excel 2013, Excel 2016, and Excel 2019.</w:t>
      </w:r>
    </w:p>
    <w:p w:rsidR="006A00B2" w:rsidRDefault="0057566E">
      <w:pPr>
        <w:pStyle w:val="Definition-Field"/>
      </w:pPr>
      <w:r>
        <w:t xml:space="preserve">i.   </w:t>
      </w:r>
      <w:r>
        <w:rPr>
          <w:i/>
        </w:rPr>
        <w:t>The standard defines the attribute fo:margin-right, contained within the element &lt;style:header-footer-properties&gt;</w:t>
      </w:r>
    </w:p>
    <w:p w:rsidR="006A00B2" w:rsidRDefault="0057566E">
      <w:pPr>
        <w:pStyle w:val="Definition-Field2"/>
      </w:pPr>
      <w:r>
        <w:t>This attribute is supported in Excel 2010, Excel 2013, Excel 2016, and Excel 2019.</w:t>
      </w:r>
    </w:p>
    <w:p w:rsidR="006A00B2" w:rsidRDefault="0057566E">
      <w:pPr>
        <w:pStyle w:val="Definition-Field"/>
      </w:pPr>
      <w:r>
        <w:t>j</w:t>
      </w:r>
      <w:r>
        <w:t xml:space="preserve">.   </w:t>
      </w:r>
      <w:r>
        <w:rPr>
          <w:i/>
        </w:rPr>
        <w:t>The standard defines the attribute fo:margin-top, contained within the element &lt;style:header-footer-properties&gt;</w:t>
      </w:r>
    </w:p>
    <w:p w:rsidR="006A00B2" w:rsidRDefault="0057566E">
      <w:pPr>
        <w:pStyle w:val="Definition-Field2"/>
      </w:pPr>
      <w:r>
        <w:t>This attribute is supported in Excel 2010, Excel 2013, Excel 2016, and Excel 2019.</w:t>
      </w:r>
    </w:p>
    <w:p w:rsidR="006A00B2" w:rsidRDefault="0057566E">
      <w:pPr>
        <w:pStyle w:val="Heading3"/>
      </w:pPr>
      <w:bookmarkStart w:id="1255" w:name="section_d52f269976394e73a2f513b1329b88b9"/>
      <w:bookmarkStart w:id="1256" w:name="_Toc79580677"/>
      <w:r>
        <w:t>Section 15.3.3, Border</w:t>
      </w:r>
      <w:bookmarkEnd w:id="1255"/>
      <w:bookmarkEnd w:id="1256"/>
      <w:r>
        <w:fldChar w:fldCharType="begin"/>
      </w:r>
      <w:r>
        <w:instrText xml:space="preserve"> XE "Border" </w:instrText>
      </w:r>
      <w:r>
        <w:fldChar w:fldCharType="end"/>
      </w:r>
    </w:p>
    <w:p w:rsidR="006A00B2" w:rsidRDefault="0057566E">
      <w:pPr>
        <w:pStyle w:val="Definition-Field"/>
      </w:pPr>
      <w:r>
        <w:t xml:space="preserve">a.   </w:t>
      </w:r>
      <w:r>
        <w:rPr>
          <w:i/>
        </w:rPr>
        <w:t>The standard d</w:t>
      </w:r>
      <w:r>
        <w:rPr>
          <w:i/>
        </w:rPr>
        <w:t>efines the attribute fo:border,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fo:border-bottom, contained within the e</w:t>
      </w:r>
      <w:r>
        <w:rPr>
          <w:i/>
        </w:rPr>
        <w:t>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fo:border-left, contained within the element &lt;style:header-footer-properties&gt;</w:t>
      </w:r>
    </w:p>
    <w:p w:rsidR="006A00B2" w:rsidRDefault="0057566E">
      <w:pPr>
        <w:pStyle w:val="Definition-Field2"/>
      </w:pPr>
      <w:r>
        <w:t>This attribute i</w:t>
      </w:r>
      <w:r>
        <w:t>s not supported in Word 2010, Word 2013, Word 2016, or Word 2019.</w:t>
      </w:r>
    </w:p>
    <w:p w:rsidR="006A00B2" w:rsidRDefault="0057566E">
      <w:pPr>
        <w:pStyle w:val="Definition-Field"/>
      </w:pPr>
      <w:r>
        <w:t xml:space="preserve">d.   </w:t>
      </w:r>
      <w:r>
        <w:rPr>
          <w:i/>
        </w:rPr>
        <w:t>The standard defines the attribute fo:border-right, contained within the element &lt;style:header-footer-properties&gt;</w:t>
      </w:r>
    </w:p>
    <w:p w:rsidR="006A00B2" w:rsidRDefault="0057566E">
      <w:pPr>
        <w:pStyle w:val="Definition-Field2"/>
      </w:pPr>
      <w:r>
        <w:t xml:space="preserve">This attribute is not supported in Word 2010, Word 2013, Word 2016, or </w:t>
      </w:r>
      <w:r>
        <w:t>Word 2019.</w:t>
      </w:r>
    </w:p>
    <w:p w:rsidR="006A00B2" w:rsidRDefault="0057566E">
      <w:pPr>
        <w:pStyle w:val="Definition-Field"/>
      </w:pPr>
      <w:r>
        <w:t xml:space="preserve">e.   </w:t>
      </w:r>
      <w:r>
        <w:rPr>
          <w:i/>
        </w:rPr>
        <w:t>The standard defines the attribute fo:border-top,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 xml:space="preserve">The standard defines the attribute </w:t>
      </w:r>
      <w:r>
        <w:rPr>
          <w:i/>
        </w:rPr>
        <w:t>fo:border, contained within the element &lt;style:header-footer-properties&gt;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g.   </w:t>
      </w:r>
      <w:r>
        <w:rPr>
          <w:i/>
        </w:rPr>
        <w:t>The standard defines the attribute fo:border-bottom, contained within the element &lt;style:hea</w:t>
      </w:r>
      <w:r>
        <w:rPr>
          <w:i/>
        </w:rPr>
        <w:t>der-footer-properties&gt;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fo:border-left, contained within the element &lt;style:header-footer-properties&gt;</w:t>
      </w:r>
    </w:p>
    <w:p w:rsidR="006A00B2" w:rsidRDefault="0057566E">
      <w:pPr>
        <w:pStyle w:val="Definition-Field2"/>
      </w:pPr>
      <w:r>
        <w:t>This attribute is not support</w:t>
      </w:r>
      <w:r>
        <w:t>ed in Excel 2010, Excel 2013, Excel 2016, or Excel 2019.</w:t>
      </w:r>
    </w:p>
    <w:p w:rsidR="006A00B2" w:rsidRDefault="0057566E">
      <w:pPr>
        <w:pStyle w:val="Definition-Field"/>
      </w:pPr>
      <w:r>
        <w:t xml:space="preserve">i.   </w:t>
      </w:r>
      <w:r>
        <w:rPr>
          <w:i/>
        </w:rPr>
        <w:t>The standard defines the attribute fo:border-right, contained within the element &lt;style:header-footer-properties&gt;</w:t>
      </w:r>
    </w:p>
    <w:p w:rsidR="006A00B2" w:rsidRDefault="0057566E">
      <w:pPr>
        <w:pStyle w:val="Definition-Field2"/>
      </w:pPr>
      <w:r>
        <w:t xml:space="preserve">This attribute is not supported in Excel 2010, Excel 2013, Excel 2016, or Excel </w:t>
      </w:r>
      <w:r>
        <w:t>2019.</w:t>
      </w:r>
    </w:p>
    <w:p w:rsidR="006A00B2" w:rsidRDefault="0057566E">
      <w:pPr>
        <w:pStyle w:val="Definition-Field"/>
      </w:pPr>
      <w:r>
        <w:t xml:space="preserve">j.   </w:t>
      </w:r>
      <w:r>
        <w:rPr>
          <w:i/>
        </w:rPr>
        <w:t>The standard defines the attribute fo:border-top,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257" w:name="section_1f7240dd450141839dea7d179adf19b4"/>
      <w:bookmarkStart w:id="1258" w:name="_Toc79580678"/>
      <w:r>
        <w:t>Section 15.3.4, Border Line Width</w:t>
      </w:r>
      <w:bookmarkEnd w:id="1257"/>
      <w:bookmarkEnd w:id="1258"/>
      <w:r>
        <w:fldChar w:fldCharType="begin"/>
      </w:r>
      <w:r>
        <w:instrText xml:space="preserve"> XE "Border Li</w:instrText>
      </w:r>
      <w:r>
        <w:instrText xml:space="preserve">ne Width" </w:instrText>
      </w:r>
      <w:r>
        <w:fldChar w:fldCharType="end"/>
      </w:r>
    </w:p>
    <w:p w:rsidR="006A00B2" w:rsidRDefault="0057566E">
      <w:pPr>
        <w:pStyle w:val="Definition-Field"/>
      </w:pPr>
      <w:r>
        <w:t xml:space="preserve">a.   </w:t>
      </w:r>
      <w:r>
        <w:rPr>
          <w:i/>
        </w:rPr>
        <w:t>The standard defines the attribute style:border-line-width,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 xml:space="preserve">The standard defines the </w:t>
      </w:r>
      <w:r>
        <w:rPr>
          <w:i/>
        </w:rPr>
        <w:t>attribute style:border-line-width-bottom,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standard defines the attribute style:border-line-width-left, </w:t>
      </w:r>
      <w:r>
        <w:rPr>
          <w:i/>
        </w:rPr>
        <w:t>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style:border-line-width-right, contained within the element &lt;style:heade</w:t>
      </w:r>
      <w:r>
        <w:rPr>
          <w:i/>
        </w:rPr>
        <w:t>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style:border-line-width-top, contained within the element &lt;style:header-footer-properties&gt;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f.   </w:t>
      </w:r>
      <w:r>
        <w:rPr>
          <w:i/>
        </w:rPr>
        <w:t>The standard defines the attribute style:border-line-width, contained within the element &lt;style:header-footer-properties&gt;</w:t>
      </w:r>
    </w:p>
    <w:p w:rsidR="006A00B2" w:rsidRDefault="0057566E">
      <w:pPr>
        <w:pStyle w:val="Definition-Field2"/>
      </w:pPr>
      <w:r>
        <w:t>This attribute is not supported in Excel 2010, Excel 2013, Excel 2016</w:t>
      </w:r>
      <w:r>
        <w:t>, or Excel 2019.</w:t>
      </w:r>
    </w:p>
    <w:p w:rsidR="006A00B2" w:rsidRDefault="0057566E">
      <w:pPr>
        <w:pStyle w:val="Definition-Field"/>
      </w:pPr>
      <w:r>
        <w:t xml:space="preserve">g.   </w:t>
      </w:r>
      <w:r>
        <w:rPr>
          <w:i/>
        </w:rPr>
        <w:t>The standard defines the attribute style:border-line-width-bottom,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w:t>
      </w:r>
      <w:r>
        <w:rPr>
          <w:i/>
        </w:rPr>
        <w:t>efines the attribute style:border-linewidth-left, contained within the element &lt;style:header-footer-properties&gt;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i.   </w:t>
      </w:r>
      <w:r>
        <w:rPr>
          <w:i/>
        </w:rPr>
        <w:t>The standard defines the attribute style:border-line-</w:t>
      </w:r>
      <w:r>
        <w:rPr>
          <w:i/>
        </w:rPr>
        <w:t>width-right,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style:border-line-width-top, contained within the eleme</w:t>
      </w:r>
      <w:r>
        <w:rPr>
          <w:i/>
        </w:rPr>
        <w:t>nt &lt;style:header-footer-properties&gt;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259" w:name="section_01125fd0000541e4be8e087e83f85b01"/>
      <w:bookmarkStart w:id="1260" w:name="_Toc79580679"/>
      <w:r>
        <w:t>Section 15.3.5, Padding</w:t>
      </w:r>
      <w:bookmarkEnd w:id="1259"/>
      <w:bookmarkEnd w:id="1260"/>
      <w:r>
        <w:fldChar w:fldCharType="begin"/>
      </w:r>
      <w:r>
        <w:instrText xml:space="preserve"> XE "Padding" </w:instrText>
      </w:r>
      <w:r>
        <w:fldChar w:fldCharType="end"/>
      </w:r>
    </w:p>
    <w:p w:rsidR="006A00B2" w:rsidRDefault="0057566E">
      <w:pPr>
        <w:pStyle w:val="Definition-Field"/>
      </w:pPr>
      <w:r>
        <w:t xml:space="preserve">a.   </w:t>
      </w:r>
      <w:r>
        <w:rPr>
          <w:i/>
        </w:rPr>
        <w:t>The standard defines the attribute fo:padding, contained within the element &lt;style:header</w:t>
      </w:r>
      <w:r>
        <w:rPr>
          <w:i/>
        </w:rPr>
        <w:t>-footer-properties&gt;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fo:padding-bottom, contained within the element &lt;style:header-footer-properties&gt;</w:t>
      </w:r>
    </w:p>
    <w:p w:rsidR="006A00B2" w:rsidRDefault="0057566E">
      <w:pPr>
        <w:pStyle w:val="Definition-Field2"/>
      </w:pPr>
      <w:r>
        <w:t>This attribute is not supported i</w:t>
      </w:r>
      <w:r>
        <w:t>n Word 2010, Word 2013, Word 2016, or Word 2019.</w:t>
      </w:r>
    </w:p>
    <w:p w:rsidR="006A00B2" w:rsidRDefault="0057566E">
      <w:pPr>
        <w:pStyle w:val="Definition-Field"/>
      </w:pPr>
      <w:r>
        <w:t xml:space="preserve">c.   </w:t>
      </w:r>
      <w:r>
        <w:rPr>
          <w:i/>
        </w:rPr>
        <w:t>The standard defines the attribute fo:padding-left,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fo:padding-right,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defines the attribute fo:padding-top, con</w:t>
      </w:r>
      <w:r>
        <w:rPr>
          <w:i/>
        </w:rPr>
        <w:t>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fo:padding,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fo:padding-bottom, contained within the element &lt;style:header-footer-properties&gt;</w:t>
      </w:r>
    </w:p>
    <w:p w:rsidR="006A00B2" w:rsidRDefault="0057566E">
      <w:pPr>
        <w:pStyle w:val="Definition-Field2"/>
      </w:pPr>
      <w:r>
        <w:t>This attribute is not supported in Excel 2010, Ex</w:t>
      </w:r>
      <w:r>
        <w:t>cel 2013, Excel 2016, or Excel 2019.</w:t>
      </w:r>
    </w:p>
    <w:p w:rsidR="006A00B2" w:rsidRDefault="0057566E">
      <w:pPr>
        <w:pStyle w:val="Definition-Field"/>
      </w:pPr>
      <w:r>
        <w:t xml:space="preserve">h.   </w:t>
      </w:r>
      <w:r>
        <w:rPr>
          <w:i/>
        </w:rPr>
        <w:t>The standard defines the attribute fo:padding-left,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w:t>
      </w:r>
      <w:r>
        <w:rPr>
          <w:i/>
        </w:rPr>
        <w:t>ard defines the attribute fo:padding-top,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261" w:name="section_c5bb307d6c534ff58974b232508a47ff"/>
      <w:bookmarkStart w:id="1262" w:name="_Toc79580680"/>
      <w:r>
        <w:lastRenderedPageBreak/>
        <w:t>Section 15.3.6, Background</w:t>
      </w:r>
      <w:bookmarkEnd w:id="1261"/>
      <w:bookmarkEnd w:id="1262"/>
      <w:r>
        <w:fldChar w:fldCharType="begin"/>
      </w:r>
      <w:r>
        <w:instrText xml:space="preserve"> XE "Background" </w:instrText>
      </w:r>
      <w:r>
        <w:fldChar w:fldCharType="end"/>
      </w:r>
    </w:p>
    <w:p w:rsidR="006A00B2" w:rsidRDefault="0057566E">
      <w:pPr>
        <w:pStyle w:val="Definition-Field"/>
      </w:pPr>
      <w:r>
        <w:t xml:space="preserve">a.   </w:t>
      </w:r>
      <w:r>
        <w:rPr>
          <w:i/>
        </w:rPr>
        <w:t>The standard de</w:t>
      </w:r>
      <w:r>
        <w:rPr>
          <w:i/>
        </w:rPr>
        <w:t>fines the attribute fo:background-color, contained within the element &lt;style:header-footer-properties&gt;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element &lt;style:background-image&gt;, contain</w:t>
      </w:r>
      <w:r>
        <w:rPr>
          <w:i/>
        </w:rPr>
        <w:t>ed within the parent element &lt;style:header-footer-properties&gt;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attribute fo:background-color, contained within the element &lt;style:header-footer</w:t>
      </w:r>
      <w:r>
        <w:rPr>
          <w:i/>
        </w:rPr>
        <w:t>-properties&gt;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263" w:name="section_cd5922acf41f44e1b9d07884c95c4137"/>
      <w:bookmarkStart w:id="1264" w:name="_Toc79580681"/>
      <w:r>
        <w:t>Section 15.3.7, Shadow</w:t>
      </w:r>
      <w:bookmarkEnd w:id="1263"/>
      <w:bookmarkEnd w:id="1264"/>
      <w:r>
        <w:fldChar w:fldCharType="begin"/>
      </w:r>
      <w:r>
        <w:instrText xml:space="preserve"> XE "Shadow" </w:instrText>
      </w:r>
      <w:r>
        <w:fldChar w:fldCharType="end"/>
      </w:r>
    </w:p>
    <w:p w:rsidR="006A00B2" w:rsidRDefault="0057566E">
      <w:pPr>
        <w:pStyle w:val="Definition-Field"/>
      </w:pPr>
      <w:r>
        <w:t xml:space="preserve">a.   </w:t>
      </w:r>
      <w:r>
        <w:rPr>
          <w:i/>
        </w:rPr>
        <w:t>The standard defines the attribute style:shadow, contained within the element &lt;style:header-footer-properties&gt;</w:t>
      </w:r>
    </w:p>
    <w:p w:rsidR="006A00B2" w:rsidRDefault="0057566E">
      <w:pPr>
        <w:pStyle w:val="Definition-Field2"/>
      </w:pPr>
      <w:r>
        <w:t>Thi</w:t>
      </w:r>
      <w:r>
        <w:t>s attribute is not supported in Word 2010, Word 2013, Word 2016, or Word 2019.</w:t>
      </w:r>
    </w:p>
    <w:p w:rsidR="006A00B2" w:rsidRDefault="0057566E">
      <w:pPr>
        <w:pStyle w:val="Definition-Field"/>
      </w:pPr>
      <w:r>
        <w:t xml:space="preserve">b.   </w:t>
      </w:r>
      <w:r>
        <w:rPr>
          <w:i/>
        </w:rPr>
        <w:t>The standard defines the attribute style:shadow, contained within the element &lt;style:header-footer-properties&gt;</w:t>
      </w:r>
    </w:p>
    <w:p w:rsidR="006A00B2" w:rsidRDefault="0057566E">
      <w:pPr>
        <w:pStyle w:val="Definition-Field2"/>
      </w:pPr>
      <w:r>
        <w:t>This attribute is not supported in Excel 2010, Excel 2013, Ex</w:t>
      </w:r>
      <w:r>
        <w:t>cel 2016, or Excel 2019.</w:t>
      </w:r>
    </w:p>
    <w:p w:rsidR="006A00B2" w:rsidRDefault="0057566E">
      <w:pPr>
        <w:pStyle w:val="Heading3"/>
      </w:pPr>
      <w:bookmarkStart w:id="1265" w:name="section_eeff179ebe3c4d008df2251a1844942d"/>
      <w:bookmarkStart w:id="1266" w:name="_Toc79580682"/>
      <w:r>
        <w:t>Section 15.3.8, Dynamic Spacing</w:t>
      </w:r>
      <w:bookmarkEnd w:id="1265"/>
      <w:bookmarkEnd w:id="1266"/>
      <w:r>
        <w:fldChar w:fldCharType="begin"/>
      </w:r>
      <w:r>
        <w:instrText xml:space="preserve"> XE "Dynamic Spacing" </w:instrText>
      </w:r>
      <w:r>
        <w:fldChar w:fldCharType="end"/>
      </w:r>
    </w:p>
    <w:p w:rsidR="006A00B2" w:rsidRDefault="0057566E">
      <w:pPr>
        <w:pStyle w:val="Definition-Field"/>
      </w:pPr>
      <w:r>
        <w:t xml:space="preserve">a.   </w:t>
      </w:r>
      <w:r>
        <w:rPr>
          <w:i/>
        </w:rPr>
        <w:t>The standard defines the attribute style:dynamic-spacing, contained within the element &lt;style:header-footer-properties&gt;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
      </w:pPr>
      <w:r>
        <w:t xml:space="preserve">b.   </w:t>
      </w:r>
      <w:r>
        <w:rPr>
          <w:i/>
        </w:rPr>
        <w:t>The standard defines the attribute style:dynamic-spacing, contained within the element &lt;style:header-footer-properties&gt;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267" w:name="section_c60cf4f8cf854e43ab0dc718b0737fde"/>
      <w:bookmarkStart w:id="1268" w:name="_Toc79580683"/>
      <w:r>
        <w:t>Section 15.4,</w:t>
      </w:r>
      <w:r>
        <w:t xml:space="preserve"> Text Formatting Properties</w:t>
      </w:r>
      <w:bookmarkEnd w:id="1267"/>
      <w:bookmarkEnd w:id="1268"/>
      <w:r>
        <w:fldChar w:fldCharType="begin"/>
      </w:r>
      <w:r>
        <w:instrText xml:space="preserve"> XE "Text Formatting Properties" </w:instrText>
      </w:r>
      <w:r>
        <w:fldChar w:fldCharType="end"/>
      </w:r>
    </w:p>
    <w:p w:rsidR="006A00B2" w:rsidRDefault="0057566E">
      <w:pPr>
        <w:pStyle w:val="Definition-Field"/>
      </w:pPr>
      <w:r>
        <w:t xml:space="preserve">a.   </w:t>
      </w:r>
      <w:r>
        <w:rPr>
          <w:i/>
        </w:rPr>
        <w:t>The standard defines the element &lt;style:text-properties&gt;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supports this element on s</w:t>
      </w:r>
      <w:r>
        <w:t xml:space="preserve">ave for text in SmartArt and chart titles and labels. </w:t>
      </w:r>
    </w:p>
    <w:p w:rsidR="006A00B2" w:rsidRDefault="0057566E">
      <w:pPr>
        <w:pStyle w:val="Definition-Field"/>
      </w:pPr>
      <w:r>
        <w:t xml:space="preserve">b.   </w:t>
      </w:r>
      <w:r>
        <w:rPr>
          <w:i/>
        </w:rPr>
        <w:t>The standard defines the element &lt;style:text-properties&gt;</w:t>
      </w:r>
    </w:p>
    <w:p w:rsidR="006A00B2" w:rsidRDefault="0057566E">
      <w:pPr>
        <w:pStyle w:val="Definition-Field2"/>
      </w:pPr>
      <w:r>
        <w:t>This element is supported in Excel 2010, Excel 2013, Excel 2016, and Excel 2019.</w:t>
      </w:r>
    </w:p>
    <w:p w:rsidR="006A00B2" w:rsidRDefault="0057566E">
      <w:pPr>
        <w:pStyle w:val="Definition-Field2"/>
      </w:pPr>
      <w:r>
        <w:t xml:space="preserve">On load, Excel applies only the non-asian or non-complex </w:t>
      </w:r>
      <w:r>
        <w:t>version of the font property, if it is specified, for any font property that ends in "-asian" or "-complex". If the non-asian or non-complex version of the property is not specified, then Excel applies the font property that ends in "-asian" or "-complex",</w:t>
      </w:r>
      <w:r>
        <w:t xml:space="preserve"> and that is read last.</w:t>
      </w:r>
    </w:p>
    <w:p w:rsidR="006A00B2" w:rsidRDefault="0057566E">
      <w:pPr>
        <w:pStyle w:val="Definition-Field2"/>
      </w:pPr>
      <w:r>
        <w:lastRenderedPageBreak/>
        <w:t xml:space="preserve">On save, Excel writes the same value for all three types of these font properties. This is because Excel does not support dynamically selecting a different font based on evaluating UNICODE characters as either CJK, CTL, or other. </w:t>
      </w:r>
    </w:p>
    <w:p w:rsidR="006A00B2" w:rsidRDefault="0057566E">
      <w:pPr>
        <w:pStyle w:val="Definition-Field2"/>
      </w:pPr>
      <w:r>
        <w:t>O</w:t>
      </w:r>
      <w:r>
        <w:t>fficeArt Math in Excel 2013 supports this element on load for text in any of the following elements:</w:t>
      </w:r>
    </w:p>
    <w:p w:rsidR="006A00B2" w:rsidRDefault="0057566E">
      <w:pPr>
        <w:pStyle w:val="ListParagraph"/>
        <w:numPr>
          <w:ilvl w:val="0"/>
          <w:numId w:val="670"/>
        </w:numPr>
        <w:contextualSpacing/>
      </w:pPr>
      <w:r>
        <w:t>&lt;draw:rect&gt;</w:t>
      </w:r>
    </w:p>
    <w:p w:rsidR="006A00B2" w:rsidRDefault="0057566E">
      <w:pPr>
        <w:pStyle w:val="ListParagraph"/>
        <w:numPr>
          <w:ilvl w:val="0"/>
          <w:numId w:val="670"/>
        </w:numPr>
        <w:contextualSpacing/>
      </w:pPr>
      <w:r>
        <w:t>&lt;draw:polyline&gt;</w:t>
      </w:r>
    </w:p>
    <w:p w:rsidR="006A00B2" w:rsidRDefault="0057566E">
      <w:pPr>
        <w:pStyle w:val="ListParagraph"/>
        <w:numPr>
          <w:ilvl w:val="0"/>
          <w:numId w:val="670"/>
        </w:numPr>
        <w:contextualSpacing/>
      </w:pPr>
      <w:r>
        <w:t>&lt;draw:polygon&gt;</w:t>
      </w:r>
    </w:p>
    <w:p w:rsidR="006A00B2" w:rsidRDefault="0057566E">
      <w:pPr>
        <w:pStyle w:val="ListParagraph"/>
        <w:numPr>
          <w:ilvl w:val="0"/>
          <w:numId w:val="670"/>
        </w:numPr>
        <w:contextualSpacing/>
      </w:pPr>
      <w:r>
        <w:t>&lt;draw:regular-polygon&gt;</w:t>
      </w:r>
    </w:p>
    <w:p w:rsidR="006A00B2" w:rsidRDefault="0057566E">
      <w:pPr>
        <w:pStyle w:val="ListParagraph"/>
        <w:numPr>
          <w:ilvl w:val="0"/>
          <w:numId w:val="670"/>
        </w:numPr>
        <w:contextualSpacing/>
      </w:pPr>
      <w:r>
        <w:t>&lt;draw:path&gt;</w:t>
      </w:r>
    </w:p>
    <w:p w:rsidR="006A00B2" w:rsidRDefault="0057566E">
      <w:pPr>
        <w:pStyle w:val="ListParagraph"/>
        <w:numPr>
          <w:ilvl w:val="0"/>
          <w:numId w:val="670"/>
        </w:numPr>
        <w:contextualSpacing/>
      </w:pPr>
      <w:r>
        <w:t>&lt;draw:circle&gt;</w:t>
      </w:r>
    </w:p>
    <w:p w:rsidR="006A00B2" w:rsidRDefault="0057566E">
      <w:pPr>
        <w:pStyle w:val="ListParagraph"/>
        <w:numPr>
          <w:ilvl w:val="0"/>
          <w:numId w:val="670"/>
        </w:numPr>
        <w:contextualSpacing/>
      </w:pPr>
      <w:r>
        <w:t>&lt;draw:ellipse&gt;</w:t>
      </w:r>
    </w:p>
    <w:p w:rsidR="006A00B2" w:rsidRDefault="0057566E">
      <w:pPr>
        <w:pStyle w:val="ListParagraph"/>
        <w:numPr>
          <w:ilvl w:val="0"/>
          <w:numId w:val="670"/>
        </w:numPr>
        <w:contextualSpacing/>
      </w:pPr>
      <w:r>
        <w:t>&lt;draw:caption&gt;</w:t>
      </w:r>
    </w:p>
    <w:p w:rsidR="006A00B2" w:rsidRDefault="0057566E">
      <w:pPr>
        <w:pStyle w:val="ListParagraph"/>
        <w:numPr>
          <w:ilvl w:val="0"/>
          <w:numId w:val="670"/>
        </w:numPr>
        <w:contextualSpacing/>
      </w:pPr>
      <w:r>
        <w:t>&lt;draw:measure&gt;</w:t>
      </w:r>
    </w:p>
    <w:p w:rsidR="006A00B2" w:rsidRDefault="0057566E">
      <w:pPr>
        <w:pStyle w:val="ListParagraph"/>
        <w:numPr>
          <w:ilvl w:val="0"/>
          <w:numId w:val="670"/>
        </w:numPr>
        <w:contextualSpacing/>
      </w:pPr>
      <w:r>
        <w:t>&lt;draw:frame&gt;</w:t>
      </w:r>
    </w:p>
    <w:p w:rsidR="006A00B2" w:rsidRDefault="0057566E">
      <w:pPr>
        <w:pStyle w:val="ListParagraph"/>
        <w:numPr>
          <w:ilvl w:val="0"/>
          <w:numId w:val="670"/>
        </w:numPr>
        <w:contextualSpacing/>
      </w:pPr>
      <w:r>
        <w:t>&lt;</w:t>
      </w:r>
      <w:r>
        <w:t>draw:text-box&gt;</w:t>
      </w:r>
    </w:p>
    <w:p w:rsidR="006A00B2" w:rsidRDefault="0057566E">
      <w:pPr>
        <w:pStyle w:val="ListParagraph"/>
        <w:numPr>
          <w:ilvl w:val="0"/>
          <w:numId w:val="670"/>
        </w:numPr>
      </w:pPr>
      <w:r>
        <w:t>&lt;draw:custom-shape&gt;</w:t>
      </w:r>
    </w:p>
    <w:p w:rsidR="006A00B2" w:rsidRDefault="0057566E">
      <w:pPr>
        <w:pStyle w:val="Definition-Field2"/>
      </w:pPr>
      <w:r>
        <w:t>OfficeArt Math in Excel 2013 supports this element on save for text in any of the following items:</w:t>
      </w:r>
    </w:p>
    <w:p w:rsidR="006A00B2" w:rsidRDefault="0057566E">
      <w:pPr>
        <w:pStyle w:val="ListParagraph"/>
        <w:numPr>
          <w:ilvl w:val="0"/>
          <w:numId w:val="671"/>
        </w:numPr>
        <w:contextualSpacing/>
      </w:pPr>
      <w:r>
        <w:t>text boxes</w:t>
      </w:r>
    </w:p>
    <w:p w:rsidR="006A00B2" w:rsidRDefault="0057566E">
      <w:pPr>
        <w:pStyle w:val="ListParagraph"/>
        <w:numPr>
          <w:ilvl w:val="0"/>
          <w:numId w:val="671"/>
        </w:numPr>
        <w:contextualSpacing/>
      </w:pPr>
      <w:r>
        <w:t>shapes</w:t>
      </w:r>
    </w:p>
    <w:p w:rsidR="006A00B2" w:rsidRDefault="0057566E">
      <w:pPr>
        <w:pStyle w:val="ListParagraph"/>
        <w:numPr>
          <w:ilvl w:val="0"/>
          <w:numId w:val="671"/>
        </w:numPr>
        <w:contextualSpacing/>
      </w:pPr>
      <w:r>
        <w:t>SmartArt</w:t>
      </w:r>
    </w:p>
    <w:p w:rsidR="006A00B2" w:rsidRDefault="0057566E">
      <w:pPr>
        <w:pStyle w:val="ListParagraph"/>
        <w:numPr>
          <w:ilvl w:val="0"/>
          <w:numId w:val="671"/>
        </w:numPr>
        <w:contextualSpacing/>
      </w:pPr>
      <w:r>
        <w:t>chart titles</w:t>
      </w:r>
    </w:p>
    <w:p w:rsidR="006A00B2" w:rsidRDefault="0057566E">
      <w:pPr>
        <w:pStyle w:val="ListParagraph"/>
        <w:numPr>
          <w:ilvl w:val="0"/>
          <w:numId w:val="671"/>
        </w:numPr>
      </w:pPr>
      <w:r>
        <w:t xml:space="preserve">labels </w:t>
      </w:r>
    </w:p>
    <w:p w:rsidR="006A00B2" w:rsidRDefault="0057566E">
      <w:pPr>
        <w:pStyle w:val="Definition-Field"/>
      </w:pPr>
      <w:r>
        <w:t xml:space="preserve">c.   </w:t>
      </w:r>
      <w:r>
        <w:rPr>
          <w:i/>
        </w:rPr>
        <w:t>The standard defines the element &lt;style:text-properties&gt;</w:t>
      </w:r>
    </w:p>
    <w:p w:rsidR="006A00B2" w:rsidRDefault="0057566E">
      <w:pPr>
        <w:pStyle w:val="Definition-Field2"/>
      </w:pPr>
      <w:r>
        <w:t>OfficeArt Ma</w:t>
      </w:r>
      <w:r>
        <w:t>th in PowerPoint 2013 supports this element on load for text in the following elements:</w:t>
      </w:r>
    </w:p>
    <w:p w:rsidR="006A00B2" w:rsidRDefault="0057566E">
      <w:pPr>
        <w:pStyle w:val="ListParagraph"/>
        <w:numPr>
          <w:ilvl w:val="0"/>
          <w:numId w:val="672"/>
        </w:numPr>
        <w:contextualSpacing/>
      </w:pPr>
      <w:r>
        <w:t>&lt;draw:rect&gt;</w:t>
      </w:r>
    </w:p>
    <w:p w:rsidR="006A00B2" w:rsidRDefault="0057566E">
      <w:pPr>
        <w:pStyle w:val="ListParagraph"/>
        <w:numPr>
          <w:ilvl w:val="0"/>
          <w:numId w:val="672"/>
        </w:numPr>
        <w:contextualSpacing/>
      </w:pPr>
      <w:r>
        <w:t>&lt;draw:polyline&gt;</w:t>
      </w:r>
    </w:p>
    <w:p w:rsidR="006A00B2" w:rsidRDefault="0057566E">
      <w:pPr>
        <w:pStyle w:val="ListParagraph"/>
        <w:numPr>
          <w:ilvl w:val="0"/>
          <w:numId w:val="672"/>
        </w:numPr>
        <w:contextualSpacing/>
      </w:pPr>
      <w:r>
        <w:t>&lt;draw:polygon&gt;</w:t>
      </w:r>
    </w:p>
    <w:p w:rsidR="006A00B2" w:rsidRDefault="0057566E">
      <w:pPr>
        <w:pStyle w:val="ListParagraph"/>
        <w:numPr>
          <w:ilvl w:val="0"/>
          <w:numId w:val="672"/>
        </w:numPr>
        <w:contextualSpacing/>
      </w:pPr>
      <w:r>
        <w:t>&lt;draw:regular-polygon&gt;</w:t>
      </w:r>
    </w:p>
    <w:p w:rsidR="006A00B2" w:rsidRDefault="0057566E">
      <w:pPr>
        <w:pStyle w:val="ListParagraph"/>
        <w:numPr>
          <w:ilvl w:val="0"/>
          <w:numId w:val="672"/>
        </w:numPr>
        <w:contextualSpacing/>
      </w:pPr>
      <w:r>
        <w:t>&lt;draw:path&gt;</w:t>
      </w:r>
    </w:p>
    <w:p w:rsidR="006A00B2" w:rsidRDefault="0057566E">
      <w:pPr>
        <w:pStyle w:val="ListParagraph"/>
        <w:numPr>
          <w:ilvl w:val="0"/>
          <w:numId w:val="672"/>
        </w:numPr>
        <w:contextualSpacing/>
      </w:pPr>
      <w:r>
        <w:t>&lt;draw:circle&gt;</w:t>
      </w:r>
    </w:p>
    <w:p w:rsidR="006A00B2" w:rsidRDefault="0057566E">
      <w:pPr>
        <w:pStyle w:val="ListParagraph"/>
        <w:numPr>
          <w:ilvl w:val="0"/>
          <w:numId w:val="672"/>
        </w:numPr>
        <w:contextualSpacing/>
      </w:pPr>
      <w:r>
        <w:t>&lt;draw:ellipse&gt;</w:t>
      </w:r>
    </w:p>
    <w:p w:rsidR="006A00B2" w:rsidRDefault="0057566E">
      <w:pPr>
        <w:pStyle w:val="ListParagraph"/>
        <w:numPr>
          <w:ilvl w:val="0"/>
          <w:numId w:val="672"/>
        </w:numPr>
        <w:contextualSpacing/>
      </w:pPr>
      <w:r>
        <w:t>&lt;draw:caption&gt;</w:t>
      </w:r>
    </w:p>
    <w:p w:rsidR="006A00B2" w:rsidRDefault="0057566E">
      <w:pPr>
        <w:pStyle w:val="ListParagraph"/>
        <w:numPr>
          <w:ilvl w:val="0"/>
          <w:numId w:val="672"/>
        </w:numPr>
        <w:contextualSpacing/>
      </w:pPr>
      <w:r>
        <w:t>&lt;draw:measure&gt;</w:t>
      </w:r>
    </w:p>
    <w:p w:rsidR="006A00B2" w:rsidRDefault="0057566E">
      <w:pPr>
        <w:pStyle w:val="ListParagraph"/>
        <w:numPr>
          <w:ilvl w:val="0"/>
          <w:numId w:val="672"/>
        </w:numPr>
        <w:contextualSpacing/>
      </w:pPr>
      <w:r>
        <w:t>&lt;draw:text-box&gt;</w:t>
      </w:r>
    </w:p>
    <w:p w:rsidR="006A00B2" w:rsidRDefault="0057566E">
      <w:pPr>
        <w:pStyle w:val="ListParagraph"/>
        <w:numPr>
          <w:ilvl w:val="0"/>
          <w:numId w:val="672"/>
        </w:numPr>
        <w:contextualSpacing/>
      </w:pPr>
      <w:r>
        <w:t>&lt;draw:frame&gt;</w:t>
      </w:r>
    </w:p>
    <w:p w:rsidR="006A00B2" w:rsidRDefault="0057566E">
      <w:pPr>
        <w:pStyle w:val="ListParagraph"/>
        <w:numPr>
          <w:ilvl w:val="0"/>
          <w:numId w:val="672"/>
        </w:numPr>
      </w:pPr>
      <w:r>
        <w:t>&lt;</w:t>
      </w:r>
      <w:r>
        <w:t xml:space="preserve">draw:custom-shape&gt;. </w:t>
      </w:r>
    </w:p>
    <w:p w:rsidR="006A00B2" w:rsidRDefault="0057566E">
      <w:pPr>
        <w:pStyle w:val="Heading3"/>
      </w:pPr>
      <w:bookmarkStart w:id="1269" w:name="section_5f5e6704a3d449f692c3fd3c4d870b79"/>
      <w:bookmarkStart w:id="1270" w:name="_Toc79580684"/>
      <w:r>
        <w:t>Section 15.4.1, Font Variant</w:t>
      </w:r>
      <w:bookmarkEnd w:id="1269"/>
      <w:bookmarkEnd w:id="1270"/>
      <w:r>
        <w:fldChar w:fldCharType="begin"/>
      </w:r>
      <w:r>
        <w:instrText xml:space="preserve"> XE "Font Variant" </w:instrText>
      </w:r>
      <w:r>
        <w:fldChar w:fldCharType="end"/>
      </w:r>
    </w:p>
    <w:p w:rsidR="006A00B2" w:rsidRDefault="0057566E">
      <w:pPr>
        <w:pStyle w:val="Definition-Field"/>
      </w:pPr>
      <w:r>
        <w:t xml:space="preserve">a.   </w:t>
      </w:r>
      <w:r>
        <w:rPr>
          <w:i/>
        </w:rPr>
        <w:t>The standard defines the attribute fo:font-variant, contained within the element &lt;style:text-properties&gt;</w:t>
      </w:r>
    </w:p>
    <w:p w:rsidR="006A00B2" w:rsidRDefault="0057566E">
      <w:pPr>
        <w:pStyle w:val="Definition-Field2"/>
      </w:pPr>
      <w:r>
        <w:t>This attribute is supported in Word 2010, Word 2013, Word 2016, and Word 20</w:t>
      </w:r>
      <w:r>
        <w:t>19.</w:t>
      </w:r>
    </w:p>
    <w:p w:rsidR="006A00B2" w:rsidRDefault="0057566E">
      <w:pPr>
        <w:pStyle w:val="Definition-Field2"/>
      </w:pPr>
      <w:r>
        <w:t xml:space="preserve">If, on load, both text:font-variant="small-caps" and fo:text-transform="uppercase" are applied to the text span, then Word does not apply either property to the text. </w:t>
      </w:r>
    </w:p>
    <w:p w:rsidR="006A00B2" w:rsidRDefault="0057566E">
      <w:pPr>
        <w:pStyle w:val="Definition-Field2"/>
      </w:pPr>
      <w:r>
        <w:t>OfficeArt Math in Word 2013 supports this attribute on save for text in SmartArt and</w:t>
      </w:r>
      <w:r>
        <w:t xml:space="preserve"> chart titles and labels. </w:t>
      </w:r>
    </w:p>
    <w:p w:rsidR="006A00B2" w:rsidRDefault="0057566E">
      <w:pPr>
        <w:pStyle w:val="Definition-Field"/>
      </w:pPr>
      <w:r>
        <w:lastRenderedPageBreak/>
        <w:t xml:space="preserve">b.   </w:t>
      </w:r>
      <w:r>
        <w:rPr>
          <w:i/>
        </w:rPr>
        <w:t>The standard defines the attribute fo:font-variant,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w:t>
      </w:r>
      <w:r>
        <w:t>orts this attribute on load for text in any of the following elements:</w:t>
      </w:r>
    </w:p>
    <w:p w:rsidR="006A00B2" w:rsidRDefault="0057566E">
      <w:pPr>
        <w:pStyle w:val="ListParagraph"/>
        <w:numPr>
          <w:ilvl w:val="0"/>
          <w:numId w:val="673"/>
        </w:numPr>
        <w:contextualSpacing/>
      </w:pPr>
      <w:r>
        <w:t>&lt;draw:rect&gt;</w:t>
      </w:r>
    </w:p>
    <w:p w:rsidR="006A00B2" w:rsidRDefault="0057566E">
      <w:pPr>
        <w:pStyle w:val="ListParagraph"/>
        <w:numPr>
          <w:ilvl w:val="0"/>
          <w:numId w:val="673"/>
        </w:numPr>
        <w:contextualSpacing/>
      </w:pPr>
      <w:r>
        <w:t>&lt;draw:polyline&gt;</w:t>
      </w:r>
    </w:p>
    <w:p w:rsidR="006A00B2" w:rsidRDefault="0057566E">
      <w:pPr>
        <w:pStyle w:val="ListParagraph"/>
        <w:numPr>
          <w:ilvl w:val="0"/>
          <w:numId w:val="673"/>
        </w:numPr>
        <w:contextualSpacing/>
      </w:pPr>
      <w:r>
        <w:t>&lt;draw:polygon&gt;</w:t>
      </w:r>
    </w:p>
    <w:p w:rsidR="006A00B2" w:rsidRDefault="0057566E">
      <w:pPr>
        <w:pStyle w:val="ListParagraph"/>
        <w:numPr>
          <w:ilvl w:val="0"/>
          <w:numId w:val="673"/>
        </w:numPr>
        <w:contextualSpacing/>
      </w:pPr>
      <w:r>
        <w:t>&lt;draw:regular-polygon&gt;</w:t>
      </w:r>
    </w:p>
    <w:p w:rsidR="006A00B2" w:rsidRDefault="0057566E">
      <w:pPr>
        <w:pStyle w:val="ListParagraph"/>
        <w:numPr>
          <w:ilvl w:val="0"/>
          <w:numId w:val="673"/>
        </w:numPr>
        <w:contextualSpacing/>
      </w:pPr>
      <w:r>
        <w:t>&lt;draw:path&gt;</w:t>
      </w:r>
    </w:p>
    <w:p w:rsidR="006A00B2" w:rsidRDefault="0057566E">
      <w:pPr>
        <w:pStyle w:val="ListParagraph"/>
        <w:numPr>
          <w:ilvl w:val="0"/>
          <w:numId w:val="673"/>
        </w:numPr>
        <w:contextualSpacing/>
      </w:pPr>
      <w:r>
        <w:t>&lt;draw:circle&gt;</w:t>
      </w:r>
    </w:p>
    <w:p w:rsidR="006A00B2" w:rsidRDefault="0057566E">
      <w:pPr>
        <w:pStyle w:val="ListParagraph"/>
        <w:numPr>
          <w:ilvl w:val="0"/>
          <w:numId w:val="673"/>
        </w:numPr>
        <w:contextualSpacing/>
      </w:pPr>
      <w:r>
        <w:t>&lt;draw:ellipse&gt;</w:t>
      </w:r>
    </w:p>
    <w:p w:rsidR="006A00B2" w:rsidRDefault="0057566E">
      <w:pPr>
        <w:pStyle w:val="ListParagraph"/>
        <w:numPr>
          <w:ilvl w:val="0"/>
          <w:numId w:val="673"/>
        </w:numPr>
        <w:contextualSpacing/>
      </w:pPr>
      <w:r>
        <w:t>&lt;draw:caption&gt;</w:t>
      </w:r>
    </w:p>
    <w:p w:rsidR="006A00B2" w:rsidRDefault="0057566E">
      <w:pPr>
        <w:pStyle w:val="ListParagraph"/>
        <w:numPr>
          <w:ilvl w:val="0"/>
          <w:numId w:val="673"/>
        </w:numPr>
        <w:contextualSpacing/>
      </w:pPr>
      <w:r>
        <w:t>&lt;draw:measure&gt;</w:t>
      </w:r>
    </w:p>
    <w:p w:rsidR="006A00B2" w:rsidRDefault="0057566E">
      <w:pPr>
        <w:pStyle w:val="ListParagraph"/>
        <w:numPr>
          <w:ilvl w:val="0"/>
          <w:numId w:val="673"/>
        </w:numPr>
        <w:contextualSpacing/>
      </w:pPr>
      <w:r>
        <w:t>&lt;draw:frame&gt;</w:t>
      </w:r>
    </w:p>
    <w:p w:rsidR="006A00B2" w:rsidRDefault="0057566E">
      <w:pPr>
        <w:pStyle w:val="ListParagraph"/>
        <w:numPr>
          <w:ilvl w:val="0"/>
          <w:numId w:val="673"/>
        </w:numPr>
        <w:contextualSpacing/>
      </w:pPr>
      <w:r>
        <w:t>&lt;draw:text-box&gt;</w:t>
      </w:r>
    </w:p>
    <w:p w:rsidR="006A00B2" w:rsidRDefault="0057566E">
      <w:pPr>
        <w:pStyle w:val="ListParagraph"/>
        <w:numPr>
          <w:ilvl w:val="0"/>
          <w:numId w:val="673"/>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674"/>
        </w:numPr>
        <w:contextualSpacing/>
      </w:pPr>
      <w:r>
        <w:t>text boxes</w:t>
      </w:r>
    </w:p>
    <w:p w:rsidR="006A00B2" w:rsidRDefault="0057566E">
      <w:pPr>
        <w:pStyle w:val="ListParagraph"/>
        <w:numPr>
          <w:ilvl w:val="0"/>
          <w:numId w:val="674"/>
        </w:numPr>
        <w:contextualSpacing/>
      </w:pPr>
      <w:r>
        <w:t>shapes</w:t>
      </w:r>
    </w:p>
    <w:p w:rsidR="006A00B2" w:rsidRDefault="0057566E">
      <w:pPr>
        <w:pStyle w:val="ListParagraph"/>
        <w:numPr>
          <w:ilvl w:val="0"/>
          <w:numId w:val="674"/>
        </w:numPr>
        <w:contextualSpacing/>
      </w:pPr>
      <w:r>
        <w:t>SmartArt</w:t>
      </w:r>
    </w:p>
    <w:p w:rsidR="006A00B2" w:rsidRDefault="0057566E">
      <w:pPr>
        <w:pStyle w:val="ListParagraph"/>
        <w:numPr>
          <w:ilvl w:val="0"/>
          <w:numId w:val="674"/>
        </w:numPr>
        <w:contextualSpacing/>
      </w:pPr>
      <w:r>
        <w:t>chart titles</w:t>
      </w:r>
    </w:p>
    <w:p w:rsidR="006A00B2" w:rsidRDefault="0057566E">
      <w:pPr>
        <w:pStyle w:val="ListParagraph"/>
        <w:numPr>
          <w:ilvl w:val="0"/>
          <w:numId w:val="674"/>
        </w:numPr>
      </w:pPr>
      <w:r>
        <w:t xml:space="preserve">labels </w:t>
      </w:r>
    </w:p>
    <w:p w:rsidR="006A00B2" w:rsidRDefault="0057566E">
      <w:pPr>
        <w:pStyle w:val="Definition-Field"/>
      </w:pPr>
      <w:r>
        <w:t xml:space="preserve">c.   </w:t>
      </w:r>
      <w:r>
        <w:rPr>
          <w:i/>
        </w:rPr>
        <w:t>The standard defines the property "normal", contained within the attribute fo:font-variant, contained</w:t>
      </w:r>
      <w:r>
        <w:rPr>
          <w:i/>
        </w:rPr>
        <w:t xml:space="preserve">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d.   </w:t>
      </w:r>
      <w:r>
        <w:rPr>
          <w:i/>
        </w:rPr>
        <w:t>The standard defines the property "small-caps", contained within the attribute fo:font-variant, contained within the eleme</w:t>
      </w:r>
      <w:r>
        <w:rPr>
          <w:i/>
        </w:rPr>
        <w:t>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e.   </w:t>
      </w:r>
      <w:r>
        <w:rPr>
          <w:i/>
        </w:rPr>
        <w:t>The standard defines the attribute fo:font-variant, contained within the element &lt;style:text-properties&gt;</w:t>
      </w:r>
    </w:p>
    <w:p w:rsidR="006A00B2" w:rsidRDefault="0057566E">
      <w:pPr>
        <w:pStyle w:val="Definition-Field2"/>
      </w:pPr>
      <w:r>
        <w:t xml:space="preserve">OfficeArt Math in PowerPoint 2013 </w:t>
      </w:r>
      <w:r>
        <w:t>supports this attribute on load for text in the following elements:</w:t>
      </w:r>
    </w:p>
    <w:p w:rsidR="006A00B2" w:rsidRDefault="0057566E">
      <w:pPr>
        <w:pStyle w:val="ListParagraph"/>
        <w:numPr>
          <w:ilvl w:val="0"/>
          <w:numId w:val="675"/>
        </w:numPr>
        <w:contextualSpacing/>
      </w:pPr>
      <w:r>
        <w:t>&lt;draw:rect&gt;</w:t>
      </w:r>
    </w:p>
    <w:p w:rsidR="006A00B2" w:rsidRDefault="0057566E">
      <w:pPr>
        <w:pStyle w:val="ListParagraph"/>
        <w:numPr>
          <w:ilvl w:val="0"/>
          <w:numId w:val="675"/>
        </w:numPr>
        <w:contextualSpacing/>
      </w:pPr>
      <w:r>
        <w:t>&lt;draw:polyline&gt;</w:t>
      </w:r>
    </w:p>
    <w:p w:rsidR="006A00B2" w:rsidRDefault="0057566E">
      <w:pPr>
        <w:pStyle w:val="ListParagraph"/>
        <w:numPr>
          <w:ilvl w:val="0"/>
          <w:numId w:val="675"/>
        </w:numPr>
        <w:contextualSpacing/>
      </w:pPr>
      <w:r>
        <w:t>&lt;draw:polygon&gt;</w:t>
      </w:r>
    </w:p>
    <w:p w:rsidR="006A00B2" w:rsidRDefault="0057566E">
      <w:pPr>
        <w:pStyle w:val="ListParagraph"/>
        <w:numPr>
          <w:ilvl w:val="0"/>
          <w:numId w:val="675"/>
        </w:numPr>
        <w:contextualSpacing/>
      </w:pPr>
      <w:r>
        <w:t>&lt;draw:regular-polygon&gt;</w:t>
      </w:r>
    </w:p>
    <w:p w:rsidR="006A00B2" w:rsidRDefault="0057566E">
      <w:pPr>
        <w:pStyle w:val="ListParagraph"/>
        <w:numPr>
          <w:ilvl w:val="0"/>
          <w:numId w:val="675"/>
        </w:numPr>
        <w:contextualSpacing/>
      </w:pPr>
      <w:r>
        <w:t>&lt;draw:path&gt;</w:t>
      </w:r>
    </w:p>
    <w:p w:rsidR="006A00B2" w:rsidRDefault="0057566E">
      <w:pPr>
        <w:pStyle w:val="ListParagraph"/>
        <w:numPr>
          <w:ilvl w:val="0"/>
          <w:numId w:val="675"/>
        </w:numPr>
        <w:contextualSpacing/>
      </w:pPr>
      <w:r>
        <w:t>&lt;draw:circle&gt;</w:t>
      </w:r>
    </w:p>
    <w:p w:rsidR="006A00B2" w:rsidRDefault="0057566E">
      <w:pPr>
        <w:pStyle w:val="ListParagraph"/>
        <w:numPr>
          <w:ilvl w:val="0"/>
          <w:numId w:val="675"/>
        </w:numPr>
        <w:contextualSpacing/>
      </w:pPr>
      <w:r>
        <w:t>&lt;draw:ellipse&gt;</w:t>
      </w:r>
    </w:p>
    <w:p w:rsidR="006A00B2" w:rsidRDefault="0057566E">
      <w:pPr>
        <w:pStyle w:val="ListParagraph"/>
        <w:numPr>
          <w:ilvl w:val="0"/>
          <w:numId w:val="675"/>
        </w:numPr>
        <w:contextualSpacing/>
      </w:pPr>
      <w:r>
        <w:t>&lt;draw:caption&gt;</w:t>
      </w:r>
    </w:p>
    <w:p w:rsidR="006A00B2" w:rsidRDefault="0057566E">
      <w:pPr>
        <w:pStyle w:val="ListParagraph"/>
        <w:numPr>
          <w:ilvl w:val="0"/>
          <w:numId w:val="675"/>
        </w:numPr>
        <w:contextualSpacing/>
      </w:pPr>
      <w:r>
        <w:t>&lt;draw:measure&gt;</w:t>
      </w:r>
    </w:p>
    <w:p w:rsidR="006A00B2" w:rsidRDefault="0057566E">
      <w:pPr>
        <w:pStyle w:val="ListParagraph"/>
        <w:numPr>
          <w:ilvl w:val="0"/>
          <w:numId w:val="675"/>
        </w:numPr>
        <w:contextualSpacing/>
      </w:pPr>
      <w:r>
        <w:t>&lt;draw:text-box&gt;</w:t>
      </w:r>
    </w:p>
    <w:p w:rsidR="006A00B2" w:rsidRDefault="0057566E">
      <w:pPr>
        <w:pStyle w:val="ListParagraph"/>
        <w:numPr>
          <w:ilvl w:val="0"/>
          <w:numId w:val="675"/>
        </w:numPr>
        <w:contextualSpacing/>
      </w:pPr>
      <w:r>
        <w:t>&lt;draw:frame&gt;</w:t>
      </w:r>
    </w:p>
    <w:p w:rsidR="006A00B2" w:rsidRDefault="0057566E">
      <w:pPr>
        <w:pStyle w:val="ListParagraph"/>
        <w:numPr>
          <w:ilvl w:val="0"/>
          <w:numId w:val="675"/>
        </w:numPr>
      </w:pPr>
      <w:r>
        <w:t xml:space="preserve">&lt;draw:custom-shape&gt;. </w:t>
      </w:r>
    </w:p>
    <w:p w:rsidR="006A00B2" w:rsidRDefault="0057566E">
      <w:pPr>
        <w:pStyle w:val="Heading3"/>
      </w:pPr>
      <w:bookmarkStart w:id="1271" w:name="section_888d6972b85941bd964771902583a67e"/>
      <w:bookmarkStart w:id="1272" w:name="_Toc79580685"/>
      <w:r>
        <w:lastRenderedPageBreak/>
        <w:t>Section 15.4.2, Text Transformations</w:t>
      </w:r>
      <w:bookmarkEnd w:id="1271"/>
      <w:bookmarkEnd w:id="1272"/>
      <w:r>
        <w:fldChar w:fldCharType="begin"/>
      </w:r>
      <w:r>
        <w:instrText xml:space="preserve"> XE "Text Transformations" </w:instrText>
      </w:r>
      <w:r>
        <w:fldChar w:fldCharType="end"/>
      </w:r>
    </w:p>
    <w:p w:rsidR="006A00B2" w:rsidRDefault="0057566E">
      <w:pPr>
        <w:pStyle w:val="Definition-Field"/>
      </w:pPr>
      <w:r>
        <w:t xml:space="preserve">a.   </w:t>
      </w:r>
      <w:r>
        <w:rPr>
          <w:i/>
        </w:rPr>
        <w:t>The standard defines the attribute fo:text-transform, contained within the element &lt;style:text-properties&gt;</w:t>
      </w:r>
    </w:p>
    <w:p w:rsidR="006A00B2" w:rsidRDefault="0057566E">
      <w:pPr>
        <w:pStyle w:val="Definition-Field2"/>
      </w:pPr>
      <w:r>
        <w:t>OfficeArt Math in Word 2013 supports this attribute on save for text in SmartA</w:t>
      </w:r>
      <w:r>
        <w:t>rt and chart titles and labels.</w:t>
      </w:r>
    </w:p>
    <w:p w:rsidR="006A00B2" w:rsidRDefault="0057566E">
      <w:pPr>
        <w:pStyle w:val="Definition-Field2"/>
      </w:pPr>
      <w:r>
        <w:t xml:space="preserve">If, on load, both text:font-variant="small-caps" and fo:text-transform="uppercase" are applied to the text span, then Word does not apply either property to the text. </w:t>
      </w:r>
    </w:p>
    <w:p w:rsidR="006A00B2" w:rsidRDefault="0057566E">
      <w:pPr>
        <w:pStyle w:val="Definition-Field"/>
      </w:pPr>
      <w:r>
        <w:t xml:space="preserve">b.   </w:t>
      </w:r>
      <w:r>
        <w:rPr>
          <w:i/>
        </w:rPr>
        <w:t>The standard defines the property "capitalized", co</w:t>
      </w:r>
      <w:r>
        <w:rPr>
          <w:i/>
        </w:rPr>
        <w:t>ntained within the attribute fo:text-transform, contained within the element &lt;style:text-properties&gt;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c.   </w:t>
      </w:r>
      <w:r>
        <w:rPr>
          <w:i/>
        </w:rPr>
        <w:t>The standard defines the property "lowercase", contained within the a</w:t>
      </w:r>
      <w:r>
        <w:rPr>
          <w:i/>
        </w:rPr>
        <w:t>ttribute fo:text-transform, contained within the element &lt;style:text-properties&gt;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d.   </w:t>
      </w:r>
      <w:r>
        <w:rPr>
          <w:i/>
        </w:rPr>
        <w:t>The standard defines the property "none", contained within the attribute fo:text-transfor</w:t>
      </w:r>
      <w:r>
        <w:rPr>
          <w:i/>
        </w:rPr>
        <w:t>m,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e.   </w:t>
      </w:r>
      <w:r>
        <w:rPr>
          <w:i/>
        </w:rPr>
        <w:t>The standard defines the property "uppercase", contained within the attribute fo:text-transform, contained within the</w:t>
      </w:r>
      <w:r>
        <w:rPr>
          <w:i/>
        </w:rPr>
        <w:t xml:space="preserv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The standard defines the attribute fo:text-transform, contained within the element &lt;style:text-properties&gt;</w:t>
      </w:r>
    </w:p>
    <w:p w:rsidR="006A00B2" w:rsidRDefault="0057566E">
      <w:pPr>
        <w:pStyle w:val="Definition-Field2"/>
      </w:pPr>
      <w:r>
        <w:t>This attribute is not supported i</w:t>
      </w:r>
      <w:r>
        <w:t>n Excel 2010, Excel 2013, Excel 2016, or Excel 2019.</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676"/>
        </w:numPr>
        <w:contextualSpacing/>
      </w:pPr>
      <w:r>
        <w:t>&lt;draw:rect&gt;</w:t>
      </w:r>
    </w:p>
    <w:p w:rsidR="006A00B2" w:rsidRDefault="0057566E">
      <w:pPr>
        <w:pStyle w:val="ListParagraph"/>
        <w:numPr>
          <w:ilvl w:val="0"/>
          <w:numId w:val="676"/>
        </w:numPr>
        <w:contextualSpacing/>
      </w:pPr>
      <w:r>
        <w:t>&lt;draw:polyline&gt;</w:t>
      </w:r>
    </w:p>
    <w:p w:rsidR="006A00B2" w:rsidRDefault="0057566E">
      <w:pPr>
        <w:pStyle w:val="ListParagraph"/>
        <w:numPr>
          <w:ilvl w:val="0"/>
          <w:numId w:val="676"/>
        </w:numPr>
        <w:contextualSpacing/>
      </w:pPr>
      <w:r>
        <w:t>&lt;draw:polygon&gt;</w:t>
      </w:r>
    </w:p>
    <w:p w:rsidR="006A00B2" w:rsidRDefault="0057566E">
      <w:pPr>
        <w:pStyle w:val="ListParagraph"/>
        <w:numPr>
          <w:ilvl w:val="0"/>
          <w:numId w:val="676"/>
        </w:numPr>
        <w:contextualSpacing/>
      </w:pPr>
      <w:r>
        <w:t>&lt;draw:regular-polygon&gt;</w:t>
      </w:r>
    </w:p>
    <w:p w:rsidR="006A00B2" w:rsidRDefault="0057566E">
      <w:pPr>
        <w:pStyle w:val="ListParagraph"/>
        <w:numPr>
          <w:ilvl w:val="0"/>
          <w:numId w:val="676"/>
        </w:numPr>
        <w:contextualSpacing/>
      </w:pPr>
      <w:r>
        <w:t>&lt;draw:path&gt;</w:t>
      </w:r>
    </w:p>
    <w:p w:rsidR="006A00B2" w:rsidRDefault="0057566E">
      <w:pPr>
        <w:pStyle w:val="ListParagraph"/>
        <w:numPr>
          <w:ilvl w:val="0"/>
          <w:numId w:val="676"/>
        </w:numPr>
        <w:contextualSpacing/>
      </w:pPr>
      <w:r>
        <w:t>&lt;draw:circle&gt;</w:t>
      </w:r>
    </w:p>
    <w:p w:rsidR="006A00B2" w:rsidRDefault="0057566E">
      <w:pPr>
        <w:pStyle w:val="ListParagraph"/>
        <w:numPr>
          <w:ilvl w:val="0"/>
          <w:numId w:val="676"/>
        </w:numPr>
        <w:contextualSpacing/>
      </w:pPr>
      <w:r>
        <w:t>&lt;draw:ellipse&gt;</w:t>
      </w:r>
    </w:p>
    <w:p w:rsidR="006A00B2" w:rsidRDefault="0057566E">
      <w:pPr>
        <w:pStyle w:val="ListParagraph"/>
        <w:numPr>
          <w:ilvl w:val="0"/>
          <w:numId w:val="676"/>
        </w:numPr>
        <w:contextualSpacing/>
      </w:pPr>
      <w:r>
        <w:t>&lt;draw:caption&gt;</w:t>
      </w:r>
    </w:p>
    <w:p w:rsidR="006A00B2" w:rsidRDefault="0057566E">
      <w:pPr>
        <w:pStyle w:val="ListParagraph"/>
        <w:numPr>
          <w:ilvl w:val="0"/>
          <w:numId w:val="676"/>
        </w:numPr>
        <w:contextualSpacing/>
      </w:pPr>
      <w:r>
        <w:t>&lt;draw:measure&gt;</w:t>
      </w:r>
    </w:p>
    <w:p w:rsidR="006A00B2" w:rsidRDefault="0057566E">
      <w:pPr>
        <w:pStyle w:val="ListParagraph"/>
        <w:numPr>
          <w:ilvl w:val="0"/>
          <w:numId w:val="676"/>
        </w:numPr>
        <w:contextualSpacing/>
      </w:pPr>
      <w:r>
        <w:t>&lt;draw:text-box&gt;</w:t>
      </w:r>
    </w:p>
    <w:p w:rsidR="006A00B2" w:rsidRDefault="0057566E">
      <w:pPr>
        <w:pStyle w:val="ListParagraph"/>
        <w:numPr>
          <w:ilvl w:val="0"/>
          <w:numId w:val="676"/>
        </w:numPr>
        <w:contextualSpacing/>
      </w:pPr>
      <w:r>
        <w:t>&lt;draw:frame&gt;</w:t>
      </w:r>
    </w:p>
    <w:p w:rsidR="006A00B2" w:rsidRDefault="0057566E">
      <w:pPr>
        <w:pStyle w:val="ListParagraph"/>
        <w:numPr>
          <w:ilvl w:val="0"/>
          <w:numId w:val="676"/>
        </w:numPr>
      </w:pPr>
      <w:r>
        <w:t>&lt;draw:custom-shape&gt;</w:t>
      </w:r>
    </w:p>
    <w:p w:rsidR="006A00B2" w:rsidRDefault="0057566E">
      <w:pPr>
        <w:pStyle w:val="Definition-Field2"/>
      </w:pPr>
      <w:r>
        <w:t>OfficeArt Math in Excel 2013 supports this attribute on save for text in text boxes and shapes, SmartArt, and chart titles and labels.  Excel does not support the value of "cap</w:t>
      </w:r>
      <w:r>
        <w:t xml:space="preserve">italize" for this attribute. When this attribute has a value of "capitalize", Excel interprets it as a value of "none". </w:t>
      </w:r>
    </w:p>
    <w:p w:rsidR="006A00B2" w:rsidRDefault="0057566E">
      <w:pPr>
        <w:pStyle w:val="Definition-Field"/>
      </w:pPr>
      <w:r>
        <w:t xml:space="preserve">g.   </w:t>
      </w:r>
      <w:r>
        <w:rPr>
          <w:i/>
        </w:rPr>
        <w:t>The standard defines the property "capitalize", contained within the attribute fo:text-transform, contained within the element &lt;st</w:t>
      </w:r>
      <w:r>
        <w:rPr>
          <w:i/>
        </w:rPr>
        <w:t>yle:text-properties&gt;</w:t>
      </w:r>
    </w:p>
    <w:p w:rsidR="006A00B2" w:rsidRDefault="0057566E">
      <w:pPr>
        <w:pStyle w:val="Definition-Field2"/>
      </w:pPr>
      <w:r>
        <w:t>This property is not supported in Excel 2010, Excel 2013, Excel 2016, or Excel 2019.</w:t>
      </w:r>
    </w:p>
    <w:p w:rsidR="006A00B2" w:rsidRDefault="0057566E">
      <w:pPr>
        <w:pStyle w:val="Definition-Field"/>
      </w:pPr>
      <w:r>
        <w:lastRenderedPageBreak/>
        <w:t xml:space="preserve">h.   </w:t>
      </w:r>
      <w:r>
        <w:rPr>
          <w:i/>
        </w:rPr>
        <w:t>The standard defines the property "lowercase", contained within the attribute fo:text-transform, contained within the element &lt;style:text-propert</w:t>
      </w:r>
      <w:r>
        <w:rPr>
          <w:i/>
        </w:rPr>
        <w: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i.   </w:t>
      </w:r>
      <w:r>
        <w:rPr>
          <w:i/>
        </w:rPr>
        <w:t>The standard defines the property "none", contained within the attribute fo:text-transform, contained within the element &lt;style:text-properties&gt;</w:t>
      </w:r>
    </w:p>
    <w:p w:rsidR="006A00B2" w:rsidRDefault="0057566E">
      <w:pPr>
        <w:pStyle w:val="Definition-Field2"/>
      </w:pPr>
      <w:r>
        <w:t>This property is</w:t>
      </w:r>
      <w:r>
        <w:t xml:space="preserve"> not supported in Excel 2010, Excel 2013, Excel 2016, or Excel 2019.</w:t>
      </w:r>
    </w:p>
    <w:p w:rsidR="006A00B2" w:rsidRDefault="0057566E">
      <w:pPr>
        <w:pStyle w:val="Definition-Field"/>
      </w:pPr>
      <w:r>
        <w:t xml:space="preserve">j.   </w:t>
      </w:r>
      <w:r>
        <w:rPr>
          <w:i/>
        </w:rPr>
        <w:t>The standard defines the property "uppercase", contained within the attribute fo:text-transform, contained within the element &lt;style:text-properties&gt;</w:t>
      </w:r>
    </w:p>
    <w:p w:rsidR="006A00B2" w:rsidRDefault="0057566E">
      <w:pPr>
        <w:pStyle w:val="Definition-Field2"/>
      </w:pPr>
      <w:r>
        <w:t>This property is not supported i</w:t>
      </w:r>
      <w:r>
        <w:t>n Excel 2010, Excel 2013, Excel 2016, or Excel 2019.</w:t>
      </w:r>
    </w:p>
    <w:p w:rsidR="006A00B2" w:rsidRDefault="0057566E">
      <w:pPr>
        <w:pStyle w:val="Definition-Field"/>
      </w:pPr>
      <w:r>
        <w:t xml:space="preserve">k.   </w:t>
      </w:r>
      <w:r>
        <w:rPr>
          <w:i/>
        </w:rPr>
        <w:t>The standard defines the attribute fo:text-transform, contained within the element &lt;style:text-properties&gt;</w:t>
      </w:r>
    </w:p>
    <w:p w:rsidR="006A00B2" w:rsidRDefault="0057566E">
      <w:pPr>
        <w:pStyle w:val="Definition-Field2"/>
      </w:pPr>
      <w:r>
        <w:t>OfficeArt Math in PowerPoint 2013 supports this attribute on load for text in the following</w:t>
      </w:r>
      <w:r>
        <w:t xml:space="preserve"> elements:</w:t>
      </w:r>
    </w:p>
    <w:p w:rsidR="006A00B2" w:rsidRDefault="0057566E">
      <w:pPr>
        <w:pStyle w:val="ListParagraph"/>
        <w:numPr>
          <w:ilvl w:val="0"/>
          <w:numId w:val="677"/>
        </w:numPr>
        <w:contextualSpacing/>
      </w:pPr>
      <w:r>
        <w:t>&lt;draw:rect&gt;</w:t>
      </w:r>
    </w:p>
    <w:p w:rsidR="006A00B2" w:rsidRDefault="0057566E">
      <w:pPr>
        <w:pStyle w:val="ListParagraph"/>
        <w:numPr>
          <w:ilvl w:val="0"/>
          <w:numId w:val="677"/>
        </w:numPr>
        <w:contextualSpacing/>
      </w:pPr>
      <w:r>
        <w:t>&lt;draw:polyline&gt;</w:t>
      </w:r>
    </w:p>
    <w:p w:rsidR="006A00B2" w:rsidRDefault="0057566E">
      <w:pPr>
        <w:pStyle w:val="ListParagraph"/>
        <w:numPr>
          <w:ilvl w:val="0"/>
          <w:numId w:val="677"/>
        </w:numPr>
        <w:contextualSpacing/>
      </w:pPr>
      <w:r>
        <w:t>&lt;draw:polygon&gt;</w:t>
      </w:r>
    </w:p>
    <w:p w:rsidR="006A00B2" w:rsidRDefault="0057566E">
      <w:pPr>
        <w:pStyle w:val="ListParagraph"/>
        <w:numPr>
          <w:ilvl w:val="0"/>
          <w:numId w:val="677"/>
        </w:numPr>
        <w:contextualSpacing/>
      </w:pPr>
      <w:r>
        <w:t>&lt;draw:regular-polygon&gt;</w:t>
      </w:r>
    </w:p>
    <w:p w:rsidR="006A00B2" w:rsidRDefault="0057566E">
      <w:pPr>
        <w:pStyle w:val="ListParagraph"/>
        <w:numPr>
          <w:ilvl w:val="0"/>
          <w:numId w:val="677"/>
        </w:numPr>
        <w:contextualSpacing/>
      </w:pPr>
      <w:r>
        <w:t>&lt;draw:path&gt;</w:t>
      </w:r>
    </w:p>
    <w:p w:rsidR="006A00B2" w:rsidRDefault="0057566E">
      <w:pPr>
        <w:pStyle w:val="ListParagraph"/>
        <w:numPr>
          <w:ilvl w:val="0"/>
          <w:numId w:val="677"/>
        </w:numPr>
        <w:contextualSpacing/>
      </w:pPr>
      <w:r>
        <w:t>&lt;draw:circle&gt;</w:t>
      </w:r>
    </w:p>
    <w:p w:rsidR="006A00B2" w:rsidRDefault="0057566E">
      <w:pPr>
        <w:pStyle w:val="ListParagraph"/>
        <w:numPr>
          <w:ilvl w:val="0"/>
          <w:numId w:val="677"/>
        </w:numPr>
        <w:contextualSpacing/>
      </w:pPr>
      <w:r>
        <w:t>&lt;draw:ellipse&gt;</w:t>
      </w:r>
    </w:p>
    <w:p w:rsidR="006A00B2" w:rsidRDefault="0057566E">
      <w:pPr>
        <w:pStyle w:val="ListParagraph"/>
        <w:numPr>
          <w:ilvl w:val="0"/>
          <w:numId w:val="677"/>
        </w:numPr>
        <w:contextualSpacing/>
      </w:pPr>
      <w:r>
        <w:t>&lt;draw:caption&gt;</w:t>
      </w:r>
    </w:p>
    <w:p w:rsidR="006A00B2" w:rsidRDefault="0057566E">
      <w:pPr>
        <w:pStyle w:val="ListParagraph"/>
        <w:numPr>
          <w:ilvl w:val="0"/>
          <w:numId w:val="677"/>
        </w:numPr>
        <w:contextualSpacing/>
      </w:pPr>
      <w:r>
        <w:t>&lt;draw:measure&gt;</w:t>
      </w:r>
    </w:p>
    <w:p w:rsidR="006A00B2" w:rsidRDefault="0057566E">
      <w:pPr>
        <w:pStyle w:val="ListParagraph"/>
        <w:numPr>
          <w:ilvl w:val="0"/>
          <w:numId w:val="677"/>
        </w:numPr>
        <w:contextualSpacing/>
      </w:pPr>
      <w:r>
        <w:t>&lt;draw:text-box&gt;</w:t>
      </w:r>
    </w:p>
    <w:p w:rsidR="006A00B2" w:rsidRDefault="0057566E">
      <w:pPr>
        <w:pStyle w:val="ListParagraph"/>
        <w:numPr>
          <w:ilvl w:val="0"/>
          <w:numId w:val="677"/>
        </w:numPr>
        <w:contextualSpacing/>
      </w:pPr>
      <w:r>
        <w:t>&lt;draw:frame&gt;</w:t>
      </w:r>
    </w:p>
    <w:p w:rsidR="006A00B2" w:rsidRDefault="0057566E">
      <w:pPr>
        <w:pStyle w:val="ListParagraph"/>
        <w:numPr>
          <w:ilvl w:val="0"/>
          <w:numId w:val="677"/>
        </w:numPr>
      </w:pPr>
      <w:r>
        <w:t>&lt;draw:custom-shape&gt;</w:t>
      </w:r>
    </w:p>
    <w:p w:rsidR="006A00B2" w:rsidRDefault="0057566E">
      <w:pPr>
        <w:pStyle w:val="Definition-Field2"/>
      </w:pPr>
      <w:r>
        <w:t xml:space="preserve">PowerPoint does not support "fo:text-transform=capitalize" and interprets this as "fo:text-transform=none". </w:t>
      </w:r>
    </w:p>
    <w:p w:rsidR="006A00B2" w:rsidRDefault="0057566E">
      <w:pPr>
        <w:pStyle w:val="Heading3"/>
      </w:pPr>
      <w:bookmarkStart w:id="1273" w:name="section_0a5a06b0f42d42ba8add72127853d68d"/>
      <w:bookmarkStart w:id="1274" w:name="_Toc79580686"/>
      <w:r>
        <w:t>Section 15.4.3, Color</w:t>
      </w:r>
      <w:bookmarkEnd w:id="1273"/>
      <w:bookmarkEnd w:id="1274"/>
      <w:r>
        <w:fldChar w:fldCharType="begin"/>
      </w:r>
      <w:r>
        <w:instrText xml:space="preserve"> XE "Color" </w:instrText>
      </w:r>
      <w:r>
        <w:fldChar w:fldCharType="end"/>
      </w:r>
    </w:p>
    <w:p w:rsidR="006A00B2" w:rsidRDefault="0057566E">
      <w:pPr>
        <w:pStyle w:val="Definition-Field"/>
      </w:pPr>
      <w:r>
        <w:t xml:space="preserve">a.   </w:t>
      </w:r>
      <w:r>
        <w:rPr>
          <w:i/>
        </w:rPr>
        <w:t>The standard defines the attribute fo:color, contained within the element &lt;style:text-properties&gt;</w:t>
      </w:r>
    </w:p>
    <w:p w:rsidR="006A00B2" w:rsidRDefault="0057566E">
      <w:pPr>
        <w:pStyle w:val="Definition-Field2"/>
      </w:pPr>
      <w:r>
        <w:t>This att</w:t>
      </w:r>
      <w:r>
        <w: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fo:color, contained within the ele</w:t>
      </w:r>
      <w:r>
        <w:rPr>
          <w:i/>
        </w:rPr>
        <w:t>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678"/>
        </w:numPr>
        <w:contextualSpacing/>
      </w:pPr>
      <w:r>
        <w:t>&lt;draw:rect&gt;</w:t>
      </w:r>
    </w:p>
    <w:p w:rsidR="006A00B2" w:rsidRDefault="0057566E">
      <w:pPr>
        <w:pStyle w:val="ListParagraph"/>
        <w:numPr>
          <w:ilvl w:val="0"/>
          <w:numId w:val="678"/>
        </w:numPr>
        <w:contextualSpacing/>
      </w:pPr>
      <w:r>
        <w:t>&lt;draw:polyline&gt;</w:t>
      </w:r>
    </w:p>
    <w:p w:rsidR="006A00B2" w:rsidRDefault="0057566E">
      <w:pPr>
        <w:pStyle w:val="ListParagraph"/>
        <w:numPr>
          <w:ilvl w:val="0"/>
          <w:numId w:val="678"/>
        </w:numPr>
        <w:contextualSpacing/>
      </w:pPr>
      <w:r>
        <w:t>&lt;</w:t>
      </w:r>
      <w:r>
        <w:t>draw:polygon&gt;</w:t>
      </w:r>
    </w:p>
    <w:p w:rsidR="006A00B2" w:rsidRDefault="0057566E">
      <w:pPr>
        <w:pStyle w:val="ListParagraph"/>
        <w:numPr>
          <w:ilvl w:val="0"/>
          <w:numId w:val="678"/>
        </w:numPr>
        <w:contextualSpacing/>
      </w:pPr>
      <w:r>
        <w:t>&lt;draw:regular-polygon&gt;</w:t>
      </w:r>
    </w:p>
    <w:p w:rsidR="006A00B2" w:rsidRDefault="0057566E">
      <w:pPr>
        <w:pStyle w:val="ListParagraph"/>
        <w:numPr>
          <w:ilvl w:val="0"/>
          <w:numId w:val="678"/>
        </w:numPr>
        <w:contextualSpacing/>
      </w:pPr>
      <w:r>
        <w:t>&lt;draw:path&gt;</w:t>
      </w:r>
    </w:p>
    <w:p w:rsidR="006A00B2" w:rsidRDefault="0057566E">
      <w:pPr>
        <w:pStyle w:val="ListParagraph"/>
        <w:numPr>
          <w:ilvl w:val="0"/>
          <w:numId w:val="678"/>
        </w:numPr>
        <w:contextualSpacing/>
      </w:pPr>
      <w:r>
        <w:t>&lt;draw:circle&gt;</w:t>
      </w:r>
    </w:p>
    <w:p w:rsidR="006A00B2" w:rsidRDefault="0057566E">
      <w:pPr>
        <w:pStyle w:val="ListParagraph"/>
        <w:numPr>
          <w:ilvl w:val="0"/>
          <w:numId w:val="678"/>
        </w:numPr>
        <w:contextualSpacing/>
      </w:pPr>
      <w:r>
        <w:t>&lt;draw:ellipse&gt;</w:t>
      </w:r>
    </w:p>
    <w:p w:rsidR="006A00B2" w:rsidRDefault="0057566E">
      <w:pPr>
        <w:pStyle w:val="ListParagraph"/>
        <w:numPr>
          <w:ilvl w:val="0"/>
          <w:numId w:val="678"/>
        </w:numPr>
        <w:contextualSpacing/>
      </w:pPr>
      <w:r>
        <w:lastRenderedPageBreak/>
        <w:t>&lt;draw:caption&gt;</w:t>
      </w:r>
    </w:p>
    <w:p w:rsidR="006A00B2" w:rsidRDefault="0057566E">
      <w:pPr>
        <w:pStyle w:val="ListParagraph"/>
        <w:numPr>
          <w:ilvl w:val="0"/>
          <w:numId w:val="678"/>
        </w:numPr>
        <w:contextualSpacing/>
      </w:pPr>
      <w:r>
        <w:t>&lt;draw:measure&gt;</w:t>
      </w:r>
    </w:p>
    <w:p w:rsidR="006A00B2" w:rsidRDefault="0057566E">
      <w:pPr>
        <w:pStyle w:val="ListParagraph"/>
        <w:numPr>
          <w:ilvl w:val="0"/>
          <w:numId w:val="678"/>
        </w:numPr>
        <w:contextualSpacing/>
      </w:pPr>
      <w:r>
        <w:t>&lt;draw:frame&gt;</w:t>
      </w:r>
    </w:p>
    <w:p w:rsidR="006A00B2" w:rsidRDefault="0057566E">
      <w:pPr>
        <w:pStyle w:val="ListParagraph"/>
        <w:numPr>
          <w:ilvl w:val="0"/>
          <w:numId w:val="678"/>
        </w:numPr>
        <w:contextualSpacing/>
      </w:pPr>
      <w:r>
        <w:t>&lt;draw:text-box&gt;</w:t>
      </w:r>
    </w:p>
    <w:p w:rsidR="006A00B2" w:rsidRDefault="0057566E">
      <w:pPr>
        <w:pStyle w:val="ListParagraph"/>
        <w:numPr>
          <w:ilvl w:val="0"/>
          <w:numId w:val="678"/>
        </w:numPr>
      </w:pPr>
      <w:r>
        <w:t>&lt;draw:custom-shape&gt;</w:t>
      </w:r>
    </w:p>
    <w:p w:rsidR="006A00B2" w:rsidRDefault="0057566E">
      <w:pPr>
        <w:pStyle w:val="Definition-Field2"/>
      </w:pPr>
      <w:r>
        <w:t>OfficeArt Math in Excel 2013 supports this attribute on save for text in any of the following items</w:t>
      </w:r>
      <w:r>
        <w:t>:</w:t>
      </w:r>
    </w:p>
    <w:p w:rsidR="006A00B2" w:rsidRDefault="0057566E">
      <w:pPr>
        <w:pStyle w:val="ListParagraph"/>
        <w:numPr>
          <w:ilvl w:val="0"/>
          <w:numId w:val="679"/>
        </w:numPr>
        <w:contextualSpacing/>
      </w:pPr>
      <w:r>
        <w:t>text boxes</w:t>
      </w:r>
    </w:p>
    <w:p w:rsidR="006A00B2" w:rsidRDefault="0057566E">
      <w:pPr>
        <w:pStyle w:val="ListParagraph"/>
        <w:numPr>
          <w:ilvl w:val="0"/>
          <w:numId w:val="679"/>
        </w:numPr>
        <w:contextualSpacing/>
      </w:pPr>
      <w:r>
        <w:t>shapes</w:t>
      </w:r>
    </w:p>
    <w:p w:rsidR="006A00B2" w:rsidRDefault="0057566E">
      <w:pPr>
        <w:pStyle w:val="ListParagraph"/>
        <w:numPr>
          <w:ilvl w:val="0"/>
          <w:numId w:val="679"/>
        </w:numPr>
        <w:contextualSpacing/>
      </w:pPr>
      <w:r>
        <w:t>SmartArt</w:t>
      </w:r>
    </w:p>
    <w:p w:rsidR="006A00B2" w:rsidRDefault="0057566E">
      <w:pPr>
        <w:pStyle w:val="ListParagraph"/>
        <w:numPr>
          <w:ilvl w:val="0"/>
          <w:numId w:val="679"/>
        </w:numPr>
        <w:contextualSpacing/>
      </w:pPr>
      <w:r>
        <w:t>chart titles</w:t>
      </w:r>
    </w:p>
    <w:p w:rsidR="006A00B2" w:rsidRDefault="0057566E">
      <w:pPr>
        <w:pStyle w:val="ListParagraph"/>
        <w:numPr>
          <w:ilvl w:val="0"/>
          <w:numId w:val="679"/>
        </w:numPr>
      </w:pPr>
      <w:r>
        <w:t xml:space="preserve">labels </w:t>
      </w:r>
    </w:p>
    <w:p w:rsidR="006A00B2" w:rsidRDefault="0057566E">
      <w:pPr>
        <w:pStyle w:val="Definition-Field"/>
      </w:pPr>
      <w:r>
        <w:t xml:space="preserve">c.   </w:t>
      </w:r>
      <w:r>
        <w:rPr>
          <w:i/>
        </w:rPr>
        <w:t>The standard defines the attribute fo:color,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680"/>
        </w:numPr>
        <w:contextualSpacing/>
      </w:pPr>
      <w:r>
        <w:t>&lt;</w:t>
      </w:r>
      <w:r>
        <w:t>draw:rect&gt;</w:t>
      </w:r>
    </w:p>
    <w:p w:rsidR="006A00B2" w:rsidRDefault="0057566E">
      <w:pPr>
        <w:pStyle w:val="ListParagraph"/>
        <w:numPr>
          <w:ilvl w:val="0"/>
          <w:numId w:val="680"/>
        </w:numPr>
        <w:contextualSpacing/>
      </w:pPr>
      <w:r>
        <w:t>&lt;draw:polyline&gt;</w:t>
      </w:r>
    </w:p>
    <w:p w:rsidR="006A00B2" w:rsidRDefault="0057566E">
      <w:pPr>
        <w:pStyle w:val="ListParagraph"/>
        <w:numPr>
          <w:ilvl w:val="0"/>
          <w:numId w:val="680"/>
        </w:numPr>
        <w:contextualSpacing/>
      </w:pPr>
      <w:r>
        <w:t>&lt;draw:polygon&gt;</w:t>
      </w:r>
    </w:p>
    <w:p w:rsidR="006A00B2" w:rsidRDefault="0057566E">
      <w:pPr>
        <w:pStyle w:val="ListParagraph"/>
        <w:numPr>
          <w:ilvl w:val="0"/>
          <w:numId w:val="680"/>
        </w:numPr>
        <w:contextualSpacing/>
      </w:pPr>
      <w:r>
        <w:t>&lt;draw:regular-polygon&gt;</w:t>
      </w:r>
    </w:p>
    <w:p w:rsidR="006A00B2" w:rsidRDefault="0057566E">
      <w:pPr>
        <w:pStyle w:val="ListParagraph"/>
        <w:numPr>
          <w:ilvl w:val="0"/>
          <w:numId w:val="680"/>
        </w:numPr>
        <w:contextualSpacing/>
      </w:pPr>
      <w:r>
        <w:t>&lt;draw:path&gt;</w:t>
      </w:r>
    </w:p>
    <w:p w:rsidR="006A00B2" w:rsidRDefault="0057566E">
      <w:pPr>
        <w:pStyle w:val="ListParagraph"/>
        <w:numPr>
          <w:ilvl w:val="0"/>
          <w:numId w:val="680"/>
        </w:numPr>
        <w:contextualSpacing/>
      </w:pPr>
      <w:r>
        <w:t>&lt;draw:circle&gt;</w:t>
      </w:r>
    </w:p>
    <w:p w:rsidR="006A00B2" w:rsidRDefault="0057566E">
      <w:pPr>
        <w:pStyle w:val="ListParagraph"/>
        <w:numPr>
          <w:ilvl w:val="0"/>
          <w:numId w:val="680"/>
        </w:numPr>
        <w:contextualSpacing/>
      </w:pPr>
      <w:r>
        <w:t>&lt;draw:ellipse&gt;</w:t>
      </w:r>
    </w:p>
    <w:p w:rsidR="006A00B2" w:rsidRDefault="0057566E">
      <w:pPr>
        <w:pStyle w:val="ListParagraph"/>
        <w:numPr>
          <w:ilvl w:val="0"/>
          <w:numId w:val="680"/>
        </w:numPr>
        <w:contextualSpacing/>
      </w:pPr>
      <w:r>
        <w:t>&lt;draw:caption&gt;</w:t>
      </w:r>
    </w:p>
    <w:p w:rsidR="006A00B2" w:rsidRDefault="0057566E">
      <w:pPr>
        <w:pStyle w:val="ListParagraph"/>
        <w:numPr>
          <w:ilvl w:val="0"/>
          <w:numId w:val="680"/>
        </w:numPr>
        <w:contextualSpacing/>
      </w:pPr>
      <w:r>
        <w:t>&lt;draw:measure&gt;</w:t>
      </w:r>
    </w:p>
    <w:p w:rsidR="006A00B2" w:rsidRDefault="0057566E">
      <w:pPr>
        <w:pStyle w:val="ListParagraph"/>
        <w:numPr>
          <w:ilvl w:val="0"/>
          <w:numId w:val="680"/>
        </w:numPr>
        <w:contextualSpacing/>
      </w:pPr>
      <w:r>
        <w:t>&lt;draw:text-box&gt;</w:t>
      </w:r>
    </w:p>
    <w:p w:rsidR="006A00B2" w:rsidRDefault="0057566E">
      <w:pPr>
        <w:pStyle w:val="ListParagraph"/>
        <w:numPr>
          <w:ilvl w:val="0"/>
          <w:numId w:val="680"/>
        </w:numPr>
        <w:contextualSpacing/>
      </w:pPr>
      <w:r>
        <w:t>&lt;draw:frame&gt;</w:t>
      </w:r>
    </w:p>
    <w:p w:rsidR="006A00B2" w:rsidRDefault="0057566E">
      <w:pPr>
        <w:pStyle w:val="ListParagraph"/>
        <w:numPr>
          <w:ilvl w:val="0"/>
          <w:numId w:val="680"/>
        </w:numPr>
      </w:pPr>
      <w:r>
        <w:t xml:space="preserve">&lt;draw:custom-shape&gt;. </w:t>
      </w:r>
    </w:p>
    <w:p w:rsidR="006A00B2" w:rsidRDefault="0057566E">
      <w:pPr>
        <w:pStyle w:val="Heading3"/>
      </w:pPr>
      <w:bookmarkStart w:id="1275" w:name="section_2e04381a05fc4aaf81a6bb58d37714ca"/>
      <w:bookmarkStart w:id="1276" w:name="_Toc79580687"/>
      <w:r>
        <w:t>Section 15.4.4, Window Font Color</w:t>
      </w:r>
      <w:bookmarkEnd w:id="1275"/>
      <w:bookmarkEnd w:id="1276"/>
      <w:r>
        <w:fldChar w:fldCharType="begin"/>
      </w:r>
      <w:r>
        <w:instrText xml:space="preserve"> XE "Window Font Color" </w:instrText>
      </w:r>
      <w:r>
        <w:fldChar w:fldCharType="end"/>
      </w:r>
    </w:p>
    <w:p w:rsidR="006A00B2" w:rsidRDefault="0057566E">
      <w:pPr>
        <w:pStyle w:val="Definition-Field"/>
      </w:pPr>
      <w:r>
        <w:t xml:space="preserve">a.   </w:t>
      </w:r>
      <w:r>
        <w:rPr>
          <w:i/>
        </w:rPr>
        <w:t xml:space="preserve">The </w:t>
      </w:r>
      <w:r>
        <w:rPr>
          <w:i/>
        </w:rPr>
        <w:t>standard defines the attribute style:use-window-font-color,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does not support this attribute on s</w:t>
      </w:r>
      <w:r>
        <w:t xml:space="preserve">ave for text in SmartArt and chart titles and labels. </w:t>
      </w:r>
    </w:p>
    <w:p w:rsidR="006A00B2" w:rsidRDefault="0057566E">
      <w:pPr>
        <w:pStyle w:val="Definition-Field"/>
      </w:pPr>
      <w:r>
        <w:t xml:space="preserve">b.   </w:t>
      </w:r>
      <w:r>
        <w:rPr>
          <w:i/>
        </w:rPr>
        <w:t>The standard defines the attribute style:use-window-font-color, contained within the element &lt;style:text-properties&gt;</w:t>
      </w:r>
    </w:p>
    <w:p w:rsidR="006A00B2" w:rsidRDefault="0057566E">
      <w:pPr>
        <w:pStyle w:val="Definition-Field2"/>
      </w:pPr>
      <w:r>
        <w:t>This attribute is not supported in Excel 2010, Excel 2013, Excel 2016, or Excel</w:t>
      </w:r>
      <w:r>
        <w:t xml:space="preserve">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681"/>
        </w:numPr>
        <w:contextualSpacing/>
      </w:pPr>
      <w:r>
        <w:t>&lt;draw:rect&gt;</w:t>
      </w:r>
    </w:p>
    <w:p w:rsidR="006A00B2" w:rsidRDefault="0057566E">
      <w:pPr>
        <w:pStyle w:val="ListParagraph"/>
        <w:numPr>
          <w:ilvl w:val="0"/>
          <w:numId w:val="681"/>
        </w:numPr>
        <w:contextualSpacing/>
      </w:pPr>
      <w:r>
        <w:t>&lt;draw:polyline&gt;</w:t>
      </w:r>
    </w:p>
    <w:p w:rsidR="006A00B2" w:rsidRDefault="0057566E">
      <w:pPr>
        <w:pStyle w:val="ListParagraph"/>
        <w:numPr>
          <w:ilvl w:val="0"/>
          <w:numId w:val="681"/>
        </w:numPr>
        <w:contextualSpacing/>
      </w:pPr>
      <w:r>
        <w:t>&lt;draw:polygon&gt;</w:t>
      </w:r>
    </w:p>
    <w:p w:rsidR="006A00B2" w:rsidRDefault="0057566E">
      <w:pPr>
        <w:pStyle w:val="ListParagraph"/>
        <w:numPr>
          <w:ilvl w:val="0"/>
          <w:numId w:val="681"/>
        </w:numPr>
        <w:contextualSpacing/>
      </w:pPr>
      <w:r>
        <w:t>&lt;draw:regular-polygon&gt;</w:t>
      </w:r>
    </w:p>
    <w:p w:rsidR="006A00B2" w:rsidRDefault="0057566E">
      <w:pPr>
        <w:pStyle w:val="ListParagraph"/>
        <w:numPr>
          <w:ilvl w:val="0"/>
          <w:numId w:val="681"/>
        </w:numPr>
        <w:contextualSpacing/>
      </w:pPr>
      <w:r>
        <w:t>&lt;draw:path&gt;</w:t>
      </w:r>
    </w:p>
    <w:p w:rsidR="006A00B2" w:rsidRDefault="0057566E">
      <w:pPr>
        <w:pStyle w:val="ListParagraph"/>
        <w:numPr>
          <w:ilvl w:val="0"/>
          <w:numId w:val="681"/>
        </w:numPr>
        <w:contextualSpacing/>
      </w:pPr>
      <w:r>
        <w:t>&lt;draw:circle&gt;</w:t>
      </w:r>
    </w:p>
    <w:p w:rsidR="006A00B2" w:rsidRDefault="0057566E">
      <w:pPr>
        <w:pStyle w:val="ListParagraph"/>
        <w:numPr>
          <w:ilvl w:val="0"/>
          <w:numId w:val="681"/>
        </w:numPr>
        <w:contextualSpacing/>
      </w:pPr>
      <w:r>
        <w:t>&lt;draw:ellipse&gt;</w:t>
      </w:r>
    </w:p>
    <w:p w:rsidR="006A00B2" w:rsidRDefault="0057566E">
      <w:pPr>
        <w:pStyle w:val="ListParagraph"/>
        <w:numPr>
          <w:ilvl w:val="0"/>
          <w:numId w:val="681"/>
        </w:numPr>
        <w:contextualSpacing/>
      </w:pPr>
      <w:r>
        <w:t>&lt;draw:caption&gt;</w:t>
      </w:r>
    </w:p>
    <w:p w:rsidR="006A00B2" w:rsidRDefault="0057566E">
      <w:pPr>
        <w:pStyle w:val="ListParagraph"/>
        <w:numPr>
          <w:ilvl w:val="0"/>
          <w:numId w:val="681"/>
        </w:numPr>
        <w:contextualSpacing/>
      </w:pPr>
      <w:r>
        <w:t>&lt;draw:measure&gt;</w:t>
      </w:r>
    </w:p>
    <w:p w:rsidR="006A00B2" w:rsidRDefault="0057566E">
      <w:pPr>
        <w:pStyle w:val="ListParagraph"/>
        <w:numPr>
          <w:ilvl w:val="0"/>
          <w:numId w:val="681"/>
        </w:numPr>
        <w:contextualSpacing/>
      </w:pPr>
      <w:r>
        <w:lastRenderedPageBreak/>
        <w:t>&lt;draw:frame&gt;</w:t>
      </w:r>
    </w:p>
    <w:p w:rsidR="006A00B2" w:rsidRDefault="0057566E">
      <w:pPr>
        <w:pStyle w:val="ListParagraph"/>
        <w:numPr>
          <w:ilvl w:val="0"/>
          <w:numId w:val="681"/>
        </w:numPr>
        <w:contextualSpacing/>
      </w:pPr>
      <w:r>
        <w:t>&lt;draw:text-box&gt;</w:t>
      </w:r>
    </w:p>
    <w:p w:rsidR="006A00B2" w:rsidRDefault="0057566E">
      <w:pPr>
        <w:pStyle w:val="ListParagraph"/>
        <w:numPr>
          <w:ilvl w:val="0"/>
          <w:numId w:val="681"/>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682"/>
        </w:numPr>
        <w:contextualSpacing/>
      </w:pPr>
      <w:r>
        <w:t>text boxes</w:t>
      </w:r>
    </w:p>
    <w:p w:rsidR="006A00B2" w:rsidRDefault="0057566E">
      <w:pPr>
        <w:pStyle w:val="ListParagraph"/>
        <w:numPr>
          <w:ilvl w:val="0"/>
          <w:numId w:val="682"/>
        </w:numPr>
        <w:contextualSpacing/>
      </w:pPr>
      <w:r>
        <w:t>shapes</w:t>
      </w:r>
    </w:p>
    <w:p w:rsidR="006A00B2" w:rsidRDefault="0057566E">
      <w:pPr>
        <w:pStyle w:val="ListParagraph"/>
        <w:numPr>
          <w:ilvl w:val="0"/>
          <w:numId w:val="682"/>
        </w:numPr>
        <w:contextualSpacing/>
      </w:pPr>
      <w:r>
        <w:t>SmartArt</w:t>
      </w:r>
    </w:p>
    <w:p w:rsidR="006A00B2" w:rsidRDefault="0057566E">
      <w:pPr>
        <w:pStyle w:val="ListParagraph"/>
        <w:numPr>
          <w:ilvl w:val="0"/>
          <w:numId w:val="682"/>
        </w:numPr>
        <w:contextualSpacing/>
      </w:pPr>
      <w:r>
        <w:t>chart titles</w:t>
      </w:r>
    </w:p>
    <w:p w:rsidR="006A00B2" w:rsidRDefault="0057566E">
      <w:pPr>
        <w:pStyle w:val="ListParagraph"/>
        <w:numPr>
          <w:ilvl w:val="0"/>
          <w:numId w:val="682"/>
        </w:numPr>
      </w:pPr>
      <w:r>
        <w:t xml:space="preserve">labels </w:t>
      </w:r>
    </w:p>
    <w:p w:rsidR="006A00B2" w:rsidRDefault="0057566E">
      <w:pPr>
        <w:pStyle w:val="Definition-Field"/>
      </w:pPr>
      <w:r>
        <w:t xml:space="preserve">c.   </w:t>
      </w:r>
      <w:r>
        <w:rPr>
          <w:i/>
        </w:rPr>
        <w:t>The standard defines the attribute style:use-</w:t>
      </w:r>
      <w:r>
        <w:rPr>
          <w:i/>
        </w:rPr>
        <w:t>window-font-color,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683"/>
        </w:numPr>
        <w:contextualSpacing/>
      </w:pPr>
      <w:r>
        <w:t>&lt;draw:rect&gt;</w:t>
      </w:r>
    </w:p>
    <w:p w:rsidR="006A00B2" w:rsidRDefault="0057566E">
      <w:pPr>
        <w:pStyle w:val="ListParagraph"/>
        <w:numPr>
          <w:ilvl w:val="0"/>
          <w:numId w:val="683"/>
        </w:numPr>
        <w:contextualSpacing/>
      </w:pPr>
      <w:r>
        <w:t>&lt;draw:polyline&gt;</w:t>
      </w:r>
    </w:p>
    <w:p w:rsidR="006A00B2" w:rsidRDefault="0057566E">
      <w:pPr>
        <w:pStyle w:val="ListParagraph"/>
        <w:numPr>
          <w:ilvl w:val="0"/>
          <w:numId w:val="683"/>
        </w:numPr>
        <w:contextualSpacing/>
      </w:pPr>
      <w:r>
        <w:t>&lt;draw:polygon&gt;</w:t>
      </w:r>
    </w:p>
    <w:p w:rsidR="006A00B2" w:rsidRDefault="0057566E">
      <w:pPr>
        <w:pStyle w:val="ListParagraph"/>
        <w:numPr>
          <w:ilvl w:val="0"/>
          <w:numId w:val="683"/>
        </w:numPr>
        <w:contextualSpacing/>
      </w:pPr>
      <w:r>
        <w:t>&lt;draw:regular-polygon&gt;</w:t>
      </w:r>
    </w:p>
    <w:p w:rsidR="006A00B2" w:rsidRDefault="0057566E">
      <w:pPr>
        <w:pStyle w:val="ListParagraph"/>
        <w:numPr>
          <w:ilvl w:val="0"/>
          <w:numId w:val="683"/>
        </w:numPr>
        <w:contextualSpacing/>
      </w:pPr>
      <w:r>
        <w:t>&lt;draw:pa</w:t>
      </w:r>
      <w:r>
        <w:t>th&gt;</w:t>
      </w:r>
    </w:p>
    <w:p w:rsidR="006A00B2" w:rsidRDefault="0057566E">
      <w:pPr>
        <w:pStyle w:val="ListParagraph"/>
        <w:numPr>
          <w:ilvl w:val="0"/>
          <w:numId w:val="683"/>
        </w:numPr>
        <w:contextualSpacing/>
      </w:pPr>
      <w:r>
        <w:t>&lt;draw:circle&gt;</w:t>
      </w:r>
    </w:p>
    <w:p w:rsidR="006A00B2" w:rsidRDefault="0057566E">
      <w:pPr>
        <w:pStyle w:val="ListParagraph"/>
        <w:numPr>
          <w:ilvl w:val="0"/>
          <w:numId w:val="683"/>
        </w:numPr>
        <w:contextualSpacing/>
      </w:pPr>
      <w:r>
        <w:t>&lt;draw:ellipse&gt;</w:t>
      </w:r>
    </w:p>
    <w:p w:rsidR="006A00B2" w:rsidRDefault="0057566E">
      <w:pPr>
        <w:pStyle w:val="ListParagraph"/>
        <w:numPr>
          <w:ilvl w:val="0"/>
          <w:numId w:val="683"/>
        </w:numPr>
        <w:contextualSpacing/>
      </w:pPr>
      <w:r>
        <w:t>&lt;draw:caption&gt;</w:t>
      </w:r>
    </w:p>
    <w:p w:rsidR="006A00B2" w:rsidRDefault="0057566E">
      <w:pPr>
        <w:pStyle w:val="ListParagraph"/>
        <w:numPr>
          <w:ilvl w:val="0"/>
          <w:numId w:val="683"/>
        </w:numPr>
        <w:contextualSpacing/>
      </w:pPr>
      <w:r>
        <w:t>&lt;draw:measure&gt;</w:t>
      </w:r>
    </w:p>
    <w:p w:rsidR="006A00B2" w:rsidRDefault="0057566E">
      <w:pPr>
        <w:pStyle w:val="ListParagraph"/>
        <w:numPr>
          <w:ilvl w:val="0"/>
          <w:numId w:val="683"/>
        </w:numPr>
        <w:contextualSpacing/>
      </w:pPr>
      <w:r>
        <w:t>&lt;draw:text-box&gt;</w:t>
      </w:r>
    </w:p>
    <w:p w:rsidR="006A00B2" w:rsidRDefault="0057566E">
      <w:pPr>
        <w:pStyle w:val="ListParagraph"/>
        <w:numPr>
          <w:ilvl w:val="0"/>
          <w:numId w:val="683"/>
        </w:numPr>
        <w:contextualSpacing/>
      </w:pPr>
      <w:r>
        <w:t>&lt;draw:frame&gt;</w:t>
      </w:r>
    </w:p>
    <w:p w:rsidR="006A00B2" w:rsidRDefault="0057566E">
      <w:pPr>
        <w:pStyle w:val="ListParagraph"/>
        <w:numPr>
          <w:ilvl w:val="0"/>
          <w:numId w:val="683"/>
        </w:numPr>
      </w:pPr>
      <w:r>
        <w:t xml:space="preserve">&lt;draw:custom-shape&gt;. </w:t>
      </w:r>
    </w:p>
    <w:p w:rsidR="006A00B2" w:rsidRDefault="0057566E">
      <w:pPr>
        <w:pStyle w:val="Heading3"/>
      </w:pPr>
      <w:bookmarkStart w:id="1277" w:name="section_e2c5c856ecbe413ead06d7f5d3caac3d"/>
      <w:bookmarkStart w:id="1278" w:name="_Toc79580688"/>
      <w:r>
        <w:t>Section 15.4.5, Text Outline</w:t>
      </w:r>
      <w:bookmarkEnd w:id="1277"/>
      <w:bookmarkEnd w:id="1278"/>
      <w:r>
        <w:fldChar w:fldCharType="begin"/>
      </w:r>
      <w:r>
        <w:instrText xml:space="preserve"> XE "Text Outline" </w:instrText>
      </w:r>
      <w:r>
        <w:fldChar w:fldCharType="end"/>
      </w:r>
    </w:p>
    <w:p w:rsidR="006A00B2" w:rsidRDefault="0057566E">
      <w:pPr>
        <w:pStyle w:val="Definition-Field"/>
      </w:pPr>
      <w:r>
        <w:t xml:space="preserve">a.   </w:t>
      </w:r>
      <w:r>
        <w:rPr>
          <w:i/>
        </w:rPr>
        <w:t>The standard defines the attribute style:text-outline, contained within the element &lt;</w:t>
      </w:r>
      <w:r>
        <w:rPr>
          <w:i/>
        </w:rPr>
        <w: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sty</w:t>
      </w:r>
      <w:r>
        <w:rPr>
          <w:i/>
        </w:rPr>
        <w:t>le:text-outline,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684"/>
        </w:numPr>
        <w:contextualSpacing/>
      </w:pPr>
      <w:r>
        <w:t>&lt;draw:rect&gt;</w:t>
      </w:r>
    </w:p>
    <w:p w:rsidR="006A00B2" w:rsidRDefault="0057566E">
      <w:pPr>
        <w:pStyle w:val="ListParagraph"/>
        <w:numPr>
          <w:ilvl w:val="0"/>
          <w:numId w:val="684"/>
        </w:numPr>
        <w:contextualSpacing/>
      </w:pPr>
      <w:r>
        <w:t>&lt;draw:polyline&gt;</w:t>
      </w:r>
    </w:p>
    <w:p w:rsidR="006A00B2" w:rsidRDefault="0057566E">
      <w:pPr>
        <w:pStyle w:val="ListParagraph"/>
        <w:numPr>
          <w:ilvl w:val="0"/>
          <w:numId w:val="684"/>
        </w:numPr>
        <w:contextualSpacing/>
      </w:pPr>
      <w:r>
        <w:t>&lt;draw:polygon&gt;</w:t>
      </w:r>
    </w:p>
    <w:p w:rsidR="006A00B2" w:rsidRDefault="0057566E">
      <w:pPr>
        <w:pStyle w:val="ListParagraph"/>
        <w:numPr>
          <w:ilvl w:val="0"/>
          <w:numId w:val="684"/>
        </w:numPr>
        <w:contextualSpacing/>
      </w:pPr>
      <w:r>
        <w:t>&lt;draw:regular-polygon&gt;</w:t>
      </w:r>
    </w:p>
    <w:p w:rsidR="006A00B2" w:rsidRDefault="0057566E">
      <w:pPr>
        <w:pStyle w:val="ListParagraph"/>
        <w:numPr>
          <w:ilvl w:val="0"/>
          <w:numId w:val="684"/>
        </w:numPr>
        <w:contextualSpacing/>
      </w:pPr>
      <w:r>
        <w:t>&lt;draw:path&gt;</w:t>
      </w:r>
    </w:p>
    <w:p w:rsidR="006A00B2" w:rsidRDefault="0057566E">
      <w:pPr>
        <w:pStyle w:val="ListParagraph"/>
        <w:numPr>
          <w:ilvl w:val="0"/>
          <w:numId w:val="684"/>
        </w:numPr>
        <w:contextualSpacing/>
      </w:pPr>
      <w:r>
        <w:t>&lt;draw:circle&gt;</w:t>
      </w:r>
    </w:p>
    <w:p w:rsidR="006A00B2" w:rsidRDefault="0057566E">
      <w:pPr>
        <w:pStyle w:val="ListParagraph"/>
        <w:numPr>
          <w:ilvl w:val="0"/>
          <w:numId w:val="684"/>
        </w:numPr>
        <w:contextualSpacing/>
      </w:pPr>
      <w:r>
        <w:t>&lt;draw:ellipse&gt;</w:t>
      </w:r>
    </w:p>
    <w:p w:rsidR="006A00B2" w:rsidRDefault="0057566E">
      <w:pPr>
        <w:pStyle w:val="ListParagraph"/>
        <w:numPr>
          <w:ilvl w:val="0"/>
          <w:numId w:val="684"/>
        </w:numPr>
        <w:contextualSpacing/>
      </w:pPr>
      <w:r>
        <w:t>&lt;draw:caption&gt;</w:t>
      </w:r>
    </w:p>
    <w:p w:rsidR="006A00B2" w:rsidRDefault="0057566E">
      <w:pPr>
        <w:pStyle w:val="ListParagraph"/>
        <w:numPr>
          <w:ilvl w:val="0"/>
          <w:numId w:val="684"/>
        </w:numPr>
        <w:contextualSpacing/>
      </w:pPr>
      <w:r>
        <w:t>&lt;draw:measure&gt;</w:t>
      </w:r>
    </w:p>
    <w:p w:rsidR="006A00B2" w:rsidRDefault="0057566E">
      <w:pPr>
        <w:pStyle w:val="ListParagraph"/>
        <w:numPr>
          <w:ilvl w:val="0"/>
          <w:numId w:val="684"/>
        </w:numPr>
        <w:contextualSpacing/>
      </w:pPr>
      <w:r>
        <w:lastRenderedPageBreak/>
        <w:t>&lt;draw:frame&gt;</w:t>
      </w:r>
    </w:p>
    <w:p w:rsidR="006A00B2" w:rsidRDefault="0057566E">
      <w:pPr>
        <w:pStyle w:val="ListParagraph"/>
        <w:numPr>
          <w:ilvl w:val="0"/>
          <w:numId w:val="684"/>
        </w:numPr>
        <w:contextualSpacing/>
      </w:pPr>
      <w:r>
        <w:t>&lt;draw:text-box&gt;</w:t>
      </w:r>
    </w:p>
    <w:p w:rsidR="006A00B2" w:rsidRDefault="0057566E">
      <w:pPr>
        <w:pStyle w:val="ListParagraph"/>
        <w:numPr>
          <w:ilvl w:val="0"/>
          <w:numId w:val="684"/>
        </w:numPr>
      </w:pPr>
      <w:r>
        <w:t>&lt;draw:custom-shape&gt;</w:t>
      </w:r>
    </w:p>
    <w:p w:rsidR="006A00B2" w:rsidRDefault="0057566E">
      <w:pPr>
        <w:pStyle w:val="Definition-Field2"/>
      </w:pPr>
      <w:r>
        <w:t>OfficeArt Math in Excel 2013 supports this attribute on save for text</w:t>
      </w:r>
      <w:r>
        <w:t xml:space="preserve"> in any of the following items:</w:t>
      </w:r>
    </w:p>
    <w:p w:rsidR="006A00B2" w:rsidRDefault="0057566E">
      <w:pPr>
        <w:pStyle w:val="ListParagraph"/>
        <w:numPr>
          <w:ilvl w:val="0"/>
          <w:numId w:val="685"/>
        </w:numPr>
        <w:contextualSpacing/>
      </w:pPr>
      <w:r>
        <w:t>text boxes</w:t>
      </w:r>
    </w:p>
    <w:p w:rsidR="006A00B2" w:rsidRDefault="0057566E">
      <w:pPr>
        <w:pStyle w:val="ListParagraph"/>
        <w:numPr>
          <w:ilvl w:val="0"/>
          <w:numId w:val="685"/>
        </w:numPr>
        <w:contextualSpacing/>
      </w:pPr>
      <w:r>
        <w:t>shapes</w:t>
      </w:r>
    </w:p>
    <w:p w:rsidR="006A00B2" w:rsidRDefault="0057566E">
      <w:pPr>
        <w:pStyle w:val="ListParagraph"/>
        <w:numPr>
          <w:ilvl w:val="0"/>
          <w:numId w:val="685"/>
        </w:numPr>
        <w:contextualSpacing/>
      </w:pPr>
      <w:r>
        <w:t>SmartArt</w:t>
      </w:r>
    </w:p>
    <w:p w:rsidR="006A00B2" w:rsidRDefault="0057566E">
      <w:pPr>
        <w:pStyle w:val="ListParagraph"/>
        <w:numPr>
          <w:ilvl w:val="0"/>
          <w:numId w:val="685"/>
        </w:numPr>
        <w:contextualSpacing/>
      </w:pPr>
      <w:r>
        <w:t>chart titles</w:t>
      </w:r>
    </w:p>
    <w:p w:rsidR="006A00B2" w:rsidRDefault="0057566E">
      <w:pPr>
        <w:pStyle w:val="ListParagraph"/>
        <w:numPr>
          <w:ilvl w:val="0"/>
          <w:numId w:val="685"/>
        </w:numPr>
      </w:pPr>
      <w:r>
        <w:t xml:space="preserve">labels </w:t>
      </w:r>
    </w:p>
    <w:p w:rsidR="006A00B2" w:rsidRDefault="0057566E">
      <w:pPr>
        <w:pStyle w:val="Definition-Field"/>
      </w:pPr>
      <w:r>
        <w:t xml:space="preserve">c.   </w:t>
      </w:r>
      <w:r>
        <w:rPr>
          <w:i/>
        </w:rPr>
        <w:t>The standard defines the attribute style:text-outline, contained within the element &lt;style:text-properties&gt;</w:t>
      </w:r>
    </w:p>
    <w:p w:rsidR="006A00B2" w:rsidRDefault="0057566E">
      <w:pPr>
        <w:pStyle w:val="Definition-Field2"/>
      </w:pPr>
      <w:r>
        <w:t xml:space="preserve">OfficeArt Math in PowerPoint 2013 supports this attribute on </w:t>
      </w:r>
      <w:r>
        <w:t>load for text in the following elements:</w:t>
      </w:r>
    </w:p>
    <w:p w:rsidR="006A00B2" w:rsidRDefault="0057566E">
      <w:pPr>
        <w:pStyle w:val="ListParagraph"/>
        <w:numPr>
          <w:ilvl w:val="0"/>
          <w:numId w:val="686"/>
        </w:numPr>
        <w:contextualSpacing/>
      </w:pPr>
      <w:r>
        <w:t>&lt;draw:rect&gt;</w:t>
      </w:r>
    </w:p>
    <w:p w:rsidR="006A00B2" w:rsidRDefault="0057566E">
      <w:pPr>
        <w:pStyle w:val="ListParagraph"/>
        <w:numPr>
          <w:ilvl w:val="0"/>
          <w:numId w:val="686"/>
        </w:numPr>
        <w:contextualSpacing/>
      </w:pPr>
      <w:r>
        <w:t>&lt;draw:polyline&gt;</w:t>
      </w:r>
    </w:p>
    <w:p w:rsidR="006A00B2" w:rsidRDefault="0057566E">
      <w:pPr>
        <w:pStyle w:val="ListParagraph"/>
        <w:numPr>
          <w:ilvl w:val="0"/>
          <w:numId w:val="686"/>
        </w:numPr>
        <w:contextualSpacing/>
      </w:pPr>
      <w:r>
        <w:t>&lt;draw:polygon&gt;</w:t>
      </w:r>
    </w:p>
    <w:p w:rsidR="006A00B2" w:rsidRDefault="0057566E">
      <w:pPr>
        <w:pStyle w:val="ListParagraph"/>
        <w:numPr>
          <w:ilvl w:val="0"/>
          <w:numId w:val="686"/>
        </w:numPr>
        <w:contextualSpacing/>
      </w:pPr>
      <w:r>
        <w:t>&lt;draw:regular-polygon&gt;</w:t>
      </w:r>
    </w:p>
    <w:p w:rsidR="006A00B2" w:rsidRDefault="0057566E">
      <w:pPr>
        <w:pStyle w:val="ListParagraph"/>
        <w:numPr>
          <w:ilvl w:val="0"/>
          <w:numId w:val="686"/>
        </w:numPr>
        <w:contextualSpacing/>
      </w:pPr>
      <w:r>
        <w:t>&lt;draw:path&gt;</w:t>
      </w:r>
    </w:p>
    <w:p w:rsidR="006A00B2" w:rsidRDefault="0057566E">
      <w:pPr>
        <w:pStyle w:val="ListParagraph"/>
        <w:numPr>
          <w:ilvl w:val="0"/>
          <w:numId w:val="686"/>
        </w:numPr>
        <w:contextualSpacing/>
      </w:pPr>
      <w:r>
        <w:t>&lt;draw:circle&gt;</w:t>
      </w:r>
    </w:p>
    <w:p w:rsidR="006A00B2" w:rsidRDefault="0057566E">
      <w:pPr>
        <w:pStyle w:val="ListParagraph"/>
        <w:numPr>
          <w:ilvl w:val="0"/>
          <w:numId w:val="686"/>
        </w:numPr>
        <w:contextualSpacing/>
      </w:pPr>
      <w:r>
        <w:t>&lt;draw:ellipse&gt;</w:t>
      </w:r>
    </w:p>
    <w:p w:rsidR="006A00B2" w:rsidRDefault="0057566E">
      <w:pPr>
        <w:pStyle w:val="ListParagraph"/>
        <w:numPr>
          <w:ilvl w:val="0"/>
          <w:numId w:val="686"/>
        </w:numPr>
        <w:contextualSpacing/>
      </w:pPr>
      <w:r>
        <w:t>&lt;draw:caption&gt;</w:t>
      </w:r>
    </w:p>
    <w:p w:rsidR="006A00B2" w:rsidRDefault="0057566E">
      <w:pPr>
        <w:pStyle w:val="ListParagraph"/>
        <w:numPr>
          <w:ilvl w:val="0"/>
          <w:numId w:val="686"/>
        </w:numPr>
        <w:contextualSpacing/>
      </w:pPr>
      <w:r>
        <w:t>&lt;draw:measure&gt;</w:t>
      </w:r>
    </w:p>
    <w:p w:rsidR="006A00B2" w:rsidRDefault="0057566E">
      <w:pPr>
        <w:pStyle w:val="ListParagraph"/>
        <w:numPr>
          <w:ilvl w:val="0"/>
          <w:numId w:val="686"/>
        </w:numPr>
        <w:contextualSpacing/>
      </w:pPr>
      <w:r>
        <w:t>&lt;draw:text-box&gt;</w:t>
      </w:r>
    </w:p>
    <w:p w:rsidR="006A00B2" w:rsidRDefault="0057566E">
      <w:pPr>
        <w:pStyle w:val="ListParagraph"/>
        <w:numPr>
          <w:ilvl w:val="0"/>
          <w:numId w:val="686"/>
        </w:numPr>
        <w:contextualSpacing/>
      </w:pPr>
      <w:r>
        <w:t>&lt;draw:frame&gt;</w:t>
      </w:r>
    </w:p>
    <w:p w:rsidR="006A00B2" w:rsidRDefault="0057566E">
      <w:pPr>
        <w:pStyle w:val="ListParagraph"/>
        <w:numPr>
          <w:ilvl w:val="0"/>
          <w:numId w:val="686"/>
        </w:numPr>
      </w:pPr>
      <w:r>
        <w:t xml:space="preserve">&lt;draw:custom-shape&gt;. </w:t>
      </w:r>
    </w:p>
    <w:p w:rsidR="006A00B2" w:rsidRDefault="0057566E">
      <w:pPr>
        <w:pStyle w:val="Heading3"/>
      </w:pPr>
      <w:bookmarkStart w:id="1279" w:name="section_6fdf523b57ab4d89aaabc00f764680d1"/>
      <w:bookmarkStart w:id="1280" w:name="_Toc79580689"/>
      <w:r>
        <w:t>Section 15.4.6, Line-Throug</w:t>
      </w:r>
      <w:r>
        <w:t>h Type</w:t>
      </w:r>
      <w:bookmarkEnd w:id="1279"/>
      <w:bookmarkEnd w:id="1280"/>
      <w:r>
        <w:fldChar w:fldCharType="begin"/>
      </w:r>
      <w:r>
        <w:instrText xml:space="preserve"> XE "Line-Through Type" </w:instrText>
      </w:r>
      <w:r>
        <w:fldChar w:fldCharType="end"/>
      </w:r>
    </w:p>
    <w:p w:rsidR="006A00B2" w:rsidRDefault="0057566E">
      <w:pPr>
        <w:pStyle w:val="Definition-Field"/>
      </w:pPr>
      <w:r>
        <w:t xml:space="preserve">a.   </w:t>
      </w:r>
      <w:r>
        <w:rPr>
          <w:i/>
        </w:rPr>
        <w:t>The standard defines the attribute style:text-line-through-type,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w:t>
      </w:r>
      <w:r>
        <w:t xml:space="preserve">d 2013 supports this attribute on save for text in SmartArt and chart titles and labels. </w:t>
      </w:r>
    </w:p>
    <w:p w:rsidR="006A00B2" w:rsidRDefault="0057566E">
      <w:pPr>
        <w:pStyle w:val="Definition-Field"/>
      </w:pPr>
      <w:r>
        <w:t xml:space="preserve">b.   </w:t>
      </w:r>
      <w:r>
        <w:rPr>
          <w:i/>
        </w:rPr>
        <w:t>The standard defines the attribute style:text-line-through-type, contained within the element &lt;style:text-properties&gt;</w:t>
      </w:r>
    </w:p>
    <w:p w:rsidR="006A00B2" w:rsidRDefault="0057566E">
      <w:pPr>
        <w:pStyle w:val="Definition-Field2"/>
      </w:pPr>
      <w:r>
        <w:t>This attribute is not supported in Excel 20</w:t>
      </w:r>
      <w:r>
        <w:t>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687"/>
        </w:numPr>
        <w:contextualSpacing/>
      </w:pPr>
      <w:r>
        <w:t>&lt;draw:rect&gt;</w:t>
      </w:r>
    </w:p>
    <w:p w:rsidR="006A00B2" w:rsidRDefault="0057566E">
      <w:pPr>
        <w:pStyle w:val="ListParagraph"/>
        <w:numPr>
          <w:ilvl w:val="0"/>
          <w:numId w:val="687"/>
        </w:numPr>
        <w:contextualSpacing/>
      </w:pPr>
      <w:r>
        <w:t>&lt;draw:polyline&gt;</w:t>
      </w:r>
    </w:p>
    <w:p w:rsidR="006A00B2" w:rsidRDefault="0057566E">
      <w:pPr>
        <w:pStyle w:val="ListParagraph"/>
        <w:numPr>
          <w:ilvl w:val="0"/>
          <w:numId w:val="687"/>
        </w:numPr>
        <w:contextualSpacing/>
      </w:pPr>
      <w:r>
        <w:t>&lt;draw:polygon&gt;</w:t>
      </w:r>
    </w:p>
    <w:p w:rsidR="006A00B2" w:rsidRDefault="0057566E">
      <w:pPr>
        <w:pStyle w:val="ListParagraph"/>
        <w:numPr>
          <w:ilvl w:val="0"/>
          <w:numId w:val="687"/>
        </w:numPr>
        <w:contextualSpacing/>
      </w:pPr>
      <w:r>
        <w:t>&lt;draw:regular-polygon&gt;</w:t>
      </w:r>
    </w:p>
    <w:p w:rsidR="006A00B2" w:rsidRDefault="0057566E">
      <w:pPr>
        <w:pStyle w:val="ListParagraph"/>
        <w:numPr>
          <w:ilvl w:val="0"/>
          <w:numId w:val="687"/>
        </w:numPr>
        <w:contextualSpacing/>
      </w:pPr>
      <w:r>
        <w:t>&lt;draw:path&gt;</w:t>
      </w:r>
    </w:p>
    <w:p w:rsidR="006A00B2" w:rsidRDefault="0057566E">
      <w:pPr>
        <w:pStyle w:val="ListParagraph"/>
        <w:numPr>
          <w:ilvl w:val="0"/>
          <w:numId w:val="687"/>
        </w:numPr>
        <w:contextualSpacing/>
      </w:pPr>
      <w:r>
        <w:t>&lt;draw:circle&gt;</w:t>
      </w:r>
    </w:p>
    <w:p w:rsidR="006A00B2" w:rsidRDefault="0057566E">
      <w:pPr>
        <w:pStyle w:val="ListParagraph"/>
        <w:numPr>
          <w:ilvl w:val="0"/>
          <w:numId w:val="687"/>
        </w:numPr>
        <w:contextualSpacing/>
      </w:pPr>
      <w:r>
        <w:t>&lt;draw:ellipse&gt;</w:t>
      </w:r>
    </w:p>
    <w:p w:rsidR="006A00B2" w:rsidRDefault="0057566E">
      <w:pPr>
        <w:pStyle w:val="ListParagraph"/>
        <w:numPr>
          <w:ilvl w:val="0"/>
          <w:numId w:val="687"/>
        </w:numPr>
        <w:contextualSpacing/>
      </w:pPr>
      <w:r>
        <w:t>&lt;</w:t>
      </w:r>
      <w:r>
        <w:t>draw:caption&gt;</w:t>
      </w:r>
    </w:p>
    <w:p w:rsidR="006A00B2" w:rsidRDefault="0057566E">
      <w:pPr>
        <w:pStyle w:val="ListParagraph"/>
        <w:numPr>
          <w:ilvl w:val="0"/>
          <w:numId w:val="687"/>
        </w:numPr>
        <w:contextualSpacing/>
      </w:pPr>
      <w:r>
        <w:t>&lt;draw:measure&gt;</w:t>
      </w:r>
    </w:p>
    <w:p w:rsidR="006A00B2" w:rsidRDefault="0057566E">
      <w:pPr>
        <w:pStyle w:val="ListParagraph"/>
        <w:numPr>
          <w:ilvl w:val="0"/>
          <w:numId w:val="687"/>
        </w:numPr>
        <w:contextualSpacing/>
      </w:pPr>
      <w:r>
        <w:t>&lt;draw:frame&gt;</w:t>
      </w:r>
    </w:p>
    <w:p w:rsidR="006A00B2" w:rsidRDefault="0057566E">
      <w:pPr>
        <w:pStyle w:val="ListParagraph"/>
        <w:numPr>
          <w:ilvl w:val="0"/>
          <w:numId w:val="687"/>
        </w:numPr>
        <w:contextualSpacing/>
      </w:pPr>
      <w:r>
        <w:lastRenderedPageBreak/>
        <w:t>&lt;draw:text-box&gt;</w:t>
      </w:r>
    </w:p>
    <w:p w:rsidR="006A00B2" w:rsidRDefault="0057566E">
      <w:pPr>
        <w:pStyle w:val="ListParagraph"/>
        <w:numPr>
          <w:ilvl w:val="0"/>
          <w:numId w:val="687"/>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688"/>
        </w:numPr>
        <w:contextualSpacing/>
      </w:pPr>
      <w:r>
        <w:t>text boxes</w:t>
      </w:r>
    </w:p>
    <w:p w:rsidR="006A00B2" w:rsidRDefault="0057566E">
      <w:pPr>
        <w:pStyle w:val="ListParagraph"/>
        <w:numPr>
          <w:ilvl w:val="0"/>
          <w:numId w:val="688"/>
        </w:numPr>
        <w:contextualSpacing/>
      </w:pPr>
      <w:r>
        <w:t>shapes</w:t>
      </w:r>
    </w:p>
    <w:p w:rsidR="006A00B2" w:rsidRDefault="0057566E">
      <w:pPr>
        <w:pStyle w:val="ListParagraph"/>
        <w:numPr>
          <w:ilvl w:val="0"/>
          <w:numId w:val="688"/>
        </w:numPr>
        <w:contextualSpacing/>
      </w:pPr>
      <w:r>
        <w:t>SmartArt</w:t>
      </w:r>
    </w:p>
    <w:p w:rsidR="006A00B2" w:rsidRDefault="0057566E">
      <w:pPr>
        <w:pStyle w:val="ListParagraph"/>
        <w:numPr>
          <w:ilvl w:val="0"/>
          <w:numId w:val="688"/>
        </w:numPr>
        <w:contextualSpacing/>
      </w:pPr>
      <w:r>
        <w:t>chart titles</w:t>
      </w:r>
    </w:p>
    <w:p w:rsidR="006A00B2" w:rsidRDefault="0057566E">
      <w:pPr>
        <w:pStyle w:val="ListParagraph"/>
        <w:numPr>
          <w:ilvl w:val="0"/>
          <w:numId w:val="688"/>
        </w:numPr>
      </w:pPr>
      <w:r>
        <w:t xml:space="preserve">labels </w:t>
      </w:r>
    </w:p>
    <w:p w:rsidR="006A00B2" w:rsidRDefault="0057566E">
      <w:pPr>
        <w:pStyle w:val="Definition-Field"/>
      </w:pPr>
      <w:r>
        <w:t xml:space="preserve">c.   </w:t>
      </w:r>
      <w:r>
        <w:rPr>
          <w:i/>
        </w:rPr>
        <w:t>The standard defines the</w:t>
      </w:r>
      <w:r>
        <w:rPr>
          <w:i/>
        </w:rPr>
        <w:t xml:space="preserve"> attribute style:text-line-through-type,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689"/>
        </w:numPr>
        <w:contextualSpacing/>
      </w:pPr>
      <w:r>
        <w:t>&lt;draw:rect&gt;</w:t>
      </w:r>
    </w:p>
    <w:p w:rsidR="006A00B2" w:rsidRDefault="0057566E">
      <w:pPr>
        <w:pStyle w:val="ListParagraph"/>
        <w:numPr>
          <w:ilvl w:val="0"/>
          <w:numId w:val="689"/>
        </w:numPr>
        <w:contextualSpacing/>
      </w:pPr>
      <w:r>
        <w:t>&lt;draw:polyline&gt;</w:t>
      </w:r>
    </w:p>
    <w:p w:rsidR="006A00B2" w:rsidRDefault="0057566E">
      <w:pPr>
        <w:pStyle w:val="ListParagraph"/>
        <w:numPr>
          <w:ilvl w:val="0"/>
          <w:numId w:val="689"/>
        </w:numPr>
        <w:contextualSpacing/>
      </w:pPr>
      <w:r>
        <w:t>&lt;draw:polygon&gt;</w:t>
      </w:r>
    </w:p>
    <w:p w:rsidR="006A00B2" w:rsidRDefault="0057566E">
      <w:pPr>
        <w:pStyle w:val="ListParagraph"/>
        <w:numPr>
          <w:ilvl w:val="0"/>
          <w:numId w:val="689"/>
        </w:numPr>
        <w:contextualSpacing/>
      </w:pPr>
      <w:r>
        <w:t>&lt;draw:regular-pol</w:t>
      </w:r>
      <w:r>
        <w:t>ygon&gt;</w:t>
      </w:r>
    </w:p>
    <w:p w:rsidR="006A00B2" w:rsidRDefault="0057566E">
      <w:pPr>
        <w:pStyle w:val="ListParagraph"/>
        <w:numPr>
          <w:ilvl w:val="0"/>
          <w:numId w:val="689"/>
        </w:numPr>
        <w:contextualSpacing/>
      </w:pPr>
      <w:r>
        <w:t>&lt;draw:path&gt;</w:t>
      </w:r>
    </w:p>
    <w:p w:rsidR="006A00B2" w:rsidRDefault="0057566E">
      <w:pPr>
        <w:pStyle w:val="ListParagraph"/>
        <w:numPr>
          <w:ilvl w:val="0"/>
          <w:numId w:val="689"/>
        </w:numPr>
        <w:contextualSpacing/>
      </w:pPr>
      <w:r>
        <w:t>&lt;draw:circle&gt;</w:t>
      </w:r>
    </w:p>
    <w:p w:rsidR="006A00B2" w:rsidRDefault="0057566E">
      <w:pPr>
        <w:pStyle w:val="ListParagraph"/>
        <w:numPr>
          <w:ilvl w:val="0"/>
          <w:numId w:val="689"/>
        </w:numPr>
        <w:contextualSpacing/>
      </w:pPr>
      <w:r>
        <w:t>&lt;draw:ellipse&gt;</w:t>
      </w:r>
    </w:p>
    <w:p w:rsidR="006A00B2" w:rsidRDefault="0057566E">
      <w:pPr>
        <w:pStyle w:val="ListParagraph"/>
        <w:numPr>
          <w:ilvl w:val="0"/>
          <w:numId w:val="689"/>
        </w:numPr>
        <w:contextualSpacing/>
      </w:pPr>
      <w:r>
        <w:t>&lt;draw:caption&gt;</w:t>
      </w:r>
    </w:p>
    <w:p w:rsidR="006A00B2" w:rsidRDefault="0057566E">
      <w:pPr>
        <w:pStyle w:val="ListParagraph"/>
        <w:numPr>
          <w:ilvl w:val="0"/>
          <w:numId w:val="689"/>
        </w:numPr>
        <w:contextualSpacing/>
      </w:pPr>
      <w:r>
        <w:t>&lt;draw:measure&gt;</w:t>
      </w:r>
    </w:p>
    <w:p w:rsidR="006A00B2" w:rsidRDefault="0057566E">
      <w:pPr>
        <w:pStyle w:val="ListParagraph"/>
        <w:numPr>
          <w:ilvl w:val="0"/>
          <w:numId w:val="689"/>
        </w:numPr>
        <w:contextualSpacing/>
      </w:pPr>
      <w:r>
        <w:t>&lt;draw:text-box&gt;</w:t>
      </w:r>
    </w:p>
    <w:p w:rsidR="006A00B2" w:rsidRDefault="0057566E">
      <w:pPr>
        <w:pStyle w:val="ListParagraph"/>
        <w:numPr>
          <w:ilvl w:val="0"/>
          <w:numId w:val="689"/>
        </w:numPr>
        <w:contextualSpacing/>
      </w:pPr>
      <w:r>
        <w:t>&lt;draw:frame&gt;</w:t>
      </w:r>
    </w:p>
    <w:p w:rsidR="006A00B2" w:rsidRDefault="0057566E">
      <w:pPr>
        <w:pStyle w:val="ListParagraph"/>
        <w:numPr>
          <w:ilvl w:val="0"/>
          <w:numId w:val="689"/>
        </w:numPr>
      </w:pPr>
      <w:r>
        <w:t xml:space="preserve">&lt;draw:custom-shape&gt;. </w:t>
      </w:r>
    </w:p>
    <w:p w:rsidR="006A00B2" w:rsidRDefault="0057566E">
      <w:pPr>
        <w:pStyle w:val="Heading3"/>
      </w:pPr>
      <w:bookmarkStart w:id="1281" w:name="section_401ae3173a17474d810c5d28834a312c"/>
      <w:bookmarkStart w:id="1282" w:name="_Toc79580690"/>
      <w:r>
        <w:t>Section 15.4.7, Line-Through Style</w:t>
      </w:r>
      <w:bookmarkEnd w:id="1281"/>
      <w:bookmarkEnd w:id="1282"/>
      <w:r>
        <w:fldChar w:fldCharType="begin"/>
      </w:r>
      <w:r>
        <w:instrText xml:space="preserve"> XE "Line-Through Style" </w:instrText>
      </w:r>
      <w:r>
        <w:fldChar w:fldCharType="end"/>
      </w:r>
    </w:p>
    <w:p w:rsidR="006A00B2" w:rsidRDefault="0057566E">
      <w:pPr>
        <w:pStyle w:val="Definition-Field"/>
      </w:pPr>
      <w:r>
        <w:t xml:space="preserve">a.   </w:t>
      </w:r>
      <w:r>
        <w:rPr>
          <w:i/>
        </w:rPr>
        <w:t xml:space="preserve">The standard defines the attribute </w:t>
      </w:r>
      <w:r>
        <w:rPr>
          <w:i/>
        </w:rPr>
        <w:t>style:text-line-through-style,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 in SmartArt and chart ti</w:t>
      </w:r>
      <w:r>
        <w:t xml:space="preserve">tles and labels.   On write, any non-"none" value in OOXML is written to ODF as "solid" for this property. </w:t>
      </w:r>
    </w:p>
    <w:p w:rsidR="006A00B2" w:rsidRDefault="0057566E">
      <w:pPr>
        <w:pStyle w:val="Definition-Field"/>
      </w:pPr>
      <w:r>
        <w:t xml:space="preserve">b.   </w:t>
      </w:r>
      <w:r>
        <w:rPr>
          <w:i/>
        </w:rPr>
        <w:t>The standard defines the attribute style:text-line-through-style, contained within the element &lt;style:text-properties&gt;</w:t>
      </w:r>
    </w:p>
    <w:p w:rsidR="006A00B2" w:rsidRDefault="0057566E">
      <w:pPr>
        <w:pStyle w:val="Definition-Field2"/>
      </w:pPr>
      <w:r>
        <w:t>This attribute is suppor</w:t>
      </w:r>
      <w:r>
        <w:t>ted in Excel 2010, Excel 2013, Excel 2016, and Excel 2019.</w:t>
      </w:r>
    </w:p>
    <w:p w:rsidR="006A00B2" w:rsidRDefault="0057566E">
      <w:pPr>
        <w:pStyle w:val="Definition-Field2"/>
      </w:pPr>
      <w:r>
        <w:t>On load, Excel maps the value "none" to no strikethrough, and all other enumeration values to solid strikethrough. On save, Excel maps solid strikethrough to the value "solid", and no strikethrough</w:t>
      </w:r>
      <w:r>
        <w:t xml:space="preserve"> to the value "none". </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690"/>
        </w:numPr>
        <w:contextualSpacing/>
      </w:pPr>
      <w:r>
        <w:t>&lt;draw:rect&gt;</w:t>
      </w:r>
    </w:p>
    <w:p w:rsidR="006A00B2" w:rsidRDefault="0057566E">
      <w:pPr>
        <w:pStyle w:val="ListParagraph"/>
        <w:numPr>
          <w:ilvl w:val="0"/>
          <w:numId w:val="690"/>
        </w:numPr>
        <w:contextualSpacing/>
      </w:pPr>
      <w:r>
        <w:t>&lt;draw:polyline&gt;</w:t>
      </w:r>
    </w:p>
    <w:p w:rsidR="006A00B2" w:rsidRDefault="0057566E">
      <w:pPr>
        <w:pStyle w:val="ListParagraph"/>
        <w:numPr>
          <w:ilvl w:val="0"/>
          <w:numId w:val="690"/>
        </w:numPr>
        <w:contextualSpacing/>
      </w:pPr>
      <w:r>
        <w:t>&lt;draw:polygon&gt;</w:t>
      </w:r>
    </w:p>
    <w:p w:rsidR="006A00B2" w:rsidRDefault="0057566E">
      <w:pPr>
        <w:pStyle w:val="ListParagraph"/>
        <w:numPr>
          <w:ilvl w:val="0"/>
          <w:numId w:val="690"/>
        </w:numPr>
        <w:contextualSpacing/>
      </w:pPr>
      <w:r>
        <w:t>&lt;draw:regular-polygon&gt;</w:t>
      </w:r>
    </w:p>
    <w:p w:rsidR="006A00B2" w:rsidRDefault="0057566E">
      <w:pPr>
        <w:pStyle w:val="ListParagraph"/>
        <w:numPr>
          <w:ilvl w:val="0"/>
          <w:numId w:val="690"/>
        </w:numPr>
        <w:contextualSpacing/>
      </w:pPr>
      <w:r>
        <w:t>&lt;draw:path&gt;</w:t>
      </w:r>
    </w:p>
    <w:p w:rsidR="006A00B2" w:rsidRDefault="0057566E">
      <w:pPr>
        <w:pStyle w:val="ListParagraph"/>
        <w:numPr>
          <w:ilvl w:val="0"/>
          <w:numId w:val="690"/>
        </w:numPr>
        <w:contextualSpacing/>
      </w:pPr>
      <w:r>
        <w:t>&lt;draw:circle&gt;</w:t>
      </w:r>
    </w:p>
    <w:p w:rsidR="006A00B2" w:rsidRDefault="0057566E">
      <w:pPr>
        <w:pStyle w:val="ListParagraph"/>
        <w:numPr>
          <w:ilvl w:val="0"/>
          <w:numId w:val="690"/>
        </w:numPr>
        <w:contextualSpacing/>
      </w:pPr>
      <w:r>
        <w:t>&lt;draw:ellipse&gt;</w:t>
      </w:r>
    </w:p>
    <w:p w:rsidR="006A00B2" w:rsidRDefault="0057566E">
      <w:pPr>
        <w:pStyle w:val="ListParagraph"/>
        <w:numPr>
          <w:ilvl w:val="0"/>
          <w:numId w:val="690"/>
        </w:numPr>
        <w:contextualSpacing/>
      </w:pPr>
      <w:r>
        <w:lastRenderedPageBreak/>
        <w:t>&lt;draw:caption&gt;</w:t>
      </w:r>
    </w:p>
    <w:p w:rsidR="006A00B2" w:rsidRDefault="0057566E">
      <w:pPr>
        <w:pStyle w:val="ListParagraph"/>
        <w:numPr>
          <w:ilvl w:val="0"/>
          <w:numId w:val="690"/>
        </w:numPr>
        <w:contextualSpacing/>
      </w:pPr>
      <w:r>
        <w:t>&lt;draw:measure&gt;</w:t>
      </w:r>
    </w:p>
    <w:p w:rsidR="006A00B2" w:rsidRDefault="0057566E">
      <w:pPr>
        <w:pStyle w:val="ListParagraph"/>
        <w:numPr>
          <w:ilvl w:val="0"/>
          <w:numId w:val="690"/>
        </w:numPr>
        <w:contextualSpacing/>
      </w:pPr>
      <w:r>
        <w:t>&lt;draw:text-box&gt;</w:t>
      </w:r>
    </w:p>
    <w:p w:rsidR="006A00B2" w:rsidRDefault="0057566E">
      <w:pPr>
        <w:pStyle w:val="ListParagraph"/>
        <w:numPr>
          <w:ilvl w:val="0"/>
          <w:numId w:val="690"/>
        </w:numPr>
        <w:contextualSpacing/>
      </w:pPr>
      <w:r>
        <w:t>&lt;draw:frame&gt;</w:t>
      </w:r>
    </w:p>
    <w:p w:rsidR="006A00B2" w:rsidRDefault="0057566E">
      <w:pPr>
        <w:pStyle w:val="ListParagraph"/>
        <w:numPr>
          <w:ilvl w:val="0"/>
          <w:numId w:val="690"/>
        </w:numPr>
      </w:pPr>
      <w:r>
        <w:t>&lt;draw:custom-shape&gt;</w:t>
      </w:r>
    </w:p>
    <w:p w:rsidR="006A00B2" w:rsidRDefault="0057566E">
      <w:pPr>
        <w:pStyle w:val="Definition-Field2"/>
      </w:pPr>
      <w:r>
        <w:t>OfficeArt Math in Excel 2013 supports this attribute on save for text in text boxes and shapes, SmartArt, and chart titles and labels.  Strikethrough line type values other than the value of "solid" are not</w:t>
      </w:r>
      <w:r>
        <w:t xml:space="preserve"> supported in OOXML. On load, all enumerations that do not have a value of "none" are mapped to a value of "solid".</w:t>
      </w:r>
    </w:p>
    <w:p w:rsidR="006A00B2" w:rsidRDefault="0057566E">
      <w:pPr>
        <w:pStyle w:val="Definition-Field2"/>
      </w:pPr>
      <w:r>
        <w:t xml:space="preserve">On save, this attribute is written as "solid" for all strikethrough line types that do not have a value of "none". </w:t>
      </w:r>
    </w:p>
    <w:p w:rsidR="006A00B2" w:rsidRDefault="0057566E">
      <w:pPr>
        <w:pStyle w:val="Definition-Field"/>
      </w:pPr>
      <w:r>
        <w:t xml:space="preserve">c.   </w:t>
      </w:r>
      <w:r>
        <w:rPr>
          <w:i/>
        </w:rPr>
        <w:t>The standard define</w:t>
      </w:r>
      <w:r>
        <w:rPr>
          <w:i/>
        </w:rPr>
        <w:t>s the property "dash", contained within the attribute style:text-line-through-style,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maps any property </w:t>
      </w:r>
      <w:r>
        <w:t xml:space="preserve">of the style:text-line-through-style attribute that does not have the value "none" to solid strikethrough. </w:t>
      </w:r>
    </w:p>
    <w:p w:rsidR="006A00B2" w:rsidRDefault="0057566E">
      <w:pPr>
        <w:pStyle w:val="Definition-Field"/>
      </w:pPr>
      <w:r>
        <w:t xml:space="preserve">d.   </w:t>
      </w:r>
      <w:r>
        <w:rPr>
          <w:i/>
        </w:rPr>
        <w:t>The standard defines the property "dot-dash", contained within the attribute style:text-line-through-style, contained within the element &lt;style</w:t>
      </w:r>
      <w:r>
        <w:rPr>
          <w:i/>
        </w:rPr>
        <w:t>:text-properties&gt;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maps any property of the style:text-line-through-style attribute that does not have the value "none" to solid strikethrough. </w:t>
      </w:r>
    </w:p>
    <w:p w:rsidR="006A00B2" w:rsidRDefault="0057566E">
      <w:pPr>
        <w:pStyle w:val="Definition-Field"/>
      </w:pPr>
      <w:r>
        <w:t xml:space="preserve">e.   </w:t>
      </w:r>
      <w:r>
        <w:rPr>
          <w:i/>
        </w:rPr>
        <w:t>The sta</w:t>
      </w:r>
      <w:r>
        <w:rPr>
          <w:i/>
        </w:rPr>
        <w:t>ndard defines the property "dot-dot-dash", contained within the attribute style:text-line-through-style,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w:t>
      </w:r>
      <w:r>
        <w:t xml:space="preserve">l maps any property of the style:text-line-through-style attribute that does not have the value "none" to solid strikethrough. </w:t>
      </w:r>
    </w:p>
    <w:p w:rsidR="006A00B2" w:rsidRDefault="0057566E">
      <w:pPr>
        <w:pStyle w:val="Definition-Field"/>
      </w:pPr>
      <w:r>
        <w:t xml:space="preserve">f.   </w:t>
      </w:r>
      <w:r>
        <w:rPr>
          <w:i/>
        </w:rPr>
        <w:t xml:space="preserve">The standard defines the property "dotted", contained within the attribute style:text-line-through-style, contained within </w:t>
      </w:r>
      <w:r>
        <w:rPr>
          <w:i/>
        </w:rPr>
        <w:t>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Excel maps any property of the style:text-line-through-style attribute that does not have the value "none" to solid strikethro</w:t>
      </w:r>
      <w:r>
        <w:t xml:space="preserve">ugh. </w:t>
      </w:r>
    </w:p>
    <w:p w:rsidR="006A00B2" w:rsidRDefault="0057566E">
      <w:pPr>
        <w:pStyle w:val="Definition-Field"/>
      </w:pPr>
      <w:r>
        <w:t xml:space="preserve">g.   </w:t>
      </w:r>
      <w:r>
        <w:rPr>
          <w:i/>
        </w:rPr>
        <w:t>The standard defines the property "long-dash", contained within the attribute style:text-line-through-style, contained within the element &lt;style:text-properties&gt;</w:t>
      </w:r>
    </w:p>
    <w:p w:rsidR="006A00B2" w:rsidRDefault="0057566E">
      <w:pPr>
        <w:pStyle w:val="Definition-Field2"/>
      </w:pPr>
      <w:r>
        <w:t>This property is not supported in Excel 2010, Excel 2013, Excel 2016, or Excel 2019</w:t>
      </w:r>
      <w:r>
        <w:t>.</w:t>
      </w:r>
    </w:p>
    <w:p w:rsidR="006A00B2" w:rsidRDefault="0057566E">
      <w:pPr>
        <w:pStyle w:val="Definition-Field2"/>
      </w:pPr>
      <w:r>
        <w:t xml:space="preserve">On load, Excel maps any property of the style:text-line-through-style attribute that does not have the value "none" to solid strikethrough. </w:t>
      </w:r>
    </w:p>
    <w:p w:rsidR="006A00B2" w:rsidRDefault="0057566E">
      <w:pPr>
        <w:pStyle w:val="Definition-Field"/>
      </w:pPr>
      <w:r>
        <w:t xml:space="preserve">h.   </w:t>
      </w:r>
      <w:r>
        <w:rPr>
          <w:i/>
        </w:rPr>
        <w:t xml:space="preserve">The standard defines the property "none", contained within the attribute style:text-line-through-style, </w:t>
      </w:r>
      <w:r>
        <w:rPr>
          <w:i/>
        </w:rPr>
        <w:t>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On load, Excel maps this property to no strikethrough. On save, Excel maps this property to "none". </w:t>
      </w:r>
    </w:p>
    <w:p w:rsidR="006A00B2" w:rsidRDefault="0057566E">
      <w:pPr>
        <w:pStyle w:val="Definition-Field"/>
      </w:pPr>
      <w:r>
        <w:lastRenderedPageBreak/>
        <w:t xml:space="preserve">i.   </w:t>
      </w:r>
      <w:r>
        <w:rPr>
          <w:i/>
        </w:rPr>
        <w:t>The standard de</w:t>
      </w:r>
      <w:r>
        <w:rPr>
          <w:i/>
        </w:rPr>
        <w:t>fines the property "solid", contained within the attribute style:text-line-through-style,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2"/>
      </w:pPr>
      <w:r>
        <w:t>On load, Excel maps any propert</w:t>
      </w:r>
      <w:r>
        <w:t xml:space="preserve">y of the style:text-line-through-style attribute that does not have the value "none" to solid strikethrough. </w:t>
      </w:r>
    </w:p>
    <w:p w:rsidR="006A00B2" w:rsidRDefault="0057566E">
      <w:pPr>
        <w:pStyle w:val="Definition-Field"/>
      </w:pPr>
      <w:r>
        <w:t xml:space="preserve">j.   </w:t>
      </w:r>
      <w:r>
        <w:rPr>
          <w:i/>
        </w:rPr>
        <w:t>The standard defines the property "wave", contained within the attribute style:text-line-through-style, contained within the element &lt;style:t</w:t>
      </w:r>
      <w:r>
        <w:rPr>
          <w:i/>
        </w:rPr>
        <w: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maps any property of the style:text-line-through-style attribute that does not have the value "none" to solid strikethrough. </w:t>
      </w:r>
    </w:p>
    <w:p w:rsidR="006A00B2" w:rsidRDefault="0057566E">
      <w:pPr>
        <w:pStyle w:val="Definition-Field"/>
      </w:pPr>
      <w:r>
        <w:t xml:space="preserve">k.   </w:t>
      </w:r>
      <w:r>
        <w:rPr>
          <w:i/>
        </w:rPr>
        <w:t>The stand</w:t>
      </w:r>
      <w:r>
        <w:rPr>
          <w:i/>
        </w:rPr>
        <w:t>ard defines the attribute style:text-line-through-style,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691"/>
        </w:numPr>
        <w:contextualSpacing/>
      </w:pPr>
      <w:r>
        <w:t>&lt;draw:rect&gt;</w:t>
      </w:r>
    </w:p>
    <w:p w:rsidR="006A00B2" w:rsidRDefault="0057566E">
      <w:pPr>
        <w:pStyle w:val="ListParagraph"/>
        <w:numPr>
          <w:ilvl w:val="0"/>
          <w:numId w:val="691"/>
        </w:numPr>
        <w:contextualSpacing/>
      </w:pPr>
      <w:r>
        <w:t>&lt;draw:polyline&gt;</w:t>
      </w:r>
    </w:p>
    <w:p w:rsidR="006A00B2" w:rsidRDefault="0057566E">
      <w:pPr>
        <w:pStyle w:val="ListParagraph"/>
        <w:numPr>
          <w:ilvl w:val="0"/>
          <w:numId w:val="691"/>
        </w:numPr>
        <w:contextualSpacing/>
      </w:pPr>
      <w:r>
        <w:t>&lt;draw:polygon&gt;</w:t>
      </w:r>
    </w:p>
    <w:p w:rsidR="006A00B2" w:rsidRDefault="0057566E">
      <w:pPr>
        <w:pStyle w:val="ListParagraph"/>
        <w:numPr>
          <w:ilvl w:val="0"/>
          <w:numId w:val="691"/>
        </w:numPr>
        <w:contextualSpacing/>
      </w:pPr>
      <w:r>
        <w:t>&lt;</w:t>
      </w:r>
      <w:r>
        <w:t>draw:regular-polygon&gt;</w:t>
      </w:r>
    </w:p>
    <w:p w:rsidR="006A00B2" w:rsidRDefault="0057566E">
      <w:pPr>
        <w:pStyle w:val="ListParagraph"/>
        <w:numPr>
          <w:ilvl w:val="0"/>
          <w:numId w:val="691"/>
        </w:numPr>
        <w:contextualSpacing/>
      </w:pPr>
      <w:r>
        <w:t>&lt;draw:path&gt;</w:t>
      </w:r>
    </w:p>
    <w:p w:rsidR="006A00B2" w:rsidRDefault="0057566E">
      <w:pPr>
        <w:pStyle w:val="ListParagraph"/>
        <w:numPr>
          <w:ilvl w:val="0"/>
          <w:numId w:val="691"/>
        </w:numPr>
        <w:contextualSpacing/>
      </w:pPr>
      <w:r>
        <w:t>&lt;draw:circle&gt;</w:t>
      </w:r>
    </w:p>
    <w:p w:rsidR="006A00B2" w:rsidRDefault="0057566E">
      <w:pPr>
        <w:pStyle w:val="ListParagraph"/>
        <w:numPr>
          <w:ilvl w:val="0"/>
          <w:numId w:val="691"/>
        </w:numPr>
        <w:contextualSpacing/>
      </w:pPr>
      <w:r>
        <w:t>&lt;draw:ellipse&gt;</w:t>
      </w:r>
    </w:p>
    <w:p w:rsidR="006A00B2" w:rsidRDefault="0057566E">
      <w:pPr>
        <w:pStyle w:val="ListParagraph"/>
        <w:numPr>
          <w:ilvl w:val="0"/>
          <w:numId w:val="691"/>
        </w:numPr>
        <w:contextualSpacing/>
      </w:pPr>
      <w:r>
        <w:t>&lt;draw:caption&gt;</w:t>
      </w:r>
    </w:p>
    <w:p w:rsidR="006A00B2" w:rsidRDefault="0057566E">
      <w:pPr>
        <w:pStyle w:val="ListParagraph"/>
        <w:numPr>
          <w:ilvl w:val="0"/>
          <w:numId w:val="691"/>
        </w:numPr>
        <w:contextualSpacing/>
      </w:pPr>
      <w:r>
        <w:t>&lt;draw:measure&gt;</w:t>
      </w:r>
    </w:p>
    <w:p w:rsidR="006A00B2" w:rsidRDefault="0057566E">
      <w:pPr>
        <w:pStyle w:val="ListParagraph"/>
        <w:numPr>
          <w:ilvl w:val="0"/>
          <w:numId w:val="691"/>
        </w:numPr>
        <w:contextualSpacing/>
      </w:pPr>
      <w:r>
        <w:t>&lt;draw:text-box&gt;</w:t>
      </w:r>
    </w:p>
    <w:p w:rsidR="006A00B2" w:rsidRDefault="0057566E">
      <w:pPr>
        <w:pStyle w:val="ListParagraph"/>
        <w:numPr>
          <w:ilvl w:val="0"/>
          <w:numId w:val="691"/>
        </w:numPr>
        <w:contextualSpacing/>
      </w:pPr>
      <w:r>
        <w:t>&lt;draw:frame&gt;</w:t>
      </w:r>
    </w:p>
    <w:p w:rsidR="006A00B2" w:rsidRDefault="0057566E">
      <w:pPr>
        <w:pStyle w:val="ListParagraph"/>
        <w:numPr>
          <w:ilvl w:val="0"/>
          <w:numId w:val="691"/>
        </w:numPr>
      </w:pPr>
      <w:r>
        <w:t>&lt;draw:custom-shape&gt;</w:t>
      </w:r>
    </w:p>
    <w:p w:rsidR="006A00B2" w:rsidRDefault="0057566E">
      <w:pPr>
        <w:pStyle w:val="Definition-Field2"/>
      </w:pPr>
      <w:r>
        <w:t>On read, all enumerations (except for "none") are mapped to solid strikethrough because other types of strikethrou</w:t>
      </w:r>
      <w:r>
        <w:t>gh lines are not supported in PowerPoint.</w:t>
      </w:r>
    </w:p>
    <w:p w:rsidR="006A00B2" w:rsidRDefault="0057566E">
      <w:pPr>
        <w:pStyle w:val="Definition-Field2"/>
      </w:pPr>
      <w:r>
        <w:t xml:space="preserve">On write, any non-"none" value in PowerPoint is written to ODF as "solid" for this property. </w:t>
      </w:r>
    </w:p>
    <w:p w:rsidR="006A00B2" w:rsidRDefault="0057566E">
      <w:pPr>
        <w:pStyle w:val="Heading3"/>
      </w:pPr>
      <w:bookmarkStart w:id="1283" w:name="section_985e7d3f6da043368401fad09c133055"/>
      <w:bookmarkStart w:id="1284" w:name="_Toc79580691"/>
      <w:r>
        <w:t>Section 15.4.8, Line-Through Width</w:t>
      </w:r>
      <w:bookmarkEnd w:id="1283"/>
      <w:bookmarkEnd w:id="1284"/>
      <w:r>
        <w:fldChar w:fldCharType="begin"/>
      </w:r>
      <w:r>
        <w:instrText xml:space="preserve"> XE "Line-Through Width" </w:instrText>
      </w:r>
      <w:r>
        <w:fldChar w:fldCharType="end"/>
      </w:r>
    </w:p>
    <w:p w:rsidR="006A00B2" w:rsidRDefault="0057566E">
      <w:pPr>
        <w:pStyle w:val="Definition-Field"/>
      </w:pPr>
      <w:r>
        <w:t xml:space="preserve">a.   </w:t>
      </w:r>
      <w:r>
        <w:rPr>
          <w:i/>
        </w:rPr>
        <w:t>The standard defines the attribute style:text-line-th</w:t>
      </w:r>
      <w:r>
        <w:rPr>
          <w:i/>
        </w:rPr>
        <w:t>rough-width,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all widths, except 0 or 0%, are mapped to a default strikethrough width. </w:t>
      </w:r>
    </w:p>
    <w:p w:rsidR="006A00B2" w:rsidRDefault="0057566E">
      <w:pPr>
        <w:pStyle w:val="Definition-Field2"/>
      </w:pPr>
      <w:r>
        <w:t xml:space="preserve">OfficeArt Math in Word 2013 </w:t>
      </w:r>
      <w:r>
        <w:t xml:space="preserve">supports this attribute on save for text in SmartArt and chart titles and labels.   On write, this property is always written as "auto" for strikethrough values that are not set to "none". </w:t>
      </w:r>
    </w:p>
    <w:p w:rsidR="006A00B2" w:rsidRDefault="0057566E">
      <w:pPr>
        <w:pStyle w:val="Definition-Field"/>
      </w:pPr>
      <w:r>
        <w:t xml:space="preserve">b.   </w:t>
      </w:r>
      <w:r>
        <w:rPr>
          <w:i/>
        </w:rPr>
        <w:t>The standard defines the attribute style:text-line-through-wi</w:t>
      </w:r>
      <w:r>
        <w:rPr>
          <w:i/>
        </w:rPr>
        <w:t>dth,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692"/>
        </w:numPr>
        <w:contextualSpacing/>
      </w:pPr>
      <w:r>
        <w:lastRenderedPageBreak/>
        <w:t>&lt;draw:rect&gt;</w:t>
      </w:r>
    </w:p>
    <w:p w:rsidR="006A00B2" w:rsidRDefault="0057566E">
      <w:pPr>
        <w:pStyle w:val="ListParagraph"/>
        <w:numPr>
          <w:ilvl w:val="0"/>
          <w:numId w:val="692"/>
        </w:numPr>
        <w:contextualSpacing/>
      </w:pPr>
      <w:r>
        <w:t>&lt;dr</w:t>
      </w:r>
      <w:r>
        <w:t>aw:polyline&gt;</w:t>
      </w:r>
    </w:p>
    <w:p w:rsidR="006A00B2" w:rsidRDefault="0057566E">
      <w:pPr>
        <w:pStyle w:val="ListParagraph"/>
        <w:numPr>
          <w:ilvl w:val="0"/>
          <w:numId w:val="692"/>
        </w:numPr>
        <w:contextualSpacing/>
      </w:pPr>
      <w:r>
        <w:t>&lt;draw:polygon&gt;</w:t>
      </w:r>
    </w:p>
    <w:p w:rsidR="006A00B2" w:rsidRDefault="0057566E">
      <w:pPr>
        <w:pStyle w:val="ListParagraph"/>
        <w:numPr>
          <w:ilvl w:val="0"/>
          <w:numId w:val="692"/>
        </w:numPr>
        <w:contextualSpacing/>
      </w:pPr>
      <w:r>
        <w:t>&lt;draw:regular-polygon&gt;</w:t>
      </w:r>
    </w:p>
    <w:p w:rsidR="006A00B2" w:rsidRDefault="0057566E">
      <w:pPr>
        <w:pStyle w:val="ListParagraph"/>
        <w:numPr>
          <w:ilvl w:val="0"/>
          <w:numId w:val="692"/>
        </w:numPr>
        <w:contextualSpacing/>
      </w:pPr>
      <w:r>
        <w:t>&lt;draw:path&gt;</w:t>
      </w:r>
    </w:p>
    <w:p w:rsidR="006A00B2" w:rsidRDefault="0057566E">
      <w:pPr>
        <w:pStyle w:val="ListParagraph"/>
        <w:numPr>
          <w:ilvl w:val="0"/>
          <w:numId w:val="692"/>
        </w:numPr>
        <w:contextualSpacing/>
      </w:pPr>
      <w:r>
        <w:t>&lt;draw:circle&gt;</w:t>
      </w:r>
    </w:p>
    <w:p w:rsidR="006A00B2" w:rsidRDefault="0057566E">
      <w:pPr>
        <w:pStyle w:val="ListParagraph"/>
        <w:numPr>
          <w:ilvl w:val="0"/>
          <w:numId w:val="692"/>
        </w:numPr>
        <w:contextualSpacing/>
      </w:pPr>
      <w:r>
        <w:t>&lt;draw:ellipse&gt;</w:t>
      </w:r>
    </w:p>
    <w:p w:rsidR="006A00B2" w:rsidRDefault="0057566E">
      <w:pPr>
        <w:pStyle w:val="ListParagraph"/>
        <w:numPr>
          <w:ilvl w:val="0"/>
          <w:numId w:val="692"/>
        </w:numPr>
        <w:contextualSpacing/>
      </w:pPr>
      <w:r>
        <w:t>&lt;draw:caption&gt;</w:t>
      </w:r>
    </w:p>
    <w:p w:rsidR="006A00B2" w:rsidRDefault="0057566E">
      <w:pPr>
        <w:pStyle w:val="ListParagraph"/>
        <w:numPr>
          <w:ilvl w:val="0"/>
          <w:numId w:val="692"/>
        </w:numPr>
        <w:contextualSpacing/>
      </w:pPr>
      <w:r>
        <w:t>&lt;draw:measure&gt;</w:t>
      </w:r>
    </w:p>
    <w:p w:rsidR="006A00B2" w:rsidRDefault="0057566E">
      <w:pPr>
        <w:pStyle w:val="ListParagraph"/>
        <w:numPr>
          <w:ilvl w:val="0"/>
          <w:numId w:val="692"/>
        </w:numPr>
        <w:contextualSpacing/>
      </w:pPr>
      <w:r>
        <w:t>&lt;draw:text-box&gt;</w:t>
      </w:r>
    </w:p>
    <w:p w:rsidR="006A00B2" w:rsidRDefault="0057566E">
      <w:pPr>
        <w:pStyle w:val="ListParagraph"/>
        <w:numPr>
          <w:ilvl w:val="0"/>
          <w:numId w:val="692"/>
        </w:numPr>
        <w:contextualSpacing/>
      </w:pPr>
      <w:r>
        <w:t>&lt;draw:frame&gt;</w:t>
      </w:r>
    </w:p>
    <w:p w:rsidR="006A00B2" w:rsidRDefault="0057566E">
      <w:pPr>
        <w:pStyle w:val="ListParagraph"/>
        <w:numPr>
          <w:ilvl w:val="0"/>
          <w:numId w:val="692"/>
        </w:numPr>
      </w:pPr>
      <w:r>
        <w:t>&lt;draw:custom-shape&gt;</w:t>
      </w:r>
    </w:p>
    <w:p w:rsidR="006A00B2" w:rsidRDefault="0057566E">
      <w:pPr>
        <w:pStyle w:val="Definition-Field2"/>
      </w:pPr>
      <w:r>
        <w:t xml:space="preserve">OfficeArt Math in Excel 2013 supports this attribute on save for text in text boxes </w:t>
      </w:r>
      <w:r>
        <w:t>and shapes, SmartArt, and chart titles and labels.  OOXML does not support strikethrough widths. On load, this attribute maps as though it had a value of "auto".</w:t>
      </w:r>
    </w:p>
    <w:p w:rsidR="006A00B2" w:rsidRDefault="0057566E">
      <w:pPr>
        <w:pStyle w:val="Definition-Field2"/>
      </w:pPr>
      <w:r>
        <w:t>On save, this attribute is written as "auto" when strikethrough does not have a value of "none</w:t>
      </w:r>
      <w:r>
        <w:t xml:space="preserve">". </w:t>
      </w:r>
    </w:p>
    <w:p w:rsidR="006A00B2" w:rsidRDefault="0057566E">
      <w:pPr>
        <w:pStyle w:val="Definition-Field"/>
      </w:pPr>
      <w:r>
        <w:t xml:space="preserve">c.   </w:t>
      </w:r>
      <w:r>
        <w:rPr>
          <w:i/>
        </w:rPr>
        <w:t>The standard defines the attribute style:text-line-through-width,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693"/>
        </w:numPr>
        <w:contextualSpacing/>
      </w:pPr>
      <w:r>
        <w:t>&lt;draw:rect&gt;</w:t>
      </w:r>
    </w:p>
    <w:p w:rsidR="006A00B2" w:rsidRDefault="0057566E">
      <w:pPr>
        <w:pStyle w:val="ListParagraph"/>
        <w:numPr>
          <w:ilvl w:val="0"/>
          <w:numId w:val="693"/>
        </w:numPr>
        <w:contextualSpacing/>
      </w:pPr>
      <w:r>
        <w:t>&lt;draw:polyline</w:t>
      </w:r>
      <w:r>
        <w:t>&gt;</w:t>
      </w:r>
    </w:p>
    <w:p w:rsidR="006A00B2" w:rsidRDefault="0057566E">
      <w:pPr>
        <w:pStyle w:val="ListParagraph"/>
        <w:numPr>
          <w:ilvl w:val="0"/>
          <w:numId w:val="693"/>
        </w:numPr>
        <w:contextualSpacing/>
      </w:pPr>
      <w:r>
        <w:t>&lt;draw:polygon&gt;</w:t>
      </w:r>
    </w:p>
    <w:p w:rsidR="006A00B2" w:rsidRDefault="0057566E">
      <w:pPr>
        <w:pStyle w:val="ListParagraph"/>
        <w:numPr>
          <w:ilvl w:val="0"/>
          <w:numId w:val="693"/>
        </w:numPr>
        <w:contextualSpacing/>
      </w:pPr>
      <w:r>
        <w:t>&lt;draw:regular-polygon&gt;</w:t>
      </w:r>
    </w:p>
    <w:p w:rsidR="006A00B2" w:rsidRDefault="0057566E">
      <w:pPr>
        <w:pStyle w:val="ListParagraph"/>
        <w:numPr>
          <w:ilvl w:val="0"/>
          <w:numId w:val="693"/>
        </w:numPr>
        <w:contextualSpacing/>
      </w:pPr>
      <w:r>
        <w:t>&lt;draw:path&gt;</w:t>
      </w:r>
    </w:p>
    <w:p w:rsidR="006A00B2" w:rsidRDefault="0057566E">
      <w:pPr>
        <w:pStyle w:val="ListParagraph"/>
        <w:numPr>
          <w:ilvl w:val="0"/>
          <w:numId w:val="693"/>
        </w:numPr>
        <w:contextualSpacing/>
      </w:pPr>
      <w:r>
        <w:t>&lt;draw:circle&gt;</w:t>
      </w:r>
    </w:p>
    <w:p w:rsidR="006A00B2" w:rsidRDefault="0057566E">
      <w:pPr>
        <w:pStyle w:val="ListParagraph"/>
        <w:numPr>
          <w:ilvl w:val="0"/>
          <w:numId w:val="693"/>
        </w:numPr>
        <w:contextualSpacing/>
      </w:pPr>
      <w:r>
        <w:t>&lt;draw:ellipse&gt;</w:t>
      </w:r>
    </w:p>
    <w:p w:rsidR="006A00B2" w:rsidRDefault="0057566E">
      <w:pPr>
        <w:pStyle w:val="ListParagraph"/>
        <w:numPr>
          <w:ilvl w:val="0"/>
          <w:numId w:val="693"/>
        </w:numPr>
        <w:contextualSpacing/>
      </w:pPr>
      <w:r>
        <w:t>&lt;draw:caption&gt;</w:t>
      </w:r>
    </w:p>
    <w:p w:rsidR="006A00B2" w:rsidRDefault="0057566E">
      <w:pPr>
        <w:pStyle w:val="ListParagraph"/>
        <w:numPr>
          <w:ilvl w:val="0"/>
          <w:numId w:val="693"/>
        </w:numPr>
        <w:contextualSpacing/>
      </w:pPr>
      <w:r>
        <w:t>&lt;draw:measure&gt;</w:t>
      </w:r>
    </w:p>
    <w:p w:rsidR="006A00B2" w:rsidRDefault="0057566E">
      <w:pPr>
        <w:pStyle w:val="ListParagraph"/>
        <w:numPr>
          <w:ilvl w:val="0"/>
          <w:numId w:val="693"/>
        </w:numPr>
        <w:contextualSpacing/>
      </w:pPr>
      <w:r>
        <w:t>&lt;draw:text-box&gt;</w:t>
      </w:r>
    </w:p>
    <w:p w:rsidR="006A00B2" w:rsidRDefault="0057566E">
      <w:pPr>
        <w:pStyle w:val="ListParagraph"/>
        <w:numPr>
          <w:ilvl w:val="0"/>
          <w:numId w:val="693"/>
        </w:numPr>
        <w:contextualSpacing/>
      </w:pPr>
      <w:r>
        <w:t>&lt;draw:frame&gt;</w:t>
      </w:r>
    </w:p>
    <w:p w:rsidR="006A00B2" w:rsidRDefault="0057566E">
      <w:pPr>
        <w:pStyle w:val="ListParagraph"/>
        <w:numPr>
          <w:ilvl w:val="0"/>
          <w:numId w:val="693"/>
        </w:numPr>
      </w:pPr>
      <w:r>
        <w:t>&lt;draw:custom-shape&gt;</w:t>
      </w:r>
    </w:p>
    <w:p w:rsidR="006A00B2" w:rsidRDefault="0057566E">
      <w:pPr>
        <w:pStyle w:val="Definition-Field2"/>
      </w:pPr>
      <w:r>
        <w:t>On read, the value for this property is always mapped as if it was "auto" because PowerPoint doe</w:t>
      </w:r>
      <w:r>
        <w:t>s not support strikethrough widths.</w:t>
      </w:r>
    </w:p>
    <w:p w:rsidR="006A00B2" w:rsidRDefault="0057566E">
      <w:pPr>
        <w:pStyle w:val="Definition-Field2"/>
      </w:pPr>
      <w:r>
        <w:t xml:space="preserve">On write, for non-"none" strikethrough values, this property is always written as "auto". </w:t>
      </w:r>
    </w:p>
    <w:p w:rsidR="006A00B2" w:rsidRDefault="0057566E">
      <w:pPr>
        <w:pStyle w:val="Heading3"/>
      </w:pPr>
      <w:bookmarkStart w:id="1285" w:name="section_eb17e08814684a3abcc071dc814dec46"/>
      <w:bookmarkStart w:id="1286" w:name="_Toc79580692"/>
      <w:r>
        <w:t>Section 15.4.9, Line-Through Color</w:t>
      </w:r>
      <w:bookmarkEnd w:id="1285"/>
      <w:bookmarkEnd w:id="1286"/>
      <w:r>
        <w:fldChar w:fldCharType="begin"/>
      </w:r>
      <w:r>
        <w:instrText xml:space="preserve"> XE "Line-Through Color" </w:instrText>
      </w:r>
      <w:r>
        <w:fldChar w:fldCharType="end"/>
      </w:r>
    </w:p>
    <w:p w:rsidR="006A00B2" w:rsidRDefault="0057566E">
      <w:pPr>
        <w:pStyle w:val="Definition-Field"/>
      </w:pPr>
      <w:r>
        <w:t xml:space="preserve">a.   </w:t>
      </w:r>
      <w:r>
        <w:rPr>
          <w:i/>
        </w:rPr>
        <w:t xml:space="preserve">The standard defines the attribute </w:t>
      </w:r>
      <w:r>
        <w:rPr>
          <w:i/>
        </w:rPr>
        <w:t>style:text-line-through-color,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On load and on save, Word always matches the current font color. </w:t>
      </w:r>
    </w:p>
    <w:p w:rsidR="006A00B2" w:rsidRDefault="0057566E">
      <w:pPr>
        <w:pStyle w:val="Definition-Field2"/>
      </w:pPr>
      <w:r>
        <w:t>OfficeArt Math in Word 2</w:t>
      </w:r>
      <w:r>
        <w:t xml:space="preserve">013 supports this attribute on save for text in SmartArt and chart titles and labels.   On write, this property is always written as "font-color" for strikethrough values that are not set to "none". </w:t>
      </w:r>
    </w:p>
    <w:p w:rsidR="006A00B2" w:rsidRDefault="0057566E">
      <w:pPr>
        <w:pStyle w:val="Definition-Field"/>
      </w:pPr>
      <w:r>
        <w:t xml:space="preserve">b.   </w:t>
      </w:r>
      <w:r>
        <w:rPr>
          <w:i/>
        </w:rPr>
        <w:t>The standard defines the attribute style:text-line-</w:t>
      </w:r>
      <w:r>
        <w:rPr>
          <w:i/>
        </w:rPr>
        <w:t>through-color, contained within the element &lt;style:text-properties&gt;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694"/>
        </w:numPr>
        <w:contextualSpacing/>
      </w:pPr>
      <w:r>
        <w:t>&lt;draw</w:t>
      </w:r>
      <w:r>
        <w:t>:rect&gt;</w:t>
      </w:r>
    </w:p>
    <w:p w:rsidR="006A00B2" w:rsidRDefault="0057566E">
      <w:pPr>
        <w:pStyle w:val="ListParagraph"/>
        <w:numPr>
          <w:ilvl w:val="0"/>
          <w:numId w:val="694"/>
        </w:numPr>
        <w:contextualSpacing/>
      </w:pPr>
      <w:r>
        <w:t>&lt;draw:polyline&gt;</w:t>
      </w:r>
    </w:p>
    <w:p w:rsidR="006A00B2" w:rsidRDefault="0057566E">
      <w:pPr>
        <w:pStyle w:val="ListParagraph"/>
        <w:numPr>
          <w:ilvl w:val="0"/>
          <w:numId w:val="694"/>
        </w:numPr>
        <w:contextualSpacing/>
      </w:pPr>
      <w:r>
        <w:t>&lt;draw:polygon&gt;</w:t>
      </w:r>
    </w:p>
    <w:p w:rsidR="006A00B2" w:rsidRDefault="0057566E">
      <w:pPr>
        <w:pStyle w:val="ListParagraph"/>
        <w:numPr>
          <w:ilvl w:val="0"/>
          <w:numId w:val="694"/>
        </w:numPr>
        <w:contextualSpacing/>
      </w:pPr>
      <w:r>
        <w:t>&lt;draw:regular-polygon&gt;</w:t>
      </w:r>
    </w:p>
    <w:p w:rsidR="006A00B2" w:rsidRDefault="0057566E">
      <w:pPr>
        <w:pStyle w:val="ListParagraph"/>
        <w:numPr>
          <w:ilvl w:val="0"/>
          <w:numId w:val="694"/>
        </w:numPr>
        <w:contextualSpacing/>
      </w:pPr>
      <w:r>
        <w:t>&lt;draw:path&gt;</w:t>
      </w:r>
    </w:p>
    <w:p w:rsidR="006A00B2" w:rsidRDefault="0057566E">
      <w:pPr>
        <w:pStyle w:val="ListParagraph"/>
        <w:numPr>
          <w:ilvl w:val="0"/>
          <w:numId w:val="694"/>
        </w:numPr>
        <w:contextualSpacing/>
      </w:pPr>
      <w:r>
        <w:t>&lt;draw:circle&gt;</w:t>
      </w:r>
    </w:p>
    <w:p w:rsidR="006A00B2" w:rsidRDefault="0057566E">
      <w:pPr>
        <w:pStyle w:val="ListParagraph"/>
        <w:numPr>
          <w:ilvl w:val="0"/>
          <w:numId w:val="694"/>
        </w:numPr>
        <w:contextualSpacing/>
      </w:pPr>
      <w:r>
        <w:t>&lt;draw:ellipse&gt;</w:t>
      </w:r>
    </w:p>
    <w:p w:rsidR="006A00B2" w:rsidRDefault="0057566E">
      <w:pPr>
        <w:pStyle w:val="ListParagraph"/>
        <w:numPr>
          <w:ilvl w:val="0"/>
          <w:numId w:val="694"/>
        </w:numPr>
        <w:contextualSpacing/>
      </w:pPr>
      <w:r>
        <w:t>&lt;draw:caption&gt;</w:t>
      </w:r>
    </w:p>
    <w:p w:rsidR="006A00B2" w:rsidRDefault="0057566E">
      <w:pPr>
        <w:pStyle w:val="ListParagraph"/>
        <w:numPr>
          <w:ilvl w:val="0"/>
          <w:numId w:val="694"/>
        </w:numPr>
        <w:contextualSpacing/>
      </w:pPr>
      <w:r>
        <w:t>&lt;draw:measure&gt;</w:t>
      </w:r>
    </w:p>
    <w:p w:rsidR="006A00B2" w:rsidRDefault="0057566E">
      <w:pPr>
        <w:pStyle w:val="ListParagraph"/>
        <w:numPr>
          <w:ilvl w:val="0"/>
          <w:numId w:val="694"/>
        </w:numPr>
        <w:contextualSpacing/>
      </w:pPr>
      <w:r>
        <w:t>&lt;draw:text-box&gt;</w:t>
      </w:r>
    </w:p>
    <w:p w:rsidR="006A00B2" w:rsidRDefault="0057566E">
      <w:pPr>
        <w:pStyle w:val="ListParagraph"/>
        <w:numPr>
          <w:ilvl w:val="0"/>
          <w:numId w:val="694"/>
        </w:numPr>
        <w:contextualSpacing/>
      </w:pPr>
      <w:r>
        <w:t>&lt;draw:frame&gt;</w:t>
      </w:r>
    </w:p>
    <w:p w:rsidR="006A00B2" w:rsidRDefault="0057566E">
      <w:pPr>
        <w:pStyle w:val="ListParagraph"/>
        <w:numPr>
          <w:ilvl w:val="0"/>
          <w:numId w:val="694"/>
        </w:numPr>
      </w:pPr>
      <w:r>
        <w:t>&lt;draw:custom-shape&gt;</w:t>
      </w:r>
    </w:p>
    <w:p w:rsidR="006A00B2" w:rsidRDefault="0057566E">
      <w:pPr>
        <w:pStyle w:val="Definition-Field2"/>
      </w:pPr>
      <w:r>
        <w:t>OfficeArt Math in Excel 2013 supports this attribute on save for text in te</w:t>
      </w:r>
      <w:r>
        <w:t>xt boxes and shapes, SmartArt, and chart titles and labels.</w:t>
      </w:r>
    </w:p>
    <w:p w:rsidR="006A00B2" w:rsidRDefault="0057566E">
      <w:pPr>
        <w:pStyle w:val="Definition-Field2"/>
      </w:pPr>
      <w:r>
        <w:t>The only value supported in OOXML for this attribute is the value of "font-color". On load, this attribute maps to a value of "font-color" when it does not have a value of "none". On save, this at</w:t>
      </w:r>
      <w:r>
        <w:t xml:space="preserve">tribute maps to a value of "font-color" when it does not have a value of "none". </w:t>
      </w:r>
    </w:p>
    <w:p w:rsidR="006A00B2" w:rsidRDefault="0057566E">
      <w:pPr>
        <w:pStyle w:val="Definition-Field"/>
      </w:pPr>
      <w:r>
        <w:t xml:space="preserve">c.   </w:t>
      </w:r>
      <w:r>
        <w:rPr>
          <w:i/>
        </w:rPr>
        <w:t>The standard defines the attribute style:text-line-through-color, contained within the element &lt;style:text-properties&gt;</w:t>
      </w:r>
    </w:p>
    <w:p w:rsidR="006A00B2" w:rsidRDefault="0057566E">
      <w:pPr>
        <w:pStyle w:val="Definition-Field2"/>
      </w:pPr>
      <w:r>
        <w:t>OfficeArt Math in PowerPoint 2013 supports this at</w:t>
      </w:r>
      <w:r>
        <w:t>tribute on load for text in the following elements:</w:t>
      </w:r>
    </w:p>
    <w:p w:rsidR="006A00B2" w:rsidRDefault="0057566E">
      <w:pPr>
        <w:pStyle w:val="ListParagraph"/>
        <w:numPr>
          <w:ilvl w:val="0"/>
          <w:numId w:val="695"/>
        </w:numPr>
        <w:contextualSpacing/>
      </w:pPr>
      <w:r>
        <w:t>&lt;draw:rect&gt;</w:t>
      </w:r>
    </w:p>
    <w:p w:rsidR="006A00B2" w:rsidRDefault="0057566E">
      <w:pPr>
        <w:pStyle w:val="ListParagraph"/>
        <w:numPr>
          <w:ilvl w:val="0"/>
          <w:numId w:val="695"/>
        </w:numPr>
        <w:contextualSpacing/>
      </w:pPr>
      <w:r>
        <w:t>&lt;draw:polyline&gt;</w:t>
      </w:r>
    </w:p>
    <w:p w:rsidR="006A00B2" w:rsidRDefault="0057566E">
      <w:pPr>
        <w:pStyle w:val="ListParagraph"/>
        <w:numPr>
          <w:ilvl w:val="0"/>
          <w:numId w:val="695"/>
        </w:numPr>
        <w:contextualSpacing/>
      </w:pPr>
      <w:r>
        <w:t>&lt;draw:polygon&gt;</w:t>
      </w:r>
    </w:p>
    <w:p w:rsidR="006A00B2" w:rsidRDefault="0057566E">
      <w:pPr>
        <w:pStyle w:val="ListParagraph"/>
        <w:numPr>
          <w:ilvl w:val="0"/>
          <w:numId w:val="695"/>
        </w:numPr>
        <w:contextualSpacing/>
      </w:pPr>
      <w:r>
        <w:t>&lt;draw:regular-polygon&gt;</w:t>
      </w:r>
    </w:p>
    <w:p w:rsidR="006A00B2" w:rsidRDefault="0057566E">
      <w:pPr>
        <w:pStyle w:val="ListParagraph"/>
        <w:numPr>
          <w:ilvl w:val="0"/>
          <w:numId w:val="695"/>
        </w:numPr>
        <w:contextualSpacing/>
      </w:pPr>
      <w:r>
        <w:t>&lt;draw:path&gt;</w:t>
      </w:r>
    </w:p>
    <w:p w:rsidR="006A00B2" w:rsidRDefault="0057566E">
      <w:pPr>
        <w:pStyle w:val="ListParagraph"/>
        <w:numPr>
          <w:ilvl w:val="0"/>
          <w:numId w:val="695"/>
        </w:numPr>
        <w:contextualSpacing/>
      </w:pPr>
      <w:r>
        <w:t>&lt;draw:circle&gt;</w:t>
      </w:r>
    </w:p>
    <w:p w:rsidR="006A00B2" w:rsidRDefault="0057566E">
      <w:pPr>
        <w:pStyle w:val="ListParagraph"/>
        <w:numPr>
          <w:ilvl w:val="0"/>
          <w:numId w:val="695"/>
        </w:numPr>
        <w:contextualSpacing/>
      </w:pPr>
      <w:r>
        <w:t>&lt;draw:ellipse&gt;</w:t>
      </w:r>
    </w:p>
    <w:p w:rsidR="006A00B2" w:rsidRDefault="0057566E">
      <w:pPr>
        <w:pStyle w:val="ListParagraph"/>
        <w:numPr>
          <w:ilvl w:val="0"/>
          <w:numId w:val="695"/>
        </w:numPr>
        <w:contextualSpacing/>
      </w:pPr>
      <w:r>
        <w:t>&lt;draw:caption&gt;</w:t>
      </w:r>
    </w:p>
    <w:p w:rsidR="006A00B2" w:rsidRDefault="0057566E">
      <w:pPr>
        <w:pStyle w:val="ListParagraph"/>
        <w:numPr>
          <w:ilvl w:val="0"/>
          <w:numId w:val="695"/>
        </w:numPr>
        <w:contextualSpacing/>
      </w:pPr>
      <w:r>
        <w:t>&lt;draw:measure&gt;</w:t>
      </w:r>
    </w:p>
    <w:p w:rsidR="006A00B2" w:rsidRDefault="0057566E">
      <w:pPr>
        <w:pStyle w:val="ListParagraph"/>
        <w:numPr>
          <w:ilvl w:val="0"/>
          <w:numId w:val="695"/>
        </w:numPr>
        <w:contextualSpacing/>
      </w:pPr>
      <w:r>
        <w:t>&lt;draw:text-box&gt;</w:t>
      </w:r>
    </w:p>
    <w:p w:rsidR="006A00B2" w:rsidRDefault="0057566E">
      <w:pPr>
        <w:pStyle w:val="ListParagraph"/>
        <w:numPr>
          <w:ilvl w:val="0"/>
          <w:numId w:val="695"/>
        </w:numPr>
        <w:contextualSpacing/>
      </w:pPr>
      <w:r>
        <w:t>&lt;draw:frame&gt;</w:t>
      </w:r>
    </w:p>
    <w:p w:rsidR="006A00B2" w:rsidRDefault="0057566E">
      <w:pPr>
        <w:pStyle w:val="ListParagraph"/>
        <w:numPr>
          <w:ilvl w:val="0"/>
          <w:numId w:val="695"/>
        </w:numPr>
      </w:pPr>
      <w:r>
        <w:t>&lt;draw:custom-shape&gt;</w:t>
      </w:r>
    </w:p>
    <w:p w:rsidR="006A00B2" w:rsidRDefault="0057566E">
      <w:pPr>
        <w:pStyle w:val="Definition-Field2"/>
      </w:pPr>
      <w:r>
        <w:t>On read, the value</w:t>
      </w:r>
      <w:r>
        <w:t xml:space="preserve"> for this property is always mapped as if it was "font-color" because this is the only value supported in PowerPoint.</w:t>
      </w:r>
    </w:p>
    <w:p w:rsidR="006A00B2" w:rsidRDefault="0057566E">
      <w:pPr>
        <w:pStyle w:val="Definition-Field2"/>
      </w:pPr>
      <w:r>
        <w:t xml:space="preserve">On write, for non-"none" strikethrough values, this property is always written as "font-color". </w:t>
      </w:r>
    </w:p>
    <w:p w:rsidR="006A00B2" w:rsidRDefault="0057566E">
      <w:pPr>
        <w:pStyle w:val="Heading3"/>
      </w:pPr>
      <w:bookmarkStart w:id="1287" w:name="section_b91c7a0ff0b74be491143167581b511d"/>
      <w:bookmarkStart w:id="1288" w:name="_Toc79580693"/>
      <w:r>
        <w:t>Section 15.4.10, Line-Through Text</w:t>
      </w:r>
      <w:bookmarkEnd w:id="1287"/>
      <w:bookmarkEnd w:id="1288"/>
      <w:r>
        <w:fldChar w:fldCharType="begin"/>
      </w:r>
      <w:r>
        <w:instrText xml:space="preserve"> XE "Li</w:instrText>
      </w:r>
      <w:r>
        <w:instrText xml:space="preserve">ne-Through Text" </w:instrText>
      </w:r>
      <w:r>
        <w:fldChar w:fldCharType="end"/>
      </w:r>
    </w:p>
    <w:p w:rsidR="006A00B2" w:rsidRDefault="0057566E">
      <w:pPr>
        <w:pStyle w:val="Definition-Field"/>
      </w:pPr>
      <w:r>
        <w:t xml:space="preserve">a.   </w:t>
      </w:r>
      <w:r>
        <w:rPr>
          <w:i/>
        </w:rPr>
        <w:t>The standard defines the attribute style:text-line-through-text,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w:t>
      </w:r>
      <w:r>
        <w:rPr>
          <w:i/>
        </w:rPr>
        <w:t>ttribute style:text-linethrough-text, contained within the element &lt;style:text-properties&gt;</w:t>
      </w:r>
    </w:p>
    <w:p w:rsidR="006A00B2" w:rsidRDefault="0057566E">
      <w:pPr>
        <w:pStyle w:val="Definition-Field2"/>
      </w:pPr>
      <w:r>
        <w:lastRenderedPageBreak/>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attribute style:</w:t>
      </w:r>
      <w:r>
        <w:rPr>
          <w:i/>
        </w:rPr>
        <w:t>text-line-through-text,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style:text-linethrough-text, contained within the ele</w:t>
      </w:r>
      <w:r>
        <w:rPr>
          <w:i/>
        </w:rPr>
        <w:t>ment &lt;style:text-properties&gt;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696"/>
        </w:numPr>
        <w:contextualSpacing/>
      </w:pPr>
      <w:r>
        <w:t>&lt;draw:rect&gt;</w:t>
      </w:r>
    </w:p>
    <w:p w:rsidR="006A00B2" w:rsidRDefault="0057566E">
      <w:pPr>
        <w:pStyle w:val="ListParagraph"/>
        <w:numPr>
          <w:ilvl w:val="0"/>
          <w:numId w:val="696"/>
        </w:numPr>
        <w:contextualSpacing/>
      </w:pPr>
      <w:r>
        <w:t>&lt;draw:polyline&gt;</w:t>
      </w:r>
    </w:p>
    <w:p w:rsidR="006A00B2" w:rsidRDefault="0057566E">
      <w:pPr>
        <w:pStyle w:val="ListParagraph"/>
        <w:numPr>
          <w:ilvl w:val="0"/>
          <w:numId w:val="696"/>
        </w:numPr>
        <w:contextualSpacing/>
      </w:pPr>
      <w:r>
        <w:t>&lt;draw:polygon&gt;</w:t>
      </w:r>
    </w:p>
    <w:p w:rsidR="006A00B2" w:rsidRDefault="0057566E">
      <w:pPr>
        <w:pStyle w:val="ListParagraph"/>
        <w:numPr>
          <w:ilvl w:val="0"/>
          <w:numId w:val="696"/>
        </w:numPr>
        <w:contextualSpacing/>
      </w:pPr>
      <w:r>
        <w:t>&lt;draw:regular-polygon&gt;</w:t>
      </w:r>
    </w:p>
    <w:p w:rsidR="006A00B2" w:rsidRDefault="0057566E">
      <w:pPr>
        <w:pStyle w:val="ListParagraph"/>
        <w:numPr>
          <w:ilvl w:val="0"/>
          <w:numId w:val="696"/>
        </w:numPr>
        <w:contextualSpacing/>
      </w:pPr>
      <w:r>
        <w:t>&lt;draw:path&gt;</w:t>
      </w:r>
    </w:p>
    <w:p w:rsidR="006A00B2" w:rsidRDefault="0057566E">
      <w:pPr>
        <w:pStyle w:val="ListParagraph"/>
        <w:numPr>
          <w:ilvl w:val="0"/>
          <w:numId w:val="696"/>
        </w:numPr>
        <w:contextualSpacing/>
      </w:pPr>
      <w:r>
        <w:t>&lt;draw:circle&gt;</w:t>
      </w:r>
    </w:p>
    <w:p w:rsidR="006A00B2" w:rsidRDefault="0057566E">
      <w:pPr>
        <w:pStyle w:val="ListParagraph"/>
        <w:numPr>
          <w:ilvl w:val="0"/>
          <w:numId w:val="696"/>
        </w:numPr>
        <w:contextualSpacing/>
      </w:pPr>
      <w:r>
        <w:t>&lt;draw:ellipse&gt;</w:t>
      </w:r>
    </w:p>
    <w:p w:rsidR="006A00B2" w:rsidRDefault="0057566E">
      <w:pPr>
        <w:pStyle w:val="ListParagraph"/>
        <w:numPr>
          <w:ilvl w:val="0"/>
          <w:numId w:val="696"/>
        </w:numPr>
        <w:contextualSpacing/>
      </w:pPr>
      <w:r>
        <w:t>&lt;</w:t>
      </w:r>
      <w:r>
        <w:t>draw:caption&gt;</w:t>
      </w:r>
    </w:p>
    <w:p w:rsidR="006A00B2" w:rsidRDefault="0057566E">
      <w:pPr>
        <w:pStyle w:val="ListParagraph"/>
        <w:numPr>
          <w:ilvl w:val="0"/>
          <w:numId w:val="696"/>
        </w:numPr>
        <w:contextualSpacing/>
      </w:pPr>
      <w:r>
        <w:t>&lt;draw:measure&gt;</w:t>
      </w:r>
    </w:p>
    <w:p w:rsidR="006A00B2" w:rsidRDefault="0057566E">
      <w:pPr>
        <w:pStyle w:val="ListParagraph"/>
        <w:numPr>
          <w:ilvl w:val="0"/>
          <w:numId w:val="696"/>
        </w:numPr>
        <w:contextualSpacing/>
      </w:pPr>
      <w:r>
        <w:t>&lt;draw:frame&gt;</w:t>
      </w:r>
    </w:p>
    <w:p w:rsidR="006A00B2" w:rsidRDefault="0057566E">
      <w:pPr>
        <w:pStyle w:val="ListParagraph"/>
        <w:numPr>
          <w:ilvl w:val="0"/>
          <w:numId w:val="696"/>
        </w:numPr>
        <w:contextualSpacing/>
      </w:pPr>
      <w:r>
        <w:t>&lt;draw:text-box&gt;</w:t>
      </w:r>
    </w:p>
    <w:p w:rsidR="006A00B2" w:rsidRDefault="0057566E">
      <w:pPr>
        <w:pStyle w:val="ListParagraph"/>
        <w:numPr>
          <w:ilvl w:val="0"/>
          <w:numId w:val="696"/>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697"/>
        </w:numPr>
        <w:contextualSpacing/>
      </w:pPr>
      <w:r>
        <w:t>text boxes</w:t>
      </w:r>
    </w:p>
    <w:p w:rsidR="006A00B2" w:rsidRDefault="0057566E">
      <w:pPr>
        <w:pStyle w:val="ListParagraph"/>
        <w:numPr>
          <w:ilvl w:val="0"/>
          <w:numId w:val="697"/>
        </w:numPr>
        <w:contextualSpacing/>
      </w:pPr>
      <w:r>
        <w:t>shapes</w:t>
      </w:r>
    </w:p>
    <w:p w:rsidR="006A00B2" w:rsidRDefault="0057566E">
      <w:pPr>
        <w:pStyle w:val="ListParagraph"/>
        <w:numPr>
          <w:ilvl w:val="0"/>
          <w:numId w:val="697"/>
        </w:numPr>
        <w:contextualSpacing/>
      </w:pPr>
      <w:r>
        <w:t>SmartArt</w:t>
      </w:r>
    </w:p>
    <w:p w:rsidR="006A00B2" w:rsidRDefault="0057566E">
      <w:pPr>
        <w:pStyle w:val="ListParagraph"/>
        <w:numPr>
          <w:ilvl w:val="0"/>
          <w:numId w:val="697"/>
        </w:numPr>
        <w:contextualSpacing/>
      </w:pPr>
      <w:r>
        <w:t>chart titles</w:t>
      </w:r>
    </w:p>
    <w:p w:rsidR="006A00B2" w:rsidRDefault="0057566E">
      <w:pPr>
        <w:pStyle w:val="ListParagraph"/>
        <w:numPr>
          <w:ilvl w:val="0"/>
          <w:numId w:val="697"/>
        </w:numPr>
      </w:pPr>
      <w:r>
        <w:t xml:space="preserve">labels </w:t>
      </w:r>
    </w:p>
    <w:p w:rsidR="006A00B2" w:rsidRDefault="0057566E">
      <w:pPr>
        <w:pStyle w:val="Definition-Field"/>
      </w:pPr>
      <w:r>
        <w:t xml:space="preserve">e.   </w:t>
      </w:r>
      <w:r>
        <w:rPr>
          <w:i/>
        </w:rPr>
        <w:t>The standard def</w:t>
      </w:r>
      <w:r>
        <w:rPr>
          <w:i/>
        </w:rPr>
        <w:t>ines the attribute style:text-linethrough-text,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698"/>
        </w:numPr>
        <w:contextualSpacing/>
      </w:pPr>
      <w:r>
        <w:t>&lt;draw:rect&gt;</w:t>
      </w:r>
    </w:p>
    <w:p w:rsidR="006A00B2" w:rsidRDefault="0057566E">
      <w:pPr>
        <w:pStyle w:val="ListParagraph"/>
        <w:numPr>
          <w:ilvl w:val="0"/>
          <w:numId w:val="698"/>
        </w:numPr>
        <w:contextualSpacing/>
      </w:pPr>
      <w:r>
        <w:t>&lt;draw:polyline&gt;</w:t>
      </w:r>
    </w:p>
    <w:p w:rsidR="006A00B2" w:rsidRDefault="0057566E">
      <w:pPr>
        <w:pStyle w:val="ListParagraph"/>
        <w:numPr>
          <w:ilvl w:val="0"/>
          <w:numId w:val="698"/>
        </w:numPr>
        <w:contextualSpacing/>
      </w:pPr>
      <w:r>
        <w:t>&lt;draw:polygon&gt;</w:t>
      </w:r>
    </w:p>
    <w:p w:rsidR="006A00B2" w:rsidRDefault="0057566E">
      <w:pPr>
        <w:pStyle w:val="ListParagraph"/>
        <w:numPr>
          <w:ilvl w:val="0"/>
          <w:numId w:val="698"/>
        </w:numPr>
        <w:contextualSpacing/>
      </w:pPr>
      <w:r>
        <w:t>&lt;d</w:t>
      </w:r>
      <w:r>
        <w:t>raw:regular-polygon&gt;</w:t>
      </w:r>
    </w:p>
    <w:p w:rsidR="006A00B2" w:rsidRDefault="0057566E">
      <w:pPr>
        <w:pStyle w:val="ListParagraph"/>
        <w:numPr>
          <w:ilvl w:val="0"/>
          <w:numId w:val="698"/>
        </w:numPr>
        <w:contextualSpacing/>
      </w:pPr>
      <w:r>
        <w:t>&lt;draw:path&gt;</w:t>
      </w:r>
    </w:p>
    <w:p w:rsidR="006A00B2" w:rsidRDefault="0057566E">
      <w:pPr>
        <w:pStyle w:val="ListParagraph"/>
        <w:numPr>
          <w:ilvl w:val="0"/>
          <w:numId w:val="698"/>
        </w:numPr>
        <w:contextualSpacing/>
      </w:pPr>
      <w:r>
        <w:t>&lt;draw:circle&gt;</w:t>
      </w:r>
    </w:p>
    <w:p w:rsidR="006A00B2" w:rsidRDefault="0057566E">
      <w:pPr>
        <w:pStyle w:val="ListParagraph"/>
        <w:numPr>
          <w:ilvl w:val="0"/>
          <w:numId w:val="698"/>
        </w:numPr>
        <w:contextualSpacing/>
      </w:pPr>
      <w:r>
        <w:t>&lt;draw:ellipse&gt;</w:t>
      </w:r>
    </w:p>
    <w:p w:rsidR="006A00B2" w:rsidRDefault="0057566E">
      <w:pPr>
        <w:pStyle w:val="ListParagraph"/>
        <w:numPr>
          <w:ilvl w:val="0"/>
          <w:numId w:val="698"/>
        </w:numPr>
        <w:contextualSpacing/>
      </w:pPr>
      <w:r>
        <w:t>&lt;draw:caption&gt;</w:t>
      </w:r>
    </w:p>
    <w:p w:rsidR="006A00B2" w:rsidRDefault="0057566E">
      <w:pPr>
        <w:pStyle w:val="ListParagraph"/>
        <w:numPr>
          <w:ilvl w:val="0"/>
          <w:numId w:val="698"/>
        </w:numPr>
        <w:contextualSpacing/>
      </w:pPr>
      <w:r>
        <w:t>&lt;draw:measure&gt;</w:t>
      </w:r>
    </w:p>
    <w:p w:rsidR="006A00B2" w:rsidRDefault="0057566E">
      <w:pPr>
        <w:pStyle w:val="ListParagraph"/>
        <w:numPr>
          <w:ilvl w:val="0"/>
          <w:numId w:val="698"/>
        </w:numPr>
        <w:contextualSpacing/>
      </w:pPr>
      <w:r>
        <w:t>&lt;draw:text-box&gt;</w:t>
      </w:r>
    </w:p>
    <w:p w:rsidR="006A00B2" w:rsidRDefault="0057566E">
      <w:pPr>
        <w:pStyle w:val="ListParagraph"/>
        <w:numPr>
          <w:ilvl w:val="0"/>
          <w:numId w:val="698"/>
        </w:numPr>
        <w:contextualSpacing/>
      </w:pPr>
      <w:r>
        <w:t>&lt;draw:frame&gt;</w:t>
      </w:r>
    </w:p>
    <w:p w:rsidR="006A00B2" w:rsidRDefault="0057566E">
      <w:pPr>
        <w:pStyle w:val="ListParagraph"/>
        <w:numPr>
          <w:ilvl w:val="0"/>
          <w:numId w:val="698"/>
        </w:numPr>
      </w:pPr>
      <w:r>
        <w:t xml:space="preserve">&lt;draw:custom-shape&gt;. </w:t>
      </w:r>
    </w:p>
    <w:p w:rsidR="006A00B2" w:rsidRDefault="0057566E">
      <w:pPr>
        <w:pStyle w:val="Heading3"/>
      </w:pPr>
      <w:bookmarkStart w:id="1289" w:name="section_4b2123c822e543cd99ee86e952ad775c"/>
      <w:bookmarkStart w:id="1290" w:name="_Toc79580694"/>
      <w:r>
        <w:t>Section 15.4.11, Line-Through Text Style</w:t>
      </w:r>
      <w:bookmarkEnd w:id="1289"/>
      <w:bookmarkEnd w:id="1290"/>
      <w:r>
        <w:fldChar w:fldCharType="begin"/>
      </w:r>
      <w:r>
        <w:instrText xml:space="preserve"> XE "Line-Through Text Style" </w:instrText>
      </w:r>
      <w:r>
        <w:fldChar w:fldCharType="end"/>
      </w:r>
    </w:p>
    <w:p w:rsidR="006A00B2" w:rsidRDefault="0057566E">
      <w:pPr>
        <w:pStyle w:val="Definition-Field"/>
      </w:pPr>
      <w:r>
        <w:t xml:space="preserve">a.   </w:t>
      </w:r>
      <w:r>
        <w:rPr>
          <w:i/>
        </w:rPr>
        <w:t xml:space="preserve">The standard defines the attribute </w:t>
      </w:r>
      <w:r>
        <w:rPr>
          <w:i/>
        </w:rPr>
        <w:t>style:text-line-through-text-style, contained within the element &lt;style:text-properties&gt;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b.   </w:t>
      </w:r>
      <w:r>
        <w:rPr>
          <w:i/>
        </w:rPr>
        <w:t xml:space="preserve">The standard defines the attribute style:text-linethrough-text-style, contained </w:t>
      </w:r>
      <w:r>
        <w:rPr>
          <w:i/>
        </w:rPr>
        <w:t>within the element &lt;style:text-properties&gt;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attribute style:text-line-through-text-style, contained within t</w:t>
      </w:r>
      <w:r>
        <w:rPr>
          <w:i/>
        </w:rPr>
        <w: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style:text-linethrough-text-style, contained within the element &lt;style:text-properties&gt;</w:t>
      </w:r>
    </w:p>
    <w:p w:rsidR="006A00B2" w:rsidRDefault="0057566E">
      <w:pPr>
        <w:pStyle w:val="Definition-Field2"/>
      </w:pPr>
      <w:r>
        <w:t>OfficeA</w:t>
      </w:r>
      <w:r>
        <w:t>rt Math in Excel 2013 does not support this attribute on load for text in any of the following elements:</w:t>
      </w:r>
    </w:p>
    <w:p w:rsidR="006A00B2" w:rsidRDefault="0057566E">
      <w:pPr>
        <w:pStyle w:val="ListParagraph"/>
        <w:numPr>
          <w:ilvl w:val="0"/>
          <w:numId w:val="699"/>
        </w:numPr>
        <w:contextualSpacing/>
      </w:pPr>
      <w:r>
        <w:t>&lt;draw:rect&gt;</w:t>
      </w:r>
    </w:p>
    <w:p w:rsidR="006A00B2" w:rsidRDefault="0057566E">
      <w:pPr>
        <w:pStyle w:val="ListParagraph"/>
        <w:numPr>
          <w:ilvl w:val="0"/>
          <w:numId w:val="699"/>
        </w:numPr>
        <w:contextualSpacing/>
      </w:pPr>
      <w:r>
        <w:t>&lt;draw:polyline&gt;</w:t>
      </w:r>
    </w:p>
    <w:p w:rsidR="006A00B2" w:rsidRDefault="0057566E">
      <w:pPr>
        <w:pStyle w:val="ListParagraph"/>
        <w:numPr>
          <w:ilvl w:val="0"/>
          <w:numId w:val="699"/>
        </w:numPr>
        <w:contextualSpacing/>
      </w:pPr>
      <w:r>
        <w:t>&lt;draw:polygon&gt;</w:t>
      </w:r>
    </w:p>
    <w:p w:rsidR="006A00B2" w:rsidRDefault="0057566E">
      <w:pPr>
        <w:pStyle w:val="ListParagraph"/>
        <w:numPr>
          <w:ilvl w:val="0"/>
          <w:numId w:val="699"/>
        </w:numPr>
        <w:contextualSpacing/>
      </w:pPr>
      <w:r>
        <w:t>&lt;draw:regular-polygon&gt;</w:t>
      </w:r>
    </w:p>
    <w:p w:rsidR="006A00B2" w:rsidRDefault="0057566E">
      <w:pPr>
        <w:pStyle w:val="ListParagraph"/>
        <w:numPr>
          <w:ilvl w:val="0"/>
          <w:numId w:val="699"/>
        </w:numPr>
        <w:contextualSpacing/>
      </w:pPr>
      <w:r>
        <w:t>&lt;draw:path&gt;</w:t>
      </w:r>
    </w:p>
    <w:p w:rsidR="006A00B2" w:rsidRDefault="0057566E">
      <w:pPr>
        <w:pStyle w:val="ListParagraph"/>
        <w:numPr>
          <w:ilvl w:val="0"/>
          <w:numId w:val="699"/>
        </w:numPr>
        <w:contextualSpacing/>
      </w:pPr>
      <w:r>
        <w:t>&lt;draw:circle&gt;</w:t>
      </w:r>
    </w:p>
    <w:p w:rsidR="006A00B2" w:rsidRDefault="0057566E">
      <w:pPr>
        <w:pStyle w:val="ListParagraph"/>
        <w:numPr>
          <w:ilvl w:val="0"/>
          <w:numId w:val="699"/>
        </w:numPr>
        <w:contextualSpacing/>
      </w:pPr>
      <w:r>
        <w:t>&lt;draw:ellipse&gt;</w:t>
      </w:r>
    </w:p>
    <w:p w:rsidR="006A00B2" w:rsidRDefault="0057566E">
      <w:pPr>
        <w:pStyle w:val="ListParagraph"/>
        <w:numPr>
          <w:ilvl w:val="0"/>
          <w:numId w:val="699"/>
        </w:numPr>
        <w:contextualSpacing/>
      </w:pPr>
      <w:r>
        <w:t>&lt;draw:caption&gt;</w:t>
      </w:r>
    </w:p>
    <w:p w:rsidR="006A00B2" w:rsidRDefault="0057566E">
      <w:pPr>
        <w:pStyle w:val="ListParagraph"/>
        <w:numPr>
          <w:ilvl w:val="0"/>
          <w:numId w:val="699"/>
        </w:numPr>
        <w:contextualSpacing/>
      </w:pPr>
      <w:r>
        <w:t>&lt;draw:measure&gt;</w:t>
      </w:r>
    </w:p>
    <w:p w:rsidR="006A00B2" w:rsidRDefault="0057566E">
      <w:pPr>
        <w:pStyle w:val="ListParagraph"/>
        <w:numPr>
          <w:ilvl w:val="0"/>
          <w:numId w:val="699"/>
        </w:numPr>
        <w:contextualSpacing/>
      </w:pPr>
      <w:r>
        <w:t>&lt;draw:frame&gt;</w:t>
      </w:r>
    </w:p>
    <w:p w:rsidR="006A00B2" w:rsidRDefault="0057566E">
      <w:pPr>
        <w:pStyle w:val="ListParagraph"/>
        <w:numPr>
          <w:ilvl w:val="0"/>
          <w:numId w:val="699"/>
        </w:numPr>
        <w:contextualSpacing/>
      </w:pPr>
      <w:r>
        <w:t>&lt;</w:t>
      </w:r>
      <w:r>
        <w:t>draw:text-box&gt;</w:t>
      </w:r>
    </w:p>
    <w:p w:rsidR="006A00B2" w:rsidRDefault="0057566E">
      <w:pPr>
        <w:pStyle w:val="ListParagraph"/>
        <w:numPr>
          <w:ilvl w:val="0"/>
          <w:numId w:val="699"/>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700"/>
        </w:numPr>
        <w:contextualSpacing/>
      </w:pPr>
      <w:r>
        <w:t>text boxes</w:t>
      </w:r>
    </w:p>
    <w:p w:rsidR="006A00B2" w:rsidRDefault="0057566E">
      <w:pPr>
        <w:pStyle w:val="ListParagraph"/>
        <w:numPr>
          <w:ilvl w:val="0"/>
          <w:numId w:val="700"/>
        </w:numPr>
        <w:contextualSpacing/>
      </w:pPr>
      <w:r>
        <w:t>shapes</w:t>
      </w:r>
    </w:p>
    <w:p w:rsidR="006A00B2" w:rsidRDefault="0057566E">
      <w:pPr>
        <w:pStyle w:val="ListParagraph"/>
        <w:numPr>
          <w:ilvl w:val="0"/>
          <w:numId w:val="700"/>
        </w:numPr>
        <w:contextualSpacing/>
      </w:pPr>
      <w:r>
        <w:t>SmartArt</w:t>
      </w:r>
    </w:p>
    <w:p w:rsidR="006A00B2" w:rsidRDefault="0057566E">
      <w:pPr>
        <w:pStyle w:val="ListParagraph"/>
        <w:numPr>
          <w:ilvl w:val="0"/>
          <w:numId w:val="700"/>
        </w:numPr>
        <w:contextualSpacing/>
      </w:pPr>
      <w:r>
        <w:t>chart titles</w:t>
      </w:r>
    </w:p>
    <w:p w:rsidR="006A00B2" w:rsidRDefault="0057566E">
      <w:pPr>
        <w:pStyle w:val="ListParagraph"/>
        <w:numPr>
          <w:ilvl w:val="0"/>
          <w:numId w:val="700"/>
        </w:numPr>
      </w:pPr>
      <w:r>
        <w:t xml:space="preserve">labels </w:t>
      </w:r>
    </w:p>
    <w:p w:rsidR="006A00B2" w:rsidRDefault="0057566E">
      <w:pPr>
        <w:pStyle w:val="Definition-Field"/>
      </w:pPr>
      <w:r>
        <w:t xml:space="preserve">e.   </w:t>
      </w:r>
      <w:r>
        <w:rPr>
          <w:i/>
        </w:rPr>
        <w:t xml:space="preserve">The standard defines the attribute </w:t>
      </w:r>
      <w:r>
        <w:rPr>
          <w:i/>
        </w:rPr>
        <w:t>style:text-linethrough-text-style,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701"/>
        </w:numPr>
        <w:contextualSpacing/>
      </w:pPr>
      <w:r>
        <w:t>&lt;draw:rect&gt;</w:t>
      </w:r>
    </w:p>
    <w:p w:rsidR="006A00B2" w:rsidRDefault="0057566E">
      <w:pPr>
        <w:pStyle w:val="ListParagraph"/>
        <w:numPr>
          <w:ilvl w:val="0"/>
          <w:numId w:val="701"/>
        </w:numPr>
        <w:contextualSpacing/>
      </w:pPr>
      <w:r>
        <w:t>&lt;draw:polyline&gt;</w:t>
      </w:r>
    </w:p>
    <w:p w:rsidR="006A00B2" w:rsidRDefault="0057566E">
      <w:pPr>
        <w:pStyle w:val="ListParagraph"/>
        <w:numPr>
          <w:ilvl w:val="0"/>
          <w:numId w:val="701"/>
        </w:numPr>
        <w:contextualSpacing/>
      </w:pPr>
      <w:r>
        <w:t>&lt;draw:polygon&gt;</w:t>
      </w:r>
    </w:p>
    <w:p w:rsidR="006A00B2" w:rsidRDefault="0057566E">
      <w:pPr>
        <w:pStyle w:val="ListParagraph"/>
        <w:numPr>
          <w:ilvl w:val="0"/>
          <w:numId w:val="701"/>
        </w:numPr>
        <w:contextualSpacing/>
      </w:pPr>
      <w:r>
        <w:t>&lt;draw:regular-p</w:t>
      </w:r>
      <w:r>
        <w:t>olygon&gt;</w:t>
      </w:r>
    </w:p>
    <w:p w:rsidR="006A00B2" w:rsidRDefault="0057566E">
      <w:pPr>
        <w:pStyle w:val="ListParagraph"/>
        <w:numPr>
          <w:ilvl w:val="0"/>
          <w:numId w:val="701"/>
        </w:numPr>
        <w:contextualSpacing/>
      </w:pPr>
      <w:r>
        <w:t>&lt;draw:path&gt;</w:t>
      </w:r>
    </w:p>
    <w:p w:rsidR="006A00B2" w:rsidRDefault="0057566E">
      <w:pPr>
        <w:pStyle w:val="ListParagraph"/>
        <w:numPr>
          <w:ilvl w:val="0"/>
          <w:numId w:val="701"/>
        </w:numPr>
        <w:contextualSpacing/>
      </w:pPr>
      <w:r>
        <w:t>&lt;draw:circle&gt;</w:t>
      </w:r>
    </w:p>
    <w:p w:rsidR="006A00B2" w:rsidRDefault="0057566E">
      <w:pPr>
        <w:pStyle w:val="ListParagraph"/>
        <w:numPr>
          <w:ilvl w:val="0"/>
          <w:numId w:val="701"/>
        </w:numPr>
        <w:contextualSpacing/>
      </w:pPr>
      <w:r>
        <w:t>&lt;draw:ellipse&gt;</w:t>
      </w:r>
    </w:p>
    <w:p w:rsidR="006A00B2" w:rsidRDefault="0057566E">
      <w:pPr>
        <w:pStyle w:val="ListParagraph"/>
        <w:numPr>
          <w:ilvl w:val="0"/>
          <w:numId w:val="701"/>
        </w:numPr>
        <w:contextualSpacing/>
      </w:pPr>
      <w:r>
        <w:t>&lt;draw:caption&gt;</w:t>
      </w:r>
    </w:p>
    <w:p w:rsidR="006A00B2" w:rsidRDefault="0057566E">
      <w:pPr>
        <w:pStyle w:val="ListParagraph"/>
        <w:numPr>
          <w:ilvl w:val="0"/>
          <w:numId w:val="701"/>
        </w:numPr>
        <w:contextualSpacing/>
      </w:pPr>
      <w:r>
        <w:t>&lt;draw:measure&gt;</w:t>
      </w:r>
    </w:p>
    <w:p w:rsidR="006A00B2" w:rsidRDefault="0057566E">
      <w:pPr>
        <w:pStyle w:val="ListParagraph"/>
        <w:numPr>
          <w:ilvl w:val="0"/>
          <w:numId w:val="701"/>
        </w:numPr>
        <w:contextualSpacing/>
      </w:pPr>
      <w:r>
        <w:t>&lt;draw:text-box&gt;</w:t>
      </w:r>
    </w:p>
    <w:p w:rsidR="006A00B2" w:rsidRDefault="0057566E">
      <w:pPr>
        <w:pStyle w:val="ListParagraph"/>
        <w:numPr>
          <w:ilvl w:val="0"/>
          <w:numId w:val="701"/>
        </w:numPr>
        <w:contextualSpacing/>
      </w:pPr>
      <w:r>
        <w:t>&lt;draw:frame&gt;</w:t>
      </w:r>
    </w:p>
    <w:p w:rsidR="006A00B2" w:rsidRDefault="0057566E">
      <w:pPr>
        <w:pStyle w:val="ListParagraph"/>
        <w:numPr>
          <w:ilvl w:val="0"/>
          <w:numId w:val="701"/>
        </w:numPr>
      </w:pPr>
      <w:r>
        <w:t xml:space="preserve">&lt;draw:custom-shape&gt;. </w:t>
      </w:r>
    </w:p>
    <w:p w:rsidR="006A00B2" w:rsidRDefault="0057566E">
      <w:pPr>
        <w:pStyle w:val="Heading3"/>
      </w:pPr>
      <w:bookmarkStart w:id="1291" w:name="section_4efa193dee3047629e4312e893a3d6d0"/>
      <w:bookmarkStart w:id="1292" w:name="_Toc79580695"/>
      <w:r>
        <w:lastRenderedPageBreak/>
        <w:t>Section 15.4.12, Text Position</w:t>
      </w:r>
      <w:bookmarkEnd w:id="1291"/>
      <w:bookmarkEnd w:id="1292"/>
      <w:r>
        <w:fldChar w:fldCharType="begin"/>
      </w:r>
      <w:r>
        <w:instrText xml:space="preserve"> XE "Text Position" </w:instrText>
      </w:r>
      <w:r>
        <w:fldChar w:fldCharType="end"/>
      </w:r>
    </w:p>
    <w:p w:rsidR="006A00B2" w:rsidRDefault="0057566E">
      <w:pPr>
        <w:pStyle w:val="Definition-Field"/>
      </w:pPr>
      <w:r>
        <w:t xml:space="preserve">a.   </w:t>
      </w:r>
      <w:r>
        <w:rPr>
          <w:i/>
        </w:rPr>
        <w:t xml:space="preserve">The standard defines the attribute style:text-position, contained </w:t>
      </w:r>
      <w:r>
        <w:rPr>
          <w:i/>
        </w:rPr>
        <w:t>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Word applies the style:text-position property as a vertical position change, with the following exceptions:</w:t>
      </w:r>
    </w:p>
    <w:p w:rsidR="006A00B2" w:rsidRDefault="0057566E">
      <w:pPr>
        <w:pStyle w:val="ListParagraph"/>
        <w:numPr>
          <w:ilvl w:val="0"/>
          <w:numId w:val="702"/>
        </w:numPr>
        <w:contextualSpacing/>
      </w:pPr>
      <w:r>
        <w:t xml:space="preserve">If the second item in the </w:t>
      </w:r>
      <w:r>
        <w:t>style:text-position attribute string value is less than 67% then Word displays the text as subscripted or superscripted, instead of applying a vertical position change to the text.</w:t>
      </w:r>
    </w:p>
    <w:p w:rsidR="006A00B2" w:rsidRDefault="0057566E">
      <w:pPr>
        <w:pStyle w:val="ListParagraph"/>
        <w:numPr>
          <w:ilvl w:val="0"/>
          <w:numId w:val="702"/>
        </w:numPr>
      </w:pPr>
      <w:r>
        <w:tab/>
      </w:r>
      <w:r>
        <w:t xml:space="preserve">If the second item in the style:text-position attribute string value is greater than 67% and "sub" or "sup" is the first item in the string, then Word displays the text as subscripted or superscripted, instead of applying a vertical position change to the </w:t>
      </w:r>
      <w:r>
        <w:t xml:space="preserve">text. </w:t>
      </w:r>
    </w:p>
    <w:p w:rsidR="006A00B2" w:rsidRDefault="0057566E">
      <w:pPr>
        <w:pStyle w:val="Definition-Field2"/>
      </w:pPr>
      <w:r>
        <w:t xml:space="preserve">OfficeArt Math in Word 2013 supports this attribute on save for text in SmartArt.   The vertical text position value is always written as a percentage. </w:t>
      </w:r>
    </w:p>
    <w:p w:rsidR="006A00B2" w:rsidRDefault="0057566E">
      <w:pPr>
        <w:pStyle w:val="Definition-Field"/>
      </w:pPr>
      <w:r>
        <w:t xml:space="preserve">b.   </w:t>
      </w:r>
      <w:r>
        <w:rPr>
          <w:i/>
        </w:rPr>
        <w:t>The standard defines the attribute style:text-position, contained within the element &lt;style</w:t>
      </w:r>
      <w:r>
        <w:rPr>
          <w:i/>
        </w:rPr>
        <w:t>:text-properties&gt;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The following enumerations map to a superscript value of 33 percent:</w:t>
      </w:r>
    </w:p>
    <w:p w:rsidR="006A00B2" w:rsidRDefault="0057566E">
      <w:pPr>
        <w:pStyle w:val="ListParagraph"/>
        <w:numPr>
          <w:ilvl w:val="0"/>
          <w:numId w:val="703"/>
        </w:numPr>
        <w:contextualSpacing/>
      </w:pPr>
      <w:r>
        <w:t>super</w:t>
      </w:r>
    </w:p>
    <w:p w:rsidR="006A00B2" w:rsidRDefault="0057566E">
      <w:pPr>
        <w:pStyle w:val="ListParagraph"/>
        <w:numPr>
          <w:ilvl w:val="0"/>
          <w:numId w:val="703"/>
        </w:numPr>
        <w:contextualSpacing/>
      </w:pPr>
      <w:r>
        <w:t>super &lt;positive percent&gt;</w:t>
      </w:r>
    </w:p>
    <w:p w:rsidR="006A00B2" w:rsidRDefault="0057566E">
      <w:pPr>
        <w:pStyle w:val="ListParagraph"/>
        <w:numPr>
          <w:ilvl w:val="0"/>
          <w:numId w:val="703"/>
        </w:numPr>
        <w:contextualSpacing/>
      </w:pPr>
      <w:r>
        <w:t>&lt;positive percent&gt;</w:t>
      </w:r>
    </w:p>
    <w:p w:rsidR="006A00B2" w:rsidRDefault="0057566E">
      <w:pPr>
        <w:pStyle w:val="ListParagraph"/>
        <w:numPr>
          <w:ilvl w:val="0"/>
          <w:numId w:val="703"/>
        </w:numPr>
      </w:pPr>
      <w:r>
        <w:t>sub &lt;negative percent&gt;</w:t>
      </w:r>
    </w:p>
    <w:p w:rsidR="006A00B2" w:rsidRDefault="0057566E">
      <w:pPr>
        <w:pStyle w:val="Definition-Field2"/>
      </w:pPr>
      <w:r>
        <w:t>The following</w:t>
      </w:r>
      <w:r>
        <w:t xml:space="preserve"> enumerations map to a subscript value of -33 percent:</w:t>
      </w:r>
    </w:p>
    <w:p w:rsidR="006A00B2" w:rsidRDefault="0057566E">
      <w:pPr>
        <w:pStyle w:val="ListParagraph"/>
        <w:numPr>
          <w:ilvl w:val="0"/>
          <w:numId w:val="704"/>
        </w:numPr>
        <w:contextualSpacing/>
      </w:pPr>
      <w:r>
        <w:t>sub</w:t>
      </w:r>
    </w:p>
    <w:p w:rsidR="006A00B2" w:rsidRDefault="0057566E">
      <w:pPr>
        <w:pStyle w:val="ListParagraph"/>
        <w:numPr>
          <w:ilvl w:val="0"/>
          <w:numId w:val="704"/>
        </w:numPr>
        <w:contextualSpacing/>
      </w:pPr>
      <w:r>
        <w:t>sub &lt;positive percent&gt;</w:t>
      </w:r>
    </w:p>
    <w:p w:rsidR="006A00B2" w:rsidRDefault="0057566E">
      <w:pPr>
        <w:pStyle w:val="ListParagraph"/>
        <w:numPr>
          <w:ilvl w:val="0"/>
          <w:numId w:val="704"/>
        </w:numPr>
        <w:contextualSpacing/>
      </w:pPr>
      <w:r>
        <w:t>&lt;negative percent&gt;</w:t>
      </w:r>
    </w:p>
    <w:p w:rsidR="006A00B2" w:rsidRDefault="0057566E">
      <w:pPr>
        <w:pStyle w:val="ListParagraph"/>
        <w:numPr>
          <w:ilvl w:val="0"/>
          <w:numId w:val="704"/>
        </w:numPr>
      </w:pPr>
      <w:r>
        <w:t>super &lt;negative percent&gt;</w:t>
      </w:r>
    </w:p>
    <w:p w:rsidR="006A00B2" w:rsidRDefault="0057566E">
      <w:pPr>
        <w:pStyle w:val="Definition-Field2"/>
      </w:pPr>
      <w:r>
        <w:t xml:space="preserve">Enumerations with a value of 0 percent map to the No Vertical Alignment Setting. </w:t>
      </w:r>
    </w:p>
    <w:p w:rsidR="006A00B2" w:rsidRDefault="0057566E">
      <w:pPr>
        <w:pStyle w:val="Definition-Field2"/>
      </w:pPr>
      <w:r>
        <w:t>OfficeArt Math in Excel 2013 supports this attri</w:t>
      </w:r>
      <w:r>
        <w:t>bute on save for text in text boxes and shapes and SmartArt, and on load for text in the following elements:</w:t>
      </w:r>
    </w:p>
    <w:p w:rsidR="006A00B2" w:rsidRDefault="0057566E">
      <w:pPr>
        <w:pStyle w:val="ListParagraph"/>
        <w:numPr>
          <w:ilvl w:val="0"/>
          <w:numId w:val="705"/>
        </w:numPr>
        <w:contextualSpacing/>
      </w:pPr>
      <w:r>
        <w:t>&lt;draw:rect&gt;</w:t>
      </w:r>
    </w:p>
    <w:p w:rsidR="006A00B2" w:rsidRDefault="0057566E">
      <w:pPr>
        <w:pStyle w:val="ListParagraph"/>
        <w:numPr>
          <w:ilvl w:val="0"/>
          <w:numId w:val="705"/>
        </w:numPr>
        <w:contextualSpacing/>
      </w:pPr>
      <w:r>
        <w:t>&lt;draw:polyline&gt;</w:t>
      </w:r>
    </w:p>
    <w:p w:rsidR="006A00B2" w:rsidRDefault="0057566E">
      <w:pPr>
        <w:pStyle w:val="ListParagraph"/>
        <w:numPr>
          <w:ilvl w:val="0"/>
          <w:numId w:val="705"/>
        </w:numPr>
        <w:contextualSpacing/>
      </w:pPr>
      <w:r>
        <w:t>&lt;draw:polygon&gt;</w:t>
      </w:r>
    </w:p>
    <w:p w:rsidR="006A00B2" w:rsidRDefault="0057566E">
      <w:pPr>
        <w:pStyle w:val="ListParagraph"/>
        <w:numPr>
          <w:ilvl w:val="0"/>
          <w:numId w:val="705"/>
        </w:numPr>
        <w:contextualSpacing/>
      </w:pPr>
      <w:r>
        <w:t>&lt;draw:regular-polygon&gt;</w:t>
      </w:r>
    </w:p>
    <w:p w:rsidR="006A00B2" w:rsidRDefault="0057566E">
      <w:pPr>
        <w:pStyle w:val="ListParagraph"/>
        <w:numPr>
          <w:ilvl w:val="0"/>
          <w:numId w:val="705"/>
        </w:numPr>
        <w:contextualSpacing/>
      </w:pPr>
      <w:r>
        <w:t>&lt;draw:path&gt;</w:t>
      </w:r>
    </w:p>
    <w:p w:rsidR="006A00B2" w:rsidRDefault="0057566E">
      <w:pPr>
        <w:pStyle w:val="ListParagraph"/>
        <w:numPr>
          <w:ilvl w:val="0"/>
          <w:numId w:val="705"/>
        </w:numPr>
        <w:contextualSpacing/>
      </w:pPr>
      <w:r>
        <w:t>&lt;draw:circle&gt;</w:t>
      </w:r>
    </w:p>
    <w:p w:rsidR="006A00B2" w:rsidRDefault="0057566E">
      <w:pPr>
        <w:pStyle w:val="ListParagraph"/>
        <w:numPr>
          <w:ilvl w:val="0"/>
          <w:numId w:val="705"/>
        </w:numPr>
        <w:contextualSpacing/>
      </w:pPr>
      <w:r>
        <w:t>&lt;draw:ellipse&gt;</w:t>
      </w:r>
    </w:p>
    <w:p w:rsidR="006A00B2" w:rsidRDefault="0057566E">
      <w:pPr>
        <w:pStyle w:val="ListParagraph"/>
        <w:numPr>
          <w:ilvl w:val="0"/>
          <w:numId w:val="705"/>
        </w:numPr>
        <w:contextualSpacing/>
      </w:pPr>
      <w:r>
        <w:t>&lt;draw:caption&gt;</w:t>
      </w:r>
    </w:p>
    <w:p w:rsidR="006A00B2" w:rsidRDefault="0057566E">
      <w:pPr>
        <w:pStyle w:val="ListParagraph"/>
        <w:numPr>
          <w:ilvl w:val="0"/>
          <w:numId w:val="705"/>
        </w:numPr>
        <w:contextualSpacing/>
      </w:pPr>
      <w:r>
        <w:t>&lt;draw:measure&gt;</w:t>
      </w:r>
    </w:p>
    <w:p w:rsidR="006A00B2" w:rsidRDefault="0057566E">
      <w:pPr>
        <w:pStyle w:val="ListParagraph"/>
        <w:numPr>
          <w:ilvl w:val="0"/>
          <w:numId w:val="705"/>
        </w:numPr>
        <w:contextualSpacing/>
      </w:pPr>
      <w:r>
        <w:t>&lt;</w:t>
      </w:r>
      <w:r>
        <w:t>draw:frame&gt;</w:t>
      </w:r>
    </w:p>
    <w:p w:rsidR="006A00B2" w:rsidRDefault="0057566E">
      <w:pPr>
        <w:pStyle w:val="ListParagraph"/>
        <w:numPr>
          <w:ilvl w:val="0"/>
          <w:numId w:val="705"/>
        </w:numPr>
        <w:contextualSpacing/>
      </w:pPr>
      <w:r>
        <w:t>&lt;draw:text-box&gt;</w:t>
      </w:r>
    </w:p>
    <w:p w:rsidR="006A00B2" w:rsidRDefault="0057566E">
      <w:pPr>
        <w:pStyle w:val="ListParagraph"/>
        <w:numPr>
          <w:ilvl w:val="0"/>
          <w:numId w:val="705"/>
        </w:numPr>
      </w:pPr>
      <w:r>
        <w:t>&lt;draw:custom-shape&gt;</w:t>
      </w:r>
    </w:p>
    <w:p w:rsidR="006A00B2" w:rsidRDefault="0057566E">
      <w:pPr>
        <w:pStyle w:val="Definition-Field2"/>
      </w:pPr>
      <w:r>
        <w:t>On load, enumerations "sub" and "super" are mapped to default numerical values and the font height percentage value is not supported.</w:t>
      </w:r>
    </w:p>
    <w:p w:rsidR="006A00B2" w:rsidRDefault="0057566E">
      <w:pPr>
        <w:pStyle w:val="Definition-Field2"/>
      </w:pPr>
      <w:r>
        <w:lastRenderedPageBreak/>
        <w:t>On save, the vertical text position value is always written as a percentag</w:t>
      </w:r>
      <w:r>
        <w:t xml:space="preserve">e. </w:t>
      </w:r>
    </w:p>
    <w:p w:rsidR="006A00B2" w:rsidRDefault="0057566E">
      <w:pPr>
        <w:pStyle w:val="Definition-Field"/>
      </w:pPr>
      <w:r>
        <w:t xml:space="preserve">c.   </w:t>
      </w:r>
      <w:r>
        <w:rPr>
          <w:i/>
        </w:rPr>
        <w:t>The standard defines the property "&lt;negative percent&gt;", contained within the attribute style:text-position,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The </w:t>
      </w:r>
      <w:r>
        <w:t xml:space="preserve">"negative percent" property maps to a value of -33 percent. </w:t>
      </w:r>
    </w:p>
    <w:p w:rsidR="006A00B2" w:rsidRDefault="0057566E">
      <w:pPr>
        <w:pStyle w:val="Definition-Field"/>
      </w:pPr>
      <w:r>
        <w:t xml:space="preserve">d.   </w:t>
      </w:r>
      <w:r>
        <w:rPr>
          <w:i/>
        </w:rPr>
        <w:t>The standard defines the property "&lt;positive percent&gt;", contained within the attribute style:text-position, contained within the element &lt;style:text-properties&gt;</w:t>
      </w:r>
    </w:p>
    <w:p w:rsidR="006A00B2" w:rsidRDefault="0057566E">
      <w:pPr>
        <w:pStyle w:val="Definition-Field2"/>
      </w:pPr>
      <w:r>
        <w:t>This property is supported in</w:t>
      </w:r>
      <w:r>
        <w:t xml:space="preserve"> Excel 2010, Excel 2013, Excel 2016, and Excel 2019.</w:t>
      </w:r>
    </w:p>
    <w:p w:rsidR="006A00B2" w:rsidRDefault="0057566E">
      <w:pPr>
        <w:pStyle w:val="Definition-Field2"/>
      </w:pPr>
      <w:r>
        <w:t xml:space="preserve">The "positive percent" property maps to a value of 33 percent. </w:t>
      </w:r>
    </w:p>
    <w:p w:rsidR="006A00B2" w:rsidRDefault="0057566E">
      <w:pPr>
        <w:pStyle w:val="Definition-Field"/>
      </w:pPr>
      <w:r>
        <w:t xml:space="preserve">e.   </w:t>
      </w:r>
      <w:r>
        <w:rPr>
          <w:i/>
        </w:rPr>
        <w:t>The standard defines the property "sub", contained within the attribute style:text-position, contained within the element &lt;style:text-</w:t>
      </w:r>
      <w:r>
        <w:rPr>
          <w:i/>
        </w:rPr>
        <w:t>properties&gt;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The "sub" property maps to a value of -33 percent. </w:t>
      </w:r>
    </w:p>
    <w:p w:rsidR="006A00B2" w:rsidRDefault="0057566E">
      <w:pPr>
        <w:pStyle w:val="Definition-Field"/>
      </w:pPr>
      <w:r>
        <w:t xml:space="preserve">f.   </w:t>
      </w:r>
      <w:r>
        <w:rPr>
          <w:i/>
        </w:rPr>
        <w:t xml:space="preserve">The standard defines the property "sub &lt;negative percent&gt;", contained within the attribute </w:t>
      </w:r>
      <w:r>
        <w:rPr>
          <w:i/>
        </w:rPr>
        <w:t>style:text-position,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The "sub&lt;negative percent&gt;" property maps to a value of -33 percent. </w:t>
      </w:r>
    </w:p>
    <w:p w:rsidR="006A00B2" w:rsidRDefault="0057566E">
      <w:pPr>
        <w:pStyle w:val="Definition-Field"/>
      </w:pPr>
      <w:r>
        <w:t xml:space="preserve">g.   </w:t>
      </w:r>
      <w:r>
        <w:rPr>
          <w:i/>
        </w:rPr>
        <w:t xml:space="preserve">The standard defines the </w:t>
      </w:r>
      <w:r>
        <w:rPr>
          <w:i/>
        </w:rPr>
        <w:t>property "sub &lt;positive percent&gt;", contained within the attribute style:text-position,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2"/>
      </w:pPr>
      <w:r>
        <w:t>The "sub&lt;positive percent&gt;" proper</w:t>
      </w:r>
      <w:r>
        <w:t xml:space="preserve">ty maps to a value of -33 percent. </w:t>
      </w:r>
    </w:p>
    <w:p w:rsidR="006A00B2" w:rsidRDefault="0057566E">
      <w:pPr>
        <w:pStyle w:val="Definition-Field"/>
      </w:pPr>
      <w:r>
        <w:t xml:space="preserve">h.   </w:t>
      </w:r>
      <w:r>
        <w:rPr>
          <w:i/>
        </w:rPr>
        <w:t>The standard defines the property "super", contained within the attribute style:text-position, contained within the element &lt;style:text-properties&gt;</w:t>
      </w:r>
    </w:p>
    <w:p w:rsidR="006A00B2" w:rsidRDefault="0057566E">
      <w:pPr>
        <w:pStyle w:val="Definition-Field2"/>
      </w:pPr>
      <w:r>
        <w:t>This property is supported in Excel 2010, Excel 2013, Excel 2016, a</w:t>
      </w:r>
      <w:r>
        <w:t>nd Excel 2019.</w:t>
      </w:r>
    </w:p>
    <w:p w:rsidR="006A00B2" w:rsidRDefault="0057566E">
      <w:pPr>
        <w:pStyle w:val="Definition-Field2"/>
      </w:pPr>
      <w:r>
        <w:t xml:space="preserve">The "super" property maps to a value of 33 percent. </w:t>
      </w:r>
    </w:p>
    <w:p w:rsidR="006A00B2" w:rsidRDefault="0057566E">
      <w:pPr>
        <w:pStyle w:val="Definition-Field"/>
      </w:pPr>
      <w:r>
        <w:t xml:space="preserve">i.   </w:t>
      </w:r>
      <w:r>
        <w:rPr>
          <w:i/>
        </w:rPr>
        <w:t>The standard defines the property "super &lt;negative percent&gt;", contained within the attribute style:text-position, contained within the element &lt;style:text-properties&gt;</w:t>
      </w:r>
    </w:p>
    <w:p w:rsidR="006A00B2" w:rsidRDefault="0057566E">
      <w:pPr>
        <w:pStyle w:val="Definition-Field2"/>
      </w:pPr>
      <w:r>
        <w:t>This property is</w:t>
      </w:r>
      <w:r>
        <w:t xml:space="preserve"> supported in Excel 2010, Excel 2013, Excel 2016, and Excel 2019.</w:t>
      </w:r>
    </w:p>
    <w:p w:rsidR="006A00B2" w:rsidRDefault="0057566E">
      <w:pPr>
        <w:pStyle w:val="Definition-Field2"/>
      </w:pPr>
      <w:r>
        <w:t xml:space="preserve">The "super&lt;negative percent&gt;" property maps to a value of -33 percent. </w:t>
      </w:r>
    </w:p>
    <w:p w:rsidR="006A00B2" w:rsidRDefault="0057566E">
      <w:pPr>
        <w:pStyle w:val="Definition-Field"/>
      </w:pPr>
      <w:r>
        <w:t xml:space="preserve">j.   </w:t>
      </w:r>
      <w:r>
        <w:rPr>
          <w:i/>
        </w:rPr>
        <w:t>The standard defines the property "super &lt;positive percent&gt;", contained within the attribute style:text-position,</w:t>
      </w:r>
      <w:r>
        <w:rPr>
          <w:i/>
        </w:rPr>
        <w:t xml:space="preserve">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2"/>
      </w:pPr>
      <w:r>
        <w:t xml:space="preserve">The "super&lt;positive percent&gt;" property maps to a value of 33 percent. </w:t>
      </w:r>
    </w:p>
    <w:p w:rsidR="006A00B2" w:rsidRDefault="0057566E">
      <w:pPr>
        <w:pStyle w:val="Definition-Field"/>
      </w:pPr>
      <w:r>
        <w:t xml:space="preserve">k.   </w:t>
      </w:r>
      <w:r>
        <w:rPr>
          <w:i/>
        </w:rPr>
        <w:t xml:space="preserve">The standard defines the attribute </w:t>
      </w:r>
      <w:r>
        <w:rPr>
          <w:i/>
        </w:rPr>
        <w:t>style:text-position, contained within the element &lt;style:text-properties&gt;</w:t>
      </w:r>
    </w:p>
    <w:p w:rsidR="006A00B2" w:rsidRDefault="0057566E">
      <w:pPr>
        <w:pStyle w:val="Definition-Field2"/>
      </w:pPr>
      <w:r>
        <w:lastRenderedPageBreak/>
        <w:t>OfficeArt Math in PowerPoint 2013 supports this attribute on load for text in the following elements:</w:t>
      </w:r>
    </w:p>
    <w:p w:rsidR="006A00B2" w:rsidRDefault="0057566E">
      <w:pPr>
        <w:pStyle w:val="ListParagraph"/>
        <w:numPr>
          <w:ilvl w:val="0"/>
          <w:numId w:val="706"/>
        </w:numPr>
        <w:contextualSpacing/>
      </w:pPr>
      <w:r>
        <w:t>&lt;draw:rect&gt;</w:t>
      </w:r>
    </w:p>
    <w:p w:rsidR="006A00B2" w:rsidRDefault="0057566E">
      <w:pPr>
        <w:pStyle w:val="ListParagraph"/>
        <w:numPr>
          <w:ilvl w:val="0"/>
          <w:numId w:val="706"/>
        </w:numPr>
        <w:contextualSpacing/>
      </w:pPr>
      <w:r>
        <w:t>&lt;draw:polyline&gt;</w:t>
      </w:r>
    </w:p>
    <w:p w:rsidR="006A00B2" w:rsidRDefault="0057566E">
      <w:pPr>
        <w:pStyle w:val="ListParagraph"/>
        <w:numPr>
          <w:ilvl w:val="0"/>
          <w:numId w:val="706"/>
        </w:numPr>
        <w:contextualSpacing/>
      </w:pPr>
      <w:r>
        <w:t>&lt;draw:polygon&gt;</w:t>
      </w:r>
    </w:p>
    <w:p w:rsidR="006A00B2" w:rsidRDefault="0057566E">
      <w:pPr>
        <w:pStyle w:val="ListParagraph"/>
        <w:numPr>
          <w:ilvl w:val="0"/>
          <w:numId w:val="706"/>
        </w:numPr>
        <w:contextualSpacing/>
      </w:pPr>
      <w:r>
        <w:t>&lt;draw:regular-polygon&gt;</w:t>
      </w:r>
    </w:p>
    <w:p w:rsidR="006A00B2" w:rsidRDefault="0057566E">
      <w:pPr>
        <w:pStyle w:val="ListParagraph"/>
        <w:numPr>
          <w:ilvl w:val="0"/>
          <w:numId w:val="706"/>
        </w:numPr>
        <w:contextualSpacing/>
      </w:pPr>
      <w:r>
        <w:t>&lt;draw:path&gt;</w:t>
      </w:r>
    </w:p>
    <w:p w:rsidR="006A00B2" w:rsidRDefault="0057566E">
      <w:pPr>
        <w:pStyle w:val="ListParagraph"/>
        <w:numPr>
          <w:ilvl w:val="0"/>
          <w:numId w:val="706"/>
        </w:numPr>
        <w:contextualSpacing/>
      </w:pPr>
      <w:r>
        <w:t>&lt;d</w:t>
      </w:r>
      <w:r>
        <w:t>raw:circle&gt;</w:t>
      </w:r>
    </w:p>
    <w:p w:rsidR="006A00B2" w:rsidRDefault="0057566E">
      <w:pPr>
        <w:pStyle w:val="ListParagraph"/>
        <w:numPr>
          <w:ilvl w:val="0"/>
          <w:numId w:val="706"/>
        </w:numPr>
        <w:contextualSpacing/>
      </w:pPr>
      <w:r>
        <w:t>&lt;draw:ellipse&gt;</w:t>
      </w:r>
    </w:p>
    <w:p w:rsidR="006A00B2" w:rsidRDefault="0057566E">
      <w:pPr>
        <w:pStyle w:val="ListParagraph"/>
        <w:numPr>
          <w:ilvl w:val="0"/>
          <w:numId w:val="706"/>
        </w:numPr>
        <w:contextualSpacing/>
      </w:pPr>
      <w:r>
        <w:t>&lt;draw:caption&gt;</w:t>
      </w:r>
    </w:p>
    <w:p w:rsidR="006A00B2" w:rsidRDefault="0057566E">
      <w:pPr>
        <w:pStyle w:val="ListParagraph"/>
        <w:numPr>
          <w:ilvl w:val="0"/>
          <w:numId w:val="706"/>
        </w:numPr>
        <w:contextualSpacing/>
      </w:pPr>
      <w:r>
        <w:t>&lt;draw:measure&gt;</w:t>
      </w:r>
    </w:p>
    <w:p w:rsidR="006A00B2" w:rsidRDefault="0057566E">
      <w:pPr>
        <w:pStyle w:val="ListParagraph"/>
        <w:numPr>
          <w:ilvl w:val="0"/>
          <w:numId w:val="706"/>
        </w:numPr>
        <w:contextualSpacing/>
      </w:pPr>
      <w:r>
        <w:t>&lt;draw:text-box&gt;</w:t>
      </w:r>
    </w:p>
    <w:p w:rsidR="006A00B2" w:rsidRDefault="0057566E">
      <w:pPr>
        <w:pStyle w:val="ListParagraph"/>
        <w:numPr>
          <w:ilvl w:val="0"/>
          <w:numId w:val="706"/>
        </w:numPr>
        <w:contextualSpacing/>
      </w:pPr>
      <w:r>
        <w:t>&lt;draw:frame&gt;</w:t>
      </w:r>
    </w:p>
    <w:p w:rsidR="006A00B2" w:rsidRDefault="0057566E">
      <w:pPr>
        <w:pStyle w:val="ListParagraph"/>
        <w:numPr>
          <w:ilvl w:val="0"/>
          <w:numId w:val="706"/>
        </w:numPr>
      </w:pPr>
      <w:r>
        <w:t>&lt;draw:custom-shape&gt;</w:t>
      </w:r>
    </w:p>
    <w:p w:rsidR="006A00B2" w:rsidRDefault="0057566E">
      <w:pPr>
        <w:pStyle w:val="Definition-Field2"/>
      </w:pPr>
      <w:r>
        <w:t>On load, enumerations "sub" and "super" are mapped to default numerical values, and the font height percentage value is not supported.</w:t>
      </w:r>
    </w:p>
    <w:p w:rsidR="006A00B2" w:rsidRDefault="0057566E">
      <w:pPr>
        <w:pStyle w:val="Definition-Field2"/>
      </w:pPr>
      <w:r>
        <w:t>On save, the ve</w:t>
      </w:r>
      <w:r>
        <w:t xml:space="preserve">rtical text position value is always written as a percentage. </w:t>
      </w:r>
    </w:p>
    <w:p w:rsidR="006A00B2" w:rsidRDefault="0057566E">
      <w:pPr>
        <w:pStyle w:val="Heading3"/>
      </w:pPr>
      <w:bookmarkStart w:id="1293" w:name="section_77e547a80e8b451cbc2eda0bd9af5c66"/>
      <w:bookmarkStart w:id="1294" w:name="_Toc79580696"/>
      <w:r>
        <w:t>Section 15.4.13, Font Name</w:t>
      </w:r>
      <w:bookmarkEnd w:id="1293"/>
      <w:bookmarkEnd w:id="1294"/>
      <w:r>
        <w:fldChar w:fldCharType="begin"/>
      </w:r>
      <w:r>
        <w:instrText xml:space="preserve"> XE "Font Name" </w:instrText>
      </w:r>
      <w:r>
        <w:fldChar w:fldCharType="end"/>
      </w:r>
    </w:p>
    <w:p w:rsidR="006A00B2" w:rsidRDefault="0057566E">
      <w:pPr>
        <w:pStyle w:val="Definition-Field"/>
      </w:pPr>
      <w:r>
        <w:t xml:space="preserve">a.   </w:t>
      </w:r>
      <w:r>
        <w:rPr>
          <w:i/>
        </w:rPr>
        <w:t>The standard defines the attribute style:font-name, contained within the element &lt;style:text-properties&gt;</w:t>
      </w:r>
    </w:p>
    <w:p w:rsidR="006A00B2" w:rsidRDefault="0057566E">
      <w:pPr>
        <w:pStyle w:val="Definition-Field2"/>
      </w:pPr>
      <w:r>
        <w:t>This attribute is supported in Word 20</w:t>
      </w:r>
      <w:r>
        <w:t>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style:font-name-asian, contained within the element &lt;sty</w:t>
      </w:r>
      <w:r>
        <w:rPr>
          <w:i/>
        </w:rPr>
        <w:t>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w:t>
      </w:r>
      <w:r>
        <w:rPr>
          <w:i/>
        </w:rPr>
        <w:t>e style:font-name-complex,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d.   </w:t>
      </w:r>
      <w:r>
        <w:rPr>
          <w:i/>
        </w:rPr>
        <w:t>The standard defines the attribute style:font-name, contained within the element &lt;style:text-properties&gt;</w:t>
      </w:r>
    </w:p>
    <w:p w:rsidR="006A00B2" w:rsidRDefault="0057566E">
      <w:pPr>
        <w:pStyle w:val="Definition-Field2"/>
      </w:pPr>
      <w:r>
        <w:t>This attribute is supported</w:t>
      </w:r>
      <w:r>
        <w:t xml:space="preserve"> in Excel 2010, Excel 2013, Excel 2016, and Excel 2019.</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707"/>
        </w:numPr>
        <w:contextualSpacing/>
      </w:pPr>
      <w:r>
        <w:t>&lt;draw:rect&gt;</w:t>
      </w:r>
    </w:p>
    <w:p w:rsidR="006A00B2" w:rsidRDefault="0057566E">
      <w:pPr>
        <w:pStyle w:val="ListParagraph"/>
        <w:numPr>
          <w:ilvl w:val="0"/>
          <w:numId w:val="707"/>
        </w:numPr>
        <w:contextualSpacing/>
      </w:pPr>
      <w:r>
        <w:t>&lt;draw:polyline&gt;</w:t>
      </w:r>
    </w:p>
    <w:p w:rsidR="006A00B2" w:rsidRDefault="0057566E">
      <w:pPr>
        <w:pStyle w:val="ListParagraph"/>
        <w:numPr>
          <w:ilvl w:val="0"/>
          <w:numId w:val="707"/>
        </w:numPr>
        <w:contextualSpacing/>
      </w:pPr>
      <w:r>
        <w:t>&lt;draw:polygon&gt;</w:t>
      </w:r>
    </w:p>
    <w:p w:rsidR="006A00B2" w:rsidRDefault="0057566E">
      <w:pPr>
        <w:pStyle w:val="ListParagraph"/>
        <w:numPr>
          <w:ilvl w:val="0"/>
          <w:numId w:val="707"/>
        </w:numPr>
        <w:contextualSpacing/>
      </w:pPr>
      <w:r>
        <w:t>&lt;draw:regular-polygon&gt;</w:t>
      </w:r>
    </w:p>
    <w:p w:rsidR="006A00B2" w:rsidRDefault="0057566E">
      <w:pPr>
        <w:pStyle w:val="ListParagraph"/>
        <w:numPr>
          <w:ilvl w:val="0"/>
          <w:numId w:val="707"/>
        </w:numPr>
        <w:contextualSpacing/>
      </w:pPr>
      <w:r>
        <w:t>&lt;draw:path&gt;</w:t>
      </w:r>
    </w:p>
    <w:p w:rsidR="006A00B2" w:rsidRDefault="0057566E">
      <w:pPr>
        <w:pStyle w:val="ListParagraph"/>
        <w:numPr>
          <w:ilvl w:val="0"/>
          <w:numId w:val="707"/>
        </w:numPr>
        <w:contextualSpacing/>
      </w:pPr>
      <w:r>
        <w:t>&lt;draw:circle&gt;</w:t>
      </w:r>
    </w:p>
    <w:p w:rsidR="006A00B2" w:rsidRDefault="0057566E">
      <w:pPr>
        <w:pStyle w:val="ListParagraph"/>
        <w:numPr>
          <w:ilvl w:val="0"/>
          <w:numId w:val="707"/>
        </w:numPr>
        <w:contextualSpacing/>
      </w:pPr>
      <w:r>
        <w:lastRenderedPageBreak/>
        <w:t>&lt;</w:t>
      </w:r>
      <w:r>
        <w:t>draw:ellipse&gt;</w:t>
      </w:r>
    </w:p>
    <w:p w:rsidR="006A00B2" w:rsidRDefault="0057566E">
      <w:pPr>
        <w:pStyle w:val="ListParagraph"/>
        <w:numPr>
          <w:ilvl w:val="0"/>
          <w:numId w:val="707"/>
        </w:numPr>
        <w:contextualSpacing/>
      </w:pPr>
      <w:r>
        <w:t>&lt;draw:caption&gt;</w:t>
      </w:r>
    </w:p>
    <w:p w:rsidR="006A00B2" w:rsidRDefault="0057566E">
      <w:pPr>
        <w:pStyle w:val="ListParagraph"/>
        <w:numPr>
          <w:ilvl w:val="0"/>
          <w:numId w:val="707"/>
        </w:numPr>
        <w:contextualSpacing/>
      </w:pPr>
      <w:r>
        <w:t>&lt;draw:measure&gt;</w:t>
      </w:r>
    </w:p>
    <w:p w:rsidR="006A00B2" w:rsidRDefault="0057566E">
      <w:pPr>
        <w:pStyle w:val="ListParagraph"/>
        <w:numPr>
          <w:ilvl w:val="0"/>
          <w:numId w:val="707"/>
        </w:numPr>
        <w:contextualSpacing/>
      </w:pPr>
      <w:r>
        <w:t>&lt;draw:text-box&gt;</w:t>
      </w:r>
    </w:p>
    <w:p w:rsidR="006A00B2" w:rsidRDefault="0057566E">
      <w:pPr>
        <w:pStyle w:val="ListParagraph"/>
        <w:numPr>
          <w:ilvl w:val="0"/>
          <w:numId w:val="707"/>
        </w:numPr>
        <w:contextualSpacing/>
      </w:pPr>
      <w:r>
        <w:t>&lt;draw:frame&gt;</w:t>
      </w:r>
    </w:p>
    <w:p w:rsidR="006A00B2" w:rsidRDefault="0057566E">
      <w:pPr>
        <w:pStyle w:val="ListParagraph"/>
        <w:numPr>
          <w:ilvl w:val="0"/>
          <w:numId w:val="707"/>
        </w:numPr>
      </w:pPr>
      <w:r>
        <w:t>&lt;draw:custom-shape&gt;</w:t>
      </w:r>
    </w:p>
    <w:p w:rsidR="006A00B2" w:rsidRDefault="0057566E">
      <w:pPr>
        <w:pStyle w:val="Definition-Field2"/>
      </w:pPr>
      <w:r>
        <w:t>OfficeArt Math in Excel 2013 supports this attributeon save for text in text boxes and shapes, SmartArt, and chart titles and labels,  On load, this attribute is u</w:t>
      </w:r>
      <w:r>
        <w:t xml:space="preserve">sed to specify font. On save, the fo:font-family attribute is used to specify font instead. </w:t>
      </w:r>
    </w:p>
    <w:p w:rsidR="006A00B2" w:rsidRDefault="0057566E">
      <w:pPr>
        <w:pStyle w:val="Definition-Field"/>
      </w:pPr>
      <w:r>
        <w:t xml:space="preserve">e.   </w:t>
      </w:r>
      <w:r>
        <w:rPr>
          <w:i/>
        </w:rPr>
        <w:t>The standard defines the attribute style:font-name-asian, contained within the element &lt;style:text-properties&gt;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708"/>
        </w:numPr>
        <w:contextualSpacing/>
      </w:pPr>
      <w:r>
        <w:t>&lt;draw:rect&gt;</w:t>
      </w:r>
    </w:p>
    <w:p w:rsidR="006A00B2" w:rsidRDefault="0057566E">
      <w:pPr>
        <w:pStyle w:val="ListParagraph"/>
        <w:numPr>
          <w:ilvl w:val="0"/>
          <w:numId w:val="708"/>
        </w:numPr>
        <w:contextualSpacing/>
      </w:pPr>
      <w:r>
        <w:t>&lt;draw:polyline&gt;</w:t>
      </w:r>
    </w:p>
    <w:p w:rsidR="006A00B2" w:rsidRDefault="0057566E">
      <w:pPr>
        <w:pStyle w:val="ListParagraph"/>
        <w:numPr>
          <w:ilvl w:val="0"/>
          <w:numId w:val="708"/>
        </w:numPr>
        <w:contextualSpacing/>
      </w:pPr>
      <w:r>
        <w:t>&lt;draw:polygon&gt;</w:t>
      </w:r>
    </w:p>
    <w:p w:rsidR="006A00B2" w:rsidRDefault="0057566E">
      <w:pPr>
        <w:pStyle w:val="ListParagraph"/>
        <w:numPr>
          <w:ilvl w:val="0"/>
          <w:numId w:val="708"/>
        </w:numPr>
        <w:contextualSpacing/>
      </w:pPr>
      <w:r>
        <w:t>&lt;draw:regular-polygon&gt;</w:t>
      </w:r>
    </w:p>
    <w:p w:rsidR="006A00B2" w:rsidRDefault="0057566E">
      <w:pPr>
        <w:pStyle w:val="ListParagraph"/>
        <w:numPr>
          <w:ilvl w:val="0"/>
          <w:numId w:val="708"/>
        </w:numPr>
        <w:contextualSpacing/>
      </w:pPr>
      <w:r>
        <w:t>&lt;draw:path&gt;</w:t>
      </w:r>
    </w:p>
    <w:p w:rsidR="006A00B2" w:rsidRDefault="0057566E">
      <w:pPr>
        <w:pStyle w:val="ListParagraph"/>
        <w:numPr>
          <w:ilvl w:val="0"/>
          <w:numId w:val="708"/>
        </w:numPr>
        <w:contextualSpacing/>
      </w:pPr>
      <w:r>
        <w:t>&lt;draw:circle&gt;</w:t>
      </w:r>
    </w:p>
    <w:p w:rsidR="006A00B2" w:rsidRDefault="0057566E">
      <w:pPr>
        <w:pStyle w:val="ListParagraph"/>
        <w:numPr>
          <w:ilvl w:val="0"/>
          <w:numId w:val="708"/>
        </w:numPr>
        <w:contextualSpacing/>
      </w:pPr>
      <w:r>
        <w:t>&lt;draw:ellipse&gt;</w:t>
      </w:r>
    </w:p>
    <w:p w:rsidR="006A00B2" w:rsidRDefault="0057566E">
      <w:pPr>
        <w:pStyle w:val="ListParagraph"/>
        <w:numPr>
          <w:ilvl w:val="0"/>
          <w:numId w:val="708"/>
        </w:numPr>
        <w:contextualSpacing/>
      </w:pPr>
      <w:r>
        <w:t>&lt;</w:t>
      </w:r>
      <w:r>
        <w:t>draw:caption&gt;</w:t>
      </w:r>
    </w:p>
    <w:p w:rsidR="006A00B2" w:rsidRDefault="0057566E">
      <w:pPr>
        <w:pStyle w:val="ListParagraph"/>
        <w:numPr>
          <w:ilvl w:val="0"/>
          <w:numId w:val="708"/>
        </w:numPr>
        <w:contextualSpacing/>
      </w:pPr>
      <w:r>
        <w:t>&lt;draw:measure&gt;</w:t>
      </w:r>
    </w:p>
    <w:p w:rsidR="006A00B2" w:rsidRDefault="0057566E">
      <w:pPr>
        <w:pStyle w:val="ListParagraph"/>
        <w:numPr>
          <w:ilvl w:val="0"/>
          <w:numId w:val="708"/>
        </w:numPr>
        <w:contextualSpacing/>
      </w:pPr>
      <w:r>
        <w:t>&lt;draw:text-box&gt;</w:t>
      </w:r>
    </w:p>
    <w:p w:rsidR="006A00B2" w:rsidRDefault="0057566E">
      <w:pPr>
        <w:pStyle w:val="ListParagraph"/>
        <w:numPr>
          <w:ilvl w:val="0"/>
          <w:numId w:val="708"/>
        </w:numPr>
        <w:contextualSpacing/>
      </w:pPr>
      <w:r>
        <w:t>&lt;draw:frame&gt;</w:t>
      </w:r>
    </w:p>
    <w:p w:rsidR="006A00B2" w:rsidRDefault="0057566E">
      <w:pPr>
        <w:pStyle w:val="ListParagraph"/>
        <w:numPr>
          <w:ilvl w:val="0"/>
          <w:numId w:val="708"/>
        </w:numPr>
      </w:pPr>
      <w:r>
        <w:t xml:space="preserve">&lt;draw:custom-shape&gt; </w:t>
      </w:r>
    </w:p>
    <w:p w:rsidR="006A00B2" w:rsidRDefault="0057566E">
      <w:pPr>
        <w:pStyle w:val="Definition-Field2"/>
      </w:pPr>
      <w:r>
        <w:t>OfficeArt Math in Excel 2013 supports this attribute on save for text in text boxes and shapes, SmartArt, and chart titles and labels.  On load, this attribute is used to specif</w:t>
      </w:r>
      <w:r>
        <w:t xml:space="preserve">y font. On save, the attribute style:font-family-asian is used to specify font instead. </w:t>
      </w:r>
    </w:p>
    <w:p w:rsidR="006A00B2" w:rsidRDefault="0057566E">
      <w:pPr>
        <w:pStyle w:val="Definition-Field"/>
      </w:pPr>
      <w:r>
        <w:t xml:space="preserve">f.   </w:t>
      </w:r>
      <w:r>
        <w:rPr>
          <w:i/>
        </w:rPr>
        <w:t>The standard defines the attribute style:font-name-complex, contained within the element &lt;style:text-properties&gt;</w:t>
      </w:r>
    </w:p>
    <w:p w:rsidR="006A00B2" w:rsidRDefault="0057566E">
      <w:pPr>
        <w:pStyle w:val="Definition-Field2"/>
      </w:pPr>
      <w:r>
        <w:t>This attribute is not supported in Excel 2010, Ex</w:t>
      </w:r>
      <w:r>
        <w:t>cel 2013, Excel 2016, or Excel 2019.</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709"/>
        </w:numPr>
        <w:contextualSpacing/>
      </w:pPr>
      <w:r>
        <w:t>&lt;draw:rect&gt;</w:t>
      </w:r>
    </w:p>
    <w:p w:rsidR="006A00B2" w:rsidRDefault="0057566E">
      <w:pPr>
        <w:pStyle w:val="ListParagraph"/>
        <w:numPr>
          <w:ilvl w:val="0"/>
          <w:numId w:val="709"/>
        </w:numPr>
        <w:contextualSpacing/>
      </w:pPr>
      <w:r>
        <w:t>&lt;draw:polyline&gt;</w:t>
      </w:r>
    </w:p>
    <w:p w:rsidR="006A00B2" w:rsidRDefault="0057566E">
      <w:pPr>
        <w:pStyle w:val="ListParagraph"/>
        <w:numPr>
          <w:ilvl w:val="0"/>
          <w:numId w:val="709"/>
        </w:numPr>
        <w:contextualSpacing/>
      </w:pPr>
      <w:r>
        <w:t>&lt;draw:polygon&gt;</w:t>
      </w:r>
    </w:p>
    <w:p w:rsidR="006A00B2" w:rsidRDefault="0057566E">
      <w:pPr>
        <w:pStyle w:val="ListParagraph"/>
        <w:numPr>
          <w:ilvl w:val="0"/>
          <w:numId w:val="709"/>
        </w:numPr>
        <w:contextualSpacing/>
      </w:pPr>
      <w:r>
        <w:t>&lt;draw:regular-polygon&gt;</w:t>
      </w:r>
    </w:p>
    <w:p w:rsidR="006A00B2" w:rsidRDefault="0057566E">
      <w:pPr>
        <w:pStyle w:val="ListParagraph"/>
        <w:numPr>
          <w:ilvl w:val="0"/>
          <w:numId w:val="709"/>
        </w:numPr>
        <w:contextualSpacing/>
      </w:pPr>
      <w:r>
        <w:t>&lt;draw:path&gt;</w:t>
      </w:r>
    </w:p>
    <w:p w:rsidR="006A00B2" w:rsidRDefault="0057566E">
      <w:pPr>
        <w:pStyle w:val="ListParagraph"/>
        <w:numPr>
          <w:ilvl w:val="0"/>
          <w:numId w:val="709"/>
        </w:numPr>
        <w:contextualSpacing/>
      </w:pPr>
      <w:r>
        <w:t>&lt;draw:circle&gt;</w:t>
      </w:r>
    </w:p>
    <w:p w:rsidR="006A00B2" w:rsidRDefault="0057566E">
      <w:pPr>
        <w:pStyle w:val="ListParagraph"/>
        <w:numPr>
          <w:ilvl w:val="0"/>
          <w:numId w:val="709"/>
        </w:numPr>
        <w:contextualSpacing/>
      </w:pPr>
      <w:r>
        <w:t>&lt;draw:ellipse&gt;</w:t>
      </w:r>
    </w:p>
    <w:p w:rsidR="006A00B2" w:rsidRDefault="0057566E">
      <w:pPr>
        <w:pStyle w:val="ListParagraph"/>
        <w:numPr>
          <w:ilvl w:val="0"/>
          <w:numId w:val="709"/>
        </w:numPr>
        <w:contextualSpacing/>
      </w:pPr>
      <w:r>
        <w:t>&lt;draw:caption&gt;</w:t>
      </w:r>
    </w:p>
    <w:p w:rsidR="006A00B2" w:rsidRDefault="0057566E">
      <w:pPr>
        <w:pStyle w:val="ListParagraph"/>
        <w:numPr>
          <w:ilvl w:val="0"/>
          <w:numId w:val="709"/>
        </w:numPr>
        <w:contextualSpacing/>
      </w:pPr>
      <w:r>
        <w:t>&lt;draw:measure&gt;</w:t>
      </w:r>
    </w:p>
    <w:p w:rsidR="006A00B2" w:rsidRDefault="0057566E">
      <w:pPr>
        <w:pStyle w:val="ListParagraph"/>
        <w:numPr>
          <w:ilvl w:val="0"/>
          <w:numId w:val="709"/>
        </w:numPr>
        <w:contextualSpacing/>
      </w:pPr>
      <w:r>
        <w:t>&lt;draw:text-box&gt;</w:t>
      </w:r>
    </w:p>
    <w:p w:rsidR="006A00B2" w:rsidRDefault="0057566E">
      <w:pPr>
        <w:pStyle w:val="ListParagraph"/>
        <w:numPr>
          <w:ilvl w:val="0"/>
          <w:numId w:val="709"/>
        </w:numPr>
        <w:contextualSpacing/>
      </w:pPr>
      <w:r>
        <w:t>&lt;draw:frame&gt;</w:t>
      </w:r>
    </w:p>
    <w:p w:rsidR="006A00B2" w:rsidRDefault="0057566E">
      <w:pPr>
        <w:pStyle w:val="ListParagraph"/>
        <w:numPr>
          <w:ilvl w:val="0"/>
          <w:numId w:val="709"/>
        </w:numPr>
      </w:pPr>
      <w:r>
        <w:t>&lt;draw:custom-shape&gt;</w:t>
      </w:r>
    </w:p>
    <w:p w:rsidR="006A00B2" w:rsidRDefault="0057566E">
      <w:pPr>
        <w:pStyle w:val="Definition-Field2"/>
      </w:pPr>
      <w:r>
        <w:t>OfficeArt Math in Excel 2013 supports this attributeon save for text in text boxes and shapes, SmartArt, and chart titles and labels.  On load, this attribute is used to specify font. On save,</w:t>
      </w:r>
      <w:r>
        <w:t xml:space="preserve"> the attribute style:font-family-complex is used to specify font instead. </w:t>
      </w:r>
    </w:p>
    <w:p w:rsidR="006A00B2" w:rsidRDefault="0057566E">
      <w:pPr>
        <w:pStyle w:val="Definition-Field"/>
      </w:pPr>
      <w:r>
        <w:lastRenderedPageBreak/>
        <w:t xml:space="preserve">g.   </w:t>
      </w:r>
      <w:r>
        <w:rPr>
          <w:i/>
        </w:rPr>
        <w:t>The standard defines the attribute style:font-name, contained within the element &lt;style:text-properties&gt;</w:t>
      </w:r>
    </w:p>
    <w:p w:rsidR="006A00B2" w:rsidRDefault="0057566E">
      <w:pPr>
        <w:pStyle w:val="Definition-Field2"/>
      </w:pPr>
      <w:r>
        <w:t>OfficeArt Math in PowerPoint 2013 supports this attribute on load for t</w:t>
      </w:r>
      <w:r>
        <w:t>ext in the following elements:</w:t>
      </w:r>
    </w:p>
    <w:p w:rsidR="006A00B2" w:rsidRDefault="0057566E">
      <w:pPr>
        <w:pStyle w:val="ListParagraph"/>
        <w:numPr>
          <w:ilvl w:val="0"/>
          <w:numId w:val="710"/>
        </w:numPr>
        <w:contextualSpacing/>
      </w:pPr>
      <w:r>
        <w:t>&lt;draw:rect&gt;</w:t>
      </w:r>
    </w:p>
    <w:p w:rsidR="006A00B2" w:rsidRDefault="0057566E">
      <w:pPr>
        <w:pStyle w:val="ListParagraph"/>
        <w:numPr>
          <w:ilvl w:val="0"/>
          <w:numId w:val="710"/>
        </w:numPr>
        <w:contextualSpacing/>
      </w:pPr>
      <w:r>
        <w:t>&lt;draw:polyline&gt;</w:t>
      </w:r>
    </w:p>
    <w:p w:rsidR="006A00B2" w:rsidRDefault="0057566E">
      <w:pPr>
        <w:pStyle w:val="ListParagraph"/>
        <w:numPr>
          <w:ilvl w:val="0"/>
          <w:numId w:val="710"/>
        </w:numPr>
        <w:contextualSpacing/>
      </w:pPr>
      <w:r>
        <w:t>&lt;draw:polygon&gt;</w:t>
      </w:r>
    </w:p>
    <w:p w:rsidR="006A00B2" w:rsidRDefault="0057566E">
      <w:pPr>
        <w:pStyle w:val="ListParagraph"/>
        <w:numPr>
          <w:ilvl w:val="0"/>
          <w:numId w:val="710"/>
        </w:numPr>
        <w:contextualSpacing/>
      </w:pPr>
      <w:r>
        <w:t>&lt;draw:regular-polygon&gt;</w:t>
      </w:r>
    </w:p>
    <w:p w:rsidR="006A00B2" w:rsidRDefault="0057566E">
      <w:pPr>
        <w:pStyle w:val="ListParagraph"/>
        <w:numPr>
          <w:ilvl w:val="0"/>
          <w:numId w:val="710"/>
        </w:numPr>
        <w:contextualSpacing/>
      </w:pPr>
      <w:r>
        <w:t>&lt;draw:path&gt;</w:t>
      </w:r>
    </w:p>
    <w:p w:rsidR="006A00B2" w:rsidRDefault="0057566E">
      <w:pPr>
        <w:pStyle w:val="ListParagraph"/>
        <w:numPr>
          <w:ilvl w:val="0"/>
          <w:numId w:val="710"/>
        </w:numPr>
        <w:contextualSpacing/>
      </w:pPr>
      <w:r>
        <w:t>&lt;draw:circle&gt;</w:t>
      </w:r>
    </w:p>
    <w:p w:rsidR="006A00B2" w:rsidRDefault="0057566E">
      <w:pPr>
        <w:pStyle w:val="ListParagraph"/>
        <w:numPr>
          <w:ilvl w:val="0"/>
          <w:numId w:val="710"/>
        </w:numPr>
        <w:contextualSpacing/>
      </w:pPr>
      <w:r>
        <w:t>&lt;draw:ellipse&gt;</w:t>
      </w:r>
    </w:p>
    <w:p w:rsidR="006A00B2" w:rsidRDefault="0057566E">
      <w:pPr>
        <w:pStyle w:val="ListParagraph"/>
        <w:numPr>
          <w:ilvl w:val="0"/>
          <w:numId w:val="710"/>
        </w:numPr>
        <w:contextualSpacing/>
      </w:pPr>
      <w:r>
        <w:t>&lt;draw:caption&gt;</w:t>
      </w:r>
    </w:p>
    <w:p w:rsidR="006A00B2" w:rsidRDefault="0057566E">
      <w:pPr>
        <w:pStyle w:val="ListParagraph"/>
        <w:numPr>
          <w:ilvl w:val="0"/>
          <w:numId w:val="710"/>
        </w:numPr>
        <w:contextualSpacing/>
      </w:pPr>
      <w:r>
        <w:t>&lt;draw:measure&gt;</w:t>
      </w:r>
    </w:p>
    <w:p w:rsidR="006A00B2" w:rsidRDefault="0057566E">
      <w:pPr>
        <w:pStyle w:val="ListParagraph"/>
        <w:numPr>
          <w:ilvl w:val="0"/>
          <w:numId w:val="710"/>
        </w:numPr>
        <w:contextualSpacing/>
      </w:pPr>
      <w:r>
        <w:t>&lt;draw:text-box&gt;</w:t>
      </w:r>
    </w:p>
    <w:p w:rsidR="006A00B2" w:rsidRDefault="0057566E">
      <w:pPr>
        <w:pStyle w:val="ListParagraph"/>
        <w:numPr>
          <w:ilvl w:val="0"/>
          <w:numId w:val="710"/>
        </w:numPr>
        <w:contextualSpacing/>
      </w:pPr>
      <w:r>
        <w:t>&lt;draw:frame&gt;</w:t>
      </w:r>
    </w:p>
    <w:p w:rsidR="006A00B2" w:rsidRDefault="0057566E">
      <w:pPr>
        <w:pStyle w:val="ListParagraph"/>
        <w:numPr>
          <w:ilvl w:val="0"/>
          <w:numId w:val="710"/>
        </w:numPr>
      </w:pPr>
      <w:r>
        <w:t>&lt;draw:custom-shape&gt;</w:t>
      </w:r>
    </w:p>
    <w:p w:rsidR="006A00B2" w:rsidRDefault="0057566E">
      <w:pPr>
        <w:pStyle w:val="Definition-Field2"/>
      </w:pPr>
      <w:r>
        <w:t xml:space="preserve">On read, this value is mapped. On write, the "fo:font-family" property is used to specify font instead. </w:t>
      </w:r>
    </w:p>
    <w:p w:rsidR="006A00B2" w:rsidRDefault="0057566E">
      <w:pPr>
        <w:pStyle w:val="Definition-Field"/>
      </w:pPr>
      <w:r>
        <w:t xml:space="preserve">h.   </w:t>
      </w:r>
      <w:r>
        <w:rPr>
          <w:i/>
        </w:rPr>
        <w:t>The standard defines the attribute style:font-name-asian, contained within the element &lt;style:text-properties&gt;</w:t>
      </w:r>
    </w:p>
    <w:p w:rsidR="006A00B2" w:rsidRDefault="0057566E">
      <w:pPr>
        <w:pStyle w:val="Definition-Field2"/>
      </w:pPr>
      <w:r>
        <w:t>OfficeArt Math in PowerPoint 2013 s</w:t>
      </w:r>
      <w:r>
        <w:t>upports this attribute on load for text in the following elements:</w:t>
      </w:r>
    </w:p>
    <w:p w:rsidR="006A00B2" w:rsidRDefault="0057566E">
      <w:pPr>
        <w:pStyle w:val="ListParagraph"/>
        <w:numPr>
          <w:ilvl w:val="0"/>
          <w:numId w:val="711"/>
        </w:numPr>
        <w:contextualSpacing/>
      </w:pPr>
      <w:r>
        <w:t>&lt;draw:rect&gt;</w:t>
      </w:r>
    </w:p>
    <w:p w:rsidR="006A00B2" w:rsidRDefault="0057566E">
      <w:pPr>
        <w:pStyle w:val="ListParagraph"/>
        <w:numPr>
          <w:ilvl w:val="0"/>
          <w:numId w:val="711"/>
        </w:numPr>
        <w:contextualSpacing/>
      </w:pPr>
      <w:r>
        <w:t>&lt;draw:polyline&gt;</w:t>
      </w:r>
    </w:p>
    <w:p w:rsidR="006A00B2" w:rsidRDefault="0057566E">
      <w:pPr>
        <w:pStyle w:val="ListParagraph"/>
        <w:numPr>
          <w:ilvl w:val="0"/>
          <w:numId w:val="711"/>
        </w:numPr>
        <w:contextualSpacing/>
      </w:pPr>
      <w:r>
        <w:t>&lt;draw:polygon&gt;</w:t>
      </w:r>
    </w:p>
    <w:p w:rsidR="006A00B2" w:rsidRDefault="0057566E">
      <w:pPr>
        <w:pStyle w:val="ListParagraph"/>
        <w:numPr>
          <w:ilvl w:val="0"/>
          <w:numId w:val="711"/>
        </w:numPr>
        <w:contextualSpacing/>
      </w:pPr>
      <w:r>
        <w:t>&lt;draw:regular-polygon&gt;</w:t>
      </w:r>
    </w:p>
    <w:p w:rsidR="006A00B2" w:rsidRDefault="0057566E">
      <w:pPr>
        <w:pStyle w:val="ListParagraph"/>
        <w:numPr>
          <w:ilvl w:val="0"/>
          <w:numId w:val="711"/>
        </w:numPr>
        <w:contextualSpacing/>
      </w:pPr>
      <w:r>
        <w:t>&lt;draw:path&gt;</w:t>
      </w:r>
    </w:p>
    <w:p w:rsidR="006A00B2" w:rsidRDefault="0057566E">
      <w:pPr>
        <w:pStyle w:val="ListParagraph"/>
        <w:numPr>
          <w:ilvl w:val="0"/>
          <w:numId w:val="711"/>
        </w:numPr>
        <w:contextualSpacing/>
      </w:pPr>
      <w:r>
        <w:t>&lt;draw:circle&gt;</w:t>
      </w:r>
    </w:p>
    <w:p w:rsidR="006A00B2" w:rsidRDefault="0057566E">
      <w:pPr>
        <w:pStyle w:val="ListParagraph"/>
        <w:numPr>
          <w:ilvl w:val="0"/>
          <w:numId w:val="711"/>
        </w:numPr>
        <w:contextualSpacing/>
      </w:pPr>
      <w:r>
        <w:t>&lt;draw:ellipse&gt;</w:t>
      </w:r>
    </w:p>
    <w:p w:rsidR="006A00B2" w:rsidRDefault="0057566E">
      <w:pPr>
        <w:pStyle w:val="ListParagraph"/>
        <w:numPr>
          <w:ilvl w:val="0"/>
          <w:numId w:val="711"/>
        </w:numPr>
        <w:contextualSpacing/>
      </w:pPr>
      <w:r>
        <w:t>&lt;draw:caption&gt;</w:t>
      </w:r>
    </w:p>
    <w:p w:rsidR="006A00B2" w:rsidRDefault="0057566E">
      <w:pPr>
        <w:pStyle w:val="ListParagraph"/>
        <w:numPr>
          <w:ilvl w:val="0"/>
          <w:numId w:val="711"/>
        </w:numPr>
        <w:contextualSpacing/>
      </w:pPr>
      <w:r>
        <w:t>&lt;draw:measure&gt;</w:t>
      </w:r>
    </w:p>
    <w:p w:rsidR="006A00B2" w:rsidRDefault="0057566E">
      <w:pPr>
        <w:pStyle w:val="ListParagraph"/>
        <w:numPr>
          <w:ilvl w:val="0"/>
          <w:numId w:val="711"/>
        </w:numPr>
        <w:contextualSpacing/>
      </w:pPr>
      <w:r>
        <w:t>&lt;draw:text-box&gt;</w:t>
      </w:r>
    </w:p>
    <w:p w:rsidR="006A00B2" w:rsidRDefault="0057566E">
      <w:pPr>
        <w:pStyle w:val="ListParagraph"/>
        <w:numPr>
          <w:ilvl w:val="0"/>
          <w:numId w:val="711"/>
        </w:numPr>
        <w:contextualSpacing/>
      </w:pPr>
      <w:r>
        <w:t>&lt;draw:frame&gt;</w:t>
      </w:r>
    </w:p>
    <w:p w:rsidR="006A00B2" w:rsidRDefault="0057566E">
      <w:pPr>
        <w:pStyle w:val="ListParagraph"/>
        <w:numPr>
          <w:ilvl w:val="0"/>
          <w:numId w:val="711"/>
        </w:numPr>
      </w:pPr>
      <w:r>
        <w:t>&lt;draw:custom-shape&gt;</w:t>
      </w:r>
    </w:p>
    <w:p w:rsidR="006A00B2" w:rsidRDefault="0057566E">
      <w:pPr>
        <w:pStyle w:val="Definition-Field2"/>
      </w:pPr>
      <w:r>
        <w:t xml:space="preserve">On read, this value is mapped. On write, the "style:font-family-asian" property is used to specify font instead. </w:t>
      </w:r>
    </w:p>
    <w:p w:rsidR="006A00B2" w:rsidRDefault="0057566E">
      <w:pPr>
        <w:pStyle w:val="Definition-Field"/>
      </w:pPr>
      <w:r>
        <w:t xml:space="preserve">i.   </w:t>
      </w:r>
      <w:r>
        <w:rPr>
          <w:i/>
        </w:rPr>
        <w:t>The standard defines the attribute style:font-name-complex, contained within the element &lt;style:text-properties&gt;</w:t>
      </w:r>
    </w:p>
    <w:p w:rsidR="006A00B2" w:rsidRDefault="0057566E">
      <w:pPr>
        <w:pStyle w:val="Definition-Field2"/>
      </w:pPr>
      <w:r>
        <w:t>OfficeArt Math in PowerP</w:t>
      </w:r>
      <w:r>
        <w:t>oint 2013 supports this attribute on load for text in the following elements:</w:t>
      </w:r>
    </w:p>
    <w:p w:rsidR="006A00B2" w:rsidRDefault="0057566E">
      <w:pPr>
        <w:pStyle w:val="ListParagraph"/>
        <w:numPr>
          <w:ilvl w:val="0"/>
          <w:numId w:val="712"/>
        </w:numPr>
        <w:contextualSpacing/>
      </w:pPr>
      <w:r>
        <w:t>&lt;draw:rect&gt;</w:t>
      </w:r>
    </w:p>
    <w:p w:rsidR="006A00B2" w:rsidRDefault="0057566E">
      <w:pPr>
        <w:pStyle w:val="ListParagraph"/>
        <w:numPr>
          <w:ilvl w:val="0"/>
          <w:numId w:val="712"/>
        </w:numPr>
        <w:contextualSpacing/>
      </w:pPr>
      <w:r>
        <w:t>&lt;draw:polyline&gt;</w:t>
      </w:r>
    </w:p>
    <w:p w:rsidR="006A00B2" w:rsidRDefault="0057566E">
      <w:pPr>
        <w:pStyle w:val="ListParagraph"/>
        <w:numPr>
          <w:ilvl w:val="0"/>
          <w:numId w:val="712"/>
        </w:numPr>
        <w:contextualSpacing/>
      </w:pPr>
      <w:r>
        <w:t>&lt;draw:polygon&gt;</w:t>
      </w:r>
    </w:p>
    <w:p w:rsidR="006A00B2" w:rsidRDefault="0057566E">
      <w:pPr>
        <w:pStyle w:val="ListParagraph"/>
        <w:numPr>
          <w:ilvl w:val="0"/>
          <w:numId w:val="712"/>
        </w:numPr>
        <w:contextualSpacing/>
      </w:pPr>
      <w:r>
        <w:t>&lt;draw:regular-polygon&gt;</w:t>
      </w:r>
    </w:p>
    <w:p w:rsidR="006A00B2" w:rsidRDefault="0057566E">
      <w:pPr>
        <w:pStyle w:val="ListParagraph"/>
        <w:numPr>
          <w:ilvl w:val="0"/>
          <w:numId w:val="712"/>
        </w:numPr>
        <w:contextualSpacing/>
      </w:pPr>
      <w:r>
        <w:t>&lt;draw:path&gt;</w:t>
      </w:r>
    </w:p>
    <w:p w:rsidR="006A00B2" w:rsidRDefault="0057566E">
      <w:pPr>
        <w:pStyle w:val="ListParagraph"/>
        <w:numPr>
          <w:ilvl w:val="0"/>
          <w:numId w:val="712"/>
        </w:numPr>
        <w:contextualSpacing/>
      </w:pPr>
      <w:r>
        <w:t>&lt;draw:circle&gt;</w:t>
      </w:r>
    </w:p>
    <w:p w:rsidR="006A00B2" w:rsidRDefault="0057566E">
      <w:pPr>
        <w:pStyle w:val="ListParagraph"/>
        <w:numPr>
          <w:ilvl w:val="0"/>
          <w:numId w:val="712"/>
        </w:numPr>
        <w:contextualSpacing/>
      </w:pPr>
      <w:r>
        <w:t>&lt;draw:ellipse&gt;</w:t>
      </w:r>
    </w:p>
    <w:p w:rsidR="006A00B2" w:rsidRDefault="0057566E">
      <w:pPr>
        <w:pStyle w:val="ListParagraph"/>
        <w:numPr>
          <w:ilvl w:val="0"/>
          <w:numId w:val="712"/>
        </w:numPr>
        <w:contextualSpacing/>
      </w:pPr>
      <w:r>
        <w:t>&lt;draw:caption&gt;</w:t>
      </w:r>
    </w:p>
    <w:p w:rsidR="006A00B2" w:rsidRDefault="0057566E">
      <w:pPr>
        <w:pStyle w:val="ListParagraph"/>
        <w:numPr>
          <w:ilvl w:val="0"/>
          <w:numId w:val="712"/>
        </w:numPr>
        <w:contextualSpacing/>
      </w:pPr>
      <w:r>
        <w:t>&lt;draw:measure&gt;</w:t>
      </w:r>
    </w:p>
    <w:p w:rsidR="006A00B2" w:rsidRDefault="0057566E">
      <w:pPr>
        <w:pStyle w:val="ListParagraph"/>
        <w:numPr>
          <w:ilvl w:val="0"/>
          <w:numId w:val="712"/>
        </w:numPr>
        <w:contextualSpacing/>
      </w:pPr>
      <w:r>
        <w:t>&lt;draw:text-box&gt;</w:t>
      </w:r>
    </w:p>
    <w:p w:rsidR="006A00B2" w:rsidRDefault="0057566E">
      <w:pPr>
        <w:pStyle w:val="ListParagraph"/>
        <w:numPr>
          <w:ilvl w:val="0"/>
          <w:numId w:val="712"/>
        </w:numPr>
        <w:contextualSpacing/>
      </w:pPr>
      <w:r>
        <w:lastRenderedPageBreak/>
        <w:t>&lt;draw:frame&gt;</w:t>
      </w:r>
    </w:p>
    <w:p w:rsidR="006A00B2" w:rsidRDefault="0057566E">
      <w:pPr>
        <w:pStyle w:val="ListParagraph"/>
        <w:numPr>
          <w:ilvl w:val="0"/>
          <w:numId w:val="712"/>
        </w:numPr>
      </w:pPr>
      <w:r>
        <w:t>&lt;draw:custom</w:t>
      </w:r>
      <w:r>
        <w:t>-shape&gt;</w:t>
      </w:r>
    </w:p>
    <w:p w:rsidR="006A00B2" w:rsidRDefault="0057566E">
      <w:pPr>
        <w:pStyle w:val="Definition-Field2"/>
      </w:pPr>
      <w:r>
        <w:t xml:space="preserve">On read, this value is mapped. On write, the "style:font-family-complex" property is used to specify font instead. </w:t>
      </w:r>
    </w:p>
    <w:p w:rsidR="006A00B2" w:rsidRDefault="0057566E">
      <w:pPr>
        <w:pStyle w:val="Heading3"/>
      </w:pPr>
      <w:bookmarkStart w:id="1295" w:name="section_4d6e7459544f40ce87d9cd63befc024a"/>
      <w:bookmarkStart w:id="1296" w:name="_Toc79580697"/>
      <w:r>
        <w:t>Section 15.4.14, Font Family</w:t>
      </w:r>
      <w:bookmarkEnd w:id="1295"/>
      <w:bookmarkEnd w:id="1296"/>
      <w:r>
        <w:fldChar w:fldCharType="begin"/>
      </w:r>
      <w:r>
        <w:instrText xml:space="preserve"> XE "Font Family" </w:instrText>
      </w:r>
      <w:r>
        <w:fldChar w:fldCharType="end"/>
      </w:r>
    </w:p>
    <w:p w:rsidR="006A00B2" w:rsidRDefault="0057566E">
      <w:pPr>
        <w:pStyle w:val="Definition-Field"/>
      </w:pPr>
      <w:r>
        <w:t xml:space="preserve">a.   </w:t>
      </w:r>
      <w:r>
        <w:rPr>
          <w:i/>
        </w:rPr>
        <w:t>The standard defines the attribute fo:font-family, contained within the elemen</w:t>
      </w:r>
      <w:r>
        <w:rPr>
          <w:i/>
        </w:rPr>
        <w:t>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When applying font to a run of text on load, if it isn't specified via the style:font-name attribute in the office:font-face-decls element at the top </w:t>
      </w:r>
      <w:r>
        <w:t>of the XML part, Word looks for the style:font-family attribute on the immediate style:text-properties element.  If Word finds it, then the font is applied to the run of text.</w:t>
      </w:r>
    </w:p>
    <w:p w:rsidR="006A00B2" w:rsidRDefault="0057566E">
      <w:pPr>
        <w:pStyle w:val="Definition-Field2"/>
      </w:pPr>
      <w:r>
        <w:t>This attribute is not supported for font specifications in a list style definiti</w:t>
      </w:r>
      <w:r>
        <w:t xml:space="preserve">on. </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style:font-family-asian, contained within the element &lt;style:text-properties&gt;</w:t>
      </w:r>
    </w:p>
    <w:p w:rsidR="006A00B2" w:rsidRDefault="0057566E">
      <w:pPr>
        <w:pStyle w:val="Definition-Field2"/>
      </w:pPr>
      <w:r>
        <w:t>This attribute is supp</w:t>
      </w:r>
      <w:r>
        <w:t>orted in Word 2010, Word 2013, Word 2016, and Word 2019.</w:t>
      </w:r>
    </w:p>
    <w:p w:rsidR="006A00B2" w:rsidRDefault="0057566E">
      <w:pPr>
        <w:pStyle w:val="Definition-Field2"/>
      </w:pPr>
      <w:r>
        <w:t>When applying font to a run of text on load, if it isn't specified via the style:font-name-asian attribute in the office:font-face-decls element at the top of the XML part, Word looks for the style:f</w:t>
      </w:r>
      <w:r>
        <w:t>ont-family-asian attribute on the immediate style:text-properties element.  If Word finds it, then the font is applied to the run of text.</w:t>
      </w:r>
    </w:p>
    <w:p w:rsidR="006A00B2" w:rsidRDefault="0057566E">
      <w:pPr>
        <w:pStyle w:val="Definition-Field2"/>
      </w:pPr>
      <w:r>
        <w:t xml:space="preserve">This attribute is not supported for font specifications in a list style definition. </w:t>
      </w:r>
    </w:p>
    <w:p w:rsidR="006A00B2" w:rsidRDefault="0057566E">
      <w:pPr>
        <w:pStyle w:val="Definition-Field2"/>
      </w:pPr>
      <w:r>
        <w:t>OfficeArt Math in Word 2013 supp</w:t>
      </w:r>
      <w:r>
        <w:t xml:space="preserve">orts this attribute on save for text in SmartArt and chart titles and labels. </w:t>
      </w:r>
    </w:p>
    <w:p w:rsidR="006A00B2" w:rsidRDefault="0057566E">
      <w:pPr>
        <w:pStyle w:val="Definition-Field"/>
      </w:pPr>
      <w:r>
        <w:t xml:space="preserve">c.   </w:t>
      </w:r>
      <w:r>
        <w:rPr>
          <w:i/>
        </w:rPr>
        <w:t>The standard defines the attribute style:font-family-complex, contained within the element &lt;style:text-properties&gt;</w:t>
      </w:r>
    </w:p>
    <w:p w:rsidR="006A00B2" w:rsidRDefault="0057566E">
      <w:pPr>
        <w:pStyle w:val="Definition-Field2"/>
      </w:pPr>
      <w:r>
        <w:t>This attribute is supported in Word 2010, Word 2013, Word</w:t>
      </w:r>
      <w:r>
        <w:t xml:space="preserve"> 2016, and Word 2019.</w:t>
      </w:r>
    </w:p>
    <w:p w:rsidR="006A00B2" w:rsidRDefault="0057566E">
      <w:pPr>
        <w:pStyle w:val="Definition-Field2"/>
      </w:pPr>
      <w:r>
        <w:t>When applying font to a run of text on load, if it isn't specified via the style:font-name attribute in the office:font-face-decls element at the top of the XML part, Word looks for the style:font-family attribute on the immediate sty</w:t>
      </w:r>
      <w:r>
        <w:t>le:text-properties element.  If Word finds it, then the font is applied to the run of text.</w:t>
      </w:r>
    </w:p>
    <w:p w:rsidR="006A00B2" w:rsidRDefault="0057566E">
      <w:pPr>
        <w:pStyle w:val="Definition-Field2"/>
      </w:pPr>
      <w:r>
        <w:t xml:space="preserve">This attribute is not supported for font specifications in a list style definition. </w:t>
      </w:r>
    </w:p>
    <w:p w:rsidR="006A00B2" w:rsidRDefault="0057566E">
      <w:pPr>
        <w:pStyle w:val="Definition-Field2"/>
      </w:pPr>
      <w:r>
        <w:t>OfficeArt Math in Word 2013 supports this attribute on save for text in SmartAr</w:t>
      </w:r>
      <w:r>
        <w:t xml:space="preserve">t and chart titles and labels. </w:t>
      </w:r>
    </w:p>
    <w:p w:rsidR="006A00B2" w:rsidRDefault="0057566E">
      <w:pPr>
        <w:pStyle w:val="Definition-Field"/>
      </w:pPr>
      <w:r>
        <w:t xml:space="preserve">d.   </w:t>
      </w:r>
      <w:r>
        <w:rPr>
          <w:i/>
        </w:rPr>
        <w:t>The standard defines the attribute fo:font-family, contained within the element &lt;style:text-properties&gt;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13"/>
        </w:numPr>
        <w:contextualSpacing/>
      </w:pPr>
      <w:r>
        <w:t>&lt;draw:rect&gt;</w:t>
      </w:r>
    </w:p>
    <w:p w:rsidR="006A00B2" w:rsidRDefault="0057566E">
      <w:pPr>
        <w:pStyle w:val="ListParagraph"/>
        <w:numPr>
          <w:ilvl w:val="0"/>
          <w:numId w:val="713"/>
        </w:numPr>
        <w:contextualSpacing/>
      </w:pPr>
      <w:r>
        <w:t>&lt;draw:polyline&gt;</w:t>
      </w:r>
    </w:p>
    <w:p w:rsidR="006A00B2" w:rsidRDefault="0057566E">
      <w:pPr>
        <w:pStyle w:val="ListParagraph"/>
        <w:numPr>
          <w:ilvl w:val="0"/>
          <w:numId w:val="713"/>
        </w:numPr>
        <w:contextualSpacing/>
      </w:pPr>
      <w:r>
        <w:lastRenderedPageBreak/>
        <w:t>&lt;draw:polygon&gt;</w:t>
      </w:r>
    </w:p>
    <w:p w:rsidR="006A00B2" w:rsidRDefault="0057566E">
      <w:pPr>
        <w:pStyle w:val="ListParagraph"/>
        <w:numPr>
          <w:ilvl w:val="0"/>
          <w:numId w:val="713"/>
        </w:numPr>
        <w:contextualSpacing/>
      </w:pPr>
      <w:r>
        <w:t>&lt;draw:regular-polygon&gt;</w:t>
      </w:r>
    </w:p>
    <w:p w:rsidR="006A00B2" w:rsidRDefault="0057566E">
      <w:pPr>
        <w:pStyle w:val="ListParagraph"/>
        <w:numPr>
          <w:ilvl w:val="0"/>
          <w:numId w:val="713"/>
        </w:numPr>
        <w:contextualSpacing/>
      </w:pPr>
      <w:r>
        <w:t>&lt;draw:path&gt;</w:t>
      </w:r>
    </w:p>
    <w:p w:rsidR="006A00B2" w:rsidRDefault="0057566E">
      <w:pPr>
        <w:pStyle w:val="ListParagraph"/>
        <w:numPr>
          <w:ilvl w:val="0"/>
          <w:numId w:val="713"/>
        </w:numPr>
        <w:contextualSpacing/>
      </w:pPr>
      <w:r>
        <w:t>&lt;draw:circle&gt;</w:t>
      </w:r>
    </w:p>
    <w:p w:rsidR="006A00B2" w:rsidRDefault="0057566E">
      <w:pPr>
        <w:pStyle w:val="ListParagraph"/>
        <w:numPr>
          <w:ilvl w:val="0"/>
          <w:numId w:val="713"/>
        </w:numPr>
        <w:contextualSpacing/>
      </w:pPr>
      <w:r>
        <w:t>&lt;draw:ellipse&gt;</w:t>
      </w:r>
    </w:p>
    <w:p w:rsidR="006A00B2" w:rsidRDefault="0057566E">
      <w:pPr>
        <w:pStyle w:val="ListParagraph"/>
        <w:numPr>
          <w:ilvl w:val="0"/>
          <w:numId w:val="713"/>
        </w:numPr>
        <w:contextualSpacing/>
      </w:pPr>
      <w:r>
        <w:t>&lt;draw:caption&gt;</w:t>
      </w:r>
    </w:p>
    <w:p w:rsidR="006A00B2" w:rsidRDefault="0057566E">
      <w:pPr>
        <w:pStyle w:val="ListParagraph"/>
        <w:numPr>
          <w:ilvl w:val="0"/>
          <w:numId w:val="713"/>
        </w:numPr>
        <w:contextualSpacing/>
      </w:pPr>
      <w:r>
        <w:t>&lt;draw:measure&gt;</w:t>
      </w:r>
    </w:p>
    <w:p w:rsidR="006A00B2" w:rsidRDefault="0057566E">
      <w:pPr>
        <w:pStyle w:val="ListParagraph"/>
        <w:numPr>
          <w:ilvl w:val="0"/>
          <w:numId w:val="713"/>
        </w:numPr>
        <w:contextualSpacing/>
      </w:pPr>
      <w:r>
        <w:t>&lt;draw:frame&gt;</w:t>
      </w:r>
    </w:p>
    <w:p w:rsidR="006A00B2" w:rsidRDefault="0057566E">
      <w:pPr>
        <w:pStyle w:val="ListParagraph"/>
        <w:numPr>
          <w:ilvl w:val="0"/>
          <w:numId w:val="713"/>
        </w:numPr>
        <w:contextualSpacing/>
      </w:pPr>
      <w:r>
        <w:t>&lt;draw:text-box&gt;</w:t>
      </w:r>
    </w:p>
    <w:p w:rsidR="006A00B2" w:rsidRDefault="0057566E">
      <w:pPr>
        <w:pStyle w:val="ListParagraph"/>
        <w:numPr>
          <w:ilvl w:val="0"/>
          <w:numId w:val="713"/>
        </w:numPr>
      </w:pPr>
      <w:r>
        <w:t>&lt;draw:custom-shape&gt;</w:t>
      </w:r>
    </w:p>
    <w:p w:rsidR="006A00B2" w:rsidRDefault="0057566E">
      <w:pPr>
        <w:pStyle w:val="Definition-Field2"/>
      </w:pPr>
      <w:r>
        <w:t>OfficeArt Math in Excel 2013 supports this attribute on save for text in any of t</w:t>
      </w:r>
      <w:r>
        <w:t>he following items:</w:t>
      </w:r>
    </w:p>
    <w:p w:rsidR="006A00B2" w:rsidRDefault="0057566E">
      <w:pPr>
        <w:pStyle w:val="ListParagraph"/>
        <w:numPr>
          <w:ilvl w:val="0"/>
          <w:numId w:val="714"/>
        </w:numPr>
        <w:contextualSpacing/>
      </w:pPr>
      <w:r>
        <w:t>text boxes</w:t>
      </w:r>
    </w:p>
    <w:p w:rsidR="006A00B2" w:rsidRDefault="0057566E">
      <w:pPr>
        <w:pStyle w:val="ListParagraph"/>
        <w:numPr>
          <w:ilvl w:val="0"/>
          <w:numId w:val="714"/>
        </w:numPr>
        <w:contextualSpacing/>
      </w:pPr>
      <w:r>
        <w:t>shapes</w:t>
      </w:r>
    </w:p>
    <w:p w:rsidR="006A00B2" w:rsidRDefault="0057566E">
      <w:pPr>
        <w:pStyle w:val="ListParagraph"/>
        <w:numPr>
          <w:ilvl w:val="0"/>
          <w:numId w:val="714"/>
        </w:numPr>
        <w:contextualSpacing/>
      </w:pPr>
      <w:r>
        <w:t>SmartArt</w:t>
      </w:r>
    </w:p>
    <w:p w:rsidR="006A00B2" w:rsidRDefault="0057566E">
      <w:pPr>
        <w:pStyle w:val="ListParagraph"/>
        <w:numPr>
          <w:ilvl w:val="0"/>
          <w:numId w:val="714"/>
        </w:numPr>
        <w:contextualSpacing/>
      </w:pPr>
      <w:r>
        <w:t>chart titles</w:t>
      </w:r>
    </w:p>
    <w:p w:rsidR="006A00B2" w:rsidRDefault="0057566E">
      <w:pPr>
        <w:pStyle w:val="ListParagraph"/>
        <w:numPr>
          <w:ilvl w:val="0"/>
          <w:numId w:val="714"/>
        </w:numPr>
      </w:pPr>
      <w:r>
        <w:t xml:space="preserve">labels </w:t>
      </w:r>
    </w:p>
    <w:p w:rsidR="006A00B2" w:rsidRDefault="0057566E">
      <w:pPr>
        <w:pStyle w:val="Definition-Field"/>
      </w:pPr>
      <w:r>
        <w:t xml:space="preserve">e.   </w:t>
      </w:r>
      <w:r>
        <w:rPr>
          <w:i/>
        </w:rPr>
        <w:t>The standard defines the attribute style:font-family, contained within the element &lt;style:text-properties&gt;</w:t>
      </w:r>
    </w:p>
    <w:p w:rsidR="006A00B2" w:rsidRDefault="0057566E">
      <w:pPr>
        <w:pStyle w:val="Definition-Field2"/>
      </w:pPr>
      <w:r>
        <w:t xml:space="preserve">This attribute is not supported in Excel 2010, Excel 2013, Excel 2016, or </w:t>
      </w:r>
      <w:r>
        <w:t>Excel 2019.</w:t>
      </w:r>
    </w:p>
    <w:p w:rsidR="006A00B2" w:rsidRDefault="0057566E">
      <w:pPr>
        <w:pStyle w:val="Definition-Field"/>
      </w:pPr>
      <w:r>
        <w:t xml:space="preserve">f.   </w:t>
      </w:r>
      <w:r>
        <w:rPr>
          <w:i/>
        </w:rPr>
        <w:t>The standard defines the attribute style:font-family-asian,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w:t>
      </w:r>
      <w:r>
        <w:t>is attribute on load for text in any of the following elements:</w:t>
      </w:r>
    </w:p>
    <w:p w:rsidR="006A00B2" w:rsidRDefault="0057566E">
      <w:pPr>
        <w:pStyle w:val="ListParagraph"/>
        <w:numPr>
          <w:ilvl w:val="0"/>
          <w:numId w:val="715"/>
        </w:numPr>
        <w:contextualSpacing/>
      </w:pPr>
      <w:r>
        <w:t>&lt;draw:rect&gt;</w:t>
      </w:r>
    </w:p>
    <w:p w:rsidR="006A00B2" w:rsidRDefault="0057566E">
      <w:pPr>
        <w:pStyle w:val="ListParagraph"/>
        <w:numPr>
          <w:ilvl w:val="0"/>
          <w:numId w:val="715"/>
        </w:numPr>
        <w:contextualSpacing/>
      </w:pPr>
      <w:r>
        <w:t>&lt;draw:polyline&gt;</w:t>
      </w:r>
    </w:p>
    <w:p w:rsidR="006A00B2" w:rsidRDefault="0057566E">
      <w:pPr>
        <w:pStyle w:val="ListParagraph"/>
        <w:numPr>
          <w:ilvl w:val="0"/>
          <w:numId w:val="715"/>
        </w:numPr>
        <w:contextualSpacing/>
      </w:pPr>
      <w:r>
        <w:t>&lt;draw:polygon&gt;</w:t>
      </w:r>
    </w:p>
    <w:p w:rsidR="006A00B2" w:rsidRDefault="0057566E">
      <w:pPr>
        <w:pStyle w:val="ListParagraph"/>
        <w:numPr>
          <w:ilvl w:val="0"/>
          <w:numId w:val="715"/>
        </w:numPr>
        <w:contextualSpacing/>
      </w:pPr>
      <w:r>
        <w:t>&lt;draw:regular-polygon&gt;</w:t>
      </w:r>
    </w:p>
    <w:p w:rsidR="006A00B2" w:rsidRDefault="0057566E">
      <w:pPr>
        <w:pStyle w:val="ListParagraph"/>
        <w:numPr>
          <w:ilvl w:val="0"/>
          <w:numId w:val="715"/>
        </w:numPr>
        <w:contextualSpacing/>
      </w:pPr>
      <w:r>
        <w:t>&lt;draw:path&gt;</w:t>
      </w:r>
    </w:p>
    <w:p w:rsidR="006A00B2" w:rsidRDefault="0057566E">
      <w:pPr>
        <w:pStyle w:val="ListParagraph"/>
        <w:numPr>
          <w:ilvl w:val="0"/>
          <w:numId w:val="715"/>
        </w:numPr>
        <w:contextualSpacing/>
      </w:pPr>
      <w:r>
        <w:t>&lt;draw:circle&gt;</w:t>
      </w:r>
    </w:p>
    <w:p w:rsidR="006A00B2" w:rsidRDefault="0057566E">
      <w:pPr>
        <w:pStyle w:val="ListParagraph"/>
        <w:numPr>
          <w:ilvl w:val="0"/>
          <w:numId w:val="715"/>
        </w:numPr>
        <w:contextualSpacing/>
      </w:pPr>
      <w:r>
        <w:t>&lt;draw:ellipse&gt;</w:t>
      </w:r>
    </w:p>
    <w:p w:rsidR="006A00B2" w:rsidRDefault="0057566E">
      <w:pPr>
        <w:pStyle w:val="ListParagraph"/>
        <w:numPr>
          <w:ilvl w:val="0"/>
          <w:numId w:val="715"/>
        </w:numPr>
        <w:contextualSpacing/>
      </w:pPr>
      <w:r>
        <w:t>&lt;draw:caption&gt;</w:t>
      </w:r>
    </w:p>
    <w:p w:rsidR="006A00B2" w:rsidRDefault="0057566E">
      <w:pPr>
        <w:pStyle w:val="ListParagraph"/>
        <w:numPr>
          <w:ilvl w:val="0"/>
          <w:numId w:val="715"/>
        </w:numPr>
        <w:contextualSpacing/>
      </w:pPr>
      <w:r>
        <w:t>&lt;draw:measure&gt;</w:t>
      </w:r>
    </w:p>
    <w:p w:rsidR="006A00B2" w:rsidRDefault="0057566E">
      <w:pPr>
        <w:pStyle w:val="ListParagraph"/>
        <w:numPr>
          <w:ilvl w:val="0"/>
          <w:numId w:val="715"/>
        </w:numPr>
        <w:contextualSpacing/>
      </w:pPr>
      <w:r>
        <w:t>&lt;draw:frame&gt;</w:t>
      </w:r>
    </w:p>
    <w:p w:rsidR="006A00B2" w:rsidRDefault="0057566E">
      <w:pPr>
        <w:pStyle w:val="ListParagraph"/>
        <w:numPr>
          <w:ilvl w:val="0"/>
          <w:numId w:val="715"/>
        </w:numPr>
        <w:contextualSpacing/>
      </w:pPr>
      <w:r>
        <w:t>&lt;draw:text-box&gt;</w:t>
      </w:r>
    </w:p>
    <w:p w:rsidR="006A00B2" w:rsidRDefault="0057566E">
      <w:pPr>
        <w:pStyle w:val="ListParagraph"/>
        <w:numPr>
          <w:ilvl w:val="0"/>
          <w:numId w:val="715"/>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16"/>
        </w:numPr>
        <w:contextualSpacing/>
      </w:pPr>
      <w:r>
        <w:t>text boxes</w:t>
      </w:r>
    </w:p>
    <w:p w:rsidR="006A00B2" w:rsidRDefault="0057566E">
      <w:pPr>
        <w:pStyle w:val="ListParagraph"/>
        <w:numPr>
          <w:ilvl w:val="0"/>
          <w:numId w:val="716"/>
        </w:numPr>
        <w:contextualSpacing/>
      </w:pPr>
      <w:r>
        <w:t>shapes</w:t>
      </w:r>
    </w:p>
    <w:p w:rsidR="006A00B2" w:rsidRDefault="0057566E">
      <w:pPr>
        <w:pStyle w:val="ListParagraph"/>
        <w:numPr>
          <w:ilvl w:val="0"/>
          <w:numId w:val="716"/>
        </w:numPr>
        <w:contextualSpacing/>
      </w:pPr>
      <w:r>
        <w:t>SmartArt</w:t>
      </w:r>
    </w:p>
    <w:p w:rsidR="006A00B2" w:rsidRDefault="0057566E">
      <w:pPr>
        <w:pStyle w:val="ListParagraph"/>
        <w:numPr>
          <w:ilvl w:val="0"/>
          <w:numId w:val="716"/>
        </w:numPr>
        <w:contextualSpacing/>
      </w:pPr>
      <w:r>
        <w:t>chart titles</w:t>
      </w:r>
    </w:p>
    <w:p w:rsidR="006A00B2" w:rsidRDefault="0057566E">
      <w:pPr>
        <w:pStyle w:val="ListParagraph"/>
        <w:numPr>
          <w:ilvl w:val="0"/>
          <w:numId w:val="716"/>
        </w:numPr>
      </w:pPr>
      <w:r>
        <w:t xml:space="preserve">labels </w:t>
      </w:r>
    </w:p>
    <w:p w:rsidR="006A00B2" w:rsidRDefault="0057566E">
      <w:pPr>
        <w:pStyle w:val="Definition-Field"/>
      </w:pPr>
      <w:r>
        <w:t xml:space="preserve">g.   </w:t>
      </w:r>
      <w:r>
        <w:rPr>
          <w:i/>
        </w:rPr>
        <w:t>The standard defines the attribute style:font-family-complex, contained within the element &lt;style:text</w:t>
      </w:r>
      <w:r>
        <w:rPr>
          <w:i/>
        </w:rPr>
        <w: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17"/>
        </w:numPr>
        <w:contextualSpacing/>
      </w:pPr>
      <w:r>
        <w:lastRenderedPageBreak/>
        <w:t>&lt;draw:rect&gt;</w:t>
      </w:r>
    </w:p>
    <w:p w:rsidR="006A00B2" w:rsidRDefault="0057566E">
      <w:pPr>
        <w:pStyle w:val="ListParagraph"/>
        <w:numPr>
          <w:ilvl w:val="0"/>
          <w:numId w:val="717"/>
        </w:numPr>
        <w:contextualSpacing/>
      </w:pPr>
      <w:r>
        <w:t>&lt;draw:polyline&gt;</w:t>
      </w:r>
    </w:p>
    <w:p w:rsidR="006A00B2" w:rsidRDefault="0057566E">
      <w:pPr>
        <w:pStyle w:val="ListParagraph"/>
        <w:numPr>
          <w:ilvl w:val="0"/>
          <w:numId w:val="717"/>
        </w:numPr>
        <w:contextualSpacing/>
      </w:pPr>
      <w:r>
        <w:t>&lt;draw:polygon&gt;</w:t>
      </w:r>
    </w:p>
    <w:p w:rsidR="006A00B2" w:rsidRDefault="0057566E">
      <w:pPr>
        <w:pStyle w:val="ListParagraph"/>
        <w:numPr>
          <w:ilvl w:val="0"/>
          <w:numId w:val="717"/>
        </w:numPr>
        <w:contextualSpacing/>
      </w:pPr>
      <w:r>
        <w:t>&lt;</w:t>
      </w:r>
      <w:r>
        <w:t>draw:regular-polygon&gt;</w:t>
      </w:r>
    </w:p>
    <w:p w:rsidR="006A00B2" w:rsidRDefault="0057566E">
      <w:pPr>
        <w:pStyle w:val="ListParagraph"/>
        <w:numPr>
          <w:ilvl w:val="0"/>
          <w:numId w:val="717"/>
        </w:numPr>
        <w:contextualSpacing/>
      </w:pPr>
      <w:r>
        <w:t>&lt;draw:path&gt;</w:t>
      </w:r>
    </w:p>
    <w:p w:rsidR="006A00B2" w:rsidRDefault="0057566E">
      <w:pPr>
        <w:pStyle w:val="ListParagraph"/>
        <w:numPr>
          <w:ilvl w:val="0"/>
          <w:numId w:val="717"/>
        </w:numPr>
        <w:contextualSpacing/>
      </w:pPr>
      <w:r>
        <w:t>&lt;draw:circle&gt;</w:t>
      </w:r>
    </w:p>
    <w:p w:rsidR="006A00B2" w:rsidRDefault="0057566E">
      <w:pPr>
        <w:pStyle w:val="ListParagraph"/>
        <w:numPr>
          <w:ilvl w:val="0"/>
          <w:numId w:val="717"/>
        </w:numPr>
        <w:contextualSpacing/>
      </w:pPr>
      <w:r>
        <w:t>&lt;draw:ellipse&gt;</w:t>
      </w:r>
    </w:p>
    <w:p w:rsidR="006A00B2" w:rsidRDefault="0057566E">
      <w:pPr>
        <w:pStyle w:val="ListParagraph"/>
        <w:numPr>
          <w:ilvl w:val="0"/>
          <w:numId w:val="717"/>
        </w:numPr>
        <w:contextualSpacing/>
      </w:pPr>
      <w:r>
        <w:t>&lt;draw:caption&gt;</w:t>
      </w:r>
    </w:p>
    <w:p w:rsidR="006A00B2" w:rsidRDefault="0057566E">
      <w:pPr>
        <w:pStyle w:val="ListParagraph"/>
        <w:numPr>
          <w:ilvl w:val="0"/>
          <w:numId w:val="717"/>
        </w:numPr>
        <w:contextualSpacing/>
      </w:pPr>
      <w:r>
        <w:t>&lt;draw:measure&gt;</w:t>
      </w:r>
    </w:p>
    <w:p w:rsidR="006A00B2" w:rsidRDefault="0057566E">
      <w:pPr>
        <w:pStyle w:val="ListParagraph"/>
        <w:numPr>
          <w:ilvl w:val="0"/>
          <w:numId w:val="717"/>
        </w:numPr>
        <w:contextualSpacing/>
      </w:pPr>
      <w:r>
        <w:t>&lt;draw:frame&gt;</w:t>
      </w:r>
    </w:p>
    <w:p w:rsidR="006A00B2" w:rsidRDefault="0057566E">
      <w:pPr>
        <w:pStyle w:val="ListParagraph"/>
        <w:numPr>
          <w:ilvl w:val="0"/>
          <w:numId w:val="717"/>
        </w:numPr>
        <w:contextualSpacing/>
      </w:pPr>
      <w:r>
        <w:t>&lt;draw:text-box&gt;</w:t>
      </w:r>
    </w:p>
    <w:p w:rsidR="006A00B2" w:rsidRDefault="0057566E">
      <w:pPr>
        <w:pStyle w:val="ListParagraph"/>
        <w:numPr>
          <w:ilvl w:val="0"/>
          <w:numId w:val="717"/>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18"/>
        </w:numPr>
        <w:contextualSpacing/>
      </w:pPr>
      <w:r>
        <w:t>text boxes</w:t>
      </w:r>
    </w:p>
    <w:p w:rsidR="006A00B2" w:rsidRDefault="0057566E">
      <w:pPr>
        <w:pStyle w:val="ListParagraph"/>
        <w:numPr>
          <w:ilvl w:val="0"/>
          <w:numId w:val="718"/>
        </w:numPr>
        <w:contextualSpacing/>
      </w:pPr>
      <w:r>
        <w:t>sh</w:t>
      </w:r>
      <w:r>
        <w:t>apes</w:t>
      </w:r>
    </w:p>
    <w:p w:rsidR="006A00B2" w:rsidRDefault="0057566E">
      <w:pPr>
        <w:pStyle w:val="ListParagraph"/>
        <w:numPr>
          <w:ilvl w:val="0"/>
          <w:numId w:val="718"/>
        </w:numPr>
        <w:contextualSpacing/>
      </w:pPr>
      <w:r>
        <w:t>SmartArt</w:t>
      </w:r>
    </w:p>
    <w:p w:rsidR="006A00B2" w:rsidRDefault="0057566E">
      <w:pPr>
        <w:pStyle w:val="ListParagraph"/>
        <w:numPr>
          <w:ilvl w:val="0"/>
          <w:numId w:val="718"/>
        </w:numPr>
        <w:contextualSpacing/>
      </w:pPr>
      <w:r>
        <w:t>chart titles</w:t>
      </w:r>
    </w:p>
    <w:p w:rsidR="006A00B2" w:rsidRDefault="0057566E">
      <w:pPr>
        <w:pStyle w:val="ListParagraph"/>
        <w:numPr>
          <w:ilvl w:val="0"/>
          <w:numId w:val="718"/>
        </w:numPr>
      </w:pPr>
      <w:r>
        <w:t xml:space="preserve">labels </w:t>
      </w:r>
    </w:p>
    <w:p w:rsidR="006A00B2" w:rsidRDefault="0057566E">
      <w:pPr>
        <w:pStyle w:val="Definition-Field"/>
      </w:pPr>
      <w:r>
        <w:t xml:space="preserve">h.   </w:t>
      </w:r>
      <w:r>
        <w:rPr>
          <w:i/>
        </w:rPr>
        <w:t>The standard defines the attribute fo:font-family,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19"/>
        </w:numPr>
        <w:contextualSpacing/>
      </w:pPr>
      <w:r>
        <w:t>&lt;draw:rect</w:t>
      </w:r>
      <w:r>
        <w:t>&gt;</w:t>
      </w:r>
    </w:p>
    <w:p w:rsidR="006A00B2" w:rsidRDefault="0057566E">
      <w:pPr>
        <w:pStyle w:val="ListParagraph"/>
        <w:numPr>
          <w:ilvl w:val="0"/>
          <w:numId w:val="719"/>
        </w:numPr>
        <w:contextualSpacing/>
      </w:pPr>
      <w:r>
        <w:t>&lt;draw:polyline&gt;</w:t>
      </w:r>
    </w:p>
    <w:p w:rsidR="006A00B2" w:rsidRDefault="0057566E">
      <w:pPr>
        <w:pStyle w:val="ListParagraph"/>
        <w:numPr>
          <w:ilvl w:val="0"/>
          <w:numId w:val="719"/>
        </w:numPr>
        <w:contextualSpacing/>
      </w:pPr>
      <w:r>
        <w:t>&lt;draw:polygon&gt;</w:t>
      </w:r>
    </w:p>
    <w:p w:rsidR="006A00B2" w:rsidRDefault="0057566E">
      <w:pPr>
        <w:pStyle w:val="ListParagraph"/>
        <w:numPr>
          <w:ilvl w:val="0"/>
          <w:numId w:val="719"/>
        </w:numPr>
        <w:contextualSpacing/>
      </w:pPr>
      <w:r>
        <w:t>&lt;draw:regular-polygon&gt;</w:t>
      </w:r>
    </w:p>
    <w:p w:rsidR="006A00B2" w:rsidRDefault="0057566E">
      <w:pPr>
        <w:pStyle w:val="ListParagraph"/>
        <w:numPr>
          <w:ilvl w:val="0"/>
          <w:numId w:val="719"/>
        </w:numPr>
        <w:contextualSpacing/>
      </w:pPr>
      <w:r>
        <w:t>&lt;draw:path&gt;</w:t>
      </w:r>
    </w:p>
    <w:p w:rsidR="006A00B2" w:rsidRDefault="0057566E">
      <w:pPr>
        <w:pStyle w:val="ListParagraph"/>
        <w:numPr>
          <w:ilvl w:val="0"/>
          <w:numId w:val="719"/>
        </w:numPr>
        <w:contextualSpacing/>
      </w:pPr>
      <w:r>
        <w:t>&lt;draw:circle&gt;</w:t>
      </w:r>
    </w:p>
    <w:p w:rsidR="006A00B2" w:rsidRDefault="0057566E">
      <w:pPr>
        <w:pStyle w:val="ListParagraph"/>
        <w:numPr>
          <w:ilvl w:val="0"/>
          <w:numId w:val="719"/>
        </w:numPr>
        <w:contextualSpacing/>
      </w:pPr>
      <w:r>
        <w:t>&lt;draw:ellipse&gt;</w:t>
      </w:r>
    </w:p>
    <w:p w:rsidR="006A00B2" w:rsidRDefault="0057566E">
      <w:pPr>
        <w:pStyle w:val="ListParagraph"/>
        <w:numPr>
          <w:ilvl w:val="0"/>
          <w:numId w:val="719"/>
        </w:numPr>
        <w:contextualSpacing/>
      </w:pPr>
      <w:r>
        <w:t>&lt;draw:caption&gt;</w:t>
      </w:r>
    </w:p>
    <w:p w:rsidR="006A00B2" w:rsidRDefault="0057566E">
      <w:pPr>
        <w:pStyle w:val="ListParagraph"/>
        <w:numPr>
          <w:ilvl w:val="0"/>
          <w:numId w:val="719"/>
        </w:numPr>
        <w:contextualSpacing/>
      </w:pPr>
      <w:r>
        <w:t>&lt;draw:measure&gt;</w:t>
      </w:r>
    </w:p>
    <w:p w:rsidR="006A00B2" w:rsidRDefault="0057566E">
      <w:pPr>
        <w:pStyle w:val="ListParagraph"/>
        <w:numPr>
          <w:ilvl w:val="0"/>
          <w:numId w:val="719"/>
        </w:numPr>
        <w:contextualSpacing/>
      </w:pPr>
      <w:r>
        <w:t>&lt;draw:text-box&gt;</w:t>
      </w:r>
    </w:p>
    <w:p w:rsidR="006A00B2" w:rsidRDefault="0057566E">
      <w:pPr>
        <w:pStyle w:val="ListParagraph"/>
        <w:numPr>
          <w:ilvl w:val="0"/>
          <w:numId w:val="719"/>
        </w:numPr>
        <w:contextualSpacing/>
      </w:pPr>
      <w:r>
        <w:t>&lt;draw:frame&gt;</w:t>
      </w:r>
    </w:p>
    <w:p w:rsidR="006A00B2" w:rsidRDefault="0057566E">
      <w:pPr>
        <w:pStyle w:val="ListParagraph"/>
        <w:numPr>
          <w:ilvl w:val="0"/>
          <w:numId w:val="719"/>
        </w:numPr>
      </w:pPr>
      <w:r>
        <w:t xml:space="preserve">&lt;draw:custom-shape&gt;. </w:t>
      </w:r>
    </w:p>
    <w:p w:rsidR="006A00B2" w:rsidRDefault="0057566E">
      <w:pPr>
        <w:pStyle w:val="Definition-Field"/>
      </w:pPr>
      <w:r>
        <w:t xml:space="preserve">i.   </w:t>
      </w:r>
      <w:r>
        <w:rPr>
          <w:i/>
        </w:rPr>
        <w:t xml:space="preserve">The standard defines the attribute style:font-family-asian, contained </w:t>
      </w:r>
      <w:r>
        <w:rPr>
          <w:i/>
        </w:rPr>
        <w:t>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20"/>
        </w:numPr>
        <w:contextualSpacing/>
      </w:pPr>
      <w:r>
        <w:t>&lt;draw:rect&gt;</w:t>
      </w:r>
    </w:p>
    <w:p w:rsidR="006A00B2" w:rsidRDefault="0057566E">
      <w:pPr>
        <w:pStyle w:val="ListParagraph"/>
        <w:numPr>
          <w:ilvl w:val="0"/>
          <w:numId w:val="720"/>
        </w:numPr>
        <w:contextualSpacing/>
      </w:pPr>
      <w:r>
        <w:t>&lt;draw:polyline&gt;</w:t>
      </w:r>
    </w:p>
    <w:p w:rsidR="006A00B2" w:rsidRDefault="0057566E">
      <w:pPr>
        <w:pStyle w:val="ListParagraph"/>
        <w:numPr>
          <w:ilvl w:val="0"/>
          <w:numId w:val="720"/>
        </w:numPr>
        <w:contextualSpacing/>
      </w:pPr>
      <w:r>
        <w:t>&lt;draw:polygon&gt;</w:t>
      </w:r>
    </w:p>
    <w:p w:rsidR="006A00B2" w:rsidRDefault="0057566E">
      <w:pPr>
        <w:pStyle w:val="ListParagraph"/>
        <w:numPr>
          <w:ilvl w:val="0"/>
          <w:numId w:val="720"/>
        </w:numPr>
        <w:contextualSpacing/>
      </w:pPr>
      <w:r>
        <w:t>&lt;draw:regular-polygon&gt;</w:t>
      </w:r>
    </w:p>
    <w:p w:rsidR="006A00B2" w:rsidRDefault="0057566E">
      <w:pPr>
        <w:pStyle w:val="ListParagraph"/>
        <w:numPr>
          <w:ilvl w:val="0"/>
          <w:numId w:val="720"/>
        </w:numPr>
        <w:contextualSpacing/>
      </w:pPr>
      <w:r>
        <w:t>&lt;draw:path&gt;</w:t>
      </w:r>
    </w:p>
    <w:p w:rsidR="006A00B2" w:rsidRDefault="0057566E">
      <w:pPr>
        <w:pStyle w:val="ListParagraph"/>
        <w:numPr>
          <w:ilvl w:val="0"/>
          <w:numId w:val="720"/>
        </w:numPr>
        <w:contextualSpacing/>
      </w:pPr>
      <w:r>
        <w:t>&lt;draw:circle&gt;</w:t>
      </w:r>
    </w:p>
    <w:p w:rsidR="006A00B2" w:rsidRDefault="0057566E">
      <w:pPr>
        <w:pStyle w:val="ListParagraph"/>
        <w:numPr>
          <w:ilvl w:val="0"/>
          <w:numId w:val="720"/>
        </w:numPr>
        <w:contextualSpacing/>
      </w:pPr>
      <w:r>
        <w:t>&lt;draw:ellipse&gt;</w:t>
      </w:r>
    </w:p>
    <w:p w:rsidR="006A00B2" w:rsidRDefault="0057566E">
      <w:pPr>
        <w:pStyle w:val="ListParagraph"/>
        <w:numPr>
          <w:ilvl w:val="0"/>
          <w:numId w:val="720"/>
        </w:numPr>
        <w:contextualSpacing/>
      </w:pPr>
      <w:r>
        <w:t>&lt;</w:t>
      </w:r>
      <w:r>
        <w:t>draw:caption&gt;</w:t>
      </w:r>
    </w:p>
    <w:p w:rsidR="006A00B2" w:rsidRDefault="0057566E">
      <w:pPr>
        <w:pStyle w:val="ListParagraph"/>
        <w:numPr>
          <w:ilvl w:val="0"/>
          <w:numId w:val="720"/>
        </w:numPr>
        <w:contextualSpacing/>
      </w:pPr>
      <w:r>
        <w:t>&lt;draw:measure&gt;</w:t>
      </w:r>
    </w:p>
    <w:p w:rsidR="006A00B2" w:rsidRDefault="0057566E">
      <w:pPr>
        <w:pStyle w:val="ListParagraph"/>
        <w:numPr>
          <w:ilvl w:val="0"/>
          <w:numId w:val="720"/>
        </w:numPr>
        <w:contextualSpacing/>
      </w:pPr>
      <w:r>
        <w:t>&lt;draw:text-box&gt;</w:t>
      </w:r>
    </w:p>
    <w:p w:rsidR="006A00B2" w:rsidRDefault="0057566E">
      <w:pPr>
        <w:pStyle w:val="ListParagraph"/>
        <w:numPr>
          <w:ilvl w:val="0"/>
          <w:numId w:val="720"/>
        </w:numPr>
        <w:contextualSpacing/>
      </w:pPr>
      <w:r>
        <w:t>&lt;draw:frame&gt;</w:t>
      </w:r>
    </w:p>
    <w:p w:rsidR="006A00B2" w:rsidRDefault="0057566E">
      <w:pPr>
        <w:pStyle w:val="ListParagraph"/>
        <w:numPr>
          <w:ilvl w:val="0"/>
          <w:numId w:val="720"/>
        </w:numPr>
      </w:pPr>
      <w:r>
        <w:t xml:space="preserve">&lt;draw:custom-shape&gt;. </w:t>
      </w:r>
    </w:p>
    <w:p w:rsidR="006A00B2" w:rsidRDefault="0057566E">
      <w:pPr>
        <w:pStyle w:val="Definition-Field"/>
      </w:pPr>
      <w:r>
        <w:lastRenderedPageBreak/>
        <w:t xml:space="preserve">j.   </w:t>
      </w:r>
      <w:r>
        <w:rPr>
          <w:i/>
        </w:rPr>
        <w:t>The standard defines the attribute style:font-family-complex, contained within the element &lt;style:text-properties&gt;</w:t>
      </w:r>
    </w:p>
    <w:p w:rsidR="006A00B2" w:rsidRDefault="0057566E">
      <w:pPr>
        <w:pStyle w:val="Definition-Field2"/>
      </w:pPr>
      <w:r>
        <w:t>OfficeArt Math in PowerPoint 2013 supports this attribut</w:t>
      </w:r>
      <w:r>
        <w:t>e on load for text in the following elements:</w:t>
      </w:r>
    </w:p>
    <w:p w:rsidR="006A00B2" w:rsidRDefault="0057566E">
      <w:pPr>
        <w:pStyle w:val="ListParagraph"/>
        <w:numPr>
          <w:ilvl w:val="0"/>
          <w:numId w:val="721"/>
        </w:numPr>
        <w:contextualSpacing/>
      </w:pPr>
      <w:r>
        <w:t>&lt;draw:rect&gt;</w:t>
      </w:r>
    </w:p>
    <w:p w:rsidR="006A00B2" w:rsidRDefault="0057566E">
      <w:pPr>
        <w:pStyle w:val="ListParagraph"/>
        <w:numPr>
          <w:ilvl w:val="0"/>
          <w:numId w:val="721"/>
        </w:numPr>
        <w:contextualSpacing/>
      </w:pPr>
      <w:r>
        <w:t>&lt;draw:polyline&gt;</w:t>
      </w:r>
    </w:p>
    <w:p w:rsidR="006A00B2" w:rsidRDefault="0057566E">
      <w:pPr>
        <w:pStyle w:val="ListParagraph"/>
        <w:numPr>
          <w:ilvl w:val="0"/>
          <w:numId w:val="721"/>
        </w:numPr>
        <w:contextualSpacing/>
      </w:pPr>
      <w:r>
        <w:t>&lt;draw:polygon&gt;</w:t>
      </w:r>
    </w:p>
    <w:p w:rsidR="006A00B2" w:rsidRDefault="0057566E">
      <w:pPr>
        <w:pStyle w:val="ListParagraph"/>
        <w:numPr>
          <w:ilvl w:val="0"/>
          <w:numId w:val="721"/>
        </w:numPr>
        <w:contextualSpacing/>
      </w:pPr>
      <w:r>
        <w:t>&lt;draw:regular-polygon&gt;</w:t>
      </w:r>
    </w:p>
    <w:p w:rsidR="006A00B2" w:rsidRDefault="0057566E">
      <w:pPr>
        <w:pStyle w:val="ListParagraph"/>
        <w:numPr>
          <w:ilvl w:val="0"/>
          <w:numId w:val="721"/>
        </w:numPr>
        <w:contextualSpacing/>
      </w:pPr>
      <w:r>
        <w:t>&lt;draw:path&gt;</w:t>
      </w:r>
    </w:p>
    <w:p w:rsidR="006A00B2" w:rsidRDefault="0057566E">
      <w:pPr>
        <w:pStyle w:val="ListParagraph"/>
        <w:numPr>
          <w:ilvl w:val="0"/>
          <w:numId w:val="721"/>
        </w:numPr>
        <w:contextualSpacing/>
      </w:pPr>
      <w:r>
        <w:t>&lt;draw:circle&gt;</w:t>
      </w:r>
    </w:p>
    <w:p w:rsidR="006A00B2" w:rsidRDefault="0057566E">
      <w:pPr>
        <w:pStyle w:val="ListParagraph"/>
        <w:numPr>
          <w:ilvl w:val="0"/>
          <w:numId w:val="721"/>
        </w:numPr>
        <w:contextualSpacing/>
      </w:pPr>
      <w:r>
        <w:t>&lt;draw:ellipse&gt;</w:t>
      </w:r>
    </w:p>
    <w:p w:rsidR="006A00B2" w:rsidRDefault="0057566E">
      <w:pPr>
        <w:pStyle w:val="ListParagraph"/>
        <w:numPr>
          <w:ilvl w:val="0"/>
          <w:numId w:val="721"/>
        </w:numPr>
        <w:contextualSpacing/>
      </w:pPr>
      <w:r>
        <w:t>&lt;draw:caption&gt;</w:t>
      </w:r>
    </w:p>
    <w:p w:rsidR="006A00B2" w:rsidRDefault="0057566E">
      <w:pPr>
        <w:pStyle w:val="ListParagraph"/>
        <w:numPr>
          <w:ilvl w:val="0"/>
          <w:numId w:val="721"/>
        </w:numPr>
        <w:contextualSpacing/>
      </w:pPr>
      <w:r>
        <w:t>&lt;draw:measure&gt;</w:t>
      </w:r>
    </w:p>
    <w:p w:rsidR="006A00B2" w:rsidRDefault="0057566E">
      <w:pPr>
        <w:pStyle w:val="ListParagraph"/>
        <w:numPr>
          <w:ilvl w:val="0"/>
          <w:numId w:val="721"/>
        </w:numPr>
        <w:contextualSpacing/>
      </w:pPr>
      <w:r>
        <w:t>&lt;draw:text-box&gt;</w:t>
      </w:r>
    </w:p>
    <w:p w:rsidR="006A00B2" w:rsidRDefault="0057566E">
      <w:pPr>
        <w:pStyle w:val="ListParagraph"/>
        <w:numPr>
          <w:ilvl w:val="0"/>
          <w:numId w:val="721"/>
        </w:numPr>
        <w:contextualSpacing/>
      </w:pPr>
      <w:r>
        <w:t>&lt;draw:frame&gt;</w:t>
      </w:r>
    </w:p>
    <w:p w:rsidR="006A00B2" w:rsidRDefault="0057566E">
      <w:pPr>
        <w:pStyle w:val="ListParagraph"/>
        <w:numPr>
          <w:ilvl w:val="0"/>
          <w:numId w:val="721"/>
        </w:numPr>
      </w:pPr>
      <w:r>
        <w:t xml:space="preserve">&lt;draw:custom-shape&gt;. </w:t>
      </w:r>
    </w:p>
    <w:p w:rsidR="006A00B2" w:rsidRDefault="0057566E">
      <w:pPr>
        <w:pStyle w:val="Heading3"/>
      </w:pPr>
      <w:bookmarkStart w:id="1297" w:name="section_1d1b92af09d24d4287a103bd8a60a665"/>
      <w:bookmarkStart w:id="1298" w:name="_Toc79580698"/>
      <w:r>
        <w:t>Section 15.4.15, Font Family Generic</w:t>
      </w:r>
      <w:bookmarkEnd w:id="1297"/>
      <w:bookmarkEnd w:id="1298"/>
      <w:r>
        <w:fldChar w:fldCharType="begin"/>
      </w:r>
      <w:r>
        <w:instrText xml:space="preserve"> XE "Font Family Generic" </w:instrText>
      </w:r>
      <w:r>
        <w:fldChar w:fldCharType="end"/>
      </w:r>
    </w:p>
    <w:p w:rsidR="006A00B2" w:rsidRDefault="0057566E">
      <w:pPr>
        <w:pStyle w:val="Definition-Field"/>
      </w:pPr>
      <w:r>
        <w:t xml:space="preserve">a.   </w:t>
      </w:r>
      <w:r>
        <w:rPr>
          <w:i/>
        </w:rPr>
        <w:t>The standard defines the attribute style:font-family-generic, contained within the element &lt;style:text-properties&gt;</w:t>
      </w:r>
    </w:p>
    <w:p w:rsidR="006A00B2" w:rsidRDefault="0057566E">
      <w:pPr>
        <w:pStyle w:val="Definition-Field2"/>
      </w:pPr>
      <w:r>
        <w:t xml:space="preserve">This attribute is not supported in Word 2010, Word 2013, Word 2016, or </w:t>
      </w:r>
      <w:r>
        <w:t>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style:font-family-generic-asian, contained within the element &lt;style:text-properties&gt;</w:t>
      </w:r>
    </w:p>
    <w:p w:rsidR="006A00B2" w:rsidRDefault="0057566E">
      <w:pPr>
        <w:pStyle w:val="Definition-Field2"/>
      </w:pPr>
      <w:r>
        <w:t>This att</w:t>
      </w:r>
      <w:r>
        <w:t>ribute is not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c.   </w:t>
      </w:r>
      <w:r>
        <w:rPr>
          <w:i/>
        </w:rPr>
        <w:t>The standard defines the attribute style:font-family-generic-compl</w:t>
      </w:r>
      <w:r>
        <w:rPr>
          <w:i/>
        </w:rPr>
        <w:t>ex,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d.   </w:t>
      </w:r>
      <w:r>
        <w:rPr>
          <w:i/>
        </w:rPr>
        <w:t>T</w:t>
      </w:r>
      <w:r>
        <w:rPr>
          <w:i/>
        </w:rPr>
        <w:t>he standard defines the attribute style:font-family-generic,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OfficeArt Math in Excel 2013 supports this attribute on loa</w:t>
      </w:r>
      <w:r>
        <w:t>d for text in any of the following elements:</w:t>
      </w:r>
    </w:p>
    <w:p w:rsidR="006A00B2" w:rsidRDefault="0057566E">
      <w:pPr>
        <w:pStyle w:val="ListParagraph"/>
        <w:numPr>
          <w:ilvl w:val="0"/>
          <w:numId w:val="722"/>
        </w:numPr>
        <w:contextualSpacing/>
      </w:pPr>
      <w:r>
        <w:t>&lt;draw:rect&gt;</w:t>
      </w:r>
    </w:p>
    <w:p w:rsidR="006A00B2" w:rsidRDefault="0057566E">
      <w:pPr>
        <w:pStyle w:val="ListParagraph"/>
        <w:numPr>
          <w:ilvl w:val="0"/>
          <w:numId w:val="722"/>
        </w:numPr>
        <w:contextualSpacing/>
      </w:pPr>
      <w:r>
        <w:t>&lt;draw:polyline&gt;</w:t>
      </w:r>
    </w:p>
    <w:p w:rsidR="006A00B2" w:rsidRDefault="0057566E">
      <w:pPr>
        <w:pStyle w:val="ListParagraph"/>
        <w:numPr>
          <w:ilvl w:val="0"/>
          <w:numId w:val="722"/>
        </w:numPr>
        <w:contextualSpacing/>
      </w:pPr>
      <w:r>
        <w:t>&lt;draw:polygon&gt;</w:t>
      </w:r>
    </w:p>
    <w:p w:rsidR="006A00B2" w:rsidRDefault="0057566E">
      <w:pPr>
        <w:pStyle w:val="ListParagraph"/>
        <w:numPr>
          <w:ilvl w:val="0"/>
          <w:numId w:val="722"/>
        </w:numPr>
        <w:contextualSpacing/>
      </w:pPr>
      <w:r>
        <w:t>&lt;draw:regular-polygon&gt;</w:t>
      </w:r>
    </w:p>
    <w:p w:rsidR="006A00B2" w:rsidRDefault="0057566E">
      <w:pPr>
        <w:pStyle w:val="ListParagraph"/>
        <w:numPr>
          <w:ilvl w:val="0"/>
          <w:numId w:val="722"/>
        </w:numPr>
        <w:contextualSpacing/>
      </w:pPr>
      <w:r>
        <w:t>&lt;draw:path&gt;</w:t>
      </w:r>
    </w:p>
    <w:p w:rsidR="006A00B2" w:rsidRDefault="0057566E">
      <w:pPr>
        <w:pStyle w:val="ListParagraph"/>
        <w:numPr>
          <w:ilvl w:val="0"/>
          <w:numId w:val="722"/>
        </w:numPr>
        <w:contextualSpacing/>
      </w:pPr>
      <w:r>
        <w:t>&lt;draw:circle&gt;</w:t>
      </w:r>
    </w:p>
    <w:p w:rsidR="006A00B2" w:rsidRDefault="0057566E">
      <w:pPr>
        <w:pStyle w:val="ListParagraph"/>
        <w:numPr>
          <w:ilvl w:val="0"/>
          <w:numId w:val="722"/>
        </w:numPr>
        <w:contextualSpacing/>
      </w:pPr>
      <w:r>
        <w:t>&lt;draw:ellipse&gt;</w:t>
      </w:r>
    </w:p>
    <w:p w:rsidR="006A00B2" w:rsidRDefault="0057566E">
      <w:pPr>
        <w:pStyle w:val="ListParagraph"/>
        <w:numPr>
          <w:ilvl w:val="0"/>
          <w:numId w:val="722"/>
        </w:numPr>
        <w:contextualSpacing/>
      </w:pPr>
      <w:r>
        <w:lastRenderedPageBreak/>
        <w:t>&lt;draw:caption&gt;</w:t>
      </w:r>
    </w:p>
    <w:p w:rsidR="006A00B2" w:rsidRDefault="0057566E">
      <w:pPr>
        <w:pStyle w:val="ListParagraph"/>
        <w:numPr>
          <w:ilvl w:val="0"/>
          <w:numId w:val="722"/>
        </w:numPr>
        <w:contextualSpacing/>
      </w:pPr>
      <w:r>
        <w:t>&lt;draw:measure&gt;</w:t>
      </w:r>
    </w:p>
    <w:p w:rsidR="006A00B2" w:rsidRDefault="0057566E">
      <w:pPr>
        <w:pStyle w:val="ListParagraph"/>
        <w:numPr>
          <w:ilvl w:val="0"/>
          <w:numId w:val="722"/>
        </w:numPr>
        <w:contextualSpacing/>
      </w:pPr>
      <w:r>
        <w:t>&lt;draw:frame&gt;</w:t>
      </w:r>
    </w:p>
    <w:p w:rsidR="006A00B2" w:rsidRDefault="0057566E">
      <w:pPr>
        <w:pStyle w:val="ListParagraph"/>
        <w:numPr>
          <w:ilvl w:val="0"/>
          <w:numId w:val="722"/>
        </w:numPr>
        <w:contextualSpacing/>
      </w:pPr>
      <w:r>
        <w:t>&lt;draw:text-box&gt;</w:t>
      </w:r>
    </w:p>
    <w:p w:rsidR="006A00B2" w:rsidRDefault="0057566E">
      <w:pPr>
        <w:pStyle w:val="ListParagraph"/>
        <w:numPr>
          <w:ilvl w:val="0"/>
          <w:numId w:val="722"/>
        </w:numPr>
      </w:pPr>
      <w:r>
        <w:t>&lt;draw:custom-shape&gt;</w:t>
      </w:r>
    </w:p>
    <w:p w:rsidR="006A00B2" w:rsidRDefault="0057566E">
      <w:pPr>
        <w:pStyle w:val="Definition-Field2"/>
      </w:pPr>
      <w:r>
        <w:t xml:space="preserve">OfficeArt Math in Excel </w:t>
      </w:r>
      <w:r>
        <w:t>2013 supports this attribute on save for text in any of the following items:</w:t>
      </w:r>
    </w:p>
    <w:p w:rsidR="006A00B2" w:rsidRDefault="0057566E">
      <w:pPr>
        <w:pStyle w:val="ListParagraph"/>
        <w:numPr>
          <w:ilvl w:val="0"/>
          <w:numId w:val="723"/>
        </w:numPr>
        <w:contextualSpacing/>
      </w:pPr>
      <w:r>
        <w:t>text boxes</w:t>
      </w:r>
    </w:p>
    <w:p w:rsidR="006A00B2" w:rsidRDefault="0057566E">
      <w:pPr>
        <w:pStyle w:val="ListParagraph"/>
        <w:numPr>
          <w:ilvl w:val="0"/>
          <w:numId w:val="723"/>
        </w:numPr>
        <w:contextualSpacing/>
      </w:pPr>
      <w:r>
        <w:t>shapes</w:t>
      </w:r>
    </w:p>
    <w:p w:rsidR="006A00B2" w:rsidRDefault="0057566E">
      <w:pPr>
        <w:pStyle w:val="ListParagraph"/>
        <w:numPr>
          <w:ilvl w:val="0"/>
          <w:numId w:val="723"/>
        </w:numPr>
        <w:contextualSpacing/>
      </w:pPr>
      <w:r>
        <w:t>SmartArt</w:t>
      </w:r>
    </w:p>
    <w:p w:rsidR="006A00B2" w:rsidRDefault="0057566E">
      <w:pPr>
        <w:pStyle w:val="ListParagraph"/>
        <w:numPr>
          <w:ilvl w:val="0"/>
          <w:numId w:val="723"/>
        </w:numPr>
        <w:contextualSpacing/>
      </w:pPr>
      <w:r>
        <w:t>chart titles</w:t>
      </w:r>
    </w:p>
    <w:p w:rsidR="006A00B2" w:rsidRDefault="0057566E">
      <w:pPr>
        <w:pStyle w:val="ListParagraph"/>
        <w:numPr>
          <w:ilvl w:val="0"/>
          <w:numId w:val="723"/>
        </w:numPr>
      </w:pPr>
      <w:r>
        <w:t xml:space="preserve">labels </w:t>
      </w:r>
    </w:p>
    <w:p w:rsidR="006A00B2" w:rsidRDefault="0057566E">
      <w:pPr>
        <w:pStyle w:val="Definition-Field"/>
      </w:pPr>
      <w:r>
        <w:t xml:space="preserve">e.   </w:t>
      </w:r>
      <w:r>
        <w:rPr>
          <w:i/>
        </w:rPr>
        <w:t>The standard defines the attribute style:font-family-generic-asian, contained within the element &lt;style:text-properties&gt;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24"/>
        </w:numPr>
        <w:contextualSpacing/>
      </w:pPr>
      <w:r>
        <w:t>&lt;draw:rect&gt;</w:t>
      </w:r>
    </w:p>
    <w:p w:rsidR="006A00B2" w:rsidRDefault="0057566E">
      <w:pPr>
        <w:pStyle w:val="ListParagraph"/>
        <w:numPr>
          <w:ilvl w:val="0"/>
          <w:numId w:val="724"/>
        </w:numPr>
        <w:contextualSpacing/>
      </w:pPr>
      <w:r>
        <w:t>&lt;draw:polyline&gt;</w:t>
      </w:r>
    </w:p>
    <w:p w:rsidR="006A00B2" w:rsidRDefault="0057566E">
      <w:pPr>
        <w:pStyle w:val="ListParagraph"/>
        <w:numPr>
          <w:ilvl w:val="0"/>
          <w:numId w:val="724"/>
        </w:numPr>
        <w:contextualSpacing/>
      </w:pPr>
      <w:r>
        <w:t>&lt;draw:polygon&gt;</w:t>
      </w:r>
    </w:p>
    <w:p w:rsidR="006A00B2" w:rsidRDefault="0057566E">
      <w:pPr>
        <w:pStyle w:val="ListParagraph"/>
        <w:numPr>
          <w:ilvl w:val="0"/>
          <w:numId w:val="724"/>
        </w:numPr>
        <w:contextualSpacing/>
      </w:pPr>
      <w:r>
        <w:t>&lt;draw:regular-polygon&gt;</w:t>
      </w:r>
    </w:p>
    <w:p w:rsidR="006A00B2" w:rsidRDefault="0057566E">
      <w:pPr>
        <w:pStyle w:val="ListParagraph"/>
        <w:numPr>
          <w:ilvl w:val="0"/>
          <w:numId w:val="724"/>
        </w:numPr>
        <w:contextualSpacing/>
      </w:pPr>
      <w:r>
        <w:t>&lt;draw</w:t>
      </w:r>
      <w:r>
        <w:t>:path&gt;</w:t>
      </w:r>
    </w:p>
    <w:p w:rsidR="006A00B2" w:rsidRDefault="0057566E">
      <w:pPr>
        <w:pStyle w:val="ListParagraph"/>
        <w:numPr>
          <w:ilvl w:val="0"/>
          <w:numId w:val="724"/>
        </w:numPr>
        <w:contextualSpacing/>
      </w:pPr>
      <w:r>
        <w:t>&lt;draw:circle&gt;</w:t>
      </w:r>
    </w:p>
    <w:p w:rsidR="006A00B2" w:rsidRDefault="0057566E">
      <w:pPr>
        <w:pStyle w:val="ListParagraph"/>
        <w:numPr>
          <w:ilvl w:val="0"/>
          <w:numId w:val="724"/>
        </w:numPr>
        <w:contextualSpacing/>
      </w:pPr>
      <w:r>
        <w:t>&lt;draw:ellipse&gt;</w:t>
      </w:r>
    </w:p>
    <w:p w:rsidR="006A00B2" w:rsidRDefault="0057566E">
      <w:pPr>
        <w:pStyle w:val="ListParagraph"/>
        <w:numPr>
          <w:ilvl w:val="0"/>
          <w:numId w:val="724"/>
        </w:numPr>
        <w:contextualSpacing/>
      </w:pPr>
      <w:r>
        <w:t>&lt;draw:caption&gt;</w:t>
      </w:r>
    </w:p>
    <w:p w:rsidR="006A00B2" w:rsidRDefault="0057566E">
      <w:pPr>
        <w:pStyle w:val="ListParagraph"/>
        <w:numPr>
          <w:ilvl w:val="0"/>
          <w:numId w:val="724"/>
        </w:numPr>
        <w:contextualSpacing/>
      </w:pPr>
      <w:r>
        <w:t>&lt;draw:measure&gt;</w:t>
      </w:r>
    </w:p>
    <w:p w:rsidR="006A00B2" w:rsidRDefault="0057566E">
      <w:pPr>
        <w:pStyle w:val="ListParagraph"/>
        <w:numPr>
          <w:ilvl w:val="0"/>
          <w:numId w:val="724"/>
        </w:numPr>
        <w:contextualSpacing/>
      </w:pPr>
      <w:r>
        <w:t>&lt;draw:frame&gt;</w:t>
      </w:r>
    </w:p>
    <w:p w:rsidR="006A00B2" w:rsidRDefault="0057566E">
      <w:pPr>
        <w:pStyle w:val="ListParagraph"/>
        <w:numPr>
          <w:ilvl w:val="0"/>
          <w:numId w:val="724"/>
        </w:numPr>
        <w:contextualSpacing/>
      </w:pPr>
      <w:r>
        <w:t>&lt;draw:text-box&gt;</w:t>
      </w:r>
    </w:p>
    <w:p w:rsidR="006A00B2" w:rsidRDefault="0057566E">
      <w:pPr>
        <w:pStyle w:val="ListParagraph"/>
        <w:numPr>
          <w:ilvl w:val="0"/>
          <w:numId w:val="724"/>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25"/>
        </w:numPr>
        <w:contextualSpacing/>
      </w:pPr>
      <w:r>
        <w:t>text boxes</w:t>
      </w:r>
    </w:p>
    <w:p w:rsidR="006A00B2" w:rsidRDefault="0057566E">
      <w:pPr>
        <w:pStyle w:val="ListParagraph"/>
        <w:numPr>
          <w:ilvl w:val="0"/>
          <w:numId w:val="725"/>
        </w:numPr>
        <w:contextualSpacing/>
      </w:pPr>
      <w:r>
        <w:t>shapes</w:t>
      </w:r>
    </w:p>
    <w:p w:rsidR="006A00B2" w:rsidRDefault="0057566E">
      <w:pPr>
        <w:pStyle w:val="ListParagraph"/>
        <w:numPr>
          <w:ilvl w:val="0"/>
          <w:numId w:val="725"/>
        </w:numPr>
        <w:contextualSpacing/>
      </w:pPr>
      <w:r>
        <w:t>SmartArt</w:t>
      </w:r>
    </w:p>
    <w:p w:rsidR="006A00B2" w:rsidRDefault="0057566E">
      <w:pPr>
        <w:pStyle w:val="ListParagraph"/>
        <w:numPr>
          <w:ilvl w:val="0"/>
          <w:numId w:val="725"/>
        </w:numPr>
        <w:contextualSpacing/>
      </w:pPr>
      <w:r>
        <w:t>chart titles</w:t>
      </w:r>
    </w:p>
    <w:p w:rsidR="006A00B2" w:rsidRDefault="0057566E">
      <w:pPr>
        <w:pStyle w:val="ListParagraph"/>
        <w:numPr>
          <w:ilvl w:val="0"/>
          <w:numId w:val="725"/>
        </w:numPr>
      </w:pPr>
      <w:r>
        <w:t xml:space="preserve">labels </w:t>
      </w:r>
    </w:p>
    <w:p w:rsidR="006A00B2" w:rsidRDefault="0057566E">
      <w:pPr>
        <w:pStyle w:val="Definition-Field"/>
      </w:pPr>
      <w:r>
        <w:t xml:space="preserve">f.   </w:t>
      </w:r>
      <w:r>
        <w:rPr>
          <w:i/>
        </w:rPr>
        <w:t>The standard defines the attribute style:font-family-generic-complex,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w:t>
      </w:r>
      <w:r>
        <w:t>rts this attribute on load for text in any of the following elements:</w:t>
      </w:r>
    </w:p>
    <w:p w:rsidR="006A00B2" w:rsidRDefault="0057566E">
      <w:pPr>
        <w:pStyle w:val="ListParagraph"/>
        <w:numPr>
          <w:ilvl w:val="0"/>
          <w:numId w:val="726"/>
        </w:numPr>
        <w:contextualSpacing/>
      </w:pPr>
      <w:r>
        <w:t>&lt;draw:rect&gt;</w:t>
      </w:r>
    </w:p>
    <w:p w:rsidR="006A00B2" w:rsidRDefault="0057566E">
      <w:pPr>
        <w:pStyle w:val="ListParagraph"/>
        <w:numPr>
          <w:ilvl w:val="0"/>
          <w:numId w:val="726"/>
        </w:numPr>
        <w:contextualSpacing/>
      </w:pPr>
      <w:r>
        <w:t>&lt;draw:polyline&gt;</w:t>
      </w:r>
    </w:p>
    <w:p w:rsidR="006A00B2" w:rsidRDefault="0057566E">
      <w:pPr>
        <w:pStyle w:val="ListParagraph"/>
        <w:numPr>
          <w:ilvl w:val="0"/>
          <w:numId w:val="726"/>
        </w:numPr>
        <w:contextualSpacing/>
      </w:pPr>
      <w:r>
        <w:t>&lt;draw:polygon&gt;</w:t>
      </w:r>
    </w:p>
    <w:p w:rsidR="006A00B2" w:rsidRDefault="0057566E">
      <w:pPr>
        <w:pStyle w:val="ListParagraph"/>
        <w:numPr>
          <w:ilvl w:val="0"/>
          <w:numId w:val="726"/>
        </w:numPr>
        <w:contextualSpacing/>
      </w:pPr>
      <w:r>
        <w:t>&lt;draw:regular-polygon&gt;</w:t>
      </w:r>
    </w:p>
    <w:p w:rsidR="006A00B2" w:rsidRDefault="0057566E">
      <w:pPr>
        <w:pStyle w:val="ListParagraph"/>
        <w:numPr>
          <w:ilvl w:val="0"/>
          <w:numId w:val="726"/>
        </w:numPr>
        <w:contextualSpacing/>
      </w:pPr>
      <w:r>
        <w:t>&lt;draw:path&gt;</w:t>
      </w:r>
    </w:p>
    <w:p w:rsidR="006A00B2" w:rsidRDefault="0057566E">
      <w:pPr>
        <w:pStyle w:val="ListParagraph"/>
        <w:numPr>
          <w:ilvl w:val="0"/>
          <w:numId w:val="726"/>
        </w:numPr>
        <w:contextualSpacing/>
      </w:pPr>
      <w:r>
        <w:t>&lt;draw:circle&gt;</w:t>
      </w:r>
    </w:p>
    <w:p w:rsidR="006A00B2" w:rsidRDefault="0057566E">
      <w:pPr>
        <w:pStyle w:val="ListParagraph"/>
        <w:numPr>
          <w:ilvl w:val="0"/>
          <w:numId w:val="726"/>
        </w:numPr>
        <w:contextualSpacing/>
      </w:pPr>
      <w:r>
        <w:t>&lt;draw:ellipse&gt;</w:t>
      </w:r>
    </w:p>
    <w:p w:rsidR="006A00B2" w:rsidRDefault="0057566E">
      <w:pPr>
        <w:pStyle w:val="ListParagraph"/>
        <w:numPr>
          <w:ilvl w:val="0"/>
          <w:numId w:val="726"/>
        </w:numPr>
        <w:contextualSpacing/>
      </w:pPr>
      <w:r>
        <w:t>&lt;draw:caption&gt;</w:t>
      </w:r>
    </w:p>
    <w:p w:rsidR="006A00B2" w:rsidRDefault="0057566E">
      <w:pPr>
        <w:pStyle w:val="ListParagraph"/>
        <w:numPr>
          <w:ilvl w:val="0"/>
          <w:numId w:val="726"/>
        </w:numPr>
        <w:contextualSpacing/>
      </w:pPr>
      <w:r>
        <w:t>&lt;draw:measure&gt;</w:t>
      </w:r>
    </w:p>
    <w:p w:rsidR="006A00B2" w:rsidRDefault="0057566E">
      <w:pPr>
        <w:pStyle w:val="ListParagraph"/>
        <w:numPr>
          <w:ilvl w:val="0"/>
          <w:numId w:val="726"/>
        </w:numPr>
        <w:contextualSpacing/>
      </w:pPr>
      <w:r>
        <w:lastRenderedPageBreak/>
        <w:t>&lt;draw:frame&gt;</w:t>
      </w:r>
    </w:p>
    <w:p w:rsidR="006A00B2" w:rsidRDefault="0057566E">
      <w:pPr>
        <w:pStyle w:val="ListParagraph"/>
        <w:numPr>
          <w:ilvl w:val="0"/>
          <w:numId w:val="726"/>
        </w:numPr>
        <w:contextualSpacing/>
      </w:pPr>
      <w:r>
        <w:t>&lt;draw:text-box&gt;</w:t>
      </w:r>
    </w:p>
    <w:p w:rsidR="006A00B2" w:rsidRDefault="0057566E">
      <w:pPr>
        <w:pStyle w:val="ListParagraph"/>
        <w:numPr>
          <w:ilvl w:val="0"/>
          <w:numId w:val="726"/>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27"/>
        </w:numPr>
        <w:contextualSpacing/>
      </w:pPr>
      <w:r>
        <w:t>text boxes</w:t>
      </w:r>
    </w:p>
    <w:p w:rsidR="006A00B2" w:rsidRDefault="0057566E">
      <w:pPr>
        <w:pStyle w:val="ListParagraph"/>
        <w:numPr>
          <w:ilvl w:val="0"/>
          <w:numId w:val="727"/>
        </w:numPr>
        <w:contextualSpacing/>
      </w:pPr>
      <w:r>
        <w:t>shapes</w:t>
      </w:r>
    </w:p>
    <w:p w:rsidR="006A00B2" w:rsidRDefault="0057566E">
      <w:pPr>
        <w:pStyle w:val="ListParagraph"/>
        <w:numPr>
          <w:ilvl w:val="0"/>
          <w:numId w:val="727"/>
        </w:numPr>
        <w:contextualSpacing/>
      </w:pPr>
      <w:r>
        <w:t>SmartArt</w:t>
      </w:r>
    </w:p>
    <w:p w:rsidR="006A00B2" w:rsidRDefault="0057566E">
      <w:pPr>
        <w:pStyle w:val="ListParagraph"/>
        <w:numPr>
          <w:ilvl w:val="0"/>
          <w:numId w:val="727"/>
        </w:numPr>
        <w:contextualSpacing/>
      </w:pPr>
      <w:r>
        <w:t>chart titles</w:t>
      </w:r>
    </w:p>
    <w:p w:rsidR="006A00B2" w:rsidRDefault="0057566E">
      <w:pPr>
        <w:pStyle w:val="ListParagraph"/>
        <w:numPr>
          <w:ilvl w:val="0"/>
          <w:numId w:val="727"/>
        </w:numPr>
      </w:pPr>
      <w:r>
        <w:t xml:space="preserve">labels </w:t>
      </w:r>
    </w:p>
    <w:p w:rsidR="006A00B2" w:rsidRDefault="0057566E">
      <w:pPr>
        <w:pStyle w:val="Definition-Field"/>
      </w:pPr>
      <w:r>
        <w:t xml:space="preserve">g.   </w:t>
      </w:r>
      <w:r>
        <w:rPr>
          <w:i/>
        </w:rPr>
        <w:t>The standard defines the attribute style:font-family-generic, contained within the element &lt;</w:t>
      </w:r>
      <w:r>
        <w:rPr>
          <w:i/>
        </w:rPr>
        <w: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28"/>
        </w:numPr>
        <w:contextualSpacing/>
      </w:pPr>
      <w:r>
        <w:t>&lt;draw:rect&gt;</w:t>
      </w:r>
    </w:p>
    <w:p w:rsidR="006A00B2" w:rsidRDefault="0057566E">
      <w:pPr>
        <w:pStyle w:val="ListParagraph"/>
        <w:numPr>
          <w:ilvl w:val="0"/>
          <w:numId w:val="728"/>
        </w:numPr>
        <w:contextualSpacing/>
      </w:pPr>
      <w:r>
        <w:t>&lt;draw:polyline&gt;</w:t>
      </w:r>
    </w:p>
    <w:p w:rsidR="006A00B2" w:rsidRDefault="0057566E">
      <w:pPr>
        <w:pStyle w:val="ListParagraph"/>
        <w:numPr>
          <w:ilvl w:val="0"/>
          <w:numId w:val="728"/>
        </w:numPr>
        <w:contextualSpacing/>
      </w:pPr>
      <w:r>
        <w:t>&lt;draw:polygon&gt;</w:t>
      </w:r>
    </w:p>
    <w:p w:rsidR="006A00B2" w:rsidRDefault="0057566E">
      <w:pPr>
        <w:pStyle w:val="ListParagraph"/>
        <w:numPr>
          <w:ilvl w:val="0"/>
          <w:numId w:val="728"/>
        </w:numPr>
        <w:contextualSpacing/>
      </w:pPr>
      <w:r>
        <w:t>&lt;draw:regular-polygon&gt;</w:t>
      </w:r>
    </w:p>
    <w:p w:rsidR="006A00B2" w:rsidRDefault="0057566E">
      <w:pPr>
        <w:pStyle w:val="ListParagraph"/>
        <w:numPr>
          <w:ilvl w:val="0"/>
          <w:numId w:val="728"/>
        </w:numPr>
        <w:contextualSpacing/>
      </w:pPr>
      <w:r>
        <w:t>&lt;draw:path&gt;</w:t>
      </w:r>
    </w:p>
    <w:p w:rsidR="006A00B2" w:rsidRDefault="0057566E">
      <w:pPr>
        <w:pStyle w:val="ListParagraph"/>
        <w:numPr>
          <w:ilvl w:val="0"/>
          <w:numId w:val="728"/>
        </w:numPr>
        <w:contextualSpacing/>
      </w:pPr>
      <w:r>
        <w:t>&lt;draw:circle&gt;</w:t>
      </w:r>
    </w:p>
    <w:p w:rsidR="006A00B2" w:rsidRDefault="0057566E">
      <w:pPr>
        <w:pStyle w:val="ListParagraph"/>
        <w:numPr>
          <w:ilvl w:val="0"/>
          <w:numId w:val="728"/>
        </w:numPr>
        <w:contextualSpacing/>
      </w:pPr>
      <w:r>
        <w:t>&lt;draw:ellipse&gt;</w:t>
      </w:r>
    </w:p>
    <w:p w:rsidR="006A00B2" w:rsidRDefault="0057566E">
      <w:pPr>
        <w:pStyle w:val="ListParagraph"/>
        <w:numPr>
          <w:ilvl w:val="0"/>
          <w:numId w:val="728"/>
        </w:numPr>
        <w:contextualSpacing/>
      </w:pPr>
      <w:r>
        <w:t>&lt;draw:caption&gt;</w:t>
      </w:r>
    </w:p>
    <w:p w:rsidR="006A00B2" w:rsidRDefault="0057566E">
      <w:pPr>
        <w:pStyle w:val="ListParagraph"/>
        <w:numPr>
          <w:ilvl w:val="0"/>
          <w:numId w:val="728"/>
        </w:numPr>
        <w:contextualSpacing/>
      </w:pPr>
      <w:r>
        <w:t>&lt;draw:mea</w:t>
      </w:r>
      <w:r>
        <w:t>sure&gt;</w:t>
      </w:r>
    </w:p>
    <w:p w:rsidR="006A00B2" w:rsidRDefault="0057566E">
      <w:pPr>
        <w:pStyle w:val="ListParagraph"/>
        <w:numPr>
          <w:ilvl w:val="0"/>
          <w:numId w:val="728"/>
        </w:numPr>
        <w:contextualSpacing/>
      </w:pPr>
      <w:r>
        <w:t>&lt;draw:text-box&gt;</w:t>
      </w:r>
    </w:p>
    <w:p w:rsidR="006A00B2" w:rsidRDefault="0057566E">
      <w:pPr>
        <w:pStyle w:val="ListParagraph"/>
        <w:numPr>
          <w:ilvl w:val="0"/>
          <w:numId w:val="728"/>
        </w:numPr>
        <w:contextualSpacing/>
      </w:pPr>
      <w:r>
        <w:t>&lt;draw:frame&gt;</w:t>
      </w:r>
    </w:p>
    <w:p w:rsidR="006A00B2" w:rsidRDefault="0057566E">
      <w:pPr>
        <w:pStyle w:val="ListParagraph"/>
        <w:numPr>
          <w:ilvl w:val="0"/>
          <w:numId w:val="728"/>
        </w:numPr>
      </w:pPr>
      <w:r>
        <w:t xml:space="preserve">&lt;draw:custom-shape&gt;. </w:t>
      </w:r>
    </w:p>
    <w:p w:rsidR="006A00B2" w:rsidRDefault="0057566E">
      <w:pPr>
        <w:pStyle w:val="Definition-Field"/>
      </w:pPr>
      <w:r>
        <w:t xml:space="preserve">h.   </w:t>
      </w:r>
      <w:r>
        <w:rPr>
          <w:i/>
        </w:rPr>
        <w:t>The standard defines the attribute style:font-family-generic-asian, contained within the element &lt;style:text-properties&gt;</w:t>
      </w:r>
    </w:p>
    <w:p w:rsidR="006A00B2" w:rsidRDefault="0057566E">
      <w:pPr>
        <w:pStyle w:val="Definition-Field2"/>
      </w:pPr>
      <w:r>
        <w:t>OfficeArt Math in PowerPoint 2013 supports this attribute on load for tex</w:t>
      </w:r>
      <w:r>
        <w:t>t in the following elements:</w:t>
      </w:r>
    </w:p>
    <w:p w:rsidR="006A00B2" w:rsidRDefault="0057566E">
      <w:pPr>
        <w:pStyle w:val="ListParagraph"/>
        <w:numPr>
          <w:ilvl w:val="0"/>
          <w:numId w:val="729"/>
        </w:numPr>
        <w:contextualSpacing/>
      </w:pPr>
      <w:r>
        <w:t>&lt;draw:rect&gt;</w:t>
      </w:r>
    </w:p>
    <w:p w:rsidR="006A00B2" w:rsidRDefault="0057566E">
      <w:pPr>
        <w:pStyle w:val="ListParagraph"/>
        <w:numPr>
          <w:ilvl w:val="0"/>
          <w:numId w:val="729"/>
        </w:numPr>
        <w:contextualSpacing/>
      </w:pPr>
      <w:r>
        <w:t>&lt;draw:polyline&gt;</w:t>
      </w:r>
    </w:p>
    <w:p w:rsidR="006A00B2" w:rsidRDefault="0057566E">
      <w:pPr>
        <w:pStyle w:val="ListParagraph"/>
        <w:numPr>
          <w:ilvl w:val="0"/>
          <w:numId w:val="729"/>
        </w:numPr>
        <w:contextualSpacing/>
      </w:pPr>
      <w:r>
        <w:t>&lt;draw:polygon&gt;</w:t>
      </w:r>
    </w:p>
    <w:p w:rsidR="006A00B2" w:rsidRDefault="0057566E">
      <w:pPr>
        <w:pStyle w:val="ListParagraph"/>
        <w:numPr>
          <w:ilvl w:val="0"/>
          <w:numId w:val="729"/>
        </w:numPr>
        <w:contextualSpacing/>
      </w:pPr>
      <w:r>
        <w:t>&lt;draw:regular-polygon&gt;</w:t>
      </w:r>
    </w:p>
    <w:p w:rsidR="006A00B2" w:rsidRDefault="0057566E">
      <w:pPr>
        <w:pStyle w:val="ListParagraph"/>
        <w:numPr>
          <w:ilvl w:val="0"/>
          <w:numId w:val="729"/>
        </w:numPr>
        <w:contextualSpacing/>
      </w:pPr>
      <w:r>
        <w:t>&lt;draw:path&gt;</w:t>
      </w:r>
    </w:p>
    <w:p w:rsidR="006A00B2" w:rsidRDefault="0057566E">
      <w:pPr>
        <w:pStyle w:val="ListParagraph"/>
        <w:numPr>
          <w:ilvl w:val="0"/>
          <w:numId w:val="729"/>
        </w:numPr>
        <w:contextualSpacing/>
      </w:pPr>
      <w:r>
        <w:t>&lt;draw:circle&gt;</w:t>
      </w:r>
    </w:p>
    <w:p w:rsidR="006A00B2" w:rsidRDefault="0057566E">
      <w:pPr>
        <w:pStyle w:val="ListParagraph"/>
        <w:numPr>
          <w:ilvl w:val="0"/>
          <w:numId w:val="729"/>
        </w:numPr>
        <w:contextualSpacing/>
      </w:pPr>
      <w:r>
        <w:t>&lt;draw:ellipse&gt;</w:t>
      </w:r>
    </w:p>
    <w:p w:rsidR="006A00B2" w:rsidRDefault="0057566E">
      <w:pPr>
        <w:pStyle w:val="ListParagraph"/>
        <w:numPr>
          <w:ilvl w:val="0"/>
          <w:numId w:val="729"/>
        </w:numPr>
        <w:contextualSpacing/>
      </w:pPr>
      <w:r>
        <w:t>&lt;draw:caption&gt;</w:t>
      </w:r>
    </w:p>
    <w:p w:rsidR="006A00B2" w:rsidRDefault="0057566E">
      <w:pPr>
        <w:pStyle w:val="ListParagraph"/>
        <w:numPr>
          <w:ilvl w:val="0"/>
          <w:numId w:val="729"/>
        </w:numPr>
        <w:contextualSpacing/>
      </w:pPr>
      <w:r>
        <w:t>&lt;draw:measure&gt;</w:t>
      </w:r>
    </w:p>
    <w:p w:rsidR="006A00B2" w:rsidRDefault="0057566E">
      <w:pPr>
        <w:pStyle w:val="ListParagraph"/>
        <w:numPr>
          <w:ilvl w:val="0"/>
          <w:numId w:val="729"/>
        </w:numPr>
        <w:contextualSpacing/>
      </w:pPr>
      <w:r>
        <w:t>&lt;draw:text-box&gt;</w:t>
      </w:r>
    </w:p>
    <w:p w:rsidR="006A00B2" w:rsidRDefault="0057566E">
      <w:pPr>
        <w:pStyle w:val="ListParagraph"/>
        <w:numPr>
          <w:ilvl w:val="0"/>
          <w:numId w:val="729"/>
        </w:numPr>
        <w:contextualSpacing/>
      </w:pPr>
      <w:r>
        <w:t>&lt;draw:frame&gt;</w:t>
      </w:r>
    </w:p>
    <w:p w:rsidR="006A00B2" w:rsidRDefault="0057566E">
      <w:pPr>
        <w:pStyle w:val="ListParagraph"/>
        <w:numPr>
          <w:ilvl w:val="0"/>
          <w:numId w:val="729"/>
        </w:numPr>
      </w:pPr>
      <w:r>
        <w:t xml:space="preserve">&lt;draw:custom-shape&gt;. </w:t>
      </w:r>
    </w:p>
    <w:p w:rsidR="006A00B2" w:rsidRDefault="0057566E">
      <w:pPr>
        <w:pStyle w:val="Definition-Field"/>
      </w:pPr>
      <w:r>
        <w:t xml:space="preserve">i.   </w:t>
      </w:r>
      <w:r>
        <w:rPr>
          <w:i/>
        </w:rPr>
        <w:t>The standard defines the attribute</w:t>
      </w:r>
      <w:r>
        <w:rPr>
          <w:i/>
        </w:rPr>
        <w:t xml:space="preserve"> style:font-family-generic-complex,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30"/>
        </w:numPr>
        <w:contextualSpacing/>
      </w:pPr>
      <w:r>
        <w:t>&lt;draw:rect&gt;</w:t>
      </w:r>
    </w:p>
    <w:p w:rsidR="006A00B2" w:rsidRDefault="0057566E">
      <w:pPr>
        <w:pStyle w:val="ListParagraph"/>
        <w:numPr>
          <w:ilvl w:val="0"/>
          <w:numId w:val="730"/>
        </w:numPr>
        <w:contextualSpacing/>
      </w:pPr>
      <w:r>
        <w:t>&lt;draw:polyline&gt;</w:t>
      </w:r>
    </w:p>
    <w:p w:rsidR="006A00B2" w:rsidRDefault="0057566E">
      <w:pPr>
        <w:pStyle w:val="ListParagraph"/>
        <w:numPr>
          <w:ilvl w:val="0"/>
          <w:numId w:val="730"/>
        </w:numPr>
        <w:contextualSpacing/>
      </w:pPr>
      <w:r>
        <w:t>&lt;draw:polygon&gt;</w:t>
      </w:r>
    </w:p>
    <w:p w:rsidR="006A00B2" w:rsidRDefault="0057566E">
      <w:pPr>
        <w:pStyle w:val="ListParagraph"/>
        <w:numPr>
          <w:ilvl w:val="0"/>
          <w:numId w:val="730"/>
        </w:numPr>
        <w:contextualSpacing/>
      </w:pPr>
      <w:r>
        <w:t>&lt;draw:regular-polygon&gt;</w:t>
      </w:r>
    </w:p>
    <w:p w:rsidR="006A00B2" w:rsidRDefault="0057566E">
      <w:pPr>
        <w:pStyle w:val="ListParagraph"/>
        <w:numPr>
          <w:ilvl w:val="0"/>
          <w:numId w:val="730"/>
        </w:numPr>
        <w:contextualSpacing/>
      </w:pPr>
      <w:r>
        <w:lastRenderedPageBreak/>
        <w:t>&lt;draw:path&gt;</w:t>
      </w:r>
    </w:p>
    <w:p w:rsidR="006A00B2" w:rsidRDefault="0057566E">
      <w:pPr>
        <w:pStyle w:val="ListParagraph"/>
        <w:numPr>
          <w:ilvl w:val="0"/>
          <w:numId w:val="730"/>
        </w:numPr>
        <w:contextualSpacing/>
      </w:pPr>
      <w:r>
        <w:t>&lt;draw:circle&gt;</w:t>
      </w:r>
    </w:p>
    <w:p w:rsidR="006A00B2" w:rsidRDefault="0057566E">
      <w:pPr>
        <w:pStyle w:val="ListParagraph"/>
        <w:numPr>
          <w:ilvl w:val="0"/>
          <w:numId w:val="730"/>
        </w:numPr>
        <w:contextualSpacing/>
      </w:pPr>
      <w:r>
        <w:t>&lt;draw:ellipse&gt;</w:t>
      </w:r>
    </w:p>
    <w:p w:rsidR="006A00B2" w:rsidRDefault="0057566E">
      <w:pPr>
        <w:pStyle w:val="ListParagraph"/>
        <w:numPr>
          <w:ilvl w:val="0"/>
          <w:numId w:val="730"/>
        </w:numPr>
        <w:contextualSpacing/>
      </w:pPr>
      <w:r>
        <w:t>&lt;draw:caption&gt;</w:t>
      </w:r>
    </w:p>
    <w:p w:rsidR="006A00B2" w:rsidRDefault="0057566E">
      <w:pPr>
        <w:pStyle w:val="ListParagraph"/>
        <w:numPr>
          <w:ilvl w:val="0"/>
          <w:numId w:val="730"/>
        </w:numPr>
        <w:contextualSpacing/>
      </w:pPr>
      <w:r>
        <w:t>&lt;draw:measure&gt;</w:t>
      </w:r>
    </w:p>
    <w:p w:rsidR="006A00B2" w:rsidRDefault="0057566E">
      <w:pPr>
        <w:pStyle w:val="ListParagraph"/>
        <w:numPr>
          <w:ilvl w:val="0"/>
          <w:numId w:val="730"/>
        </w:numPr>
        <w:contextualSpacing/>
      </w:pPr>
      <w:r>
        <w:t>&lt;draw:text-box&gt;</w:t>
      </w:r>
    </w:p>
    <w:p w:rsidR="006A00B2" w:rsidRDefault="0057566E">
      <w:pPr>
        <w:pStyle w:val="ListParagraph"/>
        <w:numPr>
          <w:ilvl w:val="0"/>
          <w:numId w:val="730"/>
        </w:numPr>
        <w:contextualSpacing/>
      </w:pPr>
      <w:r>
        <w:t>&lt;draw:frame&gt;</w:t>
      </w:r>
    </w:p>
    <w:p w:rsidR="006A00B2" w:rsidRDefault="0057566E">
      <w:pPr>
        <w:pStyle w:val="ListParagraph"/>
        <w:numPr>
          <w:ilvl w:val="0"/>
          <w:numId w:val="730"/>
        </w:numPr>
      </w:pPr>
      <w:r>
        <w:t xml:space="preserve">&lt;draw:custom-shape&gt;. </w:t>
      </w:r>
    </w:p>
    <w:p w:rsidR="006A00B2" w:rsidRDefault="0057566E">
      <w:pPr>
        <w:pStyle w:val="Heading3"/>
      </w:pPr>
      <w:bookmarkStart w:id="1299" w:name="section_1db77fcff7f149278b443268515b47b9"/>
      <w:bookmarkStart w:id="1300" w:name="_Toc79580699"/>
      <w:r>
        <w:t>Section 15.4.16, Font Style</w:t>
      </w:r>
      <w:bookmarkEnd w:id="1299"/>
      <w:bookmarkEnd w:id="1300"/>
      <w:r>
        <w:fldChar w:fldCharType="begin"/>
      </w:r>
      <w:r>
        <w:instrText xml:space="preserve"> XE "Font Style" </w:instrText>
      </w:r>
      <w:r>
        <w:fldChar w:fldCharType="end"/>
      </w:r>
    </w:p>
    <w:p w:rsidR="006A00B2" w:rsidRDefault="0057566E">
      <w:pPr>
        <w:pStyle w:val="Definition-Field"/>
      </w:pPr>
      <w:r>
        <w:t xml:space="preserve">a.   </w:t>
      </w:r>
      <w:r>
        <w:rPr>
          <w:i/>
        </w:rPr>
        <w:t xml:space="preserve">The standard defines the attribute style:font-style-name, contained within the </w:t>
      </w:r>
      <w:r>
        <w:rPr>
          <w:i/>
        </w:rPr>
        <w:t>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w:t>
      </w:r>
      <w:r>
        <w:rPr>
          <w:i/>
        </w:rPr>
        <w:t>defines the attribute style:font-style-name-asian,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does not support this attribute on save fo</w:t>
      </w:r>
      <w:r>
        <w:t xml:space="preserve">r text in SmartArt and chart titles and labels. </w:t>
      </w:r>
    </w:p>
    <w:p w:rsidR="006A00B2" w:rsidRDefault="0057566E">
      <w:pPr>
        <w:pStyle w:val="Definition-Field"/>
      </w:pPr>
      <w:r>
        <w:t xml:space="preserve">c.   </w:t>
      </w:r>
      <w:r>
        <w:rPr>
          <w:i/>
        </w:rPr>
        <w:t>The standard defines the attribute style:font-style-name-complex,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O</w:t>
      </w:r>
      <w:r>
        <w:t xml:space="preserve">fficeArt Math in Word 2013 does not support this attribute on save for text in SmartArt and chart titles and labels. </w:t>
      </w:r>
    </w:p>
    <w:p w:rsidR="006A00B2" w:rsidRDefault="0057566E">
      <w:pPr>
        <w:pStyle w:val="Definition-Field"/>
      </w:pPr>
      <w:r>
        <w:t xml:space="preserve">d.   </w:t>
      </w:r>
      <w:r>
        <w:rPr>
          <w:i/>
        </w:rPr>
        <w:t>The standard defines the attribute style:font-style-name, contained within the element &lt;style:text-properties&gt;</w:t>
      </w:r>
    </w:p>
    <w:p w:rsidR="006A00B2" w:rsidRDefault="0057566E">
      <w:pPr>
        <w:pStyle w:val="Definition-Field2"/>
      </w:pPr>
      <w:r>
        <w:t xml:space="preserve">This attribute is not </w:t>
      </w:r>
      <w:r>
        <w:t>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731"/>
        </w:numPr>
        <w:contextualSpacing/>
      </w:pPr>
      <w:r>
        <w:t>&lt;draw:rect&gt;</w:t>
      </w:r>
    </w:p>
    <w:p w:rsidR="006A00B2" w:rsidRDefault="0057566E">
      <w:pPr>
        <w:pStyle w:val="ListParagraph"/>
        <w:numPr>
          <w:ilvl w:val="0"/>
          <w:numId w:val="731"/>
        </w:numPr>
        <w:contextualSpacing/>
      </w:pPr>
      <w:r>
        <w:t>&lt;draw:polyline&gt;</w:t>
      </w:r>
    </w:p>
    <w:p w:rsidR="006A00B2" w:rsidRDefault="0057566E">
      <w:pPr>
        <w:pStyle w:val="ListParagraph"/>
        <w:numPr>
          <w:ilvl w:val="0"/>
          <w:numId w:val="731"/>
        </w:numPr>
        <w:contextualSpacing/>
      </w:pPr>
      <w:r>
        <w:t>&lt;draw:polygon&gt;</w:t>
      </w:r>
    </w:p>
    <w:p w:rsidR="006A00B2" w:rsidRDefault="0057566E">
      <w:pPr>
        <w:pStyle w:val="ListParagraph"/>
        <w:numPr>
          <w:ilvl w:val="0"/>
          <w:numId w:val="731"/>
        </w:numPr>
        <w:contextualSpacing/>
      </w:pPr>
      <w:r>
        <w:t>&lt;draw:regular-polygon&gt;</w:t>
      </w:r>
    </w:p>
    <w:p w:rsidR="006A00B2" w:rsidRDefault="0057566E">
      <w:pPr>
        <w:pStyle w:val="ListParagraph"/>
        <w:numPr>
          <w:ilvl w:val="0"/>
          <w:numId w:val="731"/>
        </w:numPr>
        <w:contextualSpacing/>
      </w:pPr>
      <w:r>
        <w:t>&lt;draw:path&gt;</w:t>
      </w:r>
    </w:p>
    <w:p w:rsidR="006A00B2" w:rsidRDefault="0057566E">
      <w:pPr>
        <w:pStyle w:val="ListParagraph"/>
        <w:numPr>
          <w:ilvl w:val="0"/>
          <w:numId w:val="731"/>
        </w:numPr>
        <w:contextualSpacing/>
      </w:pPr>
      <w:r>
        <w:t>&lt;d</w:t>
      </w:r>
      <w:r>
        <w:t>raw:circle&gt;</w:t>
      </w:r>
    </w:p>
    <w:p w:rsidR="006A00B2" w:rsidRDefault="0057566E">
      <w:pPr>
        <w:pStyle w:val="ListParagraph"/>
        <w:numPr>
          <w:ilvl w:val="0"/>
          <w:numId w:val="731"/>
        </w:numPr>
        <w:contextualSpacing/>
      </w:pPr>
      <w:r>
        <w:t>&lt;draw:ellipse&gt;</w:t>
      </w:r>
    </w:p>
    <w:p w:rsidR="006A00B2" w:rsidRDefault="0057566E">
      <w:pPr>
        <w:pStyle w:val="ListParagraph"/>
        <w:numPr>
          <w:ilvl w:val="0"/>
          <w:numId w:val="731"/>
        </w:numPr>
        <w:contextualSpacing/>
      </w:pPr>
      <w:r>
        <w:t>&lt;draw:caption&gt;</w:t>
      </w:r>
    </w:p>
    <w:p w:rsidR="006A00B2" w:rsidRDefault="0057566E">
      <w:pPr>
        <w:pStyle w:val="ListParagraph"/>
        <w:numPr>
          <w:ilvl w:val="0"/>
          <w:numId w:val="731"/>
        </w:numPr>
        <w:contextualSpacing/>
      </w:pPr>
      <w:r>
        <w:t>&lt;draw:measure&gt;</w:t>
      </w:r>
    </w:p>
    <w:p w:rsidR="006A00B2" w:rsidRDefault="0057566E">
      <w:pPr>
        <w:pStyle w:val="ListParagraph"/>
        <w:numPr>
          <w:ilvl w:val="0"/>
          <w:numId w:val="731"/>
        </w:numPr>
        <w:contextualSpacing/>
      </w:pPr>
      <w:r>
        <w:t>&lt;draw:frame&gt;</w:t>
      </w:r>
    </w:p>
    <w:p w:rsidR="006A00B2" w:rsidRDefault="0057566E">
      <w:pPr>
        <w:pStyle w:val="ListParagraph"/>
        <w:numPr>
          <w:ilvl w:val="0"/>
          <w:numId w:val="731"/>
        </w:numPr>
        <w:contextualSpacing/>
      </w:pPr>
      <w:r>
        <w:t>&lt;draw:text-box&gt;</w:t>
      </w:r>
    </w:p>
    <w:p w:rsidR="006A00B2" w:rsidRDefault="0057566E">
      <w:pPr>
        <w:pStyle w:val="ListParagraph"/>
        <w:numPr>
          <w:ilvl w:val="0"/>
          <w:numId w:val="731"/>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732"/>
        </w:numPr>
        <w:contextualSpacing/>
      </w:pPr>
      <w:r>
        <w:t>text boxes</w:t>
      </w:r>
    </w:p>
    <w:p w:rsidR="006A00B2" w:rsidRDefault="0057566E">
      <w:pPr>
        <w:pStyle w:val="ListParagraph"/>
        <w:numPr>
          <w:ilvl w:val="0"/>
          <w:numId w:val="732"/>
        </w:numPr>
        <w:contextualSpacing/>
      </w:pPr>
      <w:r>
        <w:lastRenderedPageBreak/>
        <w:t>shapes</w:t>
      </w:r>
    </w:p>
    <w:p w:rsidR="006A00B2" w:rsidRDefault="0057566E">
      <w:pPr>
        <w:pStyle w:val="ListParagraph"/>
        <w:numPr>
          <w:ilvl w:val="0"/>
          <w:numId w:val="732"/>
        </w:numPr>
        <w:contextualSpacing/>
      </w:pPr>
      <w:r>
        <w:t>SmartArt</w:t>
      </w:r>
    </w:p>
    <w:p w:rsidR="006A00B2" w:rsidRDefault="0057566E">
      <w:pPr>
        <w:pStyle w:val="ListParagraph"/>
        <w:numPr>
          <w:ilvl w:val="0"/>
          <w:numId w:val="732"/>
        </w:numPr>
        <w:contextualSpacing/>
      </w:pPr>
      <w:r>
        <w:t>chart titles</w:t>
      </w:r>
    </w:p>
    <w:p w:rsidR="006A00B2" w:rsidRDefault="0057566E">
      <w:pPr>
        <w:pStyle w:val="ListParagraph"/>
        <w:numPr>
          <w:ilvl w:val="0"/>
          <w:numId w:val="732"/>
        </w:numPr>
      </w:pPr>
      <w:r>
        <w:t xml:space="preserve">labels </w:t>
      </w:r>
    </w:p>
    <w:p w:rsidR="006A00B2" w:rsidRDefault="0057566E">
      <w:pPr>
        <w:pStyle w:val="Definition-Field"/>
      </w:pPr>
      <w:r>
        <w:t xml:space="preserve">e.   </w:t>
      </w:r>
      <w:r>
        <w:rPr>
          <w:i/>
        </w:rPr>
        <w:t>The standard defines the attribute style:font-style-name-asian,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w:t>
      </w:r>
      <w:r>
        <w:t>pport this attribute on load for text in any of the following elements:</w:t>
      </w:r>
    </w:p>
    <w:p w:rsidR="006A00B2" w:rsidRDefault="0057566E">
      <w:pPr>
        <w:pStyle w:val="ListParagraph"/>
        <w:numPr>
          <w:ilvl w:val="0"/>
          <w:numId w:val="733"/>
        </w:numPr>
        <w:contextualSpacing/>
      </w:pPr>
      <w:r>
        <w:t>&lt;draw:rect&gt;</w:t>
      </w:r>
    </w:p>
    <w:p w:rsidR="006A00B2" w:rsidRDefault="0057566E">
      <w:pPr>
        <w:pStyle w:val="ListParagraph"/>
        <w:numPr>
          <w:ilvl w:val="0"/>
          <w:numId w:val="733"/>
        </w:numPr>
        <w:contextualSpacing/>
      </w:pPr>
      <w:r>
        <w:t>&lt;draw:polyline&gt;</w:t>
      </w:r>
    </w:p>
    <w:p w:rsidR="006A00B2" w:rsidRDefault="0057566E">
      <w:pPr>
        <w:pStyle w:val="ListParagraph"/>
        <w:numPr>
          <w:ilvl w:val="0"/>
          <w:numId w:val="733"/>
        </w:numPr>
        <w:contextualSpacing/>
      </w:pPr>
      <w:r>
        <w:t>&lt;draw:polygon&gt;</w:t>
      </w:r>
    </w:p>
    <w:p w:rsidR="006A00B2" w:rsidRDefault="0057566E">
      <w:pPr>
        <w:pStyle w:val="ListParagraph"/>
        <w:numPr>
          <w:ilvl w:val="0"/>
          <w:numId w:val="733"/>
        </w:numPr>
        <w:contextualSpacing/>
      </w:pPr>
      <w:r>
        <w:t>&lt;draw:regular-polygon&gt;</w:t>
      </w:r>
    </w:p>
    <w:p w:rsidR="006A00B2" w:rsidRDefault="0057566E">
      <w:pPr>
        <w:pStyle w:val="ListParagraph"/>
        <w:numPr>
          <w:ilvl w:val="0"/>
          <w:numId w:val="733"/>
        </w:numPr>
        <w:contextualSpacing/>
      </w:pPr>
      <w:r>
        <w:t>&lt;draw:path&gt;</w:t>
      </w:r>
    </w:p>
    <w:p w:rsidR="006A00B2" w:rsidRDefault="0057566E">
      <w:pPr>
        <w:pStyle w:val="ListParagraph"/>
        <w:numPr>
          <w:ilvl w:val="0"/>
          <w:numId w:val="733"/>
        </w:numPr>
        <w:contextualSpacing/>
      </w:pPr>
      <w:r>
        <w:t>&lt;draw:circle&gt;</w:t>
      </w:r>
    </w:p>
    <w:p w:rsidR="006A00B2" w:rsidRDefault="0057566E">
      <w:pPr>
        <w:pStyle w:val="ListParagraph"/>
        <w:numPr>
          <w:ilvl w:val="0"/>
          <w:numId w:val="733"/>
        </w:numPr>
        <w:contextualSpacing/>
      </w:pPr>
      <w:r>
        <w:t>&lt;draw:ellipse&gt;</w:t>
      </w:r>
    </w:p>
    <w:p w:rsidR="006A00B2" w:rsidRDefault="0057566E">
      <w:pPr>
        <w:pStyle w:val="ListParagraph"/>
        <w:numPr>
          <w:ilvl w:val="0"/>
          <w:numId w:val="733"/>
        </w:numPr>
        <w:contextualSpacing/>
      </w:pPr>
      <w:r>
        <w:t>&lt;draw:caption&gt;</w:t>
      </w:r>
    </w:p>
    <w:p w:rsidR="006A00B2" w:rsidRDefault="0057566E">
      <w:pPr>
        <w:pStyle w:val="ListParagraph"/>
        <w:numPr>
          <w:ilvl w:val="0"/>
          <w:numId w:val="733"/>
        </w:numPr>
        <w:contextualSpacing/>
      </w:pPr>
      <w:r>
        <w:t>&lt;draw:measure&gt;</w:t>
      </w:r>
    </w:p>
    <w:p w:rsidR="006A00B2" w:rsidRDefault="0057566E">
      <w:pPr>
        <w:pStyle w:val="ListParagraph"/>
        <w:numPr>
          <w:ilvl w:val="0"/>
          <w:numId w:val="733"/>
        </w:numPr>
        <w:contextualSpacing/>
      </w:pPr>
      <w:r>
        <w:t>&lt;draw:frame&gt;</w:t>
      </w:r>
    </w:p>
    <w:p w:rsidR="006A00B2" w:rsidRDefault="0057566E">
      <w:pPr>
        <w:pStyle w:val="ListParagraph"/>
        <w:numPr>
          <w:ilvl w:val="0"/>
          <w:numId w:val="733"/>
        </w:numPr>
        <w:contextualSpacing/>
      </w:pPr>
      <w:r>
        <w:t>&lt;draw:text-box&gt;</w:t>
      </w:r>
    </w:p>
    <w:p w:rsidR="006A00B2" w:rsidRDefault="0057566E">
      <w:pPr>
        <w:pStyle w:val="ListParagraph"/>
        <w:numPr>
          <w:ilvl w:val="0"/>
          <w:numId w:val="733"/>
        </w:numPr>
      </w:pPr>
      <w:r>
        <w:t>&lt;draw:custom-shape</w:t>
      </w:r>
      <w:r>
        <w:t>&gt;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734"/>
        </w:numPr>
        <w:contextualSpacing/>
      </w:pPr>
      <w:r>
        <w:t>text boxes</w:t>
      </w:r>
    </w:p>
    <w:p w:rsidR="006A00B2" w:rsidRDefault="0057566E">
      <w:pPr>
        <w:pStyle w:val="ListParagraph"/>
        <w:numPr>
          <w:ilvl w:val="0"/>
          <w:numId w:val="734"/>
        </w:numPr>
        <w:contextualSpacing/>
      </w:pPr>
      <w:r>
        <w:t>shapes</w:t>
      </w:r>
    </w:p>
    <w:p w:rsidR="006A00B2" w:rsidRDefault="0057566E">
      <w:pPr>
        <w:pStyle w:val="ListParagraph"/>
        <w:numPr>
          <w:ilvl w:val="0"/>
          <w:numId w:val="734"/>
        </w:numPr>
        <w:contextualSpacing/>
      </w:pPr>
      <w:r>
        <w:t>SmartArt</w:t>
      </w:r>
    </w:p>
    <w:p w:rsidR="006A00B2" w:rsidRDefault="0057566E">
      <w:pPr>
        <w:pStyle w:val="ListParagraph"/>
        <w:numPr>
          <w:ilvl w:val="0"/>
          <w:numId w:val="734"/>
        </w:numPr>
        <w:contextualSpacing/>
      </w:pPr>
      <w:r>
        <w:t>chart titles</w:t>
      </w:r>
    </w:p>
    <w:p w:rsidR="006A00B2" w:rsidRDefault="0057566E">
      <w:pPr>
        <w:pStyle w:val="ListParagraph"/>
        <w:numPr>
          <w:ilvl w:val="0"/>
          <w:numId w:val="734"/>
        </w:numPr>
      </w:pPr>
      <w:r>
        <w:t xml:space="preserve">labels </w:t>
      </w:r>
    </w:p>
    <w:p w:rsidR="006A00B2" w:rsidRDefault="0057566E">
      <w:pPr>
        <w:pStyle w:val="Definition-Field"/>
      </w:pPr>
      <w:r>
        <w:t xml:space="preserve">f.   </w:t>
      </w:r>
      <w:r>
        <w:rPr>
          <w:i/>
        </w:rPr>
        <w:t xml:space="preserve">The standard defines the attribute style:font-style-name-complex, contained within the </w:t>
      </w:r>
      <w:r>
        <w:rPr>
          <w:i/>
        </w:rPr>
        <w:t>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735"/>
        </w:numPr>
        <w:contextualSpacing/>
      </w:pPr>
      <w:r>
        <w:t>&lt;draw:rect&gt;</w:t>
      </w:r>
    </w:p>
    <w:p w:rsidR="006A00B2" w:rsidRDefault="0057566E">
      <w:pPr>
        <w:pStyle w:val="ListParagraph"/>
        <w:numPr>
          <w:ilvl w:val="0"/>
          <w:numId w:val="735"/>
        </w:numPr>
        <w:contextualSpacing/>
      </w:pPr>
      <w:r>
        <w:t>&lt;draw:polyline</w:t>
      </w:r>
      <w:r>
        <w:t>&gt;</w:t>
      </w:r>
    </w:p>
    <w:p w:rsidR="006A00B2" w:rsidRDefault="0057566E">
      <w:pPr>
        <w:pStyle w:val="ListParagraph"/>
        <w:numPr>
          <w:ilvl w:val="0"/>
          <w:numId w:val="735"/>
        </w:numPr>
        <w:contextualSpacing/>
      </w:pPr>
      <w:r>
        <w:t>&lt;draw:polygon&gt;</w:t>
      </w:r>
    </w:p>
    <w:p w:rsidR="006A00B2" w:rsidRDefault="0057566E">
      <w:pPr>
        <w:pStyle w:val="ListParagraph"/>
        <w:numPr>
          <w:ilvl w:val="0"/>
          <w:numId w:val="735"/>
        </w:numPr>
        <w:contextualSpacing/>
      </w:pPr>
      <w:r>
        <w:t>&lt;draw:regular-polygon&gt;</w:t>
      </w:r>
    </w:p>
    <w:p w:rsidR="006A00B2" w:rsidRDefault="0057566E">
      <w:pPr>
        <w:pStyle w:val="ListParagraph"/>
        <w:numPr>
          <w:ilvl w:val="0"/>
          <w:numId w:val="735"/>
        </w:numPr>
        <w:contextualSpacing/>
      </w:pPr>
      <w:r>
        <w:t>&lt;draw:path&gt;</w:t>
      </w:r>
    </w:p>
    <w:p w:rsidR="006A00B2" w:rsidRDefault="0057566E">
      <w:pPr>
        <w:pStyle w:val="ListParagraph"/>
        <w:numPr>
          <w:ilvl w:val="0"/>
          <w:numId w:val="735"/>
        </w:numPr>
        <w:contextualSpacing/>
      </w:pPr>
      <w:r>
        <w:t>&lt;draw:circle&gt;</w:t>
      </w:r>
    </w:p>
    <w:p w:rsidR="006A00B2" w:rsidRDefault="0057566E">
      <w:pPr>
        <w:pStyle w:val="ListParagraph"/>
        <w:numPr>
          <w:ilvl w:val="0"/>
          <w:numId w:val="735"/>
        </w:numPr>
        <w:contextualSpacing/>
      </w:pPr>
      <w:r>
        <w:t>&lt;draw:ellipse&gt;</w:t>
      </w:r>
    </w:p>
    <w:p w:rsidR="006A00B2" w:rsidRDefault="0057566E">
      <w:pPr>
        <w:pStyle w:val="ListParagraph"/>
        <w:numPr>
          <w:ilvl w:val="0"/>
          <w:numId w:val="735"/>
        </w:numPr>
        <w:contextualSpacing/>
      </w:pPr>
      <w:r>
        <w:t>&lt;draw:caption&gt;</w:t>
      </w:r>
    </w:p>
    <w:p w:rsidR="006A00B2" w:rsidRDefault="0057566E">
      <w:pPr>
        <w:pStyle w:val="ListParagraph"/>
        <w:numPr>
          <w:ilvl w:val="0"/>
          <w:numId w:val="735"/>
        </w:numPr>
        <w:contextualSpacing/>
      </w:pPr>
      <w:r>
        <w:t>&lt;draw:measure&gt;</w:t>
      </w:r>
    </w:p>
    <w:p w:rsidR="006A00B2" w:rsidRDefault="0057566E">
      <w:pPr>
        <w:pStyle w:val="ListParagraph"/>
        <w:numPr>
          <w:ilvl w:val="0"/>
          <w:numId w:val="735"/>
        </w:numPr>
        <w:contextualSpacing/>
      </w:pPr>
      <w:r>
        <w:t>&lt;draw:frame&gt;</w:t>
      </w:r>
    </w:p>
    <w:p w:rsidR="006A00B2" w:rsidRDefault="0057566E">
      <w:pPr>
        <w:pStyle w:val="ListParagraph"/>
        <w:numPr>
          <w:ilvl w:val="0"/>
          <w:numId w:val="735"/>
        </w:numPr>
        <w:contextualSpacing/>
      </w:pPr>
      <w:r>
        <w:t>&lt;draw:text-box&gt;</w:t>
      </w:r>
    </w:p>
    <w:p w:rsidR="006A00B2" w:rsidRDefault="0057566E">
      <w:pPr>
        <w:pStyle w:val="ListParagraph"/>
        <w:numPr>
          <w:ilvl w:val="0"/>
          <w:numId w:val="735"/>
        </w:numPr>
      </w:pPr>
      <w:r>
        <w:t>&lt;draw:custom-shape&gt;</w:t>
      </w:r>
    </w:p>
    <w:p w:rsidR="006A00B2" w:rsidRDefault="0057566E">
      <w:pPr>
        <w:pStyle w:val="Definition-Field2"/>
      </w:pPr>
      <w:r>
        <w:t>OfficeArt Math in Excel 2013 does not support this attribute on save for text in any of the foll</w:t>
      </w:r>
      <w:r>
        <w:t>owing items:</w:t>
      </w:r>
    </w:p>
    <w:p w:rsidR="006A00B2" w:rsidRDefault="0057566E">
      <w:pPr>
        <w:pStyle w:val="ListParagraph"/>
        <w:numPr>
          <w:ilvl w:val="0"/>
          <w:numId w:val="736"/>
        </w:numPr>
        <w:contextualSpacing/>
      </w:pPr>
      <w:r>
        <w:t>text boxes</w:t>
      </w:r>
    </w:p>
    <w:p w:rsidR="006A00B2" w:rsidRDefault="0057566E">
      <w:pPr>
        <w:pStyle w:val="ListParagraph"/>
        <w:numPr>
          <w:ilvl w:val="0"/>
          <w:numId w:val="736"/>
        </w:numPr>
        <w:contextualSpacing/>
      </w:pPr>
      <w:r>
        <w:lastRenderedPageBreak/>
        <w:t>shapes</w:t>
      </w:r>
    </w:p>
    <w:p w:rsidR="006A00B2" w:rsidRDefault="0057566E">
      <w:pPr>
        <w:pStyle w:val="ListParagraph"/>
        <w:numPr>
          <w:ilvl w:val="0"/>
          <w:numId w:val="736"/>
        </w:numPr>
        <w:contextualSpacing/>
      </w:pPr>
      <w:r>
        <w:t>SmartArt</w:t>
      </w:r>
    </w:p>
    <w:p w:rsidR="006A00B2" w:rsidRDefault="0057566E">
      <w:pPr>
        <w:pStyle w:val="ListParagraph"/>
        <w:numPr>
          <w:ilvl w:val="0"/>
          <w:numId w:val="736"/>
        </w:numPr>
        <w:contextualSpacing/>
      </w:pPr>
      <w:r>
        <w:t>chart titles</w:t>
      </w:r>
    </w:p>
    <w:p w:rsidR="006A00B2" w:rsidRDefault="0057566E">
      <w:pPr>
        <w:pStyle w:val="ListParagraph"/>
        <w:numPr>
          <w:ilvl w:val="0"/>
          <w:numId w:val="736"/>
        </w:numPr>
      </w:pPr>
      <w:r>
        <w:t xml:space="preserve">labels </w:t>
      </w:r>
    </w:p>
    <w:p w:rsidR="006A00B2" w:rsidRDefault="0057566E">
      <w:pPr>
        <w:pStyle w:val="Definition-Field"/>
      </w:pPr>
      <w:r>
        <w:t xml:space="preserve">g.   </w:t>
      </w:r>
      <w:r>
        <w:rPr>
          <w:i/>
        </w:rPr>
        <w:t>The standard defines the attribute style:font-style-name, contained within the element &lt;style:text-properties&gt;</w:t>
      </w:r>
    </w:p>
    <w:p w:rsidR="006A00B2" w:rsidRDefault="0057566E">
      <w:pPr>
        <w:pStyle w:val="Definition-Field2"/>
      </w:pPr>
      <w:r>
        <w:t>OfficeArt Math in PowerPoint 2013 does not support this attribute on load for t</w:t>
      </w:r>
      <w:r>
        <w:t>ext in the following elements:</w:t>
      </w:r>
    </w:p>
    <w:p w:rsidR="006A00B2" w:rsidRDefault="0057566E">
      <w:pPr>
        <w:pStyle w:val="ListParagraph"/>
        <w:numPr>
          <w:ilvl w:val="0"/>
          <w:numId w:val="737"/>
        </w:numPr>
        <w:contextualSpacing/>
      </w:pPr>
      <w:r>
        <w:t>&lt;draw:rect&gt;</w:t>
      </w:r>
    </w:p>
    <w:p w:rsidR="006A00B2" w:rsidRDefault="0057566E">
      <w:pPr>
        <w:pStyle w:val="ListParagraph"/>
        <w:numPr>
          <w:ilvl w:val="0"/>
          <w:numId w:val="737"/>
        </w:numPr>
        <w:contextualSpacing/>
      </w:pPr>
      <w:r>
        <w:t>&lt;draw:polyline&gt;</w:t>
      </w:r>
    </w:p>
    <w:p w:rsidR="006A00B2" w:rsidRDefault="0057566E">
      <w:pPr>
        <w:pStyle w:val="ListParagraph"/>
        <w:numPr>
          <w:ilvl w:val="0"/>
          <w:numId w:val="737"/>
        </w:numPr>
        <w:contextualSpacing/>
      </w:pPr>
      <w:r>
        <w:t>&lt;draw:polygon&gt;</w:t>
      </w:r>
    </w:p>
    <w:p w:rsidR="006A00B2" w:rsidRDefault="0057566E">
      <w:pPr>
        <w:pStyle w:val="ListParagraph"/>
        <w:numPr>
          <w:ilvl w:val="0"/>
          <w:numId w:val="737"/>
        </w:numPr>
        <w:contextualSpacing/>
      </w:pPr>
      <w:r>
        <w:t>&lt;draw:regular-polygon&gt;</w:t>
      </w:r>
    </w:p>
    <w:p w:rsidR="006A00B2" w:rsidRDefault="0057566E">
      <w:pPr>
        <w:pStyle w:val="ListParagraph"/>
        <w:numPr>
          <w:ilvl w:val="0"/>
          <w:numId w:val="737"/>
        </w:numPr>
        <w:contextualSpacing/>
      </w:pPr>
      <w:r>
        <w:t>&lt;draw:path&gt;</w:t>
      </w:r>
    </w:p>
    <w:p w:rsidR="006A00B2" w:rsidRDefault="0057566E">
      <w:pPr>
        <w:pStyle w:val="ListParagraph"/>
        <w:numPr>
          <w:ilvl w:val="0"/>
          <w:numId w:val="737"/>
        </w:numPr>
        <w:contextualSpacing/>
      </w:pPr>
      <w:r>
        <w:t>&lt;draw:circle&gt;</w:t>
      </w:r>
    </w:p>
    <w:p w:rsidR="006A00B2" w:rsidRDefault="0057566E">
      <w:pPr>
        <w:pStyle w:val="ListParagraph"/>
        <w:numPr>
          <w:ilvl w:val="0"/>
          <w:numId w:val="737"/>
        </w:numPr>
        <w:contextualSpacing/>
      </w:pPr>
      <w:r>
        <w:t>&lt;draw:ellipse&gt;</w:t>
      </w:r>
    </w:p>
    <w:p w:rsidR="006A00B2" w:rsidRDefault="0057566E">
      <w:pPr>
        <w:pStyle w:val="ListParagraph"/>
        <w:numPr>
          <w:ilvl w:val="0"/>
          <w:numId w:val="737"/>
        </w:numPr>
        <w:contextualSpacing/>
      </w:pPr>
      <w:r>
        <w:t>&lt;draw:caption&gt;</w:t>
      </w:r>
    </w:p>
    <w:p w:rsidR="006A00B2" w:rsidRDefault="0057566E">
      <w:pPr>
        <w:pStyle w:val="ListParagraph"/>
        <w:numPr>
          <w:ilvl w:val="0"/>
          <w:numId w:val="737"/>
        </w:numPr>
        <w:contextualSpacing/>
      </w:pPr>
      <w:r>
        <w:t>&lt;draw:measure&gt;</w:t>
      </w:r>
    </w:p>
    <w:p w:rsidR="006A00B2" w:rsidRDefault="0057566E">
      <w:pPr>
        <w:pStyle w:val="ListParagraph"/>
        <w:numPr>
          <w:ilvl w:val="0"/>
          <w:numId w:val="737"/>
        </w:numPr>
        <w:contextualSpacing/>
      </w:pPr>
      <w:r>
        <w:t>&lt;draw:text-box&gt;</w:t>
      </w:r>
    </w:p>
    <w:p w:rsidR="006A00B2" w:rsidRDefault="0057566E">
      <w:pPr>
        <w:pStyle w:val="ListParagraph"/>
        <w:numPr>
          <w:ilvl w:val="0"/>
          <w:numId w:val="737"/>
        </w:numPr>
        <w:contextualSpacing/>
      </w:pPr>
      <w:r>
        <w:t>&lt;draw:frame&gt;</w:t>
      </w:r>
    </w:p>
    <w:p w:rsidR="006A00B2" w:rsidRDefault="0057566E">
      <w:pPr>
        <w:pStyle w:val="ListParagraph"/>
        <w:numPr>
          <w:ilvl w:val="0"/>
          <w:numId w:val="737"/>
        </w:numPr>
      </w:pPr>
      <w:r>
        <w:t xml:space="preserve">&lt;draw:custom-shape&gt;. </w:t>
      </w:r>
    </w:p>
    <w:p w:rsidR="006A00B2" w:rsidRDefault="0057566E">
      <w:pPr>
        <w:pStyle w:val="Definition-Field"/>
      </w:pPr>
      <w:r>
        <w:t xml:space="preserve">h.   </w:t>
      </w:r>
      <w:r>
        <w:rPr>
          <w:i/>
        </w:rPr>
        <w:t xml:space="preserve">The standard defines the </w:t>
      </w:r>
      <w:r>
        <w:rPr>
          <w:i/>
        </w:rPr>
        <w:t>attribute style:font-style-name-asian,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738"/>
        </w:numPr>
        <w:contextualSpacing/>
      </w:pPr>
      <w:r>
        <w:t>&lt;draw:rect&gt;</w:t>
      </w:r>
    </w:p>
    <w:p w:rsidR="006A00B2" w:rsidRDefault="0057566E">
      <w:pPr>
        <w:pStyle w:val="ListParagraph"/>
        <w:numPr>
          <w:ilvl w:val="0"/>
          <w:numId w:val="738"/>
        </w:numPr>
        <w:contextualSpacing/>
      </w:pPr>
      <w:r>
        <w:t>&lt;draw:polyline&gt;</w:t>
      </w:r>
    </w:p>
    <w:p w:rsidR="006A00B2" w:rsidRDefault="0057566E">
      <w:pPr>
        <w:pStyle w:val="ListParagraph"/>
        <w:numPr>
          <w:ilvl w:val="0"/>
          <w:numId w:val="738"/>
        </w:numPr>
        <w:contextualSpacing/>
      </w:pPr>
      <w:r>
        <w:t>&lt;draw:polygon&gt;</w:t>
      </w:r>
    </w:p>
    <w:p w:rsidR="006A00B2" w:rsidRDefault="0057566E">
      <w:pPr>
        <w:pStyle w:val="ListParagraph"/>
        <w:numPr>
          <w:ilvl w:val="0"/>
          <w:numId w:val="738"/>
        </w:numPr>
        <w:contextualSpacing/>
      </w:pPr>
      <w:r>
        <w:t>&lt;draw:regul</w:t>
      </w:r>
      <w:r>
        <w:t>ar-polygon&gt;</w:t>
      </w:r>
    </w:p>
    <w:p w:rsidR="006A00B2" w:rsidRDefault="0057566E">
      <w:pPr>
        <w:pStyle w:val="ListParagraph"/>
        <w:numPr>
          <w:ilvl w:val="0"/>
          <w:numId w:val="738"/>
        </w:numPr>
        <w:contextualSpacing/>
      </w:pPr>
      <w:r>
        <w:t>&lt;draw:path&gt;</w:t>
      </w:r>
    </w:p>
    <w:p w:rsidR="006A00B2" w:rsidRDefault="0057566E">
      <w:pPr>
        <w:pStyle w:val="ListParagraph"/>
        <w:numPr>
          <w:ilvl w:val="0"/>
          <w:numId w:val="738"/>
        </w:numPr>
        <w:contextualSpacing/>
      </w:pPr>
      <w:r>
        <w:t>&lt;draw:circle&gt;</w:t>
      </w:r>
    </w:p>
    <w:p w:rsidR="006A00B2" w:rsidRDefault="0057566E">
      <w:pPr>
        <w:pStyle w:val="ListParagraph"/>
        <w:numPr>
          <w:ilvl w:val="0"/>
          <w:numId w:val="738"/>
        </w:numPr>
        <w:contextualSpacing/>
      </w:pPr>
      <w:r>
        <w:t>&lt;draw:ellipse&gt;</w:t>
      </w:r>
    </w:p>
    <w:p w:rsidR="006A00B2" w:rsidRDefault="0057566E">
      <w:pPr>
        <w:pStyle w:val="ListParagraph"/>
        <w:numPr>
          <w:ilvl w:val="0"/>
          <w:numId w:val="738"/>
        </w:numPr>
        <w:contextualSpacing/>
      </w:pPr>
      <w:r>
        <w:t>&lt;draw:caption&gt;</w:t>
      </w:r>
    </w:p>
    <w:p w:rsidR="006A00B2" w:rsidRDefault="0057566E">
      <w:pPr>
        <w:pStyle w:val="ListParagraph"/>
        <w:numPr>
          <w:ilvl w:val="0"/>
          <w:numId w:val="738"/>
        </w:numPr>
        <w:contextualSpacing/>
      </w:pPr>
      <w:r>
        <w:t>&lt;draw:measure&gt;</w:t>
      </w:r>
    </w:p>
    <w:p w:rsidR="006A00B2" w:rsidRDefault="0057566E">
      <w:pPr>
        <w:pStyle w:val="ListParagraph"/>
        <w:numPr>
          <w:ilvl w:val="0"/>
          <w:numId w:val="738"/>
        </w:numPr>
        <w:contextualSpacing/>
      </w:pPr>
      <w:r>
        <w:t>&lt;draw:text-box&gt;</w:t>
      </w:r>
    </w:p>
    <w:p w:rsidR="006A00B2" w:rsidRDefault="0057566E">
      <w:pPr>
        <w:pStyle w:val="ListParagraph"/>
        <w:numPr>
          <w:ilvl w:val="0"/>
          <w:numId w:val="738"/>
        </w:numPr>
        <w:contextualSpacing/>
      </w:pPr>
      <w:r>
        <w:t>&lt;draw:frame&gt;</w:t>
      </w:r>
    </w:p>
    <w:p w:rsidR="006A00B2" w:rsidRDefault="0057566E">
      <w:pPr>
        <w:pStyle w:val="ListParagraph"/>
        <w:numPr>
          <w:ilvl w:val="0"/>
          <w:numId w:val="738"/>
        </w:numPr>
      </w:pPr>
      <w:r>
        <w:t xml:space="preserve">&lt;draw:custom-shape&gt;. </w:t>
      </w:r>
    </w:p>
    <w:p w:rsidR="006A00B2" w:rsidRDefault="0057566E">
      <w:pPr>
        <w:pStyle w:val="Definition-Field"/>
      </w:pPr>
      <w:r>
        <w:t xml:space="preserve">i.   </w:t>
      </w:r>
      <w:r>
        <w:rPr>
          <w:i/>
        </w:rPr>
        <w:t>The standard defines the attribute style:font-style-name-complex, contained within the element &lt;style:text-properties</w:t>
      </w:r>
      <w:r>
        <w:rPr>
          <w:i/>
        </w:rPr>
        <w:t>&gt;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739"/>
        </w:numPr>
        <w:contextualSpacing/>
      </w:pPr>
      <w:r>
        <w:t>&lt;draw:rect&gt;</w:t>
      </w:r>
    </w:p>
    <w:p w:rsidR="006A00B2" w:rsidRDefault="0057566E">
      <w:pPr>
        <w:pStyle w:val="ListParagraph"/>
        <w:numPr>
          <w:ilvl w:val="0"/>
          <w:numId w:val="739"/>
        </w:numPr>
        <w:contextualSpacing/>
      </w:pPr>
      <w:r>
        <w:t>&lt;draw:polyline&gt;</w:t>
      </w:r>
    </w:p>
    <w:p w:rsidR="006A00B2" w:rsidRDefault="0057566E">
      <w:pPr>
        <w:pStyle w:val="ListParagraph"/>
        <w:numPr>
          <w:ilvl w:val="0"/>
          <w:numId w:val="739"/>
        </w:numPr>
        <w:contextualSpacing/>
      </w:pPr>
      <w:r>
        <w:t>&lt;draw:polygon&gt;</w:t>
      </w:r>
    </w:p>
    <w:p w:rsidR="006A00B2" w:rsidRDefault="0057566E">
      <w:pPr>
        <w:pStyle w:val="ListParagraph"/>
        <w:numPr>
          <w:ilvl w:val="0"/>
          <w:numId w:val="739"/>
        </w:numPr>
        <w:contextualSpacing/>
      </w:pPr>
      <w:r>
        <w:t>&lt;draw:regular-polygon&gt;</w:t>
      </w:r>
    </w:p>
    <w:p w:rsidR="006A00B2" w:rsidRDefault="0057566E">
      <w:pPr>
        <w:pStyle w:val="ListParagraph"/>
        <w:numPr>
          <w:ilvl w:val="0"/>
          <w:numId w:val="739"/>
        </w:numPr>
        <w:contextualSpacing/>
      </w:pPr>
      <w:r>
        <w:t>&lt;draw:path&gt;</w:t>
      </w:r>
    </w:p>
    <w:p w:rsidR="006A00B2" w:rsidRDefault="0057566E">
      <w:pPr>
        <w:pStyle w:val="ListParagraph"/>
        <w:numPr>
          <w:ilvl w:val="0"/>
          <w:numId w:val="739"/>
        </w:numPr>
        <w:contextualSpacing/>
      </w:pPr>
      <w:r>
        <w:t>&lt;draw:circle&gt;</w:t>
      </w:r>
    </w:p>
    <w:p w:rsidR="006A00B2" w:rsidRDefault="0057566E">
      <w:pPr>
        <w:pStyle w:val="ListParagraph"/>
        <w:numPr>
          <w:ilvl w:val="0"/>
          <w:numId w:val="739"/>
        </w:numPr>
        <w:contextualSpacing/>
      </w:pPr>
      <w:r>
        <w:t>&lt;draw:ellipse&gt;</w:t>
      </w:r>
    </w:p>
    <w:p w:rsidR="006A00B2" w:rsidRDefault="0057566E">
      <w:pPr>
        <w:pStyle w:val="ListParagraph"/>
        <w:numPr>
          <w:ilvl w:val="0"/>
          <w:numId w:val="739"/>
        </w:numPr>
        <w:contextualSpacing/>
      </w:pPr>
      <w:r>
        <w:t>&lt;draw:caption&gt;</w:t>
      </w:r>
    </w:p>
    <w:p w:rsidR="006A00B2" w:rsidRDefault="0057566E">
      <w:pPr>
        <w:pStyle w:val="ListParagraph"/>
        <w:numPr>
          <w:ilvl w:val="0"/>
          <w:numId w:val="739"/>
        </w:numPr>
        <w:contextualSpacing/>
      </w:pPr>
      <w:r>
        <w:t>&lt;draw:measure&gt;</w:t>
      </w:r>
    </w:p>
    <w:p w:rsidR="006A00B2" w:rsidRDefault="0057566E">
      <w:pPr>
        <w:pStyle w:val="ListParagraph"/>
        <w:numPr>
          <w:ilvl w:val="0"/>
          <w:numId w:val="739"/>
        </w:numPr>
        <w:contextualSpacing/>
      </w:pPr>
      <w:r>
        <w:t>&lt;</w:t>
      </w:r>
      <w:r>
        <w:t>draw:text-box&gt;</w:t>
      </w:r>
    </w:p>
    <w:p w:rsidR="006A00B2" w:rsidRDefault="0057566E">
      <w:pPr>
        <w:pStyle w:val="ListParagraph"/>
        <w:numPr>
          <w:ilvl w:val="0"/>
          <w:numId w:val="739"/>
        </w:numPr>
        <w:contextualSpacing/>
      </w:pPr>
      <w:r>
        <w:lastRenderedPageBreak/>
        <w:t>&lt;draw:frame&gt;</w:t>
      </w:r>
    </w:p>
    <w:p w:rsidR="006A00B2" w:rsidRDefault="0057566E">
      <w:pPr>
        <w:pStyle w:val="ListParagraph"/>
        <w:numPr>
          <w:ilvl w:val="0"/>
          <w:numId w:val="739"/>
        </w:numPr>
      </w:pPr>
      <w:r>
        <w:t xml:space="preserve">&lt;draw:custom-shape&gt;. </w:t>
      </w:r>
    </w:p>
    <w:p w:rsidR="006A00B2" w:rsidRDefault="0057566E">
      <w:pPr>
        <w:pStyle w:val="Heading3"/>
      </w:pPr>
      <w:bookmarkStart w:id="1301" w:name="section_7f20c47c65cc44f6b2c0c74bb077e9e9"/>
      <w:bookmarkStart w:id="1302" w:name="_Toc79580700"/>
      <w:r>
        <w:t>Section 15.4.17, Font Pitch</w:t>
      </w:r>
      <w:bookmarkEnd w:id="1301"/>
      <w:bookmarkEnd w:id="1302"/>
      <w:r>
        <w:fldChar w:fldCharType="begin"/>
      </w:r>
      <w:r>
        <w:instrText xml:space="preserve"> XE "Font Pitch" </w:instrText>
      </w:r>
      <w:r>
        <w:fldChar w:fldCharType="end"/>
      </w:r>
    </w:p>
    <w:p w:rsidR="006A00B2" w:rsidRDefault="0057566E">
      <w:pPr>
        <w:pStyle w:val="Definition-Field"/>
      </w:pPr>
      <w:r>
        <w:t xml:space="preserve">a.   </w:t>
      </w:r>
      <w:r>
        <w:rPr>
          <w:i/>
        </w:rPr>
        <w:t>The standard defines the attribute style:font-pitch, contained within the element &lt;style:text-properties&gt;</w:t>
      </w:r>
    </w:p>
    <w:p w:rsidR="006A00B2" w:rsidRDefault="0057566E">
      <w:pPr>
        <w:pStyle w:val="Definition-Field2"/>
      </w:pPr>
      <w:r>
        <w:t>This attribute is not supported in Word 2010, Wo</w:t>
      </w:r>
      <w:r>
        <w:t>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style:font-pitch-asian, contained within the element &lt;style:text-proper</w:t>
      </w:r>
      <w:r>
        <w:rPr>
          <w:i/>
        </w:rPr>
        <w:t>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c.   </w:t>
      </w:r>
      <w:r>
        <w:rPr>
          <w:i/>
        </w:rPr>
        <w:t>The standard defines the attribute style:font-pitch-</w:t>
      </w:r>
      <w:r>
        <w:rPr>
          <w:i/>
        </w:rPr>
        <w:t>complex,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d</w:t>
      </w:r>
      <w:r>
        <w:t xml:space="preserve">.   </w:t>
      </w:r>
      <w:r>
        <w:rPr>
          <w:i/>
        </w:rPr>
        <w:t>The standard defines the attribute style:font-pitch,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attribute on load</w:t>
      </w:r>
      <w:r>
        <w:t xml:space="preserve"> for text in any of the following elements:</w:t>
      </w:r>
    </w:p>
    <w:p w:rsidR="006A00B2" w:rsidRDefault="0057566E">
      <w:pPr>
        <w:pStyle w:val="ListParagraph"/>
        <w:numPr>
          <w:ilvl w:val="0"/>
          <w:numId w:val="740"/>
        </w:numPr>
        <w:contextualSpacing/>
      </w:pPr>
      <w:r>
        <w:t>&lt;draw:rect&gt;</w:t>
      </w:r>
    </w:p>
    <w:p w:rsidR="006A00B2" w:rsidRDefault="0057566E">
      <w:pPr>
        <w:pStyle w:val="ListParagraph"/>
        <w:numPr>
          <w:ilvl w:val="0"/>
          <w:numId w:val="740"/>
        </w:numPr>
        <w:contextualSpacing/>
      </w:pPr>
      <w:r>
        <w:t>&lt;draw:polyline&gt;</w:t>
      </w:r>
    </w:p>
    <w:p w:rsidR="006A00B2" w:rsidRDefault="0057566E">
      <w:pPr>
        <w:pStyle w:val="ListParagraph"/>
        <w:numPr>
          <w:ilvl w:val="0"/>
          <w:numId w:val="740"/>
        </w:numPr>
        <w:contextualSpacing/>
      </w:pPr>
      <w:r>
        <w:t>&lt;draw:polygon&gt;</w:t>
      </w:r>
    </w:p>
    <w:p w:rsidR="006A00B2" w:rsidRDefault="0057566E">
      <w:pPr>
        <w:pStyle w:val="ListParagraph"/>
        <w:numPr>
          <w:ilvl w:val="0"/>
          <w:numId w:val="740"/>
        </w:numPr>
        <w:contextualSpacing/>
      </w:pPr>
      <w:r>
        <w:t>&lt;draw:regular-polygon&gt;</w:t>
      </w:r>
    </w:p>
    <w:p w:rsidR="006A00B2" w:rsidRDefault="0057566E">
      <w:pPr>
        <w:pStyle w:val="ListParagraph"/>
        <w:numPr>
          <w:ilvl w:val="0"/>
          <w:numId w:val="740"/>
        </w:numPr>
        <w:contextualSpacing/>
      </w:pPr>
      <w:r>
        <w:t>&lt;draw:path&gt;</w:t>
      </w:r>
    </w:p>
    <w:p w:rsidR="006A00B2" w:rsidRDefault="0057566E">
      <w:pPr>
        <w:pStyle w:val="ListParagraph"/>
        <w:numPr>
          <w:ilvl w:val="0"/>
          <w:numId w:val="740"/>
        </w:numPr>
        <w:contextualSpacing/>
      </w:pPr>
      <w:r>
        <w:t>&lt;draw:circle&gt;</w:t>
      </w:r>
    </w:p>
    <w:p w:rsidR="006A00B2" w:rsidRDefault="0057566E">
      <w:pPr>
        <w:pStyle w:val="ListParagraph"/>
        <w:numPr>
          <w:ilvl w:val="0"/>
          <w:numId w:val="740"/>
        </w:numPr>
        <w:contextualSpacing/>
      </w:pPr>
      <w:r>
        <w:t>&lt;draw:ellipse&gt;</w:t>
      </w:r>
    </w:p>
    <w:p w:rsidR="006A00B2" w:rsidRDefault="0057566E">
      <w:pPr>
        <w:pStyle w:val="ListParagraph"/>
        <w:numPr>
          <w:ilvl w:val="0"/>
          <w:numId w:val="740"/>
        </w:numPr>
        <w:contextualSpacing/>
      </w:pPr>
      <w:r>
        <w:t>&lt;draw:caption&gt;</w:t>
      </w:r>
    </w:p>
    <w:p w:rsidR="006A00B2" w:rsidRDefault="0057566E">
      <w:pPr>
        <w:pStyle w:val="ListParagraph"/>
        <w:numPr>
          <w:ilvl w:val="0"/>
          <w:numId w:val="740"/>
        </w:numPr>
        <w:contextualSpacing/>
      </w:pPr>
      <w:r>
        <w:t>&lt;draw:measure&gt;</w:t>
      </w:r>
    </w:p>
    <w:p w:rsidR="006A00B2" w:rsidRDefault="0057566E">
      <w:pPr>
        <w:pStyle w:val="ListParagraph"/>
        <w:numPr>
          <w:ilvl w:val="0"/>
          <w:numId w:val="740"/>
        </w:numPr>
        <w:contextualSpacing/>
      </w:pPr>
      <w:r>
        <w:t>&lt;draw:frame&gt;</w:t>
      </w:r>
    </w:p>
    <w:p w:rsidR="006A00B2" w:rsidRDefault="0057566E">
      <w:pPr>
        <w:pStyle w:val="ListParagraph"/>
        <w:numPr>
          <w:ilvl w:val="0"/>
          <w:numId w:val="740"/>
        </w:numPr>
        <w:contextualSpacing/>
      </w:pPr>
      <w:r>
        <w:t>&lt;draw:text-box&gt;</w:t>
      </w:r>
    </w:p>
    <w:p w:rsidR="006A00B2" w:rsidRDefault="0057566E">
      <w:pPr>
        <w:pStyle w:val="ListParagraph"/>
        <w:numPr>
          <w:ilvl w:val="0"/>
          <w:numId w:val="740"/>
        </w:numPr>
      </w:pPr>
      <w:r>
        <w:t>&lt;draw:custom-shape&gt;</w:t>
      </w:r>
    </w:p>
    <w:p w:rsidR="006A00B2" w:rsidRDefault="0057566E">
      <w:pPr>
        <w:pStyle w:val="Definition-Field2"/>
      </w:pPr>
      <w:r>
        <w:t xml:space="preserve">OfficeArt Math in Excel </w:t>
      </w:r>
      <w:r>
        <w:t>2013 supports this attribute on save for text in any of the following items:</w:t>
      </w:r>
    </w:p>
    <w:p w:rsidR="006A00B2" w:rsidRDefault="0057566E">
      <w:pPr>
        <w:pStyle w:val="ListParagraph"/>
        <w:numPr>
          <w:ilvl w:val="0"/>
          <w:numId w:val="741"/>
        </w:numPr>
        <w:contextualSpacing/>
      </w:pPr>
      <w:r>
        <w:t>text boxes</w:t>
      </w:r>
    </w:p>
    <w:p w:rsidR="006A00B2" w:rsidRDefault="0057566E">
      <w:pPr>
        <w:pStyle w:val="ListParagraph"/>
        <w:numPr>
          <w:ilvl w:val="0"/>
          <w:numId w:val="741"/>
        </w:numPr>
        <w:contextualSpacing/>
      </w:pPr>
      <w:r>
        <w:t>shapes</w:t>
      </w:r>
    </w:p>
    <w:p w:rsidR="006A00B2" w:rsidRDefault="0057566E">
      <w:pPr>
        <w:pStyle w:val="ListParagraph"/>
        <w:numPr>
          <w:ilvl w:val="0"/>
          <w:numId w:val="741"/>
        </w:numPr>
        <w:contextualSpacing/>
      </w:pPr>
      <w:r>
        <w:t>SmartArt</w:t>
      </w:r>
    </w:p>
    <w:p w:rsidR="006A00B2" w:rsidRDefault="0057566E">
      <w:pPr>
        <w:pStyle w:val="ListParagraph"/>
        <w:numPr>
          <w:ilvl w:val="0"/>
          <w:numId w:val="741"/>
        </w:numPr>
        <w:contextualSpacing/>
      </w:pPr>
      <w:r>
        <w:t>chart titles</w:t>
      </w:r>
    </w:p>
    <w:p w:rsidR="006A00B2" w:rsidRDefault="0057566E">
      <w:pPr>
        <w:pStyle w:val="ListParagraph"/>
        <w:numPr>
          <w:ilvl w:val="0"/>
          <w:numId w:val="741"/>
        </w:numPr>
      </w:pPr>
      <w:r>
        <w:t xml:space="preserve">labels </w:t>
      </w:r>
    </w:p>
    <w:p w:rsidR="006A00B2" w:rsidRDefault="0057566E">
      <w:pPr>
        <w:pStyle w:val="Definition-Field"/>
      </w:pPr>
      <w:r>
        <w:t xml:space="preserve">e.   </w:t>
      </w:r>
      <w:r>
        <w:rPr>
          <w:i/>
        </w:rPr>
        <w:t>The standard defines the attribute style:font-pitch-asian, contained within the element &lt;style:text-properties&gt;</w:t>
      </w:r>
    </w:p>
    <w:p w:rsidR="006A00B2" w:rsidRDefault="0057566E">
      <w:pPr>
        <w:pStyle w:val="Definition-Field2"/>
      </w:pPr>
      <w:r>
        <w:lastRenderedPageBreak/>
        <w:t>This attribute</w:t>
      </w:r>
      <w:r>
        <w:t xml:space="preserv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42"/>
        </w:numPr>
        <w:contextualSpacing/>
      </w:pPr>
      <w:r>
        <w:t>&lt;draw:rect&gt;</w:t>
      </w:r>
    </w:p>
    <w:p w:rsidR="006A00B2" w:rsidRDefault="0057566E">
      <w:pPr>
        <w:pStyle w:val="ListParagraph"/>
        <w:numPr>
          <w:ilvl w:val="0"/>
          <w:numId w:val="742"/>
        </w:numPr>
        <w:contextualSpacing/>
      </w:pPr>
      <w:r>
        <w:t>&lt;draw:polyline&gt;</w:t>
      </w:r>
    </w:p>
    <w:p w:rsidR="006A00B2" w:rsidRDefault="0057566E">
      <w:pPr>
        <w:pStyle w:val="ListParagraph"/>
        <w:numPr>
          <w:ilvl w:val="0"/>
          <w:numId w:val="742"/>
        </w:numPr>
        <w:contextualSpacing/>
      </w:pPr>
      <w:r>
        <w:t>&lt;draw:polygon&gt;</w:t>
      </w:r>
    </w:p>
    <w:p w:rsidR="006A00B2" w:rsidRDefault="0057566E">
      <w:pPr>
        <w:pStyle w:val="ListParagraph"/>
        <w:numPr>
          <w:ilvl w:val="0"/>
          <w:numId w:val="742"/>
        </w:numPr>
        <w:contextualSpacing/>
      </w:pPr>
      <w:r>
        <w:t>&lt;draw:regular-polygon&gt;</w:t>
      </w:r>
    </w:p>
    <w:p w:rsidR="006A00B2" w:rsidRDefault="0057566E">
      <w:pPr>
        <w:pStyle w:val="ListParagraph"/>
        <w:numPr>
          <w:ilvl w:val="0"/>
          <w:numId w:val="742"/>
        </w:numPr>
        <w:contextualSpacing/>
      </w:pPr>
      <w:r>
        <w:t>&lt;draw:path&gt;</w:t>
      </w:r>
    </w:p>
    <w:p w:rsidR="006A00B2" w:rsidRDefault="0057566E">
      <w:pPr>
        <w:pStyle w:val="ListParagraph"/>
        <w:numPr>
          <w:ilvl w:val="0"/>
          <w:numId w:val="742"/>
        </w:numPr>
        <w:contextualSpacing/>
      </w:pPr>
      <w:r>
        <w:t>&lt;d</w:t>
      </w:r>
      <w:r>
        <w:t>raw:circle&gt;</w:t>
      </w:r>
    </w:p>
    <w:p w:rsidR="006A00B2" w:rsidRDefault="0057566E">
      <w:pPr>
        <w:pStyle w:val="ListParagraph"/>
        <w:numPr>
          <w:ilvl w:val="0"/>
          <w:numId w:val="742"/>
        </w:numPr>
        <w:contextualSpacing/>
      </w:pPr>
      <w:r>
        <w:t>&lt;draw:ellipse&gt;</w:t>
      </w:r>
    </w:p>
    <w:p w:rsidR="006A00B2" w:rsidRDefault="0057566E">
      <w:pPr>
        <w:pStyle w:val="ListParagraph"/>
        <w:numPr>
          <w:ilvl w:val="0"/>
          <w:numId w:val="742"/>
        </w:numPr>
        <w:contextualSpacing/>
      </w:pPr>
      <w:r>
        <w:t>&lt;draw:caption&gt;</w:t>
      </w:r>
    </w:p>
    <w:p w:rsidR="006A00B2" w:rsidRDefault="0057566E">
      <w:pPr>
        <w:pStyle w:val="ListParagraph"/>
        <w:numPr>
          <w:ilvl w:val="0"/>
          <w:numId w:val="742"/>
        </w:numPr>
        <w:contextualSpacing/>
      </w:pPr>
      <w:r>
        <w:t>&lt;draw:measure&gt;</w:t>
      </w:r>
    </w:p>
    <w:p w:rsidR="006A00B2" w:rsidRDefault="0057566E">
      <w:pPr>
        <w:pStyle w:val="ListParagraph"/>
        <w:numPr>
          <w:ilvl w:val="0"/>
          <w:numId w:val="742"/>
        </w:numPr>
        <w:contextualSpacing/>
      </w:pPr>
      <w:r>
        <w:t>&lt;draw:frame&gt;</w:t>
      </w:r>
    </w:p>
    <w:p w:rsidR="006A00B2" w:rsidRDefault="0057566E">
      <w:pPr>
        <w:pStyle w:val="ListParagraph"/>
        <w:numPr>
          <w:ilvl w:val="0"/>
          <w:numId w:val="742"/>
        </w:numPr>
        <w:contextualSpacing/>
      </w:pPr>
      <w:r>
        <w:t>&lt;draw:text-box&gt;</w:t>
      </w:r>
    </w:p>
    <w:p w:rsidR="006A00B2" w:rsidRDefault="0057566E">
      <w:pPr>
        <w:pStyle w:val="ListParagraph"/>
        <w:numPr>
          <w:ilvl w:val="0"/>
          <w:numId w:val="742"/>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43"/>
        </w:numPr>
        <w:contextualSpacing/>
      </w:pPr>
      <w:r>
        <w:t>text boxes</w:t>
      </w:r>
    </w:p>
    <w:p w:rsidR="006A00B2" w:rsidRDefault="0057566E">
      <w:pPr>
        <w:pStyle w:val="ListParagraph"/>
        <w:numPr>
          <w:ilvl w:val="0"/>
          <w:numId w:val="743"/>
        </w:numPr>
        <w:contextualSpacing/>
      </w:pPr>
      <w:r>
        <w:t>shapes</w:t>
      </w:r>
    </w:p>
    <w:p w:rsidR="006A00B2" w:rsidRDefault="0057566E">
      <w:pPr>
        <w:pStyle w:val="ListParagraph"/>
        <w:numPr>
          <w:ilvl w:val="0"/>
          <w:numId w:val="743"/>
        </w:numPr>
        <w:contextualSpacing/>
      </w:pPr>
      <w:r>
        <w:t>SmartArt</w:t>
      </w:r>
    </w:p>
    <w:p w:rsidR="006A00B2" w:rsidRDefault="0057566E">
      <w:pPr>
        <w:pStyle w:val="ListParagraph"/>
        <w:numPr>
          <w:ilvl w:val="0"/>
          <w:numId w:val="743"/>
        </w:numPr>
        <w:contextualSpacing/>
      </w:pPr>
      <w:r>
        <w:t>chart titles</w:t>
      </w:r>
    </w:p>
    <w:p w:rsidR="006A00B2" w:rsidRDefault="0057566E">
      <w:pPr>
        <w:pStyle w:val="ListParagraph"/>
        <w:numPr>
          <w:ilvl w:val="0"/>
          <w:numId w:val="743"/>
        </w:numPr>
      </w:pPr>
      <w:r>
        <w:t xml:space="preserve">labels </w:t>
      </w:r>
    </w:p>
    <w:p w:rsidR="006A00B2" w:rsidRDefault="0057566E">
      <w:pPr>
        <w:pStyle w:val="Definition-Field"/>
      </w:pPr>
      <w:r>
        <w:t xml:space="preserve">f.   </w:t>
      </w:r>
      <w:r>
        <w:rPr>
          <w:i/>
        </w:rPr>
        <w:t>The standard defines the attribute style:font-pitch-complex,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w:t>
      </w:r>
      <w:r>
        <w:t>e on load for text in any of the following elements:</w:t>
      </w:r>
    </w:p>
    <w:p w:rsidR="006A00B2" w:rsidRDefault="0057566E">
      <w:pPr>
        <w:pStyle w:val="ListParagraph"/>
        <w:numPr>
          <w:ilvl w:val="0"/>
          <w:numId w:val="744"/>
        </w:numPr>
        <w:contextualSpacing/>
      </w:pPr>
      <w:r>
        <w:t>&lt;draw:rect&gt;</w:t>
      </w:r>
    </w:p>
    <w:p w:rsidR="006A00B2" w:rsidRDefault="0057566E">
      <w:pPr>
        <w:pStyle w:val="ListParagraph"/>
        <w:numPr>
          <w:ilvl w:val="0"/>
          <w:numId w:val="744"/>
        </w:numPr>
        <w:contextualSpacing/>
      </w:pPr>
      <w:r>
        <w:t>&lt;draw:polyline&gt;</w:t>
      </w:r>
    </w:p>
    <w:p w:rsidR="006A00B2" w:rsidRDefault="0057566E">
      <w:pPr>
        <w:pStyle w:val="ListParagraph"/>
        <w:numPr>
          <w:ilvl w:val="0"/>
          <w:numId w:val="744"/>
        </w:numPr>
        <w:contextualSpacing/>
      </w:pPr>
      <w:r>
        <w:t>&lt;draw:polygon&gt;</w:t>
      </w:r>
    </w:p>
    <w:p w:rsidR="006A00B2" w:rsidRDefault="0057566E">
      <w:pPr>
        <w:pStyle w:val="ListParagraph"/>
        <w:numPr>
          <w:ilvl w:val="0"/>
          <w:numId w:val="744"/>
        </w:numPr>
        <w:contextualSpacing/>
      </w:pPr>
      <w:r>
        <w:t>&lt;draw:regular-polygon&gt;</w:t>
      </w:r>
    </w:p>
    <w:p w:rsidR="006A00B2" w:rsidRDefault="0057566E">
      <w:pPr>
        <w:pStyle w:val="ListParagraph"/>
        <w:numPr>
          <w:ilvl w:val="0"/>
          <w:numId w:val="744"/>
        </w:numPr>
        <w:contextualSpacing/>
      </w:pPr>
      <w:r>
        <w:t>&lt;draw:path&gt;</w:t>
      </w:r>
    </w:p>
    <w:p w:rsidR="006A00B2" w:rsidRDefault="0057566E">
      <w:pPr>
        <w:pStyle w:val="ListParagraph"/>
        <w:numPr>
          <w:ilvl w:val="0"/>
          <w:numId w:val="744"/>
        </w:numPr>
        <w:contextualSpacing/>
      </w:pPr>
      <w:r>
        <w:t>&lt;draw:circle&gt;</w:t>
      </w:r>
    </w:p>
    <w:p w:rsidR="006A00B2" w:rsidRDefault="0057566E">
      <w:pPr>
        <w:pStyle w:val="ListParagraph"/>
        <w:numPr>
          <w:ilvl w:val="0"/>
          <w:numId w:val="744"/>
        </w:numPr>
        <w:contextualSpacing/>
      </w:pPr>
      <w:r>
        <w:t>&lt;draw:ellipse&gt;</w:t>
      </w:r>
    </w:p>
    <w:p w:rsidR="006A00B2" w:rsidRDefault="0057566E">
      <w:pPr>
        <w:pStyle w:val="ListParagraph"/>
        <w:numPr>
          <w:ilvl w:val="0"/>
          <w:numId w:val="744"/>
        </w:numPr>
        <w:contextualSpacing/>
      </w:pPr>
      <w:r>
        <w:t>&lt;draw:caption&gt;</w:t>
      </w:r>
    </w:p>
    <w:p w:rsidR="006A00B2" w:rsidRDefault="0057566E">
      <w:pPr>
        <w:pStyle w:val="ListParagraph"/>
        <w:numPr>
          <w:ilvl w:val="0"/>
          <w:numId w:val="744"/>
        </w:numPr>
        <w:contextualSpacing/>
      </w:pPr>
      <w:r>
        <w:t>&lt;draw:measure&gt;</w:t>
      </w:r>
    </w:p>
    <w:p w:rsidR="006A00B2" w:rsidRDefault="0057566E">
      <w:pPr>
        <w:pStyle w:val="ListParagraph"/>
        <w:numPr>
          <w:ilvl w:val="0"/>
          <w:numId w:val="744"/>
        </w:numPr>
        <w:contextualSpacing/>
      </w:pPr>
      <w:r>
        <w:t>&lt;draw:frame&gt;</w:t>
      </w:r>
    </w:p>
    <w:p w:rsidR="006A00B2" w:rsidRDefault="0057566E">
      <w:pPr>
        <w:pStyle w:val="ListParagraph"/>
        <w:numPr>
          <w:ilvl w:val="0"/>
          <w:numId w:val="744"/>
        </w:numPr>
        <w:contextualSpacing/>
      </w:pPr>
      <w:r>
        <w:t>&lt;draw:text-box&gt;</w:t>
      </w:r>
    </w:p>
    <w:p w:rsidR="006A00B2" w:rsidRDefault="0057566E">
      <w:pPr>
        <w:pStyle w:val="ListParagraph"/>
        <w:numPr>
          <w:ilvl w:val="0"/>
          <w:numId w:val="744"/>
        </w:numPr>
      </w:pPr>
      <w:r>
        <w:t>&lt;draw:custom-shape&gt;</w:t>
      </w:r>
    </w:p>
    <w:p w:rsidR="006A00B2" w:rsidRDefault="0057566E">
      <w:pPr>
        <w:pStyle w:val="Definition-Field2"/>
      </w:pPr>
      <w:r>
        <w:t>OfficeArt Math in</w:t>
      </w:r>
      <w:r>
        <w:t xml:space="preserve"> Excel 2013 supports this attribute on save for text in any of the following items:</w:t>
      </w:r>
    </w:p>
    <w:p w:rsidR="006A00B2" w:rsidRDefault="0057566E">
      <w:pPr>
        <w:pStyle w:val="ListParagraph"/>
        <w:numPr>
          <w:ilvl w:val="0"/>
          <w:numId w:val="745"/>
        </w:numPr>
        <w:contextualSpacing/>
      </w:pPr>
      <w:r>
        <w:t>text boxes</w:t>
      </w:r>
    </w:p>
    <w:p w:rsidR="006A00B2" w:rsidRDefault="0057566E">
      <w:pPr>
        <w:pStyle w:val="ListParagraph"/>
        <w:numPr>
          <w:ilvl w:val="0"/>
          <w:numId w:val="745"/>
        </w:numPr>
        <w:contextualSpacing/>
      </w:pPr>
      <w:r>
        <w:t>shapes</w:t>
      </w:r>
    </w:p>
    <w:p w:rsidR="006A00B2" w:rsidRDefault="0057566E">
      <w:pPr>
        <w:pStyle w:val="ListParagraph"/>
        <w:numPr>
          <w:ilvl w:val="0"/>
          <w:numId w:val="745"/>
        </w:numPr>
        <w:contextualSpacing/>
      </w:pPr>
      <w:r>
        <w:t>SmartArt</w:t>
      </w:r>
    </w:p>
    <w:p w:rsidR="006A00B2" w:rsidRDefault="0057566E">
      <w:pPr>
        <w:pStyle w:val="ListParagraph"/>
        <w:numPr>
          <w:ilvl w:val="0"/>
          <w:numId w:val="745"/>
        </w:numPr>
        <w:contextualSpacing/>
      </w:pPr>
      <w:r>
        <w:t>chart titles</w:t>
      </w:r>
    </w:p>
    <w:p w:rsidR="006A00B2" w:rsidRDefault="0057566E">
      <w:pPr>
        <w:pStyle w:val="ListParagraph"/>
        <w:numPr>
          <w:ilvl w:val="0"/>
          <w:numId w:val="745"/>
        </w:numPr>
      </w:pPr>
      <w:r>
        <w:t xml:space="preserve">labels </w:t>
      </w:r>
    </w:p>
    <w:p w:rsidR="006A00B2" w:rsidRDefault="0057566E">
      <w:pPr>
        <w:pStyle w:val="Definition-Field"/>
      </w:pPr>
      <w:r>
        <w:t xml:space="preserve">g.   </w:t>
      </w:r>
      <w:r>
        <w:rPr>
          <w:i/>
        </w:rPr>
        <w:t>The standard defines the attribute style:font-pitch, contained within the element &lt;style:text-properties&gt;</w:t>
      </w:r>
    </w:p>
    <w:p w:rsidR="006A00B2" w:rsidRDefault="0057566E">
      <w:pPr>
        <w:pStyle w:val="Definition-Field2"/>
      </w:pPr>
      <w:r>
        <w:t>OfficeArt Mat</w:t>
      </w:r>
      <w:r>
        <w:t>h in PowerPoint 2013 supports this attribute on load for text in the following elements:</w:t>
      </w:r>
    </w:p>
    <w:p w:rsidR="006A00B2" w:rsidRDefault="0057566E">
      <w:pPr>
        <w:pStyle w:val="ListParagraph"/>
        <w:numPr>
          <w:ilvl w:val="0"/>
          <w:numId w:val="746"/>
        </w:numPr>
        <w:contextualSpacing/>
      </w:pPr>
      <w:r>
        <w:lastRenderedPageBreak/>
        <w:t>&lt;draw:rect&gt;</w:t>
      </w:r>
    </w:p>
    <w:p w:rsidR="006A00B2" w:rsidRDefault="0057566E">
      <w:pPr>
        <w:pStyle w:val="ListParagraph"/>
        <w:numPr>
          <w:ilvl w:val="0"/>
          <w:numId w:val="746"/>
        </w:numPr>
        <w:contextualSpacing/>
      </w:pPr>
      <w:r>
        <w:t>&lt;draw:polyline&gt;</w:t>
      </w:r>
    </w:p>
    <w:p w:rsidR="006A00B2" w:rsidRDefault="0057566E">
      <w:pPr>
        <w:pStyle w:val="ListParagraph"/>
        <w:numPr>
          <w:ilvl w:val="0"/>
          <w:numId w:val="746"/>
        </w:numPr>
        <w:contextualSpacing/>
      </w:pPr>
      <w:r>
        <w:t>&lt;draw:polygon&gt;</w:t>
      </w:r>
    </w:p>
    <w:p w:rsidR="006A00B2" w:rsidRDefault="0057566E">
      <w:pPr>
        <w:pStyle w:val="ListParagraph"/>
        <w:numPr>
          <w:ilvl w:val="0"/>
          <w:numId w:val="746"/>
        </w:numPr>
        <w:contextualSpacing/>
      </w:pPr>
      <w:r>
        <w:t>&lt;draw:regular-polygon&gt;</w:t>
      </w:r>
    </w:p>
    <w:p w:rsidR="006A00B2" w:rsidRDefault="0057566E">
      <w:pPr>
        <w:pStyle w:val="ListParagraph"/>
        <w:numPr>
          <w:ilvl w:val="0"/>
          <w:numId w:val="746"/>
        </w:numPr>
        <w:contextualSpacing/>
      </w:pPr>
      <w:r>
        <w:t>&lt;draw:path&gt;</w:t>
      </w:r>
    </w:p>
    <w:p w:rsidR="006A00B2" w:rsidRDefault="0057566E">
      <w:pPr>
        <w:pStyle w:val="ListParagraph"/>
        <w:numPr>
          <w:ilvl w:val="0"/>
          <w:numId w:val="746"/>
        </w:numPr>
        <w:contextualSpacing/>
      </w:pPr>
      <w:r>
        <w:t>&lt;draw:circle&gt;</w:t>
      </w:r>
    </w:p>
    <w:p w:rsidR="006A00B2" w:rsidRDefault="0057566E">
      <w:pPr>
        <w:pStyle w:val="ListParagraph"/>
        <w:numPr>
          <w:ilvl w:val="0"/>
          <w:numId w:val="746"/>
        </w:numPr>
        <w:contextualSpacing/>
      </w:pPr>
      <w:r>
        <w:t>&lt;draw:ellipse&gt;</w:t>
      </w:r>
    </w:p>
    <w:p w:rsidR="006A00B2" w:rsidRDefault="0057566E">
      <w:pPr>
        <w:pStyle w:val="ListParagraph"/>
        <w:numPr>
          <w:ilvl w:val="0"/>
          <w:numId w:val="746"/>
        </w:numPr>
        <w:contextualSpacing/>
      </w:pPr>
      <w:r>
        <w:t>&lt;draw:caption&gt;</w:t>
      </w:r>
    </w:p>
    <w:p w:rsidR="006A00B2" w:rsidRDefault="0057566E">
      <w:pPr>
        <w:pStyle w:val="ListParagraph"/>
        <w:numPr>
          <w:ilvl w:val="0"/>
          <w:numId w:val="746"/>
        </w:numPr>
        <w:contextualSpacing/>
      </w:pPr>
      <w:r>
        <w:t>&lt;draw:measure&gt;</w:t>
      </w:r>
    </w:p>
    <w:p w:rsidR="006A00B2" w:rsidRDefault="0057566E">
      <w:pPr>
        <w:pStyle w:val="ListParagraph"/>
        <w:numPr>
          <w:ilvl w:val="0"/>
          <w:numId w:val="746"/>
        </w:numPr>
        <w:contextualSpacing/>
      </w:pPr>
      <w:r>
        <w:t>&lt;draw:text-box&gt;</w:t>
      </w:r>
    </w:p>
    <w:p w:rsidR="006A00B2" w:rsidRDefault="0057566E">
      <w:pPr>
        <w:pStyle w:val="ListParagraph"/>
        <w:numPr>
          <w:ilvl w:val="0"/>
          <w:numId w:val="746"/>
        </w:numPr>
        <w:contextualSpacing/>
      </w:pPr>
      <w:r>
        <w:t>&lt;draw:frame&gt;</w:t>
      </w:r>
    </w:p>
    <w:p w:rsidR="006A00B2" w:rsidRDefault="0057566E">
      <w:pPr>
        <w:pStyle w:val="ListParagraph"/>
        <w:numPr>
          <w:ilvl w:val="0"/>
          <w:numId w:val="746"/>
        </w:numPr>
      </w:pPr>
      <w:r>
        <w:t>&lt;</w:t>
      </w:r>
      <w:r>
        <w:t xml:space="preserve">draw:custom-shape&gt;. </w:t>
      </w:r>
    </w:p>
    <w:p w:rsidR="006A00B2" w:rsidRDefault="0057566E">
      <w:pPr>
        <w:pStyle w:val="Definition-Field"/>
      </w:pPr>
      <w:r>
        <w:t xml:space="preserve">h.   </w:t>
      </w:r>
      <w:r>
        <w:rPr>
          <w:i/>
        </w:rPr>
        <w:t>The standard defines the attribute style:font-pitch-asian,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47"/>
        </w:numPr>
        <w:contextualSpacing/>
      </w:pPr>
      <w:r>
        <w:t>&lt;draw:rect&gt;</w:t>
      </w:r>
    </w:p>
    <w:p w:rsidR="006A00B2" w:rsidRDefault="0057566E">
      <w:pPr>
        <w:pStyle w:val="ListParagraph"/>
        <w:numPr>
          <w:ilvl w:val="0"/>
          <w:numId w:val="747"/>
        </w:numPr>
        <w:contextualSpacing/>
      </w:pPr>
      <w:r>
        <w:t>&lt;</w:t>
      </w:r>
      <w:r>
        <w:t>draw:polyline&gt;</w:t>
      </w:r>
    </w:p>
    <w:p w:rsidR="006A00B2" w:rsidRDefault="0057566E">
      <w:pPr>
        <w:pStyle w:val="ListParagraph"/>
        <w:numPr>
          <w:ilvl w:val="0"/>
          <w:numId w:val="747"/>
        </w:numPr>
        <w:contextualSpacing/>
      </w:pPr>
      <w:r>
        <w:t>&lt;draw:polygon&gt;</w:t>
      </w:r>
    </w:p>
    <w:p w:rsidR="006A00B2" w:rsidRDefault="0057566E">
      <w:pPr>
        <w:pStyle w:val="ListParagraph"/>
        <w:numPr>
          <w:ilvl w:val="0"/>
          <w:numId w:val="747"/>
        </w:numPr>
        <w:contextualSpacing/>
      </w:pPr>
      <w:r>
        <w:t>&lt;draw:regular-polygon&gt;</w:t>
      </w:r>
    </w:p>
    <w:p w:rsidR="006A00B2" w:rsidRDefault="0057566E">
      <w:pPr>
        <w:pStyle w:val="ListParagraph"/>
        <w:numPr>
          <w:ilvl w:val="0"/>
          <w:numId w:val="747"/>
        </w:numPr>
        <w:contextualSpacing/>
      </w:pPr>
      <w:r>
        <w:t>&lt;draw:path&gt;</w:t>
      </w:r>
    </w:p>
    <w:p w:rsidR="006A00B2" w:rsidRDefault="0057566E">
      <w:pPr>
        <w:pStyle w:val="ListParagraph"/>
        <w:numPr>
          <w:ilvl w:val="0"/>
          <w:numId w:val="747"/>
        </w:numPr>
        <w:contextualSpacing/>
      </w:pPr>
      <w:r>
        <w:t>&lt;draw:circle&gt;</w:t>
      </w:r>
    </w:p>
    <w:p w:rsidR="006A00B2" w:rsidRDefault="0057566E">
      <w:pPr>
        <w:pStyle w:val="ListParagraph"/>
        <w:numPr>
          <w:ilvl w:val="0"/>
          <w:numId w:val="747"/>
        </w:numPr>
        <w:contextualSpacing/>
      </w:pPr>
      <w:r>
        <w:t>&lt;draw:ellipse&gt;</w:t>
      </w:r>
    </w:p>
    <w:p w:rsidR="006A00B2" w:rsidRDefault="0057566E">
      <w:pPr>
        <w:pStyle w:val="ListParagraph"/>
        <w:numPr>
          <w:ilvl w:val="0"/>
          <w:numId w:val="747"/>
        </w:numPr>
        <w:contextualSpacing/>
      </w:pPr>
      <w:r>
        <w:t>&lt;draw:caption&gt;</w:t>
      </w:r>
    </w:p>
    <w:p w:rsidR="006A00B2" w:rsidRDefault="0057566E">
      <w:pPr>
        <w:pStyle w:val="ListParagraph"/>
        <w:numPr>
          <w:ilvl w:val="0"/>
          <w:numId w:val="747"/>
        </w:numPr>
        <w:contextualSpacing/>
      </w:pPr>
      <w:r>
        <w:t>&lt;draw:measure&gt;</w:t>
      </w:r>
    </w:p>
    <w:p w:rsidR="006A00B2" w:rsidRDefault="0057566E">
      <w:pPr>
        <w:pStyle w:val="ListParagraph"/>
        <w:numPr>
          <w:ilvl w:val="0"/>
          <w:numId w:val="747"/>
        </w:numPr>
        <w:contextualSpacing/>
      </w:pPr>
      <w:r>
        <w:t>&lt;draw:text-box&gt;</w:t>
      </w:r>
    </w:p>
    <w:p w:rsidR="006A00B2" w:rsidRDefault="0057566E">
      <w:pPr>
        <w:pStyle w:val="ListParagraph"/>
        <w:numPr>
          <w:ilvl w:val="0"/>
          <w:numId w:val="747"/>
        </w:numPr>
        <w:contextualSpacing/>
      </w:pPr>
      <w:r>
        <w:t>&lt;draw:frame&gt;</w:t>
      </w:r>
    </w:p>
    <w:p w:rsidR="006A00B2" w:rsidRDefault="0057566E">
      <w:pPr>
        <w:pStyle w:val="ListParagraph"/>
        <w:numPr>
          <w:ilvl w:val="0"/>
          <w:numId w:val="747"/>
        </w:numPr>
      </w:pPr>
      <w:r>
        <w:t xml:space="preserve">&lt;draw:custom-shape&gt;. </w:t>
      </w:r>
    </w:p>
    <w:p w:rsidR="006A00B2" w:rsidRDefault="0057566E">
      <w:pPr>
        <w:pStyle w:val="Definition-Field"/>
      </w:pPr>
      <w:r>
        <w:t xml:space="preserve">i.   </w:t>
      </w:r>
      <w:r>
        <w:rPr>
          <w:i/>
        </w:rPr>
        <w:t>The standard defines the attribute style:font-pitch-complex, contained withi</w:t>
      </w:r>
      <w:r>
        <w:rPr>
          <w:i/>
        </w:rPr>
        <w:t>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48"/>
        </w:numPr>
        <w:contextualSpacing/>
      </w:pPr>
      <w:r>
        <w:t>&lt;draw:rect&gt;</w:t>
      </w:r>
    </w:p>
    <w:p w:rsidR="006A00B2" w:rsidRDefault="0057566E">
      <w:pPr>
        <w:pStyle w:val="ListParagraph"/>
        <w:numPr>
          <w:ilvl w:val="0"/>
          <w:numId w:val="748"/>
        </w:numPr>
        <w:contextualSpacing/>
      </w:pPr>
      <w:r>
        <w:t>&lt;draw:polyline&gt;</w:t>
      </w:r>
    </w:p>
    <w:p w:rsidR="006A00B2" w:rsidRDefault="0057566E">
      <w:pPr>
        <w:pStyle w:val="ListParagraph"/>
        <w:numPr>
          <w:ilvl w:val="0"/>
          <w:numId w:val="748"/>
        </w:numPr>
        <w:contextualSpacing/>
      </w:pPr>
      <w:r>
        <w:t>&lt;draw:polygon&gt;</w:t>
      </w:r>
    </w:p>
    <w:p w:rsidR="006A00B2" w:rsidRDefault="0057566E">
      <w:pPr>
        <w:pStyle w:val="ListParagraph"/>
        <w:numPr>
          <w:ilvl w:val="0"/>
          <w:numId w:val="748"/>
        </w:numPr>
        <w:contextualSpacing/>
      </w:pPr>
      <w:r>
        <w:t>&lt;draw:regular-polygon&gt;</w:t>
      </w:r>
    </w:p>
    <w:p w:rsidR="006A00B2" w:rsidRDefault="0057566E">
      <w:pPr>
        <w:pStyle w:val="ListParagraph"/>
        <w:numPr>
          <w:ilvl w:val="0"/>
          <w:numId w:val="748"/>
        </w:numPr>
        <w:contextualSpacing/>
      </w:pPr>
      <w:r>
        <w:t>&lt;draw:path&gt;</w:t>
      </w:r>
    </w:p>
    <w:p w:rsidR="006A00B2" w:rsidRDefault="0057566E">
      <w:pPr>
        <w:pStyle w:val="ListParagraph"/>
        <w:numPr>
          <w:ilvl w:val="0"/>
          <w:numId w:val="748"/>
        </w:numPr>
        <w:contextualSpacing/>
      </w:pPr>
      <w:r>
        <w:t>&lt;draw:circle&gt;</w:t>
      </w:r>
    </w:p>
    <w:p w:rsidR="006A00B2" w:rsidRDefault="0057566E">
      <w:pPr>
        <w:pStyle w:val="ListParagraph"/>
        <w:numPr>
          <w:ilvl w:val="0"/>
          <w:numId w:val="748"/>
        </w:numPr>
        <w:contextualSpacing/>
      </w:pPr>
      <w:r>
        <w:t>&lt;draw:ellipse&gt;</w:t>
      </w:r>
    </w:p>
    <w:p w:rsidR="006A00B2" w:rsidRDefault="0057566E">
      <w:pPr>
        <w:pStyle w:val="ListParagraph"/>
        <w:numPr>
          <w:ilvl w:val="0"/>
          <w:numId w:val="748"/>
        </w:numPr>
        <w:contextualSpacing/>
      </w:pPr>
      <w:r>
        <w:t>&lt;draw:cap</w:t>
      </w:r>
      <w:r>
        <w:t>tion&gt;</w:t>
      </w:r>
    </w:p>
    <w:p w:rsidR="006A00B2" w:rsidRDefault="0057566E">
      <w:pPr>
        <w:pStyle w:val="ListParagraph"/>
        <w:numPr>
          <w:ilvl w:val="0"/>
          <w:numId w:val="748"/>
        </w:numPr>
        <w:contextualSpacing/>
      </w:pPr>
      <w:r>
        <w:t>&lt;draw:measure&gt;</w:t>
      </w:r>
    </w:p>
    <w:p w:rsidR="006A00B2" w:rsidRDefault="0057566E">
      <w:pPr>
        <w:pStyle w:val="ListParagraph"/>
        <w:numPr>
          <w:ilvl w:val="0"/>
          <w:numId w:val="748"/>
        </w:numPr>
        <w:contextualSpacing/>
      </w:pPr>
      <w:r>
        <w:t>&lt;draw:text-box&gt;</w:t>
      </w:r>
    </w:p>
    <w:p w:rsidR="006A00B2" w:rsidRDefault="0057566E">
      <w:pPr>
        <w:pStyle w:val="ListParagraph"/>
        <w:numPr>
          <w:ilvl w:val="0"/>
          <w:numId w:val="748"/>
        </w:numPr>
        <w:contextualSpacing/>
      </w:pPr>
      <w:r>
        <w:t>&lt;draw:frame&gt;</w:t>
      </w:r>
    </w:p>
    <w:p w:rsidR="006A00B2" w:rsidRDefault="0057566E">
      <w:pPr>
        <w:pStyle w:val="ListParagraph"/>
        <w:numPr>
          <w:ilvl w:val="0"/>
          <w:numId w:val="748"/>
        </w:numPr>
      </w:pPr>
      <w:r>
        <w:t xml:space="preserve">&lt;draw:custom-shape&gt;. </w:t>
      </w:r>
    </w:p>
    <w:p w:rsidR="006A00B2" w:rsidRDefault="0057566E">
      <w:pPr>
        <w:pStyle w:val="Heading3"/>
      </w:pPr>
      <w:bookmarkStart w:id="1303" w:name="section_6004a0cea00b42e5a53b90d9a44167ef"/>
      <w:bookmarkStart w:id="1304" w:name="_Toc79580701"/>
      <w:r>
        <w:t>Section 15.4.18, Font Character Set</w:t>
      </w:r>
      <w:bookmarkEnd w:id="1303"/>
      <w:bookmarkEnd w:id="1304"/>
      <w:r>
        <w:fldChar w:fldCharType="begin"/>
      </w:r>
      <w:r>
        <w:instrText xml:space="preserve"> XE "Font Character Set" </w:instrText>
      </w:r>
      <w:r>
        <w:fldChar w:fldCharType="end"/>
      </w:r>
    </w:p>
    <w:p w:rsidR="006A00B2" w:rsidRDefault="0057566E">
      <w:pPr>
        <w:pStyle w:val="Definition-Field"/>
      </w:pPr>
      <w:r>
        <w:t xml:space="preserve">a.   </w:t>
      </w:r>
      <w:r>
        <w:rPr>
          <w:i/>
        </w:rPr>
        <w:t>The standard defines the attribute style:font-charset, contained within the element &lt;style:text-properties&gt;</w:t>
      </w:r>
    </w:p>
    <w:p w:rsidR="006A00B2" w:rsidRDefault="0057566E">
      <w:pPr>
        <w:pStyle w:val="Definition-Field2"/>
      </w:pPr>
      <w:r>
        <w:t xml:space="preserve">This </w:t>
      </w:r>
      <w:r>
        <w:t>attribute is not supported in Word 2010, Word 2013, Word 2016, or Word 2019.</w:t>
      </w:r>
    </w:p>
    <w:p w:rsidR="006A00B2" w:rsidRDefault="0057566E">
      <w:pPr>
        <w:pStyle w:val="Definition-Field"/>
      </w:pPr>
      <w:r>
        <w:lastRenderedPageBreak/>
        <w:t xml:space="preserve">b.   </w:t>
      </w:r>
      <w:r>
        <w:rPr>
          <w:i/>
        </w:rPr>
        <w:t>The standard defines the property "&lt;other&gt;", contained within the attribute style:font-charset, contained within the element &lt;style:text-properties&gt;</w:t>
      </w:r>
    </w:p>
    <w:p w:rsidR="006A00B2" w:rsidRDefault="0057566E">
      <w:pPr>
        <w:pStyle w:val="Definition-Field2"/>
      </w:pPr>
      <w:r>
        <w:t>OfficeArt Math in Word 20</w:t>
      </w:r>
      <w:r>
        <w:t xml:space="preserve">13 does not support this enum on save for text in SmartArt and chart titles and labels. </w:t>
      </w:r>
    </w:p>
    <w:p w:rsidR="006A00B2" w:rsidRDefault="0057566E">
      <w:pPr>
        <w:pStyle w:val="Definition-Field"/>
      </w:pPr>
      <w:r>
        <w:t xml:space="preserve">c.   </w:t>
      </w:r>
      <w:r>
        <w:rPr>
          <w:i/>
        </w:rPr>
        <w:t>The standard defines the property "x-symbol", contained within the attribute style:font-charset, contained within the element &lt;style:text-properties&gt;</w:t>
      </w:r>
    </w:p>
    <w:p w:rsidR="006A00B2" w:rsidRDefault="0057566E">
      <w:pPr>
        <w:pStyle w:val="Definition-Field2"/>
      </w:pPr>
      <w:r>
        <w:t xml:space="preserve">OfficeArt Math in Word 2013 does not support this enum on save for text in SmartArt and chart titles and labels. </w:t>
      </w:r>
    </w:p>
    <w:p w:rsidR="006A00B2" w:rsidRDefault="0057566E">
      <w:pPr>
        <w:pStyle w:val="Definition-Field"/>
      </w:pPr>
      <w:r>
        <w:t xml:space="preserve">d.   </w:t>
      </w:r>
      <w:r>
        <w:rPr>
          <w:i/>
        </w:rPr>
        <w:t>The standard defines the attribute style:font-charset-asian, contained within the element &lt;style:text-properties&gt;</w:t>
      </w:r>
    </w:p>
    <w:p w:rsidR="006A00B2" w:rsidRDefault="0057566E">
      <w:pPr>
        <w:pStyle w:val="Definition-Field2"/>
      </w:pPr>
      <w:r>
        <w:t>This attribute is not s</w:t>
      </w:r>
      <w:r>
        <w:t>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e.   </w:t>
      </w:r>
      <w:r>
        <w:rPr>
          <w:i/>
        </w:rPr>
        <w:t xml:space="preserve">The standard defines the attribute style:font-charset-complex, contained </w:t>
      </w:r>
      <w:r>
        <w:rPr>
          <w:i/>
        </w:rPr>
        <w:t>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f.   </w:t>
      </w:r>
      <w:r>
        <w:rPr>
          <w:i/>
        </w:rPr>
        <w:t>The sta</w:t>
      </w:r>
      <w:r>
        <w:rPr>
          <w:i/>
        </w:rPr>
        <w:t>ndard defines the attribute style:font-charset,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Excel supports only the value "x-symbol" to identify symbol fonts. </w:t>
      </w:r>
    </w:p>
    <w:p w:rsidR="006A00B2" w:rsidRDefault="0057566E">
      <w:pPr>
        <w:pStyle w:val="Definition-Field"/>
      </w:pPr>
      <w:r>
        <w:t xml:space="preserve">g.  </w:t>
      </w:r>
      <w:r>
        <w:t xml:space="preserve"> </w:t>
      </w:r>
      <w:r>
        <w:rPr>
          <w:i/>
        </w:rPr>
        <w:t>The standard defines the property "&lt;character encoding&gt;", contained within the attribute style:font-charset,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h.   </w:t>
      </w:r>
      <w:r>
        <w:rPr>
          <w:i/>
        </w:rPr>
        <w:t>The</w:t>
      </w:r>
      <w:r>
        <w:rPr>
          <w:i/>
        </w:rPr>
        <w:t xml:space="preserve"> standard defines the property "&lt;other&gt;", contained within the attribute style:font-charset, contained within the element &lt;style:text-properties&gt;</w:t>
      </w:r>
    </w:p>
    <w:p w:rsidR="006A00B2" w:rsidRDefault="0057566E">
      <w:pPr>
        <w:pStyle w:val="Definition-Field2"/>
      </w:pPr>
      <w:r>
        <w:t>OfficeArt Math in Excel 2013 does not support this enum on load for text in any of the following elements:</w:t>
      </w:r>
    </w:p>
    <w:p w:rsidR="006A00B2" w:rsidRDefault="0057566E">
      <w:pPr>
        <w:pStyle w:val="ListParagraph"/>
        <w:numPr>
          <w:ilvl w:val="0"/>
          <w:numId w:val="749"/>
        </w:numPr>
        <w:contextualSpacing/>
      </w:pPr>
      <w:r>
        <w:t>&lt;dr</w:t>
      </w:r>
      <w:r>
        <w:t>aw:rect&gt;</w:t>
      </w:r>
    </w:p>
    <w:p w:rsidR="006A00B2" w:rsidRDefault="0057566E">
      <w:pPr>
        <w:pStyle w:val="ListParagraph"/>
        <w:numPr>
          <w:ilvl w:val="0"/>
          <w:numId w:val="749"/>
        </w:numPr>
        <w:contextualSpacing/>
      </w:pPr>
      <w:r>
        <w:t>&lt;draw:polyline&gt;</w:t>
      </w:r>
    </w:p>
    <w:p w:rsidR="006A00B2" w:rsidRDefault="0057566E">
      <w:pPr>
        <w:pStyle w:val="ListParagraph"/>
        <w:numPr>
          <w:ilvl w:val="0"/>
          <w:numId w:val="749"/>
        </w:numPr>
        <w:contextualSpacing/>
      </w:pPr>
      <w:r>
        <w:t>&lt;draw:polygon&gt;</w:t>
      </w:r>
    </w:p>
    <w:p w:rsidR="006A00B2" w:rsidRDefault="0057566E">
      <w:pPr>
        <w:pStyle w:val="ListParagraph"/>
        <w:numPr>
          <w:ilvl w:val="0"/>
          <w:numId w:val="749"/>
        </w:numPr>
        <w:contextualSpacing/>
      </w:pPr>
      <w:r>
        <w:t>&lt;draw:regular-polygon&gt;</w:t>
      </w:r>
    </w:p>
    <w:p w:rsidR="006A00B2" w:rsidRDefault="0057566E">
      <w:pPr>
        <w:pStyle w:val="ListParagraph"/>
        <w:numPr>
          <w:ilvl w:val="0"/>
          <w:numId w:val="749"/>
        </w:numPr>
        <w:contextualSpacing/>
      </w:pPr>
      <w:r>
        <w:t>&lt;draw:path&gt;</w:t>
      </w:r>
    </w:p>
    <w:p w:rsidR="006A00B2" w:rsidRDefault="0057566E">
      <w:pPr>
        <w:pStyle w:val="ListParagraph"/>
        <w:numPr>
          <w:ilvl w:val="0"/>
          <w:numId w:val="749"/>
        </w:numPr>
        <w:contextualSpacing/>
      </w:pPr>
      <w:r>
        <w:t>&lt;draw:circle&gt;</w:t>
      </w:r>
    </w:p>
    <w:p w:rsidR="006A00B2" w:rsidRDefault="0057566E">
      <w:pPr>
        <w:pStyle w:val="ListParagraph"/>
        <w:numPr>
          <w:ilvl w:val="0"/>
          <w:numId w:val="749"/>
        </w:numPr>
        <w:contextualSpacing/>
      </w:pPr>
      <w:r>
        <w:t>&lt;draw:ellipse&gt;</w:t>
      </w:r>
    </w:p>
    <w:p w:rsidR="006A00B2" w:rsidRDefault="0057566E">
      <w:pPr>
        <w:pStyle w:val="ListParagraph"/>
        <w:numPr>
          <w:ilvl w:val="0"/>
          <w:numId w:val="749"/>
        </w:numPr>
        <w:contextualSpacing/>
      </w:pPr>
      <w:r>
        <w:t>&lt;draw:caption&gt;</w:t>
      </w:r>
    </w:p>
    <w:p w:rsidR="006A00B2" w:rsidRDefault="0057566E">
      <w:pPr>
        <w:pStyle w:val="ListParagraph"/>
        <w:numPr>
          <w:ilvl w:val="0"/>
          <w:numId w:val="749"/>
        </w:numPr>
        <w:contextualSpacing/>
      </w:pPr>
      <w:r>
        <w:t>&lt;draw:measure&gt;</w:t>
      </w:r>
    </w:p>
    <w:p w:rsidR="006A00B2" w:rsidRDefault="0057566E">
      <w:pPr>
        <w:pStyle w:val="ListParagraph"/>
        <w:numPr>
          <w:ilvl w:val="0"/>
          <w:numId w:val="749"/>
        </w:numPr>
        <w:contextualSpacing/>
      </w:pPr>
      <w:r>
        <w:t>&lt;draw:frame&gt;</w:t>
      </w:r>
    </w:p>
    <w:p w:rsidR="006A00B2" w:rsidRDefault="0057566E">
      <w:pPr>
        <w:pStyle w:val="ListParagraph"/>
        <w:numPr>
          <w:ilvl w:val="0"/>
          <w:numId w:val="749"/>
        </w:numPr>
        <w:contextualSpacing/>
      </w:pPr>
      <w:r>
        <w:t>&lt;draw:text-box&gt;</w:t>
      </w:r>
    </w:p>
    <w:p w:rsidR="006A00B2" w:rsidRDefault="0057566E">
      <w:pPr>
        <w:pStyle w:val="ListParagraph"/>
        <w:numPr>
          <w:ilvl w:val="0"/>
          <w:numId w:val="749"/>
        </w:numPr>
      </w:pPr>
      <w:r>
        <w:t>&lt;draw:custom-shape&gt;</w:t>
      </w:r>
    </w:p>
    <w:p w:rsidR="006A00B2" w:rsidRDefault="0057566E">
      <w:pPr>
        <w:pStyle w:val="Definition-Field2"/>
      </w:pPr>
      <w:r>
        <w:t xml:space="preserve">OfficeArt Math in Excel 2013 does not support this enum on save for text </w:t>
      </w:r>
      <w:r>
        <w:t>in any of the following items:</w:t>
      </w:r>
    </w:p>
    <w:p w:rsidR="006A00B2" w:rsidRDefault="0057566E">
      <w:pPr>
        <w:pStyle w:val="ListParagraph"/>
        <w:numPr>
          <w:ilvl w:val="0"/>
          <w:numId w:val="750"/>
        </w:numPr>
        <w:contextualSpacing/>
      </w:pPr>
      <w:r>
        <w:lastRenderedPageBreak/>
        <w:t>text boxes</w:t>
      </w:r>
    </w:p>
    <w:p w:rsidR="006A00B2" w:rsidRDefault="0057566E">
      <w:pPr>
        <w:pStyle w:val="ListParagraph"/>
        <w:numPr>
          <w:ilvl w:val="0"/>
          <w:numId w:val="750"/>
        </w:numPr>
        <w:contextualSpacing/>
      </w:pPr>
      <w:r>
        <w:t>shapes</w:t>
      </w:r>
    </w:p>
    <w:p w:rsidR="006A00B2" w:rsidRDefault="0057566E">
      <w:pPr>
        <w:pStyle w:val="ListParagraph"/>
        <w:numPr>
          <w:ilvl w:val="0"/>
          <w:numId w:val="750"/>
        </w:numPr>
        <w:contextualSpacing/>
      </w:pPr>
      <w:r>
        <w:t>SmartArt</w:t>
      </w:r>
    </w:p>
    <w:p w:rsidR="006A00B2" w:rsidRDefault="0057566E">
      <w:pPr>
        <w:pStyle w:val="ListParagraph"/>
        <w:numPr>
          <w:ilvl w:val="0"/>
          <w:numId w:val="750"/>
        </w:numPr>
        <w:contextualSpacing/>
      </w:pPr>
      <w:r>
        <w:t>chart titles</w:t>
      </w:r>
    </w:p>
    <w:p w:rsidR="006A00B2" w:rsidRDefault="0057566E">
      <w:pPr>
        <w:pStyle w:val="ListParagraph"/>
        <w:numPr>
          <w:ilvl w:val="0"/>
          <w:numId w:val="750"/>
        </w:numPr>
      </w:pPr>
      <w:r>
        <w:t xml:space="preserve">labels </w:t>
      </w:r>
    </w:p>
    <w:p w:rsidR="006A00B2" w:rsidRDefault="0057566E">
      <w:pPr>
        <w:pStyle w:val="Definition-Field"/>
      </w:pPr>
      <w:r>
        <w:t xml:space="preserve">i.   </w:t>
      </w:r>
      <w:r>
        <w:rPr>
          <w:i/>
        </w:rPr>
        <w:t>The standard defines the property "x-symbol", contained within the attribute style:font-charset, contained within the element &lt;style:text-properties&gt;</w:t>
      </w:r>
    </w:p>
    <w:p w:rsidR="006A00B2" w:rsidRDefault="0057566E">
      <w:pPr>
        <w:pStyle w:val="Definition-Field2"/>
      </w:pPr>
      <w:r>
        <w:t>This property is suppo</w:t>
      </w:r>
      <w:r>
        <w:t>rted in Excel 2010, Excel 2013, Excel 2016, and Excel 2019.</w:t>
      </w:r>
    </w:p>
    <w:p w:rsidR="006A00B2" w:rsidRDefault="0057566E">
      <w:pPr>
        <w:pStyle w:val="Definition-Field2"/>
      </w:pPr>
      <w:r>
        <w:t xml:space="preserve">Excel supports only the value "x-symbol" to identify symbol fonts. </w:t>
      </w:r>
    </w:p>
    <w:p w:rsidR="006A00B2" w:rsidRDefault="0057566E">
      <w:pPr>
        <w:pStyle w:val="Definition-Field2"/>
      </w:pPr>
      <w:r>
        <w:t>OfficeArt Math in Excel 2013 supports this enum  on load for text in the following elements:</w:t>
      </w:r>
    </w:p>
    <w:p w:rsidR="006A00B2" w:rsidRDefault="0057566E">
      <w:pPr>
        <w:pStyle w:val="ListParagraph"/>
        <w:numPr>
          <w:ilvl w:val="0"/>
          <w:numId w:val="751"/>
        </w:numPr>
        <w:contextualSpacing/>
      </w:pPr>
      <w:r>
        <w:t>&lt;draw:rect&gt;</w:t>
      </w:r>
    </w:p>
    <w:p w:rsidR="006A00B2" w:rsidRDefault="0057566E">
      <w:pPr>
        <w:pStyle w:val="ListParagraph"/>
        <w:numPr>
          <w:ilvl w:val="0"/>
          <w:numId w:val="751"/>
        </w:numPr>
        <w:contextualSpacing/>
      </w:pPr>
      <w:r>
        <w:t>&lt;draw:polyline&gt;</w:t>
      </w:r>
    </w:p>
    <w:p w:rsidR="006A00B2" w:rsidRDefault="0057566E">
      <w:pPr>
        <w:pStyle w:val="ListParagraph"/>
        <w:numPr>
          <w:ilvl w:val="0"/>
          <w:numId w:val="751"/>
        </w:numPr>
        <w:contextualSpacing/>
      </w:pPr>
      <w:r>
        <w:t>&lt;draw:p</w:t>
      </w:r>
      <w:r>
        <w:t>olygon&gt;</w:t>
      </w:r>
    </w:p>
    <w:p w:rsidR="006A00B2" w:rsidRDefault="0057566E">
      <w:pPr>
        <w:pStyle w:val="ListParagraph"/>
        <w:numPr>
          <w:ilvl w:val="0"/>
          <w:numId w:val="751"/>
        </w:numPr>
        <w:contextualSpacing/>
      </w:pPr>
      <w:r>
        <w:t>&lt;draw:regular-polygon&gt;</w:t>
      </w:r>
    </w:p>
    <w:p w:rsidR="006A00B2" w:rsidRDefault="0057566E">
      <w:pPr>
        <w:pStyle w:val="ListParagraph"/>
        <w:numPr>
          <w:ilvl w:val="0"/>
          <w:numId w:val="751"/>
        </w:numPr>
        <w:contextualSpacing/>
      </w:pPr>
      <w:r>
        <w:t>&lt;draw:path&gt;</w:t>
      </w:r>
    </w:p>
    <w:p w:rsidR="006A00B2" w:rsidRDefault="0057566E">
      <w:pPr>
        <w:pStyle w:val="ListParagraph"/>
        <w:numPr>
          <w:ilvl w:val="0"/>
          <w:numId w:val="751"/>
        </w:numPr>
        <w:contextualSpacing/>
      </w:pPr>
      <w:r>
        <w:t>&lt;draw:circle&gt;</w:t>
      </w:r>
    </w:p>
    <w:p w:rsidR="006A00B2" w:rsidRDefault="0057566E">
      <w:pPr>
        <w:pStyle w:val="ListParagraph"/>
        <w:numPr>
          <w:ilvl w:val="0"/>
          <w:numId w:val="751"/>
        </w:numPr>
        <w:contextualSpacing/>
      </w:pPr>
      <w:r>
        <w:t>&lt;draw:ellipse&gt;</w:t>
      </w:r>
    </w:p>
    <w:p w:rsidR="006A00B2" w:rsidRDefault="0057566E">
      <w:pPr>
        <w:pStyle w:val="ListParagraph"/>
        <w:numPr>
          <w:ilvl w:val="0"/>
          <w:numId w:val="751"/>
        </w:numPr>
        <w:contextualSpacing/>
      </w:pPr>
      <w:r>
        <w:t>&lt;draw:caption&gt;</w:t>
      </w:r>
    </w:p>
    <w:p w:rsidR="006A00B2" w:rsidRDefault="0057566E">
      <w:pPr>
        <w:pStyle w:val="ListParagraph"/>
        <w:numPr>
          <w:ilvl w:val="0"/>
          <w:numId w:val="751"/>
        </w:numPr>
        <w:contextualSpacing/>
      </w:pPr>
      <w:r>
        <w:t>&lt;draw:measure&gt;</w:t>
      </w:r>
    </w:p>
    <w:p w:rsidR="006A00B2" w:rsidRDefault="0057566E">
      <w:pPr>
        <w:pStyle w:val="ListParagraph"/>
        <w:numPr>
          <w:ilvl w:val="0"/>
          <w:numId w:val="751"/>
        </w:numPr>
        <w:contextualSpacing/>
      </w:pPr>
      <w:r>
        <w:t>&lt;draw:text-box&gt;</w:t>
      </w:r>
    </w:p>
    <w:p w:rsidR="006A00B2" w:rsidRDefault="0057566E">
      <w:pPr>
        <w:pStyle w:val="ListParagraph"/>
        <w:numPr>
          <w:ilvl w:val="0"/>
          <w:numId w:val="751"/>
        </w:numPr>
        <w:contextualSpacing/>
      </w:pPr>
      <w:r>
        <w:t>&lt;draw:frame&gt;</w:t>
      </w:r>
    </w:p>
    <w:p w:rsidR="006A00B2" w:rsidRDefault="0057566E">
      <w:pPr>
        <w:pStyle w:val="ListParagraph"/>
        <w:numPr>
          <w:ilvl w:val="0"/>
          <w:numId w:val="751"/>
        </w:numPr>
      </w:pPr>
      <w:r>
        <w:t>&lt;draw:custom-shape&gt;</w:t>
      </w:r>
    </w:p>
    <w:p w:rsidR="006A00B2" w:rsidRDefault="0057566E">
      <w:pPr>
        <w:pStyle w:val="Definition-Field2"/>
      </w:pPr>
      <w:r>
        <w:t xml:space="preserve">OfficeArt Math in Excel 2013 supports this enum on save for text in text boxes and shapes, SmartArt, and chart titles and labels,    On load, this value of this attribute is used. It is not saved. </w:t>
      </w:r>
    </w:p>
    <w:p w:rsidR="006A00B2" w:rsidRDefault="0057566E">
      <w:pPr>
        <w:pStyle w:val="Definition-Field"/>
      </w:pPr>
      <w:r>
        <w:t xml:space="preserve">j.   </w:t>
      </w:r>
      <w:r>
        <w:rPr>
          <w:i/>
        </w:rPr>
        <w:t>The standard defines the attribute style:font-charset</w:t>
      </w:r>
      <w:r>
        <w:rPr>
          <w:i/>
        </w:rPr>
        <w:t>-asian,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w:t>
      </w:r>
      <w:r>
        <w:t>s:</w:t>
      </w:r>
    </w:p>
    <w:p w:rsidR="006A00B2" w:rsidRDefault="0057566E">
      <w:pPr>
        <w:pStyle w:val="ListParagraph"/>
        <w:numPr>
          <w:ilvl w:val="0"/>
          <w:numId w:val="752"/>
        </w:numPr>
        <w:contextualSpacing/>
      </w:pPr>
      <w:r>
        <w:t>&lt;draw:rect&gt;</w:t>
      </w:r>
    </w:p>
    <w:p w:rsidR="006A00B2" w:rsidRDefault="0057566E">
      <w:pPr>
        <w:pStyle w:val="ListParagraph"/>
        <w:numPr>
          <w:ilvl w:val="0"/>
          <w:numId w:val="752"/>
        </w:numPr>
        <w:contextualSpacing/>
      </w:pPr>
      <w:r>
        <w:t>&lt;draw:polyline&gt;</w:t>
      </w:r>
    </w:p>
    <w:p w:rsidR="006A00B2" w:rsidRDefault="0057566E">
      <w:pPr>
        <w:pStyle w:val="ListParagraph"/>
        <w:numPr>
          <w:ilvl w:val="0"/>
          <w:numId w:val="752"/>
        </w:numPr>
        <w:contextualSpacing/>
      </w:pPr>
      <w:r>
        <w:t>&lt;draw:polygon&gt;</w:t>
      </w:r>
    </w:p>
    <w:p w:rsidR="006A00B2" w:rsidRDefault="0057566E">
      <w:pPr>
        <w:pStyle w:val="ListParagraph"/>
        <w:numPr>
          <w:ilvl w:val="0"/>
          <w:numId w:val="752"/>
        </w:numPr>
        <w:contextualSpacing/>
      </w:pPr>
      <w:r>
        <w:t>&lt;draw:regular-polygon&gt;</w:t>
      </w:r>
    </w:p>
    <w:p w:rsidR="006A00B2" w:rsidRDefault="0057566E">
      <w:pPr>
        <w:pStyle w:val="ListParagraph"/>
        <w:numPr>
          <w:ilvl w:val="0"/>
          <w:numId w:val="752"/>
        </w:numPr>
        <w:contextualSpacing/>
      </w:pPr>
      <w:r>
        <w:t>&lt;draw:path&gt;</w:t>
      </w:r>
    </w:p>
    <w:p w:rsidR="006A00B2" w:rsidRDefault="0057566E">
      <w:pPr>
        <w:pStyle w:val="ListParagraph"/>
        <w:numPr>
          <w:ilvl w:val="0"/>
          <w:numId w:val="752"/>
        </w:numPr>
        <w:contextualSpacing/>
      </w:pPr>
      <w:r>
        <w:t>&lt;draw:circle&gt;</w:t>
      </w:r>
    </w:p>
    <w:p w:rsidR="006A00B2" w:rsidRDefault="0057566E">
      <w:pPr>
        <w:pStyle w:val="ListParagraph"/>
        <w:numPr>
          <w:ilvl w:val="0"/>
          <w:numId w:val="752"/>
        </w:numPr>
        <w:contextualSpacing/>
      </w:pPr>
      <w:r>
        <w:t>&lt;draw:ellipse&gt;</w:t>
      </w:r>
    </w:p>
    <w:p w:rsidR="006A00B2" w:rsidRDefault="0057566E">
      <w:pPr>
        <w:pStyle w:val="ListParagraph"/>
        <w:numPr>
          <w:ilvl w:val="0"/>
          <w:numId w:val="752"/>
        </w:numPr>
        <w:contextualSpacing/>
      </w:pPr>
      <w:r>
        <w:t>&lt;draw:caption&gt;</w:t>
      </w:r>
    </w:p>
    <w:p w:rsidR="006A00B2" w:rsidRDefault="0057566E">
      <w:pPr>
        <w:pStyle w:val="ListParagraph"/>
        <w:numPr>
          <w:ilvl w:val="0"/>
          <w:numId w:val="752"/>
        </w:numPr>
        <w:contextualSpacing/>
      </w:pPr>
      <w:r>
        <w:t>&lt;draw:measure&gt;</w:t>
      </w:r>
    </w:p>
    <w:p w:rsidR="006A00B2" w:rsidRDefault="0057566E">
      <w:pPr>
        <w:pStyle w:val="ListParagraph"/>
        <w:numPr>
          <w:ilvl w:val="0"/>
          <w:numId w:val="752"/>
        </w:numPr>
        <w:contextualSpacing/>
      </w:pPr>
      <w:r>
        <w:t>&lt;draw:frame&gt;</w:t>
      </w:r>
    </w:p>
    <w:p w:rsidR="006A00B2" w:rsidRDefault="0057566E">
      <w:pPr>
        <w:pStyle w:val="ListParagraph"/>
        <w:numPr>
          <w:ilvl w:val="0"/>
          <w:numId w:val="752"/>
        </w:numPr>
        <w:contextualSpacing/>
      </w:pPr>
      <w:r>
        <w:t>&lt;draw:text-box&gt;</w:t>
      </w:r>
    </w:p>
    <w:p w:rsidR="006A00B2" w:rsidRDefault="0057566E">
      <w:pPr>
        <w:pStyle w:val="ListParagraph"/>
        <w:numPr>
          <w:ilvl w:val="0"/>
          <w:numId w:val="752"/>
        </w:numPr>
      </w:pPr>
      <w:r>
        <w:t>&lt;draw:custom-shape&gt;</w:t>
      </w:r>
    </w:p>
    <w:p w:rsidR="006A00B2" w:rsidRDefault="0057566E">
      <w:pPr>
        <w:pStyle w:val="Definition-Field2"/>
      </w:pPr>
      <w:r>
        <w:t>OfficeArt Math in Excel 2013 does not support this attribute on sav</w:t>
      </w:r>
      <w:r>
        <w:t>e for text in any of the following items:</w:t>
      </w:r>
    </w:p>
    <w:p w:rsidR="006A00B2" w:rsidRDefault="0057566E">
      <w:pPr>
        <w:pStyle w:val="ListParagraph"/>
        <w:numPr>
          <w:ilvl w:val="0"/>
          <w:numId w:val="753"/>
        </w:numPr>
        <w:contextualSpacing/>
      </w:pPr>
      <w:r>
        <w:t>text boxes</w:t>
      </w:r>
    </w:p>
    <w:p w:rsidR="006A00B2" w:rsidRDefault="0057566E">
      <w:pPr>
        <w:pStyle w:val="ListParagraph"/>
        <w:numPr>
          <w:ilvl w:val="0"/>
          <w:numId w:val="753"/>
        </w:numPr>
        <w:contextualSpacing/>
      </w:pPr>
      <w:r>
        <w:t>shapes</w:t>
      </w:r>
    </w:p>
    <w:p w:rsidR="006A00B2" w:rsidRDefault="0057566E">
      <w:pPr>
        <w:pStyle w:val="ListParagraph"/>
        <w:numPr>
          <w:ilvl w:val="0"/>
          <w:numId w:val="753"/>
        </w:numPr>
        <w:contextualSpacing/>
      </w:pPr>
      <w:r>
        <w:t>SmartArt</w:t>
      </w:r>
    </w:p>
    <w:p w:rsidR="006A00B2" w:rsidRDefault="0057566E">
      <w:pPr>
        <w:pStyle w:val="ListParagraph"/>
        <w:numPr>
          <w:ilvl w:val="0"/>
          <w:numId w:val="753"/>
        </w:numPr>
        <w:contextualSpacing/>
      </w:pPr>
      <w:r>
        <w:t>chart titles</w:t>
      </w:r>
    </w:p>
    <w:p w:rsidR="006A00B2" w:rsidRDefault="0057566E">
      <w:pPr>
        <w:pStyle w:val="ListParagraph"/>
        <w:numPr>
          <w:ilvl w:val="0"/>
          <w:numId w:val="753"/>
        </w:numPr>
      </w:pPr>
      <w:r>
        <w:t xml:space="preserve">labels </w:t>
      </w:r>
    </w:p>
    <w:p w:rsidR="006A00B2" w:rsidRDefault="0057566E">
      <w:pPr>
        <w:pStyle w:val="Definition-Field"/>
      </w:pPr>
      <w:r>
        <w:lastRenderedPageBreak/>
        <w:t xml:space="preserve">k.   </w:t>
      </w:r>
      <w:r>
        <w:rPr>
          <w:i/>
        </w:rPr>
        <w:t>The standard defines the attribute style:font-charset-complex, contained within the element &lt;style:text-properties&gt;</w:t>
      </w:r>
    </w:p>
    <w:p w:rsidR="006A00B2" w:rsidRDefault="0057566E">
      <w:pPr>
        <w:pStyle w:val="Definition-Field2"/>
      </w:pPr>
      <w:r>
        <w:t>This attribute is not supported in Excel 2010</w:t>
      </w:r>
      <w:r>
        <w:t>,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754"/>
        </w:numPr>
        <w:contextualSpacing/>
      </w:pPr>
      <w:r>
        <w:t>&lt;draw:rect&gt;</w:t>
      </w:r>
    </w:p>
    <w:p w:rsidR="006A00B2" w:rsidRDefault="0057566E">
      <w:pPr>
        <w:pStyle w:val="ListParagraph"/>
        <w:numPr>
          <w:ilvl w:val="0"/>
          <w:numId w:val="754"/>
        </w:numPr>
        <w:contextualSpacing/>
      </w:pPr>
      <w:r>
        <w:t>&lt;draw:polyline&gt;</w:t>
      </w:r>
    </w:p>
    <w:p w:rsidR="006A00B2" w:rsidRDefault="0057566E">
      <w:pPr>
        <w:pStyle w:val="ListParagraph"/>
        <w:numPr>
          <w:ilvl w:val="0"/>
          <w:numId w:val="754"/>
        </w:numPr>
        <w:contextualSpacing/>
      </w:pPr>
      <w:r>
        <w:t>&lt;draw:polygon&gt;</w:t>
      </w:r>
    </w:p>
    <w:p w:rsidR="006A00B2" w:rsidRDefault="0057566E">
      <w:pPr>
        <w:pStyle w:val="ListParagraph"/>
        <w:numPr>
          <w:ilvl w:val="0"/>
          <w:numId w:val="754"/>
        </w:numPr>
        <w:contextualSpacing/>
      </w:pPr>
      <w:r>
        <w:t>&lt;draw:regular-polygon&gt;</w:t>
      </w:r>
    </w:p>
    <w:p w:rsidR="006A00B2" w:rsidRDefault="0057566E">
      <w:pPr>
        <w:pStyle w:val="ListParagraph"/>
        <w:numPr>
          <w:ilvl w:val="0"/>
          <w:numId w:val="754"/>
        </w:numPr>
        <w:contextualSpacing/>
      </w:pPr>
      <w:r>
        <w:t>&lt;draw:path&gt;</w:t>
      </w:r>
    </w:p>
    <w:p w:rsidR="006A00B2" w:rsidRDefault="0057566E">
      <w:pPr>
        <w:pStyle w:val="ListParagraph"/>
        <w:numPr>
          <w:ilvl w:val="0"/>
          <w:numId w:val="754"/>
        </w:numPr>
        <w:contextualSpacing/>
      </w:pPr>
      <w:r>
        <w:t>&lt;draw:circle&gt;</w:t>
      </w:r>
    </w:p>
    <w:p w:rsidR="006A00B2" w:rsidRDefault="0057566E">
      <w:pPr>
        <w:pStyle w:val="ListParagraph"/>
        <w:numPr>
          <w:ilvl w:val="0"/>
          <w:numId w:val="754"/>
        </w:numPr>
        <w:contextualSpacing/>
      </w:pPr>
      <w:r>
        <w:t>&lt;</w:t>
      </w:r>
      <w:r>
        <w:t>draw:ellipse&gt;</w:t>
      </w:r>
    </w:p>
    <w:p w:rsidR="006A00B2" w:rsidRDefault="0057566E">
      <w:pPr>
        <w:pStyle w:val="ListParagraph"/>
        <w:numPr>
          <w:ilvl w:val="0"/>
          <w:numId w:val="754"/>
        </w:numPr>
        <w:contextualSpacing/>
      </w:pPr>
      <w:r>
        <w:t>&lt;draw:caption&gt;</w:t>
      </w:r>
    </w:p>
    <w:p w:rsidR="006A00B2" w:rsidRDefault="0057566E">
      <w:pPr>
        <w:pStyle w:val="ListParagraph"/>
        <w:numPr>
          <w:ilvl w:val="0"/>
          <w:numId w:val="754"/>
        </w:numPr>
        <w:contextualSpacing/>
      </w:pPr>
      <w:r>
        <w:t>&lt;draw:measure&gt;</w:t>
      </w:r>
    </w:p>
    <w:p w:rsidR="006A00B2" w:rsidRDefault="0057566E">
      <w:pPr>
        <w:pStyle w:val="ListParagraph"/>
        <w:numPr>
          <w:ilvl w:val="0"/>
          <w:numId w:val="754"/>
        </w:numPr>
        <w:contextualSpacing/>
      </w:pPr>
      <w:r>
        <w:t>&lt;draw:frame&gt;</w:t>
      </w:r>
    </w:p>
    <w:p w:rsidR="006A00B2" w:rsidRDefault="0057566E">
      <w:pPr>
        <w:pStyle w:val="ListParagraph"/>
        <w:numPr>
          <w:ilvl w:val="0"/>
          <w:numId w:val="754"/>
        </w:numPr>
        <w:contextualSpacing/>
      </w:pPr>
      <w:r>
        <w:t>&lt;draw:text-box&gt;</w:t>
      </w:r>
    </w:p>
    <w:p w:rsidR="006A00B2" w:rsidRDefault="0057566E">
      <w:pPr>
        <w:pStyle w:val="ListParagraph"/>
        <w:numPr>
          <w:ilvl w:val="0"/>
          <w:numId w:val="754"/>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755"/>
        </w:numPr>
        <w:contextualSpacing/>
      </w:pPr>
      <w:r>
        <w:t>text boxes</w:t>
      </w:r>
    </w:p>
    <w:p w:rsidR="006A00B2" w:rsidRDefault="0057566E">
      <w:pPr>
        <w:pStyle w:val="ListParagraph"/>
        <w:numPr>
          <w:ilvl w:val="0"/>
          <w:numId w:val="755"/>
        </w:numPr>
        <w:contextualSpacing/>
      </w:pPr>
      <w:r>
        <w:t>shapes</w:t>
      </w:r>
    </w:p>
    <w:p w:rsidR="006A00B2" w:rsidRDefault="0057566E">
      <w:pPr>
        <w:pStyle w:val="ListParagraph"/>
        <w:numPr>
          <w:ilvl w:val="0"/>
          <w:numId w:val="755"/>
        </w:numPr>
        <w:contextualSpacing/>
      </w:pPr>
      <w:r>
        <w:t>SmartArt</w:t>
      </w:r>
    </w:p>
    <w:p w:rsidR="006A00B2" w:rsidRDefault="0057566E">
      <w:pPr>
        <w:pStyle w:val="ListParagraph"/>
        <w:numPr>
          <w:ilvl w:val="0"/>
          <w:numId w:val="755"/>
        </w:numPr>
        <w:contextualSpacing/>
      </w:pPr>
      <w:r>
        <w:t>chart titles</w:t>
      </w:r>
    </w:p>
    <w:p w:rsidR="006A00B2" w:rsidRDefault="0057566E">
      <w:pPr>
        <w:pStyle w:val="ListParagraph"/>
        <w:numPr>
          <w:ilvl w:val="0"/>
          <w:numId w:val="755"/>
        </w:numPr>
      </w:pPr>
      <w:r>
        <w:t xml:space="preserve">labels </w:t>
      </w:r>
    </w:p>
    <w:p w:rsidR="006A00B2" w:rsidRDefault="0057566E">
      <w:pPr>
        <w:pStyle w:val="Definition-Field"/>
      </w:pPr>
      <w:r>
        <w:t xml:space="preserve">l.   </w:t>
      </w:r>
      <w:r>
        <w:rPr>
          <w:i/>
        </w:rPr>
        <w:t>T</w:t>
      </w:r>
      <w:r>
        <w:rPr>
          <w:i/>
        </w:rPr>
        <w:t>he standard defines the property "&lt;other&gt;", contained within the attribute style:font-charset, contained within the element &lt;style:text-properties&gt;</w:t>
      </w:r>
    </w:p>
    <w:p w:rsidR="006A00B2" w:rsidRDefault="0057566E">
      <w:pPr>
        <w:pStyle w:val="Definition-Field2"/>
      </w:pPr>
      <w:r>
        <w:t>OfficeArt Math in PowerPoint 2013 does not support this enum on load for text in the following elements:</w:t>
      </w:r>
    </w:p>
    <w:p w:rsidR="006A00B2" w:rsidRDefault="0057566E">
      <w:pPr>
        <w:pStyle w:val="ListParagraph"/>
        <w:numPr>
          <w:ilvl w:val="0"/>
          <w:numId w:val="756"/>
        </w:numPr>
        <w:contextualSpacing/>
      </w:pPr>
      <w:r>
        <w:t>&lt;</w:t>
      </w:r>
      <w:r>
        <w:t>draw:rect&gt;</w:t>
      </w:r>
    </w:p>
    <w:p w:rsidR="006A00B2" w:rsidRDefault="0057566E">
      <w:pPr>
        <w:pStyle w:val="ListParagraph"/>
        <w:numPr>
          <w:ilvl w:val="0"/>
          <w:numId w:val="756"/>
        </w:numPr>
        <w:contextualSpacing/>
      </w:pPr>
      <w:r>
        <w:t>&lt;draw:polyline&gt;</w:t>
      </w:r>
    </w:p>
    <w:p w:rsidR="006A00B2" w:rsidRDefault="0057566E">
      <w:pPr>
        <w:pStyle w:val="ListParagraph"/>
        <w:numPr>
          <w:ilvl w:val="0"/>
          <w:numId w:val="756"/>
        </w:numPr>
        <w:contextualSpacing/>
      </w:pPr>
      <w:r>
        <w:t>&lt;draw:polygon&gt;</w:t>
      </w:r>
    </w:p>
    <w:p w:rsidR="006A00B2" w:rsidRDefault="0057566E">
      <w:pPr>
        <w:pStyle w:val="ListParagraph"/>
        <w:numPr>
          <w:ilvl w:val="0"/>
          <w:numId w:val="756"/>
        </w:numPr>
        <w:contextualSpacing/>
      </w:pPr>
      <w:r>
        <w:t>&lt;draw:regular-polygon&gt;</w:t>
      </w:r>
    </w:p>
    <w:p w:rsidR="006A00B2" w:rsidRDefault="0057566E">
      <w:pPr>
        <w:pStyle w:val="ListParagraph"/>
        <w:numPr>
          <w:ilvl w:val="0"/>
          <w:numId w:val="756"/>
        </w:numPr>
        <w:contextualSpacing/>
      </w:pPr>
      <w:r>
        <w:t>&lt;draw:path&gt;</w:t>
      </w:r>
    </w:p>
    <w:p w:rsidR="006A00B2" w:rsidRDefault="0057566E">
      <w:pPr>
        <w:pStyle w:val="ListParagraph"/>
        <w:numPr>
          <w:ilvl w:val="0"/>
          <w:numId w:val="756"/>
        </w:numPr>
        <w:contextualSpacing/>
      </w:pPr>
      <w:r>
        <w:t>&lt;draw:circle&gt;</w:t>
      </w:r>
    </w:p>
    <w:p w:rsidR="006A00B2" w:rsidRDefault="0057566E">
      <w:pPr>
        <w:pStyle w:val="ListParagraph"/>
        <w:numPr>
          <w:ilvl w:val="0"/>
          <w:numId w:val="756"/>
        </w:numPr>
        <w:contextualSpacing/>
      </w:pPr>
      <w:r>
        <w:t>&lt;draw:ellipse&gt;</w:t>
      </w:r>
    </w:p>
    <w:p w:rsidR="006A00B2" w:rsidRDefault="0057566E">
      <w:pPr>
        <w:pStyle w:val="ListParagraph"/>
        <w:numPr>
          <w:ilvl w:val="0"/>
          <w:numId w:val="756"/>
        </w:numPr>
        <w:contextualSpacing/>
      </w:pPr>
      <w:r>
        <w:t>&lt;draw:caption&gt;</w:t>
      </w:r>
    </w:p>
    <w:p w:rsidR="006A00B2" w:rsidRDefault="0057566E">
      <w:pPr>
        <w:pStyle w:val="ListParagraph"/>
        <w:numPr>
          <w:ilvl w:val="0"/>
          <w:numId w:val="756"/>
        </w:numPr>
        <w:contextualSpacing/>
      </w:pPr>
      <w:r>
        <w:t>&lt;draw:measure&gt;</w:t>
      </w:r>
    </w:p>
    <w:p w:rsidR="006A00B2" w:rsidRDefault="0057566E">
      <w:pPr>
        <w:pStyle w:val="ListParagraph"/>
        <w:numPr>
          <w:ilvl w:val="0"/>
          <w:numId w:val="756"/>
        </w:numPr>
        <w:contextualSpacing/>
      </w:pPr>
      <w:r>
        <w:t>&lt;draw:text-box&gt;</w:t>
      </w:r>
    </w:p>
    <w:p w:rsidR="006A00B2" w:rsidRDefault="0057566E">
      <w:pPr>
        <w:pStyle w:val="ListParagraph"/>
        <w:numPr>
          <w:ilvl w:val="0"/>
          <w:numId w:val="756"/>
        </w:numPr>
        <w:contextualSpacing/>
      </w:pPr>
      <w:r>
        <w:t>&lt;draw:frame&gt;</w:t>
      </w:r>
    </w:p>
    <w:p w:rsidR="006A00B2" w:rsidRDefault="0057566E">
      <w:pPr>
        <w:pStyle w:val="ListParagraph"/>
        <w:numPr>
          <w:ilvl w:val="0"/>
          <w:numId w:val="756"/>
        </w:numPr>
      </w:pPr>
      <w:r>
        <w:t xml:space="preserve">&lt;draw:custom-shape&gt;. </w:t>
      </w:r>
    </w:p>
    <w:p w:rsidR="006A00B2" w:rsidRDefault="0057566E">
      <w:pPr>
        <w:pStyle w:val="Definition-Field"/>
      </w:pPr>
      <w:r>
        <w:t xml:space="preserve">m.   </w:t>
      </w:r>
      <w:r>
        <w:rPr>
          <w:i/>
        </w:rPr>
        <w:t xml:space="preserve">The standard defines the property "x-symbol", contained within </w:t>
      </w:r>
      <w:r>
        <w:rPr>
          <w:i/>
        </w:rPr>
        <w:t>the attribute style:font-charset, contained within the element &lt;style:text-properties&gt;</w:t>
      </w:r>
    </w:p>
    <w:p w:rsidR="006A00B2" w:rsidRDefault="0057566E">
      <w:pPr>
        <w:pStyle w:val="Definition-Field2"/>
      </w:pPr>
      <w:r>
        <w:t>OfficeArt Math in PowerPoint 2013 supports this enum on load for text in the following elements:</w:t>
      </w:r>
    </w:p>
    <w:p w:rsidR="006A00B2" w:rsidRDefault="0057566E">
      <w:pPr>
        <w:pStyle w:val="ListParagraph"/>
        <w:numPr>
          <w:ilvl w:val="0"/>
          <w:numId w:val="757"/>
        </w:numPr>
        <w:contextualSpacing/>
      </w:pPr>
      <w:r>
        <w:t>&lt;draw:rect&gt;</w:t>
      </w:r>
    </w:p>
    <w:p w:rsidR="006A00B2" w:rsidRDefault="0057566E">
      <w:pPr>
        <w:pStyle w:val="ListParagraph"/>
        <w:numPr>
          <w:ilvl w:val="0"/>
          <w:numId w:val="757"/>
        </w:numPr>
        <w:contextualSpacing/>
      </w:pPr>
      <w:r>
        <w:t>&lt;draw:polyline&gt;</w:t>
      </w:r>
    </w:p>
    <w:p w:rsidR="006A00B2" w:rsidRDefault="0057566E">
      <w:pPr>
        <w:pStyle w:val="ListParagraph"/>
        <w:numPr>
          <w:ilvl w:val="0"/>
          <w:numId w:val="757"/>
        </w:numPr>
        <w:contextualSpacing/>
      </w:pPr>
      <w:r>
        <w:t>&lt;draw:polygon&gt;</w:t>
      </w:r>
    </w:p>
    <w:p w:rsidR="006A00B2" w:rsidRDefault="0057566E">
      <w:pPr>
        <w:pStyle w:val="ListParagraph"/>
        <w:numPr>
          <w:ilvl w:val="0"/>
          <w:numId w:val="757"/>
        </w:numPr>
        <w:contextualSpacing/>
      </w:pPr>
      <w:r>
        <w:t>&lt;draw:regular-polygon&gt;</w:t>
      </w:r>
    </w:p>
    <w:p w:rsidR="006A00B2" w:rsidRDefault="0057566E">
      <w:pPr>
        <w:pStyle w:val="ListParagraph"/>
        <w:numPr>
          <w:ilvl w:val="0"/>
          <w:numId w:val="757"/>
        </w:numPr>
        <w:contextualSpacing/>
      </w:pPr>
      <w:r>
        <w:t>&lt;draw:</w:t>
      </w:r>
      <w:r>
        <w:t>path&gt;</w:t>
      </w:r>
    </w:p>
    <w:p w:rsidR="006A00B2" w:rsidRDefault="0057566E">
      <w:pPr>
        <w:pStyle w:val="ListParagraph"/>
        <w:numPr>
          <w:ilvl w:val="0"/>
          <w:numId w:val="757"/>
        </w:numPr>
        <w:contextualSpacing/>
      </w:pPr>
      <w:r>
        <w:t>&lt;draw:circle&gt;</w:t>
      </w:r>
    </w:p>
    <w:p w:rsidR="006A00B2" w:rsidRDefault="0057566E">
      <w:pPr>
        <w:pStyle w:val="ListParagraph"/>
        <w:numPr>
          <w:ilvl w:val="0"/>
          <w:numId w:val="757"/>
        </w:numPr>
        <w:contextualSpacing/>
      </w:pPr>
      <w:r>
        <w:lastRenderedPageBreak/>
        <w:t>&lt;draw:ellipse&gt;</w:t>
      </w:r>
    </w:p>
    <w:p w:rsidR="006A00B2" w:rsidRDefault="0057566E">
      <w:pPr>
        <w:pStyle w:val="ListParagraph"/>
        <w:numPr>
          <w:ilvl w:val="0"/>
          <w:numId w:val="757"/>
        </w:numPr>
        <w:contextualSpacing/>
      </w:pPr>
      <w:r>
        <w:t>&lt;draw:caption&gt;</w:t>
      </w:r>
    </w:p>
    <w:p w:rsidR="006A00B2" w:rsidRDefault="0057566E">
      <w:pPr>
        <w:pStyle w:val="ListParagraph"/>
        <w:numPr>
          <w:ilvl w:val="0"/>
          <w:numId w:val="757"/>
        </w:numPr>
        <w:contextualSpacing/>
      </w:pPr>
      <w:r>
        <w:t>&lt;draw:measure&gt;</w:t>
      </w:r>
    </w:p>
    <w:p w:rsidR="006A00B2" w:rsidRDefault="0057566E">
      <w:pPr>
        <w:pStyle w:val="ListParagraph"/>
        <w:numPr>
          <w:ilvl w:val="0"/>
          <w:numId w:val="757"/>
        </w:numPr>
        <w:contextualSpacing/>
      </w:pPr>
      <w:r>
        <w:t>&lt;draw:text-box&gt;</w:t>
      </w:r>
    </w:p>
    <w:p w:rsidR="006A00B2" w:rsidRDefault="0057566E">
      <w:pPr>
        <w:pStyle w:val="ListParagraph"/>
        <w:numPr>
          <w:ilvl w:val="0"/>
          <w:numId w:val="757"/>
        </w:numPr>
        <w:contextualSpacing/>
      </w:pPr>
      <w:r>
        <w:t>&lt;draw:frame&gt;</w:t>
      </w:r>
    </w:p>
    <w:p w:rsidR="006A00B2" w:rsidRDefault="0057566E">
      <w:pPr>
        <w:pStyle w:val="ListParagraph"/>
        <w:numPr>
          <w:ilvl w:val="0"/>
          <w:numId w:val="757"/>
        </w:numPr>
      </w:pPr>
      <w:r>
        <w:t>&lt;draw:custom-shape&gt;</w:t>
      </w:r>
    </w:p>
    <w:p w:rsidR="006A00B2" w:rsidRDefault="0057566E">
      <w:pPr>
        <w:pStyle w:val="Definition-Field2"/>
      </w:pPr>
      <w:r>
        <w:t xml:space="preserve">On read, this value is mapped. It is not written out. </w:t>
      </w:r>
    </w:p>
    <w:p w:rsidR="006A00B2" w:rsidRDefault="0057566E">
      <w:pPr>
        <w:pStyle w:val="Definition-Field"/>
      </w:pPr>
      <w:r>
        <w:t xml:space="preserve">n.   </w:t>
      </w:r>
      <w:r>
        <w:rPr>
          <w:i/>
        </w:rPr>
        <w:t xml:space="preserve">The standard defines the attribute style:font-charset-asian, contained within the </w:t>
      </w:r>
      <w:r>
        <w:rPr>
          <w:i/>
        </w:rPr>
        <w:t>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758"/>
        </w:numPr>
        <w:contextualSpacing/>
      </w:pPr>
      <w:r>
        <w:t>&lt;draw:rect&gt;</w:t>
      </w:r>
    </w:p>
    <w:p w:rsidR="006A00B2" w:rsidRDefault="0057566E">
      <w:pPr>
        <w:pStyle w:val="ListParagraph"/>
        <w:numPr>
          <w:ilvl w:val="0"/>
          <w:numId w:val="758"/>
        </w:numPr>
        <w:contextualSpacing/>
      </w:pPr>
      <w:r>
        <w:t>&lt;draw:polyline&gt;</w:t>
      </w:r>
    </w:p>
    <w:p w:rsidR="006A00B2" w:rsidRDefault="0057566E">
      <w:pPr>
        <w:pStyle w:val="ListParagraph"/>
        <w:numPr>
          <w:ilvl w:val="0"/>
          <w:numId w:val="758"/>
        </w:numPr>
        <w:contextualSpacing/>
      </w:pPr>
      <w:r>
        <w:t>&lt;draw:polygon&gt;</w:t>
      </w:r>
    </w:p>
    <w:p w:rsidR="006A00B2" w:rsidRDefault="0057566E">
      <w:pPr>
        <w:pStyle w:val="ListParagraph"/>
        <w:numPr>
          <w:ilvl w:val="0"/>
          <w:numId w:val="758"/>
        </w:numPr>
        <w:contextualSpacing/>
      </w:pPr>
      <w:r>
        <w:t>&lt;draw:regular-polygon&gt;</w:t>
      </w:r>
    </w:p>
    <w:p w:rsidR="006A00B2" w:rsidRDefault="0057566E">
      <w:pPr>
        <w:pStyle w:val="ListParagraph"/>
        <w:numPr>
          <w:ilvl w:val="0"/>
          <w:numId w:val="758"/>
        </w:numPr>
        <w:contextualSpacing/>
      </w:pPr>
      <w:r>
        <w:t>&lt;draw:path&gt;</w:t>
      </w:r>
    </w:p>
    <w:p w:rsidR="006A00B2" w:rsidRDefault="0057566E">
      <w:pPr>
        <w:pStyle w:val="ListParagraph"/>
        <w:numPr>
          <w:ilvl w:val="0"/>
          <w:numId w:val="758"/>
        </w:numPr>
        <w:contextualSpacing/>
      </w:pPr>
      <w:r>
        <w:t>&lt;draw:circle&gt;</w:t>
      </w:r>
    </w:p>
    <w:p w:rsidR="006A00B2" w:rsidRDefault="0057566E">
      <w:pPr>
        <w:pStyle w:val="ListParagraph"/>
        <w:numPr>
          <w:ilvl w:val="0"/>
          <w:numId w:val="758"/>
        </w:numPr>
        <w:contextualSpacing/>
      </w:pPr>
      <w:r>
        <w:t>&lt;draw:ellipse&gt;</w:t>
      </w:r>
    </w:p>
    <w:p w:rsidR="006A00B2" w:rsidRDefault="0057566E">
      <w:pPr>
        <w:pStyle w:val="ListParagraph"/>
        <w:numPr>
          <w:ilvl w:val="0"/>
          <w:numId w:val="758"/>
        </w:numPr>
        <w:contextualSpacing/>
      </w:pPr>
      <w:r>
        <w:t>&lt;</w:t>
      </w:r>
      <w:r>
        <w:t>draw:caption&gt;</w:t>
      </w:r>
    </w:p>
    <w:p w:rsidR="006A00B2" w:rsidRDefault="0057566E">
      <w:pPr>
        <w:pStyle w:val="ListParagraph"/>
        <w:numPr>
          <w:ilvl w:val="0"/>
          <w:numId w:val="758"/>
        </w:numPr>
        <w:contextualSpacing/>
      </w:pPr>
      <w:r>
        <w:t>&lt;draw:measure&gt;</w:t>
      </w:r>
    </w:p>
    <w:p w:rsidR="006A00B2" w:rsidRDefault="0057566E">
      <w:pPr>
        <w:pStyle w:val="ListParagraph"/>
        <w:numPr>
          <w:ilvl w:val="0"/>
          <w:numId w:val="758"/>
        </w:numPr>
        <w:contextualSpacing/>
      </w:pPr>
      <w:r>
        <w:t>&lt;draw:text-box&gt;</w:t>
      </w:r>
    </w:p>
    <w:p w:rsidR="006A00B2" w:rsidRDefault="0057566E">
      <w:pPr>
        <w:pStyle w:val="ListParagraph"/>
        <w:numPr>
          <w:ilvl w:val="0"/>
          <w:numId w:val="758"/>
        </w:numPr>
        <w:contextualSpacing/>
      </w:pPr>
      <w:r>
        <w:t>&lt;draw:frame&gt;</w:t>
      </w:r>
    </w:p>
    <w:p w:rsidR="006A00B2" w:rsidRDefault="0057566E">
      <w:pPr>
        <w:pStyle w:val="ListParagraph"/>
        <w:numPr>
          <w:ilvl w:val="0"/>
          <w:numId w:val="758"/>
        </w:numPr>
      </w:pPr>
      <w:r>
        <w:t xml:space="preserve">&lt;draw:custom-shape&gt;. </w:t>
      </w:r>
    </w:p>
    <w:p w:rsidR="006A00B2" w:rsidRDefault="0057566E">
      <w:pPr>
        <w:pStyle w:val="Definition-Field"/>
      </w:pPr>
      <w:r>
        <w:t xml:space="preserve">o.   </w:t>
      </w:r>
      <w:r>
        <w:rPr>
          <w:i/>
        </w:rPr>
        <w:t>The standard defines the attribute style:font-charset-complex, contained within the element &lt;style:text-properties&gt;</w:t>
      </w:r>
    </w:p>
    <w:p w:rsidR="006A00B2" w:rsidRDefault="0057566E">
      <w:pPr>
        <w:pStyle w:val="Definition-Field2"/>
      </w:pPr>
      <w:r>
        <w:t>OfficeArt Math in PowerPoint 2013 does not support this</w:t>
      </w:r>
      <w:r>
        <w:t xml:space="preserve"> attribute on load for text in the following elements:</w:t>
      </w:r>
    </w:p>
    <w:p w:rsidR="006A00B2" w:rsidRDefault="0057566E">
      <w:pPr>
        <w:pStyle w:val="ListParagraph"/>
        <w:numPr>
          <w:ilvl w:val="0"/>
          <w:numId w:val="759"/>
        </w:numPr>
        <w:contextualSpacing/>
      </w:pPr>
      <w:r>
        <w:t>&lt;draw:rect&gt;</w:t>
      </w:r>
    </w:p>
    <w:p w:rsidR="006A00B2" w:rsidRDefault="0057566E">
      <w:pPr>
        <w:pStyle w:val="ListParagraph"/>
        <w:numPr>
          <w:ilvl w:val="0"/>
          <w:numId w:val="759"/>
        </w:numPr>
        <w:contextualSpacing/>
      </w:pPr>
      <w:r>
        <w:t>&lt;draw:polyline&gt;</w:t>
      </w:r>
    </w:p>
    <w:p w:rsidR="006A00B2" w:rsidRDefault="0057566E">
      <w:pPr>
        <w:pStyle w:val="ListParagraph"/>
        <w:numPr>
          <w:ilvl w:val="0"/>
          <w:numId w:val="759"/>
        </w:numPr>
        <w:contextualSpacing/>
      </w:pPr>
      <w:r>
        <w:t>&lt;draw:polygon&gt;</w:t>
      </w:r>
    </w:p>
    <w:p w:rsidR="006A00B2" w:rsidRDefault="0057566E">
      <w:pPr>
        <w:pStyle w:val="ListParagraph"/>
        <w:numPr>
          <w:ilvl w:val="0"/>
          <w:numId w:val="759"/>
        </w:numPr>
        <w:contextualSpacing/>
      </w:pPr>
      <w:r>
        <w:t>&lt;draw:regular-polygon&gt;</w:t>
      </w:r>
    </w:p>
    <w:p w:rsidR="006A00B2" w:rsidRDefault="0057566E">
      <w:pPr>
        <w:pStyle w:val="ListParagraph"/>
        <w:numPr>
          <w:ilvl w:val="0"/>
          <w:numId w:val="759"/>
        </w:numPr>
        <w:contextualSpacing/>
      </w:pPr>
      <w:r>
        <w:t>&lt;draw:path&gt;</w:t>
      </w:r>
    </w:p>
    <w:p w:rsidR="006A00B2" w:rsidRDefault="0057566E">
      <w:pPr>
        <w:pStyle w:val="ListParagraph"/>
        <w:numPr>
          <w:ilvl w:val="0"/>
          <w:numId w:val="759"/>
        </w:numPr>
        <w:contextualSpacing/>
      </w:pPr>
      <w:r>
        <w:t>&lt;draw:circle&gt;</w:t>
      </w:r>
    </w:p>
    <w:p w:rsidR="006A00B2" w:rsidRDefault="0057566E">
      <w:pPr>
        <w:pStyle w:val="ListParagraph"/>
        <w:numPr>
          <w:ilvl w:val="0"/>
          <w:numId w:val="759"/>
        </w:numPr>
        <w:contextualSpacing/>
      </w:pPr>
      <w:r>
        <w:t>&lt;draw:ellipse&gt;</w:t>
      </w:r>
    </w:p>
    <w:p w:rsidR="006A00B2" w:rsidRDefault="0057566E">
      <w:pPr>
        <w:pStyle w:val="ListParagraph"/>
        <w:numPr>
          <w:ilvl w:val="0"/>
          <w:numId w:val="759"/>
        </w:numPr>
        <w:contextualSpacing/>
      </w:pPr>
      <w:r>
        <w:t>&lt;draw:caption&gt;</w:t>
      </w:r>
    </w:p>
    <w:p w:rsidR="006A00B2" w:rsidRDefault="0057566E">
      <w:pPr>
        <w:pStyle w:val="ListParagraph"/>
        <w:numPr>
          <w:ilvl w:val="0"/>
          <w:numId w:val="759"/>
        </w:numPr>
        <w:contextualSpacing/>
      </w:pPr>
      <w:r>
        <w:t>&lt;draw:measure&gt;</w:t>
      </w:r>
    </w:p>
    <w:p w:rsidR="006A00B2" w:rsidRDefault="0057566E">
      <w:pPr>
        <w:pStyle w:val="ListParagraph"/>
        <w:numPr>
          <w:ilvl w:val="0"/>
          <w:numId w:val="759"/>
        </w:numPr>
        <w:contextualSpacing/>
      </w:pPr>
      <w:r>
        <w:t>&lt;draw:text-box&gt;</w:t>
      </w:r>
    </w:p>
    <w:p w:rsidR="006A00B2" w:rsidRDefault="0057566E">
      <w:pPr>
        <w:pStyle w:val="ListParagraph"/>
        <w:numPr>
          <w:ilvl w:val="0"/>
          <w:numId w:val="759"/>
        </w:numPr>
        <w:contextualSpacing/>
      </w:pPr>
      <w:r>
        <w:t>&lt;draw:frame&gt;</w:t>
      </w:r>
    </w:p>
    <w:p w:rsidR="006A00B2" w:rsidRDefault="0057566E">
      <w:pPr>
        <w:pStyle w:val="ListParagraph"/>
        <w:numPr>
          <w:ilvl w:val="0"/>
          <w:numId w:val="759"/>
        </w:numPr>
      </w:pPr>
      <w:r>
        <w:t xml:space="preserve">&lt;draw:custom-shape&gt;. </w:t>
      </w:r>
    </w:p>
    <w:p w:rsidR="006A00B2" w:rsidRDefault="0057566E">
      <w:pPr>
        <w:pStyle w:val="Heading3"/>
      </w:pPr>
      <w:bookmarkStart w:id="1305" w:name="section_33f00000db6e4e09960f4c47ddace60c"/>
      <w:bookmarkStart w:id="1306" w:name="_Toc79580702"/>
      <w:r>
        <w:t>Section 15.4.19, Font Size</w:t>
      </w:r>
      <w:bookmarkEnd w:id="1305"/>
      <w:bookmarkEnd w:id="1306"/>
      <w:r>
        <w:fldChar w:fldCharType="begin"/>
      </w:r>
      <w:r>
        <w:instrText xml:space="preserve"> XE "Font Size" </w:instrText>
      </w:r>
      <w:r>
        <w:fldChar w:fldCharType="end"/>
      </w:r>
    </w:p>
    <w:p w:rsidR="006A00B2" w:rsidRDefault="0057566E">
      <w:pPr>
        <w:pStyle w:val="Definition-Field"/>
      </w:pPr>
      <w:r>
        <w:t xml:space="preserve">a.   </w:t>
      </w:r>
      <w:r>
        <w:rPr>
          <w:i/>
        </w:rPr>
        <w:t>The standard defines the attribute fo:font-size,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Word does not support per</w:t>
      </w:r>
      <w:r>
        <w:t xml:space="preserve">centage font sizes for the font size attribute. If a percentage font-size is used for the font size attribute, the text becomes the same size as the parent style on load. </w:t>
      </w:r>
    </w:p>
    <w:p w:rsidR="006A00B2" w:rsidRDefault="0057566E">
      <w:pPr>
        <w:pStyle w:val="Definition-Field2"/>
      </w:pPr>
      <w:r>
        <w:t>OfficeArt Math in Word 2013 supports this attribute on save for text in SmartArt and</w:t>
      </w:r>
      <w:r>
        <w:t xml:space="preserve"> chart titles and labels. </w:t>
      </w:r>
    </w:p>
    <w:p w:rsidR="006A00B2" w:rsidRDefault="0057566E">
      <w:pPr>
        <w:pStyle w:val="Definition-Field"/>
      </w:pPr>
      <w:r>
        <w:lastRenderedPageBreak/>
        <w:t xml:space="preserve">b.   </w:t>
      </w:r>
      <w:r>
        <w:rPr>
          <w:i/>
        </w:rPr>
        <w:t>The standard defines the attribute style:font-size-asian,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Word does not support percentage f</w:t>
      </w:r>
      <w:r>
        <w:t xml:space="preserve">ont sizes for the font size attribute. If a percentage font-size is used for the font size attribute, the text becomes the same size as the parent style on load. </w:t>
      </w:r>
    </w:p>
    <w:p w:rsidR="006A00B2" w:rsidRDefault="0057566E">
      <w:pPr>
        <w:pStyle w:val="Definition-Field2"/>
      </w:pPr>
      <w:r>
        <w:t>OfficeArt Math in Word 2013 supports this attribute on save for text in SmartArt and chart ti</w:t>
      </w:r>
      <w:r>
        <w:t xml:space="preserve">tles and labels. </w:t>
      </w:r>
    </w:p>
    <w:p w:rsidR="006A00B2" w:rsidRDefault="0057566E">
      <w:pPr>
        <w:pStyle w:val="Definition-Field"/>
      </w:pPr>
      <w:r>
        <w:t xml:space="preserve">c.   </w:t>
      </w:r>
      <w:r>
        <w:rPr>
          <w:i/>
        </w:rPr>
        <w:t>The standard defines the attribute style:font-size-complex,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Word does not support percentage font siz</w:t>
      </w:r>
      <w:r>
        <w:t xml:space="preserve">es for the font size attribute. If a percentage font-size is used for the font size attribute, the text becomes the same size as the parent style on load. </w:t>
      </w:r>
    </w:p>
    <w:p w:rsidR="006A00B2" w:rsidRDefault="0057566E">
      <w:pPr>
        <w:pStyle w:val="Definition-Field2"/>
      </w:pPr>
      <w:r>
        <w:t>OfficeArt Math in Word 2013 supports this attribute on save for text in SmartArt and chart titles an</w:t>
      </w:r>
      <w:r>
        <w:t xml:space="preserve">d labels. </w:t>
      </w:r>
    </w:p>
    <w:p w:rsidR="006A00B2" w:rsidRDefault="0057566E">
      <w:pPr>
        <w:pStyle w:val="Definition-Field"/>
      </w:pPr>
      <w:r>
        <w:t xml:space="preserve">d.   </w:t>
      </w:r>
      <w:r>
        <w:rPr>
          <w:i/>
        </w:rPr>
        <w:t>The standard defines the attribute fo:font-size,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OfficeArt Math in Excel 2013 supports this attribute on</w:t>
      </w:r>
      <w:r>
        <w:t xml:space="preserve"> load for text in any of the following elements:</w:t>
      </w:r>
    </w:p>
    <w:p w:rsidR="006A00B2" w:rsidRDefault="0057566E">
      <w:pPr>
        <w:pStyle w:val="ListParagraph"/>
        <w:numPr>
          <w:ilvl w:val="0"/>
          <w:numId w:val="760"/>
        </w:numPr>
        <w:contextualSpacing/>
      </w:pPr>
      <w:r>
        <w:t>&lt;draw:rect&gt;</w:t>
      </w:r>
    </w:p>
    <w:p w:rsidR="006A00B2" w:rsidRDefault="0057566E">
      <w:pPr>
        <w:pStyle w:val="ListParagraph"/>
        <w:numPr>
          <w:ilvl w:val="0"/>
          <w:numId w:val="760"/>
        </w:numPr>
        <w:contextualSpacing/>
      </w:pPr>
      <w:r>
        <w:t>&lt;draw:polyline&gt;</w:t>
      </w:r>
    </w:p>
    <w:p w:rsidR="006A00B2" w:rsidRDefault="0057566E">
      <w:pPr>
        <w:pStyle w:val="ListParagraph"/>
        <w:numPr>
          <w:ilvl w:val="0"/>
          <w:numId w:val="760"/>
        </w:numPr>
        <w:contextualSpacing/>
      </w:pPr>
      <w:r>
        <w:t>&lt;draw:polygon&gt;</w:t>
      </w:r>
    </w:p>
    <w:p w:rsidR="006A00B2" w:rsidRDefault="0057566E">
      <w:pPr>
        <w:pStyle w:val="ListParagraph"/>
        <w:numPr>
          <w:ilvl w:val="0"/>
          <w:numId w:val="760"/>
        </w:numPr>
        <w:contextualSpacing/>
      </w:pPr>
      <w:r>
        <w:t>&lt;draw:regular-polygon&gt;</w:t>
      </w:r>
    </w:p>
    <w:p w:rsidR="006A00B2" w:rsidRDefault="0057566E">
      <w:pPr>
        <w:pStyle w:val="ListParagraph"/>
        <w:numPr>
          <w:ilvl w:val="0"/>
          <w:numId w:val="760"/>
        </w:numPr>
        <w:contextualSpacing/>
      </w:pPr>
      <w:r>
        <w:t>&lt;draw:path&gt;</w:t>
      </w:r>
    </w:p>
    <w:p w:rsidR="006A00B2" w:rsidRDefault="0057566E">
      <w:pPr>
        <w:pStyle w:val="ListParagraph"/>
        <w:numPr>
          <w:ilvl w:val="0"/>
          <w:numId w:val="760"/>
        </w:numPr>
        <w:contextualSpacing/>
      </w:pPr>
      <w:r>
        <w:t>&lt;draw:circle&gt;</w:t>
      </w:r>
    </w:p>
    <w:p w:rsidR="006A00B2" w:rsidRDefault="0057566E">
      <w:pPr>
        <w:pStyle w:val="ListParagraph"/>
        <w:numPr>
          <w:ilvl w:val="0"/>
          <w:numId w:val="760"/>
        </w:numPr>
        <w:contextualSpacing/>
      </w:pPr>
      <w:r>
        <w:t>&lt;draw:ellipse&gt;</w:t>
      </w:r>
    </w:p>
    <w:p w:rsidR="006A00B2" w:rsidRDefault="0057566E">
      <w:pPr>
        <w:pStyle w:val="ListParagraph"/>
        <w:numPr>
          <w:ilvl w:val="0"/>
          <w:numId w:val="760"/>
        </w:numPr>
        <w:contextualSpacing/>
      </w:pPr>
      <w:r>
        <w:t>&lt;draw:caption&gt;</w:t>
      </w:r>
    </w:p>
    <w:p w:rsidR="006A00B2" w:rsidRDefault="0057566E">
      <w:pPr>
        <w:pStyle w:val="ListParagraph"/>
        <w:numPr>
          <w:ilvl w:val="0"/>
          <w:numId w:val="760"/>
        </w:numPr>
        <w:contextualSpacing/>
      </w:pPr>
      <w:r>
        <w:t>&lt;draw:measure&gt;</w:t>
      </w:r>
    </w:p>
    <w:p w:rsidR="006A00B2" w:rsidRDefault="0057566E">
      <w:pPr>
        <w:pStyle w:val="ListParagraph"/>
        <w:numPr>
          <w:ilvl w:val="0"/>
          <w:numId w:val="760"/>
        </w:numPr>
        <w:contextualSpacing/>
      </w:pPr>
      <w:r>
        <w:t>&lt;draw:frame&gt;</w:t>
      </w:r>
    </w:p>
    <w:p w:rsidR="006A00B2" w:rsidRDefault="0057566E">
      <w:pPr>
        <w:pStyle w:val="ListParagraph"/>
        <w:numPr>
          <w:ilvl w:val="0"/>
          <w:numId w:val="760"/>
        </w:numPr>
        <w:contextualSpacing/>
      </w:pPr>
      <w:r>
        <w:t>&lt;draw:text-box&gt;</w:t>
      </w:r>
    </w:p>
    <w:p w:rsidR="006A00B2" w:rsidRDefault="0057566E">
      <w:pPr>
        <w:pStyle w:val="ListParagraph"/>
        <w:numPr>
          <w:ilvl w:val="0"/>
          <w:numId w:val="760"/>
        </w:numPr>
      </w:pPr>
      <w:r>
        <w:t>&lt;draw:custom-shape&gt;</w:t>
      </w:r>
    </w:p>
    <w:p w:rsidR="006A00B2" w:rsidRDefault="0057566E">
      <w:pPr>
        <w:pStyle w:val="Definition-Field2"/>
      </w:pPr>
      <w:r>
        <w:t xml:space="preserve">OfficeArt Math in </w:t>
      </w:r>
      <w:r>
        <w:t>Excel 2013 supports this attribute on save for text in any of the following items:</w:t>
      </w:r>
    </w:p>
    <w:p w:rsidR="006A00B2" w:rsidRDefault="0057566E">
      <w:pPr>
        <w:pStyle w:val="ListParagraph"/>
        <w:numPr>
          <w:ilvl w:val="0"/>
          <w:numId w:val="761"/>
        </w:numPr>
        <w:contextualSpacing/>
      </w:pPr>
      <w:r>
        <w:t>text boxes</w:t>
      </w:r>
    </w:p>
    <w:p w:rsidR="006A00B2" w:rsidRDefault="0057566E">
      <w:pPr>
        <w:pStyle w:val="ListParagraph"/>
        <w:numPr>
          <w:ilvl w:val="0"/>
          <w:numId w:val="761"/>
        </w:numPr>
        <w:contextualSpacing/>
      </w:pPr>
      <w:r>
        <w:t>shapes</w:t>
      </w:r>
    </w:p>
    <w:p w:rsidR="006A00B2" w:rsidRDefault="0057566E">
      <w:pPr>
        <w:pStyle w:val="ListParagraph"/>
        <w:numPr>
          <w:ilvl w:val="0"/>
          <w:numId w:val="761"/>
        </w:numPr>
        <w:contextualSpacing/>
      </w:pPr>
      <w:r>
        <w:t>SmartArt</w:t>
      </w:r>
    </w:p>
    <w:p w:rsidR="006A00B2" w:rsidRDefault="0057566E">
      <w:pPr>
        <w:pStyle w:val="ListParagraph"/>
        <w:numPr>
          <w:ilvl w:val="0"/>
          <w:numId w:val="761"/>
        </w:numPr>
        <w:contextualSpacing/>
      </w:pPr>
      <w:r>
        <w:t>chart titles</w:t>
      </w:r>
    </w:p>
    <w:p w:rsidR="006A00B2" w:rsidRDefault="0057566E">
      <w:pPr>
        <w:pStyle w:val="ListParagraph"/>
        <w:numPr>
          <w:ilvl w:val="0"/>
          <w:numId w:val="761"/>
        </w:numPr>
      </w:pPr>
      <w:r>
        <w:t xml:space="preserve">labels </w:t>
      </w:r>
    </w:p>
    <w:p w:rsidR="006A00B2" w:rsidRDefault="0057566E">
      <w:pPr>
        <w:pStyle w:val="Definition-Field"/>
      </w:pPr>
      <w:r>
        <w:t xml:space="preserve">e.   </w:t>
      </w:r>
      <w:r>
        <w:rPr>
          <w:i/>
        </w:rPr>
        <w:t>The standard defines the attribute style:font-size-asian, contained within the element &lt;style:text-properties&gt;</w:t>
      </w:r>
    </w:p>
    <w:p w:rsidR="006A00B2" w:rsidRDefault="0057566E">
      <w:pPr>
        <w:pStyle w:val="Definition-Field2"/>
      </w:pPr>
      <w:r>
        <w:t>This attr</w:t>
      </w:r>
      <w:r>
        <w:t>ibute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62"/>
        </w:numPr>
        <w:contextualSpacing/>
      </w:pPr>
      <w:r>
        <w:t>&lt;draw:rect&gt;</w:t>
      </w:r>
    </w:p>
    <w:p w:rsidR="006A00B2" w:rsidRDefault="0057566E">
      <w:pPr>
        <w:pStyle w:val="ListParagraph"/>
        <w:numPr>
          <w:ilvl w:val="0"/>
          <w:numId w:val="762"/>
        </w:numPr>
        <w:contextualSpacing/>
      </w:pPr>
      <w:r>
        <w:t>&lt;draw:polyline&gt;</w:t>
      </w:r>
    </w:p>
    <w:p w:rsidR="006A00B2" w:rsidRDefault="0057566E">
      <w:pPr>
        <w:pStyle w:val="ListParagraph"/>
        <w:numPr>
          <w:ilvl w:val="0"/>
          <w:numId w:val="762"/>
        </w:numPr>
        <w:contextualSpacing/>
      </w:pPr>
      <w:r>
        <w:lastRenderedPageBreak/>
        <w:t>&lt;draw:polygon&gt;</w:t>
      </w:r>
    </w:p>
    <w:p w:rsidR="006A00B2" w:rsidRDefault="0057566E">
      <w:pPr>
        <w:pStyle w:val="ListParagraph"/>
        <w:numPr>
          <w:ilvl w:val="0"/>
          <w:numId w:val="762"/>
        </w:numPr>
        <w:contextualSpacing/>
      </w:pPr>
      <w:r>
        <w:t>&lt;draw:regular-polygon&gt;</w:t>
      </w:r>
    </w:p>
    <w:p w:rsidR="006A00B2" w:rsidRDefault="0057566E">
      <w:pPr>
        <w:pStyle w:val="ListParagraph"/>
        <w:numPr>
          <w:ilvl w:val="0"/>
          <w:numId w:val="762"/>
        </w:numPr>
        <w:contextualSpacing/>
      </w:pPr>
      <w:r>
        <w:t>&lt;</w:t>
      </w:r>
      <w:r>
        <w:t>draw:path&gt;</w:t>
      </w:r>
    </w:p>
    <w:p w:rsidR="006A00B2" w:rsidRDefault="0057566E">
      <w:pPr>
        <w:pStyle w:val="ListParagraph"/>
        <w:numPr>
          <w:ilvl w:val="0"/>
          <w:numId w:val="762"/>
        </w:numPr>
        <w:contextualSpacing/>
      </w:pPr>
      <w:r>
        <w:t>&lt;draw:circle&gt;</w:t>
      </w:r>
    </w:p>
    <w:p w:rsidR="006A00B2" w:rsidRDefault="0057566E">
      <w:pPr>
        <w:pStyle w:val="ListParagraph"/>
        <w:numPr>
          <w:ilvl w:val="0"/>
          <w:numId w:val="762"/>
        </w:numPr>
        <w:contextualSpacing/>
      </w:pPr>
      <w:r>
        <w:t>&lt;draw:ellipse&gt;</w:t>
      </w:r>
    </w:p>
    <w:p w:rsidR="006A00B2" w:rsidRDefault="0057566E">
      <w:pPr>
        <w:pStyle w:val="ListParagraph"/>
        <w:numPr>
          <w:ilvl w:val="0"/>
          <w:numId w:val="762"/>
        </w:numPr>
        <w:contextualSpacing/>
      </w:pPr>
      <w:r>
        <w:t>&lt;draw:caption&gt;</w:t>
      </w:r>
    </w:p>
    <w:p w:rsidR="006A00B2" w:rsidRDefault="0057566E">
      <w:pPr>
        <w:pStyle w:val="ListParagraph"/>
        <w:numPr>
          <w:ilvl w:val="0"/>
          <w:numId w:val="762"/>
        </w:numPr>
        <w:contextualSpacing/>
      </w:pPr>
      <w:r>
        <w:t>&lt;draw:measure&gt;</w:t>
      </w:r>
    </w:p>
    <w:p w:rsidR="006A00B2" w:rsidRDefault="0057566E">
      <w:pPr>
        <w:pStyle w:val="ListParagraph"/>
        <w:numPr>
          <w:ilvl w:val="0"/>
          <w:numId w:val="762"/>
        </w:numPr>
        <w:contextualSpacing/>
      </w:pPr>
      <w:r>
        <w:t>&lt;draw:frame&gt;</w:t>
      </w:r>
    </w:p>
    <w:p w:rsidR="006A00B2" w:rsidRDefault="0057566E">
      <w:pPr>
        <w:pStyle w:val="ListParagraph"/>
        <w:numPr>
          <w:ilvl w:val="0"/>
          <w:numId w:val="762"/>
        </w:numPr>
        <w:contextualSpacing/>
      </w:pPr>
      <w:r>
        <w:t>&lt;draw:text-box&gt;</w:t>
      </w:r>
    </w:p>
    <w:p w:rsidR="006A00B2" w:rsidRDefault="0057566E">
      <w:pPr>
        <w:pStyle w:val="ListParagraph"/>
        <w:numPr>
          <w:ilvl w:val="0"/>
          <w:numId w:val="762"/>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63"/>
        </w:numPr>
        <w:contextualSpacing/>
      </w:pPr>
      <w:r>
        <w:t>text boxes</w:t>
      </w:r>
    </w:p>
    <w:p w:rsidR="006A00B2" w:rsidRDefault="0057566E">
      <w:pPr>
        <w:pStyle w:val="ListParagraph"/>
        <w:numPr>
          <w:ilvl w:val="0"/>
          <w:numId w:val="763"/>
        </w:numPr>
        <w:contextualSpacing/>
      </w:pPr>
      <w:r>
        <w:t>shapes</w:t>
      </w:r>
    </w:p>
    <w:p w:rsidR="006A00B2" w:rsidRDefault="0057566E">
      <w:pPr>
        <w:pStyle w:val="ListParagraph"/>
        <w:numPr>
          <w:ilvl w:val="0"/>
          <w:numId w:val="763"/>
        </w:numPr>
        <w:contextualSpacing/>
      </w:pPr>
      <w:r>
        <w:t>SmartArt</w:t>
      </w:r>
    </w:p>
    <w:p w:rsidR="006A00B2" w:rsidRDefault="0057566E">
      <w:pPr>
        <w:pStyle w:val="ListParagraph"/>
        <w:numPr>
          <w:ilvl w:val="0"/>
          <w:numId w:val="763"/>
        </w:numPr>
        <w:contextualSpacing/>
      </w:pPr>
      <w:r>
        <w:t xml:space="preserve">chart </w:t>
      </w:r>
      <w:r>
        <w:t>titles</w:t>
      </w:r>
    </w:p>
    <w:p w:rsidR="006A00B2" w:rsidRDefault="0057566E">
      <w:pPr>
        <w:pStyle w:val="ListParagraph"/>
        <w:numPr>
          <w:ilvl w:val="0"/>
          <w:numId w:val="763"/>
        </w:numPr>
      </w:pPr>
      <w:r>
        <w:t xml:space="preserve">labels </w:t>
      </w:r>
    </w:p>
    <w:p w:rsidR="006A00B2" w:rsidRDefault="0057566E">
      <w:pPr>
        <w:pStyle w:val="Definition-Field"/>
      </w:pPr>
      <w:r>
        <w:t xml:space="preserve">f.   </w:t>
      </w:r>
      <w:r>
        <w:rPr>
          <w:i/>
        </w:rPr>
        <w:t>The standard defines the attribute style:font-size-complex,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w:t>
      </w:r>
      <w:r>
        <w:t xml:space="preserve"> this attribute on load for text in any of the following elements:</w:t>
      </w:r>
    </w:p>
    <w:p w:rsidR="006A00B2" w:rsidRDefault="0057566E">
      <w:pPr>
        <w:pStyle w:val="ListParagraph"/>
        <w:numPr>
          <w:ilvl w:val="0"/>
          <w:numId w:val="764"/>
        </w:numPr>
        <w:contextualSpacing/>
      </w:pPr>
      <w:r>
        <w:t>&lt;draw:rect&gt;</w:t>
      </w:r>
    </w:p>
    <w:p w:rsidR="006A00B2" w:rsidRDefault="0057566E">
      <w:pPr>
        <w:pStyle w:val="ListParagraph"/>
        <w:numPr>
          <w:ilvl w:val="0"/>
          <w:numId w:val="764"/>
        </w:numPr>
        <w:contextualSpacing/>
      </w:pPr>
      <w:r>
        <w:t>&lt;draw:polyline&gt;</w:t>
      </w:r>
    </w:p>
    <w:p w:rsidR="006A00B2" w:rsidRDefault="0057566E">
      <w:pPr>
        <w:pStyle w:val="ListParagraph"/>
        <w:numPr>
          <w:ilvl w:val="0"/>
          <w:numId w:val="764"/>
        </w:numPr>
        <w:contextualSpacing/>
      </w:pPr>
      <w:r>
        <w:t>&lt;draw:polygon&gt;</w:t>
      </w:r>
    </w:p>
    <w:p w:rsidR="006A00B2" w:rsidRDefault="0057566E">
      <w:pPr>
        <w:pStyle w:val="ListParagraph"/>
        <w:numPr>
          <w:ilvl w:val="0"/>
          <w:numId w:val="764"/>
        </w:numPr>
        <w:contextualSpacing/>
      </w:pPr>
      <w:r>
        <w:t>&lt;draw:regular-polygon&gt;</w:t>
      </w:r>
    </w:p>
    <w:p w:rsidR="006A00B2" w:rsidRDefault="0057566E">
      <w:pPr>
        <w:pStyle w:val="ListParagraph"/>
        <w:numPr>
          <w:ilvl w:val="0"/>
          <w:numId w:val="764"/>
        </w:numPr>
        <w:contextualSpacing/>
      </w:pPr>
      <w:r>
        <w:t>&lt;draw:path&gt;</w:t>
      </w:r>
    </w:p>
    <w:p w:rsidR="006A00B2" w:rsidRDefault="0057566E">
      <w:pPr>
        <w:pStyle w:val="ListParagraph"/>
        <w:numPr>
          <w:ilvl w:val="0"/>
          <w:numId w:val="764"/>
        </w:numPr>
        <w:contextualSpacing/>
      </w:pPr>
      <w:r>
        <w:t>&lt;draw:circle&gt;</w:t>
      </w:r>
    </w:p>
    <w:p w:rsidR="006A00B2" w:rsidRDefault="0057566E">
      <w:pPr>
        <w:pStyle w:val="ListParagraph"/>
        <w:numPr>
          <w:ilvl w:val="0"/>
          <w:numId w:val="764"/>
        </w:numPr>
        <w:contextualSpacing/>
      </w:pPr>
      <w:r>
        <w:t>&lt;draw:ellipse&gt;</w:t>
      </w:r>
    </w:p>
    <w:p w:rsidR="006A00B2" w:rsidRDefault="0057566E">
      <w:pPr>
        <w:pStyle w:val="ListParagraph"/>
        <w:numPr>
          <w:ilvl w:val="0"/>
          <w:numId w:val="764"/>
        </w:numPr>
        <w:contextualSpacing/>
      </w:pPr>
      <w:r>
        <w:t>&lt;draw:caption&gt;</w:t>
      </w:r>
    </w:p>
    <w:p w:rsidR="006A00B2" w:rsidRDefault="0057566E">
      <w:pPr>
        <w:pStyle w:val="ListParagraph"/>
        <w:numPr>
          <w:ilvl w:val="0"/>
          <w:numId w:val="764"/>
        </w:numPr>
        <w:contextualSpacing/>
      </w:pPr>
      <w:r>
        <w:t>&lt;draw:measure&gt;</w:t>
      </w:r>
    </w:p>
    <w:p w:rsidR="006A00B2" w:rsidRDefault="0057566E">
      <w:pPr>
        <w:pStyle w:val="ListParagraph"/>
        <w:numPr>
          <w:ilvl w:val="0"/>
          <w:numId w:val="764"/>
        </w:numPr>
        <w:contextualSpacing/>
      </w:pPr>
      <w:r>
        <w:t>&lt;draw:frame&gt;</w:t>
      </w:r>
    </w:p>
    <w:p w:rsidR="006A00B2" w:rsidRDefault="0057566E">
      <w:pPr>
        <w:pStyle w:val="ListParagraph"/>
        <w:numPr>
          <w:ilvl w:val="0"/>
          <w:numId w:val="764"/>
        </w:numPr>
        <w:contextualSpacing/>
      </w:pPr>
      <w:r>
        <w:t>&lt;draw:text-box&gt;</w:t>
      </w:r>
    </w:p>
    <w:p w:rsidR="006A00B2" w:rsidRDefault="0057566E">
      <w:pPr>
        <w:pStyle w:val="ListParagraph"/>
        <w:numPr>
          <w:ilvl w:val="0"/>
          <w:numId w:val="764"/>
        </w:numPr>
      </w:pPr>
      <w:r>
        <w:t>&lt;draw:custom-shape&gt;</w:t>
      </w:r>
    </w:p>
    <w:p w:rsidR="006A00B2" w:rsidRDefault="0057566E">
      <w:pPr>
        <w:pStyle w:val="Definition-Field2"/>
      </w:pPr>
      <w:r>
        <w:t>Off</w:t>
      </w:r>
      <w:r>
        <w:t>iceArt Math in Excel 2013 supports this attribute on save for text in any of the following items:</w:t>
      </w:r>
    </w:p>
    <w:p w:rsidR="006A00B2" w:rsidRDefault="0057566E">
      <w:pPr>
        <w:pStyle w:val="ListParagraph"/>
        <w:numPr>
          <w:ilvl w:val="0"/>
          <w:numId w:val="765"/>
        </w:numPr>
        <w:contextualSpacing/>
      </w:pPr>
      <w:r>
        <w:t>text boxes</w:t>
      </w:r>
    </w:p>
    <w:p w:rsidR="006A00B2" w:rsidRDefault="0057566E">
      <w:pPr>
        <w:pStyle w:val="ListParagraph"/>
        <w:numPr>
          <w:ilvl w:val="0"/>
          <w:numId w:val="765"/>
        </w:numPr>
        <w:contextualSpacing/>
      </w:pPr>
      <w:r>
        <w:t>shapes</w:t>
      </w:r>
    </w:p>
    <w:p w:rsidR="006A00B2" w:rsidRDefault="0057566E">
      <w:pPr>
        <w:pStyle w:val="ListParagraph"/>
        <w:numPr>
          <w:ilvl w:val="0"/>
          <w:numId w:val="765"/>
        </w:numPr>
        <w:contextualSpacing/>
      </w:pPr>
      <w:r>
        <w:t>SmartArt</w:t>
      </w:r>
    </w:p>
    <w:p w:rsidR="006A00B2" w:rsidRDefault="0057566E">
      <w:pPr>
        <w:pStyle w:val="ListParagraph"/>
        <w:numPr>
          <w:ilvl w:val="0"/>
          <w:numId w:val="765"/>
        </w:numPr>
        <w:contextualSpacing/>
      </w:pPr>
      <w:r>
        <w:t>chart titles</w:t>
      </w:r>
    </w:p>
    <w:p w:rsidR="006A00B2" w:rsidRDefault="0057566E">
      <w:pPr>
        <w:pStyle w:val="ListParagraph"/>
        <w:numPr>
          <w:ilvl w:val="0"/>
          <w:numId w:val="765"/>
        </w:numPr>
      </w:pPr>
      <w:r>
        <w:t xml:space="preserve">labels </w:t>
      </w:r>
    </w:p>
    <w:p w:rsidR="006A00B2" w:rsidRDefault="0057566E">
      <w:pPr>
        <w:pStyle w:val="Definition-Field"/>
      </w:pPr>
      <w:r>
        <w:t xml:space="preserve">g.   </w:t>
      </w:r>
      <w:r>
        <w:rPr>
          <w:i/>
        </w:rPr>
        <w:t>The standard defines the attribute fo:font-size,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66"/>
        </w:numPr>
        <w:contextualSpacing/>
      </w:pPr>
      <w:r>
        <w:t>&lt;draw:rect&gt;</w:t>
      </w:r>
    </w:p>
    <w:p w:rsidR="006A00B2" w:rsidRDefault="0057566E">
      <w:pPr>
        <w:pStyle w:val="ListParagraph"/>
        <w:numPr>
          <w:ilvl w:val="0"/>
          <w:numId w:val="766"/>
        </w:numPr>
        <w:contextualSpacing/>
      </w:pPr>
      <w:r>
        <w:t>&lt;draw:polyline&gt;</w:t>
      </w:r>
    </w:p>
    <w:p w:rsidR="006A00B2" w:rsidRDefault="0057566E">
      <w:pPr>
        <w:pStyle w:val="ListParagraph"/>
        <w:numPr>
          <w:ilvl w:val="0"/>
          <w:numId w:val="766"/>
        </w:numPr>
        <w:contextualSpacing/>
      </w:pPr>
      <w:r>
        <w:t>&lt;draw:polygon&gt;</w:t>
      </w:r>
    </w:p>
    <w:p w:rsidR="006A00B2" w:rsidRDefault="0057566E">
      <w:pPr>
        <w:pStyle w:val="ListParagraph"/>
        <w:numPr>
          <w:ilvl w:val="0"/>
          <w:numId w:val="766"/>
        </w:numPr>
        <w:contextualSpacing/>
      </w:pPr>
      <w:r>
        <w:t>&lt;draw:regular-polygon&gt;</w:t>
      </w:r>
    </w:p>
    <w:p w:rsidR="006A00B2" w:rsidRDefault="0057566E">
      <w:pPr>
        <w:pStyle w:val="ListParagraph"/>
        <w:numPr>
          <w:ilvl w:val="0"/>
          <w:numId w:val="766"/>
        </w:numPr>
        <w:contextualSpacing/>
      </w:pPr>
      <w:r>
        <w:t>&lt;draw:path&gt;</w:t>
      </w:r>
    </w:p>
    <w:p w:rsidR="006A00B2" w:rsidRDefault="0057566E">
      <w:pPr>
        <w:pStyle w:val="ListParagraph"/>
        <w:numPr>
          <w:ilvl w:val="0"/>
          <w:numId w:val="766"/>
        </w:numPr>
        <w:contextualSpacing/>
      </w:pPr>
      <w:r>
        <w:t>&lt;draw:circle&gt;</w:t>
      </w:r>
    </w:p>
    <w:p w:rsidR="006A00B2" w:rsidRDefault="0057566E">
      <w:pPr>
        <w:pStyle w:val="ListParagraph"/>
        <w:numPr>
          <w:ilvl w:val="0"/>
          <w:numId w:val="766"/>
        </w:numPr>
        <w:contextualSpacing/>
      </w:pPr>
      <w:r>
        <w:lastRenderedPageBreak/>
        <w:t>&lt;draw:ellipse&gt;</w:t>
      </w:r>
    </w:p>
    <w:p w:rsidR="006A00B2" w:rsidRDefault="0057566E">
      <w:pPr>
        <w:pStyle w:val="ListParagraph"/>
        <w:numPr>
          <w:ilvl w:val="0"/>
          <w:numId w:val="766"/>
        </w:numPr>
        <w:contextualSpacing/>
      </w:pPr>
      <w:r>
        <w:t>&lt;draw:caption&gt;</w:t>
      </w:r>
    </w:p>
    <w:p w:rsidR="006A00B2" w:rsidRDefault="0057566E">
      <w:pPr>
        <w:pStyle w:val="ListParagraph"/>
        <w:numPr>
          <w:ilvl w:val="0"/>
          <w:numId w:val="766"/>
        </w:numPr>
        <w:contextualSpacing/>
      </w:pPr>
      <w:r>
        <w:t>&lt;draw:measure&gt;</w:t>
      </w:r>
    </w:p>
    <w:p w:rsidR="006A00B2" w:rsidRDefault="0057566E">
      <w:pPr>
        <w:pStyle w:val="ListParagraph"/>
        <w:numPr>
          <w:ilvl w:val="0"/>
          <w:numId w:val="766"/>
        </w:numPr>
        <w:contextualSpacing/>
      </w:pPr>
      <w:r>
        <w:t>&lt;draw:text-box&gt;</w:t>
      </w:r>
    </w:p>
    <w:p w:rsidR="006A00B2" w:rsidRDefault="0057566E">
      <w:pPr>
        <w:pStyle w:val="ListParagraph"/>
        <w:numPr>
          <w:ilvl w:val="0"/>
          <w:numId w:val="766"/>
        </w:numPr>
        <w:contextualSpacing/>
      </w:pPr>
      <w:r>
        <w:t>&lt;</w:t>
      </w:r>
      <w:r>
        <w:t>draw:frame&gt;</w:t>
      </w:r>
    </w:p>
    <w:p w:rsidR="006A00B2" w:rsidRDefault="0057566E">
      <w:pPr>
        <w:pStyle w:val="ListParagraph"/>
        <w:numPr>
          <w:ilvl w:val="0"/>
          <w:numId w:val="766"/>
        </w:numPr>
      </w:pPr>
      <w:r>
        <w:t xml:space="preserve">&lt;draw:custom-shape&gt;. </w:t>
      </w:r>
    </w:p>
    <w:p w:rsidR="006A00B2" w:rsidRDefault="0057566E">
      <w:pPr>
        <w:pStyle w:val="Definition-Field"/>
      </w:pPr>
      <w:r>
        <w:t xml:space="preserve">h.   </w:t>
      </w:r>
      <w:r>
        <w:rPr>
          <w:i/>
        </w:rPr>
        <w:t>The standard defines the attribute style:font-size-asian,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67"/>
        </w:numPr>
        <w:contextualSpacing/>
      </w:pPr>
      <w:r>
        <w:t>&lt;dra</w:t>
      </w:r>
      <w:r>
        <w:t>w:rect&gt;</w:t>
      </w:r>
    </w:p>
    <w:p w:rsidR="006A00B2" w:rsidRDefault="0057566E">
      <w:pPr>
        <w:pStyle w:val="ListParagraph"/>
        <w:numPr>
          <w:ilvl w:val="0"/>
          <w:numId w:val="767"/>
        </w:numPr>
        <w:contextualSpacing/>
      </w:pPr>
      <w:r>
        <w:t>&lt;draw:polyline&gt;</w:t>
      </w:r>
    </w:p>
    <w:p w:rsidR="006A00B2" w:rsidRDefault="0057566E">
      <w:pPr>
        <w:pStyle w:val="ListParagraph"/>
        <w:numPr>
          <w:ilvl w:val="0"/>
          <w:numId w:val="767"/>
        </w:numPr>
        <w:contextualSpacing/>
      </w:pPr>
      <w:r>
        <w:t>&lt;draw:polygon&gt;</w:t>
      </w:r>
    </w:p>
    <w:p w:rsidR="006A00B2" w:rsidRDefault="0057566E">
      <w:pPr>
        <w:pStyle w:val="ListParagraph"/>
        <w:numPr>
          <w:ilvl w:val="0"/>
          <w:numId w:val="767"/>
        </w:numPr>
        <w:contextualSpacing/>
      </w:pPr>
      <w:r>
        <w:t>&lt;draw:regular-polygon&gt;</w:t>
      </w:r>
    </w:p>
    <w:p w:rsidR="006A00B2" w:rsidRDefault="0057566E">
      <w:pPr>
        <w:pStyle w:val="ListParagraph"/>
        <w:numPr>
          <w:ilvl w:val="0"/>
          <w:numId w:val="767"/>
        </w:numPr>
        <w:contextualSpacing/>
      </w:pPr>
      <w:r>
        <w:t>&lt;draw:path&gt;</w:t>
      </w:r>
    </w:p>
    <w:p w:rsidR="006A00B2" w:rsidRDefault="0057566E">
      <w:pPr>
        <w:pStyle w:val="ListParagraph"/>
        <w:numPr>
          <w:ilvl w:val="0"/>
          <w:numId w:val="767"/>
        </w:numPr>
        <w:contextualSpacing/>
      </w:pPr>
      <w:r>
        <w:t>&lt;draw:circle&gt;</w:t>
      </w:r>
    </w:p>
    <w:p w:rsidR="006A00B2" w:rsidRDefault="0057566E">
      <w:pPr>
        <w:pStyle w:val="ListParagraph"/>
        <w:numPr>
          <w:ilvl w:val="0"/>
          <w:numId w:val="767"/>
        </w:numPr>
        <w:contextualSpacing/>
      </w:pPr>
      <w:r>
        <w:t>&lt;draw:ellipse&gt;</w:t>
      </w:r>
    </w:p>
    <w:p w:rsidR="006A00B2" w:rsidRDefault="0057566E">
      <w:pPr>
        <w:pStyle w:val="ListParagraph"/>
        <w:numPr>
          <w:ilvl w:val="0"/>
          <w:numId w:val="767"/>
        </w:numPr>
        <w:contextualSpacing/>
      </w:pPr>
      <w:r>
        <w:t>&lt;draw:caption&gt;</w:t>
      </w:r>
    </w:p>
    <w:p w:rsidR="006A00B2" w:rsidRDefault="0057566E">
      <w:pPr>
        <w:pStyle w:val="ListParagraph"/>
        <w:numPr>
          <w:ilvl w:val="0"/>
          <w:numId w:val="767"/>
        </w:numPr>
        <w:contextualSpacing/>
      </w:pPr>
      <w:r>
        <w:t>&lt;draw:measure&gt;</w:t>
      </w:r>
    </w:p>
    <w:p w:rsidR="006A00B2" w:rsidRDefault="0057566E">
      <w:pPr>
        <w:pStyle w:val="ListParagraph"/>
        <w:numPr>
          <w:ilvl w:val="0"/>
          <w:numId w:val="767"/>
        </w:numPr>
        <w:contextualSpacing/>
      </w:pPr>
      <w:r>
        <w:t>&lt;draw:text-box&gt;</w:t>
      </w:r>
    </w:p>
    <w:p w:rsidR="006A00B2" w:rsidRDefault="0057566E">
      <w:pPr>
        <w:pStyle w:val="ListParagraph"/>
        <w:numPr>
          <w:ilvl w:val="0"/>
          <w:numId w:val="767"/>
        </w:numPr>
        <w:contextualSpacing/>
      </w:pPr>
      <w:r>
        <w:t>&lt;draw:frame&gt;</w:t>
      </w:r>
    </w:p>
    <w:p w:rsidR="006A00B2" w:rsidRDefault="0057566E">
      <w:pPr>
        <w:pStyle w:val="ListParagraph"/>
        <w:numPr>
          <w:ilvl w:val="0"/>
          <w:numId w:val="767"/>
        </w:numPr>
      </w:pPr>
      <w:r>
        <w:t xml:space="preserve">&lt;draw:custom-shape&gt;. </w:t>
      </w:r>
    </w:p>
    <w:p w:rsidR="006A00B2" w:rsidRDefault="0057566E">
      <w:pPr>
        <w:pStyle w:val="Definition-Field"/>
      </w:pPr>
      <w:r>
        <w:t xml:space="preserve">i.   </w:t>
      </w:r>
      <w:r>
        <w:rPr>
          <w:i/>
        </w:rPr>
        <w:t xml:space="preserve">The standard defines the attribute style:font-size-complex, </w:t>
      </w:r>
      <w:r>
        <w:rPr>
          <w:i/>
        </w:rPr>
        <w:t>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68"/>
        </w:numPr>
        <w:contextualSpacing/>
      </w:pPr>
      <w:r>
        <w:t>&lt;draw:rect&gt;</w:t>
      </w:r>
    </w:p>
    <w:p w:rsidR="006A00B2" w:rsidRDefault="0057566E">
      <w:pPr>
        <w:pStyle w:val="ListParagraph"/>
        <w:numPr>
          <w:ilvl w:val="0"/>
          <w:numId w:val="768"/>
        </w:numPr>
        <w:contextualSpacing/>
      </w:pPr>
      <w:r>
        <w:t>&lt;draw:polyline&gt;</w:t>
      </w:r>
    </w:p>
    <w:p w:rsidR="006A00B2" w:rsidRDefault="0057566E">
      <w:pPr>
        <w:pStyle w:val="ListParagraph"/>
        <w:numPr>
          <w:ilvl w:val="0"/>
          <w:numId w:val="768"/>
        </w:numPr>
        <w:contextualSpacing/>
      </w:pPr>
      <w:r>
        <w:t>&lt;draw:polygon&gt;</w:t>
      </w:r>
    </w:p>
    <w:p w:rsidR="006A00B2" w:rsidRDefault="0057566E">
      <w:pPr>
        <w:pStyle w:val="ListParagraph"/>
        <w:numPr>
          <w:ilvl w:val="0"/>
          <w:numId w:val="768"/>
        </w:numPr>
        <w:contextualSpacing/>
      </w:pPr>
      <w:r>
        <w:t>&lt;draw:regular-polygon&gt;</w:t>
      </w:r>
    </w:p>
    <w:p w:rsidR="006A00B2" w:rsidRDefault="0057566E">
      <w:pPr>
        <w:pStyle w:val="ListParagraph"/>
        <w:numPr>
          <w:ilvl w:val="0"/>
          <w:numId w:val="768"/>
        </w:numPr>
        <w:contextualSpacing/>
      </w:pPr>
      <w:r>
        <w:t>&lt;draw:path&gt;</w:t>
      </w:r>
    </w:p>
    <w:p w:rsidR="006A00B2" w:rsidRDefault="0057566E">
      <w:pPr>
        <w:pStyle w:val="ListParagraph"/>
        <w:numPr>
          <w:ilvl w:val="0"/>
          <w:numId w:val="768"/>
        </w:numPr>
        <w:contextualSpacing/>
      </w:pPr>
      <w:r>
        <w:t>&lt;draw:circle&gt;</w:t>
      </w:r>
    </w:p>
    <w:p w:rsidR="006A00B2" w:rsidRDefault="0057566E">
      <w:pPr>
        <w:pStyle w:val="ListParagraph"/>
        <w:numPr>
          <w:ilvl w:val="0"/>
          <w:numId w:val="768"/>
        </w:numPr>
        <w:contextualSpacing/>
      </w:pPr>
      <w:r>
        <w:t>&lt;draw:ell</w:t>
      </w:r>
      <w:r>
        <w:t>ipse&gt;</w:t>
      </w:r>
    </w:p>
    <w:p w:rsidR="006A00B2" w:rsidRDefault="0057566E">
      <w:pPr>
        <w:pStyle w:val="ListParagraph"/>
        <w:numPr>
          <w:ilvl w:val="0"/>
          <w:numId w:val="768"/>
        </w:numPr>
        <w:contextualSpacing/>
      </w:pPr>
      <w:r>
        <w:t>&lt;draw:caption&gt;</w:t>
      </w:r>
    </w:p>
    <w:p w:rsidR="006A00B2" w:rsidRDefault="0057566E">
      <w:pPr>
        <w:pStyle w:val="ListParagraph"/>
        <w:numPr>
          <w:ilvl w:val="0"/>
          <w:numId w:val="768"/>
        </w:numPr>
        <w:contextualSpacing/>
      </w:pPr>
      <w:r>
        <w:t>&lt;draw:measure&gt;</w:t>
      </w:r>
    </w:p>
    <w:p w:rsidR="006A00B2" w:rsidRDefault="0057566E">
      <w:pPr>
        <w:pStyle w:val="ListParagraph"/>
        <w:numPr>
          <w:ilvl w:val="0"/>
          <w:numId w:val="768"/>
        </w:numPr>
        <w:contextualSpacing/>
      </w:pPr>
      <w:r>
        <w:t>&lt;draw:text-box&gt;</w:t>
      </w:r>
    </w:p>
    <w:p w:rsidR="006A00B2" w:rsidRDefault="0057566E">
      <w:pPr>
        <w:pStyle w:val="ListParagraph"/>
        <w:numPr>
          <w:ilvl w:val="0"/>
          <w:numId w:val="768"/>
        </w:numPr>
        <w:contextualSpacing/>
      </w:pPr>
      <w:r>
        <w:t>&lt;draw:frame&gt;</w:t>
      </w:r>
    </w:p>
    <w:p w:rsidR="006A00B2" w:rsidRDefault="0057566E">
      <w:pPr>
        <w:pStyle w:val="ListParagraph"/>
        <w:numPr>
          <w:ilvl w:val="0"/>
          <w:numId w:val="768"/>
        </w:numPr>
      </w:pPr>
      <w:r>
        <w:t xml:space="preserve">&lt;draw:custom-shape&gt;. </w:t>
      </w:r>
    </w:p>
    <w:p w:rsidR="006A00B2" w:rsidRDefault="0057566E">
      <w:pPr>
        <w:pStyle w:val="Heading3"/>
      </w:pPr>
      <w:bookmarkStart w:id="1307" w:name="section_c5e625876018437bb4e1951a8b109e56"/>
      <w:bookmarkStart w:id="1308" w:name="_Toc79580703"/>
      <w:r>
        <w:t>Section 15.4.20, Relative Font Size</w:t>
      </w:r>
      <w:bookmarkEnd w:id="1307"/>
      <w:bookmarkEnd w:id="1308"/>
      <w:r>
        <w:fldChar w:fldCharType="begin"/>
      </w:r>
      <w:r>
        <w:instrText xml:space="preserve"> XE "Relative Font Size" </w:instrText>
      </w:r>
      <w:r>
        <w:fldChar w:fldCharType="end"/>
      </w:r>
    </w:p>
    <w:p w:rsidR="006A00B2" w:rsidRDefault="0057566E">
      <w:pPr>
        <w:pStyle w:val="Definition-Field"/>
      </w:pPr>
      <w:r>
        <w:t xml:space="preserve">a.   </w:t>
      </w:r>
      <w:r>
        <w:rPr>
          <w:i/>
        </w:rPr>
        <w:t>The standard defines the attribute style:font-size-rel, contained within the element &lt;style:text-prop</w:t>
      </w:r>
      <w:r>
        <w:rPr>
          <w:i/>
        </w:rPr>
        <w:t>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style:f</w:t>
      </w:r>
      <w:r>
        <w:rPr>
          <w:i/>
        </w:rPr>
        <w:t>ont-size-rel-asian,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lastRenderedPageBreak/>
        <w:t>OfficeArt Math in Word 2013 does not support this attribute on save for text in SmartArt and chart ti</w:t>
      </w:r>
      <w:r>
        <w:t xml:space="preserve">tles and labels. </w:t>
      </w:r>
    </w:p>
    <w:p w:rsidR="006A00B2" w:rsidRDefault="0057566E">
      <w:pPr>
        <w:pStyle w:val="Definition-Field"/>
      </w:pPr>
      <w:r>
        <w:t xml:space="preserve">c.   </w:t>
      </w:r>
      <w:r>
        <w:rPr>
          <w:i/>
        </w:rPr>
        <w:t>The standard defines the attribute style:font-size-rel-complex, contained within the element &lt;style:text-properties&gt;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does n</w:t>
      </w:r>
      <w:r>
        <w:t xml:space="preserve">ot support this attribute on save for text in SmartArt and chart titles and labels. </w:t>
      </w:r>
    </w:p>
    <w:p w:rsidR="006A00B2" w:rsidRDefault="0057566E">
      <w:pPr>
        <w:pStyle w:val="Definition-Field"/>
      </w:pPr>
      <w:r>
        <w:t xml:space="preserve">d.   </w:t>
      </w:r>
      <w:r>
        <w:rPr>
          <w:i/>
        </w:rPr>
        <w:t>The standard defines the attribute style:font-size-rel, contained within the element &lt;style:text-properties&gt;</w:t>
      </w:r>
    </w:p>
    <w:p w:rsidR="006A00B2" w:rsidRDefault="0057566E">
      <w:pPr>
        <w:pStyle w:val="Definition-Field2"/>
      </w:pPr>
      <w:r>
        <w:t>This attribute is not supported in Excel 2010, Excel 2013</w:t>
      </w:r>
      <w:r>
        <w:t>,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769"/>
        </w:numPr>
        <w:contextualSpacing/>
      </w:pPr>
      <w:r>
        <w:t>&lt;draw:rect&gt;</w:t>
      </w:r>
    </w:p>
    <w:p w:rsidR="006A00B2" w:rsidRDefault="0057566E">
      <w:pPr>
        <w:pStyle w:val="ListParagraph"/>
        <w:numPr>
          <w:ilvl w:val="0"/>
          <w:numId w:val="769"/>
        </w:numPr>
        <w:contextualSpacing/>
      </w:pPr>
      <w:r>
        <w:t>&lt;draw:polyline&gt;</w:t>
      </w:r>
    </w:p>
    <w:p w:rsidR="006A00B2" w:rsidRDefault="0057566E">
      <w:pPr>
        <w:pStyle w:val="ListParagraph"/>
        <w:numPr>
          <w:ilvl w:val="0"/>
          <w:numId w:val="769"/>
        </w:numPr>
        <w:contextualSpacing/>
      </w:pPr>
      <w:r>
        <w:t>&lt;draw:polygon&gt;</w:t>
      </w:r>
    </w:p>
    <w:p w:rsidR="006A00B2" w:rsidRDefault="0057566E">
      <w:pPr>
        <w:pStyle w:val="ListParagraph"/>
        <w:numPr>
          <w:ilvl w:val="0"/>
          <w:numId w:val="769"/>
        </w:numPr>
        <w:contextualSpacing/>
      </w:pPr>
      <w:r>
        <w:t>&lt;draw:regular-polygon&gt;</w:t>
      </w:r>
    </w:p>
    <w:p w:rsidR="006A00B2" w:rsidRDefault="0057566E">
      <w:pPr>
        <w:pStyle w:val="ListParagraph"/>
        <w:numPr>
          <w:ilvl w:val="0"/>
          <w:numId w:val="769"/>
        </w:numPr>
        <w:contextualSpacing/>
      </w:pPr>
      <w:r>
        <w:t>&lt;draw:path&gt;</w:t>
      </w:r>
    </w:p>
    <w:p w:rsidR="006A00B2" w:rsidRDefault="0057566E">
      <w:pPr>
        <w:pStyle w:val="ListParagraph"/>
        <w:numPr>
          <w:ilvl w:val="0"/>
          <w:numId w:val="769"/>
        </w:numPr>
        <w:contextualSpacing/>
      </w:pPr>
      <w:r>
        <w:t>&lt;draw:circle&gt;</w:t>
      </w:r>
    </w:p>
    <w:p w:rsidR="006A00B2" w:rsidRDefault="0057566E">
      <w:pPr>
        <w:pStyle w:val="ListParagraph"/>
        <w:numPr>
          <w:ilvl w:val="0"/>
          <w:numId w:val="769"/>
        </w:numPr>
        <w:contextualSpacing/>
      </w:pPr>
      <w:r>
        <w:t>&lt;draw:ellipse&gt;</w:t>
      </w:r>
    </w:p>
    <w:p w:rsidR="006A00B2" w:rsidRDefault="0057566E">
      <w:pPr>
        <w:pStyle w:val="ListParagraph"/>
        <w:numPr>
          <w:ilvl w:val="0"/>
          <w:numId w:val="769"/>
        </w:numPr>
        <w:contextualSpacing/>
      </w:pPr>
      <w:r>
        <w:t>&lt;</w:t>
      </w:r>
      <w:r>
        <w:t>draw:caption&gt;</w:t>
      </w:r>
    </w:p>
    <w:p w:rsidR="006A00B2" w:rsidRDefault="0057566E">
      <w:pPr>
        <w:pStyle w:val="ListParagraph"/>
        <w:numPr>
          <w:ilvl w:val="0"/>
          <w:numId w:val="769"/>
        </w:numPr>
        <w:contextualSpacing/>
      </w:pPr>
      <w:r>
        <w:t>&lt;draw:measure&gt;</w:t>
      </w:r>
    </w:p>
    <w:p w:rsidR="006A00B2" w:rsidRDefault="0057566E">
      <w:pPr>
        <w:pStyle w:val="ListParagraph"/>
        <w:numPr>
          <w:ilvl w:val="0"/>
          <w:numId w:val="769"/>
        </w:numPr>
        <w:contextualSpacing/>
      </w:pPr>
      <w:r>
        <w:t>&lt;draw:frame&gt;</w:t>
      </w:r>
    </w:p>
    <w:p w:rsidR="006A00B2" w:rsidRDefault="0057566E">
      <w:pPr>
        <w:pStyle w:val="ListParagraph"/>
        <w:numPr>
          <w:ilvl w:val="0"/>
          <w:numId w:val="769"/>
        </w:numPr>
        <w:contextualSpacing/>
      </w:pPr>
      <w:r>
        <w:t>&lt;draw:text-box&gt;</w:t>
      </w:r>
    </w:p>
    <w:p w:rsidR="006A00B2" w:rsidRDefault="0057566E">
      <w:pPr>
        <w:pStyle w:val="ListParagraph"/>
        <w:numPr>
          <w:ilvl w:val="0"/>
          <w:numId w:val="769"/>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770"/>
        </w:numPr>
        <w:contextualSpacing/>
      </w:pPr>
      <w:r>
        <w:t>text boxes</w:t>
      </w:r>
    </w:p>
    <w:p w:rsidR="006A00B2" w:rsidRDefault="0057566E">
      <w:pPr>
        <w:pStyle w:val="ListParagraph"/>
        <w:numPr>
          <w:ilvl w:val="0"/>
          <w:numId w:val="770"/>
        </w:numPr>
        <w:contextualSpacing/>
      </w:pPr>
      <w:r>
        <w:t>shapes</w:t>
      </w:r>
    </w:p>
    <w:p w:rsidR="006A00B2" w:rsidRDefault="0057566E">
      <w:pPr>
        <w:pStyle w:val="ListParagraph"/>
        <w:numPr>
          <w:ilvl w:val="0"/>
          <w:numId w:val="770"/>
        </w:numPr>
        <w:contextualSpacing/>
      </w:pPr>
      <w:r>
        <w:t>SmartArt</w:t>
      </w:r>
    </w:p>
    <w:p w:rsidR="006A00B2" w:rsidRDefault="0057566E">
      <w:pPr>
        <w:pStyle w:val="ListParagraph"/>
        <w:numPr>
          <w:ilvl w:val="0"/>
          <w:numId w:val="770"/>
        </w:numPr>
        <w:contextualSpacing/>
      </w:pPr>
      <w:r>
        <w:t>chart titles</w:t>
      </w:r>
    </w:p>
    <w:p w:rsidR="006A00B2" w:rsidRDefault="0057566E">
      <w:pPr>
        <w:pStyle w:val="ListParagraph"/>
        <w:numPr>
          <w:ilvl w:val="0"/>
          <w:numId w:val="770"/>
        </w:numPr>
      </w:pPr>
      <w:r>
        <w:t xml:space="preserve">labels </w:t>
      </w:r>
    </w:p>
    <w:p w:rsidR="006A00B2" w:rsidRDefault="0057566E">
      <w:pPr>
        <w:pStyle w:val="Definition-Field"/>
      </w:pPr>
      <w:r>
        <w:t xml:space="preserve">e.   </w:t>
      </w:r>
      <w:r>
        <w:rPr>
          <w:i/>
        </w:rPr>
        <w:t>The standard def</w:t>
      </w:r>
      <w:r>
        <w:rPr>
          <w:i/>
        </w:rPr>
        <w:t>ines the attribute style:font-size-rel-asian,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w:t>
      </w:r>
      <w:r>
        <w:t>r text in any of the following elements:</w:t>
      </w:r>
    </w:p>
    <w:p w:rsidR="006A00B2" w:rsidRDefault="0057566E">
      <w:pPr>
        <w:pStyle w:val="ListParagraph"/>
        <w:numPr>
          <w:ilvl w:val="0"/>
          <w:numId w:val="771"/>
        </w:numPr>
        <w:contextualSpacing/>
      </w:pPr>
      <w:r>
        <w:t>&lt;draw:rect&gt;</w:t>
      </w:r>
    </w:p>
    <w:p w:rsidR="006A00B2" w:rsidRDefault="0057566E">
      <w:pPr>
        <w:pStyle w:val="ListParagraph"/>
        <w:numPr>
          <w:ilvl w:val="0"/>
          <w:numId w:val="771"/>
        </w:numPr>
        <w:contextualSpacing/>
      </w:pPr>
      <w:r>
        <w:t>&lt;draw:polyline&gt;</w:t>
      </w:r>
    </w:p>
    <w:p w:rsidR="006A00B2" w:rsidRDefault="0057566E">
      <w:pPr>
        <w:pStyle w:val="ListParagraph"/>
        <w:numPr>
          <w:ilvl w:val="0"/>
          <w:numId w:val="771"/>
        </w:numPr>
        <w:contextualSpacing/>
      </w:pPr>
      <w:r>
        <w:t>&lt;draw:polygon&gt;</w:t>
      </w:r>
    </w:p>
    <w:p w:rsidR="006A00B2" w:rsidRDefault="0057566E">
      <w:pPr>
        <w:pStyle w:val="ListParagraph"/>
        <w:numPr>
          <w:ilvl w:val="0"/>
          <w:numId w:val="771"/>
        </w:numPr>
        <w:contextualSpacing/>
      </w:pPr>
      <w:r>
        <w:t>&lt;draw:regular-polygon&gt;</w:t>
      </w:r>
    </w:p>
    <w:p w:rsidR="006A00B2" w:rsidRDefault="0057566E">
      <w:pPr>
        <w:pStyle w:val="ListParagraph"/>
        <w:numPr>
          <w:ilvl w:val="0"/>
          <w:numId w:val="771"/>
        </w:numPr>
        <w:contextualSpacing/>
      </w:pPr>
      <w:r>
        <w:t>&lt;draw:path&gt;</w:t>
      </w:r>
    </w:p>
    <w:p w:rsidR="006A00B2" w:rsidRDefault="0057566E">
      <w:pPr>
        <w:pStyle w:val="ListParagraph"/>
        <w:numPr>
          <w:ilvl w:val="0"/>
          <w:numId w:val="771"/>
        </w:numPr>
        <w:contextualSpacing/>
      </w:pPr>
      <w:r>
        <w:t>&lt;draw:circle&gt;</w:t>
      </w:r>
    </w:p>
    <w:p w:rsidR="006A00B2" w:rsidRDefault="0057566E">
      <w:pPr>
        <w:pStyle w:val="ListParagraph"/>
        <w:numPr>
          <w:ilvl w:val="0"/>
          <w:numId w:val="771"/>
        </w:numPr>
        <w:contextualSpacing/>
      </w:pPr>
      <w:r>
        <w:t>&lt;draw:ellipse&gt;</w:t>
      </w:r>
    </w:p>
    <w:p w:rsidR="006A00B2" w:rsidRDefault="0057566E">
      <w:pPr>
        <w:pStyle w:val="ListParagraph"/>
        <w:numPr>
          <w:ilvl w:val="0"/>
          <w:numId w:val="771"/>
        </w:numPr>
        <w:contextualSpacing/>
      </w:pPr>
      <w:r>
        <w:t>&lt;draw:caption&gt;</w:t>
      </w:r>
    </w:p>
    <w:p w:rsidR="006A00B2" w:rsidRDefault="0057566E">
      <w:pPr>
        <w:pStyle w:val="ListParagraph"/>
        <w:numPr>
          <w:ilvl w:val="0"/>
          <w:numId w:val="771"/>
        </w:numPr>
        <w:contextualSpacing/>
      </w:pPr>
      <w:r>
        <w:t>&lt;draw:measure&gt;</w:t>
      </w:r>
    </w:p>
    <w:p w:rsidR="006A00B2" w:rsidRDefault="0057566E">
      <w:pPr>
        <w:pStyle w:val="ListParagraph"/>
        <w:numPr>
          <w:ilvl w:val="0"/>
          <w:numId w:val="771"/>
        </w:numPr>
        <w:contextualSpacing/>
      </w:pPr>
      <w:r>
        <w:t>&lt;draw:frame&gt;</w:t>
      </w:r>
    </w:p>
    <w:p w:rsidR="006A00B2" w:rsidRDefault="0057566E">
      <w:pPr>
        <w:pStyle w:val="ListParagraph"/>
        <w:numPr>
          <w:ilvl w:val="0"/>
          <w:numId w:val="771"/>
        </w:numPr>
        <w:contextualSpacing/>
      </w:pPr>
      <w:r>
        <w:t>&lt;draw:text-box&gt;</w:t>
      </w:r>
    </w:p>
    <w:p w:rsidR="006A00B2" w:rsidRDefault="0057566E">
      <w:pPr>
        <w:pStyle w:val="ListParagraph"/>
        <w:numPr>
          <w:ilvl w:val="0"/>
          <w:numId w:val="771"/>
        </w:numPr>
      </w:pPr>
      <w:r>
        <w:lastRenderedPageBreak/>
        <w:t>&lt;draw:custom-shape&gt;</w:t>
      </w:r>
    </w:p>
    <w:p w:rsidR="006A00B2" w:rsidRDefault="0057566E">
      <w:pPr>
        <w:pStyle w:val="Definition-Field2"/>
      </w:pPr>
      <w:r>
        <w:t xml:space="preserve">OfficeArt Math in Excel 2013 </w:t>
      </w:r>
      <w:r>
        <w:t>does not support this attribute on save for text in any of the following items:</w:t>
      </w:r>
    </w:p>
    <w:p w:rsidR="006A00B2" w:rsidRDefault="0057566E">
      <w:pPr>
        <w:pStyle w:val="ListParagraph"/>
        <w:numPr>
          <w:ilvl w:val="0"/>
          <w:numId w:val="772"/>
        </w:numPr>
        <w:contextualSpacing/>
      </w:pPr>
      <w:r>
        <w:t>text boxes</w:t>
      </w:r>
    </w:p>
    <w:p w:rsidR="006A00B2" w:rsidRDefault="0057566E">
      <w:pPr>
        <w:pStyle w:val="ListParagraph"/>
        <w:numPr>
          <w:ilvl w:val="0"/>
          <w:numId w:val="772"/>
        </w:numPr>
        <w:contextualSpacing/>
      </w:pPr>
      <w:r>
        <w:t>shapes</w:t>
      </w:r>
    </w:p>
    <w:p w:rsidR="006A00B2" w:rsidRDefault="0057566E">
      <w:pPr>
        <w:pStyle w:val="ListParagraph"/>
        <w:numPr>
          <w:ilvl w:val="0"/>
          <w:numId w:val="772"/>
        </w:numPr>
        <w:contextualSpacing/>
      </w:pPr>
      <w:r>
        <w:t>SmartArt</w:t>
      </w:r>
    </w:p>
    <w:p w:rsidR="006A00B2" w:rsidRDefault="0057566E">
      <w:pPr>
        <w:pStyle w:val="ListParagraph"/>
        <w:numPr>
          <w:ilvl w:val="0"/>
          <w:numId w:val="772"/>
        </w:numPr>
        <w:contextualSpacing/>
      </w:pPr>
      <w:r>
        <w:t>chart titles</w:t>
      </w:r>
    </w:p>
    <w:p w:rsidR="006A00B2" w:rsidRDefault="0057566E">
      <w:pPr>
        <w:pStyle w:val="ListParagraph"/>
        <w:numPr>
          <w:ilvl w:val="0"/>
          <w:numId w:val="772"/>
        </w:numPr>
      </w:pPr>
      <w:r>
        <w:t xml:space="preserve">labels </w:t>
      </w:r>
    </w:p>
    <w:p w:rsidR="006A00B2" w:rsidRDefault="0057566E">
      <w:pPr>
        <w:pStyle w:val="Definition-Field"/>
      </w:pPr>
      <w:r>
        <w:t xml:space="preserve">f.   </w:t>
      </w:r>
      <w:r>
        <w:rPr>
          <w:i/>
        </w:rPr>
        <w:t>The standard defines the attribute style:font-size-rel-complex, contained within the element &lt;style:text-properties&gt;</w:t>
      </w:r>
    </w:p>
    <w:p w:rsidR="006A00B2" w:rsidRDefault="0057566E">
      <w:pPr>
        <w:pStyle w:val="Definition-Field2"/>
      </w:pPr>
      <w:r>
        <w:t>This a</w:t>
      </w:r>
      <w:r>
        <w:t>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773"/>
        </w:numPr>
        <w:contextualSpacing/>
      </w:pPr>
      <w:r>
        <w:t>&lt;draw:rect&gt;</w:t>
      </w:r>
    </w:p>
    <w:p w:rsidR="006A00B2" w:rsidRDefault="0057566E">
      <w:pPr>
        <w:pStyle w:val="ListParagraph"/>
        <w:numPr>
          <w:ilvl w:val="0"/>
          <w:numId w:val="773"/>
        </w:numPr>
        <w:contextualSpacing/>
      </w:pPr>
      <w:r>
        <w:t>&lt;draw:polyline&gt;</w:t>
      </w:r>
    </w:p>
    <w:p w:rsidR="006A00B2" w:rsidRDefault="0057566E">
      <w:pPr>
        <w:pStyle w:val="ListParagraph"/>
        <w:numPr>
          <w:ilvl w:val="0"/>
          <w:numId w:val="773"/>
        </w:numPr>
        <w:contextualSpacing/>
      </w:pPr>
      <w:r>
        <w:t>&lt;draw:polygon&gt;</w:t>
      </w:r>
    </w:p>
    <w:p w:rsidR="006A00B2" w:rsidRDefault="0057566E">
      <w:pPr>
        <w:pStyle w:val="ListParagraph"/>
        <w:numPr>
          <w:ilvl w:val="0"/>
          <w:numId w:val="773"/>
        </w:numPr>
        <w:contextualSpacing/>
      </w:pPr>
      <w:r>
        <w:t>&lt;draw:regular-polygon</w:t>
      </w:r>
      <w:r>
        <w:t>&gt;</w:t>
      </w:r>
    </w:p>
    <w:p w:rsidR="006A00B2" w:rsidRDefault="0057566E">
      <w:pPr>
        <w:pStyle w:val="ListParagraph"/>
        <w:numPr>
          <w:ilvl w:val="0"/>
          <w:numId w:val="773"/>
        </w:numPr>
        <w:contextualSpacing/>
      </w:pPr>
      <w:r>
        <w:t>&lt;draw:path&gt;</w:t>
      </w:r>
    </w:p>
    <w:p w:rsidR="006A00B2" w:rsidRDefault="0057566E">
      <w:pPr>
        <w:pStyle w:val="ListParagraph"/>
        <w:numPr>
          <w:ilvl w:val="0"/>
          <w:numId w:val="773"/>
        </w:numPr>
        <w:contextualSpacing/>
      </w:pPr>
      <w:r>
        <w:t>&lt;draw:circle&gt;</w:t>
      </w:r>
    </w:p>
    <w:p w:rsidR="006A00B2" w:rsidRDefault="0057566E">
      <w:pPr>
        <w:pStyle w:val="ListParagraph"/>
        <w:numPr>
          <w:ilvl w:val="0"/>
          <w:numId w:val="773"/>
        </w:numPr>
        <w:contextualSpacing/>
      </w:pPr>
      <w:r>
        <w:t>&lt;draw:ellipse&gt;</w:t>
      </w:r>
    </w:p>
    <w:p w:rsidR="006A00B2" w:rsidRDefault="0057566E">
      <w:pPr>
        <w:pStyle w:val="ListParagraph"/>
        <w:numPr>
          <w:ilvl w:val="0"/>
          <w:numId w:val="773"/>
        </w:numPr>
        <w:contextualSpacing/>
      </w:pPr>
      <w:r>
        <w:t>&lt;draw:caption&gt;</w:t>
      </w:r>
    </w:p>
    <w:p w:rsidR="006A00B2" w:rsidRDefault="0057566E">
      <w:pPr>
        <w:pStyle w:val="ListParagraph"/>
        <w:numPr>
          <w:ilvl w:val="0"/>
          <w:numId w:val="773"/>
        </w:numPr>
        <w:contextualSpacing/>
      </w:pPr>
      <w:r>
        <w:t>&lt;draw:measure&gt;</w:t>
      </w:r>
    </w:p>
    <w:p w:rsidR="006A00B2" w:rsidRDefault="0057566E">
      <w:pPr>
        <w:pStyle w:val="ListParagraph"/>
        <w:numPr>
          <w:ilvl w:val="0"/>
          <w:numId w:val="773"/>
        </w:numPr>
        <w:contextualSpacing/>
      </w:pPr>
      <w:r>
        <w:t>&lt;draw:frame&gt;</w:t>
      </w:r>
    </w:p>
    <w:p w:rsidR="006A00B2" w:rsidRDefault="0057566E">
      <w:pPr>
        <w:pStyle w:val="ListParagraph"/>
        <w:numPr>
          <w:ilvl w:val="0"/>
          <w:numId w:val="773"/>
        </w:numPr>
        <w:contextualSpacing/>
      </w:pPr>
      <w:r>
        <w:t>&lt;draw:text-box&gt;</w:t>
      </w:r>
    </w:p>
    <w:p w:rsidR="006A00B2" w:rsidRDefault="0057566E">
      <w:pPr>
        <w:pStyle w:val="ListParagraph"/>
        <w:numPr>
          <w:ilvl w:val="0"/>
          <w:numId w:val="773"/>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774"/>
        </w:numPr>
        <w:contextualSpacing/>
      </w:pPr>
      <w:r>
        <w:t>text boxes</w:t>
      </w:r>
    </w:p>
    <w:p w:rsidR="006A00B2" w:rsidRDefault="0057566E">
      <w:pPr>
        <w:pStyle w:val="ListParagraph"/>
        <w:numPr>
          <w:ilvl w:val="0"/>
          <w:numId w:val="774"/>
        </w:numPr>
        <w:contextualSpacing/>
      </w:pPr>
      <w:r>
        <w:t>shapes</w:t>
      </w:r>
    </w:p>
    <w:p w:rsidR="006A00B2" w:rsidRDefault="0057566E">
      <w:pPr>
        <w:pStyle w:val="ListParagraph"/>
        <w:numPr>
          <w:ilvl w:val="0"/>
          <w:numId w:val="774"/>
        </w:numPr>
        <w:contextualSpacing/>
      </w:pPr>
      <w:r>
        <w:t>SmartArt</w:t>
      </w:r>
    </w:p>
    <w:p w:rsidR="006A00B2" w:rsidRDefault="0057566E">
      <w:pPr>
        <w:pStyle w:val="ListParagraph"/>
        <w:numPr>
          <w:ilvl w:val="0"/>
          <w:numId w:val="774"/>
        </w:numPr>
        <w:contextualSpacing/>
      </w:pPr>
      <w:r>
        <w:t>chart titles</w:t>
      </w:r>
    </w:p>
    <w:p w:rsidR="006A00B2" w:rsidRDefault="0057566E">
      <w:pPr>
        <w:pStyle w:val="ListParagraph"/>
        <w:numPr>
          <w:ilvl w:val="0"/>
          <w:numId w:val="774"/>
        </w:numPr>
      </w:pPr>
      <w:r>
        <w:t xml:space="preserve">labels </w:t>
      </w:r>
    </w:p>
    <w:p w:rsidR="006A00B2" w:rsidRDefault="0057566E">
      <w:pPr>
        <w:pStyle w:val="Definition-Field"/>
      </w:pPr>
      <w:r>
        <w:t xml:space="preserve">g.   </w:t>
      </w:r>
      <w:r>
        <w:rPr>
          <w:i/>
        </w:rPr>
        <w:t>The standard defines the attribute style:font-size-rel,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775"/>
        </w:numPr>
        <w:contextualSpacing/>
      </w:pPr>
      <w:r>
        <w:t>&lt;d</w:t>
      </w:r>
      <w:r>
        <w:t>raw:rect&gt;</w:t>
      </w:r>
    </w:p>
    <w:p w:rsidR="006A00B2" w:rsidRDefault="0057566E">
      <w:pPr>
        <w:pStyle w:val="ListParagraph"/>
        <w:numPr>
          <w:ilvl w:val="0"/>
          <w:numId w:val="775"/>
        </w:numPr>
        <w:contextualSpacing/>
      </w:pPr>
      <w:r>
        <w:t>&lt;draw:polyline&gt;</w:t>
      </w:r>
    </w:p>
    <w:p w:rsidR="006A00B2" w:rsidRDefault="0057566E">
      <w:pPr>
        <w:pStyle w:val="ListParagraph"/>
        <w:numPr>
          <w:ilvl w:val="0"/>
          <w:numId w:val="775"/>
        </w:numPr>
        <w:contextualSpacing/>
      </w:pPr>
      <w:r>
        <w:t>&lt;draw:polygon&gt;</w:t>
      </w:r>
    </w:p>
    <w:p w:rsidR="006A00B2" w:rsidRDefault="0057566E">
      <w:pPr>
        <w:pStyle w:val="ListParagraph"/>
        <w:numPr>
          <w:ilvl w:val="0"/>
          <w:numId w:val="775"/>
        </w:numPr>
        <w:contextualSpacing/>
      </w:pPr>
      <w:r>
        <w:t>&lt;draw:regular-polygon&gt;</w:t>
      </w:r>
    </w:p>
    <w:p w:rsidR="006A00B2" w:rsidRDefault="0057566E">
      <w:pPr>
        <w:pStyle w:val="ListParagraph"/>
        <w:numPr>
          <w:ilvl w:val="0"/>
          <w:numId w:val="775"/>
        </w:numPr>
        <w:contextualSpacing/>
      </w:pPr>
      <w:r>
        <w:t>&lt;draw:path&gt;</w:t>
      </w:r>
    </w:p>
    <w:p w:rsidR="006A00B2" w:rsidRDefault="0057566E">
      <w:pPr>
        <w:pStyle w:val="ListParagraph"/>
        <w:numPr>
          <w:ilvl w:val="0"/>
          <w:numId w:val="775"/>
        </w:numPr>
        <w:contextualSpacing/>
      </w:pPr>
      <w:r>
        <w:t>&lt;draw:circle&gt;</w:t>
      </w:r>
    </w:p>
    <w:p w:rsidR="006A00B2" w:rsidRDefault="0057566E">
      <w:pPr>
        <w:pStyle w:val="ListParagraph"/>
        <w:numPr>
          <w:ilvl w:val="0"/>
          <w:numId w:val="775"/>
        </w:numPr>
        <w:contextualSpacing/>
      </w:pPr>
      <w:r>
        <w:t>&lt;draw:ellipse&gt;</w:t>
      </w:r>
    </w:p>
    <w:p w:rsidR="006A00B2" w:rsidRDefault="0057566E">
      <w:pPr>
        <w:pStyle w:val="ListParagraph"/>
        <w:numPr>
          <w:ilvl w:val="0"/>
          <w:numId w:val="775"/>
        </w:numPr>
        <w:contextualSpacing/>
      </w:pPr>
      <w:r>
        <w:t>&lt;draw:caption&gt;</w:t>
      </w:r>
    </w:p>
    <w:p w:rsidR="006A00B2" w:rsidRDefault="0057566E">
      <w:pPr>
        <w:pStyle w:val="ListParagraph"/>
        <w:numPr>
          <w:ilvl w:val="0"/>
          <w:numId w:val="775"/>
        </w:numPr>
        <w:contextualSpacing/>
      </w:pPr>
      <w:r>
        <w:t>&lt;draw:measure&gt;</w:t>
      </w:r>
    </w:p>
    <w:p w:rsidR="006A00B2" w:rsidRDefault="0057566E">
      <w:pPr>
        <w:pStyle w:val="ListParagraph"/>
        <w:numPr>
          <w:ilvl w:val="0"/>
          <w:numId w:val="775"/>
        </w:numPr>
        <w:contextualSpacing/>
      </w:pPr>
      <w:r>
        <w:t>&lt;draw:text-box&gt;</w:t>
      </w:r>
    </w:p>
    <w:p w:rsidR="006A00B2" w:rsidRDefault="0057566E">
      <w:pPr>
        <w:pStyle w:val="ListParagraph"/>
        <w:numPr>
          <w:ilvl w:val="0"/>
          <w:numId w:val="775"/>
        </w:numPr>
        <w:contextualSpacing/>
      </w:pPr>
      <w:r>
        <w:t>&lt;draw:frame&gt;</w:t>
      </w:r>
    </w:p>
    <w:p w:rsidR="006A00B2" w:rsidRDefault="0057566E">
      <w:pPr>
        <w:pStyle w:val="ListParagraph"/>
        <w:numPr>
          <w:ilvl w:val="0"/>
          <w:numId w:val="775"/>
        </w:numPr>
      </w:pPr>
      <w:r>
        <w:t xml:space="preserve">&lt;draw:custom-shape&gt;. </w:t>
      </w:r>
    </w:p>
    <w:p w:rsidR="006A00B2" w:rsidRDefault="0057566E">
      <w:pPr>
        <w:pStyle w:val="Definition-Field"/>
      </w:pPr>
      <w:r>
        <w:lastRenderedPageBreak/>
        <w:t xml:space="preserve">h.   </w:t>
      </w:r>
      <w:r>
        <w:rPr>
          <w:i/>
        </w:rPr>
        <w:t xml:space="preserve">The standard defines the attribute style:font-size-rel-asian, </w:t>
      </w:r>
      <w:r>
        <w:rPr>
          <w:i/>
        </w:rPr>
        <w:t>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776"/>
        </w:numPr>
        <w:contextualSpacing/>
      </w:pPr>
      <w:r>
        <w:t>&lt;draw:rect&gt;</w:t>
      </w:r>
    </w:p>
    <w:p w:rsidR="006A00B2" w:rsidRDefault="0057566E">
      <w:pPr>
        <w:pStyle w:val="ListParagraph"/>
        <w:numPr>
          <w:ilvl w:val="0"/>
          <w:numId w:val="776"/>
        </w:numPr>
        <w:contextualSpacing/>
      </w:pPr>
      <w:r>
        <w:t>&lt;draw:polyline&gt;</w:t>
      </w:r>
    </w:p>
    <w:p w:rsidR="006A00B2" w:rsidRDefault="0057566E">
      <w:pPr>
        <w:pStyle w:val="ListParagraph"/>
        <w:numPr>
          <w:ilvl w:val="0"/>
          <w:numId w:val="776"/>
        </w:numPr>
        <w:contextualSpacing/>
      </w:pPr>
      <w:r>
        <w:t>&lt;draw:polygon&gt;</w:t>
      </w:r>
    </w:p>
    <w:p w:rsidR="006A00B2" w:rsidRDefault="0057566E">
      <w:pPr>
        <w:pStyle w:val="ListParagraph"/>
        <w:numPr>
          <w:ilvl w:val="0"/>
          <w:numId w:val="776"/>
        </w:numPr>
        <w:contextualSpacing/>
      </w:pPr>
      <w:r>
        <w:t>&lt;draw:regular-polygon&gt;</w:t>
      </w:r>
    </w:p>
    <w:p w:rsidR="006A00B2" w:rsidRDefault="0057566E">
      <w:pPr>
        <w:pStyle w:val="ListParagraph"/>
        <w:numPr>
          <w:ilvl w:val="0"/>
          <w:numId w:val="776"/>
        </w:numPr>
        <w:contextualSpacing/>
      </w:pPr>
      <w:r>
        <w:t>&lt;draw:path&gt;</w:t>
      </w:r>
    </w:p>
    <w:p w:rsidR="006A00B2" w:rsidRDefault="0057566E">
      <w:pPr>
        <w:pStyle w:val="ListParagraph"/>
        <w:numPr>
          <w:ilvl w:val="0"/>
          <w:numId w:val="776"/>
        </w:numPr>
        <w:contextualSpacing/>
      </w:pPr>
      <w:r>
        <w:t>&lt;draw:circle&gt;</w:t>
      </w:r>
    </w:p>
    <w:p w:rsidR="006A00B2" w:rsidRDefault="0057566E">
      <w:pPr>
        <w:pStyle w:val="ListParagraph"/>
        <w:numPr>
          <w:ilvl w:val="0"/>
          <w:numId w:val="776"/>
        </w:numPr>
        <w:contextualSpacing/>
      </w:pPr>
      <w:r>
        <w:t>&lt;</w:t>
      </w:r>
      <w:r>
        <w:t>draw:ellipse&gt;</w:t>
      </w:r>
    </w:p>
    <w:p w:rsidR="006A00B2" w:rsidRDefault="0057566E">
      <w:pPr>
        <w:pStyle w:val="ListParagraph"/>
        <w:numPr>
          <w:ilvl w:val="0"/>
          <w:numId w:val="776"/>
        </w:numPr>
        <w:contextualSpacing/>
      </w:pPr>
      <w:r>
        <w:t>&lt;draw:caption&gt;</w:t>
      </w:r>
    </w:p>
    <w:p w:rsidR="006A00B2" w:rsidRDefault="0057566E">
      <w:pPr>
        <w:pStyle w:val="ListParagraph"/>
        <w:numPr>
          <w:ilvl w:val="0"/>
          <w:numId w:val="776"/>
        </w:numPr>
        <w:contextualSpacing/>
      </w:pPr>
      <w:r>
        <w:t>&lt;draw:measure&gt;</w:t>
      </w:r>
    </w:p>
    <w:p w:rsidR="006A00B2" w:rsidRDefault="0057566E">
      <w:pPr>
        <w:pStyle w:val="ListParagraph"/>
        <w:numPr>
          <w:ilvl w:val="0"/>
          <w:numId w:val="776"/>
        </w:numPr>
        <w:contextualSpacing/>
      </w:pPr>
      <w:r>
        <w:t>&lt;draw:text-box&gt;</w:t>
      </w:r>
    </w:p>
    <w:p w:rsidR="006A00B2" w:rsidRDefault="0057566E">
      <w:pPr>
        <w:pStyle w:val="ListParagraph"/>
        <w:numPr>
          <w:ilvl w:val="0"/>
          <w:numId w:val="776"/>
        </w:numPr>
        <w:contextualSpacing/>
      </w:pPr>
      <w:r>
        <w:t>&lt;draw:frame&gt;</w:t>
      </w:r>
    </w:p>
    <w:p w:rsidR="006A00B2" w:rsidRDefault="0057566E">
      <w:pPr>
        <w:pStyle w:val="ListParagraph"/>
        <w:numPr>
          <w:ilvl w:val="0"/>
          <w:numId w:val="776"/>
        </w:numPr>
      </w:pPr>
      <w:r>
        <w:t xml:space="preserve">&lt;draw:custom-shape&gt;. </w:t>
      </w:r>
    </w:p>
    <w:p w:rsidR="006A00B2" w:rsidRDefault="0057566E">
      <w:pPr>
        <w:pStyle w:val="Definition-Field"/>
      </w:pPr>
      <w:r>
        <w:t xml:space="preserve">i.   </w:t>
      </w:r>
      <w:r>
        <w:rPr>
          <w:i/>
        </w:rPr>
        <w:t>The standard defines the attribute style:font-size-rel-complex, contained within the element &lt;style:text-properties&gt;</w:t>
      </w:r>
    </w:p>
    <w:p w:rsidR="006A00B2" w:rsidRDefault="0057566E">
      <w:pPr>
        <w:pStyle w:val="Definition-Field2"/>
      </w:pPr>
      <w:r>
        <w:t xml:space="preserve">OfficeArt Math in PowerPoint 2013 does </w:t>
      </w:r>
      <w:r>
        <w:t>not support this attribute on load for text in the following elements:</w:t>
      </w:r>
    </w:p>
    <w:p w:rsidR="006A00B2" w:rsidRDefault="0057566E">
      <w:pPr>
        <w:pStyle w:val="ListParagraph"/>
        <w:numPr>
          <w:ilvl w:val="0"/>
          <w:numId w:val="777"/>
        </w:numPr>
        <w:contextualSpacing/>
      </w:pPr>
      <w:r>
        <w:t>&lt;draw:rect&gt;</w:t>
      </w:r>
    </w:p>
    <w:p w:rsidR="006A00B2" w:rsidRDefault="0057566E">
      <w:pPr>
        <w:pStyle w:val="ListParagraph"/>
        <w:numPr>
          <w:ilvl w:val="0"/>
          <w:numId w:val="777"/>
        </w:numPr>
        <w:contextualSpacing/>
      </w:pPr>
      <w:r>
        <w:t>&lt;draw:polyline&gt;</w:t>
      </w:r>
    </w:p>
    <w:p w:rsidR="006A00B2" w:rsidRDefault="0057566E">
      <w:pPr>
        <w:pStyle w:val="ListParagraph"/>
        <w:numPr>
          <w:ilvl w:val="0"/>
          <w:numId w:val="777"/>
        </w:numPr>
        <w:contextualSpacing/>
      </w:pPr>
      <w:r>
        <w:t>&lt;draw:polygon&gt;</w:t>
      </w:r>
    </w:p>
    <w:p w:rsidR="006A00B2" w:rsidRDefault="0057566E">
      <w:pPr>
        <w:pStyle w:val="ListParagraph"/>
        <w:numPr>
          <w:ilvl w:val="0"/>
          <w:numId w:val="777"/>
        </w:numPr>
        <w:contextualSpacing/>
      </w:pPr>
      <w:r>
        <w:t>&lt;draw:regular-polygon&gt;</w:t>
      </w:r>
    </w:p>
    <w:p w:rsidR="006A00B2" w:rsidRDefault="0057566E">
      <w:pPr>
        <w:pStyle w:val="ListParagraph"/>
        <w:numPr>
          <w:ilvl w:val="0"/>
          <w:numId w:val="777"/>
        </w:numPr>
        <w:contextualSpacing/>
      </w:pPr>
      <w:r>
        <w:t>&lt;draw:path&gt;</w:t>
      </w:r>
    </w:p>
    <w:p w:rsidR="006A00B2" w:rsidRDefault="0057566E">
      <w:pPr>
        <w:pStyle w:val="ListParagraph"/>
        <w:numPr>
          <w:ilvl w:val="0"/>
          <w:numId w:val="777"/>
        </w:numPr>
        <w:contextualSpacing/>
      </w:pPr>
      <w:r>
        <w:t>&lt;draw:circle&gt;</w:t>
      </w:r>
    </w:p>
    <w:p w:rsidR="006A00B2" w:rsidRDefault="0057566E">
      <w:pPr>
        <w:pStyle w:val="ListParagraph"/>
        <w:numPr>
          <w:ilvl w:val="0"/>
          <w:numId w:val="777"/>
        </w:numPr>
        <w:contextualSpacing/>
      </w:pPr>
      <w:r>
        <w:t>&lt;draw:ellipse&gt;</w:t>
      </w:r>
    </w:p>
    <w:p w:rsidR="006A00B2" w:rsidRDefault="0057566E">
      <w:pPr>
        <w:pStyle w:val="ListParagraph"/>
        <w:numPr>
          <w:ilvl w:val="0"/>
          <w:numId w:val="777"/>
        </w:numPr>
        <w:contextualSpacing/>
      </w:pPr>
      <w:r>
        <w:t>&lt;draw:caption&gt;</w:t>
      </w:r>
    </w:p>
    <w:p w:rsidR="006A00B2" w:rsidRDefault="0057566E">
      <w:pPr>
        <w:pStyle w:val="ListParagraph"/>
        <w:numPr>
          <w:ilvl w:val="0"/>
          <w:numId w:val="777"/>
        </w:numPr>
        <w:contextualSpacing/>
      </w:pPr>
      <w:r>
        <w:t>&lt;draw:measure&gt;</w:t>
      </w:r>
    </w:p>
    <w:p w:rsidR="006A00B2" w:rsidRDefault="0057566E">
      <w:pPr>
        <w:pStyle w:val="ListParagraph"/>
        <w:numPr>
          <w:ilvl w:val="0"/>
          <w:numId w:val="777"/>
        </w:numPr>
        <w:contextualSpacing/>
      </w:pPr>
      <w:r>
        <w:t>&lt;draw:text-box&gt;</w:t>
      </w:r>
    </w:p>
    <w:p w:rsidR="006A00B2" w:rsidRDefault="0057566E">
      <w:pPr>
        <w:pStyle w:val="ListParagraph"/>
        <w:numPr>
          <w:ilvl w:val="0"/>
          <w:numId w:val="777"/>
        </w:numPr>
        <w:contextualSpacing/>
      </w:pPr>
      <w:r>
        <w:t>&lt;draw:frame&gt;</w:t>
      </w:r>
    </w:p>
    <w:p w:rsidR="006A00B2" w:rsidRDefault="0057566E">
      <w:pPr>
        <w:pStyle w:val="ListParagraph"/>
        <w:numPr>
          <w:ilvl w:val="0"/>
          <w:numId w:val="777"/>
        </w:numPr>
      </w:pPr>
      <w:r>
        <w:t>&lt;draw:custom-shape&gt;</w:t>
      </w:r>
      <w:r>
        <w:t xml:space="preserve">. </w:t>
      </w:r>
    </w:p>
    <w:p w:rsidR="006A00B2" w:rsidRDefault="0057566E">
      <w:pPr>
        <w:pStyle w:val="Heading3"/>
      </w:pPr>
      <w:bookmarkStart w:id="1309" w:name="section_19d4c4c020e14edfba182b313fbf4ca0"/>
      <w:bookmarkStart w:id="1310" w:name="_Toc79580704"/>
      <w:r>
        <w:t>Section 15.4.21, Script Type</w:t>
      </w:r>
      <w:bookmarkEnd w:id="1309"/>
      <w:bookmarkEnd w:id="1310"/>
      <w:r>
        <w:fldChar w:fldCharType="begin"/>
      </w:r>
      <w:r>
        <w:instrText xml:space="preserve"> XE "Script Type" </w:instrText>
      </w:r>
      <w:r>
        <w:fldChar w:fldCharType="end"/>
      </w:r>
    </w:p>
    <w:p w:rsidR="006A00B2" w:rsidRDefault="0057566E">
      <w:pPr>
        <w:pStyle w:val="Definition-Field"/>
      </w:pPr>
      <w:r>
        <w:t xml:space="preserve">a.   </w:t>
      </w:r>
      <w:r>
        <w:rPr>
          <w:i/>
        </w:rPr>
        <w:t>The standard defines the attribute style:script-type, contained within the element &lt;style:text-properties&gt;</w:t>
      </w:r>
    </w:p>
    <w:p w:rsidR="006A00B2" w:rsidRDefault="0057566E">
      <w:pPr>
        <w:pStyle w:val="Definition-Field2"/>
      </w:pPr>
      <w:r>
        <w:t>OfficeArt Math in Word 2013 does not support this attribute on save for text in SmartArt and</w:t>
      </w:r>
      <w:r>
        <w:t xml:space="preserve"> chart titles and labels. </w:t>
      </w:r>
    </w:p>
    <w:p w:rsidR="006A00B2" w:rsidRDefault="0057566E">
      <w:pPr>
        <w:pStyle w:val="Definition-Field"/>
      </w:pPr>
      <w:r>
        <w:t xml:space="preserve">b.   </w:t>
      </w:r>
      <w:r>
        <w:rPr>
          <w:i/>
        </w:rPr>
        <w:t>The standard defines the property "asian", contained within the attribute style:script-type,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property "complex", contained within the attribute style:script-type,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w:t>
      </w:r>
      <w:r>
        <w:rPr>
          <w:i/>
        </w:rPr>
        <w:t xml:space="preserve"> the property "ignore", contained within the attribute style:script-type, contained within the element &lt;style:text-properties&gt;</w:t>
      </w:r>
    </w:p>
    <w:p w:rsidR="006A00B2" w:rsidRDefault="0057566E">
      <w:pPr>
        <w:pStyle w:val="Definition-Field2"/>
      </w:pPr>
      <w:r>
        <w:lastRenderedPageBreak/>
        <w:t>This property is supported in Word 2010, Word 2013, Word 2016, and Word 2019.</w:t>
      </w:r>
    </w:p>
    <w:p w:rsidR="006A00B2" w:rsidRDefault="0057566E">
      <w:pPr>
        <w:pStyle w:val="Definition-Field"/>
      </w:pPr>
      <w:r>
        <w:t xml:space="preserve">e.   </w:t>
      </w:r>
      <w:r>
        <w:rPr>
          <w:i/>
        </w:rPr>
        <w:t>The standard defines the property "latin", con</w:t>
      </w:r>
      <w:r>
        <w:rPr>
          <w:i/>
        </w:rPr>
        <w:t>tained within the attribute style:script-type,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2"/>
      </w:pPr>
      <w:r>
        <w:t>Word uses a Boolean setting to signal whether a range of text should be treate</w:t>
      </w:r>
      <w:r>
        <w:t>d as a complex script or not.</w:t>
      </w:r>
    </w:p>
    <w:p w:rsidR="006A00B2" w:rsidRDefault="0057566E">
      <w:pPr>
        <w:pStyle w:val="Definition-Field2"/>
      </w:pPr>
      <w:r>
        <w:t>On load, if style:script-type is "complex", then the text is tagged as complex script. If the script-type attribute is "asian" or "latin" then the text is tagged as "not complex". A value of "ignore" causes Word to ignore this</w:t>
      </w:r>
      <w:r>
        <w:t xml:space="preserve"> attribute.</w:t>
      </w:r>
    </w:p>
    <w:p w:rsidR="006A00B2" w:rsidRDefault="0057566E">
      <w:pPr>
        <w:pStyle w:val="Definition-Field2"/>
      </w:pPr>
      <w:r>
        <w:t xml:space="preserve">On save, if this Word property states that the text is "complex", then Word writes style:script-type="complex" to the file. Otherwise, nothing is written to the file for this attribute. </w:t>
      </w:r>
    </w:p>
    <w:p w:rsidR="006A00B2" w:rsidRDefault="0057566E">
      <w:pPr>
        <w:pStyle w:val="Definition-Field"/>
      </w:pPr>
      <w:r>
        <w:t xml:space="preserve">f.   </w:t>
      </w:r>
      <w:r>
        <w:rPr>
          <w:i/>
        </w:rPr>
        <w:t>The standard defines the attribute style:script-type</w:t>
      </w:r>
      <w:r>
        <w:rPr>
          <w:i/>
        </w:rPr>
        <w:t>,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778"/>
        </w:numPr>
        <w:contextualSpacing/>
      </w:pPr>
      <w:r>
        <w:t>&lt;dr</w:t>
      </w:r>
      <w:r>
        <w:t>aw:rect&gt;</w:t>
      </w:r>
    </w:p>
    <w:p w:rsidR="006A00B2" w:rsidRDefault="0057566E">
      <w:pPr>
        <w:pStyle w:val="ListParagraph"/>
        <w:numPr>
          <w:ilvl w:val="0"/>
          <w:numId w:val="778"/>
        </w:numPr>
        <w:contextualSpacing/>
      </w:pPr>
      <w:r>
        <w:t>&lt;draw:polyline&gt;</w:t>
      </w:r>
    </w:p>
    <w:p w:rsidR="006A00B2" w:rsidRDefault="0057566E">
      <w:pPr>
        <w:pStyle w:val="ListParagraph"/>
        <w:numPr>
          <w:ilvl w:val="0"/>
          <w:numId w:val="778"/>
        </w:numPr>
        <w:contextualSpacing/>
      </w:pPr>
      <w:r>
        <w:t>&lt;draw:polygon&gt;</w:t>
      </w:r>
    </w:p>
    <w:p w:rsidR="006A00B2" w:rsidRDefault="0057566E">
      <w:pPr>
        <w:pStyle w:val="ListParagraph"/>
        <w:numPr>
          <w:ilvl w:val="0"/>
          <w:numId w:val="778"/>
        </w:numPr>
        <w:contextualSpacing/>
      </w:pPr>
      <w:r>
        <w:t>&lt;draw:regular-polygon&gt;</w:t>
      </w:r>
    </w:p>
    <w:p w:rsidR="006A00B2" w:rsidRDefault="0057566E">
      <w:pPr>
        <w:pStyle w:val="ListParagraph"/>
        <w:numPr>
          <w:ilvl w:val="0"/>
          <w:numId w:val="778"/>
        </w:numPr>
        <w:contextualSpacing/>
      </w:pPr>
      <w:r>
        <w:t>&lt;draw:path&gt;</w:t>
      </w:r>
    </w:p>
    <w:p w:rsidR="006A00B2" w:rsidRDefault="0057566E">
      <w:pPr>
        <w:pStyle w:val="ListParagraph"/>
        <w:numPr>
          <w:ilvl w:val="0"/>
          <w:numId w:val="778"/>
        </w:numPr>
        <w:contextualSpacing/>
      </w:pPr>
      <w:r>
        <w:t>&lt;draw:circle&gt;</w:t>
      </w:r>
    </w:p>
    <w:p w:rsidR="006A00B2" w:rsidRDefault="0057566E">
      <w:pPr>
        <w:pStyle w:val="ListParagraph"/>
        <w:numPr>
          <w:ilvl w:val="0"/>
          <w:numId w:val="778"/>
        </w:numPr>
        <w:contextualSpacing/>
      </w:pPr>
      <w:r>
        <w:t>&lt;draw:ellipse&gt;</w:t>
      </w:r>
    </w:p>
    <w:p w:rsidR="006A00B2" w:rsidRDefault="0057566E">
      <w:pPr>
        <w:pStyle w:val="ListParagraph"/>
        <w:numPr>
          <w:ilvl w:val="0"/>
          <w:numId w:val="778"/>
        </w:numPr>
        <w:contextualSpacing/>
      </w:pPr>
      <w:r>
        <w:t>&lt;draw:caption&gt;</w:t>
      </w:r>
    </w:p>
    <w:p w:rsidR="006A00B2" w:rsidRDefault="0057566E">
      <w:pPr>
        <w:pStyle w:val="ListParagraph"/>
        <w:numPr>
          <w:ilvl w:val="0"/>
          <w:numId w:val="778"/>
        </w:numPr>
        <w:contextualSpacing/>
      </w:pPr>
      <w:r>
        <w:t>&lt;draw:measure&gt;</w:t>
      </w:r>
    </w:p>
    <w:p w:rsidR="006A00B2" w:rsidRDefault="0057566E">
      <w:pPr>
        <w:pStyle w:val="ListParagraph"/>
        <w:numPr>
          <w:ilvl w:val="0"/>
          <w:numId w:val="778"/>
        </w:numPr>
        <w:contextualSpacing/>
      </w:pPr>
      <w:r>
        <w:t>&lt;draw:frame&gt;</w:t>
      </w:r>
    </w:p>
    <w:p w:rsidR="006A00B2" w:rsidRDefault="0057566E">
      <w:pPr>
        <w:pStyle w:val="ListParagraph"/>
        <w:numPr>
          <w:ilvl w:val="0"/>
          <w:numId w:val="778"/>
        </w:numPr>
        <w:contextualSpacing/>
      </w:pPr>
      <w:r>
        <w:t>&lt;draw:text-box&gt;</w:t>
      </w:r>
    </w:p>
    <w:p w:rsidR="006A00B2" w:rsidRDefault="0057566E">
      <w:pPr>
        <w:pStyle w:val="ListParagraph"/>
        <w:numPr>
          <w:ilvl w:val="0"/>
          <w:numId w:val="778"/>
        </w:numPr>
      </w:pPr>
      <w:r>
        <w:t>&lt;draw:custom-shape&gt;</w:t>
      </w:r>
    </w:p>
    <w:p w:rsidR="006A00B2" w:rsidRDefault="0057566E">
      <w:pPr>
        <w:pStyle w:val="Definition-Field2"/>
      </w:pPr>
      <w:r>
        <w:t xml:space="preserve">OfficeArt Math in Excel 2013 does not support this attribute on save for </w:t>
      </w:r>
      <w:r>
        <w:t>text in any of the following items:</w:t>
      </w:r>
    </w:p>
    <w:p w:rsidR="006A00B2" w:rsidRDefault="0057566E">
      <w:pPr>
        <w:pStyle w:val="ListParagraph"/>
        <w:numPr>
          <w:ilvl w:val="0"/>
          <w:numId w:val="779"/>
        </w:numPr>
        <w:contextualSpacing/>
      </w:pPr>
      <w:r>
        <w:t>text boxes</w:t>
      </w:r>
    </w:p>
    <w:p w:rsidR="006A00B2" w:rsidRDefault="0057566E">
      <w:pPr>
        <w:pStyle w:val="ListParagraph"/>
        <w:numPr>
          <w:ilvl w:val="0"/>
          <w:numId w:val="779"/>
        </w:numPr>
        <w:contextualSpacing/>
      </w:pPr>
      <w:r>
        <w:t>shapes</w:t>
      </w:r>
    </w:p>
    <w:p w:rsidR="006A00B2" w:rsidRDefault="0057566E">
      <w:pPr>
        <w:pStyle w:val="ListParagraph"/>
        <w:numPr>
          <w:ilvl w:val="0"/>
          <w:numId w:val="779"/>
        </w:numPr>
        <w:contextualSpacing/>
      </w:pPr>
      <w:r>
        <w:t>SmartArt</w:t>
      </w:r>
    </w:p>
    <w:p w:rsidR="006A00B2" w:rsidRDefault="0057566E">
      <w:pPr>
        <w:pStyle w:val="ListParagraph"/>
        <w:numPr>
          <w:ilvl w:val="0"/>
          <w:numId w:val="779"/>
        </w:numPr>
        <w:contextualSpacing/>
      </w:pPr>
      <w:r>
        <w:t>chart titles</w:t>
      </w:r>
    </w:p>
    <w:p w:rsidR="006A00B2" w:rsidRDefault="0057566E">
      <w:pPr>
        <w:pStyle w:val="ListParagraph"/>
        <w:numPr>
          <w:ilvl w:val="0"/>
          <w:numId w:val="779"/>
        </w:numPr>
      </w:pPr>
      <w:r>
        <w:t xml:space="preserve">labels </w:t>
      </w:r>
    </w:p>
    <w:p w:rsidR="006A00B2" w:rsidRDefault="0057566E">
      <w:pPr>
        <w:pStyle w:val="Definition-Field"/>
      </w:pPr>
      <w:r>
        <w:t xml:space="preserve">g.   </w:t>
      </w:r>
      <w:r>
        <w:rPr>
          <w:i/>
        </w:rPr>
        <w:t>The standard defines the attribute style:script-type, contained within the element &lt;style:text-properties&gt;</w:t>
      </w:r>
    </w:p>
    <w:p w:rsidR="006A00B2" w:rsidRDefault="0057566E">
      <w:pPr>
        <w:pStyle w:val="Definition-Field2"/>
      </w:pPr>
      <w:r>
        <w:t>OfficeArt Math in PowerPoint 2013 does not support this attr</w:t>
      </w:r>
      <w:r>
        <w:t>ibute on load for text in the following elements:</w:t>
      </w:r>
    </w:p>
    <w:p w:rsidR="006A00B2" w:rsidRDefault="0057566E">
      <w:pPr>
        <w:pStyle w:val="ListParagraph"/>
        <w:numPr>
          <w:ilvl w:val="0"/>
          <w:numId w:val="780"/>
        </w:numPr>
        <w:contextualSpacing/>
      </w:pPr>
      <w:r>
        <w:t>&lt;draw:rect&gt;</w:t>
      </w:r>
    </w:p>
    <w:p w:rsidR="006A00B2" w:rsidRDefault="0057566E">
      <w:pPr>
        <w:pStyle w:val="ListParagraph"/>
        <w:numPr>
          <w:ilvl w:val="0"/>
          <w:numId w:val="780"/>
        </w:numPr>
        <w:contextualSpacing/>
      </w:pPr>
      <w:r>
        <w:t>&lt;draw:polyline&gt;</w:t>
      </w:r>
    </w:p>
    <w:p w:rsidR="006A00B2" w:rsidRDefault="0057566E">
      <w:pPr>
        <w:pStyle w:val="ListParagraph"/>
        <w:numPr>
          <w:ilvl w:val="0"/>
          <w:numId w:val="780"/>
        </w:numPr>
        <w:contextualSpacing/>
      </w:pPr>
      <w:r>
        <w:t>&lt;draw:polygon&gt;</w:t>
      </w:r>
    </w:p>
    <w:p w:rsidR="006A00B2" w:rsidRDefault="0057566E">
      <w:pPr>
        <w:pStyle w:val="ListParagraph"/>
        <w:numPr>
          <w:ilvl w:val="0"/>
          <w:numId w:val="780"/>
        </w:numPr>
        <w:contextualSpacing/>
      </w:pPr>
      <w:r>
        <w:t>&lt;draw:regular-polygon&gt;</w:t>
      </w:r>
    </w:p>
    <w:p w:rsidR="006A00B2" w:rsidRDefault="0057566E">
      <w:pPr>
        <w:pStyle w:val="ListParagraph"/>
        <w:numPr>
          <w:ilvl w:val="0"/>
          <w:numId w:val="780"/>
        </w:numPr>
        <w:contextualSpacing/>
      </w:pPr>
      <w:r>
        <w:t>&lt;draw:path&gt;</w:t>
      </w:r>
    </w:p>
    <w:p w:rsidR="006A00B2" w:rsidRDefault="0057566E">
      <w:pPr>
        <w:pStyle w:val="ListParagraph"/>
        <w:numPr>
          <w:ilvl w:val="0"/>
          <w:numId w:val="780"/>
        </w:numPr>
        <w:contextualSpacing/>
      </w:pPr>
      <w:r>
        <w:t>&lt;draw:circle&gt;</w:t>
      </w:r>
    </w:p>
    <w:p w:rsidR="006A00B2" w:rsidRDefault="0057566E">
      <w:pPr>
        <w:pStyle w:val="ListParagraph"/>
        <w:numPr>
          <w:ilvl w:val="0"/>
          <w:numId w:val="780"/>
        </w:numPr>
        <w:contextualSpacing/>
      </w:pPr>
      <w:r>
        <w:t>&lt;draw:ellipse&gt;</w:t>
      </w:r>
    </w:p>
    <w:p w:rsidR="006A00B2" w:rsidRDefault="0057566E">
      <w:pPr>
        <w:pStyle w:val="ListParagraph"/>
        <w:numPr>
          <w:ilvl w:val="0"/>
          <w:numId w:val="780"/>
        </w:numPr>
        <w:contextualSpacing/>
      </w:pPr>
      <w:r>
        <w:lastRenderedPageBreak/>
        <w:t>&lt;draw:caption&gt;</w:t>
      </w:r>
    </w:p>
    <w:p w:rsidR="006A00B2" w:rsidRDefault="0057566E">
      <w:pPr>
        <w:pStyle w:val="ListParagraph"/>
        <w:numPr>
          <w:ilvl w:val="0"/>
          <w:numId w:val="780"/>
        </w:numPr>
        <w:contextualSpacing/>
      </w:pPr>
      <w:r>
        <w:t>&lt;draw:measure&gt;</w:t>
      </w:r>
    </w:p>
    <w:p w:rsidR="006A00B2" w:rsidRDefault="0057566E">
      <w:pPr>
        <w:pStyle w:val="ListParagraph"/>
        <w:numPr>
          <w:ilvl w:val="0"/>
          <w:numId w:val="780"/>
        </w:numPr>
        <w:contextualSpacing/>
      </w:pPr>
      <w:r>
        <w:t>&lt;draw:text-box&gt;</w:t>
      </w:r>
    </w:p>
    <w:p w:rsidR="006A00B2" w:rsidRDefault="0057566E">
      <w:pPr>
        <w:pStyle w:val="ListParagraph"/>
        <w:numPr>
          <w:ilvl w:val="0"/>
          <w:numId w:val="780"/>
        </w:numPr>
        <w:contextualSpacing/>
      </w:pPr>
      <w:r>
        <w:t>&lt;draw:frame&gt;</w:t>
      </w:r>
    </w:p>
    <w:p w:rsidR="006A00B2" w:rsidRDefault="0057566E">
      <w:pPr>
        <w:pStyle w:val="ListParagraph"/>
        <w:numPr>
          <w:ilvl w:val="0"/>
          <w:numId w:val="780"/>
        </w:numPr>
      </w:pPr>
      <w:r>
        <w:t xml:space="preserve">&lt;draw:custom-shape&gt;. </w:t>
      </w:r>
    </w:p>
    <w:p w:rsidR="006A00B2" w:rsidRDefault="0057566E">
      <w:pPr>
        <w:pStyle w:val="Heading3"/>
      </w:pPr>
      <w:bookmarkStart w:id="1311" w:name="section_364eef40959945a882b9cd2a03556d0c"/>
      <w:bookmarkStart w:id="1312" w:name="_Toc79580705"/>
      <w:r>
        <w:t>Section 15.4.22, Letter Spacing</w:t>
      </w:r>
      <w:bookmarkEnd w:id="1311"/>
      <w:bookmarkEnd w:id="1312"/>
      <w:r>
        <w:fldChar w:fldCharType="begin"/>
      </w:r>
      <w:r>
        <w:instrText xml:space="preserve"> XE "Letter Spacing" </w:instrText>
      </w:r>
      <w:r>
        <w:fldChar w:fldCharType="end"/>
      </w:r>
    </w:p>
    <w:p w:rsidR="006A00B2" w:rsidRDefault="0057566E">
      <w:pPr>
        <w:pStyle w:val="Definition-Field"/>
      </w:pPr>
      <w:r>
        <w:t xml:space="preserve">a.   </w:t>
      </w:r>
      <w:r>
        <w:rPr>
          <w:i/>
        </w:rPr>
        <w:t>The standard defines the attribute fo:letter-spacing,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 xml:space="preserve">The </w:t>
      </w:r>
      <w:r>
        <w:rPr>
          <w:i/>
        </w:rPr>
        <w:t>standard defines the attribute style:letter-spacing, contained within the element &lt;style:text-properties&gt;</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c.   </w:t>
      </w:r>
      <w:r>
        <w:rPr>
          <w:i/>
        </w:rPr>
        <w:t>The standard defines the attribute</w:t>
      </w:r>
      <w:r>
        <w:rPr>
          <w:i/>
        </w:rPr>
        <w:t xml:space="preserve"> fo:letter-spacing,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style:letter-spacing, contained within the element &lt;style</w:t>
      </w:r>
      <w:r>
        <w:rPr>
          <w:i/>
        </w:rPr>
        <w:t>:text-properties&gt;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81"/>
        </w:numPr>
        <w:contextualSpacing/>
      </w:pPr>
      <w:r>
        <w:t>&lt;draw:rect&gt;</w:t>
      </w:r>
    </w:p>
    <w:p w:rsidR="006A00B2" w:rsidRDefault="0057566E">
      <w:pPr>
        <w:pStyle w:val="ListParagraph"/>
        <w:numPr>
          <w:ilvl w:val="0"/>
          <w:numId w:val="781"/>
        </w:numPr>
        <w:contextualSpacing/>
      </w:pPr>
      <w:r>
        <w:t>&lt;draw:polyline&gt;</w:t>
      </w:r>
    </w:p>
    <w:p w:rsidR="006A00B2" w:rsidRDefault="0057566E">
      <w:pPr>
        <w:pStyle w:val="ListParagraph"/>
        <w:numPr>
          <w:ilvl w:val="0"/>
          <w:numId w:val="781"/>
        </w:numPr>
        <w:contextualSpacing/>
      </w:pPr>
      <w:r>
        <w:t>&lt;draw:polygon&gt;</w:t>
      </w:r>
    </w:p>
    <w:p w:rsidR="006A00B2" w:rsidRDefault="0057566E">
      <w:pPr>
        <w:pStyle w:val="ListParagraph"/>
        <w:numPr>
          <w:ilvl w:val="0"/>
          <w:numId w:val="781"/>
        </w:numPr>
        <w:contextualSpacing/>
      </w:pPr>
      <w:r>
        <w:t>&lt;draw:regular-polygon&gt;</w:t>
      </w:r>
    </w:p>
    <w:p w:rsidR="006A00B2" w:rsidRDefault="0057566E">
      <w:pPr>
        <w:pStyle w:val="ListParagraph"/>
        <w:numPr>
          <w:ilvl w:val="0"/>
          <w:numId w:val="781"/>
        </w:numPr>
        <w:contextualSpacing/>
      </w:pPr>
      <w:r>
        <w:t>&lt;draw:path&gt;</w:t>
      </w:r>
    </w:p>
    <w:p w:rsidR="006A00B2" w:rsidRDefault="0057566E">
      <w:pPr>
        <w:pStyle w:val="ListParagraph"/>
        <w:numPr>
          <w:ilvl w:val="0"/>
          <w:numId w:val="781"/>
        </w:numPr>
        <w:contextualSpacing/>
      </w:pPr>
      <w:r>
        <w:t>&lt;draw:circle&gt;</w:t>
      </w:r>
    </w:p>
    <w:p w:rsidR="006A00B2" w:rsidRDefault="0057566E">
      <w:pPr>
        <w:pStyle w:val="ListParagraph"/>
        <w:numPr>
          <w:ilvl w:val="0"/>
          <w:numId w:val="781"/>
        </w:numPr>
        <w:contextualSpacing/>
      </w:pPr>
      <w:r>
        <w:t>&lt;draw:ellipse&gt;</w:t>
      </w:r>
    </w:p>
    <w:p w:rsidR="006A00B2" w:rsidRDefault="0057566E">
      <w:pPr>
        <w:pStyle w:val="ListParagraph"/>
        <w:numPr>
          <w:ilvl w:val="0"/>
          <w:numId w:val="781"/>
        </w:numPr>
        <w:contextualSpacing/>
      </w:pPr>
      <w:r>
        <w:t>&lt;draw:caption&gt;</w:t>
      </w:r>
    </w:p>
    <w:p w:rsidR="006A00B2" w:rsidRDefault="0057566E">
      <w:pPr>
        <w:pStyle w:val="ListParagraph"/>
        <w:numPr>
          <w:ilvl w:val="0"/>
          <w:numId w:val="781"/>
        </w:numPr>
        <w:contextualSpacing/>
      </w:pPr>
      <w:r>
        <w:t>&lt;draw:measur</w:t>
      </w:r>
      <w:r>
        <w:t>e&gt;</w:t>
      </w:r>
    </w:p>
    <w:p w:rsidR="006A00B2" w:rsidRDefault="0057566E">
      <w:pPr>
        <w:pStyle w:val="ListParagraph"/>
        <w:numPr>
          <w:ilvl w:val="0"/>
          <w:numId w:val="781"/>
        </w:numPr>
        <w:contextualSpacing/>
      </w:pPr>
      <w:r>
        <w:t>&lt;draw:frame&gt;</w:t>
      </w:r>
    </w:p>
    <w:p w:rsidR="006A00B2" w:rsidRDefault="0057566E">
      <w:pPr>
        <w:pStyle w:val="ListParagraph"/>
        <w:numPr>
          <w:ilvl w:val="0"/>
          <w:numId w:val="781"/>
        </w:numPr>
        <w:contextualSpacing/>
      </w:pPr>
      <w:r>
        <w:t>&lt;draw:text-box&gt;</w:t>
      </w:r>
    </w:p>
    <w:p w:rsidR="006A00B2" w:rsidRDefault="0057566E">
      <w:pPr>
        <w:pStyle w:val="ListParagraph"/>
        <w:numPr>
          <w:ilvl w:val="0"/>
          <w:numId w:val="781"/>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82"/>
        </w:numPr>
        <w:contextualSpacing/>
      </w:pPr>
      <w:r>
        <w:t>text boxes</w:t>
      </w:r>
    </w:p>
    <w:p w:rsidR="006A00B2" w:rsidRDefault="0057566E">
      <w:pPr>
        <w:pStyle w:val="ListParagraph"/>
        <w:numPr>
          <w:ilvl w:val="0"/>
          <w:numId w:val="782"/>
        </w:numPr>
        <w:contextualSpacing/>
      </w:pPr>
      <w:r>
        <w:t>shapes</w:t>
      </w:r>
    </w:p>
    <w:p w:rsidR="006A00B2" w:rsidRDefault="0057566E">
      <w:pPr>
        <w:pStyle w:val="ListParagraph"/>
        <w:numPr>
          <w:ilvl w:val="0"/>
          <w:numId w:val="782"/>
        </w:numPr>
        <w:contextualSpacing/>
      </w:pPr>
      <w:r>
        <w:t>SmartArt</w:t>
      </w:r>
    </w:p>
    <w:p w:rsidR="006A00B2" w:rsidRDefault="0057566E">
      <w:pPr>
        <w:pStyle w:val="ListParagraph"/>
        <w:numPr>
          <w:ilvl w:val="0"/>
          <w:numId w:val="782"/>
        </w:numPr>
        <w:contextualSpacing/>
      </w:pPr>
      <w:r>
        <w:t>chart titles</w:t>
      </w:r>
    </w:p>
    <w:p w:rsidR="006A00B2" w:rsidRDefault="0057566E">
      <w:pPr>
        <w:pStyle w:val="ListParagraph"/>
        <w:numPr>
          <w:ilvl w:val="0"/>
          <w:numId w:val="782"/>
        </w:numPr>
      </w:pPr>
      <w:r>
        <w:t xml:space="preserve">labels </w:t>
      </w:r>
    </w:p>
    <w:p w:rsidR="006A00B2" w:rsidRDefault="0057566E">
      <w:pPr>
        <w:pStyle w:val="Definition-Field"/>
      </w:pPr>
      <w:r>
        <w:t xml:space="preserve">e.   </w:t>
      </w:r>
      <w:r>
        <w:rPr>
          <w:i/>
        </w:rPr>
        <w:t xml:space="preserve">The standard defines the attribute </w:t>
      </w:r>
      <w:r>
        <w:rPr>
          <w:i/>
        </w:rPr>
        <w:t>style:letter-spacing,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83"/>
        </w:numPr>
        <w:contextualSpacing/>
      </w:pPr>
      <w:r>
        <w:t>&lt;draw:rect&gt;</w:t>
      </w:r>
    </w:p>
    <w:p w:rsidR="006A00B2" w:rsidRDefault="0057566E">
      <w:pPr>
        <w:pStyle w:val="ListParagraph"/>
        <w:numPr>
          <w:ilvl w:val="0"/>
          <w:numId w:val="783"/>
        </w:numPr>
        <w:contextualSpacing/>
      </w:pPr>
      <w:r>
        <w:t>&lt;draw:polyline&gt;</w:t>
      </w:r>
    </w:p>
    <w:p w:rsidR="006A00B2" w:rsidRDefault="0057566E">
      <w:pPr>
        <w:pStyle w:val="ListParagraph"/>
        <w:numPr>
          <w:ilvl w:val="0"/>
          <w:numId w:val="783"/>
        </w:numPr>
        <w:contextualSpacing/>
      </w:pPr>
      <w:r>
        <w:t>&lt;draw:polygon&gt;</w:t>
      </w:r>
    </w:p>
    <w:p w:rsidR="006A00B2" w:rsidRDefault="0057566E">
      <w:pPr>
        <w:pStyle w:val="ListParagraph"/>
        <w:numPr>
          <w:ilvl w:val="0"/>
          <w:numId w:val="783"/>
        </w:numPr>
        <w:contextualSpacing/>
      </w:pPr>
      <w:r>
        <w:lastRenderedPageBreak/>
        <w:t>&lt;draw:regular-polygon&gt;</w:t>
      </w:r>
    </w:p>
    <w:p w:rsidR="006A00B2" w:rsidRDefault="0057566E">
      <w:pPr>
        <w:pStyle w:val="ListParagraph"/>
        <w:numPr>
          <w:ilvl w:val="0"/>
          <w:numId w:val="783"/>
        </w:numPr>
        <w:contextualSpacing/>
      </w:pPr>
      <w:r>
        <w:t>&lt;draw:path&gt;</w:t>
      </w:r>
    </w:p>
    <w:p w:rsidR="006A00B2" w:rsidRDefault="0057566E">
      <w:pPr>
        <w:pStyle w:val="ListParagraph"/>
        <w:numPr>
          <w:ilvl w:val="0"/>
          <w:numId w:val="783"/>
        </w:numPr>
        <w:contextualSpacing/>
      </w:pPr>
      <w:r>
        <w:t>&lt;</w:t>
      </w:r>
      <w:r>
        <w:t>draw:circle&gt;</w:t>
      </w:r>
    </w:p>
    <w:p w:rsidR="006A00B2" w:rsidRDefault="0057566E">
      <w:pPr>
        <w:pStyle w:val="ListParagraph"/>
        <w:numPr>
          <w:ilvl w:val="0"/>
          <w:numId w:val="783"/>
        </w:numPr>
        <w:contextualSpacing/>
      </w:pPr>
      <w:r>
        <w:t>&lt;draw:ellipse&gt;</w:t>
      </w:r>
    </w:p>
    <w:p w:rsidR="006A00B2" w:rsidRDefault="0057566E">
      <w:pPr>
        <w:pStyle w:val="ListParagraph"/>
        <w:numPr>
          <w:ilvl w:val="0"/>
          <w:numId w:val="783"/>
        </w:numPr>
        <w:contextualSpacing/>
      </w:pPr>
      <w:r>
        <w:t>&lt;draw:caption&gt;</w:t>
      </w:r>
    </w:p>
    <w:p w:rsidR="006A00B2" w:rsidRDefault="0057566E">
      <w:pPr>
        <w:pStyle w:val="ListParagraph"/>
        <w:numPr>
          <w:ilvl w:val="0"/>
          <w:numId w:val="783"/>
        </w:numPr>
        <w:contextualSpacing/>
      </w:pPr>
      <w:r>
        <w:t>&lt;draw:measure&gt;</w:t>
      </w:r>
    </w:p>
    <w:p w:rsidR="006A00B2" w:rsidRDefault="0057566E">
      <w:pPr>
        <w:pStyle w:val="ListParagraph"/>
        <w:numPr>
          <w:ilvl w:val="0"/>
          <w:numId w:val="783"/>
        </w:numPr>
        <w:contextualSpacing/>
      </w:pPr>
      <w:r>
        <w:t>&lt;draw:text-box&gt;</w:t>
      </w:r>
    </w:p>
    <w:p w:rsidR="006A00B2" w:rsidRDefault="0057566E">
      <w:pPr>
        <w:pStyle w:val="ListParagraph"/>
        <w:numPr>
          <w:ilvl w:val="0"/>
          <w:numId w:val="783"/>
        </w:numPr>
        <w:contextualSpacing/>
      </w:pPr>
      <w:r>
        <w:t>&lt;draw:frame&gt;</w:t>
      </w:r>
    </w:p>
    <w:p w:rsidR="006A00B2" w:rsidRDefault="0057566E">
      <w:pPr>
        <w:pStyle w:val="ListParagraph"/>
        <w:numPr>
          <w:ilvl w:val="0"/>
          <w:numId w:val="783"/>
        </w:numPr>
      </w:pPr>
      <w:r>
        <w:t xml:space="preserve">&lt;draw:custom-shape&gt;. </w:t>
      </w:r>
    </w:p>
    <w:p w:rsidR="006A00B2" w:rsidRDefault="0057566E">
      <w:pPr>
        <w:pStyle w:val="Heading3"/>
      </w:pPr>
      <w:bookmarkStart w:id="1313" w:name="section_2217a915362c4093b9cefe986da8737c"/>
      <w:bookmarkStart w:id="1314" w:name="_Toc79580706"/>
      <w:r>
        <w:t>Section 15.4.23, Language</w:t>
      </w:r>
      <w:bookmarkEnd w:id="1313"/>
      <w:bookmarkEnd w:id="1314"/>
      <w:r>
        <w:fldChar w:fldCharType="begin"/>
      </w:r>
      <w:r>
        <w:instrText xml:space="preserve"> XE "Language" </w:instrText>
      </w:r>
      <w:r>
        <w:fldChar w:fldCharType="end"/>
      </w:r>
    </w:p>
    <w:p w:rsidR="006A00B2" w:rsidRDefault="0057566E">
      <w:pPr>
        <w:pStyle w:val="Definition-Field"/>
      </w:pPr>
      <w:r>
        <w:t xml:space="preserve">a.   </w:t>
      </w:r>
      <w:r>
        <w:rPr>
          <w:i/>
        </w:rPr>
        <w:t>The standard defines the attribute fo:language, contained within the element &lt;style:text-properties</w:t>
      </w:r>
      <w:r>
        <w:rPr>
          <w:i/>
        </w:rPr>
        <w:t>&gt;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preserves the fo:language attribute as a part of a country language id (as specified by BCP 47) applied to the text range. </w:t>
      </w:r>
    </w:p>
    <w:p w:rsidR="006A00B2" w:rsidRDefault="0057566E">
      <w:pPr>
        <w:pStyle w:val="Definition-Field2"/>
      </w:pPr>
      <w:r>
        <w:t>If the language is missing, Word igno</w:t>
      </w:r>
      <w:r>
        <w:t xml:space="preserve">res both the language and the country. </w:t>
      </w:r>
    </w:p>
    <w:p w:rsidR="006A00B2" w:rsidRDefault="0057566E">
      <w:pPr>
        <w:pStyle w:val="Definition-Field2"/>
      </w:pPr>
      <w:r>
        <w:t>OfficeArt Math in Word 2013 supports this attribute on save for text in SmartArt and chart titles and labels.   On write, OOXML's run properties "lang" and "altLang" are used to populate the ODF "fo:language", "fo:la</w:t>
      </w:r>
      <w:r>
        <w:t>nguage-asian" and "fo:language-complex" text property attributes. First, "lang" is mapped to the corresponding attribute according to script type. Second, if "altLang" is a different script type than "lang", "altLang" is mapped to the corresponding ODF att</w:t>
      </w:r>
      <w:r>
        <w:t xml:space="preserve">ribute according to script type, and the third ODF attribute is not written out. If "altLang" is the same script type as "lang", it is not written and the remaining two ODF attributes are not written out. This method is also used to populate "fo:country", </w:t>
      </w:r>
      <w:r>
        <w:t xml:space="preserve">"style:country-asian", and "style:country-complex". </w:t>
      </w:r>
    </w:p>
    <w:p w:rsidR="006A00B2" w:rsidRDefault="0057566E">
      <w:pPr>
        <w:pStyle w:val="Definition-Field"/>
      </w:pPr>
      <w:r>
        <w:t xml:space="preserve">b.   </w:t>
      </w:r>
      <w:r>
        <w:rPr>
          <w:i/>
        </w:rPr>
        <w:t>The standard defines the attribute fo:language-asian,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Wor</w:t>
      </w:r>
      <w:r>
        <w:t xml:space="preserve">d preserves the fo:language-asian property as a part of a country language id (as specified by BCP 47) applied to the text range. </w:t>
      </w:r>
    </w:p>
    <w:p w:rsidR="006A00B2" w:rsidRDefault="0057566E">
      <w:pPr>
        <w:pStyle w:val="Definition-Field2"/>
      </w:pPr>
      <w:r>
        <w:t xml:space="preserve">If the language is missing, Word ignores both the language and country. </w:t>
      </w:r>
    </w:p>
    <w:p w:rsidR="006A00B2" w:rsidRDefault="0057566E">
      <w:pPr>
        <w:pStyle w:val="Definition-Field2"/>
      </w:pPr>
      <w:r>
        <w:t xml:space="preserve">OfficeArt Math in Word 2013 supports this attribute </w:t>
      </w:r>
      <w:r>
        <w:t>on save for text in SmartArt and chart titles and labels.   On write, OOXML's run properties "lang" and "altLang" are used to populate the ODF "fo:language", "fo:language-asian" and "fo:language-complex" text property attributes. First, "lang" is mapped to</w:t>
      </w:r>
      <w:r>
        <w:t xml:space="preserve"> the corresponding attribute according to script type. Second, if "altLang" is a different script type than "lang", "altLang" is mapped to the corresponding ODF attribute according to script type, and the third ODF attribute is not written out. If "altLang</w:t>
      </w:r>
      <w:r>
        <w:t xml:space="preserve">" is the same script type as "lang", it is not written and the remaining two ODF attributes are not written out. This method is also used to populate "fo:country", "style:country-asian", and "style:country-complex" attributes. </w:t>
      </w:r>
    </w:p>
    <w:p w:rsidR="006A00B2" w:rsidRDefault="0057566E">
      <w:pPr>
        <w:pStyle w:val="Definition-Field"/>
      </w:pPr>
      <w:r>
        <w:t xml:space="preserve">c.   </w:t>
      </w:r>
      <w:r>
        <w:rPr>
          <w:i/>
        </w:rPr>
        <w:t>The standard defines th</w:t>
      </w:r>
      <w:r>
        <w:rPr>
          <w:i/>
        </w:rPr>
        <w:t>e attribute fo:language-complex,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Word preserves the fo:language-complex property as a part of a country language id</w:t>
      </w:r>
      <w:r>
        <w:t xml:space="preserve"> (as specified by BCP 47) applied to the text range.</w:t>
      </w:r>
    </w:p>
    <w:p w:rsidR="006A00B2" w:rsidRDefault="0057566E">
      <w:pPr>
        <w:pStyle w:val="Definition-Field2"/>
      </w:pPr>
      <w:r>
        <w:t xml:space="preserve">If the language is missing, Word ignores both the language and country. </w:t>
      </w:r>
    </w:p>
    <w:p w:rsidR="006A00B2" w:rsidRDefault="0057566E">
      <w:pPr>
        <w:pStyle w:val="Definition-Field2"/>
      </w:pPr>
      <w:r>
        <w:lastRenderedPageBreak/>
        <w:t xml:space="preserve">OfficeArt Math in Word 2013 supports this attribute on save for text in SmartArt and chart titles and labels.   On write, OOXML's </w:t>
      </w:r>
      <w:r>
        <w:t>run properties "lang" and "altLang" are used to populate the ODF "fo:language", "fo:language-asian" and "fo:language-complex" text property attributes. First, "lang" is mapped to the corresponding attribute according to script type. Second, if "altLang" is</w:t>
      </w:r>
      <w:r>
        <w:t xml:space="preserve"> a different script type than "lang", "altLang" is mapped to the corresponding ODF attribute according to script type, and the third ODF attribute is not written out. If "altLang" is the same script type as "lang", it is not written and the remaining two O</w:t>
      </w:r>
      <w:r>
        <w:t xml:space="preserve">DF attributes are not written out. This method is also used to populate "fo:country", "style:country-asian", and "style:country-complex" attributes. </w:t>
      </w:r>
    </w:p>
    <w:p w:rsidR="006A00B2" w:rsidRDefault="0057566E">
      <w:pPr>
        <w:pStyle w:val="Definition-Field"/>
      </w:pPr>
      <w:r>
        <w:t xml:space="preserve">d.   </w:t>
      </w:r>
      <w:r>
        <w:rPr>
          <w:i/>
        </w:rPr>
        <w:t>The standard defines the attribute fo:language,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supports this attribute on save for text in text boxes and shapes, SmartArt, and chart titles and labels, and on load for text in any of the </w:t>
      </w:r>
      <w:r>
        <w:t>following elements:</w:t>
      </w:r>
    </w:p>
    <w:p w:rsidR="006A00B2" w:rsidRDefault="0057566E">
      <w:pPr>
        <w:pStyle w:val="ListParagraph"/>
        <w:numPr>
          <w:ilvl w:val="0"/>
          <w:numId w:val="784"/>
        </w:numPr>
        <w:contextualSpacing/>
      </w:pPr>
      <w:r>
        <w:t>&lt;draw:rect&gt;</w:t>
      </w:r>
    </w:p>
    <w:p w:rsidR="006A00B2" w:rsidRDefault="0057566E">
      <w:pPr>
        <w:pStyle w:val="ListParagraph"/>
        <w:numPr>
          <w:ilvl w:val="0"/>
          <w:numId w:val="784"/>
        </w:numPr>
        <w:contextualSpacing/>
      </w:pPr>
      <w:r>
        <w:t>&lt;draw:polyline&gt;</w:t>
      </w:r>
    </w:p>
    <w:p w:rsidR="006A00B2" w:rsidRDefault="0057566E">
      <w:pPr>
        <w:pStyle w:val="ListParagraph"/>
        <w:numPr>
          <w:ilvl w:val="0"/>
          <w:numId w:val="784"/>
        </w:numPr>
        <w:contextualSpacing/>
      </w:pPr>
      <w:r>
        <w:t>&lt;draw:polygon&gt;</w:t>
      </w:r>
    </w:p>
    <w:p w:rsidR="006A00B2" w:rsidRDefault="0057566E">
      <w:pPr>
        <w:pStyle w:val="ListParagraph"/>
        <w:numPr>
          <w:ilvl w:val="0"/>
          <w:numId w:val="784"/>
        </w:numPr>
        <w:contextualSpacing/>
      </w:pPr>
      <w:r>
        <w:t>&lt;draw:regular-polygon&gt;</w:t>
      </w:r>
    </w:p>
    <w:p w:rsidR="006A00B2" w:rsidRDefault="0057566E">
      <w:pPr>
        <w:pStyle w:val="ListParagraph"/>
        <w:numPr>
          <w:ilvl w:val="0"/>
          <w:numId w:val="784"/>
        </w:numPr>
        <w:contextualSpacing/>
      </w:pPr>
      <w:r>
        <w:t>&lt;draw:path&gt;</w:t>
      </w:r>
    </w:p>
    <w:p w:rsidR="006A00B2" w:rsidRDefault="0057566E">
      <w:pPr>
        <w:pStyle w:val="ListParagraph"/>
        <w:numPr>
          <w:ilvl w:val="0"/>
          <w:numId w:val="784"/>
        </w:numPr>
        <w:contextualSpacing/>
      </w:pPr>
      <w:r>
        <w:t>&lt;draw:circle&gt;</w:t>
      </w:r>
    </w:p>
    <w:p w:rsidR="006A00B2" w:rsidRDefault="0057566E">
      <w:pPr>
        <w:pStyle w:val="ListParagraph"/>
        <w:numPr>
          <w:ilvl w:val="0"/>
          <w:numId w:val="784"/>
        </w:numPr>
        <w:contextualSpacing/>
      </w:pPr>
      <w:r>
        <w:t>&lt;draw:ellipse&gt;</w:t>
      </w:r>
    </w:p>
    <w:p w:rsidR="006A00B2" w:rsidRDefault="0057566E">
      <w:pPr>
        <w:pStyle w:val="ListParagraph"/>
        <w:numPr>
          <w:ilvl w:val="0"/>
          <w:numId w:val="784"/>
        </w:numPr>
        <w:contextualSpacing/>
      </w:pPr>
      <w:r>
        <w:t>&lt;draw:caption&gt;</w:t>
      </w:r>
    </w:p>
    <w:p w:rsidR="006A00B2" w:rsidRDefault="0057566E">
      <w:pPr>
        <w:pStyle w:val="ListParagraph"/>
        <w:numPr>
          <w:ilvl w:val="0"/>
          <w:numId w:val="784"/>
        </w:numPr>
        <w:contextualSpacing/>
      </w:pPr>
      <w:r>
        <w:t>&lt;draw:measure&gt;</w:t>
      </w:r>
    </w:p>
    <w:p w:rsidR="006A00B2" w:rsidRDefault="0057566E">
      <w:pPr>
        <w:pStyle w:val="ListParagraph"/>
        <w:numPr>
          <w:ilvl w:val="0"/>
          <w:numId w:val="784"/>
        </w:numPr>
        <w:contextualSpacing/>
      </w:pPr>
      <w:r>
        <w:t>&lt;draw:text-box&gt;</w:t>
      </w:r>
    </w:p>
    <w:p w:rsidR="006A00B2" w:rsidRDefault="0057566E">
      <w:pPr>
        <w:pStyle w:val="ListParagraph"/>
        <w:numPr>
          <w:ilvl w:val="0"/>
          <w:numId w:val="784"/>
        </w:numPr>
        <w:contextualSpacing/>
      </w:pPr>
      <w:r>
        <w:t>&lt;draw:frame&gt;</w:t>
      </w:r>
    </w:p>
    <w:p w:rsidR="006A00B2" w:rsidRDefault="0057566E">
      <w:pPr>
        <w:pStyle w:val="ListParagraph"/>
        <w:numPr>
          <w:ilvl w:val="0"/>
          <w:numId w:val="784"/>
        </w:numPr>
      </w:pPr>
      <w:r>
        <w:t>&lt;draw:custom-shape&gt;</w:t>
      </w:r>
    </w:p>
    <w:p w:rsidR="006A00B2" w:rsidRDefault="0057566E">
      <w:pPr>
        <w:pStyle w:val="Definition-Field2"/>
      </w:pPr>
      <w:r>
        <w:t>On write, the run properties lang and altLang in E</w:t>
      </w:r>
      <w:r>
        <w:t>xcel are used to populate the ODF fo:language, fo:language-asian, and fo:language-complex text property attributes. First, lang is mapped to the corresponding attribute according to script type. Second, if altLang is a different script type than lang, altL</w:t>
      </w:r>
      <w:r>
        <w:t>ang is mapped to the corresponding ODF attribute according to script type, and the third ODF attribute is not written out. If altLang is the same script type as lang, it is not written and the remaining two ODF attributes are not written out. This method i</w:t>
      </w:r>
      <w:r>
        <w:t>s also used to populate the fo:country, style:country-asian, and style:country-complex.</w:t>
      </w:r>
    </w:p>
    <w:p w:rsidR="006A00B2" w:rsidRDefault="0057566E">
      <w:pPr>
        <w:pStyle w:val="Definition-Field2"/>
      </w:pPr>
      <w:r>
        <w:t>On read, the script type for the first character of the run is used to determine which of the fo:language, fo:language-asian, and fo:language-complex attributes is used</w:t>
      </w:r>
      <w:r>
        <w:t xml:space="preserve"> to populate the Excel lang attribute. Excel's altLang attribute is not populated on read. </w:t>
      </w:r>
    </w:p>
    <w:p w:rsidR="006A00B2" w:rsidRDefault="0057566E">
      <w:pPr>
        <w:pStyle w:val="Definition-Field"/>
      </w:pPr>
      <w:r>
        <w:t xml:space="preserve">e.   </w:t>
      </w:r>
      <w:r>
        <w:rPr>
          <w:i/>
        </w:rPr>
        <w:t>The standard defines the attribute fo:language-asian, contained within the element &lt;style:text-properties&gt;</w:t>
      </w:r>
    </w:p>
    <w:p w:rsidR="006A00B2" w:rsidRDefault="0057566E">
      <w:pPr>
        <w:pStyle w:val="Definition-Field2"/>
      </w:pPr>
      <w:r>
        <w:t>OfficeArt Math in Excel 2013 supports this attribute</w:t>
      </w:r>
      <w:r>
        <w:t xml:space="preserve"> on save for text in text boxes and shapes, SmartArt, and chart titles and labels, and on load for text in any of the following elements:</w:t>
      </w:r>
    </w:p>
    <w:p w:rsidR="006A00B2" w:rsidRDefault="0057566E">
      <w:pPr>
        <w:pStyle w:val="ListParagraph"/>
        <w:numPr>
          <w:ilvl w:val="0"/>
          <w:numId w:val="785"/>
        </w:numPr>
        <w:contextualSpacing/>
      </w:pPr>
      <w:r>
        <w:t>&lt;draw:rect&gt;</w:t>
      </w:r>
    </w:p>
    <w:p w:rsidR="006A00B2" w:rsidRDefault="0057566E">
      <w:pPr>
        <w:pStyle w:val="ListParagraph"/>
        <w:numPr>
          <w:ilvl w:val="0"/>
          <w:numId w:val="785"/>
        </w:numPr>
        <w:contextualSpacing/>
      </w:pPr>
      <w:r>
        <w:t>&lt;draw:polyline&gt;</w:t>
      </w:r>
    </w:p>
    <w:p w:rsidR="006A00B2" w:rsidRDefault="0057566E">
      <w:pPr>
        <w:pStyle w:val="ListParagraph"/>
        <w:numPr>
          <w:ilvl w:val="0"/>
          <w:numId w:val="785"/>
        </w:numPr>
        <w:contextualSpacing/>
      </w:pPr>
      <w:r>
        <w:t>&lt;draw:polygon&gt;</w:t>
      </w:r>
    </w:p>
    <w:p w:rsidR="006A00B2" w:rsidRDefault="0057566E">
      <w:pPr>
        <w:pStyle w:val="ListParagraph"/>
        <w:numPr>
          <w:ilvl w:val="0"/>
          <w:numId w:val="785"/>
        </w:numPr>
        <w:contextualSpacing/>
      </w:pPr>
      <w:r>
        <w:t>&lt;draw:regular-polygon&gt;</w:t>
      </w:r>
    </w:p>
    <w:p w:rsidR="006A00B2" w:rsidRDefault="0057566E">
      <w:pPr>
        <w:pStyle w:val="ListParagraph"/>
        <w:numPr>
          <w:ilvl w:val="0"/>
          <w:numId w:val="785"/>
        </w:numPr>
        <w:contextualSpacing/>
      </w:pPr>
      <w:r>
        <w:t>&lt;draw:path&gt;</w:t>
      </w:r>
    </w:p>
    <w:p w:rsidR="006A00B2" w:rsidRDefault="0057566E">
      <w:pPr>
        <w:pStyle w:val="ListParagraph"/>
        <w:numPr>
          <w:ilvl w:val="0"/>
          <w:numId w:val="785"/>
        </w:numPr>
        <w:contextualSpacing/>
      </w:pPr>
      <w:r>
        <w:t>&lt;draw:circle&gt;</w:t>
      </w:r>
    </w:p>
    <w:p w:rsidR="006A00B2" w:rsidRDefault="0057566E">
      <w:pPr>
        <w:pStyle w:val="ListParagraph"/>
        <w:numPr>
          <w:ilvl w:val="0"/>
          <w:numId w:val="785"/>
        </w:numPr>
        <w:contextualSpacing/>
      </w:pPr>
      <w:r>
        <w:t>&lt;draw:ellipse&gt;</w:t>
      </w:r>
    </w:p>
    <w:p w:rsidR="006A00B2" w:rsidRDefault="0057566E">
      <w:pPr>
        <w:pStyle w:val="ListParagraph"/>
        <w:numPr>
          <w:ilvl w:val="0"/>
          <w:numId w:val="785"/>
        </w:numPr>
        <w:contextualSpacing/>
      </w:pPr>
      <w:r>
        <w:t>&lt;</w:t>
      </w:r>
      <w:r>
        <w:t>draw:caption&gt;</w:t>
      </w:r>
    </w:p>
    <w:p w:rsidR="006A00B2" w:rsidRDefault="0057566E">
      <w:pPr>
        <w:pStyle w:val="ListParagraph"/>
        <w:numPr>
          <w:ilvl w:val="0"/>
          <w:numId w:val="785"/>
        </w:numPr>
        <w:contextualSpacing/>
      </w:pPr>
      <w:r>
        <w:t>&lt;draw:measure&gt;</w:t>
      </w:r>
    </w:p>
    <w:p w:rsidR="006A00B2" w:rsidRDefault="0057566E">
      <w:pPr>
        <w:pStyle w:val="ListParagraph"/>
        <w:numPr>
          <w:ilvl w:val="0"/>
          <w:numId w:val="785"/>
        </w:numPr>
        <w:contextualSpacing/>
      </w:pPr>
      <w:r>
        <w:t>&lt;draw:text-box&gt;</w:t>
      </w:r>
    </w:p>
    <w:p w:rsidR="006A00B2" w:rsidRDefault="0057566E">
      <w:pPr>
        <w:pStyle w:val="ListParagraph"/>
        <w:numPr>
          <w:ilvl w:val="0"/>
          <w:numId w:val="785"/>
        </w:numPr>
        <w:contextualSpacing/>
      </w:pPr>
      <w:r>
        <w:t>&lt;draw:frame&gt;</w:t>
      </w:r>
    </w:p>
    <w:p w:rsidR="006A00B2" w:rsidRDefault="0057566E">
      <w:pPr>
        <w:pStyle w:val="ListParagraph"/>
        <w:numPr>
          <w:ilvl w:val="0"/>
          <w:numId w:val="785"/>
        </w:numPr>
      </w:pPr>
      <w:r>
        <w:lastRenderedPageBreak/>
        <w:t>&lt;draw:custom-shape&gt;</w:t>
      </w:r>
    </w:p>
    <w:p w:rsidR="006A00B2" w:rsidRDefault="0057566E">
      <w:pPr>
        <w:pStyle w:val="Definition-Field2"/>
      </w:pPr>
      <w:r>
        <w:t xml:space="preserve">On write, the run properties lang and altLang in Excel are used to populate the ODF fo:language, fo:language-asian, and fo:language-complex text property attributes. First, lang </w:t>
      </w:r>
      <w:r>
        <w:t>is mapped to the corresponding attribute according to script type. Second, if altLang is a different script type than lang, altLang is mapped to the corresponding ODF attribute according to script type, and the third ODF attribute is not written out. If al</w:t>
      </w:r>
      <w:r>
        <w:t>tLang is the same script type as lang, it is not written, and the remaining two ODF attributes are not written out. This method is also used to populate the fo:country, style:country-asian, and style:country-complex attributes.</w:t>
      </w:r>
    </w:p>
    <w:p w:rsidR="006A00B2" w:rsidRDefault="0057566E">
      <w:pPr>
        <w:pStyle w:val="Definition-Field2"/>
      </w:pPr>
      <w:r>
        <w:t>On read, the script type for</w:t>
      </w:r>
      <w:r>
        <w:t xml:space="preserve"> the first character of the run is used to determine which of the fo:language, fo:language-asian, and fo:language-complex attributes is used to populate the Excel lang attribute. Excel's altLang attribute is not populated on read. </w:t>
      </w:r>
    </w:p>
    <w:p w:rsidR="006A00B2" w:rsidRDefault="0057566E">
      <w:pPr>
        <w:pStyle w:val="Definition-Field"/>
      </w:pPr>
      <w:r>
        <w:t xml:space="preserve">f.   </w:t>
      </w:r>
      <w:r>
        <w:rPr>
          <w:i/>
        </w:rPr>
        <w:t>The standard define</w:t>
      </w:r>
      <w:r>
        <w:rPr>
          <w:i/>
        </w:rPr>
        <w:t>s the attribute fo:language-complex, contained within the element &lt;style:text-properties&gt;</w:t>
      </w:r>
    </w:p>
    <w:p w:rsidR="006A00B2" w:rsidRDefault="0057566E">
      <w:pPr>
        <w:pStyle w:val="Definition-Field2"/>
      </w:pPr>
      <w:r>
        <w:t xml:space="preserve">OfficeArt Math in Excel 2013 supports this attribute on save for text in text boxes and shapes, SmartArt, and chart titles and labels, and on load for text in any of </w:t>
      </w:r>
      <w:r>
        <w:t>the following elements:</w:t>
      </w:r>
    </w:p>
    <w:p w:rsidR="006A00B2" w:rsidRDefault="0057566E">
      <w:pPr>
        <w:pStyle w:val="ListParagraph"/>
        <w:numPr>
          <w:ilvl w:val="0"/>
          <w:numId w:val="786"/>
        </w:numPr>
        <w:contextualSpacing/>
      </w:pPr>
      <w:r>
        <w:t>&lt;draw:rect&gt;</w:t>
      </w:r>
    </w:p>
    <w:p w:rsidR="006A00B2" w:rsidRDefault="0057566E">
      <w:pPr>
        <w:pStyle w:val="ListParagraph"/>
        <w:numPr>
          <w:ilvl w:val="0"/>
          <w:numId w:val="786"/>
        </w:numPr>
        <w:contextualSpacing/>
      </w:pPr>
      <w:r>
        <w:t>&lt;draw:polyline&gt;</w:t>
      </w:r>
    </w:p>
    <w:p w:rsidR="006A00B2" w:rsidRDefault="0057566E">
      <w:pPr>
        <w:pStyle w:val="ListParagraph"/>
        <w:numPr>
          <w:ilvl w:val="0"/>
          <w:numId w:val="786"/>
        </w:numPr>
        <w:contextualSpacing/>
      </w:pPr>
      <w:r>
        <w:t>&lt;draw:polygon&gt;</w:t>
      </w:r>
    </w:p>
    <w:p w:rsidR="006A00B2" w:rsidRDefault="0057566E">
      <w:pPr>
        <w:pStyle w:val="ListParagraph"/>
        <w:numPr>
          <w:ilvl w:val="0"/>
          <w:numId w:val="786"/>
        </w:numPr>
        <w:contextualSpacing/>
      </w:pPr>
      <w:r>
        <w:t>&lt;draw:regular-polygon&gt;</w:t>
      </w:r>
    </w:p>
    <w:p w:rsidR="006A00B2" w:rsidRDefault="0057566E">
      <w:pPr>
        <w:pStyle w:val="ListParagraph"/>
        <w:numPr>
          <w:ilvl w:val="0"/>
          <w:numId w:val="786"/>
        </w:numPr>
        <w:contextualSpacing/>
      </w:pPr>
      <w:r>
        <w:t>&lt;draw:path&gt;</w:t>
      </w:r>
    </w:p>
    <w:p w:rsidR="006A00B2" w:rsidRDefault="0057566E">
      <w:pPr>
        <w:pStyle w:val="ListParagraph"/>
        <w:numPr>
          <w:ilvl w:val="0"/>
          <w:numId w:val="786"/>
        </w:numPr>
        <w:contextualSpacing/>
      </w:pPr>
      <w:r>
        <w:t>&lt;draw:circle&gt;</w:t>
      </w:r>
    </w:p>
    <w:p w:rsidR="006A00B2" w:rsidRDefault="0057566E">
      <w:pPr>
        <w:pStyle w:val="ListParagraph"/>
        <w:numPr>
          <w:ilvl w:val="0"/>
          <w:numId w:val="786"/>
        </w:numPr>
        <w:contextualSpacing/>
      </w:pPr>
      <w:r>
        <w:t>&lt;draw:ellipse&gt;</w:t>
      </w:r>
    </w:p>
    <w:p w:rsidR="006A00B2" w:rsidRDefault="0057566E">
      <w:pPr>
        <w:pStyle w:val="ListParagraph"/>
        <w:numPr>
          <w:ilvl w:val="0"/>
          <w:numId w:val="786"/>
        </w:numPr>
        <w:contextualSpacing/>
      </w:pPr>
      <w:r>
        <w:t>&lt;draw:caption&gt;</w:t>
      </w:r>
    </w:p>
    <w:p w:rsidR="006A00B2" w:rsidRDefault="0057566E">
      <w:pPr>
        <w:pStyle w:val="ListParagraph"/>
        <w:numPr>
          <w:ilvl w:val="0"/>
          <w:numId w:val="786"/>
        </w:numPr>
        <w:contextualSpacing/>
      </w:pPr>
      <w:r>
        <w:t>&lt;draw:measure&gt;</w:t>
      </w:r>
    </w:p>
    <w:p w:rsidR="006A00B2" w:rsidRDefault="0057566E">
      <w:pPr>
        <w:pStyle w:val="ListParagraph"/>
        <w:numPr>
          <w:ilvl w:val="0"/>
          <w:numId w:val="786"/>
        </w:numPr>
        <w:contextualSpacing/>
      </w:pPr>
      <w:r>
        <w:t>&lt;draw:text-box&gt;</w:t>
      </w:r>
    </w:p>
    <w:p w:rsidR="006A00B2" w:rsidRDefault="0057566E">
      <w:pPr>
        <w:pStyle w:val="ListParagraph"/>
        <w:numPr>
          <w:ilvl w:val="0"/>
          <w:numId w:val="786"/>
        </w:numPr>
        <w:contextualSpacing/>
      </w:pPr>
      <w:r>
        <w:t>&lt;draw:frame&gt;</w:t>
      </w:r>
    </w:p>
    <w:p w:rsidR="006A00B2" w:rsidRDefault="0057566E">
      <w:pPr>
        <w:pStyle w:val="ListParagraph"/>
        <w:numPr>
          <w:ilvl w:val="0"/>
          <w:numId w:val="786"/>
        </w:numPr>
      </w:pPr>
      <w:r>
        <w:t>&lt;draw:custom-shape&gt;</w:t>
      </w:r>
    </w:p>
    <w:p w:rsidR="006A00B2" w:rsidRDefault="0057566E">
      <w:pPr>
        <w:pStyle w:val="Definition-Field2"/>
      </w:pPr>
      <w:r>
        <w:t xml:space="preserve">On write, the run properties lang and altLang </w:t>
      </w:r>
      <w:r>
        <w:t>are used to populate the ODF fo:language, fo:language-asian, and fo:language-complex text property attributes. First, lang is mapped to the corresponding attribute according to script type. Second, if altLang is a different script type than lang, altLang i</w:t>
      </w:r>
      <w:r>
        <w:t>s mapped to the corresponding ODF attribute according to script type, and the third ODF attribute is not written out. If altLang is the same script type as lang, it is not written, and the remaining two ODF attributes are not written out. This method is al</w:t>
      </w:r>
      <w:r>
        <w:t>so used to populate the fo:country, style:country-asian, and style:country-complex attributes.</w:t>
      </w:r>
    </w:p>
    <w:p w:rsidR="006A00B2" w:rsidRDefault="0057566E">
      <w:pPr>
        <w:pStyle w:val="Definition-Field2"/>
      </w:pPr>
      <w:r>
        <w:t xml:space="preserve">On read, the script type for the first character of the run is used to determine which of the fo:language, fo:language-asian, and fo:language-complex attributes </w:t>
      </w:r>
      <w:r>
        <w:t xml:space="preserve">is used to populate the Excel lang attribute. Excel's altLang attribute is not populated on read. </w:t>
      </w:r>
    </w:p>
    <w:p w:rsidR="006A00B2" w:rsidRDefault="0057566E">
      <w:pPr>
        <w:pStyle w:val="Definition-Field"/>
      </w:pPr>
      <w:r>
        <w:t xml:space="preserve">g.   </w:t>
      </w:r>
      <w:r>
        <w:rPr>
          <w:i/>
        </w:rPr>
        <w:t>The standard defines the attribute style:language-asian, contained within the element &lt;style:text-properties&gt;</w:t>
      </w:r>
    </w:p>
    <w:p w:rsidR="006A00B2" w:rsidRDefault="0057566E">
      <w:pPr>
        <w:pStyle w:val="Definition-Field2"/>
      </w:pPr>
      <w:r>
        <w:t xml:space="preserve">This attribute is not supported in Excel </w:t>
      </w:r>
      <w:r>
        <w:t>2010, Excel 2013, Excel 2016, or Excel 2019.</w:t>
      </w:r>
    </w:p>
    <w:p w:rsidR="006A00B2" w:rsidRDefault="0057566E">
      <w:pPr>
        <w:pStyle w:val="Definition-Field"/>
      </w:pPr>
      <w:r>
        <w:t xml:space="preserve">h.   </w:t>
      </w:r>
      <w:r>
        <w:rPr>
          <w:i/>
        </w:rPr>
        <w:t>The standard defines the attribute style:language-complex,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w:t>
      </w:r>
      <w:r>
        <w:rPr>
          <w:i/>
        </w:rPr>
        <w:t xml:space="preserve"> standard defines the attribute fo:language,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87"/>
        </w:numPr>
        <w:contextualSpacing/>
      </w:pPr>
      <w:r>
        <w:lastRenderedPageBreak/>
        <w:t>&lt;draw:rect&gt;</w:t>
      </w:r>
    </w:p>
    <w:p w:rsidR="006A00B2" w:rsidRDefault="0057566E">
      <w:pPr>
        <w:pStyle w:val="ListParagraph"/>
        <w:numPr>
          <w:ilvl w:val="0"/>
          <w:numId w:val="787"/>
        </w:numPr>
        <w:contextualSpacing/>
      </w:pPr>
      <w:r>
        <w:t>&lt;draw:polyline&gt;</w:t>
      </w:r>
    </w:p>
    <w:p w:rsidR="006A00B2" w:rsidRDefault="0057566E">
      <w:pPr>
        <w:pStyle w:val="ListParagraph"/>
        <w:numPr>
          <w:ilvl w:val="0"/>
          <w:numId w:val="787"/>
        </w:numPr>
        <w:contextualSpacing/>
      </w:pPr>
      <w:r>
        <w:t>&lt;draw:polygon&gt;</w:t>
      </w:r>
    </w:p>
    <w:p w:rsidR="006A00B2" w:rsidRDefault="0057566E">
      <w:pPr>
        <w:pStyle w:val="ListParagraph"/>
        <w:numPr>
          <w:ilvl w:val="0"/>
          <w:numId w:val="787"/>
        </w:numPr>
        <w:contextualSpacing/>
      </w:pPr>
      <w:r>
        <w:t>&lt;draw:regular</w:t>
      </w:r>
      <w:r>
        <w:t>-polygon&gt;</w:t>
      </w:r>
    </w:p>
    <w:p w:rsidR="006A00B2" w:rsidRDefault="0057566E">
      <w:pPr>
        <w:pStyle w:val="ListParagraph"/>
        <w:numPr>
          <w:ilvl w:val="0"/>
          <w:numId w:val="787"/>
        </w:numPr>
        <w:contextualSpacing/>
      </w:pPr>
      <w:r>
        <w:t>&lt;draw:path&gt;</w:t>
      </w:r>
    </w:p>
    <w:p w:rsidR="006A00B2" w:rsidRDefault="0057566E">
      <w:pPr>
        <w:pStyle w:val="ListParagraph"/>
        <w:numPr>
          <w:ilvl w:val="0"/>
          <w:numId w:val="787"/>
        </w:numPr>
        <w:contextualSpacing/>
      </w:pPr>
      <w:r>
        <w:t>&lt;draw:circle&gt;</w:t>
      </w:r>
    </w:p>
    <w:p w:rsidR="006A00B2" w:rsidRDefault="0057566E">
      <w:pPr>
        <w:pStyle w:val="ListParagraph"/>
        <w:numPr>
          <w:ilvl w:val="0"/>
          <w:numId w:val="787"/>
        </w:numPr>
        <w:contextualSpacing/>
      </w:pPr>
      <w:r>
        <w:t>&lt;draw:ellipse&gt;</w:t>
      </w:r>
    </w:p>
    <w:p w:rsidR="006A00B2" w:rsidRDefault="0057566E">
      <w:pPr>
        <w:pStyle w:val="ListParagraph"/>
        <w:numPr>
          <w:ilvl w:val="0"/>
          <w:numId w:val="787"/>
        </w:numPr>
        <w:contextualSpacing/>
      </w:pPr>
      <w:r>
        <w:t>&lt;draw:caption&gt;</w:t>
      </w:r>
    </w:p>
    <w:p w:rsidR="006A00B2" w:rsidRDefault="0057566E">
      <w:pPr>
        <w:pStyle w:val="ListParagraph"/>
        <w:numPr>
          <w:ilvl w:val="0"/>
          <w:numId w:val="787"/>
        </w:numPr>
        <w:contextualSpacing/>
      </w:pPr>
      <w:r>
        <w:t>&lt;draw:measure&gt;</w:t>
      </w:r>
    </w:p>
    <w:p w:rsidR="006A00B2" w:rsidRDefault="0057566E">
      <w:pPr>
        <w:pStyle w:val="ListParagraph"/>
        <w:numPr>
          <w:ilvl w:val="0"/>
          <w:numId w:val="787"/>
        </w:numPr>
        <w:contextualSpacing/>
      </w:pPr>
      <w:r>
        <w:t>&lt;draw:text-box&gt;</w:t>
      </w:r>
    </w:p>
    <w:p w:rsidR="006A00B2" w:rsidRDefault="0057566E">
      <w:pPr>
        <w:pStyle w:val="ListParagraph"/>
        <w:numPr>
          <w:ilvl w:val="0"/>
          <w:numId w:val="787"/>
        </w:numPr>
        <w:contextualSpacing/>
      </w:pPr>
      <w:r>
        <w:t>&lt;draw:frame&gt;</w:t>
      </w:r>
    </w:p>
    <w:p w:rsidR="006A00B2" w:rsidRDefault="0057566E">
      <w:pPr>
        <w:pStyle w:val="ListParagraph"/>
        <w:numPr>
          <w:ilvl w:val="0"/>
          <w:numId w:val="787"/>
        </w:numPr>
      </w:pPr>
      <w:r>
        <w:t>&lt;draw:custom-shape&gt;</w:t>
      </w:r>
    </w:p>
    <w:p w:rsidR="006A00B2" w:rsidRDefault="0057566E">
      <w:pPr>
        <w:pStyle w:val="Definition-Field2"/>
      </w:pPr>
      <w:r>
        <w:t>On write, the run properties lang and altLang in PowerPoint are used to populate the ODF fo:language, fo:language-asian, and f</w:t>
      </w:r>
      <w:r>
        <w:t>o:language-complex text property attributes. First, lang is mapped to the corresponding attribute according to script type. Second, if altLang is a different script type than lang, altLang is mapped to the corresponding ODF attribute according to script ty</w:t>
      </w:r>
      <w:r>
        <w:t>pe, and the third ODF attribute is not written out. If altLang is the same script type as lang, it is not written, and the remaining two ODF attributes are not written out. This method is also used to populate the fo:country, style:country-asian, and style</w:t>
      </w:r>
      <w:r>
        <w:t>:country-complex attributes.</w:t>
      </w:r>
    </w:p>
    <w:p w:rsidR="006A00B2" w:rsidRDefault="0057566E">
      <w:pPr>
        <w:pStyle w:val="Definition-Field2"/>
      </w:pPr>
      <w:r>
        <w:t>On read, the script type for the first character of the run is used to determine which of the fo:language, fo:language-asian, or fo:language-complex attributes is used to populate the PowerPoint lang attribute. PowerPoint's alt</w:t>
      </w:r>
      <w:r>
        <w:t xml:space="preserve">Lang attribute is not populated on read. </w:t>
      </w:r>
    </w:p>
    <w:p w:rsidR="006A00B2" w:rsidRDefault="0057566E">
      <w:pPr>
        <w:pStyle w:val="Definition-Field"/>
      </w:pPr>
      <w:r>
        <w:t xml:space="preserve">j.   </w:t>
      </w:r>
      <w:r>
        <w:rPr>
          <w:i/>
        </w:rPr>
        <w:t>The standard defines the attribute fo:language-asian,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88"/>
        </w:numPr>
        <w:contextualSpacing/>
      </w:pPr>
      <w:r>
        <w:t>&lt;draw:rect&gt;</w:t>
      </w:r>
    </w:p>
    <w:p w:rsidR="006A00B2" w:rsidRDefault="0057566E">
      <w:pPr>
        <w:pStyle w:val="ListParagraph"/>
        <w:numPr>
          <w:ilvl w:val="0"/>
          <w:numId w:val="788"/>
        </w:numPr>
        <w:contextualSpacing/>
      </w:pPr>
      <w:r>
        <w:t>&lt;draw:polyline&gt;</w:t>
      </w:r>
    </w:p>
    <w:p w:rsidR="006A00B2" w:rsidRDefault="0057566E">
      <w:pPr>
        <w:pStyle w:val="ListParagraph"/>
        <w:numPr>
          <w:ilvl w:val="0"/>
          <w:numId w:val="788"/>
        </w:numPr>
        <w:contextualSpacing/>
      </w:pPr>
      <w:r>
        <w:t>&lt;draw:polygon&gt;</w:t>
      </w:r>
    </w:p>
    <w:p w:rsidR="006A00B2" w:rsidRDefault="0057566E">
      <w:pPr>
        <w:pStyle w:val="ListParagraph"/>
        <w:numPr>
          <w:ilvl w:val="0"/>
          <w:numId w:val="788"/>
        </w:numPr>
        <w:contextualSpacing/>
      </w:pPr>
      <w:r>
        <w:t>&lt;draw:regular-polygon&gt;</w:t>
      </w:r>
    </w:p>
    <w:p w:rsidR="006A00B2" w:rsidRDefault="0057566E">
      <w:pPr>
        <w:pStyle w:val="ListParagraph"/>
        <w:numPr>
          <w:ilvl w:val="0"/>
          <w:numId w:val="788"/>
        </w:numPr>
        <w:contextualSpacing/>
      </w:pPr>
      <w:r>
        <w:t>&lt;draw:path&gt;</w:t>
      </w:r>
    </w:p>
    <w:p w:rsidR="006A00B2" w:rsidRDefault="0057566E">
      <w:pPr>
        <w:pStyle w:val="ListParagraph"/>
        <w:numPr>
          <w:ilvl w:val="0"/>
          <w:numId w:val="788"/>
        </w:numPr>
        <w:contextualSpacing/>
      </w:pPr>
      <w:r>
        <w:t>&lt;draw:circle&gt;</w:t>
      </w:r>
    </w:p>
    <w:p w:rsidR="006A00B2" w:rsidRDefault="0057566E">
      <w:pPr>
        <w:pStyle w:val="ListParagraph"/>
        <w:numPr>
          <w:ilvl w:val="0"/>
          <w:numId w:val="788"/>
        </w:numPr>
        <w:contextualSpacing/>
      </w:pPr>
      <w:r>
        <w:t>&lt;draw:ellipse&gt;</w:t>
      </w:r>
    </w:p>
    <w:p w:rsidR="006A00B2" w:rsidRDefault="0057566E">
      <w:pPr>
        <w:pStyle w:val="ListParagraph"/>
        <w:numPr>
          <w:ilvl w:val="0"/>
          <w:numId w:val="788"/>
        </w:numPr>
        <w:contextualSpacing/>
      </w:pPr>
      <w:r>
        <w:t>&lt;draw:caption&gt;</w:t>
      </w:r>
    </w:p>
    <w:p w:rsidR="006A00B2" w:rsidRDefault="0057566E">
      <w:pPr>
        <w:pStyle w:val="ListParagraph"/>
        <w:numPr>
          <w:ilvl w:val="0"/>
          <w:numId w:val="788"/>
        </w:numPr>
        <w:contextualSpacing/>
      </w:pPr>
      <w:r>
        <w:t>&lt;draw:measure&gt;</w:t>
      </w:r>
    </w:p>
    <w:p w:rsidR="006A00B2" w:rsidRDefault="0057566E">
      <w:pPr>
        <w:pStyle w:val="ListParagraph"/>
        <w:numPr>
          <w:ilvl w:val="0"/>
          <w:numId w:val="788"/>
        </w:numPr>
        <w:contextualSpacing/>
      </w:pPr>
      <w:r>
        <w:t>&lt;draw:text-box&gt;</w:t>
      </w:r>
    </w:p>
    <w:p w:rsidR="006A00B2" w:rsidRDefault="0057566E">
      <w:pPr>
        <w:pStyle w:val="ListParagraph"/>
        <w:numPr>
          <w:ilvl w:val="0"/>
          <w:numId w:val="788"/>
        </w:numPr>
        <w:contextualSpacing/>
      </w:pPr>
      <w:r>
        <w:t>&lt;draw:frame&gt;</w:t>
      </w:r>
    </w:p>
    <w:p w:rsidR="006A00B2" w:rsidRDefault="0057566E">
      <w:pPr>
        <w:pStyle w:val="ListParagraph"/>
        <w:numPr>
          <w:ilvl w:val="0"/>
          <w:numId w:val="788"/>
        </w:numPr>
      </w:pPr>
      <w:r>
        <w:t>&lt;draw:custom-shape&gt;</w:t>
      </w:r>
    </w:p>
    <w:p w:rsidR="006A00B2" w:rsidRDefault="0057566E">
      <w:pPr>
        <w:pStyle w:val="Definition-Field2"/>
      </w:pPr>
      <w:r>
        <w:t xml:space="preserve">On write, the run properties lang and altLang in PowerPoint are used </w:t>
      </w:r>
      <w:r>
        <w:t xml:space="preserve">to populate the ODF fo:language, fo:language-asian, and fo:language-complex text property attributes. First, lang is mapped to the corresponding attribute according to script type. Second, if altLang is a different script type than lang, altLang is mapped </w:t>
      </w:r>
      <w:r>
        <w:t>to the corresponding ODF attribute according to script type, and the third ODF attribute is not written out. If altLang is the same script type as lang, it is not written, and the remaining two ODF attributes are not written out. This method is also used t</w:t>
      </w:r>
      <w:r>
        <w:t>o populate the fo:country, style:country-asian, and style:country-complex attributes.</w:t>
      </w:r>
    </w:p>
    <w:p w:rsidR="006A00B2" w:rsidRDefault="0057566E">
      <w:pPr>
        <w:pStyle w:val="Definition-Field2"/>
      </w:pPr>
      <w:r>
        <w:t>On read, the script type for the first character of the run is used to determine which of the fo:language, fo:language-asian, or fo:language-complex attributes is used to</w:t>
      </w:r>
      <w:r>
        <w:t xml:space="preserve"> populate the PowerPoint lang attribute. PowerPoint's altLang attribute is not populated on read. </w:t>
      </w:r>
    </w:p>
    <w:p w:rsidR="006A00B2" w:rsidRDefault="0057566E">
      <w:pPr>
        <w:pStyle w:val="Definition-Field"/>
      </w:pPr>
      <w:r>
        <w:t xml:space="preserve">k.   </w:t>
      </w:r>
      <w:r>
        <w:rPr>
          <w:i/>
        </w:rPr>
        <w:t>The standard defines the attribute fo:language-complex, contained within the element &lt;style:text-properties&gt;</w:t>
      </w:r>
    </w:p>
    <w:p w:rsidR="006A00B2" w:rsidRDefault="0057566E">
      <w:pPr>
        <w:pStyle w:val="Definition-Field2"/>
      </w:pPr>
      <w:r>
        <w:lastRenderedPageBreak/>
        <w:t xml:space="preserve">OfficeArt Math in PowerPoint 2013 supports </w:t>
      </w:r>
      <w:r>
        <w:t>this attribute on load for text in the following elements:</w:t>
      </w:r>
    </w:p>
    <w:p w:rsidR="006A00B2" w:rsidRDefault="0057566E">
      <w:pPr>
        <w:pStyle w:val="ListParagraph"/>
        <w:numPr>
          <w:ilvl w:val="0"/>
          <w:numId w:val="789"/>
        </w:numPr>
        <w:contextualSpacing/>
      </w:pPr>
      <w:r>
        <w:t>&lt;draw:rect&gt;</w:t>
      </w:r>
    </w:p>
    <w:p w:rsidR="006A00B2" w:rsidRDefault="0057566E">
      <w:pPr>
        <w:pStyle w:val="ListParagraph"/>
        <w:numPr>
          <w:ilvl w:val="0"/>
          <w:numId w:val="789"/>
        </w:numPr>
        <w:contextualSpacing/>
      </w:pPr>
      <w:r>
        <w:t>&lt;draw:polyline&gt;</w:t>
      </w:r>
    </w:p>
    <w:p w:rsidR="006A00B2" w:rsidRDefault="0057566E">
      <w:pPr>
        <w:pStyle w:val="ListParagraph"/>
        <w:numPr>
          <w:ilvl w:val="0"/>
          <w:numId w:val="789"/>
        </w:numPr>
        <w:contextualSpacing/>
      </w:pPr>
      <w:r>
        <w:t>&lt;draw:polygon&gt;</w:t>
      </w:r>
    </w:p>
    <w:p w:rsidR="006A00B2" w:rsidRDefault="0057566E">
      <w:pPr>
        <w:pStyle w:val="ListParagraph"/>
        <w:numPr>
          <w:ilvl w:val="0"/>
          <w:numId w:val="789"/>
        </w:numPr>
        <w:contextualSpacing/>
      </w:pPr>
      <w:r>
        <w:t>&lt;draw:regular-polygon&gt;</w:t>
      </w:r>
    </w:p>
    <w:p w:rsidR="006A00B2" w:rsidRDefault="0057566E">
      <w:pPr>
        <w:pStyle w:val="ListParagraph"/>
        <w:numPr>
          <w:ilvl w:val="0"/>
          <w:numId w:val="789"/>
        </w:numPr>
        <w:contextualSpacing/>
      </w:pPr>
      <w:r>
        <w:t>&lt;draw:path&gt;</w:t>
      </w:r>
    </w:p>
    <w:p w:rsidR="006A00B2" w:rsidRDefault="0057566E">
      <w:pPr>
        <w:pStyle w:val="ListParagraph"/>
        <w:numPr>
          <w:ilvl w:val="0"/>
          <w:numId w:val="789"/>
        </w:numPr>
        <w:contextualSpacing/>
      </w:pPr>
      <w:r>
        <w:t>&lt;draw:circle&gt;</w:t>
      </w:r>
    </w:p>
    <w:p w:rsidR="006A00B2" w:rsidRDefault="0057566E">
      <w:pPr>
        <w:pStyle w:val="ListParagraph"/>
        <w:numPr>
          <w:ilvl w:val="0"/>
          <w:numId w:val="789"/>
        </w:numPr>
        <w:contextualSpacing/>
      </w:pPr>
      <w:r>
        <w:t>&lt;draw:ellipse&gt;</w:t>
      </w:r>
    </w:p>
    <w:p w:rsidR="006A00B2" w:rsidRDefault="0057566E">
      <w:pPr>
        <w:pStyle w:val="ListParagraph"/>
        <w:numPr>
          <w:ilvl w:val="0"/>
          <w:numId w:val="789"/>
        </w:numPr>
        <w:contextualSpacing/>
      </w:pPr>
      <w:r>
        <w:t>&lt;draw:caption&gt;</w:t>
      </w:r>
    </w:p>
    <w:p w:rsidR="006A00B2" w:rsidRDefault="0057566E">
      <w:pPr>
        <w:pStyle w:val="ListParagraph"/>
        <w:numPr>
          <w:ilvl w:val="0"/>
          <w:numId w:val="789"/>
        </w:numPr>
        <w:contextualSpacing/>
      </w:pPr>
      <w:r>
        <w:t>&lt;draw:measure&gt;</w:t>
      </w:r>
    </w:p>
    <w:p w:rsidR="006A00B2" w:rsidRDefault="0057566E">
      <w:pPr>
        <w:pStyle w:val="ListParagraph"/>
        <w:numPr>
          <w:ilvl w:val="0"/>
          <w:numId w:val="789"/>
        </w:numPr>
        <w:contextualSpacing/>
      </w:pPr>
      <w:r>
        <w:t>&lt;draw:text-box&gt;</w:t>
      </w:r>
    </w:p>
    <w:p w:rsidR="006A00B2" w:rsidRDefault="0057566E">
      <w:pPr>
        <w:pStyle w:val="ListParagraph"/>
        <w:numPr>
          <w:ilvl w:val="0"/>
          <w:numId w:val="789"/>
        </w:numPr>
        <w:contextualSpacing/>
      </w:pPr>
      <w:r>
        <w:t>&lt;draw:frame&gt;</w:t>
      </w:r>
    </w:p>
    <w:p w:rsidR="006A00B2" w:rsidRDefault="0057566E">
      <w:pPr>
        <w:pStyle w:val="ListParagraph"/>
        <w:numPr>
          <w:ilvl w:val="0"/>
          <w:numId w:val="789"/>
        </w:numPr>
      </w:pPr>
      <w:r>
        <w:t>&lt;draw:custom-shape&gt;</w:t>
      </w:r>
    </w:p>
    <w:p w:rsidR="006A00B2" w:rsidRDefault="0057566E">
      <w:pPr>
        <w:pStyle w:val="Definition-Field2"/>
      </w:pPr>
      <w:r>
        <w:t>On write, t</w:t>
      </w:r>
      <w:r>
        <w:t>he run properties lang and altLang in PowerPoint are used to populate the ODF fo:language, fo:language-asian, and fo:language-complex text property attributes. First, lang is mapped to the corresponding attribute according to script type. Second, if altLan</w:t>
      </w:r>
      <w:r>
        <w:t xml:space="preserve">g is a different script type than lang, altLang is mapped to the corresponding ODF attribute according to script type, and the third ODF attribute is not written out. If altLang is the same script type as lang, it is not written, and the remaining two ODF </w:t>
      </w:r>
      <w:r>
        <w:t>attributes are not written out. This method is also used to populate the fo:country, style:country-asian, and style:country-complex attributes.</w:t>
      </w:r>
    </w:p>
    <w:p w:rsidR="006A00B2" w:rsidRDefault="0057566E">
      <w:pPr>
        <w:pStyle w:val="Definition-Field2"/>
      </w:pPr>
      <w:r>
        <w:t>On read, the script type for the first character of the run is used to determine which of the fo:language, fo:la</w:t>
      </w:r>
      <w:r>
        <w:t xml:space="preserve">nguage-asian, or fo:language-complex attributes is used to populate the PowerPoint lang attribute. PowerPoint's altLang attribute is not populated on read. </w:t>
      </w:r>
    </w:p>
    <w:p w:rsidR="006A00B2" w:rsidRDefault="0057566E">
      <w:pPr>
        <w:pStyle w:val="Heading3"/>
      </w:pPr>
      <w:bookmarkStart w:id="1315" w:name="section_11ccd31e3be74232b163e27f1cc94f25"/>
      <w:bookmarkStart w:id="1316" w:name="_Toc79580707"/>
      <w:r>
        <w:t>Section 15.4.24, Country</w:t>
      </w:r>
      <w:bookmarkEnd w:id="1315"/>
      <w:bookmarkEnd w:id="1316"/>
      <w:r>
        <w:fldChar w:fldCharType="begin"/>
      </w:r>
      <w:r>
        <w:instrText xml:space="preserve"> XE "Country" </w:instrText>
      </w:r>
      <w:r>
        <w:fldChar w:fldCharType="end"/>
      </w:r>
    </w:p>
    <w:p w:rsidR="006A00B2" w:rsidRDefault="0057566E">
      <w:pPr>
        <w:pStyle w:val="Definition-Field"/>
      </w:pPr>
      <w:r>
        <w:t xml:space="preserve">a.   </w:t>
      </w:r>
      <w:r>
        <w:rPr>
          <w:i/>
        </w:rPr>
        <w:t>The standard defines the attribute fo:country, contai</w:t>
      </w:r>
      <w:r>
        <w:rPr>
          <w:i/>
        </w:rPr>
        <w:t>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preserves the fo:country attribute as a part of a country language id (as specified by BCP 47) applied to the text range. </w:t>
      </w:r>
    </w:p>
    <w:p w:rsidR="006A00B2" w:rsidRDefault="0057566E">
      <w:pPr>
        <w:pStyle w:val="Definition-Field2"/>
      </w:pPr>
      <w:r>
        <w:t>OfficeArt Math in Word 2013 supports this attribute on save for text in SmartArt and chart titles and labels.   On writ</w:t>
      </w:r>
      <w:r>
        <w:t>e, OOXML's run properties "lang" and "altLang" are used to populate the ODF "fo:country", "style:country-asian" and "style:country-complex" text property attributes. First, "lang" is mapped to the corresponding attribute according to script type. Second, i</w:t>
      </w:r>
      <w:r>
        <w:t>f "altLang" is a different script type than "lang", "altLang" is mapped to the corresponding ODF attribute according to script type, and the third ODF attribute is not written out. If "altLang" is the same script type as "lang", it is not written and the r</w:t>
      </w:r>
      <w:r>
        <w:t xml:space="preserve">emaining two ODF attributes are not written out. This method is also used to populate "fo:language", "fo:language-asian", and "fo:language-complex" attributes. </w:t>
      </w:r>
    </w:p>
    <w:p w:rsidR="006A00B2" w:rsidRDefault="0057566E">
      <w:pPr>
        <w:pStyle w:val="Definition-Field"/>
      </w:pPr>
      <w:r>
        <w:t xml:space="preserve">b.   </w:t>
      </w:r>
      <w:r>
        <w:rPr>
          <w:i/>
        </w:rPr>
        <w:t>The standard defines the attribute style:country-asian, contained within the element &lt;styl</w:t>
      </w:r>
      <w:r>
        <w:rPr>
          <w:i/>
        </w:rPr>
        <w:t>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preserves the style:country-asian attribute as a part of a country language id (as specified by BCP 47) applied to the text range. </w:t>
      </w:r>
    </w:p>
    <w:p w:rsidR="006A00B2" w:rsidRDefault="0057566E">
      <w:pPr>
        <w:pStyle w:val="Definition-Field2"/>
      </w:pPr>
      <w:r>
        <w:t>OfficeArt Ma</w:t>
      </w:r>
      <w:r>
        <w:t>th in Word 2013 supports this attribute on save for text in SmartArt and chart titles and labels.   On write, OOXML's run properties "lang" and "altLang" are used to populate the ODF "fo:country", "style:country-asian" and "style:country-complex" text prop</w:t>
      </w:r>
      <w:r>
        <w:t xml:space="preserve">erty attributes. First, "lang" is mapped to the corresponding attribute according to script type. Second, if "altLang" is a </w:t>
      </w:r>
      <w:r>
        <w:lastRenderedPageBreak/>
        <w:t>different script type than "lang", "altLang" is mapped to the corresponding ODF attribute according to script type, and the third OD</w:t>
      </w:r>
      <w:r>
        <w:t>F attribute is not written out. If "altLang" is the same script type as "lang", it is not written and the remaining two ODF attributes are not written out. This method is also used to populate "fo:language", "fo:language-asian", and "fo:language-complex" a</w:t>
      </w:r>
      <w:r>
        <w:t xml:space="preserve">ttributes. </w:t>
      </w:r>
    </w:p>
    <w:p w:rsidR="006A00B2" w:rsidRDefault="0057566E">
      <w:pPr>
        <w:pStyle w:val="Definition-Field"/>
      </w:pPr>
      <w:r>
        <w:t xml:space="preserve">c.   </w:t>
      </w:r>
      <w:r>
        <w:rPr>
          <w:i/>
        </w:rPr>
        <w:t>The standard defines the attribute style:country-complex,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Word preserves the style:country-complex</w:t>
      </w:r>
      <w:r>
        <w:t xml:space="preserve"> attribute as a part of a country language id (as specified by BCP 47) applied to the text range. </w:t>
      </w:r>
    </w:p>
    <w:p w:rsidR="006A00B2" w:rsidRDefault="0057566E">
      <w:pPr>
        <w:pStyle w:val="Definition-Field2"/>
      </w:pPr>
      <w:r>
        <w:t>OfficeArt Math in Word 2013 supports this attribute on save for text in SmartArt and chart titles and labels.   On write, OOXML's run properties "lang" and "</w:t>
      </w:r>
      <w:r>
        <w:t>altLang" are used to populate the ODF "fo:country", "style:country-asian" and "style:country-complex" text property attributes. First, "lang" is mapped to the corresponding attribute according to script type. Second, if "altLang" is a different script type</w:t>
      </w:r>
      <w:r>
        <w:t xml:space="preserve"> than "lang", "altLang" is mapped to the corresponding ODF attribute according to script type, and the third ODF attribute is not written out. If "altLang" is the same script type as "lang", it is not written and the remaining two ODF attributes are not wr</w:t>
      </w:r>
      <w:r>
        <w:t xml:space="preserve">itten out. This method is also used to populate "fo:language", "fo:language-asian", and "fo:language-complex" attributes. </w:t>
      </w:r>
    </w:p>
    <w:p w:rsidR="006A00B2" w:rsidRDefault="0057566E">
      <w:pPr>
        <w:pStyle w:val="Definition-Field"/>
      </w:pPr>
      <w:r>
        <w:t xml:space="preserve">d.   </w:t>
      </w:r>
      <w:r>
        <w:rPr>
          <w:i/>
        </w:rPr>
        <w:t>The standard defines the attribute fo:country, contained within the element &lt;style:text-properties&gt;</w:t>
      </w:r>
    </w:p>
    <w:p w:rsidR="006A00B2" w:rsidRDefault="0057566E">
      <w:pPr>
        <w:pStyle w:val="Definition-Field2"/>
      </w:pPr>
      <w:r>
        <w:t>This attribute is not suppor</w:t>
      </w:r>
      <w:r>
        <w:t>ted in Excel 2010, Excel 2013, Excel 2016, or Excel 2019.</w:t>
      </w:r>
    </w:p>
    <w:p w:rsidR="006A00B2" w:rsidRDefault="0057566E">
      <w:pPr>
        <w:pStyle w:val="Definition-Field2"/>
      </w:pPr>
      <w:r>
        <w:t>OfficeArt Math in Excel 2013 supports this attribute on save for text in text boxes and shapes, SmartArt, and chart titles and labels, and on load for text in any of the following elements:</w:t>
      </w:r>
    </w:p>
    <w:p w:rsidR="006A00B2" w:rsidRDefault="0057566E">
      <w:pPr>
        <w:pStyle w:val="ListParagraph"/>
        <w:numPr>
          <w:ilvl w:val="0"/>
          <w:numId w:val="790"/>
        </w:numPr>
        <w:contextualSpacing/>
      </w:pPr>
      <w:r>
        <w:t>&lt;draw:re</w:t>
      </w:r>
      <w:r>
        <w:t>ct&gt;</w:t>
      </w:r>
    </w:p>
    <w:p w:rsidR="006A00B2" w:rsidRDefault="0057566E">
      <w:pPr>
        <w:pStyle w:val="ListParagraph"/>
        <w:numPr>
          <w:ilvl w:val="0"/>
          <w:numId w:val="790"/>
        </w:numPr>
        <w:contextualSpacing/>
      </w:pPr>
      <w:r>
        <w:t>&lt;draw:polyline&gt;</w:t>
      </w:r>
    </w:p>
    <w:p w:rsidR="006A00B2" w:rsidRDefault="0057566E">
      <w:pPr>
        <w:pStyle w:val="ListParagraph"/>
        <w:numPr>
          <w:ilvl w:val="0"/>
          <w:numId w:val="790"/>
        </w:numPr>
        <w:contextualSpacing/>
      </w:pPr>
      <w:r>
        <w:t>&lt;draw:polygon&gt;</w:t>
      </w:r>
    </w:p>
    <w:p w:rsidR="006A00B2" w:rsidRDefault="0057566E">
      <w:pPr>
        <w:pStyle w:val="ListParagraph"/>
        <w:numPr>
          <w:ilvl w:val="0"/>
          <w:numId w:val="790"/>
        </w:numPr>
        <w:contextualSpacing/>
      </w:pPr>
      <w:r>
        <w:t>&lt;draw:regular-polygon&gt;</w:t>
      </w:r>
    </w:p>
    <w:p w:rsidR="006A00B2" w:rsidRDefault="0057566E">
      <w:pPr>
        <w:pStyle w:val="ListParagraph"/>
        <w:numPr>
          <w:ilvl w:val="0"/>
          <w:numId w:val="790"/>
        </w:numPr>
        <w:contextualSpacing/>
      </w:pPr>
      <w:r>
        <w:t>&lt;draw:path&gt;</w:t>
      </w:r>
    </w:p>
    <w:p w:rsidR="006A00B2" w:rsidRDefault="0057566E">
      <w:pPr>
        <w:pStyle w:val="ListParagraph"/>
        <w:numPr>
          <w:ilvl w:val="0"/>
          <w:numId w:val="790"/>
        </w:numPr>
        <w:contextualSpacing/>
      </w:pPr>
      <w:r>
        <w:t>&lt;draw:circle&gt;</w:t>
      </w:r>
    </w:p>
    <w:p w:rsidR="006A00B2" w:rsidRDefault="0057566E">
      <w:pPr>
        <w:pStyle w:val="ListParagraph"/>
        <w:numPr>
          <w:ilvl w:val="0"/>
          <w:numId w:val="790"/>
        </w:numPr>
        <w:contextualSpacing/>
      </w:pPr>
      <w:r>
        <w:t>&lt;draw:ellipse&gt;</w:t>
      </w:r>
    </w:p>
    <w:p w:rsidR="006A00B2" w:rsidRDefault="0057566E">
      <w:pPr>
        <w:pStyle w:val="ListParagraph"/>
        <w:numPr>
          <w:ilvl w:val="0"/>
          <w:numId w:val="790"/>
        </w:numPr>
        <w:contextualSpacing/>
      </w:pPr>
      <w:r>
        <w:t>&lt;draw:caption&gt;</w:t>
      </w:r>
    </w:p>
    <w:p w:rsidR="006A00B2" w:rsidRDefault="0057566E">
      <w:pPr>
        <w:pStyle w:val="ListParagraph"/>
        <w:numPr>
          <w:ilvl w:val="0"/>
          <w:numId w:val="790"/>
        </w:numPr>
        <w:contextualSpacing/>
      </w:pPr>
      <w:r>
        <w:t>&lt;draw:measure&gt;</w:t>
      </w:r>
    </w:p>
    <w:p w:rsidR="006A00B2" w:rsidRDefault="0057566E">
      <w:pPr>
        <w:pStyle w:val="ListParagraph"/>
        <w:numPr>
          <w:ilvl w:val="0"/>
          <w:numId w:val="790"/>
        </w:numPr>
        <w:contextualSpacing/>
      </w:pPr>
      <w:r>
        <w:t>&lt;draw:text-box&gt;</w:t>
      </w:r>
    </w:p>
    <w:p w:rsidR="006A00B2" w:rsidRDefault="0057566E">
      <w:pPr>
        <w:pStyle w:val="ListParagraph"/>
        <w:numPr>
          <w:ilvl w:val="0"/>
          <w:numId w:val="790"/>
        </w:numPr>
        <w:contextualSpacing/>
      </w:pPr>
      <w:r>
        <w:t>&lt;draw:frame&gt;</w:t>
      </w:r>
    </w:p>
    <w:p w:rsidR="006A00B2" w:rsidRDefault="0057566E">
      <w:pPr>
        <w:pStyle w:val="ListParagraph"/>
        <w:numPr>
          <w:ilvl w:val="0"/>
          <w:numId w:val="790"/>
        </w:numPr>
      </w:pPr>
      <w:r>
        <w:t>&lt;draw:custom-shape&gt;</w:t>
      </w:r>
    </w:p>
    <w:p w:rsidR="006A00B2" w:rsidRDefault="0057566E">
      <w:pPr>
        <w:pStyle w:val="Definition-Field2"/>
      </w:pPr>
      <w:r>
        <w:t xml:space="preserve">On write, the run properties lang and altLang in Excel are used to populate </w:t>
      </w:r>
      <w:r>
        <w:t>the ODF fo:country, style:country-asian, and style:country-complex text property attributes. First, lang is mapped to the corresponding attribute according to script type. Second, if altLang is a different script type than lang, altLang is mapped to the co</w:t>
      </w:r>
      <w:r>
        <w:t>rresponding ODF attribute according to script type, and the third ODF attribute is not written out. If altLang is the same script type as lang, it is not written, and the remaining two ODF attributes are not written out. This method is also used to populat</w:t>
      </w:r>
      <w:r>
        <w:t>e the fo:language, fo:language-asian, and fo:language-complex attributes.</w:t>
      </w:r>
    </w:p>
    <w:p w:rsidR="006A00B2" w:rsidRDefault="0057566E">
      <w:pPr>
        <w:pStyle w:val="Definition-Field2"/>
      </w:pPr>
      <w:r>
        <w:t xml:space="preserve">On read, this attribute is dropped. The fo:language, fo:language-asian, and fo:language-complex attributes are used to populate the Excel lang property. </w:t>
      </w:r>
    </w:p>
    <w:p w:rsidR="006A00B2" w:rsidRDefault="0057566E">
      <w:pPr>
        <w:pStyle w:val="Definition-Field"/>
      </w:pPr>
      <w:r>
        <w:t xml:space="preserve">e.   </w:t>
      </w:r>
      <w:r>
        <w:rPr>
          <w:i/>
        </w:rPr>
        <w:t xml:space="preserve">The standard defines </w:t>
      </w:r>
      <w:r>
        <w:rPr>
          <w:i/>
        </w:rPr>
        <w:t>the attribute style:country-asian,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scope /&gt; on save for text in text boxes and shapes, SmartArt, and chart titles and labels, and on load for text in any of the following elements:</w:t>
      </w:r>
    </w:p>
    <w:p w:rsidR="006A00B2" w:rsidRDefault="0057566E">
      <w:pPr>
        <w:pStyle w:val="ListParagraph"/>
        <w:numPr>
          <w:ilvl w:val="0"/>
          <w:numId w:val="791"/>
        </w:numPr>
        <w:contextualSpacing/>
      </w:pPr>
      <w:r>
        <w:t>&lt;draw:rect&gt;</w:t>
      </w:r>
    </w:p>
    <w:p w:rsidR="006A00B2" w:rsidRDefault="0057566E">
      <w:pPr>
        <w:pStyle w:val="ListParagraph"/>
        <w:numPr>
          <w:ilvl w:val="0"/>
          <w:numId w:val="791"/>
        </w:numPr>
        <w:contextualSpacing/>
      </w:pPr>
      <w:r>
        <w:t>&lt;draw:polyline&gt;</w:t>
      </w:r>
    </w:p>
    <w:p w:rsidR="006A00B2" w:rsidRDefault="0057566E">
      <w:pPr>
        <w:pStyle w:val="ListParagraph"/>
        <w:numPr>
          <w:ilvl w:val="0"/>
          <w:numId w:val="791"/>
        </w:numPr>
        <w:contextualSpacing/>
      </w:pPr>
      <w:r>
        <w:t>&lt;draw:polygon&gt;</w:t>
      </w:r>
    </w:p>
    <w:p w:rsidR="006A00B2" w:rsidRDefault="0057566E">
      <w:pPr>
        <w:pStyle w:val="ListParagraph"/>
        <w:numPr>
          <w:ilvl w:val="0"/>
          <w:numId w:val="791"/>
        </w:numPr>
        <w:contextualSpacing/>
      </w:pPr>
      <w:r>
        <w:t>&lt;draw:regular-polygon&gt;</w:t>
      </w:r>
    </w:p>
    <w:p w:rsidR="006A00B2" w:rsidRDefault="0057566E">
      <w:pPr>
        <w:pStyle w:val="ListParagraph"/>
        <w:numPr>
          <w:ilvl w:val="0"/>
          <w:numId w:val="791"/>
        </w:numPr>
        <w:contextualSpacing/>
      </w:pPr>
      <w:r>
        <w:t>&lt;draw:path&gt;</w:t>
      </w:r>
    </w:p>
    <w:p w:rsidR="006A00B2" w:rsidRDefault="0057566E">
      <w:pPr>
        <w:pStyle w:val="ListParagraph"/>
        <w:numPr>
          <w:ilvl w:val="0"/>
          <w:numId w:val="791"/>
        </w:numPr>
        <w:contextualSpacing/>
      </w:pPr>
      <w:r>
        <w:t>&lt;draw:circle&gt;</w:t>
      </w:r>
    </w:p>
    <w:p w:rsidR="006A00B2" w:rsidRDefault="0057566E">
      <w:pPr>
        <w:pStyle w:val="ListParagraph"/>
        <w:numPr>
          <w:ilvl w:val="0"/>
          <w:numId w:val="791"/>
        </w:numPr>
        <w:contextualSpacing/>
      </w:pPr>
      <w:r>
        <w:t>&lt;draw:ellipse&gt;</w:t>
      </w:r>
    </w:p>
    <w:p w:rsidR="006A00B2" w:rsidRDefault="0057566E">
      <w:pPr>
        <w:pStyle w:val="ListParagraph"/>
        <w:numPr>
          <w:ilvl w:val="0"/>
          <w:numId w:val="791"/>
        </w:numPr>
        <w:contextualSpacing/>
      </w:pPr>
      <w:r>
        <w:t>&lt;d</w:t>
      </w:r>
      <w:r>
        <w:t>raw:caption&gt;</w:t>
      </w:r>
    </w:p>
    <w:p w:rsidR="006A00B2" w:rsidRDefault="0057566E">
      <w:pPr>
        <w:pStyle w:val="ListParagraph"/>
        <w:numPr>
          <w:ilvl w:val="0"/>
          <w:numId w:val="791"/>
        </w:numPr>
        <w:contextualSpacing/>
      </w:pPr>
      <w:r>
        <w:t>&lt;draw:measure&gt;</w:t>
      </w:r>
    </w:p>
    <w:p w:rsidR="006A00B2" w:rsidRDefault="0057566E">
      <w:pPr>
        <w:pStyle w:val="ListParagraph"/>
        <w:numPr>
          <w:ilvl w:val="0"/>
          <w:numId w:val="791"/>
        </w:numPr>
        <w:contextualSpacing/>
      </w:pPr>
      <w:r>
        <w:t>&lt;draw:text-box&gt;</w:t>
      </w:r>
    </w:p>
    <w:p w:rsidR="006A00B2" w:rsidRDefault="0057566E">
      <w:pPr>
        <w:pStyle w:val="ListParagraph"/>
        <w:numPr>
          <w:ilvl w:val="0"/>
          <w:numId w:val="791"/>
        </w:numPr>
        <w:contextualSpacing/>
      </w:pPr>
      <w:r>
        <w:t>&lt;draw:frame&gt;</w:t>
      </w:r>
    </w:p>
    <w:p w:rsidR="006A00B2" w:rsidRDefault="0057566E">
      <w:pPr>
        <w:pStyle w:val="ListParagraph"/>
        <w:numPr>
          <w:ilvl w:val="0"/>
          <w:numId w:val="791"/>
        </w:numPr>
      </w:pPr>
      <w:r>
        <w:t>&lt;draw:custom-shape&gt;</w:t>
      </w:r>
    </w:p>
    <w:p w:rsidR="006A00B2" w:rsidRDefault="0057566E">
      <w:pPr>
        <w:pStyle w:val="Definition-Field2"/>
      </w:pPr>
      <w:r>
        <w:t>On write, the run properties lang and altLang in Excel are used to populate the ODF fo:country, style:country-asian, and style:country-complex text property attributes. First, lan</w:t>
      </w:r>
      <w:r>
        <w:t xml:space="preserve">g is mapped to the corresponding attribute according to script type. Second, if altLang is a different script type than lang, altLang is mapped to the corresponding ODF attribute according to script type, and the third ODF attribute is not written out. If </w:t>
      </w:r>
      <w:r>
        <w:t>altLang is the same script type as lang, it is not written, and the remaining two ODF attributes are not written out. This method is also used to populate fo:language, fo:language-asian, and fo:language-complex attributes.</w:t>
      </w:r>
    </w:p>
    <w:p w:rsidR="006A00B2" w:rsidRDefault="0057566E">
      <w:pPr>
        <w:pStyle w:val="Definition-Field2"/>
      </w:pPr>
      <w:r>
        <w:t>On read, this attribute is droppe</w:t>
      </w:r>
      <w:r>
        <w:t xml:space="preserve">d. The fo:language, fo:language-asian, and fo:language-complex attributes are used to populate the Excel lang property. </w:t>
      </w:r>
    </w:p>
    <w:p w:rsidR="006A00B2" w:rsidRDefault="0057566E">
      <w:pPr>
        <w:pStyle w:val="Definition-Field"/>
      </w:pPr>
      <w:r>
        <w:t xml:space="preserve">f.   </w:t>
      </w:r>
      <w:r>
        <w:rPr>
          <w:i/>
        </w:rPr>
        <w:t>The standard defines the attribute style:country-complex, contained within the element &lt;style:text-properties&gt;</w:t>
      </w:r>
    </w:p>
    <w:p w:rsidR="006A00B2" w:rsidRDefault="0057566E">
      <w:pPr>
        <w:pStyle w:val="Definition-Field2"/>
      </w:pPr>
      <w:r>
        <w:t>This attribute is n</w:t>
      </w:r>
      <w:r>
        <w:t>ot supported in Excel 2010, Excel 2013, Excel 2016, or Excel 2019.</w:t>
      </w:r>
    </w:p>
    <w:p w:rsidR="006A00B2" w:rsidRDefault="0057566E">
      <w:pPr>
        <w:pStyle w:val="Definition-Field2"/>
      </w:pPr>
      <w:r>
        <w:t>OfficeArt Math in Excel 2013 supports this attribute on save for text in text boxes and shapes, SmartArt, and chart titles and labels, and on load for text in any of the following elements:</w:t>
      </w:r>
    </w:p>
    <w:p w:rsidR="006A00B2" w:rsidRDefault="0057566E">
      <w:pPr>
        <w:pStyle w:val="ListParagraph"/>
        <w:numPr>
          <w:ilvl w:val="0"/>
          <w:numId w:val="792"/>
        </w:numPr>
        <w:contextualSpacing/>
      </w:pPr>
      <w:r>
        <w:t>&lt;draw:rect&gt;</w:t>
      </w:r>
    </w:p>
    <w:p w:rsidR="006A00B2" w:rsidRDefault="0057566E">
      <w:pPr>
        <w:pStyle w:val="ListParagraph"/>
        <w:numPr>
          <w:ilvl w:val="0"/>
          <w:numId w:val="792"/>
        </w:numPr>
        <w:contextualSpacing/>
      </w:pPr>
      <w:r>
        <w:t>&lt;draw:polyline&gt;</w:t>
      </w:r>
    </w:p>
    <w:p w:rsidR="006A00B2" w:rsidRDefault="0057566E">
      <w:pPr>
        <w:pStyle w:val="ListParagraph"/>
        <w:numPr>
          <w:ilvl w:val="0"/>
          <w:numId w:val="792"/>
        </w:numPr>
        <w:contextualSpacing/>
      </w:pPr>
      <w:r>
        <w:t>&lt;draw:polygon&gt;</w:t>
      </w:r>
    </w:p>
    <w:p w:rsidR="006A00B2" w:rsidRDefault="0057566E">
      <w:pPr>
        <w:pStyle w:val="ListParagraph"/>
        <w:numPr>
          <w:ilvl w:val="0"/>
          <w:numId w:val="792"/>
        </w:numPr>
        <w:contextualSpacing/>
      </w:pPr>
      <w:r>
        <w:t>&lt;draw:regular-polygon&gt;</w:t>
      </w:r>
    </w:p>
    <w:p w:rsidR="006A00B2" w:rsidRDefault="0057566E">
      <w:pPr>
        <w:pStyle w:val="ListParagraph"/>
        <w:numPr>
          <w:ilvl w:val="0"/>
          <w:numId w:val="792"/>
        </w:numPr>
        <w:contextualSpacing/>
      </w:pPr>
      <w:r>
        <w:t>&lt;draw:path&gt;</w:t>
      </w:r>
    </w:p>
    <w:p w:rsidR="006A00B2" w:rsidRDefault="0057566E">
      <w:pPr>
        <w:pStyle w:val="ListParagraph"/>
        <w:numPr>
          <w:ilvl w:val="0"/>
          <w:numId w:val="792"/>
        </w:numPr>
        <w:contextualSpacing/>
      </w:pPr>
      <w:r>
        <w:t>&lt;draw:circle&gt;</w:t>
      </w:r>
    </w:p>
    <w:p w:rsidR="006A00B2" w:rsidRDefault="0057566E">
      <w:pPr>
        <w:pStyle w:val="ListParagraph"/>
        <w:numPr>
          <w:ilvl w:val="0"/>
          <w:numId w:val="792"/>
        </w:numPr>
        <w:contextualSpacing/>
      </w:pPr>
      <w:r>
        <w:t>&lt;draw:ellipse&gt;</w:t>
      </w:r>
    </w:p>
    <w:p w:rsidR="006A00B2" w:rsidRDefault="0057566E">
      <w:pPr>
        <w:pStyle w:val="ListParagraph"/>
        <w:numPr>
          <w:ilvl w:val="0"/>
          <w:numId w:val="792"/>
        </w:numPr>
        <w:contextualSpacing/>
      </w:pPr>
      <w:r>
        <w:t>&lt;draw:caption&gt;</w:t>
      </w:r>
    </w:p>
    <w:p w:rsidR="006A00B2" w:rsidRDefault="0057566E">
      <w:pPr>
        <w:pStyle w:val="ListParagraph"/>
        <w:numPr>
          <w:ilvl w:val="0"/>
          <w:numId w:val="792"/>
        </w:numPr>
        <w:contextualSpacing/>
      </w:pPr>
      <w:r>
        <w:t>&lt;draw:measure&gt;</w:t>
      </w:r>
    </w:p>
    <w:p w:rsidR="006A00B2" w:rsidRDefault="0057566E">
      <w:pPr>
        <w:pStyle w:val="ListParagraph"/>
        <w:numPr>
          <w:ilvl w:val="0"/>
          <w:numId w:val="792"/>
        </w:numPr>
        <w:contextualSpacing/>
      </w:pPr>
      <w:r>
        <w:t>&lt;draw:text-box&gt;</w:t>
      </w:r>
    </w:p>
    <w:p w:rsidR="006A00B2" w:rsidRDefault="0057566E">
      <w:pPr>
        <w:pStyle w:val="ListParagraph"/>
        <w:numPr>
          <w:ilvl w:val="0"/>
          <w:numId w:val="792"/>
        </w:numPr>
        <w:contextualSpacing/>
      </w:pPr>
      <w:r>
        <w:t>&lt;draw:frame&gt;</w:t>
      </w:r>
    </w:p>
    <w:p w:rsidR="006A00B2" w:rsidRDefault="0057566E">
      <w:pPr>
        <w:pStyle w:val="ListParagraph"/>
        <w:numPr>
          <w:ilvl w:val="0"/>
          <w:numId w:val="792"/>
        </w:numPr>
      </w:pPr>
      <w:r>
        <w:t>&lt;draw:custom-shape&gt;</w:t>
      </w:r>
    </w:p>
    <w:p w:rsidR="006A00B2" w:rsidRDefault="0057566E">
      <w:pPr>
        <w:pStyle w:val="Definition-Field2"/>
      </w:pPr>
      <w:r>
        <w:t xml:space="preserve">On write, the run properties lang and altLang in Excel are used to </w:t>
      </w:r>
      <w:r>
        <w:t xml:space="preserve">populate the ODF fo:country, style:country-asian, and style:country-complex text property attributes. First, lang is mapped to the corresponding attribute according to script type. Second, if altLang is a different script type than lang, altLang is mapped </w:t>
      </w:r>
      <w:r>
        <w:t>to the corresponding ODF attribute according to script type, and the third ODF attribute is not written out. If altLang is the same script type as lang, it is not written, and the remaining two ODF attributes are not written out. This method is also used t</w:t>
      </w:r>
      <w:r>
        <w:t>o populate the fo:language, fo:language-asian, and fo:language-complex attributes.</w:t>
      </w:r>
    </w:p>
    <w:p w:rsidR="006A00B2" w:rsidRDefault="0057566E">
      <w:pPr>
        <w:pStyle w:val="Definition-Field2"/>
      </w:pPr>
      <w:r>
        <w:t xml:space="preserve">On read, this attribute is dropped. The fo:language, fo:language-asian, and fo:language-complex attributes are used to populate the Excel lang property. </w:t>
      </w:r>
    </w:p>
    <w:p w:rsidR="006A00B2" w:rsidRDefault="0057566E">
      <w:pPr>
        <w:pStyle w:val="Definition-Field"/>
      </w:pPr>
      <w:r>
        <w:lastRenderedPageBreak/>
        <w:t xml:space="preserve">g.   </w:t>
      </w:r>
      <w:r>
        <w:rPr>
          <w:i/>
        </w:rPr>
        <w:t xml:space="preserve">The standard </w:t>
      </w:r>
      <w:r>
        <w:rPr>
          <w:i/>
        </w:rPr>
        <w:t>defines the attribute fo:country,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93"/>
        </w:numPr>
        <w:contextualSpacing/>
      </w:pPr>
      <w:r>
        <w:t>&lt;draw:rect&gt;</w:t>
      </w:r>
    </w:p>
    <w:p w:rsidR="006A00B2" w:rsidRDefault="0057566E">
      <w:pPr>
        <w:pStyle w:val="ListParagraph"/>
        <w:numPr>
          <w:ilvl w:val="0"/>
          <w:numId w:val="793"/>
        </w:numPr>
        <w:contextualSpacing/>
      </w:pPr>
      <w:r>
        <w:t>&lt;draw:polyline&gt;</w:t>
      </w:r>
    </w:p>
    <w:p w:rsidR="006A00B2" w:rsidRDefault="0057566E">
      <w:pPr>
        <w:pStyle w:val="ListParagraph"/>
        <w:numPr>
          <w:ilvl w:val="0"/>
          <w:numId w:val="793"/>
        </w:numPr>
        <w:contextualSpacing/>
      </w:pPr>
      <w:r>
        <w:t>&lt;draw:polygon&gt;</w:t>
      </w:r>
    </w:p>
    <w:p w:rsidR="006A00B2" w:rsidRDefault="0057566E">
      <w:pPr>
        <w:pStyle w:val="ListParagraph"/>
        <w:numPr>
          <w:ilvl w:val="0"/>
          <w:numId w:val="793"/>
        </w:numPr>
        <w:contextualSpacing/>
      </w:pPr>
      <w:r>
        <w:t>&lt;draw:regular-polygon&gt;</w:t>
      </w:r>
    </w:p>
    <w:p w:rsidR="006A00B2" w:rsidRDefault="0057566E">
      <w:pPr>
        <w:pStyle w:val="ListParagraph"/>
        <w:numPr>
          <w:ilvl w:val="0"/>
          <w:numId w:val="793"/>
        </w:numPr>
        <w:contextualSpacing/>
      </w:pPr>
      <w:r>
        <w:t>&lt;</w:t>
      </w:r>
      <w:r>
        <w:t>draw:path&gt;</w:t>
      </w:r>
    </w:p>
    <w:p w:rsidR="006A00B2" w:rsidRDefault="0057566E">
      <w:pPr>
        <w:pStyle w:val="ListParagraph"/>
        <w:numPr>
          <w:ilvl w:val="0"/>
          <w:numId w:val="793"/>
        </w:numPr>
        <w:contextualSpacing/>
      </w:pPr>
      <w:r>
        <w:t>&lt;draw:circle&gt;</w:t>
      </w:r>
    </w:p>
    <w:p w:rsidR="006A00B2" w:rsidRDefault="0057566E">
      <w:pPr>
        <w:pStyle w:val="ListParagraph"/>
        <w:numPr>
          <w:ilvl w:val="0"/>
          <w:numId w:val="793"/>
        </w:numPr>
        <w:contextualSpacing/>
      </w:pPr>
      <w:r>
        <w:t>&lt;draw:ellipse&gt;</w:t>
      </w:r>
    </w:p>
    <w:p w:rsidR="006A00B2" w:rsidRDefault="0057566E">
      <w:pPr>
        <w:pStyle w:val="ListParagraph"/>
        <w:numPr>
          <w:ilvl w:val="0"/>
          <w:numId w:val="793"/>
        </w:numPr>
        <w:contextualSpacing/>
      </w:pPr>
      <w:r>
        <w:t>&lt;draw:caption&gt;</w:t>
      </w:r>
    </w:p>
    <w:p w:rsidR="006A00B2" w:rsidRDefault="0057566E">
      <w:pPr>
        <w:pStyle w:val="ListParagraph"/>
        <w:numPr>
          <w:ilvl w:val="0"/>
          <w:numId w:val="793"/>
        </w:numPr>
        <w:contextualSpacing/>
      </w:pPr>
      <w:r>
        <w:t>&lt;draw:measure&gt;</w:t>
      </w:r>
    </w:p>
    <w:p w:rsidR="006A00B2" w:rsidRDefault="0057566E">
      <w:pPr>
        <w:pStyle w:val="ListParagraph"/>
        <w:numPr>
          <w:ilvl w:val="0"/>
          <w:numId w:val="793"/>
        </w:numPr>
        <w:contextualSpacing/>
      </w:pPr>
      <w:r>
        <w:t>&lt;draw:text-box&gt;</w:t>
      </w:r>
    </w:p>
    <w:p w:rsidR="006A00B2" w:rsidRDefault="0057566E">
      <w:pPr>
        <w:pStyle w:val="ListParagraph"/>
        <w:numPr>
          <w:ilvl w:val="0"/>
          <w:numId w:val="793"/>
        </w:numPr>
        <w:contextualSpacing/>
      </w:pPr>
      <w:r>
        <w:t>&lt;draw:frame&gt;</w:t>
      </w:r>
    </w:p>
    <w:p w:rsidR="006A00B2" w:rsidRDefault="0057566E">
      <w:pPr>
        <w:pStyle w:val="ListParagraph"/>
        <w:numPr>
          <w:ilvl w:val="0"/>
          <w:numId w:val="793"/>
        </w:numPr>
      </w:pPr>
      <w:r>
        <w:t>&lt;draw:custom-shape&gt;</w:t>
      </w:r>
    </w:p>
    <w:p w:rsidR="006A00B2" w:rsidRDefault="0057566E">
      <w:pPr>
        <w:pStyle w:val="Definition-Field2"/>
      </w:pPr>
      <w:r>
        <w:t>On write, the run properties lang and altLang in PowerPoint are used to populate the ODF fo:language, fo:language-asian, and fo:language-</w:t>
      </w:r>
      <w:r>
        <w:t>complex text property attributes. First, lang is mapped to the corresponding attribute according to script type. Second, if altLang is a different script type than lang, altLang is mapped to the corresponding ODF attribute according to script type, and the</w:t>
      </w:r>
      <w:r>
        <w:t xml:space="preserve"> third ODF attribute is not written out. If altLang is the same script type as lang, it is not written, and the remaining two ODF attributes are not written out. This method is also used to populate the fo:country, style:country-asian, and style:country-co</w:t>
      </w:r>
      <w:r>
        <w:t>mplex attributes.</w:t>
      </w:r>
    </w:p>
    <w:p w:rsidR="006A00B2" w:rsidRDefault="0057566E">
      <w:pPr>
        <w:pStyle w:val="Definition-Field2"/>
      </w:pPr>
      <w:r>
        <w:t xml:space="preserve">On read, this attribute is dropped. The fo:language, fo:language-asian, and fo:language-complex attributes are used to populate the PowerPoint lang property. </w:t>
      </w:r>
    </w:p>
    <w:p w:rsidR="006A00B2" w:rsidRDefault="0057566E">
      <w:pPr>
        <w:pStyle w:val="Definition-Field"/>
      </w:pPr>
      <w:r>
        <w:t xml:space="preserve">h.   </w:t>
      </w:r>
      <w:r>
        <w:rPr>
          <w:i/>
        </w:rPr>
        <w:t>The standard defines the attribute style:country-asian, contained within t</w:t>
      </w:r>
      <w:r>
        <w:rPr>
          <w:i/>
        </w:rPr>
        <w: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794"/>
        </w:numPr>
        <w:contextualSpacing/>
      </w:pPr>
      <w:r>
        <w:t>&lt;draw:rect&gt;</w:t>
      </w:r>
    </w:p>
    <w:p w:rsidR="006A00B2" w:rsidRDefault="0057566E">
      <w:pPr>
        <w:pStyle w:val="ListParagraph"/>
        <w:numPr>
          <w:ilvl w:val="0"/>
          <w:numId w:val="794"/>
        </w:numPr>
        <w:contextualSpacing/>
      </w:pPr>
      <w:r>
        <w:t>&lt;draw:polyline&gt;</w:t>
      </w:r>
    </w:p>
    <w:p w:rsidR="006A00B2" w:rsidRDefault="0057566E">
      <w:pPr>
        <w:pStyle w:val="ListParagraph"/>
        <w:numPr>
          <w:ilvl w:val="0"/>
          <w:numId w:val="794"/>
        </w:numPr>
        <w:contextualSpacing/>
      </w:pPr>
      <w:r>
        <w:t>&lt;draw:polygon&gt;</w:t>
      </w:r>
    </w:p>
    <w:p w:rsidR="006A00B2" w:rsidRDefault="0057566E">
      <w:pPr>
        <w:pStyle w:val="ListParagraph"/>
        <w:numPr>
          <w:ilvl w:val="0"/>
          <w:numId w:val="794"/>
        </w:numPr>
        <w:contextualSpacing/>
      </w:pPr>
      <w:r>
        <w:t>&lt;draw:regular-polygon&gt;</w:t>
      </w:r>
    </w:p>
    <w:p w:rsidR="006A00B2" w:rsidRDefault="0057566E">
      <w:pPr>
        <w:pStyle w:val="ListParagraph"/>
        <w:numPr>
          <w:ilvl w:val="0"/>
          <w:numId w:val="794"/>
        </w:numPr>
        <w:contextualSpacing/>
      </w:pPr>
      <w:r>
        <w:t>&lt;draw:path&gt;</w:t>
      </w:r>
    </w:p>
    <w:p w:rsidR="006A00B2" w:rsidRDefault="0057566E">
      <w:pPr>
        <w:pStyle w:val="ListParagraph"/>
        <w:numPr>
          <w:ilvl w:val="0"/>
          <w:numId w:val="794"/>
        </w:numPr>
        <w:contextualSpacing/>
      </w:pPr>
      <w:r>
        <w:t>&lt;draw:circle&gt;</w:t>
      </w:r>
    </w:p>
    <w:p w:rsidR="006A00B2" w:rsidRDefault="0057566E">
      <w:pPr>
        <w:pStyle w:val="ListParagraph"/>
        <w:numPr>
          <w:ilvl w:val="0"/>
          <w:numId w:val="794"/>
        </w:numPr>
        <w:contextualSpacing/>
      </w:pPr>
      <w:r>
        <w:t>&lt;draw:ellipse&gt;</w:t>
      </w:r>
    </w:p>
    <w:p w:rsidR="006A00B2" w:rsidRDefault="0057566E">
      <w:pPr>
        <w:pStyle w:val="ListParagraph"/>
        <w:numPr>
          <w:ilvl w:val="0"/>
          <w:numId w:val="794"/>
        </w:numPr>
        <w:contextualSpacing/>
      </w:pPr>
      <w:r>
        <w:t>&lt;</w:t>
      </w:r>
      <w:r>
        <w:t>draw:caption&gt;</w:t>
      </w:r>
    </w:p>
    <w:p w:rsidR="006A00B2" w:rsidRDefault="0057566E">
      <w:pPr>
        <w:pStyle w:val="ListParagraph"/>
        <w:numPr>
          <w:ilvl w:val="0"/>
          <w:numId w:val="794"/>
        </w:numPr>
        <w:contextualSpacing/>
      </w:pPr>
      <w:r>
        <w:t>&lt;draw:measure&gt;</w:t>
      </w:r>
    </w:p>
    <w:p w:rsidR="006A00B2" w:rsidRDefault="0057566E">
      <w:pPr>
        <w:pStyle w:val="ListParagraph"/>
        <w:numPr>
          <w:ilvl w:val="0"/>
          <w:numId w:val="794"/>
        </w:numPr>
        <w:contextualSpacing/>
      </w:pPr>
      <w:r>
        <w:t>&lt;draw:text-box&gt;</w:t>
      </w:r>
    </w:p>
    <w:p w:rsidR="006A00B2" w:rsidRDefault="0057566E">
      <w:pPr>
        <w:pStyle w:val="ListParagraph"/>
        <w:numPr>
          <w:ilvl w:val="0"/>
          <w:numId w:val="794"/>
        </w:numPr>
        <w:contextualSpacing/>
      </w:pPr>
      <w:r>
        <w:t>&lt;draw:frame&gt;</w:t>
      </w:r>
    </w:p>
    <w:p w:rsidR="006A00B2" w:rsidRDefault="0057566E">
      <w:pPr>
        <w:pStyle w:val="ListParagraph"/>
        <w:numPr>
          <w:ilvl w:val="0"/>
          <w:numId w:val="794"/>
        </w:numPr>
      </w:pPr>
      <w:r>
        <w:t>&lt;draw:custom-shape&gt;</w:t>
      </w:r>
    </w:p>
    <w:p w:rsidR="006A00B2" w:rsidRDefault="0057566E">
      <w:pPr>
        <w:pStyle w:val="Definition-Field2"/>
      </w:pPr>
      <w:r>
        <w:t xml:space="preserve">On write, the run properties lang and altLang in PowerPoint are used to populate the ODF fo:language, fo:language-asian, and fo:language-complex text property attributes. First, </w:t>
      </w:r>
      <w:r>
        <w:t xml:space="preserve">lang is mapped to the corresponding attribute according to script type. Second, if altLang is a different script type than lang, altLang is mapped to the corresponding ODF attribute according to script type, and the third ODF attribute is not written out. </w:t>
      </w:r>
      <w:r>
        <w:t>If altLang is the same script type as lang, it is not written, and the remaining two ODF attributes are not written out. This method is also used to populate the fo:country, style:country-asian, and style:country-complex attributes.</w:t>
      </w:r>
    </w:p>
    <w:p w:rsidR="006A00B2" w:rsidRDefault="0057566E">
      <w:pPr>
        <w:pStyle w:val="Definition-Field2"/>
      </w:pPr>
      <w:r>
        <w:t>On read, this attribute</w:t>
      </w:r>
      <w:r>
        <w:t xml:space="preserve"> is dropped. The fo:language, fo:language-asian, and fo:language- complex attributes are used to populate the PowerPoint lang property. </w:t>
      </w:r>
    </w:p>
    <w:p w:rsidR="006A00B2" w:rsidRDefault="0057566E">
      <w:pPr>
        <w:pStyle w:val="Definition-Field"/>
      </w:pPr>
      <w:r>
        <w:lastRenderedPageBreak/>
        <w:t xml:space="preserve">i.   </w:t>
      </w:r>
      <w:r>
        <w:rPr>
          <w:i/>
        </w:rPr>
        <w:t>The standard defines the attribute style:country-complex, contained within the element &lt;style:text-properties&gt;</w:t>
      </w:r>
    </w:p>
    <w:p w:rsidR="006A00B2" w:rsidRDefault="0057566E">
      <w:pPr>
        <w:pStyle w:val="Definition-Field2"/>
      </w:pPr>
      <w:r>
        <w:t>Off</w:t>
      </w:r>
      <w:r>
        <w:t>iceArt Math in PowerPoint 2013 supports this attribute on load for text in the following elements:</w:t>
      </w:r>
    </w:p>
    <w:p w:rsidR="006A00B2" w:rsidRDefault="0057566E">
      <w:pPr>
        <w:pStyle w:val="ListParagraph"/>
        <w:numPr>
          <w:ilvl w:val="0"/>
          <w:numId w:val="795"/>
        </w:numPr>
        <w:contextualSpacing/>
      </w:pPr>
      <w:r>
        <w:t>&lt;draw:rect&gt;</w:t>
      </w:r>
    </w:p>
    <w:p w:rsidR="006A00B2" w:rsidRDefault="0057566E">
      <w:pPr>
        <w:pStyle w:val="ListParagraph"/>
        <w:numPr>
          <w:ilvl w:val="0"/>
          <w:numId w:val="795"/>
        </w:numPr>
        <w:contextualSpacing/>
      </w:pPr>
      <w:r>
        <w:t>&lt;draw:polyline&gt;</w:t>
      </w:r>
    </w:p>
    <w:p w:rsidR="006A00B2" w:rsidRDefault="0057566E">
      <w:pPr>
        <w:pStyle w:val="ListParagraph"/>
        <w:numPr>
          <w:ilvl w:val="0"/>
          <w:numId w:val="795"/>
        </w:numPr>
        <w:contextualSpacing/>
      </w:pPr>
      <w:r>
        <w:t>&lt;draw:polygon&gt;</w:t>
      </w:r>
    </w:p>
    <w:p w:rsidR="006A00B2" w:rsidRDefault="0057566E">
      <w:pPr>
        <w:pStyle w:val="ListParagraph"/>
        <w:numPr>
          <w:ilvl w:val="0"/>
          <w:numId w:val="795"/>
        </w:numPr>
        <w:contextualSpacing/>
      </w:pPr>
      <w:r>
        <w:t>&lt;draw:regular-polygon&gt;</w:t>
      </w:r>
    </w:p>
    <w:p w:rsidR="006A00B2" w:rsidRDefault="0057566E">
      <w:pPr>
        <w:pStyle w:val="ListParagraph"/>
        <w:numPr>
          <w:ilvl w:val="0"/>
          <w:numId w:val="795"/>
        </w:numPr>
        <w:contextualSpacing/>
      </w:pPr>
      <w:r>
        <w:t>&lt;draw:path&gt;</w:t>
      </w:r>
    </w:p>
    <w:p w:rsidR="006A00B2" w:rsidRDefault="0057566E">
      <w:pPr>
        <w:pStyle w:val="ListParagraph"/>
        <w:numPr>
          <w:ilvl w:val="0"/>
          <w:numId w:val="795"/>
        </w:numPr>
        <w:contextualSpacing/>
      </w:pPr>
      <w:r>
        <w:t>&lt;draw:circle&gt;</w:t>
      </w:r>
    </w:p>
    <w:p w:rsidR="006A00B2" w:rsidRDefault="0057566E">
      <w:pPr>
        <w:pStyle w:val="ListParagraph"/>
        <w:numPr>
          <w:ilvl w:val="0"/>
          <w:numId w:val="795"/>
        </w:numPr>
        <w:contextualSpacing/>
      </w:pPr>
      <w:r>
        <w:t>&lt;draw:ellipse&gt;</w:t>
      </w:r>
    </w:p>
    <w:p w:rsidR="006A00B2" w:rsidRDefault="0057566E">
      <w:pPr>
        <w:pStyle w:val="ListParagraph"/>
        <w:numPr>
          <w:ilvl w:val="0"/>
          <w:numId w:val="795"/>
        </w:numPr>
        <w:contextualSpacing/>
      </w:pPr>
      <w:r>
        <w:t>&lt;draw:caption&gt;</w:t>
      </w:r>
    </w:p>
    <w:p w:rsidR="006A00B2" w:rsidRDefault="0057566E">
      <w:pPr>
        <w:pStyle w:val="ListParagraph"/>
        <w:numPr>
          <w:ilvl w:val="0"/>
          <w:numId w:val="795"/>
        </w:numPr>
        <w:contextualSpacing/>
      </w:pPr>
      <w:r>
        <w:t>&lt;draw:measure&gt;</w:t>
      </w:r>
    </w:p>
    <w:p w:rsidR="006A00B2" w:rsidRDefault="0057566E">
      <w:pPr>
        <w:pStyle w:val="ListParagraph"/>
        <w:numPr>
          <w:ilvl w:val="0"/>
          <w:numId w:val="795"/>
        </w:numPr>
        <w:contextualSpacing/>
      </w:pPr>
      <w:r>
        <w:t>&lt;draw:text-box&gt;</w:t>
      </w:r>
    </w:p>
    <w:p w:rsidR="006A00B2" w:rsidRDefault="0057566E">
      <w:pPr>
        <w:pStyle w:val="ListParagraph"/>
        <w:numPr>
          <w:ilvl w:val="0"/>
          <w:numId w:val="795"/>
        </w:numPr>
        <w:contextualSpacing/>
      </w:pPr>
      <w:r>
        <w:t>&lt;</w:t>
      </w:r>
      <w:r>
        <w:t>draw:frame&gt;</w:t>
      </w:r>
    </w:p>
    <w:p w:rsidR="006A00B2" w:rsidRDefault="0057566E">
      <w:pPr>
        <w:pStyle w:val="ListParagraph"/>
        <w:numPr>
          <w:ilvl w:val="0"/>
          <w:numId w:val="795"/>
        </w:numPr>
      </w:pPr>
      <w:r>
        <w:t>&lt;draw:custom-shape&gt;</w:t>
      </w:r>
    </w:p>
    <w:p w:rsidR="006A00B2" w:rsidRDefault="0057566E">
      <w:pPr>
        <w:pStyle w:val="Definition-Field2"/>
      </w:pPr>
      <w:r>
        <w:t xml:space="preserve">On write, the run properties lang and altLang in PowerPoint are used to populate the ODF fo:language, fo:language-asian, and fo:language-complex text property attributes. First, lang is mapped to the corresponding attribute </w:t>
      </w:r>
      <w:r>
        <w:t>according to script type. Second, if altLang is a different script type than lang, altLang is mapped to the corresponding ODF attribute according to script type, and the third ODF attribute is not written out. If altLang is the same script type as lang, it</w:t>
      </w:r>
      <w:r>
        <w:t xml:space="preserve"> is not written, and the remaining two ODF attributes are not written out. This method is also used to populate the fo:country, style:country-asian, and style:country-complex attributes.</w:t>
      </w:r>
    </w:p>
    <w:p w:rsidR="006A00B2" w:rsidRDefault="0057566E">
      <w:pPr>
        <w:pStyle w:val="Definition-Field2"/>
      </w:pPr>
      <w:r>
        <w:t>On read, this attribute is dropped. The fo:language, fo:language-asia</w:t>
      </w:r>
      <w:r>
        <w:t xml:space="preserve">n, and fo:language- complex attributes are used to populate the PowerPoint lang property. </w:t>
      </w:r>
    </w:p>
    <w:p w:rsidR="006A00B2" w:rsidRDefault="0057566E">
      <w:pPr>
        <w:pStyle w:val="Heading3"/>
      </w:pPr>
      <w:bookmarkStart w:id="1317" w:name="section_ec16c6ece6ac4be18cabb73c2dbfc818"/>
      <w:bookmarkStart w:id="1318" w:name="_Toc79580708"/>
      <w:r>
        <w:t>Section 15.4.25, Font Style</w:t>
      </w:r>
      <w:bookmarkEnd w:id="1317"/>
      <w:bookmarkEnd w:id="1318"/>
      <w:r>
        <w:fldChar w:fldCharType="begin"/>
      </w:r>
      <w:r>
        <w:instrText xml:space="preserve"> XE "Font Style" </w:instrText>
      </w:r>
      <w:r>
        <w:fldChar w:fldCharType="end"/>
      </w:r>
    </w:p>
    <w:p w:rsidR="006A00B2" w:rsidRDefault="0057566E">
      <w:pPr>
        <w:pStyle w:val="Definition-Field"/>
      </w:pPr>
      <w:r>
        <w:t xml:space="preserve">a.   </w:t>
      </w:r>
      <w:r>
        <w:rPr>
          <w:i/>
        </w:rPr>
        <w:t>The standard defines the attribute fo:font-style, contained within the element &lt;style:text-properties&gt;</w:t>
      </w:r>
    </w:p>
    <w:p w:rsidR="006A00B2" w:rsidRDefault="0057566E">
      <w:pPr>
        <w:pStyle w:val="Definition-Field2"/>
      </w:pPr>
      <w:r>
        <w:t xml:space="preserve">This </w:t>
      </w:r>
      <w:r>
        <w:t>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style:font-style-asian, contain</w:t>
      </w:r>
      <w:r>
        <w:rPr>
          <w:i/>
        </w:rPr>
        <w:t>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c.   </w:t>
      </w:r>
      <w:r>
        <w:rPr>
          <w:i/>
        </w:rPr>
        <w:t>The standard de</w:t>
      </w:r>
      <w:r>
        <w:rPr>
          <w:i/>
        </w:rPr>
        <w:t>fines the attribute style:font-style-complex,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 in SmartA</w:t>
      </w:r>
      <w:r>
        <w:t xml:space="preserve">rt and chart titles and labels. </w:t>
      </w:r>
    </w:p>
    <w:p w:rsidR="006A00B2" w:rsidRDefault="0057566E">
      <w:pPr>
        <w:pStyle w:val="Definition-Field"/>
      </w:pPr>
      <w:r>
        <w:t xml:space="preserve">d.   </w:t>
      </w:r>
      <w:r>
        <w:rPr>
          <w:i/>
        </w:rPr>
        <w:t>The standard defines the attribute fo:font-style,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On load, the values "italic" and</w:t>
      </w:r>
      <w:r>
        <w:t xml:space="preserve"> "oblique" both map to a value of "italic".</w:t>
      </w:r>
    </w:p>
    <w:p w:rsidR="006A00B2" w:rsidRDefault="0057566E">
      <w:pPr>
        <w:pStyle w:val="Definition-Field2"/>
      </w:pPr>
      <w:r>
        <w:t xml:space="preserve">On save, Excel writes only the values "normal" and "italic". </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796"/>
        </w:numPr>
        <w:contextualSpacing/>
      </w:pPr>
      <w:r>
        <w:t>&lt;draw:rect&gt;</w:t>
      </w:r>
    </w:p>
    <w:p w:rsidR="006A00B2" w:rsidRDefault="0057566E">
      <w:pPr>
        <w:pStyle w:val="ListParagraph"/>
        <w:numPr>
          <w:ilvl w:val="0"/>
          <w:numId w:val="796"/>
        </w:numPr>
        <w:contextualSpacing/>
      </w:pPr>
      <w:r>
        <w:t>&lt;draw:polyline&gt;</w:t>
      </w:r>
    </w:p>
    <w:p w:rsidR="006A00B2" w:rsidRDefault="0057566E">
      <w:pPr>
        <w:pStyle w:val="ListParagraph"/>
        <w:numPr>
          <w:ilvl w:val="0"/>
          <w:numId w:val="796"/>
        </w:numPr>
        <w:contextualSpacing/>
      </w:pPr>
      <w:r>
        <w:t>&lt;draw:polygon&gt;</w:t>
      </w:r>
    </w:p>
    <w:p w:rsidR="006A00B2" w:rsidRDefault="0057566E">
      <w:pPr>
        <w:pStyle w:val="ListParagraph"/>
        <w:numPr>
          <w:ilvl w:val="0"/>
          <w:numId w:val="796"/>
        </w:numPr>
        <w:contextualSpacing/>
      </w:pPr>
      <w:r>
        <w:t>&lt;dr</w:t>
      </w:r>
      <w:r>
        <w:t>aw:regular-polygon&gt;</w:t>
      </w:r>
    </w:p>
    <w:p w:rsidR="006A00B2" w:rsidRDefault="0057566E">
      <w:pPr>
        <w:pStyle w:val="ListParagraph"/>
        <w:numPr>
          <w:ilvl w:val="0"/>
          <w:numId w:val="796"/>
        </w:numPr>
        <w:contextualSpacing/>
      </w:pPr>
      <w:r>
        <w:t>&lt;draw:path&gt;</w:t>
      </w:r>
    </w:p>
    <w:p w:rsidR="006A00B2" w:rsidRDefault="0057566E">
      <w:pPr>
        <w:pStyle w:val="ListParagraph"/>
        <w:numPr>
          <w:ilvl w:val="0"/>
          <w:numId w:val="796"/>
        </w:numPr>
        <w:contextualSpacing/>
      </w:pPr>
      <w:r>
        <w:t>&lt;draw:circle&gt;</w:t>
      </w:r>
    </w:p>
    <w:p w:rsidR="006A00B2" w:rsidRDefault="0057566E">
      <w:pPr>
        <w:pStyle w:val="ListParagraph"/>
        <w:numPr>
          <w:ilvl w:val="0"/>
          <w:numId w:val="796"/>
        </w:numPr>
        <w:contextualSpacing/>
      </w:pPr>
      <w:r>
        <w:t>&lt;draw:ellipse&gt;</w:t>
      </w:r>
    </w:p>
    <w:p w:rsidR="006A00B2" w:rsidRDefault="0057566E">
      <w:pPr>
        <w:pStyle w:val="ListParagraph"/>
        <w:numPr>
          <w:ilvl w:val="0"/>
          <w:numId w:val="796"/>
        </w:numPr>
        <w:contextualSpacing/>
      </w:pPr>
      <w:r>
        <w:t>&lt;draw:caption&gt;</w:t>
      </w:r>
    </w:p>
    <w:p w:rsidR="006A00B2" w:rsidRDefault="0057566E">
      <w:pPr>
        <w:pStyle w:val="ListParagraph"/>
        <w:numPr>
          <w:ilvl w:val="0"/>
          <w:numId w:val="796"/>
        </w:numPr>
        <w:contextualSpacing/>
      </w:pPr>
      <w:r>
        <w:t>&lt;draw:measure&gt;</w:t>
      </w:r>
    </w:p>
    <w:p w:rsidR="006A00B2" w:rsidRDefault="0057566E">
      <w:pPr>
        <w:pStyle w:val="ListParagraph"/>
        <w:numPr>
          <w:ilvl w:val="0"/>
          <w:numId w:val="796"/>
        </w:numPr>
        <w:contextualSpacing/>
      </w:pPr>
      <w:r>
        <w:t>&lt;draw:frame&gt;</w:t>
      </w:r>
    </w:p>
    <w:p w:rsidR="006A00B2" w:rsidRDefault="0057566E">
      <w:pPr>
        <w:pStyle w:val="ListParagraph"/>
        <w:numPr>
          <w:ilvl w:val="0"/>
          <w:numId w:val="796"/>
        </w:numPr>
        <w:contextualSpacing/>
      </w:pPr>
      <w:r>
        <w:t>&lt;draw:text-box&gt;</w:t>
      </w:r>
    </w:p>
    <w:p w:rsidR="006A00B2" w:rsidRDefault="0057566E">
      <w:pPr>
        <w:pStyle w:val="ListParagraph"/>
        <w:numPr>
          <w:ilvl w:val="0"/>
          <w:numId w:val="796"/>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97"/>
        </w:numPr>
        <w:contextualSpacing/>
      </w:pPr>
      <w:r>
        <w:t>text boxes</w:t>
      </w:r>
    </w:p>
    <w:p w:rsidR="006A00B2" w:rsidRDefault="0057566E">
      <w:pPr>
        <w:pStyle w:val="ListParagraph"/>
        <w:numPr>
          <w:ilvl w:val="0"/>
          <w:numId w:val="797"/>
        </w:numPr>
        <w:contextualSpacing/>
      </w:pPr>
      <w:r>
        <w:t>shapes</w:t>
      </w:r>
    </w:p>
    <w:p w:rsidR="006A00B2" w:rsidRDefault="0057566E">
      <w:pPr>
        <w:pStyle w:val="ListParagraph"/>
        <w:numPr>
          <w:ilvl w:val="0"/>
          <w:numId w:val="797"/>
        </w:numPr>
        <w:contextualSpacing/>
      </w:pPr>
      <w:r>
        <w:t>SmartArt</w:t>
      </w:r>
    </w:p>
    <w:p w:rsidR="006A00B2" w:rsidRDefault="0057566E">
      <w:pPr>
        <w:pStyle w:val="ListParagraph"/>
        <w:numPr>
          <w:ilvl w:val="0"/>
          <w:numId w:val="797"/>
        </w:numPr>
        <w:contextualSpacing/>
      </w:pPr>
      <w:r>
        <w:t>chart titles</w:t>
      </w:r>
    </w:p>
    <w:p w:rsidR="006A00B2" w:rsidRDefault="0057566E">
      <w:pPr>
        <w:pStyle w:val="ListParagraph"/>
        <w:numPr>
          <w:ilvl w:val="0"/>
          <w:numId w:val="797"/>
        </w:numPr>
      </w:pPr>
      <w:r>
        <w:t xml:space="preserve">labels </w:t>
      </w:r>
    </w:p>
    <w:p w:rsidR="006A00B2" w:rsidRDefault="0057566E">
      <w:pPr>
        <w:pStyle w:val="Definition-Field"/>
      </w:pPr>
      <w:r>
        <w:t xml:space="preserve">e.   </w:t>
      </w:r>
      <w:r>
        <w:rPr>
          <w:i/>
        </w:rPr>
        <w:t>The standard defines the property "italic", contained within the attribute fo:font-style, contained within the element &lt;style:text-properties&gt;</w:t>
      </w:r>
    </w:p>
    <w:p w:rsidR="006A00B2" w:rsidRDefault="0057566E">
      <w:pPr>
        <w:pStyle w:val="Definition-Field2"/>
      </w:pPr>
      <w:r>
        <w:t>This property is supported in Excel 2010, Excel 2013, Excel 2016, and E</w:t>
      </w:r>
      <w:r>
        <w:t>xcel 2019.</w:t>
      </w:r>
    </w:p>
    <w:p w:rsidR="006A00B2" w:rsidRDefault="0057566E">
      <w:pPr>
        <w:pStyle w:val="Definition-Field"/>
      </w:pPr>
      <w:r>
        <w:t xml:space="preserve">f.   </w:t>
      </w:r>
      <w:r>
        <w:rPr>
          <w:i/>
        </w:rPr>
        <w:t>The standard defines the property "normal", contained within the attribute fo:font-style,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g.   </w:t>
      </w:r>
      <w:r>
        <w:rPr>
          <w:i/>
        </w:rPr>
        <w:t>The standa</w:t>
      </w:r>
      <w:r>
        <w:rPr>
          <w:i/>
        </w:rPr>
        <w:t>rd defines the property "oblique", contained within the attribute fo:font-style,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and on save, Excel maps the </w:t>
      </w:r>
      <w:r>
        <w:t xml:space="preserve">fo:font-style attribute to italic. </w:t>
      </w:r>
    </w:p>
    <w:p w:rsidR="006A00B2" w:rsidRDefault="0057566E">
      <w:pPr>
        <w:pStyle w:val="Definition-Field"/>
      </w:pPr>
      <w:r>
        <w:t xml:space="preserve">h.   </w:t>
      </w:r>
      <w:r>
        <w:rPr>
          <w:i/>
        </w:rPr>
        <w:t>The standard defines the attribute style:font-style-asian,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w:t>
      </w:r>
      <w:r>
        <w:t xml:space="preserve"> Excel 2013 supports this attribute on load for text in any of the following elements:</w:t>
      </w:r>
    </w:p>
    <w:p w:rsidR="006A00B2" w:rsidRDefault="0057566E">
      <w:pPr>
        <w:pStyle w:val="ListParagraph"/>
        <w:numPr>
          <w:ilvl w:val="0"/>
          <w:numId w:val="798"/>
        </w:numPr>
        <w:contextualSpacing/>
      </w:pPr>
      <w:r>
        <w:t>&lt;draw:rect&gt;</w:t>
      </w:r>
    </w:p>
    <w:p w:rsidR="006A00B2" w:rsidRDefault="0057566E">
      <w:pPr>
        <w:pStyle w:val="ListParagraph"/>
        <w:numPr>
          <w:ilvl w:val="0"/>
          <w:numId w:val="798"/>
        </w:numPr>
        <w:contextualSpacing/>
      </w:pPr>
      <w:r>
        <w:t>&lt;draw:polyline&gt;</w:t>
      </w:r>
    </w:p>
    <w:p w:rsidR="006A00B2" w:rsidRDefault="0057566E">
      <w:pPr>
        <w:pStyle w:val="ListParagraph"/>
        <w:numPr>
          <w:ilvl w:val="0"/>
          <w:numId w:val="798"/>
        </w:numPr>
        <w:contextualSpacing/>
      </w:pPr>
      <w:r>
        <w:t>&lt;draw:polygon&gt;</w:t>
      </w:r>
    </w:p>
    <w:p w:rsidR="006A00B2" w:rsidRDefault="0057566E">
      <w:pPr>
        <w:pStyle w:val="ListParagraph"/>
        <w:numPr>
          <w:ilvl w:val="0"/>
          <w:numId w:val="798"/>
        </w:numPr>
        <w:contextualSpacing/>
      </w:pPr>
      <w:r>
        <w:t>&lt;draw:regular-polygon&gt;</w:t>
      </w:r>
    </w:p>
    <w:p w:rsidR="006A00B2" w:rsidRDefault="0057566E">
      <w:pPr>
        <w:pStyle w:val="ListParagraph"/>
        <w:numPr>
          <w:ilvl w:val="0"/>
          <w:numId w:val="798"/>
        </w:numPr>
        <w:contextualSpacing/>
      </w:pPr>
      <w:r>
        <w:t>&lt;draw:path&gt;</w:t>
      </w:r>
    </w:p>
    <w:p w:rsidR="006A00B2" w:rsidRDefault="0057566E">
      <w:pPr>
        <w:pStyle w:val="ListParagraph"/>
        <w:numPr>
          <w:ilvl w:val="0"/>
          <w:numId w:val="798"/>
        </w:numPr>
        <w:contextualSpacing/>
      </w:pPr>
      <w:r>
        <w:t>&lt;draw:circle&gt;</w:t>
      </w:r>
    </w:p>
    <w:p w:rsidR="006A00B2" w:rsidRDefault="0057566E">
      <w:pPr>
        <w:pStyle w:val="ListParagraph"/>
        <w:numPr>
          <w:ilvl w:val="0"/>
          <w:numId w:val="798"/>
        </w:numPr>
        <w:contextualSpacing/>
      </w:pPr>
      <w:r>
        <w:t>&lt;draw:ellipse&gt;</w:t>
      </w:r>
    </w:p>
    <w:p w:rsidR="006A00B2" w:rsidRDefault="0057566E">
      <w:pPr>
        <w:pStyle w:val="ListParagraph"/>
        <w:numPr>
          <w:ilvl w:val="0"/>
          <w:numId w:val="798"/>
        </w:numPr>
        <w:contextualSpacing/>
      </w:pPr>
      <w:r>
        <w:t>&lt;draw:caption&gt;</w:t>
      </w:r>
    </w:p>
    <w:p w:rsidR="006A00B2" w:rsidRDefault="0057566E">
      <w:pPr>
        <w:pStyle w:val="ListParagraph"/>
        <w:numPr>
          <w:ilvl w:val="0"/>
          <w:numId w:val="798"/>
        </w:numPr>
        <w:contextualSpacing/>
      </w:pPr>
      <w:r>
        <w:lastRenderedPageBreak/>
        <w:t>&lt;draw:measure&gt;</w:t>
      </w:r>
    </w:p>
    <w:p w:rsidR="006A00B2" w:rsidRDefault="0057566E">
      <w:pPr>
        <w:pStyle w:val="ListParagraph"/>
        <w:numPr>
          <w:ilvl w:val="0"/>
          <w:numId w:val="798"/>
        </w:numPr>
        <w:contextualSpacing/>
      </w:pPr>
      <w:r>
        <w:t>&lt;draw:frame&gt;</w:t>
      </w:r>
    </w:p>
    <w:p w:rsidR="006A00B2" w:rsidRDefault="0057566E">
      <w:pPr>
        <w:pStyle w:val="ListParagraph"/>
        <w:numPr>
          <w:ilvl w:val="0"/>
          <w:numId w:val="798"/>
        </w:numPr>
        <w:contextualSpacing/>
      </w:pPr>
      <w:r>
        <w:t>&lt;draw:text-box&gt;</w:t>
      </w:r>
    </w:p>
    <w:p w:rsidR="006A00B2" w:rsidRDefault="0057566E">
      <w:pPr>
        <w:pStyle w:val="ListParagraph"/>
        <w:numPr>
          <w:ilvl w:val="0"/>
          <w:numId w:val="798"/>
        </w:numPr>
      </w:pPr>
      <w:r>
        <w:t>&lt;</w:t>
      </w:r>
      <w:r>
        <w: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799"/>
        </w:numPr>
        <w:contextualSpacing/>
      </w:pPr>
      <w:r>
        <w:t>text boxes</w:t>
      </w:r>
    </w:p>
    <w:p w:rsidR="006A00B2" w:rsidRDefault="0057566E">
      <w:pPr>
        <w:pStyle w:val="ListParagraph"/>
        <w:numPr>
          <w:ilvl w:val="0"/>
          <w:numId w:val="799"/>
        </w:numPr>
        <w:contextualSpacing/>
      </w:pPr>
      <w:r>
        <w:t>shapes</w:t>
      </w:r>
    </w:p>
    <w:p w:rsidR="006A00B2" w:rsidRDefault="0057566E">
      <w:pPr>
        <w:pStyle w:val="ListParagraph"/>
        <w:numPr>
          <w:ilvl w:val="0"/>
          <w:numId w:val="799"/>
        </w:numPr>
        <w:contextualSpacing/>
      </w:pPr>
      <w:r>
        <w:t>SmartArt</w:t>
      </w:r>
    </w:p>
    <w:p w:rsidR="006A00B2" w:rsidRDefault="0057566E">
      <w:pPr>
        <w:pStyle w:val="ListParagraph"/>
        <w:numPr>
          <w:ilvl w:val="0"/>
          <w:numId w:val="799"/>
        </w:numPr>
        <w:contextualSpacing/>
      </w:pPr>
      <w:r>
        <w:t>chart titles</w:t>
      </w:r>
    </w:p>
    <w:p w:rsidR="006A00B2" w:rsidRDefault="0057566E">
      <w:pPr>
        <w:pStyle w:val="ListParagraph"/>
        <w:numPr>
          <w:ilvl w:val="0"/>
          <w:numId w:val="799"/>
        </w:numPr>
      </w:pPr>
      <w:r>
        <w:t xml:space="preserve">labels </w:t>
      </w:r>
    </w:p>
    <w:p w:rsidR="006A00B2" w:rsidRDefault="0057566E">
      <w:pPr>
        <w:pStyle w:val="Definition-Field"/>
      </w:pPr>
      <w:r>
        <w:t xml:space="preserve">i.   </w:t>
      </w:r>
      <w:r>
        <w:rPr>
          <w:i/>
        </w:rPr>
        <w:t>The standard defines the attribute style:font-style-complex, contained within the e</w:t>
      </w:r>
      <w:r>
        <w:rPr>
          <w:i/>
        </w:rPr>
        <w:t>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800"/>
        </w:numPr>
        <w:contextualSpacing/>
      </w:pPr>
      <w:r>
        <w:t>&lt;draw:rect&gt;</w:t>
      </w:r>
    </w:p>
    <w:p w:rsidR="006A00B2" w:rsidRDefault="0057566E">
      <w:pPr>
        <w:pStyle w:val="ListParagraph"/>
        <w:numPr>
          <w:ilvl w:val="0"/>
          <w:numId w:val="800"/>
        </w:numPr>
        <w:contextualSpacing/>
      </w:pPr>
      <w:r>
        <w:t>&lt;draw:polyline&gt;</w:t>
      </w:r>
    </w:p>
    <w:p w:rsidR="006A00B2" w:rsidRDefault="0057566E">
      <w:pPr>
        <w:pStyle w:val="ListParagraph"/>
        <w:numPr>
          <w:ilvl w:val="0"/>
          <w:numId w:val="800"/>
        </w:numPr>
        <w:contextualSpacing/>
      </w:pPr>
      <w:r>
        <w:t>&lt;draw:p</w:t>
      </w:r>
      <w:r>
        <w:t>olygon&gt;</w:t>
      </w:r>
    </w:p>
    <w:p w:rsidR="006A00B2" w:rsidRDefault="0057566E">
      <w:pPr>
        <w:pStyle w:val="ListParagraph"/>
        <w:numPr>
          <w:ilvl w:val="0"/>
          <w:numId w:val="800"/>
        </w:numPr>
        <w:contextualSpacing/>
      </w:pPr>
      <w:r>
        <w:t>&lt;draw:regular-polygon&gt;</w:t>
      </w:r>
    </w:p>
    <w:p w:rsidR="006A00B2" w:rsidRDefault="0057566E">
      <w:pPr>
        <w:pStyle w:val="ListParagraph"/>
        <w:numPr>
          <w:ilvl w:val="0"/>
          <w:numId w:val="800"/>
        </w:numPr>
        <w:contextualSpacing/>
      </w:pPr>
      <w:r>
        <w:t>&lt;draw:path&gt;</w:t>
      </w:r>
    </w:p>
    <w:p w:rsidR="006A00B2" w:rsidRDefault="0057566E">
      <w:pPr>
        <w:pStyle w:val="ListParagraph"/>
        <w:numPr>
          <w:ilvl w:val="0"/>
          <w:numId w:val="800"/>
        </w:numPr>
        <w:contextualSpacing/>
      </w:pPr>
      <w:r>
        <w:t>&lt;draw:circle&gt;</w:t>
      </w:r>
    </w:p>
    <w:p w:rsidR="006A00B2" w:rsidRDefault="0057566E">
      <w:pPr>
        <w:pStyle w:val="ListParagraph"/>
        <w:numPr>
          <w:ilvl w:val="0"/>
          <w:numId w:val="800"/>
        </w:numPr>
        <w:contextualSpacing/>
      </w:pPr>
      <w:r>
        <w:t>&lt;draw:ellipse&gt;</w:t>
      </w:r>
    </w:p>
    <w:p w:rsidR="006A00B2" w:rsidRDefault="0057566E">
      <w:pPr>
        <w:pStyle w:val="ListParagraph"/>
        <w:numPr>
          <w:ilvl w:val="0"/>
          <w:numId w:val="800"/>
        </w:numPr>
        <w:contextualSpacing/>
      </w:pPr>
      <w:r>
        <w:t>&lt;draw:caption&gt;</w:t>
      </w:r>
    </w:p>
    <w:p w:rsidR="006A00B2" w:rsidRDefault="0057566E">
      <w:pPr>
        <w:pStyle w:val="ListParagraph"/>
        <w:numPr>
          <w:ilvl w:val="0"/>
          <w:numId w:val="800"/>
        </w:numPr>
        <w:contextualSpacing/>
      </w:pPr>
      <w:r>
        <w:t>&lt;draw:measure&gt;</w:t>
      </w:r>
    </w:p>
    <w:p w:rsidR="006A00B2" w:rsidRDefault="0057566E">
      <w:pPr>
        <w:pStyle w:val="ListParagraph"/>
        <w:numPr>
          <w:ilvl w:val="0"/>
          <w:numId w:val="800"/>
        </w:numPr>
        <w:contextualSpacing/>
      </w:pPr>
      <w:r>
        <w:t>&lt;draw:frame&gt;</w:t>
      </w:r>
    </w:p>
    <w:p w:rsidR="006A00B2" w:rsidRDefault="0057566E">
      <w:pPr>
        <w:pStyle w:val="ListParagraph"/>
        <w:numPr>
          <w:ilvl w:val="0"/>
          <w:numId w:val="800"/>
        </w:numPr>
        <w:contextualSpacing/>
      </w:pPr>
      <w:r>
        <w:t>&lt;draw:text-box&gt;</w:t>
      </w:r>
    </w:p>
    <w:p w:rsidR="006A00B2" w:rsidRDefault="0057566E">
      <w:pPr>
        <w:pStyle w:val="ListParagraph"/>
        <w:numPr>
          <w:ilvl w:val="0"/>
          <w:numId w:val="800"/>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801"/>
        </w:numPr>
        <w:contextualSpacing/>
      </w:pPr>
      <w:r>
        <w:t>text</w:t>
      </w:r>
      <w:r>
        <w:t xml:space="preserve"> boxes</w:t>
      </w:r>
    </w:p>
    <w:p w:rsidR="006A00B2" w:rsidRDefault="0057566E">
      <w:pPr>
        <w:pStyle w:val="ListParagraph"/>
        <w:numPr>
          <w:ilvl w:val="0"/>
          <w:numId w:val="801"/>
        </w:numPr>
        <w:contextualSpacing/>
      </w:pPr>
      <w:r>
        <w:t>shapes</w:t>
      </w:r>
    </w:p>
    <w:p w:rsidR="006A00B2" w:rsidRDefault="0057566E">
      <w:pPr>
        <w:pStyle w:val="ListParagraph"/>
        <w:numPr>
          <w:ilvl w:val="0"/>
          <w:numId w:val="801"/>
        </w:numPr>
        <w:contextualSpacing/>
      </w:pPr>
      <w:r>
        <w:t>SmartArt</w:t>
      </w:r>
    </w:p>
    <w:p w:rsidR="006A00B2" w:rsidRDefault="0057566E">
      <w:pPr>
        <w:pStyle w:val="ListParagraph"/>
        <w:numPr>
          <w:ilvl w:val="0"/>
          <w:numId w:val="801"/>
        </w:numPr>
        <w:contextualSpacing/>
      </w:pPr>
      <w:r>
        <w:t>chart titles</w:t>
      </w:r>
    </w:p>
    <w:p w:rsidR="006A00B2" w:rsidRDefault="0057566E">
      <w:pPr>
        <w:pStyle w:val="ListParagraph"/>
        <w:numPr>
          <w:ilvl w:val="0"/>
          <w:numId w:val="801"/>
        </w:numPr>
      </w:pPr>
      <w:r>
        <w:t xml:space="preserve">labels </w:t>
      </w:r>
    </w:p>
    <w:p w:rsidR="006A00B2" w:rsidRDefault="0057566E">
      <w:pPr>
        <w:pStyle w:val="Definition-Field"/>
      </w:pPr>
      <w:r>
        <w:t xml:space="preserve">j.   </w:t>
      </w:r>
      <w:r>
        <w:rPr>
          <w:i/>
        </w:rPr>
        <w:t>The standard defines the attribute fo:font-style,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02"/>
        </w:numPr>
        <w:contextualSpacing/>
      </w:pPr>
      <w:r>
        <w:t>&lt;d</w:t>
      </w:r>
      <w:r>
        <w:t>raw:rect&gt;</w:t>
      </w:r>
    </w:p>
    <w:p w:rsidR="006A00B2" w:rsidRDefault="0057566E">
      <w:pPr>
        <w:pStyle w:val="ListParagraph"/>
        <w:numPr>
          <w:ilvl w:val="0"/>
          <w:numId w:val="802"/>
        </w:numPr>
        <w:contextualSpacing/>
      </w:pPr>
      <w:r>
        <w:t>&lt;draw:polyline&gt;</w:t>
      </w:r>
    </w:p>
    <w:p w:rsidR="006A00B2" w:rsidRDefault="0057566E">
      <w:pPr>
        <w:pStyle w:val="ListParagraph"/>
        <w:numPr>
          <w:ilvl w:val="0"/>
          <w:numId w:val="802"/>
        </w:numPr>
        <w:contextualSpacing/>
      </w:pPr>
      <w:r>
        <w:t>&lt;draw:polygon&gt;</w:t>
      </w:r>
    </w:p>
    <w:p w:rsidR="006A00B2" w:rsidRDefault="0057566E">
      <w:pPr>
        <w:pStyle w:val="ListParagraph"/>
        <w:numPr>
          <w:ilvl w:val="0"/>
          <w:numId w:val="802"/>
        </w:numPr>
        <w:contextualSpacing/>
      </w:pPr>
      <w:r>
        <w:t>&lt;draw:regular-polygon&gt;</w:t>
      </w:r>
    </w:p>
    <w:p w:rsidR="006A00B2" w:rsidRDefault="0057566E">
      <w:pPr>
        <w:pStyle w:val="ListParagraph"/>
        <w:numPr>
          <w:ilvl w:val="0"/>
          <w:numId w:val="802"/>
        </w:numPr>
        <w:contextualSpacing/>
      </w:pPr>
      <w:r>
        <w:t>&lt;draw:path&gt;</w:t>
      </w:r>
    </w:p>
    <w:p w:rsidR="006A00B2" w:rsidRDefault="0057566E">
      <w:pPr>
        <w:pStyle w:val="ListParagraph"/>
        <w:numPr>
          <w:ilvl w:val="0"/>
          <w:numId w:val="802"/>
        </w:numPr>
        <w:contextualSpacing/>
      </w:pPr>
      <w:r>
        <w:t>&lt;draw:circle&gt;</w:t>
      </w:r>
    </w:p>
    <w:p w:rsidR="006A00B2" w:rsidRDefault="0057566E">
      <w:pPr>
        <w:pStyle w:val="ListParagraph"/>
        <w:numPr>
          <w:ilvl w:val="0"/>
          <w:numId w:val="802"/>
        </w:numPr>
        <w:contextualSpacing/>
      </w:pPr>
      <w:r>
        <w:t>&lt;draw:ellipse&gt;</w:t>
      </w:r>
    </w:p>
    <w:p w:rsidR="006A00B2" w:rsidRDefault="0057566E">
      <w:pPr>
        <w:pStyle w:val="ListParagraph"/>
        <w:numPr>
          <w:ilvl w:val="0"/>
          <w:numId w:val="802"/>
        </w:numPr>
        <w:contextualSpacing/>
      </w:pPr>
      <w:r>
        <w:t>&lt;draw:caption&gt;</w:t>
      </w:r>
    </w:p>
    <w:p w:rsidR="006A00B2" w:rsidRDefault="0057566E">
      <w:pPr>
        <w:pStyle w:val="ListParagraph"/>
        <w:numPr>
          <w:ilvl w:val="0"/>
          <w:numId w:val="802"/>
        </w:numPr>
        <w:contextualSpacing/>
      </w:pPr>
      <w:r>
        <w:t>&lt;draw:measure&gt;</w:t>
      </w:r>
    </w:p>
    <w:p w:rsidR="006A00B2" w:rsidRDefault="0057566E">
      <w:pPr>
        <w:pStyle w:val="ListParagraph"/>
        <w:numPr>
          <w:ilvl w:val="0"/>
          <w:numId w:val="802"/>
        </w:numPr>
        <w:contextualSpacing/>
      </w:pPr>
      <w:r>
        <w:t>&lt;draw:text-box&gt;</w:t>
      </w:r>
    </w:p>
    <w:p w:rsidR="006A00B2" w:rsidRDefault="0057566E">
      <w:pPr>
        <w:pStyle w:val="ListParagraph"/>
        <w:numPr>
          <w:ilvl w:val="0"/>
          <w:numId w:val="802"/>
        </w:numPr>
        <w:contextualSpacing/>
      </w:pPr>
      <w:r>
        <w:t>&lt;draw:frame&gt;</w:t>
      </w:r>
    </w:p>
    <w:p w:rsidR="006A00B2" w:rsidRDefault="0057566E">
      <w:pPr>
        <w:pStyle w:val="ListParagraph"/>
        <w:numPr>
          <w:ilvl w:val="0"/>
          <w:numId w:val="802"/>
        </w:numPr>
      </w:pPr>
      <w:r>
        <w:t xml:space="preserve">&lt;draw:custom-shape&gt;. </w:t>
      </w:r>
    </w:p>
    <w:p w:rsidR="006A00B2" w:rsidRDefault="0057566E">
      <w:pPr>
        <w:pStyle w:val="Definition-Field"/>
      </w:pPr>
      <w:r>
        <w:lastRenderedPageBreak/>
        <w:t xml:space="preserve">k.   </w:t>
      </w:r>
      <w:r>
        <w:rPr>
          <w:i/>
        </w:rPr>
        <w:t xml:space="preserve">The standard defines the attribute style:font-style-asian, </w:t>
      </w:r>
      <w:r>
        <w:rPr>
          <w:i/>
        </w:rPr>
        <w:t>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03"/>
        </w:numPr>
        <w:contextualSpacing/>
      </w:pPr>
      <w:r>
        <w:t>&lt;draw:rect&gt;</w:t>
      </w:r>
    </w:p>
    <w:p w:rsidR="006A00B2" w:rsidRDefault="0057566E">
      <w:pPr>
        <w:pStyle w:val="ListParagraph"/>
        <w:numPr>
          <w:ilvl w:val="0"/>
          <w:numId w:val="803"/>
        </w:numPr>
        <w:contextualSpacing/>
      </w:pPr>
      <w:r>
        <w:t>&lt;draw:polyline&gt;</w:t>
      </w:r>
    </w:p>
    <w:p w:rsidR="006A00B2" w:rsidRDefault="0057566E">
      <w:pPr>
        <w:pStyle w:val="ListParagraph"/>
        <w:numPr>
          <w:ilvl w:val="0"/>
          <w:numId w:val="803"/>
        </w:numPr>
        <w:contextualSpacing/>
      </w:pPr>
      <w:r>
        <w:t>&lt;draw:polygon&gt;</w:t>
      </w:r>
    </w:p>
    <w:p w:rsidR="006A00B2" w:rsidRDefault="0057566E">
      <w:pPr>
        <w:pStyle w:val="ListParagraph"/>
        <w:numPr>
          <w:ilvl w:val="0"/>
          <w:numId w:val="803"/>
        </w:numPr>
        <w:contextualSpacing/>
      </w:pPr>
      <w:r>
        <w:t>&lt;draw:regular-polygon&gt;</w:t>
      </w:r>
    </w:p>
    <w:p w:rsidR="006A00B2" w:rsidRDefault="0057566E">
      <w:pPr>
        <w:pStyle w:val="ListParagraph"/>
        <w:numPr>
          <w:ilvl w:val="0"/>
          <w:numId w:val="803"/>
        </w:numPr>
        <w:contextualSpacing/>
      </w:pPr>
      <w:r>
        <w:t>&lt;draw:path&gt;</w:t>
      </w:r>
    </w:p>
    <w:p w:rsidR="006A00B2" w:rsidRDefault="0057566E">
      <w:pPr>
        <w:pStyle w:val="ListParagraph"/>
        <w:numPr>
          <w:ilvl w:val="0"/>
          <w:numId w:val="803"/>
        </w:numPr>
        <w:contextualSpacing/>
      </w:pPr>
      <w:r>
        <w:t>&lt;draw:circle&gt;</w:t>
      </w:r>
    </w:p>
    <w:p w:rsidR="006A00B2" w:rsidRDefault="0057566E">
      <w:pPr>
        <w:pStyle w:val="ListParagraph"/>
        <w:numPr>
          <w:ilvl w:val="0"/>
          <w:numId w:val="803"/>
        </w:numPr>
        <w:contextualSpacing/>
      </w:pPr>
      <w:r>
        <w:t>&lt;</w:t>
      </w:r>
      <w:r>
        <w:t>draw:ellipse&gt;</w:t>
      </w:r>
    </w:p>
    <w:p w:rsidR="006A00B2" w:rsidRDefault="0057566E">
      <w:pPr>
        <w:pStyle w:val="ListParagraph"/>
        <w:numPr>
          <w:ilvl w:val="0"/>
          <w:numId w:val="803"/>
        </w:numPr>
        <w:contextualSpacing/>
      </w:pPr>
      <w:r>
        <w:t>&lt;draw:caption&gt;</w:t>
      </w:r>
    </w:p>
    <w:p w:rsidR="006A00B2" w:rsidRDefault="0057566E">
      <w:pPr>
        <w:pStyle w:val="ListParagraph"/>
        <w:numPr>
          <w:ilvl w:val="0"/>
          <w:numId w:val="803"/>
        </w:numPr>
        <w:contextualSpacing/>
      </w:pPr>
      <w:r>
        <w:t>&lt;draw:measure&gt;</w:t>
      </w:r>
    </w:p>
    <w:p w:rsidR="006A00B2" w:rsidRDefault="0057566E">
      <w:pPr>
        <w:pStyle w:val="ListParagraph"/>
        <w:numPr>
          <w:ilvl w:val="0"/>
          <w:numId w:val="803"/>
        </w:numPr>
        <w:contextualSpacing/>
      </w:pPr>
      <w:r>
        <w:t>&lt;draw:text-box&gt;</w:t>
      </w:r>
    </w:p>
    <w:p w:rsidR="006A00B2" w:rsidRDefault="0057566E">
      <w:pPr>
        <w:pStyle w:val="ListParagraph"/>
        <w:numPr>
          <w:ilvl w:val="0"/>
          <w:numId w:val="803"/>
        </w:numPr>
        <w:contextualSpacing/>
      </w:pPr>
      <w:r>
        <w:t>&lt;draw:frame&gt;</w:t>
      </w:r>
    </w:p>
    <w:p w:rsidR="006A00B2" w:rsidRDefault="0057566E">
      <w:pPr>
        <w:pStyle w:val="ListParagraph"/>
        <w:numPr>
          <w:ilvl w:val="0"/>
          <w:numId w:val="803"/>
        </w:numPr>
      </w:pPr>
      <w:r>
        <w:t xml:space="preserve">&lt;draw:custom-shape&gt;. </w:t>
      </w:r>
    </w:p>
    <w:p w:rsidR="006A00B2" w:rsidRDefault="0057566E">
      <w:pPr>
        <w:pStyle w:val="Definition-Field"/>
      </w:pPr>
      <w:r>
        <w:t xml:space="preserve">l.   </w:t>
      </w:r>
      <w:r>
        <w:rPr>
          <w:i/>
        </w:rPr>
        <w:t>The standard defines the attribute style:font-style-complex, contained within the element &lt;style:text-properties&gt;</w:t>
      </w:r>
    </w:p>
    <w:p w:rsidR="006A00B2" w:rsidRDefault="0057566E">
      <w:pPr>
        <w:pStyle w:val="Definition-Field2"/>
      </w:pPr>
      <w:r>
        <w:t>OfficeArt Math in PowerPoint 2013 supports</w:t>
      </w:r>
      <w:r>
        <w:t xml:space="preserve"> this attribute on load for text in the following elements:</w:t>
      </w:r>
    </w:p>
    <w:p w:rsidR="006A00B2" w:rsidRDefault="0057566E">
      <w:pPr>
        <w:pStyle w:val="ListParagraph"/>
        <w:numPr>
          <w:ilvl w:val="0"/>
          <w:numId w:val="804"/>
        </w:numPr>
        <w:contextualSpacing/>
      </w:pPr>
      <w:r>
        <w:t>&lt;draw:rect&gt;</w:t>
      </w:r>
    </w:p>
    <w:p w:rsidR="006A00B2" w:rsidRDefault="0057566E">
      <w:pPr>
        <w:pStyle w:val="ListParagraph"/>
        <w:numPr>
          <w:ilvl w:val="0"/>
          <w:numId w:val="804"/>
        </w:numPr>
        <w:contextualSpacing/>
      </w:pPr>
      <w:r>
        <w:t>&lt;draw:polyline&gt;</w:t>
      </w:r>
    </w:p>
    <w:p w:rsidR="006A00B2" w:rsidRDefault="0057566E">
      <w:pPr>
        <w:pStyle w:val="ListParagraph"/>
        <w:numPr>
          <w:ilvl w:val="0"/>
          <w:numId w:val="804"/>
        </w:numPr>
        <w:contextualSpacing/>
      </w:pPr>
      <w:r>
        <w:t>&lt;draw:polygon&gt;</w:t>
      </w:r>
    </w:p>
    <w:p w:rsidR="006A00B2" w:rsidRDefault="0057566E">
      <w:pPr>
        <w:pStyle w:val="ListParagraph"/>
        <w:numPr>
          <w:ilvl w:val="0"/>
          <w:numId w:val="804"/>
        </w:numPr>
        <w:contextualSpacing/>
      </w:pPr>
      <w:r>
        <w:t>&lt;draw:regular-polygon&gt;</w:t>
      </w:r>
    </w:p>
    <w:p w:rsidR="006A00B2" w:rsidRDefault="0057566E">
      <w:pPr>
        <w:pStyle w:val="ListParagraph"/>
        <w:numPr>
          <w:ilvl w:val="0"/>
          <w:numId w:val="804"/>
        </w:numPr>
        <w:contextualSpacing/>
      </w:pPr>
      <w:r>
        <w:t>&lt;draw:path&gt;</w:t>
      </w:r>
    </w:p>
    <w:p w:rsidR="006A00B2" w:rsidRDefault="0057566E">
      <w:pPr>
        <w:pStyle w:val="ListParagraph"/>
        <w:numPr>
          <w:ilvl w:val="0"/>
          <w:numId w:val="804"/>
        </w:numPr>
        <w:contextualSpacing/>
      </w:pPr>
      <w:r>
        <w:t>&lt;draw:circle&gt;</w:t>
      </w:r>
    </w:p>
    <w:p w:rsidR="006A00B2" w:rsidRDefault="0057566E">
      <w:pPr>
        <w:pStyle w:val="ListParagraph"/>
        <w:numPr>
          <w:ilvl w:val="0"/>
          <w:numId w:val="804"/>
        </w:numPr>
        <w:contextualSpacing/>
      </w:pPr>
      <w:r>
        <w:t>&lt;draw:ellipse&gt;</w:t>
      </w:r>
    </w:p>
    <w:p w:rsidR="006A00B2" w:rsidRDefault="0057566E">
      <w:pPr>
        <w:pStyle w:val="ListParagraph"/>
        <w:numPr>
          <w:ilvl w:val="0"/>
          <w:numId w:val="804"/>
        </w:numPr>
        <w:contextualSpacing/>
      </w:pPr>
      <w:r>
        <w:t>&lt;draw:caption&gt;</w:t>
      </w:r>
    </w:p>
    <w:p w:rsidR="006A00B2" w:rsidRDefault="0057566E">
      <w:pPr>
        <w:pStyle w:val="ListParagraph"/>
        <w:numPr>
          <w:ilvl w:val="0"/>
          <w:numId w:val="804"/>
        </w:numPr>
        <w:contextualSpacing/>
      </w:pPr>
      <w:r>
        <w:t>&lt;draw:measure&gt;</w:t>
      </w:r>
    </w:p>
    <w:p w:rsidR="006A00B2" w:rsidRDefault="0057566E">
      <w:pPr>
        <w:pStyle w:val="ListParagraph"/>
        <w:numPr>
          <w:ilvl w:val="0"/>
          <w:numId w:val="804"/>
        </w:numPr>
        <w:contextualSpacing/>
      </w:pPr>
      <w:r>
        <w:t>&lt;draw:text-box&gt;</w:t>
      </w:r>
    </w:p>
    <w:p w:rsidR="006A00B2" w:rsidRDefault="0057566E">
      <w:pPr>
        <w:pStyle w:val="ListParagraph"/>
        <w:numPr>
          <w:ilvl w:val="0"/>
          <w:numId w:val="804"/>
        </w:numPr>
        <w:contextualSpacing/>
      </w:pPr>
      <w:r>
        <w:t>&lt;draw:frame&gt;</w:t>
      </w:r>
    </w:p>
    <w:p w:rsidR="006A00B2" w:rsidRDefault="0057566E">
      <w:pPr>
        <w:pStyle w:val="ListParagraph"/>
        <w:numPr>
          <w:ilvl w:val="0"/>
          <w:numId w:val="804"/>
        </w:numPr>
      </w:pPr>
      <w:r>
        <w:t xml:space="preserve">&lt;draw:custom-shape&gt;. </w:t>
      </w:r>
    </w:p>
    <w:p w:rsidR="006A00B2" w:rsidRDefault="0057566E">
      <w:pPr>
        <w:pStyle w:val="Heading3"/>
      </w:pPr>
      <w:bookmarkStart w:id="1319" w:name="section_92a9d5e96d754a3a987e9f1a957ab4c3"/>
      <w:bookmarkStart w:id="1320" w:name="_Toc79580709"/>
      <w:r>
        <w:t>Section 15.4.26, Font Relief</w:t>
      </w:r>
      <w:bookmarkEnd w:id="1319"/>
      <w:bookmarkEnd w:id="1320"/>
      <w:r>
        <w:fldChar w:fldCharType="begin"/>
      </w:r>
      <w:r>
        <w:instrText xml:space="preserve"> XE "Font Relief" </w:instrText>
      </w:r>
      <w:r>
        <w:fldChar w:fldCharType="end"/>
      </w:r>
    </w:p>
    <w:p w:rsidR="006A00B2" w:rsidRDefault="0057566E">
      <w:pPr>
        <w:pStyle w:val="Definition-Field"/>
      </w:pPr>
      <w:r>
        <w:t xml:space="preserve">a.   </w:t>
      </w:r>
      <w:r>
        <w:rPr>
          <w:i/>
        </w:rPr>
        <w:t>The standard defines the attribute style:font-relief,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w:t>
      </w:r>
      <w:r>
        <w:rPr>
          <w:i/>
        </w:rPr>
        <w:t>d defines the property "embossed", contained within the attribute style:font-relief, contained within the element &lt;style:text-properties&gt;</w:t>
      </w:r>
    </w:p>
    <w:p w:rsidR="006A00B2" w:rsidRDefault="0057566E">
      <w:pPr>
        <w:pStyle w:val="Definition-Field2"/>
      </w:pPr>
      <w:r>
        <w:t xml:space="preserve">OfficeArt Math in Word 2013 does not support this enum on save for text in SmartArt and chart titles and labels. </w:t>
      </w:r>
    </w:p>
    <w:p w:rsidR="006A00B2" w:rsidRDefault="0057566E">
      <w:pPr>
        <w:pStyle w:val="Definition-Field"/>
      </w:pPr>
      <w:r>
        <w:t xml:space="preserve">c.  </w:t>
      </w:r>
      <w:r>
        <w:t xml:space="preserve"> </w:t>
      </w:r>
      <w:r>
        <w:rPr>
          <w:i/>
        </w:rPr>
        <w:t>The standard defines the property "engraved", contained within the attribute style:font-relief, contained within the element &lt;style:text-properties&gt;</w:t>
      </w:r>
    </w:p>
    <w:p w:rsidR="006A00B2" w:rsidRDefault="0057566E">
      <w:pPr>
        <w:pStyle w:val="Definition-Field2"/>
      </w:pPr>
      <w:r>
        <w:t xml:space="preserve">OfficeArt Math in Word 2013 supports this enum on save for text in SmartArt and chart titles and labels. </w:t>
      </w:r>
    </w:p>
    <w:p w:rsidR="006A00B2" w:rsidRDefault="0057566E">
      <w:pPr>
        <w:pStyle w:val="Definition-Field"/>
      </w:pPr>
      <w:r>
        <w:t xml:space="preserve">d.   </w:t>
      </w:r>
      <w:r>
        <w:rPr>
          <w:i/>
        </w:rPr>
        <w:t>The standard defines the attribute style:font-relief, contained within the element &lt;style:text-properties&gt;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e.   </w:t>
      </w:r>
      <w:r>
        <w:rPr>
          <w:i/>
        </w:rPr>
        <w:t>The standard defines the property "embossed", contain</w:t>
      </w:r>
      <w:r>
        <w:rPr>
          <w:i/>
        </w:rPr>
        <w:t>ed within the attribute style:font-relief, contained within the element &lt;style:text-properties&gt;</w:t>
      </w:r>
    </w:p>
    <w:p w:rsidR="006A00B2" w:rsidRDefault="0057566E">
      <w:pPr>
        <w:pStyle w:val="Definition-Field2"/>
      </w:pPr>
      <w:r>
        <w:t>OfficeArt Math in Excel 2013 does not support this enum on load for text in any of the following elements:</w:t>
      </w:r>
    </w:p>
    <w:p w:rsidR="006A00B2" w:rsidRDefault="0057566E">
      <w:pPr>
        <w:pStyle w:val="ListParagraph"/>
        <w:numPr>
          <w:ilvl w:val="0"/>
          <w:numId w:val="805"/>
        </w:numPr>
        <w:contextualSpacing/>
      </w:pPr>
      <w:r>
        <w:t>&lt;draw:rect&gt;</w:t>
      </w:r>
    </w:p>
    <w:p w:rsidR="006A00B2" w:rsidRDefault="0057566E">
      <w:pPr>
        <w:pStyle w:val="ListParagraph"/>
        <w:numPr>
          <w:ilvl w:val="0"/>
          <w:numId w:val="805"/>
        </w:numPr>
        <w:contextualSpacing/>
      </w:pPr>
      <w:r>
        <w:t>&lt;draw:polyline&gt;</w:t>
      </w:r>
    </w:p>
    <w:p w:rsidR="006A00B2" w:rsidRDefault="0057566E">
      <w:pPr>
        <w:pStyle w:val="ListParagraph"/>
        <w:numPr>
          <w:ilvl w:val="0"/>
          <w:numId w:val="805"/>
        </w:numPr>
        <w:contextualSpacing/>
      </w:pPr>
      <w:r>
        <w:t>&lt;draw:polygon&gt;</w:t>
      </w:r>
    </w:p>
    <w:p w:rsidR="006A00B2" w:rsidRDefault="0057566E">
      <w:pPr>
        <w:pStyle w:val="ListParagraph"/>
        <w:numPr>
          <w:ilvl w:val="0"/>
          <w:numId w:val="805"/>
        </w:numPr>
        <w:contextualSpacing/>
      </w:pPr>
      <w:r>
        <w:t>&lt;</w:t>
      </w:r>
      <w:r>
        <w:t>draw:regular-polygon&gt;</w:t>
      </w:r>
    </w:p>
    <w:p w:rsidR="006A00B2" w:rsidRDefault="0057566E">
      <w:pPr>
        <w:pStyle w:val="ListParagraph"/>
        <w:numPr>
          <w:ilvl w:val="0"/>
          <w:numId w:val="805"/>
        </w:numPr>
        <w:contextualSpacing/>
      </w:pPr>
      <w:r>
        <w:t>&lt;draw:path&gt;</w:t>
      </w:r>
    </w:p>
    <w:p w:rsidR="006A00B2" w:rsidRDefault="0057566E">
      <w:pPr>
        <w:pStyle w:val="ListParagraph"/>
        <w:numPr>
          <w:ilvl w:val="0"/>
          <w:numId w:val="805"/>
        </w:numPr>
        <w:contextualSpacing/>
      </w:pPr>
      <w:r>
        <w:t>&lt;draw:circle&gt;</w:t>
      </w:r>
    </w:p>
    <w:p w:rsidR="006A00B2" w:rsidRDefault="0057566E">
      <w:pPr>
        <w:pStyle w:val="ListParagraph"/>
        <w:numPr>
          <w:ilvl w:val="0"/>
          <w:numId w:val="805"/>
        </w:numPr>
        <w:contextualSpacing/>
      </w:pPr>
      <w:r>
        <w:t>&lt;draw:ellipse&gt;</w:t>
      </w:r>
    </w:p>
    <w:p w:rsidR="006A00B2" w:rsidRDefault="0057566E">
      <w:pPr>
        <w:pStyle w:val="ListParagraph"/>
        <w:numPr>
          <w:ilvl w:val="0"/>
          <w:numId w:val="805"/>
        </w:numPr>
        <w:contextualSpacing/>
      </w:pPr>
      <w:r>
        <w:t>&lt;draw:caption&gt;</w:t>
      </w:r>
    </w:p>
    <w:p w:rsidR="006A00B2" w:rsidRDefault="0057566E">
      <w:pPr>
        <w:pStyle w:val="ListParagraph"/>
        <w:numPr>
          <w:ilvl w:val="0"/>
          <w:numId w:val="805"/>
        </w:numPr>
        <w:contextualSpacing/>
      </w:pPr>
      <w:r>
        <w:t>&lt;draw:measure&gt;</w:t>
      </w:r>
    </w:p>
    <w:p w:rsidR="006A00B2" w:rsidRDefault="0057566E">
      <w:pPr>
        <w:pStyle w:val="ListParagraph"/>
        <w:numPr>
          <w:ilvl w:val="0"/>
          <w:numId w:val="805"/>
        </w:numPr>
        <w:contextualSpacing/>
      </w:pPr>
      <w:r>
        <w:t>&lt;draw:frame&gt;</w:t>
      </w:r>
    </w:p>
    <w:p w:rsidR="006A00B2" w:rsidRDefault="0057566E">
      <w:pPr>
        <w:pStyle w:val="ListParagraph"/>
        <w:numPr>
          <w:ilvl w:val="0"/>
          <w:numId w:val="805"/>
        </w:numPr>
        <w:contextualSpacing/>
      </w:pPr>
      <w:r>
        <w:t>&lt;draw:text-box&gt;</w:t>
      </w:r>
    </w:p>
    <w:p w:rsidR="006A00B2" w:rsidRDefault="0057566E">
      <w:pPr>
        <w:pStyle w:val="ListParagraph"/>
        <w:numPr>
          <w:ilvl w:val="0"/>
          <w:numId w:val="805"/>
        </w:numPr>
      </w:pPr>
      <w:r>
        <w:t>&lt;draw:custom-shape&gt;</w:t>
      </w:r>
    </w:p>
    <w:p w:rsidR="006A00B2" w:rsidRDefault="0057566E">
      <w:pPr>
        <w:pStyle w:val="Definition-Field2"/>
      </w:pPr>
      <w:r>
        <w:t>OfficeArt Math in Excel 2013 does not support this enum on save for text in any of the following items:</w:t>
      </w:r>
    </w:p>
    <w:p w:rsidR="006A00B2" w:rsidRDefault="0057566E">
      <w:pPr>
        <w:pStyle w:val="ListParagraph"/>
        <w:numPr>
          <w:ilvl w:val="0"/>
          <w:numId w:val="806"/>
        </w:numPr>
        <w:contextualSpacing/>
      </w:pPr>
      <w:r>
        <w:t>text boxes</w:t>
      </w:r>
    </w:p>
    <w:p w:rsidR="006A00B2" w:rsidRDefault="0057566E">
      <w:pPr>
        <w:pStyle w:val="ListParagraph"/>
        <w:numPr>
          <w:ilvl w:val="0"/>
          <w:numId w:val="806"/>
        </w:numPr>
        <w:contextualSpacing/>
      </w:pPr>
      <w:r>
        <w:t>shapes</w:t>
      </w:r>
    </w:p>
    <w:p w:rsidR="006A00B2" w:rsidRDefault="0057566E">
      <w:pPr>
        <w:pStyle w:val="ListParagraph"/>
        <w:numPr>
          <w:ilvl w:val="0"/>
          <w:numId w:val="806"/>
        </w:numPr>
        <w:contextualSpacing/>
      </w:pPr>
      <w:r>
        <w:t>SmartArt</w:t>
      </w:r>
    </w:p>
    <w:p w:rsidR="006A00B2" w:rsidRDefault="0057566E">
      <w:pPr>
        <w:pStyle w:val="ListParagraph"/>
        <w:numPr>
          <w:ilvl w:val="0"/>
          <w:numId w:val="806"/>
        </w:numPr>
        <w:contextualSpacing/>
      </w:pPr>
      <w:r>
        <w:t>chart titles</w:t>
      </w:r>
    </w:p>
    <w:p w:rsidR="006A00B2" w:rsidRDefault="0057566E">
      <w:pPr>
        <w:pStyle w:val="ListParagraph"/>
        <w:numPr>
          <w:ilvl w:val="0"/>
          <w:numId w:val="806"/>
        </w:numPr>
      </w:pPr>
      <w:r>
        <w:t xml:space="preserve">labels </w:t>
      </w:r>
    </w:p>
    <w:p w:rsidR="006A00B2" w:rsidRDefault="0057566E">
      <w:pPr>
        <w:pStyle w:val="Definition-Field2"/>
      </w:pPr>
      <w:r>
        <w:t>OfficeArt Math in Excel 2013 does not support this enum on load for text in any of the following elements:</w:t>
      </w:r>
    </w:p>
    <w:p w:rsidR="006A00B2" w:rsidRDefault="0057566E">
      <w:pPr>
        <w:pStyle w:val="ListParagraph"/>
        <w:numPr>
          <w:ilvl w:val="0"/>
          <w:numId w:val="807"/>
        </w:numPr>
        <w:contextualSpacing/>
      </w:pPr>
      <w:r>
        <w:t>&lt;draw:rect&gt;</w:t>
      </w:r>
    </w:p>
    <w:p w:rsidR="006A00B2" w:rsidRDefault="0057566E">
      <w:pPr>
        <w:pStyle w:val="ListParagraph"/>
        <w:numPr>
          <w:ilvl w:val="0"/>
          <w:numId w:val="807"/>
        </w:numPr>
        <w:contextualSpacing/>
      </w:pPr>
      <w:r>
        <w:t>&lt;draw:polyline&gt;</w:t>
      </w:r>
    </w:p>
    <w:p w:rsidR="006A00B2" w:rsidRDefault="0057566E">
      <w:pPr>
        <w:pStyle w:val="ListParagraph"/>
        <w:numPr>
          <w:ilvl w:val="0"/>
          <w:numId w:val="807"/>
        </w:numPr>
        <w:contextualSpacing/>
      </w:pPr>
      <w:r>
        <w:t>&lt;draw:polygon&gt;</w:t>
      </w:r>
    </w:p>
    <w:p w:rsidR="006A00B2" w:rsidRDefault="0057566E">
      <w:pPr>
        <w:pStyle w:val="ListParagraph"/>
        <w:numPr>
          <w:ilvl w:val="0"/>
          <w:numId w:val="807"/>
        </w:numPr>
        <w:contextualSpacing/>
      </w:pPr>
      <w:r>
        <w:t>&lt;draw:regular-polygon&gt;</w:t>
      </w:r>
    </w:p>
    <w:p w:rsidR="006A00B2" w:rsidRDefault="0057566E">
      <w:pPr>
        <w:pStyle w:val="ListParagraph"/>
        <w:numPr>
          <w:ilvl w:val="0"/>
          <w:numId w:val="807"/>
        </w:numPr>
        <w:contextualSpacing/>
      </w:pPr>
      <w:r>
        <w:t>&lt;draw:path&gt;</w:t>
      </w:r>
    </w:p>
    <w:p w:rsidR="006A00B2" w:rsidRDefault="0057566E">
      <w:pPr>
        <w:pStyle w:val="ListParagraph"/>
        <w:numPr>
          <w:ilvl w:val="0"/>
          <w:numId w:val="807"/>
        </w:numPr>
        <w:contextualSpacing/>
      </w:pPr>
      <w:r>
        <w:t>&lt;draw:circle&gt;</w:t>
      </w:r>
    </w:p>
    <w:p w:rsidR="006A00B2" w:rsidRDefault="0057566E">
      <w:pPr>
        <w:pStyle w:val="ListParagraph"/>
        <w:numPr>
          <w:ilvl w:val="0"/>
          <w:numId w:val="807"/>
        </w:numPr>
        <w:contextualSpacing/>
      </w:pPr>
      <w:r>
        <w:t>&lt;draw:ellipse&gt;</w:t>
      </w:r>
    </w:p>
    <w:p w:rsidR="006A00B2" w:rsidRDefault="0057566E">
      <w:pPr>
        <w:pStyle w:val="ListParagraph"/>
        <w:numPr>
          <w:ilvl w:val="0"/>
          <w:numId w:val="807"/>
        </w:numPr>
        <w:contextualSpacing/>
      </w:pPr>
      <w:r>
        <w:t>&lt;</w:t>
      </w:r>
      <w:r>
        <w:t>draw:caption&gt;</w:t>
      </w:r>
    </w:p>
    <w:p w:rsidR="006A00B2" w:rsidRDefault="0057566E">
      <w:pPr>
        <w:pStyle w:val="ListParagraph"/>
        <w:numPr>
          <w:ilvl w:val="0"/>
          <w:numId w:val="807"/>
        </w:numPr>
        <w:contextualSpacing/>
      </w:pPr>
      <w:r>
        <w:t>&lt;draw:measure&gt;</w:t>
      </w:r>
    </w:p>
    <w:p w:rsidR="006A00B2" w:rsidRDefault="0057566E">
      <w:pPr>
        <w:pStyle w:val="ListParagraph"/>
        <w:numPr>
          <w:ilvl w:val="0"/>
          <w:numId w:val="807"/>
        </w:numPr>
        <w:contextualSpacing/>
      </w:pPr>
      <w:r>
        <w:t>&lt;draw:frame&gt;</w:t>
      </w:r>
    </w:p>
    <w:p w:rsidR="006A00B2" w:rsidRDefault="0057566E">
      <w:pPr>
        <w:pStyle w:val="ListParagraph"/>
        <w:numPr>
          <w:ilvl w:val="0"/>
          <w:numId w:val="807"/>
        </w:numPr>
        <w:contextualSpacing/>
      </w:pPr>
      <w:r>
        <w:t>&lt;draw:text-box&gt;</w:t>
      </w:r>
    </w:p>
    <w:p w:rsidR="006A00B2" w:rsidRDefault="0057566E">
      <w:pPr>
        <w:pStyle w:val="ListParagraph"/>
        <w:numPr>
          <w:ilvl w:val="0"/>
          <w:numId w:val="807"/>
        </w:numPr>
      </w:pPr>
      <w:r>
        <w:t>&lt;draw:custom-shape&gt;</w:t>
      </w:r>
    </w:p>
    <w:p w:rsidR="006A00B2" w:rsidRDefault="0057566E">
      <w:pPr>
        <w:pStyle w:val="Definition-Field2"/>
      </w:pPr>
      <w:r>
        <w:t>OfficeArt Math in Excel 2013 does not support this enum on save for text in any of the following items:</w:t>
      </w:r>
    </w:p>
    <w:p w:rsidR="006A00B2" w:rsidRDefault="0057566E">
      <w:pPr>
        <w:pStyle w:val="ListParagraph"/>
        <w:numPr>
          <w:ilvl w:val="0"/>
          <w:numId w:val="808"/>
        </w:numPr>
        <w:contextualSpacing/>
      </w:pPr>
      <w:r>
        <w:t>text boxes</w:t>
      </w:r>
    </w:p>
    <w:p w:rsidR="006A00B2" w:rsidRDefault="0057566E">
      <w:pPr>
        <w:pStyle w:val="ListParagraph"/>
        <w:numPr>
          <w:ilvl w:val="0"/>
          <w:numId w:val="808"/>
        </w:numPr>
        <w:contextualSpacing/>
      </w:pPr>
      <w:r>
        <w:t>shapes</w:t>
      </w:r>
    </w:p>
    <w:p w:rsidR="006A00B2" w:rsidRDefault="0057566E">
      <w:pPr>
        <w:pStyle w:val="ListParagraph"/>
        <w:numPr>
          <w:ilvl w:val="0"/>
          <w:numId w:val="808"/>
        </w:numPr>
        <w:contextualSpacing/>
      </w:pPr>
      <w:r>
        <w:t>SmartArt</w:t>
      </w:r>
    </w:p>
    <w:p w:rsidR="006A00B2" w:rsidRDefault="0057566E">
      <w:pPr>
        <w:pStyle w:val="ListParagraph"/>
        <w:numPr>
          <w:ilvl w:val="0"/>
          <w:numId w:val="808"/>
        </w:numPr>
        <w:contextualSpacing/>
      </w:pPr>
      <w:r>
        <w:t>chart titles</w:t>
      </w:r>
    </w:p>
    <w:p w:rsidR="006A00B2" w:rsidRDefault="0057566E">
      <w:pPr>
        <w:pStyle w:val="ListParagraph"/>
        <w:numPr>
          <w:ilvl w:val="0"/>
          <w:numId w:val="808"/>
        </w:numPr>
      </w:pPr>
      <w:r>
        <w:t xml:space="preserve">labels </w:t>
      </w:r>
    </w:p>
    <w:p w:rsidR="006A00B2" w:rsidRDefault="0057566E">
      <w:pPr>
        <w:pStyle w:val="Definition-Field"/>
      </w:pPr>
      <w:r>
        <w:t xml:space="preserve">f.   </w:t>
      </w:r>
      <w:r>
        <w:rPr>
          <w:i/>
        </w:rPr>
        <w:t xml:space="preserve">The standard defines </w:t>
      </w:r>
      <w:r>
        <w:rPr>
          <w:i/>
        </w:rPr>
        <w:t>the property "engraved", contained within the attribute style:font-relief, contained within the element &lt;style:text-properties&gt;</w:t>
      </w:r>
    </w:p>
    <w:p w:rsidR="006A00B2" w:rsidRDefault="0057566E">
      <w:pPr>
        <w:pStyle w:val="Definition-Field2"/>
      </w:pPr>
      <w:r>
        <w:t>OfficeArt Math in Excel 2013 supports this enum on load for text in any of the following elements:</w:t>
      </w:r>
    </w:p>
    <w:p w:rsidR="006A00B2" w:rsidRDefault="0057566E">
      <w:pPr>
        <w:pStyle w:val="ListParagraph"/>
        <w:numPr>
          <w:ilvl w:val="0"/>
          <w:numId w:val="809"/>
        </w:numPr>
        <w:contextualSpacing/>
      </w:pPr>
      <w:r>
        <w:lastRenderedPageBreak/>
        <w:t>&lt;draw:rect&gt;</w:t>
      </w:r>
    </w:p>
    <w:p w:rsidR="006A00B2" w:rsidRDefault="0057566E">
      <w:pPr>
        <w:pStyle w:val="ListParagraph"/>
        <w:numPr>
          <w:ilvl w:val="0"/>
          <w:numId w:val="809"/>
        </w:numPr>
        <w:contextualSpacing/>
      </w:pPr>
      <w:r>
        <w:t>&lt;draw:polyline&gt;</w:t>
      </w:r>
    </w:p>
    <w:p w:rsidR="006A00B2" w:rsidRDefault="0057566E">
      <w:pPr>
        <w:pStyle w:val="ListParagraph"/>
        <w:numPr>
          <w:ilvl w:val="0"/>
          <w:numId w:val="809"/>
        </w:numPr>
        <w:contextualSpacing/>
      </w:pPr>
      <w:r>
        <w:t>&lt;</w:t>
      </w:r>
      <w:r>
        <w:t>draw:polygon&gt;</w:t>
      </w:r>
    </w:p>
    <w:p w:rsidR="006A00B2" w:rsidRDefault="0057566E">
      <w:pPr>
        <w:pStyle w:val="ListParagraph"/>
        <w:numPr>
          <w:ilvl w:val="0"/>
          <w:numId w:val="809"/>
        </w:numPr>
        <w:contextualSpacing/>
      </w:pPr>
      <w:r>
        <w:t>&lt;draw:regular-polygon&gt;</w:t>
      </w:r>
    </w:p>
    <w:p w:rsidR="006A00B2" w:rsidRDefault="0057566E">
      <w:pPr>
        <w:pStyle w:val="ListParagraph"/>
        <w:numPr>
          <w:ilvl w:val="0"/>
          <w:numId w:val="809"/>
        </w:numPr>
        <w:contextualSpacing/>
      </w:pPr>
      <w:r>
        <w:t>&lt;draw:path&gt;</w:t>
      </w:r>
    </w:p>
    <w:p w:rsidR="006A00B2" w:rsidRDefault="0057566E">
      <w:pPr>
        <w:pStyle w:val="ListParagraph"/>
        <w:numPr>
          <w:ilvl w:val="0"/>
          <w:numId w:val="809"/>
        </w:numPr>
        <w:contextualSpacing/>
      </w:pPr>
      <w:r>
        <w:t>&lt;draw:circle&gt;</w:t>
      </w:r>
    </w:p>
    <w:p w:rsidR="006A00B2" w:rsidRDefault="0057566E">
      <w:pPr>
        <w:pStyle w:val="ListParagraph"/>
        <w:numPr>
          <w:ilvl w:val="0"/>
          <w:numId w:val="809"/>
        </w:numPr>
        <w:contextualSpacing/>
      </w:pPr>
      <w:r>
        <w:t>&lt;draw:ellipse&gt;</w:t>
      </w:r>
    </w:p>
    <w:p w:rsidR="006A00B2" w:rsidRDefault="0057566E">
      <w:pPr>
        <w:pStyle w:val="ListParagraph"/>
        <w:numPr>
          <w:ilvl w:val="0"/>
          <w:numId w:val="809"/>
        </w:numPr>
        <w:contextualSpacing/>
      </w:pPr>
      <w:r>
        <w:t>&lt;draw:caption&gt;</w:t>
      </w:r>
    </w:p>
    <w:p w:rsidR="006A00B2" w:rsidRDefault="0057566E">
      <w:pPr>
        <w:pStyle w:val="ListParagraph"/>
        <w:numPr>
          <w:ilvl w:val="0"/>
          <w:numId w:val="809"/>
        </w:numPr>
        <w:contextualSpacing/>
      </w:pPr>
      <w:r>
        <w:t>&lt;draw:measure&gt;</w:t>
      </w:r>
    </w:p>
    <w:p w:rsidR="006A00B2" w:rsidRDefault="0057566E">
      <w:pPr>
        <w:pStyle w:val="ListParagraph"/>
        <w:numPr>
          <w:ilvl w:val="0"/>
          <w:numId w:val="809"/>
        </w:numPr>
        <w:contextualSpacing/>
      </w:pPr>
      <w:r>
        <w:t>&lt;draw:frame&gt;</w:t>
      </w:r>
    </w:p>
    <w:p w:rsidR="006A00B2" w:rsidRDefault="0057566E">
      <w:pPr>
        <w:pStyle w:val="ListParagraph"/>
        <w:numPr>
          <w:ilvl w:val="0"/>
          <w:numId w:val="809"/>
        </w:numPr>
        <w:contextualSpacing/>
      </w:pPr>
      <w:r>
        <w:t>&lt;draw:text-box&gt;</w:t>
      </w:r>
    </w:p>
    <w:p w:rsidR="006A00B2" w:rsidRDefault="0057566E">
      <w:pPr>
        <w:pStyle w:val="ListParagraph"/>
        <w:numPr>
          <w:ilvl w:val="0"/>
          <w:numId w:val="809"/>
        </w:numPr>
      </w:pPr>
      <w:r>
        <w:t>&lt;draw:custom-shape&gt;</w:t>
      </w:r>
    </w:p>
    <w:p w:rsidR="006A00B2" w:rsidRDefault="0057566E">
      <w:pPr>
        <w:pStyle w:val="Definition-Field2"/>
      </w:pPr>
      <w:r>
        <w:t>OfficeArt Math in Excel 2013 supports this enum on save for text in any of the following items:</w:t>
      </w:r>
    </w:p>
    <w:p w:rsidR="006A00B2" w:rsidRDefault="0057566E">
      <w:pPr>
        <w:pStyle w:val="ListParagraph"/>
        <w:numPr>
          <w:ilvl w:val="0"/>
          <w:numId w:val="810"/>
        </w:numPr>
        <w:contextualSpacing/>
      </w:pPr>
      <w:r>
        <w:t>text boxes</w:t>
      </w:r>
    </w:p>
    <w:p w:rsidR="006A00B2" w:rsidRDefault="0057566E">
      <w:pPr>
        <w:pStyle w:val="ListParagraph"/>
        <w:numPr>
          <w:ilvl w:val="0"/>
          <w:numId w:val="810"/>
        </w:numPr>
        <w:contextualSpacing/>
      </w:pPr>
      <w:r>
        <w:t>shapes</w:t>
      </w:r>
    </w:p>
    <w:p w:rsidR="006A00B2" w:rsidRDefault="0057566E">
      <w:pPr>
        <w:pStyle w:val="ListParagraph"/>
        <w:numPr>
          <w:ilvl w:val="0"/>
          <w:numId w:val="810"/>
        </w:numPr>
        <w:contextualSpacing/>
      </w:pPr>
      <w:r>
        <w:t>SmartArt</w:t>
      </w:r>
    </w:p>
    <w:p w:rsidR="006A00B2" w:rsidRDefault="0057566E">
      <w:pPr>
        <w:pStyle w:val="ListParagraph"/>
        <w:numPr>
          <w:ilvl w:val="0"/>
          <w:numId w:val="810"/>
        </w:numPr>
        <w:contextualSpacing/>
      </w:pPr>
      <w:r>
        <w:t>chart titles</w:t>
      </w:r>
    </w:p>
    <w:p w:rsidR="006A00B2" w:rsidRDefault="0057566E">
      <w:pPr>
        <w:pStyle w:val="ListParagraph"/>
        <w:numPr>
          <w:ilvl w:val="0"/>
          <w:numId w:val="810"/>
        </w:numPr>
      </w:pPr>
      <w:r>
        <w:t xml:space="preserve">labels </w:t>
      </w:r>
    </w:p>
    <w:p w:rsidR="006A00B2" w:rsidRDefault="0057566E">
      <w:pPr>
        <w:pStyle w:val="Definition-Field"/>
      </w:pPr>
      <w:r>
        <w:t xml:space="preserve">g.   </w:t>
      </w:r>
      <w:r>
        <w:rPr>
          <w:i/>
        </w:rPr>
        <w:t>The standard defines the property "embossed", contained within the attribute style:font-relief, contained within the element &lt;style:text-properties&gt;</w:t>
      </w:r>
    </w:p>
    <w:p w:rsidR="006A00B2" w:rsidRDefault="0057566E">
      <w:pPr>
        <w:pStyle w:val="Definition-Field2"/>
      </w:pPr>
      <w:r>
        <w:t>OfficeArt Math in PowerPoint 2013 does not support thi</w:t>
      </w:r>
      <w:r>
        <w:t>s enum on load for text in the following elements:</w:t>
      </w:r>
    </w:p>
    <w:p w:rsidR="006A00B2" w:rsidRDefault="0057566E">
      <w:pPr>
        <w:pStyle w:val="ListParagraph"/>
        <w:numPr>
          <w:ilvl w:val="0"/>
          <w:numId w:val="811"/>
        </w:numPr>
        <w:contextualSpacing/>
      </w:pPr>
      <w:r>
        <w:t>&lt;draw:rect&gt;</w:t>
      </w:r>
    </w:p>
    <w:p w:rsidR="006A00B2" w:rsidRDefault="0057566E">
      <w:pPr>
        <w:pStyle w:val="ListParagraph"/>
        <w:numPr>
          <w:ilvl w:val="0"/>
          <w:numId w:val="811"/>
        </w:numPr>
        <w:contextualSpacing/>
      </w:pPr>
      <w:r>
        <w:t>&lt;draw:polyline&gt;</w:t>
      </w:r>
    </w:p>
    <w:p w:rsidR="006A00B2" w:rsidRDefault="0057566E">
      <w:pPr>
        <w:pStyle w:val="ListParagraph"/>
        <w:numPr>
          <w:ilvl w:val="0"/>
          <w:numId w:val="811"/>
        </w:numPr>
        <w:contextualSpacing/>
      </w:pPr>
      <w:r>
        <w:t>&lt;draw:polygon&gt;</w:t>
      </w:r>
    </w:p>
    <w:p w:rsidR="006A00B2" w:rsidRDefault="0057566E">
      <w:pPr>
        <w:pStyle w:val="ListParagraph"/>
        <w:numPr>
          <w:ilvl w:val="0"/>
          <w:numId w:val="811"/>
        </w:numPr>
        <w:contextualSpacing/>
      </w:pPr>
      <w:r>
        <w:t>&lt;draw:regular-polygon&gt;</w:t>
      </w:r>
    </w:p>
    <w:p w:rsidR="006A00B2" w:rsidRDefault="0057566E">
      <w:pPr>
        <w:pStyle w:val="ListParagraph"/>
        <w:numPr>
          <w:ilvl w:val="0"/>
          <w:numId w:val="811"/>
        </w:numPr>
        <w:contextualSpacing/>
      </w:pPr>
      <w:r>
        <w:t>&lt;draw:path&gt;</w:t>
      </w:r>
    </w:p>
    <w:p w:rsidR="006A00B2" w:rsidRDefault="0057566E">
      <w:pPr>
        <w:pStyle w:val="ListParagraph"/>
        <w:numPr>
          <w:ilvl w:val="0"/>
          <w:numId w:val="811"/>
        </w:numPr>
        <w:contextualSpacing/>
      </w:pPr>
      <w:r>
        <w:t>&lt;draw:circle&gt;</w:t>
      </w:r>
    </w:p>
    <w:p w:rsidR="006A00B2" w:rsidRDefault="0057566E">
      <w:pPr>
        <w:pStyle w:val="ListParagraph"/>
        <w:numPr>
          <w:ilvl w:val="0"/>
          <w:numId w:val="811"/>
        </w:numPr>
        <w:contextualSpacing/>
      </w:pPr>
      <w:r>
        <w:t>&lt;draw:ellipse&gt;</w:t>
      </w:r>
    </w:p>
    <w:p w:rsidR="006A00B2" w:rsidRDefault="0057566E">
      <w:pPr>
        <w:pStyle w:val="ListParagraph"/>
        <w:numPr>
          <w:ilvl w:val="0"/>
          <w:numId w:val="811"/>
        </w:numPr>
        <w:contextualSpacing/>
      </w:pPr>
      <w:r>
        <w:t>&lt;draw:caption&gt;</w:t>
      </w:r>
    </w:p>
    <w:p w:rsidR="006A00B2" w:rsidRDefault="0057566E">
      <w:pPr>
        <w:pStyle w:val="ListParagraph"/>
        <w:numPr>
          <w:ilvl w:val="0"/>
          <w:numId w:val="811"/>
        </w:numPr>
        <w:contextualSpacing/>
      </w:pPr>
      <w:r>
        <w:t>&lt;draw:measure&gt;</w:t>
      </w:r>
    </w:p>
    <w:p w:rsidR="006A00B2" w:rsidRDefault="0057566E">
      <w:pPr>
        <w:pStyle w:val="ListParagraph"/>
        <w:numPr>
          <w:ilvl w:val="0"/>
          <w:numId w:val="811"/>
        </w:numPr>
        <w:contextualSpacing/>
      </w:pPr>
      <w:r>
        <w:t>&lt;draw:text-box&gt;</w:t>
      </w:r>
    </w:p>
    <w:p w:rsidR="006A00B2" w:rsidRDefault="0057566E">
      <w:pPr>
        <w:pStyle w:val="ListParagraph"/>
        <w:numPr>
          <w:ilvl w:val="0"/>
          <w:numId w:val="811"/>
        </w:numPr>
        <w:contextualSpacing/>
      </w:pPr>
      <w:r>
        <w:t>&lt;draw:frame&gt;</w:t>
      </w:r>
    </w:p>
    <w:p w:rsidR="006A00B2" w:rsidRDefault="0057566E">
      <w:pPr>
        <w:pStyle w:val="ListParagraph"/>
        <w:numPr>
          <w:ilvl w:val="0"/>
          <w:numId w:val="811"/>
        </w:numPr>
      </w:pPr>
      <w:r>
        <w:t xml:space="preserve">&lt;draw:custom-shape&gt;. </w:t>
      </w:r>
    </w:p>
    <w:p w:rsidR="006A00B2" w:rsidRDefault="0057566E">
      <w:pPr>
        <w:pStyle w:val="Definition-Field2"/>
      </w:pPr>
      <w:r>
        <w:t>OfficeArt Math in</w:t>
      </w:r>
      <w:r>
        <w:t xml:space="preserve"> PowerPoint 2013 does not support this enum on load for text in the following elements:</w:t>
      </w:r>
    </w:p>
    <w:p w:rsidR="006A00B2" w:rsidRDefault="0057566E">
      <w:pPr>
        <w:pStyle w:val="ListParagraph"/>
        <w:numPr>
          <w:ilvl w:val="0"/>
          <w:numId w:val="812"/>
        </w:numPr>
        <w:contextualSpacing/>
      </w:pPr>
      <w:r>
        <w:t>&lt;draw:rect&gt;</w:t>
      </w:r>
    </w:p>
    <w:p w:rsidR="006A00B2" w:rsidRDefault="0057566E">
      <w:pPr>
        <w:pStyle w:val="ListParagraph"/>
        <w:numPr>
          <w:ilvl w:val="0"/>
          <w:numId w:val="812"/>
        </w:numPr>
        <w:contextualSpacing/>
      </w:pPr>
      <w:r>
        <w:t>&lt;draw:polyline&gt;</w:t>
      </w:r>
    </w:p>
    <w:p w:rsidR="006A00B2" w:rsidRDefault="0057566E">
      <w:pPr>
        <w:pStyle w:val="ListParagraph"/>
        <w:numPr>
          <w:ilvl w:val="0"/>
          <w:numId w:val="812"/>
        </w:numPr>
        <w:contextualSpacing/>
      </w:pPr>
      <w:r>
        <w:t>&lt;draw:polygon&gt;</w:t>
      </w:r>
    </w:p>
    <w:p w:rsidR="006A00B2" w:rsidRDefault="0057566E">
      <w:pPr>
        <w:pStyle w:val="ListParagraph"/>
        <w:numPr>
          <w:ilvl w:val="0"/>
          <w:numId w:val="812"/>
        </w:numPr>
        <w:contextualSpacing/>
      </w:pPr>
      <w:r>
        <w:t>&lt;draw:regular-polygon&gt;</w:t>
      </w:r>
    </w:p>
    <w:p w:rsidR="006A00B2" w:rsidRDefault="0057566E">
      <w:pPr>
        <w:pStyle w:val="ListParagraph"/>
        <w:numPr>
          <w:ilvl w:val="0"/>
          <w:numId w:val="812"/>
        </w:numPr>
        <w:contextualSpacing/>
      </w:pPr>
      <w:r>
        <w:t>&lt;draw:path&gt;</w:t>
      </w:r>
    </w:p>
    <w:p w:rsidR="006A00B2" w:rsidRDefault="0057566E">
      <w:pPr>
        <w:pStyle w:val="ListParagraph"/>
        <w:numPr>
          <w:ilvl w:val="0"/>
          <w:numId w:val="812"/>
        </w:numPr>
        <w:contextualSpacing/>
      </w:pPr>
      <w:r>
        <w:t>&lt;draw:circle&gt;</w:t>
      </w:r>
    </w:p>
    <w:p w:rsidR="006A00B2" w:rsidRDefault="0057566E">
      <w:pPr>
        <w:pStyle w:val="ListParagraph"/>
        <w:numPr>
          <w:ilvl w:val="0"/>
          <w:numId w:val="812"/>
        </w:numPr>
        <w:contextualSpacing/>
      </w:pPr>
      <w:r>
        <w:t>&lt;draw:ellipse&gt;</w:t>
      </w:r>
    </w:p>
    <w:p w:rsidR="006A00B2" w:rsidRDefault="0057566E">
      <w:pPr>
        <w:pStyle w:val="ListParagraph"/>
        <w:numPr>
          <w:ilvl w:val="0"/>
          <w:numId w:val="812"/>
        </w:numPr>
        <w:contextualSpacing/>
      </w:pPr>
      <w:r>
        <w:t>&lt;draw:caption&gt;</w:t>
      </w:r>
    </w:p>
    <w:p w:rsidR="006A00B2" w:rsidRDefault="0057566E">
      <w:pPr>
        <w:pStyle w:val="ListParagraph"/>
        <w:numPr>
          <w:ilvl w:val="0"/>
          <w:numId w:val="812"/>
        </w:numPr>
        <w:contextualSpacing/>
      </w:pPr>
      <w:r>
        <w:t>&lt;draw:measure&gt;</w:t>
      </w:r>
    </w:p>
    <w:p w:rsidR="006A00B2" w:rsidRDefault="0057566E">
      <w:pPr>
        <w:pStyle w:val="ListParagraph"/>
        <w:numPr>
          <w:ilvl w:val="0"/>
          <w:numId w:val="812"/>
        </w:numPr>
        <w:contextualSpacing/>
      </w:pPr>
      <w:r>
        <w:t>&lt;draw:text-box&gt;</w:t>
      </w:r>
    </w:p>
    <w:p w:rsidR="006A00B2" w:rsidRDefault="0057566E">
      <w:pPr>
        <w:pStyle w:val="ListParagraph"/>
        <w:numPr>
          <w:ilvl w:val="0"/>
          <w:numId w:val="812"/>
        </w:numPr>
        <w:contextualSpacing/>
      </w:pPr>
      <w:r>
        <w:t>&lt;draw:frame&gt;</w:t>
      </w:r>
    </w:p>
    <w:p w:rsidR="006A00B2" w:rsidRDefault="0057566E">
      <w:pPr>
        <w:pStyle w:val="ListParagraph"/>
        <w:numPr>
          <w:ilvl w:val="0"/>
          <w:numId w:val="812"/>
        </w:numPr>
      </w:pPr>
      <w:r>
        <w:t>&lt;d</w:t>
      </w:r>
      <w:r>
        <w:t xml:space="preserve">raw:custom-shape&gt;. </w:t>
      </w:r>
    </w:p>
    <w:p w:rsidR="006A00B2" w:rsidRDefault="0057566E">
      <w:pPr>
        <w:pStyle w:val="Definition-Field"/>
      </w:pPr>
      <w:r>
        <w:t xml:space="preserve">h.   </w:t>
      </w:r>
      <w:r>
        <w:rPr>
          <w:i/>
        </w:rPr>
        <w:t>The standard defines the property "engraved", contained within the attribute style:font-relief, contained within the element &lt;style:text-properties&gt;</w:t>
      </w:r>
    </w:p>
    <w:p w:rsidR="006A00B2" w:rsidRDefault="0057566E">
      <w:pPr>
        <w:pStyle w:val="Definition-Field2"/>
      </w:pPr>
      <w:r>
        <w:lastRenderedPageBreak/>
        <w:t>OfficeArt Math in PowerPoint 2013 supports this enum on load for text in the follo</w:t>
      </w:r>
      <w:r>
        <w:t>wing elements:</w:t>
      </w:r>
    </w:p>
    <w:p w:rsidR="006A00B2" w:rsidRDefault="0057566E">
      <w:pPr>
        <w:pStyle w:val="ListParagraph"/>
        <w:numPr>
          <w:ilvl w:val="0"/>
          <w:numId w:val="813"/>
        </w:numPr>
        <w:contextualSpacing/>
      </w:pPr>
      <w:r>
        <w:t>&lt;draw:rect&gt;</w:t>
      </w:r>
    </w:p>
    <w:p w:rsidR="006A00B2" w:rsidRDefault="0057566E">
      <w:pPr>
        <w:pStyle w:val="ListParagraph"/>
        <w:numPr>
          <w:ilvl w:val="0"/>
          <w:numId w:val="813"/>
        </w:numPr>
        <w:contextualSpacing/>
      </w:pPr>
      <w:r>
        <w:t>&lt;draw:polyline&gt;</w:t>
      </w:r>
    </w:p>
    <w:p w:rsidR="006A00B2" w:rsidRDefault="0057566E">
      <w:pPr>
        <w:pStyle w:val="ListParagraph"/>
        <w:numPr>
          <w:ilvl w:val="0"/>
          <w:numId w:val="813"/>
        </w:numPr>
        <w:contextualSpacing/>
      </w:pPr>
      <w:r>
        <w:t>&lt;draw:polygon&gt;</w:t>
      </w:r>
    </w:p>
    <w:p w:rsidR="006A00B2" w:rsidRDefault="0057566E">
      <w:pPr>
        <w:pStyle w:val="ListParagraph"/>
        <w:numPr>
          <w:ilvl w:val="0"/>
          <w:numId w:val="813"/>
        </w:numPr>
        <w:contextualSpacing/>
      </w:pPr>
      <w:r>
        <w:t>&lt;draw:regular-polygon&gt;</w:t>
      </w:r>
    </w:p>
    <w:p w:rsidR="006A00B2" w:rsidRDefault="0057566E">
      <w:pPr>
        <w:pStyle w:val="ListParagraph"/>
        <w:numPr>
          <w:ilvl w:val="0"/>
          <w:numId w:val="813"/>
        </w:numPr>
        <w:contextualSpacing/>
      </w:pPr>
      <w:r>
        <w:t>&lt;draw:path&gt;</w:t>
      </w:r>
    </w:p>
    <w:p w:rsidR="006A00B2" w:rsidRDefault="0057566E">
      <w:pPr>
        <w:pStyle w:val="ListParagraph"/>
        <w:numPr>
          <w:ilvl w:val="0"/>
          <w:numId w:val="813"/>
        </w:numPr>
        <w:contextualSpacing/>
      </w:pPr>
      <w:r>
        <w:t>&lt;draw:circle&gt;</w:t>
      </w:r>
    </w:p>
    <w:p w:rsidR="006A00B2" w:rsidRDefault="0057566E">
      <w:pPr>
        <w:pStyle w:val="ListParagraph"/>
        <w:numPr>
          <w:ilvl w:val="0"/>
          <w:numId w:val="813"/>
        </w:numPr>
        <w:contextualSpacing/>
      </w:pPr>
      <w:r>
        <w:t>&lt;draw:ellipse&gt;</w:t>
      </w:r>
    </w:p>
    <w:p w:rsidR="006A00B2" w:rsidRDefault="0057566E">
      <w:pPr>
        <w:pStyle w:val="ListParagraph"/>
        <w:numPr>
          <w:ilvl w:val="0"/>
          <w:numId w:val="813"/>
        </w:numPr>
        <w:contextualSpacing/>
      </w:pPr>
      <w:r>
        <w:t>&lt;draw:caption&gt;</w:t>
      </w:r>
    </w:p>
    <w:p w:rsidR="006A00B2" w:rsidRDefault="0057566E">
      <w:pPr>
        <w:pStyle w:val="ListParagraph"/>
        <w:numPr>
          <w:ilvl w:val="0"/>
          <w:numId w:val="813"/>
        </w:numPr>
        <w:contextualSpacing/>
      </w:pPr>
      <w:r>
        <w:t>&lt;draw:measure&gt;</w:t>
      </w:r>
    </w:p>
    <w:p w:rsidR="006A00B2" w:rsidRDefault="0057566E">
      <w:pPr>
        <w:pStyle w:val="ListParagraph"/>
        <w:numPr>
          <w:ilvl w:val="0"/>
          <w:numId w:val="813"/>
        </w:numPr>
        <w:contextualSpacing/>
      </w:pPr>
      <w:r>
        <w:t>&lt;draw:text-box&gt;</w:t>
      </w:r>
    </w:p>
    <w:p w:rsidR="006A00B2" w:rsidRDefault="0057566E">
      <w:pPr>
        <w:pStyle w:val="ListParagraph"/>
        <w:numPr>
          <w:ilvl w:val="0"/>
          <w:numId w:val="813"/>
        </w:numPr>
        <w:contextualSpacing/>
      </w:pPr>
      <w:r>
        <w:t>&lt;draw:frame&gt;</w:t>
      </w:r>
    </w:p>
    <w:p w:rsidR="006A00B2" w:rsidRDefault="0057566E">
      <w:pPr>
        <w:pStyle w:val="ListParagraph"/>
        <w:numPr>
          <w:ilvl w:val="0"/>
          <w:numId w:val="813"/>
        </w:numPr>
      </w:pPr>
      <w:r>
        <w:t xml:space="preserve">&lt;draw:custom-shape&gt;. </w:t>
      </w:r>
    </w:p>
    <w:p w:rsidR="006A00B2" w:rsidRDefault="0057566E">
      <w:pPr>
        <w:pStyle w:val="Heading3"/>
      </w:pPr>
      <w:bookmarkStart w:id="1321" w:name="section_492b71e5ffac40b196b4c225d35e855a"/>
      <w:bookmarkStart w:id="1322" w:name="_Toc79580710"/>
      <w:r>
        <w:t>Section 15.4.27, Text Shadow</w:t>
      </w:r>
      <w:bookmarkEnd w:id="1321"/>
      <w:bookmarkEnd w:id="1322"/>
      <w:r>
        <w:fldChar w:fldCharType="begin"/>
      </w:r>
      <w:r>
        <w:instrText xml:space="preserve"> XE "Text Shadow" </w:instrText>
      </w:r>
      <w:r>
        <w:fldChar w:fldCharType="end"/>
      </w:r>
    </w:p>
    <w:p w:rsidR="006A00B2" w:rsidRDefault="0057566E">
      <w:pPr>
        <w:pStyle w:val="Definition-Field"/>
      </w:pPr>
      <w:r>
        <w:t xml:space="preserve">a.   </w:t>
      </w:r>
      <w:r>
        <w:rPr>
          <w:i/>
        </w:rPr>
        <w:t>The standard defines the attribute fo:text-shadow,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w:t>
      </w:r>
      <w:r>
        <w:t xml:space="preserve"> in SmartArt and chart titles and labels. </w:t>
      </w:r>
    </w:p>
    <w:p w:rsidR="006A00B2" w:rsidRDefault="0057566E">
      <w:pPr>
        <w:pStyle w:val="Definition-Field"/>
      </w:pPr>
      <w:r>
        <w:t xml:space="preserve">b.   </w:t>
      </w:r>
      <w:r>
        <w:rPr>
          <w:i/>
        </w:rPr>
        <w:t>The standard defines the attribute fo:text-shadow,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interp</w:t>
      </w:r>
      <w:r>
        <w:t>rets size values greater than 0 to mean that text shadow is activated.</w:t>
      </w:r>
    </w:p>
    <w:p w:rsidR="006A00B2" w:rsidRDefault="0057566E">
      <w:pPr>
        <w:pStyle w:val="Definition-Field2"/>
      </w:pPr>
      <w:r>
        <w:t xml:space="preserve">On save, Excel writes "1pt1pt" when text has a shadow, or "none" when text does not have a shadow. </w:t>
      </w:r>
    </w:p>
    <w:p w:rsidR="006A00B2" w:rsidRDefault="0057566E">
      <w:pPr>
        <w:pStyle w:val="Definition-Field2"/>
      </w:pPr>
      <w:r>
        <w:t>OfficeArt Math in Excel 2013 supports this attribute on load for text in any of the f</w:t>
      </w:r>
      <w:r>
        <w:t>ollowing elements:</w:t>
      </w:r>
    </w:p>
    <w:p w:rsidR="006A00B2" w:rsidRDefault="0057566E">
      <w:pPr>
        <w:pStyle w:val="ListParagraph"/>
        <w:numPr>
          <w:ilvl w:val="0"/>
          <w:numId w:val="814"/>
        </w:numPr>
        <w:contextualSpacing/>
      </w:pPr>
      <w:r>
        <w:t>&lt;draw:rect&gt;</w:t>
      </w:r>
    </w:p>
    <w:p w:rsidR="006A00B2" w:rsidRDefault="0057566E">
      <w:pPr>
        <w:pStyle w:val="ListParagraph"/>
        <w:numPr>
          <w:ilvl w:val="0"/>
          <w:numId w:val="814"/>
        </w:numPr>
        <w:contextualSpacing/>
      </w:pPr>
      <w:r>
        <w:t>&lt;draw:polyline&gt;</w:t>
      </w:r>
    </w:p>
    <w:p w:rsidR="006A00B2" w:rsidRDefault="0057566E">
      <w:pPr>
        <w:pStyle w:val="ListParagraph"/>
        <w:numPr>
          <w:ilvl w:val="0"/>
          <w:numId w:val="814"/>
        </w:numPr>
        <w:contextualSpacing/>
      </w:pPr>
      <w:r>
        <w:t>&lt;draw:polygon&gt;</w:t>
      </w:r>
    </w:p>
    <w:p w:rsidR="006A00B2" w:rsidRDefault="0057566E">
      <w:pPr>
        <w:pStyle w:val="ListParagraph"/>
        <w:numPr>
          <w:ilvl w:val="0"/>
          <w:numId w:val="814"/>
        </w:numPr>
        <w:contextualSpacing/>
      </w:pPr>
      <w:r>
        <w:t>&lt;draw:regular-polygon&gt;</w:t>
      </w:r>
    </w:p>
    <w:p w:rsidR="006A00B2" w:rsidRDefault="0057566E">
      <w:pPr>
        <w:pStyle w:val="ListParagraph"/>
        <w:numPr>
          <w:ilvl w:val="0"/>
          <w:numId w:val="814"/>
        </w:numPr>
        <w:contextualSpacing/>
      </w:pPr>
      <w:r>
        <w:t>&lt;draw:path&gt;</w:t>
      </w:r>
    </w:p>
    <w:p w:rsidR="006A00B2" w:rsidRDefault="0057566E">
      <w:pPr>
        <w:pStyle w:val="ListParagraph"/>
        <w:numPr>
          <w:ilvl w:val="0"/>
          <w:numId w:val="814"/>
        </w:numPr>
        <w:contextualSpacing/>
      </w:pPr>
      <w:r>
        <w:t>&lt;draw:circle&gt;</w:t>
      </w:r>
    </w:p>
    <w:p w:rsidR="006A00B2" w:rsidRDefault="0057566E">
      <w:pPr>
        <w:pStyle w:val="ListParagraph"/>
        <w:numPr>
          <w:ilvl w:val="0"/>
          <w:numId w:val="814"/>
        </w:numPr>
        <w:contextualSpacing/>
      </w:pPr>
      <w:r>
        <w:t>&lt;draw:ellipse&gt;</w:t>
      </w:r>
    </w:p>
    <w:p w:rsidR="006A00B2" w:rsidRDefault="0057566E">
      <w:pPr>
        <w:pStyle w:val="ListParagraph"/>
        <w:numPr>
          <w:ilvl w:val="0"/>
          <w:numId w:val="814"/>
        </w:numPr>
        <w:contextualSpacing/>
      </w:pPr>
      <w:r>
        <w:t>&lt;draw:caption&gt;</w:t>
      </w:r>
    </w:p>
    <w:p w:rsidR="006A00B2" w:rsidRDefault="0057566E">
      <w:pPr>
        <w:pStyle w:val="ListParagraph"/>
        <w:numPr>
          <w:ilvl w:val="0"/>
          <w:numId w:val="814"/>
        </w:numPr>
        <w:contextualSpacing/>
      </w:pPr>
      <w:r>
        <w:t>&lt;draw:measure&gt;</w:t>
      </w:r>
    </w:p>
    <w:p w:rsidR="006A00B2" w:rsidRDefault="0057566E">
      <w:pPr>
        <w:pStyle w:val="ListParagraph"/>
        <w:numPr>
          <w:ilvl w:val="0"/>
          <w:numId w:val="814"/>
        </w:numPr>
        <w:contextualSpacing/>
      </w:pPr>
      <w:r>
        <w:t>&lt;draw:frame&gt;</w:t>
      </w:r>
    </w:p>
    <w:p w:rsidR="006A00B2" w:rsidRDefault="0057566E">
      <w:pPr>
        <w:pStyle w:val="ListParagraph"/>
        <w:numPr>
          <w:ilvl w:val="0"/>
          <w:numId w:val="814"/>
        </w:numPr>
        <w:contextualSpacing/>
      </w:pPr>
      <w:r>
        <w:t>&lt;draw:text-box&gt;</w:t>
      </w:r>
    </w:p>
    <w:p w:rsidR="006A00B2" w:rsidRDefault="0057566E">
      <w:pPr>
        <w:pStyle w:val="ListParagraph"/>
        <w:numPr>
          <w:ilvl w:val="0"/>
          <w:numId w:val="814"/>
        </w:numPr>
      </w:pPr>
      <w:r>
        <w:t>&lt;draw:custom-shape&gt;</w:t>
      </w:r>
    </w:p>
    <w:p w:rsidR="006A00B2" w:rsidRDefault="0057566E">
      <w:pPr>
        <w:pStyle w:val="Definition-Field2"/>
      </w:pPr>
      <w:r>
        <w:t>OfficeArt Math in Excel 2013 supports this attribute on save for text in any of the following items: text boxes, shapes, SmartArt, chart titles, and labels.  On load, the fo:text-shadow attribute is mapped to the &lt;outerShdw&gt; element of OOXML. Where there i</w:t>
      </w:r>
      <w:r>
        <w:t xml:space="preserve">s no correspondence between the fo:text-shadow attribute and the &lt;outerShdw&gt; element, default values are used. </w:t>
      </w:r>
    </w:p>
    <w:p w:rsidR="006A00B2" w:rsidRDefault="0057566E">
      <w:pPr>
        <w:pStyle w:val="Definition-Field"/>
      </w:pPr>
      <w:r>
        <w:t xml:space="preserve">c.   </w:t>
      </w:r>
      <w:r>
        <w:rPr>
          <w:i/>
        </w:rPr>
        <w:t>The standard defines the attribute fo:text-shadow, contained within the element &lt;style:text-properties&gt;</w:t>
      </w:r>
    </w:p>
    <w:p w:rsidR="006A00B2" w:rsidRDefault="0057566E">
      <w:pPr>
        <w:pStyle w:val="Definition-Field2"/>
      </w:pPr>
      <w:r>
        <w:lastRenderedPageBreak/>
        <w:t>OfficeArt Math in PowerPoint 2013 s</w:t>
      </w:r>
      <w:r>
        <w:t>upports this attribute on load for text in the following elements:</w:t>
      </w:r>
    </w:p>
    <w:p w:rsidR="006A00B2" w:rsidRDefault="0057566E">
      <w:pPr>
        <w:pStyle w:val="ListParagraph"/>
        <w:numPr>
          <w:ilvl w:val="0"/>
          <w:numId w:val="815"/>
        </w:numPr>
        <w:contextualSpacing/>
      </w:pPr>
      <w:r>
        <w:t>&lt;draw:rect&gt;</w:t>
      </w:r>
    </w:p>
    <w:p w:rsidR="006A00B2" w:rsidRDefault="0057566E">
      <w:pPr>
        <w:pStyle w:val="ListParagraph"/>
        <w:numPr>
          <w:ilvl w:val="0"/>
          <w:numId w:val="815"/>
        </w:numPr>
        <w:contextualSpacing/>
      </w:pPr>
      <w:r>
        <w:t>&lt;draw:polyline&gt;</w:t>
      </w:r>
    </w:p>
    <w:p w:rsidR="006A00B2" w:rsidRDefault="0057566E">
      <w:pPr>
        <w:pStyle w:val="ListParagraph"/>
        <w:numPr>
          <w:ilvl w:val="0"/>
          <w:numId w:val="815"/>
        </w:numPr>
        <w:contextualSpacing/>
      </w:pPr>
      <w:r>
        <w:t>&lt;draw:polygon&gt;</w:t>
      </w:r>
    </w:p>
    <w:p w:rsidR="006A00B2" w:rsidRDefault="0057566E">
      <w:pPr>
        <w:pStyle w:val="ListParagraph"/>
        <w:numPr>
          <w:ilvl w:val="0"/>
          <w:numId w:val="815"/>
        </w:numPr>
        <w:contextualSpacing/>
      </w:pPr>
      <w:r>
        <w:t>&lt;draw:regular-polygon&gt;</w:t>
      </w:r>
    </w:p>
    <w:p w:rsidR="006A00B2" w:rsidRDefault="0057566E">
      <w:pPr>
        <w:pStyle w:val="ListParagraph"/>
        <w:numPr>
          <w:ilvl w:val="0"/>
          <w:numId w:val="815"/>
        </w:numPr>
        <w:contextualSpacing/>
      </w:pPr>
      <w:r>
        <w:t>&lt;draw:path&gt;</w:t>
      </w:r>
    </w:p>
    <w:p w:rsidR="006A00B2" w:rsidRDefault="0057566E">
      <w:pPr>
        <w:pStyle w:val="ListParagraph"/>
        <w:numPr>
          <w:ilvl w:val="0"/>
          <w:numId w:val="815"/>
        </w:numPr>
        <w:contextualSpacing/>
      </w:pPr>
      <w:r>
        <w:t>&lt;draw:circle&gt;</w:t>
      </w:r>
    </w:p>
    <w:p w:rsidR="006A00B2" w:rsidRDefault="0057566E">
      <w:pPr>
        <w:pStyle w:val="ListParagraph"/>
        <w:numPr>
          <w:ilvl w:val="0"/>
          <w:numId w:val="815"/>
        </w:numPr>
        <w:contextualSpacing/>
      </w:pPr>
      <w:r>
        <w:t>&lt;draw:ellipse&gt;</w:t>
      </w:r>
    </w:p>
    <w:p w:rsidR="006A00B2" w:rsidRDefault="0057566E">
      <w:pPr>
        <w:pStyle w:val="ListParagraph"/>
        <w:numPr>
          <w:ilvl w:val="0"/>
          <w:numId w:val="815"/>
        </w:numPr>
        <w:contextualSpacing/>
      </w:pPr>
      <w:r>
        <w:t>&lt;draw:caption&gt;</w:t>
      </w:r>
    </w:p>
    <w:p w:rsidR="006A00B2" w:rsidRDefault="0057566E">
      <w:pPr>
        <w:pStyle w:val="ListParagraph"/>
        <w:numPr>
          <w:ilvl w:val="0"/>
          <w:numId w:val="815"/>
        </w:numPr>
        <w:contextualSpacing/>
      </w:pPr>
      <w:r>
        <w:t>&lt;draw:measure&gt;</w:t>
      </w:r>
    </w:p>
    <w:p w:rsidR="006A00B2" w:rsidRDefault="0057566E">
      <w:pPr>
        <w:pStyle w:val="ListParagraph"/>
        <w:numPr>
          <w:ilvl w:val="0"/>
          <w:numId w:val="815"/>
        </w:numPr>
        <w:contextualSpacing/>
      </w:pPr>
      <w:r>
        <w:t>&lt;draw:text-box&gt;</w:t>
      </w:r>
    </w:p>
    <w:p w:rsidR="006A00B2" w:rsidRDefault="0057566E">
      <w:pPr>
        <w:pStyle w:val="ListParagraph"/>
        <w:numPr>
          <w:ilvl w:val="0"/>
          <w:numId w:val="815"/>
        </w:numPr>
        <w:contextualSpacing/>
      </w:pPr>
      <w:r>
        <w:t>&lt;draw:frame&gt;</w:t>
      </w:r>
    </w:p>
    <w:p w:rsidR="006A00B2" w:rsidRDefault="0057566E">
      <w:pPr>
        <w:pStyle w:val="ListParagraph"/>
        <w:numPr>
          <w:ilvl w:val="0"/>
          <w:numId w:val="815"/>
        </w:numPr>
      </w:pPr>
      <w:r>
        <w:t>&lt;draw:custom-shape&gt;</w:t>
      </w:r>
    </w:p>
    <w:p w:rsidR="006A00B2" w:rsidRDefault="0057566E">
      <w:pPr>
        <w:pStyle w:val="Definition-Field2"/>
      </w:pPr>
      <w:r>
        <w:t xml:space="preserve">On </w:t>
      </w:r>
      <w:r>
        <w:t xml:space="preserve">read, the fo:text-shadow attribute is mapped to the PowerPoint &lt;outerShdw&gt; element with default values. </w:t>
      </w:r>
    </w:p>
    <w:p w:rsidR="006A00B2" w:rsidRDefault="0057566E">
      <w:pPr>
        <w:pStyle w:val="Heading3"/>
      </w:pPr>
      <w:bookmarkStart w:id="1323" w:name="section_b451adde2d374142abc5a28330bb9778"/>
      <w:bookmarkStart w:id="1324" w:name="_Toc79580711"/>
      <w:r>
        <w:t>Section 15.4.28, Underlining Type</w:t>
      </w:r>
      <w:bookmarkEnd w:id="1323"/>
      <w:bookmarkEnd w:id="1324"/>
      <w:r>
        <w:fldChar w:fldCharType="begin"/>
      </w:r>
      <w:r>
        <w:instrText xml:space="preserve"> XE "Underlining Type" </w:instrText>
      </w:r>
      <w:r>
        <w:fldChar w:fldCharType="end"/>
      </w:r>
    </w:p>
    <w:p w:rsidR="006A00B2" w:rsidRDefault="0057566E">
      <w:pPr>
        <w:pStyle w:val="Definition-Field"/>
      </w:pPr>
      <w:r>
        <w:t xml:space="preserve">a.   </w:t>
      </w:r>
      <w:r>
        <w:rPr>
          <w:i/>
        </w:rPr>
        <w:t>The standard defines the attribute style:text-underline-type, contained within the elem</w:t>
      </w:r>
      <w:r>
        <w:rPr>
          <w:i/>
        </w:rPr>
        <w:t>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w:t>
      </w:r>
      <w:r>
        <w:rPr>
          <w:i/>
        </w:rPr>
        <w:t>e style:text-underline-type,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save, Excel converts its Single Accounting type to the value "single," and its Double Accounting type to the value "double". </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816"/>
        </w:numPr>
        <w:contextualSpacing/>
      </w:pPr>
      <w:r>
        <w:t>&lt;draw:rect&gt;</w:t>
      </w:r>
    </w:p>
    <w:p w:rsidR="006A00B2" w:rsidRDefault="0057566E">
      <w:pPr>
        <w:pStyle w:val="ListParagraph"/>
        <w:numPr>
          <w:ilvl w:val="0"/>
          <w:numId w:val="816"/>
        </w:numPr>
        <w:contextualSpacing/>
      </w:pPr>
      <w:r>
        <w:t>&lt;</w:t>
      </w:r>
      <w:r>
        <w:t>draw:polyline&gt;</w:t>
      </w:r>
    </w:p>
    <w:p w:rsidR="006A00B2" w:rsidRDefault="0057566E">
      <w:pPr>
        <w:pStyle w:val="ListParagraph"/>
        <w:numPr>
          <w:ilvl w:val="0"/>
          <w:numId w:val="816"/>
        </w:numPr>
        <w:contextualSpacing/>
      </w:pPr>
      <w:r>
        <w:t>&lt;draw:polygon&gt;</w:t>
      </w:r>
    </w:p>
    <w:p w:rsidR="006A00B2" w:rsidRDefault="0057566E">
      <w:pPr>
        <w:pStyle w:val="ListParagraph"/>
        <w:numPr>
          <w:ilvl w:val="0"/>
          <w:numId w:val="816"/>
        </w:numPr>
        <w:contextualSpacing/>
      </w:pPr>
      <w:r>
        <w:t>&lt;draw:regular-polygon&gt;</w:t>
      </w:r>
    </w:p>
    <w:p w:rsidR="006A00B2" w:rsidRDefault="0057566E">
      <w:pPr>
        <w:pStyle w:val="ListParagraph"/>
        <w:numPr>
          <w:ilvl w:val="0"/>
          <w:numId w:val="816"/>
        </w:numPr>
        <w:contextualSpacing/>
      </w:pPr>
      <w:r>
        <w:t>&lt;draw:path&gt;</w:t>
      </w:r>
    </w:p>
    <w:p w:rsidR="006A00B2" w:rsidRDefault="0057566E">
      <w:pPr>
        <w:pStyle w:val="ListParagraph"/>
        <w:numPr>
          <w:ilvl w:val="0"/>
          <w:numId w:val="816"/>
        </w:numPr>
        <w:contextualSpacing/>
      </w:pPr>
      <w:r>
        <w:t>&lt;draw:circle&gt;</w:t>
      </w:r>
    </w:p>
    <w:p w:rsidR="006A00B2" w:rsidRDefault="0057566E">
      <w:pPr>
        <w:pStyle w:val="ListParagraph"/>
        <w:numPr>
          <w:ilvl w:val="0"/>
          <w:numId w:val="816"/>
        </w:numPr>
        <w:contextualSpacing/>
      </w:pPr>
      <w:r>
        <w:t>&lt;draw:ellipse&gt;</w:t>
      </w:r>
    </w:p>
    <w:p w:rsidR="006A00B2" w:rsidRDefault="0057566E">
      <w:pPr>
        <w:pStyle w:val="ListParagraph"/>
        <w:numPr>
          <w:ilvl w:val="0"/>
          <w:numId w:val="816"/>
        </w:numPr>
        <w:contextualSpacing/>
      </w:pPr>
      <w:r>
        <w:t>&lt;draw:caption&gt;</w:t>
      </w:r>
    </w:p>
    <w:p w:rsidR="006A00B2" w:rsidRDefault="0057566E">
      <w:pPr>
        <w:pStyle w:val="ListParagraph"/>
        <w:numPr>
          <w:ilvl w:val="0"/>
          <w:numId w:val="816"/>
        </w:numPr>
        <w:contextualSpacing/>
      </w:pPr>
      <w:r>
        <w:t>&lt;draw:measure&gt;</w:t>
      </w:r>
    </w:p>
    <w:p w:rsidR="006A00B2" w:rsidRDefault="0057566E">
      <w:pPr>
        <w:pStyle w:val="ListParagraph"/>
        <w:numPr>
          <w:ilvl w:val="0"/>
          <w:numId w:val="816"/>
        </w:numPr>
        <w:contextualSpacing/>
      </w:pPr>
      <w:r>
        <w:t>&lt;draw:frame&gt;</w:t>
      </w:r>
    </w:p>
    <w:p w:rsidR="006A00B2" w:rsidRDefault="0057566E">
      <w:pPr>
        <w:pStyle w:val="ListParagraph"/>
        <w:numPr>
          <w:ilvl w:val="0"/>
          <w:numId w:val="816"/>
        </w:numPr>
        <w:contextualSpacing/>
      </w:pPr>
      <w:r>
        <w:t>&lt;draw:text-box&gt;</w:t>
      </w:r>
    </w:p>
    <w:p w:rsidR="006A00B2" w:rsidRDefault="0057566E">
      <w:pPr>
        <w:pStyle w:val="ListParagraph"/>
        <w:numPr>
          <w:ilvl w:val="0"/>
          <w:numId w:val="816"/>
        </w:numPr>
      </w:pPr>
      <w:r>
        <w:t>&lt;draw:custom-shape&gt;</w:t>
      </w:r>
    </w:p>
    <w:p w:rsidR="006A00B2" w:rsidRDefault="0057566E">
      <w:pPr>
        <w:pStyle w:val="Definition-Field2"/>
      </w:pPr>
      <w:r>
        <w:t>OfficeArt Math in Excel 2013 supports this attribute on save for text in any of the</w:t>
      </w:r>
      <w:r>
        <w:t xml:space="preserve"> following items: text boxes, shapes, SmartArt, chart titles, and labels.  On load, the attributes named style:text-underline-type, style:text-underline-style, style:text-underline-width, and style:text-underline-mode are all used in determining which enum</w:t>
      </w:r>
      <w:r>
        <w:t xml:space="preserve">eration to set for the u (Underline) run attribute in OOXML. On load, no underline is read if either the style:text-underline-type attribute or the style:text-underline-style attribute has a value of "none". </w:t>
      </w:r>
    </w:p>
    <w:p w:rsidR="006A00B2" w:rsidRDefault="0057566E">
      <w:pPr>
        <w:pStyle w:val="Definition-Field"/>
      </w:pPr>
      <w:r>
        <w:lastRenderedPageBreak/>
        <w:t xml:space="preserve">c.   </w:t>
      </w:r>
      <w:r>
        <w:rPr>
          <w:i/>
        </w:rPr>
        <w:t>The standard defines the attribute style:t</w:t>
      </w:r>
      <w:r>
        <w:rPr>
          <w:i/>
        </w:rPr>
        <w:t>ext-underline-type,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17"/>
        </w:numPr>
        <w:contextualSpacing/>
      </w:pPr>
      <w:r>
        <w:t>&lt;draw:rect&gt;</w:t>
      </w:r>
    </w:p>
    <w:p w:rsidR="006A00B2" w:rsidRDefault="0057566E">
      <w:pPr>
        <w:pStyle w:val="ListParagraph"/>
        <w:numPr>
          <w:ilvl w:val="0"/>
          <w:numId w:val="817"/>
        </w:numPr>
        <w:contextualSpacing/>
      </w:pPr>
      <w:r>
        <w:t>&lt;draw:polyline&gt;</w:t>
      </w:r>
    </w:p>
    <w:p w:rsidR="006A00B2" w:rsidRDefault="0057566E">
      <w:pPr>
        <w:pStyle w:val="ListParagraph"/>
        <w:numPr>
          <w:ilvl w:val="0"/>
          <w:numId w:val="817"/>
        </w:numPr>
        <w:contextualSpacing/>
      </w:pPr>
      <w:r>
        <w:t>&lt;draw:polygon&gt;</w:t>
      </w:r>
    </w:p>
    <w:p w:rsidR="006A00B2" w:rsidRDefault="0057566E">
      <w:pPr>
        <w:pStyle w:val="ListParagraph"/>
        <w:numPr>
          <w:ilvl w:val="0"/>
          <w:numId w:val="817"/>
        </w:numPr>
        <w:contextualSpacing/>
      </w:pPr>
      <w:r>
        <w:t>&lt;draw:regular-polygon&gt;</w:t>
      </w:r>
    </w:p>
    <w:p w:rsidR="006A00B2" w:rsidRDefault="0057566E">
      <w:pPr>
        <w:pStyle w:val="ListParagraph"/>
        <w:numPr>
          <w:ilvl w:val="0"/>
          <w:numId w:val="817"/>
        </w:numPr>
        <w:contextualSpacing/>
      </w:pPr>
      <w:r>
        <w:t>&lt;draw:path&gt;</w:t>
      </w:r>
    </w:p>
    <w:p w:rsidR="006A00B2" w:rsidRDefault="0057566E">
      <w:pPr>
        <w:pStyle w:val="ListParagraph"/>
        <w:numPr>
          <w:ilvl w:val="0"/>
          <w:numId w:val="817"/>
        </w:numPr>
        <w:contextualSpacing/>
      </w:pPr>
      <w:r>
        <w:t>&lt;dr</w:t>
      </w:r>
      <w:r>
        <w:t>aw:circle&gt;</w:t>
      </w:r>
    </w:p>
    <w:p w:rsidR="006A00B2" w:rsidRDefault="0057566E">
      <w:pPr>
        <w:pStyle w:val="ListParagraph"/>
        <w:numPr>
          <w:ilvl w:val="0"/>
          <w:numId w:val="817"/>
        </w:numPr>
        <w:contextualSpacing/>
      </w:pPr>
      <w:r>
        <w:t>&lt;draw:ellipse&gt;</w:t>
      </w:r>
    </w:p>
    <w:p w:rsidR="006A00B2" w:rsidRDefault="0057566E">
      <w:pPr>
        <w:pStyle w:val="ListParagraph"/>
        <w:numPr>
          <w:ilvl w:val="0"/>
          <w:numId w:val="817"/>
        </w:numPr>
        <w:contextualSpacing/>
      </w:pPr>
      <w:r>
        <w:t>&lt;draw:caption&gt;</w:t>
      </w:r>
    </w:p>
    <w:p w:rsidR="006A00B2" w:rsidRDefault="0057566E">
      <w:pPr>
        <w:pStyle w:val="ListParagraph"/>
        <w:numPr>
          <w:ilvl w:val="0"/>
          <w:numId w:val="817"/>
        </w:numPr>
        <w:contextualSpacing/>
      </w:pPr>
      <w:r>
        <w:t>&lt;draw:measure&gt;</w:t>
      </w:r>
    </w:p>
    <w:p w:rsidR="006A00B2" w:rsidRDefault="0057566E">
      <w:pPr>
        <w:pStyle w:val="ListParagraph"/>
        <w:numPr>
          <w:ilvl w:val="0"/>
          <w:numId w:val="817"/>
        </w:numPr>
        <w:contextualSpacing/>
      </w:pPr>
      <w:r>
        <w:t>&lt;draw:text-box&gt;</w:t>
      </w:r>
    </w:p>
    <w:p w:rsidR="006A00B2" w:rsidRDefault="0057566E">
      <w:pPr>
        <w:pStyle w:val="ListParagraph"/>
        <w:numPr>
          <w:ilvl w:val="0"/>
          <w:numId w:val="817"/>
        </w:numPr>
        <w:contextualSpacing/>
      </w:pPr>
      <w:r>
        <w:t>&lt;draw:frame&gt;</w:t>
      </w:r>
    </w:p>
    <w:p w:rsidR="006A00B2" w:rsidRDefault="0057566E">
      <w:pPr>
        <w:pStyle w:val="ListParagraph"/>
        <w:numPr>
          <w:ilvl w:val="0"/>
          <w:numId w:val="817"/>
        </w:numPr>
      </w:pPr>
      <w:r>
        <w:t>&lt;draw:custom-shape&gt;</w:t>
      </w:r>
    </w:p>
    <w:p w:rsidR="006A00B2" w:rsidRDefault="0057566E">
      <w:pPr>
        <w:pStyle w:val="Definition-Field2"/>
      </w:pPr>
      <w:r>
        <w:t>On read, the properties style:text-underline-type, style:text-underline-style, style:text-underline-width, and style:text-underline-mode are considered</w:t>
      </w:r>
      <w:r>
        <w:t xml:space="preserve"> together to determine which enumeration to set for the u (Underline) run property attribute in PowerPoint.</w:t>
      </w:r>
    </w:p>
    <w:p w:rsidR="006A00B2" w:rsidRDefault="0057566E">
      <w:pPr>
        <w:pStyle w:val="Definition-Field2"/>
      </w:pPr>
      <w:r>
        <w:t xml:space="preserve">On read, if either of the properties "style:text-underline-type="none"" or "style:text- underline-style="none"", no underline is read. </w:t>
      </w:r>
    </w:p>
    <w:p w:rsidR="006A00B2" w:rsidRDefault="0057566E">
      <w:pPr>
        <w:pStyle w:val="Heading3"/>
      </w:pPr>
      <w:bookmarkStart w:id="1325" w:name="section_2e55c71dcf034952b59fabf627345d6b"/>
      <w:bookmarkStart w:id="1326" w:name="_Toc79580712"/>
      <w:r>
        <w:t>Section 15.4</w:t>
      </w:r>
      <w:r>
        <w:t>.29, Underlining Style</w:t>
      </w:r>
      <w:bookmarkEnd w:id="1325"/>
      <w:bookmarkEnd w:id="1326"/>
      <w:r>
        <w:fldChar w:fldCharType="begin"/>
      </w:r>
      <w:r>
        <w:instrText xml:space="preserve"> XE "Underlining Style" </w:instrText>
      </w:r>
      <w:r>
        <w:fldChar w:fldCharType="end"/>
      </w:r>
    </w:p>
    <w:p w:rsidR="006A00B2" w:rsidRDefault="0057566E">
      <w:pPr>
        <w:pStyle w:val="Definition-Field"/>
      </w:pPr>
      <w:r>
        <w:t xml:space="preserve">a.   </w:t>
      </w:r>
      <w:r>
        <w:rPr>
          <w:i/>
        </w:rPr>
        <w:t>The standard defines the attribute style:text-underline-style,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w:t>
      </w:r>
      <w:r>
        <w:t xml:space="preserve">rt Math in Word 2013 supports this attribute on save for text in SmartArt and chart titles and labels. </w:t>
      </w:r>
    </w:p>
    <w:p w:rsidR="006A00B2" w:rsidRDefault="0057566E">
      <w:pPr>
        <w:pStyle w:val="Definition-Field"/>
      </w:pPr>
      <w:r>
        <w:t xml:space="preserve">b.   </w:t>
      </w:r>
      <w:r>
        <w:rPr>
          <w:i/>
        </w:rPr>
        <w:t>The standard defines the attribute style:text-underline-style, contained within the element &lt;style:text-properties&gt;</w:t>
      </w:r>
    </w:p>
    <w:p w:rsidR="006A00B2" w:rsidRDefault="0057566E">
      <w:pPr>
        <w:pStyle w:val="Definition-Field2"/>
      </w:pPr>
      <w:r>
        <w:t xml:space="preserve">This attribute is supported in </w:t>
      </w:r>
      <w:r>
        <w:t>Excel 2010, Excel 2013, Excel 2016, and Excel 2019.</w:t>
      </w:r>
    </w:p>
    <w:p w:rsidR="006A00B2" w:rsidRDefault="0057566E">
      <w:pPr>
        <w:pStyle w:val="Definition-Field2"/>
      </w:pPr>
      <w:r>
        <w:t>On load, Excel maps the value "none" to "No Line Style". All other values of the attribute style:text-underline-style map to "Solid Line Style".</w:t>
      </w:r>
    </w:p>
    <w:p w:rsidR="006A00B2" w:rsidRDefault="0057566E">
      <w:pPr>
        <w:pStyle w:val="Definition-Field2"/>
      </w:pPr>
      <w:r>
        <w:t xml:space="preserve">On save, Excel writes only the values "none" or "solid". </w:t>
      </w:r>
    </w:p>
    <w:p w:rsidR="006A00B2" w:rsidRDefault="0057566E">
      <w:pPr>
        <w:pStyle w:val="Definition-Field2"/>
      </w:pPr>
      <w:r>
        <w:t>O</w:t>
      </w:r>
      <w:r>
        <w:t>fficeArt Math in Excel 2013 supports this attribute on load for text in any of the following elements:</w:t>
      </w:r>
    </w:p>
    <w:p w:rsidR="006A00B2" w:rsidRDefault="0057566E">
      <w:pPr>
        <w:pStyle w:val="ListParagraph"/>
        <w:numPr>
          <w:ilvl w:val="0"/>
          <w:numId w:val="818"/>
        </w:numPr>
        <w:contextualSpacing/>
      </w:pPr>
      <w:r>
        <w:t>&lt;draw:rect&gt;</w:t>
      </w:r>
    </w:p>
    <w:p w:rsidR="006A00B2" w:rsidRDefault="0057566E">
      <w:pPr>
        <w:pStyle w:val="ListParagraph"/>
        <w:numPr>
          <w:ilvl w:val="0"/>
          <w:numId w:val="818"/>
        </w:numPr>
        <w:contextualSpacing/>
      </w:pPr>
      <w:r>
        <w:t>&lt;draw:polyline&gt;</w:t>
      </w:r>
    </w:p>
    <w:p w:rsidR="006A00B2" w:rsidRDefault="0057566E">
      <w:pPr>
        <w:pStyle w:val="ListParagraph"/>
        <w:numPr>
          <w:ilvl w:val="0"/>
          <w:numId w:val="818"/>
        </w:numPr>
        <w:contextualSpacing/>
      </w:pPr>
      <w:r>
        <w:t>&lt;draw:polygon&gt;</w:t>
      </w:r>
    </w:p>
    <w:p w:rsidR="006A00B2" w:rsidRDefault="0057566E">
      <w:pPr>
        <w:pStyle w:val="ListParagraph"/>
        <w:numPr>
          <w:ilvl w:val="0"/>
          <w:numId w:val="818"/>
        </w:numPr>
        <w:contextualSpacing/>
      </w:pPr>
      <w:r>
        <w:t>&lt;draw:regular-polygon&gt;</w:t>
      </w:r>
    </w:p>
    <w:p w:rsidR="006A00B2" w:rsidRDefault="0057566E">
      <w:pPr>
        <w:pStyle w:val="ListParagraph"/>
        <w:numPr>
          <w:ilvl w:val="0"/>
          <w:numId w:val="818"/>
        </w:numPr>
        <w:contextualSpacing/>
      </w:pPr>
      <w:r>
        <w:t>&lt;draw:path&gt;</w:t>
      </w:r>
    </w:p>
    <w:p w:rsidR="006A00B2" w:rsidRDefault="0057566E">
      <w:pPr>
        <w:pStyle w:val="ListParagraph"/>
        <w:numPr>
          <w:ilvl w:val="0"/>
          <w:numId w:val="818"/>
        </w:numPr>
        <w:contextualSpacing/>
      </w:pPr>
      <w:r>
        <w:t>&lt;draw:circle&gt;</w:t>
      </w:r>
    </w:p>
    <w:p w:rsidR="006A00B2" w:rsidRDefault="0057566E">
      <w:pPr>
        <w:pStyle w:val="ListParagraph"/>
        <w:numPr>
          <w:ilvl w:val="0"/>
          <w:numId w:val="818"/>
        </w:numPr>
        <w:contextualSpacing/>
      </w:pPr>
      <w:r>
        <w:t>&lt;draw:ellipse&gt;</w:t>
      </w:r>
    </w:p>
    <w:p w:rsidR="006A00B2" w:rsidRDefault="0057566E">
      <w:pPr>
        <w:pStyle w:val="ListParagraph"/>
        <w:numPr>
          <w:ilvl w:val="0"/>
          <w:numId w:val="818"/>
        </w:numPr>
        <w:contextualSpacing/>
      </w:pPr>
      <w:r>
        <w:t>&lt;draw:caption&gt;</w:t>
      </w:r>
    </w:p>
    <w:p w:rsidR="006A00B2" w:rsidRDefault="0057566E">
      <w:pPr>
        <w:pStyle w:val="ListParagraph"/>
        <w:numPr>
          <w:ilvl w:val="0"/>
          <w:numId w:val="818"/>
        </w:numPr>
        <w:contextualSpacing/>
      </w:pPr>
      <w:r>
        <w:t>&lt;draw:measure&gt;</w:t>
      </w:r>
    </w:p>
    <w:p w:rsidR="006A00B2" w:rsidRDefault="0057566E">
      <w:pPr>
        <w:pStyle w:val="ListParagraph"/>
        <w:numPr>
          <w:ilvl w:val="0"/>
          <w:numId w:val="818"/>
        </w:numPr>
        <w:contextualSpacing/>
      </w:pPr>
      <w:r>
        <w:t>&lt;draw:frame&gt;</w:t>
      </w:r>
    </w:p>
    <w:p w:rsidR="006A00B2" w:rsidRDefault="0057566E">
      <w:pPr>
        <w:pStyle w:val="ListParagraph"/>
        <w:numPr>
          <w:ilvl w:val="0"/>
          <w:numId w:val="818"/>
        </w:numPr>
        <w:contextualSpacing/>
      </w:pPr>
      <w:r>
        <w:lastRenderedPageBreak/>
        <w:t>&lt;</w:t>
      </w:r>
      <w:r>
        <w:t>draw:text-box&gt;</w:t>
      </w:r>
    </w:p>
    <w:p w:rsidR="006A00B2" w:rsidRDefault="0057566E">
      <w:pPr>
        <w:pStyle w:val="ListParagraph"/>
        <w:numPr>
          <w:ilvl w:val="0"/>
          <w:numId w:val="818"/>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819"/>
        </w:numPr>
        <w:contextualSpacing/>
      </w:pPr>
      <w:r>
        <w:t xml:space="preserve">text boxes </w:t>
      </w:r>
    </w:p>
    <w:p w:rsidR="006A00B2" w:rsidRDefault="0057566E">
      <w:pPr>
        <w:pStyle w:val="ListParagraph"/>
        <w:numPr>
          <w:ilvl w:val="0"/>
          <w:numId w:val="819"/>
        </w:numPr>
        <w:contextualSpacing/>
      </w:pPr>
      <w:r>
        <w:t>shapes</w:t>
      </w:r>
    </w:p>
    <w:p w:rsidR="006A00B2" w:rsidRDefault="0057566E">
      <w:pPr>
        <w:pStyle w:val="ListParagraph"/>
        <w:numPr>
          <w:ilvl w:val="0"/>
          <w:numId w:val="819"/>
        </w:numPr>
        <w:contextualSpacing/>
      </w:pPr>
      <w:r>
        <w:t>SmartArt</w:t>
      </w:r>
    </w:p>
    <w:p w:rsidR="006A00B2" w:rsidRDefault="0057566E">
      <w:pPr>
        <w:pStyle w:val="ListParagraph"/>
        <w:numPr>
          <w:ilvl w:val="0"/>
          <w:numId w:val="819"/>
        </w:numPr>
        <w:contextualSpacing/>
      </w:pPr>
      <w:r>
        <w:t xml:space="preserve">chart titles </w:t>
      </w:r>
    </w:p>
    <w:p w:rsidR="006A00B2" w:rsidRDefault="0057566E">
      <w:pPr>
        <w:pStyle w:val="ListParagraph"/>
        <w:numPr>
          <w:ilvl w:val="0"/>
          <w:numId w:val="819"/>
        </w:numPr>
      </w:pPr>
      <w:r>
        <w:t>labels</w:t>
      </w:r>
    </w:p>
    <w:p w:rsidR="006A00B2" w:rsidRDefault="0057566E">
      <w:pPr>
        <w:pStyle w:val="Definition-Field2"/>
      </w:pPr>
      <w:r>
        <w:t xml:space="preserve">On load, the attributes named style:text-underline-type, </w:t>
      </w:r>
      <w:r>
        <w:t>style:text-underline-style, style:text-underline-width, and the mode named style:text-underline are all used in determining which enumeration to set for the u (Underline) run attribute in OOXML.</w:t>
      </w:r>
    </w:p>
    <w:p w:rsidR="006A00B2" w:rsidRDefault="0057566E">
      <w:pPr>
        <w:pStyle w:val="Definition-Field2"/>
      </w:pPr>
      <w:r>
        <w:t>On load, no underline is read if either the style:text-underl</w:t>
      </w:r>
      <w:r>
        <w:t>ine-type attribute or the style:text-underline-style attribute has a value of "none".</w:t>
      </w:r>
    </w:p>
    <w:p w:rsidR="006A00B2" w:rsidRDefault="0057566E">
      <w:pPr>
        <w:pStyle w:val="Definition-Field2"/>
      </w:pPr>
      <w:r>
        <w:t>On load, an underline type with a value of "double" takes precedence over underline style. Only the enumeration values of "solid" and "wave" are supported for underline t</w:t>
      </w:r>
      <w:r>
        <w:t>ypes with a value of "double" in OOXML. For example, if the style:text-underline-type attribute has a value of "double" and the style:text-underline-style attribute has a value that is anything other than "solid" or "wave", then the style:text-underline-ty</w:t>
      </w:r>
      <w:r>
        <w:t xml:space="preserve">pe attribute is changed to "double" and the style:text-underline-style attribute is changed to "solid". </w:t>
      </w:r>
    </w:p>
    <w:p w:rsidR="006A00B2" w:rsidRDefault="0057566E">
      <w:pPr>
        <w:pStyle w:val="Definition-Field"/>
      </w:pPr>
      <w:r>
        <w:t xml:space="preserve">c.   </w:t>
      </w:r>
      <w:r>
        <w:rPr>
          <w:i/>
        </w:rPr>
        <w:t>The standard defines the property "dash", contained within the attribute style:text-underline-style, contained within the element &lt;style:text-prop</w:t>
      </w:r>
      <w:r>
        <w:rPr>
          <w:i/>
        </w:rPr>
        <w:t>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The property "dash" maps to "solid underline". </w:t>
      </w:r>
    </w:p>
    <w:p w:rsidR="006A00B2" w:rsidRDefault="0057566E">
      <w:pPr>
        <w:pStyle w:val="Definition-Field"/>
      </w:pPr>
      <w:r>
        <w:t xml:space="preserve">d.   </w:t>
      </w:r>
      <w:r>
        <w:rPr>
          <w:i/>
        </w:rPr>
        <w:t>The standard defines the property "dot-dash", contained within the attribute style:text-underline-style, conta</w:t>
      </w:r>
      <w:r>
        <w:rPr>
          <w:i/>
        </w:rPr>
        <w:t>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The property "dot-dash" maps to "solid underline". </w:t>
      </w:r>
    </w:p>
    <w:p w:rsidR="006A00B2" w:rsidRDefault="0057566E">
      <w:pPr>
        <w:pStyle w:val="Definition-Field"/>
      </w:pPr>
      <w:r>
        <w:t xml:space="preserve">e.   </w:t>
      </w:r>
      <w:r>
        <w:rPr>
          <w:i/>
        </w:rPr>
        <w:t>The standard defines the property "dot-dot-dash", contained within</w:t>
      </w:r>
      <w:r>
        <w:rPr>
          <w:i/>
        </w:rPr>
        <w:t xml:space="preserve"> the attribute style:text-underline-style,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The property "dot-dot-dash" maps to "solid underline". </w:t>
      </w:r>
    </w:p>
    <w:p w:rsidR="006A00B2" w:rsidRDefault="0057566E">
      <w:pPr>
        <w:pStyle w:val="Definition-Field"/>
      </w:pPr>
      <w:r>
        <w:t xml:space="preserve">f.   </w:t>
      </w:r>
      <w:r>
        <w:rPr>
          <w:i/>
        </w:rPr>
        <w:t>The standard d</w:t>
      </w:r>
      <w:r>
        <w:rPr>
          <w:i/>
        </w:rPr>
        <w:t>efines the property "dotted", contained within the attribute style:text-underline-style,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The property "dot-dot-dash" m</w:t>
      </w:r>
      <w:r>
        <w:t xml:space="preserve">aps to "solid underline". </w:t>
      </w:r>
    </w:p>
    <w:p w:rsidR="006A00B2" w:rsidRDefault="0057566E">
      <w:pPr>
        <w:pStyle w:val="Definition-Field"/>
      </w:pPr>
      <w:r>
        <w:t xml:space="preserve">g.   </w:t>
      </w:r>
      <w:r>
        <w:rPr>
          <w:i/>
        </w:rPr>
        <w:t>The standard defines the property "long-dash", contained within the attribute style:text-underline-style, contained within the element &lt;style:text-properties&gt;</w:t>
      </w:r>
    </w:p>
    <w:p w:rsidR="006A00B2" w:rsidRDefault="0057566E">
      <w:pPr>
        <w:pStyle w:val="Definition-Field2"/>
      </w:pPr>
      <w:r>
        <w:t>This property is not supported in Excel 2010, Excel 2013, Excel 2</w:t>
      </w:r>
      <w:r>
        <w:t>016, or Excel 2019.</w:t>
      </w:r>
    </w:p>
    <w:p w:rsidR="006A00B2" w:rsidRDefault="0057566E">
      <w:pPr>
        <w:pStyle w:val="Definition-Field2"/>
      </w:pPr>
      <w:r>
        <w:t xml:space="preserve">The property "long-dash" maps to "solid underline". </w:t>
      </w:r>
    </w:p>
    <w:p w:rsidR="006A00B2" w:rsidRDefault="0057566E">
      <w:pPr>
        <w:pStyle w:val="Definition-Field"/>
      </w:pPr>
      <w:r>
        <w:lastRenderedPageBreak/>
        <w:t xml:space="preserve">h.   </w:t>
      </w:r>
      <w:r>
        <w:rPr>
          <w:i/>
        </w:rPr>
        <w:t>The standard defines the property "none", contained within the attribute style:text-underline-style, contained within the element &lt;style:text-properties&gt;</w:t>
      </w:r>
    </w:p>
    <w:p w:rsidR="006A00B2" w:rsidRDefault="0057566E">
      <w:pPr>
        <w:pStyle w:val="Definition-Field2"/>
      </w:pPr>
      <w:r>
        <w:t>This property is support</w:t>
      </w:r>
      <w:r>
        <w:t>ed in Excel 2010, Excel 2013, Excel 2016, and Excel 2019.</w:t>
      </w:r>
    </w:p>
    <w:p w:rsidR="006A00B2" w:rsidRDefault="0057566E">
      <w:pPr>
        <w:pStyle w:val="Definition-Field"/>
      </w:pPr>
      <w:r>
        <w:t xml:space="preserve">i.   </w:t>
      </w:r>
      <w:r>
        <w:rPr>
          <w:i/>
        </w:rPr>
        <w:t>The standard defines the property "solid", contained within the attribute style:text-underline-style, contained within the element &lt;style:text-properties&gt;</w:t>
      </w:r>
    </w:p>
    <w:p w:rsidR="006A00B2" w:rsidRDefault="0057566E">
      <w:pPr>
        <w:pStyle w:val="Definition-Field2"/>
      </w:pPr>
      <w:r>
        <w:t>This property is supported in Excel 20</w:t>
      </w:r>
      <w:r>
        <w:t>10, Excel 2013, Excel 2016, and Excel 2019.</w:t>
      </w:r>
    </w:p>
    <w:p w:rsidR="006A00B2" w:rsidRDefault="0057566E">
      <w:pPr>
        <w:pStyle w:val="Definition-Field"/>
      </w:pPr>
      <w:r>
        <w:t xml:space="preserve">j.   </w:t>
      </w:r>
      <w:r>
        <w:rPr>
          <w:i/>
        </w:rPr>
        <w:t>The standard defines the property "wave", contained within the attribute style:text-underline-style, contained within the element &lt;style:text-properties&gt;</w:t>
      </w:r>
    </w:p>
    <w:p w:rsidR="006A00B2" w:rsidRDefault="0057566E">
      <w:pPr>
        <w:pStyle w:val="Definition-Field2"/>
      </w:pPr>
      <w:r>
        <w:t xml:space="preserve">This property is not supported in Excel 2010, Excel </w:t>
      </w:r>
      <w:r>
        <w:t>2013, Excel 2016, or Excel 2019.</w:t>
      </w:r>
    </w:p>
    <w:p w:rsidR="006A00B2" w:rsidRDefault="0057566E">
      <w:pPr>
        <w:pStyle w:val="Definition-Field2"/>
      </w:pPr>
      <w:r>
        <w:t xml:space="preserve">The property "long-dash" maps to "solid underline". </w:t>
      </w:r>
    </w:p>
    <w:p w:rsidR="006A00B2" w:rsidRDefault="0057566E">
      <w:pPr>
        <w:pStyle w:val="Definition-Field"/>
      </w:pPr>
      <w:r>
        <w:t xml:space="preserve">k.   </w:t>
      </w:r>
      <w:r>
        <w:rPr>
          <w:i/>
        </w:rPr>
        <w:t>The standard defines the attribute style:text-underline-style, contained within the element &lt;style:text-properties&gt;</w:t>
      </w:r>
    </w:p>
    <w:p w:rsidR="006A00B2" w:rsidRDefault="0057566E">
      <w:pPr>
        <w:pStyle w:val="Definition-Field2"/>
      </w:pPr>
      <w:r>
        <w:t>OfficeArt Math in PowerPoint 2013 supports this a</w:t>
      </w:r>
      <w:r>
        <w:t>ttribute on load for text in any of the following elements:</w:t>
      </w:r>
    </w:p>
    <w:p w:rsidR="006A00B2" w:rsidRDefault="0057566E">
      <w:pPr>
        <w:pStyle w:val="ListParagraph"/>
        <w:numPr>
          <w:ilvl w:val="0"/>
          <w:numId w:val="820"/>
        </w:numPr>
        <w:contextualSpacing/>
      </w:pPr>
      <w:r>
        <w:t>&lt;draw:rect&gt;</w:t>
      </w:r>
    </w:p>
    <w:p w:rsidR="006A00B2" w:rsidRDefault="0057566E">
      <w:pPr>
        <w:pStyle w:val="ListParagraph"/>
        <w:numPr>
          <w:ilvl w:val="0"/>
          <w:numId w:val="820"/>
        </w:numPr>
        <w:contextualSpacing/>
      </w:pPr>
      <w:r>
        <w:t>&lt;draw:polyline&gt;</w:t>
      </w:r>
    </w:p>
    <w:p w:rsidR="006A00B2" w:rsidRDefault="0057566E">
      <w:pPr>
        <w:pStyle w:val="ListParagraph"/>
        <w:numPr>
          <w:ilvl w:val="0"/>
          <w:numId w:val="820"/>
        </w:numPr>
        <w:contextualSpacing/>
      </w:pPr>
      <w:r>
        <w:t>&lt;draw:polygon&gt;</w:t>
      </w:r>
    </w:p>
    <w:p w:rsidR="006A00B2" w:rsidRDefault="0057566E">
      <w:pPr>
        <w:pStyle w:val="ListParagraph"/>
        <w:numPr>
          <w:ilvl w:val="0"/>
          <w:numId w:val="820"/>
        </w:numPr>
        <w:contextualSpacing/>
      </w:pPr>
      <w:r>
        <w:t>&lt;draw:regular-polygon&gt;</w:t>
      </w:r>
    </w:p>
    <w:p w:rsidR="006A00B2" w:rsidRDefault="0057566E">
      <w:pPr>
        <w:pStyle w:val="ListParagraph"/>
        <w:numPr>
          <w:ilvl w:val="0"/>
          <w:numId w:val="820"/>
        </w:numPr>
        <w:contextualSpacing/>
      </w:pPr>
      <w:r>
        <w:t>&lt;draw:path&gt;</w:t>
      </w:r>
    </w:p>
    <w:p w:rsidR="006A00B2" w:rsidRDefault="0057566E">
      <w:pPr>
        <w:pStyle w:val="ListParagraph"/>
        <w:numPr>
          <w:ilvl w:val="0"/>
          <w:numId w:val="820"/>
        </w:numPr>
        <w:contextualSpacing/>
      </w:pPr>
      <w:r>
        <w:t>&lt;draw:circle&gt;</w:t>
      </w:r>
    </w:p>
    <w:p w:rsidR="006A00B2" w:rsidRDefault="0057566E">
      <w:pPr>
        <w:pStyle w:val="ListParagraph"/>
        <w:numPr>
          <w:ilvl w:val="0"/>
          <w:numId w:val="820"/>
        </w:numPr>
        <w:contextualSpacing/>
      </w:pPr>
      <w:r>
        <w:t>&lt;draw:ellipse&gt;</w:t>
      </w:r>
    </w:p>
    <w:p w:rsidR="006A00B2" w:rsidRDefault="0057566E">
      <w:pPr>
        <w:pStyle w:val="ListParagraph"/>
        <w:numPr>
          <w:ilvl w:val="0"/>
          <w:numId w:val="820"/>
        </w:numPr>
        <w:contextualSpacing/>
      </w:pPr>
      <w:r>
        <w:t>&lt;draw:caption&gt;</w:t>
      </w:r>
    </w:p>
    <w:p w:rsidR="006A00B2" w:rsidRDefault="0057566E">
      <w:pPr>
        <w:pStyle w:val="ListParagraph"/>
        <w:numPr>
          <w:ilvl w:val="0"/>
          <w:numId w:val="820"/>
        </w:numPr>
        <w:contextualSpacing/>
      </w:pPr>
      <w:r>
        <w:t>&lt;draw:measure&gt;</w:t>
      </w:r>
    </w:p>
    <w:p w:rsidR="006A00B2" w:rsidRDefault="0057566E">
      <w:pPr>
        <w:pStyle w:val="ListParagraph"/>
        <w:numPr>
          <w:ilvl w:val="0"/>
          <w:numId w:val="820"/>
        </w:numPr>
        <w:contextualSpacing/>
      </w:pPr>
      <w:r>
        <w:t>&lt;draw:frame&gt;</w:t>
      </w:r>
    </w:p>
    <w:p w:rsidR="006A00B2" w:rsidRDefault="0057566E">
      <w:pPr>
        <w:pStyle w:val="ListParagraph"/>
        <w:numPr>
          <w:ilvl w:val="0"/>
          <w:numId w:val="820"/>
        </w:numPr>
        <w:contextualSpacing/>
      </w:pPr>
      <w:r>
        <w:t>&lt;draw:text-box&gt;</w:t>
      </w:r>
    </w:p>
    <w:p w:rsidR="006A00B2" w:rsidRDefault="0057566E">
      <w:pPr>
        <w:pStyle w:val="ListParagraph"/>
        <w:numPr>
          <w:ilvl w:val="0"/>
          <w:numId w:val="820"/>
        </w:numPr>
      </w:pPr>
      <w:r>
        <w:t>&lt;draw:custom-shape&gt;</w:t>
      </w:r>
    </w:p>
    <w:p w:rsidR="006A00B2" w:rsidRDefault="0057566E">
      <w:pPr>
        <w:pStyle w:val="Definition-Field2"/>
      </w:pPr>
      <w:r>
        <w:t xml:space="preserve">On load, </w:t>
      </w:r>
      <w:r>
        <w:t>the attributes named style:text-underline-type, style:text-underline-style, style:text-underline-width, and the mode named style:text-underline are all used in determining which enumeration to set for the u (Underline) run attribute in OOXML.</w:t>
      </w:r>
    </w:p>
    <w:p w:rsidR="006A00B2" w:rsidRDefault="0057566E">
      <w:pPr>
        <w:pStyle w:val="Definition-Field2"/>
      </w:pPr>
      <w:r>
        <w:t>On load, no u</w:t>
      </w:r>
      <w:r>
        <w:t>nderline is read if either the style:text-underline-type attribute or the style:text-underline-style attribute has a value of "none".</w:t>
      </w:r>
    </w:p>
    <w:p w:rsidR="006A00B2" w:rsidRDefault="0057566E">
      <w:pPr>
        <w:pStyle w:val="Definition-Field2"/>
      </w:pPr>
      <w:r>
        <w:t xml:space="preserve">On load, an underline type with a value of "double" takes precedence over underline style. Only the enumeration values of </w:t>
      </w:r>
      <w:r>
        <w:t>"solid" and "wave" are supported for underline types with a value of "double" in OOXML. For example, if the style:text-underline-type attribute has a value of "double" and the style:text-underline-style attribute has a value that is anything other than "so</w:t>
      </w:r>
      <w:r>
        <w:t xml:space="preserve">lid" or "wave", then the style:text-underline-type attribute is changed to "double" and the style:text-underline-style attribute is changed to "solid". </w:t>
      </w:r>
    </w:p>
    <w:p w:rsidR="006A00B2" w:rsidRDefault="0057566E">
      <w:pPr>
        <w:pStyle w:val="Heading3"/>
      </w:pPr>
      <w:bookmarkStart w:id="1327" w:name="section_19d240a011024d9ebbcd0be3d7546871"/>
      <w:bookmarkStart w:id="1328" w:name="_Toc79580713"/>
      <w:r>
        <w:t>Section 15.4.30, Underling Width</w:t>
      </w:r>
      <w:bookmarkEnd w:id="1327"/>
      <w:bookmarkEnd w:id="1328"/>
      <w:r>
        <w:fldChar w:fldCharType="begin"/>
      </w:r>
      <w:r>
        <w:instrText xml:space="preserve"> XE "Underling Width" </w:instrText>
      </w:r>
      <w:r>
        <w:fldChar w:fldCharType="end"/>
      </w:r>
    </w:p>
    <w:p w:rsidR="006A00B2" w:rsidRDefault="0057566E">
      <w:pPr>
        <w:pStyle w:val="Definition-Field"/>
      </w:pPr>
      <w:r>
        <w:t xml:space="preserve">a.   </w:t>
      </w:r>
      <w:r>
        <w:rPr>
          <w:i/>
        </w:rPr>
        <w:t>The standard defines the attribute style:</w:t>
      </w:r>
      <w:r>
        <w:rPr>
          <w:i/>
        </w:rPr>
        <w:t>text-underline-width,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w:t>
      </w:r>
      <w:r>
        <w:t xml:space="preserve">labels. </w:t>
      </w:r>
    </w:p>
    <w:p w:rsidR="006A00B2" w:rsidRDefault="0057566E">
      <w:pPr>
        <w:pStyle w:val="Definition-Field"/>
      </w:pPr>
      <w:r>
        <w:lastRenderedPageBreak/>
        <w:t xml:space="preserve">b.   </w:t>
      </w:r>
      <w:r>
        <w:rPr>
          <w:i/>
        </w:rPr>
        <w:t>The standard defines the attribute style:text-underline-width,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w:t>
      </w:r>
      <w:r>
        <w:t>is attribute on load for text in any of the following elements:</w:t>
      </w:r>
    </w:p>
    <w:p w:rsidR="006A00B2" w:rsidRDefault="0057566E">
      <w:pPr>
        <w:pStyle w:val="ListParagraph"/>
        <w:numPr>
          <w:ilvl w:val="0"/>
          <w:numId w:val="821"/>
        </w:numPr>
        <w:contextualSpacing/>
      </w:pPr>
      <w:r>
        <w:t>&lt;draw:rect&gt;</w:t>
      </w:r>
    </w:p>
    <w:p w:rsidR="006A00B2" w:rsidRDefault="0057566E">
      <w:pPr>
        <w:pStyle w:val="ListParagraph"/>
        <w:numPr>
          <w:ilvl w:val="0"/>
          <w:numId w:val="821"/>
        </w:numPr>
        <w:contextualSpacing/>
      </w:pPr>
      <w:r>
        <w:t>&lt;draw:polyline&gt;</w:t>
      </w:r>
    </w:p>
    <w:p w:rsidR="006A00B2" w:rsidRDefault="0057566E">
      <w:pPr>
        <w:pStyle w:val="ListParagraph"/>
        <w:numPr>
          <w:ilvl w:val="0"/>
          <w:numId w:val="821"/>
        </w:numPr>
        <w:contextualSpacing/>
      </w:pPr>
      <w:r>
        <w:t>&lt;draw:polygon&gt;</w:t>
      </w:r>
    </w:p>
    <w:p w:rsidR="006A00B2" w:rsidRDefault="0057566E">
      <w:pPr>
        <w:pStyle w:val="ListParagraph"/>
        <w:numPr>
          <w:ilvl w:val="0"/>
          <w:numId w:val="821"/>
        </w:numPr>
        <w:contextualSpacing/>
      </w:pPr>
      <w:r>
        <w:t>&lt;draw:regular-polygon&gt;</w:t>
      </w:r>
    </w:p>
    <w:p w:rsidR="006A00B2" w:rsidRDefault="0057566E">
      <w:pPr>
        <w:pStyle w:val="ListParagraph"/>
        <w:numPr>
          <w:ilvl w:val="0"/>
          <w:numId w:val="821"/>
        </w:numPr>
        <w:contextualSpacing/>
      </w:pPr>
      <w:r>
        <w:t>&lt;draw:path&gt;</w:t>
      </w:r>
    </w:p>
    <w:p w:rsidR="006A00B2" w:rsidRDefault="0057566E">
      <w:pPr>
        <w:pStyle w:val="ListParagraph"/>
        <w:numPr>
          <w:ilvl w:val="0"/>
          <w:numId w:val="821"/>
        </w:numPr>
        <w:contextualSpacing/>
      </w:pPr>
      <w:r>
        <w:t>&lt;draw:circle&gt;</w:t>
      </w:r>
    </w:p>
    <w:p w:rsidR="006A00B2" w:rsidRDefault="0057566E">
      <w:pPr>
        <w:pStyle w:val="ListParagraph"/>
        <w:numPr>
          <w:ilvl w:val="0"/>
          <w:numId w:val="821"/>
        </w:numPr>
        <w:contextualSpacing/>
      </w:pPr>
      <w:r>
        <w:t>&lt;draw:ellipse&gt;</w:t>
      </w:r>
    </w:p>
    <w:p w:rsidR="006A00B2" w:rsidRDefault="0057566E">
      <w:pPr>
        <w:pStyle w:val="ListParagraph"/>
        <w:numPr>
          <w:ilvl w:val="0"/>
          <w:numId w:val="821"/>
        </w:numPr>
        <w:contextualSpacing/>
      </w:pPr>
      <w:r>
        <w:t>&lt;draw:caption&gt;</w:t>
      </w:r>
    </w:p>
    <w:p w:rsidR="006A00B2" w:rsidRDefault="0057566E">
      <w:pPr>
        <w:pStyle w:val="ListParagraph"/>
        <w:numPr>
          <w:ilvl w:val="0"/>
          <w:numId w:val="821"/>
        </w:numPr>
        <w:contextualSpacing/>
      </w:pPr>
      <w:r>
        <w:t>&lt;draw:measure&gt;</w:t>
      </w:r>
    </w:p>
    <w:p w:rsidR="006A00B2" w:rsidRDefault="0057566E">
      <w:pPr>
        <w:pStyle w:val="ListParagraph"/>
        <w:numPr>
          <w:ilvl w:val="0"/>
          <w:numId w:val="821"/>
        </w:numPr>
        <w:contextualSpacing/>
      </w:pPr>
      <w:r>
        <w:t>&lt;draw:frame&gt;</w:t>
      </w:r>
    </w:p>
    <w:p w:rsidR="006A00B2" w:rsidRDefault="0057566E">
      <w:pPr>
        <w:pStyle w:val="ListParagraph"/>
        <w:numPr>
          <w:ilvl w:val="0"/>
          <w:numId w:val="821"/>
        </w:numPr>
        <w:contextualSpacing/>
      </w:pPr>
      <w:r>
        <w:t>&lt;draw:text-box&gt;</w:t>
      </w:r>
    </w:p>
    <w:p w:rsidR="006A00B2" w:rsidRDefault="0057566E">
      <w:pPr>
        <w:pStyle w:val="ListParagraph"/>
        <w:numPr>
          <w:ilvl w:val="0"/>
          <w:numId w:val="821"/>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822"/>
        </w:numPr>
        <w:contextualSpacing/>
      </w:pPr>
      <w:r>
        <w:t xml:space="preserve">text boxes </w:t>
      </w:r>
    </w:p>
    <w:p w:rsidR="006A00B2" w:rsidRDefault="0057566E">
      <w:pPr>
        <w:pStyle w:val="ListParagraph"/>
        <w:numPr>
          <w:ilvl w:val="0"/>
          <w:numId w:val="822"/>
        </w:numPr>
        <w:contextualSpacing/>
      </w:pPr>
      <w:r>
        <w:t>shapes</w:t>
      </w:r>
    </w:p>
    <w:p w:rsidR="006A00B2" w:rsidRDefault="0057566E">
      <w:pPr>
        <w:pStyle w:val="ListParagraph"/>
        <w:numPr>
          <w:ilvl w:val="0"/>
          <w:numId w:val="822"/>
        </w:numPr>
        <w:contextualSpacing/>
      </w:pPr>
      <w:r>
        <w:t>SmartArt</w:t>
      </w:r>
    </w:p>
    <w:p w:rsidR="006A00B2" w:rsidRDefault="0057566E">
      <w:pPr>
        <w:pStyle w:val="ListParagraph"/>
        <w:numPr>
          <w:ilvl w:val="0"/>
          <w:numId w:val="822"/>
        </w:numPr>
        <w:contextualSpacing/>
      </w:pPr>
      <w:r>
        <w:t xml:space="preserve">chart titles </w:t>
      </w:r>
    </w:p>
    <w:p w:rsidR="006A00B2" w:rsidRDefault="0057566E">
      <w:pPr>
        <w:pStyle w:val="ListParagraph"/>
        <w:numPr>
          <w:ilvl w:val="0"/>
          <w:numId w:val="822"/>
        </w:numPr>
      </w:pPr>
      <w:r>
        <w:t>labels</w:t>
      </w:r>
    </w:p>
    <w:p w:rsidR="006A00B2" w:rsidRDefault="0057566E">
      <w:pPr>
        <w:pStyle w:val="Definition-Field2"/>
      </w:pPr>
      <w:r>
        <w:t>On load, the attributes named style:text-underline-type, style:text-underline-style, style:text-underline-</w:t>
      </w:r>
      <w:r>
        <w:t>width, and style:text-underline-mode are all used in determining which enumeration to set for the u (Underline) run attribute in OOXML. On load, all enumerations that have values other than "bold" and "thick" are treated as having a value of "normal". On s</w:t>
      </w:r>
      <w:r>
        <w:t xml:space="preserve">ave, the only values written are "auto" and "bold". </w:t>
      </w:r>
    </w:p>
    <w:p w:rsidR="006A00B2" w:rsidRDefault="0057566E">
      <w:pPr>
        <w:pStyle w:val="Definition-Field"/>
      </w:pPr>
      <w:r>
        <w:t xml:space="preserve">c.   </w:t>
      </w:r>
      <w:r>
        <w:rPr>
          <w:i/>
        </w:rPr>
        <w:t>The standard defines the attribute style:text-underline-width, contained within the element &lt;style:text-properties&gt;</w:t>
      </w:r>
    </w:p>
    <w:p w:rsidR="006A00B2" w:rsidRDefault="0057566E">
      <w:pPr>
        <w:pStyle w:val="Definition-Field2"/>
      </w:pPr>
      <w:r>
        <w:t xml:space="preserve">OfficeArt Math in PowerPoint 2013 supports this attribute on load for text in the </w:t>
      </w:r>
      <w:r>
        <w:t>following elements:</w:t>
      </w:r>
    </w:p>
    <w:p w:rsidR="006A00B2" w:rsidRDefault="0057566E">
      <w:pPr>
        <w:pStyle w:val="ListParagraph"/>
        <w:numPr>
          <w:ilvl w:val="0"/>
          <w:numId w:val="823"/>
        </w:numPr>
        <w:contextualSpacing/>
      </w:pPr>
      <w:r>
        <w:t>&lt;draw:rect&gt;</w:t>
      </w:r>
    </w:p>
    <w:p w:rsidR="006A00B2" w:rsidRDefault="0057566E">
      <w:pPr>
        <w:pStyle w:val="ListParagraph"/>
        <w:numPr>
          <w:ilvl w:val="0"/>
          <w:numId w:val="823"/>
        </w:numPr>
        <w:contextualSpacing/>
      </w:pPr>
      <w:r>
        <w:t>&lt;draw:polyline&gt;</w:t>
      </w:r>
    </w:p>
    <w:p w:rsidR="006A00B2" w:rsidRDefault="0057566E">
      <w:pPr>
        <w:pStyle w:val="ListParagraph"/>
        <w:numPr>
          <w:ilvl w:val="0"/>
          <w:numId w:val="823"/>
        </w:numPr>
        <w:contextualSpacing/>
      </w:pPr>
      <w:r>
        <w:t>&lt;draw:polygon&gt;</w:t>
      </w:r>
    </w:p>
    <w:p w:rsidR="006A00B2" w:rsidRDefault="0057566E">
      <w:pPr>
        <w:pStyle w:val="ListParagraph"/>
        <w:numPr>
          <w:ilvl w:val="0"/>
          <w:numId w:val="823"/>
        </w:numPr>
        <w:contextualSpacing/>
      </w:pPr>
      <w:r>
        <w:t>&lt;draw:regular-polygon&gt;</w:t>
      </w:r>
    </w:p>
    <w:p w:rsidR="006A00B2" w:rsidRDefault="0057566E">
      <w:pPr>
        <w:pStyle w:val="ListParagraph"/>
        <w:numPr>
          <w:ilvl w:val="0"/>
          <w:numId w:val="823"/>
        </w:numPr>
        <w:contextualSpacing/>
      </w:pPr>
      <w:r>
        <w:t>&lt;draw:path&gt;</w:t>
      </w:r>
    </w:p>
    <w:p w:rsidR="006A00B2" w:rsidRDefault="0057566E">
      <w:pPr>
        <w:pStyle w:val="ListParagraph"/>
        <w:numPr>
          <w:ilvl w:val="0"/>
          <w:numId w:val="823"/>
        </w:numPr>
        <w:contextualSpacing/>
      </w:pPr>
      <w:r>
        <w:t>&lt;draw:circle&gt;</w:t>
      </w:r>
    </w:p>
    <w:p w:rsidR="006A00B2" w:rsidRDefault="0057566E">
      <w:pPr>
        <w:pStyle w:val="ListParagraph"/>
        <w:numPr>
          <w:ilvl w:val="0"/>
          <w:numId w:val="823"/>
        </w:numPr>
        <w:contextualSpacing/>
      </w:pPr>
      <w:r>
        <w:t>&lt;draw:ellipse&gt;</w:t>
      </w:r>
    </w:p>
    <w:p w:rsidR="006A00B2" w:rsidRDefault="0057566E">
      <w:pPr>
        <w:pStyle w:val="ListParagraph"/>
        <w:numPr>
          <w:ilvl w:val="0"/>
          <w:numId w:val="823"/>
        </w:numPr>
        <w:contextualSpacing/>
      </w:pPr>
      <w:r>
        <w:t>&lt;draw:caption&gt;</w:t>
      </w:r>
    </w:p>
    <w:p w:rsidR="006A00B2" w:rsidRDefault="0057566E">
      <w:pPr>
        <w:pStyle w:val="ListParagraph"/>
        <w:numPr>
          <w:ilvl w:val="0"/>
          <w:numId w:val="823"/>
        </w:numPr>
        <w:contextualSpacing/>
      </w:pPr>
      <w:r>
        <w:t>&lt;draw:measure&gt;</w:t>
      </w:r>
    </w:p>
    <w:p w:rsidR="006A00B2" w:rsidRDefault="0057566E">
      <w:pPr>
        <w:pStyle w:val="ListParagraph"/>
        <w:numPr>
          <w:ilvl w:val="0"/>
          <w:numId w:val="823"/>
        </w:numPr>
        <w:contextualSpacing/>
      </w:pPr>
      <w:r>
        <w:t>&lt;draw:text-box&gt;</w:t>
      </w:r>
    </w:p>
    <w:p w:rsidR="006A00B2" w:rsidRDefault="0057566E">
      <w:pPr>
        <w:pStyle w:val="ListParagraph"/>
        <w:numPr>
          <w:ilvl w:val="0"/>
          <w:numId w:val="823"/>
        </w:numPr>
        <w:contextualSpacing/>
      </w:pPr>
      <w:r>
        <w:t>&lt;draw:frame&gt;</w:t>
      </w:r>
    </w:p>
    <w:p w:rsidR="006A00B2" w:rsidRDefault="0057566E">
      <w:pPr>
        <w:pStyle w:val="ListParagraph"/>
        <w:numPr>
          <w:ilvl w:val="0"/>
          <w:numId w:val="823"/>
        </w:numPr>
      </w:pPr>
      <w:r>
        <w:t>&lt;draw:custom-shape&gt;</w:t>
      </w:r>
    </w:p>
    <w:p w:rsidR="006A00B2" w:rsidRDefault="0057566E">
      <w:pPr>
        <w:pStyle w:val="Definition-Field2"/>
      </w:pPr>
      <w:r>
        <w:t xml:space="preserve">On load, the style:text-underline-type, </w:t>
      </w:r>
      <w:r>
        <w:t>style:text-underline-style, style:text-underline-width, and style:text-underline-mode are considered together to determine which enumeration to set for the u (Underline) run property attribute in PowerPoint.</w:t>
      </w:r>
    </w:p>
    <w:p w:rsidR="006A00B2" w:rsidRDefault="0057566E">
      <w:pPr>
        <w:pStyle w:val="Definition-Field2"/>
      </w:pPr>
      <w:r>
        <w:t xml:space="preserve">On load, all enumerations other than "bold" and </w:t>
      </w:r>
      <w:r>
        <w:t>"thick" are treated as "normal".</w:t>
      </w:r>
    </w:p>
    <w:p w:rsidR="006A00B2" w:rsidRDefault="0057566E">
      <w:pPr>
        <w:pStyle w:val="Definition-Field2"/>
      </w:pPr>
      <w:r>
        <w:lastRenderedPageBreak/>
        <w:t xml:space="preserve">On save, "auto" and "bold" are the only values written. </w:t>
      </w:r>
    </w:p>
    <w:p w:rsidR="006A00B2" w:rsidRDefault="0057566E">
      <w:pPr>
        <w:pStyle w:val="Heading3"/>
      </w:pPr>
      <w:bookmarkStart w:id="1329" w:name="section_e49bc8ac2f1e4b87893c4918acb48da8"/>
      <w:bookmarkStart w:id="1330" w:name="_Toc79580714"/>
      <w:r>
        <w:t>Section 15.4.31, Underline Color</w:t>
      </w:r>
      <w:bookmarkEnd w:id="1329"/>
      <w:bookmarkEnd w:id="1330"/>
      <w:r>
        <w:fldChar w:fldCharType="begin"/>
      </w:r>
      <w:r>
        <w:instrText xml:space="preserve"> XE "Underline Color" </w:instrText>
      </w:r>
      <w:r>
        <w:fldChar w:fldCharType="end"/>
      </w:r>
    </w:p>
    <w:p w:rsidR="006A00B2" w:rsidRDefault="0057566E">
      <w:pPr>
        <w:pStyle w:val="Definition-Field"/>
      </w:pPr>
      <w:r>
        <w:t xml:space="preserve">a.   </w:t>
      </w:r>
      <w:r>
        <w:rPr>
          <w:i/>
        </w:rPr>
        <w:t>The standard defines the attribute style:text-underline-color, contained within the element &lt;style:text-</w:t>
      </w:r>
      <w:r>
        <w:rPr>
          <w:i/>
        </w:rPr>
        <w:t>properties&gt;</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style:underline-color, contained within the element &lt;style:text-properties&gt;</w:t>
      </w:r>
    </w:p>
    <w:p w:rsidR="006A00B2" w:rsidRDefault="0057566E">
      <w:pPr>
        <w:pStyle w:val="Definition-Field2"/>
      </w:pPr>
      <w:r>
        <w:t>This attribute is</w:t>
      </w:r>
      <w:r>
        <w:t xml:space="preserve"> supported in Word 2010, Word 2013, Word 2016, and Word 2019.</w:t>
      </w:r>
    </w:p>
    <w:p w:rsidR="006A00B2" w:rsidRDefault="0057566E">
      <w:pPr>
        <w:pStyle w:val="Definition-Field"/>
      </w:pPr>
      <w:r>
        <w:t xml:space="preserve">c.   </w:t>
      </w:r>
      <w:r>
        <w:rPr>
          <w:i/>
        </w:rPr>
        <w:t>The standard defines the attribute style:text-underline-color, contained within the element &lt;style:text-properties&gt;</w:t>
      </w:r>
    </w:p>
    <w:p w:rsidR="006A00B2" w:rsidRDefault="0057566E">
      <w:pPr>
        <w:pStyle w:val="Definition-Field2"/>
      </w:pPr>
      <w:r>
        <w:t>This attribute is not supported in Excel 2010, Excel 2013, Excel 2016, or</w:t>
      </w:r>
      <w:r>
        <w:t xml:space="preserve">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824"/>
        </w:numPr>
        <w:contextualSpacing/>
      </w:pPr>
      <w:r>
        <w:t>&lt;draw:rect&gt;</w:t>
      </w:r>
    </w:p>
    <w:p w:rsidR="006A00B2" w:rsidRDefault="0057566E">
      <w:pPr>
        <w:pStyle w:val="ListParagraph"/>
        <w:numPr>
          <w:ilvl w:val="0"/>
          <w:numId w:val="824"/>
        </w:numPr>
        <w:contextualSpacing/>
      </w:pPr>
      <w:r>
        <w:t>&lt;draw:polyline&gt;</w:t>
      </w:r>
    </w:p>
    <w:p w:rsidR="006A00B2" w:rsidRDefault="0057566E">
      <w:pPr>
        <w:pStyle w:val="ListParagraph"/>
        <w:numPr>
          <w:ilvl w:val="0"/>
          <w:numId w:val="824"/>
        </w:numPr>
        <w:contextualSpacing/>
      </w:pPr>
      <w:r>
        <w:t>&lt;draw:polygon&gt;</w:t>
      </w:r>
    </w:p>
    <w:p w:rsidR="006A00B2" w:rsidRDefault="0057566E">
      <w:pPr>
        <w:pStyle w:val="ListParagraph"/>
        <w:numPr>
          <w:ilvl w:val="0"/>
          <w:numId w:val="824"/>
        </w:numPr>
        <w:contextualSpacing/>
      </w:pPr>
      <w:r>
        <w:t>&lt;draw:regular-polygon&gt;</w:t>
      </w:r>
    </w:p>
    <w:p w:rsidR="006A00B2" w:rsidRDefault="0057566E">
      <w:pPr>
        <w:pStyle w:val="ListParagraph"/>
        <w:numPr>
          <w:ilvl w:val="0"/>
          <w:numId w:val="824"/>
        </w:numPr>
        <w:contextualSpacing/>
      </w:pPr>
      <w:r>
        <w:t>&lt;draw:path&gt;</w:t>
      </w:r>
    </w:p>
    <w:p w:rsidR="006A00B2" w:rsidRDefault="0057566E">
      <w:pPr>
        <w:pStyle w:val="ListParagraph"/>
        <w:numPr>
          <w:ilvl w:val="0"/>
          <w:numId w:val="824"/>
        </w:numPr>
        <w:contextualSpacing/>
      </w:pPr>
      <w:r>
        <w:t>&lt;draw:circle&gt;</w:t>
      </w:r>
    </w:p>
    <w:p w:rsidR="006A00B2" w:rsidRDefault="0057566E">
      <w:pPr>
        <w:pStyle w:val="ListParagraph"/>
        <w:numPr>
          <w:ilvl w:val="0"/>
          <w:numId w:val="824"/>
        </w:numPr>
        <w:contextualSpacing/>
      </w:pPr>
      <w:r>
        <w:t>&lt;draw:ellipse&gt;</w:t>
      </w:r>
    </w:p>
    <w:p w:rsidR="006A00B2" w:rsidRDefault="0057566E">
      <w:pPr>
        <w:pStyle w:val="ListParagraph"/>
        <w:numPr>
          <w:ilvl w:val="0"/>
          <w:numId w:val="824"/>
        </w:numPr>
        <w:contextualSpacing/>
      </w:pPr>
      <w:r>
        <w:t>&lt;draw:caption&gt;</w:t>
      </w:r>
    </w:p>
    <w:p w:rsidR="006A00B2" w:rsidRDefault="0057566E">
      <w:pPr>
        <w:pStyle w:val="ListParagraph"/>
        <w:numPr>
          <w:ilvl w:val="0"/>
          <w:numId w:val="824"/>
        </w:numPr>
        <w:contextualSpacing/>
      </w:pPr>
      <w:r>
        <w:t>&lt;draw:measure&gt;</w:t>
      </w:r>
    </w:p>
    <w:p w:rsidR="006A00B2" w:rsidRDefault="0057566E">
      <w:pPr>
        <w:pStyle w:val="ListParagraph"/>
        <w:numPr>
          <w:ilvl w:val="0"/>
          <w:numId w:val="824"/>
        </w:numPr>
        <w:contextualSpacing/>
      </w:pPr>
      <w:r>
        <w:t>&lt;</w:t>
      </w:r>
      <w:r>
        <w:t>draw:frame&gt;</w:t>
      </w:r>
    </w:p>
    <w:p w:rsidR="006A00B2" w:rsidRDefault="0057566E">
      <w:pPr>
        <w:pStyle w:val="ListParagraph"/>
        <w:numPr>
          <w:ilvl w:val="0"/>
          <w:numId w:val="824"/>
        </w:numPr>
        <w:contextualSpacing/>
      </w:pPr>
      <w:r>
        <w:t>&lt;draw:text-box&gt;</w:t>
      </w:r>
    </w:p>
    <w:p w:rsidR="006A00B2" w:rsidRDefault="0057566E">
      <w:pPr>
        <w:pStyle w:val="ListParagraph"/>
        <w:numPr>
          <w:ilvl w:val="0"/>
          <w:numId w:val="824"/>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825"/>
        </w:numPr>
        <w:contextualSpacing/>
      </w:pPr>
      <w:r>
        <w:t>text boxes</w:t>
      </w:r>
    </w:p>
    <w:p w:rsidR="006A00B2" w:rsidRDefault="0057566E">
      <w:pPr>
        <w:pStyle w:val="ListParagraph"/>
        <w:numPr>
          <w:ilvl w:val="0"/>
          <w:numId w:val="825"/>
        </w:numPr>
        <w:contextualSpacing/>
      </w:pPr>
      <w:r>
        <w:t>shapes</w:t>
      </w:r>
    </w:p>
    <w:p w:rsidR="006A00B2" w:rsidRDefault="0057566E">
      <w:pPr>
        <w:pStyle w:val="ListParagraph"/>
        <w:numPr>
          <w:ilvl w:val="0"/>
          <w:numId w:val="825"/>
        </w:numPr>
        <w:contextualSpacing/>
      </w:pPr>
      <w:r>
        <w:t>SmartArt</w:t>
      </w:r>
    </w:p>
    <w:p w:rsidR="006A00B2" w:rsidRDefault="0057566E">
      <w:pPr>
        <w:pStyle w:val="ListParagraph"/>
        <w:numPr>
          <w:ilvl w:val="0"/>
          <w:numId w:val="825"/>
        </w:numPr>
        <w:contextualSpacing/>
      </w:pPr>
      <w:r>
        <w:t>chart titles</w:t>
      </w:r>
    </w:p>
    <w:p w:rsidR="006A00B2" w:rsidRDefault="0057566E">
      <w:pPr>
        <w:pStyle w:val="ListParagraph"/>
        <w:numPr>
          <w:ilvl w:val="0"/>
          <w:numId w:val="825"/>
        </w:numPr>
      </w:pPr>
      <w:r>
        <w:t xml:space="preserve">labels </w:t>
      </w:r>
    </w:p>
    <w:p w:rsidR="006A00B2" w:rsidRDefault="0057566E">
      <w:pPr>
        <w:pStyle w:val="Definition-Field"/>
      </w:pPr>
      <w:r>
        <w:t xml:space="preserve">d.   </w:t>
      </w:r>
      <w:r>
        <w:rPr>
          <w:i/>
        </w:rPr>
        <w:t>The standard defines the attribute style:text-underlin</w:t>
      </w:r>
      <w:r>
        <w:rPr>
          <w:i/>
        </w:rPr>
        <w:t>e-color,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26"/>
        </w:numPr>
        <w:contextualSpacing/>
      </w:pPr>
      <w:r>
        <w:t>&lt;draw:rect&gt;</w:t>
      </w:r>
    </w:p>
    <w:p w:rsidR="006A00B2" w:rsidRDefault="0057566E">
      <w:pPr>
        <w:pStyle w:val="ListParagraph"/>
        <w:numPr>
          <w:ilvl w:val="0"/>
          <w:numId w:val="826"/>
        </w:numPr>
        <w:contextualSpacing/>
      </w:pPr>
      <w:r>
        <w:t>&lt;draw:polyline&gt;</w:t>
      </w:r>
    </w:p>
    <w:p w:rsidR="006A00B2" w:rsidRDefault="0057566E">
      <w:pPr>
        <w:pStyle w:val="ListParagraph"/>
        <w:numPr>
          <w:ilvl w:val="0"/>
          <w:numId w:val="826"/>
        </w:numPr>
        <w:contextualSpacing/>
      </w:pPr>
      <w:r>
        <w:t>&lt;draw:polygon&gt;</w:t>
      </w:r>
    </w:p>
    <w:p w:rsidR="006A00B2" w:rsidRDefault="0057566E">
      <w:pPr>
        <w:pStyle w:val="ListParagraph"/>
        <w:numPr>
          <w:ilvl w:val="0"/>
          <w:numId w:val="826"/>
        </w:numPr>
        <w:contextualSpacing/>
      </w:pPr>
      <w:r>
        <w:t>&lt;draw:regular-polygon&gt;</w:t>
      </w:r>
    </w:p>
    <w:p w:rsidR="006A00B2" w:rsidRDefault="0057566E">
      <w:pPr>
        <w:pStyle w:val="ListParagraph"/>
        <w:numPr>
          <w:ilvl w:val="0"/>
          <w:numId w:val="826"/>
        </w:numPr>
        <w:contextualSpacing/>
      </w:pPr>
      <w:r>
        <w:t>&lt;draw:path&gt;</w:t>
      </w:r>
    </w:p>
    <w:p w:rsidR="006A00B2" w:rsidRDefault="0057566E">
      <w:pPr>
        <w:pStyle w:val="ListParagraph"/>
        <w:numPr>
          <w:ilvl w:val="0"/>
          <w:numId w:val="826"/>
        </w:numPr>
        <w:contextualSpacing/>
      </w:pPr>
      <w:r>
        <w:t>&lt;draw:circle&gt;</w:t>
      </w:r>
    </w:p>
    <w:p w:rsidR="006A00B2" w:rsidRDefault="0057566E">
      <w:pPr>
        <w:pStyle w:val="ListParagraph"/>
        <w:numPr>
          <w:ilvl w:val="0"/>
          <w:numId w:val="826"/>
        </w:numPr>
        <w:contextualSpacing/>
      </w:pPr>
      <w:r>
        <w:t>&lt;draw:ellipse&gt;</w:t>
      </w:r>
    </w:p>
    <w:p w:rsidR="006A00B2" w:rsidRDefault="0057566E">
      <w:pPr>
        <w:pStyle w:val="ListParagraph"/>
        <w:numPr>
          <w:ilvl w:val="0"/>
          <w:numId w:val="826"/>
        </w:numPr>
        <w:contextualSpacing/>
      </w:pPr>
      <w:r>
        <w:t>&lt;draw:caption&gt;</w:t>
      </w:r>
    </w:p>
    <w:p w:rsidR="006A00B2" w:rsidRDefault="0057566E">
      <w:pPr>
        <w:pStyle w:val="ListParagraph"/>
        <w:numPr>
          <w:ilvl w:val="0"/>
          <w:numId w:val="826"/>
        </w:numPr>
        <w:contextualSpacing/>
      </w:pPr>
      <w:r>
        <w:t>&lt;draw:measure&gt;</w:t>
      </w:r>
    </w:p>
    <w:p w:rsidR="006A00B2" w:rsidRDefault="0057566E">
      <w:pPr>
        <w:pStyle w:val="ListParagraph"/>
        <w:numPr>
          <w:ilvl w:val="0"/>
          <w:numId w:val="826"/>
        </w:numPr>
        <w:contextualSpacing/>
      </w:pPr>
      <w:r>
        <w:lastRenderedPageBreak/>
        <w:t>&lt;draw:text-box&gt;</w:t>
      </w:r>
    </w:p>
    <w:p w:rsidR="006A00B2" w:rsidRDefault="0057566E">
      <w:pPr>
        <w:pStyle w:val="ListParagraph"/>
        <w:numPr>
          <w:ilvl w:val="0"/>
          <w:numId w:val="826"/>
        </w:numPr>
        <w:contextualSpacing/>
      </w:pPr>
      <w:r>
        <w:t>&lt;draw:frame&gt;</w:t>
      </w:r>
    </w:p>
    <w:p w:rsidR="006A00B2" w:rsidRDefault="0057566E">
      <w:pPr>
        <w:pStyle w:val="ListParagraph"/>
        <w:numPr>
          <w:ilvl w:val="0"/>
          <w:numId w:val="826"/>
        </w:numPr>
      </w:pPr>
      <w:r>
        <w:t xml:space="preserve">&lt;draw:custom-shape&gt;. </w:t>
      </w:r>
    </w:p>
    <w:p w:rsidR="006A00B2" w:rsidRDefault="0057566E">
      <w:pPr>
        <w:pStyle w:val="Heading3"/>
      </w:pPr>
      <w:bookmarkStart w:id="1331" w:name="section_2339fc789ace4d5bb584f27bfd18fd44"/>
      <w:bookmarkStart w:id="1332" w:name="_Toc79580715"/>
      <w:r>
        <w:t>Section 15.4.32, Font Weight</w:t>
      </w:r>
      <w:bookmarkEnd w:id="1331"/>
      <w:bookmarkEnd w:id="1332"/>
      <w:r>
        <w:fldChar w:fldCharType="begin"/>
      </w:r>
      <w:r>
        <w:instrText xml:space="preserve"> XE "Font Weight" </w:instrText>
      </w:r>
      <w:r>
        <w:fldChar w:fldCharType="end"/>
      </w:r>
    </w:p>
    <w:p w:rsidR="006A00B2" w:rsidRDefault="0057566E">
      <w:pPr>
        <w:pStyle w:val="Definition-Field"/>
      </w:pPr>
      <w:r>
        <w:t xml:space="preserve">a.   </w:t>
      </w:r>
      <w:r>
        <w:rPr>
          <w:i/>
        </w:rPr>
        <w:t>The standard defines the attribute fo:font-weight,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Word does not support a gradient of font weights; it only supports the ability to turn bold on or off. On load, font weights from 100-500 map to "normal", and font weights from 600-900 map to "bold". </w:t>
      </w:r>
    </w:p>
    <w:p w:rsidR="006A00B2" w:rsidRDefault="0057566E">
      <w:pPr>
        <w:pStyle w:val="Definition-Field2"/>
      </w:pPr>
      <w:r>
        <w:t xml:space="preserve">OfficeArt Math in Word 2013 supports this attribute on </w:t>
      </w:r>
      <w:r>
        <w:t xml:space="preserve">save for text in SmartArt and chart titles and labels.   On write, "bold" and "normal" are the only values written. </w:t>
      </w:r>
    </w:p>
    <w:p w:rsidR="006A00B2" w:rsidRDefault="0057566E">
      <w:pPr>
        <w:pStyle w:val="Definition-Field"/>
      </w:pPr>
      <w:r>
        <w:t xml:space="preserve">b.   </w:t>
      </w:r>
      <w:r>
        <w:rPr>
          <w:i/>
        </w:rPr>
        <w:t>The standard defines the attribute style:font-weight-asian, contained within the element &lt;style:text-properties&gt;</w:t>
      </w:r>
    </w:p>
    <w:p w:rsidR="006A00B2" w:rsidRDefault="0057566E">
      <w:pPr>
        <w:pStyle w:val="Definition-Field2"/>
      </w:pPr>
      <w:r>
        <w:t>This attribute is sup</w:t>
      </w:r>
      <w:r>
        <w:t>ported in Word 2010, Word 2013, Word 2016, and Word 2019.</w:t>
      </w:r>
    </w:p>
    <w:p w:rsidR="006A00B2" w:rsidRDefault="0057566E">
      <w:pPr>
        <w:pStyle w:val="Definition-Field2"/>
      </w:pPr>
      <w:r>
        <w:t>Word does not support a gradient of font weights; it only supports the ability to turn bold on or off. On load, font weights from 100-500 map to "normal", and font weights from 600-900 map to "bold"</w:t>
      </w:r>
      <w:r>
        <w:t xml:space="preserve">. </w:t>
      </w:r>
    </w:p>
    <w:p w:rsidR="006A00B2" w:rsidRDefault="0057566E">
      <w:pPr>
        <w:pStyle w:val="Definition-Field2"/>
      </w:pPr>
      <w:r>
        <w:t xml:space="preserve">OfficeArt Math in Word 2013 supports this attribute on save for text in SmartArt and chart titles and labels.   On write, "bold" and "normal" are the only values written. </w:t>
      </w:r>
    </w:p>
    <w:p w:rsidR="006A00B2" w:rsidRDefault="0057566E">
      <w:pPr>
        <w:pStyle w:val="Definition-Field"/>
      </w:pPr>
      <w:r>
        <w:t xml:space="preserve">c.   </w:t>
      </w:r>
      <w:r>
        <w:rPr>
          <w:i/>
        </w:rPr>
        <w:t>The standard defines the attribute style:font-weight-complex, contained with</w:t>
      </w:r>
      <w:r>
        <w:rPr>
          <w:i/>
        </w:rPr>
        <w:t>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Word does not support a gradient of font weights; it only supports the ability to turn bold on or off. On load, font weights from 100-500 </w:t>
      </w:r>
      <w:r>
        <w:t xml:space="preserve">map to "normal", and font weights from 600-900 map to "bold". </w:t>
      </w:r>
    </w:p>
    <w:p w:rsidR="006A00B2" w:rsidRDefault="0057566E">
      <w:pPr>
        <w:pStyle w:val="Definition-Field2"/>
      </w:pPr>
      <w:r>
        <w:t xml:space="preserve">OfficeArt Math in Word 2013 supports this attribute on save for text in SmartArt and chart titles and labels.   On write, "bold" and "normal" are the only values written. </w:t>
      </w:r>
    </w:p>
    <w:p w:rsidR="006A00B2" w:rsidRDefault="0057566E">
      <w:pPr>
        <w:pStyle w:val="Definition-Field"/>
      </w:pPr>
      <w:r>
        <w:t xml:space="preserve">d.   </w:t>
      </w:r>
      <w:r>
        <w:rPr>
          <w:i/>
        </w:rPr>
        <w:t>The standard def</w:t>
      </w:r>
      <w:r>
        <w:rPr>
          <w:i/>
        </w:rPr>
        <w:t>ines the attribute fo:font-weight, contained within the element &lt;style:text-properties&gt;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Excel maps the following values to the "Bold" font style: "bold", "400", "50</w:t>
      </w:r>
      <w:r>
        <w:t>0", "600", "700", "800", and "900". Excel maps all other values to the "Regular" font style.</w:t>
      </w:r>
    </w:p>
    <w:p w:rsidR="006A00B2" w:rsidRDefault="0057566E">
      <w:pPr>
        <w:pStyle w:val="Definition-Field2"/>
      </w:pPr>
      <w:r>
        <w:t xml:space="preserve">On save, Excel writes "bold" if the font style is "Bold" or "Bold Italic". Excel writes "normal" if the font style is "Regular" or "Italic". </w:t>
      </w:r>
    </w:p>
    <w:p w:rsidR="006A00B2" w:rsidRDefault="0057566E">
      <w:pPr>
        <w:pStyle w:val="Definition-Field2"/>
      </w:pPr>
      <w:r>
        <w:t>OfficeArt Math in Exc</w:t>
      </w:r>
      <w:r>
        <w:t>el 2013 supports this attribute on load for text in any of the following elements:</w:t>
      </w:r>
    </w:p>
    <w:p w:rsidR="006A00B2" w:rsidRDefault="0057566E">
      <w:pPr>
        <w:pStyle w:val="ListParagraph"/>
        <w:numPr>
          <w:ilvl w:val="0"/>
          <w:numId w:val="827"/>
        </w:numPr>
        <w:contextualSpacing/>
      </w:pPr>
      <w:r>
        <w:t>&lt;draw:rect&gt;</w:t>
      </w:r>
    </w:p>
    <w:p w:rsidR="006A00B2" w:rsidRDefault="0057566E">
      <w:pPr>
        <w:pStyle w:val="ListParagraph"/>
        <w:numPr>
          <w:ilvl w:val="0"/>
          <w:numId w:val="827"/>
        </w:numPr>
        <w:contextualSpacing/>
      </w:pPr>
      <w:r>
        <w:t>&lt;draw:polyline&gt;</w:t>
      </w:r>
    </w:p>
    <w:p w:rsidR="006A00B2" w:rsidRDefault="0057566E">
      <w:pPr>
        <w:pStyle w:val="ListParagraph"/>
        <w:numPr>
          <w:ilvl w:val="0"/>
          <w:numId w:val="827"/>
        </w:numPr>
        <w:contextualSpacing/>
      </w:pPr>
      <w:r>
        <w:t>&lt;draw:polygon&gt;</w:t>
      </w:r>
    </w:p>
    <w:p w:rsidR="006A00B2" w:rsidRDefault="0057566E">
      <w:pPr>
        <w:pStyle w:val="ListParagraph"/>
        <w:numPr>
          <w:ilvl w:val="0"/>
          <w:numId w:val="827"/>
        </w:numPr>
        <w:contextualSpacing/>
      </w:pPr>
      <w:r>
        <w:t>&lt;draw:regular-polygon&gt;</w:t>
      </w:r>
    </w:p>
    <w:p w:rsidR="006A00B2" w:rsidRDefault="0057566E">
      <w:pPr>
        <w:pStyle w:val="ListParagraph"/>
        <w:numPr>
          <w:ilvl w:val="0"/>
          <w:numId w:val="827"/>
        </w:numPr>
        <w:contextualSpacing/>
      </w:pPr>
      <w:r>
        <w:lastRenderedPageBreak/>
        <w:t>&lt;draw:path&gt;</w:t>
      </w:r>
    </w:p>
    <w:p w:rsidR="006A00B2" w:rsidRDefault="0057566E">
      <w:pPr>
        <w:pStyle w:val="ListParagraph"/>
        <w:numPr>
          <w:ilvl w:val="0"/>
          <w:numId w:val="827"/>
        </w:numPr>
        <w:contextualSpacing/>
      </w:pPr>
      <w:r>
        <w:t>&lt;draw:circle&gt;</w:t>
      </w:r>
    </w:p>
    <w:p w:rsidR="006A00B2" w:rsidRDefault="0057566E">
      <w:pPr>
        <w:pStyle w:val="ListParagraph"/>
        <w:numPr>
          <w:ilvl w:val="0"/>
          <w:numId w:val="827"/>
        </w:numPr>
        <w:contextualSpacing/>
      </w:pPr>
      <w:r>
        <w:t>&lt;draw:ellipse&gt;</w:t>
      </w:r>
    </w:p>
    <w:p w:rsidR="006A00B2" w:rsidRDefault="0057566E">
      <w:pPr>
        <w:pStyle w:val="ListParagraph"/>
        <w:numPr>
          <w:ilvl w:val="0"/>
          <w:numId w:val="827"/>
        </w:numPr>
        <w:contextualSpacing/>
      </w:pPr>
      <w:r>
        <w:t>&lt;draw:caption&gt;</w:t>
      </w:r>
    </w:p>
    <w:p w:rsidR="006A00B2" w:rsidRDefault="0057566E">
      <w:pPr>
        <w:pStyle w:val="ListParagraph"/>
        <w:numPr>
          <w:ilvl w:val="0"/>
          <w:numId w:val="827"/>
        </w:numPr>
        <w:contextualSpacing/>
      </w:pPr>
      <w:r>
        <w:t>&lt;draw:measure&gt;</w:t>
      </w:r>
    </w:p>
    <w:p w:rsidR="006A00B2" w:rsidRDefault="0057566E">
      <w:pPr>
        <w:pStyle w:val="ListParagraph"/>
        <w:numPr>
          <w:ilvl w:val="0"/>
          <w:numId w:val="827"/>
        </w:numPr>
        <w:contextualSpacing/>
      </w:pPr>
      <w:r>
        <w:t>&lt;draw:frame&gt;</w:t>
      </w:r>
    </w:p>
    <w:p w:rsidR="006A00B2" w:rsidRDefault="0057566E">
      <w:pPr>
        <w:pStyle w:val="ListParagraph"/>
        <w:numPr>
          <w:ilvl w:val="0"/>
          <w:numId w:val="827"/>
        </w:numPr>
        <w:contextualSpacing/>
      </w:pPr>
      <w:r>
        <w:t>&lt;draw:text-box&gt;</w:t>
      </w:r>
    </w:p>
    <w:p w:rsidR="006A00B2" w:rsidRDefault="0057566E">
      <w:pPr>
        <w:pStyle w:val="ListParagraph"/>
        <w:numPr>
          <w:ilvl w:val="0"/>
          <w:numId w:val="827"/>
        </w:numPr>
      </w:pPr>
      <w:r>
        <w:t>&lt;</w:t>
      </w:r>
      <w:r>
        <w:t>draw:custom-shape&gt;</w:t>
      </w:r>
    </w:p>
    <w:p w:rsidR="006A00B2" w:rsidRDefault="0057566E">
      <w:pPr>
        <w:pStyle w:val="Definition-Field2"/>
      </w:pPr>
      <w:r>
        <w:t>OfficeArt Math in Excel 2013 supports this attribute on save for text in any of the following items: text boxes, shapes, SmartArt, chart titles, and labels.  On load, the following values are read as "bold": "bold", "600", and "700". All</w:t>
      </w:r>
      <w:r>
        <w:t xml:space="preserve"> other values are read as "normal". On save, the only values written are "bold" and "normal". </w:t>
      </w:r>
    </w:p>
    <w:p w:rsidR="006A00B2" w:rsidRDefault="0057566E">
      <w:pPr>
        <w:pStyle w:val="Definition-Field"/>
      </w:pPr>
      <w:r>
        <w:t xml:space="preserve">e.   </w:t>
      </w:r>
      <w:r>
        <w:rPr>
          <w:i/>
        </w:rPr>
        <w:t>The standard defines the property "100", contained within the attribute fo:font-weight, contained within the element &lt;style:text-properties&gt;</w:t>
      </w:r>
    </w:p>
    <w:p w:rsidR="006A00B2" w:rsidRDefault="0057566E">
      <w:pPr>
        <w:pStyle w:val="Definition-Field2"/>
      </w:pPr>
      <w:r>
        <w:t>This property i</w:t>
      </w:r>
      <w:r>
        <w:t>s not supported in Excel 2010, Excel 2013, Excel 2016, or Excel 2019.</w:t>
      </w:r>
    </w:p>
    <w:p w:rsidR="006A00B2" w:rsidRDefault="0057566E">
      <w:pPr>
        <w:pStyle w:val="Definition-Field2"/>
      </w:pPr>
      <w:r>
        <w:t xml:space="preserve">On load, Excel maps the following values from the fo:font-weight attribute to bold: "bold", "400", "500", "600", "700", "800", and "900". Any other value maps to "normal". </w:t>
      </w:r>
    </w:p>
    <w:p w:rsidR="006A00B2" w:rsidRDefault="0057566E">
      <w:pPr>
        <w:pStyle w:val="Definition-Field"/>
      </w:pPr>
      <w:r>
        <w:t xml:space="preserve">f.   </w:t>
      </w:r>
      <w:r>
        <w:rPr>
          <w:i/>
        </w:rPr>
        <w:t>The stan</w:t>
      </w:r>
      <w:r>
        <w:rPr>
          <w:i/>
        </w:rPr>
        <w:t>dard defines the property "200", contained within the attribute fo:font-weight,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Excel maps the following valu</w:t>
      </w:r>
      <w:r>
        <w:t xml:space="preserve">es from the fo:font-weight attribute to bold: "bold", "400", "500", "600", "700", "800", and "900". Any other value maps to "normal". </w:t>
      </w:r>
    </w:p>
    <w:p w:rsidR="006A00B2" w:rsidRDefault="0057566E">
      <w:pPr>
        <w:pStyle w:val="Definition-Field"/>
      </w:pPr>
      <w:r>
        <w:t xml:space="preserve">g.   </w:t>
      </w:r>
      <w:r>
        <w:rPr>
          <w:i/>
        </w:rPr>
        <w:t>The standard defines the property "300", contained within the attribute fo:font-weight, contained within the element</w:t>
      </w:r>
      <w:r>
        <w:rPr>
          <w:i/>
        </w:rPr>
        <w:t xml:space="preserve">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Excel maps the following values from the fo:font-weight attribute to bold: "bold", "400", "500", "600", "700", "800", and "900". Any othe</w:t>
      </w:r>
      <w:r>
        <w:t xml:space="preserve">r value maps to "normal". </w:t>
      </w:r>
    </w:p>
    <w:p w:rsidR="006A00B2" w:rsidRDefault="0057566E">
      <w:pPr>
        <w:pStyle w:val="Definition-Field"/>
      </w:pPr>
      <w:r>
        <w:t xml:space="preserve">h.   </w:t>
      </w:r>
      <w:r>
        <w:rPr>
          <w:i/>
        </w:rPr>
        <w:t>The standard defines the property "400", contained within the attribute fo:font-weight, contained within the element &lt;style:text-properties&gt;</w:t>
      </w:r>
    </w:p>
    <w:p w:rsidR="006A00B2" w:rsidRDefault="0057566E">
      <w:pPr>
        <w:pStyle w:val="Definition-Field2"/>
      </w:pPr>
      <w:r>
        <w:t>This property is not supported in Excel 2010, Excel 2013, Excel 2016, or Excel 2019</w:t>
      </w:r>
      <w:r>
        <w:t>.</w:t>
      </w:r>
    </w:p>
    <w:p w:rsidR="006A00B2" w:rsidRDefault="0057566E">
      <w:pPr>
        <w:pStyle w:val="Definition-Field2"/>
      </w:pPr>
      <w:r>
        <w:t xml:space="preserve">On load, Excel maps the following values from the fo:font-weight attribute to bold: "bold", "400", "500", "600", "700", "800", and "900". Any other value maps to "normal". </w:t>
      </w:r>
    </w:p>
    <w:p w:rsidR="006A00B2" w:rsidRDefault="0057566E">
      <w:pPr>
        <w:pStyle w:val="Definition-Field"/>
      </w:pPr>
      <w:r>
        <w:t xml:space="preserve">i.   </w:t>
      </w:r>
      <w:r>
        <w:rPr>
          <w:i/>
        </w:rPr>
        <w:t>The standard defines the property "500", contained within the attribute fo:f</w:t>
      </w:r>
      <w:r>
        <w:rPr>
          <w:i/>
        </w:rPr>
        <w:t>ont-weight,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maps the following values from the fo:font-weight attribute to bold: "bold", "400", "500", </w:t>
      </w:r>
      <w:r>
        <w:t xml:space="preserve">"600", "700", "800", and "900". Any other value maps to "normal". </w:t>
      </w:r>
    </w:p>
    <w:p w:rsidR="006A00B2" w:rsidRDefault="0057566E">
      <w:pPr>
        <w:pStyle w:val="Definition-Field"/>
      </w:pPr>
      <w:r>
        <w:t xml:space="preserve">j.   </w:t>
      </w:r>
      <w:r>
        <w:rPr>
          <w:i/>
        </w:rPr>
        <w:t>The standard defines the property "600", contained within the attribute fo:font-weight, contained within the element &lt;style:text-properties&gt;</w:t>
      </w:r>
    </w:p>
    <w:p w:rsidR="006A00B2" w:rsidRDefault="0057566E">
      <w:pPr>
        <w:pStyle w:val="Definition-Field2"/>
      </w:pPr>
      <w:r>
        <w:t>This property is not supported in Excel 201</w:t>
      </w:r>
      <w:r>
        <w:t>0, Excel 2013, Excel 2016, or Excel 2019.</w:t>
      </w:r>
    </w:p>
    <w:p w:rsidR="006A00B2" w:rsidRDefault="0057566E">
      <w:pPr>
        <w:pStyle w:val="Definition-Field2"/>
      </w:pPr>
      <w:r>
        <w:t xml:space="preserve">On load, Excel maps the following values from the fo:font-weight attribute to bold: "bold", "400", "500", "600", "700", "800", and "900". Any other value maps to "normal". </w:t>
      </w:r>
    </w:p>
    <w:p w:rsidR="006A00B2" w:rsidRDefault="0057566E">
      <w:pPr>
        <w:pStyle w:val="Definition-Field"/>
      </w:pPr>
      <w:r>
        <w:lastRenderedPageBreak/>
        <w:t xml:space="preserve">k.   </w:t>
      </w:r>
      <w:r>
        <w:rPr>
          <w:i/>
        </w:rPr>
        <w:t xml:space="preserve">The standard defines the property </w:t>
      </w:r>
      <w:r>
        <w:rPr>
          <w:i/>
        </w:rPr>
        <w:t>"700", contained within the attribute fo:font-weight,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Excel maps the following values from the fo:font-weight</w:t>
      </w:r>
      <w:r>
        <w:t xml:space="preserve"> attribute to bold: "bold", "400", "500", "600", "700", "800", and "900". Any other value maps to "normal". </w:t>
      </w:r>
    </w:p>
    <w:p w:rsidR="006A00B2" w:rsidRDefault="0057566E">
      <w:pPr>
        <w:pStyle w:val="Definition-Field"/>
      </w:pPr>
      <w:r>
        <w:t xml:space="preserve">l.   </w:t>
      </w:r>
      <w:r>
        <w:rPr>
          <w:i/>
        </w:rPr>
        <w:t>The standard defines the property "800", contained within the attribute fo:font-weight, contained within the element &lt;style:text-properties&gt;</w:t>
      </w:r>
    </w:p>
    <w:p w:rsidR="006A00B2" w:rsidRDefault="0057566E">
      <w:pPr>
        <w:pStyle w:val="Definition-Field2"/>
      </w:pPr>
      <w:r>
        <w:t>T</w:t>
      </w:r>
      <w:r>
        <w:t>his property is not supported in Excel 2010, Excel 2013, Excel 2016, or Excel 2019.</w:t>
      </w:r>
    </w:p>
    <w:p w:rsidR="006A00B2" w:rsidRDefault="0057566E">
      <w:pPr>
        <w:pStyle w:val="Definition-Field2"/>
      </w:pPr>
      <w:r>
        <w:t xml:space="preserve">On load, Excel maps the following values from the fo:font-weight attribute to bold: "bold", "400", "500", "600", "700", "800", and "900". Any other value maps to "normal". </w:t>
      </w:r>
    </w:p>
    <w:p w:rsidR="006A00B2" w:rsidRDefault="0057566E">
      <w:pPr>
        <w:pStyle w:val="Definition-Field"/>
      </w:pPr>
      <w:r>
        <w:t xml:space="preserve">m.   </w:t>
      </w:r>
      <w:r>
        <w:rPr>
          <w:i/>
        </w:rPr>
        <w:t>The standard defines the property "900", contained within the attribute fo:font-weight,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maps the following values from the fo:font-weight attribute to bold: "bold", "400", "500", "600", "700", "800", and "900". Any other value maps to "normal". </w:t>
      </w:r>
    </w:p>
    <w:p w:rsidR="006A00B2" w:rsidRDefault="0057566E">
      <w:pPr>
        <w:pStyle w:val="Definition-Field"/>
      </w:pPr>
      <w:r>
        <w:t xml:space="preserve">n.   </w:t>
      </w:r>
      <w:r>
        <w:rPr>
          <w:i/>
        </w:rPr>
        <w:t>The standard defines the property "bold", contained within the attribute fo:fo</w:t>
      </w:r>
      <w:r>
        <w:rPr>
          <w:i/>
        </w:rPr>
        <w:t>nt-weight, contained within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o.   </w:t>
      </w:r>
      <w:r>
        <w:rPr>
          <w:i/>
        </w:rPr>
        <w:t>The standard defines the property "normal", contained within the attribute fo:font-weight, contained with</w:t>
      </w:r>
      <w:r>
        <w:rPr>
          <w:i/>
        </w:rPr>
        <w:t>in the element &lt;style:text-properties&gt;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p.   </w:t>
      </w:r>
      <w:r>
        <w:rPr>
          <w:i/>
        </w:rPr>
        <w:t>The standard defines the attribute style:font-weight-asian, contained within the element &lt;style:text-properties&gt;</w:t>
      </w:r>
    </w:p>
    <w:p w:rsidR="006A00B2" w:rsidRDefault="0057566E">
      <w:pPr>
        <w:pStyle w:val="Definition-Field2"/>
      </w:pPr>
      <w:r>
        <w:t>This attribute is</w:t>
      </w:r>
      <w:r>
        <w:t xml:space="preserve">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828"/>
        </w:numPr>
        <w:contextualSpacing/>
      </w:pPr>
      <w:r>
        <w:t>&lt;draw:rect&gt;</w:t>
      </w:r>
    </w:p>
    <w:p w:rsidR="006A00B2" w:rsidRDefault="0057566E">
      <w:pPr>
        <w:pStyle w:val="ListParagraph"/>
        <w:numPr>
          <w:ilvl w:val="0"/>
          <w:numId w:val="828"/>
        </w:numPr>
        <w:contextualSpacing/>
      </w:pPr>
      <w:r>
        <w:t>&lt;draw:polyline&gt;</w:t>
      </w:r>
    </w:p>
    <w:p w:rsidR="006A00B2" w:rsidRDefault="0057566E">
      <w:pPr>
        <w:pStyle w:val="ListParagraph"/>
        <w:numPr>
          <w:ilvl w:val="0"/>
          <w:numId w:val="828"/>
        </w:numPr>
        <w:contextualSpacing/>
      </w:pPr>
      <w:r>
        <w:t>&lt;draw:polygon&gt;</w:t>
      </w:r>
    </w:p>
    <w:p w:rsidR="006A00B2" w:rsidRDefault="0057566E">
      <w:pPr>
        <w:pStyle w:val="ListParagraph"/>
        <w:numPr>
          <w:ilvl w:val="0"/>
          <w:numId w:val="828"/>
        </w:numPr>
        <w:contextualSpacing/>
      </w:pPr>
      <w:r>
        <w:t>&lt;draw:regular-polygon&gt;</w:t>
      </w:r>
    </w:p>
    <w:p w:rsidR="006A00B2" w:rsidRDefault="0057566E">
      <w:pPr>
        <w:pStyle w:val="ListParagraph"/>
        <w:numPr>
          <w:ilvl w:val="0"/>
          <w:numId w:val="828"/>
        </w:numPr>
        <w:contextualSpacing/>
      </w:pPr>
      <w:r>
        <w:t>&lt;draw:path&gt;</w:t>
      </w:r>
    </w:p>
    <w:p w:rsidR="006A00B2" w:rsidRDefault="0057566E">
      <w:pPr>
        <w:pStyle w:val="ListParagraph"/>
        <w:numPr>
          <w:ilvl w:val="0"/>
          <w:numId w:val="828"/>
        </w:numPr>
        <w:contextualSpacing/>
      </w:pPr>
      <w:r>
        <w:t>&lt;draw</w:t>
      </w:r>
      <w:r>
        <w:t>:circle&gt;</w:t>
      </w:r>
    </w:p>
    <w:p w:rsidR="006A00B2" w:rsidRDefault="0057566E">
      <w:pPr>
        <w:pStyle w:val="ListParagraph"/>
        <w:numPr>
          <w:ilvl w:val="0"/>
          <w:numId w:val="828"/>
        </w:numPr>
        <w:contextualSpacing/>
      </w:pPr>
      <w:r>
        <w:t>&lt;draw:ellipse&gt;</w:t>
      </w:r>
    </w:p>
    <w:p w:rsidR="006A00B2" w:rsidRDefault="0057566E">
      <w:pPr>
        <w:pStyle w:val="ListParagraph"/>
        <w:numPr>
          <w:ilvl w:val="0"/>
          <w:numId w:val="828"/>
        </w:numPr>
        <w:contextualSpacing/>
      </w:pPr>
      <w:r>
        <w:t>&lt;draw:caption&gt;</w:t>
      </w:r>
    </w:p>
    <w:p w:rsidR="006A00B2" w:rsidRDefault="0057566E">
      <w:pPr>
        <w:pStyle w:val="ListParagraph"/>
        <w:numPr>
          <w:ilvl w:val="0"/>
          <w:numId w:val="828"/>
        </w:numPr>
        <w:contextualSpacing/>
      </w:pPr>
      <w:r>
        <w:t>&lt;draw:measure&gt;</w:t>
      </w:r>
    </w:p>
    <w:p w:rsidR="006A00B2" w:rsidRDefault="0057566E">
      <w:pPr>
        <w:pStyle w:val="ListParagraph"/>
        <w:numPr>
          <w:ilvl w:val="0"/>
          <w:numId w:val="828"/>
        </w:numPr>
        <w:contextualSpacing/>
      </w:pPr>
      <w:r>
        <w:t>&lt;draw:frame&gt;</w:t>
      </w:r>
    </w:p>
    <w:p w:rsidR="006A00B2" w:rsidRDefault="0057566E">
      <w:pPr>
        <w:pStyle w:val="ListParagraph"/>
        <w:numPr>
          <w:ilvl w:val="0"/>
          <w:numId w:val="828"/>
        </w:numPr>
        <w:contextualSpacing/>
      </w:pPr>
      <w:r>
        <w:t>&lt;draw:text-box&gt;</w:t>
      </w:r>
    </w:p>
    <w:p w:rsidR="006A00B2" w:rsidRDefault="0057566E">
      <w:pPr>
        <w:pStyle w:val="ListParagraph"/>
        <w:numPr>
          <w:ilvl w:val="0"/>
          <w:numId w:val="828"/>
        </w:numPr>
      </w:pPr>
      <w:r>
        <w:t>&lt;draw:custom-shape&gt;</w:t>
      </w:r>
    </w:p>
    <w:p w:rsidR="006A00B2" w:rsidRDefault="0057566E">
      <w:pPr>
        <w:pStyle w:val="Definition-Field2"/>
      </w:pPr>
      <w:r>
        <w:t>OfficeArt Math in Excel 2013 supports this attribute on save for text in any of the following items: text boxes, shapes, SmartArt, chart titles, and labe</w:t>
      </w:r>
      <w:r>
        <w:t xml:space="preserve">ls.  On load, the following values are read as "bold": "bold", "600", and "700". All other values are read as "normal". On save, the only values written are "bold" and "normal". </w:t>
      </w:r>
    </w:p>
    <w:p w:rsidR="006A00B2" w:rsidRDefault="0057566E">
      <w:pPr>
        <w:pStyle w:val="Definition-Field"/>
      </w:pPr>
      <w:r>
        <w:lastRenderedPageBreak/>
        <w:t xml:space="preserve">q.   </w:t>
      </w:r>
      <w:r>
        <w:rPr>
          <w:i/>
        </w:rPr>
        <w:t xml:space="preserve">The standard defines the attribute style:font-weight-complex, contained </w:t>
      </w:r>
      <w:r>
        <w:rPr>
          <w:i/>
        </w:rPr>
        <w:t>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829"/>
        </w:numPr>
        <w:contextualSpacing/>
      </w:pPr>
      <w:r>
        <w:t>&lt;draw:rect&gt;</w:t>
      </w:r>
    </w:p>
    <w:p w:rsidR="006A00B2" w:rsidRDefault="0057566E">
      <w:pPr>
        <w:pStyle w:val="ListParagraph"/>
        <w:numPr>
          <w:ilvl w:val="0"/>
          <w:numId w:val="829"/>
        </w:numPr>
        <w:contextualSpacing/>
      </w:pPr>
      <w:r>
        <w:t>&lt;</w:t>
      </w:r>
      <w:r>
        <w:t>draw:polyline&gt;</w:t>
      </w:r>
    </w:p>
    <w:p w:rsidR="006A00B2" w:rsidRDefault="0057566E">
      <w:pPr>
        <w:pStyle w:val="ListParagraph"/>
        <w:numPr>
          <w:ilvl w:val="0"/>
          <w:numId w:val="829"/>
        </w:numPr>
        <w:contextualSpacing/>
      </w:pPr>
      <w:r>
        <w:t>&lt;draw:polygon&gt;</w:t>
      </w:r>
    </w:p>
    <w:p w:rsidR="006A00B2" w:rsidRDefault="0057566E">
      <w:pPr>
        <w:pStyle w:val="ListParagraph"/>
        <w:numPr>
          <w:ilvl w:val="0"/>
          <w:numId w:val="829"/>
        </w:numPr>
        <w:contextualSpacing/>
      </w:pPr>
      <w:r>
        <w:t>&lt;draw:regular-polygon&gt;</w:t>
      </w:r>
    </w:p>
    <w:p w:rsidR="006A00B2" w:rsidRDefault="0057566E">
      <w:pPr>
        <w:pStyle w:val="ListParagraph"/>
        <w:numPr>
          <w:ilvl w:val="0"/>
          <w:numId w:val="829"/>
        </w:numPr>
        <w:contextualSpacing/>
      </w:pPr>
      <w:r>
        <w:t>&lt;draw:path&gt;</w:t>
      </w:r>
    </w:p>
    <w:p w:rsidR="006A00B2" w:rsidRDefault="0057566E">
      <w:pPr>
        <w:pStyle w:val="ListParagraph"/>
        <w:numPr>
          <w:ilvl w:val="0"/>
          <w:numId w:val="829"/>
        </w:numPr>
        <w:contextualSpacing/>
      </w:pPr>
      <w:r>
        <w:t>&lt;draw:circle&gt;</w:t>
      </w:r>
    </w:p>
    <w:p w:rsidR="006A00B2" w:rsidRDefault="0057566E">
      <w:pPr>
        <w:pStyle w:val="ListParagraph"/>
        <w:numPr>
          <w:ilvl w:val="0"/>
          <w:numId w:val="829"/>
        </w:numPr>
        <w:contextualSpacing/>
      </w:pPr>
      <w:r>
        <w:t>&lt;draw:ellipse&gt;</w:t>
      </w:r>
    </w:p>
    <w:p w:rsidR="006A00B2" w:rsidRDefault="0057566E">
      <w:pPr>
        <w:pStyle w:val="ListParagraph"/>
        <w:numPr>
          <w:ilvl w:val="0"/>
          <w:numId w:val="829"/>
        </w:numPr>
        <w:contextualSpacing/>
      </w:pPr>
      <w:r>
        <w:t>&lt;draw:caption&gt;</w:t>
      </w:r>
    </w:p>
    <w:p w:rsidR="006A00B2" w:rsidRDefault="0057566E">
      <w:pPr>
        <w:pStyle w:val="ListParagraph"/>
        <w:numPr>
          <w:ilvl w:val="0"/>
          <w:numId w:val="829"/>
        </w:numPr>
        <w:contextualSpacing/>
      </w:pPr>
      <w:r>
        <w:t>&lt;draw:measure&gt;</w:t>
      </w:r>
    </w:p>
    <w:p w:rsidR="006A00B2" w:rsidRDefault="0057566E">
      <w:pPr>
        <w:pStyle w:val="ListParagraph"/>
        <w:numPr>
          <w:ilvl w:val="0"/>
          <w:numId w:val="829"/>
        </w:numPr>
        <w:contextualSpacing/>
      </w:pPr>
      <w:r>
        <w:t>&lt;draw:frame&gt;</w:t>
      </w:r>
    </w:p>
    <w:p w:rsidR="006A00B2" w:rsidRDefault="0057566E">
      <w:pPr>
        <w:pStyle w:val="ListParagraph"/>
        <w:numPr>
          <w:ilvl w:val="0"/>
          <w:numId w:val="829"/>
        </w:numPr>
        <w:contextualSpacing/>
      </w:pPr>
      <w:r>
        <w:t>&lt;draw:text-box&gt;</w:t>
      </w:r>
    </w:p>
    <w:p w:rsidR="006A00B2" w:rsidRDefault="0057566E">
      <w:pPr>
        <w:pStyle w:val="ListParagraph"/>
        <w:numPr>
          <w:ilvl w:val="0"/>
          <w:numId w:val="829"/>
        </w:numPr>
      </w:pPr>
      <w:r>
        <w:t>&lt;draw:custom-shape&gt;</w:t>
      </w:r>
    </w:p>
    <w:p w:rsidR="006A00B2" w:rsidRDefault="0057566E">
      <w:pPr>
        <w:pStyle w:val="Definition-Field2"/>
      </w:pPr>
      <w:r>
        <w:t>OfficeArt Math in Excel 2013 supports this attribute on save for text in any of the</w:t>
      </w:r>
      <w:r>
        <w:t xml:space="preserve"> following items: text boxes, shapes, SmartArt, chart titles, and labels.  On load, the following values are changed to "bold": "bold", "600", and "700". All other values are read as "normal". On save, the only values written are "bold" and "normal". </w:t>
      </w:r>
    </w:p>
    <w:p w:rsidR="006A00B2" w:rsidRDefault="0057566E">
      <w:pPr>
        <w:pStyle w:val="Definition-Field"/>
      </w:pPr>
      <w:r>
        <w:t xml:space="preserve">r.   </w:t>
      </w:r>
      <w:r>
        <w:rPr>
          <w:i/>
        </w:rPr>
        <w:t>The standard defines the attribute fo:font-weight, contained within the element &lt;style:text-properties&gt;</w:t>
      </w:r>
    </w:p>
    <w:p w:rsidR="006A00B2" w:rsidRDefault="0057566E">
      <w:pPr>
        <w:pStyle w:val="Definition-Field2"/>
      </w:pPr>
      <w:r>
        <w:t>OfficeArt Math in PowerPoint 2013 supports this attribute on read for text that is contained in the following elements:</w:t>
      </w:r>
    </w:p>
    <w:p w:rsidR="006A00B2" w:rsidRDefault="0057566E">
      <w:pPr>
        <w:pStyle w:val="ListParagraph"/>
        <w:numPr>
          <w:ilvl w:val="0"/>
          <w:numId w:val="830"/>
        </w:numPr>
        <w:contextualSpacing/>
      </w:pPr>
      <w:r>
        <w:t>&lt;draw:rect&gt;</w:t>
      </w:r>
    </w:p>
    <w:p w:rsidR="006A00B2" w:rsidRDefault="0057566E">
      <w:pPr>
        <w:pStyle w:val="ListParagraph"/>
        <w:numPr>
          <w:ilvl w:val="0"/>
          <w:numId w:val="830"/>
        </w:numPr>
        <w:contextualSpacing/>
      </w:pPr>
      <w:r>
        <w:t>&lt;draw:polyline&gt;</w:t>
      </w:r>
    </w:p>
    <w:p w:rsidR="006A00B2" w:rsidRDefault="0057566E">
      <w:pPr>
        <w:pStyle w:val="ListParagraph"/>
        <w:numPr>
          <w:ilvl w:val="0"/>
          <w:numId w:val="830"/>
        </w:numPr>
        <w:contextualSpacing/>
      </w:pPr>
      <w:r>
        <w:t>&lt;draw:polygon&gt;</w:t>
      </w:r>
    </w:p>
    <w:p w:rsidR="006A00B2" w:rsidRDefault="0057566E">
      <w:pPr>
        <w:pStyle w:val="ListParagraph"/>
        <w:numPr>
          <w:ilvl w:val="0"/>
          <w:numId w:val="830"/>
        </w:numPr>
        <w:contextualSpacing/>
      </w:pPr>
      <w:r>
        <w:t>&lt;draw:regular-polygon&gt;</w:t>
      </w:r>
    </w:p>
    <w:p w:rsidR="006A00B2" w:rsidRDefault="0057566E">
      <w:pPr>
        <w:pStyle w:val="ListParagraph"/>
        <w:numPr>
          <w:ilvl w:val="0"/>
          <w:numId w:val="830"/>
        </w:numPr>
        <w:contextualSpacing/>
      </w:pPr>
      <w:r>
        <w:t>&lt;draw:path&gt;</w:t>
      </w:r>
    </w:p>
    <w:p w:rsidR="006A00B2" w:rsidRDefault="0057566E">
      <w:pPr>
        <w:pStyle w:val="ListParagraph"/>
        <w:numPr>
          <w:ilvl w:val="0"/>
          <w:numId w:val="830"/>
        </w:numPr>
        <w:contextualSpacing/>
      </w:pPr>
      <w:r>
        <w:t>&lt;draw:circle&gt;</w:t>
      </w:r>
    </w:p>
    <w:p w:rsidR="006A00B2" w:rsidRDefault="0057566E">
      <w:pPr>
        <w:pStyle w:val="ListParagraph"/>
        <w:numPr>
          <w:ilvl w:val="0"/>
          <w:numId w:val="830"/>
        </w:numPr>
        <w:contextualSpacing/>
      </w:pPr>
      <w:r>
        <w:t>&lt;draw:ellipse&gt;</w:t>
      </w:r>
    </w:p>
    <w:p w:rsidR="006A00B2" w:rsidRDefault="0057566E">
      <w:pPr>
        <w:pStyle w:val="ListParagraph"/>
        <w:numPr>
          <w:ilvl w:val="0"/>
          <w:numId w:val="830"/>
        </w:numPr>
        <w:contextualSpacing/>
      </w:pPr>
      <w:r>
        <w:t>&lt;draw:caption&gt;</w:t>
      </w:r>
    </w:p>
    <w:p w:rsidR="006A00B2" w:rsidRDefault="0057566E">
      <w:pPr>
        <w:pStyle w:val="ListParagraph"/>
        <w:numPr>
          <w:ilvl w:val="0"/>
          <w:numId w:val="830"/>
        </w:numPr>
        <w:contextualSpacing/>
      </w:pPr>
      <w:r>
        <w:t>&lt;draw:measure&gt;</w:t>
      </w:r>
    </w:p>
    <w:p w:rsidR="006A00B2" w:rsidRDefault="0057566E">
      <w:pPr>
        <w:pStyle w:val="ListParagraph"/>
        <w:numPr>
          <w:ilvl w:val="0"/>
          <w:numId w:val="830"/>
        </w:numPr>
        <w:contextualSpacing/>
      </w:pPr>
      <w:r>
        <w:t>&lt;draw:text-box&gt;</w:t>
      </w:r>
    </w:p>
    <w:p w:rsidR="006A00B2" w:rsidRDefault="0057566E">
      <w:pPr>
        <w:pStyle w:val="ListParagraph"/>
        <w:numPr>
          <w:ilvl w:val="0"/>
          <w:numId w:val="830"/>
        </w:numPr>
        <w:contextualSpacing/>
      </w:pPr>
      <w:r>
        <w:t>&lt;draw:frame&gt;</w:t>
      </w:r>
    </w:p>
    <w:p w:rsidR="006A00B2" w:rsidRDefault="0057566E">
      <w:pPr>
        <w:pStyle w:val="ListParagraph"/>
        <w:numPr>
          <w:ilvl w:val="0"/>
          <w:numId w:val="830"/>
        </w:numPr>
      </w:pPr>
      <w:r>
        <w:t>&lt;draw:custom-shape&gt;</w:t>
      </w:r>
    </w:p>
    <w:p w:rsidR="006A00B2" w:rsidRDefault="0057566E">
      <w:pPr>
        <w:pStyle w:val="Definition-Field2"/>
      </w:pPr>
      <w:r>
        <w:t xml:space="preserve">On read, the following values are read as "bold": "bold", "600", and "700". All other values are </w:t>
      </w:r>
      <w:r>
        <w:t>read as "normal".</w:t>
      </w:r>
    </w:p>
    <w:p w:rsidR="006A00B2" w:rsidRDefault="0057566E">
      <w:pPr>
        <w:pStyle w:val="Definition-Field2"/>
      </w:pPr>
      <w:r>
        <w:t xml:space="preserve">On write, "bold" and "normal" are the only values written. </w:t>
      </w:r>
    </w:p>
    <w:p w:rsidR="006A00B2" w:rsidRDefault="0057566E">
      <w:pPr>
        <w:pStyle w:val="Definition-Field"/>
      </w:pPr>
      <w:r>
        <w:t xml:space="preserve">s.   </w:t>
      </w:r>
      <w:r>
        <w:rPr>
          <w:i/>
        </w:rPr>
        <w:t>The standard defines the attribute style:font-weight-asian, contained within the element &lt;style:text-properties&gt;</w:t>
      </w:r>
    </w:p>
    <w:p w:rsidR="006A00B2" w:rsidRDefault="0057566E">
      <w:pPr>
        <w:pStyle w:val="Definition-Field2"/>
      </w:pPr>
      <w:r>
        <w:t>OfficeArt Math in PowerPoint 2013 supports this attribute on</w:t>
      </w:r>
      <w:r>
        <w:t xml:space="preserve"> load for text in the following elements:</w:t>
      </w:r>
    </w:p>
    <w:p w:rsidR="006A00B2" w:rsidRDefault="0057566E">
      <w:pPr>
        <w:pStyle w:val="ListParagraph"/>
        <w:numPr>
          <w:ilvl w:val="0"/>
          <w:numId w:val="831"/>
        </w:numPr>
        <w:contextualSpacing/>
      </w:pPr>
      <w:r>
        <w:t>&lt;draw:rect&gt;</w:t>
      </w:r>
    </w:p>
    <w:p w:rsidR="006A00B2" w:rsidRDefault="0057566E">
      <w:pPr>
        <w:pStyle w:val="ListParagraph"/>
        <w:numPr>
          <w:ilvl w:val="0"/>
          <w:numId w:val="831"/>
        </w:numPr>
        <w:contextualSpacing/>
      </w:pPr>
      <w:r>
        <w:t>&lt;draw:polyline&gt;</w:t>
      </w:r>
    </w:p>
    <w:p w:rsidR="006A00B2" w:rsidRDefault="0057566E">
      <w:pPr>
        <w:pStyle w:val="ListParagraph"/>
        <w:numPr>
          <w:ilvl w:val="0"/>
          <w:numId w:val="831"/>
        </w:numPr>
        <w:contextualSpacing/>
      </w:pPr>
      <w:r>
        <w:t>&lt;draw:polygon&gt;</w:t>
      </w:r>
    </w:p>
    <w:p w:rsidR="006A00B2" w:rsidRDefault="0057566E">
      <w:pPr>
        <w:pStyle w:val="ListParagraph"/>
        <w:numPr>
          <w:ilvl w:val="0"/>
          <w:numId w:val="831"/>
        </w:numPr>
        <w:contextualSpacing/>
      </w:pPr>
      <w:r>
        <w:t>&lt;draw:regular-polygon&gt;</w:t>
      </w:r>
    </w:p>
    <w:p w:rsidR="006A00B2" w:rsidRDefault="0057566E">
      <w:pPr>
        <w:pStyle w:val="ListParagraph"/>
        <w:numPr>
          <w:ilvl w:val="0"/>
          <w:numId w:val="831"/>
        </w:numPr>
        <w:contextualSpacing/>
      </w:pPr>
      <w:r>
        <w:lastRenderedPageBreak/>
        <w:t>&lt;draw:path&gt;</w:t>
      </w:r>
    </w:p>
    <w:p w:rsidR="006A00B2" w:rsidRDefault="0057566E">
      <w:pPr>
        <w:pStyle w:val="ListParagraph"/>
        <w:numPr>
          <w:ilvl w:val="0"/>
          <w:numId w:val="831"/>
        </w:numPr>
        <w:contextualSpacing/>
      </w:pPr>
      <w:r>
        <w:t>&lt;draw:circle&gt;</w:t>
      </w:r>
    </w:p>
    <w:p w:rsidR="006A00B2" w:rsidRDefault="0057566E">
      <w:pPr>
        <w:pStyle w:val="ListParagraph"/>
        <w:numPr>
          <w:ilvl w:val="0"/>
          <w:numId w:val="831"/>
        </w:numPr>
        <w:contextualSpacing/>
      </w:pPr>
      <w:r>
        <w:t>&lt;draw:ellipse&gt;</w:t>
      </w:r>
    </w:p>
    <w:p w:rsidR="006A00B2" w:rsidRDefault="0057566E">
      <w:pPr>
        <w:pStyle w:val="ListParagraph"/>
        <w:numPr>
          <w:ilvl w:val="0"/>
          <w:numId w:val="831"/>
        </w:numPr>
        <w:contextualSpacing/>
      </w:pPr>
      <w:r>
        <w:t>&lt;draw:caption&gt;</w:t>
      </w:r>
    </w:p>
    <w:p w:rsidR="006A00B2" w:rsidRDefault="0057566E">
      <w:pPr>
        <w:pStyle w:val="ListParagraph"/>
        <w:numPr>
          <w:ilvl w:val="0"/>
          <w:numId w:val="831"/>
        </w:numPr>
        <w:contextualSpacing/>
      </w:pPr>
      <w:r>
        <w:t>&lt;draw:measure&gt;</w:t>
      </w:r>
    </w:p>
    <w:p w:rsidR="006A00B2" w:rsidRDefault="0057566E">
      <w:pPr>
        <w:pStyle w:val="ListParagraph"/>
        <w:numPr>
          <w:ilvl w:val="0"/>
          <w:numId w:val="831"/>
        </w:numPr>
        <w:contextualSpacing/>
      </w:pPr>
      <w:r>
        <w:t>&lt;draw:text-box&gt;</w:t>
      </w:r>
    </w:p>
    <w:p w:rsidR="006A00B2" w:rsidRDefault="0057566E">
      <w:pPr>
        <w:pStyle w:val="ListParagraph"/>
        <w:numPr>
          <w:ilvl w:val="0"/>
          <w:numId w:val="831"/>
        </w:numPr>
        <w:contextualSpacing/>
      </w:pPr>
      <w:r>
        <w:t>&lt;draw:frame&gt;</w:t>
      </w:r>
    </w:p>
    <w:p w:rsidR="006A00B2" w:rsidRDefault="0057566E">
      <w:pPr>
        <w:pStyle w:val="ListParagraph"/>
        <w:numPr>
          <w:ilvl w:val="0"/>
          <w:numId w:val="831"/>
        </w:numPr>
      </w:pPr>
      <w:r>
        <w:t>&lt;draw:custom-shape&gt;</w:t>
      </w:r>
    </w:p>
    <w:p w:rsidR="006A00B2" w:rsidRDefault="0057566E">
      <w:pPr>
        <w:pStyle w:val="Definition-Field2"/>
      </w:pPr>
      <w:r>
        <w:t>On read, the following value</w:t>
      </w:r>
      <w:r>
        <w:t>s are read as "bold": "bold", "600", "700". All other values are read as "normal".</w:t>
      </w:r>
    </w:p>
    <w:p w:rsidR="006A00B2" w:rsidRDefault="0057566E">
      <w:pPr>
        <w:pStyle w:val="Definition-Field2"/>
      </w:pPr>
      <w:r>
        <w:t xml:space="preserve">On write, "bold" and "normal" are the only values written. </w:t>
      </w:r>
    </w:p>
    <w:p w:rsidR="006A00B2" w:rsidRDefault="0057566E">
      <w:pPr>
        <w:pStyle w:val="Definition-Field"/>
      </w:pPr>
      <w:r>
        <w:t xml:space="preserve">t.   </w:t>
      </w:r>
      <w:r>
        <w:rPr>
          <w:i/>
        </w:rPr>
        <w:t>The standard defines the attribute style:font-weight-complex, contained within the element &lt;style:text-prope</w:t>
      </w:r>
      <w:r>
        <w:rPr>
          <w:i/>
        </w:rPr>
        <w:t>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32"/>
        </w:numPr>
        <w:contextualSpacing/>
      </w:pPr>
      <w:r>
        <w:t>&lt;draw:rect&gt;</w:t>
      </w:r>
    </w:p>
    <w:p w:rsidR="006A00B2" w:rsidRDefault="0057566E">
      <w:pPr>
        <w:pStyle w:val="ListParagraph"/>
        <w:numPr>
          <w:ilvl w:val="0"/>
          <w:numId w:val="832"/>
        </w:numPr>
        <w:contextualSpacing/>
      </w:pPr>
      <w:r>
        <w:t>&lt;draw:polyline&gt;</w:t>
      </w:r>
    </w:p>
    <w:p w:rsidR="006A00B2" w:rsidRDefault="0057566E">
      <w:pPr>
        <w:pStyle w:val="ListParagraph"/>
        <w:numPr>
          <w:ilvl w:val="0"/>
          <w:numId w:val="832"/>
        </w:numPr>
        <w:contextualSpacing/>
      </w:pPr>
      <w:r>
        <w:t>&lt;draw:polygon&gt;</w:t>
      </w:r>
    </w:p>
    <w:p w:rsidR="006A00B2" w:rsidRDefault="0057566E">
      <w:pPr>
        <w:pStyle w:val="ListParagraph"/>
        <w:numPr>
          <w:ilvl w:val="0"/>
          <w:numId w:val="832"/>
        </w:numPr>
        <w:contextualSpacing/>
      </w:pPr>
      <w:r>
        <w:t>&lt;draw:regular-polygon&gt;</w:t>
      </w:r>
    </w:p>
    <w:p w:rsidR="006A00B2" w:rsidRDefault="0057566E">
      <w:pPr>
        <w:pStyle w:val="ListParagraph"/>
        <w:numPr>
          <w:ilvl w:val="0"/>
          <w:numId w:val="832"/>
        </w:numPr>
        <w:contextualSpacing/>
      </w:pPr>
      <w:r>
        <w:t>&lt;draw:path&gt;</w:t>
      </w:r>
    </w:p>
    <w:p w:rsidR="006A00B2" w:rsidRDefault="0057566E">
      <w:pPr>
        <w:pStyle w:val="ListParagraph"/>
        <w:numPr>
          <w:ilvl w:val="0"/>
          <w:numId w:val="832"/>
        </w:numPr>
        <w:contextualSpacing/>
      </w:pPr>
      <w:r>
        <w:t>&lt;draw:circle&gt;</w:t>
      </w:r>
    </w:p>
    <w:p w:rsidR="006A00B2" w:rsidRDefault="0057566E">
      <w:pPr>
        <w:pStyle w:val="ListParagraph"/>
        <w:numPr>
          <w:ilvl w:val="0"/>
          <w:numId w:val="832"/>
        </w:numPr>
        <w:contextualSpacing/>
      </w:pPr>
      <w:r>
        <w:t>&lt;draw:ellipse&gt;</w:t>
      </w:r>
    </w:p>
    <w:p w:rsidR="006A00B2" w:rsidRDefault="0057566E">
      <w:pPr>
        <w:pStyle w:val="ListParagraph"/>
        <w:numPr>
          <w:ilvl w:val="0"/>
          <w:numId w:val="832"/>
        </w:numPr>
        <w:contextualSpacing/>
      </w:pPr>
      <w:r>
        <w:t>&lt;draw:caption&gt;</w:t>
      </w:r>
    </w:p>
    <w:p w:rsidR="006A00B2" w:rsidRDefault="0057566E">
      <w:pPr>
        <w:pStyle w:val="ListParagraph"/>
        <w:numPr>
          <w:ilvl w:val="0"/>
          <w:numId w:val="832"/>
        </w:numPr>
        <w:contextualSpacing/>
      </w:pPr>
      <w:r>
        <w:t>&lt;draw:measure&gt;</w:t>
      </w:r>
    </w:p>
    <w:p w:rsidR="006A00B2" w:rsidRDefault="0057566E">
      <w:pPr>
        <w:pStyle w:val="ListParagraph"/>
        <w:numPr>
          <w:ilvl w:val="0"/>
          <w:numId w:val="832"/>
        </w:numPr>
        <w:contextualSpacing/>
      </w:pPr>
      <w:r>
        <w:t>&lt;</w:t>
      </w:r>
      <w:r>
        <w:t>draw:text-box&gt;</w:t>
      </w:r>
    </w:p>
    <w:p w:rsidR="006A00B2" w:rsidRDefault="0057566E">
      <w:pPr>
        <w:pStyle w:val="ListParagraph"/>
        <w:numPr>
          <w:ilvl w:val="0"/>
          <w:numId w:val="832"/>
        </w:numPr>
        <w:contextualSpacing/>
      </w:pPr>
      <w:r>
        <w:t>&lt;draw:frame&gt;</w:t>
      </w:r>
    </w:p>
    <w:p w:rsidR="006A00B2" w:rsidRDefault="0057566E">
      <w:pPr>
        <w:pStyle w:val="ListParagraph"/>
        <w:numPr>
          <w:ilvl w:val="0"/>
          <w:numId w:val="832"/>
        </w:numPr>
      </w:pPr>
      <w:r>
        <w:t>&lt;draw:custom-shape&gt;</w:t>
      </w:r>
    </w:p>
    <w:p w:rsidR="006A00B2" w:rsidRDefault="0057566E">
      <w:pPr>
        <w:pStyle w:val="Definition-Field2"/>
      </w:pPr>
      <w:r>
        <w:t>On read, the following values are read as "bold": "bold", "600", "700". All other values are read as "normal".</w:t>
      </w:r>
    </w:p>
    <w:p w:rsidR="006A00B2" w:rsidRDefault="0057566E">
      <w:pPr>
        <w:pStyle w:val="Definition-Field2"/>
      </w:pPr>
      <w:r>
        <w:t xml:space="preserve">On write, "bold" and "normal" are the only values written. </w:t>
      </w:r>
    </w:p>
    <w:p w:rsidR="006A00B2" w:rsidRDefault="0057566E">
      <w:pPr>
        <w:pStyle w:val="Heading3"/>
      </w:pPr>
      <w:bookmarkStart w:id="1333" w:name="section_b5bf4c0954394b0fb875bc6d99a8d5b1"/>
      <w:bookmarkStart w:id="1334" w:name="_Toc79580716"/>
      <w:r>
        <w:t>Section 15.4.33, Text Underline Word Mode</w:t>
      </w:r>
      <w:bookmarkEnd w:id="1333"/>
      <w:bookmarkEnd w:id="1334"/>
      <w:r>
        <w:fldChar w:fldCharType="begin"/>
      </w:r>
      <w:r>
        <w:instrText xml:space="preserve"> XE "Text Underline Word Mode" </w:instrText>
      </w:r>
      <w:r>
        <w:fldChar w:fldCharType="end"/>
      </w:r>
    </w:p>
    <w:p w:rsidR="006A00B2" w:rsidRDefault="0057566E">
      <w:pPr>
        <w:pStyle w:val="Definition-Field"/>
      </w:pPr>
      <w:r>
        <w:t xml:space="preserve">a.   </w:t>
      </w:r>
      <w:r>
        <w:rPr>
          <w:i/>
        </w:rPr>
        <w:t>The standard defines the attribute style:text-underline-mode, contained within the element &lt;style:text-properties&gt;</w:t>
      </w:r>
    </w:p>
    <w:p w:rsidR="006A00B2" w:rsidRDefault="0057566E">
      <w:pPr>
        <w:pStyle w:val="Definition-Field2"/>
      </w:pPr>
      <w:r>
        <w:t>This attribute is supported in Word 2010, Word 2013, Word 201</w:t>
      </w:r>
      <w:r>
        <w:t>6, and Word 2019.</w:t>
      </w:r>
    </w:p>
    <w:p w:rsidR="006A00B2" w:rsidRDefault="0057566E">
      <w:pPr>
        <w:pStyle w:val="Definition-Field2"/>
      </w:pPr>
      <w:r>
        <w:t xml:space="preserve">On load and on save, Word only supports the style:text-underline-mode property when style:text-underline-style="solid". </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w:t>
      </w:r>
      <w:r>
        <w:rPr>
          <w:i/>
        </w:rPr>
        <w:t>he standard defines the attribute style:text-underline-mode,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On load, Excel ignores the "skip-white-space" value to a</w:t>
      </w:r>
      <w:r>
        <w:t xml:space="preserve">pply underline to all characters in a text run. On save, Excel does not write the style:text-underline-mode attribute. </w:t>
      </w:r>
    </w:p>
    <w:p w:rsidR="006A00B2" w:rsidRDefault="0057566E">
      <w:pPr>
        <w:pStyle w:val="Definition-Field2"/>
      </w:pPr>
      <w:r>
        <w:lastRenderedPageBreak/>
        <w:t>OfficeArt Math in Excel 2013 supports this attribute on load for text in any of the following elements:</w:t>
      </w:r>
    </w:p>
    <w:p w:rsidR="006A00B2" w:rsidRDefault="0057566E">
      <w:pPr>
        <w:pStyle w:val="ListParagraph"/>
        <w:numPr>
          <w:ilvl w:val="0"/>
          <w:numId w:val="833"/>
        </w:numPr>
        <w:contextualSpacing/>
      </w:pPr>
      <w:r>
        <w:t>&lt;draw:rect&gt;</w:t>
      </w:r>
    </w:p>
    <w:p w:rsidR="006A00B2" w:rsidRDefault="0057566E">
      <w:pPr>
        <w:pStyle w:val="ListParagraph"/>
        <w:numPr>
          <w:ilvl w:val="0"/>
          <w:numId w:val="833"/>
        </w:numPr>
        <w:contextualSpacing/>
      </w:pPr>
      <w:r>
        <w:t>&lt;draw:polyline&gt;</w:t>
      </w:r>
    </w:p>
    <w:p w:rsidR="006A00B2" w:rsidRDefault="0057566E">
      <w:pPr>
        <w:pStyle w:val="ListParagraph"/>
        <w:numPr>
          <w:ilvl w:val="0"/>
          <w:numId w:val="833"/>
        </w:numPr>
        <w:contextualSpacing/>
      </w:pPr>
      <w:r>
        <w:t>&lt;dra</w:t>
      </w:r>
      <w:r>
        <w:t>w:polygon&gt;</w:t>
      </w:r>
    </w:p>
    <w:p w:rsidR="006A00B2" w:rsidRDefault="0057566E">
      <w:pPr>
        <w:pStyle w:val="ListParagraph"/>
        <w:numPr>
          <w:ilvl w:val="0"/>
          <w:numId w:val="833"/>
        </w:numPr>
        <w:contextualSpacing/>
      </w:pPr>
      <w:r>
        <w:t>&lt;draw:regular-polygon&gt;</w:t>
      </w:r>
    </w:p>
    <w:p w:rsidR="006A00B2" w:rsidRDefault="0057566E">
      <w:pPr>
        <w:pStyle w:val="ListParagraph"/>
        <w:numPr>
          <w:ilvl w:val="0"/>
          <w:numId w:val="833"/>
        </w:numPr>
        <w:contextualSpacing/>
      </w:pPr>
      <w:r>
        <w:t>&lt;draw:path&gt;</w:t>
      </w:r>
    </w:p>
    <w:p w:rsidR="006A00B2" w:rsidRDefault="0057566E">
      <w:pPr>
        <w:pStyle w:val="ListParagraph"/>
        <w:numPr>
          <w:ilvl w:val="0"/>
          <w:numId w:val="833"/>
        </w:numPr>
        <w:contextualSpacing/>
      </w:pPr>
      <w:r>
        <w:t>&lt;draw:circle&gt;</w:t>
      </w:r>
    </w:p>
    <w:p w:rsidR="006A00B2" w:rsidRDefault="0057566E">
      <w:pPr>
        <w:pStyle w:val="ListParagraph"/>
        <w:numPr>
          <w:ilvl w:val="0"/>
          <w:numId w:val="833"/>
        </w:numPr>
        <w:contextualSpacing/>
      </w:pPr>
      <w:r>
        <w:t>&lt;draw:ellipse&gt;</w:t>
      </w:r>
    </w:p>
    <w:p w:rsidR="006A00B2" w:rsidRDefault="0057566E">
      <w:pPr>
        <w:pStyle w:val="ListParagraph"/>
        <w:numPr>
          <w:ilvl w:val="0"/>
          <w:numId w:val="833"/>
        </w:numPr>
        <w:contextualSpacing/>
      </w:pPr>
      <w:r>
        <w:t>&lt;draw:caption&gt;</w:t>
      </w:r>
    </w:p>
    <w:p w:rsidR="006A00B2" w:rsidRDefault="0057566E">
      <w:pPr>
        <w:pStyle w:val="ListParagraph"/>
        <w:numPr>
          <w:ilvl w:val="0"/>
          <w:numId w:val="833"/>
        </w:numPr>
        <w:contextualSpacing/>
      </w:pPr>
      <w:r>
        <w:t>&lt;draw:measure&gt;</w:t>
      </w:r>
    </w:p>
    <w:p w:rsidR="006A00B2" w:rsidRDefault="0057566E">
      <w:pPr>
        <w:pStyle w:val="ListParagraph"/>
        <w:numPr>
          <w:ilvl w:val="0"/>
          <w:numId w:val="833"/>
        </w:numPr>
        <w:contextualSpacing/>
      </w:pPr>
      <w:r>
        <w:t>&lt;draw:frame&gt;</w:t>
      </w:r>
    </w:p>
    <w:p w:rsidR="006A00B2" w:rsidRDefault="0057566E">
      <w:pPr>
        <w:pStyle w:val="ListParagraph"/>
        <w:numPr>
          <w:ilvl w:val="0"/>
          <w:numId w:val="833"/>
        </w:numPr>
        <w:contextualSpacing/>
      </w:pPr>
      <w:r>
        <w:t>&lt;draw:text-box&gt;</w:t>
      </w:r>
    </w:p>
    <w:p w:rsidR="006A00B2" w:rsidRDefault="0057566E">
      <w:pPr>
        <w:pStyle w:val="ListParagraph"/>
        <w:numPr>
          <w:ilvl w:val="0"/>
          <w:numId w:val="833"/>
        </w:numPr>
      </w:pPr>
      <w:r>
        <w:t>&lt;draw:custom-shape&gt;</w:t>
      </w:r>
    </w:p>
    <w:p w:rsidR="006A00B2" w:rsidRDefault="0057566E">
      <w:pPr>
        <w:pStyle w:val="Definition-Field2"/>
      </w:pPr>
      <w:r>
        <w:t>OfficeArt Math in Excel 2013 supports this attribute on save for text in any of the following items: text boxes, shapes, SmartArt, chart titles, and labels.  On load, the attributes named style:text-underline-type, style:text-underline-style, style:text-un</w:t>
      </w:r>
      <w:r>
        <w:t xml:space="preserve">derline-width, and style:text-underline-mode are all used in determining which enumeration to set for the u (Underline) run attribute in OOXML. </w:t>
      </w:r>
    </w:p>
    <w:p w:rsidR="006A00B2" w:rsidRDefault="0057566E">
      <w:pPr>
        <w:pStyle w:val="Definition-Field"/>
      </w:pPr>
      <w:r>
        <w:t xml:space="preserve">c.   </w:t>
      </w:r>
      <w:r>
        <w:rPr>
          <w:i/>
        </w:rPr>
        <w:t>The standard defines the attribute style:text-underline-mode, contained within the element &lt;style:text-pro</w:t>
      </w:r>
      <w:r>
        <w:rPr>
          <w:i/>
        </w:rPr>
        <w:t>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34"/>
        </w:numPr>
        <w:contextualSpacing/>
      </w:pPr>
      <w:r>
        <w:t>&lt;draw:rect&gt;</w:t>
      </w:r>
    </w:p>
    <w:p w:rsidR="006A00B2" w:rsidRDefault="0057566E">
      <w:pPr>
        <w:pStyle w:val="ListParagraph"/>
        <w:numPr>
          <w:ilvl w:val="0"/>
          <w:numId w:val="834"/>
        </w:numPr>
        <w:contextualSpacing/>
      </w:pPr>
      <w:r>
        <w:t>&lt;draw:polyline&gt;</w:t>
      </w:r>
    </w:p>
    <w:p w:rsidR="006A00B2" w:rsidRDefault="0057566E">
      <w:pPr>
        <w:pStyle w:val="ListParagraph"/>
        <w:numPr>
          <w:ilvl w:val="0"/>
          <w:numId w:val="834"/>
        </w:numPr>
        <w:contextualSpacing/>
      </w:pPr>
      <w:r>
        <w:t>&lt;draw:polygon&gt;</w:t>
      </w:r>
    </w:p>
    <w:p w:rsidR="006A00B2" w:rsidRDefault="0057566E">
      <w:pPr>
        <w:pStyle w:val="ListParagraph"/>
        <w:numPr>
          <w:ilvl w:val="0"/>
          <w:numId w:val="834"/>
        </w:numPr>
        <w:contextualSpacing/>
      </w:pPr>
      <w:r>
        <w:t>&lt;draw:regular-polygon&gt;</w:t>
      </w:r>
    </w:p>
    <w:p w:rsidR="006A00B2" w:rsidRDefault="0057566E">
      <w:pPr>
        <w:pStyle w:val="ListParagraph"/>
        <w:numPr>
          <w:ilvl w:val="0"/>
          <w:numId w:val="834"/>
        </w:numPr>
        <w:contextualSpacing/>
      </w:pPr>
      <w:r>
        <w:t>&lt;draw:path&gt;</w:t>
      </w:r>
    </w:p>
    <w:p w:rsidR="006A00B2" w:rsidRDefault="0057566E">
      <w:pPr>
        <w:pStyle w:val="ListParagraph"/>
        <w:numPr>
          <w:ilvl w:val="0"/>
          <w:numId w:val="834"/>
        </w:numPr>
        <w:contextualSpacing/>
      </w:pPr>
      <w:r>
        <w:t>&lt;draw:circle&gt;</w:t>
      </w:r>
    </w:p>
    <w:p w:rsidR="006A00B2" w:rsidRDefault="0057566E">
      <w:pPr>
        <w:pStyle w:val="ListParagraph"/>
        <w:numPr>
          <w:ilvl w:val="0"/>
          <w:numId w:val="834"/>
        </w:numPr>
        <w:contextualSpacing/>
      </w:pPr>
      <w:r>
        <w:t>&lt;draw:ellipse&gt;</w:t>
      </w:r>
    </w:p>
    <w:p w:rsidR="006A00B2" w:rsidRDefault="0057566E">
      <w:pPr>
        <w:pStyle w:val="ListParagraph"/>
        <w:numPr>
          <w:ilvl w:val="0"/>
          <w:numId w:val="834"/>
        </w:numPr>
        <w:contextualSpacing/>
      </w:pPr>
      <w:r>
        <w:t>&lt;draw:caption&gt;</w:t>
      </w:r>
    </w:p>
    <w:p w:rsidR="006A00B2" w:rsidRDefault="0057566E">
      <w:pPr>
        <w:pStyle w:val="ListParagraph"/>
        <w:numPr>
          <w:ilvl w:val="0"/>
          <w:numId w:val="834"/>
        </w:numPr>
        <w:contextualSpacing/>
      </w:pPr>
      <w:r>
        <w:t>&lt;draw:measure&gt;</w:t>
      </w:r>
    </w:p>
    <w:p w:rsidR="006A00B2" w:rsidRDefault="0057566E">
      <w:pPr>
        <w:pStyle w:val="ListParagraph"/>
        <w:numPr>
          <w:ilvl w:val="0"/>
          <w:numId w:val="834"/>
        </w:numPr>
        <w:contextualSpacing/>
      </w:pPr>
      <w:r>
        <w:t>&lt;draw:te</w:t>
      </w:r>
      <w:r>
        <w:t>xt-box&gt;</w:t>
      </w:r>
    </w:p>
    <w:p w:rsidR="006A00B2" w:rsidRDefault="0057566E">
      <w:pPr>
        <w:pStyle w:val="ListParagraph"/>
        <w:numPr>
          <w:ilvl w:val="0"/>
          <w:numId w:val="834"/>
        </w:numPr>
        <w:contextualSpacing/>
      </w:pPr>
      <w:r>
        <w:t>&lt;draw:frame&gt;</w:t>
      </w:r>
    </w:p>
    <w:p w:rsidR="006A00B2" w:rsidRDefault="0057566E">
      <w:pPr>
        <w:pStyle w:val="ListParagraph"/>
        <w:numPr>
          <w:ilvl w:val="0"/>
          <w:numId w:val="834"/>
        </w:numPr>
      </w:pPr>
      <w:r>
        <w:t>&lt;draw:custom-shape&gt;</w:t>
      </w:r>
    </w:p>
    <w:p w:rsidR="006A00B2" w:rsidRDefault="0057566E">
      <w:pPr>
        <w:pStyle w:val="Definition-Field2"/>
      </w:pPr>
      <w:r>
        <w:t>On read, the style:text-underline-type, style:text-underline-style, style:text-underline-width, and style:text-underline-mode are considered together to determine which enumeration to set for the u (Underline) run p</w:t>
      </w:r>
      <w:r>
        <w:t xml:space="preserve">roperty attribute in PowerPoint. </w:t>
      </w:r>
    </w:p>
    <w:p w:rsidR="006A00B2" w:rsidRDefault="0057566E">
      <w:pPr>
        <w:pStyle w:val="Heading3"/>
      </w:pPr>
      <w:bookmarkStart w:id="1335" w:name="section_0e8af6693cb54931aa4573f8e9bc08ab"/>
      <w:bookmarkStart w:id="1336" w:name="_Toc79580717"/>
      <w:r>
        <w:t>Section 15.4.34, Text Line-Through Word Mode</w:t>
      </w:r>
      <w:bookmarkEnd w:id="1335"/>
      <w:bookmarkEnd w:id="1336"/>
      <w:r>
        <w:fldChar w:fldCharType="begin"/>
      </w:r>
      <w:r>
        <w:instrText xml:space="preserve"> XE "Text Line-Through Word Mode" </w:instrText>
      </w:r>
      <w:r>
        <w:fldChar w:fldCharType="end"/>
      </w:r>
    </w:p>
    <w:p w:rsidR="006A00B2" w:rsidRDefault="0057566E">
      <w:pPr>
        <w:pStyle w:val="Definition-Field"/>
      </w:pPr>
      <w:r>
        <w:t xml:space="preserve">a.   </w:t>
      </w:r>
      <w:r>
        <w:rPr>
          <w:i/>
        </w:rPr>
        <w:t>The standard defines the attribute style:text-line-through-mode, contained within the element &lt;style:text-properties&gt;</w:t>
      </w:r>
    </w:p>
    <w:p w:rsidR="006A00B2" w:rsidRDefault="0057566E">
      <w:pPr>
        <w:pStyle w:val="Definition-Field2"/>
      </w:pPr>
      <w:r>
        <w:t xml:space="preserve">This attribute is </w:t>
      </w:r>
      <w:r>
        <w:t>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style:text-line-through-mode, con</w:t>
      </w:r>
      <w:r>
        <w:rPr>
          <w:i/>
        </w:rPr>
        <w:t>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lastRenderedPageBreak/>
        <w:t xml:space="preserve">In Excel, line-through is equivalent to strikethrough. </w:t>
      </w:r>
    </w:p>
    <w:p w:rsidR="006A00B2" w:rsidRDefault="0057566E">
      <w:pPr>
        <w:pStyle w:val="Definition-Field2"/>
      </w:pPr>
      <w:r>
        <w:t>On load, Excel ignores the "skip-white-space" value to apply str</w:t>
      </w:r>
      <w:r>
        <w:t xml:space="preserve">ikethrough to all characters in the text run. On save, Excel does not write the style:text-line-through-mode attribute. </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35"/>
        </w:numPr>
        <w:contextualSpacing/>
      </w:pPr>
      <w:r>
        <w:t>&lt;draw:rect&gt;</w:t>
      </w:r>
    </w:p>
    <w:p w:rsidR="006A00B2" w:rsidRDefault="0057566E">
      <w:pPr>
        <w:pStyle w:val="ListParagraph"/>
        <w:numPr>
          <w:ilvl w:val="0"/>
          <w:numId w:val="835"/>
        </w:numPr>
        <w:contextualSpacing/>
      </w:pPr>
      <w:r>
        <w:t>&lt;</w:t>
      </w:r>
      <w:r>
        <w:t>draw:polyline&gt;</w:t>
      </w:r>
    </w:p>
    <w:p w:rsidR="006A00B2" w:rsidRDefault="0057566E">
      <w:pPr>
        <w:pStyle w:val="ListParagraph"/>
        <w:numPr>
          <w:ilvl w:val="0"/>
          <w:numId w:val="835"/>
        </w:numPr>
        <w:contextualSpacing/>
      </w:pPr>
      <w:r>
        <w:t>&lt;draw:polygon&gt;</w:t>
      </w:r>
    </w:p>
    <w:p w:rsidR="006A00B2" w:rsidRDefault="0057566E">
      <w:pPr>
        <w:pStyle w:val="ListParagraph"/>
        <w:numPr>
          <w:ilvl w:val="0"/>
          <w:numId w:val="835"/>
        </w:numPr>
        <w:contextualSpacing/>
      </w:pPr>
      <w:r>
        <w:t>&lt;draw:regular-polygon&gt;</w:t>
      </w:r>
    </w:p>
    <w:p w:rsidR="006A00B2" w:rsidRDefault="0057566E">
      <w:pPr>
        <w:pStyle w:val="ListParagraph"/>
        <w:numPr>
          <w:ilvl w:val="0"/>
          <w:numId w:val="835"/>
        </w:numPr>
        <w:contextualSpacing/>
      </w:pPr>
      <w:r>
        <w:t>&lt;draw:path&gt;</w:t>
      </w:r>
    </w:p>
    <w:p w:rsidR="006A00B2" w:rsidRDefault="0057566E">
      <w:pPr>
        <w:pStyle w:val="ListParagraph"/>
        <w:numPr>
          <w:ilvl w:val="0"/>
          <w:numId w:val="835"/>
        </w:numPr>
        <w:contextualSpacing/>
      </w:pPr>
      <w:r>
        <w:t>&lt;draw:circle&gt;</w:t>
      </w:r>
    </w:p>
    <w:p w:rsidR="006A00B2" w:rsidRDefault="0057566E">
      <w:pPr>
        <w:pStyle w:val="ListParagraph"/>
        <w:numPr>
          <w:ilvl w:val="0"/>
          <w:numId w:val="835"/>
        </w:numPr>
        <w:contextualSpacing/>
      </w:pPr>
      <w:r>
        <w:t>&lt;draw:ellipse&gt;</w:t>
      </w:r>
    </w:p>
    <w:p w:rsidR="006A00B2" w:rsidRDefault="0057566E">
      <w:pPr>
        <w:pStyle w:val="ListParagraph"/>
        <w:numPr>
          <w:ilvl w:val="0"/>
          <w:numId w:val="835"/>
        </w:numPr>
        <w:contextualSpacing/>
      </w:pPr>
      <w:r>
        <w:t>&lt;draw:caption&gt;</w:t>
      </w:r>
    </w:p>
    <w:p w:rsidR="006A00B2" w:rsidRDefault="0057566E">
      <w:pPr>
        <w:pStyle w:val="ListParagraph"/>
        <w:numPr>
          <w:ilvl w:val="0"/>
          <w:numId w:val="835"/>
        </w:numPr>
        <w:contextualSpacing/>
      </w:pPr>
      <w:r>
        <w:t>&lt;draw:measure&gt;</w:t>
      </w:r>
    </w:p>
    <w:p w:rsidR="006A00B2" w:rsidRDefault="0057566E">
      <w:pPr>
        <w:pStyle w:val="ListParagraph"/>
        <w:numPr>
          <w:ilvl w:val="0"/>
          <w:numId w:val="835"/>
        </w:numPr>
        <w:contextualSpacing/>
      </w:pPr>
      <w:r>
        <w:t>&lt;draw:frame&gt;</w:t>
      </w:r>
    </w:p>
    <w:p w:rsidR="006A00B2" w:rsidRDefault="0057566E">
      <w:pPr>
        <w:pStyle w:val="ListParagraph"/>
        <w:numPr>
          <w:ilvl w:val="0"/>
          <w:numId w:val="835"/>
        </w:numPr>
        <w:contextualSpacing/>
      </w:pPr>
      <w:r>
        <w:t>&lt;draw:text-box&gt;</w:t>
      </w:r>
    </w:p>
    <w:p w:rsidR="006A00B2" w:rsidRDefault="0057566E">
      <w:pPr>
        <w:pStyle w:val="ListParagraph"/>
        <w:numPr>
          <w:ilvl w:val="0"/>
          <w:numId w:val="835"/>
        </w:numPr>
      </w:pPr>
      <w:r>
        <w:t>&lt;draw:custom-shape&gt;</w:t>
      </w:r>
    </w:p>
    <w:p w:rsidR="006A00B2" w:rsidRDefault="0057566E">
      <w:pPr>
        <w:pStyle w:val="Definition-Field2"/>
      </w:pPr>
      <w:r>
        <w:t>OfficeArt Math in Excel 2013 does not support this attribute on save for text in an</w:t>
      </w:r>
      <w:r>
        <w:t>y of the following items:</w:t>
      </w:r>
    </w:p>
    <w:p w:rsidR="006A00B2" w:rsidRDefault="0057566E">
      <w:pPr>
        <w:pStyle w:val="ListParagraph"/>
        <w:numPr>
          <w:ilvl w:val="0"/>
          <w:numId w:val="836"/>
        </w:numPr>
        <w:contextualSpacing/>
      </w:pPr>
      <w:r>
        <w:t>text boxes</w:t>
      </w:r>
    </w:p>
    <w:p w:rsidR="006A00B2" w:rsidRDefault="0057566E">
      <w:pPr>
        <w:pStyle w:val="ListParagraph"/>
        <w:numPr>
          <w:ilvl w:val="0"/>
          <w:numId w:val="836"/>
        </w:numPr>
        <w:contextualSpacing/>
      </w:pPr>
      <w:r>
        <w:t>shapes</w:t>
      </w:r>
    </w:p>
    <w:p w:rsidR="006A00B2" w:rsidRDefault="0057566E">
      <w:pPr>
        <w:pStyle w:val="ListParagraph"/>
        <w:numPr>
          <w:ilvl w:val="0"/>
          <w:numId w:val="836"/>
        </w:numPr>
        <w:contextualSpacing/>
      </w:pPr>
      <w:r>
        <w:t>SmartArt</w:t>
      </w:r>
    </w:p>
    <w:p w:rsidR="006A00B2" w:rsidRDefault="0057566E">
      <w:pPr>
        <w:pStyle w:val="ListParagraph"/>
        <w:numPr>
          <w:ilvl w:val="0"/>
          <w:numId w:val="836"/>
        </w:numPr>
        <w:contextualSpacing/>
      </w:pPr>
      <w:r>
        <w:t>chart titles</w:t>
      </w:r>
    </w:p>
    <w:p w:rsidR="006A00B2" w:rsidRDefault="0057566E">
      <w:pPr>
        <w:pStyle w:val="ListParagraph"/>
        <w:numPr>
          <w:ilvl w:val="0"/>
          <w:numId w:val="836"/>
        </w:numPr>
      </w:pPr>
      <w:r>
        <w:t xml:space="preserve">labels </w:t>
      </w:r>
    </w:p>
    <w:p w:rsidR="006A00B2" w:rsidRDefault="0057566E">
      <w:pPr>
        <w:pStyle w:val="Definition-Field"/>
      </w:pPr>
      <w:r>
        <w:t xml:space="preserve">c.   </w:t>
      </w:r>
      <w:r>
        <w:rPr>
          <w:i/>
        </w:rPr>
        <w:t>The standard defines the attribute style:text-line-through-mode, contained within the element &lt;style:text-properties&gt;</w:t>
      </w:r>
    </w:p>
    <w:p w:rsidR="006A00B2" w:rsidRDefault="0057566E">
      <w:pPr>
        <w:pStyle w:val="Definition-Field2"/>
      </w:pPr>
      <w:r>
        <w:t>OfficeArt Math in PowerPoint 2013 does not support this att</w:t>
      </w:r>
      <w:r>
        <w:t>ribute on load for text in the following elements:</w:t>
      </w:r>
    </w:p>
    <w:p w:rsidR="006A00B2" w:rsidRDefault="0057566E">
      <w:pPr>
        <w:pStyle w:val="ListParagraph"/>
        <w:numPr>
          <w:ilvl w:val="0"/>
          <w:numId w:val="837"/>
        </w:numPr>
        <w:contextualSpacing/>
      </w:pPr>
      <w:r>
        <w:t>&lt;draw:rect&gt;</w:t>
      </w:r>
    </w:p>
    <w:p w:rsidR="006A00B2" w:rsidRDefault="0057566E">
      <w:pPr>
        <w:pStyle w:val="ListParagraph"/>
        <w:numPr>
          <w:ilvl w:val="0"/>
          <w:numId w:val="837"/>
        </w:numPr>
        <w:contextualSpacing/>
      </w:pPr>
      <w:r>
        <w:t>&lt;draw:polyline&gt;</w:t>
      </w:r>
    </w:p>
    <w:p w:rsidR="006A00B2" w:rsidRDefault="0057566E">
      <w:pPr>
        <w:pStyle w:val="ListParagraph"/>
        <w:numPr>
          <w:ilvl w:val="0"/>
          <w:numId w:val="837"/>
        </w:numPr>
        <w:contextualSpacing/>
      </w:pPr>
      <w:r>
        <w:t>&lt;draw:polygon&gt;</w:t>
      </w:r>
    </w:p>
    <w:p w:rsidR="006A00B2" w:rsidRDefault="0057566E">
      <w:pPr>
        <w:pStyle w:val="ListParagraph"/>
        <w:numPr>
          <w:ilvl w:val="0"/>
          <w:numId w:val="837"/>
        </w:numPr>
        <w:contextualSpacing/>
      </w:pPr>
      <w:r>
        <w:t>&lt;draw:regular-polygon&gt;</w:t>
      </w:r>
    </w:p>
    <w:p w:rsidR="006A00B2" w:rsidRDefault="0057566E">
      <w:pPr>
        <w:pStyle w:val="ListParagraph"/>
        <w:numPr>
          <w:ilvl w:val="0"/>
          <w:numId w:val="837"/>
        </w:numPr>
        <w:contextualSpacing/>
      </w:pPr>
      <w:r>
        <w:t>&lt;draw:path&gt;</w:t>
      </w:r>
    </w:p>
    <w:p w:rsidR="006A00B2" w:rsidRDefault="0057566E">
      <w:pPr>
        <w:pStyle w:val="ListParagraph"/>
        <w:numPr>
          <w:ilvl w:val="0"/>
          <w:numId w:val="837"/>
        </w:numPr>
        <w:contextualSpacing/>
      </w:pPr>
      <w:r>
        <w:t>&lt;draw:circle&gt;</w:t>
      </w:r>
    </w:p>
    <w:p w:rsidR="006A00B2" w:rsidRDefault="0057566E">
      <w:pPr>
        <w:pStyle w:val="ListParagraph"/>
        <w:numPr>
          <w:ilvl w:val="0"/>
          <w:numId w:val="837"/>
        </w:numPr>
        <w:contextualSpacing/>
      </w:pPr>
      <w:r>
        <w:t>&lt;draw:ellipse&gt;</w:t>
      </w:r>
    </w:p>
    <w:p w:rsidR="006A00B2" w:rsidRDefault="0057566E">
      <w:pPr>
        <w:pStyle w:val="ListParagraph"/>
        <w:numPr>
          <w:ilvl w:val="0"/>
          <w:numId w:val="837"/>
        </w:numPr>
        <w:contextualSpacing/>
      </w:pPr>
      <w:r>
        <w:t>&lt;draw:caption&gt;</w:t>
      </w:r>
    </w:p>
    <w:p w:rsidR="006A00B2" w:rsidRDefault="0057566E">
      <w:pPr>
        <w:pStyle w:val="ListParagraph"/>
        <w:numPr>
          <w:ilvl w:val="0"/>
          <w:numId w:val="837"/>
        </w:numPr>
        <w:contextualSpacing/>
      </w:pPr>
      <w:r>
        <w:t>&lt;draw:measure&gt;</w:t>
      </w:r>
    </w:p>
    <w:p w:rsidR="006A00B2" w:rsidRDefault="0057566E">
      <w:pPr>
        <w:pStyle w:val="ListParagraph"/>
        <w:numPr>
          <w:ilvl w:val="0"/>
          <w:numId w:val="837"/>
        </w:numPr>
        <w:contextualSpacing/>
      </w:pPr>
      <w:r>
        <w:t>&lt;draw:text-box&gt;</w:t>
      </w:r>
    </w:p>
    <w:p w:rsidR="006A00B2" w:rsidRDefault="0057566E">
      <w:pPr>
        <w:pStyle w:val="ListParagraph"/>
        <w:numPr>
          <w:ilvl w:val="0"/>
          <w:numId w:val="837"/>
        </w:numPr>
        <w:contextualSpacing/>
      </w:pPr>
      <w:r>
        <w:t>&lt;draw:frame&gt;</w:t>
      </w:r>
    </w:p>
    <w:p w:rsidR="006A00B2" w:rsidRDefault="0057566E">
      <w:pPr>
        <w:pStyle w:val="ListParagraph"/>
        <w:numPr>
          <w:ilvl w:val="0"/>
          <w:numId w:val="837"/>
        </w:numPr>
      </w:pPr>
      <w:r>
        <w:t xml:space="preserve">&lt;draw:custom-shape&gt;. </w:t>
      </w:r>
    </w:p>
    <w:p w:rsidR="006A00B2" w:rsidRDefault="0057566E">
      <w:pPr>
        <w:pStyle w:val="Heading3"/>
      </w:pPr>
      <w:bookmarkStart w:id="1337" w:name="section_099962c6027a4017be8b2213a353c16b"/>
      <w:bookmarkStart w:id="1338" w:name="_Toc79580718"/>
      <w:r>
        <w:t>Section 15.4.35, Letter Kerning</w:t>
      </w:r>
      <w:bookmarkEnd w:id="1337"/>
      <w:bookmarkEnd w:id="1338"/>
      <w:r>
        <w:fldChar w:fldCharType="begin"/>
      </w:r>
      <w:r>
        <w:instrText xml:space="preserve"> XE "Letter Kerning" </w:instrText>
      </w:r>
      <w:r>
        <w:fldChar w:fldCharType="end"/>
      </w:r>
    </w:p>
    <w:p w:rsidR="006A00B2" w:rsidRDefault="0057566E">
      <w:pPr>
        <w:pStyle w:val="Definition-Field"/>
      </w:pPr>
      <w:r>
        <w:t xml:space="preserve">a.   </w:t>
      </w:r>
      <w:r>
        <w:rPr>
          <w:i/>
        </w:rPr>
        <w:t>The standard defines the attribute style:letter-kerning,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OfficeA</w:t>
      </w:r>
      <w:r>
        <w:t xml:space="preserve">rt Math in Word 2013 supports this attribute on save for text in SmartArt and chart titles and labels.   On write, all nonzero values are mapped to "true". </w:t>
      </w:r>
    </w:p>
    <w:p w:rsidR="006A00B2" w:rsidRDefault="0057566E">
      <w:pPr>
        <w:pStyle w:val="Definition-Field"/>
      </w:pPr>
      <w:r>
        <w:lastRenderedPageBreak/>
        <w:t xml:space="preserve">b.   </w:t>
      </w:r>
      <w:r>
        <w:rPr>
          <w:i/>
        </w:rPr>
        <w:t>The standard defines the attribute style:letter-kerning, contained within the element &lt;style:t</w:t>
      </w:r>
      <w:r>
        <w:rPr>
          <w:i/>
        </w:rPr>
        <w: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838"/>
        </w:numPr>
        <w:contextualSpacing/>
      </w:pPr>
      <w:r>
        <w:t>&lt;draw:rect&gt;</w:t>
      </w:r>
    </w:p>
    <w:p w:rsidR="006A00B2" w:rsidRDefault="0057566E">
      <w:pPr>
        <w:pStyle w:val="ListParagraph"/>
        <w:numPr>
          <w:ilvl w:val="0"/>
          <w:numId w:val="838"/>
        </w:numPr>
        <w:contextualSpacing/>
      </w:pPr>
      <w:r>
        <w:t>&lt;draw:polyline&gt;</w:t>
      </w:r>
    </w:p>
    <w:p w:rsidR="006A00B2" w:rsidRDefault="0057566E">
      <w:pPr>
        <w:pStyle w:val="ListParagraph"/>
        <w:numPr>
          <w:ilvl w:val="0"/>
          <w:numId w:val="838"/>
        </w:numPr>
        <w:contextualSpacing/>
      </w:pPr>
      <w:r>
        <w:t>&lt;draw:polygon&gt;</w:t>
      </w:r>
    </w:p>
    <w:p w:rsidR="006A00B2" w:rsidRDefault="0057566E">
      <w:pPr>
        <w:pStyle w:val="ListParagraph"/>
        <w:numPr>
          <w:ilvl w:val="0"/>
          <w:numId w:val="838"/>
        </w:numPr>
        <w:contextualSpacing/>
      </w:pPr>
      <w:r>
        <w:t>&lt;draw:r</w:t>
      </w:r>
      <w:r>
        <w:t>egular-polygon&gt;</w:t>
      </w:r>
    </w:p>
    <w:p w:rsidR="006A00B2" w:rsidRDefault="0057566E">
      <w:pPr>
        <w:pStyle w:val="ListParagraph"/>
        <w:numPr>
          <w:ilvl w:val="0"/>
          <w:numId w:val="838"/>
        </w:numPr>
        <w:contextualSpacing/>
      </w:pPr>
      <w:r>
        <w:t>&lt;draw:path&gt;</w:t>
      </w:r>
    </w:p>
    <w:p w:rsidR="006A00B2" w:rsidRDefault="0057566E">
      <w:pPr>
        <w:pStyle w:val="ListParagraph"/>
        <w:numPr>
          <w:ilvl w:val="0"/>
          <w:numId w:val="838"/>
        </w:numPr>
        <w:contextualSpacing/>
      </w:pPr>
      <w:r>
        <w:t>&lt;draw:circle&gt;</w:t>
      </w:r>
    </w:p>
    <w:p w:rsidR="006A00B2" w:rsidRDefault="0057566E">
      <w:pPr>
        <w:pStyle w:val="ListParagraph"/>
        <w:numPr>
          <w:ilvl w:val="0"/>
          <w:numId w:val="838"/>
        </w:numPr>
        <w:contextualSpacing/>
      </w:pPr>
      <w:r>
        <w:t>&lt;draw:ellipse&gt;</w:t>
      </w:r>
    </w:p>
    <w:p w:rsidR="006A00B2" w:rsidRDefault="0057566E">
      <w:pPr>
        <w:pStyle w:val="ListParagraph"/>
        <w:numPr>
          <w:ilvl w:val="0"/>
          <w:numId w:val="838"/>
        </w:numPr>
        <w:contextualSpacing/>
      </w:pPr>
      <w:r>
        <w:t>&lt;draw:caption&gt;</w:t>
      </w:r>
    </w:p>
    <w:p w:rsidR="006A00B2" w:rsidRDefault="0057566E">
      <w:pPr>
        <w:pStyle w:val="ListParagraph"/>
        <w:numPr>
          <w:ilvl w:val="0"/>
          <w:numId w:val="838"/>
        </w:numPr>
        <w:contextualSpacing/>
      </w:pPr>
      <w:r>
        <w:t>&lt;draw:measure&gt;</w:t>
      </w:r>
    </w:p>
    <w:p w:rsidR="006A00B2" w:rsidRDefault="0057566E">
      <w:pPr>
        <w:pStyle w:val="ListParagraph"/>
        <w:numPr>
          <w:ilvl w:val="0"/>
          <w:numId w:val="838"/>
        </w:numPr>
        <w:contextualSpacing/>
      </w:pPr>
      <w:r>
        <w:t>&lt;draw:frame&gt;</w:t>
      </w:r>
    </w:p>
    <w:p w:rsidR="006A00B2" w:rsidRDefault="0057566E">
      <w:pPr>
        <w:pStyle w:val="ListParagraph"/>
        <w:numPr>
          <w:ilvl w:val="0"/>
          <w:numId w:val="838"/>
        </w:numPr>
        <w:contextualSpacing/>
      </w:pPr>
      <w:r>
        <w:t>&lt;draw:text-box&gt;</w:t>
      </w:r>
    </w:p>
    <w:p w:rsidR="006A00B2" w:rsidRDefault="0057566E">
      <w:pPr>
        <w:pStyle w:val="ListParagraph"/>
        <w:numPr>
          <w:ilvl w:val="0"/>
          <w:numId w:val="838"/>
        </w:numPr>
      </w:pPr>
      <w:r>
        <w:t>&lt;draw:custom-shape&gt;</w:t>
      </w:r>
    </w:p>
    <w:p w:rsidR="006A00B2" w:rsidRDefault="0057566E">
      <w:pPr>
        <w:pStyle w:val="Definition-Field2"/>
      </w:pPr>
      <w:r>
        <w:t xml:space="preserve">OfficeArt Math in Excel 2013 supports this attribute on save for text in any of the following items: text boxes, shapes, SmartArt, chart titles, and labels.  On load, a value of "true" is mapped to a default integer. On save, all nonzero values are mapped </w:t>
      </w:r>
      <w:r>
        <w:t xml:space="preserve">to "true". </w:t>
      </w:r>
    </w:p>
    <w:p w:rsidR="006A00B2" w:rsidRDefault="0057566E">
      <w:pPr>
        <w:pStyle w:val="Definition-Field"/>
      </w:pPr>
      <w:r>
        <w:t xml:space="preserve">c.   </w:t>
      </w:r>
      <w:r>
        <w:rPr>
          <w:i/>
        </w:rPr>
        <w:t>The standard defines the attribute style:letter-kerning, contained within the element &lt;style:text-properties&gt;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39"/>
        </w:numPr>
        <w:contextualSpacing/>
      </w:pPr>
      <w:r>
        <w:t>&lt;draw:rect&gt;</w:t>
      </w:r>
    </w:p>
    <w:p w:rsidR="006A00B2" w:rsidRDefault="0057566E">
      <w:pPr>
        <w:pStyle w:val="ListParagraph"/>
        <w:numPr>
          <w:ilvl w:val="0"/>
          <w:numId w:val="839"/>
        </w:numPr>
        <w:contextualSpacing/>
      </w:pPr>
      <w:r>
        <w:t>&lt;draw:polyline&gt;</w:t>
      </w:r>
    </w:p>
    <w:p w:rsidR="006A00B2" w:rsidRDefault="0057566E">
      <w:pPr>
        <w:pStyle w:val="ListParagraph"/>
        <w:numPr>
          <w:ilvl w:val="0"/>
          <w:numId w:val="839"/>
        </w:numPr>
        <w:contextualSpacing/>
      </w:pPr>
      <w:r>
        <w:t>&lt;draw:polygon&gt;</w:t>
      </w:r>
    </w:p>
    <w:p w:rsidR="006A00B2" w:rsidRDefault="0057566E">
      <w:pPr>
        <w:pStyle w:val="ListParagraph"/>
        <w:numPr>
          <w:ilvl w:val="0"/>
          <w:numId w:val="839"/>
        </w:numPr>
        <w:contextualSpacing/>
      </w:pPr>
      <w:r>
        <w:t>&lt;draw:regular-polygon&gt;</w:t>
      </w:r>
    </w:p>
    <w:p w:rsidR="006A00B2" w:rsidRDefault="0057566E">
      <w:pPr>
        <w:pStyle w:val="ListParagraph"/>
        <w:numPr>
          <w:ilvl w:val="0"/>
          <w:numId w:val="839"/>
        </w:numPr>
        <w:contextualSpacing/>
      </w:pPr>
      <w:r>
        <w:t>&lt;draw:path&gt;</w:t>
      </w:r>
    </w:p>
    <w:p w:rsidR="006A00B2" w:rsidRDefault="0057566E">
      <w:pPr>
        <w:pStyle w:val="ListParagraph"/>
        <w:numPr>
          <w:ilvl w:val="0"/>
          <w:numId w:val="839"/>
        </w:numPr>
        <w:contextualSpacing/>
      </w:pPr>
      <w:r>
        <w:t>&lt;draw:circle&gt;</w:t>
      </w:r>
    </w:p>
    <w:p w:rsidR="006A00B2" w:rsidRDefault="0057566E">
      <w:pPr>
        <w:pStyle w:val="ListParagraph"/>
        <w:numPr>
          <w:ilvl w:val="0"/>
          <w:numId w:val="839"/>
        </w:numPr>
        <w:contextualSpacing/>
      </w:pPr>
      <w:r>
        <w:t>&lt;draw:ellipse&gt;</w:t>
      </w:r>
    </w:p>
    <w:p w:rsidR="006A00B2" w:rsidRDefault="0057566E">
      <w:pPr>
        <w:pStyle w:val="ListParagraph"/>
        <w:numPr>
          <w:ilvl w:val="0"/>
          <w:numId w:val="839"/>
        </w:numPr>
        <w:contextualSpacing/>
      </w:pPr>
      <w:r>
        <w:t>&lt;draw:caption&gt;</w:t>
      </w:r>
    </w:p>
    <w:p w:rsidR="006A00B2" w:rsidRDefault="0057566E">
      <w:pPr>
        <w:pStyle w:val="ListParagraph"/>
        <w:numPr>
          <w:ilvl w:val="0"/>
          <w:numId w:val="839"/>
        </w:numPr>
        <w:contextualSpacing/>
      </w:pPr>
      <w:r>
        <w:t>&lt;draw:measure&gt;</w:t>
      </w:r>
    </w:p>
    <w:p w:rsidR="006A00B2" w:rsidRDefault="0057566E">
      <w:pPr>
        <w:pStyle w:val="ListParagraph"/>
        <w:numPr>
          <w:ilvl w:val="0"/>
          <w:numId w:val="839"/>
        </w:numPr>
        <w:contextualSpacing/>
      </w:pPr>
      <w:r>
        <w:t>&lt;draw:text-box&gt;</w:t>
      </w:r>
    </w:p>
    <w:p w:rsidR="006A00B2" w:rsidRDefault="0057566E">
      <w:pPr>
        <w:pStyle w:val="ListParagraph"/>
        <w:numPr>
          <w:ilvl w:val="0"/>
          <w:numId w:val="839"/>
        </w:numPr>
        <w:contextualSpacing/>
      </w:pPr>
      <w:r>
        <w:t>&lt;draw:frame&gt;</w:t>
      </w:r>
    </w:p>
    <w:p w:rsidR="006A00B2" w:rsidRDefault="0057566E">
      <w:pPr>
        <w:pStyle w:val="ListParagraph"/>
        <w:numPr>
          <w:ilvl w:val="0"/>
          <w:numId w:val="839"/>
        </w:numPr>
      </w:pPr>
      <w:r>
        <w:t>&lt;draw:custom-shape&gt;</w:t>
      </w:r>
    </w:p>
    <w:p w:rsidR="006A00B2" w:rsidRDefault="0057566E">
      <w:pPr>
        <w:pStyle w:val="Definition-Field2"/>
      </w:pPr>
      <w:r>
        <w:t>On read, a "true" value is mapped to a default integer.</w:t>
      </w:r>
    </w:p>
    <w:p w:rsidR="006A00B2" w:rsidRDefault="0057566E">
      <w:pPr>
        <w:pStyle w:val="Definition-Field2"/>
      </w:pPr>
      <w:r>
        <w:t>On write, all nonzero values are mapped t</w:t>
      </w:r>
      <w:r>
        <w:t xml:space="preserve">o "true". </w:t>
      </w:r>
    </w:p>
    <w:p w:rsidR="006A00B2" w:rsidRDefault="0057566E">
      <w:pPr>
        <w:pStyle w:val="Heading3"/>
      </w:pPr>
      <w:bookmarkStart w:id="1339" w:name="section_e19d99763cf24055a433888a7bf14f99"/>
      <w:bookmarkStart w:id="1340" w:name="_Toc79580719"/>
      <w:r>
        <w:t>Section 15.4.36, Text Blinking</w:t>
      </w:r>
      <w:bookmarkEnd w:id="1339"/>
      <w:bookmarkEnd w:id="1340"/>
      <w:r>
        <w:fldChar w:fldCharType="begin"/>
      </w:r>
      <w:r>
        <w:instrText xml:space="preserve"> XE "Text Blinking" </w:instrText>
      </w:r>
      <w:r>
        <w:fldChar w:fldCharType="end"/>
      </w:r>
    </w:p>
    <w:p w:rsidR="006A00B2" w:rsidRDefault="0057566E">
      <w:pPr>
        <w:pStyle w:val="Definition-Field"/>
      </w:pPr>
      <w:r>
        <w:t xml:space="preserve">a.   </w:t>
      </w:r>
      <w:r>
        <w:rPr>
          <w:i/>
        </w:rPr>
        <w:t>The standard defines the attribute style:text-blinking, contained within the element &lt;style:text-properties&gt;</w:t>
      </w:r>
    </w:p>
    <w:p w:rsidR="006A00B2" w:rsidRDefault="0057566E">
      <w:pPr>
        <w:pStyle w:val="Definition-Field2"/>
      </w:pPr>
      <w:r>
        <w:t>This attribute is not supported in Word 2010, Word 2013, Word 2016, or Word 20</w:t>
      </w:r>
      <w:r>
        <w:t>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lastRenderedPageBreak/>
        <w:t xml:space="preserve">b.   </w:t>
      </w:r>
      <w:r>
        <w:rPr>
          <w:i/>
        </w:rPr>
        <w:t>The standard defines the attribute style:text-blinking, contained within the element &lt;style:text-properties&gt;</w:t>
      </w:r>
    </w:p>
    <w:p w:rsidR="006A00B2" w:rsidRDefault="0057566E">
      <w:pPr>
        <w:pStyle w:val="Definition-Field2"/>
      </w:pPr>
      <w:r>
        <w:t>This attribute is n</w:t>
      </w:r>
      <w:r>
        <w:t>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40"/>
        </w:numPr>
        <w:contextualSpacing/>
      </w:pPr>
      <w:r>
        <w:t>&lt;draw:rect&gt;</w:t>
      </w:r>
    </w:p>
    <w:p w:rsidR="006A00B2" w:rsidRDefault="0057566E">
      <w:pPr>
        <w:pStyle w:val="ListParagraph"/>
        <w:numPr>
          <w:ilvl w:val="0"/>
          <w:numId w:val="840"/>
        </w:numPr>
        <w:contextualSpacing/>
      </w:pPr>
      <w:r>
        <w:t>&lt;draw:polyline&gt;</w:t>
      </w:r>
    </w:p>
    <w:p w:rsidR="006A00B2" w:rsidRDefault="0057566E">
      <w:pPr>
        <w:pStyle w:val="ListParagraph"/>
        <w:numPr>
          <w:ilvl w:val="0"/>
          <w:numId w:val="840"/>
        </w:numPr>
        <w:contextualSpacing/>
      </w:pPr>
      <w:r>
        <w:t>&lt;draw:polygon&gt;</w:t>
      </w:r>
    </w:p>
    <w:p w:rsidR="006A00B2" w:rsidRDefault="0057566E">
      <w:pPr>
        <w:pStyle w:val="ListParagraph"/>
        <w:numPr>
          <w:ilvl w:val="0"/>
          <w:numId w:val="840"/>
        </w:numPr>
        <w:contextualSpacing/>
      </w:pPr>
      <w:r>
        <w:t>&lt;draw:regular-polygon&gt;</w:t>
      </w:r>
    </w:p>
    <w:p w:rsidR="006A00B2" w:rsidRDefault="0057566E">
      <w:pPr>
        <w:pStyle w:val="ListParagraph"/>
        <w:numPr>
          <w:ilvl w:val="0"/>
          <w:numId w:val="840"/>
        </w:numPr>
        <w:contextualSpacing/>
      </w:pPr>
      <w:r>
        <w:t>&lt;draw:path&gt;</w:t>
      </w:r>
    </w:p>
    <w:p w:rsidR="006A00B2" w:rsidRDefault="0057566E">
      <w:pPr>
        <w:pStyle w:val="ListParagraph"/>
        <w:numPr>
          <w:ilvl w:val="0"/>
          <w:numId w:val="840"/>
        </w:numPr>
        <w:contextualSpacing/>
      </w:pPr>
      <w:r>
        <w:t>&lt;draw:circle&gt;</w:t>
      </w:r>
    </w:p>
    <w:p w:rsidR="006A00B2" w:rsidRDefault="0057566E">
      <w:pPr>
        <w:pStyle w:val="ListParagraph"/>
        <w:numPr>
          <w:ilvl w:val="0"/>
          <w:numId w:val="840"/>
        </w:numPr>
        <w:contextualSpacing/>
      </w:pPr>
      <w:r>
        <w:t>&lt;draw:ellipse&gt;</w:t>
      </w:r>
    </w:p>
    <w:p w:rsidR="006A00B2" w:rsidRDefault="0057566E">
      <w:pPr>
        <w:pStyle w:val="ListParagraph"/>
        <w:numPr>
          <w:ilvl w:val="0"/>
          <w:numId w:val="840"/>
        </w:numPr>
        <w:contextualSpacing/>
      </w:pPr>
      <w:r>
        <w:t>&lt;draw:caption&gt;</w:t>
      </w:r>
    </w:p>
    <w:p w:rsidR="006A00B2" w:rsidRDefault="0057566E">
      <w:pPr>
        <w:pStyle w:val="ListParagraph"/>
        <w:numPr>
          <w:ilvl w:val="0"/>
          <w:numId w:val="840"/>
        </w:numPr>
        <w:contextualSpacing/>
      </w:pPr>
      <w:r>
        <w:t>&lt;draw:measure&gt;</w:t>
      </w:r>
    </w:p>
    <w:p w:rsidR="006A00B2" w:rsidRDefault="0057566E">
      <w:pPr>
        <w:pStyle w:val="ListParagraph"/>
        <w:numPr>
          <w:ilvl w:val="0"/>
          <w:numId w:val="840"/>
        </w:numPr>
        <w:contextualSpacing/>
      </w:pPr>
      <w:r>
        <w:t>&lt;draw:frame&gt;</w:t>
      </w:r>
    </w:p>
    <w:p w:rsidR="006A00B2" w:rsidRDefault="0057566E">
      <w:pPr>
        <w:pStyle w:val="ListParagraph"/>
        <w:numPr>
          <w:ilvl w:val="0"/>
          <w:numId w:val="840"/>
        </w:numPr>
        <w:contextualSpacing/>
      </w:pPr>
      <w:r>
        <w:t>&lt;draw:text-box&gt;</w:t>
      </w:r>
    </w:p>
    <w:p w:rsidR="006A00B2" w:rsidRDefault="0057566E">
      <w:pPr>
        <w:pStyle w:val="ListParagraph"/>
        <w:numPr>
          <w:ilvl w:val="0"/>
          <w:numId w:val="840"/>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41"/>
        </w:numPr>
        <w:contextualSpacing/>
      </w:pPr>
      <w:r>
        <w:t>text boxes</w:t>
      </w:r>
    </w:p>
    <w:p w:rsidR="006A00B2" w:rsidRDefault="0057566E">
      <w:pPr>
        <w:pStyle w:val="ListParagraph"/>
        <w:numPr>
          <w:ilvl w:val="0"/>
          <w:numId w:val="841"/>
        </w:numPr>
        <w:contextualSpacing/>
      </w:pPr>
      <w:r>
        <w:t>shapes</w:t>
      </w:r>
    </w:p>
    <w:p w:rsidR="006A00B2" w:rsidRDefault="0057566E">
      <w:pPr>
        <w:pStyle w:val="ListParagraph"/>
        <w:numPr>
          <w:ilvl w:val="0"/>
          <w:numId w:val="841"/>
        </w:numPr>
        <w:contextualSpacing/>
      </w:pPr>
      <w:r>
        <w:t>SmartArt</w:t>
      </w:r>
    </w:p>
    <w:p w:rsidR="006A00B2" w:rsidRDefault="0057566E">
      <w:pPr>
        <w:pStyle w:val="ListParagraph"/>
        <w:numPr>
          <w:ilvl w:val="0"/>
          <w:numId w:val="841"/>
        </w:numPr>
        <w:contextualSpacing/>
      </w:pPr>
      <w:r>
        <w:t>chart title</w:t>
      </w:r>
      <w:r>
        <w:t>s</w:t>
      </w:r>
    </w:p>
    <w:p w:rsidR="006A00B2" w:rsidRDefault="0057566E">
      <w:pPr>
        <w:pStyle w:val="ListParagraph"/>
        <w:numPr>
          <w:ilvl w:val="0"/>
          <w:numId w:val="841"/>
        </w:numPr>
      </w:pPr>
      <w:r>
        <w:t xml:space="preserve">labels </w:t>
      </w:r>
    </w:p>
    <w:p w:rsidR="006A00B2" w:rsidRDefault="0057566E">
      <w:pPr>
        <w:pStyle w:val="Definition-Field"/>
      </w:pPr>
      <w:r>
        <w:t xml:space="preserve">c.   </w:t>
      </w:r>
      <w:r>
        <w:rPr>
          <w:i/>
        </w:rPr>
        <w:t>The standard defines the attribute style:text-blinking,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42"/>
        </w:numPr>
        <w:contextualSpacing/>
      </w:pPr>
      <w:r>
        <w:t>&lt;draw:rect&gt;</w:t>
      </w:r>
    </w:p>
    <w:p w:rsidR="006A00B2" w:rsidRDefault="0057566E">
      <w:pPr>
        <w:pStyle w:val="ListParagraph"/>
        <w:numPr>
          <w:ilvl w:val="0"/>
          <w:numId w:val="842"/>
        </w:numPr>
        <w:contextualSpacing/>
      </w:pPr>
      <w:r>
        <w:t>&lt;</w:t>
      </w:r>
      <w:r>
        <w:t>draw:polyline&gt;</w:t>
      </w:r>
    </w:p>
    <w:p w:rsidR="006A00B2" w:rsidRDefault="0057566E">
      <w:pPr>
        <w:pStyle w:val="ListParagraph"/>
        <w:numPr>
          <w:ilvl w:val="0"/>
          <w:numId w:val="842"/>
        </w:numPr>
        <w:contextualSpacing/>
      </w:pPr>
      <w:r>
        <w:t>&lt;draw:polygon&gt;</w:t>
      </w:r>
    </w:p>
    <w:p w:rsidR="006A00B2" w:rsidRDefault="0057566E">
      <w:pPr>
        <w:pStyle w:val="ListParagraph"/>
        <w:numPr>
          <w:ilvl w:val="0"/>
          <w:numId w:val="842"/>
        </w:numPr>
        <w:contextualSpacing/>
      </w:pPr>
      <w:r>
        <w:t>&lt;draw:regular-polygon&gt;</w:t>
      </w:r>
    </w:p>
    <w:p w:rsidR="006A00B2" w:rsidRDefault="0057566E">
      <w:pPr>
        <w:pStyle w:val="ListParagraph"/>
        <w:numPr>
          <w:ilvl w:val="0"/>
          <w:numId w:val="842"/>
        </w:numPr>
        <w:contextualSpacing/>
      </w:pPr>
      <w:r>
        <w:t>&lt;draw:path&gt;</w:t>
      </w:r>
    </w:p>
    <w:p w:rsidR="006A00B2" w:rsidRDefault="0057566E">
      <w:pPr>
        <w:pStyle w:val="ListParagraph"/>
        <w:numPr>
          <w:ilvl w:val="0"/>
          <w:numId w:val="842"/>
        </w:numPr>
        <w:contextualSpacing/>
      </w:pPr>
      <w:r>
        <w:t>&lt;draw:circle&gt;</w:t>
      </w:r>
    </w:p>
    <w:p w:rsidR="006A00B2" w:rsidRDefault="0057566E">
      <w:pPr>
        <w:pStyle w:val="ListParagraph"/>
        <w:numPr>
          <w:ilvl w:val="0"/>
          <w:numId w:val="842"/>
        </w:numPr>
        <w:contextualSpacing/>
      </w:pPr>
      <w:r>
        <w:t>&lt;draw:ellipse&gt;</w:t>
      </w:r>
    </w:p>
    <w:p w:rsidR="006A00B2" w:rsidRDefault="0057566E">
      <w:pPr>
        <w:pStyle w:val="ListParagraph"/>
        <w:numPr>
          <w:ilvl w:val="0"/>
          <w:numId w:val="842"/>
        </w:numPr>
        <w:contextualSpacing/>
      </w:pPr>
      <w:r>
        <w:t>&lt;draw:caption&gt;</w:t>
      </w:r>
    </w:p>
    <w:p w:rsidR="006A00B2" w:rsidRDefault="0057566E">
      <w:pPr>
        <w:pStyle w:val="ListParagraph"/>
        <w:numPr>
          <w:ilvl w:val="0"/>
          <w:numId w:val="842"/>
        </w:numPr>
        <w:contextualSpacing/>
      </w:pPr>
      <w:r>
        <w:t>&lt;draw:measure&gt;</w:t>
      </w:r>
    </w:p>
    <w:p w:rsidR="006A00B2" w:rsidRDefault="0057566E">
      <w:pPr>
        <w:pStyle w:val="ListParagraph"/>
        <w:numPr>
          <w:ilvl w:val="0"/>
          <w:numId w:val="842"/>
        </w:numPr>
        <w:contextualSpacing/>
      </w:pPr>
      <w:r>
        <w:t>&lt;draw:text-box&gt;</w:t>
      </w:r>
    </w:p>
    <w:p w:rsidR="006A00B2" w:rsidRDefault="0057566E">
      <w:pPr>
        <w:pStyle w:val="ListParagraph"/>
        <w:numPr>
          <w:ilvl w:val="0"/>
          <w:numId w:val="842"/>
        </w:numPr>
        <w:contextualSpacing/>
      </w:pPr>
      <w:r>
        <w:t>&lt;draw:frame&gt;</w:t>
      </w:r>
    </w:p>
    <w:p w:rsidR="006A00B2" w:rsidRDefault="0057566E">
      <w:pPr>
        <w:pStyle w:val="ListParagraph"/>
        <w:numPr>
          <w:ilvl w:val="0"/>
          <w:numId w:val="842"/>
        </w:numPr>
      </w:pPr>
      <w:r>
        <w:t xml:space="preserve">&lt;draw:custom-shape&gt;. </w:t>
      </w:r>
    </w:p>
    <w:p w:rsidR="006A00B2" w:rsidRDefault="0057566E">
      <w:pPr>
        <w:pStyle w:val="Heading3"/>
      </w:pPr>
      <w:bookmarkStart w:id="1341" w:name="section_b6942c8fb5844b229f6edd482f364e75"/>
      <w:bookmarkStart w:id="1342" w:name="_Toc79580720"/>
      <w:r>
        <w:t>Section 15.4.37, Text Background Color</w:t>
      </w:r>
      <w:bookmarkEnd w:id="1341"/>
      <w:bookmarkEnd w:id="1342"/>
      <w:r>
        <w:fldChar w:fldCharType="begin"/>
      </w:r>
      <w:r>
        <w:instrText xml:space="preserve"> XE "Text Background Color" </w:instrText>
      </w:r>
      <w:r>
        <w:fldChar w:fldCharType="end"/>
      </w:r>
    </w:p>
    <w:p w:rsidR="006A00B2" w:rsidRDefault="0057566E">
      <w:pPr>
        <w:pStyle w:val="Definition-Field"/>
      </w:pPr>
      <w:r>
        <w:t xml:space="preserve">a.   </w:t>
      </w:r>
      <w:r>
        <w:rPr>
          <w:i/>
        </w:rPr>
        <w:t xml:space="preserve">The </w:t>
      </w:r>
      <w:r>
        <w:rPr>
          <w:i/>
        </w:rPr>
        <w:t>standard defines the attribute fo:background-color,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w:t>
      </w:r>
      <w:r>
        <w:t xml:space="preserve">SmartArt and chart titles and labels. </w:t>
      </w:r>
    </w:p>
    <w:p w:rsidR="006A00B2" w:rsidRDefault="0057566E">
      <w:pPr>
        <w:pStyle w:val="Definition-Field"/>
      </w:pPr>
      <w:r>
        <w:lastRenderedPageBreak/>
        <w:t xml:space="preserve">b.   </w:t>
      </w:r>
      <w:r>
        <w:rPr>
          <w:i/>
        </w:rPr>
        <w:t>The standard defines the attribute fo:background-color,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w:t>
      </w:r>
      <w:r>
        <w:t xml:space="preserve"> Excel 2013 supports this attribute on load for text in any of the following elements:</w:t>
      </w:r>
    </w:p>
    <w:p w:rsidR="006A00B2" w:rsidRDefault="0057566E">
      <w:pPr>
        <w:pStyle w:val="ListParagraph"/>
        <w:numPr>
          <w:ilvl w:val="0"/>
          <w:numId w:val="843"/>
        </w:numPr>
        <w:contextualSpacing/>
      </w:pPr>
      <w:r>
        <w:t>&lt;draw:rect&gt;</w:t>
      </w:r>
    </w:p>
    <w:p w:rsidR="006A00B2" w:rsidRDefault="0057566E">
      <w:pPr>
        <w:pStyle w:val="ListParagraph"/>
        <w:numPr>
          <w:ilvl w:val="0"/>
          <w:numId w:val="843"/>
        </w:numPr>
        <w:contextualSpacing/>
      </w:pPr>
      <w:r>
        <w:t>&lt;draw:polyline&gt;</w:t>
      </w:r>
    </w:p>
    <w:p w:rsidR="006A00B2" w:rsidRDefault="0057566E">
      <w:pPr>
        <w:pStyle w:val="ListParagraph"/>
        <w:numPr>
          <w:ilvl w:val="0"/>
          <w:numId w:val="843"/>
        </w:numPr>
        <w:contextualSpacing/>
      </w:pPr>
      <w:r>
        <w:t>&lt;draw:polygon&gt;</w:t>
      </w:r>
    </w:p>
    <w:p w:rsidR="006A00B2" w:rsidRDefault="0057566E">
      <w:pPr>
        <w:pStyle w:val="ListParagraph"/>
        <w:numPr>
          <w:ilvl w:val="0"/>
          <w:numId w:val="843"/>
        </w:numPr>
        <w:contextualSpacing/>
      </w:pPr>
      <w:r>
        <w:t>&lt;draw:regular-polygon&gt;</w:t>
      </w:r>
    </w:p>
    <w:p w:rsidR="006A00B2" w:rsidRDefault="0057566E">
      <w:pPr>
        <w:pStyle w:val="ListParagraph"/>
        <w:numPr>
          <w:ilvl w:val="0"/>
          <w:numId w:val="843"/>
        </w:numPr>
        <w:contextualSpacing/>
      </w:pPr>
      <w:r>
        <w:t>&lt;draw:path&gt;</w:t>
      </w:r>
    </w:p>
    <w:p w:rsidR="006A00B2" w:rsidRDefault="0057566E">
      <w:pPr>
        <w:pStyle w:val="ListParagraph"/>
        <w:numPr>
          <w:ilvl w:val="0"/>
          <w:numId w:val="843"/>
        </w:numPr>
        <w:contextualSpacing/>
      </w:pPr>
      <w:r>
        <w:t>&lt;draw:circle&gt;</w:t>
      </w:r>
    </w:p>
    <w:p w:rsidR="006A00B2" w:rsidRDefault="0057566E">
      <w:pPr>
        <w:pStyle w:val="ListParagraph"/>
        <w:numPr>
          <w:ilvl w:val="0"/>
          <w:numId w:val="843"/>
        </w:numPr>
        <w:contextualSpacing/>
      </w:pPr>
      <w:r>
        <w:t>&lt;draw:ellipse&gt;</w:t>
      </w:r>
    </w:p>
    <w:p w:rsidR="006A00B2" w:rsidRDefault="0057566E">
      <w:pPr>
        <w:pStyle w:val="ListParagraph"/>
        <w:numPr>
          <w:ilvl w:val="0"/>
          <w:numId w:val="843"/>
        </w:numPr>
        <w:contextualSpacing/>
      </w:pPr>
      <w:r>
        <w:t>&lt;draw:caption&gt;</w:t>
      </w:r>
    </w:p>
    <w:p w:rsidR="006A00B2" w:rsidRDefault="0057566E">
      <w:pPr>
        <w:pStyle w:val="ListParagraph"/>
        <w:numPr>
          <w:ilvl w:val="0"/>
          <w:numId w:val="843"/>
        </w:numPr>
        <w:contextualSpacing/>
      </w:pPr>
      <w:r>
        <w:t>&lt;draw:measure&gt;</w:t>
      </w:r>
    </w:p>
    <w:p w:rsidR="006A00B2" w:rsidRDefault="0057566E">
      <w:pPr>
        <w:pStyle w:val="ListParagraph"/>
        <w:numPr>
          <w:ilvl w:val="0"/>
          <w:numId w:val="843"/>
        </w:numPr>
        <w:contextualSpacing/>
      </w:pPr>
      <w:r>
        <w:t>&lt;draw:frame&gt;</w:t>
      </w:r>
    </w:p>
    <w:p w:rsidR="006A00B2" w:rsidRDefault="0057566E">
      <w:pPr>
        <w:pStyle w:val="ListParagraph"/>
        <w:numPr>
          <w:ilvl w:val="0"/>
          <w:numId w:val="843"/>
        </w:numPr>
        <w:contextualSpacing/>
      </w:pPr>
      <w:r>
        <w:t>&lt;draw:text-box&gt;</w:t>
      </w:r>
    </w:p>
    <w:p w:rsidR="006A00B2" w:rsidRDefault="0057566E">
      <w:pPr>
        <w:pStyle w:val="ListParagraph"/>
        <w:numPr>
          <w:ilvl w:val="0"/>
          <w:numId w:val="843"/>
        </w:numPr>
      </w:pPr>
      <w:r>
        <w:t>&lt;dr</w:t>
      </w:r>
      <w:r>
        <w:t>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844"/>
        </w:numPr>
        <w:contextualSpacing/>
      </w:pPr>
      <w:r>
        <w:t>text boxes</w:t>
      </w:r>
    </w:p>
    <w:p w:rsidR="006A00B2" w:rsidRDefault="0057566E">
      <w:pPr>
        <w:pStyle w:val="ListParagraph"/>
        <w:numPr>
          <w:ilvl w:val="0"/>
          <w:numId w:val="844"/>
        </w:numPr>
        <w:contextualSpacing/>
      </w:pPr>
      <w:r>
        <w:t>shapes</w:t>
      </w:r>
    </w:p>
    <w:p w:rsidR="006A00B2" w:rsidRDefault="0057566E">
      <w:pPr>
        <w:pStyle w:val="ListParagraph"/>
        <w:numPr>
          <w:ilvl w:val="0"/>
          <w:numId w:val="844"/>
        </w:numPr>
        <w:contextualSpacing/>
      </w:pPr>
      <w:r>
        <w:t>SmartArt</w:t>
      </w:r>
    </w:p>
    <w:p w:rsidR="006A00B2" w:rsidRDefault="0057566E">
      <w:pPr>
        <w:pStyle w:val="ListParagraph"/>
        <w:numPr>
          <w:ilvl w:val="0"/>
          <w:numId w:val="844"/>
        </w:numPr>
        <w:contextualSpacing/>
      </w:pPr>
      <w:r>
        <w:t>chart titles</w:t>
      </w:r>
    </w:p>
    <w:p w:rsidR="006A00B2" w:rsidRDefault="0057566E">
      <w:pPr>
        <w:pStyle w:val="ListParagraph"/>
        <w:numPr>
          <w:ilvl w:val="0"/>
          <w:numId w:val="844"/>
        </w:numPr>
      </w:pPr>
      <w:r>
        <w:t xml:space="preserve">labels </w:t>
      </w:r>
    </w:p>
    <w:p w:rsidR="006A00B2" w:rsidRDefault="0057566E">
      <w:pPr>
        <w:pStyle w:val="Definition-Field"/>
      </w:pPr>
      <w:r>
        <w:t xml:space="preserve">c.   </w:t>
      </w:r>
      <w:r>
        <w:rPr>
          <w:i/>
        </w:rPr>
        <w:t xml:space="preserve">The standard defines the attribute fo:background-color, contained within the element </w:t>
      </w:r>
      <w:r>
        <w:rPr>
          <w:i/>
        </w:rPr>
        <w:t>&lt;style:text-properties&gt;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45"/>
        </w:numPr>
        <w:contextualSpacing/>
      </w:pPr>
      <w:r>
        <w:t>&lt;draw:rect&gt;</w:t>
      </w:r>
    </w:p>
    <w:p w:rsidR="006A00B2" w:rsidRDefault="0057566E">
      <w:pPr>
        <w:pStyle w:val="ListParagraph"/>
        <w:numPr>
          <w:ilvl w:val="0"/>
          <w:numId w:val="845"/>
        </w:numPr>
        <w:contextualSpacing/>
      </w:pPr>
      <w:r>
        <w:t>&lt;draw:polyline&gt;</w:t>
      </w:r>
    </w:p>
    <w:p w:rsidR="006A00B2" w:rsidRDefault="0057566E">
      <w:pPr>
        <w:pStyle w:val="ListParagraph"/>
        <w:numPr>
          <w:ilvl w:val="0"/>
          <w:numId w:val="845"/>
        </w:numPr>
        <w:contextualSpacing/>
      </w:pPr>
      <w:r>
        <w:t>&lt;draw:polygon&gt;</w:t>
      </w:r>
    </w:p>
    <w:p w:rsidR="006A00B2" w:rsidRDefault="0057566E">
      <w:pPr>
        <w:pStyle w:val="ListParagraph"/>
        <w:numPr>
          <w:ilvl w:val="0"/>
          <w:numId w:val="845"/>
        </w:numPr>
        <w:contextualSpacing/>
      </w:pPr>
      <w:r>
        <w:t>&lt;draw:regular-polygon&gt;</w:t>
      </w:r>
    </w:p>
    <w:p w:rsidR="006A00B2" w:rsidRDefault="0057566E">
      <w:pPr>
        <w:pStyle w:val="ListParagraph"/>
        <w:numPr>
          <w:ilvl w:val="0"/>
          <w:numId w:val="845"/>
        </w:numPr>
        <w:contextualSpacing/>
      </w:pPr>
      <w:r>
        <w:t>&lt;draw:path&gt;</w:t>
      </w:r>
    </w:p>
    <w:p w:rsidR="006A00B2" w:rsidRDefault="0057566E">
      <w:pPr>
        <w:pStyle w:val="ListParagraph"/>
        <w:numPr>
          <w:ilvl w:val="0"/>
          <w:numId w:val="845"/>
        </w:numPr>
        <w:contextualSpacing/>
      </w:pPr>
      <w:r>
        <w:t>&lt;draw:circle&gt;</w:t>
      </w:r>
    </w:p>
    <w:p w:rsidR="006A00B2" w:rsidRDefault="0057566E">
      <w:pPr>
        <w:pStyle w:val="ListParagraph"/>
        <w:numPr>
          <w:ilvl w:val="0"/>
          <w:numId w:val="845"/>
        </w:numPr>
        <w:contextualSpacing/>
      </w:pPr>
      <w:r>
        <w:t>&lt;draw:ellipse&gt;</w:t>
      </w:r>
    </w:p>
    <w:p w:rsidR="006A00B2" w:rsidRDefault="0057566E">
      <w:pPr>
        <w:pStyle w:val="ListParagraph"/>
        <w:numPr>
          <w:ilvl w:val="0"/>
          <w:numId w:val="845"/>
        </w:numPr>
        <w:contextualSpacing/>
      </w:pPr>
      <w:r>
        <w:t>&lt;draw:caption&gt;</w:t>
      </w:r>
    </w:p>
    <w:p w:rsidR="006A00B2" w:rsidRDefault="0057566E">
      <w:pPr>
        <w:pStyle w:val="ListParagraph"/>
        <w:numPr>
          <w:ilvl w:val="0"/>
          <w:numId w:val="845"/>
        </w:numPr>
        <w:contextualSpacing/>
      </w:pPr>
      <w:r>
        <w:t>&lt;</w:t>
      </w:r>
      <w:r>
        <w:t>draw:measure&gt;</w:t>
      </w:r>
    </w:p>
    <w:p w:rsidR="006A00B2" w:rsidRDefault="0057566E">
      <w:pPr>
        <w:pStyle w:val="ListParagraph"/>
        <w:numPr>
          <w:ilvl w:val="0"/>
          <w:numId w:val="845"/>
        </w:numPr>
        <w:contextualSpacing/>
      </w:pPr>
      <w:r>
        <w:t>&lt;draw:text-box&gt;</w:t>
      </w:r>
    </w:p>
    <w:p w:rsidR="006A00B2" w:rsidRDefault="0057566E">
      <w:pPr>
        <w:pStyle w:val="ListParagraph"/>
        <w:numPr>
          <w:ilvl w:val="0"/>
          <w:numId w:val="845"/>
        </w:numPr>
        <w:contextualSpacing/>
      </w:pPr>
      <w:r>
        <w:t>&lt;draw:frame&gt;</w:t>
      </w:r>
    </w:p>
    <w:p w:rsidR="006A00B2" w:rsidRDefault="0057566E">
      <w:pPr>
        <w:pStyle w:val="ListParagraph"/>
        <w:numPr>
          <w:ilvl w:val="0"/>
          <w:numId w:val="845"/>
        </w:numPr>
      </w:pPr>
      <w:r>
        <w:t xml:space="preserve">&lt;draw:custom-shape&gt;. </w:t>
      </w:r>
    </w:p>
    <w:p w:rsidR="006A00B2" w:rsidRDefault="0057566E">
      <w:pPr>
        <w:pStyle w:val="Heading3"/>
      </w:pPr>
      <w:bookmarkStart w:id="1343" w:name="section_b36b0f3156bc4a059d000f8286dab961"/>
      <w:bookmarkStart w:id="1344" w:name="_Toc79580721"/>
      <w:r>
        <w:t>Section 15.4.38, Text Combine</w:t>
      </w:r>
      <w:bookmarkEnd w:id="1343"/>
      <w:bookmarkEnd w:id="1344"/>
      <w:r>
        <w:fldChar w:fldCharType="begin"/>
      </w:r>
      <w:r>
        <w:instrText xml:space="preserve"> XE "Text Combine" </w:instrText>
      </w:r>
      <w:r>
        <w:fldChar w:fldCharType="end"/>
      </w:r>
    </w:p>
    <w:p w:rsidR="006A00B2" w:rsidRDefault="0057566E">
      <w:pPr>
        <w:pStyle w:val="Definition-Field"/>
      </w:pPr>
      <w:r>
        <w:t xml:space="preserve">a.   </w:t>
      </w:r>
      <w:r>
        <w:rPr>
          <w:i/>
        </w:rPr>
        <w:t>The standard defines the attribute style:text-combine, contained within the element &lt;style:text-properties&gt;</w:t>
      </w:r>
    </w:p>
    <w:p w:rsidR="006A00B2" w:rsidRDefault="0057566E">
      <w:pPr>
        <w:pStyle w:val="Definition-Field2"/>
      </w:pPr>
      <w:r>
        <w:t>OfficeArt Math in Word 2013</w:t>
      </w:r>
      <w:r>
        <w:t xml:space="preserve"> does not support this attribute on save for text in SmartArt and chart titles and labels. </w:t>
      </w:r>
    </w:p>
    <w:p w:rsidR="006A00B2" w:rsidRDefault="0057566E">
      <w:pPr>
        <w:pStyle w:val="Definition-Field"/>
      </w:pPr>
      <w:r>
        <w:t xml:space="preserve">b.   </w:t>
      </w:r>
      <w:r>
        <w:rPr>
          <w:i/>
        </w:rPr>
        <w:t>The standard defines the property "letters", contained within the attribute style:text-combine, contained within the element &lt;style:text-properties&gt;</w:t>
      </w:r>
    </w:p>
    <w:p w:rsidR="006A00B2" w:rsidRDefault="0057566E">
      <w:pPr>
        <w:pStyle w:val="Definition-Field2"/>
      </w:pPr>
      <w:r>
        <w:lastRenderedPageBreak/>
        <w:t>This prope</w:t>
      </w:r>
      <w:r>
        <w:t>rty is not supported in Word 2010, Word 2013, Word 2016, or Word 2019.</w:t>
      </w:r>
    </w:p>
    <w:p w:rsidR="006A00B2" w:rsidRDefault="0057566E">
      <w:pPr>
        <w:pStyle w:val="Definition-Field"/>
      </w:pPr>
      <w:r>
        <w:t xml:space="preserve">c.   </w:t>
      </w:r>
      <w:r>
        <w:rPr>
          <w:i/>
        </w:rPr>
        <w:t>The standard defines the property "lines", contained within the attribute style:text-combine, contained within the element &lt;style:text-properties&gt;</w:t>
      </w:r>
    </w:p>
    <w:p w:rsidR="006A00B2" w:rsidRDefault="0057566E">
      <w:pPr>
        <w:pStyle w:val="Definition-Field2"/>
      </w:pPr>
      <w:r>
        <w:t>This property is supported in Wor</w:t>
      </w:r>
      <w:r>
        <w:t>d 2010, Word 2013, Word 2016, and Word 2019.</w:t>
      </w:r>
    </w:p>
    <w:p w:rsidR="006A00B2" w:rsidRDefault="0057566E">
      <w:pPr>
        <w:pStyle w:val="Definition-Field"/>
      </w:pPr>
      <w:r>
        <w:t xml:space="preserve">d.   </w:t>
      </w:r>
      <w:r>
        <w:rPr>
          <w:i/>
        </w:rPr>
        <w:t>The standard defines the property "none", contained within the attribute style:text-combine, contained within the element &lt;style:text-properties&gt;</w:t>
      </w:r>
    </w:p>
    <w:p w:rsidR="006A00B2" w:rsidRDefault="0057566E">
      <w:pPr>
        <w:pStyle w:val="Definition-Field2"/>
      </w:pPr>
      <w:r>
        <w:t xml:space="preserve">This property is supported in Word 2010, Word 2013, Word </w:t>
      </w:r>
      <w:r>
        <w:t>2016, and Word 2019.</w:t>
      </w:r>
    </w:p>
    <w:p w:rsidR="006A00B2" w:rsidRDefault="0057566E">
      <w:pPr>
        <w:pStyle w:val="Definition-Field"/>
      </w:pPr>
      <w:r>
        <w:t xml:space="preserve">e.   </w:t>
      </w:r>
      <w:r>
        <w:rPr>
          <w:i/>
        </w:rPr>
        <w:t>The standard defines the attribute style:text-combine,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w:t>
      </w:r>
      <w:r>
        <w:t>t support this attribute on load for text in any of the following elements:</w:t>
      </w:r>
    </w:p>
    <w:p w:rsidR="006A00B2" w:rsidRDefault="0057566E">
      <w:pPr>
        <w:pStyle w:val="ListParagraph"/>
        <w:numPr>
          <w:ilvl w:val="0"/>
          <w:numId w:val="846"/>
        </w:numPr>
        <w:contextualSpacing/>
      </w:pPr>
      <w:r>
        <w:t>&lt;draw:rect&gt;</w:t>
      </w:r>
    </w:p>
    <w:p w:rsidR="006A00B2" w:rsidRDefault="0057566E">
      <w:pPr>
        <w:pStyle w:val="ListParagraph"/>
        <w:numPr>
          <w:ilvl w:val="0"/>
          <w:numId w:val="846"/>
        </w:numPr>
        <w:contextualSpacing/>
      </w:pPr>
      <w:r>
        <w:t>&lt;draw:polyline&gt;</w:t>
      </w:r>
    </w:p>
    <w:p w:rsidR="006A00B2" w:rsidRDefault="0057566E">
      <w:pPr>
        <w:pStyle w:val="ListParagraph"/>
        <w:numPr>
          <w:ilvl w:val="0"/>
          <w:numId w:val="846"/>
        </w:numPr>
        <w:contextualSpacing/>
      </w:pPr>
      <w:r>
        <w:t>&lt;draw:polygon&gt;</w:t>
      </w:r>
    </w:p>
    <w:p w:rsidR="006A00B2" w:rsidRDefault="0057566E">
      <w:pPr>
        <w:pStyle w:val="ListParagraph"/>
        <w:numPr>
          <w:ilvl w:val="0"/>
          <w:numId w:val="846"/>
        </w:numPr>
        <w:contextualSpacing/>
      </w:pPr>
      <w:r>
        <w:t>&lt;draw:regular-polygon&gt;</w:t>
      </w:r>
    </w:p>
    <w:p w:rsidR="006A00B2" w:rsidRDefault="0057566E">
      <w:pPr>
        <w:pStyle w:val="ListParagraph"/>
        <w:numPr>
          <w:ilvl w:val="0"/>
          <w:numId w:val="846"/>
        </w:numPr>
        <w:contextualSpacing/>
      </w:pPr>
      <w:r>
        <w:t>&lt;draw:path&gt;</w:t>
      </w:r>
    </w:p>
    <w:p w:rsidR="006A00B2" w:rsidRDefault="0057566E">
      <w:pPr>
        <w:pStyle w:val="ListParagraph"/>
        <w:numPr>
          <w:ilvl w:val="0"/>
          <w:numId w:val="846"/>
        </w:numPr>
        <w:contextualSpacing/>
      </w:pPr>
      <w:r>
        <w:t>&lt;draw:circle&gt;</w:t>
      </w:r>
    </w:p>
    <w:p w:rsidR="006A00B2" w:rsidRDefault="0057566E">
      <w:pPr>
        <w:pStyle w:val="ListParagraph"/>
        <w:numPr>
          <w:ilvl w:val="0"/>
          <w:numId w:val="846"/>
        </w:numPr>
        <w:contextualSpacing/>
      </w:pPr>
      <w:r>
        <w:t>&lt;draw:ellipse&gt;</w:t>
      </w:r>
    </w:p>
    <w:p w:rsidR="006A00B2" w:rsidRDefault="0057566E">
      <w:pPr>
        <w:pStyle w:val="ListParagraph"/>
        <w:numPr>
          <w:ilvl w:val="0"/>
          <w:numId w:val="846"/>
        </w:numPr>
        <w:contextualSpacing/>
      </w:pPr>
      <w:r>
        <w:t>&lt;draw:caption&gt;</w:t>
      </w:r>
    </w:p>
    <w:p w:rsidR="006A00B2" w:rsidRDefault="0057566E">
      <w:pPr>
        <w:pStyle w:val="ListParagraph"/>
        <w:numPr>
          <w:ilvl w:val="0"/>
          <w:numId w:val="846"/>
        </w:numPr>
        <w:contextualSpacing/>
      </w:pPr>
      <w:r>
        <w:t>&lt;draw:measure&gt;</w:t>
      </w:r>
    </w:p>
    <w:p w:rsidR="006A00B2" w:rsidRDefault="0057566E">
      <w:pPr>
        <w:pStyle w:val="ListParagraph"/>
        <w:numPr>
          <w:ilvl w:val="0"/>
          <w:numId w:val="846"/>
        </w:numPr>
        <w:contextualSpacing/>
      </w:pPr>
      <w:r>
        <w:t>&lt;draw:frame&gt;</w:t>
      </w:r>
    </w:p>
    <w:p w:rsidR="006A00B2" w:rsidRDefault="0057566E">
      <w:pPr>
        <w:pStyle w:val="ListParagraph"/>
        <w:numPr>
          <w:ilvl w:val="0"/>
          <w:numId w:val="846"/>
        </w:numPr>
        <w:contextualSpacing/>
      </w:pPr>
      <w:r>
        <w:t>&lt;draw:text-box&gt;</w:t>
      </w:r>
    </w:p>
    <w:p w:rsidR="006A00B2" w:rsidRDefault="0057566E">
      <w:pPr>
        <w:pStyle w:val="ListParagraph"/>
        <w:numPr>
          <w:ilvl w:val="0"/>
          <w:numId w:val="846"/>
        </w:numPr>
      </w:pPr>
      <w:r>
        <w:t>&lt;draw:custom-s</w:t>
      </w:r>
      <w:r>
        <w:t>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47"/>
        </w:numPr>
        <w:contextualSpacing/>
      </w:pPr>
      <w:r>
        <w:t>text boxes</w:t>
      </w:r>
    </w:p>
    <w:p w:rsidR="006A00B2" w:rsidRDefault="0057566E">
      <w:pPr>
        <w:pStyle w:val="ListParagraph"/>
        <w:numPr>
          <w:ilvl w:val="0"/>
          <w:numId w:val="847"/>
        </w:numPr>
        <w:contextualSpacing/>
      </w:pPr>
      <w:r>
        <w:t>shapes</w:t>
      </w:r>
    </w:p>
    <w:p w:rsidR="006A00B2" w:rsidRDefault="0057566E">
      <w:pPr>
        <w:pStyle w:val="ListParagraph"/>
        <w:numPr>
          <w:ilvl w:val="0"/>
          <w:numId w:val="847"/>
        </w:numPr>
        <w:contextualSpacing/>
      </w:pPr>
      <w:r>
        <w:t>SmartArt</w:t>
      </w:r>
    </w:p>
    <w:p w:rsidR="006A00B2" w:rsidRDefault="0057566E">
      <w:pPr>
        <w:pStyle w:val="ListParagraph"/>
        <w:numPr>
          <w:ilvl w:val="0"/>
          <w:numId w:val="847"/>
        </w:numPr>
        <w:contextualSpacing/>
      </w:pPr>
      <w:r>
        <w:t>chart titles</w:t>
      </w:r>
    </w:p>
    <w:p w:rsidR="006A00B2" w:rsidRDefault="0057566E">
      <w:pPr>
        <w:pStyle w:val="ListParagraph"/>
        <w:numPr>
          <w:ilvl w:val="0"/>
          <w:numId w:val="847"/>
        </w:numPr>
      </w:pPr>
      <w:r>
        <w:t xml:space="preserve">labels </w:t>
      </w:r>
    </w:p>
    <w:p w:rsidR="006A00B2" w:rsidRDefault="0057566E">
      <w:pPr>
        <w:pStyle w:val="Definition-Field"/>
      </w:pPr>
      <w:r>
        <w:t xml:space="preserve">f.   </w:t>
      </w:r>
      <w:r>
        <w:rPr>
          <w:i/>
        </w:rPr>
        <w:t>The standard defines the attribute style:text-combine, contained within the element &lt;sty</w:t>
      </w:r>
      <w:r>
        <w:rPr>
          <w:i/>
        </w:rPr>
        <w:t>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48"/>
        </w:numPr>
        <w:contextualSpacing/>
      </w:pPr>
      <w:r>
        <w:t>&lt;draw:rect&gt;</w:t>
      </w:r>
    </w:p>
    <w:p w:rsidR="006A00B2" w:rsidRDefault="0057566E">
      <w:pPr>
        <w:pStyle w:val="ListParagraph"/>
        <w:numPr>
          <w:ilvl w:val="0"/>
          <w:numId w:val="848"/>
        </w:numPr>
        <w:contextualSpacing/>
      </w:pPr>
      <w:r>
        <w:t>&lt;draw:polyline&gt;</w:t>
      </w:r>
    </w:p>
    <w:p w:rsidR="006A00B2" w:rsidRDefault="0057566E">
      <w:pPr>
        <w:pStyle w:val="ListParagraph"/>
        <w:numPr>
          <w:ilvl w:val="0"/>
          <w:numId w:val="848"/>
        </w:numPr>
        <w:contextualSpacing/>
      </w:pPr>
      <w:r>
        <w:t>&lt;draw:polygon&gt;</w:t>
      </w:r>
    </w:p>
    <w:p w:rsidR="006A00B2" w:rsidRDefault="0057566E">
      <w:pPr>
        <w:pStyle w:val="ListParagraph"/>
        <w:numPr>
          <w:ilvl w:val="0"/>
          <w:numId w:val="848"/>
        </w:numPr>
        <w:contextualSpacing/>
      </w:pPr>
      <w:r>
        <w:t>&lt;draw:regular-polygon&gt;</w:t>
      </w:r>
    </w:p>
    <w:p w:rsidR="006A00B2" w:rsidRDefault="0057566E">
      <w:pPr>
        <w:pStyle w:val="ListParagraph"/>
        <w:numPr>
          <w:ilvl w:val="0"/>
          <w:numId w:val="848"/>
        </w:numPr>
        <w:contextualSpacing/>
      </w:pPr>
      <w:r>
        <w:t>&lt;draw:path&gt;</w:t>
      </w:r>
    </w:p>
    <w:p w:rsidR="006A00B2" w:rsidRDefault="0057566E">
      <w:pPr>
        <w:pStyle w:val="ListParagraph"/>
        <w:numPr>
          <w:ilvl w:val="0"/>
          <w:numId w:val="848"/>
        </w:numPr>
        <w:contextualSpacing/>
      </w:pPr>
      <w:r>
        <w:t>&lt;draw:circle&gt;</w:t>
      </w:r>
    </w:p>
    <w:p w:rsidR="006A00B2" w:rsidRDefault="0057566E">
      <w:pPr>
        <w:pStyle w:val="ListParagraph"/>
        <w:numPr>
          <w:ilvl w:val="0"/>
          <w:numId w:val="848"/>
        </w:numPr>
        <w:contextualSpacing/>
      </w:pPr>
      <w:r>
        <w:t>&lt;draw:ellipse&gt;</w:t>
      </w:r>
    </w:p>
    <w:p w:rsidR="006A00B2" w:rsidRDefault="0057566E">
      <w:pPr>
        <w:pStyle w:val="ListParagraph"/>
        <w:numPr>
          <w:ilvl w:val="0"/>
          <w:numId w:val="848"/>
        </w:numPr>
        <w:contextualSpacing/>
      </w:pPr>
      <w:r>
        <w:t>&lt;draw:caption&gt;</w:t>
      </w:r>
    </w:p>
    <w:p w:rsidR="006A00B2" w:rsidRDefault="0057566E">
      <w:pPr>
        <w:pStyle w:val="ListParagraph"/>
        <w:numPr>
          <w:ilvl w:val="0"/>
          <w:numId w:val="848"/>
        </w:numPr>
        <w:contextualSpacing/>
      </w:pPr>
      <w:r>
        <w:t>&lt;</w:t>
      </w:r>
      <w:r>
        <w:t>draw:measure&gt;</w:t>
      </w:r>
    </w:p>
    <w:p w:rsidR="006A00B2" w:rsidRDefault="0057566E">
      <w:pPr>
        <w:pStyle w:val="ListParagraph"/>
        <w:numPr>
          <w:ilvl w:val="0"/>
          <w:numId w:val="848"/>
        </w:numPr>
        <w:contextualSpacing/>
      </w:pPr>
      <w:r>
        <w:t>&lt;draw:text-box&gt;</w:t>
      </w:r>
    </w:p>
    <w:p w:rsidR="006A00B2" w:rsidRDefault="0057566E">
      <w:pPr>
        <w:pStyle w:val="ListParagraph"/>
        <w:numPr>
          <w:ilvl w:val="0"/>
          <w:numId w:val="848"/>
        </w:numPr>
        <w:contextualSpacing/>
      </w:pPr>
      <w:r>
        <w:t>&lt;draw:frame&gt;</w:t>
      </w:r>
    </w:p>
    <w:p w:rsidR="006A00B2" w:rsidRDefault="0057566E">
      <w:pPr>
        <w:pStyle w:val="ListParagraph"/>
        <w:numPr>
          <w:ilvl w:val="0"/>
          <w:numId w:val="848"/>
        </w:numPr>
      </w:pPr>
      <w:r>
        <w:t xml:space="preserve">&lt;draw:custom-shape&gt;. </w:t>
      </w:r>
    </w:p>
    <w:p w:rsidR="006A00B2" w:rsidRDefault="0057566E">
      <w:pPr>
        <w:pStyle w:val="Heading3"/>
      </w:pPr>
      <w:bookmarkStart w:id="1345" w:name="section_8c4976e7be02465ba0b61761c2a7a7c3"/>
      <w:bookmarkStart w:id="1346" w:name="_Toc79580722"/>
      <w:r>
        <w:lastRenderedPageBreak/>
        <w:t>Section 15.4.39, Text Combine Start and End Characters</w:t>
      </w:r>
      <w:bookmarkEnd w:id="1345"/>
      <w:bookmarkEnd w:id="1346"/>
      <w:r>
        <w:fldChar w:fldCharType="begin"/>
      </w:r>
      <w:r>
        <w:instrText xml:space="preserve"> XE "Text Combine Start and End Characters" </w:instrText>
      </w:r>
      <w:r>
        <w:fldChar w:fldCharType="end"/>
      </w:r>
    </w:p>
    <w:p w:rsidR="006A00B2" w:rsidRDefault="0057566E">
      <w:pPr>
        <w:pStyle w:val="Definition-Field"/>
      </w:pPr>
      <w:r>
        <w:t xml:space="preserve">a.   </w:t>
      </w:r>
      <w:r>
        <w:rPr>
          <w:i/>
        </w:rPr>
        <w:t xml:space="preserve">The standard defines the attribute style:text-combine-end-char, contained within the </w:t>
      </w:r>
      <w:r>
        <w:rPr>
          <w:i/>
        </w:rPr>
        <w:t>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and on save, Word supports the following characters for this attribute: "&gt;", "}", ")", "]", " ".</w:t>
      </w:r>
    </w:p>
    <w:p w:rsidR="006A00B2" w:rsidRDefault="0057566E">
      <w:pPr>
        <w:pStyle w:val="Definition-Field2"/>
      </w:pPr>
      <w:r>
        <w:t>If a character is used that Word does no</w:t>
      </w:r>
      <w:r>
        <w:t>t recognize, Word uses the default ")" character.</w:t>
      </w:r>
    </w:p>
    <w:p w:rsidR="006A00B2" w:rsidRDefault="0057566E">
      <w:pPr>
        <w:pStyle w:val="Definition-Field2"/>
      </w:pPr>
      <w:r>
        <w:t xml:space="preserve">Word requires the start and end characters be a matching set - for example, "&lt;" and "&gt;". </w:t>
      </w:r>
    </w:p>
    <w:p w:rsidR="006A00B2" w:rsidRDefault="0057566E">
      <w:pPr>
        <w:pStyle w:val="Definition-Field2"/>
      </w:pPr>
      <w:r>
        <w:t>OfficeArt Math in Word 2013 does not support this attribute on save for text in SmartArt and chart titles and labels</w:t>
      </w:r>
      <w:r>
        <w:t xml:space="preserve">. </w:t>
      </w:r>
    </w:p>
    <w:p w:rsidR="006A00B2" w:rsidRDefault="0057566E">
      <w:pPr>
        <w:pStyle w:val="Definition-Field"/>
      </w:pPr>
      <w:r>
        <w:t xml:space="preserve">b.   </w:t>
      </w:r>
      <w:r>
        <w:rPr>
          <w:i/>
        </w:rPr>
        <w:t>The standard defines the attribute style:text-combine-start-char,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and on save, Word supports the following c</w:t>
      </w:r>
      <w:r>
        <w:t>haracters for this attribute: "&lt;", "{", "(", "[", " ".</w:t>
      </w:r>
    </w:p>
    <w:p w:rsidR="006A00B2" w:rsidRDefault="0057566E">
      <w:pPr>
        <w:pStyle w:val="Definition-Field2"/>
      </w:pPr>
      <w:r>
        <w:t xml:space="preserve">If a character is used that Word does not recognize, Word uses the default "(" character. </w:t>
      </w:r>
    </w:p>
    <w:p w:rsidR="006A00B2" w:rsidRDefault="0057566E">
      <w:pPr>
        <w:pStyle w:val="Definition-Field2"/>
      </w:pPr>
      <w:r>
        <w:t xml:space="preserve">OfficeArt Math in Word 2013 does not support this attribute on save for text in SmartArt and chart titles and </w:t>
      </w:r>
      <w:r>
        <w:t xml:space="preserve">labels. </w:t>
      </w:r>
    </w:p>
    <w:p w:rsidR="006A00B2" w:rsidRDefault="0057566E">
      <w:pPr>
        <w:pStyle w:val="Definition-Field"/>
      </w:pPr>
      <w:r>
        <w:t xml:space="preserve">c.   </w:t>
      </w:r>
      <w:r>
        <w:rPr>
          <w:i/>
        </w:rPr>
        <w:t>The standard defines the attribute style:text-combine-end-char,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w:t>
      </w:r>
      <w:r>
        <w:t>upport this attribute on load for text in any of the following elements:</w:t>
      </w:r>
    </w:p>
    <w:p w:rsidR="006A00B2" w:rsidRDefault="0057566E">
      <w:pPr>
        <w:pStyle w:val="ListParagraph"/>
        <w:numPr>
          <w:ilvl w:val="0"/>
          <w:numId w:val="849"/>
        </w:numPr>
        <w:contextualSpacing/>
      </w:pPr>
      <w:r>
        <w:t>&lt;draw:rect&gt;</w:t>
      </w:r>
    </w:p>
    <w:p w:rsidR="006A00B2" w:rsidRDefault="0057566E">
      <w:pPr>
        <w:pStyle w:val="ListParagraph"/>
        <w:numPr>
          <w:ilvl w:val="0"/>
          <w:numId w:val="849"/>
        </w:numPr>
        <w:contextualSpacing/>
      </w:pPr>
      <w:r>
        <w:t>&lt;draw:polyline&gt;</w:t>
      </w:r>
    </w:p>
    <w:p w:rsidR="006A00B2" w:rsidRDefault="0057566E">
      <w:pPr>
        <w:pStyle w:val="ListParagraph"/>
        <w:numPr>
          <w:ilvl w:val="0"/>
          <w:numId w:val="849"/>
        </w:numPr>
        <w:contextualSpacing/>
      </w:pPr>
      <w:r>
        <w:t>&lt;draw:polygon&gt;</w:t>
      </w:r>
    </w:p>
    <w:p w:rsidR="006A00B2" w:rsidRDefault="0057566E">
      <w:pPr>
        <w:pStyle w:val="ListParagraph"/>
        <w:numPr>
          <w:ilvl w:val="0"/>
          <w:numId w:val="849"/>
        </w:numPr>
        <w:contextualSpacing/>
      </w:pPr>
      <w:r>
        <w:t>&lt;draw:regular-polygon&gt;</w:t>
      </w:r>
    </w:p>
    <w:p w:rsidR="006A00B2" w:rsidRDefault="0057566E">
      <w:pPr>
        <w:pStyle w:val="ListParagraph"/>
        <w:numPr>
          <w:ilvl w:val="0"/>
          <w:numId w:val="849"/>
        </w:numPr>
        <w:contextualSpacing/>
      </w:pPr>
      <w:r>
        <w:t>&lt;draw:path&gt;</w:t>
      </w:r>
    </w:p>
    <w:p w:rsidR="006A00B2" w:rsidRDefault="0057566E">
      <w:pPr>
        <w:pStyle w:val="ListParagraph"/>
        <w:numPr>
          <w:ilvl w:val="0"/>
          <w:numId w:val="849"/>
        </w:numPr>
        <w:contextualSpacing/>
      </w:pPr>
      <w:r>
        <w:t>&lt;draw:circle&gt;</w:t>
      </w:r>
    </w:p>
    <w:p w:rsidR="006A00B2" w:rsidRDefault="0057566E">
      <w:pPr>
        <w:pStyle w:val="ListParagraph"/>
        <w:numPr>
          <w:ilvl w:val="0"/>
          <w:numId w:val="849"/>
        </w:numPr>
        <w:contextualSpacing/>
      </w:pPr>
      <w:r>
        <w:t>&lt;draw:ellipse&gt;</w:t>
      </w:r>
    </w:p>
    <w:p w:rsidR="006A00B2" w:rsidRDefault="0057566E">
      <w:pPr>
        <w:pStyle w:val="ListParagraph"/>
        <w:numPr>
          <w:ilvl w:val="0"/>
          <w:numId w:val="849"/>
        </w:numPr>
        <w:contextualSpacing/>
      </w:pPr>
      <w:r>
        <w:t>&lt;draw:caption&gt;</w:t>
      </w:r>
    </w:p>
    <w:p w:rsidR="006A00B2" w:rsidRDefault="0057566E">
      <w:pPr>
        <w:pStyle w:val="ListParagraph"/>
        <w:numPr>
          <w:ilvl w:val="0"/>
          <w:numId w:val="849"/>
        </w:numPr>
        <w:contextualSpacing/>
      </w:pPr>
      <w:r>
        <w:t>&lt;draw:measure&gt;</w:t>
      </w:r>
    </w:p>
    <w:p w:rsidR="006A00B2" w:rsidRDefault="0057566E">
      <w:pPr>
        <w:pStyle w:val="ListParagraph"/>
        <w:numPr>
          <w:ilvl w:val="0"/>
          <w:numId w:val="849"/>
        </w:numPr>
        <w:contextualSpacing/>
      </w:pPr>
      <w:r>
        <w:t>&lt;draw:frame&gt;</w:t>
      </w:r>
    </w:p>
    <w:p w:rsidR="006A00B2" w:rsidRDefault="0057566E">
      <w:pPr>
        <w:pStyle w:val="ListParagraph"/>
        <w:numPr>
          <w:ilvl w:val="0"/>
          <w:numId w:val="849"/>
        </w:numPr>
        <w:contextualSpacing/>
      </w:pPr>
      <w:r>
        <w:t>&lt;draw:text-box&gt;</w:t>
      </w:r>
    </w:p>
    <w:p w:rsidR="006A00B2" w:rsidRDefault="0057566E">
      <w:pPr>
        <w:pStyle w:val="ListParagraph"/>
        <w:numPr>
          <w:ilvl w:val="0"/>
          <w:numId w:val="849"/>
        </w:numPr>
      </w:pPr>
      <w:r>
        <w:t>&lt;</w:t>
      </w:r>
      <w:r>
        <w: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50"/>
        </w:numPr>
        <w:contextualSpacing/>
      </w:pPr>
      <w:r>
        <w:t>text boxes</w:t>
      </w:r>
    </w:p>
    <w:p w:rsidR="006A00B2" w:rsidRDefault="0057566E">
      <w:pPr>
        <w:pStyle w:val="ListParagraph"/>
        <w:numPr>
          <w:ilvl w:val="0"/>
          <w:numId w:val="850"/>
        </w:numPr>
        <w:contextualSpacing/>
      </w:pPr>
      <w:r>
        <w:t>shapes</w:t>
      </w:r>
    </w:p>
    <w:p w:rsidR="006A00B2" w:rsidRDefault="0057566E">
      <w:pPr>
        <w:pStyle w:val="ListParagraph"/>
        <w:numPr>
          <w:ilvl w:val="0"/>
          <w:numId w:val="850"/>
        </w:numPr>
        <w:contextualSpacing/>
      </w:pPr>
      <w:r>
        <w:t>SmartArt</w:t>
      </w:r>
    </w:p>
    <w:p w:rsidR="006A00B2" w:rsidRDefault="0057566E">
      <w:pPr>
        <w:pStyle w:val="ListParagraph"/>
        <w:numPr>
          <w:ilvl w:val="0"/>
          <w:numId w:val="850"/>
        </w:numPr>
        <w:contextualSpacing/>
      </w:pPr>
      <w:r>
        <w:t>chart titles</w:t>
      </w:r>
    </w:p>
    <w:p w:rsidR="006A00B2" w:rsidRDefault="0057566E">
      <w:pPr>
        <w:pStyle w:val="ListParagraph"/>
        <w:numPr>
          <w:ilvl w:val="0"/>
          <w:numId w:val="850"/>
        </w:numPr>
      </w:pPr>
      <w:r>
        <w:t xml:space="preserve">labels </w:t>
      </w:r>
    </w:p>
    <w:p w:rsidR="006A00B2" w:rsidRDefault="0057566E">
      <w:pPr>
        <w:pStyle w:val="Definition-Field"/>
      </w:pPr>
      <w:r>
        <w:lastRenderedPageBreak/>
        <w:t xml:space="preserve">d.   </w:t>
      </w:r>
      <w:r>
        <w:rPr>
          <w:i/>
        </w:rPr>
        <w:t>The standard defines the attribute style:text-combine-start-char, contained</w:t>
      </w:r>
      <w:r>
        <w:rPr>
          <w:i/>
        </w:rPr>
        <w:t xml:space="preserve">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51"/>
        </w:numPr>
        <w:contextualSpacing/>
      </w:pPr>
      <w:r>
        <w:t>&lt;draw:rect&gt;</w:t>
      </w:r>
    </w:p>
    <w:p w:rsidR="006A00B2" w:rsidRDefault="0057566E">
      <w:pPr>
        <w:pStyle w:val="ListParagraph"/>
        <w:numPr>
          <w:ilvl w:val="0"/>
          <w:numId w:val="851"/>
        </w:numPr>
        <w:contextualSpacing/>
      </w:pPr>
      <w:r>
        <w:t>&lt;d</w:t>
      </w:r>
      <w:r>
        <w:t>raw:polyline&gt;</w:t>
      </w:r>
    </w:p>
    <w:p w:rsidR="006A00B2" w:rsidRDefault="0057566E">
      <w:pPr>
        <w:pStyle w:val="ListParagraph"/>
        <w:numPr>
          <w:ilvl w:val="0"/>
          <w:numId w:val="851"/>
        </w:numPr>
        <w:contextualSpacing/>
      </w:pPr>
      <w:r>
        <w:t>&lt;draw:polygon&gt;</w:t>
      </w:r>
    </w:p>
    <w:p w:rsidR="006A00B2" w:rsidRDefault="0057566E">
      <w:pPr>
        <w:pStyle w:val="ListParagraph"/>
        <w:numPr>
          <w:ilvl w:val="0"/>
          <w:numId w:val="851"/>
        </w:numPr>
        <w:contextualSpacing/>
      </w:pPr>
      <w:r>
        <w:t>&lt;draw:regular-polygon&gt;</w:t>
      </w:r>
    </w:p>
    <w:p w:rsidR="006A00B2" w:rsidRDefault="0057566E">
      <w:pPr>
        <w:pStyle w:val="ListParagraph"/>
        <w:numPr>
          <w:ilvl w:val="0"/>
          <w:numId w:val="851"/>
        </w:numPr>
        <w:contextualSpacing/>
      </w:pPr>
      <w:r>
        <w:t>&lt;draw:path&gt;</w:t>
      </w:r>
    </w:p>
    <w:p w:rsidR="006A00B2" w:rsidRDefault="0057566E">
      <w:pPr>
        <w:pStyle w:val="ListParagraph"/>
        <w:numPr>
          <w:ilvl w:val="0"/>
          <w:numId w:val="851"/>
        </w:numPr>
        <w:contextualSpacing/>
      </w:pPr>
      <w:r>
        <w:t>&lt;draw:circle&gt;</w:t>
      </w:r>
    </w:p>
    <w:p w:rsidR="006A00B2" w:rsidRDefault="0057566E">
      <w:pPr>
        <w:pStyle w:val="ListParagraph"/>
        <w:numPr>
          <w:ilvl w:val="0"/>
          <w:numId w:val="851"/>
        </w:numPr>
        <w:contextualSpacing/>
      </w:pPr>
      <w:r>
        <w:t>&lt;draw:ellipse&gt;</w:t>
      </w:r>
    </w:p>
    <w:p w:rsidR="006A00B2" w:rsidRDefault="0057566E">
      <w:pPr>
        <w:pStyle w:val="ListParagraph"/>
        <w:numPr>
          <w:ilvl w:val="0"/>
          <w:numId w:val="851"/>
        </w:numPr>
        <w:contextualSpacing/>
      </w:pPr>
      <w:r>
        <w:t>&lt;draw:caption&gt;</w:t>
      </w:r>
    </w:p>
    <w:p w:rsidR="006A00B2" w:rsidRDefault="0057566E">
      <w:pPr>
        <w:pStyle w:val="ListParagraph"/>
        <w:numPr>
          <w:ilvl w:val="0"/>
          <w:numId w:val="851"/>
        </w:numPr>
        <w:contextualSpacing/>
      </w:pPr>
      <w:r>
        <w:t>&lt;draw:measure&gt;</w:t>
      </w:r>
    </w:p>
    <w:p w:rsidR="006A00B2" w:rsidRDefault="0057566E">
      <w:pPr>
        <w:pStyle w:val="ListParagraph"/>
        <w:numPr>
          <w:ilvl w:val="0"/>
          <w:numId w:val="851"/>
        </w:numPr>
        <w:contextualSpacing/>
      </w:pPr>
      <w:r>
        <w:t>&lt;draw:frame&gt;</w:t>
      </w:r>
    </w:p>
    <w:p w:rsidR="006A00B2" w:rsidRDefault="0057566E">
      <w:pPr>
        <w:pStyle w:val="ListParagraph"/>
        <w:numPr>
          <w:ilvl w:val="0"/>
          <w:numId w:val="851"/>
        </w:numPr>
        <w:contextualSpacing/>
      </w:pPr>
      <w:r>
        <w:t>&lt;draw:text-box&gt;</w:t>
      </w:r>
    </w:p>
    <w:p w:rsidR="006A00B2" w:rsidRDefault="0057566E">
      <w:pPr>
        <w:pStyle w:val="ListParagraph"/>
        <w:numPr>
          <w:ilvl w:val="0"/>
          <w:numId w:val="851"/>
        </w:numPr>
      </w:pPr>
      <w:r>
        <w:t>&lt;draw:custom-shape&gt;</w:t>
      </w:r>
    </w:p>
    <w:p w:rsidR="006A00B2" w:rsidRDefault="0057566E">
      <w:pPr>
        <w:pStyle w:val="Definition-Field2"/>
      </w:pPr>
      <w:r>
        <w:t>OfficeArt Math in Excel 2013 does not support this attribute on save for text in any</w:t>
      </w:r>
      <w:r>
        <w:t xml:space="preserve"> of the following items:</w:t>
      </w:r>
    </w:p>
    <w:p w:rsidR="006A00B2" w:rsidRDefault="0057566E">
      <w:pPr>
        <w:pStyle w:val="ListParagraph"/>
        <w:numPr>
          <w:ilvl w:val="0"/>
          <w:numId w:val="852"/>
        </w:numPr>
        <w:contextualSpacing/>
      </w:pPr>
      <w:r>
        <w:t>text boxes</w:t>
      </w:r>
    </w:p>
    <w:p w:rsidR="006A00B2" w:rsidRDefault="0057566E">
      <w:pPr>
        <w:pStyle w:val="ListParagraph"/>
        <w:numPr>
          <w:ilvl w:val="0"/>
          <w:numId w:val="852"/>
        </w:numPr>
        <w:contextualSpacing/>
      </w:pPr>
      <w:r>
        <w:t>shapes</w:t>
      </w:r>
    </w:p>
    <w:p w:rsidR="006A00B2" w:rsidRDefault="0057566E">
      <w:pPr>
        <w:pStyle w:val="ListParagraph"/>
        <w:numPr>
          <w:ilvl w:val="0"/>
          <w:numId w:val="852"/>
        </w:numPr>
        <w:contextualSpacing/>
      </w:pPr>
      <w:r>
        <w:t>SmartArt</w:t>
      </w:r>
    </w:p>
    <w:p w:rsidR="006A00B2" w:rsidRDefault="0057566E">
      <w:pPr>
        <w:pStyle w:val="ListParagraph"/>
        <w:numPr>
          <w:ilvl w:val="0"/>
          <w:numId w:val="852"/>
        </w:numPr>
        <w:contextualSpacing/>
      </w:pPr>
      <w:r>
        <w:t>chart titles</w:t>
      </w:r>
    </w:p>
    <w:p w:rsidR="006A00B2" w:rsidRDefault="0057566E">
      <w:pPr>
        <w:pStyle w:val="ListParagraph"/>
        <w:numPr>
          <w:ilvl w:val="0"/>
          <w:numId w:val="852"/>
        </w:numPr>
      </w:pPr>
      <w:r>
        <w:t xml:space="preserve">labels </w:t>
      </w:r>
    </w:p>
    <w:p w:rsidR="006A00B2" w:rsidRDefault="0057566E">
      <w:pPr>
        <w:pStyle w:val="Definition-Field"/>
      </w:pPr>
      <w:r>
        <w:t xml:space="preserve">e.   </w:t>
      </w:r>
      <w:r>
        <w:rPr>
          <w:i/>
        </w:rPr>
        <w:t>The standard defines the attribute style:text-combine-end-char, contained within the element &lt;style:text-properties&gt;</w:t>
      </w:r>
    </w:p>
    <w:p w:rsidR="006A00B2" w:rsidRDefault="0057566E">
      <w:pPr>
        <w:pStyle w:val="Definition-Field2"/>
      </w:pPr>
      <w:r>
        <w:t>OfficeArt Math in PowerPoint 2013 does not support this attri</w:t>
      </w:r>
      <w:r>
        <w:t>bute on load for text in the following elements:</w:t>
      </w:r>
    </w:p>
    <w:p w:rsidR="006A00B2" w:rsidRDefault="0057566E">
      <w:pPr>
        <w:pStyle w:val="ListParagraph"/>
        <w:numPr>
          <w:ilvl w:val="0"/>
          <w:numId w:val="853"/>
        </w:numPr>
        <w:contextualSpacing/>
      </w:pPr>
      <w:r>
        <w:t>&lt;draw:rect&gt;</w:t>
      </w:r>
    </w:p>
    <w:p w:rsidR="006A00B2" w:rsidRDefault="0057566E">
      <w:pPr>
        <w:pStyle w:val="ListParagraph"/>
        <w:numPr>
          <w:ilvl w:val="0"/>
          <w:numId w:val="853"/>
        </w:numPr>
        <w:contextualSpacing/>
      </w:pPr>
      <w:r>
        <w:t>&lt;draw:polyline&gt;</w:t>
      </w:r>
    </w:p>
    <w:p w:rsidR="006A00B2" w:rsidRDefault="0057566E">
      <w:pPr>
        <w:pStyle w:val="ListParagraph"/>
        <w:numPr>
          <w:ilvl w:val="0"/>
          <w:numId w:val="853"/>
        </w:numPr>
        <w:contextualSpacing/>
      </w:pPr>
      <w:r>
        <w:t>&lt;draw:polygon&gt;</w:t>
      </w:r>
    </w:p>
    <w:p w:rsidR="006A00B2" w:rsidRDefault="0057566E">
      <w:pPr>
        <w:pStyle w:val="ListParagraph"/>
        <w:numPr>
          <w:ilvl w:val="0"/>
          <w:numId w:val="853"/>
        </w:numPr>
        <w:contextualSpacing/>
      </w:pPr>
      <w:r>
        <w:t>&lt;draw:regular-polygon&gt;</w:t>
      </w:r>
    </w:p>
    <w:p w:rsidR="006A00B2" w:rsidRDefault="0057566E">
      <w:pPr>
        <w:pStyle w:val="ListParagraph"/>
        <w:numPr>
          <w:ilvl w:val="0"/>
          <w:numId w:val="853"/>
        </w:numPr>
        <w:contextualSpacing/>
      </w:pPr>
      <w:r>
        <w:t>&lt;draw:path&gt;</w:t>
      </w:r>
    </w:p>
    <w:p w:rsidR="006A00B2" w:rsidRDefault="0057566E">
      <w:pPr>
        <w:pStyle w:val="ListParagraph"/>
        <w:numPr>
          <w:ilvl w:val="0"/>
          <w:numId w:val="853"/>
        </w:numPr>
        <w:contextualSpacing/>
      </w:pPr>
      <w:r>
        <w:t>&lt;draw:circle&gt;</w:t>
      </w:r>
    </w:p>
    <w:p w:rsidR="006A00B2" w:rsidRDefault="0057566E">
      <w:pPr>
        <w:pStyle w:val="ListParagraph"/>
        <w:numPr>
          <w:ilvl w:val="0"/>
          <w:numId w:val="853"/>
        </w:numPr>
        <w:contextualSpacing/>
      </w:pPr>
      <w:r>
        <w:t>&lt;draw:ellipse&gt;</w:t>
      </w:r>
    </w:p>
    <w:p w:rsidR="006A00B2" w:rsidRDefault="0057566E">
      <w:pPr>
        <w:pStyle w:val="ListParagraph"/>
        <w:numPr>
          <w:ilvl w:val="0"/>
          <w:numId w:val="853"/>
        </w:numPr>
        <w:contextualSpacing/>
      </w:pPr>
      <w:r>
        <w:t>&lt;draw:caption&gt;</w:t>
      </w:r>
    </w:p>
    <w:p w:rsidR="006A00B2" w:rsidRDefault="0057566E">
      <w:pPr>
        <w:pStyle w:val="ListParagraph"/>
        <w:numPr>
          <w:ilvl w:val="0"/>
          <w:numId w:val="853"/>
        </w:numPr>
        <w:contextualSpacing/>
      </w:pPr>
      <w:r>
        <w:t>&lt;draw:measure&gt;</w:t>
      </w:r>
    </w:p>
    <w:p w:rsidR="006A00B2" w:rsidRDefault="0057566E">
      <w:pPr>
        <w:pStyle w:val="ListParagraph"/>
        <w:numPr>
          <w:ilvl w:val="0"/>
          <w:numId w:val="853"/>
        </w:numPr>
        <w:contextualSpacing/>
      </w:pPr>
      <w:r>
        <w:t>&lt;draw:text-box&gt;</w:t>
      </w:r>
    </w:p>
    <w:p w:rsidR="006A00B2" w:rsidRDefault="0057566E">
      <w:pPr>
        <w:pStyle w:val="ListParagraph"/>
        <w:numPr>
          <w:ilvl w:val="0"/>
          <w:numId w:val="853"/>
        </w:numPr>
        <w:contextualSpacing/>
      </w:pPr>
      <w:r>
        <w:t>&lt;draw:frame&gt;</w:t>
      </w:r>
    </w:p>
    <w:p w:rsidR="006A00B2" w:rsidRDefault="0057566E">
      <w:pPr>
        <w:pStyle w:val="ListParagraph"/>
        <w:numPr>
          <w:ilvl w:val="0"/>
          <w:numId w:val="853"/>
        </w:numPr>
      </w:pPr>
      <w:r>
        <w:t xml:space="preserve">&lt;draw:custom-shape&gt;. </w:t>
      </w:r>
    </w:p>
    <w:p w:rsidR="006A00B2" w:rsidRDefault="0057566E">
      <w:pPr>
        <w:pStyle w:val="Definition-Field"/>
      </w:pPr>
      <w:r>
        <w:t xml:space="preserve">f.   </w:t>
      </w:r>
      <w:r>
        <w:rPr>
          <w:i/>
        </w:rPr>
        <w:t xml:space="preserve">The standard </w:t>
      </w:r>
      <w:r>
        <w:rPr>
          <w:i/>
        </w:rPr>
        <w:t>defines the attribute style:text-combine-start-char,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54"/>
        </w:numPr>
        <w:contextualSpacing/>
      </w:pPr>
      <w:r>
        <w:t>&lt;draw:rect&gt;</w:t>
      </w:r>
    </w:p>
    <w:p w:rsidR="006A00B2" w:rsidRDefault="0057566E">
      <w:pPr>
        <w:pStyle w:val="ListParagraph"/>
        <w:numPr>
          <w:ilvl w:val="0"/>
          <w:numId w:val="854"/>
        </w:numPr>
        <w:contextualSpacing/>
      </w:pPr>
      <w:r>
        <w:t>&lt;draw:polyline&gt;</w:t>
      </w:r>
    </w:p>
    <w:p w:rsidR="006A00B2" w:rsidRDefault="0057566E">
      <w:pPr>
        <w:pStyle w:val="ListParagraph"/>
        <w:numPr>
          <w:ilvl w:val="0"/>
          <w:numId w:val="854"/>
        </w:numPr>
        <w:contextualSpacing/>
      </w:pPr>
      <w:r>
        <w:t>&lt;draw:polygo</w:t>
      </w:r>
      <w:r>
        <w:t>n&gt;</w:t>
      </w:r>
    </w:p>
    <w:p w:rsidR="006A00B2" w:rsidRDefault="0057566E">
      <w:pPr>
        <w:pStyle w:val="ListParagraph"/>
        <w:numPr>
          <w:ilvl w:val="0"/>
          <w:numId w:val="854"/>
        </w:numPr>
        <w:contextualSpacing/>
      </w:pPr>
      <w:r>
        <w:t>&lt;draw:regular-polygon&gt;</w:t>
      </w:r>
    </w:p>
    <w:p w:rsidR="006A00B2" w:rsidRDefault="0057566E">
      <w:pPr>
        <w:pStyle w:val="ListParagraph"/>
        <w:numPr>
          <w:ilvl w:val="0"/>
          <w:numId w:val="854"/>
        </w:numPr>
        <w:contextualSpacing/>
      </w:pPr>
      <w:r>
        <w:t>&lt;draw:path&gt;</w:t>
      </w:r>
    </w:p>
    <w:p w:rsidR="006A00B2" w:rsidRDefault="0057566E">
      <w:pPr>
        <w:pStyle w:val="ListParagraph"/>
        <w:numPr>
          <w:ilvl w:val="0"/>
          <w:numId w:val="854"/>
        </w:numPr>
        <w:contextualSpacing/>
      </w:pPr>
      <w:r>
        <w:lastRenderedPageBreak/>
        <w:t>&lt;draw:circle&gt;</w:t>
      </w:r>
    </w:p>
    <w:p w:rsidR="006A00B2" w:rsidRDefault="0057566E">
      <w:pPr>
        <w:pStyle w:val="ListParagraph"/>
        <w:numPr>
          <w:ilvl w:val="0"/>
          <w:numId w:val="854"/>
        </w:numPr>
        <w:contextualSpacing/>
      </w:pPr>
      <w:r>
        <w:t>&lt;draw:ellipse&gt;</w:t>
      </w:r>
    </w:p>
    <w:p w:rsidR="006A00B2" w:rsidRDefault="0057566E">
      <w:pPr>
        <w:pStyle w:val="ListParagraph"/>
        <w:numPr>
          <w:ilvl w:val="0"/>
          <w:numId w:val="854"/>
        </w:numPr>
        <w:contextualSpacing/>
      </w:pPr>
      <w:r>
        <w:t>&lt;draw:caption&gt;</w:t>
      </w:r>
    </w:p>
    <w:p w:rsidR="006A00B2" w:rsidRDefault="0057566E">
      <w:pPr>
        <w:pStyle w:val="ListParagraph"/>
        <w:numPr>
          <w:ilvl w:val="0"/>
          <w:numId w:val="854"/>
        </w:numPr>
        <w:contextualSpacing/>
      </w:pPr>
      <w:r>
        <w:t>&lt;draw:measure&gt;</w:t>
      </w:r>
    </w:p>
    <w:p w:rsidR="006A00B2" w:rsidRDefault="0057566E">
      <w:pPr>
        <w:pStyle w:val="ListParagraph"/>
        <w:numPr>
          <w:ilvl w:val="0"/>
          <w:numId w:val="854"/>
        </w:numPr>
        <w:contextualSpacing/>
      </w:pPr>
      <w:r>
        <w:t>&lt;draw:text-box&gt;</w:t>
      </w:r>
    </w:p>
    <w:p w:rsidR="006A00B2" w:rsidRDefault="0057566E">
      <w:pPr>
        <w:pStyle w:val="ListParagraph"/>
        <w:numPr>
          <w:ilvl w:val="0"/>
          <w:numId w:val="854"/>
        </w:numPr>
        <w:contextualSpacing/>
      </w:pPr>
      <w:r>
        <w:t>&lt;draw:frame&gt;</w:t>
      </w:r>
    </w:p>
    <w:p w:rsidR="006A00B2" w:rsidRDefault="0057566E">
      <w:pPr>
        <w:pStyle w:val="ListParagraph"/>
        <w:numPr>
          <w:ilvl w:val="0"/>
          <w:numId w:val="854"/>
        </w:numPr>
      </w:pPr>
      <w:r>
        <w:t xml:space="preserve">&lt;draw:custom-shape&gt;. </w:t>
      </w:r>
    </w:p>
    <w:p w:rsidR="006A00B2" w:rsidRDefault="0057566E">
      <w:pPr>
        <w:pStyle w:val="Heading3"/>
      </w:pPr>
      <w:bookmarkStart w:id="1347" w:name="section_83cad5c8a9e845d699630f0b65264497"/>
      <w:bookmarkStart w:id="1348" w:name="_Toc79580723"/>
      <w:r>
        <w:t>Section 15.4.40, Text Emphasis</w:t>
      </w:r>
      <w:bookmarkEnd w:id="1347"/>
      <w:bookmarkEnd w:id="1348"/>
      <w:r>
        <w:fldChar w:fldCharType="begin"/>
      </w:r>
      <w:r>
        <w:instrText xml:space="preserve"> XE "Text Emphasis" </w:instrText>
      </w:r>
      <w:r>
        <w:fldChar w:fldCharType="end"/>
      </w:r>
    </w:p>
    <w:p w:rsidR="006A00B2" w:rsidRDefault="0057566E">
      <w:pPr>
        <w:pStyle w:val="Definition-Field"/>
      </w:pPr>
      <w:r>
        <w:t xml:space="preserve">a.   </w:t>
      </w:r>
      <w:r>
        <w:rPr>
          <w:i/>
        </w:rPr>
        <w:t xml:space="preserve">The standard defines the property "accent above", </w:t>
      </w:r>
      <w:r>
        <w:rPr>
          <w:i/>
        </w:rPr>
        <w:t>contained within the attribute style:text-emphasis,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b.   </w:t>
      </w:r>
      <w:r>
        <w:rPr>
          <w:i/>
        </w:rPr>
        <w:t xml:space="preserve">The standard defines the property "accent below", contained within </w:t>
      </w:r>
      <w:r>
        <w:rPr>
          <w:i/>
        </w:rPr>
        <w:t>the attribute style:text-emphasis, contained within the element &lt;style:text-properties&gt;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c.   </w:t>
      </w:r>
      <w:r>
        <w:rPr>
          <w:i/>
        </w:rPr>
        <w:t>The standard defines the property "circle above", contained within the attribute s</w:t>
      </w:r>
      <w:r>
        <w:rPr>
          <w:i/>
        </w:rPr>
        <w:t>tyle:text-emphasis,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 the property "circle below", contained within the attribute style:text-emphasis</w:t>
      </w:r>
      <w:r>
        <w:rPr>
          <w:i/>
        </w:rPr>
        <w:t>, contained within the element &lt;style:text-properties&gt;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e.   </w:t>
      </w:r>
      <w:r>
        <w:rPr>
          <w:i/>
        </w:rPr>
        <w:t xml:space="preserve">The standard defines the property "disc above", contained within the attribute style:text-emphasis, contained </w:t>
      </w:r>
      <w:r>
        <w:rPr>
          <w:i/>
        </w:rPr>
        <w:t>within the element &lt;style:text-properties&gt;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f.   </w:t>
      </w:r>
      <w:r>
        <w:rPr>
          <w:i/>
        </w:rPr>
        <w:t>The standard defines the property "disc below", contained within the attribute style:text-emphasis, contained within the elemen</w:t>
      </w:r>
      <w:r>
        <w:rPr>
          <w:i/>
        </w:rPr>
        <w:t>t &lt;style:text-properties&gt;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g.   </w:t>
      </w:r>
      <w:r>
        <w:rPr>
          <w:i/>
        </w:rPr>
        <w:t>The standard defines the property "dot above", contained within the attribute style:text-emphasis, contained within the element &lt;style:text-prop</w:t>
      </w:r>
      <w:r>
        <w:rPr>
          <w:i/>
        </w:rPr>
        <w:t>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h.   </w:t>
      </w:r>
      <w:r>
        <w:rPr>
          <w:i/>
        </w:rPr>
        <w:t>The standard defines the property "dot below", contained within the attribute style:text-emphasis, contained within the element &lt;style:text-properties&gt;</w:t>
      </w:r>
    </w:p>
    <w:p w:rsidR="006A00B2" w:rsidRDefault="0057566E">
      <w:pPr>
        <w:pStyle w:val="Definition-Field2"/>
      </w:pPr>
      <w:r>
        <w:t>This property</w:t>
      </w:r>
      <w:r>
        <w:t xml:space="preserve"> is supported in Word 2010, Word 2013, Word 2016, and Word 2019.</w:t>
      </w:r>
    </w:p>
    <w:p w:rsidR="006A00B2" w:rsidRDefault="0057566E">
      <w:pPr>
        <w:pStyle w:val="Definition-Field"/>
      </w:pPr>
      <w:r>
        <w:t xml:space="preserve">i.   </w:t>
      </w:r>
      <w:r>
        <w:rPr>
          <w:i/>
        </w:rPr>
        <w:t>The standard defines the property "none", contained within the attribute style:text-emphasis, contained within the element &lt;style:text-properties&gt;</w:t>
      </w:r>
    </w:p>
    <w:p w:rsidR="006A00B2" w:rsidRDefault="0057566E">
      <w:pPr>
        <w:pStyle w:val="Definition-Field2"/>
      </w:pPr>
      <w:r>
        <w:t>This property is supported in Word 2010</w:t>
      </w:r>
      <w:r>
        <w:t>, Word 2013, Word 2016, and Word 2019.</w:t>
      </w:r>
    </w:p>
    <w:p w:rsidR="006A00B2" w:rsidRDefault="0057566E">
      <w:pPr>
        <w:pStyle w:val="Definition-Field"/>
      </w:pPr>
      <w:r>
        <w:t xml:space="preserve">j.   </w:t>
      </w:r>
      <w:r>
        <w:rPr>
          <w:i/>
        </w:rPr>
        <w:t>The standard defines the property "none above", contained within the attribute style:text-emphasis, contained within the element &lt;style:text-properties&gt;</w:t>
      </w:r>
    </w:p>
    <w:p w:rsidR="006A00B2" w:rsidRDefault="0057566E">
      <w:pPr>
        <w:pStyle w:val="Definition-Field2"/>
      </w:pPr>
      <w:r>
        <w:t>This property is supported in Word 2010, Word 2013, Word 20</w:t>
      </w:r>
      <w:r>
        <w:t>16, and Word 2019.</w:t>
      </w:r>
    </w:p>
    <w:p w:rsidR="006A00B2" w:rsidRDefault="0057566E">
      <w:pPr>
        <w:pStyle w:val="Definition-Field"/>
      </w:pPr>
      <w:r>
        <w:lastRenderedPageBreak/>
        <w:t xml:space="preserve">k.   </w:t>
      </w:r>
      <w:r>
        <w:rPr>
          <w:i/>
        </w:rPr>
        <w:t>The standard defines the property "none below", contained within the attribute style:text-emphasis,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l</w:t>
      </w:r>
      <w:r>
        <w:t xml:space="preserve">.   </w:t>
      </w:r>
      <w:r>
        <w:rPr>
          <w:i/>
        </w:rPr>
        <w:t>The standard defines the attribute style:text-emphasize, contained within the element &lt;style:text-properties&gt;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m.   </w:t>
      </w:r>
      <w:r>
        <w:rPr>
          <w:i/>
        </w:rPr>
        <w:t>The standard defin</w:t>
      </w:r>
      <w:r>
        <w:rPr>
          <w:i/>
        </w:rPr>
        <w:t>es the attribute style:text-emphasis,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n.   </w:t>
      </w:r>
      <w:r>
        <w:rPr>
          <w:i/>
        </w:rPr>
        <w:t xml:space="preserve">The standard defines the attribute style:text-emphasize, contained within </w:t>
      </w:r>
      <w:r>
        <w:rPr>
          <w:i/>
        </w:rPr>
        <w:t>the element &lt;style:text-properties&gt;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55"/>
        </w:numPr>
        <w:contextualSpacing/>
      </w:pPr>
      <w:r>
        <w:t>&lt;draw:rect&gt;</w:t>
      </w:r>
    </w:p>
    <w:p w:rsidR="006A00B2" w:rsidRDefault="0057566E">
      <w:pPr>
        <w:pStyle w:val="ListParagraph"/>
        <w:numPr>
          <w:ilvl w:val="0"/>
          <w:numId w:val="855"/>
        </w:numPr>
        <w:contextualSpacing/>
      </w:pPr>
      <w:r>
        <w:t>&lt;draw:polyline&gt;</w:t>
      </w:r>
    </w:p>
    <w:p w:rsidR="006A00B2" w:rsidRDefault="0057566E">
      <w:pPr>
        <w:pStyle w:val="ListParagraph"/>
        <w:numPr>
          <w:ilvl w:val="0"/>
          <w:numId w:val="855"/>
        </w:numPr>
        <w:contextualSpacing/>
      </w:pPr>
      <w:r>
        <w:t>&lt;draw:polygon&gt;</w:t>
      </w:r>
    </w:p>
    <w:p w:rsidR="006A00B2" w:rsidRDefault="0057566E">
      <w:pPr>
        <w:pStyle w:val="ListParagraph"/>
        <w:numPr>
          <w:ilvl w:val="0"/>
          <w:numId w:val="855"/>
        </w:numPr>
        <w:contextualSpacing/>
      </w:pPr>
      <w:r>
        <w:t>&lt;draw:regular-polygon&gt;</w:t>
      </w:r>
    </w:p>
    <w:p w:rsidR="006A00B2" w:rsidRDefault="0057566E">
      <w:pPr>
        <w:pStyle w:val="ListParagraph"/>
        <w:numPr>
          <w:ilvl w:val="0"/>
          <w:numId w:val="855"/>
        </w:numPr>
        <w:contextualSpacing/>
      </w:pPr>
      <w:r>
        <w:t>&lt;draw:path&gt;</w:t>
      </w:r>
    </w:p>
    <w:p w:rsidR="006A00B2" w:rsidRDefault="0057566E">
      <w:pPr>
        <w:pStyle w:val="ListParagraph"/>
        <w:numPr>
          <w:ilvl w:val="0"/>
          <w:numId w:val="855"/>
        </w:numPr>
        <w:contextualSpacing/>
      </w:pPr>
      <w:r>
        <w:t>&lt;draw:circle&gt;</w:t>
      </w:r>
    </w:p>
    <w:p w:rsidR="006A00B2" w:rsidRDefault="0057566E">
      <w:pPr>
        <w:pStyle w:val="ListParagraph"/>
        <w:numPr>
          <w:ilvl w:val="0"/>
          <w:numId w:val="855"/>
        </w:numPr>
        <w:contextualSpacing/>
      </w:pPr>
      <w:r>
        <w:t>&lt;draw:ellipse&gt;</w:t>
      </w:r>
    </w:p>
    <w:p w:rsidR="006A00B2" w:rsidRDefault="0057566E">
      <w:pPr>
        <w:pStyle w:val="ListParagraph"/>
        <w:numPr>
          <w:ilvl w:val="0"/>
          <w:numId w:val="855"/>
        </w:numPr>
        <w:contextualSpacing/>
      </w:pPr>
      <w:r>
        <w:t>&lt;</w:t>
      </w:r>
      <w:r>
        <w:t>draw:caption&gt;</w:t>
      </w:r>
    </w:p>
    <w:p w:rsidR="006A00B2" w:rsidRDefault="0057566E">
      <w:pPr>
        <w:pStyle w:val="ListParagraph"/>
        <w:numPr>
          <w:ilvl w:val="0"/>
          <w:numId w:val="855"/>
        </w:numPr>
        <w:contextualSpacing/>
      </w:pPr>
      <w:r>
        <w:t>&lt;draw:measure&gt;</w:t>
      </w:r>
    </w:p>
    <w:p w:rsidR="006A00B2" w:rsidRDefault="0057566E">
      <w:pPr>
        <w:pStyle w:val="ListParagraph"/>
        <w:numPr>
          <w:ilvl w:val="0"/>
          <w:numId w:val="855"/>
        </w:numPr>
        <w:contextualSpacing/>
      </w:pPr>
      <w:r>
        <w:t>&lt;draw:frame&gt;</w:t>
      </w:r>
    </w:p>
    <w:p w:rsidR="006A00B2" w:rsidRDefault="0057566E">
      <w:pPr>
        <w:pStyle w:val="ListParagraph"/>
        <w:numPr>
          <w:ilvl w:val="0"/>
          <w:numId w:val="855"/>
        </w:numPr>
        <w:contextualSpacing/>
      </w:pPr>
      <w:r>
        <w:t>&lt;draw:text-box&gt;</w:t>
      </w:r>
    </w:p>
    <w:p w:rsidR="006A00B2" w:rsidRDefault="0057566E">
      <w:pPr>
        <w:pStyle w:val="ListParagraph"/>
        <w:numPr>
          <w:ilvl w:val="0"/>
          <w:numId w:val="855"/>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56"/>
        </w:numPr>
        <w:contextualSpacing/>
      </w:pPr>
      <w:r>
        <w:t>text boxes</w:t>
      </w:r>
    </w:p>
    <w:p w:rsidR="006A00B2" w:rsidRDefault="0057566E">
      <w:pPr>
        <w:pStyle w:val="ListParagraph"/>
        <w:numPr>
          <w:ilvl w:val="0"/>
          <w:numId w:val="856"/>
        </w:numPr>
        <w:contextualSpacing/>
      </w:pPr>
      <w:r>
        <w:t>shapes</w:t>
      </w:r>
    </w:p>
    <w:p w:rsidR="006A00B2" w:rsidRDefault="0057566E">
      <w:pPr>
        <w:pStyle w:val="ListParagraph"/>
        <w:numPr>
          <w:ilvl w:val="0"/>
          <w:numId w:val="856"/>
        </w:numPr>
        <w:contextualSpacing/>
      </w:pPr>
      <w:r>
        <w:t>SmartArt</w:t>
      </w:r>
    </w:p>
    <w:p w:rsidR="006A00B2" w:rsidRDefault="0057566E">
      <w:pPr>
        <w:pStyle w:val="ListParagraph"/>
        <w:numPr>
          <w:ilvl w:val="0"/>
          <w:numId w:val="856"/>
        </w:numPr>
        <w:contextualSpacing/>
      </w:pPr>
      <w:r>
        <w:t>chart titles</w:t>
      </w:r>
    </w:p>
    <w:p w:rsidR="006A00B2" w:rsidRDefault="0057566E">
      <w:pPr>
        <w:pStyle w:val="ListParagraph"/>
        <w:numPr>
          <w:ilvl w:val="0"/>
          <w:numId w:val="856"/>
        </w:numPr>
      </w:pPr>
      <w:r>
        <w:t xml:space="preserve">labels </w:t>
      </w:r>
    </w:p>
    <w:p w:rsidR="006A00B2" w:rsidRDefault="0057566E">
      <w:pPr>
        <w:pStyle w:val="Definition-Field"/>
      </w:pPr>
      <w:r>
        <w:t xml:space="preserve">o.   </w:t>
      </w:r>
      <w:r>
        <w:rPr>
          <w:i/>
        </w:rPr>
        <w:t xml:space="preserve">The standard </w:t>
      </w:r>
      <w:r>
        <w:rPr>
          <w:i/>
        </w:rPr>
        <w:t>defines the attribute style:text-emphasize,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57"/>
        </w:numPr>
        <w:contextualSpacing/>
      </w:pPr>
      <w:r>
        <w:t>&lt;draw:rect&gt;</w:t>
      </w:r>
    </w:p>
    <w:p w:rsidR="006A00B2" w:rsidRDefault="0057566E">
      <w:pPr>
        <w:pStyle w:val="ListParagraph"/>
        <w:numPr>
          <w:ilvl w:val="0"/>
          <w:numId w:val="857"/>
        </w:numPr>
        <w:contextualSpacing/>
      </w:pPr>
      <w:r>
        <w:t>&lt;draw:polyline&gt;</w:t>
      </w:r>
    </w:p>
    <w:p w:rsidR="006A00B2" w:rsidRDefault="0057566E">
      <w:pPr>
        <w:pStyle w:val="ListParagraph"/>
        <w:numPr>
          <w:ilvl w:val="0"/>
          <w:numId w:val="857"/>
        </w:numPr>
        <w:contextualSpacing/>
      </w:pPr>
      <w:r>
        <w:t>&lt;draw:polygon&gt;</w:t>
      </w:r>
    </w:p>
    <w:p w:rsidR="006A00B2" w:rsidRDefault="0057566E">
      <w:pPr>
        <w:pStyle w:val="ListParagraph"/>
        <w:numPr>
          <w:ilvl w:val="0"/>
          <w:numId w:val="857"/>
        </w:numPr>
        <w:contextualSpacing/>
      </w:pPr>
      <w:r>
        <w:t>&lt;draw:</w:t>
      </w:r>
      <w:r>
        <w:t>regular-polygon&gt;</w:t>
      </w:r>
    </w:p>
    <w:p w:rsidR="006A00B2" w:rsidRDefault="0057566E">
      <w:pPr>
        <w:pStyle w:val="ListParagraph"/>
        <w:numPr>
          <w:ilvl w:val="0"/>
          <w:numId w:val="857"/>
        </w:numPr>
        <w:contextualSpacing/>
      </w:pPr>
      <w:r>
        <w:t>&lt;draw:path&gt;</w:t>
      </w:r>
    </w:p>
    <w:p w:rsidR="006A00B2" w:rsidRDefault="0057566E">
      <w:pPr>
        <w:pStyle w:val="ListParagraph"/>
        <w:numPr>
          <w:ilvl w:val="0"/>
          <w:numId w:val="857"/>
        </w:numPr>
        <w:contextualSpacing/>
      </w:pPr>
      <w:r>
        <w:t>&lt;draw:circle&gt;</w:t>
      </w:r>
    </w:p>
    <w:p w:rsidR="006A00B2" w:rsidRDefault="0057566E">
      <w:pPr>
        <w:pStyle w:val="ListParagraph"/>
        <w:numPr>
          <w:ilvl w:val="0"/>
          <w:numId w:val="857"/>
        </w:numPr>
        <w:contextualSpacing/>
      </w:pPr>
      <w:r>
        <w:t>&lt;draw:ellipse&gt;</w:t>
      </w:r>
    </w:p>
    <w:p w:rsidR="006A00B2" w:rsidRDefault="0057566E">
      <w:pPr>
        <w:pStyle w:val="ListParagraph"/>
        <w:numPr>
          <w:ilvl w:val="0"/>
          <w:numId w:val="857"/>
        </w:numPr>
        <w:contextualSpacing/>
      </w:pPr>
      <w:r>
        <w:t>&lt;draw:caption&gt;</w:t>
      </w:r>
    </w:p>
    <w:p w:rsidR="006A00B2" w:rsidRDefault="0057566E">
      <w:pPr>
        <w:pStyle w:val="ListParagraph"/>
        <w:numPr>
          <w:ilvl w:val="0"/>
          <w:numId w:val="857"/>
        </w:numPr>
        <w:contextualSpacing/>
      </w:pPr>
      <w:r>
        <w:t>&lt;draw:measure&gt;</w:t>
      </w:r>
    </w:p>
    <w:p w:rsidR="006A00B2" w:rsidRDefault="0057566E">
      <w:pPr>
        <w:pStyle w:val="ListParagraph"/>
        <w:numPr>
          <w:ilvl w:val="0"/>
          <w:numId w:val="857"/>
        </w:numPr>
        <w:contextualSpacing/>
      </w:pPr>
      <w:r>
        <w:t>&lt;draw:text-box&gt;</w:t>
      </w:r>
    </w:p>
    <w:p w:rsidR="006A00B2" w:rsidRDefault="0057566E">
      <w:pPr>
        <w:pStyle w:val="ListParagraph"/>
        <w:numPr>
          <w:ilvl w:val="0"/>
          <w:numId w:val="857"/>
        </w:numPr>
        <w:contextualSpacing/>
      </w:pPr>
      <w:r>
        <w:lastRenderedPageBreak/>
        <w:t>&lt;draw:frame&gt;</w:t>
      </w:r>
    </w:p>
    <w:p w:rsidR="006A00B2" w:rsidRDefault="0057566E">
      <w:pPr>
        <w:pStyle w:val="ListParagraph"/>
        <w:numPr>
          <w:ilvl w:val="0"/>
          <w:numId w:val="857"/>
        </w:numPr>
      </w:pPr>
      <w:r>
        <w:t xml:space="preserve">&lt;draw:custom-shape&gt;. </w:t>
      </w:r>
    </w:p>
    <w:p w:rsidR="006A00B2" w:rsidRDefault="0057566E">
      <w:pPr>
        <w:pStyle w:val="Heading3"/>
      </w:pPr>
      <w:bookmarkStart w:id="1349" w:name="section_f12cf5331d404dc18e5bc994a1e4af73"/>
      <w:bookmarkStart w:id="1350" w:name="_Toc79580724"/>
      <w:r>
        <w:t>Section 15.4.41, Text Scale</w:t>
      </w:r>
      <w:bookmarkEnd w:id="1349"/>
      <w:bookmarkEnd w:id="1350"/>
      <w:r>
        <w:fldChar w:fldCharType="begin"/>
      </w:r>
      <w:r>
        <w:instrText xml:space="preserve"> XE "Text Scale" </w:instrText>
      </w:r>
      <w:r>
        <w:fldChar w:fldCharType="end"/>
      </w:r>
    </w:p>
    <w:p w:rsidR="006A00B2" w:rsidRDefault="0057566E">
      <w:pPr>
        <w:pStyle w:val="Definition-Field"/>
      </w:pPr>
      <w:r>
        <w:t xml:space="preserve">a.   </w:t>
      </w:r>
      <w:r>
        <w:rPr>
          <w:i/>
        </w:rPr>
        <w:t xml:space="preserve">The standard defines the attribute style:text-scale, contained </w:t>
      </w:r>
      <w:r>
        <w:rPr>
          <w:i/>
        </w:rPr>
        <w:t>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percentage values that are less than 1% are rounded up to 1%, and percentage values that are greater than 600% are rounded do</w:t>
      </w:r>
      <w:r>
        <w:t xml:space="preserve">wn to 600%. </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style:text-scale, contained within the element &lt;style:text-properties&gt;</w:t>
      </w:r>
    </w:p>
    <w:p w:rsidR="006A00B2" w:rsidRDefault="0057566E">
      <w:pPr>
        <w:pStyle w:val="Definition-Field2"/>
      </w:pPr>
      <w:r>
        <w:t>This attribut</w:t>
      </w:r>
      <w:r>
        <w: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58"/>
        </w:numPr>
        <w:contextualSpacing/>
      </w:pPr>
      <w:r>
        <w:t>&lt;draw:rect&gt;</w:t>
      </w:r>
    </w:p>
    <w:p w:rsidR="006A00B2" w:rsidRDefault="0057566E">
      <w:pPr>
        <w:pStyle w:val="ListParagraph"/>
        <w:numPr>
          <w:ilvl w:val="0"/>
          <w:numId w:val="858"/>
        </w:numPr>
        <w:contextualSpacing/>
      </w:pPr>
      <w:r>
        <w:t>&lt;draw:polyline&gt;</w:t>
      </w:r>
    </w:p>
    <w:p w:rsidR="006A00B2" w:rsidRDefault="0057566E">
      <w:pPr>
        <w:pStyle w:val="ListParagraph"/>
        <w:numPr>
          <w:ilvl w:val="0"/>
          <w:numId w:val="858"/>
        </w:numPr>
        <w:contextualSpacing/>
      </w:pPr>
      <w:r>
        <w:t>&lt;draw:polygon&gt;</w:t>
      </w:r>
    </w:p>
    <w:p w:rsidR="006A00B2" w:rsidRDefault="0057566E">
      <w:pPr>
        <w:pStyle w:val="ListParagraph"/>
        <w:numPr>
          <w:ilvl w:val="0"/>
          <w:numId w:val="858"/>
        </w:numPr>
        <w:contextualSpacing/>
      </w:pPr>
      <w:r>
        <w:t>&lt;draw:regular-polygon&gt;</w:t>
      </w:r>
    </w:p>
    <w:p w:rsidR="006A00B2" w:rsidRDefault="0057566E">
      <w:pPr>
        <w:pStyle w:val="ListParagraph"/>
        <w:numPr>
          <w:ilvl w:val="0"/>
          <w:numId w:val="858"/>
        </w:numPr>
        <w:contextualSpacing/>
      </w:pPr>
      <w:r>
        <w:t>&lt;draw</w:t>
      </w:r>
      <w:r>
        <w:t>:path&gt;</w:t>
      </w:r>
    </w:p>
    <w:p w:rsidR="006A00B2" w:rsidRDefault="0057566E">
      <w:pPr>
        <w:pStyle w:val="ListParagraph"/>
        <w:numPr>
          <w:ilvl w:val="0"/>
          <w:numId w:val="858"/>
        </w:numPr>
        <w:contextualSpacing/>
      </w:pPr>
      <w:r>
        <w:t>&lt;draw:circle&gt;</w:t>
      </w:r>
    </w:p>
    <w:p w:rsidR="006A00B2" w:rsidRDefault="0057566E">
      <w:pPr>
        <w:pStyle w:val="ListParagraph"/>
        <w:numPr>
          <w:ilvl w:val="0"/>
          <w:numId w:val="858"/>
        </w:numPr>
        <w:contextualSpacing/>
      </w:pPr>
      <w:r>
        <w:t>&lt;draw:ellipse&gt;</w:t>
      </w:r>
    </w:p>
    <w:p w:rsidR="006A00B2" w:rsidRDefault="0057566E">
      <w:pPr>
        <w:pStyle w:val="ListParagraph"/>
        <w:numPr>
          <w:ilvl w:val="0"/>
          <w:numId w:val="858"/>
        </w:numPr>
        <w:contextualSpacing/>
      </w:pPr>
      <w:r>
        <w:t>&lt;draw:caption&gt;</w:t>
      </w:r>
    </w:p>
    <w:p w:rsidR="006A00B2" w:rsidRDefault="0057566E">
      <w:pPr>
        <w:pStyle w:val="ListParagraph"/>
        <w:numPr>
          <w:ilvl w:val="0"/>
          <w:numId w:val="858"/>
        </w:numPr>
        <w:contextualSpacing/>
      </w:pPr>
      <w:r>
        <w:t>&lt;draw:measure&gt;</w:t>
      </w:r>
    </w:p>
    <w:p w:rsidR="006A00B2" w:rsidRDefault="0057566E">
      <w:pPr>
        <w:pStyle w:val="ListParagraph"/>
        <w:numPr>
          <w:ilvl w:val="0"/>
          <w:numId w:val="858"/>
        </w:numPr>
        <w:contextualSpacing/>
      </w:pPr>
      <w:r>
        <w:t>&lt;draw:frame&gt;</w:t>
      </w:r>
    </w:p>
    <w:p w:rsidR="006A00B2" w:rsidRDefault="0057566E">
      <w:pPr>
        <w:pStyle w:val="ListParagraph"/>
        <w:numPr>
          <w:ilvl w:val="0"/>
          <w:numId w:val="858"/>
        </w:numPr>
        <w:contextualSpacing/>
      </w:pPr>
      <w:r>
        <w:t>&lt;draw:text-box&gt;</w:t>
      </w:r>
    </w:p>
    <w:p w:rsidR="006A00B2" w:rsidRDefault="0057566E">
      <w:pPr>
        <w:pStyle w:val="ListParagraph"/>
        <w:numPr>
          <w:ilvl w:val="0"/>
          <w:numId w:val="858"/>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59"/>
        </w:numPr>
        <w:contextualSpacing/>
      </w:pPr>
      <w:r>
        <w:t>text boxes</w:t>
      </w:r>
    </w:p>
    <w:p w:rsidR="006A00B2" w:rsidRDefault="0057566E">
      <w:pPr>
        <w:pStyle w:val="ListParagraph"/>
        <w:numPr>
          <w:ilvl w:val="0"/>
          <w:numId w:val="859"/>
        </w:numPr>
        <w:contextualSpacing/>
      </w:pPr>
      <w:r>
        <w:t>shapes</w:t>
      </w:r>
    </w:p>
    <w:p w:rsidR="006A00B2" w:rsidRDefault="0057566E">
      <w:pPr>
        <w:pStyle w:val="ListParagraph"/>
        <w:numPr>
          <w:ilvl w:val="0"/>
          <w:numId w:val="859"/>
        </w:numPr>
        <w:contextualSpacing/>
      </w:pPr>
      <w:r>
        <w:t>SmartArt</w:t>
      </w:r>
    </w:p>
    <w:p w:rsidR="006A00B2" w:rsidRDefault="0057566E">
      <w:pPr>
        <w:pStyle w:val="ListParagraph"/>
        <w:numPr>
          <w:ilvl w:val="0"/>
          <w:numId w:val="859"/>
        </w:numPr>
        <w:contextualSpacing/>
      </w:pPr>
      <w:r>
        <w:t>chart</w:t>
      </w:r>
      <w:r>
        <w:t xml:space="preserve"> titles</w:t>
      </w:r>
    </w:p>
    <w:p w:rsidR="006A00B2" w:rsidRDefault="0057566E">
      <w:pPr>
        <w:pStyle w:val="ListParagraph"/>
        <w:numPr>
          <w:ilvl w:val="0"/>
          <w:numId w:val="859"/>
        </w:numPr>
      </w:pPr>
      <w:r>
        <w:t xml:space="preserve">labels </w:t>
      </w:r>
    </w:p>
    <w:p w:rsidR="006A00B2" w:rsidRDefault="0057566E">
      <w:pPr>
        <w:pStyle w:val="Definition-Field"/>
      </w:pPr>
      <w:r>
        <w:t xml:space="preserve">c.   </w:t>
      </w:r>
      <w:r>
        <w:rPr>
          <w:i/>
        </w:rPr>
        <w:t>The standard defines the attribute style:text-scale,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60"/>
        </w:numPr>
        <w:contextualSpacing/>
      </w:pPr>
      <w:r>
        <w:t>&lt;draw:rect&gt;</w:t>
      </w:r>
    </w:p>
    <w:p w:rsidR="006A00B2" w:rsidRDefault="0057566E">
      <w:pPr>
        <w:pStyle w:val="ListParagraph"/>
        <w:numPr>
          <w:ilvl w:val="0"/>
          <w:numId w:val="860"/>
        </w:numPr>
        <w:contextualSpacing/>
      </w:pPr>
      <w:r>
        <w:t>&lt;</w:t>
      </w:r>
      <w:r>
        <w:t>draw:polyline&gt;</w:t>
      </w:r>
    </w:p>
    <w:p w:rsidR="006A00B2" w:rsidRDefault="0057566E">
      <w:pPr>
        <w:pStyle w:val="ListParagraph"/>
        <w:numPr>
          <w:ilvl w:val="0"/>
          <w:numId w:val="860"/>
        </w:numPr>
        <w:contextualSpacing/>
      </w:pPr>
      <w:r>
        <w:t>&lt;draw:polygon&gt;</w:t>
      </w:r>
    </w:p>
    <w:p w:rsidR="006A00B2" w:rsidRDefault="0057566E">
      <w:pPr>
        <w:pStyle w:val="ListParagraph"/>
        <w:numPr>
          <w:ilvl w:val="0"/>
          <w:numId w:val="860"/>
        </w:numPr>
        <w:contextualSpacing/>
      </w:pPr>
      <w:r>
        <w:t>&lt;draw:regular-polygon&gt;</w:t>
      </w:r>
    </w:p>
    <w:p w:rsidR="006A00B2" w:rsidRDefault="0057566E">
      <w:pPr>
        <w:pStyle w:val="ListParagraph"/>
        <w:numPr>
          <w:ilvl w:val="0"/>
          <w:numId w:val="860"/>
        </w:numPr>
        <w:contextualSpacing/>
      </w:pPr>
      <w:r>
        <w:t>&lt;draw:path&gt;</w:t>
      </w:r>
    </w:p>
    <w:p w:rsidR="006A00B2" w:rsidRDefault="0057566E">
      <w:pPr>
        <w:pStyle w:val="ListParagraph"/>
        <w:numPr>
          <w:ilvl w:val="0"/>
          <w:numId w:val="860"/>
        </w:numPr>
        <w:contextualSpacing/>
      </w:pPr>
      <w:r>
        <w:t>&lt;draw:circle&gt;</w:t>
      </w:r>
    </w:p>
    <w:p w:rsidR="006A00B2" w:rsidRDefault="0057566E">
      <w:pPr>
        <w:pStyle w:val="ListParagraph"/>
        <w:numPr>
          <w:ilvl w:val="0"/>
          <w:numId w:val="860"/>
        </w:numPr>
        <w:contextualSpacing/>
      </w:pPr>
      <w:r>
        <w:t>&lt;draw:ellipse&gt;</w:t>
      </w:r>
    </w:p>
    <w:p w:rsidR="006A00B2" w:rsidRDefault="0057566E">
      <w:pPr>
        <w:pStyle w:val="ListParagraph"/>
        <w:numPr>
          <w:ilvl w:val="0"/>
          <w:numId w:val="860"/>
        </w:numPr>
        <w:contextualSpacing/>
      </w:pPr>
      <w:r>
        <w:lastRenderedPageBreak/>
        <w:t>&lt;draw:caption&gt;</w:t>
      </w:r>
    </w:p>
    <w:p w:rsidR="006A00B2" w:rsidRDefault="0057566E">
      <w:pPr>
        <w:pStyle w:val="ListParagraph"/>
        <w:numPr>
          <w:ilvl w:val="0"/>
          <w:numId w:val="860"/>
        </w:numPr>
        <w:contextualSpacing/>
      </w:pPr>
      <w:r>
        <w:t>&lt;draw:measure&gt;</w:t>
      </w:r>
    </w:p>
    <w:p w:rsidR="006A00B2" w:rsidRDefault="0057566E">
      <w:pPr>
        <w:pStyle w:val="ListParagraph"/>
        <w:numPr>
          <w:ilvl w:val="0"/>
          <w:numId w:val="860"/>
        </w:numPr>
        <w:contextualSpacing/>
      </w:pPr>
      <w:r>
        <w:t>&lt;draw:text-box&gt;</w:t>
      </w:r>
    </w:p>
    <w:p w:rsidR="006A00B2" w:rsidRDefault="0057566E">
      <w:pPr>
        <w:pStyle w:val="ListParagraph"/>
        <w:numPr>
          <w:ilvl w:val="0"/>
          <w:numId w:val="860"/>
        </w:numPr>
        <w:contextualSpacing/>
      </w:pPr>
      <w:r>
        <w:t>&lt;draw:frame&gt;</w:t>
      </w:r>
    </w:p>
    <w:p w:rsidR="006A00B2" w:rsidRDefault="0057566E">
      <w:pPr>
        <w:pStyle w:val="ListParagraph"/>
        <w:numPr>
          <w:ilvl w:val="0"/>
          <w:numId w:val="860"/>
        </w:numPr>
      </w:pPr>
      <w:r>
        <w:t xml:space="preserve">&lt;draw:custom-shape&gt;. </w:t>
      </w:r>
    </w:p>
    <w:p w:rsidR="006A00B2" w:rsidRDefault="0057566E">
      <w:pPr>
        <w:pStyle w:val="Heading3"/>
      </w:pPr>
      <w:bookmarkStart w:id="1351" w:name="section_96943020b1f5458cb09f4d0bc078c202"/>
      <w:bookmarkStart w:id="1352" w:name="_Toc79580725"/>
      <w:r>
        <w:t>Section 15.4.42, Text Rotation Angle</w:t>
      </w:r>
      <w:bookmarkEnd w:id="1351"/>
      <w:bookmarkEnd w:id="1352"/>
      <w:r>
        <w:fldChar w:fldCharType="begin"/>
      </w:r>
      <w:r>
        <w:instrText xml:space="preserve"> XE "Text Rotation Angle" </w:instrText>
      </w:r>
      <w:r>
        <w:fldChar w:fldCharType="end"/>
      </w:r>
    </w:p>
    <w:p w:rsidR="006A00B2" w:rsidRDefault="0057566E">
      <w:pPr>
        <w:pStyle w:val="Definition-Field"/>
      </w:pPr>
      <w:r>
        <w:t xml:space="preserve">a.   </w:t>
      </w:r>
      <w:r>
        <w:rPr>
          <w:i/>
        </w:rPr>
        <w:t xml:space="preserve">The </w:t>
      </w:r>
      <w:r>
        <w:rPr>
          <w:i/>
        </w:rPr>
        <w:t>standard defines the attribute style:text-rotation-angle, contained within the element &lt;style:text-properties&gt;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defines </w:t>
      </w:r>
      <w:r>
        <w:rPr>
          <w:i/>
        </w:rPr>
        <w:t>the property "0", contained within the attribute style:text-rotation-angle,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2"/>
      </w:pPr>
      <w:r>
        <w:t>On load, if both style:text-rotation-angle and st</w:t>
      </w:r>
      <w:r>
        <w:t xml:space="preserve">yle:text-combine are applied to the text span, then Word ignores the style:text-rotation-angle property. </w:t>
      </w:r>
    </w:p>
    <w:p w:rsidR="006A00B2" w:rsidRDefault="0057566E">
      <w:pPr>
        <w:pStyle w:val="Definition-Field"/>
      </w:pPr>
      <w:r>
        <w:t xml:space="preserve">c.   </w:t>
      </w:r>
      <w:r>
        <w:rPr>
          <w:i/>
        </w:rPr>
        <w:t>The standard defines the property "270", contained within the attribute style:text-rotation-angle, contained within the element &lt;style:text-prope</w:t>
      </w:r>
      <w:r>
        <w:rPr>
          <w:i/>
        </w:rPr>
        <w:t>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d.   </w:t>
      </w:r>
      <w:r>
        <w:rPr>
          <w:i/>
        </w:rPr>
        <w:t>The standard defines the property "90", contained within the attribute style:text-rotation-angle, contained within the element &lt;style:text-properties&gt;</w:t>
      </w:r>
    </w:p>
    <w:p w:rsidR="006A00B2" w:rsidRDefault="0057566E">
      <w:pPr>
        <w:pStyle w:val="Definition-Field2"/>
      </w:pPr>
      <w:r>
        <w:t>This propert</w:t>
      </w:r>
      <w:r>
        <w:t>y is supported in Word 2010, Word 2013, Word 2016, and Word 2019.</w:t>
      </w:r>
    </w:p>
    <w:p w:rsidR="006A00B2" w:rsidRDefault="0057566E">
      <w:pPr>
        <w:pStyle w:val="Definition-Field"/>
      </w:pPr>
      <w:r>
        <w:t xml:space="preserve">e.   </w:t>
      </w:r>
      <w:r>
        <w:rPr>
          <w:i/>
        </w:rPr>
        <w:t>The standard defines the attribute style:text-rotation-angle, contained within the element &lt;style:text-properties&gt;</w:t>
      </w:r>
    </w:p>
    <w:p w:rsidR="006A00B2" w:rsidRDefault="0057566E">
      <w:pPr>
        <w:pStyle w:val="Definition-Field2"/>
      </w:pPr>
      <w:r>
        <w:t>This attribute is not supported in Excel 2010, Excel 2013, Excel 2016,</w:t>
      </w:r>
      <w:r>
        <w:t xml:space="preserve">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61"/>
        </w:numPr>
        <w:contextualSpacing/>
      </w:pPr>
      <w:r>
        <w:t>&lt;draw:rect&gt;</w:t>
      </w:r>
    </w:p>
    <w:p w:rsidR="006A00B2" w:rsidRDefault="0057566E">
      <w:pPr>
        <w:pStyle w:val="ListParagraph"/>
        <w:numPr>
          <w:ilvl w:val="0"/>
          <w:numId w:val="861"/>
        </w:numPr>
        <w:contextualSpacing/>
      </w:pPr>
      <w:r>
        <w:t>&lt;draw:polyline&gt;</w:t>
      </w:r>
    </w:p>
    <w:p w:rsidR="006A00B2" w:rsidRDefault="0057566E">
      <w:pPr>
        <w:pStyle w:val="ListParagraph"/>
        <w:numPr>
          <w:ilvl w:val="0"/>
          <w:numId w:val="861"/>
        </w:numPr>
        <w:contextualSpacing/>
      </w:pPr>
      <w:r>
        <w:t>&lt;draw:polygon&gt;</w:t>
      </w:r>
    </w:p>
    <w:p w:rsidR="006A00B2" w:rsidRDefault="0057566E">
      <w:pPr>
        <w:pStyle w:val="ListParagraph"/>
        <w:numPr>
          <w:ilvl w:val="0"/>
          <w:numId w:val="861"/>
        </w:numPr>
        <w:contextualSpacing/>
      </w:pPr>
      <w:r>
        <w:t>&lt;draw:regular-polygon&gt;</w:t>
      </w:r>
    </w:p>
    <w:p w:rsidR="006A00B2" w:rsidRDefault="0057566E">
      <w:pPr>
        <w:pStyle w:val="ListParagraph"/>
        <w:numPr>
          <w:ilvl w:val="0"/>
          <w:numId w:val="861"/>
        </w:numPr>
        <w:contextualSpacing/>
      </w:pPr>
      <w:r>
        <w:t>&lt;draw:path&gt;</w:t>
      </w:r>
    </w:p>
    <w:p w:rsidR="006A00B2" w:rsidRDefault="0057566E">
      <w:pPr>
        <w:pStyle w:val="ListParagraph"/>
        <w:numPr>
          <w:ilvl w:val="0"/>
          <w:numId w:val="861"/>
        </w:numPr>
        <w:contextualSpacing/>
      </w:pPr>
      <w:r>
        <w:t>&lt;draw:circle&gt;</w:t>
      </w:r>
    </w:p>
    <w:p w:rsidR="006A00B2" w:rsidRDefault="0057566E">
      <w:pPr>
        <w:pStyle w:val="ListParagraph"/>
        <w:numPr>
          <w:ilvl w:val="0"/>
          <w:numId w:val="861"/>
        </w:numPr>
        <w:contextualSpacing/>
      </w:pPr>
      <w:r>
        <w:t>&lt;draw:ellipse&gt;</w:t>
      </w:r>
    </w:p>
    <w:p w:rsidR="006A00B2" w:rsidRDefault="0057566E">
      <w:pPr>
        <w:pStyle w:val="ListParagraph"/>
        <w:numPr>
          <w:ilvl w:val="0"/>
          <w:numId w:val="861"/>
        </w:numPr>
        <w:contextualSpacing/>
      </w:pPr>
      <w:r>
        <w:t>&lt;draw:caption&gt;</w:t>
      </w:r>
    </w:p>
    <w:p w:rsidR="006A00B2" w:rsidRDefault="0057566E">
      <w:pPr>
        <w:pStyle w:val="ListParagraph"/>
        <w:numPr>
          <w:ilvl w:val="0"/>
          <w:numId w:val="861"/>
        </w:numPr>
        <w:contextualSpacing/>
      </w:pPr>
      <w:r>
        <w:t>&lt;</w:t>
      </w:r>
      <w:r>
        <w:t>draw:measure&gt;</w:t>
      </w:r>
    </w:p>
    <w:p w:rsidR="006A00B2" w:rsidRDefault="0057566E">
      <w:pPr>
        <w:pStyle w:val="ListParagraph"/>
        <w:numPr>
          <w:ilvl w:val="0"/>
          <w:numId w:val="861"/>
        </w:numPr>
        <w:contextualSpacing/>
      </w:pPr>
      <w:r>
        <w:t>&lt;draw:frame&gt;</w:t>
      </w:r>
    </w:p>
    <w:p w:rsidR="006A00B2" w:rsidRDefault="0057566E">
      <w:pPr>
        <w:pStyle w:val="ListParagraph"/>
        <w:numPr>
          <w:ilvl w:val="0"/>
          <w:numId w:val="861"/>
        </w:numPr>
        <w:contextualSpacing/>
      </w:pPr>
      <w:r>
        <w:t>&lt;draw:text-box&gt;</w:t>
      </w:r>
    </w:p>
    <w:p w:rsidR="006A00B2" w:rsidRDefault="0057566E">
      <w:pPr>
        <w:pStyle w:val="ListParagraph"/>
        <w:numPr>
          <w:ilvl w:val="0"/>
          <w:numId w:val="861"/>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62"/>
        </w:numPr>
        <w:contextualSpacing/>
      </w:pPr>
      <w:r>
        <w:t>text boxes</w:t>
      </w:r>
    </w:p>
    <w:p w:rsidR="006A00B2" w:rsidRDefault="0057566E">
      <w:pPr>
        <w:pStyle w:val="ListParagraph"/>
        <w:numPr>
          <w:ilvl w:val="0"/>
          <w:numId w:val="862"/>
        </w:numPr>
        <w:contextualSpacing/>
      </w:pPr>
      <w:r>
        <w:t>shapes</w:t>
      </w:r>
    </w:p>
    <w:p w:rsidR="006A00B2" w:rsidRDefault="0057566E">
      <w:pPr>
        <w:pStyle w:val="ListParagraph"/>
        <w:numPr>
          <w:ilvl w:val="0"/>
          <w:numId w:val="862"/>
        </w:numPr>
        <w:contextualSpacing/>
      </w:pPr>
      <w:r>
        <w:t>SmartArt</w:t>
      </w:r>
    </w:p>
    <w:p w:rsidR="006A00B2" w:rsidRDefault="0057566E">
      <w:pPr>
        <w:pStyle w:val="ListParagraph"/>
        <w:numPr>
          <w:ilvl w:val="0"/>
          <w:numId w:val="862"/>
        </w:numPr>
        <w:contextualSpacing/>
      </w:pPr>
      <w:r>
        <w:t>chart titles</w:t>
      </w:r>
    </w:p>
    <w:p w:rsidR="006A00B2" w:rsidRDefault="0057566E">
      <w:pPr>
        <w:pStyle w:val="ListParagraph"/>
        <w:numPr>
          <w:ilvl w:val="0"/>
          <w:numId w:val="862"/>
        </w:numPr>
      </w:pPr>
      <w:r>
        <w:lastRenderedPageBreak/>
        <w:t xml:space="preserve">labels </w:t>
      </w:r>
    </w:p>
    <w:p w:rsidR="006A00B2" w:rsidRDefault="0057566E">
      <w:pPr>
        <w:pStyle w:val="Definition-Field"/>
      </w:pPr>
      <w:r>
        <w:t xml:space="preserve">f.   </w:t>
      </w:r>
      <w:r>
        <w:rPr>
          <w:i/>
        </w:rPr>
        <w:t>The standard defines the attrib</w:t>
      </w:r>
      <w:r>
        <w:rPr>
          <w:i/>
        </w:rPr>
        <w:t>ute style:text-rotation-angle,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63"/>
        </w:numPr>
        <w:contextualSpacing/>
      </w:pPr>
      <w:r>
        <w:t>&lt;draw:rect&gt;</w:t>
      </w:r>
    </w:p>
    <w:p w:rsidR="006A00B2" w:rsidRDefault="0057566E">
      <w:pPr>
        <w:pStyle w:val="ListParagraph"/>
        <w:numPr>
          <w:ilvl w:val="0"/>
          <w:numId w:val="863"/>
        </w:numPr>
        <w:contextualSpacing/>
      </w:pPr>
      <w:r>
        <w:t>&lt;draw:polyline&gt;</w:t>
      </w:r>
    </w:p>
    <w:p w:rsidR="006A00B2" w:rsidRDefault="0057566E">
      <w:pPr>
        <w:pStyle w:val="ListParagraph"/>
        <w:numPr>
          <w:ilvl w:val="0"/>
          <w:numId w:val="863"/>
        </w:numPr>
        <w:contextualSpacing/>
      </w:pPr>
      <w:r>
        <w:t>&lt;draw:polygon&gt;</w:t>
      </w:r>
    </w:p>
    <w:p w:rsidR="006A00B2" w:rsidRDefault="0057566E">
      <w:pPr>
        <w:pStyle w:val="ListParagraph"/>
        <w:numPr>
          <w:ilvl w:val="0"/>
          <w:numId w:val="863"/>
        </w:numPr>
        <w:contextualSpacing/>
      </w:pPr>
      <w:r>
        <w:t>&lt;</w:t>
      </w:r>
      <w:r>
        <w:t>draw:regular-polygon&gt;</w:t>
      </w:r>
    </w:p>
    <w:p w:rsidR="006A00B2" w:rsidRDefault="0057566E">
      <w:pPr>
        <w:pStyle w:val="ListParagraph"/>
        <w:numPr>
          <w:ilvl w:val="0"/>
          <w:numId w:val="863"/>
        </w:numPr>
        <w:contextualSpacing/>
      </w:pPr>
      <w:r>
        <w:t>&lt;draw:path&gt;</w:t>
      </w:r>
    </w:p>
    <w:p w:rsidR="006A00B2" w:rsidRDefault="0057566E">
      <w:pPr>
        <w:pStyle w:val="ListParagraph"/>
        <w:numPr>
          <w:ilvl w:val="0"/>
          <w:numId w:val="863"/>
        </w:numPr>
        <w:contextualSpacing/>
      </w:pPr>
      <w:r>
        <w:t>&lt;draw:circle&gt;</w:t>
      </w:r>
    </w:p>
    <w:p w:rsidR="006A00B2" w:rsidRDefault="0057566E">
      <w:pPr>
        <w:pStyle w:val="ListParagraph"/>
        <w:numPr>
          <w:ilvl w:val="0"/>
          <w:numId w:val="863"/>
        </w:numPr>
        <w:contextualSpacing/>
      </w:pPr>
      <w:r>
        <w:t>&lt;draw:ellipse&gt;</w:t>
      </w:r>
    </w:p>
    <w:p w:rsidR="006A00B2" w:rsidRDefault="0057566E">
      <w:pPr>
        <w:pStyle w:val="ListParagraph"/>
        <w:numPr>
          <w:ilvl w:val="0"/>
          <w:numId w:val="863"/>
        </w:numPr>
        <w:contextualSpacing/>
      </w:pPr>
      <w:r>
        <w:t>&lt;draw:caption&gt;</w:t>
      </w:r>
    </w:p>
    <w:p w:rsidR="006A00B2" w:rsidRDefault="0057566E">
      <w:pPr>
        <w:pStyle w:val="ListParagraph"/>
        <w:numPr>
          <w:ilvl w:val="0"/>
          <w:numId w:val="863"/>
        </w:numPr>
        <w:contextualSpacing/>
      </w:pPr>
      <w:r>
        <w:t>&lt;draw:measure&gt;</w:t>
      </w:r>
    </w:p>
    <w:p w:rsidR="006A00B2" w:rsidRDefault="0057566E">
      <w:pPr>
        <w:pStyle w:val="ListParagraph"/>
        <w:numPr>
          <w:ilvl w:val="0"/>
          <w:numId w:val="863"/>
        </w:numPr>
        <w:contextualSpacing/>
      </w:pPr>
      <w:r>
        <w:t>&lt;draw:text-box&gt;</w:t>
      </w:r>
    </w:p>
    <w:p w:rsidR="006A00B2" w:rsidRDefault="0057566E">
      <w:pPr>
        <w:pStyle w:val="ListParagraph"/>
        <w:numPr>
          <w:ilvl w:val="0"/>
          <w:numId w:val="863"/>
        </w:numPr>
        <w:contextualSpacing/>
      </w:pPr>
      <w:r>
        <w:t>&lt;draw:frame&gt;</w:t>
      </w:r>
    </w:p>
    <w:p w:rsidR="006A00B2" w:rsidRDefault="0057566E">
      <w:pPr>
        <w:pStyle w:val="ListParagraph"/>
        <w:numPr>
          <w:ilvl w:val="0"/>
          <w:numId w:val="863"/>
        </w:numPr>
      </w:pPr>
      <w:r>
        <w:t xml:space="preserve">&lt;draw:custom-shape&gt;. </w:t>
      </w:r>
    </w:p>
    <w:p w:rsidR="006A00B2" w:rsidRDefault="0057566E">
      <w:pPr>
        <w:pStyle w:val="Heading3"/>
      </w:pPr>
      <w:bookmarkStart w:id="1353" w:name="section_b328a86dcc9b40be9bee7bf4b45af61d"/>
      <w:bookmarkStart w:id="1354" w:name="_Toc79580726"/>
      <w:r>
        <w:t>Section 15.4.43, Text Rotation Scale</w:t>
      </w:r>
      <w:bookmarkEnd w:id="1353"/>
      <w:bookmarkEnd w:id="1354"/>
      <w:r>
        <w:fldChar w:fldCharType="begin"/>
      </w:r>
      <w:r>
        <w:instrText xml:space="preserve"> XE "Text Rotation Scale" </w:instrText>
      </w:r>
      <w:r>
        <w:fldChar w:fldCharType="end"/>
      </w:r>
    </w:p>
    <w:p w:rsidR="006A00B2" w:rsidRDefault="0057566E">
      <w:pPr>
        <w:pStyle w:val="Definition-Field"/>
      </w:pPr>
      <w:r>
        <w:t xml:space="preserve">a.   </w:t>
      </w:r>
      <w:r>
        <w:rPr>
          <w:i/>
        </w:rPr>
        <w:t xml:space="preserve">The standard defines the attribute </w:t>
      </w:r>
      <w:r>
        <w:rPr>
          <w:i/>
        </w:rPr>
        <w:t>style:text-rotation-scale, contained within the element &lt;style:text-properties&gt;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property "fixed", contained</w:t>
      </w:r>
      <w:r>
        <w:rPr>
          <w:i/>
        </w:rPr>
        <w:t xml:space="preserve"> within the attribute style:text-rotation-scale,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property "line-height", contained within the a</w:t>
      </w:r>
      <w:r>
        <w:rPr>
          <w:i/>
        </w:rPr>
        <w:t>ttribute style:text-rotation-scale, contained within the element &lt;style:text-properties&gt;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 the attribute style:text-rotation-scale, contained within the e</w:t>
      </w:r>
      <w:r>
        <w:rPr>
          <w:i/>
        </w:rPr>
        <w:t>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On load and on save, Excel does not read or write this attribute. Excel always renders rotated text such that the width of the text remains</w:t>
      </w:r>
      <w:r>
        <w:t xml:space="preserve"> fixed. </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64"/>
        </w:numPr>
        <w:contextualSpacing/>
      </w:pPr>
      <w:r>
        <w:t>&lt;draw:rect&gt;</w:t>
      </w:r>
    </w:p>
    <w:p w:rsidR="006A00B2" w:rsidRDefault="0057566E">
      <w:pPr>
        <w:pStyle w:val="ListParagraph"/>
        <w:numPr>
          <w:ilvl w:val="0"/>
          <w:numId w:val="864"/>
        </w:numPr>
        <w:contextualSpacing/>
      </w:pPr>
      <w:r>
        <w:t>&lt;draw:polyline&gt;</w:t>
      </w:r>
    </w:p>
    <w:p w:rsidR="006A00B2" w:rsidRDefault="0057566E">
      <w:pPr>
        <w:pStyle w:val="ListParagraph"/>
        <w:numPr>
          <w:ilvl w:val="0"/>
          <w:numId w:val="864"/>
        </w:numPr>
        <w:contextualSpacing/>
      </w:pPr>
      <w:r>
        <w:t>&lt;draw:polygon&gt;</w:t>
      </w:r>
    </w:p>
    <w:p w:rsidR="006A00B2" w:rsidRDefault="0057566E">
      <w:pPr>
        <w:pStyle w:val="ListParagraph"/>
        <w:numPr>
          <w:ilvl w:val="0"/>
          <w:numId w:val="864"/>
        </w:numPr>
        <w:contextualSpacing/>
      </w:pPr>
      <w:r>
        <w:t>&lt;draw:regular-polygon&gt;</w:t>
      </w:r>
    </w:p>
    <w:p w:rsidR="006A00B2" w:rsidRDefault="0057566E">
      <w:pPr>
        <w:pStyle w:val="ListParagraph"/>
        <w:numPr>
          <w:ilvl w:val="0"/>
          <w:numId w:val="864"/>
        </w:numPr>
        <w:contextualSpacing/>
      </w:pPr>
      <w:r>
        <w:t>&lt;draw:path&gt;</w:t>
      </w:r>
    </w:p>
    <w:p w:rsidR="006A00B2" w:rsidRDefault="0057566E">
      <w:pPr>
        <w:pStyle w:val="ListParagraph"/>
        <w:numPr>
          <w:ilvl w:val="0"/>
          <w:numId w:val="864"/>
        </w:numPr>
        <w:contextualSpacing/>
      </w:pPr>
      <w:r>
        <w:t>&lt;draw:circle&gt;</w:t>
      </w:r>
    </w:p>
    <w:p w:rsidR="006A00B2" w:rsidRDefault="0057566E">
      <w:pPr>
        <w:pStyle w:val="ListParagraph"/>
        <w:numPr>
          <w:ilvl w:val="0"/>
          <w:numId w:val="864"/>
        </w:numPr>
        <w:contextualSpacing/>
      </w:pPr>
      <w:r>
        <w:t>&lt;draw:ellipse&gt;</w:t>
      </w:r>
    </w:p>
    <w:p w:rsidR="006A00B2" w:rsidRDefault="0057566E">
      <w:pPr>
        <w:pStyle w:val="ListParagraph"/>
        <w:numPr>
          <w:ilvl w:val="0"/>
          <w:numId w:val="864"/>
        </w:numPr>
        <w:contextualSpacing/>
      </w:pPr>
      <w:r>
        <w:t>&lt;draw:caption&gt;</w:t>
      </w:r>
    </w:p>
    <w:p w:rsidR="006A00B2" w:rsidRDefault="0057566E">
      <w:pPr>
        <w:pStyle w:val="ListParagraph"/>
        <w:numPr>
          <w:ilvl w:val="0"/>
          <w:numId w:val="864"/>
        </w:numPr>
        <w:contextualSpacing/>
      </w:pPr>
      <w:r>
        <w:t>&lt;draw:measure</w:t>
      </w:r>
      <w:r>
        <w:t>&gt;</w:t>
      </w:r>
    </w:p>
    <w:p w:rsidR="006A00B2" w:rsidRDefault="0057566E">
      <w:pPr>
        <w:pStyle w:val="ListParagraph"/>
        <w:numPr>
          <w:ilvl w:val="0"/>
          <w:numId w:val="864"/>
        </w:numPr>
        <w:contextualSpacing/>
      </w:pPr>
      <w:r>
        <w:t>&lt;draw:frame&gt;</w:t>
      </w:r>
    </w:p>
    <w:p w:rsidR="006A00B2" w:rsidRDefault="0057566E">
      <w:pPr>
        <w:pStyle w:val="ListParagraph"/>
        <w:numPr>
          <w:ilvl w:val="0"/>
          <w:numId w:val="864"/>
        </w:numPr>
        <w:contextualSpacing/>
      </w:pPr>
      <w:r>
        <w:lastRenderedPageBreak/>
        <w:t>&lt;draw:text-box&gt;</w:t>
      </w:r>
    </w:p>
    <w:p w:rsidR="006A00B2" w:rsidRDefault="0057566E">
      <w:pPr>
        <w:pStyle w:val="ListParagraph"/>
        <w:numPr>
          <w:ilvl w:val="0"/>
          <w:numId w:val="864"/>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65"/>
        </w:numPr>
        <w:contextualSpacing/>
      </w:pPr>
      <w:r>
        <w:t>text boxes</w:t>
      </w:r>
    </w:p>
    <w:p w:rsidR="006A00B2" w:rsidRDefault="0057566E">
      <w:pPr>
        <w:pStyle w:val="ListParagraph"/>
        <w:numPr>
          <w:ilvl w:val="0"/>
          <w:numId w:val="865"/>
        </w:numPr>
        <w:contextualSpacing/>
      </w:pPr>
      <w:r>
        <w:t>shapes</w:t>
      </w:r>
    </w:p>
    <w:p w:rsidR="006A00B2" w:rsidRDefault="0057566E">
      <w:pPr>
        <w:pStyle w:val="ListParagraph"/>
        <w:numPr>
          <w:ilvl w:val="0"/>
          <w:numId w:val="865"/>
        </w:numPr>
        <w:contextualSpacing/>
      </w:pPr>
      <w:r>
        <w:t>SmartArt</w:t>
      </w:r>
    </w:p>
    <w:p w:rsidR="006A00B2" w:rsidRDefault="0057566E">
      <w:pPr>
        <w:pStyle w:val="ListParagraph"/>
        <w:numPr>
          <w:ilvl w:val="0"/>
          <w:numId w:val="865"/>
        </w:numPr>
        <w:contextualSpacing/>
      </w:pPr>
      <w:r>
        <w:t>chart titles</w:t>
      </w:r>
    </w:p>
    <w:p w:rsidR="006A00B2" w:rsidRDefault="0057566E">
      <w:pPr>
        <w:pStyle w:val="ListParagraph"/>
        <w:numPr>
          <w:ilvl w:val="0"/>
          <w:numId w:val="865"/>
        </w:numPr>
      </w:pPr>
      <w:r>
        <w:t xml:space="preserve">labels </w:t>
      </w:r>
    </w:p>
    <w:p w:rsidR="006A00B2" w:rsidRDefault="0057566E">
      <w:pPr>
        <w:pStyle w:val="Definition-Field"/>
      </w:pPr>
      <w:r>
        <w:t xml:space="preserve">e.   </w:t>
      </w:r>
      <w:r>
        <w:rPr>
          <w:i/>
        </w:rPr>
        <w:t xml:space="preserve">The standard defines the property "fixed", </w:t>
      </w:r>
      <w:r>
        <w:rPr>
          <w:i/>
        </w:rPr>
        <w:t>contained within the attribute style:text-rotation-scale,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f.   </w:t>
      </w:r>
      <w:r>
        <w:rPr>
          <w:i/>
        </w:rPr>
        <w:t>The standard defines the property "line-height", contai</w:t>
      </w:r>
      <w:r>
        <w:rPr>
          <w:i/>
        </w:rPr>
        <w:t>ned within the attribute style:text-rotation-scale, contained within the element &lt;style:text-properties&gt;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g.   </w:t>
      </w:r>
      <w:r>
        <w:rPr>
          <w:i/>
        </w:rPr>
        <w:t>The standard defines the attribute style:text-rotation-scale,</w:t>
      </w:r>
      <w:r>
        <w:rPr>
          <w:i/>
        </w:rPr>
        <w:t xml:space="preserve"> contained within the element &lt;style:text-properties&gt;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66"/>
        </w:numPr>
        <w:contextualSpacing/>
      </w:pPr>
      <w:r>
        <w:t>&lt;draw:rect&gt;</w:t>
      </w:r>
    </w:p>
    <w:p w:rsidR="006A00B2" w:rsidRDefault="0057566E">
      <w:pPr>
        <w:pStyle w:val="ListParagraph"/>
        <w:numPr>
          <w:ilvl w:val="0"/>
          <w:numId w:val="866"/>
        </w:numPr>
        <w:contextualSpacing/>
      </w:pPr>
      <w:r>
        <w:t>&lt;draw:polyline&gt;</w:t>
      </w:r>
    </w:p>
    <w:p w:rsidR="006A00B2" w:rsidRDefault="0057566E">
      <w:pPr>
        <w:pStyle w:val="ListParagraph"/>
        <w:numPr>
          <w:ilvl w:val="0"/>
          <w:numId w:val="866"/>
        </w:numPr>
        <w:contextualSpacing/>
      </w:pPr>
      <w:r>
        <w:t>&lt;draw:polygon&gt;</w:t>
      </w:r>
    </w:p>
    <w:p w:rsidR="006A00B2" w:rsidRDefault="0057566E">
      <w:pPr>
        <w:pStyle w:val="ListParagraph"/>
        <w:numPr>
          <w:ilvl w:val="0"/>
          <w:numId w:val="866"/>
        </w:numPr>
        <w:contextualSpacing/>
      </w:pPr>
      <w:r>
        <w:t>&lt;draw:regular-polygon&gt;</w:t>
      </w:r>
    </w:p>
    <w:p w:rsidR="006A00B2" w:rsidRDefault="0057566E">
      <w:pPr>
        <w:pStyle w:val="ListParagraph"/>
        <w:numPr>
          <w:ilvl w:val="0"/>
          <w:numId w:val="866"/>
        </w:numPr>
        <w:contextualSpacing/>
      </w:pPr>
      <w:r>
        <w:t>&lt;draw:path&gt;</w:t>
      </w:r>
    </w:p>
    <w:p w:rsidR="006A00B2" w:rsidRDefault="0057566E">
      <w:pPr>
        <w:pStyle w:val="ListParagraph"/>
        <w:numPr>
          <w:ilvl w:val="0"/>
          <w:numId w:val="866"/>
        </w:numPr>
        <w:contextualSpacing/>
      </w:pPr>
      <w:r>
        <w:t>&lt;draw:circle&gt;</w:t>
      </w:r>
    </w:p>
    <w:p w:rsidR="006A00B2" w:rsidRDefault="0057566E">
      <w:pPr>
        <w:pStyle w:val="ListParagraph"/>
        <w:numPr>
          <w:ilvl w:val="0"/>
          <w:numId w:val="866"/>
        </w:numPr>
        <w:contextualSpacing/>
      </w:pPr>
      <w:r>
        <w:t>&lt;draw:ellipse&gt;</w:t>
      </w:r>
    </w:p>
    <w:p w:rsidR="006A00B2" w:rsidRDefault="0057566E">
      <w:pPr>
        <w:pStyle w:val="ListParagraph"/>
        <w:numPr>
          <w:ilvl w:val="0"/>
          <w:numId w:val="866"/>
        </w:numPr>
        <w:contextualSpacing/>
      </w:pPr>
      <w:r>
        <w:t>&lt;draw:caption&gt;</w:t>
      </w:r>
    </w:p>
    <w:p w:rsidR="006A00B2" w:rsidRDefault="0057566E">
      <w:pPr>
        <w:pStyle w:val="ListParagraph"/>
        <w:numPr>
          <w:ilvl w:val="0"/>
          <w:numId w:val="866"/>
        </w:numPr>
        <w:contextualSpacing/>
      </w:pPr>
      <w:r>
        <w:t>&lt;draw:measure&gt;</w:t>
      </w:r>
    </w:p>
    <w:p w:rsidR="006A00B2" w:rsidRDefault="0057566E">
      <w:pPr>
        <w:pStyle w:val="ListParagraph"/>
        <w:numPr>
          <w:ilvl w:val="0"/>
          <w:numId w:val="866"/>
        </w:numPr>
        <w:contextualSpacing/>
      </w:pPr>
      <w:r>
        <w:t>&lt;draw:text-box&gt;</w:t>
      </w:r>
    </w:p>
    <w:p w:rsidR="006A00B2" w:rsidRDefault="0057566E">
      <w:pPr>
        <w:pStyle w:val="ListParagraph"/>
        <w:numPr>
          <w:ilvl w:val="0"/>
          <w:numId w:val="866"/>
        </w:numPr>
        <w:contextualSpacing/>
      </w:pPr>
      <w:r>
        <w:t>&lt;draw:frame&gt;</w:t>
      </w:r>
    </w:p>
    <w:p w:rsidR="006A00B2" w:rsidRDefault="0057566E">
      <w:pPr>
        <w:pStyle w:val="ListParagraph"/>
        <w:numPr>
          <w:ilvl w:val="0"/>
          <w:numId w:val="866"/>
        </w:numPr>
      </w:pPr>
      <w:r>
        <w:t xml:space="preserve">&lt;draw:custom-shape&gt;. </w:t>
      </w:r>
    </w:p>
    <w:p w:rsidR="006A00B2" w:rsidRDefault="0057566E">
      <w:pPr>
        <w:pStyle w:val="Heading3"/>
      </w:pPr>
      <w:bookmarkStart w:id="1355" w:name="section_66c38d9ca4284349966b55d1870c0985"/>
      <w:bookmarkStart w:id="1356" w:name="_Toc79580727"/>
      <w:r>
        <w:t>Section 15.4.44, Hyphenation</w:t>
      </w:r>
      <w:bookmarkEnd w:id="1355"/>
      <w:bookmarkEnd w:id="1356"/>
      <w:r>
        <w:fldChar w:fldCharType="begin"/>
      </w:r>
      <w:r>
        <w:instrText xml:space="preserve"> XE "Hyphenation" </w:instrText>
      </w:r>
      <w:r>
        <w:fldChar w:fldCharType="end"/>
      </w:r>
    </w:p>
    <w:p w:rsidR="006A00B2" w:rsidRDefault="0057566E">
      <w:pPr>
        <w:pStyle w:val="Definition-Field"/>
      </w:pPr>
      <w:r>
        <w:t xml:space="preserve">a.   </w:t>
      </w:r>
      <w:r>
        <w:rPr>
          <w:i/>
        </w:rPr>
        <w:t>The standard defines the attribute fo:hyphenate, contained within the element &lt;style:text-properties&gt;</w:t>
      </w:r>
    </w:p>
    <w:p w:rsidR="006A00B2" w:rsidRDefault="0057566E">
      <w:pPr>
        <w:pStyle w:val="Definition-Field2"/>
      </w:pPr>
      <w:r>
        <w:t>This</w:t>
      </w:r>
      <w:r>
        <w:t xml:space="preserve"> attribute is supported in Word 2010, Word 2013, Word 2016, and Word 2019.</w:t>
      </w:r>
    </w:p>
    <w:p w:rsidR="006A00B2" w:rsidRDefault="0057566E">
      <w:pPr>
        <w:pStyle w:val="Definition-Field2"/>
      </w:pPr>
      <w:r>
        <w:t>Word has an auto-hyphenation property at the document level and a "do not hyphenate" property at the paragraph level. The ODF auto-hyphenation property is stored at the text propert</w:t>
      </w:r>
      <w:r>
        <w:t>y level.</w:t>
      </w:r>
    </w:p>
    <w:p w:rsidR="006A00B2" w:rsidRDefault="0057566E">
      <w:pPr>
        <w:pStyle w:val="Definition-Field2"/>
      </w:pPr>
      <w:r>
        <w:t xml:space="preserve">On load, Word sets the document-level auto-hyphenation property to true. If a paragraph style is set to not to auto-hyphenate the current paragraph, then Word sets the paragraph-level "do not hyphenate" property to true. Otherwise, Word sets this </w:t>
      </w:r>
      <w:r>
        <w:t>property to false.</w:t>
      </w:r>
    </w:p>
    <w:p w:rsidR="006A00B2" w:rsidRDefault="0057566E">
      <w:pPr>
        <w:pStyle w:val="Definition-Field2"/>
      </w:pPr>
      <w:r>
        <w:t>On save, Word always sets fo:hyphenate to true in the text properties of the default paragraph style. For each paragraph style in the document, Word sets fo:hyphenate to true or fo:hyphenate to false based on the value used in the defaul</w:t>
      </w:r>
      <w:r>
        <w:t xml:space="preserve">t paragraph style. </w:t>
      </w:r>
    </w:p>
    <w:p w:rsidR="006A00B2" w:rsidRDefault="0057566E">
      <w:pPr>
        <w:pStyle w:val="Definition-Field2"/>
      </w:pPr>
      <w:r>
        <w:lastRenderedPageBreak/>
        <w:t>Word does not support the fo:hyphenate property from any other styles that can contain a style:text-properties element. For example, if text is contained within a span that is within a paragraph, then Word ignores the value of fo:hyphen</w:t>
      </w:r>
      <w:r>
        <w:t xml:space="preserve">ate defined by the span and applies the value defined by the paragraph. </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defines the attribute fo:hyphenate, contained </w:t>
      </w:r>
      <w:r>
        <w:rPr>
          <w:i/>
        </w:rPr>
        <w:t>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67"/>
        </w:numPr>
        <w:contextualSpacing/>
      </w:pPr>
      <w:r>
        <w:t>&lt;draw:rect&gt;</w:t>
      </w:r>
    </w:p>
    <w:p w:rsidR="006A00B2" w:rsidRDefault="0057566E">
      <w:pPr>
        <w:pStyle w:val="ListParagraph"/>
        <w:numPr>
          <w:ilvl w:val="0"/>
          <w:numId w:val="867"/>
        </w:numPr>
        <w:contextualSpacing/>
      </w:pPr>
      <w:r>
        <w:t>&lt;dr</w:t>
      </w:r>
      <w:r>
        <w:t>aw:polyline&gt;</w:t>
      </w:r>
    </w:p>
    <w:p w:rsidR="006A00B2" w:rsidRDefault="0057566E">
      <w:pPr>
        <w:pStyle w:val="ListParagraph"/>
        <w:numPr>
          <w:ilvl w:val="0"/>
          <w:numId w:val="867"/>
        </w:numPr>
        <w:contextualSpacing/>
      </w:pPr>
      <w:r>
        <w:t>&lt;draw:polygon&gt;</w:t>
      </w:r>
    </w:p>
    <w:p w:rsidR="006A00B2" w:rsidRDefault="0057566E">
      <w:pPr>
        <w:pStyle w:val="ListParagraph"/>
        <w:numPr>
          <w:ilvl w:val="0"/>
          <w:numId w:val="867"/>
        </w:numPr>
        <w:contextualSpacing/>
      </w:pPr>
      <w:r>
        <w:t>&lt;draw:regular-polygon&gt;</w:t>
      </w:r>
    </w:p>
    <w:p w:rsidR="006A00B2" w:rsidRDefault="0057566E">
      <w:pPr>
        <w:pStyle w:val="ListParagraph"/>
        <w:numPr>
          <w:ilvl w:val="0"/>
          <w:numId w:val="867"/>
        </w:numPr>
        <w:contextualSpacing/>
      </w:pPr>
      <w:r>
        <w:t>&lt;draw:path&gt;</w:t>
      </w:r>
    </w:p>
    <w:p w:rsidR="006A00B2" w:rsidRDefault="0057566E">
      <w:pPr>
        <w:pStyle w:val="ListParagraph"/>
        <w:numPr>
          <w:ilvl w:val="0"/>
          <w:numId w:val="867"/>
        </w:numPr>
        <w:contextualSpacing/>
      </w:pPr>
      <w:r>
        <w:t>&lt;draw:circle&gt;</w:t>
      </w:r>
    </w:p>
    <w:p w:rsidR="006A00B2" w:rsidRDefault="0057566E">
      <w:pPr>
        <w:pStyle w:val="ListParagraph"/>
        <w:numPr>
          <w:ilvl w:val="0"/>
          <w:numId w:val="867"/>
        </w:numPr>
        <w:contextualSpacing/>
      </w:pPr>
      <w:r>
        <w:t>&lt;draw:ellipse&gt;</w:t>
      </w:r>
    </w:p>
    <w:p w:rsidR="006A00B2" w:rsidRDefault="0057566E">
      <w:pPr>
        <w:pStyle w:val="ListParagraph"/>
        <w:numPr>
          <w:ilvl w:val="0"/>
          <w:numId w:val="867"/>
        </w:numPr>
        <w:contextualSpacing/>
      </w:pPr>
      <w:r>
        <w:t>&lt;draw:caption&gt;</w:t>
      </w:r>
    </w:p>
    <w:p w:rsidR="006A00B2" w:rsidRDefault="0057566E">
      <w:pPr>
        <w:pStyle w:val="ListParagraph"/>
        <w:numPr>
          <w:ilvl w:val="0"/>
          <w:numId w:val="867"/>
        </w:numPr>
        <w:contextualSpacing/>
      </w:pPr>
      <w:r>
        <w:t>&lt;draw:measure&gt;</w:t>
      </w:r>
    </w:p>
    <w:p w:rsidR="006A00B2" w:rsidRDefault="0057566E">
      <w:pPr>
        <w:pStyle w:val="ListParagraph"/>
        <w:numPr>
          <w:ilvl w:val="0"/>
          <w:numId w:val="867"/>
        </w:numPr>
        <w:contextualSpacing/>
      </w:pPr>
      <w:r>
        <w:t>&lt;draw:frame&gt;</w:t>
      </w:r>
    </w:p>
    <w:p w:rsidR="006A00B2" w:rsidRDefault="0057566E">
      <w:pPr>
        <w:pStyle w:val="ListParagraph"/>
        <w:numPr>
          <w:ilvl w:val="0"/>
          <w:numId w:val="867"/>
        </w:numPr>
        <w:contextualSpacing/>
      </w:pPr>
      <w:r>
        <w:t>&lt;draw:text-box&gt;</w:t>
      </w:r>
    </w:p>
    <w:p w:rsidR="006A00B2" w:rsidRDefault="0057566E">
      <w:pPr>
        <w:pStyle w:val="ListParagraph"/>
        <w:numPr>
          <w:ilvl w:val="0"/>
          <w:numId w:val="867"/>
        </w:numPr>
      </w:pPr>
      <w:r>
        <w:t>&lt;draw:custom-shape&gt;</w:t>
      </w:r>
    </w:p>
    <w:p w:rsidR="006A00B2" w:rsidRDefault="0057566E">
      <w:pPr>
        <w:pStyle w:val="Definition-Field2"/>
      </w:pPr>
      <w:r>
        <w:t xml:space="preserve">OfficeArt Math in Excel 2013 does not support this attribute on save for text in any </w:t>
      </w:r>
      <w:r>
        <w:t>of the following items:</w:t>
      </w:r>
    </w:p>
    <w:p w:rsidR="006A00B2" w:rsidRDefault="0057566E">
      <w:pPr>
        <w:pStyle w:val="ListParagraph"/>
        <w:numPr>
          <w:ilvl w:val="0"/>
          <w:numId w:val="868"/>
        </w:numPr>
        <w:contextualSpacing/>
      </w:pPr>
      <w:r>
        <w:t>text boxes</w:t>
      </w:r>
    </w:p>
    <w:p w:rsidR="006A00B2" w:rsidRDefault="0057566E">
      <w:pPr>
        <w:pStyle w:val="ListParagraph"/>
        <w:numPr>
          <w:ilvl w:val="0"/>
          <w:numId w:val="868"/>
        </w:numPr>
        <w:contextualSpacing/>
      </w:pPr>
      <w:r>
        <w:t>shapes</w:t>
      </w:r>
    </w:p>
    <w:p w:rsidR="006A00B2" w:rsidRDefault="0057566E">
      <w:pPr>
        <w:pStyle w:val="ListParagraph"/>
        <w:numPr>
          <w:ilvl w:val="0"/>
          <w:numId w:val="868"/>
        </w:numPr>
        <w:contextualSpacing/>
      </w:pPr>
      <w:r>
        <w:t>SmartArt</w:t>
      </w:r>
    </w:p>
    <w:p w:rsidR="006A00B2" w:rsidRDefault="0057566E">
      <w:pPr>
        <w:pStyle w:val="ListParagraph"/>
        <w:numPr>
          <w:ilvl w:val="0"/>
          <w:numId w:val="868"/>
        </w:numPr>
        <w:contextualSpacing/>
      </w:pPr>
      <w:r>
        <w:t>chart titles</w:t>
      </w:r>
    </w:p>
    <w:p w:rsidR="006A00B2" w:rsidRDefault="0057566E">
      <w:pPr>
        <w:pStyle w:val="ListParagraph"/>
        <w:numPr>
          <w:ilvl w:val="0"/>
          <w:numId w:val="868"/>
        </w:numPr>
      </w:pPr>
      <w:r>
        <w:t xml:space="preserve">labels </w:t>
      </w:r>
    </w:p>
    <w:p w:rsidR="006A00B2" w:rsidRDefault="0057566E">
      <w:pPr>
        <w:pStyle w:val="Definition-Field"/>
      </w:pPr>
      <w:r>
        <w:t xml:space="preserve">c.   </w:t>
      </w:r>
      <w:r>
        <w:rPr>
          <w:i/>
        </w:rPr>
        <w:t>The standard defines the attribute fo:hyphenate, contained within the element &lt;style:text-properties&gt;</w:t>
      </w:r>
    </w:p>
    <w:p w:rsidR="006A00B2" w:rsidRDefault="0057566E">
      <w:pPr>
        <w:pStyle w:val="Definition-Field2"/>
      </w:pPr>
      <w:r>
        <w:t>OfficeArt Math in PowerPoint 2013 does not support this attribute on load for</w:t>
      </w:r>
      <w:r>
        <w:t xml:space="preserve"> text in the following elements:</w:t>
      </w:r>
    </w:p>
    <w:p w:rsidR="006A00B2" w:rsidRDefault="0057566E">
      <w:pPr>
        <w:pStyle w:val="ListParagraph"/>
        <w:numPr>
          <w:ilvl w:val="0"/>
          <w:numId w:val="869"/>
        </w:numPr>
        <w:contextualSpacing/>
      </w:pPr>
      <w:r>
        <w:t>&lt;draw:rect&gt;</w:t>
      </w:r>
    </w:p>
    <w:p w:rsidR="006A00B2" w:rsidRDefault="0057566E">
      <w:pPr>
        <w:pStyle w:val="ListParagraph"/>
        <w:numPr>
          <w:ilvl w:val="0"/>
          <w:numId w:val="869"/>
        </w:numPr>
        <w:contextualSpacing/>
      </w:pPr>
      <w:r>
        <w:t>&lt;draw:polyline&gt;</w:t>
      </w:r>
    </w:p>
    <w:p w:rsidR="006A00B2" w:rsidRDefault="0057566E">
      <w:pPr>
        <w:pStyle w:val="ListParagraph"/>
        <w:numPr>
          <w:ilvl w:val="0"/>
          <w:numId w:val="869"/>
        </w:numPr>
        <w:contextualSpacing/>
      </w:pPr>
      <w:r>
        <w:t>&lt;draw:polygon&gt;</w:t>
      </w:r>
    </w:p>
    <w:p w:rsidR="006A00B2" w:rsidRDefault="0057566E">
      <w:pPr>
        <w:pStyle w:val="ListParagraph"/>
        <w:numPr>
          <w:ilvl w:val="0"/>
          <w:numId w:val="869"/>
        </w:numPr>
        <w:contextualSpacing/>
      </w:pPr>
      <w:r>
        <w:t>&lt;draw:regular-polygon&gt;</w:t>
      </w:r>
    </w:p>
    <w:p w:rsidR="006A00B2" w:rsidRDefault="0057566E">
      <w:pPr>
        <w:pStyle w:val="ListParagraph"/>
        <w:numPr>
          <w:ilvl w:val="0"/>
          <w:numId w:val="869"/>
        </w:numPr>
        <w:contextualSpacing/>
      </w:pPr>
      <w:r>
        <w:t>&lt;draw:path&gt;</w:t>
      </w:r>
    </w:p>
    <w:p w:rsidR="006A00B2" w:rsidRDefault="0057566E">
      <w:pPr>
        <w:pStyle w:val="ListParagraph"/>
        <w:numPr>
          <w:ilvl w:val="0"/>
          <w:numId w:val="869"/>
        </w:numPr>
        <w:contextualSpacing/>
      </w:pPr>
      <w:r>
        <w:t>&lt;draw:circle&gt;</w:t>
      </w:r>
    </w:p>
    <w:p w:rsidR="006A00B2" w:rsidRDefault="0057566E">
      <w:pPr>
        <w:pStyle w:val="ListParagraph"/>
        <w:numPr>
          <w:ilvl w:val="0"/>
          <w:numId w:val="869"/>
        </w:numPr>
        <w:contextualSpacing/>
      </w:pPr>
      <w:r>
        <w:t>&lt;draw:ellipse&gt;</w:t>
      </w:r>
    </w:p>
    <w:p w:rsidR="006A00B2" w:rsidRDefault="0057566E">
      <w:pPr>
        <w:pStyle w:val="ListParagraph"/>
        <w:numPr>
          <w:ilvl w:val="0"/>
          <w:numId w:val="869"/>
        </w:numPr>
        <w:contextualSpacing/>
      </w:pPr>
      <w:r>
        <w:t>&lt;draw:caption&gt;</w:t>
      </w:r>
    </w:p>
    <w:p w:rsidR="006A00B2" w:rsidRDefault="0057566E">
      <w:pPr>
        <w:pStyle w:val="ListParagraph"/>
        <w:numPr>
          <w:ilvl w:val="0"/>
          <w:numId w:val="869"/>
        </w:numPr>
        <w:contextualSpacing/>
      </w:pPr>
      <w:r>
        <w:t>&lt;draw:measure&gt;</w:t>
      </w:r>
    </w:p>
    <w:p w:rsidR="006A00B2" w:rsidRDefault="0057566E">
      <w:pPr>
        <w:pStyle w:val="ListParagraph"/>
        <w:numPr>
          <w:ilvl w:val="0"/>
          <w:numId w:val="869"/>
        </w:numPr>
        <w:contextualSpacing/>
      </w:pPr>
      <w:r>
        <w:t>&lt;draw:text-box&gt;</w:t>
      </w:r>
    </w:p>
    <w:p w:rsidR="006A00B2" w:rsidRDefault="0057566E">
      <w:pPr>
        <w:pStyle w:val="ListParagraph"/>
        <w:numPr>
          <w:ilvl w:val="0"/>
          <w:numId w:val="869"/>
        </w:numPr>
        <w:contextualSpacing/>
      </w:pPr>
      <w:r>
        <w:t>&lt;draw:frame&gt;</w:t>
      </w:r>
    </w:p>
    <w:p w:rsidR="006A00B2" w:rsidRDefault="0057566E">
      <w:pPr>
        <w:pStyle w:val="ListParagraph"/>
        <w:numPr>
          <w:ilvl w:val="0"/>
          <w:numId w:val="869"/>
        </w:numPr>
      </w:pPr>
      <w:r>
        <w:t xml:space="preserve">&lt;draw:custom-shape&gt;. </w:t>
      </w:r>
    </w:p>
    <w:p w:rsidR="006A00B2" w:rsidRDefault="0057566E">
      <w:pPr>
        <w:pStyle w:val="Heading3"/>
      </w:pPr>
      <w:bookmarkStart w:id="1357" w:name="section_f32c01006fcd4a1f8e1b0ee8987c59b0"/>
      <w:bookmarkStart w:id="1358" w:name="_Toc79580728"/>
      <w:r>
        <w:lastRenderedPageBreak/>
        <w:t>Section 15.4.45, Hyphenation Remain Char Count</w:t>
      </w:r>
      <w:bookmarkEnd w:id="1357"/>
      <w:bookmarkEnd w:id="1358"/>
      <w:r>
        <w:fldChar w:fldCharType="begin"/>
      </w:r>
      <w:r>
        <w:instrText xml:space="preserve"> XE "Hyphenation Remain Char Count" </w:instrText>
      </w:r>
      <w:r>
        <w:fldChar w:fldCharType="end"/>
      </w:r>
    </w:p>
    <w:p w:rsidR="006A00B2" w:rsidRDefault="0057566E">
      <w:pPr>
        <w:pStyle w:val="Definition-Field"/>
      </w:pPr>
      <w:r>
        <w:t xml:space="preserve">a.   </w:t>
      </w:r>
      <w:r>
        <w:rPr>
          <w:i/>
        </w:rPr>
        <w:t>The standard defines the attribute fo:hyphenation-remain-char-count, contained within the element &lt;style:text-properties&gt;</w:t>
      </w:r>
    </w:p>
    <w:p w:rsidR="006A00B2" w:rsidRDefault="0057566E">
      <w:pPr>
        <w:pStyle w:val="Definition-Field2"/>
      </w:pPr>
      <w:r>
        <w:t>This attribute is not supported in Word 2010</w:t>
      </w:r>
      <w:r>
        <w:t>,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fo:hyphenation-remain-char-count, contained within the elem</w:t>
      </w:r>
      <w:r>
        <w:rPr>
          <w:i/>
        </w:rPr>
        <w:t>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70"/>
        </w:numPr>
        <w:contextualSpacing/>
      </w:pPr>
      <w:r>
        <w:t>&lt;draw:rect&gt;</w:t>
      </w:r>
    </w:p>
    <w:p w:rsidR="006A00B2" w:rsidRDefault="0057566E">
      <w:pPr>
        <w:pStyle w:val="ListParagraph"/>
        <w:numPr>
          <w:ilvl w:val="0"/>
          <w:numId w:val="870"/>
        </w:numPr>
        <w:contextualSpacing/>
      </w:pPr>
      <w:r>
        <w:t>&lt;draw:polyline&gt;</w:t>
      </w:r>
    </w:p>
    <w:p w:rsidR="006A00B2" w:rsidRDefault="0057566E">
      <w:pPr>
        <w:pStyle w:val="ListParagraph"/>
        <w:numPr>
          <w:ilvl w:val="0"/>
          <w:numId w:val="870"/>
        </w:numPr>
        <w:contextualSpacing/>
      </w:pPr>
      <w:r>
        <w:t>&lt;</w:t>
      </w:r>
      <w:r>
        <w:t>draw:polygon&gt;</w:t>
      </w:r>
    </w:p>
    <w:p w:rsidR="006A00B2" w:rsidRDefault="0057566E">
      <w:pPr>
        <w:pStyle w:val="ListParagraph"/>
        <w:numPr>
          <w:ilvl w:val="0"/>
          <w:numId w:val="870"/>
        </w:numPr>
        <w:contextualSpacing/>
      </w:pPr>
      <w:r>
        <w:t>&lt;draw:regular-polygon&gt;</w:t>
      </w:r>
    </w:p>
    <w:p w:rsidR="006A00B2" w:rsidRDefault="0057566E">
      <w:pPr>
        <w:pStyle w:val="ListParagraph"/>
        <w:numPr>
          <w:ilvl w:val="0"/>
          <w:numId w:val="870"/>
        </w:numPr>
        <w:contextualSpacing/>
      </w:pPr>
      <w:r>
        <w:t>&lt;draw:path&gt;</w:t>
      </w:r>
    </w:p>
    <w:p w:rsidR="006A00B2" w:rsidRDefault="0057566E">
      <w:pPr>
        <w:pStyle w:val="ListParagraph"/>
        <w:numPr>
          <w:ilvl w:val="0"/>
          <w:numId w:val="870"/>
        </w:numPr>
        <w:contextualSpacing/>
      </w:pPr>
      <w:r>
        <w:t>&lt;draw:circle&gt;</w:t>
      </w:r>
    </w:p>
    <w:p w:rsidR="006A00B2" w:rsidRDefault="0057566E">
      <w:pPr>
        <w:pStyle w:val="ListParagraph"/>
        <w:numPr>
          <w:ilvl w:val="0"/>
          <w:numId w:val="870"/>
        </w:numPr>
        <w:contextualSpacing/>
      </w:pPr>
      <w:r>
        <w:t>&lt;draw:ellipse&gt;</w:t>
      </w:r>
    </w:p>
    <w:p w:rsidR="006A00B2" w:rsidRDefault="0057566E">
      <w:pPr>
        <w:pStyle w:val="ListParagraph"/>
        <w:numPr>
          <w:ilvl w:val="0"/>
          <w:numId w:val="870"/>
        </w:numPr>
        <w:contextualSpacing/>
      </w:pPr>
      <w:r>
        <w:t>&lt;draw:caption&gt;</w:t>
      </w:r>
    </w:p>
    <w:p w:rsidR="006A00B2" w:rsidRDefault="0057566E">
      <w:pPr>
        <w:pStyle w:val="ListParagraph"/>
        <w:numPr>
          <w:ilvl w:val="0"/>
          <w:numId w:val="870"/>
        </w:numPr>
        <w:contextualSpacing/>
      </w:pPr>
      <w:r>
        <w:t>&lt;draw:measure&gt;</w:t>
      </w:r>
    </w:p>
    <w:p w:rsidR="006A00B2" w:rsidRDefault="0057566E">
      <w:pPr>
        <w:pStyle w:val="ListParagraph"/>
        <w:numPr>
          <w:ilvl w:val="0"/>
          <w:numId w:val="870"/>
        </w:numPr>
        <w:contextualSpacing/>
      </w:pPr>
      <w:r>
        <w:t>&lt;draw:frame&gt;</w:t>
      </w:r>
    </w:p>
    <w:p w:rsidR="006A00B2" w:rsidRDefault="0057566E">
      <w:pPr>
        <w:pStyle w:val="ListParagraph"/>
        <w:numPr>
          <w:ilvl w:val="0"/>
          <w:numId w:val="870"/>
        </w:numPr>
        <w:contextualSpacing/>
      </w:pPr>
      <w:r>
        <w:t>&lt;draw:text-box&gt;</w:t>
      </w:r>
    </w:p>
    <w:p w:rsidR="006A00B2" w:rsidRDefault="0057566E">
      <w:pPr>
        <w:pStyle w:val="ListParagraph"/>
        <w:numPr>
          <w:ilvl w:val="0"/>
          <w:numId w:val="870"/>
        </w:numPr>
      </w:pPr>
      <w:r>
        <w:t>&lt;draw:custom-shape&gt;</w:t>
      </w:r>
    </w:p>
    <w:p w:rsidR="006A00B2" w:rsidRDefault="0057566E">
      <w:pPr>
        <w:pStyle w:val="Definition-Field2"/>
      </w:pPr>
      <w:r>
        <w:t>OfficeArt Math in Excel 2013 does not support this attribute on save for text in any of the followi</w:t>
      </w:r>
      <w:r>
        <w:t>ng items:</w:t>
      </w:r>
    </w:p>
    <w:p w:rsidR="006A00B2" w:rsidRDefault="0057566E">
      <w:pPr>
        <w:pStyle w:val="ListParagraph"/>
        <w:numPr>
          <w:ilvl w:val="0"/>
          <w:numId w:val="871"/>
        </w:numPr>
        <w:contextualSpacing/>
      </w:pPr>
      <w:r>
        <w:t>text boxes</w:t>
      </w:r>
    </w:p>
    <w:p w:rsidR="006A00B2" w:rsidRDefault="0057566E">
      <w:pPr>
        <w:pStyle w:val="ListParagraph"/>
        <w:numPr>
          <w:ilvl w:val="0"/>
          <w:numId w:val="871"/>
        </w:numPr>
        <w:contextualSpacing/>
      </w:pPr>
      <w:r>
        <w:t>shapes</w:t>
      </w:r>
    </w:p>
    <w:p w:rsidR="006A00B2" w:rsidRDefault="0057566E">
      <w:pPr>
        <w:pStyle w:val="ListParagraph"/>
        <w:numPr>
          <w:ilvl w:val="0"/>
          <w:numId w:val="871"/>
        </w:numPr>
        <w:contextualSpacing/>
      </w:pPr>
      <w:r>
        <w:t>SmartArt</w:t>
      </w:r>
    </w:p>
    <w:p w:rsidR="006A00B2" w:rsidRDefault="0057566E">
      <w:pPr>
        <w:pStyle w:val="ListParagraph"/>
        <w:numPr>
          <w:ilvl w:val="0"/>
          <w:numId w:val="871"/>
        </w:numPr>
        <w:contextualSpacing/>
      </w:pPr>
      <w:r>
        <w:t>chart titles</w:t>
      </w:r>
    </w:p>
    <w:p w:rsidR="006A00B2" w:rsidRDefault="0057566E">
      <w:pPr>
        <w:pStyle w:val="ListParagraph"/>
        <w:numPr>
          <w:ilvl w:val="0"/>
          <w:numId w:val="871"/>
        </w:numPr>
      </w:pPr>
      <w:r>
        <w:t xml:space="preserve">labels </w:t>
      </w:r>
    </w:p>
    <w:p w:rsidR="006A00B2" w:rsidRDefault="0057566E">
      <w:pPr>
        <w:pStyle w:val="Definition-Field"/>
      </w:pPr>
      <w:r>
        <w:t xml:space="preserve">c.   </w:t>
      </w:r>
      <w:r>
        <w:rPr>
          <w:i/>
        </w:rPr>
        <w:t>The standard defines the attribute fo:hyphenation-remain-char-count, contained within the element &lt;style:text-properties&gt;</w:t>
      </w:r>
    </w:p>
    <w:p w:rsidR="006A00B2" w:rsidRDefault="0057566E">
      <w:pPr>
        <w:pStyle w:val="Definition-Field2"/>
      </w:pPr>
      <w:r>
        <w:t>OfficeArt Math in PowerPoint 2013 does not support this attribute on lo</w:t>
      </w:r>
      <w:r>
        <w:t>ad for text in the following elements:</w:t>
      </w:r>
    </w:p>
    <w:p w:rsidR="006A00B2" w:rsidRDefault="0057566E">
      <w:pPr>
        <w:pStyle w:val="ListParagraph"/>
        <w:numPr>
          <w:ilvl w:val="0"/>
          <w:numId w:val="872"/>
        </w:numPr>
        <w:contextualSpacing/>
      </w:pPr>
      <w:r>
        <w:t>&lt;draw:rect&gt;</w:t>
      </w:r>
    </w:p>
    <w:p w:rsidR="006A00B2" w:rsidRDefault="0057566E">
      <w:pPr>
        <w:pStyle w:val="ListParagraph"/>
        <w:numPr>
          <w:ilvl w:val="0"/>
          <w:numId w:val="872"/>
        </w:numPr>
        <w:contextualSpacing/>
      </w:pPr>
      <w:r>
        <w:t>&lt;draw:polyline&gt;</w:t>
      </w:r>
    </w:p>
    <w:p w:rsidR="006A00B2" w:rsidRDefault="0057566E">
      <w:pPr>
        <w:pStyle w:val="ListParagraph"/>
        <w:numPr>
          <w:ilvl w:val="0"/>
          <w:numId w:val="872"/>
        </w:numPr>
        <w:contextualSpacing/>
      </w:pPr>
      <w:r>
        <w:t>&lt;draw:polygon&gt;</w:t>
      </w:r>
    </w:p>
    <w:p w:rsidR="006A00B2" w:rsidRDefault="0057566E">
      <w:pPr>
        <w:pStyle w:val="ListParagraph"/>
        <w:numPr>
          <w:ilvl w:val="0"/>
          <w:numId w:val="872"/>
        </w:numPr>
        <w:contextualSpacing/>
      </w:pPr>
      <w:r>
        <w:t>&lt;draw:regular-polygon&gt;</w:t>
      </w:r>
    </w:p>
    <w:p w:rsidR="006A00B2" w:rsidRDefault="0057566E">
      <w:pPr>
        <w:pStyle w:val="ListParagraph"/>
        <w:numPr>
          <w:ilvl w:val="0"/>
          <w:numId w:val="872"/>
        </w:numPr>
        <w:contextualSpacing/>
      </w:pPr>
      <w:r>
        <w:t>&lt;draw:path&gt;</w:t>
      </w:r>
    </w:p>
    <w:p w:rsidR="006A00B2" w:rsidRDefault="0057566E">
      <w:pPr>
        <w:pStyle w:val="ListParagraph"/>
        <w:numPr>
          <w:ilvl w:val="0"/>
          <w:numId w:val="872"/>
        </w:numPr>
        <w:contextualSpacing/>
      </w:pPr>
      <w:r>
        <w:t>&lt;draw:circle&gt;</w:t>
      </w:r>
    </w:p>
    <w:p w:rsidR="006A00B2" w:rsidRDefault="0057566E">
      <w:pPr>
        <w:pStyle w:val="ListParagraph"/>
        <w:numPr>
          <w:ilvl w:val="0"/>
          <w:numId w:val="872"/>
        </w:numPr>
        <w:contextualSpacing/>
      </w:pPr>
      <w:r>
        <w:t>&lt;draw:ellipse&gt;</w:t>
      </w:r>
    </w:p>
    <w:p w:rsidR="006A00B2" w:rsidRDefault="0057566E">
      <w:pPr>
        <w:pStyle w:val="ListParagraph"/>
        <w:numPr>
          <w:ilvl w:val="0"/>
          <w:numId w:val="872"/>
        </w:numPr>
        <w:contextualSpacing/>
      </w:pPr>
      <w:r>
        <w:t>&lt;draw:caption&gt;</w:t>
      </w:r>
    </w:p>
    <w:p w:rsidR="006A00B2" w:rsidRDefault="0057566E">
      <w:pPr>
        <w:pStyle w:val="ListParagraph"/>
        <w:numPr>
          <w:ilvl w:val="0"/>
          <w:numId w:val="872"/>
        </w:numPr>
        <w:contextualSpacing/>
      </w:pPr>
      <w:r>
        <w:t>&lt;draw:measure&gt;</w:t>
      </w:r>
    </w:p>
    <w:p w:rsidR="006A00B2" w:rsidRDefault="0057566E">
      <w:pPr>
        <w:pStyle w:val="ListParagraph"/>
        <w:numPr>
          <w:ilvl w:val="0"/>
          <w:numId w:val="872"/>
        </w:numPr>
        <w:contextualSpacing/>
      </w:pPr>
      <w:r>
        <w:t>&lt;draw:text-box&gt;</w:t>
      </w:r>
    </w:p>
    <w:p w:rsidR="006A00B2" w:rsidRDefault="0057566E">
      <w:pPr>
        <w:pStyle w:val="ListParagraph"/>
        <w:numPr>
          <w:ilvl w:val="0"/>
          <w:numId w:val="872"/>
        </w:numPr>
        <w:contextualSpacing/>
      </w:pPr>
      <w:r>
        <w:t>&lt;draw:frame&gt;</w:t>
      </w:r>
    </w:p>
    <w:p w:rsidR="006A00B2" w:rsidRDefault="0057566E">
      <w:pPr>
        <w:pStyle w:val="ListParagraph"/>
        <w:numPr>
          <w:ilvl w:val="0"/>
          <w:numId w:val="872"/>
        </w:numPr>
      </w:pPr>
      <w:r>
        <w:t xml:space="preserve">&lt;draw:custom-shape&gt;. </w:t>
      </w:r>
    </w:p>
    <w:p w:rsidR="006A00B2" w:rsidRDefault="0057566E">
      <w:pPr>
        <w:pStyle w:val="Heading3"/>
      </w:pPr>
      <w:bookmarkStart w:id="1359" w:name="section_ac20ea0c4d1e4923b10d638ed6d81871"/>
      <w:bookmarkStart w:id="1360" w:name="_Toc79580729"/>
      <w:r>
        <w:lastRenderedPageBreak/>
        <w:t>Section 15.4.46, Hyphenation Push Char Count</w:t>
      </w:r>
      <w:bookmarkEnd w:id="1359"/>
      <w:bookmarkEnd w:id="1360"/>
      <w:r>
        <w:fldChar w:fldCharType="begin"/>
      </w:r>
      <w:r>
        <w:instrText xml:space="preserve"> XE "Hyphenation Push Char Count" </w:instrText>
      </w:r>
      <w:r>
        <w:fldChar w:fldCharType="end"/>
      </w:r>
    </w:p>
    <w:p w:rsidR="006A00B2" w:rsidRDefault="0057566E">
      <w:pPr>
        <w:pStyle w:val="Definition-Field"/>
      </w:pPr>
      <w:r>
        <w:t xml:space="preserve">a.   </w:t>
      </w:r>
      <w:r>
        <w:rPr>
          <w:i/>
        </w:rPr>
        <w:t>The standard defines the attribute fo:hyphenation-push-char-count, contained within the element &lt;style:text-properties&gt;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fo:hyphenation-push-char-count, contained within the element &lt;sty</w:t>
      </w:r>
      <w:r>
        <w:rPr>
          <w:i/>
        </w:rPr>
        <w:t>le:text-properties&gt;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873"/>
        </w:numPr>
        <w:contextualSpacing/>
      </w:pPr>
      <w:r>
        <w:t>&lt;draw:rect&gt;</w:t>
      </w:r>
    </w:p>
    <w:p w:rsidR="006A00B2" w:rsidRDefault="0057566E">
      <w:pPr>
        <w:pStyle w:val="ListParagraph"/>
        <w:numPr>
          <w:ilvl w:val="0"/>
          <w:numId w:val="873"/>
        </w:numPr>
        <w:contextualSpacing/>
      </w:pPr>
      <w:r>
        <w:t>&lt;draw:polyline&gt;</w:t>
      </w:r>
    </w:p>
    <w:p w:rsidR="006A00B2" w:rsidRDefault="0057566E">
      <w:pPr>
        <w:pStyle w:val="ListParagraph"/>
        <w:numPr>
          <w:ilvl w:val="0"/>
          <w:numId w:val="873"/>
        </w:numPr>
        <w:contextualSpacing/>
      </w:pPr>
      <w:r>
        <w:t>&lt;draw:poly</w:t>
      </w:r>
      <w:r>
        <w:t>gon&gt;</w:t>
      </w:r>
    </w:p>
    <w:p w:rsidR="006A00B2" w:rsidRDefault="0057566E">
      <w:pPr>
        <w:pStyle w:val="ListParagraph"/>
        <w:numPr>
          <w:ilvl w:val="0"/>
          <w:numId w:val="873"/>
        </w:numPr>
        <w:contextualSpacing/>
      </w:pPr>
      <w:r>
        <w:t>&lt;draw:regular-polygon&gt;</w:t>
      </w:r>
    </w:p>
    <w:p w:rsidR="006A00B2" w:rsidRDefault="0057566E">
      <w:pPr>
        <w:pStyle w:val="ListParagraph"/>
        <w:numPr>
          <w:ilvl w:val="0"/>
          <w:numId w:val="873"/>
        </w:numPr>
        <w:contextualSpacing/>
      </w:pPr>
      <w:r>
        <w:t>&lt;draw:path&gt;</w:t>
      </w:r>
    </w:p>
    <w:p w:rsidR="006A00B2" w:rsidRDefault="0057566E">
      <w:pPr>
        <w:pStyle w:val="ListParagraph"/>
        <w:numPr>
          <w:ilvl w:val="0"/>
          <w:numId w:val="873"/>
        </w:numPr>
        <w:contextualSpacing/>
      </w:pPr>
      <w:r>
        <w:t>&lt;draw:circle&gt;</w:t>
      </w:r>
    </w:p>
    <w:p w:rsidR="006A00B2" w:rsidRDefault="0057566E">
      <w:pPr>
        <w:pStyle w:val="ListParagraph"/>
        <w:numPr>
          <w:ilvl w:val="0"/>
          <w:numId w:val="873"/>
        </w:numPr>
        <w:contextualSpacing/>
      </w:pPr>
      <w:r>
        <w:t>&lt;draw:ellipse&gt;</w:t>
      </w:r>
    </w:p>
    <w:p w:rsidR="006A00B2" w:rsidRDefault="0057566E">
      <w:pPr>
        <w:pStyle w:val="ListParagraph"/>
        <w:numPr>
          <w:ilvl w:val="0"/>
          <w:numId w:val="873"/>
        </w:numPr>
        <w:contextualSpacing/>
      </w:pPr>
      <w:r>
        <w:t>&lt;draw:caption&gt;</w:t>
      </w:r>
    </w:p>
    <w:p w:rsidR="006A00B2" w:rsidRDefault="0057566E">
      <w:pPr>
        <w:pStyle w:val="ListParagraph"/>
        <w:numPr>
          <w:ilvl w:val="0"/>
          <w:numId w:val="873"/>
        </w:numPr>
        <w:contextualSpacing/>
      </w:pPr>
      <w:r>
        <w:t>&lt;draw:measure&gt;</w:t>
      </w:r>
    </w:p>
    <w:p w:rsidR="006A00B2" w:rsidRDefault="0057566E">
      <w:pPr>
        <w:pStyle w:val="ListParagraph"/>
        <w:numPr>
          <w:ilvl w:val="0"/>
          <w:numId w:val="873"/>
        </w:numPr>
        <w:contextualSpacing/>
      </w:pPr>
      <w:r>
        <w:t>&lt;draw:frame&gt;</w:t>
      </w:r>
    </w:p>
    <w:p w:rsidR="006A00B2" w:rsidRDefault="0057566E">
      <w:pPr>
        <w:pStyle w:val="ListParagraph"/>
        <w:numPr>
          <w:ilvl w:val="0"/>
          <w:numId w:val="873"/>
        </w:numPr>
        <w:contextualSpacing/>
      </w:pPr>
      <w:r>
        <w:t>&lt;draw:text-box&gt;</w:t>
      </w:r>
    </w:p>
    <w:p w:rsidR="006A00B2" w:rsidRDefault="0057566E">
      <w:pPr>
        <w:pStyle w:val="ListParagraph"/>
        <w:numPr>
          <w:ilvl w:val="0"/>
          <w:numId w:val="873"/>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874"/>
        </w:numPr>
        <w:contextualSpacing/>
      </w:pPr>
      <w:r>
        <w:t>text boxes</w:t>
      </w:r>
    </w:p>
    <w:p w:rsidR="006A00B2" w:rsidRDefault="0057566E">
      <w:pPr>
        <w:pStyle w:val="ListParagraph"/>
        <w:numPr>
          <w:ilvl w:val="0"/>
          <w:numId w:val="874"/>
        </w:numPr>
        <w:contextualSpacing/>
      </w:pPr>
      <w:r>
        <w:t>shapes</w:t>
      </w:r>
    </w:p>
    <w:p w:rsidR="006A00B2" w:rsidRDefault="0057566E">
      <w:pPr>
        <w:pStyle w:val="ListParagraph"/>
        <w:numPr>
          <w:ilvl w:val="0"/>
          <w:numId w:val="874"/>
        </w:numPr>
        <w:contextualSpacing/>
      </w:pPr>
      <w:r>
        <w:t>SmartArt</w:t>
      </w:r>
    </w:p>
    <w:p w:rsidR="006A00B2" w:rsidRDefault="0057566E">
      <w:pPr>
        <w:pStyle w:val="ListParagraph"/>
        <w:numPr>
          <w:ilvl w:val="0"/>
          <w:numId w:val="874"/>
        </w:numPr>
        <w:contextualSpacing/>
      </w:pPr>
      <w:r>
        <w:t>chart titles</w:t>
      </w:r>
    </w:p>
    <w:p w:rsidR="006A00B2" w:rsidRDefault="0057566E">
      <w:pPr>
        <w:pStyle w:val="ListParagraph"/>
        <w:numPr>
          <w:ilvl w:val="0"/>
          <w:numId w:val="874"/>
        </w:numPr>
      </w:pPr>
      <w:r>
        <w:t xml:space="preserve">labels </w:t>
      </w:r>
    </w:p>
    <w:p w:rsidR="006A00B2" w:rsidRDefault="0057566E">
      <w:pPr>
        <w:pStyle w:val="Definition-Field"/>
      </w:pPr>
      <w:r>
        <w:t xml:space="preserve">c.   </w:t>
      </w:r>
      <w:r>
        <w:rPr>
          <w:i/>
        </w:rPr>
        <w:t>The standard defines the attribute fo:hyphenation-push-char-count, contained within the element &lt;style:text-properties&gt;</w:t>
      </w:r>
    </w:p>
    <w:p w:rsidR="006A00B2" w:rsidRDefault="0057566E">
      <w:pPr>
        <w:pStyle w:val="Definition-Field2"/>
      </w:pPr>
      <w:r>
        <w:t>OfficeArt Math in PowerPoint 2013 does not support this attribute on load for text</w:t>
      </w:r>
      <w:r>
        <w:t xml:space="preserve"> in the following elements:</w:t>
      </w:r>
    </w:p>
    <w:p w:rsidR="006A00B2" w:rsidRDefault="0057566E">
      <w:pPr>
        <w:pStyle w:val="ListParagraph"/>
        <w:numPr>
          <w:ilvl w:val="0"/>
          <w:numId w:val="875"/>
        </w:numPr>
        <w:contextualSpacing/>
      </w:pPr>
      <w:r>
        <w:t>&lt;draw:rect&gt;</w:t>
      </w:r>
    </w:p>
    <w:p w:rsidR="006A00B2" w:rsidRDefault="0057566E">
      <w:pPr>
        <w:pStyle w:val="ListParagraph"/>
        <w:numPr>
          <w:ilvl w:val="0"/>
          <w:numId w:val="875"/>
        </w:numPr>
        <w:contextualSpacing/>
      </w:pPr>
      <w:r>
        <w:t>&lt;draw:polyline&gt;</w:t>
      </w:r>
    </w:p>
    <w:p w:rsidR="006A00B2" w:rsidRDefault="0057566E">
      <w:pPr>
        <w:pStyle w:val="ListParagraph"/>
        <w:numPr>
          <w:ilvl w:val="0"/>
          <w:numId w:val="875"/>
        </w:numPr>
        <w:contextualSpacing/>
      </w:pPr>
      <w:r>
        <w:t>&lt;draw:polygon&gt;</w:t>
      </w:r>
    </w:p>
    <w:p w:rsidR="006A00B2" w:rsidRDefault="0057566E">
      <w:pPr>
        <w:pStyle w:val="ListParagraph"/>
        <w:numPr>
          <w:ilvl w:val="0"/>
          <w:numId w:val="875"/>
        </w:numPr>
        <w:contextualSpacing/>
      </w:pPr>
      <w:r>
        <w:t>&lt;draw:regular-polygon&gt;</w:t>
      </w:r>
    </w:p>
    <w:p w:rsidR="006A00B2" w:rsidRDefault="0057566E">
      <w:pPr>
        <w:pStyle w:val="ListParagraph"/>
        <w:numPr>
          <w:ilvl w:val="0"/>
          <w:numId w:val="875"/>
        </w:numPr>
        <w:contextualSpacing/>
      </w:pPr>
      <w:r>
        <w:t>&lt;draw:path&gt;</w:t>
      </w:r>
    </w:p>
    <w:p w:rsidR="006A00B2" w:rsidRDefault="0057566E">
      <w:pPr>
        <w:pStyle w:val="ListParagraph"/>
        <w:numPr>
          <w:ilvl w:val="0"/>
          <w:numId w:val="875"/>
        </w:numPr>
        <w:contextualSpacing/>
      </w:pPr>
      <w:r>
        <w:t>&lt;draw:circle&gt;</w:t>
      </w:r>
    </w:p>
    <w:p w:rsidR="006A00B2" w:rsidRDefault="0057566E">
      <w:pPr>
        <w:pStyle w:val="ListParagraph"/>
        <w:numPr>
          <w:ilvl w:val="0"/>
          <w:numId w:val="875"/>
        </w:numPr>
        <w:contextualSpacing/>
      </w:pPr>
      <w:r>
        <w:t>&lt;draw:ellipse&gt;</w:t>
      </w:r>
    </w:p>
    <w:p w:rsidR="006A00B2" w:rsidRDefault="0057566E">
      <w:pPr>
        <w:pStyle w:val="ListParagraph"/>
        <w:numPr>
          <w:ilvl w:val="0"/>
          <w:numId w:val="875"/>
        </w:numPr>
        <w:contextualSpacing/>
      </w:pPr>
      <w:r>
        <w:t>&lt;draw:caption&gt;</w:t>
      </w:r>
    </w:p>
    <w:p w:rsidR="006A00B2" w:rsidRDefault="0057566E">
      <w:pPr>
        <w:pStyle w:val="ListParagraph"/>
        <w:numPr>
          <w:ilvl w:val="0"/>
          <w:numId w:val="875"/>
        </w:numPr>
        <w:contextualSpacing/>
      </w:pPr>
      <w:r>
        <w:t>&lt;draw:measure&gt;</w:t>
      </w:r>
    </w:p>
    <w:p w:rsidR="006A00B2" w:rsidRDefault="0057566E">
      <w:pPr>
        <w:pStyle w:val="ListParagraph"/>
        <w:numPr>
          <w:ilvl w:val="0"/>
          <w:numId w:val="875"/>
        </w:numPr>
        <w:contextualSpacing/>
      </w:pPr>
      <w:r>
        <w:t>&lt;draw:text-box&gt;</w:t>
      </w:r>
    </w:p>
    <w:p w:rsidR="006A00B2" w:rsidRDefault="0057566E">
      <w:pPr>
        <w:pStyle w:val="ListParagraph"/>
        <w:numPr>
          <w:ilvl w:val="0"/>
          <w:numId w:val="875"/>
        </w:numPr>
        <w:contextualSpacing/>
      </w:pPr>
      <w:r>
        <w:t>&lt;draw:frame&gt;</w:t>
      </w:r>
    </w:p>
    <w:p w:rsidR="006A00B2" w:rsidRDefault="0057566E">
      <w:pPr>
        <w:pStyle w:val="ListParagraph"/>
        <w:numPr>
          <w:ilvl w:val="0"/>
          <w:numId w:val="875"/>
        </w:numPr>
      </w:pPr>
      <w:r>
        <w:t xml:space="preserve">&lt;draw:custom-shape&gt;. </w:t>
      </w:r>
    </w:p>
    <w:p w:rsidR="006A00B2" w:rsidRDefault="0057566E">
      <w:pPr>
        <w:pStyle w:val="Heading3"/>
      </w:pPr>
      <w:bookmarkStart w:id="1361" w:name="section_b2c12efeb59c472db4f677df24a0c76d"/>
      <w:bookmarkStart w:id="1362" w:name="_Toc79580730"/>
      <w:r>
        <w:lastRenderedPageBreak/>
        <w:t>Section 15.4.47, Hidden or Conditional T</w:t>
      </w:r>
      <w:r>
        <w:t>ext</w:t>
      </w:r>
      <w:bookmarkEnd w:id="1361"/>
      <w:bookmarkEnd w:id="1362"/>
      <w:r>
        <w:fldChar w:fldCharType="begin"/>
      </w:r>
      <w:r>
        <w:instrText xml:space="preserve"> XE "Hidden or Conditional Text" </w:instrText>
      </w:r>
      <w:r>
        <w:fldChar w:fldCharType="end"/>
      </w:r>
    </w:p>
    <w:p w:rsidR="006A00B2" w:rsidRDefault="0057566E">
      <w:pPr>
        <w:pStyle w:val="Definition-Field"/>
      </w:pPr>
      <w:r>
        <w:t xml:space="preserve">a.   </w:t>
      </w:r>
      <w:r>
        <w:rPr>
          <w:i/>
        </w:rPr>
        <w:t>The standard defines the attribute text:display, contained within the element &lt;style:text-properties&gt;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w:t>
      </w:r>
      <w:r>
        <w:rPr>
          <w:i/>
        </w:rPr>
        <w:t>ttribute text:display-levels, contained within the element &lt;style:text-properties&gt;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 xml:space="preserve">The standard defines the attribute </w:t>
      </w:r>
      <w:r>
        <w:rPr>
          <w:i/>
        </w:rPr>
        <w:t>text:condition, contained within the element &lt;style:text-properties&gt;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text:display, contained within the element &lt;style:text-proper</w:t>
      </w:r>
      <w:r>
        <w:rPr>
          <w:i/>
        </w:rPr>
        <w:t>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text:display-levels, contained within the element &lt;style:text-properties&gt;</w:t>
      </w:r>
    </w:p>
    <w:p w:rsidR="006A00B2" w:rsidRDefault="0057566E">
      <w:pPr>
        <w:pStyle w:val="Definition-Field2"/>
      </w:pPr>
      <w:r>
        <w:t>OfficeArt Math in Excel 2013 does not support this</w:t>
      </w:r>
      <w:r>
        <w:t xml:space="preserve"> attribute on load for text in any of the following elements:</w:t>
      </w:r>
    </w:p>
    <w:p w:rsidR="006A00B2" w:rsidRDefault="0057566E">
      <w:pPr>
        <w:pStyle w:val="ListParagraph"/>
        <w:numPr>
          <w:ilvl w:val="0"/>
          <w:numId w:val="876"/>
        </w:numPr>
        <w:contextualSpacing/>
      </w:pPr>
      <w:r>
        <w:t>&lt;draw:rect&gt;</w:t>
      </w:r>
    </w:p>
    <w:p w:rsidR="006A00B2" w:rsidRDefault="0057566E">
      <w:pPr>
        <w:pStyle w:val="ListParagraph"/>
        <w:numPr>
          <w:ilvl w:val="0"/>
          <w:numId w:val="876"/>
        </w:numPr>
        <w:contextualSpacing/>
      </w:pPr>
      <w:r>
        <w:t>&lt;draw:polyline&gt;</w:t>
      </w:r>
    </w:p>
    <w:p w:rsidR="006A00B2" w:rsidRDefault="0057566E">
      <w:pPr>
        <w:pStyle w:val="ListParagraph"/>
        <w:numPr>
          <w:ilvl w:val="0"/>
          <w:numId w:val="876"/>
        </w:numPr>
        <w:contextualSpacing/>
      </w:pPr>
      <w:r>
        <w:t>&lt;draw:polygon&gt;</w:t>
      </w:r>
    </w:p>
    <w:p w:rsidR="006A00B2" w:rsidRDefault="0057566E">
      <w:pPr>
        <w:pStyle w:val="ListParagraph"/>
        <w:numPr>
          <w:ilvl w:val="0"/>
          <w:numId w:val="876"/>
        </w:numPr>
        <w:contextualSpacing/>
      </w:pPr>
      <w:r>
        <w:t>&lt;draw:regular-polygon&gt;</w:t>
      </w:r>
    </w:p>
    <w:p w:rsidR="006A00B2" w:rsidRDefault="0057566E">
      <w:pPr>
        <w:pStyle w:val="ListParagraph"/>
        <w:numPr>
          <w:ilvl w:val="0"/>
          <w:numId w:val="876"/>
        </w:numPr>
        <w:contextualSpacing/>
      </w:pPr>
      <w:r>
        <w:t>&lt;draw:path&gt;</w:t>
      </w:r>
    </w:p>
    <w:p w:rsidR="006A00B2" w:rsidRDefault="0057566E">
      <w:pPr>
        <w:pStyle w:val="ListParagraph"/>
        <w:numPr>
          <w:ilvl w:val="0"/>
          <w:numId w:val="876"/>
        </w:numPr>
        <w:contextualSpacing/>
      </w:pPr>
      <w:r>
        <w:t>&lt;draw:circle&gt;</w:t>
      </w:r>
    </w:p>
    <w:p w:rsidR="006A00B2" w:rsidRDefault="0057566E">
      <w:pPr>
        <w:pStyle w:val="ListParagraph"/>
        <w:numPr>
          <w:ilvl w:val="0"/>
          <w:numId w:val="876"/>
        </w:numPr>
        <w:contextualSpacing/>
      </w:pPr>
      <w:r>
        <w:t>&lt;draw:ellipse&gt;</w:t>
      </w:r>
    </w:p>
    <w:p w:rsidR="006A00B2" w:rsidRDefault="0057566E">
      <w:pPr>
        <w:pStyle w:val="ListParagraph"/>
        <w:numPr>
          <w:ilvl w:val="0"/>
          <w:numId w:val="876"/>
        </w:numPr>
        <w:contextualSpacing/>
      </w:pPr>
      <w:r>
        <w:t>&lt;draw:caption&gt;</w:t>
      </w:r>
    </w:p>
    <w:p w:rsidR="006A00B2" w:rsidRDefault="0057566E">
      <w:pPr>
        <w:pStyle w:val="ListParagraph"/>
        <w:numPr>
          <w:ilvl w:val="0"/>
          <w:numId w:val="876"/>
        </w:numPr>
        <w:contextualSpacing/>
      </w:pPr>
      <w:r>
        <w:t>&lt;draw:measure&gt;</w:t>
      </w:r>
    </w:p>
    <w:p w:rsidR="006A00B2" w:rsidRDefault="0057566E">
      <w:pPr>
        <w:pStyle w:val="ListParagraph"/>
        <w:numPr>
          <w:ilvl w:val="0"/>
          <w:numId w:val="876"/>
        </w:numPr>
        <w:contextualSpacing/>
      </w:pPr>
      <w:r>
        <w:t>&lt;draw:frame&gt;</w:t>
      </w:r>
    </w:p>
    <w:p w:rsidR="006A00B2" w:rsidRDefault="0057566E">
      <w:pPr>
        <w:pStyle w:val="ListParagraph"/>
        <w:numPr>
          <w:ilvl w:val="0"/>
          <w:numId w:val="876"/>
        </w:numPr>
        <w:contextualSpacing/>
      </w:pPr>
      <w:r>
        <w:t>&lt;draw:text-box&gt;</w:t>
      </w:r>
    </w:p>
    <w:p w:rsidR="006A00B2" w:rsidRDefault="0057566E">
      <w:pPr>
        <w:pStyle w:val="ListParagraph"/>
        <w:numPr>
          <w:ilvl w:val="0"/>
          <w:numId w:val="876"/>
        </w:numPr>
      </w:pPr>
      <w:r>
        <w:t>&lt;draw:custom-shape&gt;</w:t>
      </w:r>
    </w:p>
    <w:p w:rsidR="006A00B2" w:rsidRDefault="0057566E">
      <w:pPr>
        <w:pStyle w:val="Definition-Field2"/>
      </w:pPr>
      <w:r>
        <w:t>OfficeAr</w:t>
      </w:r>
      <w:r>
        <w:t>t Math in Excel 2013 does not support this attribute on save for text in any of the following items:</w:t>
      </w:r>
    </w:p>
    <w:p w:rsidR="006A00B2" w:rsidRDefault="0057566E">
      <w:pPr>
        <w:pStyle w:val="ListParagraph"/>
        <w:numPr>
          <w:ilvl w:val="0"/>
          <w:numId w:val="877"/>
        </w:numPr>
        <w:contextualSpacing/>
      </w:pPr>
      <w:r>
        <w:t>text boxes</w:t>
      </w:r>
    </w:p>
    <w:p w:rsidR="006A00B2" w:rsidRDefault="0057566E">
      <w:pPr>
        <w:pStyle w:val="ListParagraph"/>
        <w:numPr>
          <w:ilvl w:val="0"/>
          <w:numId w:val="877"/>
        </w:numPr>
        <w:contextualSpacing/>
      </w:pPr>
      <w:r>
        <w:t>shapes</w:t>
      </w:r>
    </w:p>
    <w:p w:rsidR="006A00B2" w:rsidRDefault="0057566E">
      <w:pPr>
        <w:pStyle w:val="ListParagraph"/>
        <w:numPr>
          <w:ilvl w:val="0"/>
          <w:numId w:val="877"/>
        </w:numPr>
        <w:contextualSpacing/>
      </w:pPr>
      <w:r>
        <w:t>SmartArt</w:t>
      </w:r>
    </w:p>
    <w:p w:rsidR="006A00B2" w:rsidRDefault="0057566E">
      <w:pPr>
        <w:pStyle w:val="ListParagraph"/>
        <w:numPr>
          <w:ilvl w:val="0"/>
          <w:numId w:val="877"/>
        </w:numPr>
        <w:contextualSpacing/>
      </w:pPr>
      <w:r>
        <w:t>chart titles</w:t>
      </w:r>
    </w:p>
    <w:p w:rsidR="006A00B2" w:rsidRDefault="0057566E">
      <w:pPr>
        <w:pStyle w:val="ListParagraph"/>
        <w:numPr>
          <w:ilvl w:val="0"/>
          <w:numId w:val="877"/>
        </w:numPr>
      </w:pPr>
      <w:r>
        <w:t xml:space="preserve">labels </w:t>
      </w:r>
    </w:p>
    <w:p w:rsidR="006A00B2" w:rsidRDefault="0057566E">
      <w:pPr>
        <w:pStyle w:val="Definition-Field"/>
      </w:pPr>
      <w:r>
        <w:t xml:space="preserve">f.   </w:t>
      </w:r>
      <w:r>
        <w:rPr>
          <w:i/>
        </w:rPr>
        <w:t>The standard defines the attribute text:display-levels, contained within the element &lt;style:text-prope</w:t>
      </w:r>
      <w:r>
        <w:rPr>
          <w:i/>
        </w:rPr>
        <w:t>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78"/>
        </w:numPr>
        <w:contextualSpacing/>
      </w:pPr>
      <w:r>
        <w:t>&lt;draw:rect&gt;</w:t>
      </w:r>
    </w:p>
    <w:p w:rsidR="006A00B2" w:rsidRDefault="0057566E">
      <w:pPr>
        <w:pStyle w:val="ListParagraph"/>
        <w:numPr>
          <w:ilvl w:val="0"/>
          <w:numId w:val="878"/>
        </w:numPr>
        <w:contextualSpacing/>
      </w:pPr>
      <w:r>
        <w:t>&lt;draw:polyline&gt;</w:t>
      </w:r>
    </w:p>
    <w:p w:rsidR="006A00B2" w:rsidRDefault="0057566E">
      <w:pPr>
        <w:pStyle w:val="ListParagraph"/>
        <w:numPr>
          <w:ilvl w:val="0"/>
          <w:numId w:val="878"/>
        </w:numPr>
        <w:contextualSpacing/>
      </w:pPr>
      <w:r>
        <w:t>&lt;draw:polygon&gt;</w:t>
      </w:r>
    </w:p>
    <w:p w:rsidR="006A00B2" w:rsidRDefault="0057566E">
      <w:pPr>
        <w:pStyle w:val="ListParagraph"/>
        <w:numPr>
          <w:ilvl w:val="0"/>
          <w:numId w:val="878"/>
        </w:numPr>
        <w:contextualSpacing/>
      </w:pPr>
      <w:r>
        <w:lastRenderedPageBreak/>
        <w:t>&lt;draw:regular-polygon&gt;</w:t>
      </w:r>
    </w:p>
    <w:p w:rsidR="006A00B2" w:rsidRDefault="0057566E">
      <w:pPr>
        <w:pStyle w:val="ListParagraph"/>
        <w:numPr>
          <w:ilvl w:val="0"/>
          <w:numId w:val="878"/>
        </w:numPr>
        <w:contextualSpacing/>
      </w:pPr>
      <w:r>
        <w:t>&lt;draw:path&gt;</w:t>
      </w:r>
    </w:p>
    <w:p w:rsidR="006A00B2" w:rsidRDefault="0057566E">
      <w:pPr>
        <w:pStyle w:val="ListParagraph"/>
        <w:numPr>
          <w:ilvl w:val="0"/>
          <w:numId w:val="878"/>
        </w:numPr>
        <w:contextualSpacing/>
      </w:pPr>
      <w:r>
        <w:t>&lt;draw:circle&gt;</w:t>
      </w:r>
    </w:p>
    <w:p w:rsidR="006A00B2" w:rsidRDefault="0057566E">
      <w:pPr>
        <w:pStyle w:val="ListParagraph"/>
        <w:numPr>
          <w:ilvl w:val="0"/>
          <w:numId w:val="878"/>
        </w:numPr>
        <w:contextualSpacing/>
      </w:pPr>
      <w:r>
        <w:t>&lt;draw:ellipse&gt;</w:t>
      </w:r>
    </w:p>
    <w:p w:rsidR="006A00B2" w:rsidRDefault="0057566E">
      <w:pPr>
        <w:pStyle w:val="ListParagraph"/>
        <w:numPr>
          <w:ilvl w:val="0"/>
          <w:numId w:val="878"/>
        </w:numPr>
        <w:contextualSpacing/>
      </w:pPr>
      <w:r>
        <w:t>&lt;draw:caption&gt;</w:t>
      </w:r>
    </w:p>
    <w:p w:rsidR="006A00B2" w:rsidRDefault="0057566E">
      <w:pPr>
        <w:pStyle w:val="ListParagraph"/>
        <w:numPr>
          <w:ilvl w:val="0"/>
          <w:numId w:val="878"/>
        </w:numPr>
        <w:contextualSpacing/>
      </w:pPr>
      <w:r>
        <w:t>&lt;draw:measure&gt;</w:t>
      </w:r>
    </w:p>
    <w:p w:rsidR="006A00B2" w:rsidRDefault="0057566E">
      <w:pPr>
        <w:pStyle w:val="ListParagraph"/>
        <w:numPr>
          <w:ilvl w:val="0"/>
          <w:numId w:val="878"/>
        </w:numPr>
        <w:contextualSpacing/>
      </w:pPr>
      <w:r>
        <w:t>&lt;</w:t>
      </w:r>
      <w:r>
        <w:t>draw:text-box&gt;</w:t>
      </w:r>
    </w:p>
    <w:p w:rsidR="006A00B2" w:rsidRDefault="0057566E">
      <w:pPr>
        <w:pStyle w:val="ListParagraph"/>
        <w:numPr>
          <w:ilvl w:val="0"/>
          <w:numId w:val="878"/>
        </w:numPr>
        <w:contextualSpacing/>
      </w:pPr>
      <w:r>
        <w:t>&lt;draw:frame&gt;</w:t>
      </w:r>
    </w:p>
    <w:p w:rsidR="006A00B2" w:rsidRDefault="0057566E">
      <w:pPr>
        <w:pStyle w:val="ListParagraph"/>
        <w:numPr>
          <w:ilvl w:val="0"/>
          <w:numId w:val="878"/>
        </w:numPr>
      </w:pPr>
      <w:r>
        <w:t xml:space="preserve">&lt;draw:custom-shape&gt;. </w:t>
      </w:r>
    </w:p>
    <w:p w:rsidR="006A00B2" w:rsidRDefault="0057566E">
      <w:pPr>
        <w:pStyle w:val="Heading3"/>
      </w:pPr>
      <w:bookmarkStart w:id="1363" w:name="section_0957abac61f444c6903b27f51856607c"/>
      <w:bookmarkStart w:id="1364" w:name="_Toc79580731"/>
      <w:r>
        <w:t>Section 15.5, Paragraph Formatting Properties</w:t>
      </w:r>
      <w:bookmarkEnd w:id="1363"/>
      <w:bookmarkEnd w:id="1364"/>
      <w:r>
        <w:fldChar w:fldCharType="begin"/>
      </w:r>
      <w:r>
        <w:instrText xml:space="preserve"> XE "Paragraph Formatting Properties" </w:instrText>
      </w:r>
      <w:r>
        <w:fldChar w:fldCharType="end"/>
      </w:r>
    </w:p>
    <w:p w:rsidR="006A00B2" w:rsidRDefault="0057566E">
      <w:pPr>
        <w:pStyle w:val="Definition-Field"/>
      </w:pPr>
      <w:r>
        <w:t xml:space="preserve">a.   </w:t>
      </w:r>
      <w:r>
        <w:rPr>
          <w:i/>
        </w:rPr>
        <w:t>The standard defines the element &lt;style:paragraph-properties&gt;</w:t>
      </w:r>
    </w:p>
    <w:p w:rsidR="006A00B2" w:rsidRDefault="0057566E">
      <w:pPr>
        <w:pStyle w:val="Definition-Field2"/>
      </w:pPr>
      <w:r>
        <w:t>This element is supported in Word 2010, Word 2013, Wo</w:t>
      </w:r>
      <w:r>
        <w:t>rd 2016, and Word 2019.</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b.   </w:t>
      </w:r>
      <w:r>
        <w:rPr>
          <w:i/>
        </w:rPr>
        <w:t>The standard defines the element &lt;style:paragraph-properties&gt;</w:t>
      </w:r>
    </w:p>
    <w:p w:rsidR="006A00B2" w:rsidRDefault="0057566E">
      <w:pPr>
        <w:pStyle w:val="Definition-Field2"/>
      </w:pPr>
      <w:r>
        <w:t>This element is supported in Excel 2010, Excel 2013, Exc</w:t>
      </w:r>
      <w:r>
        <w:t>el 2016, and Excel 2019.</w:t>
      </w:r>
    </w:p>
    <w:p w:rsidR="006A00B2" w:rsidRDefault="0057566E">
      <w:pPr>
        <w:pStyle w:val="Definition-Field2"/>
      </w:pPr>
      <w:r>
        <w:t>OfficeArt Math in Excel 2013 supports this element on save for text in text boxes and shapes, SmartArt, and chart titles and labels, and on load for text in the following elements:</w:t>
      </w:r>
    </w:p>
    <w:p w:rsidR="006A00B2" w:rsidRDefault="0057566E">
      <w:pPr>
        <w:pStyle w:val="ListParagraph"/>
        <w:numPr>
          <w:ilvl w:val="0"/>
          <w:numId w:val="879"/>
        </w:numPr>
        <w:contextualSpacing/>
      </w:pPr>
      <w:r>
        <w:t>&lt;draw:rect&gt;</w:t>
      </w:r>
    </w:p>
    <w:p w:rsidR="006A00B2" w:rsidRDefault="0057566E">
      <w:pPr>
        <w:pStyle w:val="ListParagraph"/>
        <w:numPr>
          <w:ilvl w:val="0"/>
          <w:numId w:val="879"/>
        </w:numPr>
        <w:contextualSpacing/>
      </w:pPr>
      <w:r>
        <w:t>&lt;draw:polyline&gt;</w:t>
      </w:r>
    </w:p>
    <w:p w:rsidR="006A00B2" w:rsidRDefault="0057566E">
      <w:pPr>
        <w:pStyle w:val="ListParagraph"/>
        <w:numPr>
          <w:ilvl w:val="0"/>
          <w:numId w:val="879"/>
        </w:numPr>
        <w:contextualSpacing/>
      </w:pPr>
      <w:r>
        <w:t>&lt;draw:polygon&gt;</w:t>
      </w:r>
    </w:p>
    <w:p w:rsidR="006A00B2" w:rsidRDefault="0057566E">
      <w:pPr>
        <w:pStyle w:val="ListParagraph"/>
        <w:numPr>
          <w:ilvl w:val="0"/>
          <w:numId w:val="879"/>
        </w:numPr>
        <w:contextualSpacing/>
      </w:pPr>
      <w:r>
        <w:t>&lt;</w:t>
      </w:r>
      <w:r>
        <w:t>draw:regular-polygon&gt;</w:t>
      </w:r>
    </w:p>
    <w:p w:rsidR="006A00B2" w:rsidRDefault="0057566E">
      <w:pPr>
        <w:pStyle w:val="ListParagraph"/>
        <w:numPr>
          <w:ilvl w:val="0"/>
          <w:numId w:val="879"/>
        </w:numPr>
        <w:contextualSpacing/>
      </w:pPr>
      <w:r>
        <w:t>&lt;draw:path&gt;</w:t>
      </w:r>
    </w:p>
    <w:p w:rsidR="006A00B2" w:rsidRDefault="0057566E">
      <w:pPr>
        <w:pStyle w:val="ListParagraph"/>
        <w:numPr>
          <w:ilvl w:val="0"/>
          <w:numId w:val="879"/>
        </w:numPr>
        <w:contextualSpacing/>
      </w:pPr>
      <w:r>
        <w:t>&lt;draw:circle&gt;</w:t>
      </w:r>
    </w:p>
    <w:p w:rsidR="006A00B2" w:rsidRDefault="0057566E">
      <w:pPr>
        <w:pStyle w:val="ListParagraph"/>
        <w:numPr>
          <w:ilvl w:val="0"/>
          <w:numId w:val="879"/>
        </w:numPr>
        <w:contextualSpacing/>
      </w:pPr>
      <w:r>
        <w:t>&lt;draw:ellipse&gt;</w:t>
      </w:r>
    </w:p>
    <w:p w:rsidR="006A00B2" w:rsidRDefault="0057566E">
      <w:pPr>
        <w:pStyle w:val="ListParagraph"/>
        <w:numPr>
          <w:ilvl w:val="0"/>
          <w:numId w:val="879"/>
        </w:numPr>
        <w:contextualSpacing/>
      </w:pPr>
      <w:r>
        <w:t>&lt;draw:caption&gt;</w:t>
      </w:r>
    </w:p>
    <w:p w:rsidR="006A00B2" w:rsidRDefault="0057566E">
      <w:pPr>
        <w:pStyle w:val="ListParagraph"/>
        <w:numPr>
          <w:ilvl w:val="0"/>
          <w:numId w:val="879"/>
        </w:numPr>
        <w:contextualSpacing/>
      </w:pPr>
      <w:r>
        <w:t>&lt;draw:measure&gt;</w:t>
      </w:r>
    </w:p>
    <w:p w:rsidR="006A00B2" w:rsidRDefault="0057566E">
      <w:pPr>
        <w:pStyle w:val="ListParagraph"/>
        <w:numPr>
          <w:ilvl w:val="0"/>
          <w:numId w:val="879"/>
        </w:numPr>
        <w:contextualSpacing/>
      </w:pPr>
      <w:r>
        <w:t>&lt;draw:frame&gt;</w:t>
      </w:r>
    </w:p>
    <w:p w:rsidR="006A00B2" w:rsidRDefault="0057566E">
      <w:pPr>
        <w:pStyle w:val="ListParagraph"/>
        <w:numPr>
          <w:ilvl w:val="0"/>
          <w:numId w:val="879"/>
        </w:numPr>
        <w:contextualSpacing/>
      </w:pPr>
      <w:r>
        <w:t>&lt;draw:text-box&gt;</w:t>
      </w:r>
    </w:p>
    <w:p w:rsidR="006A00B2" w:rsidRDefault="0057566E">
      <w:pPr>
        <w:pStyle w:val="ListParagraph"/>
        <w:numPr>
          <w:ilvl w:val="0"/>
          <w:numId w:val="879"/>
        </w:numPr>
      </w:pPr>
      <w:r>
        <w:t xml:space="preserve">&lt;draw:custom-shape&gt; </w:t>
      </w:r>
    </w:p>
    <w:p w:rsidR="006A00B2" w:rsidRDefault="0057566E">
      <w:pPr>
        <w:pStyle w:val="Definition-Field"/>
      </w:pPr>
      <w:r>
        <w:t xml:space="preserve">c.   </w:t>
      </w:r>
      <w:r>
        <w:rPr>
          <w:i/>
        </w:rPr>
        <w:t>The standard defines the element &lt;style:paragraph-properties&gt;</w:t>
      </w:r>
    </w:p>
    <w:p w:rsidR="006A00B2" w:rsidRDefault="0057566E">
      <w:pPr>
        <w:pStyle w:val="Definition-Field2"/>
      </w:pPr>
      <w:r>
        <w:t xml:space="preserve">OfficeArt Math in PowerPoint 2013 supports </w:t>
      </w:r>
      <w:r>
        <w:t>this element on load for text in the following elements:</w:t>
      </w:r>
    </w:p>
    <w:p w:rsidR="006A00B2" w:rsidRDefault="0057566E">
      <w:pPr>
        <w:pStyle w:val="ListParagraph"/>
        <w:numPr>
          <w:ilvl w:val="0"/>
          <w:numId w:val="880"/>
        </w:numPr>
        <w:contextualSpacing/>
      </w:pPr>
      <w:r>
        <w:t>&lt;draw:rect&gt;</w:t>
      </w:r>
    </w:p>
    <w:p w:rsidR="006A00B2" w:rsidRDefault="0057566E">
      <w:pPr>
        <w:pStyle w:val="ListParagraph"/>
        <w:numPr>
          <w:ilvl w:val="0"/>
          <w:numId w:val="880"/>
        </w:numPr>
        <w:contextualSpacing/>
      </w:pPr>
      <w:r>
        <w:t>&lt;draw:polyline&gt;</w:t>
      </w:r>
    </w:p>
    <w:p w:rsidR="006A00B2" w:rsidRDefault="0057566E">
      <w:pPr>
        <w:pStyle w:val="ListParagraph"/>
        <w:numPr>
          <w:ilvl w:val="0"/>
          <w:numId w:val="880"/>
        </w:numPr>
        <w:contextualSpacing/>
      </w:pPr>
      <w:r>
        <w:t>&lt;draw:polygon&gt;</w:t>
      </w:r>
    </w:p>
    <w:p w:rsidR="006A00B2" w:rsidRDefault="0057566E">
      <w:pPr>
        <w:pStyle w:val="ListParagraph"/>
        <w:numPr>
          <w:ilvl w:val="0"/>
          <w:numId w:val="880"/>
        </w:numPr>
        <w:contextualSpacing/>
      </w:pPr>
      <w:r>
        <w:t>&lt;draw:regular-polygon&gt;</w:t>
      </w:r>
    </w:p>
    <w:p w:rsidR="006A00B2" w:rsidRDefault="0057566E">
      <w:pPr>
        <w:pStyle w:val="ListParagraph"/>
        <w:numPr>
          <w:ilvl w:val="0"/>
          <w:numId w:val="880"/>
        </w:numPr>
        <w:contextualSpacing/>
      </w:pPr>
      <w:r>
        <w:t>&lt;draw:path&gt;</w:t>
      </w:r>
    </w:p>
    <w:p w:rsidR="006A00B2" w:rsidRDefault="0057566E">
      <w:pPr>
        <w:pStyle w:val="ListParagraph"/>
        <w:numPr>
          <w:ilvl w:val="0"/>
          <w:numId w:val="880"/>
        </w:numPr>
        <w:contextualSpacing/>
      </w:pPr>
      <w:r>
        <w:t>&lt;draw:circle&gt;</w:t>
      </w:r>
    </w:p>
    <w:p w:rsidR="006A00B2" w:rsidRDefault="0057566E">
      <w:pPr>
        <w:pStyle w:val="ListParagraph"/>
        <w:numPr>
          <w:ilvl w:val="0"/>
          <w:numId w:val="880"/>
        </w:numPr>
        <w:contextualSpacing/>
      </w:pPr>
      <w:r>
        <w:t>&lt;draw:ellipse&gt;</w:t>
      </w:r>
    </w:p>
    <w:p w:rsidR="006A00B2" w:rsidRDefault="0057566E">
      <w:pPr>
        <w:pStyle w:val="ListParagraph"/>
        <w:numPr>
          <w:ilvl w:val="0"/>
          <w:numId w:val="880"/>
        </w:numPr>
        <w:contextualSpacing/>
      </w:pPr>
      <w:r>
        <w:t>&lt;draw:caption&gt;</w:t>
      </w:r>
    </w:p>
    <w:p w:rsidR="006A00B2" w:rsidRDefault="0057566E">
      <w:pPr>
        <w:pStyle w:val="ListParagraph"/>
        <w:numPr>
          <w:ilvl w:val="0"/>
          <w:numId w:val="880"/>
        </w:numPr>
        <w:contextualSpacing/>
      </w:pPr>
      <w:r>
        <w:t>&lt;draw:measure&gt;</w:t>
      </w:r>
    </w:p>
    <w:p w:rsidR="006A00B2" w:rsidRDefault="0057566E">
      <w:pPr>
        <w:pStyle w:val="ListParagraph"/>
        <w:numPr>
          <w:ilvl w:val="0"/>
          <w:numId w:val="880"/>
        </w:numPr>
        <w:contextualSpacing/>
      </w:pPr>
      <w:r>
        <w:t>&lt;draw:text-box&gt;</w:t>
      </w:r>
    </w:p>
    <w:p w:rsidR="006A00B2" w:rsidRDefault="0057566E">
      <w:pPr>
        <w:pStyle w:val="ListParagraph"/>
        <w:numPr>
          <w:ilvl w:val="0"/>
          <w:numId w:val="880"/>
        </w:numPr>
        <w:contextualSpacing/>
      </w:pPr>
      <w:r>
        <w:t>&lt;draw:frame&gt;</w:t>
      </w:r>
    </w:p>
    <w:p w:rsidR="006A00B2" w:rsidRDefault="0057566E">
      <w:pPr>
        <w:pStyle w:val="ListParagraph"/>
        <w:numPr>
          <w:ilvl w:val="0"/>
          <w:numId w:val="880"/>
        </w:numPr>
      </w:pPr>
      <w:r>
        <w:t xml:space="preserve">&lt;draw:custom-shape&gt;. </w:t>
      </w:r>
    </w:p>
    <w:p w:rsidR="006A00B2" w:rsidRDefault="0057566E">
      <w:pPr>
        <w:pStyle w:val="Heading3"/>
      </w:pPr>
      <w:bookmarkStart w:id="1365" w:name="section_cf7cf39b3f004884a8f989432c3958d1"/>
      <w:bookmarkStart w:id="1366" w:name="_Toc79580732"/>
      <w:r>
        <w:lastRenderedPageBreak/>
        <w:t>Section 15.</w:t>
      </w:r>
      <w:r>
        <w:t>5.1, Fixed Line Height</w:t>
      </w:r>
      <w:bookmarkEnd w:id="1365"/>
      <w:bookmarkEnd w:id="1366"/>
      <w:r>
        <w:fldChar w:fldCharType="begin"/>
      </w:r>
      <w:r>
        <w:instrText xml:space="preserve"> XE "Fixed Line Height" </w:instrText>
      </w:r>
      <w:r>
        <w:fldChar w:fldCharType="end"/>
      </w:r>
    </w:p>
    <w:p w:rsidR="006A00B2" w:rsidRDefault="0057566E">
      <w:pPr>
        <w:pStyle w:val="Definition-Field"/>
      </w:pPr>
      <w:r>
        <w:t xml:space="preserve">a.   </w:t>
      </w:r>
      <w:r>
        <w:rPr>
          <w:i/>
        </w:rPr>
        <w:t>The standard defines the attribute fo:line-height,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w:t>
      </w:r>
      <w:r>
        <w:t xml:space="preserve"> in Word 2013 supports this attribute on save for text in SmartArt and chart titles and labels. </w:t>
      </w:r>
    </w:p>
    <w:p w:rsidR="006A00B2" w:rsidRDefault="0057566E">
      <w:pPr>
        <w:pStyle w:val="Definition-Field"/>
      </w:pPr>
      <w:r>
        <w:t xml:space="preserve">b.   </w:t>
      </w:r>
      <w:r>
        <w:rPr>
          <w:i/>
        </w:rPr>
        <w:t>The standard defines the attribute fo:line-height, contained within the element &lt;style:paragraph-properties&gt;</w:t>
      </w:r>
    </w:p>
    <w:p w:rsidR="006A00B2" w:rsidRDefault="0057566E">
      <w:pPr>
        <w:pStyle w:val="Definition-Field2"/>
      </w:pPr>
      <w:r>
        <w:t>This attribute is not supported in Excel 2010</w:t>
      </w:r>
      <w:r>
        <w:t>, Excel 2013, Excel 2016, or Excel 2019.</w:t>
      </w:r>
    </w:p>
    <w:p w:rsidR="006A00B2" w:rsidRDefault="0057566E">
      <w:pPr>
        <w:pStyle w:val="Definition-Field2"/>
      </w:pPr>
      <w:r>
        <w:t>OfficeArt Math in Excel 2013 supports this attribute on save for text in text boxes and shapes, SmartArt, and chart titles and labels, and on load for text in the following elements:</w:t>
      </w:r>
    </w:p>
    <w:p w:rsidR="006A00B2" w:rsidRDefault="0057566E">
      <w:pPr>
        <w:pStyle w:val="ListParagraph"/>
        <w:numPr>
          <w:ilvl w:val="0"/>
          <w:numId w:val="881"/>
        </w:numPr>
        <w:contextualSpacing/>
      </w:pPr>
      <w:r>
        <w:t>&lt;draw:rect&gt;</w:t>
      </w:r>
    </w:p>
    <w:p w:rsidR="006A00B2" w:rsidRDefault="0057566E">
      <w:pPr>
        <w:pStyle w:val="ListParagraph"/>
        <w:numPr>
          <w:ilvl w:val="0"/>
          <w:numId w:val="881"/>
        </w:numPr>
        <w:contextualSpacing/>
      </w:pPr>
      <w:r>
        <w:t>&lt;draw:polyline&gt;</w:t>
      </w:r>
    </w:p>
    <w:p w:rsidR="006A00B2" w:rsidRDefault="0057566E">
      <w:pPr>
        <w:pStyle w:val="ListParagraph"/>
        <w:numPr>
          <w:ilvl w:val="0"/>
          <w:numId w:val="881"/>
        </w:numPr>
        <w:contextualSpacing/>
      </w:pPr>
      <w:r>
        <w:t>&lt;</w:t>
      </w:r>
      <w:r>
        <w:t>draw:polygon&gt;</w:t>
      </w:r>
    </w:p>
    <w:p w:rsidR="006A00B2" w:rsidRDefault="0057566E">
      <w:pPr>
        <w:pStyle w:val="ListParagraph"/>
        <w:numPr>
          <w:ilvl w:val="0"/>
          <w:numId w:val="881"/>
        </w:numPr>
        <w:contextualSpacing/>
      </w:pPr>
      <w:r>
        <w:t>&lt;draw:regular-polygon&gt;</w:t>
      </w:r>
    </w:p>
    <w:p w:rsidR="006A00B2" w:rsidRDefault="0057566E">
      <w:pPr>
        <w:pStyle w:val="ListParagraph"/>
        <w:numPr>
          <w:ilvl w:val="0"/>
          <w:numId w:val="881"/>
        </w:numPr>
        <w:contextualSpacing/>
      </w:pPr>
      <w:r>
        <w:t>&lt;draw:path&gt;</w:t>
      </w:r>
    </w:p>
    <w:p w:rsidR="006A00B2" w:rsidRDefault="0057566E">
      <w:pPr>
        <w:pStyle w:val="ListParagraph"/>
        <w:numPr>
          <w:ilvl w:val="0"/>
          <w:numId w:val="881"/>
        </w:numPr>
        <w:contextualSpacing/>
      </w:pPr>
      <w:r>
        <w:t>&lt;draw:circle&gt;</w:t>
      </w:r>
    </w:p>
    <w:p w:rsidR="006A00B2" w:rsidRDefault="0057566E">
      <w:pPr>
        <w:pStyle w:val="ListParagraph"/>
        <w:numPr>
          <w:ilvl w:val="0"/>
          <w:numId w:val="881"/>
        </w:numPr>
        <w:contextualSpacing/>
      </w:pPr>
      <w:r>
        <w:t>&lt;draw:ellipse&gt;</w:t>
      </w:r>
    </w:p>
    <w:p w:rsidR="006A00B2" w:rsidRDefault="0057566E">
      <w:pPr>
        <w:pStyle w:val="ListParagraph"/>
        <w:numPr>
          <w:ilvl w:val="0"/>
          <w:numId w:val="881"/>
        </w:numPr>
        <w:contextualSpacing/>
      </w:pPr>
      <w:r>
        <w:t>&lt;draw:caption&gt;</w:t>
      </w:r>
    </w:p>
    <w:p w:rsidR="006A00B2" w:rsidRDefault="0057566E">
      <w:pPr>
        <w:pStyle w:val="ListParagraph"/>
        <w:numPr>
          <w:ilvl w:val="0"/>
          <w:numId w:val="881"/>
        </w:numPr>
        <w:contextualSpacing/>
      </w:pPr>
      <w:r>
        <w:t>&lt;draw:measure&gt;</w:t>
      </w:r>
    </w:p>
    <w:p w:rsidR="006A00B2" w:rsidRDefault="0057566E">
      <w:pPr>
        <w:pStyle w:val="ListParagraph"/>
        <w:numPr>
          <w:ilvl w:val="0"/>
          <w:numId w:val="881"/>
        </w:numPr>
        <w:contextualSpacing/>
      </w:pPr>
      <w:r>
        <w:t>&lt;draw:frame&gt;</w:t>
      </w:r>
    </w:p>
    <w:p w:rsidR="006A00B2" w:rsidRDefault="0057566E">
      <w:pPr>
        <w:pStyle w:val="ListParagraph"/>
        <w:numPr>
          <w:ilvl w:val="0"/>
          <w:numId w:val="881"/>
        </w:numPr>
        <w:contextualSpacing/>
      </w:pPr>
      <w:r>
        <w:t>&lt;draw:text-box&gt;</w:t>
      </w:r>
    </w:p>
    <w:p w:rsidR="006A00B2" w:rsidRDefault="0057566E">
      <w:pPr>
        <w:pStyle w:val="ListParagraph"/>
        <w:numPr>
          <w:ilvl w:val="0"/>
          <w:numId w:val="881"/>
        </w:numPr>
      </w:pPr>
      <w:r>
        <w:t xml:space="preserve">&lt;draw:custom-shape&gt; </w:t>
      </w:r>
    </w:p>
    <w:p w:rsidR="006A00B2" w:rsidRDefault="0057566E">
      <w:pPr>
        <w:pStyle w:val="Definition-Field"/>
      </w:pPr>
      <w:r>
        <w:t xml:space="preserve">c.   </w:t>
      </w:r>
      <w:r>
        <w:rPr>
          <w:i/>
        </w:rPr>
        <w:t>The standard defines the attribute fo:line-height, contained within the element &lt;style:paragr</w:t>
      </w:r>
      <w:r>
        <w:rPr>
          <w:i/>
        </w:rPr>
        <w:t>aph-properties&gt;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882"/>
        </w:numPr>
        <w:contextualSpacing/>
      </w:pPr>
      <w:r>
        <w:t>&lt;draw:rect&gt;</w:t>
      </w:r>
    </w:p>
    <w:p w:rsidR="006A00B2" w:rsidRDefault="0057566E">
      <w:pPr>
        <w:pStyle w:val="ListParagraph"/>
        <w:numPr>
          <w:ilvl w:val="0"/>
          <w:numId w:val="882"/>
        </w:numPr>
        <w:contextualSpacing/>
      </w:pPr>
      <w:r>
        <w:t>&lt;draw:polyline&gt;</w:t>
      </w:r>
    </w:p>
    <w:p w:rsidR="006A00B2" w:rsidRDefault="0057566E">
      <w:pPr>
        <w:pStyle w:val="ListParagraph"/>
        <w:numPr>
          <w:ilvl w:val="0"/>
          <w:numId w:val="882"/>
        </w:numPr>
        <w:contextualSpacing/>
      </w:pPr>
      <w:r>
        <w:t>&lt;draw:polygon&gt;</w:t>
      </w:r>
    </w:p>
    <w:p w:rsidR="006A00B2" w:rsidRDefault="0057566E">
      <w:pPr>
        <w:pStyle w:val="ListParagraph"/>
        <w:numPr>
          <w:ilvl w:val="0"/>
          <w:numId w:val="882"/>
        </w:numPr>
        <w:contextualSpacing/>
      </w:pPr>
      <w:r>
        <w:t>&lt;draw:regular-polygon&gt;</w:t>
      </w:r>
    </w:p>
    <w:p w:rsidR="006A00B2" w:rsidRDefault="0057566E">
      <w:pPr>
        <w:pStyle w:val="ListParagraph"/>
        <w:numPr>
          <w:ilvl w:val="0"/>
          <w:numId w:val="882"/>
        </w:numPr>
        <w:contextualSpacing/>
      </w:pPr>
      <w:r>
        <w:t>&lt;draw:path&gt;</w:t>
      </w:r>
    </w:p>
    <w:p w:rsidR="006A00B2" w:rsidRDefault="0057566E">
      <w:pPr>
        <w:pStyle w:val="ListParagraph"/>
        <w:numPr>
          <w:ilvl w:val="0"/>
          <w:numId w:val="882"/>
        </w:numPr>
        <w:contextualSpacing/>
      </w:pPr>
      <w:r>
        <w:t>&lt;draw:circle&gt;</w:t>
      </w:r>
    </w:p>
    <w:p w:rsidR="006A00B2" w:rsidRDefault="0057566E">
      <w:pPr>
        <w:pStyle w:val="ListParagraph"/>
        <w:numPr>
          <w:ilvl w:val="0"/>
          <w:numId w:val="882"/>
        </w:numPr>
        <w:contextualSpacing/>
      </w:pPr>
      <w:r>
        <w:t>&lt;draw:ellipse&gt;</w:t>
      </w:r>
    </w:p>
    <w:p w:rsidR="006A00B2" w:rsidRDefault="0057566E">
      <w:pPr>
        <w:pStyle w:val="ListParagraph"/>
        <w:numPr>
          <w:ilvl w:val="0"/>
          <w:numId w:val="882"/>
        </w:numPr>
        <w:contextualSpacing/>
      </w:pPr>
      <w:r>
        <w:t>&lt;draw:caption&gt;</w:t>
      </w:r>
    </w:p>
    <w:p w:rsidR="006A00B2" w:rsidRDefault="0057566E">
      <w:pPr>
        <w:pStyle w:val="ListParagraph"/>
        <w:numPr>
          <w:ilvl w:val="0"/>
          <w:numId w:val="882"/>
        </w:numPr>
        <w:contextualSpacing/>
      </w:pPr>
      <w:r>
        <w:t>&lt;draw:measure&gt;</w:t>
      </w:r>
    </w:p>
    <w:p w:rsidR="006A00B2" w:rsidRDefault="0057566E">
      <w:pPr>
        <w:pStyle w:val="ListParagraph"/>
        <w:numPr>
          <w:ilvl w:val="0"/>
          <w:numId w:val="882"/>
        </w:numPr>
        <w:contextualSpacing/>
      </w:pPr>
      <w:r>
        <w:t>&lt;</w:t>
      </w:r>
      <w:r>
        <w:t>draw:text-box&gt;</w:t>
      </w:r>
    </w:p>
    <w:p w:rsidR="006A00B2" w:rsidRDefault="0057566E">
      <w:pPr>
        <w:pStyle w:val="ListParagraph"/>
        <w:numPr>
          <w:ilvl w:val="0"/>
          <w:numId w:val="882"/>
        </w:numPr>
        <w:contextualSpacing/>
      </w:pPr>
      <w:r>
        <w:t>&lt;draw:frame&gt;</w:t>
      </w:r>
    </w:p>
    <w:p w:rsidR="006A00B2" w:rsidRDefault="0057566E">
      <w:pPr>
        <w:pStyle w:val="ListParagraph"/>
        <w:numPr>
          <w:ilvl w:val="0"/>
          <w:numId w:val="882"/>
        </w:numPr>
      </w:pPr>
      <w:r>
        <w:t xml:space="preserve">&lt;draw:custom-shape&gt;. </w:t>
      </w:r>
    </w:p>
    <w:p w:rsidR="006A00B2" w:rsidRDefault="0057566E">
      <w:pPr>
        <w:pStyle w:val="Heading3"/>
      </w:pPr>
      <w:bookmarkStart w:id="1367" w:name="section_1a25f4c6e6bf456892d3c2719fc3a1cf"/>
      <w:bookmarkStart w:id="1368" w:name="_Toc79580733"/>
      <w:r>
        <w:t>Section 15.5.2, Minimum Line Height</w:t>
      </w:r>
      <w:bookmarkEnd w:id="1367"/>
      <w:bookmarkEnd w:id="1368"/>
      <w:r>
        <w:fldChar w:fldCharType="begin"/>
      </w:r>
      <w:r>
        <w:instrText xml:space="preserve"> XE "Minimum Line Height" </w:instrText>
      </w:r>
      <w:r>
        <w:fldChar w:fldCharType="end"/>
      </w:r>
    </w:p>
    <w:p w:rsidR="006A00B2" w:rsidRDefault="0057566E">
      <w:pPr>
        <w:pStyle w:val="Definition-Field"/>
      </w:pPr>
      <w:r>
        <w:t xml:space="preserve">a.   </w:t>
      </w:r>
      <w:r>
        <w:rPr>
          <w:i/>
        </w:rPr>
        <w:t>The standard defines the attribute style:line-height-at-least, contained within the element &lt;style:paragraph-properties&gt;</w:t>
      </w:r>
    </w:p>
    <w:p w:rsidR="006A00B2" w:rsidRDefault="0057566E">
      <w:pPr>
        <w:pStyle w:val="Definition-Field2"/>
      </w:pPr>
      <w:r>
        <w:t xml:space="preserve">This attribute </w:t>
      </w:r>
      <w:r>
        <w:t>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lastRenderedPageBreak/>
        <w:t xml:space="preserve">b.   </w:t>
      </w:r>
      <w:r>
        <w:rPr>
          <w:i/>
        </w:rPr>
        <w:t>The standard defines the attribute style:line-height-at-least, conta</w:t>
      </w:r>
      <w:r>
        <w:rPr>
          <w:i/>
        </w:rPr>
        <w:t>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w:t>
      </w:r>
      <w:r>
        <w:t xml:space="preserve"> chart titles and labels, and on load for text in the following elements:</w:t>
      </w:r>
    </w:p>
    <w:p w:rsidR="006A00B2" w:rsidRDefault="0057566E">
      <w:pPr>
        <w:pStyle w:val="ListParagraph"/>
        <w:numPr>
          <w:ilvl w:val="0"/>
          <w:numId w:val="883"/>
        </w:numPr>
        <w:contextualSpacing/>
      </w:pPr>
      <w:r>
        <w:t>&lt;draw:rect&gt;</w:t>
      </w:r>
    </w:p>
    <w:p w:rsidR="006A00B2" w:rsidRDefault="0057566E">
      <w:pPr>
        <w:pStyle w:val="ListParagraph"/>
        <w:numPr>
          <w:ilvl w:val="0"/>
          <w:numId w:val="883"/>
        </w:numPr>
        <w:contextualSpacing/>
      </w:pPr>
      <w:r>
        <w:t>&lt;draw:polyline&gt;</w:t>
      </w:r>
    </w:p>
    <w:p w:rsidR="006A00B2" w:rsidRDefault="0057566E">
      <w:pPr>
        <w:pStyle w:val="ListParagraph"/>
        <w:numPr>
          <w:ilvl w:val="0"/>
          <w:numId w:val="883"/>
        </w:numPr>
        <w:contextualSpacing/>
      </w:pPr>
      <w:r>
        <w:t>&lt;draw:polygon&gt;</w:t>
      </w:r>
    </w:p>
    <w:p w:rsidR="006A00B2" w:rsidRDefault="0057566E">
      <w:pPr>
        <w:pStyle w:val="ListParagraph"/>
        <w:numPr>
          <w:ilvl w:val="0"/>
          <w:numId w:val="883"/>
        </w:numPr>
        <w:contextualSpacing/>
      </w:pPr>
      <w:r>
        <w:t>&lt;draw:regular-polygon&gt;</w:t>
      </w:r>
    </w:p>
    <w:p w:rsidR="006A00B2" w:rsidRDefault="0057566E">
      <w:pPr>
        <w:pStyle w:val="ListParagraph"/>
        <w:numPr>
          <w:ilvl w:val="0"/>
          <w:numId w:val="883"/>
        </w:numPr>
        <w:contextualSpacing/>
      </w:pPr>
      <w:r>
        <w:t>&lt;draw:path&gt;</w:t>
      </w:r>
    </w:p>
    <w:p w:rsidR="006A00B2" w:rsidRDefault="0057566E">
      <w:pPr>
        <w:pStyle w:val="ListParagraph"/>
        <w:numPr>
          <w:ilvl w:val="0"/>
          <w:numId w:val="883"/>
        </w:numPr>
        <w:contextualSpacing/>
      </w:pPr>
      <w:r>
        <w:t>&lt;draw:circle&gt;</w:t>
      </w:r>
    </w:p>
    <w:p w:rsidR="006A00B2" w:rsidRDefault="0057566E">
      <w:pPr>
        <w:pStyle w:val="ListParagraph"/>
        <w:numPr>
          <w:ilvl w:val="0"/>
          <w:numId w:val="883"/>
        </w:numPr>
        <w:contextualSpacing/>
      </w:pPr>
      <w:r>
        <w:t>&lt;draw:ellipse&gt;</w:t>
      </w:r>
    </w:p>
    <w:p w:rsidR="006A00B2" w:rsidRDefault="0057566E">
      <w:pPr>
        <w:pStyle w:val="ListParagraph"/>
        <w:numPr>
          <w:ilvl w:val="0"/>
          <w:numId w:val="883"/>
        </w:numPr>
        <w:contextualSpacing/>
      </w:pPr>
      <w:r>
        <w:t>&lt;draw:caption&gt;</w:t>
      </w:r>
    </w:p>
    <w:p w:rsidR="006A00B2" w:rsidRDefault="0057566E">
      <w:pPr>
        <w:pStyle w:val="ListParagraph"/>
        <w:numPr>
          <w:ilvl w:val="0"/>
          <w:numId w:val="883"/>
        </w:numPr>
        <w:contextualSpacing/>
      </w:pPr>
      <w:r>
        <w:t>&lt;draw:measure&gt;</w:t>
      </w:r>
    </w:p>
    <w:p w:rsidR="006A00B2" w:rsidRDefault="0057566E">
      <w:pPr>
        <w:pStyle w:val="ListParagraph"/>
        <w:numPr>
          <w:ilvl w:val="0"/>
          <w:numId w:val="883"/>
        </w:numPr>
        <w:contextualSpacing/>
      </w:pPr>
      <w:r>
        <w:t>&lt;draw:frame&gt;</w:t>
      </w:r>
    </w:p>
    <w:p w:rsidR="006A00B2" w:rsidRDefault="0057566E">
      <w:pPr>
        <w:pStyle w:val="ListParagraph"/>
        <w:numPr>
          <w:ilvl w:val="0"/>
          <w:numId w:val="883"/>
        </w:numPr>
        <w:contextualSpacing/>
      </w:pPr>
      <w:r>
        <w:t>&lt;draw:text-box&gt;</w:t>
      </w:r>
    </w:p>
    <w:p w:rsidR="006A00B2" w:rsidRDefault="0057566E">
      <w:pPr>
        <w:pStyle w:val="ListParagraph"/>
        <w:numPr>
          <w:ilvl w:val="0"/>
          <w:numId w:val="883"/>
        </w:numPr>
      </w:pPr>
      <w:r>
        <w:t>&lt;draw:custom-sha</w:t>
      </w:r>
      <w:r>
        <w:t xml:space="preserve">pe&gt; </w:t>
      </w:r>
    </w:p>
    <w:p w:rsidR="006A00B2" w:rsidRDefault="0057566E">
      <w:pPr>
        <w:pStyle w:val="Definition-Field"/>
      </w:pPr>
      <w:r>
        <w:t xml:space="preserve">c.   </w:t>
      </w:r>
      <w:r>
        <w:rPr>
          <w:i/>
        </w:rPr>
        <w:t>The standard defines the attribute style:line-height-at-least,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884"/>
        </w:numPr>
        <w:contextualSpacing/>
      </w:pPr>
      <w:r>
        <w:t>&lt;draw:rect&gt;</w:t>
      </w:r>
    </w:p>
    <w:p w:rsidR="006A00B2" w:rsidRDefault="0057566E">
      <w:pPr>
        <w:pStyle w:val="ListParagraph"/>
        <w:numPr>
          <w:ilvl w:val="0"/>
          <w:numId w:val="884"/>
        </w:numPr>
        <w:contextualSpacing/>
      </w:pPr>
      <w:r>
        <w:t>&lt;dr</w:t>
      </w:r>
      <w:r>
        <w:t>aw:polyline&gt;</w:t>
      </w:r>
    </w:p>
    <w:p w:rsidR="006A00B2" w:rsidRDefault="0057566E">
      <w:pPr>
        <w:pStyle w:val="ListParagraph"/>
        <w:numPr>
          <w:ilvl w:val="0"/>
          <w:numId w:val="884"/>
        </w:numPr>
        <w:contextualSpacing/>
      </w:pPr>
      <w:r>
        <w:t>&lt;draw:polygon&gt;</w:t>
      </w:r>
    </w:p>
    <w:p w:rsidR="006A00B2" w:rsidRDefault="0057566E">
      <w:pPr>
        <w:pStyle w:val="ListParagraph"/>
        <w:numPr>
          <w:ilvl w:val="0"/>
          <w:numId w:val="884"/>
        </w:numPr>
        <w:contextualSpacing/>
      </w:pPr>
      <w:r>
        <w:t>&lt;draw:regular-polygon&gt;</w:t>
      </w:r>
    </w:p>
    <w:p w:rsidR="006A00B2" w:rsidRDefault="0057566E">
      <w:pPr>
        <w:pStyle w:val="ListParagraph"/>
        <w:numPr>
          <w:ilvl w:val="0"/>
          <w:numId w:val="884"/>
        </w:numPr>
        <w:contextualSpacing/>
      </w:pPr>
      <w:r>
        <w:t>&lt;draw:path&gt;</w:t>
      </w:r>
    </w:p>
    <w:p w:rsidR="006A00B2" w:rsidRDefault="0057566E">
      <w:pPr>
        <w:pStyle w:val="ListParagraph"/>
        <w:numPr>
          <w:ilvl w:val="0"/>
          <w:numId w:val="884"/>
        </w:numPr>
        <w:contextualSpacing/>
      </w:pPr>
      <w:r>
        <w:t>&lt;draw:circle&gt;</w:t>
      </w:r>
    </w:p>
    <w:p w:rsidR="006A00B2" w:rsidRDefault="0057566E">
      <w:pPr>
        <w:pStyle w:val="ListParagraph"/>
        <w:numPr>
          <w:ilvl w:val="0"/>
          <w:numId w:val="884"/>
        </w:numPr>
        <w:contextualSpacing/>
      </w:pPr>
      <w:r>
        <w:t>&lt;draw:ellipse&gt;</w:t>
      </w:r>
    </w:p>
    <w:p w:rsidR="006A00B2" w:rsidRDefault="0057566E">
      <w:pPr>
        <w:pStyle w:val="ListParagraph"/>
        <w:numPr>
          <w:ilvl w:val="0"/>
          <w:numId w:val="884"/>
        </w:numPr>
        <w:contextualSpacing/>
      </w:pPr>
      <w:r>
        <w:t>&lt;draw:caption&gt;</w:t>
      </w:r>
    </w:p>
    <w:p w:rsidR="006A00B2" w:rsidRDefault="0057566E">
      <w:pPr>
        <w:pStyle w:val="ListParagraph"/>
        <w:numPr>
          <w:ilvl w:val="0"/>
          <w:numId w:val="884"/>
        </w:numPr>
        <w:contextualSpacing/>
      </w:pPr>
      <w:r>
        <w:t>&lt;draw:measure&gt;</w:t>
      </w:r>
    </w:p>
    <w:p w:rsidR="006A00B2" w:rsidRDefault="0057566E">
      <w:pPr>
        <w:pStyle w:val="ListParagraph"/>
        <w:numPr>
          <w:ilvl w:val="0"/>
          <w:numId w:val="884"/>
        </w:numPr>
        <w:contextualSpacing/>
      </w:pPr>
      <w:r>
        <w:t>&lt;draw:text-box&gt;</w:t>
      </w:r>
    </w:p>
    <w:p w:rsidR="006A00B2" w:rsidRDefault="0057566E">
      <w:pPr>
        <w:pStyle w:val="ListParagraph"/>
        <w:numPr>
          <w:ilvl w:val="0"/>
          <w:numId w:val="884"/>
        </w:numPr>
        <w:contextualSpacing/>
      </w:pPr>
      <w:r>
        <w:t>&lt;draw:frame&gt;</w:t>
      </w:r>
    </w:p>
    <w:p w:rsidR="006A00B2" w:rsidRDefault="0057566E">
      <w:pPr>
        <w:pStyle w:val="ListParagraph"/>
        <w:numPr>
          <w:ilvl w:val="0"/>
          <w:numId w:val="884"/>
        </w:numPr>
      </w:pPr>
      <w:r>
        <w:t xml:space="preserve">&lt;draw:custom-shape&gt;. </w:t>
      </w:r>
    </w:p>
    <w:p w:rsidR="006A00B2" w:rsidRDefault="0057566E">
      <w:pPr>
        <w:pStyle w:val="Heading3"/>
      </w:pPr>
      <w:bookmarkStart w:id="1369" w:name="section_dcb305cccd094668b2c2099ca87bd159"/>
      <w:bookmarkStart w:id="1370" w:name="_Toc79580734"/>
      <w:r>
        <w:t>Section 15.5.3, Line Distance</w:t>
      </w:r>
      <w:bookmarkEnd w:id="1369"/>
      <w:bookmarkEnd w:id="1370"/>
      <w:r>
        <w:fldChar w:fldCharType="begin"/>
      </w:r>
      <w:r>
        <w:instrText xml:space="preserve"> XE "Line Distance" </w:instrText>
      </w:r>
      <w:r>
        <w:fldChar w:fldCharType="end"/>
      </w:r>
    </w:p>
    <w:p w:rsidR="006A00B2" w:rsidRDefault="0057566E">
      <w:pPr>
        <w:pStyle w:val="Definition-Field"/>
      </w:pPr>
      <w:r>
        <w:t xml:space="preserve">a.   </w:t>
      </w:r>
      <w:r>
        <w:rPr>
          <w:i/>
        </w:rPr>
        <w:t xml:space="preserve">The standard defines the </w:t>
      </w:r>
      <w:r>
        <w:rPr>
          <w:i/>
        </w:rPr>
        <w:t>attribute style:line-spacing, contained within the element &lt;style:paragraph-properties&gt;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style:lin</w:t>
      </w:r>
      <w:r>
        <w:rPr>
          <w:i/>
        </w:rPr>
        <w:t>e-spacing, contained within the element &lt;style:paragraph-properties&gt;</w:t>
      </w:r>
    </w:p>
    <w:p w:rsidR="006A00B2" w:rsidRDefault="0057566E">
      <w:pPr>
        <w:pStyle w:val="Definition-Field2"/>
      </w:pPr>
      <w:r>
        <w:t>This attribute is supported in Word 2010, Word 2013 and Word 2019.</w:t>
      </w:r>
    </w:p>
    <w:p w:rsidR="006A00B2" w:rsidRDefault="0057566E">
      <w:pPr>
        <w:pStyle w:val="Definition-Field"/>
      </w:pPr>
      <w:r>
        <w:t xml:space="preserve">c.   </w:t>
      </w:r>
      <w:r>
        <w:rPr>
          <w:i/>
        </w:rPr>
        <w:t>The standard defines the attribute style:line-spacing, contained within the element &lt;style:paragraph-properties&gt;</w:t>
      </w:r>
    </w:p>
    <w:p w:rsidR="006A00B2" w:rsidRDefault="0057566E">
      <w:pPr>
        <w:pStyle w:val="Definition-Field2"/>
      </w:pPr>
      <w:r>
        <w:t>Of</w:t>
      </w:r>
      <w:r>
        <w:t>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885"/>
        </w:numPr>
        <w:contextualSpacing/>
      </w:pPr>
      <w:r>
        <w:lastRenderedPageBreak/>
        <w:t>&lt;draw:rect&gt;</w:t>
      </w:r>
    </w:p>
    <w:p w:rsidR="006A00B2" w:rsidRDefault="0057566E">
      <w:pPr>
        <w:pStyle w:val="ListParagraph"/>
        <w:numPr>
          <w:ilvl w:val="0"/>
          <w:numId w:val="885"/>
        </w:numPr>
        <w:contextualSpacing/>
      </w:pPr>
      <w:r>
        <w:t>&lt;draw:polyline&gt;</w:t>
      </w:r>
    </w:p>
    <w:p w:rsidR="006A00B2" w:rsidRDefault="0057566E">
      <w:pPr>
        <w:pStyle w:val="ListParagraph"/>
        <w:numPr>
          <w:ilvl w:val="0"/>
          <w:numId w:val="885"/>
        </w:numPr>
        <w:contextualSpacing/>
      </w:pPr>
      <w:r>
        <w:t>&lt;draw:polygon&gt;</w:t>
      </w:r>
    </w:p>
    <w:p w:rsidR="006A00B2" w:rsidRDefault="0057566E">
      <w:pPr>
        <w:pStyle w:val="ListParagraph"/>
        <w:numPr>
          <w:ilvl w:val="0"/>
          <w:numId w:val="885"/>
        </w:numPr>
        <w:contextualSpacing/>
      </w:pPr>
      <w:r>
        <w:t>&lt;draw:regular-polygon&gt;</w:t>
      </w:r>
    </w:p>
    <w:p w:rsidR="006A00B2" w:rsidRDefault="0057566E">
      <w:pPr>
        <w:pStyle w:val="ListParagraph"/>
        <w:numPr>
          <w:ilvl w:val="0"/>
          <w:numId w:val="885"/>
        </w:numPr>
        <w:contextualSpacing/>
      </w:pPr>
      <w:r>
        <w:t>&lt;</w:t>
      </w:r>
      <w:r>
        <w:t>draw:path&gt;</w:t>
      </w:r>
    </w:p>
    <w:p w:rsidR="006A00B2" w:rsidRDefault="0057566E">
      <w:pPr>
        <w:pStyle w:val="ListParagraph"/>
        <w:numPr>
          <w:ilvl w:val="0"/>
          <w:numId w:val="885"/>
        </w:numPr>
        <w:contextualSpacing/>
      </w:pPr>
      <w:r>
        <w:t>&lt;draw:circle&gt;</w:t>
      </w:r>
    </w:p>
    <w:p w:rsidR="006A00B2" w:rsidRDefault="0057566E">
      <w:pPr>
        <w:pStyle w:val="ListParagraph"/>
        <w:numPr>
          <w:ilvl w:val="0"/>
          <w:numId w:val="885"/>
        </w:numPr>
        <w:contextualSpacing/>
      </w:pPr>
      <w:r>
        <w:t>&lt;draw:ellipse&gt;</w:t>
      </w:r>
    </w:p>
    <w:p w:rsidR="006A00B2" w:rsidRDefault="0057566E">
      <w:pPr>
        <w:pStyle w:val="ListParagraph"/>
        <w:numPr>
          <w:ilvl w:val="0"/>
          <w:numId w:val="885"/>
        </w:numPr>
        <w:contextualSpacing/>
      </w:pPr>
      <w:r>
        <w:t>&lt;draw:caption&gt;</w:t>
      </w:r>
    </w:p>
    <w:p w:rsidR="006A00B2" w:rsidRDefault="0057566E">
      <w:pPr>
        <w:pStyle w:val="ListParagraph"/>
        <w:numPr>
          <w:ilvl w:val="0"/>
          <w:numId w:val="885"/>
        </w:numPr>
        <w:contextualSpacing/>
      </w:pPr>
      <w:r>
        <w:t>&lt;draw:measure&gt;</w:t>
      </w:r>
    </w:p>
    <w:p w:rsidR="006A00B2" w:rsidRDefault="0057566E">
      <w:pPr>
        <w:pStyle w:val="ListParagraph"/>
        <w:numPr>
          <w:ilvl w:val="0"/>
          <w:numId w:val="885"/>
        </w:numPr>
        <w:contextualSpacing/>
      </w:pPr>
      <w:r>
        <w:t>&lt;draw:frame&gt;</w:t>
      </w:r>
    </w:p>
    <w:p w:rsidR="006A00B2" w:rsidRDefault="0057566E">
      <w:pPr>
        <w:pStyle w:val="ListParagraph"/>
        <w:numPr>
          <w:ilvl w:val="0"/>
          <w:numId w:val="885"/>
        </w:numPr>
        <w:contextualSpacing/>
      </w:pPr>
      <w:r>
        <w:t>&lt;draw:text-box&gt;</w:t>
      </w:r>
    </w:p>
    <w:p w:rsidR="006A00B2" w:rsidRDefault="0057566E">
      <w:pPr>
        <w:pStyle w:val="ListParagraph"/>
        <w:numPr>
          <w:ilvl w:val="0"/>
          <w:numId w:val="885"/>
        </w:numPr>
      </w:pPr>
      <w:r>
        <w:t xml:space="preserve">&lt;draw:custom-shape&gt; </w:t>
      </w:r>
    </w:p>
    <w:p w:rsidR="006A00B2" w:rsidRDefault="0057566E">
      <w:pPr>
        <w:pStyle w:val="Definition-Field"/>
      </w:pPr>
      <w:r>
        <w:t xml:space="preserve">d.   </w:t>
      </w:r>
      <w:r>
        <w:rPr>
          <w:i/>
        </w:rPr>
        <w:t>The standard defines the attribute style:line-spacing, contained within the element &lt;style:paragraph-properties&gt;</w:t>
      </w:r>
    </w:p>
    <w:p w:rsidR="006A00B2" w:rsidRDefault="0057566E">
      <w:pPr>
        <w:pStyle w:val="Definition-Field2"/>
      </w:pPr>
      <w:r>
        <w:t xml:space="preserve">This attribute is </w:t>
      </w:r>
      <w:r>
        <w:t>not supported in Excel 2010, Excel 2013, Excel 2016, or Excel 2019.</w:t>
      </w:r>
    </w:p>
    <w:p w:rsidR="006A00B2" w:rsidRDefault="0057566E">
      <w:pPr>
        <w:pStyle w:val="Definition-Field"/>
      </w:pPr>
      <w:r>
        <w:t xml:space="preserve">e.   </w:t>
      </w:r>
      <w:r>
        <w:rPr>
          <w:i/>
        </w:rPr>
        <w:t>The standard defines the attribute style:line-spacing, contained within the element &lt;style:paragraph-properties&gt;</w:t>
      </w:r>
    </w:p>
    <w:p w:rsidR="006A00B2" w:rsidRDefault="0057566E">
      <w:pPr>
        <w:pStyle w:val="Definition-Field2"/>
      </w:pPr>
      <w:r>
        <w:t>OfficeArt Math in PowerPoint 2013 does not support this attribute on l</w:t>
      </w:r>
      <w:r>
        <w:t>oad for text in the following elements:</w:t>
      </w:r>
    </w:p>
    <w:p w:rsidR="006A00B2" w:rsidRDefault="0057566E">
      <w:pPr>
        <w:pStyle w:val="ListParagraph"/>
        <w:numPr>
          <w:ilvl w:val="0"/>
          <w:numId w:val="886"/>
        </w:numPr>
        <w:contextualSpacing/>
      </w:pPr>
      <w:r>
        <w:t>&lt;draw:rect&gt;</w:t>
      </w:r>
    </w:p>
    <w:p w:rsidR="006A00B2" w:rsidRDefault="0057566E">
      <w:pPr>
        <w:pStyle w:val="ListParagraph"/>
        <w:numPr>
          <w:ilvl w:val="0"/>
          <w:numId w:val="886"/>
        </w:numPr>
        <w:contextualSpacing/>
      </w:pPr>
      <w:r>
        <w:t>&lt;draw:polyline&gt;</w:t>
      </w:r>
    </w:p>
    <w:p w:rsidR="006A00B2" w:rsidRDefault="0057566E">
      <w:pPr>
        <w:pStyle w:val="ListParagraph"/>
        <w:numPr>
          <w:ilvl w:val="0"/>
          <w:numId w:val="886"/>
        </w:numPr>
        <w:contextualSpacing/>
      </w:pPr>
      <w:r>
        <w:t>&lt;draw:polygon&gt;</w:t>
      </w:r>
    </w:p>
    <w:p w:rsidR="006A00B2" w:rsidRDefault="0057566E">
      <w:pPr>
        <w:pStyle w:val="ListParagraph"/>
        <w:numPr>
          <w:ilvl w:val="0"/>
          <w:numId w:val="886"/>
        </w:numPr>
        <w:contextualSpacing/>
      </w:pPr>
      <w:r>
        <w:t>&lt;draw:regular-polygon&gt;</w:t>
      </w:r>
    </w:p>
    <w:p w:rsidR="006A00B2" w:rsidRDefault="0057566E">
      <w:pPr>
        <w:pStyle w:val="ListParagraph"/>
        <w:numPr>
          <w:ilvl w:val="0"/>
          <w:numId w:val="886"/>
        </w:numPr>
        <w:contextualSpacing/>
      </w:pPr>
      <w:r>
        <w:t>&lt;draw:path&gt;</w:t>
      </w:r>
    </w:p>
    <w:p w:rsidR="006A00B2" w:rsidRDefault="0057566E">
      <w:pPr>
        <w:pStyle w:val="ListParagraph"/>
        <w:numPr>
          <w:ilvl w:val="0"/>
          <w:numId w:val="886"/>
        </w:numPr>
        <w:contextualSpacing/>
      </w:pPr>
      <w:r>
        <w:t>&lt;draw:circle&gt;</w:t>
      </w:r>
    </w:p>
    <w:p w:rsidR="006A00B2" w:rsidRDefault="0057566E">
      <w:pPr>
        <w:pStyle w:val="ListParagraph"/>
        <w:numPr>
          <w:ilvl w:val="0"/>
          <w:numId w:val="886"/>
        </w:numPr>
        <w:contextualSpacing/>
      </w:pPr>
      <w:r>
        <w:t>&lt;draw:ellipse&gt;</w:t>
      </w:r>
    </w:p>
    <w:p w:rsidR="006A00B2" w:rsidRDefault="0057566E">
      <w:pPr>
        <w:pStyle w:val="ListParagraph"/>
        <w:numPr>
          <w:ilvl w:val="0"/>
          <w:numId w:val="886"/>
        </w:numPr>
        <w:contextualSpacing/>
      </w:pPr>
      <w:r>
        <w:t>&lt;draw:caption&gt;</w:t>
      </w:r>
    </w:p>
    <w:p w:rsidR="006A00B2" w:rsidRDefault="0057566E">
      <w:pPr>
        <w:pStyle w:val="ListParagraph"/>
        <w:numPr>
          <w:ilvl w:val="0"/>
          <w:numId w:val="886"/>
        </w:numPr>
        <w:contextualSpacing/>
      </w:pPr>
      <w:r>
        <w:t>&lt;draw:measure&gt;</w:t>
      </w:r>
    </w:p>
    <w:p w:rsidR="006A00B2" w:rsidRDefault="0057566E">
      <w:pPr>
        <w:pStyle w:val="ListParagraph"/>
        <w:numPr>
          <w:ilvl w:val="0"/>
          <w:numId w:val="886"/>
        </w:numPr>
        <w:contextualSpacing/>
      </w:pPr>
      <w:r>
        <w:t>&lt;draw:text-box&gt;</w:t>
      </w:r>
    </w:p>
    <w:p w:rsidR="006A00B2" w:rsidRDefault="0057566E">
      <w:pPr>
        <w:pStyle w:val="ListParagraph"/>
        <w:numPr>
          <w:ilvl w:val="0"/>
          <w:numId w:val="886"/>
        </w:numPr>
        <w:contextualSpacing/>
      </w:pPr>
      <w:r>
        <w:t>&lt;draw:frame&gt;</w:t>
      </w:r>
    </w:p>
    <w:p w:rsidR="006A00B2" w:rsidRDefault="0057566E">
      <w:pPr>
        <w:pStyle w:val="ListParagraph"/>
        <w:numPr>
          <w:ilvl w:val="0"/>
          <w:numId w:val="886"/>
        </w:numPr>
      </w:pPr>
      <w:r>
        <w:t xml:space="preserve">&lt;draw:custom-shape&gt;. </w:t>
      </w:r>
    </w:p>
    <w:p w:rsidR="006A00B2" w:rsidRDefault="0057566E">
      <w:pPr>
        <w:pStyle w:val="Heading3"/>
      </w:pPr>
      <w:bookmarkStart w:id="1371" w:name="section_d41557a0021245da87fe0a9dcb25d35b"/>
      <w:bookmarkStart w:id="1372" w:name="_Toc79580735"/>
      <w:r>
        <w:t>Section 15.5.4, Font-Indepen</w:t>
      </w:r>
      <w:r>
        <w:t>dent Line Spacing</w:t>
      </w:r>
      <w:bookmarkEnd w:id="1371"/>
      <w:bookmarkEnd w:id="1372"/>
      <w:r>
        <w:fldChar w:fldCharType="begin"/>
      </w:r>
      <w:r>
        <w:instrText xml:space="preserve"> XE "Font-Independent Line Spacing" </w:instrText>
      </w:r>
      <w:r>
        <w:fldChar w:fldCharType="end"/>
      </w:r>
    </w:p>
    <w:p w:rsidR="006A00B2" w:rsidRDefault="0057566E">
      <w:pPr>
        <w:pStyle w:val="Definition-Field"/>
      </w:pPr>
      <w:r>
        <w:t xml:space="preserve">a.   </w:t>
      </w:r>
      <w:r>
        <w:rPr>
          <w:i/>
        </w:rPr>
        <w:t>The standard defines the attribute style:font-independent-line-space, contained within the element &lt;style:paragraph-properties&gt;</w:t>
      </w:r>
    </w:p>
    <w:p w:rsidR="006A00B2" w:rsidRDefault="0057566E">
      <w:pPr>
        <w:pStyle w:val="Definition-Field2"/>
      </w:pPr>
      <w:r>
        <w:t>This attribute is not supported in Word 2010, Word 2013, Word 2016,</w:t>
      </w:r>
      <w:r>
        <w:t xml:space="preserve"> or Word 2019.</w:t>
      </w:r>
    </w:p>
    <w:p w:rsidR="006A00B2" w:rsidRDefault="0057566E">
      <w:pPr>
        <w:pStyle w:val="Definition-Field"/>
      </w:pPr>
      <w:r>
        <w:t xml:space="preserve">b.   </w:t>
      </w:r>
      <w:r>
        <w:rPr>
          <w:i/>
        </w:rPr>
        <w:t>The standard defines the attribute style:font-independent-line-spacing, contained within the element &lt;style:paragraph-properties&gt;</w:t>
      </w:r>
    </w:p>
    <w:p w:rsidR="006A00B2" w:rsidRDefault="0057566E">
      <w:pPr>
        <w:pStyle w:val="Definition-Field2"/>
      </w:pPr>
      <w:r>
        <w:t>OfficeArt Math in Word 2013 supports this attribute on save for text in SmartArt and chart titles and labe</w:t>
      </w:r>
      <w:r>
        <w:t xml:space="preserve">ls. </w:t>
      </w:r>
    </w:p>
    <w:p w:rsidR="006A00B2" w:rsidRDefault="0057566E">
      <w:pPr>
        <w:pStyle w:val="Definition-Field"/>
      </w:pPr>
      <w:r>
        <w:t xml:space="preserve">c.   </w:t>
      </w:r>
      <w:r>
        <w:rPr>
          <w:i/>
        </w:rPr>
        <w:t>The standard defines the attribute style:font-independent-line-spacing,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w:t>
      </w:r>
      <w:r>
        <w:t>upports this attribute on save for text in text boxes and shapes, SmartArt, and chart titles and labels, and on load for text in the following elements:</w:t>
      </w:r>
    </w:p>
    <w:p w:rsidR="006A00B2" w:rsidRDefault="0057566E">
      <w:pPr>
        <w:pStyle w:val="ListParagraph"/>
        <w:numPr>
          <w:ilvl w:val="0"/>
          <w:numId w:val="887"/>
        </w:numPr>
        <w:contextualSpacing/>
      </w:pPr>
      <w:r>
        <w:t>&lt;draw:rect&gt;</w:t>
      </w:r>
    </w:p>
    <w:p w:rsidR="006A00B2" w:rsidRDefault="0057566E">
      <w:pPr>
        <w:pStyle w:val="ListParagraph"/>
        <w:numPr>
          <w:ilvl w:val="0"/>
          <w:numId w:val="887"/>
        </w:numPr>
        <w:contextualSpacing/>
      </w:pPr>
      <w:r>
        <w:lastRenderedPageBreak/>
        <w:t>&lt;draw:polyline&gt;</w:t>
      </w:r>
    </w:p>
    <w:p w:rsidR="006A00B2" w:rsidRDefault="0057566E">
      <w:pPr>
        <w:pStyle w:val="ListParagraph"/>
        <w:numPr>
          <w:ilvl w:val="0"/>
          <w:numId w:val="887"/>
        </w:numPr>
        <w:contextualSpacing/>
      </w:pPr>
      <w:r>
        <w:t>&lt;draw:polygon&gt;</w:t>
      </w:r>
    </w:p>
    <w:p w:rsidR="006A00B2" w:rsidRDefault="0057566E">
      <w:pPr>
        <w:pStyle w:val="ListParagraph"/>
        <w:numPr>
          <w:ilvl w:val="0"/>
          <w:numId w:val="887"/>
        </w:numPr>
        <w:contextualSpacing/>
      </w:pPr>
      <w:r>
        <w:t>&lt;draw:regular-polygon&gt;</w:t>
      </w:r>
    </w:p>
    <w:p w:rsidR="006A00B2" w:rsidRDefault="0057566E">
      <w:pPr>
        <w:pStyle w:val="ListParagraph"/>
        <w:numPr>
          <w:ilvl w:val="0"/>
          <w:numId w:val="887"/>
        </w:numPr>
        <w:contextualSpacing/>
      </w:pPr>
      <w:r>
        <w:t>&lt;draw:path&gt;</w:t>
      </w:r>
    </w:p>
    <w:p w:rsidR="006A00B2" w:rsidRDefault="0057566E">
      <w:pPr>
        <w:pStyle w:val="ListParagraph"/>
        <w:numPr>
          <w:ilvl w:val="0"/>
          <w:numId w:val="887"/>
        </w:numPr>
        <w:contextualSpacing/>
      </w:pPr>
      <w:r>
        <w:t>&lt;draw:circle&gt;</w:t>
      </w:r>
    </w:p>
    <w:p w:rsidR="006A00B2" w:rsidRDefault="0057566E">
      <w:pPr>
        <w:pStyle w:val="ListParagraph"/>
        <w:numPr>
          <w:ilvl w:val="0"/>
          <w:numId w:val="887"/>
        </w:numPr>
        <w:contextualSpacing/>
      </w:pPr>
      <w:r>
        <w:t>&lt;</w:t>
      </w:r>
      <w:r>
        <w:t>draw:ellipse&gt;</w:t>
      </w:r>
    </w:p>
    <w:p w:rsidR="006A00B2" w:rsidRDefault="0057566E">
      <w:pPr>
        <w:pStyle w:val="ListParagraph"/>
        <w:numPr>
          <w:ilvl w:val="0"/>
          <w:numId w:val="887"/>
        </w:numPr>
        <w:contextualSpacing/>
      </w:pPr>
      <w:r>
        <w:t>&lt;draw:caption&gt;</w:t>
      </w:r>
    </w:p>
    <w:p w:rsidR="006A00B2" w:rsidRDefault="0057566E">
      <w:pPr>
        <w:pStyle w:val="ListParagraph"/>
        <w:numPr>
          <w:ilvl w:val="0"/>
          <w:numId w:val="887"/>
        </w:numPr>
        <w:contextualSpacing/>
      </w:pPr>
      <w:r>
        <w:t>&lt;draw:measure&gt;</w:t>
      </w:r>
    </w:p>
    <w:p w:rsidR="006A00B2" w:rsidRDefault="0057566E">
      <w:pPr>
        <w:pStyle w:val="ListParagraph"/>
        <w:numPr>
          <w:ilvl w:val="0"/>
          <w:numId w:val="887"/>
        </w:numPr>
        <w:contextualSpacing/>
      </w:pPr>
      <w:r>
        <w:t>&lt;draw:frame&gt;</w:t>
      </w:r>
    </w:p>
    <w:p w:rsidR="006A00B2" w:rsidRDefault="0057566E">
      <w:pPr>
        <w:pStyle w:val="ListParagraph"/>
        <w:numPr>
          <w:ilvl w:val="0"/>
          <w:numId w:val="887"/>
        </w:numPr>
        <w:contextualSpacing/>
      </w:pPr>
      <w:r>
        <w:t>&lt;draw:text-box&gt;</w:t>
      </w:r>
    </w:p>
    <w:p w:rsidR="006A00B2" w:rsidRDefault="0057566E">
      <w:pPr>
        <w:pStyle w:val="ListParagraph"/>
        <w:numPr>
          <w:ilvl w:val="0"/>
          <w:numId w:val="887"/>
        </w:numPr>
      </w:pPr>
      <w:r>
        <w:t xml:space="preserve">&lt;draw:custom-shape&gt; </w:t>
      </w:r>
    </w:p>
    <w:p w:rsidR="006A00B2" w:rsidRDefault="0057566E">
      <w:pPr>
        <w:pStyle w:val="Definition-Field"/>
      </w:pPr>
      <w:r>
        <w:t xml:space="preserve">d.   </w:t>
      </w:r>
      <w:r>
        <w:rPr>
          <w:i/>
        </w:rPr>
        <w:t>The standard defines the attribute style:font-independent-line-spacing, contained within the element &lt;style:paragraph-properties&gt;</w:t>
      </w:r>
    </w:p>
    <w:p w:rsidR="006A00B2" w:rsidRDefault="0057566E">
      <w:pPr>
        <w:pStyle w:val="Definition-Field2"/>
      </w:pPr>
      <w:r>
        <w:t>OfficeArt Math in PowerPoin</w:t>
      </w:r>
      <w:r>
        <w:t>t 2013 supports this attribute on load for text in the following elements:</w:t>
      </w:r>
    </w:p>
    <w:p w:rsidR="006A00B2" w:rsidRDefault="0057566E">
      <w:pPr>
        <w:pStyle w:val="ListParagraph"/>
        <w:numPr>
          <w:ilvl w:val="0"/>
          <w:numId w:val="888"/>
        </w:numPr>
        <w:contextualSpacing/>
      </w:pPr>
      <w:r>
        <w:t>&lt;draw:rect&gt;</w:t>
      </w:r>
    </w:p>
    <w:p w:rsidR="006A00B2" w:rsidRDefault="0057566E">
      <w:pPr>
        <w:pStyle w:val="ListParagraph"/>
        <w:numPr>
          <w:ilvl w:val="0"/>
          <w:numId w:val="888"/>
        </w:numPr>
        <w:contextualSpacing/>
      </w:pPr>
      <w:r>
        <w:t>&lt;draw:polyline&gt;</w:t>
      </w:r>
    </w:p>
    <w:p w:rsidR="006A00B2" w:rsidRDefault="0057566E">
      <w:pPr>
        <w:pStyle w:val="ListParagraph"/>
        <w:numPr>
          <w:ilvl w:val="0"/>
          <w:numId w:val="888"/>
        </w:numPr>
        <w:contextualSpacing/>
      </w:pPr>
      <w:r>
        <w:t>&lt;draw:polygon&gt;</w:t>
      </w:r>
    </w:p>
    <w:p w:rsidR="006A00B2" w:rsidRDefault="0057566E">
      <w:pPr>
        <w:pStyle w:val="ListParagraph"/>
        <w:numPr>
          <w:ilvl w:val="0"/>
          <w:numId w:val="888"/>
        </w:numPr>
        <w:contextualSpacing/>
      </w:pPr>
      <w:r>
        <w:t>&lt;draw:regular-polygon&gt;</w:t>
      </w:r>
    </w:p>
    <w:p w:rsidR="006A00B2" w:rsidRDefault="0057566E">
      <w:pPr>
        <w:pStyle w:val="ListParagraph"/>
        <w:numPr>
          <w:ilvl w:val="0"/>
          <w:numId w:val="888"/>
        </w:numPr>
        <w:contextualSpacing/>
      </w:pPr>
      <w:r>
        <w:t>&lt;draw:path&gt;</w:t>
      </w:r>
    </w:p>
    <w:p w:rsidR="006A00B2" w:rsidRDefault="0057566E">
      <w:pPr>
        <w:pStyle w:val="ListParagraph"/>
        <w:numPr>
          <w:ilvl w:val="0"/>
          <w:numId w:val="888"/>
        </w:numPr>
        <w:contextualSpacing/>
      </w:pPr>
      <w:r>
        <w:t>&lt;draw:circle&gt;</w:t>
      </w:r>
    </w:p>
    <w:p w:rsidR="006A00B2" w:rsidRDefault="0057566E">
      <w:pPr>
        <w:pStyle w:val="ListParagraph"/>
        <w:numPr>
          <w:ilvl w:val="0"/>
          <w:numId w:val="888"/>
        </w:numPr>
        <w:contextualSpacing/>
      </w:pPr>
      <w:r>
        <w:t>&lt;draw:ellipse&gt;</w:t>
      </w:r>
    </w:p>
    <w:p w:rsidR="006A00B2" w:rsidRDefault="0057566E">
      <w:pPr>
        <w:pStyle w:val="ListParagraph"/>
        <w:numPr>
          <w:ilvl w:val="0"/>
          <w:numId w:val="888"/>
        </w:numPr>
        <w:contextualSpacing/>
      </w:pPr>
      <w:r>
        <w:t>&lt;draw:caption&gt;</w:t>
      </w:r>
    </w:p>
    <w:p w:rsidR="006A00B2" w:rsidRDefault="0057566E">
      <w:pPr>
        <w:pStyle w:val="ListParagraph"/>
        <w:numPr>
          <w:ilvl w:val="0"/>
          <w:numId w:val="888"/>
        </w:numPr>
        <w:contextualSpacing/>
      </w:pPr>
      <w:r>
        <w:t>&lt;draw:measure&gt;</w:t>
      </w:r>
    </w:p>
    <w:p w:rsidR="006A00B2" w:rsidRDefault="0057566E">
      <w:pPr>
        <w:pStyle w:val="ListParagraph"/>
        <w:numPr>
          <w:ilvl w:val="0"/>
          <w:numId w:val="888"/>
        </w:numPr>
        <w:contextualSpacing/>
      </w:pPr>
      <w:r>
        <w:t>&lt;draw:text-box&gt;</w:t>
      </w:r>
    </w:p>
    <w:p w:rsidR="006A00B2" w:rsidRDefault="0057566E">
      <w:pPr>
        <w:pStyle w:val="ListParagraph"/>
        <w:numPr>
          <w:ilvl w:val="0"/>
          <w:numId w:val="888"/>
        </w:numPr>
        <w:contextualSpacing/>
      </w:pPr>
      <w:r>
        <w:t>&lt;draw:frame&gt;</w:t>
      </w:r>
    </w:p>
    <w:p w:rsidR="006A00B2" w:rsidRDefault="0057566E">
      <w:pPr>
        <w:pStyle w:val="ListParagraph"/>
        <w:numPr>
          <w:ilvl w:val="0"/>
          <w:numId w:val="888"/>
        </w:numPr>
      </w:pPr>
      <w:r>
        <w:t>&lt;draw:custom-sh</w:t>
      </w:r>
      <w:r>
        <w:t xml:space="preserve">ape&gt;. </w:t>
      </w:r>
    </w:p>
    <w:p w:rsidR="006A00B2" w:rsidRDefault="0057566E">
      <w:pPr>
        <w:pStyle w:val="Heading3"/>
      </w:pPr>
      <w:bookmarkStart w:id="1373" w:name="section_6f7404c0b6be400197a8702cb0755408"/>
      <w:bookmarkStart w:id="1374" w:name="_Toc79580736"/>
      <w:r>
        <w:t>Section 15.5.5, Text Align</w:t>
      </w:r>
      <w:bookmarkEnd w:id="1373"/>
      <w:bookmarkEnd w:id="1374"/>
      <w:r>
        <w:fldChar w:fldCharType="begin"/>
      </w:r>
      <w:r>
        <w:instrText xml:space="preserve"> XE "Text Align" </w:instrText>
      </w:r>
      <w:r>
        <w:fldChar w:fldCharType="end"/>
      </w:r>
    </w:p>
    <w:p w:rsidR="006A00B2" w:rsidRDefault="0057566E">
      <w:pPr>
        <w:pStyle w:val="Definition-Field"/>
      </w:pPr>
      <w:r>
        <w:t xml:space="preserve">a.   </w:t>
      </w:r>
      <w:r>
        <w:rPr>
          <w:i/>
        </w:rPr>
        <w:t>The standard defines the attribute fo:text-align,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fo:text-align, contained within the element &lt;style:paragraph-properties&gt;</w:t>
      </w:r>
    </w:p>
    <w:p w:rsidR="006A00B2" w:rsidRDefault="0057566E">
      <w:pPr>
        <w:pStyle w:val="Definition-Field2"/>
      </w:pPr>
      <w:r>
        <w:t>This attribute is supported in E</w:t>
      </w:r>
      <w:r>
        <w:t>xcel 2010, Excel 2013, Excel 2016, and Excel 2019.</w:t>
      </w:r>
    </w:p>
    <w:p w:rsidR="006A00B2" w:rsidRDefault="0057566E">
      <w:pPr>
        <w:pStyle w:val="Definition-Field2"/>
      </w:pPr>
      <w:r>
        <w:t xml:space="preserve">On load, Excel reads the start value as meaning left and the end value as meaning right. On save, Excel does not use the start value or end value. </w:t>
      </w:r>
    </w:p>
    <w:p w:rsidR="006A00B2" w:rsidRDefault="0057566E">
      <w:pPr>
        <w:pStyle w:val="Definition-Field2"/>
      </w:pPr>
      <w:r>
        <w:t>OfficeArt Math in Excel 2013 supports this attribute on l</w:t>
      </w:r>
      <w:r>
        <w:t>oad for text in any of the following items: text boxes, shapes, SmartArt, chart titles, and labels.</w:t>
      </w:r>
    </w:p>
    <w:p w:rsidR="006A00B2" w:rsidRDefault="0057566E">
      <w:pPr>
        <w:pStyle w:val="Definition-Field2"/>
      </w:pPr>
      <w:r>
        <w:t>OfficeArt Math in Excel 2013 supports this attribute on save for text in any of the following elements:</w:t>
      </w:r>
    </w:p>
    <w:p w:rsidR="006A00B2" w:rsidRDefault="0057566E">
      <w:pPr>
        <w:pStyle w:val="ListParagraph"/>
        <w:numPr>
          <w:ilvl w:val="0"/>
          <w:numId w:val="889"/>
        </w:numPr>
        <w:contextualSpacing/>
      </w:pPr>
      <w:r>
        <w:t>&lt;draw:rect&gt;</w:t>
      </w:r>
    </w:p>
    <w:p w:rsidR="006A00B2" w:rsidRDefault="0057566E">
      <w:pPr>
        <w:pStyle w:val="ListParagraph"/>
        <w:numPr>
          <w:ilvl w:val="0"/>
          <w:numId w:val="889"/>
        </w:numPr>
        <w:contextualSpacing/>
      </w:pPr>
      <w:r>
        <w:t>&lt;draw:polyline&gt;</w:t>
      </w:r>
    </w:p>
    <w:p w:rsidR="006A00B2" w:rsidRDefault="0057566E">
      <w:pPr>
        <w:pStyle w:val="ListParagraph"/>
        <w:numPr>
          <w:ilvl w:val="0"/>
          <w:numId w:val="889"/>
        </w:numPr>
        <w:contextualSpacing/>
      </w:pPr>
      <w:r>
        <w:t>&lt;draw:polygon&gt;</w:t>
      </w:r>
    </w:p>
    <w:p w:rsidR="006A00B2" w:rsidRDefault="0057566E">
      <w:pPr>
        <w:pStyle w:val="ListParagraph"/>
        <w:numPr>
          <w:ilvl w:val="0"/>
          <w:numId w:val="889"/>
        </w:numPr>
        <w:contextualSpacing/>
      </w:pPr>
      <w:r>
        <w:t>&lt;draw:reg</w:t>
      </w:r>
      <w:r>
        <w:t>ular-polygon&gt;</w:t>
      </w:r>
    </w:p>
    <w:p w:rsidR="006A00B2" w:rsidRDefault="0057566E">
      <w:pPr>
        <w:pStyle w:val="ListParagraph"/>
        <w:numPr>
          <w:ilvl w:val="0"/>
          <w:numId w:val="889"/>
        </w:numPr>
        <w:contextualSpacing/>
      </w:pPr>
      <w:r>
        <w:lastRenderedPageBreak/>
        <w:t>&lt;draw:path&gt;</w:t>
      </w:r>
    </w:p>
    <w:p w:rsidR="006A00B2" w:rsidRDefault="0057566E">
      <w:pPr>
        <w:pStyle w:val="ListParagraph"/>
        <w:numPr>
          <w:ilvl w:val="0"/>
          <w:numId w:val="889"/>
        </w:numPr>
        <w:contextualSpacing/>
      </w:pPr>
      <w:r>
        <w:t>&lt;draw:circle&gt;</w:t>
      </w:r>
    </w:p>
    <w:p w:rsidR="006A00B2" w:rsidRDefault="0057566E">
      <w:pPr>
        <w:pStyle w:val="ListParagraph"/>
        <w:numPr>
          <w:ilvl w:val="0"/>
          <w:numId w:val="889"/>
        </w:numPr>
        <w:contextualSpacing/>
      </w:pPr>
      <w:r>
        <w:t>&lt;draw:ellipse&gt;</w:t>
      </w:r>
    </w:p>
    <w:p w:rsidR="006A00B2" w:rsidRDefault="0057566E">
      <w:pPr>
        <w:pStyle w:val="ListParagraph"/>
        <w:numPr>
          <w:ilvl w:val="0"/>
          <w:numId w:val="889"/>
        </w:numPr>
        <w:contextualSpacing/>
      </w:pPr>
      <w:r>
        <w:t>&lt;draw:caption&gt;</w:t>
      </w:r>
    </w:p>
    <w:p w:rsidR="006A00B2" w:rsidRDefault="0057566E">
      <w:pPr>
        <w:pStyle w:val="ListParagraph"/>
        <w:numPr>
          <w:ilvl w:val="0"/>
          <w:numId w:val="889"/>
        </w:numPr>
        <w:contextualSpacing/>
      </w:pPr>
      <w:r>
        <w:t>&lt;draw:measure&gt;</w:t>
      </w:r>
    </w:p>
    <w:p w:rsidR="006A00B2" w:rsidRDefault="0057566E">
      <w:pPr>
        <w:pStyle w:val="ListParagraph"/>
        <w:numPr>
          <w:ilvl w:val="0"/>
          <w:numId w:val="889"/>
        </w:numPr>
        <w:contextualSpacing/>
      </w:pPr>
      <w:r>
        <w:t>&lt;draw:frame&gt;</w:t>
      </w:r>
    </w:p>
    <w:p w:rsidR="006A00B2" w:rsidRDefault="0057566E">
      <w:pPr>
        <w:pStyle w:val="ListParagraph"/>
        <w:numPr>
          <w:ilvl w:val="0"/>
          <w:numId w:val="889"/>
        </w:numPr>
        <w:contextualSpacing/>
      </w:pPr>
      <w:r>
        <w:t>&lt;draw:text-box&gt;</w:t>
      </w:r>
    </w:p>
    <w:p w:rsidR="006A00B2" w:rsidRDefault="0057566E">
      <w:pPr>
        <w:pStyle w:val="ListParagraph"/>
        <w:numPr>
          <w:ilvl w:val="0"/>
          <w:numId w:val="889"/>
        </w:numPr>
      </w:pPr>
      <w:r>
        <w:t>&lt;draw:custom-shape&gt;</w:t>
      </w:r>
    </w:p>
    <w:p w:rsidR="006A00B2" w:rsidRDefault="0057566E">
      <w:pPr>
        <w:pStyle w:val="Definition-Field2"/>
      </w:pPr>
      <w:r>
        <w:t xml:space="preserve">On load, the values "start" and "end" map to the values "left" or "right" in OOXML, depending on text direction. If the text direction cannot be determined, "start" is mapped to "left" and "end" is mapped to "right". </w:t>
      </w:r>
    </w:p>
    <w:p w:rsidR="006A00B2" w:rsidRDefault="0057566E">
      <w:pPr>
        <w:pStyle w:val="Definition-Field"/>
      </w:pPr>
      <w:r>
        <w:t xml:space="preserve">c.   </w:t>
      </w:r>
      <w:r>
        <w:rPr>
          <w:i/>
        </w:rPr>
        <w:t>The standard defines the property</w:t>
      </w:r>
      <w:r>
        <w:rPr>
          <w:i/>
        </w:rPr>
        <w:t xml:space="preserve"> "center", contained within the attribute fo:text-align, contained within the element &lt;style:paragraph-properties&gt;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d.   </w:t>
      </w:r>
      <w:r>
        <w:rPr>
          <w:i/>
        </w:rPr>
        <w:t>The standard defines the property "end", contained wit</w:t>
      </w:r>
      <w:r>
        <w:rPr>
          <w:i/>
        </w:rPr>
        <w:t>hin the attribute fo:text-align,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Excel maps the "end" property to right alignment. On save, the "end" pr</w:t>
      </w:r>
      <w:r>
        <w:t xml:space="preserve">operty is not used, and right alignment is mapped to the "right" property. </w:t>
      </w:r>
    </w:p>
    <w:p w:rsidR="006A00B2" w:rsidRDefault="0057566E">
      <w:pPr>
        <w:pStyle w:val="Definition-Field"/>
      </w:pPr>
      <w:r>
        <w:t xml:space="preserve">e.   </w:t>
      </w:r>
      <w:r>
        <w:rPr>
          <w:i/>
        </w:rPr>
        <w:t>The standard defines the property "justify", contained within the attribute fo:text-align, contained within the element &lt;style:paragraph-properties&gt;</w:t>
      </w:r>
    </w:p>
    <w:p w:rsidR="006A00B2" w:rsidRDefault="0057566E">
      <w:pPr>
        <w:pStyle w:val="Definition-Field2"/>
      </w:pPr>
      <w:r>
        <w:t>This property is supported</w:t>
      </w:r>
      <w:r>
        <w:t xml:space="preserve"> in Excel 2010, Excel 2013, Excel 2016, and Excel 2019.</w:t>
      </w:r>
    </w:p>
    <w:p w:rsidR="006A00B2" w:rsidRDefault="0057566E">
      <w:pPr>
        <w:pStyle w:val="Definition-Field"/>
      </w:pPr>
      <w:r>
        <w:t xml:space="preserve">f.   </w:t>
      </w:r>
      <w:r>
        <w:rPr>
          <w:i/>
        </w:rPr>
        <w:t>The standard defines the property "left", contained within the attribute fo:text-align, contained within the element &lt;style:paragraph-properties&gt;</w:t>
      </w:r>
    </w:p>
    <w:p w:rsidR="006A00B2" w:rsidRDefault="0057566E">
      <w:pPr>
        <w:pStyle w:val="Definition-Field2"/>
      </w:pPr>
      <w:r>
        <w:t>This property is supported in Excel 2010, Excel 2</w:t>
      </w:r>
      <w:r>
        <w:t>013, Excel 2016, and Excel 2019.</w:t>
      </w:r>
    </w:p>
    <w:p w:rsidR="006A00B2" w:rsidRDefault="0057566E">
      <w:pPr>
        <w:pStyle w:val="Definition-Field"/>
      </w:pPr>
      <w:r>
        <w:t xml:space="preserve">g.   </w:t>
      </w:r>
      <w:r>
        <w:rPr>
          <w:i/>
        </w:rPr>
        <w:t>The standard defines the property "right", contained within the attribute fo:text-align, contained within the element &lt;style:paragraph-properties&gt;</w:t>
      </w:r>
    </w:p>
    <w:p w:rsidR="006A00B2" w:rsidRDefault="0057566E">
      <w:pPr>
        <w:pStyle w:val="Definition-Field2"/>
      </w:pPr>
      <w:r>
        <w:t>This property is supported in Excel 2010, Excel 2013, Excel 2016, and E</w:t>
      </w:r>
      <w:r>
        <w:t>xcel 2019.</w:t>
      </w:r>
    </w:p>
    <w:p w:rsidR="006A00B2" w:rsidRDefault="0057566E">
      <w:pPr>
        <w:pStyle w:val="Definition-Field"/>
      </w:pPr>
      <w:r>
        <w:t xml:space="preserve">h.   </w:t>
      </w:r>
      <w:r>
        <w:rPr>
          <w:i/>
        </w:rPr>
        <w:t>The standard defines the property "start", contained within the attribute fo:text-align,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w:t>
      </w:r>
      <w:r>
        <w:t xml:space="preserve"> Excel maps the "start" property to left alignment. On save, the "start" property is not used, and left alignment is mapped to the "left" property. </w:t>
      </w:r>
    </w:p>
    <w:p w:rsidR="006A00B2" w:rsidRDefault="0057566E">
      <w:pPr>
        <w:pStyle w:val="Definition-Field"/>
      </w:pPr>
      <w:r>
        <w:t xml:space="preserve">i.   </w:t>
      </w:r>
      <w:r>
        <w:rPr>
          <w:i/>
        </w:rPr>
        <w:t>The standard defines the attribute fo:text-align, contained within the element &lt;style:paragraph-proper</w:t>
      </w:r>
      <w:r>
        <w:rPr>
          <w:i/>
        </w:rPr>
        <w:t>ties&gt;</w:t>
      </w:r>
    </w:p>
    <w:p w:rsidR="006A00B2" w:rsidRDefault="0057566E">
      <w:pPr>
        <w:pStyle w:val="Definition-Field2"/>
      </w:pPr>
      <w:r>
        <w:t>OfficeArt Math in PowerPoint 2013 supports this attribute on load for text in any of the following elements:</w:t>
      </w:r>
    </w:p>
    <w:p w:rsidR="006A00B2" w:rsidRDefault="0057566E">
      <w:pPr>
        <w:pStyle w:val="ListParagraph"/>
        <w:numPr>
          <w:ilvl w:val="0"/>
          <w:numId w:val="890"/>
        </w:numPr>
        <w:contextualSpacing/>
      </w:pPr>
      <w:r>
        <w:t>&lt;draw:rect&gt;</w:t>
      </w:r>
    </w:p>
    <w:p w:rsidR="006A00B2" w:rsidRDefault="0057566E">
      <w:pPr>
        <w:pStyle w:val="ListParagraph"/>
        <w:numPr>
          <w:ilvl w:val="0"/>
          <w:numId w:val="890"/>
        </w:numPr>
        <w:contextualSpacing/>
      </w:pPr>
      <w:r>
        <w:t>&lt;draw:line&gt;</w:t>
      </w:r>
    </w:p>
    <w:p w:rsidR="006A00B2" w:rsidRDefault="0057566E">
      <w:pPr>
        <w:pStyle w:val="ListParagraph"/>
        <w:numPr>
          <w:ilvl w:val="0"/>
          <w:numId w:val="890"/>
        </w:numPr>
        <w:contextualSpacing/>
      </w:pPr>
      <w:r>
        <w:t>&lt;draw:polyline&gt;</w:t>
      </w:r>
    </w:p>
    <w:p w:rsidR="006A00B2" w:rsidRDefault="0057566E">
      <w:pPr>
        <w:pStyle w:val="ListParagraph"/>
        <w:numPr>
          <w:ilvl w:val="0"/>
          <w:numId w:val="890"/>
        </w:numPr>
        <w:contextualSpacing/>
      </w:pPr>
      <w:r>
        <w:t>&lt;draw:polygon&gt;</w:t>
      </w:r>
    </w:p>
    <w:p w:rsidR="006A00B2" w:rsidRDefault="0057566E">
      <w:pPr>
        <w:pStyle w:val="ListParagraph"/>
        <w:numPr>
          <w:ilvl w:val="0"/>
          <w:numId w:val="890"/>
        </w:numPr>
        <w:contextualSpacing/>
      </w:pPr>
      <w:r>
        <w:t>&lt;draw:regular-polygon&gt;</w:t>
      </w:r>
    </w:p>
    <w:p w:rsidR="006A00B2" w:rsidRDefault="0057566E">
      <w:pPr>
        <w:pStyle w:val="ListParagraph"/>
        <w:numPr>
          <w:ilvl w:val="0"/>
          <w:numId w:val="890"/>
        </w:numPr>
        <w:contextualSpacing/>
      </w:pPr>
      <w:r>
        <w:t>&lt;draw:path&gt;</w:t>
      </w:r>
    </w:p>
    <w:p w:rsidR="006A00B2" w:rsidRDefault="0057566E">
      <w:pPr>
        <w:pStyle w:val="ListParagraph"/>
        <w:numPr>
          <w:ilvl w:val="0"/>
          <w:numId w:val="890"/>
        </w:numPr>
        <w:contextualSpacing/>
      </w:pPr>
      <w:r>
        <w:lastRenderedPageBreak/>
        <w:t>&lt;draw:circle&gt;</w:t>
      </w:r>
    </w:p>
    <w:p w:rsidR="006A00B2" w:rsidRDefault="0057566E">
      <w:pPr>
        <w:pStyle w:val="ListParagraph"/>
        <w:numPr>
          <w:ilvl w:val="0"/>
          <w:numId w:val="890"/>
        </w:numPr>
        <w:contextualSpacing/>
      </w:pPr>
      <w:r>
        <w:t>&lt;draw:ellipse&gt;</w:t>
      </w:r>
    </w:p>
    <w:p w:rsidR="006A00B2" w:rsidRDefault="0057566E">
      <w:pPr>
        <w:pStyle w:val="ListParagraph"/>
        <w:numPr>
          <w:ilvl w:val="0"/>
          <w:numId w:val="890"/>
        </w:numPr>
        <w:contextualSpacing/>
      </w:pPr>
      <w:r>
        <w:t>&lt;draw:connector&gt;</w:t>
      </w:r>
    </w:p>
    <w:p w:rsidR="006A00B2" w:rsidRDefault="0057566E">
      <w:pPr>
        <w:pStyle w:val="ListParagraph"/>
        <w:numPr>
          <w:ilvl w:val="0"/>
          <w:numId w:val="890"/>
        </w:numPr>
        <w:contextualSpacing/>
      </w:pPr>
      <w:r>
        <w:t>&lt;draw</w:t>
      </w:r>
      <w:r>
        <w:t>:caption&gt;</w:t>
      </w:r>
    </w:p>
    <w:p w:rsidR="006A00B2" w:rsidRDefault="0057566E">
      <w:pPr>
        <w:pStyle w:val="ListParagraph"/>
        <w:numPr>
          <w:ilvl w:val="0"/>
          <w:numId w:val="890"/>
        </w:numPr>
        <w:contextualSpacing/>
      </w:pPr>
      <w:r>
        <w:t>&lt;draw:measure&gt;</w:t>
      </w:r>
    </w:p>
    <w:p w:rsidR="006A00B2" w:rsidRDefault="0057566E">
      <w:pPr>
        <w:pStyle w:val="ListParagraph"/>
        <w:numPr>
          <w:ilvl w:val="0"/>
          <w:numId w:val="890"/>
        </w:numPr>
        <w:contextualSpacing/>
      </w:pPr>
      <w:r>
        <w:t>&lt;draw:g&gt;</w:t>
      </w:r>
    </w:p>
    <w:p w:rsidR="006A00B2" w:rsidRDefault="0057566E">
      <w:pPr>
        <w:pStyle w:val="ListParagraph"/>
        <w:numPr>
          <w:ilvl w:val="0"/>
          <w:numId w:val="890"/>
        </w:numPr>
        <w:contextualSpacing/>
      </w:pPr>
      <w:r>
        <w:t>&lt;draw:frame&gt;</w:t>
      </w:r>
    </w:p>
    <w:p w:rsidR="006A00B2" w:rsidRDefault="0057566E">
      <w:pPr>
        <w:pStyle w:val="ListParagraph"/>
        <w:numPr>
          <w:ilvl w:val="0"/>
          <w:numId w:val="890"/>
        </w:numPr>
        <w:contextualSpacing/>
      </w:pPr>
      <w:r>
        <w:t>&lt;draw:image&gt;</w:t>
      </w:r>
    </w:p>
    <w:p w:rsidR="006A00B2" w:rsidRDefault="0057566E">
      <w:pPr>
        <w:pStyle w:val="ListParagraph"/>
        <w:numPr>
          <w:ilvl w:val="0"/>
          <w:numId w:val="890"/>
        </w:numPr>
        <w:contextualSpacing/>
      </w:pPr>
      <w:r>
        <w:t>&lt;draw:text-box&gt;</w:t>
      </w:r>
    </w:p>
    <w:p w:rsidR="006A00B2" w:rsidRDefault="0057566E">
      <w:pPr>
        <w:pStyle w:val="ListParagraph"/>
        <w:numPr>
          <w:ilvl w:val="0"/>
          <w:numId w:val="890"/>
        </w:numPr>
      </w:pPr>
      <w:r>
        <w:t>&lt;draw:custom-shape&gt;</w:t>
      </w:r>
    </w:p>
    <w:p w:rsidR="006A00B2" w:rsidRDefault="0057566E">
      <w:pPr>
        <w:pStyle w:val="Definition-Field2"/>
      </w:pPr>
      <w:r>
        <w:t xml:space="preserve">On read, "start" and "end" map to either "left" or "right" in PowerPoint depending on text direction. If text direction cannot be determined, "start" is mapped </w:t>
      </w:r>
      <w:r>
        <w:t xml:space="preserve">to "left" and "end" is mapped to "right". </w:t>
      </w:r>
    </w:p>
    <w:p w:rsidR="006A00B2" w:rsidRDefault="0057566E">
      <w:pPr>
        <w:pStyle w:val="Heading3"/>
      </w:pPr>
      <w:bookmarkStart w:id="1375" w:name="section_9eb40b07d37040f5a477d38154ba3ffd"/>
      <w:bookmarkStart w:id="1376" w:name="_Toc79580737"/>
      <w:r>
        <w:t>Section 15.5.6, Text Align of Last Line</w:t>
      </w:r>
      <w:bookmarkEnd w:id="1375"/>
      <w:bookmarkEnd w:id="1376"/>
      <w:r>
        <w:fldChar w:fldCharType="begin"/>
      </w:r>
      <w:r>
        <w:instrText xml:space="preserve"> XE "Text Align of Last Line" </w:instrText>
      </w:r>
      <w:r>
        <w:fldChar w:fldCharType="end"/>
      </w:r>
    </w:p>
    <w:p w:rsidR="006A00B2" w:rsidRDefault="0057566E">
      <w:pPr>
        <w:pStyle w:val="Definition-Field"/>
      </w:pPr>
      <w:r>
        <w:t xml:space="preserve">a.   </w:t>
      </w:r>
      <w:r>
        <w:rPr>
          <w:i/>
        </w:rPr>
        <w:t>The standard defines the attribute fo:text-align-last, contained within the element &lt;style:paragraph-properties&gt;</w:t>
      </w:r>
    </w:p>
    <w:p w:rsidR="006A00B2" w:rsidRDefault="0057566E">
      <w:pPr>
        <w:pStyle w:val="Definition-Field2"/>
      </w:pPr>
      <w:r>
        <w:t xml:space="preserve">This attribute is not </w:t>
      </w:r>
      <w:r>
        <w:t>supported in Word 2010, Word 2013, Word 2016, or Word 2019.</w:t>
      </w:r>
    </w:p>
    <w:p w:rsidR="006A00B2" w:rsidRDefault="0057566E">
      <w:pPr>
        <w:pStyle w:val="Definition-Field"/>
      </w:pPr>
      <w:r>
        <w:t xml:space="preserve">b.   </w:t>
      </w:r>
      <w:r>
        <w:rPr>
          <w:i/>
        </w:rPr>
        <w:t>The standard defines the property "center", contained within the attribute fo:text-align-last, contained within the element &lt;style:paragraph-properties&gt;</w:t>
      </w:r>
    </w:p>
    <w:p w:rsidR="006A00B2" w:rsidRDefault="0057566E">
      <w:pPr>
        <w:pStyle w:val="Definition-Field2"/>
      </w:pPr>
      <w:r>
        <w:t>OfficeArt Math in Word 2013 does not s</w:t>
      </w:r>
      <w:r>
        <w:t xml:space="preserve">upport this enum on save for text in SmartArt and chart titles and labels. </w:t>
      </w:r>
    </w:p>
    <w:p w:rsidR="006A00B2" w:rsidRDefault="0057566E">
      <w:pPr>
        <w:pStyle w:val="Definition-Field"/>
      </w:pPr>
      <w:r>
        <w:t xml:space="preserve">c.   </w:t>
      </w:r>
      <w:r>
        <w:rPr>
          <w:i/>
        </w:rPr>
        <w:t>The standard defines the property "justify", contained within the attribute fo:text-align-last, contained within the element &lt;style:paragraph-properties&gt;</w:t>
      </w:r>
    </w:p>
    <w:p w:rsidR="006A00B2" w:rsidRDefault="0057566E">
      <w:pPr>
        <w:pStyle w:val="Definition-Field2"/>
      </w:pPr>
      <w:r>
        <w:t>OfficeArt Math in Wor</w:t>
      </w:r>
      <w:r>
        <w:t xml:space="preserve">d 2013 does not support this enum on save for text in SmartArt and chart titles and labels. </w:t>
      </w:r>
    </w:p>
    <w:p w:rsidR="006A00B2" w:rsidRDefault="0057566E">
      <w:pPr>
        <w:pStyle w:val="Definition-Field"/>
      </w:pPr>
      <w:r>
        <w:t xml:space="preserve">d.   </w:t>
      </w:r>
      <w:r>
        <w:rPr>
          <w:i/>
        </w:rPr>
        <w:t>The standard defines the property "start", contained within the attribute fo:text-align-last, contained within the element &lt;style:paragraph-properties&gt;</w:t>
      </w:r>
    </w:p>
    <w:p w:rsidR="006A00B2" w:rsidRDefault="0057566E">
      <w:pPr>
        <w:pStyle w:val="Definition-Field2"/>
      </w:pPr>
      <w:r>
        <w:t>Office</w:t>
      </w:r>
      <w:r>
        <w:t xml:space="preserve">Art Math in Word 2013 supports this enum on save for text in SmartArt and chart titles and labels. </w:t>
      </w:r>
    </w:p>
    <w:p w:rsidR="006A00B2" w:rsidRDefault="0057566E">
      <w:pPr>
        <w:pStyle w:val="Definition-Field"/>
      </w:pPr>
      <w:r>
        <w:t xml:space="preserve">e.   </w:t>
      </w:r>
      <w:r>
        <w:rPr>
          <w:i/>
        </w:rPr>
        <w:t>The standard defines the attribute fo:text-align-last, contained within the element &lt;style:paragraph-properties&gt;</w:t>
      </w:r>
    </w:p>
    <w:p w:rsidR="006A00B2" w:rsidRDefault="0057566E">
      <w:pPr>
        <w:pStyle w:val="Definition-Field2"/>
      </w:pPr>
      <w:r>
        <w:t xml:space="preserve">This attribute is not supported in </w:t>
      </w:r>
      <w:r>
        <w:t>Excel 2010, Excel 2013, Excel 2016, or Excel 2019.</w:t>
      </w:r>
    </w:p>
    <w:p w:rsidR="006A00B2" w:rsidRDefault="0057566E">
      <w:pPr>
        <w:pStyle w:val="Definition-Field"/>
      </w:pPr>
      <w:r>
        <w:t xml:space="preserve">f.   </w:t>
      </w:r>
      <w:r>
        <w:rPr>
          <w:i/>
        </w:rPr>
        <w:t>The standard defines the property "center", contained within the attribute fo:text-align-last, contained within the element &lt;style:paragraph-properties&gt;</w:t>
      </w:r>
    </w:p>
    <w:p w:rsidR="006A00B2" w:rsidRDefault="0057566E">
      <w:pPr>
        <w:pStyle w:val="Definition-Field2"/>
      </w:pPr>
      <w:r>
        <w:t>This property is not supported in Excel 2010, E</w:t>
      </w:r>
      <w:r>
        <w:t>xcel 2013, Excel 2016, or Excel 2019.</w:t>
      </w:r>
    </w:p>
    <w:p w:rsidR="006A00B2" w:rsidRDefault="0057566E">
      <w:pPr>
        <w:pStyle w:val="Definition-Field2"/>
      </w:pPr>
      <w:r>
        <w:t>OfficeArt Math in Excel 2013 does not support this enum on load for text in any of the following elements:</w:t>
      </w:r>
    </w:p>
    <w:p w:rsidR="006A00B2" w:rsidRDefault="0057566E">
      <w:pPr>
        <w:pStyle w:val="ListParagraph"/>
        <w:numPr>
          <w:ilvl w:val="0"/>
          <w:numId w:val="891"/>
        </w:numPr>
        <w:contextualSpacing/>
      </w:pPr>
      <w:r>
        <w:t>&lt;draw:rect&gt;</w:t>
      </w:r>
    </w:p>
    <w:p w:rsidR="006A00B2" w:rsidRDefault="0057566E">
      <w:pPr>
        <w:pStyle w:val="ListParagraph"/>
        <w:numPr>
          <w:ilvl w:val="0"/>
          <w:numId w:val="891"/>
        </w:numPr>
        <w:contextualSpacing/>
      </w:pPr>
      <w:r>
        <w:t>&lt;draw:polyline&gt;</w:t>
      </w:r>
    </w:p>
    <w:p w:rsidR="006A00B2" w:rsidRDefault="0057566E">
      <w:pPr>
        <w:pStyle w:val="ListParagraph"/>
        <w:numPr>
          <w:ilvl w:val="0"/>
          <w:numId w:val="891"/>
        </w:numPr>
        <w:contextualSpacing/>
      </w:pPr>
      <w:r>
        <w:t>&lt;draw:polygon&gt;</w:t>
      </w:r>
    </w:p>
    <w:p w:rsidR="006A00B2" w:rsidRDefault="0057566E">
      <w:pPr>
        <w:pStyle w:val="ListParagraph"/>
        <w:numPr>
          <w:ilvl w:val="0"/>
          <w:numId w:val="891"/>
        </w:numPr>
        <w:contextualSpacing/>
      </w:pPr>
      <w:r>
        <w:t>&lt;draw:regular-polygon&gt;</w:t>
      </w:r>
    </w:p>
    <w:p w:rsidR="006A00B2" w:rsidRDefault="0057566E">
      <w:pPr>
        <w:pStyle w:val="ListParagraph"/>
        <w:numPr>
          <w:ilvl w:val="0"/>
          <w:numId w:val="891"/>
        </w:numPr>
        <w:contextualSpacing/>
      </w:pPr>
      <w:r>
        <w:t>&lt;draw:path&gt;</w:t>
      </w:r>
    </w:p>
    <w:p w:rsidR="006A00B2" w:rsidRDefault="0057566E">
      <w:pPr>
        <w:pStyle w:val="ListParagraph"/>
        <w:numPr>
          <w:ilvl w:val="0"/>
          <w:numId w:val="891"/>
        </w:numPr>
        <w:contextualSpacing/>
      </w:pPr>
      <w:r>
        <w:t>&lt;draw:circle&gt;</w:t>
      </w:r>
    </w:p>
    <w:p w:rsidR="006A00B2" w:rsidRDefault="0057566E">
      <w:pPr>
        <w:pStyle w:val="ListParagraph"/>
        <w:numPr>
          <w:ilvl w:val="0"/>
          <w:numId w:val="891"/>
        </w:numPr>
        <w:contextualSpacing/>
      </w:pPr>
      <w:r>
        <w:t>&lt;draw:ellipse&gt;</w:t>
      </w:r>
    </w:p>
    <w:p w:rsidR="006A00B2" w:rsidRDefault="0057566E">
      <w:pPr>
        <w:pStyle w:val="ListParagraph"/>
        <w:numPr>
          <w:ilvl w:val="0"/>
          <w:numId w:val="891"/>
        </w:numPr>
        <w:contextualSpacing/>
      </w:pPr>
      <w:r>
        <w:lastRenderedPageBreak/>
        <w:t>&lt;dra</w:t>
      </w:r>
      <w:r>
        <w:t>w:caption&gt;</w:t>
      </w:r>
    </w:p>
    <w:p w:rsidR="006A00B2" w:rsidRDefault="0057566E">
      <w:pPr>
        <w:pStyle w:val="ListParagraph"/>
        <w:numPr>
          <w:ilvl w:val="0"/>
          <w:numId w:val="891"/>
        </w:numPr>
        <w:contextualSpacing/>
      </w:pPr>
      <w:r>
        <w:t>&lt;draw:measure&gt;</w:t>
      </w:r>
    </w:p>
    <w:p w:rsidR="006A00B2" w:rsidRDefault="0057566E">
      <w:pPr>
        <w:pStyle w:val="ListParagraph"/>
        <w:numPr>
          <w:ilvl w:val="0"/>
          <w:numId w:val="891"/>
        </w:numPr>
        <w:contextualSpacing/>
      </w:pPr>
      <w:r>
        <w:t>&lt;draw:frame&gt;</w:t>
      </w:r>
    </w:p>
    <w:p w:rsidR="006A00B2" w:rsidRDefault="0057566E">
      <w:pPr>
        <w:pStyle w:val="ListParagraph"/>
        <w:numPr>
          <w:ilvl w:val="0"/>
          <w:numId w:val="891"/>
        </w:numPr>
        <w:contextualSpacing/>
      </w:pPr>
      <w:r>
        <w:t>&lt;draw:text-box&gt;</w:t>
      </w:r>
    </w:p>
    <w:p w:rsidR="006A00B2" w:rsidRDefault="0057566E">
      <w:pPr>
        <w:pStyle w:val="ListParagraph"/>
        <w:numPr>
          <w:ilvl w:val="0"/>
          <w:numId w:val="891"/>
        </w:numPr>
      </w:pPr>
      <w:r>
        <w:t>&lt;draw:custom-shape&gt;</w:t>
      </w:r>
    </w:p>
    <w:p w:rsidR="006A00B2" w:rsidRDefault="0057566E">
      <w:pPr>
        <w:pStyle w:val="Definition-Field2"/>
      </w:pPr>
      <w:r>
        <w:t xml:space="preserve">OfficeArt Math in Excel 2013 does not support this enum on save for text in any of the following items: text boxes, shapes, SmartArt, chart titles, and labels. </w:t>
      </w:r>
    </w:p>
    <w:p w:rsidR="006A00B2" w:rsidRDefault="0057566E">
      <w:pPr>
        <w:pStyle w:val="Definition-Field"/>
      </w:pPr>
      <w:r>
        <w:t xml:space="preserve">g.   </w:t>
      </w:r>
      <w:r>
        <w:rPr>
          <w:i/>
        </w:rPr>
        <w:t xml:space="preserve">The standard </w:t>
      </w:r>
      <w:r>
        <w:rPr>
          <w:i/>
        </w:rPr>
        <w:t>defines the property "justify", contained within the attribute fo:text-align-last,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OfficeArt Math in Excel 2013 d</w:t>
      </w:r>
      <w:r>
        <w:t>oes not support this enum on load for text in any of the following elements:</w:t>
      </w:r>
    </w:p>
    <w:p w:rsidR="006A00B2" w:rsidRDefault="0057566E">
      <w:pPr>
        <w:pStyle w:val="ListParagraph"/>
        <w:numPr>
          <w:ilvl w:val="0"/>
          <w:numId w:val="892"/>
        </w:numPr>
        <w:contextualSpacing/>
      </w:pPr>
      <w:r>
        <w:t>&lt;draw:rect&gt;</w:t>
      </w:r>
    </w:p>
    <w:p w:rsidR="006A00B2" w:rsidRDefault="0057566E">
      <w:pPr>
        <w:pStyle w:val="ListParagraph"/>
        <w:numPr>
          <w:ilvl w:val="0"/>
          <w:numId w:val="892"/>
        </w:numPr>
        <w:contextualSpacing/>
      </w:pPr>
      <w:r>
        <w:t>&lt;draw:polyline&gt;</w:t>
      </w:r>
    </w:p>
    <w:p w:rsidR="006A00B2" w:rsidRDefault="0057566E">
      <w:pPr>
        <w:pStyle w:val="ListParagraph"/>
        <w:numPr>
          <w:ilvl w:val="0"/>
          <w:numId w:val="892"/>
        </w:numPr>
        <w:contextualSpacing/>
      </w:pPr>
      <w:r>
        <w:t>&lt;draw:polygon&gt;</w:t>
      </w:r>
    </w:p>
    <w:p w:rsidR="006A00B2" w:rsidRDefault="0057566E">
      <w:pPr>
        <w:pStyle w:val="ListParagraph"/>
        <w:numPr>
          <w:ilvl w:val="0"/>
          <w:numId w:val="892"/>
        </w:numPr>
        <w:contextualSpacing/>
      </w:pPr>
      <w:r>
        <w:t>&lt;draw:regular-polygon&gt;</w:t>
      </w:r>
    </w:p>
    <w:p w:rsidR="006A00B2" w:rsidRDefault="0057566E">
      <w:pPr>
        <w:pStyle w:val="ListParagraph"/>
        <w:numPr>
          <w:ilvl w:val="0"/>
          <w:numId w:val="892"/>
        </w:numPr>
        <w:contextualSpacing/>
      </w:pPr>
      <w:r>
        <w:t>&lt;draw:path&gt;</w:t>
      </w:r>
    </w:p>
    <w:p w:rsidR="006A00B2" w:rsidRDefault="0057566E">
      <w:pPr>
        <w:pStyle w:val="ListParagraph"/>
        <w:numPr>
          <w:ilvl w:val="0"/>
          <w:numId w:val="892"/>
        </w:numPr>
        <w:contextualSpacing/>
      </w:pPr>
      <w:r>
        <w:t>&lt;draw:circle&gt;</w:t>
      </w:r>
    </w:p>
    <w:p w:rsidR="006A00B2" w:rsidRDefault="0057566E">
      <w:pPr>
        <w:pStyle w:val="ListParagraph"/>
        <w:numPr>
          <w:ilvl w:val="0"/>
          <w:numId w:val="892"/>
        </w:numPr>
        <w:contextualSpacing/>
      </w:pPr>
      <w:r>
        <w:t>&lt;draw:ellipse&gt;</w:t>
      </w:r>
    </w:p>
    <w:p w:rsidR="006A00B2" w:rsidRDefault="0057566E">
      <w:pPr>
        <w:pStyle w:val="ListParagraph"/>
        <w:numPr>
          <w:ilvl w:val="0"/>
          <w:numId w:val="892"/>
        </w:numPr>
        <w:contextualSpacing/>
      </w:pPr>
      <w:r>
        <w:t>&lt;draw:caption&gt;</w:t>
      </w:r>
    </w:p>
    <w:p w:rsidR="006A00B2" w:rsidRDefault="0057566E">
      <w:pPr>
        <w:pStyle w:val="ListParagraph"/>
        <w:numPr>
          <w:ilvl w:val="0"/>
          <w:numId w:val="892"/>
        </w:numPr>
        <w:contextualSpacing/>
      </w:pPr>
      <w:r>
        <w:t>&lt;draw:measure&gt;</w:t>
      </w:r>
    </w:p>
    <w:p w:rsidR="006A00B2" w:rsidRDefault="0057566E">
      <w:pPr>
        <w:pStyle w:val="ListParagraph"/>
        <w:numPr>
          <w:ilvl w:val="0"/>
          <w:numId w:val="892"/>
        </w:numPr>
        <w:contextualSpacing/>
      </w:pPr>
      <w:r>
        <w:t>&lt;draw:frame&gt;</w:t>
      </w:r>
    </w:p>
    <w:p w:rsidR="006A00B2" w:rsidRDefault="0057566E">
      <w:pPr>
        <w:pStyle w:val="ListParagraph"/>
        <w:numPr>
          <w:ilvl w:val="0"/>
          <w:numId w:val="892"/>
        </w:numPr>
        <w:contextualSpacing/>
      </w:pPr>
      <w:r>
        <w:t>&lt;draw:text-box&gt;</w:t>
      </w:r>
    </w:p>
    <w:p w:rsidR="006A00B2" w:rsidRDefault="0057566E">
      <w:pPr>
        <w:pStyle w:val="ListParagraph"/>
        <w:numPr>
          <w:ilvl w:val="0"/>
          <w:numId w:val="892"/>
        </w:numPr>
      </w:pPr>
      <w:r>
        <w:t>&lt;draw:custom-</w:t>
      </w:r>
      <w:r>
        <w:t>shape&gt;</w:t>
      </w:r>
    </w:p>
    <w:p w:rsidR="006A00B2" w:rsidRDefault="0057566E">
      <w:pPr>
        <w:pStyle w:val="Definition-Field2"/>
      </w:pPr>
      <w:r>
        <w:t xml:space="preserve">OfficeArt Math in Excel 2013 does not support this enum on save for text in any of the following items: text boxes, shapes, SmartArt, chart titles, and labels. </w:t>
      </w:r>
    </w:p>
    <w:p w:rsidR="006A00B2" w:rsidRDefault="0057566E">
      <w:pPr>
        <w:pStyle w:val="Definition-Field"/>
      </w:pPr>
      <w:r>
        <w:t xml:space="preserve">h.   </w:t>
      </w:r>
      <w:r>
        <w:rPr>
          <w:i/>
        </w:rPr>
        <w:t>The standard defines the property "start", contained within the attribute fo:text-a</w:t>
      </w:r>
      <w:r>
        <w:rPr>
          <w:i/>
        </w:rPr>
        <w:t>lign-last,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OfficeArt Math in Excel 2013 supports this enum on load for text in any of the following elements:</w:t>
      </w:r>
    </w:p>
    <w:p w:rsidR="006A00B2" w:rsidRDefault="0057566E">
      <w:pPr>
        <w:pStyle w:val="ListParagraph"/>
        <w:numPr>
          <w:ilvl w:val="0"/>
          <w:numId w:val="893"/>
        </w:numPr>
        <w:contextualSpacing/>
      </w:pPr>
      <w:r>
        <w:t>&lt;dr</w:t>
      </w:r>
      <w:r>
        <w:t>aw:rect&gt;</w:t>
      </w:r>
    </w:p>
    <w:p w:rsidR="006A00B2" w:rsidRDefault="0057566E">
      <w:pPr>
        <w:pStyle w:val="ListParagraph"/>
        <w:numPr>
          <w:ilvl w:val="0"/>
          <w:numId w:val="893"/>
        </w:numPr>
        <w:contextualSpacing/>
      </w:pPr>
      <w:r>
        <w:t>&lt;draw:polyline&gt;</w:t>
      </w:r>
    </w:p>
    <w:p w:rsidR="006A00B2" w:rsidRDefault="0057566E">
      <w:pPr>
        <w:pStyle w:val="ListParagraph"/>
        <w:numPr>
          <w:ilvl w:val="0"/>
          <w:numId w:val="893"/>
        </w:numPr>
        <w:contextualSpacing/>
      </w:pPr>
      <w:r>
        <w:t>&lt;draw:polygon&gt;</w:t>
      </w:r>
    </w:p>
    <w:p w:rsidR="006A00B2" w:rsidRDefault="0057566E">
      <w:pPr>
        <w:pStyle w:val="ListParagraph"/>
        <w:numPr>
          <w:ilvl w:val="0"/>
          <w:numId w:val="893"/>
        </w:numPr>
        <w:contextualSpacing/>
      </w:pPr>
      <w:r>
        <w:t>&lt;draw:regular-polygon&gt;</w:t>
      </w:r>
    </w:p>
    <w:p w:rsidR="006A00B2" w:rsidRDefault="0057566E">
      <w:pPr>
        <w:pStyle w:val="ListParagraph"/>
        <w:numPr>
          <w:ilvl w:val="0"/>
          <w:numId w:val="893"/>
        </w:numPr>
        <w:contextualSpacing/>
      </w:pPr>
      <w:r>
        <w:t>&lt;draw:path&gt;</w:t>
      </w:r>
    </w:p>
    <w:p w:rsidR="006A00B2" w:rsidRDefault="0057566E">
      <w:pPr>
        <w:pStyle w:val="ListParagraph"/>
        <w:numPr>
          <w:ilvl w:val="0"/>
          <w:numId w:val="893"/>
        </w:numPr>
        <w:contextualSpacing/>
      </w:pPr>
      <w:r>
        <w:t>&lt;draw:circle&gt;</w:t>
      </w:r>
    </w:p>
    <w:p w:rsidR="006A00B2" w:rsidRDefault="0057566E">
      <w:pPr>
        <w:pStyle w:val="ListParagraph"/>
        <w:numPr>
          <w:ilvl w:val="0"/>
          <w:numId w:val="893"/>
        </w:numPr>
        <w:contextualSpacing/>
      </w:pPr>
      <w:r>
        <w:t>&lt;draw:ellipse&gt;</w:t>
      </w:r>
    </w:p>
    <w:p w:rsidR="006A00B2" w:rsidRDefault="0057566E">
      <w:pPr>
        <w:pStyle w:val="ListParagraph"/>
        <w:numPr>
          <w:ilvl w:val="0"/>
          <w:numId w:val="893"/>
        </w:numPr>
        <w:contextualSpacing/>
      </w:pPr>
      <w:r>
        <w:t>&lt;draw:caption&gt;</w:t>
      </w:r>
    </w:p>
    <w:p w:rsidR="006A00B2" w:rsidRDefault="0057566E">
      <w:pPr>
        <w:pStyle w:val="ListParagraph"/>
        <w:numPr>
          <w:ilvl w:val="0"/>
          <w:numId w:val="893"/>
        </w:numPr>
        <w:contextualSpacing/>
      </w:pPr>
      <w:r>
        <w:t>&lt;draw:measure&gt;</w:t>
      </w:r>
    </w:p>
    <w:p w:rsidR="006A00B2" w:rsidRDefault="0057566E">
      <w:pPr>
        <w:pStyle w:val="ListParagraph"/>
        <w:numPr>
          <w:ilvl w:val="0"/>
          <w:numId w:val="893"/>
        </w:numPr>
        <w:contextualSpacing/>
      </w:pPr>
      <w:r>
        <w:t>&lt;draw:frame&gt;</w:t>
      </w:r>
    </w:p>
    <w:p w:rsidR="006A00B2" w:rsidRDefault="0057566E">
      <w:pPr>
        <w:pStyle w:val="ListParagraph"/>
        <w:numPr>
          <w:ilvl w:val="0"/>
          <w:numId w:val="893"/>
        </w:numPr>
        <w:contextualSpacing/>
      </w:pPr>
      <w:r>
        <w:t>&lt;draw:text-box&gt;</w:t>
      </w:r>
    </w:p>
    <w:p w:rsidR="006A00B2" w:rsidRDefault="0057566E">
      <w:pPr>
        <w:pStyle w:val="ListParagraph"/>
        <w:numPr>
          <w:ilvl w:val="0"/>
          <w:numId w:val="893"/>
        </w:numPr>
      </w:pPr>
      <w:r>
        <w:t>&lt;draw:custom-shape&gt;</w:t>
      </w:r>
    </w:p>
    <w:p w:rsidR="006A00B2" w:rsidRDefault="0057566E">
      <w:pPr>
        <w:pStyle w:val="Definition-Field2"/>
      </w:pPr>
      <w:r>
        <w:t xml:space="preserve">And on save for text in text boxes and shapes, SmartArt, and chart titles and labels.  This property is written out but is not read in. It is always written as fo:text-align-last="start". </w:t>
      </w:r>
    </w:p>
    <w:p w:rsidR="006A00B2" w:rsidRDefault="0057566E">
      <w:pPr>
        <w:pStyle w:val="Definition-Field"/>
      </w:pPr>
      <w:r>
        <w:t xml:space="preserve">i.   </w:t>
      </w:r>
      <w:r>
        <w:rPr>
          <w:i/>
        </w:rPr>
        <w:t>The standard defines the property "center", contained within t</w:t>
      </w:r>
      <w:r>
        <w:rPr>
          <w:i/>
        </w:rPr>
        <w:t>he attribute fo:text-align-last, contained within the element &lt;style:paragraph-properties&gt;</w:t>
      </w:r>
    </w:p>
    <w:p w:rsidR="006A00B2" w:rsidRDefault="0057566E">
      <w:pPr>
        <w:pStyle w:val="Definition-Field2"/>
      </w:pPr>
      <w:r>
        <w:lastRenderedPageBreak/>
        <w:t>OfficeArt Math in PowerPoint 2013 does not support this enum on load for text in the following elements:</w:t>
      </w:r>
    </w:p>
    <w:p w:rsidR="006A00B2" w:rsidRDefault="0057566E">
      <w:pPr>
        <w:pStyle w:val="ListParagraph"/>
        <w:numPr>
          <w:ilvl w:val="0"/>
          <w:numId w:val="894"/>
        </w:numPr>
        <w:contextualSpacing/>
      </w:pPr>
      <w:r>
        <w:t>&lt;draw:rect&gt;</w:t>
      </w:r>
    </w:p>
    <w:p w:rsidR="006A00B2" w:rsidRDefault="0057566E">
      <w:pPr>
        <w:pStyle w:val="ListParagraph"/>
        <w:numPr>
          <w:ilvl w:val="0"/>
          <w:numId w:val="894"/>
        </w:numPr>
        <w:contextualSpacing/>
      </w:pPr>
      <w:r>
        <w:t>&lt;draw:polyline&gt;</w:t>
      </w:r>
    </w:p>
    <w:p w:rsidR="006A00B2" w:rsidRDefault="0057566E">
      <w:pPr>
        <w:pStyle w:val="ListParagraph"/>
        <w:numPr>
          <w:ilvl w:val="0"/>
          <w:numId w:val="894"/>
        </w:numPr>
        <w:contextualSpacing/>
      </w:pPr>
      <w:r>
        <w:t>&lt;draw:polygon&gt;</w:t>
      </w:r>
    </w:p>
    <w:p w:rsidR="006A00B2" w:rsidRDefault="0057566E">
      <w:pPr>
        <w:pStyle w:val="ListParagraph"/>
        <w:numPr>
          <w:ilvl w:val="0"/>
          <w:numId w:val="894"/>
        </w:numPr>
        <w:contextualSpacing/>
      </w:pPr>
      <w:r>
        <w:t>&lt;draw:regular-pol</w:t>
      </w:r>
      <w:r>
        <w:t>ygon&gt;</w:t>
      </w:r>
    </w:p>
    <w:p w:rsidR="006A00B2" w:rsidRDefault="0057566E">
      <w:pPr>
        <w:pStyle w:val="ListParagraph"/>
        <w:numPr>
          <w:ilvl w:val="0"/>
          <w:numId w:val="894"/>
        </w:numPr>
        <w:contextualSpacing/>
      </w:pPr>
      <w:r>
        <w:t>&lt;draw:path&gt;</w:t>
      </w:r>
    </w:p>
    <w:p w:rsidR="006A00B2" w:rsidRDefault="0057566E">
      <w:pPr>
        <w:pStyle w:val="ListParagraph"/>
        <w:numPr>
          <w:ilvl w:val="0"/>
          <w:numId w:val="894"/>
        </w:numPr>
        <w:contextualSpacing/>
      </w:pPr>
      <w:r>
        <w:t>&lt;draw:circle&gt;</w:t>
      </w:r>
    </w:p>
    <w:p w:rsidR="006A00B2" w:rsidRDefault="0057566E">
      <w:pPr>
        <w:pStyle w:val="ListParagraph"/>
        <w:numPr>
          <w:ilvl w:val="0"/>
          <w:numId w:val="894"/>
        </w:numPr>
        <w:contextualSpacing/>
      </w:pPr>
      <w:r>
        <w:t>&lt;draw:ellipse&gt;</w:t>
      </w:r>
    </w:p>
    <w:p w:rsidR="006A00B2" w:rsidRDefault="0057566E">
      <w:pPr>
        <w:pStyle w:val="ListParagraph"/>
        <w:numPr>
          <w:ilvl w:val="0"/>
          <w:numId w:val="894"/>
        </w:numPr>
        <w:contextualSpacing/>
      </w:pPr>
      <w:r>
        <w:t>&lt;draw:caption&gt;</w:t>
      </w:r>
    </w:p>
    <w:p w:rsidR="006A00B2" w:rsidRDefault="0057566E">
      <w:pPr>
        <w:pStyle w:val="ListParagraph"/>
        <w:numPr>
          <w:ilvl w:val="0"/>
          <w:numId w:val="894"/>
        </w:numPr>
        <w:contextualSpacing/>
      </w:pPr>
      <w:r>
        <w:t>&lt;draw:measure&gt;</w:t>
      </w:r>
    </w:p>
    <w:p w:rsidR="006A00B2" w:rsidRDefault="0057566E">
      <w:pPr>
        <w:pStyle w:val="ListParagraph"/>
        <w:numPr>
          <w:ilvl w:val="0"/>
          <w:numId w:val="894"/>
        </w:numPr>
        <w:contextualSpacing/>
      </w:pPr>
      <w:r>
        <w:t>&lt;draw:text-box&gt;</w:t>
      </w:r>
    </w:p>
    <w:p w:rsidR="006A00B2" w:rsidRDefault="0057566E">
      <w:pPr>
        <w:pStyle w:val="ListParagraph"/>
        <w:numPr>
          <w:ilvl w:val="0"/>
          <w:numId w:val="894"/>
        </w:numPr>
        <w:contextualSpacing/>
      </w:pPr>
      <w:r>
        <w:t>&lt;draw:frame&gt;</w:t>
      </w:r>
    </w:p>
    <w:p w:rsidR="006A00B2" w:rsidRDefault="0057566E">
      <w:pPr>
        <w:pStyle w:val="ListParagraph"/>
        <w:numPr>
          <w:ilvl w:val="0"/>
          <w:numId w:val="894"/>
        </w:numPr>
      </w:pPr>
      <w:r>
        <w:t xml:space="preserve">&lt;draw:custom-shape&gt;. </w:t>
      </w:r>
    </w:p>
    <w:p w:rsidR="006A00B2" w:rsidRDefault="0057566E">
      <w:pPr>
        <w:pStyle w:val="Definition-Field"/>
      </w:pPr>
      <w:r>
        <w:t xml:space="preserve">j.   </w:t>
      </w:r>
      <w:r>
        <w:rPr>
          <w:i/>
        </w:rPr>
        <w:t>The standard defines the property "justify", contained within the attribute fo:text-align-last, contained within the elemen</w:t>
      </w:r>
      <w:r>
        <w:rPr>
          <w:i/>
        </w:rPr>
        <w:t>t &lt;style:paragraph-properties&gt;</w:t>
      </w:r>
    </w:p>
    <w:p w:rsidR="006A00B2" w:rsidRDefault="0057566E">
      <w:pPr>
        <w:pStyle w:val="Definition-Field2"/>
      </w:pPr>
      <w:r>
        <w:t>OfficeArt Math in PowerPoint 2013 does not support this enum on load for text in the following elements:</w:t>
      </w:r>
    </w:p>
    <w:p w:rsidR="006A00B2" w:rsidRDefault="0057566E">
      <w:pPr>
        <w:pStyle w:val="ListParagraph"/>
        <w:numPr>
          <w:ilvl w:val="0"/>
          <w:numId w:val="895"/>
        </w:numPr>
        <w:contextualSpacing/>
      </w:pPr>
      <w:r>
        <w:t>&lt;draw:rect&gt;</w:t>
      </w:r>
    </w:p>
    <w:p w:rsidR="006A00B2" w:rsidRDefault="0057566E">
      <w:pPr>
        <w:pStyle w:val="ListParagraph"/>
        <w:numPr>
          <w:ilvl w:val="0"/>
          <w:numId w:val="895"/>
        </w:numPr>
        <w:contextualSpacing/>
      </w:pPr>
      <w:r>
        <w:t>&lt;draw:polyline&gt;</w:t>
      </w:r>
    </w:p>
    <w:p w:rsidR="006A00B2" w:rsidRDefault="0057566E">
      <w:pPr>
        <w:pStyle w:val="ListParagraph"/>
        <w:numPr>
          <w:ilvl w:val="0"/>
          <w:numId w:val="895"/>
        </w:numPr>
        <w:contextualSpacing/>
      </w:pPr>
      <w:r>
        <w:t>&lt;draw:polygon&gt;</w:t>
      </w:r>
    </w:p>
    <w:p w:rsidR="006A00B2" w:rsidRDefault="0057566E">
      <w:pPr>
        <w:pStyle w:val="ListParagraph"/>
        <w:numPr>
          <w:ilvl w:val="0"/>
          <w:numId w:val="895"/>
        </w:numPr>
        <w:contextualSpacing/>
      </w:pPr>
      <w:r>
        <w:t>&lt;draw:regular-polygon&gt;</w:t>
      </w:r>
    </w:p>
    <w:p w:rsidR="006A00B2" w:rsidRDefault="0057566E">
      <w:pPr>
        <w:pStyle w:val="ListParagraph"/>
        <w:numPr>
          <w:ilvl w:val="0"/>
          <w:numId w:val="895"/>
        </w:numPr>
        <w:contextualSpacing/>
      </w:pPr>
      <w:r>
        <w:t>&lt;draw:path&gt;</w:t>
      </w:r>
    </w:p>
    <w:p w:rsidR="006A00B2" w:rsidRDefault="0057566E">
      <w:pPr>
        <w:pStyle w:val="ListParagraph"/>
        <w:numPr>
          <w:ilvl w:val="0"/>
          <w:numId w:val="895"/>
        </w:numPr>
        <w:contextualSpacing/>
      </w:pPr>
      <w:r>
        <w:t>&lt;draw:circle&gt;</w:t>
      </w:r>
    </w:p>
    <w:p w:rsidR="006A00B2" w:rsidRDefault="0057566E">
      <w:pPr>
        <w:pStyle w:val="ListParagraph"/>
        <w:numPr>
          <w:ilvl w:val="0"/>
          <w:numId w:val="895"/>
        </w:numPr>
        <w:contextualSpacing/>
      </w:pPr>
      <w:r>
        <w:t>&lt;draw:ellipse&gt;</w:t>
      </w:r>
    </w:p>
    <w:p w:rsidR="006A00B2" w:rsidRDefault="0057566E">
      <w:pPr>
        <w:pStyle w:val="ListParagraph"/>
        <w:numPr>
          <w:ilvl w:val="0"/>
          <w:numId w:val="895"/>
        </w:numPr>
        <w:contextualSpacing/>
      </w:pPr>
      <w:r>
        <w:t>&lt;draw:caption</w:t>
      </w:r>
      <w:r>
        <w:t>&gt;</w:t>
      </w:r>
    </w:p>
    <w:p w:rsidR="006A00B2" w:rsidRDefault="0057566E">
      <w:pPr>
        <w:pStyle w:val="ListParagraph"/>
        <w:numPr>
          <w:ilvl w:val="0"/>
          <w:numId w:val="895"/>
        </w:numPr>
        <w:contextualSpacing/>
      </w:pPr>
      <w:r>
        <w:t>&lt;draw:measure&gt;</w:t>
      </w:r>
    </w:p>
    <w:p w:rsidR="006A00B2" w:rsidRDefault="0057566E">
      <w:pPr>
        <w:pStyle w:val="ListParagraph"/>
        <w:numPr>
          <w:ilvl w:val="0"/>
          <w:numId w:val="895"/>
        </w:numPr>
        <w:contextualSpacing/>
      </w:pPr>
      <w:r>
        <w:t>&lt;draw:text-box&gt;</w:t>
      </w:r>
    </w:p>
    <w:p w:rsidR="006A00B2" w:rsidRDefault="0057566E">
      <w:pPr>
        <w:pStyle w:val="ListParagraph"/>
        <w:numPr>
          <w:ilvl w:val="0"/>
          <w:numId w:val="895"/>
        </w:numPr>
        <w:contextualSpacing/>
      </w:pPr>
      <w:r>
        <w:t>&lt;draw:frame&gt;</w:t>
      </w:r>
    </w:p>
    <w:p w:rsidR="006A00B2" w:rsidRDefault="0057566E">
      <w:pPr>
        <w:pStyle w:val="ListParagraph"/>
        <w:numPr>
          <w:ilvl w:val="0"/>
          <w:numId w:val="895"/>
        </w:numPr>
      </w:pPr>
      <w:r>
        <w:t xml:space="preserve">&lt;draw:custom-shape&gt;. </w:t>
      </w:r>
    </w:p>
    <w:p w:rsidR="006A00B2" w:rsidRDefault="0057566E">
      <w:pPr>
        <w:pStyle w:val="Definition-Field"/>
      </w:pPr>
      <w:r>
        <w:t xml:space="preserve">k.   </w:t>
      </w:r>
      <w:r>
        <w:rPr>
          <w:i/>
        </w:rPr>
        <w:t>The standard defines the property "start", contained within the attribute fo:text-align-last, contained within the element &lt;style:paragraph-properties&gt;</w:t>
      </w:r>
    </w:p>
    <w:p w:rsidR="006A00B2" w:rsidRDefault="0057566E">
      <w:pPr>
        <w:pStyle w:val="Definition-Field2"/>
      </w:pPr>
      <w:r>
        <w:t>OfficeArt Math in PowerPoint 20</w:t>
      </w:r>
      <w:r>
        <w:t>13 supports this enum on load for text in any of the following elements:</w:t>
      </w:r>
    </w:p>
    <w:p w:rsidR="006A00B2" w:rsidRDefault="0057566E">
      <w:pPr>
        <w:pStyle w:val="ListParagraph"/>
        <w:numPr>
          <w:ilvl w:val="0"/>
          <w:numId w:val="896"/>
        </w:numPr>
        <w:contextualSpacing/>
      </w:pPr>
      <w:r>
        <w:t>&lt;draw:rect&gt;</w:t>
      </w:r>
    </w:p>
    <w:p w:rsidR="006A00B2" w:rsidRDefault="0057566E">
      <w:pPr>
        <w:pStyle w:val="ListParagraph"/>
        <w:numPr>
          <w:ilvl w:val="0"/>
          <w:numId w:val="896"/>
        </w:numPr>
        <w:contextualSpacing/>
      </w:pPr>
      <w:r>
        <w:t>&lt;draw:polyline&gt;</w:t>
      </w:r>
    </w:p>
    <w:p w:rsidR="006A00B2" w:rsidRDefault="0057566E">
      <w:pPr>
        <w:pStyle w:val="ListParagraph"/>
        <w:numPr>
          <w:ilvl w:val="0"/>
          <w:numId w:val="896"/>
        </w:numPr>
        <w:contextualSpacing/>
      </w:pPr>
      <w:r>
        <w:t>&lt;draw:polygon&gt;</w:t>
      </w:r>
    </w:p>
    <w:p w:rsidR="006A00B2" w:rsidRDefault="0057566E">
      <w:pPr>
        <w:pStyle w:val="ListParagraph"/>
        <w:numPr>
          <w:ilvl w:val="0"/>
          <w:numId w:val="896"/>
        </w:numPr>
        <w:contextualSpacing/>
      </w:pPr>
      <w:r>
        <w:t>&lt;draw:regular-polygon&gt;</w:t>
      </w:r>
    </w:p>
    <w:p w:rsidR="006A00B2" w:rsidRDefault="0057566E">
      <w:pPr>
        <w:pStyle w:val="ListParagraph"/>
        <w:numPr>
          <w:ilvl w:val="0"/>
          <w:numId w:val="896"/>
        </w:numPr>
        <w:contextualSpacing/>
      </w:pPr>
      <w:r>
        <w:t>&lt;draw:path&gt;</w:t>
      </w:r>
    </w:p>
    <w:p w:rsidR="006A00B2" w:rsidRDefault="0057566E">
      <w:pPr>
        <w:pStyle w:val="ListParagraph"/>
        <w:numPr>
          <w:ilvl w:val="0"/>
          <w:numId w:val="896"/>
        </w:numPr>
        <w:contextualSpacing/>
      </w:pPr>
      <w:r>
        <w:t>&lt;draw:circle&gt;</w:t>
      </w:r>
    </w:p>
    <w:p w:rsidR="006A00B2" w:rsidRDefault="0057566E">
      <w:pPr>
        <w:pStyle w:val="ListParagraph"/>
        <w:numPr>
          <w:ilvl w:val="0"/>
          <w:numId w:val="896"/>
        </w:numPr>
        <w:contextualSpacing/>
      </w:pPr>
      <w:r>
        <w:t>&lt;draw:ellipse&gt;</w:t>
      </w:r>
    </w:p>
    <w:p w:rsidR="006A00B2" w:rsidRDefault="0057566E">
      <w:pPr>
        <w:pStyle w:val="ListParagraph"/>
        <w:numPr>
          <w:ilvl w:val="0"/>
          <w:numId w:val="896"/>
        </w:numPr>
        <w:contextualSpacing/>
      </w:pPr>
      <w:r>
        <w:t>&lt;draw:caption&gt;</w:t>
      </w:r>
    </w:p>
    <w:p w:rsidR="006A00B2" w:rsidRDefault="0057566E">
      <w:pPr>
        <w:pStyle w:val="ListParagraph"/>
        <w:numPr>
          <w:ilvl w:val="0"/>
          <w:numId w:val="896"/>
        </w:numPr>
        <w:contextualSpacing/>
      </w:pPr>
      <w:r>
        <w:t>&lt;draw:measure&gt;</w:t>
      </w:r>
    </w:p>
    <w:p w:rsidR="006A00B2" w:rsidRDefault="0057566E">
      <w:pPr>
        <w:pStyle w:val="ListParagraph"/>
        <w:numPr>
          <w:ilvl w:val="0"/>
          <w:numId w:val="896"/>
        </w:numPr>
        <w:contextualSpacing/>
      </w:pPr>
      <w:r>
        <w:t>&lt;draw:frame&gt;</w:t>
      </w:r>
    </w:p>
    <w:p w:rsidR="006A00B2" w:rsidRDefault="0057566E">
      <w:pPr>
        <w:pStyle w:val="ListParagraph"/>
        <w:numPr>
          <w:ilvl w:val="0"/>
          <w:numId w:val="896"/>
        </w:numPr>
        <w:contextualSpacing/>
      </w:pPr>
      <w:r>
        <w:t>&lt;draw:text-box&gt;</w:t>
      </w:r>
    </w:p>
    <w:p w:rsidR="006A00B2" w:rsidRDefault="0057566E">
      <w:pPr>
        <w:pStyle w:val="ListParagraph"/>
        <w:numPr>
          <w:ilvl w:val="0"/>
          <w:numId w:val="896"/>
        </w:numPr>
      </w:pPr>
      <w:r>
        <w:t>&lt;draw:custom-shap</w:t>
      </w:r>
      <w:r>
        <w:t>e&gt;</w:t>
      </w:r>
    </w:p>
    <w:p w:rsidR="006A00B2" w:rsidRDefault="0057566E">
      <w:pPr>
        <w:pStyle w:val="Definition-Field2"/>
      </w:pPr>
      <w:r>
        <w:t xml:space="preserve">This property is written out but is not read in. It is always written as fo:text-align-last="start". </w:t>
      </w:r>
    </w:p>
    <w:p w:rsidR="006A00B2" w:rsidRDefault="0057566E">
      <w:pPr>
        <w:pStyle w:val="Heading3"/>
      </w:pPr>
      <w:bookmarkStart w:id="1377" w:name="section_8d6cede2c5c0465893eb5389c6dbbef7"/>
      <w:bookmarkStart w:id="1378" w:name="_Toc79580738"/>
      <w:r>
        <w:lastRenderedPageBreak/>
        <w:t>Section 15.5.7, Justify Single Word</w:t>
      </w:r>
      <w:bookmarkEnd w:id="1377"/>
      <w:bookmarkEnd w:id="1378"/>
      <w:r>
        <w:fldChar w:fldCharType="begin"/>
      </w:r>
      <w:r>
        <w:instrText xml:space="preserve"> XE "Justify Single Word" </w:instrText>
      </w:r>
      <w:r>
        <w:fldChar w:fldCharType="end"/>
      </w:r>
    </w:p>
    <w:p w:rsidR="006A00B2" w:rsidRDefault="0057566E">
      <w:pPr>
        <w:pStyle w:val="Definition-Field"/>
      </w:pPr>
      <w:r>
        <w:t xml:space="preserve">a.   </w:t>
      </w:r>
      <w:r>
        <w:rPr>
          <w:i/>
        </w:rPr>
        <w:t>The standard defines the attribute style:justify-single-word, contained within the</w:t>
      </w:r>
      <w:r>
        <w:rPr>
          <w:i/>
        </w:rPr>
        <w:t xml:space="preserv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w:t>
      </w:r>
      <w:r>
        <w:rPr>
          <w:i/>
        </w:rPr>
        <w:t xml:space="preserve"> defines the attribute style:justify-single-word,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w:t>
      </w:r>
      <w:r>
        <w:t>n save for text in text boxes and shapes, SmartArt, and chart titles and labels, and on load for text in the following elements:</w:t>
      </w:r>
    </w:p>
    <w:p w:rsidR="006A00B2" w:rsidRDefault="0057566E">
      <w:pPr>
        <w:pStyle w:val="ListParagraph"/>
        <w:numPr>
          <w:ilvl w:val="0"/>
          <w:numId w:val="897"/>
        </w:numPr>
        <w:contextualSpacing/>
      </w:pPr>
      <w:r>
        <w:t>&lt;draw:rect&gt;</w:t>
      </w:r>
    </w:p>
    <w:p w:rsidR="006A00B2" w:rsidRDefault="0057566E">
      <w:pPr>
        <w:pStyle w:val="ListParagraph"/>
        <w:numPr>
          <w:ilvl w:val="0"/>
          <w:numId w:val="897"/>
        </w:numPr>
        <w:contextualSpacing/>
      </w:pPr>
      <w:r>
        <w:t>&lt;draw:polyline&gt;</w:t>
      </w:r>
    </w:p>
    <w:p w:rsidR="006A00B2" w:rsidRDefault="0057566E">
      <w:pPr>
        <w:pStyle w:val="ListParagraph"/>
        <w:numPr>
          <w:ilvl w:val="0"/>
          <w:numId w:val="897"/>
        </w:numPr>
        <w:contextualSpacing/>
      </w:pPr>
      <w:r>
        <w:t>&lt;draw:polygon&gt;</w:t>
      </w:r>
    </w:p>
    <w:p w:rsidR="006A00B2" w:rsidRDefault="0057566E">
      <w:pPr>
        <w:pStyle w:val="ListParagraph"/>
        <w:numPr>
          <w:ilvl w:val="0"/>
          <w:numId w:val="897"/>
        </w:numPr>
        <w:contextualSpacing/>
      </w:pPr>
      <w:r>
        <w:t>&lt;draw:regular-polygon&gt;</w:t>
      </w:r>
    </w:p>
    <w:p w:rsidR="006A00B2" w:rsidRDefault="0057566E">
      <w:pPr>
        <w:pStyle w:val="ListParagraph"/>
        <w:numPr>
          <w:ilvl w:val="0"/>
          <w:numId w:val="897"/>
        </w:numPr>
        <w:contextualSpacing/>
      </w:pPr>
      <w:r>
        <w:t>&lt;draw:path&gt;</w:t>
      </w:r>
    </w:p>
    <w:p w:rsidR="006A00B2" w:rsidRDefault="0057566E">
      <w:pPr>
        <w:pStyle w:val="ListParagraph"/>
        <w:numPr>
          <w:ilvl w:val="0"/>
          <w:numId w:val="897"/>
        </w:numPr>
        <w:contextualSpacing/>
      </w:pPr>
      <w:r>
        <w:t>&lt;draw:circle&gt;</w:t>
      </w:r>
    </w:p>
    <w:p w:rsidR="006A00B2" w:rsidRDefault="0057566E">
      <w:pPr>
        <w:pStyle w:val="ListParagraph"/>
        <w:numPr>
          <w:ilvl w:val="0"/>
          <w:numId w:val="897"/>
        </w:numPr>
        <w:contextualSpacing/>
      </w:pPr>
      <w:r>
        <w:t>&lt;draw:ellipse&gt;</w:t>
      </w:r>
    </w:p>
    <w:p w:rsidR="006A00B2" w:rsidRDefault="0057566E">
      <w:pPr>
        <w:pStyle w:val="ListParagraph"/>
        <w:numPr>
          <w:ilvl w:val="0"/>
          <w:numId w:val="897"/>
        </w:numPr>
        <w:contextualSpacing/>
      </w:pPr>
      <w:r>
        <w:t>&lt;draw:caption&gt;</w:t>
      </w:r>
    </w:p>
    <w:p w:rsidR="006A00B2" w:rsidRDefault="0057566E">
      <w:pPr>
        <w:pStyle w:val="ListParagraph"/>
        <w:numPr>
          <w:ilvl w:val="0"/>
          <w:numId w:val="897"/>
        </w:numPr>
        <w:contextualSpacing/>
      </w:pPr>
      <w:r>
        <w:t>&lt;draw</w:t>
      </w:r>
      <w:r>
        <w:t>:measure&gt;</w:t>
      </w:r>
    </w:p>
    <w:p w:rsidR="006A00B2" w:rsidRDefault="0057566E">
      <w:pPr>
        <w:pStyle w:val="ListParagraph"/>
        <w:numPr>
          <w:ilvl w:val="0"/>
          <w:numId w:val="897"/>
        </w:numPr>
        <w:contextualSpacing/>
      </w:pPr>
      <w:r>
        <w:t>&lt;draw:frame&gt;</w:t>
      </w:r>
    </w:p>
    <w:p w:rsidR="006A00B2" w:rsidRDefault="0057566E">
      <w:pPr>
        <w:pStyle w:val="ListParagraph"/>
        <w:numPr>
          <w:ilvl w:val="0"/>
          <w:numId w:val="897"/>
        </w:numPr>
        <w:contextualSpacing/>
      </w:pPr>
      <w:r>
        <w:t>&lt;draw:text-box&gt;</w:t>
      </w:r>
    </w:p>
    <w:p w:rsidR="006A00B2" w:rsidRDefault="0057566E">
      <w:pPr>
        <w:pStyle w:val="ListParagraph"/>
        <w:numPr>
          <w:ilvl w:val="0"/>
          <w:numId w:val="897"/>
        </w:numPr>
      </w:pPr>
      <w:r>
        <w:t xml:space="preserve">&lt;draw:custom-shape&gt; </w:t>
      </w:r>
    </w:p>
    <w:p w:rsidR="006A00B2" w:rsidRDefault="0057566E">
      <w:pPr>
        <w:pStyle w:val="Definition-Field"/>
      </w:pPr>
      <w:r>
        <w:t xml:space="preserve">c.   </w:t>
      </w:r>
      <w:r>
        <w:rPr>
          <w:i/>
        </w:rPr>
        <w:t>The standard defines the attribute style:justify-single-word, contained within the element &lt;style:paragraph-properties&gt;</w:t>
      </w:r>
    </w:p>
    <w:p w:rsidR="006A00B2" w:rsidRDefault="0057566E">
      <w:pPr>
        <w:pStyle w:val="Definition-Field2"/>
      </w:pPr>
      <w:r>
        <w:t>OfficeArt Math in PowerPoint 2013 does not support this attribute on lo</w:t>
      </w:r>
      <w:r>
        <w:t>ad for text in the following elements:</w:t>
      </w:r>
    </w:p>
    <w:p w:rsidR="006A00B2" w:rsidRDefault="0057566E">
      <w:pPr>
        <w:pStyle w:val="ListParagraph"/>
        <w:numPr>
          <w:ilvl w:val="0"/>
          <w:numId w:val="898"/>
        </w:numPr>
        <w:contextualSpacing/>
      </w:pPr>
      <w:r>
        <w:t>&lt;draw:rect&gt;</w:t>
      </w:r>
    </w:p>
    <w:p w:rsidR="006A00B2" w:rsidRDefault="0057566E">
      <w:pPr>
        <w:pStyle w:val="ListParagraph"/>
        <w:numPr>
          <w:ilvl w:val="0"/>
          <w:numId w:val="898"/>
        </w:numPr>
        <w:contextualSpacing/>
      </w:pPr>
      <w:r>
        <w:t>&lt;draw:polyline&gt;</w:t>
      </w:r>
    </w:p>
    <w:p w:rsidR="006A00B2" w:rsidRDefault="0057566E">
      <w:pPr>
        <w:pStyle w:val="ListParagraph"/>
        <w:numPr>
          <w:ilvl w:val="0"/>
          <w:numId w:val="898"/>
        </w:numPr>
        <w:contextualSpacing/>
      </w:pPr>
      <w:r>
        <w:t>&lt;draw:polygon&gt;</w:t>
      </w:r>
    </w:p>
    <w:p w:rsidR="006A00B2" w:rsidRDefault="0057566E">
      <w:pPr>
        <w:pStyle w:val="ListParagraph"/>
        <w:numPr>
          <w:ilvl w:val="0"/>
          <w:numId w:val="898"/>
        </w:numPr>
        <w:contextualSpacing/>
      </w:pPr>
      <w:r>
        <w:t>&lt;draw:regular-polygon&gt;</w:t>
      </w:r>
    </w:p>
    <w:p w:rsidR="006A00B2" w:rsidRDefault="0057566E">
      <w:pPr>
        <w:pStyle w:val="ListParagraph"/>
        <w:numPr>
          <w:ilvl w:val="0"/>
          <w:numId w:val="898"/>
        </w:numPr>
        <w:contextualSpacing/>
      </w:pPr>
      <w:r>
        <w:t>&lt;draw:path&gt;</w:t>
      </w:r>
    </w:p>
    <w:p w:rsidR="006A00B2" w:rsidRDefault="0057566E">
      <w:pPr>
        <w:pStyle w:val="ListParagraph"/>
        <w:numPr>
          <w:ilvl w:val="0"/>
          <w:numId w:val="898"/>
        </w:numPr>
        <w:contextualSpacing/>
      </w:pPr>
      <w:r>
        <w:t>&lt;draw:circle&gt;</w:t>
      </w:r>
    </w:p>
    <w:p w:rsidR="006A00B2" w:rsidRDefault="0057566E">
      <w:pPr>
        <w:pStyle w:val="ListParagraph"/>
        <w:numPr>
          <w:ilvl w:val="0"/>
          <w:numId w:val="898"/>
        </w:numPr>
        <w:contextualSpacing/>
      </w:pPr>
      <w:r>
        <w:t>&lt;draw:ellipse&gt;</w:t>
      </w:r>
    </w:p>
    <w:p w:rsidR="006A00B2" w:rsidRDefault="0057566E">
      <w:pPr>
        <w:pStyle w:val="ListParagraph"/>
        <w:numPr>
          <w:ilvl w:val="0"/>
          <w:numId w:val="898"/>
        </w:numPr>
        <w:contextualSpacing/>
      </w:pPr>
      <w:r>
        <w:t>&lt;draw:caption&gt;</w:t>
      </w:r>
    </w:p>
    <w:p w:rsidR="006A00B2" w:rsidRDefault="0057566E">
      <w:pPr>
        <w:pStyle w:val="ListParagraph"/>
        <w:numPr>
          <w:ilvl w:val="0"/>
          <w:numId w:val="898"/>
        </w:numPr>
        <w:contextualSpacing/>
      </w:pPr>
      <w:r>
        <w:t>&lt;draw:measure&gt;</w:t>
      </w:r>
    </w:p>
    <w:p w:rsidR="006A00B2" w:rsidRDefault="0057566E">
      <w:pPr>
        <w:pStyle w:val="ListParagraph"/>
        <w:numPr>
          <w:ilvl w:val="0"/>
          <w:numId w:val="898"/>
        </w:numPr>
        <w:contextualSpacing/>
      </w:pPr>
      <w:r>
        <w:t>&lt;draw:text-box&gt;</w:t>
      </w:r>
    </w:p>
    <w:p w:rsidR="006A00B2" w:rsidRDefault="0057566E">
      <w:pPr>
        <w:pStyle w:val="ListParagraph"/>
        <w:numPr>
          <w:ilvl w:val="0"/>
          <w:numId w:val="898"/>
        </w:numPr>
        <w:contextualSpacing/>
      </w:pPr>
      <w:r>
        <w:t>&lt;draw:frame&gt;</w:t>
      </w:r>
    </w:p>
    <w:p w:rsidR="006A00B2" w:rsidRDefault="0057566E">
      <w:pPr>
        <w:pStyle w:val="ListParagraph"/>
        <w:numPr>
          <w:ilvl w:val="0"/>
          <w:numId w:val="898"/>
        </w:numPr>
      </w:pPr>
      <w:r>
        <w:t xml:space="preserve">&lt;draw:custom-shape&gt;. </w:t>
      </w:r>
    </w:p>
    <w:p w:rsidR="006A00B2" w:rsidRDefault="0057566E">
      <w:pPr>
        <w:pStyle w:val="Heading3"/>
      </w:pPr>
      <w:bookmarkStart w:id="1379" w:name="section_e4f4bca76b3b4587b7fa1e4f4d3f6362"/>
      <w:bookmarkStart w:id="1380" w:name="_Toc79580739"/>
      <w:r>
        <w:t>Section 15.5.8, Keep Together</w:t>
      </w:r>
      <w:bookmarkEnd w:id="1379"/>
      <w:bookmarkEnd w:id="1380"/>
      <w:r>
        <w:fldChar w:fldCharType="begin"/>
      </w:r>
      <w:r>
        <w:instrText xml:space="preserve"> XE "Keep Together" </w:instrText>
      </w:r>
      <w:r>
        <w:fldChar w:fldCharType="end"/>
      </w:r>
    </w:p>
    <w:p w:rsidR="006A00B2" w:rsidRDefault="0057566E">
      <w:pPr>
        <w:pStyle w:val="Definition-Field"/>
      </w:pPr>
      <w:r>
        <w:t xml:space="preserve">a.   </w:t>
      </w:r>
      <w:r>
        <w:rPr>
          <w:i/>
        </w:rPr>
        <w:t>The standard defines the attribute fo:keep-together,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does not s</w:t>
      </w:r>
      <w:r>
        <w:t xml:space="preserve">upport this attribute on save for text in SmartArt and chart titles and labels. </w:t>
      </w:r>
    </w:p>
    <w:p w:rsidR="006A00B2" w:rsidRDefault="0057566E">
      <w:pPr>
        <w:pStyle w:val="Definition-Field"/>
      </w:pPr>
      <w:r>
        <w:lastRenderedPageBreak/>
        <w:t xml:space="preserve">b.   </w:t>
      </w:r>
      <w:r>
        <w:rPr>
          <w:i/>
        </w:rPr>
        <w:t>The standard defines the attribute fo:keep-together, contained within the element &lt;style:paragraph-properties&gt;</w:t>
      </w:r>
    </w:p>
    <w:p w:rsidR="006A00B2" w:rsidRDefault="0057566E">
      <w:pPr>
        <w:pStyle w:val="Definition-Field2"/>
      </w:pPr>
      <w:r>
        <w:t xml:space="preserve">This attribute is not supported in Excel 2010, Excel 2013, </w:t>
      </w:r>
      <w:r>
        <w:t>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899"/>
        </w:numPr>
        <w:contextualSpacing/>
      </w:pPr>
      <w:r>
        <w:t>&lt;draw:rect&gt;</w:t>
      </w:r>
    </w:p>
    <w:p w:rsidR="006A00B2" w:rsidRDefault="0057566E">
      <w:pPr>
        <w:pStyle w:val="ListParagraph"/>
        <w:numPr>
          <w:ilvl w:val="0"/>
          <w:numId w:val="899"/>
        </w:numPr>
        <w:contextualSpacing/>
      </w:pPr>
      <w:r>
        <w:t>&lt;draw:polyline&gt;</w:t>
      </w:r>
    </w:p>
    <w:p w:rsidR="006A00B2" w:rsidRDefault="0057566E">
      <w:pPr>
        <w:pStyle w:val="ListParagraph"/>
        <w:numPr>
          <w:ilvl w:val="0"/>
          <w:numId w:val="899"/>
        </w:numPr>
        <w:contextualSpacing/>
      </w:pPr>
      <w:r>
        <w:t>&lt;draw:poly</w:t>
      </w:r>
      <w:r>
        <w:t>gon&gt;</w:t>
      </w:r>
    </w:p>
    <w:p w:rsidR="006A00B2" w:rsidRDefault="0057566E">
      <w:pPr>
        <w:pStyle w:val="ListParagraph"/>
        <w:numPr>
          <w:ilvl w:val="0"/>
          <w:numId w:val="899"/>
        </w:numPr>
        <w:contextualSpacing/>
      </w:pPr>
      <w:r>
        <w:t>&lt;draw:regular-polygon&gt;</w:t>
      </w:r>
    </w:p>
    <w:p w:rsidR="006A00B2" w:rsidRDefault="0057566E">
      <w:pPr>
        <w:pStyle w:val="ListParagraph"/>
        <w:numPr>
          <w:ilvl w:val="0"/>
          <w:numId w:val="899"/>
        </w:numPr>
        <w:contextualSpacing/>
      </w:pPr>
      <w:r>
        <w:t>&lt;draw:path&gt;</w:t>
      </w:r>
    </w:p>
    <w:p w:rsidR="006A00B2" w:rsidRDefault="0057566E">
      <w:pPr>
        <w:pStyle w:val="ListParagraph"/>
        <w:numPr>
          <w:ilvl w:val="0"/>
          <w:numId w:val="899"/>
        </w:numPr>
        <w:contextualSpacing/>
      </w:pPr>
      <w:r>
        <w:t>&lt;draw:circle&gt;</w:t>
      </w:r>
    </w:p>
    <w:p w:rsidR="006A00B2" w:rsidRDefault="0057566E">
      <w:pPr>
        <w:pStyle w:val="ListParagraph"/>
        <w:numPr>
          <w:ilvl w:val="0"/>
          <w:numId w:val="899"/>
        </w:numPr>
        <w:contextualSpacing/>
      </w:pPr>
      <w:r>
        <w:t>&lt;draw:ellipse&gt;</w:t>
      </w:r>
    </w:p>
    <w:p w:rsidR="006A00B2" w:rsidRDefault="0057566E">
      <w:pPr>
        <w:pStyle w:val="ListParagraph"/>
        <w:numPr>
          <w:ilvl w:val="0"/>
          <w:numId w:val="899"/>
        </w:numPr>
        <w:contextualSpacing/>
      </w:pPr>
      <w:r>
        <w:t>&lt;draw:caption&gt;</w:t>
      </w:r>
    </w:p>
    <w:p w:rsidR="006A00B2" w:rsidRDefault="0057566E">
      <w:pPr>
        <w:pStyle w:val="ListParagraph"/>
        <w:numPr>
          <w:ilvl w:val="0"/>
          <w:numId w:val="899"/>
        </w:numPr>
        <w:contextualSpacing/>
      </w:pPr>
      <w:r>
        <w:t>&lt;draw:measure&gt;</w:t>
      </w:r>
    </w:p>
    <w:p w:rsidR="006A00B2" w:rsidRDefault="0057566E">
      <w:pPr>
        <w:pStyle w:val="ListParagraph"/>
        <w:numPr>
          <w:ilvl w:val="0"/>
          <w:numId w:val="899"/>
        </w:numPr>
        <w:contextualSpacing/>
      </w:pPr>
      <w:r>
        <w:t>&lt;draw:frame&gt;</w:t>
      </w:r>
    </w:p>
    <w:p w:rsidR="006A00B2" w:rsidRDefault="0057566E">
      <w:pPr>
        <w:pStyle w:val="ListParagraph"/>
        <w:numPr>
          <w:ilvl w:val="0"/>
          <w:numId w:val="899"/>
        </w:numPr>
        <w:contextualSpacing/>
      </w:pPr>
      <w:r>
        <w:t>&lt;draw:text-box&gt;</w:t>
      </w:r>
    </w:p>
    <w:p w:rsidR="006A00B2" w:rsidRDefault="0057566E">
      <w:pPr>
        <w:pStyle w:val="ListParagraph"/>
        <w:numPr>
          <w:ilvl w:val="0"/>
          <w:numId w:val="899"/>
        </w:numPr>
      </w:pPr>
      <w:r>
        <w:t xml:space="preserve">&lt;draw:custom-shape&gt; </w:t>
      </w:r>
    </w:p>
    <w:p w:rsidR="006A00B2" w:rsidRDefault="0057566E">
      <w:pPr>
        <w:pStyle w:val="Definition-Field"/>
      </w:pPr>
      <w:r>
        <w:t xml:space="preserve">c.   </w:t>
      </w:r>
      <w:r>
        <w:rPr>
          <w:i/>
        </w:rPr>
        <w:t>The standard defines the attribute fo:keep-together, contained within the element &lt;</w:t>
      </w:r>
      <w:r>
        <w:rPr>
          <w:i/>
        </w:rPr>
        <w: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00"/>
        </w:numPr>
        <w:contextualSpacing/>
      </w:pPr>
      <w:r>
        <w:t>&lt;draw:rect&gt;</w:t>
      </w:r>
    </w:p>
    <w:p w:rsidR="006A00B2" w:rsidRDefault="0057566E">
      <w:pPr>
        <w:pStyle w:val="ListParagraph"/>
        <w:numPr>
          <w:ilvl w:val="0"/>
          <w:numId w:val="900"/>
        </w:numPr>
        <w:contextualSpacing/>
      </w:pPr>
      <w:r>
        <w:t>&lt;draw:polyline&gt;</w:t>
      </w:r>
    </w:p>
    <w:p w:rsidR="006A00B2" w:rsidRDefault="0057566E">
      <w:pPr>
        <w:pStyle w:val="ListParagraph"/>
        <w:numPr>
          <w:ilvl w:val="0"/>
          <w:numId w:val="900"/>
        </w:numPr>
        <w:contextualSpacing/>
      </w:pPr>
      <w:r>
        <w:t>&lt;draw:polygon&gt;</w:t>
      </w:r>
    </w:p>
    <w:p w:rsidR="006A00B2" w:rsidRDefault="0057566E">
      <w:pPr>
        <w:pStyle w:val="ListParagraph"/>
        <w:numPr>
          <w:ilvl w:val="0"/>
          <w:numId w:val="900"/>
        </w:numPr>
        <w:contextualSpacing/>
      </w:pPr>
      <w:r>
        <w:t>&lt;draw:regular-polygon&gt;</w:t>
      </w:r>
    </w:p>
    <w:p w:rsidR="006A00B2" w:rsidRDefault="0057566E">
      <w:pPr>
        <w:pStyle w:val="ListParagraph"/>
        <w:numPr>
          <w:ilvl w:val="0"/>
          <w:numId w:val="900"/>
        </w:numPr>
        <w:contextualSpacing/>
      </w:pPr>
      <w:r>
        <w:t>&lt;draw:path&gt;</w:t>
      </w:r>
    </w:p>
    <w:p w:rsidR="006A00B2" w:rsidRDefault="0057566E">
      <w:pPr>
        <w:pStyle w:val="ListParagraph"/>
        <w:numPr>
          <w:ilvl w:val="0"/>
          <w:numId w:val="900"/>
        </w:numPr>
        <w:contextualSpacing/>
      </w:pPr>
      <w:r>
        <w:t>&lt;draw:circle&gt;</w:t>
      </w:r>
    </w:p>
    <w:p w:rsidR="006A00B2" w:rsidRDefault="0057566E">
      <w:pPr>
        <w:pStyle w:val="ListParagraph"/>
        <w:numPr>
          <w:ilvl w:val="0"/>
          <w:numId w:val="900"/>
        </w:numPr>
        <w:contextualSpacing/>
      </w:pPr>
      <w:r>
        <w:t>&lt;draw:ellipse&gt;</w:t>
      </w:r>
    </w:p>
    <w:p w:rsidR="006A00B2" w:rsidRDefault="0057566E">
      <w:pPr>
        <w:pStyle w:val="ListParagraph"/>
        <w:numPr>
          <w:ilvl w:val="0"/>
          <w:numId w:val="900"/>
        </w:numPr>
        <w:contextualSpacing/>
      </w:pPr>
      <w:r>
        <w:t>&lt;</w:t>
      </w:r>
      <w:r>
        <w:t>draw:caption&gt;</w:t>
      </w:r>
    </w:p>
    <w:p w:rsidR="006A00B2" w:rsidRDefault="0057566E">
      <w:pPr>
        <w:pStyle w:val="ListParagraph"/>
        <w:numPr>
          <w:ilvl w:val="0"/>
          <w:numId w:val="900"/>
        </w:numPr>
        <w:contextualSpacing/>
      </w:pPr>
      <w:r>
        <w:t>&lt;draw:measure&gt;</w:t>
      </w:r>
    </w:p>
    <w:p w:rsidR="006A00B2" w:rsidRDefault="0057566E">
      <w:pPr>
        <w:pStyle w:val="ListParagraph"/>
        <w:numPr>
          <w:ilvl w:val="0"/>
          <w:numId w:val="900"/>
        </w:numPr>
        <w:contextualSpacing/>
      </w:pPr>
      <w:r>
        <w:t>&lt;draw:text-box&gt;</w:t>
      </w:r>
    </w:p>
    <w:p w:rsidR="006A00B2" w:rsidRDefault="0057566E">
      <w:pPr>
        <w:pStyle w:val="ListParagraph"/>
        <w:numPr>
          <w:ilvl w:val="0"/>
          <w:numId w:val="900"/>
        </w:numPr>
        <w:contextualSpacing/>
      </w:pPr>
      <w:r>
        <w:t>&lt;draw:frame&gt;</w:t>
      </w:r>
    </w:p>
    <w:p w:rsidR="006A00B2" w:rsidRDefault="0057566E">
      <w:pPr>
        <w:pStyle w:val="ListParagraph"/>
        <w:numPr>
          <w:ilvl w:val="0"/>
          <w:numId w:val="900"/>
        </w:numPr>
      </w:pPr>
      <w:r>
        <w:t xml:space="preserve">&lt;draw:custom-shape&gt;. </w:t>
      </w:r>
    </w:p>
    <w:p w:rsidR="006A00B2" w:rsidRDefault="0057566E">
      <w:pPr>
        <w:pStyle w:val="Heading3"/>
      </w:pPr>
      <w:bookmarkStart w:id="1381" w:name="section_703f3136b5a445729a747e0d7ae63cc1"/>
      <w:bookmarkStart w:id="1382" w:name="_Toc79580740"/>
      <w:r>
        <w:t>Section 15.5.9, Widows</w:t>
      </w:r>
      <w:bookmarkEnd w:id="1381"/>
      <w:bookmarkEnd w:id="1382"/>
      <w:r>
        <w:fldChar w:fldCharType="begin"/>
      </w:r>
      <w:r>
        <w:instrText xml:space="preserve"> XE "Widows" </w:instrText>
      </w:r>
      <w:r>
        <w:fldChar w:fldCharType="end"/>
      </w:r>
    </w:p>
    <w:p w:rsidR="006A00B2" w:rsidRDefault="0057566E">
      <w:pPr>
        <w:pStyle w:val="Definition-Field"/>
      </w:pPr>
      <w:r>
        <w:t xml:space="preserve">a.   </w:t>
      </w:r>
      <w:r>
        <w:rPr>
          <w:i/>
        </w:rPr>
        <w:t>The standard defines the attribute fo:widows, contained within the element &lt;style:paragraph-properties&gt;</w:t>
      </w:r>
    </w:p>
    <w:p w:rsidR="006A00B2" w:rsidRDefault="0057566E">
      <w:pPr>
        <w:pStyle w:val="Definition-Field2"/>
      </w:pPr>
      <w:r>
        <w:t>This attribute is supported i</w:t>
      </w:r>
      <w:r>
        <w:t>n Word 2010, Word 2013, Word 2016, and Word 2019.</w:t>
      </w:r>
    </w:p>
    <w:p w:rsidR="006A00B2" w:rsidRDefault="0057566E">
      <w:pPr>
        <w:pStyle w:val="Definition-Field2"/>
      </w:pPr>
      <w:r>
        <w:t xml:space="preserve">On load and save, Word only supports a value of 2 lines for the fo:widows attribute; all nonzero values for the fo:widows attribute default to this value. </w:t>
      </w:r>
    </w:p>
    <w:p w:rsidR="006A00B2" w:rsidRDefault="0057566E">
      <w:pPr>
        <w:pStyle w:val="Definition-Field2"/>
      </w:pPr>
      <w:r>
        <w:t xml:space="preserve">OfficeArt Math in Word 2013 does not support this </w:t>
      </w:r>
      <w:r>
        <w:t xml:space="preserve">attribute on save for text in SmartArt and chart titles and labels. </w:t>
      </w:r>
    </w:p>
    <w:p w:rsidR="006A00B2" w:rsidRDefault="0057566E">
      <w:pPr>
        <w:pStyle w:val="Definition-Field"/>
      </w:pPr>
      <w:r>
        <w:t xml:space="preserve">b.   </w:t>
      </w:r>
      <w:r>
        <w:rPr>
          <w:i/>
        </w:rPr>
        <w:t>The standard defines the attribute fo:widows, contained within the element &lt;style:paragraph-properties&gt;</w:t>
      </w:r>
    </w:p>
    <w:p w:rsidR="006A00B2" w:rsidRDefault="0057566E">
      <w:pPr>
        <w:pStyle w:val="Definition-Field2"/>
      </w:pPr>
      <w:r>
        <w:t>This attribute is not supported in Excel 2010, Excel 2013, Excel 2016, or Exce</w:t>
      </w:r>
      <w:r>
        <w:t>l 2019.</w:t>
      </w:r>
    </w:p>
    <w:p w:rsidR="006A00B2" w:rsidRDefault="0057566E">
      <w:pPr>
        <w:pStyle w:val="Definition-Field2"/>
      </w:pPr>
      <w:r>
        <w:lastRenderedPageBreak/>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01"/>
        </w:numPr>
        <w:contextualSpacing/>
      </w:pPr>
      <w:r>
        <w:t>&lt;draw:rect&gt;</w:t>
      </w:r>
    </w:p>
    <w:p w:rsidR="006A00B2" w:rsidRDefault="0057566E">
      <w:pPr>
        <w:pStyle w:val="ListParagraph"/>
        <w:numPr>
          <w:ilvl w:val="0"/>
          <w:numId w:val="901"/>
        </w:numPr>
        <w:contextualSpacing/>
      </w:pPr>
      <w:r>
        <w:t>&lt;draw:polyline&gt;</w:t>
      </w:r>
    </w:p>
    <w:p w:rsidR="006A00B2" w:rsidRDefault="0057566E">
      <w:pPr>
        <w:pStyle w:val="ListParagraph"/>
        <w:numPr>
          <w:ilvl w:val="0"/>
          <w:numId w:val="901"/>
        </w:numPr>
        <w:contextualSpacing/>
      </w:pPr>
      <w:r>
        <w:t>&lt;draw:polygon&gt;</w:t>
      </w:r>
    </w:p>
    <w:p w:rsidR="006A00B2" w:rsidRDefault="0057566E">
      <w:pPr>
        <w:pStyle w:val="ListParagraph"/>
        <w:numPr>
          <w:ilvl w:val="0"/>
          <w:numId w:val="901"/>
        </w:numPr>
        <w:contextualSpacing/>
      </w:pPr>
      <w:r>
        <w:t>&lt;draw:regular-</w:t>
      </w:r>
      <w:r>
        <w:t>polygon&gt;</w:t>
      </w:r>
    </w:p>
    <w:p w:rsidR="006A00B2" w:rsidRDefault="0057566E">
      <w:pPr>
        <w:pStyle w:val="ListParagraph"/>
        <w:numPr>
          <w:ilvl w:val="0"/>
          <w:numId w:val="901"/>
        </w:numPr>
        <w:contextualSpacing/>
      </w:pPr>
      <w:r>
        <w:t>&lt;draw:path&gt;</w:t>
      </w:r>
    </w:p>
    <w:p w:rsidR="006A00B2" w:rsidRDefault="0057566E">
      <w:pPr>
        <w:pStyle w:val="ListParagraph"/>
        <w:numPr>
          <w:ilvl w:val="0"/>
          <w:numId w:val="901"/>
        </w:numPr>
        <w:contextualSpacing/>
      </w:pPr>
      <w:r>
        <w:t>&lt;draw:circle&gt;</w:t>
      </w:r>
    </w:p>
    <w:p w:rsidR="006A00B2" w:rsidRDefault="0057566E">
      <w:pPr>
        <w:pStyle w:val="ListParagraph"/>
        <w:numPr>
          <w:ilvl w:val="0"/>
          <w:numId w:val="901"/>
        </w:numPr>
        <w:contextualSpacing/>
      </w:pPr>
      <w:r>
        <w:t>&lt;draw:ellipse&gt;</w:t>
      </w:r>
    </w:p>
    <w:p w:rsidR="006A00B2" w:rsidRDefault="0057566E">
      <w:pPr>
        <w:pStyle w:val="ListParagraph"/>
        <w:numPr>
          <w:ilvl w:val="0"/>
          <w:numId w:val="901"/>
        </w:numPr>
        <w:contextualSpacing/>
      </w:pPr>
      <w:r>
        <w:t>&lt;draw:caption&gt;</w:t>
      </w:r>
    </w:p>
    <w:p w:rsidR="006A00B2" w:rsidRDefault="0057566E">
      <w:pPr>
        <w:pStyle w:val="ListParagraph"/>
        <w:numPr>
          <w:ilvl w:val="0"/>
          <w:numId w:val="901"/>
        </w:numPr>
        <w:contextualSpacing/>
      </w:pPr>
      <w:r>
        <w:t>&lt;draw:measure&gt;</w:t>
      </w:r>
    </w:p>
    <w:p w:rsidR="006A00B2" w:rsidRDefault="0057566E">
      <w:pPr>
        <w:pStyle w:val="ListParagraph"/>
        <w:numPr>
          <w:ilvl w:val="0"/>
          <w:numId w:val="901"/>
        </w:numPr>
        <w:contextualSpacing/>
      </w:pPr>
      <w:r>
        <w:t>&lt;draw:frame&gt;</w:t>
      </w:r>
    </w:p>
    <w:p w:rsidR="006A00B2" w:rsidRDefault="0057566E">
      <w:pPr>
        <w:pStyle w:val="ListParagraph"/>
        <w:numPr>
          <w:ilvl w:val="0"/>
          <w:numId w:val="901"/>
        </w:numPr>
        <w:contextualSpacing/>
      </w:pPr>
      <w:r>
        <w:t>&lt;draw:text-box&gt;</w:t>
      </w:r>
    </w:p>
    <w:p w:rsidR="006A00B2" w:rsidRDefault="0057566E">
      <w:pPr>
        <w:pStyle w:val="ListParagraph"/>
        <w:numPr>
          <w:ilvl w:val="0"/>
          <w:numId w:val="901"/>
        </w:numPr>
      </w:pPr>
      <w:r>
        <w:t xml:space="preserve">&lt;draw:custom-shape&gt; </w:t>
      </w:r>
    </w:p>
    <w:p w:rsidR="006A00B2" w:rsidRDefault="0057566E">
      <w:pPr>
        <w:pStyle w:val="Definition-Field"/>
      </w:pPr>
      <w:r>
        <w:t xml:space="preserve">c.   </w:t>
      </w:r>
      <w:r>
        <w:rPr>
          <w:i/>
        </w:rPr>
        <w:t>The standard defines the attribute fo:widows, contained within the element &lt;style:paragraph-properties&gt;</w:t>
      </w:r>
    </w:p>
    <w:p w:rsidR="006A00B2" w:rsidRDefault="0057566E">
      <w:pPr>
        <w:pStyle w:val="Definition-Field2"/>
      </w:pPr>
      <w:r>
        <w:t>OfficeArt Math in</w:t>
      </w:r>
      <w:r>
        <w:t xml:space="preserve"> PowerPoint 2013 does not support this attribute on load for text in the following elements:</w:t>
      </w:r>
    </w:p>
    <w:p w:rsidR="006A00B2" w:rsidRDefault="0057566E">
      <w:pPr>
        <w:pStyle w:val="ListParagraph"/>
        <w:numPr>
          <w:ilvl w:val="0"/>
          <w:numId w:val="902"/>
        </w:numPr>
        <w:contextualSpacing/>
      </w:pPr>
      <w:r>
        <w:t>&lt;draw:rect&gt;</w:t>
      </w:r>
    </w:p>
    <w:p w:rsidR="006A00B2" w:rsidRDefault="0057566E">
      <w:pPr>
        <w:pStyle w:val="ListParagraph"/>
        <w:numPr>
          <w:ilvl w:val="0"/>
          <w:numId w:val="902"/>
        </w:numPr>
        <w:contextualSpacing/>
      </w:pPr>
      <w:r>
        <w:t>&lt;draw:polyline&gt;</w:t>
      </w:r>
    </w:p>
    <w:p w:rsidR="006A00B2" w:rsidRDefault="0057566E">
      <w:pPr>
        <w:pStyle w:val="ListParagraph"/>
        <w:numPr>
          <w:ilvl w:val="0"/>
          <w:numId w:val="902"/>
        </w:numPr>
        <w:contextualSpacing/>
      </w:pPr>
      <w:r>
        <w:t>&lt;draw:polygon&gt;</w:t>
      </w:r>
    </w:p>
    <w:p w:rsidR="006A00B2" w:rsidRDefault="0057566E">
      <w:pPr>
        <w:pStyle w:val="ListParagraph"/>
        <w:numPr>
          <w:ilvl w:val="0"/>
          <w:numId w:val="902"/>
        </w:numPr>
        <w:contextualSpacing/>
      </w:pPr>
      <w:r>
        <w:t>&lt;draw:regular-polygon&gt;</w:t>
      </w:r>
    </w:p>
    <w:p w:rsidR="006A00B2" w:rsidRDefault="0057566E">
      <w:pPr>
        <w:pStyle w:val="ListParagraph"/>
        <w:numPr>
          <w:ilvl w:val="0"/>
          <w:numId w:val="902"/>
        </w:numPr>
        <w:contextualSpacing/>
      </w:pPr>
      <w:r>
        <w:t>&lt;draw:path&gt;</w:t>
      </w:r>
    </w:p>
    <w:p w:rsidR="006A00B2" w:rsidRDefault="0057566E">
      <w:pPr>
        <w:pStyle w:val="ListParagraph"/>
        <w:numPr>
          <w:ilvl w:val="0"/>
          <w:numId w:val="902"/>
        </w:numPr>
        <w:contextualSpacing/>
      </w:pPr>
      <w:r>
        <w:t>&lt;draw:circle&gt;</w:t>
      </w:r>
    </w:p>
    <w:p w:rsidR="006A00B2" w:rsidRDefault="0057566E">
      <w:pPr>
        <w:pStyle w:val="ListParagraph"/>
        <w:numPr>
          <w:ilvl w:val="0"/>
          <w:numId w:val="902"/>
        </w:numPr>
        <w:contextualSpacing/>
      </w:pPr>
      <w:r>
        <w:t>&lt;draw:ellipse&gt;</w:t>
      </w:r>
    </w:p>
    <w:p w:rsidR="006A00B2" w:rsidRDefault="0057566E">
      <w:pPr>
        <w:pStyle w:val="ListParagraph"/>
        <w:numPr>
          <w:ilvl w:val="0"/>
          <w:numId w:val="902"/>
        </w:numPr>
        <w:contextualSpacing/>
      </w:pPr>
      <w:r>
        <w:t>&lt;draw:caption&gt;</w:t>
      </w:r>
    </w:p>
    <w:p w:rsidR="006A00B2" w:rsidRDefault="0057566E">
      <w:pPr>
        <w:pStyle w:val="ListParagraph"/>
        <w:numPr>
          <w:ilvl w:val="0"/>
          <w:numId w:val="902"/>
        </w:numPr>
        <w:contextualSpacing/>
      </w:pPr>
      <w:r>
        <w:t>&lt;draw:measure&gt;</w:t>
      </w:r>
    </w:p>
    <w:p w:rsidR="006A00B2" w:rsidRDefault="0057566E">
      <w:pPr>
        <w:pStyle w:val="ListParagraph"/>
        <w:numPr>
          <w:ilvl w:val="0"/>
          <w:numId w:val="902"/>
        </w:numPr>
        <w:contextualSpacing/>
      </w:pPr>
      <w:r>
        <w:t>&lt;draw:text-box&gt;</w:t>
      </w:r>
    </w:p>
    <w:p w:rsidR="006A00B2" w:rsidRDefault="0057566E">
      <w:pPr>
        <w:pStyle w:val="ListParagraph"/>
        <w:numPr>
          <w:ilvl w:val="0"/>
          <w:numId w:val="902"/>
        </w:numPr>
        <w:contextualSpacing/>
      </w:pPr>
      <w:r>
        <w:t>&lt;</w:t>
      </w:r>
      <w:r>
        <w:t>draw:frame&gt;</w:t>
      </w:r>
    </w:p>
    <w:p w:rsidR="006A00B2" w:rsidRDefault="0057566E">
      <w:pPr>
        <w:pStyle w:val="ListParagraph"/>
        <w:numPr>
          <w:ilvl w:val="0"/>
          <w:numId w:val="902"/>
        </w:numPr>
      </w:pPr>
      <w:r>
        <w:t xml:space="preserve">&lt;draw:custom-shape&gt;. </w:t>
      </w:r>
    </w:p>
    <w:p w:rsidR="006A00B2" w:rsidRDefault="0057566E">
      <w:pPr>
        <w:pStyle w:val="Heading3"/>
      </w:pPr>
      <w:bookmarkStart w:id="1383" w:name="section_7a56419033df408c9c369e964988ebba"/>
      <w:bookmarkStart w:id="1384" w:name="_Toc79580741"/>
      <w:r>
        <w:t>Section 15.5.10, Orphans</w:t>
      </w:r>
      <w:bookmarkEnd w:id="1383"/>
      <w:bookmarkEnd w:id="1384"/>
      <w:r>
        <w:fldChar w:fldCharType="begin"/>
      </w:r>
      <w:r>
        <w:instrText xml:space="preserve"> XE "Orphans" </w:instrText>
      </w:r>
      <w:r>
        <w:fldChar w:fldCharType="end"/>
      </w:r>
    </w:p>
    <w:p w:rsidR="006A00B2" w:rsidRDefault="0057566E">
      <w:pPr>
        <w:pStyle w:val="Definition-Field"/>
      </w:pPr>
      <w:r>
        <w:t xml:space="preserve">a.   </w:t>
      </w:r>
      <w:r>
        <w:rPr>
          <w:i/>
        </w:rPr>
        <w:t>The standard defines the attribute fo:orphans, contained within the element &lt;style:paragraph-properties&gt;</w:t>
      </w:r>
    </w:p>
    <w:p w:rsidR="006A00B2" w:rsidRDefault="0057566E">
      <w:pPr>
        <w:pStyle w:val="Definition-Field2"/>
      </w:pPr>
      <w:r>
        <w:t>This attribute is supported in Word 2010, Word 2013, Word 2016, and Wor</w:t>
      </w:r>
      <w:r>
        <w:t>d 2019.</w:t>
      </w:r>
    </w:p>
    <w:p w:rsidR="006A00B2" w:rsidRDefault="0057566E">
      <w:pPr>
        <w:pStyle w:val="Definition-Field2"/>
      </w:pPr>
      <w:r>
        <w:t xml:space="preserve">On load and save, Word only supports a value of 2 lines for the fo:orphans attribute; all nonzero values for the fo:orphans attribute default to this value. </w:t>
      </w:r>
    </w:p>
    <w:p w:rsidR="006A00B2" w:rsidRDefault="0057566E">
      <w:pPr>
        <w:pStyle w:val="Definition-Field2"/>
      </w:pPr>
      <w:r>
        <w:t>OfficeArt Math in Word 2013 does not support this attribute on save for text in SmartArt a</w:t>
      </w:r>
      <w:r>
        <w:t xml:space="preserve">nd chart titles and labels. </w:t>
      </w:r>
    </w:p>
    <w:p w:rsidR="006A00B2" w:rsidRDefault="0057566E">
      <w:pPr>
        <w:pStyle w:val="Definition-Field"/>
      </w:pPr>
      <w:r>
        <w:t xml:space="preserve">b.   </w:t>
      </w:r>
      <w:r>
        <w:rPr>
          <w:i/>
        </w:rPr>
        <w:t>The standard defines the attribute fo:orphans,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w:t>
      </w:r>
      <w:r>
        <w:t>does not support this attribute on save for text in text boxes and shapes, SmartArt, and chart titles and labels, and on load for text in the following elements:</w:t>
      </w:r>
    </w:p>
    <w:p w:rsidR="006A00B2" w:rsidRDefault="0057566E">
      <w:pPr>
        <w:pStyle w:val="ListParagraph"/>
        <w:numPr>
          <w:ilvl w:val="0"/>
          <w:numId w:val="903"/>
        </w:numPr>
        <w:contextualSpacing/>
      </w:pPr>
      <w:r>
        <w:t>&lt;draw:rect&gt;</w:t>
      </w:r>
    </w:p>
    <w:p w:rsidR="006A00B2" w:rsidRDefault="0057566E">
      <w:pPr>
        <w:pStyle w:val="ListParagraph"/>
        <w:numPr>
          <w:ilvl w:val="0"/>
          <w:numId w:val="903"/>
        </w:numPr>
        <w:contextualSpacing/>
      </w:pPr>
      <w:r>
        <w:t>&lt;draw:polyline&gt;</w:t>
      </w:r>
    </w:p>
    <w:p w:rsidR="006A00B2" w:rsidRDefault="0057566E">
      <w:pPr>
        <w:pStyle w:val="ListParagraph"/>
        <w:numPr>
          <w:ilvl w:val="0"/>
          <w:numId w:val="903"/>
        </w:numPr>
        <w:contextualSpacing/>
      </w:pPr>
      <w:r>
        <w:t>&lt;draw:polygon&gt;</w:t>
      </w:r>
    </w:p>
    <w:p w:rsidR="006A00B2" w:rsidRDefault="0057566E">
      <w:pPr>
        <w:pStyle w:val="ListParagraph"/>
        <w:numPr>
          <w:ilvl w:val="0"/>
          <w:numId w:val="903"/>
        </w:numPr>
        <w:contextualSpacing/>
      </w:pPr>
      <w:r>
        <w:lastRenderedPageBreak/>
        <w:t>&lt;draw:regular-polygon&gt;</w:t>
      </w:r>
    </w:p>
    <w:p w:rsidR="006A00B2" w:rsidRDefault="0057566E">
      <w:pPr>
        <w:pStyle w:val="ListParagraph"/>
        <w:numPr>
          <w:ilvl w:val="0"/>
          <w:numId w:val="903"/>
        </w:numPr>
        <w:contextualSpacing/>
      </w:pPr>
      <w:r>
        <w:t>&lt;draw:path&gt;</w:t>
      </w:r>
    </w:p>
    <w:p w:rsidR="006A00B2" w:rsidRDefault="0057566E">
      <w:pPr>
        <w:pStyle w:val="ListParagraph"/>
        <w:numPr>
          <w:ilvl w:val="0"/>
          <w:numId w:val="903"/>
        </w:numPr>
        <w:contextualSpacing/>
      </w:pPr>
      <w:r>
        <w:t>&lt;draw:circle&gt;</w:t>
      </w:r>
    </w:p>
    <w:p w:rsidR="006A00B2" w:rsidRDefault="0057566E">
      <w:pPr>
        <w:pStyle w:val="ListParagraph"/>
        <w:numPr>
          <w:ilvl w:val="0"/>
          <w:numId w:val="903"/>
        </w:numPr>
        <w:contextualSpacing/>
      </w:pPr>
      <w:r>
        <w:t>&lt;d</w:t>
      </w:r>
      <w:r>
        <w:t>raw:ellipse&gt;</w:t>
      </w:r>
    </w:p>
    <w:p w:rsidR="006A00B2" w:rsidRDefault="0057566E">
      <w:pPr>
        <w:pStyle w:val="ListParagraph"/>
        <w:numPr>
          <w:ilvl w:val="0"/>
          <w:numId w:val="903"/>
        </w:numPr>
        <w:contextualSpacing/>
      </w:pPr>
      <w:r>
        <w:t>&lt;draw:caption&gt;</w:t>
      </w:r>
    </w:p>
    <w:p w:rsidR="006A00B2" w:rsidRDefault="0057566E">
      <w:pPr>
        <w:pStyle w:val="ListParagraph"/>
        <w:numPr>
          <w:ilvl w:val="0"/>
          <w:numId w:val="903"/>
        </w:numPr>
        <w:contextualSpacing/>
      </w:pPr>
      <w:r>
        <w:t>&lt;draw:measure&gt;</w:t>
      </w:r>
    </w:p>
    <w:p w:rsidR="006A00B2" w:rsidRDefault="0057566E">
      <w:pPr>
        <w:pStyle w:val="ListParagraph"/>
        <w:numPr>
          <w:ilvl w:val="0"/>
          <w:numId w:val="903"/>
        </w:numPr>
        <w:contextualSpacing/>
      </w:pPr>
      <w:r>
        <w:t>&lt;draw:frame&gt;</w:t>
      </w:r>
    </w:p>
    <w:p w:rsidR="006A00B2" w:rsidRDefault="0057566E">
      <w:pPr>
        <w:pStyle w:val="ListParagraph"/>
        <w:numPr>
          <w:ilvl w:val="0"/>
          <w:numId w:val="903"/>
        </w:numPr>
        <w:contextualSpacing/>
      </w:pPr>
      <w:r>
        <w:t>&lt;draw:text-box&gt;</w:t>
      </w:r>
    </w:p>
    <w:p w:rsidR="006A00B2" w:rsidRDefault="0057566E">
      <w:pPr>
        <w:pStyle w:val="ListParagraph"/>
        <w:numPr>
          <w:ilvl w:val="0"/>
          <w:numId w:val="903"/>
        </w:numPr>
      </w:pPr>
      <w:r>
        <w:t xml:space="preserve">&lt;draw:custom-shape&gt; </w:t>
      </w:r>
    </w:p>
    <w:p w:rsidR="006A00B2" w:rsidRDefault="0057566E">
      <w:pPr>
        <w:pStyle w:val="Definition-Field"/>
      </w:pPr>
      <w:r>
        <w:t xml:space="preserve">c.   </w:t>
      </w:r>
      <w:r>
        <w:rPr>
          <w:i/>
        </w:rPr>
        <w:t>The standard defines the attribute fo:orphans, contained within the element &lt;style:paragraph-properties&gt;</w:t>
      </w:r>
    </w:p>
    <w:p w:rsidR="006A00B2" w:rsidRDefault="0057566E">
      <w:pPr>
        <w:pStyle w:val="Definition-Field2"/>
      </w:pPr>
      <w:r>
        <w:t>OfficeArt Math in PowerPoint 2013 does not support th</w:t>
      </w:r>
      <w:r>
        <w:t>is attribute on load for text in the following elements:</w:t>
      </w:r>
    </w:p>
    <w:p w:rsidR="006A00B2" w:rsidRDefault="0057566E">
      <w:pPr>
        <w:pStyle w:val="ListParagraph"/>
        <w:numPr>
          <w:ilvl w:val="0"/>
          <w:numId w:val="904"/>
        </w:numPr>
        <w:contextualSpacing/>
      </w:pPr>
      <w:r>
        <w:t>&lt;draw:rect&gt;</w:t>
      </w:r>
    </w:p>
    <w:p w:rsidR="006A00B2" w:rsidRDefault="0057566E">
      <w:pPr>
        <w:pStyle w:val="ListParagraph"/>
        <w:numPr>
          <w:ilvl w:val="0"/>
          <w:numId w:val="904"/>
        </w:numPr>
        <w:contextualSpacing/>
      </w:pPr>
      <w:r>
        <w:t>&lt;draw:polyline&gt;</w:t>
      </w:r>
    </w:p>
    <w:p w:rsidR="006A00B2" w:rsidRDefault="0057566E">
      <w:pPr>
        <w:pStyle w:val="ListParagraph"/>
        <w:numPr>
          <w:ilvl w:val="0"/>
          <w:numId w:val="904"/>
        </w:numPr>
        <w:contextualSpacing/>
      </w:pPr>
      <w:r>
        <w:t>&lt;draw:polygon&gt;</w:t>
      </w:r>
    </w:p>
    <w:p w:rsidR="006A00B2" w:rsidRDefault="0057566E">
      <w:pPr>
        <w:pStyle w:val="ListParagraph"/>
        <w:numPr>
          <w:ilvl w:val="0"/>
          <w:numId w:val="904"/>
        </w:numPr>
        <w:contextualSpacing/>
      </w:pPr>
      <w:r>
        <w:t>&lt;draw:regular-polygon&gt;</w:t>
      </w:r>
    </w:p>
    <w:p w:rsidR="006A00B2" w:rsidRDefault="0057566E">
      <w:pPr>
        <w:pStyle w:val="ListParagraph"/>
        <w:numPr>
          <w:ilvl w:val="0"/>
          <w:numId w:val="904"/>
        </w:numPr>
        <w:contextualSpacing/>
      </w:pPr>
      <w:r>
        <w:t>&lt;draw:path&gt;</w:t>
      </w:r>
    </w:p>
    <w:p w:rsidR="006A00B2" w:rsidRDefault="0057566E">
      <w:pPr>
        <w:pStyle w:val="ListParagraph"/>
        <w:numPr>
          <w:ilvl w:val="0"/>
          <w:numId w:val="904"/>
        </w:numPr>
        <w:contextualSpacing/>
      </w:pPr>
      <w:r>
        <w:t>&lt;draw:circle&gt;</w:t>
      </w:r>
    </w:p>
    <w:p w:rsidR="006A00B2" w:rsidRDefault="0057566E">
      <w:pPr>
        <w:pStyle w:val="ListParagraph"/>
        <w:numPr>
          <w:ilvl w:val="0"/>
          <w:numId w:val="904"/>
        </w:numPr>
        <w:contextualSpacing/>
      </w:pPr>
      <w:r>
        <w:t>&lt;draw:ellipse&gt;</w:t>
      </w:r>
    </w:p>
    <w:p w:rsidR="006A00B2" w:rsidRDefault="0057566E">
      <w:pPr>
        <w:pStyle w:val="ListParagraph"/>
        <w:numPr>
          <w:ilvl w:val="0"/>
          <w:numId w:val="904"/>
        </w:numPr>
        <w:contextualSpacing/>
      </w:pPr>
      <w:r>
        <w:t>&lt;draw:caption&gt;</w:t>
      </w:r>
    </w:p>
    <w:p w:rsidR="006A00B2" w:rsidRDefault="0057566E">
      <w:pPr>
        <w:pStyle w:val="ListParagraph"/>
        <w:numPr>
          <w:ilvl w:val="0"/>
          <w:numId w:val="904"/>
        </w:numPr>
        <w:contextualSpacing/>
      </w:pPr>
      <w:r>
        <w:t>&lt;draw:measure&gt;</w:t>
      </w:r>
    </w:p>
    <w:p w:rsidR="006A00B2" w:rsidRDefault="0057566E">
      <w:pPr>
        <w:pStyle w:val="ListParagraph"/>
        <w:numPr>
          <w:ilvl w:val="0"/>
          <w:numId w:val="904"/>
        </w:numPr>
        <w:contextualSpacing/>
      </w:pPr>
      <w:r>
        <w:t>&lt;draw:text-box&gt;</w:t>
      </w:r>
    </w:p>
    <w:p w:rsidR="006A00B2" w:rsidRDefault="0057566E">
      <w:pPr>
        <w:pStyle w:val="ListParagraph"/>
        <w:numPr>
          <w:ilvl w:val="0"/>
          <w:numId w:val="904"/>
        </w:numPr>
        <w:contextualSpacing/>
      </w:pPr>
      <w:r>
        <w:t>&lt;draw:frame&gt;</w:t>
      </w:r>
    </w:p>
    <w:p w:rsidR="006A00B2" w:rsidRDefault="0057566E">
      <w:pPr>
        <w:pStyle w:val="ListParagraph"/>
        <w:numPr>
          <w:ilvl w:val="0"/>
          <w:numId w:val="904"/>
        </w:numPr>
      </w:pPr>
      <w:r>
        <w:t xml:space="preserve">&lt;draw:custom-shape&gt;. </w:t>
      </w:r>
    </w:p>
    <w:p w:rsidR="006A00B2" w:rsidRDefault="0057566E">
      <w:pPr>
        <w:pStyle w:val="Heading3"/>
      </w:pPr>
      <w:bookmarkStart w:id="1385" w:name="section_f685bfdd3e7a4992b1b6d169ae2a7cc2"/>
      <w:bookmarkStart w:id="1386" w:name="_Toc79580742"/>
      <w:r>
        <w:t>Section 15.5.11, Tab Stops</w:t>
      </w:r>
      <w:bookmarkEnd w:id="1385"/>
      <w:bookmarkEnd w:id="1386"/>
      <w:r>
        <w:fldChar w:fldCharType="begin"/>
      </w:r>
      <w:r>
        <w:instrText xml:space="preserve"> XE "Tab Stops" </w:instrText>
      </w:r>
      <w:r>
        <w:fldChar w:fldCharType="end"/>
      </w:r>
    </w:p>
    <w:p w:rsidR="006A00B2" w:rsidRDefault="0057566E">
      <w:pPr>
        <w:pStyle w:val="Definition-Field"/>
      </w:pPr>
      <w:r>
        <w:t xml:space="preserve">a.   </w:t>
      </w:r>
      <w:r>
        <w:rPr>
          <w:i/>
        </w:rPr>
        <w:t>The standard defines the element &lt;style:tab-stop&gt;, contained within the parent element &lt;style:tab-stops&gt;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 xml:space="preserve">The standard </w:t>
      </w:r>
      <w:r>
        <w:rPr>
          <w:i/>
        </w:rPr>
        <w:t>defines the attribute style:char, contained within the element &lt;style:tab-stop&gt;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attribute style:char, conta</w:t>
      </w:r>
      <w:r>
        <w:rPr>
          <w:i/>
        </w:rPr>
        <w:t>ined within the element &lt;style:tab-stop&gt;, contained within the parent element &lt;style:tab-stops&gt;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style:leader-color, contained within t</w:t>
      </w:r>
      <w:r>
        <w:rPr>
          <w:i/>
        </w:rPr>
        <w:t>he element &lt;style:tab-stop&gt;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e.   </w:t>
      </w:r>
      <w:r>
        <w:rPr>
          <w:i/>
        </w:rPr>
        <w:t>The standard defines the attribute style:leader-color, contained within the element &lt;style:tab-stop&gt;, co</w:t>
      </w:r>
      <w:r>
        <w:rPr>
          <w:i/>
        </w:rPr>
        <w:t>ntained within the parent element &lt;style:tab-stops&gt;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style:leader-style, contained within the element &lt;style:tab-stop&gt;</w:t>
      </w:r>
    </w:p>
    <w:p w:rsidR="006A00B2" w:rsidRDefault="0057566E">
      <w:pPr>
        <w:pStyle w:val="Definition-Field2"/>
      </w:pPr>
      <w:r>
        <w:lastRenderedPageBreak/>
        <w:t>OfficeArt Math i</w:t>
      </w:r>
      <w:r>
        <w:t xml:space="preserve">n Word 2013 does not support this attribute on save for text in SmartArt and chart titles and labels. </w:t>
      </w:r>
    </w:p>
    <w:p w:rsidR="006A00B2" w:rsidRDefault="0057566E">
      <w:pPr>
        <w:pStyle w:val="Definition-Field"/>
      </w:pPr>
      <w:r>
        <w:t xml:space="preserve">g.   </w:t>
      </w:r>
      <w:r>
        <w:rPr>
          <w:i/>
        </w:rPr>
        <w:t>The standard defines the property "dash", contained within the attribute style:leader-style, contained within the element &lt;style:tab-stop&gt;, containe</w:t>
      </w:r>
      <w:r>
        <w:rPr>
          <w:i/>
        </w:rPr>
        <w:t>d within the parent element &lt;style:tab-stops&gt;</w:t>
      </w:r>
    </w:p>
    <w:p w:rsidR="006A00B2" w:rsidRDefault="0057566E">
      <w:pPr>
        <w:pStyle w:val="Definition-Field2"/>
      </w:pPr>
      <w:r>
        <w:t>This property is supported in Word 2010, Word 2013, Word 2016, and Word 2019.</w:t>
      </w:r>
    </w:p>
    <w:p w:rsidR="006A00B2" w:rsidRDefault="0057566E">
      <w:pPr>
        <w:pStyle w:val="Definition-Field"/>
      </w:pPr>
      <w:r>
        <w:t xml:space="preserve">h.   </w:t>
      </w:r>
      <w:r>
        <w:rPr>
          <w:i/>
        </w:rPr>
        <w:t>The standard defines the property "dot-dash", contained within the attribute style:leader-style, contained within the element &lt;</w:t>
      </w:r>
      <w:r>
        <w:rPr>
          <w:i/>
        </w:rPr>
        <w:t>style:tab-stop&gt;, contained within the parent element &lt;style:tab-stops&gt;</w:t>
      </w:r>
    </w:p>
    <w:p w:rsidR="006A00B2" w:rsidRDefault="0057566E">
      <w:pPr>
        <w:pStyle w:val="Definition-Field2"/>
      </w:pPr>
      <w:r>
        <w:t>This property is supported in Word 2010, Word 2013, Word 2016, and Word 2019.</w:t>
      </w:r>
    </w:p>
    <w:p w:rsidR="006A00B2" w:rsidRDefault="0057566E">
      <w:pPr>
        <w:pStyle w:val="Definition-Field2"/>
      </w:pPr>
      <w:r>
        <w:t>On load, Word interprets the "dot-dash" value of style:leader-style as a dotted line style, similar to that</w:t>
      </w:r>
      <w:r>
        <w:t xml:space="preserve"> of the "dotted" value for this attribute. </w:t>
      </w:r>
    </w:p>
    <w:p w:rsidR="006A00B2" w:rsidRDefault="0057566E">
      <w:pPr>
        <w:pStyle w:val="Definition-Field"/>
      </w:pPr>
      <w:r>
        <w:t xml:space="preserve">i.   </w:t>
      </w:r>
      <w:r>
        <w:rPr>
          <w:i/>
        </w:rPr>
        <w:t>The standard defines the property "dot-dot-dash", contained within the attribute style:leader-style, contained within the element &lt;style:tab-stop&gt;, contained within the parent element &lt;style:tab-stops&gt;</w:t>
      </w:r>
    </w:p>
    <w:p w:rsidR="006A00B2" w:rsidRDefault="0057566E">
      <w:pPr>
        <w:pStyle w:val="Definition-Field2"/>
      </w:pPr>
      <w:r>
        <w:t xml:space="preserve">This </w:t>
      </w:r>
      <w:r>
        <w:t>property is supported in Word 2010, Word 2013, Word 2016, and Word 2019.</w:t>
      </w:r>
    </w:p>
    <w:p w:rsidR="006A00B2" w:rsidRDefault="0057566E">
      <w:pPr>
        <w:pStyle w:val="Definition-Field2"/>
      </w:pPr>
      <w:r>
        <w:t xml:space="preserve">On load, Word interprets the "dot-dash" value of style:leader-style as a dotted line style, similar to that of the "dotted" value for this attribute. </w:t>
      </w:r>
    </w:p>
    <w:p w:rsidR="006A00B2" w:rsidRDefault="0057566E">
      <w:pPr>
        <w:pStyle w:val="Definition-Field"/>
      </w:pPr>
      <w:r>
        <w:t xml:space="preserve">j.   </w:t>
      </w:r>
      <w:r>
        <w:rPr>
          <w:i/>
        </w:rPr>
        <w:t>The standard defines the pr</w:t>
      </w:r>
      <w:r>
        <w:rPr>
          <w:i/>
        </w:rPr>
        <w:t>operty "dotted", contained within the attribute style:leader-style, contained within the element &lt;style:tab-stop&gt;, contained within the parent element &lt;style:tab-stops&gt;</w:t>
      </w:r>
    </w:p>
    <w:p w:rsidR="006A00B2" w:rsidRDefault="0057566E">
      <w:pPr>
        <w:pStyle w:val="Definition-Field2"/>
      </w:pPr>
      <w:r>
        <w:t>This property is supported in Word 2010, Word 2013, Word 2016, and Word 2019.</w:t>
      </w:r>
    </w:p>
    <w:p w:rsidR="006A00B2" w:rsidRDefault="0057566E">
      <w:pPr>
        <w:pStyle w:val="Definition-Field"/>
      </w:pPr>
      <w:r>
        <w:t xml:space="preserve">k.   </w:t>
      </w:r>
      <w:r>
        <w:rPr>
          <w:i/>
        </w:rPr>
        <w:t xml:space="preserve">The </w:t>
      </w:r>
      <w:r>
        <w:rPr>
          <w:i/>
        </w:rPr>
        <w:t>standard defines the property "long-dash", contained within the attribute style:leader-style, contained within the element &lt;style:tab-stop&gt;, contained within the parent element &lt;style:tab-stops&gt;</w:t>
      </w:r>
    </w:p>
    <w:p w:rsidR="006A00B2" w:rsidRDefault="0057566E">
      <w:pPr>
        <w:pStyle w:val="Definition-Field2"/>
      </w:pPr>
      <w:r>
        <w:t xml:space="preserve">This property is not supported in Word 2010, Word 2013, Word </w:t>
      </w:r>
      <w:r>
        <w:t>2016, or Word 2019.</w:t>
      </w:r>
    </w:p>
    <w:p w:rsidR="006A00B2" w:rsidRDefault="0057566E">
      <w:pPr>
        <w:pStyle w:val="Definition-Field"/>
      </w:pPr>
      <w:r>
        <w:t xml:space="preserve">l.   </w:t>
      </w:r>
      <w:r>
        <w:rPr>
          <w:i/>
        </w:rPr>
        <w:t>The standard defines the property "none", contained within the attribute style:leader-style, contained within the element &lt;style:tab-stop&gt;, contained within the parent element &lt;style:tab-stops&gt;</w:t>
      </w:r>
    </w:p>
    <w:p w:rsidR="006A00B2" w:rsidRDefault="0057566E">
      <w:pPr>
        <w:pStyle w:val="Definition-Field2"/>
      </w:pPr>
      <w:r>
        <w:t>This property is supported in Word 20</w:t>
      </w:r>
      <w:r>
        <w:t>10, Word 2013, Word 2016, and Word 2019.</w:t>
      </w:r>
    </w:p>
    <w:p w:rsidR="006A00B2" w:rsidRDefault="0057566E">
      <w:pPr>
        <w:pStyle w:val="Definition-Field"/>
      </w:pPr>
      <w:r>
        <w:t xml:space="preserve">m.   </w:t>
      </w:r>
      <w:r>
        <w:rPr>
          <w:i/>
        </w:rPr>
        <w:t>The standard defines the property "solid", contained within the attribute style:leader-style, contained within the element &lt;style:tab-stop&gt;, contained within the parent element &lt;style:tab-stops&gt;</w:t>
      </w:r>
    </w:p>
    <w:p w:rsidR="006A00B2" w:rsidRDefault="0057566E">
      <w:pPr>
        <w:pStyle w:val="Definition-Field2"/>
      </w:pPr>
      <w:r>
        <w:t xml:space="preserve">This property </w:t>
      </w:r>
      <w:r>
        <w:t>is supported in Word 2010, Word 2013, Word 2016, and Word 2019.</w:t>
      </w:r>
    </w:p>
    <w:p w:rsidR="006A00B2" w:rsidRDefault="0057566E">
      <w:pPr>
        <w:pStyle w:val="Definition-Field"/>
      </w:pPr>
      <w:r>
        <w:t xml:space="preserve">n.   </w:t>
      </w:r>
      <w:r>
        <w:rPr>
          <w:i/>
        </w:rPr>
        <w:t>The standard defines the property "wave", contained within the attribute style:leader-style, contained within the element &lt;style:tab-stop&gt;, contained within the parent element &lt;style:tab-</w:t>
      </w:r>
      <w:r>
        <w:rPr>
          <w:i/>
        </w:rPr>
        <w:t>stops&gt;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o.   </w:t>
      </w:r>
      <w:r>
        <w:rPr>
          <w:i/>
        </w:rPr>
        <w:t>The standard defines the attribute style:leader-text, contained within the element &lt;style:tab-stop&gt;</w:t>
      </w:r>
    </w:p>
    <w:p w:rsidR="006A00B2" w:rsidRDefault="0057566E">
      <w:pPr>
        <w:pStyle w:val="Definition-Field2"/>
      </w:pPr>
      <w:r>
        <w:lastRenderedPageBreak/>
        <w:t xml:space="preserve">OfficeArt Math in Word 2013 does not support this attribute on </w:t>
      </w:r>
      <w:r>
        <w:t xml:space="preserve">save for text in SmartArt and chart titles and labels. </w:t>
      </w:r>
    </w:p>
    <w:p w:rsidR="006A00B2" w:rsidRDefault="0057566E">
      <w:pPr>
        <w:pStyle w:val="Definition-Field"/>
      </w:pPr>
      <w:r>
        <w:t xml:space="preserve">p.   </w:t>
      </w:r>
      <w:r>
        <w:rPr>
          <w:i/>
        </w:rPr>
        <w:t>The standard defines the attribute style:leader-text, contained within the element &lt;style:tab-stop&gt;, contained within the parent element &lt;style:tab-stops&gt;</w:t>
      </w:r>
    </w:p>
    <w:p w:rsidR="006A00B2" w:rsidRDefault="0057566E">
      <w:pPr>
        <w:pStyle w:val="Definition-Field2"/>
      </w:pPr>
      <w:r>
        <w:t>This attribute is supported in Word 2010</w:t>
      </w:r>
      <w:r>
        <w:t>, Word 2013, Word 2016, and Word 2019.</w:t>
      </w:r>
    </w:p>
    <w:p w:rsidR="006A00B2" w:rsidRDefault="0057566E">
      <w:pPr>
        <w:pStyle w:val="Definition-Field2"/>
      </w:pPr>
      <w:r>
        <w:t>On load and save, Word supports the following characters for the style:leader-text attribute: ".", "-", "_", " ", plus locale-specific characters defined by the country/language pair of the surrounding text.</w:t>
      </w:r>
    </w:p>
    <w:p w:rsidR="006A00B2" w:rsidRDefault="0057566E">
      <w:pPr>
        <w:pStyle w:val="Definition-Field2"/>
      </w:pPr>
      <w:r>
        <w:t xml:space="preserve">On load, </w:t>
      </w:r>
      <w:r>
        <w:t xml:space="preserve">if Word does not recognize the character used, then it reverts to a default of no leader text. </w:t>
      </w:r>
    </w:p>
    <w:p w:rsidR="006A00B2" w:rsidRDefault="0057566E">
      <w:pPr>
        <w:pStyle w:val="Definition-Field"/>
      </w:pPr>
      <w:r>
        <w:t xml:space="preserve">q.   </w:t>
      </w:r>
      <w:r>
        <w:rPr>
          <w:i/>
        </w:rPr>
        <w:t>The standard defines the attribute style:leader-text-style, contained within the element &lt;style:tab-stop&gt;</w:t>
      </w:r>
    </w:p>
    <w:p w:rsidR="006A00B2" w:rsidRDefault="0057566E">
      <w:pPr>
        <w:pStyle w:val="Definition-Field2"/>
      </w:pPr>
      <w:r>
        <w:t>OfficeArt Math in Word 2013 does not support this</w:t>
      </w:r>
      <w:r>
        <w:t xml:space="preserve"> attribute on save for text in SmartArt and chart titles and labels. </w:t>
      </w:r>
    </w:p>
    <w:p w:rsidR="006A00B2" w:rsidRDefault="0057566E">
      <w:pPr>
        <w:pStyle w:val="Definition-Field"/>
      </w:pPr>
      <w:r>
        <w:t xml:space="preserve">r.   </w:t>
      </w:r>
      <w:r>
        <w:rPr>
          <w:i/>
        </w:rPr>
        <w:t>The standard defines the attribute style:leader-text-style, contained within the element &lt;style:tab-stop&gt;, contained within the parent element &lt;style:tab-stops&gt;</w:t>
      </w:r>
    </w:p>
    <w:p w:rsidR="006A00B2" w:rsidRDefault="0057566E">
      <w:pPr>
        <w:pStyle w:val="Definition-Field2"/>
      </w:pPr>
      <w:r>
        <w:t>This attribute is no</w:t>
      </w:r>
      <w:r>
        <w:t>t supported in Word 2010, Word 2013, Word 2016, or Word 2019.</w:t>
      </w:r>
    </w:p>
    <w:p w:rsidR="006A00B2" w:rsidRDefault="0057566E">
      <w:pPr>
        <w:pStyle w:val="Definition-Field"/>
      </w:pPr>
      <w:r>
        <w:t xml:space="preserve">s.   </w:t>
      </w:r>
      <w:r>
        <w:rPr>
          <w:i/>
        </w:rPr>
        <w:t>The standard defines the attribute style:leader-type, contained within the element &lt;style:tab-stop&gt;</w:t>
      </w:r>
    </w:p>
    <w:p w:rsidR="006A00B2" w:rsidRDefault="0057566E">
      <w:pPr>
        <w:pStyle w:val="Definition-Field2"/>
      </w:pPr>
      <w:r>
        <w:t xml:space="preserve">OfficeArt Math in Word 2013 does not support this attribute on save for text in SmartArt </w:t>
      </w:r>
      <w:r>
        <w:t xml:space="preserve">and chart titles and labels. </w:t>
      </w:r>
    </w:p>
    <w:p w:rsidR="006A00B2" w:rsidRDefault="0057566E">
      <w:pPr>
        <w:pStyle w:val="Definition-Field"/>
      </w:pPr>
      <w:r>
        <w:t xml:space="preserve">t.   </w:t>
      </w:r>
      <w:r>
        <w:rPr>
          <w:i/>
        </w:rPr>
        <w:t>The standard defines the attribute style:leader-type, contained within the element &lt;style:tab-stop&gt;, contained within the parent element &lt;style:tab-stops&gt;</w:t>
      </w:r>
    </w:p>
    <w:p w:rsidR="006A00B2" w:rsidRDefault="0057566E">
      <w:pPr>
        <w:pStyle w:val="Definition-Field2"/>
      </w:pPr>
      <w:r>
        <w:t xml:space="preserve">This attribute is not supported in Word 2010, Word 2013, Word </w:t>
      </w:r>
      <w:r>
        <w:t>2016, or Word 2019.</w:t>
      </w:r>
    </w:p>
    <w:p w:rsidR="006A00B2" w:rsidRDefault="0057566E">
      <w:pPr>
        <w:pStyle w:val="Definition-Field"/>
      </w:pPr>
      <w:r>
        <w:t xml:space="preserve">u.   </w:t>
      </w:r>
      <w:r>
        <w:rPr>
          <w:i/>
        </w:rPr>
        <w:t>The standard defines the attribute style:leader-width, contained within the element &lt;style:tab-stop&gt;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v.   </w:t>
      </w:r>
      <w:r>
        <w:rPr>
          <w:i/>
        </w:rPr>
        <w:t>The st</w:t>
      </w:r>
      <w:r>
        <w:rPr>
          <w:i/>
        </w:rPr>
        <w:t>andard defines the attribute style:leader-width, contained within the element &lt;style:tab-stop&gt;, contained within the parent element &lt;style:tab-stops&gt;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w.   </w:t>
      </w:r>
      <w:r>
        <w:rPr>
          <w:i/>
        </w:rPr>
        <w:t>The standard define</w:t>
      </w:r>
      <w:r>
        <w:rPr>
          <w:i/>
        </w:rPr>
        <w:t>s the attribute style:position, contained within the element &lt;style:tab-stop&gt;</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x.   </w:t>
      </w:r>
      <w:r>
        <w:rPr>
          <w:i/>
        </w:rPr>
        <w:t>The standard defines the attribute style:position, contained w</w:t>
      </w:r>
      <w:r>
        <w:rPr>
          <w:i/>
        </w:rPr>
        <w:t>ithin the element &lt;style:tab-stop&gt;, contained within the parent element &lt;style:tab-stops&gt;</w:t>
      </w:r>
    </w:p>
    <w:p w:rsidR="006A00B2" w:rsidRDefault="0057566E">
      <w:pPr>
        <w:pStyle w:val="Definition-Field2"/>
      </w:pPr>
      <w:r>
        <w:t>This attribute is supported in Word 2010, Word 2013, Word 2016, and Word 2019.</w:t>
      </w:r>
    </w:p>
    <w:p w:rsidR="006A00B2" w:rsidRDefault="0057566E">
      <w:pPr>
        <w:pStyle w:val="Definition-Field"/>
      </w:pPr>
      <w:r>
        <w:t xml:space="preserve">y.   </w:t>
      </w:r>
      <w:r>
        <w:rPr>
          <w:i/>
        </w:rPr>
        <w:t>The standard defines the attribute style:type, contained within the element &lt;style</w:t>
      </w:r>
      <w:r>
        <w:rPr>
          <w:i/>
        </w:rPr>
        <w:t>:tab-stop&gt;</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lastRenderedPageBreak/>
        <w:t xml:space="preserve">z.   </w:t>
      </w:r>
      <w:r>
        <w:rPr>
          <w:i/>
        </w:rPr>
        <w:t>The standard defines the property "center", contained within the attribute style:type, contained within the element &lt;style:tab-st</w:t>
      </w:r>
      <w:r>
        <w:rPr>
          <w:i/>
        </w:rPr>
        <w:t>op&gt;, contained within the parent element &lt;style:tab-stops&gt;</w:t>
      </w:r>
    </w:p>
    <w:p w:rsidR="006A00B2" w:rsidRDefault="0057566E">
      <w:pPr>
        <w:pStyle w:val="Definition-Field2"/>
      </w:pPr>
      <w:r>
        <w:t>This property is supported in Word 2010, Word 2013, Word 2016, and Word 2019.</w:t>
      </w:r>
    </w:p>
    <w:p w:rsidR="006A00B2" w:rsidRDefault="0057566E">
      <w:pPr>
        <w:pStyle w:val="Definition-Field"/>
      </w:pPr>
      <w:r>
        <w:t xml:space="preserve">aa.  </w:t>
      </w:r>
      <w:r>
        <w:rPr>
          <w:i/>
        </w:rPr>
        <w:t xml:space="preserve">The standard defines the property "char", contained within the attribute style:type, contained within the element </w:t>
      </w:r>
      <w:r>
        <w:rPr>
          <w:i/>
        </w:rPr>
        <w:t>&lt;style:tab-stop&gt;, contained within the parent element &lt;style:tab-stops&gt;</w:t>
      </w:r>
    </w:p>
    <w:p w:rsidR="006A00B2" w:rsidRDefault="0057566E">
      <w:pPr>
        <w:pStyle w:val="Definition-Field2"/>
      </w:pPr>
      <w:r>
        <w:t>This property is supported in Word 2010, Word 2013, Word 2016, and Word 2019.</w:t>
      </w:r>
    </w:p>
    <w:p w:rsidR="006A00B2" w:rsidRDefault="0057566E">
      <w:pPr>
        <w:pStyle w:val="Definition-Field2"/>
      </w:pPr>
      <w:r>
        <w:t xml:space="preserve">Word allows the character used here to be based on the country/language pair of the surrounding text. For </w:t>
      </w:r>
      <w:r>
        <w:t xml:space="preserve">example, U.S. English surrounding text would allow the use of "." as the tab character. </w:t>
      </w:r>
    </w:p>
    <w:p w:rsidR="006A00B2" w:rsidRDefault="0057566E">
      <w:pPr>
        <w:pStyle w:val="Definition-Field"/>
      </w:pPr>
      <w:r>
        <w:t xml:space="preserve">bb.  </w:t>
      </w:r>
      <w:r>
        <w:rPr>
          <w:i/>
        </w:rPr>
        <w:t>The standard defines the property "left", contained within the attribute style:type, contained within the element &lt;style:tab-stop&gt;, contained within the parent el</w:t>
      </w:r>
      <w:r>
        <w:rPr>
          <w:i/>
        </w:rPr>
        <w:t>ement &lt;style:tab-stops&gt;</w:t>
      </w:r>
    </w:p>
    <w:p w:rsidR="006A00B2" w:rsidRDefault="0057566E">
      <w:pPr>
        <w:pStyle w:val="Definition-Field2"/>
      </w:pPr>
      <w:r>
        <w:t>This property is supported in Word 2010, Word 2013, Word 2016, and Word 2019.</w:t>
      </w:r>
    </w:p>
    <w:p w:rsidR="006A00B2" w:rsidRDefault="0057566E">
      <w:pPr>
        <w:pStyle w:val="Definition-Field"/>
      </w:pPr>
      <w:r>
        <w:t xml:space="preserve">cc.  </w:t>
      </w:r>
      <w:r>
        <w:rPr>
          <w:i/>
        </w:rPr>
        <w:t>The standard defines the property "right", contained within the attribute style:type, contained within the element &lt;style:tab-stop&gt;, contained within</w:t>
      </w:r>
      <w:r>
        <w:rPr>
          <w:i/>
        </w:rPr>
        <w:t xml:space="preserve"> the parent element &lt;style:tab-stops&gt;</w:t>
      </w:r>
    </w:p>
    <w:p w:rsidR="006A00B2" w:rsidRDefault="0057566E">
      <w:pPr>
        <w:pStyle w:val="Definition-Field2"/>
      </w:pPr>
      <w:r>
        <w:t>This property is supported in Word 2010, Word 2013, Word 2016, and Word 2019.</w:t>
      </w:r>
    </w:p>
    <w:p w:rsidR="006A00B2" w:rsidRDefault="0057566E">
      <w:pPr>
        <w:pStyle w:val="Definition-Field"/>
      </w:pPr>
      <w:r>
        <w:t xml:space="preserve">dd.  </w:t>
      </w:r>
      <w:r>
        <w:rPr>
          <w:i/>
        </w:rPr>
        <w:t>The standard defines the element &lt;style:tab-stops&gt;</w:t>
      </w:r>
    </w:p>
    <w:p w:rsidR="006A00B2" w:rsidRDefault="0057566E">
      <w:pPr>
        <w:pStyle w:val="Definition-Field2"/>
      </w:pPr>
      <w:r>
        <w:t>OfficeArt Math in Word 2013 supports this element on save for text in SmartArt and c</w:t>
      </w:r>
      <w:r>
        <w:t xml:space="preserve">hart titles and labels. </w:t>
      </w:r>
    </w:p>
    <w:p w:rsidR="006A00B2" w:rsidRDefault="0057566E">
      <w:pPr>
        <w:pStyle w:val="Definition-Field"/>
      </w:pPr>
      <w:r>
        <w:t xml:space="preserve">ee.  </w:t>
      </w:r>
      <w:r>
        <w:rPr>
          <w:i/>
        </w:rPr>
        <w:t>The standard defines the element &lt;style:tab-stops&gt;, contained within the parent element &lt;style:paragraph-properties&gt;</w:t>
      </w:r>
    </w:p>
    <w:p w:rsidR="006A00B2" w:rsidRDefault="0057566E">
      <w:pPr>
        <w:pStyle w:val="Definition-Field2"/>
      </w:pPr>
      <w:r>
        <w:t>This element is supported in Word 2010, Word 2013, Word 2016, and Word 2019.</w:t>
      </w:r>
    </w:p>
    <w:p w:rsidR="006A00B2" w:rsidRDefault="0057566E">
      <w:pPr>
        <w:pStyle w:val="Definition-Field"/>
      </w:pPr>
      <w:r>
        <w:t xml:space="preserve">ff.  </w:t>
      </w:r>
      <w:r>
        <w:rPr>
          <w:i/>
        </w:rPr>
        <w:t>The standard defines the el</w:t>
      </w:r>
      <w:r>
        <w:rPr>
          <w:i/>
        </w:rPr>
        <w:t>ement &lt;style:tab-stop&gt;, contained within the parent element &lt;style:tab-stops&gt;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gg.  </w:t>
      </w:r>
      <w:r>
        <w:rPr>
          <w:i/>
        </w:rPr>
        <w:t>The standard defines the attribute style:char, contained within the element &lt;style:tab-st</w:t>
      </w:r>
      <w:r>
        <w:rPr>
          <w:i/>
        </w:rPr>
        <w:t>op&gt;, contained within the parent element &lt;style:tab-stops&gt;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hh.  </w:t>
      </w:r>
      <w:r>
        <w:rPr>
          <w:i/>
        </w:rPr>
        <w:t>The standard defines the attribute style:leader-color, contained within the element &lt;style:tab-stop&gt;</w:t>
      </w:r>
    </w:p>
    <w:p w:rsidR="006A00B2" w:rsidRDefault="0057566E">
      <w:pPr>
        <w:pStyle w:val="Definition-Field2"/>
      </w:pPr>
      <w:r>
        <w:t>Offic</w:t>
      </w:r>
      <w:r>
        <w:t>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05"/>
        </w:numPr>
        <w:contextualSpacing/>
      </w:pPr>
      <w:r>
        <w:t>&lt;draw:rect&gt;</w:t>
      </w:r>
    </w:p>
    <w:p w:rsidR="006A00B2" w:rsidRDefault="0057566E">
      <w:pPr>
        <w:pStyle w:val="ListParagraph"/>
        <w:numPr>
          <w:ilvl w:val="0"/>
          <w:numId w:val="905"/>
        </w:numPr>
        <w:contextualSpacing/>
      </w:pPr>
      <w:r>
        <w:t>&lt;draw:polyline&gt;</w:t>
      </w:r>
    </w:p>
    <w:p w:rsidR="006A00B2" w:rsidRDefault="0057566E">
      <w:pPr>
        <w:pStyle w:val="ListParagraph"/>
        <w:numPr>
          <w:ilvl w:val="0"/>
          <w:numId w:val="905"/>
        </w:numPr>
        <w:contextualSpacing/>
      </w:pPr>
      <w:r>
        <w:t>&lt;draw:polygon&gt;</w:t>
      </w:r>
    </w:p>
    <w:p w:rsidR="006A00B2" w:rsidRDefault="0057566E">
      <w:pPr>
        <w:pStyle w:val="ListParagraph"/>
        <w:numPr>
          <w:ilvl w:val="0"/>
          <w:numId w:val="905"/>
        </w:numPr>
        <w:contextualSpacing/>
      </w:pPr>
      <w:r>
        <w:t>&lt;draw:regular-polygon&gt;</w:t>
      </w:r>
    </w:p>
    <w:p w:rsidR="006A00B2" w:rsidRDefault="0057566E">
      <w:pPr>
        <w:pStyle w:val="ListParagraph"/>
        <w:numPr>
          <w:ilvl w:val="0"/>
          <w:numId w:val="905"/>
        </w:numPr>
        <w:contextualSpacing/>
      </w:pPr>
      <w:r>
        <w:t>&lt;dra</w:t>
      </w:r>
      <w:r>
        <w:t>w:path&gt;</w:t>
      </w:r>
    </w:p>
    <w:p w:rsidR="006A00B2" w:rsidRDefault="0057566E">
      <w:pPr>
        <w:pStyle w:val="ListParagraph"/>
        <w:numPr>
          <w:ilvl w:val="0"/>
          <w:numId w:val="905"/>
        </w:numPr>
        <w:contextualSpacing/>
      </w:pPr>
      <w:r>
        <w:t>&lt;draw:circle&gt;</w:t>
      </w:r>
    </w:p>
    <w:p w:rsidR="006A00B2" w:rsidRDefault="0057566E">
      <w:pPr>
        <w:pStyle w:val="ListParagraph"/>
        <w:numPr>
          <w:ilvl w:val="0"/>
          <w:numId w:val="905"/>
        </w:numPr>
        <w:contextualSpacing/>
      </w:pPr>
      <w:r>
        <w:t>&lt;draw:ellipse&gt;</w:t>
      </w:r>
    </w:p>
    <w:p w:rsidR="006A00B2" w:rsidRDefault="0057566E">
      <w:pPr>
        <w:pStyle w:val="ListParagraph"/>
        <w:numPr>
          <w:ilvl w:val="0"/>
          <w:numId w:val="905"/>
        </w:numPr>
        <w:contextualSpacing/>
      </w:pPr>
      <w:r>
        <w:t>&lt;draw:caption&gt;</w:t>
      </w:r>
    </w:p>
    <w:p w:rsidR="006A00B2" w:rsidRDefault="0057566E">
      <w:pPr>
        <w:pStyle w:val="ListParagraph"/>
        <w:numPr>
          <w:ilvl w:val="0"/>
          <w:numId w:val="905"/>
        </w:numPr>
        <w:contextualSpacing/>
      </w:pPr>
      <w:r>
        <w:t>&lt;draw:measure&gt;</w:t>
      </w:r>
    </w:p>
    <w:p w:rsidR="006A00B2" w:rsidRDefault="0057566E">
      <w:pPr>
        <w:pStyle w:val="ListParagraph"/>
        <w:numPr>
          <w:ilvl w:val="0"/>
          <w:numId w:val="905"/>
        </w:numPr>
        <w:contextualSpacing/>
      </w:pPr>
      <w:r>
        <w:t>&lt;draw:frame&gt;</w:t>
      </w:r>
    </w:p>
    <w:p w:rsidR="006A00B2" w:rsidRDefault="0057566E">
      <w:pPr>
        <w:pStyle w:val="ListParagraph"/>
        <w:numPr>
          <w:ilvl w:val="0"/>
          <w:numId w:val="905"/>
        </w:numPr>
        <w:contextualSpacing/>
      </w:pPr>
      <w:r>
        <w:t>&lt;draw:text-box&gt;</w:t>
      </w:r>
    </w:p>
    <w:p w:rsidR="006A00B2" w:rsidRDefault="0057566E">
      <w:pPr>
        <w:pStyle w:val="ListParagraph"/>
        <w:numPr>
          <w:ilvl w:val="0"/>
          <w:numId w:val="905"/>
        </w:numPr>
      </w:pPr>
      <w:r>
        <w:t xml:space="preserve">&lt;draw:custom-shape&gt; </w:t>
      </w:r>
    </w:p>
    <w:p w:rsidR="006A00B2" w:rsidRDefault="0057566E">
      <w:pPr>
        <w:pStyle w:val="Definition-Field"/>
      </w:pPr>
      <w:r>
        <w:lastRenderedPageBreak/>
        <w:t xml:space="preserve">ii.  </w:t>
      </w:r>
      <w:r>
        <w:rPr>
          <w:i/>
        </w:rPr>
        <w:t xml:space="preserve">The standard defines the attribute style:leader-color, contained within the element &lt;style:tab-stop&gt;, contained within the parent </w:t>
      </w:r>
      <w:r>
        <w:rPr>
          <w:i/>
        </w:rPr>
        <w:t>element &lt;style:tab-stops&gt;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jj.  </w:t>
      </w:r>
      <w:r>
        <w:rPr>
          <w:i/>
        </w:rPr>
        <w:t>The standard defines the attribute style:leader-style, contained within the element &lt;style:tab-stop&gt;</w:t>
      </w:r>
    </w:p>
    <w:p w:rsidR="006A00B2" w:rsidRDefault="0057566E">
      <w:pPr>
        <w:pStyle w:val="Definition-Field2"/>
      </w:pPr>
      <w:r>
        <w:t xml:space="preserve">OfficeArt Math in Excel 2013 does not </w:t>
      </w:r>
      <w:r>
        <w:t>support this attribute on save for text in text boxes and shapes, SmartArt, and chart titles and labels, and on load for text in the following elements:</w:t>
      </w:r>
    </w:p>
    <w:p w:rsidR="006A00B2" w:rsidRDefault="0057566E">
      <w:pPr>
        <w:pStyle w:val="ListParagraph"/>
        <w:numPr>
          <w:ilvl w:val="0"/>
          <w:numId w:val="906"/>
        </w:numPr>
        <w:contextualSpacing/>
      </w:pPr>
      <w:r>
        <w:t>&lt;draw:rect&gt;</w:t>
      </w:r>
    </w:p>
    <w:p w:rsidR="006A00B2" w:rsidRDefault="0057566E">
      <w:pPr>
        <w:pStyle w:val="ListParagraph"/>
        <w:numPr>
          <w:ilvl w:val="0"/>
          <w:numId w:val="906"/>
        </w:numPr>
        <w:contextualSpacing/>
      </w:pPr>
      <w:r>
        <w:t>&lt;draw:polyline&gt;</w:t>
      </w:r>
    </w:p>
    <w:p w:rsidR="006A00B2" w:rsidRDefault="0057566E">
      <w:pPr>
        <w:pStyle w:val="ListParagraph"/>
        <w:numPr>
          <w:ilvl w:val="0"/>
          <w:numId w:val="906"/>
        </w:numPr>
        <w:contextualSpacing/>
      </w:pPr>
      <w:r>
        <w:t>&lt;draw:polygon&gt;</w:t>
      </w:r>
    </w:p>
    <w:p w:rsidR="006A00B2" w:rsidRDefault="0057566E">
      <w:pPr>
        <w:pStyle w:val="ListParagraph"/>
        <w:numPr>
          <w:ilvl w:val="0"/>
          <w:numId w:val="906"/>
        </w:numPr>
        <w:contextualSpacing/>
      </w:pPr>
      <w:r>
        <w:t>&lt;draw:regular-polygon&gt;</w:t>
      </w:r>
    </w:p>
    <w:p w:rsidR="006A00B2" w:rsidRDefault="0057566E">
      <w:pPr>
        <w:pStyle w:val="ListParagraph"/>
        <w:numPr>
          <w:ilvl w:val="0"/>
          <w:numId w:val="906"/>
        </w:numPr>
        <w:contextualSpacing/>
      </w:pPr>
      <w:r>
        <w:t>&lt;draw:path&gt;</w:t>
      </w:r>
    </w:p>
    <w:p w:rsidR="006A00B2" w:rsidRDefault="0057566E">
      <w:pPr>
        <w:pStyle w:val="ListParagraph"/>
        <w:numPr>
          <w:ilvl w:val="0"/>
          <w:numId w:val="906"/>
        </w:numPr>
        <w:contextualSpacing/>
      </w:pPr>
      <w:r>
        <w:t>&lt;draw:circle&gt;</w:t>
      </w:r>
    </w:p>
    <w:p w:rsidR="006A00B2" w:rsidRDefault="0057566E">
      <w:pPr>
        <w:pStyle w:val="ListParagraph"/>
        <w:numPr>
          <w:ilvl w:val="0"/>
          <w:numId w:val="906"/>
        </w:numPr>
        <w:contextualSpacing/>
      </w:pPr>
      <w:r>
        <w:t>&lt;draw:ellip</w:t>
      </w:r>
      <w:r>
        <w:t>se&gt;</w:t>
      </w:r>
    </w:p>
    <w:p w:rsidR="006A00B2" w:rsidRDefault="0057566E">
      <w:pPr>
        <w:pStyle w:val="ListParagraph"/>
        <w:numPr>
          <w:ilvl w:val="0"/>
          <w:numId w:val="906"/>
        </w:numPr>
        <w:contextualSpacing/>
      </w:pPr>
      <w:r>
        <w:t>&lt;draw:caption&gt;</w:t>
      </w:r>
    </w:p>
    <w:p w:rsidR="006A00B2" w:rsidRDefault="0057566E">
      <w:pPr>
        <w:pStyle w:val="ListParagraph"/>
        <w:numPr>
          <w:ilvl w:val="0"/>
          <w:numId w:val="906"/>
        </w:numPr>
        <w:contextualSpacing/>
      </w:pPr>
      <w:r>
        <w:t>&lt;draw:measure&gt;</w:t>
      </w:r>
    </w:p>
    <w:p w:rsidR="006A00B2" w:rsidRDefault="0057566E">
      <w:pPr>
        <w:pStyle w:val="ListParagraph"/>
        <w:numPr>
          <w:ilvl w:val="0"/>
          <w:numId w:val="906"/>
        </w:numPr>
        <w:contextualSpacing/>
      </w:pPr>
      <w:r>
        <w:t>&lt;draw:frame&gt;</w:t>
      </w:r>
    </w:p>
    <w:p w:rsidR="006A00B2" w:rsidRDefault="0057566E">
      <w:pPr>
        <w:pStyle w:val="ListParagraph"/>
        <w:numPr>
          <w:ilvl w:val="0"/>
          <w:numId w:val="906"/>
        </w:numPr>
        <w:contextualSpacing/>
      </w:pPr>
      <w:r>
        <w:t>&lt;draw:text-box&gt;</w:t>
      </w:r>
    </w:p>
    <w:p w:rsidR="006A00B2" w:rsidRDefault="0057566E">
      <w:pPr>
        <w:pStyle w:val="ListParagraph"/>
        <w:numPr>
          <w:ilvl w:val="0"/>
          <w:numId w:val="906"/>
        </w:numPr>
      </w:pPr>
      <w:r>
        <w:t xml:space="preserve">&lt;draw:custom-shape&gt; </w:t>
      </w:r>
    </w:p>
    <w:p w:rsidR="006A00B2" w:rsidRDefault="0057566E">
      <w:pPr>
        <w:pStyle w:val="Definition-Field"/>
      </w:pPr>
      <w:r>
        <w:t xml:space="preserve">kk.  </w:t>
      </w:r>
      <w:r>
        <w:rPr>
          <w:i/>
        </w:rPr>
        <w:t>The standard defines the attribute style:leader-style, contained within the element &lt;style:tab-stop&gt;, contained within the parent element &lt;style:tab-stops&gt;</w:t>
      </w:r>
    </w:p>
    <w:p w:rsidR="006A00B2" w:rsidRDefault="0057566E">
      <w:pPr>
        <w:pStyle w:val="Definition-Field2"/>
      </w:pPr>
      <w:r>
        <w:t>This attrib</w:t>
      </w:r>
      <w:r>
        <w:t>ute is not supported in Excel 2010, Excel 2013, Excel 2016, or Excel 2019.</w:t>
      </w:r>
    </w:p>
    <w:p w:rsidR="006A00B2" w:rsidRDefault="0057566E">
      <w:pPr>
        <w:pStyle w:val="Definition-Field"/>
      </w:pPr>
      <w:r>
        <w:t xml:space="preserve">ll.  </w:t>
      </w:r>
      <w:r>
        <w:rPr>
          <w:i/>
        </w:rPr>
        <w:t>The standard defines the attribute style:leader-text, contained within the element &lt;style:tab-stop&gt;</w:t>
      </w:r>
    </w:p>
    <w:p w:rsidR="006A00B2" w:rsidRDefault="0057566E">
      <w:pPr>
        <w:pStyle w:val="Definition-Field2"/>
      </w:pPr>
      <w:r>
        <w:t>OfficeArt Math in Excel 2013 does not support this attribute on save for tex</w:t>
      </w:r>
      <w:r>
        <w:t>t in text boxes and shapes, SmartArt, and chart titles and labels, and on load for text in the following elements:</w:t>
      </w:r>
    </w:p>
    <w:p w:rsidR="006A00B2" w:rsidRDefault="0057566E">
      <w:pPr>
        <w:pStyle w:val="ListParagraph"/>
        <w:numPr>
          <w:ilvl w:val="0"/>
          <w:numId w:val="907"/>
        </w:numPr>
        <w:contextualSpacing/>
      </w:pPr>
      <w:r>
        <w:t>&lt;draw:rect&gt;</w:t>
      </w:r>
    </w:p>
    <w:p w:rsidR="006A00B2" w:rsidRDefault="0057566E">
      <w:pPr>
        <w:pStyle w:val="ListParagraph"/>
        <w:numPr>
          <w:ilvl w:val="0"/>
          <w:numId w:val="907"/>
        </w:numPr>
        <w:contextualSpacing/>
      </w:pPr>
      <w:r>
        <w:t>&lt;draw:polyline&gt;</w:t>
      </w:r>
    </w:p>
    <w:p w:rsidR="006A00B2" w:rsidRDefault="0057566E">
      <w:pPr>
        <w:pStyle w:val="ListParagraph"/>
        <w:numPr>
          <w:ilvl w:val="0"/>
          <w:numId w:val="907"/>
        </w:numPr>
        <w:contextualSpacing/>
      </w:pPr>
      <w:r>
        <w:t>&lt;draw:polygon&gt;</w:t>
      </w:r>
    </w:p>
    <w:p w:rsidR="006A00B2" w:rsidRDefault="0057566E">
      <w:pPr>
        <w:pStyle w:val="ListParagraph"/>
        <w:numPr>
          <w:ilvl w:val="0"/>
          <w:numId w:val="907"/>
        </w:numPr>
        <w:contextualSpacing/>
      </w:pPr>
      <w:r>
        <w:t>&lt;draw:regular-polygon&gt;</w:t>
      </w:r>
    </w:p>
    <w:p w:rsidR="006A00B2" w:rsidRDefault="0057566E">
      <w:pPr>
        <w:pStyle w:val="ListParagraph"/>
        <w:numPr>
          <w:ilvl w:val="0"/>
          <w:numId w:val="907"/>
        </w:numPr>
        <w:contextualSpacing/>
      </w:pPr>
      <w:r>
        <w:t>&lt;draw:path&gt;</w:t>
      </w:r>
    </w:p>
    <w:p w:rsidR="006A00B2" w:rsidRDefault="0057566E">
      <w:pPr>
        <w:pStyle w:val="ListParagraph"/>
        <w:numPr>
          <w:ilvl w:val="0"/>
          <w:numId w:val="907"/>
        </w:numPr>
        <w:contextualSpacing/>
      </w:pPr>
      <w:r>
        <w:t>&lt;draw:circle&gt;</w:t>
      </w:r>
    </w:p>
    <w:p w:rsidR="006A00B2" w:rsidRDefault="0057566E">
      <w:pPr>
        <w:pStyle w:val="ListParagraph"/>
        <w:numPr>
          <w:ilvl w:val="0"/>
          <w:numId w:val="907"/>
        </w:numPr>
        <w:contextualSpacing/>
      </w:pPr>
      <w:r>
        <w:t>&lt;draw:ellipse&gt;</w:t>
      </w:r>
    </w:p>
    <w:p w:rsidR="006A00B2" w:rsidRDefault="0057566E">
      <w:pPr>
        <w:pStyle w:val="ListParagraph"/>
        <w:numPr>
          <w:ilvl w:val="0"/>
          <w:numId w:val="907"/>
        </w:numPr>
        <w:contextualSpacing/>
      </w:pPr>
      <w:r>
        <w:t>&lt;draw:caption&gt;</w:t>
      </w:r>
    </w:p>
    <w:p w:rsidR="006A00B2" w:rsidRDefault="0057566E">
      <w:pPr>
        <w:pStyle w:val="ListParagraph"/>
        <w:numPr>
          <w:ilvl w:val="0"/>
          <w:numId w:val="907"/>
        </w:numPr>
        <w:contextualSpacing/>
      </w:pPr>
      <w:r>
        <w:t>&lt;draw:measure&gt;</w:t>
      </w:r>
    </w:p>
    <w:p w:rsidR="006A00B2" w:rsidRDefault="0057566E">
      <w:pPr>
        <w:pStyle w:val="ListParagraph"/>
        <w:numPr>
          <w:ilvl w:val="0"/>
          <w:numId w:val="907"/>
        </w:numPr>
        <w:contextualSpacing/>
      </w:pPr>
      <w:r>
        <w:t>&lt;</w:t>
      </w:r>
      <w:r>
        <w:t>draw:frame&gt;</w:t>
      </w:r>
    </w:p>
    <w:p w:rsidR="006A00B2" w:rsidRDefault="0057566E">
      <w:pPr>
        <w:pStyle w:val="ListParagraph"/>
        <w:numPr>
          <w:ilvl w:val="0"/>
          <w:numId w:val="907"/>
        </w:numPr>
        <w:contextualSpacing/>
      </w:pPr>
      <w:r>
        <w:t>&lt;draw:text-box&gt;</w:t>
      </w:r>
    </w:p>
    <w:p w:rsidR="006A00B2" w:rsidRDefault="0057566E">
      <w:pPr>
        <w:pStyle w:val="ListParagraph"/>
        <w:numPr>
          <w:ilvl w:val="0"/>
          <w:numId w:val="907"/>
        </w:numPr>
      </w:pPr>
      <w:r>
        <w:t xml:space="preserve">&lt;draw:custom-shape&gt; </w:t>
      </w:r>
    </w:p>
    <w:p w:rsidR="006A00B2" w:rsidRDefault="0057566E">
      <w:pPr>
        <w:pStyle w:val="Definition-Field"/>
      </w:pPr>
      <w:r>
        <w:t xml:space="preserve">mm.  </w:t>
      </w:r>
      <w:r>
        <w:rPr>
          <w:i/>
        </w:rPr>
        <w:t>The standard defines the attribute style:leader-text, contained within the element &lt;style:tab-stop&gt;, contained within the parent element &lt;style:tab-stops&gt;</w:t>
      </w:r>
    </w:p>
    <w:p w:rsidR="006A00B2" w:rsidRDefault="0057566E">
      <w:pPr>
        <w:pStyle w:val="Definition-Field2"/>
      </w:pPr>
      <w:r>
        <w:t xml:space="preserve">This attribute is not supported in Excel 2010, </w:t>
      </w:r>
      <w:r>
        <w:t>Excel 2013, Excel 2016, or Excel 2019.</w:t>
      </w:r>
    </w:p>
    <w:p w:rsidR="006A00B2" w:rsidRDefault="0057566E">
      <w:pPr>
        <w:pStyle w:val="Definition-Field"/>
      </w:pPr>
      <w:r>
        <w:t xml:space="preserve">nn.  </w:t>
      </w:r>
      <w:r>
        <w:rPr>
          <w:i/>
        </w:rPr>
        <w:t>The standard defines the attribute style:leader-text-style, contained within the element &lt;style:tab-stop&gt;</w:t>
      </w:r>
    </w:p>
    <w:p w:rsidR="006A00B2" w:rsidRDefault="0057566E">
      <w:pPr>
        <w:pStyle w:val="Definition-Field2"/>
      </w:pPr>
      <w:r>
        <w:t>OfficeArt Math in Excel 2013 does not support this attribute on save for text in text boxes and shapes, Sm</w:t>
      </w:r>
      <w:r>
        <w:t>artArt, and chart titles and labels, and on load for text in the following elements:</w:t>
      </w:r>
    </w:p>
    <w:p w:rsidR="006A00B2" w:rsidRDefault="0057566E">
      <w:pPr>
        <w:pStyle w:val="ListParagraph"/>
        <w:numPr>
          <w:ilvl w:val="0"/>
          <w:numId w:val="908"/>
        </w:numPr>
        <w:contextualSpacing/>
      </w:pPr>
      <w:r>
        <w:t>&lt;draw:rect&gt;</w:t>
      </w:r>
    </w:p>
    <w:p w:rsidR="006A00B2" w:rsidRDefault="0057566E">
      <w:pPr>
        <w:pStyle w:val="ListParagraph"/>
        <w:numPr>
          <w:ilvl w:val="0"/>
          <w:numId w:val="908"/>
        </w:numPr>
        <w:contextualSpacing/>
      </w:pPr>
      <w:r>
        <w:t>&lt;draw:polyline&gt;</w:t>
      </w:r>
    </w:p>
    <w:p w:rsidR="006A00B2" w:rsidRDefault="0057566E">
      <w:pPr>
        <w:pStyle w:val="ListParagraph"/>
        <w:numPr>
          <w:ilvl w:val="0"/>
          <w:numId w:val="908"/>
        </w:numPr>
        <w:contextualSpacing/>
      </w:pPr>
      <w:r>
        <w:lastRenderedPageBreak/>
        <w:t>&lt;draw:polygon&gt;</w:t>
      </w:r>
    </w:p>
    <w:p w:rsidR="006A00B2" w:rsidRDefault="0057566E">
      <w:pPr>
        <w:pStyle w:val="ListParagraph"/>
        <w:numPr>
          <w:ilvl w:val="0"/>
          <w:numId w:val="908"/>
        </w:numPr>
        <w:contextualSpacing/>
      </w:pPr>
      <w:r>
        <w:t>&lt;draw:regular-polygon&gt;</w:t>
      </w:r>
    </w:p>
    <w:p w:rsidR="006A00B2" w:rsidRDefault="0057566E">
      <w:pPr>
        <w:pStyle w:val="ListParagraph"/>
        <w:numPr>
          <w:ilvl w:val="0"/>
          <w:numId w:val="908"/>
        </w:numPr>
        <w:contextualSpacing/>
      </w:pPr>
      <w:r>
        <w:t>&lt;draw:path&gt;</w:t>
      </w:r>
    </w:p>
    <w:p w:rsidR="006A00B2" w:rsidRDefault="0057566E">
      <w:pPr>
        <w:pStyle w:val="ListParagraph"/>
        <w:numPr>
          <w:ilvl w:val="0"/>
          <w:numId w:val="908"/>
        </w:numPr>
        <w:contextualSpacing/>
      </w:pPr>
      <w:r>
        <w:t>&lt;draw:circle&gt;</w:t>
      </w:r>
    </w:p>
    <w:p w:rsidR="006A00B2" w:rsidRDefault="0057566E">
      <w:pPr>
        <w:pStyle w:val="ListParagraph"/>
        <w:numPr>
          <w:ilvl w:val="0"/>
          <w:numId w:val="908"/>
        </w:numPr>
        <w:contextualSpacing/>
      </w:pPr>
      <w:r>
        <w:t>&lt;draw:ellipse&gt;</w:t>
      </w:r>
    </w:p>
    <w:p w:rsidR="006A00B2" w:rsidRDefault="0057566E">
      <w:pPr>
        <w:pStyle w:val="ListParagraph"/>
        <w:numPr>
          <w:ilvl w:val="0"/>
          <w:numId w:val="908"/>
        </w:numPr>
        <w:contextualSpacing/>
      </w:pPr>
      <w:r>
        <w:t>&lt;draw:caption&gt;</w:t>
      </w:r>
    </w:p>
    <w:p w:rsidR="006A00B2" w:rsidRDefault="0057566E">
      <w:pPr>
        <w:pStyle w:val="ListParagraph"/>
        <w:numPr>
          <w:ilvl w:val="0"/>
          <w:numId w:val="908"/>
        </w:numPr>
        <w:contextualSpacing/>
      </w:pPr>
      <w:r>
        <w:t>&lt;draw:measure&gt;</w:t>
      </w:r>
    </w:p>
    <w:p w:rsidR="006A00B2" w:rsidRDefault="0057566E">
      <w:pPr>
        <w:pStyle w:val="ListParagraph"/>
        <w:numPr>
          <w:ilvl w:val="0"/>
          <w:numId w:val="908"/>
        </w:numPr>
        <w:contextualSpacing/>
      </w:pPr>
      <w:r>
        <w:t>&lt;draw:frame&gt;</w:t>
      </w:r>
    </w:p>
    <w:p w:rsidR="006A00B2" w:rsidRDefault="0057566E">
      <w:pPr>
        <w:pStyle w:val="ListParagraph"/>
        <w:numPr>
          <w:ilvl w:val="0"/>
          <w:numId w:val="908"/>
        </w:numPr>
        <w:contextualSpacing/>
      </w:pPr>
      <w:r>
        <w:t>&lt;draw:text-box&gt;</w:t>
      </w:r>
    </w:p>
    <w:p w:rsidR="006A00B2" w:rsidRDefault="0057566E">
      <w:pPr>
        <w:pStyle w:val="ListParagraph"/>
        <w:numPr>
          <w:ilvl w:val="0"/>
          <w:numId w:val="908"/>
        </w:numPr>
      </w:pPr>
      <w:r>
        <w:t>&lt;</w:t>
      </w:r>
      <w:r>
        <w:t xml:space="preserve">draw:custom-shape&gt; </w:t>
      </w:r>
    </w:p>
    <w:p w:rsidR="006A00B2" w:rsidRDefault="0057566E">
      <w:pPr>
        <w:pStyle w:val="Definition-Field"/>
      </w:pPr>
      <w:r>
        <w:t xml:space="preserve">oo.  </w:t>
      </w:r>
      <w:r>
        <w:rPr>
          <w:i/>
        </w:rPr>
        <w:t>The standard defines the attribute style:leader-text-style, contained within the element &lt;style:tab-stop&gt;, contained within the parent element &lt;style:tab-stops&gt;</w:t>
      </w:r>
    </w:p>
    <w:p w:rsidR="006A00B2" w:rsidRDefault="0057566E">
      <w:pPr>
        <w:pStyle w:val="Definition-Field2"/>
      </w:pPr>
      <w:r>
        <w:t>This attribute is not supported in Excel 2010, Excel 2013, Excel 2016,</w:t>
      </w:r>
      <w:r>
        <w:t xml:space="preserve"> or Excel 2019.</w:t>
      </w:r>
    </w:p>
    <w:p w:rsidR="006A00B2" w:rsidRDefault="0057566E">
      <w:pPr>
        <w:pStyle w:val="Definition-Field"/>
      </w:pPr>
      <w:r>
        <w:t xml:space="preserve">pp.  </w:t>
      </w:r>
      <w:r>
        <w:rPr>
          <w:i/>
        </w:rPr>
        <w:t>The standard defines the attribute style:leader-type, contained within the element &lt;style:tab-stop&gt;</w:t>
      </w:r>
    </w:p>
    <w:p w:rsidR="006A00B2" w:rsidRDefault="0057566E">
      <w:pPr>
        <w:pStyle w:val="Definition-Field2"/>
      </w:pPr>
      <w:r>
        <w:t xml:space="preserve">OfficeArt Math in Excel 2013 does not support this attribute on save for text in text boxes and shapes, SmartArt, and chart titles and </w:t>
      </w:r>
      <w:r>
        <w:t>labels, and on load for text in the following elements:</w:t>
      </w:r>
    </w:p>
    <w:p w:rsidR="006A00B2" w:rsidRDefault="0057566E">
      <w:pPr>
        <w:pStyle w:val="ListParagraph"/>
        <w:numPr>
          <w:ilvl w:val="0"/>
          <w:numId w:val="909"/>
        </w:numPr>
        <w:contextualSpacing/>
      </w:pPr>
      <w:r>
        <w:t>&lt;draw:rect&gt;</w:t>
      </w:r>
    </w:p>
    <w:p w:rsidR="006A00B2" w:rsidRDefault="0057566E">
      <w:pPr>
        <w:pStyle w:val="ListParagraph"/>
        <w:numPr>
          <w:ilvl w:val="0"/>
          <w:numId w:val="909"/>
        </w:numPr>
        <w:contextualSpacing/>
      </w:pPr>
      <w:r>
        <w:t>&lt;draw:polyline&gt;</w:t>
      </w:r>
    </w:p>
    <w:p w:rsidR="006A00B2" w:rsidRDefault="0057566E">
      <w:pPr>
        <w:pStyle w:val="ListParagraph"/>
        <w:numPr>
          <w:ilvl w:val="0"/>
          <w:numId w:val="909"/>
        </w:numPr>
        <w:contextualSpacing/>
      </w:pPr>
      <w:r>
        <w:t>&lt;draw:polygon&gt;</w:t>
      </w:r>
    </w:p>
    <w:p w:rsidR="006A00B2" w:rsidRDefault="0057566E">
      <w:pPr>
        <w:pStyle w:val="ListParagraph"/>
        <w:numPr>
          <w:ilvl w:val="0"/>
          <w:numId w:val="909"/>
        </w:numPr>
        <w:contextualSpacing/>
      </w:pPr>
      <w:r>
        <w:t>&lt;draw:regular-polygon&gt;</w:t>
      </w:r>
    </w:p>
    <w:p w:rsidR="006A00B2" w:rsidRDefault="0057566E">
      <w:pPr>
        <w:pStyle w:val="ListParagraph"/>
        <w:numPr>
          <w:ilvl w:val="0"/>
          <w:numId w:val="909"/>
        </w:numPr>
        <w:contextualSpacing/>
      </w:pPr>
      <w:r>
        <w:t>&lt;draw:path&gt;</w:t>
      </w:r>
    </w:p>
    <w:p w:rsidR="006A00B2" w:rsidRDefault="0057566E">
      <w:pPr>
        <w:pStyle w:val="ListParagraph"/>
        <w:numPr>
          <w:ilvl w:val="0"/>
          <w:numId w:val="909"/>
        </w:numPr>
        <w:contextualSpacing/>
      </w:pPr>
      <w:r>
        <w:t>&lt;draw:circle&gt;</w:t>
      </w:r>
    </w:p>
    <w:p w:rsidR="006A00B2" w:rsidRDefault="0057566E">
      <w:pPr>
        <w:pStyle w:val="ListParagraph"/>
        <w:numPr>
          <w:ilvl w:val="0"/>
          <w:numId w:val="909"/>
        </w:numPr>
        <w:contextualSpacing/>
      </w:pPr>
      <w:r>
        <w:t>&lt;draw:ellipse&gt;</w:t>
      </w:r>
    </w:p>
    <w:p w:rsidR="006A00B2" w:rsidRDefault="0057566E">
      <w:pPr>
        <w:pStyle w:val="ListParagraph"/>
        <w:numPr>
          <w:ilvl w:val="0"/>
          <w:numId w:val="909"/>
        </w:numPr>
        <w:contextualSpacing/>
      </w:pPr>
      <w:r>
        <w:t>&lt;draw:caption&gt;</w:t>
      </w:r>
    </w:p>
    <w:p w:rsidR="006A00B2" w:rsidRDefault="0057566E">
      <w:pPr>
        <w:pStyle w:val="ListParagraph"/>
        <w:numPr>
          <w:ilvl w:val="0"/>
          <w:numId w:val="909"/>
        </w:numPr>
        <w:contextualSpacing/>
      </w:pPr>
      <w:r>
        <w:t>&lt;draw:measure&gt;</w:t>
      </w:r>
    </w:p>
    <w:p w:rsidR="006A00B2" w:rsidRDefault="0057566E">
      <w:pPr>
        <w:pStyle w:val="ListParagraph"/>
        <w:numPr>
          <w:ilvl w:val="0"/>
          <w:numId w:val="909"/>
        </w:numPr>
        <w:contextualSpacing/>
      </w:pPr>
      <w:r>
        <w:t>&lt;draw:frame&gt;</w:t>
      </w:r>
    </w:p>
    <w:p w:rsidR="006A00B2" w:rsidRDefault="0057566E">
      <w:pPr>
        <w:pStyle w:val="ListParagraph"/>
        <w:numPr>
          <w:ilvl w:val="0"/>
          <w:numId w:val="909"/>
        </w:numPr>
        <w:contextualSpacing/>
      </w:pPr>
      <w:r>
        <w:t>&lt;draw:text-box&gt;</w:t>
      </w:r>
    </w:p>
    <w:p w:rsidR="006A00B2" w:rsidRDefault="0057566E">
      <w:pPr>
        <w:pStyle w:val="ListParagraph"/>
        <w:numPr>
          <w:ilvl w:val="0"/>
          <w:numId w:val="909"/>
        </w:numPr>
      </w:pPr>
      <w:r>
        <w:t xml:space="preserve">&lt;draw:custom-shape&gt; </w:t>
      </w:r>
    </w:p>
    <w:p w:rsidR="006A00B2" w:rsidRDefault="0057566E">
      <w:pPr>
        <w:pStyle w:val="Definition-Field"/>
      </w:pPr>
      <w:r>
        <w:t xml:space="preserve">qq.  </w:t>
      </w:r>
      <w:r>
        <w:rPr>
          <w:i/>
        </w:rPr>
        <w:t>The stan</w:t>
      </w:r>
      <w:r>
        <w:rPr>
          <w:i/>
        </w:rPr>
        <w:t>dard defines the attribute style:leader-type, contained within the element &lt;style:tab-stop&gt;, contained within the parent element &lt;style:tab-stops&gt;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rr.  </w:t>
      </w:r>
      <w:r>
        <w:rPr>
          <w:i/>
        </w:rPr>
        <w:t>The standard defin</w:t>
      </w:r>
      <w:r>
        <w:rPr>
          <w:i/>
        </w:rPr>
        <w:t>es the attribute style:leader-width, contained within the element &lt;style:tab-stop&gt;, contained within the parent element &lt;style:tab-stops&gt;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ss.  </w:t>
      </w:r>
      <w:r>
        <w:rPr>
          <w:i/>
        </w:rPr>
        <w:t>The standard defines the at</w:t>
      </w:r>
      <w:r>
        <w:rPr>
          <w:i/>
        </w:rPr>
        <w:t>tribute style:position, contained within the element &lt;style:tab-stop&gt;</w:t>
      </w:r>
    </w:p>
    <w:p w:rsidR="006A00B2" w:rsidRDefault="0057566E">
      <w:pPr>
        <w:pStyle w:val="Definition-Field2"/>
      </w:pPr>
      <w:r>
        <w:t>OfficeArt Math in Excel 2013 supports this attribute on save for text in text boxes and shapes, SmartArt, and chart titles and labels, and on load for text in the following elements:</w:t>
      </w:r>
    </w:p>
    <w:p w:rsidR="006A00B2" w:rsidRDefault="0057566E">
      <w:pPr>
        <w:pStyle w:val="ListParagraph"/>
        <w:numPr>
          <w:ilvl w:val="0"/>
          <w:numId w:val="910"/>
        </w:numPr>
        <w:contextualSpacing/>
      </w:pPr>
      <w:r>
        <w:t>&lt;dr</w:t>
      </w:r>
      <w:r>
        <w:t>aw:rect&gt;</w:t>
      </w:r>
    </w:p>
    <w:p w:rsidR="006A00B2" w:rsidRDefault="0057566E">
      <w:pPr>
        <w:pStyle w:val="ListParagraph"/>
        <w:numPr>
          <w:ilvl w:val="0"/>
          <w:numId w:val="910"/>
        </w:numPr>
        <w:contextualSpacing/>
      </w:pPr>
      <w:r>
        <w:t>&lt;draw:polyline&gt;</w:t>
      </w:r>
    </w:p>
    <w:p w:rsidR="006A00B2" w:rsidRDefault="0057566E">
      <w:pPr>
        <w:pStyle w:val="ListParagraph"/>
        <w:numPr>
          <w:ilvl w:val="0"/>
          <w:numId w:val="910"/>
        </w:numPr>
        <w:contextualSpacing/>
      </w:pPr>
      <w:r>
        <w:t>&lt;draw:polygon&gt;</w:t>
      </w:r>
    </w:p>
    <w:p w:rsidR="006A00B2" w:rsidRDefault="0057566E">
      <w:pPr>
        <w:pStyle w:val="ListParagraph"/>
        <w:numPr>
          <w:ilvl w:val="0"/>
          <w:numId w:val="910"/>
        </w:numPr>
        <w:contextualSpacing/>
      </w:pPr>
      <w:r>
        <w:t>&lt;draw:regular-polygon&gt;</w:t>
      </w:r>
    </w:p>
    <w:p w:rsidR="006A00B2" w:rsidRDefault="0057566E">
      <w:pPr>
        <w:pStyle w:val="ListParagraph"/>
        <w:numPr>
          <w:ilvl w:val="0"/>
          <w:numId w:val="910"/>
        </w:numPr>
        <w:contextualSpacing/>
      </w:pPr>
      <w:r>
        <w:t>&lt;draw:path&gt;</w:t>
      </w:r>
    </w:p>
    <w:p w:rsidR="006A00B2" w:rsidRDefault="0057566E">
      <w:pPr>
        <w:pStyle w:val="ListParagraph"/>
        <w:numPr>
          <w:ilvl w:val="0"/>
          <w:numId w:val="910"/>
        </w:numPr>
        <w:contextualSpacing/>
      </w:pPr>
      <w:r>
        <w:t>&lt;draw:circle&gt;</w:t>
      </w:r>
    </w:p>
    <w:p w:rsidR="006A00B2" w:rsidRDefault="0057566E">
      <w:pPr>
        <w:pStyle w:val="ListParagraph"/>
        <w:numPr>
          <w:ilvl w:val="0"/>
          <w:numId w:val="910"/>
        </w:numPr>
        <w:contextualSpacing/>
      </w:pPr>
      <w:r>
        <w:t>&lt;draw:ellipse&gt;</w:t>
      </w:r>
    </w:p>
    <w:p w:rsidR="006A00B2" w:rsidRDefault="0057566E">
      <w:pPr>
        <w:pStyle w:val="ListParagraph"/>
        <w:numPr>
          <w:ilvl w:val="0"/>
          <w:numId w:val="910"/>
        </w:numPr>
        <w:contextualSpacing/>
      </w:pPr>
      <w:r>
        <w:t>&lt;draw:caption&gt;</w:t>
      </w:r>
    </w:p>
    <w:p w:rsidR="006A00B2" w:rsidRDefault="0057566E">
      <w:pPr>
        <w:pStyle w:val="ListParagraph"/>
        <w:numPr>
          <w:ilvl w:val="0"/>
          <w:numId w:val="910"/>
        </w:numPr>
        <w:contextualSpacing/>
      </w:pPr>
      <w:r>
        <w:t>&lt;draw:measure&gt;</w:t>
      </w:r>
    </w:p>
    <w:p w:rsidR="006A00B2" w:rsidRDefault="0057566E">
      <w:pPr>
        <w:pStyle w:val="ListParagraph"/>
        <w:numPr>
          <w:ilvl w:val="0"/>
          <w:numId w:val="910"/>
        </w:numPr>
        <w:contextualSpacing/>
      </w:pPr>
      <w:r>
        <w:t>&lt;draw:frame&gt;</w:t>
      </w:r>
    </w:p>
    <w:p w:rsidR="006A00B2" w:rsidRDefault="0057566E">
      <w:pPr>
        <w:pStyle w:val="ListParagraph"/>
        <w:numPr>
          <w:ilvl w:val="0"/>
          <w:numId w:val="910"/>
        </w:numPr>
        <w:contextualSpacing/>
      </w:pPr>
      <w:r>
        <w:lastRenderedPageBreak/>
        <w:t>&lt;draw:text-box&gt;</w:t>
      </w:r>
    </w:p>
    <w:p w:rsidR="006A00B2" w:rsidRDefault="0057566E">
      <w:pPr>
        <w:pStyle w:val="ListParagraph"/>
        <w:numPr>
          <w:ilvl w:val="0"/>
          <w:numId w:val="910"/>
        </w:numPr>
      </w:pPr>
      <w:r>
        <w:t xml:space="preserve">&lt;draw:custom-shape&gt; </w:t>
      </w:r>
    </w:p>
    <w:p w:rsidR="006A00B2" w:rsidRDefault="0057566E">
      <w:pPr>
        <w:pStyle w:val="Definition-Field"/>
      </w:pPr>
      <w:r>
        <w:t xml:space="preserve">tt.  </w:t>
      </w:r>
      <w:r>
        <w:rPr>
          <w:i/>
        </w:rPr>
        <w:t>The standard defines the attribute style:position, contained within</w:t>
      </w:r>
      <w:r>
        <w:rPr>
          <w:i/>
        </w:rPr>
        <w:t xml:space="preserve"> the element &lt;style:tab-stop&gt;, contained within the parent element &lt;style:tab-stops&gt;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uu.  </w:t>
      </w:r>
      <w:r>
        <w:rPr>
          <w:i/>
        </w:rPr>
        <w:t>The standard defines the attribute style:type, contained within the element &lt;sty</w:t>
      </w:r>
      <w:r>
        <w:rPr>
          <w:i/>
        </w:rPr>
        <w:t>le:tab-stop&gt;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911"/>
        </w:numPr>
        <w:contextualSpacing/>
      </w:pPr>
      <w:r>
        <w:t>&lt;draw:rect&gt;</w:t>
      </w:r>
    </w:p>
    <w:p w:rsidR="006A00B2" w:rsidRDefault="0057566E">
      <w:pPr>
        <w:pStyle w:val="ListParagraph"/>
        <w:numPr>
          <w:ilvl w:val="0"/>
          <w:numId w:val="911"/>
        </w:numPr>
        <w:contextualSpacing/>
      </w:pPr>
      <w:r>
        <w:t>&lt;draw:polyline&gt;</w:t>
      </w:r>
    </w:p>
    <w:p w:rsidR="006A00B2" w:rsidRDefault="0057566E">
      <w:pPr>
        <w:pStyle w:val="ListParagraph"/>
        <w:numPr>
          <w:ilvl w:val="0"/>
          <w:numId w:val="911"/>
        </w:numPr>
        <w:contextualSpacing/>
      </w:pPr>
      <w:r>
        <w:t>&lt;draw:polygon&gt;</w:t>
      </w:r>
    </w:p>
    <w:p w:rsidR="006A00B2" w:rsidRDefault="0057566E">
      <w:pPr>
        <w:pStyle w:val="ListParagraph"/>
        <w:numPr>
          <w:ilvl w:val="0"/>
          <w:numId w:val="911"/>
        </w:numPr>
        <w:contextualSpacing/>
      </w:pPr>
      <w:r>
        <w:t>&lt;draw:regular-polygon&gt;</w:t>
      </w:r>
    </w:p>
    <w:p w:rsidR="006A00B2" w:rsidRDefault="0057566E">
      <w:pPr>
        <w:pStyle w:val="ListParagraph"/>
        <w:numPr>
          <w:ilvl w:val="0"/>
          <w:numId w:val="911"/>
        </w:numPr>
        <w:contextualSpacing/>
      </w:pPr>
      <w:r>
        <w:t>&lt;draw:path&gt;</w:t>
      </w:r>
    </w:p>
    <w:p w:rsidR="006A00B2" w:rsidRDefault="0057566E">
      <w:pPr>
        <w:pStyle w:val="ListParagraph"/>
        <w:numPr>
          <w:ilvl w:val="0"/>
          <w:numId w:val="911"/>
        </w:numPr>
        <w:contextualSpacing/>
      </w:pPr>
      <w:r>
        <w:t>&lt;draw:circle&gt;</w:t>
      </w:r>
    </w:p>
    <w:p w:rsidR="006A00B2" w:rsidRDefault="0057566E">
      <w:pPr>
        <w:pStyle w:val="ListParagraph"/>
        <w:numPr>
          <w:ilvl w:val="0"/>
          <w:numId w:val="911"/>
        </w:numPr>
        <w:contextualSpacing/>
      </w:pPr>
      <w:r>
        <w:t>&lt;draw:ellipse&gt;</w:t>
      </w:r>
    </w:p>
    <w:p w:rsidR="006A00B2" w:rsidRDefault="0057566E">
      <w:pPr>
        <w:pStyle w:val="ListParagraph"/>
        <w:numPr>
          <w:ilvl w:val="0"/>
          <w:numId w:val="911"/>
        </w:numPr>
        <w:contextualSpacing/>
      </w:pPr>
      <w:r>
        <w:t>&lt;draw:caption&gt;</w:t>
      </w:r>
    </w:p>
    <w:p w:rsidR="006A00B2" w:rsidRDefault="0057566E">
      <w:pPr>
        <w:pStyle w:val="ListParagraph"/>
        <w:numPr>
          <w:ilvl w:val="0"/>
          <w:numId w:val="911"/>
        </w:numPr>
        <w:contextualSpacing/>
      </w:pPr>
      <w:r>
        <w:t>&lt;draw:measure&gt;</w:t>
      </w:r>
    </w:p>
    <w:p w:rsidR="006A00B2" w:rsidRDefault="0057566E">
      <w:pPr>
        <w:pStyle w:val="ListParagraph"/>
        <w:numPr>
          <w:ilvl w:val="0"/>
          <w:numId w:val="911"/>
        </w:numPr>
        <w:contextualSpacing/>
      </w:pPr>
      <w:r>
        <w:t>&lt;</w:t>
      </w:r>
      <w:r>
        <w:t>draw:frame&gt;</w:t>
      </w:r>
    </w:p>
    <w:p w:rsidR="006A00B2" w:rsidRDefault="0057566E">
      <w:pPr>
        <w:pStyle w:val="ListParagraph"/>
        <w:numPr>
          <w:ilvl w:val="0"/>
          <w:numId w:val="911"/>
        </w:numPr>
        <w:contextualSpacing/>
      </w:pPr>
      <w:r>
        <w:t>&lt;draw:text-box&gt;</w:t>
      </w:r>
    </w:p>
    <w:p w:rsidR="006A00B2" w:rsidRDefault="0057566E">
      <w:pPr>
        <w:pStyle w:val="ListParagraph"/>
        <w:numPr>
          <w:ilvl w:val="0"/>
          <w:numId w:val="911"/>
        </w:numPr>
      </w:pPr>
      <w:r>
        <w:t>&lt;draw:custom-shape&gt;</w:t>
      </w:r>
    </w:p>
    <w:p w:rsidR="006A00B2" w:rsidRDefault="0057566E">
      <w:pPr>
        <w:pStyle w:val="Definition-Field2"/>
      </w:pPr>
      <w:r>
        <w:t xml:space="preserve">And on save for text in text boxes and shapes, SmartArt, and chart titles and labels.  On read, the enumerated value "char" is not supported. </w:t>
      </w:r>
    </w:p>
    <w:p w:rsidR="006A00B2" w:rsidRDefault="0057566E">
      <w:pPr>
        <w:pStyle w:val="Definition-Field"/>
      </w:pPr>
      <w:r>
        <w:t xml:space="preserve">vv.  </w:t>
      </w:r>
      <w:r>
        <w:rPr>
          <w:i/>
        </w:rPr>
        <w:t>The standard defines the attribute style:type, contained wit</w:t>
      </w:r>
      <w:r>
        <w:rPr>
          <w:i/>
        </w:rPr>
        <w:t>hin the element &lt;style:tab-stop&gt;, contained within the parent element &lt;style:tab-stops&gt;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ww.  </w:t>
      </w:r>
      <w:r>
        <w:rPr>
          <w:i/>
        </w:rPr>
        <w:t>The standard defines the element &lt;style:tab-stops&gt;</w:t>
      </w:r>
    </w:p>
    <w:p w:rsidR="006A00B2" w:rsidRDefault="0057566E">
      <w:pPr>
        <w:pStyle w:val="Definition-Field2"/>
      </w:pPr>
      <w:r>
        <w:t xml:space="preserve">This element is not </w:t>
      </w:r>
      <w:r>
        <w:t>supported in Excel 2010, Excel 2013, Excel 2016, or Excel 2019.</w:t>
      </w:r>
    </w:p>
    <w:p w:rsidR="006A00B2" w:rsidRDefault="0057566E">
      <w:pPr>
        <w:pStyle w:val="Definition-Field2"/>
      </w:pPr>
      <w:r>
        <w:t>OfficeArt Math in Excel 2013 supports this element on save for text in text boxes and shapes, SmartArt, and chart titles and labels, and on load for text in the following elements:</w:t>
      </w:r>
    </w:p>
    <w:p w:rsidR="006A00B2" w:rsidRDefault="0057566E">
      <w:pPr>
        <w:pStyle w:val="ListParagraph"/>
        <w:numPr>
          <w:ilvl w:val="0"/>
          <w:numId w:val="912"/>
        </w:numPr>
        <w:contextualSpacing/>
      </w:pPr>
      <w:r>
        <w:t>&lt;draw:rect&gt;</w:t>
      </w:r>
    </w:p>
    <w:p w:rsidR="006A00B2" w:rsidRDefault="0057566E">
      <w:pPr>
        <w:pStyle w:val="ListParagraph"/>
        <w:numPr>
          <w:ilvl w:val="0"/>
          <w:numId w:val="912"/>
        </w:numPr>
        <w:contextualSpacing/>
      </w:pPr>
      <w:r>
        <w:t>&lt;draw:polyline&gt;</w:t>
      </w:r>
    </w:p>
    <w:p w:rsidR="006A00B2" w:rsidRDefault="0057566E">
      <w:pPr>
        <w:pStyle w:val="ListParagraph"/>
        <w:numPr>
          <w:ilvl w:val="0"/>
          <w:numId w:val="912"/>
        </w:numPr>
        <w:contextualSpacing/>
      </w:pPr>
      <w:r>
        <w:t>&lt;draw:polygon&gt;</w:t>
      </w:r>
    </w:p>
    <w:p w:rsidR="006A00B2" w:rsidRDefault="0057566E">
      <w:pPr>
        <w:pStyle w:val="ListParagraph"/>
        <w:numPr>
          <w:ilvl w:val="0"/>
          <w:numId w:val="912"/>
        </w:numPr>
        <w:contextualSpacing/>
      </w:pPr>
      <w:r>
        <w:t>&lt;draw:regular-polygon&gt;</w:t>
      </w:r>
    </w:p>
    <w:p w:rsidR="006A00B2" w:rsidRDefault="0057566E">
      <w:pPr>
        <w:pStyle w:val="ListParagraph"/>
        <w:numPr>
          <w:ilvl w:val="0"/>
          <w:numId w:val="912"/>
        </w:numPr>
        <w:contextualSpacing/>
      </w:pPr>
      <w:r>
        <w:t>&lt;draw:path&gt;</w:t>
      </w:r>
    </w:p>
    <w:p w:rsidR="006A00B2" w:rsidRDefault="0057566E">
      <w:pPr>
        <w:pStyle w:val="ListParagraph"/>
        <w:numPr>
          <w:ilvl w:val="0"/>
          <w:numId w:val="912"/>
        </w:numPr>
        <w:contextualSpacing/>
      </w:pPr>
      <w:r>
        <w:t>&lt;draw:circle&gt;</w:t>
      </w:r>
    </w:p>
    <w:p w:rsidR="006A00B2" w:rsidRDefault="0057566E">
      <w:pPr>
        <w:pStyle w:val="ListParagraph"/>
        <w:numPr>
          <w:ilvl w:val="0"/>
          <w:numId w:val="912"/>
        </w:numPr>
        <w:contextualSpacing/>
      </w:pPr>
      <w:r>
        <w:t>&lt;draw:ellipse&gt;</w:t>
      </w:r>
    </w:p>
    <w:p w:rsidR="006A00B2" w:rsidRDefault="0057566E">
      <w:pPr>
        <w:pStyle w:val="ListParagraph"/>
        <w:numPr>
          <w:ilvl w:val="0"/>
          <w:numId w:val="912"/>
        </w:numPr>
        <w:contextualSpacing/>
      </w:pPr>
      <w:r>
        <w:t>&lt;draw:caption&gt;</w:t>
      </w:r>
    </w:p>
    <w:p w:rsidR="006A00B2" w:rsidRDefault="0057566E">
      <w:pPr>
        <w:pStyle w:val="ListParagraph"/>
        <w:numPr>
          <w:ilvl w:val="0"/>
          <w:numId w:val="912"/>
        </w:numPr>
        <w:contextualSpacing/>
      </w:pPr>
      <w:r>
        <w:t>&lt;draw:measure&gt;</w:t>
      </w:r>
    </w:p>
    <w:p w:rsidR="006A00B2" w:rsidRDefault="0057566E">
      <w:pPr>
        <w:pStyle w:val="ListParagraph"/>
        <w:numPr>
          <w:ilvl w:val="0"/>
          <w:numId w:val="912"/>
        </w:numPr>
        <w:contextualSpacing/>
      </w:pPr>
      <w:r>
        <w:t>&lt;draw:frame&gt;</w:t>
      </w:r>
    </w:p>
    <w:p w:rsidR="006A00B2" w:rsidRDefault="0057566E">
      <w:pPr>
        <w:pStyle w:val="ListParagraph"/>
        <w:numPr>
          <w:ilvl w:val="0"/>
          <w:numId w:val="912"/>
        </w:numPr>
        <w:contextualSpacing/>
      </w:pPr>
      <w:r>
        <w:t>&lt;draw:text-box&gt;</w:t>
      </w:r>
    </w:p>
    <w:p w:rsidR="006A00B2" w:rsidRDefault="0057566E">
      <w:pPr>
        <w:pStyle w:val="ListParagraph"/>
        <w:numPr>
          <w:ilvl w:val="0"/>
          <w:numId w:val="912"/>
        </w:numPr>
      </w:pPr>
      <w:r>
        <w:t xml:space="preserve">&lt;draw:custom-shape&gt; </w:t>
      </w:r>
    </w:p>
    <w:p w:rsidR="006A00B2" w:rsidRDefault="0057566E">
      <w:pPr>
        <w:pStyle w:val="Definition-Field"/>
      </w:pPr>
      <w:r>
        <w:t xml:space="preserve">xx.  </w:t>
      </w:r>
      <w:r>
        <w:rPr>
          <w:i/>
        </w:rPr>
        <w:t>The standard defines the attribute style:char, contained within the element</w:t>
      </w:r>
      <w:r>
        <w:rPr>
          <w:i/>
        </w:rPr>
        <w:t xml:space="preserve"> &lt;style:tab-stop&gt;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13"/>
        </w:numPr>
        <w:contextualSpacing/>
      </w:pPr>
      <w:r>
        <w:t>&lt;draw:rect&gt;</w:t>
      </w:r>
    </w:p>
    <w:p w:rsidR="006A00B2" w:rsidRDefault="0057566E">
      <w:pPr>
        <w:pStyle w:val="ListParagraph"/>
        <w:numPr>
          <w:ilvl w:val="0"/>
          <w:numId w:val="913"/>
        </w:numPr>
        <w:contextualSpacing/>
      </w:pPr>
      <w:r>
        <w:lastRenderedPageBreak/>
        <w:t>&lt;draw:polyline&gt;</w:t>
      </w:r>
    </w:p>
    <w:p w:rsidR="006A00B2" w:rsidRDefault="0057566E">
      <w:pPr>
        <w:pStyle w:val="ListParagraph"/>
        <w:numPr>
          <w:ilvl w:val="0"/>
          <w:numId w:val="913"/>
        </w:numPr>
        <w:contextualSpacing/>
      </w:pPr>
      <w:r>
        <w:t>&lt;draw:polygon&gt;</w:t>
      </w:r>
    </w:p>
    <w:p w:rsidR="006A00B2" w:rsidRDefault="0057566E">
      <w:pPr>
        <w:pStyle w:val="ListParagraph"/>
        <w:numPr>
          <w:ilvl w:val="0"/>
          <w:numId w:val="913"/>
        </w:numPr>
        <w:contextualSpacing/>
      </w:pPr>
      <w:r>
        <w:t>&lt;draw:regular-polygon&gt;</w:t>
      </w:r>
    </w:p>
    <w:p w:rsidR="006A00B2" w:rsidRDefault="0057566E">
      <w:pPr>
        <w:pStyle w:val="ListParagraph"/>
        <w:numPr>
          <w:ilvl w:val="0"/>
          <w:numId w:val="913"/>
        </w:numPr>
        <w:contextualSpacing/>
      </w:pPr>
      <w:r>
        <w:t>&lt;draw:path&gt;</w:t>
      </w:r>
    </w:p>
    <w:p w:rsidR="006A00B2" w:rsidRDefault="0057566E">
      <w:pPr>
        <w:pStyle w:val="ListParagraph"/>
        <w:numPr>
          <w:ilvl w:val="0"/>
          <w:numId w:val="913"/>
        </w:numPr>
        <w:contextualSpacing/>
      </w:pPr>
      <w:r>
        <w:t>&lt;draw:circle&gt;</w:t>
      </w:r>
    </w:p>
    <w:p w:rsidR="006A00B2" w:rsidRDefault="0057566E">
      <w:pPr>
        <w:pStyle w:val="ListParagraph"/>
        <w:numPr>
          <w:ilvl w:val="0"/>
          <w:numId w:val="913"/>
        </w:numPr>
        <w:contextualSpacing/>
      </w:pPr>
      <w:r>
        <w:t>&lt;draw:ellipse&gt;</w:t>
      </w:r>
    </w:p>
    <w:p w:rsidR="006A00B2" w:rsidRDefault="0057566E">
      <w:pPr>
        <w:pStyle w:val="ListParagraph"/>
        <w:numPr>
          <w:ilvl w:val="0"/>
          <w:numId w:val="913"/>
        </w:numPr>
        <w:contextualSpacing/>
      </w:pPr>
      <w:r>
        <w:t>&lt;draw:caption&gt;</w:t>
      </w:r>
    </w:p>
    <w:p w:rsidR="006A00B2" w:rsidRDefault="0057566E">
      <w:pPr>
        <w:pStyle w:val="ListParagraph"/>
        <w:numPr>
          <w:ilvl w:val="0"/>
          <w:numId w:val="913"/>
        </w:numPr>
        <w:contextualSpacing/>
      </w:pPr>
      <w:r>
        <w:t>&lt;draw:</w:t>
      </w:r>
      <w:r>
        <w:t>measure&gt;</w:t>
      </w:r>
    </w:p>
    <w:p w:rsidR="006A00B2" w:rsidRDefault="0057566E">
      <w:pPr>
        <w:pStyle w:val="ListParagraph"/>
        <w:numPr>
          <w:ilvl w:val="0"/>
          <w:numId w:val="913"/>
        </w:numPr>
        <w:contextualSpacing/>
      </w:pPr>
      <w:r>
        <w:t>&lt;draw:text-box&gt;</w:t>
      </w:r>
    </w:p>
    <w:p w:rsidR="006A00B2" w:rsidRDefault="0057566E">
      <w:pPr>
        <w:pStyle w:val="ListParagraph"/>
        <w:numPr>
          <w:ilvl w:val="0"/>
          <w:numId w:val="913"/>
        </w:numPr>
        <w:contextualSpacing/>
      </w:pPr>
      <w:r>
        <w:t>&lt;draw:frame&gt;</w:t>
      </w:r>
    </w:p>
    <w:p w:rsidR="006A00B2" w:rsidRDefault="0057566E">
      <w:pPr>
        <w:pStyle w:val="ListParagraph"/>
        <w:numPr>
          <w:ilvl w:val="0"/>
          <w:numId w:val="913"/>
        </w:numPr>
      </w:pPr>
      <w:r>
        <w:t xml:space="preserve">&lt;draw:custom-shape&gt;. </w:t>
      </w:r>
    </w:p>
    <w:p w:rsidR="006A00B2" w:rsidRDefault="0057566E">
      <w:pPr>
        <w:pStyle w:val="Definition-Field"/>
      </w:pPr>
      <w:r>
        <w:t xml:space="preserve">yy.  </w:t>
      </w:r>
      <w:r>
        <w:rPr>
          <w:i/>
        </w:rPr>
        <w:t>The standard defines the attribute style:leader-color, contained within the element &lt;style:tab-stop&gt;</w:t>
      </w:r>
    </w:p>
    <w:p w:rsidR="006A00B2" w:rsidRDefault="0057566E">
      <w:pPr>
        <w:pStyle w:val="Definition-Field2"/>
      </w:pPr>
      <w:r>
        <w:t xml:space="preserve">OfficeArt Math in PowerPoint 2013 does not support this attribute on load for text in the </w:t>
      </w:r>
      <w:r>
        <w:t>following elements:</w:t>
      </w:r>
    </w:p>
    <w:p w:rsidR="006A00B2" w:rsidRDefault="0057566E">
      <w:pPr>
        <w:pStyle w:val="ListParagraph"/>
        <w:numPr>
          <w:ilvl w:val="0"/>
          <w:numId w:val="914"/>
        </w:numPr>
        <w:contextualSpacing/>
      </w:pPr>
      <w:r>
        <w:t>&lt;draw:rect&gt;</w:t>
      </w:r>
    </w:p>
    <w:p w:rsidR="006A00B2" w:rsidRDefault="0057566E">
      <w:pPr>
        <w:pStyle w:val="ListParagraph"/>
        <w:numPr>
          <w:ilvl w:val="0"/>
          <w:numId w:val="914"/>
        </w:numPr>
        <w:contextualSpacing/>
      </w:pPr>
      <w:r>
        <w:t>&lt;draw:polyline&gt;</w:t>
      </w:r>
    </w:p>
    <w:p w:rsidR="006A00B2" w:rsidRDefault="0057566E">
      <w:pPr>
        <w:pStyle w:val="ListParagraph"/>
        <w:numPr>
          <w:ilvl w:val="0"/>
          <w:numId w:val="914"/>
        </w:numPr>
        <w:contextualSpacing/>
      </w:pPr>
      <w:r>
        <w:t>&lt;draw:polygon&gt;</w:t>
      </w:r>
    </w:p>
    <w:p w:rsidR="006A00B2" w:rsidRDefault="0057566E">
      <w:pPr>
        <w:pStyle w:val="ListParagraph"/>
        <w:numPr>
          <w:ilvl w:val="0"/>
          <w:numId w:val="914"/>
        </w:numPr>
        <w:contextualSpacing/>
      </w:pPr>
      <w:r>
        <w:t>&lt;draw:regular-polygon&gt;</w:t>
      </w:r>
    </w:p>
    <w:p w:rsidR="006A00B2" w:rsidRDefault="0057566E">
      <w:pPr>
        <w:pStyle w:val="ListParagraph"/>
        <w:numPr>
          <w:ilvl w:val="0"/>
          <w:numId w:val="914"/>
        </w:numPr>
        <w:contextualSpacing/>
      </w:pPr>
      <w:r>
        <w:t>&lt;draw:path&gt;</w:t>
      </w:r>
    </w:p>
    <w:p w:rsidR="006A00B2" w:rsidRDefault="0057566E">
      <w:pPr>
        <w:pStyle w:val="ListParagraph"/>
        <w:numPr>
          <w:ilvl w:val="0"/>
          <w:numId w:val="914"/>
        </w:numPr>
        <w:contextualSpacing/>
      </w:pPr>
      <w:r>
        <w:t>&lt;draw:circle&gt;</w:t>
      </w:r>
    </w:p>
    <w:p w:rsidR="006A00B2" w:rsidRDefault="0057566E">
      <w:pPr>
        <w:pStyle w:val="ListParagraph"/>
        <w:numPr>
          <w:ilvl w:val="0"/>
          <w:numId w:val="914"/>
        </w:numPr>
        <w:contextualSpacing/>
      </w:pPr>
      <w:r>
        <w:t>&lt;draw:ellipse&gt;</w:t>
      </w:r>
    </w:p>
    <w:p w:rsidR="006A00B2" w:rsidRDefault="0057566E">
      <w:pPr>
        <w:pStyle w:val="ListParagraph"/>
        <w:numPr>
          <w:ilvl w:val="0"/>
          <w:numId w:val="914"/>
        </w:numPr>
        <w:contextualSpacing/>
      </w:pPr>
      <w:r>
        <w:t>&lt;draw:caption&gt;</w:t>
      </w:r>
    </w:p>
    <w:p w:rsidR="006A00B2" w:rsidRDefault="0057566E">
      <w:pPr>
        <w:pStyle w:val="ListParagraph"/>
        <w:numPr>
          <w:ilvl w:val="0"/>
          <w:numId w:val="914"/>
        </w:numPr>
        <w:contextualSpacing/>
      </w:pPr>
      <w:r>
        <w:t>&lt;draw:measure&gt;</w:t>
      </w:r>
    </w:p>
    <w:p w:rsidR="006A00B2" w:rsidRDefault="0057566E">
      <w:pPr>
        <w:pStyle w:val="ListParagraph"/>
        <w:numPr>
          <w:ilvl w:val="0"/>
          <w:numId w:val="914"/>
        </w:numPr>
        <w:contextualSpacing/>
      </w:pPr>
      <w:r>
        <w:t>&lt;draw:text-box&gt;</w:t>
      </w:r>
    </w:p>
    <w:p w:rsidR="006A00B2" w:rsidRDefault="0057566E">
      <w:pPr>
        <w:pStyle w:val="ListParagraph"/>
        <w:numPr>
          <w:ilvl w:val="0"/>
          <w:numId w:val="914"/>
        </w:numPr>
        <w:contextualSpacing/>
      </w:pPr>
      <w:r>
        <w:t>&lt;draw:frame&gt;</w:t>
      </w:r>
    </w:p>
    <w:p w:rsidR="006A00B2" w:rsidRDefault="0057566E">
      <w:pPr>
        <w:pStyle w:val="ListParagraph"/>
        <w:numPr>
          <w:ilvl w:val="0"/>
          <w:numId w:val="914"/>
        </w:numPr>
      </w:pPr>
      <w:r>
        <w:t xml:space="preserve">&lt;draw:custom-shape&gt;. </w:t>
      </w:r>
    </w:p>
    <w:p w:rsidR="006A00B2" w:rsidRDefault="0057566E">
      <w:pPr>
        <w:pStyle w:val="Definition-Field"/>
      </w:pPr>
      <w:r>
        <w:t xml:space="preserve">zz.  </w:t>
      </w:r>
      <w:r>
        <w:rPr>
          <w:i/>
        </w:rPr>
        <w:t xml:space="preserve">The standard defines the attribute </w:t>
      </w:r>
      <w:r>
        <w:rPr>
          <w:i/>
        </w:rPr>
        <w:t>style:leader-style, contained within the element &lt;style:tab-stop&gt;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15"/>
        </w:numPr>
        <w:contextualSpacing/>
      </w:pPr>
      <w:r>
        <w:t>&lt;draw:rect&gt;</w:t>
      </w:r>
    </w:p>
    <w:p w:rsidR="006A00B2" w:rsidRDefault="0057566E">
      <w:pPr>
        <w:pStyle w:val="ListParagraph"/>
        <w:numPr>
          <w:ilvl w:val="0"/>
          <w:numId w:val="915"/>
        </w:numPr>
        <w:contextualSpacing/>
      </w:pPr>
      <w:r>
        <w:t>&lt;draw:polyline&gt;</w:t>
      </w:r>
    </w:p>
    <w:p w:rsidR="006A00B2" w:rsidRDefault="0057566E">
      <w:pPr>
        <w:pStyle w:val="ListParagraph"/>
        <w:numPr>
          <w:ilvl w:val="0"/>
          <w:numId w:val="915"/>
        </w:numPr>
        <w:contextualSpacing/>
      </w:pPr>
      <w:r>
        <w:t>&lt;draw:polygon&gt;</w:t>
      </w:r>
    </w:p>
    <w:p w:rsidR="006A00B2" w:rsidRDefault="0057566E">
      <w:pPr>
        <w:pStyle w:val="ListParagraph"/>
        <w:numPr>
          <w:ilvl w:val="0"/>
          <w:numId w:val="915"/>
        </w:numPr>
        <w:contextualSpacing/>
      </w:pPr>
      <w:r>
        <w:t>&lt;draw:regular-polygon&gt;</w:t>
      </w:r>
    </w:p>
    <w:p w:rsidR="006A00B2" w:rsidRDefault="0057566E">
      <w:pPr>
        <w:pStyle w:val="ListParagraph"/>
        <w:numPr>
          <w:ilvl w:val="0"/>
          <w:numId w:val="915"/>
        </w:numPr>
        <w:contextualSpacing/>
      </w:pPr>
      <w:r>
        <w:t>&lt;draw:path&gt;</w:t>
      </w:r>
    </w:p>
    <w:p w:rsidR="006A00B2" w:rsidRDefault="0057566E">
      <w:pPr>
        <w:pStyle w:val="ListParagraph"/>
        <w:numPr>
          <w:ilvl w:val="0"/>
          <w:numId w:val="915"/>
        </w:numPr>
        <w:contextualSpacing/>
      </w:pPr>
      <w:r>
        <w:t>&lt;d</w:t>
      </w:r>
      <w:r>
        <w:t>raw:circle&gt;</w:t>
      </w:r>
    </w:p>
    <w:p w:rsidR="006A00B2" w:rsidRDefault="0057566E">
      <w:pPr>
        <w:pStyle w:val="ListParagraph"/>
        <w:numPr>
          <w:ilvl w:val="0"/>
          <w:numId w:val="915"/>
        </w:numPr>
        <w:contextualSpacing/>
      </w:pPr>
      <w:r>
        <w:t>&lt;draw:ellipse&gt;</w:t>
      </w:r>
    </w:p>
    <w:p w:rsidR="006A00B2" w:rsidRDefault="0057566E">
      <w:pPr>
        <w:pStyle w:val="ListParagraph"/>
        <w:numPr>
          <w:ilvl w:val="0"/>
          <w:numId w:val="915"/>
        </w:numPr>
        <w:contextualSpacing/>
      </w:pPr>
      <w:r>
        <w:t>&lt;draw:caption&gt;</w:t>
      </w:r>
    </w:p>
    <w:p w:rsidR="006A00B2" w:rsidRDefault="0057566E">
      <w:pPr>
        <w:pStyle w:val="ListParagraph"/>
        <w:numPr>
          <w:ilvl w:val="0"/>
          <w:numId w:val="915"/>
        </w:numPr>
        <w:contextualSpacing/>
      </w:pPr>
      <w:r>
        <w:t>&lt;draw:measure&gt;</w:t>
      </w:r>
    </w:p>
    <w:p w:rsidR="006A00B2" w:rsidRDefault="0057566E">
      <w:pPr>
        <w:pStyle w:val="ListParagraph"/>
        <w:numPr>
          <w:ilvl w:val="0"/>
          <w:numId w:val="915"/>
        </w:numPr>
        <w:contextualSpacing/>
      </w:pPr>
      <w:r>
        <w:t>&lt;draw:text-box&gt;</w:t>
      </w:r>
    </w:p>
    <w:p w:rsidR="006A00B2" w:rsidRDefault="0057566E">
      <w:pPr>
        <w:pStyle w:val="ListParagraph"/>
        <w:numPr>
          <w:ilvl w:val="0"/>
          <w:numId w:val="915"/>
        </w:numPr>
        <w:contextualSpacing/>
      </w:pPr>
      <w:r>
        <w:t>&lt;draw:frame&gt;</w:t>
      </w:r>
    </w:p>
    <w:p w:rsidR="006A00B2" w:rsidRDefault="0057566E">
      <w:pPr>
        <w:pStyle w:val="ListParagraph"/>
        <w:numPr>
          <w:ilvl w:val="0"/>
          <w:numId w:val="915"/>
        </w:numPr>
      </w:pPr>
      <w:r>
        <w:t xml:space="preserve">&lt;draw:custom-shape&gt;. </w:t>
      </w:r>
    </w:p>
    <w:p w:rsidR="006A00B2" w:rsidRDefault="0057566E">
      <w:pPr>
        <w:pStyle w:val="Definition-Field"/>
      </w:pPr>
      <w:r>
        <w:t xml:space="preserve">aaa. </w:t>
      </w:r>
      <w:r>
        <w:rPr>
          <w:i/>
        </w:rPr>
        <w:t>The standard defines the attribute style:leader-text, contained within the element &lt;style:tab-stop&gt;</w:t>
      </w:r>
    </w:p>
    <w:p w:rsidR="006A00B2" w:rsidRDefault="0057566E">
      <w:pPr>
        <w:pStyle w:val="Definition-Field2"/>
      </w:pPr>
      <w:r>
        <w:t xml:space="preserve">OfficeArt Math in PowerPoint 2013 does not </w:t>
      </w:r>
      <w:r>
        <w:t>support this attribute on load for text in the following elements:</w:t>
      </w:r>
    </w:p>
    <w:p w:rsidR="006A00B2" w:rsidRDefault="0057566E">
      <w:pPr>
        <w:pStyle w:val="ListParagraph"/>
        <w:numPr>
          <w:ilvl w:val="0"/>
          <w:numId w:val="916"/>
        </w:numPr>
        <w:contextualSpacing/>
      </w:pPr>
      <w:r>
        <w:t>&lt;draw:rect&gt;</w:t>
      </w:r>
    </w:p>
    <w:p w:rsidR="006A00B2" w:rsidRDefault="0057566E">
      <w:pPr>
        <w:pStyle w:val="ListParagraph"/>
        <w:numPr>
          <w:ilvl w:val="0"/>
          <w:numId w:val="916"/>
        </w:numPr>
        <w:contextualSpacing/>
      </w:pPr>
      <w:r>
        <w:t>&lt;draw:polyline&gt;</w:t>
      </w:r>
    </w:p>
    <w:p w:rsidR="006A00B2" w:rsidRDefault="0057566E">
      <w:pPr>
        <w:pStyle w:val="ListParagraph"/>
        <w:numPr>
          <w:ilvl w:val="0"/>
          <w:numId w:val="916"/>
        </w:numPr>
        <w:contextualSpacing/>
      </w:pPr>
      <w:r>
        <w:t>&lt;draw:polygon&gt;</w:t>
      </w:r>
    </w:p>
    <w:p w:rsidR="006A00B2" w:rsidRDefault="0057566E">
      <w:pPr>
        <w:pStyle w:val="ListParagraph"/>
        <w:numPr>
          <w:ilvl w:val="0"/>
          <w:numId w:val="916"/>
        </w:numPr>
        <w:contextualSpacing/>
      </w:pPr>
      <w:r>
        <w:lastRenderedPageBreak/>
        <w:t>&lt;draw:regular-polygon&gt;</w:t>
      </w:r>
    </w:p>
    <w:p w:rsidR="006A00B2" w:rsidRDefault="0057566E">
      <w:pPr>
        <w:pStyle w:val="ListParagraph"/>
        <w:numPr>
          <w:ilvl w:val="0"/>
          <w:numId w:val="916"/>
        </w:numPr>
        <w:contextualSpacing/>
      </w:pPr>
      <w:r>
        <w:t>&lt;draw:path&gt;</w:t>
      </w:r>
    </w:p>
    <w:p w:rsidR="006A00B2" w:rsidRDefault="0057566E">
      <w:pPr>
        <w:pStyle w:val="ListParagraph"/>
        <w:numPr>
          <w:ilvl w:val="0"/>
          <w:numId w:val="916"/>
        </w:numPr>
        <w:contextualSpacing/>
      </w:pPr>
      <w:r>
        <w:t>&lt;draw:circle&gt;</w:t>
      </w:r>
    </w:p>
    <w:p w:rsidR="006A00B2" w:rsidRDefault="0057566E">
      <w:pPr>
        <w:pStyle w:val="ListParagraph"/>
        <w:numPr>
          <w:ilvl w:val="0"/>
          <w:numId w:val="916"/>
        </w:numPr>
        <w:contextualSpacing/>
      </w:pPr>
      <w:r>
        <w:t>&lt;draw:ellipse&gt;</w:t>
      </w:r>
    </w:p>
    <w:p w:rsidR="006A00B2" w:rsidRDefault="0057566E">
      <w:pPr>
        <w:pStyle w:val="ListParagraph"/>
        <w:numPr>
          <w:ilvl w:val="0"/>
          <w:numId w:val="916"/>
        </w:numPr>
        <w:contextualSpacing/>
      </w:pPr>
      <w:r>
        <w:t>&lt;draw:caption&gt;</w:t>
      </w:r>
    </w:p>
    <w:p w:rsidR="006A00B2" w:rsidRDefault="0057566E">
      <w:pPr>
        <w:pStyle w:val="ListParagraph"/>
        <w:numPr>
          <w:ilvl w:val="0"/>
          <w:numId w:val="916"/>
        </w:numPr>
        <w:contextualSpacing/>
      </w:pPr>
      <w:r>
        <w:t>&lt;draw:measure&gt;</w:t>
      </w:r>
    </w:p>
    <w:p w:rsidR="006A00B2" w:rsidRDefault="0057566E">
      <w:pPr>
        <w:pStyle w:val="ListParagraph"/>
        <w:numPr>
          <w:ilvl w:val="0"/>
          <w:numId w:val="916"/>
        </w:numPr>
        <w:contextualSpacing/>
      </w:pPr>
      <w:r>
        <w:t>&lt;draw:text-box&gt;</w:t>
      </w:r>
    </w:p>
    <w:p w:rsidR="006A00B2" w:rsidRDefault="0057566E">
      <w:pPr>
        <w:pStyle w:val="ListParagraph"/>
        <w:numPr>
          <w:ilvl w:val="0"/>
          <w:numId w:val="916"/>
        </w:numPr>
        <w:contextualSpacing/>
      </w:pPr>
      <w:r>
        <w:t>&lt;draw:frame&gt;</w:t>
      </w:r>
    </w:p>
    <w:p w:rsidR="006A00B2" w:rsidRDefault="0057566E">
      <w:pPr>
        <w:pStyle w:val="ListParagraph"/>
        <w:numPr>
          <w:ilvl w:val="0"/>
          <w:numId w:val="916"/>
        </w:numPr>
      </w:pPr>
      <w:r>
        <w:t xml:space="preserve">&lt;draw:custom-shape&gt;. </w:t>
      </w:r>
    </w:p>
    <w:p w:rsidR="006A00B2" w:rsidRDefault="0057566E">
      <w:pPr>
        <w:pStyle w:val="Definition-Field"/>
      </w:pPr>
      <w:r>
        <w:t>b</w:t>
      </w:r>
      <w:r>
        <w:t xml:space="preserve">bb. </w:t>
      </w:r>
      <w:r>
        <w:rPr>
          <w:i/>
        </w:rPr>
        <w:t>The standard defines the attribute style:leader-text-style, contained within the element &lt;style:tab-stop&gt;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17"/>
        </w:numPr>
        <w:contextualSpacing/>
      </w:pPr>
      <w:r>
        <w:t>&lt;draw:rect&gt;</w:t>
      </w:r>
    </w:p>
    <w:p w:rsidR="006A00B2" w:rsidRDefault="0057566E">
      <w:pPr>
        <w:pStyle w:val="ListParagraph"/>
        <w:numPr>
          <w:ilvl w:val="0"/>
          <w:numId w:val="917"/>
        </w:numPr>
        <w:contextualSpacing/>
      </w:pPr>
      <w:r>
        <w:t>&lt;draw:polyline&gt;</w:t>
      </w:r>
    </w:p>
    <w:p w:rsidR="006A00B2" w:rsidRDefault="0057566E">
      <w:pPr>
        <w:pStyle w:val="ListParagraph"/>
        <w:numPr>
          <w:ilvl w:val="0"/>
          <w:numId w:val="917"/>
        </w:numPr>
        <w:contextualSpacing/>
      </w:pPr>
      <w:r>
        <w:t>&lt;draw:po</w:t>
      </w:r>
      <w:r>
        <w:t>lygon&gt;</w:t>
      </w:r>
    </w:p>
    <w:p w:rsidR="006A00B2" w:rsidRDefault="0057566E">
      <w:pPr>
        <w:pStyle w:val="ListParagraph"/>
        <w:numPr>
          <w:ilvl w:val="0"/>
          <w:numId w:val="917"/>
        </w:numPr>
        <w:contextualSpacing/>
      </w:pPr>
      <w:r>
        <w:t>&lt;draw:regular-polygon&gt;</w:t>
      </w:r>
    </w:p>
    <w:p w:rsidR="006A00B2" w:rsidRDefault="0057566E">
      <w:pPr>
        <w:pStyle w:val="ListParagraph"/>
        <w:numPr>
          <w:ilvl w:val="0"/>
          <w:numId w:val="917"/>
        </w:numPr>
        <w:contextualSpacing/>
      </w:pPr>
      <w:r>
        <w:t>&lt;draw:path&gt;</w:t>
      </w:r>
    </w:p>
    <w:p w:rsidR="006A00B2" w:rsidRDefault="0057566E">
      <w:pPr>
        <w:pStyle w:val="ListParagraph"/>
        <w:numPr>
          <w:ilvl w:val="0"/>
          <w:numId w:val="917"/>
        </w:numPr>
        <w:contextualSpacing/>
      </w:pPr>
      <w:r>
        <w:t>&lt;draw:circle&gt;</w:t>
      </w:r>
    </w:p>
    <w:p w:rsidR="006A00B2" w:rsidRDefault="0057566E">
      <w:pPr>
        <w:pStyle w:val="ListParagraph"/>
        <w:numPr>
          <w:ilvl w:val="0"/>
          <w:numId w:val="917"/>
        </w:numPr>
        <w:contextualSpacing/>
      </w:pPr>
      <w:r>
        <w:t>&lt;draw:ellipse&gt;</w:t>
      </w:r>
    </w:p>
    <w:p w:rsidR="006A00B2" w:rsidRDefault="0057566E">
      <w:pPr>
        <w:pStyle w:val="ListParagraph"/>
        <w:numPr>
          <w:ilvl w:val="0"/>
          <w:numId w:val="917"/>
        </w:numPr>
        <w:contextualSpacing/>
      </w:pPr>
      <w:r>
        <w:t>&lt;draw:caption&gt;</w:t>
      </w:r>
    </w:p>
    <w:p w:rsidR="006A00B2" w:rsidRDefault="0057566E">
      <w:pPr>
        <w:pStyle w:val="ListParagraph"/>
        <w:numPr>
          <w:ilvl w:val="0"/>
          <w:numId w:val="917"/>
        </w:numPr>
        <w:contextualSpacing/>
      </w:pPr>
      <w:r>
        <w:t>&lt;draw:measure&gt;</w:t>
      </w:r>
    </w:p>
    <w:p w:rsidR="006A00B2" w:rsidRDefault="0057566E">
      <w:pPr>
        <w:pStyle w:val="ListParagraph"/>
        <w:numPr>
          <w:ilvl w:val="0"/>
          <w:numId w:val="917"/>
        </w:numPr>
        <w:contextualSpacing/>
      </w:pPr>
      <w:r>
        <w:t>&lt;draw:text-box&gt;</w:t>
      </w:r>
    </w:p>
    <w:p w:rsidR="006A00B2" w:rsidRDefault="0057566E">
      <w:pPr>
        <w:pStyle w:val="ListParagraph"/>
        <w:numPr>
          <w:ilvl w:val="0"/>
          <w:numId w:val="917"/>
        </w:numPr>
        <w:contextualSpacing/>
      </w:pPr>
      <w:r>
        <w:t>&lt;draw:frame&gt;</w:t>
      </w:r>
    </w:p>
    <w:p w:rsidR="006A00B2" w:rsidRDefault="0057566E">
      <w:pPr>
        <w:pStyle w:val="ListParagraph"/>
        <w:numPr>
          <w:ilvl w:val="0"/>
          <w:numId w:val="917"/>
        </w:numPr>
      </w:pPr>
      <w:r>
        <w:t xml:space="preserve">&lt;draw:custom-shape&gt;. </w:t>
      </w:r>
    </w:p>
    <w:p w:rsidR="006A00B2" w:rsidRDefault="0057566E">
      <w:pPr>
        <w:pStyle w:val="Definition-Field"/>
      </w:pPr>
      <w:r>
        <w:t xml:space="preserve">ccc. </w:t>
      </w:r>
      <w:r>
        <w:rPr>
          <w:i/>
        </w:rPr>
        <w:t>The standard defines the attribute style:leader-type, contained within the element &lt;style:tab-stop&gt;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18"/>
        </w:numPr>
        <w:contextualSpacing/>
      </w:pPr>
      <w:r>
        <w:t>&lt;draw:rect&gt;</w:t>
      </w:r>
    </w:p>
    <w:p w:rsidR="006A00B2" w:rsidRDefault="0057566E">
      <w:pPr>
        <w:pStyle w:val="ListParagraph"/>
        <w:numPr>
          <w:ilvl w:val="0"/>
          <w:numId w:val="918"/>
        </w:numPr>
        <w:contextualSpacing/>
      </w:pPr>
      <w:r>
        <w:t>&lt;draw:polyline&gt;</w:t>
      </w:r>
    </w:p>
    <w:p w:rsidR="006A00B2" w:rsidRDefault="0057566E">
      <w:pPr>
        <w:pStyle w:val="ListParagraph"/>
        <w:numPr>
          <w:ilvl w:val="0"/>
          <w:numId w:val="918"/>
        </w:numPr>
        <w:contextualSpacing/>
      </w:pPr>
      <w:r>
        <w:t>&lt;draw:polygon&gt;</w:t>
      </w:r>
    </w:p>
    <w:p w:rsidR="006A00B2" w:rsidRDefault="0057566E">
      <w:pPr>
        <w:pStyle w:val="ListParagraph"/>
        <w:numPr>
          <w:ilvl w:val="0"/>
          <w:numId w:val="918"/>
        </w:numPr>
        <w:contextualSpacing/>
      </w:pPr>
      <w:r>
        <w:t>&lt;draw:regular-polygon&gt;</w:t>
      </w:r>
    </w:p>
    <w:p w:rsidR="006A00B2" w:rsidRDefault="0057566E">
      <w:pPr>
        <w:pStyle w:val="ListParagraph"/>
        <w:numPr>
          <w:ilvl w:val="0"/>
          <w:numId w:val="918"/>
        </w:numPr>
        <w:contextualSpacing/>
      </w:pPr>
      <w:r>
        <w:t>&lt;draw:path&gt;</w:t>
      </w:r>
    </w:p>
    <w:p w:rsidR="006A00B2" w:rsidRDefault="0057566E">
      <w:pPr>
        <w:pStyle w:val="ListParagraph"/>
        <w:numPr>
          <w:ilvl w:val="0"/>
          <w:numId w:val="918"/>
        </w:numPr>
        <w:contextualSpacing/>
      </w:pPr>
      <w:r>
        <w:t>&lt;draw:circle&gt;</w:t>
      </w:r>
    </w:p>
    <w:p w:rsidR="006A00B2" w:rsidRDefault="0057566E">
      <w:pPr>
        <w:pStyle w:val="ListParagraph"/>
        <w:numPr>
          <w:ilvl w:val="0"/>
          <w:numId w:val="918"/>
        </w:numPr>
        <w:contextualSpacing/>
      </w:pPr>
      <w:r>
        <w:t>&lt;draw:ellipse&gt;</w:t>
      </w:r>
    </w:p>
    <w:p w:rsidR="006A00B2" w:rsidRDefault="0057566E">
      <w:pPr>
        <w:pStyle w:val="ListParagraph"/>
        <w:numPr>
          <w:ilvl w:val="0"/>
          <w:numId w:val="918"/>
        </w:numPr>
        <w:contextualSpacing/>
      </w:pPr>
      <w:r>
        <w:t>&lt;draw:caption&gt;</w:t>
      </w:r>
    </w:p>
    <w:p w:rsidR="006A00B2" w:rsidRDefault="0057566E">
      <w:pPr>
        <w:pStyle w:val="ListParagraph"/>
        <w:numPr>
          <w:ilvl w:val="0"/>
          <w:numId w:val="918"/>
        </w:numPr>
        <w:contextualSpacing/>
      </w:pPr>
      <w:r>
        <w:t>&lt;draw:measure&gt;</w:t>
      </w:r>
    </w:p>
    <w:p w:rsidR="006A00B2" w:rsidRDefault="0057566E">
      <w:pPr>
        <w:pStyle w:val="ListParagraph"/>
        <w:numPr>
          <w:ilvl w:val="0"/>
          <w:numId w:val="918"/>
        </w:numPr>
        <w:contextualSpacing/>
      </w:pPr>
      <w:r>
        <w:t>&lt;draw:te</w:t>
      </w:r>
      <w:r>
        <w:t>xt-box&gt;</w:t>
      </w:r>
    </w:p>
    <w:p w:rsidR="006A00B2" w:rsidRDefault="0057566E">
      <w:pPr>
        <w:pStyle w:val="ListParagraph"/>
        <w:numPr>
          <w:ilvl w:val="0"/>
          <w:numId w:val="918"/>
        </w:numPr>
        <w:contextualSpacing/>
      </w:pPr>
      <w:r>
        <w:t>&lt;draw:frame&gt;</w:t>
      </w:r>
    </w:p>
    <w:p w:rsidR="006A00B2" w:rsidRDefault="0057566E">
      <w:pPr>
        <w:pStyle w:val="ListParagraph"/>
        <w:numPr>
          <w:ilvl w:val="0"/>
          <w:numId w:val="918"/>
        </w:numPr>
      </w:pPr>
      <w:r>
        <w:t xml:space="preserve">&lt;draw:custom-shape&gt;. </w:t>
      </w:r>
    </w:p>
    <w:p w:rsidR="006A00B2" w:rsidRDefault="0057566E">
      <w:pPr>
        <w:pStyle w:val="Definition-Field"/>
      </w:pPr>
      <w:r>
        <w:t xml:space="preserve">ddd. </w:t>
      </w:r>
      <w:r>
        <w:rPr>
          <w:i/>
        </w:rPr>
        <w:t>The standard defines the attribute style:leader-width, contained within the element &lt;style:tab-stop&gt;</w:t>
      </w:r>
    </w:p>
    <w:p w:rsidR="006A00B2" w:rsidRDefault="0057566E">
      <w:pPr>
        <w:pStyle w:val="Definition-Field2"/>
      </w:pPr>
      <w:r>
        <w:t>OfficeArt Math in PowerPoint 2013 does not support this attribute on load for text in the following element</w:t>
      </w:r>
      <w:r>
        <w:t>s:</w:t>
      </w:r>
    </w:p>
    <w:p w:rsidR="006A00B2" w:rsidRDefault="0057566E">
      <w:pPr>
        <w:pStyle w:val="ListParagraph"/>
        <w:numPr>
          <w:ilvl w:val="0"/>
          <w:numId w:val="919"/>
        </w:numPr>
        <w:contextualSpacing/>
      </w:pPr>
      <w:r>
        <w:t>&lt;draw:rect&gt;</w:t>
      </w:r>
    </w:p>
    <w:p w:rsidR="006A00B2" w:rsidRDefault="0057566E">
      <w:pPr>
        <w:pStyle w:val="ListParagraph"/>
        <w:numPr>
          <w:ilvl w:val="0"/>
          <w:numId w:val="919"/>
        </w:numPr>
        <w:contextualSpacing/>
      </w:pPr>
      <w:r>
        <w:t>&lt;draw:polyline&gt;</w:t>
      </w:r>
    </w:p>
    <w:p w:rsidR="006A00B2" w:rsidRDefault="0057566E">
      <w:pPr>
        <w:pStyle w:val="ListParagraph"/>
        <w:numPr>
          <w:ilvl w:val="0"/>
          <w:numId w:val="919"/>
        </w:numPr>
        <w:contextualSpacing/>
      </w:pPr>
      <w:r>
        <w:t>&lt;draw:polygon&gt;</w:t>
      </w:r>
    </w:p>
    <w:p w:rsidR="006A00B2" w:rsidRDefault="0057566E">
      <w:pPr>
        <w:pStyle w:val="ListParagraph"/>
        <w:numPr>
          <w:ilvl w:val="0"/>
          <w:numId w:val="919"/>
        </w:numPr>
        <w:contextualSpacing/>
      </w:pPr>
      <w:r>
        <w:t>&lt;draw:regular-polygon&gt;</w:t>
      </w:r>
    </w:p>
    <w:p w:rsidR="006A00B2" w:rsidRDefault="0057566E">
      <w:pPr>
        <w:pStyle w:val="ListParagraph"/>
        <w:numPr>
          <w:ilvl w:val="0"/>
          <w:numId w:val="919"/>
        </w:numPr>
        <w:contextualSpacing/>
      </w:pPr>
      <w:r>
        <w:t>&lt;draw:path&gt;</w:t>
      </w:r>
    </w:p>
    <w:p w:rsidR="006A00B2" w:rsidRDefault="0057566E">
      <w:pPr>
        <w:pStyle w:val="ListParagraph"/>
        <w:numPr>
          <w:ilvl w:val="0"/>
          <w:numId w:val="919"/>
        </w:numPr>
        <w:contextualSpacing/>
      </w:pPr>
      <w:r>
        <w:lastRenderedPageBreak/>
        <w:t>&lt;draw:circle&gt;</w:t>
      </w:r>
    </w:p>
    <w:p w:rsidR="006A00B2" w:rsidRDefault="0057566E">
      <w:pPr>
        <w:pStyle w:val="ListParagraph"/>
        <w:numPr>
          <w:ilvl w:val="0"/>
          <w:numId w:val="919"/>
        </w:numPr>
        <w:contextualSpacing/>
      </w:pPr>
      <w:r>
        <w:t>&lt;draw:ellipse&gt;</w:t>
      </w:r>
    </w:p>
    <w:p w:rsidR="006A00B2" w:rsidRDefault="0057566E">
      <w:pPr>
        <w:pStyle w:val="ListParagraph"/>
        <w:numPr>
          <w:ilvl w:val="0"/>
          <w:numId w:val="919"/>
        </w:numPr>
        <w:contextualSpacing/>
      </w:pPr>
      <w:r>
        <w:t>&lt;draw:caption&gt;</w:t>
      </w:r>
    </w:p>
    <w:p w:rsidR="006A00B2" w:rsidRDefault="0057566E">
      <w:pPr>
        <w:pStyle w:val="ListParagraph"/>
        <w:numPr>
          <w:ilvl w:val="0"/>
          <w:numId w:val="919"/>
        </w:numPr>
        <w:contextualSpacing/>
      </w:pPr>
      <w:r>
        <w:t>&lt;draw:measure&gt;</w:t>
      </w:r>
    </w:p>
    <w:p w:rsidR="006A00B2" w:rsidRDefault="0057566E">
      <w:pPr>
        <w:pStyle w:val="ListParagraph"/>
        <w:numPr>
          <w:ilvl w:val="0"/>
          <w:numId w:val="919"/>
        </w:numPr>
        <w:contextualSpacing/>
      </w:pPr>
      <w:r>
        <w:t>&lt;draw:text-box&gt;</w:t>
      </w:r>
    </w:p>
    <w:p w:rsidR="006A00B2" w:rsidRDefault="0057566E">
      <w:pPr>
        <w:pStyle w:val="ListParagraph"/>
        <w:numPr>
          <w:ilvl w:val="0"/>
          <w:numId w:val="919"/>
        </w:numPr>
        <w:contextualSpacing/>
      </w:pPr>
      <w:r>
        <w:t>&lt;draw:frame&gt;</w:t>
      </w:r>
    </w:p>
    <w:p w:rsidR="006A00B2" w:rsidRDefault="0057566E">
      <w:pPr>
        <w:pStyle w:val="ListParagraph"/>
        <w:numPr>
          <w:ilvl w:val="0"/>
          <w:numId w:val="919"/>
        </w:numPr>
      </w:pPr>
      <w:r>
        <w:t xml:space="preserve">&lt;draw:custom-shape&gt;. </w:t>
      </w:r>
    </w:p>
    <w:p w:rsidR="006A00B2" w:rsidRDefault="0057566E">
      <w:pPr>
        <w:pStyle w:val="Definition-Field"/>
      </w:pPr>
      <w:r>
        <w:t xml:space="preserve">eee. </w:t>
      </w:r>
      <w:r>
        <w:rPr>
          <w:i/>
        </w:rPr>
        <w:t>The standard defines the attribute style:position, contained</w:t>
      </w:r>
      <w:r>
        <w:rPr>
          <w:i/>
        </w:rPr>
        <w:t xml:space="preserve"> within the element &lt;style:tab-stop&gt;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920"/>
        </w:numPr>
        <w:contextualSpacing/>
      </w:pPr>
      <w:r>
        <w:t>&lt;draw:rect&gt;</w:t>
      </w:r>
    </w:p>
    <w:p w:rsidR="006A00B2" w:rsidRDefault="0057566E">
      <w:pPr>
        <w:pStyle w:val="ListParagraph"/>
        <w:numPr>
          <w:ilvl w:val="0"/>
          <w:numId w:val="920"/>
        </w:numPr>
        <w:contextualSpacing/>
      </w:pPr>
      <w:r>
        <w:t>&lt;draw:polyline&gt;</w:t>
      </w:r>
    </w:p>
    <w:p w:rsidR="006A00B2" w:rsidRDefault="0057566E">
      <w:pPr>
        <w:pStyle w:val="ListParagraph"/>
        <w:numPr>
          <w:ilvl w:val="0"/>
          <w:numId w:val="920"/>
        </w:numPr>
        <w:contextualSpacing/>
      </w:pPr>
      <w:r>
        <w:t>&lt;draw:polygon&gt;</w:t>
      </w:r>
    </w:p>
    <w:p w:rsidR="006A00B2" w:rsidRDefault="0057566E">
      <w:pPr>
        <w:pStyle w:val="ListParagraph"/>
        <w:numPr>
          <w:ilvl w:val="0"/>
          <w:numId w:val="920"/>
        </w:numPr>
        <w:contextualSpacing/>
      </w:pPr>
      <w:r>
        <w:t>&lt;draw:regular-polygon&gt;</w:t>
      </w:r>
    </w:p>
    <w:p w:rsidR="006A00B2" w:rsidRDefault="0057566E">
      <w:pPr>
        <w:pStyle w:val="ListParagraph"/>
        <w:numPr>
          <w:ilvl w:val="0"/>
          <w:numId w:val="920"/>
        </w:numPr>
        <w:contextualSpacing/>
      </w:pPr>
      <w:r>
        <w:t>&lt;draw:path&gt;</w:t>
      </w:r>
    </w:p>
    <w:p w:rsidR="006A00B2" w:rsidRDefault="0057566E">
      <w:pPr>
        <w:pStyle w:val="ListParagraph"/>
        <w:numPr>
          <w:ilvl w:val="0"/>
          <w:numId w:val="920"/>
        </w:numPr>
        <w:contextualSpacing/>
      </w:pPr>
      <w:r>
        <w:t>&lt;draw:circle&gt;</w:t>
      </w:r>
    </w:p>
    <w:p w:rsidR="006A00B2" w:rsidRDefault="0057566E">
      <w:pPr>
        <w:pStyle w:val="ListParagraph"/>
        <w:numPr>
          <w:ilvl w:val="0"/>
          <w:numId w:val="920"/>
        </w:numPr>
        <w:contextualSpacing/>
      </w:pPr>
      <w:r>
        <w:t>&lt;draw:ellipse&gt;</w:t>
      </w:r>
    </w:p>
    <w:p w:rsidR="006A00B2" w:rsidRDefault="0057566E">
      <w:pPr>
        <w:pStyle w:val="ListParagraph"/>
        <w:numPr>
          <w:ilvl w:val="0"/>
          <w:numId w:val="920"/>
        </w:numPr>
        <w:contextualSpacing/>
      </w:pPr>
      <w:r>
        <w:t>&lt;draw:capt</w:t>
      </w:r>
      <w:r>
        <w:t>ion&gt;</w:t>
      </w:r>
    </w:p>
    <w:p w:rsidR="006A00B2" w:rsidRDefault="0057566E">
      <w:pPr>
        <w:pStyle w:val="ListParagraph"/>
        <w:numPr>
          <w:ilvl w:val="0"/>
          <w:numId w:val="920"/>
        </w:numPr>
        <w:contextualSpacing/>
      </w:pPr>
      <w:r>
        <w:t>&lt;draw:measure&gt;</w:t>
      </w:r>
    </w:p>
    <w:p w:rsidR="006A00B2" w:rsidRDefault="0057566E">
      <w:pPr>
        <w:pStyle w:val="ListParagraph"/>
        <w:numPr>
          <w:ilvl w:val="0"/>
          <w:numId w:val="920"/>
        </w:numPr>
        <w:contextualSpacing/>
      </w:pPr>
      <w:r>
        <w:t>&lt;draw:text-box&gt;</w:t>
      </w:r>
    </w:p>
    <w:p w:rsidR="006A00B2" w:rsidRDefault="0057566E">
      <w:pPr>
        <w:pStyle w:val="ListParagraph"/>
        <w:numPr>
          <w:ilvl w:val="0"/>
          <w:numId w:val="920"/>
        </w:numPr>
        <w:contextualSpacing/>
      </w:pPr>
      <w:r>
        <w:t>&lt;draw:frame&gt;</w:t>
      </w:r>
    </w:p>
    <w:p w:rsidR="006A00B2" w:rsidRDefault="0057566E">
      <w:pPr>
        <w:pStyle w:val="ListParagraph"/>
        <w:numPr>
          <w:ilvl w:val="0"/>
          <w:numId w:val="920"/>
        </w:numPr>
      </w:pPr>
      <w:r>
        <w:t xml:space="preserve">&lt;draw:custom-shape&gt;. </w:t>
      </w:r>
    </w:p>
    <w:p w:rsidR="006A00B2" w:rsidRDefault="0057566E">
      <w:pPr>
        <w:pStyle w:val="Definition-Field"/>
      </w:pPr>
      <w:r>
        <w:t xml:space="preserve">fff. </w:t>
      </w:r>
      <w:r>
        <w:rPr>
          <w:i/>
        </w:rPr>
        <w:t>The standard defines the attribute style:type, contained within the element &lt;style:tab-stop&gt;</w:t>
      </w:r>
    </w:p>
    <w:p w:rsidR="006A00B2" w:rsidRDefault="0057566E">
      <w:pPr>
        <w:pStyle w:val="Definition-Field2"/>
      </w:pPr>
      <w:r>
        <w:t>OfficeArt Math in PowerPoint 2013 supports this attribute on load for text in any of th</w:t>
      </w:r>
      <w:r>
        <w:t>e following elements:</w:t>
      </w:r>
    </w:p>
    <w:p w:rsidR="006A00B2" w:rsidRDefault="0057566E">
      <w:pPr>
        <w:pStyle w:val="ListParagraph"/>
        <w:numPr>
          <w:ilvl w:val="0"/>
          <w:numId w:val="921"/>
        </w:numPr>
        <w:contextualSpacing/>
      </w:pPr>
      <w:r>
        <w:t>&lt;draw:rect&gt;</w:t>
      </w:r>
    </w:p>
    <w:p w:rsidR="006A00B2" w:rsidRDefault="0057566E">
      <w:pPr>
        <w:pStyle w:val="ListParagraph"/>
        <w:numPr>
          <w:ilvl w:val="0"/>
          <w:numId w:val="921"/>
        </w:numPr>
        <w:contextualSpacing/>
      </w:pPr>
      <w:r>
        <w:t>&lt;draw:polyline&gt;</w:t>
      </w:r>
    </w:p>
    <w:p w:rsidR="006A00B2" w:rsidRDefault="0057566E">
      <w:pPr>
        <w:pStyle w:val="ListParagraph"/>
        <w:numPr>
          <w:ilvl w:val="0"/>
          <w:numId w:val="921"/>
        </w:numPr>
        <w:contextualSpacing/>
      </w:pPr>
      <w:r>
        <w:t>&lt;draw:polygon&gt;</w:t>
      </w:r>
    </w:p>
    <w:p w:rsidR="006A00B2" w:rsidRDefault="0057566E">
      <w:pPr>
        <w:pStyle w:val="ListParagraph"/>
        <w:numPr>
          <w:ilvl w:val="0"/>
          <w:numId w:val="921"/>
        </w:numPr>
        <w:contextualSpacing/>
      </w:pPr>
      <w:r>
        <w:t>&lt;draw:regular-polygon&gt;</w:t>
      </w:r>
    </w:p>
    <w:p w:rsidR="006A00B2" w:rsidRDefault="0057566E">
      <w:pPr>
        <w:pStyle w:val="ListParagraph"/>
        <w:numPr>
          <w:ilvl w:val="0"/>
          <w:numId w:val="921"/>
        </w:numPr>
        <w:contextualSpacing/>
      </w:pPr>
      <w:r>
        <w:t>&lt;draw:path&gt;</w:t>
      </w:r>
    </w:p>
    <w:p w:rsidR="006A00B2" w:rsidRDefault="0057566E">
      <w:pPr>
        <w:pStyle w:val="ListParagraph"/>
        <w:numPr>
          <w:ilvl w:val="0"/>
          <w:numId w:val="921"/>
        </w:numPr>
        <w:contextualSpacing/>
      </w:pPr>
      <w:r>
        <w:t>&lt;draw:circle&gt;</w:t>
      </w:r>
    </w:p>
    <w:p w:rsidR="006A00B2" w:rsidRDefault="0057566E">
      <w:pPr>
        <w:pStyle w:val="ListParagraph"/>
        <w:numPr>
          <w:ilvl w:val="0"/>
          <w:numId w:val="921"/>
        </w:numPr>
        <w:contextualSpacing/>
      </w:pPr>
      <w:r>
        <w:t>&lt;draw:ellipse&gt;</w:t>
      </w:r>
    </w:p>
    <w:p w:rsidR="006A00B2" w:rsidRDefault="0057566E">
      <w:pPr>
        <w:pStyle w:val="ListParagraph"/>
        <w:numPr>
          <w:ilvl w:val="0"/>
          <w:numId w:val="921"/>
        </w:numPr>
        <w:contextualSpacing/>
      </w:pPr>
      <w:r>
        <w:t>&lt;draw:caption&gt;</w:t>
      </w:r>
    </w:p>
    <w:p w:rsidR="006A00B2" w:rsidRDefault="0057566E">
      <w:pPr>
        <w:pStyle w:val="ListParagraph"/>
        <w:numPr>
          <w:ilvl w:val="0"/>
          <w:numId w:val="921"/>
        </w:numPr>
        <w:contextualSpacing/>
      </w:pPr>
      <w:r>
        <w:t>&lt;draw:measure&gt;</w:t>
      </w:r>
    </w:p>
    <w:p w:rsidR="006A00B2" w:rsidRDefault="0057566E">
      <w:pPr>
        <w:pStyle w:val="ListParagraph"/>
        <w:numPr>
          <w:ilvl w:val="0"/>
          <w:numId w:val="921"/>
        </w:numPr>
        <w:contextualSpacing/>
      </w:pPr>
      <w:r>
        <w:t>&lt;draw:frame&gt;</w:t>
      </w:r>
    </w:p>
    <w:p w:rsidR="006A00B2" w:rsidRDefault="0057566E">
      <w:pPr>
        <w:pStyle w:val="ListParagraph"/>
        <w:numPr>
          <w:ilvl w:val="0"/>
          <w:numId w:val="921"/>
        </w:numPr>
        <w:contextualSpacing/>
      </w:pPr>
      <w:r>
        <w:t>&lt;draw:text-box&gt;</w:t>
      </w:r>
    </w:p>
    <w:p w:rsidR="006A00B2" w:rsidRDefault="0057566E">
      <w:pPr>
        <w:pStyle w:val="ListParagraph"/>
        <w:numPr>
          <w:ilvl w:val="0"/>
          <w:numId w:val="921"/>
        </w:numPr>
      </w:pPr>
      <w:r>
        <w:t>&lt;draw:custom-shape&gt;</w:t>
      </w:r>
    </w:p>
    <w:p w:rsidR="006A00B2" w:rsidRDefault="0057566E">
      <w:pPr>
        <w:pStyle w:val="Definition-Field2"/>
      </w:pPr>
      <w:r>
        <w:t xml:space="preserve">On read, the enumerated value "char" is not supported. </w:t>
      </w:r>
    </w:p>
    <w:p w:rsidR="006A00B2" w:rsidRDefault="0057566E">
      <w:pPr>
        <w:pStyle w:val="Definition-Field"/>
      </w:pPr>
      <w:r>
        <w:t xml:space="preserve">ggg. </w:t>
      </w:r>
      <w:r>
        <w:rPr>
          <w:i/>
        </w:rPr>
        <w:t>The standard defines the element &lt;style:tab-stops&gt;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922"/>
        </w:numPr>
        <w:contextualSpacing/>
      </w:pPr>
      <w:r>
        <w:t>&lt;draw:rect&gt;</w:t>
      </w:r>
    </w:p>
    <w:p w:rsidR="006A00B2" w:rsidRDefault="0057566E">
      <w:pPr>
        <w:pStyle w:val="ListParagraph"/>
        <w:numPr>
          <w:ilvl w:val="0"/>
          <w:numId w:val="922"/>
        </w:numPr>
        <w:contextualSpacing/>
      </w:pPr>
      <w:r>
        <w:t>&lt;draw:polyline&gt;</w:t>
      </w:r>
    </w:p>
    <w:p w:rsidR="006A00B2" w:rsidRDefault="0057566E">
      <w:pPr>
        <w:pStyle w:val="ListParagraph"/>
        <w:numPr>
          <w:ilvl w:val="0"/>
          <w:numId w:val="922"/>
        </w:numPr>
        <w:contextualSpacing/>
      </w:pPr>
      <w:r>
        <w:t>&lt;draw:polygon&gt;</w:t>
      </w:r>
    </w:p>
    <w:p w:rsidR="006A00B2" w:rsidRDefault="0057566E">
      <w:pPr>
        <w:pStyle w:val="ListParagraph"/>
        <w:numPr>
          <w:ilvl w:val="0"/>
          <w:numId w:val="922"/>
        </w:numPr>
        <w:contextualSpacing/>
      </w:pPr>
      <w:r>
        <w:t>&lt;</w:t>
      </w:r>
      <w:r>
        <w:t>draw:regular-polygon&gt;</w:t>
      </w:r>
    </w:p>
    <w:p w:rsidR="006A00B2" w:rsidRDefault="0057566E">
      <w:pPr>
        <w:pStyle w:val="ListParagraph"/>
        <w:numPr>
          <w:ilvl w:val="0"/>
          <w:numId w:val="922"/>
        </w:numPr>
        <w:contextualSpacing/>
      </w:pPr>
      <w:r>
        <w:t>&lt;draw:path&gt;</w:t>
      </w:r>
    </w:p>
    <w:p w:rsidR="006A00B2" w:rsidRDefault="0057566E">
      <w:pPr>
        <w:pStyle w:val="ListParagraph"/>
        <w:numPr>
          <w:ilvl w:val="0"/>
          <w:numId w:val="922"/>
        </w:numPr>
        <w:contextualSpacing/>
      </w:pPr>
      <w:r>
        <w:t>&lt;draw:circle&gt;</w:t>
      </w:r>
    </w:p>
    <w:p w:rsidR="006A00B2" w:rsidRDefault="0057566E">
      <w:pPr>
        <w:pStyle w:val="ListParagraph"/>
        <w:numPr>
          <w:ilvl w:val="0"/>
          <w:numId w:val="922"/>
        </w:numPr>
        <w:contextualSpacing/>
      </w:pPr>
      <w:r>
        <w:t>&lt;draw:ellipse&gt;</w:t>
      </w:r>
    </w:p>
    <w:p w:rsidR="006A00B2" w:rsidRDefault="0057566E">
      <w:pPr>
        <w:pStyle w:val="ListParagraph"/>
        <w:numPr>
          <w:ilvl w:val="0"/>
          <w:numId w:val="922"/>
        </w:numPr>
        <w:contextualSpacing/>
      </w:pPr>
      <w:r>
        <w:t>&lt;draw:caption&gt;</w:t>
      </w:r>
    </w:p>
    <w:p w:rsidR="006A00B2" w:rsidRDefault="0057566E">
      <w:pPr>
        <w:pStyle w:val="ListParagraph"/>
        <w:numPr>
          <w:ilvl w:val="0"/>
          <w:numId w:val="922"/>
        </w:numPr>
        <w:contextualSpacing/>
      </w:pPr>
      <w:r>
        <w:t>&lt;draw:measure&gt;</w:t>
      </w:r>
    </w:p>
    <w:p w:rsidR="006A00B2" w:rsidRDefault="0057566E">
      <w:pPr>
        <w:pStyle w:val="ListParagraph"/>
        <w:numPr>
          <w:ilvl w:val="0"/>
          <w:numId w:val="922"/>
        </w:numPr>
        <w:contextualSpacing/>
      </w:pPr>
      <w:r>
        <w:lastRenderedPageBreak/>
        <w:t>&lt;draw:text-box&gt;</w:t>
      </w:r>
    </w:p>
    <w:p w:rsidR="006A00B2" w:rsidRDefault="0057566E">
      <w:pPr>
        <w:pStyle w:val="ListParagraph"/>
        <w:numPr>
          <w:ilvl w:val="0"/>
          <w:numId w:val="922"/>
        </w:numPr>
        <w:contextualSpacing/>
      </w:pPr>
      <w:r>
        <w:t>&lt;draw:frame&gt;</w:t>
      </w:r>
    </w:p>
    <w:p w:rsidR="006A00B2" w:rsidRDefault="0057566E">
      <w:pPr>
        <w:pStyle w:val="ListParagraph"/>
        <w:numPr>
          <w:ilvl w:val="0"/>
          <w:numId w:val="922"/>
        </w:numPr>
      </w:pPr>
      <w:r>
        <w:t xml:space="preserve">&lt;draw:custom-shape&gt;. </w:t>
      </w:r>
    </w:p>
    <w:p w:rsidR="006A00B2" w:rsidRDefault="0057566E">
      <w:pPr>
        <w:pStyle w:val="Heading3"/>
      </w:pPr>
      <w:bookmarkStart w:id="1387" w:name="section_82d39a982e8d4d94b978ec50b278b0cc"/>
      <w:bookmarkStart w:id="1388" w:name="_Toc79580743"/>
      <w:r>
        <w:t>Section 15.5.12, Tab Stop Distance</w:t>
      </w:r>
      <w:bookmarkEnd w:id="1387"/>
      <w:bookmarkEnd w:id="1388"/>
      <w:r>
        <w:fldChar w:fldCharType="begin"/>
      </w:r>
      <w:r>
        <w:instrText xml:space="preserve"> XE "Tab Stop Distance" </w:instrText>
      </w:r>
      <w:r>
        <w:fldChar w:fldCharType="end"/>
      </w:r>
    </w:p>
    <w:p w:rsidR="006A00B2" w:rsidRDefault="0057566E">
      <w:pPr>
        <w:pStyle w:val="Definition-Field"/>
      </w:pPr>
      <w:r>
        <w:t xml:space="preserve">a.   </w:t>
      </w:r>
      <w:r>
        <w:rPr>
          <w:i/>
        </w:rPr>
        <w:t xml:space="preserve">The standard defines the attribute </w:t>
      </w:r>
      <w:r>
        <w:rPr>
          <w:i/>
        </w:rPr>
        <w:t>style:tab-stop-distance,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 in SmartArt and chart tit</w:t>
      </w:r>
      <w:r>
        <w:t xml:space="preserve">les and labels. </w:t>
      </w:r>
    </w:p>
    <w:p w:rsidR="006A00B2" w:rsidRDefault="0057566E">
      <w:pPr>
        <w:pStyle w:val="Definition-Field"/>
      </w:pPr>
      <w:r>
        <w:t xml:space="preserve">b.   </w:t>
      </w:r>
      <w:r>
        <w:rPr>
          <w:i/>
        </w:rPr>
        <w:t>The standard defines the attribute style:tab-stop-distance,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s</w:t>
      </w:r>
      <w:r>
        <w:t>upports this attribute on save for text in text boxes and shapes, SmartArt, and chart titles and labels, and on load for text in the following elements:</w:t>
      </w:r>
    </w:p>
    <w:p w:rsidR="006A00B2" w:rsidRDefault="0057566E">
      <w:pPr>
        <w:pStyle w:val="ListParagraph"/>
        <w:numPr>
          <w:ilvl w:val="0"/>
          <w:numId w:val="923"/>
        </w:numPr>
        <w:contextualSpacing/>
      </w:pPr>
      <w:r>
        <w:t>&lt;draw:rect&gt;</w:t>
      </w:r>
    </w:p>
    <w:p w:rsidR="006A00B2" w:rsidRDefault="0057566E">
      <w:pPr>
        <w:pStyle w:val="ListParagraph"/>
        <w:numPr>
          <w:ilvl w:val="0"/>
          <w:numId w:val="923"/>
        </w:numPr>
        <w:contextualSpacing/>
      </w:pPr>
      <w:r>
        <w:t>&lt;draw:polyline&gt;</w:t>
      </w:r>
    </w:p>
    <w:p w:rsidR="006A00B2" w:rsidRDefault="0057566E">
      <w:pPr>
        <w:pStyle w:val="ListParagraph"/>
        <w:numPr>
          <w:ilvl w:val="0"/>
          <w:numId w:val="923"/>
        </w:numPr>
        <w:contextualSpacing/>
      </w:pPr>
      <w:r>
        <w:t>&lt;draw:polygon&gt;</w:t>
      </w:r>
    </w:p>
    <w:p w:rsidR="006A00B2" w:rsidRDefault="0057566E">
      <w:pPr>
        <w:pStyle w:val="ListParagraph"/>
        <w:numPr>
          <w:ilvl w:val="0"/>
          <w:numId w:val="923"/>
        </w:numPr>
        <w:contextualSpacing/>
      </w:pPr>
      <w:r>
        <w:t>&lt;draw:regular-polygon&gt;</w:t>
      </w:r>
    </w:p>
    <w:p w:rsidR="006A00B2" w:rsidRDefault="0057566E">
      <w:pPr>
        <w:pStyle w:val="ListParagraph"/>
        <w:numPr>
          <w:ilvl w:val="0"/>
          <w:numId w:val="923"/>
        </w:numPr>
        <w:contextualSpacing/>
      </w:pPr>
      <w:r>
        <w:t>&lt;draw:path&gt;</w:t>
      </w:r>
    </w:p>
    <w:p w:rsidR="006A00B2" w:rsidRDefault="0057566E">
      <w:pPr>
        <w:pStyle w:val="ListParagraph"/>
        <w:numPr>
          <w:ilvl w:val="0"/>
          <w:numId w:val="923"/>
        </w:numPr>
        <w:contextualSpacing/>
      </w:pPr>
      <w:r>
        <w:t>&lt;draw:circle&gt;</w:t>
      </w:r>
    </w:p>
    <w:p w:rsidR="006A00B2" w:rsidRDefault="0057566E">
      <w:pPr>
        <w:pStyle w:val="ListParagraph"/>
        <w:numPr>
          <w:ilvl w:val="0"/>
          <w:numId w:val="923"/>
        </w:numPr>
        <w:contextualSpacing/>
      </w:pPr>
      <w:r>
        <w:t>&lt;draw:ellip</w:t>
      </w:r>
      <w:r>
        <w:t>se&gt;</w:t>
      </w:r>
    </w:p>
    <w:p w:rsidR="006A00B2" w:rsidRDefault="0057566E">
      <w:pPr>
        <w:pStyle w:val="ListParagraph"/>
        <w:numPr>
          <w:ilvl w:val="0"/>
          <w:numId w:val="923"/>
        </w:numPr>
        <w:contextualSpacing/>
      </w:pPr>
      <w:r>
        <w:t>&lt;draw:caption&gt;</w:t>
      </w:r>
    </w:p>
    <w:p w:rsidR="006A00B2" w:rsidRDefault="0057566E">
      <w:pPr>
        <w:pStyle w:val="ListParagraph"/>
        <w:numPr>
          <w:ilvl w:val="0"/>
          <w:numId w:val="923"/>
        </w:numPr>
        <w:contextualSpacing/>
      </w:pPr>
      <w:r>
        <w:t>&lt;draw:measure&gt;</w:t>
      </w:r>
    </w:p>
    <w:p w:rsidR="006A00B2" w:rsidRDefault="0057566E">
      <w:pPr>
        <w:pStyle w:val="ListParagraph"/>
        <w:numPr>
          <w:ilvl w:val="0"/>
          <w:numId w:val="923"/>
        </w:numPr>
        <w:contextualSpacing/>
      </w:pPr>
      <w:r>
        <w:t>&lt;draw:frame&gt;</w:t>
      </w:r>
    </w:p>
    <w:p w:rsidR="006A00B2" w:rsidRDefault="0057566E">
      <w:pPr>
        <w:pStyle w:val="ListParagraph"/>
        <w:numPr>
          <w:ilvl w:val="0"/>
          <w:numId w:val="923"/>
        </w:numPr>
        <w:contextualSpacing/>
      </w:pPr>
      <w:r>
        <w:t>&lt;draw:text-box&gt;</w:t>
      </w:r>
    </w:p>
    <w:p w:rsidR="006A00B2" w:rsidRDefault="0057566E">
      <w:pPr>
        <w:pStyle w:val="ListParagraph"/>
        <w:numPr>
          <w:ilvl w:val="0"/>
          <w:numId w:val="923"/>
        </w:numPr>
      </w:pPr>
      <w:r>
        <w:t xml:space="preserve">&lt;draw:custom-shape&gt; </w:t>
      </w:r>
    </w:p>
    <w:p w:rsidR="006A00B2" w:rsidRDefault="0057566E">
      <w:pPr>
        <w:pStyle w:val="Definition-Field"/>
      </w:pPr>
      <w:r>
        <w:t xml:space="preserve">c.   </w:t>
      </w:r>
      <w:r>
        <w:rPr>
          <w:i/>
        </w:rPr>
        <w:t>The standard defines the attribute style:tab-stop-distance, contained within the element &lt;style:paragraph-properties&gt;</w:t>
      </w:r>
    </w:p>
    <w:p w:rsidR="006A00B2" w:rsidRDefault="0057566E">
      <w:pPr>
        <w:pStyle w:val="Definition-Field2"/>
      </w:pPr>
      <w:r>
        <w:t>OfficeArt Math in PowerPoint 2013 supports this a</w:t>
      </w:r>
      <w:r>
        <w:t>ttribute on load for text in the following elements:</w:t>
      </w:r>
    </w:p>
    <w:p w:rsidR="006A00B2" w:rsidRDefault="0057566E">
      <w:pPr>
        <w:pStyle w:val="ListParagraph"/>
        <w:numPr>
          <w:ilvl w:val="0"/>
          <w:numId w:val="924"/>
        </w:numPr>
        <w:contextualSpacing/>
      </w:pPr>
      <w:r>
        <w:t>&lt;draw:rect&gt;</w:t>
      </w:r>
    </w:p>
    <w:p w:rsidR="006A00B2" w:rsidRDefault="0057566E">
      <w:pPr>
        <w:pStyle w:val="ListParagraph"/>
        <w:numPr>
          <w:ilvl w:val="0"/>
          <w:numId w:val="924"/>
        </w:numPr>
        <w:contextualSpacing/>
      </w:pPr>
      <w:r>
        <w:t>&lt;draw:polyline&gt;</w:t>
      </w:r>
    </w:p>
    <w:p w:rsidR="006A00B2" w:rsidRDefault="0057566E">
      <w:pPr>
        <w:pStyle w:val="ListParagraph"/>
        <w:numPr>
          <w:ilvl w:val="0"/>
          <w:numId w:val="924"/>
        </w:numPr>
        <w:contextualSpacing/>
      </w:pPr>
      <w:r>
        <w:t>&lt;draw:polygon&gt;</w:t>
      </w:r>
    </w:p>
    <w:p w:rsidR="006A00B2" w:rsidRDefault="0057566E">
      <w:pPr>
        <w:pStyle w:val="ListParagraph"/>
        <w:numPr>
          <w:ilvl w:val="0"/>
          <w:numId w:val="924"/>
        </w:numPr>
        <w:contextualSpacing/>
      </w:pPr>
      <w:r>
        <w:t>&lt;draw:regular-polygon&gt;</w:t>
      </w:r>
    </w:p>
    <w:p w:rsidR="006A00B2" w:rsidRDefault="0057566E">
      <w:pPr>
        <w:pStyle w:val="ListParagraph"/>
        <w:numPr>
          <w:ilvl w:val="0"/>
          <w:numId w:val="924"/>
        </w:numPr>
        <w:contextualSpacing/>
      </w:pPr>
      <w:r>
        <w:t>&lt;draw:path&gt;</w:t>
      </w:r>
    </w:p>
    <w:p w:rsidR="006A00B2" w:rsidRDefault="0057566E">
      <w:pPr>
        <w:pStyle w:val="ListParagraph"/>
        <w:numPr>
          <w:ilvl w:val="0"/>
          <w:numId w:val="924"/>
        </w:numPr>
        <w:contextualSpacing/>
      </w:pPr>
      <w:r>
        <w:t>&lt;draw:circle&gt;</w:t>
      </w:r>
    </w:p>
    <w:p w:rsidR="006A00B2" w:rsidRDefault="0057566E">
      <w:pPr>
        <w:pStyle w:val="ListParagraph"/>
        <w:numPr>
          <w:ilvl w:val="0"/>
          <w:numId w:val="924"/>
        </w:numPr>
        <w:contextualSpacing/>
      </w:pPr>
      <w:r>
        <w:t>&lt;draw:ellipse&gt;</w:t>
      </w:r>
    </w:p>
    <w:p w:rsidR="006A00B2" w:rsidRDefault="0057566E">
      <w:pPr>
        <w:pStyle w:val="ListParagraph"/>
        <w:numPr>
          <w:ilvl w:val="0"/>
          <w:numId w:val="924"/>
        </w:numPr>
        <w:contextualSpacing/>
      </w:pPr>
      <w:r>
        <w:t>&lt;draw:caption&gt;</w:t>
      </w:r>
    </w:p>
    <w:p w:rsidR="006A00B2" w:rsidRDefault="0057566E">
      <w:pPr>
        <w:pStyle w:val="ListParagraph"/>
        <w:numPr>
          <w:ilvl w:val="0"/>
          <w:numId w:val="924"/>
        </w:numPr>
        <w:contextualSpacing/>
      </w:pPr>
      <w:r>
        <w:t>&lt;draw:measure&gt;</w:t>
      </w:r>
    </w:p>
    <w:p w:rsidR="006A00B2" w:rsidRDefault="0057566E">
      <w:pPr>
        <w:pStyle w:val="ListParagraph"/>
        <w:numPr>
          <w:ilvl w:val="0"/>
          <w:numId w:val="924"/>
        </w:numPr>
        <w:contextualSpacing/>
      </w:pPr>
      <w:r>
        <w:t>&lt;draw:text-box&gt;</w:t>
      </w:r>
    </w:p>
    <w:p w:rsidR="006A00B2" w:rsidRDefault="0057566E">
      <w:pPr>
        <w:pStyle w:val="ListParagraph"/>
        <w:numPr>
          <w:ilvl w:val="0"/>
          <w:numId w:val="924"/>
        </w:numPr>
        <w:contextualSpacing/>
      </w:pPr>
      <w:r>
        <w:t>&lt;draw:frame&gt;</w:t>
      </w:r>
    </w:p>
    <w:p w:rsidR="006A00B2" w:rsidRDefault="0057566E">
      <w:pPr>
        <w:pStyle w:val="ListParagraph"/>
        <w:numPr>
          <w:ilvl w:val="0"/>
          <w:numId w:val="924"/>
        </w:numPr>
      </w:pPr>
      <w:r>
        <w:t xml:space="preserve">&lt;draw:custom-shape&gt;. </w:t>
      </w:r>
    </w:p>
    <w:p w:rsidR="006A00B2" w:rsidRDefault="0057566E">
      <w:pPr>
        <w:pStyle w:val="Heading3"/>
      </w:pPr>
      <w:bookmarkStart w:id="1389" w:name="section_04315a6bc32447368b885ee80c894cfb"/>
      <w:bookmarkStart w:id="1390" w:name="_Toc79580744"/>
      <w:r>
        <w:t>Section 15.5.13, Hyphenation Keep</w:t>
      </w:r>
      <w:bookmarkEnd w:id="1389"/>
      <w:bookmarkEnd w:id="1390"/>
      <w:r>
        <w:fldChar w:fldCharType="begin"/>
      </w:r>
      <w:r>
        <w:instrText xml:space="preserve"> XE "Hyphenation Keep" </w:instrText>
      </w:r>
      <w:r>
        <w:fldChar w:fldCharType="end"/>
      </w:r>
    </w:p>
    <w:p w:rsidR="006A00B2" w:rsidRDefault="0057566E">
      <w:pPr>
        <w:pStyle w:val="Definition-Field"/>
      </w:pPr>
      <w:r>
        <w:t xml:space="preserve">a.   </w:t>
      </w:r>
      <w:r>
        <w:rPr>
          <w:i/>
        </w:rPr>
        <w:t>The standard defines the attribute fo:hyphenation-keep, contained within the element &lt;style:paragraph-properties&gt;</w:t>
      </w:r>
    </w:p>
    <w:p w:rsidR="006A00B2" w:rsidRDefault="0057566E">
      <w:pPr>
        <w:pStyle w:val="Definition-Field2"/>
      </w:pPr>
      <w:r>
        <w:lastRenderedPageBreak/>
        <w:t>This attribute is not supported in Word 2010, Word 2013, Word 2016, or Word 20</w:t>
      </w:r>
      <w:r>
        <w:t>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fo:hyphenation-keep, contained within the element &lt;style:paragraph-properties&gt;</w:t>
      </w:r>
    </w:p>
    <w:p w:rsidR="006A00B2" w:rsidRDefault="0057566E">
      <w:pPr>
        <w:pStyle w:val="Definition-Field2"/>
      </w:pPr>
      <w:r>
        <w:t>This attribute</w:t>
      </w:r>
      <w:r>
        <w:t xml:space="preserv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w:t>
      </w:r>
      <w:r>
        <w:t>ments:</w:t>
      </w:r>
    </w:p>
    <w:p w:rsidR="006A00B2" w:rsidRDefault="0057566E">
      <w:pPr>
        <w:pStyle w:val="ListParagraph"/>
        <w:numPr>
          <w:ilvl w:val="0"/>
          <w:numId w:val="925"/>
        </w:numPr>
        <w:contextualSpacing/>
      </w:pPr>
      <w:r>
        <w:t>&lt;draw:rect&gt;</w:t>
      </w:r>
    </w:p>
    <w:p w:rsidR="006A00B2" w:rsidRDefault="0057566E">
      <w:pPr>
        <w:pStyle w:val="ListParagraph"/>
        <w:numPr>
          <w:ilvl w:val="0"/>
          <w:numId w:val="925"/>
        </w:numPr>
        <w:contextualSpacing/>
      </w:pPr>
      <w:r>
        <w:t>&lt;draw:polyline&gt;</w:t>
      </w:r>
    </w:p>
    <w:p w:rsidR="006A00B2" w:rsidRDefault="0057566E">
      <w:pPr>
        <w:pStyle w:val="ListParagraph"/>
        <w:numPr>
          <w:ilvl w:val="0"/>
          <w:numId w:val="925"/>
        </w:numPr>
        <w:contextualSpacing/>
      </w:pPr>
      <w:r>
        <w:t>&lt;draw:polygon&gt;</w:t>
      </w:r>
    </w:p>
    <w:p w:rsidR="006A00B2" w:rsidRDefault="0057566E">
      <w:pPr>
        <w:pStyle w:val="ListParagraph"/>
        <w:numPr>
          <w:ilvl w:val="0"/>
          <w:numId w:val="925"/>
        </w:numPr>
        <w:contextualSpacing/>
      </w:pPr>
      <w:r>
        <w:t>&lt;draw:regular-polygon&gt;</w:t>
      </w:r>
    </w:p>
    <w:p w:rsidR="006A00B2" w:rsidRDefault="0057566E">
      <w:pPr>
        <w:pStyle w:val="ListParagraph"/>
        <w:numPr>
          <w:ilvl w:val="0"/>
          <w:numId w:val="925"/>
        </w:numPr>
        <w:contextualSpacing/>
      </w:pPr>
      <w:r>
        <w:t>&lt;draw:path&gt;</w:t>
      </w:r>
    </w:p>
    <w:p w:rsidR="006A00B2" w:rsidRDefault="0057566E">
      <w:pPr>
        <w:pStyle w:val="ListParagraph"/>
        <w:numPr>
          <w:ilvl w:val="0"/>
          <w:numId w:val="925"/>
        </w:numPr>
        <w:contextualSpacing/>
      </w:pPr>
      <w:r>
        <w:t>&lt;draw:circle&gt;</w:t>
      </w:r>
    </w:p>
    <w:p w:rsidR="006A00B2" w:rsidRDefault="0057566E">
      <w:pPr>
        <w:pStyle w:val="ListParagraph"/>
        <w:numPr>
          <w:ilvl w:val="0"/>
          <w:numId w:val="925"/>
        </w:numPr>
        <w:contextualSpacing/>
      </w:pPr>
      <w:r>
        <w:t>&lt;draw:ellipse&gt;</w:t>
      </w:r>
    </w:p>
    <w:p w:rsidR="006A00B2" w:rsidRDefault="0057566E">
      <w:pPr>
        <w:pStyle w:val="ListParagraph"/>
        <w:numPr>
          <w:ilvl w:val="0"/>
          <w:numId w:val="925"/>
        </w:numPr>
        <w:contextualSpacing/>
      </w:pPr>
      <w:r>
        <w:t>&lt;draw:caption&gt;</w:t>
      </w:r>
    </w:p>
    <w:p w:rsidR="006A00B2" w:rsidRDefault="0057566E">
      <w:pPr>
        <w:pStyle w:val="ListParagraph"/>
        <w:numPr>
          <w:ilvl w:val="0"/>
          <w:numId w:val="925"/>
        </w:numPr>
        <w:contextualSpacing/>
      </w:pPr>
      <w:r>
        <w:t>&lt;draw:measure&gt;</w:t>
      </w:r>
    </w:p>
    <w:p w:rsidR="006A00B2" w:rsidRDefault="0057566E">
      <w:pPr>
        <w:pStyle w:val="ListParagraph"/>
        <w:numPr>
          <w:ilvl w:val="0"/>
          <w:numId w:val="925"/>
        </w:numPr>
        <w:contextualSpacing/>
      </w:pPr>
      <w:r>
        <w:t>&lt;draw:frame&gt;</w:t>
      </w:r>
    </w:p>
    <w:p w:rsidR="006A00B2" w:rsidRDefault="0057566E">
      <w:pPr>
        <w:pStyle w:val="ListParagraph"/>
        <w:numPr>
          <w:ilvl w:val="0"/>
          <w:numId w:val="925"/>
        </w:numPr>
        <w:contextualSpacing/>
      </w:pPr>
      <w:r>
        <w:t>&lt;draw:text-box&gt;</w:t>
      </w:r>
    </w:p>
    <w:p w:rsidR="006A00B2" w:rsidRDefault="0057566E">
      <w:pPr>
        <w:pStyle w:val="ListParagraph"/>
        <w:numPr>
          <w:ilvl w:val="0"/>
          <w:numId w:val="925"/>
        </w:numPr>
      </w:pPr>
      <w:r>
        <w:t xml:space="preserve">&lt;draw:custom-shape&gt; </w:t>
      </w:r>
    </w:p>
    <w:p w:rsidR="006A00B2" w:rsidRDefault="0057566E">
      <w:pPr>
        <w:pStyle w:val="Definition-Field"/>
      </w:pPr>
      <w:r>
        <w:t xml:space="preserve">c.   </w:t>
      </w:r>
      <w:r>
        <w:rPr>
          <w:i/>
        </w:rPr>
        <w:t xml:space="preserve">The standard defines the attribute fo:hyphenation-keep, </w:t>
      </w:r>
      <w:r>
        <w:rPr>
          <w:i/>
        </w:rPr>
        <w:t>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26"/>
        </w:numPr>
        <w:contextualSpacing/>
      </w:pPr>
      <w:r>
        <w:t>&lt;draw:rect&gt;</w:t>
      </w:r>
    </w:p>
    <w:p w:rsidR="006A00B2" w:rsidRDefault="0057566E">
      <w:pPr>
        <w:pStyle w:val="ListParagraph"/>
        <w:numPr>
          <w:ilvl w:val="0"/>
          <w:numId w:val="926"/>
        </w:numPr>
        <w:contextualSpacing/>
      </w:pPr>
      <w:r>
        <w:t>&lt;draw:polyline&gt;</w:t>
      </w:r>
    </w:p>
    <w:p w:rsidR="006A00B2" w:rsidRDefault="0057566E">
      <w:pPr>
        <w:pStyle w:val="ListParagraph"/>
        <w:numPr>
          <w:ilvl w:val="0"/>
          <w:numId w:val="926"/>
        </w:numPr>
        <w:contextualSpacing/>
      </w:pPr>
      <w:r>
        <w:t>&lt;draw:polygon&gt;</w:t>
      </w:r>
    </w:p>
    <w:p w:rsidR="006A00B2" w:rsidRDefault="0057566E">
      <w:pPr>
        <w:pStyle w:val="ListParagraph"/>
        <w:numPr>
          <w:ilvl w:val="0"/>
          <w:numId w:val="926"/>
        </w:numPr>
        <w:contextualSpacing/>
      </w:pPr>
      <w:r>
        <w:t>&lt;draw:regular-polygon&gt;</w:t>
      </w:r>
    </w:p>
    <w:p w:rsidR="006A00B2" w:rsidRDefault="0057566E">
      <w:pPr>
        <w:pStyle w:val="ListParagraph"/>
        <w:numPr>
          <w:ilvl w:val="0"/>
          <w:numId w:val="926"/>
        </w:numPr>
        <w:contextualSpacing/>
      </w:pPr>
      <w:r>
        <w:t>&lt;draw:path&gt;</w:t>
      </w:r>
    </w:p>
    <w:p w:rsidR="006A00B2" w:rsidRDefault="0057566E">
      <w:pPr>
        <w:pStyle w:val="ListParagraph"/>
        <w:numPr>
          <w:ilvl w:val="0"/>
          <w:numId w:val="926"/>
        </w:numPr>
        <w:contextualSpacing/>
      </w:pPr>
      <w:r>
        <w:t>&lt;draw:circ</w:t>
      </w:r>
      <w:r>
        <w:t>le&gt;</w:t>
      </w:r>
    </w:p>
    <w:p w:rsidR="006A00B2" w:rsidRDefault="0057566E">
      <w:pPr>
        <w:pStyle w:val="ListParagraph"/>
        <w:numPr>
          <w:ilvl w:val="0"/>
          <w:numId w:val="926"/>
        </w:numPr>
        <w:contextualSpacing/>
      </w:pPr>
      <w:r>
        <w:t>&lt;draw:ellipse&gt;</w:t>
      </w:r>
    </w:p>
    <w:p w:rsidR="006A00B2" w:rsidRDefault="0057566E">
      <w:pPr>
        <w:pStyle w:val="ListParagraph"/>
        <w:numPr>
          <w:ilvl w:val="0"/>
          <w:numId w:val="926"/>
        </w:numPr>
        <w:contextualSpacing/>
      </w:pPr>
      <w:r>
        <w:t>&lt;draw:caption&gt;</w:t>
      </w:r>
    </w:p>
    <w:p w:rsidR="006A00B2" w:rsidRDefault="0057566E">
      <w:pPr>
        <w:pStyle w:val="ListParagraph"/>
        <w:numPr>
          <w:ilvl w:val="0"/>
          <w:numId w:val="926"/>
        </w:numPr>
        <w:contextualSpacing/>
      </w:pPr>
      <w:r>
        <w:t>&lt;draw:measure&gt;</w:t>
      </w:r>
    </w:p>
    <w:p w:rsidR="006A00B2" w:rsidRDefault="0057566E">
      <w:pPr>
        <w:pStyle w:val="ListParagraph"/>
        <w:numPr>
          <w:ilvl w:val="0"/>
          <w:numId w:val="926"/>
        </w:numPr>
        <w:contextualSpacing/>
      </w:pPr>
      <w:r>
        <w:t>&lt;draw:text-box&gt;</w:t>
      </w:r>
    </w:p>
    <w:p w:rsidR="006A00B2" w:rsidRDefault="0057566E">
      <w:pPr>
        <w:pStyle w:val="ListParagraph"/>
        <w:numPr>
          <w:ilvl w:val="0"/>
          <w:numId w:val="926"/>
        </w:numPr>
        <w:contextualSpacing/>
      </w:pPr>
      <w:r>
        <w:t>&lt;draw:frame&gt;</w:t>
      </w:r>
    </w:p>
    <w:p w:rsidR="006A00B2" w:rsidRDefault="0057566E">
      <w:pPr>
        <w:pStyle w:val="ListParagraph"/>
        <w:numPr>
          <w:ilvl w:val="0"/>
          <w:numId w:val="926"/>
        </w:numPr>
      </w:pPr>
      <w:r>
        <w:t xml:space="preserve">&lt;draw:custom-shape&gt;. </w:t>
      </w:r>
    </w:p>
    <w:p w:rsidR="006A00B2" w:rsidRDefault="0057566E">
      <w:pPr>
        <w:pStyle w:val="Heading3"/>
      </w:pPr>
      <w:bookmarkStart w:id="1391" w:name="section_e886f761f7c6496aafe657e353fe76c3"/>
      <w:bookmarkStart w:id="1392" w:name="_Toc79580745"/>
      <w:r>
        <w:t>Section 15.5.14, Maximum Hyphens</w:t>
      </w:r>
      <w:bookmarkEnd w:id="1391"/>
      <w:bookmarkEnd w:id="1392"/>
      <w:r>
        <w:fldChar w:fldCharType="begin"/>
      </w:r>
      <w:r>
        <w:instrText xml:space="preserve"> XE "Maximum Hyphens" </w:instrText>
      </w:r>
      <w:r>
        <w:fldChar w:fldCharType="end"/>
      </w:r>
    </w:p>
    <w:p w:rsidR="006A00B2" w:rsidRDefault="0057566E">
      <w:pPr>
        <w:pStyle w:val="Definition-Field"/>
      </w:pPr>
      <w:r>
        <w:t xml:space="preserve">a.   </w:t>
      </w:r>
      <w:r>
        <w:rPr>
          <w:i/>
        </w:rPr>
        <w:t>The standard defines the attribute fo:hyphenation-ladder-count, contained within the element &lt;</w:t>
      </w:r>
      <w:r>
        <w:rPr>
          <w:i/>
        </w:rPr>
        <w: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defines </w:t>
      </w:r>
      <w:r>
        <w:rPr>
          <w:i/>
        </w:rPr>
        <w:t>the attribute fo:hyphenation-ladder-count,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lastRenderedPageBreak/>
        <w:t xml:space="preserve">OfficeArt Math in Excel 2013 does not support this attribute on save </w:t>
      </w:r>
      <w:r>
        <w:t>for text in text boxes and shapes, SmartArt, and chart titles and labels, and on load for text in the following elements:</w:t>
      </w:r>
    </w:p>
    <w:p w:rsidR="006A00B2" w:rsidRDefault="0057566E">
      <w:pPr>
        <w:pStyle w:val="ListParagraph"/>
        <w:numPr>
          <w:ilvl w:val="0"/>
          <w:numId w:val="927"/>
        </w:numPr>
        <w:contextualSpacing/>
      </w:pPr>
      <w:r>
        <w:t>&lt;draw:rect&gt;</w:t>
      </w:r>
    </w:p>
    <w:p w:rsidR="006A00B2" w:rsidRDefault="0057566E">
      <w:pPr>
        <w:pStyle w:val="ListParagraph"/>
        <w:numPr>
          <w:ilvl w:val="0"/>
          <w:numId w:val="927"/>
        </w:numPr>
        <w:contextualSpacing/>
      </w:pPr>
      <w:r>
        <w:t>&lt;draw:polyline&gt;</w:t>
      </w:r>
    </w:p>
    <w:p w:rsidR="006A00B2" w:rsidRDefault="0057566E">
      <w:pPr>
        <w:pStyle w:val="ListParagraph"/>
        <w:numPr>
          <w:ilvl w:val="0"/>
          <w:numId w:val="927"/>
        </w:numPr>
        <w:contextualSpacing/>
      </w:pPr>
      <w:r>
        <w:t>&lt;draw:polygon&gt;</w:t>
      </w:r>
    </w:p>
    <w:p w:rsidR="006A00B2" w:rsidRDefault="0057566E">
      <w:pPr>
        <w:pStyle w:val="ListParagraph"/>
        <w:numPr>
          <w:ilvl w:val="0"/>
          <w:numId w:val="927"/>
        </w:numPr>
        <w:contextualSpacing/>
      </w:pPr>
      <w:r>
        <w:t>&lt;draw:regular-polygon&gt;</w:t>
      </w:r>
    </w:p>
    <w:p w:rsidR="006A00B2" w:rsidRDefault="0057566E">
      <w:pPr>
        <w:pStyle w:val="ListParagraph"/>
        <w:numPr>
          <w:ilvl w:val="0"/>
          <w:numId w:val="927"/>
        </w:numPr>
        <w:contextualSpacing/>
      </w:pPr>
      <w:r>
        <w:t>&lt;draw:path&gt;</w:t>
      </w:r>
    </w:p>
    <w:p w:rsidR="006A00B2" w:rsidRDefault="0057566E">
      <w:pPr>
        <w:pStyle w:val="ListParagraph"/>
        <w:numPr>
          <w:ilvl w:val="0"/>
          <w:numId w:val="927"/>
        </w:numPr>
        <w:contextualSpacing/>
      </w:pPr>
      <w:r>
        <w:t>&lt;draw:circle&gt;</w:t>
      </w:r>
    </w:p>
    <w:p w:rsidR="006A00B2" w:rsidRDefault="0057566E">
      <w:pPr>
        <w:pStyle w:val="ListParagraph"/>
        <w:numPr>
          <w:ilvl w:val="0"/>
          <w:numId w:val="927"/>
        </w:numPr>
        <w:contextualSpacing/>
      </w:pPr>
      <w:r>
        <w:t>&lt;draw:ellipse&gt;</w:t>
      </w:r>
    </w:p>
    <w:p w:rsidR="006A00B2" w:rsidRDefault="0057566E">
      <w:pPr>
        <w:pStyle w:val="ListParagraph"/>
        <w:numPr>
          <w:ilvl w:val="0"/>
          <w:numId w:val="927"/>
        </w:numPr>
        <w:contextualSpacing/>
      </w:pPr>
      <w:r>
        <w:t>&lt;draw:caption&gt;</w:t>
      </w:r>
    </w:p>
    <w:p w:rsidR="006A00B2" w:rsidRDefault="0057566E">
      <w:pPr>
        <w:pStyle w:val="ListParagraph"/>
        <w:numPr>
          <w:ilvl w:val="0"/>
          <w:numId w:val="927"/>
        </w:numPr>
        <w:contextualSpacing/>
      </w:pPr>
      <w:r>
        <w:t>&lt;</w:t>
      </w:r>
      <w:r>
        <w:t>draw:measure&gt;</w:t>
      </w:r>
    </w:p>
    <w:p w:rsidR="006A00B2" w:rsidRDefault="0057566E">
      <w:pPr>
        <w:pStyle w:val="ListParagraph"/>
        <w:numPr>
          <w:ilvl w:val="0"/>
          <w:numId w:val="927"/>
        </w:numPr>
        <w:contextualSpacing/>
      </w:pPr>
      <w:r>
        <w:t>&lt;draw:frame&gt;</w:t>
      </w:r>
    </w:p>
    <w:p w:rsidR="006A00B2" w:rsidRDefault="0057566E">
      <w:pPr>
        <w:pStyle w:val="ListParagraph"/>
        <w:numPr>
          <w:ilvl w:val="0"/>
          <w:numId w:val="927"/>
        </w:numPr>
        <w:contextualSpacing/>
      </w:pPr>
      <w:r>
        <w:t>&lt;draw:text-box&gt;</w:t>
      </w:r>
    </w:p>
    <w:p w:rsidR="006A00B2" w:rsidRDefault="0057566E">
      <w:pPr>
        <w:pStyle w:val="ListParagraph"/>
        <w:numPr>
          <w:ilvl w:val="0"/>
          <w:numId w:val="927"/>
        </w:numPr>
      </w:pPr>
      <w:r>
        <w:t xml:space="preserve">&lt;draw:custom-shape&gt; </w:t>
      </w:r>
    </w:p>
    <w:p w:rsidR="006A00B2" w:rsidRDefault="0057566E">
      <w:pPr>
        <w:pStyle w:val="Definition-Field"/>
      </w:pPr>
      <w:r>
        <w:t xml:space="preserve">c.   </w:t>
      </w:r>
      <w:r>
        <w:rPr>
          <w:i/>
        </w:rPr>
        <w:t>The standard defines the attribute fo:hyphenation-ladder-count, contained within the element &lt;style:paragraph-properties&gt;</w:t>
      </w:r>
    </w:p>
    <w:p w:rsidR="006A00B2" w:rsidRDefault="0057566E">
      <w:pPr>
        <w:pStyle w:val="Definition-Field2"/>
      </w:pPr>
      <w:r>
        <w:t>OfficeArt Math in PowerPoint 2013 does not support this attribute</w:t>
      </w:r>
      <w:r>
        <w:t xml:space="preserve"> on load for text in the following elements:</w:t>
      </w:r>
    </w:p>
    <w:p w:rsidR="006A00B2" w:rsidRDefault="0057566E">
      <w:pPr>
        <w:pStyle w:val="ListParagraph"/>
        <w:numPr>
          <w:ilvl w:val="0"/>
          <w:numId w:val="928"/>
        </w:numPr>
        <w:contextualSpacing/>
      </w:pPr>
      <w:r>
        <w:t>&lt;draw:rect&gt;</w:t>
      </w:r>
    </w:p>
    <w:p w:rsidR="006A00B2" w:rsidRDefault="0057566E">
      <w:pPr>
        <w:pStyle w:val="ListParagraph"/>
        <w:numPr>
          <w:ilvl w:val="0"/>
          <w:numId w:val="928"/>
        </w:numPr>
        <w:contextualSpacing/>
      </w:pPr>
      <w:r>
        <w:t>&lt;draw:polyline&gt;</w:t>
      </w:r>
    </w:p>
    <w:p w:rsidR="006A00B2" w:rsidRDefault="0057566E">
      <w:pPr>
        <w:pStyle w:val="ListParagraph"/>
        <w:numPr>
          <w:ilvl w:val="0"/>
          <w:numId w:val="928"/>
        </w:numPr>
        <w:contextualSpacing/>
      </w:pPr>
      <w:r>
        <w:t>&lt;draw:polygon&gt;</w:t>
      </w:r>
    </w:p>
    <w:p w:rsidR="006A00B2" w:rsidRDefault="0057566E">
      <w:pPr>
        <w:pStyle w:val="ListParagraph"/>
        <w:numPr>
          <w:ilvl w:val="0"/>
          <w:numId w:val="928"/>
        </w:numPr>
        <w:contextualSpacing/>
      </w:pPr>
      <w:r>
        <w:t>&lt;draw:regular-polygon&gt;</w:t>
      </w:r>
    </w:p>
    <w:p w:rsidR="006A00B2" w:rsidRDefault="0057566E">
      <w:pPr>
        <w:pStyle w:val="ListParagraph"/>
        <w:numPr>
          <w:ilvl w:val="0"/>
          <w:numId w:val="928"/>
        </w:numPr>
        <w:contextualSpacing/>
      </w:pPr>
      <w:r>
        <w:t>&lt;draw:path&gt;</w:t>
      </w:r>
    </w:p>
    <w:p w:rsidR="006A00B2" w:rsidRDefault="0057566E">
      <w:pPr>
        <w:pStyle w:val="ListParagraph"/>
        <w:numPr>
          <w:ilvl w:val="0"/>
          <w:numId w:val="928"/>
        </w:numPr>
        <w:contextualSpacing/>
      </w:pPr>
      <w:r>
        <w:t>&lt;draw:circle&gt;</w:t>
      </w:r>
    </w:p>
    <w:p w:rsidR="006A00B2" w:rsidRDefault="0057566E">
      <w:pPr>
        <w:pStyle w:val="ListParagraph"/>
        <w:numPr>
          <w:ilvl w:val="0"/>
          <w:numId w:val="928"/>
        </w:numPr>
        <w:contextualSpacing/>
      </w:pPr>
      <w:r>
        <w:t>&lt;draw:ellipse&gt;</w:t>
      </w:r>
    </w:p>
    <w:p w:rsidR="006A00B2" w:rsidRDefault="0057566E">
      <w:pPr>
        <w:pStyle w:val="ListParagraph"/>
        <w:numPr>
          <w:ilvl w:val="0"/>
          <w:numId w:val="928"/>
        </w:numPr>
        <w:contextualSpacing/>
      </w:pPr>
      <w:r>
        <w:t>&lt;draw:caption&gt;</w:t>
      </w:r>
    </w:p>
    <w:p w:rsidR="006A00B2" w:rsidRDefault="0057566E">
      <w:pPr>
        <w:pStyle w:val="ListParagraph"/>
        <w:numPr>
          <w:ilvl w:val="0"/>
          <w:numId w:val="928"/>
        </w:numPr>
        <w:contextualSpacing/>
      </w:pPr>
      <w:r>
        <w:t>&lt;draw:measure&gt;</w:t>
      </w:r>
    </w:p>
    <w:p w:rsidR="006A00B2" w:rsidRDefault="0057566E">
      <w:pPr>
        <w:pStyle w:val="ListParagraph"/>
        <w:numPr>
          <w:ilvl w:val="0"/>
          <w:numId w:val="928"/>
        </w:numPr>
        <w:contextualSpacing/>
      </w:pPr>
      <w:r>
        <w:t>&lt;draw:text-box&gt;</w:t>
      </w:r>
    </w:p>
    <w:p w:rsidR="006A00B2" w:rsidRDefault="0057566E">
      <w:pPr>
        <w:pStyle w:val="ListParagraph"/>
        <w:numPr>
          <w:ilvl w:val="0"/>
          <w:numId w:val="928"/>
        </w:numPr>
        <w:contextualSpacing/>
      </w:pPr>
      <w:r>
        <w:t>&lt;draw:frame&gt;</w:t>
      </w:r>
    </w:p>
    <w:p w:rsidR="006A00B2" w:rsidRDefault="0057566E">
      <w:pPr>
        <w:pStyle w:val="ListParagraph"/>
        <w:numPr>
          <w:ilvl w:val="0"/>
          <w:numId w:val="928"/>
        </w:numPr>
      </w:pPr>
      <w:r>
        <w:t xml:space="preserve">&lt;draw:custom-shape&gt;. </w:t>
      </w:r>
    </w:p>
    <w:p w:rsidR="006A00B2" w:rsidRDefault="0057566E">
      <w:pPr>
        <w:pStyle w:val="Heading3"/>
      </w:pPr>
      <w:bookmarkStart w:id="1393" w:name="section_965dc3677b424889949fd8a6d93bc5bf"/>
      <w:bookmarkStart w:id="1394" w:name="_Toc79580746"/>
      <w:r>
        <w:t>Section 15.5.15, Drop C</w:t>
      </w:r>
      <w:r>
        <w:t>aps</w:t>
      </w:r>
      <w:bookmarkEnd w:id="1393"/>
      <w:bookmarkEnd w:id="1394"/>
      <w:r>
        <w:fldChar w:fldCharType="begin"/>
      </w:r>
      <w:r>
        <w:instrText xml:space="preserve"> XE "Drop Caps" </w:instrText>
      </w:r>
      <w:r>
        <w:fldChar w:fldCharType="end"/>
      </w:r>
    </w:p>
    <w:p w:rsidR="006A00B2" w:rsidRDefault="0057566E">
      <w:pPr>
        <w:pStyle w:val="Definition-Field"/>
      </w:pPr>
      <w:r>
        <w:t xml:space="preserve">a.   </w:t>
      </w:r>
      <w:r>
        <w:rPr>
          <w:i/>
        </w:rPr>
        <w:t>The standard defines the element &lt;style:drop-cap&gt;, contained within the parent element &lt;style:paragraph-properties&gt;</w:t>
      </w:r>
    </w:p>
    <w:p w:rsidR="006A00B2" w:rsidRDefault="0057566E">
      <w:pPr>
        <w:pStyle w:val="Definition-Field2"/>
      </w:pPr>
      <w:r>
        <w:t>This element is supported in Word 2010, Word 2013, Word 2016, and Word 2019.</w:t>
      </w:r>
    </w:p>
    <w:p w:rsidR="006A00B2" w:rsidRDefault="0057566E">
      <w:pPr>
        <w:pStyle w:val="Definition-Field2"/>
      </w:pPr>
      <w:r>
        <w:t>On save, if a second frame is anchor</w:t>
      </w:r>
      <w:r>
        <w:t>ed to the paragraph inside a drop cap, Word will lose the &lt;style:drop-cap&gt; element but retain the contents contained within the element tags.</w:t>
      </w:r>
    </w:p>
    <w:p w:rsidR="006A00B2" w:rsidRDefault="0057566E">
      <w:pPr>
        <w:pStyle w:val="Definition-Field2"/>
      </w:pPr>
      <w:r>
        <w:t>On save and load, if a paragraph is both right-to-left and has a drop cap applied, Word will lose the &lt;</w:t>
      </w:r>
      <w:r>
        <w:t>style:drop-cap&gt; element but retain the contents contained within the element tags.</w:t>
      </w:r>
    </w:p>
    <w:p w:rsidR="006A00B2" w:rsidRDefault="0057566E">
      <w:pPr>
        <w:pStyle w:val="Definition-Field2"/>
      </w:pPr>
      <w:r>
        <w:t>On save and load, if a paragraph has both fo:break-before=column and a drop cap applied, Word will lose the &lt;style:drop-cap&gt; element but retain the contents contained within</w:t>
      </w:r>
      <w:r>
        <w:t xml:space="preserve"> the element tags. </w:t>
      </w:r>
    </w:p>
    <w:p w:rsidR="006A00B2" w:rsidRDefault="0057566E">
      <w:pPr>
        <w:pStyle w:val="Definition-Field"/>
      </w:pPr>
      <w:r>
        <w:t xml:space="preserve">b.   </w:t>
      </w:r>
      <w:r>
        <w:rPr>
          <w:i/>
        </w:rPr>
        <w:t>The standard defines the attribute style:distance, contained within the element &lt;style:drop-cap&gt;, contained within the parent element &lt;style:paragraph-properties&gt;</w:t>
      </w:r>
    </w:p>
    <w:p w:rsidR="006A00B2" w:rsidRDefault="0057566E">
      <w:pPr>
        <w:pStyle w:val="Definition-Field2"/>
      </w:pPr>
      <w:r>
        <w:t xml:space="preserve">This attribute is supported in Word 2010, Word 2013, Word 2016, and </w:t>
      </w:r>
      <w:r>
        <w:t>Word 2019.</w:t>
      </w:r>
    </w:p>
    <w:p w:rsidR="006A00B2" w:rsidRDefault="0057566E">
      <w:pPr>
        <w:pStyle w:val="Definition-Field"/>
      </w:pPr>
      <w:r>
        <w:t xml:space="preserve">c.   </w:t>
      </w:r>
      <w:r>
        <w:rPr>
          <w:i/>
        </w:rPr>
        <w:t>The standard defines the attribute style:length, contained within the element &lt;style:drop-cap&gt;, contained within the parent element &lt;style:paragraph-properties&gt;</w:t>
      </w:r>
    </w:p>
    <w:p w:rsidR="006A00B2" w:rsidRDefault="0057566E">
      <w:pPr>
        <w:pStyle w:val="Definition-Field2"/>
      </w:pPr>
      <w:r>
        <w:lastRenderedPageBreak/>
        <w:t>This attribute is supported in Word 2010, Word 2013, Word 2016, and Word 2019.</w:t>
      </w:r>
    </w:p>
    <w:p w:rsidR="006A00B2" w:rsidRDefault="0057566E">
      <w:pPr>
        <w:pStyle w:val="Definition-Field"/>
      </w:pPr>
      <w:r>
        <w:t xml:space="preserve">d.   </w:t>
      </w:r>
      <w:r>
        <w:rPr>
          <w:i/>
        </w:rPr>
        <w:t>The standard defines the attribute style:lines, contained within the element &lt;style:drop-cap&gt;, contained within the parent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w:t>
      </w:r>
      <w:r>
        <w:rPr>
          <w:i/>
        </w:rPr>
        <w:t>ndard defines the attribute style:style-name, contained within the element &lt;style:drop-cap&gt;, contained within the parent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 xml:space="preserve">The </w:t>
      </w:r>
      <w:r>
        <w:rPr>
          <w:i/>
        </w:rPr>
        <w:t>standard defines the element &lt;style:drop-caps&gt;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g.   </w:t>
      </w:r>
      <w:r>
        <w:rPr>
          <w:i/>
        </w:rPr>
        <w:t>The standard defines the element &lt;style:drop-cap&gt;</w:t>
      </w:r>
    </w:p>
    <w:p w:rsidR="006A00B2" w:rsidRDefault="0057566E">
      <w:pPr>
        <w:pStyle w:val="Definition-Field2"/>
      </w:pPr>
      <w:r>
        <w:t>This element is not supported in Exce</w:t>
      </w:r>
      <w:r>
        <w:t>l 2010, Excel 2013, Excel 2016, or Excel 2019.</w:t>
      </w:r>
    </w:p>
    <w:p w:rsidR="006A00B2" w:rsidRDefault="0057566E">
      <w:pPr>
        <w:pStyle w:val="Definition-Field2"/>
      </w:pPr>
      <w:r>
        <w:t>OfficeArt Math in Excel 2013 does not support this element on save for text in text boxes and shapes, SmartArt, and chart titles and labels, and on load for text in the following elements:</w:t>
      </w:r>
    </w:p>
    <w:p w:rsidR="006A00B2" w:rsidRDefault="0057566E">
      <w:pPr>
        <w:pStyle w:val="ListParagraph"/>
        <w:numPr>
          <w:ilvl w:val="0"/>
          <w:numId w:val="929"/>
        </w:numPr>
        <w:contextualSpacing/>
      </w:pPr>
      <w:r>
        <w:t>&lt;draw:rect&gt;</w:t>
      </w:r>
    </w:p>
    <w:p w:rsidR="006A00B2" w:rsidRDefault="0057566E">
      <w:pPr>
        <w:pStyle w:val="ListParagraph"/>
        <w:numPr>
          <w:ilvl w:val="0"/>
          <w:numId w:val="929"/>
        </w:numPr>
        <w:contextualSpacing/>
      </w:pPr>
      <w:r>
        <w:t>&lt;draw:po</w:t>
      </w:r>
      <w:r>
        <w:t>lyline&gt;</w:t>
      </w:r>
    </w:p>
    <w:p w:rsidR="006A00B2" w:rsidRDefault="0057566E">
      <w:pPr>
        <w:pStyle w:val="ListParagraph"/>
        <w:numPr>
          <w:ilvl w:val="0"/>
          <w:numId w:val="929"/>
        </w:numPr>
        <w:contextualSpacing/>
      </w:pPr>
      <w:r>
        <w:t>&lt;draw:polygon&gt;</w:t>
      </w:r>
    </w:p>
    <w:p w:rsidR="006A00B2" w:rsidRDefault="0057566E">
      <w:pPr>
        <w:pStyle w:val="ListParagraph"/>
        <w:numPr>
          <w:ilvl w:val="0"/>
          <w:numId w:val="929"/>
        </w:numPr>
        <w:contextualSpacing/>
      </w:pPr>
      <w:r>
        <w:t>&lt;draw:regular-polygon&gt;</w:t>
      </w:r>
    </w:p>
    <w:p w:rsidR="006A00B2" w:rsidRDefault="0057566E">
      <w:pPr>
        <w:pStyle w:val="ListParagraph"/>
        <w:numPr>
          <w:ilvl w:val="0"/>
          <w:numId w:val="929"/>
        </w:numPr>
        <w:contextualSpacing/>
      </w:pPr>
      <w:r>
        <w:t>&lt;draw:path&gt;</w:t>
      </w:r>
    </w:p>
    <w:p w:rsidR="006A00B2" w:rsidRDefault="0057566E">
      <w:pPr>
        <w:pStyle w:val="ListParagraph"/>
        <w:numPr>
          <w:ilvl w:val="0"/>
          <w:numId w:val="929"/>
        </w:numPr>
        <w:contextualSpacing/>
      </w:pPr>
      <w:r>
        <w:t>&lt;draw:circle&gt;</w:t>
      </w:r>
    </w:p>
    <w:p w:rsidR="006A00B2" w:rsidRDefault="0057566E">
      <w:pPr>
        <w:pStyle w:val="ListParagraph"/>
        <w:numPr>
          <w:ilvl w:val="0"/>
          <w:numId w:val="929"/>
        </w:numPr>
        <w:contextualSpacing/>
      </w:pPr>
      <w:r>
        <w:t>&lt;draw:ellipse&gt;</w:t>
      </w:r>
    </w:p>
    <w:p w:rsidR="006A00B2" w:rsidRDefault="0057566E">
      <w:pPr>
        <w:pStyle w:val="ListParagraph"/>
        <w:numPr>
          <w:ilvl w:val="0"/>
          <w:numId w:val="929"/>
        </w:numPr>
        <w:contextualSpacing/>
      </w:pPr>
      <w:r>
        <w:t>&lt;draw:caption&gt;</w:t>
      </w:r>
    </w:p>
    <w:p w:rsidR="006A00B2" w:rsidRDefault="0057566E">
      <w:pPr>
        <w:pStyle w:val="ListParagraph"/>
        <w:numPr>
          <w:ilvl w:val="0"/>
          <w:numId w:val="929"/>
        </w:numPr>
        <w:contextualSpacing/>
      </w:pPr>
      <w:r>
        <w:t>&lt;draw:measure&gt;</w:t>
      </w:r>
    </w:p>
    <w:p w:rsidR="006A00B2" w:rsidRDefault="0057566E">
      <w:pPr>
        <w:pStyle w:val="ListParagraph"/>
        <w:numPr>
          <w:ilvl w:val="0"/>
          <w:numId w:val="929"/>
        </w:numPr>
        <w:contextualSpacing/>
      </w:pPr>
      <w:r>
        <w:t>&lt;draw:frame&gt;</w:t>
      </w:r>
    </w:p>
    <w:p w:rsidR="006A00B2" w:rsidRDefault="0057566E">
      <w:pPr>
        <w:pStyle w:val="ListParagraph"/>
        <w:numPr>
          <w:ilvl w:val="0"/>
          <w:numId w:val="929"/>
        </w:numPr>
        <w:contextualSpacing/>
      </w:pPr>
      <w:r>
        <w:t>&lt;draw:text-box&gt;</w:t>
      </w:r>
    </w:p>
    <w:p w:rsidR="006A00B2" w:rsidRDefault="0057566E">
      <w:pPr>
        <w:pStyle w:val="ListParagraph"/>
        <w:numPr>
          <w:ilvl w:val="0"/>
          <w:numId w:val="929"/>
        </w:numPr>
      </w:pPr>
      <w:r>
        <w:t xml:space="preserve">&lt;draw:custom-shape&gt; </w:t>
      </w:r>
    </w:p>
    <w:p w:rsidR="006A00B2" w:rsidRDefault="0057566E">
      <w:pPr>
        <w:pStyle w:val="Definition-Field"/>
      </w:pPr>
      <w:r>
        <w:t xml:space="preserve">h.   </w:t>
      </w:r>
      <w:r>
        <w:rPr>
          <w:i/>
        </w:rPr>
        <w:t>The standard defines the attribute style:distance, contained within the element &lt;</w:t>
      </w:r>
      <w:r>
        <w:rPr>
          <w:i/>
        </w:rPr>
        <w:t>style:drop-cap&gt;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style:length, contained within the element &lt;style:drop-cap&gt;</w:t>
      </w:r>
    </w:p>
    <w:p w:rsidR="006A00B2" w:rsidRDefault="0057566E">
      <w:pPr>
        <w:pStyle w:val="Definition-Field2"/>
      </w:pPr>
      <w:r>
        <w:t>This attribute is not supported in Excel 2010, Excel 2</w:t>
      </w:r>
      <w:r>
        <w:t>013, Excel 2016, or Excel 2019.</w:t>
      </w:r>
    </w:p>
    <w:p w:rsidR="006A00B2" w:rsidRDefault="0057566E">
      <w:pPr>
        <w:pStyle w:val="Definition-Field"/>
      </w:pPr>
      <w:r>
        <w:t xml:space="preserve">j.   </w:t>
      </w:r>
      <w:r>
        <w:rPr>
          <w:i/>
        </w:rPr>
        <w:t>The standard defines the attribute style:lines, contained within the element &lt;style:drop-cap&gt;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the attribute</w:t>
      </w:r>
      <w:r>
        <w:rPr>
          <w:i/>
        </w:rPr>
        <w:t xml:space="preserve"> style:style-name, contained within the element &lt;style:drop-cap&gt;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element &lt;style:drop-caps&gt;</w:t>
      </w:r>
    </w:p>
    <w:p w:rsidR="006A00B2" w:rsidRDefault="0057566E">
      <w:pPr>
        <w:pStyle w:val="Definition-Field2"/>
      </w:pPr>
      <w:r>
        <w:t>OfficeArt Math in PowerPoint 2013 does not suppor</w:t>
      </w:r>
      <w:r>
        <w:t>t this element on load for text in the following elements:</w:t>
      </w:r>
    </w:p>
    <w:p w:rsidR="006A00B2" w:rsidRDefault="0057566E">
      <w:pPr>
        <w:pStyle w:val="ListParagraph"/>
        <w:numPr>
          <w:ilvl w:val="0"/>
          <w:numId w:val="930"/>
        </w:numPr>
        <w:contextualSpacing/>
      </w:pPr>
      <w:r>
        <w:t>&lt;draw:rect&gt;</w:t>
      </w:r>
    </w:p>
    <w:p w:rsidR="006A00B2" w:rsidRDefault="0057566E">
      <w:pPr>
        <w:pStyle w:val="ListParagraph"/>
        <w:numPr>
          <w:ilvl w:val="0"/>
          <w:numId w:val="930"/>
        </w:numPr>
        <w:contextualSpacing/>
      </w:pPr>
      <w:r>
        <w:t>&lt;draw:polyline&gt;</w:t>
      </w:r>
    </w:p>
    <w:p w:rsidR="006A00B2" w:rsidRDefault="0057566E">
      <w:pPr>
        <w:pStyle w:val="ListParagraph"/>
        <w:numPr>
          <w:ilvl w:val="0"/>
          <w:numId w:val="930"/>
        </w:numPr>
        <w:contextualSpacing/>
      </w:pPr>
      <w:r>
        <w:lastRenderedPageBreak/>
        <w:t>&lt;draw:polygon&gt;</w:t>
      </w:r>
    </w:p>
    <w:p w:rsidR="006A00B2" w:rsidRDefault="0057566E">
      <w:pPr>
        <w:pStyle w:val="ListParagraph"/>
        <w:numPr>
          <w:ilvl w:val="0"/>
          <w:numId w:val="930"/>
        </w:numPr>
        <w:contextualSpacing/>
      </w:pPr>
      <w:r>
        <w:t>&lt;draw:regular-polygon&gt;</w:t>
      </w:r>
    </w:p>
    <w:p w:rsidR="006A00B2" w:rsidRDefault="0057566E">
      <w:pPr>
        <w:pStyle w:val="ListParagraph"/>
        <w:numPr>
          <w:ilvl w:val="0"/>
          <w:numId w:val="930"/>
        </w:numPr>
        <w:contextualSpacing/>
      </w:pPr>
      <w:r>
        <w:t>&lt;draw:path&gt;</w:t>
      </w:r>
    </w:p>
    <w:p w:rsidR="006A00B2" w:rsidRDefault="0057566E">
      <w:pPr>
        <w:pStyle w:val="ListParagraph"/>
        <w:numPr>
          <w:ilvl w:val="0"/>
          <w:numId w:val="930"/>
        </w:numPr>
        <w:contextualSpacing/>
      </w:pPr>
      <w:r>
        <w:t>&lt;draw:circle&gt;</w:t>
      </w:r>
    </w:p>
    <w:p w:rsidR="006A00B2" w:rsidRDefault="0057566E">
      <w:pPr>
        <w:pStyle w:val="ListParagraph"/>
        <w:numPr>
          <w:ilvl w:val="0"/>
          <w:numId w:val="930"/>
        </w:numPr>
        <w:contextualSpacing/>
      </w:pPr>
      <w:r>
        <w:t>&lt;draw:ellipse&gt;</w:t>
      </w:r>
    </w:p>
    <w:p w:rsidR="006A00B2" w:rsidRDefault="0057566E">
      <w:pPr>
        <w:pStyle w:val="ListParagraph"/>
        <w:numPr>
          <w:ilvl w:val="0"/>
          <w:numId w:val="930"/>
        </w:numPr>
        <w:contextualSpacing/>
      </w:pPr>
      <w:r>
        <w:t>&lt;draw:caption&gt;</w:t>
      </w:r>
    </w:p>
    <w:p w:rsidR="006A00B2" w:rsidRDefault="0057566E">
      <w:pPr>
        <w:pStyle w:val="ListParagraph"/>
        <w:numPr>
          <w:ilvl w:val="0"/>
          <w:numId w:val="930"/>
        </w:numPr>
        <w:contextualSpacing/>
      </w:pPr>
      <w:r>
        <w:t>&lt;draw:measure&gt;</w:t>
      </w:r>
    </w:p>
    <w:p w:rsidR="006A00B2" w:rsidRDefault="0057566E">
      <w:pPr>
        <w:pStyle w:val="ListParagraph"/>
        <w:numPr>
          <w:ilvl w:val="0"/>
          <w:numId w:val="930"/>
        </w:numPr>
        <w:contextualSpacing/>
      </w:pPr>
      <w:r>
        <w:t>&lt;draw:text-box&gt;</w:t>
      </w:r>
    </w:p>
    <w:p w:rsidR="006A00B2" w:rsidRDefault="0057566E">
      <w:pPr>
        <w:pStyle w:val="ListParagraph"/>
        <w:numPr>
          <w:ilvl w:val="0"/>
          <w:numId w:val="930"/>
        </w:numPr>
        <w:contextualSpacing/>
      </w:pPr>
      <w:r>
        <w:t>&lt;draw:frame&gt;</w:t>
      </w:r>
    </w:p>
    <w:p w:rsidR="006A00B2" w:rsidRDefault="0057566E">
      <w:pPr>
        <w:pStyle w:val="ListParagraph"/>
        <w:numPr>
          <w:ilvl w:val="0"/>
          <w:numId w:val="930"/>
        </w:numPr>
      </w:pPr>
      <w:r>
        <w:t xml:space="preserve">&lt;draw:custom-shape&gt;. </w:t>
      </w:r>
    </w:p>
    <w:p w:rsidR="006A00B2" w:rsidRDefault="0057566E">
      <w:pPr>
        <w:pStyle w:val="Heading3"/>
      </w:pPr>
      <w:bookmarkStart w:id="1395" w:name="section_baeb4700d26044edb11176bfa74ae6c1"/>
      <w:bookmarkStart w:id="1396" w:name="_Toc79580747"/>
      <w:r>
        <w:t>Section 1</w:t>
      </w:r>
      <w:r>
        <w:t>5.5.16, Register True</w:t>
      </w:r>
      <w:bookmarkEnd w:id="1395"/>
      <w:bookmarkEnd w:id="1396"/>
      <w:r>
        <w:fldChar w:fldCharType="begin"/>
      </w:r>
      <w:r>
        <w:instrText xml:space="preserve"> XE "Register True" </w:instrText>
      </w:r>
      <w:r>
        <w:fldChar w:fldCharType="end"/>
      </w:r>
    </w:p>
    <w:p w:rsidR="006A00B2" w:rsidRDefault="0057566E">
      <w:pPr>
        <w:pStyle w:val="Definition-Field"/>
      </w:pPr>
      <w:r>
        <w:t xml:space="preserve">a.   </w:t>
      </w:r>
      <w:r>
        <w:rPr>
          <w:i/>
        </w:rPr>
        <w:t>The standard defines the attribute style:register-true,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w:t>
      </w:r>
      <w:r>
        <w:t xml:space="preserve">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style:register-true, contained within the element &lt;style:paragraph-properties&gt;</w:t>
      </w:r>
    </w:p>
    <w:p w:rsidR="006A00B2" w:rsidRDefault="0057566E">
      <w:pPr>
        <w:pStyle w:val="Definition-Field2"/>
      </w:pPr>
      <w:r>
        <w:t xml:space="preserve">This attribute is not </w:t>
      </w:r>
      <w:r>
        <w:t>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31"/>
        </w:numPr>
        <w:contextualSpacing/>
      </w:pPr>
      <w:r>
        <w:t>&lt;</w:t>
      </w:r>
      <w:r>
        <w:t>draw:rect&gt;</w:t>
      </w:r>
    </w:p>
    <w:p w:rsidR="006A00B2" w:rsidRDefault="0057566E">
      <w:pPr>
        <w:pStyle w:val="ListParagraph"/>
        <w:numPr>
          <w:ilvl w:val="0"/>
          <w:numId w:val="931"/>
        </w:numPr>
        <w:contextualSpacing/>
      </w:pPr>
      <w:r>
        <w:t>&lt;draw:polyline&gt;</w:t>
      </w:r>
    </w:p>
    <w:p w:rsidR="006A00B2" w:rsidRDefault="0057566E">
      <w:pPr>
        <w:pStyle w:val="ListParagraph"/>
        <w:numPr>
          <w:ilvl w:val="0"/>
          <w:numId w:val="931"/>
        </w:numPr>
        <w:contextualSpacing/>
      </w:pPr>
      <w:r>
        <w:t>&lt;draw:polygon&gt;</w:t>
      </w:r>
    </w:p>
    <w:p w:rsidR="006A00B2" w:rsidRDefault="0057566E">
      <w:pPr>
        <w:pStyle w:val="ListParagraph"/>
        <w:numPr>
          <w:ilvl w:val="0"/>
          <w:numId w:val="931"/>
        </w:numPr>
        <w:contextualSpacing/>
      </w:pPr>
      <w:r>
        <w:t>&lt;draw:regular-polygon&gt;</w:t>
      </w:r>
    </w:p>
    <w:p w:rsidR="006A00B2" w:rsidRDefault="0057566E">
      <w:pPr>
        <w:pStyle w:val="ListParagraph"/>
        <w:numPr>
          <w:ilvl w:val="0"/>
          <w:numId w:val="931"/>
        </w:numPr>
        <w:contextualSpacing/>
      </w:pPr>
      <w:r>
        <w:t>&lt;draw:path&gt;</w:t>
      </w:r>
    </w:p>
    <w:p w:rsidR="006A00B2" w:rsidRDefault="0057566E">
      <w:pPr>
        <w:pStyle w:val="ListParagraph"/>
        <w:numPr>
          <w:ilvl w:val="0"/>
          <w:numId w:val="931"/>
        </w:numPr>
        <w:contextualSpacing/>
      </w:pPr>
      <w:r>
        <w:t>&lt;draw:circle&gt;</w:t>
      </w:r>
    </w:p>
    <w:p w:rsidR="006A00B2" w:rsidRDefault="0057566E">
      <w:pPr>
        <w:pStyle w:val="ListParagraph"/>
        <w:numPr>
          <w:ilvl w:val="0"/>
          <w:numId w:val="931"/>
        </w:numPr>
        <w:contextualSpacing/>
      </w:pPr>
      <w:r>
        <w:t>&lt;draw:ellipse&gt;</w:t>
      </w:r>
    </w:p>
    <w:p w:rsidR="006A00B2" w:rsidRDefault="0057566E">
      <w:pPr>
        <w:pStyle w:val="ListParagraph"/>
        <w:numPr>
          <w:ilvl w:val="0"/>
          <w:numId w:val="931"/>
        </w:numPr>
        <w:contextualSpacing/>
      </w:pPr>
      <w:r>
        <w:t>&lt;draw:caption&gt;</w:t>
      </w:r>
    </w:p>
    <w:p w:rsidR="006A00B2" w:rsidRDefault="0057566E">
      <w:pPr>
        <w:pStyle w:val="ListParagraph"/>
        <w:numPr>
          <w:ilvl w:val="0"/>
          <w:numId w:val="931"/>
        </w:numPr>
        <w:contextualSpacing/>
      </w:pPr>
      <w:r>
        <w:t>&lt;draw:measure&gt;</w:t>
      </w:r>
    </w:p>
    <w:p w:rsidR="006A00B2" w:rsidRDefault="0057566E">
      <w:pPr>
        <w:pStyle w:val="ListParagraph"/>
        <w:numPr>
          <w:ilvl w:val="0"/>
          <w:numId w:val="931"/>
        </w:numPr>
        <w:contextualSpacing/>
      </w:pPr>
      <w:r>
        <w:t>&lt;draw:frame&gt;</w:t>
      </w:r>
    </w:p>
    <w:p w:rsidR="006A00B2" w:rsidRDefault="0057566E">
      <w:pPr>
        <w:pStyle w:val="ListParagraph"/>
        <w:numPr>
          <w:ilvl w:val="0"/>
          <w:numId w:val="931"/>
        </w:numPr>
        <w:contextualSpacing/>
      </w:pPr>
      <w:r>
        <w:t>&lt;draw:text-box&gt;</w:t>
      </w:r>
    </w:p>
    <w:p w:rsidR="006A00B2" w:rsidRDefault="0057566E">
      <w:pPr>
        <w:pStyle w:val="ListParagraph"/>
        <w:numPr>
          <w:ilvl w:val="0"/>
          <w:numId w:val="931"/>
        </w:numPr>
      </w:pPr>
      <w:r>
        <w:t xml:space="preserve">&lt;draw:custom-shape&gt; </w:t>
      </w:r>
    </w:p>
    <w:p w:rsidR="006A00B2" w:rsidRDefault="0057566E">
      <w:pPr>
        <w:pStyle w:val="Definition-Field"/>
      </w:pPr>
      <w:r>
        <w:t xml:space="preserve">c.   </w:t>
      </w:r>
      <w:r>
        <w:rPr>
          <w:i/>
        </w:rPr>
        <w:t>The standard defines the attribute style:register-true, contained</w:t>
      </w:r>
      <w:r>
        <w:rPr>
          <w:i/>
        </w:rPr>
        <w:t xml:space="preserve">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32"/>
        </w:numPr>
        <w:contextualSpacing/>
      </w:pPr>
      <w:r>
        <w:t>&lt;draw:rect&gt;</w:t>
      </w:r>
    </w:p>
    <w:p w:rsidR="006A00B2" w:rsidRDefault="0057566E">
      <w:pPr>
        <w:pStyle w:val="ListParagraph"/>
        <w:numPr>
          <w:ilvl w:val="0"/>
          <w:numId w:val="932"/>
        </w:numPr>
        <w:contextualSpacing/>
      </w:pPr>
      <w:r>
        <w:t>&lt;draw:polyline&gt;</w:t>
      </w:r>
    </w:p>
    <w:p w:rsidR="006A00B2" w:rsidRDefault="0057566E">
      <w:pPr>
        <w:pStyle w:val="ListParagraph"/>
        <w:numPr>
          <w:ilvl w:val="0"/>
          <w:numId w:val="932"/>
        </w:numPr>
        <w:contextualSpacing/>
      </w:pPr>
      <w:r>
        <w:t>&lt;draw:polygon&gt;</w:t>
      </w:r>
    </w:p>
    <w:p w:rsidR="006A00B2" w:rsidRDefault="0057566E">
      <w:pPr>
        <w:pStyle w:val="ListParagraph"/>
        <w:numPr>
          <w:ilvl w:val="0"/>
          <w:numId w:val="932"/>
        </w:numPr>
        <w:contextualSpacing/>
      </w:pPr>
      <w:r>
        <w:t>&lt;draw:regular-polygon&gt;</w:t>
      </w:r>
    </w:p>
    <w:p w:rsidR="006A00B2" w:rsidRDefault="0057566E">
      <w:pPr>
        <w:pStyle w:val="ListParagraph"/>
        <w:numPr>
          <w:ilvl w:val="0"/>
          <w:numId w:val="932"/>
        </w:numPr>
        <w:contextualSpacing/>
      </w:pPr>
      <w:r>
        <w:t>&lt;draw:path&gt;</w:t>
      </w:r>
    </w:p>
    <w:p w:rsidR="006A00B2" w:rsidRDefault="0057566E">
      <w:pPr>
        <w:pStyle w:val="ListParagraph"/>
        <w:numPr>
          <w:ilvl w:val="0"/>
          <w:numId w:val="932"/>
        </w:numPr>
        <w:contextualSpacing/>
      </w:pPr>
      <w:r>
        <w:t>&lt;draw:circle&gt;</w:t>
      </w:r>
    </w:p>
    <w:p w:rsidR="006A00B2" w:rsidRDefault="0057566E">
      <w:pPr>
        <w:pStyle w:val="ListParagraph"/>
        <w:numPr>
          <w:ilvl w:val="0"/>
          <w:numId w:val="932"/>
        </w:numPr>
        <w:contextualSpacing/>
      </w:pPr>
      <w:r>
        <w:t>&lt;draw</w:t>
      </w:r>
      <w:r>
        <w:t>:ellipse&gt;</w:t>
      </w:r>
    </w:p>
    <w:p w:rsidR="006A00B2" w:rsidRDefault="0057566E">
      <w:pPr>
        <w:pStyle w:val="ListParagraph"/>
        <w:numPr>
          <w:ilvl w:val="0"/>
          <w:numId w:val="932"/>
        </w:numPr>
        <w:contextualSpacing/>
      </w:pPr>
      <w:r>
        <w:t>&lt;draw:caption&gt;</w:t>
      </w:r>
    </w:p>
    <w:p w:rsidR="006A00B2" w:rsidRDefault="0057566E">
      <w:pPr>
        <w:pStyle w:val="ListParagraph"/>
        <w:numPr>
          <w:ilvl w:val="0"/>
          <w:numId w:val="932"/>
        </w:numPr>
        <w:contextualSpacing/>
      </w:pPr>
      <w:r>
        <w:t>&lt;draw:measure&gt;</w:t>
      </w:r>
    </w:p>
    <w:p w:rsidR="006A00B2" w:rsidRDefault="0057566E">
      <w:pPr>
        <w:pStyle w:val="ListParagraph"/>
        <w:numPr>
          <w:ilvl w:val="0"/>
          <w:numId w:val="932"/>
        </w:numPr>
        <w:contextualSpacing/>
      </w:pPr>
      <w:r>
        <w:t>&lt;draw:text-box&gt;</w:t>
      </w:r>
    </w:p>
    <w:p w:rsidR="006A00B2" w:rsidRDefault="0057566E">
      <w:pPr>
        <w:pStyle w:val="ListParagraph"/>
        <w:numPr>
          <w:ilvl w:val="0"/>
          <w:numId w:val="932"/>
        </w:numPr>
        <w:contextualSpacing/>
      </w:pPr>
      <w:r>
        <w:t>&lt;draw:frame&gt;</w:t>
      </w:r>
    </w:p>
    <w:p w:rsidR="006A00B2" w:rsidRDefault="0057566E">
      <w:pPr>
        <w:pStyle w:val="ListParagraph"/>
        <w:numPr>
          <w:ilvl w:val="0"/>
          <w:numId w:val="932"/>
        </w:numPr>
      </w:pPr>
      <w:r>
        <w:lastRenderedPageBreak/>
        <w:t xml:space="preserve">&lt;draw:custom-shape&gt;. </w:t>
      </w:r>
    </w:p>
    <w:p w:rsidR="006A00B2" w:rsidRDefault="0057566E">
      <w:pPr>
        <w:pStyle w:val="Heading3"/>
      </w:pPr>
      <w:bookmarkStart w:id="1397" w:name="section_0fe29b06c2ca438abc8495a51a2ba301"/>
      <w:bookmarkStart w:id="1398" w:name="_Toc79580748"/>
      <w:r>
        <w:t>Section 15.5.17, Left and Right Margins</w:t>
      </w:r>
      <w:bookmarkEnd w:id="1397"/>
      <w:bookmarkEnd w:id="1398"/>
      <w:r>
        <w:fldChar w:fldCharType="begin"/>
      </w:r>
      <w:r>
        <w:instrText xml:space="preserve"> XE "Left and Right Margins" </w:instrText>
      </w:r>
      <w:r>
        <w:fldChar w:fldCharType="end"/>
      </w:r>
    </w:p>
    <w:p w:rsidR="006A00B2" w:rsidRDefault="0057566E">
      <w:pPr>
        <w:pStyle w:val="Definition-Field"/>
      </w:pPr>
      <w:r>
        <w:t xml:space="preserve">a.   </w:t>
      </w:r>
      <w:r>
        <w:rPr>
          <w:i/>
        </w:rPr>
        <w:t>The standard defines the attribute fo:margin-left, contained within the element &lt;</w:t>
      </w:r>
      <w:r>
        <w:rPr>
          <w:i/>
        </w:rPr>
        <w: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w:t>
      </w:r>
      <w:r>
        <w:rPr>
          <w:i/>
        </w:rPr>
        <w:t>e fo:margin-right,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 in SmartArt and chart titles an</w:t>
      </w:r>
      <w:r>
        <w:t xml:space="preserve">d labels. </w:t>
      </w:r>
    </w:p>
    <w:p w:rsidR="006A00B2" w:rsidRDefault="0057566E">
      <w:pPr>
        <w:pStyle w:val="Definition-Field"/>
      </w:pPr>
      <w:r>
        <w:t xml:space="preserve">c.   </w:t>
      </w:r>
      <w:r>
        <w:rPr>
          <w:i/>
        </w:rPr>
        <w:t>The standard defines the attribute fo:margin-left, contained within the element &lt;style:paragraph-properties&gt;</w:t>
      </w:r>
    </w:p>
    <w:p w:rsidR="006A00B2" w:rsidRDefault="0057566E">
      <w:pPr>
        <w:pStyle w:val="Definition-Field2"/>
      </w:pPr>
      <w:r>
        <w:t>This attribute is supported in Excel 2010, Excel 2013, Excel 2016, and Excel 2019.</w:t>
      </w:r>
    </w:p>
    <w:p w:rsidR="006A00B2" w:rsidRDefault="0057566E">
      <w:pPr>
        <w:pStyle w:val="Definition-Field2"/>
      </w:pPr>
      <w:r>
        <w:t>Excel maps this attribute to the indent value fo</w:t>
      </w:r>
      <w:r>
        <w:t>r text alignment.</w:t>
      </w:r>
    </w:p>
    <w:p w:rsidR="006A00B2" w:rsidRDefault="0057566E">
      <w:pPr>
        <w:pStyle w:val="Definition-Field2"/>
      </w:pPr>
      <w:r>
        <w:t>On load, Excel only applies this attribute to the indent value for text alignment if the fo:text-align attribute is not specified, or either fo:margin-left has a value of "left" or fo:margin-right has a value of "right".</w:t>
      </w:r>
    </w:p>
    <w:p w:rsidR="006A00B2" w:rsidRDefault="0057566E">
      <w:pPr>
        <w:pStyle w:val="Definition-Field2"/>
      </w:pPr>
      <w:r>
        <w:t>On save, Excel do</w:t>
      </w:r>
      <w:r>
        <w:t xml:space="preserve">es not write this attribute if the alignment of the text is set to center or justified. </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933"/>
        </w:numPr>
        <w:contextualSpacing/>
      </w:pPr>
      <w:r>
        <w:t>&lt;draw:rect&gt;</w:t>
      </w:r>
    </w:p>
    <w:p w:rsidR="006A00B2" w:rsidRDefault="0057566E">
      <w:pPr>
        <w:pStyle w:val="ListParagraph"/>
        <w:numPr>
          <w:ilvl w:val="0"/>
          <w:numId w:val="933"/>
        </w:numPr>
        <w:contextualSpacing/>
      </w:pPr>
      <w:r>
        <w:t>&lt;draw:polyline&gt;</w:t>
      </w:r>
    </w:p>
    <w:p w:rsidR="006A00B2" w:rsidRDefault="0057566E">
      <w:pPr>
        <w:pStyle w:val="ListParagraph"/>
        <w:numPr>
          <w:ilvl w:val="0"/>
          <w:numId w:val="933"/>
        </w:numPr>
        <w:contextualSpacing/>
      </w:pPr>
      <w:r>
        <w:t>&lt;draw:polygon&gt;</w:t>
      </w:r>
    </w:p>
    <w:p w:rsidR="006A00B2" w:rsidRDefault="0057566E">
      <w:pPr>
        <w:pStyle w:val="ListParagraph"/>
        <w:numPr>
          <w:ilvl w:val="0"/>
          <w:numId w:val="933"/>
        </w:numPr>
        <w:contextualSpacing/>
      </w:pPr>
      <w:r>
        <w:t>&lt;draw:regular-polygo</w:t>
      </w:r>
      <w:r>
        <w:t>n&gt;</w:t>
      </w:r>
    </w:p>
    <w:p w:rsidR="006A00B2" w:rsidRDefault="0057566E">
      <w:pPr>
        <w:pStyle w:val="ListParagraph"/>
        <w:numPr>
          <w:ilvl w:val="0"/>
          <w:numId w:val="933"/>
        </w:numPr>
        <w:contextualSpacing/>
      </w:pPr>
      <w:r>
        <w:t>&lt;draw:path&gt;</w:t>
      </w:r>
    </w:p>
    <w:p w:rsidR="006A00B2" w:rsidRDefault="0057566E">
      <w:pPr>
        <w:pStyle w:val="ListParagraph"/>
        <w:numPr>
          <w:ilvl w:val="0"/>
          <w:numId w:val="933"/>
        </w:numPr>
        <w:contextualSpacing/>
      </w:pPr>
      <w:r>
        <w:t>&lt;draw:circle&gt;</w:t>
      </w:r>
    </w:p>
    <w:p w:rsidR="006A00B2" w:rsidRDefault="0057566E">
      <w:pPr>
        <w:pStyle w:val="ListParagraph"/>
        <w:numPr>
          <w:ilvl w:val="0"/>
          <w:numId w:val="933"/>
        </w:numPr>
        <w:contextualSpacing/>
      </w:pPr>
      <w:r>
        <w:t>&lt;draw:ellipse&gt;</w:t>
      </w:r>
    </w:p>
    <w:p w:rsidR="006A00B2" w:rsidRDefault="0057566E">
      <w:pPr>
        <w:pStyle w:val="ListParagraph"/>
        <w:numPr>
          <w:ilvl w:val="0"/>
          <w:numId w:val="933"/>
        </w:numPr>
        <w:contextualSpacing/>
      </w:pPr>
      <w:r>
        <w:t>&lt;draw:caption&gt;</w:t>
      </w:r>
    </w:p>
    <w:p w:rsidR="006A00B2" w:rsidRDefault="0057566E">
      <w:pPr>
        <w:pStyle w:val="ListParagraph"/>
        <w:numPr>
          <w:ilvl w:val="0"/>
          <w:numId w:val="933"/>
        </w:numPr>
        <w:contextualSpacing/>
      </w:pPr>
      <w:r>
        <w:t>&lt;draw:measure&gt;</w:t>
      </w:r>
    </w:p>
    <w:p w:rsidR="006A00B2" w:rsidRDefault="0057566E">
      <w:pPr>
        <w:pStyle w:val="ListParagraph"/>
        <w:numPr>
          <w:ilvl w:val="0"/>
          <w:numId w:val="933"/>
        </w:numPr>
        <w:contextualSpacing/>
      </w:pPr>
      <w:r>
        <w:t>&lt;draw:frame&gt;</w:t>
      </w:r>
    </w:p>
    <w:p w:rsidR="006A00B2" w:rsidRDefault="0057566E">
      <w:pPr>
        <w:pStyle w:val="ListParagraph"/>
        <w:numPr>
          <w:ilvl w:val="0"/>
          <w:numId w:val="933"/>
        </w:numPr>
        <w:contextualSpacing/>
      </w:pPr>
      <w:r>
        <w:t>&lt;draw:text-box&gt;</w:t>
      </w:r>
    </w:p>
    <w:p w:rsidR="006A00B2" w:rsidRDefault="0057566E">
      <w:pPr>
        <w:pStyle w:val="ListParagraph"/>
        <w:numPr>
          <w:ilvl w:val="0"/>
          <w:numId w:val="933"/>
        </w:numPr>
      </w:pPr>
      <w:r>
        <w:t>&lt;draw:custom-shape&gt;</w:t>
      </w:r>
    </w:p>
    <w:p w:rsidR="006A00B2" w:rsidRDefault="0057566E">
      <w:pPr>
        <w:pStyle w:val="Definition-Field2"/>
      </w:pPr>
      <w:r>
        <w:t xml:space="preserve">And on save for text in text boxes and shapes, SmartArt, and chart titles and labels.  On read, percentage values are not supported. </w:t>
      </w:r>
    </w:p>
    <w:p w:rsidR="006A00B2" w:rsidRDefault="0057566E">
      <w:pPr>
        <w:pStyle w:val="Definition-Field"/>
      </w:pPr>
      <w:r>
        <w:t xml:space="preserve">d.   </w:t>
      </w:r>
      <w:r>
        <w:rPr>
          <w:i/>
        </w:rPr>
        <w:t>The standard defines the attribute fo:margin-right, contained within the element &lt;style:paragraph-properties&gt;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Excel maps this attribute to the indent value for text </w:t>
      </w:r>
      <w:r>
        <w:t>alignment.</w:t>
      </w:r>
    </w:p>
    <w:p w:rsidR="006A00B2" w:rsidRDefault="0057566E">
      <w:pPr>
        <w:pStyle w:val="Definition-Field2"/>
      </w:pPr>
      <w:r>
        <w:lastRenderedPageBreak/>
        <w:t>On load, Excel only applies this attribute to the indent value for text alignment if the fo:text-align attribute is not specified, or either fo:margin-left has a value of "left" or fo:margin-right has a value of "right".</w:t>
      </w:r>
    </w:p>
    <w:p w:rsidR="006A00B2" w:rsidRDefault="0057566E">
      <w:pPr>
        <w:pStyle w:val="Definition-Field2"/>
      </w:pPr>
      <w:r>
        <w:t xml:space="preserve">On save, Excel does not </w:t>
      </w:r>
      <w:r>
        <w:t xml:space="preserve">write this attribute if the alignment of the text is set to center or justified. </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934"/>
        </w:numPr>
        <w:contextualSpacing/>
      </w:pPr>
      <w:r>
        <w:t>&lt;draw:rect&gt;</w:t>
      </w:r>
    </w:p>
    <w:p w:rsidR="006A00B2" w:rsidRDefault="0057566E">
      <w:pPr>
        <w:pStyle w:val="ListParagraph"/>
        <w:numPr>
          <w:ilvl w:val="0"/>
          <w:numId w:val="934"/>
        </w:numPr>
        <w:contextualSpacing/>
      </w:pPr>
      <w:r>
        <w:t>&lt;draw:polyline&gt;</w:t>
      </w:r>
    </w:p>
    <w:p w:rsidR="006A00B2" w:rsidRDefault="0057566E">
      <w:pPr>
        <w:pStyle w:val="ListParagraph"/>
        <w:numPr>
          <w:ilvl w:val="0"/>
          <w:numId w:val="934"/>
        </w:numPr>
        <w:contextualSpacing/>
      </w:pPr>
      <w:r>
        <w:t>&lt;draw:polygon&gt;</w:t>
      </w:r>
    </w:p>
    <w:p w:rsidR="006A00B2" w:rsidRDefault="0057566E">
      <w:pPr>
        <w:pStyle w:val="ListParagraph"/>
        <w:numPr>
          <w:ilvl w:val="0"/>
          <w:numId w:val="934"/>
        </w:numPr>
        <w:contextualSpacing/>
      </w:pPr>
      <w:r>
        <w:t>&lt;draw:regular-polygon&gt;</w:t>
      </w:r>
    </w:p>
    <w:p w:rsidR="006A00B2" w:rsidRDefault="0057566E">
      <w:pPr>
        <w:pStyle w:val="ListParagraph"/>
        <w:numPr>
          <w:ilvl w:val="0"/>
          <w:numId w:val="934"/>
        </w:numPr>
        <w:contextualSpacing/>
      </w:pPr>
      <w:r>
        <w:t>&lt;dra</w:t>
      </w:r>
      <w:r>
        <w:t>w:path&gt;</w:t>
      </w:r>
    </w:p>
    <w:p w:rsidR="006A00B2" w:rsidRDefault="0057566E">
      <w:pPr>
        <w:pStyle w:val="ListParagraph"/>
        <w:numPr>
          <w:ilvl w:val="0"/>
          <w:numId w:val="934"/>
        </w:numPr>
        <w:contextualSpacing/>
      </w:pPr>
      <w:r>
        <w:t>&lt;draw:circle&gt;</w:t>
      </w:r>
    </w:p>
    <w:p w:rsidR="006A00B2" w:rsidRDefault="0057566E">
      <w:pPr>
        <w:pStyle w:val="ListParagraph"/>
        <w:numPr>
          <w:ilvl w:val="0"/>
          <w:numId w:val="934"/>
        </w:numPr>
        <w:contextualSpacing/>
      </w:pPr>
      <w:r>
        <w:t>&lt;draw:ellipse&gt;</w:t>
      </w:r>
    </w:p>
    <w:p w:rsidR="006A00B2" w:rsidRDefault="0057566E">
      <w:pPr>
        <w:pStyle w:val="ListParagraph"/>
        <w:numPr>
          <w:ilvl w:val="0"/>
          <w:numId w:val="934"/>
        </w:numPr>
        <w:contextualSpacing/>
      </w:pPr>
      <w:r>
        <w:t>&lt;draw:caption&gt;</w:t>
      </w:r>
    </w:p>
    <w:p w:rsidR="006A00B2" w:rsidRDefault="0057566E">
      <w:pPr>
        <w:pStyle w:val="ListParagraph"/>
        <w:numPr>
          <w:ilvl w:val="0"/>
          <w:numId w:val="934"/>
        </w:numPr>
        <w:contextualSpacing/>
      </w:pPr>
      <w:r>
        <w:t>&lt;draw:measure&gt;</w:t>
      </w:r>
    </w:p>
    <w:p w:rsidR="006A00B2" w:rsidRDefault="0057566E">
      <w:pPr>
        <w:pStyle w:val="ListParagraph"/>
        <w:numPr>
          <w:ilvl w:val="0"/>
          <w:numId w:val="934"/>
        </w:numPr>
        <w:contextualSpacing/>
      </w:pPr>
      <w:r>
        <w:t>&lt;draw:frame&gt;</w:t>
      </w:r>
    </w:p>
    <w:p w:rsidR="006A00B2" w:rsidRDefault="0057566E">
      <w:pPr>
        <w:pStyle w:val="ListParagraph"/>
        <w:numPr>
          <w:ilvl w:val="0"/>
          <w:numId w:val="934"/>
        </w:numPr>
        <w:contextualSpacing/>
      </w:pPr>
      <w:r>
        <w:t>&lt;draw:text-box&gt;</w:t>
      </w:r>
    </w:p>
    <w:p w:rsidR="006A00B2" w:rsidRDefault="0057566E">
      <w:pPr>
        <w:pStyle w:val="ListParagraph"/>
        <w:numPr>
          <w:ilvl w:val="0"/>
          <w:numId w:val="934"/>
        </w:numPr>
      </w:pPr>
      <w:r>
        <w:t>&lt;draw:custom-shape&gt;</w:t>
      </w:r>
    </w:p>
    <w:p w:rsidR="006A00B2" w:rsidRDefault="0057566E">
      <w:pPr>
        <w:pStyle w:val="Definition-Field2"/>
      </w:pPr>
      <w:r>
        <w:t xml:space="preserve">And on save for text in text boxes and shapes, SmartArt, and chart titles and labels.  On read, percentage values are not supported. </w:t>
      </w:r>
    </w:p>
    <w:p w:rsidR="006A00B2" w:rsidRDefault="0057566E">
      <w:pPr>
        <w:pStyle w:val="Definition-Field"/>
      </w:pPr>
      <w:r>
        <w:t xml:space="preserve">e.   </w:t>
      </w:r>
      <w:r>
        <w:rPr>
          <w:i/>
        </w:rPr>
        <w:t>T</w:t>
      </w:r>
      <w:r>
        <w:rPr>
          <w:i/>
        </w:rPr>
        <w:t>he standard defines the attribute fo:margin-left, contained within the element &lt;style:paragraph-properties&gt;</w:t>
      </w:r>
    </w:p>
    <w:p w:rsidR="006A00B2" w:rsidRDefault="0057566E">
      <w:pPr>
        <w:pStyle w:val="Definition-Field2"/>
      </w:pPr>
      <w:r>
        <w:t>OfficeArt Math in PowerPoint 2013 supports this attribute on load for text in any of the following elements:</w:t>
      </w:r>
    </w:p>
    <w:p w:rsidR="006A00B2" w:rsidRDefault="0057566E">
      <w:pPr>
        <w:pStyle w:val="ListParagraph"/>
        <w:numPr>
          <w:ilvl w:val="0"/>
          <w:numId w:val="935"/>
        </w:numPr>
        <w:contextualSpacing/>
      </w:pPr>
      <w:r>
        <w:t>&lt;draw:rect&gt;</w:t>
      </w:r>
    </w:p>
    <w:p w:rsidR="006A00B2" w:rsidRDefault="0057566E">
      <w:pPr>
        <w:pStyle w:val="ListParagraph"/>
        <w:numPr>
          <w:ilvl w:val="0"/>
          <w:numId w:val="935"/>
        </w:numPr>
        <w:contextualSpacing/>
      </w:pPr>
      <w:r>
        <w:t>&lt;draw:polyline&gt;</w:t>
      </w:r>
    </w:p>
    <w:p w:rsidR="006A00B2" w:rsidRDefault="0057566E">
      <w:pPr>
        <w:pStyle w:val="ListParagraph"/>
        <w:numPr>
          <w:ilvl w:val="0"/>
          <w:numId w:val="935"/>
        </w:numPr>
        <w:contextualSpacing/>
      </w:pPr>
      <w:r>
        <w:t>&lt;draw:polyg</w:t>
      </w:r>
      <w:r>
        <w:t>on&gt;</w:t>
      </w:r>
    </w:p>
    <w:p w:rsidR="006A00B2" w:rsidRDefault="0057566E">
      <w:pPr>
        <w:pStyle w:val="ListParagraph"/>
        <w:numPr>
          <w:ilvl w:val="0"/>
          <w:numId w:val="935"/>
        </w:numPr>
        <w:contextualSpacing/>
      </w:pPr>
      <w:r>
        <w:t>&lt;draw:regular-polygon&gt;</w:t>
      </w:r>
    </w:p>
    <w:p w:rsidR="006A00B2" w:rsidRDefault="0057566E">
      <w:pPr>
        <w:pStyle w:val="ListParagraph"/>
        <w:numPr>
          <w:ilvl w:val="0"/>
          <w:numId w:val="935"/>
        </w:numPr>
        <w:contextualSpacing/>
      </w:pPr>
      <w:r>
        <w:t>&lt;draw:path&gt;</w:t>
      </w:r>
    </w:p>
    <w:p w:rsidR="006A00B2" w:rsidRDefault="0057566E">
      <w:pPr>
        <w:pStyle w:val="ListParagraph"/>
        <w:numPr>
          <w:ilvl w:val="0"/>
          <w:numId w:val="935"/>
        </w:numPr>
        <w:contextualSpacing/>
      </w:pPr>
      <w:r>
        <w:t>&lt;draw:circle&gt;</w:t>
      </w:r>
    </w:p>
    <w:p w:rsidR="006A00B2" w:rsidRDefault="0057566E">
      <w:pPr>
        <w:pStyle w:val="ListParagraph"/>
        <w:numPr>
          <w:ilvl w:val="0"/>
          <w:numId w:val="935"/>
        </w:numPr>
        <w:contextualSpacing/>
      </w:pPr>
      <w:r>
        <w:t>&lt;draw:ellipse&gt;</w:t>
      </w:r>
    </w:p>
    <w:p w:rsidR="006A00B2" w:rsidRDefault="0057566E">
      <w:pPr>
        <w:pStyle w:val="ListParagraph"/>
        <w:numPr>
          <w:ilvl w:val="0"/>
          <w:numId w:val="935"/>
        </w:numPr>
        <w:contextualSpacing/>
      </w:pPr>
      <w:r>
        <w:t>&lt;draw:caption&gt;</w:t>
      </w:r>
    </w:p>
    <w:p w:rsidR="006A00B2" w:rsidRDefault="0057566E">
      <w:pPr>
        <w:pStyle w:val="ListParagraph"/>
        <w:numPr>
          <w:ilvl w:val="0"/>
          <w:numId w:val="935"/>
        </w:numPr>
        <w:contextualSpacing/>
      </w:pPr>
      <w:r>
        <w:t>&lt;draw:measure&gt;</w:t>
      </w:r>
    </w:p>
    <w:p w:rsidR="006A00B2" w:rsidRDefault="0057566E">
      <w:pPr>
        <w:pStyle w:val="ListParagraph"/>
        <w:numPr>
          <w:ilvl w:val="0"/>
          <w:numId w:val="935"/>
        </w:numPr>
        <w:contextualSpacing/>
      </w:pPr>
      <w:r>
        <w:t>&lt;draw:frame&gt;</w:t>
      </w:r>
    </w:p>
    <w:p w:rsidR="006A00B2" w:rsidRDefault="0057566E">
      <w:pPr>
        <w:pStyle w:val="ListParagraph"/>
        <w:numPr>
          <w:ilvl w:val="0"/>
          <w:numId w:val="935"/>
        </w:numPr>
        <w:contextualSpacing/>
      </w:pPr>
      <w:r>
        <w:t>&lt;draw:text-box&gt;</w:t>
      </w:r>
    </w:p>
    <w:p w:rsidR="006A00B2" w:rsidRDefault="0057566E">
      <w:pPr>
        <w:pStyle w:val="ListParagraph"/>
        <w:numPr>
          <w:ilvl w:val="0"/>
          <w:numId w:val="935"/>
        </w:numPr>
      </w:pPr>
      <w:r>
        <w:t>&lt;draw:custom-shape&gt;</w:t>
      </w:r>
    </w:p>
    <w:p w:rsidR="006A00B2" w:rsidRDefault="0057566E">
      <w:pPr>
        <w:pStyle w:val="Definition-Field2"/>
      </w:pPr>
      <w:r>
        <w:t xml:space="preserve">On read, percentage values are not supported. </w:t>
      </w:r>
    </w:p>
    <w:p w:rsidR="006A00B2" w:rsidRDefault="0057566E">
      <w:pPr>
        <w:pStyle w:val="Definition-Field"/>
      </w:pPr>
      <w:r>
        <w:t xml:space="preserve">f.   </w:t>
      </w:r>
      <w:r>
        <w:rPr>
          <w:i/>
        </w:rPr>
        <w:t xml:space="preserve">The standard defines the attribute fo:margin-right, </w:t>
      </w:r>
      <w:r>
        <w:rPr>
          <w:i/>
        </w:rPr>
        <w:t>contained within the element &lt;style:paragraph-properties&gt;</w:t>
      </w:r>
    </w:p>
    <w:p w:rsidR="006A00B2" w:rsidRDefault="0057566E">
      <w:pPr>
        <w:pStyle w:val="Definition-Field2"/>
      </w:pPr>
      <w:r>
        <w:t>OfficeArt Math in PowerPoint 2013 supports this attribute on load for text in any of the following elements:</w:t>
      </w:r>
    </w:p>
    <w:p w:rsidR="006A00B2" w:rsidRDefault="0057566E">
      <w:pPr>
        <w:pStyle w:val="ListParagraph"/>
        <w:numPr>
          <w:ilvl w:val="0"/>
          <w:numId w:val="936"/>
        </w:numPr>
        <w:contextualSpacing/>
      </w:pPr>
      <w:r>
        <w:t>&lt;draw:rect&gt;</w:t>
      </w:r>
    </w:p>
    <w:p w:rsidR="006A00B2" w:rsidRDefault="0057566E">
      <w:pPr>
        <w:pStyle w:val="ListParagraph"/>
        <w:numPr>
          <w:ilvl w:val="0"/>
          <w:numId w:val="936"/>
        </w:numPr>
        <w:contextualSpacing/>
      </w:pPr>
      <w:r>
        <w:t>&lt;draw:polyline&gt;</w:t>
      </w:r>
    </w:p>
    <w:p w:rsidR="006A00B2" w:rsidRDefault="0057566E">
      <w:pPr>
        <w:pStyle w:val="ListParagraph"/>
        <w:numPr>
          <w:ilvl w:val="0"/>
          <w:numId w:val="936"/>
        </w:numPr>
        <w:contextualSpacing/>
      </w:pPr>
      <w:r>
        <w:t>&lt;draw:polygon&gt;</w:t>
      </w:r>
    </w:p>
    <w:p w:rsidR="006A00B2" w:rsidRDefault="0057566E">
      <w:pPr>
        <w:pStyle w:val="ListParagraph"/>
        <w:numPr>
          <w:ilvl w:val="0"/>
          <w:numId w:val="936"/>
        </w:numPr>
        <w:contextualSpacing/>
      </w:pPr>
      <w:r>
        <w:t>&lt;draw:regular-polygon&gt;</w:t>
      </w:r>
    </w:p>
    <w:p w:rsidR="006A00B2" w:rsidRDefault="0057566E">
      <w:pPr>
        <w:pStyle w:val="ListParagraph"/>
        <w:numPr>
          <w:ilvl w:val="0"/>
          <w:numId w:val="936"/>
        </w:numPr>
        <w:contextualSpacing/>
      </w:pPr>
      <w:r>
        <w:t>&lt;draw:path&gt;</w:t>
      </w:r>
    </w:p>
    <w:p w:rsidR="006A00B2" w:rsidRDefault="0057566E">
      <w:pPr>
        <w:pStyle w:val="ListParagraph"/>
        <w:numPr>
          <w:ilvl w:val="0"/>
          <w:numId w:val="936"/>
        </w:numPr>
        <w:contextualSpacing/>
      </w:pPr>
      <w:r>
        <w:t>&lt;</w:t>
      </w:r>
      <w:r>
        <w:t>draw:circle&gt;</w:t>
      </w:r>
    </w:p>
    <w:p w:rsidR="006A00B2" w:rsidRDefault="0057566E">
      <w:pPr>
        <w:pStyle w:val="ListParagraph"/>
        <w:numPr>
          <w:ilvl w:val="0"/>
          <w:numId w:val="936"/>
        </w:numPr>
        <w:contextualSpacing/>
      </w:pPr>
      <w:r>
        <w:t>&lt;draw:ellipse&gt;</w:t>
      </w:r>
    </w:p>
    <w:p w:rsidR="006A00B2" w:rsidRDefault="0057566E">
      <w:pPr>
        <w:pStyle w:val="ListParagraph"/>
        <w:numPr>
          <w:ilvl w:val="0"/>
          <w:numId w:val="936"/>
        </w:numPr>
        <w:contextualSpacing/>
      </w:pPr>
      <w:r>
        <w:t>&lt;draw:caption&gt;</w:t>
      </w:r>
    </w:p>
    <w:p w:rsidR="006A00B2" w:rsidRDefault="0057566E">
      <w:pPr>
        <w:pStyle w:val="ListParagraph"/>
        <w:numPr>
          <w:ilvl w:val="0"/>
          <w:numId w:val="936"/>
        </w:numPr>
        <w:contextualSpacing/>
      </w:pPr>
      <w:r>
        <w:lastRenderedPageBreak/>
        <w:t>&lt;draw:measure&gt;</w:t>
      </w:r>
    </w:p>
    <w:p w:rsidR="006A00B2" w:rsidRDefault="0057566E">
      <w:pPr>
        <w:pStyle w:val="ListParagraph"/>
        <w:numPr>
          <w:ilvl w:val="0"/>
          <w:numId w:val="936"/>
        </w:numPr>
        <w:contextualSpacing/>
      </w:pPr>
      <w:r>
        <w:t>&lt;draw:frame&gt;</w:t>
      </w:r>
    </w:p>
    <w:p w:rsidR="006A00B2" w:rsidRDefault="0057566E">
      <w:pPr>
        <w:pStyle w:val="ListParagraph"/>
        <w:numPr>
          <w:ilvl w:val="0"/>
          <w:numId w:val="936"/>
        </w:numPr>
        <w:contextualSpacing/>
      </w:pPr>
      <w:r>
        <w:t>&lt;draw:text-box&gt;</w:t>
      </w:r>
    </w:p>
    <w:p w:rsidR="006A00B2" w:rsidRDefault="0057566E">
      <w:pPr>
        <w:pStyle w:val="ListParagraph"/>
        <w:numPr>
          <w:ilvl w:val="0"/>
          <w:numId w:val="936"/>
        </w:numPr>
      </w:pPr>
      <w:r>
        <w:t>&lt;draw:custom-shape&gt;</w:t>
      </w:r>
    </w:p>
    <w:p w:rsidR="006A00B2" w:rsidRDefault="0057566E">
      <w:pPr>
        <w:pStyle w:val="Definition-Field2"/>
      </w:pPr>
      <w:r>
        <w:t xml:space="preserve">On read, percentage values are not supported. </w:t>
      </w:r>
    </w:p>
    <w:p w:rsidR="006A00B2" w:rsidRDefault="0057566E">
      <w:pPr>
        <w:pStyle w:val="Heading3"/>
      </w:pPr>
      <w:bookmarkStart w:id="1399" w:name="section_304fd89099724260802c3710b4685bf4"/>
      <w:bookmarkStart w:id="1400" w:name="_Toc79580749"/>
      <w:r>
        <w:t>Section 15.5.18, Text Indent</w:t>
      </w:r>
      <w:bookmarkEnd w:id="1399"/>
      <w:bookmarkEnd w:id="1400"/>
      <w:r>
        <w:fldChar w:fldCharType="begin"/>
      </w:r>
      <w:r>
        <w:instrText xml:space="preserve"> XE "Text Indent" </w:instrText>
      </w:r>
      <w:r>
        <w:fldChar w:fldCharType="end"/>
      </w:r>
    </w:p>
    <w:p w:rsidR="006A00B2" w:rsidRDefault="0057566E">
      <w:pPr>
        <w:pStyle w:val="Definition-Field"/>
      </w:pPr>
      <w:r>
        <w:t xml:space="preserve">a.   </w:t>
      </w:r>
      <w:r>
        <w:rPr>
          <w:i/>
        </w:rPr>
        <w:t>The standard defines the attribute fo:text-inden</w:t>
      </w:r>
      <w:r>
        <w:rPr>
          <w:i/>
        </w:rPr>
        <w:t>t,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fo:text-indent,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supports this attribute on load </w:t>
      </w:r>
      <w:r>
        <w:t>for text in any of the following elements:</w:t>
      </w:r>
    </w:p>
    <w:p w:rsidR="006A00B2" w:rsidRDefault="0057566E">
      <w:pPr>
        <w:pStyle w:val="ListParagraph"/>
        <w:numPr>
          <w:ilvl w:val="0"/>
          <w:numId w:val="937"/>
        </w:numPr>
        <w:contextualSpacing/>
      </w:pPr>
      <w:r>
        <w:t>&lt;draw:rect&gt;</w:t>
      </w:r>
    </w:p>
    <w:p w:rsidR="006A00B2" w:rsidRDefault="0057566E">
      <w:pPr>
        <w:pStyle w:val="ListParagraph"/>
        <w:numPr>
          <w:ilvl w:val="0"/>
          <w:numId w:val="937"/>
        </w:numPr>
        <w:contextualSpacing/>
      </w:pPr>
      <w:r>
        <w:t>&lt;draw:polyline&gt;</w:t>
      </w:r>
    </w:p>
    <w:p w:rsidR="006A00B2" w:rsidRDefault="0057566E">
      <w:pPr>
        <w:pStyle w:val="ListParagraph"/>
        <w:numPr>
          <w:ilvl w:val="0"/>
          <w:numId w:val="937"/>
        </w:numPr>
        <w:contextualSpacing/>
      </w:pPr>
      <w:r>
        <w:t>&lt;draw:polygon&gt;</w:t>
      </w:r>
    </w:p>
    <w:p w:rsidR="006A00B2" w:rsidRDefault="0057566E">
      <w:pPr>
        <w:pStyle w:val="ListParagraph"/>
        <w:numPr>
          <w:ilvl w:val="0"/>
          <w:numId w:val="937"/>
        </w:numPr>
        <w:contextualSpacing/>
      </w:pPr>
      <w:r>
        <w:t>&lt;draw:regular-polygon&gt;</w:t>
      </w:r>
    </w:p>
    <w:p w:rsidR="006A00B2" w:rsidRDefault="0057566E">
      <w:pPr>
        <w:pStyle w:val="ListParagraph"/>
        <w:numPr>
          <w:ilvl w:val="0"/>
          <w:numId w:val="937"/>
        </w:numPr>
        <w:contextualSpacing/>
      </w:pPr>
      <w:r>
        <w:t>&lt;draw:path&gt;</w:t>
      </w:r>
    </w:p>
    <w:p w:rsidR="006A00B2" w:rsidRDefault="0057566E">
      <w:pPr>
        <w:pStyle w:val="ListParagraph"/>
        <w:numPr>
          <w:ilvl w:val="0"/>
          <w:numId w:val="937"/>
        </w:numPr>
        <w:contextualSpacing/>
      </w:pPr>
      <w:r>
        <w:t>&lt;draw:circle&gt;</w:t>
      </w:r>
    </w:p>
    <w:p w:rsidR="006A00B2" w:rsidRDefault="0057566E">
      <w:pPr>
        <w:pStyle w:val="ListParagraph"/>
        <w:numPr>
          <w:ilvl w:val="0"/>
          <w:numId w:val="937"/>
        </w:numPr>
        <w:contextualSpacing/>
      </w:pPr>
      <w:r>
        <w:t>&lt;draw:ellipse&gt;</w:t>
      </w:r>
    </w:p>
    <w:p w:rsidR="006A00B2" w:rsidRDefault="0057566E">
      <w:pPr>
        <w:pStyle w:val="ListParagraph"/>
        <w:numPr>
          <w:ilvl w:val="0"/>
          <w:numId w:val="937"/>
        </w:numPr>
        <w:contextualSpacing/>
      </w:pPr>
      <w:r>
        <w:t>&lt;draw:caption&gt;</w:t>
      </w:r>
    </w:p>
    <w:p w:rsidR="006A00B2" w:rsidRDefault="0057566E">
      <w:pPr>
        <w:pStyle w:val="ListParagraph"/>
        <w:numPr>
          <w:ilvl w:val="0"/>
          <w:numId w:val="937"/>
        </w:numPr>
        <w:contextualSpacing/>
      </w:pPr>
      <w:r>
        <w:t>&lt;draw:measure&gt;</w:t>
      </w:r>
    </w:p>
    <w:p w:rsidR="006A00B2" w:rsidRDefault="0057566E">
      <w:pPr>
        <w:pStyle w:val="ListParagraph"/>
        <w:numPr>
          <w:ilvl w:val="0"/>
          <w:numId w:val="937"/>
        </w:numPr>
        <w:contextualSpacing/>
      </w:pPr>
      <w:r>
        <w:t>&lt;draw:frame&gt;</w:t>
      </w:r>
    </w:p>
    <w:p w:rsidR="006A00B2" w:rsidRDefault="0057566E">
      <w:pPr>
        <w:pStyle w:val="ListParagraph"/>
        <w:numPr>
          <w:ilvl w:val="0"/>
          <w:numId w:val="937"/>
        </w:numPr>
        <w:contextualSpacing/>
      </w:pPr>
      <w:r>
        <w:t>&lt;draw:text-box&gt;</w:t>
      </w:r>
    </w:p>
    <w:p w:rsidR="006A00B2" w:rsidRDefault="0057566E">
      <w:pPr>
        <w:pStyle w:val="ListParagraph"/>
        <w:numPr>
          <w:ilvl w:val="0"/>
          <w:numId w:val="937"/>
        </w:numPr>
      </w:pPr>
      <w:r>
        <w:t>&lt;draw:custom-shape&gt;</w:t>
      </w:r>
    </w:p>
    <w:p w:rsidR="006A00B2" w:rsidRDefault="0057566E">
      <w:pPr>
        <w:pStyle w:val="Definition-Field2"/>
      </w:pPr>
      <w:r>
        <w:t>And on save for text in tex</w:t>
      </w:r>
      <w:r>
        <w:t xml:space="preserve">t boxes and shapes, SmartArt, and chart titles and labels.  On read, percentage values are not supported. </w:t>
      </w:r>
    </w:p>
    <w:p w:rsidR="006A00B2" w:rsidRDefault="0057566E">
      <w:pPr>
        <w:pStyle w:val="Definition-Field"/>
      </w:pPr>
      <w:r>
        <w:t xml:space="preserve">c.   </w:t>
      </w:r>
      <w:r>
        <w:rPr>
          <w:i/>
        </w:rPr>
        <w:t>The standard defines the attribute fo:text-indent, contained within the element &lt;style:paragraph-properties&gt;</w:t>
      </w:r>
    </w:p>
    <w:p w:rsidR="006A00B2" w:rsidRDefault="0057566E">
      <w:pPr>
        <w:pStyle w:val="Definition-Field2"/>
      </w:pPr>
      <w:r>
        <w:t>OfficeArt Math in PowerPoint 2013 s</w:t>
      </w:r>
      <w:r>
        <w:t>upports this attribute on load for text in any of the following elements:</w:t>
      </w:r>
    </w:p>
    <w:p w:rsidR="006A00B2" w:rsidRDefault="0057566E">
      <w:pPr>
        <w:pStyle w:val="ListParagraph"/>
        <w:numPr>
          <w:ilvl w:val="0"/>
          <w:numId w:val="938"/>
        </w:numPr>
        <w:contextualSpacing/>
      </w:pPr>
      <w:r>
        <w:t>&lt;draw:rect&gt;</w:t>
      </w:r>
    </w:p>
    <w:p w:rsidR="006A00B2" w:rsidRDefault="0057566E">
      <w:pPr>
        <w:pStyle w:val="ListParagraph"/>
        <w:numPr>
          <w:ilvl w:val="0"/>
          <w:numId w:val="938"/>
        </w:numPr>
        <w:contextualSpacing/>
      </w:pPr>
      <w:r>
        <w:t>&lt;draw:polyline&gt;</w:t>
      </w:r>
    </w:p>
    <w:p w:rsidR="006A00B2" w:rsidRDefault="0057566E">
      <w:pPr>
        <w:pStyle w:val="ListParagraph"/>
        <w:numPr>
          <w:ilvl w:val="0"/>
          <w:numId w:val="938"/>
        </w:numPr>
        <w:contextualSpacing/>
      </w:pPr>
      <w:r>
        <w:t>&lt;draw:polygon&gt;</w:t>
      </w:r>
    </w:p>
    <w:p w:rsidR="006A00B2" w:rsidRDefault="0057566E">
      <w:pPr>
        <w:pStyle w:val="ListParagraph"/>
        <w:numPr>
          <w:ilvl w:val="0"/>
          <w:numId w:val="938"/>
        </w:numPr>
        <w:contextualSpacing/>
      </w:pPr>
      <w:r>
        <w:t>&lt;draw:regular-polygon&gt;</w:t>
      </w:r>
    </w:p>
    <w:p w:rsidR="006A00B2" w:rsidRDefault="0057566E">
      <w:pPr>
        <w:pStyle w:val="ListParagraph"/>
        <w:numPr>
          <w:ilvl w:val="0"/>
          <w:numId w:val="938"/>
        </w:numPr>
        <w:contextualSpacing/>
      </w:pPr>
      <w:r>
        <w:t>&lt;draw:path&gt;</w:t>
      </w:r>
    </w:p>
    <w:p w:rsidR="006A00B2" w:rsidRDefault="0057566E">
      <w:pPr>
        <w:pStyle w:val="ListParagraph"/>
        <w:numPr>
          <w:ilvl w:val="0"/>
          <w:numId w:val="938"/>
        </w:numPr>
        <w:contextualSpacing/>
      </w:pPr>
      <w:r>
        <w:t>&lt;draw:circle&gt;</w:t>
      </w:r>
    </w:p>
    <w:p w:rsidR="006A00B2" w:rsidRDefault="0057566E">
      <w:pPr>
        <w:pStyle w:val="ListParagraph"/>
        <w:numPr>
          <w:ilvl w:val="0"/>
          <w:numId w:val="938"/>
        </w:numPr>
        <w:contextualSpacing/>
      </w:pPr>
      <w:r>
        <w:t>&lt;draw:ellipse&gt;</w:t>
      </w:r>
    </w:p>
    <w:p w:rsidR="006A00B2" w:rsidRDefault="0057566E">
      <w:pPr>
        <w:pStyle w:val="ListParagraph"/>
        <w:numPr>
          <w:ilvl w:val="0"/>
          <w:numId w:val="938"/>
        </w:numPr>
        <w:contextualSpacing/>
      </w:pPr>
      <w:r>
        <w:t>&lt;draw:caption&gt;</w:t>
      </w:r>
    </w:p>
    <w:p w:rsidR="006A00B2" w:rsidRDefault="0057566E">
      <w:pPr>
        <w:pStyle w:val="ListParagraph"/>
        <w:numPr>
          <w:ilvl w:val="0"/>
          <w:numId w:val="938"/>
        </w:numPr>
        <w:contextualSpacing/>
      </w:pPr>
      <w:r>
        <w:t>&lt;draw:measure&gt;</w:t>
      </w:r>
    </w:p>
    <w:p w:rsidR="006A00B2" w:rsidRDefault="0057566E">
      <w:pPr>
        <w:pStyle w:val="ListParagraph"/>
        <w:numPr>
          <w:ilvl w:val="0"/>
          <w:numId w:val="938"/>
        </w:numPr>
        <w:contextualSpacing/>
      </w:pPr>
      <w:r>
        <w:t>&lt;draw:frame&gt;</w:t>
      </w:r>
    </w:p>
    <w:p w:rsidR="006A00B2" w:rsidRDefault="0057566E">
      <w:pPr>
        <w:pStyle w:val="ListParagraph"/>
        <w:numPr>
          <w:ilvl w:val="0"/>
          <w:numId w:val="938"/>
        </w:numPr>
        <w:contextualSpacing/>
      </w:pPr>
      <w:r>
        <w:t>&lt;draw:text-box&gt;</w:t>
      </w:r>
    </w:p>
    <w:p w:rsidR="006A00B2" w:rsidRDefault="0057566E">
      <w:pPr>
        <w:pStyle w:val="ListParagraph"/>
        <w:numPr>
          <w:ilvl w:val="0"/>
          <w:numId w:val="938"/>
        </w:numPr>
      </w:pPr>
      <w:r>
        <w:t>&lt;</w:t>
      </w:r>
      <w:r>
        <w:t>draw:custom-shape&gt;</w:t>
      </w:r>
    </w:p>
    <w:p w:rsidR="006A00B2" w:rsidRDefault="0057566E">
      <w:pPr>
        <w:pStyle w:val="Definition-Field2"/>
      </w:pPr>
      <w:r>
        <w:lastRenderedPageBreak/>
        <w:t xml:space="preserve">On read, percentage values are not supported. </w:t>
      </w:r>
    </w:p>
    <w:p w:rsidR="006A00B2" w:rsidRDefault="0057566E">
      <w:pPr>
        <w:pStyle w:val="Heading3"/>
      </w:pPr>
      <w:bookmarkStart w:id="1401" w:name="section_db629d57801a44fca74a41f937985d76"/>
      <w:bookmarkStart w:id="1402" w:name="_Toc79580750"/>
      <w:r>
        <w:t>Section 15.5.19, Automatic Text Indent</w:t>
      </w:r>
      <w:bookmarkEnd w:id="1401"/>
      <w:bookmarkEnd w:id="1402"/>
      <w:r>
        <w:fldChar w:fldCharType="begin"/>
      </w:r>
      <w:r>
        <w:instrText xml:space="preserve"> XE "Automatic Text Indent" </w:instrText>
      </w:r>
      <w:r>
        <w:fldChar w:fldCharType="end"/>
      </w:r>
    </w:p>
    <w:p w:rsidR="006A00B2" w:rsidRDefault="0057566E">
      <w:pPr>
        <w:pStyle w:val="Definition-Field"/>
      </w:pPr>
      <w:r>
        <w:t xml:space="preserve">a.   </w:t>
      </w:r>
      <w:r>
        <w:rPr>
          <w:i/>
        </w:rPr>
        <w:t>The standard defines the attribute style:auto-text-indent,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style:auto-tex</w:t>
      </w:r>
      <w:r>
        <w:rPr>
          <w:i/>
        </w:rPr>
        <w:t>t-indent,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style:auto-text-indent, contained within the element &lt;style:pa</w:t>
      </w:r>
      <w:r>
        <w:rPr>
          <w:i/>
        </w:rPr>
        <w:t>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39"/>
        </w:numPr>
        <w:contextualSpacing/>
      </w:pPr>
      <w:r>
        <w:t>&lt;draw:rect&gt;</w:t>
      </w:r>
    </w:p>
    <w:p w:rsidR="006A00B2" w:rsidRDefault="0057566E">
      <w:pPr>
        <w:pStyle w:val="ListParagraph"/>
        <w:numPr>
          <w:ilvl w:val="0"/>
          <w:numId w:val="939"/>
        </w:numPr>
        <w:contextualSpacing/>
      </w:pPr>
      <w:r>
        <w:t>&lt;draw:polyline&gt;</w:t>
      </w:r>
    </w:p>
    <w:p w:rsidR="006A00B2" w:rsidRDefault="0057566E">
      <w:pPr>
        <w:pStyle w:val="ListParagraph"/>
        <w:numPr>
          <w:ilvl w:val="0"/>
          <w:numId w:val="939"/>
        </w:numPr>
        <w:contextualSpacing/>
      </w:pPr>
      <w:r>
        <w:t>&lt;draw:polygon&gt;</w:t>
      </w:r>
    </w:p>
    <w:p w:rsidR="006A00B2" w:rsidRDefault="0057566E">
      <w:pPr>
        <w:pStyle w:val="ListParagraph"/>
        <w:numPr>
          <w:ilvl w:val="0"/>
          <w:numId w:val="939"/>
        </w:numPr>
        <w:contextualSpacing/>
      </w:pPr>
      <w:r>
        <w:t>&lt;draw:regular-polygon&gt;</w:t>
      </w:r>
    </w:p>
    <w:p w:rsidR="006A00B2" w:rsidRDefault="0057566E">
      <w:pPr>
        <w:pStyle w:val="ListParagraph"/>
        <w:numPr>
          <w:ilvl w:val="0"/>
          <w:numId w:val="939"/>
        </w:numPr>
        <w:contextualSpacing/>
      </w:pPr>
      <w:r>
        <w:t>&lt;draw:path&gt;</w:t>
      </w:r>
    </w:p>
    <w:p w:rsidR="006A00B2" w:rsidRDefault="0057566E">
      <w:pPr>
        <w:pStyle w:val="ListParagraph"/>
        <w:numPr>
          <w:ilvl w:val="0"/>
          <w:numId w:val="939"/>
        </w:numPr>
        <w:contextualSpacing/>
      </w:pPr>
      <w:r>
        <w:t>&lt;draw:circle&gt;</w:t>
      </w:r>
    </w:p>
    <w:p w:rsidR="006A00B2" w:rsidRDefault="0057566E">
      <w:pPr>
        <w:pStyle w:val="ListParagraph"/>
        <w:numPr>
          <w:ilvl w:val="0"/>
          <w:numId w:val="939"/>
        </w:numPr>
        <w:contextualSpacing/>
      </w:pPr>
      <w:r>
        <w:t>&lt;draw:ellipse&gt;</w:t>
      </w:r>
    </w:p>
    <w:p w:rsidR="006A00B2" w:rsidRDefault="0057566E">
      <w:pPr>
        <w:pStyle w:val="ListParagraph"/>
        <w:numPr>
          <w:ilvl w:val="0"/>
          <w:numId w:val="939"/>
        </w:numPr>
        <w:contextualSpacing/>
      </w:pPr>
      <w:r>
        <w:t>&lt;draw:caption&gt;</w:t>
      </w:r>
    </w:p>
    <w:p w:rsidR="006A00B2" w:rsidRDefault="0057566E">
      <w:pPr>
        <w:pStyle w:val="ListParagraph"/>
        <w:numPr>
          <w:ilvl w:val="0"/>
          <w:numId w:val="939"/>
        </w:numPr>
        <w:contextualSpacing/>
      </w:pPr>
      <w:r>
        <w:t>&lt;dra</w:t>
      </w:r>
      <w:r>
        <w:t>w:measure&gt;</w:t>
      </w:r>
    </w:p>
    <w:p w:rsidR="006A00B2" w:rsidRDefault="0057566E">
      <w:pPr>
        <w:pStyle w:val="ListParagraph"/>
        <w:numPr>
          <w:ilvl w:val="0"/>
          <w:numId w:val="939"/>
        </w:numPr>
        <w:contextualSpacing/>
      </w:pPr>
      <w:r>
        <w:t>&lt;draw:text-box&gt;</w:t>
      </w:r>
    </w:p>
    <w:p w:rsidR="006A00B2" w:rsidRDefault="0057566E">
      <w:pPr>
        <w:pStyle w:val="ListParagraph"/>
        <w:numPr>
          <w:ilvl w:val="0"/>
          <w:numId w:val="939"/>
        </w:numPr>
        <w:contextualSpacing/>
      </w:pPr>
      <w:r>
        <w:t>&lt;draw:frame&gt;</w:t>
      </w:r>
    </w:p>
    <w:p w:rsidR="006A00B2" w:rsidRDefault="0057566E">
      <w:pPr>
        <w:pStyle w:val="ListParagraph"/>
        <w:numPr>
          <w:ilvl w:val="0"/>
          <w:numId w:val="939"/>
        </w:numPr>
      </w:pPr>
      <w:r>
        <w:t xml:space="preserve">&lt;draw:custom-shape&gt;. </w:t>
      </w:r>
    </w:p>
    <w:p w:rsidR="006A00B2" w:rsidRDefault="0057566E">
      <w:pPr>
        <w:pStyle w:val="Heading3"/>
      </w:pPr>
      <w:bookmarkStart w:id="1403" w:name="section_f5c3b64ec8a34c8daadf22e523184fef"/>
      <w:bookmarkStart w:id="1404" w:name="_Toc79580751"/>
      <w:r>
        <w:t>Section 15.5.20, Top and Bottom Margins</w:t>
      </w:r>
      <w:bookmarkEnd w:id="1403"/>
      <w:bookmarkEnd w:id="1404"/>
      <w:r>
        <w:fldChar w:fldCharType="begin"/>
      </w:r>
      <w:r>
        <w:instrText xml:space="preserve"> XE "Top and Bottom Margins" </w:instrText>
      </w:r>
      <w:r>
        <w:fldChar w:fldCharType="end"/>
      </w:r>
    </w:p>
    <w:p w:rsidR="006A00B2" w:rsidRDefault="0057566E">
      <w:pPr>
        <w:pStyle w:val="Definition-Field"/>
      </w:pPr>
      <w:r>
        <w:t xml:space="preserve">a.   </w:t>
      </w:r>
      <w:r>
        <w:rPr>
          <w:i/>
        </w:rPr>
        <w:t>The standard defines the attribute fo:margin-bottom, contained within the element &lt;style:paragraph-properties&gt;</w:t>
      </w:r>
    </w:p>
    <w:p w:rsidR="006A00B2" w:rsidRDefault="0057566E">
      <w:pPr>
        <w:pStyle w:val="Definition-Field2"/>
      </w:pPr>
      <w:r>
        <w:t xml:space="preserve">This </w:t>
      </w:r>
      <w:r>
        <w:t>attribute is not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fo:margin-top, contained wit</w:t>
      </w:r>
      <w:r>
        <w:rPr>
          <w:i/>
        </w:rPr>
        <w: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c.   </w:t>
      </w:r>
      <w:r>
        <w:rPr>
          <w:i/>
        </w:rPr>
        <w:t xml:space="preserve">The standard </w:t>
      </w:r>
      <w:r>
        <w:rPr>
          <w:i/>
        </w:rPr>
        <w:t>defines the attribute fo:margin-bottom,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lastRenderedPageBreak/>
        <w:t>OfficeArt Math in Excel 2013 supports this attribute on load for text in</w:t>
      </w:r>
      <w:r>
        <w:t xml:space="preserve"> any of the following elements:</w:t>
      </w:r>
    </w:p>
    <w:p w:rsidR="006A00B2" w:rsidRDefault="0057566E">
      <w:pPr>
        <w:pStyle w:val="ListParagraph"/>
        <w:numPr>
          <w:ilvl w:val="0"/>
          <w:numId w:val="940"/>
        </w:numPr>
        <w:contextualSpacing/>
      </w:pPr>
      <w:r>
        <w:t>&lt;draw:rect&gt;</w:t>
      </w:r>
    </w:p>
    <w:p w:rsidR="006A00B2" w:rsidRDefault="0057566E">
      <w:pPr>
        <w:pStyle w:val="ListParagraph"/>
        <w:numPr>
          <w:ilvl w:val="0"/>
          <w:numId w:val="940"/>
        </w:numPr>
        <w:contextualSpacing/>
      </w:pPr>
      <w:r>
        <w:t>&lt;draw:polyline&gt;</w:t>
      </w:r>
    </w:p>
    <w:p w:rsidR="006A00B2" w:rsidRDefault="0057566E">
      <w:pPr>
        <w:pStyle w:val="ListParagraph"/>
        <w:numPr>
          <w:ilvl w:val="0"/>
          <w:numId w:val="940"/>
        </w:numPr>
        <w:contextualSpacing/>
      </w:pPr>
      <w:r>
        <w:t>&lt;draw:polygon&gt;</w:t>
      </w:r>
    </w:p>
    <w:p w:rsidR="006A00B2" w:rsidRDefault="0057566E">
      <w:pPr>
        <w:pStyle w:val="ListParagraph"/>
        <w:numPr>
          <w:ilvl w:val="0"/>
          <w:numId w:val="940"/>
        </w:numPr>
        <w:contextualSpacing/>
      </w:pPr>
      <w:r>
        <w:t>&lt;draw:regular-polygon&gt;</w:t>
      </w:r>
    </w:p>
    <w:p w:rsidR="006A00B2" w:rsidRDefault="0057566E">
      <w:pPr>
        <w:pStyle w:val="ListParagraph"/>
        <w:numPr>
          <w:ilvl w:val="0"/>
          <w:numId w:val="940"/>
        </w:numPr>
        <w:contextualSpacing/>
      </w:pPr>
      <w:r>
        <w:t>&lt;draw:path&gt;</w:t>
      </w:r>
    </w:p>
    <w:p w:rsidR="006A00B2" w:rsidRDefault="0057566E">
      <w:pPr>
        <w:pStyle w:val="ListParagraph"/>
        <w:numPr>
          <w:ilvl w:val="0"/>
          <w:numId w:val="940"/>
        </w:numPr>
        <w:contextualSpacing/>
      </w:pPr>
      <w:r>
        <w:t>&lt;draw:circle&gt;</w:t>
      </w:r>
    </w:p>
    <w:p w:rsidR="006A00B2" w:rsidRDefault="0057566E">
      <w:pPr>
        <w:pStyle w:val="ListParagraph"/>
        <w:numPr>
          <w:ilvl w:val="0"/>
          <w:numId w:val="940"/>
        </w:numPr>
        <w:contextualSpacing/>
      </w:pPr>
      <w:r>
        <w:t>&lt;draw:ellipse&gt;</w:t>
      </w:r>
    </w:p>
    <w:p w:rsidR="006A00B2" w:rsidRDefault="0057566E">
      <w:pPr>
        <w:pStyle w:val="ListParagraph"/>
        <w:numPr>
          <w:ilvl w:val="0"/>
          <w:numId w:val="940"/>
        </w:numPr>
        <w:contextualSpacing/>
      </w:pPr>
      <w:r>
        <w:t>&lt;draw:caption&gt;</w:t>
      </w:r>
    </w:p>
    <w:p w:rsidR="006A00B2" w:rsidRDefault="0057566E">
      <w:pPr>
        <w:pStyle w:val="ListParagraph"/>
        <w:numPr>
          <w:ilvl w:val="0"/>
          <w:numId w:val="940"/>
        </w:numPr>
        <w:contextualSpacing/>
      </w:pPr>
      <w:r>
        <w:t>&lt;draw:measure&gt;</w:t>
      </w:r>
    </w:p>
    <w:p w:rsidR="006A00B2" w:rsidRDefault="0057566E">
      <w:pPr>
        <w:pStyle w:val="ListParagraph"/>
        <w:numPr>
          <w:ilvl w:val="0"/>
          <w:numId w:val="940"/>
        </w:numPr>
        <w:contextualSpacing/>
      </w:pPr>
      <w:r>
        <w:t>&lt;draw:frame&gt;</w:t>
      </w:r>
    </w:p>
    <w:p w:rsidR="006A00B2" w:rsidRDefault="0057566E">
      <w:pPr>
        <w:pStyle w:val="ListParagraph"/>
        <w:numPr>
          <w:ilvl w:val="0"/>
          <w:numId w:val="940"/>
        </w:numPr>
        <w:contextualSpacing/>
      </w:pPr>
      <w:r>
        <w:t>&lt;draw:text-box&gt;</w:t>
      </w:r>
    </w:p>
    <w:p w:rsidR="006A00B2" w:rsidRDefault="0057566E">
      <w:pPr>
        <w:pStyle w:val="ListParagraph"/>
        <w:numPr>
          <w:ilvl w:val="0"/>
          <w:numId w:val="940"/>
        </w:numPr>
      </w:pPr>
      <w:r>
        <w:t>&lt;draw:custom-shape&gt;</w:t>
      </w:r>
    </w:p>
    <w:p w:rsidR="006A00B2" w:rsidRDefault="0057566E">
      <w:pPr>
        <w:pStyle w:val="Definition-Field2"/>
      </w:pPr>
      <w:r>
        <w:t>And on save for text in text boxes and</w:t>
      </w:r>
      <w:r>
        <w:t xml:space="preserve"> shapes, SmartArt, and chart titles and labels.  On read, percentage value is always read as "0". </w:t>
      </w:r>
    </w:p>
    <w:p w:rsidR="006A00B2" w:rsidRDefault="0057566E">
      <w:pPr>
        <w:pStyle w:val="Definition-Field"/>
      </w:pPr>
      <w:r>
        <w:t xml:space="preserve">d.   </w:t>
      </w:r>
      <w:r>
        <w:rPr>
          <w:i/>
        </w:rPr>
        <w:t>The standard defines the attribute fo:margin-top, contained within the element &lt;style:paragraph-properties&gt;</w:t>
      </w:r>
    </w:p>
    <w:p w:rsidR="006A00B2" w:rsidRDefault="0057566E">
      <w:pPr>
        <w:pStyle w:val="Definition-Field2"/>
      </w:pPr>
      <w:r>
        <w:t>This attribute is not supported in Excel 201</w:t>
      </w:r>
      <w:r>
        <w:t>0, Excel 2013, Excel 2016, or Excel 2019.</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941"/>
        </w:numPr>
        <w:contextualSpacing/>
      </w:pPr>
      <w:r>
        <w:t>&lt;draw:rect&gt;</w:t>
      </w:r>
    </w:p>
    <w:p w:rsidR="006A00B2" w:rsidRDefault="0057566E">
      <w:pPr>
        <w:pStyle w:val="ListParagraph"/>
        <w:numPr>
          <w:ilvl w:val="0"/>
          <w:numId w:val="941"/>
        </w:numPr>
        <w:contextualSpacing/>
      </w:pPr>
      <w:r>
        <w:t>&lt;draw:polyline&gt;</w:t>
      </w:r>
    </w:p>
    <w:p w:rsidR="006A00B2" w:rsidRDefault="0057566E">
      <w:pPr>
        <w:pStyle w:val="ListParagraph"/>
        <w:numPr>
          <w:ilvl w:val="0"/>
          <w:numId w:val="941"/>
        </w:numPr>
        <w:contextualSpacing/>
      </w:pPr>
      <w:r>
        <w:t>&lt;draw:polygon&gt;</w:t>
      </w:r>
    </w:p>
    <w:p w:rsidR="006A00B2" w:rsidRDefault="0057566E">
      <w:pPr>
        <w:pStyle w:val="ListParagraph"/>
        <w:numPr>
          <w:ilvl w:val="0"/>
          <w:numId w:val="941"/>
        </w:numPr>
        <w:contextualSpacing/>
      </w:pPr>
      <w:r>
        <w:t>&lt;draw:regular-polygon&gt;</w:t>
      </w:r>
    </w:p>
    <w:p w:rsidR="006A00B2" w:rsidRDefault="0057566E">
      <w:pPr>
        <w:pStyle w:val="ListParagraph"/>
        <w:numPr>
          <w:ilvl w:val="0"/>
          <w:numId w:val="941"/>
        </w:numPr>
        <w:contextualSpacing/>
      </w:pPr>
      <w:r>
        <w:t>&lt;draw:path&gt;</w:t>
      </w:r>
    </w:p>
    <w:p w:rsidR="006A00B2" w:rsidRDefault="0057566E">
      <w:pPr>
        <w:pStyle w:val="ListParagraph"/>
        <w:numPr>
          <w:ilvl w:val="0"/>
          <w:numId w:val="941"/>
        </w:numPr>
        <w:contextualSpacing/>
      </w:pPr>
      <w:r>
        <w:t>&lt;draw:circle&gt;</w:t>
      </w:r>
    </w:p>
    <w:p w:rsidR="006A00B2" w:rsidRDefault="0057566E">
      <w:pPr>
        <w:pStyle w:val="ListParagraph"/>
        <w:numPr>
          <w:ilvl w:val="0"/>
          <w:numId w:val="941"/>
        </w:numPr>
        <w:contextualSpacing/>
      </w:pPr>
      <w:r>
        <w:t>&lt;draw:ellipse&gt;</w:t>
      </w:r>
    </w:p>
    <w:p w:rsidR="006A00B2" w:rsidRDefault="0057566E">
      <w:pPr>
        <w:pStyle w:val="ListParagraph"/>
        <w:numPr>
          <w:ilvl w:val="0"/>
          <w:numId w:val="941"/>
        </w:numPr>
        <w:contextualSpacing/>
      </w:pPr>
      <w:r>
        <w:t>&lt;</w:t>
      </w:r>
      <w:r>
        <w:t>draw:caption&gt;</w:t>
      </w:r>
    </w:p>
    <w:p w:rsidR="006A00B2" w:rsidRDefault="0057566E">
      <w:pPr>
        <w:pStyle w:val="ListParagraph"/>
        <w:numPr>
          <w:ilvl w:val="0"/>
          <w:numId w:val="941"/>
        </w:numPr>
        <w:contextualSpacing/>
      </w:pPr>
      <w:r>
        <w:t>&lt;draw:measure&gt;</w:t>
      </w:r>
    </w:p>
    <w:p w:rsidR="006A00B2" w:rsidRDefault="0057566E">
      <w:pPr>
        <w:pStyle w:val="ListParagraph"/>
        <w:numPr>
          <w:ilvl w:val="0"/>
          <w:numId w:val="941"/>
        </w:numPr>
        <w:contextualSpacing/>
      </w:pPr>
      <w:r>
        <w:t>&lt;draw:frame&gt;</w:t>
      </w:r>
    </w:p>
    <w:p w:rsidR="006A00B2" w:rsidRDefault="0057566E">
      <w:pPr>
        <w:pStyle w:val="ListParagraph"/>
        <w:numPr>
          <w:ilvl w:val="0"/>
          <w:numId w:val="941"/>
        </w:numPr>
        <w:contextualSpacing/>
      </w:pPr>
      <w:r>
        <w:t>&lt;draw:text-box&gt;</w:t>
      </w:r>
    </w:p>
    <w:p w:rsidR="006A00B2" w:rsidRDefault="0057566E">
      <w:pPr>
        <w:pStyle w:val="ListParagraph"/>
        <w:numPr>
          <w:ilvl w:val="0"/>
          <w:numId w:val="941"/>
        </w:numPr>
      </w:pPr>
      <w:r>
        <w:t>&lt;draw:custom-shape&gt;</w:t>
      </w:r>
    </w:p>
    <w:p w:rsidR="006A00B2" w:rsidRDefault="0057566E">
      <w:pPr>
        <w:pStyle w:val="Definition-Field2"/>
      </w:pPr>
      <w:r>
        <w:t xml:space="preserve">And on save for text in text boxes and shapes, SmartArt, and chart titles and labels.  On read, percentage value is always read as "0". </w:t>
      </w:r>
    </w:p>
    <w:p w:rsidR="006A00B2" w:rsidRDefault="0057566E">
      <w:pPr>
        <w:pStyle w:val="Definition-Field"/>
      </w:pPr>
      <w:r>
        <w:t xml:space="preserve">e.   </w:t>
      </w:r>
      <w:r>
        <w:rPr>
          <w:i/>
        </w:rPr>
        <w:t>The standard defines the attribute f</w:t>
      </w:r>
      <w:r>
        <w:rPr>
          <w:i/>
        </w:rPr>
        <w:t>o:margin-bottom, contained within the element &lt;style:paragraph-properties&gt;</w:t>
      </w:r>
    </w:p>
    <w:p w:rsidR="006A00B2" w:rsidRDefault="0057566E">
      <w:pPr>
        <w:pStyle w:val="Definition-Field2"/>
      </w:pPr>
      <w:r>
        <w:t>OfficeArt Math in PowerPoint 2013 supports this attribute on load for text in any of the following elements:</w:t>
      </w:r>
    </w:p>
    <w:p w:rsidR="006A00B2" w:rsidRDefault="0057566E">
      <w:pPr>
        <w:pStyle w:val="ListParagraph"/>
        <w:numPr>
          <w:ilvl w:val="0"/>
          <w:numId w:val="942"/>
        </w:numPr>
        <w:contextualSpacing/>
      </w:pPr>
      <w:r>
        <w:t>&lt;draw:rect&gt;</w:t>
      </w:r>
    </w:p>
    <w:p w:rsidR="006A00B2" w:rsidRDefault="0057566E">
      <w:pPr>
        <w:pStyle w:val="ListParagraph"/>
        <w:numPr>
          <w:ilvl w:val="0"/>
          <w:numId w:val="942"/>
        </w:numPr>
        <w:contextualSpacing/>
      </w:pPr>
      <w:r>
        <w:t>&lt;draw:polyline&gt;</w:t>
      </w:r>
    </w:p>
    <w:p w:rsidR="006A00B2" w:rsidRDefault="0057566E">
      <w:pPr>
        <w:pStyle w:val="ListParagraph"/>
        <w:numPr>
          <w:ilvl w:val="0"/>
          <w:numId w:val="942"/>
        </w:numPr>
        <w:contextualSpacing/>
      </w:pPr>
      <w:r>
        <w:t>&lt;draw:polygon&gt;</w:t>
      </w:r>
    </w:p>
    <w:p w:rsidR="006A00B2" w:rsidRDefault="0057566E">
      <w:pPr>
        <w:pStyle w:val="ListParagraph"/>
        <w:numPr>
          <w:ilvl w:val="0"/>
          <w:numId w:val="942"/>
        </w:numPr>
        <w:contextualSpacing/>
      </w:pPr>
      <w:r>
        <w:t>&lt;draw:regular-polygon&gt;</w:t>
      </w:r>
    </w:p>
    <w:p w:rsidR="006A00B2" w:rsidRDefault="0057566E">
      <w:pPr>
        <w:pStyle w:val="ListParagraph"/>
        <w:numPr>
          <w:ilvl w:val="0"/>
          <w:numId w:val="942"/>
        </w:numPr>
        <w:contextualSpacing/>
      </w:pPr>
      <w:r>
        <w:t>&lt;draw:</w:t>
      </w:r>
      <w:r>
        <w:t>path&gt;</w:t>
      </w:r>
    </w:p>
    <w:p w:rsidR="006A00B2" w:rsidRDefault="0057566E">
      <w:pPr>
        <w:pStyle w:val="ListParagraph"/>
        <w:numPr>
          <w:ilvl w:val="0"/>
          <w:numId w:val="942"/>
        </w:numPr>
        <w:contextualSpacing/>
      </w:pPr>
      <w:r>
        <w:t>&lt;draw:circle&gt;</w:t>
      </w:r>
    </w:p>
    <w:p w:rsidR="006A00B2" w:rsidRDefault="0057566E">
      <w:pPr>
        <w:pStyle w:val="ListParagraph"/>
        <w:numPr>
          <w:ilvl w:val="0"/>
          <w:numId w:val="942"/>
        </w:numPr>
        <w:contextualSpacing/>
      </w:pPr>
      <w:r>
        <w:t>&lt;draw:ellipse&gt;</w:t>
      </w:r>
    </w:p>
    <w:p w:rsidR="006A00B2" w:rsidRDefault="0057566E">
      <w:pPr>
        <w:pStyle w:val="ListParagraph"/>
        <w:numPr>
          <w:ilvl w:val="0"/>
          <w:numId w:val="942"/>
        </w:numPr>
        <w:contextualSpacing/>
      </w:pPr>
      <w:r>
        <w:t>&lt;draw:caption&gt;</w:t>
      </w:r>
    </w:p>
    <w:p w:rsidR="006A00B2" w:rsidRDefault="0057566E">
      <w:pPr>
        <w:pStyle w:val="ListParagraph"/>
        <w:numPr>
          <w:ilvl w:val="0"/>
          <w:numId w:val="942"/>
        </w:numPr>
        <w:contextualSpacing/>
      </w:pPr>
      <w:r>
        <w:t>&lt;draw:measure&gt;</w:t>
      </w:r>
    </w:p>
    <w:p w:rsidR="006A00B2" w:rsidRDefault="0057566E">
      <w:pPr>
        <w:pStyle w:val="ListParagraph"/>
        <w:numPr>
          <w:ilvl w:val="0"/>
          <w:numId w:val="942"/>
        </w:numPr>
        <w:contextualSpacing/>
      </w:pPr>
      <w:r>
        <w:t>&lt;draw:frame&gt;</w:t>
      </w:r>
    </w:p>
    <w:p w:rsidR="006A00B2" w:rsidRDefault="0057566E">
      <w:pPr>
        <w:pStyle w:val="ListParagraph"/>
        <w:numPr>
          <w:ilvl w:val="0"/>
          <w:numId w:val="942"/>
        </w:numPr>
        <w:contextualSpacing/>
      </w:pPr>
      <w:r>
        <w:t>&lt;draw:text-box&gt;</w:t>
      </w:r>
    </w:p>
    <w:p w:rsidR="006A00B2" w:rsidRDefault="0057566E">
      <w:pPr>
        <w:pStyle w:val="ListParagraph"/>
        <w:numPr>
          <w:ilvl w:val="0"/>
          <w:numId w:val="942"/>
        </w:numPr>
      </w:pPr>
      <w:r>
        <w:lastRenderedPageBreak/>
        <w:t>&lt;draw:custom-shape&gt;</w:t>
      </w:r>
    </w:p>
    <w:p w:rsidR="006A00B2" w:rsidRDefault="0057566E">
      <w:pPr>
        <w:pStyle w:val="Definition-Field2"/>
      </w:pPr>
      <w:r>
        <w:t xml:space="preserve">On read, percentage value is always read as "0". </w:t>
      </w:r>
    </w:p>
    <w:p w:rsidR="006A00B2" w:rsidRDefault="0057566E">
      <w:pPr>
        <w:pStyle w:val="Definition-Field"/>
      </w:pPr>
      <w:r>
        <w:t xml:space="preserve">f.   </w:t>
      </w:r>
      <w:r>
        <w:rPr>
          <w:i/>
        </w:rPr>
        <w:t>The standard defines the attribute fo:margin-top, contained within the element &lt;style:p</w:t>
      </w:r>
      <w:r>
        <w:rPr>
          <w:i/>
        </w:rPr>
        <w:t>aragraph-properties&gt;</w:t>
      </w:r>
    </w:p>
    <w:p w:rsidR="006A00B2" w:rsidRDefault="0057566E">
      <w:pPr>
        <w:pStyle w:val="Definition-Field2"/>
      </w:pPr>
      <w:r>
        <w:t>OfficeArt Math in PowerPoint 2013 supports this attribute on load for text in any of the following elements:</w:t>
      </w:r>
    </w:p>
    <w:p w:rsidR="006A00B2" w:rsidRDefault="0057566E">
      <w:pPr>
        <w:pStyle w:val="ListParagraph"/>
        <w:numPr>
          <w:ilvl w:val="0"/>
          <w:numId w:val="943"/>
        </w:numPr>
        <w:contextualSpacing/>
      </w:pPr>
      <w:r>
        <w:t>&lt;draw:rect&gt;</w:t>
      </w:r>
    </w:p>
    <w:p w:rsidR="006A00B2" w:rsidRDefault="0057566E">
      <w:pPr>
        <w:pStyle w:val="ListParagraph"/>
        <w:numPr>
          <w:ilvl w:val="0"/>
          <w:numId w:val="943"/>
        </w:numPr>
        <w:contextualSpacing/>
      </w:pPr>
      <w:r>
        <w:t>&lt;draw:polyline&gt;</w:t>
      </w:r>
    </w:p>
    <w:p w:rsidR="006A00B2" w:rsidRDefault="0057566E">
      <w:pPr>
        <w:pStyle w:val="ListParagraph"/>
        <w:numPr>
          <w:ilvl w:val="0"/>
          <w:numId w:val="943"/>
        </w:numPr>
        <w:contextualSpacing/>
      </w:pPr>
      <w:r>
        <w:t>&lt;draw:polygon&gt;</w:t>
      </w:r>
    </w:p>
    <w:p w:rsidR="006A00B2" w:rsidRDefault="0057566E">
      <w:pPr>
        <w:pStyle w:val="ListParagraph"/>
        <w:numPr>
          <w:ilvl w:val="0"/>
          <w:numId w:val="943"/>
        </w:numPr>
        <w:contextualSpacing/>
      </w:pPr>
      <w:r>
        <w:t>&lt;draw:regular-polygon&gt;</w:t>
      </w:r>
    </w:p>
    <w:p w:rsidR="006A00B2" w:rsidRDefault="0057566E">
      <w:pPr>
        <w:pStyle w:val="ListParagraph"/>
        <w:numPr>
          <w:ilvl w:val="0"/>
          <w:numId w:val="943"/>
        </w:numPr>
        <w:contextualSpacing/>
      </w:pPr>
      <w:r>
        <w:t>&lt;draw:path&gt;</w:t>
      </w:r>
    </w:p>
    <w:p w:rsidR="006A00B2" w:rsidRDefault="0057566E">
      <w:pPr>
        <w:pStyle w:val="ListParagraph"/>
        <w:numPr>
          <w:ilvl w:val="0"/>
          <w:numId w:val="943"/>
        </w:numPr>
        <w:contextualSpacing/>
      </w:pPr>
      <w:r>
        <w:t>&lt;draw:circle&gt;</w:t>
      </w:r>
    </w:p>
    <w:p w:rsidR="006A00B2" w:rsidRDefault="0057566E">
      <w:pPr>
        <w:pStyle w:val="ListParagraph"/>
        <w:numPr>
          <w:ilvl w:val="0"/>
          <w:numId w:val="943"/>
        </w:numPr>
        <w:contextualSpacing/>
      </w:pPr>
      <w:r>
        <w:t>&lt;draw:ellipse&gt;</w:t>
      </w:r>
    </w:p>
    <w:p w:rsidR="006A00B2" w:rsidRDefault="0057566E">
      <w:pPr>
        <w:pStyle w:val="ListParagraph"/>
        <w:numPr>
          <w:ilvl w:val="0"/>
          <w:numId w:val="943"/>
        </w:numPr>
        <w:contextualSpacing/>
      </w:pPr>
      <w:r>
        <w:t>&lt;draw:caption&gt;</w:t>
      </w:r>
    </w:p>
    <w:p w:rsidR="006A00B2" w:rsidRDefault="0057566E">
      <w:pPr>
        <w:pStyle w:val="ListParagraph"/>
        <w:numPr>
          <w:ilvl w:val="0"/>
          <w:numId w:val="943"/>
        </w:numPr>
        <w:contextualSpacing/>
      </w:pPr>
      <w:r>
        <w:t>&lt;</w:t>
      </w:r>
      <w:r>
        <w:t>draw:measure&gt;</w:t>
      </w:r>
    </w:p>
    <w:p w:rsidR="006A00B2" w:rsidRDefault="0057566E">
      <w:pPr>
        <w:pStyle w:val="ListParagraph"/>
        <w:numPr>
          <w:ilvl w:val="0"/>
          <w:numId w:val="943"/>
        </w:numPr>
        <w:contextualSpacing/>
      </w:pPr>
      <w:r>
        <w:t>&lt;draw:frame&gt;</w:t>
      </w:r>
    </w:p>
    <w:p w:rsidR="006A00B2" w:rsidRDefault="0057566E">
      <w:pPr>
        <w:pStyle w:val="ListParagraph"/>
        <w:numPr>
          <w:ilvl w:val="0"/>
          <w:numId w:val="943"/>
        </w:numPr>
        <w:contextualSpacing/>
      </w:pPr>
      <w:r>
        <w:t>&lt;draw:text-box&gt;</w:t>
      </w:r>
    </w:p>
    <w:p w:rsidR="006A00B2" w:rsidRDefault="0057566E">
      <w:pPr>
        <w:pStyle w:val="ListParagraph"/>
        <w:numPr>
          <w:ilvl w:val="0"/>
          <w:numId w:val="943"/>
        </w:numPr>
      </w:pPr>
      <w:r>
        <w:t>&lt;draw:custom-shape&gt;</w:t>
      </w:r>
    </w:p>
    <w:p w:rsidR="006A00B2" w:rsidRDefault="0057566E">
      <w:pPr>
        <w:pStyle w:val="Definition-Field2"/>
      </w:pPr>
      <w:r>
        <w:t xml:space="preserve">On read, percentage value is always read as "0". </w:t>
      </w:r>
    </w:p>
    <w:p w:rsidR="006A00B2" w:rsidRDefault="0057566E">
      <w:pPr>
        <w:pStyle w:val="Heading3"/>
      </w:pPr>
      <w:bookmarkStart w:id="1405" w:name="section_d94cb6fc913b45159df770688d163add"/>
      <w:bookmarkStart w:id="1406" w:name="_Toc79580752"/>
      <w:r>
        <w:t>Section 15.5.21, Margins</w:t>
      </w:r>
      <w:bookmarkEnd w:id="1405"/>
      <w:bookmarkEnd w:id="1406"/>
      <w:r>
        <w:fldChar w:fldCharType="begin"/>
      </w:r>
      <w:r>
        <w:instrText xml:space="preserve"> XE "Margins" </w:instrText>
      </w:r>
      <w:r>
        <w:fldChar w:fldCharType="end"/>
      </w:r>
    </w:p>
    <w:p w:rsidR="006A00B2" w:rsidRDefault="0057566E">
      <w:pPr>
        <w:pStyle w:val="Definition-Field"/>
      </w:pPr>
      <w:r>
        <w:t xml:space="preserve">a.   </w:t>
      </w:r>
      <w:r>
        <w:rPr>
          <w:i/>
        </w:rPr>
        <w:t>The standard defines the attribute fo:margin, contained within the element &lt;style:paragraph-prope</w:t>
      </w:r>
      <w:r>
        <w:rPr>
          <w:i/>
        </w:rPr>
        <w:t>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defines the attribute </w:t>
      </w:r>
      <w:r>
        <w:rPr>
          <w:i/>
        </w:rPr>
        <w:t>fo:margin,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w:t>
      </w:r>
      <w:r>
        <w:t>s, SmartArt, and chart titles and labels, and on load for text in the following elements:</w:t>
      </w:r>
    </w:p>
    <w:p w:rsidR="006A00B2" w:rsidRDefault="0057566E">
      <w:pPr>
        <w:pStyle w:val="ListParagraph"/>
        <w:numPr>
          <w:ilvl w:val="0"/>
          <w:numId w:val="944"/>
        </w:numPr>
        <w:contextualSpacing/>
      </w:pPr>
      <w:r>
        <w:t>&lt;draw:rect&gt;</w:t>
      </w:r>
    </w:p>
    <w:p w:rsidR="006A00B2" w:rsidRDefault="0057566E">
      <w:pPr>
        <w:pStyle w:val="ListParagraph"/>
        <w:numPr>
          <w:ilvl w:val="0"/>
          <w:numId w:val="944"/>
        </w:numPr>
        <w:contextualSpacing/>
      </w:pPr>
      <w:r>
        <w:t>&lt;draw:polyline&gt;</w:t>
      </w:r>
    </w:p>
    <w:p w:rsidR="006A00B2" w:rsidRDefault="0057566E">
      <w:pPr>
        <w:pStyle w:val="ListParagraph"/>
        <w:numPr>
          <w:ilvl w:val="0"/>
          <w:numId w:val="944"/>
        </w:numPr>
        <w:contextualSpacing/>
      </w:pPr>
      <w:r>
        <w:t>&lt;draw:polygon&gt;</w:t>
      </w:r>
    </w:p>
    <w:p w:rsidR="006A00B2" w:rsidRDefault="0057566E">
      <w:pPr>
        <w:pStyle w:val="ListParagraph"/>
        <w:numPr>
          <w:ilvl w:val="0"/>
          <w:numId w:val="944"/>
        </w:numPr>
        <w:contextualSpacing/>
      </w:pPr>
      <w:r>
        <w:t>&lt;draw:regular-polygon&gt;</w:t>
      </w:r>
    </w:p>
    <w:p w:rsidR="006A00B2" w:rsidRDefault="0057566E">
      <w:pPr>
        <w:pStyle w:val="ListParagraph"/>
        <w:numPr>
          <w:ilvl w:val="0"/>
          <w:numId w:val="944"/>
        </w:numPr>
        <w:contextualSpacing/>
      </w:pPr>
      <w:r>
        <w:t>&lt;draw:path&gt;</w:t>
      </w:r>
    </w:p>
    <w:p w:rsidR="006A00B2" w:rsidRDefault="0057566E">
      <w:pPr>
        <w:pStyle w:val="ListParagraph"/>
        <w:numPr>
          <w:ilvl w:val="0"/>
          <w:numId w:val="944"/>
        </w:numPr>
        <w:contextualSpacing/>
      </w:pPr>
      <w:r>
        <w:t>&lt;draw:circle&gt;</w:t>
      </w:r>
    </w:p>
    <w:p w:rsidR="006A00B2" w:rsidRDefault="0057566E">
      <w:pPr>
        <w:pStyle w:val="ListParagraph"/>
        <w:numPr>
          <w:ilvl w:val="0"/>
          <w:numId w:val="944"/>
        </w:numPr>
        <w:contextualSpacing/>
      </w:pPr>
      <w:r>
        <w:t>&lt;draw:ellipse&gt;</w:t>
      </w:r>
    </w:p>
    <w:p w:rsidR="006A00B2" w:rsidRDefault="0057566E">
      <w:pPr>
        <w:pStyle w:val="ListParagraph"/>
        <w:numPr>
          <w:ilvl w:val="0"/>
          <w:numId w:val="944"/>
        </w:numPr>
        <w:contextualSpacing/>
      </w:pPr>
      <w:r>
        <w:t>&lt;draw:caption&gt;</w:t>
      </w:r>
    </w:p>
    <w:p w:rsidR="006A00B2" w:rsidRDefault="0057566E">
      <w:pPr>
        <w:pStyle w:val="ListParagraph"/>
        <w:numPr>
          <w:ilvl w:val="0"/>
          <w:numId w:val="944"/>
        </w:numPr>
        <w:contextualSpacing/>
      </w:pPr>
      <w:r>
        <w:t>&lt;draw:measure&gt;</w:t>
      </w:r>
    </w:p>
    <w:p w:rsidR="006A00B2" w:rsidRDefault="0057566E">
      <w:pPr>
        <w:pStyle w:val="ListParagraph"/>
        <w:numPr>
          <w:ilvl w:val="0"/>
          <w:numId w:val="944"/>
        </w:numPr>
        <w:contextualSpacing/>
      </w:pPr>
      <w:r>
        <w:t>&lt;draw:frame&gt;</w:t>
      </w:r>
    </w:p>
    <w:p w:rsidR="006A00B2" w:rsidRDefault="0057566E">
      <w:pPr>
        <w:pStyle w:val="ListParagraph"/>
        <w:numPr>
          <w:ilvl w:val="0"/>
          <w:numId w:val="944"/>
        </w:numPr>
        <w:contextualSpacing/>
      </w:pPr>
      <w:r>
        <w:t>&lt;draw:text-box&gt;</w:t>
      </w:r>
    </w:p>
    <w:p w:rsidR="006A00B2" w:rsidRDefault="0057566E">
      <w:pPr>
        <w:pStyle w:val="ListParagraph"/>
        <w:numPr>
          <w:ilvl w:val="0"/>
          <w:numId w:val="944"/>
        </w:numPr>
      </w:pPr>
      <w:r>
        <w:t xml:space="preserve">&lt;draw:custom-shape&gt; </w:t>
      </w:r>
    </w:p>
    <w:p w:rsidR="006A00B2" w:rsidRDefault="0057566E">
      <w:pPr>
        <w:pStyle w:val="Definition-Field"/>
      </w:pPr>
      <w:r>
        <w:t xml:space="preserve">c.   </w:t>
      </w:r>
      <w:r>
        <w:rPr>
          <w:i/>
        </w:rPr>
        <w:t>The standard defines the attribute fo:margin, contained within the element &lt;style:paragraph-properties&gt;</w:t>
      </w:r>
    </w:p>
    <w:p w:rsidR="006A00B2" w:rsidRDefault="0057566E">
      <w:pPr>
        <w:pStyle w:val="Definition-Field2"/>
      </w:pPr>
      <w:r>
        <w:lastRenderedPageBreak/>
        <w:t>OfficeArt Math in PowerPoint 2013 does not support this attribute on load for text in the following elements:</w:t>
      </w:r>
    </w:p>
    <w:p w:rsidR="006A00B2" w:rsidRDefault="0057566E">
      <w:pPr>
        <w:pStyle w:val="ListParagraph"/>
        <w:numPr>
          <w:ilvl w:val="0"/>
          <w:numId w:val="945"/>
        </w:numPr>
        <w:contextualSpacing/>
      </w:pPr>
      <w:r>
        <w:t>&lt;draw:rect&gt;</w:t>
      </w:r>
    </w:p>
    <w:p w:rsidR="006A00B2" w:rsidRDefault="0057566E">
      <w:pPr>
        <w:pStyle w:val="ListParagraph"/>
        <w:numPr>
          <w:ilvl w:val="0"/>
          <w:numId w:val="945"/>
        </w:numPr>
        <w:contextualSpacing/>
      </w:pPr>
      <w:r>
        <w:t>&lt;dra</w:t>
      </w:r>
      <w:r>
        <w:t>w:polyline&gt;</w:t>
      </w:r>
    </w:p>
    <w:p w:rsidR="006A00B2" w:rsidRDefault="0057566E">
      <w:pPr>
        <w:pStyle w:val="ListParagraph"/>
        <w:numPr>
          <w:ilvl w:val="0"/>
          <w:numId w:val="945"/>
        </w:numPr>
        <w:contextualSpacing/>
      </w:pPr>
      <w:r>
        <w:t>&lt;draw:polygon&gt;</w:t>
      </w:r>
    </w:p>
    <w:p w:rsidR="006A00B2" w:rsidRDefault="0057566E">
      <w:pPr>
        <w:pStyle w:val="ListParagraph"/>
        <w:numPr>
          <w:ilvl w:val="0"/>
          <w:numId w:val="945"/>
        </w:numPr>
        <w:contextualSpacing/>
      </w:pPr>
      <w:r>
        <w:t>&lt;draw:regular-polygon&gt;</w:t>
      </w:r>
    </w:p>
    <w:p w:rsidR="006A00B2" w:rsidRDefault="0057566E">
      <w:pPr>
        <w:pStyle w:val="ListParagraph"/>
        <w:numPr>
          <w:ilvl w:val="0"/>
          <w:numId w:val="945"/>
        </w:numPr>
        <w:contextualSpacing/>
      </w:pPr>
      <w:r>
        <w:t>&lt;draw:path&gt;</w:t>
      </w:r>
    </w:p>
    <w:p w:rsidR="006A00B2" w:rsidRDefault="0057566E">
      <w:pPr>
        <w:pStyle w:val="ListParagraph"/>
        <w:numPr>
          <w:ilvl w:val="0"/>
          <w:numId w:val="945"/>
        </w:numPr>
        <w:contextualSpacing/>
      </w:pPr>
      <w:r>
        <w:t>&lt;draw:circle&gt;</w:t>
      </w:r>
    </w:p>
    <w:p w:rsidR="006A00B2" w:rsidRDefault="0057566E">
      <w:pPr>
        <w:pStyle w:val="ListParagraph"/>
        <w:numPr>
          <w:ilvl w:val="0"/>
          <w:numId w:val="945"/>
        </w:numPr>
        <w:contextualSpacing/>
      </w:pPr>
      <w:r>
        <w:t>&lt;draw:ellipse&gt;</w:t>
      </w:r>
    </w:p>
    <w:p w:rsidR="006A00B2" w:rsidRDefault="0057566E">
      <w:pPr>
        <w:pStyle w:val="ListParagraph"/>
        <w:numPr>
          <w:ilvl w:val="0"/>
          <w:numId w:val="945"/>
        </w:numPr>
        <w:contextualSpacing/>
      </w:pPr>
      <w:r>
        <w:t>&lt;draw:caption&gt;</w:t>
      </w:r>
    </w:p>
    <w:p w:rsidR="006A00B2" w:rsidRDefault="0057566E">
      <w:pPr>
        <w:pStyle w:val="ListParagraph"/>
        <w:numPr>
          <w:ilvl w:val="0"/>
          <w:numId w:val="945"/>
        </w:numPr>
        <w:contextualSpacing/>
      </w:pPr>
      <w:r>
        <w:t>&lt;draw:measure&gt;</w:t>
      </w:r>
    </w:p>
    <w:p w:rsidR="006A00B2" w:rsidRDefault="0057566E">
      <w:pPr>
        <w:pStyle w:val="ListParagraph"/>
        <w:numPr>
          <w:ilvl w:val="0"/>
          <w:numId w:val="945"/>
        </w:numPr>
        <w:contextualSpacing/>
      </w:pPr>
      <w:r>
        <w:t>&lt;draw:text-box&gt;</w:t>
      </w:r>
    </w:p>
    <w:p w:rsidR="006A00B2" w:rsidRDefault="0057566E">
      <w:pPr>
        <w:pStyle w:val="ListParagraph"/>
        <w:numPr>
          <w:ilvl w:val="0"/>
          <w:numId w:val="945"/>
        </w:numPr>
        <w:contextualSpacing/>
      </w:pPr>
      <w:r>
        <w:t>&lt;draw:frame&gt;</w:t>
      </w:r>
    </w:p>
    <w:p w:rsidR="006A00B2" w:rsidRDefault="0057566E">
      <w:pPr>
        <w:pStyle w:val="ListParagraph"/>
        <w:numPr>
          <w:ilvl w:val="0"/>
          <w:numId w:val="945"/>
        </w:numPr>
      </w:pPr>
      <w:r>
        <w:t xml:space="preserve">&lt;draw:custom-shape&gt;. </w:t>
      </w:r>
    </w:p>
    <w:p w:rsidR="006A00B2" w:rsidRDefault="0057566E">
      <w:pPr>
        <w:pStyle w:val="Heading3"/>
      </w:pPr>
      <w:bookmarkStart w:id="1407" w:name="section_2c0b57ffabab4c39b78e22223c5ba23c"/>
      <w:bookmarkStart w:id="1408" w:name="_Toc79580753"/>
      <w:r>
        <w:t>Section 15.5.22, Break Before and Break After</w:t>
      </w:r>
      <w:bookmarkEnd w:id="1407"/>
      <w:bookmarkEnd w:id="1408"/>
      <w:r>
        <w:fldChar w:fldCharType="begin"/>
      </w:r>
      <w:r>
        <w:instrText xml:space="preserve"> XE "Break Before and Break After" </w:instrText>
      </w:r>
      <w:r>
        <w:fldChar w:fldCharType="end"/>
      </w:r>
    </w:p>
    <w:p w:rsidR="006A00B2" w:rsidRDefault="0057566E">
      <w:pPr>
        <w:pStyle w:val="Definition-Field"/>
      </w:pPr>
      <w:r>
        <w:t>a</w:t>
      </w:r>
      <w:r>
        <w:t xml:space="preserve">.   </w:t>
      </w:r>
      <w:r>
        <w:rPr>
          <w:i/>
        </w:rPr>
        <w:t>The standard defines the attribute fo:break-after, contained within the element &lt;style:paragraph-properties&gt;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w:t>
      </w:r>
      <w:r>
        <w:rPr>
          <w:i/>
        </w:rPr>
        <w:t>s the property "auto", contained within the attribute fo:break-after, contained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 xml:space="preserve">The standard defines the property "column", </w:t>
      </w:r>
      <w:r>
        <w:rPr>
          <w:i/>
        </w:rPr>
        <w:t>contained within the attribute fo:break-after, contained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defines the property "page", contained within the attri</w:t>
      </w:r>
      <w:r>
        <w:rPr>
          <w:i/>
        </w:rPr>
        <w:t>bute fo:break-after, contained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e.   </w:t>
      </w:r>
      <w:r>
        <w:rPr>
          <w:i/>
        </w:rPr>
        <w:t>The standard defines the attribute fo:break-before, contained within the element &lt;style:paragr</w:t>
      </w:r>
      <w:r>
        <w:rPr>
          <w:i/>
        </w:rPr>
        <w:t>aph-properties&gt;</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f.   </w:t>
      </w:r>
      <w:r>
        <w:rPr>
          <w:i/>
        </w:rPr>
        <w:t>The standard defines the property "auto", contained within the attribute fo:break-before, contained within the eleme</w:t>
      </w:r>
      <w:r>
        <w:rPr>
          <w:i/>
        </w:rPr>
        <w:t>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g.   </w:t>
      </w:r>
      <w:r>
        <w:rPr>
          <w:i/>
        </w:rPr>
        <w:t>The standard defines the property "column", contained within the attribute fo:break-before, contained within the element &lt;style:paragraph-pro</w:t>
      </w:r>
      <w:r>
        <w:rPr>
          <w:i/>
        </w:rPr>
        <w:t>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h.   </w:t>
      </w:r>
      <w:r>
        <w:rPr>
          <w:i/>
        </w:rPr>
        <w:t>The standard defines the property "page", contained within the attribute fo:break-before, contained within the element &lt;style:paragraph-properties&gt;</w:t>
      </w:r>
    </w:p>
    <w:p w:rsidR="006A00B2" w:rsidRDefault="0057566E">
      <w:pPr>
        <w:pStyle w:val="Definition-Field2"/>
      </w:pPr>
      <w:r>
        <w:t>This property is</w:t>
      </w:r>
      <w:r>
        <w:t xml:space="preserve"> supported in Word 2010, Word 2013, Word 2016, and Word 2019.</w:t>
      </w:r>
    </w:p>
    <w:p w:rsidR="006A00B2" w:rsidRDefault="0057566E">
      <w:pPr>
        <w:pStyle w:val="Definition-Field"/>
      </w:pPr>
      <w:r>
        <w:lastRenderedPageBreak/>
        <w:t xml:space="preserve">i.   </w:t>
      </w:r>
      <w:r>
        <w:rPr>
          <w:i/>
        </w:rPr>
        <w:t>The standard defines the attribute fo:break-after, contained within the element &lt;style:paragraph-properties&gt;</w:t>
      </w:r>
    </w:p>
    <w:p w:rsidR="006A00B2" w:rsidRDefault="0057566E">
      <w:pPr>
        <w:pStyle w:val="Definition-Field2"/>
      </w:pPr>
      <w:r>
        <w:t xml:space="preserve">This attribute is not supported in Excel 2010, Excel 2013, Excel 2016, or Excel </w:t>
      </w:r>
      <w:r>
        <w:t>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46"/>
        </w:numPr>
        <w:contextualSpacing/>
      </w:pPr>
      <w:r>
        <w:t>&lt;draw:rect&gt;</w:t>
      </w:r>
    </w:p>
    <w:p w:rsidR="006A00B2" w:rsidRDefault="0057566E">
      <w:pPr>
        <w:pStyle w:val="ListParagraph"/>
        <w:numPr>
          <w:ilvl w:val="0"/>
          <w:numId w:val="946"/>
        </w:numPr>
        <w:contextualSpacing/>
      </w:pPr>
      <w:r>
        <w:t>&lt;draw:polyline&gt;</w:t>
      </w:r>
    </w:p>
    <w:p w:rsidR="006A00B2" w:rsidRDefault="0057566E">
      <w:pPr>
        <w:pStyle w:val="ListParagraph"/>
        <w:numPr>
          <w:ilvl w:val="0"/>
          <w:numId w:val="946"/>
        </w:numPr>
        <w:contextualSpacing/>
      </w:pPr>
      <w:r>
        <w:t>&lt;draw:polygon&gt;</w:t>
      </w:r>
    </w:p>
    <w:p w:rsidR="006A00B2" w:rsidRDefault="0057566E">
      <w:pPr>
        <w:pStyle w:val="ListParagraph"/>
        <w:numPr>
          <w:ilvl w:val="0"/>
          <w:numId w:val="946"/>
        </w:numPr>
        <w:contextualSpacing/>
      </w:pPr>
      <w:r>
        <w:t>&lt;draw:regular-po</w:t>
      </w:r>
      <w:r>
        <w:t>lygon&gt;</w:t>
      </w:r>
    </w:p>
    <w:p w:rsidR="006A00B2" w:rsidRDefault="0057566E">
      <w:pPr>
        <w:pStyle w:val="ListParagraph"/>
        <w:numPr>
          <w:ilvl w:val="0"/>
          <w:numId w:val="946"/>
        </w:numPr>
        <w:contextualSpacing/>
      </w:pPr>
      <w:r>
        <w:t>&lt;draw:path&gt;</w:t>
      </w:r>
    </w:p>
    <w:p w:rsidR="006A00B2" w:rsidRDefault="0057566E">
      <w:pPr>
        <w:pStyle w:val="ListParagraph"/>
        <w:numPr>
          <w:ilvl w:val="0"/>
          <w:numId w:val="946"/>
        </w:numPr>
        <w:contextualSpacing/>
      </w:pPr>
      <w:r>
        <w:t>&lt;draw:circle&gt;</w:t>
      </w:r>
    </w:p>
    <w:p w:rsidR="006A00B2" w:rsidRDefault="0057566E">
      <w:pPr>
        <w:pStyle w:val="ListParagraph"/>
        <w:numPr>
          <w:ilvl w:val="0"/>
          <w:numId w:val="946"/>
        </w:numPr>
        <w:contextualSpacing/>
      </w:pPr>
      <w:r>
        <w:t>&lt;draw:ellipse&gt;</w:t>
      </w:r>
    </w:p>
    <w:p w:rsidR="006A00B2" w:rsidRDefault="0057566E">
      <w:pPr>
        <w:pStyle w:val="ListParagraph"/>
        <w:numPr>
          <w:ilvl w:val="0"/>
          <w:numId w:val="946"/>
        </w:numPr>
        <w:contextualSpacing/>
      </w:pPr>
      <w:r>
        <w:t>&lt;draw:caption&gt;</w:t>
      </w:r>
    </w:p>
    <w:p w:rsidR="006A00B2" w:rsidRDefault="0057566E">
      <w:pPr>
        <w:pStyle w:val="ListParagraph"/>
        <w:numPr>
          <w:ilvl w:val="0"/>
          <w:numId w:val="946"/>
        </w:numPr>
        <w:contextualSpacing/>
      </w:pPr>
      <w:r>
        <w:t>&lt;draw:measure&gt;</w:t>
      </w:r>
    </w:p>
    <w:p w:rsidR="006A00B2" w:rsidRDefault="0057566E">
      <w:pPr>
        <w:pStyle w:val="ListParagraph"/>
        <w:numPr>
          <w:ilvl w:val="0"/>
          <w:numId w:val="946"/>
        </w:numPr>
        <w:contextualSpacing/>
      </w:pPr>
      <w:r>
        <w:t>&lt;draw:frame&gt;</w:t>
      </w:r>
    </w:p>
    <w:p w:rsidR="006A00B2" w:rsidRDefault="0057566E">
      <w:pPr>
        <w:pStyle w:val="ListParagraph"/>
        <w:numPr>
          <w:ilvl w:val="0"/>
          <w:numId w:val="946"/>
        </w:numPr>
        <w:contextualSpacing/>
      </w:pPr>
      <w:r>
        <w:t>&lt;draw:text-box&gt;</w:t>
      </w:r>
    </w:p>
    <w:p w:rsidR="006A00B2" w:rsidRDefault="0057566E">
      <w:pPr>
        <w:pStyle w:val="ListParagraph"/>
        <w:numPr>
          <w:ilvl w:val="0"/>
          <w:numId w:val="946"/>
        </w:numPr>
      </w:pPr>
      <w:r>
        <w:t xml:space="preserve">&lt;draw:custom-shape&gt; </w:t>
      </w:r>
    </w:p>
    <w:p w:rsidR="006A00B2" w:rsidRDefault="0057566E">
      <w:pPr>
        <w:pStyle w:val="Definition-Field"/>
      </w:pPr>
      <w:r>
        <w:t xml:space="preserve">j.   </w:t>
      </w:r>
      <w:r>
        <w:rPr>
          <w:i/>
        </w:rPr>
        <w:t>The standard defines the attribute fo:break-before, contained within the element &lt;style:paragraph-properties&gt;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w:t>
      </w:r>
      <w:r>
        <w:t>owing elements:</w:t>
      </w:r>
    </w:p>
    <w:p w:rsidR="006A00B2" w:rsidRDefault="0057566E">
      <w:pPr>
        <w:pStyle w:val="ListParagraph"/>
        <w:numPr>
          <w:ilvl w:val="0"/>
          <w:numId w:val="947"/>
        </w:numPr>
        <w:contextualSpacing/>
      </w:pPr>
      <w:r>
        <w:t>&lt;draw:rect&gt;</w:t>
      </w:r>
    </w:p>
    <w:p w:rsidR="006A00B2" w:rsidRDefault="0057566E">
      <w:pPr>
        <w:pStyle w:val="ListParagraph"/>
        <w:numPr>
          <w:ilvl w:val="0"/>
          <w:numId w:val="947"/>
        </w:numPr>
        <w:contextualSpacing/>
      </w:pPr>
      <w:r>
        <w:t>&lt;draw:polyline&gt;</w:t>
      </w:r>
    </w:p>
    <w:p w:rsidR="006A00B2" w:rsidRDefault="0057566E">
      <w:pPr>
        <w:pStyle w:val="ListParagraph"/>
        <w:numPr>
          <w:ilvl w:val="0"/>
          <w:numId w:val="947"/>
        </w:numPr>
        <w:contextualSpacing/>
      </w:pPr>
      <w:r>
        <w:t>&lt;draw:polygon&gt;</w:t>
      </w:r>
    </w:p>
    <w:p w:rsidR="006A00B2" w:rsidRDefault="0057566E">
      <w:pPr>
        <w:pStyle w:val="ListParagraph"/>
        <w:numPr>
          <w:ilvl w:val="0"/>
          <w:numId w:val="947"/>
        </w:numPr>
        <w:contextualSpacing/>
      </w:pPr>
      <w:r>
        <w:t>&lt;draw:regular-polygon&gt;</w:t>
      </w:r>
    </w:p>
    <w:p w:rsidR="006A00B2" w:rsidRDefault="0057566E">
      <w:pPr>
        <w:pStyle w:val="ListParagraph"/>
        <w:numPr>
          <w:ilvl w:val="0"/>
          <w:numId w:val="947"/>
        </w:numPr>
        <w:contextualSpacing/>
      </w:pPr>
      <w:r>
        <w:t>&lt;draw:path&gt;</w:t>
      </w:r>
    </w:p>
    <w:p w:rsidR="006A00B2" w:rsidRDefault="0057566E">
      <w:pPr>
        <w:pStyle w:val="ListParagraph"/>
        <w:numPr>
          <w:ilvl w:val="0"/>
          <w:numId w:val="947"/>
        </w:numPr>
        <w:contextualSpacing/>
      </w:pPr>
      <w:r>
        <w:t>&lt;draw:circle&gt;</w:t>
      </w:r>
    </w:p>
    <w:p w:rsidR="006A00B2" w:rsidRDefault="0057566E">
      <w:pPr>
        <w:pStyle w:val="ListParagraph"/>
        <w:numPr>
          <w:ilvl w:val="0"/>
          <w:numId w:val="947"/>
        </w:numPr>
        <w:contextualSpacing/>
      </w:pPr>
      <w:r>
        <w:t>&lt;draw:ellipse&gt;</w:t>
      </w:r>
    </w:p>
    <w:p w:rsidR="006A00B2" w:rsidRDefault="0057566E">
      <w:pPr>
        <w:pStyle w:val="ListParagraph"/>
        <w:numPr>
          <w:ilvl w:val="0"/>
          <w:numId w:val="947"/>
        </w:numPr>
        <w:contextualSpacing/>
      </w:pPr>
      <w:r>
        <w:t>&lt;draw:caption&gt;</w:t>
      </w:r>
    </w:p>
    <w:p w:rsidR="006A00B2" w:rsidRDefault="0057566E">
      <w:pPr>
        <w:pStyle w:val="ListParagraph"/>
        <w:numPr>
          <w:ilvl w:val="0"/>
          <w:numId w:val="947"/>
        </w:numPr>
        <w:contextualSpacing/>
      </w:pPr>
      <w:r>
        <w:t>&lt;draw:measure&gt;</w:t>
      </w:r>
    </w:p>
    <w:p w:rsidR="006A00B2" w:rsidRDefault="0057566E">
      <w:pPr>
        <w:pStyle w:val="ListParagraph"/>
        <w:numPr>
          <w:ilvl w:val="0"/>
          <w:numId w:val="947"/>
        </w:numPr>
        <w:contextualSpacing/>
      </w:pPr>
      <w:r>
        <w:t>&lt;draw:frame&gt;</w:t>
      </w:r>
    </w:p>
    <w:p w:rsidR="006A00B2" w:rsidRDefault="0057566E">
      <w:pPr>
        <w:pStyle w:val="ListParagraph"/>
        <w:numPr>
          <w:ilvl w:val="0"/>
          <w:numId w:val="947"/>
        </w:numPr>
        <w:contextualSpacing/>
      </w:pPr>
      <w:r>
        <w:t>&lt;draw:text-box&gt;</w:t>
      </w:r>
    </w:p>
    <w:p w:rsidR="006A00B2" w:rsidRDefault="0057566E">
      <w:pPr>
        <w:pStyle w:val="ListParagraph"/>
        <w:numPr>
          <w:ilvl w:val="0"/>
          <w:numId w:val="947"/>
        </w:numPr>
      </w:pPr>
      <w:r>
        <w:t xml:space="preserve">&lt;draw:custom-shape&gt; </w:t>
      </w:r>
    </w:p>
    <w:p w:rsidR="006A00B2" w:rsidRDefault="0057566E">
      <w:pPr>
        <w:pStyle w:val="Definition-Field"/>
      </w:pPr>
      <w:r>
        <w:t xml:space="preserve">k.   </w:t>
      </w:r>
      <w:r>
        <w:rPr>
          <w:i/>
        </w:rPr>
        <w:t>The standard defines the attribute fo:break-afte</w:t>
      </w:r>
      <w:r>
        <w:rPr>
          <w:i/>
        </w:rPr>
        <w:t>r,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48"/>
        </w:numPr>
        <w:contextualSpacing/>
      </w:pPr>
      <w:r>
        <w:t>&lt;draw:rect&gt;</w:t>
      </w:r>
    </w:p>
    <w:p w:rsidR="006A00B2" w:rsidRDefault="0057566E">
      <w:pPr>
        <w:pStyle w:val="ListParagraph"/>
        <w:numPr>
          <w:ilvl w:val="0"/>
          <w:numId w:val="948"/>
        </w:numPr>
        <w:contextualSpacing/>
      </w:pPr>
      <w:r>
        <w:t>&lt;draw:polyline&gt;</w:t>
      </w:r>
    </w:p>
    <w:p w:rsidR="006A00B2" w:rsidRDefault="0057566E">
      <w:pPr>
        <w:pStyle w:val="ListParagraph"/>
        <w:numPr>
          <w:ilvl w:val="0"/>
          <w:numId w:val="948"/>
        </w:numPr>
        <w:contextualSpacing/>
      </w:pPr>
      <w:r>
        <w:t>&lt;draw:polygon&gt;</w:t>
      </w:r>
    </w:p>
    <w:p w:rsidR="006A00B2" w:rsidRDefault="0057566E">
      <w:pPr>
        <w:pStyle w:val="ListParagraph"/>
        <w:numPr>
          <w:ilvl w:val="0"/>
          <w:numId w:val="948"/>
        </w:numPr>
        <w:contextualSpacing/>
      </w:pPr>
      <w:r>
        <w:t>&lt;draw:regular-polygon&gt;</w:t>
      </w:r>
    </w:p>
    <w:p w:rsidR="006A00B2" w:rsidRDefault="0057566E">
      <w:pPr>
        <w:pStyle w:val="ListParagraph"/>
        <w:numPr>
          <w:ilvl w:val="0"/>
          <w:numId w:val="948"/>
        </w:numPr>
        <w:contextualSpacing/>
      </w:pPr>
      <w:r>
        <w:t>&lt;draw:path&gt;</w:t>
      </w:r>
    </w:p>
    <w:p w:rsidR="006A00B2" w:rsidRDefault="0057566E">
      <w:pPr>
        <w:pStyle w:val="ListParagraph"/>
        <w:numPr>
          <w:ilvl w:val="0"/>
          <w:numId w:val="948"/>
        </w:numPr>
        <w:contextualSpacing/>
      </w:pPr>
      <w:r>
        <w:t>&lt;draw:c</w:t>
      </w:r>
      <w:r>
        <w:t>ircle&gt;</w:t>
      </w:r>
    </w:p>
    <w:p w:rsidR="006A00B2" w:rsidRDefault="0057566E">
      <w:pPr>
        <w:pStyle w:val="ListParagraph"/>
        <w:numPr>
          <w:ilvl w:val="0"/>
          <w:numId w:val="948"/>
        </w:numPr>
        <w:contextualSpacing/>
      </w:pPr>
      <w:r>
        <w:t>&lt;draw:ellipse&gt;</w:t>
      </w:r>
    </w:p>
    <w:p w:rsidR="006A00B2" w:rsidRDefault="0057566E">
      <w:pPr>
        <w:pStyle w:val="ListParagraph"/>
        <w:numPr>
          <w:ilvl w:val="0"/>
          <w:numId w:val="948"/>
        </w:numPr>
        <w:contextualSpacing/>
      </w:pPr>
      <w:r>
        <w:t>&lt;draw:caption&gt;</w:t>
      </w:r>
    </w:p>
    <w:p w:rsidR="006A00B2" w:rsidRDefault="0057566E">
      <w:pPr>
        <w:pStyle w:val="ListParagraph"/>
        <w:numPr>
          <w:ilvl w:val="0"/>
          <w:numId w:val="948"/>
        </w:numPr>
        <w:contextualSpacing/>
      </w:pPr>
      <w:r>
        <w:t>&lt;draw:measure&gt;</w:t>
      </w:r>
    </w:p>
    <w:p w:rsidR="006A00B2" w:rsidRDefault="0057566E">
      <w:pPr>
        <w:pStyle w:val="ListParagraph"/>
        <w:numPr>
          <w:ilvl w:val="0"/>
          <w:numId w:val="948"/>
        </w:numPr>
        <w:contextualSpacing/>
      </w:pPr>
      <w:r>
        <w:t>&lt;draw:text-box&gt;</w:t>
      </w:r>
    </w:p>
    <w:p w:rsidR="006A00B2" w:rsidRDefault="0057566E">
      <w:pPr>
        <w:pStyle w:val="ListParagraph"/>
        <w:numPr>
          <w:ilvl w:val="0"/>
          <w:numId w:val="948"/>
        </w:numPr>
        <w:contextualSpacing/>
      </w:pPr>
      <w:r>
        <w:t>&lt;draw:frame&gt;</w:t>
      </w:r>
    </w:p>
    <w:p w:rsidR="006A00B2" w:rsidRDefault="0057566E">
      <w:pPr>
        <w:pStyle w:val="ListParagraph"/>
        <w:numPr>
          <w:ilvl w:val="0"/>
          <w:numId w:val="948"/>
        </w:numPr>
      </w:pPr>
      <w:r>
        <w:t xml:space="preserve">&lt;draw:custom-shape&gt;. </w:t>
      </w:r>
    </w:p>
    <w:p w:rsidR="006A00B2" w:rsidRDefault="0057566E">
      <w:pPr>
        <w:pStyle w:val="Definition-Field"/>
      </w:pPr>
      <w:r>
        <w:lastRenderedPageBreak/>
        <w:t xml:space="preserve">l.   </w:t>
      </w:r>
      <w:r>
        <w:rPr>
          <w:i/>
        </w:rPr>
        <w:t>The standard defines the attribute fo:break-before, contained within the element &lt;style:paragraph-properties&gt;</w:t>
      </w:r>
    </w:p>
    <w:p w:rsidR="006A00B2" w:rsidRDefault="0057566E">
      <w:pPr>
        <w:pStyle w:val="Definition-Field2"/>
      </w:pPr>
      <w:r>
        <w:t>OfficeArt Math in PowerPoint 2013 does</w:t>
      </w:r>
      <w:r>
        <w:t xml:space="preserve"> not support this attribute on load for text in the following elements:</w:t>
      </w:r>
    </w:p>
    <w:p w:rsidR="006A00B2" w:rsidRDefault="0057566E">
      <w:pPr>
        <w:pStyle w:val="ListParagraph"/>
        <w:numPr>
          <w:ilvl w:val="0"/>
          <w:numId w:val="949"/>
        </w:numPr>
        <w:contextualSpacing/>
      </w:pPr>
      <w:r>
        <w:t>&lt;draw:rect&gt;</w:t>
      </w:r>
    </w:p>
    <w:p w:rsidR="006A00B2" w:rsidRDefault="0057566E">
      <w:pPr>
        <w:pStyle w:val="ListParagraph"/>
        <w:numPr>
          <w:ilvl w:val="0"/>
          <w:numId w:val="949"/>
        </w:numPr>
        <w:contextualSpacing/>
      </w:pPr>
      <w:r>
        <w:t>&lt;draw:polyline&gt;</w:t>
      </w:r>
    </w:p>
    <w:p w:rsidR="006A00B2" w:rsidRDefault="0057566E">
      <w:pPr>
        <w:pStyle w:val="ListParagraph"/>
        <w:numPr>
          <w:ilvl w:val="0"/>
          <w:numId w:val="949"/>
        </w:numPr>
        <w:contextualSpacing/>
      </w:pPr>
      <w:r>
        <w:t>&lt;draw:polygon&gt;</w:t>
      </w:r>
    </w:p>
    <w:p w:rsidR="006A00B2" w:rsidRDefault="0057566E">
      <w:pPr>
        <w:pStyle w:val="ListParagraph"/>
        <w:numPr>
          <w:ilvl w:val="0"/>
          <w:numId w:val="949"/>
        </w:numPr>
        <w:contextualSpacing/>
      </w:pPr>
      <w:r>
        <w:t>&lt;draw:regular-polygon&gt;</w:t>
      </w:r>
    </w:p>
    <w:p w:rsidR="006A00B2" w:rsidRDefault="0057566E">
      <w:pPr>
        <w:pStyle w:val="ListParagraph"/>
        <w:numPr>
          <w:ilvl w:val="0"/>
          <w:numId w:val="949"/>
        </w:numPr>
        <w:contextualSpacing/>
      </w:pPr>
      <w:r>
        <w:t>&lt;draw:path&gt;</w:t>
      </w:r>
    </w:p>
    <w:p w:rsidR="006A00B2" w:rsidRDefault="0057566E">
      <w:pPr>
        <w:pStyle w:val="ListParagraph"/>
        <w:numPr>
          <w:ilvl w:val="0"/>
          <w:numId w:val="949"/>
        </w:numPr>
        <w:contextualSpacing/>
      </w:pPr>
      <w:r>
        <w:t>&lt;draw:circle&gt;</w:t>
      </w:r>
    </w:p>
    <w:p w:rsidR="006A00B2" w:rsidRDefault="0057566E">
      <w:pPr>
        <w:pStyle w:val="ListParagraph"/>
        <w:numPr>
          <w:ilvl w:val="0"/>
          <w:numId w:val="949"/>
        </w:numPr>
        <w:contextualSpacing/>
      </w:pPr>
      <w:r>
        <w:t>&lt;draw:ellipse&gt;</w:t>
      </w:r>
    </w:p>
    <w:p w:rsidR="006A00B2" w:rsidRDefault="0057566E">
      <w:pPr>
        <w:pStyle w:val="ListParagraph"/>
        <w:numPr>
          <w:ilvl w:val="0"/>
          <w:numId w:val="949"/>
        </w:numPr>
        <w:contextualSpacing/>
      </w:pPr>
      <w:r>
        <w:t>&lt;draw:caption&gt;</w:t>
      </w:r>
    </w:p>
    <w:p w:rsidR="006A00B2" w:rsidRDefault="0057566E">
      <w:pPr>
        <w:pStyle w:val="ListParagraph"/>
        <w:numPr>
          <w:ilvl w:val="0"/>
          <w:numId w:val="949"/>
        </w:numPr>
        <w:contextualSpacing/>
      </w:pPr>
      <w:r>
        <w:t>&lt;draw:measure&gt;</w:t>
      </w:r>
    </w:p>
    <w:p w:rsidR="006A00B2" w:rsidRDefault="0057566E">
      <w:pPr>
        <w:pStyle w:val="ListParagraph"/>
        <w:numPr>
          <w:ilvl w:val="0"/>
          <w:numId w:val="949"/>
        </w:numPr>
        <w:contextualSpacing/>
      </w:pPr>
      <w:r>
        <w:t>&lt;draw:text-box&gt;</w:t>
      </w:r>
    </w:p>
    <w:p w:rsidR="006A00B2" w:rsidRDefault="0057566E">
      <w:pPr>
        <w:pStyle w:val="ListParagraph"/>
        <w:numPr>
          <w:ilvl w:val="0"/>
          <w:numId w:val="949"/>
        </w:numPr>
        <w:contextualSpacing/>
      </w:pPr>
      <w:r>
        <w:t>&lt;draw:frame&gt;</w:t>
      </w:r>
    </w:p>
    <w:p w:rsidR="006A00B2" w:rsidRDefault="0057566E">
      <w:pPr>
        <w:pStyle w:val="ListParagraph"/>
        <w:numPr>
          <w:ilvl w:val="0"/>
          <w:numId w:val="949"/>
        </w:numPr>
      </w:pPr>
      <w:r>
        <w:t>&lt;draw:custom-shape</w:t>
      </w:r>
      <w:r>
        <w:t xml:space="preserve">&gt;. </w:t>
      </w:r>
    </w:p>
    <w:p w:rsidR="006A00B2" w:rsidRDefault="0057566E">
      <w:pPr>
        <w:pStyle w:val="Heading3"/>
      </w:pPr>
      <w:bookmarkStart w:id="1409" w:name="section_b9e9c2eb1d0e46a38719c5e86a130816"/>
      <w:bookmarkStart w:id="1410" w:name="_Toc79580754"/>
      <w:r>
        <w:t>Section 15.5.23, Paragraph Background Color</w:t>
      </w:r>
      <w:bookmarkEnd w:id="1409"/>
      <w:bookmarkEnd w:id="1410"/>
      <w:r>
        <w:fldChar w:fldCharType="begin"/>
      </w:r>
      <w:r>
        <w:instrText xml:space="preserve"> XE "Paragraph Background Color" </w:instrText>
      </w:r>
      <w:r>
        <w:fldChar w:fldCharType="end"/>
      </w:r>
    </w:p>
    <w:p w:rsidR="006A00B2" w:rsidRDefault="0057566E">
      <w:pPr>
        <w:pStyle w:val="Definition-Field"/>
      </w:pPr>
      <w:r>
        <w:t xml:space="preserve">a.   </w:t>
      </w:r>
      <w:r>
        <w:rPr>
          <w:i/>
        </w:rPr>
        <w:t>The standard defines the attribute fo:background-color, contained within the element &lt;style:paragraph-properties&gt;</w:t>
      </w:r>
    </w:p>
    <w:p w:rsidR="006A00B2" w:rsidRDefault="0057566E">
      <w:pPr>
        <w:pStyle w:val="Definition-Field2"/>
      </w:pPr>
      <w:r>
        <w:t>This attribute is supported in Word 2010, Word 2013, W</w:t>
      </w:r>
      <w:r>
        <w:t>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fo:background-color, contained within the element &lt;style:paragraph-prope</w:t>
      </w:r>
      <w:r>
        <w:rPr>
          <w:i/>
        </w:rPr>
        <w:t>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w:t>
      </w:r>
      <w:r>
        <w:t xml:space="preserve"> in the following elements:</w:t>
      </w:r>
    </w:p>
    <w:p w:rsidR="006A00B2" w:rsidRDefault="0057566E">
      <w:pPr>
        <w:pStyle w:val="ListParagraph"/>
        <w:numPr>
          <w:ilvl w:val="0"/>
          <w:numId w:val="950"/>
        </w:numPr>
        <w:contextualSpacing/>
      </w:pPr>
      <w:r>
        <w:t>&lt;draw:rect&gt;</w:t>
      </w:r>
    </w:p>
    <w:p w:rsidR="006A00B2" w:rsidRDefault="0057566E">
      <w:pPr>
        <w:pStyle w:val="ListParagraph"/>
        <w:numPr>
          <w:ilvl w:val="0"/>
          <w:numId w:val="950"/>
        </w:numPr>
        <w:contextualSpacing/>
      </w:pPr>
      <w:r>
        <w:t>&lt;draw:polyline&gt;</w:t>
      </w:r>
    </w:p>
    <w:p w:rsidR="006A00B2" w:rsidRDefault="0057566E">
      <w:pPr>
        <w:pStyle w:val="ListParagraph"/>
        <w:numPr>
          <w:ilvl w:val="0"/>
          <w:numId w:val="950"/>
        </w:numPr>
        <w:contextualSpacing/>
      </w:pPr>
      <w:r>
        <w:t>&lt;draw:polygon&gt;</w:t>
      </w:r>
    </w:p>
    <w:p w:rsidR="006A00B2" w:rsidRDefault="0057566E">
      <w:pPr>
        <w:pStyle w:val="ListParagraph"/>
        <w:numPr>
          <w:ilvl w:val="0"/>
          <w:numId w:val="950"/>
        </w:numPr>
        <w:contextualSpacing/>
      </w:pPr>
      <w:r>
        <w:t>&lt;draw:regular-polygon&gt;</w:t>
      </w:r>
    </w:p>
    <w:p w:rsidR="006A00B2" w:rsidRDefault="0057566E">
      <w:pPr>
        <w:pStyle w:val="ListParagraph"/>
        <w:numPr>
          <w:ilvl w:val="0"/>
          <w:numId w:val="950"/>
        </w:numPr>
        <w:contextualSpacing/>
      </w:pPr>
      <w:r>
        <w:t>&lt;draw:path&gt;</w:t>
      </w:r>
    </w:p>
    <w:p w:rsidR="006A00B2" w:rsidRDefault="0057566E">
      <w:pPr>
        <w:pStyle w:val="ListParagraph"/>
        <w:numPr>
          <w:ilvl w:val="0"/>
          <w:numId w:val="950"/>
        </w:numPr>
        <w:contextualSpacing/>
      </w:pPr>
      <w:r>
        <w:t>&lt;draw:circle&gt;</w:t>
      </w:r>
    </w:p>
    <w:p w:rsidR="006A00B2" w:rsidRDefault="0057566E">
      <w:pPr>
        <w:pStyle w:val="ListParagraph"/>
        <w:numPr>
          <w:ilvl w:val="0"/>
          <w:numId w:val="950"/>
        </w:numPr>
        <w:contextualSpacing/>
      </w:pPr>
      <w:r>
        <w:t>&lt;draw:ellipse&gt;</w:t>
      </w:r>
    </w:p>
    <w:p w:rsidR="006A00B2" w:rsidRDefault="0057566E">
      <w:pPr>
        <w:pStyle w:val="ListParagraph"/>
        <w:numPr>
          <w:ilvl w:val="0"/>
          <w:numId w:val="950"/>
        </w:numPr>
        <w:contextualSpacing/>
      </w:pPr>
      <w:r>
        <w:t>&lt;draw:caption&gt;</w:t>
      </w:r>
    </w:p>
    <w:p w:rsidR="006A00B2" w:rsidRDefault="0057566E">
      <w:pPr>
        <w:pStyle w:val="ListParagraph"/>
        <w:numPr>
          <w:ilvl w:val="0"/>
          <w:numId w:val="950"/>
        </w:numPr>
        <w:contextualSpacing/>
      </w:pPr>
      <w:r>
        <w:t>&lt;draw:measure&gt;</w:t>
      </w:r>
    </w:p>
    <w:p w:rsidR="006A00B2" w:rsidRDefault="0057566E">
      <w:pPr>
        <w:pStyle w:val="ListParagraph"/>
        <w:numPr>
          <w:ilvl w:val="0"/>
          <w:numId w:val="950"/>
        </w:numPr>
        <w:contextualSpacing/>
      </w:pPr>
      <w:r>
        <w:t>&lt;draw:frame&gt;</w:t>
      </w:r>
    </w:p>
    <w:p w:rsidR="006A00B2" w:rsidRDefault="0057566E">
      <w:pPr>
        <w:pStyle w:val="ListParagraph"/>
        <w:numPr>
          <w:ilvl w:val="0"/>
          <w:numId w:val="950"/>
        </w:numPr>
        <w:contextualSpacing/>
      </w:pPr>
      <w:r>
        <w:t>&lt;draw:text-box&gt;</w:t>
      </w:r>
    </w:p>
    <w:p w:rsidR="006A00B2" w:rsidRDefault="0057566E">
      <w:pPr>
        <w:pStyle w:val="ListParagraph"/>
        <w:numPr>
          <w:ilvl w:val="0"/>
          <w:numId w:val="950"/>
        </w:numPr>
      </w:pPr>
      <w:r>
        <w:t xml:space="preserve">&lt;draw:custom-shape&gt; </w:t>
      </w:r>
    </w:p>
    <w:p w:rsidR="006A00B2" w:rsidRDefault="0057566E">
      <w:pPr>
        <w:pStyle w:val="Definition-Field"/>
      </w:pPr>
      <w:r>
        <w:t xml:space="preserve">c.   </w:t>
      </w:r>
      <w:r>
        <w:rPr>
          <w:i/>
        </w:rPr>
        <w:t xml:space="preserve">The standard defines the attribute </w:t>
      </w:r>
      <w:r>
        <w:rPr>
          <w:i/>
        </w:rPr>
        <w:t>fo:background-color,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51"/>
        </w:numPr>
        <w:contextualSpacing/>
      </w:pPr>
      <w:r>
        <w:t>&lt;draw:rect&gt;</w:t>
      </w:r>
    </w:p>
    <w:p w:rsidR="006A00B2" w:rsidRDefault="0057566E">
      <w:pPr>
        <w:pStyle w:val="ListParagraph"/>
        <w:numPr>
          <w:ilvl w:val="0"/>
          <w:numId w:val="951"/>
        </w:numPr>
        <w:contextualSpacing/>
      </w:pPr>
      <w:r>
        <w:t>&lt;draw:polyline&gt;</w:t>
      </w:r>
    </w:p>
    <w:p w:rsidR="006A00B2" w:rsidRDefault="0057566E">
      <w:pPr>
        <w:pStyle w:val="ListParagraph"/>
        <w:numPr>
          <w:ilvl w:val="0"/>
          <w:numId w:val="951"/>
        </w:numPr>
        <w:contextualSpacing/>
      </w:pPr>
      <w:r>
        <w:t>&lt;draw:polygon&gt;</w:t>
      </w:r>
    </w:p>
    <w:p w:rsidR="006A00B2" w:rsidRDefault="0057566E">
      <w:pPr>
        <w:pStyle w:val="ListParagraph"/>
        <w:numPr>
          <w:ilvl w:val="0"/>
          <w:numId w:val="951"/>
        </w:numPr>
        <w:contextualSpacing/>
      </w:pPr>
      <w:r>
        <w:lastRenderedPageBreak/>
        <w:t>&lt;draw:regular-polygon&gt;</w:t>
      </w:r>
    </w:p>
    <w:p w:rsidR="006A00B2" w:rsidRDefault="0057566E">
      <w:pPr>
        <w:pStyle w:val="ListParagraph"/>
        <w:numPr>
          <w:ilvl w:val="0"/>
          <w:numId w:val="951"/>
        </w:numPr>
        <w:contextualSpacing/>
      </w:pPr>
      <w:r>
        <w:t>&lt;</w:t>
      </w:r>
      <w:r>
        <w:t>draw:path&gt;</w:t>
      </w:r>
    </w:p>
    <w:p w:rsidR="006A00B2" w:rsidRDefault="0057566E">
      <w:pPr>
        <w:pStyle w:val="ListParagraph"/>
        <w:numPr>
          <w:ilvl w:val="0"/>
          <w:numId w:val="951"/>
        </w:numPr>
        <w:contextualSpacing/>
      </w:pPr>
      <w:r>
        <w:t>&lt;draw:circle&gt;</w:t>
      </w:r>
    </w:p>
    <w:p w:rsidR="006A00B2" w:rsidRDefault="0057566E">
      <w:pPr>
        <w:pStyle w:val="ListParagraph"/>
        <w:numPr>
          <w:ilvl w:val="0"/>
          <w:numId w:val="951"/>
        </w:numPr>
        <w:contextualSpacing/>
      </w:pPr>
      <w:r>
        <w:t>&lt;draw:ellipse&gt;</w:t>
      </w:r>
    </w:p>
    <w:p w:rsidR="006A00B2" w:rsidRDefault="0057566E">
      <w:pPr>
        <w:pStyle w:val="ListParagraph"/>
        <w:numPr>
          <w:ilvl w:val="0"/>
          <w:numId w:val="951"/>
        </w:numPr>
        <w:contextualSpacing/>
      </w:pPr>
      <w:r>
        <w:t>&lt;draw:caption&gt;</w:t>
      </w:r>
    </w:p>
    <w:p w:rsidR="006A00B2" w:rsidRDefault="0057566E">
      <w:pPr>
        <w:pStyle w:val="ListParagraph"/>
        <w:numPr>
          <w:ilvl w:val="0"/>
          <w:numId w:val="951"/>
        </w:numPr>
        <w:contextualSpacing/>
      </w:pPr>
      <w:r>
        <w:t>&lt;draw:measure&gt;</w:t>
      </w:r>
    </w:p>
    <w:p w:rsidR="006A00B2" w:rsidRDefault="0057566E">
      <w:pPr>
        <w:pStyle w:val="ListParagraph"/>
        <w:numPr>
          <w:ilvl w:val="0"/>
          <w:numId w:val="951"/>
        </w:numPr>
        <w:contextualSpacing/>
      </w:pPr>
      <w:r>
        <w:t>&lt;draw:text-box&gt;</w:t>
      </w:r>
    </w:p>
    <w:p w:rsidR="006A00B2" w:rsidRDefault="0057566E">
      <w:pPr>
        <w:pStyle w:val="ListParagraph"/>
        <w:numPr>
          <w:ilvl w:val="0"/>
          <w:numId w:val="951"/>
        </w:numPr>
        <w:contextualSpacing/>
      </w:pPr>
      <w:r>
        <w:t>&lt;draw:frame&gt;</w:t>
      </w:r>
    </w:p>
    <w:p w:rsidR="006A00B2" w:rsidRDefault="0057566E">
      <w:pPr>
        <w:pStyle w:val="ListParagraph"/>
        <w:numPr>
          <w:ilvl w:val="0"/>
          <w:numId w:val="951"/>
        </w:numPr>
      </w:pPr>
      <w:r>
        <w:t xml:space="preserve">&lt;draw:custom-shape&gt;. </w:t>
      </w:r>
    </w:p>
    <w:p w:rsidR="006A00B2" w:rsidRDefault="0057566E">
      <w:pPr>
        <w:pStyle w:val="Heading3"/>
      </w:pPr>
      <w:bookmarkStart w:id="1411" w:name="section_d8e42c6fc1824e9ba12274c940c6bc41"/>
      <w:bookmarkStart w:id="1412" w:name="_Toc79580755"/>
      <w:r>
        <w:t>Section 15.5.24, Paragraph Background Image</w:t>
      </w:r>
      <w:bookmarkEnd w:id="1411"/>
      <w:bookmarkEnd w:id="1412"/>
      <w:r>
        <w:fldChar w:fldCharType="begin"/>
      </w:r>
      <w:r>
        <w:instrText xml:space="preserve"> XE "Paragraph Background Image" </w:instrText>
      </w:r>
      <w:r>
        <w:fldChar w:fldCharType="end"/>
      </w:r>
    </w:p>
    <w:p w:rsidR="006A00B2" w:rsidRDefault="0057566E">
      <w:pPr>
        <w:pStyle w:val="Definition-Field"/>
      </w:pPr>
      <w:r>
        <w:t xml:space="preserve">a.   </w:t>
      </w:r>
      <w:r>
        <w:rPr>
          <w:i/>
        </w:rPr>
        <w:t>The standard defines the element &lt;</w:t>
      </w:r>
      <w:r>
        <w:rPr>
          <w:i/>
        </w:rPr>
        <w:t>style:background-image&gt;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w:t>
      </w:r>
      <w:r>
        <w:rPr>
          <w:i/>
        </w:rPr>
        <w:t>The standard defines the element &lt;style:background-image&gt;, contained within the parent element &lt;</w:t>
      </w:r>
      <w:r>
        <w:rPr>
          <w:i/>
        </w:rPr>
        <w:t>style:header-footer-properties&gt;</w:t>
      </w:r>
    </w:p>
    <w:p w:rsidR="006A00B2" w:rsidRDefault="0057566E">
      <w:pPr>
        <w:pStyle w:val="Definition-Field2"/>
      </w:pPr>
      <w:r>
        <w:t>This element is not supported in Word 2010, Word 2013, Word 2016, or Word 2019.</w:t>
      </w:r>
    </w:p>
    <w:p w:rsidR="006A00B2" w:rsidRDefault="0057566E">
      <w:pPr>
        <w:pStyle w:val="Definition-Field"/>
      </w:pPr>
      <w:r>
        <w:t xml:space="preserve">c.   </w:t>
      </w:r>
      <w:r>
        <w:rPr>
          <w:i/>
        </w:rPr>
        <w:t>The standard defines the element &lt;style:background-image&gt;, contained within the parent element &lt;style:paragraph-properties&gt;</w:t>
      </w:r>
    </w:p>
    <w:p w:rsidR="006A00B2" w:rsidRDefault="0057566E">
      <w:pPr>
        <w:pStyle w:val="Definition-Field2"/>
      </w:pPr>
      <w:r>
        <w:t>This element is</w:t>
      </w:r>
      <w:r>
        <w:t xml:space="preserve"> not supported in Word 2010, Word 2013, Word 2016, or Word 2019.</w:t>
      </w:r>
    </w:p>
    <w:p w:rsidR="006A00B2" w:rsidRDefault="0057566E">
      <w:pPr>
        <w:pStyle w:val="Definition-Field"/>
      </w:pPr>
      <w:r>
        <w:t xml:space="preserve">d.   </w:t>
      </w:r>
      <w:r>
        <w:rPr>
          <w:i/>
        </w:rPr>
        <w:t>The standard defines the element &lt;office:binary-data&gt;, contained within the parent element &lt;style:background-image&gt;</w:t>
      </w:r>
    </w:p>
    <w:p w:rsidR="006A00B2" w:rsidRDefault="0057566E">
      <w:pPr>
        <w:pStyle w:val="Definition-Field2"/>
      </w:pPr>
      <w:r>
        <w:t>This element is not supported in Excel 2010, Excel 2013, Excel 2016, o</w:t>
      </w:r>
      <w:r>
        <w:t>r Excel 2019.</w:t>
      </w:r>
    </w:p>
    <w:p w:rsidR="006A00B2" w:rsidRDefault="0057566E">
      <w:pPr>
        <w:pStyle w:val="Definition-Field"/>
      </w:pPr>
      <w:r>
        <w:t xml:space="preserve">e.   </w:t>
      </w:r>
      <w:r>
        <w:rPr>
          <w:i/>
        </w:rPr>
        <w:t>The standard defines the element &lt;style:background-image&gt;</w:t>
      </w:r>
    </w:p>
    <w:p w:rsidR="006A00B2" w:rsidRDefault="0057566E">
      <w:pPr>
        <w:pStyle w:val="Definition-Field2"/>
      </w:pPr>
      <w:r>
        <w:t>This element is not supported in Excel 2010, Excel 2013, Excel 2016, or Excel 2019.</w:t>
      </w:r>
    </w:p>
    <w:p w:rsidR="006A00B2" w:rsidRDefault="0057566E">
      <w:pPr>
        <w:pStyle w:val="Definition-Field2"/>
      </w:pPr>
      <w:r>
        <w:t>OfficeArt Math in Excel 2013 does not support this element on save for text in text boxes and s</w:t>
      </w:r>
      <w:r>
        <w:t>hapes, SmartArt, and chart titles and labels, and on load for text in the following elements:</w:t>
      </w:r>
    </w:p>
    <w:p w:rsidR="006A00B2" w:rsidRDefault="0057566E">
      <w:pPr>
        <w:pStyle w:val="ListParagraph"/>
        <w:numPr>
          <w:ilvl w:val="0"/>
          <w:numId w:val="952"/>
        </w:numPr>
        <w:contextualSpacing/>
      </w:pPr>
      <w:r>
        <w:t>&lt;draw:rect&gt;</w:t>
      </w:r>
    </w:p>
    <w:p w:rsidR="006A00B2" w:rsidRDefault="0057566E">
      <w:pPr>
        <w:pStyle w:val="ListParagraph"/>
        <w:numPr>
          <w:ilvl w:val="0"/>
          <w:numId w:val="952"/>
        </w:numPr>
        <w:contextualSpacing/>
      </w:pPr>
      <w:r>
        <w:t>&lt;draw:polyline&gt;</w:t>
      </w:r>
    </w:p>
    <w:p w:rsidR="006A00B2" w:rsidRDefault="0057566E">
      <w:pPr>
        <w:pStyle w:val="ListParagraph"/>
        <w:numPr>
          <w:ilvl w:val="0"/>
          <w:numId w:val="952"/>
        </w:numPr>
        <w:contextualSpacing/>
      </w:pPr>
      <w:r>
        <w:t>&lt;draw:polygon&gt;</w:t>
      </w:r>
    </w:p>
    <w:p w:rsidR="006A00B2" w:rsidRDefault="0057566E">
      <w:pPr>
        <w:pStyle w:val="ListParagraph"/>
        <w:numPr>
          <w:ilvl w:val="0"/>
          <w:numId w:val="952"/>
        </w:numPr>
        <w:contextualSpacing/>
      </w:pPr>
      <w:r>
        <w:t>&lt;draw:regular-polygon&gt;</w:t>
      </w:r>
    </w:p>
    <w:p w:rsidR="006A00B2" w:rsidRDefault="0057566E">
      <w:pPr>
        <w:pStyle w:val="ListParagraph"/>
        <w:numPr>
          <w:ilvl w:val="0"/>
          <w:numId w:val="952"/>
        </w:numPr>
        <w:contextualSpacing/>
      </w:pPr>
      <w:r>
        <w:t>&lt;draw:path&gt;</w:t>
      </w:r>
    </w:p>
    <w:p w:rsidR="006A00B2" w:rsidRDefault="0057566E">
      <w:pPr>
        <w:pStyle w:val="ListParagraph"/>
        <w:numPr>
          <w:ilvl w:val="0"/>
          <w:numId w:val="952"/>
        </w:numPr>
        <w:contextualSpacing/>
      </w:pPr>
      <w:r>
        <w:t>&lt;draw:circle&gt;</w:t>
      </w:r>
    </w:p>
    <w:p w:rsidR="006A00B2" w:rsidRDefault="0057566E">
      <w:pPr>
        <w:pStyle w:val="ListParagraph"/>
        <w:numPr>
          <w:ilvl w:val="0"/>
          <w:numId w:val="952"/>
        </w:numPr>
        <w:contextualSpacing/>
      </w:pPr>
      <w:r>
        <w:t>&lt;draw:ellipse&gt;</w:t>
      </w:r>
    </w:p>
    <w:p w:rsidR="006A00B2" w:rsidRDefault="0057566E">
      <w:pPr>
        <w:pStyle w:val="ListParagraph"/>
        <w:numPr>
          <w:ilvl w:val="0"/>
          <w:numId w:val="952"/>
        </w:numPr>
        <w:contextualSpacing/>
      </w:pPr>
      <w:r>
        <w:t>&lt;draw:caption&gt;</w:t>
      </w:r>
    </w:p>
    <w:p w:rsidR="006A00B2" w:rsidRDefault="0057566E">
      <w:pPr>
        <w:pStyle w:val="ListParagraph"/>
        <w:numPr>
          <w:ilvl w:val="0"/>
          <w:numId w:val="952"/>
        </w:numPr>
        <w:contextualSpacing/>
      </w:pPr>
      <w:r>
        <w:t>&lt;draw:measure&gt;</w:t>
      </w:r>
    </w:p>
    <w:p w:rsidR="006A00B2" w:rsidRDefault="0057566E">
      <w:pPr>
        <w:pStyle w:val="ListParagraph"/>
        <w:numPr>
          <w:ilvl w:val="0"/>
          <w:numId w:val="952"/>
        </w:numPr>
        <w:contextualSpacing/>
      </w:pPr>
      <w:r>
        <w:t>&lt;draw:frame&gt;</w:t>
      </w:r>
    </w:p>
    <w:p w:rsidR="006A00B2" w:rsidRDefault="0057566E">
      <w:pPr>
        <w:pStyle w:val="ListParagraph"/>
        <w:numPr>
          <w:ilvl w:val="0"/>
          <w:numId w:val="952"/>
        </w:numPr>
        <w:contextualSpacing/>
      </w:pPr>
      <w:r>
        <w:t>&lt;draw:text-b</w:t>
      </w:r>
      <w:r>
        <w:t>ox&gt;</w:t>
      </w:r>
    </w:p>
    <w:p w:rsidR="006A00B2" w:rsidRDefault="0057566E">
      <w:pPr>
        <w:pStyle w:val="ListParagraph"/>
        <w:numPr>
          <w:ilvl w:val="0"/>
          <w:numId w:val="952"/>
        </w:numPr>
      </w:pPr>
      <w:r>
        <w:t xml:space="preserve">&lt;draw:custom-shape&gt; </w:t>
      </w:r>
    </w:p>
    <w:p w:rsidR="006A00B2" w:rsidRDefault="0057566E">
      <w:pPr>
        <w:pStyle w:val="Definition-Field"/>
      </w:pPr>
      <w:r>
        <w:t xml:space="preserve">f.   </w:t>
      </w:r>
      <w:r>
        <w:rPr>
          <w:i/>
        </w:rPr>
        <w:t>The standard defines the attribute draw:opacity, contained within the element &lt;style:background-image&gt;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w:t>
      </w:r>
      <w:r>
        <w:rPr>
          <w:i/>
        </w:rPr>
        <w:t>te style:filter-name, contained within the element &lt;style:background-image&gt;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h.   </w:t>
      </w:r>
      <w:r>
        <w:rPr>
          <w:i/>
        </w:rPr>
        <w:t>The standard defines the attribute style:position, contained within the element &lt;style:ba</w:t>
      </w:r>
      <w:r>
        <w:rPr>
          <w:i/>
        </w:rPr>
        <w:t>ckground-image&gt;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style:repeat, contained within the element &lt;style:background-image&gt;</w:t>
      </w:r>
    </w:p>
    <w:p w:rsidR="006A00B2" w:rsidRDefault="0057566E">
      <w:pPr>
        <w:pStyle w:val="Definition-Field2"/>
      </w:pPr>
      <w:r>
        <w:t>This attribute is not supported in Excel 2010,</w:t>
      </w:r>
      <w:r>
        <w:t xml:space="preserve"> Excel 2013, Excel 2016, or Excel 2019.</w:t>
      </w:r>
    </w:p>
    <w:p w:rsidR="006A00B2" w:rsidRDefault="0057566E">
      <w:pPr>
        <w:pStyle w:val="Definition-Field"/>
      </w:pPr>
      <w:r>
        <w:t xml:space="preserve">j.   </w:t>
      </w:r>
      <w:r>
        <w:rPr>
          <w:i/>
        </w:rPr>
        <w:t>The standard defines the attribute xlink:actuate, contained within the element &lt;style:background-image&gt;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w:t>
      </w:r>
      <w:r>
        <w:rPr>
          <w:i/>
        </w:rPr>
        <w:t>ines the attribute xlink:href, contained within the element &lt;style:background-image&gt;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xlink:show, contained within the element &lt;sty</w:t>
      </w:r>
      <w:r>
        <w:rPr>
          <w:i/>
        </w:rPr>
        <w:t>le:background-image&gt;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attribute xlink:type, contained within the element &lt;style:background-image&gt;</w:t>
      </w:r>
    </w:p>
    <w:p w:rsidR="006A00B2" w:rsidRDefault="0057566E">
      <w:pPr>
        <w:pStyle w:val="Definition-Field2"/>
      </w:pPr>
      <w:r>
        <w:t>This attribute is not supported in Excel 20</w:t>
      </w:r>
      <w:r>
        <w:t>10, Excel 2013, Excel 2016, or Excel 2019.</w:t>
      </w:r>
    </w:p>
    <w:p w:rsidR="006A00B2" w:rsidRDefault="0057566E">
      <w:pPr>
        <w:pStyle w:val="Definition-Field"/>
      </w:pPr>
      <w:r>
        <w:t xml:space="preserve">n.   </w:t>
      </w:r>
      <w:r>
        <w:rPr>
          <w:i/>
        </w:rPr>
        <w:t>The standard defines the element &lt;style:background-image&gt;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953"/>
        </w:numPr>
        <w:contextualSpacing/>
      </w:pPr>
      <w:r>
        <w:t>&lt;draw:rect&gt;</w:t>
      </w:r>
    </w:p>
    <w:p w:rsidR="006A00B2" w:rsidRDefault="0057566E">
      <w:pPr>
        <w:pStyle w:val="ListParagraph"/>
        <w:numPr>
          <w:ilvl w:val="0"/>
          <w:numId w:val="953"/>
        </w:numPr>
        <w:contextualSpacing/>
      </w:pPr>
      <w:r>
        <w:t>&lt;draw:polyline&gt;</w:t>
      </w:r>
    </w:p>
    <w:p w:rsidR="006A00B2" w:rsidRDefault="0057566E">
      <w:pPr>
        <w:pStyle w:val="ListParagraph"/>
        <w:numPr>
          <w:ilvl w:val="0"/>
          <w:numId w:val="953"/>
        </w:numPr>
        <w:contextualSpacing/>
      </w:pPr>
      <w:r>
        <w:t>&lt;draw:polygon&gt;</w:t>
      </w:r>
    </w:p>
    <w:p w:rsidR="006A00B2" w:rsidRDefault="0057566E">
      <w:pPr>
        <w:pStyle w:val="ListParagraph"/>
        <w:numPr>
          <w:ilvl w:val="0"/>
          <w:numId w:val="953"/>
        </w:numPr>
        <w:contextualSpacing/>
      </w:pPr>
      <w:r>
        <w:t>&lt;draw:regular-polygon&gt;</w:t>
      </w:r>
    </w:p>
    <w:p w:rsidR="006A00B2" w:rsidRDefault="0057566E">
      <w:pPr>
        <w:pStyle w:val="ListParagraph"/>
        <w:numPr>
          <w:ilvl w:val="0"/>
          <w:numId w:val="953"/>
        </w:numPr>
        <w:contextualSpacing/>
      </w:pPr>
      <w:r>
        <w:t>&lt;draw:path&gt;</w:t>
      </w:r>
    </w:p>
    <w:p w:rsidR="006A00B2" w:rsidRDefault="0057566E">
      <w:pPr>
        <w:pStyle w:val="ListParagraph"/>
        <w:numPr>
          <w:ilvl w:val="0"/>
          <w:numId w:val="953"/>
        </w:numPr>
        <w:contextualSpacing/>
      </w:pPr>
      <w:r>
        <w:t>&lt;draw:circle&gt;</w:t>
      </w:r>
    </w:p>
    <w:p w:rsidR="006A00B2" w:rsidRDefault="0057566E">
      <w:pPr>
        <w:pStyle w:val="ListParagraph"/>
        <w:numPr>
          <w:ilvl w:val="0"/>
          <w:numId w:val="953"/>
        </w:numPr>
        <w:contextualSpacing/>
      </w:pPr>
      <w:r>
        <w:t>&lt;draw:ellipse&gt;</w:t>
      </w:r>
    </w:p>
    <w:p w:rsidR="006A00B2" w:rsidRDefault="0057566E">
      <w:pPr>
        <w:pStyle w:val="ListParagraph"/>
        <w:numPr>
          <w:ilvl w:val="0"/>
          <w:numId w:val="953"/>
        </w:numPr>
        <w:contextualSpacing/>
      </w:pPr>
      <w:r>
        <w:t>&lt;draw:caption&gt;</w:t>
      </w:r>
    </w:p>
    <w:p w:rsidR="006A00B2" w:rsidRDefault="0057566E">
      <w:pPr>
        <w:pStyle w:val="ListParagraph"/>
        <w:numPr>
          <w:ilvl w:val="0"/>
          <w:numId w:val="953"/>
        </w:numPr>
        <w:contextualSpacing/>
      </w:pPr>
      <w:r>
        <w:t>&lt;draw:measure&gt;</w:t>
      </w:r>
    </w:p>
    <w:p w:rsidR="006A00B2" w:rsidRDefault="0057566E">
      <w:pPr>
        <w:pStyle w:val="ListParagraph"/>
        <w:numPr>
          <w:ilvl w:val="0"/>
          <w:numId w:val="953"/>
        </w:numPr>
        <w:contextualSpacing/>
      </w:pPr>
      <w:r>
        <w:t>&lt;draw:text-box&gt;</w:t>
      </w:r>
    </w:p>
    <w:p w:rsidR="006A00B2" w:rsidRDefault="0057566E">
      <w:pPr>
        <w:pStyle w:val="ListParagraph"/>
        <w:numPr>
          <w:ilvl w:val="0"/>
          <w:numId w:val="953"/>
        </w:numPr>
        <w:contextualSpacing/>
      </w:pPr>
      <w:r>
        <w:t>&lt;draw:frame&gt;</w:t>
      </w:r>
    </w:p>
    <w:p w:rsidR="006A00B2" w:rsidRDefault="0057566E">
      <w:pPr>
        <w:pStyle w:val="ListParagraph"/>
        <w:numPr>
          <w:ilvl w:val="0"/>
          <w:numId w:val="953"/>
        </w:numPr>
      </w:pPr>
      <w:r>
        <w:t xml:space="preserve">&lt;draw:custom-shape&gt;. </w:t>
      </w:r>
    </w:p>
    <w:p w:rsidR="006A00B2" w:rsidRDefault="0057566E">
      <w:pPr>
        <w:pStyle w:val="Heading3"/>
      </w:pPr>
      <w:bookmarkStart w:id="1413" w:name="section_e5c7fdcb854b4812af55b80a2142a256"/>
      <w:bookmarkStart w:id="1414" w:name="_Toc79580756"/>
      <w:r>
        <w:t>Section 15.5.25, Border</w:t>
      </w:r>
      <w:bookmarkEnd w:id="1413"/>
      <w:bookmarkEnd w:id="1414"/>
      <w:r>
        <w:fldChar w:fldCharType="begin"/>
      </w:r>
      <w:r>
        <w:instrText xml:space="preserve"> XE "Border" </w:instrText>
      </w:r>
      <w:r>
        <w:fldChar w:fldCharType="end"/>
      </w:r>
    </w:p>
    <w:p w:rsidR="006A00B2" w:rsidRDefault="0057566E">
      <w:pPr>
        <w:pStyle w:val="Definition-Field"/>
      </w:pPr>
      <w:r>
        <w:t xml:space="preserve">a.   </w:t>
      </w:r>
      <w:r>
        <w:rPr>
          <w:i/>
        </w:rPr>
        <w:t>The standard defines the attribute fo:border, contained within the</w:t>
      </w:r>
      <w:r>
        <w:rPr>
          <w:i/>
        </w:rPr>
        <w:t xml:space="preserv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The string value for this attribute is discussed in detail in section 7.29.3 of the XSL specification. Support for each item in the string </w:t>
      </w:r>
      <w:r>
        <w:t>is as follows:</w:t>
      </w:r>
    </w:p>
    <w:p w:rsidR="006A00B2" w:rsidRDefault="0057566E">
      <w:pPr>
        <w:pStyle w:val="ListParagraph"/>
        <w:numPr>
          <w:ilvl w:val="0"/>
          <w:numId w:val="954"/>
        </w:numPr>
        <w:contextualSpacing/>
      </w:pPr>
      <w:r>
        <w:lastRenderedPageBreak/>
        <w:t>Word supports all values of border-width and supports the following values for border-style: "none", "dotted", "dashed", "solid", "double", "inset", and "outset". All other values for border-style map to "solid".</w:t>
      </w:r>
    </w:p>
    <w:p w:rsidR="006A00B2" w:rsidRDefault="0057566E">
      <w:pPr>
        <w:pStyle w:val="ListParagraph"/>
        <w:numPr>
          <w:ilvl w:val="0"/>
          <w:numId w:val="954"/>
        </w:numPr>
      </w:pPr>
      <w:r>
        <w:t>Word supports all values for</w:t>
      </w:r>
      <w:r>
        <w:t xml:space="preserve"> color. </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fo:border-bottom, contained within the element &lt;style:paragraph-properties&gt;</w:t>
      </w:r>
    </w:p>
    <w:p w:rsidR="006A00B2" w:rsidRDefault="0057566E">
      <w:pPr>
        <w:pStyle w:val="Definition-Field2"/>
      </w:pPr>
      <w:r>
        <w:t>This attribu</w:t>
      </w:r>
      <w:r>
        <w:t>te is supported in Word 2010, Word 2013, Word 2016, and Word 2019.</w:t>
      </w:r>
    </w:p>
    <w:p w:rsidR="006A00B2" w:rsidRDefault="0057566E">
      <w:pPr>
        <w:pStyle w:val="Definition-Field2"/>
      </w:pPr>
      <w:r>
        <w:t>The string value for this attribute is discussed in detail in section 7.29.3 of the XSL specification. Support for each item in the string is as follows:</w:t>
      </w:r>
    </w:p>
    <w:p w:rsidR="006A00B2" w:rsidRDefault="0057566E">
      <w:pPr>
        <w:pStyle w:val="ListParagraph"/>
        <w:numPr>
          <w:ilvl w:val="0"/>
          <w:numId w:val="955"/>
        </w:numPr>
        <w:contextualSpacing/>
      </w:pPr>
      <w:r>
        <w:t>Word supports all values of border-</w:t>
      </w:r>
      <w:r>
        <w:t>width and supports the following values for border-style: "none", "dotted", "dashed", "solid", "double", "inset", and "outset". All other values for border-style map to "solid".</w:t>
      </w:r>
    </w:p>
    <w:p w:rsidR="006A00B2" w:rsidRDefault="0057566E">
      <w:pPr>
        <w:pStyle w:val="ListParagraph"/>
        <w:numPr>
          <w:ilvl w:val="0"/>
          <w:numId w:val="955"/>
        </w:numPr>
      </w:pPr>
      <w:r>
        <w:t xml:space="preserve">Word supports all values for color. </w:t>
      </w:r>
    </w:p>
    <w:p w:rsidR="006A00B2" w:rsidRDefault="0057566E">
      <w:pPr>
        <w:pStyle w:val="Definition-Field2"/>
      </w:pPr>
      <w:r>
        <w:t>OfficeArt Math in Word 2013 does not supp</w:t>
      </w:r>
      <w:r>
        <w:t xml:space="preserve">ort this attribute on save for text in SmartArt and chart titles and labels. </w:t>
      </w:r>
    </w:p>
    <w:p w:rsidR="006A00B2" w:rsidRDefault="0057566E">
      <w:pPr>
        <w:pStyle w:val="Definition-Field"/>
      </w:pPr>
      <w:r>
        <w:t xml:space="preserve">c.   </w:t>
      </w:r>
      <w:r>
        <w:rPr>
          <w:i/>
        </w:rPr>
        <w:t>The standard defines the attribute fo:border-left, contained within the element &lt;style:paragraph-properties&gt;</w:t>
      </w:r>
    </w:p>
    <w:p w:rsidR="006A00B2" w:rsidRDefault="0057566E">
      <w:pPr>
        <w:pStyle w:val="Definition-Field2"/>
      </w:pPr>
      <w:r>
        <w:t xml:space="preserve">This attribute is supported in Word 2010, Word 2013, Word 2016, </w:t>
      </w:r>
      <w:r>
        <w:t>and Word 2019.</w:t>
      </w:r>
    </w:p>
    <w:p w:rsidR="006A00B2" w:rsidRDefault="0057566E">
      <w:pPr>
        <w:pStyle w:val="Definition-Field2"/>
      </w:pPr>
      <w:r>
        <w:t>The string value for this attribute is discussed in detail in section 7.29.3 of the XSL specification. Support for each item in the string is as follows:</w:t>
      </w:r>
    </w:p>
    <w:p w:rsidR="006A00B2" w:rsidRDefault="0057566E">
      <w:pPr>
        <w:pStyle w:val="ListParagraph"/>
        <w:numPr>
          <w:ilvl w:val="0"/>
          <w:numId w:val="956"/>
        </w:numPr>
        <w:contextualSpacing/>
      </w:pPr>
      <w:r>
        <w:t>Word supports all values of border-width and supports the following values for border-s</w:t>
      </w:r>
      <w:r>
        <w:t>tyle: "none", "dotted", "dashed", "solid", "double", "inset", and "outset". All other values for border-style map to "solid".</w:t>
      </w:r>
    </w:p>
    <w:p w:rsidR="006A00B2" w:rsidRDefault="0057566E">
      <w:pPr>
        <w:pStyle w:val="ListParagraph"/>
        <w:numPr>
          <w:ilvl w:val="0"/>
          <w:numId w:val="956"/>
        </w:numPr>
      </w:pPr>
      <w:r>
        <w:t xml:space="preserve">Word supports all values for color. </w:t>
      </w:r>
    </w:p>
    <w:p w:rsidR="006A00B2" w:rsidRDefault="0057566E">
      <w:pPr>
        <w:pStyle w:val="Definition-Field2"/>
      </w:pPr>
      <w:r>
        <w:t xml:space="preserve">OfficeArt Math in Word 2013 does not support this attribute on save for text in SmartArt and </w:t>
      </w:r>
      <w:r>
        <w:t xml:space="preserve">chart titles and labels. </w:t>
      </w:r>
    </w:p>
    <w:p w:rsidR="006A00B2" w:rsidRDefault="0057566E">
      <w:pPr>
        <w:pStyle w:val="Definition-Field"/>
      </w:pPr>
      <w:r>
        <w:t xml:space="preserve">d.   </w:t>
      </w:r>
      <w:r>
        <w:rPr>
          <w:i/>
        </w:rPr>
        <w:t>The standard defines the attribute fo:border-right,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The string value for this attribute </w:t>
      </w:r>
      <w:r>
        <w:t>is discussed in detail in section 7.29.3 of the XSL specification. Support for each item in the string is as follows:</w:t>
      </w:r>
    </w:p>
    <w:p w:rsidR="006A00B2" w:rsidRDefault="0057566E">
      <w:pPr>
        <w:pStyle w:val="ListParagraph"/>
        <w:numPr>
          <w:ilvl w:val="0"/>
          <w:numId w:val="957"/>
        </w:numPr>
        <w:contextualSpacing/>
      </w:pPr>
      <w:r>
        <w:t>Word supports all values of border-width and supports the following values for border-style: "none", "dotted", "dashed", "solid", "double"</w:t>
      </w:r>
      <w:r>
        <w:t>, "inset", and "outset". All other values for border-style map to "solid".</w:t>
      </w:r>
    </w:p>
    <w:p w:rsidR="006A00B2" w:rsidRDefault="0057566E">
      <w:pPr>
        <w:pStyle w:val="ListParagraph"/>
        <w:numPr>
          <w:ilvl w:val="0"/>
          <w:numId w:val="957"/>
        </w:numPr>
      </w:pPr>
      <w:r>
        <w:t xml:space="preserve">Word supports all values for color. </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e.   </w:t>
      </w:r>
      <w:r>
        <w:rPr>
          <w:i/>
        </w:rPr>
        <w:t>The standard defines</w:t>
      </w:r>
      <w:r>
        <w:rPr>
          <w:i/>
        </w:rPr>
        <w:t xml:space="preserve"> the attribute fo:border-top,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lastRenderedPageBreak/>
        <w:t>The string value for this attribute is discussed in detail in section 7.29.3 of the XSL s</w:t>
      </w:r>
      <w:r>
        <w:t>pecification. Support for each item in the string is as follows:</w:t>
      </w:r>
    </w:p>
    <w:p w:rsidR="006A00B2" w:rsidRDefault="0057566E">
      <w:pPr>
        <w:pStyle w:val="ListParagraph"/>
        <w:numPr>
          <w:ilvl w:val="0"/>
          <w:numId w:val="958"/>
        </w:numPr>
        <w:contextualSpacing/>
      </w:pPr>
      <w:r>
        <w:t>Word supports all values of border-width and supports the following values for border-style: "none", "dotted", "dashed", "solid", "double", "inset", and "outset". All other values for border-</w:t>
      </w:r>
      <w:r>
        <w:t>style map to "solid".</w:t>
      </w:r>
    </w:p>
    <w:p w:rsidR="006A00B2" w:rsidRDefault="0057566E">
      <w:pPr>
        <w:pStyle w:val="ListParagraph"/>
        <w:numPr>
          <w:ilvl w:val="0"/>
          <w:numId w:val="958"/>
        </w:numPr>
      </w:pPr>
      <w:r>
        <w:t xml:space="preserve">Word supports all values for color. </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f.   </w:t>
      </w:r>
      <w:r>
        <w:rPr>
          <w:i/>
        </w:rPr>
        <w:t xml:space="preserve">The standard defines the attribute fo:border, contained within the </w:t>
      </w:r>
      <w:r>
        <w:rPr>
          <w:i/>
        </w:rPr>
        <w:t>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w:t>
      </w:r>
      <w:r>
        <w:t>d labels, and on load for text in the following elements:</w:t>
      </w:r>
    </w:p>
    <w:p w:rsidR="006A00B2" w:rsidRDefault="0057566E">
      <w:pPr>
        <w:pStyle w:val="ListParagraph"/>
        <w:numPr>
          <w:ilvl w:val="0"/>
          <w:numId w:val="959"/>
        </w:numPr>
        <w:contextualSpacing/>
      </w:pPr>
      <w:r>
        <w:t>&lt;draw:rect&gt;</w:t>
      </w:r>
    </w:p>
    <w:p w:rsidR="006A00B2" w:rsidRDefault="0057566E">
      <w:pPr>
        <w:pStyle w:val="ListParagraph"/>
        <w:numPr>
          <w:ilvl w:val="0"/>
          <w:numId w:val="959"/>
        </w:numPr>
        <w:contextualSpacing/>
      </w:pPr>
      <w:r>
        <w:t>&lt;draw:polyline&gt;</w:t>
      </w:r>
    </w:p>
    <w:p w:rsidR="006A00B2" w:rsidRDefault="0057566E">
      <w:pPr>
        <w:pStyle w:val="ListParagraph"/>
        <w:numPr>
          <w:ilvl w:val="0"/>
          <w:numId w:val="959"/>
        </w:numPr>
        <w:contextualSpacing/>
      </w:pPr>
      <w:r>
        <w:t>&lt;draw:polygon&gt;</w:t>
      </w:r>
    </w:p>
    <w:p w:rsidR="006A00B2" w:rsidRDefault="0057566E">
      <w:pPr>
        <w:pStyle w:val="ListParagraph"/>
        <w:numPr>
          <w:ilvl w:val="0"/>
          <w:numId w:val="959"/>
        </w:numPr>
        <w:contextualSpacing/>
      </w:pPr>
      <w:r>
        <w:t>&lt;draw:regular-polygon&gt;</w:t>
      </w:r>
    </w:p>
    <w:p w:rsidR="006A00B2" w:rsidRDefault="0057566E">
      <w:pPr>
        <w:pStyle w:val="ListParagraph"/>
        <w:numPr>
          <w:ilvl w:val="0"/>
          <w:numId w:val="959"/>
        </w:numPr>
        <w:contextualSpacing/>
      </w:pPr>
      <w:r>
        <w:t>&lt;draw:path&gt;</w:t>
      </w:r>
    </w:p>
    <w:p w:rsidR="006A00B2" w:rsidRDefault="0057566E">
      <w:pPr>
        <w:pStyle w:val="ListParagraph"/>
        <w:numPr>
          <w:ilvl w:val="0"/>
          <w:numId w:val="959"/>
        </w:numPr>
        <w:contextualSpacing/>
      </w:pPr>
      <w:r>
        <w:t>&lt;draw:circle&gt;</w:t>
      </w:r>
    </w:p>
    <w:p w:rsidR="006A00B2" w:rsidRDefault="0057566E">
      <w:pPr>
        <w:pStyle w:val="ListParagraph"/>
        <w:numPr>
          <w:ilvl w:val="0"/>
          <w:numId w:val="959"/>
        </w:numPr>
        <w:contextualSpacing/>
      </w:pPr>
      <w:r>
        <w:t>&lt;draw:ellipse&gt;</w:t>
      </w:r>
    </w:p>
    <w:p w:rsidR="006A00B2" w:rsidRDefault="0057566E">
      <w:pPr>
        <w:pStyle w:val="ListParagraph"/>
        <w:numPr>
          <w:ilvl w:val="0"/>
          <w:numId w:val="959"/>
        </w:numPr>
        <w:contextualSpacing/>
      </w:pPr>
      <w:r>
        <w:t>&lt;draw:caption&gt;</w:t>
      </w:r>
    </w:p>
    <w:p w:rsidR="006A00B2" w:rsidRDefault="0057566E">
      <w:pPr>
        <w:pStyle w:val="ListParagraph"/>
        <w:numPr>
          <w:ilvl w:val="0"/>
          <w:numId w:val="959"/>
        </w:numPr>
        <w:contextualSpacing/>
      </w:pPr>
      <w:r>
        <w:t>&lt;draw:measure&gt;</w:t>
      </w:r>
    </w:p>
    <w:p w:rsidR="006A00B2" w:rsidRDefault="0057566E">
      <w:pPr>
        <w:pStyle w:val="ListParagraph"/>
        <w:numPr>
          <w:ilvl w:val="0"/>
          <w:numId w:val="959"/>
        </w:numPr>
        <w:contextualSpacing/>
      </w:pPr>
      <w:r>
        <w:t>&lt;draw:frame&gt;</w:t>
      </w:r>
    </w:p>
    <w:p w:rsidR="006A00B2" w:rsidRDefault="0057566E">
      <w:pPr>
        <w:pStyle w:val="ListParagraph"/>
        <w:numPr>
          <w:ilvl w:val="0"/>
          <w:numId w:val="959"/>
        </w:numPr>
        <w:contextualSpacing/>
      </w:pPr>
      <w:r>
        <w:t>&lt;draw:text-box&gt;</w:t>
      </w:r>
    </w:p>
    <w:p w:rsidR="006A00B2" w:rsidRDefault="0057566E">
      <w:pPr>
        <w:pStyle w:val="ListParagraph"/>
        <w:numPr>
          <w:ilvl w:val="0"/>
          <w:numId w:val="959"/>
        </w:numPr>
      </w:pPr>
      <w:r>
        <w:t xml:space="preserve">&lt;draw:custom-shape&gt; </w:t>
      </w:r>
    </w:p>
    <w:p w:rsidR="006A00B2" w:rsidRDefault="0057566E">
      <w:pPr>
        <w:pStyle w:val="Definition-Field"/>
      </w:pPr>
      <w:r>
        <w:t xml:space="preserve">g.   </w:t>
      </w:r>
      <w:r>
        <w:rPr>
          <w:i/>
        </w:rPr>
        <w:t>The st</w:t>
      </w:r>
      <w:r>
        <w:rPr>
          <w:i/>
        </w:rPr>
        <w:t>andard defines the attribute fo:border-bottom,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w:t>
      </w:r>
      <w:r>
        <w:t>ave for text in text boxes and shapes, SmartArt, and chart titles and labels, and on load for text in the following elements:</w:t>
      </w:r>
    </w:p>
    <w:p w:rsidR="006A00B2" w:rsidRDefault="0057566E">
      <w:pPr>
        <w:pStyle w:val="ListParagraph"/>
        <w:numPr>
          <w:ilvl w:val="0"/>
          <w:numId w:val="960"/>
        </w:numPr>
        <w:contextualSpacing/>
      </w:pPr>
      <w:r>
        <w:t>&lt;draw:rect&gt;</w:t>
      </w:r>
    </w:p>
    <w:p w:rsidR="006A00B2" w:rsidRDefault="0057566E">
      <w:pPr>
        <w:pStyle w:val="ListParagraph"/>
        <w:numPr>
          <w:ilvl w:val="0"/>
          <w:numId w:val="960"/>
        </w:numPr>
        <w:contextualSpacing/>
      </w:pPr>
      <w:r>
        <w:t>&lt;draw:polyline&gt;</w:t>
      </w:r>
    </w:p>
    <w:p w:rsidR="006A00B2" w:rsidRDefault="0057566E">
      <w:pPr>
        <w:pStyle w:val="ListParagraph"/>
        <w:numPr>
          <w:ilvl w:val="0"/>
          <w:numId w:val="960"/>
        </w:numPr>
        <w:contextualSpacing/>
      </w:pPr>
      <w:r>
        <w:t>&lt;draw:polygon&gt;</w:t>
      </w:r>
    </w:p>
    <w:p w:rsidR="006A00B2" w:rsidRDefault="0057566E">
      <w:pPr>
        <w:pStyle w:val="ListParagraph"/>
        <w:numPr>
          <w:ilvl w:val="0"/>
          <w:numId w:val="960"/>
        </w:numPr>
        <w:contextualSpacing/>
      </w:pPr>
      <w:r>
        <w:t>&lt;draw:regular-polygon&gt;</w:t>
      </w:r>
    </w:p>
    <w:p w:rsidR="006A00B2" w:rsidRDefault="0057566E">
      <w:pPr>
        <w:pStyle w:val="ListParagraph"/>
        <w:numPr>
          <w:ilvl w:val="0"/>
          <w:numId w:val="960"/>
        </w:numPr>
        <w:contextualSpacing/>
      </w:pPr>
      <w:r>
        <w:t>&lt;draw:path&gt;</w:t>
      </w:r>
    </w:p>
    <w:p w:rsidR="006A00B2" w:rsidRDefault="0057566E">
      <w:pPr>
        <w:pStyle w:val="ListParagraph"/>
        <w:numPr>
          <w:ilvl w:val="0"/>
          <w:numId w:val="960"/>
        </w:numPr>
        <w:contextualSpacing/>
      </w:pPr>
      <w:r>
        <w:t>&lt;draw:circle&gt;</w:t>
      </w:r>
    </w:p>
    <w:p w:rsidR="006A00B2" w:rsidRDefault="0057566E">
      <w:pPr>
        <w:pStyle w:val="ListParagraph"/>
        <w:numPr>
          <w:ilvl w:val="0"/>
          <w:numId w:val="960"/>
        </w:numPr>
        <w:contextualSpacing/>
      </w:pPr>
      <w:r>
        <w:t>&lt;draw:ellipse&gt;</w:t>
      </w:r>
    </w:p>
    <w:p w:rsidR="006A00B2" w:rsidRDefault="0057566E">
      <w:pPr>
        <w:pStyle w:val="ListParagraph"/>
        <w:numPr>
          <w:ilvl w:val="0"/>
          <w:numId w:val="960"/>
        </w:numPr>
        <w:contextualSpacing/>
      </w:pPr>
      <w:r>
        <w:t>&lt;draw:caption&gt;</w:t>
      </w:r>
    </w:p>
    <w:p w:rsidR="006A00B2" w:rsidRDefault="0057566E">
      <w:pPr>
        <w:pStyle w:val="ListParagraph"/>
        <w:numPr>
          <w:ilvl w:val="0"/>
          <w:numId w:val="960"/>
        </w:numPr>
        <w:contextualSpacing/>
      </w:pPr>
      <w:r>
        <w:t>&lt;</w:t>
      </w:r>
      <w:r>
        <w:t>draw:measure&gt;</w:t>
      </w:r>
    </w:p>
    <w:p w:rsidR="006A00B2" w:rsidRDefault="0057566E">
      <w:pPr>
        <w:pStyle w:val="ListParagraph"/>
        <w:numPr>
          <w:ilvl w:val="0"/>
          <w:numId w:val="960"/>
        </w:numPr>
        <w:contextualSpacing/>
      </w:pPr>
      <w:r>
        <w:t>&lt;draw:frame&gt;</w:t>
      </w:r>
    </w:p>
    <w:p w:rsidR="006A00B2" w:rsidRDefault="0057566E">
      <w:pPr>
        <w:pStyle w:val="ListParagraph"/>
        <w:numPr>
          <w:ilvl w:val="0"/>
          <w:numId w:val="960"/>
        </w:numPr>
        <w:contextualSpacing/>
      </w:pPr>
      <w:r>
        <w:t>&lt;draw:text-box&gt;</w:t>
      </w:r>
    </w:p>
    <w:p w:rsidR="006A00B2" w:rsidRDefault="0057566E">
      <w:pPr>
        <w:pStyle w:val="ListParagraph"/>
        <w:numPr>
          <w:ilvl w:val="0"/>
          <w:numId w:val="960"/>
        </w:numPr>
      </w:pPr>
      <w:r>
        <w:t xml:space="preserve">&lt;draw:custom-shape&gt; </w:t>
      </w:r>
    </w:p>
    <w:p w:rsidR="006A00B2" w:rsidRDefault="0057566E">
      <w:pPr>
        <w:pStyle w:val="Definition-Field"/>
      </w:pPr>
      <w:r>
        <w:t xml:space="preserve">h.   </w:t>
      </w:r>
      <w:r>
        <w:rPr>
          <w:i/>
        </w:rPr>
        <w:t>The standard defines the attribute fo:border-left, contained within the element &lt;style:paragraph-properties&gt;</w:t>
      </w:r>
    </w:p>
    <w:p w:rsidR="006A00B2" w:rsidRDefault="0057566E">
      <w:pPr>
        <w:pStyle w:val="Definition-Field2"/>
      </w:pPr>
      <w:r>
        <w:t>This attribute is not supported in Excel 2010, Excel 2013, Excel 2016, or Exce</w:t>
      </w:r>
      <w:r>
        <w:t>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61"/>
        </w:numPr>
        <w:contextualSpacing/>
      </w:pPr>
      <w:r>
        <w:lastRenderedPageBreak/>
        <w:t>&lt;draw:rect&gt;</w:t>
      </w:r>
    </w:p>
    <w:p w:rsidR="006A00B2" w:rsidRDefault="0057566E">
      <w:pPr>
        <w:pStyle w:val="ListParagraph"/>
        <w:numPr>
          <w:ilvl w:val="0"/>
          <w:numId w:val="961"/>
        </w:numPr>
        <w:contextualSpacing/>
      </w:pPr>
      <w:r>
        <w:t>&lt;draw:polyline&gt;</w:t>
      </w:r>
    </w:p>
    <w:p w:rsidR="006A00B2" w:rsidRDefault="0057566E">
      <w:pPr>
        <w:pStyle w:val="ListParagraph"/>
        <w:numPr>
          <w:ilvl w:val="0"/>
          <w:numId w:val="961"/>
        </w:numPr>
        <w:contextualSpacing/>
      </w:pPr>
      <w:r>
        <w:t>&lt;draw:polygon&gt;</w:t>
      </w:r>
    </w:p>
    <w:p w:rsidR="006A00B2" w:rsidRDefault="0057566E">
      <w:pPr>
        <w:pStyle w:val="ListParagraph"/>
        <w:numPr>
          <w:ilvl w:val="0"/>
          <w:numId w:val="961"/>
        </w:numPr>
        <w:contextualSpacing/>
      </w:pPr>
      <w:r>
        <w:t>&lt;draw:regular-</w:t>
      </w:r>
      <w:r>
        <w:t>polygon&gt;</w:t>
      </w:r>
    </w:p>
    <w:p w:rsidR="006A00B2" w:rsidRDefault="0057566E">
      <w:pPr>
        <w:pStyle w:val="ListParagraph"/>
        <w:numPr>
          <w:ilvl w:val="0"/>
          <w:numId w:val="961"/>
        </w:numPr>
        <w:contextualSpacing/>
      </w:pPr>
      <w:r>
        <w:t>&lt;draw:path&gt;</w:t>
      </w:r>
    </w:p>
    <w:p w:rsidR="006A00B2" w:rsidRDefault="0057566E">
      <w:pPr>
        <w:pStyle w:val="ListParagraph"/>
        <w:numPr>
          <w:ilvl w:val="0"/>
          <w:numId w:val="961"/>
        </w:numPr>
        <w:contextualSpacing/>
      </w:pPr>
      <w:r>
        <w:t>&lt;draw:circle&gt;</w:t>
      </w:r>
    </w:p>
    <w:p w:rsidR="006A00B2" w:rsidRDefault="0057566E">
      <w:pPr>
        <w:pStyle w:val="ListParagraph"/>
        <w:numPr>
          <w:ilvl w:val="0"/>
          <w:numId w:val="961"/>
        </w:numPr>
        <w:contextualSpacing/>
      </w:pPr>
      <w:r>
        <w:t>&lt;draw:ellipse&gt;</w:t>
      </w:r>
    </w:p>
    <w:p w:rsidR="006A00B2" w:rsidRDefault="0057566E">
      <w:pPr>
        <w:pStyle w:val="ListParagraph"/>
        <w:numPr>
          <w:ilvl w:val="0"/>
          <w:numId w:val="961"/>
        </w:numPr>
        <w:contextualSpacing/>
      </w:pPr>
      <w:r>
        <w:t>&lt;draw:caption&gt;</w:t>
      </w:r>
    </w:p>
    <w:p w:rsidR="006A00B2" w:rsidRDefault="0057566E">
      <w:pPr>
        <w:pStyle w:val="ListParagraph"/>
        <w:numPr>
          <w:ilvl w:val="0"/>
          <w:numId w:val="961"/>
        </w:numPr>
        <w:contextualSpacing/>
      </w:pPr>
      <w:r>
        <w:t>&lt;draw:measure&gt;</w:t>
      </w:r>
    </w:p>
    <w:p w:rsidR="006A00B2" w:rsidRDefault="0057566E">
      <w:pPr>
        <w:pStyle w:val="ListParagraph"/>
        <w:numPr>
          <w:ilvl w:val="0"/>
          <w:numId w:val="961"/>
        </w:numPr>
        <w:contextualSpacing/>
      </w:pPr>
      <w:r>
        <w:t>&lt;draw:frame&gt;</w:t>
      </w:r>
    </w:p>
    <w:p w:rsidR="006A00B2" w:rsidRDefault="0057566E">
      <w:pPr>
        <w:pStyle w:val="ListParagraph"/>
        <w:numPr>
          <w:ilvl w:val="0"/>
          <w:numId w:val="961"/>
        </w:numPr>
        <w:contextualSpacing/>
      </w:pPr>
      <w:r>
        <w:t>&lt;draw:text-box&gt;</w:t>
      </w:r>
    </w:p>
    <w:p w:rsidR="006A00B2" w:rsidRDefault="0057566E">
      <w:pPr>
        <w:pStyle w:val="ListParagraph"/>
        <w:numPr>
          <w:ilvl w:val="0"/>
          <w:numId w:val="961"/>
        </w:numPr>
      </w:pPr>
      <w:r>
        <w:t xml:space="preserve">&lt;draw:custom-shape&gt; </w:t>
      </w:r>
    </w:p>
    <w:p w:rsidR="006A00B2" w:rsidRDefault="0057566E">
      <w:pPr>
        <w:pStyle w:val="Definition-Field"/>
      </w:pPr>
      <w:r>
        <w:t xml:space="preserve">i.   </w:t>
      </w:r>
      <w:r>
        <w:rPr>
          <w:i/>
        </w:rPr>
        <w:t>The standard defines the attribute fo:border-right, contained within the element &lt;style:paragraph-properties&gt;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w:t>
      </w:r>
      <w:r>
        <w:t>owing elements:</w:t>
      </w:r>
    </w:p>
    <w:p w:rsidR="006A00B2" w:rsidRDefault="0057566E">
      <w:pPr>
        <w:pStyle w:val="ListParagraph"/>
        <w:numPr>
          <w:ilvl w:val="0"/>
          <w:numId w:val="962"/>
        </w:numPr>
        <w:contextualSpacing/>
      </w:pPr>
      <w:r>
        <w:t>&lt;draw:rect&gt;</w:t>
      </w:r>
    </w:p>
    <w:p w:rsidR="006A00B2" w:rsidRDefault="0057566E">
      <w:pPr>
        <w:pStyle w:val="ListParagraph"/>
        <w:numPr>
          <w:ilvl w:val="0"/>
          <w:numId w:val="962"/>
        </w:numPr>
        <w:contextualSpacing/>
      </w:pPr>
      <w:r>
        <w:t>&lt;draw:polyline&gt;</w:t>
      </w:r>
    </w:p>
    <w:p w:rsidR="006A00B2" w:rsidRDefault="0057566E">
      <w:pPr>
        <w:pStyle w:val="ListParagraph"/>
        <w:numPr>
          <w:ilvl w:val="0"/>
          <w:numId w:val="962"/>
        </w:numPr>
        <w:contextualSpacing/>
      </w:pPr>
      <w:r>
        <w:t>&lt;draw:polygon&gt;</w:t>
      </w:r>
    </w:p>
    <w:p w:rsidR="006A00B2" w:rsidRDefault="0057566E">
      <w:pPr>
        <w:pStyle w:val="ListParagraph"/>
        <w:numPr>
          <w:ilvl w:val="0"/>
          <w:numId w:val="962"/>
        </w:numPr>
        <w:contextualSpacing/>
      </w:pPr>
      <w:r>
        <w:t>&lt;draw:regular-polygon&gt;</w:t>
      </w:r>
    </w:p>
    <w:p w:rsidR="006A00B2" w:rsidRDefault="0057566E">
      <w:pPr>
        <w:pStyle w:val="ListParagraph"/>
        <w:numPr>
          <w:ilvl w:val="0"/>
          <w:numId w:val="962"/>
        </w:numPr>
        <w:contextualSpacing/>
      </w:pPr>
      <w:r>
        <w:t>&lt;draw:path&gt;</w:t>
      </w:r>
    </w:p>
    <w:p w:rsidR="006A00B2" w:rsidRDefault="0057566E">
      <w:pPr>
        <w:pStyle w:val="ListParagraph"/>
        <w:numPr>
          <w:ilvl w:val="0"/>
          <w:numId w:val="962"/>
        </w:numPr>
        <w:contextualSpacing/>
      </w:pPr>
      <w:r>
        <w:t>&lt;draw:circle&gt;</w:t>
      </w:r>
    </w:p>
    <w:p w:rsidR="006A00B2" w:rsidRDefault="0057566E">
      <w:pPr>
        <w:pStyle w:val="ListParagraph"/>
        <w:numPr>
          <w:ilvl w:val="0"/>
          <w:numId w:val="962"/>
        </w:numPr>
        <w:contextualSpacing/>
      </w:pPr>
      <w:r>
        <w:t>&lt;draw:ellipse&gt;</w:t>
      </w:r>
    </w:p>
    <w:p w:rsidR="006A00B2" w:rsidRDefault="0057566E">
      <w:pPr>
        <w:pStyle w:val="ListParagraph"/>
        <w:numPr>
          <w:ilvl w:val="0"/>
          <w:numId w:val="962"/>
        </w:numPr>
        <w:contextualSpacing/>
      </w:pPr>
      <w:r>
        <w:t>&lt;draw:caption&gt;</w:t>
      </w:r>
    </w:p>
    <w:p w:rsidR="006A00B2" w:rsidRDefault="0057566E">
      <w:pPr>
        <w:pStyle w:val="ListParagraph"/>
        <w:numPr>
          <w:ilvl w:val="0"/>
          <w:numId w:val="962"/>
        </w:numPr>
        <w:contextualSpacing/>
      </w:pPr>
      <w:r>
        <w:t>&lt;draw:measure&gt;</w:t>
      </w:r>
    </w:p>
    <w:p w:rsidR="006A00B2" w:rsidRDefault="0057566E">
      <w:pPr>
        <w:pStyle w:val="ListParagraph"/>
        <w:numPr>
          <w:ilvl w:val="0"/>
          <w:numId w:val="962"/>
        </w:numPr>
        <w:contextualSpacing/>
      </w:pPr>
      <w:r>
        <w:t>&lt;draw:frame&gt;</w:t>
      </w:r>
    </w:p>
    <w:p w:rsidR="006A00B2" w:rsidRDefault="0057566E">
      <w:pPr>
        <w:pStyle w:val="ListParagraph"/>
        <w:numPr>
          <w:ilvl w:val="0"/>
          <w:numId w:val="962"/>
        </w:numPr>
        <w:contextualSpacing/>
      </w:pPr>
      <w:r>
        <w:t>&lt;draw:text-box&gt;</w:t>
      </w:r>
    </w:p>
    <w:p w:rsidR="006A00B2" w:rsidRDefault="0057566E">
      <w:pPr>
        <w:pStyle w:val="ListParagraph"/>
        <w:numPr>
          <w:ilvl w:val="0"/>
          <w:numId w:val="962"/>
        </w:numPr>
      </w:pPr>
      <w:r>
        <w:t xml:space="preserve">&lt;draw:custom-shape&gt; </w:t>
      </w:r>
    </w:p>
    <w:p w:rsidR="006A00B2" w:rsidRDefault="0057566E">
      <w:pPr>
        <w:pStyle w:val="Definition-Field"/>
      </w:pPr>
      <w:r>
        <w:t xml:space="preserve">j.   </w:t>
      </w:r>
      <w:r>
        <w:rPr>
          <w:i/>
        </w:rPr>
        <w:t xml:space="preserve">The standard defines the attribute </w:t>
      </w:r>
      <w:r>
        <w:rPr>
          <w:i/>
        </w:rPr>
        <w:t>fo:border-top,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w:t>
      </w:r>
      <w:r>
        <w:t>hapes, SmartArt, and chart titles and labels, and on load for text in the following elements:</w:t>
      </w:r>
    </w:p>
    <w:p w:rsidR="006A00B2" w:rsidRDefault="0057566E">
      <w:pPr>
        <w:pStyle w:val="ListParagraph"/>
        <w:numPr>
          <w:ilvl w:val="0"/>
          <w:numId w:val="963"/>
        </w:numPr>
        <w:contextualSpacing/>
      </w:pPr>
      <w:r>
        <w:t>&lt;draw:rect&gt;</w:t>
      </w:r>
    </w:p>
    <w:p w:rsidR="006A00B2" w:rsidRDefault="0057566E">
      <w:pPr>
        <w:pStyle w:val="ListParagraph"/>
        <w:numPr>
          <w:ilvl w:val="0"/>
          <w:numId w:val="963"/>
        </w:numPr>
        <w:contextualSpacing/>
      </w:pPr>
      <w:r>
        <w:t>&lt;draw:polyline&gt;</w:t>
      </w:r>
    </w:p>
    <w:p w:rsidR="006A00B2" w:rsidRDefault="0057566E">
      <w:pPr>
        <w:pStyle w:val="ListParagraph"/>
        <w:numPr>
          <w:ilvl w:val="0"/>
          <w:numId w:val="963"/>
        </w:numPr>
        <w:contextualSpacing/>
      </w:pPr>
      <w:r>
        <w:t>&lt;draw:polygon&gt;</w:t>
      </w:r>
    </w:p>
    <w:p w:rsidR="006A00B2" w:rsidRDefault="0057566E">
      <w:pPr>
        <w:pStyle w:val="ListParagraph"/>
        <w:numPr>
          <w:ilvl w:val="0"/>
          <w:numId w:val="963"/>
        </w:numPr>
        <w:contextualSpacing/>
      </w:pPr>
      <w:r>
        <w:t>&lt;draw:regular-polygon&gt;</w:t>
      </w:r>
    </w:p>
    <w:p w:rsidR="006A00B2" w:rsidRDefault="0057566E">
      <w:pPr>
        <w:pStyle w:val="ListParagraph"/>
        <w:numPr>
          <w:ilvl w:val="0"/>
          <w:numId w:val="963"/>
        </w:numPr>
        <w:contextualSpacing/>
      </w:pPr>
      <w:r>
        <w:t>&lt;draw:path&gt;</w:t>
      </w:r>
    </w:p>
    <w:p w:rsidR="006A00B2" w:rsidRDefault="0057566E">
      <w:pPr>
        <w:pStyle w:val="ListParagraph"/>
        <w:numPr>
          <w:ilvl w:val="0"/>
          <w:numId w:val="963"/>
        </w:numPr>
        <w:contextualSpacing/>
      </w:pPr>
      <w:r>
        <w:t>&lt;draw:circle&gt;</w:t>
      </w:r>
    </w:p>
    <w:p w:rsidR="006A00B2" w:rsidRDefault="0057566E">
      <w:pPr>
        <w:pStyle w:val="ListParagraph"/>
        <w:numPr>
          <w:ilvl w:val="0"/>
          <w:numId w:val="963"/>
        </w:numPr>
        <w:contextualSpacing/>
      </w:pPr>
      <w:r>
        <w:t>&lt;draw:ellipse&gt;</w:t>
      </w:r>
    </w:p>
    <w:p w:rsidR="006A00B2" w:rsidRDefault="0057566E">
      <w:pPr>
        <w:pStyle w:val="ListParagraph"/>
        <w:numPr>
          <w:ilvl w:val="0"/>
          <w:numId w:val="963"/>
        </w:numPr>
        <w:contextualSpacing/>
      </w:pPr>
      <w:r>
        <w:t>&lt;draw:caption&gt;</w:t>
      </w:r>
    </w:p>
    <w:p w:rsidR="006A00B2" w:rsidRDefault="0057566E">
      <w:pPr>
        <w:pStyle w:val="ListParagraph"/>
        <w:numPr>
          <w:ilvl w:val="0"/>
          <w:numId w:val="963"/>
        </w:numPr>
        <w:contextualSpacing/>
      </w:pPr>
      <w:r>
        <w:t>&lt;draw:measure&gt;</w:t>
      </w:r>
    </w:p>
    <w:p w:rsidR="006A00B2" w:rsidRDefault="0057566E">
      <w:pPr>
        <w:pStyle w:val="ListParagraph"/>
        <w:numPr>
          <w:ilvl w:val="0"/>
          <w:numId w:val="963"/>
        </w:numPr>
        <w:contextualSpacing/>
      </w:pPr>
      <w:r>
        <w:t>&lt;draw:frame&gt;</w:t>
      </w:r>
    </w:p>
    <w:p w:rsidR="006A00B2" w:rsidRDefault="0057566E">
      <w:pPr>
        <w:pStyle w:val="ListParagraph"/>
        <w:numPr>
          <w:ilvl w:val="0"/>
          <w:numId w:val="963"/>
        </w:numPr>
        <w:contextualSpacing/>
      </w:pPr>
      <w:r>
        <w:t>&lt;</w:t>
      </w:r>
      <w:r>
        <w:t>draw:text-box&gt;</w:t>
      </w:r>
    </w:p>
    <w:p w:rsidR="006A00B2" w:rsidRDefault="0057566E">
      <w:pPr>
        <w:pStyle w:val="ListParagraph"/>
        <w:numPr>
          <w:ilvl w:val="0"/>
          <w:numId w:val="963"/>
        </w:numPr>
      </w:pPr>
      <w:r>
        <w:t xml:space="preserve">&lt;draw:custom-shape&gt; </w:t>
      </w:r>
    </w:p>
    <w:p w:rsidR="006A00B2" w:rsidRDefault="0057566E">
      <w:pPr>
        <w:pStyle w:val="Definition-Field"/>
      </w:pPr>
      <w:r>
        <w:t xml:space="preserve">k.   </w:t>
      </w:r>
      <w:r>
        <w:rPr>
          <w:i/>
        </w:rPr>
        <w:t>The standard defines the attribute fo:border,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64"/>
        </w:numPr>
        <w:contextualSpacing/>
      </w:pPr>
      <w:r>
        <w:lastRenderedPageBreak/>
        <w:t>&lt;</w:t>
      </w:r>
      <w:r>
        <w:t>draw:rect&gt;</w:t>
      </w:r>
    </w:p>
    <w:p w:rsidR="006A00B2" w:rsidRDefault="0057566E">
      <w:pPr>
        <w:pStyle w:val="ListParagraph"/>
        <w:numPr>
          <w:ilvl w:val="0"/>
          <w:numId w:val="964"/>
        </w:numPr>
        <w:contextualSpacing/>
      </w:pPr>
      <w:r>
        <w:t>&lt;draw:polyline&gt;</w:t>
      </w:r>
    </w:p>
    <w:p w:rsidR="006A00B2" w:rsidRDefault="0057566E">
      <w:pPr>
        <w:pStyle w:val="ListParagraph"/>
        <w:numPr>
          <w:ilvl w:val="0"/>
          <w:numId w:val="964"/>
        </w:numPr>
        <w:contextualSpacing/>
      </w:pPr>
      <w:r>
        <w:t>&lt;draw:polygon&gt;</w:t>
      </w:r>
    </w:p>
    <w:p w:rsidR="006A00B2" w:rsidRDefault="0057566E">
      <w:pPr>
        <w:pStyle w:val="ListParagraph"/>
        <w:numPr>
          <w:ilvl w:val="0"/>
          <w:numId w:val="964"/>
        </w:numPr>
        <w:contextualSpacing/>
      </w:pPr>
      <w:r>
        <w:t>&lt;draw:regular-polygon&gt;</w:t>
      </w:r>
    </w:p>
    <w:p w:rsidR="006A00B2" w:rsidRDefault="0057566E">
      <w:pPr>
        <w:pStyle w:val="ListParagraph"/>
        <w:numPr>
          <w:ilvl w:val="0"/>
          <w:numId w:val="964"/>
        </w:numPr>
        <w:contextualSpacing/>
      </w:pPr>
      <w:r>
        <w:t>&lt;draw:path&gt;</w:t>
      </w:r>
    </w:p>
    <w:p w:rsidR="006A00B2" w:rsidRDefault="0057566E">
      <w:pPr>
        <w:pStyle w:val="ListParagraph"/>
        <w:numPr>
          <w:ilvl w:val="0"/>
          <w:numId w:val="964"/>
        </w:numPr>
        <w:contextualSpacing/>
      </w:pPr>
      <w:r>
        <w:t>&lt;draw:circle&gt;</w:t>
      </w:r>
    </w:p>
    <w:p w:rsidR="006A00B2" w:rsidRDefault="0057566E">
      <w:pPr>
        <w:pStyle w:val="ListParagraph"/>
        <w:numPr>
          <w:ilvl w:val="0"/>
          <w:numId w:val="964"/>
        </w:numPr>
        <w:contextualSpacing/>
      </w:pPr>
      <w:r>
        <w:t>&lt;draw:ellipse&gt;</w:t>
      </w:r>
    </w:p>
    <w:p w:rsidR="006A00B2" w:rsidRDefault="0057566E">
      <w:pPr>
        <w:pStyle w:val="ListParagraph"/>
        <w:numPr>
          <w:ilvl w:val="0"/>
          <w:numId w:val="964"/>
        </w:numPr>
        <w:contextualSpacing/>
      </w:pPr>
      <w:r>
        <w:t>&lt;draw:caption&gt;</w:t>
      </w:r>
    </w:p>
    <w:p w:rsidR="006A00B2" w:rsidRDefault="0057566E">
      <w:pPr>
        <w:pStyle w:val="ListParagraph"/>
        <w:numPr>
          <w:ilvl w:val="0"/>
          <w:numId w:val="964"/>
        </w:numPr>
        <w:contextualSpacing/>
      </w:pPr>
      <w:r>
        <w:t>&lt;draw:measure&gt;</w:t>
      </w:r>
    </w:p>
    <w:p w:rsidR="006A00B2" w:rsidRDefault="0057566E">
      <w:pPr>
        <w:pStyle w:val="ListParagraph"/>
        <w:numPr>
          <w:ilvl w:val="0"/>
          <w:numId w:val="964"/>
        </w:numPr>
        <w:contextualSpacing/>
      </w:pPr>
      <w:r>
        <w:t>&lt;draw:text-box&gt;</w:t>
      </w:r>
    </w:p>
    <w:p w:rsidR="006A00B2" w:rsidRDefault="0057566E">
      <w:pPr>
        <w:pStyle w:val="ListParagraph"/>
        <w:numPr>
          <w:ilvl w:val="0"/>
          <w:numId w:val="964"/>
        </w:numPr>
        <w:contextualSpacing/>
      </w:pPr>
      <w:r>
        <w:t>&lt;draw:frame&gt;</w:t>
      </w:r>
    </w:p>
    <w:p w:rsidR="006A00B2" w:rsidRDefault="0057566E">
      <w:pPr>
        <w:pStyle w:val="ListParagraph"/>
        <w:numPr>
          <w:ilvl w:val="0"/>
          <w:numId w:val="964"/>
        </w:numPr>
      </w:pPr>
      <w:r>
        <w:t xml:space="preserve">&lt;draw:custom-shape&gt;. </w:t>
      </w:r>
    </w:p>
    <w:p w:rsidR="006A00B2" w:rsidRDefault="0057566E">
      <w:pPr>
        <w:pStyle w:val="Definition-Field"/>
      </w:pPr>
      <w:r>
        <w:t xml:space="preserve">l.   </w:t>
      </w:r>
      <w:r>
        <w:rPr>
          <w:i/>
        </w:rPr>
        <w:t>The standard defines the attribute fo:border-bottom, contained w</w:t>
      </w:r>
      <w:r>
        <w:rPr>
          <w:i/>
        </w:rPr>
        <w:t>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65"/>
        </w:numPr>
        <w:contextualSpacing/>
      </w:pPr>
      <w:r>
        <w:t>&lt;draw:rect&gt;</w:t>
      </w:r>
    </w:p>
    <w:p w:rsidR="006A00B2" w:rsidRDefault="0057566E">
      <w:pPr>
        <w:pStyle w:val="ListParagraph"/>
        <w:numPr>
          <w:ilvl w:val="0"/>
          <w:numId w:val="965"/>
        </w:numPr>
        <w:contextualSpacing/>
      </w:pPr>
      <w:r>
        <w:t>&lt;draw:polyline&gt;</w:t>
      </w:r>
    </w:p>
    <w:p w:rsidR="006A00B2" w:rsidRDefault="0057566E">
      <w:pPr>
        <w:pStyle w:val="ListParagraph"/>
        <w:numPr>
          <w:ilvl w:val="0"/>
          <w:numId w:val="965"/>
        </w:numPr>
        <w:contextualSpacing/>
      </w:pPr>
      <w:r>
        <w:t>&lt;draw:polygon&gt;</w:t>
      </w:r>
    </w:p>
    <w:p w:rsidR="006A00B2" w:rsidRDefault="0057566E">
      <w:pPr>
        <w:pStyle w:val="ListParagraph"/>
        <w:numPr>
          <w:ilvl w:val="0"/>
          <w:numId w:val="965"/>
        </w:numPr>
        <w:contextualSpacing/>
      </w:pPr>
      <w:r>
        <w:t>&lt;draw:regular-polygon&gt;</w:t>
      </w:r>
    </w:p>
    <w:p w:rsidR="006A00B2" w:rsidRDefault="0057566E">
      <w:pPr>
        <w:pStyle w:val="ListParagraph"/>
        <w:numPr>
          <w:ilvl w:val="0"/>
          <w:numId w:val="965"/>
        </w:numPr>
        <w:contextualSpacing/>
      </w:pPr>
      <w:r>
        <w:t>&lt;draw:path&gt;</w:t>
      </w:r>
    </w:p>
    <w:p w:rsidR="006A00B2" w:rsidRDefault="0057566E">
      <w:pPr>
        <w:pStyle w:val="ListParagraph"/>
        <w:numPr>
          <w:ilvl w:val="0"/>
          <w:numId w:val="965"/>
        </w:numPr>
        <w:contextualSpacing/>
      </w:pPr>
      <w:r>
        <w:t>&lt;draw:circle&gt;</w:t>
      </w:r>
    </w:p>
    <w:p w:rsidR="006A00B2" w:rsidRDefault="0057566E">
      <w:pPr>
        <w:pStyle w:val="ListParagraph"/>
        <w:numPr>
          <w:ilvl w:val="0"/>
          <w:numId w:val="965"/>
        </w:numPr>
        <w:contextualSpacing/>
      </w:pPr>
      <w:r>
        <w:t>&lt;</w:t>
      </w:r>
      <w:r>
        <w:t>draw:ellipse&gt;</w:t>
      </w:r>
    </w:p>
    <w:p w:rsidR="006A00B2" w:rsidRDefault="0057566E">
      <w:pPr>
        <w:pStyle w:val="ListParagraph"/>
        <w:numPr>
          <w:ilvl w:val="0"/>
          <w:numId w:val="965"/>
        </w:numPr>
        <w:contextualSpacing/>
      </w:pPr>
      <w:r>
        <w:t>&lt;draw:caption&gt;</w:t>
      </w:r>
    </w:p>
    <w:p w:rsidR="006A00B2" w:rsidRDefault="0057566E">
      <w:pPr>
        <w:pStyle w:val="ListParagraph"/>
        <w:numPr>
          <w:ilvl w:val="0"/>
          <w:numId w:val="965"/>
        </w:numPr>
        <w:contextualSpacing/>
      </w:pPr>
      <w:r>
        <w:t>&lt;draw:measure&gt;</w:t>
      </w:r>
    </w:p>
    <w:p w:rsidR="006A00B2" w:rsidRDefault="0057566E">
      <w:pPr>
        <w:pStyle w:val="ListParagraph"/>
        <w:numPr>
          <w:ilvl w:val="0"/>
          <w:numId w:val="965"/>
        </w:numPr>
        <w:contextualSpacing/>
      </w:pPr>
      <w:r>
        <w:t>&lt;draw:text-box&gt;</w:t>
      </w:r>
    </w:p>
    <w:p w:rsidR="006A00B2" w:rsidRDefault="0057566E">
      <w:pPr>
        <w:pStyle w:val="ListParagraph"/>
        <w:numPr>
          <w:ilvl w:val="0"/>
          <w:numId w:val="965"/>
        </w:numPr>
        <w:contextualSpacing/>
      </w:pPr>
      <w:r>
        <w:t>&lt;draw:frame&gt;</w:t>
      </w:r>
    </w:p>
    <w:p w:rsidR="006A00B2" w:rsidRDefault="0057566E">
      <w:pPr>
        <w:pStyle w:val="ListParagraph"/>
        <w:numPr>
          <w:ilvl w:val="0"/>
          <w:numId w:val="965"/>
        </w:numPr>
      </w:pPr>
      <w:r>
        <w:t xml:space="preserve">&lt;draw:custom-shape&gt;. </w:t>
      </w:r>
    </w:p>
    <w:p w:rsidR="006A00B2" w:rsidRDefault="0057566E">
      <w:pPr>
        <w:pStyle w:val="Definition-Field"/>
      </w:pPr>
      <w:r>
        <w:t xml:space="preserve">m.   </w:t>
      </w:r>
      <w:r>
        <w:rPr>
          <w:i/>
        </w:rPr>
        <w:t>The standard defines the attribute fo:border-left, contained within the element &lt;style:paragraph-properties&gt;</w:t>
      </w:r>
    </w:p>
    <w:p w:rsidR="006A00B2" w:rsidRDefault="0057566E">
      <w:pPr>
        <w:pStyle w:val="Definition-Field2"/>
      </w:pPr>
      <w:r>
        <w:t>OfficeArt Math in PowerPoint 2013 does not supp</w:t>
      </w:r>
      <w:r>
        <w:t>ort this attribute on load for text in the following elements:</w:t>
      </w:r>
    </w:p>
    <w:p w:rsidR="006A00B2" w:rsidRDefault="0057566E">
      <w:pPr>
        <w:pStyle w:val="ListParagraph"/>
        <w:numPr>
          <w:ilvl w:val="0"/>
          <w:numId w:val="966"/>
        </w:numPr>
        <w:contextualSpacing/>
      </w:pPr>
      <w:r>
        <w:t>&lt;draw:rect&gt;</w:t>
      </w:r>
    </w:p>
    <w:p w:rsidR="006A00B2" w:rsidRDefault="0057566E">
      <w:pPr>
        <w:pStyle w:val="ListParagraph"/>
        <w:numPr>
          <w:ilvl w:val="0"/>
          <w:numId w:val="966"/>
        </w:numPr>
        <w:contextualSpacing/>
      </w:pPr>
      <w:r>
        <w:t>&lt;draw:polyline&gt;</w:t>
      </w:r>
    </w:p>
    <w:p w:rsidR="006A00B2" w:rsidRDefault="0057566E">
      <w:pPr>
        <w:pStyle w:val="ListParagraph"/>
        <w:numPr>
          <w:ilvl w:val="0"/>
          <w:numId w:val="966"/>
        </w:numPr>
        <w:contextualSpacing/>
      </w:pPr>
      <w:r>
        <w:t>&lt;draw:polygon&gt;</w:t>
      </w:r>
    </w:p>
    <w:p w:rsidR="006A00B2" w:rsidRDefault="0057566E">
      <w:pPr>
        <w:pStyle w:val="ListParagraph"/>
        <w:numPr>
          <w:ilvl w:val="0"/>
          <w:numId w:val="966"/>
        </w:numPr>
        <w:contextualSpacing/>
      </w:pPr>
      <w:r>
        <w:t>&lt;draw:regular-polygon&gt;</w:t>
      </w:r>
    </w:p>
    <w:p w:rsidR="006A00B2" w:rsidRDefault="0057566E">
      <w:pPr>
        <w:pStyle w:val="ListParagraph"/>
        <w:numPr>
          <w:ilvl w:val="0"/>
          <w:numId w:val="966"/>
        </w:numPr>
        <w:contextualSpacing/>
      </w:pPr>
      <w:r>
        <w:t>&lt;draw:path&gt;</w:t>
      </w:r>
    </w:p>
    <w:p w:rsidR="006A00B2" w:rsidRDefault="0057566E">
      <w:pPr>
        <w:pStyle w:val="ListParagraph"/>
        <w:numPr>
          <w:ilvl w:val="0"/>
          <w:numId w:val="966"/>
        </w:numPr>
        <w:contextualSpacing/>
      </w:pPr>
      <w:r>
        <w:t>&lt;draw:circle&gt;</w:t>
      </w:r>
    </w:p>
    <w:p w:rsidR="006A00B2" w:rsidRDefault="0057566E">
      <w:pPr>
        <w:pStyle w:val="ListParagraph"/>
        <w:numPr>
          <w:ilvl w:val="0"/>
          <w:numId w:val="966"/>
        </w:numPr>
        <w:contextualSpacing/>
      </w:pPr>
      <w:r>
        <w:t>&lt;draw:ellipse&gt;</w:t>
      </w:r>
    </w:p>
    <w:p w:rsidR="006A00B2" w:rsidRDefault="0057566E">
      <w:pPr>
        <w:pStyle w:val="ListParagraph"/>
        <w:numPr>
          <w:ilvl w:val="0"/>
          <w:numId w:val="966"/>
        </w:numPr>
        <w:contextualSpacing/>
      </w:pPr>
      <w:r>
        <w:t>&lt;draw:caption&gt;</w:t>
      </w:r>
    </w:p>
    <w:p w:rsidR="006A00B2" w:rsidRDefault="0057566E">
      <w:pPr>
        <w:pStyle w:val="ListParagraph"/>
        <w:numPr>
          <w:ilvl w:val="0"/>
          <w:numId w:val="966"/>
        </w:numPr>
        <w:contextualSpacing/>
      </w:pPr>
      <w:r>
        <w:t>&lt;draw:measure&gt;</w:t>
      </w:r>
    </w:p>
    <w:p w:rsidR="006A00B2" w:rsidRDefault="0057566E">
      <w:pPr>
        <w:pStyle w:val="ListParagraph"/>
        <w:numPr>
          <w:ilvl w:val="0"/>
          <w:numId w:val="966"/>
        </w:numPr>
        <w:contextualSpacing/>
      </w:pPr>
      <w:r>
        <w:t>&lt;draw:text-box&gt;</w:t>
      </w:r>
    </w:p>
    <w:p w:rsidR="006A00B2" w:rsidRDefault="0057566E">
      <w:pPr>
        <w:pStyle w:val="ListParagraph"/>
        <w:numPr>
          <w:ilvl w:val="0"/>
          <w:numId w:val="966"/>
        </w:numPr>
        <w:contextualSpacing/>
      </w:pPr>
      <w:r>
        <w:t>&lt;draw:frame&gt;</w:t>
      </w:r>
    </w:p>
    <w:p w:rsidR="006A00B2" w:rsidRDefault="0057566E">
      <w:pPr>
        <w:pStyle w:val="ListParagraph"/>
        <w:numPr>
          <w:ilvl w:val="0"/>
          <w:numId w:val="966"/>
        </w:numPr>
      </w:pPr>
      <w:r>
        <w:t xml:space="preserve">&lt;draw:custom-shape&gt;. </w:t>
      </w:r>
    </w:p>
    <w:p w:rsidR="006A00B2" w:rsidRDefault="0057566E">
      <w:pPr>
        <w:pStyle w:val="Definition-Field"/>
      </w:pPr>
      <w:r>
        <w:t xml:space="preserve">n.   </w:t>
      </w:r>
      <w:r>
        <w:rPr>
          <w:i/>
        </w:rPr>
        <w:t>The standard defines the attribute fo:border-right,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67"/>
        </w:numPr>
        <w:contextualSpacing/>
      </w:pPr>
      <w:r>
        <w:t>&lt;draw:rect&gt;</w:t>
      </w:r>
    </w:p>
    <w:p w:rsidR="006A00B2" w:rsidRDefault="0057566E">
      <w:pPr>
        <w:pStyle w:val="ListParagraph"/>
        <w:numPr>
          <w:ilvl w:val="0"/>
          <w:numId w:val="967"/>
        </w:numPr>
        <w:contextualSpacing/>
      </w:pPr>
      <w:r>
        <w:t>&lt;draw:polyline&gt;</w:t>
      </w:r>
    </w:p>
    <w:p w:rsidR="006A00B2" w:rsidRDefault="0057566E">
      <w:pPr>
        <w:pStyle w:val="ListParagraph"/>
        <w:numPr>
          <w:ilvl w:val="0"/>
          <w:numId w:val="967"/>
        </w:numPr>
        <w:contextualSpacing/>
      </w:pPr>
      <w:r>
        <w:lastRenderedPageBreak/>
        <w:t>&lt;draw:po</w:t>
      </w:r>
      <w:r>
        <w:t>lygon&gt;</w:t>
      </w:r>
    </w:p>
    <w:p w:rsidR="006A00B2" w:rsidRDefault="0057566E">
      <w:pPr>
        <w:pStyle w:val="ListParagraph"/>
        <w:numPr>
          <w:ilvl w:val="0"/>
          <w:numId w:val="967"/>
        </w:numPr>
        <w:contextualSpacing/>
      </w:pPr>
      <w:r>
        <w:t>&lt;draw:regular-polygon&gt;</w:t>
      </w:r>
    </w:p>
    <w:p w:rsidR="006A00B2" w:rsidRDefault="0057566E">
      <w:pPr>
        <w:pStyle w:val="ListParagraph"/>
        <w:numPr>
          <w:ilvl w:val="0"/>
          <w:numId w:val="967"/>
        </w:numPr>
        <w:contextualSpacing/>
      </w:pPr>
      <w:r>
        <w:t>&lt;draw:path&gt;</w:t>
      </w:r>
    </w:p>
    <w:p w:rsidR="006A00B2" w:rsidRDefault="0057566E">
      <w:pPr>
        <w:pStyle w:val="ListParagraph"/>
        <w:numPr>
          <w:ilvl w:val="0"/>
          <w:numId w:val="967"/>
        </w:numPr>
        <w:contextualSpacing/>
      </w:pPr>
      <w:r>
        <w:t>&lt;draw:circle&gt;</w:t>
      </w:r>
    </w:p>
    <w:p w:rsidR="006A00B2" w:rsidRDefault="0057566E">
      <w:pPr>
        <w:pStyle w:val="ListParagraph"/>
        <w:numPr>
          <w:ilvl w:val="0"/>
          <w:numId w:val="967"/>
        </w:numPr>
        <w:contextualSpacing/>
      </w:pPr>
      <w:r>
        <w:t>&lt;draw:ellipse&gt;</w:t>
      </w:r>
    </w:p>
    <w:p w:rsidR="006A00B2" w:rsidRDefault="0057566E">
      <w:pPr>
        <w:pStyle w:val="ListParagraph"/>
        <w:numPr>
          <w:ilvl w:val="0"/>
          <w:numId w:val="967"/>
        </w:numPr>
        <w:contextualSpacing/>
      </w:pPr>
      <w:r>
        <w:t>&lt;draw:caption&gt;</w:t>
      </w:r>
    </w:p>
    <w:p w:rsidR="006A00B2" w:rsidRDefault="0057566E">
      <w:pPr>
        <w:pStyle w:val="ListParagraph"/>
        <w:numPr>
          <w:ilvl w:val="0"/>
          <w:numId w:val="967"/>
        </w:numPr>
        <w:contextualSpacing/>
      </w:pPr>
      <w:r>
        <w:t>&lt;draw:measure&gt;</w:t>
      </w:r>
    </w:p>
    <w:p w:rsidR="006A00B2" w:rsidRDefault="0057566E">
      <w:pPr>
        <w:pStyle w:val="ListParagraph"/>
        <w:numPr>
          <w:ilvl w:val="0"/>
          <w:numId w:val="967"/>
        </w:numPr>
        <w:contextualSpacing/>
      </w:pPr>
      <w:r>
        <w:t>&lt;draw:text-box&gt;</w:t>
      </w:r>
    </w:p>
    <w:p w:rsidR="006A00B2" w:rsidRDefault="0057566E">
      <w:pPr>
        <w:pStyle w:val="ListParagraph"/>
        <w:numPr>
          <w:ilvl w:val="0"/>
          <w:numId w:val="967"/>
        </w:numPr>
        <w:contextualSpacing/>
      </w:pPr>
      <w:r>
        <w:t>&lt;draw:frame&gt;</w:t>
      </w:r>
    </w:p>
    <w:p w:rsidR="006A00B2" w:rsidRDefault="0057566E">
      <w:pPr>
        <w:pStyle w:val="ListParagraph"/>
        <w:numPr>
          <w:ilvl w:val="0"/>
          <w:numId w:val="967"/>
        </w:numPr>
      </w:pPr>
      <w:r>
        <w:t xml:space="preserve">&lt;draw:custom-shape&gt;. </w:t>
      </w:r>
    </w:p>
    <w:p w:rsidR="006A00B2" w:rsidRDefault="0057566E">
      <w:pPr>
        <w:pStyle w:val="Definition-Field"/>
      </w:pPr>
      <w:r>
        <w:t xml:space="preserve">o.   </w:t>
      </w:r>
      <w:r>
        <w:rPr>
          <w:i/>
        </w:rPr>
        <w:t>The standard defines the attribute fo:border-top, contained within the element &lt;</w:t>
      </w:r>
      <w:r>
        <w:rPr>
          <w:i/>
        </w:rPr>
        <w: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68"/>
        </w:numPr>
        <w:contextualSpacing/>
      </w:pPr>
      <w:r>
        <w:t>&lt;draw:rect&gt;</w:t>
      </w:r>
    </w:p>
    <w:p w:rsidR="006A00B2" w:rsidRDefault="0057566E">
      <w:pPr>
        <w:pStyle w:val="ListParagraph"/>
        <w:numPr>
          <w:ilvl w:val="0"/>
          <w:numId w:val="968"/>
        </w:numPr>
        <w:contextualSpacing/>
      </w:pPr>
      <w:r>
        <w:t>&lt;draw:polyline&gt;</w:t>
      </w:r>
    </w:p>
    <w:p w:rsidR="006A00B2" w:rsidRDefault="0057566E">
      <w:pPr>
        <w:pStyle w:val="ListParagraph"/>
        <w:numPr>
          <w:ilvl w:val="0"/>
          <w:numId w:val="968"/>
        </w:numPr>
        <w:contextualSpacing/>
      </w:pPr>
      <w:r>
        <w:t>&lt;draw:polygon&gt;</w:t>
      </w:r>
    </w:p>
    <w:p w:rsidR="006A00B2" w:rsidRDefault="0057566E">
      <w:pPr>
        <w:pStyle w:val="ListParagraph"/>
        <w:numPr>
          <w:ilvl w:val="0"/>
          <w:numId w:val="968"/>
        </w:numPr>
        <w:contextualSpacing/>
      </w:pPr>
      <w:r>
        <w:t>&lt;draw:regular-polygon&gt;</w:t>
      </w:r>
    </w:p>
    <w:p w:rsidR="006A00B2" w:rsidRDefault="0057566E">
      <w:pPr>
        <w:pStyle w:val="ListParagraph"/>
        <w:numPr>
          <w:ilvl w:val="0"/>
          <w:numId w:val="968"/>
        </w:numPr>
        <w:contextualSpacing/>
      </w:pPr>
      <w:r>
        <w:t>&lt;draw:path&gt;</w:t>
      </w:r>
    </w:p>
    <w:p w:rsidR="006A00B2" w:rsidRDefault="0057566E">
      <w:pPr>
        <w:pStyle w:val="ListParagraph"/>
        <w:numPr>
          <w:ilvl w:val="0"/>
          <w:numId w:val="968"/>
        </w:numPr>
        <w:contextualSpacing/>
      </w:pPr>
      <w:r>
        <w:t>&lt;draw:circle&gt;</w:t>
      </w:r>
    </w:p>
    <w:p w:rsidR="006A00B2" w:rsidRDefault="0057566E">
      <w:pPr>
        <w:pStyle w:val="ListParagraph"/>
        <w:numPr>
          <w:ilvl w:val="0"/>
          <w:numId w:val="968"/>
        </w:numPr>
        <w:contextualSpacing/>
      </w:pPr>
      <w:r>
        <w:t>&lt;draw:ellipse&gt;</w:t>
      </w:r>
    </w:p>
    <w:p w:rsidR="006A00B2" w:rsidRDefault="0057566E">
      <w:pPr>
        <w:pStyle w:val="ListParagraph"/>
        <w:numPr>
          <w:ilvl w:val="0"/>
          <w:numId w:val="968"/>
        </w:numPr>
        <w:contextualSpacing/>
      </w:pPr>
      <w:r>
        <w:t>&lt;draw:capti</w:t>
      </w:r>
      <w:r>
        <w:t>on&gt;</w:t>
      </w:r>
    </w:p>
    <w:p w:rsidR="006A00B2" w:rsidRDefault="0057566E">
      <w:pPr>
        <w:pStyle w:val="ListParagraph"/>
        <w:numPr>
          <w:ilvl w:val="0"/>
          <w:numId w:val="968"/>
        </w:numPr>
        <w:contextualSpacing/>
      </w:pPr>
      <w:r>
        <w:t>&lt;draw:measure&gt;</w:t>
      </w:r>
    </w:p>
    <w:p w:rsidR="006A00B2" w:rsidRDefault="0057566E">
      <w:pPr>
        <w:pStyle w:val="ListParagraph"/>
        <w:numPr>
          <w:ilvl w:val="0"/>
          <w:numId w:val="968"/>
        </w:numPr>
        <w:contextualSpacing/>
      </w:pPr>
      <w:r>
        <w:t>&lt;draw:text-box&gt;</w:t>
      </w:r>
    </w:p>
    <w:p w:rsidR="006A00B2" w:rsidRDefault="0057566E">
      <w:pPr>
        <w:pStyle w:val="ListParagraph"/>
        <w:numPr>
          <w:ilvl w:val="0"/>
          <w:numId w:val="968"/>
        </w:numPr>
        <w:contextualSpacing/>
      </w:pPr>
      <w:r>
        <w:t>&lt;draw:frame&gt;</w:t>
      </w:r>
    </w:p>
    <w:p w:rsidR="006A00B2" w:rsidRDefault="0057566E">
      <w:pPr>
        <w:pStyle w:val="ListParagraph"/>
        <w:numPr>
          <w:ilvl w:val="0"/>
          <w:numId w:val="968"/>
        </w:numPr>
      </w:pPr>
      <w:r>
        <w:t xml:space="preserve">&lt;draw:custom-shape&gt;. </w:t>
      </w:r>
    </w:p>
    <w:p w:rsidR="006A00B2" w:rsidRDefault="0057566E">
      <w:pPr>
        <w:pStyle w:val="Heading3"/>
      </w:pPr>
      <w:bookmarkStart w:id="1415" w:name="section_4156374881174718a2b30ad890fe6665"/>
      <w:bookmarkStart w:id="1416" w:name="_Toc79580757"/>
      <w:r>
        <w:t>Section 15.5.26, Border Line Width</w:t>
      </w:r>
      <w:bookmarkEnd w:id="1415"/>
      <w:bookmarkEnd w:id="1416"/>
      <w:r>
        <w:fldChar w:fldCharType="begin"/>
      </w:r>
      <w:r>
        <w:instrText xml:space="preserve"> XE "Border Line Width" </w:instrText>
      </w:r>
      <w:r>
        <w:fldChar w:fldCharType="end"/>
      </w:r>
    </w:p>
    <w:p w:rsidR="006A00B2" w:rsidRDefault="0057566E">
      <w:pPr>
        <w:pStyle w:val="Definition-Field"/>
      </w:pPr>
      <w:r>
        <w:t xml:space="preserve">a.   </w:t>
      </w:r>
      <w:r>
        <w:rPr>
          <w:i/>
        </w:rPr>
        <w:t>The standard defines the attribute style:border-line-width,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defines the attribute </w:t>
      </w:r>
      <w:r>
        <w:rPr>
          <w:i/>
        </w:rPr>
        <w:t>style:border-line-width-bottom,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does not support this attribute on save for text in Smar</w:t>
      </w:r>
      <w:r>
        <w:t xml:space="preserve">tArt and chart titles and labels. </w:t>
      </w:r>
    </w:p>
    <w:p w:rsidR="006A00B2" w:rsidRDefault="0057566E">
      <w:pPr>
        <w:pStyle w:val="Definition-Field"/>
      </w:pPr>
      <w:r>
        <w:t xml:space="preserve">c.   </w:t>
      </w:r>
      <w:r>
        <w:rPr>
          <w:i/>
        </w:rPr>
        <w:t>The standard defines the attribute style:border-line-width-left,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w:t>
      </w:r>
      <w:r>
        <w:t xml:space="preserve">ath in Word 2013 does not support this attribute on save for text in SmartArt and chart titles and labels. </w:t>
      </w:r>
    </w:p>
    <w:p w:rsidR="006A00B2" w:rsidRDefault="0057566E">
      <w:pPr>
        <w:pStyle w:val="Definition-Field"/>
      </w:pPr>
      <w:r>
        <w:t xml:space="preserve">d.   </w:t>
      </w:r>
      <w:r>
        <w:rPr>
          <w:i/>
        </w:rPr>
        <w:t>The standard defines the attribute style:border-line-width-right, contained within the element &lt;style:paragraph-properties&gt;</w:t>
      </w:r>
    </w:p>
    <w:p w:rsidR="006A00B2" w:rsidRDefault="0057566E">
      <w:pPr>
        <w:pStyle w:val="Definition-Field2"/>
      </w:pPr>
      <w:r>
        <w:t>This attribute is n</w:t>
      </w:r>
      <w:r>
        <w:t>ot supported in Word 2010, Word 2013, Word 2016, or Word 2019.</w:t>
      </w:r>
    </w:p>
    <w:p w:rsidR="006A00B2" w:rsidRDefault="0057566E">
      <w:pPr>
        <w:pStyle w:val="Definition-Field2"/>
      </w:pPr>
      <w:r>
        <w:lastRenderedPageBreak/>
        <w:t xml:space="preserve">OfficeArt Math in Word 2013 does not support this attribute on save for text in SmartArt and chart titles and labels. </w:t>
      </w:r>
    </w:p>
    <w:p w:rsidR="006A00B2" w:rsidRDefault="0057566E">
      <w:pPr>
        <w:pStyle w:val="Definition-Field"/>
      </w:pPr>
      <w:r>
        <w:t xml:space="preserve">e.   </w:t>
      </w:r>
      <w:r>
        <w:rPr>
          <w:i/>
        </w:rPr>
        <w:t>The standard defines the attribute style:border-line-width-top, conta</w:t>
      </w:r>
      <w:r>
        <w:rPr>
          <w:i/>
        </w:rPr>
        <w:t>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f.</w:t>
      </w:r>
      <w:r>
        <w:t xml:space="preserve">   </w:t>
      </w:r>
      <w:r>
        <w:rPr>
          <w:i/>
        </w:rPr>
        <w:t>The standard defines the attribute style:border-line-width,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w:t>
      </w:r>
      <w:r>
        <w:t>s attribute on save for text in text boxes and shapes, SmartArt, and chart titles and labels, and on load for text in the following elements:</w:t>
      </w:r>
    </w:p>
    <w:p w:rsidR="006A00B2" w:rsidRDefault="0057566E">
      <w:pPr>
        <w:pStyle w:val="ListParagraph"/>
        <w:numPr>
          <w:ilvl w:val="0"/>
          <w:numId w:val="969"/>
        </w:numPr>
        <w:contextualSpacing/>
      </w:pPr>
      <w:r>
        <w:t>&lt;draw:rect&gt;</w:t>
      </w:r>
    </w:p>
    <w:p w:rsidR="006A00B2" w:rsidRDefault="0057566E">
      <w:pPr>
        <w:pStyle w:val="ListParagraph"/>
        <w:numPr>
          <w:ilvl w:val="0"/>
          <w:numId w:val="969"/>
        </w:numPr>
        <w:contextualSpacing/>
      </w:pPr>
      <w:r>
        <w:t>&lt;draw:polyline&gt;</w:t>
      </w:r>
    </w:p>
    <w:p w:rsidR="006A00B2" w:rsidRDefault="0057566E">
      <w:pPr>
        <w:pStyle w:val="ListParagraph"/>
        <w:numPr>
          <w:ilvl w:val="0"/>
          <w:numId w:val="969"/>
        </w:numPr>
        <w:contextualSpacing/>
      </w:pPr>
      <w:r>
        <w:t>&lt;draw:polygon&gt;</w:t>
      </w:r>
    </w:p>
    <w:p w:rsidR="006A00B2" w:rsidRDefault="0057566E">
      <w:pPr>
        <w:pStyle w:val="ListParagraph"/>
        <w:numPr>
          <w:ilvl w:val="0"/>
          <w:numId w:val="969"/>
        </w:numPr>
        <w:contextualSpacing/>
      </w:pPr>
      <w:r>
        <w:t>&lt;draw:regular-polygon&gt;</w:t>
      </w:r>
    </w:p>
    <w:p w:rsidR="006A00B2" w:rsidRDefault="0057566E">
      <w:pPr>
        <w:pStyle w:val="ListParagraph"/>
        <w:numPr>
          <w:ilvl w:val="0"/>
          <w:numId w:val="969"/>
        </w:numPr>
        <w:contextualSpacing/>
      </w:pPr>
      <w:r>
        <w:t>&lt;draw:path&gt;</w:t>
      </w:r>
    </w:p>
    <w:p w:rsidR="006A00B2" w:rsidRDefault="0057566E">
      <w:pPr>
        <w:pStyle w:val="ListParagraph"/>
        <w:numPr>
          <w:ilvl w:val="0"/>
          <w:numId w:val="969"/>
        </w:numPr>
        <w:contextualSpacing/>
      </w:pPr>
      <w:r>
        <w:t>&lt;draw:circle&gt;</w:t>
      </w:r>
    </w:p>
    <w:p w:rsidR="006A00B2" w:rsidRDefault="0057566E">
      <w:pPr>
        <w:pStyle w:val="ListParagraph"/>
        <w:numPr>
          <w:ilvl w:val="0"/>
          <w:numId w:val="969"/>
        </w:numPr>
        <w:contextualSpacing/>
      </w:pPr>
      <w:r>
        <w:t>&lt;draw:ellipse&gt;</w:t>
      </w:r>
    </w:p>
    <w:p w:rsidR="006A00B2" w:rsidRDefault="0057566E">
      <w:pPr>
        <w:pStyle w:val="ListParagraph"/>
        <w:numPr>
          <w:ilvl w:val="0"/>
          <w:numId w:val="969"/>
        </w:numPr>
        <w:contextualSpacing/>
      </w:pPr>
      <w:r>
        <w:t>&lt;draw:c</w:t>
      </w:r>
      <w:r>
        <w:t>aption&gt;</w:t>
      </w:r>
    </w:p>
    <w:p w:rsidR="006A00B2" w:rsidRDefault="0057566E">
      <w:pPr>
        <w:pStyle w:val="ListParagraph"/>
        <w:numPr>
          <w:ilvl w:val="0"/>
          <w:numId w:val="969"/>
        </w:numPr>
        <w:contextualSpacing/>
      </w:pPr>
      <w:r>
        <w:t>&lt;draw:measure&gt;</w:t>
      </w:r>
    </w:p>
    <w:p w:rsidR="006A00B2" w:rsidRDefault="0057566E">
      <w:pPr>
        <w:pStyle w:val="ListParagraph"/>
        <w:numPr>
          <w:ilvl w:val="0"/>
          <w:numId w:val="969"/>
        </w:numPr>
        <w:contextualSpacing/>
      </w:pPr>
      <w:r>
        <w:t>&lt;draw:frame&gt;</w:t>
      </w:r>
    </w:p>
    <w:p w:rsidR="006A00B2" w:rsidRDefault="0057566E">
      <w:pPr>
        <w:pStyle w:val="ListParagraph"/>
        <w:numPr>
          <w:ilvl w:val="0"/>
          <w:numId w:val="969"/>
        </w:numPr>
        <w:contextualSpacing/>
      </w:pPr>
      <w:r>
        <w:t>&lt;draw:text-box&gt;</w:t>
      </w:r>
    </w:p>
    <w:p w:rsidR="006A00B2" w:rsidRDefault="0057566E">
      <w:pPr>
        <w:pStyle w:val="ListParagraph"/>
        <w:numPr>
          <w:ilvl w:val="0"/>
          <w:numId w:val="969"/>
        </w:numPr>
      </w:pPr>
      <w:r>
        <w:t xml:space="preserve">&lt;draw:custom-shape&gt; </w:t>
      </w:r>
    </w:p>
    <w:p w:rsidR="006A00B2" w:rsidRDefault="0057566E">
      <w:pPr>
        <w:pStyle w:val="Definition-Field"/>
      </w:pPr>
      <w:r>
        <w:t xml:space="preserve">g.   </w:t>
      </w:r>
      <w:r>
        <w:rPr>
          <w:i/>
        </w:rPr>
        <w:t>The standard defines the attribute style:border-line-width-bottom, contained within the element &lt;style:paragraph-properties&gt;</w:t>
      </w:r>
    </w:p>
    <w:p w:rsidR="006A00B2" w:rsidRDefault="0057566E">
      <w:pPr>
        <w:pStyle w:val="Definition-Field2"/>
      </w:pPr>
      <w:r>
        <w:t xml:space="preserve">This attribute is not supported in Excel 2010, Excel </w:t>
      </w:r>
      <w:r>
        <w:t>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70"/>
        </w:numPr>
        <w:contextualSpacing/>
      </w:pPr>
      <w:r>
        <w:t>&lt;draw:rect&gt;</w:t>
      </w:r>
    </w:p>
    <w:p w:rsidR="006A00B2" w:rsidRDefault="0057566E">
      <w:pPr>
        <w:pStyle w:val="ListParagraph"/>
        <w:numPr>
          <w:ilvl w:val="0"/>
          <w:numId w:val="970"/>
        </w:numPr>
        <w:contextualSpacing/>
      </w:pPr>
      <w:r>
        <w:t>&lt;draw:polyline&gt;</w:t>
      </w:r>
    </w:p>
    <w:p w:rsidR="006A00B2" w:rsidRDefault="0057566E">
      <w:pPr>
        <w:pStyle w:val="ListParagraph"/>
        <w:numPr>
          <w:ilvl w:val="0"/>
          <w:numId w:val="970"/>
        </w:numPr>
        <w:contextualSpacing/>
      </w:pPr>
      <w:r>
        <w:t>&lt;dra</w:t>
      </w:r>
      <w:r>
        <w:t>w:polygon&gt;</w:t>
      </w:r>
    </w:p>
    <w:p w:rsidR="006A00B2" w:rsidRDefault="0057566E">
      <w:pPr>
        <w:pStyle w:val="ListParagraph"/>
        <w:numPr>
          <w:ilvl w:val="0"/>
          <w:numId w:val="970"/>
        </w:numPr>
        <w:contextualSpacing/>
      </w:pPr>
      <w:r>
        <w:t>&lt;draw:regular-polygon&gt;</w:t>
      </w:r>
    </w:p>
    <w:p w:rsidR="006A00B2" w:rsidRDefault="0057566E">
      <w:pPr>
        <w:pStyle w:val="ListParagraph"/>
        <w:numPr>
          <w:ilvl w:val="0"/>
          <w:numId w:val="970"/>
        </w:numPr>
        <w:contextualSpacing/>
      </w:pPr>
      <w:r>
        <w:t>&lt;draw:path&gt;</w:t>
      </w:r>
    </w:p>
    <w:p w:rsidR="006A00B2" w:rsidRDefault="0057566E">
      <w:pPr>
        <w:pStyle w:val="ListParagraph"/>
        <w:numPr>
          <w:ilvl w:val="0"/>
          <w:numId w:val="970"/>
        </w:numPr>
        <w:contextualSpacing/>
      </w:pPr>
      <w:r>
        <w:t>&lt;draw:circle&gt;</w:t>
      </w:r>
    </w:p>
    <w:p w:rsidR="006A00B2" w:rsidRDefault="0057566E">
      <w:pPr>
        <w:pStyle w:val="ListParagraph"/>
        <w:numPr>
          <w:ilvl w:val="0"/>
          <w:numId w:val="970"/>
        </w:numPr>
        <w:contextualSpacing/>
      </w:pPr>
      <w:r>
        <w:t>&lt;draw:ellipse&gt;</w:t>
      </w:r>
    </w:p>
    <w:p w:rsidR="006A00B2" w:rsidRDefault="0057566E">
      <w:pPr>
        <w:pStyle w:val="ListParagraph"/>
        <w:numPr>
          <w:ilvl w:val="0"/>
          <w:numId w:val="970"/>
        </w:numPr>
        <w:contextualSpacing/>
      </w:pPr>
      <w:r>
        <w:t>&lt;draw:caption&gt;</w:t>
      </w:r>
    </w:p>
    <w:p w:rsidR="006A00B2" w:rsidRDefault="0057566E">
      <w:pPr>
        <w:pStyle w:val="ListParagraph"/>
        <w:numPr>
          <w:ilvl w:val="0"/>
          <w:numId w:val="970"/>
        </w:numPr>
        <w:contextualSpacing/>
      </w:pPr>
      <w:r>
        <w:t>&lt;draw:measure&gt;</w:t>
      </w:r>
    </w:p>
    <w:p w:rsidR="006A00B2" w:rsidRDefault="0057566E">
      <w:pPr>
        <w:pStyle w:val="ListParagraph"/>
        <w:numPr>
          <w:ilvl w:val="0"/>
          <w:numId w:val="970"/>
        </w:numPr>
        <w:contextualSpacing/>
      </w:pPr>
      <w:r>
        <w:t>&lt;draw:frame&gt;</w:t>
      </w:r>
    </w:p>
    <w:p w:rsidR="006A00B2" w:rsidRDefault="0057566E">
      <w:pPr>
        <w:pStyle w:val="ListParagraph"/>
        <w:numPr>
          <w:ilvl w:val="0"/>
          <w:numId w:val="970"/>
        </w:numPr>
        <w:contextualSpacing/>
      </w:pPr>
      <w:r>
        <w:t>&lt;draw:text-box&gt;</w:t>
      </w:r>
    </w:p>
    <w:p w:rsidR="006A00B2" w:rsidRDefault="0057566E">
      <w:pPr>
        <w:pStyle w:val="ListParagraph"/>
        <w:numPr>
          <w:ilvl w:val="0"/>
          <w:numId w:val="970"/>
        </w:numPr>
      </w:pPr>
      <w:r>
        <w:t xml:space="preserve">&lt;draw:custom-shape&gt; </w:t>
      </w:r>
    </w:p>
    <w:p w:rsidR="006A00B2" w:rsidRDefault="0057566E">
      <w:pPr>
        <w:pStyle w:val="Definition-Field"/>
      </w:pPr>
      <w:r>
        <w:t xml:space="preserve">h.   </w:t>
      </w:r>
      <w:r>
        <w:rPr>
          <w:i/>
        </w:rPr>
        <w:t>The standard defines the attribute style:border-line-width-left, contained within the element &lt;</w:t>
      </w:r>
      <w:r>
        <w:rPr>
          <w:i/>
        </w:rPr>
        <w: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w:t>
      </w:r>
      <w:r>
        <w:t xml:space="preserve"> and on load for text in the following elements:</w:t>
      </w:r>
    </w:p>
    <w:p w:rsidR="006A00B2" w:rsidRDefault="0057566E">
      <w:pPr>
        <w:pStyle w:val="ListParagraph"/>
        <w:numPr>
          <w:ilvl w:val="0"/>
          <w:numId w:val="971"/>
        </w:numPr>
        <w:contextualSpacing/>
      </w:pPr>
      <w:r>
        <w:lastRenderedPageBreak/>
        <w:t>&lt;draw:rect&gt;</w:t>
      </w:r>
    </w:p>
    <w:p w:rsidR="006A00B2" w:rsidRDefault="0057566E">
      <w:pPr>
        <w:pStyle w:val="ListParagraph"/>
        <w:numPr>
          <w:ilvl w:val="0"/>
          <w:numId w:val="971"/>
        </w:numPr>
        <w:contextualSpacing/>
      </w:pPr>
      <w:r>
        <w:t>&lt;draw:polyline&gt;</w:t>
      </w:r>
    </w:p>
    <w:p w:rsidR="006A00B2" w:rsidRDefault="0057566E">
      <w:pPr>
        <w:pStyle w:val="ListParagraph"/>
        <w:numPr>
          <w:ilvl w:val="0"/>
          <w:numId w:val="971"/>
        </w:numPr>
        <w:contextualSpacing/>
      </w:pPr>
      <w:r>
        <w:t>&lt;draw:polygon&gt;</w:t>
      </w:r>
    </w:p>
    <w:p w:rsidR="006A00B2" w:rsidRDefault="0057566E">
      <w:pPr>
        <w:pStyle w:val="ListParagraph"/>
        <w:numPr>
          <w:ilvl w:val="0"/>
          <w:numId w:val="971"/>
        </w:numPr>
        <w:contextualSpacing/>
      </w:pPr>
      <w:r>
        <w:t>&lt;draw:regular-polygon&gt;</w:t>
      </w:r>
    </w:p>
    <w:p w:rsidR="006A00B2" w:rsidRDefault="0057566E">
      <w:pPr>
        <w:pStyle w:val="ListParagraph"/>
        <w:numPr>
          <w:ilvl w:val="0"/>
          <w:numId w:val="971"/>
        </w:numPr>
        <w:contextualSpacing/>
      </w:pPr>
      <w:r>
        <w:t>&lt;draw:path&gt;</w:t>
      </w:r>
    </w:p>
    <w:p w:rsidR="006A00B2" w:rsidRDefault="0057566E">
      <w:pPr>
        <w:pStyle w:val="ListParagraph"/>
        <w:numPr>
          <w:ilvl w:val="0"/>
          <w:numId w:val="971"/>
        </w:numPr>
        <w:contextualSpacing/>
      </w:pPr>
      <w:r>
        <w:t>&lt;draw:circle&gt;</w:t>
      </w:r>
    </w:p>
    <w:p w:rsidR="006A00B2" w:rsidRDefault="0057566E">
      <w:pPr>
        <w:pStyle w:val="ListParagraph"/>
        <w:numPr>
          <w:ilvl w:val="0"/>
          <w:numId w:val="971"/>
        </w:numPr>
        <w:contextualSpacing/>
      </w:pPr>
      <w:r>
        <w:t>&lt;draw:ellipse&gt;</w:t>
      </w:r>
    </w:p>
    <w:p w:rsidR="006A00B2" w:rsidRDefault="0057566E">
      <w:pPr>
        <w:pStyle w:val="ListParagraph"/>
        <w:numPr>
          <w:ilvl w:val="0"/>
          <w:numId w:val="971"/>
        </w:numPr>
        <w:contextualSpacing/>
      </w:pPr>
      <w:r>
        <w:t>&lt;draw:caption&gt;</w:t>
      </w:r>
    </w:p>
    <w:p w:rsidR="006A00B2" w:rsidRDefault="0057566E">
      <w:pPr>
        <w:pStyle w:val="ListParagraph"/>
        <w:numPr>
          <w:ilvl w:val="0"/>
          <w:numId w:val="971"/>
        </w:numPr>
        <w:contextualSpacing/>
      </w:pPr>
      <w:r>
        <w:t>&lt;draw:measure&gt;</w:t>
      </w:r>
    </w:p>
    <w:p w:rsidR="006A00B2" w:rsidRDefault="0057566E">
      <w:pPr>
        <w:pStyle w:val="ListParagraph"/>
        <w:numPr>
          <w:ilvl w:val="0"/>
          <w:numId w:val="971"/>
        </w:numPr>
        <w:contextualSpacing/>
      </w:pPr>
      <w:r>
        <w:t>&lt;draw:frame&gt;</w:t>
      </w:r>
    </w:p>
    <w:p w:rsidR="006A00B2" w:rsidRDefault="0057566E">
      <w:pPr>
        <w:pStyle w:val="ListParagraph"/>
        <w:numPr>
          <w:ilvl w:val="0"/>
          <w:numId w:val="971"/>
        </w:numPr>
        <w:contextualSpacing/>
      </w:pPr>
      <w:r>
        <w:t>&lt;draw:text-box&gt;</w:t>
      </w:r>
    </w:p>
    <w:p w:rsidR="006A00B2" w:rsidRDefault="0057566E">
      <w:pPr>
        <w:pStyle w:val="ListParagraph"/>
        <w:numPr>
          <w:ilvl w:val="0"/>
          <w:numId w:val="971"/>
        </w:numPr>
      </w:pPr>
      <w:r>
        <w:t xml:space="preserve">&lt;draw:custom-shape&gt; </w:t>
      </w:r>
    </w:p>
    <w:p w:rsidR="006A00B2" w:rsidRDefault="0057566E">
      <w:pPr>
        <w:pStyle w:val="Definition-Field"/>
      </w:pPr>
      <w:r>
        <w:t xml:space="preserve">i.   </w:t>
      </w:r>
      <w:r>
        <w:rPr>
          <w:i/>
        </w:rPr>
        <w:t xml:space="preserve">The standard </w:t>
      </w:r>
      <w:r>
        <w:rPr>
          <w:i/>
        </w:rPr>
        <w:t>defines the attribute style:border-line-width-right,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w:t>
      </w:r>
      <w:r>
        <w:t>e on save for text in text boxes and shapes, SmartArt, and chart titles and labels, and on load for text in the following elements:</w:t>
      </w:r>
    </w:p>
    <w:p w:rsidR="006A00B2" w:rsidRDefault="0057566E">
      <w:pPr>
        <w:pStyle w:val="ListParagraph"/>
        <w:numPr>
          <w:ilvl w:val="0"/>
          <w:numId w:val="972"/>
        </w:numPr>
        <w:contextualSpacing/>
      </w:pPr>
      <w:r>
        <w:t>&lt;draw:rect&gt;</w:t>
      </w:r>
    </w:p>
    <w:p w:rsidR="006A00B2" w:rsidRDefault="0057566E">
      <w:pPr>
        <w:pStyle w:val="ListParagraph"/>
        <w:numPr>
          <w:ilvl w:val="0"/>
          <w:numId w:val="972"/>
        </w:numPr>
        <w:contextualSpacing/>
      </w:pPr>
      <w:r>
        <w:t>&lt;draw:polyline&gt;</w:t>
      </w:r>
    </w:p>
    <w:p w:rsidR="006A00B2" w:rsidRDefault="0057566E">
      <w:pPr>
        <w:pStyle w:val="ListParagraph"/>
        <w:numPr>
          <w:ilvl w:val="0"/>
          <w:numId w:val="972"/>
        </w:numPr>
        <w:contextualSpacing/>
      </w:pPr>
      <w:r>
        <w:t>&lt;draw:polygon&gt;</w:t>
      </w:r>
    </w:p>
    <w:p w:rsidR="006A00B2" w:rsidRDefault="0057566E">
      <w:pPr>
        <w:pStyle w:val="ListParagraph"/>
        <w:numPr>
          <w:ilvl w:val="0"/>
          <w:numId w:val="972"/>
        </w:numPr>
        <w:contextualSpacing/>
      </w:pPr>
      <w:r>
        <w:t>&lt;draw:regular-polygon&gt;</w:t>
      </w:r>
    </w:p>
    <w:p w:rsidR="006A00B2" w:rsidRDefault="0057566E">
      <w:pPr>
        <w:pStyle w:val="ListParagraph"/>
        <w:numPr>
          <w:ilvl w:val="0"/>
          <w:numId w:val="972"/>
        </w:numPr>
        <w:contextualSpacing/>
      </w:pPr>
      <w:r>
        <w:t>&lt;draw:path&gt;</w:t>
      </w:r>
    </w:p>
    <w:p w:rsidR="006A00B2" w:rsidRDefault="0057566E">
      <w:pPr>
        <w:pStyle w:val="ListParagraph"/>
        <w:numPr>
          <w:ilvl w:val="0"/>
          <w:numId w:val="972"/>
        </w:numPr>
        <w:contextualSpacing/>
      </w:pPr>
      <w:r>
        <w:t>&lt;draw:circle&gt;</w:t>
      </w:r>
    </w:p>
    <w:p w:rsidR="006A00B2" w:rsidRDefault="0057566E">
      <w:pPr>
        <w:pStyle w:val="ListParagraph"/>
        <w:numPr>
          <w:ilvl w:val="0"/>
          <w:numId w:val="972"/>
        </w:numPr>
        <w:contextualSpacing/>
      </w:pPr>
      <w:r>
        <w:t>&lt;draw:ellipse&gt;</w:t>
      </w:r>
    </w:p>
    <w:p w:rsidR="006A00B2" w:rsidRDefault="0057566E">
      <w:pPr>
        <w:pStyle w:val="ListParagraph"/>
        <w:numPr>
          <w:ilvl w:val="0"/>
          <w:numId w:val="972"/>
        </w:numPr>
        <w:contextualSpacing/>
      </w:pPr>
      <w:r>
        <w:t>&lt;draw:caption&gt;</w:t>
      </w:r>
    </w:p>
    <w:p w:rsidR="006A00B2" w:rsidRDefault="0057566E">
      <w:pPr>
        <w:pStyle w:val="ListParagraph"/>
        <w:numPr>
          <w:ilvl w:val="0"/>
          <w:numId w:val="972"/>
        </w:numPr>
        <w:contextualSpacing/>
      </w:pPr>
      <w:r>
        <w:t>&lt;d</w:t>
      </w:r>
      <w:r>
        <w:t>raw:measure&gt;</w:t>
      </w:r>
    </w:p>
    <w:p w:rsidR="006A00B2" w:rsidRDefault="0057566E">
      <w:pPr>
        <w:pStyle w:val="ListParagraph"/>
        <w:numPr>
          <w:ilvl w:val="0"/>
          <w:numId w:val="972"/>
        </w:numPr>
        <w:contextualSpacing/>
      </w:pPr>
      <w:r>
        <w:t>&lt;draw:frame&gt;</w:t>
      </w:r>
    </w:p>
    <w:p w:rsidR="006A00B2" w:rsidRDefault="0057566E">
      <w:pPr>
        <w:pStyle w:val="ListParagraph"/>
        <w:numPr>
          <w:ilvl w:val="0"/>
          <w:numId w:val="972"/>
        </w:numPr>
        <w:contextualSpacing/>
      </w:pPr>
      <w:r>
        <w:t>&lt;draw:text-box&gt;</w:t>
      </w:r>
    </w:p>
    <w:p w:rsidR="006A00B2" w:rsidRDefault="0057566E">
      <w:pPr>
        <w:pStyle w:val="ListParagraph"/>
        <w:numPr>
          <w:ilvl w:val="0"/>
          <w:numId w:val="972"/>
        </w:numPr>
      </w:pPr>
      <w:r>
        <w:t xml:space="preserve">&lt;draw:custom-shape&gt; </w:t>
      </w:r>
    </w:p>
    <w:p w:rsidR="006A00B2" w:rsidRDefault="0057566E">
      <w:pPr>
        <w:pStyle w:val="Definition-Field"/>
      </w:pPr>
      <w:r>
        <w:t xml:space="preserve">j.   </w:t>
      </w:r>
      <w:r>
        <w:rPr>
          <w:i/>
        </w:rPr>
        <w:t>The standard defines the attribute style:border-line-width-top, contained within the element &lt;style:paragraph-properties&gt;</w:t>
      </w:r>
    </w:p>
    <w:p w:rsidR="006A00B2" w:rsidRDefault="0057566E">
      <w:pPr>
        <w:pStyle w:val="Definition-Field2"/>
      </w:pPr>
      <w:r>
        <w:t>This attribute is not supported in Excel 2010, Excel 2013, Excel 2</w:t>
      </w:r>
      <w:r>
        <w:t>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73"/>
        </w:numPr>
        <w:contextualSpacing/>
      </w:pPr>
      <w:r>
        <w:t>&lt;draw:rect&gt;</w:t>
      </w:r>
    </w:p>
    <w:p w:rsidR="006A00B2" w:rsidRDefault="0057566E">
      <w:pPr>
        <w:pStyle w:val="ListParagraph"/>
        <w:numPr>
          <w:ilvl w:val="0"/>
          <w:numId w:val="973"/>
        </w:numPr>
        <w:contextualSpacing/>
      </w:pPr>
      <w:r>
        <w:t>&lt;draw:polyline&gt;</w:t>
      </w:r>
    </w:p>
    <w:p w:rsidR="006A00B2" w:rsidRDefault="0057566E">
      <w:pPr>
        <w:pStyle w:val="ListParagraph"/>
        <w:numPr>
          <w:ilvl w:val="0"/>
          <w:numId w:val="973"/>
        </w:numPr>
        <w:contextualSpacing/>
      </w:pPr>
      <w:r>
        <w:t>&lt;draw:polygon&gt;</w:t>
      </w:r>
    </w:p>
    <w:p w:rsidR="006A00B2" w:rsidRDefault="0057566E">
      <w:pPr>
        <w:pStyle w:val="ListParagraph"/>
        <w:numPr>
          <w:ilvl w:val="0"/>
          <w:numId w:val="973"/>
        </w:numPr>
        <w:contextualSpacing/>
      </w:pPr>
      <w:r>
        <w:t>&lt;</w:t>
      </w:r>
      <w:r>
        <w:t>draw:regular-polygon&gt;</w:t>
      </w:r>
    </w:p>
    <w:p w:rsidR="006A00B2" w:rsidRDefault="0057566E">
      <w:pPr>
        <w:pStyle w:val="ListParagraph"/>
        <w:numPr>
          <w:ilvl w:val="0"/>
          <w:numId w:val="973"/>
        </w:numPr>
        <w:contextualSpacing/>
      </w:pPr>
      <w:r>
        <w:t>&lt;draw:path&gt;</w:t>
      </w:r>
    </w:p>
    <w:p w:rsidR="006A00B2" w:rsidRDefault="0057566E">
      <w:pPr>
        <w:pStyle w:val="ListParagraph"/>
        <w:numPr>
          <w:ilvl w:val="0"/>
          <w:numId w:val="973"/>
        </w:numPr>
        <w:contextualSpacing/>
      </w:pPr>
      <w:r>
        <w:t>&lt;draw:circle&gt;</w:t>
      </w:r>
    </w:p>
    <w:p w:rsidR="006A00B2" w:rsidRDefault="0057566E">
      <w:pPr>
        <w:pStyle w:val="ListParagraph"/>
        <w:numPr>
          <w:ilvl w:val="0"/>
          <w:numId w:val="973"/>
        </w:numPr>
        <w:contextualSpacing/>
      </w:pPr>
      <w:r>
        <w:t>&lt;draw:ellipse&gt;</w:t>
      </w:r>
    </w:p>
    <w:p w:rsidR="006A00B2" w:rsidRDefault="0057566E">
      <w:pPr>
        <w:pStyle w:val="ListParagraph"/>
        <w:numPr>
          <w:ilvl w:val="0"/>
          <w:numId w:val="973"/>
        </w:numPr>
        <w:contextualSpacing/>
      </w:pPr>
      <w:r>
        <w:t>&lt;draw:caption&gt;</w:t>
      </w:r>
    </w:p>
    <w:p w:rsidR="006A00B2" w:rsidRDefault="0057566E">
      <w:pPr>
        <w:pStyle w:val="ListParagraph"/>
        <w:numPr>
          <w:ilvl w:val="0"/>
          <w:numId w:val="973"/>
        </w:numPr>
        <w:contextualSpacing/>
      </w:pPr>
      <w:r>
        <w:t>&lt;draw:measure&gt;</w:t>
      </w:r>
    </w:p>
    <w:p w:rsidR="006A00B2" w:rsidRDefault="0057566E">
      <w:pPr>
        <w:pStyle w:val="ListParagraph"/>
        <w:numPr>
          <w:ilvl w:val="0"/>
          <w:numId w:val="973"/>
        </w:numPr>
        <w:contextualSpacing/>
      </w:pPr>
      <w:r>
        <w:t>&lt;draw:frame&gt;</w:t>
      </w:r>
    </w:p>
    <w:p w:rsidR="006A00B2" w:rsidRDefault="0057566E">
      <w:pPr>
        <w:pStyle w:val="ListParagraph"/>
        <w:numPr>
          <w:ilvl w:val="0"/>
          <w:numId w:val="973"/>
        </w:numPr>
        <w:contextualSpacing/>
      </w:pPr>
      <w:r>
        <w:t>&lt;draw:text-box&gt;</w:t>
      </w:r>
    </w:p>
    <w:p w:rsidR="006A00B2" w:rsidRDefault="0057566E">
      <w:pPr>
        <w:pStyle w:val="ListParagraph"/>
        <w:numPr>
          <w:ilvl w:val="0"/>
          <w:numId w:val="973"/>
        </w:numPr>
      </w:pPr>
      <w:r>
        <w:t xml:space="preserve">&lt;draw:custom-shape&gt; </w:t>
      </w:r>
    </w:p>
    <w:p w:rsidR="006A00B2" w:rsidRDefault="0057566E">
      <w:pPr>
        <w:pStyle w:val="Definition-Field"/>
      </w:pPr>
      <w:r>
        <w:t xml:space="preserve">k.   </w:t>
      </w:r>
      <w:r>
        <w:rPr>
          <w:i/>
        </w:rPr>
        <w:t>The standard defines the attribute style:border-line-width, contained within the element &lt;</w:t>
      </w:r>
      <w:r>
        <w:rPr>
          <w:i/>
        </w:rPr>
        <w: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74"/>
        </w:numPr>
        <w:contextualSpacing/>
      </w:pPr>
      <w:r>
        <w:lastRenderedPageBreak/>
        <w:t>&lt;draw:rect&gt;</w:t>
      </w:r>
    </w:p>
    <w:p w:rsidR="006A00B2" w:rsidRDefault="0057566E">
      <w:pPr>
        <w:pStyle w:val="ListParagraph"/>
        <w:numPr>
          <w:ilvl w:val="0"/>
          <w:numId w:val="974"/>
        </w:numPr>
        <w:contextualSpacing/>
      </w:pPr>
      <w:r>
        <w:t>&lt;draw:polyline&gt;</w:t>
      </w:r>
    </w:p>
    <w:p w:rsidR="006A00B2" w:rsidRDefault="0057566E">
      <w:pPr>
        <w:pStyle w:val="ListParagraph"/>
        <w:numPr>
          <w:ilvl w:val="0"/>
          <w:numId w:val="974"/>
        </w:numPr>
        <w:contextualSpacing/>
      </w:pPr>
      <w:r>
        <w:t>&lt;draw:polygon&gt;</w:t>
      </w:r>
    </w:p>
    <w:p w:rsidR="006A00B2" w:rsidRDefault="0057566E">
      <w:pPr>
        <w:pStyle w:val="ListParagraph"/>
        <w:numPr>
          <w:ilvl w:val="0"/>
          <w:numId w:val="974"/>
        </w:numPr>
        <w:contextualSpacing/>
      </w:pPr>
      <w:r>
        <w:t>&lt;draw:regular-polygon&gt;</w:t>
      </w:r>
    </w:p>
    <w:p w:rsidR="006A00B2" w:rsidRDefault="0057566E">
      <w:pPr>
        <w:pStyle w:val="ListParagraph"/>
        <w:numPr>
          <w:ilvl w:val="0"/>
          <w:numId w:val="974"/>
        </w:numPr>
        <w:contextualSpacing/>
      </w:pPr>
      <w:r>
        <w:t>&lt;draw:path&gt;</w:t>
      </w:r>
    </w:p>
    <w:p w:rsidR="006A00B2" w:rsidRDefault="0057566E">
      <w:pPr>
        <w:pStyle w:val="ListParagraph"/>
        <w:numPr>
          <w:ilvl w:val="0"/>
          <w:numId w:val="974"/>
        </w:numPr>
        <w:contextualSpacing/>
      </w:pPr>
      <w:r>
        <w:t>&lt;draw:circle&gt;</w:t>
      </w:r>
    </w:p>
    <w:p w:rsidR="006A00B2" w:rsidRDefault="0057566E">
      <w:pPr>
        <w:pStyle w:val="ListParagraph"/>
        <w:numPr>
          <w:ilvl w:val="0"/>
          <w:numId w:val="974"/>
        </w:numPr>
        <w:contextualSpacing/>
      </w:pPr>
      <w:r>
        <w:t>&lt;draw:ellipse&gt;</w:t>
      </w:r>
    </w:p>
    <w:p w:rsidR="006A00B2" w:rsidRDefault="0057566E">
      <w:pPr>
        <w:pStyle w:val="ListParagraph"/>
        <w:numPr>
          <w:ilvl w:val="0"/>
          <w:numId w:val="974"/>
        </w:numPr>
        <w:contextualSpacing/>
      </w:pPr>
      <w:r>
        <w:t>&lt;draw:capti</w:t>
      </w:r>
      <w:r>
        <w:t>on&gt;</w:t>
      </w:r>
    </w:p>
    <w:p w:rsidR="006A00B2" w:rsidRDefault="0057566E">
      <w:pPr>
        <w:pStyle w:val="ListParagraph"/>
        <w:numPr>
          <w:ilvl w:val="0"/>
          <w:numId w:val="974"/>
        </w:numPr>
        <w:contextualSpacing/>
      </w:pPr>
      <w:r>
        <w:t>&lt;draw:measure&gt;</w:t>
      </w:r>
    </w:p>
    <w:p w:rsidR="006A00B2" w:rsidRDefault="0057566E">
      <w:pPr>
        <w:pStyle w:val="ListParagraph"/>
        <w:numPr>
          <w:ilvl w:val="0"/>
          <w:numId w:val="974"/>
        </w:numPr>
        <w:contextualSpacing/>
      </w:pPr>
      <w:r>
        <w:t>&lt;draw:text-box&gt;</w:t>
      </w:r>
    </w:p>
    <w:p w:rsidR="006A00B2" w:rsidRDefault="0057566E">
      <w:pPr>
        <w:pStyle w:val="ListParagraph"/>
        <w:numPr>
          <w:ilvl w:val="0"/>
          <w:numId w:val="974"/>
        </w:numPr>
        <w:contextualSpacing/>
      </w:pPr>
      <w:r>
        <w:t>&lt;draw:frame&gt;</w:t>
      </w:r>
    </w:p>
    <w:p w:rsidR="006A00B2" w:rsidRDefault="0057566E">
      <w:pPr>
        <w:pStyle w:val="ListParagraph"/>
        <w:numPr>
          <w:ilvl w:val="0"/>
          <w:numId w:val="974"/>
        </w:numPr>
      </w:pPr>
      <w:r>
        <w:t xml:space="preserve">&lt;draw:custom-shape&gt;. </w:t>
      </w:r>
    </w:p>
    <w:p w:rsidR="006A00B2" w:rsidRDefault="0057566E">
      <w:pPr>
        <w:pStyle w:val="Definition-Field"/>
      </w:pPr>
      <w:r>
        <w:t xml:space="preserve">l.   </w:t>
      </w:r>
      <w:r>
        <w:rPr>
          <w:i/>
        </w:rPr>
        <w:t>The standard defines the attribute style:border-line-width-bottom, contained within the element &lt;style:paragraph-properties&gt;</w:t>
      </w:r>
    </w:p>
    <w:p w:rsidR="006A00B2" w:rsidRDefault="0057566E">
      <w:pPr>
        <w:pStyle w:val="Definition-Field2"/>
      </w:pPr>
      <w:r>
        <w:t xml:space="preserve">OfficeArt Math in PowerPoint 2013 does not support this </w:t>
      </w:r>
      <w:r>
        <w:t>attribute on load for text in the following elements:</w:t>
      </w:r>
    </w:p>
    <w:p w:rsidR="006A00B2" w:rsidRDefault="0057566E">
      <w:pPr>
        <w:pStyle w:val="ListParagraph"/>
        <w:numPr>
          <w:ilvl w:val="0"/>
          <w:numId w:val="975"/>
        </w:numPr>
        <w:contextualSpacing/>
      </w:pPr>
      <w:r>
        <w:t>&lt;draw:rect&gt;</w:t>
      </w:r>
    </w:p>
    <w:p w:rsidR="006A00B2" w:rsidRDefault="0057566E">
      <w:pPr>
        <w:pStyle w:val="ListParagraph"/>
        <w:numPr>
          <w:ilvl w:val="0"/>
          <w:numId w:val="975"/>
        </w:numPr>
        <w:contextualSpacing/>
      </w:pPr>
      <w:r>
        <w:t>&lt;draw:polyline&gt;</w:t>
      </w:r>
    </w:p>
    <w:p w:rsidR="006A00B2" w:rsidRDefault="0057566E">
      <w:pPr>
        <w:pStyle w:val="ListParagraph"/>
        <w:numPr>
          <w:ilvl w:val="0"/>
          <w:numId w:val="975"/>
        </w:numPr>
        <w:contextualSpacing/>
      </w:pPr>
      <w:r>
        <w:t>&lt;draw:polygon&gt;</w:t>
      </w:r>
    </w:p>
    <w:p w:rsidR="006A00B2" w:rsidRDefault="0057566E">
      <w:pPr>
        <w:pStyle w:val="ListParagraph"/>
        <w:numPr>
          <w:ilvl w:val="0"/>
          <w:numId w:val="975"/>
        </w:numPr>
        <w:contextualSpacing/>
      </w:pPr>
      <w:r>
        <w:t>&lt;draw:regular-polygon&gt;</w:t>
      </w:r>
    </w:p>
    <w:p w:rsidR="006A00B2" w:rsidRDefault="0057566E">
      <w:pPr>
        <w:pStyle w:val="ListParagraph"/>
        <w:numPr>
          <w:ilvl w:val="0"/>
          <w:numId w:val="975"/>
        </w:numPr>
        <w:contextualSpacing/>
      </w:pPr>
      <w:r>
        <w:t>&lt;draw:path&gt;</w:t>
      </w:r>
    </w:p>
    <w:p w:rsidR="006A00B2" w:rsidRDefault="0057566E">
      <w:pPr>
        <w:pStyle w:val="ListParagraph"/>
        <w:numPr>
          <w:ilvl w:val="0"/>
          <w:numId w:val="975"/>
        </w:numPr>
        <w:contextualSpacing/>
      </w:pPr>
      <w:r>
        <w:t>&lt;draw:circle&gt;</w:t>
      </w:r>
    </w:p>
    <w:p w:rsidR="006A00B2" w:rsidRDefault="0057566E">
      <w:pPr>
        <w:pStyle w:val="ListParagraph"/>
        <w:numPr>
          <w:ilvl w:val="0"/>
          <w:numId w:val="975"/>
        </w:numPr>
        <w:contextualSpacing/>
      </w:pPr>
      <w:r>
        <w:t>&lt;draw:ellipse&gt;</w:t>
      </w:r>
    </w:p>
    <w:p w:rsidR="006A00B2" w:rsidRDefault="0057566E">
      <w:pPr>
        <w:pStyle w:val="ListParagraph"/>
        <w:numPr>
          <w:ilvl w:val="0"/>
          <w:numId w:val="975"/>
        </w:numPr>
        <w:contextualSpacing/>
      </w:pPr>
      <w:r>
        <w:t>&lt;draw:caption&gt;</w:t>
      </w:r>
    </w:p>
    <w:p w:rsidR="006A00B2" w:rsidRDefault="0057566E">
      <w:pPr>
        <w:pStyle w:val="ListParagraph"/>
        <w:numPr>
          <w:ilvl w:val="0"/>
          <w:numId w:val="975"/>
        </w:numPr>
        <w:contextualSpacing/>
      </w:pPr>
      <w:r>
        <w:t>&lt;draw:measure&gt;</w:t>
      </w:r>
    </w:p>
    <w:p w:rsidR="006A00B2" w:rsidRDefault="0057566E">
      <w:pPr>
        <w:pStyle w:val="ListParagraph"/>
        <w:numPr>
          <w:ilvl w:val="0"/>
          <w:numId w:val="975"/>
        </w:numPr>
        <w:contextualSpacing/>
      </w:pPr>
      <w:r>
        <w:t>&lt;draw:text-box&gt;</w:t>
      </w:r>
    </w:p>
    <w:p w:rsidR="006A00B2" w:rsidRDefault="0057566E">
      <w:pPr>
        <w:pStyle w:val="ListParagraph"/>
        <w:numPr>
          <w:ilvl w:val="0"/>
          <w:numId w:val="975"/>
        </w:numPr>
        <w:contextualSpacing/>
      </w:pPr>
      <w:r>
        <w:t>&lt;draw:frame&gt;</w:t>
      </w:r>
    </w:p>
    <w:p w:rsidR="006A00B2" w:rsidRDefault="0057566E">
      <w:pPr>
        <w:pStyle w:val="ListParagraph"/>
        <w:numPr>
          <w:ilvl w:val="0"/>
          <w:numId w:val="975"/>
        </w:numPr>
      </w:pPr>
      <w:r>
        <w:t xml:space="preserve">&lt;draw:custom-shape&gt;. </w:t>
      </w:r>
    </w:p>
    <w:p w:rsidR="006A00B2" w:rsidRDefault="0057566E">
      <w:pPr>
        <w:pStyle w:val="Definition-Field"/>
      </w:pPr>
      <w:r>
        <w:t xml:space="preserve">m.   </w:t>
      </w:r>
      <w:r>
        <w:rPr>
          <w:i/>
        </w:rPr>
        <w:t xml:space="preserve">The </w:t>
      </w:r>
      <w:r>
        <w:rPr>
          <w:i/>
        </w:rPr>
        <w:t>standard defines the attribute style:border-line-width-left,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76"/>
        </w:numPr>
        <w:contextualSpacing/>
      </w:pPr>
      <w:r>
        <w:t>&lt;draw:rect&gt;</w:t>
      </w:r>
    </w:p>
    <w:p w:rsidR="006A00B2" w:rsidRDefault="0057566E">
      <w:pPr>
        <w:pStyle w:val="ListParagraph"/>
        <w:numPr>
          <w:ilvl w:val="0"/>
          <w:numId w:val="976"/>
        </w:numPr>
        <w:contextualSpacing/>
      </w:pPr>
      <w:r>
        <w:t>&lt;draw:polyline&gt;</w:t>
      </w:r>
    </w:p>
    <w:p w:rsidR="006A00B2" w:rsidRDefault="0057566E">
      <w:pPr>
        <w:pStyle w:val="ListParagraph"/>
        <w:numPr>
          <w:ilvl w:val="0"/>
          <w:numId w:val="976"/>
        </w:numPr>
        <w:contextualSpacing/>
      </w:pPr>
      <w:r>
        <w:t>&lt;draw:polygon&gt;</w:t>
      </w:r>
    </w:p>
    <w:p w:rsidR="006A00B2" w:rsidRDefault="0057566E">
      <w:pPr>
        <w:pStyle w:val="ListParagraph"/>
        <w:numPr>
          <w:ilvl w:val="0"/>
          <w:numId w:val="976"/>
        </w:numPr>
        <w:contextualSpacing/>
      </w:pPr>
      <w:r>
        <w:t>&lt;draw:regular-polygon&gt;</w:t>
      </w:r>
    </w:p>
    <w:p w:rsidR="006A00B2" w:rsidRDefault="0057566E">
      <w:pPr>
        <w:pStyle w:val="ListParagraph"/>
        <w:numPr>
          <w:ilvl w:val="0"/>
          <w:numId w:val="976"/>
        </w:numPr>
        <w:contextualSpacing/>
      </w:pPr>
      <w:r>
        <w:t>&lt;draw:path&gt;</w:t>
      </w:r>
    </w:p>
    <w:p w:rsidR="006A00B2" w:rsidRDefault="0057566E">
      <w:pPr>
        <w:pStyle w:val="ListParagraph"/>
        <w:numPr>
          <w:ilvl w:val="0"/>
          <w:numId w:val="976"/>
        </w:numPr>
        <w:contextualSpacing/>
      </w:pPr>
      <w:r>
        <w:t>&lt;draw:circle&gt;</w:t>
      </w:r>
    </w:p>
    <w:p w:rsidR="006A00B2" w:rsidRDefault="0057566E">
      <w:pPr>
        <w:pStyle w:val="ListParagraph"/>
        <w:numPr>
          <w:ilvl w:val="0"/>
          <w:numId w:val="976"/>
        </w:numPr>
        <w:contextualSpacing/>
      </w:pPr>
      <w:r>
        <w:t>&lt;draw:ellipse&gt;</w:t>
      </w:r>
    </w:p>
    <w:p w:rsidR="006A00B2" w:rsidRDefault="0057566E">
      <w:pPr>
        <w:pStyle w:val="ListParagraph"/>
        <w:numPr>
          <w:ilvl w:val="0"/>
          <w:numId w:val="976"/>
        </w:numPr>
        <w:contextualSpacing/>
      </w:pPr>
      <w:r>
        <w:t>&lt;draw:caption&gt;</w:t>
      </w:r>
    </w:p>
    <w:p w:rsidR="006A00B2" w:rsidRDefault="0057566E">
      <w:pPr>
        <w:pStyle w:val="ListParagraph"/>
        <w:numPr>
          <w:ilvl w:val="0"/>
          <w:numId w:val="976"/>
        </w:numPr>
        <w:contextualSpacing/>
      </w:pPr>
      <w:r>
        <w:t>&lt;draw:measure&gt;</w:t>
      </w:r>
    </w:p>
    <w:p w:rsidR="006A00B2" w:rsidRDefault="0057566E">
      <w:pPr>
        <w:pStyle w:val="ListParagraph"/>
        <w:numPr>
          <w:ilvl w:val="0"/>
          <w:numId w:val="976"/>
        </w:numPr>
        <w:contextualSpacing/>
      </w:pPr>
      <w:r>
        <w:t>&lt;draw:text-box&gt;</w:t>
      </w:r>
    </w:p>
    <w:p w:rsidR="006A00B2" w:rsidRDefault="0057566E">
      <w:pPr>
        <w:pStyle w:val="ListParagraph"/>
        <w:numPr>
          <w:ilvl w:val="0"/>
          <w:numId w:val="976"/>
        </w:numPr>
        <w:contextualSpacing/>
      </w:pPr>
      <w:r>
        <w:t>&lt;draw:frame&gt;</w:t>
      </w:r>
    </w:p>
    <w:p w:rsidR="006A00B2" w:rsidRDefault="0057566E">
      <w:pPr>
        <w:pStyle w:val="ListParagraph"/>
        <w:numPr>
          <w:ilvl w:val="0"/>
          <w:numId w:val="976"/>
        </w:numPr>
      </w:pPr>
      <w:r>
        <w:t xml:space="preserve">&lt;draw:custom-shape&gt;. </w:t>
      </w:r>
    </w:p>
    <w:p w:rsidR="006A00B2" w:rsidRDefault="0057566E">
      <w:pPr>
        <w:pStyle w:val="Definition-Field"/>
      </w:pPr>
      <w:r>
        <w:t xml:space="preserve">n.   </w:t>
      </w:r>
      <w:r>
        <w:rPr>
          <w:i/>
        </w:rPr>
        <w:t xml:space="preserve">The standard defines the attribute style:border-line-width-right, contained within the </w:t>
      </w:r>
      <w:r>
        <w:rPr>
          <w:i/>
        </w:rPr>
        <w:t>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77"/>
        </w:numPr>
        <w:contextualSpacing/>
      </w:pPr>
      <w:r>
        <w:t>&lt;draw:rect&gt;</w:t>
      </w:r>
    </w:p>
    <w:p w:rsidR="006A00B2" w:rsidRDefault="0057566E">
      <w:pPr>
        <w:pStyle w:val="ListParagraph"/>
        <w:numPr>
          <w:ilvl w:val="0"/>
          <w:numId w:val="977"/>
        </w:numPr>
        <w:contextualSpacing/>
      </w:pPr>
      <w:r>
        <w:t>&lt;draw:polyline&gt;</w:t>
      </w:r>
    </w:p>
    <w:p w:rsidR="006A00B2" w:rsidRDefault="0057566E">
      <w:pPr>
        <w:pStyle w:val="ListParagraph"/>
        <w:numPr>
          <w:ilvl w:val="0"/>
          <w:numId w:val="977"/>
        </w:numPr>
        <w:contextualSpacing/>
      </w:pPr>
      <w:r>
        <w:lastRenderedPageBreak/>
        <w:t>&lt;draw:polygon&gt;</w:t>
      </w:r>
    </w:p>
    <w:p w:rsidR="006A00B2" w:rsidRDefault="0057566E">
      <w:pPr>
        <w:pStyle w:val="ListParagraph"/>
        <w:numPr>
          <w:ilvl w:val="0"/>
          <w:numId w:val="977"/>
        </w:numPr>
        <w:contextualSpacing/>
      </w:pPr>
      <w:r>
        <w:t>&lt;draw:regular-polygon&gt;</w:t>
      </w:r>
    </w:p>
    <w:p w:rsidR="006A00B2" w:rsidRDefault="0057566E">
      <w:pPr>
        <w:pStyle w:val="ListParagraph"/>
        <w:numPr>
          <w:ilvl w:val="0"/>
          <w:numId w:val="977"/>
        </w:numPr>
        <w:contextualSpacing/>
      </w:pPr>
      <w:r>
        <w:t>&lt;draw:path&gt;</w:t>
      </w:r>
    </w:p>
    <w:p w:rsidR="006A00B2" w:rsidRDefault="0057566E">
      <w:pPr>
        <w:pStyle w:val="ListParagraph"/>
        <w:numPr>
          <w:ilvl w:val="0"/>
          <w:numId w:val="977"/>
        </w:numPr>
        <w:contextualSpacing/>
      </w:pPr>
      <w:r>
        <w:t>&lt;draw:circle&gt;</w:t>
      </w:r>
    </w:p>
    <w:p w:rsidR="006A00B2" w:rsidRDefault="0057566E">
      <w:pPr>
        <w:pStyle w:val="ListParagraph"/>
        <w:numPr>
          <w:ilvl w:val="0"/>
          <w:numId w:val="977"/>
        </w:numPr>
        <w:contextualSpacing/>
      </w:pPr>
      <w:r>
        <w:t>&lt;draw:ellipse&gt;</w:t>
      </w:r>
    </w:p>
    <w:p w:rsidR="006A00B2" w:rsidRDefault="0057566E">
      <w:pPr>
        <w:pStyle w:val="ListParagraph"/>
        <w:numPr>
          <w:ilvl w:val="0"/>
          <w:numId w:val="977"/>
        </w:numPr>
        <w:contextualSpacing/>
      </w:pPr>
      <w:r>
        <w:t>&lt;</w:t>
      </w:r>
      <w:r>
        <w:t>draw:caption&gt;</w:t>
      </w:r>
    </w:p>
    <w:p w:rsidR="006A00B2" w:rsidRDefault="0057566E">
      <w:pPr>
        <w:pStyle w:val="ListParagraph"/>
        <w:numPr>
          <w:ilvl w:val="0"/>
          <w:numId w:val="977"/>
        </w:numPr>
        <w:contextualSpacing/>
      </w:pPr>
      <w:r>
        <w:t>&lt;draw:measure&gt;</w:t>
      </w:r>
    </w:p>
    <w:p w:rsidR="006A00B2" w:rsidRDefault="0057566E">
      <w:pPr>
        <w:pStyle w:val="ListParagraph"/>
        <w:numPr>
          <w:ilvl w:val="0"/>
          <w:numId w:val="977"/>
        </w:numPr>
        <w:contextualSpacing/>
      </w:pPr>
      <w:r>
        <w:t>&lt;draw:text-box&gt;</w:t>
      </w:r>
    </w:p>
    <w:p w:rsidR="006A00B2" w:rsidRDefault="0057566E">
      <w:pPr>
        <w:pStyle w:val="ListParagraph"/>
        <w:numPr>
          <w:ilvl w:val="0"/>
          <w:numId w:val="977"/>
        </w:numPr>
        <w:contextualSpacing/>
      </w:pPr>
      <w:r>
        <w:t>&lt;draw:frame&gt;</w:t>
      </w:r>
    </w:p>
    <w:p w:rsidR="006A00B2" w:rsidRDefault="0057566E">
      <w:pPr>
        <w:pStyle w:val="ListParagraph"/>
        <w:numPr>
          <w:ilvl w:val="0"/>
          <w:numId w:val="977"/>
        </w:numPr>
      </w:pPr>
      <w:r>
        <w:t xml:space="preserve">&lt;draw:custom-shape&gt;. </w:t>
      </w:r>
    </w:p>
    <w:p w:rsidR="006A00B2" w:rsidRDefault="0057566E">
      <w:pPr>
        <w:pStyle w:val="Definition-Field"/>
      </w:pPr>
      <w:r>
        <w:t xml:space="preserve">o.   </w:t>
      </w:r>
      <w:r>
        <w:rPr>
          <w:i/>
        </w:rPr>
        <w:t>The standard defines the attribute style:border-line-width-top, contained within the element &lt;style:paragraph-properties&gt;</w:t>
      </w:r>
    </w:p>
    <w:p w:rsidR="006A00B2" w:rsidRDefault="0057566E">
      <w:pPr>
        <w:pStyle w:val="Definition-Field2"/>
      </w:pPr>
      <w:r>
        <w:t>OfficeArt Math in PowerPoint 2013 does not suppor</w:t>
      </w:r>
      <w:r>
        <w:t>t this attribute on load for text in the following elements:</w:t>
      </w:r>
    </w:p>
    <w:p w:rsidR="006A00B2" w:rsidRDefault="0057566E">
      <w:pPr>
        <w:pStyle w:val="ListParagraph"/>
        <w:numPr>
          <w:ilvl w:val="0"/>
          <w:numId w:val="978"/>
        </w:numPr>
        <w:contextualSpacing/>
      </w:pPr>
      <w:r>
        <w:t>&lt;draw:rect&gt;</w:t>
      </w:r>
    </w:p>
    <w:p w:rsidR="006A00B2" w:rsidRDefault="0057566E">
      <w:pPr>
        <w:pStyle w:val="ListParagraph"/>
        <w:numPr>
          <w:ilvl w:val="0"/>
          <w:numId w:val="978"/>
        </w:numPr>
        <w:contextualSpacing/>
      </w:pPr>
      <w:r>
        <w:t>&lt;draw:polyline&gt;</w:t>
      </w:r>
    </w:p>
    <w:p w:rsidR="006A00B2" w:rsidRDefault="0057566E">
      <w:pPr>
        <w:pStyle w:val="ListParagraph"/>
        <w:numPr>
          <w:ilvl w:val="0"/>
          <w:numId w:val="978"/>
        </w:numPr>
        <w:contextualSpacing/>
      </w:pPr>
      <w:r>
        <w:t>&lt;draw:polygon&gt;</w:t>
      </w:r>
    </w:p>
    <w:p w:rsidR="006A00B2" w:rsidRDefault="0057566E">
      <w:pPr>
        <w:pStyle w:val="ListParagraph"/>
        <w:numPr>
          <w:ilvl w:val="0"/>
          <w:numId w:val="978"/>
        </w:numPr>
        <w:contextualSpacing/>
      </w:pPr>
      <w:r>
        <w:t>&lt;draw:regular-polygon&gt;</w:t>
      </w:r>
    </w:p>
    <w:p w:rsidR="006A00B2" w:rsidRDefault="0057566E">
      <w:pPr>
        <w:pStyle w:val="ListParagraph"/>
        <w:numPr>
          <w:ilvl w:val="0"/>
          <w:numId w:val="978"/>
        </w:numPr>
        <w:contextualSpacing/>
      </w:pPr>
      <w:r>
        <w:t>&lt;draw:path&gt;</w:t>
      </w:r>
    </w:p>
    <w:p w:rsidR="006A00B2" w:rsidRDefault="0057566E">
      <w:pPr>
        <w:pStyle w:val="ListParagraph"/>
        <w:numPr>
          <w:ilvl w:val="0"/>
          <w:numId w:val="978"/>
        </w:numPr>
        <w:contextualSpacing/>
      </w:pPr>
      <w:r>
        <w:t>&lt;draw:circle&gt;</w:t>
      </w:r>
    </w:p>
    <w:p w:rsidR="006A00B2" w:rsidRDefault="0057566E">
      <w:pPr>
        <w:pStyle w:val="ListParagraph"/>
        <w:numPr>
          <w:ilvl w:val="0"/>
          <w:numId w:val="978"/>
        </w:numPr>
        <w:contextualSpacing/>
      </w:pPr>
      <w:r>
        <w:t>&lt;draw:ellipse&gt;</w:t>
      </w:r>
    </w:p>
    <w:p w:rsidR="006A00B2" w:rsidRDefault="0057566E">
      <w:pPr>
        <w:pStyle w:val="ListParagraph"/>
        <w:numPr>
          <w:ilvl w:val="0"/>
          <w:numId w:val="978"/>
        </w:numPr>
        <w:contextualSpacing/>
      </w:pPr>
      <w:r>
        <w:t>&lt;draw:caption&gt;</w:t>
      </w:r>
    </w:p>
    <w:p w:rsidR="006A00B2" w:rsidRDefault="0057566E">
      <w:pPr>
        <w:pStyle w:val="ListParagraph"/>
        <w:numPr>
          <w:ilvl w:val="0"/>
          <w:numId w:val="978"/>
        </w:numPr>
        <w:contextualSpacing/>
      </w:pPr>
      <w:r>
        <w:t>&lt;draw:measure&gt;</w:t>
      </w:r>
    </w:p>
    <w:p w:rsidR="006A00B2" w:rsidRDefault="0057566E">
      <w:pPr>
        <w:pStyle w:val="ListParagraph"/>
        <w:numPr>
          <w:ilvl w:val="0"/>
          <w:numId w:val="978"/>
        </w:numPr>
        <w:contextualSpacing/>
      </w:pPr>
      <w:r>
        <w:t>&lt;draw:text-box&gt;</w:t>
      </w:r>
    </w:p>
    <w:p w:rsidR="006A00B2" w:rsidRDefault="0057566E">
      <w:pPr>
        <w:pStyle w:val="ListParagraph"/>
        <w:numPr>
          <w:ilvl w:val="0"/>
          <w:numId w:val="978"/>
        </w:numPr>
        <w:contextualSpacing/>
      </w:pPr>
      <w:r>
        <w:t>&lt;draw:frame&gt;</w:t>
      </w:r>
    </w:p>
    <w:p w:rsidR="006A00B2" w:rsidRDefault="0057566E">
      <w:pPr>
        <w:pStyle w:val="ListParagraph"/>
        <w:numPr>
          <w:ilvl w:val="0"/>
          <w:numId w:val="978"/>
        </w:numPr>
      </w:pPr>
      <w:r>
        <w:t xml:space="preserve">&lt;draw:custom-shape&gt;. </w:t>
      </w:r>
    </w:p>
    <w:p w:rsidR="006A00B2" w:rsidRDefault="0057566E">
      <w:pPr>
        <w:pStyle w:val="Heading3"/>
      </w:pPr>
      <w:bookmarkStart w:id="1417" w:name="section_56c1e321d19145388fd84db28e67e548"/>
      <w:bookmarkStart w:id="1418" w:name="_Toc79580758"/>
      <w:r>
        <w:t>Section 15.5.27, Padding</w:t>
      </w:r>
      <w:bookmarkEnd w:id="1417"/>
      <w:bookmarkEnd w:id="1418"/>
      <w:r>
        <w:fldChar w:fldCharType="begin"/>
      </w:r>
      <w:r>
        <w:instrText xml:space="preserve"> XE "Padding" </w:instrText>
      </w:r>
      <w:r>
        <w:fldChar w:fldCharType="end"/>
      </w:r>
    </w:p>
    <w:p w:rsidR="006A00B2" w:rsidRDefault="0057566E">
      <w:pPr>
        <w:pStyle w:val="Definition-Field"/>
      </w:pPr>
      <w:r>
        <w:t xml:space="preserve">a.   </w:t>
      </w:r>
      <w:r>
        <w:rPr>
          <w:i/>
        </w:rPr>
        <w:t>The standard defines the attribute fo:padding,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w:t>
      </w:r>
      <w:r>
        <w:t xml:space="preserve">2013 does not support this attribute on save for text in SmartArt and chart titles and labels. </w:t>
      </w:r>
    </w:p>
    <w:p w:rsidR="006A00B2" w:rsidRDefault="0057566E">
      <w:pPr>
        <w:pStyle w:val="Definition-Field"/>
      </w:pPr>
      <w:r>
        <w:t xml:space="preserve">b.   </w:t>
      </w:r>
      <w:r>
        <w:rPr>
          <w:i/>
        </w:rPr>
        <w:t>The standard defines the attribute fo:padding-bottom, contained within the element &lt;style:paragraph-properties&gt;</w:t>
      </w:r>
    </w:p>
    <w:p w:rsidR="006A00B2" w:rsidRDefault="0057566E">
      <w:pPr>
        <w:pStyle w:val="Definition-Field2"/>
      </w:pPr>
      <w:r>
        <w:t>This attribute is not supported in Word 201</w:t>
      </w:r>
      <w:r>
        <w:t>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attribute fo:padding-left, contained within the element &lt;style:parag</w:t>
      </w:r>
      <w:r>
        <w:rPr>
          <w:i/>
        </w:rPr>
        <w:t>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d.   </w:t>
      </w:r>
      <w:r>
        <w:rPr>
          <w:i/>
        </w:rPr>
        <w:t>The standard defines the attribut</w:t>
      </w:r>
      <w:r>
        <w:rPr>
          <w:i/>
        </w:rPr>
        <w:t>e fo:padding-right,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lastRenderedPageBreak/>
        <w:t>OfficeArt Math in Word 2013 does not support this attribute on save for text in SmartArt and cha</w:t>
      </w:r>
      <w:r>
        <w:t xml:space="preserve">rt titles and labels. </w:t>
      </w:r>
    </w:p>
    <w:p w:rsidR="006A00B2" w:rsidRDefault="0057566E">
      <w:pPr>
        <w:pStyle w:val="Definition-Field"/>
      </w:pPr>
      <w:r>
        <w:t xml:space="preserve">e.   </w:t>
      </w:r>
      <w:r>
        <w:rPr>
          <w:i/>
        </w:rPr>
        <w:t>The standard defines the attribute fo:padding-top,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w:t>
      </w:r>
      <w:r>
        <w:t xml:space="preserve">support this attribute on save for text in SmartArt and chart titles and labels. </w:t>
      </w:r>
    </w:p>
    <w:p w:rsidR="006A00B2" w:rsidRDefault="0057566E">
      <w:pPr>
        <w:pStyle w:val="Definition-Field"/>
      </w:pPr>
      <w:r>
        <w:t xml:space="preserve">f.   </w:t>
      </w:r>
      <w:r>
        <w:rPr>
          <w:i/>
        </w:rPr>
        <w:t>The standard defines the attribute fo:padding, contained within the element &lt;style:paragraph-properties&gt;</w:t>
      </w:r>
    </w:p>
    <w:p w:rsidR="006A00B2" w:rsidRDefault="0057566E">
      <w:pPr>
        <w:pStyle w:val="Definition-Field2"/>
      </w:pPr>
      <w:r>
        <w:t>This attribute is not supported in Excel 2010, Excel 2013, Excel</w:t>
      </w:r>
      <w:r>
        <w:t xml:space="preserve">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79"/>
        </w:numPr>
        <w:contextualSpacing/>
      </w:pPr>
      <w:r>
        <w:t>&lt;draw:rect&gt;</w:t>
      </w:r>
    </w:p>
    <w:p w:rsidR="006A00B2" w:rsidRDefault="0057566E">
      <w:pPr>
        <w:pStyle w:val="ListParagraph"/>
        <w:numPr>
          <w:ilvl w:val="0"/>
          <w:numId w:val="979"/>
        </w:numPr>
        <w:contextualSpacing/>
      </w:pPr>
      <w:r>
        <w:t>&lt;draw:polyline&gt;</w:t>
      </w:r>
    </w:p>
    <w:p w:rsidR="006A00B2" w:rsidRDefault="0057566E">
      <w:pPr>
        <w:pStyle w:val="ListParagraph"/>
        <w:numPr>
          <w:ilvl w:val="0"/>
          <w:numId w:val="979"/>
        </w:numPr>
        <w:contextualSpacing/>
      </w:pPr>
      <w:r>
        <w:t>&lt;draw:polygon&gt;</w:t>
      </w:r>
    </w:p>
    <w:p w:rsidR="006A00B2" w:rsidRDefault="0057566E">
      <w:pPr>
        <w:pStyle w:val="ListParagraph"/>
        <w:numPr>
          <w:ilvl w:val="0"/>
          <w:numId w:val="979"/>
        </w:numPr>
        <w:contextualSpacing/>
      </w:pPr>
      <w:r>
        <w:t>&lt;draw:regular-polygon&gt;</w:t>
      </w:r>
    </w:p>
    <w:p w:rsidR="006A00B2" w:rsidRDefault="0057566E">
      <w:pPr>
        <w:pStyle w:val="ListParagraph"/>
        <w:numPr>
          <w:ilvl w:val="0"/>
          <w:numId w:val="979"/>
        </w:numPr>
        <w:contextualSpacing/>
      </w:pPr>
      <w:r>
        <w:t>&lt;draw:path&gt;</w:t>
      </w:r>
    </w:p>
    <w:p w:rsidR="006A00B2" w:rsidRDefault="0057566E">
      <w:pPr>
        <w:pStyle w:val="ListParagraph"/>
        <w:numPr>
          <w:ilvl w:val="0"/>
          <w:numId w:val="979"/>
        </w:numPr>
        <w:contextualSpacing/>
      </w:pPr>
      <w:r>
        <w:t>&lt;draw:circle&gt;</w:t>
      </w:r>
    </w:p>
    <w:p w:rsidR="006A00B2" w:rsidRDefault="0057566E">
      <w:pPr>
        <w:pStyle w:val="ListParagraph"/>
        <w:numPr>
          <w:ilvl w:val="0"/>
          <w:numId w:val="979"/>
        </w:numPr>
        <w:contextualSpacing/>
      </w:pPr>
      <w:r>
        <w:t>&lt;draw:ellipse&gt;</w:t>
      </w:r>
    </w:p>
    <w:p w:rsidR="006A00B2" w:rsidRDefault="0057566E">
      <w:pPr>
        <w:pStyle w:val="ListParagraph"/>
        <w:numPr>
          <w:ilvl w:val="0"/>
          <w:numId w:val="979"/>
        </w:numPr>
        <w:contextualSpacing/>
      </w:pPr>
      <w:r>
        <w:t>&lt;draw:caption&gt;</w:t>
      </w:r>
    </w:p>
    <w:p w:rsidR="006A00B2" w:rsidRDefault="0057566E">
      <w:pPr>
        <w:pStyle w:val="ListParagraph"/>
        <w:numPr>
          <w:ilvl w:val="0"/>
          <w:numId w:val="979"/>
        </w:numPr>
        <w:contextualSpacing/>
      </w:pPr>
      <w:r>
        <w:t>&lt;draw:measure&gt;</w:t>
      </w:r>
    </w:p>
    <w:p w:rsidR="006A00B2" w:rsidRDefault="0057566E">
      <w:pPr>
        <w:pStyle w:val="ListParagraph"/>
        <w:numPr>
          <w:ilvl w:val="0"/>
          <w:numId w:val="979"/>
        </w:numPr>
        <w:contextualSpacing/>
      </w:pPr>
      <w:r>
        <w:t>&lt;draw:frame&gt;</w:t>
      </w:r>
    </w:p>
    <w:p w:rsidR="006A00B2" w:rsidRDefault="0057566E">
      <w:pPr>
        <w:pStyle w:val="ListParagraph"/>
        <w:numPr>
          <w:ilvl w:val="0"/>
          <w:numId w:val="979"/>
        </w:numPr>
        <w:contextualSpacing/>
      </w:pPr>
      <w:r>
        <w:t>&lt;draw:text-box&gt;</w:t>
      </w:r>
    </w:p>
    <w:p w:rsidR="006A00B2" w:rsidRDefault="0057566E">
      <w:pPr>
        <w:pStyle w:val="ListParagraph"/>
        <w:numPr>
          <w:ilvl w:val="0"/>
          <w:numId w:val="979"/>
        </w:numPr>
      </w:pPr>
      <w:r>
        <w:t xml:space="preserve">&lt;draw:custom-shape&gt; </w:t>
      </w:r>
    </w:p>
    <w:p w:rsidR="006A00B2" w:rsidRDefault="0057566E">
      <w:pPr>
        <w:pStyle w:val="Definition-Field"/>
      </w:pPr>
      <w:r>
        <w:t xml:space="preserve">g.   </w:t>
      </w:r>
      <w:r>
        <w:rPr>
          <w:i/>
        </w:rPr>
        <w:t>The standard defines the attribute fo:padding-bottom, contained within the element &lt;</w:t>
      </w:r>
      <w:r>
        <w:rPr>
          <w:i/>
        </w:rPr>
        <w: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w:t>
      </w:r>
      <w:r>
        <w:t xml:space="preserve"> and on load for text in the following elements:</w:t>
      </w:r>
    </w:p>
    <w:p w:rsidR="006A00B2" w:rsidRDefault="0057566E">
      <w:pPr>
        <w:pStyle w:val="ListParagraph"/>
        <w:numPr>
          <w:ilvl w:val="0"/>
          <w:numId w:val="980"/>
        </w:numPr>
        <w:contextualSpacing/>
      </w:pPr>
      <w:r>
        <w:t>&lt;draw:rect&gt;</w:t>
      </w:r>
    </w:p>
    <w:p w:rsidR="006A00B2" w:rsidRDefault="0057566E">
      <w:pPr>
        <w:pStyle w:val="ListParagraph"/>
        <w:numPr>
          <w:ilvl w:val="0"/>
          <w:numId w:val="980"/>
        </w:numPr>
        <w:contextualSpacing/>
      </w:pPr>
      <w:r>
        <w:t>&lt;draw:polyline&gt;</w:t>
      </w:r>
    </w:p>
    <w:p w:rsidR="006A00B2" w:rsidRDefault="0057566E">
      <w:pPr>
        <w:pStyle w:val="ListParagraph"/>
        <w:numPr>
          <w:ilvl w:val="0"/>
          <w:numId w:val="980"/>
        </w:numPr>
        <w:contextualSpacing/>
      </w:pPr>
      <w:r>
        <w:t>&lt;draw:polygon&gt;</w:t>
      </w:r>
    </w:p>
    <w:p w:rsidR="006A00B2" w:rsidRDefault="0057566E">
      <w:pPr>
        <w:pStyle w:val="ListParagraph"/>
        <w:numPr>
          <w:ilvl w:val="0"/>
          <w:numId w:val="980"/>
        </w:numPr>
        <w:contextualSpacing/>
      </w:pPr>
      <w:r>
        <w:t>&lt;draw:regular-polygon&gt;</w:t>
      </w:r>
    </w:p>
    <w:p w:rsidR="006A00B2" w:rsidRDefault="0057566E">
      <w:pPr>
        <w:pStyle w:val="ListParagraph"/>
        <w:numPr>
          <w:ilvl w:val="0"/>
          <w:numId w:val="980"/>
        </w:numPr>
        <w:contextualSpacing/>
      </w:pPr>
      <w:r>
        <w:t>&lt;draw:path&gt;</w:t>
      </w:r>
    </w:p>
    <w:p w:rsidR="006A00B2" w:rsidRDefault="0057566E">
      <w:pPr>
        <w:pStyle w:val="ListParagraph"/>
        <w:numPr>
          <w:ilvl w:val="0"/>
          <w:numId w:val="980"/>
        </w:numPr>
        <w:contextualSpacing/>
      </w:pPr>
      <w:r>
        <w:t>&lt;draw:circle&gt;</w:t>
      </w:r>
    </w:p>
    <w:p w:rsidR="006A00B2" w:rsidRDefault="0057566E">
      <w:pPr>
        <w:pStyle w:val="ListParagraph"/>
        <w:numPr>
          <w:ilvl w:val="0"/>
          <w:numId w:val="980"/>
        </w:numPr>
        <w:contextualSpacing/>
      </w:pPr>
      <w:r>
        <w:t>&lt;draw:ellipse&gt;</w:t>
      </w:r>
    </w:p>
    <w:p w:rsidR="006A00B2" w:rsidRDefault="0057566E">
      <w:pPr>
        <w:pStyle w:val="ListParagraph"/>
        <w:numPr>
          <w:ilvl w:val="0"/>
          <w:numId w:val="980"/>
        </w:numPr>
        <w:contextualSpacing/>
      </w:pPr>
      <w:r>
        <w:t>&lt;draw:caption&gt;</w:t>
      </w:r>
    </w:p>
    <w:p w:rsidR="006A00B2" w:rsidRDefault="0057566E">
      <w:pPr>
        <w:pStyle w:val="ListParagraph"/>
        <w:numPr>
          <w:ilvl w:val="0"/>
          <w:numId w:val="980"/>
        </w:numPr>
        <w:contextualSpacing/>
      </w:pPr>
      <w:r>
        <w:t>&lt;draw:measure&gt;</w:t>
      </w:r>
    </w:p>
    <w:p w:rsidR="006A00B2" w:rsidRDefault="0057566E">
      <w:pPr>
        <w:pStyle w:val="ListParagraph"/>
        <w:numPr>
          <w:ilvl w:val="0"/>
          <w:numId w:val="980"/>
        </w:numPr>
        <w:contextualSpacing/>
      </w:pPr>
      <w:r>
        <w:t>&lt;draw:frame&gt;</w:t>
      </w:r>
    </w:p>
    <w:p w:rsidR="006A00B2" w:rsidRDefault="0057566E">
      <w:pPr>
        <w:pStyle w:val="ListParagraph"/>
        <w:numPr>
          <w:ilvl w:val="0"/>
          <w:numId w:val="980"/>
        </w:numPr>
        <w:contextualSpacing/>
      </w:pPr>
      <w:r>
        <w:t>&lt;draw:text-box&gt;</w:t>
      </w:r>
    </w:p>
    <w:p w:rsidR="006A00B2" w:rsidRDefault="0057566E">
      <w:pPr>
        <w:pStyle w:val="ListParagraph"/>
        <w:numPr>
          <w:ilvl w:val="0"/>
          <w:numId w:val="980"/>
        </w:numPr>
      </w:pPr>
      <w:r>
        <w:t xml:space="preserve">&lt;draw:custom-shape&gt; </w:t>
      </w:r>
    </w:p>
    <w:p w:rsidR="006A00B2" w:rsidRDefault="0057566E">
      <w:pPr>
        <w:pStyle w:val="Definition-Field"/>
      </w:pPr>
      <w:r>
        <w:t xml:space="preserve">h.   </w:t>
      </w:r>
      <w:r>
        <w:rPr>
          <w:i/>
        </w:rPr>
        <w:t>The standard de</w:t>
      </w:r>
      <w:r>
        <w:rPr>
          <w:i/>
        </w:rPr>
        <w:t>fines the attribute fo:padding-left,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w:t>
      </w:r>
      <w:r>
        <w:t>xt in text boxes and shapes, SmartArt, and chart titles and labels, and on load for text in the following elements:</w:t>
      </w:r>
    </w:p>
    <w:p w:rsidR="006A00B2" w:rsidRDefault="0057566E">
      <w:pPr>
        <w:pStyle w:val="ListParagraph"/>
        <w:numPr>
          <w:ilvl w:val="0"/>
          <w:numId w:val="981"/>
        </w:numPr>
        <w:contextualSpacing/>
      </w:pPr>
      <w:r>
        <w:lastRenderedPageBreak/>
        <w:t>&lt;draw:rect&gt;</w:t>
      </w:r>
    </w:p>
    <w:p w:rsidR="006A00B2" w:rsidRDefault="0057566E">
      <w:pPr>
        <w:pStyle w:val="ListParagraph"/>
        <w:numPr>
          <w:ilvl w:val="0"/>
          <w:numId w:val="981"/>
        </w:numPr>
        <w:contextualSpacing/>
      </w:pPr>
      <w:r>
        <w:t>&lt;draw:polyline&gt;</w:t>
      </w:r>
    </w:p>
    <w:p w:rsidR="006A00B2" w:rsidRDefault="0057566E">
      <w:pPr>
        <w:pStyle w:val="ListParagraph"/>
        <w:numPr>
          <w:ilvl w:val="0"/>
          <w:numId w:val="981"/>
        </w:numPr>
        <w:contextualSpacing/>
      </w:pPr>
      <w:r>
        <w:t>&lt;draw:polygon&gt;</w:t>
      </w:r>
    </w:p>
    <w:p w:rsidR="006A00B2" w:rsidRDefault="0057566E">
      <w:pPr>
        <w:pStyle w:val="ListParagraph"/>
        <w:numPr>
          <w:ilvl w:val="0"/>
          <w:numId w:val="981"/>
        </w:numPr>
        <w:contextualSpacing/>
      </w:pPr>
      <w:r>
        <w:t>&lt;draw:regular-polygon&gt;</w:t>
      </w:r>
    </w:p>
    <w:p w:rsidR="006A00B2" w:rsidRDefault="0057566E">
      <w:pPr>
        <w:pStyle w:val="ListParagraph"/>
        <w:numPr>
          <w:ilvl w:val="0"/>
          <w:numId w:val="981"/>
        </w:numPr>
        <w:contextualSpacing/>
      </w:pPr>
      <w:r>
        <w:t>&lt;draw:path&gt;</w:t>
      </w:r>
    </w:p>
    <w:p w:rsidR="006A00B2" w:rsidRDefault="0057566E">
      <w:pPr>
        <w:pStyle w:val="ListParagraph"/>
        <w:numPr>
          <w:ilvl w:val="0"/>
          <w:numId w:val="981"/>
        </w:numPr>
        <w:contextualSpacing/>
      </w:pPr>
      <w:r>
        <w:t>&lt;draw:circle&gt;</w:t>
      </w:r>
    </w:p>
    <w:p w:rsidR="006A00B2" w:rsidRDefault="0057566E">
      <w:pPr>
        <w:pStyle w:val="ListParagraph"/>
        <w:numPr>
          <w:ilvl w:val="0"/>
          <w:numId w:val="981"/>
        </w:numPr>
        <w:contextualSpacing/>
      </w:pPr>
      <w:r>
        <w:t>&lt;draw:ellipse&gt;</w:t>
      </w:r>
    </w:p>
    <w:p w:rsidR="006A00B2" w:rsidRDefault="0057566E">
      <w:pPr>
        <w:pStyle w:val="ListParagraph"/>
        <w:numPr>
          <w:ilvl w:val="0"/>
          <w:numId w:val="981"/>
        </w:numPr>
        <w:contextualSpacing/>
      </w:pPr>
      <w:r>
        <w:t>&lt;draw:caption&gt;</w:t>
      </w:r>
    </w:p>
    <w:p w:rsidR="006A00B2" w:rsidRDefault="0057566E">
      <w:pPr>
        <w:pStyle w:val="ListParagraph"/>
        <w:numPr>
          <w:ilvl w:val="0"/>
          <w:numId w:val="981"/>
        </w:numPr>
        <w:contextualSpacing/>
      </w:pPr>
      <w:r>
        <w:t>&lt;draw:measure&gt;</w:t>
      </w:r>
    </w:p>
    <w:p w:rsidR="006A00B2" w:rsidRDefault="0057566E">
      <w:pPr>
        <w:pStyle w:val="ListParagraph"/>
        <w:numPr>
          <w:ilvl w:val="0"/>
          <w:numId w:val="981"/>
        </w:numPr>
        <w:contextualSpacing/>
      </w:pPr>
      <w:r>
        <w:t>&lt;</w:t>
      </w:r>
      <w:r>
        <w:t>draw:frame&gt;</w:t>
      </w:r>
    </w:p>
    <w:p w:rsidR="006A00B2" w:rsidRDefault="0057566E">
      <w:pPr>
        <w:pStyle w:val="ListParagraph"/>
        <w:numPr>
          <w:ilvl w:val="0"/>
          <w:numId w:val="981"/>
        </w:numPr>
        <w:contextualSpacing/>
      </w:pPr>
      <w:r>
        <w:t>&lt;draw:text-box&gt;</w:t>
      </w:r>
    </w:p>
    <w:p w:rsidR="006A00B2" w:rsidRDefault="0057566E">
      <w:pPr>
        <w:pStyle w:val="ListParagraph"/>
        <w:numPr>
          <w:ilvl w:val="0"/>
          <w:numId w:val="981"/>
        </w:numPr>
      </w:pPr>
      <w:r>
        <w:t xml:space="preserve">&lt;draw:custom-shape&gt; </w:t>
      </w:r>
    </w:p>
    <w:p w:rsidR="006A00B2" w:rsidRDefault="0057566E">
      <w:pPr>
        <w:pStyle w:val="Definition-Field"/>
      </w:pPr>
      <w:r>
        <w:t xml:space="preserve">i.   </w:t>
      </w:r>
      <w:r>
        <w:rPr>
          <w:i/>
        </w:rPr>
        <w:t>The standard defines the attribute fo:padding-right,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w:t>
      </w:r>
      <w:r>
        <w:t>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82"/>
        </w:numPr>
        <w:contextualSpacing/>
      </w:pPr>
      <w:r>
        <w:t>&lt;draw:rect&gt;</w:t>
      </w:r>
    </w:p>
    <w:p w:rsidR="006A00B2" w:rsidRDefault="0057566E">
      <w:pPr>
        <w:pStyle w:val="ListParagraph"/>
        <w:numPr>
          <w:ilvl w:val="0"/>
          <w:numId w:val="982"/>
        </w:numPr>
        <w:contextualSpacing/>
      </w:pPr>
      <w:r>
        <w:t>&lt;draw:polyline&gt;</w:t>
      </w:r>
    </w:p>
    <w:p w:rsidR="006A00B2" w:rsidRDefault="0057566E">
      <w:pPr>
        <w:pStyle w:val="ListParagraph"/>
        <w:numPr>
          <w:ilvl w:val="0"/>
          <w:numId w:val="982"/>
        </w:numPr>
        <w:contextualSpacing/>
      </w:pPr>
      <w:r>
        <w:t>&lt;draw:polygon&gt;</w:t>
      </w:r>
    </w:p>
    <w:p w:rsidR="006A00B2" w:rsidRDefault="0057566E">
      <w:pPr>
        <w:pStyle w:val="ListParagraph"/>
        <w:numPr>
          <w:ilvl w:val="0"/>
          <w:numId w:val="982"/>
        </w:numPr>
        <w:contextualSpacing/>
      </w:pPr>
      <w:r>
        <w:t>&lt;draw:regular-polygon&gt;</w:t>
      </w:r>
    </w:p>
    <w:p w:rsidR="006A00B2" w:rsidRDefault="0057566E">
      <w:pPr>
        <w:pStyle w:val="ListParagraph"/>
        <w:numPr>
          <w:ilvl w:val="0"/>
          <w:numId w:val="982"/>
        </w:numPr>
        <w:contextualSpacing/>
      </w:pPr>
      <w:r>
        <w:t>&lt;dra</w:t>
      </w:r>
      <w:r>
        <w:t>w:path&gt;</w:t>
      </w:r>
    </w:p>
    <w:p w:rsidR="006A00B2" w:rsidRDefault="0057566E">
      <w:pPr>
        <w:pStyle w:val="ListParagraph"/>
        <w:numPr>
          <w:ilvl w:val="0"/>
          <w:numId w:val="982"/>
        </w:numPr>
        <w:contextualSpacing/>
      </w:pPr>
      <w:r>
        <w:t>&lt;draw:circle&gt;</w:t>
      </w:r>
    </w:p>
    <w:p w:rsidR="006A00B2" w:rsidRDefault="0057566E">
      <w:pPr>
        <w:pStyle w:val="ListParagraph"/>
        <w:numPr>
          <w:ilvl w:val="0"/>
          <w:numId w:val="982"/>
        </w:numPr>
        <w:contextualSpacing/>
      </w:pPr>
      <w:r>
        <w:t>&lt;draw:ellipse&gt;</w:t>
      </w:r>
    </w:p>
    <w:p w:rsidR="006A00B2" w:rsidRDefault="0057566E">
      <w:pPr>
        <w:pStyle w:val="ListParagraph"/>
        <w:numPr>
          <w:ilvl w:val="0"/>
          <w:numId w:val="982"/>
        </w:numPr>
        <w:contextualSpacing/>
      </w:pPr>
      <w:r>
        <w:t>&lt;draw:caption&gt;</w:t>
      </w:r>
    </w:p>
    <w:p w:rsidR="006A00B2" w:rsidRDefault="0057566E">
      <w:pPr>
        <w:pStyle w:val="ListParagraph"/>
        <w:numPr>
          <w:ilvl w:val="0"/>
          <w:numId w:val="982"/>
        </w:numPr>
        <w:contextualSpacing/>
      </w:pPr>
      <w:r>
        <w:t>&lt;draw:measure&gt;</w:t>
      </w:r>
    </w:p>
    <w:p w:rsidR="006A00B2" w:rsidRDefault="0057566E">
      <w:pPr>
        <w:pStyle w:val="ListParagraph"/>
        <w:numPr>
          <w:ilvl w:val="0"/>
          <w:numId w:val="982"/>
        </w:numPr>
        <w:contextualSpacing/>
      </w:pPr>
      <w:r>
        <w:t>&lt;draw:frame&gt;</w:t>
      </w:r>
    </w:p>
    <w:p w:rsidR="006A00B2" w:rsidRDefault="0057566E">
      <w:pPr>
        <w:pStyle w:val="ListParagraph"/>
        <w:numPr>
          <w:ilvl w:val="0"/>
          <w:numId w:val="982"/>
        </w:numPr>
        <w:contextualSpacing/>
      </w:pPr>
      <w:r>
        <w:t>&lt;draw:text-box&gt;</w:t>
      </w:r>
    </w:p>
    <w:p w:rsidR="006A00B2" w:rsidRDefault="0057566E">
      <w:pPr>
        <w:pStyle w:val="ListParagraph"/>
        <w:numPr>
          <w:ilvl w:val="0"/>
          <w:numId w:val="982"/>
        </w:numPr>
      </w:pPr>
      <w:r>
        <w:t xml:space="preserve">&lt;draw:custom-shape&gt; </w:t>
      </w:r>
    </w:p>
    <w:p w:rsidR="006A00B2" w:rsidRDefault="0057566E">
      <w:pPr>
        <w:pStyle w:val="Definition-Field"/>
      </w:pPr>
      <w:r>
        <w:t xml:space="preserve">j.   </w:t>
      </w:r>
      <w:r>
        <w:rPr>
          <w:i/>
        </w:rPr>
        <w:t>The standard defines the attribute fo:padding-top, contained within the element &lt;style:paragraph-properties&gt;</w:t>
      </w:r>
    </w:p>
    <w:p w:rsidR="006A00B2" w:rsidRDefault="0057566E">
      <w:pPr>
        <w:pStyle w:val="Definition-Field2"/>
      </w:pPr>
      <w:r>
        <w:t xml:space="preserve">This attribute is not </w:t>
      </w:r>
      <w:r>
        <w:t>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83"/>
        </w:numPr>
        <w:contextualSpacing/>
      </w:pPr>
      <w:r>
        <w:t>&lt;</w:t>
      </w:r>
      <w:r>
        <w:t>draw:rect&gt;</w:t>
      </w:r>
    </w:p>
    <w:p w:rsidR="006A00B2" w:rsidRDefault="0057566E">
      <w:pPr>
        <w:pStyle w:val="ListParagraph"/>
        <w:numPr>
          <w:ilvl w:val="0"/>
          <w:numId w:val="983"/>
        </w:numPr>
        <w:contextualSpacing/>
      </w:pPr>
      <w:r>
        <w:t>&lt;draw:polyline&gt;</w:t>
      </w:r>
    </w:p>
    <w:p w:rsidR="006A00B2" w:rsidRDefault="0057566E">
      <w:pPr>
        <w:pStyle w:val="ListParagraph"/>
        <w:numPr>
          <w:ilvl w:val="0"/>
          <w:numId w:val="983"/>
        </w:numPr>
        <w:contextualSpacing/>
      </w:pPr>
      <w:r>
        <w:t>&lt;draw:polygon&gt;</w:t>
      </w:r>
    </w:p>
    <w:p w:rsidR="006A00B2" w:rsidRDefault="0057566E">
      <w:pPr>
        <w:pStyle w:val="ListParagraph"/>
        <w:numPr>
          <w:ilvl w:val="0"/>
          <w:numId w:val="983"/>
        </w:numPr>
        <w:contextualSpacing/>
      </w:pPr>
      <w:r>
        <w:t>&lt;draw:regular-polygon&gt;</w:t>
      </w:r>
    </w:p>
    <w:p w:rsidR="006A00B2" w:rsidRDefault="0057566E">
      <w:pPr>
        <w:pStyle w:val="ListParagraph"/>
        <w:numPr>
          <w:ilvl w:val="0"/>
          <w:numId w:val="983"/>
        </w:numPr>
        <w:contextualSpacing/>
      </w:pPr>
      <w:r>
        <w:t>&lt;draw:path&gt;</w:t>
      </w:r>
    </w:p>
    <w:p w:rsidR="006A00B2" w:rsidRDefault="0057566E">
      <w:pPr>
        <w:pStyle w:val="ListParagraph"/>
        <w:numPr>
          <w:ilvl w:val="0"/>
          <w:numId w:val="983"/>
        </w:numPr>
        <w:contextualSpacing/>
      </w:pPr>
      <w:r>
        <w:t>&lt;draw:circle&gt;</w:t>
      </w:r>
    </w:p>
    <w:p w:rsidR="006A00B2" w:rsidRDefault="0057566E">
      <w:pPr>
        <w:pStyle w:val="ListParagraph"/>
        <w:numPr>
          <w:ilvl w:val="0"/>
          <w:numId w:val="983"/>
        </w:numPr>
        <w:contextualSpacing/>
      </w:pPr>
      <w:r>
        <w:t>&lt;draw:ellipse&gt;</w:t>
      </w:r>
    </w:p>
    <w:p w:rsidR="006A00B2" w:rsidRDefault="0057566E">
      <w:pPr>
        <w:pStyle w:val="ListParagraph"/>
        <w:numPr>
          <w:ilvl w:val="0"/>
          <w:numId w:val="983"/>
        </w:numPr>
        <w:contextualSpacing/>
      </w:pPr>
      <w:r>
        <w:t>&lt;draw:caption&gt;</w:t>
      </w:r>
    </w:p>
    <w:p w:rsidR="006A00B2" w:rsidRDefault="0057566E">
      <w:pPr>
        <w:pStyle w:val="ListParagraph"/>
        <w:numPr>
          <w:ilvl w:val="0"/>
          <w:numId w:val="983"/>
        </w:numPr>
        <w:contextualSpacing/>
      </w:pPr>
      <w:r>
        <w:t>&lt;draw:measure&gt;</w:t>
      </w:r>
    </w:p>
    <w:p w:rsidR="006A00B2" w:rsidRDefault="0057566E">
      <w:pPr>
        <w:pStyle w:val="ListParagraph"/>
        <w:numPr>
          <w:ilvl w:val="0"/>
          <w:numId w:val="983"/>
        </w:numPr>
        <w:contextualSpacing/>
      </w:pPr>
      <w:r>
        <w:t>&lt;draw:frame&gt;</w:t>
      </w:r>
    </w:p>
    <w:p w:rsidR="006A00B2" w:rsidRDefault="0057566E">
      <w:pPr>
        <w:pStyle w:val="ListParagraph"/>
        <w:numPr>
          <w:ilvl w:val="0"/>
          <w:numId w:val="983"/>
        </w:numPr>
        <w:contextualSpacing/>
      </w:pPr>
      <w:r>
        <w:t>&lt;draw:text-box&gt;</w:t>
      </w:r>
    </w:p>
    <w:p w:rsidR="006A00B2" w:rsidRDefault="0057566E">
      <w:pPr>
        <w:pStyle w:val="ListParagraph"/>
        <w:numPr>
          <w:ilvl w:val="0"/>
          <w:numId w:val="983"/>
        </w:numPr>
      </w:pPr>
      <w:r>
        <w:t xml:space="preserve">&lt;draw:custom-shape&gt; </w:t>
      </w:r>
    </w:p>
    <w:p w:rsidR="006A00B2" w:rsidRDefault="0057566E">
      <w:pPr>
        <w:pStyle w:val="Definition-Field"/>
      </w:pPr>
      <w:r>
        <w:t xml:space="preserve">k.   </w:t>
      </w:r>
      <w:r>
        <w:rPr>
          <w:i/>
        </w:rPr>
        <w:t>The standard defines the attribute fo:padding, contained within t</w:t>
      </w:r>
      <w:r>
        <w:rPr>
          <w:i/>
        </w:rPr>
        <w: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84"/>
        </w:numPr>
        <w:contextualSpacing/>
      </w:pPr>
      <w:r>
        <w:lastRenderedPageBreak/>
        <w:t>&lt;draw:rect&gt;</w:t>
      </w:r>
    </w:p>
    <w:p w:rsidR="006A00B2" w:rsidRDefault="0057566E">
      <w:pPr>
        <w:pStyle w:val="ListParagraph"/>
        <w:numPr>
          <w:ilvl w:val="0"/>
          <w:numId w:val="984"/>
        </w:numPr>
        <w:contextualSpacing/>
      </w:pPr>
      <w:r>
        <w:t>&lt;draw:polyline&gt;</w:t>
      </w:r>
    </w:p>
    <w:p w:rsidR="006A00B2" w:rsidRDefault="0057566E">
      <w:pPr>
        <w:pStyle w:val="ListParagraph"/>
        <w:numPr>
          <w:ilvl w:val="0"/>
          <w:numId w:val="984"/>
        </w:numPr>
        <w:contextualSpacing/>
      </w:pPr>
      <w:r>
        <w:t>&lt;draw:polygon&gt;</w:t>
      </w:r>
    </w:p>
    <w:p w:rsidR="006A00B2" w:rsidRDefault="0057566E">
      <w:pPr>
        <w:pStyle w:val="ListParagraph"/>
        <w:numPr>
          <w:ilvl w:val="0"/>
          <w:numId w:val="984"/>
        </w:numPr>
        <w:contextualSpacing/>
      </w:pPr>
      <w:r>
        <w:t>&lt;draw:regular-polygon&gt;</w:t>
      </w:r>
    </w:p>
    <w:p w:rsidR="006A00B2" w:rsidRDefault="0057566E">
      <w:pPr>
        <w:pStyle w:val="ListParagraph"/>
        <w:numPr>
          <w:ilvl w:val="0"/>
          <w:numId w:val="984"/>
        </w:numPr>
        <w:contextualSpacing/>
      </w:pPr>
      <w:r>
        <w:t>&lt;draw:path&gt;</w:t>
      </w:r>
    </w:p>
    <w:p w:rsidR="006A00B2" w:rsidRDefault="0057566E">
      <w:pPr>
        <w:pStyle w:val="ListParagraph"/>
        <w:numPr>
          <w:ilvl w:val="0"/>
          <w:numId w:val="984"/>
        </w:numPr>
        <w:contextualSpacing/>
      </w:pPr>
      <w:r>
        <w:t>&lt;draw:circle&gt;</w:t>
      </w:r>
    </w:p>
    <w:p w:rsidR="006A00B2" w:rsidRDefault="0057566E">
      <w:pPr>
        <w:pStyle w:val="ListParagraph"/>
        <w:numPr>
          <w:ilvl w:val="0"/>
          <w:numId w:val="984"/>
        </w:numPr>
        <w:contextualSpacing/>
      </w:pPr>
      <w:r>
        <w:t>&lt;draw:ellipse&gt;</w:t>
      </w:r>
    </w:p>
    <w:p w:rsidR="006A00B2" w:rsidRDefault="0057566E">
      <w:pPr>
        <w:pStyle w:val="ListParagraph"/>
        <w:numPr>
          <w:ilvl w:val="0"/>
          <w:numId w:val="984"/>
        </w:numPr>
        <w:contextualSpacing/>
      </w:pPr>
      <w:r>
        <w:t>&lt;draw:caption&gt;</w:t>
      </w:r>
    </w:p>
    <w:p w:rsidR="006A00B2" w:rsidRDefault="0057566E">
      <w:pPr>
        <w:pStyle w:val="ListParagraph"/>
        <w:numPr>
          <w:ilvl w:val="0"/>
          <w:numId w:val="984"/>
        </w:numPr>
        <w:contextualSpacing/>
      </w:pPr>
      <w:r>
        <w:t>&lt;draw:measure&gt;</w:t>
      </w:r>
    </w:p>
    <w:p w:rsidR="006A00B2" w:rsidRDefault="0057566E">
      <w:pPr>
        <w:pStyle w:val="ListParagraph"/>
        <w:numPr>
          <w:ilvl w:val="0"/>
          <w:numId w:val="984"/>
        </w:numPr>
        <w:contextualSpacing/>
      </w:pPr>
      <w:r>
        <w:t>&lt;draw:text-box&gt;</w:t>
      </w:r>
    </w:p>
    <w:p w:rsidR="006A00B2" w:rsidRDefault="0057566E">
      <w:pPr>
        <w:pStyle w:val="ListParagraph"/>
        <w:numPr>
          <w:ilvl w:val="0"/>
          <w:numId w:val="984"/>
        </w:numPr>
        <w:contextualSpacing/>
      </w:pPr>
      <w:r>
        <w:t>&lt;draw:frame&gt;</w:t>
      </w:r>
    </w:p>
    <w:p w:rsidR="006A00B2" w:rsidRDefault="0057566E">
      <w:pPr>
        <w:pStyle w:val="ListParagraph"/>
        <w:numPr>
          <w:ilvl w:val="0"/>
          <w:numId w:val="984"/>
        </w:numPr>
      </w:pPr>
      <w:r>
        <w:t xml:space="preserve">&lt;draw:custom-shape&gt;. </w:t>
      </w:r>
    </w:p>
    <w:p w:rsidR="006A00B2" w:rsidRDefault="0057566E">
      <w:pPr>
        <w:pStyle w:val="Definition-Field"/>
      </w:pPr>
      <w:r>
        <w:t xml:space="preserve">l.   </w:t>
      </w:r>
      <w:r>
        <w:rPr>
          <w:i/>
        </w:rPr>
        <w:t>The standard defines the attribute fo:padding-bottom, contained within the element &lt;style:paragraph-properties&gt;</w:t>
      </w:r>
    </w:p>
    <w:p w:rsidR="006A00B2" w:rsidRDefault="0057566E">
      <w:pPr>
        <w:pStyle w:val="Definition-Field2"/>
      </w:pPr>
      <w:r>
        <w:t xml:space="preserve">OfficeArt Math in PowerPoint 2013 does not support this </w:t>
      </w:r>
      <w:r>
        <w:t>attribute on load for text in the following elements:</w:t>
      </w:r>
    </w:p>
    <w:p w:rsidR="006A00B2" w:rsidRDefault="0057566E">
      <w:pPr>
        <w:pStyle w:val="ListParagraph"/>
        <w:numPr>
          <w:ilvl w:val="0"/>
          <w:numId w:val="985"/>
        </w:numPr>
        <w:contextualSpacing/>
      </w:pPr>
      <w:r>
        <w:t>&lt;draw:rect&gt;</w:t>
      </w:r>
    </w:p>
    <w:p w:rsidR="006A00B2" w:rsidRDefault="0057566E">
      <w:pPr>
        <w:pStyle w:val="ListParagraph"/>
        <w:numPr>
          <w:ilvl w:val="0"/>
          <w:numId w:val="985"/>
        </w:numPr>
        <w:contextualSpacing/>
      </w:pPr>
      <w:r>
        <w:t>&lt;draw:polyline&gt;</w:t>
      </w:r>
    </w:p>
    <w:p w:rsidR="006A00B2" w:rsidRDefault="0057566E">
      <w:pPr>
        <w:pStyle w:val="ListParagraph"/>
        <w:numPr>
          <w:ilvl w:val="0"/>
          <w:numId w:val="985"/>
        </w:numPr>
        <w:contextualSpacing/>
      </w:pPr>
      <w:r>
        <w:t>&lt;draw:polygon&gt;</w:t>
      </w:r>
    </w:p>
    <w:p w:rsidR="006A00B2" w:rsidRDefault="0057566E">
      <w:pPr>
        <w:pStyle w:val="ListParagraph"/>
        <w:numPr>
          <w:ilvl w:val="0"/>
          <w:numId w:val="985"/>
        </w:numPr>
        <w:contextualSpacing/>
      </w:pPr>
      <w:r>
        <w:t>&lt;draw:regular-polygon&gt;</w:t>
      </w:r>
    </w:p>
    <w:p w:rsidR="006A00B2" w:rsidRDefault="0057566E">
      <w:pPr>
        <w:pStyle w:val="ListParagraph"/>
        <w:numPr>
          <w:ilvl w:val="0"/>
          <w:numId w:val="985"/>
        </w:numPr>
        <w:contextualSpacing/>
      </w:pPr>
      <w:r>
        <w:t>&lt;draw:path&gt;</w:t>
      </w:r>
    </w:p>
    <w:p w:rsidR="006A00B2" w:rsidRDefault="0057566E">
      <w:pPr>
        <w:pStyle w:val="ListParagraph"/>
        <w:numPr>
          <w:ilvl w:val="0"/>
          <w:numId w:val="985"/>
        </w:numPr>
        <w:contextualSpacing/>
      </w:pPr>
      <w:r>
        <w:t>&lt;draw:circle&gt;</w:t>
      </w:r>
    </w:p>
    <w:p w:rsidR="006A00B2" w:rsidRDefault="0057566E">
      <w:pPr>
        <w:pStyle w:val="ListParagraph"/>
        <w:numPr>
          <w:ilvl w:val="0"/>
          <w:numId w:val="985"/>
        </w:numPr>
        <w:contextualSpacing/>
      </w:pPr>
      <w:r>
        <w:t>&lt;draw:ellipse&gt;</w:t>
      </w:r>
    </w:p>
    <w:p w:rsidR="006A00B2" w:rsidRDefault="0057566E">
      <w:pPr>
        <w:pStyle w:val="ListParagraph"/>
        <w:numPr>
          <w:ilvl w:val="0"/>
          <w:numId w:val="985"/>
        </w:numPr>
        <w:contextualSpacing/>
      </w:pPr>
      <w:r>
        <w:t>&lt;draw:caption&gt;</w:t>
      </w:r>
    </w:p>
    <w:p w:rsidR="006A00B2" w:rsidRDefault="0057566E">
      <w:pPr>
        <w:pStyle w:val="ListParagraph"/>
        <w:numPr>
          <w:ilvl w:val="0"/>
          <w:numId w:val="985"/>
        </w:numPr>
        <w:contextualSpacing/>
      </w:pPr>
      <w:r>
        <w:t>&lt;draw:measure&gt;</w:t>
      </w:r>
    </w:p>
    <w:p w:rsidR="006A00B2" w:rsidRDefault="0057566E">
      <w:pPr>
        <w:pStyle w:val="ListParagraph"/>
        <w:numPr>
          <w:ilvl w:val="0"/>
          <w:numId w:val="985"/>
        </w:numPr>
        <w:contextualSpacing/>
      </w:pPr>
      <w:r>
        <w:t>&lt;draw:text-box&gt;</w:t>
      </w:r>
    </w:p>
    <w:p w:rsidR="006A00B2" w:rsidRDefault="0057566E">
      <w:pPr>
        <w:pStyle w:val="ListParagraph"/>
        <w:numPr>
          <w:ilvl w:val="0"/>
          <w:numId w:val="985"/>
        </w:numPr>
        <w:contextualSpacing/>
      </w:pPr>
      <w:r>
        <w:t>&lt;draw:frame&gt;</w:t>
      </w:r>
    </w:p>
    <w:p w:rsidR="006A00B2" w:rsidRDefault="0057566E">
      <w:pPr>
        <w:pStyle w:val="ListParagraph"/>
        <w:numPr>
          <w:ilvl w:val="0"/>
          <w:numId w:val="985"/>
        </w:numPr>
      </w:pPr>
      <w:r>
        <w:t xml:space="preserve">&lt;draw:custom-shape&gt;. </w:t>
      </w:r>
    </w:p>
    <w:p w:rsidR="006A00B2" w:rsidRDefault="0057566E">
      <w:pPr>
        <w:pStyle w:val="Definition-Field"/>
      </w:pPr>
      <w:r>
        <w:t xml:space="preserve">m.   </w:t>
      </w:r>
      <w:r>
        <w:rPr>
          <w:i/>
        </w:rPr>
        <w:t xml:space="preserve">The </w:t>
      </w:r>
      <w:r>
        <w:rPr>
          <w:i/>
        </w:rPr>
        <w:t>standard defines the attribute fo:padding-left,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86"/>
        </w:numPr>
        <w:contextualSpacing/>
      </w:pPr>
      <w:r>
        <w:t>&lt;draw:rect&gt;</w:t>
      </w:r>
    </w:p>
    <w:p w:rsidR="006A00B2" w:rsidRDefault="0057566E">
      <w:pPr>
        <w:pStyle w:val="ListParagraph"/>
        <w:numPr>
          <w:ilvl w:val="0"/>
          <w:numId w:val="986"/>
        </w:numPr>
        <w:contextualSpacing/>
      </w:pPr>
      <w:r>
        <w:t>&lt;draw:polyline&gt;</w:t>
      </w:r>
    </w:p>
    <w:p w:rsidR="006A00B2" w:rsidRDefault="0057566E">
      <w:pPr>
        <w:pStyle w:val="ListParagraph"/>
        <w:numPr>
          <w:ilvl w:val="0"/>
          <w:numId w:val="986"/>
        </w:numPr>
        <w:contextualSpacing/>
      </w:pPr>
      <w:r>
        <w:t>&lt;draw:polygo</w:t>
      </w:r>
      <w:r>
        <w:t>n&gt;</w:t>
      </w:r>
    </w:p>
    <w:p w:rsidR="006A00B2" w:rsidRDefault="0057566E">
      <w:pPr>
        <w:pStyle w:val="ListParagraph"/>
        <w:numPr>
          <w:ilvl w:val="0"/>
          <w:numId w:val="986"/>
        </w:numPr>
        <w:contextualSpacing/>
      </w:pPr>
      <w:r>
        <w:t>&lt;draw:regular-polygon&gt;</w:t>
      </w:r>
    </w:p>
    <w:p w:rsidR="006A00B2" w:rsidRDefault="0057566E">
      <w:pPr>
        <w:pStyle w:val="ListParagraph"/>
        <w:numPr>
          <w:ilvl w:val="0"/>
          <w:numId w:val="986"/>
        </w:numPr>
        <w:contextualSpacing/>
      </w:pPr>
      <w:r>
        <w:t>&lt;draw:path&gt;</w:t>
      </w:r>
    </w:p>
    <w:p w:rsidR="006A00B2" w:rsidRDefault="0057566E">
      <w:pPr>
        <w:pStyle w:val="ListParagraph"/>
        <w:numPr>
          <w:ilvl w:val="0"/>
          <w:numId w:val="986"/>
        </w:numPr>
        <w:contextualSpacing/>
      </w:pPr>
      <w:r>
        <w:t>&lt;draw:circle&gt;</w:t>
      </w:r>
    </w:p>
    <w:p w:rsidR="006A00B2" w:rsidRDefault="0057566E">
      <w:pPr>
        <w:pStyle w:val="ListParagraph"/>
        <w:numPr>
          <w:ilvl w:val="0"/>
          <w:numId w:val="986"/>
        </w:numPr>
        <w:contextualSpacing/>
      </w:pPr>
      <w:r>
        <w:t>&lt;draw:ellipse&gt;</w:t>
      </w:r>
    </w:p>
    <w:p w:rsidR="006A00B2" w:rsidRDefault="0057566E">
      <w:pPr>
        <w:pStyle w:val="ListParagraph"/>
        <w:numPr>
          <w:ilvl w:val="0"/>
          <w:numId w:val="986"/>
        </w:numPr>
        <w:contextualSpacing/>
      </w:pPr>
      <w:r>
        <w:t>&lt;draw:caption&gt;</w:t>
      </w:r>
    </w:p>
    <w:p w:rsidR="006A00B2" w:rsidRDefault="0057566E">
      <w:pPr>
        <w:pStyle w:val="ListParagraph"/>
        <w:numPr>
          <w:ilvl w:val="0"/>
          <w:numId w:val="986"/>
        </w:numPr>
        <w:contextualSpacing/>
      </w:pPr>
      <w:r>
        <w:t>&lt;draw:measure&gt;</w:t>
      </w:r>
    </w:p>
    <w:p w:rsidR="006A00B2" w:rsidRDefault="0057566E">
      <w:pPr>
        <w:pStyle w:val="ListParagraph"/>
        <w:numPr>
          <w:ilvl w:val="0"/>
          <w:numId w:val="986"/>
        </w:numPr>
        <w:contextualSpacing/>
      </w:pPr>
      <w:r>
        <w:t>&lt;draw:text-box&gt;</w:t>
      </w:r>
    </w:p>
    <w:p w:rsidR="006A00B2" w:rsidRDefault="0057566E">
      <w:pPr>
        <w:pStyle w:val="ListParagraph"/>
        <w:numPr>
          <w:ilvl w:val="0"/>
          <w:numId w:val="986"/>
        </w:numPr>
        <w:contextualSpacing/>
      </w:pPr>
      <w:r>
        <w:t>&lt;draw:frame&gt;</w:t>
      </w:r>
    </w:p>
    <w:p w:rsidR="006A00B2" w:rsidRDefault="0057566E">
      <w:pPr>
        <w:pStyle w:val="ListParagraph"/>
        <w:numPr>
          <w:ilvl w:val="0"/>
          <w:numId w:val="986"/>
        </w:numPr>
      </w:pPr>
      <w:r>
        <w:t xml:space="preserve">&lt;draw:custom-shape&gt;. </w:t>
      </w:r>
    </w:p>
    <w:p w:rsidR="006A00B2" w:rsidRDefault="0057566E">
      <w:pPr>
        <w:pStyle w:val="Definition-Field"/>
      </w:pPr>
      <w:r>
        <w:t xml:space="preserve">n.   </w:t>
      </w:r>
      <w:r>
        <w:rPr>
          <w:i/>
        </w:rPr>
        <w:t>The standard defines the attribute fo:padding-right, contained within the element &lt;</w:t>
      </w:r>
      <w:r>
        <w:rPr>
          <w:i/>
        </w:rPr>
        <w: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87"/>
        </w:numPr>
        <w:contextualSpacing/>
      </w:pPr>
      <w:r>
        <w:t>&lt;draw:rect&gt;</w:t>
      </w:r>
    </w:p>
    <w:p w:rsidR="006A00B2" w:rsidRDefault="0057566E">
      <w:pPr>
        <w:pStyle w:val="ListParagraph"/>
        <w:numPr>
          <w:ilvl w:val="0"/>
          <w:numId w:val="987"/>
        </w:numPr>
        <w:contextualSpacing/>
      </w:pPr>
      <w:r>
        <w:t>&lt;draw:polyline&gt;</w:t>
      </w:r>
    </w:p>
    <w:p w:rsidR="006A00B2" w:rsidRDefault="0057566E">
      <w:pPr>
        <w:pStyle w:val="ListParagraph"/>
        <w:numPr>
          <w:ilvl w:val="0"/>
          <w:numId w:val="987"/>
        </w:numPr>
        <w:contextualSpacing/>
      </w:pPr>
      <w:r>
        <w:lastRenderedPageBreak/>
        <w:t>&lt;draw:polygon&gt;</w:t>
      </w:r>
    </w:p>
    <w:p w:rsidR="006A00B2" w:rsidRDefault="0057566E">
      <w:pPr>
        <w:pStyle w:val="ListParagraph"/>
        <w:numPr>
          <w:ilvl w:val="0"/>
          <w:numId w:val="987"/>
        </w:numPr>
        <w:contextualSpacing/>
      </w:pPr>
      <w:r>
        <w:t>&lt;draw:regular-polygon&gt;</w:t>
      </w:r>
    </w:p>
    <w:p w:rsidR="006A00B2" w:rsidRDefault="0057566E">
      <w:pPr>
        <w:pStyle w:val="ListParagraph"/>
        <w:numPr>
          <w:ilvl w:val="0"/>
          <w:numId w:val="987"/>
        </w:numPr>
        <w:contextualSpacing/>
      </w:pPr>
      <w:r>
        <w:t>&lt;draw:path&gt;</w:t>
      </w:r>
    </w:p>
    <w:p w:rsidR="006A00B2" w:rsidRDefault="0057566E">
      <w:pPr>
        <w:pStyle w:val="ListParagraph"/>
        <w:numPr>
          <w:ilvl w:val="0"/>
          <w:numId w:val="987"/>
        </w:numPr>
        <w:contextualSpacing/>
      </w:pPr>
      <w:r>
        <w:t>&lt;draw:circle&gt;</w:t>
      </w:r>
    </w:p>
    <w:p w:rsidR="006A00B2" w:rsidRDefault="0057566E">
      <w:pPr>
        <w:pStyle w:val="ListParagraph"/>
        <w:numPr>
          <w:ilvl w:val="0"/>
          <w:numId w:val="987"/>
        </w:numPr>
        <w:contextualSpacing/>
      </w:pPr>
      <w:r>
        <w:t>&lt;draw:ellipse&gt;</w:t>
      </w:r>
    </w:p>
    <w:p w:rsidR="006A00B2" w:rsidRDefault="0057566E">
      <w:pPr>
        <w:pStyle w:val="ListParagraph"/>
        <w:numPr>
          <w:ilvl w:val="0"/>
          <w:numId w:val="987"/>
        </w:numPr>
        <w:contextualSpacing/>
      </w:pPr>
      <w:r>
        <w:t>&lt;draw:capti</w:t>
      </w:r>
      <w:r>
        <w:t>on&gt;</w:t>
      </w:r>
    </w:p>
    <w:p w:rsidR="006A00B2" w:rsidRDefault="0057566E">
      <w:pPr>
        <w:pStyle w:val="ListParagraph"/>
        <w:numPr>
          <w:ilvl w:val="0"/>
          <w:numId w:val="987"/>
        </w:numPr>
        <w:contextualSpacing/>
      </w:pPr>
      <w:r>
        <w:t>&lt;draw:measure&gt;</w:t>
      </w:r>
    </w:p>
    <w:p w:rsidR="006A00B2" w:rsidRDefault="0057566E">
      <w:pPr>
        <w:pStyle w:val="ListParagraph"/>
        <w:numPr>
          <w:ilvl w:val="0"/>
          <w:numId w:val="987"/>
        </w:numPr>
        <w:contextualSpacing/>
      </w:pPr>
      <w:r>
        <w:t>&lt;draw:text-box&gt;</w:t>
      </w:r>
    </w:p>
    <w:p w:rsidR="006A00B2" w:rsidRDefault="0057566E">
      <w:pPr>
        <w:pStyle w:val="ListParagraph"/>
        <w:numPr>
          <w:ilvl w:val="0"/>
          <w:numId w:val="987"/>
        </w:numPr>
        <w:contextualSpacing/>
      </w:pPr>
      <w:r>
        <w:t>&lt;draw:frame&gt;</w:t>
      </w:r>
    </w:p>
    <w:p w:rsidR="006A00B2" w:rsidRDefault="0057566E">
      <w:pPr>
        <w:pStyle w:val="ListParagraph"/>
        <w:numPr>
          <w:ilvl w:val="0"/>
          <w:numId w:val="987"/>
        </w:numPr>
      </w:pPr>
      <w:r>
        <w:t xml:space="preserve">&lt;draw:custom-shape&gt;. </w:t>
      </w:r>
    </w:p>
    <w:p w:rsidR="006A00B2" w:rsidRDefault="0057566E">
      <w:pPr>
        <w:pStyle w:val="Definition-Field"/>
      </w:pPr>
      <w:r>
        <w:t xml:space="preserve">o.   </w:t>
      </w:r>
      <w:r>
        <w:rPr>
          <w:i/>
        </w:rPr>
        <w:t>The standard defines the attribute fo:padding-top, contained within the element &lt;style:paragraph-properties&gt;</w:t>
      </w:r>
    </w:p>
    <w:p w:rsidR="006A00B2" w:rsidRDefault="0057566E">
      <w:pPr>
        <w:pStyle w:val="Definition-Field2"/>
      </w:pPr>
      <w:r>
        <w:t>OfficeArt Math in PowerPoint 2013 does not support this attribute on loa</w:t>
      </w:r>
      <w:r>
        <w:t>d for text in the following elements:</w:t>
      </w:r>
    </w:p>
    <w:p w:rsidR="006A00B2" w:rsidRDefault="0057566E">
      <w:pPr>
        <w:pStyle w:val="ListParagraph"/>
        <w:numPr>
          <w:ilvl w:val="0"/>
          <w:numId w:val="988"/>
        </w:numPr>
        <w:contextualSpacing/>
      </w:pPr>
      <w:r>
        <w:t>&lt;draw:rect&gt;</w:t>
      </w:r>
    </w:p>
    <w:p w:rsidR="006A00B2" w:rsidRDefault="0057566E">
      <w:pPr>
        <w:pStyle w:val="ListParagraph"/>
        <w:numPr>
          <w:ilvl w:val="0"/>
          <w:numId w:val="988"/>
        </w:numPr>
        <w:contextualSpacing/>
      </w:pPr>
      <w:r>
        <w:t>&lt;draw:polyline&gt;</w:t>
      </w:r>
    </w:p>
    <w:p w:rsidR="006A00B2" w:rsidRDefault="0057566E">
      <w:pPr>
        <w:pStyle w:val="ListParagraph"/>
        <w:numPr>
          <w:ilvl w:val="0"/>
          <w:numId w:val="988"/>
        </w:numPr>
        <w:contextualSpacing/>
      </w:pPr>
      <w:r>
        <w:t>&lt;draw:polygon&gt;</w:t>
      </w:r>
    </w:p>
    <w:p w:rsidR="006A00B2" w:rsidRDefault="0057566E">
      <w:pPr>
        <w:pStyle w:val="ListParagraph"/>
        <w:numPr>
          <w:ilvl w:val="0"/>
          <w:numId w:val="988"/>
        </w:numPr>
        <w:contextualSpacing/>
      </w:pPr>
      <w:r>
        <w:t>&lt;draw:regular-polygon&gt;</w:t>
      </w:r>
    </w:p>
    <w:p w:rsidR="006A00B2" w:rsidRDefault="0057566E">
      <w:pPr>
        <w:pStyle w:val="ListParagraph"/>
        <w:numPr>
          <w:ilvl w:val="0"/>
          <w:numId w:val="988"/>
        </w:numPr>
        <w:contextualSpacing/>
      </w:pPr>
      <w:r>
        <w:t>&lt;draw:path&gt;</w:t>
      </w:r>
    </w:p>
    <w:p w:rsidR="006A00B2" w:rsidRDefault="0057566E">
      <w:pPr>
        <w:pStyle w:val="ListParagraph"/>
        <w:numPr>
          <w:ilvl w:val="0"/>
          <w:numId w:val="988"/>
        </w:numPr>
        <w:contextualSpacing/>
      </w:pPr>
      <w:r>
        <w:t>&lt;draw:circle&gt;</w:t>
      </w:r>
    </w:p>
    <w:p w:rsidR="006A00B2" w:rsidRDefault="0057566E">
      <w:pPr>
        <w:pStyle w:val="ListParagraph"/>
        <w:numPr>
          <w:ilvl w:val="0"/>
          <w:numId w:val="988"/>
        </w:numPr>
        <w:contextualSpacing/>
      </w:pPr>
      <w:r>
        <w:t>&lt;draw:ellipse&gt;</w:t>
      </w:r>
    </w:p>
    <w:p w:rsidR="006A00B2" w:rsidRDefault="0057566E">
      <w:pPr>
        <w:pStyle w:val="ListParagraph"/>
        <w:numPr>
          <w:ilvl w:val="0"/>
          <w:numId w:val="988"/>
        </w:numPr>
        <w:contextualSpacing/>
      </w:pPr>
      <w:r>
        <w:t>&lt;draw:caption&gt;</w:t>
      </w:r>
    </w:p>
    <w:p w:rsidR="006A00B2" w:rsidRDefault="0057566E">
      <w:pPr>
        <w:pStyle w:val="ListParagraph"/>
        <w:numPr>
          <w:ilvl w:val="0"/>
          <w:numId w:val="988"/>
        </w:numPr>
        <w:contextualSpacing/>
      </w:pPr>
      <w:r>
        <w:t>&lt;draw:measure&gt;</w:t>
      </w:r>
    </w:p>
    <w:p w:rsidR="006A00B2" w:rsidRDefault="0057566E">
      <w:pPr>
        <w:pStyle w:val="ListParagraph"/>
        <w:numPr>
          <w:ilvl w:val="0"/>
          <w:numId w:val="988"/>
        </w:numPr>
        <w:contextualSpacing/>
      </w:pPr>
      <w:r>
        <w:t>&lt;draw:text-box&gt;</w:t>
      </w:r>
    </w:p>
    <w:p w:rsidR="006A00B2" w:rsidRDefault="0057566E">
      <w:pPr>
        <w:pStyle w:val="ListParagraph"/>
        <w:numPr>
          <w:ilvl w:val="0"/>
          <w:numId w:val="988"/>
        </w:numPr>
        <w:contextualSpacing/>
      </w:pPr>
      <w:r>
        <w:t>&lt;draw:frame&gt;</w:t>
      </w:r>
    </w:p>
    <w:p w:rsidR="006A00B2" w:rsidRDefault="0057566E">
      <w:pPr>
        <w:pStyle w:val="ListParagraph"/>
        <w:numPr>
          <w:ilvl w:val="0"/>
          <w:numId w:val="988"/>
        </w:numPr>
      </w:pPr>
      <w:r>
        <w:t xml:space="preserve">&lt;draw:custom-shape&gt;. </w:t>
      </w:r>
    </w:p>
    <w:p w:rsidR="006A00B2" w:rsidRDefault="0057566E">
      <w:pPr>
        <w:pStyle w:val="Heading3"/>
      </w:pPr>
      <w:bookmarkStart w:id="1419" w:name="section_47347897793847e8bafee5fc60ee4a5e"/>
      <w:bookmarkStart w:id="1420" w:name="_Toc79580759"/>
      <w:r>
        <w:t>Section 15.5.28, Shadow</w:t>
      </w:r>
      <w:bookmarkEnd w:id="1419"/>
      <w:bookmarkEnd w:id="1420"/>
      <w:r>
        <w:fldChar w:fldCharType="begin"/>
      </w:r>
      <w:r>
        <w:instrText xml:space="preserve"> XE "Shadow" </w:instrText>
      </w:r>
      <w:r>
        <w:fldChar w:fldCharType="end"/>
      </w:r>
    </w:p>
    <w:p w:rsidR="006A00B2" w:rsidRDefault="0057566E">
      <w:pPr>
        <w:pStyle w:val="Definition-Field"/>
      </w:pPr>
      <w:r>
        <w:t xml:space="preserve">a.   </w:t>
      </w:r>
      <w:r>
        <w:rPr>
          <w:i/>
        </w:rPr>
        <w:t>The standard defines the attribute style:shadow,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style:shadow, contained within the element &lt;style:paragraph-properties&gt;</w:t>
      </w:r>
    </w:p>
    <w:p w:rsidR="006A00B2" w:rsidRDefault="0057566E">
      <w:pPr>
        <w:pStyle w:val="Definition-Field2"/>
      </w:pPr>
      <w:r>
        <w:t>This attribute is not sup</w:t>
      </w:r>
      <w:r>
        <w:t>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89"/>
        </w:numPr>
        <w:contextualSpacing/>
      </w:pPr>
      <w:r>
        <w:t>&lt;dra</w:t>
      </w:r>
      <w:r>
        <w:t>w:rect&gt;</w:t>
      </w:r>
    </w:p>
    <w:p w:rsidR="006A00B2" w:rsidRDefault="0057566E">
      <w:pPr>
        <w:pStyle w:val="ListParagraph"/>
        <w:numPr>
          <w:ilvl w:val="0"/>
          <w:numId w:val="989"/>
        </w:numPr>
        <w:contextualSpacing/>
      </w:pPr>
      <w:r>
        <w:t>&lt;draw:polyline&gt;</w:t>
      </w:r>
    </w:p>
    <w:p w:rsidR="006A00B2" w:rsidRDefault="0057566E">
      <w:pPr>
        <w:pStyle w:val="ListParagraph"/>
        <w:numPr>
          <w:ilvl w:val="0"/>
          <w:numId w:val="989"/>
        </w:numPr>
        <w:contextualSpacing/>
      </w:pPr>
      <w:r>
        <w:t>&lt;draw:polygon&gt;</w:t>
      </w:r>
    </w:p>
    <w:p w:rsidR="006A00B2" w:rsidRDefault="0057566E">
      <w:pPr>
        <w:pStyle w:val="ListParagraph"/>
        <w:numPr>
          <w:ilvl w:val="0"/>
          <w:numId w:val="989"/>
        </w:numPr>
        <w:contextualSpacing/>
      </w:pPr>
      <w:r>
        <w:t>&lt;draw:regular-polygon&gt;</w:t>
      </w:r>
    </w:p>
    <w:p w:rsidR="006A00B2" w:rsidRDefault="0057566E">
      <w:pPr>
        <w:pStyle w:val="ListParagraph"/>
        <w:numPr>
          <w:ilvl w:val="0"/>
          <w:numId w:val="989"/>
        </w:numPr>
        <w:contextualSpacing/>
      </w:pPr>
      <w:r>
        <w:t>&lt;draw:path&gt;</w:t>
      </w:r>
    </w:p>
    <w:p w:rsidR="006A00B2" w:rsidRDefault="0057566E">
      <w:pPr>
        <w:pStyle w:val="ListParagraph"/>
        <w:numPr>
          <w:ilvl w:val="0"/>
          <w:numId w:val="989"/>
        </w:numPr>
        <w:contextualSpacing/>
      </w:pPr>
      <w:r>
        <w:t>&lt;draw:circle&gt;</w:t>
      </w:r>
    </w:p>
    <w:p w:rsidR="006A00B2" w:rsidRDefault="0057566E">
      <w:pPr>
        <w:pStyle w:val="ListParagraph"/>
        <w:numPr>
          <w:ilvl w:val="0"/>
          <w:numId w:val="989"/>
        </w:numPr>
        <w:contextualSpacing/>
      </w:pPr>
      <w:r>
        <w:t>&lt;draw:ellipse&gt;</w:t>
      </w:r>
    </w:p>
    <w:p w:rsidR="006A00B2" w:rsidRDefault="0057566E">
      <w:pPr>
        <w:pStyle w:val="ListParagraph"/>
        <w:numPr>
          <w:ilvl w:val="0"/>
          <w:numId w:val="989"/>
        </w:numPr>
        <w:contextualSpacing/>
      </w:pPr>
      <w:r>
        <w:t>&lt;draw:caption&gt;</w:t>
      </w:r>
    </w:p>
    <w:p w:rsidR="006A00B2" w:rsidRDefault="0057566E">
      <w:pPr>
        <w:pStyle w:val="ListParagraph"/>
        <w:numPr>
          <w:ilvl w:val="0"/>
          <w:numId w:val="989"/>
        </w:numPr>
        <w:contextualSpacing/>
      </w:pPr>
      <w:r>
        <w:t>&lt;draw:measure&gt;</w:t>
      </w:r>
    </w:p>
    <w:p w:rsidR="006A00B2" w:rsidRDefault="0057566E">
      <w:pPr>
        <w:pStyle w:val="ListParagraph"/>
        <w:numPr>
          <w:ilvl w:val="0"/>
          <w:numId w:val="989"/>
        </w:numPr>
        <w:contextualSpacing/>
      </w:pPr>
      <w:r>
        <w:t>&lt;draw:frame&gt;</w:t>
      </w:r>
    </w:p>
    <w:p w:rsidR="006A00B2" w:rsidRDefault="0057566E">
      <w:pPr>
        <w:pStyle w:val="ListParagraph"/>
        <w:numPr>
          <w:ilvl w:val="0"/>
          <w:numId w:val="989"/>
        </w:numPr>
        <w:contextualSpacing/>
      </w:pPr>
      <w:r>
        <w:t>&lt;draw:text-box&gt;</w:t>
      </w:r>
    </w:p>
    <w:p w:rsidR="006A00B2" w:rsidRDefault="0057566E">
      <w:pPr>
        <w:pStyle w:val="ListParagraph"/>
        <w:numPr>
          <w:ilvl w:val="0"/>
          <w:numId w:val="989"/>
        </w:numPr>
      </w:pPr>
      <w:r>
        <w:lastRenderedPageBreak/>
        <w:t xml:space="preserve">&lt;draw:custom-shape&gt; </w:t>
      </w:r>
    </w:p>
    <w:p w:rsidR="006A00B2" w:rsidRDefault="0057566E">
      <w:pPr>
        <w:pStyle w:val="Definition-Field"/>
      </w:pPr>
      <w:r>
        <w:t xml:space="preserve">c.   </w:t>
      </w:r>
      <w:r>
        <w:rPr>
          <w:i/>
        </w:rPr>
        <w:t>The standard defines the attribute style:shadow, contained within th</w:t>
      </w:r>
      <w:r>
        <w:rPr>
          <w:i/>
        </w:rPr>
        <w:t>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90"/>
        </w:numPr>
        <w:contextualSpacing/>
      </w:pPr>
      <w:r>
        <w:t>&lt;draw:rect&gt;</w:t>
      </w:r>
    </w:p>
    <w:p w:rsidR="006A00B2" w:rsidRDefault="0057566E">
      <w:pPr>
        <w:pStyle w:val="ListParagraph"/>
        <w:numPr>
          <w:ilvl w:val="0"/>
          <w:numId w:val="990"/>
        </w:numPr>
        <w:contextualSpacing/>
      </w:pPr>
      <w:r>
        <w:t>&lt;draw:polyline&gt;</w:t>
      </w:r>
    </w:p>
    <w:p w:rsidR="006A00B2" w:rsidRDefault="0057566E">
      <w:pPr>
        <w:pStyle w:val="ListParagraph"/>
        <w:numPr>
          <w:ilvl w:val="0"/>
          <w:numId w:val="990"/>
        </w:numPr>
        <w:contextualSpacing/>
      </w:pPr>
      <w:r>
        <w:t>&lt;draw:polygon&gt;</w:t>
      </w:r>
    </w:p>
    <w:p w:rsidR="006A00B2" w:rsidRDefault="0057566E">
      <w:pPr>
        <w:pStyle w:val="ListParagraph"/>
        <w:numPr>
          <w:ilvl w:val="0"/>
          <w:numId w:val="990"/>
        </w:numPr>
        <w:contextualSpacing/>
      </w:pPr>
      <w:r>
        <w:t>&lt;draw:regular-polygon&gt;</w:t>
      </w:r>
    </w:p>
    <w:p w:rsidR="006A00B2" w:rsidRDefault="0057566E">
      <w:pPr>
        <w:pStyle w:val="ListParagraph"/>
        <w:numPr>
          <w:ilvl w:val="0"/>
          <w:numId w:val="990"/>
        </w:numPr>
        <w:contextualSpacing/>
      </w:pPr>
      <w:r>
        <w:t>&lt;draw:path&gt;</w:t>
      </w:r>
    </w:p>
    <w:p w:rsidR="006A00B2" w:rsidRDefault="0057566E">
      <w:pPr>
        <w:pStyle w:val="ListParagraph"/>
        <w:numPr>
          <w:ilvl w:val="0"/>
          <w:numId w:val="990"/>
        </w:numPr>
        <w:contextualSpacing/>
      </w:pPr>
      <w:r>
        <w:t>&lt;draw:circle&gt;</w:t>
      </w:r>
    </w:p>
    <w:p w:rsidR="006A00B2" w:rsidRDefault="0057566E">
      <w:pPr>
        <w:pStyle w:val="ListParagraph"/>
        <w:numPr>
          <w:ilvl w:val="0"/>
          <w:numId w:val="990"/>
        </w:numPr>
        <w:contextualSpacing/>
      </w:pPr>
      <w:r>
        <w:t>&lt;draw:ellipse&gt;</w:t>
      </w:r>
    </w:p>
    <w:p w:rsidR="006A00B2" w:rsidRDefault="0057566E">
      <w:pPr>
        <w:pStyle w:val="ListParagraph"/>
        <w:numPr>
          <w:ilvl w:val="0"/>
          <w:numId w:val="990"/>
        </w:numPr>
        <w:contextualSpacing/>
      </w:pPr>
      <w:r>
        <w:t>&lt;draw:caption&gt;</w:t>
      </w:r>
    </w:p>
    <w:p w:rsidR="006A00B2" w:rsidRDefault="0057566E">
      <w:pPr>
        <w:pStyle w:val="ListParagraph"/>
        <w:numPr>
          <w:ilvl w:val="0"/>
          <w:numId w:val="990"/>
        </w:numPr>
        <w:contextualSpacing/>
      </w:pPr>
      <w:r>
        <w:t>&lt;draw:measure&gt;</w:t>
      </w:r>
    </w:p>
    <w:p w:rsidR="006A00B2" w:rsidRDefault="0057566E">
      <w:pPr>
        <w:pStyle w:val="ListParagraph"/>
        <w:numPr>
          <w:ilvl w:val="0"/>
          <w:numId w:val="990"/>
        </w:numPr>
        <w:contextualSpacing/>
      </w:pPr>
      <w:r>
        <w:t>&lt;draw:text-box&gt;</w:t>
      </w:r>
    </w:p>
    <w:p w:rsidR="006A00B2" w:rsidRDefault="0057566E">
      <w:pPr>
        <w:pStyle w:val="ListParagraph"/>
        <w:numPr>
          <w:ilvl w:val="0"/>
          <w:numId w:val="990"/>
        </w:numPr>
        <w:contextualSpacing/>
      </w:pPr>
      <w:r>
        <w:t>&lt;draw:frame&gt;</w:t>
      </w:r>
    </w:p>
    <w:p w:rsidR="006A00B2" w:rsidRDefault="0057566E">
      <w:pPr>
        <w:pStyle w:val="ListParagraph"/>
        <w:numPr>
          <w:ilvl w:val="0"/>
          <w:numId w:val="990"/>
        </w:numPr>
      </w:pPr>
      <w:r>
        <w:t xml:space="preserve">&lt;draw:custom-shape&gt;. </w:t>
      </w:r>
    </w:p>
    <w:p w:rsidR="006A00B2" w:rsidRDefault="0057566E">
      <w:pPr>
        <w:pStyle w:val="Heading3"/>
      </w:pPr>
      <w:bookmarkStart w:id="1421" w:name="section_f7a04e69b356475889d4f2401e2a5be8"/>
      <w:bookmarkStart w:id="1422" w:name="_Toc79580760"/>
      <w:r>
        <w:t>Section 15.5.29, Keep with Next</w:t>
      </w:r>
      <w:bookmarkEnd w:id="1421"/>
      <w:bookmarkEnd w:id="1422"/>
      <w:r>
        <w:fldChar w:fldCharType="begin"/>
      </w:r>
      <w:r>
        <w:instrText xml:space="preserve"> XE "Keep with Next" </w:instrText>
      </w:r>
      <w:r>
        <w:fldChar w:fldCharType="end"/>
      </w:r>
    </w:p>
    <w:p w:rsidR="006A00B2" w:rsidRDefault="0057566E">
      <w:pPr>
        <w:pStyle w:val="Definition-Field"/>
      </w:pPr>
      <w:r>
        <w:t xml:space="preserve">a.   </w:t>
      </w:r>
      <w:r>
        <w:rPr>
          <w:i/>
        </w:rPr>
        <w:t>The standard defines the attribute fo:keep-with-next, contained within the element &lt;style:paragraph-properties&gt;</w:t>
      </w:r>
    </w:p>
    <w:p w:rsidR="006A00B2" w:rsidRDefault="0057566E">
      <w:pPr>
        <w:pStyle w:val="Definition-Field2"/>
      </w:pPr>
      <w:r>
        <w:t>Thi</w:t>
      </w:r>
      <w:r>
        <w:t>s attribute 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fo:keep-with-next, co</w:t>
      </w:r>
      <w:r>
        <w:rPr>
          <w:i/>
        </w:rPr>
        <w:t>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does not support this attribute on save for text in text boxes and shapes, SmartArt, </w:t>
      </w:r>
      <w:r>
        <w:t>and chart titles and labels, and on load for text in the following elements:</w:t>
      </w:r>
    </w:p>
    <w:p w:rsidR="006A00B2" w:rsidRDefault="0057566E">
      <w:pPr>
        <w:pStyle w:val="ListParagraph"/>
        <w:numPr>
          <w:ilvl w:val="0"/>
          <w:numId w:val="991"/>
        </w:numPr>
        <w:contextualSpacing/>
      </w:pPr>
      <w:r>
        <w:t>&lt;draw:rect&gt;</w:t>
      </w:r>
    </w:p>
    <w:p w:rsidR="006A00B2" w:rsidRDefault="0057566E">
      <w:pPr>
        <w:pStyle w:val="ListParagraph"/>
        <w:numPr>
          <w:ilvl w:val="0"/>
          <w:numId w:val="991"/>
        </w:numPr>
        <w:contextualSpacing/>
      </w:pPr>
      <w:r>
        <w:t>&lt;draw:polyline&gt;</w:t>
      </w:r>
    </w:p>
    <w:p w:rsidR="006A00B2" w:rsidRDefault="0057566E">
      <w:pPr>
        <w:pStyle w:val="ListParagraph"/>
        <w:numPr>
          <w:ilvl w:val="0"/>
          <w:numId w:val="991"/>
        </w:numPr>
        <w:contextualSpacing/>
      </w:pPr>
      <w:r>
        <w:t>&lt;draw:polygon&gt;</w:t>
      </w:r>
    </w:p>
    <w:p w:rsidR="006A00B2" w:rsidRDefault="0057566E">
      <w:pPr>
        <w:pStyle w:val="ListParagraph"/>
        <w:numPr>
          <w:ilvl w:val="0"/>
          <w:numId w:val="991"/>
        </w:numPr>
        <w:contextualSpacing/>
      </w:pPr>
      <w:r>
        <w:t>&lt;draw:regular-polygon&gt;</w:t>
      </w:r>
    </w:p>
    <w:p w:rsidR="006A00B2" w:rsidRDefault="0057566E">
      <w:pPr>
        <w:pStyle w:val="ListParagraph"/>
        <w:numPr>
          <w:ilvl w:val="0"/>
          <w:numId w:val="991"/>
        </w:numPr>
        <w:contextualSpacing/>
      </w:pPr>
      <w:r>
        <w:t>&lt;draw:path&gt;</w:t>
      </w:r>
    </w:p>
    <w:p w:rsidR="006A00B2" w:rsidRDefault="0057566E">
      <w:pPr>
        <w:pStyle w:val="ListParagraph"/>
        <w:numPr>
          <w:ilvl w:val="0"/>
          <w:numId w:val="991"/>
        </w:numPr>
        <w:contextualSpacing/>
      </w:pPr>
      <w:r>
        <w:t>&lt;draw:circle&gt;</w:t>
      </w:r>
    </w:p>
    <w:p w:rsidR="006A00B2" w:rsidRDefault="0057566E">
      <w:pPr>
        <w:pStyle w:val="ListParagraph"/>
        <w:numPr>
          <w:ilvl w:val="0"/>
          <w:numId w:val="991"/>
        </w:numPr>
        <w:contextualSpacing/>
      </w:pPr>
      <w:r>
        <w:t>&lt;draw:ellipse&gt;</w:t>
      </w:r>
    </w:p>
    <w:p w:rsidR="006A00B2" w:rsidRDefault="0057566E">
      <w:pPr>
        <w:pStyle w:val="ListParagraph"/>
        <w:numPr>
          <w:ilvl w:val="0"/>
          <w:numId w:val="991"/>
        </w:numPr>
        <w:contextualSpacing/>
      </w:pPr>
      <w:r>
        <w:t>&lt;draw:caption&gt;</w:t>
      </w:r>
    </w:p>
    <w:p w:rsidR="006A00B2" w:rsidRDefault="0057566E">
      <w:pPr>
        <w:pStyle w:val="ListParagraph"/>
        <w:numPr>
          <w:ilvl w:val="0"/>
          <w:numId w:val="991"/>
        </w:numPr>
        <w:contextualSpacing/>
      </w:pPr>
      <w:r>
        <w:t>&lt;draw:measure&gt;</w:t>
      </w:r>
    </w:p>
    <w:p w:rsidR="006A00B2" w:rsidRDefault="0057566E">
      <w:pPr>
        <w:pStyle w:val="ListParagraph"/>
        <w:numPr>
          <w:ilvl w:val="0"/>
          <w:numId w:val="991"/>
        </w:numPr>
        <w:contextualSpacing/>
      </w:pPr>
      <w:r>
        <w:t>&lt;draw:frame&gt;</w:t>
      </w:r>
    </w:p>
    <w:p w:rsidR="006A00B2" w:rsidRDefault="0057566E">
      <w:pPr>
        <w:pStyle w:val="ListParagraph"/>
        <w:numPr>
          <w:ilvl w:val="0"/>
          <w:numId w:val="991"/>
        </w:numPr>
        <w:contextualSpacing/>
      </w:pPr>
      <w:r>
        <w:t>&lt;draw:text-box&gt;</w:t>
      </w:r>
    </w:p>
    <w:p w:rsidR="006A00B2" w:rsidRDefault="0057566E">
      <w:pPr>
        <w:pStyle w:val="ListParagraph"/>
        <w:numPr>
          <w:ilvl w:val="0"/>
          <w:numId w:val="991"/>
        </w:numPr>
      </w:pPr>
      <w:r>
        <w:t>&lt;</w:t>
      </w:r>
      <w:r>
        <w:t xml:space="preserve">draw:custom-shape&gt; </w:t>
      </w:r>
    </w:p>
    <w:p w:rsidR="006A00B2" w:rsidRDefault="0057566E">
      <w:pPr>
        <w:pStyle w:val="Definition-Field"/>
      </w:pPr>
      <w:r>
        <w:t xml:space="preserve">c.   </w:t>
      </w:r>
      <w:r>
        <w:rPr>
          <w:i/>
        </w:rPr>
        <w:t>The standard defines the attribute fo:keep-with-next,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92"/>
        </w:numPr>
        <w:contextualSpacing/>
      </w:pPr>
      <w:r>
        <w:t>&lt;draw:rec</w:t>
      </w:r>
      <w:r>
        <w:t>t&gt;</w:t>
      </w:r>
    </w:p>
    <w:p w:rsidR="006A00B2" w:rsidRDefault="0057566E">
      <w:pPr>
        <w:pStyle w:val="ListParagraph"/>
        <w:numPr>
          <w:ilvl w:val="0"/>
          <w:numId w:val="992"/>
        </w:numPr>
        <w:contextualSpacing/>
      </w:pPr>
      <w:r>
        <w:lastRenderedPageBreak/>
        <w:t>&lt;draw:polyline&gt;</w:t>
      </w:r>
    </w:p>
    <w:p w:rsidR="006A00B2" w:rsidRDefault="0057566E">
      <w:pPr>
        <w:pStyle w:val="ListParagraph"/>
        <w:numPr>
          <w:ilvl w:val="0"/>
          <w:numId w:val="992"/>
        </w:numPr>
        <w:contextualSpacing/>
      </w:pPr>
      <w:r>
        <w:t>&lt;draw:polygon&gt;</w:t>
      </w:r>
    </w:p>
    <w:p w:rsidR="006A00B2" w:rsidRDefault="0057566E">
      <w:pPr>
        <w:pStyle w:val="ListParagraph"/>
        <w:numPr>
          <w:ilvl w:val="0"/>
          <w:numId w:val="992"/>
        </w:numPr>
        <w:contextualSpacing/>
      </w:pPr>
      <w:r>
        <w:t>&lt;draw:regular-polygon&gt;</w:t>
      </w:r>
    </w:p>
    <w:p w:rsidR="006A00B2" w:rsidRDefault="0057566E">
      <w:pPr>
        <w:pStyle w:val="ListParagraph"/>
        <w:numPr>
          <w:ilvl w:val="0"/>
          <w:numId w:val="992"/>
        </w:numPr>
        <w:contextualSpacing/>
      </w:pPr>
      <w:r>
        <w:t>&lt;draw:path&gt;</w:t>
      </w:r>
    </w:p>
    <w:p w:rsidR="006A00B2" w:rsidRDefault="0057566E">
      <w:pPr>
        <w:pStyle w:val="ListParagraph"/>
        <w:numPr>
          <w:ilvl w:val="0"/>
          <w:numId w:val="992"/>
        </w:numPr>
        <w:contextualSpacing/>
      </w:pPr>
      <w:r>
        <w:t>&lt;draw:circle&gt;</w:t>
      </w:r>
    </w:p>
    <w:p w:rsidR="006A00B2" w:rsidRDefault="0057566E">
      <w:pPr>
        <w:pStyle w:val="ListParagraph"/>
        <w:numPr>
          <w:ilvl w:val="0"/>
          <w:numId w:val="992"/>
        </w:numPr>
        <w:contextualSpacing/>
      </w:pPr>
      <w:r>
        <w:t>&lt;draw:ellipse&gt;</w:t>
      </w:r>
    </w:p>
    <w:p w:rsidR="006A00B2" w:rsidRDefault="0057566E">
      <w:pPr>
        <w:pStyle w:val="ListParagraph"/>
        <w:numPr>
          <w:ilvl w:val="0"/>
          <w:numId w:val="992"/>
        </w:numPr>
        <w:contextualSpacing/>
      </w:pPr>
      <w:r>
        <w:t>&lt;draw:caption&gt;</w:t>
      </w:r>
    </w:p>
    <w:p w:rsidR="006A00B2" w:rsidRDefault="0057566E">
      <w:pPr>
        <w:pStyle w:val="ListParagraph"/>
        <w:numPr>
          <w:ilvl w:val="0"/>
          <w:numId w:val="992"/>
        </w:numPr>
        <w:contextualSpacing/>
      </w:pPr>
      <w:r>
        <w:t>&lt;draw:measure&gt;</w:t>
      </w:r>
    </w:p>
    <w:p w:rsidR="006A00B2" w:rsidRDefault="0057566E">
      <w:pPr>
        <w:pStyle w:val="ListParagraph"/>
        <w:numPr>
          <w:ilvl w:val="0"/>
          <w:numId w:val="992"/>
        </w:numPr>
        <w:contextualSpacing/>
      </w:pPr>
      <w:r>
        <w:t>&lt;draw:text-box&gt;</w:t>
      </w:r>
    </w:p>
    <w:p w:rsidR="006A00B2" w:rsidRDefault="0057566E">
      <w:pPr>
        <w:pStyle w:val="ListParagraph"/>
        <w:numPr>
          <w:ilvl w:val="0"/>
          <w:numId w:val="992"/>
        </w:numPr>
        <w:contextualSpacing/>
      </w:pPr>
      <w:r>
        <w:t>&lt;draw:frame&gt;</w:t>
      </w:r>
    </w:p>
    <w:p w:rsidR="006A00B2" w:rsidRDefault="0057566E">
      <w:pPr>
        <w:pStyle w:val="ListParagraph"/>
        <w:numPr>
          <w:ilvl w:val="0"/>
          <w:numId w:val="992"/>
        </w:numPr>
      </w:pPr>
      <w:r>
        <w:t xml:space="preserve">&lt;draw:custom-shape&gt;. </w:t>
      </w:r>
    </w:p>
    <w:p w:rsidR="006A00B2" w:rsidRDefault="0057566E">
      <w:pPr>
        <w:pStyle w:val="Heading3"/>
      </w:pPr>
      <w:bookmarkStart w:id="1423" w:name="section_30a11cef21034009831ebcb27693476c"/>
      <w:bookmarkStart w:id="1424" w:name="_Toc79580761"/>
      <w:r>
        <w:t>Section 15.5.30, Line Numbering</w:t>
      </w:r>
      <w:bookmarkEnd w:id="1423"/>
      <w:bookmarkEnd w:id="1424"/>
      <w:r>
        <w:fldChar w:fldCharType="begin"/>
      </w:r>
      <w:r>
        <w:instrText xml:space="preserve"> XE "Line Numbering" </w:instrText>
      </w:r>
      <w:r>
        <w:fldChar w:fldCharType="end"/>
      </w:r>
    </w:p>
    <w:p w:rsidR="006A00B2" w:rsidRDefault="0057566E">
      <w:pPr>
        <w:pStyle w:val="Definition-Field"/>
      </w:pPr>
      <w:r>
        <w:t xml:space="preserve">a.   </w:t>
      </w:r>
      <w:r>
        <w:rPr>
          <w:i/>
        </w:rPr>
        <w:t>The standard defi</w:t>
      </w:r>
      <w:r>
        <w:rPr>
          <w:i/>
        </w:rPr>
        <w:t>nes the attribute text:number-lines,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does not support this attribute on save for text in Sm</w:t>
      </w:r>
      <w:r>
        <w:t xml:space="preserve">artArt and chart titles and labels. </w:t>
      </w:r>
    </w:p>
    <w:p w:rsidR="006A00B2" w:rsidRDefault="0057566E">
      <w:pPr>
        <w:pStyle w:val="Definition-Field"/>
      </w:pPr>
      <w:r>
        <w:t xml:space="preserve">b.   </w:t>
      </w:r>
      <w:r>
        <w:rPr>
          <w:i/>
        </w:rPr>
        <w:t>The standard defines the attribute text:number-lines,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w:t>
      </w:r>
      <w:r>
        <w:t>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993"/>
        </w:numPr>
        <w:contextualSpacing/>
      </w:pPr>
      <w:r>
        <w:t>&lt;draw:rect&gt;</w:t>
      </w:r>
    </w:p>
    <w:p w:rsidR="006A00B2" w:rsidRDefault="0057566E">
      <w:pPr>
        <w:pStyle w:val="ListParagraph"/>
        <w:numPr>
          <w:ilvl w:val="0"/>
          <w:numId w:val="993"/>
        </w:numPr>
        <w:contextualSpacing/>
      </w:pPr>
      <w:r>
        <w:t>&lt;draw:polyline&gt;</w:t>
      </w:r>
    </w:p>
    <w:p w:rsidR="006A00B2" w:rsidRDefault="0057566E">
      <w:pPr>
        <w:pStyle w:val="ListParagraph"/>
        <w:numPr>
          <w:ilvl w:val="0"/>
          <w:numId w:val="993"/>
        </w:numPr>
        <w:contextualSpacing/>
      </w:pPr>
      <w:r>
        <w:t>&lt;draw:polygon&gt;</w:t>
      </w:r>
    </w:p>
    <w:p w:rsidR="006A00B2" w:rsidRDefault="0057566E">
      <w:pPr>
        <w:pStyle w:val="ListParagraph"/>
        <w:numPr>
          <w:ilvl w:val="0"/>
          <w:numId w:val="993"/>
        </w:numPr>
        <w:contextualSpacing/>
      </w:pPr>
      <w:r>
        <w:t>&lt;draw:regular-polygon&gt;</w:t>
      </w:r>
    </w:p>
    <w:p w:rsidR="006A00B2" w:rsidRDefault="0057566E">
      <w:pPr>
        <w:pStyle w:val="ListParagraph"/>
        <w:numPr>
          <w:ilvl w:val="0"/>
          <w:numId w:val="993"/>
        </w:numPr>
        <w:contextualSpacing/>
      </w:pPr>
      <w:r>
        <w:t>&lt;draw:path&gt;</w:t>
      </w:r>
    </w:p>
    <w:p w:rsidR="006A00B2" w:rsidRDefault="0057566E">
      <w:pPr>
        <w:pStyle w:val="ListParagraph"/>
        <w:numPr>
          <w:ilvl w:val="0"/>
          <w:numId w:val="993"/>
        </w:numPr>
        <w:contextualSpacing/>
      </w:pPr>
      <w:r>
        <w:t>&lt;d</w:t>
      </w:r>
      <w:r>
        <w:t>raw:circle&gt;</w:t>
      </w:r>
    </w:p>
    <w:p w:rsidR="006A00B2" w:rsidRDefault="0057566E">
      <w:pPr>
        <w:pStyle w:val="ListParagraph"/>
        <w:numPr>
          <w:ilvl w:val="0"/>
          <w:numId w:val="993"/>
        </w:numPr>
        <w:contextualSpacing/>
      </w:pPr>
      <w:r>
        <w:t>&lt;draw:ellipse&gt;</w:t>
      </w:r>
    </w:p>
    <w:p w:rsidR="006A00B2" w:rsidRDefault="0057566E">
      <w:pPr>
        <w:pStyle w:val="ListParagraph"/>
        <w:numPr>
          <w:ilvl w:val="0"/>
          <w:numId w:val="993"/>
        </w:numPr>
        <w:contextualSpacing/>
      </w:pPr>
      <w:r>
        <w:t>&lt;draw:caption&gt;</w:t>
      </w:r>
    </w:p>
    <w:p w:rsidR="006A00B2" w:rsidRDefault="0057566E">
      <w:pPr>
        <w:pStyle w:val="ListParagraph"/>
        <w:numPr>
          <w:ilvl w:val="0"/>
          <w:numId w:val="993"/>
        </w:numPr>
        <w:contextualSpacing/>
      </w:pPr>
      <w:r>
        <w:t>&lt;draw:measure&gt;</w:t>
      </w:r>
    </w:p>
    <w:p w:rsidR="006A00B2" w:rsidRDefault="0057566E">
      <w:pPr>
        <w:pStyle w:val="ListParagraph"/>
        <w:numPr>
          <w:ilvl w:val="0"/>
          <w:numId w:val="993"/>
        </w:numPr>
        <w:contextualSpacing/>
      </w:pPr>
      <w:r>
        <w:t>&lt;draw:frame&gt;</w:t>
      </w:r>
    </w:p>
    <w:p w:rsidR="006A00B2" w:rsidRDefault="0057566E">
      <w:pPr>
        <w:pStyle w:val="ListParagraph"/>
        <w:numPr>
          <w:ilvl w:val="0"/>
          <w:numId w:val="993"/>
        </w:numPr>
        <w:contextualSpacing/>
      </w:pPr>
      <w:r>
        <w:t>&lt;draw:text-box&gt;</w:t>
      </w:r>
    </w:p>
    <w:p w:rsidR="006A00B2" w:rsidRDefault="0057566E">
      <w:pPr>
        <w:pStyle w:val="ListParagraph"/>
        <w:numPr>
          <w:ilvl w:val="0"/>
          <w:numId w:val="993"/>
        </w:numPr>
      </w:pPr>
      <w:r>
        <w:t xml:space="preserve">&lt;draw:custom-shape&gt; </w:t>
      </w:r>
    </w:p>
    <w:p w:rsidR="006A00B2" w:rsidRDefault="0057566E">
      <w:pPr>
        <w:pStyle w:val="Definition-Field"/>
      </w:pPr>
      <w:r>
        <w:t xml:space="preserve">c.   </w:t>
      </w:r>
      <w:r>
        <w:rPr>
          <w:i/>
        </w:rPr>
        <w:t>The standard defines the attribute text:number-lines, contained within the element &lt;style:paragraph-properties&gt;</w:t>
      </w:r>
    </w:p>
    <w:p w:rsidR="006A00B2" w:rsidRDefault="0057566E">
      <w:pPr>
        <w:pStyle w:val="Definition-Field2"/>
      </w:pPr>
      <w:r>
        <w:t>OfficeArt Math in PowerPoint 201</w:t>
      </w:r>
      <w:r>
        <w:t>3 does not support this attribute on load for text in the following elements:</w:t>
      </w:r>
    </w:p>
    <w:p w:rsidR="006A00B2" w:rsidRDefault="0057566E">
      <w:pPr>
        <w:pStyle w:val="ListParagraph"/>
        <w:numPr>
          <w:ilvl w:val="0"/>
          <w:numId w:val="994"/>
        </w:numPr>
        <w:contextualSpacing/>
      </w:pPr>
      <w:r>
        <w:t>&lt;draw:rect&gt;</w:t>
      </w:r>
    </w:p>
    <w:p w:rsidR="006A00B2" w:rsidRDefault="0057566E">
      <w:pPr>
        <w:pStyle w:val="ListParagraph"/>
        <w:numPr>
          <w:ilvl w:val="0"/>
          <w:numId w:val="994"/>
        </w:numPr>
        <w:contextualSpacing/>
      </w:pPr>
      <w:r>
        <w:t>&lt;draw:polyline&gt;</w:t>
      </w:r>
    </w:p>
    <w:p w:rsidR="006A00B2" w:rsidRDefault="0057566E">
      <w:pPr>
        <w:pStyle w:val="ListParagraph"/>
        <w:numPr>
          <w:ilvl w:val="0"/>
          <w:numId w:val="994"/>
        </w:numPr>
        <w:contextualSpacing/>
      </w:pPr>
      <w:r>
        <w:t>&lt;draw:polygon&gt;</w:t>
      </w:r>
    </w:p>
    <w:p w:rsidR="006A00B2" w:rsidRDefault="0057566E">
      <w:pPr>
        <w:pStyle w:val="ListParagraph"/>
        <w:numPr>
          <w:ilvl w:val="0"/>
          <w:numId w:val="994"/>
        </w:numPr>
        <w:contextualSpacing/>
      </w:pPr>
      <w:r>
        <w:t>&lt;draw:regular-polygon&gt;</w:t>
      </w:r>
    </w:p>
    <w:p w:rsidR="006A00B2" w:rsidRDefault="0057566E">
      <w:pPr>
        <w:pStyle w:val="ListParagraph"/>
        <w:numPr>
          <w:ilvl w:val="0"/>
          <w:numId w:val="994"/>
        </w:numPr>
        <w:contextualSpacing/>
      </w:pPr>
      <w:r>
        <w:t>&lt;draw:path&gt;</w:t>
      </w:r>
    </w:p>
    <w:p w:rsidR="006A00B2" w:rsidRDefault="0057566E">
      <w:pPr>
        <w:pStyle w:val="ListParagraph"/>
        <w:numPr>
          <w:ilvl w:val="0"/>
          <w:numId w:val="994"/>
        </w:numPr>
        <w:contextualSpacing/>
      </w:pPr>
      <w:r>
        <w:t>&lt;draw:circle&gt;</w:t>
      </w:r>
    </w:p>
    <w:p w:rsidR="006A00B2" w:rsidRDefault="0057566E">
      <w:pPr>
        <w:pStyle w:val="ListParagraph"/>
        <w:numPr>
          <w:ilvl w:val="0"/>
          <w:numId w:val="994"/>
        </w:numPr>
        <w:contextualSpacing/>
      </w:pPr>
      <w:r>
        <w:t>&lt;draw:ellipse&gt;</w:t>
      </w:r>
    </w:p>
    <w:p w:rsidR="006A00B2" w:rsidRDefault="0057566E">
      <w:pPr>
        <w:pStyle w:val="ListParagraph"/>
        <w:numPr>
          <w:ilvl w:val="0"/>
          <w:numId w:val="994"/>
        </w:numPr>
        <w:contextualSpacing/>
      </w:pPr>
      <w:r>
        <w:t>&lt;draw:caption&gt;</w:t>
      </w:r>
    </w:p>
    <w:p w:rsidR="006A00B2" w:rsidRDefault="0057566E">
      <w:pPr>
        <w:pStyle w:val="ListParagraph"/>
        <w:numPr>
          <w:ilvl w:val="0"/>
          <w:numId w:val="994"/>
        </w:numPr>
        <w:contextualSpacing/>
      </w:pPr>
      <w:r>
        <w:t>&lt;draw:measure&gt;</w:t>
      </w:r>
    </w:p>
    <w:p w:rsidR="006A00B2" w:rsidRDefault="0057566E">
      <w:pPr>
        <w:pStyle w:val="ListParagraph"/>
        <w:numPr>
          <w:ilvl w:val="0"/>
          <w:numId w:val="994"/>
        </w:numPr>
        <w:contextualSpacing/>
      </w:pPr>
      <w:r>
        <w:t>&lt;draw:text-box&gt;</w:t>
      </w:r>
    </w:p>
    <w:p w:rsidR="006A00B2" w:rsidRDefault="0057566E">
      <w:pPr>
        <w:pStyle w:val="ListParagraph"/>
        <w:numPr>
          <w:ilvl w:val="0"/>
          <w:numId w:val="994"/>
        </w:numPr>
        <w:contextualSpacing/>
      </w:pPr>
      <w:r>
        <w:lastRenderedPageBreak/>
        <w:t>&lt;draw:frame&gt;</w:t>
      </w:r>
    </w:p>
    <w:p w:rsidR="006A00B2" w:rsidRDefault="0057566E">
      <w:pPr>
        <w:pStyle w:val="ListParagraph"/>
        <w:numPr>
          <w:ilvl w:val="0"/>
          <w:numId w:val="994"/>
        </w:numPr>
      </w:pPr>
      <w:r>
        <w:t>&lt;</w:t>
      </w:r>
      <w:r>
        <w:t xml:space="preserve">draw:custom-shape&gt;. </w:t>
      </w:r>
    </w:p>
    <w:p w:rsidR="006A00B2" w:rsidRDefault="0057566E">
      <w:pPr>
        <w:pStyle w:val="Heading3"/>
      </w:pPr>
      <w:bookmarkStart w:id="1425" w:name="section_e0d7fab4134d445893a51cb981d1e41c"/>
      <w:bookmarkStart w:id="1426" w:name="_Toc79580762"/>
      <w:r>
        <w:t>Section 15.5.31, Line Number Start Value</w:t>
      </w:r>
      <w:bookmarkEnd w:id="1425"/>
      <w:bookmarkEnd w:id="1426"/>
      <w:r>
        <w:fldChar w:fldCharType="begin"/>
      </w:r>
      <w:r>
        <w:instrText xml:space="preserve"> XE "Line Number Start Value" </w:instrText>
      </w:r>
      <w:r>
        <w:fldChar w:fldCharType="end"/>
      </w:r>
    </w:p>
    <w:p w:rsidR="006A00B2" w:rsidRDefault="0057566E">
      <w:pPr>
        <w:pStyle w:val="Definition-Field"/>
      </w:pPr>
      <w:r>
        <w:t xml:space="preserve">a.   </w:t>
      </w:r>
      <w:r>
        <w:rPr>
          <w:i/>
        </w:rPr>
        <w:t>The standard defines the attribute text:line-number, contained within the element &lt;style:paragraph-properties&gt;</w:t>
      </w:r>
    </w:p>
    <w:p w:rsidR="006A00B2" w:rsidRDefault="0057566E">
      <w:pPr>
        <w:pStyle w:val="Definition-Field2"/>
      </w:pPr>
      <w:r>
        <w:t xml:space="preserve">This attribute is not supported in Word 2010, </w:t>
      </w:r>
      <w:r>
        <w:t>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text:line-number, contained within the element &lt;style:paragra</w:t>
      </w:r>
      <w:r>
        <w:rPr>
          <w:i/>
        </w:rPr>
        <w:t>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 xml:space="preserve">OfficeArt Math in Excel 2013 does not support this attribute on save for text in text boxes and shapes, SmartArt, and chart titles and labels, and on load </w:t>
      </w:r>
      <w:r>
        <w:t>for text in the following elements:</w:t>
      </w:r>
    </w:p>
    <w:p w:rsidR="006A00B2" w:rsidRDefault="0057566E">
      <w:pPr>
        <w:pStyle w:val="ListParagraph"/>
        <w:numPr>
          <w:ilvl w:val="0"/>
          <w:numId w:val="995"/>
        </w:numPr>
        <w:contextualSpacing/>
      </w:pPr>
      <w:r>
        <w:t>&lt;draw:rect&gt;</w:t>
      </w:r>
    </w:p>
    <w:p w:rsidR="006A00B2" w:rsidRDefault="0057566E">
      <w:pPr>
        <w:pStyle w:val="ListParagraph"/>
        <w:numPr>
          <w:ilvl w:val="0"/>
          <w:numId w:val="995"/>
        </w:numPr>
        <w:contextualSpacing/>
      </w:pPr>
      <w:r>
        <w:t>&lt;draw:polyline&gt;</w:t>
      </w:r>
    </w:p>
    <w:p w:rsidR="006A00B2" w:rsidRDefault="0057566E">
      <w:pPr>
        <w:pStyle w:val="ListParagraph"/>
        <w:numPr>
          <w:ilvl w:val="0"/>
          <w:numId w:val="995"/>
        </w:numPr>
        <w:contextualSpacing/>
      </w:pPr>
      <w:r>
        <w:t>&lt;draw:polygon&gt;</w:t>
      </w:r>
    </w:p>
    <w:p w:rsidR="006A00B2" w:rsidRDefault="0057566E">
      <w:pPr>
        <w:pStyle w:val="ListParagraph"/>
        <w:numPr>
          <w:ilvl w:val="0"/>
          <w:numId w:val="995"/>
        </w:numPr>
        <w:contextualSpacing/>
      </w:pPr>
      <w:r>
        <w:t>&lt;draw:regular-polygon&gt;</w:t>
      </w:r>
    </w:p>
    <w:p w:rsidR="006A00B2" w:rsidRDefault="0057566E">
      <w:pPr>
        <w:pStyle w:val="ListParagraph"/>
        <w:numPr>
          <w:ilvl w:val="0"/>
          <w:numId w:val="995"/>
        </w:numPr>
        <w:contextualSpacing/>
      </w:pPr>
      <w:r>
        <w:t>&lt;draw:path&gt;</w:t>
      </w:r>
    </w:p>
    <w:p w:rsidR="006A00B2" w:rsidRDefault="0057566E">
      <w:pPr>
        <w:pStyle w:val="ListParagraph"/>
        <w:numPr>
          <w:ilvl w:val="0"/>
          <w:numId w:val="995"/>
        </w:numPr>
        <w:contextualSpacing/>
      </w:pPr>
      <w:r>
        <w:t>&lt;draw:circle&gt;</w:t>
      </w:r>
    </w:p>
    <w:p w:rsidR="006A00B2" w:rsidRDefault="0057566E">
      <w:pPr>
        <w:pStyle w:val="ListParagraph"/>
        <w:numPr>
          <w:ilvl w:val="0"/>
          <w:numId w:val="995"/>
        </w:numPr>
        <w:contextualSpacing/>
      </w:pPr>
      <w:r>
        <w:t>&lt;draw:ellipse&gt;</w:t>
      </w:r>
    </w:p>
    <w:p w:rsidR="006A00B2" w:rsidRDefault="0057566E">
      <w:pPr>
        <w:pStyle w:val="ListParagraph"/>
        <w:numPr>
          <w:ilvl w:val="0"/>
          <w:numId w:val="995"/>
        </w:numPr>
        <w:contextualSpacing/>
      </w:pPr>
      <w:r>
        <w:t>&lt;draw:caption&gt;</w:t>
      </w:r>
    </w:p>
    <w:p w:rsidR="006A00B2" w:rsidRDefault="0057566E">
      <w:pPr>
        <w:pStyle w:val="ListParagraph"/>
        <w:numPr>
          <w:ilvl w:val="0"/>
          <w:numId w:val="995"/>
        </w:numPr>
        <w:contextualSpacing/>
      </w:pPr>
      <w:r>
        <w:t>&lt;draw:measure&gt;</w:t>
      </w:r>
    </w:p>
    <w:p w:rsidR="006A00B2" w:rsidRDefault="0057566E">
      <w:pPr>
        <w:pStyle w:val="ListParagraph"/>
        <w:numPr>
          <w:ilvl w:val="0"/>
          <w:numId w:val="995"/>
        </w:numPr>
        <w:contextualSpacing/>
      </w:pPr>
      <w:r>
        <w:t>&lt;draw:frame&gt;</w:t>
      </w:r>
    </w:p>
    <w:p w:rsidR="006A00B2" w:rsidRDefault="0057566E">
      <w:pPr>
        <w:pStyle w:val="ListParagraph"/>
        <w:numPr>
          <w:ilvl w:val="0"/>
          <w:numId w:val="995"/>
        </w:numPr>
        <w:contextualSpacing/>
      </w:pPr>
      <w:r>
        <w:t>&lt;draw:text-box&gt;</w:t>
      </w:r>
    </w:p>
    <w:p w:rsidR="006A00B2" w:rsidRDefault="0057566E">
      <w:pPr>
        <w:pStyle w:val="ListParagraph"/>
        <w:numPr>
          <w:ilvl w:val="0"/>
          <w:numId w:val="995"/>
        </w:numPr>
      </w:pPr>
      <w:r>
        <w:t xml:space="preserve">&lt;draw:custom-shape&gt; </w:t>
      </w:r>
    </w:p>
    <w:p w:rsidR="006A00B2" w:rsidRDefault="0057566E">
      <w:pPr>
        <w:pStyle w:val="Definition-Field"/>
      </w:pPr>
      <w:r>
        <w:t xml:space="preserve">c.   </w:t>
      </w:r>
      <w:r>
        <w:rPr>
          <w:i/>
        </w:rPr>
        <w:t>The standard defines the att</w:t>
      </w:r>
      <w:r>
        <w:rPr>
          <w:i/>
        </w:rPr>
        <w:t>ribute text:line-number,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996"/>
        </w:numPr>
        <w:contextualSpacing/>
      </w:pPr>
      <w:r>
        <w:t>&lt;draw:rect&gt;</w:t>
      </w:r>
    </w:p>
    <w:p w:rsidR="006A00B2" w:rsidRDefault="0057566E">
      <w:pPr>
        <w:pStyle w:val="ListParagraph"/>
        <w:numPr>
          <w:ilvl w:val="0"/>
          <w:numId w:val="996"/>
        </w:numPr>
        <w:contextualSpacing/>
      </w:pPr>
      <w:r>
        <w:t>&lt;draw:polyline&gt;</w:t>
      </w:r>
    </w:p>
    <w:p w:rsidR="006A00B2" w:rsidRDefault="0057566E">
      <w:pPr>
        <w:pStyle w:val="ListParagraph"/>
        <w:numPr>
          <w:ilvl w:val="0"/>
          <w:numId w:val="996"/>
        </w:numPr>
        <w:contextualSpacing/>
      </w:pPr>
      <w:r>
        <w:t>&lt;draw:polygon&gt;</w:t>
      </w:r>
    </w:p>
    <w:p w:rsidR="006A00B2" w:rsidRDefault="0057566E">
      <w:pPr>
        <w:pStyle w:val="ListParagraph"/>
        <w:numPr>
          <w:ilvl w:val="0"/>
          <w:numId w:val="996"/>
        </w:numPr>
        <w:contextualSpacing/>
      </w:pPr>
      <w:r>
        <w:t>&lt;draw:regular-polygo</w:t>
      </w:r>
      <w:r>
        <w:t>n&gt;</w:t>
      </w:r>
    </w:p>
    <w:p w:rsidR="006A00B2" w:rsidRDefault="0057566E">
      <w:pPr>
        <w:pStyle w:val="ListParagraph"/>
        <w:numPr>
          <w:ilvl w:val="0"/>
          <w:numId w:val="996"/>
        </w:numPr>
        <w:contextualSpacing/>
      </w:pPr>
      <w:r>
        <w:t>&lt;draw:path&gt;</w:t>
      </w:r>
    </w:p>
    <w:p w:rsidR="006A00B2" w:rsidRDefault="0057566E">
      <w:pPr>
        <w:pStyle w:val="ListParagraph"/>
        <w:numPr>
          <w:ilvl w:val="0"/>
          <w:numId w:val="996"/>
        </w:numPr>
        <w:contextualSpacing/>
      </w:pPr>
      <w:r>
        <w:t>&lt;draw:circle&gt;</w:t>
      </w:r>
    </w:p>
    <w:p w:rsidR="006A00B2" w:rsidRDefault="0057566E">
      <w:pPr>
        <w:pStyle w:val="ListParagraph"/>
        <w:numPr>
          <w:ilvl w:val="0"/>
          <w:numId w:val="996"/>
        </w:numPr>
        <w:contextualSpacing/>
      </w:pPr>
      <w:r>
        <w:t>&lt;draw:ellipse&gt;</w:t>
      </w:r>
    </w:p>
    <w:p w:rsidR="006A00B2" w:rsidRDefault="0057566E">
      <w:pPr>
        <w:pStyle w:val="ListParagraph"/>
        <w:numPr>
          <w:ilvl w:val="0"/>
          <w:numId w:val="996"/>
        </w:numPr>
        <w:contextualSpacing/>
      </w:pPr>
      <w:r>
        <w:t>&lt;draw:caption&gt;</w:t>
      </w:r>
    </w:p>
    <w:p w:rsidR="006A00B2" w:rsidRDefault="0057566E">
      <w:pPr>
        <w:pStyle w:val="ListParagraph"/>
        <w:numPr>
          <w:ilvl w:val="0"/>
          <w:numId w:val="996"/>
        </w:numPr>
        <w:contextualSpacing/>
      </w:pPr>
      <w:r>
        <w:t>&lt;draw:measure&gt;</w:t>
      </w:r>
    </w:p>
    <w:p w:rsidR="006A00B2" w:rsidRDefault="0057566E">
      <w:pPr>
        <w:pStyle w:val="ListParagraph"/>
        <w:numPr>
          <w:ilvl w:val="0"/>
          <w:numId w:val="996"/>
        </w:numPr>
        <w:contextualSpacing/>
      </w:pPr>
      <w:r>
        <w:t>&lt;draw:text-box&gt;</w:t>
      </w:r>
    </w:p>
    <w:p w:rsidR="006A00B2" w:rsidRDefault="0057566E">
      <w:pPr>
        <w:pStyle w:val="ListParagraph"/>
        <w:numPr>
          <w:ilvl w:val="0"/>
          <w:numId w:val="996"/>
        </w:numPr>
        <w:contextualSpacing/>
      </w:pPr>
      <w:r>
        <w:t>&lt;draw:frame&gt;</w:t>
      </w:r>
    </w:p>
    <w:p w:rsidR="006A00B2" w:rsidRDefault="0057566E">
      <w:pPr>
        <w:pStyle w:val="ListParagraph"/>
        <w:numPr>
          <w:ilvl w:val="0"/>
          <w:numId w:val="996"/>
        </w:numPr>
      </w:pPr>
      <w:r>
        <w:t xml:space="preserve">&lt;draw:custom-shape&gt;. </w:t>
      </w:r>
    </w:p>
    <w:p w:rsidR="006A00B2" w:rsidRDefault="0057566E">
      <w:pPr>
        <w:pStyle w:val="Heading3"/>
      </w:pPr>
      <w:bookmarkStart w:id="1427" w:name="section_d093106ed3ed4c65b309a4e3193f99eb"/>
      <w:bookmarkStart w:id="1428" w:name="_Toc79580763"/>
      <w:r>
        <w:t>Section 15.5.32, Text Autospace</w:t>
      </w:r>
      <w:bookmarkEnd w:id="1427"/>
      <w:bookmarkEnd w:id="1428"/>
      <w:r>
        <w:fldChar w:fldCharType="begin"/>
      </w:r>
      <w:r>
        <w:instrText xml:space="preserve"> XE "Text Autospace" </w:instrText>
      </w:r>
      <w:r>
        <w:fldChar w:fldCharType="end"/>
      </w:r>
    </w:p>
    <w:p w:rsidR="006A00B2" w:rsidRDefault="0057566E">
      <w:pPr>
        <w:pStyle w:val="Definition-Field"/>
      </w:pPr>
      <w:r>
        <w:t xml:space="preserve">a.   </w:t>
      </w:r>
      <w:r>
        <w:rPr>
          <w:i/>
        </w:rPr>
        <w:t xml:space="preserve">The standard defines the attribute style:text-autospace, contained </w:t>
      </w:r>
      <w:r>
        <w:rPr>
          <w:i/>
        </w:rPr>
        <w:t>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lastRenderedPageBreak/>
        <w:t xml:space="preserve">OfficeArt Math in Word 2013 does not support this attribute on save for text in SmartArt and chart titles and labels. </w:t>
      </w:r>
    </w:p>
    <w:p w:rsidR="006A00B2" w:rsidRDefault="0057566E">
      <w:pPr>
        <w:pStyle w:val="Definition-Field"/>
      </w:pPr>
      <w:r>
        <w:t xml:space="preserve">b.   </w:t>
      </w:r>
      <w:r>
        <w:rPr>
          <w:i/>
        </w:rPr>
        <w:t>The s</w:t>
      </w:r>
      <w:r>
        <w:rPr>
          <w:i/>
        </w:rPr>
        <w:t>tandard defines the attribute style:text-autospace,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w:t>
      </w:r>
      <w:r>
        <w:t xml:space="preserve"> on save for text in text boxes and shapes, SmartArt, and chart titles and labels, and on load for text in the following elements:</w:t>
      </w:r>
    </w:p>
    <w:p w:rsidR="006A00B2" w:rsidRDefault="0057566E">
      <w:pPr>
        <w:pStyle w:val="ListParagraph"/>
        <w:numPr>
          <w:ilvl w:val="0"/>
          <w:numId w:val="997"/>
        </w:numPr>
        <w:contextualSpacing/>
      </w:pPr>
      <w:r>
        <w:t>&lt;draw:rect&gt;</w:t>
      </w:r>
    </w:p>
    <w:p w:rsidR="006A00B2" w:rsidRDefault="0057566E">
      <w:pPr>
        <w:pStyle w:val="ListParagraph"/>
        <w:numPr>
          <w:ilvl w:val="0"/>
          <w:numId w:val="997"/>
        </w:numPr>
        <w:contextualSpacing/>
      </w:pPr>
      <w:r>
        <w:t>&lt;draw:polyline&gt;</w:t>
      </w:r>
    </w:p>
    <w:p w:rsidR="006A00B2" w:rsidRDefault="0057566E">
      <w:pPr>
        <w:pStyle w:val="ListParagraph"/>
        <w:numPr>
          <w:ilvl w:val="0"/>
          <w:numId w:val="997"/>
        </w:numPr>
        <w:contextualSpacing/>
      </w:pPr>
      <w:r>
        <w:t>&lt;draw:polygon&gt;</w:t>
      </w:r>
    </w:p>
    <w:p w:rsidR="006A00B2" w:rsidRDefault="0057566E">
      <w:pPr>
        <w:pStyle w:val="ListParagraph"/>
        <w:numPr>
          <w:ilvl w:val="0"/>
          <w:numId w:val="997"/>
        </w:numPr>
        <w:contextualSpacing/>
      </w:pPr>
      <w:r>
        <w:t>&lt;draw:regular-polygon&gt;</w:t>
      </w:r>
    </w:p>
    <w:p w:rsidR="006A00B2" w:rsidRDefault="0057566E">
      <w:pPr>
        <w:pStyle w:val="ListParagraph"/>
        <w:numPr>
          <w:ilvl w:val="0"/>
          <w:numId w:val="997"/>
        </w:numPr>
        <w:contextualSpacing/>
      </w:pPr>
      <w:r>
        <w:t>&lt;draw:path&gt;</w:t>
      </w:r>
    </w:p>
    <w:p w:rsidR="006A00B2" w:rsidRDefault="0057566E">
      <w:pPr>
        <w:pStyle w:val="ListParagraph"/>
        <w:numPr>
          <w:ilvl w:val="0"/>
          <w:numId w:val="997"/>
        </w:numPr>
        <w:contextualSpacing/>
      </w:pPr>
      <w:r>
        <w:t>&lt;draw:circle&gt;</w:t>
      </w:r>
    </w:p>
    <w:p w:rsidR="006A00B2" w:rsidRDefault="0057566E">
      <w:pPr>
        <w:pStyle w:val="ListParagraph"/>
        <w:numPr>
          <w:ilvl w:val="0"/>
          <w:numId w:val="997"/>
        </w:numPr>
        <w:contextualSpacing/>
      </w:pPr>
      <w:r>
        <w:t>&lt;draw:ellipse&gt;</w:t>
      </w:r>
    </w:p>
    <w:p w:rsidR="006A00B2" w:rsidRDefault="0057566E">
      <w:pPr>
        <w:pStyle w:val="ListParagraph"/>
        <w:numPr>
          <w:ilvl w:val="0"/>
          <w:numId w:val="997"/>
        </w:numPr>
        <w:contextualSpacing/>
      </w:pPr>
      <w:r>
        <w:t>&lt;draw:caption&gt;</w:t>
      </w:r>
    </w:p>
    <w:p w:rsidR="006A00B2" w:rsidRDefault="0057566E">
      <w:pPr>
        <w:pStyle w:val="ListParagraph"/>
        <w:numPr>
          <w:ilvl w:val="0"/>
          <w:numId w:val="997"/>
        </w:numPr>
        <w:contextualSpacing/>
      </w:pPr>
      <w:r>
        <w:t>&lt;</w:t>
      </w:r>
      <w:r>
        <w:t>draw:measure&gt;</w:t>
      </w:r>
    </w:p>
    <w:p w:rsidR="006A00B2" w:rsidRDefault="0057566E">
      <w:pPr>
        <w:pStyle w:val="ListParagraph"/>
        <w:numPr>
          <w:ilvl w:val="0"/>
          <w:numId w:val="997"/>
        </w:numPr>
        <w:contextualSpacing/>
      </w:pPr>
      <w:r>
        <w:t>&lt;draw:frame&gt;</w:t>
      </w:r>
    </w:p>
    <w:p w:rsidR="006A00B2" w:rsidRDefault="0057566E">
      <w:pPr>
        <w:pStyle w:val="ListParagraph"/>
        <w:numPr>
          <w:ilvl w:val="0"/>
          <w:numId w:val="997"/>
        </w:numPr>
        <w:contextualSpacing/>
      </w:pPr>
      <w:r>
        <w:t>&lt;draw:text-box&gt;</w:t>
      </w:r>
    </w:p>
    <w:p w:rsidR="006A00B2" w:rsidRDefault="0057566E">
      <w:pPr>
        <w:pStyle w:val="ListParagraph"/>
        <w:numPr>
          <w:ilvl w:val="0"/>
          <w:numId w:val="997"/>
        </w:numPr>
      </w:pPr>
      <w:r>
        <w:t xml:space="preserve">&lt;draw:custom-shape&gt; </w:t>
      </w:r>
    </w:p>
    <w:p w:rsidR="006A00B2" w:rsidRDefault="0057566E">
      <w:pPr>
        <w:pStyle w:val="Definition-Field"/>
      </w:pPr>
      <w:r>
        <w:t xml:space="preserve">c.   </w:t>
      </w:r>
      <w:r>
        <w:rPr>
          <w:i/>
        </w:rPr>
        <w:t>The standard defines the attribute style:text-autospace, contained within the element &lt;style:paragraph-properties&gt;</w:t>
      </w:r>
    </w:p>
    <w:p w:rsidR="006A00B2" w:rsidRDefault="0057566E">
      <w:pPr>
        <w:pStyle w:val="Definition-Field2"/>
      </w:pPr>
      <w:r>
        <w:t xml:space="preserve">OfficeArt Math in PowerPoint 2013 does not support this attribute on </w:t>
      </w:r>
      <w:r>
        <w:t>load for text in the following elements:</w:t>
      </w:r>
    </w:p>
    <w:p w:rsidR="006A00B2" w:rsidRDefault="0057566E">
      <w:pPr>
        <w:pStyle w:val="ListParagraph"/>
        <w:numPr>
          <w:ilvl w:val="0"/>
          <w:numId w:val="998"/>
        </w:numPr>
        <w:contextualSpacing/>
      </w:pPr>
      <w:r>
        <w:t>&lt;draw:rect&gt;</w:t>
      </w:r>
    </w:p>
    <w:p w:rsidR="006A00B2" w:rsidRDefault="0057566E">
      <w:pPr>
        <w:pStyle w:val="ListParagraph"/>
        <w:numPr>
          <w:ilvl w:val="0"/>
          <w:numId w:val="998"/>
        </w:numPr>
        <w:contextualSpacing/>
      </w:pPr>
      <w:r>
        <w:t>&lt;draw:polyline&gt;</w:t>
      </w:r>
    </w:p>
    <w:p w:rsidR="006A00B2" w:rsidRDefault="0057566E">
      <w:pPr>
        <w:pStyle w:val="ListParagraph"/>
        <w:numPr>
          <w:ilvl w:val="0"/>
          <w:numId w:val="998"/>
        </w:numPr>
        <w:contextualSpacing/>
      </w:pPr>
      <w:r>
        <w:t>&lt;draw:polygon&gt;</w:t>
      </w:r>
    </w:p>
    <w:p w:rsidR="006A00B2" w:rsidRDefault="0057566E">
      <w:pPr>
        <w:pStyle w:val="ListParagraph"/>
        <w:numPr>
          <w:ilvl w:val="0"/>
          <w:numId w:val="998"/>
        </w:numPr>
        <w:contextualSpacing/>
      </w:pPr>
      <w:r>
        <w:t>&lt;draw:regular-polygon&gt;</w:t>
      </w:r>
    </w:p>
    <w:p w:rsidR="006A00B2" w:rsidRDefault="0057566E">
      <w:pPr>
        <w:pStyle w:val="ListParagraph"/>
        <w:numPr>
          <w:ilvl w:val="0"/>
          <w:numId w:val="998"/>
        </w:numPr>
        <w:contextualSpacing/>
      </w:pPr>
      <w:r>
        <w:t>&lt;draw:path&gt;</w:t>
      </w:r>
    </w:p>
    <w:p w:rsidR="006A00B2" w:rsidRDefault="0057566E">
      <w:pPr>
        <w:pStyle w:val="ListParagraph"/>
        <w:numPr>
          <w:ilvl w:val="0"/>
          <w:numId w:val="998"/>
        </w:numPr>
        <w:contextualSpacing/>
      </w:pPr>
      <w:r>
        <w:t>&lt;draw:circle&gt;</w:t>
      </w:r>
    </w:p>
    <w:p w:rsidR="006A00B2" w:rsidRDefault="0057566E">
      <w:pPr>
        <w:pStyle w:val="ListParagraph"/>
        <w:numPr>
          <w:ilvl w:val="0"/>
          <w:numId w:val="998"/>
        </w:numPr>
        <w:contextualSpacing/>
      </w:pPr>
      <w:r>
        <w:t>&lt;draw:ellipse&gt;</w:t>
      </w:r>
    </w:p>
    <w:p w:rsidR="006A00B2" w:rsidRDefault="0057566E">
      <w:pPr>
        <w:pStyle w:val="ListParagraph"/>
        <w:numPr>
          <w:ilvl w:val="0"/>
          <w:numId w:val="998"/>
        </w:numPr>
        <w:contextualSpacing/>
      </w:pPr>
      <w:r>
        <w:t>&lt;draw:caption&gt;</w:t>
      </w:r>
    </w:p>
    <w:p w:rsidR="006A00B2" w:rsidRDefault="0057566E">
      <w:pPr>
        <w:pStyle w:val="ListParagraph"/>
        <w:numPr>
          <w:ilvl w:val="0"/>
          <w:numId w:val="998"/>
        </w:numPr>
        <w:contextualSpacing/>
      </w:pPr>
      <w:r>
        <w:t>&lt;draw:measure&gt;</w:t>
      </w:r>
    </w:p>
    <w:p w:rsidR="006A00B2" w:rsidRDefault="0057566E">
      <w:pPr>
        <w:pStyle w:val="ListParagraph"/>
        <w:numPr>
          <w:ilvl w:val="0"/>
          <w:numId w:val="998"/>
        </w:numPr>
        <w:contextualSpacing/>
      </w:pPr>
      <w:r>
        <w:t>&lt;draw:text-box&gt;</w:t>
      </w:r>
    </w:p>
    <w:p w:rsidR="006A00B2" w:rsidRDefault="0057566E">
      <w:pPr>
        <w:pStyle w:val="ListParagraph"/>
        <w:numPr>
          <w:ilvl w:val="0"/>
          <w:numId w:val="998"/>
        </w:numPr>
        <w:contextualSpacing/>
      </w:pPr>
      <w:r>
        <w:t>&lt;draw:frame&gt;</w:t>
      </w:r>
    </w:p>
    <w:p w:rsidR="006A00B2" w:rsidRDefault="0057566E">
      <w:pPr>
        <w:pStyle w:val="ListParagraph"/>
        <w:numPr>
          <w:ilvl w:val="0"/>
          <w:numId w:val="998"/>
        </w:numPr>
      </w:pPr>
      <w:r>
        <w:t xml:space="preserve">&lt;draw:custom-shape&gt;. </w:t>
      </w:r>
    </w:p>
    <w:p w:rsidR="006A00B2" w:rsidRDefault="0057566E">
      <w:pPr>
        <w:pStyle w:val="Heading3"/>
      </w:pPr>
      <w:bookmarkStart w:id="1429" w:name="section_3a0302d309ac4e3bbb571f276c8b6153"/>
      <w:bookmarkStart w:id="1430" w:name="_Toc79580764"/>
      <w:r>
        <w:t>Section 15.5.33, Punctuatio</w:t>
      </w:r>
      <w:r>
        <w:t>n Wrap</w:t>
      </w:r>
      <w:bookmarkEnd w:id="1429"/>
      <w:bookmarkEnd w:id="1430"/>
      <w:r>
        <w:fldChar w:fldCharType="begin"/>
      </w:r>
      <w:r>
        <w:instrText xml:space="preserve"> XE "Punctuation Wrap" </w:instrText>
      </w:r>
      <w:r>
        <w:fldChar w:fldCharType="end"/>
      </w:r>
    </w:p>
    <w:p w:rsidR="006A00B2" w:rsidRDefault="0057566E">
      <w:pPr>
        <w:pStyle w:val="Definition-Field"/>
      </w:pPr>
      <w:r>
        <w:t xml:space="preserve">a.   </w:t>
      </w:r>
      <w:r>
        <w:rPr>
          <w:i/>
        </w:rPr>
        <w:t>The standard defines the attribute style:punctuation-wrap,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w:t>
      </w:r>
      <w:r>
        <w:t xml:space="preserve">2013 supports this attribute on save for text in SmartArt and chart titles and labels. </w:t>
      </w:r>
    </w:p>
    <w:p w:rsidR="006A00B2" w:rsidRDefault="0057566E">
      <w:pPr>
        <w:pStyle w:val="Definition-Field"/>
      </w:pPr>
      <w:r>
        <w:t xml:space="preserve">b.   </w:t>
      </w:r>
      <w:r>
        <w:rPr>
          <w:i/>
        </w:rPr>
        <w:t>The standard defines the attribute style:punctuation-wrap, contained within the element &lt;style:paragraph-properties&gt;</w:t>
      </w:r>
    </w:p>
    <w:p w:rsidR="006A00B2" w:rsidRDefault="0057566E">
      <w:pPr>
        <w:pStyle w:val="Definition-Field2"/>
      </w:pPr>
      <w:r>
        <w:t>This attribute is not supported in Excel 2010,</w:t>
      </w:r>
      <w:r>
        <w:t xml:space="preserve"> Excel 2013, Excel 2016, or Excel 2019.</w:t>
      </w:r>
    </w:p>
    <w:p w:rsidR="006A00B2" w:rsidRDefault="0057566E">
      <w:pPr>
        <w:pStyle w:val="Definition-Field2"/>
      </w:pPr>
      <w:r>
        <w:lastRenderedPageBreak/>
        <w:t>OfficeArt Math in Excel 2013 supports this attribute on save for text in text boxes and shapes, SmartArt, and chart titles and labels, and on load for text in the following elements:</w:t>
      </w:r>
    </w:p>
    <w:p w:rsidR="006A00B2" w:rsidRDefault="0057566E">
      <w:pPr>
        <w:pStyle w:val="ListParagraph"/>
        <w:numPr>
          <w:ilvl w:val="0"/>
          <w:numId w:val="999"/>
        </w:numPr>
        <w:contextualSpacing/>
      </w:pPr>
      <w:r>
        <w:t>&lt;draw:rect&gt;</w:t>
      </w:r>
    </w:p>
    <w:p w:rsidR="006A00B2" w:rsidRDefault="0057566E">
      <w:pPr>
        <w:pStyle w:val="ListParagraph"/>
        <w:numPr>
          <w:ilvl w:val="0"/>
          <w:numId w:val="999"/>
        </w:numPr>
        <w:contextualSpacing/>
      </w:pPr>
      <w:r>
        <w:t>&lt;draw:polyline&gt;</w:t>
      </w:r>
    </w:p>
    <w:p w:rsidR="006A00B2" w:rsidRDefault="0057566E">
      <w:pPr>
        <w:pStyle w:val="ListParagraph"/>
        <w:numPr>
          <w:ilvl w:val="0"/>
          <w:numId w:val="999"/>
        </w:numPr>
        <w:contextualSpacing/>
      </w:pPr>
      <w:r>
        <w:t>&lt;draw</w:t>
      </w:r>
      <w:r>
        <w:t>:polygon&gt;</w:t>
      </w:r>
    </w:p>
    <w:p w:rsidR="006A00B2" w:rsidRDefault="0057566E">
      <w:pPr>
        <w:pStyle w:val="ListParagraph"/>
        <w:numPr>
          <w:ilvl w:val="0"/>
          <w:numId w:val="999"/>
        </w:numPr>
        <w:contextualSpacing/>
      </w:pPr>
      <w:r>
        <w:t>&lt;draw:regular-polygon&gt;</w:t>
      </w:r>
    </w:p>
    <w:p w:rsidR="006A00B2" w:rsidRDefault="0057566E">
      <w:pPr>
        <w:pStyle w:val="ListParagraph"/>
        <w:numPr>
          <w:ilvl w:val="0"/>
          <w:numId w:val="999"/>
        </w:numPr>
        <w:contextualSpacing/>
      </w:pPr>
      <w:r>
        <w:t>&lt;draw:path&gt;</w:t>
      </w:r>
    </w:p>
    <w:p w:rsidR="006A00B2" w:rsidRDefault="0057566E">
      <w:pPr>
        <w:pStyle w:val="ListParagraph"/>
        <w:numPr>
          <w:ilvl w:val="0"/>
          <w:numId w:val="999"/>
        </w:numPr>
        <w:contextualSpacing/>
      </w:pPr>
      <w:r>
        <w:t>&lt;draw:circle&gt;</w:t>
      </w:r>
    </w:p>
    <w:p w:rsidR="006A00B2" w:rsidRDefault="0057566E">
      <w:pPr>
        <w:pStyle w:val="ListParagraph"/>
        <w:numPr>
          <w:ilvl w:val="0"/>
          <w:numId w:val="999"/>
        </w:numPr>
        <w:contextualSpacing/>
      </w:pPr>
      <w:r>
        <w:t>&lt;draw:ellipse&gt;</w:t>
      </w:r>
    </w:p>
    <w:p w:rsidR="006A00B2" w:rsidRDefault="0057566E">
      <w:pPr>
        <w:pStyle w:val="ListParagraph"/>
        <w:numPr>
          <w:ilvl w:val="0"/>
          <w:numId w:val="999"/>
        </w:numPr>
        <w:contextualSpacing/>
      </w:pPr>
      <w:r>
        <w:t>&lt;draw:caption&gt;</w:t>
      </w:r>
    </w:p>
    <w:p w:rsidR="006A00B2" w:rsidRDefault="0057566E">
      <w:pPr>
        <w:pStyle w:val="ListParagraph"/>
        <w:numPr>
          <w:ilvl w:val="0"/>
          <w:numId w:val="999"/>
        </w:numPr>
        <w:contextualSpacing/>
      </w:pPr>
      <w:r>
        <w:t>&lt;draw:measure&gt;</w:t>
      </w:r>
    </w:p>
    <w:p w:rsidR="006A00B2" w:rsidRDefault="0057566E">
      <w:pPr>
        <w:pStyle w:val="ListParagraph"/>
        <w:numPr>
          <w:ilvl w:val="0"/>
          <w:numId w:val="999"/>
        </w:numPr>
        <w:contextualSpacing/>
      </w:pPr>
      <w:r>
        <w:t>&lt;draw:frame&gt;</w:t>
      </w:r>
    </w:p>
    <w:p w:rsidR="006A00B2" w:rsidRDefault="0057566E">
      <w:pPr>
        <w:pStyle w:val="ListParagraph"/>
        <w:numPr>
          <w:ilvl w:val="0"/>
          <w:numId w:val="999"/>
        </w:numPr>
        <w:contextualSpacing/>
      </w:pPr>
      <w:r>
        <w:t>&lt;draw:text-box&gt;</w:t>
      </w:r>
    </w:p>
    <w:p w:rsidR="006A00B2" w:rsidRDefault="0057566E">
      <w:pPr>
        <w:pStyle w:val="ListParagraph"/>
        <w:numPr>
          <w:ilvl w:val="0"/>
          <w:numId w:val="999"/>
        </w:numPr>
      </w:pPr>
      <w:r>
        <w:t xml:space="preserve">&lt;draw:custom-shape&gt; </w:t>
      </w:r>
    </w:p>
    <w:p w:rsidR="006A00B2" w:rsidRDefault="0057566E">
      <w:pPr>
        <w:pStyle w:val="Definition-Field"/>
      </w:pPr>
      <w:r>
        <w:t xml:space="preserve">c.   </w:t>
      </w:r>
      <w:r>
        <w:rPr>
          <w:i/>
        </w:rPr>
        <w:t>The standard defines the attribute style:punctuation-wrap, contained within the element &lt;</w:t>
      </w:r>
      <w:r>
        <w:rPr>
          <w:i/>
        </w:rPr>
        <w:t>style:paragraph-properties&gt;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000"/>
        </w:numPr>
        <w:contextualSpacing/>
      </w:pPr>
      <w:r>
        <w:t>&lt;draw:rect&gt;</w:t>
      </w:r>
    </w:p>
    <w:p w:rsidR="006A00B2" w:rsidRDefault="0057566E">
      <w:pPr>
        <w:pStyle w:val="ListParagraph"/>
        <w:numPr>
          <w:ilvl w:val="0"/>
          <w:numId w:val="1000"/>
        </w:numPr>
        <w:contextualSpacing/>
      </w:pPr>
      <w:r>
        <w:t>&lt;draw:polyline&gt;</w:t>
      </w:r>
    </w:p>
    <w:p w:rsidR="006A00B2" w:rsidRDefault="0057566E">
      <w:pPr>
        <w:pStyle w:val="ListParagraph"/>
        <w:numPr>
          <w:ilvl w:val="0"/>
          <w:numId w:val="1000"/>
        </w:numPr>
        <w:contextualSpacing/>
      </w:pPr>
      <w:r>
        <w:t>&lt;draw:polygon&gt;</w:t>
      </w:r>
    </w:p>
    <w:p w:rsidR="006A00B2" w:rsidRDefault="0057566E">
      <w:pPr>
        <w:pStyle w:val="ListParagraph"/>
        <w:numPr>
          <w:ilvl w:val="0"/>
          <w:numId w:val="1000"/>
        </w:numPr>
        <w:contextualSpacing/>
      </w:pPr>
      <w:r>
        <w:t>&lt;draw:regular-polygon&gt;</w:t>
      </w:r>
    </w:p>
    <w:p w:rsidR="006A00B2" w:rsidRDefault="0057566E">
      <w:pPr>
        <w:pStyle w:val="ListParagraph"/>
        <w:numPr>
          <w:ilvl w:val="0"/>
          <w:numId w:val="1000"/>
        </w:numPr>
        <w:contextualSpacing/>
      </w:pPr>
      <w:r>
        <w:t>&lt;draw:path&gt;</w:t>
      </w:r>
    </w:p>
    <w:p w:rsidR="006A00B2" w:rsidRDefault="0057566E">
      <w:pPr>
        <w:pStyle w:val="ListParagraph"/>
        <w:numPr>
          <w:ilvl w:val="0"/>
          <w:numId w:val="1000"/>
        </w:numPr>
        <w:contextualSpacing/>
      </w:pPr>
      <w:r>
        <w:t>&lt;draw:circle&gt;</w:t>
      </w:r>
    </w:p>
    <w:p w:rsidR="006A00B2" w:rsidRDefault="0057566E">
      <w:pPr>
        <w:pStyle w:val="ListParagraph"/>
        <w:numPr>
          <w:ilvl w:val="0"/>
          <w:numId w:val="1000"/>
        </w:numPr>
        <w:contextualSpacing/>
      </w:pPr>
      <w:r>
        <w:t>&lt;draw:ellipse&gt;</w:t>
      </w:r>
    </w:p>
    <w:p w:rsidR="006A00B2" w:rsidRDefault="0057566E">
      <w:pPr>
        <w:pStyle w:val="ListParagraph"/>
        <w:numPr>
          <w:ilvl w:val="0"/>
          <w:numId w:val="1000"/>
        </w:numPr>
        <w:contextualSpacing/>
      </w:pPr>
      <w:r>
        <w:t>&lt;draw:caption&gt;</w:t>
      </w:r>
    </w:p>
    <w:p w:rsidR="006A00B2" w:rsidRDefault="0057566E">
      <w:pPr>
        <w:pStyle w:val="ListParagraph"/>
        <w:numPr>
          <w:ilvl w:val="0"/>
          <w:numId w:val="1000"/>
        </w:numPr>
        <w:contextualSpacing/>
      </w:pPr>
      <w:r>
        <w:t>&lt;</w:t>
      </w:r>
      <w:r>
        <w:t>draw:measure&gt;</w:t>
      </w:r>
    </w:p>
    <w:p w:rsidR="006A00B2" w:rsidRDefault="0057566E">
      <w:pPr>
        <w:pStyle w:val="ListParagraph"/>
        <w:numPr>
          <w:ilvl w:val="0"/>
          <w:numId w:val="1000"/>
        </w:numPr>
        <w:contextualSpacing/>
      </w:pPr>
      <w:r>
        <w:t>&lt;draw:text-box&gt;</w:t>
      </w:r>
    </w:p>
    <w:p w:rsidR="006A00B2" w:rsidRDefault="0057566E">
      <w:pPr>
        <w:pStyle w:val="ListParagraph"/>
        <w:numPr>
          <w:ilvl w:val="0"/>
          <w:numId w:val="1000"/>
        </w:numPr>
        <w:contextualSpacing/>
      </w:pPr>
      <w:r>
        <w:t>&lt;draw:frame&gt;</w:t>
      </w:r>
    </w:p>
    <w:p w:rsidR="006A00B2" w:rsidRDefault="0057566E">
      <w:pPr>
        <w:pStyle w:val="ListParagraph"/>
        <w:numPr>
          <w:ilvl w:val="0"/>
          <w:numId w:val="1000"/>
        </w:numPr>
      </w:pPr>
      <w:r>
        <w:t xml:space="preserve">&lt;draw:custom-shape&gt;. </w:t>
      </w:r>
    </w:p>
    <w:p w:rsidR="006A00B2" w:rsidRDefault="0057566E">
      <w:pPr>
        <w:pStyle w:val="Heading3"/>
      </w:pPr>
      <w:bookmarkStart w:id="1431" w:name="section_4ebd355a893a4523bbf6697332be7acc"/>
      <w:bookmarkStart w:id="1432" w:name="_Toc79580765"/>
      <w:r>
        <w:t>Section 15.5.34, Line Break</w:t>
      </w:r>
      <w:bookmarkEnd w:id="1431"/>
      <w:bookmarkEnd w:id="1432"/>
      <w:r>
        <w:fldChar w:fldCharType="begin"/>
      </w:r>
      <w:r>
        <w:instrText xml:space="preserve"> XE "Line Break" </w:instrText>
      </w:r>
      <w:r>
        <w:fldChar w:fldCharType="end"/>
      </w:r>
    </w:p>
    <w:p w:rsidR="006A00B2" w:rsidRDefault="0057566E">
      <w:pPr>
        <w:pStyle w:val="Definition-Field"/>
      </w:pPr>
      <w:r>
        <w:t xml:space="preserve">a.   </w:t>
      </w:r>
      <w:r>
        <w:rPr>
          <w:i/>
        </w:rPr>
        <w:t>The standard defines the attribute style:line-break, contained within the element &lt;style:paragraph-properties&gt;</w:t>
      </w:r>
    </w:p>
    <w:p w:rsidR="006A00B2" w:rsidRDefault="0057566E">
      <w:pPr>
        <w:pStyle w:val="Definition-Field2"/>
      </w:pPr>
      <w:r>
        <w:t xml:space="preserve">This attribute is supported </w:t>
      </w:r>
      <w:r>
        <w:t>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style:line-break, contained within the element</w:t>
      </w:r>
      <w:r>
        <w:rPr>
          <w:i/>
        </w:rPr>
        <w:t xml:space="preserve">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w:t>
      </w:r>
      <w:r>
        <w:t>s, and on load for text in the following elements:</w:t>
      </w:r>
    </w:p>
    <w:p w:rsidR="006A00B2" w:rsidRDefault="0057566E">
      <w:pPr>
        <w:pStyle w:val="ListParagraph"/>
        <w:numPr>
          <w:ilvl w:val="0"/>
          <w:numId w:val="1001"/>
        </w:numPr>
        <w:contextualSpacing/>
      </w:pPr>
      <w:r>
        <w:t>&lt;draw:rect&gt;</w:t>
      </w:r>
    </w:p>
    <w:p w:rsidR="006A00B2" w:rsidRDefault="0057566E">
      <w:pPr>
        <w:pStyle w:val="ListParagraph"/>
        <w:numPr>
          <w:ilvl w:val="0"/>
          <w:numId w:val="1001"/>
        </w:numPr>
        <w:contextualSpacing/>
      </w:pPr>
      <w:r>
        <w:t>&lt;draw:polyline&gt;</w:t>
      </w:r>
    </w:p>
    <w:p w:rsidR="006A00B2" w:rsidRDefault="0057566E">
      <w:pPr>
        <w:pStyle w:val="ListParagraph"/>
        <w:numPr>
          <w:ilvl w:val="0"/>
          <w:numId w:val="1001"/>
        </w:numPr>
        <w:contextualSpacing/>
      </w:pPr>
      <w:r>
        <w:t>&lt;draw:polygon&gt;</w:t>
      </w:r>
    </w:p>
    <w:p w:rsidR="006A00B2" w:rsidRDefault="0057566E">
      <w:pPr>
        <w:pStyle w:val="ListParagraph"/>
        <w:numPr>
          <w:ilvl w:val="0"/>
          <w:numId w:val="1001"/>
        </w:numPr>
        <w:contextualSpacing/>
      </w:pPr>
      <w:r>
        <w:t>&lt;draw:regular-polygon&gt;</w:t>
      </w:r>
    </w:p>
    <w:p w:rsidR="006A00B2" w:rsidRDefault="0057566E">
      <w:pPr>
        <w:pStyle w:val="ListParagraph"/>
        <w:numPr>
          <w:ilvl w:val="0"/>
          <w:numId w:val="1001"/>
        </w:numPr>
        <w:contextualSpacing/>
      </w:pPr>
      <w:r>
        <w:t>&lt;draw:path&gt;</w:t>
      </w:r>
    </w:p>
    <w:p w:rsidR="006A00B2" w:rsidRDefault="0057566E">
      <w:pPr>
        <w:pStyle w:val="ListParagraph"/>
        <w:numPr>
          <w:ilvl w:val="0"/>
          <w:numId w:val="1001"/>
        </w:numPr>
        <w:contextualSpacing/>
      </w:pPr>
      <w:r>
        <w:t>&lt;draw:circle&gt;</w:t>
      </w:r>
    </w:p>
    <w:p w:rsidR="006A00B2" w:rsidRDefault="0057566E">
      <w:pPr>
        <w:pStyle w:val="ListParagraph"/>
        <w:numPr>
          <w:ilvl w:val="0"/>
          <w:numId w:val="1001"/>
        </w:numPr>
        <w:contextualSpacing/>
      </w:pPr>
      <w:r>
        <w:lastRenderedPageBreak/>
        <w:t>&lt;draw:ellipse&gt;</w:t>
      </w:r>
    </w:p>
    <w:p w:rsidR="006A00B2" w:rsidRDefault="0057566E">
      <w:pPr>
        <w:pStyle w:val="ListParagraph"/>
        <w:numPr>
          <w:ilvl w:val="0"/>
          <w:numId w:val="1001"/>
        </w:numPr>
        <w:contextualSpacing/>
      </w:pPr>
      <w:r>
        <w:t>&lt;draw:caption&gt;</w:t>
      </w:r>
    </w:p>
    <w:p w:rsidR="006A00B2" w:rsidRDefault="0057566E">
      <w:pPr>
        <w:pStyle w:val="ListParagraph"/>
        <w:numPr>
          <w:ilvl w:val="0"/>
          <w:numId w:val="1001"/>
        </w:numPr>
        <w:contextualSpacing/>
      </w:pPr>
      <w:r>
        <w:t>&lt;draw:measure&gt;</w:t>
      </w:r>
    </w:p>
    <w:p w:rsidR="006A00B2" w:rsidRDefault="0057566E">
      <w:pPr>
        <w:pStyle w:val="ListParagraph"/>
        <w:numPr>
          <w:ilvl w:val="0"/>
          <w:numId w:val="1001"/>
        </w:numPr>
        <w:contextualSpacing/>
      </w:pPr>
      <w:r>
        <w:t>&lt;draw:frame&gt;</w:t>
      </w:r>
    </w:p>
    <w:p w:rsidR="006A00B2" w:rsidRDefault="0057566E">
      <w:pPr>
        <w:pStyle w:val="ListParagraph"/>
        <w:numPr>
          <w:ilvl w:val="0"/>
          <w:numId w:val="1001"/>
        </w:numPr>
        <w:contextualSpacing/>
      </w:pPr>
      <w:r>
        <w:t>&lt;draw:text-box&gt;</w:t>
      </w:r>
    </w:p>
    <w:p w:rsidR="006A00B2" w:rsidRDefault="0057566E">
      <w:pPr>
        <w:pStyle w:val="ListParagraph"/>
        <w:numPr>
          <w:ilvl w:val="0"/>
          <w:numId w:val="1001"/>
        </w:numPr>
      </w:pPr>
      <w:r>
        <w:t xml:space="preserve">&lt;draw:custom-shape&gt; </w:t>
      </w:r>
    </w:p>
    <w:p w:rsidR="006A00B2" w:rsidRDefault="0057566E">
      <w:pPr>
        <w:pStyle w:val="Definition-Field"/>
      </w:pPr>
      <w:r>
        <w:t xml:space="preserve">c.   </w:t>
      </w:r>
      <w:r>
        <w:rPr>
          <w:i/>
        </w:rPr>
        <w:t xml:space="preserve">The standard </w:t>
      </w:r>
      <w:r>
        <w:rPr>
          <w:i/>
        </w:rPr>
        <w:t>defines the attribute style:line-break,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02"/>
        </w:numPr>
        <w:contextualSpacing/>
      </w:pPr>
      <w:r>
        <w:t>&lt;draw:rect&gt;</w:t>
      </w:r>
    </w:p>
    <w:p w:rsidR="006A00B2" w:rsidRDefault="0057566E">
      <w:pPr>
        <w:pStyle w:val="ListParagraph"/>
        <w:numPr>
          <w:ilvl w:val="0"/>
          <w:numId w:val="1002"/>
        </w:numPr>
        <w:contextualSpacing/>
      </w:pPr>
      <w:r>
        <w:t>&lt;draw:polyline&gt;</w:t>
      </w:r>
    </w:p>
    <w:p w:rsidR="006A00B2" w:rsidRDefault="0057566E">
      <w:pPr>
        <w:pStyle w:val="ListParagraph"/>
        <w:numPr>
          <w:ilvl w:val="0"/>
          <w:numId w:val="1002"/>
        </w:numPr>
        <w:contextualSpacing/>
      </w:pPr>
      <w:r>
        <w:t>&lt;draw:polygon&gt;</w:t>
      </w:r>
    </w:p>
    <w:p w:rsidR="006A00B2" w:rsidRDefault="0057566E">
      <w:pPr>
        <w:pStyle w:val="ListParagraph"/>
        <w:numPr>
          <w:ilvl w:val="0"/>
          <w:numId w:val="1002"/>
        </w:numPr>
        <w:contextualSpacing/>
      </w:pPr>
      <w:r>
        <w:t>&lt;draw</w:t>
      </w:r>
      <w:r>
        <w:t>:regular-polygon&gt;</w:t>
      </w:r>
    </w:p>
    <w:p w:rsidR="006A00B2" w:rsidRDefault="0057566E">
      <w:pPr>
        <w:pStyle w:val="ListParagraph"/>
        <w:numPr>
          <w:ilvl w:val="0"/>
          <w:numId w:val="1002"/>
        </w:numPr>
        <w:contextualSpacing/>
      </w:pPr>
      <w:r>
        <w:t>&lt;draw:path&gt;</w:t>
      </w:r>
    </w:p>
    <w:p w:rsidR="006A00B2" w:rsidRDefault="0057566E">
      <w:pPr>
        <w:pStyle w:val="ListParagraph"/>
        <w:numPr>
          <w:ilvl w:val="0"/>
          <w:numId w:val="1002"/>
        </w:numPr>
        <w:contextualSpacing/>
      </w:pPr>
      <w:r>
        <w:t>&lt;draw:circle&gt;</w:t>
      </w:r>
    </w:p>
    <w:p w:rsidR="006A00B2" w:rsidRDefault="0057566E">
      <w:pPr>
        <w:pStyle w:val="ListParagraph"/>
        <w:numPr>
          <w:ilvl w:val="0"/>
          <w:numId w:val="1002"/>
        </w:numPr>
        <w:contextualSpacing/>
      </w:pPr>
      <w:r>
        <w:t>&lt;draw:ellipse&gt;</w:t>
      </w:r>
    </w:p>
    <w:p w:rsidR="006A00B2" w:rsidRDefault="0057566E">
      <w:pPr>
        <w:pStyle w:val="ListParagraph"/>
        <w:numPr>
          <w:ilvl w:val="0"/>
          <w:numId w:val="1002"/>
        </w:numPr>
        <w:contextualSpacing/>
      </w:pPr>
      <w:r>
        <w:t>&lt;draw:caption&gt;</w:t>
      </w:r>
    </w:p>
    <w:p w:rsidR="006A00B2" w:rsidRDefault="0057566E">
      <w:pPr>
        <w:pStyle w:val="ListParagraph"/>
        <w:numPr>
          <w:ilvl w:val="0"/>
          <w:numId w:val="1002"/>
        </w:numPr>
        <w:contextualSpacing/>
      </w:pPr>
      <w:r>
        <w:t>&lt;draw:measure&gt;</w:t>
      </w:r>
    </w:p>
    <w:p w:rsidR="006A00B2" w:rsidRDefault="0057566E">
      <w:pPr>
        <w:pStyle w:val="ListParagraph"/>
        <w:numPr>
          <w:ilvl w:val="0"/>
          <w:numId w:val="1002"/>
        </w:numPr>
        <w:contextualSpacing/>
      </w:pPr>
      <w:r>
        <w:t>&lt;draw:text-box&gt;</w:t>
      </w:r>
    </w:p>
    <w:p w:rsidR="006A00B2" w:rsidRDefault="0057566E">
      <w:pPr>
        <w:pStyle w:val="ListParagraph"/>
        <w:numPr>
          <w:ilvl w:val="0"/>
          <w:numId w:val="1002"/>
        </w:numPr>
        <w:contextualSpacing/>
      </w:pPr>
      <w:r>
        <w:t>&lt;draw:frame&gt;</w:t>
      </w:r>
    </w:p>
    <w:p w:rsidR="006A00B2" w:rsidRDefault="0057566E">
      <w:pPr>
        <w:pStyle w:val="ListParagraph"/>
        <w:numPr>
          <w:ilvl w:val="0"/>
          <w:numId w:val="1002"/>
        </w:numPr>
      </w:pPr>
      <w:r>
        <w:t xml:space="preserve">&lt;draw:custom-shape&gt;. </w:t>
      </w:r>
    </w:p>
    <w:p w:rsidR="006A00B2" w:rsidRDefault="0057566E">
      <w:pPr>
        <w:pStyle w:val="Heading3"/>
      </w:pPr>
      <w:bookmarkStart w:id="1433" w:name="section_9e988e09fef14cc8b60abd4f06875c6a"/>
      <w:bookmarkStart w:id="1434" w:name="_Toc79580766"/>
      <w:r>
        <w:t>Section 15.5.35, Vertical Alignment</w:t>
      </w:r>
      <w:bookmarkEnd w:id="1433"/>
      <w:bookmarkEnd w:id="1434"/>
      <w:r>
        <w:fldChar w:fldCharType="begin"/>
      </w:r>
      <w:r>
        <w:instrText xml:space="preserve"> XE "Vertical Alignment" </w:instrText>
      </w:r>
      <w:r>
        <w:fldChar w:fldCharType="end"/>
      </w:r>
    </w:p>
    <w:p w:rsidR="006A00B2" w:rsidRDefault="0057566E">
      <w:pPr>
        <w:pStyle w:val="Definition-Field"/>
      </w:pPr>
      <w:r>
        <w:t xml:space="preserve">a.   </w:t>
      </w:r>
      <w:r>
        <w:rPr>
          <w:i/>
        </w:rPr>
        <w:t xml:space="preserve">The standard defines the attribute </w:t>
      </w:r>
      <w:r>
        <w:rPr>
          <w:i/>
        </w:rPr>
        <w:t>style:vertical-align, contained within the 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Word defaults to a value of "baseline" instead of "auto". </w:t>
      </w:r>
    </w:p>
    <w:p w:rsidR="006A00B2" w:rsidRDefault="0057566E">
      <w:pPr>
        <w:pStyle w:val="Definition-Field2"/>
      </w:pPr>
      <w:r>
        <w:t>OfficeArt Math in Word 2013 supports t</w:t>
      </w:r>
      <w:r>
        <w:t xml:space="preserve">his attribute on save for text in SmartArt and chart titles and labels. </w:t>
      </w:r>
    </w:p>
    <w:p w:rsidR="006A00B2" w:rsidRDefault="0057566E">
      <w:pPr>
        <w:pStyle w:val="Definition-Field"/>
      </w:pPr>
      <w:r>
        <w:t xml:space="preserve">b.   </w:t>
      </w:r>
      <w:r>
        <w:rPr>
          <w:i/>
        </w:rPr>
        <w:t>The standard defines the attribute style:vertical-align, contained within the element &lt;style:paragraph-properties&gt;</w:t>
      </w:r>
    </w:p>
    <w:p w:rsidR="006A00B2" w:rsidRDefault="0057566E">
      <w:pPr>
        <w:pStyle w:val="Definition-Field2"/>
      </w:pPr>
      <w:r>
        <w:t>This attribute is not supported in Excel 2010, Excel 2013, Exce</w:t>
      </w:r>
      <w:r>
        <w:t>l 2016, or Excel 2019.</w:t>
      </w:r>
    </w:p>
    <w:p w:rsidR="006A00B2" w:rsidRDefault="0057566E">
      <w:pPr>
        <w:pStyle w:val="Definition-Field2"/>
      </w:pPr>
      <w:r>
        <w:t>OfficeArt Math in Excel 2013 supports this attribute on save for text in text boxes and shapes, SmartArt, and chart titles and labels, and on load for text in the following elements:</w:t>
      </w:r>
    </w:p>
    <w:p w:rsidR="006A00B2" w:rsidRDefault="0057566E">
      <w:pPr>
        <w:pStyle w:val="ListParagraph"/>
        <w:numPr>
          <w:ilvl w:val="0"/>
          <w:numId w:val="1003"/>
        </w:numPr>
        <w:contextualSpacing/>
      </w:pPr>
      <w:r>
        <w:t>&lt;draw:rect&gt;</w:t>
      </w:r>
    </w:p>
    <w:p w:rsidR="006A00B2" w:rsidRDefault="0057566E">
      <w:pPr>
        <w:pStyle w:val="ListParagraph"/>
        <w:numPr>
          <w:ilvl w:val="0"/>
          <w:numId w:val="1003"/>
        </w:numPr>
        <w:contextualSpacing/>
      </w:pPr>
      <w:r>
        <w:t>&lt;draw:polyline&gt;</w:t>
      </w:r>
    </w:p>
    <w:p w:rsidR="006A00B2" w:rsidRDefault="0057566E">
      <w:pPr>
        <w:pStyle w:val="ListParagraph"/>
        <w:numPr>
          <w:ilvl w:val="0"/>
          <w:numId w:val="1003"/>
        </w:numPr>
        <w:contextualSpacing/>
      </w:pPr>
      <w:r>
        <w:t>&lt;draw:polygon&gt;</w:t>
      </w:r>
    </w:p>
    <w:p w:rsidR="006A00B2" w:rsidRDefault="0057566E">
      <w:pPr>
        <w:pStyle w:val="ListParagraph"/>
        <w:numPr>
          <w:ilvl w:val="0"/>
          <w:numId w:val="1003"/>
        </w:numPr>
        <w:contextualSpacing/>
      </w:pPr>
      <w:r>
        <w:t>&lt;draw:r</w:t>
      </w:r>
      <w:r>
        <w:t>egular-polygon&gt;</w:t>
      </w:r>
    </w:p>
    <w:p w:rsidR="006A00B2" w:rsidRDefault="0057566E">
      <w:pPr>
        <w:pStyle w:val="ListParagraph"/>
        <w:numPr>
          <w:ilvl w:val="0"/>
          <w:numId w:val="1003"/>
        </w:numPr>
        <w:contextualSpacing/>
      </w:pPr>
      <w:r>
        <w:t>&lt;draw:path&gt;</w:t>
      </w:r>
    </w:p>
    <w:p w:rsidR="006A00B2" w:rsidRDefault="0057566E">
      <w:pPr>
        <w:pStyle w:val="ListParagraph"/>
        <w:numPr>
          <w:ilvl w:val="0"/>
          <w:numId w:val="1003"/>
        </w:numPr>
        <w:contextualSpacing/>
      </w:pPr>
      <w:r>
        <w:t>&lt;draw:circle&gt;</w:t>
      </w:r>
    </w:p>
    <w:p w:rsidR="006A00B2" w:rsidRDefault="0057566E">
      <w:pPr>
        <w:pStyle w:val="ListParagraph"/>
        <w:numPr>
          <w:ilvl w:val="0"/>
          <w:numId w:val="1003"/>
        </w:numPr>
        <w:contextualSpacing/>
      </w:pPr>
      <w:r>
        <w:t>&lt;draw:ellipse&gt;</w:t>
      </w:r>
    </w:p>
    <w:p w:rsidR="006A00B2" w:rsidRDefault="0057566E">
      <w:pPr>
        <w:pStyle w:val="ListParagraph"/>
        <w:numPr>
          <w:ilvl w:val="0"/>
          <w:numId w:val="1003"/>
        </w:numPr>
        <w:contextualSpacing/>
      </w:pPr>
      <w:r>
        <w:t>&lt;draw:caption&gt;</w:t>
      </w:r>
    </w:p>
    <w:p w:rsidR="006A00B2" w:rsidRDefault="0057566E">
      <w:pPr>
        <w:pStyle w:val="ListParagraph"/>
        <w:numPr>
          <w:ilvl w:val="0"/>
          <w:numId w:val="1003"/>
        </w:numPr>
        <w:contextualSpacing/>
      </w:pPr>
      <w:r>
        <w:t>&lt;draw:measure&gt;</w:t>
      </w:r>
    </w:p>
    <w:p w:rsidR="006A00B2" w:rsidRDefault="0057566E">
      <w:pPr>
        <w:pStyle w:val="ListParagraph"/>
        <w:numPr>
          <w:ilvl w:val="0"/>
          <w:numId w:val="1003"/>
        </w:numPr>
        <w:contextualSpacing/>
      </w:pPr>
      <w:r>
        <w:t>&lt;draw:frame&gt;</w:t>
      </w:r>
    </w:p>
    <w:p w:rsidR="006A00B2" w:rsidRDefault="0057566E">
      <w:pPr>
        <w:pStyle w:val="ListParagraph"/>
        <w:numPr>
          <w:ilvl w:val="0"/>
          <w:numId w:val="1003"/>
        </w:numPr>
        <w:contextualSpacing/>
      </w:pPr>
      <w:r>
        <w:t>&lt;draw:text-box&gt;</w:t>
      </w:r>
    </w:p>
    <w:p w:rsidR="006A00B2" w:rsidRDefault="0057566E">
      <w:pPr>
        <w:pStyle w:val="ListParagraph"/>
        <w:numPr>
          <w:ilvl w:val="0"/>
          <w:numId w:val="1003"/>
        </w:numPr>
      </w:pPr>
      <w:r>
        <w:t xml:space="preserve">&lt;draw:custom-shape&gt; </w:t>
      </w:r>
    </w:p>
    <w:p w:rsidR="006A00B2" w:rsidRDefault="0057566E">
      <w:pPr>
        <w:pStyle w:val="Definition-Field"/>
      </w:pPr>
      <w:r>
        <w:lastRenderedPageBreak/>
        <w:t xml:space="preserve">c.   </w:t>
      </w:r>
      <w:r>
        <w:rPr>
          <w:i/>
        </w:rPr>
        <w:t>The standard defines the attribute style:vertical-align, contained within the element &lt;style:paragraph-properties&gt;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004"/>
        </w:numPr>
        <w:contextualSpacing/>
      </w:pPr>
      <w:r>
        <w:t>&lt;draw:rect&gt;</w:t>
      </w:r>
    </w:p>
    <w:p w:rsidR="006A00B2" w:rsidRDefault="0057566E">
      <w:pPr>
        <w:pStyle w:val="ListParagraph"/>
        <w:numPr>
          <w:ilvl w:val="0"/>
          <w:numId w:val="1004"/>
        </w:numPr>
        <w:contextualSpacing/>
      </w:pPr>
      <w:r>
        <w:t>&lt;draw:polyline&gt;</w:t>
      </w:r>
    </w:p>
    <w:p w:rsidR="006A00B2" w:rsidRDefault="0057566E">
      <w:pPr>
        <w:pStyle w:val="ListParagraph"/>
        <w:numPr>
          <w:ilvl w:val="0"/>
          <w:numId w:val="1004"/>
        </w:numPr>
        <w:contextualSpacing/>
      </w:pPr>
      <w:r>
        <w:t>&lt;draw:polygon&gt;</w:t>
      </w:r>
    </w:p>
    <w:p w:rsidR="006A00B2" w:rsidRDefault="0057566E">
      <w:pPr>
        <w:pStyle w:val="ListParagraph"/>
        <w:numPr>
          <w:ilvl w:val="0"/>
          <w:numId w:val="1004"/>
        </w:numPr>
        <w:contextualSpacing/>
      </w:pPr>
      <w:r>
        <w:t>&lt;draw:regular-polygon&gt;</w:t>
      </w:r>
    </w:p>
    <w:p w:rsidR="006A00B2" w:rsidRDefault="0057566E">
      <w:pPr>
        <w:pStyle w:val="ListParagraph"/>
        <w:numPr>
          <w:ilvl w:val="0"/>
          <w:numId w:val="1004"/>
        </w:numPr>
        <w:contextualSpacing/>
      </w:pPr>
      <w:r>
        <w:t>&lt;draw:path&gt;</w:t>
      </w:r>
    </w:p>
    <w:p w:rsidR="006A00B2" w:rsidRDefault="0057566E">
      <w:pPr>
        <w:pStyle w:val="ListParagraph"/>
        <w:numPr>
          <w:ilvl w:val="0"/>
          <w:numId w:val="1004"/>
        </w:numPr>
        <w:contextualSpacing/>
      </w:pPr>
      <w:r>
        <w:t>&lt;draw:circle&gt;</w:t>
      </w:r>
    </w:p>
    <w:p w:rsidR="006A00B2" w:rsidRDefault="0057566E">
      <w:pPr>
        <w:pStyle w:val="ListParagraph"/>
        <w:numPr>
          <w:ilvl w:val="0"/>
          <w:numId w:val="1004"/>
        </w:numPr>
        <w:contextualSpacing/>
      </w:pPr>
      <w:r>
        <w:t>&lt;draw:ellipse&gt;</w:t>
      </w:r>
    </w:p>
    <w:p w:rsidR="006A00B2" w:rsidRDefault="0057566E">
      <w:pPr>
        <w:pStyle w:val="ListParagraph"/>
        <w:numPr>
          <w:ilvl w:val="0"/>
          <w:numId w:val="1004"/>
        </w:numPr>
        <w:contextualSpacing/>
      </w:pPr>
      <w:r>
        <w:t>&lt;draw:caption&gt;</w:t>
      </w:r>
    </w:p>
    <w:p w:rsidR="006A00B2" w:rsidRDefault="0057566E">
      <w:pPr>
        <w:pStyle w:val="ListParagraph"/>
        <w:numPr>
          <w:ilvl w:val="0"/>
          <w:numId w:val="1004"/>
        </w:numPr>
        <w:contextualSpacing/>
      </w:pPr>
      <w:r>
        <w:t>&lt;draw:measure&gt;</w:t>
      </w:r>
    </w:p>
    <w:p w:rsidR="006A00B2" w:rsidRDefault="0057566E">
      <w:pPr>
        <w:pStyle w:val="ListParagraph"/>
        <w:numPr>
          <w:ilvl w:val="0"/>
          <w:numId w:val="1004"/>
        </w:numPr>
        <w:contextualSpacing/>
      </w:pPr>
      <w:r>
        <w:t>&lt;draw:text-box&gt;</w:t>
      </w:r>
    </w:p>
    <w:p w:rsidR="006A00B2" w:rsidRDefault="0057566E">
      <w:pPr>
        <w:pStyle w:val="ListParagraph"/>
        <w:numPr>
          <w:ilvl w:val="0"/>
          <w:numId w:val="1004"/>
        </w:numPr>
        <w:contextualSpacing/>
      </w:pPr>
      <w:r>
        <w:t>&lt;draw:frame&gt;</w:t>
      </w:r>
    </w:p>
    <w:p w:rsidR="006A00B2" w:rsidRDefault="0057566E">
      <w:pPr>
        <w:pStyle w:val="ListParagraph"/>
        <w:numPr>
          <w:ilvl w:val="0"/>
          <w:numId w:val="1004"/>
        </w:numPr>
      </w:pPr>
      <w:r>
        <w:t xml:space="preserve">&lt;draw:custom-shape&gt;. </w:t>
      </w:r>
    </w:p>
    <w:p w:rsidR="006A00B2" w:rsidRDefault="0057566E">
      <w:pPr>
        <w:pStyle w:val="Heading3"/>
      </w:pPr>
      <w:bookmarkStart w:id="1435" w:name="section_68d9858648cd498b8fc3167b6fc26081"/>
      <w:bookmarkStart w:id="1436" w:name="_Toc79580767"/>
      <w:r>
        <w:t>Section 15.5.36, Writing Mode</w:t>
      </w:r>
      <w:bookmarkEnd w:id="1435"/>
      <w:bookmarkEnd w:id="1436"/>
      <w:r>
        <w:fldChar w:fldCharType="begin"/>
      </w:r>
      <w:r>
        <w:instrText xml:space="preserve"> XE "Writing Mode" </w:instrText>
      </w:r>
      <w:r>
        <w:fldChar w:fldCharType="end"/>
      </w:r>
    </w:p>
    <w:p w:rsidR="006A00B2" w:rsidRDefault="0057566E">
      <w:pPr>
        <w:pStyle w:val="Definition-Field"/>
      </w:pPr>
      <w:r>
        <w:t xml:space="preserve">a.   </w:t>
      </w:r>
      <w:r>
        <w:rPr>
          <w:i/>
        </w:rPr>
        <w:t>The standard defines the attribute style:writing-mode, contained within the element &lt;style:paragraph-properties&gt;</w:t>
      </w:r>
    </w:p>
    <w:p w:rsidR="006A00B2" w:rsidRDefault="0057566E">
      <w:pPr>
        <w:pStyle w:val="Definition-Field2"/>
      </w:pPr>
      <w:r>
        <w:t xml:space="preserve">OfficeArt Math in Word 2013 supports this attribute </w:t>
      </w:r>
      <w:r>
        <w:t xml:space="preserve">on save for text in SmartArt and chart titles and labels.   ODF's style:writing-mode under the element &lt;style:paragraph-properties&gt; assigned to a paragraph correspond to OOXML's paragraph attribute "rtl". </w:t>
      </w:r>
    </w:p>
    <w:p w:rsidR="006A00B2" w:rsidRDefault="0057566E">
      <w:pPr>
        <w:pStyle w:val="Definition-Field2"/>
      </w:pPr>
      <w:r>
        <w:t xml:space="preserve">On save, only "rl-tb" and "lr-tb" are written for </w:t>
      </w:r>
      <w:r>
        <w:t xml:space="preserve">this attribute at the paragraph level, corresponding to the boolean "rtl" paragraph property in OOXML. </w:t>
      </w:r>
    </w:p>
    <w:p w:rsidR="006A00B2" w:rsidRDefault="0057566E">
      <w:pPr>
        <w:pStyle w:val="Definition-Field"/>
      </w:pPr>
      <w:r>
        <w:t xml:space="preserve">b.   </w:t>
      </w:r>
      <w:r>
        <w:rPr>
          <w:i/>
        </w:rPr>
        <w:t>The standard defines the property "lr", contained within the attribute style:writing-mode, contained within the element &lt;style:paragraph-properties</w:t>
      </w:r>
      <w:r>
        <w:rPr>
          <w:i/>
        </w:rPr>
        <w:t>&gt;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property "lr-tb", contained within the attribute style:writing-mode, contained within the element &lt;style:paragraph-properties&gt;</w:t>
      </w:r>
    </w:p>
    <w:p w:rsidR="006A00B2" w:rsidRDefault="0057566E">
      <w:pPr>
        <w:pStyle w:val="Definition-Field2"/>
      </w:pPr>
      <w:r>
        <w:t>This property is su</w:t>
      </w:r>
      <w:r>
        <w:t>pported in Word 2010, Word 2013, Word 2016, and Word 2019.</w:t>
      </w:r>
    </w:p>
    <w:p w:rsidR="006A00B2" w:rsidRDefault="0057566E">
      <w:pPr>
        <w:pStyle w:val="Definition-Field"/>
      </w:pPr>
      <w:r>
        <w:t xml:space="preserve">d.   </w:t>
      </w:r>
      <w:r>
        <w:rPr>
          <w:i/>
        </w:rPr>
        <w:t>The standard defines the property "page", contained within the attribute style:writing-mode, contained within the element &lt;style:paragraph-properties&gt;</w:t>
      </w:r>
    </w:p>
    <w:p w:rsidR="006A00B2" w:rsidRDefault="0057566E">
      <w:pPr>
        <w:pStyle w:val="Definition-Field2"/>
      </w:pPr>
      <w:r>
        <w:t>This property is not supported in Word 20</w:t>
      </w:r>
      <w:r>
        <w:t>10, Word 2013, Word 2016, or Word 2019.</w:t>
      </w:r>
    </w:p>
    <w:p w:rsidR="006A00B2" w:rsidRDefault="0057566E">
      <w:pPr>
        <w:pStyle w:val="Definition-Field2"/>
      </w:pPr>
      <w:r>
        <w:t xml:space="preserve">On load, Word maps the "page" value for style:writing-mode attribute to the default text direction for the language of the paragraph. </w:t>
      </w:r>
    </w:p>
    <w:p w:rsidR="006A00B2" w:rsidRDefault="0057566E">
      <w:pPr>
        <w:pStyle w:val="Definition-Field"/>
      </w:pPr>
      <w:r>
        <w:t xml:space="preserve">e.   </w:t>
      </w:r>
      <w:r>
        <w:rPr>
          <w:i/>
        </w:rPr>
        <w:t xml:space="preserve">The standard defines the property "rl", contained within the attribute </w:t>
      </w:r>
      <w:r>
        <w:rPr>
          <w:i/>
        </w:rPr>
        <w:t>style:writing-mode, contained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The standard defines the property "rl-tb", contained within the attribute style:writing-mode, c</w:t>
      </w:r>
      <w:r>
        <w:rPr>
          <w:i/>
        </w:rPr>
        <w:t>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lastRenderedPageBreak/>
        <w:t xml:space="preserve">g.   </w:t>
      </w:r>
      <w:r>
        <w:rPr>
          <w:i/>
        </w:rPr>
        <w:t>The standard defines the property "tb", contained within the attribute style:writing-mode, contained within the elem</w:t>
      </w:r>
      <w:r>
        <w:rPr>
          <w:i/>
        </w:rPr>
        <w:t>ent &lt;style:paragraph-properties&gt;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maps the "tb" value for style:writing-mode to the default text direction for the language of the paragraph. </w:t>
      </w:r>
    </w:p>
    <w:p w:rsidR="006A00B2" w:rsidRDefault="0057566E">
      <w:pPr>
        <w:pStyle w:val="Definition-Field"/>
      </w:pPr>
      <w:r>
        <w:t xml:space="preserve">h.   </w:t>
      </w:r>
      <w:r>
        <w:rPr>
          <w:i/>
        </w:rPr>
        <w:t xml:space="preserve">The standard </w:t>
      </w:r>
      <w:r>
        <w:rPr>
          <w:i/>
        </w:rPr>
        <w:t>defines the property "tb-lr", contained within the attribute style:writing-mode, contained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i.   </w:t>
      </w:r>
      <w:r>
        <w:rPr>
          <w:i/>
        </w:rPr>
        <w:t xml:space="preserve">The standard defines the property </w:t>
      </w:r>
      <w:r>
        <w:rPr>
          <w:i/>
        </w:rPr>
        <w:t>"tb-rl", contained within the attribute style:writing-mode, contained within the element &lt;style:paragraph-properties&gt;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j.   </w:t>
      </w:r>
      <w:r>
        <w:rPr>
          <w:i/>
        </w:rPr>
        <w:t xml:space="preserve">The standard defines the attribute style:writing-mode, </w:t>
      </w:r>
      <w:r>
        <w:rPr>
          <w:i/>
        </w:rPr>
        <w:t>contained within the element &lt;style:paragraph-properties&gt;</w:t>
      </w:r>
    </w:p>
    <w:p w:rsidR="006A00B2" w:rsidRDefault="0057566E">
      <w:pPr>
        <w:pStyle w:val="Definition-Field2"/>
      </w:pPr>
      <w:r>
        <w:t>This attribute is supported in Excel 2010, Excel 2013, Excel 2016, and Excel 2019.</w:t>
      </w:r>
    </w:p>
    <w:p w:rsidR="006A00B2" w:rsidRDefault="0057566E">
      <w:pPr>
        <w:pStyle w:val="Definition-Field2"/>
      </w:pPr>
      <w:r>
        <w:t xml:space="preserve">On load, Excel defaults to context-dependent reading order unless the following values are specified: </w:t>
      </w:r>
    </w:p>
    <w:p w:rsidR="006A00B2" w:rsidRDefault="0057566E">
      <w:pPr>
        <w:pStyle w:val="ListParagraph"/>
        <w:numPr>
          <w:ilvl w:val="0"/>
          <w:numId w:val="1005"/>
        </w:numPr>
        <w:contextualSpacing/>
      </w:pPr>
      <w:r>
        <w:t>"lr"</w:t>
      </w:r>
    </w:p>
    <w:p w:rsidR="006A00B2" w:rsidRDefault="0057566E">
      <w:pPr>
        <w:pStyle w:val="ListParagraph"/>
        <w:numPr>
          <w:ilvl w:val="0"/>
          <w:numId w:val="1005"/>
        </w:numPr>
        <w:contextualSpacing/>
      </w:pPr>
      <w:r>
        <w:t>"lr-tb"</w:t>
      </w:r>
    </w:p>
    <w:p w:rsidR="006A00B2" w:rsidRDefault="0057566E">
      <w:pPr>
        <w:pStyle w:val="ListParagraph"/>
        <w:numPr>
          <w:ilvl w:val="0"/>
          <w:numId w:val="1005"/>
        </w:numPr>
        <w:contextualSpacing/>
      </w:pPr>
      <w:r>
        <w:t>"tb-lr"</w:t>
      </w:r>
    </w:p>
    <w:p w:rsidR="006A00B2" w:rsidRDefault="0057566E">
      <w:pPr>
        <w:pStyle w:val="ListParagraph"/>
        <w:numPr>
          <w:ilvl w:val="0"/>
          <w:numId w:val="1005"/>
        </w:numPr>
        <w:contextualSpacing/>
      </w:pPr>
      <w:r>
        <w:t>"rl"</w:t>
      </w:r>
    </w:p>
    <w:p w:rsidR="006A00B2" w:rsidRDefault="0057566E">
      <w:pPr>
        <w:pStyle w:val="ListParagraph"/>
        <w:numPr>
          <w:ilvl w:val="0"/>
          <w:numId w:val="1005"/>
        </w:numPr>
        <w:contextualSpacing/>
      </w:pPr>
      <w:r>
        <w:t>"rl-tb"</w:t>
      </w:r>
    </w:p>
    <w:p w:rsidR="006A00B2" w:rsidRDefault="0057566E">
      <w:pPr>
        <w:pStyle w:val="ListParagraph"/>
        <w:numPr>
          <w:ilvl w:val="0"/>
          <w:numId w:val="1005"/>
        </w:numPr>
      </w:pPr>
      <w:r>
        <w:t>"tb-rl"</w:t>
      </w:r>
    </w:p>
    <w:p w:rsidR="006A00B2" w:rsidRDefault="0057566E">
      <w:pPr>
        <w:pStyle w:val="Definition-Field2"/>
      </w:pPr>
      <w:r>
        <w:t>The values "lr", "lr-tb", and "tb-lr" are interpreted as left-to-right. The values "rl", "rl-tb", and "tb-rl" are interpreted as right-to-left.</w:t>
      </w:r>
    </w:p>
    <w:p w:rsidR="006A00B2" w:rsidRDefault="0057566E">
      <w:pPr>
        <w:pStyle w:val="Definition-Field2"/>
      </w:pPr>
      <w:r>
        <w:t>On save, Excel will not write a value when the reading order is context dependent.</w:t>
      </w:r>
      <w:r>
        <w:t xml:space="preserve"> Excel will write the value "rl" when right-to-left is set or the value "lr" when left-to-right is set. </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1006"/>
        </w:numPr>
        <w:contextualSpacing/>
      </w:pPr>
      <w:r>
        <w:t>&lt;draw:rect&gt;</w:t>
      </w:r>
    </w:p>
    <w:p w:rsidR="006A00B2" w:rsidRDefault="0057566E">
      <w:pPr>
        <w:pStyle w:val="ListParagraph"/>
        <w:numPr>
          <w:ilvl w:val="0"/>
          <w:numId w:val="1006"/>
        </w:numPr>
        <w:contextualSpacing/>
      </w:pPr>
      <w:r>
        <w:t>&lt;draw:polyline&gt;</w:t>
      </w:r>
    </w:p>
    <w:p w:rsidR="006A00B2" w:rsidRDefault="0057566E">
      <w:pPr>
        <w:pStyle w:val="ListParagraph"/>
        <w:numPr>
          <w:ilvl w:val="0"/>
          <w:numId w:val="1006"/>
        </w:numPr>
        <w:contextualSpacing/>
      </w:pPr>
      <w:r>
        <w:t>&lt;draw:polygon&gt;</w:t>
      </w:r>
    </w:p>
    <w:p w:rsidR="006A00B2" w:rsidRDefault="0057566E">
      <w:pPr>
        <w:pStyle w:val="ListParagraph"/>
        <w:numPr>
          <w:ilvl w:val="0"/>
          <w:numId w:val="1006"/>
        </w:numPr>
        <w:contextualSpacing/>
      </w:pPr>
      <w:r>
        <w:t>&lt;dra</w:t>
      </w:r>
      <w:r>
        <w:t>w:regular-polygon&gt;</w:t>
      </w:r>
    </w:p>
    <w:p w:rsidR="006A00B2" w:rsidRDefault="0057566E">
      <w:pPr>
        <w:pStyle w:val="ListParagraph"/>
        <w:numPr>
          <w:ilvl w:val="0"/>
          <w:numId w:val="1006"/>
        </w:numPr>
        <w:contextualSpacing/>
      </w:pPr>
      <w:r>
        <w:t>&lt;draw:path&gt;</w:t>
      </w:r>
    </w:p>
    <w:p w:rsidR="006A00B2" w:rsidRDefault="0057566E">
      <w:pPr>
        <w:pStyle w:val="ListParagraph"/>
        <w:numPr>
          <w:ilvl w:val="0"/>
          <w:numId w:val="1006"/>
        </w:numPr>
        <w:contextualSpacing/>
      </w:pPr>
      <w:r>
        <w:t>&lt;draw:circle&gt;</w:t>
      </w:r>
    </w:p>
    <w:p w:rsidR="006A00B2" w:rsidRDefault="0057566E">
      <w:pPr>
        <w:pStyle w:val="ListParagraph"/>
        <w:numPr>
          <w:ilvl w:val="0"/>
          <w:numId w:val="1006"/>
        </w:numPr>
        <w:contextualSpacing/>
      </w:pPr>
      <w:r>
        <w:t>&lt;draw:ellipse&gt;</w:t>
      </w:r>
    </w:p>
    <w:p w:rsidR="006A00B2" w:rsidRDefault="0057566E">
      <w:pPr>
        <w:pStyle w:val="ListParagraph"/>
        <w:numPr>
          <w:ilvl w:val="0"/>
          <w:numId w:val="1006"/>
        </w:numPr>
        <w:contextualSpacing/>
      </w:pPr>
      <w:r>
        <w:t>&lt;draw:caption&gt;</w:t>
      </w:r>
    </w:p>
    <w:p w:rsidR="006A00B2" w:rsidRDefault="0057566E">
      <w:pPr>
        <w:pStyle w:val="ListParagraph"/>
        <w:numPr>
          <w:ilvl w:val="0"/>
          <w:numId w:val="1006"/>
        </w:numPr>
        <w:contextualSpacing/>
      </w:pPr>
      <w:r>
        <w:t>&lt;draw:measure&gt;</w:t>
      </w:r>
    </w:p>
    <w:p w:rsidR="006A00B2" w:rsidRDefault="0057566E">
      <w:pPr>
        <w:pStyle w:val="ListParagraph"/>
        <w:numPr>
          <w:ilvl w:val="0"/>
          <w:numId w:val="1006"/>
        </w:numPr>
        <w:contextualSpacing/>
      </w:pPr>
      <w:r>
        <w:t>&lt;draw:frame&gt;</w:t>
      </w:r>
    </w:p>
    <w:p w:rsidR="006A00B2" w:rsidRDefault="0057566E">
      <w:pPr>
        <w:pStyle w:val="ListParagraph"/>
        <w:numPr>
          <w:ilvl w:val="0"/>
          <w:numId w:val="1006"/>
        </w:numPr>
        <w:contextualSpacing/>
      </w:pPr>
      <w:r>
        <w:t>&lt;draw:text-box&gt;</w:t>
      </w:r>
    </w:p>
    <w:p w:rsidR="006A00B2" w:rsidRDefault="0057566E">
      <w:pPr>
        <w:pStyle w:val="ListParagraph"/>
        <w:numPr>
          <w:ilvl w:val="0"/>
          <w:numId w:val="1006"/>
        </w:numPr>
      </w:pPr>
      <w:r>
        <w:t>&lt;draw:custom-shape&gt;</w:t>
      </w:r>
    </w:p>
    <w:p w:rsidR="006A00B2" w:rsidRDefault="0057566E">
      <w:pPr>
        <w:pStyle w:val="Definition-Field2"/>
      </w:pPr>
      <w:r>
        <w:t xml:space="preserve">And on save for text in text boxes and shapes, SmartArt, and chart titles and labels.   ODF's attribute style:writing-mode under the element &lt;style:paragraph-properties&gt; assigned to a paragraph correspond to OOXML's paragraph attribute "rtl". </w:t>
      </w:r>
    </w:p>
    <w:p w:rsidR="006A00B2" w:rsidRDefault="0057566E">
      <w:pPr>
        <w:pStyle w:val="Definition-Field2"/>
      </w:pPr>
      <w:r>
        <w:t>On read, enu</w:t>
      </w:r>
      <w:r>
        <w:t>merations "rl-tb" and "rl" are mapped to OOXML rtl=true, and all other values map to rtl=false.</w:t>
      </w:r>
    </w:p>
    <w:p w:rsidR="006A00B2" w:rsidRDefault="0057566E">
      <w:pPr>
        <w:pStyle w:val="Definition-Field2"/>
      </w:pPr>
      <w:r>
        <w:lastRenderedPageBreak/>
        <w:t xml:space="preserve">On write, only "rl-tb" and "lr-tb" are written for this attribute at the paragraph level, corresponding to the boolean "rtl" paragraph property in OOXML. </w:t>
      </w:r>
    </w:p>
    <w:p w:rsidR="006A00B2" w:rsidRDefault="0057566E">
      <w:pPr>
        <w:pStyle w:val="Definition-Field"/>
      </w:pPr>
      <w:r>
        <w:t xml:space="preserve">k.   </w:t>
      </w:r>
      <w:r>
        <w:rPr>
          <w:i/>
        </w:rPr>
        <w:t>The standard defines the property "lr", contained within the attribute style:writing-mode, contained within the element &lt;style:paragraph-properties&gt;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l.   </w:t>
      </w:r>
      <w:r>
        <w:rPr>
          <w:i/>
        </w:rPr>
        <w:t>The standard defines</w:t>
      </w:r>
      <w:r>
        <w:rPr>
          <w:i/>
        </w:rPr>
        <w:t xml:space="preserve"> the property "lr-tb", contained within the attribute style:writing-mode,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when encountering this value, </w:t>
      </w:r>
      <w:r>
        <w:t xml:space="preserve">Excel will set the reading order to left-to-right. </w:t>
      </w:r>
    </w:p>
    <w:p w:rsidR="006A00B2" w:rsidRDefault="0057566E">
      <w:pPr>
        <w:pStyle w:val="Definition-Field"/>
      </w:pPr>
      <w:r>
        <w:t xml:space="preserve">m.   </w:t>
      </w:r>
      <w:r>
        <w:rPr>
          <w:i/>
        </w:rPr>
        <w:t>The standard defines the property "page", contained within the attribute style:writing-mode, contained within the element &lt;style:paragraph-properties&gt;</w:t>
      </w:r>
    </w:p>
    <w:p w:rsidR="006A00B2" w:rsidRDefault="0057566E">
      <w:pPr>
        <w:pStyle w:val="Definition-Field2"/>
      </w:pPr>
      <w:r>
        <w:t>This property is not supported in Excel 2010, Ex</w:t>
      </w:r>
      <w:r>
        <w:t>cel 2013, Excel 2016, or Excel 2019.</w:t>
      </w:r>
    </w:p>
    <w:p w:rsidR="006A00B2" w:rsidRDefault="0057566E">
      <w:pPr>
        <w:pStyle w:val="Definition-Field2"/>
      </w:pPr>
      <w:r>
        <w:t xml:space="preserve">On load, Excel defaults to context-dependent reading order, because the left-to-right or right-to-left reading order was not specified. </w:t>
      </w:r>
    </w:p>
    <w:p w:rsidR="006A00B2" w:rsidRDefault="0057566E">
      <w:pPr>
        <w:pStyle w:val="Definition-Field"/>
      </w:pPr>
      <w:r>
        <w:t xml:space="preserve">n.   </w:t>
      </w:r>
      <w:r>
        <w:rPr>
          <w:i/>
        </w:rPr>
        <w:t xml:space="preserve">The standard defines the property "rl", contained within the attribute </w:t>
      </w:r>
      <w:r>
        <w:rPr>
          <w:i/>
        </w:rPr>
        <w:t>style:writing-mode, contained within the element &lt;style:paragraph-properties&gt;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o.   </w:t>
      </w:r>
      <w:r>
        <w:rPr>
          <w:i/>
        </w:rPr>
        <w:t>The standard defines the property "rl-tb", contained within the attribute style:writing-mod</w:t>
      </w:r>
      <w:r>
        <w:rPr>
          <w:i/>
        </w:rPr>
        <w:t>e,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when encountering this value, Excel will set the reading order to right-to-left. </w:t>
      </w:r>
    </w:p>
    <w:p w:rsidR="006A00B2" w:rsidRDefault="0057566E">
      <w:pPr>
        <w:pStyle w:val="Definition-Field"/>
      </w:pPr>
      <w:r>
        <w:t xml:space="preserve">p.   </w:t>
      </w:r>
      <w:r>
        <w:rPr>
          <w:i/>
        </w:rPr>
        <w:t>The standard d</w:t>
      </w:r>
      <w:r>
        <w:rPr>
          <w:i/>
        </w:rPr>
        <w:t>efines the property "tb", contained within the attribute style:writing-mode,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On load, Excel defaults to context-d</w:t>
      </w:r>
      <w:r>
        <w:t xml:space="preserve">ependent reading order, because the left-to-right or right-to-left reading order was not specified. </w:t>
      </w:r>
    </w:p>
    <w:p w:rsidR="006A00B2" w:rsidRDefault="0057566E">
      <w:pPr>
        <w:pStyle w:val="Definition-Field"/>
      </w:pPr>
      <w:r>
        <w:t xml:space="preserve">q.   </w:t>
      </w:r>
      <w:r>
        <w:rPr>
          <w:i/>
        </w:rPr>
        <w:t>The standard defines the property "tb-lr", contained within the attribute style:writing-mode, contained within the element &lt;style:paragraph-properties</w:t>
      </w:r>
      <w:r>
        <w:rPr>
          <w:i/>
        </w:rPr>
        <w:t>&gt;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when encountering this value, Excel will set the reading order to left-to-right. </w:t>
      </w:r>
    </w:p>
    <w:p w:rsidR="006A00B2" w:rsidRDefault="0057566E">
      <w:pPr>
        <w:pStyle w:val="Definition-Field"/>
      </w:pPr>
      <w:r>
        <w:t xml:space="preserve">r.   </w:t>
      </w:r>
      <w:r>
        <w:rPr>
          <w:i/>
        </w:rPr>
        <w:t>The standard defines the property "tb-rl", contained within the attribute</w:t>
      </w:r>
      <w:r>
        <w:rPr>
          <w:i/>
        </w:rPr>
        <w:t xml:space="preserve"> style:writing-mode, contained within the element &lt;style:paragraph-properties&gt;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when encountering this value, Excel will set the reading order to right-to-left. </w:t>
      </w:r>
    </w:p>
    <w:p w:rsidR="006A00B2" w:rsidRDefault="0057566E">
      <w:pPr>
        <w:pStyle w:val="Definition-Field"/>
      </w:pPr>
      <w:r>
        <w:t xml:space="preserve">s.   </w:t>
      </w:r>
      <w:r>
        <w:rPr>
          <w:i/>
        </w:rPr>
        <w:t>The standard defines the attribute style:writing-mode, contained within the element &lt;style:paragraph-properties&gt;</w:t>
      </w:r>
    </w:p>
    <w:p w:rsidR="006A00B2" w:rsidRDefault="0057566E">
      <w:pPr>
        <w:pStyle w:val="Definition-Field2"/>
      </w:pPr>
      <w:r>
        <w:t>OfficeArt Math in PowerPoint 2013 supports this attribute on load for text in any of the following elements:</w:t>
      </w:r>
    </w:p>
    <w:p w:rsidR="006A00B2" w:rsidRDefault="0057566E">
      <w:pPr>
        <w:pStyle w:val="ListParagraph"/>
        <w:numPr>
          <w:ilvl w:val="0"/>
          <w:numId w:val="1007"/>
        </w:numPr>
        <w:contextualSpacing/>
      </w:pPr>
      <w:r>
        <w:lastRenderedPageBreak/>
        <w:t>&lt;draw:rect&gt;</w:t>
      </w:r>
    </w:p>
    <w:p w:rsidR="006A00B2" w:rsidRDefault="0057566E">
      <w:pPr>
        <w:pStyle w:val="ListParagraph"/>
        <w:numPr>
          <w:ilvl w:val="0"/>
          <w:numId w:val="1007"/>
        </w:numPr>
        <w:contextualSpacing/>
      </w:pPr>
      <w:r>
        <w:t>&lt;draw:polyline&gt;</w:t>
      </w:r>
    </w:p>
    <w:p w:rsidR="006A00B2" w:rsidRDefault="0057566E">
      <w:pPr>
        <w:pStyle w:val="ListParagraph"/>
        <w:numPr>
          <w:ilvl w:val="0"/>
          <w:numId w:val="1007"/>
        </w:numPr>
        <w:contextualSpacing/>
      </w:pPr>
      <w:r>
        <w:t>&lt;</w:t>
      </w:r>
      <w:r>
        <w:t>draw:polygon&gt;</w:t>
      </w:r>
    </w:p>
    <w:p w:rsidR="006A00B2" w:rsidRDefault="0057566E">
      <w:pPr>
        <w:pStyle w:val="ListParagraph"/>
        <w:numPr>
          <w:ilvl w:val="0"/>
          <w:numId w:val="1007"/>
        </w:numPr>
        <w:contextualSpacing/>
      </w:pPr>
      <w:r>
        <w:t>&lt;draw:regular-polygon&gt;</w:t>
      </w:r>
    </w:p>
    <w:p w:rsidR="006A00B2" w:rsidRDefault="0057566E">
      <w:pPr>
        <w:pStyle w:val="ListParagraph"/>
        <w:numPr>
          <w:ilvl w:val="0"/>
          <w:numId w:val="1007"/>
        </w:numPr>
        <w:contextualSpacing/>
      </w:pPr>
      <w:r>
        <w:t>&lt;draw:path&gt;</w:t>
      </w:r>
    </w:p>
    <w:p w:rsidR="006A00B2" w:rsidRDefault="0057566E">
      <w:pPr>
        <w:pStyle w:val="ListParagraph"/>
        <w:numPr>
          <w:ilvl w:val="0"/>
          <w:numId w:val="1007"/>
        </w:numPr>
        <w:contextualSpacing/>
      </w:pPr>
      <w:r>
        <w:t>&lt;draw:circle&gt;</w:t>
      </w:r>
    </w:p>
    <w:p w:rsidR="006A00B2" w:rsidRDefault="0057566E">
      <w:pPr>
        <w:pStyle w:val="ListParagraph"/>
        <w:numPr>
          <w:ilvl w:val="0"/>
          <w:numId w:val="1007"/>
        </w:numPr>
        <w:contextualSpacing/>
      </w:pPr>
      <w:r>
        <w:t>&lt;draw:ellipse&gt;</w:t>
      </w:r>
    </w:p>
    <w:p w:rsidR="006A00B2" w:rsidRDefault="0057566E">
      <w:pPr>
        <w:pStyle w:val="ListParagraph"/>
        <w:numPr>
          <w:ilvl w:val="0"/>
          <w:numId w:val="1007"/>
        </w:numPr>
        <w:contextualSpacing/>
      </w:pPr>
      <w:r>
        <w:t>&lt;draw:caption&gt;</w:t>
      </w:r>
    </w:p>
    <w:p w:rsidR="006A00B2" w:rsidRDefault="0057566E">
      <w:pPr>
        <w:pStyle w:val="ListParagraph"/>
        <w:numPr>
          <w:ilvl w:val="0"/>
          <w:numId w:val="1007"/>
        </w:numPr>
        <w:contextualSpacing/>
      </w:pPr>
      <w:r>
        <w:t>&lt;draw:measure&gt;</w:t>
      </w:r>
    </w:p>
    <w:p w:rsidR="006A00B2" w:rsidRDefault="0057566E">
      <w:pPr>
        <w:pStyle w:val="ListParagraph"/>
        <w:numPr>
          <w:ilvl w:val="0"/>
          <w:numId w:val="1007"/>
        </w:numPr>
        <w:contextualSpacing/>
      </w:pPr>
      <w:r>
        <w:t>&lt;draw:frame&gt;</w:t>
      </w:r>
    </w:p>
    <w:p w:rsidR="006A00B2" w:rsidRDefault="0057566E">
      <w:pPr>
        <w:pStyle w:val="ListParagraph"/>
        <w:numPr>
          <w:ilvl w:val="0"/>
          <w:numId w:val="1007"/>
        </w:numPr>
        <w:contextualSpacing/>
      </w:pPr>
      <w:r>
        <w:t>&lt;draw:text-box&gt;</w:t>
      </w:r>
    </w:p>
    <w:p w:rsidR="006A00B2" w:rsidRDefault="0057566E">
      <w:pPr>
        <w:pStyle w:val="ListParagraph"/>
        <w:numPr>
          <w:ilvl w:val="0"/>
          <w:numId w:val="1007"/>
        </w:numPr>
      </w:pPr>
      <w:r>
        <w:t>&lt;draw:custom-shape&gt;</w:t>
      </w:r>
    </w:p>
    <w:p w:rsidR="006A00B2" w:rsidRDefault="0057566E">
      <w:pPr>
        <w:pStyle w:val="Definition-Field2"/>
      </w:pPr>
      <w:r>
        <w:t>ODF's attribute style:writing-mode under the element &lt;style:paragraph-properties&gt; assigned to a par</w:t>
      </w:r>
      <w:r>
        <w:t xml:space="preserve">agraph correspond to PowerPoint's paragraph attribute "rtl". </w:t>
      </w:r>
    </w:p>
    <w:p w:rsidR="006A00B2" w:rsidRDefault="0057566E">
      <w:pPr>
        <w:pStyle w:val="Definition-Field2"/>
      </w:pPr>
      <w:r>
        <w:t>On read, enumerations "rl-tb" and "rl" are mapped to PowerPoint "rtl" equals the value true, and all other values map to "rtl" equals the value false.</w:t>
      </w:r>
    </w:p>
    <w:p w:rsidR="006A00B2" w:rsidRDefault="0057566E">
      <w:pPr>
        <w:pStyle w:val="Definition-Field2"/>
      </w:pPr>
      <w:r>
        <w:t>On write, only "rl-tb" and "lr-tb" are writ</w:t>
      </w:r>
      <w:r>
        <w:t xml:space="preserve">ten for this attribute at the paragraph level, corresponding to the boolean "rtl" paragraph property in PowerPoint. </w:t>
      </w:r>
    </w:p>
    <w:p w:rsidR="006A00B2" w:rsidRDefault="0057566E">
      <w:pPr>
        <w:pStyle w:val="Heading3"/>
      </w:pPr>
      <w:bookmarkStart w:id="1437" w:name="section_771e57bf815e4b3087c98b84be2bd779"/>
      <w:bookmarkStart w:id="1438" w:name="_Toc79580768"/>
      <w:r>
        <w:t>Section 15.5.37, Automatic Writing Mode</w:t>
      </w:r>
      <w:bookmarkEnd w:id="1437"/>
      <w:bookmarkEnd w:id="1438"/>
      <w:r>
        <w:fldChar w:fldCharType="begin"/>
      </w:r>
      <w:r>
        <w:instrText xml:space="preserve"> XE "Automatic Writing Mode" </w:instrText>
      </w:r>
      <w:r>
        <w:fldChar w:fldCharType="end"/>
      </w:r>
    </w:p>
    <w:p w:rsidR="006A00B2" w:rsidRDefault="0057566E">
      <w:pPr>
        <w:pStyle w:val="Definition-Field"/>
      </w:pPr>
      <w:r>
        <w:t xml:space="preserve">a.   </w:t>
      </w:r>
      <w:r>
        <w:rPr>
          <w:i/>
        </w:rPr>
        <w:t>The standard defines the attribute style:writing-mode-automatic</w:t>
      </w:r>
      <w:r>
        <w:rPr>
          <w:i/>
        </w:rPr>
        <w:t>, contained within the element &lt;style:paragraph-properties&gt;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does not support this attribute on save for text in SmartArt and chart titles and labe</w:t>
      </w:r>
      <w:r>
        <w:t xml:space="preserve">ls. </w:t>
      </w:r>
    </w:p>
    <w:p w:rsidR="006A00B2" w:rsidRDefault="0057566E">
      <w:pPr>
        <w:pStyle w:val="Definition-Field"/>
      </w:pPr>
      <w:r>
        <w:t xml:space="preserve">b.   </w:t>
      </w:r>
      <w:r>
        <w:rPr>
          <w:i/>
        </w:rPr>
        <w:t>The standard defines the attribute style:writing-mode-automatic,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w:t>
      </w:r>
      <w:r>
        <w:t xml:space="preserve"> support this attribute on save for text in text boxes and shapes, SmartArt, and chart titles and labels, and on load for text in the following elements:</w:t>
      </w:r>
    </w:p>
    <w:p w:rsidR="006A00B2" w:rsidRDefault="0057566E">
      <w:pPr>
        <w:pStyle w:val="ListParagraph"/>
        <w:numPr>
          <w:ilvl w:val="0"/>
          <w:numId w:val="1008"/>
        </w:numPr>
        <w:contextualSpacing/>
      </w:pPr>
      <w:r>
        <w:t>&lt;draw:rect&gt;</w:t>
      </w:r>
    </w:p>
    <w:p w:rsidR="006A00B2" w:rsidRDefault="0057566E">
      <w:pPr>
        <w:pStyle w:val="ListParagraph"/>
        <w:numPr>
          <w:ilvl w:val="0"/>
          <w:numId w:val="1008"/>
        </w:numPr>
        <w:contextualSpacing/>
      </w:pPr>
      <w:r>
        <w:t>&lt;draw:polyline&gt;</w:t>
      </w:r>
    </w:p>
    <w:p w:rsidR="006A00B2" w:rsidRDefault="0057566E">
      <w:pPr>
        <w:pStyle w:val="ListParagraph"/>
        <w:numPr>
          <w:ilvl w:val="0"/>
          <w:numId w:val="1008"/>
        </w:numPr>
        <w:contextualSpacing/>
      </w:pPr>
      <w:r>
        <w:t>&lt;draw:polygon&gt;</w:t>
      </w:r>
    </w:p>
    <w:p w:rsidR="006A00B2" w:rsidRDefault="0057566E">
      <w:pPr>
        <w:pStyle w:val="ListParagraph"/>
        <w:numPr>
          <w:ilvl w:val="0"/>
          <w:numId w:val="1008"/>
        </w:numPr>
        <w:contextualSpacing/>
      </w:pPr>
      <w:r>
        <w:t>&lt;draw:regular-polygon&gt;</w:t>
      </w:r>
    </w:p>
    <w:p w:rsidR="006A00B2" w:rsidRDefault="0057566E">
      <w:pPr>
        <w:pStyle w:val="ListParagraph"/>
        <w:numPr>
          <w:ilvl w:val="0"/>
          <w:numId w:val="1008"/>
        </w:numPr>
        <w:contextualSpacing/>
      </w:pPr>
      <w:r>
        <w:t>&lt;draw:path&gt;</w:t>
      </w:r>
    </w:p>
    <w:p w:rsidR="006A00B2" w:rsidRDefault="0057566E">
      <w:pPr>
        <w:pStyle w:val="ListParagraph"/>
        <w:numPr>
          <w:ilvl w:val="0"/>
          <w:numId w:val="1008"/>
        </w:numPr>
        <w:contextualSpacing/>
      </w:pPr>
      <w:r>
        <w:t>&lt;draw:circle&gt;</w:t>
      </w:r>
    </w:p>
    <w:p w:rsidR="006A00B2" w:rsidRDefault="0057566E">
      <w:pPr>
        <w:pStyle w:val="ListParagraph"/>
        <w:numPr>
          <w:ilvl w:val="0"/>
          <w:numId w:val="1008"/>
        </w:numPr>
        <w:contextualSpacing/>
      </w:pPr>
      <w:r>
        <w:t>&lt;</w:t>
      </w:r>
      <w:r>
        <w:t>draw:ellipse&gt;</w:t>
      </w:r>
    </w:p>
    <w:p w:rsidR="006A00B2" w:rsidRDefault="0057566E">
      <w:pPr>
        <w:pStyle w:val="ListParagraph"/>
        <w:numPr>
          <w:ilvl w:val="0"/>
          <w:numId w:val="1008"/>
        </w:numPr>
        <w:contextualSpacing/>
      </w:pPr>
      <w:r>
        <w:t>&lt;draw:caption&gt;</w:t>
      </w:r>
    </w:p>
    <w:p w:rsidR="006A00B2" w:rsidRDefault="0057566E">
      <w:pPr>
        <w:pStyle w:val="ListParagraph"/>
        <w:numPr>
          <w:ilvl w:val="0"/>
          <w:numId w:val="1008"/>
        </w:numPr>
        <w:contextualSpacing/>
      </w:pPr>
      <w:r>
        <w:t>&lt;draw:measure&gt;</w:t>
      </w:r>
    </w:p>
    <w:p w:rsidR="006A00B2" w:rsidRDefault="0057566E">
      <w:pPr>
        <w:pStyle w:val="ListParagraph"/>
        <w:numPr>
          <w:ilvl w:val="0"/>
          <w:numId w:val="1008"/>
        </w:numPr>
        <w:contextualSpacing/>
      </w:pPr>
      <w:r>
        <w:t>&lt;draw:frame&gt;</w:t>
      </w:r>
    </w:p>
    <w:p w:rsidR="006A00B2" w:rsidRDefault="0057566E">
      <w:pPr>
        <w:pStyle w:val="ListParagraph"/>
        <w:numPr>
          <w:ilvl w:val="0"/>
          <w:numId w:val="1008"/>
        </w:numPr>
        <w:contextualSpacing/>
      </w:pPr>
      <w:r>
        <w:t>&lt;draw:text-box&gt;</w:t>
      </w:r>
    </w:p>
    <w:p w:rsidR="006A00B2" w:rsidRDefault="0057566E">
      <w:pPr>
        <w:pStyle w:val="ListParagraph"/>
        <w:numPr>
          <w:ilvl w:val="0"/>
          <w:numId w:val="1008"/>
        </w:numPr>
      </w:pPr>
      <w:r>
        <w:t xml:space="preserve">&lt;draw:custom-shape&gt; </w:t>
      </w:r>
    </w:p>
    <w:p w:rsidR="006A00B2" w:rsidRDefault="0057566E">
      <w:pPr>
        <w:pStyle w:val="Definition-Field"/>
      </w:pPr>
      <w:r>
        <w:t xml:space="preserve">c.   </w:t>
      </w:r>
      <w:r>
        <w:rPr>
          <w:i/>
        </w:rPr>
        <w:t>The standard defines the attribute style:writing-mode-automatic, contained within the element &lt;style:paragraph-properties&gt;</w:t>
      </w:r>
    </w:p>
    <w:p w:rsidR="006A00B2" w:rsidRDefault="0057566E">
      <w:pPr>
        <w:pStyle w:val="Definition-Field2"/>
      </w:pPr>
      <w:r>
        <w:t xml:space="preserve">OfficeArt Math in PowerPoint 2013 </w:t>
      </w:r>
      <w:r>
        <w:t>does not support this attribute on load for text in the following elements:</w:t>
      </w:r>
    </w:p>
    <w:p w:rsidR="006A00B2" w:rsidRDefault="0057566E">
      <w:pPr>
        <w:pStyle w:val="ListParagraph"/>
        <w:numPr>
          <w:ilvl w:val="0"/>
          <w:numId w:val="1009"/>
        </w:numPr>
        <w:contextualSpacing/>
      </w:pPr>
      <w:r>
        <w:lastRenderedPageBreak/>
        <w:t>&lt;draw:rect&gt;</w:t>
      </w:r>
    </w:p>
    <w:p w:rsidR="006A00B2" w:rsidRDefault="0057566E">
      <w:pPr>
        <w:pStyle w:val="ListParagraph"/>
        <w:numPr>
          <w:ilvl w:val="0"/>
          <w:numId w:val="1009"/>
        </w:numPr>
        <w:contextualSpacing/>
      </w:pPr>
      <w:r>
        <w:t>&lt;draw:polyline&gt;</w:t>
      </w:r>
    </w:p>
    <w:p w:rsidR="006A00B2" w:rsidRDefault="0057566E">
      <w:pPr>
        <w:pStyle w:val="ListParagraph"/>
        <w:numPr>
          <w:ilvl w:val="0"/>
          <w:numId w:val="1009"/>
        </w:numPr>
        <w:contextualSpacing/>
      </w:pPr>
      <w:r>
        <w:t>&lt;draw:polygon&gt;</w:t>
      </w:r>
    </w:p>
    <w:p w:rsidR="006A00B2" w:rsidRDefault="0057566E">
      <w:pPr>
        <w:pStyle w:val="ListParagraph"/>
        <w:numPr>
          <w:ilvl w:val="0"/>
          <w:numId w:val="1009"/>
        </w:numPr>
        <w:contextualSpacing/>
      </w:pPr>
      <w:r>
        <w:t>&lt;draw:regular-polygon&gt;</w:t>
      </w:r>
    </w:p>
    <w:p w:rsidR="006A00B2" w:rsidRDefault="0057566E">
      <w:pPr>
        <w:pStyle w:val="ListParagraph"/>
        <w:numPr>
          <w:ilvl w:val="0"/>
          <w:numId w:val="1009"/>
        </w:numPr>
        <w:contextualSpacing/>
      </w:pPr>
      <w:r>
        <w:t>&lt;draw:path&gt;</w:t>
      </w:r>
    </w:p>
    <w:p w:rsidR="006A00B2" w:rsidRDefault="0057566E">
      <w:pPr>
        <w:pStyle w:val="ListParagraph"/>
        <w:numPr>
          <w:ilvl w:val="0"/>
          <w:numId w:val="1009"/>
        </w:numPr>
        <w:contextualSpacing/>
      </w:pPr>
      <w:r>
        <w:t>&lt;draw:circle&gt;</w:t>
      </w:r>
    </w:p>
    <w:p w:rsidR="006A00B2" w:rsidRDefault="0057566E">
      <w:pPr>
        <w:pStyle w:val="ListParagraph"/>
        <w:numPr>
          <w:ilvl w:val="0"/>
          <w:numId w:val="1009"/>
        </w:numPr>
        <w:contextualSpacing/>
      </w:pPr>
      <w:r>
        <w:t>&lt;draw:ellipse&gt;</w:t>
      </w:r>
    </w:p>
    <w:p w:rsidR="006A00B2" w:rsidRDefault="0057566E">
      <w:pPr>
        <w:pStyle w:val="ListParagraph"/>
        <w:numPr>
          <w:ilvl w:val="0"/>
          <w:numId w:val="1009"/>
        </w:numPr>
        <w:contextualSpacing/>
      </w:pPr>
      <w:r>
        <w:t>&lt;draw:caption&gt;</w:t>
      </w:r>
    </w:p>
    <w:p w:rsidR="006A00B2" w:rsidRDefault="0057566E">
      <w:pPr>
        <w:pStyle w:val="ListParagraph"/>
        <w:numPr>
          <w:ilvl w:val="0"/>
          <w:numId w:val="1009"/>
        </w:numPr>
        <w:contextualSpacing/>
      </w:pPr>
      <w:r>
        <w:t>&lt;draw:measure&gt;</w:t>
      </w:r>
    </w:p>
    <w:p w:rsidR="006A00B2" w:rsidRDefault="0057566E">
      <w:pPr>
        <w:pStyle w:val="ListParagraph"/>
        <w:numPr>
          <w:ilvl w:val="0"/>
          <w:numId w:val="1009"/>
        </w:numPr>
        <w:contextualSpacing/>
      </w:pPr>
      <w:r>
        <w:t>&lt;draw:text-box&gt;</w:t>
      </w:r>
    </w:p>
    <w:p w:rsidR="006A00B2" w:rsidRDefault="0057566E">
      <w:pPr>
        <w:pStyle w:val="ListParagraph"/>
        <w:numPr>
          <w:ilvl w:val="0"/>
          <w:numId w:val="1009"/>
        </w:numPr>
        <w:contextualSpacing/>
      </w:pPr>
      <w:r>
        <w:t>&lt;draw:frame&gt;</w:t>
      </w:r>
    </w:p>
    <w:p w:rsidR="006A00B2" w:rsidRDefault="0057566E">
      <w:pPr>
        <w:pStyle w:val="ListParagraph"/>
        <w:numPr>
          <w:ilvl w:val="0"/>
          <w:numId w:val="1009"/>
        </w:numPr>
      </w:pPr>
      <w:r>
        <w:t>&lt;draw:custom-s</w:t>
      </w:r>
      <w:r>
        <w:t xml:space="preserve">hape&gt;. </w:t>
      </w:r>
    </w:p>
    <w:p w:rsidR="006A00B2" w:rsidRDefault="0057566E">
      <w:pPr>
        <w:pStyle w:val="Heading3"/>
      </w:pPr>
      <w:bookmarkStart w:id="1439" w:name="section_eb4a00230f69487c8524f911b9c42b67"/>
      <w:bookmarkStart w:id="1440" w:name="_Toc79580769"/>
      <w:r>
        <w:t>Section 15.5.38, Snap To Layout</w:t>
      </w:r>
      <w:bookmarkEnd w:id="1439"/>
      <w:bookmarkEnd w:id="1440"/>
      <w:r>
        <w:fldChar w:fldCharType="begin"/>
      </w:r>
      <w:r>
        <w:instrText xml:space="preserve"> XE "Snap To Layout" </w:instrText>
      </w:r>
      <w:r>
        <w:fldChar w:fldCharType="end"/>
      </w:r>
    </w:p>
    <w:p w:rsidR="006A00B2" w:rsidRDefault="0057566E">
      <w:pPr>
        <w:pStyle w:val="Definition-Field"/>
      </w:pPr>
      <w:r>
        <w:t xml:space="preserve">a.   </w:t>
      </w:r>
      <w:r>
        <w:rPr>
          <w:i/>
        </w:rPr>
        <w:t>The standard defines the attribute style:snap-to-layout-grid, contained within the element &lt;style:paragraph-properties&gt;</w:t>
      </w:r>
    </w:p>
    <w:p w:rsidR="006A00B2" w:rsidRDefault="0057566E">
      <w:pPr>
        <w:pStyle w:val="Definition-Field2"/>
      </w:pPr>
      <w:r>
        <w:t xml:space="preserve">This attribute is supported in Word 2010, Word 2013, Word 2016, and </w:t>
      </w:r>
      <w:r>
        <w:t>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style:snap-to-layout-grid, contained within the element &lt;style:paragraph-properties&gt;</w:t>
      </w:r>
    </w:p>
    <w:p w:rsidR="006A00B2" w:rsidRDefault="0057566E">
      <w:pPr>
        <w:pStyle w:val="Definition-Field2"/>
      </w:pPr>
      <w:r>
        <w:t>T</w:t>
      </w:r>
      <w:r>
        <w:t>his attribute is not supported in Excel 2010, Excel 2013, Excel 2016, or Excel 2019.</w:t>
      </w:r>
    </w:p>
    <w:p w:rsidR="006A00B2" w:rsidRDefault="0057566E">
      <w:pPr>
        <w:pStyle w:val="Definition-Field2"/>
      </w:pPr>
      <w:r>
        <w:t xml:space="preserve">OfficeArt Math in Excel 2013 does not support this attribute on save for text in text boxes and shapes, SmartArt, and chart titles and labels, and on load for text in the </w:t>
      </w:r>
      <w:r>
        <w:t>following elements:</w:t>
      </w:r>
    </w:p>
    <w:p w:rsidR="006A00B2" w:rsidRDefault="0057566E">
      <w:pPr>
        <w:pStyle w:val="ListParagraph"/>
        <w:numPr>
          <w:ilvl w:val="0"/>
          <w:numId w:val="1010"/>
        </w:numPr>
        <w:contextualSpacing/>
      </w:pPr>
      <w:r>
        <w:t>&lt;draw:rect&gt;</w:t>
      </w:r>
    </w:p>
    <w:p w:rsidR="006A00B2" w:rsidRDefault="0057566E">
      <w:pPr>
        <w:pStyle w:val="ListParagraph"/>
        <w:numPr>
          <w:ilvl w:val="0"/>
          <w:numId w:val="1010"/>
        </w:numPr>
        <w:contextualSpacing/>
      </w:pPr>
      <w:r>
        <w:t>&lt;draw:polyline&gt;</w:t>
      </w:r>
    </w:p>
    <w:p w:rsidR="006A00B2" w:rsidRDefault="0057566E">
      <w:pPr>
        <w:pStyle w:val="ListParagraph"/>
        <w:numPr>
          <w:ilvl w:val="0"/>
          <w:numId w:val="1010"/>
        </w:numPr>
        <w:contextualSpacing/>
      </w:pPr>
      <w:r>
        <w:t>&lt;draw:polygon&gt;</w:t>
      </w:r>
    </w:p>
    <w:p w:rsidR="006A00B2" w:rsidRDefault="0057566E">
      <w:pPr>
        <w:pStyle w:val="ListParagraph"/>
        <w:numPr>
          <w:ilvl w:val="0"/>
          <w:numId w:val="1010"/>
        </w:numPr>
        <w:contextualSpacing/>
      </w:pPr>
      <w:r>
        <w:t>&lt;draw:regular-polygon&gt;</w:t>
      </w:r>
    </w:p>
    <w:p w:rsidR="006A00B2" w:rsidRDefault="0057566E">
      <w:pPr>
        <w:pStyle w:val="ListParagraph"/>
        <w:numPr>
          <w:ilvl w:val="0"/>
          <w:numId w:val="1010"/>
        </w:numPr>
        <w:contextualSpacing/>
      </w:pPr>
      <w:r>
        <w:t>&lt;draw:path&gt;</w:t>
      </w:r>
    </w:p>
    <w:p w:rsidR="006A00B2" w:rsidRDefault="0057566E">
      <w:pPr>
        <w:pStyle w:val="ListParagraph"/>
        <w:numPr>
          <w:ilvl w:val="0"/>
          <w:numId w:val="1010"/>
        </w:numPr>
        <w:contextualSpacing/>
      </w:pPr>
      <w:r>
        <w:t>&lt;draw:circle&gt;</w:t>
      </w:r>
    </w:p>
    <w:p w:rsidR="006A00B2" w:rsidRDefault="0057566E">
      <w:pPr>
        <w:pStyle w:val="ListParagraph"/>
        <w:numPr>
          <w:ilvl w:val="0"/>
          <w:numId w:val="1010"/>
        </w:numPr>
        <w:contextualSpacing/>
      </w:pPr>
      <w:r>
        <w:t>&lt;draw:ellipse&gt;</w:t>
      </w:r>
    </w:p>
    <w:p w:rsidR="006A00B2" w:rsidRDefault="0057566E">
      <w:pPr>
        <w:pStyle w:val="ListParagraph"/>
        <w:numPr>
          <w:ilvl w:val="0"/>
          <w:numId w:val="1010"/>
        </w:numPr>
        <w:contextualSpacing/>
      </w:pPr>
      <w:r>
        <w:t>&lt;draw:caption&gt;</w:t>
      </w:r>
    </w:p>
    <w:p w:rsidR="006A00B2" w:rsidRDefault="0057566E">
      <w:pPr>
        <w:pStyle w:val="ListParagraph"/>
        <w:numPr>
          <w:ilvl w:val="0"/>
          <w:numId w:val="1010"/>
        </w:numPr>
        <w:contextualSpacing/>
      </w:pPr>
      <w:r>
        <w:t>&lt;draw:measure&gt;</w:t>
      </w:r>
    </w:p>
    <w:p w:rsidR="006A00B2" w:rsidRDefault="0057566E">
      <w:pPr>
        <w:pStyle w:val="ListParagraph"/>
        <w:numPr>
          <w:ilvl w:val="0"/>
          <w:numId w:val="1010"/>
        </w:numPr>
        <w:contextualSpacing/>
      </w:pPr>
      <w:r>
        <w:t>&lt;draw:frame&gt;</w:t>
      </w:r>
    </w:p>
    <w:p w:rsidR="006A00B2" w:rsidRDefault="0057566E">
      <w:pPr>
        <w:pStyle w:val="ListParagraph"/>
        <w:numPr>
          <w:ilvl w:val="0"/>
          <w:numId w:val="1010"/>
        </w:numPr>
        <w:contextualSpacing/>
      </w:pPr>
      <w:r>
        <w:t>&lt;draw:text-box&gt;</w:t>
      </w:r>
    </w:p>
    <w:p w:rsidR="006A00B2" w:rsidRDefault="0057566E">
      <w:pPr>
        <w:pStyle w:val="ListParagraph"/>
        <w:numPr>
          <w:ilvl w:val="0"/>
          <w:numId w:val="1010"/>
        </w:numPr>
      </w:pPr>
      <w:r>
        <w:t xml:space="preserve">&lt;draw:custom-shape&gt; </w:t>
      </w:r>
    </w:p>
    <w:p w:rsidR="006A00B2" w:rsidRDefault="0057566E">
      <w:pPr>
        <w:pStyle w:val="Definition-Field"/>
      </w:pPr>
      <w:r>
        <w:t xml:space="preserve">c.   </w:t>
      </w:r>
      <w:r>
        <w:rPr>
          <w:i/>
        </w:rPr>
        <w:t>The standard defines the attribute style:sna</w:t>
      </w:r>
      <w:r>
        <w:rPr>
          <w:i/>
        </w:rPr>
        <w:t>p-to-layout-grid,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11"/>
        </w:numPr>
        <w:contextualSpacing/>
      </w:pPr>
      <w:r>
        <w:t>&lt;draw:rect&gt;</w:t>
      </w:r>
    </w:p>
    <w:p w:rsidR="006A00B2" w:rsidRDefault="0057566E">
      <w:pPr>
        <w:pStyle w:val="ListParagraph"/>
        <w:numPr>
          <w:ilvl w:val="0"/>
          <w:numId w:val="1011"/>
        </w:numPr>
        <w:contextualSpacing/>
      </w:pPr>
      <w:r>
        <w:t>&lt;draw:polyline&gt;</w:t>
      </w:r>
    </w:p>
    <w:p w:rsidR="006A00B2" w:rsidRDefault="0057566E">
      <w:pPr>
        <w:pStyle w:val="ListParagraph"/>
        <w:numPr>
          <w:ilvl w:val="0"/>
          <w:numId w:val="1011"/>
        </w:numPr>
        <w:contextualSpacing/>
      </w:pPr>
      <w:r>
        <w:t>&lt;draw:polygon&gt;</w:t>
      </w:r>
    </w:p>
    <w:p w:rsidR="006A00B2" w:rsidRDefault="0057566E">
      <w:pPr>
        <w:pStyle w:val="ListParagraph"/>
        <w:numPr>
          <w:ilvl w:val="0"/>
          <w:numId w:val="1011"/>
        </w:numPr>
        <w:contextualSpacing/>
      </w:pPr>
      <w:r>
        <w:t>&lt;draw:regular-polygon&gt;</w:t>
      </w:r>
    </w:p>
    <w:p w:rsidR="006A00B2" w:rsidRDefault="0057566E">
      <w:pPr>
        <w:pStyle w:val="ListParagraph"/>
        <w:numPr>
          <w:ilvl w:val="0"/>
          <w:numId w:val="1011"/>
        </w:numPr>
        <w:contextualSpacing/>
      </w:pPr>
      <w:r>
        <w:t>&lt;</w:t>
      </w:r>
      <w:r>
        <w:t>draw:path&gt;</w:t>
      </w:r>
    </w:p>
    <w:p w:rsidR="006A00B2" w:rsidRDefault="0057566E">
      <w:pPr>
        <w:pStyle w:val="ListParagraph"/>
        <w:numPr>
          <w:ilvl w:val="0"/>
          <w:numId w:val="1011"/>
        </w:numPr>
        <w:contextualSpacing/>
      </w:pPr>
      <w:r>
        <w:t>&lt;draw:circle&gt;</w:t>
      </w:r>
    </w:p>
    <w:p w:rsidR="006A00B2" w:rsidRDefault="0057566E">
      <w:pPr>
        <w:pStyle w:val="ListParagraph"/>
        <w:numPr>
          <w:ilvl w:val="0"/>
          <w:numId w:val="1011"/>
        </w:numPr>
        <w:contextualSpacing/>
      </w:pPr>
      <w:r>
        <w:t>&lt;draw:ellipse&gt;</w:t>
      </w:r>
    </w:p>
    <w:p w:rsidR="006A00B2" w:rsidRDefault="0057566E">
      <w:pPr>
        <w:pStyle w:val="ListParagraph"/>
        <w:numPr>
          <w:ilvl w:val="0"/>
          <w:numId w:val="1011"/>
        </w:numPr>
        <w:contextualSpacing/>
      </w:pPr>
      <w:r>
        <w:t>&lt;draw:caption&gt;</w:t>
      </w:r>
    </w:p>
    <w:p w:rsidR="006A00B2" w:rsidRDefault="0057566E">
      <w:pPr>
        <w:pStyle w:val="ListParagraph"/>
        <w:numPr>
          <w:ilvl w:val="0"/>
          <w:numId w:val="1011"/>
        </w:numPr>
        <w:contextualSpacing/>
      </w:pPr>
      <w:r>
        <w:t>&lt;draw:measure&gt;</w:t>
      </w:r>
    </w:p>
    <w:p w:rsidR="006A00B2" w:rsidRDefault="0057566E">
      <w:pPr>
        <w:pStyle w:val="ListParagraph"/>
        <w:numPr>
          <w:ilvl w:val="0"/>
          <w:numId w:val="1011"/>
        </w:numPr>
        <w:contextualSpacing/>
      </w:pPr>
      <w:r>
        <w:lastRenderedPageBreak/>
        <w:t>&lt;draw:text-box&gt;</w:t>
      </w:r>
    </w:p>
    <w:p w:rsidR="006A00B2" w:rsidRDefault="0057566E">
      <w:pPr>
        <w:pStyle w:val="ListParagraph"/>
        <w:numPr>
          <w:ilvl w:val="0"/>
          <w:numId w:val="1011"/>
        </w:numPr>
        <w:contextualSpacing/>
      </w:pPr>
      <w:r>
        <w:t>&lt;draw:frame&gt;</w:t>
      </w:r>
    </w:p>
    <w:p w:rsidR="006A00B2" w:rsidRDefault="0057566E">
      <w:pPr>
        <w:pStyle w:val="ListParagraph"/>
        <w:numPr>
          <w:ilvl w:val="0"/>
          <w:numId w:val="1011"/>
        </w:numPr>
      </w:pPr>
      <w:r>
        <w:t xml:space="preserve">&lt;draw:custom-shape&gt;. </w:t>
      </w:r>
    </w:p>
    <w:p w:rsidR="006A00B2" w:rsidRDefault="0057566E">
      <w:pPr>
        <w:pStyle w:val="Heading3"/>
      </w:pPr>
      <w:bookmarkStart w:id="1441" w:name="section_53669255348249579bb6939388ceaf03"/>
      <w:bookmarkStart w:id="1442" w:name="_Toc79580770"/>
      <w:r>
        <w:t>Section 15.5.39, Page Number</w:t>
      </w:r>
      <w:bookmarkEnd w:id="1441"/>
      <w:bookmarkEnd w:id="1442"/>
      <w:r>
        <w:fldChar w:fldCharType="begin"/>
      </w:r>
      <w:r>
        <w:instrText xml:space="preserve"> XE "Page Number" </w:instrText>
      </w:r>
      <w:r>
        <w:fldChar w:fldCharType="end"/>
      </w:r>
    </w:p>
    <w:p w:rsidR="006A00B2" w:rsidRDefault="0057566E">
      <w:pPr>
        <w:pStyle w:val="Definition-Field"/>
      </w:pPr>
      <w:r>
        <w:t xml:space="preserve">a.   </w:t>
      </w:r>
      <w:r>
        <w:rPr>
          <w:i/>
        </w:rPr>
        <w:t xml:space="preserve">The standard defines the attribute style:page-number, contained within the </w:t>
      </w:r>
      <w:r>
        <w:rPr>
          <w:i/>
        </w:rPr>
        <w:t>element &lt;style:paragraph-properties&gt;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w:t>
      </w:r>
      <w:r>
        <w:rPr>
          <w:i/>
        </w:rPr>
        <w:t>ines the attribute style:page-number, contained within the element &lt;style:paragraph-properties&gt;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w:t>
      </w:r>
      <w:r>
        <w:t>ext in text boxes and shapes, SmartArt, and chart titles and labels, and on load for text in the following elements:</w:t>
      </w:r>
    </w:p>
    <w:p w:rsidR="006A00B2" w:rsidRDefault="0057566E">
      <w:pPr>
        <w:pStyle w:val="ListParagraph"/>
        <w:numPr>
          <w:ilvl w:val="0"/>
          <w:numId w:val="1012"/>
        </w:numPr>
        <w:contextualSpacing/>
      </w:pPr>
      <w:r>
        <w:t>&lt;draw:rect&gt;</w:t>
      </w:r>
    </w:p>
    <w:p w:rsidR="006A00B2" w:rsidRDefault="0057566E">
      <w:pPr>
        <w:pStyle w:val="ListParagraph"/>
        <w:numPr>
          <w:ilvl w:val="0"/>
          <w:numId w:val="1012"/>
        </w:numPr>
        <w:contextualSpacing/>
      </w:pPr>
      <w:r>
        <w:t>&lt;draw:polyline&gt;</w:t>
      </w:r>
    </w:p>
    <w:p w:rsidR="006A00B2" w:rsidRDefault="0057566E">
      <w:pPr>
        <w:pStyle w:val="ListParagraph"/>
        <w:numPr>
          <w:ilvl w:val="0"/>
          <w:numId w:val="1012"/>
        </w:numPr>
        <w:contextualSpacing/>
      </w:pPr>
      <w:r>
        <w:t>&lt;draw:polygon&gt;</w:t>
      </w:r>
    </w:p>
    <w:p w:rsidR="006A00B2" w:rsidRDefault="0057566E">
      <w:pPr>
        <w:pStyle w:val="ListParagraph"/>
        <w:numPr>
          <w:ilvl w:val="0"/>
          <w:numId w:val="1012"/>
        </w:numPr>
        <w:contextualSpacing/>
      </w:pPr>
      <w:r>
        <w:t>&lt;draw:regular-polygon&gt;</w:t>
      </w:r>
    </w:p>
    <w:p w:rsidR="006A00B2" w:rsidRDefault="0057566E">
      <w:pPr>
        <w:pStyle w:val="ListParagraph"/>
        <w:numPr>
          <w:ilvl w:val="0"/>
          <w:numId w:val="1012"/>
        </w:numPr>
        <w:contextualSpacing/>
      </w:pPr>
      <w:r>
        <w:t>&lt;draw:path&gt;</w:t>
      </w:r>
    </w:p>
    <w:p w:rsidR="006A00B2" w:rsidRDefault="0057566E">
      <w:pPr>
        <w:pStyle w:val="ListParagraph"/>
        <w:numPr>
          <w:ilvl w:val="0"/>
          <w:numId w:val="1012"/>
        </w:numPr>
        <w:contextualSpacing/>
      </w:pPr>
      <w:r>
        <w:t>&lt;draw:circle&gt;</w:t>
      </w:r>
    </w:p>
    <w:p w:rsidR="006A00B2" w:rsidRDefault="0057566E">
      <w:pPr>
        <w:pStyle w:val="ListParagraph"/>
        <w:numPr>
          <w:ilvl w:val="0"/>
          <w:numId w:val="1012"/>
        </w:numPr>
        <w:contextualSpacing/>
      </w:pPr>
      <w:r>
        <w:t>&lt;draw:ellipse&gt;</w:t>
      </w:r>
    </w:p>
    <w:p w:rsidR="006A00B2" w:rsidRDefault="0057566E">
      <w:pPr>
        <w:pStyle w:val="ListParagraph"/>
        <w:numPr>
          <w:ilvl w:val="0"/>
          <w:numId w:val="1012"/>
        </w:numPr>
        <w:contextualSpacing/>
      </w:pPr>
      <w:r>
        <w:t>&lt;draw:caption&gt;</w:t>
      </w:r>
    </w:p>
    <w:p w:rsidR="006A00B2" w:rsidRDefault="0057566E">
      <w:pPr>
        <w:pStyle w:val="ListParagraph"/>
        <w:numPr>
          <w:ilvl w:val="0"/>
          <w:numId w:val="1012"/>
        </w:numPr>
        <w:contextualSpacing/>
      </w:pPr>
      <w:r>
        <w:t>&lt;draw:measure&gt;</w:t>
      </w:r>
    </w:p>
    <w:p w:rsidR="006A00B2" w:rsidRDefault="0057566E">
      <w:pPr>
        <w:pStyle w:val="ListParagraph"/>
        <w:numPr>
          <w:ilvl w:val="0"/>
          <w:numId w:val="1012"/>
        </w:numPr>
        <w:contextualSpacing/>
      </w:pPr>
      <w:r>
        <w:t>&lt;d</w:t>
      </w:r>
      <w:r>
        <w:t>raw:frame&gt;</w:t>
      </w:r>
    </w:p>
    <w:p w:rsidR="006A00B2" w:rsidRDefault="0057566E">
      <w:pPr>
        <w:pStyle w:val="ListParagraph"/>
        <w:numPr>
          <w:ilvl w:val="0"/>
          <w:numId w:val="1012"/>
        </w:numPr>
        <w:contextualSpacing/>
      </w:pPr>
      <w:r>
        <w:t>&lt;draw:text-box&gt;</w:t>
      </w:r>
    </w:p>
    <w:p w:rsidR="006A00B2" w:rsidRDefault="0057566E">
      <w:pPr>
        <w:pStyle w:val="ListParagraph"/>
        <w:numPr>
          <w:ilvl w:val="0"/>
          <w:numId w:val="1012"/>
        </w:numPr>
      </w:pPr>
      <w:r>
        <w:t xml:space="preserve">&lt;draw:custom-shape&gt; </w:t>
      </w:r>
    </w:p>
    <w:p w:rsidR="006A00B2" w:rsidRDefault="0057566E">
      <w:pPr>
        <w:pStyle w:val="Definition-Field"/>
      </w:pPr>
      <w:r>
        <w:t xml:space="preserve">c.   </w:t>
      </w:r>
      <w:r>
        <w:rPr>
          <w:i/>
        </w:rPr>
        <w:t>The standard defines the attribute style:page-number, contained within the element &lt;style:paragraph-properties&gt;</w:t>
      </w:r>
    </w:p>
    <w:p w:rsidR="006A00B2" w:rsidRDefault="0057566E">
      <w:pPr>
        <w:pStyle w:val="Definition-Field2"/>
      </w:pPr>
      <w:r>
        <w:t>OfficeArt Math in PowerPoint 2013 does not support this attribute on load for text in the f</w:t>
      </w:r>
      <w:r>
        <w:t>ollowing elements:</w:t>
      </w:r>
    </w:p>
    <w:p w:rsidR="006A00B2" w:rsidRDefault="0057566E">
      <w:pPr>
        <w:pStyle w:val="ListParagraph"/>
        <w:numPr>
          <w:ilvl w:val="0"/>
          <w:numId w:val="1013"/>
        </w:numPr>
        <w:contextualSpacing/>
      </w:pPr>
      <w:r>
        <w:t>&lt;draw:rect&gt;</w:t>
      </w:r>
    </w:p>
    <w:p w:rsidR="006A00B2" w:rsidRDefault="0057566E">
      <w:pPr>
        <w:pStyle w:val="ListParagraph"/>
        <w:numPr>
          <w:ilvl w:val="0"/>
          <w:numId w:val="1013"/>
        </w:numPr>
        <w:contextualSpacing/>
      </w:pPr>
      <w:r>
        <w:t>&lt;draw:polyline&gt;</w:t>
      </w:r>
    </w:p>
    <w:p w:rsidR="006A00B2" w:rsidRDefault="0057566E">
      <w:pPr>
        <w:pStyle w:val="ListParagraph"/>
        <w:numPr>
          <w:ilvl w:val="0"/>
          <w:numId w:val="1013"/>
        </w:numPr>
        <w:contextualSpacing/>
      </w:pPr>
      <w:r>
        <w:t>&lt;draw:polygon&gt;</w:t>
      </w:r>
    </w:p>
    <w:p w:rsidR="006A00B2" w:rsidRDefault="0057566E">
      <w:pPr>
        <w:pStyle w:val="ListParagraph"/>
        <w:numPr>
          <w:ilvl w:val="0"/>
          <w:numId w:val="1013"/>
        </w:numPr>
        <w:contextualSpacing/>
      </w:pPr>
      <w:r>
        <w:t>&lt;draw:regular-polygon&gt;</w:t>
      </w:r>
    </w:p>
    <w:p w:rsidR="006A00B2" w:rsidRDefault="0057566E">
      <w:pPr>
        <w:pStyle w:val="ListParagraph"/>
        <w:numPr>
          <w:ilvl w:val="0"/>
          <w:numId w:val="1013"/>
        </w:numPr>
        <w:contextualSpacing/>
      </w:pPr>
      <w:r>
        <w:t>&lt;draw:path&gt;</w:t>
      </w:r>
    </w:p>
    <w:p w:rsidR="006A00B2" w:rsidRDefault="0057566E">
      <w:pPr>
        <w:pStyle w:val="ListParagraph"/>
        <w:numPr>
          <w:ilvl w:val="0"/>
          <w:numId w:val="1013"/>
        </w:numPr>
        <w:contextualSpacing/>
      </w:pPr>
      <w:r>
        <w:t>&lt;draw:circle&gt;</w:t>
      </w:r>
    </w:p>
    <w:p w:rsidR="006A00B2" w:rsidRDefault="0057566E">
      <w:pPr>
        <w:pStyle w:val="ListParagraph"/>
        <w:numPr>
          <w:ilvl w:val="0"/>
          <w:numId w:val="1013"/>
        </w:numPr>
        <w:contextualSpacing/>
      </w:pPr>
      <w:r>
        <w:t>&lt;draw:ellipse&gt;</w:t>
      </w:r>
    </w:p>
    <w:p w:rsidR="006A00B2" w:rsidRDefault="0057566E">
      <w:pPr>
        <w:pStyle w:val="ListParagraph"/>
        <w:numPr>
          <w:ilvl w:val="0"/>
          <w:numId w:val="1013"/>
        </w:numPr>
        <w:contextualSpacing/>
      </w:pPr>
      <w:r>
        <w:t>&lt;draw:caption&gt;</w:t>
      </w:r>
    </w:p>
    <w:p w:rsidR="006A00B2" w:rsidRDefault="0057566E">
      <w:pPr>
        <w:pStyle w:val="ListParagraph"/>
        <w:numPr>
          <w:ilvl w:val="0"/>
          <w:numId w:val="1013"/>
        </w:numPr>
        <w:contextualSpacing/>
      </w:pPr>
      <w:r>
        <w:t>&lt;draw:measure&gt;</w:t>
      </w:r>
    </w:p>
    <w:p w:rsidR="006A00B2" w:rsidRDefault="0057566E">
      <w:pPr>
        <w:pStyle w:val="ListParagraph"/>
        <w:numPr>
          <w:ilvl w:val="0"/>
          <w:numId w:val="1013"/>
        </w:numPr>
        <w:contextualSpacing/>
      </w:pPr>
      <w:r>
        <w:t>&lt;draw:text-box&gt;</w:t>
      </w:r>
    </w:p>
    <w:p w:rsidR="006A00B2" w:rsidRDefault="0057566E">
      <w:pPr>
        <w:pStyle w:val="ListParagraph"/>
        <w:numPr>
          <w:ilvl w:val="0"/>
          <w:numId w:val="1013"/>
        </w:numPr>
        <w:contextualSpacing/>
      </w:pPr>
      <w:r>
        <w:t>&lt;draw:frame&gt;</w:t>
      </w:r>
    </w:p>
    <w:p w:rsidR="006A00B2" w:rsidRDefault="0057566E">
      <w:pPr>
        <w:pStyle w:val="ListParagraph"/>
        <w:numPr>
          <w:ilvl w:val="0"/>
          <w:numId w:val="1013"/>
        </w:numPr>
      </w:pPr>
      <w:r>
        <w:t xml:space="preserve">&lt;draw:custom-shape&gt;. </w:t>
      </w:r>
    </w:p>
    <w:p w:rsidR="006A00B2" w:rsidRDefault="0057566E">
      <w:pPr>
        <w:pStyle w:val="Heading3"/>
      </w:pPr>
      <w:bookmarkStart w:id="1443" w:name="section_75dd2b9718b14359967b4202f5135fb0"/>
      <w:bookmarkStart w:id="1444" w:name="_Toc79580771"/>
      <w:r>
        <w:t>Section 15.5.40, Background Transparency</w:t>
      </w:r>
      <w:bookmarkEnd w:id="1443"/>
      <w:bookmarkEnd w:id="1444"/>
      <w:r>
        <w:fldChar w:fldCharType="begin"/>
      </w:r>
      <w:r>
        <w:instrText xml:space="preserve"> XE "Background Transparency" </w:instrText>
      </w:r>
      <w:r>
        <w:fldChar w:fldCharType="end"/>
      </w:r>
    </w:p>
    <w:p w:rsidR="006A00B2" w:rsidRDefault="0057566E">
      <w:pPr>
        <w:pStyle w:val="Definition-Field"/>
      </w:pPr>
      <w:r>
        <w:t xml:space="preserve">a.   </w:t>
      </w:r>
      <w:r>
        <w:rPr>
          <w:i/>
        </w:rPr>
        <w:t>The standard defines the attribute style:background-transparency, contained within the element &lt;style:paragraph-properties&gt;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2"/>
      </w:pPr>
      <w:r>
        <w:t>OfficeArt Ma</w:t>
      </w:r>
      <w:r>
        <w:t xml:space="preserve">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style:background-transparency, contained within the element &lt;style:paragraph-properties&gt;</w:t>
      </w:r>
    </w:p>
    <w:p w:rsidR="006A00B2" w:rsidRDefault="0057566E">
      <w:pPr>
        <w:pStyle w:val="Definition-Field2"/>
      </w:pPr>
      <w:r>
        <w:t xml:space="preserve">This attribute is </w:t>
      </w:r>
      <w:r>
        <w:t>not supported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w:t>
      </w:r>
      <w:r>
        <w:t>s:</w:t>
      </w:r>
    </w:p>
    <w:p w:rsidR="006A00B2" w:rsidRDefault="0057566E">
      <w:pPr>
        <w:pStyle w:val="ListParagraph"/>
        <w:numPr>
          <w:ilvl w:val="0"/>
          <w:numId w:val="1014"/>
        </w:numPr>
        <w:contextualSpacing/>
      </w:pPr>
      <w:r>
        <w:t>&lt;draw:rect&gt;</w:t>
      </w:r>
    </w:p>
    <w:p w:rsidR="006A00B2" w:rsidRDefault="0057566E">
      <w:pPr>
        <w:pStyle w:val="ListParagraph"/>
        <w:numPr>
          <w:ilvl w:val="0"/>
          <w:numId w:val="1014"/>
        </w:numPr>
        <w:contextualSpacing/>
      </w:pPr>
      <w:r>
        <w:t>&lt;draw:polyline&gt;</w:t>
      </w:r>
    </w:p>
    <w:p w:rsidR="006A00B2" w:rsidRDefault="0057566E">
      <w:pPr>
        <w:pStyle w:val="ListParagraph"/>
        <w:numPr>
          <w:ilvl w:val="0"/>
          <w:numId w:val="1014"/>
        </w:numPr>
        <w:contextualSpacing/>
      </w:pPr>
      <w:r>
        <w:t>&lt;draw:polygon&gt;</w:t>
      </w:r>
    </w:p>
    <w:p w:rsidR="006A00B2" w:rsidRDefault="0057566E">
      <w:pPr>
        <w:pStyle w:val="ListParagraph"/>
        <w:numPr>
          <w:ilvl w:val="0"/>
          <w:numId w:val="1014"/>
        </w:numPr>
        <w:contextualSpacing/>
      </w:pPr>
      <w:r>
        <w:t>&lt;draw:regular-polygon&gt;</w:t>
      </w:r>
    </w:p>
    <w:p w:rsidR="006A00B2" w:rsidRDefault="0057566E">
      <w:pPr>
        <w:pStyle w:val="ListParagraph"/>
        <w:numPr>
          <w:ilvl w:val="0"/>
          <w:numId w:val="1014"/>
        </w:numPr>
        <w:contextualSpacing/>
      </w:pPr>
      <w:r>
        <w:t>&lt;draw:path&gt;</w:t>
      </w:r>
    </w:p>
    <w:p w:rsidR="006A00B2" w:rsidRDefault="0057566E">
      <w:pPr>
        <w:pStyle w:val="ListParagraph"/>
        <w:numPr>
          <w:ilvl w:val="0"/>
          <w:numId w:val="1014"/>
        </w:numPr>
        <w:contextualSpacing/>
      </w:pPr>
      <w:r>
        <w:t>&lt;draw:circle&gt;</w:t>
      </w:r>
    </w:p>
    <w:p w:rsidR="006A00B2" w:rsidRDefault="0057566E">
      <w:pPr>
        <w:pStyle w:val="ListParagraph"/>
        <w:numPr>
          <w:ilvl w:val="0"/>
          <w:numId w:val="1014"/>
        </w:numPr>
        <w:contextualSpacing/>
      </w:pPr>
      <w:r>
        <w:t>&lt;draw:ellipse&gt;</w:t>
      </w:r>
    </w:p>
    <w:p w:rsidR="006A00B2" w:rsidRDefault="0057566E">
      <w:pPr>
        <w:pStyle w:val="ListParagraph"/>
        <w:numPr>
          <w:ilvl w:val="0"/>
          <w:numId w:val="1014"/>
        </w:numPr>
        <w:contextualSpacing/>
      </w:pPr>
      <w:r>
        <w:t>&lt;draw:caption&gt;</w:t>
      </w:r>
    </w:p>
    <w:p w:rsidR="006A00B2" w:rsidRDefault="0057566E">
      <w:pPr>
        <w:pStyle w:val="ListParagraph"/>
        <w:numPr>
          <w:ilvl w:val="0"/>
          <w:numId w:val="1014"/>
        </w:numPr>
        <w:contextualSpacing/>
      </w:pPr>
      <w:r>
        <w:t>&lt;draw:measure&gt;</w:t>
      </w:r>
    </w:p>
    <w:p w:rsidR="006A00B2" w:rsidRDefault="0057566E">
      <w:pPr>
        <w:pStyle w:val="ListParagraph"/>
        <w:numPr>
          <w:ilvl w:val="0"/>
          <w:numId w:val="1014"/>
        </w:numPr>
        <w:contextualSpacing/>
      </w:pPr>
      <w:r>
        <w:t>&lt;draw:frame&gt;</w:t>
      </w:r>
    </w:p>
    <w:p w:rsidR="006A00B2" w:rsidRDefault="0057566E">
      <w:pPr>
        <w:pStyle w:val="ListParagraph"/>
        <w:numPr>
          <w:ilvl w:val="0"/>
          <w:numId w:val="1014"/>
        </w:numPr>
        <w:contextualSpacing/>
      </w:pPr>
      <w:r>
        <w:t>&lt;draw:text-box&gt;</w:t>
      </w:r>
    </w:p>
    <w:p w:rsidR="006A00B2" w:rsidRDefault="0057566E">
      <w:pPr>
        <w:pStyle w:val="ListParagraph"/>
        <w:numPr>
          <w:ilvl w:val="0"/>
          <w:numId w:val="1014"/>
        </w:numPr>
      </w:pPr>
      <w:r>
        <w:t xml:space="preserve">&lt;draw:custom-shape&gt; </w:t>
      </w:r>
    </w:p>
    <w:p w:rsidR="006A00B2" w:rsidRDefault="0057566E">
      <w:pPr>
        <w:pStyle w:val="Definition-Field"/>
      </w:pPr>
      <w:r>
        <w:t xml:space="preserve">c.   </w:t>
      </w:r>
      <w:r>
        <w:rPr>
          <w:i/>
        </w:rPr>
        <w:t xml:space="preserve">The standard defines the attribute </w:t>
      </w:r>
      <w:r>
        <w:rPr>
          <w:i/>
        </w:rPr>
        <w:t>style:background-transparency, contained within the element &lt;style:paragraph-properties&gt;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15"/>
        </w:numPr>
        <w:contextualSpacing/>
      </w:pPr>
      <w:r>
        <w:t>&lt;draw:rect&gt;</w:t>
      </w:r>
    </w:p>
    <w:p w:rsidR="006A00B2" w:rsidRDefault="0057566E">
      <w:pPr>
        <w:pStyle w:val="ListParagraph"/>
        <w:numPr>
          <w:ilvl w:val="0"/>
          <w:numId w:val="1015"/>
        </w:numPr>
        <w:contextualSpacing/>
      </w:pPr>
      <w:r>
        <w:t>&lt;draw:polyline&gt;</w:t>
      </w:r>
    </w:p>
    <w:p w:rsidR="006A00B2" w:rsidRDefault="0057566E">
      <w:pPr>
        <w:pStyle w:val="ListParagraph"/>
        <w:numPr>
          <w:ilvl w:val="0"/>
          <w:numId w:val="1015"/>
        </w:numPr>
        <w:contextualSpacing/>
      </w:pPr>
      <w:r>
        <w:t>&lt;draw:polygon&gt;</w:t>
      </w:r>
    </w:p>
    <w:p w:rsidR="006A00B2" w:rsidRDefault="0057566E">
      <w:pPr>
        <w:pStyle w:val="ListParagraph"/>
        <w:numPr>
          <w:ilvl w:val="0"/>
          <w:numId w:val="1015"/>
        </w:numPr>
        <w:contextualSpacing/>
      </w:pPr>
      <w:r>
        <w:t>&lt;draw:regular-</w:t>
      </w:r>
      <w:r>
        <w:t>polygon&gt;</w:t>
      </w:r>
    </w:p>
    <w:p w:rsidR="006A00B2" w:rsidRDefault="0057566E">
      <w:pPr>
        <w:pStyle w:val="ListParagraph"/>
        <w:numPr>
          <w:ilvl w:val="0"/>
          <w:numId w:val="1015"/>
        </w:numPr>
        <w:contextualSpacing/>
      </w:pPr>
      <w:r>
        <w:t>&lt;draw:path&gt;</w:t>
      </w:r>
    </w:p>
    <w:p w:rsidR="006A00B2" w:rsidRDefault="0057566E">
      <w:pPr>
        <w:pStyle w:val="ListParagraph"/>
        <w:numPr>
          <w:ilvl w:val="0"/>
          <w:numId w:val="1015"/>
        </w:numPr>
        <w:contextualSpacing/>
      </w:pPr>
      <w:r>
        <w:t>&lt;draw:circle&gt;</w:t>
      </w:r>
    </w:p>
    <w:p w:rsidR="006A00B2" w:rsidRDefault="0057566E">
      <w:pPr>
        <w:pStyle w:val="ListParagraph"/>
        <w:numPr>
          <w:ilvl w:val="0"/>
          <w:numId w:val="1015"/>
        </w:numPr>
        <w:contextualSpacing/>
      </w:pPr>
      <w:r>
        <w:t>&lt;draw:ellipse&gt;</w:t>
      </w:r>
    </w:p>
    <w:p w:rsidR="006A00B2" w:rsidRDefault="0057566E">
      <w:pPr>
        <w:pStyle w:val="ListParagraph"/>
        <w:numPr>
          <w:ilvl w:val="0"/>
          <w:numId w:val="1015"/>
        </w:numPr>
        <w:contextualSpacing/>
      </w:pPr>
      <w:r>
        <w:t>&lt;draw:caption&gt;</w:t>
      </w:r>
    </w:p>
    <w:p w:rsidR="006A00B2" w:rsidRDefault="0057566E">
      <w:pPr>
        <w:pStyle w:val="ListParagraph"/>
        <w:numPr>
          <w:ilvl w:val="0"/>
          <w:numId w:val="1015"/>
        </w:numPr>
        <w:contextualSpacing/>
      </w:pPr>
      <w:r>
        <w:t>&lt;draw:measure&gt;</w:t>
      </w:r>
    </w:p>
    <w:p w:rsidR="006A00B2" w:rsidRDefault="0057566E">
      <w:pPr>
        <w:pStyle w:val="ListParagraph"/>
        <w:numPr>
          <w:ilvl w:val="0"/>
          <w:numId w:val="1015"/>
        </w:numPr>
        <w:contextualSpacing/>
      </w:pPr>
      <w:r>
        <w:t>&lt;draw:text-box&gt;</w:t>
      </w:r>
    </w:p>
    <w:p w:rsidR="006A00B2" w:rsidRDefault="0057566E">
      <w:pPr>
        <w:pStyle w:val="ListParagraph"/>
        <w:numPr>
          <w:ilvl w:val="0"/>
          <w:numId w:val="1015"/>
        </w:numPr>
        <w:contextualSpacing/>
      </w:pPr>
      <w:r>
        <w:t>&lt;draw:frame&gt;</w:t>
      </w:r>
    </w:p>
    <w:p w:rsidR="006A00B2" w:rsidRDefault="0057566E">
      <w:pPr>
        <w:pStyle w:val="ListParagraph"/>
        <w:numPr>
          <w:ilvl w:val="0"/>
          <w:numId w:val="1015"/>
        </w:numPr>
      </w:pPr>
      <w:r>
        <w:t xml:space="preserve">&lt;draw:custom-shape&gt;. </w:t>
      </w:r>
    </w:p>
    <w:p w:rsidR="006A00B2" w:rsidRDefault="0057566E">
      <w:pPr>
        <w:pStyle w:val="Heading3"/>
      </w:pPr>
      <w:bookmarkStart w:id="1445" w:name="section_5174b5e8ca4c4cf1b8372d3e749edcf7"/>
      <w:bookmarkStart w:id="1446" w:name="_Toc79580772"/>
      <w:r>
        <w:t>Section 15.6, Ruby Text Formatting Properties</w:t>
      </w:r>
      <w:bookmarkEnd w:id="1445"/>
      <w:bookmarkEnd w:id="1446"/>
      <w:r>
        <w:fldChar w:fldCharType="begin"/>
      </w:r>
      <w:r>
        <w:instrText xml:space="preserve"> XE "Ruby Text Formatting Properties" </w:instrText>
      </w:r>
      <w:r>
        <w:fldChar w:fldCharType="end"/>
      </w:r>
    </w:p>
    <w:p w:rsidR="006A00B2" w:rsidRDefault="0057566E">
      <w:pPr>
        <w:pStyle w:val="Definition-Field"/>
      </w:pPr>
      <w:r>
        <w:t xml:space="preserve">a.   </w:t>
      </w:r>
      <w:r>
        <w:rPr>
          <w:i/>
        </w:rPr>
        <w:t>The standard defines the element &lt;</w:t>
      </w:r>
      <w:r>
        <w:rPr>
          <w:i/>
        </w:rPr>
        <w:t>style:ruby-properties&gt;</w:t>
      </w:r>
    </w:p>
    <w:p w:rsidR="006A00B2" w:rsidRDefault="0057566E">
      <w:pPr>
        <w:pStyle w:val="Definition-Field2"/>
      </w:pPr>
      <w:r>
        <w:t>This element is supported in Word 2010, Word 2013, Word 2016, and Word 2019.</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w:t>
      </w:r>
      <w:r>
        <w:rPr>
          <w:i/>
        </w:rPr>
        <w:t>The standard defines the element &lt;</w:t>
      </w:r>
      <w:r>
        <w:rPr>
          <w:i/>
        </w:rPr>
        <w:t>style:ruby-properties&gt;</w:t>
      </w:r>
    </w:p>
    <w:p w:rsidR="006A00B2" w:rsidRDefault="0057566E">
      <w:pPr>
        <w:pStyle w:val="Definition-Field2"/>
      </w:pPr>
      <w:r>
        <w:t>This element is supported in Excel 2010, Excel 2013, Excel 2016, and Excel 2019.</w:t>
      </w:r>
    </w:p>
    <w:p w:rsidR="006A00B2" w:rsidRDefault="0057566E">
      <w:pPr>
        <w:pStyle w:val="Definition-Field2"/>
      </w:pPr>
      <w:r>
        <w:t>OfficeArt Math in Excel 2013 does not support this element on save for text in text boxes and shapes, SmartArt, and chart titles and labels, and on load</w:t>
      </w:r>
      <w:r>
        <w:t xml:space="preserve"> for text in the following elements:</w:t>
      </w:r>
    </w:p>
    <w:p w:rsidR="006A00B2" w:rsidRDefault="0057566E">
      <w:pPr>
        <w:pStyle w:val="ListParagraph"/>
        <w:numPr>
          <w:ilvl w:val="0"/>
          <w:numId w:val="1016"/>
        </w:numPr>
        <w:contextualSpacing/>
      </w:pPr>
      <w:r>
        <w:lastRenderedPageBreak/>
        <w:t>&lt;draw:rect&gt;</w:t>
      </w:r>
    </w:p>
    <w:p w:rsidR="006A00B2" w:rsidRDefault="0057566E">
      <w:pPr>
        <w:pStyle w:val="ListParagraph"/>
        <w:numPr>
          <w:ilvl w:val="0"/>
          <w:numId w:val="1016"/>
        </w:numPr>
        <w:contextualSpacing/>
      </w:pPr>
      <w:r>
        <w:t>&lt;draw:polyline&gt;</w:t>
      </w:r>
    </w:p>
    <w:p w:rsidR="006A00B2" w:rsidRDefault="0057566E">
      <w:pPr>
        <w:pStyle w:val="ListParagraph"/>
        <w:numPr>
          <w:ilvl w:val="0"/>
          <w:numId w:val="1016"/>
        </w:numPr>
        <w:contextualSpacing/>
      </w:pPr>
      <w:r>
        <w:t>&lt;draw:polygon&gt;</w:t>
      </w:r>
    </w:p>
    <w:p w:rsidR="006A00B2" w:rsidRDefault="0057566E">
      <w:pPr>
        <w:pStyle w:val="ListParagraph"/>
        <w:numPr>
          <w:ilvl w:val="0"/>
          <w:numId w:val="1016"/>
        </w:numPr>
        <w:contextualSpacing/>
      </w:pPr>
      <w:r>
        <w:t>&lt;draw:regular-polygon&gt;</w:t>
      </w:r>
    </w:p>
    <w:p w:rsidR="006A00B2" w:rsidRDefault="0057566E">
      <w:pPr>
        <w:pStyle w:val="ListParagraph"/>
        <w:numPr>
          <w:ilvl w:val="0"/>
          <w:numId w:val="1016"/>
        </w:numPr>
        <w:contextualSpacing/>
      </w:pPr>
      <w:r>
        <w:t>&lt;draw:path&gt;</w:t>
      </w:r>
    </w:p>
    <w:p w:rsidR="006A00B2" w:rsidRDefault="0057566E">
      <w:pPr>
        <w:pStyle w:val="ListParagraph"/>
        <w:numPr>
          <w:ilvl w:val="0"/>
          <w:numId w:val="1016"/>
        </w:numPr>
        <w:contextualSpacing/>
      </w:pPr>
      <w:r>
        <w:t>&lt;draw:circle&gt;</w:t>
      </w:r>
    </w:p>
    <w:p w:rsidR="006A00B2" w:rsidRDefault="0057566E">
      <w:pPr>
        <w:pStyle w:val="ListParagraph"/>
        <w:numPr>
          <w:ilvl w:val="0"/>
          <w:numId w:val="1016"/>
        </w:numPr>
        <w:contextualSpacing/>
      </w:pPr>
      <w:r>
        <w:t>&lt;draw:ellipse&gt;</w:t>
      </w:r>
    </w:p>
    <w:p w:rsidR="006A00B2" w:rsidRDefault="0057566E">
      <w:pPr>
        <w:pStyle w:val="ListParagraph"/>
        <w:numPr>
          <w:ilvl w:val="0"/>
          <w:numId w:val="1016"/>
        </w:numPr>
        <w:contextualSpacing/>
      </w:pPr>
      <w:r>
        <w:t>&lt;draw:caption&gt;</w:t>
      </w:r>
    </w:p>
    <w:p w:rsidR="006A00B2" w:rsidRDefault="0057566E">
      <w:pPr>
        <w:pStyle w:val="ListParagraph"/>
        <w:numPr>
          <w:ilvl w:val="0"/>
          <w:numId w:val="1016"/>
        </w:numPr>
        <w:contextualSpacing/>
      </w:pPr>
      <w:r>
        <w:t>&lt;draw:measure&gt;</w:t>
      </w:r>
    </w:p>
    <w:p w:rsidR="006A00B2" w:rsidRDefault="0057566E">
      <w:pPr>
        <w:pStyle w:val="ListParagraph"/>
        <w:numPr>
          <w:ilvl w:val="0"/>
          <w:numId w:val="1016"/>
        </w:numPr>
        <w:contextualSpacing/>
      </w:pPr>
      <w:r>
        <w:t>&lt;draw:frame&gt;</w:t>
      </w:r>
    </w:p>
    <w:p w:rsidR="006A00B2" w:rsidRDefault="0057566E">
      <w:pPr>
        <w:pStyle w:val="ListParagraph"/>
        <w:numPr>
          <w:ilvl w:val="0"/>
          <w:numId w:val="1016"/>
        </w:numPr>
        <w:contextualSpacing/>
      </w:pPr>
      <w:r>
        <w:t>&lt;draw:text-box&gt;</w:t>
      </w:r>
    </w:p>
    <w:p w:rsidR="006A00B2" w:rsidRDefault="0057566E">
      <w:pPr>
        <w:pStyle w:val="ListParagraph"/>
        <w:numPr>
          <w:ilvl w:val="0"/>
          <w:numId w:val="1016"/>
        </w:numPr>
      </w:pPr>
      <w:r>
        <w:t xml:space="preserve">&lt;draw:custom-shape&gt; </w:t>
      </w:r>
    </w:p>
    <w:p w:rsidR="006A00B2" w:rsidRDefault="0057566E">
      <w:pPr>
        <w:pStyle w:val="Definition-Field"/>
      </w:pPr>
      <w:r>
        <w:t xml:space="preserve">c.   </w:t>
      </w:r>
      <w:r>
        <w:rPr>
          <w:i/>
        </w:rPr>
        <w:t xml:space="preserve">The standard defines the </w:t>
      </w:r>
      <w:r>
        <w:rPr>
          <w:i/>
        </w:rPr>
        <w:t>element &lt;style:ruby-properties&gt;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017"/>
        </w:numPr>
        <w:contextualSpacing/>
      </w:pPr>
      <w:r>
        <w:t>&lt;draw:rect&gt;</w:t>
      </w:r>
    </w:p>
    <w:p w:rsidR="006A00B2" w:rsidRDefault="0057566E">
      <w:pPr>
        <w:pStyle w:val="ListParagraph"/>
        <w:numPr>
          <w:ilvl w:val="0"/>
          <w:numId w:val="1017"/>
        </w:numPr>
        <w:contextualSpacing/>
      </w:pPr>
      <w:r>
        <w:t>&lt;draw:polyline&gt;</w:t>
      </w:r>
    </w:p>
    <w:p w:rsidR="006A00B2" w:rsidRDefault="0057566E">
      <w:pPr>
        <w:pStyle w:val="ListParagraph"/>
        <w:numPr>
          <w:ilvl w:val="0"/>
          <w:numId w:val="1017"/>
        </w:numPr>
        <w:contextualSpacing/>
      </w:pPr>
      <w:r>
        <w:t>&lt;draw:polygon&gt;</w:t>
      </w:r>
    </w:p>
    <w:p w:rsidR="006A00B2" w:rsidRDefault="0057566E">
      <w:pPr>
        <w:pStyle w:val="ListParagraph"/>
        <w:numPr>
          <w:ilvl w:val="0"/>
          <w:numId w:val="1017"/>
        </w:numPr>
        <w:contextualSpacing/>
      </w:pPr>
      <w:r>
        <w:t>&lt;draw:regular-polygon&gt;</w:t>
      </w:r>
    </w:p>
    <w:p w:rsidR="006A00B2" w:rsidRDefault="0057566E">
      <w:pPr>
        <w:pStyle w:val="ListParagraph"/>
        <w:numPr>
          <w:ilvl w:val="0"/>
          <w:numId w:val="1017"/>
        </w:numPr>
        <w:contextualSpacing/>
      </w:pPr>
      <w:r>
        <w:t>&lt;draw:path&gt;</w:t>
      </w:r>
    </w:p>
    <w:p w:rsidR="006A00B2" w:rsidRDefault="0057566E">
      <w:pPr>
        <w:pStyle w:val="ListParagraph"/>
        <w:numPr>
          <w:ilvl w:val="0"/>
          <w:numId w:val="1017"/>
        </w:numPr>
        <w:contextualSpacing/>
      </w:pPr>
      <w:r>
        <w:t>&lt;draw:circle&gt;</w:t>
      </w:r>
    </w:p>
    <w:p w:rsidR="006A00B2" w:rsidRDefault="0057566E">
      <w:pPr>
        <w:pStyle w:val="ListParagraph"/>
        <w:numPr>
          <w:ilvl w:val="0"/>
          <w:numId w:val="1017"/>
        </w:numPr>
        <w:contextualSpacing/>
      </w:pPr>
      <w:r>
        <w:t>&lt;draw:ellipse&gt;</w:t>
      </w:r>
    </w:p>
    <w:p w:rsidR="006A00B2" w:rsidRDefault="0057566E">
      <w:pPr>
        <w:pStyle w:val="ListParagraph"/>
        <w:numPr>
          <w:ilvl w:val="0"/>
          <w:numId w:val="1017"/>
        </w:numPr>
        <w:contextualSpacing/>
      </w:pPr>
      <w:r>
        <w:t>&lt;draw:cap</w:t>
      </w:r>
      <w:r>
        <w:t>tion&gt;</w:t>
      </w:r>
    </w:p>
    <w:p w:rsidR="006A00B2" w:rsidRDefault="0057566E">
      <w:pPr>
        <w:pStyle w:val="ListParagraph"/>
        <w:numPr>
          <w:ilvl w:val="0"/>
          <w:numId w:val="1017"/>
        </w:numPr>
        <w:contextualSpacing/>
      </w:pPr>
      <w:r>
        <w:t>&lt;draw:measure&gt;</w:t>
      </w:r>
    </w:p>
    <w:p w:rsidR="006A00B2" w:rsidRDefault="0057566E">
      <w:pPr>
        <w:pStyle w:val="ListParagraph"/>
        <w:numPr>
          <w:ilvl w:val="0"/>
          <w:numId w:val="1017"/>
        </w:numPr>
        <w:contextualSpacing/>
      </w:pPr>
      <w:r>
        <w:t>&lt;draw:text-box&gt;</w:t>
      </w:r>
    </w:p>
    <w:p w:rsidR="006A00B2" w:rsidRDefault="0057566E">
      <w:pPr>
        <w:pStyle w:val="ListParagraph"/>
        <w:numPr>
          <w:ilvl w:val="0"/>
          <w:numId w:val="1017"/>
        </w:numPr>
        <w:contextualSpacing/>
      </w:pPr>
      <w:r>
        <w:t>&lt;draw:frame&gt;</w:t>
      </w:r>
    </w:p>
    <w:p w:rsidR="006A00B2" w:rsidRDefault="0057566E">
      <w:pPr>
        <w:pStyle w:val="ListParagraph"/>
        <w:numPr>
          <w:ilvl w:val="0"/>
          <w:numId w:val="1017"/>
        </w:numPr>
      </w:pPr>
      <w:r>
        <w:t xml:space="preserve">&lt;draw:custom-shape&gt;. </w:t>
      </w:r>
    </w:p>
    <w:p w:rsidR="006A00B2" w:rsidRDefault="0057566E">
      <w:pPr>
        <w:pStyle w:val="Heading3"/>
      </w:pPr>
      <w:bookmarkStart w:id="1447" w:name="section_1d9d05bb556e4d808277e49e945d0ffd"/>
      <w:bookmarkStart w:id="1448" w:name="_Toc79580773"/>
      <w:r>
        <w:t>Section 15.6.1, Ruby Position</w:t>
      </w:r>
      <w:bookmarkEnd w:id="1447"/>
      <w:bookmarkEnd w:id="1448"/>
      <w:r>
        <w:fldChar w:fldCharType="begin"/>
      </w:r>
      <w:r>
        <w:instrText xml:space="preserve"> XE "Ruby Position" </w:instrText>
      </w:r>
      <w:r>
        <w:fldChar w:fldCharType="end"/>
      </w:r>
    </w:p>
    <w:p w:rsidR="006A00B2" w:rsidRDefault="0057566E">
      <w:pPr>
        <w:pStyle w:val="Definition-Field"/>
      </w:pPr>
      <w:r>
        <w:t xml:space="preserve">a.   </w:t>
      </w:r>
      <w:r>
        <w:rPr>
          <w:i/>
        </w:rPr>
        <w:t>The standard defines the attribute style:ruby-position, contained within the element &lt;style:ruby-properties&gt;</w:t>
      </w:r>
    </w:p>
    <w:p w:rsidR="006A00B2" w:rsidRDefault="0057566E">
      <w:pPr>
        <w:pStyle w:val="Definition-Field2"/>
      </w:pPr>
      <w:r>
        <w:t xml:space="preserve">This attribute is </w:t>
      </w:r>
      <w:r>
        <w:t>not supported in Word 2010, Word 2013, Word 2016, or Word 2019.</w:t>
      </w:r>
    </w:p>
    <w:p w:rsidR="006A00B2" w:rsidRDefault="0057566E">
      <w:pPr>
        <w:pStyle w:val="Definition-Field2"/>
      </w:pPr>
      <w:r>
        <w:t xml:space="preserve">Word always displays Ruby text above the base text or to the left of the base text when text direction is vertical. </w:t>
      </w:r>
    </w:p>
    <w:p w:rsidR="006A00B2" w:rsidRDefault="0057566E">
      <w:pPr>
        <w:pStyle w:val="Definition-Field2"/>
      </w:pPr>
      <w:r>
        <w:t>OfficeArt Math in Word 2013 does not support this attribute on save for tex</w:t>
      </w:r>
      <w:r>
        <w:t xml:space="preserve">t in SmartArt and chart titles and labels. </w:t>
      </w:r>
    </w:p>
    <w:p w:rsidR="006A00B2" w:rsidRDefault="0057566E">
      <w:pPr>
        <w:pStyle w:val="Definition-Field"/>
      </w:pPr>
      <w:r>
        <w:t xml:space="preserve">b.   </w:t>
      </w:r>
      <w:r>
        <w:rPr>
          <w:i/>
        </w:rPr>
        <w:t>The standard defines the attribute style:ruby-position, contained within the element &lt;style:ruby-properties&gt;</w:t>
      </w:r>
    </w:p>
    <w:p w:rsidR="006A00B2" w:rsidRDefault="0057566E">
      <w:pPr>
        <w:pStyle w:val="Definition-Field2"/>
      </w:pPr>
      <w:r>
        <w:t>OfficeArt Math in Excel 2013 does not support this attribute on save for text in text boxes and sh</w:t>
      </w:r>
      <w:r>
        <w:t>apes, SmartArt, and chart titles and labels, and on load for text in the following elements:</w:t>
      </w:r>
    </w:p>
    <w:p w:rsidR="006A00B2" w:rsidRDefault="0057566E">
      <w:pPr>
        <w:pStyle w:val="ListParagraph"/>
        <w:numPr>
          <w:ilvl w:val="0"/>
          <w:numId w:val="1018"/>
        </w:numPr>
        <w:contextualSpacing/>
      </w:pPr>
      <w:r>
        <w:t>&lt;draw:rect&gt;</w:t>
      </w:r>
    </w:p>
    <w:p w:rsidR="006A00B2" w:rsidRDefault="0057566E">
      <w:pPr>
        <w:pStyle w:val="ListParagraph"/>
        <w:numPr>
          <w:ilvl w:val="0"/>
          <w:numId w:val="1018"/>
        </w:numPr>
        <w:contextualSpacing/>
      </w:pPr>
      <w:r>
        <w:t>&lt;draw:polyline&gt;</w:t>
      </w:r>
    </w:p>
    <w:p w:rsidR="006A00B2" w:rsidRDefault="0057566E">
      <w:pPr>
        <w:pStyle w:val="ListParagraph"/>
        <w:numPr>
          <w:ilvl w:val="0"/>
          <w:numId w:val="1018"/>
        </w:numPr>
        <w:contextualSpacing/>
      </w:pPr>
      <w:r>
        <w:t>&lt;draw:polygon&gt;</w:t>
      </w:r>
    </w:p>
    <w:p w:rsidR="006A00B2" w:rsidRDefault="0057566E">
      <w:pPr>
        <w:pStyle w:val="ListParagraph"/>
        <w:numPr>
          <w:ilvl w:val="0"/>
          <w:numId w:val="1018"/>
        </w:numPr>
        <w:contextualSpacing/>
      </w:pPr>
      <w:r>
        <w:t>&lt;draw:regular-polygon&gt;</w:t>
      </w:r>
    </w:p>
    <w:p w:rsidR="006A00B2" w:rsidRDefault="0057566E">
      <w:pPr>
        <w:pStyle w:val="ListParagraph"/>
        <w:numPr>
          <w:ilvl w:val="0"/>
          <w:numId w:val="1018"/>
        </w:numPr>
        <w:contextualSpacing/>
      </w:pPr>
      <w:r>
        <w:t>&lt;draw:path&gt;</w:t>
      </w:r>
    </w:p>
    <w:p w:rsidR="006A00B2" w:rsidRDefault="0057566E">
      <w:pPr>
        <w:pStyle w:val="ListParagraph"/>
        <w:numPr>
          <w:ilvl w:val="0"/>
          <w:numId w:val="1018"/>
        </w:numPr>
        <w:contextualSpacing/>
      </w:pPr>
      <w:r>
        <w:t>&lt;draw:circle&gt;</w:t>
      </w:r>
    </w:p>
    <w:p w:rsidR="006A00B2" w:rsidRDefault="0057566E">
      <w:pPr>
        <w:pStyle w:val="ListParagraph"/>
        <w:numPr>
          <w:ilvl w:val="0"/>
          <w:numId w:val="1018"/>
        </w:numPr>
        <w:contextualSpacing/>
      </w:pPr>
      <w:r>
        <w:t>&lt;draw:ellipse&gt;</w:t>
      </w:r>
    </w:p>
    <w:p w:rsidR="006A00B2" w:rsidRDefault="0057566E">
      <w:pPr>
        <w:pStyle w:val="ListParagraph"/>
        <w:numPr>
          <w:ilvl w:val="0"/>
          <w:numId w:val="1018"/>
        </w:numPr>
        <w:contextualSpacing/>
      </w:pPr>
      <w:r>
        <w:t>&lt;draw:caption&gt;</w:t>
      </w:r>
    </w:p>
    <w:p w:rsidR="006A00B2" w:rsidRDefault="0057566E">
      <w:pPr>
        <w:pStyle w:val="ListParagraph"/>
        <w:numPr>
          <w:ilvl w:val="0"/>
          <w:numId w:val="1018"/>
        </w:numPr>
        <w:contextualSpacing/>
      </w:pPr>
      <w:r>
        <w:t>&lt;draw:measure&gt;</w:t>
      </w:r>
    </w:p>
    <w:p w:rsidR="006A00B2" w:rsidRDefault="0057566E">
      <w:pPr>
        <w:pStyle w:val="ListParagraph"/>
        <w:numPr>
          <w:ilvl w:val="0"/>
          <w:numId w:val="1018"/>
        </w:numPr>
        <w:contextualSpacing/>
      </w:pPr>
      <w:r>
        <w:lastRenderedPageBreak/>
        <w:t>&lt;draw:frame&gt;</w:t>
      </w:r>
    </w:p>
    <w:p w:rsidR="006A00B2" w:rsidRDefault="0057566E">
      <w:pPr>
        <w:pStyle w:val="ListParagraph"/>
        <w:numPr>
          <w:ilvl w:val="0"/>
          <w:numId w:val="1018"/>
        </w:numPr>
        <w:contextualSpacing/>
      </w:pPr>
      <w:r>
        <w:t>&lt;draw:text-bo</w:t>
      </w:r>
      <w:r>
        <w:t>x&gt;</w:t>
      </w:r>
    </w:p>
    <w:p w:rsidR="006A00B2" w:rsidRDefault="0057566E">
      <w:pPr>
        <w:pStyle w:val="ListParagraph"/>
        <w:numPr>
          <w:ilvl w:val="0"/>
          <w:numId w:val="1018"/>
        </w:numPr>
      </w:pPr>
      <w:r>
        <w:t xml:space="preserve">&lt;draw:custom-shape&gt; </w:t>
      </w:r>
    </w:p>
    <w:p w:rsidR="006A00B2" w:rsidRDefault="0057566E">
      <w:pPr>
        <w:pStyle w:val="Definition-Field"/>
      </w:pPr>
      <w:r>
        <w:t xml:space="preserve">c.   </w:t>
      </w:r>
      <w:r>
        <w:rPr>
          <w:i/>
        </w:rPr>
        <w:t>The standard defines the attribute style:ruby-position, contained within the element &lt;style:ruby-properties&gt;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19"/>
        </w:numPr>
        <w:contextualSpacing/>
      </w:pPr>
      <w:r>
        <w:t>&lt;draw:re</w:t>
      </w:r>
      <w:r>
        <w:t>ct&gt;</w:t>
      </w:r>
    </w:p>
    <w:p w:rsidR="006A00B2" w:rsidRDefault="0057566E">
      <w:pPr>
        <w:pStyle w:val="ListParagraph"/>
        <w:numPr>
          <w:ilvl w:val="0"/>
          <w:numId w:val="1019"/>
        </w:numPr>
        <w:contextualSpacing/>
      </w:pPr>
      <w:r>
        <w:t>&lt;draw:polyline&gt;</w:t>
      </w:r>
    </w:p>
    <w:p w:rsidR="006A00B2" w:rsidRDefault="0057566E">
      <w:pPr>
        <w:pStyle w:val="ListParagraph"/>
        <w:numPr>
          <w:ilvl w:val="0"/>
          <w:numId w:val="1019"/>
        </w:numPr>
        <w:contextualSpacing/>
      </w:pPr>
      <w:r>
        <w:t>&lt;draw:polygon&gt;</w:t>
      </w:r>
    </w:p>
    <w:p w:rsidR="006A00B2" w:rsidRDefault="0057566E">
      <w:pPr>
        <w:pStyle w:val="ListParagraph"/>
        <w:numPr>
          <w:ilvl w:val="0"/>
          <w:numId w:val="1019"/>
        </w:numPr>
        <w:contextualSpacing/>
      </w:pPr>
      <w:r>
        <w:t>&lt;draw:regular-polygon&gt;</w:t>
      </w:r>
    </w:p>
    <w:p w:rsidR="006A00B2" w:rsidRDefault="0057566E">
      <w:pPr>
        <w:pStyle w:val="ListParagraph"/>
        <w:numPr>
          <w:ilvl w:val="0"/>
          <w:numId w:val="1019"/>
        </w:numPr>
        <w:contextualSpacing/>
      </w:pPr>
      <w:r>
        <w:t>&lt;draw:path&gt;</w:t>
      </w:r>
    </w:p>
    <w:p w:rsidR="006A00B2" w:rsidRDefault="0057566E">
      <w:pPr>
        <w:pStyle w:val="ListParagraph"/>
        <w:numPr>
          <w:ilvl w:val="0"/>
          <w:numId w:val="1019"/>
        </w:numPr>
        <w:contextualSpacing/>
      </w:pPr>
      <w:r>
        <w:t>&lt;draw:circle&gt;</w:t>
      </w:r>
    </w:p>
    <w:p w:rsidR="006A00B2" w:rsidRDefault="0057566E">
      <w:pPr>
        <w:pStyle w:val="ListParagraph"/>
        <w:numPr>
          <w:ilvl w:val="0"/>
          <w:numId w:val="1019"/>
        </w:numPr>
        <w:contextualSpacing/>
      </w:pPr>
      <w:r>
        <w:t>&lt;draw:ellipse&gt;</w:t>
      </w:r>
    </w:p>
    <w:p w:rsidR="006A00B2" w:rsidRDefault="0057566E">
      <w:pPr>
        <w:pStyle w:val="ListParagraph"/>
        <w:numPr>
          <w:ilvl w:val="0"/>
          <w:numId w:val="1019"/>
        </w:numPr>
        <w:contextualSpacing/>
      </w:pPr>
      <w:r>
        <w:t>&lt;draw:caption&gt;</w:t>
      </w:r>
    </w:p>
    <w:p w:rsidR="006A00B2" w:rsidRDefault="0057566E">
      <w:pPr>
        <w:pStyle w:val="ListParagraph"/>
        <w:numPr>
          <w:ilvl w:val="0"/>
          <w:numId w:val="1019"/>
        </w:numPr>
        <w:contextualSpacing/>
      </w:pPr>
      <w:r>
        <w:t>&lt;draw:measure&gt;</w:t>
      </w:r>
    </w:p>
    <w:p w:rsidR="006A00B2" w:rsidRDefault="0057566E">
      <w:pPr>
        <w:pStyle w:val="ListParagraph"/>
        <w:numPr>
          <w:ilvl w:val="0"/>
          <w:numId w:val="1019"/>
        </w:numPr>
        <w:contextualSpacing/>
      </w:pPr>
      <w:r>
        <w:t>&lt;draw:text-box&gt;</w:t>
      </w:r>
    </w:p>
    <w:p w:rsidR="006A00B2" w:rsidRDefault="0057566E">
      <w:pPr>
        <w:pStyle w:val="ListParagraph"/>
        <w:numPr>
          <w:ilvl w:val="0"/>
          <w:numId w:val="1019"/>
        </w:numPr>
        <w:contextualSpacing/>
      </w:pPr>
      <w:r>
        <w:t>&lt;draw:frame&gt;</w:t>
      </w:r>
    </w:p>
    <w:p w:rsidR="006A00B2" w:rsidRDefault="0057566E">
      <w:pPr>
        <w:pStyle w:val="ListParagraph"/>
        <w:numPr>
          <w:ilvl w:val="0"/>
          <w:numId w:val="1019"/>
        </w:numPr>
      </w:pPr>
      <w:r>
        <w:t xml:space="preserve">&lt;draw:custom-shape&gt;. </w:t>
      </w:r>
    </w:p>
    <w:p w:rsidR="006A00B2" w:rsidRDefault="0057566E">
      <w:pPr>
        <w:pStyle w:val="Heading3"/>
      </w:pPr>
      <w:bookmarkStart w:id="1449" w:name="section_43e70110988446d09a7971c285953df9"/>
      <w:bookmarkStart w:id="1450" w:name="_Toc79580774"/>
      <w:r>
        <w:t>Section 15.6.2, Ruby Alignment</w:t>
      </w:r>
      <w:bookmarkEnd w:id="1449"/>
      <w:bookmarkEnd w:id="1450"/>
      <w:r>
        <w:fldChar w:fldCharType="begin"/>
      </w:r>
      <w:r>
        <w:instrText xml:space="preserve"> XE "Ruby Alignment" </w:instrText>
      </w:r>
      <w:r>
        <w:fldChar w:fldCharType="end"/>
      </w:r>
    </w:p>
    <w:p w:rsidR="006A00B2" w:rsidRDefault="0057566E">
      <w:pPr>
        <w:pStyle w:val="Definition-Field"/>
      </w:pPr>
      <w:r>
        <w:t xml:space="preserve">a.   </w:t>
      </w:r>
      <w:r>
        <w:rPr>
          <w:i/>
        </w:rPr>
        <w:t xml:space="preserve">The standard </w:t>
      </w:r>
      <w:r>
        <w:rPr>
          <w:i/>
        </w:rPr>
        <w:t>defines the attribute style:ruby-align, contained within the element &lt;style:ruby-properties&gt;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does not support this attribute on save for text in Smar</w:t>
      </w:r>
      <w:r>
        <w:t xml:space="preserve">tArt and chart titles and labels. </w:t>
      </w:r>
    </w:p>
    <w:p w:rsidR="006A00B2" w:rsidRDefault="0057566E">
      <w:pPr>
        <w:pStyle w:val="Definition-Field"/>
      </w:pPr>
      <w:r>
        <w:t xml:space="preserve">b.   </w:t>
      </w:r>
      <w:r>
        <w:rPr>
          <w:i/>
        </w:rPr>
        <w:t>The standard defines the attribute style:ruby-align, contained within the element &lt;style:ruby-properties&gt;</w:t>
      </w:r>
    </w:p>
    <w:p w:rsidR="006A00B2" w:rsidRDefault="0057566E">
      <w:pPr>
        <w:pStyle w:val="Definition-Field2"/>
      </w:pPr>
      <w:r>
        <w:t>OfficeArt Math in Excel 2013 does not support this attribute on save for text in text boxes and shapes, SmartA</w:t>
      </w:r>
      <w:r>
        <w:t>rt, and chart titles and labels, and on load for text in the following elements:</w:t>
      </w:r>
    </w:p>
    <w:p w:rsidR="006A00B2" w:rsidRDefault="0057566E">
      <w:pPr>
        <w:pStyle w:val="ListParagraph"/>
        <w:numPr>
          <w:ilvl w:val="0"/>
          <w:numId w:val="1020"/>
        </w:numPr>
        <w:contextualSpacing/>
      </w:pPr>
      <w:r>
        <w:t>&lt;draw:rect&gt;</w:t>
      </w:r>
    </w:p>
    <w:p w:rsidR="006A00B2" w:rsidRDefault="0057566E">
      <w:pPr>
        <w:pStyle w:val="ListParagraph"/>
        <w:numPr>
          <w:ilvl w:val="0"/>
          <w:numId w:val="1020"/>
        </w:numPr>
        <w:contextualSpacing/>
      </w:pPr>
      <w:r>
        <w:t>&lt;draw:polyline&gt;</w:t>
      </w:r>
    </w:p>
    <w:p w:rsidR="006A00B2" w:rsidRDefault="0057566E">
      <w:pPr>
        <w:pStyle w:val="ListParagraph"/>
        <w:numPr>
          <w:ilvl w:val="0"/>
          <w:numId w:val="1020"/>
        </w:numPr>
        <w:contextualSpacing/>
      </w:pPr>
      <w:r>
        <w:t>&lt;draw:polygon&gt;</w:t>
      </w:r>
    </w:p>
    <w:p w:rsidR="006A00B2" w:rsidRDefault="0057566E">
      <w:pPr>
        <w:pStyle w:val="ListParagraph"/>
        <w:numPr>
          <w:ilvl w:val="0"/>
          <w:numId w:val="1020"/>
        </w:numPr>
        <w:contextualSpacing/>
      </w:pPr>
      <w:r>
        <w:t>&lt;draw:regular-polygon&gt;</w:t>
      </w:r>
    </w:p>
    <w:p w:rsidR="006A00B2" w:rsidRDefault="0057566E">
      <w:pPr>
        <w:pStyle w:val="ListParagraph"/>
        <w:numPr>
          <w:ilvl w:val="0"/>
          <w:numId w:val="1020"/>
        </w:numPr>
        <w:contextualSpacing/>
      </w:pPr>
      <w:r>
        <w:t>&lt;draw:path&gt;</w:t>
      </w:r>
    </w:p>
    <w:p w:rsidR="006A00B2" w:rsidRDefault="0057566E">
      <w:pPr>
        <w:pStyle w:val="ListParagraph"/>
        <w:numPr>
          <w:ilvl w:val="0"/>
          <w:numId w:val="1020"/>
        </w:numPr>
        <w:contextualSpacing/>
      </w:pPr>
      <w:r>
        <w:t>&lt;draw:circle&gt;</w:t>
      </w:r>
    </w:p>
    <w:p w:rsidR="006A00B2" w:rsidRDefault="0057566E">
      <w:pPr>
        <w:pStyle w:val="ListParagraph"/>
        <w:numPr>
          <w:ilvl w:val="0"/>
          <w:numId w:val="1020"/>
        </w:numPr>
        <w:contextualSpacing/>
      </w:pPr>
      <w:r>
        <w:t>&lt;draw:ellipse&gt;</w:t>
      </w:r>
    </w:p>
    <w:p w:rsidR="006A00B2" w:rsidRDefault="0057566E">
      <w:pPr>
        <w:pStyle w:val="ListParagraph"/>
        <w:numPr>
          <w:ilvl w:val="0"/>
          <w:numId w:val="1020"/>
        </w:numPr>
        <w:contextualSpacing/>
      </w:pPr>
      <w:r>
        <w:t>&lt;draw:caption&gt;</w:t>
      </w:r>
    </w:p>
    <w:p w:rsidR="006A00B2" w:rsidRDefault="0057566E">
      <w:pPr>
        <w:pStyle w:val="ListParagraph"/>
        <w:numPr>
          <w:ilvl w:val="0"/>
          <w:numId w:val="1020"/>
        </w:numPr>
        <w:contextualSpacing/>
      </w:pPr>
      <w:r>
        <w:t>&lt;draw:measure&gt;</w:t>
      </w:r>
    </w:p>
    <w:p w:rsidR="006A00B2" w:rsidRDefault="0057566E">
      <w:pPr>
        <w:pStyle w:val="ListParagraph"/>
        <w:numPr>
          <w:ilvl w:val="0"/>
          <w:numId w:val="1020"/>
        </w:numPr>
        <w:contextualSpacing/>
      </w:pPr>
      <w:r>
        <w:t>&lt;draw:frame&gt;</w:t>
      </w:r>
    </w:p>
    <w:p w:rsidR="006A00B2" w:rsidRDefault="0057566E">
      <w:pPr>
        <w:pStyle w:val="ListParagraph"/>
        <w:numPr>
          <w:ilvl w:val="0"/>
          <w:numId w:val="1020"/>
        </w:numPr>
        <w:contextualSpacing/>
      </w:pPr>
      <w:r>
        <w:t>&lt;draw:text-box&gt;</w:t>
      </w:r>
    </w:p>
    <w:p w:rsidR="006A00B2" w:rsidRDefault="0057566E">
      <w:pPr>
        <w:pStyle w:val="ListParagraph"/>
        <w:numPr>
          <w:ilvl w:val="0"/>
          <w:numId w:val="1020"/>
        </w:numPr>
      </w:pPr>
      <w:r>
        <w:t>&lt;draw:cus</w:t>
      </w:r>
      <w:r>
        <w:t xml:space="preserve">tom-shape&gt; </w:t>
      </w:r>
    </w:p>
    <w:p w:rsidR="006A00B2" w:rsidRDefault="0057566E">
      <w:pPr>
        <w:pStyle w:val="Definition-Field"/>
      </w:pPr>
      <w:r>
        <w:t xml:space="preserve">c.   </w:t>
      </w:r>
      <w:r>
        <w:rPr>
          <w:i/>
        </w:rPr>
        <w:t>The standard defines the attribute style:ruby-align, contained within the element &lt;style:ruby-properties&gt;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21"/>
        </w:numPr>
        <w:contextualSpacing/>
      </w:pPr>
      <w:r>
        <w:t>&lt;draw:rect&gt;</w:t>
      </w:r>
    </w:p>
    <w:p w:rsidR="006A00B2" w:rsidRDefault="0057566E">
      <w:pPr>
        <w:pStyle w:val="ListParagraph"/>
        <w:numPr>
          <w:ilvl w:val="0"/>
          <w:numId w:val="1021"/>
        </w:numPr>
        <w:contextualSpacing/>
      </w:pPr>
      <w:r>
        <w:lastRenderedPageBreak/>
        <w:t>&lt;</w:t>
      </w:r>
      <w:r>
        <w:t>draw:polyline&gt;</w:t>
      </w:r>
    </w:p>
    <w:p w:rsidR="006A00B2" w:rsidRDefault="0057566E">
      <w:pPr>
        <w:pStyle w:val="ListParagraph"/>
        <w:numPr>
          <w:ilvl w:val="0"/>
          <w:numId w:val="1021"/>
        </w:numPr>
        <w:contextualSpacing/>
      </w:pPr>
      <w:r>
        <w:t>&lt;draw:polygon&gt;</w:t>
      </w:r>
    </w:p>
    <w:p w:rsidR="006A00B2" w:rsidRDefault="0057566E">
      <w:pPr>
        <w:pStyle w:val="ListParagraph"/>
        <w:numPr>
          <w:ilvl w:val="0"/>
          <w:numId w:val="1021"/>
        </w:numPr>
        <w:contextualSpacing/>
      </w:pPr>
      <w:r>
        <w:t>&lt;draw:regular-polygon&gt;</w:t>
      </w:r>
    </w:p>
    <w:p w:rsidR="006A00B2" w:rsidRDefault="0057566E">
      <w:pPr>
        <w:pStyle w:val="ListParagraph"/>
        <w:numPr>
          <w:ilvl w:val="0"/>
          <w:numId w:val="1021"/>
        </w:numPr>
        <w:contextualSpacing/>
      </w:pPr>
      <w:r>
        <w:t>&lt;draw:path&gt;</w:t>
      </w:r>
    </w:p>
    <w:p w:rsidR="006A00B2" w:rsidRDefault="0057566E">
      <w:pPr>
        <w:pStyle w:val="ListParagraph"/>
        <w:numPr>
          <w:ilvl w:val="0"/>
          <w:numId w:val="1021"/>
        </w:numPr>
        <w:contextualSpacing/>
      </w:pPr>
      <w:r>
        <w:t>&lt;draw:circle&gt;</w:t>
      </w:r>
    </w:p>
    <w:p w:rsidR="006A00B2" w:rsidRDefault="0057566E">
      <w:pPr>
        <w:pStyle w:val="ListParagraph"/>
        <w:numPr>
          <w:ilvl w:val="0"/>
          <w:numId w:val="1021"/>
        </w:numPr>
        <w:contextualSpacing/>
      </w:pPr>
      <w:r>
        <w:t>&lt;draw:ellipse&gt;</w:t>
      </w:r>
    </w:p>
    <w:p w:rsidR="006A00B2" w:rsidRDefault="0057566E">
      <w:pPr>
        <w:pStyle w:val="ListParagraph"/>
        <w:numPr>
          <w:ilvl w:val="0"/>
          <w:numId w:val="1021"/>
        </w:numPr>
        <w:contextualSpacing/>
      </w:pPr>
      <w:r>
        <w:t>&lt;draw:caption&gt;</w:t>
      </w:r>
    </w:p>
    <w:p w:rsidR="006A00B2" w:rsidRDefault="0057566E">
      <w:pPr>
        <w:pStyle w:val="ListParagraph"/>
        <w:numPr>
          <w:ilvl w:val="0"/>
          <w:numId w:val="1021"/>
        </w:numPr>
        <w:contextualSpacing/>
      </w:pPr>
      <w:r>
        <w:t>&lt;draw:measure&gt;</w:t>
      </w:r>
    </w:p>
    <w:p w:rsidR="006A00B2" w:rsidRDefault="0057566E">
      <w:pPr>
        <w:pStyle w:val="ListParagraph"/>
        <w:numPr>
          <w:ilvl w:val="0"/>
          <w:numId w:val="1021"/>
        </w:numPr>
        <w:contextualSpacing/>
      </w:pPr>
      <w:r>
        <w:t>&lt;draw:text-box&gt;</w:t>
      </w:r>
    </w:p>
    <w:p w:rsidR="006A00B2" w:rsidRDefault="0057566E">
      <w:pPr>
        <w:pStyle w:val="ListParagraph"/>
        <w:numPr>
          <w:ilvl w:val="0"/>
          <w:numId w:val="1021"/>
        </w:numPr>
        <w:contextualSpacing/>
      </w:pPr>
      <w:r>
        <w:t>&lt;draw:frame&gt;</w:t>
      </w:r>
    </w:p>
    <w:p w:rsidR="006A00B2" w:rsidRDefault="0057566E">
      <w:pPr>
        <w:pStyle w:val="ListParagraph"/>
        <w:numPr>
          <w:ilvl w:val="0"/>
          <w:numId w:val="1021"/>
        </w:numPr>
      </w:pPr>
      <w:r>
        <w:t xml:space="preserve">&lt;draw:custom-shape&gt;. </w:t>
      </w:r>
    </w:p>
    <w:p w:rsidR="006A00B2" w:rsidRDefault="0057566E">
      <w:pPr>
        <w:pStyle w:val="Heading3"/>
      </w:pPr>
      <w:bookmarkStart w:id="1451" w:name="section_3b3a23e278044964a0d36ffa3ea7af6c"/>
      <w:bookmarkStart w:id="1452" w:name="_Toc79580775"/>
      <w:r>
        <w:t>Section 15.7, Section Formatting Properties</w:t>
      </w:r>
      <w:bookmarkEnd w:id="1451"/>
      <w:bookmarkEnd w:id="1452"/>
      <w:r>
        <w:fldChar w:fldCharType="begin"/>
      </w:r>
      <w:r>
        <w:instrText xml:space="preserve"> XE "Section Formatting Properties" </w:instrText>
      </w:r>
      <w:r>
        <w:fldChar w:fldCharType="end"/>
      </w:r>
    </w:p>
    <w:p w:rsidR="006A00B2" w:rsidRDefault="0057566E">
      <w:pPr>
        <w:pStyle w:val="Definition-Field"/>
      </w:pPr>
      <w:r>
        <w:t xml:space="preserve">a.   </w:t>
      </w:r>
      <w:r>
        <w:rPr>
          <w:i/>
        </w:rPr>
        <w:t>The standard defines the element &lt;style:section-properties&gt;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does not support this element on save for text in SmartArt and chart titles and label</w:t>
      </w:r>
      <w:r>
        <w:t xml:space="preserve">s. </w:t>
      </w:r>
    </w:p>
    <w:p w:rsidR="006A00B2" w:rsidRDefault="0057566E">
      <w:pPr>
        <w:pStyle w:val="Definition-Field"/>
      </w:pPr>
      <w:r>
        <w:t xml:space="preserve">b.   </w:t>
      </w:r>
      <w:r>
        <w:rPr>
          <w:i/>
        </w:rPr>
        <w:t>The standard defines the element &lt;style:section-properties&gt;</w:t>
      </w:r>
    </w:p>
    <w:p w:rsidR="006A00B2" w:rsidRDefault="0057566E">
      <w:pPr>
        <w:pStyle w:val="Definition-Field2"/>
      </w:pPr>
      <w:r>
        <w:t>This element is not supported in Excel 2010, Excel 2013, Excel 2016, or Excel 2019.</w:t>
      </w:r>
    </w:p>
    <w:p w:rsidR="006A00B2" w:rsidRDefault="0057566E">
      <w:pPr>
        <w:pStyle w:val="Definition-Field2"/>
      </w:pPr>
      <w:r>
        <w:t>OfficeArt Math in Excel 2013 does not support this element on save for text in text boxes and shapes, S</w:t>
      </w:r>
      <w:r>
        <w:t>martArt, and chart titles and labels, and on load for text in the following elements:</w:t>
      </w:r>
    </w:p>
    <w:p w:rsidR="006A00B2" w:rsidRDefault="0057566E">
      <w:pPr>
        <w:pStyle w:val="ListParagraph"/>
        <w:numPr>
          <w:ilvl w:val="0"/>
          <w:numId w:val="1022"/>
        </w:numPr>
        <w:contextualSpacing/>
      </w:pPr>
      <w:r>
        <w:t>&lt;draw:rect&gt;</w:t>
      </w:r>
    </w:p>
    <w:p w:rsidR="006A00B2" w:rsidRDefault="0057566E">
      <w:pPr>
        <w:pStyle w:val="ListParagraph"/>
        <w:numPr>
          <w:ilvl w:val="0"/>
          <w:numId w:val="1022"/>
        </w:numPr>
        <w:contextualSpacing/>
      </w:pPr>
      <w:r>
        <w:t>&lt;draw:polyline&gt;</w:t>
      </w:r>
    </w:p>
    <w:p w:rsidR="006A00B2" w:rsidRDefault="0057566E">
      <w:pPr>
        <w:pStyle w:val="ListParagraph"/>
        <w:numPr>
          <w:ilvl w:val="0"/>
          <w:numId w:val="1022"/>
        </w:numPr>
        <w:contextualSpacing/>
      </w:pPr>
      <w:r>
        <w:t>&lt;draw:polygon&gt;</w:t>
      </w:r>
    </w:p>
    <w:p w:rsidR="006A00B2" w:rsidRDefault="0057566E">
      <w:pPr>
        <w:pStyle w:val="ListParagraph"/>
        <w:numPr>
          <w:ilvl w:val="0"/>
          <w:numId w:val="1022"/>
        </w:numPr>
        <w:contextualSpacing/>
      </w:pPr>
      <w:r>
        <w:t>&lt;draw:regular-polygon&gt;</w:t>
      </w:r>
    </w:p>
    <w:p w:rsidR="006A00B2" w:rsidRDefault="0057566E">
      <w:pPr>
        <w:pStyle w:val="ListParagraph"/>
        <w:numPr>
          <w:ilvl w:val="0"/>
          <w:numId w:val="1022"/>
        </w:numPr>
        <w:contextualSpacing/>
      </w:pPr>
      <w:r>
        <w:t>&lt;draw:path&gt;</w:t>
      </w:r>
    </w:p>
    <w:p w:rsidR="006A00B2" w:rsidRDefault="0057566E">
      <w:pPr>
        <w:pStyle w:val="ListParagraph"/>
        <w:numPr>
          <w:ilvl w:val="0"/>
          <w:numId w:val="1022"/>
        </w:numPr>
        <w:contextualSpacing/>
      </w:pPr>
      <w:r>
        <w:t>&lt;draw:circle&gt;</w:t>
      </w:r>
    </w:p>
    <w:p w:rsidR="006A00B2" w:rsidRDefault="0057566E">
      <w:pPr>
        <w:pStyle w:val="ListParagraph"/>
        <w:numPr>
          <w:ilvl w:val="0"/>
          <w:numId w:val="1022"/>
        </w:numPr>
        <w:contextualSpacing/>
      </w:pPr>
      <w:r>
        <w:t>&lt;draw:ellipse&gt;</w:t>
      </w:r>
    </w:p>
    <w:p w:rsidR="006A00B2" w:rsidRDefault="0057566E">
      <w:pPr>
        <w:pStyle w:val="ListParagraph"/>
        <w:numPr>
          <w:ilvl w:val="0"/>
          <w:numId w:val="1022"/>
        </w:numPr>
        <w:contextualSpacing/>
      </w:pPr>
      <w:r>
        <w:t>&lt;draw:caption&gt;</w:t>
      </w:r>
    </w:p>
    <w:p w:rsidR="006A00B2" w:rsidRDefault="0057566E">
      <w:pPr>
        <w:pStyle w:val="ListParagraph"/>
        <w:numPr>
          <w:ilvl w:val="0"/>
          <w:numId w:val="1022"/>
        </w:numPr>
        <w:contextualSpacing/>
      </w:pPr>
      <w:r>
        <w:t>&lt;draw:measure&gt;</w:t>
      </w:r>
    </w:p>
    <w:p w:rsidR="006A00B2" w:rsidRDefault="0057566E">
      <w:pPr>
        <w:pStyle w:val="ListParagraph"/>
        <w:numPr>
          <w:ilvl w:val="0"/>
          <w:numId w:val="1022"/>
        </w:numPr>
        <w:contextualSpacing/>
      </w:pPr>
      <w:r>
        <w:t>&lt;draw:frame&gt;</w:t>
      </w:r>
    </w:p>
    <w:p w:rsidR="006A00B2" w:rsidRDefault="0057566E">
      <w:pPr>
        <w:pStyle w:val="ListParagraph"/>
        <w:numPr>
          <w:ilvl w:val="0"/>
          <w:numId w:val="1022"/>
        </w:numPr>
        <w:contextualSpacing/>
      </w:pPr>
      <w:r>
        <w:t>&lt;draw:text-box&gt;</w:t>
      </w:r>
    </w:p>
    <w:p w:rsidR="006A00B2" w:rsidRDefault="0057566E">
      <w:pPr>
        <w:pStyle w:val="ListParagraph"/>
        <w:numPr>
          <w:ilvl w:val="0"/>
          <w:numId w:val="1022"/>
        </w:numPr>
      </w:pPr>
      <w:r>
        <w:t>&lt;</w:t>
      </w:r>
      <w:r>
        <w:t xml:space="preserve">draw:custom-shape&gt; </w:t>
      </w:r>
    </w:p>
    <w:p w:rsidR="006A00B2" w:rsidRDefault="0057566E">
      <w:pPr>
        <w:pStyle w:val="Definition-Field"/>
      </w:pPr>
      <w:r>
        <w:t xml:space="preserve">c.   </w:t>
      </w:r>
      <w:r>
        <w:rPr>
          <w:i/>
        </w:rPr>
        <w:t>The standard defines the element &lt;style:section-properties&gt;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023"/>
        </w:numPr>
        <w:contextualSpacing/>
      </w:pPr>
      <w:r>
        <w:t>&lt;draw:rect&gt;</w:t>
      </w:r>
    </w:p>
    <w:p w:rsidR="006A00B2" w:rsidRDefault="0057566E">
      <w:pPr>
        <w:pStyle w:val="ListParagraph"/>
        <w:numPr>
          <w:ilvl w:val="0"/>
          <w:numId w:val="1023"/>
        </w:numPr>
        <w:contextualSpacing/>
      </w:pPr>
      <w:r>
        <w:t>&lt;draw:polyline&gt;</w:t>
      </w:r>
    </w:p>
    <w:p w:rsidR="006A00B2" w:rsidRDefault="0057566E">
      <w:pPr>
        <w:pStyle w:val="ListParagraph"/>
        <w:numPr>
          <w:ilvl w:val="0"/>
          <w:numId w:val="1023"/>
        </w:numPr>
        <w:contextualSpacing/>
      </w:pPr>
      <w:r>
        <w:t>&lt;draw:polygon&gt;</w:t>
      </w:r>
    </w:p>
    <w:p w:rsidR="006A00B2" w:rsidRDefault="0057566E">
      <w:pPr>
        <w:pStyle w:val="ListParagraph"/>
        <w:numPr>
          <w:ilvl w:val="0"/>
          <w:numId w:val="1023"/>
        </w:numPr>
        <w:contextualSpacing/>
      </w:pPr>
      <w:r>
        <w:t>&lt;draw:regular-polygo</w:t>
      </w:r>
      <w:r>
        <w:t>n&gt;</w:t>
      </w:r>
    </w:p>
    <w:p w:rsidR="006A00B2" w:rsidRDefault="0057566E">
      <w:pPr>
        <w:pStyle w:val="ListParagraph"/>
        <w:numPr>
          <w:ilvl w:val="0"/>
          <w:numId w:val="1023"/>
        </w:numPr>
        <w:contextualSpacing/>
      </w:pPr>
      <w:r>
        <w:t>&lt;draw:path&gt;</w:t>
      </w:r>
    </w:p>
    <w:p w:rsidR="006A00B2" w:rsidRDefault="0057566E">
      <w:pPr>
        <w:pStyle w:val="ListParagraph"/>
        <w:numPr>
          <w:ilvl w:val="0"/>
          <w:numId w:val="1023"/>
        </w:numPr>
        <w:contextualSpacing/>
      </w:pPr>
      <w:r>
        <w:t>&lt;draw:circle&gt;</w:t>
      </w:r>
    </w:p>
    <w:p w:rsidR="006A00B2" w:rsidRDefault="0057566E">
      <w:pPr>
        <w:pStyle w:val="ListParagraph"/>
        <w:numPr>
          <w:ilvl w:val="0"/>
          <w:numId w:val="1023"/>
        </w:numPr>
        <w:contextualSpacing/>
      </w:pPr>
      <w:r>
        <w:t>&lt;draw:ellipse&gt;</w:t>
      </w:r>
    </w:p>
    <w:p w:rsidR="006A00B2" w:rsidRDefault="0057566E">
      <w:pPr>
        <w:pStyle w:val="ListParagraph"/>
        <w:numPr>
          <w:ilvl w:val="0"/>
          <w:numId w:val="1023"/>
        </w:numPr>
        <w:contextualSpacing/>
      </w:pPr>
      <w:r>
        <w:t>&lt;draw:caption&gt;</w:t>
      </w:r>
    </w:p>
    <w:p w:rsidR="006A00B2" w:rsidRDefault="0057566E">
      <w:pPr>
        <w:pStyle w:val="ListParagraph"/>
        <w:numPr>
          <w:ilvl w:val="0"/>
          <w:numId w:val="1023"/>
        </w:numPr>
        <w:contextualSpacing/>
      </w:pPr>
      <w:r>
        <w:t>&lt;draw:measure&gt;</w:t>
      </w:r>
    </w:p>
    <w:p w:rsidR="006A00B2" w:rsidRDefault="0057566E">
      <w:pPr>
        <w:pStyle w:val="ListParagraph"/>
        <w:numPr>
          <w:ilvl w:val="0"/>
          <w:numId w:val="1023"/>
        </w:numPr>
        <w:contextualSpacing/>
      </w:pPr>
      <w:r>
        <w:t>&lt;draw:text-box&gt;</w:t>
      </w:r>
    </w:p>
    <w:p w:rsidR="006A00B2" w:rsidRDefault="0057566E">
      <w:pPr>
        <w:pStyle w:val="ListParagraph"/>
        <w:numPr>
          <w:ilvl w:val="0"/>
          <w:numId w:val="1023"/>
        </w:numPr>
        <w:contextualSpacing/>
      </w:pPr>
      <w:r>
        <w:t>&lt;draw:frame&gt;</w:t>
      </w:r>
    </w:p>
    <w:p w:rsidR="006A00B2" w:rsidRDefault="0057566E">
      <w:pPr>
        <w:pStyle w:val="ListParagraph"/>
        <w:numPr>
          <w:ilvl w:val="0"/>
          <w:numId w:val="1023"/>
        </w:numPr>
      </w:pPr>
      <w:r>
        <w:t xml:space="preserve">&lt;draw:custom-shape&gt;. </w:t>
      </w:r>
    </w:p>
    <w:p w:rsidR="006A00B2" w:rsidRDefault="0057566E">
      <w:pPr>
        <w:pStyle w:val="Heading3"/>
      </w:pPr>
      <w:bookmarkStart w:id="1453" w:name="section_8431c4a752934149b3a147ab0da05694"/>
      <w:bookmarkStart w:id="1454" w:name="_Toc79580776"/>
      <w:r>
        <w:lastRenderedPageBreak/>
        <w:t>Section 15.7.1, Section Background</w:t>
      </w:r>
      <w:bookmarkEnd w:id="1453"/>
      <w:bookmarkEnd w:id="1454"/>
      <w:r>
        <w:fldChar w:fldCharType="begin"/>
      </w:r>
      <w:r>
        <w:instrText xml:space="preserve"> XE "Section Background" </w:instrText>
      </w:r>
      <w:r>
        <w:fldChar w:fldCharType="end"/>
      </w:r>
    </w:p>
    <w:p w:rsidR="006A00B2" w:rsidRDefault="0057566E">
      <w:pPr>
        <w:pStyle w:val="Definition-Field"/>
      </w:pPr>
      <w:r>
        <w:t xml:space="preserve">a.   </w:t>
      </w:r>
      <w:r>
        <w:rPr>
          <w:i/>
        </w:rPr>
        <w:t>The standard defines the element &lt;style:background-image&gt;, conta</w:t>
      </w:r>
      <w:r>
        <w:rPr>
          <w:i/>
        </w:rPr>
        <w:t>ined within the parent element &lt;style:section-properties&gt;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w:t>
      </w:r>
      <w:r>
        <w:rPr>
          <w:i/>
        </w:rPr>
        <w:t>The standard defines the attribute fo:background-color, contained within the</w:t>
      </w:r>
      <w:r>
        <w:rPr>
          <w:i/>
        </w:rPr>
        <w:t xml:space="preserve"> element &lt;style:section-properties&gt;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 xml:space="preserve">The standard </w:t>
      </w:r>
      <w:r>
        <w:rPr>
          <w:i/>
        </w:rPr>
        <w:t>defines the element &lt;style:background-image&gt;, contained within the parent element &lt;style:section-properties&gt;</w:t>
      </w:r>
    </w:p>
    <w:p w:rsidR="006A00B2" w:rsidRDefault="0057566E">
      <w:pPr>
        <w:pStyle w:val="Definition-Field2"/>
      </w:pPr>
      <w:r>
        <w:t>This element is not supported in Excel 2010, Excel 2013, Excel 2016, or Excel 2019.</w:t>
      </w:r>
    </w:p>
    <w:p w:rsidR="006A00B2" w:rsidRDefault="0057566E">
      <w:pPr>
        <w:pStyle w:val="Definition-Field2"/>
      </w:pPr>
      <w:r>
        <w:t>OfficeArt Math in Excel 2013 does not support this element on s</w:t>
      </w:r>
      <w:r>
        <w:t>ave for text in text boxes and shapes, SmartArt, and chart titles and labels, and on load for text in the following elements:</w:t>
      </w:r>
    </w:p>
    <w:p w:rsidR="006A00B2" w:rsidRDefault="0057566E">
      <w:pPr>
        <w:pStyle w:val="ListParagraph"/>
        <w:numPr>
          <w:ilvl w:val="0"/>
          <w:numId w:val="1024"/>
        </w:numPr>
        <w:contextualSpacing/>
      </w:pPr>
      <w:r>
        <w:t>&lt;draw:rect&gt;</w:t>
      </w:r>
    </w:p>
    <w:p w:rsidR="006A00B2" w:rsidRDefault="0057566E">
      <w:pPr>
        <w:pStyle w:val="ListParagraph"/>
        <w:numPr>
          <w:ilvl w:val="0"/>
          <w:numId w:val="1024"/>
        </w:numPr>
        <w:contextualSpacing/>
      </w:pPr>
      <w:r>
        <w:t>&lt;draw:polyline&gt;</w:t>
      </w:r>
    </w:p>
    <w:p w:rsidR="006A00B2" w:rsidRDefault="0057566E">
      <w:pPr>
        <w:pStyle w:val="ListParagraph"/>
        <w:numPr>
          <w:ilvl w:val="0"/>
          <w:numId w:val="1024"/>
        </w:numPr>
        <w:contextualSpacing/>
      </w:pPr>
      <w:r>
        <w:t>&lt;draw:polygon&gt;</w:t>
      </w:r>
    </w:p>
    <w:p w:rsidR="006A00B2" w:rsidRDefault="0057566E">
      <w:pPr>
        <w:pStyle w:val="ListParagraph"/>
        <w:numPr>
          <w:ilvl w:val="0"/>
          <w:numId w:val="1024"/>
        </w:numPr>
        <w:contextualSpacing/>
      </w:pPr>
      <w:r>
        <w:t>&lt;draw:regular-polygon&gt;</w:t>
      </w:r>
    </w:p>
    <w:p w:rsidR="006A00B2" w:rsidRDefault="0057566E">
      <w:pPr>
        <w:pStyle w:val="ListParagraph"/>
        <w:numPr>
          <w:ilvl w:val="0"/>
          <w:numId w:val="1024"/>
        </w:numPr>
        <w:contextualSpacing/>
      </w:pPr>
      <w:r>
        <w:t>&lt;draw:path&gt;</w:t>
      </w:r>
    </w:p>
    <w:p w:rsidR="006A00B2" w:rsidRDefault="0057566E">
      <w:pPr>
        <w:pStyle w:val="ListParagraph"/>
        <w:numPr>
          <w:ilvl w:val="0"/>
          <w:numId w:val="1024"/>
        </w:numPr>
        <w:contextualSpacing/>
      </w:pPr>
      <w:r>
        <w:t>&lt;draw:circle&gt;</w:t>
      </w:r>
    </w:p>
    <w:p w:rsidR="006A00B2" w:rsidRDefault="0057566E">
      <w:pPr>
        <w:pStyle w:val="ListParagraph"/>
        <w:numPr>
          <w:ilvl w:val="0"/>
          <w:numId w:val="1024"/>
        </w:numPr>
        <w:contextualSpacing/>
      </w:pPr>
      <w:r>
        <w:t>&lt;draw:ellipse&gt;</w:t>
      </w:r>
    </w:p>
    <w:p w:rsidR="006A00B2" w:rsidRDefault="0057566E">
      <w:pPr>
        <w:pStyle w:val="ListParagraph"/>
        <w:numPr>
          <w:ilvl w:val="0"/>
          <w:numId w:val="1024"/>
        </w:numPr>
        <w:contextualSpacing/>
      </w:pPr>
      <w:r>
        <w:t>&lt;draw:caption&gt;</w:t>
      </w:r>
    </w:p>
    <w:p w:rsidR="006A00B2" w:rsidRDefault="0057566E">
      <w:pPr>
        <w:pStyle w:val="ListParagraph"/>
        <w:numPr>
          <w:ilvl w:val="0"/>
          <w:numId w:val="1024"/>
        </w:numPr>
        <w:contextualSpacing/>
      </w:pPr>
      <w:r>
        <w:t>&lt;draw:me</w:t>
      </w:r>
      <w:r>
        <w:t>asure&gt;</w:t>
      </w:r>
    </w:p>
    <w:p w:rsidR="006A00B2" w:rsidRDefault="0057566E">
      <w:pPr>
        <w:pStyle w:val="ListParagraph"/>
        <w:numPr>
          <w:ilvl w:val="0"/>
          <w:numId w:val="1024"/>
        </w:numPr>
        <w:contextualSpacing/>
      </w:pPr>
      <w:r>
        <w:t>&lt;draw:frame&gt;</w:t>
      </w:r>
    </w:p>
    <w:p w:rsidR="006A00B2" w:rsidRDefault="0057566E">
      <w:pPr>
        <w:pStyle w:val="ListParagraph"/>
        <w:numPr>
          <w:ilvl w:val="0"/>
          <w:numId w:val="1024"/>
        </w:numPr>
        <w:contextualSpacing/>
      </w:pPr>
      <w:r>
        <w:t>&lt;draw:text-box&gt;</w:t>
      </w:r>
    </w:p>
    <w:p w:rsidR="006A00B2" w:rsidRDefault="0057566E">
      <w:pPr>
        <w:pStyle w:val="ListParagraph"/>
        <w:numPr>
          <w:ilvl w:val="0"/>
          <w:numId w:val="1024"/>
        </w:numPr>
      </w:pPr>
      <w:r>
        <w:t xml:space="preserve">&lt;draw:custom-shape&gt; </w:t>
      </w:r>
    </w:p>
    <w:p w:rsidR="006A00B2" w:rsidRDefault="0057566E">
      <w:pPr>
        <w:pStyle w:val="Definition-Field"/>
      </w:pPr>
      <w:r>
        <w:t xml:space="preserve">d.   </w:t>
      </w:r>
      <w:r>
        <w:rPr>
          <w:i/>
        </w:rPr>
        <w:t>The standard defines the attribute fo:background-color, contained within the element &lt;style:section-properties&gt;</w:t>
      </w:r>
    </w:p>
    <w:p w:rsidR="006A00B2" w:rsidRDefault="0057566E">
      <w:pPr>
        <w:pStyle w:val="Definition-Field2"/>
      </w:pPr>
      <w:r>
        <w:t>This attribute is not supported in Excel 2010, Excel 2013, Excel 2016, or Excel 20</w:t>
      </w:r>
      <w:r>
        <w:t>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1025"/>
        </w:numPr>
        <w:contextualSpacing/>
      </w:pPr>
      <w:r>
        <w:t>&lt;draw:rect&gt;</w:t>
      </w:r>
    </w:p>
    <w:p w:rsidR="006A00B2" w:rsidRDefault="0057566E">
      <w:pPr>
        <w:pStyle w:val="ListParagraph"/>
        <w:numPr>
          <w:ilvl w:val="0"/>
          <w:numId w:val="1025"/>
        </w:numPr>
        <w:contextualSpacing/>
      </w:pPr>
      <w:r>
        <w:t>&lt;draw:polyline&gt;</w:t>
      </w:r>
    </w:p>
    <w:p w:rsidR="006A00B2" w:rsidRDefault="0057566E">
      <w:pPr>
        <w:pStyle w:val="ListParagraph"/>
        <w:numPr>
          <w:ilvl w:val="0"/>
          <w:numId w:val="1025"/>
        </w:numPr>
        <w:contextualSpacing/>
      </w:pPr>
      <w:r>
        <w:t>&lt;draw:polygon&gt;</w:t>
      </w:r>
    </w:p>
    <w:p w:rsidR="006A00B2" w:rsidRDefault="0057566E">
      <w:pPr>
        <w:pStyle w:val="ListParagraph"/>
        <w:numPr>
          <w:ilvl w:val="0"/>
          <w:numId w:val="1025"/>
        </w:numPr>
        <w:contextualSpacing/>
      </w:pPr>
      <w:r>
        <w:t>&lt;</w:t>
      </w:r>
      <w:r>
        <w:t>draw:regular-polygon&gt;</w:t>
      </w:r>
    </w:p>
    <w:p w:rsidR="006A00B2" w:rsidRDefault="0057566E">
      <w:pPr>
        <w:pStyle w:val="ListParagraph"/>
        <w:numPr>
          <w:ilvl w:val="0"/>
          <w:numId w:val="1025"/>
        </w:numPr>
        <w:contextualSpacing/>
      </w:pPr>
      <w:r>
        <w:t>&lt;draw:path&gt;</w:t>
      </w:r>
    </w:p>
    <w:p w:rsidR="006A00B2" w:rsidRDefault="0057566E">
      <w:pPr>
        <w:pStyle w:val="ListParagraph"/>
        <w:numPr>
          <w:ilvl w:val="0"/>
          <w:numId w:val="1025"/>
        </w:numPr>
        <w:contextualSpacing/>
      </w:pPr>
      <w:r>
        <w:t>&lt;draw:circle&gt;</w:t>
      </w:r>
    </w:p>
    <w:p w:rsidR="006A00B2" w:rsidRDefault="0057566E">
      <w:pPr>
        <w:pStyle w:val="ListParagraph"/>
        <w:numPr>
          <w:ilvl w:val="0"/>
          <w:numId w:val="1025"/>
        </w:numPr>
        <w:contextualSpacing/>
      </w:pPr>
      <w:r>
        <w:t>&lt;draw:ellipse&gt;</w:t>
      </w:r>
    </w:p>
    <w:p w:rsidR="006A00B2" w:rsidRDefault="0057566E">
      <w:pPr>
        <w:pStyle w:val="ListParagraph"/>
        <w:numPr>
          <w:ilvl w:val="0"/>
          <w:numId w:val="1025"/>
        </w:numPr>
        <w:contextualSpacing/>
      </w:pPr>
      <w:r>
        <w:t>&lt;draw:caption&gt;</w:t>
      </w:r>
    </w:p>
    <w:p w:rsidR="006A00B2" w:rsidRDefault="0057566E">
      <w:pPr>
        <w:pStyle w:val="ListParagraph"/>
        <w:numPr>
          <w:ilvl w:val="0"/>
          <w:numId w:val="1025"/>
        </w:numPr>
        <w:contextualSpacing/>
      </w:pPr>
      <w:r>
        <w:t>&lt;draw:measure&gt;</w:t>
      </w:r>
    </w:p>
    <w:p w:rsidR="006A00B2" w:rsidRDefault="0057566E">
      <w:pPr>
        <w:pStyle w:val="ListParagraph"/>
        <w:numPr>
          <w:ilvl w:val="0"/>
          <w:numId w:val="1025"/>
        </w:numPr>
        <w:contextualSpacing/>
      </w:pPr>
      <w:r>
        <w:t>&lt;draw:frame&gt;</w:t>
      </w:r>
    </w:p>
    <w:p w:rsidR="006A00B2" w:rsidRDefault="0057566E">
      <w:pPr>
        <w:pStyle w:val="ListParagraph"/>
        <w:numPr>
          <w:ilvl w:val="0"/>
          <w:numId w:val="1025"/>
        </w:numPr>
        <w:contextualSpacing/>
      </w:pPr>
      <w:r>
        <w:t>&lt;draw:text-box&gt;</w:t>
      </w:r>
    </w:p>
    <w:p w:rsidR="006A00B2" w:rsidRDefault="0057566E">
      <w:pPr>
        <w:pStyle w:val="ListParagraph"/>
        <w:numPr>
          <w:ilvl w:val="0"/>
          <w:numId w:val="1025"/>
        </w:numPr>
      </w:pPr>
      <w:r>
        <w:t xml:space="preserve">&lt;draw:custom-shape&gt; </w:t>
      </w:r>
    </w:p>
    <w:p w:rsidR="006A00B2" w:rsidRDefault="0057566E">
      <w:pPr>
        <w:pStyle w:val="Definition-Field"/>
      </w:pPr>
      <w:r>
        <w:t xml:space="preserve">e.   </w:t>
      </w:r>
      <w:r>
        <w:rPr>
          <w:i/>
        </w:rPr>
        <w:t>The standard defines the element &lt;style:background-image&gt;, contained within the parent element &lt;</w:t>
      </w:r>
      <w:r>
        <w:rPr>
          <w:i/>
        </w:rPr>
        <w:t>style:section-properties&gt;</w:t>
      </w:r>
    </w:p>
    <w:p w:rsidR="006A00B2" w:rsidRDefault="0057566E">
      <w:pPr>
        <w:pStyle w:val="Definition-Field2"/>
      </w:pPr>
      <w:r>
        <w:lastRenderedPageBreak/>
        <w:t>OfficeArt Math in PowerPoint 2013 does not support this element on load for text in the following elements:</w:t>
      </w:r>
    </w:p>
    <w:p w:rsidR="006A00B2" w:rsidRDefault="0057566E">
      <w:pPr>
        <w:pStyle w:val="ListParagraph"/>
        <w:numPr>
          <w:ilvl w:val="0"/>
          <w:numId w:val="1026"/>
        </w:numPr>
        <w:contextualSpacing/>
      </w:pPr>
      <w:r>
        <w:t>&lt;draw:rect&gt;</w:t>
      </w:r>
    </w:p>
    <w:p w:rsidR="006A00B2" w:rsidRDefault="0057566E">
      <w:pPr>
        <w:pStyle w:val="ListParagraph"/>
        <w:numPr>
          <w:ilvl w:val="0"/>
          <w:numId w:val="1026"/>
        </w:numPr>
        <w:contextualSpacing/>
      </w:pPr>
      <w:r>
        <w:t>&lt;draw:polyline&gt;</w:t>
      </w:r>
    </w:p>
    <w:p w:rsidR="006A00B2" w:rsidRDefault="0057566E">
      <w:pPr>
        <w:pStyle w:val="ListParagraph"/>
        <w:numPr>
          <w:ilvl w:val="0"/>
          <w:numId w:val="1026"/>
        </w:numPr>
        <w:contextualSpacing/>
      </w:pPr>
      <w:r>
        <w:t>&lt;draw:polygon&gt;</w:t>
      </w:r>
    </w:p>
    <w:p w:rsidR="006A00B2" w:rsidRDefault="0057566E">
      <w:pPr>
        <w:pStyle w:val="ListParagraph"/>
        <w:numPr>
          <w:ilvl w:val="0"/>
          <w:numId w:val="1026"/>
        </w:numPr>
        <w:contextualSpacing/>
      </w:pPr>
      <w:r>
        <w:t>&lt;draw:regular-polygon&gt;</w:t>
      </w:r>
    </w:p>
    <w:p w:rsidR="006A00B2" w:rsidRDefault="0057566E">
      <w:pPr>
        <w:pStyle w:val="ListParagraph"/>
        <w:numPr>
          <w:ilvl w:val="0"/>
          <w:numId w:val="1026"/>
        </w:numPr>
        <w:contextualSpacing/>
      </w:pPr>
      <w:r>
        <w:t>&lt;draw:path&gt;</w:t>
      </w:r>
    </w:p>
    <w:p w:rsidR="006A00B2" w:rsidRDefault="0057566E">
      <w:pPr>
        <w:pStyle w:val="ListParagraph"/>
        <w:numPr>
          <w:ilvl w:val="0"/>
          <w:numId w:val="1026"/>
        </w:numPr>
        <w:contextualSpacing/>
      </w:pPr>
      <w:r>
        <w:t>&lt;draw:circle&gt;</w:t>
      </w:r>
    </w:p>
    <w:p w:rsidR="006A00B2" w:rsidRDefault="0057566E">
      <w:pPr>
        <w:pStyle w:val="ListParagraph"/>
        <w:numPr>
          <w:ilvl w:val="0"/>
          <w:numId w:val="1026"/>
        </w:numPr>
        <w:contextualSpacing/>
      </w:pPr>
      <w:r>
        <w:t>&lt;draw:ellipse&gt;</w:t>
      </w:r>
    </w:p>
    <w:p w:rsidR="006A00B2" w:rsidRDefault="0057566E">
      <w:pPr>
        <w:pStyle w:val="ListParagraph"/>
        <w:numPr>
          <w:ilvl w:val="0"/>
          <w:numId w:val="1026"/>
        </w:numPr>
        <w:contextualSpacing/>
      </w:pPr>
      <w:r>
        <w:t>&lt;draw:caption&gt;</w:t>
      </w:r>
    </w:p>
    <w:p w:rsidR="006A00B2" w:rsidRDefault="0057566E">
      <w:pPr>
        <w:pStyle w:val="ListParagraph"/>
        <w:numPr>
          <w:ilvl w:val="0"/>
          <w:numId w:val="1026"/>
        </w:numPr>
        <w:contextualSpacing/>
      </w:pPr>
      <w:r>
        <w:t>&lt;draw:measure&gt;</w:t>
      </w:r>
    </w:p>
    <w:p w:rsidR="006A00B2" w:rsidRDefault="0057566E">
      <w:pPr>
        <w:pStyle w:val="ListParagraph"/>
        <w:numPr>
          <w:ilvl w:val="0"/>
          <w:numId w:val="1026"/>
        </w:numPr>
        <w:contextualSpacing/>
      </w:pPr>
      <w:r>
        <w:t>&lt;draw:text-box&gt;</w:t>
      </w:r>
    </w:p>
    <w:p w:rsidR="006A00B2" w:rsidRDefault="0057566E">
      <w:pPr>
        <w:pStyle w:val="ListParagraph"/>
        <w:numPr>
          <w:ilvl w:val="0"/>
          <w:numId w:val="1026"/>
        </w:numPr>
        <w:contextualSpacing/>
      </w:pPr>
      <w:r>
        <w:t>&lt;draw:frame&gt;</w:t>
      </w:r>
    </w:p>
    <w:p w:rsidR="006A00B2" w:rsidRDefault="0057566E">
      <w:pPr>
        <w:pStyle w:val="ListParagraph"/>
        <w:numPr>
          <w:ilvl w:val="0"/>
          <w:numId w:val="1026"/>
        </w:numPr>
      </w:pPr>
      <w:r>
        <w:t xml:space="preserve">&lt;draw:custom-shape&gt;. </w:t>
      </w:r>
    </w:p>
    <w:p w:rsidR="006A00B2" w:rsidRDefault="0057566E">
      <w:pPr>
        <w:pStyle w:val="Definition-Field"/>
      </w:pPr>
      <w:r>
        <w:t xml:space="preserve">f.   </w:t>
      </w:r>
      <w:r>
        <w:rPr>
          <w:i/>
        </w:rPr>
        <w:t>The standard defines the attribute fo:background-color, contained within the element &lt;style:section-properties&gt;</w:t>
      </w:r>
    </w:p>
    <w:p w:rsidR="006A00B2" w:rsidRDefault="0057566E">
      <w:pPr>
        <w:pStyle w:val="Definition-Field2"/>
      </w:pPr>
      <w:r>
        <w:t>OfficeArt Math in PowerPoint 2013 does not support this attribute on load</w:t>
      </w:r>
      <w:r>
        <w:t xml:space="preserve"> for text in the following elements:</w:t>
      </w:r>
    </w:p>
    <w:p w:rsidR="006A00B2" w:rsidRDefault="0057566E">
      <w:pPr>
        <w:pStyle w:val="ListParagraph"/>
        <w:numPr>
          <w:ilvl w:val="0"/>
          <w:numId w:val="1027"/>
        </w:numPr>
        <w:contextualSpacing/>
      </w:pPr>
      <w:r>
        <w:t>&lt;draw:rect&gt;</w:t>
      </w:r>
    </w:p>
    <w:p w:rsidR="006A00B2" w:rsidRDefault="0057566E">
      <w:pPr>
        <w:pStyle w:val="ListParagraph"/>
        <w:numPr>
          <w:ilvl w:val="0"/>
          <w:numId w:val="1027"/>
        </w:numPr>
        <w:contextualSpacing/>
      </w:pPr>
      <w:r>
        <w:t>&lt;draw:polyline&gt;</w:t>
      </w:r>
    </w:p>
    <w:p w:rsidR="006A00B2" w:rsidRDefault="0057566E">
      <w:pPr>
        <w:pStyle w:val="ListParagraph"/>
        <w:numPr>
          <w:ilvl w:val="0"/>
          <w:numId w:val="1027"/>
        </w:numPr>
        <w:contextualSpacing/>
      </w:pPr>
      <w:r>
        <w:t>&lt;draw:polygon&gt;</w:t>
      </w:r>
    </w:p>
    <w:p w:rsidR="006A00B2" w:rsidRDefault="0057566E">
      <w:pPr>
        <w:pStyle w:val="ListParagraph"/>
        <w:numPr>
          <w:ilvl w:val="0"/>
          <w:numId w:val="1027"/>
        </w:numPr>
        <w:contextualSpacing/>
      </w:pPr>
      <w:r>
        <w:t>&lt;draw:regular-polygon&gt;</w:t>
      </w:r>
    </w:p>
    <w:p w:rsidR="006A00B2" w:rsidRDefault="0057566E">
      <w:pPr>
        <w:pStyle w:val="ListParagraph"/>
        <w:numPr>
          <w:ilvl w:val="0"/>
          <w:numId w:val="1027"/>
        </w:numPr>
        <w:contextualSpacing/>
      </w:pPr>
      <w:r>
        <w:t>&lt;draw:path&gt;</w:t>
      </w:r>
    </w:p>
    <w:p w:rsidR="006A00B2" w:rsidRDefault="0057566E">
      <w:pPr>
        <w:pStyle w:val="ListParagraph"/>
        <w:numPr>
          <w:ilvl w:val="0"/>
          <w:numId w:val="1027"/>
        </w:numPr>
        <w:contextualSpacing/>
      </w:pPr>
      <w:r>
        <w:t>&lt;draw:circle&gt;</w:t>
      </w:r>
    </w:p>
    <w:p w:rsidR="006A00B2" w:rsidRDefault="0057566E">
      <w:pPr>
        <w:pStyle w:val="ListParagraph"/>
        <w:numPr>
          <w:ilvl w:val="0"/>
          <w:numId w:val="1027"/>
        </w:numPr>
        <w:contextualSpacing/>
      </w:pPr>
      <w:r>
        <w:t>&lt;draw:ellipse&gt;</w:t>
      </w:r>
    </w:p>
    <w:p w:rsidR="006A00B2" w:rsidRDefault="0057566E">
      <w:pPr>
        <w:pStyle w:val="ListParagraph"/>
        <w:numPr>
          <w:ilvl w:val="0"/>
          <w:numId w:val="1027"/>
        </w:numPr>
        <w:contextualSpacing/>
      </w:pPr>
      <w:r>
        <w:t>&lt;draw:caption&gt;</w:t>
      </w:r>
    </w:p>
    <w:p w:rsidR="006A00B2" w:rsidRDefault="0057566E">
      <w:pPr>
        <w:pStyle w:val="ListParagraph"/>
        <w:numPr>
          <w:ilvl w:val="0"/>
          <w:numId w:val="1027"/>
        </w:numPr>
        <w:contextualSpacing/>
      </w:pPr>
      <w:r>
        <w:t>&lt;draw:measure&gt;</w:t>
      </w:r>
    </w:p>
    <w:p w:rsidR="006A00B2" w:rsidRDefault="0057566E">
      <w:pPr>
        <w:pStyle w:val="ListParagraph"/>
        <w:numPr>
          <w:ilvl w:val="0"/>
          <w:numId w:val="1027"/>
        </w:numPr>
        <w:contextualSpacing/>
      </w:pPr>
      <w:r>
        <w:t>&lt;draw:text-box&gt;</w:t>
      </w:r>
    </w:p>
    <w:p w:rsidR="006A00B2" w:rsidRDefault="0057566E">
      <w:pPr>
        <w:pStyle w:val="ListParagraph"/>
        <w:numPr>
          <w:ilvl w:val="0"/>
          <w:numId w:val="1027"/>
        </w:numPr>
        <w:contextualSpacing/>
      </w:pPr>
      <w:r>
        <w:t>&lt;draw:frame&gt;</w:t>
      </w:r>
    </w:p>
    <w:p w:rsidR="006A00B2" w:rsidRDefault="0057566E">
      <w:pPr>
        <w:pStyle w:val="ListParagraph"/>
        <w:numPr>
          <w:ilvl w:val="0"/>
          <w:numId w:val="1027"/>
        </w:numPr>
      </w:pPr>
      <w:r>
        <w:t xml:space="preserve">&lt;draw:custom-shape&gt;. </w:t>
      </w:r>
    </w:p>
    <w:p w:rsidR="006A00B2" w:rsidRDefault="0057566E">
      <w:pPr>
        <w:pStyle w:val="Heading3"/>
      </w:pPr>
      <w:bookmarkStart w:id="1455" w:name="section_cfc7b2ebf3574466b52bbfded801c931"/>
      <w:bookmarkStart w:id="1456" w:name="_Toc79580777"/>
      <w:r>
        <w:t>Section 15.7.2, Margins</w:t>
      </w:r>
      <w:bookmarkEnd w:id="1455"/>
      <w:bookmarkEnd w:id="1456"/>
      <w:r>
        <w:fldChar w:fldCharType="begin"/>
      </w:r>
      <w:r>
        <w:instrText xml:space="preserve"> XE "Margins" </w:instrText>
      </w:r>
      <w:r>
        <w:fldChar w:fldCharType="end"/>
      </w:r>
    </w:p>
    <w:p w:rsidR="006A00B2" w:rsidRDefault="0057566E">
      <w:pPr>
        <w:pStyle w:val="Definition-Field"/>
      </w:pPr>
      <w:r>
        <w:t xml:space="preserve">a.   </w:t>
      </w:r>
      <w:r>
        <w:rPr>
          <w:i/>
        </w:rPr>
        <w:t>The standard defines the attribute fo:margin-left, contained within the element &lt;style:section-properties&gt;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does not support thi</w:t>
      </w:r>
      <w:r>
        <w:t xml:space="preserve">s attribute on save for text in SmartArt and chart titles and labels. </w:t>
      </w:r>
    </w:p>
    <w:p w:rsidR="006A00B2" w:rsidRDefault="0057566E">
      <w:pPr>
        <w:pStyle w:val="Definition-Field"/>
      </w:pPr>
      <w:r>
        <w:t xml:space="preserve">b.   </w:t>
      </w:r>
      <w:r>
        <w:rPr>
          <w:i/>
        </w:rPr>
        <w:t>The standard defines the attribute fo:margin-right, contained within the element &lt;style:section-properties&gt;</w:t>
      </w:r>
    </w:p>
    <w:p w:rsidR="006A00B2" w:rsidRDefault="0057566E">
      <w:pPr>
        <w:pStyle w:val="Definition-Field2"/>
      </w:pPr>
      <w:r>
        <w:t>This attribute is supported in Word 2010, Word 2013, Word 2016, and Word</w:t>
      </w:r>
      <w:r>
        <w:t xml:space="preserve">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attribute fo:margin-left, contained within the element &lt;style:section-properties&gt;</w:t>
      </w:r>
    </w:p>
    <w:p w:rsidR="006A00B2" w:rsidRDefault="0057566E">
      <w:pPr>
        <w:pStyle w:val="Definition-Field2"/>
      </w:pPr>
      <w:r>
        <w:t xml:space="preserve">This attribute is </w:t>
      </w:r>
      <w:r>
        <w:t>not supported in Excel 2010, Excel 2013, Excel 2016, or Excel 2019.</w:t>
      </w:r>
    </w:p>
    <w:p w:rsidR="006A00B2" w:rsidRDefault="0057566E">
      <w:pPr>
        <w:pStyle w:val="Definition-Field2"/>
      </w:pPr>
      <w:r>
        <w:lastRenderedPageBreak/>
        <w:t>OfficeArt Math in Excel 2013 does not support this attribute on save for text in text boxes and shapes, SmartArt, and chart titles and labels, and on load for text in the following element</w:t>
      </w:r>
      <w:r>
        <w:t>s:</w:t>
      </w:r>
    </w:p>
    <w:p w:rsidR="006A00B2" w:rsidRDefault="0057566E">
      <w:pPr>
        <w:pStyle w:val="ListParagraph"/>
        <w:numPr>
          <w:ilvl w:val="0"/>
          <w:numId w:val="1028"/>
        </w:numPr>
        <w:contextualSpacing/>
      </w:pPr>
      <w:r>
        <w:t>&lt;draw:rect&gt;</w:t>
      </w:r>
    </w:p>
    <w:p w:rsidR="006A00B2" w:rsidRDefault="0057566E">
      <w:pPr>
        <w:pStyle w:val="ListParagraph"/>
        <w:numPr>
          <w:ilvl w:val="0"/>
          <w:numId w:val="1028"/>
        </w:numPr>
        <w:contextualSpacing/>
      </w:pPr>
      <w:r>
        <w:t>&lt;draw:polyline&gt;</w:t>
      </w:r>
    </w:p>
    <w:p w:rsidR="006A00B2" w:rsidRDefault="0057566E">
      <w:pPr>
        <w:pStyle w:val="ListParagraph"/>
        <w:numPr>
          <w:ilvl w:val="0"/>
          <w:numId w:val="1028"/>
        </w:numPr>
        <w:contextualSpacing/>
      </w:pPr>
      <w:r>
        <w:t>&lt;draw:polygon&gt;</w:t>
      </w:r>
    </w:p>
    <w:p w:rsidR="006A00B2" w:rsidRDefault="0057566E">
      <w:pPr>
        <w:pStyle w:val="ListParagraph"/>
        <w:numPr>
          <w:ilvl w:val="0"/>
          <w:numId w:val="1028"/>
        </w:numPr>
        <w:contextualSpacing/>
      </w:pPr>
      <w:r>
        <w:t>&lt;draw:regular-polygon&gt;</w:t>
      </w:r>
    </w:p>
    <w:p w:rsidR="006A00B2" w:rsidRDefault="0057566E">
      <w:pPr>
        <w:pStyle w:val="ListParagraph"/>
        <w:numPr>
          <w:ilvl w:val="0"/>
          <w:numId w:val="1028"/>
        </w:numPr>
        <w:contextualSpacing/>
      </w:pPr>
      <w:r>
        <w:t>&lt;draw:path&gt;</w:t>
      </w:r>
    </w:p>
    <w:p w:rsidR="006A00B2" w:rsidRDefault="0057566E">
      <w:pPr>
        <w:pStyle w:val="ListParagraph"/>
        <w:numPr>
          <w:ilvl w:val="0"/>
          <w:numId w:val="1028"/>
        </w:numPr>
        <w:contextualSpacing/>
      </w:pPr>
      <w:r>
        <w:t>&lt;draw:circle&gt;</w:t>
      </w:r>
    </w:p>
    <w:p w:rsidR="006A00B2" w:rsidRDefault="0057566E">
      <w:pPr>
        <w:pStyle w:val="ListParagraph"/>
        <w:numPr>
          <w:ilvl w:val="0"/>
          <w:numId w:val="1028"/>
        </w:numPr>
        <w:contextualSpacing/>
      </w:pPr>
      <w:r>
        <w:t>&lt;draw:ellipse&gt;</w:t>
      </w:r>
    </w:p>
    <w:p w:rsidR="006A00B2" w:rsidRDefault="0057566E">
      <w:pPr>
        <w:pStyle w:val="ListParagraph"/>
        <w:numPr>
          <w:ilvl w:val="0"/>
          <w:numId w:val="1028"/>
        </w:numPr>
        <w:contextualSpacing/>
      </w:pPr>
      <w:r>
        <w:t>&lt;draw:caption&gt;</w:t>
      </w:r>
    </w:p>
    <w:p w:rsidR="006A00B2" w:rsidRDefault="0057566E">
      <w:pPr>
        <w:pStyle w:val="ListParagraph"/>
        <w:numPr>
          <w:ilvl w:val="0"/>
          <w:numId w:val="1028"/>
        </w:numPr>
        <w:contextualSpacing/>
      </w:pPr>
      <w:r>
        <w:t>&lt;draw:measure&gt;</w:t>
      </w:r>
    </w:p>
    <w:p w:rsidR="006A00B2" w:rsidRDefault="0057566E">
      <w:pPr>
        <w:pStyle w:val="ListParagraph"/>
        <w:numPr>
          <w:ilvl w:val="0"/>
          <w:numId w:val="1028"/>
        </w:numPr>
        <w:contextualSpacing/>
      </w:pPr>
      <w:r>
        <w:t>&lt;draw:frame&gt;</w:t>
      </w:r>
    </w:p>
    <w:p w:rsidR="006A00B2" w:rsidRDefault="0057566E">
      <w:pPr>
        <w:pStyle w:val="ListParagraph"/>
        <w:numPr>
          <w:ilvl w:val="0"/>
          <w:numId w:val="1028"/>
        </w:numPr>
        <w:contextualSpacing/>
      </w:pPr>
      <w:r>
        <w:t>&lt;draw:text-box&gt;</w:t>
      </w:r>
    </w:p>
    <w:p w:rsidR="006A00B2" w:rsidRDefault="0057566E">
      <w:pPr>
        <w:pStyle w:val="ListParagraph"/>
        <w:numPr>
          <w:ilvl w:val="0"/>
          <w:numId w:val="1028"/>
        </w:numPr>
      </w:pPr>
      <w:r>
        <w:t xml:space="preserve">&lt;draw:custom-shape&gt; </w:t>
      </w:r>
    </w:p>
    <w:p w:rsidR="006A00B2" w:rsidRDefault="0057566E">
      <w:pPr>
        <w:pStyle w:val="Definition-Field"/>
      </w:pPr>
      <w:r>
        <w:t xml:space="preserve">d.   </w:t>
      </w:r>
      <w:r>
        <w:rPr>
          <w:i/>
        </w:rPr>
        <w:t>The standard defines the attribute fo:margin-right, contained</w:t>
      </w:r>
      <w:r>
        <w:rPr>
          <w:i/>
        </w:rPr>
        <w:t xml:space="preserve"> within the element &lt;style:section-properties&gt;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attribute on save for text in text boxes and shapes, SmartArt, and chart</w:t>
      </w:r>
      <w:r>
        <w:t xml:space="preserve"> titles and labels, and on load for text in the following elements:</w:t>
      </w:r>
    </w:p>
    <w:p w:rsidR="006A00B2" w:rsidRDefault="0057566E">
      <w:pPr>
        <w:pStyle w:val="ListParagraph"/>
        <w:numPr>
          <w:ilvl w:val="0"/>
          <w:numId w:val="1029"/>
        </w:numPr>
        <w:contextualSpacing/>
      </w:pPr>
      <w:r>
        <w:t>&lt;draw:rect&gt;</w:t>
      </w:r>
    </w:p>
    <w:p w:rsidR="006A00B2" w:rsidRDefault="0057566E">
      <w:pPr>
        <w:pStyle w:val="ListParagraph"/>
        <w:numPr>
          <w:ilvl w:val="0"/>
          <w:numId w:val="1029"/>
        </w:numPr>
        <w:contextualSpacing/>
      </w:pPr>
      <w:r>
        <w:t>&lt;draw:polyline&gt;</w:t>
      </w:r>
    </w:p>
    <w:p w:rsidR="006A00B2" w:rsidRDefault="0057566E">
      <w:pPr>
        <w:pStyle w:val="ListParagraph"/>
        <w:numPr>
          <w:ilvl w:val="0"/>
          <w:numId w:val="1029"/>
        </w:numPr>
        <w:contextualSpacing/>
      </w:pPr>
      <w:r>
        <w:t>&lt;draw:polygon&gt;</w:t>
      </w:r>
    </w:p>
    <w:p w:rsidR="006A00B2" w:rsidRDefault="0057566E">
      <w:pPr>
        <w:pStyle w:val="ListParagraph"/>
        <w:numPr>
          <w:ilvl w:val="0"/>
          <w:numId w:val="1029"/>
        </w:numPr>
        <w:contextualSpacing/>
      </w:pPr>
      <w:r>
        <w:t>&lt;draw:regular-polygon&gt;</w:t>
      </w:r>
    </w:p>
    <w:p w:rsidR="006A00B2" w:rsidRDefault="0057566E">
      <w:pPr>
        <w:pStyle w:val="ListParagraph"/>
        <w:numPr>
          <w:ilvl w:val="0"/>
          <w:numId w:val="1029"/>
        </w:numPr>
        <w:contextualSpacing/>
      </w:pPr>
      <w:r>
        <w:t>&lt;draw:path&gt;</w:t>
      </w:r>
    </w:p>
    <w:p w:rsidR="006A00B2" w:rsidRDefault="0057566E">
      <w:pPr>
        <w:pStyle w:val="ListParagraph"/>
        <w:numPr>
          <w:ilvl w:val="0"/>
          <w:numId w:val="1029"/>
        </w:numPr>
        <w:contextualSpacing/>
      </w:pPr>
      <w:r>
        <w:t>&lt;draw:circle&gt;</w:t>
      </w:r>
    </w:p>
    <w:p w:rsidR="006A00B2" w:rsidRDefault="0057566E">
      <w:pPr>
        <w:pStyle w:val="ListParagraph"/>
        <w:numPr>
          <w:ilvl w:val="0"/>
          <w:numId w:val="1029"/>
        </w:numPr>
        <w:contextualSpacing/>
      </w:pPr>
      <w:r>
        <w:t>&lt;draw:ellipse&gt;</w:t>
      </w:r>
    </w:p>
    <w:p w:rsidR="006A00B2" w:rsidRDefault="0057566E">
      <w:pPr>
        <w:pStyle w:val="ListParagraph"/>
        <w:numPr>
          <w:ilvl w:val="0"/>
          <w:numId w:val="1029"/>
        </w:numPr>
        <w:contextualSpacing/>
      </w:pPr>
      <w:r>
        <w:t>&lt;draw:caption&gt;</w:t>
      </w:r>
    </w:p>
    <w:p w:rsidR="006A00B2" w:rsidRDefault="0057566E">
      <w:pPr>
        <w:pStyle w:val="ListParagraph"/>
        <w:numPr>
          <w:ilvl w:val="0"/>
          <w:numId w:val="1029"/>
        </w:numPr>
        <w:contextualSpacing/>
      </w:pPr>
      <w:r>
        <w:t>&lt;draw:measure&gt;</w:t>
      </w:r>
    </w:p>
    <w:p w:rsidR="006A00B2" w:rsidRDefault="0057566E">
      <w:pPr>
        <w:pStyle w:val="ListParagraph"/>
        <w:numPr>
          <w:ilvl w:val="0"/>
          <w:numId w:val="1029"/>
        </w:numPr>
        <w:contextualSpacing/>
      </w:pPr>
      <w:r>
        <w:t>&lt;draw:frame&gt;</w:t>
      </w:r>
    </w:p>
    <w:p w:rsidR="006A00B2" w:rsidRDefault="0057566E">
      <w:pPr>
        <w:pStyle w:val="ListParagraph"/>
        <w:numPr>
          <w:ilvl w:val="0"/>
          <w:numId w:val="1029"/>
        </w:numPr>
        <w:contextualSpacing/>
      </w:pPr>
      <w:r>
        <w:t>&lt;draw:text-box&gt;</w:t>
      </w:r>
    </w:p>
    <w:p w:rsidR="006A00B2" w:rsidRDefault="0057566E">
      <w:pPr>
        <w:pStyle w:val="ListParagraph"/>
        <w:numPr>
          <w:ilvl w:val="0"/>
          <w:numId w:val="1029"/>
        </w:numPr>
      </w:pPr>
      <w:r>
        <w:t xml:space="preserve">&lt;draw:custom-shape&gt; </w:t>
      </w:r>
    </w:p>
    <w:p w:rsidR="006A00B2" w:rsidRDefault="0057566E">
      <w:pPr>
        <w:pStyle w:val="Definition-Field"/>
      </w:pPr>
      <w:r>
        <w:t>e</w:t>
      </w:r>
      <w:r>
        <w:t xml:space="preserve">.   </w:t>
      </w:r>
      <w:r>
        <w:rPr>
          <w:i/>
        </w:rPr>
        <w:t>The standard defines the attribute fo:margin-left, contained within the element &lt;style:section-properties&gt;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30"/>
        </w:numPr>
        <w:contextualSpacing/>
      </w:pPr>
      <w:r>
        <w:t>&lt;draw:rect&gt;</w:t>
      </w:r>
    </w:p>
    <w:p w:rsidR="006A00B2" w:rsidRDefault="0057566E">
      <w:pPr>
        <w:pStyle w:val="ListParagraph"/>
        <w:numPr>
          <w:ilvl w:val="0"/>
          <w:numId w:val="1030"/>
        </w:numPr>
        <w:contextualSpacing/>
      </w:pPr>
      <w:r>
        <w:t>&lt;draw:polyline&gt;</w:t>
      </w:r>
    </w:p>
    <w:p w:rsidR="006A00B2" w:rsidRDefault="0057566E">
      <w:pPr>
        <w:pStyle w:val="ListParagraph"/>
        <w:numPr>
          <w:ilvl w:val="0"/>
          <w:numId w:val="1030"/>
        </w:numPr>
        <w:contextualSpacing/>
      </w:pPr>
      <w:r>
        <w:t>&lt;draw:p</w:t>
      </w:r>
      <w:r>
        <w:t>olygon&gt;</w:t>
      </w:r>
    </w:p>
    <w:p w:rsidR="006A00B2" w:rsidRDefault="0057566E">
      <w:pPr>
        <w:pStyle w:val="ListParagraph"/>
        <w:numPr>
          <w:ilvl w:val="0"/>
          <w:numId w:val="1030"/>
        </w:numPr>
        <w:contextualSpacing/>
      </w:pPr>
      <w:r>
        <w:t>&lt;draw:regular-polygon&gt;</w:t>
      </w:r>
    </w:p>
    <w:p w:rsidR="006A00B2" w:rsidRDefault="0057566E">
      <w:pPr>
        <w:pStyle w:val="ListParagraph"/>
        <w:numPr>
          <w:ilvl w:val="0"/>
          <w:numId w:val="1030"/>
        </w:numPr>
        <w:contextualSpacing/>
      </w:pPr>
      <w:r>
        <w:t>&lt;draw:path&gt;</w:t>
      </w:r>
    </w:p>
    <w:p w:rsidR="006A00B2" w:rsidRDefault="0057566E">
      <w:pPr>
        <w:pStyle w:val="ListParagraph"/>
        <w:numPr>
          <w:ilvl w:val="0"/>
          <w:numId w:val="1030"/>
        </w:numPr>
        <w:contextualSpacing/>
      </w:pPr>
      <w:r>
        <w:t>&lt;draw:circle&gt;</w:t>
      </w:r>
    </w:p>
    <w:p w:rsidR="006A00B2" w:rsidRDefault="0057566E">
      <w:pPr>
        <w:pStyle w:val="ListParagraph"/>
        <w:numPr>
          <w:ilvl w:val="0"/>
          <w:numId w:val="1030"/>
        </w:numPr>
        <w:contextualSpacing/>
      </w:pPr>
      <w:r>
        <w:t>&lt;draw:ellipse&gt;</w:t>
      </w:r>
    </w:p>
    <w:p w:rsidR="006A00B2" w:rsidRDefault="0057566E">
      <w:pPr>
        <w:pStyle w:val="ListParagraph"/>
        <w:numPr>
          <w:ilvl w:val="0"/>
          <w:numId w:val="1030"/>
        </w:numPr>
        <w:contextualSpacing/>
      </w:pPr>
      <w:r>
        <w:t>&lt;draw:caption&gt;</w:t>
      </w:r>
    </w:p>
    <w:p w:rsidR="006A00B2" w:rsidRDefault="0057566E">
      <w:pPr>
        <w:pStyle w:val="ListParagraph"/>
        <w:numPr>
          <w:ilvl w:val="0"/>
          <w:numId w:val="1030"/>
        </w:numPr>
        <w:contextualSpacing/>
      </w:pPr>
      <w:r>
        <w:t>&lt;draw:measure&gt;</w:t>
      </w:r>
    </w:p>
    <w:p w:rsidR="006A00B2" w:rsidRDefault="0057566E">
      <w:pPr>
        <w:pStyle w:val="ListParagraph"/>
        <w:numPr>
          <w:ilvl w:val="0"/>
          <w:numId w:val="1030"/>
        </w:numPr>
        <w:contextualSpacing/>
      </w:pPr>
      <w:r>
        <w:t>&lt;draw:text-box&gt;</w:t>
      </w:r>
    </w:p>
    <w:p w:rsidR="006A00B2" w:rsidRDefault="0057566E">
      <w:pPr>
        <w:pStyle w:val="ListParagraph"/>
        <w:numPr>
          <w:ilvl w:val="0"/>
          <w:numId w:val="1030"/>
        </w:numPr>
        <w:contextualSpacing/>
      </w:pPr>
      <w:r>
        <w:t>&lt;draw:frame&gt;</w:t>
      </w:r>
    </w:p>
    <w:p w:rsidR="006A00B2" w:rsidRDefault="0057566E">
      <w:pPr>
        <w:pStyle w:val="ListParagraph"/>
        <w:numPr>
          <w:ilvl w:val="0"/>
          <w:numId w:val="1030"/>
        </w:numPr>
      </w:pPr>
      <w:r>
        <w:t xml:space="preserve">&lt;draw:custom-shape&gt;. </w:t>
      </w:r>
    </w:p>
    <w:p w:rsidR="006A00B2" w:rsidRDefault="0057566E">
      <w:pPr>
        <w:pStyle w:val="Definition-Field"/>
      </w:pPr>
      <w:r>
        <w:t xml:space="preserve">f.   </w:t>
      </w:r>
      <w:r>
        <w:rPr>
          <w:i/>
        </w:rPr>
        <w:t>The standard defines the attribute fo:margin-right, contained within the element &lt;</w:t>
      </w:r>
      <w:r>
        <w:rPr>
          <w:i/>
        </w:rPr>
        <w:t>style:section-properties&gt;</w:t>
      </w:r>
    </w:p>
    <w:p w:rsidR="006A00B2" w:rsidRDefault="0057566E">
      <w:pPr>
        <w:pStyle w:val="Definition-Field2"/>
      </w:pPr>
      <w:r>
        <w:lastRenderedPageBreak/>
        <w:t>OfficeArt Math in PowerPoint 2013 does not support this attribute on load for text in the following elements:</w:t>
      </w:r>
    </w:p>
    <w:p w:rsidR="006A00B2" w:rsidRDefault="0057566E">
      <w:pPr>
        <w:pStyle w:val="ListParagraph"/>
        <w:numPr>
          <w:ilvl w:val="0"/>
          <w:numId w:val="1031"/>
        </w:numPr>
        <w:contextualSpacing/>
      </w:pPr>
      <w:r>
        <w:t>&lt;draw:rect&gt;</w:t>
      </w:r>
    </w:p>
    <w:p w:rsidR="006A00B2" w:rsidRDefault="0057566E">
      <w:pPr>
        <w:pStyle w:val="ListParagraph"/>
        <w:numPr>
          <w:ilvl w:val="0"/>
          <w:numId w:val="1031"/>
        </w:numPr>
        <w:contextualSpacing/>
      </w:pPr>
      <w:r>
        <w:t>&lt;draw:polyline&gt;</w:t>
      </w:r>
    </w:p>
    <w:p w:rsidR="006A00B2" w:rsidRDefault="0057566E">
      <w:pPr>
        <w:pStyle w:val="ListParagraph"/>
        <w:numPr>
          <w:ilvl w:val="0"/>
          <w:numId w:val="1031"/>
        </w:numPr>
        <w:contextualSpacing/>
      </w:pPr>
      <w:r>
        <w:t>&lt;draw:polygon&gt;</w:t>
      </w:r>
    </w:p>
    <w:p w:rsidR="006A00B2" w:rsidRDefault="0057566E">
      <w:pPr>
        <w:pStyle w:val="ListParagraph"/>
        <w:numPr>
          <w:ilvl w:val="0"/>
          <w:numId w:val="1031"/>
        </w:numPr>
        <w:contextualSpacing/>
      </w:pPr>
      <w:r>
        <w:t>&lt;draw:regular-polygon&gt;</w:t>
      </w:r>
    </w:p>
    <w:p w:rsidR="006A00B2" w:rsidRDefault="0057566E">
      <w:pPr>
        <w:pStyle w:val="ListParagraph"/>
        <w:numPr>
          <w:ilvl w:val="0"/>
          <w:numId w:val="1031"/>
        </w:numPr>
        <w:contextualSpacing/>
      </w:pPr>
      <w:r>
        <w:t>&lt;draw:path&gt;</w:t>
      </w:r>
    </w:p>
    <w:p w:rsidR="006A00B2" w:rsidRDefault="0057566E">
      <w:pPr>
        <w:pStyle w:val="ListParagraph"/>
        <w:numPr>
          <w:ilvl w:val="0"/>
          <w:numId w:val="1031"/>
        </w:numPr>
        <w:contextualSpacing/>
      </w:pPr>
      <w:r>
        <w:t>&lt;draw:circle&gt;</w:t>
      </w:r>
    </w:p>
    <w:p w:rsidR="006A00B2" w:rsidRDefault="0057566E">
      <w:pPr>
        <w:pStyle w:val="ListParagraph"/>
        <w:numPr>
          <w:ilvl w:val="0"/>
          <w:numId w:val="1031"/>
        </w:numPr>
        <w:contextualSpacing/>
      </w:pPr>
      <w:r>
        <w:t>&lt;draw:ellipse&gt;</w:t>
      </w:r>
    </w:p>
    <w:p w:rsidR="006A00B2" w:rsidRDefault="0057566E">
      <w:pPr>
        <w:pStyle w:val="ListParagraph"/>
        <w:numPr>
          <w:ilvl w:val="0"/>
          <w:numId w:val="1031"/>
        </w:numPr>
        <w:contextualSpacing/>
      </w:pPr>
      <w:r>
        <w:t>&lt;draw:caption</w:t>
      </w:r>
      <w:r>
        <w:t>&gt;</w:t>
      </w:r>
    </w:p>
    <w:p w:rsidR="006A00B2" w:rsidRDefault="0057566E">
      <w:pPr>
        <w:pStyle w:val="ListParagraph"/>
        <w:numPr>
          <w:ilvl w:val="0"/>
          <w:numId w:val="1031"/>
        </w:numPr>
        <w:contextualSpacing/>
      </w:pPr>
      <w:r>
        <w:t>&lt;draw:measure&gt;</w:t>
      </w:r>
    </w:p>
    <w:p w:rsidR="006A00B2" w:rsidRDefault="0057566E">
      <w:pPr>
        <w:pStyle w:val="ListParagraph"/>
        <w:numPr>
          <w:ilvl w:val="0"/>
          <w:numId w:val="1031"/>
        </w:numPr>
        <w:contextualSpacing/>
      </w:pPr>
      <w:r>
        <w:t>&lt;draw:text-box&gt;</w:t>
      </w:r>
    </w:p>
    <w:p w:rsidR="006A00B2" w:rsidRDefault="0057566E">
      <w:pPr>
        <w:pStyle w:val="ListParagraph"/>
        <w:numPr>
          <w:ilvl w:val="0"/>
          <w:numId w:val="1031"/>
        </w:numPr>
        <w:contextualSpacing/>
      </w:pPr>
      <w:r>
        <w:t>&lt;draw:frame&gt;</w:t>
      </w:r>
    </w:p>
    <w:p w:rsidR="006A00B2" w:rsidRDefault="0057566E">
      <w:pPr>
        <w:pStyle w:val="ListParagraph"/>
        <w:numPr>
          <w:ilvl w:val="0"/>
          <w:numId w:val="1031"/>
        </w:numPr>
      </w:pPr>
      <w:r>
        <w:t xml:space="preserve">&lt;draw:custom-shape&gt;. </w:t>
      </w:r>
    </w:p>
    <w:p w:rsidR="006A00B2" w:rsidRDefault="0057566E">
      <w:pPr>
        <w:pStyle w:val="Heading3"/>
      </w:pPr>
      <w:bookmarkStart w:id="1457" w:name="section_5958d9990e3b4f8791c7020cfffd8b00"/>
      <w:bookmarkStart w:id="1458" w:name="_Toc79580778"/>
      <w:r>
        <w:t>Section 15.7.3, Columns</w:t>
      </w:r>
      <w:bookmarkEnd w:id="1457"/>
      <w:bookmarkEnd w:id="1458"/>
      <w:r>
        <w:fldChar w:fldCharType="begin"/>
      </w:r>
      <w:r>
        <w:instrText xml:space="preserve"> XE "Columns" </w:instrText>
      </w:r>
      <w:r>
        <w:fldChar w:fldCharType="end"/>
      </w:r>
    </w:p>
    <w:p w:rsidR="006A00B2" w:rsidRDefault="0057566E">
      <w:pPr>
        <w:pStyle w:val="Definition-Field"/>
      </w:pPr>
      <w:r>
        <w:t xml:space="preserve">a.   </w:t>
      </w:r>
      <w:r>
        <w:rPr>
          <w:i/>
        </w:rPr>
        <w:t>The standard defines the element &lt;style:columns&gt;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w:t>
      </w:r>
      <w:r>
        <w:rPr>
          <w:i/>
        </w:rPr>
        <w:t xml:space="preserve"> defines the element &lt;style:columns&gt;, contained within the parent element &lt;style:section-properties&gt;</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c.   </w:t>
      </w:r>
      <w:r>
        <w:rPr>
          <w:i/>
        </w:rPr>
        <w:t>The standard defines the attribut</w:t>
      </w:r>
      <w:r>
        <w:rPr>
          <w:i/>
        </w:rPr>
        <w:t>e fo:column-count, contained within the element &lt;style:columns&gt;</w:t>
      </w:r>
    </w:p>
    <w:p w:rsidR="006A00B2" w:rsidRDefault="0057566E">
      <w:pPr>
        <w:pStyle w:val="Definition-Field2"/>
      </w:pPr>
      <w:r>
        <w:t>This attribute is supported in Word 2010, Word 2013, Word 2016, and Word 2019.</w:t>
      </w:r>
    </w:p>
    <w:p w:rsidR="006A00B2" w:rsidRDefault="0057566E">
      <w:pPr>
        <w:pStyle w:val="Definition-Field"/>
      </w:pPr>
      <w:r>
        <w:t xml:space="preserve">d.   </w:t>
      </w:r>
      <w:r>
        <w:rPr>
          <w:i/>
        </w:rPr>
        <w:t>The standard defines the attribute fo:column-gap, contained within the element &lt;style:columns&gt;</w:t>
      </w:r>
    </w:p>
    <w:p w:rsidR="006A00B2" w:rsidRDefault="0057566E">
      <w:pPr>
        <w:pStyle w:val="Definition-Field2"/>
      </w:pPr>
      <w:r>
        <w:t xml:space="preserve">This </w:t>
      </w:r>
      <w:r>
        <w:t>attribute is supported in Word 2010, Word 2013, Word 2016, and Word 2019.</w:t>
      </w:r>
    </w:p>
    <w:p w:rsidR="006A00B2" w:rsidRDefault="0057566E">
      <w:pPr>
        <w:pStyle w:val="Definition-Field"/>
      </w:pPr>
      <w:r>
        <w:t xml:space="preserve">e.   </w:t>
      </w:r>
      <w:r>
        <w:rPr>
          <w:i/>
        </w:rPr>
        <w:t>The standard defines the element &lt;style:columns&gt;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f.   </w:t>
      </w:r>
      <w:r>
        <w:rPr>
          <w:i/>
        </w:rPr>
        <w:t>The standard defines the element &lt;style</w:t>
      </w:r>
      <w:r>
        <w:rPr>
          <w:i/>
        </w:rPr>
        <w:t>:columns&gt;, contained within the parent element &lt;style:section-properties&gt;</w:t>
      </w:r>
    </w:p>
    <w:p w:rsidR="006A00B2" w:rsidRDefault="0057566E">
      <w:pPr>
        <w:pStyle w:val="Definition-Field2"/>
      </w:pPr>
      <w:r>
        <w:t>OfficeArt Math in Excel 2013 does not support this element on save for text in text boxes and shapes, SmartArt, and chart titles and labels, and on load for text in the following ele</w:t>
      </w:r>
      <w:r>
        <w:t>ments:</w:t>
      </w:r>
    </w:p>
    <w:p w:rsidR="006A00B2" w:rsidRDefault="0057566E">
      <w:pPr>
        <w:pStyle w:val="ListParagraph"/>
        <w:numPr>
          <w:ilvl w:val="0"/>
          <w:numId w:val="1032"/>
        </w:numPr>
        <w:contextualSpacing/>
      </w:pPr>
      <w:r>
        <w:t>&lt;draw:rect&gt;</w:t>
      </w:r>
    </w:p>
    <w:p w:rsidR="006A00B2" w:rsidRDefault="0057566E">
      <w:pPr>
        <w:pStyle w:val="ListParagraph"/>
        <w:numPr>
          <w:ilvl w:val="0"/>
          <w:numId w:val="1032"/>
        </w:numPr>
        <w:contextualSpacing/>
      </w:pPr>
      <w:r>
        <w:t>&lt;draw:polyline&gt;</w:t>
      </w:r>
    </w:p>
    <w:p w:rsidR="006A00B2" w:rsidRDefault="0057566E">
      <w:pPr>
        <w:pStyle w:val="ListParagraph"/>
        <w:numPr>
          <w:ilvl w:val="0"/>
          <w:numId w:val="1032"/>
        </w:numPr>
        <w:contextualSpacing/>
      </w:pPr>
      <w:r>
        <w:t>&lt;draw:polygon&gt;</w:t>
      </w:r>
    </w:p>
    <w:p w:rsidR="006A00B2" w:rsidRDefault="0057566E">
      <w:pPr>
        <w:pStyle w:val="ListParagraph"/>
        <w:numPr>
          <w:ilvl w:val="0"/>
          <w:numId w:val="1032"/>
        </w:numPr>
        <w:contextualSpacing/>
      </w:pPr>
      <w:r>
        <w:t>&lt;draw:regular-polygon&gt;</w:t>
      </w:r>
    </w:p>
    <w:p w:rsidR="006A00B2" w:rsidRDefault="0057566E">
      <w:pPr>
        <w:pStyle w:val="ListParagraph"/>
        <w:numPr>
          <w:ilvl w:val="0"/>
          <w:numId w:val="1032"/>
        </w:numPr>
        <w:contextualSpacing/>
      </w:pPr>
      <w:r>
        <w:t>&lt;draw:path&gt;</w:t>
      </w:r>
    </w:p>
    <w:p w:rsidR="006A00B2" w:rsidRDefault="0057566E">
      <w:pPr>
        <w:pStyle w:val="ListParagraph"/>
        <w:numPr>
          <w:ilvl w:val="0"/>
          <w:numId w:val="1032"/>
        </w:numPr>
        <w:contextualSpacing/>
      </w:pPr>
      <w:r>
        <w:t>&lt;draw:circle&gt;</w:t>
      </w:r>
    </w:p>
    <w:p w:rsidR="006A00B2" w:rsidRDefault="0057566E">
      <w:pPr>
        <w:pStyle w:val="ListParagraph"/>
        <w:numPr>
          <w:ilvl w:val="0"/>
          <w:numId w:val="1032"/>
        </w:numPr>
        <w:contextualSpacing/>
      </w:pPr>
      <w:r>
        <w:t>&lt;draw:ellipse&gt;</w:t>
      </w:r>
    </w:p>
    <w:p w:rsidR="006A00B2" w:rsidRDefault="0057566E">
      <w:pPr>
        <w:pStyle w:val="ListParagraph"/>
        <w:numPr>
          <w:ilvl w:val="0"/>
          <w:numId w:val="1032"/>
        </w:numPr>
        <w:contextualSpacing/>
      </w:pPr>
      <w:r>
        <w:t>&lt;draw:caption&gt;</w:t>
      </w:r>
    </w:p>
    <w:p w:rsidR="006A00B2" w:rsidRDefault="0057566E">
      <w:pPr>
        <w:pStyle w:val="ListParagraph"/>
        <w:numPr>
          <w:ilvl w:val="0"/>
          <w:numId w:val="1032"/>
        </w:numPr>
        <w:contextualSpacing/>
      </w:pPr>
      <w:r>
        <w:t>&lt;draw:measure&gt;</w:t>
      </w:r>
    </w:p>
    <w:p w:rsidR="006A00B2" w:rsidRDefault="0057566E">
      <w:pPr>
        <w:pStyle w:val="ListParagraph"/>
        <w:numPr>
          <w:ilvl w:val="0"/>
          <w:numId w:val="1032"/>
        </w:numPr>
        <w:contextualSpacing/>
      </w:pPr>
      <w:r>
        <w:t>&lt;draw:frame&gt;</w:t>
      </w:r>
    </w:p>
    <w:p w:rsidR="006A00B2" w:rsidRDefault="0057566E">
      <w:pPr>
        <w:pStyle w:val="ListParagraph"/>
        <w:numPr>
          <w:ilvl w:val="0"/>
          <w:numId w:val="1032"/>
        </w:numPr>
        <w:contextualSpacing/>
      </w:pPr>
      <w:r>
        <w:t>&lt;draw:text-box&gt;</w:t>
      </w:r>
    </w:p>
    <w:p w:rsidR="006A00B2" w:rsidRDefault="0057566E">
      <w:pPr>
        <w:pStyle w:val="ListParagraph"/>
        <w:numPr>
          <w:ilvl w:val="0"/>
          <w:numId w:val="1032"/>
        </w:numPr>
      </w:pPr>
      <w:r>
        <w:t xml:space="preserve">&lt;draw:custom-shape&gt; </w:t>
      </w:r>
    </w:p>
    <w:p w:rsidR="006A00B2" w:rsidRDefault="0057566E">
      <w:pPr>
        <w:pStyle w:val="Definition-Field"/>
      </w:pPr>
      <w:r>
        <w:lastRenderedPageBreak/>
        <w:t xml:space="preserve">g.   </w:t>
      </w:r>
      <w:r>
        <w:rPr>
          <w:i/>
        </w:rPr>
        <w:t>The standard defines the attribute fo:column-count, conta</w:t>
      </w:r>
      <w:r>
        <w:rPr>
          <w:i/>
        </w:rPr>
        <w:t>ined within the element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h.   </w:t>
      </w:r>
      <w:r>
        <w:rPr>
          <w:i/>
        </w:rPr>
        <w:t>The standard defines the attribute fo:column-gap, contained within the element &lt;style:columns&gt;</w:t>
      </w:r>
    </w:p>
    <w:p w:rsidR="006A00B2" w:rsidRDefault="0057566E">
      <w:pPr>
        <w:pStyle w:val="Definition-Field2"/>
      </w:pPr>
      <w:r>
        <w:t>This attribute is not supporte</w:t>
      </w:r>
      <w:r>
        <w:t>d in Excel 2010, Excel 2013, Excel 2016, or Excel 2019.</w:t>
      </w:r>
    </w:p>
    <w:p w:rsidR="006A00B2" w:rsidRDefault="0057566E">
      <w:pPr>
        <w:pStyle w:val="Definition-Field"/>
      </w:pPr>
      <w:r>
        <w:t xml:space="preserve">i.   </w:t>
      </w:r>
      <w:r>
        <w:rPr>
          <w:i/>
        </w:rPr>
        <w:t>The standard defines the element &lt;style:columns&gt;, contained within the parent element &lt;style:section-properties&gt;</w:t>
      </w:r>
    </w:p>
    <w:p w:rsidR="006A00B2" w:rsidRDefault="0057566E">
      <w:pPr>
        <w:pStyle w:val="Definition-Field2"/>
      </w:pPr>
      <w:r>
        <w:t xml:space="preserve">OfficeArt Math in PowerPoint 2013 does not support this element on load for text </w:t>
      </w:r>
      <w:r>
        <w:t>in the following elements:</w:t>
      </w:r>
    </w:p>
    <w:p w:rsidR="006A00B2" w:rsidRDefault="0057566E">
      <w:pPr>
        <w:pStyle w:val="ListParagraph"/>
        <w:numPr>
          <w:ilvl w:val="0"/>
          <w:numId w:val="1033"/>
        </w:numPr>
        <w:contextualSpacing/>
      </w:pPr>
      <w:r>
        <w:t>&lt;draw:rect&gt;</w:t>
      </w:r>
    </w:p>
    <w:p w:rsidR="006A00B2" w:rsidRDefault="0057566E">
      <w:pPr>
        <w:pStyle w:val="ListParagraph"/>
        <w:numPr>
          <w:ilvl w:val="0"/>
          <w:numId w:val="1033"/>
        </w:numPr>
        <w:contextualSpacing/>
      </w:pPr>
      <w:r>
        <w:t>&lt;draw:polyline&gt;</w:t>
      </w:r>
    </w:p>
    <w:p w:rsidR="006A00B2" w:rsidRDefault="0057566E">
      <w:pPr>
        <w:pStyle w:val="ListParagraph"/>
        <w:numPr>
          <w:ilvl w:val="0"/>
          <w:numId w:val="1033"/>
        </w:numPr>
        <w:contextualSpacing/>
      </w:pPr>
      <w:r>
        <w:t>&lt;draw:polygon&gt;</w:t>
      </w:r>
    </w:p>
    <w:p w:rsidR="006A00B2" w:rsidRDefault="0057566E">
      <w:pPr>
        <w:pStyle w:val="ListParagraph"/>
        <w:numPr>
          <w:ilvl w:val="0"/>
          <w:numId w:val="1033"/>
        </w:numPr>
        <w:contextualSpacing/>
      </w:pPr>
      <w:r>
        <w:t>&lt;draw:regular-polygon&gt;</w:t>
      </w:r>
    </w:p>
    <w:p w:rsidR="006A00B2" w:rsidRDefault="0057566E">
      <w:pPr>
        <w:pStyle w:val="ListParagraph"/>
        <w:numPr>
          <w:ilvl w:val="0"/>
          <w:numId w:val="1033"/>
        </w:numPr>
        <w:contextualSpacing/>
      </w:pPr>
      <w:r>
        <w:t>&lt;draw:path&gt;</w:t>
      </w:r>
    </w:p>
    <w:p w:rsidR="006A00B2" w:rsidRDefault="0057566E">
      <w:pPr>
        <w:pStyle w:val="ListParagraph"/>
        <w:numPr>
          <w:ilvl w:val="0"/>
          <w:numId w:val="1033"/>
        </w:numPr>
        <w:contextualSpacing/>
      </w:pPr>
      <w:r>
        <w:t>&lt;draw:circle&gt;</w:t>
      </w:r>
    </w:p>
    <w:p w:rsidR="006A00B2" w:rsidRDefault="0057566E">
      <w:pPr>
        <w:pStyle w:val="ListParagraph"/>
        <w:numPr>
          <w:ilvl w:val="0"/>
          <w:numId w:val="1033"/>
        </w:numPr>
        <w:contextualSpacing/>
      </w:pPr>
      <w:r>
        <w:t>&lt;draw:ellipse&gt;</w:t>
      </w:r>
    </w:p>
    <w:p w:rsidR="006A00B2" w:rsidRDefault="0057566E">
      <w:pPr>
        <w:pStyle w:val="ListParagraph"/>
        <w:numPr>
          <w:ilvl w:val="0"/>
          <w:numId w:val="1033"/>
        </w:numPr>
        <w:contextualSpacing/>
      </w:pPr>
      <w:r>
        <w:t>&lt;draw:caption&gt;</w:t>
      </w:r>
    </w:p>
    <w:p w:rsidR="006A00B2" w:rsidRDefault="0057566E">
      <w:pPr>
        <w:pStyle w:val="ListParagraph"/>
        <w:numPr>
          <w:ilvl w:val="0"/>
          <w:numId w:val="1033"/>
        </w:numPr>
        <w:contextualSpacing/>
      </w:pPr>
      <w:r>
        <w:t>&lt;draw:measure&gt;</w:t>
      </w:r>
    </w:p>
    <w:p w:rsidR="006A00B2" w:rsidRDefault="0057566E">
      <w:pPr>
        <w:pStyle w:val="ListParagraph"/>
        <w:numPr>
          <w:ilvl w:val="0"/>
          <w:numId w:val="1033"/>
        </w:numPr>
        <w:contextualSpacing/>
      </w:pPr>
      <w:r>
        <w:t>&lt;draw:text-box&gt;</w:t>
      </w:r>
    </w:p>
    <w:p w:rsidR="006A00B2" w:rsidRDefault="0057566E">
      <w:pPr>
        <w:pStyle w:val="ListParagraph"/>
        <w:numPr>
          <w:ilvl w:val="0"/>
          <w:numId w:val="1033"/>
        </w:numPr>
        <w:contextualSpacing/>
      </w:pPr>
      <w:r>
        <w:t>&lt;draw:frame&gt;</w:t>
      </w:r>
    </w:p>
    <w:p w:rsidR="006A00B2" w:rsidRDefault="0057566E">
      <w:pPr>
        <w:pStyle w:val="ListParagraph"/>
        <w:numPr>
          <w:ilvl w:val="0"/>
          <w:numId w:val="1033"/>
        </w:numPr>
      </w:pPr>
      <w:r>
        <w:t xml:space="preserve">&lt;draw:custom-shape&gt;. </w:t>
      </w:r>
    </w:p>
    <w:p w:rsidR="006A00B2" w:rsidRDefault="0057566E">
      <w:pPr>
        <w:pStyle w:val="Heading3"/>
      </w:pPr>
      <w:bookmarkStart w:id="1459" w:name="section_47df836707784531a51dece951595728"/>
      <w:bookmarkStart w:id="1460" w:name="_Toc79580779"/>
      <w:r>
        <w:t>Section 15.7.4, Column Specification</w:t>
      </w:r>
      <w:bookmarkEnd w:id="1459"/>
      <w:bookmarkEnd w:id="1460"/>
      <w:r>
        <w:fldChar w:fldCharType="begin"/>
      </w:r>
      <w:r>
        <w:instrText xml:space="preserve"> XE "Column Specification" </w:instrText>
      </w:r>
      <w:r>
        <w:fldChar w:fldCharType="end"/>
      </w:r>
    </w:p>
    <w:p w:rsidR="006A00B2" w:rsidRDefault="0057566E">
      <w:pPr>
        <w:pStyle w:val="Definition-Field"/>
      </w:pPr>
      <w:r>
        <w:t xml:space="preserve">a.   </w:t>
      </w:r>
      <w:r>
        <w:rPr>
          <w:i/>
        </w:rPr>
        <w:t>The standard defines the element &lt;style:column&gt;, contained within the parent element &lt;style:columns&gt;</w:t>
      </w:r>
    </w:p>
    <w:p w:rsidR="006A00B2" w:rsidRDefault="0057566E">
      <w:pPr>
        <w:pStyle w:val="Definition-Field2"/>
      </w:pPr>
      <w:r>
        <w:t>This element is supported in Word 2010, Word 2013, Word 2016, and Word 2019.</w:t>
      </w:r>
    </w:p>
    <w:p w:rsidR="006A00B2" w:rsidRDefault="0057566E">
      <w:pPr>
        <w:pStyle w:val="Definition-Field2"/>
      </w:pPr>
      <w:r>
        <w:t>OfficeArt Math in Word 2013 does not suppor</w:t>
      </w:r>
      <w:r>
        <w:t xml:space="preserve">t this element on save for text in SmartArt and chart titles and labels. </w:t>
      </w:r>
    </w:p>
    <w:p w:rsidR="006A00B2" w:rsidRDefault="0057566E">
      <w:pPr>
        <w:pStyle w:val="Definition-Field"/>
      </w:pPr>
      <w:r>
        <w:t xml:space="preserve">b.   </w:t>
      </w:r>
      <w:r>
        <w:rPr>
          <w:i/>
        </w:rPr>
        <w:t>The standard defines the attribute fo:end-indent, contained within the element &lt;style:column&gt;, contained within the parent element &lt;style:columns&gt;</w:t>
      </w:r>
    </w:p>
    <w:p w:rsidR="006A00B2" w:rsidRDefault="0057566E">
      <w:pPr>
        <w:pStyle w:val="Definition-Field2"/>
      </w:pPr>
      <w:r>
        <w:t>This attribute is supported in</w:t>
      </w:r>
      <w:r>
        <w:t xml:space="preserve"> Word 2010, Word 2013, Word 2016, and Word 2019.</w:t>
      </w:r>
    </w:p>
    <w:p w:rsidR="006A00B2" w:rsidRDefault="0057566E">
      <w:pPr>
        <w:pStyle w:val="Definition-Field"/>
      </w:pPr>
      <w:r>
        <w:t xml:space="preserve">c.   </w:t>
      </w:r>
      <w:r>
        <w:rPr>
          <w:i/>
        </w:rPr>
        <w:t>The standard defines the attribute fo:space-after, contained within the element &lt;style:column&gt;, contained within the parent element &lt;style:columns&gt;</w:t>
      </w:r>
    </w:p>
    <w:p w:rsidR="006A00B2" w:rsidRDefault="0057566E">
      <w:pPr>
        <w:pStyle w:val="Definition-Field2"/>
      </w:pPr>
      <w:r>
        <w:t>This attribute is not supported in Word 2010, Word 201</w:t>
      </w:r>
      <w:r>
        <w:t>3, Word 2016, or Word 2019.</w:t>
      </w:r>
    </w:p>
    <w:p w:rsidR="006A00B2" w:rsidRDefault="0057566E">
      <w:pPr>
        <w:pStyle w:val="Definition-Field"/>
      </w:pPr>
      <w:r>
        <w:t xml:space="preserve">d.   </w:t>
      </w:r>
      <w:r>
        <w:rPr>
          <w:i/>
        </w:rPr>
        <w:t>The standard defines the attribute fo:space-before, contained within the element &lt;style:column&gt;, contained within the parent element &lt;style:columns&gt;</w:t>
      </w:r>
    </w:p>
    <w:p w:rsidR="006A00B2" w:rsidRDefault="0057566E">
      <w:pPr>
        <w:pStyle w:val="Definition-Field2"/>
      </w:pPr>
      <w:r>
        <w:t>This attribute is not supported in Word 2010, Word 2013, Word 2016, or Wor</w:t>
      </w:r>
      <w:r>
        <w:t>d 2019.</w:t>
      </w:r>
    </w:p>
    <w:p w:rsidR="006A00B2" w:rsidRDefault="0057566E">
      <w:pPr>
        <w:pStyle w:val="Definition-Field"/>
      </w:pPr>
      <w:r>
        <w:t xml:space="preserve">e.   </w:t>
      </w:r>
      <w:r>
        <w:rPr>
          <w:i/>
        </w:rPr>
        <w:t>The standard defines the attribute fo:start-indent, contained within the element &lt;style:column&gt;, contained within the parent element &lt;style:columns&gt;</w:t>
      </w:r>
    </w:p>
    <w:p w:rsidR="006A00B2" w:rsidRDefault="0057566E">
      <w:pPr>
        <w:pStyle w:val="Definition-Field2"/>
      </w:pPr>
      <w:r>
        <w:t>This attribute is supported in Word 2010, Word 2013, Word 2016, and Word 2019.</w:t>
      </w:r>
    </w:p>
    <w:p w:rsidR="006A00B2" w:rsidRDefault="0057566E">
      <w:pPr>
        <w:pStyle w:val="Definition-Field"/>
      </w:pPr>
      <w:r>
        <w:t xml:space="preserve">f.   </w:t>
      </w:r>
      <w:r>
        <w:rPr>
          <w:i/>
        </w:rPr>
        <w:t>The standa</w:t>
      </w:r>
      <w:r>
        <w:rPr>
          <w:i/>
        </w:rPr>
        <w:t>rd defines the attribute style:rel-width, contained within the element &lt;style:column&gt;, contained within the parent element &lt;style:columns&gt;</w:t>
      </w:r>
    </w:p>
    <w:p w:rsidR="006A00B2" w:rsidRDefault="0057566E">
      <w:pPr>
        <w:pStyle w:val="Definition-Field2"/>
      </w:pPr>
      <w:r>
        <w:lastRenderedPageBreak/>
        <w:t>This attribute is supported in Word 2010, Word 2013, Word 2016, and Word 2019.</w:t>
      </w:r>
    </w:p>
    <w:p w:rsidR="006A00B2" w:rsidRDefault="0057566E">
      <w:pPr>
        <w:pStyle w:val="Definition-Field"/>
      </w:pPr>
      <w:r>
        <w:t xml:space="preserve">g.   </w:t>
      </w:r>
      <w:r>
        <w:rPr>
          <w:i/>
        </w:rPr>
        <w:t xml:space="preserve">The standard defines the element </w:t>
      </w:r>
      <w:r>
        <w:rPr>
          <w:i/>
        </w:rPr>
        <w:t>&lt;style:column&gt;, contained within the parent element &lt;style:columns&gt;</w:t>
      </w:r>
    </w:p>
    <w:p w:rsidR="006A00B2" w:rsidRDefault="0057566E">
      <w:pPr>
        <w:pStyle w:val="Definition-Field2"/>
      </w:pPr>
      <w:r>
        <w:t>This element is not supported in Excel 2010, Excel 2013, Excel 2016, or Excel 2019.</w:t>
      </w:r>
    </w:p>
    <w:p w:rsidR="006A00B2" w:rsidRDefault="0057566E">
      <w:pPr>
        <w:pStyle w:val="Definition-Field2"/>
      </w:pPr>
      <w:r>
        <w:t>OfficeArt Math in Excel 2013 does not support this element on save for text in text boxes and shapes, Sm</w:t>
      </w:r>
      <w:r>
        <w:t>artArt, and chart titles and labels, and on load for text in the following elements:</w:t>
      </w:r>
    </w:p>
    <w:p w:rsidR="006A00B2" w:rsidRDefault="0057566E">
      <w:pPr>
        <w:pStyle w:val="ListParagraph"/>
        <w:numPr>
          <w:ilvl w:val="0"/>
          <w:numId w:val="1034"/>
        </w:numPr>
        <w:contextualSpacing/>
      </w:pPr>
      <w:r>
        <w:t>&lt;draw:rect&gt;</w:t>
      </w:r>
    </w:p>
    <w:p w:rsidR="006A00B2" w:rsidRDefault="0057566E">
      <w:pPr>
        <w:pStyle w:val="ListParagraph"/>
        <w:numPr>
          <w:ilvl w:val="0"/>
          <w:numId w:val="1034"/>
        </w:numPr>
        <w:contextualSpacing/>
      </w:pPr>
      <w:r>
        <w:t>&lt;draw:polyline&gt;</w:t>
      </w:r>
    </w:p>
    <w:p w:rsidR="006A00B2" w:rsidRDefault="0057566E">
      <w:pPr>
        <w:pStyle w:val="ListParagraph"/>
        <w:numPr>
          <w:ilvl w:val="0"/>
          <w:numId w:val="1034"/>
        </w:numPr>
        <w:contextualSpacing/>
      </w:pPr>
      <w:r>
        <w:t>&lt;draw:polygon&gt;</w:t>
      </w:r>
    </w:p>
    <w:p w:rsidR="006A00B2" w:rsidRDefault="0057566E">
      <w:pPr>
        <w:pStyle w:val="ListParagraph"/>
        <w:numPr>
          <w:ilvl w:val="0"/>
          <w:numId w:val="1034"/>
        </w:numPr>
        <w:contextualSpacing/>
      </w:pPr>
      <w:r>
        <w:t>&lt;draw:regular-polygon&gt;</w:t>
      </w:r>
    </w:p>
    <w:p w:rsidR="006A00B2" w:rsidRDefault="0057566E">
      <w:pPr>
        <w:pStyle w:val="ListParagraph"/>
        <w:numPr>
          <w:ilvl w:val="0"/>
          <w:numId w:val="1034"/>
        </w:numPr>
        <w:contextualSpacing/>
      </w:pPr>
      <w:r>
        <w:t>&lt;draw:path&gt;</w:t>
      </w:r>
    </w:p>
    <w:p w:rsidR="006A00B2" w:rsidRDefault="0057566E">
      <w:pPr>
        <w:pStyle w:val="ListParagraph"/>
        <w:numPr>
          <w:ilvl w:val="0"/>
          <w:numId w:val="1034"/>
        </w:numPr>
        <w:contextualSpacing/>
      </w:pPr>
      <w:r>
        <w:t>&lt;draw:circle&gt;</w:t>
      </w:r>
    </w:p>
    <w:p w:rsidR="006A00B2" w:rsidRDefault="0057566E">
      <w:pPr>
        <w:pStyle w:val="ListParagraph"/>
        <w:numPr>
          <w:ilvl w:val="0"/>
          <w:numId w:val="1034"/>
        </w:numPr>
        <w:contextualSpacing/>
      </w:pPr>
      <w:r>
        <w:t>&lt;draw:ellipse&gt;</w:t>
      </w:r>
    </w:p>
    <w:p w:rsidR="006A00B2" w:rsidRDefault="0057566E">
      <w:pPr>
        <w:pStyle w:val="ListParagraph"/>
        <w:numPr>
          <w:ilvl w:val="0"/>
          <w:numId w:val="1034"/>
        </w:numPr>
        <w:contextualSpacing/>
      </w:pPr>
      <w:r>
        <w:t>&lt;draw:caption&gt;</w:t>
      </w:r>
    </w:p>
    <w:p w:rsidR="006A00B2" w:rsidRDefault="0057566E">
      <w:pPr>
        <w:pStyle w:val="ListParagraph"/>
        <w:numPr>
          <w:ilvl w:val="0"/>
          <w:numId w:val="1034"/>
        </w:numPr>
        <w:contextualSpacing/>
      </w:pPr>
      <w:r>
        <w:t>&lt;draw:measure&gt;</w:t>
      </w:r>
    </w:p>
    <w:p w:rsidR="006A00B2" w:rsidRDefault="0057566E">
      <w:pPr>
        <w:pStyle w:val="ListParagraph"/>
        <w:numPr>
          <w:ilvl w:val="0"/>
          <w:numId w:val="1034"/>
        </w:numPr>
        <w:contextualSpacing/>
      </w:pPr>
      <w:r>
        <w:t>&lt;draw:frame&gt;</w:t>
      </w:r>
    </w:p>
    <w:p w:rsidR="006A00B2" w:rsidRDefault="0057566E">
      <w:pPr>
        <w:pStyle w:val="ListParagraph"/>
        <w:numPr>
          <w:ilvl w:val="0"/>
          <w:numId w:val="1034"/>
        </w:numPr>
        <w:contextualSpacing/>
      </w:pPr>
      <w:r>
        <w:t>&lt;draw:text-box&gt;</w:t>
      </w:r>
    </w:p>
    <w:p w:rsidR="006A00B2" w:rsidRDefault="0057566E">
      <w:pPr>
        <w:pStyle w:val="ListParagraph"/>
        <w:numPr>
          <w:ilvl w:val="0"/>
          <w:numId w:val="1034"/>
        </w:numPr>
      </w:pPr>
      <w:r>
        <w:t>&lt;</w:t>
      </w:r>
      <w:r>
        <w:t xml:space="preserve">draw:custom-shape&gt; </w:t>
      </w:r>
    </w:p>
    <w:p w:rsidR="006A00B2" w:rsidRDefault="0057566E">
      <w:pPr>
        <w:pStyle w:val="Definition-Field"/>
      </w:pPr>
      <w:r>
        <w:t xml:space="preserve">h.   </w:t>
      </w:r>
      <w:r>
        <w:rPr>
          <w:i/>
        </w:rPr>
        <w:t>The standard defines the attribute fo:end-indent, contained within the element &lt;style:column&gt;, contained within the parent element &lt;style:columns&gt;</w:t>
      </w:r>
    </w:p>
    <w:p w:rsidR="006A00B2" w:rsidRDefault="0057566E">
      <w:pPr>
        <w:pStyle w:val="Definition-Field2"/>
      </w:pPr>
      <w:r>
        <w:t xml:space="preserve">This attribute is not supported in Excel 2010, Excel 2013, Excel 2016, or Excel </w:t>
      </w:r>
      <w:r>
        <w:t>2019.</w:t>
      </w:r>
    </w:p>
    <w:p w:rsidR="006A00B2" w:rsidRDefault="0057566E">
      <w:pPr>
        <w:pStyle w:val="Definition-Field"/>
      </w:pPr>
      <w:r>
        <w:t xml:space="preserve">i.   </w:t>
      </w:r>
      <w:r>
        <w:rPr>
          <w:i/>
        </w:rPr>
        <w:t>The standard defines the attribute fo:space-after, contained within the element &lt;style:column&gt;, contained within the parent element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w:t>
      </w:r>
      <w:r>
        <w:rPr>
          <w:i/>
        </w:rPr>
        <w:t>andard defines the attribute fo:space-before, contained within the element &lt;style:column&gt;, contained within the parent element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k.   </w:t>
      </w:r>
      <w:r>
        <w:rPr>
          <w:i/>
        </w:rPr>
        <w:t>The standard defines t</w:t>
      </w:r>
      <w:r>
        <w:rPr>
          <w:i/>
        </w:rPr>
        <w:t>he attribute fo:start-indent, contained within the element &lt;style:column&gt;, contained within the parent element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l.   </w:t>
      </w:r>
      <w:r>
        <w:rPr>
          <w:i/>
        </w:rPr>
        <w:t>The standard defines the attribute sty</w:t>
      </w:r>
      <w:r>
        <w:rPr>
          <w:i/>
        </w:rPr>
        <w:t>le:rel-width, contained within the element &lt;style:column&gt;, contained within the parent element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m.   </w:t>
      </w:r>
      <w:r>
        <w:rPr>
          <w:i/>
        </w:rPr>
        <w:t>The standard defines the element &lt;style:column&gt;, conta</w:t>
      </w:r>
      <w:r>
        <w:rPr>
          <w:i/>
        </w:rPr>
        <w:t>ined within the parent element &lt;style:columns&gt;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035"/>
        </w:numPr>
        <w:contextualSpacing/>
      </w:pPr>
      <w:r>
        <w:t>&lt;draw:rect&gt;</w:t>
      </w:r>
    </w:p>
    <w:p w:rsidR="006A00B2" w:rsidRDefault="0057566E">
      <w:pPr>
        <w:pStyle w:val="ListParagraph"/>
        <w:numPr>
          <w:ilvl w:val="0"/>
          <w:numId w:val="1035"/>
        </w:numPr>
        <w:contextualSpacing/>
      </w:pPr>
      <w:r>
        <w:t>&lt;draw:polyline&gt;</w:t>
      </w:r>
    </w:p>
    <w:p w:rsidR="006A00B2" w:rsidRDefault="0057566E">
      <w:pPr>
        <w:pStyle w:val="ListParagraph"/>
        <w:numPr>
          <w:ilvl w:val="0"/>
          <w:numId w:val="1035"/>
        </w:numPr>
        <w:contextualSpacing/>
      </w:pPr>
      <w:r>
        <w:t>&lt;draw:polygon&gt;</w:t>
      </w:r>
    </w:p>
    <w:p w:rsidR="006A00B2" w:rsidRDefault="0057566E">
      <w:pPr>
        <w:pStyle w:val="ListParagraph"/>
        <w:numPr>
          <w:ilvl w:val="0"/>
          <w:numId w:val="1035"/>
        </w:numPr>
        <w:contextualSpacing/>
      </w:pPr>
      <w:r>
        <w:t>&lt;draw:regular-polygon&gt;</w:t>
      </w:r>
    </w:p>
    <w:p w:rsidR="006A00B2" w:rsidRDefault="0057566E">
      <w:pPr>
        <w:pStyle w:val="ListParagraph"/>
        <w:numPr>
          <w:ilvl w:val="0"/>
          <w:numId w:val="1035"/>
        </w:numPr>
        <w:contextualSpacing/>
      </w:pPr>
      <w:r>
        <w:t>&lt;draw:path&gt;</w:t>
      </w:r>
    </w:p>
    <w:p w:rsidR="006A00B2" w:rsidRDefault="0057566E">
      <w:pPr>
        <w:pStyle w:val="ListParagraph"/>
        <w:numPr>
          <w:ilvl w:val="0"/>
          <w:numId w:val="1035"/>
        </w:numPr>
        <w:contextualSpacing/>
      </w:pPr>
      <w:r>
        <w:t>&lt;draw:circle&gt;</w:t>
      </w:r>
    </w:p>
    <w:p w:rsidR="006A00B2" w:rsidRDefault="0057566E">
      <w:pPr>
        <w:pStyle w:val="ListParagraph"/>
        <w:numPr>
          <w:ilvl w:val="0"/>
          <w:numId w:val="1035"/>
        </w:numPr>
        <w:contextualSpacing/>
      </w:pPr>
      <w:r>
        <w:t>&lt;</w:t>
      </w:r>
      <w:r>
        <w:t>draw:ellipse&gt;</w:t>
      </w:r>
    </w:p>
    <w:p w:rsidR="006A00B2" w:rsidRDefault="0057566E">
      <w:pPr>
        <w:pStyle w:val="ListParagraph"/>
        <w:numPr>
          <w:ilvl w:val="0"/>
          <w:numId w:val="1035"/>
        </w:numPr>
        <w:contextualSpacing/>
      </w:pPr>
      <w:r>
        <w:lastRenderedPageBreak/>
        <w:t>&lt;draw:caption&gt;</w:t>
      </w:r>
    </w:p>
    <w:p w:rsidR="006A00B2" w:rsidRDefault="0057566E">
      <w:pPr>
        <w:pStyle w:val="ListParagraph"/>
        <w:numPr>
          <w:ilvl w:val="0"/>
          <w:numId w:val="1035"/>
        </w:numPr>
        <w:contextualSpacing/>
      </w:pPr>
      <w:r>
        <w:t>&lt;draw:measure&gt;</w:t>
      </w:r>
    </w:p>
    <w:p w:rsidR="006A00B2" w:rsidRDefault="0057566E">
      <w:pPr>
        <w:pStyle w:val="ListParagraph"/>
        <w:numPr>
          <w:ilvl w:val="0"/>
          <w:numId w:val="1035"/>
        </w:numPr>
        <w:contextualSpacing/>
      </w:pPr>
      <w:r>
        <w:t>&lt;draw:text-box&gt;</w:t>
      </w:r>
    </w:p>
    <w:p w:rsidR="006A00B2" w:rsidRDefault="0057566E">
      <w:pPr>
        <w:pStyle w:val="ListParagraph"/>
        <w:numPr>
          <w:ilvl w:val="0"/>
          <w:numId w:val="1035"/>
        </w:numPr>
        <w:contextualSpacing/>
      </w:pPr>
      <w:r>
        <w:t>&lt;draw:frame&gt;</w:t>
      </w:r>
    </w:p>
    <w:p w:rsidR="006A00B2" w:rsidRDefault="0057566E">
      <w:pPr>
        <w:pStyle w:val="ListParagraph"/>
        <w:numPr>
          <w:ilvl w:val="0"/>
          <w:numId w:val="1035"/>
        </w:numPr>
      </w:pPr>
      <w:r>
        <w:t xml:space="preserve">&lt;draw:custom-shape&gt;. </w:t>
      </w:r>
    </w:p>
    <w:p w:rsidR="006A00B2" w:rsidRDefault="0057566E">
      <w:pPr>
        <w:pStyle w:val="Heading3"/>
      </w:pPr>
      <w:bookmarkStart w:id="1461" w:name="section_8f0ad3846999437ca3150077640a829a"/>
      <w:bookmarkStart w:id="1462" w:name="_Toc79580780"/>
      <w:r>
        <w:t>Section 15.7.5, Column Separator</w:t>
      </w:r>
      <w:bookmarkEnd w:id="1461"/>
      <w:bookmarkEnd w:id="1462"/>
      <w:r>
        <w:fldChar w:fldCharType="begin"/>
      </w:r>
      <w:r>
        <w:instrText xml:space="preserve"> XE "Column Separator" </w:instrText>
      </w:r>
      <w:r>
        <w:fldChar w:fldCharType="end"/>
      </w:r>
    </w:p>
    <w:p w:rsidR="006A00B2" w:rsidRDefault="0057566E">
      <w:pPr>
        <w:pStyle w:val="Definition-Field"/>
      </w:pPr>
      <w:r>
        <w:t xml:space="preserve">a.   </w:t>
      </w:r>
      <w:r>
        <w:rPr>
          <w:i/>
        </w:rPr>
        <w:t>The standard defines the element &lt;style:column-sep&gt;, contained within the parent element &lt;style:co</w:t>
      </w:r>
      <w:r>
        <w:rPr>
          <w:i/>
        </w:rPr>
        <w:t>lumns&gt;</w:t>
      </w:r>
    </w:p>
    <w:p w:rsidR="006A00B2" w:rsidRDefault="0057566E">
      <w:pPr>
        <w:pStyle w:val="Definition-Field2"/>
      </w:pPr>
      <w:r>
        <w:t>This element is supported in Word 2010, Word 2013, Word 2016, and Word 2019.</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w:t>
      </w:r>
      <w:r>
        <w:rPr>
          <w:i/>
        </w:rPr>
        <w:t>The standard defines the attribute style:color, co</w:t>
      </w:r>
      <w:r>
        <w:rPr>
          <w:i/>
        </w:rPr>
        <w:t>ntained within the element &lt;style:column-sep&gt;, contained within the parent element &lt;style:columns&gt;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standard defines the attribute style:height, contained within the </w:t>
      </w:r>
      <w:r>
        <w:rPr>
          <w:i/>
        </w:rPr>
        <w:t>element &lt;style:column-sep&gt;, contained within the parent element &lt;style:columns&gt;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property "dashed", contained within the attribute style:style, c</w:t>
      </w:r>
      <w:r>
        <w:rPr>
          <w:i/>
        </w:rPr>
        <w:t>ontained within the element &lt;style:column-sep&gt;, contained within the parent element &lt;style:columns&gt;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e.   </w:t>
      </w:r>
      <w:r>
        <w:rPr>
          <w:i/>
        </w:rPr>
        <w:t>The standard defines the property "dot-dashed", contained within the a</w:t>
      </w:r>
      <w:r>
        <w:rPr>
          <w:i/>
        </w:rPr>
        <w:t>ttribute style:style, contained within the element &lt;style:column-sep&gt;, contained within the parent element &lt;style:columns&gt;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f.   </w:t>
      </w:r>
      <w:r>
        <w:rPr>
          <w:i/>
        </w:rPr>
        <w:t>The standard defines the property "dotted", con</w:t>
      </w:r>
      <w:r>
        <w:rPr>
          <w:i/>
        </w:rPr>
        <w:t>tained within the attribute style:style, contained within the element &lt;style:column-sep&gt;, contained within the parent element &lt;style:columns&gt;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g.   </w:t>
      </w:r>
      <w:r>
        <w:rPr>
          <w:i/>
        </w:rPr>
        <w:t>The standard defines the pro</w:t>
      </w:r>
      <w:r>
        <w:rPr>
          <w:i/>
        </w:rPr>
        <w:t>perty "none", contained within the attribute style:style, contained within the element &lt;style:column-sep&gt;, contained within the parent element &lt;style:columns&gt;</w:t>
      </w:r>
    </w:p>
    <w:p w:rsidR="006A00B2" w:rsidRDefault="0057566E">
      <w:pPr>
        <w:pStyle w:val="Definition-Field2"/>
      </w:pPr>
      <w:r>
        <w:t>This property is supported in Word 2010, Word 2013, Word 2016, and Word 2019.</w:t>
      </w:r>
    </w:p>
    <w:p w:rsidR="006A00B2" w:rsidRDefault="0057566E">
      <w:pPr>
        <w:pStyle w:val="Definition-Field"/>
      </w:pPr>
      <w:r>
        <w:t xml:space="preserve">h.   </w:t>
      </w:r>
      <w:r>
        <w:rPr>
          <w:i/>
        </w:rPr>
        <w:t>The standard d</w:t>
      </w:r>
      <w:r>
        <w:rPr>
          <w:i/>
        </w:rPr>
        <w:t>efines the property "solid", contained within the attribute style:style, contained within the element &lt;style:column-sep&gt;, contained within the parent element &lt;style:columns&gt;</w:t>
      </w:r>
    </w:p>
    <w:p w:rsidR="006A00B2" w:rsidRDefault="0057566E">
      <w:pPr>
        <w:pStyle w:val="Definition-Field2"/>
      </w:pPr>
      <w:r>
        <w:t>This property is supported in Word 2010, Word 2013, Word 2016, and Word 2019.</w:t>
      </w:r>
    </w:p>
    <w:p w:rsidR="006A00B2" w:rsidRDefault="0057566E">
      <w:pPr>
        <w:pStyle w:val="Definition-Field"/>
      </w:pPr>
      <w:r>
        <w:t xml:space="preserve">i.   </w:t>
      </w:r>
      <w:r>
        <w:rPr>
          <w:i/>
        </w:rPr>
        <w:t>The standard defines the attribute style:vertical-align, contained within the element &lt;style:column-sep&gt;, contained within the parent element &lt;style:columns&gt;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j.   </w:t>
      </w:r>
      <w:r>
        <w:rPr>
          <w:i/>
        </w:rPr>
        <w:t xml:space="preserve">The </w:t>
      </w:r>
      <w:r>
        <w:rPr>
          <w:i/>
        </w:rPr>
        <w:t>standard defines the attribute style:width, contained within the element &lt;style:column-sep&gt;, contained within the parent element &lt;style:columns&gt;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k.   </w:t>
      </w:r>
      <w:r>
        <w:rPr>
          <w:i/>
        </w:rPr>
        <w:t>The standard defines the</w:t>
      </w:r>
      <w:r>
        <w:rPr>
          <w:i/>
        </w:rPr>
        <w:t xml:space="preserve"> element &lt;style:column-sep&gt;, contained within the parent element &lt;style:columns&gt;</w:t>
      </w:r>
    </w:p>
    <w:p w:rsidR="006A00B2" w:rsidRDefault="0057566E">
      <w:pPr>
        <w:pStyle w:val="Definition-Field2"/>
      </w:pPr>
      <w:r>
        <w:t>This element is not supported in Excel 2010, Excel 2013, Excel 2016, or Excel 2019.</w:t>
      </w:r>
    </w:p>
    <w:p w:rsidR="006A00B2" w:rsidRDefault="0057566E">
      <w:pPr>
        <w:pStyle w:val="Definition-Field2"/>
      </w:pPr>
      <w:r>
        <w:t>OfficeArt Math in Excel 2013 does not support this element on save for text in text boxes a</w:t>
      </w:r>
      <w:r>
        <w:t>nd shapes, SmartArt, and chart titles and labels, and on load for text in the following elements:</w:t>
      </w:r>
    </w:p>
    <w:p w:rsidR="006A00B2" w:rsidRDefault="0057566E">
      <w:pPr>
        <w:pStyle w:val="ListParagraph"/>
        <w:numPr>
          <w:ilvl w:val="0"/>
          <w:numId w:val="1036"/>
        </w:numPr>
        <w:contextualSpacing/>
      </w:pPr>
      <w:r>
        <w:t>&lt;draw:rect&gt;</w:t>
      </w:r>
    </w:p>
    <w:p w:rsidR="006A00B2" w:rsidRDefault="0057566E">
      <w:pPr>
        <w:pStyle w:val="ListParagraph"/>
        <w:numPr>
          <w:ilvl w:val="0"/>
          <w:numId w:val="1036"/>
        </w:numPr>
        <w:contextualSpacing/>
      </w:pPr>
      <w:r>
        <w:t>&lt;draw:polyline&gt;</w:t>
      </w:r>
    </w:p>
    <w:p w:rsidR="006A00B2" w:rsidRDefault="0057566E">
      <w:pPr>
        <w:pStyle w:val="ListParagraph"/>
        <w:numPr>
          <w:ilvl w:val="0"/>
          <w:numId w:val="1036"/>
        </w:numPr>
        <w:contextualSpacing/>
      </w:pPr>
      <w:r>
        <w:t>&lt;draw:polygon&gt;</w:t>
      </w:r>
    </w:p>
    <w:p w:rsidR="006A00B2" w:rsidRDefault="0057566E">
      <w:pPr>
        <w:pStyle w:val="ListParagraph"/>
        <w:numPr>
          <w:ilvl w:val="0"/>
          <w:numId w:val="1036"/>
        </w:numPr>
        <w:contextualSpacing/>
      </w:pPr>
      <w:r>
        <w:t>&lt;draw:regular-polygon&gt;</w:t>
      </w:r>
    </w:p>
    <w:p w:rsidR="006A00B2" w:rsidRDefault="0057566E">
      <w:pPr>
        <w:pStyle w:val="ListParagraph"/>
        <w:numPr>
          <w:ilvl w:val="0"/>
          <w:numId w:val="1036"/>
        </w:numPr>
        <w:contextualSpacing/>
      </w:pPr>
      <w:r>
        <w:t>&lt;draw:path&gt;</w:t>
      </w:r>
    </w:p>
    <w:p w:rsidR="006A00B2" w:rsidRDefault="0057566E">
      <w:pPr>
        <w:pStyle w:val="ListParagraph"/>
        <w:numPr>
          <w:ilvl w:val="0"/>
          <w:numId w:val="1036"/>
        </w:numPr>
        <w:contextualSpacing/>
      </w:pPr>
      <w:r>
        <w:t>&lt;draw:circle&gt;</w:t>
      </w:r>
    </w:p>
    <w:p w:rsidR="006A00B2" w:rsidRDefault="0057566E">
      <w:pPr>
        <w:pStyle w:val="ListParagraph"/>
        <w:numPr>
          <w:ilvl w:val="0"/>
          <w:numId w:val="1036"/>
        </w:numPr>
        <w:contextualSpacing/>
      </w:pPr>
      <w:r>
        <w:t>&lt;draw:ellipse&gt;</w:t>
      </w:r>
    </w:p>
    <w:p w:rsidR="006A00B2" w:rsidRDefault="0057566E">
      <w:pPr>
        <w:pStyle w:val="ListParagraph"/>
        <w:numPr>
          <w:ilvl w:val="0"/>
          <w:numId w:val="1036"/>
        </w:numPr>
        <w:contextualSpacing/>
      </w:pPr>
      <w:r>
        <w:t>&lt;draw:caption&gt;</w:t>
      </w:r>
    </w:p>
    <w:p w:rsidR="006A00B2" w:rsidRDefault="0057566E">
      <w:pPr>
        <w:pStyle w:val="ListParagraph"/>
        <w:numPr>
          <w:ilvl w:val="0"/>
          <w:numId w:val="1036"/>
        </w:numPr>
        <w:contextualSpacing/>
      </w:pPr>
      <w:r>
        <w:t>&lt;draw:measure&gt;</w:t>
      </w:r>
    </w:p>
    <w:p w:rsidR="006A00B2" w:rsidRDefault="0057566E">
      <w:pPr>
        <w:pStyle w:val="ListParagraph"/>
        <w:numPr>
          <w:ilvl w:val="0"/>
          <w:numId w:val="1036"/>
        </w:numPr>
        <w:contextualSpacing/>
      </w:pPr>
      <w:r>
        <w:t>&lt;draw:frame&gt;</w:t>
      </w:r>
    </w:p>
    <w:p w:rsidR="006A00B2" w:rsidRDefault="0057566E">
      <w:pPr>
        <w:pStyle w:val="ListParagraph"/>
        <w:numPr>
          <w:ilvl w:val="0"/>
          <w:numId w:val="1036"/>
        </w:numPr>
        <w:contextualSpacing/>
      </w:pPr>
      <w:r>
        <w:t>&lt;draw:te</w:t>
      </w:r>
      <w:r>
        <w:t>xt-box&gt;</w:t>
      </w:r>
    </w:p>
    <w:p w:rsidR="006A00B2" w:rsidRDefault="0057566E">
      <w:pPr>
        <w:pStyle w:val="ListParagraph"/>
        <w:numPr>
          <w:ilvl w:val="0"/>
          <w:numId w:val="1036"/>
        </w:numPr>
      </w:pPr>
      <w:r>
        <w:t xml:space="preserve">&lt;draw:custom-shape&gt; </w:t>
      </w:r>
    </w:p>
    <w:p w:rsidR="006A00B2" w:rsidRDefault="0057566E">
      <w:pPr>
        <w:pStyle w:val="Definition-Field"/>
      </w:pPr>
      <w:r>
        <w:t xml:space="preserve">l.   </w:t>
      </w:r>
      <w:r>
        <w:rPr>
          <w:i/>
        </w:rPr>
        <w:t>The standard defines the attribute style:color, contained within the element &lt;style:column-sep&gt;, contained within the parent element &lt;style:columns&gt;</w:t>
      </w:r>
    </w:p>
    <w:p w:rsidR="006A00B2" w:rsidRDefault="0057566E">
      <w:pPr>
        <w:pStyle w:val="Definition-Field2"/>
      </w:pPr>
      <w:r>
        <w:t>This attribute is not supported in Excel 2010, Excel 2013, Excel 2016, or</w:t>
      </w:r>
      <w:r>
        <w:t xml:space="preserve"> Excel 2019.</w:t>
      </w:r>
    </w:p>
    <w:p w:rsidR="006A00B2" w:rsidRDefault="0057566E">
      <w:pPr>
        <w:pStyle w:val="Definition-Field"/>
      </w:pPr>
      <w:r>
        <w:t xml:space="preserve">m.   </w:t>
      </w:r>
      <w:r>
        <w:rPr>
          <w:i/>
        </w:rPr>
        <w:t>The standard defines the attribute style:height, contained within the element &lt;style:column-sep&gt;, contained within the parent element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t>n.</w:t>
      </w:r>
      <w:r>
        <w:t xml:space="preserve">   </w:t>
      </w:r>
      <w:r>
        <w:rPr>
          <w:i/>
        </w:rPr>
        <w:t>The standard defines the property "dashed", contained within the attribute style:style, contained within the element &lt;style:column-sep&gt;, contained within the parent element &lt;style:columns&gt;</w:t>
      </w:r>
    </w:p>
    <w:p w:rsidR="006A00B2" w:rsidRDefault="0057566E">
      <w:pPr>
        <w:pStyle w:val="Definition-Field2"/>
      </w:pPr>
      <w:r>
        <w:t xml:space="preserve">This property is not supported in Excel 2010, Excel 2013, Excel </w:t>
      </w:r>
      <w:r>
        <w:t>2016, or Excel 2019.</w:t>
      </w:r>
    </w:p>
    <w:p w:rsidR="006A00B2" w:rsidRDefault="0057566E">
      <w:pPr>
        <w:pStyle w:val="Definition-Field"/>
      </w:pPr>
      <w:r>
        <w:t xml:space="preserve">o.   </w:t>
      </w:r>
      <w:r>
        <w:rPr>
          <w:i/>
        </w:rPr>
        <w:t>The standard defines the property "dot-dashed", contained within the attribute style:style, contained within the element &lt;style:column-sep&gt;, contained within the parent element &lt;style:columns&gt;</w:t>
      </w:r>
    </w:p>
    <w:p w:rsidR="006A00B2" w:rsidRDefault="0057566E">
      <w:pPr>
        <w:pStyle w:val="Definition-Field2"/>
      </w:pPr>
      <w:r>
        <w:t>This property is not supported in Exc</w:t>
      </w:r>
      <w:r>
        <w:t>el 2010, Excel 2013, Excel 2016, or Excel 2019.</w:t>
      </w:r>
    </w:p>
    <w:p w:rsidR="006A00B2" w:rsidRDefault="0057566E">
      <w:pPr>
        <w:pStyle w:val="Definition-Field"/>
      </w:pPr>
      <w:r>
        <w:t xml:space="preserve">p.   </w:t>
      </w:r>
      <w:r>
        <w:rPr>
          <w:i/>
        </w:rPr>
        <w:t>The standard defines the property "dotted", contained within the attribute style:style, contained within the element &lt;style:column-sep&gt;, contained within the parent element &lt;style:columns&gt;</w:t>
      </w:r>
    </w:p>
    <w:p w:rsidR="006A00B2" w:rsidRDefault="0057566E">
      <w:pPr>
        <w:pStyle w:val="Definition-Field2"/>
      </w:pPr>
      <w:r>
        <w:t xml:space="preserve">This property </w:t>
      </w:r>
      <w:r>
        <w:t>is not supported in Excel 2010, Excel 2013, Excel 2016, or Excel 2019.</w:t>
      </w:r>
    </w:p>
    <w:p w:rsidR="006A00B2" w:rsidRDefault="0057566E">
      <w:pPr>
        <w:pStyle w:val="Definition-Field"/>
      </w:pPr>
      <w:r>
        <w:t xml:space="preserve">q.   </w:t>
      </w:r>
      <w:r>
        <w:rPr>
          <w:i/>
        </w:rPr>
        <w:t>The standard defines the property "none", contained within the attribute style:style, contained within the element &lt;style:column-sep&gt;, contained within the parent element &lt;style:co</w:t>
      </w:r>
      <w:r>
        <w:rPr>
          <w:i/>
        </w:rPr>
        <w:t>lumns&gt;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r.   </w:t>
      </w:r>
      <w:r>
        <w:rPr>
          <w:i/>
        </w:rPr>
        <w:t>The standard defines the property "solid", contained within the attribute style:style, contained within the element &lt;style:column-sep&gt;, contained within the pa</w:t>
      </w:r>
      <w:r>
        <w:rPr>
          <w:i/>
        </w:rPr>
        <w:t>rent element &lt;style:columns&gt;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s.   </w:t>
      </w:r>
      <w:r>
        <w:rPr>
          <w:i/>
        </w:rPr>
        <w:t>The standard defines the attribute style:vertical-align, contained within the element &lt;style:column-sep&gt;, contained within the parent ele</w:t>
      </w:r>
      <w:r>
        <w:rPr>
          <w:i/>
        </w:rPr>
        <w:t>ment &lt;style:columns&gt;</w:t>
      </w:r>
    </w:p>
    <w:p w:rsidR="006A00B2" w:rsidRDefault="0057566E">
      <w:pPr>
        <w:pStyle w:val="Definition-Field2"/>
      </w:pPr>
      <w:r>
        <w:t>This attribute is not supported in Excel 2010, Excel 2013, Excel 2016, or Excel 2019.</w:t>
      </w:r>
    </w:p>
    <w:p w:rsidR="006A00B2" w:rsidRDefault="0057566E">
      <w:pPr>
        <w:pStyle w:val="Definition-Field"/>
      </w:pPr>
      <w:r>
        <w:lastRenderedPageBreak/>
        <w:t xml:space="preserve">t.   </w:t>
      </w:r>
      <w:r>
        <w:rPr>
          <w:i/>
        </w:rPr>
        <w:t>The standard defines the attribute style:width, contained within the element &lt;style:column-sep&gt;, contained within the parent element &lt;style:colu</w:t>
      </w:r>
      <w:r>
        <w:rPr>
          <w:i/>
        </w:rPr>
        <w:t>mns&gt;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u.   </w:t>
      </w:r>
      <w:r>
        <w:rPr>
          <w:i/>
        </w:rPr>
        <w:t>The standard defines the element &lt;style:column-sep&gt;, contained within the parent element &lt;style:columns&gt;</w:t>
      </w:r>
    </w:p>
    <w:p w:rsidR="006A00B2" w:rsidRDefault="0057566E">
      <w:pPr>
        <w:pStyle w:val="Definition-Field2"/>
      </w:pPr>
      <w:r>
        <w:t>OfficeArt Math in PowerPoint 2013 does not support this</w:t>
      </w:r>
      <w:r>
        <w:t xml:space="preserve"> element on load for text in the following elements:</w:t>
      </w:r>
    </w:p>
    <w:p w:rsidR="006A00B2" w:rsidRDefault="0057566E">
      <w:pPr>
        <w:pStyle w:val="ListParagraph"/>
        <w:numPr>
          <w:ilvl w:val="0"/>
          <w:numId w:val="1037"/>
        </w:numPr>
        <w:contextualSpacing/>
      </w:pPr>
      <w:r>
        <w:t>&lt;draw:rect&gt;</w:t>
      </w:r>
    </w:p>
    <w:p w:rsidR="006A00B2" w:rsidRDefault="0057566E">
      <w:pPr>
        <w:pStyle w:val="ListParagraph"/>
        <w:numPr>
          <w:ilvl w:val="0"/>
          <w:numId w:val="1037"/>
        </w:numPr>
        <w:contextualSpacing/>
      </w:pPr>
      <w:r>
        <w:t>&lt;draw:polyline&gt;</w:t>
      </w:r>
    </w:p>
    <w:p w:rsidR="006A00B2" w:rsidRDefault="0057566E">
      <w:pPr>
        <w:pStyle w:val="ListParagraph"/>
        <w:numPr>
          <w:ilvl w:val="0"/>
          <w:numId w:val="1037"/>
        </w:numPr>
        <w:contextualSpacing/>
      </w:pPr>
      <w:r>
        <w:t>&lt;draw:polygon&gt;</w:t>
      </w:r>
    </w:p>
    <w:p w:rsidR="006A00B2" w:rsidRDefault="0057566E">
      <w:pPr>
        <w:pStyle w:val="ListParagraph"/>
        <w:numPr>
          <w:ilvl w:val="0"/>
          <w:numId w:val="1037"/>
        </w:numPr>
        <w:contextualSpacing/>
      </w:pPr>
      <w:r>
        <w:t>&lt;draw:regular-polygon&gt;</w:t>
      </w:r>
    </w:p>
    <w:p w:rsidR="006A00B2" w:rsidRDefault="0057566E">
      <w:pPr>
        <w:pStyle w:val="ListParagraph"/>
        <w:numPr>
          <w:ilvl w:val="0"/>
          <w:numId w:val="1037"/>
        </w:numPr>
        <w:contextualSpacing/>
      </w:pPr>
      <w:r>
        <w:t>&lt;draw:path&gt;</w:t>
      </w:r>
    </w:p>
    <w:p w:rsidR="006A00B2" w:rsidRDefault="0057566E">
      <w:pPr>
        <w:pStyle w:val="ListParagraph"/>
        <w:numPr>
          <w:ilvl w:val="0"/>
          <w:numId w:val="1037"/>
        </w:numPr>
        <w:contextualSpacing/>
      </w:pPr>
      <w:r>
        <w:t>&lt;draw:circle&gt;</w:t>
      </w:r>
    </w:p>
    <w:p w:rsidR="006A00B2" w:rsidRDefault="0057566E">
      <w:pPr>
        <w:pStyle w:val="ListParagraph"/>
        <w:numPr>
          <w:ilvl w:val="0"/>
          <w:numId w:val="1037"/>
        </w:numPr>
        <w:contextualSpacing/>
      </w:pPr>
      <w:r>
        <w:t>&lt;draw:ellipse&gt;</w:t>
      </w:r>
    </w:p>
    <w:p w:rsidR="006A00B2" w:rsidRDefault="0057566E">
      <w:pPr>
        <w:pStyle w:val="ListParagraph"/>
        <w:numPr>
          <w:ilvl w:val="0"/>
          <w:numId w:val="1037"/>
        </w:numPr>
        <w:contextualSpacing/>
      </w:pPr>
      <w:r>
        <w:t>&lt;draw:caption&gt;</w:t>
      </w:r>
    </w:p>
    <w:p w:rsidR="006A00B2" w:rsidRDefault="0057566E">
      <w:pPr>
        <w:pStyle w:val="ListParagraph"/>
        <w:numPr>
          <w:ilvl w:val="0"/>
          <w:numId w:val="1037"/>
        </w:numPr>
        <w:contextualSpacing/>
      </w:pPr>
      <w:r>
        <w:t>&lt;draw:measure&gt;</w:t>
      </w:r>
    </w:p>
    <w:p w:rsidR="006A00B2" w:rsidRDefault="0057566E">
      <w:pPr>
        <w:pStyle w:val="ListParagraph"/>
        <w:numPr>
          <w:ilvl w:val="0"/>
          <w:numId w:val="1037"/>
        </w:numPr>
        <w:contextualSpacing/>
      </w:pPr>
      <w:r>
        <w:t>&lt;draw:text-box&gt;</w:t>
      </w:r>
    </w:p>
    <w:p w:rsidR="006A00B2" w:rsidRDefault="0057566E">
      <w:pPr>
        <w:pStyle w:val="ListParagraph"/>
        <w:numPr>
          <w:ilvl w:val="0"/>
          <w:numId w:val="1037"/>
        </w:numPr>
        <w:contextualSpacing/>
      </w:pPr>
      <w:r>
        <w:t>&lt;draw:frame&gt;</w:t>
      </w:r>
    </w:p>
    <w:p w:rsidR="006A00B2" w:rsidRDefault="0057566E">
      <w:pPr>
        <w:pStyle w:val="ListParagraph"/>
        <w:numPr>
          <w:ilvl w:val="0"/>
          <w:numId w:val="1037"/>
        </w:numPr>
      </w:pPr>
      <w:r>
        <w:t xml:space="preserve">&lt;draw:custom-shape&gt;. </w:t>
      </w:r>
    </w:p>
    <w:p w:rsidR="006A00B2" w:rsidRDefault="0057566E">
      <w:pPr>
        <w:pStyle w:val="Heading3"/>
      </w:pPr>
      <w:bookmarkStart w:id="1463" w:name="section_73c5c305d255470f9ab974509dd8eb80"/>
      <w:bookmarkStart w:id="1464" w:name="_Toc79580781"/>
      <w:r>
        <w:t>Section 15.7.6, Protect</w:t>
      </w:r>
      <w:bookmarkEnd w:id="1463"/>
      <w:bookmarkEnd w:id="1464"/>
      <w:r>
        <w:fldChar w:fldCharType="begin"/>
      </w:r>
      <w:r>
        <w:instrText xml:space="preserve"> XE "Protect" </w:instrText>
      </w:r>
      <w:r>
        <w:fldChar w:fldCharType="end"/>
      </w:r>
    </w:p>
    <w:p w:rsidR="006A00B2" w:rsidRDefault="0057566E">
      <w:pPr>
        <w:pStyle w:val="Definition-Field"/>
      </w:pPr>
      <w:r>
        <w:t xml:space="preserve">a.   </w:t>
      </w:r>
      <w:r>
        <w:rPr>
          <w:i/>
        </w:rPr>
        <w:t>The standard defines the attribute style:protect, contained within the element &lt;style:section-properties&gt;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style:protect, contained within the element &lt;style:section-properties&gt;</w:t>
      </w:r>
    </w:p>
    <w:p w:rsidR="006A00B2" w:rsidRDefault="0057566E">
      <w:pPr>
        <w:pStyle w:val="Definition-Field2"/>
      </w:pPr>
      <w:r>
        <w:t>This attribute is not supp</w:t>
      </w:r>
      <w:r>
        <w:t>orted in Excel 2010, Excel 2013, Excel 2016, or Excel 2019.</w:t>
      </w:r>
    </w:p>
    <w:p w:rsidR="006A00B2" w:rsidRDefault="0057566E">
      <w:pPr>
        <w:pStyle w:val="Definition-Field2"/>
      </w:pPr>
      <w:r>
        <w:t>OfficeArt Math in Excel 2013 does not support this attribute on save for text in text boxes and shapes, SmartArt, and chart titles and labels, and on load for text in the following elements:</w:t>
      </w:r>
    </w:p>
    <w:p w:rsidR="006A00B2" w:rsidRDefault="0057566E">
      <w:pPr>
        <w:pStyle w:val="ListParagraph"/>
        <w:numPr>
          <w:ilvl w:val="0"/>
          <w:numId w:val="1038"/>
        </w:numPr>
        <w:contextualSpacing/>
      </w:pPr>
      <w:r>
        <w:t>&lt;draw</w:t>
      </w:r>
      <w:r>
        <w:t>:rect&gt;</w:t>
      </w:r>
    </w:p>
    <w:p w:rsidR="006A00B2" w:rsidRDefault="0057566E">
      <w:pPr>
        <w:pStyle w:val="ListParagraph"/>
        <w:numPr>
          <w:ilvl w:val="0"/>
          <w:numId w:val="1038"/>
        </w:numPr>
        <w:contextualSpacing/>
      </w:pPr>
      <w:r>
        <w:t>&lt;draw:polyline&gt;</w:t>
      </w:r>
    </w:p>
    <w:p w:rsidR="006A00B2" w:rsidRDefault="0057566E">
      <w:pPr>
        <w:pStyle w:val="ListParagraph"/>
        <w:numPr>
          <w:ilvl w:val="0"/>
          <w:numId w:val="1038"/>
        </w:numPr>
        <w:contextualSpacing/>
      </w:pPr>
      <w:r>
        <w:t>&lt;draw:polygon&gt;</w:t>
      </w:r>
    </w:p>
    <w:p w:rsidR="006A00B2" w:rsidRDefault="0057566E">
      <w:pPr>
        <w:pStyle w:val="ListParagraph"/>
        <w:numPr>
          <w:ilvl w:val="0"/>
          <w:numId w:val="1038"/>
        </w:numPr>
        <w:contextualSpacing/>
      </w:pPr>
      <w:r>
        <w:t>&lt;draw:regular-polygon&gt;</w:t>
      </w:r>
    </w:p>
    <w:p w:rsidR="006A00B2" w:rsidRDefault="0057566E">
      <w:pPr>
        <w:pStyle w:val="ListParagraph"/>
        <w:numPr>
          <w:ilvl w:val="0"/>
          <w:numId w:val="1038"/>
        </w:numPr>
        <w:contextualSpacing/>
      </w:pPr>
      <w:r>
        <w:t>&lt;draw:path&gt;</w:t>
      </w:r>
    </w:p>
    <w:p w:rsidR="006A00B2" w:rsidRDefault="0057566E">
      <w:pPr>
        <w:pStyle w:val="ListParagraph"/>
        <w:numPr>
          <w:ilvl w:val="0"/>
          <w:numId w:val="1038"/>
        </w:numPr>
        <w:contextualSpacing/>
      </w:pPr>
      <w:r>
        <w:t>&lt;draw:circle&gt;</w:t>
      </w:r>
    </w:p>
    <w:p w:rsidR="006A00B2" w:rsidRDefault="0057566E">
      <w:pPr>
        <w:pStyle w:val="ListParagraph"/>
        <w:numPr>
          <w:ilvl w:val="0"/>
          <w:numId w:val="1038"/>
        </w:numPr>
        <w:contextualSpacing/>
      </w:pPr>
      <w:r>
        <w:t>&lt;draw:ellipse&gt;</w:t>
      </w:r>
    </w:p>
    <w:p w:rsidR="006A00B2" w:rsidRDefault="0057566E">
      <w:pPr>
        <w:pStyle w:val="ListParagraph"/>
        <w:numPr>
          <w:ilvl w:val="0"/>
          <w:numId w:val="1038"/>
        </w:numPr>
        <w:contextualSpacing/>
      </w:pPr>
      <w:r>
        <w:t>&lt;draw:caption&gt;</w:t>
      </w:r>
    </w:p>
    <w:p w:rsidR="006A00B2" w:rsidRDefault="0057566E">
      <w:pPr>
        <w:pStyle w:val="ListParagraph"/>
        <w:numPr>
          <w:ilvl w:val="0"/>
          <w:numId w:val="1038"/>
        </w:numPr>
        <w:contextualSpacing/>
      </w:pPr>
      <w:r>
        <w:t>&lt;draw:measure&gt;</w:t>
      </w:r>
    </w:p>
    <w:p w:rsidR="006A00B2" w:rsidRDefault="0057566E">
      <w:pPr>
        <w:pStyle w:val="ListParagraph"/>
        <w:numPr>
          <w:ilvl w:val="0"/>
          <w:numId w:val="1038"/>
        </w:numPr>
        <w:contextualSpacing/>
      </w:pPr>
      <w:r>
        <w:t>&lt;draw:frame&gt;</w:t>
      </w:r>
    </w:p>
    <w:p w:rsidR="006A00B2" w:rsidRDefault="0057566E">
      <w:pPr>
        <w:pStyle w:val="ListParagraph"/>
        <w:numPr>
          <w:ilvl w:val="0"/>
          <w:numId w:val="1038"/>
        </w:numPr>
        <w:contextualSpacing/>
      </w:pPr>
      <w:r>
        <w:t>&lt;draw:text-box&gt;</w:t>
      </w:r>
    </w:p>
    <w:p w:rsidR="006A00B2" w:rsidRDefault="0057566E">
      <w:pPr>
        <w:pStyle w:val="ListParagraph"/>
        <w:numPr>
          <w:ilvl w:val="0"/>
          <w:numId w:val="1038"/>
        </w:numPr>
      </w:pPr>
      <w:r>
        <w:t xml:space="preserve">&lt;draw:custom-shape&gt; </w:t>
      </w:r>
    </w:p>
    <w:p w:rsidR="006A00B2" w:rsidRDefault="0057566E">
      <w:pPr>
        <w:pStyle w:val="Definition-Field"/>
      </w:pPr>
      <w:r>
        <w:t xml:space="preserve">c.   </w:t>
      </w:r>
      <w:r>
        <w:rPr>
          <w:i/>
        </w:rPr>
        <w:t>The standard defines the attribute style:protect, contained within th</w:t>
      </w:r>
      <w:r>
        <w:rPr>
          <w:i/>
        </w:rPr>
        <w:t>e element &lt;style:section-properties&gt;</w:t>
      </w:r>
    </w:p>
    <w:p w:rsidR="006A00B2" w:rsidRDefault="0057566E">
      <w:pPr>
        <w:pStyle w:val="Definition-Field2"/>
      </w:pPr>
      <w:r>
        <w:lastRenderedPageBreak/>
        <w:t>OfficeArt Math in PowerPoint 2013 does not support this attribute on load for text in the following elements:</w:t>
      </w:r>
    </w:p>
    <w:p w:rsidR="006A00B2" w:rsidRDefault="0057566E">
      <w:pPr>
        <w:pStyle w:val="ListParagraph"/>
        <w:numPr>
          <w:ilvl w:val="0"/>
          <w:numId w:val="1039"/>
        </w:numPr>
        <w:contextualSpacing/>
      </w:pPr>
      <w:r>
        <w:t>&lt;draw:rect&gt;</w:t>
      </w:r>
    </w:p>
    <w:p w:rsidR="006A00B2" w:rsidRDefault="0057566E">
      <w:pPr>
        <w:pStyle w:val="ListParagraph"/>
        <w:numPr>
          <w:ilvl w:val="0"/>
          <w:numId w:val="1039"/>
        </w:numPr>
        <w:contextualSpacing/>
      </w:pPr>
      <w:r>
        <w:t>&lt;draw:polyline&gt;</w:t>
      </w:r>
    </w:p>
    <w:p w:rsidR="006A00B2" w:rsidRDefault="0057566E">
      <w:pPr>
        <w:pStyle w:val="ListParagraph"/>
        <w:numPr>
          <w:ilvl w:val="0"/>
          <w:numId w:val="1039"/>
        </w:numPr>
        <w:contextualSpacing/>
      </w:pPr>
      <w:r>
        <w:t>&lt;draw:polygon&gt;</w:t>
      </w:r>
    </w:p>
    <w:p w:rsidR="006A00B2" w:rsidRDefault="0057566E">
      <w:pPr>
        <w:pStyle w:val="ListParagraph"/>
        <w:numPr>
          <w:ilvl w:val="0"/>
          <w:numId w:val="1039"/>
        </w:numPr>
        <w:contextualSpacing/>
      </w:pPr>
      <w:r>
        <w:t>&lt;draw:regular-polygon&gt;</w:t>
      </w:r>
    </w:p>
    <w:p w:rsidR="006A00B2" w:rsidRDefault="0057566E">
      <w:pPr>
        <w:pStyle w:val="ListParagraph"/>
        <w:numPr>
          <w:ilvl w:val="0"/>
          <w:numId w:val="1039"/>
        </w:numPr>
        <w:contextualSpacing/>
      </w:pPr>
      <w:r>
        <w:t>&lt;draw:path&gt;</w:t>
      </w:r>
    </w:p>
    <w:p w:rsidR="006A00B2" w:rsidRDefault="0057566E">
      <w:pPr>
        <w:pStyle w:val="ListParagraph"/>
        <w:numPr>
          <w:ilvl w:val="0"/>
          <w:numId w:val="1039"/>
        </w:numPr>
        <w:contextualSpacing/>
      </w:pPr>
      <w:r>
        <w:t>&lt;draw:circle&gt;</w:t>
      </w:r>
    </w:p>
    <w:p w:rsidR="006A00B2" w:rsidRDefault="0057566E">
      <w:pPr>
        <w:pStyle w:val="ListParagraph"/>
        <w:numPr>
          <w:ilvl w:val="0"/>
          <w:numId w:val="1039"/>
        </w:numPr>
        <w:contextualSpacing/>
      </w:pPr>
      <w:r>
        <w:t>&lt;draw:ellipse&gt;</w:t>
      </w:r>
    </w:p>
    <w:p w:rsidR="006A00B2" w:rsidRDefault="0057566E">
      <w:pPr>
        <w:pStyle w:val="ListParagraph"/>
        <w:numPr>
          <w:ilvl w:val="0"/>
          <w:numId w:val="1039"/>
        </w:numPr>
        <w:contextualSpacing/>
      </w:pPr>
      <w:r>
        <w:t>&lt;d</w:t>
      </w:r>
      <w:r>
        <w:t>raw:caption&gt;</w:t>
      </w:r>
    </w:p>
    <w:p w:rsidR="006A00B2" w:rsidRDefault="0057566E">
      <w:pPr>
        <w:pStyle w:val="ListParagraph"/>
        <w:numPr>
          <w:ilvl w:val="0"/>
          <w:numId w:val="1039"/>
        </w:numPr>
        <w:contextualSpacing/>
      </w:pPr>
      <w:r>
        <w:t>&lt;draw:measure&gt;</w:t>
      </w:r>
    </w:p>
    <w:p w:rsidR="006A00B2" w:rsidRDefault="0057566E">
      <w:pPr>
        <w:pStyle w:val="ListParagraph"/>
        <w:numPr>
          <w:ilvl w:val="0"/>
          <w:numId w:val="1039"/>
        </w:numPr>
        <w:contextualSpacing/>
      </w:pPr>
      <w:r>
        <w:t>&lt;draw:text-box&gt;</w:t>
      </w:r>
    </w:p>
    <w:p w:rsidR="006A00B2" w:rsidRDefault="0057566E">
      <w:pPr>
        <w:pStyle w:val="ListParagraph"/>
        <w:numPr>
          <w:ilvl w:val="0"/>
          <w:numId w:val="1039"/>
        </w:numPr>
        <w:contextualSpacing/>
      </w:pPr>
      <w:r>
        <w:t>&lt;draw:frame&gt;</w:t>
      </w:r>
    </w:p>
    <w:p w:rsidR="006A00B2" w:rsidRDefault="0057566E">
      <w:pPr>
        <w:pStyle w:val="ListParagraph"/>
        <w:numPr>
          <w:ilvl w:val="0"/>
          <w:numId w:val="1039"/>
        </w:numPr>
      </w:pPr>
      <w:r>
        <w:t xml:space="preserve">&lt;draw:custom-shape&gt;. </w:t>
      </w:r>
    </w:p>
    <w:p w:rsidR="006A00B2" w:rsidRDefault="0057566E">
      <w:pPr>
        <w:pStyle w:val="Heading3"/>
      </w:pPr>
      <w:bookmarkStart w:id="1465" w:name="section_f263ca060a9947798f68fbc5ac5ecfee"/>
      <w:bookmarkStart w:id="1466" w:name="_Toc79580782"/>
      <w:r>
        <w:t>Section 15.7.7, Don't Balance Text Columns</w:t>
      </w:r>
      <w:bookmarkEnd w:id="1465"/>
      <w:bookmarkEnd w:id="1466"/>
      <w:r>
        <w:fldChar w:fldCharType="begin"/>
      </w:r>
      <w:r>
        <w:instrText xml:space="preserve"> XE "Don't Balance Text Columns" </w:instrText>
      </w:r>
      <w:r>
        <w:fldChar w:fldCharType="end"/>
      </w:r>
    </w:p>
    <w:p w:rsidR="006A00B2" w:rsidRDefault="0057566E">
      <w:pPr>
        <w:pStyle w:val="Definition-Field"/>
      </w:pPr>
      <w:r>
        <w:t xml:space="preserve">a.   </w:t>
      </w:r>
      <w:r>
        <w:rPr>
          <w:i/>
        </w:rPr>
        <w:t xml:space="preserve">The standard defines the attribute text:don't-balance-text-columns, contained within the </w:t>
      </w:r>
      <w:r>
        <w:rPr>
          <w:i/>
        </w:rPr>
        <w:t>element &lt;style:section-properties&gt;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w:t>
      </w:r>
      <w:r>
        <w:rPr>
          <w:i/>
        </w:rPr>
        <w:t>defines the attribute text:don't-balance-text-columns, contained within the element &lt;style:section-properties&gt;</w:t>
      </w:r>
    </w:p>
    <w:p w:rsidR="006A00B2" w:rsidRDefault="0057566E">
      <w:pPr>
        <w:pStyle w:val="Definition-Field2"/>
      </w:pPr>
      <w:r>
        <w:t>This attribute is not supported in Excel 2010, Excel 2013, Excel 2016, or Excel 2019.</w:t>
      </w:r>
    </w:p>
    <w:p w:rsidR="006A00B2" w:rsidRDefault="0057566E">
      <w:pPr>
        <w:pStyle w:val="Definition-Field2"/>
      </w:pPr>
      <w:r>
        <w:t>OfficeArt Math in Excel 2013 does not support this attribut</w:t>
      </w:r>
      <w:r>
        <w:t>e on save for text in text boxes and shapes, SmartArt, and chart titles and labels, and on load for text in the following elements:</w:t>
      </w:r>
    </w:p>
    <w:p w:rsidR="006A00B2" w:rsidRDefault="0057566E">
      <w:pPr>
        <w:pStyle w:val="ListParagraph"/>
        <w:numPr>
          <w:ilvl w:val="0"/>
          <w:numId w:val="1040"/>
        </w:numPr>
        <w:contextualSpacing/>
      </w:pPr>
      <w:r>
        <w:t>&lt;draw:rect&gt;</w:t>
      </w:r>
    </w:p>
    <w:p w:rsidR="006A00B2" w:rsidRDefault="0057566E">
      <w:pPr>
        <w:pStyle w:val="ListParagraph"/>
        <w:numPr>
          <w:ilvl w:val="0"/>
          <w:numId w:val="1040"/>
        </w:numPr>
        <w:contextualSpacing/>
      </w:pPr>
      <w:r>
        <w:t>&lt;draw:polyline&gt;</w:t>
      </w:r>
    </w:p>
    <w:p w:rsidR="006A00B2" w:rsidRDefault="0057566E">
      <w:pPr>
        <w:pStyle w:val="ListParagraph"/>
        <w:numPr>
          <w:ilvl w:val="0"/>
          <w:numId w:val="1040"/>
        </w:numPr>
        <w:contextualSpacing/>
      </w:pPr>
      <w:r>
        <w:t>&lt;draw:polygon&gt;</w:t>
      </w:r>
    </w:p>
    <w:p w:rsidR="006A00B2" w:rsidRDefault="0057566E">
      <w:pPr>
        <w:pStyle w:val="ListParagraph"/>
        <w:numPr>
          <w:ilvl w:val="0"/>
          <w:numId w:val="1040"/>
        </w:numPr>
        <w:contextualSpacing/>
      </w:pPr>
      <w:r>
        <w:t>&lt;draw:regular-polygon&gt;</w:t>
      </w:r>
    </w:p>
    <w:p w:rsidR="006A00B2" w:rsidRDefault="0057566E">
      <w:pPr>
        <w:pStyle w:val="ListParagraph"/>
        <w:numPr>
          <w:ilvl w:val="0"/>
          <w:numId w:val="1040"/>
        </w:numPr>
        <w:contextualSpacing/>
      </w:pPr>
      <w:r>
        <w:t>&lt;draw:path&gt;</w:t>
      </w:r>
    </w:p>
    <w:p w:rsidR="006A00B2" w:rsidRDefault="0057566E">
      <w:pPr>
        <w:pStyle w:val="ListParagraph"/>
        <w:numPr>
          <w:ilvl w:val="0"/>
          <w:numId w:val="1040"/>
        </w:numPr>
        <w:contextualSpacing/>
      </w:pPr>
      <w:r>
        <w:t>&lt;draw:circle&gt;</w:t>
      </w:r>
    </w:p>
    <w:p w:rsidR="006A00B2" w:rsidRDefault="0057566E">
      <w:pPr>
        <w:pStyle w:val="ListParagraph"/>
        <w:numPr>
          <w:ilvl w:val="0"/>
          <w:numId w:val="1040"/>
        </w:numPr>
        <w:contextualSpacing/>
      </w:pPr>
      <w:r>
        <w:t>&lt;draw:ellipse&gt;</w:t>
      </w:r>
    </w:p>
    <w:p w:rsidR="006A00B2" w:rsidRDefault="0057566E">
      <w:pPr>
        <w:pStyle w:val="ListParagraph"/>
        <w:numPr>
          <w:ilvl w:val="0"/>
          <w:numId w:val="1040"/>
        </w:numPr>
        <w:contextualSpacing/>
      </w:pPr>
      <w:r>
        <w:t>&lt;draw:caption&gt;</w:t>
      </w:r>
    </w:p>
    <w:p w:rsidR="006A00B2" w:rsidRDefault="0057566E">
      <w:pPr>
        <w:pStyle w:val="ListParagraph"/>
        <w:numPr>
          <w:ilvl w:val="0"/>
          <w:numId w:val="1040"/>
        </w:numPr>
        <w:contextualSpacing/>
      </w:pPr>
      <w:r>
        <w:t>&lt;d</w:t>
      </w:r>
      <w:r>
        <w:t>raw:measure&gt;</w:t>
      </w:r>
    </w:p>
    <w:p w:rsidR="006A00B2" w:rsidRDefault="0057566E">
      <w:pPr>
        <w:pStyle w:val="ListParagraph"/>
        <w:numPr>
          <w:ilvl w:val="0"/>
          <w:numId w:val="1040"/>
        </w:numPr>
        <w:contextualSpacing/>
      </w:pPr>
      <w:r>
        <w:t>&lt;draw:frame&gt;</w:t>
      </w:r>
    </w:p>
    <w:p w:rsidR="006A00B2" w:rsidRDefault="0057566E">
      <w:pPr>
        <w:pStyle w:val="ListParagraph"/>
        <w:numPr>
          <w:ilvl w:val="0"/>
          <w:numId w:val="1040"/>
        </w:numPr>
        <w:contextualSpacing/>
      </w:pPr>
      <w:r>
        <w:t>&lt;draw:text-box&gt;</w:t>
      </w:r>
    </w:p>
    <w:p w:rsidR="006A00B2" w:rsidRDefault="0057566E">
      <w:pPr>
        <w:pStyle w:val="ListParagraph"/>
        <w:numPr>
          <w:ilvl w:val="0"/>
          <w:numId w:val="1040"/>
        </w:numPr>
      </w:pPr>
      <w:r>
        <w:t xml:space="preserve">&lt;draw:custom-shape&gt; </w:t>
      </w:r>
    </w:p>
    <w:p w:rsidR="006A00B2" w:rsidRDefault="0057566E">
      <w:pPr>
        <w:pStyle w:val="Definition-Field"/>
      </w:pPr>
      <w:r>
        <w:t xml:space="preserve">c.   </w:t>
      </w:r>
      <w:r>
        <w:rPr>
          <w:i/>
        </w:rPr>
        <w:t>The standard defines the attribute text:don't-balance-text-columns, contained within the element &lt;style:section-properties&gt;</w:t>
      </w:r>
    </w:p>
    <w:p w:rsidR="006A00B2" w:rsidRDefault="0057566E">
      <w:pPr>
        <w:pStyle w:val="Definition-Field2"/>
      </w:pPr>
      <w:r>
        <w:t>OfficeArt Math in PowerPoint 2013 does not support this attribut</w:t>
      </w:r>
      <w:r>
        <w:t>e on load for text in the following elements:</w:t>
      </w:r>
    </w:p>
    <w:p w:rsidR="006A00B2" w:rsidRDefault="0057566E">
      <w:pPr>
        <w:pStyle w:val="ListParagraph"/>
        <w:numPr>
          <w:ilvl w:val="0"/>
          <w:numId w:val="1041"/>
        </w:numPr>
        <w:contextualSpacing/>
      </w:pPr>
      <w:r>
        <w:t>&lt;draw:rect&gt;</w:t>
      </w:r>
    </w:p>
    <w:p w:rsidR="006A00B2" w:rsidRDefault="0057566E">
      <w:pPr>
        <w:pStyle w:val="ListParagraph"/>
        <w:numPr>
          <w:ilvl w:val="0"/>
          <w:numId w:val="1041"/>
        </w:numPr>
        <w:contextualSpacing/>
      </w:pPr>
      <w:r>
        <w:t>&lt;draw:polyline&gt;</w:t>
      </w:r>
    </w:p>
    <w:p w:rsidR="006A00B2" w:rsidRDefault="0057566E">
      <w:pPr>
        <w:pStyle w:val="ListParagraph"/>
        <w:numPr>
          <w:ilvl w:val="0"/>
          <w:numId w:val="1041"/>
        </w:numPr>
        <w:contextualSpacing/>
      </w:pPr>
      <w:r>
        <w:t>&lt;draw:polygon&gt;</w:t>
      </w:r>
    </w:p>
    <w:p w:rsidR="006A00B2" w:rsidRDefault="0057566E">
      <w:pPr>
        <w:pStyle w:val="ListParagraph"/>
        <w:numPr>
          <w:ilvl w:val="0"/>
          <w:numId w:val="1041"/>
        </w:numPr>
        <w:contextualSpacing/>
      </w:pPr>
      <w:r>
        <w:t>&lt;draw:regular-polygon&gt;</w:t>
      </w:r>
    </w:p>
    <w:p w:rsidR="006A00B2" w:rsidRDefault="0057566E">
      <w:pPr>
        <w:pStyle w:val="ListParagraph"/>
        <w:numPr>
          <w:ilvl w:val="0"/>
          <w:numId w:val="1041"/>
        </w:numPr>
        <w:contextualSpacing/>
      </w:pPr>
      <w:r>
        <w:t>&lt;draw:path&gt;</w:t>
      </w:r>
    </w:p>
    <w:p w:rsidR="006A00B2" w:rsidRDefault="0057566E">
      <w:pPr>
        <w:pStyle w:val="ListParagraph"/>
        <w:numPr>
          <w:ilvl w:val="0"/>
          <w:numId w:val="1041"/>
        </w:numPr>
        <w:contextualSpacing/>
      </w:pPr>
      <w:r>
        <w:t>&lt;draw:circle&gt;</w:t>
      </w:r>
    </w:p>
    <w:p w:rsidR="006A00B2" w:rsidRDefault="0057566E">
      <w:pPr>
        <w:pStyle w:val="ListParagraph"/>
        <w:numPr>
          <w:ilvl w:val="0"/>
          <w:numId w:val="1041"/>
        </w:numPr>
        <w:contextualSpacing/>
      </w:pPr>
      <w:r>
        <w:lastRenderedPageBreak/>
        <w:t>&lt;draw:ellipse&gt;</w:t>
      </w:r>
    </w:p>
    <w:p w:rsidR="006A00B2" w:rsidRDefault="0057566E">
      <w:pPr>
        <w:pStyle w:val="ListParagraph"/>
        <w:numPr>
          <w:ilvl w:val="0"/>
          <w:numId w:val="1041"/>
        </w:numPr>
        <w:contextualSpacing/>
      </w:pPr>
      <w:r>
        <w:t>&lt;draw:caption&gt;</w:t>
      </w:r>
    </w:p>
    <w:p w:rsidR="006A00B2" w:rsidRDefault="0057566E">
      <w:pPr>
        <w:pStyle w:val="ListParagraph"/>
        <w:numPr>
          <w:ilvl w:val="0"/>
          <w:numId w:val="1041"/>
        </w:numPr>
        <w:contextualSpacing/>
      </w:pPr>
      <w:r>
        <w:t>&lt;draw:measure&gt;</w:t>
      </w:r>
    </w:p>
    <w:p w:rsidR="006A00B2" w:rsidRDefault="0057566E">
      <w:pPr>
        <w:pStyle w:val="ListParagraph"/>
        <w:numPr>
          <w:ilvl w:val="0"/>
          <w:numId w:val="1041"/>
        </w:numPr>
        <w:contextualSpacing/>
      </w:pPr>
      <w:r>
        <w:t>&lt;draw:text-box&gt;</w:t>
      </w:r>
    </w:p>
    <w:p w:rsidR="006A00B2" w:rsidRDefault="0057566E">
      <w:pPr>
        <w:pStyle w:val="ListParagraph"/>
        <w:numPr>
          <w:ilvl w:val="0"/>
          <w:numId w:val="1041"/>
        </w:numPr>
        <w:contextualSpacing/>
      </w:pPr>
      <w:r>
        <w:t>&lt;draw:frame&gt;</w:t>
      </w:r>
    </w:p>
    <w:p w:rsidR="006A00B2" w:rsidRDefault="0057566E">
      <w:pPr>
        <w:pStyle w:val="ListParagraph"/>
        <w:numPr>
          <w:ilvl w:val="0"/>
          <w:numId w:val="1041"/>
        </w:numPr>
      </w:pPr>
      <w:r>
        <w:t xml:space="preserve">&lt;draw:custom-shape&gt;. </w:t>
      </w:r>
    </w:p>
    <w:p w:rsidR="006A00B2" w:rsidRDefault="0057566E">
      <w:pPr>
        <w:pStyle w:val="Heading3"/>
      </w:pPr>
      <w:bookmarkStart w:id="1467" w:name="section_4e2c6555249e40d98df2df69ca80e806"/>
      <w:bookmarkStart w:id="1468" w:name="_Toc79580783"/>
      <w:r>
        <w:t>Section 15.7.8, Writing Mode</w:t>
      </w:r>
      <w:bookmarkEnd w:id="1467"/>
      <w:bookmarkEnd w:id="1468"/>
      <w:r>
        <w:fldChar w:fldCharType="begin"/>
      </w:r>
      <w:r>
        <w:instrText xml:space="preserve"> XE "Writing Mode" </w:instrText>
      </w:r>
      <w:r>
        <w:fldChar w:fldCharType="end"/>
      </w:r>
    </w:p>
    <w:p w:rsidR="006A00B2" w:rsidRDefault="0057566E">
      <w:pPr>
        <w:pStyle w:val="Definition-Field"/>
      </w:pPr>
      <w:r>
        <w:t xml:space="preserve">a.   </w:t>
      </w:r>
      <w:r>
        <w:rPr>
          <w:i/>
        </w:rPr>
        <w:t>The standard defines the attribute style:writing-mode, contained within the element &lt;style:section-properties&gt;</w:t>
      </w:r>
    </w:p>
    <w:p w:rsidR="006A00B2" w:rsidRDefault="0057566E">
      <w:pPr>
        <w:pStyle w:val="Definition-Field2"/>
      </w:pPr>
      <w:r>
        <w:t>OfficeArt Math in Word 2013 does not support this attribute on save for text in SmartArt a</w:t>
      </w:r>
      <w:r>
        <w:t xml:space="preserve">nd chart titles and labels. </w:t>
      </w:r>
    </w:p>
    <w:p w:rsidR="006A00B2" w:rsidRDefault="0057566E">
      <w:pPr>
        <w:pStyle w:val="Definition-Field"/>
      </w:pPr>
      <w:r>
        <w:t xml:space="preserve">b.   </w:t>
      </w:r>
      <w:r>
        <w:rPr>
          <w:i/>
        </w:rPr>
        <w:t>The standard defines the property "lr", contained within the attribute style:writing-mode, contained within the element &lt;style:section-properties&gt;</w:t>
      </w:r>
    </w:p>
    <w:p w:rsidR="006A00B2" w:rsidRDefault="0057566E">
      <w:pPr>
        <w:pStyle w:val="Definition-Field2"/>
      </w:pPr>
      <w:r>
        <w:t>This property is supported in Word 2010, Word 2013, Word 2016, and Word 201</w:t>
      </w:r>
      <w:r>
        <w:t>9.</w:t>
      </w:r>
    </w:p>
    <w:p w:rsidR="006A00B2" w:rsidRDefault="0057566E">
      <w:pPr>
        <w:pStyle w:val="Definition-Field"/>
      </w:pPr>
      <w:r>
        <w:t xml:space="preserve">c.   </w:t>
      </w:r>
      <w:r>
        <w:rPr>
          <w:i/>
        </w:rPr>
        <w:t>The standard defines the property "lr-tb", contained within the attribute style:writing-mode, contained within the element &lt;style:section-properties&gt;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The standard de</w:t>
      </w:r>
      <w:r>
        <w:rPr>
          <w:i/>
        </w:rPr>
        <w:t>fines the property "page", contained within the attribute style:writing-mode, contained within the element &lt;style:section-properties&gt;</w:t>
      </w:r>
    </w:p>
    <w:p w:rsidR="006A00B2" w:rsidRDefault="0057566E">
      <w:pPr>
        <w:pStyle w:val="Definition-Field2"/>
      </w:pPr>
      <w:r>
        <w:t>This property is not supported in Word 2010, Word 2013, Word 2016, or Word 2019.</w:t>
      </w:r>
    </w:p>
    <w:p w:rsidR="006A00B2" w:rsidRDefault="0057566E">
      <w:pPr>
        <w:pStyle w:val="Definition-Field2"/>
      </w:pPr>
      <w:r>
        <w:t>For all unsupported values of the style:w</w:t>
      </w:r>
      <w:r>
        <w:t xml:space="preserve">riting-mode attribute, Word reverts to the default text direction based on the locale of the application. </w:t>
      </w:r>
    </w:p>
    <w:p w:rsidR="006A00B2" w:rsidRDefault="0057566E">
      <w:pPr>
        <w:pStyle w:val="Definition-Field"/>
      </w:pPr>
      <w:r>
        <w:t xml:space="preserve">e.   </w:t>
      </w:r>
      <w:r>
        <w:rPr>
          <w:i/>
        </w:rPr>
        <w:t>The standard defines the property "rl", contained within the attribute style:writing-mode, contained within the element &lt;style:section-propertie</w:t>
      </w:r>
      <w:r>
        <w:rPr>
          <w:i/>
        </w:rPr>
        <w:t>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For all unsupported values of the style:writing-mode attribute, Word reverts to the default text direction based on the locale of the application. </w:t>
      </w:r>
    </w:p>
    <w:p w:rsidR="006A00B2" w:rsidRDefault="0057566E">
      <w:pPr>
        <w:pStyle w:val="Definition-Field"/>
      </w:pPr>
      <w:r>
        <w:t xml:space="preserve">f.   </w:t>
      </w:r>
      <w:r>
        <w:rPr>
          <w:i/>
        </w:rPr>
        <w:t>The standard define</w:t>
      </w:r>
      <w:r>
        <w:rPr>
          <w:i/>
        </w:rPr>
        <w:t>s the property "rl-tb", contained within the attribute style:writing-mode, contained within the element &lt;style:section-properties&gt;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g.   </w:t>
      </w:r>
      <w:r>
        <w:rPr>
          <w:i/>
        </w:rPr>
        <w:t xml:space="preserve">The standard defines the property "tb", </w:t>
      </w:r>
      <w:r>
        <w:rPr>
          <w:i/>
        </w:rPr>
        <w:t>contained within the attribute style:writing-mode, contained within the element &lt;style:section-properties&gt;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For all unsupported values of the style:writing-mode attribute, Word reverts to the default text direction based on the locale of the application. </w:t>
      </w:r>
    </w:p>
    <w:p w:rsidR="006A00B2" w:rsidRDefault="0057566E">
      <w:pPr>
        <w:pStyle w:val="Definition-Field"/>
      </w:pPr>
      <w:r>
        <w:t xml:space="preserve">h.   </w:t>
      </w:r>
      <w:r>
        <w:rPr>
          <w:i/>
        </w:rPr>
        <w:t>The standard defines the property "tb-lr", contained within the attribute style:writing-mode, contained</w:t>
      </w:r>
      <w:r>
        <w:rPr>
          <w:i/>
        </w:rPr>
        <w:t xml:space="preserve"> within the element &lt;style:section-properties&gt;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i.   </w:t>
      </w:r>
      <w:r>
        <w:rPr>
          <w:i/>
        </w:rPr>
        <w:t>The standard defines the property "tb-rl", contained within the attribute style:writing-mode, contained within the element &lt;st</w:t>
      </w:r>
      <w:r>
        <w:rPr>
          <w:i/>
        </w:rPr>
        <w:t>yle:section-properties&gt;</w:t>
      </w:r>
    </w:p>
    <w:p w:rsidR="006A00B2" w:rsidRDefault="0057566E">
      <w:pPr>
        <w:pStyle w:val="Definition-Field2"/>
      </w:pPr>
      <w:r>
        <w:lastRenderedPageBreak/>
        <w:t>This property is supported in Word 2010, Word 2013, Word 2016, and Word 2019.</w:t>
      </w:r>
    </w:p>
    <w:p w:rsidR="006A00B2" w:rsidRDefault="0057566E">
      <w:pPr>
        <w:pStyle w:val="Definition-Field"/>
      </w:pPr>
      <w:r>
        <w:t xml:space="preserve">j.   </w:t>
      </w:r>
      <w:r>
        <w:rPr>
          <w:i/>
        </w:rPr>
        <w:t>The standard defines the attribute style:writing-mode, contained within the element &lt;style:section-properties&gt;</w:t>
      </w:r>
    </w:p>
    <w:p w:rsidR="006A00B2" w:rsidRDefault="0057566E">
      <w:pPr>
        <w:pStyle w:val="Definition-Field2"/>
      </w:pPr>
      <w:r>
        <w:t xml:space="preserve">OfficeArt Math in Excel 2013 does not </w:t>
      </w:r>
      <w:r>
        <w:t>support this attribute on save for text in text boxes and shapes, SmartArt, and chart titles and labels, and on load for text in the following elements:</w:t>
      </w:r>
    </w:p>
    <w:p w:rsidR="006A00B2" w:rsidRDefault="0057566E">
      <w:pPr>
        <w:pStyle w:val="ListParagraph"/>
        <w:numPr>
          <w:ilvl w:val="0"/>
          <w:numId w:val="1042"/>
        </w:numPr>
        <w:contextualSpacing/>
      </w:pPr>
      <w:r>
        <w:t>&lt;draw:rect&gt;</w:t>
      </w:r>
    </w:p>
    <w:p w:rsidR="006A00B2" w:rsidRDefault="0057566E">
      <w:pPr>
        <w:pStyle w:val="ListParagraph"/>
        <w:numPr>
          <w:ilvl w:val="0"/>
          <w:numId w:val="1042"/>
        </w:numPr>
        <w:contextualSpacing/>
      </w:pPr>
      <w:r>
        <w:t>&lt;draw:polyline&gt;</w:t>
      </w:r>
    </w:p>
    <w:p w:rsidR="006A00B2" w:rsidRDefault="0057566E">
      <w:pPr>
        <w:pStyle w:val="ListParagraph"/>
        <w:numPr>
          <w:ilvl w:val="0"/>
          <w:numId w:val="1042"/>
        </w:numPr>
        <w:contextualSpacing/>
      </w:pPr>
      <w:r>
        <w:t>&lt;draw:polygon&gt;</w:t>
      </w:r>
    </w:p>
    <w:p w:rsidR="006A00B2" w:rsidRDefault="0057566E">
      <w:pPr>
        <w:pStyle w:val="ListParagraph"/>
        <w:numPr>
          <w:ilvl w:val="0"/>
          <w:numId w:val="1042"/>
        </w:numPr>
        <w:contextualSpacing/>
      </w:pPr>
      <w:r>
        <w:t>&lt;draw:regular-polygon&gt;</w:t>
      </w:r>
    </w:p>
    <w:p w:rsidR="006A00B2" w:rsidRDefault="0057566E">
      <w:pPr>
        <w:pStyle w:val="ListParagraph"/>
        <w:numPr>
          <w:ilvl w:val="0"/>
          <w:numId w:val="1042"/>
        </w:numPr>
        <w:contextualSpacing/>
      </w:pPr>
      <w:r>
        <w:t>&lt;draw:path&gt;</w:t>
      </w:r>
    </w:p>
    <w:p w:rsidR="006A00B2" w:rsidRDefault="0057566E">
      <w:pPr>
        <w:pStyle w:val="ListParagraph"/>
        <w:numPr>
          <w:ilvl w:val="0"/>
          <w:numId w:val="1042"/>
        </w:numPr>
        <w:contextualSpacing/>
      </w:pPr>
      <w:r>
        <w:t>&lt;draw:circle&gt;</w:t>
      </w:r>
    </w:p>
    <w:p w:rsidR="006A00B2" w:rsidRDefault="0057566E">
      <w:pPr>
        <w:pStyle w:val="ListParagraph"/>
        <w:numPr>
          <w:ilvl w:val="0"/>
          <w:numId w:val="1042"/>
        </w:numPr>
        <w:contextualSpacing/>
      </w:pPr>
      <w:r>
        <w:t>&lt;draw:ellip</w:t>
      </w:r>
      <w:r>
        <w:t>se&gt;</w:t>
      </w:r>
    </w:p>
    <w:p w:rsidR="006A00B2" w:rsidRDefault="0057566E">
      <w:pPr>
        <w:pStyle w:val="ListParagraph"/>
        <w:numPr>
          <w:ilvl w:val="0"/>
          <w:numId w:val="1042"/>
        </w:numPr>
        <w:contextualSpacing/>
      </w:pPr>
      <w:r>
        <w:t>&lt;draw:caption&gt;</w:t>
      </w:r>
    </w:p>
    <w:p w:rsidR="006A00B2" w:rsidRDefault="0057566E">
      <w:pPr>
        <w:pStyle w:val="ListParagraph"/>
        <w:numPr>
          <w:ilvl w:val="0"/>
          <w:numId w:val="1042"/>
        </w:numPr>
        <w:contextualSpacing/>
      </w:pPr>
      <w:r>
        <w:t>&lt;draw:measure&gt;</w:t>
      </w:r>
    </w:p>
    <w:p w:rsidR="006A00B2" w:rsidRDefault="0057566E">
      <w:pPr>
        <w:pStyle w:val="ListParagraph"/>
        <w:numPr>
          <w:ilvl w:val="0"/>
          <w:numId w:val="1042"/>
        </w:numPr>
        <w:contextualSpacing/>
      </w:pPr>
      <w:r>
        <w:t>&lt;draw:frame&gt;</w:t>
      </w:r>
    </w:p>
    <w:p w:rsidR="006A00B2" w:rsidRDefault="0057566E">
      <w:pPr>
        <w:pStyle w:val="ListParagraph"/>
        <w:numPr>
          <w:ilvl w:val="0"/>
          <w:numId w:val="1042"/>
        </w:numPr>
        <w:contextualSpacing/>
      </w:pPr>
      <w:r>
        <w:t>&lt;draw:text-box&gt;</w:t>
      </w:r>
    </w:p>
    <w:p w:rsidR="006A00B2" w:rsidRDefault="0057566E">
      <w:pPr>
        <w:pStyle w:val="ListParagraph"/>
        <w:numPr>
          <w:ilvl w:val="0"/>
          <w:numId w:val="1042"/>
        </w:numPr>
      </w:pPr>
      <w:r>
        <w:t xml:space="preserve">&lt;draw:custom-shape&gt; </w:t>
      </w:r>
    </w:p>
    <w:p w:rsidR="006A00B2" w:rsidRDefault="0057566E">
      <w:pPr>
        <w:pStyle w:val="Definition-Field"/>
      </w:pPr>
      <w:r>
        <w:t xml:space="preserve">k.   </w:t>
      </w:r>
      <w:r>
        <w:rPr>
          <w:i/>
        </w:rPr>
        <w:t>The standard defines the property "lr-tb", contained within the attribute style:writing-mode, contained within the element &lt;style:section-properties&gt;</w:t>
      </w:r>
    </w:p>
    <w:p w:rsidR="006A00B2" w:rsidRDefault="0057566E">
      <w:pPr>
        <w:pStyle w:val="Definition-Field2"/>
      </w:pPr>
      <w:r>
        <w:t xml:space="preserve">This property is </w:t>
      </w:r>
      <w:r>
        <w:t>not supported in Excel 2010, Excel 2013, Excel 2016, or Excel 2019.</w:t>
      </w:r>
    </w:p>
    <w:p w:rsidR="006A00B2" w:rsidRDefault="0057566E">
      <w:pPr>
        <w:pStyle w:val="Definition-Field"/>
      </w:pPr>
      <w:r>
        <w:t xml:space="preserve">l.   </w:t>
      </w:r>
      <w:r>
        <w:rPr>
          <w:i/>
        </w:rPr>
        <w:t>The standard defines the property "page", contained within the attribute style:writing-mode, contained within the element &lt;style:section-properties&gt;</w:t>
      </w:r>
    </w:p>
    <w:p w:rsidR="006A00B2" w:rsidRDefault="0057566E">
      <w:pPr>
        <w:pStyle w:val="Definition-Field2"/>
      </w:pPr>
      <w:r>
        <w:t xml:space="preserve">This property is not supported in </w:t>
      </w:r>
      <w:r>
        <w:t>Excel 2010, Excel 2013, Excel 2016, or Excel 2019.</w:t>
      </w:r>
    </w:p>
    <w:p w:rsidR="006A00B2" w:rsidRDefault="0057566E">
      <w:pPr>
        <w:pStyle w:val="Definition-Field"/>
      </w:pPr>
      <w:r>
        <w:t xml:space="preserve">m.   </w:t>
      </w:r>
      <w:r>
        <w:rPr>
          <w:i/>
        </w:rPr>
        <w:t>The standard defines the property "rl-tb", contained within the attribute style:writing-mode, contained within the element &lt;style:section-properties&gt;</w:t>
      </w:r>
    </w:p>
    <w:p w:rsidR="006A00B2" w:rsidRDefault="0057566E">
      <w:pPr>
        <w:pStyle w:val="Definition-Field2"/>
      </w:pPr>
      <w:r>
        <w:t>This property is not supported in Excel 2010, Exce</w:t>
      </w:r>
      <w:r>
        <w:t>l 2013, Excel 2016, or Excel 2019.</w:t>
      </w:r>
    </w:p>
    <w:p w:rsidR="006A00B2" w:rsidRDefault="0057566E">
      <w:pPr>
        <w:pStyle w:val="Definition-Field"/>
      </w:pPr>
      <w:r>
        <w:t xml:space="preserve">n.   </w:t>
      </w:r>
      <w:r>
        <w:rPr>
          <w:i/>
        </w:rPr>
        <w:t>The standard defines the property "tb", contained within the attribute style:writing-mode, contained within the element &lt;style:section-properties&gt;</w:t>
      </w:r>
    </w:p>
    <w:p w:rsidR="006A00B2" w:rsidRDefault="0057566E">
      <w:pPr>
        <w:pStyle w:val="Definition-Field2"/>
      </w:pPr>
      <w:r>
        <w:t>This property is not supported in Excel 2010, Excel 2013, Excel 2016,</w:t>
      </w:r>
      <w:r>
        <w:t xml:space="preserve"> or Excel 2019.</w:t>
      </w:r>
    </w:p>
    <w:p w:rsidR="006A00B2" w:rsidRDefault="0057566E">
      <w:pPr>
        <w:pStyle w:val="Definition-Field"/>
      </w:pPr>
      <w:r>
        <w:t xml:space="preserve">o.   </w:t>
      </w:r>
      <w:r>
        <w:rPr>
          <w:i/>
        </w:rPr>
        <w:t>The standard defines the property "tb-lr", contained within the attribute style:writing-mode, contained within the element &lt;style:section-properties&gt;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p.   </w:t>
      </w:r>
      <w:r>
        <w:rPr>
          <w:i/>
        </w:rPr>
        <w:t>The standard defines the property "tb-rl", contained within the attribute style:writing-mode, contained within the element &lt;style:section-properties&gt;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q.   </w:t>
      </w:r>
      <w:r>
        <w:rPr>
          <w:i/>
        </w:rPr>
        <w:t>The standar</w:t>
      </w:r>
      <w:r>
        <w:rPr>
          <w:i/>
        </w:rPr>
        <w:t>d defines the attribute style:writing-mode, contained within the element &lt;style:section-properties&gt;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43"/>
        </w:numPr>
        <w:contextualSpacing/>
      </w:pPr>
      <w:r>
        <w:t>&lt;draw:rect&gt;</w:t>
      </w:r>
    </w:p>
    <w:p w:rsidR="006A00B2" w:rsidRDefault="0057566E">
      <w:pPr>
        <w:pStyle w:val="ListParagraph"/>
        <w:numPr>
          <w:ilvl w:val="0"/>
          <w:numId w:val="1043"/>
        </w:numPr>
        <w:contextualSpacing/>
      </w:pPr>
      <w:r>
        <w:t>&lt;draw:polyline&gt;</w:t>
      </w:r>
    </w:p>
    <w:p w:rsidR="006A00B2" w:rsidRDefault="0057566E">
      <w:pPr>
        <w:pStyle w:val="ListParagraph"/>
        <w:numPr>
          <w:ilvl w:val="0"/>
          <w:numId w:val="1043"/>
        </w:numPr>
        <w:contextualSpacing/>
      </w:pPr>
      <w:r>
        <w:t>&lt;draw:polygon&gt;</w:t>
      </w:r>
    </w:p>
    <w:p w:rsidR="006A00B2" w:rsidRDefault="0057566E">
      <w:pPr>
        <w:pStyle w:val="ListParagraph"/>
        <w:numPr>
          <w:ilvl w:val="0"/>
          <w:numId w:val="1043"/>
        </w:numPr>
        <w:contextualSpacing/>
      </w:pPr>
      <w:r>
        <w:t>&lt;dr</w:t>
      </w:r>
      <w:r>
        <w:t>aw:regular-polygon&gt;</w:t>
      </w:r>
    </w:p>
    <w:p w:rsidR="006A00B2" w:rsidRDefault="0057566E">
      <w:pPr>
        <w:pStyle w:val="ListParagraph"/>
        <w:numPr>
          <w:ilvl w:val="0"/>
          <w:numId w:val="1043"/>
        </w:numPr>
        <w:contextualSpacing/>
      </w:pPr>
      <w:r>
        <w:lastRenderedPageBreak/>
        <w:t>&lt;draw:path&gt;</w:t>
      </w:r>
    </w:p>
    <w:p w:rsidR="006A00B2" w:rsidRDefault="0057566E">
      <w:pPr>
        <w:pStyle w:val="ListParagraph"/>
        <w:numPr>
          <w:ilvl w:val="0"/>
          <w:numId w:val="1043"/>
        </w:numPr>
        <w:contextualSpacing/>
      </w:pPr>
      <w:r>
        <w:t>&lt;draw:circle&gt;</w:t>
      </w:r>
    </w:p>
    <w:p w:rsidR="006A00B2" w:rsidRDefault="0057566E">
      <w:pPr>
        <w:pStyle w:val="ListParagraph"/>
        <w:numPr>
          <w:ilvl w:val="0"/>
          <w:numId w:val="1043"/>
        </w:numPr>
        <w:contextualSpacing/>
      </w:pPr>
      <w:r>
        <w:t>&lt;draw:ellipse&gt;</w:t>
      </w:r>
    </w:p>
    <w:p w:rsidR="006A00B2" w:rsidRDefault="0057566E">
      <w:pPr>
        <w:pStyle w:val="ListParagraph"/>
        <w:numPr>
          <w:ilvl w:val="0"/>
          <w:numId w:val="1043"/>
        </w:numPr>
        <w:contextualSpacing/>
      </w:pPr>
      <w:r>
        <w:t>&lt;draw:caption&gt;</w:t>
      </w:r>
    </w:p>
    <w:p w:rsidR="006A00B2" w:rsidRDefault="0057566E">
      <w:pPr>
        <w:pStyle w:val="ListParagraph"/>
        <w:numPr>
          <w:ilvl w:val="0"/>
          <w:numId w:val="1043"/>
        </w:numPr>
        <w:contextualSpacing/>
      </w:pPr>
      <w:r>
        <w:t>&lt;draw:measure&gt;</w:t>
      </w:r>
    </w:p>
    <w:p w:rsidR="006A00B2" w:rsidRDefault="0057566E">
      <w:pPr>
        <w:pStyle w:val="ListParagraph"/>
        <w:numPr>
          <w:ilvl w:val="0"/>
          <w:numId w:val="1043"/>
        </w:numPr>
        <w:contextualSpacing/>
      </w:pPr>
      <w:r>
        <w:t>&lt;draw:text-box&gt;</w:t>
      </w:r>
    </w:p>
    <w:p w:rsidR="006A00B2" w:rsidRDefault="0057566E">
      <w:pPr>
        <w:pStyle w:val="ListParagraph"/>
        <w:numPr>
          <w:ilvl w:val="0"/>
          <w:numId w:val="1043"/>
        </w:numPr>
        <w:contextualSpacing/>
      </w:pPr>
      <w:r>
        <w:t>&lt;draw:frame&gt;</w:t>
      </w:r>
    </w:p>
    <w:p w:rsidR="006A00B2" w:rsidRDefault="0057566E">
      <w:pPr>
        <w:pStyle w:val="ListParagraph"/>
        <w:numPr>
          <w:ilvl w:val="0"/>
          <w:numId w:val="1043"/>
        </w:numPr>
      </w:pPr>
      <w:r>
        <w:t xml:space="preserve">&lt;draw:custom-shape&gt;. </w:t>
      </w:r>
    </w:p>
    <w:p w:rsidR="006A00B2" w:rsidRDefault="0057566E">
      <w:pPr>
        <w:pStyle w:val="Heading3"/>
      </w:pPr>
      <w:bookmarkStart w:id="1469" w:name="section_95e5eb8dfa8e42819c9f3f964591db1f"/>
      <w:bookmarkStart w:id="1470" w:name="_Toc79580784"/>
      <w:r>
        <w:t>Section 15.7.9, Notes Configuration</w:t>
      </w:r>
      <w:bookmarkEnd w:id="1469"/>
      <w:bookmarkEnd w:id="1470"/>
      <w:r>
        <w:fldChar w:fldCharType="begin"/>
      </w:r>
      <w:r>
        <w:instrText xml:space="preserve"> XE "Notes Configuration" </w:instrText>
      </w:r>
      <w:r>
        <w:fldChar w:fldCharType="end"/>
      </w:r>
    </w:p>
    <w:p w:rsidR="006A00B2" w:rsidRDefault="0057566E">
      <w:pPr>
        <w:pStyle w:val="Definition-Field"/>
      </w:pPr>
      <w:r>
        <w:t xml:space="preserve">a.   </w:t>
      </w:r>
      <w:r>
        <w:rPr>
          <w:i/>
        </w:rPr>
        <w:t>The standard defines the element &lt;</w:t>
      </w:r>
      <w:r>
        <w:rPr>
          <w:i/>
        </w:rPr>
        <w:t>text:notes-configuration&gt;, contained within the parent element &lt;style:section-properties&gt;</w:t>
      </w:r>
    </w:p>
    <w:p w:rsidR="006A00B2" w:rsidRDefault="0057566E">
      <w:pPr>
        <w:pStyle w:val="Definition-Field2"/>
      </w:pPr>
      <w:r>
        <w:t>This element is not supported in Excel 2010, Excel 2013, Excel 2016, or Excel 2019.</w:t>
      </w:r>
    </w:p>
    <w:p w:rsidR="006A00B2" w:rsidRDefault="0057566E">
      <w:pPr>
        <w:pStyle w:val="Heading3"/>
      </w:pPr>
      <w:bookmarkStart w:id="1471" w:name="section_ab56d95051c34d109ad68b409a2ad076"/>
      <w:bookmarkStart w:id="1472" w:name="_Toc79580785"/>
      <w:r>
        <w:t>Section 15.8, Table Formatting Properties</w:t>
      </w:r>
      <w:bookmarkEnd w:id="1471"/>
      <w:bookmarkEnd w:id="1472"/>
      <w:r>
        <w:fldChar w:fldCharType="begin"/>
      </w:r>
      <w:r>
        <w:instrText xml:space="preserve"> XE "Table Formatting Properties" </w:instrText>
      </w:r>
      <w:r>
        <w:fldChar w:fldCharType="end"/>
      </w:r>
    </w:p>
    <w:p w:rsidR="006A00B2" w:rsidRDefault="0057566E">
      <w:pPr>
        <w:pStyle w:val="Definition-Field"/>
      </w:pPr>
      <w:r>
        <w:t xml:space="preserve">a.  </w:t>
      </w:r>
      <w:r>
        <w:t xml:space="preserve"> </w:t>
      </w:r>
      <w:r>
        <w:rPr>
          <w:i/>
        </w:rPr>
        <w:t>The standard defines the element &lt;style:table-properties&gt;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element &lt;style:table-properties&gt;</w:t>
      </w:r>
    </w:p>
    <w:p w:rsidR="006A00B2" w:rsidRDefault="0057566E">
      <w:pPr>
        <w:pStyle w:val="Definition-Field2"/>
      </w:pPr>
      <w:r>
        <w:t>This element is supported in Excel 2010, Excel 2013, Exce</w:t>
      </w:r>
      <w:r>
        <w:t>l 2016, and Excel 2019.</w:t>
      </w:r>
    </w:p>
    <w:p w:rsidR="006A00B2" w:rsidRDefault="0057566E">
      <w:pPr>
        <w:pStyle w:val="Definition-Field"/>
      </w:pPr>
      <w:r>
        <w:t xml:space="preserve">c.   </w:t>
      </w:r>
      <w:r>
        <w:rPr>
          <w:i/>
        </w:rPr>
        <w:t>The standard defines the element &lt;style:table-properties&gt;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473" w:name="section_9cff9b7aded34f5cbdbb1192a594a5d5"/>
      <w:bookmarkStart w:id="1474" w:name="_Toc79580786"/>
      <w:r>
        <w:t>Section 15.8.1, Table Width</w:t>
      </w:r>
      <w:bookmarkEnd w:id="1473"/>
      <w:bookmarkEnd w:id="1474"/>
      <w:r>
        <w:fldChar w:fldCharType="begin"/>
      </w:r>
      <w:r>
        <w:instrText xml:space="preserve"> XE "Table Width" </w:instrText>
      </w:r>
      <w:r>
        <w:fldChar w:fldCharType="end"/>
      </w:r>
    </w:p>
    <w:p w:rsidR="006A00B2" w:rsidRDefault="0057566E">
      <w:pPr>
        <w:pStyle w:val="Definition-Field"/>
      </w:pPr>
      <w:r>
        <w:t xml:space="preserve">a.   </w:t>
      </w:r>
      <w:r>
        <w:rPr>
          <w:i/>
        </w:rPr>
        <w:t>The standard</w:t>
      </w:r>
      <w:r>
        <w:rPr>
          <w:i/>
        </w:rPr>
        <w:t xml:space="preserve"> defines the attribute style:rel-width, contained within the element &lt;style:table-properties&gt;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if the width of the table is greater than can be supported by Word, the ta</w:t>
      </w:r>
      <w:r>
        <w:t xml:space="preserve">ble will be automatically sized to fit the page. </w:t>
      </w:r>
    </w:p>
    <w:p w:rsidR="006A00B2" w:rsidRDefault="0057566E">
      <w:pPr>
        <w:pStyle w:val="Definition-Field"/>
      </w:pPr>
      <w:r>
        <w:t xml:space="preserve">b.   </w:t>
      </w:r>
      <w:r>
        <w:rPr>
          <w:i/>
        </w:rPr>
        <w:t>The standard defines the attribute style:width, contained within the element &lt;style:table-properties&gt;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if the widt</w:t>
      </w:r>
      <w:r>
        <w:t xml:space="preserve">h of the table is greater than can be supported by Word, the table will be automatically sized to fit the page. </w:t>
      </w:r>
    </w:p>
    <w:p w:rsidR="006A00B2" w:rsidRDefault="0057566E">
      <w:pPr>
        <w:pStyle w:val="Definition-Field"/>
      </w:pPr>
      <w:r>
        <w:t xml:space="preserve">c.   </w:t>
      </w:r>
      <w:r>
        <w:rPr>
          <w:i/>
        </w:rPr>
        <w:t>The standard defines the attribute style:rel-width, contained within the element &lt;style:table-properties&gt;</w:t>
      </w:r>
    </w:p>
    <w:p w:rsidR="006A00B2" w:rsidRDefault="0057566E">
      <w:pPr>
        <w:pStyle w:val="Definition-Field2"/>
      </w:pPr>
      <w:r>
        <w:t xml:space="preserve">This attribute is not supported </w:t>
      </w:r>
      <w:r>
        <w:t>in Excel 2010, Excel 2013, Excel 2016, or Excel 2019.</w:t>
      </w:r>
    </w:p>
    <w:p w:rsidR="006A00B2" w:rsidRDefault="0057566E">
      <w:pPr>
        <w:pStyle w:val="Definition-Field"/>
      </w:pPr>
      <w:r>
        <w:t xml:space="preserve">d.   </w:t>
      </w:r>
      <w:r>
        <w:rPr>
          <w:i/>
        </w:rPr>
        <w:t>The standard defines the attribute style:width,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75" w:name="section_01ae73f62903405a9e896b6280208780"/>
      <w:bookmarkStart w:id="1476" w:name="_Toc79580787"/>
      <w:r>
        <w:lastRenderedPageBreak/>
        <w:t>Section 1</w:t>
      </w:r>
      <w:r>
        <w:t>5.8.2, Table Alignment</w:t>
      </w:r>
      <w:bookmarkEnd w:id="1475"/>
      <w:bookmarkEnd w:id="1476"/>
      <w:r>
        <w:fldChar w:fldCharType="begin"/>
      </w:r>
      <w:r>
        <w:instrText xml:space="preserve"> XE "Table Alignment" </w:instrText>
      </w:r>
      <w:r>
        <w:fldChar w:fldCharType="end"/>
      </w:r>
    </w:p>
    <w:p w:rsidR="006A00B2" w:rsidRDefault="0057566E">
      <w:pPr>
        <w:pStyle w:val="Definition-Field"/>
      </w:pPr>
      <w:r>
        <w:t xml:space="preserve">a.   </w:t>
      </w:r>
      <w:r>
        <w:rPr>
          <w:i/>
        </w:rPr>
        <w:t>The standard defines the property "center", contained within the attribute table:align, contained within the element &lt;style:table-properties&gt;</w:t>
      </w:r>
    </w:p>
    <w:p w:rsidR="006A00B2" w:rsidRDefault="0057566E">
      <w:pPr>
        <w:pStyle w:val="Definition-Field2"/>
      </w:pPr>
      <w:r>
        <w:t>This property is supported in Word 2010, Word 2013, Word 2016,</w:t>
      </w:r>
      <w:r>
        <w:t xml:space="preserve"> and Word 2019.</w:t>
      </w:r>
    </w:p>
    <w:p w:rsidR="006A00B2" w:rsidRDefault="0057566E">
      <w:pPr>
        <w:pStyle w:val="Definition-Field"/>
      </w:pPr>
      <w:r>
        <w:t xml:space="preserve">b.   </w:t>
      </w:r>
      <w:r>
        <w:rPr>
          <w:i/>
        </w:rPr>
        <w:t>The standard defines the property "left", contained within the attribute table:align, contained within the element &lt;style:table-properties&gt;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w:t>
      </w:r>
      <w:r>
        <w:rPr>
          <w:i/>
        </w:rPr>
        <w:t xml:space="preserve"> defines the property "margins", contained within the attribute table:align, contained within the element &lt;style:table-properties&gt;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treats this value for the tabl</w:t>
      </w:r>
      <w:r>
        <w:t xml:space="preserve">e:align attribute as "left". </w:t>
      </w:r>
    </w:p>
    <w:p w:rsidR="006A00B2" w:rsidRDefault="0057566E">
      <w:pPr>
        <w:pStyle w:val="Definition-Field"/>
      </w:pPr>
      <w:r>
        <w:t xml:space="preserve">d.   </w:t>
      </w:r>
      <w:r>
        <w:rPr>
          <w:i/>
        </w:rPr>
        <w:t>The standard defines the property "right", contained within the attribute table:align, contained within the element &lt;style:table-properties&gt;</w:t>
      </w:r>
    </w:p>
    <w:p w:rsidR="006A00B2" w:rsidRDefault="0057566E">
      <w:pPr>
        <w:pStyle w:val="Definition-Field2"/>
      </w:pPr>
      <w:r>
        <w:t>This property is supported in Word 2010, Word 2013, Word 2016, and Word 2019.</w:t>
      </w:r>
    </w:p>
    <w:p w:rsidR="006A00B2" w:rsidRDefault="0057566E">
      <w:pPr>
        <w:pStyle w:val="Definition-Field"/>
      </w:pPr>
      <w:r>
        <w:t>e.</w:t>
      </w:r>
      <w:r>
        <w:t xml:space="preserve">   </w:t>
      </w:r>
      <w:r>
        <w:rPr>
          <w:i/>
        </w:rPr>
        <w:t>The standard defines the attribute table:align,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77" w:name="section_8105cd74058d4db683056a22e57bb5e2"/>
      <w:bookmarkStart w:id="1478" w:name="_Toc79580788"/>
      <w:r>
        <w:t>Section 15.8.3, Table Left and Right Margin</w:t>
      </w:r>
      <w:bookmarkEnd w:id="1477"/>
      <w:bookmarkEnd w:id="1478"/>
      <w:r>
        <w:fldChar w:fldCharType="begin"/>
      </w:r>
      <w:r>
        <w:instrText xml:space="preserve"> XE "Table Left and Ri</w:instrText>
      </w:r>
      <w:r>
        <w:instrText xml:space="preserve">ght Margin" </w:instrText>
      </w:r>
      <w:r>
        <w:fldChar w:fldCharType="end"/>
      </w:r>
    </w:p>
    <w:p w:rsidR="006A00B2" w:rsidRDefault="0057566E">
      <w:pPr>
        <w:pStyle w:val="Definition-Field"/>
      </w:pPr>
      <w:r>
        <w:t xml:space="preserve">a.   </w:t>
      </w:r>
      <w:r>
        <w:rPr>
          <w:i/>
        </w:rPr>
        <w:t>The standard defines the attribute fo:margin-left, contained within the element &lt;style:table-properties&gt;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 xml:space="preserve">The standard defines the attribute </w:t>
      </w:r>
      <w:r>
        <w:rPr>
          <w:i/>
        </w:rPr>
        <w:t>fo:margin-right, contained within the element &lt;style:table-properties&gt;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fo:margin-left, contained within the element &lt;</w:t>
      </w:r>
      <w:r>
        <w:rPr>
          <w:i/>
        </w:rPr>
        <w:t>style:table-properties&gt;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fo:margin-right, contained within the element &lt;style:table-properties&gt;</w:t>
      </w:r>
    </w:p>
    <w:p w:rsidR="006A00B2" w:rsidRDefault="0057566E">
      <w:pPr>
        <w:pStyle w:val="Definition-Field2"/>
      </w:pPr>
      <w:r>
        <w:t xml:space="preserve">This attribute is not supported in </w:t>
      </w:r>
      <w:r>
        <w:t>Excel 2010, Excel 2013, Excel 2016, or Excel 2019.</w:t>
      </w:r>
    </w:p>
    <w:p w:rsidR="006A00B2" w:rsidRDefault="0057566E">
      <w:pPr>
        <w:pStyle w:val="Heading3"/>
      </w:pPr>
      <w:bookmarkStart w:id="1479" w:name="section_7d228f0ceba74bb7b667736afb5b07d1"/>
      <w:bookmarkStart w:id="1480" w:name="_Toc79580789"/>
      <w:r>
        <w:t>Section 15.8.4, Table Top and Bottom Margin</w:t>
      </w:r>
      <w:bookmarkEnd w:id="1479"/>
      <w:bookmarkEnd w:id="1480"/>
      <w:r>
        <w:fldChar w:fldCharType="begin"/>
      </w:r>
      <w:r>
        <w:instrText xml:space="preserve"> XE "Table Top and Bottom Margin" </w:instrText>
      </w:r>
      <w:r>
        <w:fldChar w:fldCharType="end"/>
      </w:r>
    </w:p>
    <w:p w:rsidR="006A00B2" w:rsidRDefault="0057566E">
      <w:pPr>
        <w:pStyle w:val="Definition-Field"/>
      </w:pPr>
      <w:r>
        <w:t xml:space="preserve">a.   </w:t>
      </w:r>
      <w:r>
        <w:rPr>
          <w:i/>
        </w:rPr>
        <w:t>The standard defines the attribute fo:margin-bottom, contained within the element &lt;style:table-properties&gt;</w:t>
      </w:r>
    </w:p>
    <w:p w:rsidR="006A00B2" w:rsidRDefault="0057566E">
      <w:pPr>
        <w:pStyle w:val="Definition-Field2"/>
      </w:pPr>
      <w:r>
        <w:t>This attribut</w:t>
      </w:r>
      <w:r>
        <w:t>e is not supported in Word 2010, Word 2013, Word 2016, or Word 2019.</w:t>
      </w:r>
    </w:p>
    <w:p w:rsidR="006A00B2" w:rsidRDefault="0057566E">
      <w:pPr>
        <w:pStyle w:val="Definition-Field"/>
      </w:pPr>
      <w:r>
        <w:t xml:space="preserve">b.   </w:t>
      </w:r>
      <w:r>
        <w:rPr>
          <w:i/>
        </w:rPr>
        <w:t>The standard defines the attribute fo:margin-top, contained within the element &lt;style:table-properties&gt;</w:t>
      </w:r>
    </w:p>
    <w:p w:rsidR="006A00B2" w:rsidRDefault="0057566E">
      <w:pPr>
        <w:pStyle w:val="Definition-Field2"/>
      </w:pPr>
      <w:r>
        <w:lastRenderedPageBreak/>
        <w:t>This attribute is not supported in Word 2010, Word 2013, Word 2016, or Word 20</w:t>
      </w:r>
      <w:r>
        <w:t>19.</w:t>
      </w:r>
    </w:p>
    <w:p w:rsidR="006A00B2" w:rsidRDefault="0057566E">
      <w:pPr>
        <w:pStyle w:val="Definition-Field"/>
      </w:pPr>
      <w:r>
        <w:t xml:space="preserve">c.   </w:t>
      </w:r>
      <w:r>
        <w:rPr>
          <w:i/>
        </w:rPr>
        <w:t>The standard defines the attribute fo:margin-bottom,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fo:margin-top,</w:t>
      </w:r>
      <w:r>
        <w:rPr>
          <w:i/>
        </w:rPr>
        <w:t xml:space="preserve">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81" w:name="section_d2bfc4739ca64f4bbbb8f73141347b0c"/>
      <w:bookmarkStart w:id="1482" w:name="_Toc79580790"/>
      <w:r>
        <w:t>Section 15.8.5, Table Margins</w:t>
      </w:r>
      <w:bookmarkEnd w:id="1481"/>
      <w:bookmarkEnd w:id="1482"/>
      <w:r>
        <w:fldChar w:fldCharType="begin"/>
      </w:r>
      <w:r>
        <w:instrText xml:space="preserve"> XE "Table Margins" </w:instrText>
      </w:r>
      <w:r>
        <w:fldChar w:fldCharType="end"/>
      </w:r>
    </w:p>
    <w:p w:rsidR="006A00B2" w:rsidRDefault="0057566E">
      <w:pPr>
        <w:pStyle w:val="Definition-Field"/>
      </w:pPr>
      <w:r>
        <w:t xml:space="preserve">a.   </w:t>
      </w:r>
      <w:r>
        <w:rPr>
          <w:i/>
        </w:rPr>
        <w:t>The standard defines the attribute fo:margin, contained wi</w:t>
      </w:r>
      <w:r>
        <w:rPr>
          <w:i/>
        </w:rPr>
        <w:t>thin the element &lt;style:table-properties&gt;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Word only supports a left margin for tables. On load, the value for fo:margin is applied to the left margin for the table. </w:t>
      </w:r>
    </w:p>
    <w:p w:rsidR="006A00B2" w:rsidRDefault="0057566E">
      <w:pPr>
        <w:pStyle w:val="Definition-Field"/>
      </w:pPr>
      <w:r>
        <w:t xml:space="preserve">b.   </w:t>
      </w:r>
      <w:r>
        <w:rPr>
          <w:i/>
        </w:rPr>
        <w:t>The st</w:t>
      </w:r>
      <w:r>
        <w:rPr>
          <w:i/>
        </w:rPr>
        <w:t>andard defines the attribute fo:margins,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83" w:name="section_1fa8e778af694b30aeefcfbcf008c050"/>
      <w:bookmarkStart w:id="1484" w:name="_Toc79580791"/>
      <w:r>
        <w:t>Section 15.8.6, Page Number</w:t>
      </w:r>
      <w:bookmarkEnd w:id="1483"/>
      <w:bookmarkEnd w:id="1484"/>
      <w:r>
        <w:fldChar w:fldCharType="begin"/>
      </w:r>
      <w:r>
        <w:instrText xml:space="preserve"> XE "Page Number" </w:instrText>
      </w:r>
      <w:r>
        <w:fldChar w:fldCharType="end"/>
      </w:r>
    </w:p>
    <w:p w:rsidR="006A00B2" w:rsidRDefault="0057566E">
      <w:pPr>
        <w:pStyle w:val="Definition-Field"/>
      </w:pPr>
      <w:r>
        <w:t xml:space="preserve">a.   </w:t>
      </w:r>
      <w:r>
        <w:rPr>
          <w:i/>
        </w:rPr>
        <w:t>The standard defines t</w:t>
      </w:r>
      <w:r>
        <w:rPr>
          <w:i/>
        </w:rPr>
        <w:t>he attribute style:page-number, contained within the element &lt;style:table-properties&gt;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 xml:space="preserve">The standard defines the attribute style:page-number, contained within the element </w:t>
      </w:r>
      <w:r>
        <w:rPr>
          <w:i/>
        </w:rPr>
        <w:t>&lt;style:table-properties&gt;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85" w:name="section_c1195f7d167940e18a1cf9c8f7eef0f3"/>
      <w:bookmarkStart w:id="1486" w:name="_Toc79580792"/>
      <w:r>
        <w:t>Section 15.8.7, Break Before and Break After</w:t>
      </w:r>
      <w:bookmarkEnd w:id="1485"/>
      <w:bookmarkEnd w:id="1486"/>
      <w:r>
        <w:fldChar w:fldCharType="begin"/>
      </w:r>
      <w:r>
        <w:instrText xml:space="preserve"> XE "Break Before and Break After" </w:instrText>
      </w:r>
      <w:r>
        <w:fldChar w:fldCharType="end"/>
      </w:r>
    </w:p>
    <w:p w:rsidR="006A00B2" w:rsidRDefault="0057566E">
      <w:pPr>
        <w:pStyle w:val="Definition-Field"/>
      </w:pPr>
      <w:r>
        <w:t xml:space="preserve">a.   </w:t>
      </w:r>
      <w:r>
        <w:rPr>
          <w:i/>
        </w:rPr>
        <w:t>The standard defines the attribute fo:break-after, contain</w:t>
      </w:r>
      <w:r>
        <w:rPr>
          <w:i/>
        </w:rPr>
        <w:t>ed within the element &lt;style:table-properties&gt;</w:t>
      </w:r>
    </w:p>
    <w:p w:rsidR="006A00B2" w:rsidRDefault="0057566E">
      <w:pPr>
        <w:pStyle w:val="Definition-Field2"/>
      </w:pPr>
      <w:r>
        <w:t>This attribute is supported in Word 2010, Word 2013, Word 2016, and Word 2019.</w:t>
      </w:r>
    </w:p>
    <w:p w:rsidR="006A00B2" w:rsidRDefault="0057566E">
      <w:pPr>
        <w:pStyle w:val="Definition-Field2"/>
      </w:pPr>
      <w:r>
        <w:t>On load, Word applies the fo:break-after attribute to the document as a page break (after the table) that is separate from the tab</w:t>
      </w:r>
      <w:r>
        <w:t xml:space="preserve">le. </w:t>
      </w:r>
    </w:p>
    <w:p w:rsidR="006A00B2" w:rsidRDefault="0057566E">
      <w:pPr>
        <w:pStyle w:val="Definition-Field"/>
      </w:pPr>
      <w:r>
        <w:t xml:space="preserve">b.   </w:t>
      </w:r>
      <w:r>
        <w:rPr>
          <w:i/>
        </w:rPr>
        <w:t>The standard defines the attribute fo:break-before, contained within the element &lt;style:table-properties&gt;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On load, Word applies the fo:break-before attribute to the document as a page break (before the table) that is separate from the table. </w:t>
      </w:r>
    </w:p>
    <w:p w:rsidR="006A00B2" w:rsidRDefault="0057566E">
      <w:pPr>
        <w:pStyle w:val="Definition-Field"/>
      </w:pPr>
      <w:r>
        <w:t xml:space="preserve">c.   </w:t>
      </w:r>
      <w:r>
        <w:rPr>
          <w:i/>
        </w:rPr>
        <w:t>The standard defines the attribute fo:break-after, contained within the element &lt;style:table-properties&gt;</w:t>
      </w:r>
    </w:p>
    <w:p w:rsidR="006A00B2" w:rsidRDefault="0057566E">
      <w:pPr>
        <w:pStyle w:val="Definition-Field2"/>
      </w:pPr>
      <w:r>
        <w:lastRenderedPageBreak/>
        <w:t>This attr</w:t>
      </w:r>
      <w:r>
        <w:t>ibute is not supported in Excel 2010, Excel 2013, Excel 2016, or Excel 2019.</w:t>
      </w:r>
    </w:p>
    <w:p w:rsidR="006A00B2" w:rsidRDefault="0057566E">
      <w:pPr>
        <w:pStyle w:val="Definition-Field"/>
      </w:pPr>
      <w:r>
        <w:t xml:space="preserve">d.   </w:t>
      </w:r>
      <w:r>
        <w:rPr>
          <w:i/>
        </w:rPr>
        <w:t>The standard defines the attribute fo:break-before, contained within the element &lt;style:table-properties&gt;</w:t>
      </w:r>
    </w:p>
    <w:p w:rsidR="006A00B2" w:rsidRDefault="0057566E">
      <w:pPr>
        <w:pStyle w:val="Definition-Field2"/>
      </w:pPr>
      <w:r>
        <w:t>This attribute is not supported in Excel 2010, Excel 2013, Excel 201</w:t>
      </w:r>
      <w:r>
        <w:t>6, or Excel 2019.</w:t>
      </w:r>
    </w:p>
    <w:p w:rsidR="006A00B2" w:rsidRDefault="0057566E">
      <w:pPr>
        <w:pStyle w:val="Heading3"/>
      </w:pPr>
      <w:bookmarkStart w:id="1487" w:name="section_7cb81e106aea46caab605e4e54e68cd8"/>
      <w:bookmarkStart w:id="1488" w:name="_Toc79580793"/>
      <w:r>
        <w:t>Section 15.8.8, Table Background and Background Image</w:t>
      </w:r>
      <w:bookmarkEnd w:id="1487"/>
      <w:bookmarkEnd w:id="1488"/>
      <w:r>
        <w:fldChar w:fldCharType="begin"/>
      </w:r>
      <w:r>
        <w:instrText xml:space="preserve"> XE "Table Background and Background Image" </w:instrText>
      </w:r>
      <w:r>
        <w:fldChar w:fldCharType="end"/>
      </w:r>
    </w:p>
    <w:p w:rsidR="006A00B2" w:rsidRDefault="0057566E">
      <w:pPr>
        <w:pStyle w:val="Definition-Field"/>
      </w:pPr>
      <w:r>
        <w:t xml:space="preserve">a.   </w:t>
      </w:r>
      <w:r>
        <w:rPr>
          <w:i/>
        </w:rPr>
        <w:t>The standard defines the attribute fo:background-color, contained within the element &lt;style:table-properties&gt;</w:t>
      </w:r>
    </w:p>
    <w:p w:rsidR="006A00B2" w:rsidRDefault="0057566E">
      <w:pPr>
        <w:pStyle w:val="Definition-Field2"/>
      </w:pPr>
      <w:r>
        <w:t xml:space="preserve">This attribute is </w:t>
      </w:r>
      <w:r>
        <w:t>supported in Word 2010, Word 2013, Word 2016, and Word 2019.</w:t>
      </w:r>
    </w:p>
    <w:p w:rsidR="006A00B2" w:rsidRDefault="0057566E">
      <w:pPr>
        <w:pStyle w:val="Definition-Field2"/>
      </w:pPr>
      <w:r>
        <w:t xml:space="preserve">On load, Word reads and applies the fo:background-color attribute. On save, Word writes this attribute as a part of the cell style of each individual table cell in the table. </w:t>
      </w:r>
    </w:p>
    <w:p w:rsidR="006A00B2" w:rsidRDefault="0057566E">
      <w:pPr>
        <w:pStyle w:val="Definition-Field"/>
      </w:pPr>
      <w:r>
        <w:t xml:space="preserve">b.   </w:t>
      </w:r>
      <w:r>
        <w:rPr>
          <w:i/>
        </w:rPr>
        <w:t>The standard d</w:t>
      </w:r>
      <w:r>
        <w:rPr>
          <w:i/>
        </w:rPr>
        <w:t>efines the element &lt;style:background-image&gt;, contained within the parent element &lt;style:table-properties&gt;</w:t>
      </w:r>
    </w:p>
    <w:p w:rsidR="006A00B2" w:rsidRDefault="0057566E">
      <w:pPr>
        <w:pStyle w:val="Definition-Field2"/>
      </w:pPr>
      <w:r>
        <w:t>This element is not supported in Excel 2010, Excel 2013, Excel 2016, or Excel 2019.</w:t>
      </w:r>
    </w:p>
    <w:p w:rsidR="006A00B2" w:rsidRDefault="0057566E">
      <w:pPr>
        <w:pStyle w:val="Definition-Field"/>
      </w:pPr>
      <w:r>
        <w:t xml:space="preserve">c.   </w:t>
      </w:r>
      <w:r>
        <w:rPr>
          <w:i/>
        </w:rPr>
        <w:t>The standard defines the attribute fo:background-color, conta</w:t>
      </w:r>
      <w:r>
        <w:rPr>
          <w:i/>
        </w:rPr>
        <w:t>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89" w:name="section_481bb1508d984f0bb278296602564781"/>
      <w:bookmarkStart w:id="1490" w:name="_Toc79580794"/>
      <w:r>
        <w:t>Section 15.8.9, Table Shadow</w:t>
      </w:r>
      <w:bookmarkEnd w:id="1489"/>
      <w:bookmarkEnd w:id="1490"/>
      <w:r>
        <w:fldChar w:fldCharType="begin"/>
      </w:r>
      <w:r>
        <w:instrText xml:space="preserve"> XE "Table Shadow" </w:instrText>
      </w:r>
      <w:r>
        <w:fldChar w:fldCharType="end"/>
      </w:r>
    </w:p>
    <w:p w:rsidR="006A00B2" w:rsidRDefault="0057566E">
      <w:pPr>
        <w:pStyle w:val="Definition-Field"/>
      </w:pPr>
      <w:r>
        <w:t xml:space="preserve">a.   </w:t>
      </w:r>
      <w:r>
        <w:rPr>
          <w:i/>
        </w:rPr>
        <w:t xml:space="preserve">The standard defines the attribute style:shadow, contained within </w:t>
      </w:r>
      <w:r>
        <w:rPr>
          <w:i/>
        </w:rPr>
        <w:t>the element &lt;style:table-properties&gt;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style:shadow, contained within the element &lt;style:table-properties&gt;</w:t>
      </w:r>
    </w:p>
    <w:p w:rsidR="006A00B2" w:rsidRDefault="0057566E">
      <w:pPr>
        <w:pStyle w:val="Definition-Field2"/>
      </w:pPr>
      <w:r>
        <w:t>This attribute is not support</w:t>
      </w:r>
      <w:r>
        <w:t>ed in Excel 2010, Excel 2013, Excel 2016, or Excel 2019.</w:t>
      </w:r>
    </w:p>
    <w:p w:rsidR="006A00B2" w:rsidRDefault="0057566E">
      <w:pPr>
        <w:pStyle w:val="Heading3"/>
      </w:pPr>
      <w:bookmarkStart w:id="1491" w:name="section_94f8b1968b70405ea22cb04573c68a86"/>
      <w:bookmarkStart w:id="1492" w:name="_Toc79580795"/>
      <w:r>
        <w:t>Section 15.8.10, Keep with Next</w:t>
      </w:r>
      <w:bookmarkEnd w:id="1491"/>
      <w:bookmarkEnd w:id="1492"/>
      <w:r>
        <w:fldChar w:fldCharType="begin"/>
      </w:r>
      <w:r>
        <w:instrText xml:space="preserve"> XE "Keep with Next" </w:instrText>
      </w:r>
      <w:r>
        <w:fldChar w:fldCharType="end"/>
      </w:r>
    </w:p>
    <w:p w:rsidR="006A00B2" w:rsidRDefault="0057566E">
      <w:pPr>
        <w:pStyle w:val="Definition-Field"/>
      </w:pPr>
      <w:r>
        <w:t xml:space="preserve">a.   </w:t>
      </w:r>
      <w:r>
        <w:rPr>
          <w:i/>
        </w:rPr>
        <w:t>The standard defines the attribute fo:keep-with-next, contained within the element &lt;style:table-properties&gt;</w:t>
      </w:r>
    </w:p>
    <w:p w:rsidR="006A00B2" w:rsidRDefault="0057566E">
      <w:pPr>
        <w:pStyle w:val="Definition-Field2"/>
      </w:pPr>
      <w:r>
        <w:t>This attribute is not supported</w:t>
      </w:r>
      <w:r>
        <w:t xml:space="preserve"> in Word 2010, Word 2013, Word 2016, or Word 2019.</w:t>
      </w:r>
    </w:p>
    <w:p w:rsidR="006A00B2" w:rsidRDefault="0057566E">
      <w:pPr>
        <w:pStyle w:val="Definition-Field"/>
      </w:pPr>
      <w:r>
        <w:t xml:space="preserve">b.   </w:t>
      </w:r>
      <w:r>
        <w:rPr>
          <w:i/>
        </w:rPr>
        <w:t>The standard defines the attribute fo:keep-with-next,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93" w:name="section_f8e9e8992051430eb482119d00a4d3db"/>
      <w:bookmarkStart w:id="1494" w:name="_Toc79580796"/>
      <w:r>
        <w:t>Sectio</w:t>
      </w:r>
      <w:r>
        <w:t>n 15.8.11, May Break Between Rows</w:t>
      </w:r>
      <w:bookmarkEnd w:id="1493"/>
      <w:bookmarkEnd w:id="1494"/>
      <w:r>
        <w:fldChar w:fldCharType="begin"/>
      </w:r>
      <w:r>
        <w:instrText xml:space="preserve"> XE "May Break Between Rows" </w:instrText>
      </w:r>
      <w:r>
        <w:fldChar w:fldCharType="end"/>
      </w:r>
    </w:p>
    <w:p w:rsidR="006A00B2" w:rsidRDefault="0057566E">
      <w:pPr>
        <w:pStyle w:val="Definition-Field"/>
      </w:pPr>
      <w:r>
        <w:t xml:space="preserve">a.   </w:t>
      </w:r>
      <w:r>
        <w:rPr>
          <w:i/>
        </w:rPr>
        <w:t>The standard defines the attribute style:may-break-between-rows, contained within the element &lt;style:table-properties&gt;</w:t>
      </w:r>
    </w:p>
    <w:p w:rsidR="006A00B2" w:rsidRDefault="0057566E">
      <w:pPr>
        <w:pStyle w:val="Definition-Field2"/>
      </w:pPr>
      <w:r>
        <w:t>This attribute is not supported in Word 2010, Word 2013, Word 2016,</w:t>
      </w:r>
      <w:r>
        <w:t xml:space="preserve"> or Word 2019.</w:t>
      </w:r>
    </w:p>
    <w:p w:rsidR="006A00B2" w:rsidRDefault="0057566E">
      <w:pPr>
        <w:pStyle w:val="Definition-Field"/>
      </w:pPr>
      <w:r>
        <w:lastRenderedPageBreak/>
        <w:t xml:space="preserve">b.   </w:t>
      </w:r>
      <w:r>
        <w:rPr>
          <w:i/>
        </w:rPr>
        <w:t>The standard defines the attribute style:may-break-between-rows, contained within the element &lt;style:table-properties&gt;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495" w:name="section_6d72b5b7504b4375aac609909b120510"/>
      <w:bookmarkStart w:id="1496" w:name="_Toc79580797"/>
      <w:r>
        <w:t>Section 15.8.12, Border Model Property</w:t>
      </w:r>
      <w:bookmarkEnd w:id="1495"/>
      <w:bookmarkEnd w:id="1496"/>
      <w:r>
        <w:fldChar w:fldCharType="begin"/>
      </w:r>
      <w:r>
        <w:instrText xml:space="preserve"> XE "Border Model Property" </w:instrText>
      </w:r>
      <w:r>
        <w:fldChar w:fldCharType="end"/>
      </w:r>
    </w:p>
    <w:p w:rsidR="006A00B2" w:rsidRDefault="0057566E">
      <w:pPr>
        <w:pStyle w:val="Definition-Field"/>
      </w:pPr>
      <w:r>
        <w:t xml:space="preserve">a.   </w:t>
      </w:r>
      <w:r>
        <w:rPr>
          <w:i/>
        </w:rPr>
        <w:t>The standard defines the attribute table:border-model, contained within the element &lt;style:table-properties&gt;</w:t>
      </w:r>
    </w:p>
    <w:p w:rsidR="006A00B2" w:rsidRDefault="0057566E">
      <w:pPr>
        <w:pStyle w:val="Definition-Field2"/>
      </w:pPr>
      <w:r>
        <w:t>This attribute is not supported in Word 2010, Word 2013, Word 2016, or Wo</w:t>
      </w:r>
      <w:r>
        <w:t>rd 2019.</w:t>
      </w:r>
    </w:p>
    <w:p w:rsidR="006A00B2" w:rsidRDefault="0057566E">
      <w:pPr>
        <w:pStyle w:val="Definition-Field2"/>
      </w:pPr>
      <w:r>
        <w:t xml:space="preserve">Word only supports the "collapsing" value of the table:border-model attribute. </w:t>
      </w:r>
    </w:p>
    <w:p w:rsidR="006A00B2" w:rsidRDefault="0057566E">
      <w:pPr>
        <w:pStyle w:val="Definition-Field"/>
      </w:pPr>
      <w:r>
        <w:t xml:space="preserve">b.   </w:t>
      </w:r>
      <w:r>
        <w:rPr>
          <w:i/>
        </w:rPr>
        <w:t>The standard defines the attribute table:border-model, contained within the element &lt;style:table-properties&gt;</w:t>
      </w:r>
    </w:p>
    <w:p w:rsidR="006A00B2" w:rsidRDefault="0057566E">
      <w:pPr>
        <w:pStyle w:val="Definition-Field2"/>
      </w:pPr>
      <w:r>
        <w:t xml:space="preserve">This attribute is not supported in Excel 2010, Excel </w:t>
      </w:r>
      <w:r>
        <w:t>2013, Excel 2016, or Excel 2019.</w:t>
      </w:r>
    </w:p>
    <w:p w:rsidR="006A00B2" w:rsidRDefault="0057566E">
      <w:pPr>
        <w:pStyle w:val="Heading3"/>
      </w:pPr>
      <w:bookmarkStart w:id="1497" w:name="section_f83e72cbd8264789b455d52aaee56f50"/>
      <w:bookmarkStart w:id="1498" w:name="_Toc79580798"/>
      <w:r>
        <w:t>Section 15.8.13, Writing Mode</w:t>
      </w:r>
      <w:bookmarkEnd w:id="1497"/>
      <w:bookmarkEnd w:id="1498"/>
      <w:r>
        <w:fldChar w:fldCharType="begin"/>
      </w:r>
      <w:r>
        <w:instrText xml:space="preserve"> XE "Writing Mode" </w:instrText>
      </w:r>
      <w:r>
        <w:fldChar w:fldCharType="end"/>
      </w:r>
    </w:p>
    <w:p w:rsidR="006A00B2" w:rsidRDefault="0057566E">
      <w:pPr>
        <w:pStyle w:val="Definition-Field"/>
      </w:pPr>
      <w:r>
        <w:t xml:space="preserve">a.   </w:t>
      </w:r>
      <w:r>
        <w:rPr>
          <w:i/>
        </w:rPr>
        <w:t>The standard defines the property "lr", contained within the attribute style:writing-mode, contained within the element &lt;style:table-properties&gt;</w:t>
      </w:r>
    </w:p>
    <w:p w:rsidR="006A00B2" w:rsidRDefault="0057566E">
      <w:pPr>
        <w:pStyle w:val="Definition-Field2"/>
      </w:pPr>
      <w:r>
        <w:t>This property is suppo</w:t>
      </w:r>
      <w:r>
        <w:t>rted in Word 2010, Word 2013, Word 2016, and Word 2019.</w:t>
      </w:r>
    </w:p>
    <w:p w:rsidR="006A00B2" w:rsidRDefault="0057566E">
      <w:pPr>
        <w:pStyle w:val="Definition-Field"/>
      </w:pPr>
      <w:r>
        <w:t xml:space="preserve">b.   </w:t>
      </w:r>
      <w:r>
        <w:rPr>
          <w:i/>
        </w:rPr>
        <w:t>The standard defines the property "lr-tb", contained within the attribute style:writing-mode, contained within the element &lt;style:table-properties&gt;</w:t>
      </w:r>
    </w:p>
    <w:p w:rsidR="006A00B2" w:rsidRDefault="0057566E">
      <w:pPr>
        <w:pStyle w:val="Definition-Field2"/>
      </w:pPr>
      <w:r>
        <w:t>This property is supported in Word 2010, Word 2</w:t>
      </w:r>
      <w:r>
        <w:t>013, Word 2016, and Word 2019.</w:t>
      </w:r>
    </w:p>
    <w:p w:rsidR="006A00B2" w:rsidRDefault="0057566E">
      <w:pPr>
        <w:pStyle w:val="Definition-Field"/>
      </w:pPr>
      <w:r>
        <w:t xml:space="preserve">c.   </w:t>
      </w:r>
      <w:r>
        <w:rPr>
          <w:i/>
        </w:rPr>
        <w:t>The standard defines the property "page", contained within the attribute style:writing-mode, contained within the element &lt;style:table-properties&gt;</w:t>
      </w:r>
    </w:p>
    <w:p w:rsidR="006A00B2" w:rsidRDefault="0057566E">
      <w:pPr>
        <w:pStyle w:val="Definition-Field2"/>
      </w:pPr>
      <w:r>
        <w:t>This property is not supported in Word 2010, Word 2013, Word 2016, or Wor</w:t>
      </w:r>
      <w:r>
        <w:t>d 2019.</w:t>
      </w:r>
    </w:p>
    <w:p w:rsidR="006A00B2" w:rsidRDefault="0057566E">
      <w:pPr>
        <w:pStyle w:val="Definition-Field"/>
      </w:pPr>
      <w:r>
        <w:t xml:space="preserve">d.   </w:t>
      </w:r>
      <w:r>
        <w:rPr>
          <w:i/>
        </w:rPr>
        <w:t>The standard defines the property "rl", contained within the attribute style:writing-mode, contained within the element &lt;style:table-properties&gt;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e.   </w:t>
      </w:r>
      <w:r>
        <w:rPr>
          <w:i/>
        </w:rPr>
        <w:t>The standard de</w:t>
      </w:r>
      <w:r>
        <w:rPr>
          <w:i/>
        </w:rPr>
        <w:t>fines the property "rl-tb", contained within the attribute style:writing-mode, contained within the element &lt;style:table-properties&gt;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 xml:space="preserve">The standard defines the property "tb", </w:t>
      </w:r>
      <w:r>
        <w:rPr>
          <w:i/>
        </w:rPr>
        <w:t>contained within the attribute style:writing-mode, contained within the element &lt;style:table-properties&gt;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g.   </w:t>
      </w:r>
      <w:r>
        <w:rPr>
          <w:i/>
        </w:rPr>
        <w:t>The standard defines the property "tb-lr", contained within the a</w:t>
      </w:r>
      <w:r>
        <w:rPr>
          <w:i/>
        </w:rPr>
        <w:t>ttribute style:writing-mode, contained within the element &lt;style:table-properties&gt;</w:t>
      </w:r>
    </w:p>
    <w:p w:rsidR="006A00B2" w:rsidRDefault="0057566E">
      <w:pPr>
        <w:pStyle w:val="Definition-Field2"/>
      </w:pPr>
      <w:r>
        <w:t>This property is not supported in Word 2010, Word 2013, Word 2016, or Word 2019.</w:t>
      </w:r>
    </w:p>
    <w:p w:rsidR="006A00B2" w:rsidRDefault="0057566E">
      <w:pPr>
        <w:pStyle w:val="Definition-Field2"/>
      </w:pPr>
      <w:r>
        <w:t>This value for the style:writing-mode attribute causes the layout of the table to be left-to</w:t>
      </w:r>
      <w:r>
        <w:t xml:space="preserve">-right. </w:t>
      </w:r>
    </w:p>
    <w:p w:rsidR="006A00B2" w:rsidRDefault="0057566E">
      <w:pPr>
        <w:pStyle w:val="Definition-Field"/>
      </w:pPr>
      <w:r>
        <w:t xml:space="preserve">h.   </w:t>
      </w:r>
      <w:r>
        <w:rPr>
          <w:i/>
        </w:rPr>
        <w:t>The standard defines the property "tb-rl", contained within the attribute style:writing-mode, contained within the element &lt;style:table-properties&gt;</w:t>
      </w:r>
    </w:p>
    <w:p w:rsidR="006A00B2" w:rsidRDefault="0057566E">
      <w:pPr>
        <w:pStyle w:val="Definition-Field2"/>
      </w:pPr>
      <w:r>
        <w:lastRenderedPageBreak/>
        <w:t>This property is not supported in Word 2010, Word 2013, Word 2016, or Word 2019.</w:t>
      </w:r>
    </w:p>
    <w:p w:rsidR="006A00B2" w:rsidRDefault="0057566E">
      <w:pPr>
        <w:pStyle w:val="Definition-Field2"/>
      </w:pPr>
      <w:r>
        <w:t>This value fo</w:t>
      </w:r>
      <w:r>
        <w:t xml:space="preserve">r the style:writing-mode attribute causes the layout of the table to be right-to-left. </w:t>
      </w:r>
    </w:p>
    <w:p w:rsidR="006A00B2" w:rsidRDefault="0057566E">
      <w:pPr>
        <w:pStyle w:val="Definition-Field"/>
      </w:pPr>
      <w:r>
        <w:t xml:space="preserve">i.   </w:t>
      </w:r>
      <w:r>
        <w:rPr>
          <w:i/>
        </w:rPr>
        <w:t>The standard defines the attribute style:writing-mode, contained within the element &lt;style:table-properties&gt;</w:t>
      </w:r>
    </w:p>
    <w:p w:rsidR="006A00B2" w:rsidRDefault="0057566E">
      <w:pPr>
        <w:pStyle w:val="Definition-Field2"/>
      </w:pPr>
      <w:r>
        <w:t>This attribute is supported in Excel 2010, Excel 2013,</w:t>
      </w:r>
      <w:r>
        <w:t xml:space="preserve"> Excel 2016, and Excel 2019.</w:t>
      </w:r>
    </w:p>
    <w:p w:rsidR="006A00B2" w:rsidRDefault="0057566E">
      <w:pPr>
        <w:pStyle w:val="Heading3"/>
      </w:pPr>
      <w:bookmarkStart w:id="1499" w:name="section_e21dd9ca435e4f79a8f55118e867124a"/>
      <w:bookmarkStart w:id="1500" w:name="_Toc79580799"/>
      <w:r>
        <w:t>Section 15.8.14, Display</w:t>
      </w:r>
      <w:bookmarkEnd w:id="1499"/>
      <w:bookmarkEnd w:id="1500"/>
      <w:r>
        <w:fldChar w:fldCharType="begin"/>
      </w:r>
      <w:r>
        <w:instrText xml:space="preserve"> XE "Display" </w:instrText>
      </w:r>
      <w:r>
        <w:fldChar w:fldCharType="end"/>
      </w:r>
    </w:p>
    <w:p w:rsidR="006A00B2" w:rsidRDefault="0057566E">
      <w:pPr>
        <w:pStyle w:val="Definition-Field"/>
      </w:pPr>
      <w:r>
        <w:t xml:space="preserve">a.   </w:t>
      </w:r>
      <w:r>
        <w:rPr>
          <w:i/>
        </w:rPr>
        <w:t>The standard defines the attribute table:display, contained within the element &lt;style:table-properties&gt;</w:t>
      </w:r>
    </w:p>
    <w:p w:rsidR="006A00B2" w:rsidRDefault="0057566E">
      <w:pPr>
        <w:pStyle w:val="Definition-Field2"/>
      </w:pPr>
      <w:r>
        <w:t xml:space="preserve">This attribute is not supported in Word 2010, Word 2013, Word 2016, or Word </w:t>
      </w:r>
      <w:r>
        <w:t>2019.</w:t>
      </w:r>
    </w:p>
    <w:p w:rsidR="006A00B2" w:rsidRDefault="0057566E">
      <w:pPr>
        <w:pStyle w:val="Definition-Field"/>
      </w:pPr>
      <w:r>
        <w:t xml:space="preserve">b.   </w:t>
      </w:r>
      <w:r>
        <w:rPr>
          <w:i/>
        </w:rPr>
        <w:t>The standard defines the attribute table:display, contained within the element &lt;style:table-properties&gt;</w:t>
      </w:r>
    </w:p>
    <w:p w:rsidR="006A00B2" w:rsidRDefault="0057566E">
      <w:pPr>
        <w:pStyle w:val="Definition-Field2"/>
      </w:pPr>
      <w:r>
        <w:t>This attribute is supported in Excel 2010, Excel 2013, Excel 2016, and Excel 2019.</w:t>
      </w:r>
    </w:p>
    <w:p w:rsidR="006A00B2" w:rsidRDefault="0057566E">
      <w:pPr>
        <w:pStyle w:val="Heading3"/>
      </w:pPr>
      <w:bookmarkStart w:id="1501" w:name="section_5ac04b4c53a04cca90cdba203bdb9a82"/>
      <w:bookmarkStart w:id="1502" w:name="_Toc79580800"/>
      <w:r>
        <w:t>Section 15.9, Column Formatting Properties</w:t>
      </w:r>
      <w:bookmarkEnd w:id="1501"/>
      <w:bookmarkEnd w:id="1502"/>
      <w:r>
        <w:fldChar w:fldCharType="begin"/>
      </w:r>
      <w:r>
        <w:instrText xml:space="preserve"> XE "Column Form</w:instrText>
      </w:r>
      <w:r>
        <w:instrText xml:space="preserve">atting Properties" </w:instrText>
      </w:r>
      <w:r>
        <w:fldChar w:fldCharType="end"/>
      </w:r>
    </w:p>
    <w:p w:rsidR="006A00B2" w:rsidRDefault="0057566E">
      <w:pPr>
        <w:pStyle w:val="Definition-Field"/>
      </w:pPr>
      <w:r>
        <w:t xml:space="preserve">a.   </w:t>
      </w:r>
      <w:r>
        <w:rPr>
          <w:i/>
        </w:rPr>
        <w:t>The standard defines the element &lt;style:table-column-properties&gt;</w:t>
      </w:r>
    </w:p>
    <w:p w:rsidR="006A00B2" w:rsidRDefault="0057566E">
      <w:pPr>
        <w:pStyle w:val="Definition-Field2"/>
      </w:pPr>
      <w:r>
        <w:t>This element is supported in Word 2010, Word 2013, Word 2016, and Word 2019.</w:t>
      </w:r>
    </w:p>
    <w:p w:rsidR="006A00B2" w:rsidRDefault="0057566E">
      <w:pPr>
        <w:pStyle w:val="Definition-Field"/>
      </w:pPr>
      <w:r>
        <w:t xml:space="preserve">b.   </w:t>
      </w:r>
      <w:r>
        <w:rPr>
          <w:i/>
        </w:rPr>
        <w:t>The standard defines the attribute style:column-width, contained within the elemen</w:t>
      </w:r>
      <w:r>
        <w:rPr>
          <w:i/>
        </w:rPr>
        <w:t>t &lt;style:table-column-properties&gt;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style:table-column-properties, contained within the element &lt;style:style&gt;</w:t>
      </w:r>
    </w:p>
    <w:p w:rsidR="006A00B2" w:rsidRDefault="0057566E">
      <w:pPr>
        <w:pStyle w:val="Definition-Field2"/>
      </w:pPr>
      <w:r>
        <w:t>This attribute is supported i</w:t>
      </w:r>
      <w:r>
        <w:t>n Excel 2010, Excel 2013, Excel 2016, and Excel 2019.</w:t>
      </w:r>
    </w:p>
    <w:p w:rsidR="006A00B2" w:rsidRDefault="0057566E">
      <w:pPr>
        <w:pStyle w:val="Definition-Field"/>
      </w:pPr>
      <w:r>
        <w:t xml:space="preserve">d.   </w:t>
      </w:r>
      <w:r>
        <w:rPr>
          <w:i/>
        </w:rPr>
        <w:t>The standard defines the property "style-properties-content", contained within the attribute style:table-column-properties, contained within the element &lt;style:style&gt;</w:t>
      </w:r>
    </w:p>
    <w:p w:rsidR="006A00B2" w:rsidRDefault="0057566E">
      <w:pPr>
        <w:pStyle w:val="Definition-Field2"/>
      </w:pPr>
      <w:r>
        <w:t>This property is not supported</w:t>
      </w:r>
      <w:r>
        <w:t xml:space="preserve"> in Excel 2010, Excel 2013, Excel 2016, or Excel 2019.</w:t>
      </w:r>
    </w:p>
    <w:p w:rsidR="006A00B2" w:rsidRDefault="0057566E">
      <w:pPr>
        <w:pStyle w:val="Definition-Field"/>
      </w:pPr>
      <w:r>
        <w:t xml:space="preserve">e.   </w:t>
      </w:r>
      <w:r>
        <w:rPr>
          <w:i/>
        </w:rPr>
        <w:t>The standard defines the element &lt;style:table-column-properties&gt;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503" w:name="section_818d46b2e2d64b87938419c9650050f0"/>
      <w:bookmarkStart w:id="1504" w:name="_Toc79580801"/>
      <w:r>
        <w:t>Section 15.9.1, Column Widt</w:t>
      </w:r>
      <w:r>
        <w:t>h</w:t>
      </w:r>
      <w:bookmarkEnd w:id="1503"/>
      <w:bookmarkEnd w:id="1504"/>
      <w:r>
        <w:fldChar w:fldCharType="begin"/>
      </w:r>
      <w:r>
        <w:instrText xml:space="preserve"> XE "Column Width" </w:instrText>
      </w:r>
      <w:r>
        <w:fldChar w:fldCharType="end"/>
      </w:r>
    </w:p>
    <w:p w:rsidR="006A00B2" w:rsidRDefault="0057566E">
      <w:pPr>
        <w:pStyle w:val="Definition-Field"/>
      </w:pPr>
      <w:r>
        <w:t xml:space="preserve">a.   </w:t>
      </w:r>
      <w:r>
        <w:rPr>
          <w:i/>
        </w:rPr>
        <w:t>The standard defines the attribute style:rel-column-width, contained within the element &lt;style:table-column-properties&gt;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 xml:space="preserve">The standard defines </w:t>
      </w:r>
      <w:r>
        <w:rPr>
          <w:i/>
        </w:rPr>
        <w:t>the attribute style:column-width, contained within the element &lt;style:table-column-properties&gt;, contained within the parent element &lt;style:style&gt;</w:t>
      </w:r>
    </w:p>
    <w:p w:rsidR="006A00B2" w:rsidRDefault="0057566E">
      <w:pPr>
        <w:pStyle w:val="Definition-Field2"/>
      </w:pPr>
      <w:r>
        <w:t>This attribute is supported in Excel 2010, Excel 2013, Excel 2016, and Excel 2019.</w:t>
      </w:r>
    </w:p>
    <w:p w:rsidR="006A00B2" w:rsidRDefault="0057566E">
      <w:pPr>
        <w:pStyle w:val="Definition-Field"/>
      </w:pPr>
      <w:r>
        <w:lastRenderedPageBreak/>
        <w:t xml:space="preserve">c.   </w:t>
      </w:r>
      <w:r>
        <w:rPr>
          <w:i/>
        </w:rPr>
        <w:t>The standard defines t</w:t>
      </w:r>
      <w:r>
        <w:rPr>
          <w:i/>
        </w:rPr>
        <w:t>he attribute style:rel-column-width, contained within the element &lt;style:table-column-properties&gt;, contained within the parent element &lt;style:style&gt;</w:t>
      </w:r>
    </w:p>
    <w:p w:rsidR="006A00B2" w:rsidRDefault="0057566E">
      <w:pPr>
        <w:pStyle w:val="Definition-Field2"/>
      </w:pPr>
      <w:r>
        <w:t>This attribute is not supported in Excel 2010, Excel 2013, Excel 2016, or Excel 2019.</w:t>
      </w:r>
    </w:p>
    <w:p w:rsidR="006A00B2" w:rsidRDefault="0057566E">
      <w:pPr>
        <w:pStyle w:val="Heading3"/>
      </w:pPr>
      <w:bookmarkStart w:id="1505" w:name="section_23b6071fd8604f7ba4006ef3fd38aee4"/>
      <w:bookmarkStart w:id="1506" w:name="_Toc79580802"/>
      <w:r>
        <w:t>Section 15.9.2, Optim</w:t>
      </w:r>
      <w:r>
        <w:t>al Table Column Width</w:t>
      </w:r>
      <w:bookmarkEnd w:id="1505"/>
      <w:bookmarkEnd w:id="1506"/>
      <w:r>
        <w:fldChar w:fldCharType="begin"/>
      </w:r>
      <w:r>
        <w:instrText xml:space="preserve"> XE "Optimal Table Column Width" </w:instrText>
      </w:r>
      <w:r>
        <w:fldChar w:fldCharType="end"/>
      </w:r>
    </w:p>
    <w:p w:rsidR="006A00B2" w:rsidRDefault="0057566E">
      <w:pPr>
        <w:pStyle w:val="Definition-Field"/>
      </w:pPr>
      <w:r>
        <w:t xml:space="preserve">a.   </w:t>
      </w:r>
      <w:r>
        <w:rPr>
          <w:i/>
        </w:rPr>
        <w:t>The standard defines the attribute style:use-optimal-column-width, contained within the element &lt;style:table-column-properties&gt;</w:t>
      </w:r>
    </w:p>
    <w:p w:rsidR="006A00B2" w:rsidRDefault="0057566E">
      <w:pPr>
        <w:pStyle w:val="Definition-Field2"/>
      </w:pPr>
      <w:r>
        <w:t>This attribute is supported in Word 2010, Word 2013, Word 2016, an</w:t>
      </w:r>
      <w:r>
        <w:t>d Word 2019.</w:t>
      </w:r>
    </w:p>
    <w:p w:rsidR="006A00B2" w:rsidRDefault="0057566E">
      <w:pPr>
        <w:pStyle w:val="Definition-Field2"/>
      </w:pPr>
      <w:r>
        <w:t>Word has a table-level autofit property, while ODF has autofit properties at both the row and column-level.</w:t>
      </w:r>
    </w:p>
    <w:p w:rsidR="006A00B2" w:rsidRDefault="0057566E">
      <w:pPr>
        <w:pStyle w:val="Definition-Field2"/>
      </w:pPr>
      <w:r>
        <w:t>On load, if all the columns and all the rows of the table support the same value for this attribute, then it is preserved at the table-</w:t>
      </w:r>
      <w:r>
        <w:t xml:space="preserve">level. Otherwise, the property is lost. </w:t>
      </w:r>
    </w:p>
    <w:p w:rsidR="006A00B2" w:rsidRDefault="0057566E">
      <w:pPr>
        <w:pStyle w:val="Definition-Field"/>
      </w:pPr>
      <w:r>
        <w:t xml:space="preserve">b.   </w:t>
      </w:r>
      <w:r>
        <w:rPr>
          <w:i/>
        </w:rPr>
        <w:t>The standard defines the property "style:use-optimal-column-width", contained within the attribute style:table-column-properties, contained within the element &lt;style:style&gt;</w:t>
      </w:r>
    </w:p>
    <w:p w:rsidR="006A00B2" w:rsidRDefault="0057566E">
      <w:pPr>
        <w:pStyle w:val="Definition-Field2"/>
      </w:pPr>
      <w:r>
        <w:t xml:space="preserve">This property is supported in Excel </w:t>
      </w:r>
      <w:r>
        <w:t>2010, Excel 2013, Excel 2016, and Excel 2019.</w:t>
      </w:r>
    </w:p>
    <w:p w:rsidR="006A00B2" w:rsidRDefault="0057566E">
      <w:pPr>
        <w:pStyle w:val="Definition-Field2"/>
      </w:pPr>
      <w:r>
        <w:t>On load, if the style:use-optimal-column-width attribute contains the value "true", then Excel may widen the column to fit the digits of a number value entered in the column.</w:t>
      </w:r>
    </w:p>
    <w:p w:rsidR="006A00B2" w:rsidRDefault="0057566E">
      <w:pPr>
        <w:pStyle w:val="Definition-Field2"/>
      </w:pPr>
      <w:r>
        <w:t xml:space="preserve">On save, Excel writes the value </w:t>
      </w:r>
      <w:r>
        <w:t>"true" for the style:use-optimal-column-width attribute for columns that do not have a default width because they have been widened to fit an existing number value.</w:t>
      </w:r>
    </w:p>
    <w:p w:rsidR="006A00B2" w:rsidRDefault="0057566E">
      <w:pPr>
        <w:pStyle w:val="Definition-Field2"/>
      </w:pPr>
      <w:r>
        <w:t>Excel writes the value "false" for the style:use-optimal-column-width attribute if the colu</w:t>
      </w:r>
      <w:r>
        <w:t xml:space="preserve">mn has been set to a custom size or the column has not been automatically widened to fit an existing number value. </w:t>
      </w:r>
    </w:p>
    <w:p w:rsidR="006A00B2" w:rsidRDefault="0057566E">
      <w:pPr>
        <w:pStyle w:val="Heading3"/>
      </w:pPr>
      <w:bookmarkStart w:id="1507" w:name="section_a4b62eed29a244aa987e29e7ebcbc56a"/>
      <w:bookmarkStart w:id="1508" w:name="_Toc79580803"/>
      <w:r>
        <w:t>Section 15.9.3, Break Before and Break After</w:t>
      </w:r>
      <w:bookmarkEnd w:id="1507"/>
      <w:bookmarkEnd w:id="1508"/>
      <w:r>
        <w:fldChar w:fldCharType="begin"/>
      </w:r>
      <w:r>
        <w:instrText xml:space="preserve"> XE "Break Before and Break After" </w:instrText>
      </w:r>
      <w:r>
        <w:fldChar w:fldCharType="end"/>
      </w:r>
    </w:p>
    <w:p w:rsidR="006A00B2" w:rsidRDefault="0057566E">
      <w:pPr>
        <w:pStyle w:val="Definition-Field"/>
      </w:pPr>
      <w:r>
        <w:t xml:space="preserve">a.   </w:t>
      </w:r>
      <w:r>
        <w:rPr>
          <w:i/>
        </w:rPr>
        <w:t>The standard defines the attribute fo:break-after, co</w:t>
      </w:r>
      <w:r>
        <w:rPr>
          <w:i/>
        </w:rPr>
        <w:t>ntained within the element &lt;style:table-column-properties&gt;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fo:break-before, contained within the element &lt;style:table-column-propertie</w:t>
      </w:r>
      <w:r>
        <w:rPr>
          <w:i/>
        </w:rPr>
        <w:t>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property "fo:break-after", contained within the attribute style:table-column-properties, contained within the element &lt;style:style&gt;</w:t>
      </w:r>
    </w:p>
    <w:p w:rsidR="006A00B2" w:rsidRDefault="0057566E">
      <w:pPr>
        <w:pStyle w:val="Definition-Field2"/>
      </w:pPr>
      <w:r>
        <w:t>This prop</w:t>
      </w:r>
      <w:r>
        <w:t>erty is supported in Excel 2010, Excel 2013, Excel 2016, and Excel 2019.</w:t>
      </w:r>
    </w:p>
    <w:p w:rsidR="006A00B2" w:rsidRDefault="0057566E">
      <w:pPr>
        <w:pStyle w:val="Definition-Field"/>
      </w:pPr>
      <w:r>
        <w:t xml:space="preserve">d.   </w:t>
      </w:r>
      <w:r>
        <w:rPr>
          <w:i/>
        </w:rPr>
        <w:t>The standard defines the property "fo:break-before", contained within the attribute style:table-column-properties, contained within the element &lt;style:style&gt;</w:t>
      </w:r>
    </w:p>
    <w:p w:rsidR="006A00B2" w:rsidRDefault="0057566E">
      <w:pPr>
        <w:pStyle w:val="Definition-Field2"/>
      </w:pPr>
      <w:r>
        <w:t>This property is sup</w:t>
      </w:r>
      <w:r>
        <w:t>ported in Excel 2010, Excel 2013, Excel 2016, and Excel 2019.</w:t>
      </w:r>
    </w:p>
    <w:p w:rsidR="006A00B2" w:rsidRDefault="0057566E">
      <w:pPr>
        <w:pStyle w:val="Heading3"/>
      </w:pPr>
      <w:bookmarkStart w:id="1509" w:name="section_73d2de81e3654ec380c435b9c6758ab3"/>
      <w:bookmarkStart w:id="1510" w:name="_Toc79580804"/>
      <w:r>
        <w:t>Section 15.10, Table Row Formatting Properties</w:t>
      </w:r>
      <w:bookmarkEnd w:id="1509"/>
      <w:bookmarkEnd w:id="1510"/>
      <w:r>
        <w:fldChar w:fldCharType="begin"/>
      </w:r>
      <w:r>
        <w:instrText xml:space="preserve"> XE "Table Row Formatting Properties" </w:instrText>
      </w:r>
      <w:r>
        <w:fldChar w:fldCharType="end"/>
      </w:r>
    </w:p>
    <w:p w:rsidR="006A00B2" w:rsidRDefault="0057566E">
      <w:pPr>
        <w:pStyle w:val="Definition-Field"/>
      </w:pPr>
      <w:r>
        <w:t xml:space="preserve">a.   </w:t>
      </w:r>
      <w:r>
        <w:rPr>
          <w:i/>
        </w:rPr>
        <w:t>The standard defines the element &lt;style:table-row-properties&gt;</w:t>
      </w:r>
    </w:p>
    <w:p w:rsidR="006A00B2" w:rsidRDefault="0057566E">
      <w:pPr>
        <w:pStyle w:val="Definition-Field2"/>
      </w:pPr>
      <w:r>
        <w:lastRenderedPageBreak/>
        <w:t xml:space="preserve">This element is supported in Word 2010, </w:t>
      </w:r>
      <w:r>
        <w:t>Word 2013, Word 2016, and Word 2019.</w:t>
      </w:r>
    </w:p>
    <w:p w:rsidR="006A00B2" w:rsidRDefault="0057566E">
      <w:pPr>
        <w:pStyle w:val="Definition-Field"/>
      </w:pPr>
      <w:r>
        <w:t xml:space="preserve">b.   </w:t>
      </w:r>
      <w:r>
        <w:rPr>
          <w:i/>
        </w:rPr>
        <w:t>The standard defines the element &lt;style:table-row-properties&gt;, contained within the parent element &lt;style:style&gt;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c.   </w:t>
      </w:r>
      <w:r>
        <w:rPr>
          <w:i/>
        </w:rPr>
        <w:t>The standard de</w:t>
      </w:r>
      <w:r>
        <w:rPr>
          <w:i/>
        </w:rPr>
        <w:t>fines the element &lt;style:table-row-properties&gt;</w:t>
      </w:r>
    </w:p>
    <w:p w:rsidR="006A00B2" w:rsidRDefault="0057566E">
      <w:pPr>
        <w:pStyle w:val="Definition-Field2"/>
      </w:pPr>
      <w:r>
        <w:t>This element is not supported in PowerPoint 2010, PowerPoint 2013, PowerPoint 2016, or PowerPoint 2019.</w:t>
      </w:r>
    </w:p>
    <w:p w:rsidR="006A00B2" w:rsidRDefault="0057566E">
      <w:pPr>
        <w:pStyle w:val="Heading3"/>
      </w:pPr>
      <w:bookmarkStart w:id="1511" w:name="section_3a349f324ae04089a574ed480c0874df"/>
      <w:bookmarkStart w:id="1512" w:name="_Toc79580805"/>
      <w:r>
        <w:t>Section 15.10.1, Row Height</w:t>
      </w:r>
      <w:bookmarkEnd w:id="1511"/>
      <w:bookmarkEnd w:id="1512"/>
      <w:r>
        <w:fldChar w:fldCharType="begin"/>
      </w:r>
      <w:r>
        <w:instrText xml:space="preserve"> XE "Row Height" </w:instrText>
      </w:r>
      <w:r>
        <w:fldChar w:fldCharType="end"/>
      </w:r>
    </w:p>
    <w:p w:rsidR="006A00B2" w:rsidRDefault="0057566E">
      <w:pPr>
        <w:pStyle w:val="Definition-Field"/>
      </w:pPr>
      <w:r>
        <w:t xml:space="preserve">a.   </w:t>
      </w:r>
      <w:r>
        <w:rPr>
          <w:i/>
        </w:rPr>
        <w:t>The standard defines the attribute style:min-row-heig</w:t>
      </w:r>
      <w:r>
        <w:rPr>
          <w:i/>
        </w:rPr>
        <w:t>ht, contained within the element &lt;style:table-row-properties&gt;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style:row-height, contained within the element &lt;style:table-row-properties&gt;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style:min-row-height, contained within the element &lt;style:table-row-properties&gt;, contained within the parent element &lt;style:style&gt;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
      </w:pPr>
      <w:r>
        <w:t xml:space="preserve">d.   </w:t>
      </w:r>
      <w:r>
        <w:rPr>
          <w:i/>
        </w:rPr>
        <w:t>The standard defines the attribute style:row-height, contained within the element &lt;style:table-row-properties&gt;, contained within the parent element &lt;style:style&gt;</w:t>
      </w:r>
    </w:p>
    <w:p w:rsidR="006A00B2" w:rsidRDefault="0057566E">
      <w:pPr>
        <w:pStyle w:val="Definition-Field2"/>
      </w:pPr>
      <w:r>
        <w:t>This att</w:t>
      </w:r>
      <w:r>
        <w:t>ribute is supported in Excel 2010, Excel 2013, Excel 2016, and Excel 2019.</w:t>
      </w:r>
    </w:p>
    <w:p w:rsidR="006A00B2" w:rsidRDefault="0057566E">
      <w:pPr>
        <w:pStyle w:val="Definition-Field2"/>
      </w:pPr>
      <w:r>
        <w:t xml:space="preserve">On save, Excel writes a value of "0" if the row is hidden. </w:t>
      </w:r>
    </w:p>
    <w:p w:rsidR="006A00B2" w:rsidRDefault="0057566E">
      <w:pPr>
        <w:pStyle w:val="Heading3"/>
      </w:pPr>
      <w:bookmarkStart w:id="1513" w:name="section_4aaa1e3483984672ab6b36be0f9cbf59"/>
      <w:bookmarkStart w:id="1514" w:name="_Toc79580806"/>
      <w:r>
        <w:t>Section 15.10.2, Optimal Table Row Height</w:t>
      </w:r>
      <w:bookmarkEnd w:id="1513"/>
      <w:bookmarkEnd w:id="1514"/>
      <w:r>
        <w:fldChar w:fldCharType="begin"/>
      </w:r>
      <w:r>
        <w:instrText xml:space="preserve"> XE "Optimal Table Row Height" </w:instrText>
      </w:r>
      <w:r>
        <w:fldChar w:fldCharType="end"/>
      </w:r>
    </w:p>
    <w:p w:rsidR="006A00B2" w:rsidRDefault="0057566E">
      <w:pPr>
        <w:pStyle w:val="Definition-Field"/>
      </w:pPr>
      <w:r>
        <w:t xml:space="preserve">a.   </w:t>
      </w:r>
      <w:r>
        <w:rPr>
          <w:i/>
        </w:rPr>
        <w:t xml:space="preserve">The standard defines the attribute </w:t>
      </w:r>
      <w:r>
        <w:rPr>
          <w:i/>
        </w:rPr>
        <w:t>style:use-optimal-row-height, contained within the element &lt;style:table-row-properties&gt;</w:t>
      </w:r>
    </w:p>
    <w:p w:rsidR="006A00B2" w:rsidRDefault="0057566E">
      <w:pPr>
        <w:pStyle w:val="Definition-Field2"/>
      </w:pPr>
      <w:r>
        <w:t>This attribute is supported in Word 2010, Word 2013, Word 2016, and Word 2019.</w:t>
      </w:r>
    </w:p>
    <w:p w:rsidR="006A00B2" w:rsidRDefault="0057566E">
      <w:pPr>
        <w:pStyle w:val="Definition-Field2"/>
      </w:pPr>
      <w:r>
        <w:t>Word has a table-level autofit property, and ODF has autofit properties at both the row a</w:t>
      </w:r>
      <w:r>
        <w:t>nd column-level.</w:t>
      </w:r>
    </w:p>
    <w:p w:rsidR="006A00B2" w:rsidRDefault="0057566E">
      <w:pPr>
        <w:pStyle w:val="Definition-Field2"/>
      </w:pPr>
      <w:r>
        <w:t xml:space="preserve">On load, if all the columns and all the rows of the table support the same value for this attribute, then it is preserved at the table-level. Otherwise, the property is not preserved. </w:t>
      </w:r>
    </w:p>
    <w:p w:rsidR="006A00B2" w:rsidRDefault="0057566E">
      <w:pPr>
        <w:pStyle w:val="Definition-Field"/>
      </w:pPr>
      <w:r>
        <w:t xml:space="preserve">b.   </w:t>
      </w:r>
      <w:r>
        <w:rPr>
          <w:i/>
        </w:rPr>
        <w:t>The standard defines the property "style:use-opti</w:t>
      </w:r>
      <w:r>
        <w:rPr>
          <w:i/>
        </w:rPr>
        <w:t>mal-row-height", contained within the attribute style:table-row-properties, contained within the element &lt;style:style&gt;</w:t>
      </w:r>
    </w:p>
    <w:p w:rsidR="006A00B2" w:rsidRDefault="0057566E">
      <w:pPr>
        <w:pStyle w:val="Definition-Field2"/>
      </w:pPr>
      <w:r>
        <w:t>This property is supported in Excel 2010, Excel 2013, Excel 2016, and Excel 2019.</w:t>
      </w:r>
    </w:p>
    <w:p w:rsidR="006A00B2" w:rsidRDefault="0057566E">
      <w:pPr>
        <w:pStyle w:val="Heading3"/>
      </w:pPr>
      <w:bookmarkStart w:id="1515" w:name="section_48d8a237a6874023b9b913f68e182315"/>
      <w:bookmarkStart w:id="1516" w:name="_Toc79580807"/>
      <w:r>
        <w:t>Section 15.10.3, Row Background</w:t>
      </w:r>
      <w:bookmarkEnd w:id="1515"/>
      <w:bookmarkEnd w:id="1516"/>
      <w:r>
        <w:fldChar w:fldCharType="begin"/>
      </w:r>
      <w:r>
        <w:instrText xml:space="preserve"> XE "Row Background" </w:instrText>
      </w:r>
      <w:r>
        <w:fldChar w:fldCharType="end"/>
      </w:r>
    </w:p>
    <w:p w:rsidR="006A00B2" w:rsidRDefault="0057566E">
      <w:pPr>
        <w:pStyle w:val="Definition-Field"/>
      </w:pPr>
      <w:r>
        <w:t xml:space="preserve">a.   </w:t>
      </w:r>
      <w:r>
        <w:rPr>
          <w:i/>
        </w:rPr>
        <w:t>The standard defines the attribute fo:background-color, contained within the element &lt;style:table-row-properties&gt;</w:t>
      </w:r>
    </w:p>
    <w:p w:rsidR="006A00B2" w:rsidRDefault="0057566E">
      <w:pPr>
        <w:pStyle w:val="Definition-Field2"/>
      </w:pPr>
      <w:r>
        <w:t>This attribute is supported in Word 2010, Word 2013, Word 2016, and Word 2019.</w:t>
      </w:r>
    </w:p>
    <w:p w:rsidR="006A00B2" w:rsidRDefault="0057566E">
      <w:pPr>
        <w:pStyle w:val="Definition-Field2"/>
      </w:pPr>
      <w:r>
        <w:lastRenderedPageBreak/>
        <w:t>On load, Word reads and applies the fo:background-color at</w:t>
      </w:r>
      <w:r>
        <w:t xml:space="preserve">tribute. On save, Word writes this attribute as a part of the cell style of each individual table cell in the row. </w:t>
      </w:r>
    </w:p>
    <w:p w:rsidR="006A00B2" w:rsidRDefault="0057566E">
      <w:pPr>
        <w:pStyle w:val="Definition-Field"/>
      </w:pPr>
      <w:r>
        <w:t xml:space="preserve">b.   </w:t>
      </w:r>
      <w:r>
        <w:rPr>
          <w:i/>
        </w:rPr>
        <w:t>The standard defines the property "fo:background-color", contained within the attribute style:table-row-properties, contained within th</w:t>
      </w:r>
      <w:r>
        <w:rPr>
          <w:i/>
        </w:rPr>
        <w:t>e element &lt;style:style&gt;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c.   </w:t>
      </w:r>
      <w:r>
        <w:rPr>
          <w:i/>
        </w:rPr>
        <w:t>The standard defines the property "style:background-image", contained within the attribute style:table-row-properties, contained within the el</w:t>
      </w:r>
      <w:r>
        <w:rPr>
          <w:i/>
        </w:rPr>
        <w:t>ement &lt;style:style&gt;</w:t>
      </w:r>
    </w:p>
    <w:p w:rsidR="006A00B2" w:rsidRDefault="0057566E">
      <w:pPr>
        <w:pStyle w:val="Definition-Field2"/>
      </w:pPr>
      <w:r>
        <w:t>This property is not supported in Excel 2010, Excel 2013, Excel 2016, or Excel 2019.</w:t>
      </w:r>
    </w:p>
    <w:p w:rsidR="006A00B2" w:rsidRDefault="0057566E">
      <w:pPr>
        <w:pStyle w:val="Heading3"/>
      </w:pPr>
      <w:bookmarkStart w:id="1517" w:name="section_c3f9a14376ca4a43a5f7579f8c7476ea"/>
      <w:bookmarkStart w:id="1518" w:name="_Toc79580808"/>
      <w:r>
        <w:t>Section 15.10.4, Break Before and Break After</w:t>
      </w:r>
      <w:bookmarkEnd w:id="1517"/>
      <w:bookmarkEnd w:id="1518"/>
      <w:r>
        <w:fldChar w:fldCharType="begin"/>
      </w:r>
      <w:r>
        <w:instrText xml:space="preserve"> XE "Break Before and Break After" </w:instrText>
      </w:r>
      <w:r>
        <w:fldChar w:fldCharType="end"/>
      </w:r>
    </w:p>
    <w:p w:rsidR="006A00B2" w:rsidRDefault="0057566E">
      <w:pPr>
        <w:pStyle w:val="Definition-Field"/>
      </w:pPr>
      <w:r>
        <w:t xml:space="preserve">a.   </w:t>
      </w:r>
      <w:r>
        <w:rPr>
          <w:i/>
        </w:rPr>
        <w:t>The standard defines the attribute fo:break-after, contained wi</w:t>
      </w:r>
      <w:r>
        <w:rPr>
          <w:i/>
        </w:rPr>
        <w:t>thin the element &lt;style:table-row-properties&gt;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fo:break-before, contained within the element &lt;style:table-row-properties&gt;</w:t>
      </w:r>
    </w:p>
    <w:p w:rsidR="006A00B2" w:rsidRDefault="0057566E">
      <w:pPr>
        <w:pStyle w:val="Definition-Field2"/>
      </w:pPr>
      <w:r>
        <w:t>This attribut</w:t>
      </w:r>
      <w:r>
        <w:t>e is not supported in Word 2010, Word 2013, Word 2016, or Word 2019.</w:t>
      </w:r>
    </w:p>
    <w:p w:rsidR="006A00B2" w:rsidRDefault="0057566E">
      <w:pPr>
        <w:pStyle w:val="Definition-Field"/>
      </w:pPr>
      <w:r>
        <w:t xml:space="preserve">c.   </w:t>
      </w:r>
      <w:r>
        <w:rPr>
          <w:i/>
        </w:rPr>
        <w:t>The standard defines the property "fo:break-before", contained within the attribute style:table-row-properties, contained within the element &lt;style:style&gt;</w:t>
      </w:r>
    </w:p>
    <w:p w:rsidR="006A00B2" w:rsidRDefault="0057566E">
      <w:pPr>
        <w:pStyle w:val="Definition-Field2"/>
      </w:pPr>
      <w:r>
        <w:t xml:space="preserve">This property is supported </w:t>
      </w:r>
      <w:r>
        <w:t>in Excel 2010, Excel 2013, Excel 2016, and Excel 2019.</w:t>
      </w:r>
    </w:p>
    <w:p w:rsidR="006A00B2" w:rsidRDefault="0057566E">
      <w:pPr>
        <w:pStyle w:val="Definition-Field2"/>
      </w:pPr>
      <w:r>
        <w:t>On load, if the fo:break-after property is set to any value other than "auto", then Excel sets a page break after the corresponding row or column. If the fo:break-before property is set to any value ot</w:t>
      </w:r>
      <w:r>
        <w:t xml:space="preserve">her than "auto" and the fo:break-after property is not specified, or set to "auto", then Excel sets a page break before the corresponding row or column. If both the fo:break-before and fo:break-after properties have a value of "auto" or are not specified, </w:t>
      </w:r>
      <w:r>
        <w:t>then Excel does not set a page break for the corresponding row or column.</w:t>
      </w:r>
    </w:p>
    <w:p w:rsidR="006A00B2" w:rsidRDefault="0057566E">
      <w:pPr>
        <w:pStyle w:val="Definition-Field2"/>
      </w:pPr>
      <w:r>
        <w:t xml:space="preserve">On save, Excel writes out the value "auto" for the fo:break-before property, and either nothing or "page" for the fo:break-after property. </w:t>
      </w:r>
    </w:p>
    <w:p w:rsidR="006A00B2" w:rsidRDefault="0057566E">
      <w:pPr>
        <w:pStyle w:val="Definition-Field"/>
      </w:pPr>
      <w:r>
        <w:t xml:space="preserve">d.   </w:t>
      </w:r>
      <w:r>
        <w:rPr>
          <w:i/>
        </w:rPr>
        <w:t>The standard defines the attribute fo</w:t>
      </w:r>
      <w:r>
        <w:rPr>
          <w:i/>
        </w:rPr>
        <w:t>:break-after, contained within the element &lt;style:table-row-properties&gt;, contained within the parent element &lt;style:style&gt;</w:t>
      </w:r>
    </w:p>
    <w:p w:rsidR="006A00B2" w:rsidRDefault="0057566E">
      <w:pPr>
        <w:pStyle w:val="Definition-Field2"/>
      </w:pPr>
      <w:r>
        <w:t>This attribute is supported in Excel 2010, Excel 2013, Excel 2016, and Excel 2019.</w:t>
      </w:r>
    </w:p>
    <w:p w:rsidR="006A00B2" w:rsidRDefault="0057566E">
      <w:pPr>
        <w:pStyle w:val="Heading3"/>
      </w:pPr>
      <w:bookmarkStart w:id="1519" w:name="section_eccf5fd19de34a86bf88b6c739cdcaf9"/>
      <w:bookmarkStart w:id="1520" w:name="_Toc79580809"/>
      <w:r>
        <w:t>Section 15.10.5, Keep Together</w:t>
      </w:r>
      <w:bookmarkEnd w:id="1519"/>
      <w:bookmarkEnd w:id="1520"/>
      <w:r>
        <w:fldChar w:fldCharType="begin"/>
      </w:r>
      <w:r>
        <w:instrText xml:space="preserve"> XE "Keep Together" </w:instrText>
      </w:r>
      <w:r>
        <w:fldChar w:fldCharType="end"/>
      </w:r>
    </w:p>
    <w:p w:rsidR="006A00B2" w:rsidRDefault="0057566E">
      <w:pPr>
        <w:pStyle w:val="Definition-Field"/>
      </w:pPr>
      <w:r>
        <w:t xml:space="preserve">a.   </w:t>
      </w:r>
      <w:r>
        <w:rPr>
          <w:i/>
        </w:rPr>
        <w:t>The standard defines the attribute fo:keep-together, contained within the element &lt;style:table-row-properties&gt;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property "fo:keep-together",</w:t>
      </w:r>
      <w:r>
        <w:rPr>
          <w:i/>
        </w:rPr>
        <w:t xml:space="preserve"> contained within the attribute style:table-row-properties, contained within the element &lt;style:style&gt;</w:t>
      </w:r>
    </w:p>
    <w:p w:rsidR="006A00B2" w:rsidRDefault="0057566E">
      <w:pPr>
        <w:pStyle w:val="Definition-Field2"/>
      </w:pPr>
      <w:r>
        <w:t>This property is not supported in Excel 2010, Excel 2013, Excel 2016, or Excel 2019.</w:t>
      </w:r>
    </w:p>
    <w:p w:rsidR="006A00B2" w:rsidRDefault="0057566E">
      <w:pPr>
        <w:pStyle w:val="Definition-Field"/>
      </w:pPr>
      <w:r>
        <w:t xml:space="preserve">c.   </w:t>
      </w:r>
      <w:r>
        <w:rPr>
          <w:i/>
        </w:rPr>
        <w:t>The standard defines the element &lt;style:table-cell-properties&gt;</w:t>
      </w:r>
    </w:p>
    <w:p w:rsidR="006A00B2" w:rsidRDefault="0057566E">
      <w:pPr>
        <w:pStyle w:val="Definition-Field2"/>
      </w:pPr>
      <w:r>
        <w:lastRenderedPageBreak/>
        <w:t>This element is not supported in PowerPoint 2010, PowerPoint 2013, PowerPoint 2016, or PowerPoint 2019.</w:t>
      </w:r>
    </w:p>
    <w:p w:rsidR="006A00B2" w:rsidRDefault="0057566E">
      <w:pPr>
        <w:pStyle w:val="Heading3"/>
      </w:pPr>
      <w:bookmarkStart w:id="1521" w:name="section_0644524e022b4be6aad110f6de165830"/>
      <w:bookmarkStart w:id="1522" w:name="_Toc79580810"/>
      <w:r>
        <w:t>Section 15.11, Table Cell Formatting Properties</w:t>
      </w:r>
      <w:bookmarkEnd w:id="1521"/>
      <w:bookmarkEnd w:id="1522"/>
      <w:r>
        <w:fldChar w:fldCharType="begin"/>
      </w:r>
      <w:r>
        <w:instrText xml:space="preserve"> XE "Table Cell Formatting Properties" </w:instrText>
      </w:r>
      <w:r>
        <w:fldChar w:fldCharType="end"/>
      </w:r>
    </w:p>
    <w:p w:rsidR="006A00B2" w:rsidRDefault="0057566E">
      <w:pPr>
        <w:pStyle w:val="Definition-Field"/>
      </w:pPr>
      <w:r>
        <w:t xml:space="preserve">a.   </w:t>
      </w:r>
      <w:r>
        <w:rPr>
          <w:i/>
        </w:rPr>
        <w:t>The standard defines the element &lt;style:table-cell-propert</w:t>
      </w:r>
      <w:r>
        <w:rPr>
          <w:i/>
        </w:rPr>
        <w:t>ies&gt;</w:t>
      </w:r>
    </w:p>
    <w:p w:rsidR="006A00B2" w:rsidRDefault="0057566E">
      <w:pPr>
        <w:pStyle w:val="Definition-Field2"/>
      </w:pPr>
      <w:r>
        <w:t>This element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Heading3"/>
      </w:pPr>
      <w:bookmarkStart w:id="1523" w:name="section_ba016f30e4514c60859bbd69bf002c0e"/>
      <w:bookmarkStart w:id="1524" w:name="_Toc79580811"/>
      <w:r>
        <w:t>Section 15.11.1, Vertical Alignment</w:t>
      </w:r>
      <w:bookmarkEnd w:id="1523"/>
      <w:bookmarkEnd w:id="1524"/>
      <w:r>
        <w:fldChar w:fldCharType="begin"/>
      </w:r>
      <w:r>
        <w:instrText xml:space="preserve"> XE "Vertical Alignment" </w:instrText>
      </w:r>
      <w:r>
        <w:fldChar w:fldCharType="end"/>
      </w:r>
    </w:p>
    <w:p w:rsidR="006A00B2" w:rsidRDefault="0057566E">
      <w:pPr>
        <w:pStyle w:val="Definition-Field"/>
      </w:pPr>
      <w:r>
        <w:t xml:space="preserve">a.   </w:t>
      </w:r>
      <w:r>
        <w:rPr>
          <w:i/>
        </w:rPr>
        <w:t>The standard defines the att</w:t>
      </w:r>
      <w:r>
        <w:rPr>
          <w:i/>
        </w:rPr>
        <w:t>ribute style:vertical-align,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style:vertical-align, contained within the elemen</w:t>
      </w:r>
      <w:r>
        <w:rPr>
          <w:i/>
        </w:rPr>
        <w:t>t &lt;style:table-cell-properties&gt;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property "automatic", contained within the attribute style:vertical-align, contained within the element &lt;style:</w:t>
      </w:r>
      <w:r>
        <w:rPr>
          <w:i/>
        </w:rPr>
        <w:t>table-cell-properties&gt;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d.   </w:t>
      </w:r>
      <w:r>
        <w:rPr>
          <w:i/>
        </w:rPr>
        <w:t>The standard defines the property "bottom", contained within the attribute style:vertical-align, contained within the element &lt;style:table-cell-pr</w:t>
      </w:r>
      <w:r>
        <w:rPr>
          <w:i/>
        </w:rPr>
        <w:t>operties&gt;</w:t>
      </w:r>
    </w:p>
    <w:p w:rsidR="006A00B2" w:rsidRDefault="0057566E">
      <w:pPr>
        <w:pStyle w:val="Definition-Field2"/>
      </w:pPr>
      <w:r>
        <w:t>This property is not supported in Excel 2010, Excel 2013, Excel 2016, or Excel 2019.</w:t>
      </w:r>
    </w:p>
    <w:p w:rsidR="006A00B2" w:rsidRDefault="0057566E">
      <w:pPr>
        <w:pStyle w:val="Definition-Field2"/>
      </w:pPr>
      <w:r>
        <w:t xml:space="preserve">On load, Excel maps the vertical alignment property to automatic. </w:t>
      </w:r>
    </w:p>
    <w:p w:rsidR="006A00B2" w:rsidRDefault="0057566E">
      <w:pPr>
        <w:pStyle w:val="Definition-Field"/>
      </w:pPr>
      <w:r>
        <w:t xml:space="preserve">e.   </w:t>
      </w:r>
      <w:r>
        <w:rPr>
          <w:i/>
        </w:rPr>
        <w:t xml:space="preserve">The standard defines the property "middle", contained within the attribute </w:t>
      </w:r>
      <w:r>
        <w:rPr>
          <w:i/>
        </w:rPr>
        <w:t>style:vertical-align, contained within the element &lt;style:table-cell-properties&gt;</w:t>
      </w:r>
    </w:p>
    <w:p w:rsidR="006A00B2" w:rsidRDefault="0057566E">
      <w:pPr>
        <w:pStyle w:val="Definition-Field2"/>
      </w:pPr>
      <w:r>
        <w:t>This property is supported in Excel 2010, Excel 2013, Excel 2016, and Excel 2019.</w:t>
      </w:r>
    </w:p>
    <w:p w:rsidR="006A00B2" w:rsidRDefault="0057566E">
      <w:pPr>
        <w:pStyle w:val="Definition-Field"/>
      </w:pPr>
      <w:r>
        <w:t xml:space="preserve">f.   </w:t>
      </w:r>
      <w:r>
        <w:rPr>
          <w:i/>
        </w:rPr>
        <w:t>The standard defines the property "top", contained within the attribute style:vertical-a</w:t>
      </w:r>
      <w:r>
        <w:rPr>
          <w:i/>
        </w:rPr>
        <w:t>lign, contained within the element &lt;style:table-cell-properties&gt;</w:t>
      </w:r>
    </w:p>
    <w:p w:rsidR="006A00B2" w:rsidRDefault="0057566E">
      <w:pPr>
        <w:pStyle w:val="Definition-Field2"/>
      </w:pPr>
      <w:r>
        <w:t>This property is supported in Excel 2010, Excel 2013, Excel 2016, and Excel 2019.</w:t>
      </w:r>
    </w:p>
    <w:p w:rsidR="006A00B2" w:rsidRDefault="0057566E">
      <w:pPr>
        <w:pStyle w:val="Heading3"/>
      </w:pPr>
      <w:bookmarkStart w:id="1525" w:name="section_c71557d42cab4165a1818f5cb0067eea"/>
      <w:bookmarkStart w:id="1526" w:name="_Toc79580812"/>
      <w:r>
        <w:t>Section 15.11.2, Text Align Source</w:t>
      </w:r>
      <w:bookmarkEnd w:id="1525"/>
      <w:bookmarkEnd w:id="1526"/>
      <w:r>
        <w:fldChar w:fldCharType="begin"/>
      </w:r>
      <w:r>
        <w:instrText xml:space="preserve"> XE "Text Align Source" </w:instrText>
      </w:r>
      <w:r>
        <w:fldChar w:fldCharType="end"/>
      </w:r>
    </w:p>
    <w:p w:rsidR="006A00B2" w:rsidRDefault="0057566E">
      <w:pPr>
        <w:pStyle w:val="Definition-Field"/>
      </w:pPr>
      <w:r>
        <w:t xml:space="preserve">a.   </w:t>
      </w:r>
      <w:r>
        <w:rPr>
          <w:i/>
        </w:rPr>
        <w:t>The standard defines the attribute style:te</w:t>
      </w:r>
      <w:r>
        <w:rPr>
          <w:i/>
        </w:rPr>
        <w:t>xt-align-source,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style:text-align-source, contained within the element &lt;sty</w:t>
      </w:r>
      <w:r>
        <w:rPr>
          <w:i/>
        </w:rPr>
        <w:t>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27" w:name="section_1474472c03c84c9e8486a7bb810e463e"/>
      <w:bookmarkStart w:id="1528" w:name="_Toc79580813"/>
      <w:r>
        <w:lastRenderedPageBreak/>
        <w:t>Section 15.11.3, Direction</w:t>
      </w:r>
      <w:bookmarkEnd w:id="1527"/>
      <w:bookmarkEnd w:id="1528"/>
      <w:r>
        <w:fldChar w:fldCharType="begin"/>
      </w:r>
      <w:r>
        <w:instrText xml:space="preserve"> XE "Direction" </w:instrText>
      </w:r>
      <w:r>
        <w:fldChar w:fldCharType="end"/>
      </w:r>
    </w:p>
    <w:p w:rsidR="006A00B2" w:rsidRDefault="0057566E">
      <w:pPr>
        <w:pStyle w:val="Definition-Field"/>
      </w:pPr>
      <w:r>
        <w:t xml:space="preserve">a.   </w:t>
      </w:r>
      <w:r>
        <w:rPr>
          <w:i/>
        </w:rPr>
        <w:t>The standard defines the attribute style:direction, contained within the element &lt;style:table-</w:t>
      </w:r>
      <w:r>
        <w:rPr>
          <w:i/>
        </w:rPr>
        <w:t>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style:direction, contained within the element &lt;style:table-cell-properties&gt;</w:t>
      </w:r>
    </w:p>
    <w:p w:rsidR="006A00B2" w:rsidRDefault="0057566E">
      <w:pPr>
        <w:pStyle w:val="Definition-Field2"/>
      </w:pPr>
      <w:r>
        <w:t xml:space="preserve">This attribute is supported in Excel </w:t>
      </w:r>
      <w:r>
        <w:t>2010, Excel 2013, Excel 2016, and Excel 2019.</w:t>
      </w:r>
    </w:p>
    <w:p w:rsidR="006A00B2" w:rsidRDefault="0057566E">
      <w:pPr>
        <w:pStyle w:val="Heading3"/>
      </w:pPr>
      <w:bookmarkStart w:id="1529" w:name="section_bb838dd1a0db49f294222f5278999193"/>
      <w:bookmarkStart w:id="1530" w:name="_Toc79580814"/>
      <w:r>
        <w:t>Section 15.11.4, Vertical Glyph Orientation</w:t>
      </w:r>
      <w:bookmarkEnd w:id="1529"/>
      <w:bookmarkEnd w:id="1530"/>
      <w:r>
        <w:fldChar w:fldCharType="begin"/>
      </w:r>
      <w:r>
        <w:instrText xml:space="preserve"> XE "Vertical Glyph Orientation" </w:instrText>
      </w:r>
      <w:r>
        <w:fldChar w:fldCharType="end"/>
      </w:r>
    </w:p>
    <w:p w:rsidR="006A00B2" w:rsidRDefault="0057566E">
      <w:pPr>
        <w:pStyle w:val="Definition-Field"/>
      </w:pPr>
      <w:r>
        <w:t xml:space="preserve">a.   </w:t>
      </w:r>
      <w:r>
        <w:rPr>
          <w:i/>
        </w:rPr>
        <w:t>The standard defines the attribute style:glyph-orientation-vertical, contained within the element &lt;style:table-cell-properties</w:t>
      </w:r>
      <w:r>
        <w:rPr>
          <w:i/>
        </w:rPr>
        <w:t>&gt;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style:glyph-orientation-vertical, contained within the element &lt;style:table-cell-properties&gt;</w:t>
      </w:r>
    </w:p>
    <w:p w:rsidR="006A00B2" w:rsidRDefault="0057566E">
      <w:pPr>
        <w:pStyle w:val="Definition-Field2"/>
      </w:pPr>
      <w:r>
        <w:t>This attribute is not supported in Excel 2</w:t>
      </w:r>
      <w:r>
        <w:t>010, Excel 2013, Excel 2016, or Excel 2019.</w:t>
      </w:r>
    </w:p>
    <w:p w:rsidR="006A00B2" w:rsidRDefault="0057566E">
      <w:pPr>
        <w:pStyle w:val="Heading3"/>
      </w:pPr>
      <w:bookmarkStart w:id="1531" w:name="section_48ed373810964e648de52abc58a00254"/>
      <w:bookmarkStart w:id="1532" w:name="_Toc79580815"/>
      <w:r>
        <w:t>Section 15.11.5, Cell Shadow</w:t>
      </w:r>
      <w:bookmarkEnd w:id="1531"/>
      <w:bookmarkEnd w:id="1532"/>
      <w:r>
        <w:fldChar w:fldCharType="begin"/>
      </w:r>
      <w:r>
        <w:instrText xml:space="preserve"> XE "Cell Shadow" </w:instrText>
      </w:r>
      <w:r>
        <w:fldChar w:fldCharType="end"/>
      </w:r>
    </w:p>
    <w:p w:rsidR="006A00B2" w:rsidRDefault="0057566E">
      <w:pPr>
        <w:pStyle w:val="Definition-Field"/>
      </w:pPr>
      <w:r>
        <w:t xml:space="preserve">a.   </w:t>
      </w:r>
      <w:r>
        <w:rPr>
          <w:i/>
        </w:rPr>
        <w:t>The standard defines the attribute style:shadow, contained within the element &lt;style:table-cell-properties&gt;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
      </w:pPr>
      <w:r>
        <w:t xml:space="preserve">b.   </w:t>
      </w:r>
      <w:r>
        <w:rPr>
          <w:i/>
        </w:rPr>
        <w:t>The standard defines the attribute style:shadow,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33" w:name="section_adcef0af8d1a4365977bc680c5a25686"/>
      <w:bookmarkStart w:id="1534" w:name="_Toc79580816"/>
      <w:r>
        <w:t>Section 15.11.6, Cell Bac</w:t>
      </w:r>
      <w:r>
        <w:t>kground</w:t>
      </w:r>
      <w:bookmarkEnd w:id="1533"/>
      <w:bookmarkEnd w:id="1534"/>
      <w:r>
        <w:fldChar w:fldCharType="begin"/>
      </w:r>
      <w:r>
        <w:instrText xml:space="preserve"> XE "Cell Background" </w:instrText>
      </w:r>
      <w:r>
        <w:fldChar w:fldCharType="end"/>
      </w:r>
    </w:p>
    <w:p w:rsidR="006A00B2" w:rsidRDefault="0057566E">
      <w:pPr>
        <w:pStyle w:val="Definition-Field"/>
      </w:pPr>
      <w:r>
        <w:t xml:space="preserve">a.   </w:t>
      </w:r>
      <w:r>
        <w:rPr>
          <w:i/>
        </w:rPr>
        <w:t>The standard defines the attribute fo:background-color,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w:t>
      </w:r>
      <w:r>
        <w:rPr>
          <w:i/>
        </w:rPr>
        <w:t xml:space="preserve"> the attribute fo:background-color, contained within the element &lt;style:table-cell-properties&gt;</w:t>
      </w:r>
    </w:p>
    <w:p w:rsidR="006A00B2" w:rsidRDefault="0057566E">
      <w:pPr>
        <w:pStyle w:val="Definition-Field2"/>
      </w:pPr>
      <w:r>
        <w:t>This attribute is supported in Excel 2010, Excel 2013, Excel 2016, and Excel 2019.</w:t>
      </w:r>
    </w:p>
    <w:p w:rsidR="006A00B2" w:rsidRDefault="0057566E">
      <w:pPr>
        <w:pStyle w:val="Definition-Field"/>
      </w:pPr>
      <w:r>
        <w:t xml:space="preserve">c.   </w:t>
      </w:r>
      <w:r>
        <w:rPr>
          <w:i/>
        </w:rPr>
        <w:t>The standard defines the attribute style-background-image, contained with</w:t>
      </w:r>
      <w:r>
        <w:rPr>
          <w:i/>
        </w:rPr>
        <w:t>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35" w:name="section_44ef74064c5744f8ae2e9466ef02d79e"/>
      <w:bookmarkStart w:id="1536" w:name="_Toc79580817"/>
      <w:r>
        <w:t>Section 15.11.7, Cell Border</w:t>
      </w:r>
      <w:bookmarkEnd w:id="1535"/>
      <w:bookmarkEnd w:id="1536"/>
      <w:r>
        <w:fldChar w:fldCharType="begin"/>
      </w:r>
      <w:r>
        <w:instrText xml:space="preserve"> XE "Cell Border" </w:instrText>
      </w:r>
      <w:r>
        <w:fldChar w:fldCharType="end"/>
      </w:r>
    </w:p>
    <w:p w:rsidR="006A00B2" w:rsidRDefault="0057566E">
      <w:pPr>
        <w:pStyle w:val="Definition-Field"/>
      </w:pPr>
      <w:r>
        <w:t xml:space="preserve">a.   </w:t>
      </w:r>
      <w:r>
        <w:rPr>
          <w:i/>
        </w:rPr>
        <w:t>The standard defines the attribute fo:border, contained within the elem</w:t>
      </w:r>
      <w:r>
        <w:rPr>
          <w:i/>
        </w:rPr>
        <w:t>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2"/>
      </w:pPr>
      <w:r>
        <w:lastRenderedPageBreak/>
        <w:t>The string value for this attribute is discussed in detail in section 7.29.3 of the XSL specification. The following summarizes the support for</w:t>
      </w:r>
      <w:r>
        <w:t xml:space="preserve"> each item in the string:</w:t>
      </w:r>
    </w:p>
    <w:p w:rsidR="006A00B2" w:rsidRDefault="0057566E">
      <w:pPr>
        <w:pStyle w:val="ListParagraph"/>
        <w:numPr>
          <w:ilvl w:val="0"/>
          <w:numId w:val="1044"/>
        </w:numPr>
        <w:contextualSpacing/>
      </w:pPr>
      <w:r>
        <w:t>Word supports all values of border-width and supports the following values for border-style: "none", "dotted", "dashed", "solid", "double", "inset", and "outset". All other values for border-style map to "solid".</w:t>
      </w:r>
    </w:p>
    <w:p w:rsidR="006A00B2" w:rsidRDefault="0057566E">
      <w:pPr>
        <w:pStyle w:val="ListParagraph"/>
        <w:numPr>
          <w:ilvl w:val="0"/>
          <w:numId w:val="1044"/>
        </w:numPr>
      </w:pPr>
      <w:r>
        <w:t>Word supports all</w:t>
      </w:r>
      <w:r>
        <w:t xml:space="preserve"> values for color. </w:t>
      </w:r>
    </w:p>
    <w:p w:rsidR="006A00B2" w:rsidRDefault="0057566E">
      <w:pPr>
        <w:pStyle w:val="Definition-Field"/>
      </w:pPr>
      <w:r>
        <w:t xml:space="preserve">b.   </w:t>
      </w:r>
      <w:r>
        <w:rPr>
          <w:i/>
        </w:rPr>
        <w:t>The standard defines the attribute fo:border-bottom,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The string value for this attribute is </w:t>
      </w:r>
      <w:r>
        <w:t>discussed in detail in section 7.29.3 of the XSL specification. The following summarizes the support for each item in the string:</w:t>
      </w:r>
    </w:p>
    <w:p w:rsidR="006A00B2" w:rsidRDefault="0057566E">
      <w:pPr>
        <w:pStyle w:val="ListParagraph"/>
        <w:numPr>
          <w:ilvl w:val="0"/>
          <w:numId w:val="1045"/>
        </w:numPr>
        <w:contextualSpacing/>
      </w:pPr>
      <w:r>
        <w:t>Word supports all values of border-width and supports the following values for border-style: "none", "dotted", "dashed", "soli</w:t>
      </w:r>
      <w:r>
        <w:t>d", "double", "inset", and "outset". All other values for border-style map to "solid".</w:t>
      </w:r>
    </w:p>
    <w:p w:rsidR="006A00B2" w:rsidRDefault="0057566E">
      <w:pPr>
        <w:pStyle w:val="ListParagraph"/>
        <w:numPr>
          <w:ilvl w:val="0"/>
          <w:numId w:val="1045"/>
        </w:numPr>
      </w:pPr>
      <w:r>
        <w:t xml:space="preserve">Word supports all values for color. </w:t>
      </w:r>
    </w:p>
    <w:p w:rsidR="006A00B2" w:rsidRDefault="0057566E">
      <w:pPr>
        <w:pStyle w:val="Definition-Field"/>
      </w:pPr>
      <w:r>
        <w:t xml:space="preserve">c.   </w:t>
      </w:r>
      <w:r>
        <w:rPr>
          <w:i/>
        </w:rPr>
        <w:t>The standard defines the attribute fo:border-left, contained within the element &lt;style:table-cell-properties&gt;</w:t>
      </w:r>
    </w:p>
    <w:p w:rsidR="006A00B2" w:rsidRDefault="0057566E">
      <w:pPr>
        <w:pStyle w:val="Definition-Field2"/>
      </w:pPr>
      <w:r>
        <w:t>This attribute is</w:t>
      </w:r>
      <w:r>
        <w:t xml:space="preserve"> supported in Word 2010, Word 2013, Word 2016, and Word 2019.</w:t>
      </w:r>
    </w:p>
    <w:p w:rsidR="006A00B2" w:rsidRDefault="0057566E">
      <w:pPr>
        <w:pStyle w:val="Definition-Field2"/>
      </w:pPr>
      <w:r>
        <w:t>The string value for this attribute is discussed in detail in section 7.29.3 of the XSL specification. The following summarizes the support for each item in the string:</w:t>
      </w:r>
    </w:p>
    <w:p w:rsidR="006A00B2" w:rsidRDefault="0057566E">
      <w:pPr>
        <w:pStyle w:val="ListParagraph"/>
        <w:numPr>
          <w:ilvl w:val="0"/>
          <w:numId w:val="1046"/>
        </w:numPr>
        <w:contextualSpacing/>
      </w:pPr>
      <w:r>
        <w:t xml:space="preserve">Word supports all values </w:t>
      </w:r>
      <w:r>
        <w:t>of border-width and supports the following values for border-style: "none", "dotted", "dashed", "solid", "double", "inset", and "outset". All other values for border-style map to "solid".</w:t>
      </w:r>
    </w:p>
    <w:p w:rsidR="006A00B2" w:rsidRDefault="0057566E">
      <w:pPr>
        <w:pStyle w:val="ListParagraph"/>
        <w:numPr>
          <w:ilvl w:val="0"/>
          <w:numId w:val="1046"/>
        </w:numPr>
      </w:pPr>
      <w:r>
        <w:t xml:space="preserve">Word supports all values for color. </w:t>
      </w:r>
    </w:p>
    <w:p w:rsidR="006A00B2" w:rsidRDefault="0057566E">
      <w:pPr>
        <w:pStyle w:val="Definition-Field"/>
      </w:pPr>
      <w:r>
        <w:t xml:space="preserve">d.   </w:t>
      </w:r>
      <w:r>
        <w:rPr>
          <w:i/>
        </w:rPr>
        <w:t>The standard defines the a</w:t>
      </w:r>
      <w:r>
        <w:rPr>
          <w:i/>
        </w:rPr>
        <w:t>ttribute fo:border-right,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2"/>
      </w:pPr>
      <w:r>
        <w:t>The string value for this attribute is discussed in detail in section 7.29.3 of the XSL spec</w:t>
      </w:r>
      <w:r>
        <w:t>ification. The following summarizes the support for each item in the string:</w:t>
      </w:r>
    </w:p>
    <w:p w:rsidR="006A00B2" w:rsidRDefault="0057566E">
      <w:pPr>
        <w:pStyle w:val="ListParagraph"/>
        <w:numPr>
          <w:ilvl w:val="0"/>
          <w:numId w:val="1047"/>
        </w:numPr>
        <w:contextualSpacing/>
      </w:pPr>
      <w:r>
        <w:t>Word supports all values of border-width and supports the following values for border-style: "none", "dotted", "dashed", "solid", "double", "inset", and "outset". All other values</w:t>
      </w:r>
      <w:r>
        <w:t xml:space="preserve"> for border-style map to "solid".</w:t>
      </w:r>
    </w:p>
    <w:p w:rsidR="006A00B2" w:rsidRDefault="0057566E">
      <w:pPr>
        <w:pStyle w:val="ListParagraph"/>
        <w:numPr>
          <w:ilvl w:val="0"/>
          <w:numId w:val="1047"/>
        </w:numPr>
      </w:pPr>
      <w:r>
        <w:t xml:space="preserve">Word supports all values for color. </w:t>
      </w:r>
    </w:p>
    <w:p w:rsidR="006A00B2" w:rsidRDefault="0057566E">
      <w:pPr>
        <w:pStyle w:val="Definition-Field"/>
      </w:pPr>
      <w:r>
        <w:t xml:space="preserve">e.   </w:t>
      </w:r>
      <w:r>
        <w:rPr>
          <w:i/>
        </w:rPr>
        <w:t>The standard defines the attribute fo:border-top, contained within the element &lt;style:table-cell-properties&gt;</w:t>
      </w:r>
    </w:p>
    <w:p w:rsidR="006A00B2" w:rsidRDefault="0057566E">
      <w:pPr>
        <w:pStyle w:val="Definition-Field2"/>
      </w:pPr>
      <w:r>
        <w:t>This attribute is supported in Word 2010, Word 2013, Word 2016, and Wor</w:t>
      </w:r>
      <w:r>
        <w:t>d 2019.</w:t>
      </w:r>
    </w:p>
    <w:p w:rsidR="006A00B2" w:rsidRDefault="0057566E">
      <w:pPr>
        <w:pStyle w:val="Definition-Field2"/>
      </w:pPr>
      <w:r>
        <w:t>The string value for this attribute is discussed in detail in section 7.29.3 of the XSL specification. The following summarizes the support for each item in the string:</w:t>
      </w:r>
    </w:p>
    <w:p w:rsidR="006A00B2" w:rsidRDefault="0057566E">
      <w:pPr>
        <w:pStyle w:val="ListParagraph"/>
        <w:numPr>
          <w:ilvl w:val="0"/>
          <w:numId w:val="1048"/>
        </w:numPr>
        <w:contextualSpacing/>
      </w:pPr>
      <w:r>
        <w:t xml:space="preserve">Word supports all values of border-width and supports the following values for </w:t>
      </w:r>
      <w:r>
        <w:t>border-style: "none", "dotted", "dashed", "solid", "double", "inset", and "outset". All other values for border-style map to "solid".</w:t>
      </w:r>
    </w:p>
    <w:p w:rsidR="006A00B2" w:rsidRDefault="0057566E">
      <w:pPr>
        <w:pStyle w:val="ListParagraph"/>
        <w:numPr>
          <w:ilvl w:val="0"/>
          <w:numId w:val="1048"/>
        </w:numPr>
      </w:pPr>
      <w:r>
        <w:t xml:space="preserve">Word supports all values for color. </w:t>
      </w:r>
    </w:p>
    <w:p w:rsidR="006A00B2" w:rsidRDefault="0057566E">
      <w:pPr>
        <w:pStyle w:val="Definition-Field"/>
      </w:pPr>
      <w:r>
        <w:lastRenderedPageBreak/>
        <w:t xml:space="preserve">f.   </w:t>
      </w:r>
      <w:r>
        <w:rPr>
          <w:i/>
        </w:rPr>
        <w:t>The standard defines the attribute fo:border, contained within the element &lt;styl</w:t>
      </w:r>
      <w:r>
        <w:rPr>
          <w:i/>
        </w:rPr>
        <w:t>e:table-cell-properties&gt;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when the border width has been numerically specified, the value is mapped to "thin", "medium", or "thick", as appropriate.</w:t>
      </w:r>
    </w:p>
    <w:p w:rsidR="006A00B2" w:rsidRDefault="0057566E">
      <w:pPr>
        <w:pStyle w:val="Definition-Field2"/>
      </w:pPr>
      <w:r>
        <w:t>Excel does not s</w:t>
      </w:r>
      <w:r>
        <w:t>upport the following ODF border styles: "groove", "ridge", "inset", and "outset". These styles map to a "solid" border type.</w:t>
      </w:r>
    </w:p>
    <w:p w:rsidR="006A00B2" w:rsidRDefault="0057566E">
      <w:pPr>
        <w:pStyle w:val="Definition-Field2"/>
      </w:pPr>
      <w:r>
        <w:t xml:space="preserve">On save Excel maps border length as follows: medium and medium dashed borders map to a 2.0 pt border; thick borders maps to the </w:t>
      </w:r>
      <w:r>
        <w:t>value "thick", and all other borders map to the value "thin".</w:t>
      </w:r>
    </w:p>
    <w:p w:rsidR="006A00B2" w:rsidRDefault="0057566E">
      <w:pPr>
        <w:pStyle w:val="Definition-Field2"/>
      </w:pPr>
      <w:r>
        <w:t>On save, Excel maps border types as follows: dotted border types maps to the value "dotted", dashed and medium dashed border types map to the value "dashed", double border types map to the value</w:t>
      </w:r>
      <w:r>
        <w:t xml:space="preserve"> "double", and all other border types map to the value "solid". </w:t>
      </w:r>
    </w:p>
    <w:p w:rsidR="006A00B2" w:rsidRDefault="0057566E">
      <w:pPr>
        <w:pStyle w:val="Definition-Field"/>
      </w:pPr>
      <w:r>
        <w:t xml:space="preserve">g.   </w:t>
      </w:r>
      <w:r>
        <w:rPr>
          <w:i/>
        </w:rPr>
        <w:t>The standard defines the attribute fo:border-bottom, contained within the element &lt;style:table-cell-properties&gt;</w:t>
      </w:r>
    </w:p>
    <w:p w:rsidR="006A00B2" w:rsidRDefault="0057566E">
      <w:pPr>
        <w:pStyle w:val="Definition-Field2"/>
      </w:pPr>
      <w:r>
        <w:t>This attribute is supported in Excel 2010, Excel 2013, Excel 2016, and Exc</w:t>
      </w:r>
      <w:r>
        <w:t>el 2019.</w:t>
      </w:r>
    </w:p>
    <w:p w:rsidR="006A00B2" w:rsidRDefault="0057566E">
      <w:pPr>
        <w:pStyle w:val="Definition-Field2"/>
      </w:pPr>
      <w:r>
        <w:t>On load, when the border width has been numerically specified, the value is mapped to "thin", "medium", or "thick", as appropriate.</w:t>
      </w:r>
    </w:p>
    <w:p w:rsidR="006A00B2" w:rsidRDefault="0057566E">
      <w:pPr>
        <w:pStyle w:val="Definition-Field2"/>
      </w:pPr>
      <w:r>
        <w:t>Excel does not support the following ODF border styles: groove, ridge, inset, and outset. These styles map to the v</w:t>
      </w:r>
      <w:r>
        <w:t>alue "solid".</w:t>
      </w:r>
    </w:p>
    <w:p w:rsidR="006A00B2" w:rsidRDefault="0057566E">
      <w:pPr>
        <w:pStyle w:val="Definition-Field2"/>
      </w:pPr>
      <w:r>
        <w:t>On save, Excel maps border length as follows: medium and medium dashed borders map to the value "2.0 pt" border; thick borders maps to the value "thick", and all other borders map to the value "thin".</w:t>
      </w:r>
    </w:p>
    <w:p w:rsidR="006A00B2" w:rsidRDefault="0057566E">
      <w:pPr>
        <w:pStyle w:val="Definition-Field2"/>
      </w:pPr>
      <w:r>
        <w:t>On save, Excel maps border types as follo</w:t>
      </w:r>
      <w:r>
        <w:t xml:space="preserve">ws: dotted border types maps to the value "dotted", dashed and medium dashed border types map to the value "dashed", double border types map to the value "double", and all other border types map to the value "solid". </w:t>
      </w:r>
    </w:p>
    <w:p w:rsidR="006A00B2" w:rsidRDefault="0057566E">
      <w:pPr>
        <w:pStyle w:val="Definition-Field"/>
      </w:pPr>
      <w:r>
        <w:t xml:space="preserve">h.   </w:t>
      </w:r>
      <w:r>
        <w:rPr>
          <w:i/>
        </w:rPr>
        <w:t>The standard defines the attribut</w:t>
      </w:r>
      <w:r>
        <w:rPr>
          <w:i/>
        </w:rPr>
        <w:t>e fo:border-left, contained within the element &lt;style:table-cell-properties&gt;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when the border width has been numerically specified, the value is mapped to "thin", "m</w:t>
      </w:r>
      <w:r>
        <w:t>edium", or "thick", as appropriate.</w:t>
      </w:r>
    </w:p>
    <w:p w:rsidR="006A00B2" w:rsidRDefault="0057566E">
      <w:pPr>
        <w:pStyle w:val="Definition-Field2"/>
      </w:pPr>
      <w:r>
        <w:t>Excel does not support the following ODF border styles: groove, ridge, inset, and outset. These styles map to the value "solid".</w:t>
      </w:r>
    </w:p>
    <w:p w:rsidR="006A00B2" w:rsidRDefault="0057566E">
      <w:pPr>
        <w:pStyle w:val="Definition-Field2"/>
      </w:pPr>
      <w:r>
        <w:t>On save, Excel maps border length as follows: medium and medium dashed borders map to the v</w:t>
      </w:r>
      <w:r>
        <w:t>alue "2.0 pt" border; thick borders maps to the value "thick", and all other borders map to the value "thin".</w:t>
      </w:r>
    </w:p>
    <w:p w:rsidR="006A00B2" w:rsidRDefault="0057566E">
      <w:pPr>
        <w:pStyle w:val="Definition-Field2"/>
      </w:pPr>
      <w:r>
        <w:t>On save, Excel maps border types as follows: dotted border types maps to the value "dotted", dashed and medium dashed border types map to the valu</w:t>
      </w:r>
      <w:r>
        <w:t xml:space="preserve">e "dashed", double border types map to the value "double", and all other border types map to the value "solid". </w:t>
      </w:r>
    </w:p>
    <w:p w:rsidR="006A00B2" w:rsidRDefault="0057566E">
      <w:pPr>
        <w:pStyle w:val="Definition-Field"/>
      </w:pPr>
      <w:r>
        <w:t xml:space="preserve">i.   </w:t>
      </w:r>
      <w:r>
        <w:rPr>
          <w:i/>
        </w:rPr>
        <w:t>The standard defines the attribute fo:border-right, contained within the element &lt;style:table-cell-properties&gt;</w:t>
      </w:r>
    </w:p>
    <w:p w:rsidR="006A00B2" w:rsidRDefault="0057566E">
      <w:pPr>
        <w:pStyle w:val="Definition-Field2"/>
      </w:pPr>
      <w:r>
        <w:t>This attribute is supported</w:t>
      </w:r>
      <w:r>
        <w:t xml:space="preserve"> in Excel 2010, Excel 2013, Excel 2016, and Excel 2019.</w:t>
      </w:r>
    </w:p>
    <w:p w:rsidR="006A00B2" w:rsidRDefault="0057566E">
      <w:pPr>
        <w:pStyle w:val="Definition-Field2"/>
      </w:pPr>
      <w:r>
        <w:lastRenderedPageBreak/>
        <w:t>On load, when the border width has been numerically specified, the value is mapped to "thin", "medium", or "thick", as appropriate.</w:t>
      </w:r>
    </w:p>
    <w:p w:rsidR="006A00B2" w:rsidRDefault="0057566E">
      <w:pPr>
        <w:pStyle w:val="Definition-Field2"/>
      </w:pPr>
      <w:r>
        <w:t>Excel does not support the following ODF border styles: groove, ridg</w:t>
      </w:r>
      <w:r>
        <w:t>e, inset, and outset. These styles map to the value of "solid".</w:t>
      </w:r>
    </w:p>
    <w:p w:rsidR="006A00B2" w:rsidRDefault="0057566E">
      <w:pPr>
        <w:pStyle w:val="Definition-Field2"/>
      </w:pPr>
      <w:r>
        <w:t>On save, Excel maps border length as follows: medium and medium dashed borders map to the value of "2.0 pt" border; thick borders maps to the value "thick", and all other borders map to the va</w:t>
      </w:r>
      <w:r>
        <w:t>lue "thin".</w:t>
      </w:r>
    </w:p>
    <w:p w:rsidR="006A00B2" w:rsidRDefault="0057566E">
      <w:pPr>
        <w:pStyle w:val="Definition-Field2"/>
      </w:pPr>
      <w:r>
        <w:t>On save, Excel maps border types as follows: dotted border types maps to the value "dotted", dashed and medium dashed border types map to the value "dashed", double border types map to the value "double", and all other border types map to the v</w:t>
      </w:r>
      <w:r>
        <w:t xml:space="preserve">alue "solid". </w:t>
      </w:r>
    </w:p>
    <w:p w:rsidR="006A00B2" w:rsidRDefault="0057566E">
      <w:pPr>
        <w:pStyle w:val="Definition-Field"/>
      </w:pPr>
      <w:r>
        <w:t xml:space="preserve">j.   </w:t>
      </w:r>
      <w:r>
        <w:rPr>
          <w:i/>
        </w:rPr>
        <w:t>The standard defines the attribute fo:border-top, contained within the element &lt;style:table-cell-properties&gt;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when the border width has been nume</w:t>
      </w:r>
      <w:r>
        <w:t>rically specified, the value is mapped to "thin", "medium", or "thick", as appropriate.</w:t>
      </w:r>
    </w:p>
    <w:p w:rsidR="006A00B2" w:rsidRDefault="0057566E">
      <w:pPr>
        <w:pStyle w:val="Definition-Field2"/>
      </w:pPr>
      <w:r>
        <w:t>Excel does not support the following ODF border styles: groove, ridge, inset, and outset. These styles map to the value of "solid".</w:t>
      </w:r>
    </w:p>
    <w:p w:rsidR="006A00B2" w:rsidRDefault="0057566E">
      <w:pPr>
        <w:pStyle w:val="Definition-Field2"/>
      </w:pPr>
      <w:r>
        <w:t>On save, Excel maps border length as</w:t>
      </w:r>
      <w:r>
        <w:t xml:space="preserve"> follows: medium and medium dashed borders map to the value of "2.0 pt" border; thick borders maps to the value "thick", and all other borders map to the value "thin".</w:t>
      </w:r>
    </w:p>
    <w:p w:rsidR="006A00B2" w:rsidRDefault="0057566E">
      <w:pPr>
        <w:pStyle w:val="Definition-Field2"/>
      </w:pPr>
      <w:r>
        <w:t>On save, Excel maps border types as follows: dotted border types maps to the value "dott</w:t>
      </w:r>
      <w:r>
        <w:t xml:space="preserve">ed", dashed and medium dashed border types map to the value "dashed", double border types map to the value "double", and all other border types map to the value "solid". </w:t>
      </w:r>
    </w:p>
    <w:p w:rsidR="006A00B2" w:rsidRDefault="0057566E">
      <w:pPr>
        <w:pStyle w:val="Heading3"/>
      </w:pPr>
      <w:bookmarkStart w:id="1537" w:name="section_7b111a3827ce4a96a105649948ced23c"/>
      <w:bookmarkStart w:id="1538" w:name="_Toc79580818"/>
      <w:r>
        <w:t>Section 15.11.8, Diagonal Lines</w:t>
      </w:r>
      <w:bookmarkEnd w:id="1537"/>
      <w:bookmarkEnd w:id="1538"/>
      <w:r>
        <w:fldChar w:fldCharType="begin"/>
      </w:r>
      <w:r>
        <w:instrText xml:space="preserve"> XE "Diagonal Lines" </w:instrText>
      </w:r>
      <w:r>
        <w:fldChar w:fldCharType="end"/>
      </w:r>
    </w:p>
    <w:p w:rsidR="006A00B2" w:rsidRDefault="0057566E">
      <w:pPr>
        <w:pStyle w:val="Definition-Field"/>
      </w:pPr>
      <w:r>
        <w:t xml:space="preserve">a.   </w:t>
      </w:r>
      <w:r>
        <w:rPr>
          <w:i/>
        </w:rPr>
        <w:t xml:space="preserve">The standard defines the </w:t>
      </w:r>
      <w:r>
        <w:rPr>
          <w:i/>
        </w:rPr>
        <w:t>attribute style:diagonal-bl-tr,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 xml:space="preserve">The standard defines the attribute style:diagonal-bl-tr-widths, contained </w:t>
      </w:r>
      <w:r>
        <w:rPr>
          <w:i/>
        </w:rPr>
        <w:t>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style:diagonal-tl-br, contained within the element &lt;style:table-cell-properties&gt;</w:t>
      </w:r>
    </w:p>
    <w:p w:rsidR="006A00B2" w:rsidRDefault="0057566E">
      <w:pPr>
        <w:pStyle w:val="Definition-Field2"/>
      </w:pPr>
      <w:r>
        <w:t>This</w:t>
      </w:r>
      <w:r>
        <w:t xml:space="preserve"> attribute is not supported in Word 2010, Word 2013, Word 2016, or Word 2019.</w:t>
      </w:r>
    </w:p>
    <w:p w:rsidR="006A00B2" w:rsidRDefault="0057566E">
      <w:pPr>
        <w:pStyle w:val="Definition-Field"/>
      </w:pPr>
      <w:r>
        <w:t xml:space="preserve">d.   </w:t>
      </w:r>
      <w:r>
        <w:rPr>
          <w:i/>
        </w:rPr>
        <w:t>The standard defines the attribute style:diagonal-tl-br-widths, contained within the element &lt;style:table-cell-properties&gt;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
      </w:pPr>
      <w:r>
        <w:t xml:space="preserve">e.   </w:t>
      </w:r>
      <w:r>
        <w:rPr>
          <w:i/>
        </w:rPr>
        <w:t>The standard defines the attribute style:diagonal-bl-tr, contained within the element &lt;style:table-cell-properties&gt;</w:t>
      </w:r>
    </w:p>
    <w:p w:rsidR="006A00B2" w:rsidRDefault="0057566E">
      <w:pPr>
        <w:pStyle w:val="Definition-Field2"/>
      </w:pPr>
      <w:r>
        <w:t>This attribute is supported in Excel 2010, Excel 2013, Excel 2016, and Excel 2019.</w:t>
      </w:r>
    </w:p>
    <w:p w:rsidR="006A00B2" w:rsidRDefault="0057566E">
      <w:pPr>
        <w:pStyle w:val="Definition-Field2"/>
      </w:pPr>
      <w:r>
        <w:lastRenderedPageBreak/>
        <w:t>On load, when the bo</w:t>
      </w:r>
      <w:r>
        <w:t>rder width has been numerically specified, the value is mapped to "thin", "medium", or "thick", as appropriate.</w:t>
      </w:r>
    </w:p>
    <w:p w:rsidR="006A00B2" w:rsidRDefault="0057566E">
      <w:pPr>
        <w:pStyle w:val="Definition-Field2"/>
      </w:pPr>
      <w:r>
        <w:t>Excel does not support the following ODF border styles: groove, ridge, inset, and outset. These styles map to the value of "solid".</w:t>
      </w:r>
    </w:p>
    <w:p w:rsidR="006A00B2" w:rsidRDefault="0057566E">
      <w:pPr>
        <w:pStyle w:val="Definition-Field2"/>
      </w:pPr>
      <w:r>
        <w:t>On save, Exc</w:t>
      </w:r>
      <w:r>
        <w:t>el maps border length as follows: medium and medium dashed borders map to the value of "2.0 pt" border; thick borders maps to the value "thick", and all other borders map to the value "thin".</w:t>
      </w:r>
    </w:p>
    <w:p w:rsidR="006A00B2" w:rsidRDefault="0057566E">
      <w:pPr>
        <w:pStyle w:val="Definition-Field2"/>
      </w:pPr>
      <w:r>
        <w:t>On save, Excel maps border types as follows: dotted border types</w:t>
      </w:r>
      <w:r>
        <w:t xml:space="preserve"> maps to the value "dotted", dashed and medium dashed border types map to the value "dashed", double border types map to the value "double", and all other border types map to the value "solid". </w:t>
      </w:r>
    </w:p>
    <w:p w:rsidR="006A00B2" w:rsidRDefault="0057566E">
      <w:pPr>
        <w:pStyle w:val="Definition-Field"/>
      </w:pPr>
      <w:r>
        <w:t xml:space="preserve">f.   </w:t>
      </w:r>
      <w:r>
        <w:rPr>
          <w:i/>
        </w:rPr>
        <w:t>The standard defines the attribute style:diagonal-bl-tr-</w:t>
      </w:r>
      <w:r>
        <w:rPr>
          <w:i/>
        </w:rPr>
        <w:t>widths,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style:diagonal-tl-br, contained within the element &lt;style:table</w:t>
      </w:r>
      <w:r>
        <w:rPr>
          <w:i/>
        </w:rPr>
        <w:t>-cell-properties&gt;</w:t>
      </w:r>
    </w:p>
    <w:p w:rsidR="006A00B2" w:rsidRDefault="0057566E">
      <w:pPr>
        <w:pStyle w:val="Definition-Field2"/>
      </w:pPr>
      <w:r>
        <w:t>This attribute is supported in Excel 2010, Excel 2013, Excel 2016, and Excel 2019.</w:t>
      </w:r>
    </w:p>
    <w:p w:rsidR="006A00B2" w:rsidRDefault="0057566E">
      <w:pPr>
        <w:pStyle w:val="Definition-Field2"/>
      </w:pPr>
      <w:r>
        <w:t>On load, when the border width has been numerically specified, the value is mapped to "thin", "medium", or "thick", as appropriate.</w:t>
      </w:r>
    </w:p>
    <w:p w:rsidR="006A00B2" w:rsidRDefault="0057566E">
      <w:pPr>
        <w:pStyle w:val="Definition-Field2"/>
      </w:pPr>
      <w:r>
        <w:t xml:space="preserve">Excel does not support </w:t>
      </w:r>
      <w:r>
        <w:t>the following ODF border styles: groove, ridge, inset, and outset. These styles map to the value of "solid".</w:t>
      </w:r>
    </w:p>
    <w:p w:rsidR="006A00B2" w:rsidRDefault="0057566E">
      <w:pPr>
        <w:pStyle w:val="Definition-Field2"/>
      </w:pPr>
      <w:r>
        <w:t>On save, Excel maps border length as follows: medium and medium dashed borders map to the value of "2.0 pt" border; thick borders maps to the value</w:t>
      </w:r>
      <w:r>
        <w:t xml:space="preserve"> "thick", and all other borders map to the value "thin".</w:t>
      </w:r>
    </w:p>
    <w:p w:rsidR="006A00B2" w:rsidRDefault="0057566E">
      <w:pPr>
        <w:pStyle w:val="Definition-Field2"/>
      </w:pPr>
      <w:r>
        <w:t>On save, Excel maps border types as follows: dotted border types maps to the value "dotted", dashed and medium dashed border types map to the value "dashed", double border types map to the value "dou</w:t>
      </w:r>
      <w:r>
        <w:t xml:space="preserve">ble", and all other border types map to the value "solid". </w:t>
      </w:r>
    </w:p>
    <w:p w:rsidR="006A00B2" w:rsidRDefault="0057566E">
      <w:pPr>
        <w:pStyle w:val="Definition-Field"/>
      </w:pPr>
      <w:r>
        <w:t xml:space="preserve">h.   </w:t>
      </w:r>
      <w:r>
        <w:rPr>
          <w:i/>
        </w:rPr>
        <w:t>The standard defines the attribute style:diagonal-tl-br-widths, contained within the element &lt;style:table-cell-properties&gt;</w:t>
      </w:r>
    </w:p>
    <w:p w:rsidR="006A00B2" w:rsidRDefault="0057566E">
      <w:pPr>
        <w:pStyle w:val="Definition-Field2"/>
      </w:pPr>
      <w:r>
        <w:t>This attribute is not supported in Excel 2010, Excel 2013, Excel 201</w:t>
      </w:r>
      <w:r>
        <w:t>6, or Excel 2019.</w:t>
      </w:r>
    </w:p>
    <w:p w:rsidR="006A00B2" w:rsidRDefault="0057566E">
      <w:pPr>
        <w:pStyle w:val="Heading3"/>
      </w:pPr>
      <w:bookmarkStart w:id="1539" w:name="section_ebf928c3f8514d2a958b1fec0c635a9e"/>
      <w:bookmarkStart w:id="1540" w:name="_Toc79580819"/>
      <w:r>
        <w:t>Section 15.11.9, Border Line Width</w:t>
      </w:r>
      <w:bookmarkEnd w:id="1539"/>
      <w:bookmarkEnd w:id="1540"/>
      <w:r>
        <w:fldChar w:fldCharType="begin"/>
      </w:r>
      <w:r>
        <w:instrText xml:space="preserve"> XE "Border Line Width" </w:instrText>
      </w:r>
      <w:r>
        <w:fldChar w:fldCharType="end"/>
      </w:r>
    </w:p>
    <w:p w:rsidR="006A00B2" w:rsidRDefault="0057566E">
      <w:pPr>
        <w:pStyle w:val="Definition-Field"/>
      </w:pPr>
      <w:r>
        <w:t xml:space="preserve">a.   </w:t>
      </w:r>
      <w:r>
        <w:rPr>
          <w:i/>
        </w:rPr>
        <w:t>The standard defines the attribute style:border-line-bottom-width, contained within the element &lt;style:table-cell-properties&gt;</w:t>
      </w:r>
    </w:p>
    <w:p w:rsidR="006A00B2" w:rsidRDefault="0057566E">
      <w:pPr>
        <w:pStyle w:val="Definition-Field2"/>
      </w:pPr>
      <w:r>
        <w:t xml:space="preserve">This attribute is not supported in Word 2010, </w:t>
      </w:r>
      <w:r>
        <w:t>Word 2013, Word 2016, or Word 2019.</w:t>
      </w:r>
    </w:p>
    <w:p w:rsidR="006A00B2" w:rsidRDefault="0057566E">
      <w:pPr>
        <w:pStyle w:val="Definition-Field"/>
      </w:pPr>
      <w:r>
        <w:t xml:space="preserve">b.   </w:t>
      </w:r>
      <w:r>
        <w:rPr>
          <w:i/>
        </w:rPr>
        <w:t>The standard defines the attribute style:border-line-left-width,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w:t>
      </w:r>
      <w:r>
        <w:rPr>
          <w:i/>
        </w:rPr>
        <w:t>standard defines the attribute style:border-line-right-width,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d.   </w:t>
      </w:r>
      <w:r>
        <w:rPr>
          <w:i/>
        </w:rPr>
        <w:t xml:space="preserve">The standard defines the attribute </w:t>
      </w:r>
      <w:r>
        <w:rPr>
          <w:i/>
        </w:rPr>
        <w:t>style:border-line-top-width,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 xml:space="preserve">The standard defines the attribute style:border-line-width, contained within the </w:t>
      </w:r>
      <w:r>
        <w:rPr>
          <w:i/>
        </w:rPr>
        <w:t>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f.   </w:t>
      </w:r>
      <w:r>
        <w:rPr>
          <w:i/>
        </w:rPr>
        <w:t>The standard defines the attribute style:border-line-width, contained within the element &lt;style:table-cell-properties&gt;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
      </w:pPr>
      <w:r>
        <w:t xml:space="preserve">g.   </w:t>
      </w:r>
      <w:r>
        <w:rPr>
          <w:i/>
        </w:rPr>
        <w:t>The standard defines the attribute style:border-line-width-bottom, contained within the element &lt;style:table-cell-properties&gt;</w:t>
      </w:r>
    </w:p>
    <w:p w:rsidR="006A00B2" w:rsidRDefault="0057566E">
      <w:pPr>
        <w:pStyle w:val="Definition-Field2"/>
      </w:pPr>
      <w:r>
        <w:t>This attribute is not supported in Excel 201</w:t>
      </w:r>
      <w:r>
        <w:t>0, Excel 2013, Excel 2016, or Excel 2019.</w:t>
      </w:r>
    </w:p>
    <w:p w:rsidR="006A00B2" w:rsidRDefault="0057566E">
      <w:pPr>
        <w:pStyle w:val="Definition-Field"/>
      </w:pPr>
      <w:r>
        <w:t xml:space="preserve">h.   </w:t>
      </w:r>
      <w:r>
        <w:rPr>
          <w:i/>
        </w:rPr>
        <w:t>The standard defines the attribute style:border-line-width-left,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style:border-line-width-right,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w:t>
      </w:r>
      <w:r>
        <w:rPr>
          <w:i/>
        </w:rPr>
        <w:t xml:space="preserve"> style:border-line-width-top,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41" w:name="section_a581127b89ca43ed826f973d268624b9"/>
      <w:bookmarkStart w:id="1542" w:name="_Toc79580820"/>
      <w:r>
        <w:t>Section 15.11.10, Padding</w:t>
      </w:r>
      <w:bookmarkEnd w:id="1541"/>
      <w:bookmarkEnd w:id="1542"/>
      <w:r>
        <w:fldChar w:fldCharType="begin"/>
      </w:r>
      <w:r>
        <w:instrText xml:space="preserve"> XE "Padding" </w:instrText>
      </w:r>
      <w:r>
        <w:fldChar w:fldCharType="end"/>
      </w:r>
    </w:p>
    <w:p w:rsidR="006A00B2" w:rsidRDefault="0057566E">
      <w:pPr>
        <w:pStyle w:val="Definition-Field"/>
      </w:pPr>
      <w:r>
        <w:t xml:space="preserve">a.   </w:t>
      </w:r>
      <w:r>
        <w:rPr>
          <w:i/>
        </w:rPr>
        <w:t>The standard defines the attribute</w:t>
      </w:r>
      <w:r>
        <w:rPr>
          <w:i/>
        </w:rPr>
        <w:t xml:space="preserve"> fo:padding,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fo:padding-bottom, contained within the element &lt;style:table-cell</w:t>
      </w:r>
      <w:r>
        <w:rPr>
          <w:i/>
        </w:rPr>
        <w:t>-properties&gt;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c.   </w:t>
      </w:r>
      <w:r>
        <w:rPr>
          <w:i/>
        </w:rPr>
        <w:t>The standard defines the attribute fo:padding-left, contained within the element &lt;style:table-cell-properties&gt;</w:t>
      </w:r>
    </w:p>
    <w:p w:rsidR="006A00B2" w:rsidRDefault="0057566E">
      <w:pPr>
        <w:pStyle w:val="Definition-Field2"/>
      </w:pPr>
      <w:r>
        <w:t>This attribute is supported in Word 2010, Word 2</w:t>
      </w:r>
      <w:r>
        <w:t>013, Word 2016, and Word 2019.</w:t>
      </w:r>
    </w:p>
    <w:p w:rsidR="006A00B2" w:rsidRDefault="0057566E">
      <w:pPr>
        <w:pStyle w:val="Definition-Field"/>
      </w:pPr>
      <w:r>
        <w:t xml:space="preserve">d.   </w:t>
      </w:r>
      <w:r>
        <w:rPr>
          <w:i/>
        </w:rPr>
        <w:t>The standard defines the attribute fo:padding-right,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e.   </w:t>
      </w:r>
      <w:r>
        <w:rPr>
          <w:i/>
        </w:rPr>
        <w:t>The standard defines the</w:t>
      </w:r>
      <w:r>
        <w:rPr>
          <w:i/>
        </w:rPr>
        <w:t xml:space="preserve"> attribute fo:padding-top, contained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
      </w:pPr>
      <w:r>
        <w:lastRenderedPageBreak/>
        <w:t xml:space="preserve">f.   </w:t>
      </w:r>
      <w:r>
        <w:rPr>
          <w:i/>
        </w:rPr>
        <w:t>The standard defines the attribute fo:padding, contained within the element &lt;style:tab</w:t>
      </w:r>
      <w:r>
        <w:rPr>
          <w:i/>
        </w:rPr>
        <w:t>le-cell-properties&gt;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g.   </w:t>
      </w:r>
      <w:r>
        <w:rPr>
          <w:i/>
        </w:rPr>
        <w:t>The standard defines the attribute fo:padding-bottom, contained within the element &lt;style:table-cell-properties&gt;</w:t>
      </w:r>
    </w:p>
    <w:p w:rsidR="006A00B2" w:rsidRDefault="0057566E">
      <w:pPr>
        <w:pStyle w:val="Definition-Field2"/>
      </w:pPr>
      <w:r>
        <w:t xml:space="preserve">This attribute is not supported </w:t>
      </w:r>
      <w:r>
        <w:t>in Excel 2010, Excel 2013, Excel 2016, or Excel 2019.</w:t>
      </w:r>
    </w:p>
    <w:p w:rsidR="006A00B2" w:rsidRDefault="0057566E">
      <w:pPr>
        <w:pStyle w:val="Definition-Field"/>
      </w:pPr>
      <w:r>
        <w:t xml:space="preserve">h.   </w:t>
      </w:r>
      <w:r>
        <w:rPr>
          <w:i/>
        </w:rPr>
        <w:t>The standard defines the attribute fo:padding-left,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i.   </w:t>
      </w:r>
      <w:r>
        <w:rPr>
          <w:i/>
        </w:rPr>
        <w:t>The standard defines the attribute fo:padding-right,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j.   </w:t>
      </w:r>
      <w:r>
        <w:rPr>
          <w:i/>
        </w:rPr>
        <w:t>The standard defines the attribute fo:padding-to</w:t>
      </w:r>
      <w:r>
        <w:rPr>
          <w:i/>
        </w:rPr>
        <w:t>p,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43" w:name="section_d8bec5a6df304ca9a805de59c5e88b39"/>
      <w:bookmarkStart w:id="1544" w:name="_Toc79580821"/>
      <w:r>
        <w:t>Section 15.11.11, Wrap Option</w:t>
      </w:r>
      <w:bookmarkEnd w:id="1543"/>
      <w:bookmarkEnd w:id="1544"/>
      <w:r>
        <w:fldChar w:fldCharType="begin"/>
      </w:r>
      <w:r>
        <w:instrText xml:space="preserve"> XE "Wrap Option" </w:instrText>
      </w:r>
      <w:r>
        <w:fldChar w:fldCharType="end"/>
      </w:r>
    </w:p>
    <w:p w:rsidR="006A00B2" w:rsidRDefault="0057566E">
      <w:pPr>
        <w:pStyle w:val="Definition-Field"/>
      </w:pPr>
      <w:r>
        <w:t xml:space="preserve">a.   </w:t>
      </w:r>
      <w:r>
        <w:rPr>
          <w:i/>
        </w:rPr>
        <w:t>The standard defines the attribute fo:wrap-option, co</w:t>
      </w:r>
      <w:r>
        <w:rPr>
          <w:i/>
        </w:rPr>
        <w:t>ntained within the element &lt;style:table-cell-properties&gt;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fo:wrap-option, contained within the element &lt;style:table-cell-properties&gt;</w:t>
      </w:r>
    </w:p>
    <w:p w:rsidR="006A00B2" w:rsidRDefault="0057566E">
      <w:pPr>
        <w:pStyle w:val="Definition-Field2"/>
      </w:pPr>
      <w:r>
        <w:t xml:space="preserve">This </w:t>
      </w:r>
      <w:r>
        <w:t>attribute is supported in Excel 2010, Excel 2013, Excel 2016, and Excel 2019.</w:t>
      </w:r>
    </w:p>
    <w:p w:rsidR="006A00B2" w:rsidRDefault="0057566E">
      <w:pPr>
        <w:pStyle w:val="Heading3"/>
      </w:pPr>
      <w:bookmarkStart w:id="1545" w:name="section_a30dad27ed3246f096cca60e78e2b7cb"/>
      <w:bookmarkStart w:id="1546" w:name="_Toc79580822"/>
      <w:r>
        <w:t>Section 15.11.12, Rotation Angle</w:t>
      </w:r>
      <w:bookmarkEnd w:id="1545"/>
      <w:bookmarkEnd w:id="1546"/>
      <w:r>
        <w:fldChar w:fldCharType="begin"/>
      </w:r>
      <w:r>
        <w:instrText xml:space="preserve"> XE "Rotation Angle" </w:instrText>
      </w:r>
      <w:r>
        <w:fldChar w:fldCharType="end"/>
      </w:r>
    </w:p>
    <w:p w:rsidR="006A00B2" w:rsidRDefault="0057566E">
      <w:pPr>
        <w:pStyle w:val="Definition-Field"/>
      </w:pPr>
      <w:r>
        <w:t xml:space="preserve">a.   </w:t>
      </w:r>
      <w:r>
        <w:rPr>
          <w:i/>
        </w:rPr>
        <w:t>The standard defines the attribute style:rotation-angle, contained within the element &lt;style:table-cell-properties&gt;</w:t>
      </w:r>
    </w:p>
    <w:p w:rsidR="006A00B2" w:rsidRDefault="0057566E">
      <w:pPr>
        <w:pStyle w:val="Definition-Field2"/>
      </w:pPr>
      <w:r>
        <w:t>T</w:t>
      </w:r>
      <w:r>
        <w:t>his attribute is not supported in Word 2010, Word 2013, Word 2016, or Word 2019.</w:t>
      </w:r>
    </w:p>
    <w:p w:rsidR="006A00B2" w:rsidRDefault="0057566E">
      <w:pPr>
        <w:pStyle w:val="Definition-Field"/>
      </w:pPr>
      <w:r>
        <w:t xml:space="preserve">b.   </w:t>
      </w:r>
      <w:r>
        <w:rPr>
          <w:i/>
        </w:rPr>
        <w:t>The standard defines the attribute style:rotation-angle, contained within the element &lt;style:table-cell-properties&gt;</w:t>
      </w:r>
    </w:p>
    <w:p w:rsidR="006A00B2" w:rsidRDefault="0057566E">
      <w:pPr>
        <w:pStyle w:val="Definition-Field2"/>
      </w:pPr>
      <w:r>
        <w:t>This attribute is supported in Excel 2010, Excel 2013,</w:t>
      </w:r>
      <w:r>
        <w:t xml:space="preserve"> Excel 2016, and Excel 2019.</w:t>
      </w:r>
    </w:p>
    <w:p w:rsidR="006A00B2" w:rsidRDefault="0057566E">
      <w:pPr>
        <w:pStyle w:val="Definition-Field2"/>
      </w:pPr>
      <w:r>
        <w:t xml:space="preserve">Excel supports only values within these ranges: 0 - 90 and 270 - 360. </w:t>
      </w:r>
    </w:p>
    <w:p w:rsidR="006A00B2" w:rsidRDefault="0057566E">
      <w:pPr>
        <w:pStyle w:val="Definition-Field2"/>
      </w:pPr>
      <w:r>
        <w:t>On load, Excel does not ignores values outside of these ranges. On save, Excel does not write the style:rotation-angle attribute if the style:direction attr</w:t>
      </w:r>
      <w:r>
        <w:t xml:space="preserve">ibute is the value "ttb". </w:t>
      </w:r>
    </w:p>
    <w:p w:rsidR="006A00B2" w:rsidRDefault="0057566E">
      <w:pPr>
        <w:pStyle w:val="Heading3"/>
      </w:pPr>
      <w:bookmarkStart w:id="1547" w:name="section_c20e6acd542d4bf592606558470fb27a"/>
      <w:bookmarkStart w:id="1548" w:name="_Toc79580823"/>
      <w:r>
        <w:t>Section 15.11.13, Rotation Align</w:t>
      </w:r>
      <w:bookmarkEnd w:id="1547"/>
      <w:bookmarkEnd w:id="1548"/>
      <w:r>
        <w:fldChar w:fldCharType="begin"/>
      </w:r>
      <w:r>
        <w:instrText xml:space="preserve"> XE "Rotation Align" </w:instrText>
      </w:r>
      <w:r>
        <w:fldChar w:fldCharType="end"/>
      </w:r>
    </w:p>
    <w:p w:rsidR="006A00B2" w:rsidRDefault="0057566E">
      <w:pPr>
        <w:pStyle w:val="Definition-Field"/>
      </w:pPr>
      <w:r>
        <w:t xml:space="preserve">a.   </w:t>
      </w:r>
      <w:r>
        <w:rPr>
          <w:i/>
        </w:rPr>
        <w:t>The standard defines the attribute style:rotation-align, contained within the element &lt;style:table-cell-properties&gt;</w:t>
      </w:r>
    </w:p>
    <w:p w:rsidR="006A00B2" w:rsidRDefault="0057566E">
      <w:pPr>
        <w:pStyle w:val="Definition-Field2"/>
      </w:pPr>
      <w:r>
        <w:t>This attribute is not supported in Word 2010, Word 2</w:t>
      </w:r>
      <w:r>
        <w:t>013, Word 2016, or Word 2019.</w:t>
      </w:r>
    </w:p>
    <w:p w:rsidR="006A00B2" w:rsidRDefault="0057566E">
      <w:pPr>
        <w:pStyle w:val="Definition-Field"/>
      </w:pPr>
      <w:r>
        <w:lastRenderedPageBreak/>
        <w:t xml:space="preserve">b.   </w:t>
      </w:r>
      <w:r>
        <w:rPr>
          <w:i/>
        </w:rPr>
        <w:t>The standard defines the attribute style:rotation-align, contained within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49" w:name="section_1751637b357f4a20b6151cd0adb3b677"/>
      <w:bookmarkStart w:id="1550" w:name="_Toc79580824"/>
      <w:r>
        <w:t>Section 15.11.14, C</w:t>
      </w:r>
      <w:r>
        <w:t>ell Protect</w:t>
      </w:r>
      <w:bookmarkEnd w:id="1549"/>
      <w:bookmarkEnd w:id="1550"/>
      <w:r>
        <w:fldChar w:fldCharType="begin"/>
      </w:r>
      <w:r>
        <w:instrText xml:space="preserve"> XE "Cell Protect" </w:instrText>
      </w:r>
      <w:r>
        <w:fldChar w:fldCharType="end"/>
      </w:r>
    </w:p>
    <w:p w:rsidR="006A00B2" w:rsidRDefault="0057566E">
      <w:pPr>
        <w:pStyle w:val="Definition-Field"/>
      </w:pPr>
      <w:r>
        <w:t xml:space="preserve">a.   </w:t>
      </w:r>
      <w:r>
        <w:rPr>
          <w:i/>
        </w:rPr>
        <w:t>The standard defines the attribute style:cell-protect,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w:t>
      </w:r>
      <w:r>
        <w:rPr>
          <w:i/>
        </w:rPr>
        <w:t>nes the attribute style:cell-protect, contained within the element &lt;style:table-cell-properties&gt;</w:t>
      </w:r>
    </w:p>
    <w:p w:rsidR="006A00B2" w:rsidRDefault="0057566E">
      <w:pPr>
        <w:pStyle w:val="Definition-Field2"/>
      </w:pPr>
      <w:r>
        <w:t>This attribute is supported in Excel 2010, Excel 2013, Excel 2016, and Excel 2019.</w:t>
      </w:r>
    </w:p>
    <w:p w:rsidR="006A00B2" w:rsidRDefault="0057566E">
      <w:pPr>
        <w:pStyle w:val="Heading3"/>
      </w:pPr>
      <w:bookmarkStart w:id="1551" w:name="section_fcc1b80cad9d4edaaafdff8c49e9a635"/>
      <w:bookmarkStart w:id="1552" w:name="_Toc79580825"/>
      <w:r>
        <w:t>Section 15.11.15, Print Content</w:t>
      </w:r>
      <w:bookmarkEnd w:id="1551"/>
      <w:bookmarkEnd w:id="1552"/>
      <w:r>
        <w:fldChar w:fldCharType="begin"/>
      </w:r>
      <w:r>
        <w:instrText xml:space="preserve"> XE "Print Content" </w:instrText>
      </w:r>
      <w:r>
        <w:fldChar w:fldCharType="end"/>
      </w:r>
    </w:p>
    <w:p w:rsidR="006A00B2" w:rsidRDefault="0057566E">
      <w:pPr>
        <w:pStyle w:val="Definition-Field"/>
      </w:pPr>
      <w:r>
        <w:t xml:space="preserve">a.   </w:t>
      </w:r>
      <w:r>
        <w:rPr>
          <w:i/>
        </w:rPr>
        <w:t xml:space="preserve">The standard </w:t>
      </w:r>
      <w:r>
        <w:rPr>
          <w:i/>
        </w:rPr>
        <w:t>defines the attribute style:print-content, contained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style:print-content, contained w</w:t>
      </w:r>
      <w:r>
        <w:rPr>
          <w:i/>
        </w:rPr>
        <w:t>ithin the element &lt;style:table-cell-properties&gt;</w:t>
      </w:r>
    </w:p>
    <w:p w:rsidR="006A00B2" w:rsidRDefault="0057566E">
      <w:pPr>
        <w:pStyle w:val="Definition-Field2"/>
      </w:pPr>
      <w:r>
        <w:t>This attribute is not supported in Excel 2010, Excel 2013, Excel 2016, or Excel 2019.</w:t>
      </w:r>
    </w:p>
    <w:p w:rsidR="006A00B2" w:rsidRDefault="0057566E">
      <w:pPr>
        <w:pStyle w:val="Heading3"/>
      </w:pPr>
      <w:bookmarkStart w:id="1553" w:name="section_81904bfdda7d4a6d95c6b7c161ce4809"/>
      <w:bookmarkStart w:id="1554" w:name="_Toc79580826"/>
      <w:r>
        <w:t>Section 15.11.16, Decimal places</w:t>
      </w:r>
      <w:bookmarkEnd w:id="1553"/>
      <w:bookmarkEnd w:id="1554"/>
      <w:r>
        <w:fldChar w:fldCharType="begin"/>
      </w:r>
      <w:r>
        <w:instrText xml:space="preserve"> XE "Decimal places" </w:instrText>
      </w:r>
      <w:r>
        <w:fldChar w:fldCharType="end"/>
      </w:r>
    </w:p>
    <w:p w:rsidR="006A00B2" w:rsidRDefault="0057566E">
      <w:pPr>
        <w:pStyle w:val="Definition-Field"/>
      </w:pPr>
      <w:r>
        <w:t xml:space="preserve">a.   </w:t>
      </w:r>
      <w:r>
        <w:rPr>
          <w:i/>
        </w:rPr>
        <w:t>The standard defines the attribute style:decimal-places, cont</w:t>
      </w:r>
      <w:r>
        <w:rPr>
          <w:i/>
        </w:rPr>
        <w:t>ained within the element &lt;style:table-cell-properties&gt;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style:decimal-places, contained within the element &lt;style:table-cell-properties</w:t>
      </w:r>
      <w:r>
        <w:rPr>
          <w:i/>
        </w:rPr>
        <w:t>&gt;</w:t>
      </w:r>
    </w:p>
    <w:p w:rsidR="006A00B2" w:rsidRDefault="0057566E">
      <w:pPr>
        <w:pStyle w:val="Definition-Field2"/>
      </w:pPr>
      <w:r>
        <w:t>This attribute is not supported in Excel 2010, Excel 2013, Excel 2016, or Excel 2019.</w:t>
      </w:r>
    </w:p>
    <w:p w:rsidR="006A00B2" w:rsidRDefault="0057566E">
      <w:pPr>
        <w:pStyle w:val="Heading3"/>
      </w:pPr>
      <w:bookmarkStart w:id="1555" w:name="section_1e21a99674a84074aecfe1f100bf55f5"/>
      <w:bookmarkStart w:id="1556" w:name="_Toc79580827"/>
      <w:r>
        <w:t>Section 15.11.17, Repeat Content</w:t>
      </w:r>
      <w:bookmarkEnd w:id="1555"/>
      <w:bookmarkEnd w:id="1556"/>
      <w:r>
        <w:fldChar w:fldCharType="begin"/>
      </w:r>
      <w:r>
        <w:instrText xml:space="preserve"> XE "Repeat Content" </w:instrText>
      </w:r>
      <w:r>
        <w:fldChar w:fldCharType="end"/>
      </w:r>
    </w:p>
    <w:p w:rsidR="006A00B2" w:rsidRDefault="0057566E">
      <w:pPr>
        <w:pStyle w:val="Definition-Field"/>
      </w:pPr>
      <w:r>
        <w:t xml:space="preserve">a.   </w:t>
      </w:r>
      <w:r>
        <w:rPr>
          <w:i/>
        </w:rPr>
        <w:t>The standard defines the attribute style:repeat-content, contained within the element &lt;style:table-cell-pro</w:t>
      </w:r>
      <w:r>
        <w:rPr>
          <w:i/>
        </w:rPr>
        <w:t>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style:repeat-content, contained within the element &lt;style:table-cell-properties&gt;</w:t>
      </w:r>
    </w:p>
    <w:p w:rsidR="006A00B2" w:rsidRDefault="0057566E">
      <w:pPr>
        <w:pStyle w:val="Definition-Field2"/>
      </w:pPr>
      <w:r>
        <w:t>This attribute is supported in Excel 2010, E</w:t>
      </w:r>
      <w:r>
        <w:t>xcel 2013, Excel 2016, and Excel 2019.</w:t>
      </w:r>
    </w:p>
    <w:p w:rsidR="006A00B2" w:rsidRDefault="0057566E">
      <w:pPr>
        <w:pStyle w:val="Definition-Field2"/>
      </w:pPr>
      <w:r>
        <w:t xml:space="preserve">This attribute maps to the fill horizontal alignment property in Excel. </w:t>
      </w:r>
    </w:p>
    <w:p w:rsidR="006A00B2" w:rsidRDefault="0057566E">
      <w:pPr>
        <w:pStyle w:val="Heading3"/>
      </w:pPr>
      <w:bookmarkStart w:id="1557" w:name="section_e2e11a739825434fabb88a53bade1a1f"/>
      <w:bookmarkStart w:id="1558" w:name="_Toc79580828"/>
      <w:r>
        <w:lastRenderedPageBreak/>
        <w:t>Section 15.11.18, Shrink To Fit</w:t>
      </w:r>
      <w:bookmarkEnd w:id="1557"/>
      <w:bookmarkEnd w:id="1558"/>
      <w:r>
        <w:fldChar w:fldCharType="begin"/>
      </w:r>
      <w:r>
        <w:instrText xml:space="preserve"> XE "Shrink To Fit" </w:instrText>
      </w:r>
      <w:r>
        <w:fldChar w:fldCharType="end"/>
      </w:r>
    </w:p>
    <w:p w:rsidR="006A00B2" w:rsidRDefault="0057566E">
      <w:pPr>
        <w:pStyle w:val="Definition-Field"/>
      </w:pPr>
      <w:r>
        <w:t xml:space="preserve">a.   </w:t>
      </w:r>
      <w:r>
        <w:rPr>
          <w:i/>
        </w:rPr>
        <w:t xml:space="preserve">The standard defines the attribute style:shrink-to-fit, contained within the element </w:t>
      </w:r>
      <w:r>
        <w:rPr>
          <w:i/>
        </w:rPr>
        <w:t>&lt;style:table-cell-properties&gt;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style:shrink-to-fit, contained within the element &lt;style:table-cell-properties&gt;</w:t>
      </w:r>
    </w:p>
    <w:p w:rsidR="006A00B2" w:rsidRDefault="0057566E">
      <w:pPr>
        <w:pStyle w:val="Definition-Field2"/>
      </w:pPr>
      <w:r>
        <w:t>This attribute is suppor</w:t>
      </w:r>
      <w:r>
        <w:t>ted in Excel 2010, Excel 2013, Excel 2016, and Excel 2019.</w:t>
      </w:r>
    </w:p>
    <w:p w:rsidR="006A00B2" w:rsidRDefault="0057566E">
      <w:pPr>
        <w:pStyle w:val="Heading3"/>
      </w:pPr>
      <w:bookmarkStart w:id="1559" w:name="section_5b97ab1882964b91b51f00a36cb15373"/>
      <w:bookmarkStart w:id="1560" w:name="_Toc79580829"/>
      <w:r>
        <w:t>Section 15.12, List-Level Style Properties</w:t>
      </w:r>
      <w:bookmarkEnd w:id="1559"/>
      <w:bookmarkEnd w:id="1560"/>
      <w:r>
        <w:fldChar w:fldCharType="begin"/>
      </w:r>
      <w:r>
        <w:instrText xml:space="preserve"> XE "List-Level Style Properties" </w:instrText>
      </w:r>
      <w:r>
        <w:fldChar w:fldCharType="end"/>
      </w:r>
    </w:p>
    <w:p w:rsidR="006A00B2" w:rsidRDefault="0057566E">
      <w:pPr>
        <w:pStyle w:val="Definition-Field"/>
      </w:pPr>
      <w:r>
        <w:t xml:space="preserve">a.   </w:t>
      </w:r>
      <w:r>
        <w:rPr>
          <w:i/>
        </w:rPr>
        <w:t>The standard defines the element &lt;style:list-level-properties&gt;</w:t>
      </w:r>
    </w:p>
    <w:p w:rsidR="006A00B2" w:rsidRDefault="0057566E">
      <w:pPr>
        <w:pStyle w:val="Definition-Field2"/>
      </w:pPr>
      <w:r>
        <w:t>This element is supported in Word 2010, Word 2013,</w:t>
      </w:r>
      <w:r>
        <w:t xml:space="preserve"> Word 2016, and Word 2019.</w:t>
      </w:r>
    </w:p>
    <w:p w:rsidR="006A00B2" w:rsidRDefault="0057566E">
      <w:pPr>
        <w:pStyle w:val="Definition-Field"/>
      </w:pPr>
      <w:r>
        <w:t xml:space="preserve">b.   </w:t>
      </w:r>
      <w:r>
        <w:rPr>
          <w:i/>
        </w:rPr>
        <w:t>The standard defines the element &lt;style:list-level-properties&gt;, contained within the parent element &lt;text:list-level-style-bullet&gt;</w:t>
      </w:r>
    </w:p>
    <w:p w:rsidR="006A00B2" w:rsidRDefault="0057566E">
      <w:pPr>
        <w:pStyle w:val="Definition-Field2"/>
      </w:pPr>
      <w:r>
        <w:t xml:space="preserve">OfficeArt Math in Word 2013 supports this element on save for text in SmartArt. </w:t>
      </w:r>
    </w:p>
    <w:p w:rsidR="006A00B2" w:rsidRDefault="0057566E">
      <w:pPr>
        <w:pStyle w:val="Definition-Field"/>
      </w:pPr>
      <w:r>
        <w:t xml:space="preserve">c.   </w:t>
      </w:r>
      <w:r>
        <w:rPr>
          <w:i/>
        </w:rPr>
        <w:t xml:space="preserve">The </w:t>
      </w:r>
      <w:r>
        <w:rPr>
          <w:i/>
        </w:rPr>
        <w:t>standard defines the attribute fo:height, contained within the element &lt;style:list-level-properties&gt;</w:t>
      </w:r>
    </w:p>
    <w:p w:rsidR="006A00B2" w:rsidRDefault="0057566E">
      <w:pPr>
        <w:pStyle w:val="Definition-Field2"/>
      </w:pPr>
      <w:r>
        <w:t>This attribute is supported in Word 2010, Word 2013, Word 2016, and Word 2019.</w:t>
      </w:r>
    </w:p>
    <w:p w:rsidR="006A00B2" w:rsidRDefault="0057566E">
      <w:pPr>
        <w:pStyle w:val="Definition-Field2"/>
      </w:pPr>
      <w:r>
        <w:t>OfficeArt Math in Word 2013 supports this attribute on save for text in Smar</w:t>
      </w:r>
      <w:r>
        <w:t xml:space="preserve">tArt. </w:t>
      </w:r>
    </w:p>
    <w:p w:rsidR="006A00B2" w:rsidRDefault="0057566E">
      <w:pPr>
        <w:pStyle w:val="Definition-Field"/>
      </w:pPr>
      <w:r>
        <w:t xml:space="preserve">d.   </w:t>
      </w:r>
      <w:r>
        <w:rPr>
          <w:i/>
        </w:rPr>
        <w:t>The standard defines the attribute fo:text-align, contained within the element &lt;style:list-level-properties&gt;</w:t>
      </w:r>
    </w:p>
    <w:p w:rsidR="006A00B2" w:rsidRDefault="0057566E">
      <w:pPr>
        <w:pStyle w:val="Definition-Field2"/>
      </w:pPr>
      <w:r>
        <w:t>This attribute is supported in Word 2010, Word 2013, Word 2016, and Word 2019.</w:t>
      </w:r>
    </w:p>
    <w:p w:rsidR="006A00B2" w:rsidRDefault="0057566E">
      <w:pPr>
        <w:pStyle w:val="Definition-Field2"/>
      </w:pPr>
      <w:r>
        <w:t xml:space="preserve">OfficeArt Math in Word 2013 does not support this attribute on save for text in SmartArt. </w:t>
      </w:r>
    </w:p>
    <w:p w:rsidR="006A00B2" w:rsidRDefault="0057566E">
      <w:pPr>
        <w:pStyle w:val="Definition-Field"/>
      </w:pPr>
      <w:r>
        <w:t xml:space="preserve">e.   </w:t>
      </w:r>
      <w:r>
        <w:rPr>
          <w:i/>
        </w:rPr>
        <w:t>The standard defines the attribute fo:width, contained within the element &lt;style:list-level-properties&gt;</w:t>
      </w:r>
    </w:p>
    <w:p w:rsidR="006A00B2" w:rsidRDefault="0057566E">
      <w:pPr>
        <w:pStyle w:val="Definition-Field2"/>
      </w:pPr>
      <w:r>
        <w:t>This attribute is supported in Word 2010, Word 2013, Wor</w:t>
      </w:r>
      <w:r>
        <w:t>d 2016, and Word 2019.</w:t>
      </w:r>
    </w:p>
    <w:p w:rsidR="006A00B2" w:rsidRDefault="0057566E">
      <w:pPr>
        <w:pStyle w:val="Definition-Field2"/>
      </w:pPr>
      <w:r>
        <w:t xml:space="preserve">OfficeArt Math in Word 2013 supports this attribute on save for text in SmartArt. </w:t>
      </w:r>
    </w:p>
    <w:p w:rsidR="006A00B2" w:rsidRDefault="0057566E">
      <w:pPr>
        <w:pStyle w:val="Definition-Field"/>
      </w:pPr>
      <w:r>
        <w:t xml:space="preserve">f.   </w:t>
      </w:r>
      <w:r>
        <w:rPr>
          <w:i/>
        </w:rPr>
        <w:t>The standard defines the attribute style:font-name, contained within the element &lt;style:list-level-properties&gt;</w:t>
      </w:r>
    </w:p>
    <w:p w:rsidR="006A00B2" w:rsidRDefault="0057566E">
      <w:pPr>
        <w:pStyle w:val="Definition-Field2"/>
      </w:pPr>
      <w:r>
        <w:t>This attribute is supported in Wor</w:t>
      </w:r>
      <w:r>
        <w:t>d 2010, Word 2013, Word 2016, and Word 2019.</w:t>
      </w:r>
    </w:p>
    <w:p w:rsidR="006A00B2" w:rsidRDefault="0057566E">
      <w:pPr>
        <w:pStyle w:val="Definition-Field2"/>
      </w:pPr>
      <w:r>
        <w:t xml:space="preserve">OfficeArt Math in Word 2013 supports this attribute on save for text in SmartArt. </w:t>
      </w:r>
    </w:p>
    <w:p w:rsidR="006A00B2" w:rsidRDefault="0057566E">
      <w:pPr>
        <w:pStyle w:val="Definition-Field"/>
      </w:pPr>
      <w:r>
        <w:t xml:space="preserve">g.   </w:t>
      </w:r>
      <w:r>
        <w:rPr>
          <w:i/>
        </w:rPr>
        <w:t>The standard defines the attribute style:vertical-pos, contained within the element &lt;style:list-level-properties&gt;</w:t>
      </w:r>
    </w:p>
    <w:p w:rsidR="006A00B2" w:rsidRDefault="0057566E">
      <w:pPr>
        <w:pStyle w:val="Definition-Field2"/>
      </w:pPr>
      <w:r>
        <w:t>This attr</w:t>
      </w:r>
      <w:r>
        <w:t>ibute is not supported in Word 2010, Word 2013, Word 2016, or Word 2019.</w:t>
      </w:r>
    </w:p>
    <w:p w:rsidR="006A00B2" w:rsidRDefault="0057566E">
      <w:pPr>
        <w:pStyle w:val="Definition-Field2"/>
      </w:pPr>
      <w:r>
        <w:t xml:space="preserve">Word ignores the style:vertical-pos property on load, but writes it out on save. </w:t>
      </w:r>
    </w:p>
    <w:p w:rsidR="006A00B2" w:rsidRDefault="0057566E">
      <w:pPr>
        <w:pStyle w:val="Definition-Field2"/>
      </w:pPr>
      <w:r>
        <w:t xml:space="preserve">OfficeArt Math in Word 2013 does not support this attribute on save for text in SmartArt. </w:t>
      </w:r>
    </w:p>
    <w:p w:rsidR="006A00B2" w:rsidRDefault="0057566E">
      <w:pPr>
        <w:pStyle w:val="Definition-Field"/>
      </w:pPr>
      <w:r>
        <w:t xml:space="preserve">h.   </w:t>
      </w:r>
      <w:r>
        <w:rPr>
          <w:i/>
        </w:rPr>
        <w:t>The s</w:t>
      </w:r>
      <w:r>
        <w:rPr>
          <w:i/>
        </w:rPr>
        <w:t>tandard defines the attribute style:vertical-rel, contained within the element &lt;style:list-level-properties&gt;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2"/>
      </w:pPr>
      <w:r>
        <w:t xml:space="preserve">Word ignores the style:vertical-rel property on load, but writes </w:t>
      </w:r>
      <w:r>
        <w:t xml:space="preserve">it out on save. </w:t>
      </w:r>
    </w:p>
    <w:p w:rsidR="006A00B2" w:rsidRDefault="0057566E">
      <w:pPr>
        <w:pStyle w:val="Definition-Field"/>
      </w:pPr>
      <w:r>
        <w:t xml:space="preserve">i.   </w:t>
      </w:r>
      <w:r>
        <w:rPr>
          <w:i/>
        </w:rPr>
        <w:t>The standard defines the attribute text:min-label-distance, contained within the element &lt;style:list-level-properties&gt;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w:t>
      </w:r>
      <w:r>
        <w:t xml:space="preserve">not support this attribute on save for text in SmartArt. </w:t>
      </w:r>
    </w:p>
    <w:p w:rsidR="006A00B2" w:rsidRDefault="0057566E">
      <w:pPr>
        <w:pStyle w:val="Definition-Field"/>
      </w:pPr>
      <w:r>
        <w:t xml:space="preserve">j.   </w:t>
      </w:r>
      <w:r>
        <w:rPr>
          <w:i/>
        </w:rPr>
        <w:t>The standard defines the attribute text:min-label-width, contained within the element &lt;style:list-level-properties&gt;</w:t>
      </w:r>
    </w:p>
    <w:p w:rsidR="006A00B2" w:rsidRDefault="0057566E">
      <w:pPr>
        <w:pStyle w:val="Definition-Field2"/>
      </w:pPr>
      <w:r>
        <w:t>This attribute is supported in Word 2010, Word 2013, Word 2016, and Word 2019</w:t>
      </w:r>
      <w:r>
        <w:t>.</w:t>
      </w:r>
    </w:p>
    <w:p w:rsidR="006A00B2" w:rsidRDefault="0057566E">
      <w:pPr>
        <w:pStyle w:val="Definition-Field2"/>
      </w:pPr>
      <w:r>
        <w:t xml:space="preserve">OfficeArt Math in Word 2013 supports this attribute on save for text in SmartArt. </w:t>
      </w:r>
    </w:p>
    <w:p w:rsidR="006A00B2" w:rsidRDefault="0057566E">
      <w:pPr>
        <w:pStyle w:val="Definition-Field"/>
      </w:pPr>
      <w:r>
        <w:t xml:space="preserve">k.   </w:t>
      </w:r>
      <w:r>
        <w:rPr>
          <w:i/>
        </w:rPr>
        <w:t>The standard defines the attribute text:space-before, contained within the element &lt;style:list-level-properties&gt;</w:t>
      </w:r>
    </w:p>
    <w:p w:rsidR="006A00B2" w:rsidRDefault="0057566E">
      <w:pPr>
        <w:pStyle w:val="Definition-Field2"/>
      </w:pPr>
      <w:r>
        <w:t xml:space="preserve">This attribute is supported in Word 2010, Word 2013, </w:t>
      </w:r>
      <w:r>
        <w:t>Word 2016, and Word 2019.</w:t>
      </w:r>
    </w:p>
    <w:p w:rsidR="006A00B2" w:rsidRDefault="0057566E">
      <w:pPr>
        <w:pStyle w:val="Definition-Field2"/>
      </w:pPr>
      <w:r>
        <w:t xml:space="preserve">OfficeArt Math in Word 2013 supports this attribute on save for text in SmartArt. </w:t>
      </w:r>
    </w:p>
    <w:p w:rsidR="006A00B2" w:rsidRDefault="0057566E">
      <w:pPr>
        <w:pStyle w:val="Definition-Field"/>
      </w:pPr>
      <w:r>
        <w:t>l.   This is not supported in Excel 2010, Excel 2013, Excel 2016, or Excel 2019.</w:t>
      </w:r>
    </w:p>
    <w:p w:rsidR="006A00B2" w:rsidRDefault="0057566E">
      <w:pPr>
        <w:pStyle w:val="Definition-Field"/>
      </w:pPr>
      <w:r>
        <w:t xml:space="preserve">m.   </w:t>
      </w:r>
      <w:r>
        <w:rPr>
          <w:i/>
        </w:rPr>
        <w:t>The standard defines the element &lt;style:list-level-properties</w:t>
      </w:r>
      <w:r>
        <w:rPr>
          <w:i/>
        </w:rPr>
        <w:t>&gt;, contained within the parent element &lt;text:list-level-style-bullet&gt;</w:t>
      </w:r>
    </w:p>
    <w:p w:rsidR="006A00B2" w:rsidRDefault="0057566E">
      <w:pPr>
        <w:pStyle w:val="Definition-Field2"/>
      </w:pPr>
      <w:r>
        <w:t>OfficeArt Math in Excel 2013 supports this element on save for text in text boxes and shapes and for SmartArt and on load for text in the following elements:</w:t>
      </w:r>
    </w:p>
    <w:p w:rsidR="006A00B2" w:rsidRDefault="0057566E">
      <w:pPr>
        <w:pStyle w:val="ListParagraph"/>
        <w:numPr>
          <w:ilvl w:val="0"/>
          <w:numId w:val="1049"/>
        </w:numPr>
        <w:contextualSpacing/>
      </w:pPr>
      <w:r>
        <w:t>&lt;draw:rect&gt;</w:t>
      </w:r>
    </w:p>
    <w:p w:rsidR="006A00B2" w:rsidRDefault="0057566E">
      <w:pPr>
        <w:pStyle w:val="ListParagraph"/>
        <w:numPr>
          <w:ilvl w:val="0"/>
          <w:numId w:val="1049"/>
        </w:numPr>
        <w:contextualSpacing/>
      </w:pPr>
      <w:r>
        <w:t>&lt;draw:polyline&gt;</w:t>
      </w:r>
    </w:p>
    <w:p w:rsidR="006A00B2" w:rsidRDefault="0057566E">
      <w:pPr>
        <w:pStyle w:val="ListParagraph"/>
        <w:numPr>
          <w:ilvl w:val="0"/>
          <w:numId w:val="1049"/>
        </w:numPr>
        <w:contextualSpacing/>
      </w:pPr>
      <w:r>
        <w:t>&lt;draw:polygon&gt;</w:t>
      </w:r>
    </w:p>
    <w:p w:rsidR="006A00B2" w:rsidRDefault="0057566E">
      <w:pPr>
        <w:pStyle w:val="ListParagraph"/>
        <w:numPr>
          <w:ilvl w:val="0"/>
          <w:numId w:val="1049"/>
        </w:numPr>
        <w:contextualSpacing/>
      </w:pPr>
      <w:r>
        <w:t>&lt;draw:regular-polygon&gt;</w:t>
      </w:r>
    </w:p>
    <w:p w:rsidR="006A00B2" w:rsidRDefault="0057566E">
      <w:pPr>
        <w:pStyle w:val="ListParagraph"/>
        <w:numPr>
          <w:ilvl w:val="0"/>
          <w:numId w:val="1049"/>
        </w:numPr>
        <w:contextualSpacing/>
      </w:pPr>
      <w:r>
        <w:t>&lt;draw:path&gt;</w:t>
      </w:r>
    </w:p>
    <w:p w:rsidR="006A00B2" w:rsidRDefault="0057566E">
      <w:pPr>
        <w:pStyle w:val="ListParagraph"/>
        <w:numPr>
          <w:ilvl w:val="0"/>
          <w:numId w:val="1049"/>
        </w:numPr>
        <w:contextualSpacing/>
      </w:pPr>
      <w:r>
        <w:t>&lt;draw:circle&gt;</w:t>
      </w:r>
    </w:p>
    <w:p w:rsidR="006A00B2" w:rsidRDefault="0057566E">
      <w:pPr>
        <w:pStyle w:val="ListParagraph"/>
        <w:numPr>
          <w:ilvl w:val="0"/>
          <w:numId w:val="1049"/>
        </w:numPr>
        <w:contextualSpacing/>
      </w:pPr>
      <w:r>
        <w:t>&lt;draw:ellipse&gt;</w:t>
      </w:r>
    </w:p>
    <w:p w:rsidR="006A00B2" w:rsidRDefault="0057566E">
      <w:pPr>
        <w:pStyle w:val="ListParagraph"/>
        <w:numPr>
          <w:ilvl w:val="0"/>
          <w:numId w:val="1049"/>
        </w:numPr>
        <w:contextualSpacing/>
      </w:pPr>
      <w:r>
        <w:t>&lt;draw:caption&gt;</w:t>
      </w:r>
    </w:p>
    <w:p w:rsidR="006A00B2" w:rsidRDefault="0057566E">
      <w:pPr>
        <w:pStyle w:val="ListParagraph"/>
        <w:numPr>
          <w:ilvl w:val="0"/>
          <w:numId w:val="1049"/>
        </w:numPr>
        <w:contextualSpacing/>
      </w:pPr>
      <w:r>
        <w:t>&lt;draw:measure&gt;</w:t>
      </w:r>
    </w:p>
    <w:p w:rsidR="006A00B2" w:rsidRDefault="0057566E">
      <w:pPr>
        <w:pStyle w:val="ListParagraph"/>
        <w:numPr>
          <w:ilvl w:val="0"/>
          <w:numId w:val="1049"/>
        </w:numPr>
        <w:contextualSpacing/>
      </w:pPr>
      <w:r>
        <w:t>&lt;draw:frame&gt;</w:t>
      </w:r>
    </w:p>
    <w:p w:rsidR="006A00B2" w:rsidRDefault="0057566E">
      <w:pPr>
        <w:pStyle w:val="ListParagraph"/>
        <w:numPr>
          <w:ilvl w:val="0"/>
          <w:numId w:val="1049"/>
        </w:numPr>
        <w:contextualSpacing/>
      </w:pPr>
      <w:r>
        <w:t>&lt;draw:text-box&gt;</w:t>
      </w:r>
    </w:p>
    <w:p w:rsidR="006A00B2" w:rsidRDefault="0057566E">
      <w:pPr>
        <w:pStyle w:val="ListParagraph"/>
        <w:numPr>
          <w:ilvl w:val="0"/>
          <w:numId w:val="1049"/>
        </w:numPr>
      </w:pPr>
      <w:r>
        <w:t xml:space="preserve">&lt;draw:custom-shape&gt; </w:t>
      </w:r>
    </w:p>
    <w:p w:rsidR="006A00B2" w:rsidRDefault="0057566E">
      <w:pPr>
        <w:pStyle w:val="Definition-Field"/>
      </w:pPr>
      <w:r>
        <w:t xml:space="preserve">n.   </w:t>
      </w:r>
      <w:r>
        <w:rPr>
          <w:i/>
        </w:rPr>
        <w:t xml:space="preserve">The standard defines the element &lt;style:list-level-properties&gt;, contained within the parent </w:t>
      </w:r>
      <w:r>
        <w:rPr>
          <w:i/>
        </w:rPr>
        <w:t>element &lt;text:list-level-style-image&gt;</w:t>
      </w:r>
    </w:p>
    <w:p w:rsidR="006A00B2" w:rsidRDefault="0057566E">
      <w:pPr>
        <w:pStyle w:val="Definition-Field2"/>
      </w:pPr>
      <w:r>
        <w:t>OfficeArt Math in Excel 2013 supports this element on load for text in the following elements:</w:t>
      </w:r>
    </w:p>
    <w:p w:rsidR="006A00B2" w:rsidRDefault="0057566E">
      <w:pPr>
        <w:pStyle w:val="ListParagraph"/>
        <w:numPr>
          <w:ilvl w:val="0"/>
          <w:numId w:val="1050"/>
        </w:numPr>
        <w:contextualSpacing/>
      </w:pPr>
      <w:r>
        <w:t>&lt;draw:rect&gt;</w:t>
      </w:r>
    </w:p>
    <w:p w:rsidR="006A00B2" w:rsidRDefault="0057566E">
      <w:pPr>
        <w:pStyle w:val="ListParagraph"/>
        <w:numPr>
          <w:ilvl w:val="0"/>
          <w:numId w:val="1050"/>
        </w:numPr>
        <w:contextualSpacing/>
      </w:pPr>
      <w:r>
        <w:t>&lt;draw:polyline&gt;</w:t>
      </w:r>
    </w:p>
    <w:p w:rsidR="006A00B2" w:rsidRDefault="0057566E">
      <w:pPr>
        <w:pStyle w:val="ListParagraph"/>
        <w:numPr>
          <w:ilvl w:val="0"/>
          <w:numId w:val="1050"/>
        </w:numPr>
        <w:contextualSpacing/>
      </w:pPr>
      <w:r>
        <w:t>&lt;draw:polygon&gt;</w:t>
      </w:r>
    </w:p>
    <w:p w:rsidR="006A00B2" w:rsidRDefault="0057566E">
      <w:pPr>
        <w:pStyle w:val="ListParagraph"/>
        <w:numPr>
          <w:ilvl w:val="0"/>
          <w:numId w:val="1050"/>
        </w:numPr>
        <w:contextualSpacing/>
      </w:pPr>
      <w:r>
        <w:t>&lt;draw:regular-polygon&gt;</w:t>
      </w:r>
    </w:p>
    <w:p w:rsidR="006A00B2" w:rsidRDefault="0057566E">
      <w:pPr>
        <w:pStyle w:val="ListParagraph"/>
        <w:numPr>
          <w:ilvl w:val="0"/>
          <w:numId w:val="1050"/>
        </w:numPr>
        <w:contextualSpacing/>
      </w:pPr>
      <w:r>
        <w:t>&lt;draw:path&gt;</w:t>
      </w:r>
    </w:p>
    <w:p w:rsidR="006A00B2" w:rsidRDefault="0057566E">
      <w:pPr>
        <w:pStyle w:val="ListParagraph"/>
        <w:numPr>
          <w:ilvl w:val="0"/>
          <w:numId w:val="1050"/>
        </w:numPr>
        <w:contextualSpacing/>
      </w:pPr>
      <w:r>
        <w:t>&lt;draw:circle&gt;</w:t>
      </w:r>
    </w:p>
    <w:p w:rsidR="006A00B2" w:rsidRDefault="0057566E">
      <w:pPr>
        <w:pStyle w:val="ListParagraph"/>
        <w:numPr>
          <w:ilvl w:val="0"/>
          <w:numId w:val="1050"/>
        </w:numPr>
        <w:contextualSpacing/>
      </w:pPr>
      <w:r>
        <w:t>&lt;draw:ellipse&gt;</w:t>
      </w:r>
    </w:p>
    <w:p w:rsidR="006A00B2" w:rsidRDefault="0057566E">
      <w:pPr>
        <w:pStyle w:val="ListParagraph"/>
        <w:numPr>
          <w:ilvl w:val="0"/>
          <w:numId w:val="1050"/>
        </w:numPr>
        <w:contextualSpacing/>
      </w:pPr>
      <w:r>
        <w:t>&lt;draw:caption&gt;</w:t>
      </w:r>
    </w:p>
    <w:p w:rsidR="006A00B2" w:rsidRDefault="0057566E">
      <w:pPr>
        <w:pStyle w:val="ListParagraph"/>
        <w:numPr>
          <w:ilvl w:val="0"/>
          <w:numId w:val="1050"/>
        </w:numPr>
        <w:contextualSpacing/>
      </w:pPr>
      <w:r>
        <w:t>&lt;</w:t>
      </w:r>
      <w:r>
        <w:t>draw:measure&gt;</w:t>
      </w:r>
    </w:p>
    <w:p w:rsidR="006A00B2" w:rsidRDefault="0057566E">
      <w:pPr>
        <w:pStyle w:val="ListParagraph"/>
        <w:numPr>
          <w:ilvl w:val="0"/>
          <w:numId w:val="1050"/>
        </w:numPr>
        <w:contextualSpacing/>
      </w:pPr>
      <w:r>
        <w:t>&lt;draw:frame&gt;</w:t>
      </w:r>
    </w:p>
    <w:p w:rsidR="006A00B2" w:rsidRDefault="0057566E">
      <w:pPr>
        <w:pStyle w:val="ListParagraph"/>
        <w:numPr>
          <w:ilvl w:val="0"/>
          <w:numId w:val="1050"/>
        </w:numPr>
        <w:contextualSpacing/>
      </w:pPr>
      <w:r>
        <w:lastRenderedPageBreak/>
        <w:t>&lt;draw:text-box&gt;</w:t>
      </w:r>
    </w:p>
    <w:p w:rsidR="006A00B2" w:rsidRDefault="0057566E">
      <w:pPr>
        <w:pStyle w:val="ListParagraph"/>
        <w:numPr>
          <w:ilvl w:val="0"/>
          <w:numId w:val="1050"/>
        </w:numPr>
      </w:pPr>
      <w:r>
        <w:t>&lt;draw:custom-shape&gt;.</w:t>
      </w:r>
    </w:p>
    <w:p w:rsidR="006A00B2" w:rsidRDefault="0057566E">
      <w:pPr>
        <w:pStyle w:val="Definition-Field2"/>
      </w:pPr>
      <w:r>
        <w:t xml:space="preserve">OfficeArt Math in Excel 2013 supports this element on save for text in text boxes and shapes. </w:t>
      </w:r>
    </w:p>
    <w:p w:rsidR="006A00B2" w:rsidRDefault="0057566E">
      <w:pPr>
        <w:pStyle w:val="Definition-Field"/>
      </w:pPr>
      <w:r>
        <w:t xml:space="preserve">o.   </w:t>
      </w:r>
      <w:r>
        <w:rPr>
          <w:i/>
        </w:rPr>
        <w:t xml:space="preserve">The standard defines the element &lt;style:list-level-properties&gt;, contained within the parent </w:t>
      </w:r>
      <w:r>
        <w:rPr>
          <w:i/>
        </w:rPr>
        <w:t>element &lt;text:list-level-style-number&gt;</w:t>
      </w:r>
    </w:p>
    <w:p w:rsidR="006A00B2" w:rsidRDefault="0057566E">
      <w:pPr>
        <w:pStyle w:val="Definition-Field2"/>
      </w:pPr>
      <w:r>
        <w:t>OfficeArt Math in Excel 2013 supports this element on load for text in the following elements:</w:t>
      </w:r>
    </w:p>
    <w:p w:rsidR="006A00B2" w:rsidRDefault="0057566E">
      <w:pPr>
        <w:pStyle w:val="ListParagraph"/>
        <w:numPr>
          <w:ilvl w:val="0"/>
          <w:numId w:val="1051"/>
        </w:numPr>
        <w:contextualSpacing/>
      </w:pPr>
      <w:r>
        <w:t>&lt;draw:rect&gt;</w:t>
      </w:r>
    </w:p>
    <w:p w:rsidR="006A00B2" w:rsidRDefault="0057566E">
      <w:pPr>
        <w:pStyle w:val="ListParagraph"/>
        <w:numPr>
          <w:ilvl w:val="0"/>
          <w:numId w:val="1051"/>
        </w:numPr>
        <w:contextualSpacing/>
      </w:pPr>
      <w:r>
        <w:t>&lt;draw:polyline&gt;</w:t>
      </w:r>
    </w:p>
    <w:p w:rsidR="006A00B2" w:rsidRDefault="0057566E">
      <w:pPr>
        <w:pStyle w:val="ListParagraph"/>
        <w:numPr>
          <w:ilvl w:val="0"/>
          <w:numId w:val="1051"/>
        </w:numPr>
        <w:contextualSpacing/>
      </w:pPr>
      <w:r>
        <w:t>&lt;draw:polygon&gt;</w:t>
      </w:r>
    </w:p>
    <w:p w:rsidR="006A00B2" w:rsidRDefault="0057566E">
      <w:pPr>
        <w:pStyle w:val="ListParagraph"/>
        <w:numPr>
          <w:ilvl w:val="0"/>
          <w:numId w:val="1051"/>
        </w:numPr>
        <w:contextualSpacing/>
      </w:pPr>
      <w:r>
        <w:t>&lt;draw:regular-polygon&gt;</w:t>
      </w:r>
    </w:p>
    <w:p w:rsidR="006A00B2" w:rsidRDefault="0057566E">
      <w:pPr>
        <w:pStyle w:val="ListParagraph"/>
        <w:numPr>
          <w:ilvl w:val="0"/>
          <w:numId w:val="1051"/>
        </w:numPr>
        <w:contextualSpacing/>
      </w:pPr>
      <w:r>
        <w:t>&lt;draw:path&gt;</w:t>
      </w:r>
    </w:p>
    <w:p w:rsidR="006A00B2" w:rsidRDefault="0057566E">
      <w:pPr>
        <w:pStyle w:val="ListParagraph"/>
        <w:numPr>
          <w:ilvl w:val="0"/>
          <w:numId w:val="1051"/>
        </w:numPr>
        <w:contextualSpacing/>
      </w:pPr>
      <w:r>
        <w:t>&lt;draw:circle&gt;</w:t>
      </w:r>
    </w:p>
    <w:p w:rsidR="006A00B2" w:rsidRDefault="0057566E">
      <w:pPr>
        <w:pStyle w:val="ListParagraph"/>
        <w:numPr>
          <w:ilvl w:val="0"/>
          <w:numId w:val="1051"/>
        </w:numPr>
        <w:contextualSpacing/>
      </w:pPr>
      <w:r>
        <w:t>&lt;draw:ellipse&gt;</w:t>
      </w:r>
    </w:p>
    <w:p w:rsidR="006A00B2" w:rsidRDefault="0057566E">
      <w:pPr>
        <w:pStyle w:val="ListParagraph"/>
        <w:numPr>
          <w:ilvl w:val="0"/>
          <w:numId w:val="1051"/>
        </w:numPr>
        <w:contextualSpacing/>
      </w:pPr>
      <w:r>
        <w:t>&lt;draw:caption&gt;</w:t>
      </w:r>
    </w:p>
    <w:p w:rsidR="006A00B2" w:rsidRDefault="0057566E">
      <w:pPr>
        <w:pStyle w:val="ListParagraph"/>
        <w:numPr>
          <w:ilvl w:val="0"/>
          <w:numId w:val="1051"/>
        </w:numPr>
        <w:contextualSpacing/>
      </w:pPr>
      <w:r>
        <w:t>&lt;draw:measure&gt;</w:t>
      </w:r>
    </w:p>
    <w:p w:rsidR="006A00B2" w:rsidRDefault="0057566E">
      <w:pPr>
        <w:pStyle w:val="ListParagraph"/>
        <w:numPr>
          <w:ilvl w:val="0"/>
          <w:numId w:val="1051"/>
        </w:numPr>
        <w:contextualSpacing/>
      </w:pPr>
      <w:r>
        <w:t>&lt;draw:frame&gt;</w:t>
      </w:r>
    </w:p>
    <w:p w:rsidR="006A00B2" w:rsidRDefault="0057566E">
      <w:pPr>
        <w:pStyle w:val="ListParagraph"/>
        <w:numPr>
          <w:ilvl w:val="0"/>
          <w:numId w:val="1051"/>
        </w:numPr>
        <w:contextualSpacing/>
      </w:pPr>
      <w:r>
        <w:t>&lt;draw:text-box&gt;</w:t>
      </w:r>
    </w:p>
    <w:p w:rsidR="006A00B2" w:rsidRDefault="0057566E">
      <w:pPr>
        <w:pStyle w:val="ListParagraph"/>
        <w:numPr>
          <w:ilvl w:val="0"/>
          <w:numId w:val="1051"/>
        </w:numPr>
      </w:pPr>
      <w:r>
        <w:t>&lt;draw:custom-shape&gt;</w:t>
      </w:r>
    </w:p>
    <w:p w:rsidR="006A00B2" w:rsidRDefault="0057566E">
      <w:pPr>
        <w:pStyle w:val="Definition-Field2"/>
      </w:pPr>
      <w:r>
        <w:t xml:space="preserve">OfficeArt Math in Excel 2013 supports this element on save for text in text boxes and shapes. </w:t>
      </w:r>
    </w:p>
    <w:p w:rsidR="006A00B2" w:rsidRDefault="0057566E">
      <w:pPr>
        <w:pStyle w:val="Definition-Field"/>
      </w:pPr>
      <w:r>
        <w:t xml:space="preserve">p.   </w:t>
      </w:r>
      <w:r>
        <w:rPr>
          <w:i/>
        </w:rPr>
        <w:t>The standard defines the attribute fo:height, contained within the element &lt;style:list-level</w:t>
      </w:r>
      <w:r>
        <w:rPr>
          <w:i/>
        </w:rPr>
        <w:t>-properties&gt;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1052"/>
        </w:numPr>
        <w:contextualSpacing/>
      </w:pPr>
      <w:r>
        <w:t>&lt;draw:rect&gt;</w:t>
      </w:r>
    </w:p>
    <w:p w:rsidR="006A00B2" w:rsidRDefault="0057566E">
      <w:pPr>
        <w:pStyle w:val="ListParagraph"/>
        <w:numPr>
          <w:ilvl w:val="0"/>
          <w:numId w:val="1052"/>
        </w:numPr>
        <w:contextualSpacing/>
      </w:pPr>
      <w:r>
        <w:t>&lt;draw:polyline&gt;</w:t>
      </w:r>
    </w:p>
    <w:p w:rsidR="006A00B2" w:rsidRDefault="0057566E">
      <w:pPr>
        <w:pStyle w:val="ListParagraph"/>
        <w:numPr>
          <w:ilvl w:val="0"/>
          <w:numId w:val="1052"/>
        </w:numPr>
        <w:contextualSpacing/>
      </w:pPr>
      <w:r>
        <w:t>&lt;draw:polygon&gt;</w:t>
      </w:r>
    </w:p>
    <w:p w:rsidR="006A00B2" w:rsidRDefault="0057566E">
      <w:pPr>
        <w:pStyle w:val="ListParagraph"/>
        <w:numPr>
          <w:ilvl w:val="0"/>
          <w:numId w:val="1052"/>
        </w:numPr>
        <w:contextualSpacing/>
      </w:pPr>
      <w:r>
        <w:t>&lt;draw:regular-polygon&gt;</w:t>
      </w:r>
    </w:p>
    <w:p w:rsidR="006A00B2" w:rsidRDefault="0057566E">
      <w:pPr>
        <w:pStyle w:val="ListParagraph"/>
        <w:numPr>
          <w:ilvl w:val="0"/>
          <w:numId w:val="1052"/>
        </w:numPr>
        <w:contextualSpacing/>
      </w:pPr>
      <w:r>
        <w:t>&lt;draw:path&gt;</w:t>
      </w:r>
    </w:p>
    <w:p w:rsidR="006A00B2" w:rsidRDefault="0057566E">
      <w:pPr>
        <w:pStyle w:val="ListParagraph"/>
        <w:numPr>
          <w:ilvl w:val="0"/>
          <w:numId w:val="1052"/>
        </w:numPr>
        <w:contextualSpacing/>
      </w:pPr>
      <w:r>
        <w:t>&lt;draw:circle&gt;</w:t>
      </w:r>
    </w:p>
    <w:p w:rsidR="006A00B2" w:rsidRDefault="0057566E">
      <w:pPr>
        <w:pStyle w:val="ListParagraph"/>
        <w:numPr>
          <w:ilvl w:val="0"/>
          <w:numId w:val="1052"/>
        </w:numPr>
        <w:contextualSpacing/>
      </w:pPr>
      <w:r>
        <w:t>&lt;draw:ellipse&gt;</w:t>
      </w:r>
    </w:p>
    <w:p w:rsidR="006A00B2" w:rsidRDefault="0057566E">
      <w:pPr>
        <w:pStyle w:val="ListParagraph"/>
        <w:numPr>
          <w:ilvl w:val="0"/>
          <w:numId w:val="1052"/>
        </w:numPr>
        <w:contextualSpacing/>
      </w:pPr>
      <w:r>
        <w:t>&lt;draw:caption&gt;</w:t>
      </w:r>
    </w:p>
    <w:p w:rsidR="006A00B2" w:rsidRDefault="0057566E">
      <w:pPr>
        <w:pStyle w:val="ListParagraph"/>
        <w:numPr>
          <w:ilvl w:val="0"/>
          <w:numId w:val="1052"/>
        </w:numPr>
        <w:contextualSpacing/>
      </w:pPr>
      <w:r>
        <w:t>&lt;draw:measure&gt;</w:t>
      </w:r>
    </w:p>
    <w:p w:rsidR="006A00B2" w:rsidRDefault="0057566E">
      <w:pPr>
        <w:pStyle w:val="ListParagraph"/>
        <w:numPr>
          <w:ilvl w:val="0"/>
          <w:numId w:val="1052"/>
        </w:numPr>
        <w:contextualSpacing/>
      </w:pPr>
      <w:r>
        <w:t>&lt;draw:fra</w:t>
      </w:r>
      <w:r>
        <w:t>me&gt;</w:t>
      </w:r>
    </w:p>
    <w:p w:rsidR="006A00B2" w:rsidRDefault="0057566E">
      <w:pPr>
        <w:pStyle w:val="ListParagraph"/>
        <w:numPr>
          <w:ilvl w:val="0"/>
          <w:numId w:val="1052"/>
        </w:numPr>
        <w:contextualSpacing/>
      </w:pPr>
      <w:r>
        <w:t>&lt;draw:text-box&gt;</w:t>
      </w:r>
    </w:p>
    <w:p w:rsidR="006A00B2" w:rsidRDefault="0057566E">
      <w:pPr>
        <w:pStyle w:val="ListParagraph"/>
        <w:numPr>
          <w:ilvl w:val="0"/>
          <w:numId w:val="1052"/>
        </w:numPr>
      </w:pPr>
      <w:r>
        <w:t>&lt;draw:custom-shape&gt;.</w:t>
      </w:r>
    </w:p>
    <w:p w:rsidR="006A00B2" w:rsidRDefault="0057566E">
      <w:pPr>
        <w:pStyle w:val="Definition-Field2"/>
      </w:pPr>
      <w:r>
        <w:t xml:space="preserve">OfficeArt Math in Excel 2013 supports this attribute on save for text in text boxes and shapes, and for SmartArt. </w:t>
      </w:r>
    </w:p>
    <w:p w:rsidR="006A00B2" w:rsidRDefault="0057566E">
      <w:pPr>
        <w:pStyle w:val="Definition-Field"/>
      </w:pPr>
      <w:r>
        <w:t xml:space="preserve">q.   </w:t>
      </w:r>
      <w:r>
        <w:rPr>
          <w:i/>
        </w:rPr>
        <w:t>The standard defines the attribute fo:text-align, contained within the element &lt;</w:t>
      </w:r>
      <w:r>
        <w:rPr>
          <w:i/>
        </w:rPr>
        <w:t>style:list-level-properties&gt;</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1053"/>
        </w:numPr>
        <w:contextualSpacing/>
      </w:pPr>
      <w:r>
        <w:t>&lt;draw:rect&gt;</w:t>
      </w:r>
    </w:p>
    <w:p w:rsidR="006A00B2" w:rsidRDefault="0057566E">
      <w:pPr>
        <w:pStyle w:val="ListParagraph"/>
        <w:numPr>
          <w:ilvl w:val="0"/>
          <w:numId w:val="1053"/>
        </w:numPr>
        <w:contextualSpacing/>
      </w:pPr>
      <w:r>
        <w:t>&lt;draw:polyline&gt;</w:t>
      </w:r>
    </w:p>
    <w:p w:rsidR="006A00B2" w:rsidRDefault="0057566E">
      <w:pPr>
        <w:pStyle w:val="ListParagraph"/>
        <w:numPr>
          <w:ilvl w:val="0"/>
          <w:numId w:val="1053"/>
        </w:numPr>
        <w:contextualSpacing/>
      </w:pPr>
      <w:r>
        <w:t>&lt;draw:polygon&gt;</w:t>
      </w:r>
    </w:p>
    <w:p w:rsidR="006A00B2" w:rsidRDefault="0057566E">
      <w:pPr>
        <w:pStyle w:val="ListParagraph"/>
        <w:numPr>
          <w:ilvl w:val="0"/>
          <w:numId w:val="1053"/>
        </w:numPr>
        <w:contextualSpacing/>
      </w:pPr>
      <w:r>
        <w:t>&lt;draw:regular-polygon&gt;</w:t>
      </w:r>
    </w:p>
    <w:p w:rsidR="006A00B2" w:rsidRDefault="0057566E">
      <w:pPr>
        <w:pStyle w:val="ListParagraph"/>
        <w:numPr>
          <w:ilvl w:val="0"/>
          <w:numId w:val="1053"/>
        </w:numPr>
        <w:contextualSpacing/>
      </w:pPr>
      <w:r>
        <w:t>&lt;draw:path&gt;</w:t>
      </w:r>
    </w:p>
    <w:p w:rsidR="006A00B2" w:rsidRDefault="0057566E">
      <w:pPr>
        <w:pStyle w:val="ListParagraph"/>
        <w:numPr>
          <w:ilvl w:val="0"/>
          <w:numId w:val="1053"/>
        </w:numPr>
        <w:contextualSpacing/>
      </w:pPr>
      <w:r>
        <w:t>&lt;draw:circle&gt;</w:t>
      </w:r>
    </w:p>
    <w:p w:rsidR="006A00B2" w:rsidRDefault="0057566E">
      <w:pPr>
        <w:pStyle w:val="ListParagraph"/>
        <w:numPr>
          <w:ilvl w:val="0"/>
          <w:numId w:val="1053"/>
        </w:numPr>
        <w:contextualSpacing/>
      </w:pPr>
      <w:r>
        <w:t>&lt;draw:ellipse&gt;</w:t>
      </w:r>
    </w:p>
    <w:p w:rsidR="006A00B2" w:rsidRDefault="0057566E">
      <w:pPr>
        <w:pStyle w:val="ListParagraph"/>
        <w:numPr>
          <w:ilvl w:val="0"/>
          <w:numId w:val="1053"/>
        </w:numPr>
        <w:contextualSpacing/>
      </w:pPr>
      <w:r>
        <w:t>&lt;draw:caption&gt;</w:t>
      </w:r>
    </w:p>
    <w:p w:rsidR="006A00B2" w:rsidRDefault="0057566E">
      <w:pPr>
        <w:pStyle w:val="ListParagraph"/>
        <w:numPr>
          <w:ilvl w:val="0"/>
          <w:numId w:val="1053"/>
        </w:numPr>
        <w:contextualSpacing/>
      </w:pPr>
      <w:r>
        <w:lastRenderedPageBreak/>
        <w:t>&lt;draw:measure&gt;</w:t>
      </w:r>
    </w:p>
    <w:p w:rsidR="006A00B2" w:rsidRDefault="0057566E">
      <w:pPr>
        <w:pStyle w:val="ListParagraph"/>
        <w:numPr>
          <w:ilvl w:val="0"/>
          <w:numId w:val="1053"/>
        </w:numPr>
        <w:contextualSpacing/>
      </w:pPr>
      <w:r>
        <w:t>&lt;draw:frame&gt;</w:t>
      </w:r>
    </w:p>
    <w:p w:rsidR="006A00B2" w:rsidRDefault="0057566E">
      <w:pPr>
        <w:pStyle w:val="ListParagraph"/>
        <w:numPr>
          <w:ilvl w:val="0"/>
          <w:numId w:val="1053"/>
        </w:numPr>
        <w:contextualSpacing/>
      </w:pPr>
      <w:r>
        <w:t>&lt;draw:text-box&gt;</w:t>
      </w:r>
    </w:p>
    <w:p w:rsidR="006A00B2" w:rsidRDefault="0057566E">
      <w:pPr>
        <w:pStyle w:val="ListParagraph"/>
        <w:numPr>
          <w:ilvl w:val="0"/>
          <w:numId w:val="1053"/>
        </w:numPr>
      </w:pPr>
      <w:r>
        <w:t>&lt;draw:custom-shape&gt;.</w:t>
      </w:r>
    </w:p>
    <w:p w:rsidR="006A00B2" w:rsidRDefault="0057566E">
      <w:pPr>
        <w:pStyle w:val="Definition-Field2"/>
      </w:pPr>
      <w:r>
        <w:t xml:space="preserve">OfficeArt Math in Excel 2013 does not support this attribute on save for text in text boxes and shapes, and for SmartArt. </w:t>
      </w:r>
    </w:p>
    <w:p w:rsidR="006A00B2" w:rsidRDefault="0057566E">
      <w:pPr>
        <w:pStyle w:val="Definition-Field"/>
      </w:pPr>
      <w:r>
        <w:t xml:space="preserve">r.   </w:t>
      </w:r>
      <w:r>
        <w:rPr>
          <w:i/>
        </w:rPr>
        <w:t>The standard defines the attribute fo:width, contained within t</w:t>
      </w:r>
      <w:r>
        <w:rPr>
          <w:i/>
        </w:rPr>
        <w:t>he element &lt;style:list-level-properties&gt;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1054"/>
        </w:numPr>
        <w:contextualSpacing/>
      </w:pPr>
      <w:r>
        <w:t>&lt;draw:rect&gt;</w:t>
      </w:r>
    </w:p>
    <w:p w:rsidR="006A00B2" w:rsidRDefault="0057566E">
      <w:pPr>
        <w:pStyle w:val="ListParagraph"/>
        <w:numPr>
          <w:ilvl w:val="0"/>
          <w:numId w:val="1054"/>
        </w:numPr>
        <w:contextualSpacing/>
      </w:pPr>
      <w:r>
        <w:t>&lt;draw:polyline&gt;</w:t>
      </w:r>
    </w:p>
    <w:p w:rsidR="006A00B2" w:rsidRDefault="0057566E">
      <w:pPr>
        <w:pStyle w:val="ListParagraph"/>
        <w:numPr>
          <w:ilvl w:val="0"/>
          <w:numId w:val="1054"/>
        </w:numPr>
        <w:contextualSpacing/>
      </w:pPr>
      <w:r>
        <w:t>&lt;draw:polygon&gt;</w:t>
      </w:r>
    </w:p>
    <w:p w:rsidR="006A00B2" w:rsidRDefault="0057566E">
      <w:pPr>
        <w:pStyle w:val="ListParagraph"/>
        <w:numPr>
          <w:ilvl w:val="0"/>
          <w:numId w:val="1054"/>
        </w:numPr>
        <w:contextualSpacing/>
      </w:pPr>
      <w:r>
        <w:t>&lt;draw:regular-polygon&gt;</w:t>
      </w:r>
    </w:p>
    <w:p w:rsidR="006A00B2" w:rsidRDefault="0057566E">
      <w:pPr>
        <w:pStyle w:val="ListParagraph"/>
        <w:numPr>
          <w:ilvl w:val="0"/>
          <w:numId w:val="1054"/>
        </w:numPr>
        <w:contextualSpacing/>
      </w:pPr>
      <w:r>
        <w:t>&lt;draw:path&gt;</w:t>
      </w:r>
    </w:p>
    <w:p w:rsidR="006A00B2" w:rsidRDefault="0057566E">
      <w:pPr>
        <w:pStyle w:val="ListParagraph"/>
        <w:numPr>
          <w:ilvl w:val="0"/>
          <w:numId w:val="1054"/>
        </w:numPr>
        <w:contextualSpacing/>
      </w:pPr>
      <w:r>
        <w:t>&lt;draw:circle&gt;</w:t>
      </w:r>
    </w:p>
    <w:p w:rsidR="006A00B2" w:rsidRDefault="0057566E">
      <w:pPr>
        <w:pStyle w:val="ListParagraph"/>
        <w:numPr>
          <w:ilvl w:val="0"/>
          <w:numId w:val="1054"/>
        </w:numPr>
        <w:contextualSpacing/>
      </w:pPr>
      <w:r>
        <w:t>&lt;draw:ellipse&gt;</w:t>
      </w:r>
    </w:p>
    <w:p w:rsidR="006A00B2" w:rsidRDefault="0057566E">
      <w:pPr>
        <w:pStyle w:val="ListParagraph"/>
        <w:numPr>
          <w:ilvl w:val="0"/>
          <w:numId w:val="1054"/>
        </w:numPr>
        <w:contextualSpacing/>
      </w:pPr>
      <w:r>
        <w:t>&lt;</w:t>
      </w:r>
      <w:r>
        <w:t>draw:caption&gt;</w:t>
      </w:r>
    </w:p>
    <w:p w:rsidR="006A00B2" w:rsidRDefault="0057566E">
      <w:pPr>
        <w:pStyle w:val="ListParagraph"/>
        <w:numPr>
          <w:ilvl w:val="0"/>
          <w:numId w:val="1054"/>
        </w:numPr>
        <w:contextualSpacing/>
      </w:pPr>
      <w:r>
        <w:t>&lt;draw:measure&gt;</w:t>
      </w:r>
    </w:p>
    <w:p w:rsidR="006A00B2" w:rsidRDefault="0057566E">
      <w:pPr>
        <w:pStyle w:val="ListParagraph"/>
        <w:numPr>
          <w:ilvl w:val="0"/>
          <w:numId w:val="1054"/>
        </w:numPr>
        <w:contextualSpacing/>
      </w:pPr>
      <w:r>
        <w:t>&lt;draw:frame&gt;</w:t>
      </w:r>
    </w:p>
    <w:p w:rsidR="006A00B2" w:rsidRDefault="0057566E">
      <w:pPr>
        <w:pStyle w:val="ListParagraph"/>
        <w:numPr>
          <w:ilvl w:val="0"/>
          <w:numId w:val="1054"/>
        </w:numPr>
        <w:contextualSpacing/>
      </w:pPr>
      <w:r>
        <w:t>&lt;draw:text-box&gt;</w:t>
      </w:r>
    </w:p>
    <w:p w:rsidR="006A00B2" w:rsidRDefault="0057566E">
      <w:pPr>
        <w:pStyle w:val="ListParagraph"/>
        <w:numPr>
          <w:ilvl w:val="0"/>
          <w:numId w:val="1054"/>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1055"/>
        </w:numPr>
        <w:contextualSpacing/>
      </w:pPr>
      <w:r>
        <w:t>text boxes</w:t>
      </w:r>
    </w:p>
    <w:p w:rsidR="006A00B2" w:rsidRDefault="0057566E">
      <w:pPr>
        <w:pStyle w:val="ListParagraph"/>
        <w:numPr>
          <w:ilvl w:val="0"/>
          <w:numId w:val="1055"/>
        </w:numPr>
        <w:contextualSpacing/>
      </w:pPr>
      <w:r>
        <w:t>shapes</w:t>
      </w:r>
    </w:p>
    <w:p w:rsidR="006A00B2" w:rsidRDefault="0057566E">
      <w:pPr>
        <w:pStyle w:val="ListParagraph"/>
        <w:numPr>
          <w:ilvl w:val="0"/>
          <w:numId w:val="1055"/>
        </w:numPr>
        <w:contextualSpacing/>
      </w:pPr>
      <w:r>
        <w:t>SmartArt</w:t>
      </w:r>
    </w:p>
    <w:p w:rsidR="006A00B2" w:rsidRDefault="0057566E">
      <w:pPr>
        <w:pStyle w:val="ListParagraph"/>
        <w:numPr>
          <w:ilvl w:val="0"/>
          <w:numId w:val="1055"/>
        </w:numPr>
        <w:contextualSpacing/>
      </w:pPr>
      <w:r>
        <w:t>chart titles</w:t>
      </w:r>
    </w:p>
    <w:p w:rsidR="006A00B2" w:rsidRDefault="0057566E">
      <w:pPr>
        <w:pStyle w:val="ListParagraph"/>
        <w:numPr>
          <w:ilvl w:val="0"/>
          <w:numId w:val="1055"/>
        </w:numPr>
      </w:pPr>
      <w:r>
        <w:t xml:space="preserve">labels </w:t>
      </w:r>
    </w:p>
    <w:p w:rsidR="006A00B2" w:rsidRDefault="0057566E">
      <w:pPr>
        <w:pStyle w:val="Definition-Field"/>
      </w:pPr>
      <w:r>
        <w:t xml:space="preserve">s.   </w:t>
      </w:r>
      <w:r>
        <w:rPr>
          <w:i/>
        </w:rPr>
        <w:t>The standard defines the</w:t>
      </w:r>
      <w:r>
        <w:rPr>
          <w:i/>
        </w:rPr>
        <w:t xml:space="preserve"> attribute style:font-name, contained within the element &lt;style:list-level-properties&gt;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1056"/>
        </w:numPr>
        <w:contextualSpacing/>
      </w:pPr>
      <w:r>
        <w:t>&lt;draw:rect&gt;</w:t>
      </w:r>
    </w:p>
    <w:p w:rsidR="006A00B2" w:rsidRDefault="0057566E">
      <w:pPr>
        <w:pStyle w:val="ListParagraph"/>
        <w:numPr>
          <w:ilvl w:val="0"/>
          <w:numId w:val="1056"/>
        </w:numPr>
        <w:contextualSpacing/>
      </w:pPr>
      <w:r>
        <w:t>&lt;draw:polyline&gt;</w:t>
      </w:r>
    </w:p>
    <w:p w:rsidR="006A00B2" w:rsidRDefault="0057566E">
      <w:pPr>
        <w:pStyle w:val="ListParagraph"/>
        <w:numPr>
          <w:ilvl w:val="0"/>
          <w:numId w:val="1056"/>
        </w:numPr>
        <w:contextualSpacing/>
      </w:pPr>
      <w:r>
        <w:t>&lt;draw:polygon&gt;</w:t>
      </w:r>
    </w:p>
    <w:p w:rsidR="006A00B2" w:rsidRDefault="0057566E">
      <w:pPr>
        <w:pStyle w:val="ListParagraph"/>
        <w:numPr>
          <w:ilvl w:val="0"/>
          <w:numId w:val="1056"/>
        </w:numPr>
        <w:contextualSpacing/>
      </w:pPr>
      <w:r>
        <w:t>&lt;draw:regular-polygon&gt;</w:t>
      </w:r>
    </w:p>
    <w:p w:rsidR="006A00B2" w:rsidRDefault="0057566E">
      <w:pPr>
        <w:pStyle w:val="ListParagraph"/>
        <w:numPr>
          <w:ilvl w:val="0"/>
          <w:numId w:val="1056"/>
        </w:numPr>
        <w:contextualSpacing/>
      </w:pPr>
      <w:r>
        <w:t>&lt;draw:</w:t>
      </w:r>
      <w:r>
        <w:t>path&gt;</w:t>
      </w:r>
    </w:p>
    <w:p w:rsidR="006A00B2" w:rsidRDefault="0057566E">
      <w:pPr>
        <w:pStyle w:val="ListParagraph"/>
        <w:numPr>
          <w:ilvl w:val="0"/>
          <w:numId w:val="1056"/>
        </w:numPr>
        <w:contextualSpacing/>
      </w:pPr>
      <w:r>
        <w:t>&lt;draw:circle&gt;</w:t>
      </w:r>
    </w:p>
    <w:p w:rsidR="006A00B2" w:rsidRDefault="0057566E">
      <w:pPr>
        <w:pStyle w:val="ListParagraph"/>
        <w:numPr>
          <w:ilvl w:val="0"/>
          <w:numId w:val="1056"/>
        </w:numPr>
        <w:contextualSpacing/>
      </w:pPr>
      <w:r>
        <w:t>&lt;draw:ellipse&gt;</w:t>
      </w:r>
    </w:p>
    <w:p w:rsidR="006A00B2" w:rsidRDefault="0057566E">
      <w:pPr>
        <w:pStyle w:val="ListParagraph"/>
        <w:numPr>
          <w:ilvl w:val="0"/>
          <w:numId w:val="1056"/>
        </w:numPr>
        <w:contextualSpacing/>
      </w:pPr>
      <w:r>
        <w:t>&lt;draw:caption&gt;</w:t>
      </w:r>
    </w:p>
    <w:p w:rsidR="006A00B2" w:rsidRDefault="0057566E">
      <w:pPr>
        <w:pStyle w:val="ListParagraph"/>
        <w:numPr>
          <w:ilvl w:val="0"/>
          <w:numId w:val="1056"/>
        </w:numPr>
        <w:contextualSpacing/>
      </w:pPr>
      <w:r>
        <w:t>&lt;draw:measure&gt;</w:t>
      </w:r>
    </w:p>
    <w:p w:rsidR="006A00B2" w:rsidRDefault="0057566E">
      <w:pPr>
        <w:pStyle w:val="ListParagraph"/>
        <w:numPr>
          <w:ilvl w:val="0"/>
          <w:numId w:val="1056"/>
        </w:numPr>
        <w:contextualSpacing/>
      </w:pPr>
      <w:r>
        <w:t>&lt;draw:frame&gt;</w:t>
      </w:r>
    </w:p>
    <w:p w:rsidR="006A00B2" w:rsidRDefault="0057566E">
      <w:pPr>
        <w:pStyle w:val="ListParagraph"/>
        <w:numPr>
          <w:ilvl w:val="0"/>
          <w:numId w:val="1056"/>
        </w:numPr>
        <w:contextualSpacing/>
      </w:pPr>
      <w:r>
        <w:t>&lt;draw:text-box&gt;</w:t>
      </w:r>
    </w:p>
    <w:p w:rsidR="006A00B2" w:rsidRDefault="0057566E">
      <w:pPr>
        <w:pStyle w:val="ListParagraph"/>
        <w:numPr>
          <w:ilvl w:val="0"/>
          <w:numId w:val="1056"/>
        </w:numPr>
      </w:pPr>
      <w:r>
        <w:t>&lt;draw:custom-shape&gt;.</w:t>
      </w:r>
    </w:p>
    <w:p w:rsidR="006A00B2" w:rsidRDefault="0057566E">
      <w:pPr>
        <w:pStyle w:val="Definition-Field2"/>
      </w:pPr>
      <w:r>
        <w:t xml:space="preserve">OfficeArt Math in Excel 2013 supports this attribute on save for text in text boxes and shapes, and for SmartArt. </w:t>
      </w:r>
    </w:p>
    <w:p w:rsidR="006A00B2" w:rsidRDefault="0057566E">
      <w:pPr>
        <w:pStyle w:val="Definition-Field"/>
      </w:pPr>
      <w:r>
        <w:t xml:space="preserve">t.   </w:t>
      </w:r>
      <w:r>
        <w:rPr>
          <w:i/>
        </w:rPr>
        <w:t xml:space="preserve">The standard defines </w:t>
      </w:r>
      <w:r>
        <w:rPr>
          <w:i/>
        </w:rPr>
        <w:t>the attribute style:vertical-pos, contained within the element &lt;style:list-level-properties&gt;</w:t>
      </w:r>
    </w:p>
    <w:p w:rsidR="006A00B2" w:rsidRDefault="0057566E">
      <w:pPr>
        <w:pStyle w:val="Definition-Field2"/>
      </w:pPr>
      <w:r>
        <w:lastRenderedPageBreak/>
        <w:t>OfficeArt Math in Excel 2013 does not support this attribute on load for text in the following elements:</w:t>
      </w:r>
    </w:p>
    <w:p w:rsidR="006A00B2" w:rsidRDefault="0057566E">
      <w:pPr>
        <w:pStyle w:val="ListParagraph"/>
        <w:numPr>
          <w:ilvl w:val="0"/>
          <w:numId w:val="1057"/>
        </w:numPr>
        <w:contextualSpacing/>
      </w:pPr>
      <w:r>
        <w:t>&lt;draw:rect&gt;</w:t>
      </w:r>
    </w:p>
    <w:p w:rsidR="006A00B2" w:rsidRDefault="0057566E">
      <w:pPr>
        <w:pStyle w:val="ListParagraph"/>
        <w:numPr>
          <w:ilvl w:val="0"/>
          <w:numId w:val="1057"/>
        </w:numPr>
        <w:contextualSpacing/>
      </w:pPr>
      <w:r>
        <w:t>&lt;draw:polyline&gt;</w:t>
      </w:r>
    </w:p>
    <w:p w:rsidR="006A00B2" w:rsidRDefault="0057566E">
      <w:pPr>
        <w:pStyle w:val="ListParagraph"/>
        <w:numPr>
          <w:ilvl w:val="0"/>
          <w:numId w:val="1057"/>
        </w:numPr>
        <w:contextualSpacing/>
      </w:pPr>
      <w:r>
        <w:t>&lt;draw:polygon&gt;</w:t>
      </w:r>
    </w:p>
    <w:p w:rsidR="006A00B2" w:rsidRDefault="0057566E">
      <w:pPr>
        <w:pStyle w:val="ListParagraph"/>
        <w:numPr>
          <w:ilvl w:val="0"/>
          <w:numId w:val="1057"/>
        </w:numPr>
        <w:contextualSpacing/>
      </w:pPr>
      <w:r>
        <w:t>&lt;draw:regular-p</w:t>
      </w:r>
      <w:r>
        <w:t>olygon&gt;</w:t>
      </w:r>
    </w:p>
    <w:p w:rsidR="006A00B2" w:rsidRDefault="0057566E">
      <w:pPr>
        <w:pStyle w:val="ListParagraph"/>
        <w:numPr>
          <w:ilvl w:val="0"/>
          <w:numId w:val="1057"/>
        </w:numPr>
        <w:contextualSpacing/>
      </w:pPr>
      <w:r>
        <w:t>&lt;draw:path&gt;</w:t>
      </w:r>
    </w:p>
    <w:p w:rsidR="006A00B2" w:rsidRDefault="0057566E">
      <w:pPr>
        <w:pStyle w:val="ListParagraph"/>
        <w:numPr>
          <w:ilvl w:val="0"/>
          <w:numId w:val="1057"/>
        </w:numPr>
        <w:contextualSpacing/>
      </w:pPr>
      <w:r>
        <w:t>&lt;draw:circle&gt;</w:t>
      </w:r>
    </w:p>
    <w:p w:rsidR="006A00B2" w:rsidRDefault="0057566E">
      <w:pPr>
        <w:pStyle w:val="ListParagraph"/>
        <w:numPr>
          <w:ilvl w:val="0"/>
          <w:numId w:val="1057"/>
        </w:numPr>
        <w:contextualSpacing/>
      </w:pPr>
      <w:r>
        <w:t>&lt;draw:ellipse&gt;</w:t>
      </w:r>
    </w:p>
    <w:p w:rsidR="006A00B2" w:rsidRDefault="0057566E">
      <w:pPr>
        <w:pStyle w:val="ListParagraph"/>
        <w:numPr>
          <w:ilvl w:val="0"/>
          <w:numId w:val="1057"/>
        </w:numPr>
        <w:contextualSpacing/>
      </w:pPr>
      <w:r>
        <w:t>&lt;draw:caption&gt;</w:t>
      </w:r>
    </w:p>
    <w:p w:rsidR="006A00B2" w:rsidRDefault="0057566E">
      <w:pPr>
        <w:pStyle w:val="ListParagraph"/>
        <w:numPr>
          <w:ilvl w:val="0"/>
          <w:numId w:val="1057"/>
        </w:numPr>
        <w:contextualSpacing/>
      </w:pPr>
      <w:r>
        <w:t>&lt;draw:measure&gt;</w:t>
      </w:r>
    </w:p>
    <w:p w:rsidR="006A00B2" w:rsidRDefault="0057566E">
      <w:pPr>
        <w:pStyle w:val="ListParagraph"/>
        <w:numPr>
          <w:ilvl w:val="0"/>
          <w:numId w:val="1057"/>
        </w:numPr>
        <w:contextualSpacing/>
      </w:pPr>
      <w:r>
        <w:t>&lt;draw:frame&gt;</w:t>
      </w:r>
    </w:p>
    <w:p w:rsidR="006A00B2" w:rsidRDefault="0057566E">
      <w:pPr>
        <w:pStyle w:val="ListParagraph"/>
        <w:numPr>
          <w:ilvl w:val="0"/>
          <w:numId w:val="1057"/>
        </w:numPr>
        <w:contextualSpacing/>
      </w:pPr>
      <w:r>
        <w:t>&lt;draw:text-box&gt;</w:t>
      </w:r>
    </w:p>
    <w:p w:rsidR="006A00B2" w:rsidRDefault="0057566E">
      <w:pPr>
        <w:pStyle w:val="ListParagraph"/>
        <w:numPr>
          <w:ilvl w:val="0"/>
          <w:numId w:val="1057"/>
        </w:numPr>
      </w:pPr>
      <w:r>
        <w:t>&lt;draw:custom-shape&gt;.</w:t>
      </w:r>
    </w:p>
    <w:p w:rsidR="006A00B2" w:rsidRDefault="0057566E">
      <w:pPr>
        <w:pStyle w:val="Definition-Field2"/>
      </w:pPr>
      <w:r>
        <w:t xml:space="preserve">OfficeArt Math in Excel 2013 does not support this attribute on save for text in text boxes and shapes, and for SmartArt. </w:t>
      </w:r>
    </w:p>
    <w:p w:rsidR="006A00B2" w:rsidRDefault="0057566E">
      <w:pPr>
        <w:pStyle w:val="Definition-Field"/>
      </w:pPr>
      <w:r>
        <w:t xml:space="preserve">u.  </w:t>
      </w:r>
      <w:r>
        <w:t xml:space="preserve"> </w:t>
      </w:r>
      <w:r>
        <w:rPr>
          <w:i/>
        </w:rPr>
        <w:t>The standard defines the attribute text:min-label-distance, contained within the element &lt;style:list-level-properties&gt;</w:t>
      </w:r>
    </w:p>
    <w:p w:rsidR="006A00B2" w:rsidRDefault="0057566E">
      <w:pPr>
        <w:pStyle w:val="Definition-Field2"/>
      </w:pPr>
      <w:r>
        <w:t>OfficeArt Math in Excel 2013 does not support this attribute on load for text in the following elements:</w:t>
      </w:r>
    </w:p>
    <w:p w:rsidR="006A00B2" w:rsidRDefault="0057566E">
      <w:pPr>
        <w:pStyle w:val="ListParagraph"/>
        <w:numPr>
          <w:ilvl w:val="0"/>
          <w:numId w:val="1058"/>
        </w:numPr>
        <w:contextualSpacing/>
      </w:pPr>
      <w:r>
        <w:t>&lt;draw:rect&gt;</w:t>
      </w:r>
    </w:p>
    <w:p w:rsidR="006A00B2" w:rsidRDefault="0057566E">
      <w:pPr>
        <w:pStyle w:val="ListParagraph"/>
        <w:numPr>
          <w:ilvl w:val="0"/>
          <w:numId w:val="1058"/>
        </w:numPr>
        <w:contextualSpacing/>
      </w:pPr>
      <w:r>
        <w:t>&lt;draw:polyline&gt;</w:t>
      </w:r>
    </w:p>
    <w:p w:rsidR="006A00B2" w:rsidRDefault="0057566E">
      <w:pPr>
        <w:pStyle w:val="ListParagraph"/>
        <w:numPr>
          <w:ilvl w:val="0"/>
          <w:numId w:val="1058"/>
        </w:numPr>
        <w:contextualSpacing/>
      </w:pPr>
      <w:r>
        <w:t>&lt;dr</w:t>
      </w:r>
      <w:r>
        <w:t>aw:polygon&gt;</w:t>
      </w:r>
    </w:p>
    <w:p w:rsidR="006A00B2" w:rsidRDefault="0057566E">
      <w:pPr>
        <w:pStyle w:val="ListParagraph"/>
        <w:numPr>
          <w:ilvl w:val="0"/>
          <w:numId w:val="1058"/>
        </w:numPr>
        <w:contextualSpacing/>
      </w:pPr>
      <w:r>
        <w:t>&lt;draw:regular-polygon&gt;</w:t>
      </w:r>
    </w:p>
    <w:p w:rsidR="006A00B2" w:rsidRDefault="0057566E">
      <w:pPr>
        <w:pStyle w:val="ListParagraph"/>
        <w:numPr>
          <w:ilvl w:val="0"/>
          <w:numId w:val="1058"/>
        </w:numPr>
        <w:contextualSpacing/>
      </w:pPr>
      <w:r>
        <w:t>&lt;draw:path&gt;</w:t>
      </w:r>
    </w:p>
    <w:p w:rsidR="006A00B2" w:rsidRDefault="0057566E">
      <w:pPr>
        <w:pStyle w:val="ListParagraph"/>
        <w:numPr>
          <w:ilvl w:val="0"/>
          <w:numId w:val="1058"/>
        </w:numPr>
        <w:contextualSpacing/>
      </w:pPr>
      <w:r>
        <w:t>&lt;draw:circle&gt;</w:t>
      </w:r>
    </w:p>
    <w:p w:rsidR="006A00B2" w:rsidRDefault="0057566E">
      <w:pPr>
        <w:pStyle w:val="ListParagraph"/>
        <w:numPr>
          <w:ilvl w:val="0"/>
          <w:numId w:val="1058"/>
        </w:numPr>
        <w:contextualSpacing/>
      </w:pPr>
      <w:r>
        <w:t>&lt;draw:ellipse&gt;</w:t>
      </w:r>
    </w:p>
    <w:p w:rsidR="006A00B2" w:rsidRDefault="0057566E">
      <w:pPr>
        <w:pStyle w:val="ListParagraph"/>
        <w:numPr>
          <w:ilvl w:val="0"/>
          <w:numId w:val="1058"/>
        </w:numPr>
        <w:contextualSpacing/>
      </w:pPr>
      <w:r>
        <w:t>&lt;draw:caption&gt;</w:t>
      </w:r>
    </w:p>
    <w:p w:rsidR="006A00B2" w:rsidRDefault="0057566E">
      <w:pPr>
        <w:pStyle w:val="ListParagraph"/>
        <w:numPr>
          <w:ilvl w:val="0"/>
          <w:numId w:val="1058"/>
        </w:numPr>
        <w:contextualSpacing/>
      </w:pPr>
      <w:r>
        <w:t>&lt;draw:measure&gt;</w:t>
      </w:r>
    </w:p>
    <w:p w:rsidR="006A00B2" w:rsidRDefault="0057566E">
      <w:pPr>
        <w:pStyle w:val="ListParagraph"/>
        <w:numPr>
          <w:ilvl w:val="0"/>
          <w:numId w:val="1058"/>
        </w:numPr>
        <w:contextualSpacing/>
      </w:pPr>
      <w:r>
        <w:t>&lt;draw:frame&gt;</w:t>
      </w:r>
    </w:p>
    <w:p w:rsidR="006A00B2" w:rsidRDefault="0057566E">
      <w:pPr>
        <w:pStyle w:val="ListParagraph"/>
        <w:numPr>
          <w:ilvl w:val="0"/>
          <w:numId w:val="1058"/>
        </w:numPr>
        <w:contextualSpacing/>
      </w:pPr>
      <w:r>
        <w:t>&lt;draw:text-box&gt;</w:t>
      </w:r>
    </w:p>
    <w:p w:rsidR="006A00B2" w:rsidRDefault="0057566E">
      <w:pPr>
        <w:pStyle w:val="ListParagraph"/>
        <w:numPr>
          <w:ilvl w:val="0"/>
          <w:numId w:val="1058"/>
        </w:numPr>
      </w:pPr>
      <w:r>
        <w:t>&lt;draw:custom-shape&gt;.</w:t>
      </w:r>
    </w:p>
    <w:p w:rsidR="006A00B2" w:rsidRDefault="0057566E">
      <w:pPr>
        <w:pStyle w:val="Definition-Field2"/>
      </w:pPr>
      <w:r>
        <w:t xml:space="preserve">OfficeArt Math in Excel 2013 does not support this attribute on save for text in text boxes and shapes, and for SmartArt. </w:t>
      </w:r>
    </w:p>
    <w:p w:rsidR="006A00B2" w:rsidRDefault="0057566E">
      <w:pPr>
        <w:pStyle w:val="Definition-Field"/>
      </w:pPr>
      <w:r>
        <w:t xml:space="preserve">v.   </w:t>
      </w:r>
      <w:r>
        <w:rPr>
          <w:i/>
        </w:rPr>
        <w:t>The standard defines the attribute text:min-label-width, contained within the element &lt;style:list-level-properties&gt;</w:t>
      </w:r>
    </w:p>
    <w:p w:rsidR="006A00B2" w:rsidRDefault="0057566E">
      <w:pPr>
        <w:pStyle w:val="Definition-Field2"/>
      </w:pPr>
      <w:r>
        <w:t>OfficeArt Ma</w:t>
      </w:r>
      <w:r>
        <w:t>th in Excel 2013 supports this attribute on load for text in the following elements:</w:t>
      </w:r>
    </w:p>
    <w:p w:rsidR="006A00B2" w:rsidRDefault="0057566E">
      <w:pPr>
        <w:pStyle w:val="ListParagraph"/>
        <w:numPr>
          <w:ilvl w:val="0"/>
          <w:numId w:val="1059"/>
        </w:numPr>
        <w:contextualSpacing/>
      </w:pPr>
      <w:r>
        <w:t>&lt;draw:rect&gt;</w:t>
      </w:r>
    </w:p>
    <w:p w:rsidR="006A00B2" w:rsidRDefault="0057566E">
      <w:pPr>
        <w:pStyle w:val="ListParagraph"/>
        <w:numPr>
          <w:ilvl w:val="0"/>
          <w:numId w:val="1059"/>
        </w:numPr>
        <w:contextualSpacing/>
      </w:pPr>
      <w:r>
        <w:t>&lt;draw:polyline&gt;</w:t>
      </w:r>
    </w:p>
    <w:p w:rsidR="006A00B2" w:rsidRDefault="0057566E">
      <w:pPr>
        <w:pStyle w:val="ListParagraph"/>
        <w:numPr>
          <w:ilvl w:val="0"/>
          <w:numId w:val="1059"/>
        </w:numPr>
        <w:contextualSpacing/>
      </w:pPr>
      <w:r>
        <w:t>&lt;draw:polygon&gt;</w:t>
      </w:r>
    </w:p>
    <w:p w:rsidR="006A00B2" w:rsidRDefault="0057566E">
      <w:pPr>
        <w:pStyle w:val="ListParagraph"/>
        <w:numPr>
          <w:ilvl w:val="0"/>
          <w:numId w:val="1059"/>
        </w:numPr>
        <w:contextualSpacing/>
      </w:pPr>
      <w:r>
        <w:t>&lt;draw:regular-polygon&gt;</w:t>
      </w:r>
    </w:p>
    <w:p w:rsidR="006A00B2" w:rsidRDefault="0057566E">
      <w:pPr>
        <w:pStyle w:val="ListParagraph"/>
        <w:numPr>
          <w:ilvl w:val="0"/>
          <w:numId w:val="1059"/>
        </w:numPr>
        <w:contextualSpacing/>
      </w:pPr>
      <w:r>
        <w:t>&lt;draw:path&gt;</w:t>
      </w:r>
    </w:p>
    <w:p w:rsidR="006A00B2" w:rsidRDefault="0057566E">
      <w:pPr>
        <w:pStyle w:val="ListParagraph"/>
        <w:numPr>
          <w:ilvl w:val="0"/>
          <w:numId w:val="1059"/>
        </w:numPr>
        <w:contextualSpacing/>
      </w:pPr>
      <w:r>
        <w:t>&lt;draw:circle&gt;</w:t>
      </w:r>
    </w:p>
    <w:p w:rsidR="006A00B2" w:rsidRDefault="0057566E">
      <w:pPr>
        <w:pStyle w:val="ListParagraph"/>
        <w:numPr>
          <w:ilvl w:val="0"/>
          <w:numId w:val="1059"/>
        </w:numPr>
        <w:contextualSpacing/>
      </w:pPr>
      <w:r>
        <w:t>&lt;draw:ellipse&gt;</w:t>
      </w:r>
    </w:p>
    <w:p w:rsidR="006A00B2" w:rsidRDefault="0057566E">
      <w:pPr>
        <w:pStyle w:val="ListParagraph"/>
        <w:numPr>
          <w:ilvl w:val="0"/>
          <w:numId w:val="1059"/>
        </w:numPr>
        <w:contextualSpacing/>
      </w:pPr>
      <w:r>
        <w:t>&lt;draw:caption&gt;</w:t>
      </w:r>
    </w:p>
    <w:p w:rsidR="006A00B2" w:rsidRDefault="0057566E">
      <w:pPr>
        <w:pStyle w:val="ListParagraph"/>
        <w:numPr>
          <w:ilvl w:val="0"/>
          <w:numId w:val="1059"/>
        </w:numPr>
        <w:contextualSpacing/>
      </w:pPr>
      <w:r>
        <w:t>&lt;draw:measure&gt;</w:t>
      </w:r>
    </w:p>
    <w:p w:rsidR="006A00B2" w:rsidRDefault="0057566E">
      <w:pPr>
        <w:pStyle w:val="ListParagraph"/>
        <w:numPr>
          <w:ilvl w:val="0"/>
          <w:numId w:val="1059"/>
        </w:numPr>
        <w:contextualSpacing/>
      </w:pPr>
      <w:r>
        <w:t>&lt;draw:frame&gt;</w:t>
      </w:r>
    </w:p>
    <w:p w:rsidR="006A00B2" w:rsidRDefault="0057566E">
      <w:pPr>
        <w:pStyle w:val="ListParagraph"/>
        <w:numPr>
          <w:ilvl w:val="0"/>
          <w:numId w:val="1059"/>
        </w:numPr>
        <w:contextualSpacing/>
      </w:pPr>
      <w:r>
        <w:t>&lt;draw:text-box&gt;</w:t>
      </w:r>
    </w:p>
    <w:p w:rsidR="006A00B2" w:rsidRDefault="0057566E">
      <w:pPr>
        <w:pStyle w:val="ListParagraph"/>
        <w:numPr>
          <w:ilvl w:val="0"/>
          <w:numId w:val="1059"/>
        </w:numPr>
      </w:pPr>
      <w:r>
        <w:t>&lt;draw</w:t>
      </w:r>
      <w:r>
        <w:t>:custom-shape&gt;.</w:t>
      </w:r>
    </w:p>
    <w:p w:rsidR="006A00B2" w:rsidRDefault="0057566E">
      <w:pPr>
        <w:pStyle w:val="Definition-Field2"/>
      </w:pPr>
      <w:r>
        <w:lastRenderedPageBreak/>
        <w:t xml:space="preserve">OfficeArt Math in Excel 2013 supports this attribute on save for text in text boxes and shapes, and for SmartArt. </w:t>
      </w:r>
    </w:p>
    <w:p w:rsidR="006A00B2" w:rsidRDefault="0057566E">
      <w:pPr>
        <w:pStyle w:val="Definition-Field"/>
      </w:pPr>
      <w:r>
        <w:t xml:space="preserve">w.   </w:t>
      </w:r>
      <w:r>
        <w:rPr>
          <w:i/>
        </w:rPr>
        <w:t>The standard defines the attribute text:space-before, contained within the element &lt;style:list-level-properties&gt;</w:t>
      </w:r>
    </w:p>
    <w:p w:rsidR="006A00B2" w:rsidRDefault="0057566E">
      <w:pPr>
        <w:pStyle w:val="Definition-Field2"/>
      </w:pPr>
      <w:r>
        <w:t>OfficeA</w:t>
      </w:r>
      <w:r>
        <w:t>rt Math in Excel 2013 supports this attribute on load for text in the following elements:</w:t>
      </w:r>
    </w:p>
    <w:p w:rsidR="006A00B2" w:rsidRDefault="0057566E">
      <w:pPr>
        <w:pStyle w:val="ListParagraph"/>
        <w:numPr>
          <w:ilvl w:val="0"/>
          <w:numId w:val="1060"/>
        </w:numPr>
        <w:contextualSpacing/>
      </w:pPr>
      <w:r>
        <w:t>&lt;draw:rect&gt;</w:t>
      </w:r>
    </w:p>
    <w:p w:rsidR="006A00B2" w:rsidRDefault="0057566E">
      <w:pPr>
        <w:pStyle w:val="ListParagraph"/>
        <w:numPr>
          <w:ilvl w:val="0"/>
          <w:numId w:val="1060"/>
        </w:numPr>
        <w:contextualSpacing/>
      </w:pPr>
      <w:r>
        <w:t>&lt;draw:polyline&gt;</w:t>
      </w:r>
    </w:p>
    <w:p w:rsidR="006A00B2" w:rsidRDefault="0057566E">
      <w:pPr>
        <w:pStyle w:val="ListParagraph"/>
        <w:numPr>
          <w:ilvl w:val="0"/>
          <w:numId w:val="1060"/>
        </w:numPr>
        <w:contextualSpacing/>
      </w:pPr>
      <w:r>
        <w:t>&lt;draw:polygon&gt;</w:t>
      </w:r>
    </w:p>
    <w:p w:rsidR="006A00B2" w:rsidRDefault="0057566E">
      <w:pPr>
        <w:pStyle w:val="ListParagraph"/>
        <w:numPr>
          <w:ilvl w:val="0"/>
          <w:numId w:val="1060"/>
        </w:numPr>
        <w:contextualSpacing/>
      </w:pPr>
      <w:r>
        <w:t>&lt;draw:regular-polygon&gt;</w:t>
      </w:r>
    </w:p>
    <w:p w:rsidR="006A00B2" w:rsidRDefault="0057566E">
      <w:pPr>
        <w:pStyle w:val="ListParagraph"/>
        <w:numPr>
          <w:ilvl w:val="0"/>
          <w:numId w:val="1060"/>
        </w:numPr>
        <w:contextualSpacing/>
      </w:pPr>
      <w:r>
        <w:t>&lt;draw:path&gt;</w:t>
      </w:r>
    </w:p>
    <w:p w:rsidR="006A00B2" w:rsidRDefault="0057566E">
      <w:pPr>
        <w:pStyle w:val="ListParagraph"/>
        <w:numPr>
          <w:ilvl w:val="0"/>
          <w:numId w:val="1060"/>
        </w:numPr>
        <w:contextualSpacing/>
      </w:pPr>
      <w:r>
        <w:t>&lt;draw:circle&gt;</w:t>
      </w:r>
    </w:p>
    <w:p w:rsidR="006A00B2" w:rsidRDefault="0057566E">
      <w:pPr>
        <w:pStyle w:val="ListParagraph"/>
        <w:numPr>
          <w:ilvl w:val="0"/>
          <w:numId w:val="1060"/>
        </w:numPr>
        <w:contextualSpacing/>
      </w:pPr>
      <w:r>
        <w:t>&lt;draw:ellipse&gt;</w:t>
      </w:r>
    </w:p>
    <w:p w:rsidR="006A00B2" w:rsidRDefault="0057566E">
      <w:pPr>
        <w:pStyle w:val="ListParagraph"/>
        <w:numPr>
          <w:ilvl w:val="0"/>
          <w:numId w:val="1060"/>
        </w:numPr>
        <w:contextualSpacing/>
      </w:pPr>
      <w:r>
        <w:t>&lt;draw:caption&gt;</w:t>
      </w:r>
    </w:p>
    <w:p w:rsidR="006A00B2" w:rsidRDefault="0057566E">
      <w:pPr>
        <w:pStyle w:val="ListParagraph"/>
        <w:numPr>
          <w:ilvl w:val="0"/>
          <w:numId w:val="1060"/>
        </w:numPr>
        <w:contextualSpacing/>
      </w:pPr>
      <w:r>
        <w:t>&lt;draw:measure&gt;</w:t>
      </w:r>
    </w:p>
    <w:p w:rsidR="006A00B2" w:rsidRDefault="0057566E">
      <w:pPr>
        <w:pStyle w:val="ListParagraph"/>
        <w:numPr>
          <w:ilvl w:val="0"/>
          <w:numId w:val="1060"/>
        </w:numPr>
        <w:contextualSpacing/>
      </w:pPr>
      <w:r>
        <w:t>&lt;draw:frame&gt;</w:t>
      </w:r>
    </w:p>
    <w:p w:rsidR="006A00B2" w:rsidRDefault="0057566E">
      <w:pPr>
        <w:pStyle w:val="ListParagraph"/>
        <w:numPr>
          <w:ilvl w:val="0"/>
          <w:numId w:val="1060"/>
        </w:numPr>
        <w:contextualSpacing/>
      </w:pPr>
      <w:r>
        <w:t>&lt;draw:text-box&gt;</w:t>
      </w:r>
    </w:p>
    <w:p w:rsidR="006A00B2" w:rsidRDefault="0057566E">
      <w:pPr>
        <w:pStyle w:val="ListParagraph"/>
        <w:numPr>
          <w:ilvl w:val="0"/>
          <w:numId w:val="1060"/>
        </w:numPr>
      </w:pPr>
      <w:r>
        <w:t>&lt;draw:custom-shape&gt;.</w:t>
      </w:r>
    </w:p>
    <w:p w:rsidR="006A00B2" w:rsidRDefault="0057566E">
      <w:pPr>
        <w:pStyle w:val="Definition-Field2"/>
      </w:pPr>
      <w:r>
        <w:t xml:space="preserve">OfficeArt Math in Excel 2013 supports this attribute on save for text in text boxes and shapes, and for SmartArt. </w:t>
      </w:r>
    </w:p>
    <w:p w:rsidR="006A00B2" w:rsidRDefault="0057566E">
      <w:pPr>
        <w:pStyle w:val="Definition-Field"/>
      </w:pPr>
      <w:r>
        <w:t xml:space="preserve">x.   </w:t>
      </w:r>
      <w:r>
        <w:rPr>
          <w:i/>
        </w:rPr>
        <w:t>The standard defines the element &lt;style:list-level-properties&gt;, contained within the parent element &lt;text:list-leve</w:t>
      </w:r>
      <w:r>
        <w:rPr>
          <w:i/>
        </w:rPr>
        <w:t>l-style-bullet&gt;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1061"/>
        </w:numPr>
        <w:contextualSpacing/>
      </w:pPr>
      <w:r>
        <w:t>&lt;draw:rect&gt;</w:t>
      </w:r>
    </w:p>
    <w:p w:rsidR="006A00B2" w:rsidRDefault="0057566E">
      <w:pPr>
        <w:pStyle w:val="ListParagraph"/>
        <w:numPr>
          <w:ilvl w:val="0"/>
          <w:numId w:val="1061"/>
        </w:numPr>
        <w:contextualSpacing/>
      </w:pPr>
      <w:r>
        <w:t>&lt;draw:polyline&gt;</w:t>
      </w:r>
    </w:p>
    <w:p w:rsidR="006A00B2" w:rsidRDefault="0057566E">
      <w:pPr>
        <w:pStyle w:val="ListParagraph"/>
        <w:numPr>
          <w:ilvl w:val="0"/>
          <w:numId w:val="1061"/>
        </w:numPr>
        <w:contextualSpacing/>
      </w:pPr>
      <w:r>
        <w:t>&lt;draw:polygon&gt;</w:t>
      </w:r>
    </w:p>
    <w:p w:rsidR="006A00B2" w:rsidRDefault="0057566E">
      <w:pPr>
        <w:pStyle w:val="ListParagraph"/>
        <w:numPr>
          <w:ilvl w:val="0"/>
          <w:numId w:val="1061"/>
        </w:numPr>
        <w:contextualSpacing/>
      </w:pPr>
      <w:r>
        <w:t>&lt;draw:regular-polygon&gt;</w:t>
      </w:r>
    </w:p>
    <w:p w:rsidR="006A00B2" w:rsidRDefault="0057566E">
      <w:pPr>
        <w:pStyle w:val="ListParagraph"/>
        <w:numPr>
          <w:ilvl w:val="0"/>
          <w:numId w:val="1061"/>
        </w:numPr>
        <w:contextualSpacing/>
      </w:pPr>
      <w:r>
        <w:t>&lt;draw:path&gt;</w:t>
      </w:r>
    </w:p>
    <w:p w:rsidR="006A00B2" w:rsidRDefault="0057566E">
      <w:pPr>
        <w:pStyle w:val="ListParagraph"/>
        <w:numPr>
          <w:ilvl w:val="0"/>
          <w:numId w:val="1061"/>
        </w:numPr>
        <w:contextualSpacing/>
      </w:pPr>
      <w:r>
        <w:t>&lt;draw:circle&gt;</w:t>
      </w:r>
    </w:p>
    <w:p w:rsidR="006A00B2" w:rsidRDefault="0057566E">
      <w:pPr>
        <w:pStyle w:val="ListParagraph"/>
        <w:numPr>
          <w:ilvl w:val="0"/>
          <w:numId w:val="1061"/>
        </w:numPr>
        <w:contextualSpacing/>
      </w:pPr>
      <w:r>
        <w:t>&lt;draw:ellipse&gt;</w:t>
      </w:r>
    </w:p>
    <w:p w:rsidR="006A00B2" w:rsidRDefault="0057566E">
      <w:pPr>
        <w:pStyle w:val="ListParagraph"/>
        <w:numPr>
          <w:ilvl w:val="0"/>
          <w:numId w:val="1061"/>
        </w:numPr>
        <w:contextualSpacing/>
      </w:pPr>
      <w:r>
        <w:t>&lt;draw:caption&gt;</w:t>
      </w:r>
    </w:p>
    <w:p w:rsidR="006A00B2" w:rsidRDefault="0057566E">
      <w:pPr>
        <w:pStyle w:val="ListParagraph"/>
        <w:numPr>
          <w:ilvl w:val="0"/>
          <w:numId w:val="1061"/>
        </w:numPr>
        <w:contextualSpacing/>
      </w:pPr>
      <w:r>
        <w:t>&lt;draw:measure&gt;</w:t>
      </w:r>
    </w:p>
    <w:p w:rsidR="006A00B2" w:rsidRDefault="0057566E">
      <w:pPr>
        <w:pStyle w:val="ListParagraph"/>
        <w:numPr>
          <w:ilvl w:val="0"/>
          <w:numId w:val="1061"/>
        </w:numPr>
        <w:contextualSpacing/>
      </w:pPr>
      <w:r>
        <w:t>&lt;dr</w:t>
      </w:r>
      <w:r>
        <w:t>aw:text-box&gt;</w:t>
      </w:r>
    </w:p>
    <w:p w:rsidR="006A00B2" w:rsidRDefault="0057566E">
      <w:pPr>
        <w:pStyle w:val="ListParagraph"/>
        <w:numPr>
          <w:ilvl w:val="0"/>
          <w:numId w:val="1061"/>
        </w:numPr>
        <w:contextualSpacing/>
      </w:pPr>
      <w:r>
        <w:t>&lt;draw:frame&gt;</w:t>
      </w:r>
    </w:p>
    <w:p w:rsidR="006A00B2" w:rsidRDefault="0057566E">
      <w:pPr>
        <w:pStyle w:val="ListParagraph"/>
        <w:numPr>
          <w:ilvl w:val="0"/>
          <w:numId w:val="1061"/>
        </w:numPr>
      </w:pPr>
      <w:r>
        <w:t xml:space="preserve">&lt;draw:custom-shape&gt;. </w:t>
      </w:r>
    </w:p>
    <w:p w:rsidR="006A00B2" w:rsidRDefault="0057566E">
      <w:pPr>
        <w:pStyle w:val="Definition-Field"/>
      </w:pPr>
      <w:r>
        <w:t xml:space="preserve">y.   </w:t>
      </w:r>
      <w:r>
        <w:rPr>
          <w:i/>
        </w:rPr>
        <w:t>The standard defines the element &lt;style:list-level-properties&gt;, contained within the parent element &lt;text:list-level-style-image&gt;</w:t>
      </w:r>
    </w:p>
    <w:p w:rsidR="006A00B2" w:rsidRDefault="0057566E">
      <w:pPr>
        <w:pStyle w:val="Definition-Field2"/>
      </w:pPr>
      <w:r>
        <w:t xml:space="preserve">OfficeArt Math in PowerPoint 2013 supports this element on load for text </w:t>
      </w:r>
      <w:r>
        <w:t>in the following elements:</w:t>
      </w:r>
    </w:p>
    <w:p w:rsidR="006A00B2" w:rsidRDefault="0057566E">
      <w:pPr>
        <w:pStyle w:val="ListParagraph"/>
        <w:numPr>
          <w:ilvl w:val="0"/>
          <w:numId w:val="1062"/>
        </w:numPr>
        <w:contextualSpacing/>
      </w:pPr>
      <w:r>
        <w:t>&lt;draw:rect&gt;</w:t>
      </w:r>
    </w:p>
    <w:p w:rsidR="006A00B2" w:rsidRDefault="0057566E">
      <w:pPr>
        <w:pStyle w:val="ListParagraph"/>
        <w:numPr>
          <w:ilvl w:val="0"/>
          <w:numId w:val="1062"/>
        </w:numPr>
        <w:contextualSpacing/>
      </w:pPr>
      <w:r>
        <w:t>&lt;draw:polyline&gt;</w:t>
      </w:r>
    </w:p>
    <w:p w:rsidR="006A00B2" w:rsidRDefault="0057566E">
      <w:pPr>
        <w:pStyle w:val="ListParagraph"/>
        <w:numPr>
          <w:ilvl w:val="0"/>
          <w:numId w:val="1062"/>
        </w:numPr>
        <w:contextualSpacing/>
      </w:pPr>
      <w:r>
        <w:t>&lt;draw:polygon&gt;</w:t>
      </w:r>
    </w:p>
    <w:p w:rsidR="006A00B2" w:rsidRDefault="0057566E">
      <w:pPr>
        <w:pStyle w:val="ListParagraph"/>
        <w:numPr>
          <w:ilvl w:val="0"/>
          <w:numId w:val="1062"/>
        </w:numPr>
        <w:contextualSpacing/>
      </w:pPr>
      <w:r>
        <w:t>&lt;draw:regular-polygon&gt;</w:t>
      </w:r>
    </w:p>
    <w:p w:rsidR="006A00B2" w:rsidRDefault="0057566E">
      <w:pPr>
        <w:pStyle w:val="ListParagraph"/>
        <w:numPr>
          <w:ilvl w:val="0"/>
          <w:numId w:val="1062"/>
        </w:numPr>
        <w:contextualSpacing/>
      </w:pPr>
      <w:r>
        <w:t>&lt;draw:path&gt;</w:t>
      </w:r>
    </w:p>
    <w:p w:rsidR="006A00B2" w:rsidRDefault="0057566E">
      <w:pPr>
        <w:pStyle w:val="ListParagraph"/>
        <w:numPr>
          <w:ilvl w:val="0"/>
          <w:numId w:val="1062"/>
        </w:numPr>
        <w:contextualSpacing/>
      </w:pPr>
      <w:r>
        <w:t>&lt;draw:circle&gt;</w:t>
      </w:r>
    </w:p>
    <w:p w:rsidR="006A00B2" w:rsidRDefault="0057566E">
      <w:pPr>
        <w:pStyle w:val="ListParagraph"/>
        <w:numPr>
          <w:ilvl w:val="0"/>
          <w:numId w:val="1062"/>
        </w:numPr>
        <w:contextualSpacing/>
      </w:pPr>
      <w:r>
        <w:t>&lt;draw:ellipse&gt;</w:t>
      </w:r>
    </w:p>
    <w:p w:rsidR="006A00B2" w:rsidRDefault="0057566E">
      <w:pPr>
        <w:pStyle w:val="ListParagraph"/>
        <w:numPr>
          <w:ilvl w:val="0"/>
          <w:numId w:val="1062"/>
        </w:numPr>
        <w:contextualSpacing/>
      </w:pPr>
      <w:r>
        <w:t>&lt;draw:caption&gt;</w:t>
      </w:r>
    </w:p>
    <w:p w:rsidR="006A00B2" w:rsidRDefault="0057566E">
      <w:pPr>
        <w:pStyle w:val="ListParagraph"/>
        <w:numPr>
          <w:ilvl w:val="0"/>
          <w:numId w:val="1062"/>
        </w:numPr>
        <w:contextualSpacing/>
      </w:pPr>
      <w:r>
        <w:t>&lt;draw:measure&gt;</w:t>
      </w:r>
    </w:p>
    <w:p w:rsidR="006A00B2" w:rsidRDefault="0057566E">
      <w:pPr>
        <w:pStyle w:val="ListParagraph"/>
        <w:numPr>
          <w:ilvl w:val="0"/>
          <w:numId w:val="1062"/>
        </w:numPr>
        <w:contextualSpacing/>
      </w:pPr>
      <w:r>
        <w:t>&lt;draw:text-box&gt;</w:t>
      </w:r>
    </w:p>
    <w:p w:rsidR="006A00B2" w:rsidRDefault="0057566E">
      <w:pPr>
        <w:pStyle w:val="ListParagraph"/>
        <w:numPr>
          <w:ilvl w:val="0"/>
          <w:numId w:val="1062"/>
        </w:numPr>
        <w:contextualSpacing/>
      </w:pPr>
      <w:r>
        <w:t>&lt;draw:frame&gt;</w:t>
      </w:r>
    </w:p>
    <w:p w:rsidR="006A00B2" w:rsidRDefault="0057566E">
      <w:pPr>
        <w:pStyle w:val="ListParagraph"/>
        <w:numPr>
          <w:ilvl w:val="0"/>
          <w:numId w:val="1062"/>
        </w:numPr>
      </w:pPr>
      <w:r>
        <w:lastRenderedPageBreak/>
        <w:t xml:space="preserve">&lt;draw:custom-shape&gt;. </w:t>
      </w:r>
    </w:p>
    <w:p w:rsidR="006A00B2" w:rsidRDefault="0057566E">
      <w:pPr>
        <w:pStyle w:val="Definition-Field"/>
      </w:pPr>
      <w:r>
        <w:t xml:space="preserve">z.   </w:t>
      </w:r>
      <w:r>
        <w:rPr>
          <w:i/>
        </w:rPr>
        <w:t>The standard defines the element &lt;st</w:t>
      </w:r>
      <w:r>
        <w:rPr>
          <w:i/>
        </w:rPr>
        <w:t>yle:list-level-properties&gt;, contained within the parent element &lt;text:list-level-style-number&gt;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1063"/>
        </w:numPr>
        <w:contextualSpacing/>
      </w:pPr>
      <w:r>
        <w:t>&lt;draw:rect&gt;</w:t>
      </w:r>
    </w:p>
    <w:p w:rsidR="006A00B2" w:rsidRDefault="0057566E">
      <w:pPr>
        <w:pStyle w:val="ListParagraph"/>
        <w:numPr>
          <w:ilvl w:val="0"/>
          <w:numId w:val="1063"/>
        </w:numPr>
        <w:contextualSpacing/>
      </w:pPr>
      <w:r>
        <w:t>&lt;draw:polyline&gt;</w:t>
      </w:r>
    </w:p>
    <w:p w:rsidR="006A00B2" w:rsidRDefault="0057566E">
      <w:pPr>
        <w:pStyle w:val="ListParagraph"/>
        <w:numPr>
          <w:ilvl w:val="0"/>
          <w:numId w:val="1063"/>
        </w:numPr>
        <w:contextualSpacing/>
      </w:pPr>
      <w:r>
        <w:t>&lt;draw:polygon&gt;</w:t>
      </w:r>
    </w:p>
    <w:p w:rsidR="006A00B2" w:rsidRDefault="0057566E">
      <w:pPr>
        <w:pStyle w:val="ListParagraph"/>
        <w:numPr>
          <w:ilvl w:val="0"/>
          <w:numId w:val="1063"/>
        </w:numPr>
        <w:contextualSpacing/>
      </w:pPr>
      <w:r>
        <w:t>&lt;draw:regular-poly</w:t>
      </w:r>
      <w:r>
        <w:t>gon&gt;</w:t>
      </w:r>
    </w:p>
    <w:p w:rsidR="006A00B2" w:rsidRDefault="0057566E">
      <w:pPr>
        <w:pStyle w:val="ListParagraph"/>
        <w:numPr>
          <w:ilvl w:val="0"/>
          <w:numId w:val="1063"/>
        </w:numPr>
        <w:contextualSpacing/>
      </w:pPr>
      <w:r>
        <w:t>&lt;draw:path&gt;</w:t>
      </w:r>
    </w:p>
    <w:p w:rsidR="006A00B2" w:rsidRDefault="0057566E">
      <w:pPr>
        <w:pStyle w:val="ListParagraph"/>
        <w:numPr>
          <w:ilvl w:val="0"/>
          <w:numId w:val="1063"/>
        </w:numPr>
        <w:contextualSpacing/>
      </w:pPr>
      <w:r>
        <w:t>&lt;draw:circle&gt;</w:t>
      </w:r>
    </w:p>
    <w:p w:rsidR="006A00B2" w:rsidRDefault="0057566E">
      <w:pPr>
        <w:pStyle w:val="ListParagraph"/>
        <w:numPr>
          <w:ilvl w:val="0"/>
          <w:numId w:val="1063"/>
        </w:numPr>
        <w:contextualSpacing/>
      </w:pPr>
      <w:r>
        <w:t>&lt;draw:ellipse&gt;</w:t>
      </w:r>
    </w:p>
    <w:p w:rsidR="006A00B2" w:rsidRDefault="0057566E">
      <w:pPr>
        <w:pStyle w:val="ListParagraph"/>
        <w:numPr>
          <w:ilvl w:val="0"/>
          <w:numId w:val="1063"/>
        </w:numPr>
        <w:contextualSpacing/>
      </w:pPr>
      <w:r>
        <w:t>&lt;draw:caption&gt;</w:t>
      </w:r>
    </w:p>
    <w:p w:rsidR="006A00B2" w:rsidRDefault="0057566E">
      <w:pPr>
        <w:pStyle w:val="ListParagraph"/>
        <w:numPr>
          <w:ilvl w:val="0"/>
          <w:numId w:val="1063"/>
        </w:numPr>
        <w:contextualSpacing/>
      </w:pPr>
      <w:r>
        <w:t>&lt;draw:measure&gt;</w:t>
      </w:r>
    </w:p>
    <w:p w:rsidR="006A00B2" w:rsidRDefault="0057566E">
      <w:pPr>
        <w:pStyle w:val="ListParagraph"/>
        <w:numPr>
          <w:ilvl w:val="0"/>
          <w:numId w:val="1063"/>
        </w:numPr>
        <w:contextualSpacing/>
      </w:pPr>
      <w:r>
        <w:t>&lt;draw:text-box&gt;</w:t>
      </w:r>
    </w:p>
    <w:p w:rsidR="006A00B2" w:rsidRDefault="0057566E">
      <w:pPr>
        <w:pStyle w:val="ListParagraph"/>
        <w:numPr>
          <w:ilvl w:val="0"/>
          <w:numId w:val="1063"/>
        </w:numPr>
        <w:contextualSpacing/>
      </w:pPr>
      <w:r>
        <w:t>&lt;draw:frame&gt;</w:t>
      </w:r>
    </w:p>
    <w:p w:rsidR="006A00B2" w:rsidRDefault="0057566E">
      <w:pPr>
        <w:pStyle w:val="ListParagraph"/>
        <w:numPr>
          <w:ilvl w:val="0"/>
          <w:numId w:val="1063"/>
        </w:numPr>
      </w:pPr>
      <w:r>
        <w:t xml:space="preserve">&lt;draw:custom-shape&gt;. </w:t>
      </w:r>
    </w:p>
    <w:p w:rsidR="006A00B2" w:rsidRDefault="0057566E">
      <w:pPr>
        <w:pStyle w:val="Definition-Field"/>
      </w:pPr>
      <w:r>
        <w:t xml:space="preserve">aa.  </w:t>
      </w:r>
      <w:r>
        <w:rPr>
          <w:i/>
        </w:rPr>
        <w:t>The standard defines the attribute fo:height, contained within the element &lt;style:list-level-properties&gt;</w:t>
      </w:r>
    </w:p>
    <w:p w:rsidR="006A00B2" w:rsidRDefault="0057566E">
      <w:pPr>
        <w:pStyle w:val="Definition-Field2"/>
      </w:pPr>
      <w:r>
        <w:t xml:space="preserve">OfficeArt Math in </w:t>
      </w:r>
      <w:r>
        <w:t>PowerPoint 2013 supports this attribute on load for text in the following elements:</w:t>
      </w:r>
    </w:p>
    <w:p w:rsidR="006A00B2" w:rsidRDefault="0057566E">
      <w:pPr>
        <w:pStyle w:val="ListParagraph"/>
        <w:numPr>
          <w:ilvl w:val="0"/>
          <w:numId w:val="1064"/>
        </w:numPr>
        <w:contextualSpacing/>
      </w:pPr>
      <w:r>
        <w:t>&lt;draw:rect&gt;</w:t>
      </w:r>
    </w:p>
    <w:p w:rsidR="006A00B2" w:rsidRDefault="0057566E">
      <w:pPr>
        <w:pStyle w:val="ListParagraph"/>
        <w:numPr>
          <w:ilvl w:val="0"/>
          <w:numId w:val="1064"/>
        </w:numPr>
        <w:contextualSpacing/>
      </w:pPr>
      <w:r>
        <w:t>&lt;draw:polyline&gt;</w:t>
      </w:r>
    </w:p>
    <w:p w:rsidR="006A00B2" w:rsidRDefault="0057566E">
      <w:pPr>
        <w:pStyle w:val="ListParagraph"/>
        <w:numPr>
          <w:ilvl w:val="0"/>
          <w:numId w:val="1064"/>
        </w:numPr>
        <w:contextualSpacing/>
      </w:pPr>
      <w:r>
        <w:t>&lt;draw:polygon&gt;</w:t>
      </w:r>
    </w:p>
    <w:p w:rsidR="006A00B2" w:rsidRDefault="0057566E">
      <w:pPr>
        <w:pStyle w:val="ListParagraph"/>
        <w:numPr>
          <w:ilvl w:val="0"/>
          <w:numId w:val="1064"/>
        </w:numPr>
        <w:contextualSpacing/>
      </w:pPr>
      <w:r>
        <w:t>&lt;draw:regular-polygon&gt;</w:t>
      </w:r>
    </w:p>
    <w:p w:rsidR="006A00B2" w:rsidRDefault="0057566E">
      <w:pPr>
        <w:pStyle w:val="ListParagraph"/>
        <w:numPr>
          <w:ilvl w:val="0"/>
          <w:numId w:val="1064"/>
        </w:numPr>
        <w:contextualSpacing/>
      </w:pPr>
      <w:r>
        <w:t>&lt;draw:path&gt;</w:t>
      </w:r>
    </w:p>
    <w:p w:rsidR="006A00B2" w:rsidRDefault="0057566E">
      <w:pPr>
        <w:pStyle w:val="ListParagraph"/>
        <w:numPr>
          <w:ilvl w:val="0"/>
          <w:numId w:val="1064"/>
        </w:numPr>
        <w:contextualSpacing/>
      </w:pPr>
      <w:r>
        <w:t>&lt;draw:circle&gt;</w:t>
      </w:r>
    </w:p>
    <w:p w:rsidR="006A00B2" w:rsidRDefault="0057566E">
      <w:pPr>
        <w:pStyle w:val="ListParagraph"/>
        <w:numPr>
          <w:ilvl w:val="0"/>
          <w:numId w:val="1064"/>
        </w:numPr>
        <w:contextualSpacing/>
      </w:pPr>
      <w:r>
        <w:t>&lt;draw:ellipse&gt;</w:t>
      </w:r>
    </w:p>
    <w:p w:rsidR="006A00B2" w:rsidRDefault="0057566E">
      <w:pPr>
        <w:pStyle w:val="ListParagraph"/>
        <w:numPr>
          <w:ilvl w:val="0"/>
          <w:numId w:val="1064"/>
        </w:numPr>
        <w:contextualSpacing/>
      </w:pPr>
      <w:r>
        <w:t>&lt;draw:caption&gt;</w:t>
      </w:r>
    </w:p>
    <w:p w:rsidR="006A00B2" w:rsidRDefault="0057566E">
      <w:pPr>
        <w:pStyle w:val="ListParagraph"/>
        <w:numPr>
          <w:ilvl w:val="0"/>
          <w:numId w:val="1064"/>
        </w:numPr>
        <w:contextualSpacing/>
      </w:pPr>
      <w:r>
        <w:t>&lt;draw:measure&gt;</w:t>
      </w:r>
    </w:p>
    <w:p w:rsidR="006A00B2" w:rsidRDefault="0057566E">
      <w:pPr>
        <w:pStyle w:val="ListParagraph"/>
        <w:numPr>
          <w:ilvl w:val="0"/>
          <w:numId w:val="1064"/>
        </w:numPr>
        <w:contextualSpacing/>
      </w:pPr>
      <w:r>
        <w:t>&lt;draw:text-box&gt;</w:t>
      </w:r>
    </w:p>
    <w:p w:rsidR="006A00B2" w:rsidRDefault="0057566E">
      <w:pPr>
        <w:pStyle w:val="ListParagraph"/>
        <w:numPr>
          <w:ilvl w:val="0"/>
          <w:numId w:val="1064"/>
        </w:numPr>
        <w:contextualSpacing/>
      </w:pPr>
      <w:r>
        <w:t>&lt;draw:frame&gt;</w:t>
      </w:r>
    </w:p>
    <w:p w:rsidR="006A00B2" w:rsidRDefault="0057566E">
      <w:pPr>
        <w:pStyle w:val="ListParagraph"/>
        <w:numPr>
          <w:ilvl w:val="0"/>
          <w:numId w:val="1064"/>
        </w:numPr>
      </w:pPr>
      <w:r>
        <w:t>&lt;draw:</w:t>
      </w:r>
      <w:r>
        <w:t xml:space="preserve">custom-shape&gt;. </w:t>
      </w:r>
    </w:p>
    <w:p w:rsidR="006A00B2" w:rsidRDefault="0057566E">
      <w:pPr>
        <w:pStyle w:val="Definition-Field"/>
      </w:pPr>
      <w:r>
        <w:t xml:space="preserve">bb.  </w:t>
      </w:r>
      <w:r>
        <w:rPr>
          <w:i/>
        </w:rPr>
        <w:t>The standard defines the attribute fo:text-align, contained within the element &lt;style:list-level-properties&gt;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65"/>
        </w:numPr>
        <w:contextualSpacing/>
      </w:pPr>
      <w:r>
        <w:t>&lt;draw:rect&gt;</w:t>
      </w:r>
    </w:p>
    <w:p w:rsidR="006A00B2" w:rsidRDefault="0057566E">
      <w:pPr>
        <w:pStyle w:val="ListParagraph"/>
        <w:numPr>
          <w:ilvl w:val="0"/>
          <w:numId w:val="1065"/>
        </w:numPr>
        <w:contextualSpacing/>
      </w:pPr>
      <w:r>
        <w:t>&lt;dra</w:t>
      </w:r>
      <w:r>
        <w:t>w:polyline&gt;</w:t>
      </w:r>
    </w:p>
    <w:p w:rsidR="006A00B2" w:rsidRDefault="0057566E">
      <w:pPr>
        <w:pStyle w:val="ListParagraph"/>
        <w:numPr>
          <w:ilvl w:val="0"/>
          <w:numId w:val="1065"/>
        </w:numPr>
        <w:contextualSpacing/>
      </w:pPr>
      <w:r>
        <w:t>&lt;draw:polygon&gt;</w:t>
      </w:r>
    </w:p>
    <w:p w:rsidR="006A00B2" w:rsidRDefault="0057566E">
      <w:pPr>
        <w:pStyle w:val="ListParagraph"/>
        <w:numPr>
          <w:ilvl w:val="0"/>
          <w:numId w:val="1065"/>
        </w:numPr>
        <w:contextualSpacing/>
      </w:pPr>
      <w:r>
        <w:t>&lt;draw:regular-polygon&gt;</w:t>
      </w:r>
    </w:p>
    <w:p w:rsidR="006A00B2" w:rsidRDefault="0057566E">
      <w:pPr>
        <w:pStyle w:val="ListParagraph"/>
        <w:numPr>
          <w:ilvl w:val="0"/>
          <w:numId w:val="1065"/>
        </w:numPr>
        <w:contextualSpacing/>
      </w:pPr>
      <w:r>
        <w:t>&lt;draw:path&gt;</w:t>
      </w:r>
    </w:p>
    <w:p w:rsidR="006A00B2" w:rsidRDefault="0057566E">
      <w:pPr>
        <w:pStyle w:val="ListParagraph"/>
        <w:numPr>
          <w:ilvl w:val="0"/>
          <w:numId w:val="1065"/>
        </w:numPr>
        <w:contextualSpacing/>
      </w:pPr>
      <w:r>
        <w:t>&lt;draw:circle&gt;</w:t>
      </w:r>
    </w:p>
    <w:p w:rsidR="006A00B2" w:rsidRDefault="0057566E">
      <w:pPr>
        <w:pStyle w:val="ListParagraph"/>
        <w:numPr>
          <w:ilvl w:val="0"/>
          <w:numId w:val="1065"/>
        </w:numPr>
        <w:contextualSpacing/>
      </w:pPr>
      <w:r>
        <w:t>&lt;draw:ellipse&gt;</w:t>
      </w:r>
    </w:p>
    <w:p w:rsidR="006A00B2" w:rsidRDefault="0057566E">
      <w:pPr>
        <w:pStyle w:val="ListParagraph"/>
        <w:numPr>
          <w:ilvl w:val="0"/>
          <w:numId w:val="1065"/>
        </w:numPr>
        <w:contextualSpacing/>
      </w:pPr>
      <w:r>
        <w:t>&lt;draw:caption&gt;</w:t>
      </w:r>
    </w:p>
    <w:p w:rsidR="006A00B2" w:rsidRDefault="0057566E">
      <w:pPr>
        <w:pStyle w:val="ListParagraph"/>
        <w:numPr>
          <w:ilvl w:val="0"/>
          <w:numId w:val="1065"/>
        </w:numPr>
        <w:contextualSpacing/>
      </w:pPr>
      <w:r>
        <w:t>&lt;draw:measure&gt;</w:t>
      </w:r>
    </w:p>
    <w:p w:rsidR="006A00B2" w:rsidRDefault="0057566E">
      <w:pPr>
        <w:pStyle w:val="ListParagraph"/>
        <w:numPr>
          <w:ilvl w:val="0"/>
          <w:numId w:val="1065"/>
        </w:numPr>
        <w:contextualSpacing/>
      </w:pPr>
      <w:r>
        <w:t>&lt;draw:text-box&gt;</w:t>
      </w:r>
    </w:p>
    <w:p w:rsidR="006A00B2" w:rsidRDefault="0057566E">
      <w:pPr>
        <w:pStyle w:val="ListParagraph"/>
        <w:numPr>
          <w:ilvl w:val="0"/>
          <w:numId w:val="1065"/>
        </w:numPr>
        <w:contextualSpacing/>
      </w:pPr>
      <w:r>
        <w:t>&lt;draw:frame&gt;</w:t>
      </w:r>
    </w:p>
    <w:p w:rsidR="006A00B2" w:rsidRDefault="0057566E">
      <w:pPr>
        <w:pStyle w:val="ListParagraph"/>
        <w:numPr>
          <w:ilvl w:val="0"/>
          <w:numId w:val="1065"/>
        </w:numPr>
      </w:pPr>
      <w:r>
        <w:t xml:space="preserve">&lt;draw:custom-shape&gt;. </w:t>
      </w:r>
    </w:p>
    <w:p w:rsidR="006A00B2" w:rsidRDefault="0057566E">
      <w:pPr>
        <w:pStyle w:val="Definition-Field"/>
      </w:pPr>
      <w:r>
        <w:lastRenderedPageBreak/>
        <w:t xml:space="preserve">cc.  </w:t>
      </w:r>
      <w:r>
        <w:rPr>
          <w:i/>
        </w:rPr>
        <w:t>The standard defines the attribute fo:width, contained within the element &lt;</w:t>
      </w:r>
      <w:r>
        <w:rPr>
          <w:i/>
        </w:rPr>
        <w:t>style:list-level-properties&gt;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066"/>
        </w:numPr>
        <w:contextualSpacing/>
      </w:pPr>
      <w:r>
        <w:t>&lt;draw:rect&gt;</w:t>
      </w:r>
    </w:p>
    <w:p w:rsidR="006A00B2" w:rsidRDefault="0057566E">
      <w:pPr>
        <w:pStyle w:val="ListParagraph"/>
        <w:numPr>
          <w:ilvl w:val="0"/>
          <w:numId w:val="1066"/>
        </w:numPr>
        <w:contextualSpacing/>
      </w:pPr>
      <w:r>
        <w:t>&lt;draw:polyline&gt;</w:t>
      </w:r>
    </w:p>
    <w:p w:rsidR="006A00B2" w:rsidRDefault="0057566E">
      <w:pPr>
        <w:pStyle w:val="ListParagraph"/>
        <w:numPr>
          <w:ilvl w:val="0"/>
          <w:numId w:val="1066"/>
        </w:numPr>
        <w:contextualSpacing/>
      </w:pPr>
      <w:r>
        <w:t>&lt;draw:polygon&gt;</w:t>
      </w:r>
    </w:p>
    <w:p w:rsidR="006A00B2" w:rsidRDefault="0057566E">
      <w:pPr>
        <w:pStyle w:val="ListParagraph"/>
        <w:numPr>
          <w:ilvl w:val="0"/>
          <w:numId w:val="1066"/>
        </w:numPr>
        <w:contextualSpacing/>
      </w:pPr>
      <w:r>
        <w:t>&lt;draw:regular-polygon&gt;</w:t>
      </w:r>
    </w:p>
    <w:p w:rsidR="006A00B2" w:rsidRDefault="0057566E">
      <w:pPr>
        <w:pStyle w:val="ListParagraph"/>
        <w:numPr>
          <w:ilvl w:val="0"/>
          <w:numId w:val="1066"/>
        </w:numPr>
        <w:contextualSpacing/>
      </w:pPr>
      <w:r>
        <w:t>&lt;draw:path&gt;</w:t>
      </w:r>
    </w:p>
    <w:p w:rsidR="006A00B2" w:rsidRDefault="0057566E">
      <w:pPr>
        <w:pStyle w:val="ListParagraph"/>
        <w:numPr>
          <w:ilvl w:val="0"/>
          <w:numId w:val="1066"/>
        </w:numPr>
        <w:contextualSpacing/>
      </w:pPr>
      <w:r>
        <w:t>&lt;draw:circle&gt;</w:t>
      </w:r>
    </w:p>
    <w:p w:rsidR="006A00B2" w:rsidRDefault="0057566E">
      <w:pPr>
        <w:pStyle w:val="ListParagraph"/>
        <w:numPr>
          <w:ilvl w:val="0"/>
          <w:numId w:val="1066"/>
        </w:numPr>
        <w:contextualSpacing/>
      </w:pPr>
      <w:r>
        <w:t>&lt;draw:ellipse&gt;</w:t>
      </w:r>
    </w:p>
    <w:p w:rsidR="006A00B2" w:rsidRDefault="0057566E">
      <w:pPr>
        <w:pStyle w:val="ListParagraph"/>
        <w:numPr>
          <w:ilvl w:val="0"/>
          <w:numId w:val="1066"/>
        </w:numPr>
        <w:contextualSpacing/>
      </w:pPr>
      <w:r>
        <w:t>&lt;draw:caption&gt;</w:t>
      </w:r>
    </w:p>
    <w:p w:rsidR="006A00B2" w:rsidRDefault="0057566E">
      <w:pPr>
        <w:pStyle w:val="ListParagraph"/>
        <w:numPr>
          <w:ilvl w:val="0"/>
          <w:numId w:val="1066"/>
        </w:numPr>
        <w:contextualSpacing/>
      </w:pPr>
      <w:r>
        <w:t>&lt;dr</w:t>
      </w:r>
      <w:r>
        <w:t>aw:measure&gt;</w:t>
      </w:r>
    </w:p>
    <w:p w:rsidR="006A00B2" w:rsidRDefault="0057566E">
      <w:pPr>
        <w:pStyle w:val="ListParagraph"/>
        <w:numPr>
          <w:ilvl w:val="0"/>
          <w:numId w:val="1066"/>
        </w:numPr>
        <w:contextualSpacing/>
      </w:pPr>
      <w:r>
        <w:t>&lt;draw:text-box&gt;</w:t>
      </w:r>
    </w:p>
    <w:p w:rsidR="006A00B2" w:rsidRDefault="0057566E">
      <w:pPr>
        <w:pStyle w:val="ListParagraph"/>
        <w:numPr>
          <w:ilvl w:val="0"/>
          <w:numId w:val="1066"/>
        </w:numPr>
        <w:contextualSpacing/>
      </w:pPr>
      <w:r>
        <w:t>&lt;draw:frame&gt;</w:t>
      </w:r>
    </w:p>
    <w:p w:rsidR="006A00B2" w:rsidRDefault="0057566E">
      <w:pPr>
        <w:pStyle w:val="ListParagraph"/>
        <w:numPr>
          <w:ilvl w:val="0"/>
          <w:numId w:val="1066"/>
        </w:numPr>
      </w:pPr>
      <w:r>
        <w:t xml:space="preserve">&lt;draw:custom-shape&gt;. </w:t>
      </w:r>
    </w:p>
    <w:p w:rsidR="006A00B2" w:rsidRDefault="0057566E">
      <w:pPr>
        <w:pStyle w:val="Definition-Field"/>
      </w:pPr>
      <w:r>
        <w:t xml:space="preserve">dd.  </w:t>
      </w:r>
      <w:r>
        <w:rPr>
          <w:i/>
        </w:rPr>
        <w:t>The standard defines the attribute style:font-name, contained within the element &lt;style:list-level-properties&gt;</w:t>
      </w:r>
    </w:p>
    <w:p w:rsidR="006A00B2" w:rsidRDefault="0057566E">
      <w:pPr>
        <w:pStyle w:val="Definition-Field2"/>
      </w:pPr>
      <w:r>
        <w:t>OfficeArt Math in PowerPoint 2013 supports this attribute on load for text in</w:t>
      </w:r>
      <w:r>
        <w:t xml:space="preserve"> the following elements:</w:t>
      </w:r>
    </w:p>
    <w:p w:rsidR="006A00B2" w:rsidRDefault="0057566E">
      <w:pPr>
        <w:pStyle w:val="ListParagraph"/>
        <w:numPr>
          <w:ilvl w:val="0"/>
          <w:numId w:val="1067"/>
        </w:numPr>
        <w:contextualSpacing/>
      </w:pPr>
      <w:r>
        <w:t>&lt;draw:rect&gt;</w:t>
      </w:r>
    </w:p>
    <w:p w:rsidR="006A00B2" w:rsidRDefault="0057566E">
      <w:pPr>
        <w:pStyle w:val="ListParagraph"/>
        <w:numPr>
          <w:ilvl w:val="0"/>
          <w:numId w:val="1067"/>
        </w:numPr>
        <w:contextualSpacing/>
      </w:pPr>
      <w:r>
        <w:t>&lt;draw:polyline&gt;</w:t>
      </w:r>
    </w:p>
    <w:p w:rsidR="006A00B2" w:rsidRDefault="0057566E">
      <w:pPr>
        <w:pStyle w:val="ListParagraph"/>
        <w:numPr>
          <w:ilvl w:val="0"/>
          <w:numId w:val="1067"/>
        </w:numPr>
        <w:contextualSpacing/>
      </w:pPr>
      <w:r>
        <w:t>&lt;draw:polygon&gt;</w:t>
      </w:r>
    </w:p>
    <w:p w:rsidR="006A00B2" w:rsidRDefault="0057566E">
      <w:pPr>
        <w:pStyle w:val="ListParagraph"/>
        <w:numPr>
          <w:ilvl w:val="0"/>
          <w:numId w:val="1067"/>
        </w:numPr>
        <w:contextualSpacing/>
      </w:pPr>
      <w:r>
        <w:t>&lt;draw:regular-polygon&gt;</w:t>
      </w:r>
    </w:p>
    <w:p w:rsidR="006A00B2" w:rsidRDefault="0057566E">
      <w:pPr>
        <w:pStyle w:val="ListParagraph"/>
        <w:numPr>
          <w:ilvl w:val="0"/>
          <w:numId w:val="1067"/>
        </w:numPr>
        <w:contextualSpacing/>
      </w:pPr>
      <w:r>
        <w:t>&lt;draw:path&gt;</w:t>
      </w:r>
    </w:p>
    <w:p w:rsidR="006A00B2" w:rsidRDefault="0057566E">
      <w:pPr>
        <w:pStyle w:val="ListParagraph"/>
        <w:numPr>
          <w:ilvl w:val="0"/>
          <w:numId w:val="1067"/>
        </w:numPr>
        <w:contextualSpacing/>
      </w:pPr>
      <w:r>
        <w:t>&lt;draw:circle&gt;</w:t>
      </w:r>
    </w:p>
    <w:p w:rsidR="006A00B2" w:rsidRDefault="0057566E">
      <w:pPr>
        <w:pStyle w:val="ListParagraph"/>
        <w:numPr>
          <w:ilvl w:val="0"/>
          <w:numId w:val="1067"/>
        </w:numPr>
        <w:contextualSpacing/>
      </w:pPr>
      <w:r>
        <w:t>&lt;draw:ellipse&gt;</w:t>
      </w:r>
    </w:p>
    <w:p w:rsidR="006A00B2" w:rsidRDefault="0057566E">
      <w:pPr>
        <w:pStyle w:val="ListParagraph"/>
        <w:numPr>
          <w:ilvl w:val="0"/>
          <w:numId w:val="1067"/>
        </w:numPr>
        <w:contextualSpacing/>
      </w:pPr>
      <w:r>
        <w:t>&lt;draw:caption&gt;</w:t>
      </w:r>
    </w:p>
    <w:p w:rsidR="006A00B2" w:rsidRDefault="0057566E">
      <w:pPr>
        <w:pStyle w:val="ListParagraph"/>
        <w:numPr>
          <w:ilvl w:val="0"/>
          <w:numId w:val="1067"/>
        </w:numPr>
        <w:contextualSpacing/>
      </w:pPr>
      <w:r>
        <w:t>&lt;draw:measure&gt;</w:t>
      </w:r>
    </w:p>
    <w:p w:rsidR="006A00B2" w:rsidRDefault="0057566E">
      <w:pPr>
        <w:pStyle w:val="ListParagraph"/>
        <w:numPr>
          <w:ilvl w:val="0"/>
          <w:numId w:val="1067"/>
        </w:numPr>
        <w:contextualSpacing/>
      </w:pPr>
      <w:r>
        <w:t>&lt;draw:text-box&gt;</w:t>
      </w:r>
    </w:p>
    <w:p w:rsidR="006A00B2" w:rsidRDefault="0057566E">
      <w:pPr>
        <w:pStyle w:val="ListParagraph"/>
        <w:numPr>
          <w:ilvl w:val="0"/>
          <w:numId w:val="1067"/>
        </w:numPr>
        <w:contextualSpacing/>
      </w:pPr>
      <w:r>
        <w:t>&lt;draw:frame&gt;</w:t>
      </w:r>
    </w:p>
    <w:p w:rsidR="006A00B2" w:rsidRDefault="0057566E">
      <w:pPr>
        <w:pStyle w:val="ListParagraph"/>
        <w:numPr>
          <w:ilvl w:val="0"/>
          <w:numId w:val="1067"/>
        </w:numPr>
      </w:pPr>
      <w:r>
        <w:t xml:space="preserve">&lt;draw:custom-shape&gt;. </w:t>
      </w:r>
    </w:p>
    <w:p w:rsidR="006A00B2" w:rsidRDefault="0057566E">
      <w:pPr>
        <w:pStyle w:val="Definition-Field"/>
      </w:pPr>
      <w:r>
        <w:t xml:space="preserve">ee.  </w:t>
      </w:r>
      <w:r>
        <w:rPr>
          <w:i/>
        </w:rPr>
        <w:t xml:space="preserve">The standard defines the attribute </w:t>
      </w:r>
      <w:r>
        <w:rPr>
          <w:i/>
        </w:rPr>
        <w:t>style:vertical-pos, contained within the element &lt;style:list-level-properties&gt;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068"/>
        </w:numPr>
        <w:contextualSpacing/>
      </w:pPr>
      <w:r>
        <w:t>&lt;draw:rect&gt;</w:t>
      </w:r>
    </w:p>
    <w:p w:rsidR="006A00B2" w:rsidRDefault="0057566E">
      <w:pPr>
        <w:pStyle w:val="ListParagraph"/>
        <w:numPr>
          <w:ilvl w:val="0"/>
          <w:numId w:val="1068"/>
        </w:numPr>
        <w:contextualSpacing/>
      </w:pPr>
      <w:r>
        <w:t>&lt;draw:polyline&gt;</w:t>
      </w:r>
    </w:p>
    <w:p w:rsidR="006A00B2" w:rsidRDefault="0057566E">
      <w:pPr>
        <w:pStyle w:val="ListParagraph"/>
        <w:numPr>
          <w:ilvl w:val="0"/>
          <w:numId w:val="1068"/>
        </w:numPr>
        <w:contextualSpacing/>
      </w:pPr>
      <w:r>
        <w:t>&lt;draw:polygon&gt;</w:t>
      </w:r>
    </w:p>
    <w:p w:rsidR="006A00B2" w:rsidRDefault="0057566E">
      <w:pPr>
        <w:pStyle w:val="ListParagraph"/>
        <w:numPr>
          <w:ilvl w:val="0"/>
          <w:numId w:val="1068"/>
        </w:numPr>
        <w:contextualSpacing/>
      </w:pPr>
      <w:r>
        <w:t>&lt;draw:regular-polygon&gt;</w:t>
      </w:r>
    </w:p>
    <w:p w:rsidR="006A00B2" w:rsidRDefault="0057566E">
      <w:pPr>
        <w:pStyle w:val="ListParagraph"/>
        <w:numPr>
          <w:ilvl w:val="0"/>
          <w:numId w:val="1068"/>
        </w:numPr>
        <w:contextualSpacing/>
      </w:pPr>
      <w:r>
        <w:t>&lt;</w:t>
      </w:r>
      <w:r>
        <w:t>draw:path&gt;</w:t>
      </w:r>
    </w:p>
    <w:p w:rsidR="006A00B2" w:rsidRDefault="0057566E">
      <w:pPr>
        <w:pStyle w:val="ListParagraph"/>
        <w:numPr>
          <w:ilvl w:val="0"/>
          <w:numId w:val="1068"/>
        </w:numPr>
        <w:contextualSpacing/>
      </w:pPr>
      <w:r>
        <w:t>&lt;draw:circle&gt;</w:t>
      </w:r>
    </w:p>
    <w:p w:rsidR="006A00B2" w:rsidRDefault="0057566E">
      <w:pPr>
        <w:pStyle w:val="ListParagraph"/>
        <w:numPr>
          <w:ilvl w:val="0"/>
          <w:numId w:val="1068"/>
        </w:numPr>
        <w:contextualSpacing/>
      </w:pPr>
      <w:r>
        <w:t>&lt;draw:ellipse&gt;</w:t>
      </w:r>
    </w:p>
    <w:p w:rsidR="006A00B2" w:rsidRDefault="0057566E">
      <w:pPr>
        <w:pStyle w:val="ListParagraph"/>
        <w:numPr>
          <w:ilvl w:val="0"/>
          <w:numId w:val="1068"/>
        </w:numPr>
        <w:contextualSpacing/>
      </w:pPr>
      <w:r>
        <w:t>&lt;draw:caption&gt;</w:t>
      </w:r>
    </w:p>
    <w:p w:rsidR="006A00B2" w:rsidRDefault="0057566E">
      <w:pPr>
        <w:pStyle w:val="ListParagraph"/>
        <w:numPr>
          <w:ilvl w:val="0"/>
          <w:numId w:val="1068"/>
        </w:numPr>
        <w:contextualSpacing/>
      </w:pPr>
      <w:r>
        <w:t>&lt;draw:measure&gt;</w:t>
      </w:r>
    </w:p>
    <w:p w:rsidR="006A00B2" w:rsidRDefault="0057566E">
      <w:pPr>
        <w:pStyle w:val="ListParagraph"/>
        <w:numPr>
          <w:ilvl w:val="0"/>
          <w:numId w:val="1068"/>
        </w:numPr>
        <w:contextualSpacing/>
      </w:pPr>
      <w:r>
        <w:t>&lt;draw:text-box&gt;</w:t>
      </w:r>
    </w:p>
    <w:p w:rsidR="006A00B2" w:rsidRDefault="0057566E">
      <w:pPr>
        <w:pStyle w:val="ListParagraph"/>
        <w:numPr>
          <w:ilvl w:val="0"/>
          <w:numId w:val="1068"/>
        </w:numPr>
        <w:contextualSpacing/>
      </w:pPr>
      <w:r>
        <w:t>&lt;draw:frame&gt;</w:t>
      </w:r>
    </w:p>
    <w:p w:rsidR="006A00B2" w:rsidRDefault="0057566E">
      <w:pPr>
        <w:pStyle w:val="ListParagraph"/>
        <w:numPr>
          <w:ilvl w:val="0"/>
          <w:numId w:val="1068"/>
        </w:numPr>
      </w:pPr>
      <w:r>
        <w:t xml:space="preserve">&lt;draw:custom-shape&gt;. </w:t>
      </w:r>
    </w:p>
    <w:p w:rsidR="006A00B2" w:rsidRDefault="0057566E">
      <w:pPr>
        <w:pStyle w:val="Definition-Field"/>
      </w:pPr>
      <w:r>
        <w:t xml:space="preserve">ff.  </w:t>
      </w:r>
      <w:r>
        <w:rPr>
          <w:i/>
        </w:rPr>
        <w:t>The standard defines the attribute text:min-label-distance, contained within the element &lt;style:list-level-properties&gt;</w:t>
      </w:r>
    </w:p>
    <w:p w:rsidR="006A00B2" w:rsidRDefault="0057566E">
      <w:pPr>
        <w:pStyle w:val="Definition-Field2"/>
      </w:pPr>
      <w:r>
        <w:lastRenderedPageBreak/>
        <w:t>OfficeArt M</w:t>
      </w:r>
      <w:r>
        <w:t>ath in PowerPoint 2013 does not support this attribute on load for text in the following elements:</w:t>
      </w:r>
    </w:p>
    <w:p w:rsidR="006A00B2" w:rsidRDefault="0057566E">
      <w:pPr>
        <w:pStyle w:val="ListParagraph"/>
        <w:numPr>
          <w:ilvl w:val="0"/>
          <w:numId w:val="1069"/>
        </w:numPr>
        <w:contextualSpacing/>
      </w:pPr>
      <w:r>
        <w:t>&lt;draw:rect&gt;</w:t>
      </w:r>
    </w:p>
    <w:p w:rsidR="006A00B2" w:rsidRDefault="0057566E">
      <w:pPr>
        <w:pStyle w:val="ListParagraph"/>
        <w:numPr>
          <w:ilvl w:val="0"/>
          <w:numId w:val="1069"/>
        </w:numPr>
        <w:contextualSpacing/>
      </w:pPr>
      <w:r>
        <w:t>&lt;draw:polyline&gt;</w:t>
      </w:r>
    </w:p>
    <w:p w:rsidR="006A00B2" w:rsidRDefault="0057566E">
      <w:pPr>
        <w:pStyle w:val="ListParagraph"/>
        <w:numPr>
          <w:ilvl w:val="0"/>
          <w:numId w:val="1069"/>
        </w:numPr>
        <w:contextualSpacing/>
      </w:pPr>
      <w:r>
        <w:t>&lt;draw:polygon&gt;</w:t>
      </w:r>
    </w:p>
    <w:p w:rsidR="006A00B2" w:rsidRDefault="0057566E">
      <w:pPr>
        <w:pStyle w:val="ListParagraph"/>
        <w:numPr>
          <w:ilvl w:val="0"/>
          <w:numId w:val="1069"/>
        </w:numPr>
        <w:contextualSpacing/>
      </w:pPr>
      <w:r>
        <w:t>&lt;draw:regular-polygon&gt;</w:t>
      </w:r>
    </w:p>
    <w:p w:rsidR="006A00B2" w:rsidRDefault="0057566E">
      <w:pPr>
        <w:pStyle w:val="ListParagraph"/>
        <w:numPr>
          <w:ilvl w:val="0"/>
          <w:numId w:val="1069"/>
        </w:numPr>
        <w:contextualSpacing/>
      </w:pPr>
      <w:r>
        <w:t>&lt;draw:path&gt;</w:t>
      </w:r>
    </w:p>
    <w:p w:rsidR="006A00B2" w:rsidRDefault="0057566E">
      <w:pPr>
        <w:pStyle w:val="ListParagraph"/>
        <w:numPr>
          <w:ilvl w:val="0"/>
          <w:numId w:val="1069"/>
        </w:numPr>
        <w:contextualSpacing/>
      </w:pPr>
      <w:r>
        <w:t>&lt;draw:circle&gt;</w:t>
      </w:r>
    </w:p>
    <w:p w:rsidR="006A00B2" w:rsidRDefault="0057566E">
      <w:pPr>
        <w:pStyle w:val="ListParagraph"/>
        <w:numPr>
          <w:ilvl w:val="0"/>
          <w:numId w:val="1069"/>
        </w:numPr>
        <w:contextualSpacing/>
      </w:pPr>
      <w:r>
        <w:t>&lt;draw:ellipse&gt;</w:t>
      </w:r>
    </w:p>
    <w:p w:rsidR="006A00B2" w:rsidRDefault="0057566E">
      <w:pPr>
        <w:pStyle w:val="ListParagraph"/>
        <w:numPr>
          <w:ilvl w:val="0"/>
          <w:numId w:val="1069"/>
        </w:numPr>
        <w:contextualSpacing/>
      </w:pPr>
      <w:r>
        <w:t>&lt;draw:caption&gt;</w:t>
      </w:r>
    </w:p>
    <w:p w:rsidR="006A00B2" w:rsidRDefault="0057566E">
      <w:pPr>
        <w:pStyle w:val="ListParagraph"/>
        <w:numPr>
          <w:ilvl w:val="0"/>
          <w:numId w:val="1069"/>
        </w:numPr>
        <w:contextualSpacing/>
      </w:pPr>
      <w:r>
        <w:t>&lt;draw:measure&gt;</w:t>
      </w:r>
    </w:p>
    <w:p w:rsidR="006A00B2" w:rsidRDefault="0057566E">
      <w:pPr>
        <w:pStyle w:val="ListParagraph"/>
        <w:numPr>
          <w:ilvl w:val="0"/>
          <w:numId w:val="1069"/>
        </w:numPr>
        <w:contextualSpacing/>
      </w:pPr>
      <w:r>
        <w:t>&lt;draw:text-box&gt;</w:t>
      </w:r>
    </w:p>
    <w:p w:rsidR="006A00B2" w:rsidRDefault="0057566E">
      <w:pPr>
        <w:pStyle w:val="ListParagraph"/>
        <w:numPr>
          <w:ilvl w:val="0"/>
          <w:numId w:val="1069"/>
        </w:numPr>
        <w:contextualSpacing/>
      </w:pPr>
      <w:r>
        <w:t>&lt;</w:t>
      </w:r>
      <w:r>
        <w:t>draw:frame&gt;</w:t>
      </w:r>
    </w:p>
    <w:p w:rsidR="006A00B2" w:rsidRDefault="0057566E">
      <w:pPr>
        <w:pStyle w:val="ListParagraph"/>
        <w:numPr>
          <w:ilvl w:val="0"/>
          <w:numId w:val="1069"/>
        </w:numPr>
      </w:pPr>
      <w:r>
        <w:t xml:space="preserve">&lt;draw:custom-shape&gt;. </w:t>
      </w:r>
    </w:p>
    <w:p w:rsidR="006A00B2" w:rsidRDefault="0057566E">
      <w:pPr>
        <w:pStyle w:val="Definition-Field"/>
      </w:pPr>
      <w:r>
        <w:t xml:space="preserve">gg.  </w:t>
      </w:r>
      <w:r>
        <w:rPr>
          <w:i/>
        </w:rPr>
        <w:t>The standard defines the attribute text:min-label-width, contained within the element &lt;style:list-level-properties&gt;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070"/>
        </w:numPr>
        <w:contextualSpacing/>
      </w:pPr>
      <w:r>
        <w:t>&lt;draw:rect&gt;</w:t>
      </w:r>
    </w:p>
    <w:p w:rsidR="006A00B2" w:rsidRDefault="0057566E">
      <w:pPr>
        <w:pStyle w:val="ListParagraph"/>
        <w:numPr>
          <w:ilvl w:val="0"/>
          <w:numId w:val="1070"/>
        </w:numPr>
        <w:contextualSpacing/>
      </w:pPr>
      <w:r>
        <w:t>&lt;draw:polyline&gt;</w:t>
      </w:r>
    </w:p>
    <w:p w:rsidR="006A00B2" w:rsidRDefault="0057566E">
      <w:pPr>
        <w:pStyle w:val="ListParagraph"/>
        <w:numPr>
          <w:ilvl w:val="0"/>
          <w:numId w:val="1070"/>
        </w:numPr>
        <w:contextualSpacing/>
      </w:pPr>
      <w:r>
        <w:t>&lt;draw:polygon&gt;</w:t>
      </w:r>
    </w:p>
    <w:p w:rsidR="006A00B2" w:rsidRDefault="0057566E">
      <w:pPr>
        <w:pStyle w:val="ListParagraph"/>
        <w:numPr>
          <w:ilvl w:val="0"/>
          <w:numId w:val="1070"/>
        </w:numPr>
        <w:contextualSpacing/>
      </w:pPr>
      <w:r>
        <w:t>&lt;draw:regular-polygon&gt;</w:t>
      </w:r>
    </w:p>
    <w:p w:rsidR="006A00B2" w:rsidRDefault="0057566E">
      <w:pPr>
        <w:pStyle w:val="ListParagraph"/>
        <w:numPr>
          <w:ilvl w:val="0"/>
          <w:numId w:val="1070"/>
        </w:numPr>
        <w:contextualSpacing/>
      </w:pPr>
      <w:r>
        <w:t>&lt;draw:path&gt;</w:t>
      </w:r>
    </w:p>
    <w:p w:rsidR="006A00B2" w:rsidRDefault="0057566E">
      <w:pPr>
        <w:pStyle w:val="ListParagraph"/>
        <w:numPr>
          <w:ilvl w:val="0"/>
          <w:numId w:val="1070"/>
        </w:numPr>
        <w:contextualSpacing/>
      </w:pPr>
      <w:r>
        <w:t>&lt;draw:circle&gt;</w:t>
      </w:r>
    </w:p>
    <w:p w:rsidR="006A00B2" w:rsidRDefault="0057566E">
      <w:pPr>
        <w:pStyle w:val="ListParagraph"/>
        <w:numPr>
          <w:ilvl w:val="0"/>
          <w:numId w:val="1070"/>
        </w:numPr>
        <w:contextualSpacing/>
      </w:pPr>
      <w:r>
        <w:t>&lt;draw:ellipse&gt;</w:t>
      </w:r>
    </w:p>
    <w:p w:rsidR="006A00B2" w:rsidRDefault="0057566E">
      <w:pPr>
        <w:pStyle w:val="ListParagraph"/>
        <w:numPr>
          <w:ilvl w:val="0"/>
          <w:numId w:val="1070"/>
        </w:numPr>
        <w:contextualSpacing/>
      </w:pPr>
      <w:r>
        <w:t>&lt;draw:caption&gt;</w:t>
      </w:r>
    </w:p>
    <w:p w:rsidR="006A00B2" w:rsidRDefault="0057566E">
      <w:pPr>
        <w:pStyle w:val="ListParagraph"/>
        <w:numPr>
          <w:ilvl w:val="0"/>
          <w:numId w:val="1070"/>
        </w:numPr>
        <w:contextualSpacing/>
      </w:pPr>
      <w:r>
        <w:t>&lt;draw:measure&gt;</w:t>
      </w:r>
    </w:p>
    <w:p w:rsidR="006A00B2" w:rsidRDefault="0057566E">
      <w:pPr>
        <w:pStyle w:val="ListParagraph"/>
        <w:numPr>
          <w:ilvl w:val="0"/>
          <w:numId w:val="1070"/>
        </w:numPr>
        <w:contextualSpacing/>
      </w:pPr>
      <w:r>
        <w:t>&lt;draw:text-box&gt;</w:t>
      </w:r>
    </w:p>
    <w:p w:rsidR="006A00B2" w:rsidRDefault="0057566E">
      <w:pPr>
        <w:pStyle w:val="ListParagraph"/>
        <w:numPr>
          <w:ilvl w:val="0"/>
          <w:numId w:val="1070"/>
        </w:numPr>
        <w:contextualSpacing/>
      </w:pPr>
      <w:r>
        <w:t>&lt;draw:frame&gt;</w:t>
      </w:r>
    </w:p>
    <w:p w:rsidR="006A00B2" w:rsidRDefault="0057566E">
      <w:pPr>
        <w:pStyle w:val="ListParagraph"/>
        <w:numPr>
          <w:ilvl w:val="0"/>
          <w:numId w:val="1070"/>
        </w:numPr>
      </w:pPr>
      <w:r>
        <w:t xml:space="preserve">&lt;draw:custom-shape&gt;. </w:t>
      </w:r>
    </w:p>
    <w:p w:rsidR="006A00B2" w:rsidRDefault="0057566E">
      <w:pPr>
        <w:pStyle w:val="Definition-Field"/>
      </w:pPr>
      <w:r>
        <w:t xml:space="preserve">hh.  </w:t>
      </w:r>
      <w:r>
        <w:rPr>
          <w:i/>
        </w:rPr>
        <w:t xml:space="preserve">The standard defines the attribute text:space-before, </w:t>
      </w:r>
      <w:r>
        <w:rPr>
          <w:i/>
        </w:rPr>
        <w:t>contained within the element &lt;style:list-level-properties&gt;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071"/>
        </w:numPr>
        <w:contextualSpacing/>
      </w:pPr>
      <w:r>
        <w:t>&lt;draw:rect&gt;</w:t>
      </w:r>
    </w:p>
    <w:p w:rsidR="006A00B2" w:rsidRDefault="0057566E">
      <w:pPr>
        <w:pStyle w:val="ListParagraph"/>
        <w:numPr>
          <w:ilvl w:val="0"/>
          <w:numId w:val="1071"/>
        </w:numPr>
        <w:contextualSpacing/>
      </w:pPr>
      <w:r>
        <w:t>&lt;draw:polyline&gt;</w:t>
      </w:r>
    </w:p>
    <w:p w:rsidR="006A00B2" w:rsidRDefault="0057566E">
      <w:pPr>
        <w:pStyle w:val="ListParagraph"/>
        <w:numPr>
          <w:ilvl w:val="0"/>
          <w:numId w:val="1071"/>
        </w:numPr>
        <w:contextualSpacing/>
      </w:pPr>
      <w:r>
        <w:t>&lt;draw:polygon&gt;</w:t>
      </w:r>
    </w:p>
    <w:p w:rsidR="006A00B2" w:rsidRDefault="0057566E">
      <w:pPr>
        <w:pStyle w:val="ListParagraph"/>
        <w:numPr>
          <w:ilvl w:val="0"/>
          <w:numId w:val="1071"/>
        </w:numPr>
        <w:contextualSpacing/>
      </w:pPr>
      <w:r>
        <w:t>&lt;draw:regular-polygon&gt;</w:t>
      </w:r>
    </w:p>
    <w:p w:rsidR="006A00B2" w:rsidRDefault="0057566E">
      <w:pPr>
        <w:pStyle w:val="ListParagraph"/>
        <w:numPr>
          <w:ilvl w:val="0"/>
          <w:numId w:val="1071"/>
        </w:numPr>
        <w:contextualSpacing/>
      </w:pPr>
      <w:r>
        <w:t>&lt;draw:path&gt;</w:t>
      </w:r>
    </w:p>
    <w:p w:rsidR="006A00B2" w:rsidRDefault="0057566E">
      <w:pPr>
        <w:pStyle w:val="ListParagraph"/>
        <w:numPr>
          <w:ilvl w:val="0"/>
          <w:numId w:val="1071"/>
        </w:numPr>
        <w:contextualSpacing/>
      </w:pPr>
      <w:r>
        <w:t>&lt;draw:circle&gt;</w:t>
      </w:r>
    </w:p>
    <w:p w:rsidR="006A00B2" w:rsidRDefault="0057566E">
      <w:pPr>
        <w:pStyle w:val="ListParagraph"/>
        <w:numPr>
          <w:ilvl w:val="0"/>
          <w:numId w:val="1071"/>
        </w:numPr>
        <w:contextualSpacing/>
      </w:pPr>
      <w:r>
        <w:t>&lt;dr</w:t>
      </w:r>
      <w:r>
        <w:t>aw:ellipse&gt;</w:t>
      </w:r>
    </w:p>
    <w:p w:rsidR="006A00B2" w:rsidRDefault="0057566E">
      <w:pPr>
        <w:pStyle w:val="ListParagraph"/>
        <w:numPr>
          <w:ilvl w:val="0"/>
          <w:numId w:val="1071"/>
        </w:numPr>
        <w:contextualSpacing/>
      </w:pPr>
      <w:r>
        <w:t>&lt;draw:caption&gt;</w:t>
      </w:r>
    </w:p>
    <w:p w:rsidR="006A00B2" w:rsidRDefault="0057566E">
      <w:pPr>
        <w:pStyle w:val="ListParagraph"/>
        <w:numPr>
          <w:ilvl w:val="0"/>
          <w:numId w:val="1071"/>
        </w:numPr>
        <w:contextualSpacing/>
      </w:pPr>
      <w:r>
        <w:t>&lt;draw:measure&gt;</w:t>
      </w:r>
    </w:p>
    <w:p w:rsidR="006A00B2" w:rsidRDefault="0057566E">
      <w:pPr>
        <w:pStyle w:val="ListParagraph"/>
        <w:numPr>
          <w:ilvl w:val="0"/>
          <w:numId w:val="1071"/>
        </w:numPr>
        <w:contextualSpacing/>
      </w:pPr>
      <w:r>
        <w:t>&lt;draw:text-box&gt;</w:t>
      </w:r>
    </w:p>
    <w:p w:rsidR="006A00B2" w:rsidRDefault="0057566E">
      <w:pPr>
        <w:pStyle w:val="ListParagraph"/>
        <w:numPr>
          <w:ilvl w:val="0"/>
          <w:numId w:val="1071"/>
        </w:numPr>
        <w:contextualSpacing/>
      </w:pPr>
      <w:r>
        <w:t>&lt;draw:frame&gt;</w:t>
      </w:r>
    </w:p>
    <w:p w:rsidR="006A00B2" w:rsidRDefault="0057566E">
      <w:pPr>
        <w:pStyle w:val="ListParagraph"/>
        <w:numPr>
          <w:ilvl w:val="0"/>
          <w:numId w:val="1071"/>
        </w:numPr>
      </w:pPr>
      <w:r>
        <w:t xml:space="preserve">&lt;draw:custom-shape&gt;. </w:t>
      </w:r>
    </w:p>
    <w:p w:rsidR="006A00B2" w:rsidRDefault="0057566E">
      <w:pPr>
        <w:pStyle w:val="Heading3"/>
      </w:pPr>
      <w:bookmarkStart w:id="1561" w:name="section_3e56cee07d574027ae4edce1730bc538"/>
      <w:bookmarkStart w:id="1562" w:name="_Toc79580830"/>
      <w:r>
        <w:t>Section 15.13, Stroke Properties</w:t>
      </w:r>
      <w:bookmarkEnd w:id="1561"/>
      <w:bookmarkEnd w:id="1562"/>
      <w:r>
        <w:fldChar w:fldCharType="begin"/>
      </w:r>
      <w:r>
        <w:instrText xml:space="preserve"> XE "Stroke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Word 2013 supports this for a st</w:t>
      </w:r>
      <w:r>
        <w:t>yle applied to any of the following elements:</w:t>
      </w:r>
    </w:p>
    <w:p w:rsidR="006A00B2" w:rsidRDefault="0057566E">
      <w:pPr>
        <w:pStyle w:val="ListParagraph"/>
        <w:numPr>
          <w:ilvl w:val="0"/>
          <w:numId w:val="1072"/>
        </w:numPr>
        <w:contextualSpacing/>
      </w:pPr>
      <w:r>
        <w:lastRenderedPageBreak/>
        <w:t>&lt;draw:rect&gt;</w:t>
      </w:r>
    </w:p>
    <w:p w:rsidR="006A00B2" w:rsidRDefault="0057566E">
      <w:pPr>
        <w:pStyle w:val="ListParagraph"/>
        <w:numPr>
          <w:ilvl w:val="0"/>
          <w:numId w:val="1072"/>
        </w:numPr>
        <w:contextualSpacing/>
      </w:pPr>
      <w:r>
        <w:t>&lt;draw:line&gt;</w:t>
      </w:r>
    </w:p>
    <w:p w:rsidR="006A00B2" w:rsidRDefault="0057566E">
      <w:pPr>
        <w:pStyle w:val="ListParagraph"/>
        <w:numPr>
          <w:ilvl w:val="0"/>
          <w:numId w:val="1072"/>
        </w:numPr>
        <w:contextualSpacing/>
      </w:pPr>
      <w:r>
        <w:t>&lt;draw:polyline&gt;</w:t>
      </w:r>
    </w:p>
    <w:p w:rsidR="006A00B2" w:rsidRDefault="0057566E">
      <w:pPr>
        <w:pStyle w:val="ListParagraph"/>
        <w:numPr>
          <w:ilvl w:val="0"/>
          <w:numId w:val="1072"/>
        </w:numPr>
        <w:contextualSpacing/>
      </w:pPr>
      <w:r>
        <w:t>&lt;draw:polygon&gt;</w:t>
      </w:r>
    </w:p>
    <w:p w:rsidR="006A00B2" w:rsidRDefault="0057566E">
      <w:pPr>
        <w:pStyle w:val="ListParagraph"/>
        <w:numPr>
          <w:ilvl w:val="0"/>
          <w:numId w:val="1072"/>
        </w:numPr>
        <w:contextualSpacing/>
      </w:pPr>
      <w:r>
        <w:t>&lt;draw:regular-polygon&gt;</w:t>
      </w:r>
    </w:p>
    <w:p w:rsidR="006A00B2" w:rsidRDefault="0057566E">
      <w:pPr>
        <w:pStyle w:val="ListParagraph"/>
        <w:numPr>
          <w:ilvl w:val="0"/>
          <w:numId w:val="1072"/>
        </w:numPr>
        <w:contextualSpacing/>
      </w:pPr>
      <w:r>
        <w:t>&lt;draw:path&gt;</w:t>
      </w:r>
    </w:p>
    <w:p w:rsidR="006A00B2" w:rsidRDefault="0057566E">
      <w:pPr>
        <w:pStyle w:val="ListParagraph"/>
        <w:numPr>
          <w:ilvl w:val="0"/>
          <w:numId w:val="1072"/>
        </w:numPr>
        <w:contextualSpacing/>
      </w:pPr>
      <w:r>
        <w:t>&lt;draw:circle&gt;</w:t>
      </w:r>
    </w:p>
    <w:p w:rsidR="006A00B2" w:rsidRDefault="0057566E">
      <w:pPr>
        <w:pStyle w:val="ListParagraph"/>
        <w:numPr>
          <w:ilvl w:val="0"/>
          <w:numId w:val="1072"/>
        </w:numPr>
        <w:contextualSpacing/>
      </w:pPr>
      <w:r>
        <w:t>&lt;draw:ellipse&gt;</w:t>
      </w:r>
    </w:p>
    <w:p w:rsidR="006A00B2" w:rsidRDefault="0057566E">
      <w:pPr>
        <w:pStyle w:val="ListParagraph"/>
        <w:numPr>
          <w:ilvl w:val="0"/>
          <w:numId w:val="1072"/>
        </w:numPr>
        <w:contextualSpacing/>
      </w:pPr>
      <w:r>
        <w:t>&lt;draw:connector&gt;</w:t>
      </w:r>
    </w:p>
    <w:p w:rsidR="006A00B2" w:rsidRDefault="0057566E">
      <w:pPr>
        <w:pStyle w:val="ListParagraph"/>
        <w:numPr>
          <w:ilvl w:val="0"/>
          <w:numId w:val="1072"/>
        </w:numPr>
        <w:contextualSpacing/>
      </w:pPr>
      <w:r>
        <w:t>&lt;draw:caption&gt;</w:t>
      </w:r>
    </w:p>
    <w:p w:rsidR="006A00B2" w:rsidRDefault="0057566E">
      <w:pPr>
        <w:pStyle w:val="ListParagraph"/>
        <w:numPr>
          <w:ilvl w:val="0"/>
          <w:numId w:val="1072"/>
        </w:numPr>
        <w:contextualSpacing/>
      </w:pPr>
      <w:r>
        <w:t>&lt;draw:measure&gt;</w:t>
      </w:r>
    </w:p>
    <w:p w:rsidR="006A00B2" w:rsidRDefault="0057566E">
      <w:pPr>
        <w:pStyle w:val="ListParagraph"/>
        <w:numPr>
          <w:ilvl w:val="0"/>
          <w:numId w:val="1072"/>
        </w:numPr>
        <w:contextualSpacing/>
      </w:pPr>
      <w:r>
        <w:t>&lt;draw:g&gt;</w:t>
      </w:r>
    </w:p>
    <w:p w:rsidR="006A00B2" w:rsidRDefault="0057566E">
      <w:pPr>
        <w:pStyle w:val="ListParagraph"/>
        <w:numPr>
          <w:ilvl w:val="0"/>
          <w:numId w:val="1072"/>
        </w:numPr>
        <w:contextualSpacing/>
      </w:pPr>
      <w:r>
        <w:t>&lt;draw:frame&gt; containing a &lt;</w:t>
      </w:r>
      <w:r>
        <w:t>draw:image&gt;, &lt;draw:text-box&gt;, or &lt;draw:object-ole&gt; element</w:t>
      </w:r>
    </w:p>
    <w:p w:rsidR="006A00B2" w:rsidRDefault="0057566E">
      <w:pPr>
        <w:pStyle w:val="ListParagraph"/>
        <w:numPr>
          <w:ilvl w:val="0"/>
          <w:numId w:val="1072"/>
        </w:numPr>
      </w:pPr>
      <w:r>
        <w:t>&lt;draw:custom-shape&gt;</w:t>
      </w:r>
    </w:p>
    <w:p w:rsidR="006A00B2" w:rsidRDefault="0057566E">
      <w:pPr>
        <w:pStyle w:val="Definition-Field2"/>
      </w:pPr>
      <w:r>
        <w:t xml:space="preserve">On load, a border applied to a text box in a group will be lost in Word. </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 xml:space="preserve">Excel 2013 supports this for a </w:t>
      </w:r>
      <w:r>
        <w:t>style applied to the following elements:</w:t>
      </w:r>
    </w:p>
    <w:p w:rsidR="006A00B2" w:rsidRDefault="0057566E">
      <w:pPr>
        <w:pStyle w:val="ListParagraph"/>
        <w:numPr>
          <w:ilvl w:val="0"/>
          <w:numId w:val="1073"/>
        </w:numPr>
        <w:contextualSpacing/>
      </w:pPr>
      <w:r>
        <w:t>&lt;draw:rect&gt;</w:t>
      </w:r>
    </w:p>
    <w:p w:rsidR="006A00B2" w:rsidRDefault="0057566E">
      <w:pPr>
        <w:pStyle w:val="ListParagraph"/>
        <w:numPr>
          <w:ilvl w:val="0"/>
          <w:numId w:val="1073"/>
        </w:numPr>
        <w:contextualSpacing/>
      </w:pPr>
      <w:r>
        <w:t>&lt;draw:line&gt;</w:t>
      </w:r>
    </w:p>
    <w:p w:rsidR="006A00B2" w:rsidRDefault="0057566E">
      <w:pPr>
        <w:pStyle w:val="ListParagraph"/>
        <w:numPr>
          <w:ilvl w:val="0"/>
          <w:numId w:val="1073"/>
        </w:numPr>
        <w:contextualSpacing/>
      </w:pPr>
      <w:r>
        <w:t>&lt;draw:polyline&gt;</w:t>
      </w:r>
    </w:p>
    <w:p w:rsidR="006A00B2" w:rsidRDefault="0057566E">
      <w:pPr>
        <w:pStyle w:val="ListParagraph"/>
        <w:numPr>
          <w:ilvl w:val="0"/>
          <w:numId w:val="1073"/>
        </w:numPr>
        <w:contextualSpacing/>
      </w:pPr>
      <w:r>
        <w:t>&lt;draw:polygon&gt;</w:t>
      </w:r>
    </w:p>
    <w:p w:rsidR="006A00B2" w:rsidRDefault="0057566E">
      <w:pPr>
        <w:pStyle w:val="ListParagraph"/>
        <w:numPr>
          <w:ilvl w:val="0"/>
          <w:numId w:val="1073"/>
        </w:numPr>
        <w:contextualSpacing/>
      </w:pPr>
      <w:r>
        <w:t>&lt;draw:regular-polygon&gt;</w:t>
      </w:r>
    </w:p>
    <w:p w:rsidR="006A00B2" w:rsidRDefault="0057566E">
      <w:pPr>
        <w:pStyle w:val="ListParagraph"/>
        <w:numPr>
          <w:ilvl w:val="0"/>
          <w:numId w:val="1073"/>
        </w:numPr>
        <w:contextualSpacing/>
      </w:pPr>
      <w:r>
        <w:t>&lt;draw:path&gt;</w:t>
      </w:r>
    </w:p>
    <w:p w:rsidR="006A00B2" w:rsidRDefault="0057566E">
      <w:pPr>
        <w:pStyle w:val="ListParagraph"/>
        <w:numPr>
          <w:ilvl w:val="0"/>
          <w:numId w:val="1073"/>
        </w:numPr>
        <w:contextualSpacing/>
      </w:pPr>
      <w:r>
        <w:t>&lt;draw:circle&gt;</w:t>
      </w:r>
    </w:p>
    <w:p w:rsidR="006A00B2" w:rsidRDefault="0057566E">
      <w:pPr>
        <w:pStyle w:val="ListParagraph"/>
        <w:numPr>
          <w:ilvl w:val="0"/>
          <w:numId w:val="1073"/>
        </w:numPr>
        <w:contextualSpacing/>
      </w:pPr>
      <w:r>
        <w:t>&lt;draw:ellipse&gt;</w:t>
      </w:r>
    </w:p>
    <w:p w:rsidR="006A00B2" w:rsidRDefault="0057566E">
      <w:pPr>
        <w:pStyle w:val="ListParagraph"/>
        <w:numPr>
          <w:ilvl w:val="0"/>
          <w:numId w:val="1073"/>
        </w:numPr>
        <w:contextualSpacing/>
      </w:pPr>
      <w:r>
        <w:t>&lt;draw:connector&gt;</w:t>
      </w:r>
    </w:p>
    <w:p w:rsidR="006A00B2" w:rsidRDefault="0057566E">
      <w:pPr>
        <w:pStyle w:val="ListParagraph"/>
        <w:numPr>
          <w:ilvl w:val="0"/>
          <w:numId w:val="1073"/>
        </w:numPr>
        <w:contextualSpacing/>
      </w:pPr>
      <w:r>
        <w:t>&lt;draw:caption&gt;</w:t>
      </w:r>
    </w:p>
    <w:p w:rsidR="006A00B2" w:rsidRDefault="0057566E">
      <w:pPr>
        <w:pStyle w:val="ListParagraph"/>
        <w:numPr>
          <w:ilvl w:val="0"/>
          <w:numId w:val="1073"/>
        </w:numPr>
        <w:contextualSpacing/>
      </w:pPr>
      <w:r>
        <w:t>&lt;draw:measure&gt;</w:t>
      </w:r>
    </w:p>
    <w:p w:rsidR="006A00B2" w:rsidRDefault="0057566E">
      <w:pPr>
        <w:pStyle w:val="ListParagraph"/>
        <w:numPr>
          <w:ilvl w:val="0"/>
          <w:numId w:val="1073"/>
        </w:numPr>
        <w:contextualSpacing/>
      </w:pPr>
      <w:r>
        <w:t>&lt;draw:g&gt;</w:t>
      </w:r>
    </w:p>
    <w:p w:rsidR="006A00B2" w:rsidRDefault="0057566E">
      <w:pPr>
        <w:pStyle w:val="ListParagraph"/>
        <w:numPr>
          <w:ilvl w:val="0"/>
          <w:numId w:val="1073"/>
        </w:numPr>
        <w:contextualSpacing/>
      </w:pPr>
      <w:r>
        <w:t>&lt;draw:frame&gt; containing the elements &lt;</w:t>
      </w:r>
      <w:r>
        <w:t>draw:image&gt;, &lt;draw:text-box&gt;, or &lt;draw:object-ole&gt;</w:t>
      </w:r>
    </w:p>
    <w:p w:rsidR="006A00B2" w:rsidRDefault="0057566E">
      <w:pPr>
        <w:pStyle w:val="ListParagraph"/>
        <w:numPr>
          <w:ilvl w:val="0"/>
          <w:numId w:val="1073"/>
        </w:numPr>
      </w:pPr>
      <w:r>
        <w:t xml:space="preserve">&lt;draw:custom-shape&gt; </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PowerPoint 2013 supports this for a style applied to the following elements:</w:t>
      </w:r>
    </w:p>
    <w:p w:rsidR="006A00B2" w:rsidRDefault="0057566E">
      <w:pPr>
        <w:pStyle w:val="ListParagraph"/>
        <w:numPr>
          <w:ilvl w:val="0"/>
          <w:numId w:val="1074"/>
        </w:numPr>
        <w:contextualSpacing/>
      </w:pPr>
      <w:r>
        <w:t>&lt;draw:rect&gt;</w:t>
      </w:r>
    </w:p>
    <w:p w:rsidR="006A00B2" w:rsidRDefault="0057566E">
      <w:pPr>
        <w:pStyle w:val="ListParagraph"/>
        <w:numPr>
          <w:ilvl w:val="0"/>
          <w:numId w:val="1074"/>
        </w:numPr>
        <w:contextualSpacing/>
      </w:pPr>
      <w:r>
        <w:t>&lt;draw:line&gt;</w:t>
      </w:r>
    </w:p>
    <w:p w:rsidR="006A00B2" w:rsidRDefault="0057566E">
      <w:pPr>
        <w:pStyle w:val="ListParagraph"/>
        <w:numPr>
          <w:ilvl w:val="0"/>
          <w:numId w:val="1074"/>
        </w:numPr>
        <w:contextualSpacing/>
      </w:pPr>
      <w:r>
        <w:t>&lt;</w:t>
      </w:r>
      <w:r>
        <w:t>draw:polyline&gt;</w:t>
      </w:r>
    </w:p>
    <w:p w:rsidR="006A00B2" w:rsidRDefault="0057566E">
      <w:pPr>
        <w:pStyle w:val="ListParagraph"/>
        <w:numPr>
          <w:ilvl w:val="0"/>
          <w:numId w:val="1074"/>
        </w:numPr>
        <w:contextualSpacing/>
      </w:pPr>
      <w:r>
        <w:t>&lt;draw:polygon&gt;</w:t>
      </w:r>
    </w:p>
    <w:p w:rsidR="006A00B2" w:rsidRDefault="0057566E">
      <w:pPr>
        <w:pStyle w:val="ListParagraph"/>
        <w:numPr>
          <w:ilvl w:val="0"/>
          <w:numId w:val="1074"/>
        </w:numPr>
        <w:contextualSpacing/>
      </w:pPr>
      <w:r>
        <w:t>&lt;draw:regular-polygon&gt;</w:t>
      </w:r>
    </w:p>
    <w:p w:rsidR="006A00B2" w:rsidRDefault="0057566E">
      <w:pPr>
        <w:pStyle w:val="ListParagraph"/>
        <w:numPr>
          <w:ilvl w:val="0"/>
          <w:numId w:val="1074"/>
        </w:numPr>
        <w:contextualSpacing/>
      </w:pPr>
      <w:r>
        <w:t>&lt;draw:path&gt;</w:t>
      </w:r>
    </w:p>
    <w:p w:rsidR="006A00B2" w:rsidRDefault="0057566E">
      <w:pPr>
        <w:pStyle w:val="ListParagraph"/>
        <w:numPr>
          <w:ilvl w:val="0"/>
          <w:numId w:val="1074"/>
        </w:numPr>
        <w:contextualSpacing/>
      </w:pPr>
      <w:r>
        <w:t>&lt;draw:circle&gt;</w:t>
      </w:r>
    </w:p>
    <w:p w:rsidR="006A00B2" w:rsidRDefault="0057566E">
      <w:pPr>
        <w:pStyle w:val="ListParagraph"/>
        <w:numPr>
          <w:ilvl w:val="0"/>
          <w:numId w:val="1074"/>
        </w:numPr>
        <w:contextualSpacing/>
      </w:pPr>
      <w:r>
        <w:t>&lt;draw:ellipse&gt;</w:t>
      </w:r>
    </w:p>
    <w:p w:rsidR="006A00B2" w:rsidRDefault="0057566E">
      <w:pPr>
        <w:pStyle w:val="ListParagraph"/>
        <w:numPr>
          <w:ilvl w:val="0"/>
          <w:numId w:val="1074"/>
        </w:numPr>
        <w:contextualSpacing/>
      </w:pPr>
      <w:r>
        <w:t>&lt;draw:connector&gt;</w:t>
      </w:r>
    </w:p>
    <w:p w:rsidR="006A00B2" w:rsidRDefault="0057566E">
      <w:pPr>
        <w:pStyle w:val="ListParagraph"/>
        <w:numPr>
          <w:ilvl w:val="0"/>
          <w:numId w:val="1074"/>
        </w:numPr>
        <w:contextualSpacing/>
      </w:pPr>
      <w:r>
        <w:t>&lt;draw:caption&gt;</w:t>
      </w:r>
    </w:p>
    <w:p w:rsidR="006A00B2" w:rsidRDefault="0057566E">
      <w:pPr>
        <w:pStyle w:val="ListParagraph"/>
        <w:numPr>
          <w:ilvl w:val="0"/>
          <w:numId w:val="1074"/>
        </w:numPr>
        <w:contextualSpacing/>
      </w:pPr>
      <w:r>
        <w:t>&lt;draw:measure&gt;</w:t>
      </w:r>
    </w:p>
    <w:p w:rsidR="006A00B2" w:rsidRDefault="0057566E">
      <w:pPr>
        <w:pStyle w:val="ListParagraph"/>
        <w:numPr>
          <w:ilvl w:val="0"/>
          <w:numId w:val="1074"/>
        </w:numPr>
        <w:contextualSpacing/>
      </w:pPr>
      <w:r>
        <w:t>&lt;draw:g&gt;</w:t>
      </w:r>
    </w:p>
    <w:p w:rsidR="006A00B2" w:rsidRDefault="0057566E">
      <w:pPr>
        <w:pStyle w:val="ListParagraph"/>
        <w:numPr>
          <w:ilvl w:val="0"/>
          <w:numId w:val="1074"/>
        </w:numPr>
        <w:contextualSpacing/>
      </w:pPr>
      <w:r>
        <w:t>&lt;draw:frame&gt; containing the elements &lt;draw:image&gt;, &lt;draw:text-box&gt;, or &lt;draw:object-ole&gt;</w:t>
      </w:r>
    </w:p>
    <w:p w:rsidR="006A00B2" w:rsidRDefault="0057566E">
      <w:pPr>
        <w:pStyle w:val="ListParagraph"/>
        <w:numPr>
          <w:ilvl w:val="0"/>
          <w:numId w:val="1074"/>
        </w:numPr>
      </w:pPr>
      <w:r>
        <w:t>&lt;draw:custom-shap</w:t>
      </w:r>
      <w:r>
        <w:t xml:space="preserve">e&gt; </w:t>
      </w:r>
    </w:p>
    <w:p w:rsidR="006A00B2" w:rsidRDefault="0057566E">
      <w:pPr>
        <w:pStyle w:val="Heading3"/>
      </w:pPr>
      <w:bookmarkStart w:id="1563" w:name="section_30383babb7284729ac5c8887df347370"/>
      <w:bookmarkStart w:id="1564" w:name="_Toc79580831"/>
      <w:r>
        <w:t>Section 15.13.1, Stroke Style</w:t>
      </w:r>
      <w:bookmarkEnd w:id="1563"/>
      <w:bookmarkEnd w:id="1564"/>
      <w:r>
        <w:fldChar w:fldCharType="begin"/>
      </w:r>
      <w:r>
        <w:instrText xml:space="preserve"> XE "Stroke Style" </w:instrText>
      </w:r>
      <w:r>
        <w:fldChar w:fldCharType="end"/>
      </w:r>
    </w:p>
    <w:p w:rsidR="006A00B2" w:rsidRDefault="0057566E">
      <w:pPr>
        <w:pStyle w:val="Definition-Field"/>
      </w:pPr>
      <w:r>
        <w:t xml:space="preserve">a.   </w:t>
      </w:r>
      <w:r>
        <w:rPr>
          <w:i/>
        </w:rPr>
        <w:t>The standard defines the attribute draw:stroke, contained within the element &lt;style:graphic-properties&gt;</w:t>
      </w:r>
    </w:p>
    <w:p w:rsidR="006A00B2" w:rsidRDefault="0057566E">
      <w:pPr>
        <w:pStyle w:val="Definition-Field2"/>
      </w:pPr>
      <w:r>
        <w:lastRenderedPageBreak/>
        <w:t>Word 2013 supports this attribute for a style applied to any of the following elements:</w:t>
      </w:r>
    </w:p>
    <w:p w:rsidR="006A00B2" w:rsidRDefault="0057566E">
      <w:pPr>
        <w:pStyle w:val="ListParagraph"/>
        <w:numPr>
          <w:ilvl w:val="0"/>
          <w:numId w:val="1075"/>
        </w:numPr>
        <w:contextualSpacing/>
      </w:pPr>
      <w:r>
        <w:t>&lt;dra</w:t>
      </w:r>
      <w:r>
        <w:t>w:rect&gt;</w:t>
      </w:r>
    </w:p>
    <w:p w:rsidR="006A00B2" w:rsidRDefault="0057566E">
      <w:pPr>
        <w:pStyle w:val="ListParagraph"/>
        <w:numPr>
          <w:ilvl w:val="0"/>
          <w:numId w:val="1075"/>
        </w:numPr>
        <w:contextualSpacing/>
      </w:pPr>
      <w:r>
        <w:t>&lt;draw:line&gt;</w:t>
      </w:r>
    </w:p>
    <w:p w:rsidR="006A00B2" w:rsidRDefault="0057566E">
      <w:pPr>
        <w:pStyle w:val="ListParagraph"/>
        <w:numPr>
          <w:ilvl w:val="0"/>
          <w:numId w:val="1075"/>
        </w:numPr>
        <w:contextualSpacing/>
      </w:pPr>
      <w:r>
        <w:t>&lt;draw:polyline&gt;</w:t>
      </w:r>
    </w:p>
    <w:p w:rsidR="006A00B2" w:rsidRDefault="0057566E">
      <w:pPr>
        <w:pStyle w:val="ListParagraph"/>
        <w:numPr>
          <w:ilvl w:val="0"/>
          <w:numId w:val="1075"/>
        </w:numPr>
        <w:contextualSpacing/>
      </w:pPr>
      <w:r>
        <w:t>&lt;draw:polygon&gt;</w:t>
      </w:r>
    </w:p>
    <w:p w:rsidR="006A00B2" w:rsidRDefault="0057566E">
      <w:pPr>
        <w:pStyle w:val="ListParagraph"/>
        <w:numPr>
          <w:ilvl w:val="0"/>
          <w:numId w:val="1075"/>
        </w:numPr>
        <w:contextualSpacing/>
      </w:pPr>
      <w:r>
        <w:t>&lt;draw:regular-polygon&gt;</w:t>
      </w:r>
    </w:p>
    <w:p w:rsidR="006A00B2" w:rsidRDefault="0057566E">
      <w:pPr>
        <w:pStyle w:val="ListParagraph"/>
        <w:numPr>
          <w:ilvl w:val="0"/>
          <w:numId w:val="1075"/>
        </w:numPr>
        <w:contextualSpacing/>
      </w:pPr>
      <w:r>
        <w:t>&lt;draw:path&gt;</w:t>
      </w:r>
    </w:p>
    <w:p w:rsidR="006A00B2" w:rsidRDefault="0057566E">
      <w:pPr>
        <w:pStyle w:val="ListParagraph"/>
        <w:numPr>
          <w:ilvl w:val="0"/>
          <w:numId w:val="1075"/>
        </w:numPr>
        <w:contextualSpacing/>
      </w:pPr>
      <w:r>
        <w:t>&lt;draw:circle&gt;</w:t>
      </w:r>
    </w:p>
    <w:p w:rsidR="006A00B2" w:rsidRDefault="0057566E">
      <w:pPr>
        <w:pStyle w:val="ListParagraph"/>
        <w:numPr>
          <w:ilvl w:val="0"/>
          <w:numId w:val="1075"/>
        </w:numPr>
        <w:contextualSpacing/>
      </w:pPr>
      <w:r>
        <w:t>&lt;draw:ellipse&gt;</w:t>
      </w:r>
    </w:p>
    <w:p w:rsidR="006A00B2" w:rsidRDefault="0057566E">
      <w:pPr>
        <w:pStyle w:val="ListParagraph"/>
        <w:numPr>
          <w:ilvl w:val="0"/>
          <w:numId w:val="1075"/>
        </w:numPr>
        <w:contextualSpacing/>
      </w:pPr>
      <w:r>
        <w:t>&lt;draw:connector&gt;</w:t>
      </w:r>
    </w:p>
    <w:p w:rsidR="006A00B2" w:rsidRDefault="0057566E">
      <w:pPr>
        <w:pStyle w:val="ListParagraph"/>
        <w:numPr>
          <w:ilvl w:val="0"/>
          <w:numId w:val="1075"/>
        </w:numPr>
        <w:contextualSpacing/>
      </w:pPr>
      <w:r>
        <w:t>&lt;draw:caption&gt;</w:t>
      </w:r>
    </w:p>
    <w:p w:rsidR="006A00B2" w:rsidRDefault="0057566E">
      <w:pPr>
        <w:pStyle w:val="ListParagraph"/>
        <w:numPr>
          <w:ilvl w:val="0"/>
          <w:numId w:val="1075"/>
        </w:numPr>
        <w:contextualSpacing/>
      </w:pPr>
      <w:r>
        <w:t>&lt;draw:measure&gt;</w:t>
      </w:r>
    </w:p>
    <w:p w:rsidR="006A00B2" w:rsidRDefault="0057566E">
      <w:pPr>
        <w:pStyle w:val="ListParagraph"/>
        <w:numPr>
          <w:ilvl w:val="0"/>
          <w:numId w:val="1075"/>
        </w:numPr>
        <w:contextualSpacing/>
      </w:pPr>
      <w:r>
        <w:t>&lt;draw:g&gt;</w:t>
      </w:r>
    </w:p>
    <w:p w:rsidR="006A00B2" w:rsidRDefault="0057566E">
      <w:pPr>
        <w:pStyle w:val="ListParagraph"/>
        <w:numPr>
          <w:ilvl w:val="0"/>
          <w:numId w:val="1075"/>
        </w:numPr>
        <w:contextualSpacing/>
      </w:pPr>
      <w:r>
        <w:t>&lt;draw:frame&gt; containing a &lt;draw:image&gt;, &lt;draw:text-box&gt;, or &lt;draw:object-ole&gt; element</w:t>
      </w:r>
    </w:p>
    <w:p w:rsidR="006A00B2" w:rsidRDefault="0057566E">
      <w:pPr>
        <w:pStyle w:val="ListParagraph"/>
        <w:numPr>
          <w:ilvl w:val="0"/>
          <w:numId w:val="1075"/>
        </w:numPr>
      </w:pPr>
      <w:r>
        <w:t>&lt;draw:custom-shape&gt;</w:t>
      </w:r>
    </w:p>
    <w:p w:rsidR="006A00B2" w:rsidRDefault="0057566E">
      <w:pPr>
        <w:pStyle w:val="Definition-Field2"/>
      </w:pPr>
      <w:r>
        <w:t>On save, stroke styles are converted to a solid line when applied to the following elements:</w:t>
      </w:r>
    </w:p>
    <w:p w:rsidR="006A00B2" w:rsidRDefault="0057566E">
      <w:pPr>
        <w:pStyle w:val="ListParagraph"/>
        <w:numPr>
          <w:ilvl w:val="0"/>
          <w:numId w:val="1076"/>
        </w:numPr>
        <w:contextualSpacing/>
      </w:pPr>
      <w:r>
        <w:t>&lt;draw:rect&gt;</w:t>
      </w:r>
    </w:p>
    <w:p w:rsidR="006A00B2" w:rsidRDefault="0057566E">
      <w:pPr>
        <w:pStyle w:val="ListParagraph"/>
        <w:numPr>
          <w:ilvl w:val="0"/>
          <w:numId w:val="1076"/>
        </w:numPr>
        <w:contextualSpacing/>
      </w:pPr>
      <w:r>
        <w:t>&lt;draw:line&gt;</w:t>
      </w:r>
    </w:p>
    <w:p w:rsidR="006A00B2" w:rsidRDefault="0057566E">
      <w:pPr>
        <w:pStyle w:val="ListParagraph"/>
        <w:numPr>
          <w:ilvl w:val="0"/>
          <w:numId w:val="1076"/>
        </w:numPr>
        <w:contextualSpacing/>
      </w:pPr>
      <w:r>
        <w:t>&lt;draw:polyline&gt;</w:t>
      </w:r>
    </w:p>
    <w:p w:rsidR="006A00B2" w:rsidRDefault="0057566E">
      <w:pPr>
        <w:pStyle w:val="ListParagraph"/>
        <w:numPr>
          <w:ilvl w:val="0"/>
          <w:numId w:val="1076"/>
        </w:numPr>
        <w:contextualSpacing/>
      </w:pPr>
      <w:r>
        <w:t>&lt;draw:polygon&gt;</w:t>
      </w:r>
    </w:p>
    <w:p w:rsidR="006A00B2" w:rsidRDefault="0057566E">
      <w:pPr>
        <w:pStyle w:val="ListParagraph"/>
        <w:numPr>
          <w:ilvl w:val="0"/>
          <w:numId w:val="1076"/>
        </w:numPr>
        <w:contextualSpacing/>
      </w:pPr>
      <w:r>
        <w:t>&lt;draw:regular-polygon&gt;</w:t>
      </w:r>
    </w:p>
    <w:p w:rsidR="006A00B2" w:rsidRDefault="0057566E">
      <w:pPr>
        <w:pStyle w:val="ListParagraph"/>
        <w:numPr>
          <w:ilvl w:val="0"/>
          <w:numId w:val="1076"/>
        </w:numPr>
        <w:contextualSpacing/>
      </w:pPr>
      <w:r>
        <w:t>&lt;draw:path&gt;</w:t>
      </w:r>
    </w:p>
    <w:p w:rsidR="006A00B2" w:rsidRDefault="0057566E">
      <w:pPr>
        <w:pStyle w:val="ListParagraph"/>
        <w:numPr>
          <w:ilvl w:val="0"/>
          <w:numId w:val="1076"/>
        </w:numPr>
        <w:contextualSpacing/>
      </w:pPr>
      <w:r>
        <w:t>&lt;draw:circle&gt;</w:t>
      </w:r>
    </w:p>
    <w:p w:rsidR="006A00B2" w:rsidRDefault="0057566E">
      <w:pPr>
        <w:pStyle w:val="ListParagraph"/>
        <w:numPr>
          <w:ilvl w:val="0"/>
          <w:numId w:val="1076"/>
        </w:numPr>
        <w:contextualSpacing/>
      </w:pPr>
      <w:r>
        <w:t>&lt;draw:ellipse&gt;</w:t>
      </w:r>
    </w:p>
    <w:p w:rsidR="006A00B2" w:rsidRDefault="0057566E">
      <w:pPr>
        <w:pStyle w:val="ListParagraph"/>
        <w:numPr>
          <w:ilvl w:val="0"/>
          <w:numId w:val="1076"/>
        </w:numPr>
        <w:contextualSpacing/>
      </w:pPr>
      <w:r>
        <w:t>&lt;draw:connector&gt;</w:t>
      </w:r>
    </w:p>
    <w:p w:rsidR="006A00B2" w:rsidRDefault="0057566E">
      <w:pPr>
        <w:pStyle w:val="ListParagraph"/>
        <w:numPr>
          <w:ilvl w:val="0"/>
          <w:numId w:val="1076"/>
        </w:numPr>
        <w:contextualSpacing/>
      </w:pPr>
      <w:r>
        <w:t>&lt;</w:t>
      </w:r>
      <w:r>
        <w:t>draw:caption&gt;</w:t>
      </w:r>
    </w:p>
    <w:p w:rsidR="006A00B2" w:rsidRDefault="0057566E">
      <w:pPr>
        <w:pStyle w:val="ListParagraph"/>
        <w:numPr>
          <w:ilvl w:val="0"/>
          <w:numId w:val="1076"/>
        </w:numPr>
        <w:contextualSpacing/>
      </w:pPr>
      <w:r>
        <w:t>&lt;draw:measure&gt;</w:t>
      </w:r>
    </w:p>
    <w:p w:rsidR="006A00B2" w:rsidRDefault="0057566E">
      <w:pPr>
        <w:pStyle w:val="ListParagraph"/>
        <w:numPr>
          <w:ilvl w:val="0"/>
          <w:numId w:val="1076"/>
        </w:numPr>
        <w:contextualSpacing/>
      </w:pPr>
      <w:r>
        <w:t>&lt;draw:g&gt;</w:t>
      </w:r>
    </w:p>
    <w:p w:rsidR="006A00B2" w:rsidRDefault="0057566E">
      <w:pPr>
        <w:pStyle w:val="ListParagraph"/>
        <w:numPr>
          <w:ilvl w:val="0"/>
          <w:numId w:val="1076"/>
        </w:numPr>
        <w:contextualSpacing/>
      </w:pPr>
      <w:r>
        <w:t>&lt;draw:custom-shape&gt;</w:t>
      </w:r>
    </w:p>
    <w:p w:rsidR="006A00B2" w:rsidRDefault="0057566E">
      <w:pPr>
        <w:pStyle w:val="ListParagraph"/>
        <w:numPr>
          <w:ilvl w:val="0"/>
          <w:numId w:val="1076"/>
        </w:numPr>
        <w:contextualSpacing/>
      </w:pPr>
      <w:r>
        <w:t>&lt;draw:text-box&gt;</w:t>
      </w:r>
    </w:p>
    <w:p w:rsidR="006A00B2" w:rsidRDefault="0057566E">
      <w:pPr>
        <w:pStyle w:val="ListParagraph"/>
        <w:numPr>
          <w:ilvl w:val="0"/>
          <w:numId w:val="1076"/>
        </w:numPr>
      </w:pPr>
      <w:r>
        <w:t xml:space="preserve">&lt;draw:frame&gt; element containing a &lt;draw:text-box&gt; element </w:t>
      </w:r>
    </w:p>
    <w:p w:rsidR="006A00B2" w:rsidRDefault="0057566E">
      <w:pPr>
        <w:pStyle w:val="Definition-Field"/>
      </w:pPr>
      <w:r>
        <w:t xml:space="preserve">b.   </w:t>
      </w:r>
      <w:r>
        <w:rPr>
          <w:i/>
        </w:rPr>
        <w:t>The standard defines the attribute draw:stroke, contained within the element &lt;style:graphic-properties&gt;</w:t>
      </w:r>
    </w:p>
    <w:p w:rsidR="006A00B2" w:rsidRDefault="0057566E">
      <w:pPr>
        <w:pStyle w:val="Definition-Field2"/>
      </w:pPr>
      <w:r>
        <w:t>Excel 2013 sup</w:t>
      </w:r>
      <w:r>
        <w:t>ports this attribute for a style applied to any of the following elements:</w:t>
      </w:r>
    </w:p>
    <w:p w:rsidR="006A00B2" w:rsidRDefault="0057566E">
      <w:pPr>
        <w:pStyle w:val="ListParagraph"/>
        <w:numPr>
          <w:ilvl w:val="0"/>
          <w:numId w:val="1077"/>
        </w:numPr>
        <w:contextualSpacing/>
      </w:pPr>
      <w:r>
        <w:t>&lt;draw:rect&gt;</w:t>
      </w:r>
    </w:p>
    <w:p w:rsidR="006A00B2" w:rsidRDefault="0057566E">
      <w:pPr>
        <w:pStyle w:val="ListParagraph"/>
        <w:numPr>
          <w:ilvl w:val="0"/>
          <w:numId w:val="1077"/>
        </w:numPr>
        <w:contextualSpacing/>
      </w:pPr>
      <w:r>
        <w:t>&lt;draw:line&gt;</w:t>
      </w:r>
    </w:p>
    <w:p w:rsidR="006A00B2" w:rsidRDefault="0057566E">
      <w:pPr>
        <w:pStyle w:val="ListParagraph"/>
        <w:numPr>
          <w:ilvl w:val="0"/>
          <w:numId w:val="1077"/>
        </w:numPr>
        <w:contextualSpacing/>
      </w:pPr>
      <w:r>
        <w:t>&lt;draw:polyline&gt;</w:t>
      </w:r>
    </w:p>
    <w:p w:rsidR="006A00B2" w:rsidRDefault="0057566E">
      <w:pPr>
        <w:pStyle w:val="ListParagraph"/>
        <w:numPr>
          <w:ilvl w:val="0"/>
          <w:numId w:val="1077"/>
        </w:numPr>
        <w:contextualSpacing/>
      </w:pPr>
      <w:r>
        <w:t>&lt;draw:polygon&gt;</w:t>
      </w:r>
    </w:p>
    <w:p w:rsidR="006A00B2" w:rsidRDefault="0057566E">
      <w:pPr>
        <w:pStyle w:val="ListParagraph"/>
        <w:numPr>
          <w:ilvl w:val="0"/>
          <w:numId w:val="1077"/>
        </w:numPr>
        <w:contextualSpacing/>
      </w:pPr>
      <w:r>
        <w:t>&lt;draw:regular-polygon&gt;</w:t>
      </w:r>
    </w:p>
    <w:p w:rsidR="006A00B2" w:rsidRDefault="0057566E">
      <w:pPr>
        <w:pStyle w:val="ListParagraph"/>
        <w:numPr>
          <w:ilvl w:val="0"/>
          <w:numId w:val="1077"/>
        </w:numPr>
        <w:contextualSpacing/>
      </w:pPr>
      <w:r>
        <w:t>&lt;draw:path&gt;</w:t>
      </w:r>
    </w:p>
    <w:p w:rsidR="006A00B2" w:rsidRDefault="0057566E">
      <w:pPr>
        <w:pStyle w:val="ListParagraph"/>
        <w:numPr>
          <w:ilvl w:val="0"/>
          <w:numId w:val="1077"/>
        </w:numPr>
        <w:contextualSpacing/>
      </w:pPr>
      <w:r>
        <w:t>&lt;draw:circle&gt;</w:t>
      </w:r>
    </w:p>
    <w:p w:rsidR="006A00B2" w:rsidRDefault="0057566E">
      <w:pPr>
        <w:pStyle w:val="ListParagraph"/>
        <w:numPr>
          <w:ilvl w:val="0"/>
          <w:numId w:val="1077"/>
        </w:numPr>
        <w:contextualSpacing/>
      </w:pPr>
      <w:r>
        <w:t>&lt;draw:ellipse&gt;</w:t>
      </w:r>
    </w:p>
    <w:p w:rsidR="006A00B2" w:rsidRDefault="0057566E">
      <w:pPr>
        <w:pStyle w:val="ListParagraph"/>
        <w:numPr>
          <w:ilvl w:val="0"/>
          <w:numId w:val="1077"/>
        </w:numPr>
        <w:contextualSpacing/>
      </w:pPr>
      <w:r>
        <w:t>&lt;draw:connector&gt;</w:t>
      </w:r>
    </w:p>
    <w:p w:rsidR="006A00B2" w:rsidRDefault="0057566E">
      <w:pPr>
        <w:pStyle w:val="ListParagraph"/>
        <w:numPr>
          <w:ilvl w:val="0"/>
          <w:numId w:val="1077"/>
        </w:numPr>
        <w:contextualSpacing/>
      </w:pPr>
      <w:r>
        <w:t>&lt;draw:caption&gt;</w:t>
      </w:r>
    </w:p>
    <w:p w:rsidR="006A00B2" w:rsidRDefault="0057566E">
      <w:pPr>
        <w:pStyle w:val="ListParagraph"/>
        <w:numPr>
          <w:ilvl w:val="0"/>
          <w:numId w:val="1077"/>
        </w:numPr>
        <w:contextualSpacing/>
      </w:pPr>
      <w:r>
        <w:t>&lt;draw:measure&gt;</w:t>
      </w:r>
    </w:p>
    <w:p w:rsidR="006A00B2" w:rsidRDefault="0057566E">
      <w:pPr>
        <w:pStyle w:val="ListParagraph"/>
        <w:numPr>
          <w:ilvl w:val="0"/>
          <w:numId w:val="1077"/>
        </w:numPr>
        <w:contextualSpacing/>
      </w:pPr>
      <w:r>
        <w:t>&lt;draw:g&gt;</w:t>
      </w:r>
    </w:p>
    <w:p w:rsidR="006A00B2" w:rsidRDefault="0057566E">
      <w:pPr>
        <w:pStyle w:val="ListParagraph"/>
        <w:numPr>
          <w:ilvl w:val="0"/>
          <w:numId w:val="1077"/>
        </w:numPr>
        <w:contextualSpacing/>
      </w:pPr>
      <w:r>
        <w:t>&lt;</w:t>
      </w:r>
      <w:r>
        <w:t>draw:frame&gt; element containing a &lt;draw:image&gt;, &lt;draw:text-box&gt;, or &lt;draw:object-ole&gt; element</w:t>
      </w:r>
    </w:p>
    <w:p w:rsidR="006A00B2" w:rsidRDefault="0057566E">
      <w:pPr>
        <w:pStyle w:val="ListParagraph"/>
        <w:numPr>
          <w:ilvl w:val="0"/>
          <w:numId w:val="1077"/>
        </w:numPr>
      </w:pPr>
      <w:r>
        <w:t>&lt;draw:custom-shape&gt;</w:t>
      </w:r>
    </w:p>
    <w:p w:rsidR="006A00B2" w:rsidRDefault="0057566E">
      <w:pPr>
        <w:pStyle w:val="Definition-Field2"/>
      </w:pPr>
      <w:r>
        <w:t>If the stroke is applied to a &lt;draw:line&gt; or &lt;draw:connector&gt; element with zero width, the stroke style will be lost and will be converted to a</w:t>
      </w:r>
      <w:r>
        <w:t xml:space="preserve"> solid stroke style on load into Excel.</w:t>
      </w:r>
    </w:p>
    <w:p w:rsidR="006A00B2" w:rsidRDefault="0057566E">
      <w:pPr>
        <w:pStyle w:val="Definition-Field2"/>
      </w:pPr>
      <w:r>
        <w:lastRenderedPageBreak/>
        <w:t xml:space="preserve">If an ODS file is saved as XLS format from Excel, the stroke style will be lost and will become a solid line. </w:t>
      </w:r>
    </w:p>
    <w:p w:rsidR="006A00B2" w:rsidRDefault="0057566E">
      <w:pPr>
        <w:pStyle w:val="Definition-Field"/>
      </w:pPr>
      <w:r>
        <w:t xml:space="preserve">c.   </w:t>
      </w:r>
      <w:r>
        <w:rPr>
          <w:i/>
        </w:rPr>
        <w:t>The standard defines the attribute draw:stroke, contained within the element &lt;style:graphic-properti</w:t>
      </w:r>
      <w:r>
        <w:rPr>
          <w:i/>
        </w:rPr>
        <w:t>es&gt;</w:t>
      </w:r>
    </w:p>
    <w:p w:rsidR="006A00B2" w:rsidRDefault="0057566E">
      <w:pPr>
        <w:pStyle w:val="Definition-Field2"/>
      </w:pPr>
      <w:r>
        <w:t>PowerPoint 2013 supports this attribute for a style applied to one of the following elements:</w:t>
      </w:r>
    </w:p>
    <w:p w:rsidR="006A00B2" w:rsidRDefault="0057566E">
      <w:pPr>
        <w:pStyle w:val="ListParagraph"/>
        <w:numPr>
          <w:ilvl w:val="0"/>
          <w:numId w:val="1078"/>
        </w:numPr>
        <w:contextualSpacing/>
      </w:pPr>
      <w:r>
        <w:t>&lt;draw:rect&gt;</w:t>
      </w:r>
    </w:p>
    <w:p w:rsidR="006A00B2" w:rsidRDefault="0057566E">
      <w:pPr>
        <w:pStyle w:val="ListParagraph"/>
        <w:numPr>
          <w:ilvl w:val="0"/>
          <w:numId w:val="1078"/>
        </w:numPr>
        <w:contextualSpacing/>
      </w:pPr>
      <w:r>
        <w:t>&lt;draw:line&gt;</w:t>
      </w:r>
    </w:p>
    <w:p w:rsidR="006A00B2" w:rsidRDefault="0057566E">
      <w:pPr>
        <w:pStyle w:val="ListParagraph"/>
        <w:numPr>
          <w:ilvl w:val="0"/>
          <w:numId w:val="1078"/>
        </w:numPr>
        <w:contextualSpacing/>
      </w:pPr>
      <w:r>
        <w:t>&lt;draw:polyline&gt;</w:t>
      </w:r>
    </w:p>
    <w:p w:rsidR="006A00B2" w:rsidRDefault="0057566E">
      <w:pPr>
        <w:pStyle w:val="ListParagraph"/>
        <w:numPr>
          <w:ilvl w:val="0"/>
          <w:numId w:val="1078"/>
        </w:numPr>
        <w:contextualSpacing/>
      </w:pPr>
      <w:r>
        <w:t>&lt;draw:polygon&gt;</w:t>
      </w:r>
    </w:p>
    <w:p w:rsidR="006A00B2" w:rsidRDefault="0057566E">
      <w:pPr>
        <w:pStyle w:val="ListParagraph"/>
        <w:numPr>
          <w:ilvl w:val="0"/>
          <w:numId w:val="1078"/>
        </w:numPr>
        <w:contextualSpacing/>
      </w:pPr>
      <w:r>
        <w:t>&lt;draw:regular-polygon&gt;</w:t>
      </w:r>
    </w:p>
    <w:p w:rsidR="006A00B2" w:rsidRDefault="0057566E">
      <w:pPr>
        <w:pStyle w:val="ListParagraph"/>
        <w:numPr>
          <w:ilvl w:val="0"/>
          <w:numId w:val="1078"/>
        </w:numPr>
        <w:contextualSpacing/>
      </w:pPr>
      <w:r>
        <w:t>&lt;draw:path&gt;</w:t>
      </w:r>
    </w:p>
    <w:p w:rsidR="006A00B2" w:rsidRDefault="0057566E">
      <w:pPr>
        <w:pStyle w:val="ListParagraph"/>
        <w:numPr>
          <w:ilvl w:val="0"/>
          <w:numId w:val="1078"/>
        </w:numPr>
        <w:contextualSpacing/>
      </w:pPr>
      <w:r>
        <w:t>&lt;draw:circle&gt;</w:t>
      </w:r>
    </w:p>
    <w:p w:rsidR="006A00B2" w:rsidRDefault="0057566E">
      <w:pPr>
        <w:pStyle w:val="ListParagraph"/>
        <w:numPr>
          <w:ilvl w:val="0"/>
          <w:numId w:val="1078"/>
        </w:numPr>
        <w:contextualSpacing/>
      </w:pPr>
      <w:r>
        <w:t>&lt;draw:ellipse&gt;</w:t>
      </w:r>
    </w:p>
    <w:p w:rsidR="006A00B2" w:rsidRDefault="0057566E">
      <w:pPr>
        <w:pStyle w:val="ListParagraph"/>
        <w:numPr>
          <w:ilvl w:val="0"/>
          <w:numId w:val="1078"/>
        </w:numPr>
        <w:contextualSpacing/>
      </w:pPr>
      <w:r>
        <w:t>&lt;draw:connector&gt;</w:t>
      </w:r>
    </w:p>
    <w:p w:rsidR="006A00B2" w:rsidRDefault="0057566E">
      <w:pPr>
        <w:pStyle w:val="ListParagraph"/>
        <w:numPr>
          <w:ilvl w:val="0"/>
          <w:numId w:val="1078"/>
        </w:numPr>
        <w:contextualSpacing/>
      </w:pPr>
      <w:r>
        <w:t>&lt;draw:caption&gt;</w:t>
      </w:r>
    </w:p>
    <w:p w:rsidR="006A00B2" w:rsidRDefault="0057566E">
      <w:pPr>
        <w:pStyle w:val="ListParagraph"/>
        <w:numPr>
          <w:ilvl w:val="0"/>
          <w:numId w:val="1078"/>
        </w:numPr>
        <w:contextualSpacing/>
      </w:pPr>
      <w:r>
        <w:t>&lt;draw:m</w:t>
      </w:r>
      <w:r>
        <w:t>easure&gt;</w:t>
      </w:r>
    </w:p>
    <w:p w:rsidR="006A00B2" w:rsidRDefault="0057566E">
      <w:pPr>
        <w:pStyle w:val="ListParagraph"/>
        <w:numPr>
          <w:ilvl w:val="0"/>
          <w:numId w:val="1078"/>
        </w:numPr>
        <w:contextualSpacing/>
      </w:pPr>
      <w:r>
        <w:t>&lt;draw:g&gt;</w:t>
      </w:r>
    </w:p>
    <w:p w:rsidR="006A00B2" w:rsidRDefault="0057566E">
      <w:pPr>
        <w:pStyle w:val="ListParagraph"/>
        <w:numPr>
          <w:ilvl w:val="0"/>
          <w:numId w:val="1078"/>
        </w:numPr>
        <w:contextualSpacing/>
      </w:pPr>
      <w:r>
        <w:t>&lt;draw:frame&gt; element containing a &lt;draw:image&gt;, &lt;draw:text-box&gt;, or &lt;draw:object-ole&gt; element</w:t>
      </w:r>
    </w:p>
    <w:p w:rsidR="006A00B2" w:rsidRDefault="0057566E">
      <w:pPr>
        <w:pStyle w:val="ListParagraph"/>
        <w:numPr>
          <w:ilvl w:val="0"/>
          <w:numId w:val="1078"/>
        </w:numPr>
      </w:pPr>
      <w:r>
        <w:t>&lt;draw:custom-shape&gt;</w:t>
      </w:r>
    </w:p>
    <w:p w:rsidR="006A00B2" w:rsidRDefault="0057566E">
      <w:pPr>
        <w:pStyle w:val="Definition-Field2"/>
      </w:pPr>
      <w:r>
        <w:t>If the stroke is applied to a &lt;draw:line&gt; or &lt;draw:connector&gt;</w:t>
      </w:r>
      <w:r>
        <w:t xml:space="preserve"> element with zero width, the stroke style will be lost and will be converted to a solid stroke style on load into PowerPoint. </w:t>
      </w:r>
    </w:p>
    <w:p w:rsidR="006A00B2" w:rsidRDefault="0057566E">
      <w:pPr>
        <w:pStyle w:val="Heading3"/>
      </w:pPr>
      <w:bookmarkStart w:id="1565" w:name="section_c54df06e751e4d869b8de9d1e40b7a22"/>
      <w:bookmarkStart w:id="1566" w:name="_Toc79580832"/>
      <w:r>
        <w:t>Section 15.13.2, Dash</w:t>
      </w:r>
      <w:bookmarkEnd w:id="1565"/>
      <w:bookmarkEnd w:id="1566"/>
      <w:r>
        <w:fldChar w:fldCharType="begin"/>
      </w:r>
      <w:r>
        <w:instrText xml:space="preserve"> XE "Dash" </w:instrText>
      </w:r>
      <w:r>
        <w:fldChar w:fldCharType="end"/>
      </w:r>
    </w:p>
    <w:p w:rsidR="006A00B2" w:rsidRDefault="0057566E">
      <w:pPr>
        <w:pStyle w:val="Definition-Field"/>
      </w:pPr>
      <w:r>
        <w:t xml:space="preserve">a.   </w:t>
      </w:r>
      <w:r>
        <w:rPr>
          <w:i/>
        </w:rPr>
        <w:t>The standard defines the attribute draw:stroke-dash, contained within the element &lt;</w:t>
      </w:r>
      <w:r>
        <w:rPr>
          <w:i/>
        </w:rPr>
        <w:t>style:graphic-properties&gt;</w:t>
      </w:r>
    </w:p>
    <w:p w:rsidR="006A00B2" w:rsidRDefault="0057566E">
      <w:pPr>
        <w:pStyle w:val="Definition-Field2"/>
      </w:pPr>
      <w:r>
        <w:t>Word 2013 does not support this attribute for a style applied to the following elements:</w:t>
      </w:r>
    </w:p>
    <w:p w:rsidR="006A00B2" w:rsidRDefault="0057566E">
      <w:pPr>
        <w:pStyle w:val="ListParagraph"/>
        <w:numPr>
          <w:ilvl w:val="0"/>
          <w:numId w:val="1079"/>
        </w:numPr>
        <w:contextualSpacing/>
      </w:pPr>
      <w:r>
        <w:t>&lt;draw:rect&gt;</w:t>
      </w:r>
    </w:p>
    <w:p w:rsidR="006A00B2" w:rsidRDefault="0057566E">
      <w:pPr>
        <w:pStyle w:val="ListParagraph"/>
        <w:numPr>
          <w:ilvl w:val="0"/>
          <w:numId w:val="1079"/>
        </w:numPr>
        <w:contextualSpacing/>
      </w:pPr>
      <w:r>
        <w:t>&lt;draw:line&gt;</w:t>
      </w:r>
    </w:p>
    <w:p w:rsidR="006A00B2" w:rsidRDefault="0057566E">
      <w:pPr>
        <w:pStyle w:val="ListParagraph"/>
        <w:numPr>
          <w:ilvl w:val="0"/>
          <w:numId w:val="1079"/>
        </w:numPr>
        <w:contextualSpacing/>
      </w:pPr>
      <w:r>
        <w:t>&lt;draw:polyline&gt;</w:t>
      </w:r>
    </w:p>
    <w:p w:rsidR="006A00B2" w:rsidRDefault="0057566E">
      <w:pPr>
        <w:pStyle w:val="ListParagraph"/>
        <w:numPr>
          <w:ilvl w:val="0"/>
          <w:numId w:val="1079"/>
        </w:numPr>
        <w:contextualSpacing/>
      </w:pPr>
      <w:r>
        <w:t>&lt;draw:polygon&gt;</w:t>
      </w:r>
    </w:p>
    <w:p w:rsidR="006A00B2" w:rsidRDefault="0057566E">
      <w:pPr>
        <w:pStyle w:val="ListParagraph"/>
        <w:numPr>
          <w:ilvl w:val="0"/>
          <w:numId w:val="1079"/>
        </w:numPr>
        <w:contextualSpacing/>
      </w:pPr>
      <w:r>
        <w:t>&lt;draw:regular-polygon&gt;</w:t>
      </w:r>
    </w:p>
    <w:p w:rsidR="006A00B2" w:rsidRDefault="0057566E">
      <w:pPr>
        <w:pStyle w:val="ListParagraph"/>
        <w:numPr>
          <w:ilvl w:val="0"/>
          <w:numId w:val="1079"/>
        </w:numPr>
        <w:contextualSpacing/>
      </w:pPr>
      <w:r>
        <w:t>&lt;draw:path&gt;</w:t>
      </w:r>
    </w:p>
    <w:p w:rsidR="006A00B2" w:rsidRDefault="0057566E">
      <w:pPr>
        <w:pStyle w:val="ListParagraph"/>
        <w:numPr>
          <w:ilvl w:val="0"/>
          <w:numId w:val="1079"/>
        </w:numPr>
        <w:contextualSpacing/>
      </w:pPr>
      <w:r>
        <w:t>&lt;draw:circle&gt;</w:t>
      </w:r>
    </w:p>
    <w:p w:rsidR="006A00B2" w:rsidRDefault="0057566E">
      <w:pPr>
        <w:pStyle w:val="ListParagraph"/>
        <w:numPr>
          <w:ilvl w:val="0"/>
          <w:numId w:val="1079"/>
        </w:numPr>
        <w:contextualSpacing/>
      </w:pPr>
      <w:r>
        <w:t>&lt;draw:ellipse&gt;</w:t>
      </w:r>
    </w:p>
    <w:p w:rsidR="006A00B2" w:rsidRDefault="0057566E">
      <w:pPr>
        <w:pStyle w:val="ListParagraph"/>
        <w:numPr>
          <w:ilvl w:val="0"/>
          <w:numId w:val="1079"/>
        </w:numPr>
        <w:contextualSpacing/>
      </w:pPr>
      <w:r>
        <w:t>&lt;draw:connector&gt;</w:t>
      </w:r>
    </w:p>
    <w:p w:rsidR="006A00B2" w:rsidRDefault="0057566E">
      <w:pPr>
        <w:pStyle w:val="ListParagraph"/>
        <w:numPr>
          <w:ilvl w:val="0"/>
          <w:numId w:val="1079"/>
        </w:numPr>
        <w:contextualSpacing/>
      </w:pPr>
      <w:r>
        <w:t>&lt;draw</w:t>
      </w:r>
      <w:r>
        <w:t>:caption&gt;</w:t>
      </w:r>
    </w:p>
    <w:p w:rsidR="006A00B2" w:rsidRDefault="0057566E">
      <w:pPr>
        <w:pStyle w:val="ListParagraph"/>
        <w:numPr>
          <w:ilvl w:val="0"/>
          <w:numId w:val="1079"/>
        </w:numPr>
        <w:contextualSpacing/>
      </w:pPr>
      <w:r>
        <w:t>&lt;draw:measure&gt;</w:t>
      </w:r>
    </w:p>
    <w:p w:rsidR="006A00B2" w:rsidRDefault="0057566E">
      <w:pPr>
        <w:pStyle w:val="ListParagraph"/>
        <w:numPr>
          <w:ilvl w:val="0"/>
          <w:numId w:val="1079"/>
        </w:numPr>
        <w:contextualSpacing/>
      </w:pPr>
      <w:r>
        <w:t>&lt;draw:g&gt;</w:t>
      </w:r>
    </w:p>
    <w:p w:rsidR="006A00B2" w:rsidRDefault="0057566E">
      <w:pPr>
        <w:pStyle w:val="ListParagraph"/>
        <w:numPr>
          <w:ilvl w:val="0"/>
          <w:numId w:val="1079"/>
        </w:numPr>
        <w:contextualSpacing/>
      </w:pPr>
      <w:r>
        <w:t>&lt;draw:frame&gt; containing the elements &lt;draw:image&gt;, &lt;draw:text-box&gt;, or &lt;draw:object-ole&gt;</w:t>
      </w:r>
    </w:p>
    <w:p w:rsidR="006A00B2" w:rsidRDefault="0057566E">
      <w:pPr>
        <w:pStyle w:val="ListParagraph"/>
        <w:numPr>
          <w:ilvl w:val="0"/>
          <w:numId w:val="1079"/>
        </w:numPr>
      </w:pPr>
      <w:r>
        <w:t>&lt;draw:custom-shape&gt;</w:t>
      </w:r>
    </w:p>
    <w:p w:rsidR="006A00B2" w:rsidRDefault="0057566E">
      <w:pPr>
        <w:pStyle w:val="Definition-Field2"/>
      </w:pPr>
      <w:r>
        <w:t xml:space="preserve">Dash styles that cannot be represented are converted to solid lines. </w:t>
      </w:r>
    </w:p>
    <w:p w:rsidR="006A00B2" w:rsidRDefault="0057566E">
      <w:pPr>
        <w:pStyle w:val="Definition-Field"/>
      </w:pPr>
      <w:r>
        <w:t xml:space="preserve">b.   </w:t>
      </w:r>
      <w:r>
        <w:rPr>
          <w:i/>
        </w:rPr>
        <w:t>The standard defines the attribute dra</w:t>
      </w:r>
      <w:r>
        <w:rPr>
          <w:i/>
        </w:rPr>
        <w:t>w:stroke-dash, contained within the element &lt;style:graphic-properties&gt;</w:t>
      </w:r>
    </w:p>
    <w:p w:rsidR="006A00B2" w:rsidRDefault="0057566E">
      <w:pPr>
        <w:pStyle w:val="Definition-Field2"/>
      </w:pPr>
      <w:r>
        <w:t>Excel 2013 supports this attribute for a style applied to one of the following elements:</w:t>
      </w:r>
    </w:p>
    <w:p w:rsidR="006A00B2" w:rsidRDefault="0057566E">
      <w:pPr>
        <w:pStyle w:val="ListParagraph"/>
        <w:numPr>
          <w:ilvl w:val="0"/>
          <w:numId w:val="1080"/>
        </w:numPr>
        <w:contextualSpacing/>
      </w:pPr>
      <w:r>
        <w:t>&lt;draw:rect&gt;</w:t>
      </w:r>
    </w:p>
    <w:p w:rsidR="006A00B2" w:rsidRDefault="0057566E">
      <w:pPr>
        <w:pStyle w:val="ListParagraph"/>
        <w:numPr>
          <w:ilvl w:val="0"/>
          <w:numId w:val="1080"/>
        </w:numPr>
        <w:contextualSpacing/>
      </w:pPr>
      <w:r>
        <w:t>&lt;draw:line&gt;</w:t>
      </w:r>
    </w:p>
    <w:p w:rsidR="006A00B2" w:rsidRDefault="0057566E">
      <w:pPr>
        <w:pStyle w:val="ListParagraph"/>
        <w:numPr>
          <w:ilvl w:val="0"/>
          <w:numId w:val="1080"/>
        </w:numPr>
        <w:contextualSpacing/>
      </w:pPr>
      <w:r>
        <w:t>&lt;draw:polyline&gt;</w:t>
      </w:r>
    </w:p>
    <w:p w:rsidR="006A00B2" w:rsidRDefault="0057566E">
      <w:pPr>
        <w:pStyle w:val="ListParagraph"/>
        <w:numPr>
          <w:ilvl w:val="0"/>
          <w:numId w:val="1080"/>
        </w:numPr>
        <w:contextualSpacing/>
      </w:pPr>
      <w:r>
        <w:lastRenderedPageBreak/>
        <w:t>&lt;draw:polygon&gt;</w:t>
      </w:r>
    </w:p>
    <w:p w:rsidR="006A00B2" w:rsidRDefault="0057566E">
      <w:pPr>
        <w:pStyle w:val="ListParagraph"/>
        <w:numPr>
          <w:ilvl w:val="0"/>
          <w:numId w:val="1080"/>
        </w:numPr>
        <w:contextualSpacing/>
      </w:pPr>
      <w:r>
        <w:t>&lt;draw:regular-polygon&gt;</w:t>
      </w:r>
    </w:p>
    <w:p w:rsidR="006A00B2" w:rsidRDefault="0057566E">
      <w:pPr>
        <w:pStyle w:val="ListParagraph"/>
        <w:numPr>
          <w:ilvl w:val="0"/>
          <w:numId w:val="1080"/>
        </w:numPr>
        <w:contextualSpacing/>
      </w:pPr>
      <w:r>
        <w:t>&lt;draw:path&gt;</w:t>
      </w:r>
    </w:p>
    <w:p w:rsidR="006A00B2" w:rsidRDefault="0057566E">
      <w:pPr>
        <w:pStyle w:val="ListParagraph"/>
        <w:numPr>
          <w:ilvl w:val="0"/>
          <w:numId w:val="1080"/>
        </w:numPr>
        <w:contextualSpacing/>
      </w:pPr>
      <w:r>
        <w:t>&lt;</w:t>
      </w:r>
      <w:r>
        <w:t>draw:circle&gt;</w:t>
      </w:r>
    </w:p>
    <w:p w:rsidR="006A00B2" w:rsidRDefault="0057566E">
      <w:pPr>
        <w:pStyle w:val="ListParagraph"/>
        <w:numPr>
          <w:ilvl w:val="0"/>
          <w:numId w:val="1080"/>
        </w:numPr>
        <w:contextualSpacing/>
      </w:pPr>
      <w:r>
        <w:t>&lt;draw:ellipse&gt;</w:t>
      </w:r>
    </w:p>
    <w:p w:rsidR="006A00B2" w:rsidRDefault="0057566E">
      <w:pPr>
        <w:pStyle w:val="ListParagraph"/>
        <w:numPr>
          <w:ilvl w:val="0"/>
          <w:numId w:val="1080"/>
        </w:numPr>
        <w:contextualSpacing/>
      </w:pPr>
      <w:r>
        <w:t>&lt;draw:connector&gt;</w:t>
      </w:r>
    </w:p>
    <w:p w:rsidR="006A00B2" w:rsidRDefault="0057566E">
      <w:pPr>
        <w:pStyle w:val="ListParagraph"/>
        <w:numPr>
          <w:ilvl w:val="0"/>
          <w:numId w:val="1080"/>
        </w:numPr>
        <w:contextualSpacing/>
      </w:pPr>
      <w:r>
        <w:t>&lt;draw:caption&gt;</w:t>
      </w:r>
    </w:p>
    <w:p w:rsidR="006A00B2" w:rsidRDefault="0057566E">
      <w:pPr>
        <w:pStyle w:val="ListParagraph"/>
        <w:numPr>
          <w:ilvl w:val="0"/>
          <w:numId w:val="1080"/>
        </w:numPr>
        <w:contextualSpacing/>
      </w:pPr>
      <w:r>
        <w:t>&lt;draw:measure&gt;</w:t>
      </w:r>
    </w:p>
    <w:p w:rsidR="006A00B2" w:rsidRDefault="0057566E">
      <w:pPr>
        <w:pStyle w:val="ListParagraph"/>
        <w:numPr>
          <w:ilvl w:val="0"/>
          <w:numId w:val="1080"/>
        </w:numPr>
        <w:contextualSpacing/>
      </w:pPr>
      <w:r>
        <w:t>&lt;draw:g&gt;</w:t>
      </w:r>
    </w:p>
    <w:p w:rsidR="006A00B2" w:rsidRDefault="0057566E">
      <w:pPr>
        <w:pStyle w:val="ListParagraph"/>
        <w:numPr>
          <w:ilvl w:val="0"/>
          <w:numId w:val="1080"/>
        </w:numPr>
        <w:contextualSpacing/>
      </w:pPr>
      <w:r>
        <w:t>&lt;draw:frame&gt; element containing a &lt;draw:image&gt;, &lt;draw:text-box&gt;, or &lt;draw:object-ole&gt; element</w:t>
      </w:r>
    </w:p>
    <w:p w:rsidR="006A00B2" w:rsidRDefault="0057566E">
      <w:pPr>
        <w:pStyle w:val="ListParagraph"/>
        <w:numPr>
          <w:ilvl w:val="0"/>
          <w:numId w:val="1080"/>
        </w:numPr>
      </w:pPr>
      <w:r>
        <w:t>&lt;draw:custom-shape&gt;</w:t>
      </w:r>
    </w:p>
    <w:p w:rsidR="006A00B2" w:rsidRDefault="0057566E">
      <w:pPr>
        <w:pStyle w:val="Definition-Field2"/>
      </w:pPr>
      <w:r>
        <w:t>Dash styles that cannot be represented are converted to so</w:t>
      </w:r>
      <w:r>
        <w:t xml:space="preserve">lid lines. </w:t>
      </w:r>
    </w:p>
    <w:p w:rsidR="006A00B2" w:rsidRDefault="0057566E">
      <w:pPr>
        <w:pStyle w:val="Definition-Field"/>
      </w:pPr>
      <w:r>
        <w:t xml:space="preserve">c.   </w:t>
      </w:r>
      <w:r>
        <w:rPr>
          <w:i/>
        </w:rPr>
        <w:t>The standard defines the attribute draw:stroke-dash, contained within the element &lt;style:graphic-properties&gt;</w:t>
      </w:r>
    </w:p>
    <w:p w:rsidR="006A00B2" w:rsidRDefault="0057566E">
      <w:pPr>
        <w:pStyle w:val="Definition-Field2"/>
      </w:pPr>
      <w:r>
        <w:t>PowerPoint 2013 supports this attribute for a style applied to one of the following elements:</w:t>
      </w:r>
    </w:p>
    <w:p w:rsidR="006A00B2" w:rsidRDefault="0057566E">
      <w:pPr>
        <w:pStyle w:val="ListParagraph"/>
        <w:numPr>
          <w:ilvl w:val="0"/>
          <w:numId w:val="1081"/>
        </w:numPr>
        <w:contextualSpacing/>
      </w:pPr>
      <w:r>
        <w:t>&lt;draw:rect&gt;</w:t>
      </w:r>
    </w:p>
    <w:p w:rsidR="006A00B2" w:rsidRDefault="0057566E">
      <w:pPr>
        <w:pStyle w:val="ListParagraph"/>
        <w:numPr>
          <w:ilvl w:val="0"/>
          <w:numId w:val="1081"/>
        </w:numPr>
        <w:contextualSpacing/>
      </w:pPr>
      <w:r>
        <w:t>&lt;draw:line&gt;</w:t>
      </w:r>
    </w:p>
    <w:p w:rsidR="006A00B2" w:rsidRDefault="0057566E">
      <w:pPr>
        <w:pStyle w:val="ListParagraph"/>
        <w:numPr>
          <w:ilvl w:val="0"/>
          <w:numId w:val="1081"/>
        </w:numPr>
        <w:contextualSpacing/>
      </w:pPr>
      <w:r>
        <w:t>&lt;draw:polyli</w:t>
      </w:r>
      <w:r>
        <w:t>ne&gt;</w:t>
      </w:r>
    </w:p>
    <w:p w:rsidR="006A00B2" w:rsidRDefault="0057566E">
      <w:pPr>
        <w:pStyle w:val="ListParagraph"/>
        <w:numPr>
          <w:ilvl w:val="0"/>
          <w:numId w:val="1081"/>
        </w:numPr>
        <w:contextualSpacing/>
      </w:pPr>
      <w:r>
        <w:t>&lt;draw:polygon&gt;</w:t>
      </w:r>
    </w:p>
    <w:p w:rsidR="006A00B2" w:rsidRDefault="0057566E">
      <w:pPr>
        <w:pStyle w:val="ListParagraph"/>
        <w:numPr>
          <w:ilvl w:val="0"/>
          <w:numId w:val="1081"/>
        </w:numPr>
        <w:contextualSpacing/>
      </w:pPr>
      <w:r>
        <w:t>&lt;draw:regular-polygon&gt;</w:t>
      </w:r>
    </w:p>
    <w:p w:rsidR="006A00B2" w:rsidRDefault="0057566E">
      <w:pPr>
        <w:pStyle w:val="ListParagraph"/>
        <w:numPr>
          <w:ilvl w:val="0"/>
          <w:numId w:val="1081"/>
        </w:numPr>
        <w:contextualSpacing/>
      </w:pPr>
      <w:r>
        <w:t>&lt;draw:path&gt;</w:t>
      </w:r>
    </w:p>
    <w:p w:rsidR="006A00B2" w:rsidRDefault="0057566E">
      <w:pPr>
        <w:pStyle w:val="ListParagraph"/>
        <w:numPr>
          <w:ilvl w:val="0"/>
          <w:numId w:val="1081"/>
        </w:numPr>
        <w:contextualSpacing/>
      </w:pPr>
      <w:r>
        <w:t>&lt;draw:circle&gt;</w:t>
      </w:r>
    </w:p>
    <w:p w:rsidR="006A00B2" w:rsidRDefault="0057566E">
      <w:pPr>
        <w:pStyle w:val="ListParagraph"/>
        <w:numPr>
          <w:ilvl w:val="0"/>
          <w:numId w:val="1081"/>
        </w:numPr>
        <w:contextualSpacing/>
      </w:pPr>
      <w:r>
        <w:t>&lt;draw:ellipse&gt;</w:t>
      </w:r>
    </w:p>
    <w:p w:rsidR="006A00B2" w:rsidRDefault="0057566E">
      <w:pPr>
        <w:pStyle w:val="ListParagraph"/>
        <w:numPr>
          <w:ilvl w:val="0"/>
          <w:numId w:val="1081"/>
        </w:numPr>
        <w:contextualSpacing/>
      </w:pPr>
      <w:r>
        <w:t>&lt;draw:connector&gt;</w:t>
      </w:r>
    </w:p>
    <w:p w:rsidR="006A00B2" w:rsidRDefault="0057566E">
      <w:pPr>
        <w:pStyle w:val="ListParagraph"/>
        <w:numPr>
          <w:ilvl w:val="0"/>
          <w:numId w:val="1081"/>
        </w:numPr>
        <w:contextualSpacing/>
      </w:pPr>
      <w:r>
        <w:t>&lt;draw:caption&gt;</w:t>
      </w:r>
    </w:p>
    <w:p w:rsidR="006A00B2" w:rsidRDefault="0057566E">
      <w:pPr>
        <w:pStyle w:val="ListParagraph"/>
        <w:numPr>
          <w:ilvl w:val="0"/>
          <w:numId w:val="1081"/>
        </w:numPr>
        <w:contextualSpacing/>
      </w:pPr>
      <w:r>
        <w:t>&lt;draw:measure&gt;</w:t>
      </w:r>
    </w:p>
    <w:p w:rsidR="006A00B2" w:rsidRDefault="0057566E">
      <w:pPr>
        <w:pStyle w:val="ListParagraph"/>
        <w:numPr>
          <w:ilvl w:val="0"/>
          <w:numId w:val="1081"/>
        </w:numPr>
        <w:contextualSpacing/>
      </w:pPr>
      <w:r>
        <w:t>&lt;draw:g&gt;</w:t>
      </w:r>
    </w:p>
    <w:p w:rsidR="006A00B2" w:rsidRDefault="0057566E">
      <w:pPr>
        <w:pStyle w:val="ListParagraph"/>
        <w:numPr>
          <w:ilvl w:val="0"/>
          <w:numId w:val="1081"/>
        </w:numPr>
        <w:contextualSpacing/>
      </w:pPr>
      <w:r>
        <w:t>&lt;draw:frame&gt; element containing a &lt;draw:image&gt;, &lt;draw:text-box&gt;, or &lt;draw:object-ole&gt; element</w:t>
      </w:r>
    </w:p>
    <w:p w:rsidR="006A00B2" w:rsidRDefault="0057566E">
      <w:pPr>
        <w:pStyle w:val="ListParagraph"/>
        <w:numPr>
          <w:ilvl w:val="0"/>
          <w:numId w:val="1081"/>
        </w:numPr>
      </w:pPr>
      <w:r>
        <w:t>&lt;draw:custom-shape&gt;</w:t>
      </w:r>
    </w:p>
    <w:p w:rsidR="006A00B2" w:rsidRDefault="0057566E">
      <w:pPr>
        <w:pStyle w:val="Definition-Field2"/>
      </w:pPr>
      <w:r>
        <w:t xml:space="preserve">Dash styles that cannot be represented are converted to solid lines. </w:t>
      </w:r>
    </w:p>
    <w:p w:rsidR="006A00B2" w:rsidRDefault="0057566E">
      <w:pPr>
        <w:pStyle w:val="Heading3"/>
      </w:pPr>
      <w:bookmarkStart w:id="1567" w:name="section_1cce4c4f168943f8b7749914ca879cbd"/>
      <w:bookmarkStart w:id="1568" w:name="_Toc79580833"/>
      <w:r>
        <w:t>Section 15.13.3, Multiple Dashes</w:t>
      </w:r>
      <w:bookmarkEnd w:id="1567"/>
      <w:bookmarkEnd w:id="1568"/>
      <w:r>
        <w:fldChar w:fldCharType="begin"/>
      </w:r>
      <w:r>
        <w:instrText xml:space="preserve"> XE "Multiple Dashes" </w:instrText>
      </w:r>
      <w:r>
        <w:fldChar w:fldCharType="end"/>
      </w:r>
    </w:p>
    <w:p w:rsidR="006A00B2" w:rsidRDefault="0057566E">
      <w:pPr>
        <w:pStyle w:val="Definition-Field"/>
      </w:pPr>
      <w:r>
        <w:t xml:space="preserve">a.   </w:t>
      </w:r>
      <w:r>
        <w:rPr>
          <w:i/>
        </w:rPr>
        <w:t>The standard defines the attribute draw:stroke-dash-names, contained within the element &lt;style:graphic-properties&gt;</w:t>
      </w:r>
    </w:p>
    <w:p w:rsidR="006A00B2" w:rsidRDefault="0057566E">
      <w:pPr>
        <w:pStyle w:val="Definition-Field2"/>
      </w:pPr>
      <w:r>
        <w:t>Word 2013</w:t>
      </w:r>
      <w:r>
        <w:t xml:space="preserve"> does not support this attribute for a style applied to the following elements:</w:t>
      </w:r>
    </w:p>
    <w:p w:rsidR="006A00B2" w:rsidRDefault="0057566E">
      <w:pPr>
        <w:pStyle w:val="ListParagraph"/>
        <w:numPr>
          <w:ilvl w:val="0"/>
          <w:numId w:val="1082"/>
        </w:numPr>
        <w:contextualSpacing/>
      </w:pPr>
      <w:r>
        <w:t>&lt;draw:rect&gt;</w:t>
      </w:r>
    </w:p>
    <w:p w:rsidR="006A00B2" w:rsidRDefault="0057566E">
      <w:pPr>
        <w:pStyle w:val="ListParagraph"/>
        <w:numPr>
          <w:ilvl w:val="0"/>
          <w:numId w:val="1082"/>
        </w:numPr>
        <w:contextualSpacing/>
      </w:pPr>
      <w:r>
        <w:t>&lt;draw:line&gt;</w:t>
      </w:r>
    </w:p>
    <w:p w:rsidR="006A00B2" w:rsidRDefault="0057566E">
      <w:pPr>
        <w:pStyle w:val="ListParagraph"/>
        <w:numPr>
          <w:ilvl w:val="0"/>
          <w:numId w:val="1082"/>
        </w:numPr>
        <w:contextualSpacing/>
      </w:pPr>
      <w:r>
        <w:t>&lt;draw:polyline&gt;</w:t>
      </w:r>
    </w:p>
    <w:p w:rsidR="006A00B2" w:rsidRDefault="0057566E">
      <w:pPr>
        <w:pStyle w:val="ListParagraph"/>
        <w:numPr>
          <w:ilvl w:val="0"/>
          <w:numId w:val="1082"/>
        </w:numPr>
        <w:contextualSpacing/>
      </w:pPr>
      <w:r>
        <w:t>&lt;draw:polygon&gt;</w:t>
      </w:r>
    </w:p>
    <w:p w:rsidR="006A00B2" w:rsidRDefault="0057566E">
      <w:pPr>
        <w:pStyle w:val="ListParagraph"/>
        <w:numPr>
          <w:ilvl w:val="0"/>
          <w:numId w:val="1082"/>
        </w:numPr>
        <w:contextualSpacing/>
      </w:pPr>
      <w:r>
        <w:t>&lt;draw:regular-polygon&gt;</w:t>
      </w:r>
    </w:p>
    <w:p w:rsidR="006A00B2" w:rsidRDefault="0057566E">
      <w:pPr>
        <w:pStyle w:val="ListParagraph"/>
        <w:numPr>
          <w:ilvl w:val="0"/>
          <w:numId w:val="1082"/>
        </w:numPr>
        <w:contextualSpacing/>
      </w:pPr>
      <w:r>
        <w:t>&lt;draw:path&gt;</w:t>
      </w:r>
    </w:p>
    <w:p w:rsidR="006A00B2" w:rsidRDefault="0057566E">
      <w:pPr>
        <w:pStyle w:val="ListParagraph"/>
        <w:numPr>
          <w:ilvl w:val="0"/>
          <w:numId w:val="1082"/>
        </w:numPr>
        <w:contextualSpacing/>
      </w:pPr>
      <w:r>
        <w:t>&lt;draw:circle&gt;</w:t>
      </w:r>
    </w:p>
    <w:p w:rsidR="006A00B2" w:rsidRDefault="0057566E">
      <w:pPr>
        <w:pStyle w:val="ListParagraph"/>
        <w:numPr>
          <w:ilvl w:val="0"/>
          <w:numId w:val="1082"/>
        </w:numPr>
        <w:contextualSpacing/>
      </w:pPr>
      <w:r>
        <w:t>&lt;draw:ellipse&gt;</w:t>
      </w:r>
    </w:p>
    <w:p w:rsidR="006A00B2" w:rsidRDefault="0057566E">
      <w:pPr>
        <w:pStyle w:val="ListParagraph"/>
        <w:numPr>
          <w:ilvl w:val="0"/>
          <w:numId w:val="1082"/>
        </w:numPr>
        <w:contextualSpacing/>
      </w:pPr>
      <w:r>
        <w:t>&lt;draw:connector&gt;</w:t>
      </w:r>
    </w:p>
    <w:p w:rsidR="006A00B2" w:rsidRDefault="0057566E">
      <w:pPr>
        <w:pStyle w:val="ListParagraph"/>
        <w:numPr>
          <w:ilvl w:val="0"/>
          <w:numId w:val="1082"/>
        </w:numPr>
        <w:contextualSpacing/>
      </w:pPr>
      <w:r>
        <w:t>&lt;draw:caption&gt;</w:t>
      </w:r>
    </w:p>
    <w:p w:rsidR="006A00B2" w:rsidRDefault="0057566E">
      <w:pPr>
        <w:pStyle w:val="ListParagraph"/>
        <w:numPr>
          <w:ilvl w:val="0"/>
          <w:numId w:val="1082"/>
        </w:numPr>
        <w:contextualSpacing/>
      </w:pPr>
      <w:r>
        <w:t>&lt;draw:measure&gt;</w:t>
      </w:r>
    </w:p>
    <w:p w:rsidR="006A00B2" w:rsidRDefault="0057566E">
      <w:pPr>
        <w:pStyle w:val="ListParagraph"/>
        <w:numPr>
          <w:ilvl w:val="0"/>
          <w:numId w:val="1082"/>
        </w:numPr>
        <w:contextualSpacing/>
      </w:pPr>
      <w:r>
        <w:t>&lt;draw:g&gt;</w:t>
      </w:r>
    </w:p>
    <w:p w:rsidR="006A00B2" w:rsidRDefault="0057566E">
      <w:pPr>
        <w:pStyle w:val="ListParagraph"/>
        <w:numPr>
          <w:ilvl w:val="0"/>
          <w:numId w:val="1082"/>
        </w:numPr>
        <w:contextualSpacing/>
      </w:pPr>
      <w:r>
        <w:t>&lt;</w:t>
      </w:r>
      <w:r>
        <w:t>draw:frame&gt; containing the elements &lt;draw:image&gt;, &lt;draw:text-box&gt;, or &lt;draw:object-ole&gt;</w:t>
      </w:r>
    </w:p>
    <w:p w:rsidR="006A00B2" w:rsidRDefault="0057566E">
      <w:pPr>
        <w:pStyle w:val="ListParagraph"/>
        <w:numPr>
          <w:ilvl w:val="0"/>
          <w:numId w:val="1082"/>
        </w:numPr>
      </w:pPr>
      <w:r>
        <w:t xml:space="preserve">&lt;draw:custom-shape&gt; </w:t>
      </w:r>
    </w:p>
    <w:p w:rsidR="006A00B2" w:rsidRDefault="0057566E">
      <w:pPr>
        <w:pStyle w:val="Definition-Field"/>
      </w:pPr>
      <w:r>
        <w:lastRenderedPageBreak/>
        <w:t xml:space="preserve">b.   </w:t>
      </w:r>
      <w:r>
        <w:rPr>
          <w:i/>
        </w:rPr>
        <w:t>The standard defines the attribute draw:stroke-dash-names, contained within the element &lt;style:graphic-properties&gt;</w:t>
      </w:r>
    </w:p>
    <w:p w:rsidR="006A00B2" w:rsidRDefault="0057566E">
      <w:pPr>
        <w:pStyle w:val="Definition-Field2"/>
      </w:pPr>
      <w:r>
        <w:t>Excel 2013 does not support</w:t>
      </w:r>
      <w:r>
        <w:t xml:space="preserve"> this attribute for a style applied to the following elements:</w:t>
      </w:r>
    </w:p>
    <w:p w:rsidR="006A00B2" w:rsidRDefault="0057566E">
      <w:pPr>
        <w:pStyle w:val="ListParagraph"/>
        <w:numPr>
          <w:ilvl w:val="0"/>
          <w:numId w:val="1083"/>
        </w:numPr>
        <w:contextualSpacing/>
      </w:pPr>
      <w:r>
        <w:t>&lt;draw:rect&gt;</w:t>
      </w:r>
    </w:p>
    <w:p w:rsidR="006A00B2" w:rsidRDefault="0057566E">
      <w:pPr>
        <w:pStyle w:val="ListParagraph"/>
        <w:numPr>
          <w:ilvl w:val="0"/>
          <w:numId w:val="1083"/>
        </w:numPr>
        <w:contextualSpacing/>
      </w:pPr>
      <w:r>
        <w:t>&lt;draw:line&gt;</w:t>
      </w:r>
    </w:p>
    <w:p w:rsidR="006A00B2" w:rsidRDefault="0057566E">
      <w:pPr>
        <w:pStyle w:val="ListParagraph"/>
        <w:numPr>
          <w:ilvl w:val="0"/>
          <w:numId w:val="1083"/>
        </w:numPr>
        <w:contextualSpacing/>
      </w:pPr>
      <w:r>
        <w:t>&lt;draw:polyline&gt;</w:t>
      </w:r>
    </w:p>
    <w:p w:rsidR="006A00B2" w:rsidRDefault="0057566E">
      <w:pPr>
        <w:pStyle w:val="ListParagraph"/>
        <w:numPr>
          <w:ilvl w:val="0"/>
          <w:numId w:val="1083"/>
        </w:numPr>
        <w:contextualSpacing/>
      </w:pPr>
      <w:r>
        <w:t>&lt;draw:polygon&gt;</w:t>
      </w:r>
    </w:p>
    <w:p w:rsidR="006A00B2" w:rsidRDefault="0057566E">
      <w:pPr>
        <w:pStyle w:val="ListParagraph"/>
        <w:numPr>
          <w:ilvl w:val="0"/>
          <w:numId w:val="1083"/>
        </w:numPr>
        <w:contextualSpacing/>
      </w:pPr>
      <w:r>
        <w:t>&lt;draw:regular-polygon&gt;</w:t>
      </w:r>
    </w:p>
    <w:p w:rsidR="006A00B2" w:rsidRDefault="0057566E">
      <w:pPr>
        <w:pStyle w:val="ListParagraph"/>
        <w:numPr>
          <w:ilvl w:val="0"/>
          <w:numId w:val="1083"/>
        </w:numPr>
        <w:contextualSpacing/>
      </w:pPr>
      <w:r>
        <w:t>&lt;draw:path&gt;</w:t>
      </w:r>
    </w:p>
    <w:p w:rsidR="006A00B2" w:rsidRDefault="0057566E">
      <w:pPr>
        <w:pStyle w:val="ListParagraph"/>
        <w:numPr>
          <w:ilvl w:val="0"/>
          <w:numId w:val="1083"/>
        </w:numPr>
        <w:contextualSpacing/>
      </w:pPr>
      <w:r>
        <w:t>&lt;draw:circle&gt;</w:t>
      </w:r>
    </w:p>
    <w:p w:rsidR="006A00B2" w:rsidRDefault="0057566E">
      <w:pPr>
        <w:pStyle w:val="ListParagraph"/>
        <w:numPr>
          <w:ilvl w:val="0"/>
          <w:numId w:val="1083"/>
        </w:numPr>
        <w:contextualSpacing/>
      </w:pPr>
      <w:r>
        <w:t>&lt;draw:ellipse&gt;</w:t>
      </w:r>
    </w:p>
    <w:p w:rsidR="006A00B2" w:rsidRDefault="0057566E">
      <w:pPr>
        <w:pStyle w:val="ListParagraph"/>
        <w:numPr>
          <w:ilvl w:val="0"/>
          <w:numId w:val="1083"/>
        </w:numPr>
        <w:contextualSpacing/>
      </w:pPr>
      <w:r>
        <w:t>&lt;draw:connector&gt;</w:t>
      </w:r>
    </w:p>
    <w:p w:rsidR="006A00B2" w:rsidRDefault="0057566E">
      <w:pPr>
        <w:pStyle w:val="ListParagraph"/>
        <w:numPr>
          <w:ilvl w:val="0"/>
          <w:numId w:val="1083"/>
        </w:numPr>
        <w:contextualSpacing/>
      </w:pPr>
      <w:r>
        <w:t>&lt;draw:caption&gt;</w:t>
      </w:r>
    </w:p>
    <w:p w:rsidR="006A00B2" w:rsidRDefault="0057566E">
      <w:pPr>
        <w:pStyle w:val="ListParagraph"/>
        <w:numPr>
          <w:ilvl w:val="0"/>
          <w:numId w:val="1083"/>
        </w:numPr>
        <w:contextualSpacing/>
      </w:pPr>
      <w:r>
        <w:t>&lt;draw:measure&gt;</w:t>
      </w:r>
    </w:p>
    <w:p w:rsidR="006A00B2" w:rsidRDefault="0057566E">
      <w:pPr>
        <w:pStyle w:val="ListParagraph"/>
        <w:numPr>
          <w:ilvl w:val="0"/>
          <w:numId w:val="1083"/>
        </w:numPr>
        <w:contextualSpacing/>
      </w:pPr>
      <w:r>
        <w:t>&lt;draw:g&gt;</w:t>
      </w:r>
    </w:p>
    <w:p w:rsidR="006A00B2" w:rsidRDefault="0057566E">
      <w:pPr>
        <w:pStyle w:val="ListParagraph"/>
        <w:numPr>
          <w:ilvl w:val="0"/>
          <w:numId w:val="1083"/>
        </w:numPr>
        <w:contextualSpacing/>
      </w:pPr>
      <w:r>
        <w:t xml:space="preserve">&lt;draw:frame&gt; </w:t>
      </w:r>
      <w:r>
        <w:t>containing the elements &lt;draw:image&gt;, &lt;draw:text-box&gt;, or &lt;draw:object-ole&gt;</w:t>
      </w:r>
    </w:p>
    <w:p w:rsidR="006A00B2" w:rsidRDefault="0057566E">
      <w:pPr>
        <w:pStyle w:val="ListParagraph"/>
        <w:numPr>
          <w:ilvl w:val="0"/>
          <w:numId w:val="1083"/>
        </w:numPr>
      </w:pPr>
      <w:r>
        <w:t xml:space="preserve">&lt;draw:custom-shape&gt; </w:t>
      </w:r>
    </w:p>
    <w:p w:rsidR="006A00B2" w:rsidRDefault="0057566E">
      <w:pPr>
        <w:pStyle w:val="Definition-Field"/>
      </w:pPr>
      <w:r>
        <w:t xml:space="preserve">c.   </w:t>
      </w:r>
      <w:r>
        <w:rPr>
          <w:i/>
        </w:rPr>
        <w:t>The standard defines the attribute draw:stroke-dash-names, contained within the element &lt;style:graphic-properties&gt;</w:t>
      </w:r>
    </w:p>
    <w:p w:rsidR="006A00B2" w:rsidRDefault="0057566E">
      <w:pPr>
        <w:pStyle w:val="Definition-Field2"/>
      </w:pPr>
      <w:r>
        <w:t>PowerPoint 2013 does not support this a</w:t>
      </w:r>
      <w:r>
        <w:t>ttribute for a style applied to the following elements:</w:t>
      </w:r>
    </w:p>
    <w:p w:rsidR="006A00B2" w:rsidRDefault="0057566E">
      <w:pPr>
        <w:pStyle w:val="ListParagraph"/>
        <w:numPr>
          <w:ilvl w:val="0"/>
          <w:numId w:val="1084"/>
        </w:numPr>
        <w:contextualSpacing/>
      </w:pPr>
      <w:r>
        <w:t>&lt;draw:rect&gt;</w:t>
      </w:r>
    </w:p>
    <w:p w:rsidR="006A00B2" w:rsidRDefault="0057566E">
      <w:pPr>
        <w:pStyle w:val="ListParagraph"/>
        <w:numPr>
          <w:ilvl w:val="0"/>
          <w:numId w:val="1084"/>
        </w:numPr>
        <w:contextualSpacing/>
      </w:pPr>
      <w:r>
        <w:t>&lt;draw:line&gt;</w:t>
      </w:r>
    </w:p>
    <w:p w:rsidR="006A00B2" w:rsidRDefault="0057566E">
      <w:pPr>
        <w:pStyle w:val="ListParagraph"/>
        <w:numPr>
          <w:ilvl w:val="0"/>
          <w:numId w:val="1084"/>
        </w:numPr>
        <w:contextualSpacing/>
      </w:pPr>
      <w:r>
        <w:t>&lt;draw:polyline&gt;</w:t>
      </w:r>
    </w:p>
    <w:p w:rsidR="006A00B2" w:rsidRDefault="0057566E">
      <w:pPr>
        <w:pStyle w:val="ListParagraph"/>
        <w:numPr>
          <w:ilvl w:val="0"/>
          <w:numId w:val="1084"/>
        </w:numPr>
        <w:contextualSpacing/>
      </w:pPr>
      <w:r>
        <w:t>&lt;draw:polygon&gt;</w:t>
      </w:r>
    </w:p>
    <w:p w:rsidR="006A00B2" w:rsidRDefault="0057566E">
      <w:pPr>
        <w:pStyle w:val="ListParagraph"/>
        <w:numPr>
          <w:ilvl w:val="0"/>
          <w:numId w:val="1084"/>
        </w:numPr>
        <w:contextualSpacing/>
      </w:pPr>
      <w:r>
        <w:t>&lt;draw:regular-polygon&gt;</w:t>
      </w:r>
    </w:p>
    <w:p w:rsidR="006A00B2" w:rsidRDefault="0057566E">
      <w:pPr>
        <w:pStyle w:val="ListParagraph"/>
        <w:numPr>
          <w:ilvl w:val="0"/>
          <w:numId w:val="1084"/>
        </w:numPr>
        <w:contextualSpacing/>
      </w:pPr>
      <w:r>
        <w:t>&lt;draw:path&gt;</w:t>
      </w:r>
    </w:p>
    <w:p w:rsidR="006A00B2" w:rsidRDefault="0057566E">
      <w:pPr>
        <w:pStyle w:val="ListParagraph"/>
        <w:numPr>
          <w:ilvl w:val="0"/>
          <w:numId w:val="1084"/>
        </w:numPr>
        <w:contextualSpacing/>
      </w:pPr>
      <w:r>
        <w:t>&lt;draw:circle&gt;</w:t>
      </w:r>
    </w:p>
    <w:p w:rsidR="006A00B2" w:rsidRDefault="0057566E">
      <w:pPr>
        <w:pStyle w:val="ListParagraph"/>
        <w:numPr>
          <w:ilvl w:val="0"/>
          <w:numId w:val="1084"/>
        </w:numPr>
        <w:contextualSpacing/>
      </w:pPr>
      <w:r>
        <w:t>&lt;draw:ellipse&gt;</w:t>
      </w:r>
    </w:p>
    <w:p w:rsidR="006A00B2" w:rsidRDefault="0057566E">
      <w:pPr>
        <w:pStyle w:val="ListParagraph"/>
        <w:numPr>
          <w:ilvl w:val="0"/>
          <w:numId w:val="1084"/>
        </w:numPr>
        <w:contextualSpacing/>
      </w:pPr>
      <w:r>
        <w:t>&lt;draw:connector&gt;</w:t>
      </w:r>
    </w:p>
    <w:p w:rsidR="006A00B2" w:rsidRDefault="0057566E">
      <w:pPr>
        <w:pStyle w:val="ListParagraph"/>
        <w:numPr>
          <w:ilvl w:val="0"/>
          <w:numId w:val="1084"/>
        </w:numPr>
        <w:contextualSpacing/>
      </w:pPr>
      <w:r>
        <w:t>&lt;draw:caption&gt;</w:t>
      </w:r>
    </w:p>
    <w:p w:rsidR="006A00B2" w:rsidRDefault="0057566E">
      <w:pPr>
        <w:pStyle w:val="ListParagraph"/>
        <w:numPr>
          <w:ilvl w:val="0"/>
          <w:numId w:val="1084"/>
        </w:numPr>
        <w:contextualSpacing/>
      </w:pPr>
      <w:r>
        <w:t>&lt;draw:measure&gt;</w:t>
      </w:r>
    </w:p>
    <w:p w:rsidR="006A00B2" w:rsidRDefault="0057566E">
      <w:pPr>
        <w:pStyle w:val="ListParagraph"/>
        <w:numPr>
          <w:ilvl w:val="0"/>
          <w:numId w:val="1084"/>
        </w:numPr>
        <w:contextualSpacing/>
      </w:pPr>
      <w:r>
        <w:t>&lt;draw:g&gt;</w:t>
      </w:r>
    </w:p>
    <w:p w:rsidR="006A00B2" w:rsidRDefault="0057566E">
      <w:pPr>
        <w:pStyle w:val="ListParagraph"/>
        <w:numPr>
          <w:ilvl w:val="0"/>
          <w:numId w:val="1084"/>
        </w:numPr>
        <w:contextualSpacing/>
      </w:pPr>
      <w:r>
        <w:t xml:space="preserve">&lt;draw:frame&gt; containing </w:t>
      </w:r>
      <w:r>
        <w:t>the elements &lt;draw:image&gt;, &lt;draw:text-box&gt;, or &lt;draw:object-ole&gt;</w:t>
      </w:r>
    </w:p>
    <w:p w:rsidR="006A00B2" w:rsidRDefault="0057566E">
      <w:pPr>
        <w:pStyle w:val="ListParagraph"/>
        <w:numPr>
          <w:ilvl w:val="0"/>
          <w:numId w:val="1084"/>
        </w:numPr>
      </w:pPr>
      <w:r>
        <w:t xml:space="preserve">&lt;draw:custom-shape&gt; </w:t>
      </w:r>
    </w:p>
    <w:p w:rsidR="006A00B2" w:rsidRDefault="0057566E">
      <w:pPr>
        <w:pStyle w:val="Heading3"/>
      </w:pPr>
      <w:bookmarkStart w:id="1569" w:name="section_54060670ae6846e294adbd8c305be69d"/>
      <w:bookmarkStart w:id="1570" w:name="_Toc79580834"/>
      <w:r>
        <w:t>Section 15.13.4, Width</w:t>
      </w:r>
      <w:bookmarkEnd w:id="1569"/>
      <w:bookmarkEnd w:id="1570"/>
      <w:r>
        <w:fldChar w:fldCharType="begin"/>
      </w:r>
      <w:r>
        <w:instrText xml:space="preserve"> XE "Width" </w:instrText>
      </w:r>
      <w:r>
        <w:fldChar w:fldCharType="end"/>
      </w:r>
    </w:p>
    <w:p w:rsidR="006A00B2" w:rsidRDefault="0057566E">
      <w:pPr>
        <w:pStyle w:val="Definition-Field"/>
      </w:pPr>
      <w:r>
        <w:t xml:space="preserve">a.   </w:t>
      </w:r>
      <w:r>
        <w:rPr>
          <w:i/>
        </w:rPr>
        <w:t>The standard defines the attribute svg:stroke-width, contained within the element &lt;style:graphic-properties&gt;</w:t>
      </w:r>
    </w:p>
    <w:p w:rsidR="006A00B2" w:rsidRDefault="0057566E">
      <w:pPr>
        <w:pStyle w:val="Definition-Field2"/>
      </w:pPr>
      <w:r>
        <w:t xml:space="preserve">Word 2013 supports </w:t>
      </w:r>
      <w:r>
        <w:t>this attribute for a style applied to the following elements:</w:t>
      </w:r>
    </w:p>
    <w:p w:rsidR="006A00B2" w:rsidRDefault="0057566E">
      <w:pPr>
        <w:pStyle w:val="ListParagraph"/>
        <w:numPr>
          <w:ilvl w:val="0"/>
          <w:numId w:val="1085"/>
        </w:numPr>
        <w:contextualSpacing/>
      </w:pPr>
      <w:r>
        <w:t>&lt;draw:rect&gt;</w:t>
      </w:r>
    </w:p>
    <w:p w:rsidR="006A00B2" w:rsidRDefault="0057566E">
      <w:pPr>
        <w:pStyle w:val="ListParagraph"/>
        <w:numPr>
          <w:ilvl w:val="0"/>
          <w:numId w:val="1085"/>
        </w:numPr>
        <w:contextualSpacing/>
      </w:pPr>
      <w:r>
        <w:t>&lt;draw:line&gt;</w:t>
      </w:r>
    </w:p>
    <w:p w:rsidR="006A00B2" w:rsidRDefault="0057566E">
      <w:pPr>
        <w:pStyle w:val="ListParagraph"/>
        <w:numPr>
          <w:ilvl w:val="0"/>
          <w:numId w:val="1085"/>
        </w:numPr>
        <w:contextualSpacing/>
      </w:pPr>
      <w:r>
        <w:t>&lt;draw:polyline&gt;</w:t>
      </w:r>
    </w:p>
    <w:p w:rsidR="006A00B2" w:rsidRDefault="0057566E">
      <w:pPr>
        <w:pStyle w:val="ListParagraph"/>
        <w:numPr>
          <w:ilvl w:val="0"/>
          <w:numId w:val="1085"/>
        </w:numPr>
        <w:contextualSpacing/>
      </w:pPr>
      <w:r>
        <w:t>&lt;draw:polygon&gt;</w:t>
      </w:r>
    </w:p>
    <w:p w:rsidR="006A00B2" w:rsidRDefault="0057566E">
      <w:pPr>
        <w:pStyle w:val="ListParagraph"/>
        <w:numPr>
          <w:ilvl w:val="0"/>
          <w:numId w:val="1085"/>
        </w:numPr>
        <w:contextualSpacing/>
      </w:pPr>
      <w:r>
        <w:t>&lt;draw:regular-polygon&gt;</w:t>
      </w:r>
    </w:p>
    <w:p w:rsidR="006A00B2" w:rsidRDefault="0057566E">
      <w:pPr>
        <w:pStyle w:val="ListParagraph"/>
        <w:numPr>
          <w:ilvl w:val="0"/>
          <w:numId w:val="1085"/>
        </w:numPr>
        <w:contextualSpacing/>
      </w:pPr>
      <w:r>
        <w:t>&lt;draw:path&gt;</w:t>
      </w:r>
    </w:p>
    <w:p w:rsidR="006A00B2" w:rsidRDefault="0057566E">
      <w:pPr>
        <w:pStyle w:val="ListParagraph"/>
        <w:numPr>
          <w:ilvl w:val="0"/>
          <w:numId w:val="1085"/>
        </w:numPr>
        <w:contextualSpacing/>
      </w:pPr>
      <w:r>
        <w:t>&lt;draw:circle&gt;</w:t>
      </w:r>
    </w:p>
    <w:p w:rsidR="006A00B2" w:rsidRDefault="0057566E">
      <w:pPr>
        <w:pStyle w:val="ListParagraph"/>
        <w:numPr>
          <w:ilvl w:val="0"/>
          <w:numId w:val="1085"/>
        </w:numPr>
        <w:contextualSpacing/>
      </w:pPr>
      <w:r>
        <w:t>&lt;draw:ellipse&gt;</w:t>
      </w:r>
    </w:p>
    <w:p w:rsidR="006A00B2" w:rsidRDefault="0057566E">
      <w:pPr>
        <w:pStyle w:val="ListParagraph"/>
        <w:numPr>
          <w:ilvl w:val="0"/>
          <w:numId w:val="1085"/>
        </w:numPr>
        <w:contextualSpacing/>
      </w:pPr>
      <w:r>
        <w:t>&lt;draw:connector&gt;</w:t>
      </w:r>
    </w:p>
    <w:p w:rsidR="006A00B2" w:rsidRDefault="0057566E">
      <w:pPr>
        <w:pStyle w:val="ListParagraph"/>
        <w:numPr>
          <w:ilvl w:val="0"/>
          <w:numId w:val="1085"/>
        </w:numPr>
        <w:contextualSpacing/>
      </w:pPr>
      <w:r>
        <w:t>&lt;draw:caption&gt;</w:t>
      </w:r>
    </w:p>
    <w:p w:rsidR="006A00B2" w:rsidRDefault="0057566E">
      <w:pPr>
        <w:pStyle w:val="ListParagraph"/>
        <w:numPr>
          <w:ilvl w:val="0"/>
          <w:numId w:val="1085"/>
        </w:numPr>
        <w:contextualSpacing/>
      </w:pPr>
      <w:r>
        <w:t>&lt;draw:measure&gt;</w:t>
      </w:r>
    </w:p>
    <w:p w:rsidR="006A00B2" w:rsidRDefault="0057566E">
      <w:pPr>
        <w:pStyle w:val="ListParagraph"/>
        <w:numPr>
          <w:ilvl w:val="0"/>
          <w:numId w:val="1085"/>
        </w:numPr>
        <w:contextualSpacing/>
      </w:pPr>
      <w:r>
        <w:t>&lt;draw:g&gt;</w:t>
      </w:r>
    </w:p>
    <w:p w:rsidR="006A00B2" w:rsidRDefault="0057566E">
      <w:pPr>
        <w:pStyle w:val="ListParagraph"/>
        <w:numPr>
          <w:ilvl w:val="0"/>
          <w:numId w:val="1085"/>
        </w:numPr>
        <w:contextualSpacing/>
      </w:pPr>
      <w:r>
        <w:lastRenderedPageBreak/>
        <w:t>&lt;draw:frame&gt; contai</w:t>
      </w:r>
      <w:r>
        <w:t>ning the elements &lt;draw:image&gt;, &lt;draw:text-box&gt;, or &lt;draw:object-ole&gt;</w:t>
      </w:r>
    </w:p>
    <w:p w:rsidR="006A00B2" w:rsidRDefault="0057566E">
      <w:pPr>
        <w:pStyle w:val="ListParagraph"/>
        <w:numPr>
          <w:ilvl w:val="0"/>
          <w:numId w:val="1085"/>
        </w:numPr>
      </w:pPr>
      <w:r>
        <w:t xml:space="preserve">&lt;draw:custom-shape&gt; </w:t>
      </w:r>
    </w:p>
    <w:p w:rsidR="006A00B2" w:rsidRDefault="0057566E">
      <w:pPr>
        <w:pStyle w:val="Definition-Field"/>
      </w:pPr>
      <w:r>
        <w:t xml:space="preserve">b.   </w:t>
      </w:r>
      <w:r>
        <w:rPr>
          <w:i/>
        </w:rPr>
        <w:t>The standard defines the attribute svg:stroke-width, contained within the element &lt;style:graphic-properties&gt;</w:t>
      </w:r>
    </w:p>
    <w:p w:rsidR="006A00B2" w:rsidRDefault="0057566E">
      <w:pPr>
        <w:pStyle w:val="Definition-Field2"/>
      </w:pPr>
      <w:r>
        <w:t>Excel 2013 supports this attribute for a style appl</w:t>
      </w:r>
      <w:r>
        <w:t>ied to the following elements:</w:t>
      </w:r>
    </w:p>
    <w:p w:rsidR="006A00B2" w:rsidRDefault="0057566E">
      <w:pPr>
        <w:pStyle w:val="ListParagraph"/>
        <w:numPr>
          <w:ilvl w:val="0"/>
          <w:numId w:val="1086"/>
        </w:numPr>
        <w:contextualSpacing/>
      </w:pPr>
      <w:r>
        <w:t>&lt;draw:rect&gt;</w:t>
      </w:r>
    </w:p>
    <w:p w:rsidR="006A00B2" w:rsidRDefault="0057566E">
      <w:pPr>
        <w:pStyle w:val="ListParagraph"/>
        <w:numPr>
          <w:ilvl w:val="0"/>
          <w:numId w:val="1086"/>
        </w:numPr>
        <w:contextualSpacing/>
      </w:pPr>
      <w:r>
        <w:t>&lt;draw:line&gt;</w:t>
      </w:r>
    </w:p>
    <w:p w:rsidR="006A00B2" w:rsidRDefault="0057566E">
      <w:pPr>
        <w:pStyle w:val="ListParagraph"/>
        <w:numPr>
          <w:ilvl w:val="0"/>
          <w:numId w:val="1086"/>
        </w:numPr>
        <w:contextualSpacing/>
      </w:pPr>
      <w:r>
        <w:t>&lt;draw:polyline&gt;</w:t>
      </w:r>
    </w:p>
    <w:p w:rsidR="006A00B2" w:rsidRDefault="0057566E">
      <w:pPr>
        <w:pStyle w:val="ListParagraph"/>
        <w:numPr>
          <w:ilvl w:val="0"/>
          <w:numId w:val="1086"/>
        </w:numPr>
        <w:contextualSpacing/>
      </w:pPr>
      <w:r>
        <w:t>&lt;draw:polygon&gt;</w:t>
      </w:r>
    </w:p>
    <w:p w:rsidR="006A00B2" w:rsidRDefault="0057566E">
      <w:pPr>
        <w:pStyle w:val="ListParagraph"/>
        <w:numPr>
          <w:ilvl w:val="0"/>
          <w:numId w:val="1086"/>
        </w:numPr>
        <w:contextualSpacing/>
      </w:pPr>
      <w:r>
        <w:t>&lt;draw:regular-polygon&gt;</w:t>
      </w:r>
    </w:p>
    <w:p w:rsidR="006A00B2" w:rsidRDefault="0057566E">
      <w:pPr>
        <w:pStyle w:val="ListParagraph"/>
        <w:numPr>
          <w:ilvl w:val="0"/>
          <w:numId w:val="1086"/>
        </w:numPr>
        <w:contextualSpacing/>
      </w:pPr>
      <w:r>
        <w:t>&lt;draw:path&gt;</w:t>
      </w:r>
    </w:p>
    <w:p w:rsidR="006A00B2" w:rsidRDefault="0057566E">
      <w:pPr>
        <w:pStyle w:val="ListParagraph"/>
        <w:numPr>
          <w:ilvl w:val="0"/>
          <w:numId w:val="1086"/>
        </w:numPr>
        <w:contextualSpacing/>
      </w:pPr>
      <w:r>
        <w:t>&lt;draw:circle&gt;</w:t>
      </w:r>
    </w:p>
    <w:p w:rsidR="006A00B2" w:rsidRDefault="0057566E">
      <w:pPr>
        <w:pStyle w:val="ListParagraph"/>
        <w:numPr>
          <w:ilvl w:val="0"/>
          <w:numId w:val="1086"/>
        </w:numPr>
        <w:contextualSpacing/>
      </w:pPr>
      <w:r>
        <w:t>&lt;draw:ellipse&gt;</w:t>
      </w:r>
    </w:p>
    <w:p w:rsidR="006A00B2" w:rsidRDefault="0057566E">
      <w:pPr>
        <w:pStyle w:val="ListParagraph"/>
        <w:numPr>
          <w:ilvl w:val="0"/>
          <w:numId w:val="1086"/>
        </w:numPr>
        <w:contextualSpacing/>
      </w:pPr>
      <w:r>
        <w:t>&lt;draw:connector&gt;</w:t>
      </w:r>
    </w:p>
    <w:p w:rsidR="006A00B2" w:rsidRDefault="0057566E">
      <w:pPr>
        <w:pStyle w:val="ListParagraph"/>
        <w:numPr>
          <w:ilvl w:val="0"/>
          <w:numId w:val="1086"/>
        </w:numPr>
        <w:contextualSpacing/>
      </w:pPr>
      <w:r>
        <w:t>&lt;draw:caption&gt;</w:t>
      </w:r>
    </w:p>
    <w:p w:rsidR="006A00B2" w:rsidRDefault="0057566E">
      <w:pPr>
        <w:pStyle w:val="ListParagraph"/>
        <w:numPr>
          <w:ilvl w:val="0"/>
          <w:numId w:val="1086"/>
        </w:numPr>
        <w:contextualSpacing/>
      </w:pPr>
      <w:r>
        <w:t>&lt;draw:measure&gt;</w:t>
      </w:r>
    </w:p>
    <w:p w:rsidR="006A00B2" w:rsidRDefault="0057566E">
      <w:pPr>
        <w:pStyle w:val="ListParagraph"/>
        <w:numPr>
          <w:ilvl w:val="0"/>
          <w:numId w:val="1086"/>
        </w:numPr>
        <w:contextualSpacing/>
      </w:pPr>
      <w:r>
        <w:t>&lt;draw:g&gt;</w:t>
      </w:r>
    </w:p>
    <w:p w:rsidR="006A00B2" w:rsidRDefault="0057566E">
      <w:pPr>
        <w:pStyle w:val="ListParagraph"/>
        <w:numPr>
          <w:ilvl w:val="0"/>
          <w:numId w:val="1086"/>
        </w:numPr>
        <w:contextualSpacing/>
      </w:pPr>
      <w:r>
        <w:t>&lt;draw:frame&gt; containing the elements &lt;draw:image&gt;,</w:t>
      </w:r>
      <w:r>
        <w:t xml:space="preserve"> &lt;draw:text-box&gt;, or &lt;draw:object-ole&gt;</w:t>
      </w:r>
    </w:p>
    <w:p w:rsidR="006A00B2" w:rsidRDefault="0057566E">
      <w:pPr>
        <w:pStyle w:val="ListParagraph"/>
        <w:numPr>
          <w:ilvl w:val="0"/>
          <w:numId w:val="1086"/>
        </w:numPr>
      </w:pPr>
      <w:r>
        <w:t xml:space="preserve">&lt;draw:custom-shape&gt; </w:t>
      </w:r>
    </w:p>
    <w:p w:rsidR="006A00B2" w:rsidRDefault="0057566E">
      <w:pPr>
        <w:pStyle w:val="Definition-Field"/>
      </w:pPr>
      <w:r>
        <w:t xml:space="preserve">c.   </w:t>
      </w:r>
      <w:r>
        <w:rPr>
          <w:i/>
        </w:rPr>
        <w:t>The standard defines the attribute svg:stroke-width, contained within the element &lt;style:graphic-properties&gt;</w:t>
      </w:r>
    </w:p>
    <w:p w:rsidR="006A00B2" w:rsidRDefault="0057566E">
      <w:pPr>
        <w:pStyle w:val="Definition-Field2"/>
      </w:pPr>
      <w:r>
        <w:t>PowerPoint 2013 supports this attribute for a style applied to the following eleme</w:t>
      </w:r>
      <w:r>
        <w:t>nts:</w:t>
      </w:r>
    </w:p>
    <w:p w:rsidR="006A00B2" w:rsidRDefault="0057566E">
      <w:pPr>
        <w:pStyle w:val="ListParagraph"/>
        <w:numPr>
          <w:ilvl w:val="0"/>
          <w:numId w:val="1087"/>
        </w:numPr>
        <w:contextualSpacing/>
      </w:pPr>
      <w:r>
        <w:t>&lt;draw:rect&gt;</w:t>
      </w:r>
    </w:p>
    <w:p w:rsidR="006A00B2" w:rsidRDefault="0057566E">
      <w:pPr>
        <w:pStyle w:val="ListParagraph"/>
        <w:numPr>
          <w:ilvl w:val="0"/>
          <w:numId w:val="1087"/>
        </w:numPr>
        <w:contextualSpacing/>
      </w:pPr>
      <w:r>
        <w:t>&lt;draw:line&gt;</w:t>
      </w:r>
    </w:p>
    <w:p w:rsidR="006A00B2" w:rsidRDefault="0057566E">
      <w:pPr>
        <w:pStyle w:val="ListParagraph"/>
        <w:numPr>
          <w:ilvl w:val="0"/>
          <w:numId w:val="1087"/>
        </w:numPr>
        <w:contextualSpacing/>
      </w:pPr>
      <w:r>
        <w:t>&lt;draw:polyline&gt;</w:t>
      </w:r>
    </w:p>
    <w:p w:rsidR="006A00B2" w:rsidRDefault="0057566E">
      <w:pPr>
        <w:pStyle w:val="ListParagraph"/>
        <w:numPr>
          <w:ilvl w:val="0"/>
          <w:numId w:val="1087"/>
        </w:numPr>
        <w:contextualSpacing/>
      </w:pPr>
      <w:r>
        <w:t>&lt;draw:polygon&gt;</w:t>
      </w:r>
    </w:p>
    <w:p w:rsidR="006A00B2" w:rsidRDefault="0057566E">
      <w:pPr>
        <w:pStyle w:val="ListParagraph"/>
        <w:numPr>
          <w:ilvl w:val="0"/>
          <w:numId w:val="1087"/>
        </w:numPr>
        <w:contextualSpacing/>
      </w:pPr>
      <w:r>
        <w:t>&lt;draw:regular-polygon&gt;</w:t>
      </w:r>
    </w:p>
    <w:p w:rsidR="006A00B2" w:rsidRDefault="0057566E">
      <w:pPr>
        <w:pStyle w:val="ListParagraph"/>
        <w:numPr>
          <w:ilvl w:val="0"/>
          <w:numId w:val="1087"/>
        </w:numPr>
        <w:contextualSpacing/>
      </w:pPr>
      <w:r>
        <w:t>&lt;draw:path&gt;</w:t>
      </w:r>
    </w:p>
    <w:p w:rsidR="006A00B2" w:rsidRDefault="0057566E">
      <w:pPr>
        <w:pStyle w:val="ListParagraph"/>
        <w:numPr>
          <w:ilvl w:val="0"/>
          <w:numId w:val="1087"/>
        </w:numPr>
        <w:contextualSpacing/>
      </w:pPr>
      <w:r>
        <w:t>&lt;draw:circle&gt;</w:t>
      </w:r>
    </w:p>
    <w:p w:rsidR="006A00B2" w:rsidRDefault="0057566E">
      <w:pPr>
        <w:pStyle w:val="ListParagraph"/>
        <w:numPr>
          <w:ilvl w:val="0"/>
          <w:numId w:val="1087"/>
        </w:numPr>
        <w:contextualSpacing/>
      </w:pPr>
      <w:r>
        <w:t>&lt;draw:ellipse&gt;</w:t>
      </w:r>
    </w:p>
    <w:p w:rsidR="006A00B2" w:rsidRDefault="0057566E">
      <w:pPr>
        <w:pStyle w:val="ListParagraph"/>
        <w:numPr>
          <w:ilvl w:val="0"/>
          <w:numId w:val="1087"/>
        </w:numPr>
        <w:contextualSpacing/>
      </w:pPr>
      <w:r>
        <w:t>&lt;draw:connector&gt;</w:t>
      </w:r>
    </w:p>
    <w:p w:rsidR="006A00B2" w:rsidRDefault="0057566E">
      <w:pPr>
        <w:pStyle w:val="ListParagraph"/>
        <w:numPr>
          <w:ilvl w:val="0"/>
          <w:numId w:val="1087"/>
        </w:numPr>
        <w:contextualSpacing/>
      </w:pPr>
      <w:r>
        <w:t>&lt;draw:caption&gt;</w:t>
      </w:r>
    </w:p>
    <w:p w:rsidR="006A00B2" w:rsidRDefault="0057566E">
      <w:pPr>
        <w:pStyle w:val="ListParagraph"/>
        <w:numPr>
          <w:ilvl w:val="0"/>
          <w:numId w:val="1087"/>
        </w:numPr>
        <w:contextualSpacing/>
      </w:pPr>
      <w:r>
        <w:t>&lt;draw:measure&gt;</w:t>
      </w:r>
    </w:p>
    <w:p w:rsidR="006A00B2" w:rsidRDefault="0057566E">
      <w:pPr>
        <w:pStyle w:val="ListParagraph"/>
        <w:numPr>
          <w:ilvl w:val="0"/>
          <w:numId w:val="1087"/>
        </w:numPr>
        <w:contextualSpacing/>
      </w:pPr>
      <w:r>
        <w:t>&lt;draw:g&gt;</w:t>
      </w:r>
    </w:p>
    <w:p w:rsidR="006A00B2" w:rsidRDefault="0057566E">
      <w:pPr>
        <w:pStyle w:val="ListParagraph"/>
        <w:numPr>
          <w:ilvl w:val="0"/>
          <w:numId w:val="1087"/>
        </w:numPr>
        <w:contextualSpacing/>
      </w:pPr>
      <w:r>
        <w:t>&lt;draw:frame&gt; containing the elements &lt;draw:image&gt;, &lt;draw:text-box&gt;, or &lt;</w:t>
      </w:r>
      <w:r>
        <w:t>draw:object-ole&gt;</w:t>
      </w:r>
    </w:p>
    <w:p w:rsidR="006A00B2" w:rsidRDefault="0057566E">
      <w:pPr>
        <w:pStyle w:val="ListParagraph"/>
        <w:numPr>
          <w:ilvl w:val="0"/>
          <w:numId w:val="1087"/>
        </w:numPr>
      </w:pPr>
      <w:r>
        <w:t xml:space="preserve">&lt;draw:custom-shape&gt; </w:t>
      </w:r>
    </w:p>
    <w:p w:rsidR="006A00B2" w:rsidRDefault="0057566E">
      <w:pPr>
        <w:pStyle w:val="Heading3"/>
      </w:pPr>
      <w:bookmarkStart w:id="1571" w:name="section_68c3b4d005d84839829c6c2bd67988b8"/>
      <w:bookmarkStart w:id="1572" w:name="_Toc79580835"/>
      <w:r>
        <w:t>Section 15.13.5, Color</w:t>
      </w:r>
      <w:bookmarkEnd w:id="1571"/>
      <w:bookmarkEnd w:id="1572"/>
      <w:r>
        <w:fldChar w:fldCharType="begin"/>
      </w:r>
      <w:r>
        <w:instrText xml:space="preserve"> XE "Color" </w:instrText>
      </w:r>
      <w:r>
        <w:fldChar w:fldCharType="end"/>
      </w:r>
    </w:p>
    <w:p w:rsidR="006A00B2" w:rsidRDefault="0057566E">
      <w:pPr>
        <w:pStyle w:val="Definition-Field"/>
      </w:pPr>
      <w:r>
        <w:t xml:space="preserve">a.   </w:t>
      </w:r>
      <w:r>
        <w:rPr>
          <w:i/>
        </w:rPr>
        <w:t>The standard defines the attribute svg:stroke-color, contained within the element &lt;style:graphic-properties&gt;</w:t>
      </w:r>
    </w:p>
    <w:p w:rsidR="006A00B2" w:rsidRDefault="0057566E">
      <w:pPr>
        <w:pStyle w:val="Definition-Field2"/>
      </w:pPr>
      <w:r>
        <w:t xml:space="preserve">Word 2013 supports this attribute for a style applied to the </w:t>
      </w:r>
      <w:r>
        <w:t>following elements:</w:t>
      </w:r>
    </w:p>
    <w:p w:rsidR="006A00B2" w:rsidRDefault="0057566E">
      <w:pPr>
        <w:pStyle w:val="ListParagraph"/>
        <w:numPr>
          <w:ilvl w:val="0"/>
          <w:numId w:val="1088"/>
        </w:numPr>
        <w:contextualSpacing/>
      </w:pPr>
      <w:r>
        <w:t>&lt;draw:rect&gt;</w:t>
      </w:r>
    </w:p>
    <w:p w:rsidR="006A00B2" w:rsidRDefault="0057566E">
      <w:pPr>
        <w:pStyle w:val="ListParagraph"/>
        <w:numPr>
          <w:ilvl w:val="0"/>
          <w:numId w:val="1088"/>
        </w:numPr>
        <w:contextualSpacing/>
      </w:pPr>
      <w:r>
        <w:t>&lt;draw:line&gt;</w:t>
      </w:r>
    </w:p>
    <w:p w:rsidR="006A00B2" w:rsidRDefault="0057566E">
      <w:pPr>
        <w:pStyle w:val="ListParagraph"/>
        <w:numPr>
          <w:ilvl w:val="0"/>
          <w:numId w:val="1088"/>
        </w:numPr>
        <w:contextualSpacing/>
      </w:pPr>
      <w:r>
        <w:t>&lt;draw:polyline&gt;</w:t>
      </w:r>
    </w:p>
    <w:p w:rsidR="006A00B2" w:rsidRDefault="0057566E">
      <w:pPr>
        <w:pStyle w:val="ListParagraph"/>
        <w:numPr>
          <w:ilvl w:val="0"/>
          <w:numId w:val="1088"/>
        </w:numPr>
        <w:contextualSpacing/>
      </w:pPr>
      <w:r>
        <w:t>&lt;draw:polygon&gt;</w:t>
      </w:r>
    </w:p>
    <w:p w:rsidR="006A00B2" w:rsidRDefault="0057566E">
      <w:pPr>
        <w:pStyle w:val="ListParagraph"/>
        <w:numPr>
          <w:ilvl w:val="0"/>
          <w:numId w:val="1088"/>
        </w:numPr>
        <w:contextualSpacing/>
      </w:pPr>
      <w:r>
        <w:t>&lt;draw:regular-polygon&gt;</w:t>
      </w:r>
    </w:p>
    <w:p w:rsidR="006A00B2" w:rsidRDefault="0057566E">
      <w:pPr>
        <w:pStyle w:val="ListParagraph"/>
        <w:numPr>
          <w:ilvl w:val="0"/>
          <w:numId w:val="1088"/>
        </w:numPr>
        <w:contextualSpacing/>
      </w:pPr>
      <w:r>
        <w:t>&lt;draw:path&gt;</w:t>
      </w:r>
    </w:p>
    <w:p w:rsidR="006A00B2" w:rsidRDefault="0057566E">
      <w:pPr>
        <w:pStyle w:val="ListParagraph"/>
        <w:numPr>
          <w:ilvl w:val="0"/>
          <w:numId w:val="1088"/>
        </w:numPr>
        <w:contextualSpacing/>
      </w:pPr>
      <w:r>
        <w:t>&lt;draw:circle&gt;</w:t>
      </w:r>
    </w:p>
    <w:p w:rsidR="006A00B2" w:rsidRDefault="0057566E">
      <w:pPr>
        <w:pStyle w:val="ListParagraph"/>
        <w:numPr>
          <w:ilvl w:val="0"/>
          <w:numId w:val="1088"/>
        </w:numPr>
        <w:contextualSpacing/>
      </w:pPr>
      <w:r>
        <w:t>&lt;draw:ellipse&gt;</w:t>
      </w:r>
    </w:p>
    <w:p w:rsidR="006A00B2" w:rsidRDefault="0057566E">
      <w:pPr>
        <w:pStyle w:val="ListParagraph"/>
        <w:numPr>
          <w:ilvl w:val="0"/>
          <w:numId w:val="1088"/>
        </w:numPr>
        <w:contextualSpacing/>
      </w:pPr>
      <w:r>
        <w:t>&lt;draw:connector&gt;</w:t>
      </w:r>
    </w:p>
    <w:p w:rsidR="006A00B2" w:rsidRDefault="0057566E">
      <w:pPr>
        <w:pStyle w:val="ListParagraph"/>
        <w:numPr>
          <w:ilvl w:val="0"/>
          <w:numId w:val="1088"/>
        </w:numPr>
        <w:contextualSpacing/>
      </w:pPr>
      <w:r>
        <w:lastRenderedPageBreak/>
        <w:t>&lt;draw:caption&gt;</w:t>
      </w:r>
    </w:p>
    <w:p w:rsidR="006A00B2" w:rsidRDefault="0057566E">
      <w:pPr>
        <w:pStyle w:val="ListParagraph"/>
        <w:numPr>
          <w:ilvl w:val="0"/>
          <w:numId w:val="1088"/>
        </w:numPr>
        <w:contextualSpacing/>
      </w:pPr>
      <w:r>
        <w:t>&lt;draw:measure&gt;</w:t>
      </w:r>
    </w:p>
    <w:p w:rsidR="006A00B2" w:rsidRDefault="0057566E">
      <w:pPr>
        <w:pStyle w:val="ListParagraph"/>
        <w:numPr>
          <w:ilvl w:val="0"/>
          <w:numId w:val="1088"/>
        </w:numPr>
        <w:contextualSpacing/>
      </w:pPr>
      <w:r>
        <w:t>&lt;draw:g&gt;</w:t>
      </w:r>
    </w:p>
    <w:p w:rsidR="006A00B2" w:rsidRDefault="0057566E">
      <w:pPr>
        <w:pStyle w:val="ListParagraph"/>
        <w:numPr>
          <w:ilvl w:val="0"/>
          <w:numId w:val="1088"/>
        </w:numPr>
        <w:contextualSpacing/>
      </w:pPr>
      <w:r>
        <w:t>&lt;draw:frame&gt; containing the elements &lt;draw:image&gt;, &lt;draw:text</w:t>
      </w:r>
      <w:r>
        <w:t>-box&gt;, or &lt;draw:object-ole&gt;</w:t>
      </w:r>
    </w:p>
    <w:p w:rsidR="006A00B2" w:rsidRDefault="0057566E">
      <w:pPr>
        <w:pStyle w:val="ListParagraph"/>
        <w:numPr>
          <w:ilvl w:val="0"/>
          <w:numId w:val="1088"/>
        </w:numPr>
      </w:pPr>
      <w:r>
        <w:t xml:space="preserve">&lt;draw:custom-shape&gt; </w:t>
      </w:r>
    </w:p>
    <w:p w:rsidR="006A00B2" w:rsidRDefault="0057566E">
      <w:pPr>
        <w:pStyle w:val="Definition-Field"/>
      </w:pPr>
      <w:r>
        <w:t xml:space="preserve">b.   </w:t>
      </w:r>
      <w:r>
        <w:rPr>
          <w:i/>
        </w:rPr>
        <w:t>The standard defines the attribute svg:stroke-color,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089"/>
        </w:numPr>
        <w:contextualSpacing/>
      </w:pPr>
      <w:r>
        <w:t>&lt;draw:rect&gt;</w:t>
      </w:r>
    </w:p>
    <w:p w:rsidR="006A00B2" w:rsidRDefault="0057566E">
      <w:pPr>
        <w:pStyle w:val="ListParagraph"/>
        <w:numPr>
          <w:ilvl w:val="0"/>
          <w:numId w:val="1089"/>
        </w:numPr>
        <w:contextualSpacing/>
      </w:pPr>
      <w:r>
        <w:t>&lt;draw:line&gt;</w:t>
      </w:r>
    </w:p>
    <w:p w:rsidR="006A00B2" w:rsidRDefault="0057566E">
      <w:pPr>
        <w:pStyle w:val="ListParagraph"/>
        <w:numPr>
          <w:ilvl w:val="0"/>
          <w:numId w:val="1089"/>
        </w:numPr>
        <w:contextualSpacing/>
      </w:pPr>
      <w:r>
        <w:t>&lt;draw:polyline&gt;</w:t>
      </w:r>
    </w:p>
    <w:p w:rsidR="006A00B2" w:rsidRDefault="0057566E">
      <w:pPr>
        <w:pStyle w:val="ListParagraph"/>
        <w:numPr>
          <w:ilvl w:val="0"/>
          <w:numId w:val="1089"/>
        </w:numPr>
        <w:contextualSpacing/>
      </w:pPr>
      <w:r>
        <w:t>&lt;draw:polygon&gt;</w:t>
      </w:r>
    </w:p>
    <w:p w:rsidR="006A00B2" w:rsidRDefault="0057566E">
      <w:pPr>
        <w:pStyle w:val="ListParagraph"/>
        <w:numPr>
          <w:ilvl w:val="0"/>
          <w:numId w:val="1089"/>
        </w:numPr>
        <w:contextualSpacing/>
      </w:pPr>
      <w:r>
        <w:t>&lt;draw:regular-polygon&gt;</w:t>
      </w:r>
    </w:p>
    <w:p w:rsidR="006A00B2" w:rsidRDefault="0057566E">
      <w:pPr>
        <w:pStyle w:val="ListParagraph"/>
        <w:numPr>
          <w:ilvl w:val="0"/>
          <w:numId w:val="1089"/>
        </w:numPr>
        <w:contextualSpacing/>
      </w:pPr>
      <w:r>
        <w:t>&lt;draw:path&gt;</w:t>
      </w:r>
    </w:p>
    <w:p w:rsidR="006A00B2" w:rsidRDefault="0057566E">
      <w:pPr>
        <w:pStyle w:val="ListParagraph"/>
        <w:numPr>
          <w:ilvl w:val="0"/>
          <w:numId w:val="1089"/>
        </w:numPr>
        <w:contextualSpacing/>
      </w:pPr>
      <w:r>
        <w:t>&lt;draw:circle&gt;</w:t>
      </w:r>
    </w:p>
    <w:p w:rsidR="006A00B2" w:rsidRDefault="0057566E">
      <w:pPr>
        <w:pStyle w:val="ListParagraph"/>
        <w:numPr>
          <w:ilvl w:val="0"/>
          <w:numId w:val="1089"/>
        </w:numPr>
        <w:contextualSpacing/>
      </w:pPr>
      <w:r>
        <w:t>&lt;draw:ellipse&gt;</w:t>
      </w:r>
    </w:p>
    <w:p w:rsidR="006A00B2" w:rsidRDefault="0057566E">
      <w:pPr>
        <w:pStyle w:val="ListParagraph"/>
        <w:numPr>
          <w:ilvl w:val="0"/>
          <w:numId w:val="1089"/>
        </w:numPr>
        <w:contextualSpacing/>
      </w:pPr>
      <w:r>
        <w:t>&lt;draw:connector&gt;</w:t>
      </w:r>
    </w:p>
    <w:p w:rsidR="006A00B2" w:rsidRDefault="0057566E">
      <w:pPr>
        <w:pStyle w:val="ListParagraph"/>
        <w:numPr>
          <w:ilvl w:val="0"/>
          <w:numId w:val="1089"/>
        </w:numPr>
        <w:contextualSpacing/>
      </w:pPr>
      <w:r>
        <w:t>&lt;draw:caption&gt;</w:t>
      </w:r>
    </w:p>
    <w:p w:rsidR="006A00B2" w:rsidRDefault="0057566E">
      <w:pPr>
        <w:pStyle w:val="ListParagraph"/>
        <w:numPr>
          <w:ilvl w:val="0"/>
          <w:numId w:val="1089"/>
        </w:numPr>
        <w:contextualSpacing/>
      </w:pPr>
      <w:r>
        <w:t>&lt;draw:measure&gt;</w:t>
      </w:r>
    </w:p>
    <w:p w:rsidR="006A00B2" w:rsidRDefault="0057566E">
      <w:pPr>
        <w:pStyle w:val="ListParagraph"/>
        <w:numPr>
          <w:ilvl w:val="0"/>
          <w:numId w:val="1089"/>
        </w:numPr>
        <w:contextualSpacing/>
      </w:pPr>
      <w:r>
        <w:t>&lt;draw:g&gt;</w:t>
      </w:r>
    </w:p>
    <w:p w:rsidR="006A00B2" w:rsidRDefault="0057566E">
      <w:pPr>
        <w:pStyle w:val="ListParagraph"/>
        <w:numPr>
          <w:ilvl w:val="0"/>
          <w:numId w:val="1089"/>
        </w:numPr>
        <w:contextualSpacing/>
      </w:pPr>
      <w:r>
        <w:t>&lt;draw:frame&gt; containing the elements &lt;draw:image&gt;, &lt;draw:text-box&gt;, or &lt;draw:object-ole&gt;</w:t>
      </w:r>
    </w:p>
    <w:p w:rsidR="006A00B2" w:rsidRDefault="0057566E">
      <w:pPr>
        <w:pStyle w:val="ListParagraph"/>
        <w:numPr>
          <w:ilvl w:val="0"/>
          <w:numId w:val="1089"/>
        </w:numPr>
      </w:pPr>
      <w:r>
        <w:t>&lt;</w:t>
      </w:r>
      <w:r>
        <w:t xml:space="preserve">draw:custom-shape&gt; </w:t>
      </w:r>
    </w:p>
    <w:p w:rsidR="006A00B2" w:rsidRDefault="0057566E">
      <w:pPr>
        <w:pStyle w:val="Definition-Field"/>
      </w:pPr>
      <w:r>
        <w:t xml:space="preserve">c.   </w:t>
      </w:r>
      <w:r>
        <w:rPr>
          <w:i/>
        </w:rPr>
        <w:t>The standard defines the attribute svg:stroke-color, contained 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090"/>
        </w:numPr>
        <w:contextualSpacing/>
      </w:pPr>
      <w:r>
        <w:t>&lt;draw:rect&gt;</w:t>
      </w:r>
    </w:p>
    <w:p w:rsidR="006A00B2" w:rsidRDefault="0057566E">
      <w:pPr>
        <w:pStyle w:val="ListParagraph"/>
        <w:numPr>
          <w:ilvl w:val="0"/>
          <w:numId w:val="1090"/>
        </w:numPr>
        <w:contextualSpacing/>
      </w:pPr>
      <w:r>
        <w:t>&lt;draw:line&gt;</w:t>
      </w:r>
    </w:p>
    <w:p w:rsidR="006A00B2" w:rsidRDefault="0057566E">
      <w:pPr>
        <w:pStyle w:val="ListParagraph"/>
        <w:numPr>
          <w:ilvl w:val="0"/>
          <w:numId w:val="1090"/>
        </w:numPr>
        <w:contextualSpacing/>
      </w:pPr>
      <w:r>
        <w:t>&lt;</w:t>
      </w:r>
      <w:r>
        <w:t>draw:polyline&gt;</w:t>
      </w:r>
    </w:p>
    <w:p w:rsidR="006A00B2" w:rsidRDefault="0057566E">
      <w:pPr>
        <w:pStyle w:val="ListParagraph"/>
        <w:numPr>
          <w:ilvl w:val="0"/>
          <w:numId w:val="1090"/>
        </w:numPr>
        <w:contextualSpacing/>
      </w:pPr>
      <w:r>
        <w:t>&lt;draw:polygon&gt;</w:t>
      </w:r>
    </w:p>
    <w:p w:rsidR="006A00B2" w:rsidRDefault="0057566E">
      <w:pPr>
        <w:pStyle w:val="ListParagraph"/>
        <w:numPr>
          <w:ilvl w:val="0"/>
          <w:numId w:val="1090"/>
        </w:numPr>
        <w:contextualSpacing/>
      </w:pPr>
      <w:r>
        <w:t>&lt;draw:regular-polygon&gt;</w:t>
      </w:r>
    </w:p>
    <w:p w:rsidR="006A00B2" w:rsidRDefault="0057566E">
      <w:pPr>
        <w:pStyle w:val="ListParagraph"/>
        <w:numPr>
          <w:ilvl w:val="0"/>
          <w:numId w:val="1090"/>
        </w:numPr>
        <w:contextualSpacing/>
      </w:pPr>
      <w:r>
        <w:t>&lt;draw:path&gt;</w:t>
      </w:r>
    </w:p>
    <w:p w:rsidR="006A00B2" w:rsidRDefault="0057566E">
      <w:pPr>
        <w:pStyle w:val="ListParagraph"/>
        <w:numPr>
          <w:ilvl w:val="0"/>
          <w:numId w:val="1090"/>
        </w:numPr>
        <w:contextualSpacing/>
      </w:pPr>
      <w:r>
        <w:t>&lt;draw:circle&gt;</w:t>
      </w:r>
    </w:p>
    <w:p w:rsidR="006A00B2" w:rsidRDefault="0057566E">
      <w:pPr>
        <w:pStyle w:val="ListParagraph"/>
        <w:numPr>
          <w:ilvl w:val="0"/>
          <w:numId w:val="1090"/>
        </w:numPr>
        <w:contextualSpacing/>
      </w:pPr>
      <w:r>
        <w:t>&lt;draw:ellipse&gt;</w:t>
      </w:r>
    </w:p>
    <w:p w:rsidR="006A00B2" w:rsidRDefault="0057566E">
      <w:pPr>
        <w:pStyle w:val="ListParagraph"/>
        <w:numPr>
          <w:ilvl w:val="0"/>
          <w:numId w:val="1090"/>
        </w:numPr>
        <w:contextualSpacing/>
      </w:pPr>
      <w:r>
        <w:t>&lt;draw:connector&gt;</w:t>
      </w:r>
    </w:p>
    <w:p w:rsidR="006A00B2" w:rsidRDefault="0057566E">
      <w:pPr>
        <w:pStyle w:val="ListParagraph"/>
        <w:numPr>
          <w:ilvl w:val="0"/>
          <w:numId w:val="1090"/>
        </w:numPr>
        <w:contextualSpacing/>
      </w:pPr>
      <w:r>
        <w:t>&lt;draw:caption&gt;</w:t>
      </w:r>
    </w:p>
    <w:p w:rsidR="006A00B2" w:rsidRDefault="0057566E">
      <w:pPr>
        <w:pStyle w:val="ListParagraph"/>
        <w:numPr>
          <w:ilvl w:val="0"/>
          <w:numId w:val="1090"/>
        </w:numPr>
        <w:contextualSpacing/>
      </w:pPr>
      <w:r>
        <w:t>&lt;draw:measure&gt;</w:t>
      </w:r>
    </w:p>
    <w:p w:rsidR="006A00B2" w:rsidRDefault="0057566E">
      <w:pPr>
        <w:pStyle w:val="ListParagraph"/>
        <w:numPr>
          <w:ilvl w:val="0"/>
          <w:numId w:val="1090"/>
        </w:numPr>
        <w:contextualSpacing/>
      </w:pPr>
      <w:r>
        <w:t>&lt;draw:g&gt;</w:t>
      </w:r>
    </w:p>
    <w:p w:rsidR="006A00B2" w:rsidRDefault="0057566E">
      <w:pPr>
        <w:pStyle w:val="ListParagraph"/>
        <w:numPr>
          <w:ilvl w:val="0"/>
          <w:numId w:val="1090"/>
        </w:numPr>
        <w:contextualSpacing/>
      </w:pPr>
      <w:r>
        <w:t>&lt;draw:frame&gt; containing the elements &lt;draw:image&gt;, &lt;draw:text-box&gt;, or &lt;draw:object-ole&gt;</w:t>
      </w:r>
    </w:p>
    <w:p w:rsidR="006A00B2" w:rsidRDefault="0057566E">
      <w:pPr>
        <w:pStyle w:val="ListParagraph"/>
        <w:numPr>
          <w:ilvl w:val="0"/>
          <w:numId w:val="1090"/>
        </w:numPr>
      </w:pPr>
      <w:r>
        <w:t>&lt;draw:custom-shap</w:t>
      </w:r>
      <w:r>
        <w:t xml:space="preserve">e&gt; </w:t>
      </w:r>
    </w:p>
    <w:p w:rsidR="006A00B2" w:rsidRDefault="0057566E">
      <w:pPr>
        <w:pStyle w:val="Heading3"/>
      </w:pPr>
      <w:bookmarkStart w:id="1573" w:name="section_51635975c5e347dd8cc44ecd43dd159e"/>
      <w:bookmarkStart w:id="1574" w:name="_Toc79580836"/>
      <w:r>
        <w:t>Section 15.13.6, Start Marker</w:t>
      </w:r>
      <w:bookmarkEnd w:id="1573"/>
      <w:bookmarkEnd w:id="1574"/>
      <w:r>
        <w:fldChar w:fldCharType="begin"/>
      </w:r>
      <w:r>
        <w:instrText xml:space="preserve"> XE "Start Marker" </w:instrText>
      </w:r>
      <w:r>
        <w:fldChar w:fldCharType="end"/>
      </w:r>
    </w:p>
    <w:p w:rsidR="006A00B2" w:rsidRDefault="0057566E">
      <w:pPr>
        <w:pStyle w:val="Definition-Field"/>
      </w:pPr>
      <w:r>
        <w:t xml:space="preserve">a.   </w:t>
      </w:r>
      <w:r>
        <w:rPr>
          <w:i/>
        </w:rPr>
        <w:t>The standard defines the attribute draw:marker-start, contained within the element &lt;style:graphic-properties&gt;</w:t>
      </w:r>
    </w:p>
    <w:p w:rsidR="006A00B2" w:rsidRDefault="0057566E">
      <w:pPr>
        <w:pStyle w:val="Definition-Field2"/>
      </w:pPr>
      <w:r>
        <w:t>Word 2013 supports this attribute for a style applied to a &lt;draw:line&gt;, &lt;draw:connecto</w:t>
      </w:r>
      <w:r>
        <w:t xml:space="preserve">r&gt;, or &lt;draw:measure&gt; element. </w:t>
      </w:r>
    </w:p>
    <w:p w:rsidR="006A00B2" w:rsidRDefault="0057566E">
      <w:pPr>
        <w:pStyle w:val="Definition-Field"/>
      </w:pPr>
      <w:r>
        <w:t xml:space="preserve">b.   </w:t>
      </w:r>
      <w:r>
        <w:rPr>
          <w:i/>
        </w:rPr>
        <w:t>The standard defines the attribute draw:marker-start, contained within the element &lt;style:graphic-properties&gt;</w:t>
      </w:r>
    </w:p>
    <w:p w:rsidR="006A00B2" w:rsidRDefault="0057566E">
      <w:pPr>
        <w:pStyle w:val="Definition-Field2"/>
      </w:pPr>
      <w:r>
        <w:t xml:space="preserve">Excel 2013 supports this attribute for a style applied to a &lt;draw:line&gt;, &lt;draw:connector&gt;, or &lt;draw:measure&gt; </w:t>
      </w:r>
      <w:r>
        <w:t xml:space="preserve">element. </w:t>
      </w:r>
    </w:p>
    <w:p w:rsidR="006A00B2" w:rsidRDefault="0057566E">
      <w:pPr>
        <w:pStyle w:val="Definition-Field"/>
      </w:pPr>
      <w:r>
        <w:lastRenderedPageBreak/>
        <w:t xml:space="preserve">c.   </w:t>
      </w:r>
      <w:r>
        <w:rPr>
          <w:i/>
        </w:rPr>
        <w:t>The standard defines the attribute draw:marker-start, contained within the element &lt;style:graphic-properties&gt;</w:t>
      </w:r>
    </w:p>
    <w:p w:rsidR="006A00B2" w:rsidRDefault="0057566E">
      <w:pPr>
        <w:pStyle w:val="Definition-Field2"/>
      </w:pPr>
      <w:r>
        <w:t xml:space="preserve">PowerPoint 2013 supports this attribute for a style applied to a &lt;draw:line&gt;, &lt;draw:connector&gt;, or &lt;draw:measure&gt; element. </w:t>
      </w:r>
    </w:p>
    <w:p w:rsidR="006A00B2" w:rsidRDefault="0057566E">
      <w:pPr>
        <w:pStyle w:val="Heading3"/>
      </w:pPr>
      <w:bookmarkStart w:id="1575" w:name="section_e023962009e54933bb5d6a36d4dbd2a3"/>
      <w:bookmarkStart w:id="1576" w:name="_Toc79580837"/>
      <w:r>
        <w:t>Section 15.13.7, End Marker</w:t>
      </w:r>
      <w:bookmarkEnd w:id="1575"/>
      <w:bookmarkEnd w:id="1576"/>
      <w:r>
        <w:fldChar w:fldCharType="begin"/>
      </w:r>
      <w:r>
        <w:instrText xml:space="preserve"> XE "End Marker" </w:instrText>
      </w:r>
      <w:r>
        <w:fldChar w:fldCharType="end"/>
      </w:r>
    </w:p>
    <w:p w:rsidR="006A00B2" w:rsidRDefault="0057566E">
      <w:pPr>
        <w:pStyle w:val="Definition-Field"/>
      </w:pPr>
      <w:r>
        <w:t xml:space="preserve">a.   </w:t>
      </w:r>
      <w:r>
        <w:rPr>
          <w:i/>
        </w:rPr>
        <w:t>The standard defines the attribute draw:marker-end, contained within the element &lt;style:graphic-properties&gt;</w:t>
      </w:r>
    </w:p>
    <w:p w:rsidR="006A00B2" w:rsidRDefault="0057566E">
      <w:pPr>
        <w:pStyle w:val="Definition-Field2"/>
      </w:pPr>
      <w:r>
        <w:t>Word 2013 supports this attribute for a style applied to one of the following elements:</w:t>
      </w:r>
    </w:p>
    <w:p w:rsidR="006A00B2" w:rsidRDefault="0057566E">
      <w:pPr>
        <w:pStyle w:val="ListParagraph"/>
        <w:numPr>
          <w:ilvl w:val="0"/>
          <w:numId w:val="1091"/>
        </w:numPr>
        <w:contextualSpacing/>
      </w:pPr>
      <w:r>
        <w:t>&lt;draw:li</w:t>
      </w:r>
      <w:r>
        <w:t>ne&gt;</w:t>
      </w:r>
    </w:p>
    <w:p w:rsidR="006A00B2" w:rsidRDefault="0057566E">
      <w:pPr>
        <w:pStyle w:val="ListParagraph"/>
        <w:numPr>
          <w:ilvl w:val="0"/>
          <w:numId w:val="1091"/>
        </w:numPr>
        <w:contextualSpacing/>
      </w:pPr>
      <w:r>
        <w:t>&lt;draw:connector&gt;</w:t>
      </w:r>
    </w:p>
    <w:p w:rsidR="006A00B2" w:rsidRDefault="0057566E">
      <w:pPr>
        <w:pStyle w:val="ListParagraph"/>
        <w:numPr>
          <w:ilvl w:val="0"/>
          <w:numId w:val="1091"/>
        </w:numPr>
      </w:pPr>
      <w:r>
        <w:t xml:space="preserve">&lt;draw:measure&gt; </w:t>
      </w:r>
    </w:p>
    <w:p w:rsidR="006A00B2" w:rsidRDefault="0057566E">
      <w:pPr>
        <w:pStyle w:val="Definition-Field"/>
      </w:pPr>
      <w:r>
        <w:t xml:space="preserve">b.   </w:t>
      </w:r>
      <w:r>
        <w:rPr>
          <w:i/>
        </w:rPr>
        <w:t>The standard defines the attribute draw:marker-end, contained within the element &lt;style:graphic-properties&gt;</w:t>
      </w:r>
    </w:p>
    <w:p w:rsidR="006A00B2" w:rsidRDefault="0057566E">
      <w:pPr>
        <w:pStyle w:val="Definition-Field2"/>
      </w:pPr>
      <w:r>
        <w:t>Excel 2013 supports this attribute for a style applied to a &lt;draw:line&gt;, &lt;draw:connector&gt;, or &lt;draw:measur</w:t>
      </w:r>
      <w:r>
        <w:t xml:space="preserve">e&gt; element. </w:t>
      </w:r>
    </w:p>
    <w:p w:rsidR="006A00B2" w:rsidRDefault="0057566E">
      <w:pPr>
        <w:pStyle w:val="Definition-Field"/>
      </w:pPr>
      <w:r>
        <w:t xml:space="preserve">c.   </w:t>
      </w:r>
      <w:r>
        <w:rPr>
          <w:i/>
        </w:rPr>
        <w:t>The standard defines the attribute draw:marker-end, contained within the element &lt;style:graphic-properties&gt;</w:t>
      </w:r>
    </w:p>
    <w:p w:rsidR="006A00B2" w:rsidRDefault="0057566E">
      <w:pPr>
        <w:pStyle w:val="Definition-Field2"/>
      </w:pPr>
      <w:r>
        <w:t xml:space="preserve">PowerPoint 2013 supports this attribute for a style applied to a &lt;draw:line&gt;, &lt;draw:connector&gt;, or &lt;draw:measure&gt; element. </w:t>
      </w:r>
    </w:p>
    <w:p w:rsidR="006A00B2" w:rsidRDefault="0057566E">
      <w:pPr>
        <w:pStyle w:val="Heading3"/>
      </w:pPr>
      <w:bookmarkStart w:id="1577" w:name="section_fad516342f2d478d816238f90ea76660"/>
      <w:bookmarkStart w:id="1578" w:name="_Toc79580838"/>
      <w:r>
        <w:t>Sectio</w:t>
      </w:r>
      <w:r>
        <w:t>n 15.13.8, Start Marker Width</w:t>
      </w:r>
      <w:bookmarkEnd w:id="1577"/>
      <w:bookmarkEnd w:id="1578"/>
      <w:r>
        <w:fldChar w:fldCharType="begin"/>
      </w:r>
      <w:r>
        <w:instrText xml:space="preserve"> XE "Start Marker Width" </w:instrText>
      </w:r>
      <w:r>
        <w:fldChar w:fldCharType="end"/>
      </w:r>
    </w:p>
    <w:p w:rsidR="006A00B2" w:rsidRDefault="0057566E">
      <w:pPr>
        <w:pStyle w:val="Definition-Field"/>
      </w:pPr>
      <w:r>
        <w:t xml:space="preserve">a.   </w:t>
      </w:r>
      <w:r>
        <w:rPr>
          <w:i/>
        </w:rPr>
        <w:t>The standard defines the attribute draw:marker-start-width, contained within the element &lt;style:graphic-properties&gt;</w:t>
      </w:r>
    </w:p>
    <w:p w:rsidR="006A00B2" w:rsidRDefault="0057566E">
      <w:pPr>
        <w:pStyle w:val="Definition-Field2"/>
      </w:pPr>
      <w:r>
        <w:t>Word 2013 does not support this attribute for a style applied to a &lt;draw:line&gt;</w:t>
      </w:r>
      <w:r>
        <w:t xml:space="preserve">, &lt;draw:connector&gt;, or &lt;draw:measure&gt; element. </w:t>
      </w:r>
    </w:p>
    <w:p w:rsidR="006A00B2" w:rsidRDefault="0057566E">
      <w:pPr>
        <w:pStyle w:val="Definition-Field"/>
      </w:pPr>
      <w:r>
        <w:t xml:space="preserve">b.   </w:t>
      </w:r>
      <w:r>
        <w:rPr>
          <w:i/>
        </w:rPr>
        <w:t>The standard defines the attribute draw:marker-start-width, contained within the element &lt;style:graphic-properties&gt;</w:t>
      </w:r>
    </w:p>
    <w:p w:rsidR="006A00B2" w:rsidRDefault="0057566E">
      <w:pPr>
        <w:pStyle w:val="Definition-Field2"/>
      </w:pPr>
      <w:r>
        <w:t>Excel 2013 does not support this attribute for a style applied to a &lt;draw:line&gt;, &lt;draw:</w:t>
      </w:r>
      <w:r>
        <w:t xml:space="preserve">connector&gt;, or &lt;draw:measure&gt; element. </w:t>
      </w:r>
    </w:p>
    <w:p w:rsidR="006A00B2" w:rsidRDefault="0057566E">
      <w:pPr>
        <w:pStyle w:val="Definition-Field"/>
      </w:pPr>
      <w:r>
        <w:t xml:space="preserve">c.   </w:t>
      </w:r>
      <w:r>
        <w:rPr>
          <w:i/>
        </w:rPr>
        <w:t>The standard defines the attribute draw:marker-start-width, contained within the element &lt;style:graphic-properties&gt;</w:t>
      </w:r>
    </w:p>
    <w:p w:rsidR="006A00B2" w:rsidRDefault="0057566E">
      <w:pPr>
        <w:pStyle w:val="Definition-Field2"/>
      </w:pPr>
      <w:r>
        <w:t>PowerPoint 2013 does not support this attribute for a style applied to a &lt;draw:line&gt;, &lt;draw:con</w:t>
      </w:r>
      <w:r>
        <w:t xml:space="preserve">nector&gt;, or &lt;draw:measure&gt; element. </w:t>
      </w:r>
    </w:p>
    <w:p w:rsidR="006A00B2" w:rsidRDefault="0057566E">
      <w:pPr>
        <w:pStyle w:val="Heading3"/>
      </w:pPr>
      <w:bookmarkStart w:id="1579" w:name="section_f13fcde05cc44aef85e40bf52f8af0c7"/>
      <w:bookmarkStart w:id="1580" w:name="_Toc79580839"/>
      <w:r>
        <w:t>Section 15.13.9, End Marker Width</w:t>
      </w:r>
      <w:bookmarkEnd w:id="1579"/>
      <w:bookmarkEnd w:id="1580"/>
      <w:r>
        <w:fldChar w:fldCharType="begin"/>
      </w:r>
      <w:r>
        <w:instrText xml:space="preserve"> XE "End Marker Width" </w:instrText>
      </w:r>
      <w:r>
        <w:fldChar w:fldCharType="end"/>
      </w:r>
    </w:p>
    <w:p w:rsidR="006A00B2" w:rsidRDefault="0057566E">
      <w:pPr>
        <w:pStyle w:val="Definition-Field"/>
      </w:pPr>
      <w:r>
        <w:t xml:space="preserve">a.   </w:t>
      </w:r>
      <w:r>
        <w:rPr>
          <w:i/>
        </w:rPr>
        <w:t>The standard defines the attribute draw:marker-end-width, contained within the element &lt;style:graphic-properties&gt;</w:t>
      </w:r>
    </w:p>
    <w:p w:rsidR="006A00B2" w:rsidRDefault="0057566E">
      <w:pPr>
        <w:pStyle w:val="Definition-Field2"/>
      </w:pPr>
      <w:r>
        <w:t>Word 2013 does not support this attribute</w:t>
      </w:r>
      <w:r>
        <w:t xml:space="preserve"> for a style applied to a &lt;draw:line&gt;, &lt;draw:connector&gt;, or &lt;draw:measure&gt; element. </w:t>
      </w:r>
    </w:p>
    <w:p w:rsidR="006A00B2" w:rsidRDefault="0057566E">
      <w:pPr>
        <w:pStyle w:val="Definition-Field"/>
      </w:pPr>
      <w:r>
        <w:t xml:space="preserve">b.   </w:t>
      </w:r>
      <w:r>
        <w:rPr>
          <w:i/>
        </w:rPr>
        <w:t>The standard defines the attribute draw:marker-end-width, contained within the element &lt;style:graphic-properties&gt;</w:t>
      </w:r>
    </w:p>
    <w:p w:rsidR="006A00B2" w:rsidRDefault="0057566E">
      <w:pPr>
        <w:pStyle w:val="Definition-Field2"/>
      </w:pPr>
      <w:r>
        <w:lastRenderedPageBreak/>
        <w:t>Excel 2013 does not support this attribute for a sty</w:t>
      </w:r>
      <w:r>
        <w:t xml:space="preserve">le applied to a &lt;draw:line&gt;, &lt;draw:connector&gt;, or &lt;draw:measure&gt; element. </w:t>
      </w:r>
    </w:p>
    <w:p w:rsidR="006A00B2" w:rsidRDefault="0057566E">
      <w:pPr>
        <w:pStyle w:val="Definition-Field"/>
      </w:pPr>
      <w:r>
        <w:t xml:space="preserve">c.   </w:t>
      </w:r>
      <w:r>
        <w:rPr>
          <w:i/>
        </w:rPr>
        <w:t>The standard defines the attribute draw:marker-end-width, contained within the element &lt;style:graphic-properties&gt;</w:t>
      </w:r>
    </w:p>
    <w:p w:rsidR="006A00B2" w:rsidRDefault="0057566E">
      <w:pPr>
        <w:pStyle w:val="Definition-Field2"/>
      </w:pPr>
      <w:r>
        <w:t xml:space="preserve">PowerPoint 2013 does not support this attribute for a style applied to a &lt;draw:line&gt;, &lt;draw:connector&gt;, or &lt;draw:measure&gt; element. </w:t>
      </w:r>
    </w:p>
    <w:p w:rsidR="006A00B2" w:rsidRDefault="0057566E">
      <w:pPr>
        <w:pStyle w:val="Heading3"/>
      </w:pPr>
      <w:bookmarkStart w:id="1581" w:name="section_a6a9531b49174f6cbb6c36e8c43d3804"/>
      <w:bookmarkStart w:id="1582" w:name="_Toc79580840"/>
      <w:r>
        <w:t>Section 15.13.10, Start Marker Center</w:t>
      </w:r>
      <w:bookmarkEnd w:id="1581"/>
      <w:bookmarkEnd w:id="1582"/>
      <w:r>
        <w:fldChar w:fldCharType="begin"/>
      </w:r>
      <w:r>
        <w:instrText xml:space="preserve"> XE "Start Marker Center" </w:instrText>
      </w:r>
      <w:r>
        <w:fldChar w:fldCharType="end"/>
      </w:r>
    </w:p>
    <w:p w:rsidR="006A00B2" w:rsidRDefault="0057566E">
      <w:pPr>
        <w:pStyle w:val="Definition-Field"/>
      </w:pPr>
      <w:r>
        <w:t xml:space="preserve">a.   </w:t>
      </w:r>
      <w:r>
        <w:rPr>
          <w:i/>
        </w:rPr>
        <w:t>The standard defines the attribute draw:marker-start-</w:t>
      </w:r>
      <w:r>
        <w:rPr>
          <w:i/>
        </w:rPr>
        <w:t>center, contained within the element &lt;style:graphic-properties&gt;</w:t>
      </w:r>
    </w:p>
    <w:p w:rsidR="006A00B2" w:rsidRDefault="0057566E">
      <w:pPr>
        <w:pStyle w:val="Definition-Field2"/>
      </w:pPr>
      <w:r>
        <w:t xml:space="preserve">Word 2013 does not support this attribute for a style applied to a &lt;draw:line&gt;, &lt;draw:connector&gt;, or &lt;draw:measure&gt; element. </w:t>
      </w:r>
    </w:p>
    <w:p w:rsidR="006A00B2" w:rsidRDefault="0057566E">
      <w:pPr>
        <w:pStyle w:val="Definition-Field"/>
      </w:pPr>
      <w:r>
        <w:t xml:space="preserve">b.   </w:t>
      </w:r>
      <w:r>
        <w:rPr>
          <w:i/>
        </w:rPr>
        <w:t xml:space="preserve">The standard defines the attribute draw:marker-start-center, </w:t>
      </w:r>
      <w:r>
        <w:rPr>
          <w:i/>
        </w:rPr>
        <w:t>contained within the element &lt;style:graphic-properties&gt;</w:t>
      </w:r>
    </w:p>
    <w:p w:rsidR="006A00B2" w:rsidRDefault="0057566E">
      <w:pPr>
        <w:pStyle w:val="Definition-Field2"/>
      </w:pPr>
      <w:r>
        <w:t xml:space="preserve">Excel 2013 does not support this attribute for a style applied to a &lt;draw:line&gt;, &lt;draw:connector&gt;, or &lt;draw:measure&gt; element. </w:t>
      </w:r>
    </w:p>
    <w:p w:rsidR="006A00B2" w:rsidRDefault="0057566E">
      <w:pPr>
        <w:pStyle w:val="Definition-Field"/>
      </w:pPr>
      <w:r>
        <w:t xml:space="preserve">c.   </w:t>
      </w:r>
      <w:r>
        <w:rPr>
          <w:i/>
        </w:rPr>
        <w:t>The standard defines the attribute draw:marker-start-center, contain</w:t>
      </w:r>
      <w:r>
        <w:rPr>
          <w:i/>
        </w:rPr>
        <w:t>ed within the element &lt;style:graphic-properties&gt;</w:t>
      </w:r>
    </w:p>
    <w:p w:rsidR="006A00B2" w:rsidRDefault="0057566E">
      <w:pPr>
        <w:pStyle w:val="Definition-Field2"/>
      </w:pPr>
      <w:r>
        <w:t xml:space="preserve">PowerPoint 2013 does not support this attribute for a style applied to a &lt;draw:line&gt;, &lt;draw:connector&gt;, or &lt;draw:measure&gt; element. </w:t>
      </w:r>
    </w:p>
    <w:p w:rsidR="006A00B2" w:rsidRDefault="0057566E">
      <w:pPr>
        <w:pStyle w:val="Heading3"/>
      </w:pPr>
      <w:bookmarkStart w:id="1583" w:name="section_39422cf0b44542c6b8480cfbc7cd6ffd"/>
      <w:bookmarkStart w:id="1584" w:name="_Toc79580841"/>
      <w:r>
        <w:t>Section 15.13.11, End Marker Center</w:t>
      </w:r>
      <w:bookmarkEnd w:id="1583"/>
      <w:bookmarkEnd w:id="1584"/>
      <w:r>
        <w:fldChar w:fldCharType="begin"/>
      </w:r>
      <w:r>
        <w:instrText xml:space="preserve"> XE "End Marker Center" </w:instrText>
      </w:r>
      <w:r>
        <w:fldChar w:fldCharType="end"/>
      </w:r>
    </w:p>
    <w:p w:rsidR="006A00B2" w:rsidRDefault="0057566E">
      <w:pPr>
        <w:pStyle w:val="Definition-Field"/>
      </w:pPr>
      <w:r>
        <w:t xml:space="preserve">a.   </w:t>
      </w:r>
      <w:r>
        <w:rPr>
          <w:i/>
        </w:rPr>
        <w:t>The stan</w:t>
      </w:r>
      <w:r>
        <w:rPr>
          <w:i/>
        </w:rPr>
        <w:t>dard defines the attribute draw:marker-end-center, contained within the element &lt;style:graphic-properties&gt;</w:t>
      </w:r>
    </w:p>
    <w:p w:rsidR="006A00B2" w:rsidRDefault="0057566E">
      <w:pPr>
        <w:pStyle w:val="Definition-Field2"/>
      </w:pPr>
      <w:r>
        <w:t xml:space="preserve">Word 2013 does not support this attribute for a style applied to a &lt;draw:line&gt;, &lt;draw:connector&gt;, or &lt;draw:measure&gt; element. </w:t>
      </w:r>
    </w:p>
    <w:p w:rsidR="006A00B2" w:rsidRDefault="0057566E">
      <w:pPr>
        <w:pStyle w:val="Definition-Field"/>
      </w:pPr>
      <w:r>
        <w:t xml:space="preserve">b.   </w:t>
      </w:r>
      <w:r>
        <w:rPr>
          <w:i/>
        </w:rPr>
        <w:t>The standard defin</w:t>
      </w:r>
      <w:r>
        <w:rPr>
          <w:i/>
        </w:rPr>
        <w:t>es the attribute draw:marker-end-center, contained within the element &lt;style:graphic-properties&gt;</w:t>
      </w:r>
    </w:p>
    <w:p w:rsidR="006A00B2" w:rsidRDefault="0057566E">
      <w:pPr>
        <w:pStyle w:val="Definition-Field2"/>
      </w:pPr>
      <w:r>
        <w:t xml:space="preserve">Excel 2013 does not support this attribute for a style applied to a &lt;draw:line&gt;, &lt;draw:connector&gt;, or &lt;draw:measure&gt; element. </w:t>
      </w:r>
    </w:p>
    <w:p w:rsidR="006A00B2" w:rsidRDefault="0057566E">
      <w:pPr>
        <w:pStyle w:val="Definition-Field"/>
      </w:pPr>
      <w:r>
        <w:t xml:space="preserve">c.   </w:t>
      </w:r>
      <w:r>
        <w:rPr>
          <w:i/>
        </w:rPr>
        <w:t>The standard defines the at</w:t>
      </w:r>
      <w:r>
        <w:rPr>
          <w:i/>
        </w:rPr>
        <w:t>tribute draw:marker-end-center, contained within the element &lt;style:graphic-properties&gt;</w:t>
      </w:r>
    </w:p>
    <w:p w:rsidR="006A00B2" w:rsidRDefault="0057566E">
      <w:pPr>
        <w:pStyle w:val="Definition-Field2"/>
      </w:pPr>
      <w:r>
        <w:t xml:space="preserve">PowerPoint 2013 does not support this attribute for a style applied to a &lt;draw:line&gt;, &lt;draw:connector&gt;, or &lt;draw:measure&gt; element. </w:t>
      </w:r>
    </w:p>
    <w:p w:rsidR="006A00B2" w:rsidRDefault="0057566E">
      <w:pPr>
        <w:pStyle w:val="Heading3"/>
      </w:pPr>
      <w:bookmarkStart w:id="1585" w:name="section_bf1cb439df3c45c9a244877c15f46665"/>
      <w:bookmarkStart w:id="1586" w:name="_Toc79580842"/>
      <w:r>
        <w:t>Section 15.13.12, Opacity</w:t>
      </w:r>
      <w:bookmarkEnd w:id="1585"/>
      <w:bookmarkEnd w:id="1586"/>
      <w:r>
        <w:fldChar w:fldCharType="begin"/>
      </w:r>
      <w:r>
        <w:instrText xml:space="preserve"> XE "Opacit</w:instrText>
      </w:r>
      <w:r>
        <w:instrText xml:space="preserve">y" </w:instrText>
      </w:r>
      <w:r>
        <w:fldChar w:fldCharType="end"/>
      </w:r>
    </w:p>
    <w:p w:rsidR="006A00B2" w:rsidRDefault="0057566E">
      <w:pPr>
        <w:pStyle w:val="Definition-Field"/>
      </w:pPr>
      <w:r>
        <w:t xml:space="preserve">a.   </w:t>
      </w:r>
      <w:r>
        <w:rPr>
          <w:i/>
        </w:rPr>
        <w:t>The standard defines the attribute svg:stroke-opacity,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092"/>
        </w:numPr>
        <w:contextualSpacing/>
      </w:pPr>
      <w:r>
        <w:t>&lt;draw:rect&gt;</w:t>
      </w:r>
    </w:p>
    <w:p w:rsidR="006A00B2" w:rsidRDefault="0057566E">
      <w:pPr>
        <w:pStyle w:val="ListParagraph"/>
        <w:numPr>
          <w:ilvl w:val="0"/>
          <w:numId w:val="1092"/>
        </w:numPr>
        <w:contextualSpacing/>
      </w:pPr>
      <w:r>
        <w:t>&lt;draw:line&gt;</w:t>
      </w:r>
    </w:p>
    <w:p w:rsidR="006A00B2" w:rsidRDefault="0057566E">
      <w:pPr>
        <w:pStyle w:val="ListParagraph"/>
        <w:numPr>
          <w:ilvl w:val="0"/>
          <w:numId w:val="1092"/>
        </w:numPr>
        <w:contextualSpacing/>
      </w:pPr>
      <w:r>
        <w:t>&lt;draw:polyline&gt;</w:t>
      </w:r>
    </w:p>
    <w:p w:rsidR="006A00B2" w:rsidRDefault="0057566E">
      <w:pPr>
        <w:pStyle w:val="ListParagraph"/>
        <w:numPr>
          <w:ilvl w:val="0"/>
          <w:numId w:val="1092"/>
        </w:numPr>
        <w:contextualSpacing/>
      </w:pPr>
      <w:r>
        <w:lastRenderedPageBreak/>
        <w:t>&lt;draw:polygon</w:t>
      </w:r>
      <w:r>
        <w:t>&gt;</w:t>
      </w:r>
    </w:p>
    <w:p w:rsidR="006A00B2" w:rsidRDefault="0057566E">
      <w:pPr>
        <w:pStyle w:val="ListParagraph"/>
        <w:numPr>
          <w:ilvl w:val="0"/>
          <w:numId w:val="1092"/>
        </w:numPr>
        <w:contextualSpacing/>
      </w:pPr>
      <w:r>
        <w:t>&lt;draw:regular-polygon&gt;</w:t>
      </w:r>
    </w:p>
    <w:p w:rsidR="006A00B2" w:rsidRDefault="0057566E">
      <w:pPr>
        <w:pStyle w:val="ListParagraph"/>
        <w:numPr>
          <w:ilvl w:val="0"/>
          <w:numId w:val="1092"/>
        </w:numPr>
        <w:contextualSpacing/>
      </w:pPr>
      <w:r>
        <w:t>&lt;draw:path&gt;</w:t>
      </w:r>
    </w:p>
    <w:p w:rsidR="006A00B2" w:rsidRDefault="0057566E">
      <w:pPr>
        <w:pStyle w:val="ListParagraph"/>
        <w:numPr>
          <w:ilvl w:val="0"/>
          <w:numId w:val="1092"/>
        </w:numPr>
        <w:contextualSpacing/>
      </w:pPr>
      <w:r>
        <w:t>&lt;draw:circle&gt;</w:t>
      </w:r>
    </w:p>
    <w:p w:rsidR="006A00B2" w:rsidRDefault="0057566E">
      <w:pPr>
        <w:pStyle w:val="ListParagraph"/>
        <w:numPr>
          <w:ilvl w:val="0"/>
          <w:numId w:val="1092"/>
        </w:numPr>
        <w:contextualSpacing/>
      </w:pPr>
      <w:r>
        <w:t>&lt;draw:ellipse&gt;</w:t>
      </w:r>
    </w:p>
    <w:p w:rsidR="006A00B2" w:rsidRDefault="0057566E">
      <w:pPr>
        <w:pStyle w:val="ListParagraph"/>
        <w:numPr>
          <w:ilvl w:val="0"/>
          <w:numId w:val="1092"/>
        </w:numPr>
        <w:contextualSpacing/>
      </w:pPr>
      <w:r>
        <w:t>&lt;draw:connector&gt;</w:t>
      </w:r>
    </w:p>
    <w:p w:rsidR="006A00B2" w:rsidRDefault="0057566E">
      <w:pPr>
        <w:pStyle w:val="ListParagraph"/>
        <w:numPr>
          <w:ilvl w:val="0"/>
          <w:numId w:val="1092"/>
        </w:numPr>
        <w:contextualSpacing/>
      </w:pPr>
      <w:r>
        <w:t>&lt;draw:caption&gt;</w:t>
      </w:r>
    </w:p>
    <w:p w:rsidR="006A00B2" w:rsidRDefault="0057566E">
      <w:pPr>
        <w:pStyle w:val="ListParagraph"/>
        <w:numPr>
          <w:ilvl w:val="0"/>
          <w:numId w:val="1092"/>
        </w:numPr>
        <w:contextualSpacing/>
      </w:pPr>
      <w:r>
        <w:t>&lt;draw:measure&gt;</w:t>
      </w:r>
    </w:p>
    <w:p w:rsidR="006A00B2" w:rsidRDefault="0057566E">
      <w:pPr>
        <w:pStyle w:val="ListParagraph"/>
        <w:numPr>
          <w:ilvl w:val="0"/>
          <w:numId w:val="1092"/>
        </w:numPr>
        <w:contextualSpacing/>
      </w:pPr>
      <w:r>
        <w:t>&lt;draw:g&gt;</w:t>
      </w:r>
    </w:p>
    <w:p w:rsidR="006A00B2" w:rsidRDefault="0057566E">
      <w:pPr>
        <w:pStyle w:val="ListParagraph"/>
        <w:numPr>
          <w:ilvl w:val="0"/>
          <w:numId w:val="1092"/>
        </w:numPr>
        <w:contextualSpacing/>
      </w:pPr>
      <w:r>
        <w:t>&lt;draw:frame&gt; containing the elements &lt;draw:image&gt;, &lt;draw:text-box&gt;, or &lt;draw:object-ole&gt;</w:t>
      </w:r>
    </w:p>
    <w:p w:rsidR="006A00B2" w:rsidRDefault="0057566E">
      <w:pPr>
        <w:pStyle w:val="ListParagraph"/>
        <w:numPr>
          <w:ilvl w:val="0"/>
          <w:numId w:val="1092"/>
        </w:numPr>
      </w:pPr>
      <w:r>
        <w:t xml:space="preserve">&lt;draw:custom-shape&gt; </w:t>
      </w:r>
    </w:p>
    <w:p w:rsidR="006A00B2" w:rsidRDefault="0057566E">
      <w:pPr>
        <w:pStyle w:val="Definition-Field"/>
      </w:pPr>
      <w:r>
        <w:t xml:space="preserve">b.   </w:t>
      </w:r>
      <w:r>
        <w:rPr>
          <w:i/>
        </w:rPr>
        <w:t xml:space="preserve">The standard </w:t>
      </w:r>
      <w:r>
        <w:rPr>
          <w:i/>
        </w:rPr>
        <w:t>defines the attribute svg:stroke-opacity,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093"/>
        </w:numPr>
        <w:contextualSpacing/>
      </w:pPr>
      <w:r>
        <w:t>&lt;draw:rect&gt;</w:t>
      </w:r>
    </w:p>
    <w:p w:rsidR="006A00B2" w:rsidRDefault="0057566E">
      <w:pPr>
        <w:pStyle w:val="ListParagraph"/>
        <w:numPr>
          <w:ilvl w:val="0"/>
          <w:numId w:val="1093"/>
        </w:numPr>
        <w:contextualSpacing/>
      </w:pPr>
      <w:r>
        <w:t>&lt;draw:line&gt;</w:t>
      </w:r>
    </w:p>
    <w:p w:rsidR="006A00B2" w:rsidRDefault="0057566E">
      <w:pPr>
        <w:pStyle w:val="ListParagraph"/>
        <w:numPr>
          <w:ilvl w:val="0"/>
          <w:numId w:val="1093"/>
        </w:numPr>
        <w:contextualSpacing/>
      </w:pPr>
      <w:r>
        <w:t>&lt;draw:polyline&gt;</w:t>
      </w:r>
    </w:p>
    <w:p w:rsidR="006A00B2" w:rsidRDefault="0057566E">
      <w:pPr>
        <w:pStyle w:val="ListParagraph"/>
        <w:numPr>
          <w:ilvl w:val="0"/>
          <w:numId w:val="1093"/>
        </w:numPr>
        <w:contextualSpacing/>
      </w:pPr>
      <w:r>
        <w:t>&lt;draw:polygon&gt;</w:t>
      </w:r>
    </w:p>
    <w:p w:rsidR="006A00B2" w:rsidRDefault="0057566E">
      <w:pPr>
        <w:pStyle w:val="ListParagraph"/>
        <w:numPr>
          <w:ilvl w:val="0"/>
          <w:numId w:val="1093"/>
        </w:numPr>
        <w:contextualSpacing/>
      </w:pPr>
      <w:r>
        <w:t>&lt;draw:regular-polygon</w:t>
      </w:r>
      <w:r>
        <w:t>&gt;</w:t>
      </w:r>
    </w:p>
    <w:p w:rsidR="006A00B2" w:rsidRDefault="0057566E">
      <w:pPr>
        <w:pStyle w:val="ListParagraph"/>
        <w:numPr>
          <w:ilvl w:val="0"/>
          <w:numId w:val="1093"/>
        </w:numPr>
        <w:contextualSpacing/>
      </w:pPr>
      <w:r>
        <w:t>&lt;draw:path&gt;</w:t>
      </w:r>
    </w:p>
    <w:p w:rsidR="006A00B2" w:rsidRDefault="0057566E">
      <w:pPr>
        <w:pStyle w:val="ListParagraph"/>
        <w:numPr>
          <w:ilvl w:val="0"/>
          <w:numId w:val="1093"/>
        </w:numPr>
        <w:contextualSpacing/>
      </w:pPr>
      <w:r>
        <w:t>&lt;draw:circle&gt;</w:t>
      </w:r>
    </w:p>
    <w:p w:rsidR="006A00B2" w:rsidRDefault="0057566E">
      <w:pPr>
        <w:pStyle w:val="ListParagraph"/>
        <w:numPr>
          <w:ilvl w:val="0"/>
          <w:numId w:val="1093"/>
        </w:numPr>
        <w:contextualSpacing/>
      </w:pPr>
      <w:r>
        <w:t>&lt;draw:ellipse&gt;</w:t>
      </w:r>
    </w:p>
    <w:p w:rsidR="006A00B2" w:rsidRDefault="0057566E">
      <w:pPr>
        <w:pStyle w:val="ListParagraph"/>
        <w:numPr>
          <w:ilvl w:val="0"/>
          <w:numId w:val="1093"/>
        </w:numPr>
        <w:contextualSpacing/>
      </w:pPr>
      <w:r>
        <w:t>&lt;draw:connector&gt;</w:t>
      </w:r>
    </w:p>
    <w:p w:rsidR="006A00B2" w:rsidRDefault="0057566E">
      <w:pPr>
        <w:pStyle w:val="ListParagraph"/>
        <w:numPr>
          <w:ilvl w:val="0"/>
          <w:numId w:val="1093"/>
        </w:numPr>
        <w:contextualSpacing/>
      </w:pPr>
      <w:r>
        <w:t>&lt;draw:caption&gt;</w:t>
      </w:r>
    </w:p>
    <w:p w:rsidR="006A00B2" w:rsidRDefault="0057566E">
      <w:pPr>
        <w:pStyle w:val="ListParagraph"/>
        <w:numPr>
          <w:ilvl w:val="0"/>
          <w:numId w:val="1093"/>
        </w:numPr>
        <w:contextualSpacing/>
      </w:pPr>
      <w:r>
        <w:t>&lt;draw:measure&gt;</w:t>
      </w:r>
    </w:p>
    <w:p w:rsidR="006A00B2" w:rsidRDefault="0057566E">
      <w:pPr>
        <w:pStyle w:val="ListParagraph"/>
        <w:numPr>
          <w:ilvl w:val="0"/>
          <w:numId w:val="1093"/>
        </w:numPr>
        <w:contextualSpacing/>
      </w:pPr>
      <w:r>
        <w:t>&lt;draw:g&gt;</w:t>
      </w:r>
    </w:p>
    <w:p w:rsidR="006A00B2" w:rsidRDefault="0057566E">
      <w:pPr>
        <w:pStyle w:val="ListParagraph"/>
        <w:numPr>
          <w:ilvl w:val="0"/>
          <w:numId w:val="1093"/>
        </w:numPr>
        <w:contextualSpacing/>
      </w:pPr>
      <w:r>
        <w:t>&lt;draw:frame&gt; containing the elements &lt;draw:image&gt;, &lt;draw:text-box&gt;, or &lt;draw:object-ole&gt;</w:t>
      </w:r>
    </w:p>
    <w:p w:rsidR="006A00B2" w:rsidRDefault="0057566E">
      <w:pPr>
        <w:pStyle w:val="ListParagraph"/>
        <w:numPr>
          <w:ilvl w:val="0"/>
          <w:numId w:val="1093"/>
        </w:numPr>
      </w:pPr>
      <w:r>
        <w:t xml:space="preserve">&lt;draw:custom-shape&gt; </w:t>
      </w:r>
    </w:p>
    <w:p w:rsidR="006A00B2" w:rsidRDefault="0057566E">
      <w:pPr>
        <w:pStyle w:val="Definition-Field"/>
      </w:pPr>
      <w:r>
        <w:t xml:space="preserve">c.   </w:t>
      </w:r>
      <w:r>
        <w:rPr>
          <w:i/>
        </w:rPr>
        <w:t xml:space="preserve">The standard defines the attribute </w:t>
      </w:r>
      <w:r>
        <w:rPr>
          <w:i/>
        </w:rPr>
        <w:t>svg:stroke-opacity, contained 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094"/>
        </w:numPr>
        <w:contextualSpacing/>
      </w:pPr>
      <w:r>
        <w:t>&lt;draw:rect&gt;</w:t>
      </w:r>
    </w:p>
    <w:p w:rsidR="006A00B2" w:rsidRDefault="0057566E">
      <w:pPr>
        <w:pStyle w:val="ListParagraph"/>
        <w:numPr>
          <w:ilvl w:val="0"/>
          <w:numId w:val="1094"/>
        </w:numPr>
        <w:contextualSpacing/>
      </w:pPr>
      <w:r>
        <w:t>&lt;draw:line&gt;</w:t>
      </w:r>
    </w:p>
    <w:p w:rsidR="006A00B2" w:rsidRDefault="0057566E">
      <w:pPr>
        <w:pStyle w:val="ListParagraph"/>
        <w:numPr>
          <w:ilvl w:val="0"/>
          <w:numId w:val="1094"/>
        </w:numPr>
        <w:contextualSpacing/>
      </w:pPr>
      <w:r>
        <w:t>&lt;draw:polyline&gt;</w:t>
      </w:r>
    </w:p>
    <w:p w:rsidR="006A00B2" w:rsidRDefault="0057566E">
      <w:pPr>
        <w:pStyle w:val="ListParagraph"/>
        <w:numPr>
          <w:ilvl w:val="0"/>
          <w:numId w:val="1094"/>
        </w:numPr>
        <w:contextualSpacing/>
      </w:pPr>
      <w:r>
        <w:t>&lt;draw:polygon&gt;</w:t>
      </w:r>
    </w:p>
    <w:p w:rsidR="006A00B2" w:rsidRDefault="0057566E">
      <w:pPr>
        <w:pStyle w:val="ListParagraph"/>
        <w:numPr>
          <w:ilvl w:val="0"/>
          <w:numId w:val="1094"/>
        </w:numPr>
        <w:contextualSpacing/>
      </w:pPr>
      <w:r>
        <w:t>&lt;draw:regular-polygon&gt;</w:t>
      </w:r>
    </w:p>
    <w:p w:rsidR="006A00B2" w:rsidRDefault="0057566E">
      <w:pPr>
        <w:pStyle w:val="ListParagraph"/>
        <w:numPr>
          <w:ilvl w:val="0"/>
          <w:numId w:val="1094"/>
        </w:numPr>
        <w:contextualSpacing/>
      </w:pPr>
      <w:r>
        <w:t>&lt;draw:path&gt;</w:t>
      </w:r>
    </w:p>
    <w:p w:rsidR="006A00B2" w:rsidRDefault="0057566E">
      <w:pPr>
        <w:pStyle w:val="ListParagraph"/>
        <w:numPr>
          <w:ilvl w:val="0"/>
          <w:numId w:val="1094"/>
        </w:numPr>
        <w:contextualSpacing/>
      </w:pPr>
      <w:r>
        <w:t>&lt;dr</w:t>
      </w:r>
      <w:r>
        <w:t>aw:circle&gt;</w:t>
      </w:r>
    </w:p>
    <w:p w:rsidR="006A00B2" w:rsidRDefault="0057566E">
      <w:pPr>
        <w:pStyle w:val="ListParagraph"/>
        <w:numPr>
          <w:ilvl w:val="0"/>
          <w:numId w:val="1094"/>
        </w:numPr>
        <w:contextualSpacing/>
      </w:pPr>
      <w:r>
        <w:t>&lt;draw:ellipse&gt;</w:t>
      </w:r>
    </w:p>
    <w:p w:rsidR="006A00B2" w:rsidRDefault="0057566E">
      <w:pPr>
        <w:pStyle w:val="ListParagraph"/>
        <w:numPr>
          <w:ilvl w:val="0"/>
          <w:numId w:val="1094"/>
        </w:numPr>
        <w:contextualSpacing/>
      </w:pPr>
      <w:r>
        <w:t>&lt;draw:connector&gt;</w:t>
      </w:r>
    </w:p>
    <w:p w:rsidR="006A00B2" w:rsidRDefault="0057566E">
      <w:pPr>
        <w:pStyle w:val="ListParagraph"/>
        <w:numPr>
          <w:ilvl w:val="0"/>
          <w:numId w:val="1094"/>
        </w:numPr>
        <w:contextualSpacing/>
      </w:pPr>
      <w:r>
        <w:t>&lt;draw:caption&gt;</w:t>
      </w:r>
    </w:p>
    <w:p w:rsidR="006A00B2" w:rsidRDefault="0057566E">
      <w:pPr>
        <w:pStyle w:val="ListParagraph"/>
        <w:numPr>
          <w:ilvl w:val="0"/>
          <w:numId w:val="1094"/>
        </w:numPr>
        <w:contextualSpacing/>
      </w:pPr>
      <w:r>
        <w:t>&lt;draw:measure&gt;</w:t>
      </w:r>
    </w:p>
    <w:p w:rsidR="006A00B2" w:rsidRDefault="0057566E">
      <w:pPr>
        <w:pStyle w:val="ListParagraph"/>
        <w:numPr>
          <w:ilvl w:val="0"/>
          <w:numId w:val="1094"/>
        </w:numPr>
        <w:contextualSpacing/>
      </w:pPr>
      <w:r>
        <w:t>&lt;draw:g&gt;</w:t>
      </w:r>
    </w:p>
    <w:p w:rsidR="006A00B2" w:rsidRDefault="0057566E">
      <w:pPr>
        <w:pStyle w:val="ListParagraph"/>
        <w:numPr>
          <w:ilvl w:val="0"/>
          <w:numId w:val="1094"/>
        </w:numPr>
        <w:contextualSpacing/>
      </w:pPr>
      <w:r>
        <w:t>&lt;draw:frame&gt; containing the elements &lt;draw:image&gt;, &lt;draw:text-box&gt;, or &lt;draw:object-ole&gt;</w:t>
      </w:r>
    </w:p>
    <w:p w:rsidR="006A00B2" w:rsidRDefault="0057566E">
      <w:pPr>
        <w:pStyle w:val="ListParagraph"/>
        <w:numPr>
          <w:ilvl w:val="0"/>
          <w:numId w:val="1094"/>
        </w:numPr>
      </w:pPr>
      <w:r>
        <w:t xml:space="preserve">&lt;draw:custom-shape&gt; </w:t>
      </w:r>
    </w:p>
    <w:p w:rsidR="006A00B2" w:rsidRDefault="0057566E">
      <w:pPr>
        <w:pStyle w:val="Heading3"/>
      </w:pPr>
      <w:bookmarkStart w:id="1587" w:name="section_0290194de05b4d768c67755d946e5fad"/>
      <w:bookmarkStart w:id="1588" w:name="_Toc79580843"/>
      <w:r>
        <w:t>Section 15.13.13, Line Join</w:t>
      </w:r>
      <w:bookmarkEnd w:id="1587"/>
      <w:bookmarkEnd w:id="1588"/>
      <w:r>
        <w:fldChar w:fldCharType="begin"/>
      </w:r>
      <w:r>
        <w:instrText xml:space="preserve"> XE "Line Join" </w:instrText>
      </w:r>
      <w:r>
        <w:fldChar w:fldCharType="end"/>
      </w:r>
    </w:p>
    <w:p w:rsidR="006A00B2" w:rsidRDefault="0057566E">
      <w:pPr>
        <w:pStyle w:val="Definition-Field"/>
      </w:pPr>
      <w:r>
        <w:t xml:space="preserve">a.   </w:t>
      </w:r>
      <w:r>
        <w:rPr>
          <w:i/>
        </w:rPr>
        <w:t xml:space="preserve">The standard </w:t>
      </w:r>
      <w:r>
        <w:rPr>
          <w:i/>
        </w:rPr>
        <w:t>defines the attribute draw:stroke-linejoin,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095"/>
        </w:numPr>
        <w:contextualSpacing/>
      </w:pPr>
      <w:r>
        <w:lastRenderedPageBreak/>
        <w:t>&lt;draw:rect&gt;</w:t>
      </w:r>
    </w:p>
    <w:p w:rsidR="006A00B2" w:rsidRDefault="0057566E">
      <w:pPr>
        <w:pStyle w:val="ListParagraph"/>
        <w:numPr>
          <w:ilvl w:val="0"/>
          <w:numId w:val="1095"/>
        </w:numPr>
        <w:contextualSpacing/>
      </w:pPr>
      <w:r>
        <w:t>&lt;draw:line&gt;</w:t>
      </w:r>
    </w:p>
    <w:p w:rsidR="006A00B2" w:rsidRDefault="0057566E">
      <w:pPr>
        <w:pStyle w:val="ListParagraph"/>
        <w:numPr>
          <w:ilvl w:val="0"/>
          <w:numId w:val="1095"/>
        </w:numPr>
        <w:contextualSpacing/>
      </w:pPr>
      <w:r>
        <w:t>&lt;draw:polyline&gt;</w:t>
      </w:r>
    </w:p>
    <w:p w:rsidR="006A00B2" w:rsidRDefault="0057566E">
      <w:pPr>
        <w:pStyle w:val="ListParagraph"/>
        <w:numPr>
          <w:ilvl w:val="0"/>
          <w:numId w:val="1095"/>
        </w:numPr>
        <w:contextualSpacing/>
      </w:pPr>
      <w:r>
        <w:t>&lt;draw:polygon&gt;</w:t>
      </w:r>
    </w:p>
    <w:p w:rsidR="006A00B2" w:rsidRDefault="0057566E">
      <w:pPr>
        <w:pStyle w:val="ListParagraph"/>
        <w:numPr>
          <w:ilvl w:val="0"/>
          <w:numId w:val="1095"/>
        </w:numPr>
        <w:contextualSpacing/>
      </w:pPr>
      <w:r>
        <w:t>&lt;draw:regular-polygo</w:t>
      </w:r>
      <w:r>
        <w:t>n&gt;</w:t>
      </w:r>
    </w:p>
    <w:p w:rsidR="006A00B2" w:rsidRDefault="0057566E">
      <w:pPr>
        <w:pStyle w:val="ListParagraph"/>
        <w:numPr>
          <w:ilvl w:val="0"/>
          <w:numId w:val="1095"/>
        </w:numPr>
        <w:contextualSpacing/>
      </w:pPr>
      <w:r>
        <w:t>&lt;draw:path&gt;</w:t>
      </w:r>
    </w:p>
    <w:p w:rsidR="006A00B2" w:rsidRDefault="0057566E">
      <w:pPr>
        <w:pStyle w:val="ListParagraph"/>
        <w:numPr>
          <w:ilvl w:val="0"/>
          <w:numId w:val="1095"/>
        </w:numPr>
        <w:contextualSpacing/>
      </w:pPr>
      <w:r>
        <w:t>&lt;draw:circle&gt;</w:t>
      </w:r>
    </w:p>
    <w:p w:rsidR="006A00B2" w:rsidRDefault="0057566E">
      <w:pPr>
        <w:pStyle w:val="ListParagraph"/>
        <w:numPr>
          <w:ilvl w:val="0"/>
          <w:numId w:val="1095"/>
        </w:numPr>
        <w:contextualSpacing/>
      </w:pPr>
      <w:r>
        <w:t>&lt;draw:ellipse&gt;</w:t>
      </w:r>
    </w:p>
    <w:p w:rsidR="006A00B2" w:rsidRDefault="0057566E">
      <w:pPr>
        <w:pStyle w:val="ListParagraph"/>
        <w:numPr>
          <w:ilvl w:val="0"/>
          <w:numId w:val="1095"/>
        </w:numPr>
        <w:contextualSpacing/>
      </w:pPr>
      <w:r>
        <w:t>&lt;draw:connector&gt;</w:t>
      </w:r>
    </w:p>
    <w:p w:rsidR="006A00B2" w:rsidRDefault="0057566E">
      <w:pPr>
        <w:pStyle w:val="ListParagraph"/>
        <w:numPr>
          <w:ilvl w:val="0"/>
          <w:numId w:val="1095"/>
        </w:numPr>
        <w:contextualSpacing/>
      </w:pPr>
      <w:r>
        <w:t>&lt;draw:caption&gt;</w:t>
      </w:r>
    </w:p>
    <w:p w:rsidR="006A00B2" w:rsidRDefault="0057566E">
      <w:pPr>
        <w:pStyle w:val="ListParagraph"/>
        <w:numPr>
          <w:ilvl w:val="0"/>
          <w:numId w:val="1095"/>
        </w:numPr>
        <w:contextualSpacing/>
      </w:pPr>
      <w:r>
        <w:t>&lt;draw:measure&gt;</w:t>
      </w:r>
    </w:p>
    <w:p w:rsidR="006A00B2" w:rsidRDefault="0057566E">
      <w:pPr>
        <w:pStyle w:val="ListParagraph"/>
        <w:numPr>
          <w:ilvl w:val="0"/>
          <w:numId w:val="1095"/>
        </w:numPr>
        <w:contextualSpacing/>
      </w:pPr>
      <w:r>
        <w:t>&lt;draw:g&gt;</w:t>
      </w:r>
    </w:p>
    <w:p w:rsidR="006A00B2" w:rsidRDefault="0057566E">
      <w:pPr>
        <w:pStyle w:val="ListParagraph"/>
        <w:numPr>
          <w:ilvl w:val="0"/>
          <w:numId w:val="1095"/>
        </w:numPr>
        <w:contextualSpacing/>
      </w:pPr>
      <w:r>
        <w:t>&lt;draw:frame&gt; containing the elements &lt;draw:image&gt;, &lt;draw:text-box&gt;, or &lt;draw:object-ole&gt;</w:t>
      </w:r>
    </w:p>
    <w:p w:rsidR="006A00B2" w:rsidRDefault="0057566E">
      <w:pPr>
        <w:pStyle w:val="ListParagraph"/>
        <w:numPr>
          <w:ilvl w:val="0"/>
          <w:numId w:val="1095"/>
        </w:numPr>
      </w:pPr>
      <w:r>
        <w:t xml:space="preserve">&lt;draw:custom-shape&gt; </w:t>
      </w:r>
    </w:p>
    <w:p w:rsidR="006A00B2" w:rsidRDefault="0057566E">
      <w:pPr>
        <w:pStyle w:val="Definition-Field"/>
      </w:pPr>
      <w:r>
        <w:t xml:space="preserve">b.   </w:t>
      </w:r>
      <w:r>
        <w:rPr>
          <w:i/>
        </w:rPr>
        <w:t>The standard defines the property "bevel"</w:t>
      </w:r>
      <w:r>
        <w:rPr>
          <w:i/>
        </w:rPr>
        <w:t>, contained within the attribute draw:stroke-linejoin, contained within the element &lt;style:graphic-properties&gt;</w:t>
      </w:r>
    </w:p>
    <w:p w:rsidR="006A00B2" w:rsidRDefault="0057566E">
      <w:pPr>
        <w:pStyle w:val="Definition-Field2"/>
      </w:pPr>
      <w:r>
        <w:t>Word 2013 supports this enum for a style applied to the following elements:</w:t>
      </w:r>
    </w:p>
    <w:p w:rsidR="006A00B2" w:rsidRDefault="0057566E">
      <w:pPr>
        <w:pStyle w:val="ListParagraph"/>
        <w:numPr>
          <w:ilvl w:val="0"/>
          <w:numId w:val="1096"/>
        </w:numPr>
        <w:contextualSpacing/>
      </w:pPr>
      <w:r>
        <w:t>&lt;draw:rect&gt;</w:t>
      </w:r>
    </w:p>
    <w:p w:rsidR="006A00B2" w:rsidRDefault="0057566E">
      <w:pPr>
        <w:pStyle w:val="ListParagraph"/>
        <w:numPr>
          <w:ilvl w:val="0"/>
          <w:numId w:val="1096"/>
        </w:numPr>
        <w:contextualSpacing/>
      </w:pPr>
      <w:r>
        <w:t>&lt;draw:line&gt;</w:t>
      </w:r>
    </w:p>
    <w:p w:rsidR="006A00B2" w:rsidRDefault="0057566E">
      <w:pPr>
        <w:pStyle w:val="ListParagraph"/>
        <w:numPr>
          <w:ilvl w:val="0"/>
          <w:numId w:val="1096"/>
        </w:numPr>
        <w:contextualSpacing/>
      </w:pPr>
      <w:r>
        <w:t>&lt;draw:polyline&gt;</w:t>
      </w:r>
    </w:p>
    <w:p w:rsidR="006A00B2" w:rsidRDefault="0057566E">
      <w:pPr>
        <w:pStyle w:val="ListParagraph"/>
        <w:numPr>
          <w:ilvl w:val="0"/>
          <w:numId w:val="1096"/>
        </w:numPr>
        <w:contextualSpacing/>
      </w:pPr>
      <w:r>
        <w:t>&lt;draw:polygon&gt;</w:t>
      </w:r>
    </w:p>
    <w:p w:rsidR="006A00B2" w:rsidRDefault="0057566E">
      <w:pPr>
        <w:pStyle w:val="ListParagraph"/>
        <w:numPr>
          <w:ilvl w:val="0"/>
          <w:numId w:val="1096"/>
        </w:numPr>
        <w:contextualSpacing/>
      </w:pPr>
      <w:r>
        <w:t>&lt;</w:t>
      </w:r>
      <w:r>
        <w:t>draw:regular-polygon&gt;</w:t>
      </w:r>
    </w:p>
    <w:p w:rsidR="006A00B2" w:rsidRDefault="0057566E">
      <w:pPr>
        <w:pStyle w:val="ListParagraph"/>
        <w:numPr>
          <w:ilvl w:val="0"/>
          <w:numId w:val="1096"/>
        </w:numPr>
        <w:contextualSpacing/>
      </w:pPr>
      <w:r>
        <w:t>&lt;draw:path&gt;</w:t>
      </w:r>
    </w:p>
    <w:p w:rsidR="006A00B2" w:rsidRDefault="0057566E">
      <w:pPr>
        <w:pStyle w:val="ListParagraph"/>
        <w:numPr>
          <w:ilvl w:val="0"/>
          <w:numId w:val="1096"/>
        </w:numPr>
        <w:contextualSpacing/>
      </w:pPr>
      <w:r>
        <w:t>&lt;draw:circle&gt;</w:t>
      </w:r>
    </w:p>
    <w:p w:rsidR="006A00B2" w:rsidRDefault="0057566E">
      <w:pPr>
        <w:pStyle w:val="ListParagraph"/>
        <w:numPr>
          <w:ilvl w:val="0"/>
          <w:numId w:val="1096"/>
        </w:numPr>
        <w:contextualSpacing/>
      </w:pPr>
      <w:r>
        <w:t>&lt;draw:ellipse&gt;</w:t>
      </w:r>
    </w:p>
    <w:p w:rsidR="006A00B2" w:rsidRDefault="0057566E">
      <w:pPr>
        <w:pStyle w:val="ListParagraph"/>
        <w:numPr>
          <w:ilvl w:val="0"/>
          <w:numId w:val="1096"/>
        </w:numPr>
        <w:contextualSpacing/>
      </w:pPr>
      <w:r>
        <w:t>&lt;draw:connector&gt;</w:t>
      </w:r>
    </w:p>
    <w:p w:rsidR="006A00B2" w:rsidRDefault="0057566E">
      <w:pPr>
        <w:pStyle w:val="ListParagraph"/>
        <w:numPr>
          <w:ilvl w:val="0"/>
          <w:numId w:val="1096"/>
        </w:numPr>
        <w:contextualSpacing/>
      </w:pPr>
      <w:r>
        <w:t>&lt;draw:caption&gt;</w:t>
      </w:r>
    </w:p>
    <w:p w:rsidR="006A00B2" w:rsidRDefault="0057566E">
      <w:pPr>
        <w:pStyle w:val="ListParagraph"/>
        <w:numPr>
          <w:ilvl w:val="0"/>
          <w:numId w:val="1096"/>
        </w:numPr>
        <w:contextualSpacing/>
      </w:pPr>
      <w:r>
        <w:t>&lt;draw:measure&gt;</w:t>
      </w:r>
    </w:p>
    <w:p w:rsidR="006A00B2" w:rsidRDefault="0057566E">
      <w:pPr>
        <w:pStyle w:val="ListParagraph"/>
        <w:numPr>
          <w:ilvl w:val="0"/>
          <w:numId w:val="1096"/>
        </w:numPr>
        <w:contextualSpacing/>
      </w:pPr>
      <w:r>
        <w:t>&lt;draw:g&gt;</w:t>
      </w:r>
    </w:p>
    <w:p w:rsidR="006A00B2" w:rsidRDefault="0057566E">
      <w:pPr>
        <w:pStyle w:val="ListParagraph"/>
        <w:numPr>
          <w:ilvl w:val="0"/>
          <w:numId w:val="1096"/>
        </w:numPr>
        <w:contextualSpacing/>
      </w:pPr>
      <w:r>
        <w:t>&lt;draw:frame&gt; containing the elements &lt;draw:image&gt;, &lt;draw:text-box&gt;, or &lt;draw:object-ole&gt;</w:t>
      </w:r>
    </w:p>
    <w:p w:rsidR="006A00B2" w:rsidRDefault="0057566E">
      <w:pPr>
        <w:pStyle w:val="ListParagraph"/>
        <w:numPr>
          <w:ilvl w:val="0"/>
          <w:numId w:val="1096"/>
        </w:numPr>
      </w:pPr>
      <w:r>
        <w:t xml:space="preserve">&lt;draw:custom-shape&gt; </w:t>
      </w:r>
    </w:p>
    <w:p w:rsidR="006A00B2" w:rsidRDefault="0057566E">
      <w:pPr>
        <w:pStyle w:val="Definition-Field"/>
      </w:pPr>
      <w:r>
        <w:t xml:space="preserve">c.   </w:t>
      </w:r>
      <w:r>
        <w:rPr>
          <w:i/>
        </w:rPr>
        <w:t xml:space="preserve">The standard defines </w:t>
      </w:r>
      <w:r>
        <w:rPr>
          <w:i/>
        </w:rPr>
        <w:t>the property "inherit", contained within the attribute draw:stroke-linejoin, contained within the element &lt;style:graphic-properties&gt;</w:t>
      </w:r>
    </w:p>
    <w:p w:rsidR="006A00B2" w:rsidRDefault="0057566E">
      <w:pPr>
        <w:pStyle w:val="Definition-Field2"/>
      </w:pPr>
      <w:r>
        <w:t>Word 2013 does not support this enum for a style applied to any of the following elements:</w:t>
      </w:r>
    </w:p>
    <w:p w:rsidR="006A00B2" w:rsidRDefault="0057566E">
      <w:pPr>
        <w:pStyle w:val="ListParagraph"/>
        <w:numPr>
          <w:ilvl w:val="0"/>
          <w:numId w:val="1097"/>
        </w:numPr>
        <w:contextualSpacing/>
      </w:pPr>
      <w:r>
        <w:t>&lt;draw:rect&gt;</w:t>
      </w:r>
    </w:p>
    <w:p w:rsidR="006A00B2" w:rsidRDefault="0057566E">
      <w:pPr>
        <w:pStyle w:val="ListParagraph"/>
        <w:numPr>
          <w:ilvl w:val="0"/>
          <w:numId w:val="1097"/>
        </w:numPr>
        <w:contextualSpacing/>
      </w:pPr>
      <w:r>
        <w:t>&lt;draw:line&gt;</w:t>
      </w:r>
    </w:p>
    <w:p w:rsidR="006A00B2" w:rsidRDefault="0057566E">
      <w:pPr>
        <w:pStyle w:val="ListParagraph"/>
        <w:numPr>
          <w:ilvl w:val="0"/>
          <w:numId w:val="1097"/>
        </w:numPr>
        <w:contextualSpacing/>
      </w:pPr>
      <w:r>
        <w:t>&lt;draw:po</w:t>
      </w:r>
      <w:r>
        <w:t>lyline&gt;</w:t>
      </w:r>
    </w:p>
    <w:p w:rsidR="006A00B2" w:rsidRDefault="0057566E">
      <w:pPr>
        <w:pStyle w:val="ListParagraph"/>
        <w:numPr>
          <w:ilvl w:val="0"/>
          <w:numId w:val="1097"/>
        </w:numPr>
        <w:contextualSpacing/>
      </w:pPr>
      <w:r>
        <w:t>&lt;draw:polygon&gt;</w:t>
      </w:r>
    </w:p>
    <w:p w:rsidR="006A00B2" w:rsidRDefault="0057566E">
      <w:pPr>
        <w:pStyle w:val="ListParagraph"/>
        <w:numPr>
          <w:ilvl w:val="0"/>
          <w:numId w:val="1097"/>
        </w:numPr>
        <w:contextualSpacing/>
      </w:pPr>
      <w:r>
        <w:t>&lt;draw:regular-polygon&gt;</w:t>
      </w:r>
    </w:p>
    <w:p w:rsidR="006A00B2" w:rsidRDefault="0057566E">
      <w:pPr>
        <w:pStyle w:val="ListParagraph"/>
        <w:numPr>
          <w:ilvl w:val="0"/>
          <w:numId w:val="1097"/>
        </w:numPr>
        <w:contextualSpacing/>
      </w:pPr>
      <w:r>
        <w:t>&lt;draw:path&gt;</w:t>
      </w:r>
    </w:p>
    <w:p w:rsidR="006A00B2" w:rsidRDefault="0057566E">
      <w:pPr>
        <w:pStyle w:val="ListParagraph"/>
        <w:numPr>
          <w:ilvl w:val="0"/>
          <w:numId w:val="1097"/>
        </w:numPr>
        <w:contextualSpacing/>
      </w:pPr>
      <w:r>
        <w:t>&lt;draw:circle&gt;</w:t>
      </w:r>
    </w:p>
    <w:p w:rsidR="006A00B2" w:rsidRDefault="0057566E">
      <w:pPr>
        <w:pStyle w:val="ListParagraph"/>
        <w:numPr>
          <w:ilvl w:val="0"/>
          <w:numId w:val="1097"/>
        </w:numPr>
        <w:contextualSpacing/>
      </w:pPr>
      <w:r>
        <w:t>&lt;draw:ellipse&gt;</w:t>
      </w:r>
    </w:p>
    <w:p w:rsidR="006A00B2" w:rsidRDefault="0057566E">
      <w:pPr>
        <w:pStyle w:val="ListParagraph"/>
        <w:numPr>
          <w:ilvl w:val="0"/>
          <w:numId w:val="1097"/>
        </w:numPr>
        <w:contextualSpacing/>
      </w:pPr>
      <w:r>
        <w:t>&lt;draw:connector&gt;</w:t>
      </w:r>
    </w:p>
    <w:p w:rsidR="006A00B2" w:rsidRDefault="0057566E">
      <w:pPr>
        <w:pStyle w:val="ListParagraph"/>
        <w:numPr>
          <w:ilvl w:val="0"/>
          <w:numId w:val="1097"/>
        </w:numPr>
        <w:contextualSpacing/>
      </w:pPr>
      <w:r>
        <w:t>&lt;draw:caption&gt;</w:t>
      </w:r>
    </w:p>
    <w:p w:rsidR="006A00B2" w:rsidRDefault="0057566E">
      <w:pPr>
        <w:pStyle w:val="ListParagraph"/>
        <w:numPr>
          <w:ilvl w:val="0"/>
          <w:numId w:val="1097"/>
        </w:numPr>
        <w:contextualSpacing/>
      </w:pPr>
      <w:r>
        <w:t>&lt;draw:measure&gt;</w:t>
      </w:r>
    </w:p>
    <w:p w:rsidR="006A00B2" w:rsidRDefault="0057566E">
      <w:pPr>
        <w:pStyle w:val="ListParagraph"/>
        <w:numPr>
          <w:ilvl w:val="0"/>
          <w:numId w:val="1097"/>
        </w:numPr>
        <w:contextualSpacing/>
      </w:pPr>
      <w:r>
        <w:t>&lt;draw:g&gt;</w:t>
      </w:r>
    </w:p>
    <w:p w:rsidR="006A00B2" w:rsidRDefault="0057566E">
      <w:pPr>
        <w:pStyle w:val="ListParagraph"/>
        <w:numPr>
          <w:ilvl w:val="0"/>
          <w:numId w:val="1097"/>
        </w:numPr>
        <w:contextualSpacing/>
      </w:pPr>
      <w:r>
        <w:t>&lt;draw:frame&gt; containing a &lt;draw:image&gt;, &lt;draw:text-box&gt;, or &lt;draw:object-ole&gt;</w:t>
      </w:r>
    </w:p>
    <w:p w:rsidR="006A00B2" w:rsidRDefault="0057566E">
      <w:pPr>
        <w:pStyle w:val="ListParagraph"/>
        <w:numPr>
          <w:ilvl w:val="0"/>
          <w:numId w:val="1097"/>
        </w:numPr>
      </w:pPr>
      <w:r>
        <w:t>&lt;draw:custom-shape&gt;</w:t>
      </w:r>
    </w:p>
    <w:p w:rsidR="006A00B2" w:rsidRDefault="0057566E">
      <w:pPr>
        <w:pStyle w:val="Definition-Field2"/>
      </w:pPr>
      <w:r>
        <w:t xml:space="preserve">Word interprets this enumeration as "miter". </w:t>
      </w:r>
    </w:p>
    <w:p w:rsidR="006A00B2" w:rsidRDefault="0057566E">
      <w:pPr>
        <w:pStyle w:val="Definition-Field"/>
      </w:pPr>
      <w:r>
        <w:t xml:space="preserve">d.   </w:t>
      </w:r>
      <w:r>
        <w:rPr>
          <w:i/>
        </w:rPr>
        <w:t>The standard defines the property "middle", contained within the attribute draw:stroke-linejoin, contained within the element &lt;style:graphic-properties&gt;</w:t>
      </w:r>
    </w:p>
    <w:p w:rsidR="006A00B2" w:rsidRDefault="0057566E">
      <w:pPr>
        <w:pStyle w:val="Definition-Field2"/>
      </w:pPr>
      <w:r>
        <w:lastRenderedPageBreak/>
        <w:t>Word 2013 does not support this enum for a style app</w:t>
      </w:r>
      <w:r>
        <w:t>lied to the following elements:</w:t>
      </w:r>
    </w:p>
    <w:p w:rsidR="006A00B2" w:rsidRDefault="0057566E">
      <w:pPr>
        <w:pStyle w:val="ListParagraph"/>
        <w:numPr>
          <w:ilvl w:val="0"/>
          <w:numId w:val="1098"/>
        </w:numPr>
        <w:contextualSpacing/>
      </w:pPr>
      <w:r>
        <w:t>&lt;draw:rect&gt;</w:t>
      </w:r>
    </w:p>
    <w:p w:rsidR="006A00B2" w:rsidRDefault="0057566E">
      <w:pPr>
        <w:pStyle w:val="ListParagraph"/>
        <w:numPr>
          <w:ilvl w:val="0"/>
          <w:numId w:val="1098"/>
        </w:numPr>
        <w:contextualSpacing/>
      </w:pPr>
      <w:r>
        <w:t>&lt;draw:line&gt;</w:t>
      </w:r>
    </w:p>
    <w:p w:rsidR="006A00B2" w:rsidRDefault="0057566E">
      <w:pPr>
        <w:pStyle w:val="ListParagraph"/>
        <w:numPr>
          <w:ilvl w:val="0"/>
          <w:numId w:val="1098"/>
        </w:numPr>
        <w:contextualSpacing/>
      </w:pPr>
      <w:r>
        <w:t>&lt;draw:polyline&gt;</w:t>
      </w:r>
    </w:p>
    <w:p w:rsidR="006A00B2" w:rsidRDefault="0057566E">
      <w:pPr>
        <w:pStyle w:val="ListParagraph"/>
        <w:numPr>
          <w:ilvl w:val="0"/>
          <w:numId w:val="1098"/>
        </w:numPr>
        <w:contextualSpacing/>
      </w:pPr>
      <w:r>
        <w:t>&lt;draw:polygon&gt;</w:t>
      </w:r>
    </w:p>
    <w:p w:rsidR="006A00B2" w:rsidRDefault="0057566E">
      <w:pPr>
        <w:pStyle w:val="ListParagraph"/>
        <w:numPr>
          <w:ilvl w:val="0"/>
          <w:numId w:val="1098"/>
        </w:numPr>
        <w:contextualSpacing/>
      </w:pPr>
      <w:r>
        <w:t>&lt;draw:regular-polygon&gt;</w:t>
      </w:r>
    </w:p>
    <w:p w:rsidR="006A00B2" w:rsidRDefault="0057566E">
      <w:pPr>
        <w:pStyle w:val="ListParagraph"/>
        <w:numPr>
          <w:ilvl w:val="0"/>
          <w:numId w:val="1098"/>
        </w:numPr>
        <w:contextualSpacing/>
      </w:pPr>
      <w:r>
        <w:t>&lt;draw:path&gt;</w:t>
      </w:r>
    </w:p>
    <w:p w:rsidR="006A00B2" w:rsidRDefault="0057566E">
      <w:pPr>
        <w:pStyle w:val="ListParagraph"/>
        <w:numPr>
          <w:ilvl w:val="0"/>
          <w:numId w:val="1098"/>
        </w:numPr>
        <w:contextualSpacing/>
      </w:pPr>
      <w:r>
        <w:t>&lt;draw:circle&gt;</w:t>
      </w:r>
    </w:p>
    <w:p w:rsidR="006A00B2" w:rsidRDefault="0057566E">
      <w:pPr>
        <w:pStyle w:val="ListParagraph"/>
        <w:numPr>
          <w:ilvl w:val="0"/>
          <w:numId w:val="1098"/>
        </w:numPr>
        <w:contextualSpacing/>
      </w:pPr>
      <w:r>
        <w:t>&lt;draw:ellipse&gt;</w:t>
      </w:r>
    </w:p>
    <w:p w:rsidR="006A00B2" w:rsidRDefault="0057566E">
      <w:pPr>
        <w:pStyle w:val="ListParagraph"/>
        <w:numPr>
          <w:ilvl w:val="0"/>
          <w:numId w:val="1098"/>
        </w:numPr>
        <w:contextualSpacing/>
      </w:pPr>
      <w:r>
        <w:t>&lt;draw:connector&gt;</w:t>
      </w:r>
    </w:p>
    <w:p w:rsidR="006A00B2" w:rsidRDefault="0057566E">
      <w:pPr>
        <w:pStyle w:val="ListParagraph"/>
        <w:numPr>
          <w:ilvl w:val="0"/>
          <w:numId w:val="1098"/>
        </w:numPr>
        <w:contextualSpacing/>
      </w:pPr>
      <w:r>
        <w:t>&lt;draw:caption&gt;</w:t>
      </w:r>
    </w:p>
    <w:p w:rsidR="006A00B2" w:rsidRDefault="0057566E">
      <w:pPr>
        <w:pStyle w:val="ListParagraph"/>
        <w:numPr>
          <w:ilvl w:val="0"/>
          <w:numId w:val="1098"/>
        </w:numPr>
        <w:contextualSpacing/>
      </w:pPr>
      <w:r>
        <w:t>&lt;draw:measure&gt;</w:t>
      </w:r>
    </w:p>
    <w:p w:rsidR="006A00B2" w:rsidRDefault="0057566E">
      <w:pPr>
        <w:pStyle w:val="ListParagraph"/>
        <w:numPr>
          <w:ilvl w:val="0"/>
          <w:numId w:val="1098"/>
        </w:numPr>
        <w:contextualSpacing/>
      </w:pPr>
      <w:r>
        <w:t>&lt;draw:g&gt;</w:t>
      </w:r>
    </w:p>
    <w:p w:rsidR="006A00B2" w:rsidRDefault="0057566E">
      <w:pPr>
        <w:pStyle w:val="ListParagraph"/>
        <w:numPr>
          <w:ilvl w:val="0"/>
          <w:numId w:val="1098"/>
        </w:numPr>
        <w:contextualSpacing/>
      </w:pPr>
      <w:r>
        <w:t>&lt;draw:frame&gt; containing a &lt;draw:image&gt;, &lt;draw:tex</w:t>
      </w:r>
      <w:r>
        <w:t>t-box&gt;, or &lt;draw:object-ole&gt; element</w:t>
      </w:r>
    </w:p>
    <w:p w:rsidR="006A00B2" w:rsidRDefault="0057566E">
      <w:pPr>
        <w:pStyle w:val="ListParagraph"/>
        <w:numPr>
          <w:ilvl w:val="0"/>
          <w:numId w:val="1098"/>
        </w:numPr>
      </w:pPr>
      <w:r>
        <w:t>&lt;draw:custom-shape&gt;</w:t>
      </w:r>
    </w:p>
    <w:p w:rsidR="006A00B2" w:rsidRDefault="0057566E">
      <w:pPr>
        <w:pStyle w:val="Definition-Field2"/>
      </w:pPr>
      <w:r>
        <w:t xml:space="preserve">Word interprets this enumeration as "miter". </w:t>
      </w:r>
    </w:p>
    <w:p w:rsidR="006A00B2" w:rsidRDefault="0057566E">
      <w:pPr>
        <w:pStyle w:val="Definition-Field"/>
      </w:pPr>
      <w:r>
        <w:t xml:space="preserve">e.   </w:t>
      </w:r>
      <w:r>
        <w:rPr>
          <w:i/>
        </w:rPr>
        <w:t>The standard defines the property "miter", contained within the attribute draw:stroke-linejoin, contained within the element &lt;style:graphic-properti</w:t>
      </w:r>
      <w:r>
        <w:rPr>
          <w:i/>
        </w:rPr>
        <w:t>es&gt;</w:t>
      </w:r>
    </w:p>
    <w:p w:rsidR="006A00B2" w:rsidRDefault="0057566E">
      <w:pPr>
        <w:pStyle w:val="Definition-Field2"/>
      </w:pPr>
      <w:r>
        <w:t>Word 2013 supports this enum for a style applied to the following elements:</w:t>
      </w:r>
    </w:p>
    <w:p w:rsidR="006A00B2" w:rsidRDefault="0057566E">
      <w:pPr>
        <w:pStyle w:val="ListParagraph"/>
        <w:numPr>
          <w:ilvl w:val="0"/>
          <w:numId w:val="1099"/>
        </w:numPr>
        <w:contextualSpacing/>
      </w:pPr>
      <w:r>
        <w:t>&lt;draw:rect&gt;</w:t>
      </w:r>
    </w:p>
    <w:p w:rsidR="006A00B2" w:rsidRDefault="0057566E">
      <w:pPr>
        <w:pStyle w:val="ListParagraph"/>
        <w:numPr>
          <w:ilvl w:val="0"/>
          <w:numId w:val="1099"/>
        </w:numPr>
        <w:contextualSpacing/>
      </w:pPr>
      <w:r>
        <w:t>&lt;draw:line&gt;</w:t>
      </w:r>
    </w:p>
    <w:p w:rsidR="006A00B2" w:rsidRDefault="0057566E">
      <w:pPr>
        <w:pStyle w:val="ListParagraph"/>
        <w:numPr>
          <w:ilvl w:val="0"/>
          <w:numId w:val="1099"/>
        </w:numPr>
        <w:contextualSpacing/>
      </w:pPr>
      <w:r>
        <w:t>&lt;draw:polyline&gt;</w:t>
      </w:r>
    </w:p>
    <w:p w:rsidR="006A00B2" w:rsidRDefault="0057566E">
      <w:pPr>
        <w:pStyle w:val="ListParagraph"/>
        <w:numPr>
          <w:ilvl w:val="0"/>
          <w:numId w:val="1099"/>
        </w:numPr>
        <w:contextualSpacing/>
      </w:pPr>
      <w:r>
        <w:t>&lt;draw:polygon&gt;</w:t>
      </w:r>
    </w:p>
    <w:p w:rsidR="006A00B2" w:rsidRDefault="0057566E">
      <w:pPr>
        <w:pStyle w:val="ListParagraph"/>
        <w:numPr>
          <w:ilvl w:val="0"/>
          <w:numId w:val="1099"/>
        </w:numPr>
        <w:contextualSpacing/>
      </w:pPr>
      <w:r>
        <w:t>&lt;draw:regular-polygon&gt;</w:t>
      </w:r>
    </w:p>
    <w:p w:rsidR="006A00B2" w:rsidRDefault="0057566E">
      <w:pPr>
        <w:pStyle w:val="ListParagraph"/>
        <w:numPr>
          <w:ilvl w:val="0"/>
          <w:numId w:val="1099"/>
        </w:numPr>
        <w:contextualSpacing/>
      </w:pPr>
      <w:r>
        <w:t>&lt;draw:path&gt;</w:t>
      </w:r>
    </w:p>
    <w:p w:rsidR="006A00B2" w:rsidRDefault="0057566E">
      <w:pPr>
        <w:pStyle w:val="ListParagraph"/>
        <w:numPr>
          <w:ilvl w:val="0"/>
          <w:numId w:val="1099"/>
        </w:numPr>
        <w:contextualSpacing/>
      </w:pPr>
      <w:r>
        <w:t>&lt;draw:circle&gt;</w:t>
      </w:r>
    </w:p>
    <w:p w:rsidR="006A00B2" w:rsidRDefault="0057566E">
      <w:pPr>
        <w:pStyle w:val="ListParagraph"/>
        <w:numPr>
          <w:ilvl w:val="0"/>
          <w:numId w:val="1099"/>
        </w:numPr>
        <w:contextualSpacing/>
      </w:pPr>
      <w:r>
        <w:t>&lt;draw:ellipse&gt;</w:t>
      </w:r>
    </w:p>
    <w:p w:rsidR="006A00B2" w:rsidRDefault="0057566E">
      <w:pPr>
        <w:pStyle w:val="ListParagraph"/>
        <w:numPr>
          <w:ilvl w:val="0"/>
          <w:numId w:val="1099"/>
        </w:numPr>
        <w:contextualSpacing/>
      </w:pPr>
      <w:r>
        <w:t>&lt;draw:connector&gt;</w:t>
      </w:r>
    </w:p>
    <w:p w:rsidR="006A00B2" w:rsidRDefault="0057566E">
      <w:pPr>
        <w:pStyle w:val="ListParagraph"/>
        <w:numPr>
          <w:ilvl w:val="0"/>
          <w:numId w:val="1099"/>
        </w:numPr>
        <w:contextualSpacing/>
      </w:pPr>
      <w:r>
        <w:t>&lt;draw:caption&gt;</w:t>
      </w:r>
    </w:p>
    <w:p w:rsidR="006A00B2" w:rsidRDefault="0057566E">
      <w:pPr>
        <w:pStyle w:val="ListParagraph"/>
        <w:numPr>
          <w:ilvl w:val="0"/>
          <w:numId w:val="1099"/>
        </w:numPr>
        <w:contextualSpacing/>
      </w:pPr>
      <w:r>
        <w:t>&lt;draw:measure&gt;</w:t>
      </w:r>
    </w:p>
    <w:p w:rsidR="006A00B2" w:rsidRDefault="0057566E">
      <w:pPr>
        <w:pStyle w:val="ListParagraph"/>
        <w:numPr>
          <w:ilvl w:val="0"/>
          <w:numId w:val="1099"/>
        </w:numPr>
        <w:contextualSpacing/>
      </w:pPr>
      <w:r>
        <w:t>&lt;draw:g&gt;</w:t>
      </w:r>
    </w:p>
    <w:p w:rsidR="006A00B2" w:rsidRDefault="0057566E">
      <w:pPr>
        <w:pStyle w:val="ListParagraph"/>
        <w:numPr>
          <w:ilvl w:val="0"/>
          <w:numId w:val="1099"/>
        </w:numPr>
        <w:contextualSpacing/>
      </w:pPr>
      <w:r>
        <w:t>&lt;</w:t>
      </w:r>
      <w:r>
        <w:t>draw:frame&gt; containing the elements &lt;draw:image&gt;, &lt;draw:text-box&gt;, or &lt;draw:object-ole&gt;</w:t>
      </w:r>
    </w:p>
    <w:p w:rsidR="006A00B2" w:rsidRDefault="0057566E">
      <w:pPr>
        <w:pStyle w:val="ListParagraph"/>
        <w:numPr>
          <w:ilvl w:val="0"/>
          <w:numId w:val="1099"/>
        </w:numPr>
      </w:pPr>
      <w:r>
        <w:t xml:space="preserve">&lt;draw:custom-shape&gt; </w:t>
      </w:r>
    </w:p>
    <w:p w:rsidR="006A00B2" w:rsidRDefault="0057566E">
      <w:pPr>
        <w:pStyle w:val="Definition-Field"/>
      </w:pPr>
      <w:r>
        <w:t xml:space="preserve">f.   </w:t>
      </w:r>
      <w:r>
        <w:rPr>
          <w:i/>
        </w:rPr>
        <w:t>The standard defines the property "none", contained within the attribute draw:stroke-linejoin, contained within the element &lt;style:graphic-pro</w:t>
      </w:r>
      <w:r>
        <w:rPr>
          <w:i/>
        </w:rPr>
        <w:t>perties&gt;</w:t>
      </w:r>
    </w:p>
    <w:p w:rsidR="006A00B2" w:rsidRDefault="0057566E">
      <w:pPr>
        <w:pStyle w:val="Definition-Field2"/>
      </w:pPr>
      <w:r>
        <w:t>Word 2013 does not support this enum for a style applied to any of the following elements:</w:t>
      </w:r>
    </w:p>
    <w:p w:rsidR="006A00B2" w:rsidRDefault="0057566E">
      <w:pPr>
        <w:pStyle w:val="ListParagraph"/>
        <w:numPr>
          <w:ilvl w:val="0"/>
          <w:numId w:val="1100"/>
        </w:numPr>
        <w:contextualSpacing/>
      </w:pPr>
      <w:r>
        <w:t>&lt;draw:rect&gt;</w:t>
      </w:r>
    </w:p>
    <w:p w:rsidR="006A00B2" w:rsidRDefault="0057566E">
      <w:pPr>
        <w:pStyle w:val="ListParagraph"/>
        <w:numPr>
          <w:ilvl w:val="0"/>
          <w:numId w:val="1100"/>
        </w:numPr>
        <w:contextualSpacing/>
      </w:pPr>
      <w:r>
        <w:t>&lt;draw:line&gt;</w:t>
      </w:r>
    </w:p>
    <w:p w:rsidR="006A00B2" w:rsidRDefault="0057566E">
      <w:pPr>
        <w:pStyle w:val="ListParagraph"/>
        <w:numPr>
          <w:ilvl w:val="0"/>
          <w:numId w:val="1100"/>
        </w:numPr>
        <w:contextualSpacing/>
      </w:pPr>
      <w:r>
        <w:t>&lt;draw:polyline&gt;</w:t>
      </w:r>
    </w:p>
    <w:p w:rsidR="006A00B2" w:rsidRDefault="0057566E">
      <w:pPr>
        <w:pStyle w:val="ListParagraph"/>
        <w:numPr>
          <w:ilvl w:val="0"/>
          <w:numId w:val="1100"/>
        </w:numPr>
        <w:contextualSpacing/>
      </w:pPr>
      <w:r>
        <w:t>&lt;draw:polygon&gt;</w:t>
      </w:r>
    </w:p>
    <w:p w:rsidR="006A00B2" w:rsidRDefault="0057566E">
      <w:pPr>
        <w:pStyle w:val="ListParagraph"/>
        <w:numPr>
          <w:ilvl w:val="0"/>
          <w:numId w:val="1100"/>
        </w:numPr>
        <w:contextualSpacing/>
      </w:pPr>
      <w:r>
        <w:t>&lt;draw:regular-polygon&gt;</w:t>
      </w:r>
    </w:p>
    <w:p w:rsidR="006A00B2" w:rsidRDefault="0057566E">
      <w:pPr>
        <w:pStyle w:val="ListParagraph"/>
        <w:numPr>
          <w:ilvl w:val="0"/>
          <w:numId w:val="1100"/>
        </w:numPr>
        <w:contextualSpacing/>
      </w:pPr>
      <w:r>
        <w:t>&lt;draw:path&gt;</w:t>
      </w:r>
    </w:p>
    <w:p w:rsidR="006A00B2" w:rsidRDefault="0057566E">
      <w:pPr>
        <w:pStyle w:val="ListParagraph"/>
        <w:numPr>
          <w:ilvl w:val="0"/>
          <w:numId w:val="1100"/>
        </w:numPr>
        <w:contextualSpacing/>
      </w:pPr>
      <w:r>
        <w:t>&lt;draw:circle&gt;</w:t>
      </w:r>
    </w:p>
    <w:p w:rsidR="006A00B2" w:rsidRDefault="0057566E">
      <w:pPr>
        <w:pStyle w:val="ListParagraph"/>
        <w:numPr>
          <w:ilvl w:val="0"/>
          <w:numId w:val="1100"/>
        </w:numPr>
        <w:contextualSpacing/>
      </w:pPr>
      <w:r>
        <w:t>&lt;draw:ellipse&gt;</w:t>
      </w:r>
    </w:p>
    <w:p w:rsidR="006A00B2" w:rsidRDefault="0057566E">
      <w:pPr>
        <w:pStyle w:val="ListParagraph"/>
        <w:numPr>
          <w:ilvl w:val="0"/>
          <w:numId w:val="1100"/>
        </w:numPr>
        <w:contextualSpacing/>
      </w:pPr>
      <w:r>
        <w:t>&lt;draw:connector&gt;</w:t>
      </w:r>
    </w:p>
    <w:p w:rsidR="006A00B2" w:rsidRDefault="0057566E">
      <w:pPr>
        <w:pStyle w:val="ListParagraph"/>
        <w:numPr>
          <w:ilvl w:val="0"/>
          <w:numId w:val="1100"/>
        </w:numPr>
        <w:contextualSpacing/>
      </w:pPr>
      <w:r>
        <w:t>&lt;draw:caption&gt;</w:t>
      </w:r>
    </w:p>
    <w:p w:rsidR="006A00B2" w:rsidRDefault="0057566E">
      <w:pPr>
        <w:pStyle w:val="ListParagraph"/>
        <w:numPr>
          <w:ilvl w:val="0"/>
          <w:numId w:val="1100"/>
        </w:numPr>
        <w:contextualSpacing/>
      </w:pPr>
      <w:r>
        <w:t>&lt;draw</w:t>
      </w:r>
      <w:r>
        <w:t>:measure&gt;</w:t>
      </w:r>
    </w:p>
    <w:p w:rsidR="006A00B2" w:rsidRDefault="0057566E">
      <w:pPr>
        <w:pStyle w:val="ListParagraph"/>
        <w:numPr>
          <w:ilvl w:val="0"/>
          <w:numId w:val="1100"/>
        </w:numPr>
        <w:contextualSpacing/>
      </w:pPr>
      <w:r>
        <w:t>&lt;draw:g&gt;</w:t>
      </w:r>
    </w:p>
    <w:p w:rsidR="006A00B2" w:rsidRDefault="0057566E">
      <w:pPr>
        <w:pStyle w:val="ListParagraph"/>
        <w:numPr>
          <w:ilvl w:val="0"/>
          <w:numId w:val="1100"/>
        </w:numPr>
        <w:contextualSpacing/>
      </w:pPr>
      <w:r>
        <w:t>&lt;draw:frame&gt; element containing a &lt;draw:image&gt;, &lt;draw:text-box&gt;, or &lt;draw:object-ole&gt; element</w:t>
      </w:r>
    </w:p>
    <w:p w:rsidR="006A00B2" w:rsidRDefault="0057566E">
      <w:pPr>
        <w:pStyle w:val="ListParagraph"/>
        <w:numPr>
          <w:ilvl w:val="0"/>
          <w:numId w:val="1100"/>
        </w:numPr>
      </w:pPr>
      <w:r>
        <w:t>&lt;draw:custom-shape&gt;</w:t>
      </w:r>
    </w:p>
    <w:p w:rsidR="006A00B2" w:rsidRDefault="0057566E">
      <w:pPr>
        <w:pStyle w:val="Definition-Field2"/>
      </w:pPr>
      <w:r>
        <w:lastRenderedPageBreak/>
        <w:t xml:space="preserve">Word interprets this enumeration as "round". </w:t>
      </w:r>
    </w:p>
    <w:p w:rsidR="006A00B2" w:rsidRDefault="0057566E">
      <w:pPr>
        <w:pStyle w:val="Definition-Field"/>
      </w:pPr>
      <w:r>
        <w:t xml:space="preserve">g.   </w:t>
      </w:r>
      <w:r>
        <w:rPr>
          <w:i/>
        </w:rPr>
        <w:t xml:space="preserve">The standard defines the property "round", contained within the </w:t>
      </w:r>
      <w:r>
        <w:rPr>
          <w:i/>
        </w:rPr>
        <w:t>attribute draw:stroke-linejoin, contained within the element &lt;style:graphic-properties&gt;</w:t>
      </w:r>
    </w:p>
    <w:p w:rsidR="006A00B2" w:rsidRDefault="0057566E">
      <w:pPr>
        <w:pStyle w:val="Definition-Field2"/>
      </w:pPr>
      <w:r>
        <w:t>Word 2013 supports this enum for a style applied to the following elements:</w:t>
      </w:r>
    </w:p>
    <w:p w:rsidR="006A00B2" w:rsidRDefault="0057566E">
      <w:pPr>
        <w:pStyle w:val="ListParagraph"/>
        <w:numPr>
          <w:ilvl w:val="0"/>
          <w:numId w:val="1101"/>
        </w:numPr>
        <w:contextualSpacing/>
      </w:pPr>
      <w:r>
        <w:t>&lt;draw:rect&gt;</w:t>
      </w:r>
    </w:p>
    <w:p w:rsidR="006A00B2" w:rsidRDefault="0057566E">
      <w:pPr>
        <w:pStyle w:val="ListParagraph"/>
        <w:numPr>
          <w:ilvl w:val="0"/>
          <w:numId w:val="1101"/>
        </w:numPr>
        <w:contextualSpacing/>
      </w:pPr>
      <w:r>
        <w:t>&lt;draw:line&gt;</w:t>
      </w:r>
    </w:p>
    <w:p w:rsidR="006A00B2" w:rsidRDefault="0057566E">
      <w:pPr>
        <w:pStyle w:val="ListParagraph"/>
        <w:numPr>
          <w:ilvl w:val="0"/>
          <w:numId w:val="1101"/>
        </w:numPr>
        <w:contextualSpacing/>
      </w:pPr>
      <w:r>
        <w:t>&lt;draw:polyline&gt;</w:t>
      </w:r>
    </w:p>
    <w:p w:rsidR="006A00B2" w:rsidRDefault="0057566E">
      <w:pPr>
        <w:pStyle w:val="ListParagraph"/>
        <w:numPr>
          <w:ilvl w:val="0"/>
          <w:numId w:val="1101"/>
        </w:numPr>
        <w:contextualSpacing/>
      </w:pPr>
      <w:r>
        <w:t>&lt;draw:polygon&gt;</w:t>
      </w:r>
    </w:p>
    <w:p w:rsidR="006A00B2" w:rsidRDefault="0057566E">
      <w:pPr>
        <w:pStyle w:val="ListParagraph"/>
        <w:numPr>
          <w:ilvl w:val="0"/>
          <w:numId w:val="1101"/>
        </w:numPr>
        <w:contextualSpacing/>
      </w:pPr>
      <w:r>
        <w:t>&lt;draw:regular-polygon&gt;</w:t>
      </w:r>
    </w:p>
    <w:p w:rsidR="006A00B2" w:rsidRDefault="0057566E">
      <w:pPr>
        <w:pStyle w:val="ListParagraph"/>
        <w:numPr>
          <w:ilvl w:val="0"/>
          <w:numId w:val="1101"/>
        </w:numPr>
        <w:contextualSpacing/>
      </w:pPr>
      <w:r>
        <w:t>&lt;draw:path&gt;</w:t>
      </w:r>
    </w:p>
    <w:p w:rsidR="006A00B2" w:rsidRDefault="0057566E">
      <w:pPr>
        <w:pStyle w:val="ListParagraph"/>
        <w:numPr>
          <w:ilvl w:val="0"/>
          <w:numId w:val="1101"/>
        </w:numPr>
        <w:contextualSpacing/>
      </w:pPr>
      <w:r>
        <w:t>&lt;d</w:t>
      </w:r>
      <w:r>
        <w:t>raw:circle&gt;</w:t>
      </w:r>
    </w:p>
    <w:p w:rsidR="006A00B2" w:rsidRDefault="0057566E">
      <w:pPr>
        <w:pStyle w:val="ListParagraph"/>
        <w:numPr>
          <w:ilvl w:val="0"/>
          <w:numId w:val="1101"/>
        </w:numPr>
        <w:contextualSpacing/>
      </w:pPr>
      <w:r>
        <w:t>&lt;draw:ellipse&gt;</w:t>
      </w:r>
    </w:p>
    <w:p w:rsidR="006A00B2" w:rsidRDefault="0057566E">
      <w:pPr>
        <w:pStyle w:val="ListParagraph"/>
        <w:numPr>
          <w:ilvl w:val="0"/>
          <w:numId w:val="1101"/>
        </w:numPr>
        <w:contextualSpacing/>
      </w:pPr>
      <w:r>
        <w:t>&lt;draw:connector&gt;</w:t>
      </w:r>
    </w:p>
    <w:p w:rsidR="006A00B2" w:rsidRDefault="0057566E">
      <w:pPr>
        <w:pStyle w:val="ListParagraph"/>
        <w:numPr>
          <w:ilvl w:val="0"/>
          <w:numId w:val="1101"/>
        </w:numPr>
        <w:contextualSpacing/>
      </w:pPr>
      <w:r>
        <w:t>&lt;draw:caption&gt;</w:t>
      </w:r>
    </w:p>
    <w:p w:rsidR="006A00B2" w:rsidRDefault="0057566E">
      <w:pPr>
        <w:pStyle w:val="ListParagraph"/>
        <w:numPr>
          <w:ilvl w:val="0"/>
          <w:numId w:val="1101"/>
        </w:numPr>
        <w:contextualSpacing/>
      </w:pPr>
      <w:r>
        <w:t>&lt;draw:measure&gt;</w:t>
      </w:r>
    </w:p>
    <w:p w:rsidR="006A00B2" w:rsidRDefault="0057566E">
      <w:pPr>
        <w:pStyle w:val="ListParagraph"/>
        <w:numPr>
          <w:ilvl w:val="0"/>
          <w:numId w:val="1101"/>
        </w:numPr>
        <w:contextualSpacing/>
      </w:pPr>
      <w:r>
        <w:t>&lt;draw:g&gt;</w:t>
      </w:r>
    </w:p>
    <w:p w:rsidR="006A00B2" w:rsidRDefault="0057566E">
      <w:pPr>
        <w:pStyle w:val="ListParagraph"/>
        <w:numPr>
          <w:ilvl w:val="0"/>
          <w:numId w:val="1101"/>
        </w:numPr>
        <w:contextualSpacing/>
      </w:pPr>
      <w:r>
        <w:t>&lt;draw:frame&gt; containing the elements &lt;draw:image&gt;, &lt;draw:text-box&gt;, or &lt;draw:object-ole&gt;</w:t>
      </w:r>
    </w:p>
    <w:p w:rsidR="006A00B2" w:rsidRDefault="0057566E">
      <w:pPr>
        <w:pStyle w:val="ListParagraph"/>
        <w:numPr>
          <w:ilvl w:val="0"/>
          <w:numId w:val="1101"/>
        </w:numPr>
      </w:pPr>
      <w:r>
        <w:t xml:space="preserve">&lt;draw:custom-shape&gt; </w:t>
      </w:r>
    </w:p>
    <w:p w:rsidR="006A00B2" w:rsidRDefault="0057566E">
      <w:pPr>
        <w:pStyle w:val="Definition-Field"/>
      </w:pPr>
      <w:r>
        <w:t xml:space="preserve">h.   </w:t>
      </w:r>
      <w:r>
        <w:rPr>
          <w:i/>
        </w:rPr>
        <w:t>The standard defines the attribute draw:stroke-linejoin, c</w:t>
      </w:r>
      <w:r>
        <w:rPr>
          <w:i/>
        </w:rPr>
        <w:t>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02"/>
        </w:numPr>
        <w:contextualSpacing/>
      </w:pPr>
      <w:r>
        <w:t>&lt;draw:rect&gt;</w:t>
      </w:r>
    </w:p>
    <w:p w:rsidR="006A00B2" w:rsidRDefault="0057566E">
      <w:pPr>
        <w:pStyle w:val="ListParagraph"/>
        <w:numPr>
          <w:ilvl w:val="0"/>
          <w:numId w:val="1102"/>
        </w:numPr>
        <w:contextualSpacing/>
      </w:pPr>
      <w:r>
        <w:t>&lt;draw:line&gt;</w:t>
      </w:r>
    </w:p>
    <w:p w:rsidR="006A00B2" w:rsidRDefault="0057566E">
      <w:pPr>
        <w:pStyle w:val="ListParagraph"/>
        <w:numPr>
          <w:ilvl w:val="0"/>
          <w:numId w:val="1102"/>
        </w:numPr>
        <w:contextualSpacing/>
      </w:pPr>
      <w:r>
        <w:t>&lt;draw:polyline&gt;</w:t>
      </w:r>
    </w:p>
    <w:p w:rsidR="006A00B2" w:rsidRDefault="0057566E">
      <w:pPr>
        <w:pStyle w:val="ListParagraph"/>
        <w:numPr>
          <w:ilvl w:val="0"/>
          <w:numId w:val="1102"/>
        </w:numPr>
        <w:contextualSpacing/>
      </w:pPr>
      <w:r>
        <w:t>&lt;draw:polygon&gt;</w:t>
      </w:r>
    </w:p>
    <w:p w:rsidR="006A00B2" w:rsidRDefault="0057566E">
      <w:pPr>
        <w:pStyle w:val="ListParagraph"/>
        <w:numPr>
          <w:ilvl w:val="0"/>
          <w:numId w:val="1102"/>
        </w:numPr>
        <w:contextualSpacing/>
      </w:pPr>
      <w:r>
        <w:t>&lt;draw:regular-polygon&gt;</w:t>
      </w:r>
    </w:p>
    <w:p w:rsidR="006A00B2" w:rsidRDefault="0057566E">
      <w:pPr>
        <w:pStyle w:val="ListParagraph"/>
        <w:numPr>
          <w:ilvl w:val="0"/>
          <w:numId w:val="1102"/>
        </w:numPr>
        <w:contextualSpacing/>
      </w:pPr>
      <w:r>
        <w:t>&lt;draw:path&gt;</w:t>
      </w:r>
    </w:p>
    <w:p w:rsidR="006A00B2" w:rsidRDefault="0057566E">
      <w:pPr>
        <w:pStyle w:val="ListParagraph"/>
        <w:numPr>
          <w:ilvl w:val="0"/>
          <w:numId w:val="1102"/>
        </w:numPr>
        <w:contextualSpacing/>
      </w:pPr>
      <w:r>
        <w:t>&lt;draw:circle&gt;</w:t>
      </w:r>
    </w:p>
    <w:p w:rsidR="006A00B2" w:rsidRDefault="0057566E">
      <w:pPr>
        <w:pStyle w:val="ListParagraph"/>
        <w:numPr>
          <w:ilvl w:val="0"/>
          <w:numId w:val="1102"/>
        </w:numPr>
        <w:contextualSpacing/>
      </w:pPr>
      <w:r>
        <w:t>&lt;draw:ellipse&gt;</w:t>
      </w:r>
    </w:p>
    <w:p w:rsidR="006A00B2" w:rsidRDefault="0057566E">
      <w:pPr>
        <w:pStyle w:val="ListParagraph"/>
        <w:numPr>
          <w:ilvl w:val="0"/>
          <w:numId w:val="1102"/>
        </w:numPr>
        <w:contextualSpacing/>
      </w:pPr>
      <w:r>
        <w:t>&lt;draw:connector&gt;</w:t>
      </w:r>
    </w:p>
    <w:p w:rsidR="006A00B2" w:rsidRDefault="0057566E">
      <w:pPr>
        <w:pStyle w:val="ListParagraph"/>
        <w:numPr>
          <w:ilvl w:val="0"/>
          <w:numId w:val="1102"/>
        </w:numPr>
        <w:contextualSpacing/>
      </w:pPr>
      <w:r>
        <w:t>&lt;draw:caption&gt;</w:t>
      </w:r>
    </w:p>
    <w:p w:rsidR="006A00B2" w:rsidRDefault="0057566E">
      <w:pPr>
        <w:pStyle w:val="ListParagraph"/>
        <w:numPr>
          <w:ilvl w:val="0"/>
          <w:numId w:val="1102"/>
        </w:numPr>
        <w:contextualSpacing/>
      </w:pPr>
      <w:r>
        <w:t>&lt;draw:measure&gt;</w:t>
      </w:r>
    </w:p>
    <w:p w:rsidR="006A00B2" w:rsidRDefault="0057566E">
      <w:pPr>
        <w:pStyle w:val="ListParagraph"/>
        <w:numPr>
          <w:ilvl w:val="0"/>
          <w:numId w:val="1102"/>
        </w:numPr>
        <w:contextualSpacing/>
      </w:pPr>
      <w:r>
        <w:t>&lt;draw:g&gt;</w:t>
      </w:r>
    </w:p>
    <w:p w:rsidR="006A00B2" w:rsidRDefault="0057566E">
      <w:pPr>
        <w:pStyle w:val="ListParagraph"/>
        <w:numPr>
          <w:ilvl w:val="0"/>
          <w:numId w:val="1102"/>
        </w:numPr>
        <w:contextualSpacing/>
      </w:pPr>
      <w:r>
        <w:t>&lt;draw:frame&gt; containing the elements &lt;draw:image&gt;, &lt;draw:text-box&gt;, or &lt;draw:object-ole&gt;</w:t>
      </w:r>
    </w:p>
    <w:p w:rsidR="006A00B2" w:rsidRDefault="0057566E">
      <w:pPr>
        <w:pStyle w:val="ListParagraph"/>
        <w:numPr>
          <w:ilvl w:val="0"/>
          <w:numId w:val="1102"/>
        </w:numPr>
      </w:pPr>
      <w:r>
        <w:t xml:space="preserve">&lt;draw:custom-shape&gt; </w:t>
      </w:r>
    </w:p>
    <w:p w:rsidR="006A00B2" w:rsidRDefault="0057566E">
      <w:pPr>
        <w:pStyle w:val="Definition-Field"/>
      </w:pPr>
      <w:r>
        <w:t xml:space="preserve">i.   </w:t>
      </w:r>
      <w:r>
        <w:rPr>
          <w:i/>
        </w:rPr>
        <w:t>The standard defines the property "bevel", contained within the attribute draw:stroke</w:t>
      </w:r>
      <w:r>
        <w:rPr>
          <w:i/>
        </w:rPr>
        <w:t>-linejoin, contained within the element &lt;style:graphic-properties&gt;</w:t>
      </w:r>
    </w:p>
    <w:p w:rsidR="006A00B2" w:rsidRDefault="0057566E">
      <w:pPr>
        <w:pStyle w:val="Definition-Field2"/>
      </w:pPr>
      <w:r>
        <w:t>Excel 2013 supports this enum for a style applied to the following elements:</w:t>
      </w:r>
    </w:p>
    <w:p w:rsidR="006A00B2" w:rsidRDefault="0057566E">
      <w:pPr>
        <w:pStyle w:val="ListParagraph"/>
        <w:numPr>
          <w:ilvl w:val="0"/>
          <w:numId w:val="1103"/>
        </w:numPr>
        <w:contextualSpacing/>
      </w:pPr>
      <w:r>
        <w:t>&lt;draw:rect&gt;</w:t>
      </w:r>
    </w:p>
    <w:p w:rsidR="006A00B2" w:rsidRDefault="0057566E">
      <w:pPr>
        <w:pStyle w:val="ListParagraph"/>
        <w:numPr>
          <w:ilvl w:val="0"/>
          <w:numId w:val="1103"/>
        </w:numPr>
        <w:contextualSpacing/>
      </w:pPr>
      <w:r>
        <w:t>&lt;draw:line&gt;</w:t>
      </w:r>
    </w:p>
    <w:p w:rsidR="006A00B2" w:rsidRDefault="0057566E">
      <w:pPr>
        <w:pStyle w:val="ListParagraph"/>
        <w:numPr>
          <w:ilvl w:val="0"/>
          <w:numId w:val="1103"/>
        </w:numPr>
        <w:contextualSpacing/>
      </w:pPr>
      <w:r>
        <w:t>&lt;draw:polyline&gt;</w:t>
      </w:r>
    </w:p>
    <w:p w:rsidR="006A00B2" w:rsidRDefault="0057566E">
      <w:pPr>
        <w:pStyle w:val="ListParagraph"/>
        <w:numPr>
          <w:ilvl w:val="0"/>
          <w:numId w:val="1103"/>
        </w:numPr>
        <w:contextualSpacing/>
      </w:pPr>
      <w:r>
        <w:t>&lt;draw:polygon&gt;</w:t>
      </w:r>
    </w:p>
    <w:p w:rsidR="006A00B2" w:rsidRDefault="0057566E">
      <w:pPr>
        <w:pStyle w:val="ListParagraph"/>
        <w:numPr>
          <w:ilvl w:val="0"/>
          <w:numId w:val="1103"/>
        </w:numPr>
        <w:contextualSpacing/>
      </w:pPr>
      <w:r>
        <w:t>&lt;draw:regular-polygon&gt;</w:t>
      </w:r>
    </w:p>
    <w:p w:rsidR="006A00B2" w:rsidRDefault="0057566E">
      <w:pPr>
        <w:pStyle w:val="ListParagraph"/>
        <w:numPr>
          <w:ilvl w:val="0"/>
          <w:numId w:val="1103"/>
        </w:numPr>
        <w:contextualSpacing/>
      </w:pPr>
      <w:r>
        <w:t>&lt;draw:path&gt;</w:t>
      </w:r>
    </w:p>
    <w:p w:rsidR="006A00B2" w:rsidRDefault="0057566E">
      <w:pPr>
        <w:pStyle w:val="ListParagraph"/>
        <w:numPr>
          <w:ilvl w:val="0"/>
          <w:numId w:val="1103"/>
        </w:numPr>
        <w:contextualSpacing/>
      </w:pPr>
      <w:r>
        <w:t>&lt;draw:circle&gt;</w:t>
      </w:r>
    </w:p>
    <w:p w:rsidR="006A00B2" w:rsidRDefault="0057566E">
      <w:pPr>
        <w:pStyle w:val="ListParagraph"/>
        <w:numPr>
          <w:ilvl w:val="0"/>
          <w:numId w:val="1103"/>
        </w:numPr>
        <w:contextualSpacing/>
      </w:pPr>
      <w:r>
        <w:t>&lt;draw:el</w:t>
      </w:r>
      <w:r>
        <w:t>lipse&gt;</w:t>
      </w:r>
    </w:p>
    <w:p w:rsidR="006A00B2" w:rsidRDefault="0057566E">
      <w:pPr>
        <w:pStyle w:val="ListParagraph"/>
        <w:numPr>
          <w:ilvl w:val="0"/>
          <w:numId w:val="1103"/>
        </w:numPr>
        <w:contextualSpacing/>
      </w:pPr>
      <w:r>
        <w:t>&lt;draw:connector&gt;</w:t>
      </w:r>
    </w:p>
    <w:p w:rsidR="006A00B2" w:rsidRDefault="0057566E">
      <w:pPr>
        <w:pStyle w:val="ListParagraph"/>
        <w:numPr>
          <w:ilvl w:val="0"/>
          <w:numId w:val="1103"/>
        </w:numPr>
        <w:contextualSpacing/>
      </w:pPr>
      <w:r>
        <w:t>&lt;draw:caption&gt;</w:t>
      </w:r>
    </w:p>
    <w:p w:rsidR="006A00B2" w:rsidRDefault="0057566E">
      <w:pPr>
        <w:pStyle w:val="ListParagraph"/>
        <w:numPr>
          <w:ilvl w:val="0"/>
          <w:numId w:val="1103"/>
        </w:numPr>
        <w:contextualSpacing/>
      </w:pPr>
      <w:r>
        <w:t>&lt;draw:measure&gt;</w:t>
      </w:r>
    </w:p>
    <w:p w:rsidR="006A00B2" w:rsidRDefault="0057566E">
      <w:pPr>
        <w:pStyle w:val="ListParagraph"/>
        <w:numPr>
          <w:ilvl w:val="0"/>
          <w:numId w:val="1103"/>
        </w:numPr>
        <w:contextualSpacing/>
      </w:pPr>
      <w:r>
        <w:t>&lt;draw:g&gt;</w:t>
      </w:r>
    </w:p>
    <w:p w:rsidR="006A00B2" w:rsidRDefault="0057566E">
      <w:pPr>
        <w:pStyle w:val="ListParagraph"/>
        <w:numPr>
          <w:ilvl w:val="0"/>
          <w:numId w:val="1103"/>
        </w:numPr>
        <w:contextualSpacing/>
      </w:pPr>
      <w:r>
        <w:lastRenderedPageBreak/>
        <w:t>&lt;draw:frame&gt; containing the elements &lt;draw:image&gt;, &lt;draw:text-box&gt;, or &lt;draw:object-ole&gt;</w:t>
      </w:r>
    </w:p>
    <w:p w:rsidR="006A00B2" w:rsidRDefault="0057566E">
      <w:pPr>
        <w:pStyle w:val="ListParagraph"/>
        <w:numPr>
          <w:ilvl w:val="0"/>
          <w:numId w:val="1103"/>
        </w:numPr>
      </w:pPr>
      <w:r>
        <w:t xml:space="preserve">&lt;draw:custom-shape&gt; </w:t>
      </w:r>
    </w:p>
    <w:p w:rsidR="006A00B2" w:rsidRDefault="0057566E">
      <w:pPr>
        <w:pStyle w:val="Definition-Field"/>
      </w:pPr>
      <w:r>
        <w:t xml:space="preserve">j.   </w:t>
      </w:r>
      <w:r>
        <w:rPr>
          <w:i/>
        </w:rPr>
        <w:t>The standard defines the property "inherit", contained within the attribute dr</w:t>
      </w:r>
      <w:r>
        <w:rPr>
          <w:i/>
        </w:rPr>
        <w:t>aw:stroke-linejoin, contained within the element &lt;style:graphic-properties&gt;</w:t>
      </w:r>
    </w:p>
    <w:p w:rsidR="006A00B2" w:rsidRDefault="0057566E">
      <w:pPr>
        <w:pStyle w:val="Definition-Field2"/>
      </w:pPr>
      <w:r>
        <w:t>Excel 2013 does not support this enum for a style applied to any of the following elements:</w:t>
      </w:r>
    </w:p>
    <w:p w:rsidR="006A00B2" w:rsidRDefault="0057566E">
      <w:pPr>
        <w:pStyle w:val="ListParagraph"/>
        <w:numPr>
          <w:ilvl w:val="0"/>
          <w:numId w:val="1104"/>
        </w:numPr>
        <w:contextualSpacing/>
      </w:pPr>
      <w:r>
        <w:t>&lt;draw:rect&gt;</w:t>
      </w:r>
    </w:p>
    <w:p w:rsidR="006A00B2" w:rsidRDefault="0057566E">
      <w:pPr>
        <w:pStyle w:val="ListParagraph"/>
        <w:numPr>
          <w:ilvl w:val="0"/>
          <w:numId w:val="1104"/>
        </w:numPr>
        <w:contextualSpacing/>
      </w:pPr>
      <w:r>
        <w:t>&lt;draw:line&gt;</w:t>
      </w:r>
    </w:p>
    <w:p w:rsidR="006A00B2" w:rsidRDefault="0057566E">
      <w:pPr>
        <w:pStyle w:val="ListParagraph"/>
        <w:numPr>
          <w:ilvl w:val="0"/>
          <w:numId w:val="1104"/>
        </w:numPr>
        <w:contextualSpacing/>
      </w:pPr>
      <w:r>
        <w:t>&lt;draw:polyline&gt;</w:t>
      </w:r>
    </w:p>
    <w:p w:rsidR="006A00B2" w:rsidRDefault="0057566E">
      <w:pPr>
        <w:pStyle w:val="ListParagraph"/>
        <w:numPr>
          <w:ilvl w:val="0"/>
          <w:numId w:val="1104"/>
        </w:numPr>
        <w:contextualSpacing/>
      </w:pPr>
      <w:r>
        <w:t>&lt;draw:polygon&gt;</w:t>
      </w:r>
    </w:p>
    <w:p w:rsidR="006A00B2" w:rsidRDefault="0057566E">
      <w:pPr>
        <w:pStyle w:val="ListParagraph"/>
        <w:numPr>
          <w:ilvl w:val="0"/>
          <w:numId w:val="1104"/>
        </w:numPr>
        <w:contextualSpacing/>
      </w:pPr>
      <w:r>
        <w:t>&lt;draw:regular-polygon&gt;</w:t>
      </w:r>
    </w:p>
    <w:p w:rsidR="006A00B2" w:rsidRDefault="0057566E">
      <w:pPr>
        <w:pStyle w:val="ListParagraph"/>
        <w:numPr>
          <w:ilvl w:val="0"/>
          <w:numId w:val="1104"/>
        </w:numPr>
        <w:contextualSpacing/>
      </w:pPr>
      <w:r>
        <w:t>&lt;draw:path</w:t>
      </w:r>
      <w:r>
        <w:t>&gt;</w:t>
      </w:r>
    </w:p>
    <w:p w:rsidR="006A00B2" w:rsidRDefault="0057566E">
      <w:pPr>
        <w:pStyle w:val="ListParagraph"/>
        <w:numPr>
          <w:ilvl w:val="0"/>
          <w:numId w:val="1104"/>
        </w:numPr>
        <w:contextualSpacing/>
      </w:pPr>
      <w:r>
        <w:t>&lt;draw:circle&gt;</w:t>
      </w:r>
    </w:p>
    <w:p w:rsidR="006A00B2" w:rsidRDefault="0057566E">
      <w:pPr>
        <w:pStyle w:val="ListParagraph"/>
        <w:numPr>
          <w:ilvl w:val="0"/>
          <w:numId w:val="1104"/>
        </w:numPr>
        <w:contextualSpacing/>
      </w:pPr>
      <w:r>
        <w:t>&lt;draw:ellipse&gt;</w:t>
      </w:r>
    </w:p>
    <w:p w:rsidR="006A00B2" w:rsidRDefault="0057566E">
      <w:pPr>
        <w:pStyle w:val="ListParagraph"/>
        <w:numPr>
          <w:ilvl w:val="0"/>
          <w:numId w:val="1104"/>
        </w:numPr>
        <w:contextualSpacing/>
      </w:pPr>
      <w:r>
        <w:t>&lt;draw:connector&gt;</w:t>
      </w:r>
    </w:p>
    <w:p w:rsidR="006A00B2" w:rsidRDefault="0057566E">
      <w:pPr>
        <w:pStyle w:val="ListParagraph"/>
        <w:numPr>
          <w:ilvl w:val="0"/>
          <w:numId w:val="1104"/>
        </w:numPr>
        <w:contextualSpacing/>
      </w:pPr>
      <w:r>
        <w:t>&lt;draw:caption&gt;</w:t>
      </w:r>
    </w:p>
    <w:p w:rsidR="006A00B2" w:rsidRDefault="0057566E">
      <w:pPr>
        <w:pStyle w:val="ListParagraph"/>
        <w:numPr>
          <w:ilvl w:val="0"/>
          <w:numId w:val="1104"/>
        </w:numPr>
        <w:contextualSpacing/>
      </w:pPr>
      <w:r>
        <w:t>&lt;draw:measure&gt;</w:t>
      </w:r>
    </w:p>
    <w:p w:rsidR="006A00B2" w:rsidRDefault="0057566E">
      <w:pPr>
        <w:pStyle w:val="ListParagraph"/>
        <w:numPr>
          <w:ilvl w:val="0"/>
          <w:numId w:val="1104"/>
        </w:numPr>
        <w:contextualSpacing/>
      </w:pPr>
      <w:r>
        <w:t>&lt;draw:g&gt;</w:t>
      </w:r>
    </w:p>
    <w:p w:rsidR="006A00B2" w:rsidRDefault="0057566E">
      <w:pPr>
        <w:pStyle w:val="ListParagraph"/>
        <w:numPr>
          <w:ilvl w:val="0"/>
          <w:numId w:val="1104"/>
        </w:numPr>
        <w:contextualSpacing/>
      </w:pPr>
      <w:r>
        <w:t>&lt;draw:frame&gt; element containing a &lt;draw:image&gt;, &lt;draw:text-box&gt;, or &lt;draw:object-ole&gt; element</w:t>
      </w:r>
    </w:p>
    <w:p w:rsidR="006A00B2" w:rsidRDefault="0057566E">
      <w:pPr>
        <w:pStyle w:val="ListParagraph"/>
        <w:numPr>
          <w:ilvl w:val="0"/>
          <w:numId w:val="1104"/>
        </w:numPr>
      </w:pPr>
      <w:r>
        <w:t>&lt;draw:custom-shape&gt;</w:t>
      </w:r>
    </w:p>
    <w:p w:rsidR="006A00B2" w:rsidRDefault="0057566E">
      <w:pPr>
        <w:pStyle w:val="Definition-Field2"/>
      </w:pPr>
      <w:r>
        <w:t xml:space="preserve">Excel interprets this enumeration as "miter". </w:t>
      </w:r>
    </w:p>
    <w:p w:rsidR="006A00B2" w:rsidRDefault="0057566E">
      <w:pPr>
        <w:pStyle w:val="Definition-Field"/>
      </w:pPr>
      <w:r>
        <w:t xml:space="preserve">k.   </w:t>
      </w:r>
      <w:r>
        <w:rPr>
          <w:i/>
        </w:rPr>
        <w:t>The</w:t>
      </w:r>
      <w:r>
        <w:rPr>
          <w:i/>
        </w:rPr>
        <w:t xml:space="preserve"> standard defines the property "middle", contained within the attribute draw:stroke-linejoin, contained within the element &lt;style:graphic-properties&gt;</w:t>
      </w:r>
    </w:p>
    <w:p w:rsidR="006A00B2" w:rsidRDefault="0057566E">
      <w:pPr>
        <w:pStyle w:val="Definition-Field2"/>
      </w:pPr>
      <w:r>
        <w:t>Excel 2013 does not support this enum for a style applied to any of the following elements:</w:t>
      </w:r>
    </w:p>
    <w:p w:rsidR="006A00B2" w:rsidRDefault="0057566E">
      <w:pPr>
        <w:pStyle w:val="ListParagraph"/>
        <w:numPr>
          <w:ilvl w:val="0"/>
          <w:numId w:val="1105"/>
        </w:numPr>
        <w:contextualSpacing/>
      </w:pPr>
      <w:r>
        <w:t>&lt;draw:rect&gt;</w:t>
      </w:r>
    </w:p>
    <w:p w:rsidR="006A00B2" w:rsidRDefault="0057566E">
      <w:pPr>
        <w:pStyle w:val="ListParagraph"/>
        <w:numPr>
          <w:ilvl w:val="0"/>
          <w:numId w:val="1105"/>
        </w:numPr>
        <w:contextualSpacing/>
      </w:pPr>
      <w:r>
        <w:t>&lt;</w:t>
      </w:r>
      <w:r>
        <w:t>draw:line&gt;</w:t>
      </w:r>
    </w:p>
    <w:p w:rsidR="006A00B2" w:rsidRDefault="0057566E">
      <w:pPr>
        <w:pStyle w:val="ListParagraph"/>
        <w:numPr>
          <w:ilvl w:val="0"/>
          <w:numId w:val="1105"/>
        </w:numPr>
        <w:contextualSpacing/>
      </w:pPr>
      <w:r>
        <w:t>&lt;draw:polyline&gt;</w:t>
      </w:r>
    </w:p>
    <w:p w:rsidR="006A00B2" w:rsidRDefault="0057566E">
      <w:pPr>
        <w:pStyle w:val="ListParagraph"/>
        <w:numPr>
          <w:ilvl w:val="0"/>
          <w:numId w:val="1105"/>
        </w:numPr>
        <w:contextualSpacing/>
      </w:pPr>
      <w:r>
        <w:t>&lt;draw:polygon&gt;</w:t>
      </w:r>
    </w:p>
    <w:p w:rsidR="006A00B2" w:rsidRDefault="0057566E">
      <w:pPr>
        <w:pStyle w:val="ListParagraph"/>
        <w:numPr>
          <w:ilvl w:val="0"/>
          <w:numId w:val="1105"/>
        </w:numPr>
        <w:contextualSpacing/>
      </w:pPr>
      <w:r>
        <w:t>&lt;draw:regular-polygon&gt;</w:t>
      </w:r>
    </w:p>
    <w:p w:rsidR="006A00B2" w:rsidRDefault="0057566E">
      <w:pPr>
        <w:pStyle w:val="ListParagraph"/>
        <w:numPr>
          <w:ilvl w:val="0"/>
          <w:numId w:val="1105"/>
        </w:numPr>
        <w:contextualSpacing/>
      </w:pPr>
      <w:r>
        <w:t>&lt;draw:path&gt;</w:t>
      </w:r>
    </w:p>
    <w:p w:rsidR="006A00B2" w:rsidRDefault="0057566E">
      <w:pPr>
        <w:pStyle w:val="ListParagraph"/>
        <w:numPr>
          <w:ilvl w:val="0"/>
          <w:numId w:val="1105"/>
        </w:numPr>
        <w:contextualSpacing/>
      </w:pPr>
      <w:r>
        <w:t>&lt;draw:circle&gt;</w:t>
      </w:r>
    </w:p>
    <w:p w:rsidR="006A00B2" w:rsidRDefault="0057566E">
      <w:pPr>
        <w:pStyle w:val="ListParagraph"/>
        <w:numPr>
          <w:ilvl w:val="0"/>
          <w:numId w:val="1105"/>
        </w:numPr>
        <w:contextualSpacing/>
      </w:pPr>
      <w:r>
        <w:t>&lt;draw:ellipse&gt;</w:t>
      </w:r>
    </w:p>
    <w:p w:rsidR="006A00B2" w:rsidRDefault="0057566E">
      <w:pPr>
        <w:pStyle w:val="ListParagraph"/>
        <w:numPr>
          <w:ilvl w:val="0"/>
          <w:numId w:val="1105"/>
        </w:numPr>
        <w:contextualSpacing/>
      </w:pPr>
      <w:r>
        <w:t>&lt;draw:connector&gt;</w:t>
      </w:r>
    </w:p>
    <w:p w:rsidR="006A00B2" w:rsidRDefault="0057566E">
      <w:pPr>
        <w:pStyle w:val="ListParagraph"/>
        <w:numPr>
          <w:ilvl w:val="0"/>
          <w:numId w:val="1105"/>
        </w:numPr>
        <w:contextualSpacing/>
      </w:pPr>
      <w:r>
        <w:t>&lt;draw:caption&gt;</w:t>
      </w:r>
    </w:p>
    <w:p w:rsidR="006A00B2" w:rsidRDefault="0057566E">
      <w:pPr>
        <w:pStyle w:val="ListParagraph"/>
        <w:numPr>
          <w:ilvl w:val="0"/>
          <w:numId w:val="1105"/>
        </w:numPr>
        <w:contextualSpacing/>
      </w:pPr>
      <w:r>
        <w:t>&lt;draw:measure&gt;</w:t>
      </w:r>
    </w:p>
    <w:p w:rsidR="006A00B2" w:rsidRDefault="0057566E">
      <w:pPr>
        <w:pStyle w:val="ListParagraph"/>
        <w:numPr>
          <w:ilvl w:val="0"/>
          <w:numId w:val="1105"/>
        </w:numPr>
        <w:contextualSpacing/>
      </w:pPr>
      <w:r>
        <w:t>&lt;draw:g&gt;</w:t>
      </w:r>
    </w:p>
    <w:p w:rsidR="006A00B2" w:rsidRDefault="0057566E">
      <w:pPr>
        <w:pStyle w:val="ListParagraph"/>
        <w:numPr>
          <w:ilvl w:val="0"/>
          <w:numId w:val="1105"/>
        </w:numPr>
        <w:contextualSpacing/>
      </w:pPr>
      <w:r>
        <w:t>&lt;draw:frame&gt; element containing a &lt;draw:image&gt;, &lt;draw:text-box&gt;, or &lt;draw:object-ole&gt; element</w:t>
      </w:r>
    </w:p>
    <w:p w:rsidR="006A00B2" w:rsidRDefault="0057566E">
      <w:pPr>
        <w:pStyle w:val="ListParagraph"/>
        <w:numPr>
          <w:ilvl w:val="0"/>
          <w:numId w:val="1105"/>
        </w:numPr>
      </w:pPr>
      <w:r>
        <w:t>&lt;draw:custom-shape&gt;</w:t>
      </w:r>
    </w:p>
    <w:p w:rsidR="006A00B2" w:rsidRDefault="0057566E">
      <w:pPr>
        <w:pStyle w:val="Definition-Field2"/>
      </w:pPr>
      <w:r>
        <w:t xml:space="preserve">Excel interprets this enumeration as "miter". </w:t>
      </w:r>
    </w:p>
    <w:p w:rsidR="006A00B2" w:rsidRDefault="0057566E">
      <w:pPr>
        <w:pStyle w:val="Definition-Field"/>
      </w:pPr>
      <w:r>
        <w:t xml:space="preserve">l.   </w:t>
      </w:r>
      <w:r>
        <w:rPr>
          <w:i/>
        </w:rPr>
        <w:t>The standard defines the property "miter", contained within the attribute draw:stroke-linejoin, contained within the element &lt;style:graphic-properties&gt;</w:t>
      </w:r>
    </w:p>
    <w:p w:rsidR="006A00B2" w:rsidRDefault="0057566E">
      <w:pPr>
        <w:pStyle w:val="Definition-Field2"/>
      </w:pPr>
      <w:r>
        <w:t>Excel 2013 supports this enum fo</w:t>
      </w:r>
      <w:r>
        <w:t>r a style applied to the following elements:</w:t>
      </w:r>
    </w:p>
    <w:p w:rsidR="006A00B2" w:rsidRDefault="0057566E">
      <w:pPr>
        <w:pStyle w:val="ListParagraph"/>
        <w:numPr>
          <w:ilvl w:val="0"/>
          <w:numId w:val="1106"/>
        </w:numPr>
        <w:contextualSpacing/>
      </w:pPr>
      <w:r>
        <w:t>&lt;draw:rect&gt;</w:t>
      </w:r>
    </w:p>
    <w:p w:rsidR="006A00B2" w:rsidRDefault="0057566E">
      <w:pPr>
        <w:pStyle w:val="ListParagraph"/>
        <w:numPr>
          <w:ilvl w:val="0"/>
          <w:numId w:val="1106"/>
        </w:numPr>
        <w:contextualSpacing/>
      </w:pPr>
      <w:r>
        <w:t>&lt;draw:line&gt;</w:t>
      </w:r>
    </w:p>
    <w:p w:rsidR="006A00B2" w:rsidRDefault="0057566E">
      <w:pPr>
        <w:pStyle w:val="ListParagraph"/>
        <w:numPr>
          <w:ilvl w:val="0"/>
          <w:numId w:val="1106"/>
        </w:numPr>
        <w:contextualSpacing/>
      </w:pPr>
      <w:r>
        <w:t>&lt;draw:polyline&gt;</w:t>
      </w:r>
    </w:p>
    <w:p w:rsidR="006A00B2" w:rsidRDefault="0057566E">
      <w:pPr>
        <w:pStyle w:val="ListParagraph"/>
        <w:numPr>
          <w:ilvl w:val="0"/>
          <w:numId w:val="1106"/>
        </w:numPr>
        <w:contextualSpacing/>
      </w:pPr>
      <w:r>
        <w:t>&lt;draw:polygon&gt;</w:t>
      </w:r>
    </w:p>
    <w:p w:rsidR="006A00B2" w:rsidRDefault="0057566E">
      <w:pPr>
        <w:pStyle w:val="ListParagraph"/>
        <w:numPr>
          <w:ilvl w:val="0"/>
          <w:numId w:val="1106"/>
        </w:numPr>
        <w:contextualSpacing/>
      </w:pPr>
      <w:r>
        <w:t>&lt;draw:regular-polygon&gt;</w:t>
      </w:r>
    </w:p>
    <w:p w:rsidR="006A00B2" w:rsidRDefault="0057566E">
      <w:pPr>
        <w:pStyle w:val="ListParagraph"/>
        <w:numPr>
          <w:ilvl w:val="0"/>
          <w:numId w:val="1106"/>
        </w:numPr>
        <w:contextualSpacing/>
      </w:pPr>
      <w:r>
        <w:t>&lt;draw:path&gt;</w:t>
      </w:r>
    </w:p>
    <w:p w:rsidR="006A00B2" w:rsidRDefault="0057566E">
      <w:pPr>
        <w:pStyle w:val="ListParagraph"/>
        <w:numPr>
          <w:ilvl w:val="0"/>
          <w:numId w:val="1106"/>
        </w:numPr>
        <w:contextualSpacing/>
      </w:pPr>
      <w:r>
        <w:lastRenderedPageBreak/>
        <w:t>&lt;draw:circle&gt;</w:t>
      </w:r>
    </w:p>
    <w:p w:rsidR="006A00B2" w:rsidRDefault="0057566E">
      <w:pPr>
        <w:pStyle w:val="ListParagraph"/>
        <w:numPr>
          <w:ilvl w:val="0"/>
          <w:numId w:val="1106"/>
        </w:numPr>
        <w:contextualSpacing/>
      </w:pPr>
      <w:r>
        <w:t>&lt;draw:ellipse&gt;</w:t>
      </w:r>
    </w:p>
    <w:p w:rsidR="006A00B2" w:rsidRDefault="0057566E">
      <w:pPr>
        <w:pStyle w:val="ListParagraph"/>
        <w:numPr>
          <w:ilvl w:val="0"/>
          <w:numId w:val="1106"/>
        </w:numPr>
        <w:contextualSpacing/>
      </w:pPr>
      <w:r>
        <w:t>&lt;draw:connector&gt;</w:t>
      </w:r>
    </w:p>
    <w:p w:rsidR="006A00B2" w:rsidRDefault="0057566E">
      <w:pPr>
        <w:pStyle w:val="ListParagraph"/>
        <w:numPr>
          <w:ilvl w:val="0"/>
          <w:numId w:val="1106"/>
        </w:numPr>
        <w:contextualSpacing/>
      </w:pPr>
      <w:r>
        <w:t>&lt;draw:caption&gt;</w:t>
      </w:r>
    </w:p>
    <w:p w:rsidR="006A00B2" w:rsidRDefault="0057566E">
      <w:pPr>
        <w:pStyle w:val="ListParagraph"/>
        <w:numPr>
          <w:ilvl w:val="0"/>
          <w:numId w:val="1106"/>
        </w:numPr>
        <w:contextualSpacing/>
      </w:pPr>
      <w:r>
        <w:t>&lt;draw:measure&gt;</w:t>
      </w:r>
    </w:p>
    <w:p w:rsidR="006A00B2" w:rsidRDefault="0057566E">
      <w:pPr>
        <w:pStyle w:val="ListParagraph"/>
        <w:numPr>
          <w:ilvl w:val="0"/>
          <w:numId w:val="1106"/>
        </w:numPr>
        <w:contextualSpacing/>
      </w:pPr>
      <w:r>
        <w:t>&lt;draw:g&gt;</w:t>
      </w:r>
    </w:p>
    <w:p w:rsidR="006A00B2" w:rsidRDefault="0057566E">
      <w:pPr>
        <w:pStyle w:val="ListParagraph"/>
        <w:numPr>
          <w:ilvl w:val="0"/>
          <w:numId w:val="1106"/>
        </w:numPr>
        <w:contextualSpacing/>
      </w:pPr>
      <w:r>
        <w:t>&lt;draw:frame&gt; containing the elements</w:t>
      </w:r>
      <w:r>
        <w:t xml:space="preserve"> &lt;draw:image&gt;, &lt;draw:text-box&gt;, or &lt;draw:object-ole&gt;</w:t>
      </w:r>
    </w:p>
    <w:p w:rsidR="006A00B2" w:rsidRDefault="0057566E">
      <w:pPr>
        <w:pStyle w:val="ListParagraph"/>
        <w:numPr>
          <w:ilvl w:val="0"/>
          <w:numId w:val="1106"/>
        </w:numPr>
      </w:pPr>
      <w:r>
        <w:t xml:space="preserve">&lt;draw:custom-shape&gt; </w:t>
      </w:r>
    </w:p>
    <w:p w:rsidR="006A00B2" w:rsidRDefault="0057566E">
      <w:pPr>
        <w:pStyle w:val="Definition-Field"/>
      </w:pPr>
      <w:r>
        <w:t xml:space="preserve">m.   </w:t>
      </w:r>
      <w:r>
        <w:rPr>
          <w:i/>
        </w:rPr>
        <w:t>The standard defines the property "none", contained within the attribute draw:stroke-linejoin, contained within the element &lt;style:graphic-properties&gt;</w:t>
      </w:r>
    </w:p>
    <w:p w:rsidR="006A00B2" w:rsidRDefault="0057566E">
      <w:pPr>
        <w:pStyle w:val="Definition-Field2"/>
      </w:pPr>
      <w:r>
        <w:t>Excel 2013 does not suppor</w:t>
      </w:r>
      <w:r>
        <w:t>t this enum for a style applied to any of the following elements:</w:t>
      </w:r>
    </w:p>
    <w:p w:rsidR="006A00B2" w:rsidRDefault="0057566E">
      <w:pPr>
        <w:pStyle w:val="ListParagraph"/>
        <w:numPr>
          <w:ilvl w:val="0"/>
          <w:numId w:val="1107"/>
        </w:numPr>
        <w:contextualSpacing/>
      </w:pPr>
      <w:r>
        <w:t>&lt;draw:rect&gt;</w:t>
      </w:r>
    </w:p>
    <w:p w:rsidR="006A00B2" w:rsidRDefault="0057566E">
      <w:pPr>
        <w:pStyle w:val="ListParagraph"/>
        <w:numPr>
          <w:ilvl w:val="0"/>
          <w:numId w:val="1107"/>
        </w:numPr>
        <w:contextualSpacing/>
      </w:pPr>
      <w:r>
        <w:t>&lt;draw:line&gt;</w:t>
      </w:r>
    </w:p>
    <w:p w:rsidR="006A00B2" w:rsidRDefault="0057566E">
      <w:pPr>
        <w:pStyle w:val="ListParagraph"/>
        <w:numPr>
          <w:ilvl w:val="0"/>
          <w:numId w:val="1107"/>
        </w:numPr>
        <w:contextualSpacing/>
      </w:pPr>
      <w:r>
        <w:t>&lt;draw:polyline&gt;</w:t>
      </w:r>
    </w:p>
    <w:p w:rsidR="006A00B2" w:rsidRDefault="0057566E">
      <w:pPr>
        <w:pStyle w:val="ListParagraph"/>
        <w:numPr>
          <w:ilvl w:val="0"/>
          <w:numId w:val="1107"/>
        </w:numPr>
        <w:contextualSpacing/>
      </w:pPr>
      <w:r>
        <w:t>&lt;draw:polygon&gt;</w:t>
      </w:r>
    </w:p>
    <w:p w:rsidR="006A00B2" w:rsidRDefault="0057566E">
      <w:pPr>
        <w:pStyle w:val="ListParagraph"/>
        <w:numPr>
          <w:ilvl w:val="0"/>
          <w:numId w:val="1107"/>
        </w:numPr>
        <w:contextualSpacing/>
      </w:pPr>
      <w:r>
        <w:t>&lt;draw:regular-polygon&gt;</w:t>
      </w:r>
    </w:p>
    <w:p w:rsidR="006A00B2" w:rsidRDefault="0057566E">
      <w:pPr>
        <w:pStyle w:val="ListParagraph"/>
        <w:numPr>
          <w:ilvl w:val="0"/>
          <w:numId w:val="1107"/>
        </w:numPr>
        <w:contextualSpacing/>
      </w:pPr>
      <w:r>
        <w:t>&lt;draw:path&gt;</w:t>
      </w:r>
    </w:p>
    <w:p w:rsidR="006A00B2" w:rsidRDefault="0057566E">
      <w:pPr>
        <w:pStyle w:val="ListParagraph"/>
        <w:numPr>
          <w:ilvl w:val="0"/>
          <w:numId w:val="1107"/>
        </w:numPr>
        <w:contextualSpacing/>
      </w:pPr>
      <w:r>
        <w:t>&lt;draw:circle&gt;</w:t>
      </w:r>
    </w:p>
    <w:p w:rsidR="006A00B2" w:rsidRDefault="0057566E">
      <w:pPr>
        <w:pStyle w:val="ListParagraph"/>
        <w:numPr>
          <w:ilvl w:val="0"/>
          <w:numId w:val="1107"/>
        </w:numPr>
        <w:contextualSpacing/>
      </w:pPr>
      <w:r>
        <w:t>&lt;draw:ellipse&gt;</w:t>
      </w:r>
    </w:p>
    <w:p w:rsidR="006A00B2" w:rsidRDefault="0057566E">
      <w:pPr>
        <w:pStyle w:val="ListParagraph"/>
        <w:numPr>
          <w:ilvl w:val="0"/>
          <w:numId w:val="1107"/>
        </w:numPr>
        <w:contextualSpacing/>
      </w:pPr>
      <w:r>
        <w:t>&lt;draw:connector&gt;</w:t>
      </w:r>
    </w:p>
    <w:p w:rsidR="006A00B2" w:rsidRDefault="0057566E">
      <w:pPr>
        <w:pStyle w:val="ListParagraph"/>
        <w:numPr>
          <w:ilvl w:val="0"/>
          <w:numId w:val="1107"/>
        </w:numPr>
        <w:contextualSpacing/>
      </w:pPr>
      <w:r>
        <w:t>&lt;draw:caption&gt;</w:t>
      </w:r>
    </w:p>
    <w:p w:rsidR="006A00B2" w:rsidRDefault="0057566E">
      <w:pPr>
        <w:pStyle w:val="ListParagraph"/>
        <w:numPr>
          <w:ilvl w:val="0"/>
          <w:numId w:val="1107"/>
        </w:numPr>
        <w:contextualSpacing/>
      </w:pPr>
      <w:r>
        <w:t>&lt;draw:measure&gt;</w:t>
      </w:r>
    </w:p>
    <w:p w:rsidR="006A00B2" w:rsidRDefault="0057566E">
      <w:pPr>
        <w:pStyle w:val="ListParagraph"/>
        <w:numPr>
          <w:ilvl w:val="0"/>
          <w:numId w:val="1107"/>
        </w:numPr>
        <w:contextualSpacing/>
      </w:pPr>
      <w:r>
        <w:t>&lt;draw:g&gt;</w:t>
      </w:r>
    </w:p>
    <w:p w:rsidR="006A00B2" w:rsidRDefault="0057566E">
      <w:pPr>
        <w:pStyle w:val="ListParagraph"/>
        <w:numPr>
          <w:ilvl w:val="0"/>
          <w:numId w:val="1107"/>
        </w:numPr>
        <w:contextualSpacing/>
      </w:pPr>
      <w:r>
        <w:t xml:space="preserve">&lt;draw:frame&gt; </w:t>
      </w:r>
      <w:r>
        <w:t>element containing a &lt;draw:image&gt;, &lt;draw:text-box&gt;, or &lt;draw:object-ole&gt; element</w:t>
      </w:r>
    </w:p>
    <w:p w:rsidR="006A00B2" w:rsidRDefault="0057566E">
      <w:pPr>
        <w:pStyle w:val="ListParagraph"/>
        <w:numPr>
          <w:ilvl w:val="0"/>
          <w:numId w:val="1107"/>
        </w:numPr>
      </w:pPr>
      <w:r>
        <w:t>&lt;draw:custom-shape&gt;</w:t>
      </w:r>
    </w:p>
    <w:p w:rsidR="006A00B2" w:rsidRDefault="0057566E">
      <w:pPr>
        <w:pStyle w:val="Definition-Field2"/>
      </w:pPr>
      <w:r>
        <w:t xml:space="preserve">Excel interprets this enumeration as "round". </w:t>
      </w:r>
    </w:p>
    <w:p w:rsidR="006A00B2" w:rsidRDefault="0057566E">
      <w:pPr>
        <w:pStyle w:val="Definition-Field"/>
      </w:pPr>
      <w:r>
        <w:t xml:space="preserve">n.   </w:t>
      </w:r>
      <w:r>
        <w:rPr>
          <w:i/>
        </w:rPr>
        <w:t>The standard defines the property "round", contained within the attribute draw:stroke-linejoin, contain</w:t>
      </w:r>
      <w:r>
        <w:rPr>
          <w:i/>
        </w:rPr>
        <w:t>ed within the element &lt;style:graphic-properties&gt;</w:t>
      </w:r>
    </w:p>
    <w:p w:rsidR="006A00B2" w:rsidRDefault="0057566E">
      <w:pPr>
        <w:pStyle w:val="Definition-Field2"/>
      </w:pPr>
      <w:r>
        <w:t>Excel 2013 supports this enum for a style applied to the following elements:</w:t>
      </w:r>
    </w:p>
    <w:p w:rsidR="006A00B2" w:rsidRDefault="0057566E">
      <w:pPr>
        <w:pStyle w:val="ListParagraph"/>
        <w:numPr>
          <w:ilvl w:val="0"/>
          <w:numId w:val="1108"/>
        </w:numPr>
        <w:contextualSpacing/>
      </w:pPr>
      <w:r>
        <w:t>&lt;draw:rect&gt;</w:t>
      </w:r>
    </w:p>
    <w:p w:rsidR="006A00B2" w:rsidRDefault="0057566E">
      <w:pPr>
        <w:pStyle w:val="ListParagraph"/>
        <w:numPr>
          <w:ilvl w:val="0"/>
          <w:numId w:val="1108"/>
        </w:numPr>
        <w:contextualSpacing/>
      </w:pPr>
      <w:r>
        <w:t>&lt;draw:line&gt;</w:t>
      </w:r>
    </w:p>
    <w:p w:rsidR="006A00B2" w:rsidRDefault="0057566E">
      <w:pPr>
        <w:pStyle w:val="ListParagraph"/>
        <w:numPr>
          <w:ilvl w:val="0"/>
          <w:numId w:val="1108"/>
        </w:numPr>
        <w:contextualSpacing/>
      </w:pPr>
      <w:r>
        <w:t>&lt;draw:polyline&gt;</w:t>
      </w:r>
    </w:p>
    <w:p w:rsidR="006A00B2" w:rsidRDefault="0057566E">
      <w:pPr>
        <w:pStyle w:val="ListParagraph"/>
        <w:numPr>
          <w:ilvl w:val="0"/>
          <w:numId w:val="1108"/>
        </w:numPr>
        <w:contextualSpacing/>
      </w:pPr>
      <w:r>
        <w:t>&lt;draw:polygon&gt;</w:t>
      </w:r>
    </w:p>
    <w:p w:rsidR="006A00B2" w:rsidRDefault="0057566E">
      <w:pPr>
        <w:pStyle w:val="ListParagraph"/>
        <w:numPr>
          <w:ilvl w:val="0"/>
          <w:numId w:val="1108"/>
        </w:numPr>
        <w:contextualSpacing/>
      </w:pPr>
      <w:r>
        <w:t>&lt;draw:regular-polygon&gt;</w:t>
      </w:r>
    </w:p>
    <w:p w:rsidR="006A00B2" w:rsidRDefault="0057566E">
      <w:pPr>
        <w:pStyle w:val="ListParagraph"/>
        <w:numPr>
          <w:ilvl w:val="0"/>
          <w:numId w:val="1108"/>
        </w:numPr>
        <w:contextualSpacing/>
      </w:pPr>
      <w:r>
        <w:t>&lt;draw:path&gt;</w:t>
      </w:r>
    </w:p>
    <w:p w:rsidR="006A00B2" w:rsidRDefault="0057566E">
      <w:pPr>
        <w:pStyle w:val="ListParagraph"/>
        <w:numPr>
          <w:ilvl w:val="0"/>
          <w:numId w:val="1108"/>
        </w:numPr>
        <w:contextualSpacing/>
      </w:pPr>
      <w:r>
        <w:t>&lt;draw:circle&gt;</w:t>
      </w:r>
    </w:p>
    <w:p w:rsidR="006A00B2" w:rsidRDefault="0057566E">
      <w:pPr>
        <w:pStyle w:val="ListParagraph"/>
        <w:numPr>
          <w:ilvl w:val="0"/>
          <w:numId w:val="1108"/>
        </w:numPr>
        <w:contextualSpacing/>
      </w:pPr>
      <w:r>
        <w:t>&lt;draw:ellipse&gt;</w:t>
      </w:r>
    </w:p>
    <w:p w:rsidR="006A00B2" w:rsidRDefault="0057566E">
      <w:pPr>
        <w:pStyle w:val="ListParagraph"/>
        <w:numPr>
          <w:ilvl w:val="0"/>
          <w:numId w:val="1108"/>
        </w:numPr>
        <w:contextualSpacing/>
      </w:pPr>
      <w:r>
        <w:t>&lt;</w:t>
      </w:r>
      <w:r>
        <w:t>draw:connector&gt;</w:t>
      </w:r>
    </w:p>
    <w:p w:rsidR="006A00B2" w:rsidRDefault="0057566E">
      <w:pPr>
        <w:pStyle w:val="ListParagraph"/>
        <w:numPr>
          <w:ilvl w:val="0"/>
          <w:numId w:val="1108"/>
        </w:numPr>
        <w:contextualSpacing/>
      </w:pPr>
      <w:r>
        <w:t>&lt;draw:caption&gt;</w:t>
      </w:r>
    </w:p>
    <w:p w:rsidR="006A00B2" w:rsidRDefault="0057566E">
      <w:pPr>
        <w:pStyle w:val="ListParagraph"/>
        <w:numPr>
          <w:ilvl w:val="0"/>
          <w:numId w:val="1108"/>
        </w:numPr>
        <w:contextualSpacing/>
      </w:pPr>
      <w:r>
        <w:t>&lt;draw:measure&gt;</w:t>
      </w:r>
    </w:p>
    <w:p w:rsidR="006A00B2" w:rsidRDefault="0057566E">
      <w:pPr>
        <w:pStyle w:val="ListParagraph"/>
        <w:numPr>
          <w:ilvl w:val="0"/>
          <w:numId w:val="1108"/>
        </w:numPr>
        <w:contextualSpacing/>
      </w:pPr>
      <w:r>
        <w:t>&lt;draw:g&gt;</w:t>
      </w:r>
    </w:p>
    <w:p w:rsidR="006A00B2" w:rsidRDefault="0057566E">
      <w:pPr>
        <w:pStyle w:val="ListParagraph"/>
        <w:numPr>
          <w:ilvl w:val="0"/>
          <w:numId w:val="1108"/>
        </w:numPr>
        <w:contextualSpacing/>
      </w:pPr>
      <w:r>
        <w:t>&lt;draw:frame&gt; containing the elements &lt;draw:image&gt;, &lt;draw:text-box&gt;, or &lt;draw:object-ole&gt;</w:t>
      </w:r>
    </w:p>
    <w:p w:rsidR="006A00B2" w:rsidRDefault="0057566E">
      <w:pPr>
        <w:pStyle w:val="ListParagraph"/>
        <w:numPr>
          <w:ilvl w:val="0"/>
          <w:numId w:val="1108"/>
        </w:numPr>
      </w:pPr>
      <w:r>
        <w:t xml:space="preserve">&lt;draw:custom-shape&gt; </w:t>
      </w:r>
    </w:p>
    <w:p w:rsidR="006A00B2" w:rsidRDefault="0057566E">
      <w:pPr>
        <w:pStyle w:val="Definition-Field"/>
      </w:pPr>
      <w:r>
        <w:t xml:space="preserve">o.   </w:t>
      </w:r>
      <w:r>
        <w:rPr>
          <w:i/>
        </w:rPr>
        <w:t xml:space="preserve">The standard defines the attribute draw:stroke-linejoin, contained within the element </w:t>
      </w:r>
      <w:r>
        <w:rPr>
          <w:i/>
        </w:rPr>
        <w:t>&lt;style:graphic-properties&gt;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109"/>
        </w:numPr>
        <w:contextualSpacing/>
      </w:pPr>
      <w:r>
        <w:t>&lt;draw:rect&gt;</w:t>
      </w:r>
    </w:p>
    <w:p w:rsidR="006A00B2" w:rsidRDefault="0057566E">
      <w:pPr>
        <w:pStyle w:val="ListParagraph"/>
        <w:numPr>
          <w:ilvl w:val="0"/>
          <w:numId w:val="1109"/>
        </w:numPr>
        <w:contextualSpacing/>
      </w:pPr>
      <w:r>
        <w:t>&lt;draw:line&gt;</w:t>
      </w:r>
    </w:p>
    <w:p w:rsidR="006A00B2" w:rsidRDefault="0057566E">
      <w:pPr>
        <w:pStyle w:val="ListParagraph"/>
        <w:numPr>
          <w:ilvl w:val="0"/>
          <w:numId w:val="1109"/>
        </w:numPr>
        <w:contextualSpacing/>
      </w:pPr>
      <w:r>
        <w:t>&lt;draw:polyline&gt;</w:t>
      </w:r>
    </w:p>
    <w:p w:rsidR="006A00B2" w:rsidRDefault="0057566E">
      <w:pPr>
        <w:pStyle w:val="ListParagraph"/>
        <w:numPr>
          <w:ilvl w:val="0"/>
          <w:numId w:val="1109"/>
        </w:numPr>
        <w:contextualSpacing/>
      </w:pPr>
      <w:r>
        <w:lastRenderedPageBreak/>
        <w:t>&lt;draw:polygon&gt;</w:t>
      </w:r>
    </w:p>
    <w:p w:rsidR="006A00B2" w:rsidRDefault="0057566E">
      <w:pPr>
        <w:pStyle w:val="ListParagraph"/>
        <w:numPr>
          <w:ilvl w:val="0"/>
          <w:numId w:val="1109"/>
        </w:numPr>
        <w:contextualSpacing/>
      </w:pPr>
      <w:r>
        <w:t>&lt;draw:regular-polygon&gt;</w:t>
      </w:r>
    </w:p>
    <w:p w:rsidR="006A00B2" w:rsidRDefault="0057566E">
      <w:pPr>
        <w:pStyle w:val="ListParagraph"/>
        <w:numPr>
          <w:ilvl w:val="0"/>
          <w:numId w:val="1109"/>
        </w:numPr>
        <w:contextualSpacing/>
      </w:pPr>
      <w:r>
        <w:t>&lt;draw:path&gt;</w:t>
      </w:r>
    </w:p>
    <w:p w:rsidR="006A00B2" w:rsidRDefault="0057566E">
      <w:pPr>
        <w:pStyle w:val="ListParagraph"/>
        <w:numPr>
          <w:ilvl w:val="0"/>
          <w:numId w:val="1109"/>
        </w:numPr>
        <w:contextualSpacing/>
      </w:pPr>
      <w:r>
        <w:t>&lt;draw:circle&gt;</w:t>
      </w:r>
    </w:p>
    <w:p w:rsidR="006A00B2" w:rsidRDefault="0057566E">
      <w:pPr>
        <w:pStyle w:val="ListParagraph"/>
        <w:numPr>
          <w:ilvl w:val="0"/>
          <w:numId w:val="1109"/>
        </w:numPr>
        <w:contextualSpacing/>
      </w:pPr>
      <w:r>
        <w:t>&lt;draw:ellipse&gt;</w:t>
      </w:r>
    </w:p>
    <w:p w:rsidR="006A00B2" w:rsidRDefault="0057566E">
      <w:pPr>
        <w:pStyle w:val="ListParagraph"/>
        <w:numPr>
          <w:ilvl w:val="0"/>
          <w:numId w:val="1109"/>
        </w:numPr>
        <w:contextualSpacing/>
      </w:pPr>
      <w:r>
        <w:t>&lt;draw:connector&gt;</w:t>
      </w:r>
    </w:p>
    <w:p w:rsidR="006A00B2" w:rsidRDefault="0057566E">
      <w:pPr>
        <w:pStyle w:val="ListParagraph"/>
        <w:numPr>
          <w:ilvl w:val="0"/>
          <w:numId w:val="1109"/>
        </w:numPr>
        <w:contextualSpacing/>
      </w:pPr>
      <w:r>
        <w:t>&lt;draw:</w:t>
      </w:r>
      <w:r>
        <w:t>caption&gt;</w:t>
      </w:r>
    </w:p>
    <w:p w:rsidR="006A00B2" w:rsidRDefault="0057566E">
      <w:pPr>
        <w:pStyle w:val="ListParagraph"/>
        <w:numPr>
          <w:ilvl w:val="0"/>
          <w:numId w:val="1109"/>
        </w:numPr>
        <w:contextualSpacing/>
      </w:pPr>
      <w:r>
        <w:t>&lt;draw:measure&gt;</w:t>
      </w:r>
    </w:p>
    <w:p w:rsidR="006A00B2" w:rsidRDefault="0057566E">
      <w:pPr>
        <w:pStyle w:val="ListParagraph"/>
        <w:numPr>
          <w:ilvl w:val="0"/>
          <w:numId w:val="1109"/>
        </w:numPr>
        <w:contextualSpacing/>
      </w:pPr>
      <w:r>
        <w:t>&lt;draw:g&gt;</w:t>
      </w:r>
    </w:p>
    <w:p w:rsidR="006A00B2" w:rsidRDefault="0057566E">
      <w:pPr>
        <w:pStyle w:val="ListParagraph"/>
        <w:numPr>
          <w:ilvl w:val="0"/>
          <w:numId w:val="1109"/>
        </w:numPr>
        <w:contextualSpacing/>
      </w:pPr>
      <w:r>
        <w:t>&lt;draw:frame&gt; containing the elements &lt;draw:image&gt;, &lt;draw:text-box&gt;, or &lt;draw:object-ole&gt;</w:t>
      </w:r>
    </w:p>
    <w:p w:rsidR="006A00B2" w:rsidRDefault="0057566E">
      <w:pPr>
        <w:pStyle w:val="ListParagraph"/>
        <w:numPr>
          <w:ilvl w:val="0"/>
          <w:numId w:val="1109"/>
        </w:numPr>
      </w:pPr>
      <w:r>
        <w:t xml:space="preserve">&lt;draw:custom-shape&gt; </w:t>
      </w:r>
    </w:p>
    <w:p w:rsidR="006A00B2" w:rsidRDefault="0057566E">
      <w:pPr>
        <w:pStyle w:val="Definition-Field"/>
      </w:pPr>
      <w:r>
        <w:t xml:space="preserve">p.   </w:t>
      </w:r>
      <w:r>
        <w:rPr>
          <w:i/>
        </w:rPr>
        <w:t>The standard defines the property "bevel", contained within the attribute draw:stroke-linejoin, contained wi</w:t>
      </w:r>
      <w:r>
        <w:rPr>
          <w:i/>
        </w:rPr>
        <w:t>thin the element &lt;style:graphic-properties&gt;</w:t>
      </w:r>
    </w:p>
    <w:p w:rsidR="006A00B2" w:rsidRDefault="0057566E">
      <w:pPr>
        <w:pStyle w:val="Definition-Field2"/>
      </w:pPr>
      <w:r>
        <w:t>PowerPoint 2013 supports this enum for a style applied to the following elements:</w:t>
      </w:r>
    </w:p>
    <w:p w:rsidR="006A00B2" w:rsidRDefault="0057566E">
      <w:pPr>
        <w:pStyle w:val="ListParagraph"/>
        <w:numPr>
          <w:ilvl w:val="0"/>
          <w:numId w:val="1110"/>
        </w:numPr>
        <w:contextualSpacing/>
      </w:pPr>
      <w:r>
        <w:t>&lt;draw:rect&gt;</w:t>
      </w:r>
    </w:p>
    <w:p w:rsidR="006A00B2" w:rsidRDefault="0057566E">
      <w:pPr>
        <w:pStyle w:val="ListParagraph"/>
        <w:numPr>
          <w:ilvl w:val="0"/>
          <w:numId w:val="1110"/>
        </w:numPr>
        <w:contextualSpacing/>
      </w:pPr>
      <w:r>
        <w:t>&lt;draw:line&gt;</w:t>
      </w:r>
    </w:p>
    <w:p w:rsidR="006A00B2" w:rsidRDefault="0057566E">
      <w:pPr>
        <w:pStyle w:val="ListParagraph"/>
        <w:numPr>
          <w:ilvl w:val="0"/>
          <w:numId w:val="1110"/>
        </w:numPr>
        <w:contextualSpacing/>
      </w:pPr>
      <w:r>
        <w:t>&lt;draw:polyline&gt;</w:t>
      </w:r>
    </w:p>
    <w:p w:rsidR="006A00B2" w:rsidRDefault="0057566E">
      <w:pPr>
        <w:pStyle w:val="ListParagraph"/>
        <w:numPr>
          <w:ilvl w:val="0"/>
          <w:numId w:val="1110"/>
        </w:numPr>
        <w:contextualSpacing/>
      </w:pPr>
      <w:r>
        <w:t>&lt;draw:polygon&gt;</w:t>
      </w:r>
    </w:p>
    <w:p w:rsidR="006A00B2" w:rsidRDefault="0057566E">
      <w:pPr>
        <w:pStyle w:val="ListParagraph"/>
        <w:numPr>
          <w:ilvl w:val="0"/>
          <w:numId w:val="1110"/>
        </w:numPr>
        <w:contextualSpacing/>
      </w:pPr>
      <w:r>
        <w:t>&lt;draw:regular-polygon&gt;</w:t>
      </w:r>
    </w:p>
    <w:p w:rsidR="006A00B2" w:rsidRDefault="0057566E">
      <w:pPr>
        <w:pStyle w:val="ListParagraph"/>
        <w:numPr>
          <w:ilvl w:val="0"/>
          <w:numId w:val="1110"/>
        </w:numPr>
        <w:contextualSpacing/>
      </w:pPr>
      <w:r>
        <w:t>&lt;draw:path&gt;</w:t>
      </w:r>
    </w:p>
    <w:p w:rsidR="006A00B2" w:rsidRDefault="0057566E">
      <w:pPr>
        <w:pStyle w:val="ListParagraph"/>
        <w:numPr>
          <w:ilvl w:val="0"/>
          <w:numId w:val="1110"/>
        </w:numPr>
        <w:contextualSpacing/>
      </w:pPr>
      <w:r>
        <w:t>&lt;draw:circle&gt;</w:t>
      </w:r>
    </w:p>
    <w:p w:rsidR="006A00B2" w:rsidRDefault="0057566E">
      <w:pPr>
        <w:pStyle w:val="ListParagraph"/>
        <w:numPr>
          <w:ilvl w:val="0"/>
          <w:numId w:val="1110"/>
        </w:numPr>
        <w:contextualSpacing/>
      </w:pPr>
      <w:r>
        <w:t>&lt;draw:ellipse&gt;</w:t>
      </w:r>
    </w:p>
    <w:p w:rsidR="006A00B2" w:rsidRDefault="0057566E">
      <w:pPr>
        <w:pStyle w:val="ListParagraph"/>
        <w:numPr>
          <w:ilvl w:val="0"/>
          <w:numId w:val="1110"/>
        </w:numPr>
        <w:contextualSpacing/>
      </w:pPr>
      <w:r>
        <w:t>&lt;</w:t>
      </w:r>
      <w:r>
        <w:t>draw:connector&gt;</w:t>
      </w:r>
    </w:p>
    <w:p w:rsidR="006A00B2" w:rsidRDefault="0057566E">
      <w:pPr>
        <w:pStyle w:val="ListParagraph"/>
        <w:numPr>
          <w:ilvl w:val="0"/>
          <w:numId w:val="1110"/>
        </w:numPr>
        <w:contextualSpacing/>
      </w:pPr>
      <w:r>
        <w:t>&lt;draw:caption&gt;</w:t>
      </w:r>
    </w:p>
    <w:p w:rsidR="006A00B2" w:rsidRDefault="0057566E">
      <w:pPr>
        <w:pStyle w:val="ListParagraph"/>
        <w:numPr>
          <w:ilvl w:val="0"/>
          <w:numId w:val="1110"/>
        </w:numPr>
        <w:contextualSpacing/>
      </w:pPr>
      <w:r>
        <w:t>&lt;draw:measure&gt;</w:t>
      </w:r>
    </w:p>
    <w:p w:rsidR="006A00B2" w:rsidRDefault="0057566E">
      <w:pPr>
        <w:pStyle w:val="ListParagraph"/>
        <w:numPr>
          <w:ilvl w:val="0"/>
          <w:numId w:val="1110"/>
        </w:numPr>
        <w:contextualSpacing/>
      </w:pPr>
      <w:r>
        <w:t>&lt;draw:g&gt;</w:t>
      </w:r>
    </w:p>
    <w:p w:rsidR="006A00B2" w:rsidRDefault="0057566E">
      <w:pPr>
        <w:pStyle w:val="ListParagraph"/>
        <w:numPr>
          <w:ilvl w:val="0"/>
          <w:numId w:val="1110"/>
        </w:numPr>
        <w:contextualSpacing/>
      </w:pPr>
      <w:r>
        <w:t>&lt;draw:frame&gt; containing the elements &lt;draw:image&gt;, &lt;draw:text-box&gt;, or &lt;draw:object-ole&gt;</w:t>
      </w:r>
    </w:p>
    <w:p w:rsidR="006A00B2" w:rsidRDefault="0057566E">
      <w:pPr>
        <w:pStyle w:val="ListParagraph"/>
        <w:numPr>
          <w:ilvl w:val="0"/>
          <w:numId w:val="1110"/>
        </w:numPr>
      </w:pPr>
      <w:r>
        <w:t xml:space="preserve">&lt;draw:custom-shape&gt; </w:t>
      </w:r>
    </w:p>
    <w:p w:rsidR="006A00B2" w:rsidRDefault="0057566E">
      <w:pPr>
        <w:pStyle w:val="Definition-Field"/>
      </w:pPr>
      <w:r>
        <w:t xml:space="preserve">q.   </w:t>
      </w:r>
      <w:r>
        <w:rPr>
          <w:i/>
        </w:rPr>
        <w:t xml:space="preserve">The standard defines the property "inherit", contained within the attribute </w:t>
      </w:r>
      <w:r>
        <w:rPr>
          <w:i/>
        </w:rPr>
        <w:t>draw:stroke-linejoin, contained within the element &lt;style:graphic-properties&gt;</w:t>
      </w:r>
    </w:p>
    <w:p w:rsidR="006A00B2" w:rsidRDefault="0057566E">
      <w:pPr>
        <w:pStyle w:val="Definition-Field2"/>
      </w:pPr>
      <w:r>
        <w:t>PowerPoint 2013 does not support this enum for a style applied to one of the following elements:</w:t>
      </w:r>
    </w:p>
    <w:p w:rsidR="006A00B2" w:rsidRDefault="0057566E">
      <w:pPr>
        <w:pStyle w:val="ListParagraph"/>
        <w:numPr>
          <w:ilvl w:val="0"/>
          <w:numId w:val="1111"/>
        </w:numPr>
        <w:contextualSpacing/>
      </w:pPr>
      <w:r>
        <w:t>&lt;draw:rect&gt;</w:t>
      </w:r>
    </w:p>
    <w:p w:rsidR="006A00B2" w:rsidRDefault="0057566E">
      <w:pPr>
        <w:pStyle w:val="ListParagraph"/>
        <w:numPr>
          <w:ilvl w:val="0"/>
          <w:numId w:val="1111"/>
        </w:numPr>
        <w:contextualSpacing/>
      </w:pPr>
      <w:r>
        <w:t>&lt;draw:line&gt;</w:t>
      </w:r>
    </w:p>
    <w:p w:rsidR="006A00B2" w:rsidRDefault="0057566E">
      <w:pPr>
        <w:pStyle w:val="ListParagraph"/>
        <w:numPr>
          <w:ilvl w:val="0"/>
          <w:numId w:val="1111"/>
        </w:numPr>
        <w:contextualSpacing/>
      </w:pPr>
      <w:r>
        <w:t>&lt;draw:polyline&gt;</w:t>
      </w:r>
    </w:p>
    <w:p w:rsidR="006A00B2" w:rsidRDefault="0057566E">
      <w:pPr>
        <w:pStyle w:val="ListParagraph"/>
        <w:numPr>
          <w:ilvl w:val="0"/>
          <w:numId w:val="1111"/>
        </w:numPr>
        <w:contextualSpacing/>
      </w:pPr>
      <w:r>
        <w:t>&lt;draw:polygon&gt;</w:t>
      </w:r>
    </w:p>
    <w:p w:rsidR="006A00B2" w:rsidRDefault="0057566E">
      <w:pPr>
        <w:pStyle w:val="ListParagraph"/>
        <w:numPr>
          <w:ilvl w:val="0"/>
          <w:numId w:val="1111"/>
        </w:numPr>
        <w:contextualSpacing/>
      </w:pPr>
      <w:r>
        <w:t>&lt;draw:regular-polygon&gt;</w:t>
      </w:r>
    </w:p>
    <w:p w:rsidR="006A00B2" w:rsidRDefault="0057566E">
      <w:pPr>
        <w:pStyle w:val="ListParagraph"/>
        <w:numPr>
          <w:ilvl w:val="0"/>
          <w:numId w:val="1111"/>
        </w:numPr>
        <w:contextualSpacing/>
      </w:pPr>
      <w:r>
        <w:t>&lt;dr</w:t>
      </w:r>
      <w:r>
        <w:t>aw:path&gt;</w:t>
      </w:r>
    </w:p>
    <w:p w:rsidR="006A00B2" w:rsidRDefault="0057566E">
      <w:pPr>
        <w:pStyle w:val="ListParagraph"/>
        <w:numPr>
          <w:ilvl w:val="0"/>
          <w:numId w:val="1111"/>
        </w:numPr>
        <w:contextualSpacing/>
      </w:pPr>
      <w:r>
        <w:t>&lt;draw:circle&gt;</w:t>
      </w:r>
    </w:p>
    <w:p w:rsidR="006A00B2" w:rsidRDefault="0057566E">
      <w:pPr>
        <w:pStyle w:val="ListParagraph"/>
        <w:numPr>
          <w:ilvl w:val="0"/>
          <w:numId w:val="1111"/>
        </w:numPr>
        <w:contextualSpacing/>
      </w:pPr>
      <w:r>
        <w:t>&lt;draw:ellipse&gt;</w:t>
      </w:r>
    </w:p>
    <w:p w:rsidR="006A00B2" w:rsidRDefault="0057566E">
      <w:pPr>
        <w:pStyle w:val="ListParagraph"/>
        <w:numPr>
          <w:ilvl w:val="0"/>
          <w:numId w:val="1111"/>
        </w:numPr>
        <w:contextualSpacing/>
      </w:pPr>
      <w:r>
        <w:t>&lt;draw:connector&gt;</w:t>
      </w:r>
    </w:p>
    <w:p w:rsidR="006A00B2" w:rsidRDefault="0057566E">
      <w:pPr>
        <w:pStyle w:val="ListParagraph"/>
        <w:numPr>
          <w:ilvl w:val="0"/>
          <w:numId w:val="1111"/>
        </w:numPr>
        <w:contextualSpacing/>
      </w:pPr>
      <w:r>
        <w:t>&lt;draw:caption&gt;</w:t>
      </w:r>
    </w:p>
    <w:p w:rsidR="006A00B2" w:rsidRDefault="0057566E">
      <w:pPr>
        <w:pStyle w:val="ListParagraph"/>
        <w:numPr>
          <w:ilvl w:val="0"/>
          <w:numId w:val="1111"/>
        </w:numPr>
        <w:contextualSpacing/>
      </w:pPr>
      <w:r>
        <w:t>&lt;draw:measure&gt;</w:t>
      </w:r>
    </w:p>
    <w:p w:rsidR="006A00B2" w:rsidRDefault="0057566E">
      <w:pPr>
        <w:pStyle w:val="ListParagraph"/>
        <w:numPr>
          <w:ilvl w:val="0"/>
          <w:numId w:val="1111"/>
        </w:numPr>
        <w:contextualSpacing/>
      </w:pPr>
      <w:r>
        <w:t>&lt;draw:g&gt;</w:t>
      </w:r>
    </w:p>
    <w:p w:rsidR="006A00B2" w:rsidRDefault="0057566E">
      <w:pPr>
        <w:pStyle w:val="ListParagraph"/>
        <w:numPr>
          <w:ilvl w:val="0"/>
          <w:numId w:val="1111"/>
        </w:numPr>
        <w:contextualSpacing/>
      </w:pPr>
      <w:r>
        <w:t>&lt;draw:frame&gt; element containing a &lt;draw:image&gt;, &lt;draw:text-box&gt;, or &lt;draw:object-ole&gt; element</w:t>
      </w:r>
    </w:p>
    <w:p w:rsidR="006A00B2" w:rsidRDefault="0057566E">
      <w:pPr>
        <w:pStyle w:val="ListParagraph"/>
        <w:numPr>
          <w:ilvl w:val="0"/>
          <w:numId w:val="1111"/>
        </w:numPr>
      </w:pPr>
      <w:r>
        <w:t>&lt;draw:custom-shape&gt;</w:t>
      </w:r>
    </w:p>
    <w:p w:rsidR="006A00B2" w:rsidRDefault="0057566E">
      <w:pPr>
        <w:pStyle w:val="Definition-Field2"/>
      </w:pPr>
      <w:r>
        <w:t>PowerPoint interprets this enumeration as "miter</w:t>
      </w:r>
      <w:r>
        <w:t xml:space="preserve">". </w:t>
      </w:r>
    </w:p>
    <w:p w:rsidR="006A00B2" w:rsidRDefault="0057566E">
      <w:pPr>
        <w:pStyle w:val="Definition-Field"/>
      </w:pPr>
      <w:r>
        <w:t xml:space="preserve">r.   </w:t>
      </w:r>
      <w:r>
        <w:rPr>
          <w:i/>
        </w:rPr>
        <w:t>The standard defines the property "middle", contained within the attribute draw:stroke-linejoin, contained within the element &lt;style:graphic-properties&gt;</w:t>
      </w:r>
    </w:p>
    <w:p w:rsidR="006A00B2" w:rsidRDefault="0057566E">
      <w:pPr>
        <w:pStyle w:val="Definition-Field2"/>
      </w:pPr>
      <w:r>
        <w:t xml:space="preserve">PowerPoint 2013 does not support this enum for a style applied to one of the following </w:t>
      </w:r>
      <w:r>
        <w:t>elements:</w:t>
      </w:r>
    </w:p>
    <w:p w:rsidR="006A00B2" w:rsidRDefault="0057566E">
      <w:pPr>
        <w:pStyle w:val="ListParagraph"/>
        <w:numPr>
          <w:ilvl w:val="0"/>
          <w:numId w:val="1112"/>
        </w:numPr>
        <w:contextualSpacing/>
      </w:pPr>
      <w:r>
        <w:lastRenderedPageBreak/>
        <w:t>&lt;draw:rect&gt;</w:t>
      </w:r>
    </w:p>
    <w:p w:rsidR="006A00B2" w:rsidRDefault="0057566E">
      <w:pPr>
        <w:pStyle w:val="ListParagraph"/>
        <w:numPr>
          <w:ilvl w:val="0"/>
          <w:numId w:val="1112"/>
        </w:numPr>
        <w:contextualSpacing/>
      </w:pPr>
      <w:r>
        <w:t>&lt;draw:line&gt;</w:t>
      </w:r>
    </w:p>
    <w:p w:rsidR="006A00B2" w:rsidRDefault="0057566E">
      <w:pPr>
        <w:pStyle w:val="ListParagraph"/>
        <w:numPr>
          <w:ilvl w:val="0"/>
          <w:numId w:val="1112"/>
        </w:numPr>
        <w:contextualSpacing/>
      </w:pPr>
      <w:r>
        <w:t>&lt;draw:polyline&gt;</w:t>
      </w:r>
    </w:p>
    <w:p w:rsidR="006A00B2" w:rsidRDefault="0057566E">
      <w:pPr>
        <w:pStyle w:val="ListParagraph"/>
        <w:numPr>
          <w:ilvl w:val="0"/>
          <w:numId w:val="1112"/>
        </w:numPr>
        <w:contextualSpacing/>
      </w:pPr>
      <w:r>
        <w:t>&lt;draw:polygon&gt;</w:t>
      </w:r>
    </w:p>
    <w:p w:rsidR="006A00B2" w:rsidRDefault="0057566E">
      <w:pPr>
        <w:pStyle w:val="ListParagraph"/>
        <w:numPr>
          <w:ilvl w:val="0"/>
          <w:numId w:val="1112"/>
        </w:numPr>
        <w:contextualSpacing/>
      </w:pPr>
      <w:r>
        <w:t>&lt;draw:regular-polygon&gt;</w:t>
      </w:r>
    </w:p>
    <w:p w:rsidR="006A00B2" w:rsidRDefault="0057566E">
      <w:pPr>
        <w:pStyle w:val="ListParagraph"/>
        <w:numPr>
          <w:ilvl w:val="0"/>
          <w:numId w:val="1112"/>
        </w:numPr>
        <w:contextualSpacing/>
      </w:pPr>
      <w:r>
        <w:t>&lt;draw:path&gt;</w:t>
      </w:r>
    </w:p>
    <w:p w:rsidR="006A00B2" w:rsidRDefault="0057566E">
      <w:pPr>
        <w:pStyle w:val="ListParagraph"/>
        <w:numPr>
          <w:ilvl w:val="0"/>
          <w:numId w:val="1112"/>
        </w:numPr>
        <w:contextualSpacing/>
      </w:pPr>
      <w:r>
        <w:t>&lt;draw:circle&gt;</w:t>
      </w:r>
    </w:p>
    <w:p w:rsidR="006A00B2" w:rsidRDefault="0057566E">
      <w:pPr>
        <w:pStyle w:val="ListParagraph"/>
        <w:numPr>
          <w:ilvl w:val="0"/>
          <w:numId w:val="1112"/>
        </w:numPr>
        <w:contextualSpacing/>
      </w:pPr>
      <w:r>
        <w:t>&lt;draw:ellipse&gt;</w:t>
      </w:r>
    </w:p>
    <w:p w:rsidR="006A00B2" w:rsidRDefault="0057566E">
      <w:pPr>
        <w:pStyle w:val="ListParagraph"/>
        <w:numPr>
          <w:ilvl w:val="0"/>
          <w:numId w:val="1112"/>
        </w:numPr>
        <w:contextualSpacing/>
      </w:pPr>
      <w:r>
        <w:t>&lt;draw:connector&gt;</w:t>
      </w:r>
    </w:p>
    <w:p w:rsidR="006A00B2" w:rsidRDefault="0057566E">
      <w:pPr>
        <w:pStyle w:val="ListParagraph"/>
        <w:numPr>
          <w:ilvl w:val="0"/>
          <w:numId w:val="1112"/>
        </w:numPr>
        <w:contextualSpacing/>
      </w:pPr>
      <w:r>
        <w:t>&lt;draw:caption&gt;</w:t>
      </w:r>
    </w:p>
    <w:p w:rsidR="006A00B2" w:rsidRDefault="0057566E">
      <w:pPr>
        <w:pStyle w:val="ListParagraph"/>
        <w:numPr>
          <w:ilvl w:val="0"/>
          <w:numId w:val="1112"/>
        </w:numPr>
        <w:contextualSpacing/>
      </w:pPr>
      <w:r>
        <w:t>&lt;draw:measure&gt;</w:t>
      </w:r>
    </w:p>
    <w:p w:rsidR="006A00B2" w:rsidRDefault="0057566E">
      <w:pPr>
        <w:pStyle w:val="ListParagraph"/>
        <w:numPr>
          <w:ilvl w:val="0"/>
          <w:numId w:val="1112"/>
        </w:numPr>
        <w:contextualSpacing/>
      </w:pPr>
      <w:r>
        <w:t>&lt;draw:g&gt;</w:t>
      </w:r>
    </w:p>
    <w:p w:rsidR="006A00B2" w:rsidRDefault="0057566E">
      <w:pPr>
        <w:pStyle w:val="ListParagraph"/>
        <w:numPr>
          <w:ilvl w:val="0"/>
          <w:numId w:val="1112"/>
        </w:numPr>
        <w:contextualSpacing/>
      </w:pPr>
      <w:r>
        <w:t>&lt;draw:frame&gt; element containing a &lt;draw:image&gt;, &lt;draw:text-box&gt;, or &lt;dr</w:t>
      </w:r>
      <w:r>
        <w:t>aw:object-ole&gt; element</w:t>
      </w:r>
    </w:p>
    <w:p w:rsidR="006A00B2" w:rsidRDefault="0057566E">
      <w:pPr>
        <w:pStyle w:val="ListParagraph"/>
        <w:numPr>
          <w:ilvl w:val="0"/>
          <w:numId w:val="1112"/>
        </w:numPr>
      </w:pPr>
      <w:r>
        <w:t>&lt;draw:custom-shape&gt;</w:t>
      </w:r>
    </w:p>
    <w:p w:rsidR="006A00B2" w:rsidRDefault="0057566E">
      <w:pPr>
        <w:pStyle w:val="Definition-Field2"/>
      </w:pPr>
      <w:r>
        <w:t xml:space="preserve">PowerPoint interprets this enumeration as "miter". </w:t>
      </w:r>
    </w:p>
    <w:p w:rsidR="006A00B2" w:rsidRDefault="0057566E">
      <w:pPr>
        <w:pStyle w:val="Definition-Field"/>
      </w:pPr>
      <w:r>
        <w:t xml:space="preserve">s.   </w:t>
      </w:r>
      <w:r>
        <w:rPr>
          <w:i/>
        </w:rPr>
        <w:t>The standard defines the property "miter", contained within the attribute draw:stroke-linejoin, contained within the element &lt;style:graphic-properties&gt;</w:t>
      </w:r>
    </w:p>
    <w:p w:rsidR="006A00B2" w:rsidRDefault="0057566E">
      <w:pPr>
        <w:pStyle w:val="Definition-Field2"/>
      </w:pPr>
      <w:r>
        <w:t>Powe</w:t>
      </w:r>
      <w:r>
        <w:t>rPoint 2013 supports this enum for a style applied to the following elements:</w:t>
      </w:r>
    </w:p>
    <w:p w:rsidR="006A00B2" w:rsidRDefault="0057566E">
      <w:pPr>
        <w:pStyle w:val="ListParagraph"/>
        <w:numPr>
          <w:ilvl w:val="0"/>
          <w:numId w:val="1113"/>
        </w:numPr>
        <w:contextualSpacing/>
      </w:pPr>
      <w:r>
        <w:t>&lt;draw:rect&gt;</w:t>
      </w:r>
    </w:p>
    <w:p w:rsidR="006A00B2" w:rsidRDefault="0057566E">
      <w:pPr>
        <w:pStyle w:val="ListParagraph"/>
        <w:numPr>
          <w:ilvl w:val="0"/>
          <w:numId w:val="1113"/>
        </w:numPr>
        <w:contextualSpacing/>
      </w:pPr>
      <w:r>
        <w:t>&lt;draw:line&gt;</w:t>
      </w:r>
    </w:p>
    <w:p w:rsidR="006A00B2" w:rsidRDefault="0057566E">
      <w:pPr>
        <w:pStyle w:val="ListParagraph"/>
        <w:numPr>
          <w:ilvl w:val="0"/>
          <w:numId w:val="1113"/>
        </w:numPr>
        <w:contextualSpacing/>
      </w:pPr>
      <w:r>
        <w:t>&lt;draw:polyline&gt;</w:t>
      </w:r>
    </w:p>
    <w:p w:rsidR="006A00B2" w:rsidRDefault="0057566E">
      <w:pPr>
        <w:pStyle w:val="ListParagraph"/>
        <w:numPr>
          <w:ilvl w:val="0"/>
          <w:numId w:val="1113"/>
        </w:numPr>
        <w:contextualSpacing/>
      </w:pPr>
      <w:r>
        <w:t>&lt;draw:polygon&gt;</w:t>
      </w:r>
    </w:p>
    <w:p w:rsidR="006A00B2" w:rsidRDefault="0057566E">
      <w:pPr>
        <w:pStyle w:val="ListParagraph"/>
        <w:numPr>
          <w:ilvl w:val="0"/>
          <w:numId w:val="1113"/>
        </w:numPr>
        <w:contextualSpacing/>
      </w:pPr>
      <w:r>
        <w:t>&lt;draw:regular-polygon&gt;</w:t>
      </w:r>
    </w:p>
    <w:p w:rsidR="006A00B2" w:rsidRDefault="0057566E">
      <w:pPr>
        <w:pStyle w:val="ListParagraph"/>
        <w:numPr>
          <w:ilvl w:val="0"/>
          <w:numId w:val="1113"/>
        </w:numPr>
        <w:contextualSpacing/>
      </w:pPr>
      <w:r>
        <w:t>&lt;draw:path&gt;</w:t>
      </w:r>
    </w:p>
    <w:p w:rsidR="006A00B2" w:rsidRDefault="0057566E">
      <w:pPr>
        <w:pStyle w:val="ListParagraph"/>
        <w:numPr>
          <w:ilvl w:val="0"/>
          <w:numId w:val="1113"/>
        </w:numPr>
        <w:contextualSpacing/>
      </w:pPr>
      <w:r>
        <w:t>&lt;draw:circle&gt;</w:t>
      </w:r>
    </w:p>
    <w:p w:rsidR="006A00B2" w:rsidRDefault="0057566E">
      <w:pPr>
        <w:pStyle w:val="ListParagraph"/>
        <w:numPr>
          <w:ilvl w:val="0"/>
          <w:numId w:val="1113"/>
        </w:numPr>
        <w:contextualSpacing/>
      </w:pPr>
      <w:r>
        <w:t>&lt;draw:ellipse&gt;</w:t>
      </w:r>
    </w:p>
    <w:p w:rsidR="006A00B2" w:rsidRDefault="0057566E">
      <w:pPr>
        <w:pStyle w:val="ListParagraph"/>
        <w:numPr>
          <w:ilvl w:val="0"/>
          <w:numId w:val="1113"/>
        </w:numPr>
        <w:contextualSpacing/>
      </w:pPr>
      <w:r>
        <w:t>&lt;draw:connector&gt;</w:t>
      </w:r>
    </w:p>
    <w:p w:rsidR="006A00B2" w:rsidRDefault="0057566E">
      <w:pPr>
        <w:pStyle w:val="ListParagraph"/>
        <w:numPr>
          <w:ilvl w:val="0"/>
          <w:numId w:val="1113"/>
        </w:numPr>
        <w:contextualSpacing/>
      </w:pPr>
      <w:r>
        <w:t>&lt;draw:caption&gt;</w:t>
      </w:r>
    </w:p>
    <w:p w:rsidR="006A00B2" w:rsidRDefault="0057566E">
      <w:pPr>
        <w:pStyle w:val="ListParagraph"/>
        <w:numPr>
          <w:ilvl w:val="0"/>
          <w:numId w:val="1113"/>
        </w:numPr>
        <w:contextualSpacing/>
      </w:pPr>
      <w:r>
        <w:t>&lt;draw:measure&gt;</w:t>
      </w:r>
    </w:p>
    <w:p w:rsidR="006A00B2" w:rsidRDefault="0057566E">
      <w:pPr>
        <w:pStyle w:val="ListParagraph"/>
        <w:numPr>
          <w:ilvl w:val="0"/>
          <w:numId w:val="1113"/>
        </w:numPr>
        <w:contextualSpacing/>
      </w:pPr>
      <w:r>
        <w:t>&lt;draw:g&gt;</w:t>
      </w:r>
    </w:p>
    <w:p w:rsidR="006A00B2" w:rsidRDefault="0057566E">
      <w:pPr>
        <w:pStyle w:val="ListParagraph"/>
        <w:numPr>
          <w:ilvl w:val="0"/>
          <w:numId w:val="1113"/>
        </w:numPr>
        <w:contextualSpacing/>
      </w:pPr>
      <w:r>
        <w:t>&lt;</w:t>
      </w:r>
      <w:r>
        <w:t>draw:frame&gt; containing the elements &lt;draw:image&gt;, &lt;draw:text-box&gt;, or &lt;draw:object-ole&gt;</w:t>
      </w:r>
    </w:p>
    <w:p w:rsidR="006A00B2" w:rsidRDefault="0057566E">
      <w:pPr>
        <w:pStyle w:val="ListParagraph"/>
        <w:numPr>
          <w:ilvl w:val="0"/>
          <w:numId w:val="1113"/>
        </w:numPr>
      </w:pPr>
      <w:r>
        <w:t xml:space="preserve">&lt;draw:custom-shape&gt; </w:t>
      </w:r>
    </w:p>
    <w:p w:rsidR="006A00B2" w:rsidRDefault="0057566E">
      <w:pPr>
        <w:pStyle w:val="Definition-Field"/>
      </w:pPr>
      <w:r>
        <w:t xml:space="preserve">t.   </w:t>
      </w:r>
      <w:r>
        <w:rPr>
          <w:i/>
        </w:rPr>
        <w:t>The standard defines the property "none", contained within the attribute draw:stroke-linejoin, contained within the element &lt;style:graphic-pro</w:t>
      </w:r>
      <w:r>
        <w:rPr>
          <w:i/>
        </w:rPr>
        <w:t>perties&gt;</w:t>
      </w:r>
    </w:p>
    <w:p w:rsidR="006A00B2" w:rsidRDefault="0057566E">
      <w:pPr>
        <w:pStyle w:val="Definition-Field2"/>
      </w:pPr>
      <w:r>
        <w:t>PowerPoint 2013 does not support this enum for a style applied to one of the following elements:</w:t>
      </w:r>
    </w:p>
    <w:p w:rsidR="006A00B2" w:rsidRDefault="0057566E">
      <w:pPr>
        <w:pStyle w:val="ListParagraph"/>
        <w:numPr>
          <w:ilvl w:val="0"/>
          <w:numId w:val="1114"/>
        </w:numPr>
        <w:contextualSpacing/>
      </w:pPr>
      <w:r>
        <w:t>&lt;draw:rect&gt;</w:t>
      </w:r>
    </w:p>
    <w:p w:rsidR="006A00B2" w:rsidRDefault="0057566E">
      <w:pPr>
        <w:pStyle w:val="ListParagraph"/>
        <w:numPr>
          <w:ilvl w:val="0"/>
          <w:numId w:val="1114"/>
        </w:numPr>
        <w:contextualSpacing/>
      </w:pPr>
      <w:r>
        <w:t>&lt;draw:line&gt;</w:t>
      </w:r>
    </w:p>
    <w:p w:rsidR="006A00B2" w:rsidRDefault="0057566E">
      <w:pPr>
        <w:pStyle w:val="ListParagraph"/>
        <w:numPr>
          <w:ilvl w:val="0"/>
          <w:numId w:val="1114"/>
        </w:numPr>
        <w:contextualSpacing/>
      </w:pPr>
      <w:r>
        <w:t>&lt;draw:polyline&gt;</w:t>
      </w:r>
    </w:p>
    <w:p w:rsidR="006A00B2" w:rsidRDefault="0057566E">
      <w:pPr>
        <w:pStyle w:val="ListParagraph"/>
        <w:numPr>
          <w:ilvl w:val="0"/>
          <w:numId w:val="1114"/>
        </w:numPr>
        <w:contextualSpacing/>
      </w:pPr>
      <w:r>
        <w:t>&lt;draw:polygon&gt;</w:t>
      </w:r>
    </w:p>
    <w:p w:rsidR="006A00B2" w:rsidRDefault="0057566E">
      <w:pPr>
        <w:pStyle w:val="ListParagraph"/>
        <w:numPr>
          <w:ilvl w:val="0"/>
          <w:numId w:val="1114"/>
        </w:numPr>
        <w:contextualSpacing/>
      </w:pPr>
      <w:r>
        <w:t>&lt;draw:regular-polygon&gt;</w:t>
      </w:r>
    </w:p>
    <w:p w:rsidR="006A00B2" w:rsidRDefault="0057566E">
      <w:pPr>
        <w:pStyle w:val="ListParagraph"/>
        <w:numPr>
          <w:ilvl w:val="0"/>
          <w:numId w:val="1114"/>
        </w:numPr>
        <w:contextualSpacing/>
      </w:pPr>
      <w:r>
        <w:t>&lt;draw:path&gt;</w:t>
      </w:r>
    </w:p>
    <w:p w:rsidR="006A00B2" w:rsidRDefault="0057566E">
      <w:pPr>
        <w:pStyle w:val="ListParagraph"/>
        <w:numPr>
          <w:ilvl w:val="0"/>
          <w:numId w:val="1114"/>
        </w:numPr>
        <w:contextualSpacing/>
      </w:pPr>
      <w:r>
        <w:t>&lt;draw:circle&gt;</w:t>
      </w:r>
    </w:p>
    <w:p w:rsidR="006A00B2" w:rsidRDefault="0057566E">
      <w:pPr>
        <w:pStyle w:val="ListParagraph"/>
        <w:numPr>
          <w:ilvl w:val="0"/>
          <w:numId w:val="1114"/>
        </w:numPr>
        <w:contextualSpacing/>
      </w:pPr>
      <w:r>
        <w:t>&lt;draw:ellipse&gt;</w:t>
      </w:r>
    </w:p>
    <w:p w:rsidR="006A00B2" w:rsidRDefault="0057566E">
      <w:pPr>
        <w:pStyle w:val="ListParagraph"/>
        <w:numPr>
          <w:ilvl w:val="0"/>
          <w:numId w:val="1114"/>
        </w:numPr>
        <w:contextualSpacing/>
      </w:pPr>
      <w:r>
        <w:t>&lt;draw:connector&gt;</w:t>
      </w:r>
    </w:p>
    <w:p w:rsidR="006A00B2" w:rsidRDefault="0057566E">
      <w:pPr>
        <w:pStyle w:val="ListParagraph"/>
        <w:numPr>
          <w:ilvl w:val="0"/>
          <w:numId w:val="1114"/>
        </w:numPr>
        <w:contextualSpacing/>
      </w:pPr>
      <w:r>
        <w:t>&lt;draw:caption&gt;</w:t>
      </w:r>
    </w:p>
    <w:p w:rsidR="006A00B2" w:rsidRDefault="0057566E">
      <w:pPr>
        <w:pStyle w:val="ListParagraph"/>
        <w:numPr>
          <w:ilvl w:val="0"/>
          <w:numId w:val="1114"/>
        </w:numPr>
        <w:contextualSpacing/>
      </w:pPr>
      <w:r>
        <w:t>&lt;draw:measure&gt;</w:t>
      </w:r>
    </w:p>
    <w:p w:rsidR="006A00B2" w:rsidRDefault="0057566E">
      <w:pPr>
        <w:pStyle w:val="ListParagraph"/>
        <w:numPr>
          <w:ilvl w:val="0"/>
          <w:numId w:val="1114"/>
        </w:numPr>
        <w:contextualSpacing/>
      </w:pPr>
      <w:r>
        <w:t>&lt;draw:g&gt;</w:t>
      </w:r>
    </w:p>
    <w:p w:rsidR="006A00B2" w:rsidRDefault="0057566E">
      <w:pPr>
        <w:pStyle w:val="ListParagraph"/>
        <w:numPr>
          <w:ilvl w:val="0"/>
          <w:numId w:val="1114"/>
        </w:numPr>
        <w:contextualSpacing/>
      </w:pPr>
      <w:r>
        <w:t>&lt;draw:frame&gt; element containing a &lt;draw:image&gt;, &lt;draw:text-box&gt;, or &lt;draw:object-ole&gt; element</w:t>
      </w:r>
    </w:p>
    <w:p w:rsidR="006A00B2" w:rsidRDefault="0057566E">
      <w:pPr>
        <w:pStyle w:val="ListParagraph"/>
        <w:numPr>
          <w:ilvl w:val="0"/>
          <w:numId w:val="1114"/>
        </w:numPr>
      </w:pPr>
      <w:r>
        <w:t>&lt;draw:custom-shape&gt;</w:t>
      </w:r>
    </w:p>
    <w:p w:rsidR="006A00B2" w:rsidRDefault="0057566E">
      <w:pPr>
        <w:pStyle w:val="Definition-Field2"/>
      </w:pPr>
      <w:r>
        <w:lastRenderedPageBreak/>
        <w:t xml:space="preserve">PowerPoint interprets this enumeration as "round". </w:t>
      </w:r>
    </w:p>
    <w:p w:rsidR="006A00B2" w:rsidRDefault="0057566E">
      <w:pPr>
        <w:pStyle w:val="Definition-Field"/>
      </w:pPr>
      <w:r>
        <w:t xml:space="preserve">u.   </w:t>
      </w:r>
      <w:r>
        <w:rPr>
          <w:i/>
        </w:rPr>
        <w:t xml:space="preserve">The standard defines the property "round", contained within </w:t>
      </w:r>
      <w:r>
        <w:rPr>
          <w:i/>
        </w:rPr>
        <w:t>the attribute draw:stroke-linejoin, contained within the element &lt;style:graphic-properties&gt;</w:t>
      </w:r>
    </w:p>
    <w:p w:rsidR="006A00B2" w:rsidRDefault="0057566E">
      <w:pPr>
        <w:pStyle w:val="Definition-Field2"/>
      </w:pPr>
      <w:r>
        <w:t>PowerPoint 2013 supports this enum for a style applied to the following elements:</w:t>
      </w:r>
    </w:p>
    <w:p w:rsidR="006A00B2" w:rsidRDefault="0057566E">
      <w:pPr>
        <w:pStyle w:val="ListParagraph"/>
        <w:numPr>
          <w:ilvl w:val="0"/>
          <w:numId w:val="1115"/>
        </w:numPr>
        <w:contextualSpacing/>
      </w:pPr>
      <w:r>
        <w:t>&lt;draw:rect&gt;</w:t>
      </w:r>
    </w:p>
    <w:p w:rsidR="006A00B2" w:rsidRDefault="0057566E">
      <w:pPr>
        <w:pStyle w:val="ListParagraph"/>
        <w:numPr>
          <w:ilvl w:val="0"/>
          <w:numId w:val="1115"/>
        </w:numPr>
        <w:contextualSpacing/>
      </w:pPr>
      <w:r>
        <w:t>&lt;draw:line&gt;</w:t>
      </w:r>
    </w:p>
    <w:p w:rsidR="006A00B2" w:rsidRDefault="0057566E">
      <w:pPr>
        <w:pStyle w:val="ListParagraph"/>
        <w:numPr>
          <w:ilvl w:val="0"/>
          <w:numId w:val="1115"/>
        </w:numPr>
        <w:contextualSpacing/>
      </w:pPr>
      <w:r>
        <w:t>&lt;draw:polyline&gt;</w:t>
      </w:r>
    </w:p>
    <w:p w:rsidR="006A00B2" w:rsidRDefault="0057566E">
      <w:pPr>
        <w:pStyle w:val="ListParagraph"/>
        <w:numPr>
          <w:ilvl w:val="0"/>
          <w:numId w:val="1115"/>
        </w:numPr>
        <w:contextualSpacing/>
      </w:pPr>
      <w:r>
        <w:t>&lt;draw:polygon&gt;</w:t>
      </w:r>
    </w:p>
    <w:p w:rsidR="006A00B2" w:rsidRDefault="0057566E">
      <w:pPr>
        <w:pStyle w:val="ListParagraph"/>
        <w:numPr>
          <w:ilvl w:val="0"/>
          <w:numId w:val="1115"/>
        </w:numPr>
        <w:contextualSpacing/>
      </w:pPr>
      <w:r>
        <w:t>&lt;draw:regular-polygon&gt;</w:t>
      </w:r>
    </w:p>
    <w:p w:rsidR="006A00B2" w:rsidRDefault="0057566E">
      <w:pPr>
        <w:pStyle w:val="ListParagraph"/>
        <w:numPr>
          <w:ilvl w:val="0"/>
          <w:numId w:val="1115"/>
        </w:numPr>
        <w:contextualSpacing/>
      </w:pPr>
      <w:r>
        <w:t>&lt;</w:t>
      </w:r>
      <w:r>
        <w:t>draw:path&gt;</w:t>
      </w:r>
    </w:p>
    <w:p w:rsidR="006A00B2" w:rsidRDefault="0057566E">
      <w:pPr>
        <w:pStyle w:val="ListParagraph"/>
        <w:numPr>
          <w:ilvl w:val="0"/>
          <w:numId w:val="1115"/>
        </w:numPr>
        <w:contextualSpacing/>
      </w:pPr>
      <w:r>
        <w:t>&lt;draw:circle&gt;</w:t>
      </w:r>
    </w:p>
    <w:p w:rsidR="006A00B2" w:rsidRDefault="0057566E">
      <w:pPr>
        <w:pStyle w:val="ListParagraph"/>
        <w:numPr>
          <w:ilvl w:val="0"/>
          <w:numId w:val="1115"/>
        </w:numPr>
        <w:contextualSpacing/>
      </w:pPr>
      <w:r>
        <w:t>&lt;draw:ellipse&gt;</w:t>
      </w:r>
    </w:p>
    <w:p w:rsidR="006A00B2" w:rsidRDefault="0057566E">
      <w:pPr>
        <w:pStyle w:val="ListParagraph"/>
        <w:numPr>
          <w:ilvl w:val="0"/>
          <w:numId w:val="1115"/>
        </w:numPr>
        <w:contextualSpacing/>
      </w:pPr>
      <w:r>
        <w:t>&lt;draw:connector&gt;</w:t>
      </w:r>
    </w:p>
    <w:p w:rsidR="006A00B2" w:rsidRDefault="0057566E">
      <w:pPr>
        <w:pStyle w:val="ListParagraph"/>
        <w:numPr>
          <w:ilvl w:val="0"/>
          <w:numId w:val="1115"/>
        </w:numPr>
        <w:contextualSpacing/>
      </w:pPr>
      <w:r>
        <w:t>&lt;draw:caption&gt;</w:t>
      </w:r>
    </w:p>
    <w:p w:rsidR="006A00B2" w:rsidRDefault="0057566E">
      <w:pPr>
        <w:pStyle w:val="ListParagraph"/>
        <w:numPr>
          <w:ilvl w:val="0"/>
          <w:numId w:val="1115"/>
        </w:numPr>
        <w:contextualSpacing/>
      </w:pPr>
      <w:r>
        <w:t>&lt;draw:measure&gt;</w:t>
      </w:r>
    </w:p>
    <w:p w:rsidR="006A00B2" w:rsidRDefault="0057566E">
      <w:pPr>
        <w:pStyle w:val="ListParagraph"/>
        <w:numPr>
          <w:ilvl w:val="0"/>
          <w:numId w:val="1115"/>
        </w:numPr>
        <w:contextualSpacing/>
      </w:pPr>
      <w:r>
        <w:t>&lt;draw:g&gt;</w:t>
      </w:r>
    </w:p>
    <w:p w:rsidR="006A00B2" w:rsidRDefault="0057566E">
      <w:pPr>
        <w:pStyle w:val="ListParagraph"/>
        <w:numPr>
          <w:ilvl w:val="0"/>
          <w:numId w:val="1115"/>
        </w:numPr>
        <w:contextualSpacing/>
      </w:pPr>
      <w:r>
        <w:t>&lt;draw:frame&gt; containing the elements &lt;draw:image&gt;, &lt;draw:text-box&gt;, or &lt;draw:object-ole&gt;</w:t>
      </w:r>
    </w:p>
    <w:p w:rsidR="006A00B2" w:rsidRDefault="0057566E">
      <w:pPr>
        <w:pStyle w:val="ListParagraph"/>
        <w:numPr>
          <w:ilvl w:val="0"/>
          <w:numId w:val="1115"/>
        </w:numPr>
      </w:pPr>
      <w:r>
        <w:t xml:space="preserve">&lt;draw:custom-shape&gt; </w:t>
      </w:r>
    </w:p>
    <w:p w:rsidR="006A00B2" w:rsidRDefault="0057566E">
      <w:pPr>
        <w:pStyle w:val="Heading3"/>
      </w:pPr>
      <w:bookmarkStart w:id="1589" w:name="section_ee33185f5edb41ffbe9aa3c2b94a6194"/>
      <w:bookmarkStart w:id="1590" w:name="_Toc79580844"/>
      <w:r>
        <w:t>Section 15.14, Fill Properties</w:t>
      </w:r>
      <w:bookmarkEnd w:id="1589"/>
      <w:bookmarkEnd w:id="1590"/>
      <w:r>
        <w:fldChar w:fldCharType="begin"/>
      </w:r>
      <w:r>
        <w:instrText xml:space="preserve"> XE "Fill Properties</w:instrText>
      </w:r>
      <w:r>
        <w:instrText xml:space="preserve">"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Word 2013 supports this for a style applied to the following elements:</w:t>
      </w:r>
    </w:p>
    <w:p w:rsidR="006A00B2" w:rsidRDefault="0057566E">
      <w:pPr>
        <w:pStyle w:val="ListParagraph"/>
        <w:numPr>
          <w:ilvl w:val="0"/>
          <w:numId w:val="1116"/>
        </w:numPr>
        <w:contextualSpacing/>
      </w:pPr>
      <w:r>
        <w:t>&lt;draw:rect&gt;</w:t>
      </w:r>
    </w:p>
    <w:p w:rsidR="006A00B2" w:rsidRDefault="0057566E">
      <w:pPr>
        <w:pStyle w:val="ListParagraph"/>
        <w:numPr>
          <w:ilvl w:val="0"/>
          <w:numId w:val="1116"/>
        </w:numPr>
        <w:contextualSpacing/>
      </w:pPr>
      <w:r>
        <w:t>&lt;draw:polyline&gt;</w:t>
      </w:r>
    </w:p>
    <w:p w:rsidR="006A00B2" w:rsidRDefault="0057566E">
      <w:pPr>
        <w:pStyle w:val="ListParagraph"/>
        <w:numPr>
          <w:ilvl w:val="0"/>
          <w:numId w:val="1116"/>
        </w:numPr>
        <w:contextualSpacing/>
      </w:pPr>
      <w:r>
        <w:t>&lt;draw:polygon&gt;</w:t>
      </w:r>
    </w:p>
    <w:p w:rsidR="006A00B2" w:rsidRDefault="0057566E">
      <w:pPr>
        <w:pStyle w:val="ListParagraph"/>
        <w:numPr>
          <w:ilvl w:val="0"/>
          <w:numId w:val="1116"/>
        </w:numPr>
        <w:contextualSpacing/>
      </w:pPr>
      <w:r>
        <w:t>&lt;draw:regular-polygon&gt;</w:t>
      </w:r>
    </w:p>
    <w:p w:rsidR="006A00B2" w:rsidRDefault="0057566E">
      <w:pPr>
        <w:pStyle w:val="ListParagraph"/>
        <w:numPr>
          <w:ilvl w:val="0"/>
          <w:numId w:val="1116"/>
        </w:numPr>
        <w:contextualSpacing/>
      </w:pPr>
      <w:r>
        <w:t>&lt;draw:path&gt;</w:t>
      </w:r>
    </w:p>
    <w:p w:rsidR="006A00B2" w:rsidRDefault="0057566E">
      <w:pPr>
        <w:pStyle w:val="ListParagraph"/>
        <w:numPr>
          <w:ilvl w:val="0"/>
          <w:numId w:val="1116"/>
        </w:numPr>
        <w:contextualSpacing/>
      </w:pPr>
      <w:r>
        <w:t>&lt;draw:circle&gt;</w:t>
      </w:r>
    </w:p>
    <w:p w:rsidR="006A00B2" w:rsidRDefault="0057566E">
      <w:pPr>
        <w:pStyle w:val="ListParagraph"/>
        <w:numPr>
          <w:ilvl w:val="0"/>
          <w:numId w:val="1116"/>
        </w:numPr>
        <w:contextualSpacing/>
      </w:pPr>
      <w:r>
        <w:t xml:space="preserve">&lt;draw:ellipse&gt; </w:t>
      </w:r>
    </w:p>
    <w:p w:rsidR="006A00B2" w:rsidRDefault="0057566E">
      <w:pPr>
        <w:pStyle w:val="ListParagraph"/>
        <w:numPr>
          <w:ilvl w:val="0"/>
          <w:numId w:val="1116"/>
        </w:numPr>
        <w:contextualSpacing/>
      </w:pPr>
      <w:r>
        <w:t>&lt;draw:caption&gt;</w:t>
      </w:r>
    </w:p>
    <w:p w:rsidR="006A00B2" w:rsidRDefault="0057566E">
      <w:pPr>
        <w:pStyle w:val="ListParagraph"/>
        <w:numPr>
          <w:ilvl w:val="0"/>
          <w:numId w:val="1116"/>
        </w:numPr>
        <w:contextualSpacing/>
      </w:pPr>
      <w:r>
        <w:t>&lt;draw:g&gt;</w:t>
      </w:r>
    </w:p>
    <w:p w:rsidR="006A00B2" w:rsidRDefault="0057566E">
      <w:pPr>
        <w:pStyle w:val="ListParagraph"/>
        <w:numPr>
          <w:ilvl w:val="0"/>
          <w:numId w:val="1116"/>
        </w:numPr>
        <w:contextualSpacing/>
      </w:pPr>
      <w:r>
        <w:t>&lt;draw:frame&gt; containing &lt;draw:image&gt;, &lt;draw:text-box&gt;, or &lt;draw:object-ole&gt; element</w:t>
      </w:r>
    </w:p>
    <w:p w:rsidR="006A00B2" w:rsidRDefault="0057566E">
      <w:pPr>
        <w:pStyle w:val="ListParagraph"/>
        <w:numPr>
          <w:ilvl w:val="0"/>
          <w:numId w:val="1116"/>
        </w:numPr>
      </w:pPr>
      <w:r>
        <w:t xml:space="preserve">&lt;draw:custom-shape&gt; </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 xml:space="preserve">Excel 2013 supports this for a style applied to the </w:t>
      </w:r>
      <w:r>
        <w:t>following elements:</w:t>
      </w:r>
    </w:p>
    <w:p w:rsidR="006A00B2" w:rsidRDefault="0057566E">
      <w:pPr>
        <w:pStyle w:val="ListParagraph"/>
        <w:numPr>
          <w:ilvl w:val="0"/>
          <w:numId w:val="1117"/>
        </w:numPr>
        <w:contextualSpacing/>
      </w:pPr>
      <w:r>
        <w:t>&lt;draw:rect&gt;</w:t>
      </w:r>
    </w:p>
    <w:p w:rsidR="006A00B2" w:rsidRDefault="0057566E">
      <w:pPr>
        <w:pStyle w:val="ListParagraph"/>
        <w:numPr>
          <w:ilvl w:val="0"/>
          <w:numId w:val="1117"/>
        </w:numPr>
        <w:contextualSpacing/>
      </w:pPr>
      <w:r>
        <w:t>&lt;draw:polyline&gt;</w:t>
      </w:r>
    </w:p>
    <w:p w:rsidR="006A00B2" w:rsidRDefault="0057566E">
      <w:pPr>
        <w:pStyle w:val="ListParagraph"/>
        <w:numPr>
          <w:ilvl w:val="0"/>
          <w:numId w:val="1117"/>
        </w:numPr>
        <w:contextualSpacing/>
      </w:pPr>
      <w:r>
        <w:t>&lt;draw:polygon&gt;</w:t>
      </w:r>
    </w:p>
    <w:p w:rsidR="006A00B2" w:rsidRDefault="0057566E">
      <w:pPr>
        <w:pStyle w:val="ListParagraph"/>
        <w:numPr>
          <w:ilvl w:val="0"/>
          <w:numId w:val="1117"/>
        </w:numPr>
        <w:contextualSpacing/>
      </w:pPr>
      <w:r>
        <w:t>&lt;draw:regular-polygon&gt;</w:t>
      </w:r>
    </w:p>
    <w:p w:rsidR="006A00B2" w:rsidRDefault="0057566E">
      <w:pPr>
        <w:pStyle w:val="ListParagraph"/>
        <w:numPr>
          <w:ilvl w:val="0"/>
          <w:numId w:val="1117"/>
        </w:numPr>
        <w:contextualSpacing/>
      </w:pPr>
      <w:r>
        <w:t>&lt;draw:path&gt;</w:t>
      </w:r>
    </w:p>
    <w:p w:rsidR="006A00B2" w:rsidRDefault="0057566E">
      <w:pPr>
        <w:pStyle w:val="ListParagraph"/>
        <w:numPr>
          <w:ilvl w:val="0"/>
          <w:numId w:val="1117"/>
        </w:numPr>
        <w:contextualSpacing/>
      </w:pPr>
      <w:r>
        <w:t>&lt;draw:circle&gt;</w:t>
      </w:r>
    </w:p>
    <w:p w:rsidR="006A00B2" w:rsidRDefault="0057566E">
      <w:pPr>
        <w:pStyle w:val="ListParagraph"/>
        <w:numPr>
          <w:ilvl w:val="0"/>
          <w:numId w:val="1117"/>
        </w:numPr>
        <w:contextualSpacing/>
      </w:pPr>
      <w:r>
        <w:t xml:space="preserve">&lt;draw:ellipse&gt; </w:t>
      </w:r>
    </w:p>
    <w:p w:rsidR="006A00B2" w:rsidRDefault="0057566E">
      <w:pPr>
        <w:pStyle w:val="ListParagraph"/>
        <w:numPr>
          <w:ilvl w:val="0"/>
          <w:numId w:val="1117"/>
        </w:numPr>
        <w:contextualSpacing/>
      </w:pPr>
      <w:r>
        <w:t>&lt;draw:caption&gt;</w:t>
      </w:r>
    </w:p>
    <w:p w:rsidR="006A00B2" w:rsidRDefault="0057566E">
      <w:pPr>
        <w:pStyle w:val="ListParagraph"/>
        <w:numPr>
          <w:ilvl w:val="0"/>
          <w:numId w:val="1117"/>
        </w:numPr>
        <w:contextualSpacing/>
      </w:pPr>
      <w:r>
        <w:t>&lt;draw:g&gt;</w:t>
      </w:r>
    </w:p>
    <w:p w:rsidR="006A00B2" w:rsidRDefault="0057566E">
      <w:pPr>
        <w:pStyle w:val="ListParagraph"/>
        <w:numPr>
          <w:ilvl w:val="0"/>
          <w:numId w:val="1117"/>
        </w:numPr>
        <w:contextualSpacing/>
      </w:pPr>
      <w:r>
        <w:t>&lt;draw:frame&gt; containing &lt;draw:image&gt;, &lt;draw:text-box&gt;, or &lt;draw:object-ole&gt; element</w:t>
      </w:r>
    </w:p>
    <w:p w:rsidR="006A00B2" w:rsidRDefault="0057566E">
      <w:pPr>
        <w:pStyle w:val="ListParagraph"/>
        <w:numPr>
          <w:ilvl w:val="0"/>
          <w:numId w:val="1117"/>
        </w:numPr>
      </w:pPr>
      <w:r>
        <w:t xml:space="preserve">&lt;draw:custom-shape&gt; </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PowerPoint 2013 supports this for a style applied to the following elements:</w:t>
      </w:r>
    </w:p>
    <w:p w:rsidR="006A00B2" w:rsidRDefault="0057566E">
      <w:pPr>
        <w:pStyle w:val="ListParagraph"/>
        <w:numPr>
          <w:ilvl w:val="0"/>
          <w:numId w:val="1118"/>
        </w:numPr>
        <w:contextualSpacing/>
      </w:pPr>
      <w:r>
        <w:lastRenderedPageBreak/>
        <w:t>&lt;draw:rect&gt;</w:t>
      </w:r>
    </w:p>
    <w:p w:rsidR="006A00B2" w:rsidRDefault="0057566E">
      <w:pPr>
        <w:pStyle w:val="ListParagraph"/>
        <w:numPr>
          <w:ilvl w:val="0"/>
          <w:numId w:val="1118"/>
        </w:numPr>
        <w:contextualSpacing/>
      </w:pPr>
      <w:r>
        <w:t>&lt;draw:polyline&gt;</w:t>
      </w:r>
    </w:p>
    <w:p w:rsidR="006A00B2" w:rsidRDefault="0057566E">
      <w:pPr>
        <w:pStyle w:val="ListParagraph"/>
        <w:numPr>
          <w:ilvl w:val="0"/>
          <w:numId w:val="1118"/>
        </w:numPr>
        <w:contextualSpacing/>
      </w:pPr>
      <w:r>
        <w:t>&lt;draw:polygon&gt;</w:t>
      </w:r>
    </w:p>
    <w:p w:rsidR="006A00B2" w:rsidRDefault="0057566E">
      <w:pPr>
        <w:pStyle w:val="ListParagraph"/>
        <w:numPr>
          <w:ilvl w:val="0"/>
          <w:numId w:val="1118"/>
        </w:numPr>
        <w:contextualSpacing/>
      </w:pPr>
      <w:r>
        <w:t>&lt;draw:regular-polygon&gt;</w:t>
      </w:r>
    </w:p>
    <w:p w:rsidR="006A00B2" w:rsidRDefault="0057566E">
      <w:pPr>
        <w:pStyle w:val="ListParagraph"/>
        <w:numPr>
          <w:ilvl w:val="0"/>
          <w:numId w:val="1118"/>
        </w:numPr>
        <w:contextualSpacing/>
      </w:pPr>
      <w:r>
        <w:t>&lt;draw:path&gt;</w:t>
      </w:r>
    </w:p>
    <w:p w:rsidR="006A00B2" w:rsidRDefault="0057566E">
      <w:pPr>
        <w:pStyle w:val="ListParagraph"/>
        <w:numPr>
          <w:ilvl w:val="0"/>
          <w:numId w:val="1118"/>
        </w:numPr>
        <w:contextualSpacing/>
      </w:pPr>
      <w:r>
        <w:t>&lt;draw:circle&gt;</w:t>
      </w:r>
    </w:p>
    <w:p w:rsidR="006A00B2" w:rsidRDefault="0057566E">
      <w:pPr>
        <w:pStyle w:val="ListParagraph"/>
        <w:numPr>
          <w:ilvl w:val="0"/>
          <w:numId w:val="1118"/>
        </w:numPr>
        <w:contextualSpacing/>
      </w:pPr>
      <w:r>
        <w:t>&lt;draw:ellipse&gt;</w:t>
      </w:r>
      <w:r>
        <w:t xml:space="preserve"> </w:t>
      </w:r>
    </w:p>
    <w:p w:rsidR="006A00B2" w:rsidRDefault="0057566E">
      <w:pPr>
        <w:pStyle w:val="ListParagraph"/>
        <w:numPr>
          <w:ilvl w:val="0"/>
          <w:numId w:val="1118"/>
        </w:numPr>
        <w:contextualSpacing/>
      </w:pPr>
      <w:r>
        <w:t>&lt;draw:caption&gt;</w:t>
      </w:r>
    </w:p>
    <w:p w:rsidR="006A00B2" w:rsidRDefault="0057566E">
      <w:pPr>
        <w:pStyle w:val="ListParagraph"/>
        <w:numPr>
          <w:ilvl w:val="0"/>
          <w:numId w:val="1118"/>
        </w:numPr>
        <w:contextualSpacing/>
      </w:pPr>
      <w:r>
        <w:t>&lt;draw:g&gt;</w:t>
      </w:r>
    </w:p>
    <w:p w:rsidR="006A00B2" w:rsidRDefault="0057566E">
      <w:pPr>
        <w:pStyle w:val="ListParagraph"/>
        <w:numPr>
          <w:ilvl w:val="0"/>
          <w:numId w:val="1118"/>
        </w:numPr>
        <w:contextualSpacing/>
      </w:pPr>
      <w:r>
        <w:t>&lt;draw:frame&gt; containing &lt;draw:image&gt;, &lt;draw:text-box&gt;, or &lt;draw:object-ole&gt; element</w:t>
      </w:r>
    </w:p>
    <w:p w:rsidR="006A00B2" w:rsidRDefault="0057566E">
      <w:pPr>
        <w:pStyle w:val="ListParagraph"/>
        <w:numPr>
          <w:ilvl w:val="0"/>
          <w:numId w:val="1118"/>
        </w:numPr>
      </w:pPr>
      <w:r>
        <w:t xml:space="preserve">&lt;draw:custom-shape&gt; </w:t>
      </w:r>
    </w:p>
    <w:p w:rsidR="006A00B2" w:rsidRDefault="0057566E">
      <w:pPr>
        <w:pStyle w:val="Heading3"/>
      </w:pPr>
      <w:bookmarkStart w:id="1591" w:name="section_cd597e0dc52e4f2cb9055f9c98299911"/>
      <w:bookmarkStart w:id="1592" w:name="_Toc79580845"/>
      <w:r>
        <w:t>Section 15.14.1, Fill Style</w:t>
      </w:r>
      <w:bookmarkEnd w:id="1591"/>
      <w:bookmarkEnd w:id="1592"/>
      <w:r>
        <w:fldChar w:fldCharType="begin"/>
      </w:r>
      <w:r>
        <w:instrText xml:space="preserve"> XE "Fill Style" </w:instrText>
      </w:r>
      <w:r>
        <w:fldChar w:fldCharType="end"/>
      </w:r>
    </w:p>
    <w:p w:rsidR="006A00B2" w:rsidRDefault="0057566E">
      <w:pPr>
        <w:pStyle w:val="Definition-Field"/>
      </w:pPr>
      <w:r>
        <w:t xml:space="preserve">a.   </w:t>
      </w:r>
      <w:r>
        <w:rPr>
          <w:i/>
        </w:rPr>
        <w:t xml:space="preserve">The standard defines the attribute draw:fill, contained within the </w:t>
      </w:r>
      <w:r>
        <w:rPr>
          <w:i/>
        </w:rPr>
        <w:t>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19"/>
        </w:numPr>
        <w:contextualSpacing/>
      </w:pPr>
      <w:r>
        <w:t>&lt;draw:rect&gt;</w:t>
      </w:r>
    </w:p>
    <w:p w:rsidR="006A00B2" w:rsidRDefault="0057566E">
      <w:pPr>
        <w:pStyle w:val="ListParagraph"/>
        <w:numPr>
          <w:ilvl w:val="0"/>
          <w:numId w:val="1119"/>
        </w:numPr>
        <w:contextualSpacing/>
      </w:pPr>
      <w:r>
        <w:t>&lt;draw:polyline&gt;</w:t>
      </w:r>
    </w:p>
    <w:p w:rsidR="006A00B2" w:rsidRDefault="0057566E">
      <w:pPr>
        <w:pStyle w:val="ListParagraph"/>
        <w:numPr>
          <w:ilvl w:val="0"/>
          <w:numId w:val="1119"/>
        </w:numPr>
        <w:contextualSpacing/>
      </w:pPr>
      <w:r>
        <w:t>&lt;draw:polygon&gt;</w:t>
      </w:r>
    </w:p>
    <w:p w:rsidR="006A00B2" w:rsidRDefault="0057566E">
      <w:pPr>
        <w:pStyle w:val="ListParagraph"/>
        <w:numPr>
          <w:ilvl w:val="0"/>
          <w:numId w:val="1119"/>
        </w:numPr>
        <w:contextualSpacing/>
      </w:pPr>
      <w:r>
        <w:t>&lt;draw:regular-polygon&gt;</w:t>
      </w:r>
    </w:p>
    <w:p w:rsidR="006A00B2" w:rsidRDefault="0057566E">
      <w:pPr>
        <w:pStyle w:val="ListParagraph"/>
        <w:numPr>
          <w:ilvl w:val="0"/>
          <w:numId w:val="1119"/>
        </w:numPr>
        <w:contextualSpacing/>
      </w:pPr>
      <w:r>
        <w:t>&lt;draw:path&gt;</w:t>
      </w:r>
    </w:p>
    <w:p w:rsidR="006A00B2" w:rsidRDefault="0057566E">
      <w:pPr>
        <w:pStyle w:val="ListParagraph"/>
        <w:numPr>
          <w:ilvl w:val="0"/>
          <w:numId w:val="1119"/>
        </w:numPr>
        <w:contextualSpacing/>
      </w:pPr>
      <w:r>
        <w:t>&lt;draw:circle&gt;</w:t>
      </w:r>
    </w:p>
    <w:p w:rsidR="006A00B2" w:rsidRDefault="0057566E">
      <w:pPr>
        <w:pStyle w:val="ListParagraph"/>
        <w:numPr>
          <w:ilvl w:val="0"/>
          <w:numId w:val="1119"/>
        </w:numPr>
        <w:contextualSpacing/>
      </w:pPr>
      <w:r>
        <w:t xml:space="preserve">&lt;draw:ellipse&gt; </w:t>
      </w:r>
    </w:p>
    <w:p w:rsidR="006A00B2" w:rsidRDefault="0057566E">
      <w:pPr>
        <w:pStyle w:val="ListParagraph"/>
        <w:numPr>
          <w:ilvl w:val="0"/>
          <w:numId w:val="1119"/>
        </w:numPr>
        <w:contextualSpacing/>
      </w:pPr>
      <w:r>
        <w:t>&lt;draw:caption&gt;</w:t>
      </w:r>
    </w:p>
    <w:p w:rsidR="006A00B2" w:rsidRDefault="0057566E">
      <w:pPr>
        <w:pStyle w:val="ListParagraph"/>
        <w:numPr>
          <w:ilvl w:val="0"/>
          <w:numId w:val="1119"/>
        </w:numPr>
        <w:contextualSpacing/>
      </w:pPr>
      <w:r>
        <w:t>&lt;draw:g&gt;</w:t>
      </w:r>
    </w:p>
    <w:p w:rsidR="006A00B2" w:rsidRDefault="0057566E">
      <w:pPr>
        <w:pStyle w:val="ListParagraph"/>
        <w:numPr>
          <w:ilvl w:val="0"/>
          <w:numId w:val="1119"/>
        </w:numPr>
        <w:contextualSpacing/>
      </w:pPr>
      <w:r>
        <w:t>&lt;draw:fr</w:t>
      </w:r>
      <w:r>
        <w:t>ame&gt; containing &lt;draw:image&gt;, &lt;draw:text-box&gt;, or &lt;draw:object-ole&gt; element</w:t>
      </w:r>
    </w:p>
    <w:p w:rsidR="006A00B2" w:rsidRDefault="0057566E">
      <w:pPr>
        <w:pStyle w:val="ListParagraph"/>
        <w:numPr>
          <w:ilvl w:val="0"/>
          <w:numId w:val="1119"/>
        </w:numPr>
      </w:pPr>
      <w:r>
        <w:t xml:space="preserve">&lt;draw:custom-shape&gt; </w:t>
      </w:r>
    </w:p>
    <w:p w:rsidR="006A00B2" w:rsidRDefault="0057566E">
      <w:pPr>
        <w:pStyle w:val="Definition-Field"/>
      </w:pPr>
      <w:r>
        <w:t xml:space="preserve">b.   </w:t>
      </w:r>
      <w:r>
        <w:rPr>
          <w:i/>
        </w:rPr>
        <w:t>The standard defines the property "bitmap", contained within the attribute draw:fill, contained within the element &lt;style:graphic-properties&gt;</w:t>
      </w:r>
    </w:p>
    <w:p w:rsidR="006A00B2" w:rsidRDefault="0057566E">
      <w:pPr>
        <w:pStyle w:val="Definition-Field2"/>
      </w:pPr>
      <w:r>
        <w:t>Word 2013 su</w:t>
      </w:r>
      <w:r>
        <w:t>pports this enum for a style applied to the following elements:</w:t>
      </w:r>
    </w:p>
    <w:p w:rsidR="006A00B2" w:rsidRDefault="0057566E">
      <w:pPr>
        <w:pStyle w:val="ListParagraph"/>
        <w:numPr>
          <w:ilvl w:val="0"/>
          <w:numId w:val="1120"/>
        </w:numPr>
        <w:contextualSpacing/>
      </w:pPr>
      <w:r>
        <w:t>&lt;draw:rect&gt;</w:t>
      </w:r>
    </w:p>
    <w:p w:rsidR="006A00B2" w:rsidRDefault="0057566E">
      <w:pPr>
        <w:pStyle w:val="ListParagraph"/>
        <w:numPr>
          <w:ilvl w:val="0"/>
          <w:numId w:val="1120"/>
        </w:numPr>
        <w:contextualSpacing/>
      </w:pPr>
      <w:r>
        <w:t>&lt;draw:polyline&gt;</w:t>
      </w:r>
    </w:p>
    <w:p w:rsidR="006A00B2" w:rsidRDefault="0057566E">
      <w:pPr>
        <w:pStyle w:val="ListParagraph"/>
        <w:numPr>
          <w:ilvl w:val="0"/>
          <w:numId w:val="1120"/>
        </w:numPr>
        <w:contextualSpacing/>
      </w:pPr>
      <w:r>
        <w:t>&lt;draw:polygon&gt;</w:t>
      </w:r>
    </w:p>
    <w:p w:rsidR="006A00B2" w:rsidRDefault="0057566E">
      <w:pPr>
        <w:pStyle w:val="ListParagraph"/>
        <w:numPr>
          <w:ilvl w:val="0"/>
          <w:numId w:val="1120"/>
        </w:numPr>
        <w:contextualSpacing/>
      </w:pPr>
      <w:r>
        <w:t>&lt;draw:regular-polygon&gt;</w:t>
      </w:r>
    </w:p>
    <w:p w:rsidR="006A00B2" w:rsidRDefault="0057566E">
      <w:pPr>
        <w:pStyle w:val="ListParagraph"/>
        <w:numPr>
          <w:ilvl w:val="0"/>
          <w:numId w:val="1120"/>
        </w:numPr>
        <w:contextualSpacing/>
      </w:pPr>
      <w:r>
        <w:t>&lt;draw:path&gt;</w:t>
      </w:r>
    </w:p>
    <w:p w:rsidR="006A00B2" w:rsidRDefault="0057566E">
      <w:pPr>
        <w:pStyle w:val="ListParagraph"/>
        <w:numPr>
          <w:ilvl w:val="0"/>
          <w:numId w:val="1120"/>
        </w:numPr>
        <w:contextualSpacing/>
      </w:pPr>
      <w:r>
        <w:t>&lt;draw:circle&gt;</w:t>
      </w:r>
    </w:p>
    <w:p w:rsidR="006A00B2" w:rsidRDefault="0057566E">
      <w:pPr>
        <w:pStyle w:val="ListParagraph"/>
        <w:numPr>
          <w:ilvl w:val="0"/>
          <w:numId w:val="1120"/>
        </w:numPr>
        <w:contextualSpacing/>
      </w:pPr>
      <w:r>
        <w:t xml:space="preserve">&lt;draw:ellipse&gt; </w:t>
      </w:r>
    </w:p>
    <w:p w:rsidR="006A00B2" w:rsidRDefault="0057566E">
      <w:pPr>
        <w:pStyle w:val="ListParagraph"/>
        <w:numPr>
          <w:ilvl w:val="0"/>
          <w:numId w:val="1120"/>
        </w:numPr>
        <w:contextualSpacing/>
      </w:pPr>
      <w:r>
        <w:t>&lt;draw:caption&gt;</w:t>
      </w:r>
    </w:p>
    <w:p w:rsidR="006A00B2" w:rsidRDefault="0057566E">
      <w:pPr>
        <w:pStyle w:val="ListParagraph"/>
        <w:numPr>
          <w:ilvl w:val="0"/>
          <w:numId w:val="1120"/>
        </w:numPr>
        <w:contextualSpacing/>
      </w:pPr>
      <w:r>
        <w:t>&lt;draw:g&gt;</w:t>
      </w:r>
    </w:p>
    <w:p w:rsidR="006A00B2" w:rsidRDefault="0057566E">
      <w:pPr>
        <w:pStyle w:val="ListParagraph"/>
        <w:numPr>
          <w:ilvl w:val="0"/>
          <w:numId w:val="1120"/>
        </w:numPr>
        <w:contextualSpacing/>
      </w:pPr>
      <w:r>
        <w:t>&lt;draw:frame&gt; containing &lt;draw:image&gt;, &lt;draw:text-box&gt;, or &lt;</w:t>
      </w:r>
      <w:r>
        <w:t>draw:object-ole&gt; element</w:t>
      </w:r>
    </w:p>
    <w:p w:rsidR="006A00B2" w:rsidRDefault="0057566E">
      <w:pPr>
        <w:pStyle w:val="ListParagraph"/>
        <w:numPr>
          <w:ilvl w:val="0"/>
          <w:numId w:val="1120"/>
        </w:numPr>
      </w:pPr>
      <w:r>
        <w:t xml:space="preserve">&lt;draw:custom-shape&gt; </w:t>
      </w:r>
    </w:p>
    <w:p w:rsidR="006A00B2" w:rsidRDefault="0057566E">
      <w:pPr>
        <w:pStyle w:val="Definition-Field"/>
      </w:pPr>
      <w:r>
        <w:t xml:space="preserve">c.   </w:t>
      </w:r>
      <w:r>
        <w:rPr>
          <w:i/>
        </w:rPr>
        <w:t>The standard defines the property "gradient", contained within the attribute draw:fill, contained within the element &lt;style:graphic-properties&gt;</w:t>
      </w:r>
    </w:p>
    <w:p w:rsidR="006A00B2" w:rsidRDefault="0057566E">
      <w:pPr>
        <w:pStyle w:val="Definition-Field2"/>
      </w:pPr>
      <w:r>
        <w:t>Word 2013 supports this enum for a style applied to the follo</w:t>
      </w:r>
      <w:r>
        <w:t>wing elements:</w:t>
      </w:r>
    </w:p>
    <w:p w:rsidR="006A00B2" w:rsidRDefault="0057566E">
      <w:pPr>
        <w:pStyle w:val="ListParagraph"/>
        <w:numPr>
          <w:ilvl w:val="0"/>
          <w:numId w:val="1121"/>
        </w:numPr>
        <w:contextualSpacing/>
      </w:pPr>
      <w:r>
        <w:t>&lt;draw:rect&gt;</w:t>
      </w:r>
    </w:p>
    <w:p w:rsidR="006A00B2" w:rsidRDefault="0057566E">
      <w:pPr>
        <w:pStyle w:val="ListParagraph"/>
        <w:numPr>
          <w:ilvl w:val="0"/>
          <w:numId w:val="1121"/>
        </w:numPr>
        <w:contextualSpacing/>
      </w:pPr>
      <w:r>
        <w:t>&lt;draw:polyline&gt;</w:t>
      </w:r>
    </w:p>
    <w:p w:rsidR="006A00B2" w:rsidRDefault="0057566E">
      <w:pPr>
        <w:pStyle w:val="ListParagraph"/>
        <w:numPr>
          <w:ilvl w:val="0"/>
          <w:numId w:val="1121"/>
        </w:numPr>
        <w:contextualSpacing/>
      </w:pPr>
      <w:r>
        <w:t>&lt;draw:polygon&gt;</w:t>
      </w:r>
    </w:p>
    <w:p w:rsidR="006A00B2" w:rsidRDefault="0057566E">
      <w:pPr>
        <w:pStyle w:val="ListParagraph"/>
        <w:numPr>
          <w:ilvl w:val="0"/>
          <w:numId w:val="1121"/>
        </w:numPr>
        <w:contextualSpacing/>
      </w:pPr>
      <w:r>
        <w:t>&lt;draw:regular-polygon&gt;</w:t>
      </w:r>
    </w:p>
    <w:p w:rsidR="006A00B2" w:rsidRDefault="0057566E">
      <w:pPr>
        <w:pStyle w:val="ListParagraph"/>
        <w:numPr>
          <w:ilvl w:val="0"/>
          <w:numId w:val="1121"/>
        </w:numPr>
        <w:contextualSpacing/>
      </w:pPr>
      <w:r>
        <w:t>&lt;draw:path&gt;</w:t>
      </w:r>
    </w:p>
    <w:p w:rsidR="006A00B2" w:rsidRDefault="0057566E">
      <w:pPr>
        <w:pStyle w:val="ListParagraph"/>
        <w:numPr>
          <w:ilvl w:val="0"/>
          <w:numId w:val="1121"/>
        </w:numPr>
        <w:contextualSpacing/>
      </w:pPr>
      <w:r>
        <w:t>&lt;draw:circle&gt;</w:t>
      </w:r>
    </w:p>
    <w:p w:rsidR="006A00B2" w:rsidRDefault="0057566E">
      <w:pPr>
        <w:pStyle w:val="ListParagraph"/>
        <w:numPr>
          <w:ilvl w:val="0"/>
          <w:numId w:val="1121"/>
        </w:numPr>
        <w:contextualSpacing/>
      </w:pPr>
      <w:r>
        <w:lastRenderedPageBreak/>
        <w:t xml:space="preserve">&lt;draw:ellipse&gt; </w:t>
      </w:r>
    </w:p>
    <w:p w:rsidR="006A00B2" w:rsidRDefault="0057566E">
      <w:pPr>
        <w:pStyle w:val="ListParagraph"/>
        <w:numPr>
          <w:ilvl w:val="0"/>
          <w:numId w:val="1121"/>
        </w:numPr>
        <w:contextualSpacing/>
      </w:pPr>
      <w:r>
        <w:t>&lt;draw:caption&gt;</w:t>
      </w:r>
    </w:p>
    <w:p w:rsidR="006A00B2" w:rsidRDefault="0057566E">
      <w:pPr>
        <w:pStyle w:val="ListParagraph"/>
        <w:numPr>
          <w:ilvl w:val="0"/>
          <w:numId w:val="1121"/>
        </w:numPr>
        <w:contextualSpacing/>
      </w:pPr>
      <w:r>
        <w:t>&lt;draw:g&gt;</w:t>
      </w:r>
    </w:p>
    <w:p w:rsidR="006A00B2" w:rsidRDefault="0057566E">
      <w:pPr>
        <w:pStyle w:val="ListParagraph"/>
        <w:numPr>
          <w:ilvl w:val="0"/>
          <w:numId w:val="1121"/>
        </w:numPr>
        <w:contextualSpacing/>
      </w:pPr>
      <w:r>
        <w:t>&lt;draw:frame&gt; containing &lt;draw:image&gt;, &lt;draw:text-box&gt;, or &lt;draw:object-ole&gt; element</w:t>
      </w:r>
    </w:p>
    <w:p w:rsidR="006A00B2" w:rsidRDefault="0057566E">
      <w:pPr>
        <w:pStyle w:val="ListParagraph"/>
        <w:numPr>
          <w:ilvl w:val="0"/>
          <w:numId w:val="1121"/>
        </w:numPr>
      </w:pPr>
      <w:r>
        <w:t xml:space="preserve">&lt;draw:custom-shape&gt; </w:t>
      </w:r>
    </w:p>
    <w:p w:rsidR="006A00B2" w:rsidRDefault="0057566E">
      <w:pPr>
        <w:pStyle w:val="Definition-Field"/>
      </w:pPr>
      <w:r>
        <w:t xml:space="preserve">d.  </w:t>
      </w:r>
      <w:r>
        <w:t xml:space="preserve"> </w:t>
      </w:r>
      <w:r>
        <w:rPr>
          <w:i/>
        </w:rPr>
        <w:t>The standard defines the property "hatch", contained within the attribute draw:fill, contained within the element &lt;style:graphic-properties&gt;</w:t>
      </w:r>
    </w:p>
    <w:p w:rsidR="006A00B2" w:rsidRDefault="0057566E">
      <w:pPr>
        <w:pStyle w:val="Definition-Field2"/>
      </w:pPr>
      <w:r>
        <w:t>Word 2013 does not support this enum for a style applied to the following elements:</w:t>
      </w:r>
    </w:p>
    <w:p w:rsidR="006A00B2" w:rsidRDefault="0057566E">
      <w:pPr>
        <w:pStyle w:val="ListParagraph"/>
        <w:numPr>
          <w:ilvl w:val="0"/>
          <w:numId w:val="1122"/>
        </w:numPr>
        <w:contextualSpacing/>
      </w:pPr>
      <w:r>
        <w:t>&lt;draw:rect&gt;</w:t>
      </w:r>
    </w:p>
    <w:p w:rsidR="006A00B2" w:rsidRDefault="0057566E">
      <w:pPr>
        <w:pStyle w:val="ListParagraph"/>
        <w:numPr>
          <w:ilvl w:val="0"/>
          <w:numId w:val="1122"/>
        </w:numPr>
        <w:contextualSpacing/>
      </w:pPr>
      <w:r>
        <w:t>&lt;draw:polyline&gt;</w:t>
      </w:r>
    </w:p>
    <w:p w:rsidR="006A00B2" w:rsidRDefault="0057566E">
      <w:pPr>
        <w:pStyle w:val="ListParagraph"/>
        <w:numPr>
          <w:ilvl w:val="0"/>
          <w:numId w:val="1122"/>
        </w:numPr>
        <w:contextualSpacing/>
      </w:pPr>
      <w:r>
        <w:t>&lt;d</w:t>
      </w:r>
      <w:r>
        <w:t>raw:polygon&gt;</w:t>
      </w:r>
    </w:p>
    <w:p w:rsidR="006A00B2" w:rsidRDefault="0057566E">
      <w:pPr>
        <w:pStyle w:val="ListParagraph"/>
        <w:numPr>
          <w:ilvl w:val="0"/>
          <w:numId w:val="1122"/>
        </w:numPr>
        <w:contextualSpacing/>
      </w:pPr>
      <w:r>
        <w:t>&lt;draw:regular-polygon&gt;</w:t>
      </w:r>
    </w:p>
    <w:p w:rsidR="006A00B2" w:rsidRDefault="0057566E">
      <w:pPr>
        <w:pStyle w:val="ListParagraph"/>
        <w:numPr>
          <w:ilvl w:val="0"/>
          <w:numId w:val="1122"/>
        </w:numPr>
        <w:contextualSpacing/>
      </w:pPr>
      <w:r>
        <w:t>&lt;draw:path&gt;</w:t>
      </w:r>
    </w:p>
    <w:p w:rsidR="006A00B2" w:rsidRDefault="0057566E">
      <w:pPr>
        <w:pStyle w:val="ListParagraph"/>
        <w:numPr>
          <w:ilvl w:val="0"/>
          <w:numId w:val="1122"/>
        </w:numPr>
        <w:contextualSpacing/>
      </w:pPr>
      <w:r>
        <w:t>&lt;draw:circle&gt;</w:t>
      </w:r>
    </w:p>
    <w:p w:rsidR="006A00B2" w:rsidRDefault="0057566E">
      <w:pPr>
        <w:pStyle w:val="ListParagraph"/>
        <w:numPr>
          <w:ilvl w:val="0"/>
          <w:numId w:val="1122"/>
        </w:numPr>
        <w:contextualSpacing/>
      </w:pPr>
      <w:r>
        <w:t xml:space="preserve">&lt;draw:ellipse&gt; </w:t>
      </w:r>
    </w:p>
    <w:p w:rsidR="006A00B2" w:rsidRDefault="0057566E">
      <w:pPr>
        <w:pStyle w:val="ListParagraph"/>
        <w:numPr>
          <w:ilvl w:val="0"/>
          <w:numId w:val="1122"/>
        </w:numPr>
        <w:contextualSpacing/>
      </w:pPr>
      <w:r>
        <w:t>&lt;draw:caption&gt;</w:t>
      </w:r>
    </w:p>
    <w:p w:rsidR="006A00B2" w:rsidRDefault="0057566E">
      <w:pPr>
        <w:pStyle w:val="ListParagraph"/>
        <w:numPr>
          <w:ilvl w:val="0"/>
          <w:numId w:val="1122"/>
        </w:numPr>
        <w:contextualSpacing/>
      </w:pPr>
      <w:r>
        <w:t>&lt;draw:g&gt;</w:t>
      </w:r>
    </w:p>
    <w:p w:rsidR="006A00B2" w:rsidRDefault="0057566E">
      <w:pPr>
        <w:pStyle w:val="ListParagraph"/>
        <w:numPr>
          <w:ilvl w:val="0"/>
          <w:numId w:val="1122"/>
        </w:numPr>
        <w:contextualSpacing/>
      </w:pPr>
      <w:r>
        <w:t>&lt;draw:frame&gt; containing &lt;draw:image&gt;, &lt;draw:text-box&gt;, or &lt;draw:object-ole&gt; element</w:t>
      </w:r>
    </w:p>
    <w:p w:rsidR="006A00B2" w:rsidRDefault="0057566E">
      <w:pPr>
        <w:pStyle w:val="ListParagraph"/>
        <w:numPr>
          <w:ilvl w:val="0"/>
          <w:numId w:val="1122"/>
        </w:numPr>
      </w:pPr>
      <w:r>
        <w:t xml:space="preserve">&lt;draw:custom-shape&gt; </w:t>
      </w:r>
    </w:p>
    <w:p w:rsidR="006A00B2" w:rsidRDefault="0057566E">
      <w:pPr>
        <w:pStyle w:val="Definition-Field"/>
      </w:pPr>
      <w:r>
        <w:t xml:space="preserve">e.   </w:t>
      </w:r>
      <w:r>
        <w:rPr>
          <w:i/>
        </w:rPr>
        <w:t xml:space="preserve">The standard defines the property "none", </w:t>
      </w:r>
      <w:r>
        <w:rPr>
          <w:i/>
        </w:rPr>
        <w:t>contained within the attribute draw:fill, contained within the element &lt;style:graphic-properties&gt;</w:t>
      </w:r>
    </w:p>
    <w:p w:rsidR="006A00B2" w:rsidRDefault="0057566E">
      <w:pPr>
        <w:pStyle w:val="Definition-Field2"/>
      </w:pPr>
      <w:r>
        <w:t>Word 2013 supports this enum for a style applied to the following elements:</w:t>
      </w:r>
    </w:p>
    <w:p w:rsidR="006A00B2" w:rsidRDefault="0057566E">
      <w:pPr>
        <w:pStyle w:val="ListParagraph"/>
        <w:numPr>
          <w:ilvl w:val="0"/>
          <w:numId w:val="1123"/>
        </w:numPr>
        <w:contextualSpacing/>
      </w:pPr>
      <w:r>
        <w:t>&lt;draw:rect&gt;</w:t>
      </w:r>
    </w:p>
    <w:p w:rsidR="006A00B2" w:rsidRDefault="0057566E">
      <w:pPr>
        <w:pStyle w:val="ListParagraph"/>
        <w:numPr>
          <w:ilvl w:val="0"/>
          <w:numId w:val="1123"/>
        </w:numPr>
        <w:contextualSpacing/>
      </w:pPr>
      <w:r>
        <w:t>&lt;draw:polyline&gt;</w:t>
      </w:r>
    </w:p>
    <w:p w:rsidR="006A00B2" w:rsidRDefault="0057566E">
      <w:pPr>
        <w:pStyle w:val="ListParagraph"/>
        <w:numPr>
          <w:ilvl w:val="0"/>
          <w:numId w:val="1123"/>
        </w:numPr>
        <w:contextualSpacing/>
      </w:pPr>
      <w:r>
        <w:t>&lt;draw:polygon&gt;</w:t>
      </w:r>
    </w:p>
    <w:p w:rsidR="006A00B2" w:rsidRDefault="0057566E">
      <w:pPr>
        <w:pStyle w:val="ListParagraph"/>
        <w:numPr>
          <w:ilvl w:val="0"/>
          <w:numId w:val="1123"/>
        </w:numPr>
        <w:contextualSpacing/>
      </w:pPr>
      <w:r>
        <w:t>&lt;draw:regular-polygon&gt;</w:t>
      </w:r>
    </w:p>
    <w:p w:rsidR="006A00B2" w:rsidRDefault="0057566E">
      <w:pPr>
        <w:pStyle w:val="ListParagraph"/>
        <w:numPr>
          <w:ilvl w:val="0"/>
          <w:numId w:val="1123"/>
        </w:numPr>
        <w:contextualSpacing/>
      </w:pPr>
      <w:r>
        <w:t>&lt;draw:path&gt;</w:t>
      </w:r>
    </w:p>
    <w:p w:rsidR="006A00B2" w:rsidRDefault="0057566E">
      <w:pPr>
        <w:pStyle w:val="ListParagraph"/>
        <w:numPr>
          <w:ilvl w:val="0"/>
          <w:numId w:val="1123"/>
        </w:numPr>
        <w:contextualSpacing/>
      </w:pPr>
      <w:r>
        <w:t>&lt;dra</w:t>
      </w:r>
      <w:r>
        <w:t>w:circle&gt;</w:t>
      </w:r>
    </w:p>
    <w:p w:rsidR="006A00B2" w:rsidRDefault="0057566E">
      <w:pPr>
        <w:pStyle w:val="ListParagraph"/>
        <w:numPr>
          <w:ilvl w:val="0"/>
          <w:numId w:val="1123"/>
        </w:numPr>
        <w:contextualSpacing/>
      </w:pPr>
      <w:r>
        <w:t xml:space="preserve">&lt;draw:ellipse&gt; </w:t>
      </w:r>
    </w:p>
    <w:p w:rsidR="006A00B2" w:rsidRDefault="0057566E">
      <w:pPr>
        <w:pStyle w:val="ListParagraph"/>
        <w:numPr>
          <w:ilvl w:val="0"/>
          <w:numId w:val="1123"/>
        </w:numPr>
        <w:contextualSpacing/>
      </w:pPr>
      <w:r>
        <w:t>&lt;draw:caption&gt;</w:t>
      </w:r>
    </w:p>
    <w:p w:rsidR="006A00B2" w:rsidRDefault="0057566E">
      <w:pPr>
        <w:pStyle w:val="ListParagraph"/>
        <w:numPr>
          <w:ilvl w:val="0"/>
          <w:numId w:val="1123"/>
        </w:numPr>
        <w:contextualSpacing/>
      </w:pPr>
      <w:r>
        <w:t>&lt;draw:g&gt;</w:t>
      </w:r>
    </w:p>
    <w:p w:rsidR="006A00B2" w:rsidRDefault="0057566E">
      <w:pPr>
        <w:pStyle w:val="ListParagraph"/>
        <w:numPr>
          <w:ilvl w:val="0"/>
          <w:numId w:val="1123"/>
        </w:numPr>
        <w:contextualSpacing/>
      </w:pPr>
      <w:r>
        <w:t>&lt;draw:frame&gt; containing &lt;draw:image&gt;, &lt;draw:text-box&gt;, or &lt;draw:object-ole&gt; element</w:t>
      </w:r>
    </w:p>
    <w:p w:rsidR="006A00B2" w:rsidRDefault="0057566E">
      <w:pPr>
        <w:pStyle w:val="ListParagraph"/>
        <w:numPr>
          <w:ilvl w:val="0"/>
          <w:numId w:val="1123"/>
        </w:numPr>
      </w:pPr>
      <w:r>
        <w:t xml:space="preserve">&lt;draw:custom-shape&gt; </w:t>
      </w:r>
    </w:p>
    <w:p w:rsidR="006A00B2" w:rsidRDefault="0057566E">
      <w:pPr>
        <w:pStyle w:val="Definition-Field"/>
      </w:pPr>
      <w:r>
        <w:t xml:space="preserve">f.   </w:t>
      </w:r>
      <w:r>
        <w:rPr>
          <w:i/>
        </w:rPr>
        <w:t xml:space="preserve">The standard defines the property "solid", contained within the attribute draw:fill, contained </w:t>
      </w:r>
      <w:r>
        <w:rPr>
          <w:i/>
        </w:rPr>
        <w:t>within the element &lt;style:graphic-properties&gt;</w:t>
      </w:r>
    </w:p>
    <w:p w:rsidR="006A00B2" w:rsidRDefault="0057566E">
      <w:pPr>
        <w:pStyle w:val="Definition-Field2"/>
      </w:pPr>
      <w:r>
        <w:t>Word 2013 supports this enum for a style applied to the following elements:</w:t>
      </w:r>
    </w:p>
    <w:p w:rsidR="006A00B2" w:rsidRDefault="0057566E">
      <w:pPr>
        <w:pStyle w:val="ListParagraph"/>
        <w:numPr>
          <w:ilvl w:val="0"/>
          <w:numId w:val="1124"/>
        </w:numPr>
        <w:contextualSpacing/>
      </w:pPr>
      <w:r>
        <w:t>&lt;draw:rect&gt;</w:t>
      </w:r>
    </w:p>
    <w:p w:rsidR="006A00B2" w:rsidRDefault="0057566E">
      <w:pPr>
        <w:pStyle w:val="ListParagraph"/>
        <w:numPr>
          <w:ilvl w:val="0"/>
          <w:numId w:val="1124"/>
        </w:numPr>
        <w:contextualSpacing/>
      </w:pPr>
      <w:r>
        <w:t>&lt;draw:polyline&gt;</w:t>
      </w:r>
    </w:p>
    <w:p w:rsidR="006A00B2" w:rsidRDefault="0057566E">
      <w:pPr>
        <w:pStyle w:val="ListParagraph"/>
        <w:numPr>
          <w:ilvl w:val="0"/>
          <w:numId w:val="1124"/>
        </w:numPr>
        <w:contextualSpacing/>
      </w:pPr>
      <w:r>
        <w:t>&lt;draw:polygon&gt;</w:t>
      </w:r>
    </w:p>
    <w:p w:rsidR="006A00B2" w:rsidRDefault="0057566E">
      <w:pPr>
        <w:pStyle w:val="ListParagraph"/>
        <w:numPr>
          <w:ilvl w:val="0"/>
          <w:numId w:val="1124"/>
        </w:numPr>
        <w:contextualSpacing/>
      </w:pPr>
      <w:r>
        <w:t>&lt;draw:regular-polygon&gt;</w:t>
      </w:r>
    </w:p>
    <w:p w:rsidR="006A00B2" w:rsidRDefault="0057566E">
      <w:pPr>
        <w:pStyle w:val="ListParagraph"/>
        <w:numPr>
          <w:ilvl w:val="0"/>
          <w:numId w:val="1124"/>
        </w:numPr>
        <w:contextualSpacing/>
      </w:pPr>
      <w:r>
        <w:t>&lt;draw:path&gt;</w:t>
      </w:r>
    </w:p>
    <w:p w:rsidR="006A00B2" w:rsidRDefault="0057566E">
      <w:pPr>
        <w:pStyle w:val="ListParagraph"/>
        <w:numPr>
          <w:ilvl w:val="0"/>
          <w:numId w:val="1124"/>
        </w:numPr>
        <w:contextualSpacing/>
      </w:pPr>
      <w:r>
        <w:t>&lt;draw:circle&gt;</w:t>
      </w:r>
    </w:p>
    <w:p w:rsidR="006A00B2" w:rsidRDefault="0057566E">
      <w:pPr>
        <w:pStyle w:val="ListParagraph"/>
        <w:numPr>
          <w:ilvl w:val="0"/>
          <w:numId w:val="1124"/>
        </w:numPr>
        <w:contextualSpacing/>
      </w:pPr>
      <w:r>
        <w:t xml:space="preserve">&lt;draw:ellipse&gt; </w:t>
      </w:r>
    </w:p>
    <w:p w:rsidR="006A00B2" w:rsidRDefault="0057566E">
      <w:pPr>
        <w:pStyle w:val="ListParagraph"/>
        <w:numPr>
          <w:ilvl w:val="0"/>
          <w:numId w:val="1124"/>
        </w:numPr>
        <w:contextualSpacing/>
      </w:pPr>
      <w:r>
        <w:t>&lt;draw:caption&gt;</w:t>
      </w:r>
    </w:p>
    <w:p w:rsidR="006A00B2" w:rsidRDefault="0057566E">
      <w:pPr>
        <w:pStyle w:val="ListParagraph"/>
        <w:numPr>
          <w:ilvl w:val="0"/>
          <w:numId w:val="1124"/>
        </w:numPr>
        <w:contextualSpacing/>
      </w:pPr>
      <w:r>
        <w:t>&lt;draw:g&gt;</w:t>
      </w:r>
    </w:p>
    <w:p w:rsidR="006A00B2" w:rsidRDefault="0057566E">
      <w:pPr>
        <w:pStyle w:val="ListParagraph"/>
        <w:numPr>
          <w:ilvl w:val="0"/>
          <w:numId w:val="1124"/>
        </w:numPr>
        <w:contextualSpacing/>
      </w:pPr>
      <w:r>
        <w:t>&lt;</w:t>
      </w:r>
      <w:r>
        <w:t>draw:frame&gt; containing &lt;draw:image&gt;, &lt;draw:text-box&gt;, or &lt;draw:object-ole&gt; element</w:t>
      </w:r>
    </w:p>
    <w:p w:rsidR="006A00B2" w:rsidRDefault="0057566E">
      <w:pPr>
        <w:pStyle w:val="ListParagraph"/>
        <w:numPr>
          <w:ilvl w:val="0"/>
          <w:numId w:val="1124"/>
        </w:numPr>
      </w:pPr>
      <w:r>
        <w:t xml:space="preserve">&lt;draw:custom-shape&gt; </w:t>
      </w:r>
    </w:p>
    <w:p w:rsidR="006A00B2" w:rsidRDefault="0057566E">
      <w:pPr>
        <w:pStyle w:val="Definition-Field"/>
      </w:pPr>
      <w:r>
        <w:t xml:space="preserve">g.   </w:t>
      </w:r>
      <w:r>
        <w:rPr>
          <w:i/>
        </w:rPr>
        <w:t>The standard defines the attribute draw:fill, contained within the element &lt;style:graphic-properties&gt;</w:t>
      </w:r>
    </w:p>
    <w:p w:rsidR="006A00B2" w:rsidRDefault="0057566E">
      <w:pPr>
        <w:pStyle w:val="Definition-Field2"/>
      </w:pPr>
      <w:r>
        <w:lastRenderedPageBreak/>
        <w:t>Excel 2013 supports this attribute for a styl</w:t>
      </w:r>
      <w:r>
        <w:t>e applied to the following elements:</w:t>
      </w:r>
    </w:p>
    <w:p w:rsidR="006A00B2" w:rsidRDefault="0057566E">
      <w:pPr>
        <w:pStyle w:val="ListParagraph"/>
        <w:numPr>
          <w:ilvl w:val="0"/>
          <w:numId w:val="1125"/>
        </w:numPr>
        <w:contextualSpacing/>
      </w:pPr>
      <w:r>
        <w:t>&lt;draw:rect&gt;</w:t>
      </w:r>
    </w:p>
    <w:p w:rsidR="006A00B2" w:rsidRDefault="0057566E">
      <w:pPr>
        <w:pStyle w:val="ListParagraph"/>
        <w:numPr>
          <w:ilvl w:val="0"/>
          <w:numId w:val="1125"/>
        </w:numPr>
        <w:contextualSpacing/>
      </w:pPr>
      <w:r>
        <w:t>&lt;draw:polyline&gt;</w:t>
      </w:r>
    </w:p>
    <w:p w:rsidR="006A00B2" w:rsidRDefault="0057566E">
      <w:pPr>
        <w:pStyle w:val="ListParagraph"/>
        <w:numPr>
          <w:ilvl w:val="0"/>
          <w:numId w:val="1125"/>
        </w:numPr>
        <w:contextualSpacing/>
      </w:pPr>
      <w:r>
        <w:t>&lt;draw:polygon&gt;</w:t>
      </w:r>
    </w:p>
    <w:p w:rsidR="006A00B2" w:rsidRDefault="0057566E">
      <w:pPr>
        <w:pStyle w:val="ListParagraph"/>
        <w:numPr>
          <w:ilvl w:val="0"/>
          <w:numId w:val="1125"/>
        </w:numPr>
        <w:contextualSpacing/>
      </w:pPr>
      <w:r>
        <w:t>&lt;draw:regular-polygon&gt;</w:t>
      </w:r>
    </w:p>
    <w:p w:rsidR="006A00B2" w:rsidRDefault="0057566E">
      <w:pPr>
        <w:pStyle w:val="ListParagraph"/>
        <w:numPr>
          <w:ilvl w:val="0"/>
          <w:numId w:val="1125"/>
        </w:numPr>
        <w:contextualSpacing/>
      </w:pPr>
      <w:r>
        <w:t>&lt;draw:path&gt;</w:t>
      </w:r>
    </w:p>
    <w:p w:rsidR="006A00B2" w:rsidRDefault="0057566E">
      <w:pPr>
        <w:pStyle w:val="ListParagraph"/>
        <w:numPr>
          <w:ilvl w:val="0"/>
          <w:numId w:val="1125"/>
        </w:numPr>
        <w:contextualSpacing/>
      </w:pPr>
      <w:r>
        <w:t>&lt;draw:circle&gt;</w:t>
      </w:r>
    </w:p>
    <w:p w:rsidR="006A00B2" w:rsidRDefault="0057566E">
      <w:pPr>
        <w:pStyle w:val="ListParagraph"/>
        <w:numPr>
          <w:ilvl w:val="0"/>
          <w:numId w:val="1125"/>
        </w:numPr>
        <w:contextualSpacing/>
      </w:pPr>
      <w:r>
        <w:t xml:space="preserve">&lt;draw:ellipse&gt; </w:t>
      </w:r>
    </w:p>
    <w:p w:rsidR="006A00B2" w:rsidRDefault="0057566E">
      <w:pPr>
        <w:pStyle w:val="ListParagraph"/>
        <w:numPr>
          <w:ilvl w:val="0"/>
          <w:numId w:val="1125"/>
        </w:numPr>
        <w:contextualSpacing/>
      </w:pPr>
      <w:r>
        <w:t>&lt;draw:caption&gt;</w:t>
      </w:r>
    </w:p>
    <w:p w:rsidR="006A00B2" w:rsidRDefault="0057566E">
      <w:pPr>
        <w:pStyle w:val="ListParagraph"/>
        <w:numPr>
          <w:ilvl w:val="0"/>
          <w:numId w:val="1125"/>
        </w:numPr>
        <w:contextualSpacing/>
      </w:pPr>
      <w:r>
        <w:t>&lt;draw:g&gt;</w:t>
      </w:r>
    </w:p>
    <w:p w:rsidR="006A00B2" w:rsidRDefault="0057566E">
      <w:pPr>
        <w:pStyle w:val="ListParagraph"/>
        <w:numPr>
          <w:ilvl w:val="0"/>
          <w:numId w:val="1125"/>
        </w:numPr>
        <w:contextualSpacing/>
      </w:pPr>
      <w:r>
        <w:t>&lt;draw:frame&gt; containing &lt;draw:image&gt;, &lt;draw:text-box&gt;, or &lt;draw:object-ole&gt; element</w:t>
      </w:r>
    </w:p>
    <w:p w:rsidR="006A00B2" w:rsidRDefault="0057566E">
      <w:pPr>
        <w:pStyle w:val="ListParagraph"/>
        <w:numPr>
          <w:ilvl w:val="0"/>
          <w:numId w:val="1125"/>
        </w:numPr>
      </w:pPr>
      <w:r>
        <w:t>&lt;dr</w:t>
      </w:r>
      <w:r>
        <w:t xml:space="preserve">aw:custom-shape&gt; </w:t>
      </w:r>
    </w:p>
    <w:p w:rsidR="006A00B2" w:rsidRDefault="0057566E">
      <w:pPr>
        <w:pStyle w:val="Definition-Field"/>
      </w:pPr>
      <w:r>
        <w:t xml:space="preserve">h.   </w:t>
      </w:r>
      <w:r>
        <w:rPr>
          <w:i/>
        </w:rPr>
        <w:t>The standard defines the property "bitmap", contained within the attribute draw:fill, contained within the element &lt;style:graphic-properties&gt;</w:t>
      </w:r>
    </w:p>
    <w:p w:rsidR="006A00B2" w:rsidRDefault="0057566E">
      <w:pPr>
        <w:pStyle w:val="Definition-Field2"/>
      </w:pPr>
      <w:r>
        <w:t>Excel 2013 supports this enum for a style applied to the following elements:</w:t>
      </w:r>
    </w:p>
    <w:p w:rsidR="006A00B2" w:rsidRDefault="0057566E">
      <w:pPr>
        <w:pStyle w:val="ListParagraph"/>
        <w:numPr>
          <w:ilvl w:val="0"/>
          <w:numId w:val="1126"/>
        </w:numPr>
        <w:contextualSpacing/>
      </w:pPr>
      <w:r>
        <w:t>&lt;draw:rect&gt;</w:t>
      </w:r>
    </w:p>
    <w:p w:rsidR="006A00B2" w:rsidRDefault="0057566E">
      <w:pPr>
        <w:pStyle w:val="ListParagraph"/>
        <w:numPr>
          <w:ilvl w:val="0"/>
          <w:numId w:val="1126"/>
        </w:numPr>
        <w:contextualSpacing/>
      </w:pPr>
      <w:r>
        <w:t>&lt;d</w:t>
      </w:r>
      <w:r>
        <w:t>raw:polyline&gt;</w:t>
      </w:r>
    </w:p>
    <w:p w:rsidR="006A00B2" w:rsidRDefault="0057566E">
      <w:pPr>
        <w:pStyle w:val="ListParagraph"/>
        <w:numPr>
          <w:ilvl w:val="0"/>
          <w:numId w:val="1126"/>
        </w:numPr>
        <w:contextualSpacing/>
      </w:pPr>
      <w:r>
        <w:t>&lt;draw:polygon&gt;</w:t>
      </w:r>
    </w:p>
    <w:p w:rsidR="006A00B2" w:rsidRDefault="0057566E">
      <w:pPr>
        <w:pStyle w:val="ListParagraph"/>
        <w:numPr>
          <w:ilvl w:val="0"/>
          <w:numId w:val="1126"/>
        </w:numPr>
        <w:contextualSpacing/>
      </w:pPr>
      <w:r>
        <w:t>&lt;draw:regular-polygon&gt;</w:t>
      </w:r>
    </w:p>
    <w:p w:rsidR="006A00B2" w:rsidRDefault="0057566E">
      <w:pPr>
        <w:pStyle w:val="ListParagraph"/>
        <w:numPr>
          <w:ilvl w:val="0"/>
          <w:numId w:val="1126"/>
        </w:numPr>
        <w:contextualSpacing/>
      </w:pPr>
      <w:r>
        <w:t>&lt;draw:path&gt;</w:t>
      </w:r>
    </w:p>
    <w:p w:rsidR="006A00B2" w:rsidRDefault="0057566E">
      <w:pPr>
        <w:pStyle w:val="ListParagraph"/>
        <w:numPr>
          <w:ilvl w:val="0"/>
          <w:numId w:val="1126"/>
        </w:numPr>
        <w:contextualSpacing/>
      </w:pPr>
      <w:r>
        <w:t>&lt;draw:circle&gt;</w:t>
      </w:r>
    </w:p>
    <w:p w:rsidR="006A00B2" w:rsidRDefault="0057566E">
      <w:pPr>
        <w:pStyle w:val="ListParagraph"/>
        <w:numPr>
          <w:ilvl w:val="0"/>
          <w:numId w:val="1126"/>
        </w:numPr>
        <w:contextualSpacing/>
      </w:pPr>
      <w:r>
        <w:t xml:space="preserve">&lt;draw:ellipse&gt; </w:t>
      </w:r>
    </w:p>
    <w:p w:rsidR="006A00B2" w:rsidRDefault="0057566E">
      <w:pPr>
        <w:pStyle w:val="ListParagraph"/>
        <w:numPr>
          <w:ilvl w:val="0"/>
          <w:numId w:val="1126"/>
        </w:numPr>
        <w:contextualSpacing/>
      </w:pPr>
      <w:r>
        <w:t>&lt;draw:caption&gt;</w:t>
      </w:r>
    </w:p>
    <w:p w:rsidR="006A00B2" w:rsidRDefault="0057566E">
      <w:pPr>
        <w:pStyle w:val="ListParagraph"/>
        <w:numPr>
          <w:ilvl w:val="0"/>
          <w:numId w:val="1126"/>
        </w:numPr>
        <w:contextualSpacing/>
      </w:pPr>
      <w:r>
        <w:t>&lt;draw:g&gt;</w:t>
      </w:r>
    </w:p>
    <w:p w:rsidR="006A00B2" w:rsidRDefault="0057566E">
      <w:pPr>
        <w:pStyle w:val="ListParagraph"/>
        <w:numPr>
          <w:ilvl w:val="0"/>
          <w:numId w:val="1126"/>
        </w:numPr>
        <w:contextualSpacing/>
      </w:pPr>
      <w:r>
        <w:t>&lt;draw:frame&gt; containing &lt;draw:image&gt;, &lt;draw:text-box&gt;, or &lt;draw:object-ole&gt; element</w:t>
      </w:r>
    </w:p>
    <w:p w:rsidR="006A00B2" w:rsidRDefault="0057566E">
      <w:pPr>
        <w:pStyle w:val="ListParagraph"/>
        <w:numPr>
          <w:ilvl w:val="0"/>
          <w:numId w:val="1126"/>
        </w:numPr>
      </w:pPr>
      <w:r>
        <w:t xml:space="preserve">&lt;draw:custom-shape&gt; </w:t>
      </w:r>
    </w:p>
    <w:p w:rsidR="006A00B2" w:rsidRDefault="0057566E">
      <w:pPr>
        <w:pStyle w:val="Definition-Field"/>
      </w:pPr>
      <w:r>
        <w:t xml:space="preserve">i.   </w:t>
      </w:r>
      <w:r>
        <w:rPr>
          <w:i/>
        </w:rPr>
        <w:t xml:space="preserve">The standard defines the </w:t>
      </w:r>
      <w:r>
        <w:rPr>
          <w:i/>
        </w:rPr>
        <w:t>property "gradient", contained within the attribute draw:fill, contained within the element &lt;style:graphic-properties&gt;</w:t>
      </w:r>
    </w:p>
    <w:p w:rsidR="006A00B2" w:rsidRDefault="0057566E">
      <w:pPr>
        <w:pStyle w:val="Definition-Field2"/>
      </w:pPr>
      <w:r>
        <w:t>Excel 2013 supports this enum for a style applied to the following elements:</w:t>
      </w:r>
    </w:p>
    <w:p w:rsidR="006A00B2" w:rsidRDefault="0057566E">
      <w:pPr>
        <w:pStyle w:val="ListParagraph"/>
        <w:numPr>
          <w:ilvl w:val="0"/>
          <w:numId w:val="1127"/>
        </w:numPr>
        <w:contextualSpacing/>
      </w:pPr>
      <w:r>
        <w:t>&lt;draw:rect&gt;</w:t>
      </w:r>
    </w:p>
    <w:p w:rsidR="006A00B2" w:rsidRDefault="0057566E">
      <w:pPr>
        <w:pStyle w:val="ListParagraph"/>
        <w:numPr>
          <w:ilvl w:val="0"/>
          <w:numId w:val="1127"/>
        </w:numPr>
        <w:contextualSpacing/>
      </w:pPr>
      <w:r>
        <w:t>&lt;draw:polyline&gt;</w:t>
      </w:r>
    </w:p>
    <w:p w:rsidR="006A00B2" w:rsidRDefault="0057566E">
      <w:pPr>
        <w:pStyle w:val="ListParagraph"/>
        <w:numPr>
          <w:ilvl w:val="0"/>
          <w:numId w:val="1127"/>
        </w:numPr>
        <w:contextualSpacing/>
      </w:pPr>
      <w:r>
        <w:t>&lt;draw:polygon&gt;</w:t>
      </w:r>
    </w:p>
    <w:p w:rsidR="006A00B2" w:rsidRDefault="0057566E">
      <w:pPr>
        <w:pStyle w:val="ListParagraph"/>
        <w:numPr>
          <w:ilvl w:val="0"/>
          <w:numId w:val="1127"/>
        </w:numPr>
        <w:contextualSpacing/>
      </w:pPr>
      <w:r>
        <w:t>&lt;draw:regular-pol</w:t>
      </w:r>
      <w:r>
        <w:t>ygon&gt;</w:t>
      </w:r>
    </w:p>
    <w:p w:rsidR="006A00B2" w:rsidRDefault="0057566E">
      <w:pPr>
        <w:pStyle w:val="ListParagraph"/>
        <w:numPr>
          <w:ilvl w:val="0"/>
          <w:numId w:val="1127"/>
        </w:numPr>
        <w:contextualSpacing/>
      </w:pPr>
      <w:r>
        <w:t>&lt;draw:path&gt;</w:t>
      </w:r>
    </w:p>
    <w:p w:rsidR="006A00B2" w:rsidRDefault="0057566E">
      <w:pPr>
        <w:pStyle w:val="ListParagraph"/>
        <w:numPr>
          <w:ilvl w:val="0"/>
          <w:numId w:val="1127"/>
        </w:numPr>
        <w:contextualSpacing/>
      </w:pPr>
      <w:r>
        <w:t>&lt;draw:circle&gt;</w:t>
      </w:r>
    </w:p>
    <w:p w:rsidR="006A00B2" w:rsidRDefault="0057566E">
      <w:pPr>
        <w:pStyle w:val="ListParagraph"/>
        <w:numPr>
          <w:ilvl w:val="0"/>
          <w:numId w:val="1127"/>
        </w:numPr>
        <w:contextualSpacing/>
      </w:pPr>
      <w:r>
        <w:t xml:space="preserve">&lt;draw:ellipse&gt; </w:t>
      </w:r>
    </w:p>
    <w:p w:rsidR="006A00B2" w:rsidRDefault="0057566E">
      <w:pPr>
        <w:pStyle w:val="ListParagraph"/>
        <w:numPr>
          <w:ilvl w:val="0"/>
          <w:numId w:val="1127"/>
        </w:numPr>
        <w:contextualSpacing/>
      </w:pPr>
      <w:r>
        <w:t>&lt;draw:caption&gt;</w:t>
      </w:r>
    </w:p>
    <w:p w:rsidR="006A00B2" w:rsidRDefault="0057566E">
      <w:pPr>
        <w:pStyle w:val="ListParagraph"/>
        <w:numPr>
          <w:ilvl w:val="0"/>
          <w:numId w:val="1127"/>
        </w:numPr>
        <w:contextualSpacing/>
      </w:pPr>
      <w:r>
        <w:t>&lt;draw:g&gt;</w:t>
      </w:r>
    </w:p>
    <w:p w:rsidR="006A00B2" w:rsidRDefault="0057566E">
      <w:pPr>
        <w:pStyle w:val="ListParagraph"/>
        <w:numPr>
          <w:ilvl w:val="0"/>
          <w:numId w:val="1127"/>
        </w:numPr>
        <w:contextualSpacing/>
      </w:pPr>
      <w:r>
        <w:t>&lt;draw:frame&gt; containing &lt;draw:image&gt;, &lt;draw:text-box&gt;, or &lt;draw:object-ole&gt; element</w:t>
      </w:r>
    </w:p>
    <w:p w:rsidR="006A00B2" w:rsidRDefault="0057566E">
      <w:pPr>
        <w:pStyle w:val="ListParagraph"/>
        <w:numPr>
          <w:ilvl w:val="0"/>
          <w:numId w:val="1127"/>
        </w:numPr>
      </w:pPr>
      <w:r>
        <w:t xml:space="preserve">&lt;draw:custom-shape&gt; </w:t>
      </w:r>
    </w:p>
    <w:p w:rsidR="006A00B2" w:rsidRDefault="0057566E">
      <w:pPr>
        <w:pStyle w:val="Definition-Field"/>
      </w:pPr>
      <w:r>
        <w:t xml:space="preserve">j.   </w:t>
      </w:r>
      <w:r>
        <w:rPr>
          <w:i/>
        </w:rPr>
        <w:t xml:space="preserve">The standard defines the property "hatch", contained within the attribute </w:t>
      </w:r>
      <w:r>
        <w:rPr>
          <w:i/>
        </w:rPr>
        <w:t>draw:fill, contained within the element &lt;style:graphic-properties&gt;</w:t>
      </w:r>
    </w:p>
    <w:p w:rsidR="006A00B2" w:rsidRDefault="0057566E">
      <w:pPr>
        <w:pStyle w:val="Definition-Field2"/>
      </w:pPr>
      <w:r>
        <w:t>Excel 2013 does not support this enum for a style applied to the following elements:</w:t>
      </w:r>
    </w:p>
    <w:p w:rsidR="006A00B2" w:rsidRDefault="0057566E">
      <w:pPr>
        <w:pStyle w:val="ListParagraph"/>
        <w:numPr>
          <w:ilvl w:val="0"/>
          <w:numId w:val="1128"/>
        </w:numPr>
        <w:contextualSpacing/>
      </w:pPr>
      <w:r>
        <w:t>&lt;draw:rect&gt;</w:t>
      </w:r>
    </w:p>
    <w:p w:rsidR="006A00B2" w:rsidRDefault="0057566E">
      <w:pPr>
        <w:pStyle w:val="ListParagraph"/>
        <w:numPr>
          <w:ilvl w:val="0"/>
          <w:numId w:val="1128"/>
        </w:numPr>
        <w:contextualSpacing/>
      </w:pPr>
      <w:r>
        <w:t>&lt;draw:polyline&gt;</w:t>
      </w:r>
    </w:p>
    <w:p w:rsidR="006A00B2" w:rsidRDefault="0057566E">
      <w:pPr>
        <w:pStyle w:val="ListParagraph"/>
        <w:numPr>
          <w:ilvl w:val="0"/>
          <w:numId w:val="1128"/>
        </w:numPr>
        <w:contextualSpacing/>
      </w:pPr>
      <w:r>
        <w:t>&lt;draw:polygon&gt;</w:t>
      </w:r>
    </w:p>
    <w:p w:rsidR="006A00B2" w:rsidRDefault="0057566E">
      <w:pPr>
        <w:pStyle w:val="ListParagraph"/>
        <w:numPr>
          <w:ilvl w:val="0"/>
          <w:numId w:val="1128"/>
        </w:numPr>
        <w:contextualSpacing/>
      </w:pPr>
      <w:r>
        <w:t>&lt;draw:regular-polygon&gt;</w:t>
      </w:r>
    </w:p>
    <w:p w:rsidR="006A00B2" w:rsidRDefault="0057566E">
      <w:pPr>
        <w:pStyle w:val="ListParagraph"/>
        <w:numPr>
          <w:ilvl w:val="0"/>
          <w:numId w:val="1128"/>
        </w:numPr>
        <w:contextualSpacing/>
      </w:pPr>
      <w:r>
        <w:t>&lt;draw:path&gt;</w:t>
      </w:r>
    </w:p>
    <w:p w:rsidR="006A00B2" w:rsidRDefault="0057566E">
      <w:pPr>
        <w:pStyle w:val="ListParagraph"/>
        <w:numPr>
          <w:ilvl w:val="0"/>
          <w:numId w:val="1128"/>
        </w:numPr>
        <w:contextualSpacing/>
      </w:pPr>
      <w:r>
        <w:t>&lt;draw:circle&gt;</w:t>
      </w:r>
    </w:p>
    <w:p w:rsidR="006A00B2" w:rsidRDefault="0057566E">
      <w:pPr>
        <w:pStyle w:val="ListParagraph"/>
        <w:numPr>
          <w:ilvl w:val="0"/>
          <w:numId w:val="1128"/>
        </w:numPr>
        <w:contextualSpacing/>
      </w:pPr>
      <w:r>
        <w:t>&lt;</w:t>
      </w:r>
      <w:r>
        <w:t xml:space="preserve">draw:ellipse&gt; </w:t>
      </w:r>
    </w:p>
    <w:p w:rsidR="006A00B2" w:rsidRDefault="0057566E">
      <w:pPr>
        <w:pStyle w:val="ListParagraph"/>
        <w:numPr>
          <w:ilvl w:val="0"/>
          <w:numId w:val="1128"/>
        </w:numPr>
        <w:contextualSpacing/>
      </w:pPr>
      <w:r>
        <w:lastRenderedPageBreak/>
        <w:t>&lt;draw:caption&gt;</w:t>
      </w:r>
    </w:p>
    <w:p w:rsidR="006A00B2" w:rsidRDefault="0057566E">
      <w:pPr>
        <w:pStyle w:val="ListParagraph"/>
        <w:numPr>
          <w:ilvl w:val="0"/>
          <w:numId w:val="1128"/>
        </w:numPr>
        <w:contextualSpacing/>
      </w:pPr>
      <w:r>
        <w:t>&lt;draw:g&gt;</w:t>
      </w:r>
    </w:p>
    <w:p w:rsidR="006A00B2" w:rsidRDefault="0057566E">
      <w:pPr>
        <w:pStyle w:val="ListParagraph"/>
        <w:numPr>
          <w:ilvl w:val="0"/>
          <w:numId w:val="1128"/>
        </w:numPr>
        <w:contextualSpacing/>
      </w:pPr>
      <w:r>
        <w:t>&lt;draw:frame&gt; containing &lt;draw:image&gt;, &lt;draw:text-box&gt;, or &lt;draw:object-ole&gt; element</w:t>
      </w:r>
    </w:p>
    <w:p w:rsidR="006A00B2" w:rsidRDefault="0057566E">
      <w:pPr>
        <w:pStyle w:val="ListParagraph"/>
        <w:numPr>
          <w:ilvl w:val="0"/>
          <w:numId w:val="1128"/>
        </w:numPr>
      </w:pPr>
      <w:r>
        <w:t xml:space="preserve">&lt;draw:custom-shape&gt; </w:t>
      </w:r>
    </w:p>
    <w:p w:rsidR="006A00B2" w:rsidRDefault="0057566E">
      <w:pPr>
        <w:pStyle w:val="Definition-Field"/>
      </w:pPr>
      <w:r>
        <w:t xml:space="preserve">k.   </w:t>
      </w:r>
      <w:r>
        <w:rPr>
          <w:i/>
        </w:rPr>
        <w:t>The standard defines the property "none", contained within the attribute draw:fill, contained within the el</w:t>
      </w:r>
      <w:r>
        <w:rPr>
          <w:i/>
        </w:rPr>
        <w:t>ement &lt;style:graphic-properties&gt;</w:t>
      </w:r>
    </w:p>
    <w:p w:rsidR="006A00B2" w:rsidRDefault="0057566E">
      <w:pPr>
        <w:pStyle w:val="Definition-Field2"/>
      </w:pPr>
      <w:r>
        <w:t>Excel 2013 supports this enum for a style applied to the following elements:</w:t>
      </w:r>
    </w:p>
    <w:p w:rsidR="006A00B2" w:rsidRDefault="0057566E">
      <w:pPr>
        <w:pStyle w:val="ListParagraph"/>
        <w:numPr>
          <w:ilvl w:val="0"/>
          <w:numId w:val="1129"/>
        </w:numPr>
        <w:contextualSpacing/>
      </w:pPr>
      <w:r>
        <w:t>&lt;draw:rect&gt;</w:t>
      </w:r>
    </w:p>
    <w:p w:rsidR="006A00B2" w:rsidRDefault="0057566E">
      <w:pPr>
        <w:pStyle w:val="ListParagraph"/>
        <w:numPr>
          <w:ilvl w:val="0"/>
          <w:numId w:val="1129"/>
        </w:numPr>
        <w:contextualSpacing/>
      </w:pPr>
      <w:r>
        <w:t>&lt;draw:polyline&gt;</w:t>
      </w:r>
    </w:p>
    <w:p w:rsidR="006A00B2" w:rsidRDefault="0057566E">
      <w:pPr>
        <w:pStyle w:val="ListParagraph"/>
        <w:numPr>
          <w:ilvl w:val="0"/>
          <w:numId w:val="1129"/>
        </w:numPr>
        <w:contextualSpacing/>
      </w:pPr>
      <w:r>
        <w:t>&lt;draw:polygon&gt;</w:t>
      </w:r>
    </w:p>
    <w:p w:rsidR="006A00B2" w:rsidRDefault="0057566E">
      <w:pPr>
        <w:pStyle w:val="ListParagraph"/>
        <w:numPr>
          <w:ilvl w:val="0"/>
          <w:numId w:val="1129"/>
        </w:numPr>
        <w:contextualSpacing/>
      </w:pPr>
      <w:r>
        <w:t>&lt;draw:regular-polygon&gt;</w:t>
      </w:r>
    </w:p>
    <w:p w:rsidR="006A00B2" w:rsidRDefault="0057566E">
      <w:pPr>
        <w:pStyle w:val="ListParagraph"/>
        <w:numPr>
          <w:ilvl w:val="0"/>
          <w:numId w:val="1129"/>
        </w:numPr>
        <w:contextualSpacing/>
      </w:pPr>
      <w:r>
        <w:t>&lt;draw:path&gt;</w:t>
      </w:r>
    </w:p>
    <w:p w:rsidR="006A00B2" w:rsidRDefault="0057566E">
      <w:pPr>
        <w:pStyle w:val="ListParagraph"/>
        <w:numPr>
          <w:ilvl w:val="0"/>
          <w:numId w:val="1129"/>
        </w:numPr>
        <w:contextualSpacing/>
      </w:pPr>
      <w:r>
        <w:t>&lt;draw:circle&gt;</w:t>
      </w:r>
    </w:p>
    <w:p w:rsidR="006A00B2" w:rsidRDefault="0057566E">
      <w:pPr>
        <w:pStyle w:val="ListParagraph"/>
        <w:numPr>
          <w:ilvl w:val="0"/>
          <w:numId w:val="1129"/>
        </w:numPr>
        <w:contextualSpacing/>
      </w:pPr>
      <w:r>
        <w:t xml:space="preserve">&lt;draw:ellipse&gt; </w:t>
      </w:r>
    </w:p>
    <w:p w:rsidR="006A00B2" w:rsidRDefault="0057566E">
      <w:pPr>
        <w:pStyle w:val="ListParagraph"/>
        <w:numPr>
          <w:ilvl w:val="0"/>
          <w:numId w:val="1129"/>
        </w:numPr>
        <w:contextualSpacing/>
      </w:pPr>
      <w:r>
        <w:t>&lt;draw:caption&gt;</w:t>
      </w:r>
    </w:p>
    <w:p w:rsidR="006A00B2" w:rsidRDefault="0057566E">
      <w:pPr>
        <w:pStyle w:val="ListParagraph"/>
        <w:numPr>
          <w:ilvl w:val="0"/>
          <w:numId w:val="1129"/>
        </w:numPr>
        <w:contextualSpacing/>
      </w:pPr>
      <w:r>
        <w:t>&lt;draw:g&gt;</w:t>
      </w:r>
    </w:p>
    <w:p w:rsidR="006A00B2" w:rsidRDefault="0057566E">
      <w:pPr>
        <w:pStyle w:val="ListParagraph"/>
        <w:numPr>
          <w:ilvl w:val="0"/>
          <w:numId w:val="1129"/>
        </w:numPr>
        <w:contextualSpacing/>
      </w:pPr>
      <w:r>
        <w:t>&lt;draw:frame&gt; c</w:t>
      </w:r>
      <w:r>
        <w:t>ontaining &lt;draw:image&gt;, &lt;draw:text-box&gt;, or &lt;draw:object-ole&gt; element</w:t>
      </w:r>
    </w:p>
    <w:p w:rsidR="006A00B2" w:rsidRDefault="0057566E">
      <w:pPr>
        <w:pStyle w:val="ListParagraph"/>
        <w:numPr>
          <w:ilvl w:val="0"/>
          <w:numId w:val="1129"/>
        </w:numPr>
      </w:pPr>
      <w:r>
        <w:t xml:space="preserve">&lt;draw:custom-shape&gt; </w:t>
      </w:r>
    </w:p>
    <w:p w:rsidR="006A00B2" w:rsidRDefault="0057566E">
      <w:pPr>
        <w:pStyle w:val="Definition-Field"/>
      </w:pPr>
      <w:r>
        <w:t xml:space="preserve">l.   </w:t>
      </w:r>
      <w:r>
        <w:rPr>
          <w:i/>
        </w:rPr>
        <w:t>The standard defines the property "solid", contained within the attribute draw:fill, contained within the element &lt;style:graphic-properties&gt;</w:t>
      </w:r>
    </w:p>
    <w:p w:rsidR="006A00B2" w:rsidRDefault="0057566E">
      <w:pPr>
        <w:pStyle w:val="Definition-Field2"/>
      </w:pPr>
      <w:r>
        <w:t>Excel 2013 supports</w:t>
      </w:r>
      <w:r>
        <w:t xml:space="preserve"> this enum for a style applied to the following elements:</w:t>
      </w:r>
    </w:p>
    <w:p w:rsidR="006A00B2" w:rsidRDefault="0057566E">
      <w:pPr>
        <w:pStyle w:val="ListParagraph"/>
        <w:numPr>
          <w:ilvl w:val="0"/>
          <w:numId w:val="1130"/>
        </w:numPr>
        <w:contextualSpacing/>
      </w:pPr>
      <w:r>
        <w:t>&lt;draw:rect&gt;</w:t>
      </w:r>
    </w:p>
    <w:p w:rsidR="006A00B2" w:rsidRDefault="0057566E">
      <w:pPr>
        <w:pStyle w:val="ListParagraph"/>
        <w:numPr>
          <w:ilvl w:val="0"/>
          <w:numId w:val="1130"/>
        </w:numPr>
        <w:contextualSpacing/>
      </w:pPr>
      <w:r>
        <w:t>&lt;draw:polyline&gt;</w:t>
      </w:r>
    </w:p>
    <w:p w:rsidR="006A00B2" w:rsidRDefault="0057566E">
      <w:pPr>
        <w:pStyle w:val="ListParagraph"/>
        <w:numPr>
          <w:ilvl w:val="0"/>
          <w:numId w:val="1130"/>
        </w:numPr>
        <w:contextualSpacing/>
      </w:pPr>
      <w:r>
        <w:t>&lt;draw:polygon&gt;</w:t>
      </w:r>
    </w:p>
    <w:p w:rsidR="006A00B2" w:rsidRDefault="0057566E">
      <w:pPr>
        <w:pStyle w:val="ListParagraph"/>
        <w:numPr>
          <w:ilvl w:val="0"/>
          <w:numId w:val="1130"/>
        </w:numPr>
        <w:contextualSpacing/>
      </w:pPr>
      <w:r>
        <w:t>&lt;draw:regular-polygon&gt;</w:t>
      </w:r>
    </w:p>
    <w:p w:rsidR="006A00B2" w:rsidRDefault="0057566E">
      <w:pPr>
        <w:pStyle w:val="ListParagraph"/>
        <w:numPr>
          <w:ilvl w:val="0"/>
          <w:numId w:val="1130"/>
        </w:numPr>
        <w:contextualSpacing/>
      </w:pPr>
      <w:r>
        <w:t>&lt;draw:path&gt;</w:t>
      </w:r>
    </w:p>
    <w:p w:rsidR="006A00B2" w:rsidRDefault="0057566E">
      <w:pPr>
        <w:pStyle w:val="ListParagraph"/>
        <w:numPr>
          <w:ilvl w:val="0"/>
          <w:numId w:val="1130"/>
        </w:numPr>
        <w:contextualSpacing/>
      </w:pPr>
      <w:r>
        <w:t>&lt;draw:circle&gt;</w:t>
      </w:r>
    </w:p>
    <w:p w:rsidR="006A00B2" w:rsidRDefault="0057566E">
      <w:pPr>
        <w:pStyle w:val="ListParagraph"/>
        <w:numPr>
          <w:ilvl w:val="0"/>
          <w:numId w:val="1130"/>
        </w:numPr>
        <w:contextualSpacing/>
      </w:pPr>
      <w:r>
        <w:t xml:space="preserve">&lt;draw:ellipse&gt; </w:t>
      </w:r>
    </w:p>
    <w:p w:rsidR="006A00B2" w:rsidRDefault="0057566E">
      <w:pPr>
        <w:pStyle w:val="ListParagraph"/>
        <w:numPr>
          <w:ilvl w:val="0"/>
          <w:numId w:val="1130"/>
        </w:numPr>
        <w:contextualSpacing/>
      </w:pPr>
      <w:r>
        <w:t>&lt;draw:caption&gt;</w:t>
      </w:r>
    </w:p>
    <w:p w:rsidR="006A00B2" w:rsidRDefault="0057566E">
      <w:pPr>
        <w:pStyle w:val="ListParagraph"/>
        <w:numPr>
          <w:ilvl w:val="0"/>
          <w:numId w:val="1130"/>
        </w:numPr>
        <w:contextualSpacing/>
      </w:pPr>
      <w:r>
        <w:t>&lt;draw:g&gt;</w:t>
      </w:r>
    </w:p>
    <w:p w:rsidR="006A00B2" w:rsidRDefault="0057566E">
      <w:pPr>
        <w:pStyle w:val="ListParagraph"/>
        <w:numPr>
          <w:ilvl w:val="0"/>
          <w:numId w:val="1130"/>
        </w:numPr>
        <w:contextualSpacing/>
      </w:pPr>
      <w:r>
        <w:t>&lt;draw:frame&gt; containing &lt;draw:image&gt;, &lt;draw:text-box&gt;, or &lt;</w:t>
      </w:r>
      <w:r>
        <w:t>draw:object-ole&gt; element</w:t>
      </w:r>
    </w:p>
    <w:p w:rsidR="006A00B2" w:rsidRDefault="0057566E">
      <w:pPr>
        <w:pStyle w:val="ListParagraph"/>
        <w:numPr>
          <w:ilvl w:val="0"/>
          <w:numId w:val="1130"/>
        </w:numPr>
      </w:pPr>
      <w:r>
        <w:t xml:space="preserve">&lt;draw:custom-shape&gt; </w:t>
      </w:r>
    </w:p>
    <w:p w:rsidR="006A00B2" w:rsidRDefault="0057566E">
      <w:pPr>
        <w:pStyle w:val="Definition-Field"/>
      </w:pPr>
      <w:r>
        <w:t xml:space="preserve">m.   </w:t>
      </w:r>
      <w:r>
        <w:rPr>
          <w:i/>
        </w:rPr>
        <w:t>The standard defines the attribute draw:fill, contained 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131"/>
        </w:numPr>
        <w:contextualSpacing/>
      </w:pPr>
      <w:r>
        <w:t>&lt;draw:rect&gt;</w:t>
      </w:r>
    </w:p>
    <w:p w:rsidR="006A00B2" w:rsidRDefault="0057566E">
      <w:pPr>
        <w:pStyle w:val="ListParagraph"/>
        <w:numPr>
          <w:ilvl w:val="0"/>
          <w:numId w:val="1131"/>
        </w:numPr>
        <w:contextualSpacing/>
      </w:pPr>
      <w:r>
        <w:t>&lt;dra</w:t>
      </w:r>
      <w:r>
        <w:t>w:polyline&gt;</w:t>
      </w:r>
    </w:p>
    <w:p w:rsidR="006A00B2" w:rsidRDefault="0057566E">
      <w:pPr>
        <w:pStyle w:val="ListParagraph"/>
        <w:numPr>
          <w:ilvl w:val="0"/>
          <w:numId w:val="1131"/>
        </w:numPr>
        <w:contextualSpacing/>
      </w:pPr>
      <w:r>
        <w:t>&lt;draw:polygon&gt;</w:t>
      </w:r>
    </w:p>
    <w:p w:rsidR="006A00B2" w:rsidRDefault="0057566E">
      <w:pPr>
        <w:pStyle w:val="ListParagraph"/>
        <w:numPr>
          <w:ilvl w:val="0"/>
          <w:numId w:val="1131"/>
        </w:numPr>
        <w:contextualSpacing/>
      </w:pPr>
      <w:r>
        <w:t>&lt;draw:regular-polygon&gt;</w:t>
      </w:r>
    </w:p>
    <w:p w:rsidR="006A00B2" w:rsidRDefault="0057566E">
      <w:pPr>
        <w:pStyle w:val="ListParagraph"/>
        <w:numPr>
          <w:ilvl w:val="0"/>
          <w:numId w:val="1131"/>
        </w:numPr>
        <w:contextualSpacing/>
      </w:pPr>
      <w:r>
        <w:t>&lt;draw:path&gt;</w:t>
      </w:r>
    </w:p>
    <w:p w:rsidR="006A00B2" w:rsidRDefault="0057566E">
      <w:pPr>
        <w:pStyle w:val="ListParagraph"/>
        <w:numPr>
          <w:ilvl w:val="0"/>
          <w:numId w:val="1131"/>
        </w:numPr>
        <w:contextualSpacing/>
      </w:pPr>
      <w:r>
        <w:t>&lt;draw:circle&gt;</w:t>
      </w:r>
    </w:p>
    <w:p w:rsidR="006A00B2" w:rsidRDefault="0057566E">
      <w:pPr>
        <w:pStyle w:val="ListParagraph"/>
        <w:numPr>
          <w:ilvl w:val="0"/>
          <w:numId w:val="1131"/>
        </w:numPr>
        <w:contextualSpacing/>
      </w:pPr>
      <w:r>
        <w:t xml:space="preserve">&lt;draw:ellipse&gt; </w:t>
      </w:r>
    </w:p>
    <w:p w:rsidR="006A00B2" w:rsidRDefault="0057566E">
      <w:pPr>
        <w:pStyle w:val="ListParagraph"/>
        <w:numPr>
          <w:ilvl w:val="0"/>
          <w:numId w:val="1131"/>
        </w:numPr>
        <w:contextualSpacing/>
      </w:pPr>
      <w:r>
        <w:t>&lt;draw:caption&gt;</w:t>
      </w:r>
    </w:p>
    <w:p w:rsidR="006A00B2" w:rsidRDefault="0057566E">
      <w:pPr>
        <w:pStyle w:val="ListParagraph"/>
        <w:numPr>
          <w:ilvl w:val="0"/>
          <w:numId w:val="1131"/>
        </w:numPr>
        <w:contextualSpacing/>
      </w:pPr>
      <w:r>
        <w:t>&lt;draw:g&gt;</w:t>
      </w:r>
    </w:p>
    <w:p w:rsidR="006A00B2" w:rsidRDefault="0057566E">
      <w:pPr>
        <w:pStyle w:val="ListParagraph"/>
        <w:numPr>
          <w:ilvl w:val="0"/>
          <w:numId w:val="1131"/>
        </w:numPr>
        <w:contextualSpacing/>
      </w:pPr>
      <w:r>
        <w:t>&lt;draw:frame&gt; containing &lt;draw:image&gt;, &lt;draw:text-box&gt;, or &lt;draw:object-ole&gt; element</w:t>
      </w:r>
    </w:p>
    <w:p w:rsidR="006A00B2" w:rsidRDefault="0057566E">
      <w:pPr>
        <w:pStyle w:val="ListParagraph"/>
        <w:numPr>
          <w:ilvl w:val="0"/>
          <w:numId w:val="1131"/>
        </w:numPr>
      </w:pPr>
      <w:r>
        <w:t xml:space="preserve">&lt;draw:custom-shape&gt; </w:t>
      </w:r>
    </w:p>
    <w:p w:rsidR="006A00B2" w:rsidRDefault="0057566E">
      <w:pPr>
        <w:pStyle w:val="Definition-Field"/>
      </w:pPr>
      <w:r>
        <w:t xml:space="preserve">n.   </w:t>
      </w:r>
      <w:r>
        <w:rPr>
          <w:i/>
        </w:rPr>
        <w:t xml:space="preserve">The standard defines the </w:t>
      </w:r>
      <w:r>
        <w:rPr>
          <w:i/>
        </w:rPr>
        <w:t>property "bitmap", contained within the attribute draw:fill, contained within the element &lt;style:graphic-properties&gt;</w:t>
      </w:r>
    </w:p>
    <w:p w:rsidR="006A00B2" w:rsidRDefault="0057566E">
      <w:pPr>
        <w:pStyle w:val="Definition-Field2"/>
      </w:pPr>
      <w:r>
        <w:t>PowerPoint 2013 supports this enum for a style applied to the following elements:</w:t>
      </w:r>
    </w:p>
    <w:p w:rsidR="006A00B2" w:rsidRDefault="0057566E">
      <w:pPr>
        <w:pStyle w:val="ListParagraph"/>
        <w:numPr>
          <w:ilvl w:val="0"/>
          <w:numId w:val="1132"/>
        </w:numPr>
        <w:contextualSpacing/>
      </w:pPr>
      <w:r>
        <w:lastRenderedPageBreak/>
        <w:t>&lt;draw:rect&gt;</w:t>
      </w:r>
    </w:p>
    <w:p w:rsidR="006A00B2" w:rsidRDefault="0057566E">
      <w:pPr>
        <w:pStyle w:val="ListParagraph"/>
        <w:numPr>
          <w:ilvl w:val="0"/>
          <w:numId w:val="1132"/>
        </w:numPr>
        <w:contextualSpacing/>
      </w:pPr>
      <w:r>
        <w:t>&lt;draw:polyline&gt;</w:t>
      </w:r>
    </w:p>
    <w:p w:rsidR="006A00B2" w:rsidRDefault="0057566E">
      <w:pPr>
        <w:pStyle w:val="ListParagraph"/>
        <w:numPr>
          <w:ilvl w:val="0"/>
          <w:numId w:val="1132"/>
        </w:numPr>
        <w:contextualSpacing/>
      </w:pPr>
      <w:r>
        <w:t>&lt;draw:polygon&gt;</w:t>
      </w:r>
    </w:p>
    <w:p w:rsidR="006A00B2" w:rsidRDefault="0057566E">
      <w:pPr>
        <w:pStyle w:val="ListParagraph"/>
        <w:numPr>
          <w:ilvl w:val="0"/>
          <w:numId w:val="1132"/>
        </w:numPr>
        <w:contextualSpacing/>
      </w:pPr>
      <w:r>
        <w:t>&lt;</w:t>
      </w:r>
      <w:r>
        <w:t>draw:regular-polygon&gt;</w:t>
      </w:r>
    </w:p>
    <w:p w:rsidR="006A00B2" w:rsidRDefault="0057566E">
      <w:pPr>
        <w:pStyle w:val="ListParagraph"/>
        <w:numPr>
          <w:ilvl w:val="0"/>
          <w:numId w:val="1132"/>
        </w:numPr>
        <w:contextualSpacing/>
      </w:pPr>
      <w:r>
        <w:t>&lt;draw:path&gt;</w:t>
      </w:r>
    </w:p>
    <w:p w:rsidR="006A00B2" w:rsidRDefault="0057566E">
      <w:pPr>
        <w:pStyle w:val="ListParagraph"/>
        <w:numPr>
          <w:ilvl w:val="0"/>
          <w:numId w:val="1132"/>
        </w:numPr>
        <w:contextualSpacing/>
      </w:pPr>
      <w:r>
        <w:t>&lt;draw:circle&gt;</w:t>
      </w:r>
    </w:p>
    <w:p w:rsidR="006A00B2" w:rsidRDefault="0057566E">
      <w:pPr>
        <w:pStyle w:val="ListParagraph"/>
        <w:numPr>
          <w:ilvl w:val="0"/>
          <w:numId w:val="1132"/>
        </w:numPr>
        <w:contextualSpacing/>
      </w:pPr>
      <w:r>
        <w:t xml:space="preserve">&lt;draw:ellipse&gt; </w:t>
      </w:r>
    </w:p>
    <w:p w:rsidR="006A00B2" w:rsidRDefault="0057566E">
      <w:pPr>
        <w:pStyle w:val="ListParagraph"/>
        <w:numPr>
          <w:ilvl w:val="0"/>
          <w:numId w:val="1132"/>
        </w:numPr>
        <w:contextualSpacing/>
      </w:pPr>
      <w:r>
        <w:t>&lt;draw:caption&gt;</w:t>
      </w:r>
    </w:p>
    <w:p w:rsidR="006A00B2" w:rsidRDefault="0057566E">
      <w:pPr>
        <w:pStyle w:val="ListParagraph"/>
        <w:numPr>
          <w:ilvl w:val="0"/>
          <w:numId w:val="1132"/>
        </w:numPr>
        <w:contextualSpacing/>
      </w:pPr>
      <w:r>
        <w:t>&lt;draw:g&gt;</w:t>
      </w:r>
    </w:p>
    <w:p w:rsidR="006A00B2" w:rsidRDefault="0057566E">
      <w:pPr>
        <w:pStyle w:val="ListParagraph"/>
        <w:numPr>
          <w:ilvl w:val="0"/>
          <w:numId w:val="1132"/>
        </w:numPr>
        <w:contextualSpacing/>
      </w:pPr>
      <w:r>
        <w:t>&lt;draw:frame&gt; containing &lt;draw:image&gt;, &lt;draw:text-box&gt;, or &lt;draw:object-ole&gt; element</w:t>
      </w:r>
    </w:p>
    <w:p w:rsidR="006A00B2" w:rsidRDefault="0057566E">
      <w:pPr>
        <w:pStyle w:val="ListParagraph"/>
        <w:numPr>
          <w:ilvl w:val="0"/>
          <w:numId w:val="1132"/>
        </w:numPr>
      </w:pPr>
      <w:r>
        <w:t xml:space="preserve">&lt;draw:custom-shape&gt; </w:t>
      </w:r>
    </w:p>
    <w:p w:rsidR="006A00B2" w:rsidRDefault="0057566E">
      <w:pPr>
        <w:pStyle w:val="Definition-Field"/>
      </w:pPr>
      <w:r>
        <w:t xml:space="preserve">o.   </w:t>
      </w:r>
      <w:r>
        <w:rPr>
          <w:i/>
        </w:rPr>
        <w:t>The standard defines the property "gradient", contained wi</w:t>
      </w:r>
      <w:r>
        <w:rPr>
          <w:i/>
        </w:rPr>
        <w:t>thin the attribute draw:fill, contained within the element &lt;style:graphic-properties&gt;</w:t>
      </w:r>
    </w:p>
    <w:p w:rsidR="006A00B2" w:rsidRDefault="0057566E">
      <w:pPr>
        <w:pStyle w:val="Definition-Field2"/>
      </w:pPr>
      <w:r>
        <w:t>PowerPoint 2013 supports this enum for a style applied to the following elements:</w:t>
      </w:r>
    </w:p>
    <w:p w:rsidR="006A00B2" w:rsidRDefault="0057566E">
      <w:pPr>
        <w:pStyle w:val="ListParagraph"/>
        <w:numPr>
          <w:ilvl w:val="0"/>
          <w:numId w:val="1133"/>
        </w:numPr>
        <w:contextualSpacing/>
      </w:pPr>
      <w:r>
        <w:t>&lt;draw:rect&gt;</w:t>
      </w:r>
    </w:p>
    <w:p w:rsidR="006A00B2" w:rsidRDefault="0057566E">
      <w:pPr>
        <w:pStyle w:val="ListParagraph"/>
        <w:numPr>
          <w:ilvl w:val="0"/>
          <w:numId w:val="1133"/>
        </w:numPr>
        <w:contextualSpacing/>
      </w:pPr>
      <w:r>
        <w:t>&lt;draw:polyline&gt;</w:t>
      </w:r>
    </w:p>
    <w:p w:rsidR="006A00B2" w:rsidRDefault="0057566E">
      <w:pPr>
        <w:pStyle w:val="ListParagraph"/>
        <w:numPr>
          <w:ilvl w:val="0"/>
          <w:numId w:val="1133"/>
        </w:numPr>
        <w:contextualSpacing/>
      </w:pPr>
      <w:r>
        <w:t>&lt;draw:polygon&gt;</w:t>
      </w:r>
    </w:p>
    <w:p w:rsidR="006A00B2" w:rsidRDefault="0057566E">
      <w:pPr>
        <w:pStyle w:val="ListParagraph"/>
        <w:numPr>
          <w:ilvl w:val="0"/>
          <w:numId w:val="1133"/>
        </w:numPr>
        <w:contextualSpacing/>
      </w:pPr>
      <w:r>
        <w:t>&lt;draw:regular-polygon&gt;</w:t>
      </w:r>
    </w:p>
    <w:p w:rsidR="006A00B2" w:rsidRDefault="0057566E">
      <w:pPr>
        <w:pStyle w:val="ListParagraph"/>
        <w:numPr>
          <w:ilvl w:val="0"/>
          <w:numId w:val="1133"/>
        </w:numPr>
        <w:contextualSpacing/>
      </w:pPr>
      <w:r>
        <w:t>&lt;draw:path&gt;</w:t>
      </w:r>
    </w:p>
    <w:p w:rsidR="006A00B2" w:rsidRDefault="0057566E">
      <w:pPr>
        <w:pStyle w:val="ListParagraph"/>
        <w:numPr>
          <w:ilvl w:val="0"/>
          <w:numId w:val="1133"/>
        </w:numPr>
        <w:contextualSpacing/>
      </w:pPr>
      <w:r>
        <w:t>&lt;draw:circ</w:t>
      </w:r>
      <w:r>
        <w:t>le&gt;</w:t>
      </w:r>
    </w:p>
    <w:p w:rsidR="006A00B2" w:rsidRDefault="0057566E">
      <w:pPr>
        <w:pStyle w:val="ListParagraph"/>
        <w:numPr>
          <w:ilvl w:val="0"/>
          <w:numId w:val="1133"/>
        </w:numPr>
        <w:contextualSpacing/>
      </w:pPr>
      <w:r>
        <w:t xml:space="preserve">&lt;draw:ellipse&gt; </w:t>
      </w:r>
    </w:p>
    <w:p w:rsidR="006A00B2" w:rsidRDefault="0057566E">
      <w:pPr>
        <w:pStyle w:val="ListParagraph"/>
        <w:numPr>
          <w:ilvl w:val="0"/>
          <w:numId w:val="1133"/>
        </w:numPr>
        <w:contextualSpacing/>
      </w:pPr>
      <w:r>
        <w:t>&lt;draw:caption&gt;</w:t>
      </w:r>
    </w:p>
    <w:p w:rsidR="006A00B2" w:rsidRDefault="0057566E">
      <w:pPr>
        <w:pStyle w:val="ListParagraph"/>
        <w:numPr>
          <w:ilvl w:val="0"/>
          <w:numId w:val="1133"/>
        </w:numPr>
        <w:contextualSpacing/>
      </w:pPr>
      <w:r>
        <w:t>&lt;draw:g&gt;</w:t>
      </w:r>
    </w:p>
    <w:p w:rsidR="006A00B2" w:rsidRDefault="0057566E">
      <w:pPr>
        <w:pStyle w:val="ListParagraph"/>
        <w:numPr>
          <w:ilvl w:val="0"/>
          <w:numId w:val="1133"/>
        </w:numPr>
        <w:contextualSpacing/>
      </w:pPr>
      <w:r>
        <w:t>&lt;draw:frame&gt; containing &lt;draw:image&gt;, &lt;draw:text-box&gt;, or &lt;draw:object-ole&gt; element</w:t>
      </w:r>
    </w:p>
    <w:p w:rsidR="006A00B2" w:rsidRDefault="0057566E">
      <w:pPr>
        <w:pStyle w:val="ListParagraph"/>
        <w:numPr>
          <w:ilvl w:val="0"/>
          <w:numId w:val="1133"/>
        </w:numPr>
      </w:pPr>
      <w:r>
        <w:t xml:space="preserve">&lt;draw:custom-shape&gt; </w:t>
      </w:r>
    </w:p>
    <w:p w:rsidR="006A00B2" w:rsidRDefault="0057566E">
      <w:pPr>
        <w:pStyle w:val="Definition-Field"/>
      </w:pPr>
      <w:r>
        <w:t xml:space="preserve">p.   </w:t>
      </w:r>
      <w:r>
        <w:rPr>
          <w:i/>
        </w:rPr>
        <w:t xml:space="preserve">The standard defines the property "hatch", contained within the attribute draw:fill, contained within </w:t>
      </w:r>
      <w:r>
        <w:rPr>
          <w:i/>
        </w:rPr>
        <w:t>the element &lt;style:graphic-properties&gt;</w:t>
      </w:r>
    </w:p>
    <w:p w:rsidR="006A00B2" w:rsidRDefault="0057566E">
      <w:pPr>
        <w:pStyle w:val="Definition-Field2"/>
      </w:pPr>
      <w:r>
        <w:t>PowerPoint 2013 does not support this enum for a style applied to the following elements:</w:t>
      </w:r>
    </w:p>
    <w:p w:rsidR="006A00B2" w:rsidRDefault="0057566E">
      <w:pPr>
        <w:pStyle w:val="ListParagraph"/>
        <w:numPr>
          <w:ilvl w:val="0"/>
          <w:numId w:val="1134"/>
        </w:numPr>
        <w:contextualSpacing/>
      </w:pPr>
      <w:r>
        <w:t>&lt;draw:rect&gt;</w:t>
      </w:r>
    </w:p>
    <w:p w:rsidR="006A00B2" w:rsidRDefault="0057566E">
      <w:pPr>
        <w:pStyle w:val="ListParagraph"/>
        <w:numPr>
          <w:ilvl w:val="0"/>
          <w:numId w:val="1134"/>
        </w:numPr>
        <w:contextualSpacing/>
      </w:pPr>
      <w:r>
        <w:t>&lt;draw:polyline&gt;</w:t>
      </w:r>
    </w:p>
    <w:p w:rsidR="006A00B2" w:rsidRDefault="0057566E">
      <w:pPr>
        <w:pStyle w:val="ListParagraph"/>
        <w:numPr>
          <w:ilvl w:val="0"/>
          <w:numId w:val="1134"/>
        </w:numPr>
        <w:contextualSpacing/>
      </w:pPr>
      <w:r>
        <w:t>&lt;draw:polygon&gt;</w:t>
      </w:r>
    </w:p>
    <w:p w:rsidR="006A00B2" w:rsidRDefault="0057566E">
      <w:pPr>
        <w:pStyle w:val="ListParagraph"/>
        <w:numPr>
          <w:ilvl w:val="0"/>
          <w:numId w:val="1134"/>
        </w:numPr>
        <w:contextualSpacing/>
      </w:pPr>
      <w:r>
        <w:t>&lt;draw:regular-polygon&gt;</w:t>
      </w:r>
    </w:p>
    <w:p w:rsidR="006A00B2" w:rsidRDefault="0057566E">
      <w:pPr>
        <w:pStyle w:val="ListParagraph"/>
        <w:numPr>
          <w:ilvl w:val="0"/>
          <w:numId w:val="1134"/>
        </w:numPr>
        <w:contextualSpacing/>
      </w:pPr>
      <w:r>
        <w:t>&lt;draw:path&gt;</w:t>
      </w:r>
    </w:p>
    <w:p w:rsidR="006A00B2" w:rsidRDefault="0057566E">
      <w:pPr>
        <w:pStyle w:val="ListParagraph"/>
        <w:numPr>
          <w:ilvl w:val="0"/>
          <w:numId w:val="1134"/>
        </w:numPr>
        <w:contextualSpacing/>
      </w:pPr>
      <w:r>
        <w:t>&lt;draw:circle&gt;</w:t>
      </w:r>
    </w:p>
    <w:p w:rsidR="006A00B2" w:rsidRDefault="0057566E">
      <w:pPr>
        <w:pStyle w:val="ListParagraph"/>
        <w:numPr>
          <w:ilvl w:val="0"/>
          <w:numId w:val="1134"/>
        </w:numPr>
        <w:contextualSpacing/>
      </w:pPr>
      <w:r>
        <w:t xml:space="preserve">&lt;draw:ellipse&gt; </w:t>
      </w:r>
    </w:p>
    <w:p w:rsidR="006A00B2" w:rsidRDefault="0057566E">
      <w:pPr>
        <w:pStyle w:val="ListParagraph"/>
        <w:numPr>
          <w:ilvl w:val="0"/>
          <w:numId w:val="1134"/>
        </w:numPr>
        <w:contextualSpacing/>
      </w:pPr>
      <w:r>
        <w:t>&lt;draw:caption&gt;</w:t>
      </w:r>
    </w:p>
    <w:p w:rsidR="006A00B2" w:rsidRDefault="0057566E">
      <w:pPr>
        <w:pStyle w:val="ListParagraph"/>
        <w:numPr>
          <w:ilvl w:val="0"/>
          <w:numId w:val="1134"/>
        </w:numPr>
        <w:contextualSpacing/>
      </w:pPr>
      <w:r>
        <w:t>&lt;</w:t>
      </w:r>
      <w:r>
        <w:t>draw:g&gt;</w:t>
      </w:r>
    </w:p>
    <w:p w:rsidR="006A00B2" w:rsidRDefault="0057566E">
      <w:pPr>
        <w:pStyle w:val="ListParagraph"/>
        <w:numPr>
          <w:ilvl w:val="0"/>
          <w:numId w:val="1134"/>
        </w:numPr>
        <w:contextualSpacing/>
      </w:pPr>
      <w:r>
        <w:t>&lt;draw:frame&gt; containing &lt;draw:image&gt;, &lt;draw:text-box&gt;, or &lt;draw:object-ole&gt; element</w:t>
      </w:r>
    </w:p>
    <w:p w:rsidR="006A00B2" w:rsidRDefault="0057566E">
      <w:pPr>
        <w:pStyle w:val="ListParagraph"/>
        <w:numPr>
          <w:ilvl w:val="0"/>
          <w:numId w:val="1134"/>
        </w:numPr>
      </w:pPr>
      <w:r>
        <w:t xml:space="preserve">&lt;draw:custom-shape&gt; </w:t>
      </w:r>
    </w:p>
    <w:p w:rsidR="006A00B2" w:rsidRDefault="0057566E">
      <w:pPr>
        <w:pStyle w:val="Definition-Field"/>
      </w:pPr>
      <w:r>
        <w:t xml:space="preserve">q.   </w:t>
      </w:r>
      <w:r>
        <w:rPr>
          <w:i/>
        </w:rPr>
        <w:t>The standard defines the property "none", contained within the attribute draw:fill, contained within the element &lt;style:graphic-properties</w:t>
      </w:r>
      <w:r>
        <w:rPr>
          <w:i/>
        </w:rPr>
        <w:t>&gt;</w:t>
      </w:r>
    </w:p>
    <w:p w:rsidR="006A00B2" w:rsidRDefault="0057566E">
      <w:pPr>
        <w:pStyle w:val="Definition-Field2"/>
      </w:pPr>
      <w:r>
        <w:t>PowerPoint 2013 supports this enum for a style applied to the following elements:</w:t>
      </w:r>
    </w:p>
    <w:p w:rsidR="006A00B2" w:rsidRDefault="0057566E">
      <w:pPr>
        <w:pStyle w:val="ListParagraph"/>
        <w:numPr>
          <w:ilvl w:val="0"/>
          <w:numId w:val="1135"/>
        </w:numPr>
        <w:contextualSpacing/>
      </w:pPr>
      <w:r>
        <w:t>&lt;draw:rect&gt;</w:t>
      </w:r>
    </w:p>
    <w:p w:rsidR="006A00B2" w:rsidRDefault="0057566E">
      <w:pPr>
        <w:pStyle w:val="ListParagraph"/>
        <w:numPr>
          <w:ilvl w:val="0"/>
          <w:numId w:val="1135"/>
        </w:numPr>
        <w:contextualSpacing/>
      </w:pPr>
      <w:r>
        <w:t>&lt;draw:polyline&gt;</w:t>
      </w:r>
    </w:p>
    <w:p w:rsidR="006A00B2" w:rsidRDefault="0057566E">
      <w:pPr>
        <w:pStyle w:val="ListParagraph"/>
        <w:numPr>
          <w:ilvl w:val="0"/>
          <w:numId w:val="1135"/>
        </w:numPr>
        <w:contextualSpacing/>
      </w:pPr>
      <w:r>
        <w:t>&lt;draw:polygon&gt;</w:t>
      </w:r>
    </w:p>
    <w:p w:rsidR="006A00B2" w:rsidRDefault="0057566E">
      <w:pPr>
        <w:pStyle w:val="ListParagraph"/>
        <w:numPr>
          <w:ilvl w:val="0"/>
          <w:numId w:val="1135"/>
        </w:numPr>
        <w:contextualSpacing/>
      </w:pPr>
      <w:r>
        <w:t>&lt;draw:regular-polygon&gt;</w:t>
      </w:r>
    </w:p>
    <w:p w:rsidR="006A00B2" w:rsidRDefault="0057566E">
      <w:pPr>
        <w:pStyle w:val="ListParagraph"/>
        <w:numPr>
          <w:ilvl w:val="0"/>
          <w:numId w:val="1135"/>
        </w:numPr>
        <w:contextualSpacing/>
      </w:pPr>
      <w:r>
        <w:t>&lt;draw:path&gt;</w:t>
      </w:r>
    </w:p>
    <w:p w:rsidR="006A00B2" w:rsidRDefault="0057566E">
      <w:pPr>
        <w:pStyle w:val="ListParagraph"/>
        <w:numPr>
          <w:ilvl w:val="0"/>
          <w:numId w:val="1135"/>
        </w:numPr>
        <w:contextualSpacing/>
      </w:pPr>
      <w:r>
        <w:t>&lt;draw:circle&gt;</w:t>
      </w:r>
    </w:p>
    <w:p w:rsidR="006A00B2" w:rsidRDefault="0057566E">
      <w:pPr>
        <w:pStyle w:val="ListParagraph"/>
        <w:numPr>
          <w:ilvl w:val="0"/>
          <w:numId w:val="1135"/>
        </w:numPr>
        <w:contextualSpacing/>
      </w:pPr>
      <w:r>
        <w:t xml:space="preserve">&lt;draw:ellipse&gt; </w:t>
      </w:r>
    </w:p>
    <w:p w:rsidR="006A00B2" w:rsidRDefault="0057566E">
      <w:pPr>
        <w:pStyle w:val="ListParagraph"/>
        <w:numPr>
          <w:ilvl w:val="0"/>
          <w:numId w:val="1135"/>
        </w:numPr>
        <w:contextualSpacing/>
      </w:pPr>
      <w:r>
        <w:t>&lt;draw:caption&gt;</w:t>
      </w:r>
    </w:p>
    <w:p w:rsidR="006A00B2" w:rsidRDefault="0057566E">
      <w:pPr>
        <w:pStyle w:val="ListParagraph"/>
        <w:numPr>
          <w:ilvl w:val="0"/>
          <w:numId w:val="1135"/>
        </w:numPr>
        <w:contextualSpacing/>
      </w:pPr>
      <w:r>
        <w:lastRenderedPageBreak/>
        <w:t>&lt;draw:g&gt;</w:t>
      </w:r>
    </w:p>
    <w:p w:rsidR="006A00B2" w:rsidRDefault="0057566E">
      <w:pPr>
        <w:pStyle w:val="ListParagraph"/>
        <w:numPr>
          <w:ilvl w:val="0"/>
          <w:numId w:val="1135"/>
        </w:numPr>
        <w:contextualSpacing/>
      </w:pPr>
      <w:r>
        <w:t>&lt;draw:frame&gt; containing &lt;draw:image&gt;, &lt;d</w:t>
      </w:r>
      <w:r>
        <w:t>raw:text-box&gt;, or &lt;draw:object-ole&gt; element</w:t>
      </w:r>
    </w:p>
    <w:p w:rsidR="006A00B2" w:rsidRDefault="0057566E">
      <w:pPr>
        <w:pStyle w:val="ListParagraph"/>
        <w:numPr>
          <w:ilvl w:val="0"/>
          <w:numId w:val="1135"/>
        </w:numPr>
      </w:pPr>
      <w:r>
        <w:t xml:space="preserve">&lt;draw:custom-shape&gt; </w:t>
      </w:r>
    </w:p>
    <w:p w:rsidR="006A00B2" w:rsidRDefault="0057566E">
      <w:pPr>
        <w:pStyle w:val="Definition-Field"/>
      </w:pPr>
      <w:r>
        <w:t xml:space="preserve">r.   </w:t>
      </w:r>
      <w:r>
        <w:rPr>
          <w:i/>
        </w:rPr>
        <w:t>The standard defines the property "solid", contained within the attribute draw:fill, contained within the element &lt;style:graphic-properties&gt;</w:t>
      </w:r>
    </w:p>
    <w:p w:rsidR="006A00B2" w:rsidRDefault="0057566E">
      <w:pPr>
        <w:pStyle w:val="Definition-Field2"/>
      </w:pPr>
      <w:r>
        <w:t>PowerPoint 2013 supports this enum for a styl</w:t>
      </w:r>
      <w:r>
        <w:t>e applied to the following elements:</w:t>
      </w:r>
    </w:p>
    <w:p w:rsidR="006A00B2" w:rsidRDefault="0057566E">
      <w:pPr>
        <w:pStyle w:val="ListParagraph"/>
        <w:numPr>
          <w:ilvl w:val="0"/>
          <w:numId w:val="1136"/>
        </w:numPr>
        <w:contextualSpacing/>
      </w:pPr>
      <w:r>
        <w:t>&lt;draw:rect&gt;</w:t>
      </w:r>
    </w:p>
    <w:p w:rsidR="006A00B2" w:rsidRDefault="0057566E">
      <w:pPr>
        <w:pStyle w:val="ListParagraph"/>
        <w:numPr>
          <w:ilvl w:val="0"/>
          <w:numId w:val="1136"/>
        </w:numPr>
        <w:contextualSpacing/>
      </w:pPr>
      <w:r>
        <w:t>&lt;draw:polyline&gt;</w:t>
      </w:r>
    </w:p>
    <w:p w:rsidR="006A00B2" w:rsidRDefault="0057566E">
      <w:pPr>
        <w:pStyle w:val="ListParagraph"/>
        <w:numPr>
          <w:ilvl w:val="0"/>
          <w:numId w:val="1136"/>
        </w:numPr>
        <w:contextualSpacing/>
      </w:pPr>
      <w:r>
        <w:t>&lt;draw:polygon&gt;</w:t>
      </w:r>
    </w:p>
    <w:p w:rsidR="006A00B2" w:rsidRDefault="0057566E">
      <w:pPr>
        <w:pStyle w:val="ListParagraph"/>
        <w:numPr>
          <w:ilvl w:val="0"/>
          <w:numId w:val="1136"/>
        </w:numPr>
        <w:contextualSpacing/>
      </w:pPr>
      <w:r>
        <w:t>&lt;draw:regular-polygon&gt;</w:t>
      </w:r>
    </w:p>
    <w:p w:rsidR="006A00B2" w:rsidRDefault="0057566E">
      <w:pPr>
        <w:pStyle w:val="ListParagraph"/>
        <w:numPr>
          <w:ilvl w:val="0"/>
          <w:numId w:val="1136"/>
        </w:numPr>
        <w:contextualSpacing/>
      </w:pPr>
      <w:r>
        <w:t>&lt;draw:path&gt;</w:t>
      </w:r>
    </w:p>
    <w:p w:rsidR="006A00B2" w:rsidRDefault="0057566E">
      <w:pPr>
        <w:pStyle w:val="ListParagraph"/>
        <w:numPr>
          <w:ilvl w:val="0"/>
          <w:numId w:val="1136"/>
        </w:numPr>
        <w:contextualSpacing/>
      </w:pPr>
      <w:r>
        <w:t>&lt;draw:circle&gt;</w:t>
      </w:r>
    </w:p>
    <w:p w:rsidR="006A00B2" w:rsidRDefault="0057566E">
      <w:pPr>
        <w:pStyle w:val="ListParagraph"/>
        <w:numPr>
          <w:ilvl w:val="0"/>
          <w:numId w:val="1136"/>
        </w:numPr>
        <w:contextualSpacing/>
      </w:pPr>
      <w:r>
        <w:t xml:space="preserve">&lt;draw:ellipse&gt; </w:t>
      </w:r>
    </w:p>
    <w:p w:rsidR="006A00B2" w:rsidRDefault="0057566E">
      <w:pPr>
        <w:pStyle w:val="ListParagraph"/>
        <w:numPr>
          <w:ilvl w:val="0"/>
          <w:numId w:val="1136"/>
        </w:numPr>
        <w:contextualSpacing/>
      </w:pPr>
      <w:r>
        <w:t>&lt;draw:caption&gt;</w:t>
      </w:r>
    </w:p>
    <w:p w:rsidR="006A00B2" w:rsidRDefault="0057566E">
      <w:pPr>
        <w:pStyle w:val="ListParagraph"/>
        <w:numPr>
          <w:ilvl w:val="0"/>
          <w:numId w:val="1136"/>
        </w:numPr>
        <w:contextualSpacing/>
      </w:pPr>
      <w:r>
        <w:t>&lt;draw:g&gt;</w:t>
      </w:r>
    </w:p>
    <w:p w:rsidR="006A00B2" w:rsidRDefault="0057566E">
      <w:pPr>
        <w:pStyle w:val="ListParagraph"/>
        <w:numPr>
          <w:ilvl w:val="0"/>
          <w:numId w:val="1136"/>
        </w:numPr>
        <w:contextualSpacing/>
      </w:pPr>
      <w:r>
        <w:t>&lt;draw:frame&gt; containing &lt;draw:image&gt;, &lt;draw:text-box&gt;, or &lt;draw:object-ole&gt; element</w:t>
      </w:r>
    </w:p>
    <w:p w:rsidR="006A00B2" w:rsidRDefault="0057566E">
      <w:pPr>
        <w:pStyle w:val="ListParagraph"/>
        <w:numPr>
          <w:ilvl w:val="0"/>
          <w:numId w:val="1136"/>
        </w:numPr>
      </w:pPr>
      <w:r>
        <w:t>&lt;</w:t>
      </w:r>
      <w:r>
        <w:t xml:space="preserve">draw:custom-shape&gt; </w:t>
      </w:r>
    </w:p>
    <w:p w:rsidR="006A00B2" w:rsidRDefault="0057566E">
      <w:pPr>
        <w:pStyle w:val="Heading3"/>
      </w:pPr>
      <w:bookmarkStart w:id="1593" w:name="section_98dd632904b94b7f96a712dbd6ef120d"/>
      <w:bookmarkStart w:id="1594" w:name="_Toc79580846"/>
      <w:r>
        <w:t>Section 15.14.2, Color</w:t>
      </w:r>
      <w:bookmarkEnd w:id="1593"/>
      <w:bookmarkEnd w:id="1594"/>
      <w:r>
        <w:fldChar w:fldCharType="begin"/>
      </w:r>
      <w:r>
        <w:instrText xml:space="preserve"> XE "Color" </w:instrText>
      </w:r>
      <w:r>
        <w:fldChar w:fldCharType="end"/>
      </w:r>
    </w:p>
    <w:p w:rsidR="006A00B2" w:rsidRDefault="0057566E">
      <w:pPr>
        <w:pStyle w:val="Definition-Field"/>
      </w:pPr>
      <w:r>
        <w:t xml:space="preserve">a.   </w:t>
      </w:r>
      <w:r>
        <w:rPr>
          <w:i/>
        </w:rPr>
        <w:t>The standard defines the attribute draw:fill-color,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37"/>
        </w:numPr>
        <w:contextualSpacing/>
      </w:pPr>
      <w:r>
        <w:t>&lt;draw</w:t>
      </w:r>
      <w:r>
        <w:t>:rect&gt;</w:t>
      </w:r>
    </w:p>
    <w:p w:rsidR="006A00B2" w:rsidRDefault="0057566E">
      <w:pPr>
        <w:pStyle w:val="ListParagraph"/>
        <w:numPr>
          <w:ilvl w:val="0"/>
          <w:numId w:val="1137"/>
        </w:numPr>
        <w:contextualSpacing/>
      </w:pPr>
      <w:r>
        <w:t>&lt;draw:polyline&gt;</w:t>
      </w:r>
    </w:p>
    <w:p w:rsidR="006A00B2" w:rsidRDefault="0057566E">
      <w:pPr>
        <w:pStyle w:val="ListParagraph"/>
        <w:numPr>
          <w:ilvl w:val="0"/>
          <w:numId w:val="1137"/>
        </w:numPr>
        <w:contextualSpacing/>
      </w:pPr>
      <w:r>
        <w:t>&lt;draw:polygon&gt;</w:t>
      </w:r>
    </w:p>
    <w:p w:rsidR="006A00B2" w:rsidRDefault="0057566E">
      <w:pPr>
        <w:pStyle w:val="ListParagraph"/>
        <w:numPr>
          <w:ilvl w:val="0"/>
          <w:numId w:val="1137"/>
        </w:numPr>
        <w:contextualSpacing/>
      </w:pPr>
      <w:r>
        <w:t>&lt;draw:regular-polygon&gt;</w:t>
      </w:r>
    </w:p>
    <w:p w:rsidR="006A00B2" w:rsidRDefault="0057566E">
      <w:pPr>
        <w:pStyle w:val="ListParagraph"/>
        <w:numPr>
          <w:ilvl w:val="0"/>
          <w:numId w:val="1137"/>
        </w:numPr>
        <w:contextualSpacing/>
      </w:pPr>
      <w:r>
        <w:t>&lt;draw:path&gt;</w:t>
      </w:r>
    </w:p>
    <w:p w:rsidR="006A00B2" w:rsidRDefault="0057566E">
      <w:pPr>
        <w:pStyle w:val="ListParagraph"/>
        <w:numPr>
          <w:ilvl w:val="0"/>
          <w:numId w:val="1137"/>
        </w:numPr>
        <w:contextualSpacing/>
      </w:pPr>
      <w:r>
        <w:t>&lt;draw:circle&gt;</w:t>
      </w:r>
    </w:p>
    <w:p w:rsidR="006A00B2" w:rsidRDefault="0057566E">
      <w:pPr>
        <w:pStyle w:val="ListParagraph"/>
        <w:numPr>
          <w:ilvl w:val="0"/>
          <w:numId w:val="1137"/>
        </w:numPr>
        <w:contextualSpacing/>
      </w:pPr>
      <w:r>
        <w:t xml:space="preserve">&lt;draw:ellipse&gt; </w:t>
      </w:r>
    </w:p>
    <w:p w:rsidR="006A00B2" w:rsidRDefault="0057566E">
      <w:pPr>
        <w:pStyle w:val="ListParagraph"/>
        <w:numPr>
          <w:ilvl w:val="0"/>
          <w:numId w:val="1137"/>
        </w:numPr>
        <w:contextualSpacing/>
      </w:pPr>
      <w:r>
        <w:t>&lt;draw:caption&gt;</w:t>
      </w:r>
    </w:p>
    <w:p w:rsidR="006A00B2" w:rsidRDefault="0057566E">
      <w:pPr>
        <w:pStyle w:val="ListParagraph"/>
        <w:numPr>
          <w:ilvl w:val="0"/>
          <w:numId w:val="1137"/>
        </w:numPr>
        <w:contextualSpacing/>
      </w:pPr>
      <w:r>
        <w:t>&lt;draw:g&gt;</w:t>
      </w:r>
    </w:p>
    <w:p w:rsidR="006A00B2" w:rsidRDefault="0057566E">
      <w:pPr>
        <w:pStyle w:val="ListParagraph"/>
        <w:numPr>
          <w:ilvl w:val="0"/>
          <w:numId w:val="1137"/>
        </w:numPr>
        <w:contextualSpacing/>
      </w:pPr>
      <w:r>
        <w:t>&lt;draw:frame&gt; containing &lt;draw:image&gt;, &lt;draw:text-box&gt;, or &lt;draw:object-ole&gt; element</w:t>
      </w:r>
    </w:p>
    <w:p w:rsidR="006A00B2" w:rsidRDefault="0057566E">
      <w:pPr>
        <w:pStyle w:val="ListParagraph"/>
        <w:numPr>
          <w:ilvl w:val="0"/>
          <w:numId w:val="1137"/>
        </w:numPr>
      </w:pPr>
      <w:r>
        <w:t xml:space="preserve">&lt;draw:custom-shape&gt; </w:t>
      </w:r>
    </w:p>
    <w:p w:rsidR="006A00B2" w:rsidRDefault="0057566E">
      <w:pPr>
        <w:pStyle w:val="Definition-Field"/>
      </w:pPr>
      <w:r>
        <w:t xml:space="preserve">b.   </w:t>
      </w:r>
      <w:r>
        <w:rPr>
          <w:i/>
        </w:rPr>
        <w:t>The standard define</w:t>
      </w:r>
      <w:r>
        <w:rPr>
          <w:i/>
        </w:rPr>
        <w:t>s the attribute draw:fill-color,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38"/>
        </w:numPr>
        <w:contextualSpacing/>
      </w:pPr>
      <w:r>
        <w:t>&lt;draw:rect&gt;</w:t>
      </w:r>
    </w:p>
    <w:p w:rsidR="006A00B2" w:rsidRDefault="0057566E">
      <w:pPr>
        <w:pStyle w:val="ListParagraph"/>
        <w:numPr>
          <w:ilvl w:val="0"/>
          <w:numId w:val="1138"/>
        </w:numPr>
        <w:contextualSpacing/>
      </w:pPr>
      <w:r>
        <w:t>&lt;draw:polyline&gt;</w:t>
      </w:r>
    </w:p>
    <w:p w:rsidR="006A00B2" w:rsidRDefault="0057566E">
      <w:pPr>
        <w:pStyle w:val="ListParagraph"/>
        <w:numPr>
          <w:ilvl w:val="0"/>
          <w:numId w:val="1138"/>
        </w:numPr>
        <w:contextualSpacing/>
      </w:pPr>
      <w:r>
        <w:t>&lt;draw:polygon&gt;</w:t>
      </w:r>
    </w:p>
    <w:p w:rsidR="006A00B2" w:rsidRDefault="0057566E">
      <w:pPr>
        <w:pStyle w:val="ListParagraph"/>
        <w:numPr>
          <w:ilvl w:val="0"/>
          <w:numId w:val="1138"/>
        </w:numPr>
        <w:contextualSpacing/>
      </w:pPr>
      <w:r>
        <w:t>&lt;draw:regular-polygon&gt;</w:t>
      </w:r>
    </w:p>
    <w:p w:rsidR="006A00B2" w:rsidRDefault="0057566E">
      <w:pPr>
        <w:pStyle w:val="ListParagraph"/>
        <w:numPr>
          <w:ilvl w:val="0"/>
          <w:numId w:val="1138"/>
        </w:numPr>
        <w:contextualSpacing/>
      </w:pPr>
      <w:r>
        <w:t>&lt;draw:path&gt;</w:t>
      </w:r>
    </w:p>
    <w:p w:rsidR="006A00B2" w:rsidRDefault="0057566E">
      <w:pPr>
        <w:pStyle w:val="ListParagraph"/>
        <w:numPr>
          <w:ilvl w:val="0"/>
          <w:numId w:val="1138"/>
        </w:numPr>
        <w:contextualSpacing/>
      </w:pPr>
      <w:r>
        <w:t>&lt;</w:t>
      </w:r>
      <w:r>
        <w:t>draw:circle&gt;</w:t>
      </w:r>
    </w:p>
    <w:p w:rsidR="006A00B2" w:rsidRDefault="0057566E">
      <w:pPr>
        <w:pStyle w:val="ListParagraph"/>
        <w:numPr>
          <w:ilvl w:val="0"/>
          <w:numId w:val="1138"/>
        </w:numPr>
        <w:contextualSpacing/>
      </w:pPr>
      <w:r>
        <w:t xml:space="preserve">&lt;draw:ellipse&gt; </w:t>
      </w:r>
    </w:p>
    <w:p w:rsidR="006A00B2" w:rsidRDefault="0057566E">
      <w:pPr>
        <w:pStyle w:val="ListParagraph"/>
        <w:numPr>
          <w:ilvl w:val="0"/>
          <w:numId w:val="1138"/>
        </w:numPr>
        <w:contextualSpacing/>
      </w:pPr>
      <w:r>
        <w:t>&lt;draw:caption&gt;</w:t>
      </w:r>
    </w:p>
    <w:p w:rsidR="006A00B2" w:rsidRDefault="0057566E">
      <w:pPr>
        <w:pStyle w:val="ListParagraph"/>
        <w:numPr>
          <w:ilvl w:val="0"/>
          <w:numId w:val="1138"/>
        </w:numPr>
        <w:contextualSpacing/>
      </w:pPr>
      <w:r>
        <w:t>&lt;draw:g&gt;</w:t>
      </w:r>
    </w:p>
    <w:p w:rsidR="006A00B2" w:rsidRDefault="0057566E">
      <w:pPr>
        <w:pStyle w:val="ListParagraph"/>
        <w:numPr>
          <w:ilvl w:val="0"/>
          <w:numId w:val="1138"/>
        </w:numPr>
        <w:contextualSpacing/>
      </w:pPr>
      <w:r>
        <w:t>&lt;draw:frame&gt; containing &lt;draw:image&gt;, &lt;draw:text-box&gt;, or &lt;draw:object-ole&gt; element</w:t>
      </w:r>
    </w:p>
    <w:p w:rsidR="006A00B2" w:rsidRDefault="0057566E">
      <w:pPr>
        <w:pStyle w:val="ListParagraph"/>
        <w:numPr>
          <w:ilvl w:val="0"/>
          <w:numId w:val="1138"/>
        </w:numPr>
      </w:pPr>
      <w:r>
        <w:t xml:space="preserve">&lt;draw:custom-shape&gt; </w:t>
      </w:r>
    </w:p>
    <w:p w:rsidR="006A00B2" w:rsidRDefault="0057566E">
      <w:pPr>
        <w:pStyle w:val="Definition-Field"/>
      </w:pPr>
      <w:r>
        <w:t xml:space="preserve">c.   </w:t>
      </w:r>
      <w:r>
        <w:rPr>
          <w:i/>
        </w:rPr>
        <w:t>The standard defines the attribute draw:fill-color, contained within the element &lt;style:graph</w:t>
      </w:r>
      <w:r>
        <w:rPr>
          <w:i/>
        </w:rPr>
        <w:t>ic-properties&gt;</w:t>
      </w:r>
    </w:p>
    <w:p w:rsidR="006A00B2" w:rsidRDefault="0057566E">
      <w:pPr>
        <w:pStyle w:val="Definition-Field2"/>
      </w:pPr>
      <w:r>
        <w:lastRenderedPageBreak/>
        <w:t>PowerPoint 2013 supports this attribute for a style applied to the following elements:</w:t>
      </w:r>
    </w:p>
    <w:p w:rsidR="006A00B2" w:rsidRDefault="0057566E">
      <w:pPr>
        <w:pStyle w:val="ListParagraph"/>
        <w:numPr>
          <w:ilvl w:val="0"/>
          <w:numId w:val="1139"/>
        </w:numPr>
        <w:contextualSpacing/>
      </w:pPr>
      <w:r>
        <w:t>&lt;draw:rect&gt;</w:t>
      </w:r>
    </w:p>
    <w:p w:rsidR="006A00B2" w:rsidRDefault="0057566E">
      <w:pPr>
        <w:pStyle w:val="ListParagraph"/>
        <w:numPr>
          <w:ilvl w:val="0"/>
          <w:numId w:val="1139"/>
        </w:numPr>
        <w:contextualSpacing/>
      </w:pPr>
      <w:r>
        <w:t>&lt;draw:polyline&gt;</w:t>
      </w:r>
    </w:p>
    <w:p w:rsidR="006A00B2" w:rsidRDefault="0057566E">
      <w:pPr>
        <w:pStyle w:val="ListParagraph"/>
        <w:numPr>
          <w:ilvl w:val="0"/>
          <w:numId w:val="1139"/>
        </w:numPr>
        <w:contextualSpacing/>
      </w:pPr>
      <w:r>
        <w:t>&lt;draw:polygon&gt;</w:t>
      </w:r>
    </w:p>
    <w:p w:rsidR="006A00B2" w:rsidRDefault="0057566E">
      <w:pPr>
        <w:pStyle w:val="ListParagraph"/>
        <w:numPr>
          <w:ilvl w:val="0"/>
          <w:numId w:val="1139"/>
        </w:numPr>
        <w:contextualSpacing/>
      </w:pPr>
      <w:r>
        <w:t>&lt;draw:regular-polygon&gt;</w:t>
      </w:r>
    </w:p>
    <w:p w:rsidR="006A00B2" w:rsidRDefault="0057566E">
      <w:pPr>
        <w:pStyle w:val="ListParagraph"/>
        <w:numPr>
          <w:ilvl w:val="0"/>
          <w:numId w:val="1139"/>
        </w:numPr>
        <w:contextualSpacing/>
      </w:pPr>
      <w:r>
        <w:t>&lt;draw:path&gt;</w:t>
      </w:r>
    </w:p>
    <w:p w:rsidR="006A00B2" w:rsidRDefault="0057566E">
      <w:pPr>
        <w:pStyle w:val="ListParagraph"/>
        <w:numPr>
          <w:ilvl w:val="0"/>
          <w:numId w:val="1139"/>
        </w:numPr>
        <w:contextualSpacing/>
      </w:pPr>
      <w:r>
        <w:t>&lt;draw:circle&gt;</w:t>
      </w:r>
    </w:p>
    <w:p w:rsidR="006A00B2" w:rsidRDefault="0057566E">
      <w:pPr>
        <w:pStyle w:val="ListParagraph"/>
        <w:numPr>
          <w:ilvl w:val="0"/>
          <w:numId w:val="1139"/>
        </w:numPr>
        <w:contextualSpacing/>
      </w:pPr>
      <w:r>
        <w:t xml:space="preserve">&lt;draw:ellipse&gt; </w:t>
      </w:r>
    </w:p>
    <w:p w:rsidR="006A00B2" w:rsidRDefault="0057566E">
      <w:pPr>
        <w:pStyle w:val="ListParagraph"/>
        <w:numPr>
          <w:ilvl w:val="0"/>
          <w:numId w:val="1139"/>
        </w:numPr>
        <w:contextualSpacing/>
      </w:pPr>
      <w:r>
        <w:t>&lt;draw:caption&gt;</w:t>
      </w:r>
    </w:p>
    <w:p w:rsidR="006A00B2" w:rsidRDefault="0057566E">
      <w:pPr>
        <w:pStyle w:val="ListParagraph"/>
        <w:numPr>
          <w:ilvl w:val="0"/>
          <w:numId w:val="1139"/>
        </w:numPr>
        <w:contextualSpacing/>
      </w:pPr>
      <w:r>
        <w:t>&lt;draw:g&gt;</w:t>
      </w:r>
    </w:p>
    <w:p w:rsidR="006A00B2" w:rsidRDefault="0057566E">
      <w:pPr>
        <w:pStyle w:val="ListParagraph"/>
        <w:numPr>
          <w:ilvl w:val="0"/>
          <w:numId w:val="1139"/>
        </w:numPr>
        <w:contextualSpacing/>
      </w:pPr>
      <w:r>
        <w:t>&lt;draw:frame&gt; containin</w:t>
      </w:r>
      <w:r>
        <w:t>g &lt;draw:image&gt;, &lt;draw:text-box&gt;, or &lt;draw:object-ole&gt; element</w:t>
      </w:r>
    </w:p>
    <w:p w:rsidR="006A00B2" w:rsidRDefault="0057566E">
      <w:pPr>
        <w:pStyle w:val="ListParagraph"/>
        <w:numPr>
          <w:ilvl w:val="0"/>
          <w:numId w:val="1139"/>
        </w:numPr>
      </w:pPr>
      <w:r>
        <w:t xml:space="preserve">&lt;draw:custom-shape&gt; </w:t>
      </w:r>
    </w:p>
    <w:p w:rsidR="006A00B2" w:rsidRDefault="0057566E">
      <w:pPr>
        <w:pStyle w:val="Heading3"/>
      </w:pPr>
      <w:bookmarkStart w:id="1595" w:name="section_56aeb24a1aa84a16a46d511e75bf1256"/>
      <w:bookmarkStart w:id="1596" w:name="_Toc79580847"/>
      <w:r>
        <w:t>Section 15.14.3, Secondary Fill Color</w:t>
      </w:r>
      <w:bookmarkEnd w:id="1595"/>
      <w:bookmarkEnd w:id="1596"/>
      <w:r>
        <w:fldChar w:fldCharType="begin"/>
      </w:r>
      <w:r>
        <w:instrText xml:space="preserve"> XE "Secondary Fill Color" </w:instrText>
      </w:r>
      <w:r>
        <w:fldChar w:fldCharType="end"/>
      </w:r>
    </w:p>
    <w:p w:rsidR="006A00B2" w:rsidRDefault="0057566E">
      <w:pPr>
        <w:pStyle w:val="Definition-Field"/>
      </w:pPr>
      <w:r>
        <w:t xml:space="preserve">a.   </w:t>
      </w:r>
      <w:r>
        <w:rPr>
          <w:i/>
        </w:rPr>
        <w:t>The standard defines the attribute draw:secondary-fill-color, contained within the element &lt;</w:t>
      </w:r>
      <w:r>
        <w:rPr>
          <w:i/>
        </w:rPr>
        <w: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40"/>
        </w:numPr>
        <w:contextualSpacing/>
      </w:pPr>
      <w:r>
        <w:t>&lt;draw:rect&gt;</w:t>
      </w:r>
    </w:p>
    <w:p w:rsidR="006A00B2" w:rsidRDefault="0057566E">
      <w:pPr>
        <w:pStyle w:val="ListParagraph"/>
        <w:numPr>
          <w:ilvl w:val="0"/>
          <w:numId w:val="1140"/>
        </w:numPr>
        <w:contextualSpacing/>
      </w:pPr>
      <w:r>
        <w:t>&lt;draw:polyline&gt;</w:t>
      </w:r>
    </w:p>
    <w:p w:rsidR="006A00B2" w:rsidRDefault="0057566E">
      <w:pPr>
        <w:pStyle w:val="ListParagraph"/>
        <w:numPr>
          <w:ilvl w:val="0"/>
          <w:numId w:val="1140"/>
        </w:numPr>
        <w:contextualSpacing/>
      </w:pPr>
      <w:r>
        <w:t>&lt;draw:polygon&gt;</w:t>
      </w:r>
    </w:p>
    <w:p w:rsidR="006A00B2" w:rsidRDefault="0057566E">
      <w:pPr>
        <w:pStyle w:val="ListParagraph"/>
        <w:numPr>
          <w:ilvl w:val="0"/>
          <w:numId w:val="1140"/>
        </w:numPr>
        <w:contextualSpacing/>
      </w:pPr>
      <w:r>
        <w:t>&lt;draw:regular-polygon&gt;</w:t>
      </w:r>
    </w:p>
    <w:p w:rsidR="006A00B2" w:rsidRDefault="0057566E">
      <w:pPr>
        <w:pStyle w:val="ListParagraph"/>
        <w:numPr>
          <w:ilvl w:val="0"/>
          <w:numId w:val="1140"/>
        </w:numPr>
        <w:contextualSpacing/>
      </w:pPr>
      <w:r>
        <w:t>&lt;draw:path&gt;</w:t>
      </w:r>
    </w:p>
    <w:p w:rsidR="006A00B2" w:rsidRDefault="0057566E">
      <w:pPr>
        <w:pStyle w:val="ListParagraph"/>
        <w:numPr>
          <w:ilvl w:val="0"/>
          <w:numId w:val="1140"/>
        </w:numPr>
        <w:contextualSpacing/>
      </w:pPr>
      <w:r>
        <w:t>&lt;draw:circle&gt;</w:t>
      </w:r>
    </w:p>
    <w:p w:rsidR="006A00B2" w:rsidRDefault="0057566E">
      <w:pPr>
        <w:pStyle w:val="ListParagraph"/>
        <w:numPr>
          <w:ilvl w:val="0"/>
          <w:numId w:val="1140"/>
        </w:numPr>
        <w:contextualSpacing/>
      </w:pPr>
      <w:r>
        <w:t>&lt;draw:ellipse&gt;</w:t>
      </w:r>
    </w:p>
    <w:p w:rsidR="006A00B2" w:rsidRDefault="0057566E">
      <w:pPr>
        <w:pStyle w:val="ListParagraph"/>
        <w:numPr>
          <w:ilvl w:val="0"/>
          <w:numId w:val="1140"/>
        </w:numPr>
        <w:contextualSpacing/>
      </w:pPr>
      <w:r>
        <w:t>&lt;draw:caption&gt;</w:t>
      </w:r>
    </w:p>
    <w:p w:rsidR="006A00B2" w:rsidRDefault="0057566E">
      <w:pPr>
        <w:pStyle w:val="ListParagraph"/>
        <w:numPr>
          <w:ilvl w:val="0"/>
          <w:numId w:val="1140"/>
        </w:numPr>
      </w:pPr>
      <w:r>
        <w:t xml:space="preserve">&lt;draw:custom-shape&gt; </w:t>
      </w:r>
    </w:p>
    <w:p w:rsidR="006A00B2" w:rsidRDefault="0057566E">
      <w:pPr>
        <w:pStyle w:val="Definition-Field"/>
      </w:pPr>
      <w:r>
        <w:t xml:space="preserve">b.   </w:t>
      </w:r>
      <w:r>
        <w:rPr>
          <w:i/>
        </w:rPr>
        <w:t>T</w:t>
      </w:r>
      <w:r>
        <w:rPr>
          <w:i/>
        </w:rPr>
        <w:t>he standard defines the attribute draw:secondary-fill-color,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41"/>
        </w:numPr>
        <w:contextualSpacing/>
      </w:pPr>
      <w:r>
        <w:t>&lt;draw:rect&gt;</w:t>
      </w:r>
    </w:p>
    <w:p w:rsidR="006A00B2" w:rsidRDefault="0057566E">
      <w:pPr>
        <w:pStyle w:val="ListParagraph"/>
        <w:numPr>
          <w:ilvl w:val="0"/>
          <w:numId w:val="1141"/>
        </w:numPr>
        <w:contextualSpacing/>
      </w:pPr>
      <w:r>
        <w:t>&lt;draw:polyline&gt;</w:t>
      </w:r>
    </w:p>
    <w:p w:rsidR="006A00B2" w:rsidRDefault="0057566E">
      <w:pPr>
        <w:pStyle w:val="ListParagraph"/>
        <w:numPr>
          <w:ilvl w:val="0"/>
          <w:numId w:val="1141"/>
        </w:numPr>
        <w:contextualSpacing/>
      </w:pPr>
      <w:r>
        <w:t>&lt;draw:polygon&gt;</w:t>
      </w:r>
    </w:p>
    <w:p w:rsidR="006A00B2" w:rsidRDefault="0057566E">
      <w:pPr>
        <w:pStyle w:val="ListParagraph"/>
        <w:numPr>
          <w:ilvl w:val="0"/>
          <w:numId w:val="1141"/>
        </w:numPr>
        <w:contextualSpacing/>
      </w:pPr>
      <w:r>
        <w:t>&lt;draw:regular-</w:t>
      </w:r>
      <w:r>
        <w:t>polygon&gt;</w:t>
      </w:r>
    </w:p>
    <w:p w:rsidR="006A00B2" w:rsidRDefault="0057566E">
      <w:pPr>
        <w:pStyle w:val="ListParagraph"/>
        <w:numPr>
          <w:ilvl w:val="0"/>
          <w:numId w:val="1141"/>
        </w:numPr>
        <w:contextualSpacing/>
      </w:pPr>
      <w:r>
        <w:t>&lt;draw:path&gt;</w:t>
      </w:r>
    </w:p>
    <w:p w:rsidR="006A00B2" w:rsidRDefault="0057566E">
      <w:pPr>
        <w:pStyle w:val="ListParagraph"/>
        <w:numPr>
          <w:ilvl w:val="0"/>
          <w:numId w:val="1141"/>
        </w:numPr>
        <w:contextualSpacing/>
      </w:pPr>
      <w:r>
        <w:t>&lt;draw:circle&gt;</w:t>
      </w:r>
    </w:p>
    <w:p w:rsidR="006A00B2" w:rsidRDefault="0057566E">
      <w:pPr>
        <w:pStyle w:val="ListParagraph"/>
        <w:numPr>
          <w:ilvl w:val="0"/>
          <w:numId w:val="1141"/>
        </w:numPr>
        <w:contextualSpacing/>
      </w:pPr>
      <w:r>
        <w:t>&lt;draw:ellipse&gt;</w:t>
      </w:r>
    </w:p>
    <w:p w:rsidR="006A00B2" w:rsidRDefault="0057566E">
      <w:pPr>
        <w:pStyle w:val="ListParagraph"/>
        <w:numPr>
          <w:ilvl w:val="0"/>
          <w:numId w:val="1141"/>
        </w:numPr>
        <w:contextualSpacing/>
      </w:pPr>
      <w:r>
        <w:t>&lt;draw:caption&gt;</w:t>
      </w:r>
    </w:p>
    <w:p w:rsidR="006A00B2" w:rsidRDefault="0057566E">
      <w:pPr>
        <w:pStyle w:val="ListParagraph"/>
        <w:numPr>
          <w:ilvl w:val="0"/>
          <w:numId w:val="1141"/>
        </w:numPr>
      </w:pPr>
      <w:r>
        <w:t xml:space="preserve">&lt;draw:custom-shape&gt; </w:t>
      </w:r>
    </w:p>
    <w:p w:rsidR="006A00B2" w:rsidRDefault="0057566E">
      <w:pPr>
        <w:pStyle w:val="Definition-Field"/>
      </w:pPr>
      <w:r>
        <w:t xml:space="preserve">c.   </w:t>
      </w:r>
      <w:r>
        <w:rPr>
          <w:i/>
        </w:rPr>
        <w:t>The standard defines the attribute draw:secondary-fill-color, contained within the element &lt;style:graphic-properties&gt;</w:t>
      </w:r>
    </w:p>
    <w:p w:rsidR="006A00B2" w:rsidRDefault="0057566E">
      <w:pPr>
        <w:pStyle w:val="Definition-Field2"/>
      </w:pPr>
      <w:r>
        <w:t>PowerPoint 2013 supports this attribute for a s</w:t>
      </w:r>
      <w:r>
        <w:t>tyle applied to the following elements:</w:t>
      </w:r>
    </w:p>
    <w:p w:rsidR="006A00B2" w:rsidRDefault="0057566E">
      <w:pPr>
        <w:pStyle w:val="ListParagraph"/>
        <w:numPr>
          <w:ilvl w:val="0"/>
          <w:numId w:val="1142"/>
        </w:numPr>
        <w:contextualSpacing/>
      </w:pPr>
      <w:r>
        <w:t>&lt;draw:rect&gt;</w:t>
      </w:r>
    </w:p>
    <w:p w:rsidR="006A00B2" w:rsidRDefault="0057566E">
      <w:pPr>
        <w:pStyle w:val="ListParagraph"/>
        <w:numPr>
          <w:ilvl w:val="0"/>
          <w:numId w:val="1142"/>
        </w:numPr>
        <w:contextualSpacing/>
      </w:pPr>
      <w:r>
        <w:t>&lt;draw:polyline&gt;</w:t>
      </w:r>
    </w:p>
    <w:p w:rsidR="006A00B2" w:rsidRDefault="0057566E">
      <w:pPr>
        <w:pStyle w:val="ListParagraph"/>
        <w:numPr>
          <w:ilvl w:val="0"/>
          <w:numId w:val="1142"/>
        </w:numPr>
        <w:contextualSpacing/>
      </w:pPr>
      <w:r>
        <w:t>&lt;draw:polygon&gt;</w:t>
      </w:r>
    </w:p>
    <w:p w:rsidR="006A00B2" w:rsidRDefault="0057566E">
      <w:pPr>
        <w:pStyle w:val="ListParagraph"/>
        <w:numPr>
          <w:ilvl w:val="0"/>
          <w:numId w:val="1142"/>
        </w:numPr>
        <w:contextualSpacing/>
      </w:pPr>
      <w:r>
        <w:t>&lt;draw:regular-polygon&gt;</w:t>
      </w:r>
    </w:p>
    <w:p w:rsidR="006A00B2" w:rsidRDefault="0057566E">
      <w:pPr>
        <w:pStyle w:val="ListParagraph"/>
        <w:numPr>
          <w:ilvl w:val="0"/>
          <w:numId w:val="1142"/>
        </w:numPr>
        <w:contextualSpacing/>
      </w:pPr>
      <w:r>
        <w:t>&lt;draw:path&gt;</w:t>
      </w:r>
    </w:p>
    <w:p w:rsidR="006A00B2" w:rsidRDefault="0057566E">
      <w:pPr>
        <w:pStyle w:val="ListParagraph"/>
        <w:numPr>
          <w:ilvl w:val="0"/>
          <w:numId w:val="1142"/>
        </w:numPr>
        <w:contextualSpacing/>
      </w:pPr>
      <w:r>
        <w:t>&lt;draw:circle&gt;</w:t>
      </w:r>
    </w:p>
    <w:p w:rsidR="006A00B2" w:rsidRDefault="0057566E">
      <w:pPr>
        <w:pStyle w:val="ListParagraph"/>
        <w:numPr>
          <w:ilvl w:val="0"/>
          <w:numId w:val="1142"/>
        </w:numPr>
        <w:contextualSpacing/>
      </w:pPr>
      <w:r>
        <w:t>&lt;draw:ellipse&gt;</w:t>
      </w:r>
    </w:p>
    <w:p w:rsidR="006A00B2" w:rsidRDefault="0057566E">
      <w:pPr>
        <w:pStyle w:val="ListParagraph"/>
        <w:numPr>
          <w:ilvl w:val="0"/>
          <w:numId w:val="1142"/>
        </w:numPr>
        <w:contextualSpacing/>
      </w:pPr>
      <w:r>
        <w:t>&lt;draw:caption&gt;</w:t>
      </w:r>
    </w:p>
    <w:p w:rsidR="006A00B2" w:rsidRDefault="0057566E">
      <w:pPr>
        <w:pStyle w:val="ListParagraph"/>
        <w:numPr>
          <w:ilvl w:val="0"/>
          <w:numId w:val="1142"/>
        </w:numPr>
      </w:pPr>
      <w:r>
        <w:lastRenderedPageBreak/>
        <w:t xml:space="preserve">&lt;draw:custom-shape&gt; </w:t>
      </w:r>
    </w:p>
    <w:p w:rsidR="006A00B2" w:rsidRDefault="0057566E">
      <w:pPr>
        <w:pStyle w:val="Heading3"/>
      </w:pPr>
      <w:bookmarkStart w:id="1597" w:name="section_9180b49b03144427ab06622f92279fd9"/>
      <w:bookmarkStart w:id="1598" w:name="_Toc79580848"/>
      <w:r>
        <w:t>Section 15.14.4, Gradient</w:t>
      </w:r>
      <w:bookmarkEnd w:id="1597"/>
      <w:bookmarkEnd w:id="1598"/>
      <w:r>
        <w:fldChar w:fldCharType="begin"/>
      </w:r>
      <w:r>
        <w:instrText xml:space="preserve"> XE "Gradient" </w:instrText>
      </w:r>
      <w:r>
        <w:fldChar w:fldCharType="end"/>
      </w:r>
    </w:p>
    <w:p w:rsidR="006A00B2" w:rsidRDefault="0057566E">
      <w:pPr>
        <w:pStyle w:val="Definition-Field"/>
      </w:pPr>
      <w:r>
        <w:t xml:space="preserve">a.   </w:t>
      </w:r>
      <w:r>
        <w:rPr>
          <w:i/>
        </w:rPr>
        <w:t xml:space="preserve">The standard defines the </w:t>
      </w:r>
      <w:r>
        <w:rPr>
          <w:i/>
        </w:rPr>
        <w:t>attribute draw:fill-gradient-name,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43"/>
        </w:numPr>
        <w:contextualSpacing/>
      </w:pPr>
      <w:r>
        <w:t>&lt;draw:rect&gt;</w:t>
      </w:r>
    </w:p>
    <w:p w:rsidR="006A00B2" w:rsidRDefault="0057566E">
      <w:pPr>
        <w:pStyle w:val="ListParagraph"/>
        <w:numPr>
          <w:ilvl w:val="0"/>
          <w:numId w:val="1143"/>
        </w:numPr>
        <w:contextualSpacing/>
      </w:pPr>
      <w:r>
        <w:t>&lt;draw:polyline&gt;</w:t>
      </w:r>
    </w:p>
    <w:p w:rsidR="006A00B2" w:rsidRDefault="0057566E">
      <w:pPr>
        <w:pStyle w:val="ListParagraph"/>
        <w:numPr>
          <w:ilvl w:val="0"/>
          <w:numId w:val="1143"/>
        </w:numPr>
        <w:contextualSpacing/>
      </w:pPr>
      <w:r>
        <w:t>&lt;draw:polygon&gt;</w:t>
      </w:r>
    </w:p>
    <w:p w:rsidR="006A00B2" w:rsidRDefault="0057566E">
      <w:pPr>
        <w:pStyle w:val="ListParagraph"/>
        <w:numPr>
          <w:ilvl w:val="0"/>
          <w:numId w:val="1143"/>
        </w:numPr>
        <w:contextualSpacing/>
      </w:pPr>
      <w:r>
        <w:t>&lt;draw:regular-polygon&gt;</w:t>
      </w:r>
    </w:p>
    <w:p w:rsidR="006A00B2" w:rsidRDefault="0057566E">
      <w:pPr>
        <w:pStyle w:val="ListParagraph"/>
        <w:numPr>
          <w:ilvl w:val="0"/>
          <w:numId w:val="1143"/>
        </w:numPr>
        <w:contextualSpacing/>
      </w:pPr>
      <w:r>
        <w:t>&lt;draw:path&gt;</w:t>
      </w:r>
    </w:p>
    <w:p w:rsidR="006A00B2" w:rsidRDefault="0057566E">
      <w:pPr>
        <w:pStyle w:val="ListParagraph"/>
        <w:numPr>
          <w:ilvl w:val="0"/>
          <w:numId w:val="1143"/>
        </w:numPr>
        <w:contextualSpacing/>
      </w:pPr>
      <w:r>
        <w:t>&lt;draw:</w:t>
      </w:r>
      <w:r>
        <w:t>circle&gt;</w:t>
      </w:r>
    </w:p>
    <w:p w:rsidR="006A00B2" w:rsidRDefault="0057566E">
      <w:pPr>
        <w:pStyle w:val="ListParagraph"/>
        <w:numPr>
          <w:ilvl w:val="0"/>
          <w:numId w:val="1143"/>
        </w:numPr>
        <w:contextualSpacing/>
      </w:pPr>
      <w:r>
        <w:t xml:space="preserve">&lt;draw:ellipse&gt; </w:t>
      </w:r>
    </w:p>
    <w:p w:rsidR="006A00B2" w:rsidRDefault="0057566E">
      <w:pPr>
        <w:pStyle w:val="ListParagraph"/>
        <w:numPr>
          <w:ilvl w:val="0"/>
          <w:numId w:val="1143"/>
        </w:numPr>
        <w:contextualSpacing/>
      </w:pPr>
      <w:r>
        <w:t>&lt;draw:caption&gt;</w:t>
      </w:r>
    </w:p>
    <w:p w:rsidR="006A00B2" w:rsidRDefault="0057566E">
      <w:pPr>
        <w:pStyle w:val="ListParagraph"/>
        <w:numPr>
          <w:ilvl w:val="0"/>
          <w:numId w:val="1143"/>
        </w:numPr>
        <w:contextualSpacing/>
      </w:pPr>
      <w:r>
        <w:t>&lt;draw:g&gt;</w:t>
      </w:r>
    </w:p>
    <w:p w:rsidR="006A00B2" w:rsidRDefault="0057566E">
      <w:pPr>
        <w:pStyle w:val="ListParagraph"/>
        <w:numPr>
          <w:ilvl w:val="0"/>
          <w:numId w:val="1143"/>
        </w:numPr>
        <w:contextualSpacing/>
      </w:pPr>
      <w:r>
        <w:t>&lt;draw:frame&gt; containing &lt;draw:image&gt;, &lt;draw:text-box&gt;, or &lt;draw:object-ole&gt; element</w:t>
      </w:r>
    </w:p>
    <w:p w:rsidR="006A00B2" w:rsidRDefault="0057566E">
      <w:pPr>
        <w:pStyle w:val="ListParagraph"/>
        <w:numPr>
          <w:ilvl w:val="0"/>
          <w:numId w:val="1143"/>
        </w:numPr>
      </w:pPr>
      <w:r>
        <w:t xml:space="preserve">&lt;draw:custom-shape&gt; </w:t>
      </w:r>
    </w:p>
    <w:p w:rsidR="006A00B2" w:rsidRDefault="0057566E">
      <w:pPr>
        <w:pStyle w:val="Definition-Field"/>
      </w:pPr>
      <w:r>
        <w:t xml:space="preserve">b.   </w:t>
      </w:r>
      <w:r>
        <w:rPr>
          <w:i/>
        </w:rPr>
        <w:t>The standard defines the attribute draw:fill-gradient-name, contained within the element &lt;style:gr</w:t>
      </w:r>
      <w:r>
        <w:rPr>
          <w:i/>
        </w:rPr>
        <w:t>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44"/>
        </w:numPr>
        <w:contextualSpacing/>
      </w:pPr>
      <w:r>
        <w:t>&lt;draw:rect&gt;</w:t>
      </w:r>
    </w:p>
    <w:p w:rsidR="006A00B2" w:rsidRDefault="0057566E">
      <w:pPr>
        <w:pStyle w:val="ListParagraph"/>
        <w:numPr>
          <w:ilvl w:val="0"/>
          <w:numId w:val="1144"/>
        </w:numPr>
        <w:contextualSpacing/>
      </w:pPr>
      <w:r>
        <w:t>&lt;draw:polyline&gt;</w:t>
      </w:r>
    </w:p>
    <w:p w:rsidR="006A00B2" w:rsidRDefault="0057566E">
      <w:pPr>
        <w:pStyle w:val="ListParagraph"/>
        <w:numPr>
          <w:ilvl w:val="0"/>
          <w:numId w:val="1144"/>
        </w:numPr>
        <w:contextualSpacing/>
      </w:pPr>
      <w:r>
        <w:t>&lt;draw:polygon&gt;</w:t>
      </w:r>
    </w:p>
    <w:p w:rsidR="006A00B2" w:rsidRDefault="0057566E">
      <w:pPr>
        <w:pStyle w:val="ListParagraph"/>
        <w:numPr>
          <w:ilvl w:val="0"/>
          <w:numId w:val="1144"/>
        </w:numPr>
        <w:contextualSpacing/>
      </w:pPr>
      <w:r>
        <w:t>&lt;draw:regular-polygon&gt;</w:t>
      </w:r>
    </w:p>
    <w:p w:rsidR="006A00B2" w:rsidRDefault="0057566E">
      <w:pPr>
        <w:pStyle w:val="ListParagraph"/>
        <w:numPr>
          <w:ilvl w:val="0"/>
          <w:numId w:val="1144"/>
        </w:numPr>
        <w:contextualSpacing/>
      </w:pPr>
      <w:r>
        <w:t>&lt;draw:path&gt;</w:t>
      </w:r>
    </w:p>
    <w:p w:rsidR="006A00B2" w:rsidRDefault="0057566E">
      <w:pPr>
        <w:pStyle w:val="ListParagraph"/>
        <w:numPr>
          <w:ilvl w:val="0"/>
          <w:numId w:val="1144"/>
        </w:numPr>
        <w:contextualSpacing/>
      </w:pPr>
      <w:r>
        <w:t>&lt;draw:circle&gt;</w:t>
      </w:r>
    </w:p>
    <w:p w:rsidR="006A00B2" w:rsidRDefault="0057566E">
      <w:pPr>
        <w:pStyle w:val="ListParagraph"/>
        <w:numPr>
          <w:ilvl w:val="0"/>
          <w:numId w:val="1144"/>
        </w:numPr>
        <w:contextualSpacing/>
      </w:pPr>
      <w:r>
        <w:t xml:space="preserve">&lt;draw:ellipse&gt; </w:t>
      </w:r>
    </w:p>
    <w:p w:rsidR="006A00B2" w:rsidRDefault="0057566E">
      <w:pPr>
        <w:pStyle w:val="ListParagraph"/>
        <w:numPr>
          <w:ilvl w:val="0"/>
          <w:numId w:val="1144"/>
        </w:numPr>
        <w:contextualSpacing/>
      </w:pPr>
      <w:r>
        <w:t>&lt;draw:caption&gt;</w:t>
      </w:r>
    </w:p>
    <w:p w:rsidR="006A00B2" w:rsidRDefault="0057566E">
      <w:pPr>
        <w:pStyle w:val="ListParagraph"/>
        <w:numPr>
          <w:ilvl w:val="0"/>
          <w:numId w:val="1144"/>
        </w:numPr>
        <w:contextualSpacing/>
      </w:pPr>
      <w:r>
        <w:t>&lt;draw:g&gt;</w:t>
      </w:r>
    </w:p>
    <w:p w:rsidR="006A00B2" w:rsidRDefault="0057566E">
      <w:pPr>
        <w:pStyle w:val="ListParagraph"/>
        <w:numPr>
          <w:ilvl w:val="0"/>
          <w:numId w:val="1144"/>
        </w:numPr>
        <w:contextualSpacing/>
      </w:pPr>
      <w:r>
        <w:t xml:space="preserve">&lt;draw:frame&gt; containing </w:t>
      </w:r>
      <w:r>
        <w:t>&lt;draw:image&gt;, &lt;draw:text-box&gt;, or &lt;draw:object-ole&gt; element</w:t>
      </w:r>
    </w:p>
    <w:p w:rsidR="006A00B2" w:rsidRDefault="0057566E">
      <w:pPr>
        <w:pStyle w:val="ListParagraph"/>
        <w:numPr>
          <w:ilvl w:val="0"/>
          <w:numId w:val="1144"/>
        </w:numPr>
      </w:pPr>
      <w:r>
        <w:t xml:space="preserve">&lt;draw:custom-shape&gt; </w:t>
      </w:r>
    </w:p>
    <w:p w:rsidR="006A00B2" w:rsidRDefault="0057566E">
      <w:pPr>
        <w:pStyle w:val="Definition-Field"/>
      </w:pPr>
      <w:r>
        <w:t xml:space="preserve">c.   </w:t>
      </w:r>
      <w:r>
        <w:rPr>
          <w:i/>
        </w:rPr>
        <w:t>The standard defines the attribute draw:fill-gradient-name, contained within the element &lt;style:graphic-properties&gt;</w:t>
      </w:r>
    </w:p>
    <w:p w:rsidR="006A00B2" w:rsidRDefault="0057566E">
      <w:pPr>
        <w:pStyle w:val="Definition-Field2"/>
      </w:pPr>
      <w:r>
        <w:t>PowerPoint 2013 supports this attribute for a style ap</w:t>
      </w:r>
      <w:r>
        <w:t>plied to the following elements:</w:t>
      </w:r>
    </w:p>
    <w:p w:rsidR="006A00B2" w:rsidRDefault="0057566E">
      <w:pPr>
        <w:pStyle w:val="ListParagraph"/>
        <w:numPr>
          <w:ilvl w:val="0"/>
          <w:numId w:val="1145"/>
        </w:numPr>
        <w:contextualSpacing/>
      </w:pPr>
      <w:r>
        <w:t>&lt;draw:rect&gt;</w:t>
      </w:r>
    </w:p>
    <w:p w:rsidR="006A00B2" w:rsidRDefault="0057566E">
      <w:pPr>
        <w:pStyle w:val="ListParagraph"/>
        <w:numPr>
          <w:ilvl w:val="0"/>
          <w:numId w:val="1145"/>
        </w:numPr>
        <w:contextualSpacing/>
      </w:pPr>
      <w:r>
        <w:t>&lt;draw:polyline&gt;</w:t>
      </w:r>
    </w:p>
    <w:p w:rsidR="006A00B2" w:rsidRDefault="0057566E">
      <w:pPr>
        <w:pStyle w:val="ListParagraph"/>
        <w:numPr>
          <w:ilvl w:val="0"/>
          <w:numId w:val="1145"/>
        </w:numPr>
        <w:contextualSpacing/>
      </w:pPr>
      <w:r>
        <w:t>&lt;draw:polygon&gt;</w:t>
      </w:r>
    </w:p>
    <w:p w:rsidR="006A00B2" w:rsidRDefault="0057566E">
      <w:pPr>
        <w:pStyle w:val="ListParagraph"/>
        <w:numPr>
          <w:ilvl w:val="0"/>
          <w:numId w:val="1145"/>
        </w:numPr>
        <w:contextualSpacing/>
      </w:pPr>
      <w:r>
        <w:t>&lt;draw:regular-polygon&gt;</w:t>
      </w:r>
    </w:p>
    <w:p w:rsidR="006A00B2" w:rsidRDefault="0057566E">
      <w:pPr>
        <w:pStyle w:val="ListParagraph"/>
        <w:numPr>
          <w:ilvl w:val="0"/>
          <w:numId w:val="1145"/>
        </w:numPr>
        <w:contextualSpacing/>
      </w:pPr>
      <w:r>
        <w:t>&lt;draw:path&gt;</w:t>
      </w:r>
    </w:p>
    <w:p w:rsidR="006A00B2" w:rsidRDefault="0057566E">
      <w:pPr>
        <w:pStyle w:val="ListParagraph"/>
        <w:numPr>
          <w:ilvl w:val="0"/>
          <w:numId w:val="1145"/>
        </w:numPr>
        <w:contextualSpacing/>
      </w:pPr>
      <w:r>
        <w:t>&lt;draw:circle&gt;</w:t>
      </w:r>
    </w:p>
    <w:p w:rsidR="006A00B2" w:rsidRDefault="0057566E">
      <w:pPr>
        <w:pStyle w:val="ListParagraph"/>
        <w:numPr>
          <w:ilvl w:val="0"/>
          <w:numId w:val="1145"/>
        </w:numPr>
        <w:contextualSpacing/>
      </w:pPr>
      <w:r>
        <w:t xml:space="preserve">&lt;draw:ellipse&gt; </w:t>
      </w:r>
    </w:p>
    <w:p w:rsidR="006A00B2" w:rsidRDefault="0057566E">
      <w:pPr>
        <w:pStyle w:val="ListParagraph"/>
        <w:numPr>
          <w:ilvl w:val="0"/>
          <w:numId w:val="1145"/>
        </w:numPr>
        <w:contextualSpacing/>
      </w:pPr>
      <w:r>
        <w:t>&lt;draw:caption&gt;</w:t>
      </w:r>
    </w:p>
    <w:p w:rsidR="006A00B2" w:rsidRDefault="0057566E">
      <w:pPr>
        <w:pStyle w:val="ListParagraph"/>
        <w:numPr>
          <w:ilvl w:val="0"/>
          <w:numId w:val="1145"/>
        </w:numPr>
        <w:contextualSpacing/>
      </w:pPr>
      <w:r>
        <w:t>&lt;draw:g&gt;</w:t>
      </w:r>
    </w:p>
    <w:p w:rsidR="006A00B2" w:rsidRDefault="0057566E">
      <w:pPr>
        <w:pStyle w:val="ListParagraph"/>
        <w:numPr>
          <w:ilvl w:val="0"/>
          <w:numId w:val="1145"/>
        </w:numPr>
        <w:contextualSpacing/>
      </w:pPr>
      <w:r>
        <w:t>&lt;draw:frame&gt; containing &lt;draw:image&gt;, &lt;draw:text-box&gt;, or &lt;draw:object-ole&gt; element</w:t>
      </w:r>
    </w:p>
    <w:p w:rsidR="006A00B2" w:rsidRDefault="0057566E">
      <w:pPr>
        <w:pStyle w:val="ListParagraph"/>
        <w:numPr>
          <w:ilvl w:val="0"/>
          <w:numId w:val="1145"/>
        </w:numPr>
      </w:pPr>
      <w:r>
        <w:t>&lt;</w:t>
      </w:r>
      <w:r>
        <w:t xml:space="preserve">draw:custom-shape&gt; </w:t>
      </w:r>
    </w:p>
    <w:p w:rsidR="006A00B2" w:rsidRDefault="0057566E">
      <w:pPr>
        <w:pStyle w:val="Heading3"/>
      </w:pPr>
      <w:bookmarkStart w:id="1599" w:name="section_d175c12503e54e1e9d380c5690c7005c"/>
      <w:bookmarkStart w:id="1600" w:name="_Toc79580849"/>
      <w:r>
        <w:lastRenderedPageBreak/>
        <w:t>Section 15.14.5, Gradient Step Count</w:t>
      </w:r>
      <w:bookmarkEnd w:id="1599"/>
      <w:bookmarkEnd w:id="1600"/>
      <w:r>
        <w:fldChar w:fldCharType="begin"/>
      </w:r>
      <w:r>
        <w:instrText xml:space="preserve"> XE "Gradient Step Count" </w:instrText>
      </w:r>
      <w:r>
        <w:fldChar w:fldCharType="end"/>
      </w:r>
    </w:p>
    <w:p w:rsidR="006A00B2" w:rsidRDefault="0057566E">
      <w:pPr>
        <w:pStyle w:val="Definition-Field"/>
      </w:pPr>
      <w:r>
        <w:t xml:space="preserve">a.   </w:t>
      </w:r>
      <w:r>
        <w:rPr>
          <w:i/>
        </w:rPr>
        <w:t>The standard defines the attribute draw:gradient-step-count, contained within the element &lt;style:graphic-properties&gt;</w:t>
      </w:r>
    </w:p>
    <w:p w:rsidR="006A00B2" w:rsidRDefault="0057566E">
      <w:pPr>
        <w:pStyle w:val="Definition-Field2"/>
      </w:pPr>
      <w:r>
        <w:t>Word 2013 does not support this attribute for a s</w:t>
      </w:r>
      <w:r>
        <w:t>tyle applied to the following elements:</w:t>
      </w:r>
    </w:p>
    <w:p w:rsidR="006A00B2" w:rsidRDefault="0057566E">
      <w:pPr>
        <w:pStyle w:val="ListParagraph"/>
        <w:numPr>
          <w:ilvl w:val="0"/>
          <w:numId w:val="1146"/>
        </w:numPr>
        <w:contextualSpacing/>
      </w:pPr>
      <w:r>
        <w:t>&lt;draw:rect&gt;</w:t>
      </w:r>
    </w:p>
    <w:p w:rsidR="006A00B2" w:rsidRDefault="0057566E">
      <w:pPr>
        <w:pStyle w:val="ListParagraph"/>
        <w:numPr>
          <w:ilvl w:val="0"/>
          <w:numId w:val="1146"/>
        </w:numPr>
        <w:contextualSpacing/>
      </w:pPr>
      <w:r>
        <w:t>&lt;draw:polyline&gt;</w:t>
      </w:r>
    </w:p>
    <w:p w:rsidR="006A00B2" w:rsidRDefault="0057566E">
      <w:pPr>
        <w:pStyle w:val="ListParagraph"/>
        <w:numPr>
          <w:ilvl w:val="0"/>
          <w:numId w:val="1146"/>
        </w:numPr>
        <w:contextualSpacing/>
      </w:pPr>
      <w:r>
        <w:t>&lt;draw:polygon&gt;</w:t>
      </w:r>
    </w:p>
    <w:p w:rsidR="006A00B2" w:rsidRDefault="0057566E">
      <w:pPr>
        <w:pStyle w:val="ListParagraph"/>
        <w:numPr>
          <w:ilvl w:val="0"/>
          <w:numId w:val="1146"/>
        </w:numPr>
        <w:contextualSpacing/>
      </w:pPr>
      <w:r>
        <w:t>&lt;draw:regular-polygon&gt;</w:t>
      </w:r>
    </w:p>
    <w:p w:rsidR="006A00B2" w:rsidRDefault="0057566E">
      <w:pPr>
        <w:pStyle w:val="ListParagraph"/>
        <w:numPr>
          <w:ilvl w:val="0"/>
          <w:numId w:val="1146"/>
        </w:numPr>
        <w:contextualSpacing/>
      </w:pPr>
      <w:r>
        <w:t>&lt;draw:path&gt;</w:t>
      </w:r>
    </w:p>
    <w:p w:rsidR="006A00B2" w:rsidRDefault="0057566E">
      <w:pPr>
        <w:pStyle w:val="ListParagraph"/>
        <w:numPr>
          <w:ilvl w:val="0"/>
          <w:numId w:val="1146"/>
        </w:numPr>
        <w:contextualSpacing/>
      </w:pPr>
      <w:r>
        <w:t>&lt;draw:circle&gt;</w:t>
      </w:r>
    </w:p>
    <w:p w:rsidR="006A00B2" w:rsidRDefault="0057566E">
      <w:pPr>
        <w:pStyle w:val="ListParagraph"/>
        <w:numPr>
          <w:ilvl w:val="0"/>
          <w:numId w:val="1146"/>
        </w:numPr>
        <w:contextualSpacing/>
      </w:pPr>
      <w:r>
        <w:t xml:space="preserve">&lt;draw:ellipse&gt; </w:t>
      </w:r>
    </w:p>
    <w:p w:rsidR="006A00B2" w:rsidRDefault="0057566E">
      <w:pPr>
        <w:pStyle w:val="ListParagraph"/>
        <w:numPr>
          <w:ilvl w:val="0"/>
          <w:numId w:val="1146"/>
        </w:numPr>
        <w:contextualSpacing/>
      </w:pPr>
      <w:r>
        <w:t>&lt;draw:caption&gt;</w:t>
      </w:r>
    </w:p>
    <w:p w:rsidR="006A00B2" w:rsidRDefault="0057566E">
      <w:pPr>
        <w:pStyle w:val="ListParagraph"/>
        <w:numPr>
          <w:ilvl w:val="0"/>
          <w:numId w:val="1146"/>
        </w:numPr>
        <w:contextualSpacing/>
      </w:pPr>
      <w:r>
        <w:t>&lt;draw:g&gt;</w:t>
      </w:r>
    </w:p>
    <w:p w:rsidR="006A00B2" w:rsidRDefault="0057566E">
      <w:pPr>
        <w:pStyle w:val="ListParagraph"/>
        <w:numPr>
          <w:ilvl w:val="0"/>
          <w:numId w:val="1146"/>
        </w:numPr>
        <w:contextualSpacing/>
      </w:pPr>
      <w:r>
        <w:t>&lt;draw:frame&gt; containing &lt;draw:image&gt;, &lt;draw:text-box&gt;, or &lt;draw:object-ole&gt; element</w:t>
      </w:r>
    </w:p>
    <w:p w:rsidR="006A00B2" w:rsidRDefault="0057566E">
      <w:pPr>
        <w:pStyle w:val="ListParagraph"/>
        <w:numPr>
          <w:ilvl w:val="0"/>
          <w:numId w:val="1146"/>
        </w:numPr>
      </w:pPr>
      <w:r>
        <w:t xml:space="preserve">&lt;draw:custom-shape&gt; </w:t>
      </w:r>
    </w:p>
    <w:p w:rsidR="006A00B2" w:rsidRDefault="0057566E">
      <w:pPr>
        <w:pStyle w:val="Definition-Field"/>
      </w:pPr>
      <w:r>
        <w:t xml:space="preserve">b.   </w:t>
      </w:r>
      <w:r>
        <w:rPr>
          <w:i/>
        </w:rPr>
        <w:t>The standard defines the attribute draw:gradient-step-count, contained within the element &lt;style:graphic-properties&gt;</w:t>
      </w:r>
    </w:p>
    <w:p w:rsidR="006A00B2" w:rsidRDefault="0057566E">
      <w:pPr>
        <w:pStyle w:val="Definition-Field2"/>
      </w:pPr>
      <w:r>
        <w:t>Excel 2013 does not support this attribute for a style applied to the following elements:</w:t>
      </w:r>
    </w:p>
    <w:p w:rsidR="006A00B2" w:rsidRDefault="0057566E">
      <w:pPr>
        <w:pStyle w:val="ListParagraph"/>
        <w:numPr>
          <w:ilvl w:val="0"/>
          <w:numId w:val="1147"/>
        </w:numPr>
        <w:contextualSpacing/>
      </w:pPr>
      <w:r>
        <w:t>&lt;draw:rect&gt;</w:t>
      </w:r>
    </w:p>
    <w:p w:rsidR="006A00B2" w:rsidRDefault="0057566E">
      <w:pPr>
        <w:pStyle w:val="ListParagraph"/>
        <w:numPr>
          <w:ilvl w:val="0"/>
          <w:numId w:val="1147"/>
        </w:numPr>
        <w:contextualSpacing/>
      </w:pPr>
      <w:r>
        <w:t>&lt;draw:polyl</w:t>
      </w:r>
      <w:r>
        <w:t>ine&gt;</w:t>
      </w:r>
    </w:p>
    <w:p w:rsidR="006A00B2" w:rsidRDefault="0057566E">
      <w:pPr>
        <w:pStyle w:val="ListParagraph"/>
        <w:numPr>
          <w:ilvl w:val="0"/>
          <w:numId w:val="1147"/>
        </w:numPr>
        <w:contextualSpacing/>
      </w:pPr>
      <w:r>
        <w:t>&lt;draw:polygon&gt;</w:t>
      </w:r>
    </w:p>
    <w:p w:rsidR="006A00B2" w:rsidRDefault="0057566E">
      <w:pPr>
        <w:pStyle w:val="ListParagraph"/>
        <w:numPr>
          <w:ilvl w:val="0"/>
          <w:numId w:val="1147"/>
        </w:numPr>
        <w:contextualSpacing/>
      </w:pPr>
      <w:r>
        <w:t>&lt;draw:regular-polygon&gt;</w:t>
      </w:r>
    </w:p>
    <w:p w:rsidR="006A00B2" w:rsidRDefault="0057566E">
      <w:pPr>
        <w:pStyle w:val="ListParagraph"/>
        <w:numPr>
          <w:ilvl w:val="0"/>
          <w:numId w:val="1147"/>
        </w:numPr>
        <w:contextualSpacing/>
      </w:pPr>
      <w:r>
        <w:t>&lt;draw:path&gt;</w:t>
      </w:r>
    </w:p>
    <w:p w:rsidR="006A00B2" w:rsidRDefault="0057566E">
      <w:pPr>
        <w:pStyle w:val="ListParagraph"/>
        <w:numPr>
          <w:ilvl w:val="0"/>
          <w:numId w:val="1147"/>
        </w:numPr>
        <w:contextualSpacing/>
      </w:pPr>
      <w:r>
        <w:t>&lt;draw:circle&gt;</w:t>
      </w:r>
    </w:p>
    <w:p w:rsidR="006A00B2" w:rsidRDefault="0057566E">
      <w:pPr>
        <w:pStyle w:val="ListParagraph"/>
        <w:numPr>
          <w:ilvl w:val="0"/>
          <w:numId w:val="1147"/>
        </w:numPr>
        <w:contextualSpacing/>
      </w:pPr>
      <w:r>
        <w:t xml:space="preserve">&lt;draw:ellipse&gt; </w:t>
      </w:r>
    </w:p>
    <w:p w:rsidR="006A00B2" w:rsidRDefault="0057566E">
      <w:pPr>
        <w:pStyle w:val="ListParagraph"/>
        <w:numPr>
          <w:ilvl w:val="0"/>
          <w:numId w:val="1147"/>
        </w:numPr>
        <w:contextualSpacing/>
      </w:pPr>
      <w:r>
        <w:t>&lt;draw:caption&gt;</w:t>
      </w:r>
    </w:p>
    <w:p w:rsidR="006A00B2" w:rsidRDefault="0057566E">
      <w:pPr>
        <w:pStyle w:val="ListParagraph"/>
        <w:numPr>
          <w:ilvl w:val="0"/>
          <w:numId w:val="1147"/>
        </w:numPr>
        <w:contextualSpacing/>
      </w:pPr>
      <w:r>
        <w:t>&lt;draw:g&gt;</w:t>
      </w:r>
    </w:p>
    <w:p w:rsidR="006A00B2" w:rsidRDefault="0057566E">
      <w:pPr>
        <w:pStyle w:val="ListParagraph"/>
        <w:numPr>
          <w:ilvl w:val="0"/>
          <w:numId w:val="1147"/>
        </w:numPr>
        <w:contextualSpacing/>
      </w:pPr>
      <w:r>
        <w:t>&lt;draw:frame&gt; containing &lt;draw:image&gt;, &lt;draw:text-box&gt;, or &lt;draw:object-ole&gt; element</w:t>
      </w:r>
    </w:p>
    <w:p w:rsidR="006A00B2" w:rsidRDefault="0057566E">
      <w:pPr>
        <w:pStyle w:val="ListParagraph"/>
        <w:numPr>
          <w:ilvl w:val="0"/>
          <w:numId w:val="1147"/>
        </w:numPr>
      </w:pPr>
      <w:r>
        <w:t xml:space="preserve">&lt;draw:custom-shape&gt; </w:t>
      </w:r>
    </w:p>
    <w:p w:rsidR="006A00B2" w:rsidRDefault="0057566E">
      <w:pPr>
        <w:pStyle w:val="Definition-Field"/>
      </w:pPr>
      <w:r>
        <w:t xml:space="preserve">c.   </w:t>
      </w:r>
      <w:r>
        <w:rPr>
          <w:i/>
        </w:rPr>
        <w:t>The standard defines the attribute dr</w:t>
      </w:r>
      <w:r>
        <w:rPr>
          <w:i/>
        </w:rPr>
        <w:t>aw:gradient-step-count, contained within the element &lt;style:graphic-properties&gt;</w:t>
      </w:r>
    </w:p>
    <w:p w:rsidR="006A00B2" w:rsidRDefault="0057566E">
      <w:pPr>
        <w:pStyle w:val="Definition-Field2"/>
      </w:pPr>
      <w:r>
        <w:t>PowerPoint 2013 does not support this attribute for a style applied to the following elements:</w:t>
      </w:r>
    </w:p>
    <w:p w:rsidR="006A00B2" w:rsidRDefault="0057566E">
      <w:pPr>
        <w:pStyle w:val="ListParagraph"/>
        <w:numPr>
          <w:ilvl w:val="0"/>
          <w:numId w:val="1148"/>
        </w:numPr>
        <w:contextualSpacing/>
      </w:pPr>
      <w:r>
        <w:t>&lt;draw:rect&gt;</w:t>
      </w:r>
    </w:p>
    <w:p w:rsidR="006A00B2" w:rsidRDefault="0057566E">
      <w:pPr>
        <w:pStyle w:val="ListParagraph"/>
        <w:numPr>
          <w:ilvl w:val="0"/>
          <w:numId w:val="1148"/>
        </w:numPr>
        <w:contextualSpacing/>
      </w:pPr>
      <w:r>
        <w:t>&lt;draw:polyline&gt;</w:t>
      </w:r>
    </w:p>
    <w:p w:rsidR="006A00B2" w:rsidRDefault="0057566E">
      <w:pPr>
        <w:pStyle w:val="ListParagraph"/>
        <w:numPr>
          <w:ilvl w:val="0"/>
          <w:numId w:val="1148"/>
        </w:numPr>
        <w:contextualSpacing/>
      </w:pPr>
      <w:r>
        <w:t>&lt;draw:polygon&gt;</w:t>
      </w:r>
    </w:p>
    <w:p w:rsidR="006A00B2" w:rsidRDefault="0057566E">
      <w:pPr>
        <w:pStyle w:val="ListParagraph"/>
        <w:numPr>
          <w:ilvl w:val="0"/>
          <w:numId w:val="1148"/>
        </w:numPr>
        <w:contextualSpacing/>
      </w:pPr>
      <w:r>
        <w:t>&lt;draw:regular-polygon&gt;</w:t>
      </w:r>
    </w:p>
    <w:p w:rsidR="006A00B2" w:rsidRDefault="0057566E">
      <w:pPr>
        <w:pStyle w:val="ListParagraph"/>
        <w:numPr>
          <w:ilvl w:val="0"/>
          <w:numId w:val="1148"/>
        </w:numPr>
        <w:contextualSpacing/>
      </w:pPr>
      <w:r>
        <w:t>&lt;draw:path&gt;</w:t>
      </w:r>
    </w:p>
    <w:p w:rsidR="006A00B2" w:rsidRDefault="0057566E">
      <w:pPr>
        <w:pStyle w:val="ListParagraph"/>
        <w:numPr>
          <w:ilvl w:val="0"/>
          <w:numId w:val="1148"/>
        </w:numPr>
        <w:contextualSpacing/>
      </w:pPr>
      <w:r>
        <w:t>&lt;</w:t>
      </w:r>
      <w:r>
        <w:t>draw:circle&gt;</w:t>
      </w:r>
    </w:p>
    <w:p w:rsidR="006A00B2" w:rsidRDefault="0057566E">
      <w:pPr>
        <w:pStyle w:val="ListParagraph"/>
        <w:numPr>
          <w:ilvl w:val="0"/>
          <w:numId w:val="1148"/>
        </w:numPr>
        <w:contextualSpacing/>
      </w:pPr>
      <w:r>
        <w:t xml:space="preserve">&lt;draw:ellipse&gt; </w:t>
      </w:r>
    </w:p>
    <w:p w:rsidR="006A00B2" w:rsidRDefault="0057566E">
      <w:pPr>
        <w:pStyle w:val="ListParagraph"/>
        <w:numPr>
          <w:ilvl w:val="0"/>
          <w:numId w:val="1148"/>
        </w:numPr>
        <w:contextualSpacing/>
      </w:pPr>
      <w:r>
        <w:t>&lt;draw:caption&gt;</w:t>
      </w:r>
    </w:p>
    <w:p w:rsidR="006A00B2" w:rsidRDefault="0057566E">
      <w:pPr>
        <w:pStyle w:val="ListParagraph"/>
        <w:numPr>
          <w:ilvl w:val="0"/>
          <w:numId w:val="1148"/>
        </w:numPr>
        <w:contextualSpacing/>
      </w:pPr>
      <w:r>
        <w:t>&lt;draw:g&gt;</w:t>
      </w:r>
    </w:p>
    <w:p w:rsidR="006A00B2" w:rsidRDefault="0057566E">
      <w:pPr>
        <w:pStyle w:val="ListParagraph"/>
        <w:numPr>
          <w:ilvl w:val="0"/>
          <w:numId w:val="1148"/>
        </w:numPr>
        <w:contextualSpacing/>
      </w:pPr>
      <w:r>
        <w:t>&lt;draw:frame&gt; containing &lt;draw:image&gt;, &lt;draw:text-box&gt;, or &lt;draw:object-ole&gt; element</w:t>
      </w:r>
    </w:p>
    <w:p w:rsidR="006A00B2" w:rsidRDefault="0057566E">
      <w:pPr>
        <w:pStyle w:val="ListParagraph"/>
        <w:numPr>
          <w:ilvl w:val="0"/>
          <w:numId w:val="1148"/>
        </w:numPr>
      </w:pPr>
      <w:r>
        <w:t xml:space="preserve">&lt;draw:custom-shape&gt; </w:t>
      </w:r>
    </w:p>
    <w:p w:rsidR="006A00B2" w:rsidRDefault="0057566E">
      <w:pPr>
        <w:pStyle w:val="Heading3"/>
      </w:pPr>
      <w:bookmarkStart w:id="1601" w:name="section_1a214a24d77e4702a07ee658490b52f0"/>
      <w:bookmarkStart w:id="1602" w:name="_Toc79580850"/>
      <w:r>
        <w:t>Section 15.14.6, Hatch</w:t>
      </w:r>
      <w:bookmarkEnd w:id="1601"/>
      <w:bookmarkEnd w:id="1602"/>
      <w:r>
        <w:fldChar w:fldCharType="begin"/>
      </w:r>
      <w:r>
        <w:instrText xml:space="preserve"> XE "Hatch" </w:instrText>
      </w:r>
      <w:r>
        <w:fldChar w:fldCharType="end"/>
      </w:r>
    </w:p>
    <w:p w:rsidR="006A00B2" w:rsidRDefault="0057566E">
      <w:pPr>
        <w:pStyle w:val="Definition-Field"/>
      </w:pPr>
      <w:r>
        <w:t xml:space="preserve">a.   </w:t>
      </w:r>
      <w:r>
        <w:rPr>
          <w:i/>
        </w:rPr>
        <w:t>The standard defines the attribute draw:fill-hatch-name,</w:t>
      </w:r>
      <w:r>
        <w:rPr>
          <w:i/>
        </w:rPr>
        <w:t xml:space="preserve"> contained within the element &lt;style:graphic-properties&gt;</w:t>
      </w:r>
    </w:p>
    <w:p w:rsidR="006A00B2" w:rsidRDefault="0057566E">
      <w:pPr>
        <w:pStyle w:val="Definition-Field2"/>
      </w:pPr>
      <w:r>
        <w:t>Word 2013 does not support this attribute for a style applied to the following elements:</w:t>
      </w:r>
    </w:p>
    <w:p w:rsidR="006A00B2" w:rsidRDefault="0057566E">
      <w:pPr>
        <w:pStyle w:val="ListParagraph"/>
        <w:numPr>
          <w:ilvl w:val="0"/>
          <w:numId w:val="1149"/>
        </w:numPr>
        <w:contextualSpacing/>
      </w:pPr>
      <w:r>
        <w:lastRenderedPageBreak/>
        <w:t>&lt;draw:rect&gt;</w:t>
      </w:r>
    </w:p>
    <w:p w:rsidR="006A00B2" w:rsidRDefault="0057566E">
      <w:pPr>
        <w:pStyle w:val="ListParagraph"/>
        <w:numPr>
          <w:ilvl w:val="0"/>
          <w:numId w:val="1149"/>
        </w:numPr>
        <w:contextualSpacing/>
      </w:pPr>
      <w:r>
        <w:t>&lt;draw:polyline&gt;</w:t>
      </w:r>
    </w:p>
    <w:p w:rsidR="006A00B2" w:rsidRDefault="0057566E">
      <w:pPr>
        <w:pStyle w:val="ListParagraph"/>
        <w:numPr>
          <w:ilvl w:val="0"/>
          <w:numId w:val="1149"/>
        </w:numPr>
        <w:contextualSpacing/>
      </w:pPr>
      <w:r>
        <w:t>&lt;draw:polygon&gt;</w:t>
      </w:r>
    </w:p>
    <w:p w:rsidR="006A00B2" w:rsidRDefault="0057566E">
      <w:pPr>
        <w:pStyle w:val="ListParagraph"/>
        <w:numPr>
          <w:ilvl w:val="0"/>
          <w:numId w:val="1149"/>
        </w:numPr>
        <w:contextualSpacing/>
      </w:pPr>
      <w:r>
        <w:t>&lt;draw:regular-polygon&gt;</w:t>
      </w:r>
    </w:p>
    <w:p w:rsidR="006A00B2" w:rsidRDefault="0057566E">
      <w:pPr>
        <w:pStyle w:val="ListParagraph"/>
        <w:numPr>
          <w:ilvl w:val="0"/>
          <w:numId w:val="1149"/>
        </w:numPr>
        <w:contextualSpacing/>
      </w:pPr>
      <w:r>
        <w:t>&lt;draw:path&gt;</w:t>
      </w:r>
    </w:p>
    <w:p w:rsidR="006A00B2" w:rsidRDefault="0057566E">
      <w:pPr>
        <w:pStyle w:val="ListParagraph"/>
        <w:numPr>
          <w:ilvl w:val="0"/>
          <w:numId w:val="1149"/>
        </w:numPr>
        <w:contextualSpacing/>
      </w:pPr>
      <w:r>
        <w:t>&lt;draw:circle&gt;</w:t>
      </w:r>
    </w:p>
    <w:p w:rsidR="006A00B2" w:rsidRDefault="0057566E">
      <w:pPr>
        <w:pStyle w:val="ListParagraph"/>
        <w:numPr>
          <w:ilvl w:val="0"/>
          <w:numId w:val="1149"/>
        </w:numPr>
        <w:contextualSpacing/>
      </w:pPr>
      <w:r>
        <w:t xml:space="preserve">&lt;draw:ellipse&gt; </w:t>
      </w:r>
    </w:p>
    <w:p w:rsidR="006A00B2" w:rsidRDefault="0057566E">
      <w:pPr>
        <w:pStyle w:val="ListParagraph"/>
        <w:numPr>
          <w:ilvl w:val="0"/>
          <w:numId w:val="1149"/>
        </w:numPr>
        <w:contextualSpacing/>
      </w:pPr>
      <w:r>
        <w:t>&lt;</w:t>
      </w:r>
      <w:r>
        <w:t>draw:caption&gt;</w:t>
      </w:r>
    </w:p>
    <w:p w:rsidR="006A00B2" w:rsidRDefault="0057566E">
      <w:pPr>
        <w:pStyle w:val="ListParagraph"/>
        <w:numPr>
          <w:ilvl w:val="0"/>
          <w:numId w:val="1149"/>
        </w:numPr>
        <w:contextualSpacing/>
      </w:pPr>
      <w:r>
        <w:t>&lt;draw:g&gt;</w:t>
      </w:r>
    </w:p>
    <w:p w:rsidR="006A00B2" w:rsidRDefault="0057566E">
      <w:pPr>
        <w:pStyle w:val="ListParagraph"/>
        <w:numPr>
          <w:ilvl w:val="0"/>
          <w:numId w:val="1149"/>
        </w:numPr>
        <w:contextualSpacing/>
      </w:pPr>
      <w:r>
        <w:t>&lt;draw:frame&gt; containing &lt;draw:image&gt;, &lt;draw:text-box&gt;, or &lt;draw:object-ole&gt; element</w:t>
      </w:r>
    </w:p>
    <w:p w:rsidR="006A00B2" w:rsidRDefault="0057566E">
      <w:pPr>
        <w:pStyle w:val="ListParagraph"/>
        <w:numPr>
          <w:ilvl w:val="0"/>
          <w:numId w:val="1149"/>
        </w:numPr>
      </w:pPr>
      <w:r>
        <w:t xml:space="preserve">&lt;draw:custom-shape&gt; </w:t>
      </w:r>
    </w:p>
    <w:p w:rsidR="006A00B2" w:rsidRDefault="0057566E">
      <w:pPr>
        <w:pStyle w:val="Definition-Field"/>
      </w:pPr>
      <w:r>
        <w:t xml:space="preserve">b.   </w:t>
      </w:r>
      <w:r>
        <w:rPr>
          <w:i/>
        </w:rPr>
        <w:t>The standard defines the attribute draw:fill-hatch-name, contained within the element &lt;style:graphic-properties&gt;</w:t>
      </w:r>
    </w:p>
    <w:p w:rsidR="006A00B2" w:rsidRDefault="0057566E">
      <w:pPr>
        <w:pStyle w:val="Definition-Field2"/>
      </w:pPr>
      <w:r>
        <w:t>Excel 2013</w:t>
      </w:r>
      <w:r>
        <w:t xml:space="preserve"> does not support this attribute for a style applied to the following elements:</w:t>
      </w:r>
    </w:p>
    <w:p w:rsidR="006A00B2" w:rsidRDefault="0057566E">
      <w:pPr>
        <w:pStyle w:val="ListParagraph"/>
        <w:numPr>
          <w:ilvl w:val="0"/>
          <w:numId w:val="1150"/>
        </w:numPr>
        <w:contextualSpacing/>
      </w:pPr>
      <w:r>
        <w:t>&lt;draw:rect&gt;</w:t>
      </w:r>
    </w:p>
    <w:p w:rsidR="006A00B2" w:rsidRDefault="0057566E">
      <w:pPr>
        <w:pStyle w:val="ListParagraph"/>
        <w:numPr>
          <w:ilvl w:val="0"/>
          <w:numId w:val="1150"/>
        </w:numPr>
        <w:contextualSpacing/>
      </w:pPr>
      <w:r>
        <w:t>&lt;draw:polyline&gt;</w:t>
      </w:r>
    </w:p>
    <w:p w:rsidR="006A00B2" w:rsidRDefault="0057566E">
      <w:pPr>
        <w:pStyle w:val="ListParagraph"/>
        <w:numPr>
          <w:ilvl w:val="0"/>
          <w:numId w:val="1150"/>
        </w:numPr>
        <w:contextualSpacing/>
      </w:pPr>
      <w:r>
        <w:t>&lt;draw:polygon&gt;</w:t>
      </w:r>
    </w:p>
    <w:p w:rsidR="006A00B2" w:rsidRDefault="0057566E">
      <w:pPr>
        <w:pStyle w:val="ListParagraph"/>
        <w:numPr>
          <w:ilvl w:val="0"/>
          <w:numId w:val="1150"/>
        </w:numPr>
        <w:contextualSpacing/>
      </w:pPr>
      <w:r>
        <w:t>&lt;draw:regular-polygon&gt;</w:t>
      </w:r>
    </w:p>
    <w:p w:rsidR="006A00B2" w:rsidRDefault="0057566E">
      <w:pPr>
        <w:pStyle w:val="ListParagraph"/>
        <w:numPr>
          <w:ilvl w:val="0"/>
          <w:numId w:val="1150"/>
        </w:numPr>
        <w:contextualSpacing/>
      </w:pPr>
      <w:r>
        <w:t>&lt;draw:path&gt;</w:t>
      </w:r>
    </w:p>
    <w:p w:rsidR="006A00B2" w:rsidRDefault="0057566E">
      <w:pPr>
        <w:pStyle w:val="ListParagraph"/>
        <w:numPr>
          <w:ilvl w:val="0"/>
          <w:numId w:val="1150"/>
        </w:numPr>
        <w:contextualSpacing/>
      </w:pPr>
      <w:r>
        <w:t>&lt;draw:circle&gt;</w:t>
      </w:r>
    </w:p>
    <w:p w:rsidR="006A00B2" w:rsidRDefault="0057566E">
      <w:pPr>
        <w:pStyle w:val="ListParagraph"/>
        <w:numPr>
          <w:ilvl w:val="0"/>
          <w:numId w:val="1150"/>
        </w:numPr>
        <w:contextualSpacing/>
      </w:pPr>
      <w:r>
        <w:t xml:space="preserve">&lt;draw:ellipse&gt; </w:t>
      </w:r>
    </w:p>
    <w:p w:rsidR="006A00B2" w:rsidRDefault="0057566E">
      <w:pPr>
        <w:pStyle w:val="ListParagraph"/>
        <w:numPr>
          <w:ilvl w:val="0"/>
          <w:numId w:val="1150"/>
        </w:numPr>
        <w:contextualSpacing/>
      </w:pPr>
      <w:r>
        <w:t>&lt;draw:caption&gt;</w:t>
      </w:r>
    </w:p>
    <w:p w:rsidR="006A00B2" w:rsidRDefault="0057566E">
      <w:pPr>
        <w:pStyle w:val="ListParagraph"/>
        <w:numPr>
          <w:ilvl w:val="0"/>
          <w:numId w:val="1150"/>
        </w:numPr>
        <w:contextualSpacing/>
      </w:pPr>
      <w:r>
        <w:t>&lt;draw:g&gt;</w:t>
      </w:r>
    </w:p>
    <w:p w:rsidR="006A00B2" w:rsidRDefault="0057566E">
      <w:pPr>
        <w:pStyle w:val="ListParagraph"/>
        <w:numPr>
          <w:ilvl w:val="0"/>
          <w:numId w:val="1150"/>
        </w:numPr>
        <w:contextualSpacing/>
      </w:pPr>
      <w:r>
        <w:t>&lt;draw:frame&gt; containing &lt;draw:image&gt;, &lt;draw:</w:t>
      </w:r>
      <w:r>
        <w:t>text-box&gt;, or &lt;draw:object-ole&gt; element</w:t>
      </w:r>
    </w:p>
    <w:p w:rsidR="006A00B2" w:rsidRDefault="0057566E">
      <w:pPr>
        <w:pStyle w:val="ListParagraph"/>
        <w:numPr>
          <w:ilvl w:val="0"/>
          <w:numId w:val="1150"/>
        </w:numPr>
      </w:pPr>
      <w:r>
        <w:t xml:space="preserve">&lt;draw:custom-shape&gt; </w:t>
      </w:r>
    </w:p>
    <w:p w:rsidR="006A00B2" w:rsidRDefault="0057566E">
      <w:pPr>
        <w:pStyle w:val="Definition-Field"/>
      </w:pPr>
      <w:r>
        <w:t xml:space="preserve">c.   </w:t>
      </w:r>
      <w:r>
        <w:rPr>
          <w:i/>
        </w:rPr>
        <w:t>The standard defines the attribute draw:fill-hatch-name, contained within the element &lt;style:graphic-properties&gt;</w:t>
      </w:r>
    </w:p>
    <w:p w:rsidR="006A00B2" w:rsidRDefault="0057566E">
      <w:pPr>
        <w:pStyle w:val="Definition-Field2"/>
      </w:pPr>
      <w:r>
        <w:t>PowerPoint 2013 does not support this attribute for a style applied to the fo</w:t>
      </w:r>
      <w:r>
        <w:t>llowing elements:</w:t>
      </w:r>
    </w:p>
    <w:p w:rsidR="006A00B2" w:rsidRDefault="0057566E">
      <w:pPr>
        <w:pStyle w:val="ListParagraph"/>
        <w:numPr>
          <w:ilvl w:val="0"/>
          <w:numId w:val="1151"/>
        </w:numPr>
        <w:contextualSpacing/>
      </w:pPr>
      <w:r>
        <w:t>&lt;draw:rect&gt;</w:t>
      </w:r>
    </w:p>
    <w:p w:rsidR="006A00B2" w:rsidRDefault="0057566E">
      <w:pPr>
        <w:pStyle w:val="ListParagraph"/>
        <w:numPr>
          <w:ilvl w:val="0"/>
          <w:numId w:val="1151"/>
        </w:numPr>
        <w:contextualSpacing/>
      </w:pPr>
      <w:r>
        <w:t>&lt;draw:polyline&gt;</w:t>
      </w:r>
    </w:p>
    <w:p w:rsidR="006A00B2" w:rsidRDefault="0057566E">
      <w:pPr>
        <w:pStyle w:val="ListParagraph"/>
        <w:numPr>
          <w:ilvl w:val="0"/>
          <w:numId w:val="1151"/>
        </w:numPr>
        <w:contextualSpacing/>
      </w:pPr>
      <w:r>
        <w:t>&lt;draw:polygon&gt;</w:t>
      </w:r>
    </w:p>
    <w:p w:rsidR="006A00B2" w:rsidRDefault="0057566E">
      <w:pPr>
        <w:pStyle w:val="ListParagraph"/>
        <w:numPr>
          <w:ilvl w:val="0"/>
          <w:numId w:val="1151"/>
        </w:numPr>
        <w:contextualSpacing/>
      </w:pPr>
      <w:r>
        <w:t>&lt;draw:regular-polygon&gt;</w:t>
      </w:r>
    </w:p>
    <w:p w:rsidR="006A00B2" w:rsidRDefault="0057566E">
      <w:pPr>
        <w:pStyle w:val="ListParagraph"/>
        <w:numPr>
          <w:ilvl w:val="0"/>
          <w:numId w:val="1151"/>
        </w:numPr>
        <w:contextualSpacing/>
      </w:pPr>
      <w:r>
        <w:t>&lt;draw:path&gt;</w:t>
      </w:r>
    </w:p>
    <w:p w:rsidR="006A00B2" w:rsidRDefault="0057566E">
      <w:pPr>
        <w:pStyle w:val="ListParagraph"/>
        <w:numPr>
          <w:ilvl w:val="0"/>
          <w:numId w:val="1151"/>
        </w:numPr>
        <w:contextualSpacing/>
      </w:pPr>
      <w:r>
        <w:t>&lt;draw:circle&gt;</w:t>
      </w:r>
    </w:p>
    <w:p w:rsidR="006A00B2" w:rsidRDefault="0057566E">
      <w:pPr>
        <w:pStyle w:val="ListParagraph"/>
        <w:numPr>
          <w:ilvl w:val="0"/>
          <w:numId w:val="1151"/>
        </w:numPr>
        <w:contextualSpacing/>
      </w:pPr>
      <w:r>
        <w:t xml:space="preserve">&lt;draw:ellipse&gt; </w:t>
      </w:r>
    </w:p>
    <w:p w:rsidR="006A00B2" w:rsidRDefault="0057566E">
      <w:pPr>
        <w:pStyle w:val="ListParagraph"/>
        <w:numPr>
          <w:ilvl w:val="0"/>
          <w:numId w:val="1151"/>
        </w:numPr>
        <w:contextualSpacing/>
      </w:pPr>
      <w:r>
        <w:t>&lt;draw:caption&gt;</w:t>
      </w:r>
    </w:p>
    <w:p w:rsidR="006A00B2" w:rsidRDefault="0057566E">
      <w:pPr>
        <w:pStyle w:val="ListParagraph"/>
        <w:numPr>
          <w:ilvl w:val="0"/>
          <w:numId w:val="1151"/>
        </w:numPr>
        <w:contextualSpacing/>
      </w:pPr>
      <w:r>
        <w:t>&lt;draw:g&gt;</w:t>
      </w:r>
    </w:p>
    <w:p w:rsidR="006A00B2" w:rsidRDefault="0057566E">
      <w:pPr>
        <w:pStyle w:val="ListParagraph"/>
        <w:numPr>
          <w:ilvl w:val="0"/>
          <w:numId w:val="1151"/>
        </w:numPr>
        <w:contextualSpacing/>
      </w:pPr>
      <w:r>
        <w:t>&lt;draw:frame&gt; containing &lt;draw:image&gt;, &lt;draw:text-box&gt;, or &lt;draw:object-ole&gt; element</w:t>
      </w:r>
    </w:p>
    <w:p w:rsidR="006A00B2" w:rsidRDefault="0057566E">
      <w:pPr>
        <w:pStyle w:val="ListParagraph"/>
        <w:numPr>
          <w:ilvl w:val="0"/>
          <w:numId w:val="1151"/>
        </w:numPr>
      </w:pPr>
      <w:r>
        <w:t xml:space="preserve">&lt;draw:custom-shape&gt; </w:t>
      </w:r>
    </w:p>
    <w:p w:rsidR="006A00B2" w:rsidRDefault="0057566E">
      <w:pPr>
        <w:pStyle w:val="Heading3"/>
      </w:pPr>
      <w:bookmarkStart w:id="1603" w:name="section_a9d587bc0c9d40e88debad38e4ae7732"/>
      <w:bookmarkStart w:id="1604" w:name="_Toc79580851"/>
      <w:r>
        <w:t>S</w:t>
      </w:r>
      <w:r>
        <w:t>ection 15.14.7, Solid Hatch</w:t>
      </w:r>
      <w:bookmarkEnd w:id="1603"/>
      <w:bookmarkEnd w:id="1604"/>
      <w:r>
        <w:fldChar w:fldCharType="begin"/>
      </w:r>
      <w:r>
        <w:instrText xml:space="preserve"> XE "Solid Hatch" </w:instrText>
      </w:r>
      <w:r>
        <w:fldChar w:fldCharType="end"/>
      </w:r>
    </w:p>
    <w:p w:rsidR="006A00B2" w:rsidRDefault="0057566E">
      <w:pPr>
        <w:pStyle w:val="Definition-Field"/>
      </w:pPr>
      <w:r>
        <w:t xml:space="preserve">a.   </w:t>
      </w:r>
      <w:r>
        <w:rPr>
          <w:i/>
        </w:rPr>
        <w:t>The standard defines the attribute draw:fill-hatch-solid, contained within the element &lt;style:graphic-properties&gt;</w:t>
      </w:r>
    </w:p>
    <w:p w:rsidR="006A00B2" w:rsidRDefault="0057566E">
      <w:pPr>
        <w:pStyle w:val="Definition-Field2"/>
      </w:pPr>
      <w:r>
        <w:t>Word 2013 does not support this attribute for a style applied to the following elements:</w:t>
      </w:r>
    </w:p>
    <w:p w:rsidR="006A00B2" w:rsidRDefault="0057566E">
      <w:pPr>
        <w:pStyle w:val="ListParagraph"/>
        <w:numPr>
          <w:ilvl w:val="0"/>
          <w:numId w:val="1152"/>
        </w:numPr>
        <w:contextualSpacing/>
      </w:pPr>
      <w:r>
        <w:t>&lt;draw:rect&gt;</w:t>
      </w:r>
    </w:p>
    <w:p w:rsidR="006A00B2" w:rsidRDefault="0057566E">
      <w:pPr>
        <w:pStyle w:val="ListParagraph"/>
        <w:numPr>
          <w:ilvl w:val="0"/>
          <w:numId w:val="1152"/>
        </w:numPr>
        <w:contextualSpacing/>
      </w:pPr>
      <w:r>
        <w:t>&lt;draw:polyline&gt;</w:t>
      </w:r>
    </w:p>
    <w:p w:rsidR="006A00B2" w:rsidRDefault="0057566E">
      <w:pPr>
        <w:pStyle w:val="ListParagraph"/>
        <w:numPr>
          <w:ilvl w:val="0"/>
          <w:numId w:val="1152"/>
        </w:numPr>
        <w:contextualSpacing/>
      </w:pPr>
      <w:r>
        <w:t>&lt;draw:polygon&gt;</w:t>
      </w:r>
    </w:p>
    <w:p w:rsidR="006A00B2" w:rsidRDefault="0057566E">
      <w:pPr>
        <w:pStyle w:val="ListParagraph"/>
        <w:numPr>
          <w:ilvl w:val="0"/>
          <w:numId w:val="1152"/>
        </w:numPr>
        <w:contextualSpacing/>
      </w:pPr>
      <w:r>
        <w:t>&lt;draw:regular-polygon&gt;</w:t>
      </w:r>
    </w:p>
    <w:p w:rsidR="006A00B2" w:rsidRDefault="0057566E">
      <w:pPr>
        <w:pStyle w:val="ListParagraph"/>
        <w:numPr>
          <w:ilvl w:val="0"/>
          <w:numId w:val="1152"/>
        </w:numPr>
        <w:contextualSpacing/>
      </w:pPr>
      <w:r>
        <w:t>&lt;draw:path&gt;</w:t>
      </w:r>
    </w:p>
    <w:p w:rsidR="006A00B2" w:rsidRDefault="0057566E">
      <w:pPr>
        <w:pStyle w:val="ListParagraph"/>
        <w:numPr>
          <w:ilvl w:val="0"/>
          <w:numId w:val="1152"/>
        </w:numPr>
        <w:contextualSpacing/>
      </w:pPr>
      <w:r>
        <w:t>&lt;draw:circle&gt;</w:t>
      </w:r>
    </w:p>
    <w:p w:rsidR="006A00B2" w:rsidRDefault="0057566E">
      <w:pPr>
        <w:pStyle w:val="ListParagraph"/>
        <w:numPr>
          <w:ilvl w:val="0"/>
          <w:numId w:val="1152"/>
        </w:numPr>
        <w:contextualSpacing/>
      </w:pPr>
      <w:r>
        <w:lastRenderedPageBreak/>
        <w:t xml:space="preserve">&lt;draw:ellipse&gt; </w:t>
      </w:r>
    </w:p>
    <w:p w:rsidR="006A00B2" w:rsidRDefault="0057566E">
      <w:pPr>
        <w:pStyle w:val="ListParagraph"/>
        <w:numPr>
          <w:ilvl w:val="0"/>
          <w:numId w:val="1152"/>
        </w:numPr>
        <w:contextualSpacing/>
      </w:pPr>
      <w:r>
        <w:t>&lt;draw:caption&gt;</w:t>
      </w:r>
    </w:p>
    <w:p w:rsidR="006A00B2" w:rsidRDefault="0057566E">
      <w:pPr>
        <w:pStyle w:val="ListParagraph"/>
        <w:numPr>
          <w:ilvl w:val="0"/>
          <w:numId w:val="1152"/>
        </w:numPr>
        <w:contextualSpacing/>
      </w:pPr>
      <w:r>
        <w:t>&lt;draw:g&gt;</w:t>
      </w:r>
    </w:p>
    <w:p w:rsidR="006A00B2" w:rsidRDefault="0057566E">
      <w:pPr>
        <w:pStyle w:val="ListParagraph"/>
        <w:numPr>
          <w:ilvl w:val="0"/>
          <w:numId w:val="1152"/>
        </w:numPr>
        <w:contextualSpacing/>
      </w:pPr>
      <w:r>
        <w:t>&lt;draw:frame&gt; containing &lt;draw:image&gt;, &lt;draw:text-box&gt;, or &lt;draw:object-ole&gt; element</w:t>
      </w:r>
    </w:p>
    <w:p w:rsidR="006A00B2" w:rsidRDefault="0057566E">
      <w:pPr>
        <w:pStyle w:val="ListParagraph"/>
        <w:numPr>
          <w:ilvl w:val="0"/>
          <w:numId w:val="1152"/>
        </w:numPr>
      </w:pPr>
      <w:r>
        <w:t xml:space="preserve">&lt;draw:custom-shape&gt; </w:t>
      </w:r>
    </w:p>
    <w:p w:rsidR="006A00B2" w:rsidRDefault="0057566E">
      <w:pPr>
        <w:pStyle w:val="Definition-Field"/>
      </w:pPr>
      <w:r>
        <w:t xml:space="preserve">b.   </w:t>
      </w:r>
      <w:r>
        <w:rPr>
          <w:i/>
        </w:rPr>
        <w:t xml:space="preserve">The standard </w:t>
      </w:r>
      <w:r>
        <w:rPr>
          <w:i/>
        </w:rPr>
        <w:t>defines the attribute draw:fill-hatch-solid, contained within the element &lt;style:graphic-properties&gt;</w:t>
      </w:r>
    </w:p>
    <w:p w:rsidR="006A00B2" w:rsidRDefault="0057566E">
      <w:pPr>
        <w:pStyle w:val="Definition-Field2"/>
      </w:pPr>
      <w:r>
        <w:t>Excel 2013 does not support this attribute for a style applied to the following elements:</w:t>
      </w:r>
    </w:p>
    <w:p w:rsidR="006A00B2" w:rsidRDefault="0057566E">
      <w:pPr>
        <w:pStyle w:val="ListParagraph"/>
        <w:numPr>
          <w:ilvl w:val="0"/>
          <w:numId w:val="1153"/>
        </w:numPr>
        <w:contextualSpacing/>
      </w:pPr>
      <w:r>
        <w:t>&lt;draw:rect&gt;</w:t>
      </w:r>
    </w:p>
    <w:p w:rsidR="006A00B2" w:rsidRDefault="0057566E">
      <w:pPr>
        <w:pStyle w:val="ListParagraph"/>
        <w:numPr>
          <w:ilvl w:val="0"/>
          <w:numId w:val="1153"/>
        </w:numPr>
        <w:contextualSpacing/>
      </w:pPr>
      <w:r>
        <w:t>&lt;draw:polyline&gt;</w:t>
      </w:r>
    </w:p>
    <w:p w:rsidR="006A00B2" w:rsidRDefault="0057566E">
      <w:pPr>
        <w:pStyle w:val="ListParagraph"/>
        <w:numPr>
          <w:ilvl w:val="0"/>
          <w:numId w:val="1153"/>
        </w:numPr>
        <w:contextualSpacing/>
      </w:pPr>
      <w:r>
        <w:t>&lt;draw:polygon&gt;</w:t>
      </w:r>
    </w:p>
    <w:p w:rsidR="006A00B2" w:rsidRDefault="0057566E">
      <w:pPr>
        <w:pStyle w:val="ListParagraph"/>
        <w:numPr>
          <w:ilvl w:val="0"/>
          <w:numId w:val="1153"/>
        </w:numPr>
        <w:contextualSpacing/>
      </w:pPr>
      <w:r>
        <w:t>&lt;draw:regular-polygon&gt;</w:t>
      </w:r>
    </w:p>
    <w:p w:rsidR="006A00B2" w:rsidRDefault="0057566E">
      <w:pPr>
        <w:pStyle w:val="ListParagraph"/>
        <w:numPr>
          <w:ilvl w:val="0"/>
          <w:numId w:val="1153"/>
        </w:numPr>
        <w:contextualSpacing/>
      </w:pPr>
      <w:r>
        <w:t>&lt;draw:path&gt;</w:t>
      </w:r>
    </w:p>
    <w:p w:rsidR="006A00B2" w:rsidRDefault="0057566E">
      <w:pPr>
        <w:pStyle w:val="ListParagraph"/>
        <w:numPr>
          <w:ilvl w:val="0"/>
          <w:numId w:val="1153"/>
        </w:numPr>
        <w:contextualSpacing/>
      </w:pPr>
      <w:r>
        <w:t>&lt;draw:circle&gt;</w:t>
      </w:r>
    </w:p>
    <w:p w:rsidR="006A00B2" w:rsidRDefault="0057566E">
      <w:pPr>
        <w:pStyle w:val="ListParagraph"/>
        <w:numPr>
          <w:ilvl w:val="0"/>
          <w:numId w:val="1153"/>
        </w:numPr>
        <w:contextualSpacing/>
      </w:pPr>
      <w:r>
        <w:t xml:space="preserve">&lt;draw:ellipse&gt; </w:t>
      </w:r>
    </w:p>
    <w:p w:rsidR="006A00B2" w:rsidRDefault="0057566E">
      <w:pPr>
        <w:pStyle w:val="ListParagraph"/>
        <w:numPr>
          <w:ilvl w:val="0"/>
          <w:numId w:val="1153"/>
        </w:numPr>
        <w:contextualSpacing/>
      </w:pPr>
      <w:r>
        <w:t>&lt;draw:caption&gt;</w:t>
      </w:r>
    </w:p>
    <w:p w:rsidR="006A00B2" w:rsidRDefault="0057566E">
      <w:pPr>
        <w:pStyle w:val="ListParagraph"/>
        <w:numPr>
          <w:ilvl w:val="0"/>
          <w:numId w:val="1153"/>
        </w:numPr>
        <w:contextualSpacing/>
      </w:pPr>
      <w:r>
        <w:t>&lt;draw:g&gt;</w:t>
      </w:r>
    </w:p>
    <w:p w:rsidR="006A00B2" w:rsidRDefault="0057566E">
      <w:pPr>
        <w:pStyle w:val="ListParagraph"/>
        <w:numPr>
          <w:ilvl w:val="0"/>
          <w:numId w:val="1153"/>
        </w:numPr>
        <w:contextualSpacing/>
      </w:pPr>
      <w:r>
        <w:t>&lt;draw:frame&gt; containing &lt;draw:image&gt;, &lt;draw:text-box&gt;, or &lt;draw:object-ole&gt; element</w:t>
      </w:r>
    </w:p>
    <w:p w:rsidR="006A00B2" w:rsidRDefault="0057566E">
      <w:pPr>
        <w:pStyle w:val="ListParagraph"/>
        <w:numPr>
          <w:ilvl w:val="0"/>
          <w:numId w:val="1153"/>
        </w:numPr>
      </w:pPr>
      <w:r>
        <w:t xml:space="preserve">&lt;draw:custom-shape&gt; </w:t>
      </w:r>
    </w:p>
    <w:p w:rsidR="006A00B2" w:rsidRDefault="0057566E">
      <w:pPr>
        <w:pStyle w:val="Definition-Field"/>
      </w:pPr>
      <w:r>
        <w:t xml:space="preserve">c.   </w:t>
      </w:r>
      <w:r>
        <w:rPr>
          <w:i/>
        </w:rPr>
        <w:t xml:space="preserve">The standard defines the attribute draw:fill-hatch-solid, contained within the </w:t>
      </w:r>
      <w:r>
        <w:rPr>
          <w:i/>
        </w:rPr>
        <w:t>element &lt;style:graphic-properties&gt;</w:t>
      </w:r>
    </w:p>
    <w:p w:rsidR="006A00B2" w:rsidRDefault="0057566E">
      <w:pPr>
        <w:pStyle w:val="Definition-Field2"/>
      </w:pPr>
      <w:r>
        <w:t>PowerPoint 2013 does not support this attribute for a style applied to the following elements:</w:t>
      </w:r>
    </w:p>
    <w:p w:rsidR="006A00B2" w:rsidRDefault="0057566E">
      <w:pPr>
        <w:pStyle w:val="ListParagraph"/>
        <w:numPr>
          <w:ilvl w:val="0"/>
          <w:numId w:val="1154"/>
        </w:numPr>
        <w:contextualSpacing/>
      </w:pPr>
      <w:r>
        <w:t>&lt;draw:rect&gt;</w:t>
      </w:r>
    </w:p>
    <w:p w:rsidR="006A00B2" w:rsidRDefault="0057566E">
      <w:pPr>
        <w:pStyle w:val="ListParagraph"/>
        <w:numPr>
          <w:ilvl w:val="0"/>
          <w:numId w:val="1154"/>
        </w:numPr>
        <w:contextualSpacing/>
      </w:pPr>
      <w:r>
        <w:t>&lt;draw:polyline&gt;</w:t>
      </w:r>
    </w:p>
    <w:p w:rsidR="006A00B2" w:rsidRDefault="0057566E">
      <w:pPr>
        <w:pStyle w:val="ListParagraph"/>
        <w:numPr>
          <w:ilvl w:val="0"/>
          <w:numId w:val="1154"/>
        </w:numPr>
        <w:contextualSpacing/>
      </w:pPr>
      <w:r>
        <w:t>&lt;draw:polygon&gt;</w:t>
      </w:r>
    </w:p>
    <w:p w:rsidR="006A00B2" w:rsidRDefault="0057566E">
      <w:pPr>
        <w:pStyle w:val="ListParagraph"/>
        <w:numPr>
          <w:ilvl w:val="0"/>
          <w:numId w:val="1154"/>
        </w:numPr>
        <w:contextualSpacing/>
      </w:pPr>
      <w:r>
        <w:t>&lt;draw:regular-polygon&gt;</w:t>
      </w:r>
    </w:p>
    <w:p w:rsidR="006A00B2" w:rsidRDefault="0057566E">
      <w:pPr>
        <w:pStyle w:val="ListParagraph"/>
        <w:numPr>
          <w:ilvl w:val="0"/>
          <w:numId w:val="1154"/>
        </w:numPr>
        <w:contextualSpacing/>
      </w:pPr>
      <w:r>
        <w:t>&lt;draw:path&gt;</w:t>
      </w:r>
    </w:p>
    <w:p w:rsidR="006A00B2" w:rsidRDefault="0057566E">
      <w:pPr>
        <w:pStyle w:val="ListParagraph"/>
        <w:numPr>
          <w:ilvl w:val="0"/>
          <w:numId w:val="1154"/>
        </w:numPr>
        <w:contextualSpacing/>
      </w:pPr>
      <w:r>
        <w:t>&lt;draw:circle&gt;</w:t>
      </w:r>
    </w:p>
    <w:p w:rsidR="006A00B2" w:rsidRDefault="0057566E">
      <w:pPr>
        <w:pStyle w:val="ListParagraph"/>
        <w:numPr>
          <w:ilvl w:val="0"/>
          <w:numId w:val="1154"/>
        </w:numPr>
        <w:contextualSpacing/>
      </w:pPr>
      <w:r>
        <w:t xml:space="preserve">&lt;draw:ellipse&gt; </w:t>
      </w:r>
    </w:p>
    <w:p w:rsidR="006A00B2" w:rsidRDefault="0057566E">
      <w:pPr>
        <w:pStyle w:val="ListParagraph"/>
        <w:numPr>
          <w:ilvl w:val="0"/>
          <w:numId w:val="1154"/>
        </w:numPr>
        <w:contextualSpacing/>
      </w:pPr>
      <w:r>
        <w:t>&lt;draw:caption&gt;</w:t>
      </w:r>
    </w:p>
    <w:p w:rsidR="006A00B2" w:rsidRDefault="0057566E">
      <w:pPr>
        <w:pStyle w:val="ListParagraph"/>
        <w:numPr>
          <w:ilvl w:val="0"/>
          <w:numId w:val="1154"/>
        </w:numPr>
        <w:contextualSpacing/>
      </w:pPr>
      <w:r>
        <w:t>&lt;dr</w:t>
      </w:r>
      <w:r>
        <w:t>aw:g&gt;</w:t>
      </w:r>
    </w:p>
    <w:p w:rsidR="006A00B2" w:rsidRDefault="0057566E">
      <w:pPr>
        <w:pStyle w:val="ListParagraph"/>
        <w:numPr>
          <w:ilvl w:val="0"/>
          <w:numId w:val="1154"/>
        </w:numPr>
        <w:contextualSpacing/>
      </w:pPr>
      <w:r>
        <w:t>&lt;draw:frame&gt; containing &lt;draw:image&gt;, &lt;draw:text-box&gt;, or &lt;draw:object-ole&gt; element</w:t>
      </w:r>
    </w:p>
    <w:p w:rsidR="006A00B2" w:rsidRDefault="0057566E">
      <w:pPr>
        <w:pStyle w:val="ListParagraph"/>
        <w:numPr>
          <w:ilvl w:val="0"/>
          <w:numId w:val="1154"/>
        </w:numPr>
      </w:pPr>
      <w:r>
        <w:t xml:space="preserve">&lt;draw:custom-shape&gt; </w:t>
      </w:r>
    </w:p>
    <w:p w:rsidR="006A00B2" w:rsidRDefault="0057566E">
      <w:pPr>
        <w:pStyle w:val="Heading3"/>
      </w:pPr>
      <w:bookmarkStart w:id="1605" w:name="section_5eaae869d4fb463e8224327d5630afe4"/>
      <w:bookmarkStart w:id="1606" w:name="_Toc79580852"/>
      <w:r>
        <w:t>Section 15.14.8, Fill Image</w:t>
      </w:r>
      <w:bookmarkEnd w:id="1605"/>
      <w:bookmarkEnd w:id="1606"/>
      <w:r>
        <w:fldChar w:fldCharType="begin"/>
      </w:r>
      <w:r>
        <w:instrText xml:space="preserve"> XE "Fill Image" </w:instrText>
      </w:r>
      <w:r>
        <w:fldChar w:fldCharType="end"/>
      </w:r>
    </w:p>
    <w:p w:rsidR="006A00B2" w:rsidRDefault="0057566E">
      <w:pPr>
        <w:pStyle w:val="Definition-Field"/>
      </w:pPr>
      <w:r>
        <w:t xml:space="preserve">a.   </w:t>
      </w:r>
      <w:r>
        <w:rPr>
          <w:i/>
        </w:rPr>
        <w:t>The standard defines the attribute draw:fill-image-name, contained within the element &lt;style:</w:t>
      </w:r>
      <w:r>
        <w:rPr>
          <w:i/>
        </w:rPr>
        <w:t>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55"/>
        </w:numPr>
        <w:contextualSpacing/>
      </w:pPr>
      <w:r>
        <w:t>&lt;draw:rect&gt;</w:t>
      </w:r>
    </w:p>
    <w:p w:rsidR="006A00B2" w:rsidRDefault="0057566E">
      <w:pPr>
        <w:pStyle w:val="ListParagraph"/>
        <w:numPr>
          <w:ilvl w:val="0"/>
          <w:numId w:val="1155"/>
        </w:numPr>
        <w:contextualSpacing/>
      </w:pPr>
      <w:r>
        <w:t>&lt;draw:polyline&gt;</w:t>
      </w:r>
    </w:p>
    <w:p w:rsidR="006A00B2" w:rsidRDefault="0057566E">
      <w:pPr>
        <w:pStyle w:val="ListParagraph"/>
        <w:numPr>
          <w:ilvl w:val="0"/>
          <w:numId w:val="1155"/>
        </w:numPr>
        <w:contextualSpacing/>
      </w:pPr>
      <w:r>
        <w:t>&lt;draw:polygon&gt;</w:t>
      </w:r>
    </w:p>
    <w:p w:rsidR="006A00B2" w:rsidRDefault="0057566E">
      <w:pPr>
        <w:pStyle w:val="ListParagraph"/>
        <w:numPr>
          <w:ilvl w:val="0"/>
          <w:numId w:val="1155"/>
        </w:numPr>
        <w:contextualSpacing/>
      </w:pPr>
      <w:r>
        <w:t>&lt;draw:regular-polygon&gt;</w:t>
      </w:r>
    </w:p>
    <w:p w:rsidR="006A00B2" w:rsidRDefault="0057566E">
      <w:pPr>
        <w:pStyle w:val="ListParagraph"/>
        <w:numPr>
          <w:ilvl w:val="0"/>
          <w:numId w:val="1155"/>
        </w:numPr>
        <w:contextualSpacing/>
      </w:pPr>
      <w:r>
        <w:t>&lt;draw:path&gt;</w:t>
      </w:r>
    </w:p>
    <w:p w:rsidR="006A00B2" w:rsidRDefault="0057566E">
      <w:pPr>
        <w:pStyle w:val="ListParagraph"/>
        <w:numPr>
          <w:ilvl w:val="0"/>
          <w:numId w:val="1155"/>
        </w:numPr>
        <w:contextualSpacing/>
      </w:pPr>
      <w:r>
        <w:t>&lt;draw:circle&gt;</w:t>
      </w:r>
    </w:p>
    <w:p w:rsidR="006A00B2" w:rsidRDefault="0057566E">
      <w:pPr>
        <w:pStyle w:val="ListParagraph"/>
        <w:numPr>
          <w:ilvl w:val="0"/>
          <w:numId w:val="1155"/>
        </w:numPr>
        <w:contextualSpacing/>
      </w:pPr>
      <w:r>
        <w:t xml:space="preserve">&lt;draw:ellipse&gt; </w:t>
      </w:r>
    </w:p>
    <w:p w:rsidR="006A00B2" w:rsidRDefault="0057566E">
      <w:pPr>
        <w:pStyle w:val="ListParagraph"/>
        <w:numPr>
          <w:ilvl w:val="0"/>
          <w:numId w:val="1155"/>
        </w:numPr>
        <w:contextualSpacing/>
      </w:pPr>
      <w:r>
        <w:t>&lt;draw:caption&gt;</w:t>
      </w:r>
    </w:p>
    <w:p w:rsidR="006A00B2" w:rsidRDefault="0057566E">
      <w:pPr>
        <w:pStyle w:val="ListParagraph"/>
        <w:numPr>
          <w:ilvl w:val="0"/>
          <w:numId w:val="1155"/>
        </w:numPr>
        <w:contextualSpacing/>
      </w:pPr>
      <w:r>
        <w:t>&lt;draw:g&gt;</w:t>
      </w:r>
    </w:p>
    <w:p w:rsidR="006A00B2" w:rsidRDefault="0057566E">
      <w:pPr>
        <w:pStyle w:val="ListParagraph"/>
        <w:numPr>
          <w:ilvl w:val="0"/>
          <w:numId w:val="1155"/>
        </w:numPr>
        <w:contextualSpacing/>
      </w:pPr>
      <w:r>
        <w:t>&lt;draw:frame&gt; containing</w:t>
      </w:r>
      <w:r>
        <w:t xml:space="preserve"> &lt;draw:image&gt;, &lt;draw:text-box&gt;, or &lt;draw:object-ole&gt; element</w:t>
      </w:r>
    </w:p>
    <w:p w:rsidR="006A00B2" w:rsidRDefault="0057566E">
      <w:pPr>
        <w:pStyle w:val="ListParagraph"/>
        <w:numPr>
          <w:ilvl w:val="0"/>
          <w:numId w:val="1155"/>
        </w:numPr>
      </w:pPr>
      <w:r>
        <w:t xml:space="preserve">&lt;draw:custom-shape&gt; </w:t>
      </w:r>
    </w:p>
    <w:p w:rsidR="006A00B2" w:rsidRDefault="0057566E">
      <w:pPr>
        <w:pStyle w:val="Definition-Field"/>
      </w:pPr>
      <w:r>
        <w:lastRenderedPageBreak/>
        <w:t xml:space="preserve">b.   </w:t>
      </w:r>
      <w:r>
        <w:rPr>
          <w:i/>
        </w:rPr>
        <w:t>The standard defines the attribute draw:fill-image-name, contained within the element &lt;style:graphic-properties&gt;</w:t>
      </w:r>
    </w:p>
    <w:p w:rsidR="006A00B2" w:rsidRDefault="0057566E">
      <w:pPr>
        <w:pStyle w:val="Definition-Field2"/>
      </w:pPr>
      <w:r>
        <w:t xml:space="preserve">Excel 2013 supports this attribute for a style applied </w:t>
      </w:r>
      <w:r>
        <w:t>to the following elements:</w:t>
      </w:r>
    </w:p>
    <w:p w:rsidR="006A00B2" w:rsidRDefault="0057566E">
      <w:pPr>
        <w:pStyle w:val="ListParagraph"/>
        <w:numPr>
          <w:ilvl w:val="0"/>
          <w:numId w:val="1156"/>
        </w:numPr>
        <w:contextualSpacing/>
      </w:pPr>
      <w:r>
        <w:t>&lt;draw:rect&gt;</w:t>
      </w:r>
    </w:p>
    <w:p w:rsidR="006A00B2" w:rsidRDefault="0057566E">
      <w:pPr>
        <w:pStyle w:val="ListParagraph"/>
        <w:numPr>
          <w:ilvl w:val="0"/>
          <w:numId w:val="1156"/>
        </w:numPr>
        <w:contextualSpacing/>
      </w:pPr>
      <w:r>
        <w:t>&lt;draw:polyline&gt;</w:t>
      </w:r>
    </w:p>
    <w:p w:rsidR="006A00B2" w:rsidRDefault="0057566E">
      <w:pPr>
        <w:pStyle w:val="ListParagraph"/>
        <w:numPr>
          <w:ilvl w:val="0"/>
          <w:numId w:val="1156"/>
        </w:numPr>
        <w:contextualSpacing/>
      </w:pPr>
      <w:r>
        <w:t>&lt;draw:polygon&gt;</w:t>
      </w:r>
    </w:p>
    <w:p w:rsidR="006A00B2" w:rsidRDefault="0057566E">
      <w:pPr>
        <w:pStyle w:val="ListParagraph"/>
        <w:numPr>
          <w:ilvl w:val="0"/>
          <w:numId w:val="1156"/>
        </w:numPr>
        <w:contextualSpacing/>
      </w:pPr>
      <w:r>
        <w:t>&lt;draw:regular-polygon&gt;</w:t>
      </w:r>
    </w:p>
    <w:p w:rsidR="006A00B2" w:rsidRDefault="0057566E">
      <w:pPr>
        <w:pStyle w:val="ListParagraph"/>
        <w:numPr>
          <w:ilvl w:val="0"/>
          <w:numId w:val="1156"/>
        </w:numPr>
        <w:contextualSpacing/>
      </w:pPr>
      <w:r>
        <w:t>&lt;draw:path&gt;</w:t>
      </w:r>
    </w:p>
    <w:p w:rsidR="006A00B2" w:rsidRDefault="0057566E">
      <w:pPr>
        <w:pStyle w:val="ListParagraph"/>
        <w:numPr>
          <w:ilvl w:val="0"/>
          <w:numId w:val="1156"/>
        </w:numPr>
        <w:contextualSpacing/>
      </w:pPr>
      <w:r>
        <w:t>&lt;draw:circle&gt;</w:t>
      </w:r>
    </w:p>
    <w:p w:rsidR="006A00B2" w:rsidRDefault="0057566E">
      <w:pPr>
        <w:pStyle w:val="ListParagraph"/>
        <w:numPr>
          <w:ilvl w:val="0"/>
          <w:numId w:val="1156"/>
        </w:numPr>
        <w:contextualSpacing/>
      </w:pPr>
      <w:r>
        <w:t xml:space="preserve">&lt;draw:ellipse&gt; </w:t>
      </w:r>
    </w:p>
    <w:p w:rsidR="006A00B2" w:rsidRDefault="0057566E">
      <w:pPr>
        <w:pStyle w:val="ListParagraph"/>
        <w:numPr>
          <w:ilvl w:val="0"/>
          <w:numId w:val="1156"/>
        </w:numPr>
        <w:contextualSpacing/>
      </w:pPr>
      <w:r>
        <w:t>&lt;draw:caption&gt;</w:t>
      </w:r>
    </w:p>
    <w:p w:rsidR="006A00B2" w:rsidRDefault="0057566E">
      <w:pPr>
        <w:pStyle w:val="ListParagraph"/>
        <w:numPr>
          <w:ilvl w:val="0"/>
          <w:numId w:val="1156"/>
        </w:numPr>
        <w:contextualSpacing/>
      </w:pPr>
      <w:r>
        <w:t>&lt;draw:g&gt;</w:t>
      </w:r>
    </w:p>
    <w:p w:rsidR="006A00B2" w:rsidRDefault="0057566E">
      <w:pPr>
        <w:pStyle w:val="ListParagraph"/>
        <w:numPr>
          <w:ilvl w:val="0"/>
          <w:numId w:val="1156"/>
        </w:numPr>
        <w:contextualSpacing/>
      </w:pPr>
      <w:r>
        <w:t>&lt;draw:frame&gt; containing &lt;draw:image&gt;, &lt;draw:text-box&gt;, or &lt;draw:object-ole&gt; element</w:t>
      </w:r>
    </w:p>
    <w:p w:rsidR="006A00B2" w:rsidRDefault="0057566E">
      <w:pPr>
        <w:pStyle w:val="ListParagraph"/>
        <w:numPr>
          <w:ilvl w:val="0"/>
          <w:numId w:val="1156"/>
        </w:numPr>
      </w:pPr>
      <w:r>
        <w:t>&lt;</w:t>
      </w:r>
      <w:r>
        <w:t xml:space="preserve">draw:custom-shape&gt; </w:t>
      </w:r>
    </w:p>
    <w:p w:rsidR="006A00B2" w:rsidRDefault="0057566E">
      <w:pPr>
        <w:pStyle w:val="Definition-Field"/>
      </w:pPr>
      <w:r>
        <w:t xml:space="preserve">c.   </w:t>
      </w:r>
      <w:r>
        <w:rPr>
          <w:i/>
        </w:rPr>
        <w:t>The standard defines the attribute draw:fill-image-name, contained 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157"/>
        </w:numPr>
        <w:contextualSpacing/>
      </w:pPr>
      <w:r>
        <w:t>&lt;draw:rect&gt;</w:t>
      </w:r>
    </w:p>
    <w:p w:rsidR="006A00B2" w:rsidRDefault="0057566E">
      <w:pPr>
        <w:pStyle w:val="ListParagraph"/>
        <w:numPr>
          <w:ilvl w:val="0"/>
          <w:numId w:val="1157"/>
        </w:numPr>
        <w:contextualSpacing/>
      </w:pPr>
      <w:r>
        <w:t>&lt;draw:polyline&gt;</w:t>
      </w:r>
    </w:p>
    <w:p w:rsidR="006A00B2" w:rsidRDefault="0057566E">
      <w:pPr>
        <w:pStyle w:val="ListParagraph"/>
        <w:numPr>
          <w:ilvl w:val="0"/>
          <w:numId w:val="1157"/>
        </w:numPr>
        <w:contextualSpacing/>
      </w:pPr>
      <w:r>
        <w:t>&lt;dr</w:t>
      </w:r>
      <w:r>
        <w:t>aw:polygon&gt;</w:t>
      </w:r>
    </w:p>
    <w:p w:rsidR="006A00B2" w:rsidRDefault="0057566E">
      <w:pPr>
        <w:pStyle w:val="ListParagraph"/>
        <w:numPr>
          <w:ilvl w:val="0"/>
          <w:numId w:val="1157"/>
        </w:numPr>
        <w:contextualSpacing/>
      </w:pPr>
      <w:r>
        <w:t>&lt;draw:regular-polygon&gt;</w:t>
      </w:r>
    </w:p>
    <w:p w:rsidR="006A00B2" w:rsidRDefault="0057566E">
      <w:pPr>
        <w:pStyle w:val="ListParagraph"/>
        <w:numPr>
          <w:ilvl w:val="0"/>
          <w:numId w:val="1157"/>
        </w:numPr>
        <w:contextualSpacing/>
      </w:pPr>
      <w:r>
        <w:t>&lt;draw:path&gt;</w:t>
      </w:r>
    </w:p>
    <w:p w:rsidR="006A00B2" w:rsidRDefault="0057566E">
      <w:pPr>
        <w:pStyle w:val="ListParagraph"/>
        <w:numPr>
          <w:ilvl w:val="0"/>
          <w:numId w:val="1157"/>
        </w:numPr>
        <w:contextualSpacing/>
      </w:pPr>
      <w:r>
        <w:t>&lt;draw:circle&gt;</w:t>
      </w:r>
    </w:p>
    <w:p w:rsidR="006A00B2" w:rsidRDefault="0057566E">
      <w:pPr>
        <w:pStyle w:val="ListParagraph"/>
        <w:numPr>
          <w:ilvl w:val="0"/>
          <w:numId w:val="1157"/>
        </w:numPr>
        <w:contextualSpacing/>
      </w:pPr>
      <w:r>
        <w:t xml:space="preserve">&lt;draw:ellipse&gt; </w:t>
      </w:r>
    </w:p>
    <w:p w:rsidR="006A00B2" w:rsidRDefault="0057566E">
      <w:pPr>
        <w:pStyle w:val="ListParagraph"/>
        <w:numPr>
          <w:ilvl w:val="0"/>
          <w:numId w:val="1157"/>
        </w:numPr>
        <w:contextualSpacing/>
      </w:pPr>
      <w:r>
        <w:t>&lt;draw:caption&gt;</w:t>
      </w:r>
    </w:p>
    <w:p w:rsidR="006A00B2" w:rsidRDefault="0057566E">
      <w:pPr>
        <w:pStyle w:val="ListParagraph"/>
        <w:numPr>
          <w:ilvl w:val="0"/>
          <w:numId w:val="1157"/>
        </w:numPr>
        <w:contextualSpacing/>
      </w:pPr>
      <w:r>
        <w:t>&lt;draw:g&gt;</w:t>
      </w:r>
    </w:p>
    <w:p w:rsidR="006A00B2" w:rsidRDefault="0057566E">
      <w:pPr>
        <w:pStyle w:val="ListParagraph"/>
        <w:numPr>
          <w:ilvl w:val="0"/>
          <w:numId w:val="1157"/>
        </w:numPr>
        <w:contextualSpacing/>
      </w:pPr>
      <w:r>
        <w:t>&lt;draw:frame&gt; containing &lt;draw:image&gt;, &lt;draw:text-box&gt;, or &lt;draw:object-ole&gt; element</w:t>
      </w:r>
    </w:p>
    <w:p w:rsidR="006A00B2" w:rsidRDefault="0057566E">
      <w:pPr>
        <w:pStyle w:val="ListParagraph"/>
        <w:numPr>
          <w:ilvl w:val="0"/>
          <w:numId w:val="1157"/>
        </w:numPr>
      </w:pPr>
      <w:r>
        <w:t xml:space="preserve">&lt;draw:custom-shape&gt; </w:t>
      </w:r>
    </w:p>
    <w:p w:rsidR="006A00B2" w:rsidRDefault="0057566E">
      <w:pPr>
        <w:pStyle w:val="Heading3"/>
      </w:pPr>
      <w:bookmarkStart w:id="1607" w:name="section_21b9505b78764b39b75eb1add1384afb"/>
      <w:bookmarkStart w:id="1608" w:name="_Toc79580853"/>
      <w:r>
        <w:t>Section 15.14.9, Fill Image Rendering Style</w:t>
      </w:r>
      <w:bookmarkEnd w:id="1607"/>
      <w:bookmarkEnd w:id="1608"/>
      <w:r>
        <w:fldChar w:fldCharType="begin"/>
      </w:r>
      <w:r>
        <w:instrText xml:space="preserve"> XE "Fill Image Rendering Style" </w:instrText>
      </w:r>
      <w:r>
        <w:fldChar w:fldCharType="end"/>
      </w:r>
    </w:p>
    <w:p w:rsidR="006A00B2" w:rsidRDefault="0057566E">
      <w:pPr>
        <w:pStyle w:val="Definition-Field"/>
      </w:pPr>
      <w:r>
        <w:t xml:space="preserve">a.   </w:t>
      </w:r>
      <w:r>
        <w:rPr>
          <w:i/>
        </w:rPr>
        <w:t>The standard defines the attribute style:repeat,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58"/>
        </w:numPr>
        <w:contextualSpacing/>
      </w:pPr>
      <w:r>
        <w:t>&lt;draw:rect&gt;</w:t>
      </w:r>
    </w:p>
    <w:p w:rsidR="006A00B2" w:rsidRDefault="0057566E">
      <w:pPr>
        <w:pStyle w:val="ListParagraph"/>
        <w:numPr>
          <w:ilvl w:val="0"/>
          <w:numId w:val="1158"/>
        </w:numPr>
        <w:contextualSpacing/>
      </w:pPr>
      <w:r>
        <w:t>&lt;draw:polyline&gt;</w:t>
      </w:r>
    </w:p>
    <w:p w:rsidR="006A00B2" w:rsidRDefault="0057566E">
      <w:pPr>
        <w:pStyle w:val="ListParagraph"/>
        <w:numPr>
          <w:ilvl w:val="0"/>
          <w:numId w:val="1158"/>
        </w:numPr>
        <w:contextualSpacing/>
      </w:pPr>
      <w:r>
        <w:t>&lt;</w:t>
      </w:r>
      <w:r>
        <w:t>draw:polygon&gt;</w:t>
      </w:r>
    </w:p>
    <w:p w:rsidR="006A00B2" w:rsidRDefault="0057566E">
      <w:pPr>
        <w:pStyle w:val="ListParagraph"/>
        <w:numPr>
          <w:ilvl w:val="0"/>
          <w:numId w:val="1158"/>
        </w:numPr>
        <w:contextualSpacing/>
      </w:pPr>
      <w:r>
        <w:t>&lt;draw:regular-polygon&gt;</w:t>
      </w:r>
    </w:p>
    <w:p w:rsidR="006A00B2" w:rsidRDefault="0057566E">
      <w:pPr>
        <w:pStyle w:val="ListParagraph"/>
        <w:numPr>
          <w:ilvl w:val="0"/>
          <w:numId w:val="1158"/>
        </w:numPr>
        <w:contextualSpacing/>
      </w:pPr>
      <w:r>
        <w:t>&lt;draw:path&gt;</w:t>
      </w:r>
    </w:p>
    <w:p w:rsidR="006A00B2" w:rsidRDefault="0057566E">
      <w:pPr>
        <w:pStyle w:val="ListParagraph"/>
        <w:numPr>
          <w:ilvl w:val="0"/>
          <w:numId w:val="1158"/>
        </w:numPr>
        <w:contextualSpacing/>
      </w:pPr>
      <w:r>
        <w:t>&lt;draw:circle&gt;</w:t>
      </w:r>
    </w:p>
    <w:p w:rsidR="006A00B2" w:rsidRDefault="0057566E">
      <w:pPr>
        <w:pStyle w:val="ListParagraph"/>
        <w:numPr>
          <w:ilvl w:val="0"/>
          <w:numId w:val="1158"/>
        </w:numPr>
        <w:contextualSpacing/>
      </w:pPr>
      <w:r>
        <w:t>&lt;draw:ellipse&gt;</w:t>
      </w:r>
    </w:p>
    <w:p w:rsidR="006A00B2" w:rsidRDefault="0057566E">
      <w:pPr>
        <w:pStyle w:val="ListParagraph"/>
        <w:numPr>
          <w:ilvl w:val="0"/>
          <w:numId w:val="1158"/>
        </w:numPr>
        <w:contextualSpacing/>
      </w:pPr>
      <w:r>
        <w:t>&lt;draw:caption&gt;</w:t>
      </w:r>
    </w:p>
    <w:p w:rsidR="006A00B2" w:rsidRDefault="0057566E">
      <w:pPr>
        <w:pStyle w:val="ListParagraph"/>
        <w:numPr>
          <w:ilvl w:val="0"/>
          <w:numId w:val="1158"/>
        </w:numPr>
        <w:contextualSpacing/>
      </w:pPr>
      <w:r>
        <w:t>&lt;draw:g&gt;</w:t>
      </w:r>
    </w:p>
    <w:p w:rsidR="006A00B2" w:rsidRDefault="0057566E">
      <w:pPr>
        <w:pStyle w:val="ListParagraph"/>
        <w:numPr>
          <w:ilvl w:val="0"/>
          <w:numId w:val="1158"/>
        </w:numPr>
        <w:contextualSpacing/>
      </w:pPr>
      <w:r>
        <w:t>&lt;draw:frame&gt; containing the elements &lt;draw:image&gt;, &lt;draw:text-box&gt;, or &lt;draw:object-ole&gt;</w:t>
      </w:r>
    </w:p>
    <w:p w:rsidR="006A00B2" w:rsidRDefault="0057566E">
      <w:pPr>
        <w:pStyle w:val="ListParagraph"/>
        <w:numPr>
          <w:ilvl w:val="0"/>
          <w:numId w:val="1158"/>
        </w:numPr>
      </w:pPr>
      <w:r>
        <w:t xml:space="preserve">&lt;draw:custom-shape&gt; </w:t>
      </w:r>
    </w:p>
    <w:p w:rsidR="006A00B2" w:rsidRDefault="0057566E">
      <w:pPr>
        <w:pStyle w:val="Definition-Field"/>
      </w:pPr>
      <w:r>
        <w:t xml:space="preserve">b.   </w:t>
      </w:r>
      <w:r>
        <w:rPr>
          <w:i/>
        </w:rPr>
        <w:t>The standard defines the attribute styl</w:t>
      </w:r>
      <w:r>
        <w:rPr>
          <w:i/>
        </w:rPr>
        <w:t>e:repeat,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59"/>
        </w:numPr>
        <w:contextualSpacing/>
      </w:pPr>
      <w:r>
        <w:t>&lt;draw:rect&gt;</w:t>
      </w:r>
    </w:p>
    <w:p w:rsidR="006A00B2" w:rsidRDefault="0057566E">
      <w:pPr>
        <w:pStyle w:val="ListParagraph"/>
        <w:numPr>
          <w:ilvl w:val="0"/>
          <w:numId w:val="1159"/>
        </w:numPr>
        <w:contextualSpacing/>
      </w:pPr>
      <w:r>
        <w:lastRenderedPageBreak/>
        <w:t>&lt;draw:polyline&gt;</w:t>
      </w:r>
    </w:p>
    <w:p w:rsidR="006A00B2" w:rsidRDefault="0057566E">
      <w:pPr>
        <w:pStyle w:val="ListParagraph"/>
        <w:numPr>
          <w:ilvl w:val="0"/>
          <w:numId w:val="1159"/>
        </w:numPr>
        <w:contextualSpacing/>
      </w:pPr>
      <w:r>
        <w:t>&lt;draw:polygon&gt;</w:t>
      </w:r>
    </w:p>
    <w:p w:rsidR="006A00B2" w:rsidRDefault="0057566E">
      <w:pPr>
        <w:pStyle w:val="ListParagraph"/>
        <w:numPr>
          <w:ilvl w:val="0"/>
          <w:numId w:val="1159"/>
        </w:numPr>
        <w:contextualSpacing/>
      </w:pPr>
      <w:r>
        <w:t>&lt;draw:regular-polygon&gt;</w:t>
      </w:r>
    </w:p>
    <w:p w:rsidR="006A00B2" w:rsidRDefault="0057566E">
      <w:pPr>
        <w:pStyle w:val="ListParagraph"/>
        <w:numPr>
          <w:ilvl w:val="0"/>
          <w:numId w:val="1159"/>
        </w:numPr>
        <w:contextualSpacing/>
      </w:pPr>
      <w:r>
        <w:t>&lt;draw:path&gt;</w:t>
      </w:r>
    </w:p>
    <w:p w:rsidR="006A00B2" w:rsidRDefault="0057566E">
      <w:pPr>
        <w:pStyle w:val="ListParagraph"/>
        <w:numPr>
          <w:ilvl w:val="0"/>
          <w:numId w:val="1159"/>
        </w:numPr>
        <w:contextualSpacing/>
      </w:pPr>
      <w:r>
        <w:t>&lt;draw:circle&gt;</w:t>
      </w:r>
    </w:p>
    <w:p w:rsidR="006A00B2" w:rsidRDefault="0057566E">
      <w:pPr>
        <w:pStyle w:val="ListParagraph"/>
        <w:numPr>
          <w:ilvl w:val="0"/>
          <w:numId w:val="1159"/>
        </w:numPr>
        <w:contextualSpacing/>
      </w:pPr>
      <w:r>
        <w:t>&lt;draw:ellipse&gt;</w:t>
      </w:r>
    </w:p>
    <w:p w:rsidR="006A00B2" w:rsidRDefault="0057566E">
      <w:pPr>
        <w:pStyle w:val="ListParagraph"/>
        <w:numPr>
          <w:ilvl w:val="0"/>
          <w:numId w:val="1159"/>
        </w:numPr>
        <w:contextualSpacing/>
      </w:pPr>
      <w:r>
        <w:t>&lt;</w:t>
      </w:r>
      <w:r>
        <w:t>draw:caption&gt;</w:t>
      </w:r>
    </w:p>
    <w:p w:rsidR="006A00B2" w:rsidRDefault="0057566E">
      <w:pPr>
        <w:pStyle w:val="ListParagraph"/>
        <w:numPr>
          <w:ilvl w:val="0"/>
          <w:numId w:val="1159"/>
        </w:numPr>
        <w:contextualSpacing/>
      </w:pPr>
      <w:r>
        <w:t>&lt;draw:g&gt;</w:t>
      </w:r>
    </w:p>
    <w:p w:rsidR="006A00B2" w:rsidRDefault="0057566E">
      <w:pPr>
        <w:pStyle w:val="ListParagraph"/>
        <w:numPr>
          <w:ilvl w:val="0"/>
          <w:numId w:val="1159"/>
        </w:numPr>
        <w:contextualSpacing/>
      </w:pPr>
      <w:r>
        <w:t>&lt;draw:frame&gt; containing the elements &lt;draw:image&gt;, &lt;draw:text-box&gt;, or &lt;draw:object-ole&gt;</w:t>
      </w:r>
    </w:p>
    <w:p w:rsidR="006A00B2" w:rsidRDefault="0057566E">
      <w:pPr>
        <w:pStyle w:val="ListParagraph"/>
        <w:numPr>
          <w:ilvl w:val="0"/>
          <w:numId w:val="1159"/>
        </w:numPr>
      </w:pPr>
      <w:r>
        <w:t xml:space="preserve">&lt;draw:custom-shape&gt; </w:t>
      </w:r>
    </w:p>
    <w:p w:rsidR="006A00B2" w:rsidRDefault="0057566E">
      <w:pPr>
        <w:pStyle w:val="Definition-Field"/>
      </w:pPr>
      <w:r>
        <w:t xml:space="preserve">c.   </w:t>
      </w:r>
      <w:r>
        <w:rPr>
          <w:i/>
        </w:rPr>
        <w:t>The standard defines the attribute style:repeat, contained within the element &lt;style:graphic-properties&gt;</w:t>
      </w:r>
    </w:p>
    <w:p w:rsidR="006A00B2" w:rsidRDefault="0057566E">
      <w:pPr>
        <w:pStyle w:val="Definition-Field2"/>
      </w:pPr>
      <w:r>
        <w:t xml:space="preserve">PowerPoint </w:t>
      </w:r>
      <w:r>
        <w:t>2013 supports this attribute for a style applied to the following elements:</w:t>
      </w:r>
    </w:p>
    <w:p w:rsidR="006A00B2" w:rsidRDefault="0057566E">
      <w:pPr>
        <w:pStyle w:val="ListParagraph"/>
        <w:numPr>
          <w:ilvl w:val="0"/>
          <w:numId w:val="1160"/>
        </w:numPr>
        <w:contextualSpacing/>
      </w:pPr>
      <w:r>
        <w:t>&lt;draw:rect&gt;</w:t>
      </w:r>
    </w:p>
    <w:p w:rsidR="006A00B2" w:rsidRDefault="0057566E">
      <w:pPr>
        <w:pStyle w:val="ListParagraph"/>
        <w:numPr>
          <w:ilvl w:val="0"/>
          <w:numId w:val="1160"/>
        </w:numPr>
        <w:contextualSpacing/>
      </w:pPr>
      <w:r>
        <w:t>&lt;draw:polyline&gt;</w:t>
      </w:r>
    </w:p>
    <w:p w:rsidR="006A00B2" w:rsidRDefault="0057566E">
      <w:pPr>
        <w:pStyle w:val="ListParagraph"/>
        <w:numPr>
          <w:ilvl w:val="0"/>
          <w:numId w:val="1160"/>
        </w:numPr>
        <w:contextualSpacing/>
      </w:pPr>
      <w:r>
        <w:t>&lt;draw:polygon&gt;</w:t>
      </w:r>
    </w:p>
    <w:p w:rsidR="006A00B2" w:rsidRDefault="0057566E">
      <w:pPr>
        <w:pStyle w:val="ListParagraph"/>
        <w:numPr>
          <w:ilvl w:val="0"/>
          <w:numId w:val="1160"/>
        </w:numPr>
        <w:contextualSpacing/>
      </w:pPr>
      <w:r>
        <w:t>&lt;draw:regular-polygon&gt;</w:t>
      </w:r>
    </w:p>
    <w:p w:rsidR="006A00B2" w:rsidRDefault="0057566E">
      <w:pPr>
        <w:pStyle w:val="ListParagraph"/>
        <w:numPr>
          <w:ilvl w:val="0"/>
          <w:numId w:val="1160"/>
        </w:numPr>
        <w:contextualSpacing/>
      </w:pPr>
      <w:r>
        <w:t>&lt;draw:path&gt;</w:t>
      </w:r>
    </w:p>
    <w:p w:rsidR="006A00B2" w:rsidRDefault="0057566E">
      <w:pPr>
        <w:pStyle w:val="ListParagraph"/>
        <w:numPr>
          <w:ilvl w:val="0"/>
          <w:numId w:val="1160"/>
        </w:numPr>
        <w:contextualSpacing/>
      </w:pPr>
      <w:r>
        <w:t>&lt;draw:circle&gt;</w:t>
      </w:r>
    </w:p>
    <w:p w:rsidR="006A00B2" w:rsidRDefault="0057566E">
      <w:pPr>
        <w:pStyle w:val="ListParagraph"/>
        <w:numPr>
          <w:ilvl w:val="0"/>
          <w:numId w:val="1160"/>
        </w:numPr>
        <w:contextualSpacing/>
      </w:pPr>
      <w:r>
        <w:t>&lt;draw:ellipse&gt;</w:t>
      </w:r>
    </w:p>
    <w:p w:rsidR="006A00B2" w:rsidRDefault="0057566E">
      <w:pPr>
        <w:pStyle w:val="ListParagraph"/>
        <w:numPr>
          <w:ilvl w:val="0"/>
          <w:numId w:val="1160"/>
        </w:numPr>
        <w:contextualSpacing/>
      </w:pPr>
      <w:r>
        <w:t>&lt;draw:caption&gt;</w:t>
      </w:r>
    </w:p>
    <w:p w:rsidR="006A00B2" w:rsidRDefault="0057566E">
      <w:pPr>
        <w:pStyle w:val="ListParagraph"/>
        <w:numPr>
          <w:ilvl w:val="0"/>
          <w:numId w:val="1160"/>
        </w:numPr>
        <w:contextualSpacing/>
      </w:pPr>
      <w:r>
        <w:t>&lt;draw:g&gt;</w:t>
      </w:r>
    </w:p>
    <w:p w:rsidR="006A00B2" w:rsidRDefault="0057566E">
      <w:pPr>
        <w:pStyle w:val="ListParagraph"/>
        <w:numPr>
          <w:ilvl w:val="0"/>
          <w:numId w:val="1160"/>
        </w:numPr>
        <w:contextualSpacing/>
      </w:pPr>
      <w:r>
        <w:t>&lt;draw:frame&gt; containing the elements &lt;draw:image&gt;</w:t>
      </w:r>
      <w:r>
        <w:t>, &lt;draw:text-box&gt;, or &lt;draw:object-ole&gt;</w:t>
      </w:r>
    </w:p>
    <w:p w:rsidR="006A00B2" w:rsidRDefault="0057566E">
      <w:pPr>
        <w:pStyle w:val="ListParagraph"/>
        <w:numPr>
          <w:ilvl w:val="0"/>
          <w:numId w:val="1160"/>
        </w:numPr>
      </w:pPr>
      <w:r>
        <w:t xml:space="preserve">&lt;draw:custom-shape&gt; </w:t>
      </w:r>
    </w:p>
    <w:p w:rsidR="006A00B2" w:rsidRDefault="0057566E">
      <w:pPr>
        <w:pStyle w:val="Heading3"/>
      </w:pPr>
      <w:bookmarkStart w:id="1609" w:name="section_0132bd31fe734d1fa30338987273c62b"/>
      <w:bookmarkStart w:id="1610" w:name="_Toc79580854"/>
      <w:r>
        <w:t>Section 15.14.10, Fill Image Size</w:t>
      </w:r>
      <w:bookmarkEnd w:id="1609"/>
      <w:bookmarkEnd w:id="1610"/>
      <w:r>
        <w:fldChar w:fldCharType="begin"/>
      </w:r>
      <w:r>
        <w:instrText xml:space="preserve"> XE "Fill Image Size" </w:instrText>
      </w:r>
      <w:r>
        <w:fldChar w:fldCharType="end"/>
      </w:r>
    </w:p>
    <w:p w:rsidR="006A00B2" w:rsidRDefault="0057566E">
      <w:pPr>
        <w:pStyle w:val="Definition-Field"/>
      </w:pPr>
      <w:r>
        <w:t xml:space="preserve">a.   </w:t>
      </w:r>
      <w:r>
        <w:rPr>
          <w:i/>
        </w:rPr>
        <w:t>The standard defines the attribute draw:fill-image-height, contained within the element &lt;style:graphic-properties&gt;</w:t>
      </w:r>
    </w:p>
    <w:p w:rsidR="006A00B2" w:rsidRDefault="0057566E">
      <w:pPr>
        <w:pStyle w:val="Definition-Field2"/>
      </w:pPr>
      <w:r>
        <w:t>Word 2013 support</w:t>
      </w:r>
      <w:r>
        <w:t>s this attribute for a style applied to any of the following elements:</w:t>
      </w:r>
    </w:p>
    <w:p w:rsidR="006A00B2" w:rsidRDefault="0057566E">
      <w:pPr>
        <w:pStyle w:val="ListParagraph"/>
        <w:numPr>
          <w:ilvl w:val="0"/>
          <w:numId w:val="1161"/>
        </w:numPr>
        <w:contextualSpacing/>
      </w:pPr>
      <w:r>
        <w:t>&lt;draw:rect&gt;</w:t>
      </w:r>
    </w:p>
    <w:p w:rsidR="006A00B2" w:rsidRDefault="0057566E">
      <w:pPr>
        <w:pStyle w:val="ListParagraph"/>
        <w:numPr>
          <w:ilvl w:val="0"/>
          <w:numId w:val="1161"/>
        </w:numPr>
        <w:contextualSpacing/>
      </w:pPr>
      <w:r>
        <w:t>&lt;draw:polyline&gt;</w:t>
      </w:r>
    </w:p>
    <w:p w:rsidR="006A00B2" w:rsidRDefault="0057566E">
      <w:pPr>
        <w:pStyle w:val="ListParagraph"/>
        <w:numPr>
          <w:ilvl w:val="0"/>
          <w:numId w:val="1161"/>
        </w:numPr>
        <w:contextualSpacing/>
      </w:pPr>
      <w:r>
        <w:t>&lt;draw:polygon&gt;</w:t>
      </w:r>
    </w:p>
    <w:p w:rsidR="006A00B2" w:rsidRDefault="0057566E">
      <w:pPr>
        <w:pStyle w:val="ListParagraph"/>
        <w:numPr>
          <w:ilvl w:val="0"/>
          <w:numId w:val="1161"/>
        </w:numPr>
        <w:contextualSpacing/>
      </w:pPr>
      <w:r>
        <w:t>&lt;draw:regular-polygon&gt;</w:t>
      </w:r>
    </w:p>
    <w:p w:rsidR="006A00B2" w:rsidRDefault="0057566E">
      <w:pPr>
        <w:pStyle w:val="ListParagraph"/>
        <w:numPr>
          <w:ilvl w:val="0"/>
          <w:numId w:val="1161"/>
        </w:numPr>
        <w:contextualSpacing/>
      </w:pPr>
      <w:r>
        <w:t>&lt;draw:path&gt;</w:t>
      </w:r>
    </w:p>
    <w:p w:rsidR="006A00B2" w:rsidRDefault="0057566E">
      <w:pPr>
        <w:pStyle w:val="ListParagraph"/>
        <w:numPr>
          <w:ilvl w:val="0"/>
          <w:numId w:val="1161"/>
        </w:numPr>
        <w:contextualSpacing/>
      </w:pPr>
      <w:r>
        <w:t>&lt;draw:circle&gt;</w:t>
      </w:r>
    </w:p>
    <w:p w:rsidR="006A00B2" w:rsidRDefault="0057566E">
      <w:pPr>
        <w:pStyle w:val="ListParagraph"/>
        <w:numPr>
          <w:ilvl w:val="0"/>
          <w:numId w:val="1161"/>
        </w:numPr>
        <w:contextualSpacing/>
      </w:pPr>
      <w:r>
        <w:t>&lt;draw:ellipse&gt;</w:t>
      </w:r>
    </w:p>
    <w:p w:rsidR="006A00B2" w:rsidRDefault="0057566E">
      <w:pPr>
        <w:pStyle w:val="ListParagraph"/>
        <w:numPr>
          <w:ilvl w:val="0"/>
          <w:numId w:val="1161"/>
        </w:numPr>
        <w:contextualSpacing/>
      </w:pPr>
      <w:r>
        <w:t>&lt;draw:caption&gt;</w:t>
      </w:r>
    </w:p>
    <w:p w:rsidR="006A00B2" w:rsidRDefault="0057566E">
      <w:pPr>
        <w:pStyle w:val="ListParagraph"/>
        <w:numPr>
          <w:ilvl w:val="0"/>
          <w:numId w:val="1161"/>
        </w:numPr>
        <w:contextualSpacing/>
      </w:pPr>
      <w:r>
        <w:t>&lt;draw:g&gt;</w:t>
      </w:r>
    </w:p>
    <w:p w:rsidR="006A00B2" w:rsidRDefault="0057566E">
      <w:pPr>
        <w:pStyle w:val="ListParagraph"/>
        <w:numPr>
          <w:ilvl w:val="0"/>
          <w:numId w:val="1161"/>
        </w:numPr>
        <w:contextualSpacing/>
      </w:pPr>
      <w:r>
        <w:t>&lt;draw:frame&gt; element containing a &lt;draw:image&gt;, &lt;</w:t>
      </w:r>
      <w:r>
        <w:t>draw:text-box&gt;, or &lt;draw:object-ole&gt; element</w:t>
      </w:r>
    </w:p>
    <w:p w:rsidR="006A00B2" w:rsidRDefault="0057566E">
      <w:pPr>
        <w:pStyle w:val="ListParagraph"/>
        <w:numPr>
          <w:ilvl w:val="0"/>
          <w:numId w:val="1161"/>
        </w:numPr>
      </w:pPr>
      <w:r>
        <w:t>&lt;draw:custom-shape&gt;</w:t>
      </w:r>
    </w:p>
    <w:p w:rsidR="006A00B2" w:rsidRDefault="0057566E">
      <w:pPr>
        <w:pStyle w:val="Definition-Field2"/>
      </w:pPr>
      <w:r>
        <w:t xml:space="preserve">This attribute is not supported when style:repeat="no-repeat". </w:t>
      </w:r>
    </w:p>
    <w:p w:rsidR="006A00B2" w:rsidRDefault="0057566E">
      <w:pPr>
        <w:pStyle w:val="Definition-Field"/>
      </w:pPr>
      <w:r>
        <w:t xml:space="preserve">b.   </w:t>
      </w:r>
      <w:r>
        <w:rPr>
          <w:i/>
        </w:rPr>
        <w:t>The standard defines the attribute draw:fill-image-width, contained within the element &lt;style:graphic-properties&gt;</w:t>
      </w:r>
    </w:p>
    <w:p w:rsidR="006A00B2" w:rsidRDefault="0057566E">
      <w:pPr>
        <w:pStyle w:val="Definition-Field2"/>
      </w:pPr>
      <w:r>
        <w:t>Word 201</w:t>
      </w:r>
      <w:r>
        <w:t>3 supports this attribute for a style applied to any of the following elements:</w:t>
      </w:r>
    </w:p>
    <w:p w:rsidR="006A00B2" w:rsidRDefault="0057566E">
      <w:pPr>
        <w:pStyle w:val="ListParagraph"/>
        <w:numPr>
          <w:ilvl w:val="0"/>
          <w:numId w:val="1162"/>
        </w:numPr>
        <w:contextualSpacing/>
      </w:pPr>
      <w:r>
        <w:t>&lt;draw:rect&gt;</w:t>
      </w:r>
    </w:p>
    <w:p w:rsidR="006A00B2" w:rsidRDefault="0057566E">
      <w:pPr>
        <w:pStyle w:val="ListParagraph"/>
        <w:numPr>
          <w:ilvl w:val="0"/>
          <w:numId w:val="1162"/>
        </w:numPr>
        <w:contextualSpacing/>
      </w:pPr>
      <w:r>
        <w:t>&lt;draw:polyline&gt;</w:t>
      </w:r>
    </w:p>
    <w:p w:rsidR="006A00B2" w:rsidRDefault="0057566E">
      <w:pPr>
        <w:pStyle w:val="ListParagraph"/>
        <w:numPr>
          <w:ilvl w:val="0"/>
          <w:numId w:val="1162"/>
        </w:numPr>
        <w:contextualSpacing/>
      </w:pPr>
      <w:r>
        <w:t>&lt;draw:polygon&gt;</w:t>
      </w:r>
    </w:p>
    <w:p w:rsidR="006A00B2" w:rsidRDefault="0057566E">
      <w:pPr>
        <w:pStyle w:val="ListParagraph"/>
        <w:numPr>
          <w:ilvl w:val="0"/>
          <w:numId w:val="1162"/>
        </w:numPr>
        <w:contextualSpacing/>
      </w:pPr>
      <w:r>
        <w:t>&lt;draw:regular-polygon&gt;</w:t>
      </w:r>
    </w:p>
    <w:p w:rsidR="006A00B2" w:rsidRDefault="0057566E">
      <w:pPr>
        <w:pStyle w:val="ListParagraph"/>
        <w:numPr>
          <w:ilvl w:val="0"/>
          <w:numId w:val="1162"/>
        </w:numPr>
        <w:contextualSpacing/>
      </w:pPr>
      <w:r>
        <w:lastRenderedPageBreak/>
        <w:t>&lt;draw:path&gt;</w:t>
      </w:r>
    </w:p>
    <w:p w:rsidR="006A00B2" w:rsidRDefault="0057566E">
      <w:pPr>
        <w:pStyle w:val="ListParagraph"/>
        <w:numPr>
          <w:ilvl w:val="0"/>
          <w:numId w:val="1162"/>
        </w:numPr>
        <w:contextualSpacing/>
      </w:pPr>
      <w:r>
        <w:t>&lt;draw:circle&gt;</w:t>
      </w:r>
    </w:p>
    <w:p w:rsidR="006A00B2" w:rsidRDefault="0057566E">
      <w:pPr>
        <w:pStyle w:val="ListParagraph"/>
        <w:numPr>
          <w:ilvl w:val="0"/>
          <w:numId w:val="1162"/>
        </w:numPr>
        <w:contextualSpacing/>
      </w:pPr>
      <w:r>
        <w:t>&lt;draw:ellipse&gt;</w:t>
      </w:r>
    </w:p>
    <w:p w:rsidR="006A00B2" w:rsidRDefault="0057566E">
      <w:pPr>
        <w:pStyle w:val="ListParagraph"/>
        <w:numPr>
          <w:ilvl w:val="0"/>
          <w:numId w:val="1162"/>
        </w:numPr>
        <w:contextualSpacing/>
      </w:pPr>
      <w:r>
        <w:t>&lt;draw:caption&gt;</w:t>
      </w:r>
    </w:p>
    <w:p w:rsidR="006A00B2" w:rsidRDefault="0057566E">
      <w:pPr>
        <w:pStyle w:val="ListParagraph"/>
        <w:numPr>
          <w:ilvl w:val="0"/>
          <w:numId w:val="1162"/>
        </w:numPr>
        <w:contextualSpacing/>
      </w:pPr>
      <w:r>
        <w:t>&lt;draw:g&gt;</w:t>
      </w:r>
    </w:p>
    <w:p w:rsidR="006A00B2" w:rsidRDefault="0057566E">
      <w:pPr>
        <w:pStyle w:val="ListParagraph"/>
        <w:numPr>
          <w:ilvl w:val="0"/>
          <w:numId w:val="1162"/>
        </w:numPr>
        <w:contextualSpacing/>
      </w:pPr>
      <w:r>
        <w:t>&lt;draw:frame&gt; element containing a &lt;draw:image</w:t>
      </w:r>
      <w:r>
        <w:t>&gt;, &lt;draw:text-box&gt;, or &lt;draw:object-ole&gt; element</w:t>
      </w:r>
    </w:p>
    <w:p w:rsidR="006A00B2" w:rsidRDefault="0057566E">
      <w:pPr>
        <w:pStyle w:val="ListParagraph"/>
        <w:numPr>
          <w:ilvl w:val="0"/>
          <w:numId w:val="1162"/>
        </w:numPr>
      </w:pPr>
      <w:r>
        <w:t>&lt;draw:custom-shape&gt;</w:t>
      </w:r>
    </w:p>
    <w:p w:rsidR="006A00B2" w:rsidRDefault="0057566E">
      <w:pPr>
        <w:pStyle w:val="Definition-Field2"/>
      </w:pPr>
      <w:r>
        <w:t xml:space="preserve">This attribute is not supported when style:repeat="no-repeat". </w:t>
      </w:r>
    </w:p>
    <w:p w:rsidR="006A00B2" w:rsidRDefault="0057566E">
      <w:pPr>
        <w:pStyle w:val="Definition-Field"/>
      </w:pPr>
      <w:r>
        <w:t xml:space="preserve">c.   </w:t>
      </w:r>
      <w:r>
        <w:rPr>
          <w:i/>
        </w:rPr>
        <w:t>The standard defines the attribute draw:fill-image-height, contained within the element &lt;style:graphic-properties&gt;</w:t>
      </w:r>
    </w:p>
    <w:p w:rsidR="006A00B2" w:rsidRDefault="0057566E">
      <w:pPr>
        <w:pStyle w:val="Definition-Field2"/>
      </w:pPr>
      <w:r>
        <w:t>Excel 2013 supports this attribute for a style applied to one of the following elements:</w:t>
      </w:r>
    </w:p>
    <w:p w:rsidR="006A00B2" w:rsidRDefault="0057566E">
      <w:pPr>
        <w:pStyle w:val="ListParagraph"/>
        <w:numPr>
          <w:ilvl w:val="0"/>
          <w:numId w:val="1163"/>
        </w:numPr>
        <w:contextualSpacing/>
      </w:pPr>
      <w:r>
        <w:t>&lt;draw:rect&gt;</w:t>
      </w:r>
    </w:p>
    <w:p w:rsidR="006A00B2" w:rsidRDefault="0057566E">
      <w:pPr>
        <w:pStyle w:val="ListParagraph"/>
        <w:numPr>
          <w:ilvl w:val="0"/>
          <w:numId w:val="1163"/>
        </w:numPr>
        <w:contextualSpacing/>
      </w:pPr>
      <w:r>
        <w:t>&lt;draw:polyline&gt;</w:t>
      </w:r>
    </w:p>
    <w:p w:rsidR="006A00B2" w:rsidRDefault="0057566E">
      <w:pPr>
        <w:pStyle w:val="ListParagraph"/>
        <w:numPr>
          <w:ilvl w:val="0"/>
          <w:numId w:val="1163"/>
        </w:numPr>
        <w:contextualSpacing/>
      </w:pPr>
      <w:r>
        <w:t>&lt;draw:polygon&gt;</w:t>
      </w:r>
    </w:p>
    <w:p w:rsidR="006A00B2" w:rsidRDefault="0057566E">
      <w:pPr>
        <w:pStyle w:val="ListParagraph"/>
        <w:numPr>
          <w:ilvl w:val="0"/>
          <w:numId w:val="1163"/>
        </w:numPr>
        <w:contextualSpacing/>
      </w:pPr>
      <w:r>
        <w:t>&lt;draw:regular-polygon&gt;</w:t>
      </w:r>
    </w:p>
    <w:p w:rsidR="006A00B2" w:rsidRDefault="0057566E">
      <w:pPr>
        <w:pStyle w:val="ListParagraph"/>
        <w:numPr>
          <w:ilvl w:val="0"/>
          <w:numId w:val="1163"/>
        </w:numPr>
        <w:contextualSpacing/>
      </w:pPr>
      <w:r>
        <w:t>&lt;draw:path&gt;</w:t>
      </w:r>
    </w:p>
    <w:p w:rsidR="006A00B2" w:rsidRDefault="0057566E">
      <w:pPr>
        <w:pStyle w:val="ListParagraph"/>
        <w:numPr>
          <w:ilvl w:val="0"/>
          <w:numId w:val="1163"/>
        </w:numPr>
        <w:contextualSpacing/>
      </w:pPr>
      <w:r>
        <w:t>&lt;draw:circle&gt;</w:t>
      </w:r>
    </w:p>
    <w:p w:rsidR="006A00B2" w:rsidRDefault="0057566E">
      <w:pPr>
        <w:pStyle w:val="ListParagraph"/>
        <w:numPr>
          <w:ilvl w:val="0"/>
          <w:numId w:val="1163"/>
        </w:numPr>
        <w:contextualSpacing/>
      </w:pPr>
      <w:r>
        <w:t>&lt;draw:ellipse&gt;</w:t>
      </w:r>
    </w:p>
    <w:p w:rsidR="006A00B2" w:rsidRDefault="0057566E">
      <w:pPr>
        <w:pStyle w:val="ListParagraph"/>
        <w:numPr>
          <w:ilvl w:val="0"/>
          <w:numId w:val="1163"/>
        </w:numPr>
        <w:contextualSpacing/>
      </w:pPr>
      <w:r>
        <w:t>&lt;draw:caption&gt;</w:t>
      </w:r>
    </w:p>
    <w:p w:rsidR="006A00B2" w:rsidRDefault="0057566E">
      <w:pPr>
        <w:pStyle w:val="ListParagraph"/>
        <w:numPr>
          <w:ilvl w:val="0"/>
          <w:numId w:val="1163"/>
        </w:numPr>
        <w:contextualSpacing/>
      </w:pPr>
      <w:r>
        <w:t>&lt;draw:g&gt;</w:t>
      </w:r>
    </w:p>
    <w:p w:rsidR="006A00B2" w:rsidRDefault="0057566E">
      <w:pPr>
        <w:pStyle w:val="ListParagraph"/>
        <w:numPr>
          <w:ilvl w:val="0"/>
          <w:numId w:val="1163"/>
        </w:numPr>
        <w:contextualSpacing/>
      </w:pPr>
      <w:r>
        <w:t>&lt;draw:frame&gt; element containing a &lt;</w:t>
      </w:r>
      <w:r>
        <w:t>draw:image&gt;, &lt;draw:text-box&gt;, or &lt;draw:object-ole&gt; element</w:t>
      </w:r>
    </w:p>
    <w:p w:rsidR="006A00B2" w:rsidRDefault="0057566E">
      <w:pPr>
        <w:pStyle w:val="ListParagraph"/>
        <w:numPr>
          <w:ilvl w:val="0"/>
          <w:numId w:val="1163"/>
        </w:numPr>
      </w:pPr>
      <w:r>
        <w:t>&lt;draw:custom-shape&gt;</w:t>
      </w:r>
    </w:p>
    <w:p w:rsidR="006A00B2" w:rsidRDefault="0057566E">
      <w:pPr>
        <w:pStyle w:val="Definition-Field2"/>
      </w:pPr>
      <w:r>
        <w:t xml:space="preserve">This attribute is not supported when style:repeat="no-repeat". </w:t>
      </w:r>
    </w:p>
    <w:p w:rsidR="006A00B2" w:rsidRDefault="0057566E">
      <w:pPr>
        <w:pStyle w:val="Definition-Field"/>
      </w:pPr>
      <w:r>
        <w:t xml:space="preserve">d.   </w:t>
      </w:r>
      <w:r>
        <w:rPr>
          <w:i/>
        </w:rPr>
        <w:t>The standard defines the attribute draw:fill-image-width, contained within the element &lt;style:graphic-proper</w:t>
      </w:r>
      <w:r>
        <w:rPr>
          <w:i/>
        </w:rPr>
        <w:t>ties&gt;</w:t>
      </w:r>
    </w:p>
    <w:p w:rsidR="006A00B2" w:rsidRDefault="0057566E">
      <w:pPr>
        <w:pStyle w:val="Definition-Field2"/>
      </w:pPr>
      <w:r>
        <w:t>Excel 2013 supports this attribute for a style applied to one of the following elements:</w:t>
      </w:r>
    </w:p>
    <w:p w:rsidR="006A00B2" w:rsidRDefault="0057566E">
      <w:pPr>
        <w:pStyle w:val="ListParagraph"/>
        <w:numPr>
          <w:ilvl w:val="0"/>
          <w:numId w:val="1164"/>
        </w:numPr>
        <w:contextualSpacing/>
      </w:pPr>
      <w:r>
        <w:t>&lt;draw:rect&gt;</w:t>
      </w:r>
    </w:p>
    <w:p w:rsidR="006A00B2" w:rsidRDefault="0057566E">
      <w:pPr>
        <w:pStyle w:val="ListParagraph"/>
        <w:numPr>
          <w:ilvl w:val="0"/>
          <w:numId w:val="1164"/>
        </w:numPr>
        <w:contextualSpacing/>
      </w:pPr>
      <w:r>
        <w:t>&lt;draw:polyline&gt;</w:t>
      </w:r>
    </w:p>
    <w:p w:rsidR="006A00B2" w:rsidRDefault="0057566E">
      <w:pPr>
        <w:pStyle w:val="ListParagraph"/>
        <w:numPr>
          <w:ilvl w:val="0"/>
          <w:numId w:val="1164"/>
        </w:numPr>
        <w:contextualSpacing/>
      </w:pPr>
      <w:r>
        <w:t>&lt;draw:polygon&gt;</w:t>
      </w:r>
    </w:p>
    <w:p w:rsidR="006A00B2" w:rsidRDefault="0057566E">
      <w:pPr>
        <w:pStyle w:val="ListParagraph"/>
        <w:numPr>
          <w:ilvl w:val="0"/>
          <w:numId w:val="1164"/>
        </w:numPr>
        <w:contextualSpacing/>
      </w:pPr>
      <w:r>
        <w:t>&lt;draw:regular-polygon&gt;</w:t>
      </w:r>
    </w:p>
    <w:p w:rsidR="006A00B2" w:rsidRDefault="0057566E">
      <w:pPr>
        <w:pStyle w:val="ListParagraph"/>
        <w:numPr>
          <w:ilvl w:val="0"/>
          <w:numId w:val="1164"/>
        </w:numPr>
        <w:contextualSpacing/>
      </w:pPr>
      <w:r>
        <w:t>&lt;draw:path&gt;</w:t>
      </w:r>
    </w:p>
    <w:p w:rsidR="006A00B2" w:rsidRDefault="0057566E">
      <w:pPr>
        <w:pStyle w:val="ListParagraph"/>
        <w:numPr>
          <w:ilvl w:val="0"/>
          <w:numId w:val="1164"/>
        </w:numPr>
        <w:contextualSpacing/>
      </w:pPr>
      <w:r>
        <w:t>&lt;draw:circle&gt;</w:t>
      </w:r>
    </w:p>
    <w:p w:rsidR="006A00B2" w:rsidRDefault="0057566E">
      <w:pPr>
        <w:pStyle w:val="ListParagraph"/>
        <w:numPr>
          <w:ilvl w:val="0"/>
          <w:numId w:val="1164"/>
        </w:numPr>
        <w:contextualSpacing/>
      </w:pPr>
      <w:r>
        <w:t>&lt;draw:ellipse&gt;</w:t>
      </w:r>
    </w:p>
    <w:p w:rsidR="006A00B2" w:rsidRDefault="0057566E">
      <w:pPr>
        <w:pStyle w:val="ListParagraph"/>
        <w:numPr>
          <w:ilvl w:val="0"/>
          <w:numId w:val="1164"/>
        </w:numPr>
        <w:contextualSpacing/>
      </w:pPr>
      <w:r>
        <w:t>&lt;draw:caption&gt;</w:t>
      </w:r>
    </w:p>
    <w:p w:rsidR="006A00B2" w:rsidRDefault="0057566E">
      <w:pPr>
        <w:pStyle w:val="ListParagraph"/>
        <w:numPr>
          <w:ilvl w:val="0"/>
          <w:numId w:val="1164"/>
        </w:numPr>
        <w:contextualSpacing/>
      </w:pPr>
      <w:r>
        <w:t>&lt;draw:g&gt;</w:t>
      </w:r>
    </w:p>
    <w:p w:rsidR="006A00B2" w:rsidRDefault="0057566E">
      <w:pPr>
        <w:pStyle w:val="ListParagraph"/>
        <w:numPr>
          <w:ilvl w:val="0"/>
          <w:numId w:val="1164"/>
        </w:numPr>
        <w:contextualSpacing/>
      </w:pPr>
      <w:r>
        <w:t>&lt;draw:frame&gt; element containin</w:t>
      </w:r>
      <w:r>
        <w:t>g a &lt;draw:image&gt;, &lt;draw:text-box&gt;, or &lt;draw:object-ole&gt; element</w:t>
      </w:r>
    </w:p>
    <w:p w:rsidR="006A00B2" w:rsidRDefault="0057566E">
      <w:pPr>
        <w:pStyle w:val="ListParagraph"/>
        <w:numPr>
          <w:ilvl w:val="0"/>
          <w:numId w:val="1164"/>
        </w:numPr>
      </w:pPr>
      <w:r>
        <w:t>&lt;draw:custom-shape&gt;</w:t>
      </w:r>
    </w:p>
    <w:p w:rsidR="006A00B2" w:rsidRDefault="0057566E">
      <w:pPr>
        <w:pStyle w:val="Definition-Field2"/>
      </w:pPr>
      <w:r>
        <w:t xml:space="preserve">This attribute is not supported when style:repeat="no-repeat". </w:t>
      </w:r>
    </w:p>
    <w:p w:rsidR="006A00B2" w:rsidRDefault="0057566E">
      <w:pPr>
        <w:pStyle w:val="Definition-Field"/>
      </w:pPr>
      <w:r>
        <w:t xml:space="preserve">e.   </w:t>
      </w:r>
      <w:r>
        <w:rPr>
          <w:i/>
        </w:rPr>
        <w:t>The standard defines the attribute draw:fill-image-height, contained within the element &lt;style:graphic-</w:t>
      </w:r>
      <w:r>
        <w:rPr>
          <w:i/>
        </w:rPr>
        <w:t>properties&gt;</w:t>
      </w:r>
    </w:p>
    <w:p w:rsidR="006A00B2" w:rsidRDefault="0057566E">
      <w:pPr>
        <w:pStyle w:val="Definition-Field2"/>
      </w:pPr>
      <w:r>
        <w:t>PowerPoint 2013 supports this attribute for a style applied to one of the following elements:</w:t>
      </w:r>
    </w:p>
    <w:p w:rsidR="006A00B2" w:rsidRDefault="0057566E">
      <w:pPr>
        <w:pStyle w:val="ListParagraph"/>
        <w:numPr>
          <w:ilvl w:val="0"/>
          <w:numId w:val="1165"/>
        </w:numPr>
        <w:contextualSpacing/>
      </w:pPr>
      <w:r>
        <w:t>&lt;draw:rect&gt;</w:t>
      </w:r>
    </w:p>
    <w:p w:rsidR="006A00B2" w:rsidRDefault="0057566E">
      <w:pPr>
        <w:pStyle w:val="ListParagraph"/>
        <w:numPr>
          <w:ilvl w:val="0"/>
          <w:numId w:val="1165"/>
        </w:numPr>
        <w:contextualSpacing/>
      </w:pPr>
      <w:r>
        <w:t>&lt;draw:polyline&gt;</w:t>
      </w:r>
    </w:p>
    <w:p w:rsidR="006A00B2" w:rsidRDefault="0057566E">
      <w:pPr>
        <w:pStyle w:val="ListParagraph"/>
        <w:numPr>
          <w:ilvl w:val="0"/>
          <w:numId w:val="1165"/>
        </w:numPr>
        <w:contextualSpacing/>
      </w:pPr>
      <w:r>
        <w:t>&lt;draw:polygon&gt;</w:t>
      </w:r>
    </w:p>
    <w:p w:rsidR="006A00B2" w:rsidRDefault="0057566E">
      <w:pPr>
        <w:pStyle w:val="ListParagraph"/>
        <w:numPr>
          <w:ilvl w:val="0"/>
          <w:numId w:val="1165"/>
        </w:numPr>
        <w:contextualSpacing/>
      </w:pPr>
      <w:r>
        <w:t>&lt;draw:regular-polygon&gt;</w:t>
      </w:r>
    </w:p>
    <w:p w:rsidR="006A00B2" w:rsidRDefault="0057566E">
      <w:pPr>
        <w:pStyle w:val="ListParagraph"/>
        <w:numPr>
          <w:ilvl w:val="0"/>
          <w:numId w:val="1165"/>
        </w:numPr>
        <w:contextualSpacing/>
      </w:pPr>
      <w:r>
        <w:lastRenderedPageBreak/>
        <w:t>&lt;draw:path&gt;</w:t>
      </w:r>
    </w:p>
    <w:p w:rsidR="006A00B2" w:rsidRDefault="0057566E">
      <w:pPr>
        <w:pStyle w:val="ListParagraph"/>
        <w:numPr>
          <w:ilvl w:val="0"/>
          <w:numId w:val="1165"/>
        </w:numPr>
        <w:contextualSpacing/>
      </w:pPr>
      <w:r>
        <w:t>&lt;draw:circle&gt;</w:t>
      </w:r>
    </w:p>
    <w:p w:rsidR="006A00B2" w:rsidRDefault="0057566E">
      <w:pPr>
        <w:pStyle w:val="ListParagraph"/>
        <w:numPr>
          <w:ilvl w:val="0"/>
          <w:numId w:val="1165"/>
        </w:numPr>
        <w:contextualSpacing/>
      </w:pPr>
      <w:r>
        <w:t>&lt;draw:ellipse&gt;</w:t>
      </w:r>
    </w:p>
    <w:p w:rsidR="006A00B2" w:rsidRDefault="0057566E">
      <w:pPr>
        <w:pStyle w:val="ListParagraph"/>
        <w:numPr>
          <w:ilvl w:val="0"/>
          <w:numId w:val="1165"/>
        </w:numPr>
        <w:contextualSpacing/>
      </w:pPr>
      <w:r>
        <w:t>&lt;draw:caption&gt;</w:t>
      </w:r>
    </w:p>
    <w:p w:rsidR="006A00B2" w:rsidRDefault="0057566E">
      <w:pPr>
        <w:pStyle w:val="ListParagraph"/>
        <w:numPr>
          <w:ilvl w:val="0"/>
          <w:numId w:val="1165"/>
        </w:numPr>
        <w:contextualSpacing/>
      </w:pPr>
      <w:r>
        <w:t>&lt;draw:g&gt;</w:t>
      </w:r>
    </w:p>
    <w:p w:rsidR="006A00B2" w:rsidRDefault="0057566E">
      <w:pPr>
        <w:pStyle w:val="ListParagraph"/>
        <w:numPr>
          <w:ilvl w:val="0"/>
          <w:numId w:val="1165"/>
        </w:numPr>
        <w:contextualSpacing/>
      </w:pPr>
      <w:r>
        <w:t xml:space="preserve">&lt;draw:frame&gt; </w:t>
      </w:r>
      <w:r>
        <w:t>element containing a &lt;draw:image&gt;, &lt;draw:text-box&gt;, or &lt;draw:object-ole&gt; element</w:t>
      </w:r>
    </w:p>
    <w:p w:rsidR="006A00B2" w:rsidRDefault="0057566E">
      <w:pPr>
        <w:pStyle w:val="ListParagraph"/>
        <w:numPr>
          <w:ilvl w:val="0"/>
          <w:numId w:val="1165"/>
        </w:numPr>
      </w:pPr>
      <w:r>
        <w:t>&lt;draw:custom-shape&gt;</w:t>
      </w:r>
    </w:p>
    <w:p w:rsidR="006A00B2" w:rsidRDefault="0057566E">
      <w:pPr>
        <w:pStyle w:val="Definition-Field2"/>
      </w:pPr>
      <w:r>
        <w:t xml:space="preserve">This attribute is not supported when style:repeat="no-repeat". </w:t>
      </w:r>
    </w:p>
    <w:p w:rsidR="006A00B2" w:rsidRDefault="0057566E">
      <w:pPr>
        <w:pStyle w:val="Definition-Field"/>
      </w:pPr>
      <w:r>
        <w:t xml:space="preserve">f.   </w:t>
      </w:r>
      <w:r>
        <w:rPr>
          <w:i/>
        </w:rPr>
        <w:t>The standard defines the attribute draw:fill-image-width, contained within the element</w:t>
      </w:r>
      <w:r>
        <w:rPr>
          <w:i/>
        </w:rPr>
        <w:t xml:space="preserve"> &lt;style:graphic-properties&gt;</w:t>
      </w:r>
    </w:p>
    <w:p w:rsidR="006A00B2" w:rsidRDefault="0057566E">
      <w:pPr>
        <w:pStyle w:val="Definition-Field2"/>
      </w:pPr>
      <w:r>
        <w:t>PowerPoint 2013 supports this attribute for a style applied to one of the following elements:</w:t>
      </w:r>
    </w:p>
    <w:p w:rsidR="006A00B2" w:rsidRDefault="0057566E">
      <w:pPr>
        <w:pStyle w:val="ListParagraph"/>
        <w:numPr>
          <w:ilvl w:val="0"/>
          <w:numId w:val="1166"/>
        </w:numPr>
        <w:contextualSpacing/>
      </w:pPr>
      <w:r>
        <w:t>&lt;draw:rect&gt;</w:t>
      </w:r>
    </w:p>
    <w:p w:rsidR="006A00B2" w:rsidRDefault="0057566E">
      <w:pPr>
        <w:pStyle w:val="ListParagraph"/>
        <w:numPr>
          <w:ilvl w:val="0"/>
          <w:numId w:val="1166"/>
        </w:numPr>
        <w:contextualSpacing/>
      </w:pPr>
      <w:r>
        <w:t>&lt;draw:polyline&gt;</w:t>
      </w:r>
    </w:p>
    <w:p w:rsidR="006A00B2" w:rsidRDefault="0057566E">
      <w:pPr>
        <w:pStyle w:val="ListParagraph"/>
        <w:numPr>
          <w:ilvl w:val="0"/>
          <w:numId w:val="1166"/>
        </w:numPr>
        <w:contextualSpacing/>
      </w:pPr>
      <w:r>
        <w:t>&lt;draw:polygon&gt;</w:t>
      </w:r>
    </w:p>
    <w:p w:rsidR="006A00B2" w:rsidRDefault="0057566E">
      <w:pPr>
        <w:pStyle w:val="ListParagraph"/>
        <w:numPr>
          <w:ilvl w:val="0"/>
          <w:numId w:val="1166"/>
        </w:numPr>
        <w:contextualSpacing/>
      </w:pPr>
      <w:r>
        <w:t>&lt;draw:regular-polygon&gt;</w:t>
      </w:r>
    </w:p>
    <w:p w:rsidR="006A00B2" w:rsidRDefault="0057566E">
      <w:pPr>
        <w:pStyle w:val="ListParagraph"/>
        <w:numPr>
          <w:ilvl w:val="0"/>
          <w:numId w:val="1166"/>
        </w:numPr>
        <w:contextualSpacing/>
      </w:pPr>
      <w:r>
        <w:t>&lt;draw:path&gt;</w:t>
      </w:r>
    </w:p>
    <w:p w:rsidR="006A00B2" w:rsidRDefault="0057566E">
      <w:pPr>
        <w:pStyle w:val="ListParagraph"/>
        <w:numPr>
          <w:ilvl w:val="0"/>
          <w:numId w:val="1166"/>
        </w:numPr>
        <w:contextualSpacing/>
      </w:pPr>
      <w:r>
        <w:t>&lt;draw:circle&gt;</w:t>
      </w:r>
    </w:p>
    <w:p w:rsidR="006A00B2" w:rsidRDefault="0057566E">
      <w:pPr>
        <w:pStyle w:val="ListParagraph"/>
        <w:numPr>
          <w:ilvl w:val="0"/>
          <w:numId w:val="1166"/>
        </w:numPr>
        <w:contextualSpacing/>
      </w:pPr>
      <w:r>
        <w:t>&lt;draw:ellipse&gt;</w:t>
      </w:r>
    </w:p>
    <w:p w:rsidR="006A00B2" w:rsidRDefault="0057566E">
      <w:pPr>
        <w:pStyle w:val="ListParagraph"/>
        <w:numPr>
          <w:ilvl w:val="0"/>
          <w:numId w:val="1166"/>
        </w:numPr>
        <w:contextualSpacing/>
      </w:pPr>
      <w:r>
        <w:t>&lt;draw:caption&gt;</w:t>
      </w:r>
    </w:p>
    <w:p w:rsidR="006A00B2" w:rsidRDefault="0057566E">
      <w:pPr>
        <w:pStyle w:val="ListParagraph"/>
        <w:numPr>
          <w:ilvl w:val="0"/>
          <w:numId w:val="1166"/>
        </w:numPr>
        <w:contextualSpacing/>
      </w:pPr>
      <w:r>
        <w:t>&lt;draw:g&gt;</w:t>
      </w:r>
    </w:p>
    <w:p w:rsidR="006A00B2" w:rsidRDefault="0057566E">
      <w:pPr>
        <w:pStyle w:val="ListParagraph"/>
        <w:numPr>
          <w:ilvl w:val="0"/>
          <w:numId w:val="1166"/>
        </w:numPr>
        <w:contextualSpacing/>
      </w:pPr>
      <w:r>
        <w:t>&lt;</w:t>
      </w:r>
      <w:r>
        <w:t>draw:frame&gt; element containing a &lt;draw:image&gt;, &lt;draw:text-box&gt;, or &lt;draw:object-ole&gt; element</w:t>
      </w:r>
    </w:p>
    <w:p w:rsidR="006A00B2" w:rsidRDefault="0057566E">
      <w:pPr>
        <w:pStyle w:val="ListParagraph"/>
        <w:numPr>
          <w:ilvl w:val="0"/>
          <w:numId w:val="1166"/>
        </w:numPr>
      </w:pPr>
      <w:r>
        <w:t>&lt;draw:custom-shape&gt;</w:t>
      </w:r>
    </w:p>
    <w:p w:rsidR="006A00B2" w:rsidRDefault="0057566E">
      <w:pPr>
        <w:pStyle w:val="Definition-Field2"/>
      </w:pPr>
      <w:r>
        <w:t xml:space="preserve">This attribute is not supported when style:repeat="no-repeat". </w:t>
      </w:r>
    </w:p>
    <w:p w:rsidR="006A00B2" w:rsidRDefault="0057566E">
      <w:pPr>
        <w:pStyle w:val="Heading3"/>
      </w:pPr>
      <w:bookmarkStart w:id="1611" w:name="section_4d71a19356a14a77a49efe4c1cb59109"/>
      <w:bookmarkStart w:id="1612" w:name="_Toc79580855"/>
      <w:r>
        <w:t>Section 15.14.11, Fill Image Tile Reference Point</w:t>
      </w:r>
      <w:bookmarkEnd w:id="1611"/>
      <w:bookmarkEnd w:id="1612"/>
      <w:r>
        <w:fldChar w:fldCharType="begin"/>
      </w:r>
      <w:r>
        <w:instrText xml:space="preserve"> XE "Fill Image Tile Reference</w:instrText>
      </w:r>
      <w:r>
        <w:instrText xml:space="preserve"> Point" </w:instrText>
      </w:r>
      <w:r>
        <w:fldChar w:fldCharType="end"/>
      </w:r>
    </w:p>
    <w:p w:rsidR="006A00B2" w:rsidRDefault="0057566E">
      <w:pPr>
        <w:pStyle w:val="Definition-Field"/>
      </w:pPr>
      <w:r>
        <w:t xml:space="preserve">a.   </w:t>
      </w:r>
      <w:r>
        <w:rPr>
          <w:i/>
        </w:rPr>
        <w:t>The standard defines the attribute draw:fill-image-ref-point,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67"/>
        </w:numPr>
        <w:contextualSpacing/>
      </w:pPr>
      <w:r>
        <w:t>&lt;draw:rect&gt;</w:t>
      </w:r>
    </w:p>
    <w:p w:rsidR="006A00B2" w:rsidRDefault="0057566E">
      <w:pPr>
        <w:pStyle w:val="ListParagraph"/>
        <w:numPr>
          <w:ilvl w:val="0"/>
          <w:numId w:val="1167"/>
        </w:numPr>
        <w:contextualSpacing/>
      </w:pPr>
      <w:r>
        <w:t>&lt;draw:polyline&gt;</w:t>
      </w:r>
    </w:p>
    <w:p w:rsidR="006A00B2" w:rsidRDefault="0057566E">
      <w:pPr>
        <w:pStyle w:val="ListParagraph"/>
        <w:numPr>
          <w:ilvl w:val="0"/>
          <w:numId w:val="1167"/>
        </w:numPr>
        <w:contextualSpacing/>
      </w:pPr>
      <w:r>
        <w:t>&lt;draw:polygon</w:t>
      </w:r>
      <w:r>
        <w:t>&gt;</w:t>
      </w:r>
    </w:p>
    <w:p w:rsidR="006A00B2" w:rsidRDefault="0057566E">
      <w:pPr>
        <w:pStyle w:val="ListParagraph"/>
        <w:numPr>
          <w:ilvl w:val="0"/>
          <w:numId w:val="1167"/>
        </w:numPr>
        <w:contextualSpacing/>
      </w:pPr>
      <w:r>
        <w:t>&lt;draw:regular-polygon&gt;</w:t>
      </w:r>
    </w:p>
    <w:p w:rsidR="006A00B2" w:rsidRDefault="0057566E">
      <w:pPr>
        <w:pStyle w:val="ListParagraph"/>
        <w:numPr>
          <w:ilvl w:val="0"/>
          <w:numId w:val="1167"/>
        </w:numPr>
        <w:contextualSpacing/>
      </w:pPr>
      <w:r>
        <w:t>&lt;draw:path&gt;</w:t>
      </w:r>
    </w:p>
    <w:p w:rsidR="006A00B2" w:rsidRDefault="0057566E">
      <w:pPr>
        <w:pStyle w:val="ListParagraph"/>
        <w:numPr>
          <w:ilvl w:val="0"/>
          <w:numId w:val="1167"/>
        </w:numPr>
        <w:contextualSpacing/>
      </w:pPr>
      <w:r>
        <w:t>&lt;draw:circle&gt;</w:t>
      </w:r>
    </w:p>
    <w:p w:rsidR="006A00B2" w:rsidRDefault="0057566E">
      <w:pPr>
        <w:pStyle w:val="ListParagraph"/>
        <w:numPr>
          <w:ilvl w:val="0"/>
          <w:numId w:val="1167"/>
        </w:numPr>
        <w:contextualSpacing/>
      </w:pPr>
      <w:r>
        <w:t>&lt;draw:ellipse&gt;</w:t>
      </w:r>
    </w:p>
    <w:p w:rsidR="006A00B2" w:rsidRDefault="0057566E">
      <w:pPr>
        <w:pStyle w:val="ListParagraph"/>
        <w:numPr>
          <w:ilvl w:val="0"/>
          <w:numId w:val="1167"/>
        </w:numPr>
        <w:contextualSpacing/>
      </w:pPr>
      <w:r>
        <w:t>&lt;draw:caption&gt;</w:t>
      </w:r>
    </w:p>
    <w:p w:rsidR="006A00B2" w:rsidRDefault="0057566E">
      <w:pPr>
        <w:pStyle w:val="ListParagraph"/>
        <w:numPr>
          <w:ilvl w:val="0"/>
          <w:numId w:val="1167"/>
        </w:numPr>
        <w:contextualSpacing/>
      </w:pPr>
      <w:r>
        <w:t>&lt;draw:g&gt;</w:t>
      </w:r>
    </w:p>
    <w:p w:rsidR="006A00B2" w:rsidRDefault="0057566E">
      <w:pPr>
        <w:pStyle w:val="ListParagraph"/>
        <w:numPr>
          <w:ilvl w:val="0"/>
          <w:numId w:val="1167"/>
        </w:numPr>
        <w:contextualSpacing/>
      </w:pPr>
      <w:r>
        <w:t>&lt;draw:frame&gt; containing the elements &lt;draw:image&gt;, &lt;draw:text-box&gt;, or &lt;draw:object-ole&gt;</w:t>
      </w:r>
    </w:p>
    <w:p w:rsidR="006A00B2" w:rsidRDefault="0057566E">
      <w:pPr>
        <w:pStyle w:val="ListParagraph"/>
        <w:numPr>
          <w:ilvl w:val="0"/>
          <w:numId w:val="1167"/>
        </w:numPr>
      </w:pPr>
      <w:r>
        <w:t xml:space="preserve">&lt;draw:custom-shape&gt; </w:t>
      </w:r>
    </w:p>
    <w:p w:rsidR="006A00B2" w:rsidRDefault="0057566E">
      <w:pPr>
        <w:pStyle w:val="Definition-Field"/>
      </w:pPr>
      <w:r>
        <w:t xml:space="preserve">b.   </w:t>
      </w:r>
      <w:r>
        <w:rPr>
          <w:i/>
        </w:rPr>
        <w:t>The standard defines the attribute draw:fill-image-</w:t>
      </w:r>
      <w:r>
        <w:rPr>
          <w:i/>
        </w:rPr>
        <w:t>ref-point-x,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68"/>
        </w:numPr>
        <w:contextualSpacing/>
      </w:pPr>
      <w:r>
        <w:t>&lt;draw:rect&gt;</w:t>
      </w:r>
    </w:p>
    <w:p w:rsidR="006A00B2" w:rsidRDefault="0057566E">
      <w:pPr>
        <w:pStyle w:val="ListParagraph"/>
        <w:numPr>
          <w:ilvl w:val="0"/>
          <w:numId w:val="1168"/>
        </w:numPr>
        <w:contextualSpacing/>
      </w:pPr>
      <w:r>
        <w:t>&lt;draw:polyline&gt;</w:t>
      </w:r>
    </w:p>
    <w:p w:rsidR="006A00B2" w:rsidRDefault="0057566E">
      <w:pPr>
        <w:pStyle w:val="ListParagraph"/>
        <w:numPr>
          <w:ilvl w:val="0"/>
          <w:numId w:val="1168"/>
        </w:numPr>
        <w:contextualSpacing/>
      </w:pPr>
      <w:r>
        <w:t>&lt;draw:polygon&gt;</w:t>
      </w:r>
    </w:p>
    <w:p w:rsidR="006A00B2" w:rsidRDefault="0057566E">
      <w:pPr>
        <w:pStyle w:val="ListParagraph"/>
        <w:numPr>
          <w:ilvl w:val="0"/>
          <w:numId w:val="1168"/>
        </w:numPr>
        <w:contextualSpacing/>
      </w:pPr>
      <w:r>
        <w:t>&lt;draw:regular-polygon&gt;</w:t>
      </w:r>
    </w:p>
    <w:p w:rsidR="006A00B2" w:rsidRDefault="0057566E">
      <w:pPr>
        <w:pStyle w:val="ListParagraph"/>
        <w:numPr>
          <w:ilvl w:val="0"/>
          <w:numId w:val="1168"/>
        </w:numPr>
        <w:contextualSpacing/>
      </w:pPr>
      <w:r>
        <w:lastRenderedPageBreak/>
        <w:t>&lt;draw:path&gt;</w:t>
      </w:r>
    </w:p>
    <w:p w:rsidR="006A00B2" w:rsidRDefault="0057566E">
      <w:pPr>
        <w:pStyle w:val="ListParagraph"/>
        <w:numPr>
          <w:ilvl w:val="0"/>
          <w:numId w:val="1168"/>
        </w:numPr>
        <w:contextualSpacing/>
      </w:pPr>
      <w:r>
        <w:t>&lt;draw:circle&gt;</w:t>
      </w:r>
    </w:p>
    <w:p w:rsidR="006A00B2" w:rsidRDefault="0057566E">
      <w:pPr>
        <w:pStyle w:val="ListParagraph"/>
        <w:numPr>
          <w:ilvl w:val="0"/>
          <w:numId w:val="1168"/>
        </w:numPr>
        <w:contextualSpacing/>
      </w:pPr>
      <w:r>
        <w:t>&lt;draw:ellipse&gt;</w:t>
      </w:r>
    </w:p>
    <w:p w:rsidR="006A00B2" w:rsidRDefault="0057566E">
      <w:pPr>
        <w:pStyle w:val="ListParagraph"/>
        <w:numPr>
          <w:ilvl w:val="0"/>
          <w:numId w:val="1168"/>
        </w:numPr>
        <w:contextualSpacing/>
      </w:pPr>
      <w:r>
        <w:t>&lt;draw:caption&gt;</w:t>
      </w:r>
    </w:p>
    <w:p w:rsidR="006A00B2" w:rsidRDefault="0057566E">
      <w:pPr>
        <w:pStyle w:val="ListParagraph"/>
        <w:numPr>
          <w:ilvl w:val="0"/>
          <w:numId w:val="1168"/>
        </w:numPr>
        <w:contextualSpacing/>
      </w:pPr>
      <w:r>
        <w:t>&lt;draw:g&gt;</w:t>
      </w:r>
    </w:p>
    <w:p w:rsidR="006A00B2" w:rsidRDefault="0057566E">
      <w:pPr>
        <w:pStyle w:val="ListParagraph"/>
        <w:numPr>
          <w:ilvl w:val="0"/>
          <w:numId w:val="1168"/>
        </w:numPr>
        <w:contextualSpacing/>
      </w:pPr>
      <w:r>
        <w:t>&lt;draw:frame&gt; containing the elements &lt;draw:image&gt;, &lt;draw:text-box&gt;, or &lt;draw:object-ole&gt;</w:t>
      </w:r>
    </w:p>
    <w:p w:rsidR="006A00B2" w:rsidRDefault="0057566E">
      <w:pPr>
        <w:pStyle w:val="ListParagraph"/>
        <w:numPr>
          <w:ilvl w:val="0"/>
          <w:numId w:val="1168"/>
        </w:numPr>
      </w:pPr>
      <w:r>
        <w:t xml:space="preserve">&lt;draw:custom-shape&gt; </w:t>
      </w:r>
    </w:p>
    <w:p w:rsidR="006A00B2" w:rsidRDefault="0057566E">
      <w:pPr>
        <w:pStyle w:val="Definition-Field"/>
      </w:pPr>
      <w:r>
        <w:t xml:space="preserve">c.   </w:t>
      </w:r>
      <w:r>
        <w:rPr>
          <w:i/>
        </w:rPr>
        <w:t>The standard defines the attribute draw:fill-image-ref-point-y, contained within the element &lt;</w:t>
      </w:r>
      <w:r>
        <w:rPr>
          <w:i/>
        </w:rPr>
        <w: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69"/>
        </w:numPr>
        <w:contextualSpacing/>
      </w:pPr>
      <w:r>
        <w:t>&lt;draw:rect&gt;</w:t>
      </w:r>
    </w:p>
    <w:p w:rsidR="006A00B2" w:rsidRDefault="0057566E">
      <w:pPr>
        <w:pStyle w:val="ListParagraph"/>
        <w:numPr>
          <w:ilvl w:val="0"/>
          <w:numId w:val="1169"/>
        </w:numPr>
        <w:contextualSpacing/>
      </w:pPr>
      <w:r>
        <w:t>&lt;draw:polyline&gt;</w:t>
      </w:r>
    </w:p>
    <w:p w:rsidR="006A00B2" w:rsidRDefault="0057566E">
      <w:pPr>
        <w:pStyle w:val="ListParagraph"/>
        <w:numPr>
          <w:ilvl w:val="0"/>
          <w:numId w:val="1169"/>
        </w:numPr>
        <w:contextualSpacing/>
      </w:pPr>
      <w:r>
        <w:t>&lt;draw:polygon&gt;</w:t>
      </w:r>
    </w:p>
    <w:p w:rsidR="006A00B2" w:rsidRDefault="0057566E">
      <w:pPr>
        <w:pStyle w:val="ListParagraph"/>
        <w:numPr>
          <w:ilvl w:val="0"/>
          <w:numId w:val="1169"/>
        </w:numPr>
        <w:contextualSpacing/>
      </w:pPr>
      <w:r>
        <w:t>&lt;draw:regular-polygon&gt;</w:t>
      </w:r>
    </w:p>
    <w:p w:rsidR="006A00B2" w:rsidRDefault="0057566E">
      <w:pPr>
        <w:pStyle w:val="ListParagraph"/>
        <w:numPr>
          <w:ilvl w:val="0"/>
          <w:numId w:val="1169"/>
        </w:numPr>
        <w:contextualSpacing/>
      </w:pPr>
      <w:r>
        <w:t>&lt;draw:path&gt;</w:t>
      </w:r>
    </w:p>
    <w:p w:rsidR="006A00B2" w:rsidRDefault="0057566E">
      <w:pPr>
        <w:pStyle w:val="ListParagraph"/>
        <w:numPr>
          <w:ilvl w:val="0"/>
          <w:numId w:val="1169"/>
        </w:numPr>
        <w:contextualSpacing/>
      </w:pPr>
      <w:r>
        <w:t>&lt;draw:circle&gt;</w:t>
      </w:r>
    </w:p>
    <w:p w:rsidR="006A00B2" w:rsidRDefault="0057566E">
      <w:pPr>
        <w:pStyle w:val="ListParagraph"/>
        <w:numPr>
          <w:ilvl w:val="0"/>
          <w:numId w:val="1169"/>
        </w:numPr>
        <w:contextualSpacing/>
      </w:pPr>
      <w:r>
        <w:t>&lt;draw:ellipse&gt;</w:t>
      </w:r>
    </w:p>
    <w:p w:rsidR="006A00B2" w:rsidRDefault="0057566E">
      <w:pPr>
        <w:pStyle w:val="ListParagraph"/>
        <w:numPr>
          <w:ilvl w:val="0"/>
          <w:numId w:val="1169"/>
        </w:numPr>
        <w:contextualSpacing/>
      </w:pPr>
      <w:r>
        <w:t>&lt;draw:caption&gt;</w:t>
      </w:r>
    </w:p>
    <w:p w:rsidR="006A00B2" w:rsidRDefault="0057566E">
      <w:pPr>
        <w:pStyle w:val="ListParagraph"/>
        <w:numPr>
          <w:ilvl w:val="0"/>
          <w:numId w:val="1169"/>
        </w:numPr>
        <w:contextualSpacing/>
      </w:pPr>
      <w:r>
        <w:t>&lt;draw:g&gt;</w:t>
      </w:r>
    </w:p>
    <w:p w:rsidR="006A00B2" w:rsidRDefault="0057566E">
      <w:pPr>
        <w:pStyle w:val="ListParagraph"/>
        <w:numPr>
          <w:ilvl w:val="0"/>
          <w:numId w:val="1169"/>
        </w:numPr>
        <w:contextualSpacing/>
      </w:pPr>
      <w:r>
        <w:t xml:space="preserve">&lt;draw:frame&gt; </w:t>
      </w:r>
      <w:r>
        <w:t>containing the elements &lt;draw:image&gt;, &lt;draw:text-box&gt;, or &lt;draw:object-ole&gt;</w:t>
      </w:r>
    </w:p>
    <w:p w:rsidR="006A00B2" w:rsidRDefault="0057566E">
      <w:pPr>
        <w:pStyle w:val="ListParagraph"/>
        <w:numPr>
          <w:ilvl w:val="0"/>
          <w:numId w:val="1169"/>
        </w:numPr>
      </w:pPr>
      <w:r>
        <w:t xml:space="preserve">&lt;draw:custom-shape&gt; </w:t>
      </w:r>
    </w:p>
    <w:p w:rsidR="006A00B2" w:rsidRDefault="0057566E">
      <w:pPr>
        <w:pStyle w:val="Definition-Field"/>
      </w:pPr>
      <w:r>
        <w:t xml:space="preserve">d.   </w:t>
      </w:r>
      <w:r>
        <w:rPr>
          <w:i/>
        </w:rPr>
        <w:t>The standard defines the attribute draw:fill-image-ref-point, contained within the element &lt;style:graphic-properties&gt;</w:t>
      </w:r>
    </w:p>
    <w:p w:rsidR="006A00B2" w:rsidRDefault="0057566E">
      <w:pPr>
        <w:pStyle w:val="Definition-Field2"/>
      </w:pPr>
      <w:r>
        <w:t>Excel 2013 supports this attribute f</w:t>
      </w:r>
      <w:r>
        <w:t>or a style applied to the following elements:</w:t>
      </w:r>
    </w:p>
    <w:p w:rsidR="006A00B2" w:rsidRDefault="0057566E">
      <w:pPr>
        <w:pStyle w:val="ListParagraph"/>
        <w:numPr>
          <w:ilvl w:val="0"/>
          <w:numId w:val="1170"/>
        </w:numPr>
        <w:contextualSpacing/>
      </w:pPr>
      <w:r>
        <w:t>&lt;draw:rect&gt;</w:t>
      </w:r>
    </w:p>
    <w:p w:rsidR="006A00B2" w:rsidRDefault="0057566E">
      <w:pPr>
        <w:pStyle w:val="ListParagraph"/>
        <w:numPr>
          <w:ilvl w:val="0"/>
          <w:numId w:val="1170"/>
        </w:numPr>
        <w:contextualSpacing/>
      </w:pPr>
      <w:r>
        <w:t>&lt;draw:polyline&gt;</w:t>
      </w:r>
    </w:p>
    <w:p w:rsidR="006A00B2" w:rsidRDefault="0057566E">
      <w:pPr>
        <w:pStyle w:val="ListParagraph"/>
        <w:numPr>
          <w:ilvl w:val="0"/>
          <w:numId w:val="1170"/>
        </w:numPr>
        <w:contextualSpacing/>
      </w:pPr>
      <w:r>
        <w:t>&lt;draw:polygon&gt;</w:t>
      </w:r>
    </w:p>
    <w:p w:rsidR="006A00B2" w:rsidRDefault="0057566E">
      <w:pPr>
        <w:pStyle w:val="ListParagraph"/>
        <w:numPr>
          <w:ilvl w:val="0"/>
          <w:numId w:val="1170"/>
        </w:numPr>
        <w:contextualSpacing/>
      </w:pPr>
      <w:r>
        <w:t>&lt;draw:regular-polygon&gt;</w:t>
      </w:r>
    </w:p>
    <w:p w:rsidR="006A00B2" w:rsidRDefault="0057566E">
      <w:pPr>
        <w:pStyle w:val="ListParagraph"/>
        <w:numPr>
          <w:ilvl w:val="0"/>
          <w:numId w:val="1170"/>
        </w:numPr>
        <w:contextualSpacing/>
      </w:pPr>
      <w:r>
        <w:t>&lt;draw:path&gt;</w:t>
      </w:r>
    </w:p>
    <w:p w:rsidR="006A00B2" w:rsidRDefault="0057566E">
      <w:pPr>
        <w:pStyle w:val="ListParagraph"/>
        <w:numPr>
          <w:ilvl w:val="0"/>
          <w:numId w:val="1170"/>
        </w:numPr>
        <w:contextualSpacing/>
      </w:pPr>
      <w:r>
        <w:t>&lt;draw:circle&gt;</w:t>
      </w:r>
    </w:p>
    <w:p w:rsidR="006A00B2" w:rsidRDefault="0057566E">
      <w:pPr>
        <w:pStyle w:val="ListParagraph"/>
        <w:numPr>
          <w:ilvl w:val="0"/>
          <w:numId w:val="1170"/>
        </w:numPr>
        <w:contextualSpacing/>
      </w:pPr>
      <w:r>
        <w:t>&lt;draw:ellipse&gt;</w:t>
      </w:r>
    </w:p>
    <w:p w:rsidR="006A00B2" w:rsidRDefault="0057566E">
      <w:pPr>
        <w:pStyle w:val="ListParagraph"/>
        <w:numPr>
          <w:ilvl w:val="0"/>
          <w:numId w:val="1170"/>
        </w:numPr>
        <w:contextualSpacing/>
      </w:pPr>
      <w:r>
        <w:t>&lt;draw:caption&gt;</w:t>
      </w:r>
    </w:p>
    <w:p w:rsidR="006A00B2" w:rsidRDefault="0057566E">
      <w:pPr>
        <w:pStyle w:val="ListParagraph"/>
        <w:numPr>
          <w:ilvl w:val="0"/>
          <w:numId w:val="1170"/>
        </w:numPr>
        <w:contextualSpacing/>
      </w:pPr>
      <w:r>
        <w:t>&lt;draw:g&gt;</w:t>
      </w:r>
    </w:p>
    <w:p w:rsidR="006A00B2" w:rsidRDefault="0057566E">
      <w:pPr>
        <w:pStyle w:val="ListParagraph"/>
        <w:numPr>
          <w:ilvl w:val="0"/>
          <w:numId w:val="1170"/>
        </w:numPr>
        <w:contextualSpacing/>
      </w:pPr>
      <w:r>
        <w:t>&lt;draw:frame&gt; containing the elements &lt;draw:image&gt;, &lt;draw:text-box&gt;, or &lt;draw:ob</w:t>
      </w:r>
      <w:r>
        <w:t>ject-ole&gt;</w:t>
      </w:r>
    </w:p>
    <w:p w:rsidR="006A00B2" w:rsidRDefault="0057566E">
      <w:pPr>
        <w:pStyle w:val="ListParagraph"/>
        <w:numPr>
          <w:ilvl w:val="0"/>
          <w:numId w:val="1170"/>
        </w:numPr>
      </w:pPr>
      <w:r>
        <w:t xml:space="preserve">&lt;draw:custom-shape&gt; </w:t>
      </w:r>
    </w:p>
    <w:p w:rsidR="006A00B2" w:rsidRDefault="0057566E">
      <w:pPr>
        <w:pStyle w:val="Definition-Field"/>
      </w:pPr>
      <w:r>
        <w:t xml:space="preserve">e.   </w:t>
      </w:r>
      <w:r>
        <w:rPr>
          <w:i/>
        </w:rPr>
        <w:t>The standard defines the attribute draw:fill-image-ref-point-x,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71"/>
        </w:numPr>
        <w:contextualSpacing/>
      </w:pPr>
      <w:r>
        <w:t>&lt;draw:rect&gt;</w:t>
      </w:r>
    </w:p>
    <w:p w:rsidR="006A00B2" w:rsidRDefault="0057566E">
      <w:pPr>
        <w:pStyle w:val="ListParagraph"/>
        <w:numPr>
          <w:ilvl w:val="0"/>
          <w:numId w:val="1171"/>
        </w:numPr>
        <w:contextualSpacing/>
      </w:pPr>
      <w:r>
        <w:t>&lt;</w:t>
      </w:r>
      <w:r>
        <w:t>draw:polyline&gt;</w:t>
      </w:r>
    </w:p>
    <w:p w:rsidR="006A00B2" w:rsidRDefault="0057566E">
      <w:pPr>
        <w:pStyle w:val="ListParagraph"/>
        <w:numPr>
          <w:ilvl w:val="0"/>
          <w:numId w:val="1171"/>
        </w:numPr>
        <w:contextualSpacing/>
      </w:pPr>
      <w:r>
        <w:t>&lt;draw:polygon&gt;</w:t>
      </w:r>
    </w:p>
    <w:p w:rsidR="006A00B2" w:rsidRDefault="0057566E">
      <w:pPr>
        <w:pStyle w:val="ListParagraph"/>
        <w:numPr>
          <w:ilvl w:val="0"/>
          <w:numId w:val="1171"/>
        </w:numPr>
        <w:contextualSpacing/>
      </w:pPr>
      <w:r>
        <w:t>&lt;draw:regular-polygon&gt;</w:t>
      </w:r>
    </w:p>
    <w:p w:rsidR="006A00B2" w:rsidRDefault="0057566E">
      <w:pPr>
        <w:pStyle w:val="ListParagraph"/>
        <w:numPr>
          <w:ilvl w:val="0"/>
          <w:numId w:val="1171"/>
        </w:numPr>
        <w:contextualSpacing/>
      </w:pPr>
      <w:r>
        <w:t>&lt;draw:path&gt;</w:t>
      </w:r>
    </w:p>
    <w:p w:rsidR="006A00B2" w:rsidRDefault="0057566E">
      <w:pPr>
        <w:pStyle w:val="ListParagraph"/>
        <w:numPr>
          <w:ilvl w:val="0"/>
          <w:numId w:val="1171"/>
        </w:numPr>
        <w:contextualSpacing/>
      </w:pPr>
      <w:r>
        <w:t>&lt;draw:circle&gt;</w:t>
      </w:r>
    </w:p>
    <w:p w:rsidR="006A00B2" w:rsidRDefault="0057566E">
      <w:pPr>
        <w:pStyle w:val="ListParagraph"/>
        <w:numPr>
          <w:ilvl w:val="0"/>
          <w:numId w:val="1171"/>
        </w:numPr>
        <w:contextualSpacing/>
      </w:pPr>
      <w:r>
        <w:t>&lt;draw:ellipse&gt;</w:t>
      </w:r>
    </w:p>
    <w:p w:rsidR="006A00B2" w:rsidRDefault="0057566E">
      <w:pPr>
        <w:pStyle w:val="ListParagraph"/>
        <w:numPr>
          <w:ilvl w:val="0"/>
          <w:numId w:val="1171"/>
        </w:numPr>
        <w:contextualSpacing/>
      </w:pPr>
      <w:r>
        <w:t>&lt;draw:caption&gt;</w:t>
      </w:r>
    </w:p>
    <w:p w:rsidR="006A00B2" w:rsidRDefault="0057566E">
      <w:pPr>
        <w:pStyle w:val="ListParagraph"/>
        <w:numPr>
          <w:ilvl w:val="0"/>
          <w:numId w:val="1171"/>
        </w:numPr>
        <w:contextualSpacing/>
      </w:pPr>
      <w:r>
        <w:t>&lt;draw:g&gt;</w:t>
      </w:r>
    </w:p>
    <w:p w:rsidR="006A00B2" w:rsidRDefault="0057566E">
      <w:pPr>
        <w:pStyle w:val="ListParagraph"/>
        <w:numPr>
          <w:ilvl w:val="0"/>
          <w:numId w:val="1171"/>
        </w:numPr>
        <w:contextualSpacing/>
      </w:pPr>
      <w:r>
        <w:t>&lt;draw:frame&gt; containing the elements &lt;draw:image&gt;, &lt;draw:text-box&gt;, or &lt;draw:object-ole&gt;</w:t>
      </w:r>
    </w:p>
    <w:p w:rsidR="006A00B2" w:rsidRDefault="0057566E">
      <w:pPr>
        <w:pStyle w:val="ListParagraph"/>
        <w:numPr>
          <w:ilvl w:val="0"/>
          <w:numId w:val="1171"/>
        </w:numPr>
      </w:pPr>
      <w:r>
        <w:t xml:space="preserve">&lt;draw:custom-shape&gt; </w:t>
      </w:r>
    </w:p>
    <w:p w:rsidR="006A00B2" w:rsidRDefault="0057566E">
      <w:pPr>
        <w:pStyle w:val="Definition-Field"/>
      </w:pPr>
      <w:r>
        <w:lastRenderedPageBreak/>
        <w:t xml:space="preserve">f.   </w:t>
      </w:r>
      <w:r>
        <w:rPr>
          <w:i/>
        </w:rPr>
        <w:t>The standard defines th</w:t>
      </w:r>
      <w:r>
        <w:rPr>
          <w:i/>
        </w:rPr>
        <w:t>e attribute draw:fill-image-ref-point-y,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72"/>
        </w:numPr>
        <w:contextualSpacing/>
      </w:pPr>
      <w:r>
        <w:t>&lt;draw:rect&gt;</w:t>
      </w:r>
    </w:p>
    <w:p w:rsidR="006A00B2" w:rsidRDefault="0057566E">
      <w:pPr>
        <w:pStyle w:val="ListParagraph"/>
        <w:numPr>
          <w:ilvl w:val="0"/>
          <w:numId w:val="1172"/>
        </w:numPr>
        <w:contextualSpacing/>
      </w:pPr>
      <w:r>
        <w:t>&lt;draw:polyline&gt;</w:t>
      </w:r>
    </w:p>
    <w:p w:rsidR="006A00B2" w:rsidRDefault="0057566E">
      <w:pPr>
        <w:pStyle w:val="ListParagraph"/>
        <w:numPr>
          <w:ilvl w:val="0"/>
          <w:numId w:val="1172"/>
        </w:numPr>
        <w:contextualSpacing/>
      </w:pPr>
      <w:r>
        <w:t>&lt;draw:polygon&gt;</w:t>
      </w:r>
    </w:p>
    <w:p w:rsidR="006A00B2" w:rsidRDefault="0057566E">
      <w:pPr>
        <w:pStyle w:val="ListParagraph"/>
        <w:numPr>
          <w:ilvl w:val="0"/>
          <w:numId w:val="1172"/>
        </w:numPr>
        <w:contextualSpacing/>
      </w:pPr>
      <w:r>
        <w:t>&lt;draw:regular-polygon&gt;</w:t>
      </w:r>
    </w:p>
    <w:p w:rsidR="006A00B2" w:rsidRDefault="0057566E">
      <w:pPr>
        <w:pStyle w:val="ListParagraph"/>
        <w:numPr>
          <w:ilvl w:val="0"/>
          <w:numId w:val="1172"/>
        </w:numPr>
        <w:contextualSpacing/>
      </w:pPr>
      <w:r>
        <w:t>&lt;draw:path&gt;</w:t>
      </w:r>
    </w:p>
    <w:p w:rsidR="006A00B2" w:rsidRDefault="0057566E">
      <w:pPr>
        <w:pStyle w:val="ListParagraph"/>
        <w:numPr>
          <w:ilvl w:val="0"/>
          <w:numId w:val="1172"/>
        </w:numPr>
        <w:contextualSpacing/>
      </w:pPr>
      <w:r>
        <w:t>&lt;draw:circle&gt;</w:t>
      </w:r>
    </w:p>
    <w:p w:rsidR="006A00B2" w:rsidRDefault="0057566E">
      <w:pPr>
        <w:pStyle w:val="ListParagraph"/>
        <w:numPr>
          <w:ilvl w:val="0"/>
          <w:numId w:val="1172"/>
        </w:numPr>
        <w:contextualSpacing/>
      </w:pPr>
      <w:r>
        <w:t>&lt;draw:ellipse&gt;</w:t>
      </w:r>
    </w:p>
    <w:p w:rsidR="006A00B2" w:rsidRDefault="0057566E">
      <w:pPr>
        <w:pStyle w:val="ListParagraph"/>
        <w:numPr>
          <w:ilvl w:val="0"/>
          <w:numId w:val="1172"/>
        </w:numPr>
        <w:contextualSpacing/>
      </w:pPr>
      <w:r>
        <w:t>&lt;draw:caption&gt;</w:t>
      </w:r>
    </w:p>
    <w:p w:rsidR="006A00B2" w:rsidRDefault="0057566E">
      <w:pPr>
        <w:pStyle w:val="ListParagraph"/>
        <w:numPr>
          <w:ilvl w:val="0"/>
          <w:numId w:val="1172"/>
        </w:numPr>
        <w:contextualSpacing/>
      </w:pPr>
      <w:r>
        <w:t>&lt;draw:g&gt;</w:t>
      </w:r>
    </w:p>
    <w:p w:rsidR="006A00B2" w:rsidRDefault="0057566E">
      <w:pPr>
        <w:pStyle w:val="ListParagraph"/>
        <w:numPr>
          <w:ilvl w:val="0"/>
          <w:numId w:val="1172"/>
        </w:numPr>
        <w:contextualSpacing/>
      </w:pPr>
      <w:r>
        <w:t>&lt;draw:frame&gt; containing the elements &lt;draw:image&gt;, &lt;draw:text-box&gt;, or &lt;draw:object-ole&gt;</w:t>
      </w:r>
    </w:p>
    <w:p w:rsidR="006A00B2" w:rsidRDefault="0057566E">
      <w:pPr>
        <w:pStyle w:val="ListParagraph"/>
        <w:numPr>
          <w:ilvl w:val="0"/>
          <w:numId w:val="1172"/>
        </w:numPr>
      </w:pPr>
      <w:r>
        <w:t xml:space="preserve">&lt;draw:custom-shape&gt; </w:t>
      </w:r>
    </w:p>
    <w:p w:rsidR="006A00B2" w:rsidRDefault="0057566E">
      <w:pPr>
        <w:pStyle w:val="Definition-Field"/>
      </w:pPr>
      <w:r>
        <w:t xml:space="preserve">g.   </w:t>
      </w:r>
      <w:r>
        <w:rPr>
          <w:i/>
        </w:rPr>
        <w:t xml:space="preserve">The standard defines the attribute draw:fill-image-ref-point, contained within the </w:t>
      </w:r>
      <w:r>
        <w:rPr>
          <w:i/>
        </w:rPr>
        <w:t>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173"/>
        </w:numPr>
        <w:contextualSpacing/>
      </w:pPr>
      <w:r>
        <w:t>&lt;draw:rect&gt;</w:t>
      </w:r>
    </w:p>
    <w:p w:rsidR="006A00B2" w:rsidRDefault="0057566E">
      <w:pPr>
        <w:pStyle w:val="ListParagraph"/>
        <w:numPr>
          <w:ilvl w:val="0"/>
          <w:numId w:val="1173"/>
        </w:numPr>
        <w:contextualSpacing/>
      </w:pPr>
      <w:r>
        <w:t>&lt;draw:polyline&gt;</w:t>
      </w:r>
    </w:p>
    <w:p w:rsidR="006A00B2" w:rsidRDefault="0057566E">
      <w:pPr>
        <w:pStyle w:val="ListParagraph"/>
        <w:numPr>
          <w:ilvl w:val="0"/>
          <w:numId w:val="1173"/>
        </w:numPr>
        <w:contextualSpacing/>
      </w:pPr>
      <w:r>
        <w:t>&lt;draw:polygon&gt;</w:t>
      </w:r>
    </w:p>
    <w:p w:rsidR="006A00B2" w:rsidRDefault="0057566E">
      <w:pPr>
        <w:pStyle w:val="ListParagraph"/>
        <w:numPr>
          <w:ilvl w:val="0"/>
          <w:numId w:val="1173"/>
        </w:numPr>
        <w:contextualSpacing/>
      </w:pPr>
      <w:r>
        <w:t>&lt;draw:regular-polygon&gt;</w:t>
      </w:r>
    </w:p>
    <w:p w:rsidR="006A00B2" w:rsidRDefault="0057566E">
      <w:pPr>
        <w:pStyle w:val="ListParagraph"/>
        <w:numPr>
          <w:ilvl w:val="0"/>
          <w:numId w:val="1173"/>
        </w:numPr>
        <w:contextualSpacing/>
      </w:pPr>
      <w:r>
        <w:t>&lt;draw:path&gt;</w:t>
      </w:r>
    </w:p>
    <w:p w:rsidR="006A00B2" w:rsidRDefault="0057566E">
      <w:pPr>
        <w:pStyle w:val="ListParagraph"/>
        <w:numPr>
          <w:ilvl w:val="0"/>
          <w:numId w:val="1173"/>
        </w:numPr>
        <w:contextualSpacing/>
      </w:pPr>
      <w:r>
        <w:t>&lt;draw:circle&gt;</w:t>
      </w:r>
    </w:p>
    <w:p w:rsidR="006A00B2" w:rsidRDefault="0057566E">
      <w:pPr>
        <w:pStyle w:val="ListParagraph"/>
        <w:numPr>
          <w:ilvl w:val="0"/>
          <w:numId w:val="1173"/>
        </w:numPr>
        <w:contextualSpacing/>
      </w:pPr>
      <w:r>
        <w:t>&lt;draw:ellipse&gt;</w:t>
      </w:r>
    </w:p>
    <w:p w:rsidR="006A00B2" w:rsidRDefault="0057566E">
      <w:pPr>
        <w:pStyle w:val="ListParagraph"/>
        <w:numPr>
          <w:ilvl w:val="0"/>
          <w:numId w:val="1173"/>
        </w:numPr>
        <w:contextualSpacing/>
      </w:pPr>
      <w:r>
        <w:t>&lt;draw:caption&gt;</w:t>
      </w:r>
    </w:p>
    <w:p w:rsidR="006A00B2" w:rsidRDefault="0057566E">
      <w:pPr>
        <w:pStyle w:val="ListParagraph"/>
        <w:numPr>
          <w:ilvl w:val="0"/>
          <w:numId w:val="1173"/>
        </w:numPr>
        <w:contextualSpacing/>
      </w:pPr>
      <w:r>
        <w:t>&lt;draw:g&gt;</w:t>
      </w:r>
    </w:p>
    <w:p w:rsidR="006A00B2" w:rsidRDefault="0057566E">
      <w:pPr>
        <w:pStyle w:val="ListParagraph"/>
        <w:numPr>
          <w:ilvl w:val="0"/>
          <w:numId w:val="1173"/>
        </w:numPr>
        <w:contextualSpacing/>
      </w:pPr>
      <w:r>
        <w:t>&lt;</w:t>
      </w:r>
      <w:r>
        <w:t>draw:frame&gt; containing the elements &lt;draw:image&gt;, &lt;draw:text-box&gt;, or &lt;draw:object-ole&gt;</w:t>
      </w:r>
    </w:p>
    <w:p w:rsidR="006A00B2" w:rsidRDefault="0057566E">
      <w:pPr>
        <w:pStyle w:val="ListParagraph"/>
        <w:numPr>
          <w:ilvl w:val="0"/>
          <w:numId w:val="1173"/>
        </w:numPr>
      </w:pPr>
      <w:r>
        <w:t xml:space="preserve">&lt;draw:custom-shape&gt; </w:t>
      </w:r>
    </w:p>
    <w:p w:rsidR="006A00B2" w:rsidRDefault="0057566E">
      <w:pPr>
        <w:pStyle w:val="Definition-Field"/>
      </w:pPr>
      <w:r>
        <w:t xml:space="preserve">h.   </w:t>
      </w:r>
      <w:r>
        <w:rPr>
          <w:i/>
        </w:rPr>
        <w:t>The standard defines the attribute draw:fill-image-ref-point-x, contained within the element &lt;style:graphic-properties&gt;</w:t>
      </w:r>
    </w:p>
    <w:p w:rsidR="006A00B2" w:rsidRDefault="0057566E">
      <w:pPr>
        <w:pStyle w:val="Definition-Field2"/>
      </w:pPr>
      <w:r>
        <w:t>PowerPoint 2013 suppor</w:t>
      </w:r>
      <w:r>
        <w:t>ts this attribute for a style applied to the following elements:</w:t>
      </w:r>
    </w:p>
    <w:p w:rsidR="006A00B2" w:rsidRDefault="0057566E">
      <w:pPr>
        <w:pStyle w:val="ListParagraph"/>
        <w:numPr>
          <w:ilvl w:val="0"/>
          <w:numId w:val="1174"/>
        </w:numPr>
        <w:contextualSpacing/>
      </w:pPr>
      <w:r>
        <w:t>&lt;draw:rect&gt;</w:t>
      </w:r>
    </w:p>
    <w:p w:rsidR="006A00B2" w:rsidRDefault="0057566E">
      <w:pPr>
        <w:pStyle w:val="ListParagraph"/>
        <w:numPr>
          <w:ilvl w:val="0"/>
          <w:numId w:val="1174"/>
        </w:numPr>
        <w:contextualSpacing/>
      </w:pPr>
      <w:r>
        <w:t>&lt;draw:polyline&gt;</w:t>
      </w:r>
    </w:p>
    <w:p w:rsidR="006A00B2" w:rsidRDefault="0057566E">
      <w:pPr>
        <w:pStyle w:val="ListParagraph"/>
        <w:numPr>
          <w:ilvl w:val="0"/>
          <w:numId w:val="1174"/>
        </w:numPr>
        <w:contextualSpacing/>
      </w:pPr>
      <w:r>
        <w:t>&lt;draw:polygon&gt;</w:t>
      </w:r>
    </w:p>
    <w:p w:rsidR="006A00B2" w:rsidRDefault="0057566E">
      <w:pPr>
        <w:pStyle w:val="ListParagraph"/>
        <w:numPr>
          <w:ilvl w:val="0"/>
          <w:numId w:val="1174"/>
        </w:numPr>
        <w:contextualSpacing/>
      </w:pPr>
      <w:r>
        <w:t>&lt;draw:regular-polygon&gt;</w:t>
      </w:r>
    </w:p>
    <w:p w:rsidR="006A00B2" w:rsidRDefault="0057566E">
      <w:pPr>
        <w:pStyle w:val="ListParagraph"/>
        <w:numPr>
          <w:ilvl w:val="0"/>
          <w:numId w:val="1174"/>
        </w:numPr>
        <w:contextualSpacing/>
      </w:pPr>
      <w:r>
        <w:t>&lt;draw:path&gt;</w:t>
      </w:r>
    </w:p>
    <w:p w:rsidR="006A00B2" w:rsidRDefault="0057566E">
      <w:pPr>
        <w:pStyle w:val="ListParagraph"/>
        <w:numPr>
          <w:ilvl w:val="0"/>
          <w:numId w:val="1174"/>
        </w:numPr>
        <w:contextualSpacing/>
      </w:pPr>
      <w:r>
        <w:t>&lt;draw:circle&gt;</w:t>
      </w:r>
    </w:p>
    <w:p w:rsidR="006A00B2" w:rsidRDefault="0057566E">
      <w:pPr>
        <w:pStyle w:val="ListParagraph"/>
        <w:numPr>
          <w:ilvl w:val="0"/>
          <w:numId w:val="1174"/>
        </w:numPr>
        <w:contextualSpacing/>
      </w:pPr>
      <w:r>
        <w:t>&lt;draw:ellipse&gt;</w:t>
      </w:r>
    </w:p>
    <w:p w:rsidR="006A00B2" w:rsidRDefault="0057566E">
      <w:pPr>
        <w:pStyle w:val="ListParagraph"/>
        <w:numPr>
          <w:ilvl w:val="0"/>
          <w:numId w:val="1174"/>
        </w:numPr>
        <w:contextualSpacing/>
      </w:pPr>
      <w:r>
        <w:t>&lt;draw:caption&gt;</w:t>
      </w:r>
    </w:p>
    <w:p w:rsidR="006A00B2" w:rsidRDefault="0057566E">
      <w:pPr>
        <w:pStyle w:val="ListParagraph"/>
        <w:numPr>
          <w:ilvl w:val="0"/>
          <w:numId w:val="1174"/>
        </w:numPr>
        <w:contextualSpacing/>
      </w:pPr>
      <w:r>
        <w:t>&lt;draw:g&gt;</w:t>
      </w:r>
    </w:p>
    <w:p w:rsidR="006A00B2" w:rsidRDefault="0057566E">
      <w:pPr>
        <w:pStyle w:val="ListParagraph"/>
        <w:numPr>
          <w:ilvl w:val="0"/>
          <w:numId w:val="1174"/>
        </w:numPr>
        <w:contextualSpacing/>
      </w:pPr>
      <w:r>
        <w:t>&lt;draw:frame&gt; containing the elements &lt;draw:image&gt;, &lt;draw:tex</w:t>
      </w:r>
      <w:r>
        <w:t>t-box&gt;, or &lt;draw:object-ole&gt;</w:t>
      </w:r>
    </w:p>
    <w:p w:rsidR="006A00B2" w:rsidRDefault="0057566E">
      <w:pPr>
        <w:pStyle w:val="ListParagraph"/>
        <w:numPr>
          <w:ilvl w:val="0"/>
          <w:numId w:val="1174"/>
        </w:numPr>
      </w:pPr>
      <w:r>
        <w:t xml:space="preserve">&lt;draw:custom-shape&gt; </w:t>
      </w:r>
    </w:p>
    <w:p w:rsidR="006A00B2" w:rsidRDefault="0057566E">
      <w:pPr>
        <w:pStyle w:val="Definition-Field"/>
      </w:pPr>
      <w:r>
        <w:t xml:space="preserve">i.   </w:t>
      </w:r>
      <w:r>
        <w:rPr>
          <w:i/>
        </w:rPr>
        <w:t>The standard defines the attribute draw:fill-image-ref-point-y, contained within the element &lt;style:graphic-properties&gt;</w:t>
      </w:r>
    </w:p>
    <w:p w:rsidR="006A00B2" w:rsidRDefault="0057566E">
      <w:pPr>
        <w:pStyle w:val="Definition-Field2"/>
      </w:pPr>
      <w:r>
        <w:t xml:space="preserve">PowerPoint 2013 supports this attribute for a style applied to the following </w:t>
      </w:r>
      <w:r>
        <w:t>elements:</w:t>
      </w:r>
    </w:p>
    <w:p w:rsidR="006A00B2" w:rsidRDefault="0057566E">
      <w:pPr>
        <w:pStyle w:val="ListParagraph"/>
        <w:numPr>
          <w:ilvl w:val="0"/>
          <w:numId w:val="1175"/>
        </w:numPr>
        <w:contextualSpacing/>
      </w:pPr>
      <w:r>
        <w:t>&lt;draw:rect&gt;</w:t>
      </w:r>
    </w:p>
    <w:p w:rsidR="006A00B2" w:rsidRDefault="0057566E">
      <w:pPr>
        <w:pStyle w:val="ListParagraph"/>
        <w:numPr>
          <w:ilvl w:val="0"/>
          <w:numId w:val="1175"/>
        </w:numPr>
        <w:contextualSpacing/>
      </w:pPr>
      <w:r>
        <w:t>&lt;draw:polyline&gt;</w:t>
      </w:r>
    </w:p>
    <w:p w:rsidR="006A00B2" w:rsidRDefault="0057566E">
      <w:pPr>
        <w:pStyle w:val="ListParagraph"/>
        <w:numPr>
          <w:ilvl w:val="0"/>
          <w:numId w:val="1175"/>
        </w:numPr>
        <w:contextualSpacing/>
      </w:pPr>
      <w:r>
        <w:t>&lt;draw:polygon&gt;</w:t>
      </w:r>
    </w:p>
    <w:p w:rsidR="006A00B2" w:rsidRDefault="0057566E">
      <w:pPr>
        <w:pStyle w:val="ListParagraph"/>
        <w:numPr>
          <w:ilvl w:val="0"/>
          <w:numId w:val="1175"/>
        </w:numPr>
        <w:contextualSpacing/>
      </w:pPr>
      <w:r>
        <w:t>&lt;draw:regular-polygon&gt;</w:t>
      </w:r>
    </w:p>
    <w:p w:rsidR="006A00B2" w:rsidRDefault="0057566E">
      <w:pPr>
        <w:pStyle w:val="ListParagraph"/>
        <w:numPr>
          <w:ilvl w:val="0"/>
          <w:numId w:val="1175"/>
        </w:numPr>
        <w:contextualSpacing/>
      </w:pPr>
      <w:r>
        <w:lastRenderedPageBreak/>
        <w:t>&lt;draw:path&gt;</w:t>
      </w:r>
    </w:p>
    <w:p w:rsidR="006A00B2" w:rsidRDefault="0057566E">
      <w:pPr>
        <w:pStyle w:val="ListParagraph"/>
        <w:numPr>
          <w:ilvl w:val="0"/>
          <w:numId w:val="1175"/>
        </w:numPr>
        <w:contextualSpacing/>
      </w:pPr>
      <w:r>
        <w:t>&lt;draw:circle&gt;</w:t>
      </w:r>
    </w:p>
    <w:p w:rsidR="006A00B2" w:rsidRDefault="0057566E">
      <w:pPr>
        <w:pStyle w:val="ListParagraph"/>
        <w:numPr>
          <w:ilvl w:val="0"/>
          <w:numId w:val="1175"/>
        </w:numPr>
        <w:contextualSpacing/>
      </w:pPr>
      <w:r>
        <w:t>&lt;draw:ellipse&gt;</w:t>
      </w:r>
    </w:p>
    <w:p w:rsidR="006A00B2" w:rsidRDefault="0057566E">
      <w:pPr>
        <w:pStyle w:val="ListParagraph"/>
        <w:numPr>
          <w:ilvl w:val="0"/>
          <w:numId w:val="1175"/>
        </w:numPr>
        <w:contextualSpacing/>
      </w:pPr>
      <w:r>
        <w:t>&lt;draw:caption&gt;</w:t>
      </w:r>
    </w:p>
    <w:p w:rsidR="006A00B2" w:rsidRDefault="0057566E">
      <w:pPr>
        <w:pStyle w:val="ListParagraph"/>
        <w:numPr>
          <w:ilvl w:val="0"/>
          <w:numId w:val="1175"/>
        </w:numPr>
        <w:contextualSpacing/>
      </w:pPr>
      <w:r>
        <w:t>&lt;draw:g&gt;</w:t>
      </w:r>
    </w:p>
    <w:p w:rsidR="006A00B2" w:rsidRDefault="0057566E">
      <w:pPr>
        <w:pStyle w:val="ListParagraph"/>
        <w:numPr>
          <w:ilvl w:val="0"/>
          <w:numId w:val="1175"/>
        </w:numPr>
        <w:contextualSpacing/>
      </w:pPr>
      <w:r>
        <w:t>&lt;draw:frame&gt; containing the elements &lt;draw:image&gt;, &lt;draw:text-box&gt;, or &lt;draw:object-ole&gt;</w:t>
      </w:r>
    </w:p>
    <w:p w:rsidR="006A00B2" w:rsidRDefault="0057566E">
      <w:pPr>
        <w:pStyle w:val="ListParagraph"/>
        <w:numPr>
          <w:ilvl w:val="0"/>
          <w:numId w:val="1175"/>
        </w:numPr>
      </w:pPr>
      <w:r>
        <w:t xml:space="preserve">&lt;draw:custom-shape&gt; </w:t>
      </w:r>
    </w:p>
    <w:p w:rsidR="006A00B2" w:rsidRDefault="0057566E">
      <w:pPr>
        <w:pStyle w:val="Heading3"/>
      </w:pPr>
      <w:bookmarkStart w:id="1613" w:name="section_02d39264f16e43c79848fb819168bf92"/>
      <w:bookmarkStart w:id="1614" w:name="_Toc79580856"/>
      <w:r>
        <w:t>Secti</w:t>
      </w:r>
      <w:r>
        <w:t>on 15.14.12, Fill Image Tile Translation</w:t>
      </w:r>
      <w:bookmarkEnd w:id="1613"/>
      <w:bookmarkEnd w:id="1614"/>
      <w:r>
        <w:fldChar w:fldCharType="begin"/>
      </w:r>
      <w:r>
        <w:instrText xml:space="preserve"> XE "Fill Image Tile Translation" </w:instrText>
      </w:r>
      <w:r>
        <w:fldChar w:fldCharType="end"/>
      </w:r>
    </w:p>
    <w:p w:rsidR="006A00B2" w:rsidRDefault="0057566E">
      <w:pPr>
        <w:pStyle w:val="Definition-Field"/>
      </w:pPr>
      <w:r>
        <w:t xml:space="preserve">a.   </w:t>
      </w:r>
      <w:r>
        <w:rPr>
          <w:i/>
        </w:rPr>
        <w:t>The standard defines the attribute draw:tile-repeat-offset, contained within the element &lt;style:graphic-properties&gt;</w:t>
      </w:r>
    </w:p>
    <w:p w:rsidR="006A00B2" w:rsidRDefault="0057566E">
      <w:pPr>
        <w:pStyle w:val="Definition-Field2"/>
      </w:pPr>
      <w:r>
        <w:t>Word 2013 does not support this attribute for a style appl</w:t>
      </w:r>
      <w:r>
        <w:t>ied to the following elements:</w:t>
      </w:r>
    </w:p>
    <w:p w:rsidR="006A00B2" w:rsidRDefault="0057566E">
      <w:pPr>
        <w:pStyle w:val="ListParagraph"/>
        <w:numPr>
          <w:ilvl w:val="0"/>
          <w:numId w:val="1176"/>
        </w:numPr>
        <w:contextualSpacing/>
      </w:pPr>
      <w:r>
        <w:t>&lt;draw:rect&gt;</w:t>
      </w:r>
    </w:p>
    <w:p w:rsidR="006A00B2" w:rsidRDefault="0057566E">
      <w:pPr>
        <w:pStyle w:val="ListParagraph"/>
        <w:numPr>
          <w:ilvl w:val="0"/>
          <w:numId w:val="1176"/>
        </w:numPr>
        <w:contextualSpacing/>
      </w:pPr>
      <w:r>
        <w:t>&lt;draw:polyline&gt;</w:t>
      </w:r>
    </w:p>
    <w:p w:rsidR="006A00B2" w:rsidRDefault="0057566E">
      <w:pPr>
        <w:pStyle w:val="ListParagraph"/>
        <w:numPr>
          <w:ilvl w:val="0"/>
          <w:numId w:val="1176"/>
        </w:numPr>
        <w:contextualSpacing/>
      </w:pPr>
      <w:r>
        <w:t>&lt;draw:polygon&gt;</w:t>
      </w:r>
    </w:p>
    <w:p w:rsidR="006A00B2" w:rsidRDefault="0057566E">
      <w:pPr>
        <w:pStyle w:val="ListParagraph"/>
        <w:numPr>
          <w:ilvl w:val="0"/>
          <w:numId w:val="1176"/>
        </w:numPr>
        <w:contextualSpacing/>
      </w:pPr>
      <w:r>
        <w:t>&lt;draw:regular-polygon&gt;</w:t>
      </w:r>
    </w:p>
    <w:p w:rsidR="006A00B2" w:rsidRDefault="0057566E">
      <w:pPr>
        <w:pStyle w:val="ListParagraph"/>
        <w:numPr>
          <w:ilvl w:val="0"/>
          <w:numId w:val="1176"/>
        </w:numPr>
        <w:contextualSpacing/>
      </w:pPr>
      <w:r>
        <w:t>&lt;draw:path&gt;</w:t>
      </w:r>
    </w:p>
    <w:p w:rsidR="006A00B2" w:rsidRDefault="0057566E">
      <w:pPr>
        <w:pStyle w:val="ListParagraph"/>
        <w:numPr>
          <w:ilvl w:val="0"/>
          <w:numId w:val="1176"/>
        </w:numPr>
        <w:contextualSpacing/>
      </w:pPr>
      <w:r>
        <w:t>&lt;draw:circle&gt;</w:t>
      </w:r>
    </w:p>
    <w:p w:rsidR="006A00B2" w:rsidRDefault="0057566E">
      <w:pPr>
        <w:pStyle w:val="ListParagraph"/>
        <w:numPr>
          <w:ilvl w:val="0"/>
          <w:numId w:val="1176"/>
        </w:numPr>
        <w:contextualSpacing/>
      </w:pPr>
      <w:r>
        <w:t xml:space="preserve">&lt;draw:ellipse&gt; </w:t>
      </w:r>
    </w:p>
    <w:p w:rsidR="006A00B2" w:rsidRDefault="0057566E">
      <w:pPr>
        <w:pStyle w:val="ListParagraph"/>
        <w:numPr>
          <w:ilvl w:val="0"/>
          <w:numId w:val="1176"/>
        </w:numPr>
        <w:contextualSpacing/>
      </w:pPr>
      <w:r>
        <w:t>&lt;draw:caption&gt;</w:t>
      </w:r>
    </w:p>
    <w:p w:rsidR="006A00B2" w:rsidRDefault="0057566E">
      <w:pPr>
        <w:pStyle w:val="ListParagraph"/>
        <w:numPr>
          <w:ilvl w:val="0"/>
          <w:numId w:val="1176"/>
        </w:numPr>
        <w:contextualSpacing/>
      </w:pPr>
      <w:r>
        <w:t>&lt;draw:g&gt;</w:t>
      </w:r>
    </w:p>
    <w:p w:rsidR="006A00B2" w:rsidRDefault="0057566E">
      <w:pPr>
        <w:pStyle w:val="ListParagraph"/>
        <w:numPr>
          <w:ilvl w:val="0"/>
          <w:numId w:val="1176"/>
        </w:numPr>
        <w:contextualSpacing/>
      </w:pPr>
      <w:r>
        <w:t>&lt;draw:frame&gt; containing &lt;draw:image&gt;, &lt;draw:text-box&gt;, or &lt;draw:object-ole&gt; element</w:t>
      </w:r>
    </w:p>
    <w:p w:rsidR="006A00B2" w:rsidRDefault="0057566E">
      <w:pPr>
        <w:pStyle w:val="ListParagraph"/>
        <w:numPr>
          <w:ilvl w:val="0"/>
          <w:numId w:val="1176"/>
        </w:numPr>
      </w:pPr>
      <w:r>
        <w:t>&lt;</w:t>
      </w:r>
      <w:r>
        <w:t xml:space="preserve">draw:custom-shape&gt; </w:t>
      </w:r>
    </w:p>
    <w:p w:rsidR="006A00B2" w:rsidRDefault="0057566E">
      <w:pPr>
        <w:pStyle w:val="Definition-Field"/>
      </w:pPr>
      <w:r>
        <w:t xml:space="preserve">b.   </w:t>
      </w:r>
      <w:r>
        <w:rPr>
          <w:i/>
        </w:rPr>
        <w:t>The standard defines the attribute draw:tile-repeat-offset, contained within the element &lt;style:graphic-properties&gt;</w:t>
      </w:r>
    </w:p>
    <w:p w:rsidR="006A00B2" w:rsidRDefault="0057566E">
      <w:pPr>
        <w:pStyle w:val="Definition-Field2"/>
      </w:pPr>
      <w:r>
        <w:t>Excel 2013 does not support this attribute for a style applied to the following elements:</w:t>
      </w:r>
    </w:p>
    <w:p w:rsidR="006A00B2" w:rsidRDefault="0057566E">
      <w:pPr>
        <w:pStyle w:val="ListParagraph"/>
        <w:numPr>
          <w:ilvl w:val="0"/>
          <w:numId w:val="1177"/>
        </w:numPr>
        <w:contextualSpacing/>
      </w:pPr>
      <w:r>
        <w:t>&lt;draw:rect&gt;</w:t>
      </w:r>
    </w:p>
    <w:p w:rsidR="006A00B2" w:rsidRDefault="0057566E">
      <w:pPr>
        <w:pStyle w:val="ListParagraph"/>
        <w:numPr>
          <w:ilvl w:val="0"/>
          <w:numId w:val="1177"/>
        </w:numPr>
        <w:contextualSpacing/>
      </w:pPr>
      <w:r>
        <w:t>&lt;</w:t>
      </w:r>
      <w:r>
        <w:t>draw:polyline&gt;</w:t>
      </w:r>
    </w:p>
    <w:p w:rsidR="006A00B2" w:rsidRDefault="0057566E">
      <w:pPr>
        <w:pStyle w:val="ListParagraph"/>
        <w:numPr>
          <w:ilvl w:val="0"/>
          <w:numId w:val="1177"/>
        </w:numPr>
        <w:contextualSpacing/>
      </w:pPr>
      <w:r>
        <w:t>&lt;draw:polygon&gt;</w:t>
      </w:r>
    </w:p>
    <w:p w:rsidR="006A00B2" w:rsidRDefault="0057566E">
      <w:pPr>
        <w:pStyle w:val="ListParagraph"/>
        <w:numPr>
          <w:ilvl w:val="0"/>
          <w:numId w:val="1177"/>
        </w:numPr>
        <w:contextualSpacing/>
      </w:pPr>
      <w:r>
        <w:t>&lt;draw:regular-polygon&gt;</w:t>
      </w:r>
    </w:p>
    <w:p w:rsidR="006A00B2" w:rsidRDefault="0057566E">
      <w:pPr>
        <w:pStyle w:val="ListParagraph"/>
        <w:numPr>
          <w:ilvl w:val="0"/>
          <w:numId w:val="1177"/>
        </w:numPr>
        <w:contextualSpacing/>
      </w:pPr>
      <w:r>
        <w:t>&lt;draw:path&gt;</w:t>
      </w:r>
    </w:p>
    <w:p w:rsidR="006A00B2" w:rsidRDefault="0057566E">
      <w:pPr>
        <w:pStyle w:val="ListParagraph"/>
        <w:numPr>
          <w:ilvl w:val="0"/>
          <w:numId w:val="1177"/>
        </w:numPr>
        <w:contextualSpacing/>
      </w:pPr>
      <w:r>
        <w:t>&lt;draw:circle&gt;</w:t>
      </w:r>
    </w:p>
    <w:p w:rsidR="006A00B2" w:rsidRDefault="0057566E">
      <w:pPr>
        <w:pStyle w:val="ListParagraph"/>
        <w:numPr>
          <w:ilvl w:val="0"/>
          <w:numId w:val="1177"/>
        </w:numPr>
        <w:contextualSpacing/>
      </w:pPr>
      <w:r>
        <w:t xml:space="preserve">&lt;draw:ellipse&gt; </w:t>
      </w:r>
    </w:p>
    <w:p w:rsidR="006A00B2" w:rsidRDefault="0057566E">
      <w:pPr>
        <w:pStyle w:val="ListParagraph"/>
        <w:numPr>
          <w:ilvl w:val="0"/>
          <w:numId w:val="1177"/>
        </w:numPr>
        <w:contextualSpacing/>
      </w:pPr>
      <w:r>
        <w:t>&lt;draw:caption&gt;</w:t>
      </w:r>
    </w:p>
    <w:p w:rsidR="006A00B2" w:rsidRDefault="0057566E">
      <w:pPr>
        <w:pStyle w:val="ListParagraph"/>
        <w:numPr>
          <w:ilvl w:val="0"/>
          <w:numId w:val="1177"/>
        </w:numPr>
        <w:contextualSpacing/>
      </w:pPr>
      <w:r>
        <w:t>&lt;draw:g&gt;</w:t>
      </w:r>
    </w:p>
    <w:p w:rsidR="006A00B2" w:rsidRDefault="0057566E">
      <w:pPr>
        <w:pStyle w:val="ListParagraph"/>
        <w:numPr>
          <w:ilvl w:val="0"/>
          <w:numId w:val="1177"/>
        </w:numPr>
        <w:contextualSpacing/>
      </w:pPr>
      <w:r>
        <w:t>&lt;draw:frame&gt; containing &lt;draw:image&gt;, &lt;draw:text-box&gt;, or &lt;draw:object-ole&gt; element</w:t>
      </w:r>
    </w:p>
    <w:p w:rsidR="006A00B2" w:rsidRDefault="0057566E">
      <w:pPr>
        <w:pStyle w:val="ListParagraph"/>
        <w:numPr>
          <w:ilvl w:val="0"/>
          <w:numId w:val="1177"/>
        </w:numPr>
      </w:pPr>
      <w:r>
        <w:t xml:space="preserve">&lt;draw:custom-shape&gt; </w:t>
      </w:r>
    </w:p>
    <w:p w:rsidR="006A00B2" w:rsidRDefault="0057566E">
      <w:pPr>
        <w:pStyle w:val="Definition-Field"/>
      </w:pPr>
      <w:r>
        <w:t xml:space="preserve">c.   </w:t>
      </w:r>
      <w:r>
        <w:rPr>
          <w:i/>
        </w:rPr>
        <w:t>The standard defines the at</w:t>
      </w:r>
      <w:r>
        <w:rPr>
          <w:i/>
        </w:rPr>
        <w:t>tribute draw:tile-repeat-offset, contained within the element &lt;style:graphic-properties&gt;</w:t>
      </w:r>
    </w:p>
    <w:p w:rsidR="006A00B2" w:rsidRDefault="0057566E">
      <w:pPr>
        <w:pStyle w:val="Definition-Field2"/>
      </w:pPr>
      <w:r>
        <w:t>PowerPoint 2013 does not support this attribute for a style applied to the following elements:</w:t>
      </w:r>
    </w:p>
    <w:p w:rsidR="006A00B2" w:rsidRDefault="0057566E">
      <w:pPr>
        <w:pStyle w:val="ListParagraph"/>
        <w:numPr>
          <w:ilvl w:val="0"/>
          <w:numId w:val="1178"/>
        </w:numPr>
        <w:contextualSpacing/>
      </w:pPr>
      <w:r>
        <w:t>&lt;draw:rect&gt;</w:t>
      </w:r>
    </w:p>
    <w:p w:rsidR="006A00B2" w:rsidRDefault="0057566E">
      <w:pPr>
        <w:pStyle w:val="ListParagraph"/>
        <w:numPr>
          <w:ilvl w:val="0"/>
          <w:numId w:val="1178"/>
        </w:numPr>
        <w:contextualSpacing/>
      </w:pPr>
      <w:r>
        <w:t>&lt;draw:polyline&gt;</w:t>
      </w:r>
    </w:p>
    <w:p w:rsidR="006A00B2" w:rsidRDefault="0057566E">
      <w:pPr>
        <w:pStyle w:val="ListParagraph"/>
        <w:numPr>
          <w:ilvl w:val="0"/>
          <w:numId w:val="1178"/>
        </w:numPr>
        <w:contextualSpacing/>
      </w:pPr>
      <w:r>
        <w:t>&lt;draw:polygon&gt;</w:t>
      </w:r>
    </w:p>
    <w:p w:rsidR="006A00B2" w:rsidRDefault="0057566E">
      <w:pPr>
        <w:pStyle w:val="ListParagraph"/>
        <w:numPr>
          <w:ilvl w:val="0"/>
          <w:numId w:val="1178"/>
        </w:numPr>
        <w:contextualSpacing/>
      </w:pPr>
      <w:r>
        <w:t>&lt;draw:regular-polygon&gt;</w:t>
      </w:r>
    </w:p>
    <w:p w:rsidR="006A00B2" w:rsidRDefault="0057566E">
      <w:pPr>
        <w:pStyle w:val="ListParagraph"/>
        <w:numPr>
          <w:ilvl w:val="0"/>
          <w:numId w:val="1178"/>
        </w:numPr>
        <w:contextualSpacing/>
      </w:pPr>
      <w:r>
        <w:t>&lt;draw:</w:t>
      </w:r>
      <w:r>
        <w:t>path&gt;</w:t>
      </w:r>
    </w:p>
    <w:p w:rsidR="006A00B2" w:rsidRDefault="0057566E">
      <w:pPr>
        <w:pStyle w:val="ListParagraph"/>
        <w:numPr>
          <w:ilvl w:val="0"/>
          <w:numId w:val="1178"/>
        </w:numPr>
        <w:contextualSpacing/>
      </w:pPr>
      <w:r>
        <w:t>&lt;draw:circle&gt;</w:t>
      </w:r>
    </w:p>
    <w:p w:rsidR="006A00B2" w:rsidRDefault="0057566E">
      <w:pPr>
        <w:pStyle w:val="ListParagraph"/>
        <w:numPr>
          <w:ilvl w:val="0"/>
          <w:numId w:val="1178"/>
        </w:numPr>
        <w:contextualSpacing/>
      </w:pPr>
      <w:r>
        <w:t xml:space="preserve">&lt;draw:ellipse&gt; </w:t>
      </w:r>
    </w:p>
    <w:p w:rsidR="006A00B2" w:rsidRDefault="0057566E">
      <w:pPr>
        <w:pStyle w:val="ListParagraph"/>
        <w:numPr>
          <w:ilvl w:val="0"/>
          <w:numId w:val="1178"/>
        </w:numPr>
        <w:contextualSpacing/>
      </w:pPr>
      <w:r>
        <w:t>&lt;draw:caption&gt;</w:t>
      </w:r>
    </w:p>
    <w:p w:rsidR="006A00B2" w:rsidRDefault="0057566E">
      <w:pPr>
        <w:pStyle w:val="ListParagraph"/>
        <w:numPr>
          <w:ilvl w:val="0"/>
          <w:numId w:val="1178"/>
        </w:numPr>
        <w:contextualSpacing/>
      </w:pPr>
      <w:r>
        <w:t>&lt;draw:g&gt;</w:t>
      </w:r>
    </w:p>
    <w:p w:rsidR="006A00B2" w:rsidRDefault="0057566E">
      <w:pPr>
        <w:pStyle w:val="ListParagraph"/>
        <w:numPr>
          <w:ilvl w:val="0"/>
          <w:numId w:val="1178"/>
        </w:numPr>
        <w:contextualSpacing/>
      </w:pPr>
      <w:r>
        <w:t>&lt;draw:frame&gt; containing &lt;draw:image&gt;, &lt;draw:text-box&gt;, or &lt;draw:object-ole&gt; element</w:t>
      </w:r>
    </w:p>
    <w:p w:rsidR="006A00B2" w:rsidRDefault="0057566E">
      <w:pPr>
        <w:pStyle w:val="ListParagraph"/>
        <w:numPr>
          <w:ilvl w:val="0"/>
          <w:numId w:val="1178"/>
        </w:numPr>
      </w:pPr>
      <w:r>
        <w:lastRenderedPageBreak/>
        <w:t xml:space="preserve">&lt;draw:custom-shape&gt; </w:t>
      </w:r>
    </w:p>
    <w:p w:rsidR="006A00B2" w:rsidRDefault="0057566E">
      <w:pPr>
        <w:pStyle w:val="Heading3"/>
      </w:pPr>
      <w:bookmarkStart w:id="1615" w:name="section_ce678ffa85254d358ee882205cf8aaea"/>
      <w:bookmarkStart w:id="1616" w:name="_Toc79580857"/>
      <w:r>
        <w:t>Section 15.14.13, None and Linear Opacity</w:t>
      </w:r>
      <w:bookmarkEnd w:id="1615"/>
      <w:bookmarkEnd w:id="1616"/>
      <w:r>
        <w:fldChar w:fldCharType="begin"/>
      </w:r>
      <w:r>
        <w:instrText xml:space="preserve"> XE "None and Linear Opacity" </w:instrText>
      </w:r>
      <w:r>
        <w:fldChar w:fldCharType="end"/>
      </w:r>
    </w:p>
    <w:p w:rsidR="006A00B2" w:rsidRDefault="0057566E">
      <w:pPr>
        <w:pStyle w:val="Definition-Field"/>
      </w:pPr>
      <w:r>
        <w:t xml:space="preserve">a.   </w:t>
      </w:r>
      <w:r>
        <w:rPr>
          <w:i/>
        </w:rPr>
        <w:t>The standard</w:t>
      </w:r>
      <w:r>
        <w:rPr>
          <w:i/>
        </w:rPr>
        <w:t xml:space="preserve"> defines the attribute draw:opacity,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179"/>
        </w:numPr>
        <w:contextualSpacing/>
      </w:pPr>
      <w:r>
        <w:t>&lt;draw:rect&gt;</w:t>
      </w:r>
    </w:p>
    <w:p w:rsidR="006A00B2" w:rsidRDefault="0057566E">
      <w:pPr>
        <w:pStyle w:val="ListParagraph"/>
        <w:numPr>
          <w:ilvl w:val="0"/>
          <w:numId w:val="1179"/>
        </w:numPr>
        <w:contextualSpacing/>
      </w:pPr>
      <w:r>
        <w:t>&lt;draw:polyline&gt;</w:t>
      </w:r>
    </w:p>
    <w:p w:rsidR="006A00B2" w:rsidRDefault="0057566E">
      <w:pPr>
        <w:pStyle w:val="ListParagraph"/>
        <w:numPr>
          <w:ilvl w:val="0"/>
          <w:numId w:val="1179"/>
        </w:numPr>
        <w:contextualSpacing/>
      </w:pPr>
      <w:r>
        <w:t>&lt;draw:polygon&gt;</w:t>
      </w:r>
    </w:p>
    <w:p w:rsidR="006A00B2" w:rsidRDefault="0057566E">
      <w:pPr>
        <w:pStyle w:val="ListParagraph"/>
        <w:numPr>
          <w:ilvl w:val="0"/>
          <w:numId w:val="1179"/>
        </w:numPr>
        <w:contextualSpacing/>
      </w:pPr>
      <w:r>
        <w:t>&lt;draw:regular-polygon&gt;</w:t>
      </w:r>
    </w:p>
    <w:p w:rsidR="006A00B2" w:rsidRDefault="0057566E">
      <w:pPr>
        <w:pStyle w:val="ListParagraph"/>
        <w:numPr>
          <w:ilvl w:val="0"/>
          <w:numId w:val="1179"/>
        </w:numPr>
        <w:contextualSpacing/>
      </w:pPr>
      <w:r>
        <w:t>&lt;draw:path&gt;</w:t>
      </w:r>
    </w:p>
    <w:p w:rsidR="006A00B2" w:rsidRDefault="0057566E">
      <w:pPr>
        <w:pStyle w:val="ListParagraph"/>
        <w:numPr>
          <w:ilvl w:val="0"/>
          <w:numId w:val="1179"/>
        </w:numPr>
        <w:contextualSpacing/>
      </w:pPr>
      <w:r>
        <w:t>&lt;dra</w:t>
      </w:r>
      <w:r>
        <w:t>w:circle&gt;</w:t>
      </w:r>
    </w:p>
    <w:p w:rsidR="006A00B2" w:rsidRDefault="0057566E">
      <w:pPr>
        <w:pStyle w:val="ListParagraph"/>
        <w:numPr>
          <w:ilvl w:val="0"/>
          <w:numId w:val="1179"/>
        </w:numPr>
        <w:contextualSpacing/>
      </w:pPr>
      <w:r>
        <w:t xml:space="preserve">&lt;draw:ellipse&gt; </w:t>
      </w:r>
    </w:p>
    <w:p w:rsidR="006A00B2" w:rsidRDefault="0057566E">
      <w:pPr>
        <w:pStyle w:val="ListParagraph"/>
        <w:numPr>
          <w:ilvl w:val="0"/>
          <w:numId w:val="1179"/>
        </w:numPr>
        <w:contextualSpacing/>
      </w:pPr>
      <w:r>
        <w:t>&lt;draw:caption&gt;</w:t>
      </w:r>
    </w:p>
    <w:p w:rsidR="006A00B2" w:rsidRDefault="0057566E">
      <w:pPr>
        <w:pStyle w:val="ListParagraph"/>
        <w:numPr>
          <w:ilvl w:val="0"/>
          <w:numId w:val="1179"/>
        </w:numPr>
        <w:contextualSpacing/>
      </w:pPr>
      <w:r>
        <w:t>&lt;draw:g&gt;</w:t>
      </w:r>
    </w:p>
    <w:p w:rsidR="006A00B2" w:rsidRDefault="0057566E">
      <w:pPr>
        <w:pStyle w:val="ListParagraph"/>
        <w:numPr>
          <w:ilvl w:val="0"/>
          <w:numId w:val="1179"/>
        </w:numPr>
        <w:contextualSpacing/>
      </w:pPr>
      <w:r>
        <w:t>&lt;draw:frame&gt; containing &lt;draw:image&gt;, &lt;draw:text-box&gt;, or &lt;draw:object-ole&gt; element</w:t>
      </w:r>
    </w:p>
    <w:p w:rsidR="006A00B2" w:rsidRDefault="0057566E">
      <w:pPr>
        <w:pStyle w:val="ListParagraph"/>
        <w:numPr>
          <w:ilvl w:val="0"/>
          <w:numId w:val="1179"/>
        </w:numPr>
      </w:pPr>
      <w:r>
        <w:t xml:space="preserve">&lt;draw:custom-shape&gt; </w:t>
      </w:r>
    </w:p>
    <w:p w:rsidR="006A00B2" w:rsidRDefault="0057566E">
      <w:pPr>
        <w:pStyle w:val="Definition-Field"/>
      </w:pPr>
      <w:r>
        <w:t xml:space="preserve">b.   </w:t>
      </w:r>
      <w:r>
        <w:rPr>
          <w:i/>
        </w:rPr>
        <w:t>The standard defines the attribute draw:opacity, contained within the element &lt;style:graphic-pro</w:t>
      </w:r>
      <w:r>
        <w:rPr>
          <w:i/>
        </w:rPr>
        <w:t>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180"/>
        </w:numPr>
        <w:contextualSpacing/>
      </w:pPr>
      <w:r>
        <w:t>&lt;draw:rect&gt;</w:t>
      </w:r>
    </w:p>
    <w:p w:rsidR="006A00B2" w:rsidRDefault="0057566E">
      <w:pPr>
        <w:pStyle w:val="ListParagraph"/>
        <w:numPr>
          <w:ilvl w:val="0"/>
          <w:numId w:val="1180"/>
        </w:numPr>
        <w:contextualSpacing/>
      </w:pPr>
      <w:r>
        <w:t>&lt;draw:polyline&gt;</w:t>
      </w:r>
    </w:p>
    <w:p w:rsidR="006A00B2" w:rsidRDefault="0057566E">
      <w:pPr>
        <w:pStyle w:val="ListParagraph"/>
        <w:numPr>
          <w:ilvl w:val="0"/>
          <w:numId w:val="1180"/>
        </w:numPr>
        <w:contextualSpacing/>
      </w:pPr>
      <w:r>
        <w:t>&lt;draw:polygon&gt;</w:t>
      </w:r>
    </w:p>
    <w:p w:rsidR="006A00B2" w:rsidRDefault="0057566E">
      <w:pPr>
        <w:pStyle w:val="ListParagraph"/>
        <w:numPr>
          <w:ilvl w:val="0"/>
          <w:numId w:val="1180"/>
        </w:numPr>
        <w:contextualSpacing/>
      </w:pPr>
      <w:r>
        <w:t>&lt;draw:regular-polygon&gt;</w:t>
      </w:r>
    </w:p>
    <w:p w:rsidR="006A00B2" w:rsidRDefault="0057566E">
      <w:pPr>
        <w:pStyle w:val="ListParagraph"/>
        <w:numPr>
          <w:ilvl w:val="0"/>
          <w:numId w:val="1180"/>
        </w:numPr>
        <w:contextualSpacing/>
      </w:pPr>
      <w:r>
        <w:t>&lt;draw:path&gt;</w:t>
      </w:r>
    </w:p>
    <w:p w:rsidR="006A00B2" w:rsidRDefault="0057566E">
      <w:pPr>
        <w:pStyle w:val="ListParagraph"/>
        <w:numPr>
          <w:ilvl w:val="0"/>
          <w:numId w:val="1180"/>
        </w:numPr>
        <w:contextualSpacing/>
      </w:pPr>
      <w:r>
        <w:t>&lt;draw:circle&gt;</w:t>
      </w:r>
    </w:p>
    <w:p w:rsidR="006A00B2" w:rsidRDefault="0057566E">
      <w:pPr>
        <w:pStyle w:val="ListParagraph"/>
        <w:numPr>
          <w:ilvl w:val="0"/>
          <w:numId w:val="1180"/>
        </w:numPr>
        <w:contextualSpacing/>
      </w:pPr>
      <w:r>
        <w:t xml:space="preserve">&lt;draw:ellipse&gt; </w:t>
      </w:r>
    </w:p>
    <w:p w:rsidR="006A00B2" w:rsidRDefault="0057566E">
      <w:pPr>
        <w:pStyle w:val="ListParagraph"/>
        <w:numPr>
          <w:ilvl w:val="0"/>
          <w:numId w:val="1180"/>
        </w:numPr>
        <w:contextualSpacing/>
      </w:pPr>
      <w:r>
        <w:t>&lt;draw:caption&gt;</w:t>
      </w:r>
    </w:p>
    <w:p w:rsidR="006A00B2" w:rsidRDefault="0057566E">
      <w:pPr>
        <w:pStyle w:val="ListParagraph"/>
        <w:numPr>
          <w:ilvl w:val="0"/>
          <w:numId w:val="1180"/>
        </w:numPr>
        <w:contextualSpacing/>
      </w:pPr>
      <w:r>
        <w:t>&lt;draw:g&gt;</w:t>
      </w:r>
    </w:p>
    <w:p w:rsidR="006A00B2" w:rsidRDefault="0057566E">
      <w:pPr>
        <w:pStyle w:val="ListParagraph"/>
        <w:numPr>
          <w:ilvl w:val="0"/>
          <w:numId w:val="1180"/>
        </w:numPr>
        <w:contextualSpacing/>
      </w:pPr>
      <w:r>
        <w:t>&lt;draw:frame&gt; containing &lt;</w:t>
      </w:r>
      <w:r>
        <w:t>draw:image&gt;, &lt;draw:text-box&gt;, or &lt;draw:object-ole&gt; element</w:t>
      </w:r>
    </w:p>
    <w:p w:rsidR="006A00B2" w:rsidRDefault="0057566E">
      <w:pPr>
        <w:pStyle w:val="ListParagraph"/>
        <w:numPr>
          <w:ilvl w:val="0"/>
          <w:numId w:val="1180"/>
        </w:numPr>
      </w:pPr>
      <w:r>
        <w:t xml:space="preserve">&lt;draw:custom-shape&gt; </w:t>
      </w:r>
    </w:p>
    <w:p w:rsidR="006A00B2" w:rsidRDefault="0057566E">
      <w:pPr>
        <w:pStyle w:val="Definition-Field"/>
      </w:pPr>
      <w:r>
        <w:t xml:space="preserve">c.   </w:t>
      </w:r>
      <w:r>
        <w:rPr>
          <w:i/>
        </w:rPr>
        <w:t>The standard defines the attribute draw:opacity, contained within the element &lt;style:graphic-properties&gt;</w:t>
      </w:r>
    </w:p>
    <w:p w:rsidR="006A00B2" w:rsidRDefault="0057566E">
      <w:pPr>
        <w:pStyle w:val="Definition-Field2"/>
      </w:pPr>
      <w:r>
        <w:t>PowerPoint 2013 supports this attribute for a style applied to the</w:t>
      </w:r>
      <w:r>
        <w:t xml:space="preserve"> following elements:</w:t>
      </w:r>
    </w:p>
    <w:p w:rsidR="006A00B2" w:rsidRDefault="0057566E">
      <w:pPr>
        <w:pStyle w:val="ListParagraph"/>
        <w:numPr>
          <w:ilvl w:val="0"/>
          <w:numId w:val="1181"/>
        </w:numPr>
        <w:contextualSpacing/>
      </w:pPr>
      <w:r>
        <w:t>&lt;draw:rect&gt;</w:t>
      </w:r>
    </w:p>
    <w:p w:rsidR="006A00B2" w:rsidRDefault="0057566E">
      <w:pPr>
        <w:pStyle w:val="ListParagraph"/>
        <w:numPr>
          <w:ilvl w:val="0"/>
          <w:numId w:val="1181"/>
        </w:numPr>
        <w:contextualSpacing/>
      </w:pPr>
      <w:r>
        <w:t>&lt;draw:polyline&gt;</w:t>
      </w:r>
    </w:p>
    <w:p w:rsidR="006A00B2" w:rsidRDefault="0057566E">
      <w:pPr>
        <w:pStyle w:val="ListParagraph"/>
        <w:numPr>
          <w:ilvl w:val="0"/>
          <w:numId w:val="1181"/>
        </w:numPr>
        <w:contextualSpacing/>
      </w:pPr>
      <w:r>
        <w:t>&lt;draw:polygon&gt;</w:t>
      </w:r>
    </w:p>
    <w:p w:rsidR="006A00B2" w:rsidRDefault="0057566E">
      <w:pPr>
        <w:pStyle w:val="ListParagraph"/>
        <w:numPr>
          <w:ilvl w:val="0"/>
          <w:numId w:val="1181"/>
        </w:numPr>
        <w:contextualSpacing/>
      </w:pPr>
      <w:r>
        <w:t>&lt;draw:regular-polygon&gt;</w:t>
      </w:r>
    </w:p>
    <w:p w:rsidR="006A00B2" w:rsidRDefault="0057566E">
      <w:pPr>
        <w:pStyle w:val="ListParagraph"/>
        <w:numPr>
          <w:ilvl w:val="0"/>
          <w:numId w:val="1181"/>
        </w:numPr>
        <w:contextualSpacing/>
      </w:pPr>
      <w:r>
        <w:t>&lt;draw:path&gt;</w:t>
      </w:r>
    </w:p>
    <w:p w:rsidR="006A00B2" w:rsidRDefault="0057566E">
      <w:pPr>
        <w:pStyle w:val="ListParagraph"/>
        <w:numPr>
          <w:ilvl w:val="0"/>
          <w:numId w:val="1181"/>
        </w:numPr>
        <w:contextualSpacing/>
      </w:pPr>
      <w:r>
        <w:t>&lt;draw:circle&gt;</w:t>
      </w:r>
    </w:p>
    <w:p w:rsidR="006A00B2" w:rsidRDefault="0057566E">
      <w:pPr>
        <w:pStyle w:val="ListParagraph"/>
        <w:numPr>
          <w:ilvl w:val="0"/>
          <w:numId w:val="1181"/>
        </w:numPr>
        <w:contextualSpacing/>
      </w:pPr>
      <w:r>
        <w:t xml:space="preserve">&lt;draw:ellipse&gt; </w:t>
      </w:r>
    </w:p>
    <w:p w:rsidR="006A00B2" w:rsidRDefault="0057566E">
      <w:pPr>
        <w:pStyle w:val="ListParagraph"/>
        <w:numPr>
          <w:ilvl w:val="0"/>
          <w:numId w:val="1181"/>
        </w:numPr>
        <w:contextualSpacing/>
      </w:pPr>
      <w:r>
        <w:t>&lt;draw:caption&gt;</w:t>
      </w:r>
    </w:p>
    <w:p w:rsidR="006A00B2" w:rsidRDefault="0057566E">
      <w:pPr>
        <w:pStyle w:val="ListParagraph"/>
        <w:numPr>
          <w:ilvl w:val="0"/>
          <w:numId w:val="1181"/>
        </w:numPr>
        <w:contextualSpacing/>
      </w:pPr>
      <w:r>
        <w:t>&lt;draw:g&gt;</w:t>
      </w:r>
    </w:p>
    <w:p w:rsidR="006A00B2" w:rsidRDefault="0057566E">
      <w:pPr>
        <w:pStyle w:val="ListParagraph"/>
        <w:numPr>
          <w:ilvl w:val="0"/>
          <w:numId w:val="1181"/>
        </w:numPr>
        <w:contextualSpacing/>
      </w:pPr>
      <w:r>
        <w:t>&lt;draw:frame&gt; containing &lt;draw:image&gt;, &lt;draw:text-box&gt;, or &lt;draw:object-ole&gt; element</w:t>
      </w:r>
    </w:p>
    <w:p w:rsidR="006A00B2" w:rsidRDefault="0057566E">
      <w:pPr>
        <w:pStyle w:val="ListParagraph"/>
        <w:numPr>
          <w:ilvl w:val="0"/>
          <w:numId w:val="1181"/>
        </w:numPr>
      </w:pPr>
      <w:r>
        <w:t>&lt;draw:custom-shape&gt;</w:t>
      </w:r>
      <w:r>
        <w:t xml:space="preserve"> </w:t>
      </w:r>
    </w:p>
    <w:p w:rsidR="006A00B2" w:rsidRDefault="0057566E">
      <w:pPr>
        <w:pStyle w:val="Heading3"/>
      </w:pPr>
      <w:bookmarkStart w:id="1617" w:name="section_cff353b700f3477c88f16927d6dee2d4"/>
      <w:bookmarkStart w:id="1618" w:name="_Toc79580858"/>
      <w:r>
        <w:lastRenderedPageBreak/>
        <w:t>Section 15.14.14, Gradient Opacity</w:t>
      </w:r>
      <w:bookmarkEnd w:id="1617"/>
      <w:bookmarkEnd w:id="1618"/>
      <w:r>
        <w:fldChar w:fldCharType="begin"/>
      </w:r>
      <w:r>
        <w:instrText xml:space="preserve"> XE "Gradient Opacity" </w:instrText>
      </w:r>
      <w:r>
        <w:fldChar w:fldCharType="end"/>
      </w:r>
    </w:p>
    <w:p w:rsidR="006A00B2" w:rsidRDefault="0057566E">
      <w:pPr>
        <w:pStyle w:val="Definition-Field"/>
      </w:pPr>
      <w:r>
        <w:t xml:space="preserve">a.   </w:t>
      </w:r>
      <w:r>
        <w:rPr>
          <w:i/>
        </w:rPr>
        <w:t>The standard defines the attribute draw:opacity-name, contained within the element &lt;style:graphic-properties&gt;</w:t>
      </w:r>
    </w:p>
    <w:p w:rsidR="006A00B2" w:rsidRDefault="0057566E">
      <w:pPr>
        <w:pStyle w:val="Definition-Field2"/>
      </w:pPr>
      <w:r>
        <w:t xml:space="preserve">Word 2013 does not support this attribute for a style applied to the following </w:t>
      </w:r>
      <w:r>
        <w:t>elements:</w:t>
      </w:r>
    </w:p>
    <w:p w:rsidR="006A00B2" w:rsidRDefault="0057566E">
      <w:pPr>
        <w:pStyle w:val="ListParagraph"/>
        <w:numPr>
          <w:ilvl w:val="0"/>
          <w:numId w:val="1182"/>
        </w:numPr>
        <w:contextualSpacing/>
      </w:pPr>
      <w:r>
        <w:t>&lt;draw:rect&gt;</w:t>
      </w:r>
    </w:p>
    <w:p w:rsidR="006A00B2" w:rsidRDefault="0057566E">
      <w:pPr>
        <w:pStyle w:val="ListParagraph"/>
        <w:numPr>
          <w:ilvl w:val="0"/>
          <w:numId w:val="1182"/>
        </w:numPr>
        <w:contextualSpacing/>
      </w:pPr>
      <w:r>
        <w:t>&lt;draw:polyline&gt;</w:t>
      </w:r>
    </w:p>
    <w:p w:rsidR="006A00B2" w:rsidRDefault="0057566E">
      <w:pPr>
        <w:pStyle w:val="ListParagraph"/>
        <w:numPr>
          <w:ilvl w:val="0"/>
          <w:numId w:val="1182"/>
        </w:numPr>
        <w:contextualSpacing/>
      </w:pPr>
      <w:r>
        <w:t>&lt;draw:polygon&gt;</w:t>
      </w:r>
    </w:p>
    <w:p w:rsidR="006A00B2" w:rsidRDefault="0057566E">
      <w:pPr>
        <w:pStyle w:val="ListParagraph"/>
        <w:numPr>
          <w:ilvl w:val="0"/>
          <w:numId w:val="1182"/>
        </w:numPr>
        <w:contextualSpacing/>
      </w:pPr>
      <w:r>
        <w:t>&lt;draw:regular-polygon&gt;</w:t>
      </w:r>
    </w:p>
    <w:p w:rsidR="006A00B2" w:rsidRDefault="0057566E">
      <w:pPr>
        <w:pStyle w:val="ListParagraph"/>
        <w:numPr>
          <w:ilvl w:val="0"/>
          <w:numId w:val="1182"/>
        </w:numPr>
        <w:contextualSpacing/>
      </w:pPr>
      <w:r>
        <w:t>&lt;draw:path&gt;</w:t>
      </w:r>
    </w:p>
    <w:p w:rsidR="006A00B2" w:rsidRDefault="0057566E">
      <w:pPr>
        <w:pStyle w:val="ListParagraph"/>
        <w:numPr>
          <w:ilvl w:val="0"/>
          <w:numId w:val="1182"/>
        </w:numPr>
        <w:contextualSpacing/>
      </w:pPr>
      <w:r>
        <w:t>&lt;draw:circle&gt;</w:t>
      </w:r>
    </w:p>
    <w:p w:rsidR="006A00B2" w:rsidRDefault="0057566E">
      <w:pPr>
        <w:pStyle w:val="ListParagraph"/>
        <w:numPr>
          <w:ilvl w:val="0"/>
          <w:numId w:val="1182"/>
        </w:numPr>
        <w:contextualSpacing/>
      </w:pPr>
      <w:r>
        <w:t xml:space="preserve">&lt;draw:ellipse&gt; </w:t>
      </w:r>
    </w:p>
    <w:p w:rsidR="006A00B2" w:rsidRDefault="0057566E">
      <w:pPr>
        <w:pStyle w:val="ListParagraph"/>
        <w:numPr>
          <w:ilvl w:val="0"/>
          <w:numId w:val="1182"/>
        </w:numPr>
        <w:contextualSpacing/>
      </w:pPr>
      <w:r>
        <w:t>&lt;draw:caption&gt;</w:t>
      </w:r>
    </w:p>
    <w:p w:rsidR="006A00B2" w:rsidRDefault="0057566E">
      <w:pPr>
        <w:pStyle w:val="ListParagraph"/>
        <w:numPr>
          <w:ilvl w:val="0"/>
          <w:numId w:val="1182"/>
        </w:numPr>
        <w:contextualSpacing/>
      </w:pPr>
      <w:r>
        <w:t>&lt;draw:g&gt;</w:t>
      </w:r>
    </w:p>
    <w:p w:rsidR="006A00B2" w:rsidRDefault="0057566E">
      <w:pPr>
        <w:pStyle w:val="ListParagraph"/>
        <w:numPr>
          <w:ilvl w:val="0"/>
          <w:numId w:val="1182"/>
        </w:numPr>
        <w:contextualSpacing/>
      </w:pPr>
      <w:r>
        <w:t>&lt;draw:frame&gt; containing &lt;draw:image&gt;, &lt;draw:text-box&gt;, or &lt;draw:object-ole&gt; element</w:t>
      </w:r>
    </w:p>
    <w:p w:rsidR="006A00B2" w:rsidRDefault="0057566E">
      <w:pPr>
        <w:pStyle w:val="ListParagraph"/>
        <w:numPr>
          <w:ilvl w:val="0"/>
          <w:numId w:val="1182"/>
        </w:numPr>
      </w:pPr>
      <w:r>
        <w:t xml:space="preserve">&lt;draw:custom-shape&gt; </w:t>
      </w:r>
    </w:p>
    <w:p w:rsidR="006A00B2" w:rsidRDefault="0057566E">
      <w:pPr>
        <w:pStyle w:val="Definition-Field"/>
      </w:pPr>
      <w:r>
        <w:t xml:space="preserve">b.   </w:t>
      </w:r>
      <w:r>
        <w:rPr>
          <w:i/>
        </w:rPr>
        <w:t xml:space="preserve">The </w:t>
      </w:r>
      <w:r>
        <w:rPr>
          <w:i/>
        </w:rPr>
        <w:t>standard defines the attribute draw:opacity-name, contained within the element &lt;style:graphic-properties&gt;</w:t>
      </w:r>
    </w:p>
    <w:p w:rsidR="006A00B2" w:rsidRDefault="0057566E">
      <w:pPr>
        <w:pStyle w:val="Definition-Field2"/>
      </w:pPr>
      <w:r>
        <w:t>Excel 2013 does not support this attribute for a style applied to the following elements:</w:t>
      </w:r>
    </w:p>
    <w:p w:rsidR="006A00B2" w:rsidRDefault="0057566E">
      <w:pPr>
        <w:pStyle w:val="ListParagraph"/>
        <w:numPr>
          <w:ilvl w:val="0"/>
          <w:numId w:val="1183"/>
        </w:numPr>
        <w:contextualSpacing/>
      </w:pPr>
      <w:r>
        <w:t>&lt;draw:rect&gt;</w:t>
      </w:r>
    </w:p>
    <w:p w:rsidR="006A00B2" w:rsidRDefault="0057566E">
      <w:pPr>
        <w:pStyle w:val="ListParagraph"/>
        <w:numPr>
          <w:ilvl w:val="0"/>
          <w:numId w:val="1183"/>
        </w:numPr>
        <w:contextualSpacing/>
      </w:pPr>
      <w:r>
        <w:t>&lt;draw:polyline&gt;</w:t>
      </w:r>
    </w:p>
    <w:p w:rsidR="006A00B2" w:rsidRDefault="0057566E">
      <w:pPr>
        <w:pStyle w:val="ListParagraph"/>
        <w:numPr>
          <w:ilvl w:val="0"/>
          <w:numId w:val="1183"/>
        </w:numPr>
        <w:contextualSpacing/>
      </w:pPr>
      <w:r>
        <w:t>&lt;draw:polygon&gt;</w:t>
      </w:r>
    </w:p>
    <w:p w:rsidR="006A00B2" w:rsidRDefault="0057566E">
      <w:pPr>
        <w:pStyle w:val="ListParagraph"/>
        <w:numPr>
          <w:ilvl w:val="0"/>
          <w:numId w:val="1183"/>
        </w:numPr>
        <w:contextualSpacing/>
      </w:pPr>
      <w:r>
        <w:t>&lt;draw:regular-pol</w:t>
      </w:r>
      <w:r>
        <w:t>ygon&gt;</w:t>
      </w:r>
    </w:p>
    <w:p w:rsidR="006A00B2" w:rsidRDefault="0057566E">
      <w:pPr>
        <w:pStyle w:val="ListParagraph"/>
        <w:numPr>
          <w:ilvl w:val="0"/>
          <w:numId w:val="1183"/>
        </w:numPr>
        <w:contextualSpacing/>
      </w:pPr>
      <w:r>
        <w:t>&lt;draw:path&gt;</w:t>
      </w:r>
    </w:p>
    <w:p w:rsidR="006A00B2" w:rsidRDefault="0057566E">
      <w:pPr>
        <w:pStyle w:val="ListParagraph"/>
        <w:numPr>
          <w:ilvl w:val="0"/>
          <w:numId w:val="1183"/>
        </w:numPr>
        <w:contextualSpacing/>
      </w:pPr>
      <w:r>
        <w:t>&lt;draw:circle&gt;</w:t>
      </w:r>
    </w:p>
    <w:p w:rsidR="006A00B2" w:rsidRDefault="0057566E">
      <w:pPr>
        <w:pStyle w:val="ListParagraph"/>
        <w:numPr>
          <w:ilvl w:val="0"/>
          <w:numId w:val="1183"/>
        </w:numPr>
        <w:contextualSpacing/>
      </w:pPr>
      <w:r>
        <w:t xml:space="preserve">&lt;draw:ellipse&gt; </w:t>
      </w:r>
    </w:p>
    <w:p w:rsidR="006A00B2" w:rsidRDefault="0057566E">
      <w:pPr>
        <w:pStyle w:val="ListParagraph"/>
        <w:numPr>
          <w:ilvl w:val="0"/>
          <w:numId w:val="1183"/>
        </w:numPr>
        <w:contextualSpacing/>
      </w:pPr>
      <w:r>
        <w:t>&lt;draw:caption&gt;</w:t>
      </w:r>
    </w:p>
    <w:p w:rsidR="006A00B2" w:rsidRDefault="0057566E">
      <w:pPr>
        <w:pStyle w:val="ListParagraph"/>
        <w:numPr>
          <w:ilvl w:val="0"/>
          <w:numId w:val="1183"/>
        </w:numPr>
        <w:contextualSpacing/>
      </w:pPr>
      <w:r>
        <w:t>&lt;draw:g&gt;</w:t>
      </w:r>
    </w:p>
    <w:p w:rsidR="006A00B2" w:rsidRDefault="0057566E">
      <w:pPr>
        <w:pStyle w:val="ListParagraph"/>
        <w:numPr>
          <w:ilvl w:val="0"/>
          <w:numId w:val="1183"/>
        </w:numPr>
        <w:contextualSpacing/>
      </w:pPr>
      <w:r>
        <w:t>&lt;draw:frame&gt; containing &lt;draw:image&gt;, &lt;draw:text-box&gt;, or &lt;draw:object-ole&gt; element</w:t>
      </w:r>
    </w:p>
    <w:p w:rsidR="006A00B2" w:rsidRDefault="0057566E">
      <w:pPr>
        <w:pStyle w:val="ListParagraph"/>
        <w:numPr>
          <w:ilvl w:val="0"/>
          <w:numId w:val="1183"/>
        </w:numPr>
      </w:pPr>
      <w:r>
        <w:t xml:space="preserve">&lt;draw:custom-shape&gt; </w:t>
      </w:r>
    </w:p>
    <w:p w:rsidR="006A00B2" w:rsidRDefault="0057566E">
      <w:pPr>
        <w:pStyle w:val="Definition-Field"/>
      </w:pPr>
      <w:r>
        <w:t xml:space="preserve">c.   </w:t>
      </w:r>
      <w:r>
        <w:rPr>
          <w:i/>
        </w:rPr>
        <w:t>The standard defines the attribute draw:opacity-name, contained within the</w:t>
      </w:r>
      <w:r>
        <w:rPr>
          <w:i/>
        </w:rPr>
        <w:t xml:space="preserve"> element &lt;style:graphic-properties&gt;</w:t>
      </w:r>
    </w:p>
    <w:p w:rsidR="006A00B2" w:rsidRDefault="0057566E">
      <w:pPr>
        <w:pStyle w:val="Definition-Field2"/>
      </w:pPr>
      <w:r>
        <w:t>PowerPoint 2013 does not support this attribute for a style applied to the following elements:</w:t>
      </w:r>
    </w:p>
    <w:p w:rsidR="006A00B2" w:rsidRDefault="0057566E">
      <w:pPr>
        <w:pStyle w:val="ListParagraph"/>
        <w:numPr>
          <w:ilvl w:val="0"/>
          <w:numId w:val="1184"/>
        </w:numPr>
        <w:contextualSpacing/>
      </w:pPr>
      <w:r>
        <w:t>&lt;draw:rect&gt;</w:t>
      </w:r>
    </w:p>
    <w:p w:rsidR="006A00B2" w:rsidRDefault="0057566E">
      <w:pPr>
        <w:pStyle w:val="ListParagraph"/>
        <w:numPr>
          <w:ilvl w:val="0"/>
          <w:numId w:val="1184"/>
        </w:numPr>
        <w:contextualSpacing/>
      </w:pPr>
      <w:r>
        <w:t>&lt;draw:polyline&gt;</w:t>
      </w:r>
    </w:p>
    <w:p w:rsidR="006A00B2" w:rsidRDefault="0057566E">
      <w:pPr>
        <w:pStyle w:val="ListParagraph"/>
        <w:numPr>
          <w:ilvl w:val="0"/>
          <w:numId w:val="1184"/>
        </w:numPr>
        <w:contextualSpacing/>
      </w:pPr>
      <w:r>
        <w:t>&lt;draw:polygon&gt;</w:t>
      </w:r>
    </w:p>
    <w:p w:rsidR="006A00B2" w:rsidRDefault="0057566E">
      <w:pPr>
        <w:pStyle w:val="ListParagraph"/>
        <w:numPr>
          <w:ilvl w:val="0"/>
          <w:numId w:val="1184"/>
        </w:numPr>
        <w:contextualSpacing/>
      </w:pPr>
      <w:r>
        <w:t>&lt;draw:regular-polygon&gt;</w:t>
      </w:r>
    </w:p>
    <w:p w:rsidR="006A00B2" w:rsidRDefault="0057566E">
      <w:pPr>
        <w:pStyle w:val="ListParagraph"/>
        <w:numPr>
          <w:ilvl w:val="0"/>
          <w:numId w:val="1184"/>
        </w:numPr>
        <w:contextualSpacing/>
      </w:pPr>
      <w:r>
        <w:t>&lt;draw:path&gt;</w:t>
      </w:r>
    </w:p>
    <w:p w:rsidR="006A00B2" w:rsidRDefault="0057566E">
      <w:pPr>
        <w:pStyle w:val="ListParagraph"/>
        <w:numPr>
          <w:ilvl w:val="0"/>
          <w:numId w:val="1184"/>
        </w:numPr>
        <w:contextualSpacing/>
      </w:pPr>
      <w:r>
        <w:t>&lt;draw:circle&gt;</w:t>
      </w:r>
    </w:p>
    <w:p w:rsidR="006A00B2" w:rsidRDefault="0057566E">
      <w:pPr>
        <w:pStyle w:val="ListParagraph"/>
        <w:numPr>
          <w:ilvl w:val="0"/>
          <w:numId w:val="1184"/>
        </w:numPr>
        <w:contextualSpacing/>
      </w:pPr>
      <w:r>
        <w:t xml:space="preserve">&lt;draw:ellipse&gt; </w:t>
      </w:r>
    </w:p>
    <w:p w:rsidR="006A00B2" w:rsidRDefault="0057566E">
      <w:pPr>
        <w:pStyle w:val="ListParagraph"/>
        <w:numPr>
          <w:ilvl w:val="0"/>
          <w:numId w:val="1184"/>
        </w:numPr>
        <w:contextualSpacing/>
      </w:pPr>
      <w:r>
        <w:t>&lt;draw:caption&gt;</w:t>
      </w:r>
    </w:p>
    <w:p w:rsidR="006A00B2" w:rsidRDefault="0057566E">
      <w:pPr>
        <w:pStyle w:val="ListParagraph"/>
        <w:numPr>
          <w:ilvl w:val="0"/>
          <w:numId w:val="1184"/>
        </w:numPr>
        <w:contextualSpacing/>
      </w:pPr>
      <w:r>
        <w:t>&lt;</w:t>
      </w:r>
      <w:r>
        <w:t>draw:g&gt;</w:t>
      </w:r>
    </w:p>
    <w:p w:rsidR="006A00B2" w:rsidRDefault="0057566E">
      <w:pPr>
        <w:pStyle w:val="ListParagraph"/>
        <w:numPr>
          <w:ilvl w:val="0"/>
          <w:numId w:val="1184"/>
        </w:numPr>
        <w:contextualSpacing/>
      </w:pPr>
      <w:r>
        <w:t>&lt;draw:frame&gt; containing &lt;draw:image&gt;, &lt;draw:text-box&gt;, or &lt;draw:object-ole&gt; element</w:t>
      </w:r>
    </w:p>
    <w:p w:rsidR="006A00B2" w:rsidRDefault="0057566E">
      <w:pPr>
        <w:pStyle w:val="ListParagraph"/>
        <w:numPr>
          <w:ilvl w:val="0"/>
          <w:numId w:val="1184"/>
        </w:numPr>
      </w:pPr>
      <w:r>
        <w:t xml:space="preserve">&lt;draw:custom-shape&gt; </w:t>
      </w:r>
    </w:p>
    <w:p w:rsidR="006A00B2" w:rsidRDefault="0057566E">
      <w:pPr>
        <w:pStyle w:val="Heading3"/>
      </w:pPr>
      <w:bookmarkStart w:id="1619" w:name="section_be97f39acab24fb29979098454dce89b"/>
      <w:bookmarkStart w:id="1620" w:name="_Toc79580859"/>
      <w:r>
        <w:t>Section 15.14.15, Fill Rule</w:t>
      </w:r>
      <w:bookmarkEnd w:id="1619"/>
      <w:bookmarkEnd w:id="1620"/>
      <w:r>
        <w:fldChar w:fldCharType="begin"/>
      </w:r>
      <w:r>
        <w:instrText xml:space="preserve"> XE "Fill Rule" </w:instrText>
      </w:r>
      <w:r>
        <w:fldChar w:fldCharType="end"/>
      </w:r>
    </w:p>
    <w:p w:rsidR="006A00B2" w:rsidRDefault="0057566E">
      <w:pPr>
        <w:pStyle w:val="Definition-Field"/>
      </w:pPr>
      <w:r>
        <w:t xml:space="preserve">a.   </w:t>
      </w:r>
      <w:r>
        <w:rPr>
          <w:i/>
        </w:rPr>
        <w:t>The standard defines the attribute svg:fill-rule, contained within the element &lt;style:graphi</w:t>
      </w:r>
      <w:r>
        <w:rPr>
          <w:i/>
        </w:rPr>
        <w:t>c-properties&gt;</w:t>
      </w:r>
    </w:p>
    <w:p w:rsidR="006A00B2" w:rsidRDefault="0057566E">
      <w:pPr>
        <w:pStyle w:val="Definition-Field2"/>
      </w:pPr>
      <w:r>
        <w:t>Word 2013 does not support this attribute for a style applied to the following elements:</w:t>
      </w:r>
    </w:p>
    <w:p w:rsidR="006A00B2" w:rsidRDefault="0057566E">
      <w:pPr>
        <w:pStyle w:val="ListParagraph"/>
        <w:numPr>
          <w:ilvl w:val="0"/>
          <w:numId w:val="1185"/>
        </w:numPr>
        <w:contextualSpacing/>
      </w:pPr>
      <w:r>
        <w:lastRenderedPageBreak/>
        <w:t>&lt;draw:rect&gt;</w:t>
      </w:r>
    </w:p>
    <w:p w:rsidR="006A00B2" w:rsidRDefault="0057566E">
      <w:pPr>
        <w:pStyle w:val="ListParagraph"/>
        <w:numPr>
          <w:ilvl w:val="0"/>
          <w:numId w:val="1185"/>
        </w:numPr>
        <w:contextualSpacing/>
      </w:pPr>
      <w:r>
        <w:t>&lt;draw:polyline&gt;</w:t>
      </w:r>
    </w:p>
    <w:p w:rsidR="006A00B2" w:rsidRDefault="0057566E">
      <w:pPr>
        <w:pStyle w:val="ListParagraph"/>
        <w:numPr>
          <w:ilvl w:val="0"/>
          <w:numId w:val="1185"/>
        </w:numPr>
        <w:contextualSpacing/>
      </w:pPr>
      <w:r>
        <w:t>&lt;draw:polygon&gt;</w:t>
      </w:r>
    </w:p>
    <w:p w:rsidR="006A00B2" w:rsidRDefault="0057566E">
      <w:pPr>
        <w:pStyle w:val="ListParagraph"/>
        <w:numPr>
          <w:ilvl w:val="0"/>
          <w:numId w:val="1185"/>
        </w:numPr>
        <w:contextualSpacing/>
      </w:pPr>
      <w:r>
        <w:t>&lt;draw:regular-polygon&gt;</w:t>
      </w:r>
    </w:p>
    <w:p w:rsidR="006A00B2" w:rsidRDefault="0057566E">
      <w:pPr>
        <w:pStyle w:val="ListParagraph"/>
        <w:numPr>
          <w:ilvl w:val="0"/>
          <w:numId w:val="1185"/>
        </w:numPr>
        <w:contextualSpacing/>
      </w:pPr>
      <w:r>
        <w:t>&lt;draw:path&gt;</w:t>
      </w:r>
    </w:p>
    <w:p w:rsidR="006A00B2" w:rsidRDefault="0057566E">
      <w:pPr>
        <w:pStyle w:val="ListParagraph"/>
        <w:numPr>
          <w:ilvl w:val="0"/>
          <w:numId w:val="1185"/>
        </w:numPr>
        <w:contextualSpacing/>
      </w:pPr>
      <w:r>
        <w:t>&lt;draw:circle&gt;</w:t>
      </w:r>
    </w:p>
    <w:p w:rsidR="006A00B2" w:rsidRDefault="0057566E">
      <w:pPr>
        <w:pStyle w:val="ListParagraph"/>
        <w:numPr>
          <w:ilvl w:val="0"/>
          <w:numId w:val="1185"/>
        </w:numPr>
        <w:contextualSpacing/>
      </w:pPr>
      <w:r>
        <w:t xml:space="preserve">&lt;draw:ellipse&gt; </w:t>
      </w:r>
    </w:p>
    <w:p w:rsidR="006A00B2" w:rsidRDefault="0057566E">
      <w:pPr>
        <w:pStyle w:val="ListParagraph"/>
        <w:numPr>
          <w:ilvl w:val="0"/>
          <w:numId w:val="1185"/>
        </w:numPr>
        <w:contextualSpacing/>
      </w:pPr>
      <w:r>
        <w:t>&lt;draw:caption&gt;</w:t>
      </w:r>
    </w:p>
    <w:p w:rsidR="006A00B2" w:rsidRDefault="0057566E">
      <w:pPr>
        <w:pStyle w:val="ListParagraph"/>
        <w:numPr>
          <w:ilvl w:val="0"/>
          <w:numId w:val="1185"/>
        </w:numPr>
        <w:contextualSpacing/>
      </w:pPr>
      <w:r>
        <w:t>&lt;draw:g&gt;</w:t>
      </w:r>
    </w:p>
    <w:p w:rsidR="006A00B2" w:rsidRDefault="0057566E">
      <w:pPr>
        <w:pStyle w:val="ListParagraph"/>
        <w:numPr>
          <w:ilvl w:val="0"/>
          <w:numId w:val="1185"/>
        </w:numPr>
        <w:contextualSpacing/>
      </w:pPr>
      <w:r>
        <w:t>&lt;draw:frame&gt; containi</w:t>
      </w:r>
      <w:r>
        <w:t>ng &lt;draw:image&gt;, &lt;draw:text-box&gt;, or &lt;draw:object-ole&gt; element</w:t>
      </w:r>
    </w:p>
    <w:p w:rsidR="006A00B2" w:rsidRDefault="0057566E">
      <w:pPr>
        <w:pStyle w:val="ListParagraph"/>
        <w:numPr>
          <w:ilvl w:val="0"/>
          <w:numId w:val="1185"/>
        </w:numPr>
      </w:pPr>
      <w:r>
        <w:t xml:space="preserve">&lt;draw:custom-shape&gt; </w:t>
      </w:r>
    </w:p>
    <w:p w:rsidR="006A00B2" w:rsidRDefault="0057566E">
      <w:pPr>
        <w:pStyle w:val="Definition-Field"/>
      </w:pPr>
      <w:r>
        <w:t xml:space="preserve">b.   </w:t>
      </w:r>
      <w:r>
        <w:rPr>
          <w:i/>
        </w:rPr>
        <w:t>The standard defines the attribute svg:fill-rule, contained within the element &lt;style:graphic-properties&gt;</w:t>
      </w:r>
    </w:p>
    <w:p w:rsidR="006A00B2" w:rsidRDefault="0057566E">
      <w:pPr>
        <w:pStyle w:val="Definition-Field2"/>
      </w:pPr>
      <w:r>
        <w:t>Excel 2013 does not support this attribute for a style applie</w:t>
      </w:r>
      <w:r>
        <w:t>d to the following elements:</w:t>
      </w:r>
    </w:p>
    <w:p w:rsidR="006A00B2" w:rsidRDefault="0057566E">
      <w:pPr>
        <w:pStyle w:val="ListParagraph"/>
        <w:numPr>
          <w:ilvl w:val="0"/>
          <w:numId w:val="1186"/>
        </w:numPr>
        <w:contextualSpacing/>
      </w:pPr>
      <w:r>
        <w:t>&lt;draw:rect&gt;</w:t>
      </w:r>
    </w:p>
    <w:p w:rsidR="006A00B2" w:rsidRDefault="0057566E">
      <w:pPr>
        <w:pStyle w:val="ListParagraph"/>
        <w:numPr>
          <w:ilvl w:val="0"/>
          <w:numId w:val="1186"/>
        </w:numPr>
        <w:contextualSpacing/>
      </w:pPr>
      <w:r>
        <w:t>&lt;draw:polyline&gt;</w:t>
      </w:r>
    </w:p>
    <w:p w:rsidR="006A00B2" w:rsidRDefault="0057566E">
      <w:pPr>
        <w:pStyle w:val="ListParagraph"/>
        <w:numPr>
          <w:ilvl w:val="0"/>
          <w:numId w:val="1186"/>
        </w:numPr>
        <w:contextualSpacing/>
      </w:pPr>
      <w:r>
        <w:t>&lt;draw:polygon&gt;</w:t>
      </w:r>
    </w:p>
    <w:p w:rsidR="006A00B2" w:rsidRDefault="0057566E">
      <w:pPr>
        <w:pStyle w:val="ListParagraph"/>
        <w:numPr>
          <w:ilvl w:val="0"/>
          <w:numId w:val="1186"/>
        </w:numPr>
        <w:contextualSpacing/>
      </w:pPr>
      <w:r>
        <w:t>&lt;draw:regular-polygon&gt;</w:t>
      </w:r>
    </w:p>
    <w:p w:rsidR="006A00B2" w:rsidRDefault="0057566E">
      <w:pPr>
        <w:pStyle w:val="ListParagraph"/>
        <w:numPr>
          <w:ilvl w:val="0"/>
          <w:numId w:val="1186"/>
        </w:numPr>
        <w:contextualSpacing/>
      </w:pPr>
      <w:r>
        <w:t>&lt;draw:path&gt;</w:t>
      </w:r>
    </w:p>
    <w:p w:rsidR="006A00B2" w:rsidRDefault="0057566E">
      <w:pPr>
        <w:pStyle w:val="ListParagraph"/>
        <w:numPr>
          <w:ilvl w:val="0"/>
          <w:numId w:val="1186"/>
        </w:numPr>
        <w:contextualSpacing/>
      </w:pPr>
      <w:r>
        <w:t>&lt;draw:circle&gt;</w:t>
      </w:r>
    </w:p>
    <w:p w:rsidR="006A00B2" w:rsidRDefault="0057566E">
      <w:pPr>
        <w:pStyle w:val="ListParagraph"/>
        <w:numPr>
          <w:ilvl w:val="0"/>
          <w:numId w:val="1186"/>
        </w:numPr>
        <w:contextualSpacing/>
      </w:pPr>
      <w:r>
        <w:t xml:space="preserve">&lt;draw:ellipse&gt; </w:t>
      </w:r>
    </w:p>
    <w:p w:rsidR="006A00B2" w:rsidRDefault="0057566E">
      <w:pPr>
        <w:pStyle w:val="ListParagraph"/>
        <w:numPr>
          <w:ilvl w:val="0"/>
          <w:numId w:val="1186"/>
        </w:numPr>
        <w:contextualSpacing/>
      </w:pPr>
      <w:r>
        <w:t>&lt;draw:caption&gt;</w:t>
      </w:r>
    </w:p>
    <w:p w:rsidR="006A00B2" w:rsidRDefault="0057566E">
      <w:pPr>
        <w:pStyle w:val="ListParagraph"/>
        <w:numPr>
          <w:ilvl w:val="0"/>
          <w:numId w:val="1186"/>
        </w:numPr>
        <w:contextualSpacing/>
      </w:pPr>
      <w:r>
        <w:t>&lt;draw:g&gt;</w:t>
      </w:r>
    </w:p>
    <w:p w:rsidR="006A00B2" w:rsidRDefault="0057566E">
      <w:pPr>
        <w:pStyle w:val="ListParagraph"/>
        <w:numPr>
          <w:ilvl w:val="0"/>
          <w:numId w:val="1186"/>
        </w:numPr>
        <w:contextualSpacing/>
      </w:pPr>
      <w:r>
        <w:t>&lt;draw:frame&gt; containing &lt;draw:image&gt;, &lt;draw:text-box&gt;, or &lt;draw:object-ole&gt; element</w:t>
      </w:r>
    </w:p>
    <w:p w:rsidR="006A00B2" w:rsidRDefault="0057566E">
      <w:pPr>
        <w:pStyle w:val="ListParagraph"/>
        <w:numPr>
          <w:ilvl w:val="0"/>
          <w:numId w:val="1186"/>
        </w:numPr>
      </w:pPr>
      <w:r>
        <w:t>&lt;</w:t>
      </w:r>
      <w:r>
        <w:t xml:space="preserve">draw:custom-shape&gt; </w:t>
      </w:r>
    </w:p>
    <w:p w:rsidR="006A00B2" w:rsidRDefault="0057566E">
      <w:pPr>
        <w:pStyle w:val="Definition-Field"/>
      </w:pPr>
      <w:r>
        <w:t xml:space="preserve">c.   </w:t>
      </w:r>
      <w:r>
        <w:rPr>
          <w:i/>
        </w:rPr>
        <w:t>The standard defines the attribute svg:fill-rule, contained within the element &lt;style:graphic-properties&gt;</w:t>
      </w:r>
    </w:p>
    <w:p w:rsidR="006A00B2" w:rsidRDefault="0057566E">
      <w:pPr>
        <w:pStyle w:val="Definition-Field2"/>
      </w:pPr>
      <w:r>
        <w:t>PowerPoint 2013 does not support this attribute for a style applied to the following elements:</w:t>
      </w:r>
    </w:p>
    <w:p w:rsidR="006A00B2" w:rsidRDefault="0057566E">
      <w:pPr>
        <w:pStyle w:val="ListParagraph"/>
        <w:numPr>
          <w:ilvl w:val="0"/>
          <w:numId w:val="1187"/>
        </w:numPr>
        <w:contextualSpacing/>
      </w:pPr>
      <w:r>
        <w:t>&lt;draw:rect&gt;</w:t>
      </w:r>
    </w:p>
    <w:p w:rsidR="006A00B2" w:rsidRDefault="0057566E">
      <w:pPr>
        <w:pStyle w:val="ListParagraph"/>
        <w:numPr>
          <w:ilvl w:val="0"/>
          <w:numId w:val="1187"/>
        </w:numPr>
        <w:contextualSpacing/>
      </w:pPr>
      <w:r>
        <w:t>&lt;draw:polyline&gt;</w:t>
      </w:r>
    </w:p>
    <w:p w:rsidR="006A00B2" w:rsidRDefault="0057566E">
      <w:pPr>
        <w:pStyle w:val="ListParagraph"/>
        <w:numPr>
          <w:ilvl w:val="0"/>
          <w:numId w:val="1187"/>
        </w:numPr>
        <w:contextualSpacing/>
      </w:pPr>
      <w:r>
        <w:t>&lt;d</w:t>
      </w:r>
      <w:r>
        <w:t>raw:polygon&gt;</w:t>
      </w:r>
    </w:p>
    <w:p w:rsidR="006A00B2" w:rsidRDefault="0057566E">
      <w:pPr>
        <w:pStyle w:val="ListParagraph"/>
        <w:numPr>
          <w:ilvl w:val="0"/>
          <w:numId w:val="1187"/>
        </w:numPr>
        <w:contextualSpacing/>
      </w:pPr>
      <w:r>
        <w:t>&lt;draw:regular-polygon&gt;</w:t>
      </w:r>
    </w:p>
    <w:p w:rsidR="006A00B2" w:rsidRDefault="0057566E">
      <w:pPr>
        <w:pStyle w:val="ListParagraph"/>
        <w:numPr>
          <w:ilvl w:val="0"/>
          <w:numId w:val="1187"/>
        </w:numPr>
        <w:contextualSpacing/>
      </w:pPr>
      <w:r>
        <w:t>&lt;draw:path&gt;</w:t>
      </w:r>
    </w:p>
    <w:p w:rsidR="006A00B2" w:rsidRDefault="0057566E">
      <w:pPr>
        <w:pStyle w:val="ListParagraph"/>
        <w:numPr>
          <w:ilvl w:val="0"/>
          <w:numId w:val="1187"/>
        </w:numPr>
        <w:contextualSpacing/>
      </w:pPr>
      <w:r>
        <w:t>&lt;draw:circle&gt;</w:t>
      </w:r>
    </w:p>
    <w:p w:rsidR="006A00B2" w:rsidRDefault="0057566E">
      <w:pPr>
        <w:pStyle w:val="ListParagraph"/>
        <w:numPr>
          <w:ilvl w:val="0"/>
          <w:numId w:val="1187"/>
        </w:numPr>
        <w:contextualSpacing/>
      </w:pPr>
      <w:r>
        <w:t xml:space="preserve">&lt;draw:ellipse&gt; </w:t>
      </w:r>
    </w:p>
    <w:p w:rsidR="006A00B2" w:rsidRDefault="0057566E">
      <w:pPr>
        <w:pStyle w:val="ListParagraph"/>
        <w:numPr>
          <w:ilvl w:val="0"/>
          <w:numId w:val="1187"/>
        </w:numPr>
        <w:contextualSpacing/>
      </w:pPr>
      <w:r>
        <w:t>&lt;draw:caption&gt;</w:t>
      </w:r>
    </w:p>
    <w:p w:rsidR="006A00B2" w:rsidRDefault="0057566E">
      <w:pPr>
        <w:pStyle w:val="ListParagraph"/>
        <w:numPr>
          <w:ilvl w:val="0"/>
          <w:numId w:val="1187"/>
        </w:numPr>
        <w:contextualSpacing/>
      </w:pPr>
      <w:r>
        <w:t>&lt;draw:g&gt;</w:t>
      </w:r>
    </w:p>
    <w:p w:rsidR="006A00B2" w:rsidRDefault="0057566E">
      <w:pPr>
        <w:pStyle w:val="ListParagraph"/>
        <w:numPr>
          <w:ilvl w:val="0"/>
          <w:numId w:val="1187"/>
        </w:numPr>
        <w:contextualSpacing/>
      </w:pPr>
      <w:r>
        <w:t>&lt;draw:frame&gt; containing &lt;draw:image&gt;, &lt;draw:text-box&gt;, or &lt;draw:object-ole&gt; element</w:t>
      </w:r>
    </w:p>
    <w:p w:rsidR="006A00B2" w:rsidRDefault="0057566E">
      <w:pPr>
        <w:pStyle w:val="ListParagraph"/>
        <w:numPr>
          <w:ilvl w:val="0"/>
          <w:numId w:val="1187"/>
        </w:numPr>
      </w:pPr>
      <w:r>
        <w:t xml:space="preserve">&lt;draw:custom-shape&gt; </w:t>
      </w:r>
    </w:p>
    <w:p w:rsidR="006A00B2" w:rsidRDefault="0057566E">
      <w:pPr>
        <w:pStyle w:val="Heading3"/>
      </w:pPr>
      <w:bookmarkStart w:id="1621" w:name="section_7a60b2467e6e48f9b5350a0eb01f81bb"/>
      <w:bookmarkStart w:id="1622" w:name="_Toc79580860"/>
      <w:r>
        <w:t>Section 15.14.16, Symbol color</w:t>
      </w:r>
      <w:bookmarkEnd w:id="1621"/>
      <w:bookmarkEnd w:id="1622"/>
      <w:r>
        <w:fldChar w:fldCharType="begin"/>
      </w:r>
      <w:r>
        <w:instrText xml:space="preserve"> XE "Symbol color" </w:instrText>
      </w:r>
      <w:r>
        <w:fldChar w:fldCharType="end"/>
      </w:r>
    </w:p>
    <w:p w:rsidR="006A00B2" w:rsidRDefault="0057566E">
      <w:pPr>
        <w:pStyle w:val="Definition-Field"/>
      </w:pPr>
      <w:r>
        <w:t xml:space="preserve">a.   </w:t>
      </w:r>
      <w:r>
        <w:rPr>
          <w:i/>
        </w:rPr>
        <w:t>The standard defines the attribute draw:symbol-color, contained within the element &lt;style:graphic-properties&gt;</w:t>
      </w:r>
    </w:p>
    <w:p w:rsidR="006A00B2" w:rsidRDefault="0057566E">
      <w:pPr>
        <w:pStyle w:val="Definition-Field2"/>
      </w:pPr>
      <w:r>
        <w:t>Word 2013 does not support this attribute for a style applied to the following elements:</w:t>
      </w:r>
    </w:p>
    <w:p w:rsidR="006A00B2" w:rsidRDefault="0057566E">
      <w:pPr>
        <w:pStyle w:val="ListParagraph"/>
        <w:numPr>
          <w:ilvl w:val="0"/>
          <w:numId w:val="1188"/>
        </w:numPr>
        <w:contextualSpacing/>
      </w:pPr>
      <w:r>
        <w:t>&lt;draw:rect&gt;</w:t>
      </w:r>
    </w:p>
    <w:p w:rsidR="006A00B2" w:rsidRDefault="0057566E">
      <w:pPr>
        <w:pStyle w:val="ListParagraph"/>
        <w:numPr>
          <w:ilvl w:val="0"/>
          <w:numId w:val="1188"/>
        </w:numPr>
        <w:contextualSpacing/>
      </w:pPr>
      <w:r>
        <w:t>&lt;draw:polyline&gt;</w:t>
      </w:r>
    </w:p>
    <w:p w:rsidR="006A00B2" w:rsidRDefault="0057566E">
      <w:pPr>
        <w:pStyle w:val="ListParagraph"/>
        <w:numPr>
          <w:ilvl w:val="0"/>
          <w:numId w:val="1188"/>
        </w:numPr>
        <w:contextualSpacing/>
      </w:pPr>
      <w:r>
        <w:t>&lt;draw:polygon&gt;</w:t>
      </w:r>
    </w:p>
    <w:p w:rsidR="006A00B2" w:rsidRDefault="0057566E">
      <w:pPr>
        <w:pStyle w:val="ListParagraph"/>
        <w:numPr>
          <w:ilvl w:val="0"/>
          <w:numId w:val="1188"/>
        </w:numPr>
        <w:contextualSpacing/>
      </w:pPr>
      <w:r>
        <w:t>&lt;</w:t>
      </w:r>
      <w:r>
        <w:t>draw:regular-polygon&gt;</w:t>
      </w:r>
    </w:p>
    <w:p w:rsidR="006A00B2" w:rsidRDefault="0057566E">
      <w:pPr>
        <w:pStyle w:val="ListParagraph"/>
        <w:numPr>
          <w:ilvl w:val="0"/>
          <w:numId w:val="1188"/>
        </w:numPr>
        <w:contextualSpacing/>
      </w:pPr>
      <w:r>
        <w:t>&lt;draw:path&gt;</w:t>
      </w:r>
    </w:p>
    <w:p w:rsidR="006A00B2" w:rsidRDefault="0057566E">
      <w:pPr>
        <w:pStyle w:val="ListParagraph"/>
        <w:numPr>
          <w:ilvl w:val="0"/>
          <w:numId w:val="1188"/>
        </w:numPr>
        <w:contextualSpacing/>
      </w:pPr>
      <w:r>
        <w:t>&lt;draw:circle&gt;</w:t>
      </w:r>
    </w:p>
    <w:p w:rsidR="006A00B2" w:rsidRDefault="0057566E">
      <w:pPr>
        <w:pStyle w:val="ListParagraph"/>
        <w:numPr>
          <w:ilvl w:val="0"/>
          <w:numId w:val="1188"/>
        </w:numPr>
        <w:contextualSpacing/>
      </w:pPr>
      <w:r>
        <w:lastRenderedPageBreak/>
        <w:t xml:space="preserve">&lt;draw:ellipse&gt; </w:t>
      </w:r>
    </w:p>
    <w:p w:rsidR="006A00B2" w:rsidRDefault="0057566E">
      <w:pPr>
        <w:pStyle w:val="ListParagraph"/>
        <w:numPr>
          <w:ilvl w:val="0"/>
          <w:numId w:val="1188"/>
        </w:numPr>
        <w:contextualSpacing/>
      </w:pPr>
      <w:r>
        <w:t>&lt;draw:caption&gt;</w:t>
      </w:r>
    </w:p>
    <w:p w:rsidR="006A00B2" w:rsidRDefault="0057566E">
      <w:pPr>
        <w:pStyle w:val="ListParagraph"/>
        <w:numPr>
          <w:ilvl w:val="0"/>
          <w:numId w:val="1188"/>
        </w:numPr>
        <w:contextualSpacing/>
      </w:pPr>
      <w:r>
        <w:t>&lt;draw:g&gt;</w:t>
      </w:r>
    </w:p>
    <w:p w:rsidR="006A00B2" w:rsidRDefault="0057566E">
      <w:pPr>
        <w:pStyle w:val="ListParagraph"/>
        <w:numPr>
          <w:ilvl w:val="0"/>
          <w:numId w:val="1188"/>
        </w:numPr>
        <w:contextualSpacing/>
      </w:pPr>
      <w:r>
        <w:t>&lt;draw:frame&gt; containing &lt;draw:image&gt;, &lt;draw:text-box&gt;, or &lt;draw:object-ole&gt; element</w:t>
      </w:r>
    </w:p>
    <w:p w:rsidR="006A00B2" w:rsidRDefault="0057566E">
      <w:pPr>
        <w:pStyle w:val="ListParagraph"/>
        <w:numPr>
          <w:ilvl w:val="0"/>
          <w:numId w:val="1188"/>
        </w:numPr>
      </w:pPr>
      <w:r>
        <w:t xml:space="preserve">&lt;draw:custom-shape&gt; </w:t>
      </w:r>
    </w:p>
    <w:p w:rsidR="006A00B2" w:rsidRDefault="0057566E">
      <w:pPr>
        <w:pStyle w:val="Definition-Field"/>
      </w:pPr>
      <w:r>
        <w:t xml:space="preserve">b.   </w:t>
      </w:r>
      <w:r>
        <w:rPr>
          <w:i/>
        </w:rPr>
        <w:t>The standard defines the attribute draw:symbol-color, cont</w:t>
      </w:r>
      <w:r>
        <w:rPr>
          <w:i/>
        </w:rPr>
        <w:t>ained within the element &lt;style:graphic-properties&gt;</w:t>
      </w:r>
    </w:p>
    <w:p w:rsidR="006A00B2" w:rsidRDefault="0057566E">
      <w:pPr>
        <w:pStyle w:val="Definition-Field2"/>
      </w:pPr>
      <w:r>
        <w:t>Excel 2013 does not support this attribute for a style applied to the following elements:</w:t>
      </w:r>
    </w:p>
    <w:p w:rsidR="006A00B2" w:rsidRDefault="0057566E">
      <w:pPr>
        <w:pStyle w:val="ListParagraph"/>
        <w:numPr>
          <w:ilvl w:val="0"/>
          <w:numId w:val="1189"/>
        </w:numPr>
        <w:contextualSpacing/>
      </w:pPr>
      <w:r>
        <w:t>&lt;draw:rect&gt;</w:t>
      </w:r>
    </w:p>
    <w:p w:rsidR="006A00B2" w:rsidRDefault="0057566E">
      <w:pPr>
        <w:pStyle w:val="ListParagraph"/>
        <w:numPr>
          <w:ilvl w:val="0"/>
          <w:numId w:val="1189"/>
        </w:numPr>
        <w:contextualSpacing/>
      </w:pPr>
      <w:r>
        <w:t>&lt;draw:polyline&gt;</w:t>
      </w:r>
    </w:p>
    <w:p w:rsidR="006A00B2" w:rsidRDefault="0057566E">
      <w:pPr>
        <w:pStyle w:val="ListParagraph"/>
        <w:numPr>
          <w:ilvl w:val="0"/>
          <w:numId w:val="1189"/>
        </w:numPr>
        <w:contextualSpacing/>
      </w:pPr>
      <w:r>
        <w:t>&lt;draw:polygon&gt;</w:t>
      </w:r>
    </w:p>
    <w:p w:rsidR="006A00B2" w:rsidRDefault="0057566E">
      <w:pPr>
        <w:pStyle w:val="ListParagraph"/>
        <w:numPr>
          <w:ilvl w:val="0"/>
          <w:numId w:val="1189"/>
        </w:numPr>
        <w:contextualSpacing/>
      </w:pPr>
      <w:r>
        <w:t>&lt;draw:regular-polygon&gt;</w:t>
      </w:r>
    </w:p>
    <w:p w:rsidR="006A00B2" w:rsidRDefault="0057566E">
      <w:pPr>
        <w:pStyle w:val="ListParagraph"/>
        <w:numPr>
          <w:ilvl w:val="0"/>
          <w:numId w:val="1189"/>
        </w:numPr>
        <w:contextualSpacing/>
      </w:pPr>
      <w:r>
        <w:t>&lt;draw:path&gt;</w:t>
      </w:r>
    </w:p>
    <w:p w:rsidR="006A00B2" w:rsidRDefault="0057566E">
      <w:pPr>
        <w:pStyle w:val="ListParagraph"/>
        <w:numPr>
          <w:ilvl w:val="0"/>
          <w:numId w:val="1189"/>
        </w:numPr>
        <w:contextualSpacing/>
      </w:pPr>
      <w:r>
        <w:t>&lt;draw:circle&gt;</w:t>
      </w:r>
    </w:p>
    <w:p w:rsidR="006A00B2" w:rsidRDefault="0057566E">
      <w:pPr>
        <w:pStyle w:val="ListParagraph"/>
        <w:numPr>
          <w:ilvl w:val="0"/>
          <w:numId w:val="1189"/>
        </w:numPr>
        <w:contextualSpacing/>
      </w:pPr>
      <w:r>
        <w:t xml:space="preserve">&lt;draw:ellipse&gt; </w:t>
      </w:r>
    </w:p>
    <w:p w:rsidR="006A00B2" w:rsidRDefault="0057566E">
      <w:pPr>
        <w:pStyle w:val="ListParagraph"/>
        <w:numPr>
          <w:ilvl w:val="0"/>
          <w:numId w:val="1189"/>
        </w:numPr>
        <w:contextualSpacing/>
      </w:pPr>
      <w:r>
        <w:t>&lt;draw:</w:t>
      </w:r>
      <w:r>
        <w:t>caption&gt;</w:t>
      </w:r>
    </w:p>
    <w:p w:rsidR="006A00B2" w:rsidRDefault="0057566E">
      <w:pPr>
        <w:pStyle w:val="ListParagraph"/>
        <w:numPr>
          <w:ilvl w:val="0"/>
          <w:numId w:val="1189"/>
        </w:numPr>
        <w:contextualSpacing/>
      </w:pPr>
      <w:r>
        <w:t>&lt;draw:g&gt;</w:t>
      </w:r>
    </w:p>
    <w:p w:rsidR="006A00B2" w:rsidRDefault="0057566E">
      <w:pPr>
        <w:pStyle w:val="ListParagraph"/>
        <w:numPr>
          <w:ilvl w:val="0"/>
          <w:numId w:val="1189"/>
        </w:numPr>
        <w:contextualSpacing/>
      </w:pPr>
      <w:r>
        <w:t>&lt;draw:frame&gt; containing &lt;draw:image&gt;, &lt;draw:text-box&gt;, or &lt;draw:object-ole&gt; element</w:t>
      </w:r>
    </w:p>
    <w:p w:rsidR="006A00B2" w:rsidRDefault="0057566E">
      <w:pPr>
        <w:pStyle w:val="ListParagraph"/>
        <w:numPr>
          <w:ilvl w:val="0"/>
          <w:numId w:val="1189"/>
        </w:numPr>
      </w:pPr>
      <w:r>
        <w:t xml:space="preserve">&lt;draw:custom-shape&gt; </w:t>
      </w:r>
    </w:p>
    <w:p w:rsidR="006A00B2" w:rsidRDefault="0057566E">
      <w:pPr>
        <w:pStyle w:val="Definition-Field"/>
      </w:pPr>
      <w:r>
        <w:t xml:space="preserve">c.   </w:t>
      </w:r>
      <w:r>
        <w:rPr>
          <w:i/>
        </w:rPr>
        <w:t>The standard defines the attribute draw:symbol-color, contained within the element &lt;style:graphic-properties&gt;</w:t>
      </w:r>
    </w:p>
    <w:p w:rsidR="006A00B2" w:rsidRDefault="0057566E">
      <w:pPr>
        <w:pStyle w:val="Definition-Field2"/>
      </w:pPr>
      <w:r>
        <w:t>PowerPoint 2013 do</w:t>
      </w:r>
      <w:r>
        <w:t>es not support this attribute for a style applied to the following elements:</w:t>
      </w:r>
    </w:p>
    <w:p w:rsidR="006A00B2" w:rsidRDefault="0057566E">
      <w:pPr>
        <w:pStyle w:val="ListParagraph"/>
        <w:numPr>
          <w:ilvl w:val="0"/>
          <w:numId w:val="1190"/>
        </w:numPr>
        <w:contextualSpacing/>
      </w:pPr>
      <w:r>
        <w:t>&lt;draw:rect&gt;</w:t>
      </w:r>
    </w:p>
    <w:p w:rsidR="006A00B2" w:rsidRDefault="0057566E">
      <w:pPr>
        <w:pStyle w:val="ListParagraph"/>
        <w:numPr>
          <w:ilvl w:val="0"/>
          <w:numId w:val="1190"/>
        </w:numPr>
        <w:contextualSpacing/>
      </w:pPr>
      <w:r>
        <w:t>&lt;draw:polyline&gt;</w:t>
      </w:r>
    </w:p>
    <w:p w:rsidR="006A00B2" w:rsidRDefault="0057566E">
      <w:pPr>
        <w:pStyle w:val="ListParagraph"/>
        <w:numPr>
          <w:ilvl w:val="0"/>
          <w:numId w:val="1190"/>
        </w:numPr>
        <w:contextualSpacing/>
      </w:pPr>
      <w:r>
        <w:t>&lt;draw:polygon&gt;</w:t>
      </w:r>
    </w:p>
    <w:p w:rsidR="006A00B2" w:rsidRDefault="0057566E">
      <w:pPr>
        <w:pStyle w:val="ListParagraph"/>
        <w:numPr>
          <w:ilvl w:val="0"/>
          <w:numId w:val="1190"/>
        </w:numPr>
        <w:contextualSpacing/>
      </w:pPr>
      <w:r>
        <w:t>&lt;draw:regular-polygon&gt;</w:t>
      </w:r>
    </w:p>
    <w:p w:rsidR="006A00B2" w:rsidRDefault="0057566E">
      <w:pPr>
        <w:pStyle w:val="ListParagraph"/>
        <w:numPr>
          <w:ilvl w:val="0"/>
          <w:numId w:val="1190"/>
        </w:numPr>
        <w:contextualSpacing/>
      </w:pPr>
      <w:r>
        <w:t>&lt;draw:path&gt;</w:t>
      </w:r>
    </w:p>
    <w:p w:rsidR="006A00B2" w:rsidRDefault="0057566E">
      <w:pPr>
        <w:pStyle w:val="ListParagraph"/>
        <w:numPr>
          <w:ilvl w:val="0"/>
          <w:numId w:val="1190"/>
        </w:numPr>
        <w:contextualSpacing/>
      </w:pPr>
      <w:r>
        <w:t>&lt;draw:circle&gt;</w:t>
      </w:r>
    </w:p>
    <w:p w:rsidR="006A00B2" w:rsidRDefault="0057566E">
      <w:pPr>
        <w:pStyle w:val="ListParagraph"/>
        <w:numPr>
          <w:ilvl w:val="0"/>
          <w:numId w:val="1190"/>
        </w:numPr>
        <w:contextualSpacing/>
      </w:pPr>
      <w:r>
        <w:t xml:space="preserve">&lt;draw:ellipse&gt; </w:t>
      </w:r>
    </w:p>
    <w:p w:rsidR="006A00B2" w:rsidRDefault="0057566E">
      <w:pPr>
        <w:pStyle w:val="ListParagraph"/>
        <w:numPr>
          <w:ilvl w:val="0"/>
          <w:numId w:val="1190"/>
        </w:numPr>
        <w:contextualSpacing/>
      </w:pPr>
      <w:r>
        <w:t>&lt;draw:caption&gt;</w:t>
      </w:r>
    </w:p>
    <w:p w:rsidR="006A00B2" w:rsidRDefault="0057566E">
      <w:pPr>
        <w:pStyle w:val="ListParagraph"/>
        <w:numPr>
          <w:ilvl w:val="0"/>
          <w:numId w:val="1190"/>
        </w:numPr>
        <w:contextualSpacing/>
      </w:pPr>
      <w:r>
        <w:t>&lt;draw:g&gt;</w:t>
      </w:r>
    </w:p>
    <w:p w:rsidR="006A00B2" w:rsidRDefault="0057566E">
      <w:pPr>
        <w:pStyle w:val="ListParagraph"/>
        <w:numPr>
          <w:ilvl w:val="0"/>
          <w:numId w:val="1190"/>
        </w:numPr>
        <w:contextualSpacing/>
      </w:pPr>
      <w:r>
        <w:t>&lt;draw:frame&gt; containing &lt;draw:image&gt;, &lt;</w:t>
      </w:r>
      <w:r>
        <w:t>draw:text-box&gt;, or &lt;draw:object-ole&gt; element</w:t>
      </w:r>
    </w:p>
    <w:p w:rsidR="006A00B2" w:rsidRDefault="0057566E">
      <w:pPr>
        <w:pStyle w:val="ListParagraph"/>
        <w:numPr>
          <w:ilvl w:val="0"/>
          <w:numId w:val="1190"/>
        </w:numPr>
      </w:pPr>
      <w:r>
        <w:t xml:space="preserve">&lt;draw:custom-shape&gt; </w:t>
      </w:r>
    </w:p>
    <w:p w:rsidR="006A00B2" w:rsidRDefault="0057566E">
      <w:pPr>
        <w:pStyle w:val="Heading3"/>
      </w:pPr>
      <w:bookmarkStart w:id="1623" w:name="section_e01fac9b51004c30a86507d0a520a9b0"/>
      <w:bookmarkStart w:id="1624" w:name="_Toc79580861"/>
      <w:r>
        <w:t>Section 15.15, Text Animation Properties</w:t>
      </w:r>
      <w:bookmarkEnd w:id="1623"/>
      <w:bookmarkEnd w:id="1624"/>
      <w:r>
        <w:fldChar w:fldCharType="begin"/>
      </w:r>
      <w:r>
        <w:instrText xml:space="preserve"> XE "Text Animation Properties" </w:instrText>
      </w:r>
      <w:r>
        <w:fldChar w:fldCharType="end"/>
      </w:r>
    </w:p>
    <w:p w:rsidR="006A00B2" w:rsidRDefault="0057566E">
      <w:pPr>
        <w:pStyle w:val="Definition-Field"/>
      </w:pPr>
      <w:r>
        <w:t>a.   This is not supported in PowerPoint 2010, PowerPoint 2013, PowerPoint 2016, or PowerPoint 2019.</w:t>
      </w:r>
    </w:p>
    <w:p w:rsidR="006A00B2" w:rsidRDefault="0057566E">
      <w:pPr>
        <w:pStyle w:val="Heading3"/>
      </w:pPr>
      <w:bookmarkStart w:id="1625" w:name="section_9d7404e6c8f444659084ff56688adac5"/>
      <w:bookmarkStart w:id="1626" w:name="_Toc79580862"/>
      <w:r>
        <w:t>Section 15.15.1, Animation</w:t>
      </w:r>
      <w:bookmarkEnd w:id="1625"/>
      <w:bookmarkEnd w:id="1626"/>
      <w:r>
        <w:fldChar w:fldCharType="begin"/>
      </w:r>
      <w:r>
        <w:instrText xml:space="preserve"> XE "Animation" </w:instrText>
      </w:r>
      <w:r>
        <w:fldChar w:fldCharType="end"/>
      </w:r>
    </w:p>
    <w:p w:rsidR="006A00B2" w:rsidRDefault="0057566E">
      <w:pPr>
        <w:pStyle w:val="Definition-Field"/>
      </w:pPr>
      <w:r>
        <w:t xml:space="preserve">a.   </w:t>
      </w:r>
      <w:r>
        <w:rPr>
          <w:i/>
        </w:rPr>
        <w:t>The standard defines the attribute text:animation, contained within the element &lt;style:graphics-properties&gt;</w:t>
      </w:r>
    </w:p>
    <w:p w:rsidR="006A00B2" w:rsidRDefault="0057566E">
      <w:pPr>
        <w:pStyle w:val="Definition-Field2"/>
      </w:pPr>
      <w:r>
        <w:t>This attribute is not supported in PowerPoint 2010, PowerPoint 2013, PowerPoint 2016, or PowerPoin</w:t>
      </w:r>
      <w:r>
        <w:t>t 2019.</w:t>
      </w:r>
    </w:p>
    <w:p w:rsidR="006A00B2" w:rsidRDefault="0057566E">
      <w:pPr>
        <w:pStyle w:val="Heading3"/>
      </w:pPr>
      <w:bookmarkStart w:id="1627" w:name="section_368e7b72baa54d46987a918beb6cbabf"/>
      <w:bookmarkStart w:id="1628" w:name="_Toc79580863"/>
      <w:r>
        <w:t>Section 15.15.2, Animation Direction</w:t>
      </w:r>
      <w:bookmarkEnd w:id="1627"/>
      <w:bookmarkEnd w:id="1628"/>
      <w:r>
        <w:fldChar w:fldCharType="begin"/>
      </w:r>
      <w:r>
        <w:instrText xml:space="preserve"> XE "Animation Direction" </w:instrText>
      </w:r>
      <w:r>
        <w:fldChar w:fldCharType="end"/>
      </w:r>
    </w:p>
    <w:p w:rsidR="006A00B2" w:rsidRDefault="0057566E">
      <w:pPr>
        <w:pStyle w:val="Definition-Field"/>
      </w:pPr>
      <w:r>
        <w:t xml:space="preserve">a.   </w:t>
      </w:r>
      <w:r>
        <w:rPr>
          <w:i/>
        </w:rPr>
        <w:t>The standard defines the attribute text:animation-direction, contained within the element &lt;style:graphics-properties&gt;</w:t>
      </w:r>
    </w:p>
    <w:p w:rsidR="006A00B2" w:rsidRDefault="0057566E">
      <w:pPr>
        <w:pStyle w:val="Definition-Field2"/>
      </w:pPr>
      <w:r>
        <w:lastRenderedPageBreak/>
        <w:t>This attribute is not supported in PowerPoint 2010, PowerPoi</w:t>
      </w:r>
      <w:r>
        <w:t>nt 2013, PowerPoint 2016, or PowerPoint 2019.</w:t>
      </w:r>
    </w:p>
    <w:p w:rsidR="006A00B2" w:rsidRDefault="0057566E">
      <w:pPr>
        <w:pStyle w:val="Heading3"/>
      </w:pPr>
      <w:bookmarkStart w:id="1629" w:name="section_fbd31aa5597f4396b6bbfec933597f1b"/>
      <w:bookmarkStart w:id="1630" w:name="_Toc79580864"/>
      <w:r>
        <w:t>Section 15.15.3, Animation Start Inside</w:t>
      </w:r>
      <w:bookmarkEnd w:id="1629"/>
      <w:bookmarkEnd w:id="1630"/>
      <w:r>
        <w:fldChar w:fldCharType="begin"/>
      </w:r>
      <w:r>
        <w:instrText xml:space="preserve"> XE "Animation Start Inside" </w:instrText>
      </w:r>
      <w:r>
        <w:fldChar w:fldCharType="end"/>
      </w:r>
    </w:p>
    <w:p w:rsidR="006A00B2" w:rsidRDefault="0057566E">
      <w:pPr>
        <w:pStyle w:val="Definition-Field"/>
      </w:pPr>
      <w:r>
        <w:t xml:space="preserve">a.   </w:t>
      </w:r>
      <w:r>
        <w:rPr>
          <w:i/>
        </w:rPr>
        <w:t>The standard defines the attribute text:animation-start-inside, contained within the element &lt;style:graphics-properties&gt;</w:t>
      </w:r>
    </w:p>
    <w:p w:rsidR="006A00B2" w:rsidRDefault="0057566E">
      <w:pPr>
        <w:pStyle w:val="Definition-Field2"/>
      </w:pPr>
      <w:r>
        <w:t>This attribut</w:t>
      </w:r>
      <w:r>
        <w:t>e is not supported in PowerPoint 2010, PowerPoint 2013, PowerPoint 2016, or PowerPoint 2019.</w:t>
      </w:r>
    </w:p>
    <w:p w:rsidR="006A00B2" w:rsidRDefault="0057566E">
      <w:pPr>
        <w:pStyle w:val="Heading3"/>
      </w:pPr>
      <w:bookmarkStart w:id="1631" w:name="section_400bb1a748d34aa69f74589361e4dc6e"/>
      <w:bookmarkStart w:id="1632" w:name="_Toc79580865"/>
      <w:r>
        <w:t>Section 15.15.4, Animation Stop Inside</w:t>
      </w:r>
      <w:bookmarkEnd w:id="1631"/>
      <w:bookmarkEnd w:id="1632"/>
      <w:r>
        <w:fldChar w:fldCharType="begin"/>
      </w:r>
      <w:r>
        <w:instrText xml:space="preserve"> XE "Animation Stop Inside" </w:instrText>
      </w:r>
      <w:r>
        <w:fldChar w:fldCharType="end"/>
      </w:r>
    </w:p>
    <w:p w:rsidR="006A00B2" w:rsidRDefault="0057566E">
      <w:pPr>
        <w:pStyle w:val="Definition-Field"/>
      </w:pPr>
      <w:r>
        <w:t xml:space="preserve">a.   </w:t>
      </w:r>
      <w:r>
        <w:rPr>
          <w:i/>
        </w:rPr>
        <w:t>The standard defines the attribute text:animation-stop-inside, contained within the eleme</w:t>
      </w:r>
      <w:r>
        <w:rPr>
          <w:i/>
        </w:rPr>
        <w:t>nt &lt;style:graphics-properties&gt;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33" w:name="section_d9006328cc53490aafbc3811a7b9784f"/>
      <w:bookmarkStart w:id="1634" w:name="_Toc79580866"/>
      <w:r>
        <w:t>Section 15.15.5, Animation Repeat</w:t>
      </w:r>
      <w:bookmarkEnd w:id="1633"/>
      <w:bookmarkEnd w:id="1634"/>
      <w:r>
        <w:fldChar w:fldCharType="begin"/>
      </w:r>
      <w:r>
        <w:instrText xml:space="preserve"> XE "Animation Repeat" </w:instrText>
      </w:r>
      <w:r>
        <w:fldChar w:fldCharType="end"/>
      </w:r>
    </w:p>
    <w:p w:rsidR="006A00B2" w:rsidRDefault="0057566E">
      <w:pPr>
        <w:pStyle w:val="Definition-Field"/>
      </w:pPr>
      <w:r>
        <w:t xml:space="preserve">a.   </w:t>
      </w:r>
      <w:r>
        <w:rPr>
          <w:i/>
        </w:rPr>
        <w:t>The standard defines the attribute text:animation-repea</w:t>
      </w:r>
      <w:r>
        <w:rPr>
          <w:i/>
        </w:rPr>
        <w:t>t, contained within the element &lt;style:graphics-properties&gt;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35" w:name="section_c0f01acb06ab48e6a155ddd783f9fbea"/>
      <w:bookmarkStart w:id="1636" w:name="_Toc79580867"/>
      <w:r>
        <w:t>Section 15.15.6, Animation Delay</w:t>
      </w:r>
      <w:bookmarkEnd w:id="1635"/>
      <w:bookmarkEnd w:id="1636"/>
      <w:r>
        <w:fldChar w:fldCharType="begin"/>
      </w:r>
      <w:r>
        <w:instrText xml:space="preserve"> XE "Animation Delay" </w:instrText>
      </w:r>
      <w:r>
        <w:fldChar w:fldCharType="end"/>
      </w:r>
    </w:p>
    <w:p w:rsidR="006A00B2" w:rsidRDefault="0057566E">
      <w:pPr>
        <w:pStyle w:val="Definition-Field"/>
      </w:pPr>
      <w:r>
        <w:t xml:space="preserve">a.   </w:t>
      </w:r>
      <w:r>
        <w:rPr>
          <w:i/>
        </w:rPr>
        <w:t xml:space="preserve">The standard defines the </w:t>
      </w:r>
      <w:r>
        <w:rPr>
          <w:i/>
        </w:rPr>
        <w:t>attribute text:animation-delay, contained within the element &lt;style:graphics-properties&gt;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37" w:name="section_8af1b908e2d84c5c8e80454b8ebdb689"/>
      <w:bookmarkStart w:id="1638" w:name="_Toc79580868"/>
      <w:r>
        <w:t>Section 15.15.7, Animation Steps</w:t>
      </w:r>
      <w:bookmarkEnd w:id="1637"/>
      <w:bookmarkEnd w:id="1638"/>
      <w:r>
        <w:fldChar w:fldCharType="begin"/>
      </w:r>
      <w:r>
        <w:instrText xml:space="preserve"> XE "Animation Steps" </w:instrText>
      </w:r>
      <w:r>
        <w:fldChar w:fldCharType="end"/>
      </w:r>
    </w:p>
    <w:p w:rsidR="006A00B2" w:rsidRDefault="0057566E">
      <w:pPr>
        <w:pStyle w:val="Definition-Field"/>
      </w:pPr>
      <w:r>
        <w:t xml:space="preserve">a.  </w:t>
      </w:r>
      <w:r>
        <w:t xml:space="preserve"> </w:t>
      </w:r>
      <w:r>
        <w:rPr>
          <w:i/>
        </w:rPr>
        <w:t>The standard defines the attribute text:animation-steps, contained within the element &lt;style:graphics-properties&gt;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39" w:name="section_490423314c0746b58da5150da9d7862e"/>
      <w:bookmarkStart w:id="1640" w:name="_Toc79580869"/>
      <w:r>
        <w:t>Section 15.16, Text and Text Alignm</w:t>
      </w:r>
      <w:r>
        <w:t>ent Properties</w:t>
      </w:r>
      <w:bookmarkEnd w:id="1639"/>
      <w:bookmarkEnd w:id="1640"/>
      <w:r>
        <w:fldChar w:fldCharType="begin"/>
      </w:r>
      <w:r>
        <w:instrText xml:space="preserve"> XE "Text and Text Alignment Properties" </w:instrText>
      </w:r>
      <w:r>
        <w:fldChar w:fldCharType="end"/>
      </w:r>
    </w:p>
    <w:p w:rsidR="006A00B2" w:rsidRDefault="0057566E">
      <w:pPr>
        <w:pStyle w:val="Definition-Field"/>
      </w:pPr>
      <w:r>
        <w:t xml:space="preserve">a.   </w:t>
      </w:r>
      <w:r>
        <w:rPr>
          <w:i/>
        </w:rPr>
        <w:t>The standard defines the element &lt;style:graphic-properties&gt;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b.   </w:t>
      </w:r>
      <w:r>
        <w:rPr>
          <w:i/>
        </w:rPr>
        <w:t>The standard define</w:t>
      </w:r>
      <w:r>
        <w:rPr>
          <w:i/>
        </w:rPr>
        <w:t>s the element &lt;style:graphic-properties&gt;</w:t>
      </w:r>
    </w:p>
    <w:p w:rsidR="006A00B2" w:rsidRDefault="0057566E">
      <w:pPr>
        <w:pStyle w:val="Definition-Field2"/>
      </w:pPr>
      <w:r>
        <w:t>OfficeArt Math in Excel 2013 supports this element on load for text in any of the following elements:</w:t>
      </w:r>
    </w:p>
    <w:p w:rsidR="006A00B2" w:rsidRDefault="0057566E">
      <w:pPr>
        <w:pStyle w:val="ListParagraph"/>
        <w:numPr>
          <w:ilvl w:val="0"/>
          <w:numId w:val="1191"/>
        </w:numPr>
        <w:contextualSpacing/>
      </w:pPr>
      <w:r>
        <w:t>&lt;draw:rect&gt;</w:t>
      </w:r>
    </w:p>
    <w:p w:rsidR="006A00B2" w:rsidRDefault="0057566E">
      <w:pPr>
        <w:pStyle w:val="ListParagraph"/>
        <w:numPr>
          <w:ilvl w:val="0"/>
          <w:numId w:val="1191"/>
        </w:numPr>
        <w:contextualSpacing/>
      </w:pPr>
      <w:r>
        <w:t>&lt;draw:polyline&gt;</w:t>
      </w:r>
    </w:p>
    <w:p w:rsidR="006A00B2" w:rsidRDefault="0057566E">
      <w:pPr>
        <w:pStyle w:val="ListParagraph"/>
        <w:numPr>
          <w:ilvl w:val="0"/>
          <w:numId w:val="1191"/>
        </w:numPr>
        <w:contextualSpacing/>
      </w:pPr>
      <w:r>
        <w:lastRenderedPageBreak/>
        <w:t>&lt;draw:polygon&gt;</w:t>
      </w:r>
    </w:p>
    <w:p w:rsidR="006A00B2" w:rsidRDefault="0057566E">
      <w:pPr>
        <w:pStyle w:val="ListParagraph"/>
        <w:numPr>
          <w:ilvl w:val="0"/>
          <w:numId w:val="1191"/>
        </w:numPr>
        <w:contextualSpacing/>
      </w:pPr>
      <w:r>
        <w:t>&lt;draw:regular-polygon&gt;</w:t>
      </w:r>
    </w:p>
    <w:p w:rsidR="006A00B2" w:rsidRDefault="0057566E">
      <w:pPr>
        <w:pStyle w:val="ListParagraph"/>
        <w:numPr>
          <w:ilvl w:val="0"/>
          <w:numId w:val="1191"/>
        </w:numPr>
        <w:contextualSpacing/>
      </w:pPr>
      <w:r>
        <w:t>&lt;draw:path&gt;</w:t>
      </w:r>
    </w:p>
    <w:p w:rsidR="006A00B2" w:rsidRDefault="0057566E">
      <w:pPr>
        <w:pStyle w:val="ListParagraph"/>
        <w:numPr>
          <w:ilvl w:val="0"/>
          <w:numId w:val="1191"/>
        </w:numPr>
        <w:contextualSpacing/>
      </w:pPr>
      <w:r>
        <w:t>&lt;draw:circle&gt;</w:t>
      </w:r>
    </w:p>
    <w:p w:rsidR="006A00B2" w:rsidRDefault="0057566E">
      <w:pPr>
        <w:pStyle w:val="ListParagraph"/>
        <w:numPr>
          <w:ilvl w:val="0"/>
          <w:numId w:val="1191"/>
        </w:numPr>
        <w:contextualSpacing/>
      </w:pPr>
      <w:r>
        <w:t>&lt;draw:ellipse&gt;</w:t>
      </w:r>
    </w:p>
    <w:p w:rsidR="006A00B2" w:rsidRDefault="0057566E">
      <w:pPr>
        <w:pStyle w:val="ListParagraph"/>
        <w:numPr>
          <w:ilvl w:val="0"/>
          <w:numId w:val="1191"/>
        </w:numPr>
        <w:contextualSpacing/>
      </w:pPr>
      <w:r>
        <w:t>&lt;draw:</w:t>
      </w:r>
      <w:r>
        <w:t>caption&gt;</w:t>
      </w:r>
    </w:p>
    <w:p w:rsidR="006A00B2" w:rsidRDefault="0057566E">
      <w:pPr>
        <w:pStyle w:val="ListParagraph"/>
        <w:numPr>
          <w:ilvl w:val="0"/>
          <w:numId w:val="1191"/>
        </w:numPr>
        <w:contextualSpacing/>
      </w:pPr>
      <w:r>
        <w:t>&lt;draw:measure&gt;</w:t>
      </w:r>
    </w:p>
    <w:p w:rsidR="006A00B2" w:rsidRDefault="0057566E">
      <w:pPr>
        <w:pStyle w:val="ListParagraph"/>
        <w:numPr>
          <w:ilvl w:val="0"/>
          <w:numId w:val="1191"/>
        </w:numPr>
        <w:contextualSpacing/>
      </w:pPr>
      <w:r>
        <w:t>&lt;draw:frame&gt;</w:t>
      </w:r>
    </w:p>
    <w:p w:rsidR="006A00B2" w:rsidRDefault="0057566E">
      <w:pPr>
        <w:pStyle w:val="ListParagraph"/>
        <w:numPr>
          <w:ilvl w:val="0"/>
          <w:numId w:val="1191"/>
        </w:numPr>
        <w:contextualSpacing/>
      </w:pPr>
      <w:r>
        <w:t>&lt;draw:text-box&gt;</w:t>
      </w:r>
    </w:p>
    <w:p w:rsidR="006A00B2" w:rsidRDefault="0057566E">
      <w:pPr>
        <w:pStyle w:val="ListParagraph"/>
        <w:numPr>
          <w:ilvl w:val="0"/>
          <w:numId w:val="1191"/>
        </w:numPr>
      </w:pPr>
      <w:r>
        <w:t>&lt;draw:custom-shape&gt;</w:t>
      </w:r>
    </w:p>
    <w:p w:rsidR="006A00B2" w:rsidRDefault="0057566E">
      <w:pPr>
        <w:pStyle w:val="Definition-Field2"/>
      </w:pPr>
      <w:r>
        <w:t>OfficeArt Math in Excel 2013 supports this element on save for text in any of the following items:</w:t>
      </w:r>
    </w:p>
    <w:p w:rsidR="006A00B2" w:rsidRDefault="0057566E">
      <w:pPr>
        <w:pStyle w:val="ListParagraph"/>
        <w:numPr>
          <w:ilvl w:val="0"/>
          <w:numId w:val="1192"/>
        </w:numPr>
        <w:contextualSpacing/>
      </w:pPr>
      <w:r>
        <w:t>text boxes</w:t>
      </w:r>
    </w:p>
    <w:p w:rsidR="006A00B2" w:rsidRDefault="0057566E">
      <w:pPr>
        <w:pStyle w:val="ListParagraph"/>
        <w:numPr>
          <w:ilvl w:val="0"/>
          <w:numId w:val="1192"/>
        </w:numPr>
        <w:contextualSpacing/>
      </w:pPr>
      <w:r>
        <w:t>shapes</w:t>
      </w:r>
    </w:p>
    <w:p w:rsidR="006A00B2" w:rsidRDefault="0057566E">
      <w:pPr>
        <w:pStyle w:val="ListParagraph"/>
        <w:numPr>
          <w:ilvl w:val="0"/>
          <w:numId w:val="1192"/>
        </w:numPr>
        <w:contextualSpacing/>
      </w:pPr>
      <w:r>
        <w:t>SmartArt</w:t>
      </w:r>
    </w:p>
    <w:p w:rsidR="006A00B2" w:rsidRDefault="0057566E">
      <w:pPr>
        <w:pStyle w:val="ListParagraph"/>
        <w:numPr>
          <w:ilvl w:val="0"/>
          <w:numId w:val="1192"/>
        </w:numPr>
        <w:contextualSpacing/>
      </w:pPr>
      <w:r>
        <w:t>chart titles</w:t>
      </w:r>
    </w:p>
    <w:p w:rsidR="006A00B2" w:rsidRDefault="0057566E">
      <w:pPr>
        <w:pStyle w:val="ListParagraph"/>
        <w:numPr>
          <w:ilvl w:val="0"/>
          <w:numId w:val="1192"/>
        </w:numPr>
      </w:pPr>
      <w:r>
        <w:t xml:space="preserve">labels </w:t>
      </w:r>
    </w:p>
    <w:p w:rsidR="006A00B2" w:rsidRDefault="0057566E">
      <w:pPr>
        <w:pStyle w:val="Definition-Field"/>
      </w:pPr>
      <w:r>
        <w:t xml:space="preserve">c.   </w:t>
      </w:r>
      <w:r>
        <w:rPr>
          <w:i/>
        </w:rPr>
        <w:t xml:space="preserve">The standard defines the </w:t>
      </w:r>
      <w:r>
        <w:rPr>
          <w:i/>
        </w:rPr>
        <w:t>element &lt;style:graphic-properties&gt;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1193"/>
        </w:numPr>
        <w:contextualSpacing/>
      </w:pPr>
      <w:r>
        <w:t>&lt;draw:rect&gt;</w:t>
      </w:r>
    </w:p>
    <w:p w:rsidR="006A00B2" w:rsidRDefault="0057566E">
      <w:pPr>
        <w:pStyle w:val="ListParagraph"/>
        <w:numPr>
          <w:ilvl w:val="0"/>
          <w:numId w:val="1193"/>
        </w:numPr>
        <w:contextualSpacing/>
      </w:pPr>
      <w:r>
        <w:t>&lt;draw:polyline&gt;</w:t>
      </w:r>
    </w:p>
    <w:p w:rsidR="006A00B2" w:rsidRDefault="0057566E">
      <w:pPr>
        <w:pStyle w:val="ListParagraph"/>
        <w:numPr>
          <w:ilvl w:val="0"/>
          <w:numId w:val="1193"/>
        </w:numPr>
        <w:contextualSpacing/>
      </w:pPr>
      <w:r>
        <w:t>&lt;draw:polygon&gt;</w:t>
      </w:r>
    </w:p>
    <w:p w:rsidR="006A00B2" w:rsidRDefault="0057566E">
      <w:pPr>
        <w:pStyle w:val="ListParagraph"/>
        <w:numPr>
          <w:ilvl w:val="0"/>
          <w:numId w:val="1193"/>
        </w:numPr>
        <w:contextualSpacing/>
      </w:pPr>
      <w:r>
        <w:t>&lt;draw:regular-polygon&gt;</w:t>
      </w:r>
    </w:p>
    <w:p w:rsidR="006A00B2" w:rsidRDefault="0057566E">
      <w:pPr>
        <w:pStyle w:val="ListParagraph"/>
        <w:numPr>
          <w:ilvl w:val="0"/>
          <w:numId w:val="1193"/>
        </w:numPr>
        <w:contextualSpacing/>
      </w:pPr>
      <w:r>
        <w:t>&lt;draw:path&gt;</w:t>
      </w:r>
    </w:p>
    <w:p w:rsidR="006A00B2" w:rsidRDefault="0057566E">
      <w:pPr>
        <w:pStyle w:val="ListParagraph"/>
        <w:numPr>
          <w:ilvl w:val="0"/>
          <w:numId w:val="1193"/>
        </w:numPr>
        <w:contextualSpacing/>
      </w:pPr>
      <w:r>
        <w:t>&lt;draw:circle&gt;</w:t>
      </w:r>
    </w:p>
    <w:p w:rsidR="006A00B2" w:rsidRDefault="0057566E">
      <w:pPr>
        <w:pStyle w:val="ListParagraph"/>
        <w:numPr>
          <w:ilvl w:val="0"/>
          <w:numId w:val="1193"/>
        </w:numPr>
        <w:contextualSpacing/>
      </w:pPr>
      <w:r>
        <w:t>&lt;draw:ellipse&gt;</w:t>
      </w:r>
    </w:p>
    <w:p w:rsidR="006A00B2" w:rsidRDefault="0057566E">
      <w:pPr>
        <w:pStyle w:val="ListParagraph"/>
        <w:numPr>
          <w:ilvl w:val="0"/>
          <w:numId w:val="1193"/>
        </w:numPr>
        <w:contextualSpacing/>
      </w:pPr>
      <w:r>
        <w:t>&lt;draw:caption&gt;</w:t>
      </w:r>
    </w:p>
    <w:p w:rsidR="006A00B2" w:rsidRDefault="0057566E">
      <w:pPr>
        <w:pStyle w:val="ListParagraph"/>
        <w:numPr>
          <w:ilvl w:val="0"/>
          <w:numId w:val="1193"/>
        </w:numPr>
        <w:contextualSpacing/>
      </w:pPr>
      <w:r>
        <w:t>&lt;draw:measure&gt;</w:t>
      </w:r>
    </w:p>
    <w:p w:rsidR="006A00B2" w:rsidRDefault="0057566E">
      <w:pPr>
        <w:pStyle w:val="ListParagraph"/>
        <w:numPr>
          <w:ilvl w:val="0"/>
          <w:numId w:val="1193"/>
        </w:numPr>
        <w:contextualSpacing/>
      </w:pPr>
      <w:r>
        <w:t>&lt;draw:text-box&gt;</w:t>
      </w:r>
    </w:p>
    <w:p w:rsidR="006A00B2" w:rsidRDefault="0057566E">
      <w:pPr>
        <w:pStyle w:val="ListParagraph"/>
        <w:numPr>
          <w:ilvl w:val="0"/>
          <w:numId w:val="1193"/>
        </w:numPr>
        <w:contextualSpacing/>
      </w:pPr>
      <w:r>
        <w:t>&lt;draw:frame&gt;</w:t>
      </w:r>
    </w:p>
    <w:p w:rsidR="006A00B2" w:rsidRDefault="0057566E">
      <w:pPr>
        <w:pStyle w:val="ListParagraph"/>
        <w:numPr>
          <w:ilvl w:val="0"/>
          <w:numId w:val="1193"/>
        </w:numPr>
      </w:pPr>
      <w:r>
        <w:t xml:space="preserve">&lt;draw:custom-shape&gt;. </w:t>
      </w:r>
    </w:p>
    <w:p w:rsidR="006A00B2" w:rsidRDefault="0057566E">
      <w:pPr>
        <w:pStyle w:val="Heading3"/>
      </w:pPr>
      <w:bookmarkStart w:id="1641" w:name="section_3abf5cb617d64765b70f02fe17f1b8eb"/>
      <w:bookmarkStart w:id="1642" w:name="_Toc79580870"/>
      <w:r>
        <w:t>Section 15.16.1, Auto Grow Width and Height</w:t>
      </w:r>
      <w:bookmarkEnd w:id="1641"/>
      <w:bookmarkEnd w:id="1642"/>
      <w:r>
        <w:fldChar w:fldCharType="begin"/>
      </w:r>
      <w:r>
        <w:instrText xml:space="preserve"> XE "Auto Grow Width and Height" </w:instrText>
      </w:r>
      <w:r>
        <w:fldChar w:fldCharType="end"/>
      </w:r>
    </w:p>
    <w:p w:rsidR="006A00B2" w:rsidRDefault="0057566E">
      <w:pPr>
        <w:pStyle w:val="Definition-Field"/>
      </w:pPr>
      <w:r>
        <w:t xml:space="preserve">a.   </w:t>
      </w:r>
      <w:r>
        <w:rPr>
          <w:i/>
        </w:rPr>
        <w:t>The standard defines the attribute draw:auto-grow-height, contained within the element &lt;style:graphic-pro</w:t>
      </w:r>
      <w:r>
        <w:rPr>
          <w:i/>
        </w:rPr>
        <w:t>perties&gt;</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standard defines the attribute draw:auto-grow-width, contained within the element &lt;style:graphic-properties&gt;</w:t>
      </w:r>
    </w:p>
    <w:p w:rsidR="006A00B2" w:rsidRDefault="0057566E">
      <w:pPr>
        <w:pStyle w:val="Definition-Field2"/>
      </w:pPr>
      <w:r>
        <w:t xml:space="preserve">OfficeArt Math in </w:t>
      </w:r>
      <w:r>
        <w:t xml:space="preserve">Word 2013 supports this attribute on save for text in SmartArt and chart titles and labels. </w:t>
      </w:r>
    </w:p>
    <w:p w:rsidR="006A00B2" w:rsidRDefault="0057566E">
      <w:pPr>
        <w:pStyle w:val="Definition-Field"/>
      </w:pPr>
      <w:r>
        <w:t xml:space="preserve">c.   </w:t>
      </w:r>
      <w:r>
        <w:rPr>
          <w:i/>
        </w:rPr>
        <w:t>The standard defines the attribute draw:auto-grow-height, contained within the element &lt;style:graphic-properties&gt;</w:t>
      </w:r>
    </w:p>
    <w:p w:rsidR="006A00B2" w:rsidRDefault="0057566E">
      <w:pPr>
        <w:pStyle w:val="Definition-Field2"/>
      </w:pPr>
      <w:r>
        <w:t>OfficeArt Math in Excel 2013 supports this a</w:t>
      </w:r>
      <w:r>
        <w:t>ttribute on load for text in any of the following elements:</w:t>
      </w:r>
    </w:p>
    <w:p w:rsidR="006A00B2" w:rsidRDefault="0057566E">
      <w:pPr>
        <w:pStyle w:val="ListParagraph"/>
        <w:numPr>
          <w:ilvl w:val="0"/>
          <w:numId w:val="1194"/>
        </w:numPr>
        <w:contextualSpacing/>
      </w:pPr>
      <w:r>
        <w:t>&lt;draw:rect&gt;</w:t>
      </w:r>
    </w:p>
    <w:p w:rsidR="006A00B2" w:rsidRDefault="0057566E">
      <w:pPr>
        <w:pStyle w:val="ListParagraph"/>
        <w:numPr>
          <w:ilvl w:val="0"/>
          <w:numId w:val="1194"/>
        </w:numPr>
        <w:contextualSpacing/>
      </w:pPr>
      <w:r>
        <w:t>&lt;draw:polyline&gt;</w:t>
      </w:r>
    </w:p>
    <w:p w:rsidR="006A00B2" w:rsidRDefault="0057566E">
      <w:pPr>
        <w:pStyle w:val="ListParagraph"/>
        <w:numPr>
          <w:ilvl w:val="0"/>
          <w:numId w:val="1194"/>
        </w:numPr>
        <w:contextualSpacing/>
      </w:pPr>
      <w:r>
        <w:lastRenderedPageBreak/>
        <w:t>&lt;draw:polygon&gt;</w:t>
      </w:r>
    </w:p>
    <w:p w:rsidR="006A00B2" w:rsidRDefault="0057566E">
      <w:pPr>
        <w:pStyle w:val="ListParagraph"/>
        <w:numPr>
          <w:ilvl w:val="0"/>
          <w:numId w:val="1194"/>
        </w:numPr>
        <w:contextualSpacing/>
      </w:pPr>
      <w:r>
        <w:t>&lt;draw:regular-polygon&gt;</w:t>
      </w:r>
    </w:p>
    <w:p w:rsidR="006A00B2" w:rsidRDefault="0057566E">
      <w:pPr>
        <w:pStyle w:val="ListParagraph"/>
        <w:numPr>
          <w:ilvl w:val="0"/>
          <w:numId w:val="1194"/>
        </w:numPr>
        <w:contextualSpacing/>
      </w:pPr>
      <w:r>
        <w:t>&lt;draw:path&gt;</w:t>
      </w:r>
    </w:p>
    <w:p w:rsidR="006A00B2" w:rsidRDefault="0057566E">
      <w:pPr>
        <w:pStyle w:val="ListParagraph"/>
        <w:numPr>
          <w:ilvl w:val="0"/>
          <w:numId w:val="1194"/>
        </w:numPr>
        <w:contextualSpacing/>
      </w:pPr>
      <w:r>
        <w:t>&lt;draw:circle&gt;</w:t>
      </w:r>
    </w:p>
    <w:p w:rsidR="006A00B2" w:rsidRDefault="0057566E">
      <w:pPr>
        <w:pStyle w:val="ListParagraph"/>
        <w:numPr>
          <w:ilvl w:val="0"/>
          <w:numId w:val="1194"/>
        </w:numPr>
        <w:contextualSpacing/>
      </w:pPr>
      <w:r>
        <w:t>&lt;draw:ellipse&gt;</w:t>
      </w:r>
    </w:p>
    <w:p w:rsidR="006A00B2" w:rsidRDefault="0057566E">
      <w:pPr>
        <w:pStyle w:val="ListParagraph"/>
        <w:numPr>
          <w:ilvl w:val="0"/>
          <w:numId w:val="1194"/>
        </w:numPr>
        <w:contextualSpacing/>
      </w:pPr>
      <w:r>
        <w:t>&lt;draw:caption&gt;</w:t>
      </w:r>
    </w:p>
    <w:p w:rsidR="006A00B2" w:rsidRDefault="0057566E">
      <w:pPr>
        <w:pStyle w:val="ListParagraph"/>
        <w:numPr>
          <w:ilvl w:val="0"/>
          <w:numId w:val="1194"/>
        </w:numPr>
        <w:contextualSpacing/>
      </w:pPr>
      <w:r>
        <w:t>&lt;draw:measure&gt;</w:t>
      </w:r>
    </w:p>
    <w:p w:rsidR="006A00B2" w:rsidRDefault="0057566E">
      <w:pPr>
        <w:pStyle w:val="ListParagraph"/>
        <w:numPr>
          <w:ilvl w:val="0"/>
          <w:numId w:val="1194"/>
        </w:numPr>
        <w:contextualSpacing/>
      </w:pPr>
      <w:r>
        <w:t>&lt;draw:frame&gt;</w:t>
      </w:r>
    </w:p>
    <w:p w:rsidR="006A00B2" w:rsidRDefault="0057566E">
      <w:pPr>
        <w:pStyle w:val="ListParagraph"/>
        <w:numPr>
          <w:ilvl w:val="0"/>
          <w:numId w:val="1194"/>
        </w:numPr>
        <w:contextualSpacing/>
      </w:pPr>
      <w:r>
        <w:t>&lt;draw:text-box&gt;</w:t>
      </w:r>
    </w:p>
    <w:p w:rsidR="006A00B2" w:rsidRDefault="0057566E">
      <w:pPr>
        <w:pStyle w:val="ListParagraph"/>
        <w:numPr>
          <w:ilvl w:val="0"/>
          <w:numId w:val="1194"/>
        </w:numPr>
      </w:pPr>
      <w:r>
        <w:t>&lt;draw:custom-shape&gt;</w:t>
      </w:r>
    </w:p>
    <w:p w:rsidR="006A00B2" w:rsidRDefault="0057566E">
      <w:pPr>
        <w:pStyle w:val="Definition-Field2"/>
      </w:pPr>
      <w:r>
        <w:t xml:space="preserve">OfficeArt </w:t>
      </w:r>
      <w:r>
        <w:t>Math in Excel 2013 supports this attribute on save for text in any of the following items:</w:t>
      </w:r>
    </w:p>
    <w:p w:rsidR="006A00B2" w:rsidRDefault="0057566E">
      <w:pPr>
        <w:pStyle w:val="ListParagraph"/>
        <w:numPr>
          <w:ilvl w:val="0"/>
          <w:numId w:val="1195"/>
        </w:numPr>
        <w:contextualSpacing/>
      </w:pPr>
      <w:r>
        <w:t>text boxes</w:t>
      </w:r>
    </w:p>
    <w:p w:rsidR="006A00B2" w:rsidRDefault="0057566E">
      <w:pPr>
        <w:pStyle w:val="ListParagraph"/>
        <w:numPr>
          <w:ilvl w:val="0"/>
          <w:numId w:val="1195"/>
        </w:numPr>
        <w:contextualSpacing/>
      </w:pPr>
      <w:r>
        <w:t>shapes</w:t>
      </w:r>
    </w:p>
    <w:p w:rsidR="006A00B2" w:rsidRDefault="0057566E">
      <w:pPr>
        <w:pStyle w:val="ListParagraph"/>
        <w:numPr>
          <w:ilvl w:val="0"/>
          <w:numId w:val="1195"/>
        </w:numPr>
        <w:contextualSpacing/>
      </w:pPr>
      <w:r>
        <w:t>SmartArt</w:t>
      </w:r>
    </w:p>
    <w:p w:rsidR="006A00B2" w:rsidRDefault="0057566E">
      <w:pPr>
        <w:pStyle w:val="ListParagraph"/>
        <w:numPr>
          <w:ilvl w:val="0"/>
          <w:numId w:val="1195"/>
        </w:numPr>
        <w:contextualSpacing/>
      </w:pPr>
      <w:r>
        <w:t>chart titles</w:t>
      </w:r>
    </w:p>
    <w:p w:rsidR="006A00B2" w:rsidRDefault="0057566E">
      <w:pPr>
        <w:pStyle w:val="ListParagraph"/>
        <w:numPr>
          <w:ilvl w:val="0"/>
          <w:numId w:val="1195"/>
        </w:numPr>
      </w:pPr>
      <w:r>
        <w:t xml:space="preserve">labels </w:t>
      </w:r>
    </w:p>
    <w:p w:rsidR="006A00B2" w:rsidRDefault="0057566E">
      <w:pPr>
        <w:pStyle w:val="Definition-Field"/>
      </w:pPr>
      <w:r>
        <w:t xml:space="preserve">d.   </w:t>
      </w:r>
      <w:r>
        <w:rPr>
          <w:i/>
        </w:rPr>
        <w:t>The standard defines the attribute draw:auto-grow-width, contained within the element &lt;style:graphic-properties&gt;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1196"/>
        </w:numPr>
        <w:contextualSpacing/>
      </w:pPr>
      <w:r>
        <w:t>&lt;draw:rect&gt;</w:t>
      </w:r>
    </w:p>
    <w:p w:rsidR="006A00B2" w:rsidRDefault="0057566E">
      <w:pPr>
        <w:pStyle w:val="ListParagraph"/>
        <w:numPr>
          <w:ilvl w:val="0"/>
          <w:numId w:val="1196"/>
        </w:numPr>
        <w:contextualSpacing/>
      </w:pPr>
      <w:r>
        <w:t>&lt;draw:polyline&gt;</w:t>
      </w:r>
    </w:p>
    <w:p w:rsidR="006A00B2" w:rsidRDefault="0057566E">
      <w:pPr>
        <w:pStyle w:val="ListParagraph"/>
        <w:numPr>
          <w:ilvl w:val="0"/>
          <w:numId w:val="1196"/>
        </w:numPr>
        <w:contextualSpacing/>
      </w:pPr>
      <w:r>
        <w:t>&lt;draw:polygon&gt;</w:t>
      </w:r>
    </w:p>
    <w:p w:rsidR="006A00B2" w:rsidRDefault="0057566E">
      <w:pPr>
        <w:pStyle w:val="ListParagraph"/>
        <w:numPr>
          <w:ilvl w:val="0"/>
          <w:numId w:val="1196"/>
        </w:numPr>
        <w:contextualSpacing/>
      </w:pPr>
      <w:r>
        <w:t>&lt;draw:regular-polygon&gt;</w:t>
      </w:r>
    </w:p>
    <w:p w:rsidR="006A00B2" w:rsidRDefault="0057566E">
      <w:pPr>
        <w:pStyle w:val="ListParagraph"/>
        <w:numPr>
          <w:ilvl w:val="0"/>
          <w:numId w:val="1196"/>
        </w:numPr>
        <w:contextualSpacing/>
      </w:pPr>
      <w:r>
        <w:t>&lt;draw:path&gt;</w:t>
      </w:r>
    </w:p>
    <w:p w:rsidR="006A00B2" w:rsidRDefault="0057566E">
      <w:pPr>
        <w:pStyle w:val="ListParagraph"/>
        <w:numPr>
          <w:ilvl w:val="0"/>
          <w:numId w:val="1196"/>
        </w:numPr>
        <w:contextualSpacing/>
      </w:pPr>
      <w:r>
        <w:t>&lt;draw:circle&gt;</w:t>
      </w:r>
    </w:p>
    <w:p w:rsidR="006A00B2" w:rsidRDefault="0057566E">
      <w:pPr>
        <w:pStyle w:val="ListParagraph"/>
        <w:numPr>
          <w:ilvl w:val="0"/>
          <w:numId w:val="1196"/>
        </w:numPr>
        <w:contextualSpacing/>
      </w:pPr>
      <w:r>
        <w:t>&lt;draw:ellipse&gt;</w:t>
      </w:r>
    </w:p>
    <w:p w:rsidR="006A00B2" w:rsidRDefault="0057566E">
      <w:pPr>
        <w:pStyle w:val="ListParagraph"/>
        <w:numPr>
          <w:ilvl w:val="0"/>
          <w:numId w:val="1196"/>
        </w:numPr>
        <w:contextualSpacing/>
      </w:pPr>
      <w:r>
        <w:t>&lt;draw:caption&gt;</w:t>
      </w:r>
    </w:p>
    <w:p w:rsidR="006A00B2" w:rsidRDefault="0057566E">
      <w:pPr>
        <w:pStyle w:val="ListParagraph"/>
        <w:numPr>
          <w:ilvl w:val="0"/>
          <w:numId w:val="1196"/>
        </w:numPr>
        <w:contextualSpacing/>
      </w:pPr>
      <w:r>
        <w:t>&lt;draw:measure&gt;</w:t>
      </w:r>
    </w:p>
    <w:p w:rsidR="006A00B2" w:rsidRDefault="0057566E">
      <w:pPr>
        <w:pStyle w:val="ListParagraph"/>
        <w:numPr>
          <w:ilvl w:val="0"/>
          <w:numId w:val="1196"/>
        </w:numPr>
        <w:contextualSpacing/>
      </w:pPr>
      <w:r>
        <w:t>&lt;draw:frame&gt;</w:t>
      </w:r>
    </w:p>
    <w:p w:rsidR="006A00B2" w:rsidRDefault="0057566E">
      <w:pPr>
        <w:pStyle w:val="ListParagraph"/>
        <w:numPr>
          <w:ilvl w:val="0"/>
          <w:numId w:val="1196"/>
        </w:numPr>
        <w:contextualSpacing/>
      </w:pPr>
      <w:r>
        <w:t>&lt;</w:t>
      </w:r>
      <w:r>
        <w:t>draw:text-box&gt;</w:t>
      </w:r>
    </w:p>
    <w:p w:rsidR="006A00B2" w:rsidRDefault="0057566E">
      <w:pPr>
        <w:pStyle w:val="ListParagraph"/>
        <w:numPr>
          <w:ilvl w:val="0"/>
          <w:numId w:val="1196"/>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1197"/>
        </w:numPr>
        <w:contextualSpacing/>
      </w:pPr>
      <w:r>
        <w:t>text boxes</w:t>
      </w:r>
    </w:p>
    <w:p w:rsidR="006A00B2" w:rsidRDefault="0057566E">
      <w:pPr>
        <w:pStyle w:val="ListParagraph"/>
        <w:numPr>
          <w:ilvl w:val="0"/>
          <w:numId w:val="1197"/>
        </w:numPr>
        <w:contextualSpacing/>
      </w:pPr>
      <w:r>
        <w:t>shapes</w:t>
      </w:r>
    </w:p>
    <w:p w:rsidR="006A00B2" w:rsidRDefault="0057566E">
      <w:pPr>
        <w:pStyle w:val="ListParagraph"/>
        <w:numPr>
          <w:ilvl w:val="0"/>
          <w:numId w:val="1197"/>
        </w:numPr>
        <w:contextualSpacing/>
      </w:pPr>
      <w:r>
        <w:t>SmartArt</w:t>
      </w:r>
    </w:p>
    <w:p w:rsidR="006A00B2" w:rsidRDefault="0057566E">
      <w:pPr>
        <w:pStyle w:val="ListParagraph"/>
        <w:numPr>
          <w:ilvl w:val="0"/>
          <w:numId w:val="1197"/>
        </w:numPr>
        <w:contextualSpacing/>
      </w:pPr>
      <w:r>
        <w:t>chart titles</w:t>
      </w:r>
    </w:p>
    <w:p w:rsidR="006A00B2" w:rsidRDefault="0057566E">
      <w:pPr>
        <w:pStyle w:val="ListParagraph"/>
        <w:numPr>
          <w:ilvl w:val="0"/>
          <w:numId w:val="1197"/>
        </w:numPr>
      </w:pPr>
      <w:r>
        <w:t xml:space="preserve">labels </w:t>
      </w:r>
    </w:p>
    <w:p w:rsidR="006A00B2" w:rsidRDefault="0057566E">
      <w:pPr>
        <w:pStyle w:val="Definition-Field"/>
      </w:pPr>
      <w:r>
        <w:t xml:space="preserve">e.   </w:t>
      </w:r>
      <w:r>
        <w:rPr>
          <w:i/>
        </w:rPr>
        <w:t>The standard defines the attribute draw:auto-grow-height, contained</w:t>
      </w:r>
      <w:r>
        <w:rPr>
          <w:i/>
        </w:rPr>
        <w:t xml:space="preserve"> within the element &lt;style:graphic-properties&gt;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198"/>
        </w:numPr>
        <w:contextualSpacing/>
      </w:pPr>
      <w:r>
        <w:t>&lt;draw:rect&gt;</w:t>
      </w:r>
    </w:p>
    <w:p w:rsidR="006A00B2" w:rsidRDefault="0057566E">
      <w:pPr>
        <w:pStyle w:val="ListParagraph"/>
        <w:numPr>
          <w:ilvl w:val="0"/>
          <w:numId w:val="1198"/>
        </w:numPr>
        <w:contextualSpacing/>
      </w:pPr>
      <w:r>
        <w:t>&lt;draw:polyline&gt;</w:t>
      </w:r>
    </w:p>
    <w:p w:rsidR="006A00B2" w:rsidRDefault="0057566E">
      <w:pPr>
        <w:pStyle w:val="ListParagraph"/>
        <w:numPr>
          <w:ilvl w:val="0"/>
          <w:numId w:val="1198"/>
        </w:numPr>
        <w:contextualSpacing/>
      </w:pPr>
      <w:r>
        <w:t>&lt;draw:polygon&gt;</w:t>
      </w:r>
    </w:p>
    <w:p w:rsidR="006A00B2" w:rsidRDefault="0057566E">
      <w:pPr>
        <w:pStyle w:val="ListParagraph"/>
        <w:numPr>
          <w:ilvl w:val="0"/>
          <w:numId w:val="1198"/>
        </w:numPr>
        <w:contextualSpacing/>
      </w:pPr>
      <w:r>
        <w:t>&lt;draw:regular-polygon&gt;</w:t>
      </w:r>
    </w:p>
    <w:p w:rsidR="006A00B2" w:rsidRDefault="0057566E">
      <w:pPr>
        <w:pStyle w:val="ListParagraph"/>
        <w:numPr>
          <w:ilvl w:val="0"/>
          <w:numId w:val="1198"/>
        </w:numPr>
        <w:contextualSpacing/>
      </w:pPr>
      <w:r>
        <w:t>&lt;draw:path&gt;</w:t>
      </w:r>
    </w:p>
    <w:p w:rsidR="006A00B2" w:rsidRDefault="0057566E">
      <w:pPr>
        <w:pStyle w:val="ListParagraph"/>
        <w:numPr>
          <w:ilvl w:val="0"/>
          <w:numId w:val="1198"/>
        </w:numPr>
        <w:contextualSpacing/>
      </w:pPr>
      <w:r>
        <w:t>&lt;draw:circle&gt;</w:t>
      </w:r>
    </w:p>
    <w:p w:rsidR="006A00B2" w:rsidRDefault="0057566E">
      <w:pPr>
        <w:pStyle w:val="ListParagraph"/>
        <w:numPr>
          <w:ilvl w:val="0"/>
          <w:numId w:val="1198"/>
        </w:numPr>
        <w:contextualSpacing/>
      </w:pPr>
      <w:r>
        <w:t>&lt;draw:ellipse&gt;</w:t>
      </w:r>
    </w:p>
    <w:p w:rsidR="006A00B2" w:rsidRDefault="0057566E">
      <w:pPr>
        <w:pStyle w:val="ListParagraph"/>
        <w:numPr>
          <w:ilvl w:val="0"/>
          <w:numId w:val="1198"/>
        </w:numPr>
        <w:contextualSpacing/>
      </w:pPr>
      <w:r>
        <w:t>&lt;draw:caption&gt;</w:t>
      </w:r>
    </w:p>
    <w:p w:rsidR="006A00B2" w:rsidRDefault="0057566E">
      <w:pPr>
        <w:pStyle w:val="ListParagraph"/>
        <w:numPr>
          <w:ilvl w:val="0"/>
          <w:numId w:val="1198"/>
        </w:numPr>
        <w:contextualSpacing/>
      </w:pPr>
      <w:r>
        <w:lastRenderedPageBreak/>
        <w:t>&lt;draw:measure&gt;</w:t>
      </w:r>
    </w:p>
    <w:p w:rsidR="006A00B2" w:rsidRDefault="0057566E">
      <w:pPr>
        <w:pStyle w:val="ListParagraph"/>
        <w:numPr>
          <w:ilvl w:val="0"/>
          <w:numId w:val="1198"/>
        </w:numPr>
        <w:contextualSpacing/>
      </w:pPr>
      <w:r>
        <w:t>&lt;draw:text-box&gt;</w:t>
      </w:r>
    </w:p>
    <w:p w:rsidR="006A00B2" w:rsidRDefault="0057566E">
      <w:pPr>
        <w:pStyle w:val="ListParagraph"/>
        <w:numPr>
          <w:ilvl w:val="0"/>
          <w:numId w:val="1198"/>
        </w:numPr>
        <w:contextualSpacing/>
      </w:pPr>
      <w:r>
        <w:t>&lt;draw:frame&gt;</w:t>
      </w:r>
    </w:p>
    <w:p w:rsidR="006A00B2" w:rsidRDefault="0057566E">
      <w:pPr>
        <w:pStyle w:val="ListParagraph"/>
        <w:numPr>
          <w:ilvl w:val="0"/>
          <w:numId w:val="1198"/>
        </w:numPr>
      </w:pPr>
      <w:r>
        <w:t xml:space="preserve">&lt;draw:custom-shape&gt;. </w:t>
      </w:r>
    </w:p>
    <w:p w:rsidR="006A00B2" w:rsidRDefault="0057566E">
      <w:pPr>
        <w:pStyle w:val="Definition-Field"/>
      </w:pPr>
      <w:r>
        <w:t xml:space="preserve">f.   </w:t>
      </w:r>
      <w:r>
        <w:rPr>
          <w:i/>
        </w:rPr>
        <w:t>The standard defines the attribute draw:auto-grow-width, contained within the element &lt;style:graphic-properties&gt;</w:t>
      </w:r>
    </w:p>
    <w:p w:rsidR="006A00B2" w:rsidRDefault="0057566E">
      <w:pPr>
        <w:pStyle w:val="Definition-Field2"/>
      </w:pPr>
      <w:r>
        <w:t>OfficeArt Math in PowerPoint 2013 supports this attribute</w:t>
      </w:r>
      <w:r>
        <w:t xml:space="preserve"> on load for text in the following elements:</w:t>
      </w:r>
    </w:p>
    <w:p w:rsidR="006A00B2" w:rsidRDefault="0057566E">
      <w:pPr>
        <w:pStyle w:val="ListParagraph"/>
        <w:numPr>
          <w:ilvl w:val="0"/>
          <w:numId w:val="1199"/>
        </w:numPr>
        <w:contextualSpacing/>
      </w:pPr>
      <w:r>
        <w:t>&lt;draw:rect&gt;</w:t>
      </w:r>
    </w:p>
    <w:p w:rsidR="006A00B2" w:rsidRDefault="0057566E">
      <w:pPr>
        <w:pStyle w:val="ListParagraph"/>
        <w:numPr>
          <w:ilvl w:val="0"/>
          <w:numId w:val="1199"/>
        </w:numPr>
        <w:contextualSpacing/>
      </w:pPr>
      <w:r>
        <w:t>&lt;draw:polyline&gt;</w:t>
      </w:r>
    </w:p>
    <w:p w:rsidR="006A00B2" w:rsidRDefault="0057566E">
      <w:pPr>
        <w:pStyle w:val="ListParagraph"/>
        <w:numPr>
          <w:ilvl w:val="0"/>
          <w:numId w:val="1199"/>
        </w:numPr>
        <w:contextualSpacing/>
      </w:pPr>
      <w:r>
        <w:t>&lt;draw:polygon&gt;</w:t>
      </w:r>
    </w:p>
    <w:p w:rsidR="006A00B2" w:rsidRDefault="0057566E">
      <w:pPr>
        <w:pStyle w:val="ListParagraph"/>
        <w:numPr>
          <w:ilvl w:val="0"/>
          <w:numId w:val="1199"/>
        </w:numPr>
        <w:contextualSpacing/>
      </w:pPr>
      <w:r>
        <w:t>&lt;draw:regular-polygon&gt;</w:t>
      </w:r>
    </w:p>
    <w:p w:rsidR="006A00B2" w:rsidRDefault="0057566E">
      <w:pPr>
        <w:pStyle w:val="ListParagraph"/>
        <w:numPr>
          <w:ilvl w:val="0"/>
          <w:numId w:val="1199"/>
        </w:numPr>
        <w:contextualSpacing/>
      </w:pPr>
      <w:r>
        <w:t>&lt;draw:path&gt;</w:t>
      </w:r>
    </w:p>
    <w:p w:rsidR="006A00B2" w:rsidRDefault="0057566E">
      <w:pPr>
        <w:pStyle w:val="ListParagraph"/>
        <w:numPr>
          <w:ilvl w:val="0"/>
          <w:numId w:val="1199"/>
        </w:numPr>
        <w:contextualSpacing/>
      </w:pPr>
      <w:r>
        <w:t>&lt;draw:circle&gt;</w:t>
      </w:r>
    </w:p>
    <w:p w:rsidR="006A00B2" w:rsidRDefault="0057566E">
      <w:pPr>
        <w:pStyle w:val="ListParagraph"/>
        <w:numPr>
          <w:ilvl w:val="0"/>
          <w:numId w:val="1199"/>
        </w:numPr>
        <w:contextualSpacing/>
      </w:pPr>
      <w:r>
        <w:t>&lt;draw:ellipse&gt;</w:t>
      </w:r>
    </w:p>
    <w:p w:rsidR="006A00B2" w:rsidRDefault="0057566E">
      <w:pPr>
        <w:pStyle w:val="ListParagraph"/>
        <w:numPr>
          <w:ilvl w:val="0"/>
          <w:numId w:val="1199"/>
        </w:numPr>
        <w:contextualSpacing/>
      </w:pPr>
      <w:r>
        <w:t>&lt;draw:caption&gt;</w:t>
      </w:r>
    </w:p>
    <w:p w:rsidR="006A00B2" w:rsidRDefault="0057566E">
      <w:pPr>
        <w:pStyle w:val="ListParagraph"/>
        <w:numPr>
          <w:ilvl w:val="0"/>
          <w:numId w:val="1199"/>
        </w:numPr>
        <w:contextualSpacing/>
      </w:pPr>
      <w:r>
        <w:t>&lt;draw:measure&gt;</w:t>
      </w:r>
    </w:p>
    <w:p w:rsidR="006A00B2" w:rsidRDefault="0057566E">
      <w:pPr>
        <w:pStyle w:val="ListParagraph"/>
        <w:numPr>
          <w:ilvl w:val="0"/>
          <w:numId w:val="1199"/>
        </w:numPr>
        <w:contextualSpacing/>
      </w:pPr>
      <w:r>
        <w:t>&lt;draw:text-box&gt;</w:t>
      </w:r>
    </w:p>
    <w:p w:rsidR="006A00B2" w:rsidRDefault="0057566E">
      <w:pPr>
        <w:pStyle w:val="ListParagraph"/>
        <w:numPr>
          <w:ilvl w:val="0"/>
          <w:numId w:val="1199"/>
        </w:numPr>
        <w:contextualSpacing/>
      </w:pPr>
      <w:r>
        <w:t>&lt;draw:frame&gt;</w:t>
      </w:r>
    </w:p>
    <w:p w:rsidR="006A00B2" w:rsidRDefault="0057566E">
      <w:pPr>
        <w:pStyle w:val="ListParagraph"/>
        <w:numPr>
          <w:ilvl w:val="0"/>
          <w:numId w:val="1199"/>
        </w:numPr>
      </w:pPr>
      <w:r>
        <w:t xml:space="preserve">&lt;draw:custom-shape&gt;. </w:t>
      </w:r>
    </w:p>
    <w:p w:rsidR="006A00B2" w:rsidRDefault="0057566E">
      <w:pPr>
        <w:pStyle w:val="Heading3"/>
      </w:pPr>
      <w:bookmarkStart w:id="1643" w:name="section_ecb7c68911f244118d3fc32e09fb803c"/>
      <w:bookmarkStart w:id="1644" w:name="_Toc79580871"/>
      <w:r>
        <w:t>Section 15.16.2, Fit To Size</w:t>
      </w:r>
      <w:bookmarkEnd w:id="1643"/>
      <w:bookmarkEnd w:id="1644"/>
      <w:r>
        <w:fldChar w:fldCharType="begin"/>
      </w:r>
      <w:r>
        <w:instrText xml:space="preserve"> XE "Fit To Size" </w:instrText>
      </w:r>
      <w:r>
        <w:fldChar w:fldCharType="end"/>
      </w:r>
    </w:p>
    <w:p w:rsidR="006A00B2" w:rsidRDefault="0057566E">
      <w:pPr>
        <w:pStyle w:val="Definition-Field"/>
      </w:pPr>
      <w:r>
        <w:t xml:space="preserve">a.   </w:t>
      </w:r>
      <w:r>
        <w:rPr>
          <w:i/>
        </w:rPr>
        <w:t>The standard defines the attribute draw:fit-to-size, contained within the element &lt;style:graphic-properties&gt;</w:t>
      </w:r>
    </w:p>
    <w:p w:rsidR="006A00B2" w:rsidRDefault="0057566E">
      <w:pPr>
        <w:pStyle w:val="Definition-Field2"/>
      </w:pPr>
      <w:r>
        <w:t xml:space="preserve">OfficeArt Math in Word 2013 does not support this attribute on save for text in SmartArt and </w:t>
      </w:r>
      <w:r>
        <w:t xml:space="preserve">chart titles and labels. </w:t>
      </w:r>
    </w:p>
    <w:p w:rsidR="006A00B2" w:rsidRDefault="0057566E">
      <w:pPr>
        <w:pStyle w:val="Definition-Field"/>
      </w:pPr>
      <w:r>
        <w:t xml:space="preserve">b.   </w:t>
      </w:r>
      <w:r>
        <w:rPr>
          <w:i/>
        </w:rPr>
        <w:t>The standard defines the attribute draw:fit-to-size, contained within the element &lt;style:graphic-properties&gt;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1200"/>
        </w:numPr>
        <w:contextualSpacing/>
      </w:pPr>
      <w:r>
        <w:t>&lt;dra</w:t>
      </w:r>
      <w:r>
        <w:t>w:rect&gt;</w:t>
      </w:r>
    </w:p>
    <w:p w:rsidR="006A00B2" w:rsidRDefault="0057566E">
      <w:pPr>
        <w:pStyle w:val="ListParagraph"/>
        <w:numPr>
          <w:ilvl w:val="0"/>
          <w:numId w:val="1200"/>
        </w:numPr>
        <w:contextualSpacing/>
      </w:pPr>
      <w:r>
        <w:t>&lt;draw:polyline&gt;</w:t>
      </w:r>
    </w:p>
    <w:p w:rsidR="006A00B2" w:rsidRDefault="0057566E">
      <w:pPr>
        <w:pStyle w:val="ListParagraph"/>
        <w:numPr>
          <w:ilvl w:val="0"/>
          <w:numId w:val="1200"/>
        </w:numPr>
        <w:contextualSpacing/>
      </w:pPr>
      <w:r>
        <w:t>&lt;draw:polygon&gt;</w:t>
      </w:r>
    </w:p>
    <w:p w:rsidR="006A00B2" w:rsidRDefault="0057566E">
      <w:pPr>
        <w:pStyle w:val="ListParagraph"/>
        <w:numPr>
          <w:ilvl w:val="0"/>
          <w:numId w:val="1200"/>
        </w:numPr>
        <w:contextualSpacing/>
      </w:pPr>
      <w:r>
        <w:t>&lt;draw:regular-polygon&gt;</w:t>
      </w:r>
    </w:p>
    <w:p w:rsidR="006A00B2" w:rsidRDefault="0057566E">
      <w:pPr>
        <w:pStyle w:val="ListParagraph"/>
        <w:numPr>
          <w:ilvl w:val="0"/>
          <w:numId w:val="1200"/>
        </w:numPr>
        <w:contextualSpacing/>
      </w:pPr>
      <w:r>
        <w:t>&lt;draw:path&gt;</w:t>
      </w:r>
    </w:p>
    <w:p w:rsidR="006A00B2" w:rsidRDefault="0057566E">
      <w:pPr>
        <w:pStyle w:val="ListParagraph"/>
        <w:numPr>
          <w:ilvl w:val="0"/>
          <w:numId w:val="1200"/>
        </w:numPr>
        <w:contextualSpacing/>
      </w:pPr>
      <w:r>
        <w:t>&lt;draw:circle&gt;</w:t>
      </w:r>
    </w:p>
    <w:p w:rsidR="006A00B2" w:rsidRDefault="0057566E">
      <w:pPr>
        <w:pStyle w:val="ListParagraph"/>
        <w:numPr>
          <w:ilvl w:val="0"/>
          <w:numId w:val="1200"/>
        </w:numPr>
        <w:contextualSpacing/>
      </w:pPr>
      <w:r>
        <w:t>&lt;draw:ellipse&gt;</w:t>
      </w:r>
    </w:p>
    <w:p w:rsidR="006A00B2" w:rsidRDefault="0057566E">
      <w:pPr>
        <w:pStyle w:val="ListParagraph"/>
        <w:numPr>
          <w:ilvl w:val="0"/>
          <w:numId w:val="1200"/>
        </w:numPr>
        <w:contextualSpacing/>
      </w:pPr>
      <w:r>
        <w:t>&lt;draw:caption&gt;</w:t>
      </w:r>
    </w:p>
    <w:p w:rsidR="006A00B2" w:rsidRDefault="0057566E">
      <w:pPr>
        <w:pStyle w:val="ListParagraph"/>
        <w:numPr>
          <w:ilvl w:val="0"/>
          <w:numId w:val="1200"/>
        </w:numPr>
        <w:contextualSpacing/>
      </w:pPr>
      <w:r>
        <w:t>&lt;draw:measure&gt;</w:t>
      </w:r>
    </w:p>
    <w:p w:rsidR="006A00B2" w:rsidRDefault="0057566E">
      <w:pPr>
        <w:pStyle w:val="ListParagraph"/>
        <w:numPr>
          <w:ilvl w:val="0"/>
          <w:numId w:val="1200"/>
        </w:numPr>
        <w:contextualSpacing/>
      </w:pPr>
      <w:r>
        <w:t>&lt;draw:frame&gt;</w:t>
      </w:r>
    </w:p>
    <w:p w:rsidR="006A00B2" w:rsidRDefault="0057566E">
      <w:pPr>
        <w:pStyle w:val="ListParagraph"/>
        <w:numPr>
          <w:ilvl w:val="0"/>
          <w:numId w:val="1200"/>
        </w:numPr>
        <w:contextualSpacing/>
      </w:pPr>
      <w:r>
        <w:t>&lt;draw:text-box&gt;</w:t>
      </w:r>
    </w:p>
    <w:p w:rsidR="006A00B2" w:rsidRDefault="0057566E">
      <w:pPr>
        <w:pStyle w:val="ListParagraph"/>
        <w:numPr>
          <w:ilvl w:val="0"/>
          <w:numId w:val="1200"/>
        </w:numPr>
      </w:pPr>
      <w:r>
        <w:t>&lt;draw:custom-shape&gt;</w:t>
      </w:r>
    </w:p>
    <w:p w:rsidR="006A00B2" w:rsidRDefault="0057566E">
      <w:pPr>
        <w:pStyle w:val="Definition-Field2"/>
      </w:pPr>
      <w:r>
        <w:t xml:space="preserve">OfficeArt Math in Excel 2013 does not support this attribute on save for </w:t>
      </w:r>
      <w:r>
        <w:t>text in any of the following items:</w:t>
      </w:r>
    </w:p>
    <w:p w:rsidR="006A00B2" w:rsidRDefault="0057566E">
      <w:pPr>
        <w:pStyle w:val="ListParagraph"/>
        <w:numPr>
          <w:ilvl w:val="0"/>
          <w:numId w:val="1201"/>
        </w:numPr>
        <w:contextualSpacing/>
      </w:pPr>
      <w:r>
        <w:t>text boxes</w:t>
      </w:r>
    </w:p>
    <w:p w:rsidR="006A00B2" w:rsidRDefault="0057566E">
      <w:pPr>
        <w:pStyle w:val="ListParagraph"/>
        <w:numPr>
          <w:ilvl w:val="0"/>
          <w:numId w:val="1201"/>
        </w:numPr>
        <w:contextualSpacing/>
      </w:pPr>
      <w:r>
        <w:t>shapes</w:t>
      </w:r>
    </w:p>
    <w:p w:rsidR="006A00B2" w:rsidRDefault="0057566E">
      <w:pPr>
        <w:pStyle w:val="ListParagraph"/>
        <w:numPr>
          <w:ilvl w:val="0"/>
          <w:numId w:val="1201"/>
        </w:numPr>
        <w:contextualSpacing/>
      </w:pPr>
      <w:r>
        <w:t>SmartArt</w:t>
      </w:r>
    </w:p>
    <w:p w:rsidR="006A00B2" w:rsidRDefault="0057566E">
      <w:pPr>
        <w:pStyle w:val="ListParagraph"/>
        <w:numPr>
          <w:ilvl w:val="0"/>
          <w:numId w:val="1201"/>
        </w:numPr>
        <w:contextualSpacing/>
      </w:pPr>
      <w:r>
        <w:t>chart titles</w:t>
      </w:r>
    </w:p>
    <w:p w:rsidR="006A00B2" w:rsidRDefault="0057566E">
      <w:pPr>
        <w:pStyle w:val="ListParagraph"/>
        <w:numPr>
          <w:ilvl w:val="0"/>
          <w:numId w:val="1201"/>
        </w:numPr>
      </w:pPr>
      <w:r>
        <w:t xml:space="preserve">labels </w:t>
      </w:r>
    </w:p>
    <w:p w:rsidR="006A00B2" w:rsidRDefault="0057566E">
      <w:pPr>
        <w:pStyle w:val="Definition-Field"/>
      </w:pPr>
      <w:r>
        <w:lastRenderedPageBreak/>
        <w:t xml:space="preserve">c.   </w:t>
      </w:r>
      <w:r>
        <w:rPr>
          <w:i/>
        </w:rPr>
        <w:t>The standard defines the attribute draw:fit-to-size, contained within the element &lt;style:graphic-properties&gt;</w:t>
      </w:r>
    </w:p>
    <w:p w:rsidR="006A00B2" w:rsidRDefault="0057566E">
      <w:pPr>
        <w:pStyle w:val="Definition-Field2"/>
      </w:pPr>
      <w:r>
        <w:t>OfficeArt Math in PowerPoint 2013 does not support this at</w:t>
      </w:r>
      <w:r>
        <w:t>tribute on load for text in the following elements:</w:t>
      </w:r>
    </w:p>
    <w:p w:rsidR="006A00B2" w:rsidRDefault="0057566E">
      <w:pPr>
        <w:pStyle w:val="ListParagraph"/>
        <w:numPr>
          <w:ilvl w:val="0"/>
          <w:numId w:val="1202"/>
        </w:numPr>
        <w:contextualSpacing/>
      </w:pPr>
      <w:r>
        <w:t>&lt;draw:rect&gt;</w:t>
      </w:r>
    </w:p>
    <w:p w:rsidR="006A00B2" w:rsidRDefault="0057566E">
      <w:pPr>
        <w:pStyle w:val="ListParagraph"/>
        <w:numPr>
          <w:ilvl w:val="0"/>
          <w:numId w:val="1202"/>
        </w:numPr>
        <w:contextualSpacing/>
      </w:pPr>
      <w:r>
        <w:t>&lt;draw:polyline&gt;</w:t>
      </w:r>
    </w:p>
    <w:p w:rsidR="006A00B2" w:rsidRDefault="0057566E">
      <w:pPr>
        <w:pStyle w:val="ListParagraph"/>
        <w:numPr>
          <w:ilvl w:val="0"/>
          <w:numId w:val="1202"/>
        </w:numPr>
        <w:contextualSpacing/>
      </w:pPr>
      <w:r>
        <w:t>&lt;draw:polygon&gt;</w:t>
      </w:r>
    </w:p>
    <w:p w:rsidR="006A00B2" w:rsidRDefault="0057566E">
      <w:pPr>
        <w:pStyle w:val="ListParagraph"/>
        <w:numPr>
          <w:ilvl w:val="0"/>
          <w:numId w:val="1202"/>
        </w:numPr>
        <w:contextualSpacing/>
      </w:pPr>
      <w:r>
        <w:t>&lt;draw:regular-polygon&gt;</w:t>
      </w:r>
    </w:p>
    <w:p w:rsidR="006A00B2" w:rsidRDefault="0057566E">
      <w:pPr>
        <w:pStyle w:val="ListParagraph"/>
        <w:numPr>
          <w:ilvl w:val="0"/>
          <w:numId w:val="1202"/>
        </w:numPr>
        <w:contextualSpacing/>
      </w:pPr>
      <w:r>
        <w:t>&lt;draw:path&gt;</w:t>
      </w:r>
    </w:p>
    <w:p w:rsidR="006A00B2" w:rsidRDefault="0057566E">
      <w:pPr>
        <w:pStyle w:val="ListParagraph"/>
        <w:numPr>
          <w:ilvl w:val="0"/>
          <w:numId w:val="1202"/>
        </w:numPr>
        <w:contextualSpacing/>
      </w:pPr>
      <w:r>
        <w:t>&lt;draw:circle&gt;</w:t>
      </w:r>
    </w:p>
    <w:p w:rsidR="006A00B2" w:rsidRDefault="0057566E">
      <w:pPr>
        <w:pStyle w:val="ListParagraph"/>
        <w:numPr>
          <w:ilvl w:val="0"/>
          <w:numId w:val="1202"/>
        </w:numPr>
        <w:contextualSpacing/>
      </w:pPr>
      <w:r>
        <w:t>&lt;draw:ellipse&gt;</w:t>
      </w:r>
    </w:p>
    <w:p w:rsidR="006A00B2" w:rsidRDefault="0057566E">
      <w:pPr>
        <w:pStyle w:val="ListParagraph"/>
        <w:numPr>
          <w:ilvl w:val="0"/>
          <w:numId w:val="1202"/>
        </w:numPr>
        <w:contextualSpacing/>
      </w:pPr>
      <w:r>
        <w:t>&lt;draw:caption&gt;</w:t>
      </w:r>
    </w:p>
    <w:p w:rsidR="006A00B2" w:rsidRDefault="0057566E">
      <w:pPr>
        <w:pStyle w:val="ListParagraph"/>
        <w:numPr>
          <w:ilvl w:val="0"/>
          <w:numId w:val="1202"/>
        </w:numPr>
        <w:contextualSpacing/>
      </w:pPr>
      <w:r>
        <w:t>&lt;draw:measure&gt;</w:t>
      </w:r>
    </w:p>
    <w:p w:rsidR="006A00B2" w:rsidRDefault="0057566E">
      <w:pPr>
        <w:pStyle w:val="ListParagraph"/>
        <w:numPr>
          <w:ilvl w:val="0"/>
          <w:numId w:val="1202"/>
        </w:numPr>
        <w:contextualSpacing/>
      </w:pPr>
      <w:r>
        <w:t>&lt;draw:text-box&gt;</w:t>
      </w:r>
    </w:p>
    <w:p w:rsidR="006A00B2" w:rsidRDefault="0057566E">
      <w:pPr>
        <w:pStyle w:val="ListParagraph"/>
        <w:numPr>
          <w:ilvl w:val="0"/>
          <w:numId w:val="1202"/>
        </w:numPr>
        <w:contextualSpacing/>
      </w:pPr>
      <w:r>
        <w:t>&lt;draw:frame&gt;</w:t>
      </w:r>
    </w:p>
    <w:p w:rsidR="006A00B2" w:rsidRDefault="0057566E">
      <w:pPr>
        <w:pStyle w:val="ListParagraph"/>
        <w:numPr>
          <w:ilvl w:val="0"/>
          <w:numId w:val="1202"/>
        </w:numPr>
      </w:pPr>
      <w:r>
        <w:t xml:space="preserve">&lt;draw:custom-shape&gt;. </w:t>
      </w:r>
    </w:p>
    <w:p w:rsidR="006A00B2" w:rsidRDefault="0057566E">
      <w:pPr>
        <w:pStyle w:val="Heading3"/>
      </w:pPr>
      <w:bookmarkStart w:id="1645" w:name="section_da5b0c8f95ac4679b40efb2c03cd67d5"/>
      <w:bookmarkStart w:id="1646" w:name="_Toc79580872"/>
      <w:r>
        <w:t>Section 15.16.3, Fit To Contour</w:t>
      </w:r>
      <w:bookmarkEnd w:id="1645"/>
      <w:bookmarkEnd w:id="1646"/>
      <w:r>
        <w:fldChar w:fldCharType="begin"/>
      </w:r>
      <w:r>
        <w:instrText xml:space="preserve"> XE "Fit To Contour" </w:instrText>
      </w:r>
      <w:r>
        <w:fldChar w:fldCharType="end"/>
      </w:r>
    </w:p>
    <w:p w:rsidR="006A00B2" w:rsidRDefault="0057566E">
      <w:pPr>
        <w:pStyle w:val="Definition-Field"/>
      </w:pPr>
      <w:r>
        <w:t xml:space="preserve">a.   </w:t>
      </w:r>
      <w:r>
        <w:rPr>
          <w:i/>
        </w:rPr>
        <w:t>The standard defines the attribute draw:fit-to-contour, contained within the element &lt;style:graphic-properties&gt;</w:t>
      </w:r>
    </w:p>
    <w:p w:rsidR="006A00B2" w:rsidRDefault="0057566E">
      <w:pPr>
        <w:pStyle w:val="Definition-Field2"/>
      </w:pPr>
      <w:r>
        <w:t>OfficeArt Math in Word 2013 does not support this attribute on save for text in Smar</w:t>
      </w:r>
      <w:r>
        <w:t xml:space="preserve">tArt and chart titles and labels. </w:t>
      </w:r>
    </w:p>
    <w:p w:rsidR="006A00B2" w:rsidRDefault="0057566E">
      <w:pPr>
        <w:pStyle w:val="Definition-Field"/>
      </w:pPr>
      <w:r>
        <w:t xml:space="preserve">b.   </w:t>
      </w:r>
      <w:r>
        <w:rPr>
          <w:i/>
        </w:rPr>
        <w:t>The standard defines the attribute draw:fit-to-contour, contained within the element &lt;style:graphic-properties&gt;</w:t>
      </w:r>
    </w:p>
    <w:p w:rsidR="006A00B2" w:rsidRDefault="0057566E">
      <w:pPr>
        <w:pStyle w:val="Definition-Field2"/>
      </w:pPr>
      <w:r>
        <w:t>OfficeArt Math in Excel 2013 does not support this attribute on load for text in any of the following el</w:t>
      </w:r>
      <w:r>
        <w:t>ements:</w:t>
      </w:r>
    </w:p>
    <w:p w:rsidR="006A00B2" w:rsidRDefault="0057566E">
      <w:pPr>
        <w:pStyle w:val="ListParagraph"/>
        <w:numPr>
          <w:ilvl w:val="0"/>
          <w:numId w:val="1203"/>
        </w:numPr>
        <w:contextualSpacing/>
      </w:pPr>
      <w:r>
        <w:t>&lt;draw:rect&gt;</w:t>
      </w:r>
    </w:p>
    <w:p w:rsidR="006A00B2" w:rsidRDefault="0057566E">
      <w:pPr>
        <w:pStyle w:val="ListParagraph"/>
        <w:numPr>
          <w:ilvl w:val="0"/>
          <w:numId w:val="1203"/>
        </w:numPr>
        <w:contextualSpacing/>
      </w:pPr>
      <w:r>
        <w:t>&lt;draw:polyline&gt;</w:t>
      </w:r>
    </w:p>
    <w:p w:rsidR="006A00B2" w:rsidRDefault="0057566E">
      <w:pPr>
        <w:pStyle w:val="ListParagraph"/>
        <w:numPr>
          <w:ilvl w:val="0"/>
          <w:numId w:val="1203"/>
        </w:numPr>
        <w:contextualSpacing/>
      </w:pPr>
      <w:r>
        <w:t>&lt;draw:polygon&gt;</w:t>
      </w:r>
    </w:p>
    <w:p w:rsidR="006A00B2" w:rsidRDefault="0057566E">
      <w:pPr>
        <w:pStyle w:val="ListParagraph"/>
        <w:numPr>
          <w:ilvl w:val="0"/>
          <w:numId w:val="1203"/>
        </w:numPr>
        <w:contextualSpacing/>
      </w:pPr>
      <w:r>
        <w:t>&lt;draw:regular-polygon&gt;</w:t>
      </w:r>
    </w:p>
    <w:p w:rsidR="006A00B2" w:rsidRDefault="0057566E">
      <w:pPr>
        <w:pStyle w:val="ListParagraph"/>
        <w:numPr>
          <w:ilvl w:val="0"/>
          <w:numId w:val="1203"/>
        </w:numPr>
        <w:contextualSpacing/>
      </w:pPr>
      <w:r>
        <w:t>&lt;draw:path&gt;</w:t>
      </w:r>
    </w:p>
    <w:p w:rsidR="006A00B2" w:rsidRDefault="0057566E">
      <w:pPr>
        <w:pStyle w:val="ListParagraph"/>
        <w:numPr>
          <w:ilvl w:val="0"/>
          <w:numId w:val="1203"/>
        </w:numPr>
        <w:contextualSpacing/>
      </w:pPr>
      <w:r>
        <w:t>&lt;draw:circle&gt;</w:t>
      </w:r>
    </w:p>
    <w:p w:rsidR="006A00B2" w:rsidRDefault="0057566E">
      <w:pPr>
        <w:pStyle w:val="ListParagraph"/>
        <w:numPr>
          <w:ilvl w:val="0"/>
          <w:numId w:val="1203"/>
        </w:numPr>
        <w:contextualSpacing/>
      </w:pPr>
      <w:r>
        <w:t>&lt;draw:ellipse&gt;</w:t>
      </w:r>
    </w:p>
    <w:p w:rsidR="006A00B2" w:rsidRDefault="0057566E">
      <w:pPr>
        <w:pStyle w:val="ListParagraph"/>
        <w:numPr>
          <w:ilvl w:val="0"/>
          <w:numId w:val="1203"/>
        </w:numPr>
        <w:contextualSpacing/>
      </w:pPr>
      <w:r>
        <w:t>&lt;draw:caption&gt;</w:t>
      </w:r>
    </w:p>
    <w:p w:rsidR="006A00B2" w:rsidRDefault="0057566E">
      <w:pPr>
        <w:pStyle w:val="ListParagraph"/>
        <w:numPr>
          <w:ilvl w:val="0"/>
          <w:numId w:val="1203"/>
        </w:numPr>
        <w:contextualSpacing/>
      </w:pPr>
      <w:r>
        <w:t>&lt;draw:measure&gt;</w:t>
      </w:r>
    </w:p>
    <w:p w:rsidR="006A00B2" w:rsidRDefault="0057566E">
      <w:pPr>
        <w:pStyle w:val="ListParagraph"/>
        <w:numPr>
          <w:ilvl w:val="0"/>
          <w:numId w:val="1203"/>
        </w:numPr>
        <w:contextualSpacing/>
      </w:pPr>
      <w:r>
        <w:t>&lt;draw:frame&gt;</w:t>
      </w:r>
    </w:p>
    <w:p w:rsidR="006A00B2" w:rsidRDefault="0057566E">
      <w:pPr>
        <w:pStyle w:val="ListParagraph"/>
        <w:numPr>
          <w:ilvl w:val="0"/>
          <w:numId w:val="1203"/>
        </w:numPr>
        <w:contextualSpacing/>
      </w:pPr>
      <w:r>
        <w:t>&lt;draw:text-box&gt;</w:t>
      </w:r>
    </w:p>
    <w:p w:rsidR="006A00B2" w:rsidRDefault="0057566E">
      <w:pPr>
        <w:pStyle w:val="ListParagraph"/>
        <w:numPr>
          <w:ilvl w:val="0"/>
          <w:numId w:val="1203"/>
        </w:numPr>
      </w:pPr>
      <w:r>
        <w:t>&lt;draw:custom-shape&gt;</w:t>
      </w:r>
    </w:p>
    <w:p w:rsidR="006A00B2" w:rsidRDefault="0057566E">
      <w:pPr>
        <w:pStyle w:val="Definition-Field2"/>
      </w:pPr>
      <w:r>
        <w:t xml:space="preserve">OfficeArt Math in Excel 2013 does not support this attribute </w:t>
      </w:r>
      <w:r>
        <w:t>on save for text in any of the following items:</w:t>
      </w:r>
    </w:p>
    <w:p w:rsidR="006A00B2" w:rsidRDefault="0057566E">
      <w:pPr>
        <w:pStyle w:val="ListParagraph"/>
        <w:numPr>
          <w:ilvl w:val="0"/>
          <w:numId w:val="1204"/>
        </w:numPr>
        <w:contextualSpacing/>
      </w:pPr>
      <w:r>
        <w:t>text boxes</w:t>
      </w:r>
    </w:p>
    <w:p w:rsidR="006A00B2" w:rsidRDefault="0057566E">
      <w:pPr>
        <w:pStyle w:val="ListParagraph"/>
        <w:numPr>
          <w:ilvl w:val="0"/>
          <w:numId w:val="1204"/>
        </w:numPr>
        <w:contextualSpacing/>
      </w:pPr>
      <w:r>
        <w:t>shapes</w:t>
      </w:r>
    </w:p>
    <w:p w:rsidR="006A00B2" w:rsidRDefault="0057566E">
      <w:pPr>
        <w:pStyle w:val="ListParagraph"/>
        <w:numPr>
          <w:ilvl w:val="0"/>
          <w:numId w:val="1204"/>
        </w:numPr>
        <w:contextualSpacing/>
      </w:pPr>
      <w:r>
        <w:t>SmartArt</w:t>
      </w:r>
    </w:p>
    <w:p w:rsidR="006A00B2" w:rsidRDefault="0057566E">
      <w:pPr>
        <w:pStyle w:val="ListParagraph"/>
        <w:numPr>
          <w:ilvl w:val="0"/>
          <w:numId w:val="1204"/>
        </w:numPr>
        <w:contextualSpacing/>
      </w:pPr>
      <w:r>
        <w:t>chart titles</w:t>
      </w:r>
    </w:p>
    <w:p w:rsidR="006A00B2" w:rsidRDefault="0057566E">
      <w:pPr>
        <w:pStyle w:val="ListParagraph"/>
        <w:numPr>
          <w:ilvl w:val="0"/>
          <w:numId w:val="1204"/>
        </w:numPr>
      </w:pPr>
      <w:r>
        <w:t xml:space="preserve">labels </w:t>
      </w:r>
    </w:p>
    <w:p w:rsidR="006A00B2" w:rsidRDefault="0057566E">
      <w:pPr>
        <w:pStyle w:val="Definition-Field"/>
      </w:pPr>
      <w:r>
        <w:t xml:space="preserve">c.   </w:t>
      </w:r>
      <w:r>
        <w:rPr>
          <w:i/>
        </w:rPr>
        <w:t>The standard defines the attribute draw:fit-to-contour, contained within the element &lt;style:graphic-properties&gt;</w:t>
      </w:r>
    </w:p>
    <w:p w:rsidR="006A00B2" w:rsidRDefault="0057566E">
      <w:pPr>
        <w:pStyle w:val="Definition-Field2"/>
      </w:pPr>
      <w:r>
        <w:lastRenderedPageBreak/>
        <w:t xml:space="preserve">OfficeArt Math in PowerPoint 2013 does not </w:t>
      </w:r>
      <w:r>
        <w:t>support this attribute on load for text in the following elements:</w:t>
      </w:r>
    </w:p>
    <w:p w:rsidR="006A00B2" w:rsidRDefault="0057566E">
      <w:pPr>
        <w:pStyle w:val="ListParagraph"/>
        <w:numPr>
          <w:ilvl w:val="0"/>
          <w:numId w:val="1205"/>
        </w:numPr>
        <w:contextualSpacing/>
      </w:pPr>
      <w:r>
        <w:t>&lt;draw:rect&gt;</w:t>
      </w:r>
    </w:p>
    <w:p w:rsidR="006A00B2" w:rsidRDefault="0057566E">
      <w:pPr>
        <w:pStyle w:val="ListParagraph"/>
        <w:numPr>
          <w:ilvl w:val="0"/>
          <w:numId w:val="1205"/>
        </w:numPr>
        <w:contextualSpacing/>
      </w:pPr>
      <w:r>
        <w:t>&lt;draw:polyline&gt;</w:t>
      </w:r>
    </w:p>
    <w:p w:rsidR="006A00B2" w:rsidRDefault="0057566E">
      <w:pPr>
        <w:pStyle w:val="ListParagraph"/>
        <w:numPr>
          <w:ilvl w:val="0"/>
          <w:numId w:val="1205"/>
        </w:numPr>
        <w:contextualSpacing/>
      </w:pPr>
      <w:r>
        <w:t>&lt;draw:polygon&gt;</w:t>
      </w:r>
    </w:p>
    <w:p w:rsidR="006A00B2" w:rsidRDefault="0057566E">
      <w:pPr>
        <w:pStyle w:val="ListParagraph"/>
        <w:numPr>
          <w:ilvl w:val="0"/>
          <w:numId w:val="1205"/>
        </w:numPr>
        <w:contextualSpacing/>
      </w:pPr>
      <w:r>
        <w:t>&lt;draw:regular-polygon&gt;</w:t>
      </w:r>
    </w:p>
    <w:p w:rsidR="006A00B2" w:rsidRDefault="0057566E">
      <w:pPr>
        <w:pStyle w:val="ListParagraph"/>
        <w:numPr>
          <w:ilvl w:val="0"/>
          <w:numId w:val="1205"/>
        </w:numPr>
        <w:contextualSpacing/>
      </w:pPr>
      <w:r>
        <w:t>&lt;draw:path&gt;</w:t>
      </w:r>
    </w:p>
    <w:p w:rsidR="006A00B2" w:rsidRDefault="0057566E">
      <w:pPr>
        <w:pStyle w:val="ListParagraph"/>
        <w:numPr>
          <w:ilvl w:val="0"/>
          <w:numId w:val="1205"/>
        </w:numPr>
        <w:contextualSpacing/>
      </w:pPr>
      <w:r>
        <w:t>&lt;draw:circle&gt;</w:t>
      </w:r>
    </w:p>
    <w:p w:rsidR="006A00B2" w:rsidRDefault="0057566E">
      <w:pPr>
        <w:pStyle w:val="ListParagraph"/>
        <w:numPr>
          <w:ilvl w:val="0"/>
          <w:numId w:val="1205"/>
        </w:numPr>
        <w:contextualSpacing/>
      </w:pPr>
      <w:r>
        <w:t>&lt;draw:ellipse&gt;</w:t>
      </w:r>
    </w:p>
    <w:p w:rsidR="006A00B2" w:rsidRDefault="0057566E">
      <w:pPr>
        <w:pStyle w:val="ListParagraph"/>
        <w:numPr>
          <w:ilvl w:val="0"/>
          <w:numId w:val="1205"/>
        </w:numPr>
        <w:contextualSpacing/>
      </w:pPr>
      <w:r>
        <w:t>&lt;draw:caption&gt;</w:t>
      </w:r>
    </w:p>
    <w:p w:rsidR="006A00B2" w:rsidRDefault="0057566E">
      <w:pPr>
        <w:pStyle w:val="ListParagraph"/>
        <w:numPr>
          <w:ilvl w:val="0"/>
          <w:numId w:val="1205"/>
        </w:numPr>
        <w:contextualSpacing/>
      </w:pPr>
      <w:r>
        <w:t>&lt;draw:measure&gt;</w:t>
      </w:r>
    </w:p>
    <w:p w:rsidR="006A00B2" w:rsidRDefault="0057566E">
      <w:pPr>
        <w:pStyle w:val="ListParagraph"/>
        <w:numPr>
          <w:ilvl w:val="0"/>
          <w:numId w:val="1205"/>
        </w:numPr>
        <w:contextualSpacing/>
      </w:pPr>
      <w:r>
        <w:t>&lt;draw:text-box&gt;</w:t>
      </w:r>
    </w:p>
    <w:p w:rsidR="006A00B2" w:rsidRDefault="0057566E">
      <w:pPr>
        <w:pStyle w:val="ListParagraph"/>
        <w:numPr>
          <w:ilvl w:val="0"/>
          <w:numId w:val="1205"/>
        </w:numPr>
        <w:contextualSpacing/>
      </w:pPr>
      <w:r>
        <w:t>&lt;draw:frame&gt;</w:t>
      </w:r>
    </w:p>
    <w:p w:rsidR="006A00B2" w:rsidRDefault="0057566E">
      <w:pPr>
        <w:pStyle w:val="ListParagraph"/>
        <w:numPr>
          <w:ilvl w:val="0"/>
          <w:numId w:val="1205"/>
        </w:numPr>
      </w:pPr>
      <w:r>
        <w:t xml:space="preserve">&lt;draw:custom-shape&gt;. </w:t>
      </w:r>
    </w:p>
    <w:p w:rsidR="006A00B2" w:rsidRDefault="0057566E">
      <w:pPr>
        <w:pStyle w:val="Heading3"/>
      </w:pPr>
      <w:bookmarkStart w:id="1647" w:name="section_5b4570c43cd0417a81f135bf3b5ef482"/>
      <w:bookmarkStart w:id="1648" w:name="_Toc79580873"/>
      <w:r>
        <w:t>S</w:t>
      </w:r>
      <w:r>
        <w:t>ection 15.16.4, Text Area Vertical Align</w:t>
      </w:r>
      <w:bookmarkEnd w:id="1647"/>
      <w:bookmarkEnd w:id="1648"/>
      <w:r>
        <w:fldChar w:fldCharType="begin"/>
      </w:r>
      <w:r>
        <w:instrText xml:space="preserve"> XE "Text Area Vertical Align" </w:instrText>
      </w:r>
      <w:r>
        <w:fldChar w:fldCharType="end"/>
      </w:r>
    </w:p>
    <w:p w:rsidR="006A00B2" w:rsidRDefault="0057566E">
      <w:pPr>
        <w:pStyle w:val="Definition-Field"/>
      </w:pPr>
      <w:r>
        <w:t xml:space="preserve">a.   </w:t>
      </w:r>
      <w:r>
        <w:rPr>
          <w:i/>
        </w:rPr>
        <w:t>The standard defines the attribute draw:textarea-vertical-align, contained within the element &lt;style:graphic-properties&gt;</w:t>
      </w:r>
    </w:p>
    <w:p w:rsidR="006A00B2" w:rsidRDefault="0057566E">
      <w:pPr>
        <w:pStyle w:val="Definition-Field2"/>
      </w:pPr>
      <w:r>
        <w:t>OfficeArt Math in Word 2013 supports this attribute on s</w:t>
      </w:r>
      <w:r>
        <w:t>ave for text in SmartArt and chart titles and labels.   The conversion between ODF anchoring properties ("draw:textarea-vertical-align" and "draw:textarea-horizontal-align") and OOXML anchoring properties ("bodyPr anchor" and "bodyPr anchorCtr") is depende</w:t>
      </w:r>
      <w:r>
        <w:t>nt on text direction attributes ("style:writing-mode" in ODF and "bodyPr vert" in OOXML). On write, OOXML anchoring properties are evaluated relative to the text direction of the text within the text box (or shape) and then mapped to ODF relative to the te</w:t>
      </w:r>
      <w:r>
        <w:t xml:space="preserve">xt box regardless of text direction within the shape. </w:t>
      </w:r>
    </w:p>
    <w:p w:rsidR="006A00B2" w:rsidRDefault="0057566E">
      <w:pPr>
        <w:pStyle w:val="Definition-Field"/>
      </w:pPr>
      <w:r>
        <w:t xml:space="preserve">b.   </w:t>
      </w:r>
      <w:r>
        <w:rPr>
          <w:i/>
        </w:rPr>
        <w:t>The standard defines the attribute draw:textarea-vertical-align, contained within the element &lt;style:graphic-properties&gt;</w:t>
      </w:r>
    </w:p>
    <w:p w:rsidR="006A00B2" w:rsidRDefault="0057566E">
      <w:pPr>
        <w:pStyle w:val="Definition-Field2"/>
      </w:pPr>
      <w:r>
        <w:t>OfficeArt Math in Excel 2013 supports this attribute on load for text in th</w:t>
      </w:r>
      <w:r>
        <w:t>e following elements:</w:t>
      </w:r>
    </w:p>
    <w:p w:rsidR="006A00B2" w:rsidRDefault="0057566E">
      <w:pPr>
        <w:pStyle w:val="ListParagraph"/>
        <w:numPr>
          <w:ilvl w:val="0"/>
          <w:numId w:val="1206"/>
        </w:numPr>
        <w:contextualSpacing/>
      </w:pPr>
      <w:r>
        <w:t>&lt;draw:rect&gt;</w:t>
      </w:r>
    </w:p>
    <w:p w:rsidR="006A00B2" w:rsidRDefault="0057566E">
      <w:pPr>
        <w:pStyle w:val="ListParagraph"/>
        <w:numPr>
          <w:ilvl w:val="0"/>
          <w:numId w:val="1206"/>
        </w:numPr>
        <w:contextualSpacing/>
      </w:pPr>
      <w:r>
        <w:t>&lt;draw:polyline&gt;</w:t>
      </w:r>
    </w:p>
    <w:p w:rsidR="006A00B2" w:rsidRDefault="0057566E">
      <w:pPr>
        <w:pStyle w:val="ListParagraph"/>
        <w:numPr>
          <w:ilvl w:val="0"/>
          <w:numId w:val="1206"/>
        </w:numPr>
        <w:contextualSpacing/>
      </w:pPr>
      <w:r>
        <w:t>&lt;draw:polygon&gt;</w:t>
      </w:r>
    </w:p>
    <w:p w:rsidR="006A00B2" w:rsidRDefault="0057566E">
      <w:pPr>
        <w:pStyle w:val="ListParagraph"/>
        <w:numPr>
          <w:ilvl w:val="0"/>
          <w:numId w:val="1206"/>
        </w:numPr>
        <w:contextualSpacing/>
      </w:pPr>
      <w:r>
        <w:t>&lt;draw:regular-polygon&gt;</w:t>
      </w:r>
    </w:p>
    <w:p w:rsidR="006A00B2" w:rsidRDefault="0057566E">
      <w:pPr>
        <w:pStyle w:val="ListParagraph"/>
        <w:numPr>
          <w:ilvl w:val="0"/>
          <w:numId w:val="1206"/>
        </w:numPr>
        <w:contextualSpacing/>
      </w:pPr>
      <w:r>
        <w:t>&lt;draw:path&gt;</w:t>
      </w:r>
    </w:p>
    <w:p w:rsidR="006A00B2" w:rsidRDefault="0057566E">
      <w:pPr>
        <w:pStyle w:val="ListParagraph"/>
        <w:numPr>
          <w:ilvl w:val="0"/>
          <w:numId w:val="1206"/>
        </w:numPr>
        <w:contextualSpacing/>
      </w:pPr>
      <w:r>
        <w:t>&lt;draw:circle&gt;</w:t>
      </w:r>
    </w:p>
    <w:p w:rsidR="006A00B2" w:rsidRDefault="0057566E">
      <w:pPr>
        <w:pStyle w:val="ListParagraph"/>
        <w:numPr>
          <w:ilvl w:val="0"/>
          <w:numId w:val="1206"/>
        </w:numPr>
        <w:contextualSpacing/>
      </w:pPr>
      <w:r>
        <w:t>&lt;draw:ellipse&gt;</w:t>
      </w:r>
    </w:p>
    <w:p w:rsidR="006A00B2" w:rsidRDefault="0057566E">
      <w:pPr>
        <w:pStyle w:val="ListParagraph"/>
        <w:numPr>
          <w:ilvl w:val="0"/>
          <w:numId w:val="1206"/>
        </w:numPr>
        <w:contextualSpacing/>
      </w:pPr>
      <w:r>
        <w:t>&lt;draw:caption&gt;</w:t>
      </w:r>
    </w:p>
    <w:p w:rsidR="006A00B2" w:rsidRDefault="0057566E">
      <w:pPr>
        <w:pStyle w:val="ListParagraph"/>
        <w:numPr>
          <w:ilvl w:val="0"/>
          <w:numId w:val="1206"/>
        </w:numPr>
        <w:contextualSpacing/>
      </w:pPr>
      <w:r>
        <w:t>&lt;draw:measure&gt;</w:t>
      </w:r>
    </w:p>
    <w:p w:rsidR="006A00B2" w:rsidRDefault="0057566E">
      <w:pPr>
        <w:pStyle w:val="ListParagraph"/>
        <w:numPr>
          <w:ilvl w:val="0"/>
          <w:numId w:val="1206"/>
        </w:numPr>
        <w:contextualSpacing/>
      </w:pPr>
      <w:r>
        <w:t>&lt;draw:frame&gt;</w:t>
      </w:r>
    </w:p>
    <w:p w:rsidR="006A00B2" w:rsidRDefault="0057566E">
      <w:pPr>
        <w:pStyle w:val="ListParagraph"/>
        <w:numPr>
          <w:ilvl w:val="0"/>
          <w:numId w:val="1206"/>
        </w:numPr>
        <w:contextualSpacing/>
      </w:pPr>
      <w:r>
        <w:t>&lt;draw:text-box&gt;</w:t>
      </w:r>
    </w:p>
    <w:p w:rsidR="006A00B2" w:rsidRDefault="0057566E">
      <w:pPr>
        <w:pStyle w:val="ListParagraph"/>
        <w:numPr>
          <w:ilvl w:val="0"/>
          <w:numId w:val="1206"/>
        </w:numPr>
      </w:pPr>
      <w:r>
        <w:t>&lt;draw:custom-shape&gt;</w:t>
      </w:r>
    </w:p>
    <w:p w:rsidR="006A00B2" w:rsidRDefault="0057566E">
      <w:pPr>
        <w:pStyle w:val="Definition-Field2"/>
      </w:pPr>
      <w:r>
        <w:t>OfficeArt Math in Excel 2013 supports this attribute on save for text in text boxes and shapes, SmartArt, and chart titles and labels.  The conversion between ODF anchoring properties (draw:textarea-vertical-align and draw:textarea-horizontal-align) and OO</w:t>
      </w:r>
      <w:r>
        <w:t>XML anchoring properties ("bodyPr anchor" and "bodyPr anchorCtr") is dependent on text direction attributes (style:writing-mode in ODF and "bodyPr vert" in OOXML). On write, OOXML anchoring properties are evaluated relative to the text direction of the tex</w:t>
      </w:r>
      <w:r>
        <w:t>t within the text box (or shape) and then mapped to ODF relative to the text box regardless of text direction within the shape. On read, the reverse is true: ODF anchoring values are evaluated relative to the position of the text box, regardless of text di</w:t>
      </w:r>
      <w:r>
        <w:t xml:space="preserve">rection, and then are mapped to OOXML relative to the text direction within the text box. </w:t>
      </w:r>
    </w:p>
    <w:p w:rsidR="006A00B2" w:rsidRDefault="0057566E">
      <w:pPr>
        <w:pStyle w:val="Definition-Field"/>
      </w:pPr>
      <w:r>
        <w:t xml:space="preserve">c.   </w:t>
      </w:r>
      <w:r>
        <w:rPr>
          <w:i/>
        </w:rPr>
        <w:t>The standard defines the attribute draw:textarea-vertical-align, contained within the element &lt;style:graphic-properties&gt;</w:t>
      </w:r>
    </w:p>
    <w:p w:rsidR="006A00B2" w:rsidRDefault="0057566E">
      <w:pPr>
        <w:pStyle w:val="Definition-Field2"/>
      </w:pPr>
      <w:r>
        <w:lastRenderedPageBreak/>
        <w:t>OfficeArt Math in PowerPoint 2013 suppo</w:t>
      </w:r>
      <w:r>
        <w:t>rts this attribute on load for text in &lt;the following elements:</w:t>
      </w:r>
    </w:p>
    <w:p w:rsidR="006A00B2" w:rsidRDefault="0057566E">
      <w:pPr>
        <w:pStyle w:val="ListParagraph"/>
        <w:numPr>
          <w:ilvl w:val="0"/>
          <w:numId w:val="1207"/>
        </w:numPr>
        <w:contextualSpacing/>
      </w:pPr>
      <w:r>
        <w:t>&lt;draw:rect&gt;</w:t>
      </w:r>
    </w:p>
    <w:p w:rsidR="006A00B2" w:rsidRDefault="0057566E">
      <w:pPr>
        <w:pStyle w:val="ListParagraph"/>
        <w:numPr>
          <w:ilvl w:val="0"/>
          <w:numId w:val="1207"/>
        </w:numPr>
        <w:contextualSpacing/>
      </w:pPr>
      <w:r>
        <w:t>&lt;draw:polyline&gt;</w:t>
      </w:r>
    </w:p>
    <w:p w:rsidR="006A00B2" w:rsidRDefault="0057566E">
      <w:pPr>
        <w:pStyle w:val="ListParagraph"/>
        <w:numPr>
          <w:ilvl w:val="0"/>
          <w:numId w:val="1207"/>
        </w:numPr>
        <w:contextualSpacing/>
      </w:pPr>
      <w:r>
        <w:t>&lt;draw:polygon&gt;</w:t>
      </w:r>
    </w:p>
    <w:p w:rsidR="006A00B2" w:rsidRDefault="0057566E">
      <w:pPr>
        <w:pStyle w:val="ListParagraph"/>
        <w:numPr>
          <w:ilvl w:val="0"/>
          <w:numId w:val="1207"/>
        </w:numPr>
        <w:contextualSpacing/>
      </w:pPr>
      <w:r>
        <w:t>&lt;draw:regular-polygon&gt;</w:t>
      </w:r>
    </w:p>
    <w:p w:rsidR="006A00B2" w:rsidRDefault="0057566E">
      <w:pPr>
        <w:pStyle w:val="ListParagraph"/>
        <w:numPr>
          <w:ilvl w:val="0"/>
          <w:numId w:val="1207"/>
        </w:numPr>
        <w:contextualSpacing/>
      </w:pPr>
      <w:r>
        <w:t>&lt;draw:path&gt;</w:t>
      </w:r>
    </w:p>
    <w:p w:rsidR="006A00B2" w:rsidRDefault="0057566E">
      <w:pPr>
        <w:pStyle w:val="ListParagraph"/>
        <w:numPr>
          <w:ilvl w:val="0"/>
          <w:numId w:val="1207"/>
        </w:numPr>
        <w:contextualSpacing/>
      </w:pPr>
      <w:r>
        <w:t>&lt;draw:circle&gt;</w:t>
      </w:r>
    </w:p>
    <w:p w:rsidR="006A00B2" w:rsidRDefault="0057566E">
      <w:pPr>
        <w:pStyle w:val="ListParagraph"/>
        <w:numPr>
          <w:ilvl w:val="0"/>
          <w:numId w:val="1207"/>
        </w:numPr>
        <w:contextualSpacing/>
      </w:pPr>
      <w:r>
        <w:t>&lt;draw:ellipse&gt;</w:t>
      </w:r>
    </w:p>
    <w:p w:rsidR="006A00B2" w:rsidRDefault="0057566E">
      <w:pPr>
        <w:pStyle w:val="ListParagraph"/>
        <w:numPr>
          <w:ilvl w:val="0"/>
          <w:numId w:val="1207"/>
        </w:numPr>
        <w:contextualSpacing/>
      </w:pPr>
      <w:r>
        <w:t>&lt;draw:caption&gt;</w:t>
      </w:r>
    </w:p>
    <w:p w:rsidR="006A00B2" w:rsidRDefault="0057566E">
      <w:pPr>
        <w:pStyle w:val="ListParagraph"/>
        <w:numPr>
          <w:ilvl w:val="0"/>
          <w:numId w:val="1207"/>
        </w:numPr>
        <w:contextualSpacing/>
      </w:pPr>
      <w:r>
        <w:t>&lt;draw:measure&gt;</w:t>
      </w:r>
    </w:p>
    <w:p w:rsidR="006A00B2" w:rsidRDefault="0057566E">
      <w:pPr>
        <w:pStyle w:val="ListParagraph"/>
        <w:numPr>
          <w:ilvl w:val="0"/>
          <w:numId w:val="1207"/>
        </w:numPr>
        <w:contextualSpacing/>
      </w:pPr>
      <w:r>
        <w:t>&lt;draw:frame&gt;</w:t>
      </w:r>
    </w:p>
    <w:p w:rsidR="006A00B2" w:rsidRDefault="0057566E">
      <w:pPr>
        <w:pStyle w:val="ListParagraph"/>
        <w:numPr>
          <w:ilvl w:val="0"/>
          <w:numId w:val="1207"/>
        </w:numPr>
        <w:contextualSpacing/>
      </w:pPr>
      <w:r>
        <w:t>&lt;draw:text-box&gt;</w:t>
      </w:r>
    </w:p>
    <w:p w:rsidR="006A00B2" w:rsidRDefault="0057566E">
      <w:pPr>
        <w:pStyle w:val="ListParagraph"/>
        <w:numPr>
          <w:ilvl w:val="0"/>
          <w:numId w:val="1207"/>
        </w:numPr>
      </w:pPr>
      <w:r>
        <w:t>&lt;draw:custom-shape&gt;</w:t>
      </w:r>
    </w:p>
    <w:p w:rsidR="006A00B2" w:rsidRDefault="0057566E">
      <w:pPr>
        <w:pStyle w:val="Definition-Field2"/>
      </w:pPr>
      <w:r>
        <w:t>The co</w:t>
      </w:r>
      <w:r>
        <w:t>nversion between ODF anchoring attributes (draw:textarea-vertical-align and draw:textarea-horizontal-align) and PowerPoint anchoring properties ("bodyPr anchor" and "bodyPr anchorCtr") is dependent on text direction attributes (style:writing-mode attribute</w:t>
      </w:r>
      <w:r>
        <w:t xml:space="preserve"> in ODF and "bodyPr vert" in PowerPoint). On write, PowerPoint anchoring properties are evaluated relative to the text direction of the text within the text box (or shape) and then mapped to ODF relative to the text box regardless of text direction within </w:t>
      </w:r>
      <w:r>
        <w:t xml:space="preserve">the shape. On read, the reverse is true: ODF anchoring values are evaluated relative to the position of the text box, regardless of text direction, and then are mapped to PowerPoint relative to the text direction within the text box. </w:t>
      </w:r>
    </w:p>
    <w:p w:rsidR="006A00B2" w:rsidRDefault="0057566E">
      <w:pPr>
        <w:pStyle w:val="Heading3"/>
      </w:pPr>
      <w:bookmarkStart w:id="1649" w:name="section_9fb4ce3ff24c4d64a3371314b4f21516"/>
      <w:bookmarkStart w:id="1650" w:name="_Toc79580874"/>
      <w:r>
        <w:t>Section 15.16.5, Text</w:t>
      </w:r>
      <w:r>
        <w:t xml:space="preserve"> Area Horizontal Align</w:t>
      </w:r>
      <w:bookmarkEnd w:id="1649"/>
      <w:bookmarkEnd w:id="1650"/>
      <w:r>
        <w:fldChar w:fldCharType="begin"/>
      </w:r>
      <w:r>
        <w:instrText xml:space="preserve"> XE "Text Area Horizontal Align" </w:instrText>
      </w:r>
      <w:r>
        <w:fldChar w:fldCharType="end"/>
      </w:r>
    </w:p>
    <w:p w:rsidR="006A00B2" w:rsidRDefault="0057566E">
      <w:pPr>
        <w:pStyle w:val="Definition-Field"/>
      </w:pPr>
      <w:r>
        <w:t xml:space="preserve">a.   </w:t>
      </w:r>
      <w:r>
        <w:rPr>
          <w:i/>
        </w:rPr>
        <w:t>The standard defines the attribute draw:textarea-horizontal-align, contained within the element &lt;style:graphic-properties&gt;</w:t>
      </w:r>
    </w:p>
    <w:p w:rsidR="006A00B2" w:rsidRDefault="0057566E">
      <w:pPr>
        <w:pStyle w:val="Definition-Field2"/>
      </w:pPr>
      <w:r>
        <w:t>OfficeArt Math in Word 2013 supports this attribute on save for text i</w:t>
      </w:r>
      <w:r>
        <w:t>n SmartArt and chart titles and labels.   The conversion between ODF anchoring properties (draw:textarea-vertical-align and draw:textarea-horizontal-align) and OOXML anchoring properties ("bodyPr anchor" and "bodyPr anchorCtr") is dependent on text directi</w:t>
      </w:r>
      <w:r>
        <w:t>on attributes (style:writing-mode in ODF and "bodyPr vert" in OOXML). On write, OOXML anchoring properties are evaluated relative to the text direction of the text within the text box (or shape) and then mapped to ODF relative to the text box regardless of</w:t>
      </w:r>
      <w:r>
        <w:t xml:space="preserve"> text direction within the shape. </w:t>
      </w:r>
    </w:p>
    <w:p w:rsidR="006A00B2" w:rsidRDefault="0057566E">
      <w:pPr>
        <w:pStyle w:val="Definition-Field"/>
      </w:pPr>
      <w:r>
        <w:t xml:space="preserve">b.   </w:t>
      </w:r>
      <w:r>
        <w:rPr>
          <w:i/>
        </w:rPr>
        <w:t>The standard defines the attribute draw:textarea-horizontal-align, contained within the element &lt;style:graphic-properties&gt;</w:t>
      </w:r>
    </w:p>
    <w:p w:rsidR="006A00B2" w:rsidRDefault="0057566E">
      <w:pPr>
        <w:pStyle w:val="Definition-Field2"/>
      </w:pPr>
      <w:r>
        <w:t>OfficeArt Math in Excel 2013 supports this attribute on save for text in text boxes and shape</w:t>
      </w:r>
      <w:r>
        <w:t>s, SmartArt, and chart titles and labels, and on load for text in the following elements:</w:t>
      </w:r>
    </w:p>
    <w:p w:rsidR="006A00B2" w:rsidRDefault="0057566E">
      <w:pPr>
        <w:pStyle w:val="ListParagraph"/>
        <w:numPr>
          <w:ilvl w:val="0"/>
          <w:numId w:val="1208"/>
        </w:numPr>
        <w:contextualSpacing/>
      </w:pPr>
      <w:r>
        <w:t>&lt;draw:rect&gt;</w:t>
      </w:r>
    </w:p>
    <w:p w:rsidR="006A00B2" w:rsidRDefault="0057566E">
      <w:pPr>
        <w:pStyle w:val="ListParagraph"/>
        <w:numPr>
          <w:ilvl w:val="0"/>
          <w:numId w:val="1208"/>
        </w:numPr>
        <w:contextualSpacing/>
      </w:pPr>
      <w:r>
        <w:t>&lt;draw:polyline&gt;</w:t>
      </w:r>
    </w:p>
    <w:p w:rsidR="006A00B2" w:rsidRDefault="0057566E">
      <w:pPr>
        <w:pStyle w:val="ListParagraph"/>
        <w:numPr>
          <w:ilvl w:val="0"/>
          <w:numId w:val="1208"/>
        </w:numPr>
        <w:contextualSpacing/>
      </w:pPr>
      <w:r>
        <w:t>&lt;draw:polygon&gt;</w:t>
      </w:r>
    </w:p>
    <w:p w:rsidR="006A00B2" w:rsidRDefault="0057566E">
      <w:pPr>
        <w:pStyle w:val="ListParagraph"/>
        <w:numPr>
          <w:ilvl w:val="0"/>
          <w:numId w:val="1208"/>
        </w:numPr>
        <w:contextualSpacing/>
      </w:pPr>
      <w:r>
        <w:t>&lt;draw:regular-polygon&gt;</w:t>
      </w:r>
    </w:p>
    <w:p w:rsidR="006A00B2" w:rsidRDefault="0057566E">
      <w:pPr>
        <w:pStyle w:val="ListParagraph"/>
        <w:numPr>
          <w:ilvl w:val="0"/>
          <w:numId w:val="1208"/>
        </w:numPr>
        <w:contextualSpacing/>
      </w:pPr>
      <w:r>
        <w:t>&lt;draw:path&gt;</w:t>
      </w:r>
    </w:p>
    <w:p w:rsidR="006A00B2" w:rsidRDefault="0057566E">
      <w:pPr>
        <w:pStyle w:val="ListParagraph"/>
        <w:numPr>
          <w:ilvl w:val="0"/>
          <w:numId w:val="1208"/>
        </w:numPr>
        <w:contextualSpacing/>
      </w:pPr>
      <w:r>
        <w:t>&lt;draw:circle&gt;</w:t>
      </w:r>
    </w:p>
    <w:p w:rsidR="006A00B2" w:rsidRDefault="0057566E">
      <w:pPr>
        <w:pStyle w:val="ListParagraph"/>
        <w:numPr>
          <w:ilvl w:val="0"/>
          <w:numId w:val="1208"/>
        </w:numPr>
        <w:contextualSpacing/>
      </w:pPr>
      <w:r>
        <w:t>&lt;draw:ellipse&gt;</w:t>
      </w:r>
    </w:p>
    <w:p w:rsidR="006A00B2" w:rsidRDefault="0057566E">
      <w:pPr>
        <w:pStyle w:val="ListParagraph"/>
        <w:numPr>
          <w:ilvl w:val="0"/>
          <w:numId w:val="1208"/>
        </w:numPr>
        <w:contextualSpacing/>
      </w:pPr>
      <w:r>
        <w:t>&lt;draw:caption&gt;</w:t>
      </w:r>
    </w:p>
    <w:p w:rsidR="006A00B2" w:rsidRDefault="0057566E">
      <w:pPr>
        <w:pStyle w:val="ListParagraph"/>
        <w:numPr>
          <w:ilvl w:val="0"/>
          <w:numId w:val="1208"/>
        </w:numPr>
        <w:contextualSpacing/>
      </w:pPr>
      <w:r>
        <w:t>&lt;draw:measure&gt;</w:t>
      </w:r>
    </w:p>
    <w:p w:rsidR="006A00B2" w:rsidRDefault="0057566E">
      <w:pPr>
        <w:pStyle w:val="ListParagraph"/>
        <w:numPr>
          <w:ilvl w:val="0"/>
          <w:numId w:val="1208"/>
        </w:numPr>
        <w:contextualSpacing/>
      </w:pPr>
      <w:r>
        <w:t>&lt;draw:frame&gt;</w:t>
      </w:r>
    </w:p>
    <w:p w:rsidR="006A00B2" w:rsidRDefault="0057566E">
      <w:pPr>
        <w:pStyle w:val="ListParagraph"/>
        <w:numPr>
          <w:ilvl w:val="0"/>
          <w:numId w:val="1208"/>
        </w:numPr>
        <w:contextualSpacing/>
      </w:pPr>
      <w:r>
        <w:t>&lt;draw:text-box&gt;</w:t>
      </w:r>
    </w:p>
    <w:p w:rsidR="006A00B2" w:rsidRDefault="0057566E">
      <w:pPr>
        <w:pStyle w:val="ListParagraph"/>
        <w:numPr>
          <w:ilvl w:val="0"/>
          <w:numId w:val="1208"/>
        </w:numPr>
      </w:pPr>
      <w:r>
        <w:t>&lt;draw:custom-shape&gt;</w:t>
      </w:r>
    </w:p>
    <w:p w:rsidR="006A00B2" w:rsidRDefault="0057566E">
      <w:pPr>
        <w:pStyle w:val="Definition-Field2"/>
      </w:pPr>
      <w:r>
        <w:t xml:space="preserve">The conversion between anchoring properties in the standard ("draw:textarea-vertical-align" and "draw:textarea-horizontal-align") and OOXML anchoring properties ("bodyPr anchor" and "bodyPr </w:t>
      </w:r>
      <w:r>
        <w:lastRenderedPageBreak/>
        <w:t>anchorCtr") is dependent on text direction att</w:t>
      </w:r>
      <w:r>
        <w:t xml:space="preserve">ributes (style:writing-mode in the standard and "bodyPr vert" in OOXML). </w:t>
      </w:r>
    </w:p>
    <w:p w:rsidR="006A00B2" w:rsidRDefault="0057566E">
      <w:pPr>
        <w:pStyle w:val="Definition-Field2"/>
      </w:pPr>
      <w:r>
        <w:t>On write, OOXML anchoring properties are evaluated relative to the text direction of the text within the text box (or shape) and then mapped to properties in the standard relative to</w:t>
      </w:r>
      <w:r>
        <w:t xml:space="preserve"> the text box regardless of text direction within the shape. </w:t>
      </w:r>
    </w:p>
    <w:p w:rsidR="006A00B2" w:rsidRDefault="0057566E">
      <w:pPr>
        <w:pStyle w:val="Definition-Field2"/>
      </w:pPr>
      <w:r>
        <w:t xml:space="preserve">On read, the reverse is true: anchoring values in the standard are evaluated relative to the position of the text box, regardless of text direction, and then are mapped to OOXML relative to the </w:t>
      </w:r>
      <w:r>
        <w:t xml:space="preserve">text direction within the text box. </w:t>
      </w:r>
    </w:p>
    <w:p w:rsidR="006A00B2" w:rsidRDefault="0057566E">
      <w:pPr>
        <w:pStyle w:val="Definition-Field"/>
      </w:pPr>
      <w:r>
        <w:t xml:space="preserve">c.   </w:t>
      </w:r>
      <w:r>
        <w:rPr>
          <w:i/>
        </w:rPr>
        <w:t>The standard defines the attribute draw:textarea-horizontal-align, contained within the element &lt;style:graphic-properties&gt;</w:t>
      </w:r>
    </w:p>
    <w:p w:rsidR="006A00B2" w:rsidRDefault="0057566E">
      <w:pPr>
        <w:pStyle w:val="Definition-Field2"/>
      </w:pPr>
      <w:r>
        <w:t>OfficeArt Math in PowerPoint 2013 supports this attribute on load for text in the following</w:t>
      </w:r>
      <w:r>
        <w:t xml:space="preserve"> elements:</w:t>
      </w:r>
    </w:p>
    <w:p w:rsidR="006A00B2" w:rsidRDefault="0057566E">
      <w:pPr>
        <w:pStyle w:val="ListParagraph"/>
        <w:numPr>
          <w:ilvl w:val="0"/>
          <w:numId w:val="1209"/>
        </w:numPr>
        <w:contextualSpacing/>
      </w:pPr>
      <w:r>
        <w:t>&lt;draw:rect&gt;</w:t>
      </w:r>
    </w:p>
    <w:p w:rsidR="006A00B2" w:rsidRDefault="0057566E">
      <w:pPr>
        <w:pStyle w:val="ListParagraph"/>
        <w:numPr>
          <w:ilvl w:val="0"/>
          <w:numId w:val="1209"/>
        </w:numPr>
        <w:contextualSpacing/>
      </w:pPr>
      <w:r>
        <w:t>&lt;draw:polyline&gt;</w:t>
      </w:r>
    </w:p>
    <w:p w:rsidR="006A00B2" w:rsidRDefault="0057566E">
      <w:pPr>
        <w:pStyle w:val="ListParagraph"/>
        <w:numPr>
          <w:ilvl w:val="0"/>
          <w:numId w:val="1209"/>
        </w:numPr>
        <w:contextualSpacing/>
      </w:pPr>
      <w:r>
        <w:t>&lt;draw:polygon&gt;</w:t>
      </w:r>
    </w:p>
    <w:p w:rsidR="006A00B2" w:rsidRDefault="0057566E">
      <w:pPr>
        <w:pStyle w:val="ListParagraph"/>
        <w:numPr>
          <w:ilvl w:val="0"/>
          <w:numId w:val="1209"/>
        </w:numPr>
        <w:contextualSpacing/>
      </w:pPr>
      <w:r>
        <w:t>&lt;draw:regular-polygon&gt;</w:t>
      </w:r>
    </w:p>
    <w:p w:rsidR="006A00B2" w:rsidRDefault="0057566E">
      <w:pPr>
        <w:pStyle w:val="ListParagraph"/>
        <w:numPr>
          <w:ilvl w:val="0"/>
          <w:numId w:val="1209"/>
        </w:numPr>
        <w:contextualSpacing/>
      </w:pPr>
      <w:r>
        <w:t>&lt;draw:path&gt;</w:t>
      </w:r>
    </w:p>
    <w:p w:rsidR="006A00B2" w:rsidRDefault="0057566E">
      <w:pPr>
        <w:pStyle w:val="ListParagraph"/>
        <w:numPr>
          <w:ilvl w:val="0"/>
          <w:numId w:val="1209"/>
        </w:numPr>
        <w:contextualSpacing/>
      </w:pPr>
      <w:r>
        <w:t>&lt;draw:circle&gt;</w:t>
      </w:r>
    </w:p>
    <w:p w:rsidR="006A00B2" w:rsidRDefault="0057566E">
      <w:pPr>
        <w:pStyle w:val="ListParagraph"/>
        <w:numPr>
          <w:ilvl w:val="0"/>
          <w:numId w:val="1209"/>
        </w:numPr>
        <w:contextualSpacing/>
      </w:pPr>
      <w:r>
        <w:t>&lt;draw:ellipse&gt;</w:t>
      </w:r>
    </w:p>
    <w:p w:rsidR="006A00B2" w:rsidRDefault="0057566E">
      <w:pPr>
        <w:pStyle w:val="ListParagraph"/>
        <w:numPr>
          <w:ilvl w:val="0"/>
          <w:numId w:val="1209"/>
        </w:numPr>
        <w:contextualSpacing/>
      </w:pPr>
      <w:r>
        <w:t>&lt;draw:caption&gt;</w:t>
      </w:r>
    </w:p>
    <w:p w:rsidR="006A00B2" w:rsidRDefault="0057566E">
      <w:pPr>
        <w:pStyle w:val="ListParagraph"/>
        <w:numPr>
          <w:ilvl w:val="0"/>
          <w:numId w:val="1209"/>
        </w:numPr>
        <w:contextualSpacing/>
      </w:pPr>
      <w:r>
        <w:t>&lt;draw:measure&gt;</w:t>
      </w:r>
    </w:p>
    <w:p w:rsidR="006A00B2" w:rsidRDefault="0057566E">
      <w:pPr>
        <w:pStyle w:val="ListParagraph"/>
        <w:numPr>
          <w:ilvl w:val="0"/>
          <w:numId w:val="1209"/>
        </w:numPr>
        <w:contextualSpacing/>
      </w:pPr>
      <w:r>
        <w:t>&lt;draw:text-box&gt;</w:t>
      </w:r>
    </w:p>
    <w:p w:rsidR="006A00B2" w:rsidRDefault="0057566E">
      <w:pPr>
        <w:pStyle w:val="ListParagraph"/>
        <w:numPr>
          <w:ilvl w:val="0"/>
          <w:numId w:val="1209"/>
        </w:numPr>
        <w:contextualSpacing/>
      </w:pPr>
      <w:r>
        <w:t>&lt;draw:frame&gt;</w:t>
      </w:r>
    </w:p>
    <w:p w:rsidR="006A00B2" w:rsidRDefault="0057566E">
      <w:pPr>
        <w:pStyle w:val="ListParagraph"/>
        <w:numPr>
          <w:ilvl w:val="0"/>
          <w:numId w:val="1209"/>
        </w:numPr>
      </w:pPr>
      <w:r>
        <w:t>&lt;draw:custom-shape&gt;</w:t>
      </w:r>
    </w:p>
    <w:p w:rsidR="006A00B2" w:rsidRDefault="0057566E">
      <w:pPr>
        <w:pStyle w:val="Definition-Field2"/>
      </w:pPr>
      <w:r>
        <w:t xml:space="preserve">The conversion between ODF anchoring properties (draw:textarea-vertical-align and draw:textarea-horizontal-align) and PowerPoint anchoring properties ("bodyPr anchor" and "bodyPr anchorCtr") is dependent on text direction attributes (style:writing-mode in </w:t>
      </w:r>
      <w:r>
        <w:t xml:space="preserve">ODF and "bodyPr vert" in PowerPoint). On write, PowerPoint anchoring properties are evaluated relative to the text direction of the text within the text box (or shape) and then mapped to ODF relative to the text box regardless of text direction within the </w:t>
      </w:r>
      <w:r>
        <w:t xml:space="preserve">shape. On read, the reverse is true: ODF anchoring values are evaluated relative to the position of the text box, regardless of text direction, and then are mapped to PowerPoint relative to the text direction within the text box. </w:t>
      </w:r>
    </w:p>
    <w:p w:rsidR="006A00B2" w:rsidRDefault="0057566E">
      <w:pPr>
        <w:pStyle w:val="Heading3"/>
      </w:pPr>
      <w:bookmarkStart w:id="1651" w:name="section_f291e3e470f2483794e8206c01a4ab59"/>
      <w:bookmarkStart w:id="1652" w:name="_Toc79580875"/>
      <w:r>
        <w:t>Section 15.16.6, Word Wra</w:t>
      </w:r>
      <w:r>
        <w:t>p</w:t>
      </w:r>
      <w:bookmarkEnd w:id="1651"/>
      <w:bookmarkEnd w:id="1652"/>
      <w:r>
        <w:fldChar w:fldCharType="begin"/>
      </w:r>
      <w:r>
        <w:instrText xml:space="preserve"> XE "Word Wrap" </w:instrText>
      </w:r>
      <w:r>
        <w:fldChar w:fldCharType="end"/>
      </w:r>
    </w:p>
    <w:p w:rsidR="006A00B2" w:rsidRDefault="0057566E">
      <w:pPr>
        <w:pStyle w:val="Definition-Field"/>
      </w:pPr>
      <w:r>
        <w:t xml:space="preserve">a.   </w:t>
      </w:r>
      <w:r>
        <w:rPr>
          <w:i/>
        </w:rPr>
        <w:t>The standard defines the attribute fo:word-wrap, contained within the element &lt;style:graphic-properties&gt;</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b.   </w:t>
      </w:r>
      <w:r>
        <w:rPr>
          <w:i/>
        </w:rPr>
        <w:t>The standa</w:t>
      </w:r>
      <w:r>
        <w:rPr>
          <w:i/>
        </w:rPr>
        <w:t>rd defines the attribute fo:word-wrap, contained within the element &lt;style:graphic-properties&gt;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1210"/>
        </w:numPr>
        <w:contextualSpacing/>
      </w:pPr>
      <w:r>
        <w:t>&lt;draw:rect&gt;</w:t>
      </w:r>
    </w:p>
    <w:p w:rsidR="006A00B2" w:rsidRDefault="0057566E">
      <w:pPr>
        <w:pStyle w:val="ListParagraph"/>
        <w:numPr>
          <w:ilvl w:val="0"/>
          <w:numId w:val="1210"/>
        </w:numPr>
        <w:contextualSpacing/>
      </w:pPr>
      <w:r>
        <w:t>&lt;draw:polyline&gt;</w:t>
      </w:r>
    </w:p>
    <w:p w:rsidR="006A00B2" w:rsidRDefault="0057566E">
      <w:pPr>
        <w:pStyle w:val="ListParagraph"/>
        <w:numPr>
          <w:ilvl w:val="0"/>
          <w:numId w:val="1210"/>
        </w:numPr>
        <w:contextualSpacing/>
      </w:pPr>
      <w:r>
        <w:t>&lt;draw:polygon&gt;</w:t>
      </w:r>
    </w:p>
    <w:p w:rsidR="006A00B2" w:rsidRDefault="0057566E">
      <w:pPr>
        <w:pStyle w:val="ListParagraph"/>
        <w:numPr>
          <w:ilvl w:val="0"/>
          <w:numId w:val="1210"/>
        </w:numPr>
        <w:contextualSpacing/>
      </w:pPr>
      <w:r>
        <w:t>&lt;draw:regular-</w:t>
      </w:r>
      <w:r>
        <w:t>polygon&gt;</w:t>
      </w:r>
    </w:p>
    <w:p w:rsidR="006A00B2" w:rsidRDefault="0057566E">
      <w:pPr>
        <w:pStyle w:val="ListParagraph"/>
        <w:numPr>
          <w:ilvl w:val="0"/>
          <w:numId w:val="1210"/>
        </w:numPr>
        <w:contextualSpacing/>
      </w:pPr>
      <w:r>
        <w:t>&lt;draw:path&gt;</w:t>
      </w:r>
    </w:p>
    <w:p w:rsidR="006A00B2" w:rsidRDefault="0057566E">
      <w:pPr>
        <w:pStyle w:val="ListParagraph"/>
        <w:numPr>
          <w:ilvl w:val="0"/>
          <w:numId w:val="1210"/>
        </w:numPr>
        <w:contextualSpacing/>
      </w:pPr>
      <w:r>
        <w:t>&lt;draw:circle&gt;</w:t>
      </w:r>
    </w:p>
    <w:p w:rsidR="006A00B2" w:rsidRDefault="0057566E">
      <w:pPr>
        <w:pStyle w:val="ListParagraph"/>
        <w:numPr>
          <w:ilvl w:val="0"/>
          <w:numId w:val="1210"/>
        </w:numPr>
        <w:contextualSpacing/>
      </w:pPr>
      <w:r>
        <w:lastRenderedPageBreak/>
        <w:t>&lt;draw:ellipse&gt;</w:t>
      </w:r>
    </w:p>
    <w:p w:rsidR="006A00B2" w:rsidRDefault="0057566E">
      <w:pPr>
        <w:pStyle w:val="ListParagraph"/>
        <w:numPr>
          <w:ilvl w:val="0"/>
          <w:numId w:val="1210"/>
        </w:numPr>
        <w:contextualSpacing/>
      </w:pPr>
      <w:r>
        <w:t>&lt;draw:caption&gt;</w:t>
      </w:r>
    </w:p>
    <w:p w:rsidR="006A00B2" w:rsidRDefault="0057566E">
      <w:pPr>
        <w:pStyle w:val="ListParagraph"/>
        <w:numPr>
          <w:ilvl w:val="0"/>
          <w:numId w:val="1210"/>
        </w:numPr>
        <w:contextualSpacing/>
      </w:pPr>
      <w:r>
        <w:t>&lt;draw:measure&gt;</w:t>
      </w:r>
    </w:p>
    <w:p w:rsidR="006A00B2" w:rsidRDefault="0057566E">
      <w:pPr>
        <w:pStyle w:val="ListParagraph"/>
        <w:numPr>
          <w:ilvl w:val="0"/>
          <w:numId w:val="1210"/>
        </w:numPr>
        <w:contextualSpacing/>
      </w:pPr>
      <w:r>
        <w:t>&lt;draw:frame&gt;</w:t>
      </w:r>
    </w:p>
    <w:p w:rsidR="006A00B2" w:rsidRDefault="0057566E">
      <w:pPr>
        <w:pStyle w:val="ListParagraph"/>
        <w:numPr>
          <w:ilvl w:val="0"/>
          <w:numId w:val="1210"/>
        </w:numPr>
        <w:contextualSpacing/>
      </w:pPr>
      <w:r>
        <w:t>&lt;draw:text-box&gt;</w:t>
      </w:r>
    </w:p>
    <w:p w:rsidR="006A00B2" w:rsidRDefault="0057566E">
      <w:pPr>
        <w:pStyle w:val="ListParagraph"/>
        <w:numPr>
          <w:ilvl w:val="0"/>
          <w:numId w:val="1210"/>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1211"/>
        </w:numPr>
        <w:contextualSpacing/>
      </w:pPr>
      <w:r>
        <w:t>text boxes</w:t>
      </w:r>
    </w:p>
    <w:p w:rsidR="006A00B2" w:rsidRDefault="0057566E">
      <w:pPr>
        <w:pStyle w:val="ListParagraph"/>
        <w:numPr>
          <w:ilvl w:val="0"/>
          <w:numId w:val="1211"/>
        </w:numPr>
        <w:contextualSpacing/>
      </w:pPr>
      <w:r>
        <w:t>shapes</w:t>
      </w:r>
    </w:p>
    <w:p w:rsidR="006A00B2" w:rsidRDefault="0057566E">
      <w:pPr>
        <w:pStyle w:val="ListParagraph"/>
        <w:numPr>
          <w:ilvl w:val="0"/>
          <w:numId w:val="1211"/>
        </w:numPr>
        <w:contextualSpacing/>
      </w:pPr>
      <w:r>
        <w:t>SmartArt</w:t>
      </w:r>
    </w:p>
    <w:p w:rsidR="006A00B2" w:rsidRDefault="0057566E">
      <w:pPr>
        <w:pStyle w:val="ListParagraph"/>
        <w:numPr>
          <w:ilvl w:val="0"/>
          <w:numId w:val="1211"/>
        </w:numPr>
        <w:contextualSpacing/>
      </w:pPr>
      <w:r>
        <w:t>chart titles</w:t>
      </w:r>
    </w:p>
    <w:p w:rsidR="006A00B2" w:rsidRDefault="0057566E">
      <w:pPr>
        <w:pStyle w:val="ListParagraph"/>
        <w:numPr>
          <w:ilvl w:val="0"/>
          <w:numId w:val="1211"/>
        </w:numPr>
      </w:pPr>
      <w:r>
        <w:t xml:space="preserve">labels </w:t>
      </w:r>
    </w:p>
    <w:p w:rsidR="006A00B2" w:rsidRDefault="0057566E">
      <w:pPr>
        <w:pStyle w:val="Definition-Field"/>
      </w:pPr>
      <w:r>
        <w:t xml:space="preserve">c.   </w:t>
      </w:r>
      <w:r>
        <w:rPr>
          <w:i/>
        </w:rPr>
        <w:t>The standard defines the attribute fo:word-wrap, contained within the element &lt;style:graphic-properties&gt;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212"/>
        </w:numPr>
        <w:contextualSpacing/>
      </w:pPr>
      <w:r>
        <w:t>&lt;draw:rect&gt;</w:t>
      </w:r>
    </w:p>
    <w:p w:rsidR="006A00B2" w:rsidRDefault="0057566E">
      <w:pPr>
        <w:pStyle w:val="ListParagraph"/>
        <w:numPr>
          <w:ilvl w:val="0"/>
          <w:numId w:val="1212"/>
        </w:numPr>
        <w:contextualSpacing/>
      </w:pPr>
      <w:r>
        <w:t>&lt;</w:t>
      </w:r>
      <w:r>
        <w:t>draw:polyline&gt;</w:t>
      </w:r>
    </w:p>
    <w:p w:rsidR="006A00B2" w:rsidRDefault="0057566E">
      <w:pPr>
        <w:pStyle w:val="ListParagraph"/>
        <w:numPr>
          <w:ilvl w:val="0"/>
          <w:numId w:val="1212"/>
        </w:numPr>
        <w:contextualSpacing/>
      </w:pPr>
      <w:r>
        <w:t>&lt;draw:polygon&gt;</w:t>
      </w:r>
    </w:p>
    <w:p w:rsidR="006A00B2" w:rsidRDefault="0057566E">
      <w:pPr>
        <w:pStyle w:val="ListParagraph"/>
        <w:numPr>
          <w:ilvl w:val="0"/>
          <w:numId w:val="1212"/>
        </w:numPr>
        <w:contextualSpacing/>
      </w:pPr>
      <w:r>
        <w:t>&lt;draw:regular-polygon&gt;</w:t>
      </w:r>
    </w:p>
    <w:p w:rsidR="006A00B2" w:rsidRDefault="0057566E">
      <w:pPr>
        <w:pStyle w:val="ListParagraph"/>
        <w:numPr>
          <w:ilvl w:val="0"/>
          <w:numId w:val="1212"/>
        </w:numPr>
        <w:contextualSpacing/>
      </w:pPr>
      <w:r>
        <w:t>&lt;draw:path&gt;</w:t>
      </w:r>
    </w:p>
    <w:p w:rsidR="006A00B2" w:rsidRDefault="0057566E">
      <w:pPr>
        <w:pStyle w:val="ListParagraph"/>
        <w:numPr>
          <w:ilvl w:val="0"/>
          <w:numId w:val="1212"/>
        </w:numPr>
        <w:contextualSpacing/>
      </w:pPr>
      <w:r>
        <w:t>&lt;draw:circle&gt;</w:t>
      </w:r>
    </w:p>
    <w:p w:rsidR="006A00B2" w:rsidRDefault="0057566E">
      <w:pPr>
        <w:pStyle w:val="ListParagraph"/>
        <w:numPr>
          <w:ilvl w:val="0"/>
          <w:numId w:val="1212"/>
        </w:numPr>
        <w:contextualSpacing/>
      </w:pPr>
      <w:r>
        <w:t>&lt;draw:ellipse&gt;</w:t>
      </w:r>
    </w:p>
    <w:p w:rsidR="006A00B2" w:rsidRDefault="0057566E">
      <w:pPr>
        <w:pStyle w:val="ListParagraph"/>
        <w:numPr>
          <w:ilvl w:val="0"/>
          <w:numId w:val="1212"/>
        </w:numPr>
        <w:contextualSpacing/>
      </w:pPr>
      <w:r>
        <w:t>&lt;draw:caption&gt;</w:t>
      </w:r>
    </w:p>
    <w:p w:rsidR="006A00B2" w:rsidRDefault="0057566E">
      <w:pPr>
        <w:pStyle w:val="ListParagraph"/>
        <w:numPr>
          <w:ilvl w:val="0"/>
          <w:numId w:val="1212"/>
        </w:numPr>
        <w:contextualSpacing/>
      </w:pPr>
      <w:r>
        <w:t>&lt;draw:measure&gt;</w:t>
      </w:r>
    </w:p>
    <w:p w:rsidR="006A00B2" w:rsidRDefault="0057566E">
      <w:pPr>
        <w:pStyle w:val="ListParagraph"/>
        <w:numPr>
          <w:ilvl w:val="0"/>
          <w:numId w:val="1212"/>
        </w:numPr>
        <w:contextualSpacing/>
      </w:pPr>
      <w:r>
        <w:t>&lt;draw:text-box&gt;</w:t>
      </w:r>
    </w:p>
    <w:p w:rsidR="006A00B2" w:rsidRDefault="0057566E">
      <w:pPr>
        <w:pStyle w:val="ListParagraph"/>
        <w:numPr>
          <w:ilvl w:val="0"/>
          <w:numId w:val="1212"/>
        </w:numPr>
        <w:contextualSpacing/>
      </w:pPr>
      <w:r>
        <w:t>&lt;draw:frame&gt;</w:t>
      </w:r>
    </w:p>
    <w:p w:rsidR="006A00B2" w:rsidRDefault="0057566E">
      <w:pPr>
        <w:pStyle w:val="ListParagraph"/>
        <w:numPr>
          <w:ilvl w:val="0"/>
          <w:numId w:val="1212"/>
        </w:numPr>
      </w:pPr>
      <w:r>
        <w:t xml:space="preserve">&lt;draw:custom-shape&gt;. </w:t>
      </w:r>
    </w:p>
    <w:p w:rsidR="006A00B2" w:rsidRDefault="0057566E">
      <w:pPr>
        <w:pStyle w:val="Heading3"/>
      </w:pPr>
      <w:bookmarkStart w:id="1653" w:name="section_6a2526c4a3454f268a8249261e6dd7b3"/>
      <w:bookmarkStart w:id="1654" w:name="_Toc79580876"/>
      <w:r>
        <w:t>Section 15.16.7, List Styles</w:t>
      </w:r>
      <w:bookmarkEnd w:id="1653"/>
      <w:bookmarkEnd w:id="1654"/>
      <w:r>
        <w:fldChar w:fldCharType="begin"/>
      </w:r>
      <w:r>
        <w:instrText xml:space="preserve"> XE "List Styles" </w:instrText>
      </w:r>
      <w:r>
        <w:fldChar w:fldCharType="end"/>
      </w:r>
    </w:p>
    <w:p w:rsidR="006A00B2" w:rsidRDefault="0057566E">
      <w:pPr>
        <w:pStyle w:val="Definition-Field"/>
      </w:pPr>
      <w:r>
        <w:t xml:space="preserve">a.   </w:t>
      </w:r>
      <w:r>
        <w:rPr>
          <w:i/>
        </w:rPr>
        <w:t>The standard defines the el</w:t>
      </w:r>
      <w:r>
        <w:rPr>
          <w:i/>
        </w:rPr>
        <w:t>ement &lt;text:list-style&gt;, contained within the parent element &lt;style:graphic-properties&gt;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b.   </w:t>
      </w:r>
      <w:r>
        <w:rPr>
          <w:i/>
        </w:rPr>
        <w:t xml:space="preserve">The standard defines the element &lt;text:list-style&gt;, </w:t>
      </w:r>
      <w:r>
        <w:rPr>
          <w:i/>
        </w:rPr>
        <w:t>contained within the parent element &lt;style:graphic-properties&gt;</w:t>
      </w:r>
    </w:p>
    <w:p w:rsidR="006A00B2" w:rsidRDefault="0057566E">
      <w:pPr>
        <w:pStyle w:val="Definition-Field2"/>
      </w:pPr>
      <w:r>
        <w:t>OfficeArt Math in Excel 2013 supports this element on load for text in any of the following elements:</w:t>
      </w:r>
    </w:p>
    <w:p w:rsidR="006A00B2" w:rsidRDefault="0057566E">
      <w:pPr>
        <w:pStyle w:val="ListParagraph"/>
        <w:numPr>
          <w:ilvl w:val="0"/>
          <w:numId w:val="1213"/>
        </w:numPr>
        <w:contextualSpacing/>
      </w:pPr>
      <w:r>
        <w:t>&lt;draw:rect&gt;</w:t>
      </w:r>
    </w:p>
    <w:p w:rsidR="006A00B2" w:rsidRDefault="0057566E">
      <w:pPr>
        <w:pStyle w:val="ListParagraph"/>
        <w:numPr>
          <w:ilvl w:val="0"/>
          <w:numId w:val="1213"/>
        </w:numPr>
        <w:contextualSpacing/>
      </w:pPr>
      <w:r>
        <w:t>&lt;draw:polyline&gt;</w:t>
      </w:r>
    </w:p>
    <w:p w:rsidR="006A00B2" w:rsidRDefault="0057566E">
      <w:pPr>
        <w:pStyle w:val="ListParagraph"/>
        <w:numPr>
          <w:ilvl w:val="0"/>
          <w:numId w:val="1213"/>
        </w:numPr>
        <w:contextualSpacing/>
      </w:pPr>
      <w:r>
        <w:t>&lt;draw:polygon&gt;</w:t>
      </w:r>
    </w:p>
    <w:p w:rsidR="006A00B2" w:rsidRDefault="0057566E">
      <w:pPr>
        <w:pStyle w:val="ListParagraph"/>
        <w:numPr>
          <w:ilvl w:val="0"/>
          <w:numId w:val="1213"/>
        </w:numPr>
        <w:contextualSpacing/>
      </w:pPr>
      <w:r>
        <w:t>&lt;draw:regular-polygon&gt;</w:t>
      </w:r>
    </w:p>
    <w:p w:rsidR="006A00B2" w:rsidRDefault="0057566E">
      <w:pPr>
        <w:pStyle w:val="ListParagraph"/>
        <w:numPr>
          <w:ilvl w:val="0"/>
          <w:numId w:val="1213"/>
        </w:numPr>
        <w:contextualSpacing/>
      </w:pPr>
      <w:r>
        <w:t>&lt;draw:path&gt;</w:t>
      </w:r>
    </w:p>
    <w:p w:rsidR="006A00B2" w:rsidRDefault="0057566E">
      <w:pPr>
        <w:pStyle w:val="ListParagraph"/>
        <w:numPr>
          <w:ilvl w:val="0"/>
          <w:numId w:val="1213"/>
        </w:numPr>
        <w:contextualSpacing/>
      </w:pPr>
      <w:r>
        <w:t>&lt;draw:circle&gt;</w:t>
      </w:r>
    </w:p>
    <w:p w:rsidR="006A00B2" w:rsidRDefault="0057566E">
      <w:pPr>
        <w:pStyle w:val="ListParagraph"/>
        <w:numPr>
          <w:ilvl w:val="0"/>
          <w:numId w:val="1213"/>
        </w:numPr>
        <w:contextualSpacing/>
      </w:pPr>
      <w:r>
        <w:t>&lt;draw:ellipse&gt;</w:t>
      </w:r>
    </w:p>
    <w:p w:rsidR="006A00B2" w:rsidRDefault="0057566E">
      <w:pPr>
        <w:pStyle w:val="ListParagraph"/>
        <w:numPr>
          <w:ilvl w:val="0"/>
          <w:numId w:val="1213"/>
        </w:numPr>
        <w:contextualSpacing/>
      </w:pPr>
      <w:r>
        <w:t>&lt;draw:caption&gt;</w:t>
      </w:r>
    </w:p>
    <w:p w:rsidR="006A00B2" w:rsidRDefault="0057566E">
      <w:pPr>
        <w:pStyle w:val="ListParagraph"/>
        <w:numPr>
          <w:ilvl w:val="0"/>
          <w:numId w:val="1213"/>
        </w:numPr>
        <w:contextualSpacing/>
      </w:pPr>
      <w:r>
        <w:t>&lt;draw:measure&gt;</w:t>
      </w:r>
    </w:p>
    <w:p w:rsidR="006A00B2" w:rsidRDefault="0057566E">
      <w:pPr>
        <w:pStyle w:val="ListParagraph"/>
        <w:numPr>
          <w:ilvl w:val="0"/>
          <w:numId w:val="1213"/>
        </w:numPr>
        <w:contextualSpacing/>
      </w:pPr>
      <w:r>
        <w:t>&lt;draw:frame&gt;</w:t>
      </w:r>
    </w:p>
    <w:p w:rsidR="006A00B2" w:rsidRDefault="0057566E">
      <w:pPr>
        <w:pStyle w:val="ListParagraph"/>
        <w:numPr>
          <w:ilvl w:val="0"/>
          <w:numId w:val="1213"/>
        </w:numPr>
        <w:contextualSpacing/>
      </w:pPr>
      <w:r>
        <w:t>&lt;draw:text-box&gt;</w:t>
      </w:r>
    </w:p>
    <w:p w:rsidR="006A00B2" w:rsidRDefault="0057566E">
      <w:pPr>
        <w:pStyle w:val="ListParagraph"/>
        <w:numPr>
          <w:ilvl w:val="0"/>
          <w:numId w:val="1213"/>
        </w:numPr>
      </w:pPr>
      <w:r>
        <w:lastRenderedPageBreak/>
        <w:t>&lt;draw:custom-shape&gt;</w:t>
      </w:r>
    </w:p>
    <w:p w:rsidR="006A00B2" w:rsidRDefault="0057566E">
      <w:pPr>
        <w:pStyle w:val="Definition-Field2"/>
      </w:pPr>
      <w:r>
        <w:t>OfficeArt Math in Excel 2013 supports this element on save for text in any of the following items:</w:t>
      </w:r>
    </w:p>
    <w:p w:rsidR="006A00B2" w:rsidRDefault="0057566E">
      <w:pPr>
        <w:pStyle w:val="ListParagraph"/>
        <w:numPr>
          <w:ilvl w:val="0"/>
          <w:numId w:val="1214"/>
        </w:numPr>
        <w:contextualSpacing/>
      </w:pPr>
      <w:r>
        <w:t>text boxes</w:t>
      </w:r>
    </w:p>
    <w:p w:rsidR="006A00B2" w:rsidRDefault="0057566E">
      <w:pPr>
        <w:pStyle w:val="ListParagraph"/>
        <w:numPr>
          <w:ilvl w:val="0"/>
          <w:numId w:val="1214"/>
        </w:numPr>
        <w:contextualSpacing/>
      </w:pPr>
      <w:r>
        <w:t>shapes</w:t>
      </w:r>
    </w:p>
    <w:p w:rsidR="006A00B2" w:rsidRDefault="0057566E">
      <w:pPr>
        <w:pStyle w:val="ListParagraph"/>
        <w:numPr>
          <w:ilvl w:val="0"/>
          <w:numId w:val="1214"/>
        </w:numPr>
        <w:contextualSpacing/>
      </w:pPr>
      <w:r>
        <w:t>SmartArt</w:t>
      </w:r>
    </w:p>
    <w:p w:rsidR="006A00B2" w:rsidRDefault="0057566E">
      <w:pPr>
        <w:pStyle w:val="ListParagraph"/>
        <w:numPr>
          <w:ilvl w:val="0"/>
          <w:numId w:val="1214"/>
        </w:numPr>
        <w:contextualSpacing/>
      </w:pPr>
      <w:r>
        <w:t>chart titles</w:t>
      </w:r>
    </w:p>
    <w:p w:rsidR="006A00B2" w:rsidRDefault="0057566E">
      <w:pPr>
        <w:pStyle w:val="ListParagraph"/>
        <w:numPr>
          <w:ilvl w:val="0"/>
          <w:numId w:val="1214"/>
        </w:numPr>
      </w:pPr>
      <w:r>
        <w:t xml:space="preserve">labels </w:t>
      </w:r>
    </w:p>
    <w:p w:rsidR="006A00B2" w:rsidRDefault="0057566E">
      <w:pPr>
        <w:pStyle w:val="Definition-Field"/>
      </w:pPr>
      <w:r>
        <w:t xml:space="preserve">c.   </w:t>
      </w:r>
      <w:r>
        <w:rPr>
          <w:i/>
        </w:rPr>
        <w:t xml:space="preserve">The </w:t>
      </w:r>
      <w:r>
        <w:rPr>
          <w:i/>
        </w:rPr>
        <w:t>standard defines the element &lt;text:list-style&gt;, contained within the parent element &lt;style:graphic-properties&gt;</w:t>
      </w:r>
    </w:p>
    <w:p w:rsidR="006A00B2" w:rsidRDefault="0057566E">
      <w:pPr>
        <w:pStyle w:val="Definition-Field2"/>
      </w:pPr>
      <w:r>
        <w:t>OfficeArt Math in PowerPoint 2013 supports this element on load for text in the following elements:</w:t>
      </w:r>
    </w:p>
    <w:p w:rsidR="006A00B2" w:rsidRDefault="0057566E">
      <w:pPr>
        <w:pStyle w:val="ListParagraph"/>
        <w:numPr>
          <w:ilvl w:val="0"/>
          <w:numId w:val="1215"/>
        </w:numPr>
        <w:contextualSpacing/>
      </w:pPr>
      <w:r>
        <w:t>&lt;draw:rect&gt;</w:t>
      </w:r>
    </w:p>
    <w:p w:rsidR="006A00B2" w:rsidRDefault="0057566E">
      <w:pPr>
        <w:pStyle w:val="ListParagraph"/>
        <w:numPr>
          <w:ilvl w:val="0"/>
          <w:numId w:val="1215"/>
        </w:numPr>
        <w:contextualSpacing/>
      </w:pPr>
      <w:r>
        <w:t>&lt;draw:polyline&gt;</w:t>
      </w:r>
    </w:p>
    <w:p w:rsidR="006A00B2" w:rsidRDefault="0057566E">
      <w:pPr>
        <w:pStyle w:val="ListParagraph"/>
        <w:numPr>
          <w:ilvl w:val="0"/>
          <w:numId w:val="1215"/>
        </w:numPr>
        <w:contextualSpacing/>
      </w:pPr>
      <w:r>
        <w:t>&lt;draw:polygon&gt;</w:t>
      </w:r>
    </w:p>
    <w:p w:rsidR="006A00B2" w:rsidRDefault="0057566E">
      <w:pPr>
        <w:pStyle w:val="ListParagraph"/>
        <w:numPr>
          <w:ilvl w:val="0"/>
          <w:numId w:val="1215"/>
        </w:numPr>
        <w:contextualSpacing/>
      </w:pPr>
      <w:r>
        <w:t>&lt;d</w:t>
      </w:r>
      <w:r>
        <w:t>raw:regular-polygon&gt;</w:t>
      </w:r>
    </w:p>
    <w:p w:rsidR="006A00B2" w:rsidRDefault="0057566E">
      <w:pPr>
        <w:pStyle w:val="ListParagraph"/>
        <w:numPr>
          <w:ilvl w:val="0"/>
          <w:numId w:val="1215"/>
        </w:numPr>
        <w:contextualSpacing/>
      </w:pPr>
      <w:r>
        <w:t>&lt;draw:path&gt;</w:t>
      </w:r>
    </w:p>
    <w:p w:rsidR="006A00B2" w:rsidRDefault="0057566E">
      <w:pPr>
        <w:pStyle w:val="ListParagraph"/>
        <w:numPr>
          <w:ilvl w:val="0"/>
          <w:numId w:val="1215"/>
        </w:numPr>
        <w:contextualSpacing/>
      </w:pPr>
      <w:r>
        <w:t>&lt;draw:circle&gt;</w:t>
      </w:r>
    </w:p>
    <w:p w:rsidR="006A00B2" w:rsidRDefault="0057566E">
      <w:pPr>
        <w:pStyle w:val="ListParagraph"/>
        <w:numPr>
          <w:ilvl w:val="0"/>
          <w:numId w:val="1215"/>
        </w:numPr>
        <w:contextualSpacing/>
      </w:pPr>
      <w:r>
        <w:t>&lt;draw:ellipse&gt;</w:t>
      </w:r>
    </w:p>
    <w:p w:rsidR="006A00B2" w:rsidRDefault="0057566E">
      <w:pPr>
        <w:pStyle w:val="ListParagraph"/>
        <w:numPr>
          <w:ilvl w:val="0"/>
          <w:numId w:val="1215"/>
        </w:numPr>
        <w:contextualSpacing/>
      </w:pPr>
      <w:r>
        <w:t>&lt;draw:caption&gt;</w:t>
      </w:r>
    </w:p>
    <w:p w:rsidR="006A00B2" w:rsidRDefault="0057566E">
      <w:pPr>
        <w:pStyle w:val="ListParagraph"/>
        <w:numPr>
          <w:ilvl w:val="0"/>
          <w:numId w:val="1215"/>
        </w:numPr>
        <w:contextualSpacing/>
      </w:pPr>
      <w:r>
        <w:t>&lt;draw:measure&gt;</w:t>
      </w:r>
    </w:p>
    <w:p w:rsidR="006A00B2" w:rsidRDefault="0057566E">
      <w:pPr>
        <w:pStyle w:val="ListParagraph"/>
        <w:numPr>
          <w:ilvl w:val="0"/>
          <w:numId w:val="1215"/>
        </w:numPr>
        <w:contextualSpacing/>
      </w:pPr>
      <w:r>
        <w:t>&lt;draw:text-box&gt;</w:t>
      </w:r>
    </w:p>
    <w:p w:rsidR="006A00B2" w:rsidRDefault="0057566E">
      <w:pPr>
        <w:pStyle w:val="ListParagraph"/>
        <w:numPr>
          <w:ilvl w:val="0"/>
          <w:numId w:val="1215"/>
        </w:numPr>
        <w:contextualSpacing/>
      </w:pPr>
      <w:r>
        <w:t>&lt;draw:frame&gt;</w:t>
      </w:r>
    </w:p>
    <w:p w:rsidR="006A00B2" w:rsidRDefault="0057566E">
      <w:pPr>
        <w:pStyle w:val="ListParagraph"/>
        <w:numPr>
          <w:ilvl w:val="0"/>
          <w:numId w:val="1215"/>
        </w:numPr>
      </w:pPr>
      <w:r>
        <w:t xml:space="preserve">&lt;draw:custom-shape&gt;. </w:t>
      </w:r>
    </w:p>
    <w:p w:rsidR="006A00B2" w:rsidRDefault="0057566E">
      <w:pPr>
        <w:pStyle w:val="Heading3"/>
      </w:pPr>
      <w:bookmarkStart w:id="1655" w:name="section_f8b98b9035574088b31fdc1e68483aea"/>
      <w:bookmarkStart w:id="1656" w:name="_Toc79580877"/>
      <w:r>
        <w:t>Section 15.17, Color Properties</w:t>
      </w:r>
      <w:bookmarkEnd w:id="1655"/>
      <w:bookmarkEnd w:id="1656"/>
      <w:r>
        <w:fldChar w:fldCharType="begin"/>
      </w:r>
      <w:r>
        <w:instrText xml:space="preserve"> XE "Color Properties" </w:instrText>
      </w:r>
      <w:r>
        <w:fldChar w:fldCharType="end"/>
      </w:r>
    </w:p>
    <w:p w:rsidR="006A00B2" w:rsidRDefault="0057566E">
      <w:pPr>
        <w:pStyle w:val="Definition-Field"/>
      </w:pPr>
      <w:r>
        <w:t xml:space="preserve">a.   </w:t>
      </w:r>
      <w:r>
        <w:rPr>
          <w:i/>
        </w:rPr>
        <w:t>The standard defines the parent element &lt;</w:t>
      </w:r>
      <w:r>
        <w:rPr>
          <w:i/>
        </w:rPr>
        <w:t>style:graphic-properties&gt;</w:t>
      </w:r>
    </w:p>
    <w:p w:rsidR="006A00B2" w:rsidRDefault="0057566E">
      <w:pPr>
        <w:pStyle w:val="Definition-Field2"/>
      </w:pPr>
      <w:r>
        <w:t xml:space="preserve">Word 2013 supports this for a style applied to a &lt;draw:frame&gt; element containing a &lt;draw:image&gt; element. </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Excel 2013 supports this for a style applied to a &lt;d</w:t>
      </w:r>
      <w:r>
        <w:t xml:space="preserve">raw:frame&gt; element containing a &lt;draw:image&gt; element. </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 xml:space="preserve">PowerPoint 2013 supports this for a style applied to a &lt;draw:frame&gt; element containing a &lt;draw:image&gt; element. </w:t>
      </w:r>
    </w:p>
    <w:p w:rsidR="006A00B2" w:rsidRDefault="0057566E">
      <w:pPr>
        <w:pStyle w:val="Heading3"/>
      </w:pPr>
      <w:bookmarkStart w:id="1657" w:name="section_3702f925205b40e289fec2814272629e"/>
      <w:bookmarkStart w:id="1658" w:name="_Toc79580878"/>
      <w:r>
        <w:t xml:space="preserve">Section 15.17.1, </w:t>
      </w:r>
      <w:r>
        <w:t>Color Mode</w:t>
      </w:r>
      <w:bookmarkEnd w:id="1657"/>
      <w:bookmarkEnd w:id="1658"/>
      <w:r>
        <w:fldChar w:fldCharType="begin"/>
      </w:r>
      <w:r>
        <w:instrText xml:space="preserve"> XE "Color Mode" </w:instrText>
      </w:r>
      <w:r>
        <w:fldChar w:fldCharType="end"/>
      </w:r>
    </w:p>
    <w:p w:rsidR="006A00B2" w:rsidRDefault="0057566E">
      <w:pPr>
        <w:pStyle w:val="Definition-Field"/>
      </w:pPr>
      <w:r>
        <w:t xml:space="preserve">a.   </w:t>
      </w:r>
      <w:r>
        <w:rPr>
          <w:i/>
        </w:rPr>
        <w:t>The standard defines the attribute draw:color-mode, contained within the element &lt;style:graphic-properties&gt;</w:t>
      </w:r>
    </w:p>
    <w:p w:rsidR="006A00B2" w:rsidRDefault="0057566E">
      <w:pPr>
        <w:pStyle w:val="Definition-Field2"/>
      </w:pPr>
      <w:r>
        <w:t>Word 2013 supports this attribute for a style applied to a &lt;draw:frame&gt; element containing a &lt;draw:image&gt; element</w:t>
      </w:r>
      <w:r>
        <w:t xml:space="preserve">. </w:t>
      </w:r>
    </w:p>
    <w:p w:rsidR="006A00B2" w:rsidRDefault="0057566E">
      <w:pPr>
        <w:pStyle w:val="Definition-Field"/>
      </w:pPr>
      <w:r>
        <w:t xml:space="preserve">b.   </w:t>
      </w:r>
      <w:r>
        <w:rPr>
          <w:i/>
        </w:rPr>
        <w:t>The standard defines the property "greyscale", contained within the attribute draw:color-mode, contained within the element &lt;style:graphic-properties&gt;</w:t>
      </w:r>
    </w:p>
    <w:p w:rsidR="006A00B2" w:rsidRDefault="0057566E">
      <w:pPr>
        <w:pStyle w:val="Definition-Field2"/>
      </w:pPr>
      <w:r>
        <w:t>Word 2013 supports this enum for a style applied to a &lt;draw:frame&gt; element containing a &lt;</w:t>
      </w:r>
      <w:r>
        <w:t xml:space="preserve">draw:image&gt; element. </w:t>
      </w:r>
    </w:p>
    <w:p w:rsidR="006A00B2" w:rsidRDefault="0057566E">
      <w:pPr>
        <w:pStyle w:val="Definition-Field"/>
      </w:pPr>
      <w:r>
        <w:lastRenderedPageBreak/>
        <w:t xml:space="preserve">c.   </w:t>
      </w:r>
      <w:r>
        <w:rPr>
          <w:i/>
        </w:rPr>
        <w:t>The standard defines the property "mono", contained within the attribute draw:color-mode, contained within the element &lt;style:graphic-properties&gt;</w:t>
      </w:r>
    </w:p>
    <w:p w:rsidR="006A00B2" w:rsidRDefault="0057566E">
      <w:pPr>
        <w:pStyle w:val="Definition-Field2"/>
      </w:pPr>
      <w:r>
        <w:t>Word 2013 supports this enum for a style applied to a &lt;draw:frame&gt; element containi</w:t>
      </w:r>
      <w:r>
        <w:t xml:space="preserve">ng a &lt;draw:image&gt; element. </w:t>
      </w:r>
    </w:p>
    <w:p w:rsidR="006A00B2" w:rsidRDefault="0057566E">
      <w:pPr>
        <w:pStyle w:val="Definition-Field"/>
      </w:pPr>
      <w:r>
        <w:t xml:space="preserve">d.   </w:t>
      </w:r>
      <w:r>
        <w:rPr>
          <w:i/>
        </w:rPr>
        <w:t>The standard defines the property "standard", contained within the attribute draw:color-mode, contained within the element &lt;style:graphic-properties&gt;</w:t>
      </w:r>
    </w:p>
    <w:p w:rsidR="006A00B2" w:rsidRDefault="0057566E">
      <w:pPr>
        <w:pStyle w:val="Definition-Field2"/>
      </w:pPr>
      <w:r>
        <w:t>Word 2013 supports this enum for a style applied to a &lt;draw:frame&gt; elemen</w:t>
      </w:r>
      <w:r>
        <w:t xml:space="preserve">t containing a &lt;draw:image&gt; element. </w:t>
      </w:r>
    </w:p>
    <w:p w:rsidR="006A00B2" w:rsidRDefault="0057566E">
      <w:pPr>
        <w:pStyle w:val="Definition-Field"/>
      </w:pPr>
      <w:r>
        <w:t xml:space="preserve">e.   </w:t>
      </w:r>
      <w:r>
        <w:rPr>
          <w:i/>
        </w:rPr>
        <w:t>The standard defines the property "watermark", contained within the attribute draw:color-mode, contained within the element &lt;style:graphic-properties&gt;</w:t>
      </w:r>
    </w:p>
    <w:p w:rsidR="006A00B2" w:rsidRDefault="0057566E">
      <w:pPr>
        <w:pStyle w:val="Definition-Field2"/>
      </w:pPr>
      <w:r>
        <w:t xml:space="preserve">Word 2013 does not support this enum for a style applied to a </w:t>
      </w:r>
      <w:r>
        <w:t xml:space="preserve">&lt;draw:frame&gt; element containing a &lt;draw:image&gt; element. </w:t>
      </w:r>
    </w:p>
    <w:p w:rsidR="006A00B2" w:rsidRDefault="0057566E">
      <w:pPr>
        <w:pStyle w:val="Definition-Field"/>
      </w:pPr>
      <w:r>
        <w:t xml:space="preserve">f.   </w:t>
      </w:r>
      <w:r>
        <w:rPr>
          <w:i/>
        </w:rPr>
        <w:t>The standard defines the attribute draw:color-mode, contained within the element &lt;style:graphic-properties&gt;</w:t>
      </w:r>
    </w:p>
    <w:p w:rsidR="006A00B2" w:rsidRDefault="0057566E">
      <w:pPr>
        <w:pStyle w:val="Definition-Field2"/>
      </w:pPr>
      <w:r>
        <w:t>Excel 2013 supports this attribute for a style applied to a &lt;draw:frame&gt; element conta</w:t>
      </w:r>
      <w:r>
        <w:t xml:space="preserve">ining a &lt;draw:image&gt; element. </w:t>
      </w:r>
    </w:p>
    <w:p w:rsidR="006A00B2" w:rsidRDefault="0057566E">
      <w:pPr>
        <w:pStyle w:val="Definition-Field"/>
      </w:pPr>
      <w:r>
        <w:t xml:space="preserve">g.   </w:t>
      </w:r>
      <w:r>
        <w:rPr>
          <w:i/>
        </w:rPr>
        <w:t>The standard defines the property "greyscale", contained within the attribute draw:color-mode, contained within the element &lt;style:graphic-properties&gt;</w:t>
      </w:r>
    </w:p>
    <w:p w:rsidR="006A00B2" w:rsidRDefault="0057566E">
      <w:pPr>
        <w:pStyle w:val="Definition-Field2"/>
      </w:pPr>
      <w:r>
        <w:t>Excel 2013 supports this enum for a style applied to a &lt;draw:frame&gt; e</w:t>
      </w:r>
      <w:r>
        <w:t xml:space="preserve">lement containing a &lt;draw:image&gt; element. </w:t>
      </w:r>
    </w:p>
    <w:p w:rsidR="006A00B2" w:rsidRDefault="0057566E">
      <w:pPr>
        <w:pStyle w:val="Definition-Field"/>
      </w:pPr>
      <w:r>
        <w:t xml:space="preserve">h.   </w:t>
      </w:r>
      <w:r>
        <w:rPr>
          <w:i/>
        </w:rPr>
        <w:t>The standard defines the property "mono", contained within the attribute draw:color-mode, contained within the element &lt;style:graphic-properties&gt;</w:t>
      </w:r>
    </w:p>
    <w:p w:rsidR="006A00B2" w:rsidRDefault="0057566E">
      <w:pPr>
        <w:pStyle w:val="Definition-Field2"/>
      </w:pPr>
      <w:r>
        <w:t>Excel 2013 supports this enum for a style applied to a &lt;draw:f</w:t>
      </w:r>
      <w:r>
        <w:t xml:space="preserve">rame&gt; element containing a &lt;draw:image&gt; element. </w:t>
      </w:r>
    </w:p>
    <w:p w:rsidR="006A00B2" w:rsidRDefault="0057566E">
      <w:pPr>
        <w:pStyle w:val="Definition-Field"/>
      </w:pPr>
      <w:r>
        <w:t xml:space="preserve">i.   </w:t>
      </w:r>
      <w:r>
        <w:rPr>
          <w:i/>
        </w:rPr>
        <w:t>The standard defines the property "standard", contained within the attribute draw:color-mode, contained within the element &lt;style:graphic-properties&gt;</w:t>
      </w:r>
    </w:p>
    <w:p w:rsidR="006A00B2" w:rsidRDefault="0057566E">
      <w:pPr>
        <w:pStyle w:val="Definition-Field2"/>
      </w:pPr>
      <w:r>
        <w:t>Excel 2013 supports this enum for a style applied t</w:t>
      </w:r>
      <w:r>
        <w:t xml:space="preserve">o a &lt;draw:frame&gt; element containing a &lt;draw:image&gt; element. </w:t>
      </w:r>
    </w:p>
    <w:p w:rsidR="006A00B2" w:rsidRDefault="0057566E">
      <w:pPr>
        <w:pStyle w:val="Definition-Field"/>
      </w:pPr>
      <w:r>
        <w:t xml:space="preserve">j.   </w:t>
      </w:r>
      <w:r>
        <w:rPr>
          <w:i/>
        </w:rPr>
        <w:t>The standard defines the property "watermark", contained within the attribute draw:color-mode, contained within the element &lt;style:graphic-properties&gt;</w:t>
      </w:r>
    </w:p>
    <w:p w:rsidR="006A00B2" w:rsidRDefault="0057566E">
      <w:pPr>
        <w:pStyle w:val="Definition-Field2"/>
      </w:pPr>
      <w:r>
        <w:t xml:space="preserve">Excel 2013 does not support this enum for a style applied to a &lt;draw:frame&gt; element containing a &lt;draw:image&gt; element. </w:t>
      </w:r>
    </w:p>
    <w:p w:rsidR="006A00B2" w:rsidRDefault="0057566E">
      <w:pPr>
        <w:pStyle w:val="Definition-Field"/>
      </w:pPr>
      <w:r>
        <w:t xml:space="preserve">k.   </w:t>
      </w:r>
      <w:r>
        <w:rPr>
          <w:i/>
        </w:rPr>
        <w:t>The standard defines the attribute draw:color-mode, contained within the element &lt;style:graphic-properties&gt;</w:t>
      </w:r>
    </w:p>
    <w:p w:rsidR="006A00B2" w:rsidRDefault="0057566E">
      <w:pPr>
        <w:pStyle w:val="Definition-Field2"/>
      </w:pPr>
      <w:r>
        <w:t>PowerPoint 2013 support</w:t>
      </w:r>
      <w:r>
        <w:t xml:space="preserve">s this attribute for a style applied to a &lt;draw:frame&gt; element containing a &lt;draw:image&gt; element. </w:t>
      </w:r>
    </w:p>
    <w:p w:rsidR="006A00B2" w:rsidRDefault="0057566E">
      <w:pPr>
        <w:pStyle w:val="Definition-Field"/>
      </w:pPr>
      <w:r>
        <w:t xml:space="preserve">l.   </w:t>
      </w:r>
      <w:r>
        <w:rPr>
          <w:i/>
        </w:rPr>
        <w:t>The standard defines the property "greyscale", contained within the attribute draw:color-mode, contained within the element &lt;style:graphic-properties&gt;</w:t>
      </w:r>
    </w:p>
    <w:p w:rsidR="006A00B2" w:rsidRDefault="0057566E">
      <w:pPr>
        <w:pStyle w:val="Definition-Field2"/>
      </w:pPr>
      <w:r>
        <w:t>P</w:t>
      </w:r>
      <w:r>
        <w:t xml:space="preserve">owerPoint 2013 supports this enum for a style applied to a &lt;draw:frame&gt; element containing a &lt;draw:image&gt; element. </w:t>
      </w:r>
    </w:p>
    <w:p w:rsidR="006A00B2" w:rsidRDefault="0057566E">
      <w:pPr>
        <w:pStyle w:val="Definition-Field"/>
      </w:pPr>
      <w:r>
        <w:lastRenderedPageBreak/>
        <w:t xml:space="preserve">m.   </w:t>
      </w:r>
      <w:r>
        <w:rPr>
          <w:i/>
        </w:rPr>
        <w:t>The standard defines the property "mono", contained within the attribute draw:color-mode, contained within the element &lt;style:graphic-p</w:t>
      </w:r>
      <w:r>
        <w:rPr>
          <w:i/>
        </w:rPr>
        <w:t>roperties&gt;</w:t>
      </w:r>
    </w:p>
    <w:p w:rsidR="006A00B2" w:rsidRDefault="0057566E">
      <w:pPr>
        <w:pStyle w:val="Definition-Field2"/>
      </w:pPr>
      <w:r>
        <w:t xml:space="preserve">PowerPoint 2013 supports this enum for a style applied to a &lt;draw:frame&gt; element containing a &lt;draw:image&gt; element. </w:t>
      </w:r>
    </w:p>
    <w:p w:rsidR="006A00B2" w:rsidRDefault="0057566E">
      <w:pPr>
        <w:pStyle w:val="Definition-Field"/>
      </w:pPr>
      <w:r>
        <w:t xml:space="preserve">n.   </w:t>
      </w:r>
      <w:r>
        <w:rPr>
          <w:i/>
        </w:rPr>
        <w:t xml:space="preserve">The standard defines the property "standard", contained within the attribute draw:color-mode, contained within the element </w:t>
      </w:r>
      <w:r>
        <w:rPr>
          <w:i/>
        </w:rPr>
        <w:t>&lt;style:graphic-properties&gt;</w:t>
      </w:r>
    </w:p>
    <w:p w:rsidR="006A00B2" w:rsidRDefault="0057566E">
      <w:pPr>
        <w:pStyle w:val="Definition-Field2"/>
      </w:pPr>
      <w:r>
        <w:t xml:space="preserve">PowerPoint 2013 supports this enum for a style applied to a &lt;draw:frame&gt; element containing a &lt;draw:image&gt; element. </w:t>
      </w:r>
    </w:p>
    <w:p w:rsidR="006A00B2" w:rsidRDefault="0057566E">
      <w:pPr>
        <w:pStyle w:val="Definition-Field"/>
      </w:pPr>
      <w:r>
        <w:t xml:space="preserve">o.   </w:t>
      </w:r>
      <w:r>
        <w:rPr>
          <w:i/>
        </w:rPr>
        <w:t>The standard defines the property "watermark", contained within the attribute draw:color-mode, contained wi</w:t>
      </w:r>
      <w:r>
        <w:rPr>
          <w:i/>
        </w:rPr>
        <w:t>thin the element &lt;style:graphic-properties&gt;</w:t>
      </w:r>
    </w:p>
    <w:p w:rsidR="006A00B2" w:rsidRDefault="0057566E">
      <w:pPr>
        <w:pStyle w:val="Definition-Field2"/>
      </w:pPr>
      <w:r>
        <w:t xml:space="preserve">PowerPoint 2013 does not support this enum for a style applied to a &lt;draw:frame&gt; element containing a &lt;draw:image&gt; element. </w:t>
      </w:r>
    </w:p>
    <w:p w:rsidR="006A00B2" w:rsidRDefault="0057566E">
      <w:pPr>
        <w:pStyle w:val="Heading3"/>
      </w:pPr>
      <w:bookmarkStart w:id="1659" w:name="section_a702b761ce7144ae91105128e36513b7"/>
      <w:bookmarkStart w:id="1660" w:name="_Toc79580879"/>
      <w:r>
        <w:t>Section 15.17.2, Color Inversion</w:t>
      </w:r>
      <w:bookmarkEnd w:id="1659"/>
      <w:bookmarkEnd w:id="1660"/>
      <w:r>
        <w:fldChar w:fldCharType="begin"/>
      </w:r>
      <w:r>
        <w:instrText xml:space="preserve"> XE "Color Inversion" </w:instrText>
      </w:r>
      <w:r>
        <w:fldChar w:fldCharType="end"/>
      </w:r>
    </w:p>
    <w:p w:rsidR="006A00B2" w:rsidRDefault="0057566E">
      <w:pPr>
        <w:pStyle w:val="Definition-Field"/>
      </w:pPr>
      <w:r>
        <w:t xml:space="preserve">a.   </w:t>
      </w:r>
      <w:r>
        <w:rPr>
          <w:i/>
        </w:rPr>
        <w:t xml:space="preserve">The standard defines the </w:t>
      </w:r>
      <w:r>
        <w:rPr>
          <w:i/>
        </w:rPr>
        <w:t>attribute draw:color-inversion, contained within the element &lt;style:graphic-properties&gt;</w:t>
      </w:r>
    </w:p>
    <w:p w:rsidR="006A00B2" w:rsidRDefault="0057566E">
      <w:pPr>
        <w:pStyle w:val="Definition-Field2"/>
      </w:pPr>
      <w:r>
        <w:t xml:space="preserve">Word 2013 does not support this attribute for a style applied to a &lt;draw:frame&gt; element containing a &lt;draw:image&gt; element. </w:t>
      </w:r>
    </w:p>
    <w:p w:rsidR="006A00B2" w:rsidRDefault="0057566E">
      <w:pPr>
        <w:pStyle w:val="Definition-Field"/>
      </w:pPr>
      <w:r>
        <w:t xml:space="preserve">b.   </w:t>
      </w:r>
      <w:r>
        <w:rPr>
          <w:i/>
        </w:rPr>
        <w:t>The standard defines the attribute draw</w:t>
      </w:r>
      <w:r>
        <w:rPr>
          <w:i/>
        </w:rPr>
        <w:t>:color-inversion, contained within the element &lt;style:graphic-properties&gt;</w:t>
      </w:r>
    </w:p>
    <w:p w:rsidR="006A00B2" w:rsidRDefault="0057566E">
      <w:pPr>
        <w:pStyle w:val="Definition-Field2"/>
      </w:pPr>
      <w:r>
        <w:t xml:space="preserve">Excel 2013 does not support this attribute for a style applied to a &lt;draw:frame&gt; element containing a &lt;draw:image&gt; element. </w:t>
      </w:r>
    </w:p>
    <w:p w:rsidR="006A00B2" w:rsidRDefault="0057566E">
      <w:pPr>
        <w:pStyle w:val="Definition-Field"/>
      </w:pPr>
      <w:r>
        <w:t xml:space="preserve">c.   </w:t>
      </w:r>
      <w:r>
        <w:rPr>
          <w:i/>
        </w:rPr>
        <w:t>The standard defines the attribute draw:color-invers</w:t>
      </w:r>
      <w:r>
        <w:rPr>
          <w:i/>
        </w:rPr>
        <w:t>ion, contained within the element &lt;style:graphic-properties&gt;</w:t>
      </w:r>
    </w:p>
    <w:p w:rsidR="006A00B2" w:rsidRDefault="0057566E">
      <w:pPr>
        <w:pStyle w:val="Definition-Field2"/>
      </w:pPr>
      <w:r>
        <w:t xml:space="preserve">PowerPoint 2013 does not support this attribute for a style applied to a &lt;draw:frame&gt; element containing a &lt;draw:image&gt; element. </w:t>
      </w:r>
    </w:p>
    <w:p w:rsidR="006A00B2" w:rsidRDefault="0057566E">
      <w:pPr>
        <w:pStyle w:val="Heading3"/>
      </w:pPr>
      <w:bookmarkStart w:id="1661" w:name="section_8603801a7e084f0394d41ce28c6c55d0"/>
      <w:bookmarkStart w:id="1662" w:name="_Toc79580880"/>
      <w:r>
        <w:t>Section 15.17.3, Adjust Luminance</w:t>
      </w:r>
      <w:bookmarkEnd w:id="1661"/>
      <w:bookmarkEnd w:id="1662"/>
      <w:r>
        <w:fldChar w:fldCharType="begin"/>
      </w:r>
      <w:r>
        <w:instrText xml:space="preserve"> XE "Adjust Luminance" </w:instrText>
      </w:r>
      <w:r>
        <w:fldChar w:fldCharType="end"/>
      </w:r>
    </w:p>
    <w:p w:rsidR="006A00B2" w:rsidRDefault="0057566E">
      <w:pPr>
        <w:pStyle w:val="Definition-Field"/>
      </w:pPr>
      <w:r>
        <w:t xml:space="preserve">a.   </w:t>
      </w:r>
      <w:r>
        <w:rPr>
          <w:i/>
        </w:rPr>
        <w:t>T</w:t>
      </w:r>
      <w:r>
        <w:rPr>
          <w:i/>
        </w:rPr>
        <w:t>he standard defines the attribute draw:luminance, contained within the element &lt;style:graphic-properties&gt;</w:t>
      </w:r>
    </w:p>
    <w:p w:rsidR="006A00B2" w:rsidRDefault="0057566E">
      <w:pPr>
        <w:pStyle w:val="Definition-Field2"/>
      </w:pPr>
      <w:r>
        <w:t>Word 2013 supports this attribute for a style applied to a &lt;draw:frame&gt; element containing a &lt;draw:image&gt; element.  This attribute is loaded but is no</w:t>
      </w:r>
      <w:r>
        <w:t xml:space="preserve">t saved. The effect of this attribute is flattened into the picture on save. </w:t>
      </w:r>
    </w:p>
    <w:p w:rsidR="006A00B2" w:rsidRDefault="0057566E">
      <w:pPr>
        <w:pStyle w:val="Definition-Field"/>
      </w:pPr>
      <w:r>
        <w:t xml:space="preserve">b.   </w:t>
      </w:r>
      <w:r>
        <w:rPr>
          <w:i/>
        </w:rPr>
        <w:t>The standard defines the attribute draw:luminance, contained within the element &lt;style:graphic-properties&gt;</w:t>
      </w:r>
    </w:p>
    <w:p w:rsidR="006A00B2" w:rsidRDefault="0057566E">
      <w:pPr>
        <w:pStyle w:val="Definition-Field2"/>
      </w:pPr>
      <w:r>
        <w:t>Excel 2013 supports this attribute for a style applied to a &lt;</w:t>
      </w:r>
      <w:r>
        <w:t xml:space="preserve">draw:frame&gt; element containing a &lt;draw:image&gt; element.  This attribute is loaded but is not saved. The effect of this attribute is flattened into the picture on save. </w:t>
      </w:r>
    </w:p>
    <w:p w:rsidR="006A00B2" w:rsidRDefault="0057566E">
      <w:pPr>
        <w:pStyle w:val="Definition-Field"/>
      </w:pPr>
      <w:r>
        <w:t xml:space="preserve">c.   </w:t>
      </w:r>
      <w:r>
        <w:rPr>
          <w:i/>
        </w:rPr>
        <w:t>The standard defines the attribute draw:luminance, contained within the element &lt;st</w:t>
      </w:r>
      <w:r>
        <w:rPr>
          <w:i/>
        </w:rPr>
        <w:t>yle:graphic-properties&gt;</w:t>
      </w:r>
    </w:p>
    <w:p w:rsidR="006A00B2" w:rsidRDefault="0057566E">
      <w:pPr>
        <w:pStyle w:val="Definition-Field2"/>
      </w:pPr>
      <w:r>
        <w:t>PowerPoint 2013 supports this attribute for a style applied to a &lt;draw:frame&gt; element containing a &lt;draw:image&gt; element.  This attribute is loaded but is not saved. The effect of this attribute is flattened into the picture on save.</w:t>
      </w:r>
      <w:r>
        <w:t xml:space="preserve"> </w:t>
      </w:r>
    </w:p>
    <w:p w:rsidR="006A00B2" w:rsidRDefault="0057566E">
      <w:pPr>
        <w:pStyle w:val="Heading3"/>
      </w:pPr>
      <w:bookmarkStart w:id="1663" w:name="section_a3582d9dda2b4ef18df170439607dcf7"/>
      <w:bookmarkStart w:id="1664" w:name="_Toc79580881"/>
      <w:r>
        <w:lastRenderedPageBreak/>
        <w:t>Section 15.17.4, Adjust Contrast</w:t>
      </w:r>
      <w:bookmarkEnd w:id="1663"/>
      <w:bookmarkEnd w:id="1664"/>
      <w:r>
        <w:fldChar w:fldCharType="begin"/>
      </w:r>
      <w:r>
        <w:instrText xml:space="preserve"> XE "Adjust Contrast" </w:instrText>
      </w:r>
      <w:r>
        <w:fldChar w:fldCharType="end"/>
      </w:r>
    </w:p>
    <w:p w:rsidR="006A00B2" w:rsidRDefault="0057566E">
      <w:pPr>
        <w:pStyle w:val="Definition-Field"/>
      </w:pPr>
      <w:r>
        <w:t xml:space="preserve">a.   </w:t>
      </w:r>
      <w:r>
        <w:rPr>
          <w:i/>
        </w:rPr>
        <w:t>The standard defines the attribute draw:contrast, contained within the element &lt;style:graphic-properties&gt;</w:t>
      </w:r>
    </w:p>
    <w:p w:rsidR="006A00B2" w:rsidRDefault="0057566E">
      <w:pPr>
        <w:pStyle w:val="Definition-Field2"/>
      </w:pPr>
      <w:r>
        <w:t>Word 2013 supports this attribute for a style applied to a &lt;draw:frame&gt; element contai</w:t>
      </w:r>
      <w:r>
        <w:t xml:space="preserve">ning a &lt;draw:image&gt; element.  This attribute is loaded but is not saved. The effect of this attribute is flattened into the picture on save. </w:t>
      </w:r>
    </w:p>
    <w:p w:rsidR="006A00B2" w:rsidRDefault="0057566E">
      <w:pPr>
        <w:pStyle w:val="Definition-Field"/>
      </w:pPr>
      <w:r>
        <w:t xml:space="preserve">b.   </w:t>
      </w:r>
      <w:r>
        <w:rPr>
          <w:i/>
        </w:rPr>
        <w:t>The standard defines the attribute draw:contrast, contained within the element &lt;style:graphic-properties&gt;</w:t>
      </w:r>
    </w:p>
    <w:p w:rsidR="006A00B2" w:rsidRDefault="0057566E">
      <w:pPr>
        <w:pStyle w:val="Definition-Field2"/>
      </w:pPr>
      <w:r>
        <w:t xml:space="preserve">Excel 2013 supports this attribute for a style applied to a &lt;draw:frame&gt; element containing a &lt;draw:image&gt; element.  This attribute is loaded but is not saved. The effect of this attribute is flattened into the picture on save. </w:t>
      </w:r>
    </w:p>
    <w:p w:rsidR="006A00B2" w:rsidRDefault="0057566E">
      <w:pPr>
        <w:pStyle w:val="Definition-Field"/>
      </w:pPr>
      <w:r>
        <w:t xml:space="preserve">c.   </w:t>
      </w:r>
      <w:r>
        <w:rPr>
          <w:i/>
        </w:rPr>
        <w:t>The standard defines t</w:t>
      </w:r>
      <w:r>
        <w:rPr>
          <w:i/>
        </w:rPr>
        <w:t>he attribute draw:contrast, contained within the element &lt;style:graphic-properties&gt;</w:t>
      </w:r>
    </w:p>
    <w:p w:rsidR="006A00B2" w:rsidRDefault="0057566E">
      <w:pPr>
        <w:pStyle w:val="Definition-Field2"/>
      </w:pPr>
      <w:r>
        <w:t>PowerPoint 2013 supports this attribute for a style applied to a &lt;draw:frame&gt; element containing a &lt;draw:image&gt; element.  This attribute is loaded but is not saved. The eff</w:t>
      </w:r>
      <w:r>
        <w:t xml:space="preserve">ect of this attribute is flattened into the picture on save. </w:t>
      </w:r>
    </w:p>
    <w:p w:rsidR="006A00B2" w:rsidRDefault="0057566E">
      <w:pPr>
        <w:pStyle w:val="Heading3"/>
      </w:pPr>
      <w:bookmarkStart w:id="1665" w:name="section_94badd2f9a8a4c57af61acf850afca46"/>
      <w:bookmarkStart w:id="1666" w:name="_Toc79580882"/>
      <w:r>
        <w:t>Section 15.17.5, Adjust Gamma</w:t>
      </w:r>
      <w:bookmarkEnd w:id="1665"/>
      <w:bookmarkEnd w:id="1666"/>
      <w:r>
        <w:fldChar w:fldCharType="begin"/>
      </w:r>
      <w:r>
        <w:instrText xml:space="preserve"> XE "Adjust Gamma" </w:instrText>
      </w:r>
      <w:r>
        <w:fldChar w:fldCharType="end"/>
      </w:r>
    </w:p>
    <w:p w:rsidR="006A00B2" w:rsidRDefault="0057566E">
      <w:pPr>
        <w:pStyle w:val="Definition-Field"/>
      </w:pPr>
      <w:r>
        <w:t xml:space="preserve">a.   </w:t>
      </w:r>
      <w:r>
        <w:rPr>
          <w:i/>
        </w:rPr>
        <w:t>The standard defines the attribute draw:gamma, contained within the element &lt;style:graphic-properties&gt;</w:t>
      </w:r>
    </w:p>
    <w:p w:rsidR="006A00B2" w:rsidRDefault="0057566E">
      <w:pPr>
        <w:pStyle w:val="Definition-Field2"/>
      </w:pPr>
      <w:r>
        <w:t>Word 2013 does not support this att</w:t>
      </w:r>
      <w:r>
        <w:t xml:space="preserve">ribute for a style applied to a &lt;draw:frame&gt; element containing a &lt;draw:image&gt; element. </w:t>
      </w:r>
    </w:p>
    <w:p w:rsidR="006A00B2" w:rsidRDefault="0057566E">
      <w:pPr>
        <w:pStyle w:val="Definition-Field"/>
      </w:pPr>
      <w:r>
        <w:t xml:space="preserve">b.   </w:t>
      </w:r>
      <w:r>
        <w:rPr>
          <w:i/>
        </w:rPr>
        <w:t>The standard defines the attribute draw:gamma, contained within the element &lt;style:graphic-properties&gt;</w:t>
      </w:r>
    </w:p>
    <w:p w:rsidR="006A00B2" w:rsidRDefault="0057566E">
      <w:pPr>
        <w:pStyle w:val="Definition-Field2"/>
      </w:pPr>
      <w:r>
        <w:t>Excel 2013 does not support this attribute for a style appl</w:t>
      </w:r>
      <w:r>
        <w:t xml:space="preserve">ied to a &lt;draw:frame&gt; element containing a &lt;draw:image&gt; element. </w:t>
      </w:r>
    </w:p>
    <w:p w:rsidR="006A00B2" w:rsidRDefault="0057566E">
      <w:pPr>
        <w:pStyle w:val="Definition-Field"/>
      </w:pPr>
      <w:r>
        <w:t xml:space="preserve">c.   </w:t>
      </w:r>
      <w:r>
        <w:rPr>
          <w:i/>
        </w:rPr>
        <w:t>The standard defines the attribute draw:gamma, contained within the element &lt;style:graphic-properties&gt;</w:t>
      </w:r>
    </w:p>
    <w:p w:rsidR="006A00B2" w:rsidRDefault="0057566E">
      <w:pPr>
        <w:pStyle w:val="Definition-Field2"/>
      </w:pPr>
      <w:r>
        <w:t>PowerPoint 2013 does not support this attribute for a style applied to a &lt;draw:fra</w:t>
      </w:r>
      <w:r>
        <w:t xml:space="preserve">me&gt; element containing a &lt;draw:image&gt; element. </w:t>
      </w:r>
    </w:p>
    <w:p w:rsidR="006A00B2" w:rsidRDefault="0057566E">
      <w:pPr>
        <w:pStyle w:val="Heading3"/>
      </w:pPr>
      <w:bookmarkStart w:id="1667" w:name="section_93b7c55aa9bc40e59be018c16a8c0c5e"/>
      <w:bookmarkStart w:id="1668" w:name="_Toc79580883"/>
      <w:r>
        <w:t>Section 15.17.6, Adjust Red</w:t>
      </w:r>
      <w:bookmarkEnd w:id="1667"/>
      <w:bookmarkEnd w:id="1668"/>
      <w:r>
        <w:fldChar w:fldCharType="begin"/>
      </w:r>
      <w:r>
        <w:instrText xml:space="preserve"> XE "Adjust Red" </w:instrText>
      </w:r>
      <w:r>
        <w:fldChar w:fldCharType="end"/>
      </w:r>
    </w:p>
    <w:p w:rsidR="006A00B2" w:rsidRDefault="0057566E">
      <w:pPr>
        <w:pStyle w:val="Definition-Field"/>
      </w:pPr>
      <w:r>
        <w:t xml:space="preserve">a.   </w:t>
      </w:r>
      <w:r>
        <w:rPr>
          <w:i/>
        </w:rPr>
        <w:t>The standard defines the attribute draw:red, contained within the element &lt;style:graphic-properties&gt;</w:t>
      </w:r>
    </w:p>
    <w:p w:rsidR="006A00B2" w:rsidRDefault="0057566E">
      <w:pPr>
        <w:pStyle w:val="Definition-Field2"/>
      </w:pPr>
      <w:r>
        <w:t>Word 2013 does not support this attribute for a style a</w:t>
      </w:r>
      <w:r>
        <w:t xml:space="preserve">pplied to a &lt;draw:frame&gt; element containing a &lt;draw:image&gt; element. </w:t>
      </w:r>
    </w:p>
    <w:p w:rsidR="006A00B2" w:rsidRDefault="0057566E">
      <w:pPr>
        <w:pStyle w:val="Definition-Field"/>
      </w:pPr>
      <w:r>
        <w:t xml:space="preserve">b.   </w:t>
      </w:r>
      <w:r>
        <w:rPr>
          <w:i/>
        </w:rPr>
        <w:t>The standard defines the attribute draw:red, contained within the element &lt;style:graphic-properties&gt;</w:t>
      </w:r>
    </w:p>
    <w:p w:rsidR="006A00B2" w:rsidRDefault="0057566E">
      <w:pPr>
        <w:pStyle w:val="Definition-Field2"/>
      </w:pPr>
      <w:r>
        <w:t xml:space="preserve">Excel 2013 does not support this attribute for a style applied to a &lt;draw:frame&gt; </w:t>
      </w:r>
      <w:r>
        <w:t xml:space="preserve">element containing a &lt;draw:image&gt; element. </w:t>
      </w:r>
    </w:p>
    <w:p w:rsidR="006A00B2" w:rsidRDefault="0057566E">
      <w:pPr>
        <w:pStyle w:val="Definition-Field"/>
      </w:pPr>
      <w:r>
        <w:t xml:space="preserve">c.   </w:t>
      </w:r>
      <w:r>
        <w:rPr>
          <w:i/>
        </w:rPr>
        <w:t>The standard defines the attribute draw:red, contained within the element &lt;style:graphic-properties&gt;</w:t>
      </w:r>
    </w:p>
    <w:p w:rsidR="006A00B2" w:rsidRDefault="0057566E">
      <w:pPr>
        <w:pStyle w:val="Definition-Field2"/>
      </w:pPr>
      <w:r>
        <w:lastRenderedPageBreak/>
        <w:t>PowerPoint 2013 does not support this attribute for a style applied to a &lt;draw:frame&gt; element containing a</w:t>
      </w:r>
      <w:r>
        <w:t xml:space="preserve"> &lt;draw:image&gt; element. </w:t>
      </w:r>
    </w:p>
    <w:p w:rsidR="006A00B2" w:rsidRDefault="0057566E">
      <w:pPr>
        <w:pStyle w:val="Heading3"/>
      </w:pPr>
      <w:bookmarkStart w:id="1669" w:name="section_bbf016b5b27c4a42bd3eac9717bb1342"/>
      <w:bookmarkStart w:id="1670" w:name="_Toc79580884"/>
      <w:r>
        <w:t>Section 15.17.7, Adjust Green</w:t>
      </w:r>
      <w:bookmarkEnd w:id="1669"/>
      <w:bookmarkEnd w:id="1670"/>
      <w:r>
        <w:fldChar w:fldCharType="begin"/>
      </w:r>
      <w:r>
        <w:instrText xml:space="preserve"> XE "Adjust Green" </w:instrText>
      </w:r>
      <w:r>
        <w:fldChar w:fldCharType="end"/>
      </w:r>
    </w:p>
    <w:p w:rsidR="006A00B2" w:rsidRDefault="0057566E">
      <w:pPr>
        <w:pStyle w:val="Definition-Field"/>
      </w:pPr>
      <w:r>
        <w:t xml:space="preserve">a.   </w:t>
      </w:r>
      <w:r>
        <w:rPr>
          <w:i/>
        </w:rPr>
        <w:t>The standard defines the attribute draw:green, contained within the element &lt;style:graphic-properties&gt;</w:t>
      </w:r>
    </w:p>
    <w:p w:rsidR="006A00B2" w:rsidRDefault="0057566E">
      <w:pPr>
        <w:pStyle w:val="Definition-Field2"/>
      </w:pPr>
      <w:r>
        <w:t>Word 2013 does not support this attribute for a style applied to a &lt;draw:</w:t>
      </w:r>
      <w:r>
        <w:t xml:space="preserve">frame&gt; element containing a &lt;draw:image&gt; element. </w:t>
      </w:r>
    </w:p>
    <w:p w:rsidR="006A00B2" w:rsidRDefault="0057566E">
      <w:pPr>
        <w:pStyle w:val="Definition-Field"/>
      </w:pPr>
      <w:r>
        <w:t xml:space="preserve">b.   </w:t>
      </w:r>
      <w:r>
        <w:rPr>
          <w:i/>
        </w:rPr>
        <w:t>The standard defines the attribute draw:green, contained within the element &lt;style:graphic-properties&gt;</w:t>
      </w:r>
    </w:p>
    <w:p w:rsidR="006A00B2" w:rsidRDefault="0057566E">
      <w:pPr>
        <w:pStyle w:val="Definition-Field2"/>
      </w:pPr>
      <w:r>
        <w:t>Excel 2013 does not support this attribute for a style applied to a &lt;draw:frame&gt; element containi</w:t>
      </w:r>
      <w:r>
        <w:t xml:space="preserve">ng a &lt;draw:image&gt; element. </w:t>
      </w:r>
    </w:p>
    <w:p w:rsidR="006A00B2" w:rsidRDefault="0057566E">
      <w:pPr>
        <w:pStyle w:val="Definition-Field"/>
      </w:pPr>
      <w:r>
        <w:t xml:space="preserve">c.   </w:t>
      </w:r>
      <w:r>
        <w:rPr>
          <w:i/>
        </w:rPr>
        <w:t>The standard defines the attribute draw:green, contained within the element &lt;style:graphic-properties&gt;</w:t>
      </w:r>
    </w:p>
    <w:p w:rsidR="006A00B2" w:rsidRDefault="0057566E">
      <w:pPr>
        <w:pStyle w:val="Definition-Field2"/>
      </w:pPr>
      <w:r>
        <w:t xml:space="preserve">PowerPoint 2013 does not support this attribute for a style applied to a &lt;draw:frame&gt; element containing a &lt;draw:image&gt; </w:t>
      </w:r>
      <w:r>
        <w:t xml:space="preserve">element. </w:t>
      </w:r>
    </w:p>
    <w:p w:rsidR="006A00B2" w:rsidRDefault="0057566E">
      <w:pPr>
        <w:pStyle w:val="Heading3"/>
      </w:pPr>
      <w:bookmarkStart w:id="1671" w:name="section_c21530ef96534fb3a442548b7d85f5d2"/>
      <w:bookmarkStart w:id="1672" w:name="_Toc79580885"/>
      <w:r>
        <w:t>Section 15.17.8, Adjust Blue</w:t>
      </w:r>
      <w:bookmarkEnd w:id="1671"/>
      <w:bookmarkEnd w:id="1672"/>
      <w:r>
        <w:fldChar w:fldCharType="begin"/>
      </w:r>
      <w:r>
        <w:instrText xml:space="preserve"> XE "Adjust Blue" </w:instrText>
      </w:r>
      <w:r>
        <w:fldChar w:fldCharType="end"/>
      </w:r>
    </w:p>
    <w:p w:rsidR="006A00B2" w:rsidRDefault="0057566E">
      <w:pPr>
        <w:pStyle w:val="Definition-Field"/>
      </w:pPr>
      <w:r>
        <w:t xml:space="preserve">a.   </w:t>
      </w:r>
      <w:r>
        <w:rPr>
          <w:i/>
        </w:rPr>
        <w:t>The standard defines the attribute draw:blue, contained within the element &lt;style:graphic-properties&gt;</w:t>
      </w:r>
    </w:p>
    <w:p w:rsidR="006A00B2" w:rsidRDefault="0057566E">
      <w:pPr>
        <w:pStyle w:val="Definition-Field2"/>
      </w:pPr>
      <w:r>
        <w:t>Word 2013 does not support this attribute for a style applied to a &lt;draw:frame&gt; element co</w:t>
      </w:r>
      <w:r>
        <w:t xml:space="preserve">ntaining a &lt;draw:image&gt; element. </w:t>
      </w:r>
    </w:p>
    <w:p w:rsidR="006A00B2" w:rsidRDefault="0057566E">
      <w:pPr>
        <w:pStyle w:val="Definition-Field"/>
      </w:pPr>
      <w:r>
        <w:t xml:space="preserve">b.   </w:t>
      </w:r>
      <w:r>
        <w:rPr>
          <w:i/>
        </w:rPr>
        <w:t>The standard defines the attribute draw:blue, contained within the element &lt;style:graphic-properties&gt;</w:t>
      </w:r>
    </w:p>
    <w:p w:rsidR="006A00B2" w:rsidRDefault="0057566E">
      <w:pPr>
        <w:pStyle w:val="Definition-Field2"/>
      </w:pPr>
      <w:r>
        <w:t xml:space="preserve">Excel 2013 does not support this attribute for a style applied to a &lt;draw:frame&gt; element containing a &lt;draw:image&gt; </w:t>
      </w:r>
      <w:r>
        <w:t xml:space="preserve">element. </w:t>
      </w:r>
    </w:p>
    <w:p w:rsidR="006A00B2" w:rsidRDefault="0057566E">
      <w:pPr>
        <w:pStyle w:val="Definition-Field"/>
      </w:pPr>
      <w:r>
        <w:t xml:space="preserve">c.   </w:t>
      </w:r>
      <w:r>
        <w:rPr>
          <w:i/>
        </w:rPr>
        <w:t>The standard defines the attribute draw:blue, contained within the element &lt;style:graphic-properties&gt;</w:t>
      </w:r>
    </w:p>
    <w:p w:rsidR="006A00B2" w:rsidRDefault="0057566E">
      <w:pPr>
        <w:pStyle w:val="Definition-Field2"/>
      </w:pPr>
      <w:r>
        <w:t xml:space="preserve">PowerPoint 2013 does not support this attribute for a style applied to a &lt;draw:frame&gt; element containing a &lt;draw:image&gt; element. </w:t>
      </w:r>
    </w:p>
    <w:p w:rsidR="006A00B2" w:rsidRDefault="0057566E">
      <w:pPr>
        <w:pStyle w:val="Heading3"/>
      </w:pPr>
      <w:bookmarkStart w:id="1673" w:name="section_7b46eec4a0054a28971c7fb66dfba0f8"/>
      <w:bookmarkStart w:id="1674" w:name="_Toc79580886"/>
      <w:r>
        <w:t>Section 15.17.9, Adjust Opacity</w:t>
      </w:r>
      <w:bookmarkEnd w:id="1673"/>
      <w:bookmarkEnd w:id="1674"/>
      <w:r>
        <w:fldChar w:fldCharType="begin"/>
      </w:r>
      <w:r>
        <w:instrText xml:space="preserve"> XE "Adjust Opacity" </w:instrText>
      </w:r>
      <w:r>
        <w:fldChar w:fldCharType="end"/>
      </w:r>
    </w:p>
    <w:p w:rsidR="006A00B2" w:rsidRDefault="0057566E">
      <w:pPr>
        <w:pStyle w:val="Definition-Field"/>
      </w:pPr>
      <w:r>
        <w:t xml:space="preserve">a.   </w:t>
      </w:r>
      <w:r>
        <w:rPr>
          <w:i/>
        </w:rPr>
        <w:t>The standard defines the attribute draw:image-opacity, contained within the element &lt;style:graphic-properties&gt;</w:t>
      </w:r>
    </w:p>
    <w:p w:rsidR="006A00B2" w:rsidRDefault="0057566E">
      <w:pPr>
        <w:pStyle w:val="Definition-Field2"/>
      </w:pPr>
      <w:r>
        <w:t>Word 2013 supports this attribute for a style applied to a &lt;draw:frame&gt; element conta</w:t>
      </w:r>
      <w:r>
        <w:t xml:space="preserve">ining a &lt;draw:image&gt; element. </w:t>
      </w:r>
    </w:p>
    <w:p w:rsidR="006A00B2" w:rsidRDefault="0057566E">
      <w:pPr>
        <w:pStyle w:val="Definition-Field"/>
      </w:pPr>
      <w:r>
        <w:t xml:space="preserve">b.   </w:t>
      </w:r>
      <w:r>
        <w:rPr>
          <w:i/>
        </w:rPr>
        <w:t>The standard defines the attribute draw:image-opacity, contained within the element &lt;style:graphic-properties&gt;</w:t>
      </w:r>
    </w:p>
    <w:p w:rsidR="006A00B2" w:rsidRDefault="0057566E">
      <w:pPr>
        <w:pStyle w:val="Definition-Field2"/>
      </w:pPr>
      <w:r>
        <w:t>Excel 2013 supports this attribute for a style applied to a &lt;draw:frame&gt; element containing a &lt;draw:image&gt; el</w:t>
      </w:r>
      <w:r>
        <w:t xml:space="preserve">ement. </w:t>
      </w:r>
    </w:p>
    <w:p w:rsidR="006A00B2" w:rsidRDefault="0057566E">
      <w:pPr>
        <w:pStyle w:val="Definition-Field"/>
      </w:pPr>
      <w:r>
        <w:t xml:space="preserve">c.   </w:t>
      </w:r>
      <w:r>
        <w:rPr>
          <w:i/>
        </w:rPr>
        <w:t>The standard defines the attribute draw:image-opacity, contained within the element &lt;style:graphic-properties&gt;</w:t>
      </w:r>
    </w:p>
    <w:p w:rsidR="006A00B2" w:rsidRDefault="0057566E">
      <w:pPr>
        <w:pStyle w:val="Definition-Field2"/>
      </w:pPr>
      <w:r>
        <w:lastRenderedPageBreak/>
        <w:t xml:space="preserve">PowerPoint 2013 supports this attribute for a style applied to a &lt;draw:frame&gt; element containing a &lt;draw:image&gt; element. </w:t>
      </w:r>
    </w:p>
    <w:p w:rsidR="006A00B2" w:rsidRDefault="0057566E">
      <w:pPr>
        <w:pStyle w:val="Heading3"/>
      </w:pPr>
      <w:bookmarkStart w:id="1675" w:name="section_4b5302a264594906a3154ff3cffd8498"/>
      <w:bookmarkStart w:id="1676" w:name="_Toc79580887"/>
      <w:r>
        <w:t>Section 15</w:t>
      </w:r>
      <w:r>
        <w:t>.18, Shadow Properties</w:t>
      </w:r>
      <w:bookmarkEnd w:id="1675"/>
      <w:bookmarkEnd w:id="1676"/>
      <w:r>
        <w:fldChar w:fldCharType="begin"/>
      </w:r>
      <w:r>
        <w:instrText xml:space="preserve"> XE "Shadow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Word 2013 supports this for a style applied to the following elements:</w:t>
      </w:r>
    </w:p>
    <w:p w:rsidR="006A00B2" w:rsidRDefault="0057566E">
      <w:pPr>
        <w:pStyle w:val="ListParagraph"/>
        <w:numPr>
          <w:ilvl w:val="0"/>
          <w:numId w:val="1216"/>
        </w:numPr>
        <w:contextualSpacing/>
      </w:pPr>
      <w:r>
        <w:t>&lt;draw:rect&gt;</w:t>
      </w:r>
    </w:p>
    <w:p w:rsidR="006A00B2" w:rsidRDefault="0057566E">
      <w:pPr>
        <w:pStyle w:val="ListParagraph"/>
        <w:numPr>
          <w:ilvl w:val="0"/>
          <w:numId w:val="1216"/>
        </w:numPr>
        <w:contextualSpacing/>
      </w:pPr>
      <w:r>
        <w:t>&lt;draw:line&gt;</w:t>
      </w:r>
    </w:p>
    <w:p w:rsidR="006A00B2" w:rsidRDefault="0057566E">
      <w:pPr>
        <w:pStyle w:val="ListParagraph"/>
        <w:numPr>
          <w:ilvl w:val="0"/>
          <w:numId w:val="1216"/>
        </w:numPr>
        <w:contextualSpacing/>
      </w:pPr>
      <w:r>
        <w:t>&lt;draw:polyline&gt;</w:t>
      </w:r>
    </w:p>
    <w:p w:rsidR="006A00B2" w:rsidRDefault="0057566E">
      <w:pPr>
        <w:pStyle w:val="ListParagraph"/>
        <w:numPr>
          <w:ilvl w:val="0"/>
          <w:numId w:val="1216"/>
        </w:numPr>
        <w:contextualSpacing/>
      </w:pPr>
      <w:r>
        <w:t>&lt;draw:polygon&gt;</w:t>
      </w:r>
    </w:p>
    <w:p w:rsidR="006A00B2" w:rsidRDefault="0057566E">
      <w:pPr>
        <w:pStyle w:val="ListParagraph"/>
        <w:numPr>
          <w:ilvl w:val="0"/>
          <w:numId w:val="1216"/>
        </w:numPr>
        <w:contextualSpacing/>
      </w:pPr>
      <w:r>
        <w:t>&lt;draw:reg</w:t>
      </w:r>
      <w:r>
        <w:t>ular-polygon&gt;</w:t>
      </w:r>
    </w:p>
    <w:p w:rsidR="006A00B2" w:rsidRDefault="0057566E">
      <w:pPr>
        <w:pStyle w:val="ListParagraph"/>
        <w:numPr>
          <w:ilvl w:val="0"/>
          <w:numId w:val="1216"/>
        </w:numPr>
        <w:contextualSpacing/>
      </w:pPr>
      <w:r>
        <w:t>&lt;draw:path&gt;</w:t>
      </w:r>
    </w:p>
    <w:p w:rsidR="006A00B2" w:rsidRDefault="0057566E">
      <w:pPr>
        <w:pStyle w:val="ListParagraph"/>
        <w:numPr>
          <w:ilvl w:val="0"/>
          <w:numId w:val="1216"/>
        </w:numPr>
        <w:contextualSpacing/>
      </w:pPr>
      <w:r>
        <w:t>&lt;draw:circle&gt;</w:t>
      </w:r>
    </w:p>
    <w:p w:rsidR="006A00B2" w:rsidRDefault="0057566E">
      <w:pPr>
        <w:pStyle w:val="ListParagraph"/>
        <w:numPr>
          <w:ilvl w:val="0"/>
          <w:numId w:val="1216"/>
        </w:numPr>
        <w:contextualSpacing/>
      </w:pPr>
      <w:r>
        <w:t>&lt;draw:ellipse&gt;</w:t>
      </w:r>
    </w:p>
    <w:p w:rsidR="006A00B2" w:rsidRDefault="0057566E">
      <w:pPr>
        <w:pStyle w:val="ListParagraph"/>
        <w:numPr>
          <w:ilvl w:val="0"/>
          <w:numId w:val="1216"/>
        </w:numPr>
        <w:contextualSpacing/>
      </w:pPr>
      <w:r>
        <w:t>&lt;draw:connector&gt;</w:t>
      </w:r>
    </w:p>
    <w:p w:rsidR="006A00B2" w:rsidRDefault="0057566E">
      <w:pPr>
        <w:pStyle w:val="ListParagraph"/>
        <w:numPr>
          <w:ilvl w:val="0"/>
          <w:numId w:val="1216"/>
        </w:numPr>
        <w:contextualSpacing/>
      </w:pPr>
      <w:r>
        <w:t>&lt;draw:caption&gt;</w:t>
      </w:r>
    </w:p>
    <w:p w:rsidR="006A00B2" w:rsidRDefault="0057566E">
      <w:pPr>
        <w:pStyle w:val="ListParagraph"/>
        <w:numPr>
          <w:ilvl w:val="0"/>
          <w:numId w:val="1216"/>
        </w:numPr>
        <w:contextualSpacing/>
      </w:pPr>
      <w:r>
        <w:t>&lt;draw:measure&gt;</w:t>
      </w:r>
    </w:p>
    <w:p w:rsidR="006A00B2" w:rsidRDefault="0057566E">
      <w:pPr>
        <w:pStyle w:val="ListParagraph"/>
        <w:numPr>
          <w:ilvl w:val="0"/>
          <w:numId w:val="1216"/>
        </w:numPr>
        <w:contextualSpacing/>
      </w:pPr>
      <w:r>
        <w:t>&lt;draw:g&gt;</w:t>
      </w:r>
    </w:p>
    <w:p w:rsidR="006A00B2" w:rsidRDefault="0057566E">
      <w:pPr>
        <w:pStyle w:val="ListParagraph"/>
        <w:numPr>
          <w:ilvl w:val="0"/>
          <w:numId w:val="1216"/>
        </w:numPr>
        <w:contextualSpacing/>
      </w:pPr>
      <w:r>
        <w:t>&lt;draw:frame&gt; containing the elements &lt;draw:image&gt;, &lt;draw:text-box&gt;, or &lt;draw:object-ole&gt;</w:t>
      </w:r>
    </w:p>
    <w:p w:rsidR="006A00B2" w:rsidRDefault="0057566E">
      <w:pPr>
        <w:pStyle w:val="ListParagraph"/>
        <w:numPr>
          <w:ilvl w:val="0"/>
          <w:numId w:val="1216"/>
        </w:numPr>
      </w:pPr>
      <w:r>
        <w:t xml:space="preserve">&lt;draw:custom-shape&gt; </w:t>
      </w:r>
    </w:p>
    <w:p w:rsidR="006A00B2" w:rsidRDefault="0057566E">
      <w:pPr>
        <w:pStyle w:val="Definition-Field"/>
      </w:pPr>
      <w:r>
        <w:t xml:space="preserve">b.   </w:t>
      </w:r>
      <w:r>
        <w:rPr>
          <w:i/>
        </w:rPr>
        <w:t>The standard defines the paren</w:t>
      </w:r>
      <w:r>
        <w:rPr>
          <w:i/>
        </w:rPr>
        <w:t>t element &lt;style:graphic-properties&gt;</w:t>
      </w:r>
    </w:p>
    <w:p w:rsidR="006A00B2" w:rsidRDefault="0057566E">
      <w:pPr>
        <w:pStyle w:val="Definition-Field2"/>
      </w:pPr>
      <w:r>
        <w:t>Excel 2013 supports this for a style applied to the following elements:</w:t>
      </w:r>
    </w:p>
    <w:p w:rsidR="006A00B2" w:rsidRDefault="0057566E">
      <w:pPr>
        <w:pStyle w:val="ListParagraph"/>
        <w:numPr>
          <w:ilvl w:val="0"/>
          <w:numId w:val="1217"/>
        </w:numPr>
        <w:contextualSpacing/>
      </w:pPr>
      <w:r>
        <w:t>&lt;draw:rect&gt;</w:t>
      </w:r>
    </w:p>
    <w:p w:rsidR="006A00B2" w:rsidRDefault="0057566E">
      <w:pPr>
        <w:pStyle w:val="ListParagraph"/>
        <w:numPr>
          <w:ilvl w:val="0"/>
          <w:numId w:val="1217"/>
        </w:numPr>
        <w:contextualSpacing/>
      </w:pPr>
      <w:r>
        <w:t>&lt;draw:line&gt;</w:t>
      </w:r>
    </w:p>
    <w:p w:rsidR="006A00B2" w:rsidRDefault="0057566E">
      <w:pPr>
        <w:pStyle w:val="ListParagraph"/>
        <w:numPr>
          <w:ilvl w:val="0"/>
          <w:numId w:val="1217"/>
        </w:numPr>
        <w:contextualSpacing/>
      </w:pPr>
      <w:r>
        <w:t>&lt;draw:polyline&gt;</w:t>
      </w:r>
    </w:p>
    <w:p w:rsidR="006A00B2" w:rsidRDefault="0057566E">
      <w:pPr>
        <w:pStyle w:val="ListParagraph"/>
        <w:numPr>
          <w:ilvl w:val="0"/>
          <w:numId w:val="1217"/>
        </w:numPr>
        <w:contextualSpacing/>
      </w:pPr>
      <w:r>
        <w:t>&lt;draw:polygon&gt;</w:t>
      </w:r>
    </w:p>
    <w:p w:rsidR="006A00B2" w:rsidRDefault="0057566E">
      <w:pPr>
        <w:pStyle w:val="ListParagraph"/>
        <w:numPr>
          <w:ilvl w:val="0"/>
          <w:numId w:val="1217"/>
        </w:numPr>
        <w:contextualSpacing/>
      </w:pPr>
      <w:r>
        <w:t>&lt;draw:regular-polygon&gt;</w:t>
      </w:r>
    </w:p>
    <w:p w:rsidR="006A00B2" w:rsidRDefault="0057566E">
      <w:pPr>
        <w:pStyle w:val="ListParagraph"/>
        <w:numPr>
          <w:ilvl w:val="0"/>
          <w:numId w:val="1217"/>
        </w:numPr>
        <w:contextualSpacing/>
      </w:pPr>
      <w:r>
        <w:t>&lt;draw:path&gt;</w:t>
      </w:r>
    </w:p>
    <w:p w:rsidR="006A00B2" w:rsidRDefault="0057566E">
      <w:pPr>
        <w:pStyle w:val="ListParagraph"/>
        <w:numPr>
          <w:ilvl w:val="0"/>
          <w:numId w:val="1217"/>
        </w:numPr>
        <w:contextualSpacing/>
      </w:pPr>
      <w:r>
        <w:t>&lt;draw:circle&gt;</w:t>
      </w:r>
    </w:p>
    <w:p w:rsidR="006A00B2" w:rsidRDefault="0057566E">
      <w:pPr>
        <w:pStyle w:val="ListParagraph"/>
        <w:numPr>
          <w:ilvl w:val="0"/>
          <w:numId w:val="1217"/>
        </w:numPr>
        <w:contextualSpacing/>
      </w:pPr>
      <w:r>
        <w:t>&lt;draw:ellipse&gt;</w:t>
      </w:r>
    </w:p>
    <w:p w:rsidR="006A00B2" w:rsidRDefault="0057566E">
      <w:pPr>
        <w:pStyle w:val="ListParagraph"/>
        <w:numPr>
          <w:ilvl w:val="0"/>
          <w:numId w:val="1217"/>
        </w:numPr>
        <w:contextualSpacing/>
      </w:pPr>
      <w:r>
        <w:t>&lt;draw:connector&gt;</w:t>
      </w:r>
    </w:p>
    <w:p w:rsidR="006A00B2" w:rsidRDefault="0057566E">
      <w:pPr>
        <w:pStyle w:val="ListParagraph"/>
        <w:numPr>
          <w:ilvl w:val="0"/>
          <w:numId w:val="1217"/>
        </w:numPr>
        <w:contextualSpacing/>
      </w:pPr>
      <w:r>
        <w:t>&lt;</w:t>
      </w:r>
      <w:r>
        <w:t>draw:caption&gt;</w:t>
      </w:r>
    </w:p>
    <w:p w:rsidR="006A00B2" w:rsidRDefault="0057566E">
      <w:pPr>
        <w:pStyle w:val="ListParagraph"/>
        <w:numPr>
          <w:ilvl w:val="0"/>
          <w:numId w:val="1217"/>
        </w:numPr>
        <w:contextualSpacing/>
      </w:pPr>
      <w:r>
        <w:t>&lt;draw:measure&gt;</w:t>
      </w:r>
    </w:p>
    <w:p w:rsidR="006A00B2" w:rsidRDefault="0057566E">
      <w:pPr>
        <w:pStyle w:val="ListParagraph"/>
        <w:numPr>
          <w:ilvl w:val="0"/>
          <w:numId w:val="1217"/>
        </w:numPr>
        <w:contextualSpacing/>
      </w:pPr>
      <w:r>
        <w:t>&lt;draw:g&gt;</w:t>
      </w:r>
    </w:p>
    <w:p w:rsidR="006A00B2" w:rsidRDefault="0057566E">
      <w:pPr>
        <w:pStyle w:val="ListParagraph"/>
        <w:numPr>
          <w:ilvl w:val="0"/>
          <w:numId w:val="1217"/>
        </w:numPr>
        <w:contextualSpacing/>
      </w:pPr>
      <w:r>
        <w:t>&lt;draw:frame&gt; containing the elements &lt;draw:image&gt;, &lt;draw:text-box&gt;, or &lt;draw:object-ole&gt;</w:t>
      </w:r>
    </w:p>
    <w:p w:rsidR="006A00B2" w:rsidRDefault="0057566E">
      <w:pPr>
        <w:pStyle w:val="ListParagraph"/>
        <w:numPr>
          <w:ilvl w:val="0"/>
          <w:numId w:val="1217"/>
        </w:numPr>
      </w:pPr>
      <w:r>
        <w:t xml:space="preserve">&lt;draw:custom-shape&gt; </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 xml:space="preserve">PowerPoint 2013 supports this for a </w:t>
      </w:r>
      <w:r>
        <w:t>style applied to the following elements:</w:t>
      </w:r>
    </w:p>
    <w:p w:rsidR="006A00B2" w:rsidRDefault="0057566E">
      <w:pPr>
        <w:pStyle w:val="ListParagraph"/>
        <w:numPr>
          <w:ilvl w:val="0"/>
          <w:numId w:val="1218"/>
        </w:numPr>
        <w:contextualSpacing/>
      </w:pPr>
      <w:r>
        <w:t>&lt;draw:rect&gt;</w:t>
      </w:r>
    </w:p>
    <w:p w:rsidR="006A00B2" w:rsidRDefault="0057566E">
      <w:pPr>
        <w:pStyle w:val="ListParagraph"/>
        <w:numPr>
          <w:ilvl w:val="0"/>
          <w:numId w:val="1218"/>
        </w:numPr>
        <w:contextualSpacing/>
      </w:pPr>
      <w:r>
        <w:t>&lt;draw:line&gt;</w:t>
      </w:r>
    </w:p>
    <w:p w:rsidR="006A00B2" w:rsidRDefault="0057566E">
      <w:pPr>
        <w:pStyle w:val="ListParagraph"/>
        <w:numPr>
          <w:ilvl w:val="0"/>
          <w:numId w:val="1218"/>
        </w:numPr>
        <w:contextualSpacing/>
      </w:pPr>
      <w:r>
        <w:t>&lt;draw:polyline&gt;</w:t>
      </w:r>
    </w:p>
    <w:p w:rsidR="006A00B2" w:rsidRDefault="0057566E">
      <w:pPr>
        <w:pStyle w:val="ListParagraph"/>
        <w:numPr>
          <w:ilvl w:val="0"/>
          <w:numId w:val="1218"/>
        </w:numPr>
        <w:contextualSpacing/>
      </w:pPr>
      <w:r>
        <w:t>&lt;draw:polygon&gt;</w:t>
      </w:r>
    </w:p>
    <w:p w:rsidR="006A00B2" w:rsidRDefault="0057566E">
      <w:pPr>
        <w:pStyle w:val="ListParagraph"/>
        <w:numPr>
          <w:ilvl w:val="0"/>
          <w:numId w:val="1218"/>
        </w:numPr>
        <w:contextualSpacing/>
      </w:pPr>
      <w:r>
        <w:t>&lt;draw:regular-polygon&gt;</w:t>
      </w:r>
    </w:p>
    <w:p w:rsidR="006A00B2" w:rsidRDefault="0057566E">
      <w:pPr>
        <w:pStyle w:val="ListParagraph"/>
        <w:numPr>
          <w:ilvl w:val="0"/>
          <w:numId w:val="1218"/>
        </w:numPr>
        <w:contextualSpacing/>
      </w:pPr>
      <w:r>
        <w:t>&lt;draw:path&gt;</w:t>
      </w:r>
    </w:p>
    <w:p w:rsidR="006A00B2" w:rsidRDefault="0057566E">
      <w:pPr>
        <w:pStyle w:val="ListParagraph"/>
        <w:numPr>
          <w:ilvl w:val="0"/>
          <w:numId w:val="1218"/>
        </w:numPr>
        <w:contextualSpacing/>
      </w:pPr>
      <w:r>
        <w:t>&lt;draw:circle&gt;</w:t>
      </w:r>
    </w:p>
    <w:p w:rsidR="006A00B2" w:rsidRDefault="0057566E">
      <w:pPr>
        <w:pStyle w:val="ListParagraph"/>
        <w:numPr>
          <w:ilvl w:val="0"/>
          <w:numId w:val="1218"/>
        </w:numPr>
        <w:contextualSpacing/>
      </w:pPr>
      <w:r>
        <w:t>&lt;draw:ellipse&gt;</w:t>
      </w:r>
    </w:p>
    <w:p w:rsidR="006A00B2" w:rsidRDefault="0057566E">
      <w:pPr>
        <w:pStyle w:val="ListParagraph"/>
        <w:numPr>
          <w:ilvl w:val="0"/>
          <w:numId w:val="1218"/>
        </w:numPr>
        <w:contextualSpacing/>
      </w:pPr>
      <w:r>
        <w:t>&lt;draw:connector&gt;</w:t>
      </w:r>
    </w:p>
    <w:p w:rsidR="006A00B2" w:rsidRDefault="0057566E">
      <w:pPr>
        <w:pStyle w:val="ListParagraph"/>
        <w:numPr>
          <w:ilvl w:val="0"/>
          <w:numId w:val="1218"/>
        </w:numPr>
        <w:contextualSpacing/>
      </w:pPr>
      <w:r>
        <w:t>&lt;draw:caption&gt;</w:t>
      </w:r>
    </w:p>
    <w:p w:rsidR="006A00B2" w:rsidRDefault="0057566E">
      <w:pPr>
        <w:pStyle w:val="ListParagraph"/>
        <w:numPr>
          <w:ilvl w:val="0"/>
          <w:numId w:val="1218"/>
        </w:numPr>
        <w:contextualSpacing/>
      </w:pPr>
      <w:r>
        <w:t>&lt;draw:measure&gt;</w:t>
      </w:r>
    </w:p>
    <w:p w:rsidR="006A00B2" w:rsidRDefault="0057566E">
      <w:pPr>
        <w:pStyle w:val="ListParagraph"/>
        <w:numPr>
          <w:ilvl w:val="0"/>
          <w:numId w:val="1218"/>
        </w:numPr>
        <w:contextualSpacing/>
      </w:pPr>
      <w:r>
        <w:t>&lt;draw:g&gt;</w:t>
      </w:r>
    </w:p>
    <w:p w:rsidR="006A00B2" w:rsidRDefault="0057566E">
      <w:pPr>
        <w:pStyle w:val="ListParagraph"/>
        <w:numPr>
          <w:ilvl w:val="0"/>
          <w:numId w:val="1218"/>
        </w:numPr>
        <w:contextualSpacing/>
      </w:pPr>
      <w:r>
        <w:lastRenderedPageBreak/>
        <w:t>&lt;draw:frame&gt; containing the elements &lt;</w:t>
      </w:r>
      <w:r>
        <w:t>draw:image&gt;, &lt;draw:text-box&gt;, or &lt;draw:object-ole&gt;</w:t>
      </w:r>
    </w:p>
    <w:p w:rsidR="006A00B2" w:rsidRDefault="0057566E">
      <w:pPr>
        <w:pStyle w:val="ListParagraph"/>
        <w:numPr>
          <w:ilvl w:val="0"/>
          <w:numId w:val="1218"/>
        </w:numPr>
      </w:pPr>
      <w:r>
        <w:t xml:space="preserve">&lt;draw:custom-shape&gt; </w:t>
      </w:r>
    </w:p>
    <w:p w:rsidR="006A00B2" w:rsidRDefault="0057566E">
      <w:pPr>
        <w:pStyle w:val="Heading3"/>
      </w:pPr>
      <w:bookmarkStart w:id="1677" w:name="section_3bccb2955e8d4855b6f63b1213a5805a"/>
      <w:bookmarkStart w:id="1678" w:name="_Toc79580888"/>
      <w:r>
        <w:t>Section 15.18.1, Shadow</w:t>
      </w:r>
      <w:bookmarkEnd w:id="1677"/>
      <w:bookmarkEnd w:id="1678"/>
      <w:r>
        <w:fldChar w:fldCharType="begin"/>
      </w:r>
      <w:r>
        <w:instrText xml:space="preserve"> XE "Shadow" </w:instrText>
      </w:r>
      <w:r>
        <w:fldChar w:fldCharType="end"/>
      </w:r>
    </w:p>
    <w:p w:rsidR="006A00B2" w:rsidRDefault="0057566E">
      <w:pPr>
        <w:pStyle w:val="Definition-Field"/>
      </w:pPr>
      <w:r>
        <w:t xml:space="preserve">a.   </w:t>
      </w:r>
      <w:r>
        <w:rPr>
          <w:i/>
        </w:rPr>
        <w:t>The standard defines the attribute draw:shadow, contained within the element &lt;style:graphic-properties&gt;</w:t>
      </w:r>
    </w:p>
    <w:p w:rsidR="006A00B2" w:rsidRDefault="0057566E">
      <w:pPr>
        <w:pStyle w:val="Definition-Field2"/>
      </w:pPr>
      <w:r>
        <w:t>Word 2013 supports this attribute fo</w:t>
      </w:r>
      <w:r>
        <w:t>r a style applied to the following elements:</w:t>
      </w:r>
    </w:p>
    <w:p w:rsidR="006A00B2" w:rsidRDefault="0057566E">
      <w:pPr>
        <w:pStyle w:val="ListParagraph"/>
        <w:numPr>
          <w:ilvl w:val="0"/>
          <w:numId w:val="1219"/>
        </w:numPr>
        <w:contextualSpacing/>
      </w:pPr>
      <w:r>
        <w:t>&lt;draw:rect&gt;</w:t>
      </w:r>
    </w:p>
    <w:p w:rsidR="006A00B2" w:rsidRDefault="0057566E">
      <w:pPr>
        <w:pStyle w:val="ListParagraph"/>
        <w:numPr>
          <w:ilvl w:val="0"/>
          <w:numId w:val="1219"/>
        </w:numPr>
        <w:contextualSpacing/>
      </w:pPr>
      <w:r>
        <w:t>&lt;draw:line&gt;</w:t>
      </w:r>
    </w:p>
    <w:p w:rsidR="006A00B2" w:rsidRDefault="0057566E">
      <w:pPr>
        <w:pStyle w:val="ListParagraph"/>
        <w:numPr>
          <w:ilvl w:val="0"/>
          <w:numId w:val="1219"/>
        </w:numPr>
        <w:contextualSpacing/>
      </w:pPr>
      <w:r>
        <w:t>&lt;draw:polyline&gt;</w:t>
      </w:r>
    </w:p>
    <w:p w:rsidR="006A00B2" w:rsidRDefault="0057566E">
      <w:pPr>
        <w:pStyle w:val="ListParagraph"/>
        <w:numPr>
          <w:ilvl w:val="0"/>
          <w:numId w:val="1219"/>
        </w:numPr>
        <w:contextualSpacing/>
      </w:pPr>
      <w:r>
        <w:t>&lt;draw:polygon&gt;</w:t>
      </w:r>
    </w:p>
    <w:p w:rsidR="006A00B2" w:rsidRDefault="0057566E">
      <w:pPr>
        <w:pStyle w:val="ListParagraph"/>
        <w:numPr>
          <w:ilvl w:val="0"/>
          <w:numId w:val="1219"/>
        </w:numPr>
        <w:contextualSpacing/>
      </w:pPr>
      <w:r>
        <w:t>&lt;draw:regular-polygon&gt;</w:t>
      </w:r>
    </w:p>
    <w:p w:rsidR="006A00B2" w:rsidRDefault="0057566E">
      <w:pPr>
        <w:pStyle w:val="ListParagraph"/>
        <w:numPr>
          <w:ilvl w:val="0"/>
          <w:numId w:val="1219"/>
        </w:numPr>
        <w:contextualSpacing/>
      </w:pPr>
      <w:r>
        <w:t>&lt;draw:path&gt;</w:t>
      </w:r>
    </w:p>
    <w:p w:rsidR="006A00B2" w:rsidRDefault="0057566E">
      <w:pPr>
        <w:pStyle w:val="ListParagraph"/>
        <w:numPr>
          <w:ilvl w:val="0"/>
          <w:numId w:val="1219"/>
        </w:numPr>
        <w:contextualSpacing/>
      </w:pPr>
      <w:r>
        <w:t>&lt;draw:circle&gt;</w:t>
      </w:r>
    </w:p>
    <w:p w:rsidR="006A00B2" w:rsidRDefault="0057566E">
      <w:pPr>
        <w:pStyle w:val="ListParagraph"/>
        <w:numPr>
          <w:ilvl w:val="0"/>
          <w:numId w:val="1219"/>
        </w:numPr>
        <w:contextualSpacing/>
      </w:pPr>
      <w:r>
        <w:t>&lt;draw:ellipse&gt;</w:t>
      </w:r>
    </w:p>
    <w:p w:rsidR="006A00B2" w:rsidRDefault="0057566E">
      <w:pPr>
        <w:pStyle w:val="ListParagraph"/>
        <w:numPr>
          <w:ilvl w:val="0"/>
          <w:numId w:val="1219"/>
        </w:numPr>
        <w:contextualSpacing/>
      </w:pPr>
      <w:r>
        <w:t>&lt;draw:connector&gt;</w:t>
      </w:r>
    </w:p>
    <w:p w:rsidR="006A00B2" w:rsidRDefault="0057566E">
      <w:pPr>
        <w:pStyle w:val="ListParagraph"/>
        <w:numPr>
          <w:ilvl w:val="0"/>
          <w:numId w:val="1219"/>
        </w:numPr>
        <w:contextualSpacing/>
      </w:pPr>
      <w:r>
        <w:t>&lt;draw:caption&gt;</w:t>
      </w:r>
    </w:p>
    <w:p w:rsidR="006A00B2" w:rsidRDefault="0057566E">
      <w:pPr>
        <w:pStyle w:val="ListParagraph"/>
        <w:numPr>
          <w:ilvl w:val="0"/>
          <w:numId w:val="1219"/>
        </w:numPr>
        <w:contextualSpacing/>
      </w:pPr>
      <w:r>
        <w:t>&lt;draw:measure&gt;</w:t>
      </w:r>
    </w:p>
    <w:p w:rsidR="006A00B2" w:rsidRDefault="0057566E">
      <w:pPr>
        <w:pStyle w:val="ListParagraph"/>
        <w:numPr>
          <w:ilvl w:val="0"/>
          <w:numId w:val="1219"/>
        </w:numPr>
        <w:contextualSpacing/>
      </w:pPr>
      <w:r>
        <w:t>&lt;draw:g&gt;</w:t>
      </w:r>
    </w:p>
    <w:p w:rsidR="006A00B2" w:rsidRDefault="0057566E">
      <w:pPr>
        <w:pStyle w:val="ListParagraph"/>
        <w:numPr>
          <w:ilvl w:val="0"/>
          <w:numId w:val="1219"/>
        </w:numPr>
        <w:contextualSpacing/>
      </w:pPr>
      <w:r>
        <w:t>&lt;draw:frame&gt; containing the elements</w:t>
      </w:r>
      <w:r>
        <w:t xml:space="preserve"> &lt;draw:image&gt;, &lt;draw:text-box&gt;, or &lt;draw:object-ole&gt;</w:t>
      </w:r>
    </w:p>
    <w:p w:rsidR="006A00B2" w:rsidRDefault="0057566E">
      <w:pPr>
        <w:pStyle w:val="ListParagraph"/>
        <w:numPr>
          <w:ilvl w:val="0"/>
          <w:numId w:val="1219"/>
        </w:numPr>
      </w:pPr>
      <w:r>
        <w:t xml:space="preserve">&lt;draw:custom-shape&gt; </w:t>
      </w:r>
    </w:p>
    <w:p w:rsidR="006A00B2" w:rsidRDefault="0057566E">
      <w:pPr>
        <w:pStyle w:val="Definition-Field"/>
      </w:pPr>
      <w:r>
        <w:t xml:space="preserve">b.   </w:t>
      </w:r>
      <w:r>
        <w:rPr>
          <w:i/>
        </w:rPr>
        <w:t>The standard defines the attribute draw:shadow, contained within the element &lt;style:graphic-properties&gt;</w:t>
      </w:r>
    </w:p>
    <w:p w:rsidR="006A00B2" w:rsidRDefault="0057566E">
      <w:pPr>
        <w:pStyle w:val="Definition-Field2"/>
      </w:pPr>
      <w:r>
        <w:t>Excel 2013 supports this attribute for a style applied to the following e</w:t>
      </w:r>
      <w:r>
        <w:t>lements:</w:t>
      </w:r>
    </w:p>
    <w:p w:rsidR="006A00B2" w:rsidRDefault="0057566E">
      <w:pPr>
        <w:pStyle w:val="ListParagraph"/>
        <w:numPr>
          <w:ilvl w:val="0"/>
          <w:numId w:val="1220"/>
        </w:numPr>
        <w:contextualSpacing/>
      </w:pPr>
      <w:r>
        <w:t>&lt;draw:rect&gt;</w:t>
      </w:r>
    </w:p>
    <w:p w:rsidR="006A00B2" w:rsidRDefault="0057566E">
      <w:pPr>
        <w:pStyle w:val="ListParagraph"/>
        <w:numPr>
          <w:ilvl w:val="0"/>
          <w:numId w:val="1220"/>
        </w:numPr>
        <w:contextualSpacing/>
      </w:pPr>
      <w:r>
        <w:t>&lt;draw:line&gt;</w:t>
      </w:r>
    </w:p>
    <w:p w:rsidR="006A00B2" w:rsidRDefault="0057566E">
      <w:pPr>
        <w:pStyle w:val="ListParagraph"/>
        <w:numPr>
          <w:ilvl w:val="0"/>
          <w:numId w:val="1220"/>
        </w:numPr>
        <w:contextualSpacing/>
      </w:pPr>
      <w:r>
        <w:t>&lt;draw:polyline&gt;</w:t>
      </w:r>
    </w:p>
    <w:p w:rsidR="006A00B2" w:rsidRDefault="0057566E">
      <w:pPr>
        <w:pStyle w:val="ListParagraph"/>
        <w:numPr>
          <w:ilvl w:val="0"/>
          <w:numId w:val="1220"/>
        </w:numPr>
        <w:contextualSpacing/>
      </w:pPr>
      <w:r>
        <w:t>&lt;draw:polygon&gt;</w:t>
      </w:r>
    </w:p>
    <w:p w:rsidR="006A00B2" w:rsidRDefault="0057566E">
      <w:pPr>
        <w:pStyle w:val="ListParagraph"/>
        <w:numPr>
          <w:ilvl w:val="0"/>
          <w:numId w:val="1220"/>
        </w:numPr>
        <w:contextualSpacing/>
      </w:pPr>
      <w:r>
        <w:t>&lt;draw:regular-polygon&gt;</w:t>
      </w:r>
    </w:p>
    <w:p w:rsidR="006A00B2" w:rsidRDefault="0057566E">
      <w:pPr>
        <w:pStyle w:val="ListParagraph"/>
        <w:numPr>
          <w:ilvl w:val="0"/>
          <w:numId w:val="1220"/>
        </w:numPr>
        <w:contextualSpacing/>
      </w:pPr>
      <w:r>
        <w:t>&lt;draw:path&gt;</w:t>
      </w:r>
    </w:p>
    <w:p w:rsidR="006A00B2" w:rsidRDefault="0057566E">
      <w:pPr>
        <w:pStyle w:val="ListParagraph"/>
        <w:numPr>
          <w:ilvl w:val="0"/>
          <w:numId w:val="1220"/>
        </w:numPr>
        <w:contextualSpacing/>
      </w:pPr>
      <w:r>
        <w:t>&lt;draw:circle&gt;</w:t>
      </w:r>
    </w:p>
    <w:p w:rsidR="006A00B2" w:rsidRDefault="0057566E">
      <w:pPr>
        <w:pStyle w:val="ListParagraph"/>
        <w:numPr>
          <w:ilvl w:val="0"/>
          <w:numId w:val="1220"/>
        </w:numPr>
        <w:contextualSpacing/>
      </w:pPr>
      <w:r>
        <w:t>&lt;draw:ellipse&gt;</w:t>
      </w:r>
    </w:p>
    <w:p w:rsidR="006A00B2" w:rsidRDefault="0057566E">
      <w:pPr>
        <w:pStyle w:val="ListParagraph"/>
        <w:numPr>
          <w:ilvl w:val="0"/>
          <w:numId w:val="1220"/>
        </w:numPr>
        <w:contextualSpacing/>
      </w:pPr>
      <w:r>
        <w:t>&lt;draw:connector&gt;</w:t>
      </w:r>
    </w:p>
    <w:p w:rsidR="006A00B2" w:rsidRDefault="0057566E">
      <w:pPr>
        <w:pStyle w:val="ListParagraph"/>
        <w:numPr>
          <w:ilvl w:val="0"/>
          <w:numId w:val="1220"/>
        </w:numPr>
        <w:contextualSpacing/>
      </w:pPr>
      <w:r>
        <w:t>&lt;draw:caption&gt;</w:t>
      </w:r>
    </w:p>
    <w:p w:rsidR="006A00B2" w:rsidRDefault="0057566E">
      <w:pPr>
        <w:pStyle w:val="ListParagraph"/>
        <w:numPr>
          <w:ilvl w:val="0"/>
          <w:numId w:val="1220"/>
        </w:numPr>
        <w:contextualSpacing/>
      </w:pPr>
      <w:r>
        <w:t>&lt;draw:measure&gt;</w:t>
      </w:r>
    </w:p>
    <w:p w:rsidR="006A00B2" w:rsidRDefault="0057566E">
      <w:pPr>
        <w:pStyle w:val="ListParagraph"/>
        <w:numPr>
          <w:ilvl w:val="0"/>
          <w:numId w:val="1220"/>
        </w:numPr>
        <w:contextualSpacing/>
      </w:pPr>
      <w:r>
        <w:t>&lt;draw:g&gt;</w:t>
      </w:r>
    </w:p>
    <w:p w:rsidR="006A00B2" w:rsidRDefault="0057566E">
      <w:pPr>
        <w:pStyle w:val="ListParagraph"/>
        <w:numPr>
          <w:ilvl w:val="0"/>
          <w:numId w:val="1220"/>
        </w:numPr>
        <w:contextualSpacing/>
      </w:pPr>
      <w:r>
        <w:t>&lt;draw:frame&gt; containing the elements &lt;draw:image&gt;, &lt;draw:text-box&gt;, or &lt;</w:t>
      </w:r>
      <w:r>
        <w:t>draw:object-ole&gt;</w:t>
      </w:r>
    </w:p>
    <w:p w:rsidR="006A00B2" w:rsidRDefault="0057566E">
      <w:pPr>
        <w:pStyle w:val="ListParagraph"/>
        <w:numPr>
          <w:ilvl w:val="0"/>
          <w:numId w:val="1220"/>
        </w:numPr>
      </w:pPr>
      <w:r>
        <w:t xml:space="preserve">&lt;draw:custom-shape&gt; </w:t>
      </w:r>
    </w:p>
    <w:p w:rsidR="006A00B2" w:rsidRDefault="0057566E">
      <w:pPr>
        <w:pStyle w:val="Definition-Field"/>
      </w:pPr>
      <w:r>
        <w:t xml:space="preserve">c.   </w:t>
      </w:r>
      <w:r>
        <w:rPr>
          <w:i/>
        </w:rPr>
        <w:t>The standard defines the attribute draw:shadow, contained 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221"/>
        </w:numPr>
        <w:contextualSpacing/>
      </w:pPr>
      <w:r>
        <w:t>&lt;draw:rect&gt;</w:t>
      </w:r>
    </w:p>
    <w:p w:rsidR="006A00B2" w:rsidRDefault="0057566E">
      <w:pPr>
        <w:pStyle w:val="ListParagraph"/>
        <w:numPr>
          <w:ilvl w:val="0"/>
          <w:numId w:val="1221"/>
        </w:numPr>
        <w:contextualSpacing/>
      </w:pPr>
      <w:r>
        <w:t>&lt;draw:line</w:t>
      </w:r>
      <w:r>
        <w:t>&gt;</w:t>
      </w:r>
    </w:p>
    <w:p w:rsidR="006A00B2" w:rsidRDefault="0057566E">
      <w:pPr>
        <w:pStyle w:val="ListParagraph"/>
        <w:numPr>
          <w:ilvl w:val="0"/>
          <w:numId w:val="1221"/>
        </w:numPr>
        <w:contextualSpacing/>
      </w:pPr>
      <w:r>
        <w:t>&lt;draw:polyline&gt;</w:t>
      </w:r>
    </w:p>
    <w:p w:rsidR="006A00B2" w:rsidRDefault="0057566E">
      <w:pPr>
        <w:pStyle w:val="ListParagraph"/>
        <w:numPr>
          <w:ilvl w:val="0"/>
          <w:numId w:val="1221"/>
        </w:numPr>
        <w:contextualSpacing/>
      </w:pPr>
      <w:r>
        <w:t>&lt;draw:polygon&gt;</w:t>
      </w:r>
    </w:p>
    <w:p w:rsidR="006A00B2" w:rsidRDefault="0057566E">
      <w:pPr>
        <w:pStyle w:val="ListParagraph"/>
        <w:numPr>
          <w:ilvl w:val="0"/>
          <w:numId w:val="1221"/>
        </w:numPr>
        <w:contextualSpacing/>
      </w:pPr>
      <w:r>
        <w:t>&lt;draw:regular-polygon&gt;</w:t>
      </w:r>
    </w:p>
    <w:p w:rsidR="006A00B2" w:rsidRDefault="0057566E">
      <w:pPr>
        <w:pStyle w:val="ListParagraph"/>
        <w:numPr>
          <w:ilvl w:val="0"/>
          <w:numId w:val="1221"/>
        </w:numPr>
        <w:contextualSpacing/>
      </w:pPr>
      <w:r>
        <w:t>&lt;draw:path&gt;</w:t>
      </w:r>
    </w:p>
    <w:p w:rsidR="006A00B2" w:rsidRDefault="0057566E">
      <w:pPr>
        <w:pStyle w:val="ListParagraph"/>
        <w:numPr>
          <w:ilvl w:val="0"/>
          <w:numId w:val="1221"/>
        </w:numPr>
        <w:contextualSpacing/>
      </w:pPr>
      <w:r>
        <w:t>&lt;draw:circle&gt;</w:t>
      </w:r>
    </w:p>
    <w:p w:rsidR="006A00B2" w:rsidRDefault="0057566E">
      <w:pPr>
        <w:pStyle w:val="ListParagraph"/>
        <w:numPr>
          <w:ilvl w:val="0"/>
          <w:numId w:val="1221"/>
        </w:numPr>
        <w:contextualSpacing/>
      </w:pPr>
      <w:r>
        <w:t>&lt;draw:ellipse&gt;</w:t>
      </w:r>
    </w:p>
    <w:p w:rsidR="006A00B2" w:rsidRDefault="0057566E">
      <w:pPr>
        <w:pStyle w:val="ListParagraph"/>
        <w:numPr>
          <w:ilvl w:val="0"/>
          <w:numId w:val="1221"/>
        </w:numPr>
        <w:contextualSpacing/>
      </w:pPr>
      <w:r>
        <w:t>&lt;draw:connector&gt;</w:t>
      </w:r>
    </w:p>
    <w:p w:rsidR="006A00B2" w:rsidRDefault="0057566E">
      <w:pPr>
        <w:pStyle w:val="ListParagraph"/>
        <w:numPr>
          <w:ilvl w:val="0"/>
          <w:numId w:val="1221"/>
        </w:numPr>
        <w:contextualSpacing/>
      </w:pPr>
      <w:r>
        <w:lastRenderedPageBreak/>
        <w:t>&lt;draw:caption&gt;</w:t>
      </w:r>
    </w:p>
    <w:p w:rsidR="006A00B2" w:rsidRDefault="0057566E">
      <w:pPr>
        <w:pStyle w:val="ListParagraph"/>
        <w:numPr>
          <w:ilvl w:val="0"/>
          <w:numId w:val="1221"/>
        </w:numPr>
        <w:contextualSpacing/>
      </w:pPr>
      <w:r>
        <w:t>&lt;draw:measure&gt;</w:t>
      </w:r>
    </w:p>
    <w:p w:rsidR="006A00B2" w:rsidRDefault="0057566E">
      <w:pPr>
        <w:pStyle w:val="ListParagraph"/>
        <w:numPr>
          <w:ilvl w:val="0"/>
          <w:numId w:val="1221"/>
        </w:numPr>
        <w:contextualSpacing/>
      </w:pPr>
      <w:r>
        <w:t>&lt;draw:g&gt;</w:t>
      </w:r>
    </w:p>
    <w:p w:rsidR="006A00B2" w:rsidRDefault="0057566E">
      <w:pPr>
        <w:pStyle w:val="ListParagraph"/>
        <w:numPr>
          <w:ilvl w:val="0"/>
          <w:numId w:val="1221"/>
        </w:numPr>
        <w:contextualSpacing/>
      </w:pPr>
      <w:r>
        <w:t>&lt;draw:frame&gt; containing the elements &lt;draw:image&gt;, &lt;draw:text-box&gt;, or &lt;draw:object-ole&gt;</w:t>
      </w:r>
    </w:p>
    <w:p w:rsidR="006A00B2" w:rsidRDefault="0057566E">
      <w:pPr>
        <w:pStyle w:val="ListParagraph"/>
        <w:numPr>
          <w:ilvl w:val="0"/>
          <w:numId w:val="1221"/>
        </w:numPr>
      </w:pPr>
      <w:r>
        <w:t>&lt;</w:t>
      </w:r>
      <w:r>
        <w:t xml:space="preserve">draw:custom-shape&gt; </w:t>
      </w:r>
    </w:p>
    <w:p w:rsidR="006A00B2" w:rsidRDefault="0057566E">
      <w:pPr>
        <w:pStyle w:val="Heading3"/>
      </w:pPr>
      <w:bookmarkStart w:id="1679" w:name="section_51dcbee1ef0e45f7ab24f840e7a60351"/>
      <w:bookmarkStart w:id="1680" w:name="_Toc79580889"/>
      <w:r>
        <w:t>Section 15.18.2, Offset</w:t>
      </w:r>
      <w:bookmarkEnd w:id="1679"/>
      <w:bookmarkEnd w:id="1680"/>
      <w:r>
        <w:fldChar w:fldCharType="begin"/>
      </w:r>
      <w:r>
        <w:instrText xml:space="preserve"> XE "Offset" </w:instrText>
      </w:r>
      <w:r>
        <w:fldChar w:fldCharType="end"/>
      </w:r>
    </w:p>
    <w:p w:rsidR="006A00B2" w:rsidRDefault="0057566E">
      <w:pPr>
        <w:pStyle w:val="Definition-Field"/>
      </w:pPr>
      <w:r>
        <w:t xml:space="preserve">a.   </w:t>
      </w:r>
      <w:r>
        <w:rPr>
          <w:i/>
        </w:rPr>
        <w:t>The standard defines the attribute draw:shadow-offset-x, contained within the element &lt;style:graphic-properties&gt;</w:t>
      </w:r>
    </w:p>
    <w:p w:rsidR="006A00B2" w:rsidRDefault="0057566E">
      <w:pPr>
        <w:pStyle w:val="Definition-Field2"/>
      </w:pPr>
      <w:r>
        <w:t>Word 2013 supports this attribute for a style applied to the following elements</w:t>
      </w:r>
      <w:r>
        <w:t>:</w:t>
      </w:r>
    </w:p>
    <w:p w:rsidR="006A00B2" w:rsidRDefault="0057566E">
      <w:pPr>
        <w:pStyle w:val="ListParagraph"/>
        <w:numPr>
          <w:ilvl w:val="0"/>
          <w:numId w:val="1222"/>
        </w:numPr>
        <w:contextualSpacing/>
      </w:pPr>
      <w:r>
        <w:t>&lt;draw:rect&gt;</w:t>
      </w:r>
    </w:p>
    <w:p w:rsidR="006A00B2" w:rsidRDefault="0057566E">
      <w:pPr>
        <w:pStyle w:val="ListParagraph"/>
        <w:numPr>
          <w:ilvl w:val="0"/>
          <w:numId w:val="1222"/>
        </w:numPr>
        <w:contextualSpacing/>
      </w:pPr>
      <w:r>
        <w:t>&lt;draw:line&gt;</w:t>
      </w:r>
    </w:p>
    <w:p w:rsidR="006A00B2" w:rsidRDefault="0057566E">
      <w:pPr>
        <w:pStyle w:val="ListParagraph"/>
        <w:numPr>
          <w:ilvl w:val="0"/>
          <w:numId w:val="1222"/>
        </w:numPr>
        <w:contextualSpacing/>
      </w:pPr>
      <w:r>
        <w:t>&lt;draw:polyline&gt;</w:t>
      </w:r>
    </w:p>
    <w:p w:rsidR="006A00B2" w:rsidRDefault="0057566E">
      <w:pPr>
        <w:pStyle w:val="ListParagraph"/>
        <w:numPr>
          <w:ilvl w:val="0"/>
          <w:numId w:val="1222"/>
        </w:numPr>
        <w:contextualSpacing/>
      </w:pPr>
      <w:r>
        <w:t>&lt;draw:polygon&gt;</w:t>
      </w:r>
    </w:p>
    <w:p w:rsidR="006A00B2" w:rsidRDefault="0057566E">
      <w:pPr>
        <w:pStyle w:val="ListParagraph"/>
        <w:numPr>
          <w:ilvl w:val="0"/>
          <w:numId w:val="1222"/>
        </w:numPr>
        <w:contextualSpacing/>
      </w:pPr>
      <w:r>
        <w:t>&lt;draw:regular-polygon&gt;</w:t>
      </w:r>
    </w:p>
    <w:p w:rsidR="006A00B2" w:rsidRDefault="0057566E">
      <w:pPr>
        <w:pStyle w:val="ListParagraph"/>
        <w:numPr>
          <w:ilvl w:val="0"/>
          <w:numId w:val="1222"/>
        </w:numPr>
        <w:contextualSpacing/>
      </w:pPr>
      <w:r>
        <w:t>&lt;draw:path&gt;</w:t>
      </w:r>
    </w:p>
    <w:p w:rsidR="006A00B2" w:rsidRDefault="0057566E">
      <w:pPr>
        <w:pStyle w:val="ListParagraph"/>
        <w:numPr>
          <w:ilvl w:val="0"/>
          <w:numId w:val="1222"/>
        </w:numPr>
        <w:contextualSpacing/>
      </w:pPr>
      <w:r>
        <w:t>&lt;draw:circle&gt;</w:t>
      </w:r>
    </w:p>
    <w:p w:rsidR="006A00B2" w:rsidRDefault="0057566E">
      <w:pPr>
        <w:pStyle w:val="ListParagraph"/>
        <w:numPr>
          <w:ilvl w:val="0"/>
          <w:numId w:val="1222"/>
        </w:numPr>
        <w:contextualSpacing/>
      </w:pPr>
      <w:r>
        <w:t>&lt;draw:ellipse&gt;</w:t>
      </w:r>
    </w:p>
    <w:p w:rsidR="006A00B2" w:rsidRDefault="0057566E">
      <w:pPr>
        <w:pStyle w:val="ListParagraph"/>
        <w:numPr>
          <w:ilvl w:val="0"/>
          <w:numId w:val="1222"/>
        </w:numPr>
        <w:contextualSpacing/>
      </w:pPr>
      <w:r>
        <w:t>&lt;draw:connector&gt;</w:t>
      </w:r>
    </w:p>
    <w:p w:rsidR="006A00B2" w:rsidRDefault="0057566E">
      <w:pPr>
        <w:pStyle w:val="ListParagraph"/>
        <w:numPr>
          <w:ilvl w:val="0"/>
          <w:numId w:val="1222"/>
        </w:numPr>
        <w:contextualSpacing/>
      </w:pPr>
      <w:r>
        <w:t>&lt;draw:caption&gt;</w:t>
      </w:r>
    </w:p>
    <w:p w:rsidR="006A00B2" w:rsidRDefault="0057566E">
      <w:pPr>
        <w:pStyle w:val="ListParagraph"/>
        <w:numPr>
          <w:ilvl w:val="0"/>
          <w:numId w:val="1222"/>
        </w:numPr>
        <w:contextualSpacing/>
      </w:pPr>
      <w:r>
        <w:t>&lt;draw:measure&gt;</w:t>
      </w:r>
    </w:p>
    <w:p w:rsidR="006A00B2" w:rsidRDefault="0057566E">
      <w:pPr>
        <w:pStyle w:val="ListParagraph"/>
        <w:numPr>
          <w:ilvl w:val="0"/>
          <w:numId w:val="1222"/>
        </w:numPr>
        <w:contextualSpacing/>
      </w:pPr>
      <w:r>
        <w:t>&lt;draw:g&gt;</w:t>
      </w:r>
    </w:p>
    <w:p w:rsidR="006A00B2" w:rsidRDefault="0057566E">
      <w:pPr>
        <w:pStyle w:val="ListParagraph"/>
        <w:numPr>
          <w:ilvl w:val="0"/>
          <w:numId w:val="1222"/>
        </w:numPr>
        <w:contextualSpacing/>
      </w:pPr>
      <w:r>
        <w:t>&lt;draw:frame&gt; containing the elements &lt;draw:image&gt;, &lt;draw:text-box&gt;, or &lt;draw:ob</w:t>
      </w:r>
      <w:r>
        <w:t>ject-ole&gt;</w:t>
      </w:r>
    </w:p>
    <w:p w:rsidR="006A00B2" w:rsidRDefault="0057566E">
      <w:pPr>
        <w:pStyle w:val="ListParagraph"/>
        <w:numPr>
          <w:ilvl w:val="0"/>
          <w:numId w:val="1222"/>
        </w:numPr>
      </w:pPr>
      <w:r>
        <w:t xml:space="preserve">&lt;draw:custom-shape&gt; </w:t>
      </w:r>
    </w:p>
    <w:p w:rsidR="006A00B2" w:rsidRDefault="0057566E">
      <w:pPr>
        <w:pStyle w:val="Definition-Field"/>
      </w:pPr>
      <w:r>
        <w:t xml:space="preserve">b.   </w:t>
      </w:r>
      <w:r>
        <w:rPr>
          <w:i/>
        </w:rPr>
        <w:t>The standard defines the attribute draw:shadow-offset-y,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223"/>
        </w:numPr>
        <w:contextualSpacing/>
      </w:pPr>
      <w:r>
        <w:t>&lt;draw:rect&gt;</w:t>
      </w:r>
    </w:p>
    <w:p w:rsidR="006A00B2" w:rsidRDefault="0057566E">
      <w:pPr>
        <w:pStyle w:val="ListParagraph"/>
        <w:numPr>
          <w:ilvl w:val="0"/>
          <w:numId w:val="1223"/>
        </w:numPr>
        <w:contextualSpacing/>
      </w:pPr>
      <w:r>
        <w:t>&lt;draw:line&gt;</w:t>
      </w:r>
    </w:p>
    <w:p w:rsidR="006A00B2" w:rsidRDefault="0057566E">
      <w:pPr>
        <w:pStyle w:val="ListParagraph"/>
        <w:numPr>
          <w:ilvl w:val="0"/>
          <w:numId w:val="1223"/>
        </w:numPr>
        <w:contextualSpacing/>
      </w:pPr>
      <w:r>
        <w:t>&lt;d</w:t>
      </w:r>
      <w:r>
        <w:t>raw:polyline&gt;</w:t>
      </w:r>
    </w:p>
    <w:p w:rsidR="006A00B2" w:rsidRDefault="0057566E">
      <w:pPr>
        <w:pStyle w:val="ListParagraph"/>
        <w:numPr>
          <w:ilvl w:val="0"/>
          <w:numId w:val="1223"/>
        </w:numPr>
        <w:contextualSpacing/>
      </w:pPr>
      <w:r>
        <w:t>&lt;draw:polygon&gt;</w:t>
      </w:r>
    </w:p>
    <w:p w:rsidR="006A00B2" w:rsidRDefault="0057566E">
      <w:pPr>
        <w:pStyle w:val="ListParagraph"/>
        <w:numPr>
          <w:ilvl w:val="0"/>
          <w:numId w:val="1223"/>
        </w:numPr>
        <w:contextualSpacing/>
      </w:pPr>
      <w:r>
        <w:t>&lt;draw:regular-polygon&gt;</w:t>
      </w:r>
    </w:p>
    <w:p w:rsidR="006A00B2" w:rsidRDefault="0057566E">
      <w:pPr>
        <w:pStyle w:val="ListParagraph"/>
        <w:numPr>
          <w:ilvl w:val="0"/>
          <w:numId w:val="1223"/>
        </w:numPr>
        <w:contextualSpacing/>
      </w:pPr>
      <w:r>
        <w:t>&lt;draw:path&gt;</w:t>
      </w:r>
    </w:p>
    <w:p w:rsidR="006A00B2" w:rsidRDefault="0057566E">
      <w:pPr>
        <w:pStyle w:val="ListParagraph"/>
        <w:numPr>
          <w:ilvl w:val="0"/>
          <w:numId w:val="1223"/>
        </w:numPr>
        <w:contextualSpacing/>
      </w:pPr>
      <w:r>
        <w:t>&lt;draw:circle&gt;</w:t>
      </w:r>
    </w:p>
    <w:p w:rsidR="006A00B2" w:rsidRDefault="0057566E">
      <w:pPr>
        <w:pStyle w:val="ListParagraph"/>
        <w:numPr>
          <w:ilvl w:val="0"/>
          <w:numId w:val="1223"/>
        </w:numPr>
        <w:contextualSpacing/>
      </w:pPr>
      <w:r>
        <w:t>&lt;draw:ellipse&gt;</w:t>
      </w:r>
    </w:p>
    <w:p w:rsidR="006A00B2" w:rsidRDefault="0057566E">
      <w:pPr>
        <w:pStyle w:val="ListParagraph"/>
        <w:numPr>
          <w:ilvl w:val="0"/>
          <w:numId w:val="1223"/>
        </w:numPr>
        <w:contextualSpacing/>
      </w:pPr>
      <w:r>
        <w:t>&lt;draw:connector&gt;</w:t>
      </w:r>
    </w:p>
    <w:p w:rsidR="006A00B2" w:rsidRDefault="0057566E">
      <w:pPr>
        <w:pStyle w:val="ListParagraph"/>
        <w:numPr>
          <w:ilvl w:val="0"/>
          <w:numId w:val="1223"/>
        </w:numPr>
        <w:contextualSpacing/>
      </w:pPr>
      <w:r>
        <w:t>&lt;draw:caption&gt;</w:t>
      </w:r>
    </w:p>
    <w:p w:rsidR="006A00B2" w:rsidRDefault="0057566E">
      <w:pPr>
        <w:pStyle w:val="ListParagraph"/>
        <w:numPr>
          <w:ilvl w:val="0"/>
          <w:numId w:val="1223"/>
        </w:numPr>
        <w:contextualSpacing/>
      </w:pPr>
      <w:r>
        <w:t>&lt;draw:measure&gt;</w:t>
      </w:r>
    </w:p>
    <w:p w:rsidR="006A00B2" w:rsidRDefault="0057566E">
      <w:pPr>
        <w:pStyle w:val="ListParagraph"/>
        <w:numPr>
          <w:ilvl w:val="0"/>
          <w:numId w:val="1223"/>
        </w:numPr>
        <w:contextualSpacing/>
      </w:pPr>
      <w:r>
        <w:t>&lt;draw:g&gt;</w:t>
      </w:r>
    </w:p>
    <w:p w:rsidR="006A00B2" w:rsidRDefault="0057566E">
      <w:pPr>
        <w:pStyle w:val="ListParagraph"/>
        <w:numPr>
          <w:ilvl w:val="0"/>
          <w:numId w:val="1223"/>
        </w:numPr>
        <w:contextualSpacing/>
      </w:pPr>
      <w:r>
        <w:t>&lt;draw:frame&gt; containing the elements &lt;draw:image&gt;, &lt;draw:text-box&gt;, or &lt;draw:object-ole&gt;</w:t>
      </w:r>
    </w:p>
    <w:p w:rsidR="006A00B2" w:rsidRDefault="0057566E">
      <w:pPr>
        <w:pStyle w:val="ListParagraph"/>
        <w:numPr>
          <w:ilvl w:val="0"/>
          <w:numId w:val="1223"/>
        </w:numPr>
      </w:pPr>
      <w:r>
        <w:t>&lt;draw:custom-shape</w:t>
      </w:r>
      <w:r>
        <w:t xml:space="preserve">&gt; </w:t>
      </w:r>
    </w:p>
    <w:p w:rsidR="006A00B2" w:rsidRDefault="0057566E">
      <w:pPr>
        <w:pStyle w:val="Definition-Field"/>
      </w:pPr>
      <w:r>
        <w:t xml:space="preserve">c.   </w:t>
      </w:r>
      <w:r>
        <w:rPr>
          <w:i/>
        </w:rPr>
        <w:t>The standard defines the attribute draw:shadow-offset-x,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224"/>
        </w:numPr>
        <w:contextualSpacing/>
      </w:pPr>
      <w:r>
        <w:t>&lt;draw:rect&gt;</w:t>
      </w:r>
    </w:p>
    <w:p w:rsidR="006A00B2" w:rsidRDefault="0057566E">
      <w:pPr>
        <w:pStyle w:val="ListParagraph"/>
        <w:numPr>
          <w:ilvl w:val="0"/>
          <w:numId w:val="1224"/>
        </w:numPr>
        <w:contextualSpacing/>
      </w:pPr>
      <w:r>
        <w:t>&lt;draw:line&gt;</w:t>
      </w:r>
    </w:p>
    <w:p w:rsidR="006A00B2" w:rsidRDefault="0057566E">
      <w:pPr>
        <w:pStyle w:val="ListParagraph"/>
        <w:numPr>
          <w:ilvl w:val="0"/>
          <w:numId w:val="1224"/>
        </w:numPr>
        <w:contextualSpacing/>
      </w:pPr>
      <w:r>
        <w:t>&lt;draw:polyline&gt;</w:t>
      </w:r>
    </w:p>
    <w:p w:rsidR="006A00B2" w:rsidRDefault="0057566E">
      <w:pPr>
        <w:pStyle w:val="ListParagraph"/>
        <w:numPr>
          <w:ilvl w:val="0"/>
          <w:numId w:val="1224"/>
        </w:numPr>
        <w:contextualSpacing/>
      </w:pPr>
      <w:r>
        <w:t>&lt;draw:polygon</w:t>
      </w:r>
      <w:r>
        <w:t>&gt;</w:t>
      </w:r>
    </w:p>
    <w:p w:rsidR="006A00B2" w:rsidRDefault="0057566E">
      <w:pPr>
        <w:pStyle w:val="ListParagraph"/>
        <w:numPr>
          <w:ilvl w:val="0"/>
          <w:numId w:val="1224"/>
        </w:numPr>
        <w:contextualSpacing/>
      </w:pPr>
      <w:r>
        <w:t>&lt;draw:regular-polygon&gt;</w:t>
      </w:r>
    </w:p>
    <w:p w:rsidR="006A00B2" w:rsidRDefault="0057566E">
      <w:pPr>
        <w:pStyle w:val="ListParagraph"/>
        <w:numPr>
          <w:ilvl w:val="0"/>
          <w:numId w:val="1224"/>
        </w:numPr>
        <w:contextualSpacing/>
      </w:pPr>
      <w:r>
        <w:t>&lt;draw:path&gt;</w:t>
      </w:r>
    </w:p>
    <w:p w:rsidR="006A00B2" w:rsidRDefault="0057566E">
      <w:pPr>
        <w:pStyle w:val="ListParagraph"/>
        <w:numPr>
          <w:ilvl w:val="0"/>
          <w:numId w:val="1224"/>
        </w:numPr>
        <w:contextualSpacing/>
      </w:pPr>
      <w:r>
        <w:lastRenderedPageBreak/>
        <w:t>&lt;draw:circle&gt;</w:t>
      </w:r>
    </w:p>
    <w:p w:rsidR="006A00B2" w:rsidRDefault="0057566E">
      <w:pPr>
        <w:pStyle w:val="ListParagraph"/>
        <w:numPr>
          <w:ilvl w:val="0"/>
          <w:numId w:val="1224"/>
        </w:numPr>
        <w:contextualSpacing/>
      </w:pPr>
      <w:r>
        <w:t>&lt;draw:ellipse&gt;</w:t>
      </w:r>
    </w:p>
    <w:p w:rsidR="006A00B2" w:rsidRDefault="0057566E">
      <w:pPr>
        <w:pStyle w:val="ListParagraph"/>
        <w:numPr>
          <w:ilvl w:val="0"/>
          <w:numId w:val="1224"/>
        </w:numPr>
        <w:contextualSpacing/>
      </w:pPr>
      <w:r>
        <w:t>&lt;draw:connector&gt;</w:t>
      </w:r>
    </w:p>
    <w:p w:rsidR="006A00B2" w:rsidRDefault="0057566E">
      <w:pPr>
        <w:pStyle w:val="ListParagraph"/>
        <w:numPr>
          <w:ilvl w:val="0"/>
          <w:numId w:val="1224"/>
        </w:numPr>
        <w:contextualSpacing/>
      </w:pPr>
      <w:r>
        <w:t>&lt;draw:caption&gt;</w:t>
      </w:r>
    </w:p>
    <w:p w:rsidR="006A00B2" w:rsidRDefault="0057566E">
      <w:pPr>
        <w:pStyle w:val="ListParagraph"/>
        <w:numPr>
          <w:ilvl w:val="0"/>
          <w:numId w:val="1224"/>
        </w:numPr>
        <w:contextualSpacing/>
      </w:pPr>
      <w:r>
        <w:t>&lt;draw:measure&gt;</w:t>
      </w:r>
    </w:p>
    <w:p w:rsidR="006A00B2" w:rsidRDefault="0057566E">
      <w:pPr>
        <w:pStyle w:val="ListParagraph"/>
        <w:numPr>
          <w:ilvl w:val="0"/>
          <w:numId w:val="1224"/>
        </w:numPr>
        <w:contextualSpacing/>
      </w:pPr>
      <w:r>
        <w:t>&lt;draw:g&gt;</w:t>
      </w:r>
    </w:p>
    <w:p w:rsidR="006A00B2" w:rsidRDefault="0057566E">
      <w:pPr>
        <w:pStyle w:val="ListParagraph"/>
        <w:numPr>
          <w:ilvl w:val="0"/>
          <w:numId w:val="1224"/>
        </w:numPr>
        <w:contextualSpacing/>
      </w:pPr>
      <w:r>
        <w:t>&lt;draw:frame&gt; containing the elements &lt;draw:image&gt;, &lt;draw:text-box&gt;, or &lt;draw:object-ole&gt;</w:t>
      </w:r>
    </w:p>
    <w:p w:rsidR="006A00B2" w:rsidRDefault="0057566E">
      <w:pPr>
        <w:pStyle w:val="ListParagraph"/>
        <w:numPr>
          <w:ilvl w:val="0"/>
          <w:numId w:val="1224"/>
        </w:numPr>
      </w:pPr>
      <w:r>
        <w:t xml:space="preserve">&lt;draw:custom-shape&gt; </w:t>
      </w:r>
    </w:p>
    <w:p w:rsidR="006A00B2" w:rsidRDefault="0057566E">
      <w:pPr>
        <w:pStyle w:val="Definition-Field"/>
      </w:pPr>
      <w:r>
        <w:t xml:space="preserve">d.   </w:t>
      </w:r>
      <w:r>
        <w:rPr>
          <w:i/>
        </w:rPr>
        <w:t>The standard define</w:t>
      </w:r>
      <w:r>
        <w:rPr>
          <w:i/>
        </w:rPr>
        <w:t>s the attribute draw:shadow-offset-y, contained within the element &lt;style:graphic-properties&gt;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225"/>
        </w:numPr>
        <w:contextualSpacing/>
      </w:pPr>
      <w:r>
        <w:t>&lt;draw:rect&gt;</w:t>
      </w:r>
    </w:p>
    <w:p w:rsidR="006A00B2" w:rsidRDefault="0057566E">
      <w:pPr>
        <w:pStyle w:val="ListParagraph"/>
        <w:numPr>
          <w:ilvl w:val="0"/>
          <w:numId w:val="1225"/>
        </w:numPr>
        <w:contextualSpacing/>
      </w:pPr>
      <w:r>
        <w:t>&lt;draw:line&gt;</w:t>
      </w:r>
    </w:p>
    <w:p w:rsidR="006A00B2" w:rsidRDefault="0057566E">
      <w:pPr>
        <w:pStyle w:val="ListParagraph"/>
        <w:numPr>
          <w:ilvl w:val="0"/>
          <w:numId w:val="1225"/>
        </w:numPr>
        <w:contextualSpacing/>
      </w:pPr>
      <w:r>
        <w:t>&lt;draw:polyline&gt;</w:t>
      </w:r>
    </w:p>
    <w:p w:rsidR="006A00B2" w:rsidRDefault="0057566E">
      <w:pPr>
        <w:pStyle w:val="ListParagraph"/>
        <w:numPr>
          <w:ilvl w:val="0"/>
          <w:numId w:val="1225"/>
        </w:numPr>
        <w:contextualSpacing/>
      </w:pPr>
      <w:r>
        <w:t>&lt;draw:polygon&gt;</w:t>
      </w:r>
    </w:p>
    <w:p w:rsidR="006A00B2" w:rsidRDefault="0057566E">
      <w:pPr>
        <w:pStyle w:val="ListParagraph"/>
        <w:numPr>
          <w:ilvl w:val="0"/>
          <w:numId w:val="1225"/>
        </w:numPr>
        <w:contextualSpacing/>
      </w:pPr>
      <w:r>
        <w:t>&lt;draw:regular-polygon&gt;</w:t>
      </w:r>
    </w:p>
    <w:p w:rsidR="006A00B2" w:rsidRDefault="0057566E">
      <w:pPr>
        <w:pStyle w:val="ListParagraph"/>
        <w:numPr>
          <w:ilvl w:val="0"/>
          <w:numId w:val="1225"/>
        </w:numPr>
        <w:contextualSpacing/>
      </w:pPr>
      <w:r>
        <w:t>&lt;</w:t>
      </w:r>
      <w:r>
        <w:t>draw:path&gt;</w:t>
      </w:r>
    </w:p>
    <w:p w:rsidR="006A00B2" w:rsidRDefault="0057566E">
      <w:pPr>
        <w:pStyle w:val="ListParagraph"/>
        <w:numPr>
          <w:ilvl w:val="0"/>
          <w:numId w:val="1225"/>
        </w:numPr>
        <w:contextualSpacing/>
      </w:pPr>
      <w:r>
        <w:t>&lt;draw:circle&gt;</w:t>
      </w:r>
    </w:p>
    <w:p w:rsidR="006A00B2" w:rsidRDefault="0057566E">
      <w:pPr>
        <w:pStyle w:val="ListParagraph"/>
        <w:numPr>
          <w:ilvl w:val="0"/>
          <w:numId w:val="1225"/>
        </w:numPr>
        <w:contextualSpacing/>
      </w:pPr>
      <w:r>
        <w:t>&lt;draw:ellipse&gt;</w:t>
      </w:r>
    </w:p>
    <w:p w:rsidR="006A00B2" w:rsidRDefault="0057566E">
      <w:pPr>
        <w:pStyle w:val="ListParagraph"/>
        <w:numPr>
          <w:ilvl w:val="0"/>
          <w:numId w:val="1225"/>
        </w:numPr>
        <w:contextualSpacing/>
      </w:pPr>
      <w:r>
        <w:t>&lt;draw:connector&gt;</w:t>
      </w:r>
    </w:p>
    <w:p w:rsidR="006A00B2" w:rsidRDefault="0057566E">
      <w:pPr>
        <w:pStyle w:val="ListParagraph"/>
        <w:numPr>
          <w:ilvl w:val="0"/>
          <w:numId w:val="1225"/>
        </w:numPr>
        <w:contextualSpacing/>
      </w:pPr>
      <w:r>
        <w:t>&lt;draw:caption&gt;</w:t>
      </w:r>
    </w:p>
    <w:p w:rsidR="006A00B2" w:rsidRDefault="0057566E">
      <w:pPr>
        <w:pStyle w:val="ListParagraph"/>
        <w:numPr>
          <w:ilvl w:val="0"/>
          <w:numId w:val="1225"/>
        </w:numPr>
        <w:contextualSpacing/>
      </w:pPr>
      <w:r>
        <w:t>&lt;draw:measure&gt;</w:t>
      </w:r>
    </w:p>
    <w:p w:rsidR="006A00B2" w:rsidRDefault="0057566E">
      <w:pPr>
        <w:pStyle w:val="ListParagraph"/>
        <w:numPr>
          <w:ilvl w:val="0"/>
          <w:numId w:val="1225"/>
        </w:numPr>
        <w:contextualSpacing/>
      </w:pPr>
      <w:r>
        <w:t>&lt;draw:g&gt;</w:t>
      </w:r>
    </w:p>
    <w:p w:rsidR="006A00B2" w:rsidRDefault="0057566E">
      <w:pPr>
        <w:pStyle w:val="ListParagraph"/>
        <w:numPr>
          <w:ilvl w:val="0"/>
          <w:numId w:val="1225"/>
        </w:numPr>
        <w:contextualSpacing/>
      </w:pPr>
      <w:r>
        <w:t>&lt;draw:frame&gt; containing the elements &lt;draw:image&gt;, &lt;draw:text-box&gt;, or &lt;draw:object-ole&gt;</w:t>
      </w:r>
    </w:p>
    <w:p w:rsidR="006A00B2" w:rsidRDefault="0057566E">
      <w:pPr>
        <w:pStyle w:val="ListParagraph"/>
        <w:numPr>
          <w:ilvl w:val="0"/>
          <w:numId w:val="1225"/>
        </w:numPr>
      </w:pPr>
      <w:r>
        <w:t xml:space="preserve">&lt;draw:custom-shape&gt; </w:t>
      </w:r>
    </w:p>
    <w:p w:rsidR="006A00B2" w:rsidRDefault="0057566E">
      <w:pPr>
        <w:pStyle w:val="Definition-Field"/>
      </w:pPr>
      <w:r>
        <w:t xml:space="preserve">e.   </w:t>
      </w:r>
      <w:r>
        <w:rPr>
          <w:i/>
        </w:rPr>
        <w:t>The standard defines the attribute draw:shado</w:t>
      </w:r>
      <w:r>
        <w:rPr>
          <w:i/>
        </w:rPr>
        <w:t>w-offset-x, contained 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226"/>
        </w:numPr>
        <w:contextualSpacing/>
      </w:pPr>
      <w:r>
        <w:t>&lt;draw:rect&gt;</w:t>
      </w:r>
    </w:p>
    <w:p w:rsidR="006A00B2" w:rsidRDefault="0057566E">
      <w:pPr>
        <w:pStyle w:val="ListParagraph"/>
        <w:numPr>
          <w:ilvl w:val="0"/>
          <w:numId w:val="1226"/>
        </w:numPr>
        <w:contextualSpacing/>
      </w:pPr>
      <w:r>
        <w:t>&lt;draw:line&gt;</w:t>
      </w:r>
    </w:p>
    <w:p w:rsidR="006A00B2" w:rsidRDefault="0057566E">
      <w:pPr>
        <w:pStyle w:val="ListParagraph"/>
        <w:numPr>
          <w:ilvl w:val="0"/>
          <w:numId w:val="1226"/>
        </w:numPr>
        <w:contextualSpacing/>
      </w:pPr>
      <w:r>
        <w:t>&lt;draw:polyline&gt;</w:t>
      </w:r>
    </w:p>
    <w:p w:rsidR="006A00B2" w:rsidRDefault="0057566E">
      <w:pPr>
        <w:pStyle w:val="ListParagraph"/>
        <w:numPr>
          <w:ilvl w:val="0"/>
          <w:numId w:val="1226"/>
        </w:numPr>
        <w:contextualSpacing/>
      </w:pPr>
      <w:r>
        <w:t>&lt;draw:polygon&gt;</w:t>
      </w:r>
    </w:p>
    <w:p w:rsidR="006A00B2" w:rsidRDefault="0057566E">
      <w:pPr>
        <w:pStyle w:val="ListParagraph"/>
        <w:numPr>
          <w:ilvl w:val="0"/>
          <w:numId w:val="1226"/>
        </w:numPr>
        <w:contextualSpacing/>
      </w:pPr>
      <w:r>
        <w:t>&lt;draw:regular-polygon&gt;</w:t>
      </w:r>
    </w:p>
    <w:p w:rsidR="006A00B2" w:rsidRDefault="0057566E">
      <w:pPr>
        <w:pStyle w:val="ListParagraph"/>
        <w:numPr>
          <w:ilvl w:val="0"/>
          <w:numId w:val="1226"/>
        </w:numPr>
        <w:contextualSpacing/>
      </w:pPr>
      <w:r>
        <w:t>&lt;draw:path&gt;</w:t>
      </w:r>
    </w:p>
    <w:p w:rsidR="006A00B2" w:rsidRDefault="0057566E">
      <w:pPr>
        <w:pStyle w:val="ListParagraph"/>
        <w:numPr>
          <w:ilvl w:val="0"/>
          <w:numId w:val="1226"/>
        </w:numPr>
        <w:contextualSpacing/>
      </w:pPr>
      <w:r>
        <w:t>&lt;draw:circl</w:t>
      </w:r>
      <w:r>
        <w:t>e&gt;</w:t>
      </w:r>
    </w:p>
    <w:p w:rsidR="006A00B2" w:rsidRDefault="0057566E">
      <w:pPr>
        <w:pStyle w:val="ListParagraph"/>
        <w:numPr>
          <w:ilvl w:val="0"/>
          <w:numId w:val="1226"/>
        </w:numPr>
        <w:contextualSpacing/>
      </w:pPr>
      <w:r>
        <w:t>&lt;draw:ellipse&gt;</w:t>
      </w:r>
    </w:p>
    <w:p w:rsidR="006A00B2" w:rsidRDefault="0057566E">
      <w:pPr>
        <w:pStyle w:val="ListParagraph"/>
        <w:numPr>
          <w:ilvl w:val="0"/>
          <w:numId w:val="1226"/>
        </w:numPr>
        <w:contextualSpacing/>
      </w:pPr>
      <w:r>
        <w:t>&lt;draw:connector&gt;</w:t>
      </w:r>
    </w:p>
    <w:p w:rsidR="006A00B2" w:rsidRDefault="0057566E">
      <w:pPr>
        <w:pStyle w:val="ListParagraph"/>
        <w:numPr>
          <w:ilvl w:val="0"/>
          <w:numId w:val="1226"/>
        </w:numPr>
        <w:contextualSpacing/>
      </w:pPr>
      <w:r>
        <w:t>&lt;draw:caption&gt;</w:t>
      </w:r>
    </w:p>
    <w:p w:rsidR="006A00B2" w:rsidRDefault="0057566E">
      <w:pPr>
        <w:pStyle w:val="ListParagraph"/>
        <w:numPr>
          <w:ilvl w:val="0"/>
          <w:numId w:val="1226"/>
        </w:numPr>
        <w:contextualSpacing/>
      </w:pPr>
      <w:r>
        <w:t>&lt;draw:measure&gt;</w:t>
      </w:r>
    </w:p>
    <w:p w:rsidR="006A00B2" w:rsidRDefault="0057566E">
      <w:pPr>
        <w:pStyle w:val="ListParagraph"/>
        <w:numPr>
          <w:ilvl w:val="0"/>
          <w:numId w:val="1226"/>
        </w:numPr>
        <w:contextualSpacing/>
      </w:pPr>
      <w:r>
        <w:t>&lt;draw:g&gt;</w:t>
      </w:r>
    </w:p>
    <w:p w:rsidR="006A00B2" w:rsidRDefault="0057566E">
      <w:pPr>
        <w:pStyle w:val="ListParagraph"/>
        <w:numPr>
          <w:ilvl w:val="0"/>
          <w:numId w:val="1226"/>
        </w:numPr>
        <w:contextualSpacing/>
      </w:pPr>
      <w:r>
        <w:t>&lt;draw:frame&gt; containing the elements &lt;draw:image&gt;, &lt;draw:text-box&gt;, or &lt;draw:object-ole&gt;</w:t>
      </w:r>
    </w:p>
    <w:p w:rsidR="006A00B2" w:rsidRDefault="0057566E">
      <w:pPr>
        <w:pStyle w:val="ListParagraph"/>
        <w:numPr>
          <w:ilvl w:val="0"/>
          <w:numId w:val="1226"/>
        </w:numPr>
      </w:pPr>
      <w:r>
        <w:t xml:space="preserve">&lt;draw:custom-shape&gt; </w:t>
      </w:r>
    </w:p>
    <w:p w:rsidR="006A00B2" w:rsidRDefault="0057566E">
      <w:pPr>
        <w:pStyle w:val="Definition-Field"/>
      </w:pPr>
      <w:r>
        <w:t xml:space="preserve">f.   </w:t>
      </w:r>
      <w:r>
        <w:rPr>
          <w:i/>
        </w:rPr>
        <w:t xml:space="preserve">The standard defines the attribute draw:shadow-offset-y, contained </w:t>
      </w:r>
      <w:r>
        <w:rPr>
          <w:i/>
        </w:rPr>
        <w:t>within the element &lt;style:graphic-properties&gt;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227"/>
        </w:numPr>
        <w:contextualSpacing/>
      </w:pPr>
      <w:r>
        <w:t>&lt;draw:rect&gt;</w:t>
      </w:r>
    </w:p>
    <w:p w:rsidR="006A00B2" w:rsidRDefault="0057566E">
      <w:pPr>
        <w:pStyle w:val="ListParagraph"/>
        <w:numPr>
          <w:ilvl w:val="0"/>
          <w:numId w:val="1227"/>
        </w:numPr>
        <w:contextualSpacing/>
      </w:pPr>
      <w:r>
        <w:t>&lt;draw:line&gt;</w:t>
      </w:r>
    </w:p>
    <w:p w:rsidR="006A00B2" w:rsidRDefault="0057566E">
      <w:pPr>
        <w:pStyle w:val="ListParagraph"/>
        <w:numPr>
          <w:ilvl w:val="0"/>
          <w:numId w:val="1227"/>
        </w:numPr>
        <w:contextualSpacing/>
      </w:pPr>
      <w:r>
        <w:t>&lt;draw:polyline&gt;</w:t>
      </w:r>
    </w:p>
    <w:p w:rsidR="006A00B2" w:rsidRDefault="0057566E">
      <w:pPr>
        <w:pStyle w:val="ListParagraph"/>
        <w:numPr>
          <w:ilvl w:val="0"/>
          <w:numId w:val="1227"/>
        </w:numPr>
        <w:contextualSpacing/>
      </w:pPr>
      <w:r>
        <w:t>&lt;draw:polygon&gt;</w:t>
      </w:r>
    </w:p>
    <w:p w:rsidR="006A00B2" w:rsidRDefault="0057566E">
      <w:pPr>
        <w:pStyle w:val="ListParagraph"/>
        <w:numPr>
          <w:ilvl w:val="0"/>
          <w:numId w:val="1227"/>
        </w:numPr>
        <w:contextualSpacing/>
      </w:pPr>
      <w:r>
        <w:t>&lt;draw:regular-polygon&gt;</w:t>
      </w:r>
    </w:p>
    <w:p w:rsidR="006A00B2" w:rsidRDefault="0057566E">
      <w:pPr>
        <w:pStyle w:val="ListParagraph"/>
        <w:numPr>
          <w:ilvl w:val="0"/>
          <w:numId w:val="1227"/>
        </w:numPr>
        <w:contextualSpacing/>
      </w:pPr>
      <w:r>
        <w:lastRenderedPageBreak/>
        <w:t>&lt;draw:path&gt;</w:t>
      </w:r>
    </w:p>
    <w:p w:rsidR="006A00B2" w:rsidRDefault="0057566E">
      <w:pPr>
        <w:pStyle w:val="ListParagraph"/>
        <w:numPr>
          <w:ilvl w:val="0"/>
          <w:numId w:val="1227"/>
        </w:numPr>
        <w:contextualSpacing/>
      </w:pPr>
      <w:r>
        <w:t>&lt;draw:circle&gt;</w:t>
      </w:r>
    </w:p>
    <w:p w:rsidR="006A00B2" w:rsidRDefault="0057566E">
      <w:pPr>
        <w:pStyle w:val="ListParagraph"/>
        <w:numPr>
          <w:ilvl w:val="0"/>
          <w:numId w:val="1227"/>
        </w:numPr>
        <w:contextualSpacing/>
      </w:pPr>
      <w:r>
        <w:t>&lt;draw:ellipse&gt;</w:t>
      </w:r>
    </w:p>
    <w:p w:rsidR="006A00B2" w:rsidRDefault="0057566E">
      <w:pPr>
        <w:pStyle w:val="ListParagraph"/>
        <w:numPr>
          <w:ilvl w:val="0"/>
          <w:numId w:val="1227"/>
        </w:numPr>
        <w:contextualSpacing/>
      </w:pPr>
      <w:r>
        <w:t>&lt;dra</w:t>
      </w:r>
      <w:r>
        <w:t>w:connector&gt;</w:t>
      </w:r>
    </w:p>
    <w:p w:rsidR="006A00B2" w:rsidRDefault="0057566E">
      <w:pPr>
        <w:pStyle w:val="ListParagraph"/>
        <w:numPr>
          <w:ilvl w:val="0"/>
          <w:numId w:val="1227"/>
        </w:numPr>
        <w:contextualSpacing/>
      </w:pPr>
      <w:r>
        <w:t>&lt;draw:caption&gt;</w:t>
      </w:r>
    </w:p>
    <w:p w:rsidR="006A00B2" w:rsidRDefault="0057566E">
      <w:pPr>
        <w:pStyle w:val="ListParagraph"/>
        <w:numPr>
          <w:ilvl w:val="0"/>
          <w:numId w:val="1227"/>
        </w:numPr>
        <w:contextualSpacing/>
      </w:pPr>
      <w:r>
        <w:t>&lt;draw:measure&gt;</w:t>
      </w:r>
    </w:p>
    <w:p w:rsidR="006A00B2" w:rsidRDefault="0057566E">
      <w:pPr>
        <w:pStyle w:val="ListParagraph"/>
        <w:numPr>
          <w:ilvl w:val="0"/>
          <w:numId w:val="1227"/>
        </w:numPr>
        <w:contextualSpacing/>
      </w:pPr>
      <w:r>
        <w:t>&lt;draw:g&gt;</w:t>
      </w:r>
    </w:p>
    <w:p w:rsidR="006A00B2" w:rsidRDefault="0057566E">
      <w:pPr>
        <w:pStyle w:val="ListParagraph"/>
        <w:numPr>
          <w:ilvl w:val="0"/>
          <w:numId w:val="1227"/>
        </w:numPr>
        <w:contextualSpacing/>
      </w:pPr>
      <w:r>
        <w:t>&lt;draw:frame&gt; containing the elements &lt;draw:image&gt;, &lt;draw:text-box&gt;, or &lt;draw:object-ole&gt;</w:t>
      </w:r>
    </w:p>
    <w:p w:rsidR="006A00B2" w:rsidRDefault="0057566E">
      <w:pPr>
        <w:pStyle w:val="ListParagraph"/>
        <w:numPr>
          <w:ilvl w:val="0"/>
          <w:numId w:val="1227"/>
        </w:numPr>
      </w:pPr>
      <w:r>
        <w:t xml:space="preserve">&lt;draw:custom-shape&gt; </w:t>
      </w:r>
    </w:p>
    <w:p w:rsidR="006A00B2" w:rsidRDefault="0057566E">
      <w:pPr>
        <w:pStyle w:val="Heading3"/>
      </w:pPr>
      <w:bookmarkStart w:id="1681" w:name="section_9e26a0601f8a437293865fcf94d6f96d"/>
      <w:bookmarkStart w:id="1682" w:name="_Toc79580890"/>
      <w:r>
        <w:t>Section 15.18.3, Color</w:t>
      </w:r>
      <w:bookmarkEnd w:id="1681"/>
      <w:bookmarkEnd w:id="1682"/>
      <w:r>
        <w:fldChar w:fldCharType="begin"/>
      </w:r>
      <w:r>
        <w:instrText xml:space="preserve"> XE "Color" </w:instrText>
      </w:r>
      <w:r>
        <w:fldChar w:fldCharType="end"/>
      </w:r>
    </w:p>
    <w:p w:rsidR="006A00B2" w:rsidRDefault="0057566E">
      <w:pPr>
        <w:pStyle w:val="Definition-Field"/>
      </w:pPr>
      <w:r>
        <w:t xml:space="preserve">a.   </w:t>
      </w:r>
      <w:r>
        <w:rPr>
          <w:i/>
        </w:rPr>
        <w:t>The standard defines the attribute draw:shadow-color</w:t>
      </w:r>
      <w:r>
        <w:rPr>
          <w:i/>
        </w:rPr>
        <w:t>, contained within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228"/>
        </w:numPr>
        <w:contextualSpacing/>
      </w:pPr>
      <w:r>
        <w:t>&lt;draw:rect&gt;</w:t>
      </w:r>
    </w:p>
    <w:p w:rsidR="006A00B2" w:rsidRDefault="0057566E">
      <w:pPr>
        <w:pStyle w:val="ListParagraph"/>
        <w:numPr>
          <w:ilvl w:val="0"/>
          <w:numId w:val="1228"/>
        </w:numPr>
        <w:contextualSpacing/>
      </w:pPr>
      <w:r>
        <w:t>&lt;draw:line&gt;</w:t>
      </w:r>
    </w:p>
    <w:p w:rsidR="006A00B2" w:rsidRDefault="0057566E">
      <w:pPr>
        <w:pStyle w:val="ListParagraph"/>
        <w:numPr>
          <w:ilvl w:val="0"/>
          <w:numId w:val="1228"/>
        </w:numPr>
        <w:contextualSpacing/>
      </w:pPr>
      <w:r>
        <w:t>&lt;draw:polyline&gt;</w:t>
      </w:r>
    </w:p>
    <w:p w:rsidR="006A00B2" w:rsidRDefault="0057566E">
      <w:pPr>
        <w:pStyle w:val="ListParagraph"/>
        <w:numPr>
          <w:ilvl w:val="0"/>
          <w:numId w:val="1228"/>
        </w:numPr>
        <w:contextualSpacing/>
      </w:pPr>
      <w:r>
        <w:t>&lt;draw:polygon&gt;</w:t>
      </w:r>
    </w:p>
    <w:p w:rsidR="006A00B2" w:rsidRDefault="0057566E">
      <w:pPr>
        <w:pStyle w:val="ListParagraph"/>
        <w:numPr>
          <w:ilvl w:val="0"/>
          <w:numId w:val="1228"/>
        </w:numPr>
        <w:contextualSpacing/>
      </w:pPr>
      <w:r>
        <w:t>&lt;draw:regular-polygon&gt;</w:t>
      </w:r>
    </w:p>
    <w:p w:rsidR="006A00B2" w:rsidRDefault="0057566E">
      <w:pPr>
        <w:pStyle w:val="ListParagraph"/>
        <w:numPr>
          <w:ilvl w:val="0"/>
          <w:numId w:val="1228"/>
        </w:numPr>
        <w:contextualSpacing/>
      </w:pPr>
      <w:r>
        <w:t>&lt;draw:path&gt;</w:t>
      </w:r>
    </w:p>
    <w:p w:rsidR="006A00B2" w:rsidRDefault="0057566E">
      <w:pPr>
        <w:pStyle w:val="ListParagraph"/>
        <w:numPr>
          <w:ilvl w:val="0"/>
          <w:numId w:val="1228"/>
        </w:numPr>
        <w:contextualSpacing/>
      </w:pPr>
      <w:r>
        <w:t>&lt;draw:circle&gt;</w:t>
      </w:r>
    </w:p>
    <w:p w:rsidR="006A00B2" w:rsidRDefault="0057566E">
      <w:pPr>
        <w:pStyle w:val="ListParagraph"/>
        <w:numPr>
          <w:ilvl w:val="0"/>
          <w:numId w:val="1228"/>
        </w:numPr>
        <w:contextualSpacing/>
      </w:pPr>
      <w:r>
        <w:t>&lt;draw:ellipse</w:t>
      </w:r>
      <w:r>
        <w:t>&gt;</w:t>
      </w:r>
    </w:p>
    <w:p w:rsidR="006A00B2" w:rsidRDefault="0057566E">
      <w:pPr>
        <w:pStyle w:val="ListParagraph"/>
        <w:numPr>
          <w:ilvl w:val="0"/>
          <w:numId w:val="1228"/>
        </w:numPr>
        <w:contextualSpacing/>
      </w:pPr>
      <w:r>
        <w:t>&lt;draw:connector&gt;</w:t>
      </w:r>
    </w:p>
    <w:p w:rsidR="006A00B2" w:rsidRDefault="0057566E">
      <w:pPr>
        <w:pStyle w:val="ListParagraph"/>
        <w:numPr>
          <w:ilvl w:val="0"/>
          <w:numId w:val="1228"/>
        </w:numPr>
        <w:contextualSpacing/>
      </w:pPr>
      <w:r>
        <w:t>&lt;draw:caption&gt;</w:t>
      </w:r>
    </w:p>
    <w:p w:rsidR="006A00B2" w:rsidRDefault="0057566E">
      <w:pPr>
        <w:pStyle w:val="ListParagraph"/>
        <w:numPr>
          <w:ilvl w:val="0"/>
          <w:numId w:val="1228"/>
        </w:numPr>
        <w:contextualSpacing/>
      </w:pPr>
      <w:r>
        <w:t>&lt;draw:measure&gt;</w:t>
      </w:r>
    </w:p>
    <w:p w:rsidR="006A00B2" w:rsidRDefault="0057566E">
      <w:pPr>
        <w:pStyle w:val="ListParagraph"/>
        <w:numPr>
          <w:ilvl w:val="0"/>
          <w:numId w:val="1228"/>
        </w:numPr>
        <w:contextualSpacing/>
      </w:pPr>
      <w:r>
        <w:t>&lt;draw:g&gt;</w:t>
      </w:r>
    </w:p>
    <w:p w:rsidR="006A00B2" w:rsidRDefault="0057566E">
      <w:pPr>
        <w:pStyle w:val="ListParagraph"/>
        <w:numPr>
          <w:ilvl w:val="0"/>
          <w:numId w:val="1228"/>
        </w:numPr>
        <w:contextualSpacing/>
      </w:pPr>
      <w:r>
        <w:t>&lt;draw:frame&gt; containing the elements &lt;draw:image&gt;, &lt;draw:text-box&gt;, or &lt;draw:object-ole&gt;</w:t>
      </w:r>
    </w:p>
    <w:p w:rsidR="006A00B2" w:rsidRDefault="0057566E">
      <w:pPr>
        <w:pStyle w:val="ListParagraph"/>
        <w:numPr>
          <w:ilvl w:val="0"/>
          <w:numId w:val="1228"/>
        </w:numPr>
      </w:pPr>
      <w:r>
        <w:t xml:space="preserve">&lt;draw:custom-shape&gt; </w:t>
      </w:r>
    </w:p>
    <w:p w:rsidR="006A00B2" w:rsidRDefault="0057566E">
      <w:pPr>
        <w:pStyle w:val="Definition-Field"/>
      </w:pPr>
      <w:r>
        <w:t xml:space="preserve">b.   </w:t>
      </w:r>
      <w:r>
        <w:rPr>
          <w:i/>
        </w:rPr>
        <w:t xml:space="preserve">The standard defines the attribute draw:shadow-color, contained within the element </w:t>
      </w:r>
      <w:r>
        <w:rPr>
          <w:i/>
        </w:rPr>
        <w:t>&lt;style:graphic-properties&gt;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229"/>
        </w:numPr>
        <w:contextualSpacing/>
      </w:pPr>
      <w:r>
        <w:t>&lt;draw:rect&gt;</w:t>
      </w:r>
    </w:p>
    <w:p w:rsidR="006A00B2" w:rsidRDefault="0057566E">
      <w:pPr>
        <w:pStyle w:val="ListParagraph"/>
        <w:numPr>
          <w:ilvl w:val="0"/>
          <w:numId w:val="1229"/>
        </w:numPr>
        <w:contextualSpacing/>
      </w:pPr>
      <w:r>
        <w:t>&lt;draw:line&gt;</w:t>
      </w:r>
    </w:p>
    <w:p w:rsidR="006A00B2" w:rsidRDefault="0057566E">
      <w:pPr>
        <w:pStyle w:val="ListParagraph"/>
        <w:numPr>
          <w:ilvl w:val="0"/>
          <w:numId w:val="1229"/>
        </w:numPr>
        <w:contextualSpacing/>
      </w:pPr>
      <w:r>
        <w:t>&lt;draw:polyline&gt;</w:t>
      </w:r>
    </w:p>
    <w:p w:rsidR="006A00B2" w:rsidRDefault="0057566E">
      <w:pPr>
        <w:pStyle w:val="ListParagraph"/>
        <w:numPr>
          <w:ilvl w:val="0"/>
          <w:numId w:val="1229"/>
        </w:numPr>
        <w:contextualSpacing/>
      </w:pPr>
      <w:r>
        <w:t>&lt;draw:polygon&gt;</w:t>
      </w:r>
    </w:p>
    <w:p w:rsidR="006A00B2" w:rsidRDefault="0057566E">
      <w:pPr>
        <w:pStyle w:val="ListParagraph"/>
        <w:numPr>
          <w:ilvl w:val="0"/>
          <w:numId w:val="1229"/>
        </w:numPr>
        <w:contextualSpacing/>
      </w:pPr>
      <w:r>
        <w:t>&lt;draw:regular-polygon&gt;</w:t>
      </w:r>
    </w:p>
    <w:p w:rsidR="006A00B2" w:rsidRDefault="0057566E">
      <w:pPr>
        <w:pStyle w:val="ListParagraph"/>
        <w:numPr>
          <w:ilvl w:val="0"/>
          <w:numId w:val="1229"/>
        </w:numPr>
        <w:contextualSpacing/>
      </w:pPr>
      <w:r>
        <w:t>&lt;draw:path&gt;</w:t>
      </w:r>
    </w:p>
    <w:p w:rsidR="006A00B2" w:rsidRDefault="0057566E">
      <w:pPr>
        <w:pStyle w:val="ListParagraph"/>
        <w:numPr>
          <w:ilvl w:val="0"/>
          <w:numId w:val="1229"/>
        </w:numPr>
        <w:contextualSpacing/>
      </w:pPr>
      <w:r>
        <w:t>&lt;draw:circle&gt;</w:t>
      </w:r>
    </w:p>
    <w:p w:rsidR="006A00B2" w:rsidRDefault="0057566E">
      <w:pPr>
        <w:pStyle w:val="ListParagraph"/>
        <w:numPr>
          <w:ilvl w:val="0"/>
          <w:numId w:val="1229"/>
        </w:numPr>
        <w:contextualSpacing/>
      </w:pPr>
      <w:r>
        <w:t>&lt;draw:ellipse&gt;</w:t>
      </w:r>
    </w:p>
    <w:p w:rsidR="006A00B2" w:rsidRDefault="0057566E">
      <w:pPr>
        <w:pStyle w:val="ListParagraph"/>
        <w:numPr>
          <w:ilvl w:val="0"/>
          <w:numId w:val="1229"/>
        </w:numPr>
        <w:contextualSpacing/>
      </w:pPr>
      <w:r>
        <w:t>&lt;draw:connector&gt;</w:t>
      </w:r>
    </w:p>
    <w:p w:rsidR="006A00B2" w:rsidRDefault="0057566E">
      <w:pPr>
        <w:pStyle w:val="ListParagraph"/>
        <w:numPr>
          <w:ilvl w:val="0"/>
          <w:numId w:val="1229"/>
        </w:numPr>
        <w:contextualSpacing/>
      </w:pPr>
      <w:r>
        <w:t>&lt;</w:t>
      </w:r>
      <w:r>
        <w:t>draw:caption&gt;</w:t>
      </w:r>
    </w:p>
    <w:p w:rsidR="006A00B2" w:rsidRDefault="0057566E">
      <w:pPr>
        <w:pStyle w:val="ListParagraph"/>
        <w:numPr>
          <w:ilvl w:val="0"/>
          <w:numId w:val="1229"/>
        </w:numPr>
        <w:contextualSpacing/>
      </w:pPr>
      <w:r>
        <w:t>&lt;draw:measure&gt;</w:t>
      </w:r>
    </w:p>
    <w:p w:rsidR="006A00B2" w:rsidRDefault="0057566E">
      <w:pPr>
        <w:pStyle w:val="ListParagraph"/>
        <w:numPr>
          <w:ilvl w:val="0"/>
          <w:numId w:val="1229"/>
        </w:numPr>
        <w:contextualSpacing/>
      </w:pPr>
      <w:r>
        <w:t>&lt;draw:g&gt;</w:t>
      </w:r>
    </w:p>
    <w:p w:rsidR="006A00B2" w:rsidRDefault="0057566E">
      <w:pPr>
        <w:pStyle w:val="ListParagraph"/>
        <w:numPr>
          <w:ilvl w:val="0"/>
          <w:numId w:val="1229"/>
        </w:numPr>
        <w:contextualSpacing/>
      </w:pPr>
      <w:r>
        <w:t>&lt;draw:frame&gt; containing the elements &lt;draw:image&gt;, &lt;draw:text-box&gt;, or &lt;draw:object-ole&gt;</w:t>
      </w:r>
    </w:p>
    <w:p w:rsidR="006A00B2" w:rsidRDefault="0057566E">
      <w:pPr>
        <w:pStyle w:val="ListParagraph"/>
        <w:numPr>
          <w:ilvl w:val="0"/>
          <w:numId w:val="1229"/>
        </w:numPr>
      </w:pPr>
      <w:r>
        <w:t xml:space="preserve">&lt;draw:custom-shape&gt; </w:t>
      </w:r>
    </w:p>
    <w:p w:rsidR="006A00B2" w:rsidRDefault="0057566E">
      <w:pPr>
        <w:pStyle w:val="Definition-Field"/>
      </w:pPr>
      <w:r>
        <w:t xml:space="preserve">c.   </w:t>
      </w:r>
      <w:r>
        <w:rPr>
          <w:i/>
        </w:rPr>
        <w:t>The standard defines the attribute draw:shadow-color, contained within the element &lt;</w:t>
      </w:r>
      <w:r>
        <w:rPr>
          <w:i/>
        </w:rPr>
        <w:t>style:graphic-properties&gt;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230"/>
        </w:numPr>
        <w:contextualSpacing/>
      </w:pPr>
      <w:r>
        <w:t>&lt;draw:rect&gt;</w:t>
      </w:r>
    </w:p>
    <w:p w:rsidR="006A00B2" w:rsidRDefault="0057566E">
      <w:pPr>
        <w:pStyle w:val="ListParagraph"/>
        <w:numPr>
          <w:ilvl w:val="0"/>
          <w:numId w:val="1230"/>
        </w:numPr>
        <w:contextualSpacing/>
      </w:pPr>
      <w:r>
        <w:t>&lt;draw:line&gt;</w:t>
      </w:r>
    </w:p>
    <w:p w:rsidR="006A00B2" w:rsidRDefault="0057566E">
      <w:pPr>
        <w:pStyle w:val="ListParagraph"/>
        <w:numPr>
          <w:ilvl w:val="0"/>
          <w:numId w:val="1230"/>
        </w:numPr>
        <w:contextualSpacing/>
      </w:pPr>
      <w:r>
        <w:lastRenderedPageBreak/>
        <w:t>&lt;draw:polyline&gt;</w:t>
      </w:r>
    </w:p>
    <w:p w:rsidR="006A00B2" w:rsidRDefault="0057566E">
      <w:pPr>
        <w:pStyle w:val="ListParagraph"/>
        <w:numPr>
          <w:ilvl w:val="0"/>
          <w:numId w:val="1230"/>
        </w:numPr>
        <w:contextualSpacing/>
      </w:pPr>
      <w:r>
        <w:t>&lt;draw:polygon&gt;</w:t>
      </w:r>
    </w:p>
    <w:p w:rsidR="006A00B2" w:rsidRDefault="0057566E">
      <w:pPr>
        <w:pStyle w:val="ListParagraph"/>
        <w:numPr>
          <w:ilvl w:val="0"/>
          <w:numId w:val="1230"/>
        </w:numPr>
        <w:contextualSpacing/>
      </w:pPr>
      <w:r>
        <w:t>&lt;draw:regular-polygon&gt;</w:t>
      </w:r>
    </w:p>
    <w:p w:rsidR="006A00B2" w:rsidRDefault="0057566E">
      <w:pPr>
        <w:pStyle w:val="ListParagraph"/>
        <w:numPr>
          <w:ilvl w:val="0"/>
          <w:numId w:val="1230"/>
        </w:numPr>
        <w:contextualSpacing/>
      </w:pPr>
      <w:r>
        <w:t>&lt;draw:path&gt;</w:t>
      </w:r>
    </w:p>
    <w:p w:rsidR="006A00B2" w:rsidRDefault="0057566E">
      <w:pPr>
        <w:pStyle w:val="ListParagraph"/>
        <w:numPr>
          <w:ilvl w:val="0"/>
          <w:numId w:val="1230"/>
        </w:numPr>
        <w:contextualSpacing/>
      </w:pPr>
      <w:r>
        <w:t>&lt;draw:circle&gt;</w:t>
      </w:r>
    </w:p>
    <w:p w:rsidR="006A00B2" w:rsidRDefault="0057566E">
      <w:pPr>
        <w:pStyle w:val="ListParagraph"/>
        <w:numPr>
          <w:ilvl w:val="0"/>
          <w:numId w:val="1230"/>
        </w:numPr>
        <w:contextualSpacing/>
      </w:pPr>
      <w:r>
        <w:t>&lt;draw:ellipse&gt;</w:t>
      </w:r>
    </w:p>
    <w:p w:rsidR="006A00B2" w:rsidRDefault="0057566E">
      <w:pPr>
        <w:pStyle w:val="ListParagraph"/>
        <w:numPr>
          <w:ilvl w:val="0"/>
          <w:numId w:val="1230"/>
        </w:numPr>
        <w:contextualSpacing/>
      </w:pPr>
      <w:r>
        <w:t>&lt;draw:connector&gt;</w:t>
      </w:r>
    </w:p>
    <w:p w:rsidR="006A00B2" w:rsidRDefault="0057566E">
      <w:pPr>
        <w:pStyle w:val="ListParagraph"/>
        <w:numPr>
          <w:ilvl w:val="0"/>
          <w:numId w:val="1230"/>
        </w:numPr>
        <w:contextualSpacing/>
      </w:pPr>
      <w:r>
        <w:t>&lt;draw:c</w:t>
      </w:r>
      <w:r>
        <w:t>aption&gt;</w:t>
      </w:r>
    </w:p>
    <w:p w:rsidR="006A00B2" w:rsidRDefault="0057566E">
      <w:pPr>
        <w:pStyle w:val="ListParagraph"/>
        <w:numPr>
          <w:ilvl w:val="0"/>
          <w:numId w:val="1230"/>
        </w:numPr>
        <w:contextualSpacing/>
      </w:pPr>
      <w:r>
        <w:t>&lt;draw:measure&gt;</w:t>
      </w:r>
    </w:p>
    <w:p w:rsidR="006A00B2" w:rsidRDefault="0057566E">
      <w:pPr>
        <w:pStyle w:val="ListParagraph"/>
        <w:numPr>
          <w:ilvl w:val="0"/>
          <w:numId w:val="1230"/>
        </w:numPr>
        <w:contextualSpacing/>
      </w:pPr>
      <w:r>
        <w:t>&lt;draw:g&gt;</w:t>
      </w:r>
    </w:p>
    <w:p w:rsidR="006A00B2" w:rsidRDefault="0057566E">
      <w:pPr>
        <w:pStyle w:val="ListParagraph"/>
        <w:numPr>
          <w:ilvl w:val="0"/>
          <w:numId w:val="1230"/>
        </w:numPr>
        <w:contextualSpacing/>
      </w:pPr>
      <w:r>
        <w:t>&lt;draw:frame&gt; containing the elements &lt;draw:image&gt;, &lt;draw:text-box&gt;, or &lt;draw:object-ole&gt;</w:t>
      </w:r>
    </w:p>
    <w:p w:rsidR="006A00B2" w:rsidRDefault="0057566E">
      <w:pPr>
        <w:pStyle w:val="ListParagraph"/>
        <w:numPr>
          <w:ilvl w:val="0"/>
          <w:numId w:val="1230"/>
        </w:numPr>
      </w:pPr>
      <w:r>
        <w:t xml:space="preserve">&lt;draw:custom-shape&gt; </w:t>
      </w:r>
    </w:p>
    <w:p w:rsidR="006A00B2" w:rsidRDefault="0057566E">
      <w:pPr>
        <w:pStyle w:val="Heading3"/>
      </w:pPr>
      <w:bookmarkStart w:id="1683" w:name="section_d63e41b2c6f84d6fb4394f5949c6a5bc"/>
      <w:bookmarkStart w:id="1684" w:name="_Toc79580891"/>
      <w:r>
        <w:t>Section 15.18.4, Opacity</w:t>
      </w:r>
      <w:bookmarkEnd w:id="1683"/>
      <w:bookmarkEnd w:id="1684"/>
      <w:r>
        <w:fldChar w:fldCharType="begin"/>
      </w:r>
      <w:r>
        <w:instrText xml:space="preserve"> XE "Opacity" </w:instrText>
      </w:r>
      <w:r>
        <w:fldChar w:fldCharType="end"/>
      </w:r>
    </w:p>
    <w:p w:rsidR="006A00B2" w:rsidRDefault="0057566E">
      <w:pPr>
        <w:pStyle w:val="Definition-Field"/>
      </w:pPr>
      <w:r>
        <w:t xml:space="preserve">a.   </w:t>
      </w:r>
      <w:r>
        <w:rPr>
          <w:i/>
        </w:rPr>
        <w:t>The standard defines the attribute draw:shadow-opacity, contained wi</w:t>
      </w:r>
      <w:r>
        <w:rPr>
          <w:i/>
        </w:rPr>
        <w:t>thin the element &lt;style:graphic-properties&gt;</w:t>
      </w:r>
    </w:p>
    <w:p w:rsidR="006A00B2" w:rsidRDefault="0057566E">
      <w:pPr>
        <w:pStyle w:val="Definition-Field2"/>
      </w:pPr>
      <w:r>
        <w:t>Word 2013 supports this attribute for a style applied to the following elements:</w:t>
      </w:r>
    </w:p>
    <w:p w:rsidR="006A00B2" w:rsidRDefault="0057566E">
      <w:pPr>
        <w:pStyle w:val="ListParagraph"/>
        <w:numPr>
          <w:ilvl w:val="0"/>
          <w:numId w:val="1231"/>
        </w:numPr>
        <w:contextualSpacing/>
      </w:pPr>
      <w:r>
        <w:t>&lt;draw:rect&gt;</w:t>
      </w:r>
    </w:p>
    <w:p w:rsidR="006A00B2" w:rsidRDefault="0057566E">
      <w:pPr>
        <w:pStyle w:val="ListParagraph"/>
        <w:numPr>
          <w:ilvl w:val="0"/>
          <w:numId w:val="1231"/>
        </w:numPr>
        <w:contextualSpacing/>
      </w:pPr>
      <w:r>
        <w:t>&lt;draw:line&gt;</w:t>
      </w:r>
    </w:p>
    <w:p w:rsidR="006A00B2" w:rsidRDefault="0057566E">
      <w:pPr>
        <w:pStyle w:val="ListParagraph"/>
        <w:numPr>
          <w:ilvl w:val="0"/>
          <w:numId w:val="1231"/>
        </w:numPr>
        <w:contextualSpacing/>
      </w:pPr>
      <w:r>
        <w:t>&lt;draw:polyline&gt;</w:t>
      </w:r>
    </w:p>
    <w:p w:rsidR="006A00B2" w:rsidRDefault="0057566E">
      <w:pPr>
        <w:pStyle w:val="ListParagraph"/>
        <w:numPr>
          <w:ilvl w:val="0"/>
          <w:numId w:val="1231"/>
        </w:numPr>
        <w:contextualSpacing/>
      </w:pPr>
      <w:r>
        <w:t>&lt;draw:polygon&gt;</w:t>
      </w:r>
    </w:p>
    <w:p w:rsidR="006A00B2" w:rsidRDefault="0057566E">
      <w:pPr>
        <w:pStyle w:val="ListParagraph"/>
        <w:numPr>
          <w:ilvl w:val="0"/>
          <w:numId w:val="1231"/>
        </w:numPr>
        <w:contextualSpacing/>
      </w:pPr>
      <w:r>
        <w:t>&lt;draw:regular-polygon&gt;</w:t>
      </w:r>
    </w:p>
    <w:p w:rsidR="006A00B2" w:rsidRDefault="0057566E">
      <w:pPr>
        <w:pStyle w:val="ListParagraph"/>
        <w:numPr>
          <w:ilvl w:val="0"/>
          <w:numId w:val="1231"/>
        </w:numPr>
        <w:contextualSpacing/>
      </w:pPr>
      <w:r>
        <w:t>&lt;draw:path&gt;</w:t>
      </w:r>
    </w:p>
    <w:p w:rsidR="006A00B2" w:rsidRDefault="0057566E">
      <w:pPr>
        <w:pStyle w:val="ListParagraph"/>
        <w:numPr>
          <w:ilvl w:val="0"/>
          <w:numId w:val="1231"/>
        </w:numPr>
        <w:contextualSpacing/>
      </w:pPr>
      <w:r>
        <w:t>&lt;draw:circle&gt;</w:t>
      </w:r>
    </w:p>
    <w:p w:rsidR="006A00B2" w:rsidRDefault="0057566E">
      <w:pPr>
        <w:pStyle w:val="ListParagraph"/>
        <w:numPr>
          <w:ilvl w:val="0"/>
          <w:numId w:val="1231"/>
        </w:numPr>
        <w:contextualSpacing/>
      </w:pPr>
      <w:r>
        <w:t>&lt;draw:ellipse&gt;</w:t>
      </w:r>
    </w:p>
    <w:p w:rsidR="006A00B2" w:rsidRDefault="0057566E">
      <w:pPr>
        <w:pStyle w:val="ListParagraph"/>
        <w:numPr>
          <w:ilvl w:val="0"/>
          <w:numId w:val="1231"/>
        </w:numPr>
        <w:contextualSpacing/>
      </w:pPr>
      <w:r>
        <w:t>&lt;</w:t>
      </w:r>
      <w:r>
        <w:t>draw:connector&gt;</w:t>
      </w:r>
    </w:p>
    <w:p w:rsidR="006A00B2" w:rsidRDefault="0057566E">
      <w:pPr>
        <w:pStyle w:val="ListParagraph"/>
        <w:numPr>
          <w:ilvl w:val="0"/>
          <w:numId w:val="1231"/>
        </w:numPr>
        <w:contextualSpacing/>
      </w:pPr>
      <w:r>
        <w:t>&lt;draw:caption&gt;</w:t>
      </w:r>
    </w:p>
    <w:p w:rsidR="006A00B2" w:rsidRDefault="0057566E">
      <w:pPr>
        <w:pStyle w:val="ListParagraph"/>
        <w:numPr>
          <w:ilvl w:val="0"/>
          <w:numId w:val="1231"/>
        </w:numPr>
        <w:contextualSpacing/>
      </w:pPr>
      <w:r>
        <w:t>&lt;draw:measure&gt;</w:t>
      </w:r>
    </w:p>
    <w:p w:rsidR="006A00B2" w:rsidRDefault="0057566E">
      <w:pPr>
        <w:pStyle w:val="ListParagraph"/>
        <w:numPr>
          <w:ilvl w:val="0"/>
          <w:numId w:val="1231"/>
        </w:numPr>
        <w:contextualSpacing/>
      </w:pPr>
      <w:r>
        <w:t>&lt;draw:g&gt;</w:t>
      </w:r>
    </w:p>
    <w:p w:rsidR="006A00B2" w:rsidRDefault="0057566E">
      <w:pPr>
        <w:pStyle w:val="ListParagraph"/>
        <w:numPr>
          <w:ilvl w:val="0"/>
          <w:numId w:val="1231"/>
        </w:numPr>
        <w:contextualSpacing/>
      </w:pPr>
      <w:r>
        <w:t>&lt;draw:frame&gt; containing the elements &lt;draw:image&gt;, &lt;draw:text-box&gt;, or &lt;draw:object-ole&gt;</w:t>
      </w:r>
    </w:p>
    <w:p w:rsidR="006A00B2" w:rsidRDefault="0057566E">
      <w:pPr>
        <w:pStyle w:val="ListParagraph"/>
        <w:numPr>
          <w:ilvl w:val="0"/>
          <w:numId w:val="1231"/>
        </w:numPr>
      </w:pPr>
      <w:r>
        <w:t xml:space="preserve">&lt;draw:custom-shape&gt; </w:t>
      </w:r>
    </w:p>
    <w:p w:rsidR="006A00B2" w:rsidRDefault="0057566E">
      <w:pPr>
        <w:pStyle w:val="Definition-Field"/>
      </w:pPr>
      <w:r>
        <w:t xml:space="preserve">b.   </w:t>
      </w:r>
      <w:r>
        <w:rPr>
          <w:i/>
        </w:rPr>
        <w:t>The standard defines the attribute draw:shadow-opacity, contained within the element &lt;</w:t>
      </w:r>
      <w:r>
        <w:rPr>
          <w:i/>
        </w:rPr>
        <w:t>style:graphic-properties&gt;</w:t>
      </w:r>
    </w:p>
    <w:p w:rsidR="006A00B2" w:rsidRDefault="0057566E">
      <w:pPr>
        <w:pStyle w:val="Definition-Field2"/>
      </w:pPr>
      <w:r>
        <w:t>Excel 2013 supports this attribute for a style applied to the following elements:</w:t>
      </w:r>
    </w:p>
    <w:p w:rsidR="006A00B2" w:rsidRDefault="0057566E">
      <w:pPr>
        <w:pStyle w:val="ListParagraph"/>
        <w:numPr>
          <w:ilvl w:val="0"/>
          <w:numId w:val="1232"/>
        </w:numPr>
        <w:contextualSpacing/>
      </w:pPr>
      <w:r>
        <w:t>&lt;draw:rect&gt;</w:t>
      </w:r>
    </w:p>
    <w:p w:rsidR="006A00B2" w:rsidRDefault="0057566E">
      <w:pPr>
        <w:pStyle w:val="ListParagraph"/>
        <w:numPr>
          <w:ilvl w:val="0"/>
          <w:numId w:val="1232"/>
        </w:numPr>
        <w:contextualSpacing/>
      </w:pPr>
      <w:r>
        <w:t>&lt;draw:line&gt;</w:t>
      </w:r>
    </w:p>
    <w:p w:rsidR="006A00B2" w:rsidRDefault="0057566E">
      <w:pPr>
        <w:pStyle w:val="ListParagraph"/>
        <w:numPr>
          <w:ilvl w:val="0"/>
          <w:numId w:val="1232"/>
        </w:numPr>
        <w:contextualSpacing/>
      </w:pPr>
      <w:r>
        <w:t>&lt;draw:polyline&gt;</w:t>
      </w:r>
    </w:p>
    <w:p w:rsidR="006A00B2" w:rsidRDefault="0057566E">
      <w:pPr>
        <w:pStyle w:val="ListParagraph"/>
        <w:numPr>
          <w:ilvl w:val="0"/>
          <w:numId w:val="1232"/>
        </w:numPr>
        <w:contextualSpacing/>
      </w:pPr>
      <w:r>
        <w:t>&lt;draw:polygon&gt;</w:t>
      </w:r>
    </w:p>
    <w:p w:rsidR="006A00B2" w:rsidRDefault="0057566E">
      <w:pPr>
        <w:pStyle w:val="ListParagraph"/>
        <w:numPr>
          <w:ilvl w:val="0"/>
          <w:numId w:val="1232"/>
        </w:numPr>
        <w:contextualSpacing/>
      </w:pPr>
      <w:r>
        <w:t>&lt;draw:regular-polygon&gt;</w:t>
      </w:r>
    </w:p>
    <w:p w:rsidR="006A00B2" w:rsidRDefault="0057566E">
      <w:pPr>
        <w:pStyle w:val="ListParagraph"/>
        <w:numPr>
          <w:ilvl w:val="0"/>
          <w:numId w:val="1232"/>
        </w:numPr>
        <w:contextualSpacing/>
      </w:pPr>
      <w:r>
        <w:t>&lt;draw:path&gt;</w:t>
      </w:r>
    </w:p>
    <w:p w:rsidR="006A00B2" w:rsidRDefault="0057566E">
      <w:pPr>
        <w:pStyle w:val="ListParagraph"/>
        <w:numPr>
          <w:ilvl w:val="0"/>
          <w:numId w:val="1232"/>
        </w:numPr>
        <w:contextualSpacing/>
      </w:pPr>
      <w:r>
        <w:t>&lt;draw:circle&gt;</w:t>
      </w:r>
    </w:p>
    <w:p w:rsidR="006A00B2" w:rsidRDefault="0057566E">
      <w:pPr>
        <w:pStyle w:val="ListParagraph"/>
        <w:numPr>
          <w:ilvl w:val="0"/>
          <w:numId w:val="1232"/>
        </w:numPr>
        <w:contextualSpacing/>
      </w:pPr>
      <w:r>
        <w:t>&lt;draw:ellipse&gt;</w:t>
      </w:r>
    </w:p>
    <w:p w:rsidR="006A00B2" w:rsidRDefault="0057566E">
      <w:pPr>
        <w:pStyle w:val="ListParagraph"/>
        <w:numPr>
          <w:ilvl w:val="0"/>
          <w:numId w:val="1232"/>
        </w:numPr>
        <w:contextualSpacing/>
      </w:pPr>
      <w:r>
        <w:t>&lt;draw:connector&gt;</w:t>
      </w:r>
    </w:p>
    <w:p w:rsidR="006A00B2" w:rsidRDefault="0057566E">
      <w:pPr>
        <w:pStyle w:val="ListParagraph"/>
        <w:numPr>
          <w:ilvl w:val="0"/>
          <w:numId w:val="1232"/>
        </w:numPr>
        <w:contextualSpacing/>
      </w:pPr>
      <w:r>
        <w:t>&lt;</w:t>
      </w:r>
      <w:r>
        <w:t>draw:caption&gt;</w:t>
      </w:r>
    </w:p>
    <w:p w:rsidR="006A00B2" w:rsidRDefault="0057566E">
      <w:pPr>
        <w:pStyle w:val="ListParagraph"/>
        <w:numPr>
          <w:ilvl w:val="0"/>
          <w:numId w:val="1232"/>
        </w:numPr>
        <w:contextualSpacing/>
      </w:pPr>
      <w:r>
        <w:t>&lt;draw:measure&gt;</w:t>
      </w:r>
    </w:p>
    <w:p w:rsidR="006A00B2" w:rsidRDefault="0057566E">
      <w:pPr>
        <w:pStyle w:val="ListParagraph"/>
        <w:numPr>
          <w:ilvl w:val="0"/>
          <w:numId w:val="1232"/>
        </w:numPr>
        <w:contextualSpacing/>
      </w:pPr>
      <w:r>
        <w:t>&lt;draw:g&gt;</w:t>
      </w:r>
    </w:p>
    <w:p w:rsidR="006A00B2" w:rsidRDefault="0057566E">
      <w:pPr>
        <w:pStyle w:val="ListParagraph"/>
        <w:numPr>
          <w:ilvl w:val="0"/>
          <w:numId w:val="1232"/>
        </w:numPr>
        <w:contextualSpacing/>
      </w:pPr>
      <w:r>
        <w:t>&lt;draw:frame&gt; containing the elements &lt;draw:image&gt;, &lt;draw:text-box&gt;, or &lt;draw:object-ole&gt;</w:t>
      </w:r>
    </w:p>
    <w:p w:rsidR="006A00B2" w:rsidRDefault="0057566E">
      <w:pPr>
        <w:pStyle w:val="ListParagraph"/>
        <w:numPr>
          <w:ilvl w:val="0"/>
          <w:numId w:val="1232"/>
        </w:numPr>
      </w:pPr>
      <w:r>
        <w:t xml:space="preserve">&lt;draw:custom-shape&gt; </w:t>
      </w:r>
    </w:p>
    <w:p w:rsidR="006A00B2" w:rsidRDefault="0057566E">
      <w:pPr>
        <w:pStyle w:val="Definition-Field"/>
      </w:pPr>
      <w:r>
        <w:t xml:space="preserve">c.   </w:t>
      </w:r>
      <w:r>
        <w:rPr>
          <w:i/>
        </w:rPr>
        <w:t>The standard defines the attribute draw:shadow-opacity, contained within the element &lt;style:graphic-pro</w:t>
      </w:r>
      <w:r>
        <w:rPr>
          <w:i/>
        </w:rPr>
        <w:t>perties&gt;</w:t>
      </w:r>
    </w:p>
    <w:p w:rsidR="006A00B2" w:rsidRDefault="0057566E">
      <w:pPr>
        <w:pStyle w:val="Definition-Field2"/>
      </w:pPr>
      <w:r>
        <w:t>PowerPoint 2013 supports this attribute for a style applied to the following elements:</w:t>
      </w:r>
    </w:p>
    <w:p w:rsidR="006A00B2" w:rsidRDefault="0057566E">
      <w:pPr>
        <w:pStyle w:val="ListParagraph"/>
        <w:numPr>
          <w:ilvl w:val="0"/>
          <w:numId w:val="1233"/>
        </w:numPr>
        <w:contextualSpacing/>
      </w:pPr>
      <w:r>
        <w:lastRenderedPageBreak/>
        <w:t>&lt;draw:rect&gt;</w:t>
      </w:r>
    </w:p>
    <w:p w:rsidR="006A00B2" w:rsidRDefault="0057566E">
      <w:pPr>
        <w:pStyle w:val="ListParagraph"/>
        <w:numPr>
          <w:ilvl w:val="0"/>
          <w:numId w:val="1233"/>
        </w:numPr>
        <w:contextualSpacing/>
      </w:pPr>
      <w:r>
        <w:t>&lt;draw:line&gt;</w:t>
      </w:r>
    </w:p>
    <w:p w:rsidR="006A00B2" w:rsidRDefault="0057566E">
      <w:pPr>
        <w:pStyle w:val="ListParagraph"/>
        <w:numPr>
          <w:ilvl w:val="0"/>
          <w:numId w:val="1233"/>
        </w:numPr>
        <w:contextualSpacing/>
      </w:pPr>
      <w:r>
        <w:t>&lt;draw:polyline&gt;</w:t>
      </w:r>
    </w:p>
    <w:p w:rsidR="006A00B2" w:rsidRDefault="0057566E">
      <w:pPr>
        <w:pStyle w:val="ListParagraph"/>
        <w:numPr>
          <w:ilvl w:val="0"/>
          <w:numId w:val="1233"/>
        </w:numPr>
        <w:contextualSpacing/>
      </w:pPr>
      <w:r>
        <w:t>&lt;draw:polygon&gt;</w:t>
      </w:r>
    </w:p>
    <w:p w:rsidR="006A00B2" w:rsidRDefault="0057566E">
      <w:pPr>
        <w:pStyle w:val="ListParagraph"/>
        <w:numPr>
          <w:ilvl w:val="0"/>
          <w:numId w:val="1233"/>
        </w:numPr>
        <w:contextualSpacing/>
      </w:pPr>
      <w:r>
        <w:t>&lt;draw:regular-polygon&gt;</w:t>
      </w:r>
    </w:p>
    <w:p w:rsidR="006A00B2" w:rsidRDefault="0057566E">
      <w:pPr>
        <w:pStyle w:val="ListParagraph"/>
        <w:numPr>
          <w:ilvl w:val="0"/>
          <w:numId w:val="1233"/>
        </w:numPr>
        <w:contextualSpacing/>
      </w:pPr>
      <w:r>
        <w:t>&lt;draw:path&gt;</w:t>
      </w:r>
    </w:p>
    <w:p w:rsidR="006A00B2" w:rsidRDefault="0057566E">
      <w:pPr>
        <w:pStyle w:val="ListParagraph"/>
        <w:numPr>
          <w:ilvl w:val="0"/>
          <w:numId w:val="1233"/>
        </w:numPr>
        <w:contextualSpacing/>
      </w:pPr>
      <w:r>
        <w:t>&lt;draw:circle&gt;</w:t>
      </w:r>
    </w:p>
    <w:p w:rsidR="006A00B2" w:rsidRDefault="0057566E">
      <w:pPr>
        <w:pStyle w:val="ListParagraph"/>
        <w:numPr>
          <w:ilvl w:val="0"/>
          <w:numId w:val="1233"/>
        </w:numPr>
        <w:contextualSpacing/>
      </w:pPr>
      <w:r>
        <w:t>&lt;draw:ellipse&gt;</w:t>
      </w:r>
    </w:p>
    <w:p w:rsidR="006A00B2" w:rsidRDefault="0057566E">
      <w:pPr>
        <w:pStyle w:val="ListParagraph"/>
        <w:numPr>
          <w:ilvl w:val="0"/>
          <w:numId w:val="1233"/>
        </w:numPr>
        <w:contextualSpacing/>
      </w:pPr>
      <w:r>
        <w:t>&lt;draw:connector&gt;</w:t>
      </w:r>
    </w:p>
    <w:p w:rsidR="006A00B2" w:rsidRDefault="0057566E">
      <w:pPr>
        <w:pStyle w:val="ListParagraph"/>
        <w:numPr>
          <w:ilvl w:val="0"/>
          <w:numId w:val="1233"/>
        </w:numPr>
        <w:contextualSpacing/>
      </w:pPr>
      <w:r>
        <w:t>&lt;draw:caption&gt;</w:t>
      </w:r>
    </w:p>
    <w:p w:rsidR="006A00B2" w:rsidRDefault="0057566E">
      <w:pPr>
        <w:pStyle w:val="ListParagraph"/>
        <w:numPr>
          <w:ilvl w:val="0"/>
          <w:numId w:val="1233"/>
        </w:numPr>
        <w:contextualSpacing/>
      </w:pPr>
      <w:r>
        <w:t>&lt;</w:t>
      </w:r>
      <w:r>
        <w:t>draw:measure&gt;</w:t>
      </w:r>
    </w:p>
    <w:p w:rsidR="006A00B2" w:rsidRDefault="0057566E">
      <w:pPr>
        <w:pStyle w:val="ListParagraph"/>
        <w:numPr>
          <w:ilvl w:val="0"/>
          <w:numId w:val="1233"/>
        </w:numPr>
        <w:contextualSpacing/>
      </w:pPr>
      <w:r>
        <w:t>&lt;draw:g&gt;</w:t>
      </w:r>
    </w:p>
    <w:p w:rsidR="006A00B2" w:rsidRDefault="0057566E">
      <w:pPr>
        <w:pStyle w:val="ListParagraph"/>
        <w:numPr>
          <w:ilvl w:val="0"/>
          <w:numId w:val="1233"/>
        </w:numPr>
        <w:contextualSpacing/>
      </w:pPr>
      <w:r>
        <w:t>&lt;draw:frame&gt; containing the elements &lt;draw:image&gt;, &lt;draw:text-box&gt;, or &lt;draw:object-ole&gt;</w:t>
      </w:r>
    </w:p>
    <w:p w:rsidR="006A00B2" w:rsidRDefault="0057566E">
      <w:pPr>
        <w:pStyle w:val="ListParagraph"/>
        <w:numPr>
          <w:ilvl w:val="0"/>
          <w:numId w:val="1233"/>
        </w:numPr>
      </w:pPr>
      <w:r>
        <w:t xml:space="preserve">&lt;draw:custom-shape&gt; </w:t>
      </w:r>
    </w:p>
    <w:p w:rsidR="006A00B2" w:rsidRDefault="0057566E">
      <w:pPr>
        <w:pStyle w:val="Heading3"/>
      </w:pPr>
      <w:bookmarkStart w:id="1685" w:name="section_8854e6799ae74529bf02cb1883187cdf"/>
      <w:bookmarkStart w:id="1686" w:name="_Toc79580892"/>
      <w:r>
        <w:t>Section 15.19, Connector Properties</w:t>
      </w:r>
      <w:bookmarkEnd w:id="1685"/>
      <w:bookmarkEnd w:id="1686"/>
      <w:r>
        <w:fldChar w:fldCharType="begin"/>
      </w:r>
      <w:r>
        <w:instrText xml:space="preserve"> XE "Connector Properties" </w:instrText>
      </w:r>
      <w:r>
        <w:fldChar w:fldCharType="end"/>
      </w:r>
    </w:p>
    <w:p w:rsidR="006A00B2" w:rsidRDefault="0057566E">
      <w:pPr>
        <w:pStyle w:val="Definition-Field"/>
      </w:pPr>
      <w:r>
        <w:t xml:space="preserve">a.   </w:t>
      </w:r>
      <w:r>
        <w:rPr>
          <w:i/>
        </w:rPr>
        <w:t>The standard defines the parent element &lt;style:graphi</w:t>
      </w:r>
      <w:r>
        <w:rPr>
          <w:i/>
        </w:rPr>
        <w:t>c-properties&gt;</w:t>
      </w:r>
    </w:p>
    <w:p w:rsidR="006A00B2" w:rsidRDefault="0057566E">
      <w:pPr>
        <w:pStyle w:val="Definition-Field2"/>
      </w:pPr>
      <w:r>
        <w:t>This is not supported in Word 2010, Word 2013, Word 2016, or Word 2019.</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w:t>
      </w:r>
      <w:r>
        <w:rPr>
          <w:i/>
        </w:rPr>
        <w:t>nes the parent element &lt;style:graphic-properties&gt;</w:t>
      </w:r>
    </w:p>
    <w:p w:rsidR="006A00B2" w:rsidRDefault="0057566E">
      <w:pPr>
        <w:pStyle w:val="Definition-Field2"/>
      </w:pPr>
      <w:r>
        <w:t>This is not supported in PowerPoint 2010, PowerPoint 2013, PowerPoint 2016, or PowerPoint 2019.</w:t>
      </w:r>
    </w:p>
    <w:p w:rsidR="006A00B2" w:rsidRDefault="0057566E">
      <w:pPr>
        <w:pStyle w:val="Heading3"/>
      </w:pPr>
      <w:bookmarkStart w:id="1687" w:name="section_13608c10c6674c6387471ee1dcc63c4b"/>
      <w:bookmarkStart w:id="1688" w:name="_Toc79580893"/>
      <w:r>
        <w:t>Section 15.19.1, Start Line Spacing</w:t>
      </w:r>
      <w:bookmarkEnd w:id="1687"/>
      <w:bookmarkEnd w:id="1688"/>
      <w:r>
        <w:fldChar w:fldCharType="begin"/>
      </w:r>
      <w:r>
        <w:instrText xml:space="preserve"> XE "Start Line Spacing" </w:instrText>
      </w:r>
      <w:r>
        <w:fldChar w:fldCharType="end"/>
      </w:r>
    </w:p>
    <w:p w:rsidR="006A00B2" w:rsidRDefault="0057566E">
      <w:pPr>
        <w:pStyle w:val="Definition-Field"/>
      </w:pPr>
      <w:r>
        <w:t xml:space="preserve">a.   </w:t>
      </w:r>
      <w:r>
        <w:rPr>
          <w:i/>
        </w:rPr>
        <w:t>The standard defines the attribute draw:st</w:t>
      </w:r>
      <w:r>
        <w:rPr>
          <w:i/>
        </w:rPr>
        <w:t>art-line-spacing-horizontal,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draw:start-line-spacing-vertical, contained withi</w:t>
      </w:r>
      <w:r>
        <w:rPr>
          <w:i/>
        </w:rPr>
        <w:t>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draw:start-line-spacing-horizontal,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draw:start-line-spacing-vertical, contained within the element &lt;style:graphic-properties&gt;</w:t>
      </w:r>
    </w:p>
    <w:p w:rsidR="006A00B2" w:rsidRDefault="0057566E">
      <w:pPr>
        <w:pStyle w:val="Definition-Field2"/>
      </w:pPr>
      <w:r>
        <w:t>This attribute is not supported in Excel</w:t>
      </w:r>
      <w:r>
        <w:t xml:space="preserve"> 2010, Excel 2013, Excel 2016, or Excel 2019.</w:t>
      </w:r>
    </w:p>
    <w:p w:rsidR="006A00B2" w:rsidRDefault="0057566E">
      <w:pPr>
        <w:pStyle w:val="Definition-Field"/>
      </w:pPr>
      <w:r>
        <w:t xml:space="preserve">e.   </w:t>
      </w:r>
      <w:r>
        <w:rPr>
          <w:i/>
        </w:rPr>
        <w:t>The standard defines the attribute draw:start-line-spacing-horizontal, contained within the element &lt;style:graphic-properties&gt;</w:t>
      </w:r>
    </w:p>
    <w:p w:rsidR="006A00B2" w:rsidRDefault="0057566E">
      <w:pPr>
        <w:pStyle w:val="Definition-Field2"/>
      </w:pPr>
      <w:r>
        <w:t>This attribute is not supported in PowerPoint 2010, PowerPoint 2013, PowerPoin</w:t>
      </w:r>
      <w:r>
        <w:t>t 2016, or PowerPoint 2019.</w:t>
      </w:r>
    </w:p>
    <w:p w:rsidR="006A00B2" w:rsidRDefault="0057566E">
      <w:pPr>
        <w:pStyle w:val="Definition-Field"/>
      </w:pPr>
      <w:r>
        <w:t xml:space="preserve">f.   </w:t>
      </w:r>
      <w:r>
        <w:rPr>
          <w:i/>
        </w:rPr>
        <w:t>The standard defines the attribute draw:start-line-spacing-vertical, contained within the element &lt;style:graphic-properties&gt;</w:t>
      </w:r>
    </w:p>
    <w:p w:rsidR="006A00B2" w:rsidRDefault="0057566E">
      <w:pPr>
        <w:pStyle w:val="Definition-Field2"/>
      </w:pPr>
      <w:r>
        <w:lastRenderedPageBreak/>
        <w:t xml:space="preserve">This attribute is not supported in PowerPoint 2010, PowerPoint 2013, PowerPoint 2016, or </w:t>
      </w:r>
      <w:r>
        <w:t>PowerPoint 2019.</w:t>
      </w:r>
    </w:p>
    <w:p w:rsidR="006A00B2" w:rsidRDefault="0057566E">
      <w:pPr>
        <w:pStyle w:val="Heading3"/>
      </w:pPr>
      <w:bookmarkStart w:id="1689" w:name="section_bdfa846d28dc433dbce221acc6cbab81"/>
      <w:bookmarkStart w:id="1690" w:name="_Toc79580894"/>
      <w:r>
        <w:t>Section 15.19.2, End Line Spacing</w:t>
      </w:r>
      <w:bookmarkEnd w:id="1689"/>
      <w:bookmarkEnd w:id="1690"/>
      <w:r>
        <w:fldChar w:fldCharType="begin"/>
      </w:r>
      <w:r>
        <w:instrText xml:space="preserve"> XE "End Line Spacing" </w:instrText>
      </w:r>
      <w:r>
        <w:fldChar w:fldCharType="end"/>
      </w:r>
    </w:p>
    <w:p w:rsidR="006A00B2" w:rsidRDefault="0057566E">
      <w:pPr>
        <w:pStyle w:val="Definition-Field"/>
      </w:pPr>
      <w:r>
        <w:t xml:space="preserve">a.   </w:t>
      </w:r>
      <w:r>
        <w:rPr>
          <w:i/>
        </w:rPr>
        <w:t>The standard defines the attribute draw:end-line-spacing-horizontal, contained within the element &lt;style:graphic-properties&gt;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
      </w:pPr>
      <w:r>
        <w:t xml:space="preserve">b.   </w:t>
      </w:r>
      <w:r>
        <w:rPr>
          <w:i/>
        </w:rPr>
        <w:t>The standard defines the attribute draw:end-line-spacing-vertical,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w:t>
      </w:r>
      <w:r>
        <w:rPr>
          <w:i/>
        </w:rPr>
        <w:t>ard defines the attribute draw:end-line-spacing-horizontal,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draw:end-line-</w:t>
      </w:r>
      <w:r>
        <w:rPr>
          <w:i/>
        </w:rPr>
        <w:t>spacing-vertical,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e.   </w:t>
      </w:r>
      <w:r>
        <w:rPr>
          <w:i/>
        </w:rPr>
        <w:t>The standard defines the attribute draw:end-line-spacing-horizontal, contained within the e</w:t>
      </w:r>
      <w:r>
        <w:rPr>
          <w:i/>
        </w:rPr>
        <w:t>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f.   </w:t>
      </w:r>
      <w:r>
        <w:rPr>
          <w:i/>
        </w:rPr>
        <w:t>The standard defines the attribute draw:end-line-spacing-vertical, contained within the element &lt;style:graphic-</w:t>
      </w:r>
      <w:r>
        <w:rPr>
          <w:i/>
        </w:rPr>
        <w: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91" w:name="section_c31be890f0144b1e8947a9e8dfc06726"/>
      <w:bookmarkStart w:id="1692" w:name="_Toc79580895"/>
      <w:r>
        <w:t>Section 15.20, Measure Properties</w:t>
      </w:r>
      <w:bookmarkEnd w:id="1691"/>
      <w:bookmarkEnd w:id="1692"/>
      <w:r>
        <w:fldChar w:fldCharType="begin"/>
      </w:r>
      <w:r>
        <w:instrText xml:space="preserve"> XE "Measure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 xml:space="preserve">This </w:t>
      </w:r>
      <w:r>
        <w:t>is not supported in Word 2010, Word 2013, Word 2016, or Word 2019.</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defines the parent elem</w:t>
      </w:r>
      <w:r>
        <w:rPr>
          <w:i/>
        </w:rPr>
        <w:t>ent &lt;style:graphic-properties&gt;</w:t>
      </w:r>
    </w:p>
    <w:p w:rsidR="006A00B2" w:rsidRDefault="0057566E">
      <w:pPr>
        <w:pStyle w:val="Definition-Field2"/>
      </w:pPr>
      <w:r>
        <w:t>This is not supported in PowerPoint 2010, PowerPoint 2013, PowerPoint 2016, or PowerPoint 2019.</w:t>
      </w:r>
    </w:p>
    <w:p w:rsidR="006A00B2" w:rsidRDefault="0057566E">
      <w:pPr>
        <w:pStyle w:val="Heading3"/>
      </w:pPr>
      <w:bookmarkStart w:id="1693" w:name="section_5f470ca6ca6045e6b3fa7e8b9f8499a3"/>
      <w:bookmarkStart w:id="1694" w:name="_Toc79580896"/>
      <w:r>
        <w:t>Section 15.20.1, Line Distance</w:t>
      </w:r>
      <w:bookmarkEnd w:id="1693"/>
      <w:bookmarkEnd w:id="1694"/>
      <w:r>
        <w:fldChar w:fldCharType="begin"/>
      </w:r>
      <w:r>
        <w:instrText xml:space="preserve"> XE "Line Distance" </w:instrText>
      </w:r>
      <w:r>
        <w:fldChar w:fldCharType="end"/>
      </w:r>
    </w:p>
    <w:p w:rsidR="006A00B2" w:rsidRDefault="0057566E">
      <w:pPr>
        <w:pStyle w:val="Definition-Field"/>
      </w:pPr>
      <w:r>
        <w:t xml:space="preserve">a.   </w:t>
      </w:r>
      <w:r>
        <w:rPr>
          <w:i/>
        </w:rPr>
        <w:t>The standard defines the attribute draw:line-distance, contained within</w:t>
      </w:r>
      <w:r>
        <w:rPr>
          <w:i/>
        </w:rPr>
        <w:t xml:space="preserve">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draw:line-distance, contained within the element &lt;style:graphic-properties&gt;</w:t>
      </w:r>
    </w:p>
    <w:p w:rsidR="006A00B2" w:rsidRDefault="0057566E">
      <w:pPr>
        <w:pStyle w:val="Definition-Field2"/>
      </w:pPr>
      <w:r>
        <w:lastRenderedPageBreak/>
        <w:t xml:space="preserve">This attribute is </w:t>
      </w:r>
      <w:r>
        <w:t>not supported in Excel 2010, Excel 2013, Excel 2016, or Excel 2019.</w:t>
      </w:r>
    </w:p>
    <w:p w:rsidR="006A00B2" w:rsidRDefault="0057566E">
      <w:pPr>
        <w:pStyle w:val="Definition-Field"/>
      </w:pPr>
      <w:r>
        <w:t xml:space="preserve">c.   </w:t>
      </w:r>
      <w:r>
        <w:rPr>
          <w:i/>
        </w:rPr>
        <w:t>The standard defines the attribute draw:line-distance, contained within the element &lt;style:graphic-properties&gt;</w:t>
      </w:r>
    </w:p>
    <w:p w:rsidR="006A00B2" w:rsidRDefault="0057566E">
      <w:pPr>
        <w:pStyle w:val="Definition-Field2"/>
      </w:pPr>
      <w:r>
        <w:t>This attribute is not supported in PowerPoint 2010, PowerPoint 2013, Pow</w:t>
      </w:r>
      <w:r>
        <w:t>erPoint 2016, or PowerPoint 2019.</w:t>
      </w:r>
    </w:p>
    <w:p w:rsidR="006A00B2" w:rsidRDefault="0057566E">
      <w:pPr>
        <w:pStyle w:val="Heading3"/>
      </w:pPr>
      <w:bookmarkStart w:id="1695" w:name="section_6e22b23013264708a58f39ea3592c430"/>
      <w:bookmarkStart w:id="1696" w:name="_Toc79580897"/>
      <w:r>
        <w:t>Section 15.20.2, Guide Overhang</w:t>
      </w:r>
      <w:bookmarkEnd w:id="1695"/>
      <w:bookmarkEnd w:id="1696"/>
      <w:r>
        <w:fldChar w:fldCharType="begin"/>
      </w:r>
      <w:r>
        <w:instrText xml:space="preserve"> XE "Guide Overhang" </w:instrText>
      </w:r>
      <w:r>
        <w:fldChar w:fldCharType="end"/>
      </w:r>
    </w:p>
    <w:p w:rsidR="006A00B2" w:rsidRDefault="0057566E">
      <w:pPr>
        <w:pStyle w:val="Definition-Field"/>
      </w:pPr>
      <w:r>
        <w:t xml:space="preserve">a.   </w:t>
      </w:r>
      <w:r>
        <w:rPr>
          <w:i/>
        </w:rPr>
        <w:t>The standard defines the attribute draw:guide-overhang, contained within the element &lt;style:graphic-properties&gt;</w:t>
      </w:r>
    </w:p>
    <w:p w:rsidR="006A00B2" w:rsidRDefault="0057566E">
      <w:pPr>
        <w:pStyle w:val="Definition-Field2"/>
      </w:pPr>
      <w:r>
        <w:t>This attribute is not supported in Word 2010, Word</w:t>
      </w:r>
      <w:r>
        <w:t xml:space="preserve"> 2013, Word 2016, or Word 2019.</w:t>
      </w:r>
    </w:p>
    <w:p w:rsidR="006A00B2" w:rsidRDefault="0057566E">
      <w:pPr>
        <w:pStyle w:val="Definition-Field"/>
      </w:pPr>
      <w:r>
        <w:t xml:space="preserve">b.   </w:t>
      </w:r>
      <w:r>
        <w:rPr>
          <w:i/>
        </w:rPr>
        <w:t>The standard defines the attribute draw:guide-overhang,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w:t>
      </w:r>
      <w:r>
        <w:rPr>
          <w:i/>
        </w:rPr>
        <w:t>ines the attribute draw:guide-overhang,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97" w:name="section_1bfbdc481250402d96dc16c1d0152e62"/>
      <w:bookmarkStart w:id="1698" w:name="_Toc79580898"/>
      <w:r>
        <w:t>Section 15.20.3, Guide Distance</w:t>
      </w:r>
      <w:bookmarkEnd w:id="1697"/>
      <w:bookmarkEnd w:id="1698"/>
      <w:r>
        <w:fldChar w:fldCharType="begin"/>
      </w:r>
      <w:r>
        <w:instrText xml:space="preserve"> XE "Guide Distance" </w:instrText>
      </w:r>
      <w:r>
        <w:fldChar w:fldCharType="end"/>
      </w:r>
    </w:p>
    <w:p w:rsidR="006A00B2" w:rsidRDefault="0057566E">
      <w:pPr>
        <w:pStyle w:val="Definition-Field"/>
      </w:pPr>
      <w:r>
        <w:t xml:space="preserve">a.   </w:t>
      </w:r>
      <w:r>
        <w:rPr>
          <w:i/>
        </w:rPr>
        <w:t>The standard defines the attribute draw:guide-distance,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 xml:space="preserve">The standard defines the attribute </w:t>
      </w:r>
      <w:r>
        <w:rPr>
          <w:i/>
        </w:rPr>
        <w:t>draw:guide-distance,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draw:guide-distance, contained within the element &lt;st</w:t>
      </w:r>
      <w:r>
        <w:rPr>
          <w:i/>
        </w:rPr>
        <w: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699" w:name="section_2df52d9459644289a6f07650ab942fe6"/>
      <w:bookmarkStart w:id="1700" w:name="_Toc79580899"/>
      <w:r>
        <w:t>Section 15.20.4, Start Guide</w:t>
      </w:r>
      <w:bookmarkEnd w:id="1699"/>
      <w:bookmarkEnd w:id="1700"/>
      <w:r>
        <w:fldChar w:fldCharType="begin"/>
      </w:r>
      <w:r>
        <w:instrText xml:space="preserve"> XE "Start Guide" </w:instrText>
      </w:r>
      <w:r>
        <w:fldChar w:fldCharType="end"/>
      </w:r>
    </w:p>
    <w:p w:rsidR="006A00B2" w:rsidRDefault="0057566E">
      <w:pPr>
        <w:pStyle w:val="Definition-Field"/>
      </w:pPr>
      <w:r>
        <w:t xml:space="preserve">a.   </w:t>
      </w:r>
      <w:r>
        <w:rPr>
          <w:i/>
        </w:rPr>
        <w:t>The standard defines the attribute draw:start-guide, contained within th</w:t>
      </w:r>
      <w:r>
        <w:rPr>
          <w:i/>
        </w:rPr>
        <w:t>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draw:start-guide, contained within the element &lt;style:graphic-properties&gt;</w:t>
      </w:r>
    </w:p>
    <w:p w:rsidR="006A00B2" w:rsidRDefault="0057566E">
      <w:pPr>
        <w:pStyle w:val="Definition-Field2"/>
      </w:pPr>
      <w:r>
        <w:t>This attribute is not s</w:t>
      </w:r>
      <w:r>
        <w:t>upported in Excel 2010, Excel 2013, Excel 2016, or Excel 2019.</w:t>
      </w:r>
    </w:p>
    <w:p w:rsidR="006A00B2" w:rsidRDefault="0057566E">
      <w:pPr>
        <w:pStyle w:val="Definition-Field"/>
      </w:pPr>
      <w:r>
        <w:t xml:space="preserve">c.   </w:t>
      </w:r>
      <w:r>
        <w:rPr>
          <w:i/>
        </w:rPr>
        <w:t>The standard defines the attribute draw:start-guide, contained within the element &lt;style:graphic-properties&gt;</w:t>
      </w:r>
    </w:p>
    <w:p w:rsidR="006A00B2" w:rsidRDefault="0057566E">
      <w:pPr>
        <w:pStyle w:val="Definition-Field2"/>
      </w:pPr>
      <w:r>
        <w:lastRenderedPageBreak/>
        <w:t>This attribute is not supported in PowerPoint 2010, PowerPoint 2013, PowerPoint</w:t>
      </w:r>
      <w:r>
        <w:t xml:space="preserve"> 2016, or PowerPoint 2019.</w:t>
      </w:r>
    </w:p>
    <w:p w:rsidR="006A00B2" w:rsidRDefault="0057566E">
      <w:pPr>
        <w:pStyle w:val="Heading3"/>
      </w:pPr>
      <w:bookmarkStart w:id="1701" w:name="section_b18e6a6918114618806dce348cd0c846"/>
      <w:bookmarkStart w:id="1702" w:name="_Toc79580900"/>
      <w:r>
        <w:t>Section 15.20.5, End Guide</w:t>
      </w:r>
      <w:bookmarkEnd w:id="1701"/>
      <w:bookmarkEnd w:id="1702"/>
      <w:r>
        <w:fldChar w:fldCharType="begin"/>
      </w:r>
      <w:r>
        <w:instrText xml:space="preserve"> XE "End Guide" </w:instrText>
      </w:r>
      <w:r>
        <w:fldChar w:fldCharType="end"/>
      </w:r>
    </w:p>
    <w:p w:rsidR="006A00B2" w:rsidRDefault="0057566E">
      <w:pPr>
        <w:pStyle w:val="Definition-Field"/>
      </w:pPr>
      <w:r>
        <w:t xml:space="preserve">a.   </w:t>
      </w:r>
      <w:r>
        <w:rPr>
          <w:i/>
        </w:rPr>
        <w:t>The standard defines the attribute draw:end-guide, contained within the element &lt;style:graphic-properties&gt;</w:t>
      </w:r>
    </w:p>
    <w:p w:rsidR="006A00B2" w:rsidRDefault="0057566E">
      <w:pPr>
        <w:pStyle w:val="Definition-Field2"/>
      </w:pPr>
      <w:r>
        <w:t>This attribute is not supported in Word 2010, Word 2013, Word 2016, or W</w:t>
      </w:r>
      <w:r>
        <w:t>ord 2019.</w:t>
      </w:r>
    </w:p>
    <w:p w:rsidR="006A00B2" w:rsidRDefault="0057566E">
      <w:pPr>
        <w:pStyle w:val="Definition-Field"/>
      </w:pPr>
      <w:r>
        <w:t xml:space="preserve">b.   </w:t>
      </w:r>
      <w:r>
        <w:rPr>
          <w:i/>
        </w:rPr>
        <w:t>The standard defines the attribute draw:end-guide,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 xml:space="preserve">The standard defines the attribute </w:t>
      </w:r>
      <w:r>
        <w:rPr>
          <w:i/>
        </w:rPr>
        <w:t>draw:end-guide,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03" w:name="section_3fecbb06b99241f7a1e394a451a12af0"/>
      <w:bookmarkStart w:id="1704" w:name="_Toc79580901"/>
      <w:r>
        <w:t>Section 15.20.6, Placing</w:t>
      </w:r>
      <w:bookmarkEnd w:id="1703"/>
      <w:bookmarkEnd w:id="1704"/>
      <w:r>
        <w:fldChar w:fldCharType="begin"/>
      </w:r>
      <w:r>
        <w:instrText xml:space="preserve"> XE "Placing" </w:instrText>
      </w:r>
      <w:r>
        <w:fldChar w:fldCharType="end"/>
      </w:r>
    </w:p>
    <w:p w:rsidR="006A00B2" w:rsidRDefault="0057566E">
      <w:pPr>
        <w:pStyle w:val="Definition-Field"/>
      </w:pPr>
      <w:r>
        <w:t xml:space="preserve">a.   </w:t>
      </w:r>
      <w:r>
        <w:rPr>
          <w:i/>
        </w:rPr>
        <w:t>The standard defines the attribu</w:t>
      </w:r>
      <w:r>
        <w:rPr>
          <w:i/>
        </w:rPr>
        <w:t>te draw:placing,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draw:placing, contained within the element &lt;style:graphic-pro</w:t>
      </w:r>
      <w:r>
        <w:rPr>
          <w:i/>
        </w:rPr>
        <w:t>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draw:placing, contained within the element &lt;style:graphic-properties&gt;</w:t>
      </w:r>
    </w:p>
    <w:p w:rsidR="006A00B2" w:rsidRDefault="0057566E">
      <w:pPr>
        <w:pStyle w:val="Definition-Field2"/>
      </w:pPr>
      <w:r>
        <w:t>This attribute is not supported in PowerPoint 2010,</w:t>
      </w:r>
      <w:r>
        <w:t xml:space="preserve"> PowerPoint 2013, PowerPoint 2016, or PowerPoint 2019.</w:t>
      </w:r>
    </w:p>
    <w:p w:rsidR="006A00B2" w:rsidRDefault="0057566E">
      <w:pPr>
        <w:pStyle w:val="Heading3"/>
      </w:pPr>
      <w:bookmarkStart w:id="1705" w:name="section_fdf1d042608c4db58b521c0bcacbde82"/>
      <w:bookmarkStart w:id="1706" w:name="_Toc79580902"/>
      <w:r>
        <w:t>Section 15.20.7, Parallel</w:t>
      </w:r>
      <w:bookmarkEnd w:id="1705"/>
      <w:bookmarkEnd w:id="1706"/>
      <w:r>
        <w:fldChar w:fldCharType="begin"/>
      </w:r>
      <w:r>
        <w:instrText xml:space="preserve"> XE "Parallel" </w:instrText>
      </w:r>
      <w:r>
        <w:fldChar w:fldCharType="end"/>
      </w:r>
    </w:p>
    <w:p w:rsidR="006A00B2" w:rsidRDefault="0057566E">
      <w:pPr>
        <w:pStyle w:val="Definition-Field"/>
      </w:pPr>
      <w:r>
        <w:t xml:space="preserve">a.   </w:t>
      </w:r>
      <w:r>
        <w:rPr>
          <w:i/>
        </w:rPr>
        <w:t>The standard defines the attribute draw:parallel, contained within the element &lt;style:graphic-properties&gt;</w:t>
      </w:r>
    </w:p>
    <w:p w:rsidR="006A00B2" w:rsidRDefault="0057566E">
      <w:pPr>
        <w:pStyle w:val="Definition-Field2"/>
      </w:pPr>
      <w:r>
        <w:t>This attribute is not supported in Word 2010, W</w:t>
      </w:r>
      <w:r>
        <w:t>ord 2013, Word 2016, or Word 2019.</w:t>
      </w:r>
    </w:p>
    <w:p w:rsidR="006A00B2" w:rsidRDefault="0057566E">
      <w:pPr>
        <w:pStyle w:val="Definition-Field"/>
      </w:pPr>
      <w:r>
        <w:t xml:space="preserve">b.   </w:t>
      </w:r>
      <w:r>
        <w:rPr>
          <w:i/>
        </w:rPr>
        <w:t>The standard defines the attribute draw:parallel,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w:t>
      </w:r>
      <w:r>
        <w:rPr>
          <w:i/>
        </w:rPr>
        <w:t>s the attribute draw:parallel,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07" w:name="section_14d3eeb2be0d488fa6e503a4a8a2d50d"/>
      <w:bookmarkStart w:id="1708" w:name="_Toc79580903"/>
      <w:r>
        <w:lastRenderedPageBreak/>
        <w:t>Section 15.20.8, Text Alignment</w:t>
      </w:r>
      <w:bookmarkEnd w:id="1707"/>
      <w:bookmarkEnd w:id="1708"/>
      <w:r>
        <w:fldChar w:fldCharType="begin"/>
      </w:r>
      <w:r>
        <w:instrText xml:space="preserve"> XE "Text Alignment" </w:instrText>
      </w:r>
      <w:r>
        <w:fldChar w:fldCharType="end"/>
      </w:r>
    </w:p>
    <w:p w:rsidR="006A00B2" w:rsidRDefault="0057566E">
      <w:pPr>
        <w:pStyle w:val="Definition-Field"/>
      </w:pPr>
      <w:r>
        <w:t xml:space="preserve">a.   </w:t>
      </w:r>
      <w:r>
        <w:rPr>
          <w:i/>
        </w:rPr>
        <w:t>The</w:t>
      </w:r>
      <w:r>
        <w:rPr>
          <w:i/>
        </w:rPr>
        <w:t xml:space="preserve"> standard defines the attribute draw:measure-align,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draw:measure-vertical-alig</w:t>
      </w:r>
      <w:r>
        <w:rPr>
          <w:i/>
        </w:rPr>
        <w:t>n,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draw:measure-align,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d.   </w:t>
      </w:r>
      <w:r>
        <w:rPr>
          <w:i/>
        </w:rPr>
        <w:t>The standard defines the attribute draw:measure-vertical-align, contained within the element &lt;style:graphic-properties&gt;</w:t>
      </w:r>
    </w:p>
    <w:p w:rsidR="006A00B2" w:rsidRDefault="0057566E">
      <w:pPr>
        <w:pStyle w:val="Definition-Field2"/>
      </w:pPr>
      <w:r>
        <w:t>This attribute is not supported in Excel 201</w:t>
      </w:r>
      <w:r>
        <w:t>0, Excel 2013, Excel 2016, or Excel 2019.</w:t>
      </w:r>
    </w:p>
    <w:p w:rsidR="006A00B2" w:rsidRDefault="0057566E">
      <w:pPr>
        <w:pStyle w:val="Definition-Field"/>
      </w:pPr>
      <w:r>
        <w:t xml:space="preserve">e.   </w:t>
      </w:r>
      <w:r>
        <w:rPr>
          <w:i/>
        </w:rPr>
        <w:t>The standard defines the attribute draw:measure-align, contained within the element &lt;style:graphic-properties&gt;</w:t>
      </w:r>
    </w:p>
    <w:p w:rsidR="006A00B2" w:rsidRDefault="0057566E">
      <w:pPr>
        <w:pStyle w:val="Definition-Field2"/>
      </w:pPr>
      <w:r>
        <w:t>This attribute is not supported in PowerPoint 2010, PowerPoint 2013, PowerPoint 2016, or PowerPoin</w:t>
      </w:r>
      <w:r>
        <w:t>t 2019.</w:t>
      </w:r>
    </w:p>
    <w:p w:rsidR="006A00B2" w:rsidRDefault="0057566E">
      <w:pPr>
        <w:pStyle w:val="Definition-Field"/>
      </w:pPr>
      <w:r>
        <w:t xml:space="preserve">f.   </w:t>
      </w:r>
      <w:r>
        <w:rPr>
          <w:i/>
        </w:rPr>
        <w:t>The standard defines the attribute draw:measure-vertical-align,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09" w:name="section_8ae78583c87348c79e74ed590c942763"/>
      <w:bookmarkStart w:id="1710" w:name="_Toc79580904"/>
      <w:r>
        <w:t>Section 15.20.9, Unit</w:t>
      </w:r>
      <w:bookmarkEnd w:id="1709"/>
      <w:bookmarkEnd w:id="1710"/>
      <w:r>
        <w:fldChar w:fldCharType="begin"/>
      </w:r>
      <w:r>
        <w:instrText xml:space="preserve"> XE "Unit" </w:instrText>
      </w:r>
      <w:r>
        <w:fldChar w:fldCharType="end"/>
      </w:r>
    </w:p>
    <w:p w:rsidR="006A00B2" w:rsidRDefault="0057566E">
      <w:pPr>
        <w:pStyle w:val="Definition-Field"/>
      </w:pPr>
      <w:r>
        <w:t xml:space="preserve">a.   </w:t>
      </w:r>
      <w:r>
        <w:rPr>
          <w:i/>
        </w:rPr>
        <w:t>The standard defines the attribute draw:unit,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w:t>
      </w:r>
      <w:r>
        <w:rPr>
          <w:i/>
        </w:rPr>
        <w:t>tribute draw:unit,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draw:unit, contained within the element &lt;style:graphic-</w:t>
      </w:r>
      <w:r>
        <w:rPr>
          <w:i/>
        </w:rPr>
        <w:t>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11" w:name="section_4b53841fbc634dae937457537bc13bd4"/>
      <w:bookmarkStart w:id="1712" w:name="_Toc79580905"/>
      <w:r>
        <w:t>Section 15.20.10, Show Unit</w:t>
      </w:r>
      <w:bookmarkEnd w:id="1711"/>
      <w:bookmarkEnd w:id="1712"/>
      <w:r>
        <w:fldChar w:fldCharType="begin"/>
      </w:r>
      <w:r>
        <w:instrText xml:space="preserve"> XE "Show Unit" </w:instrText>
      </w:r>
      <w:r>
        <w:fldChar w:fldCharType="end"/>
      </w:r>
    </w:p>
    <w:p w:rsidR="006A00B2" w:rsidRDefault="0057566E">
      <w:pPr>
        <w:pStyle w:val="Definition-Field"/>
      </w:pPr>
      <w:r>
        <w:t xml:space="preserve">a.   </w:t>
      </w:r>
      <w:r>
        <w:rPr>
          <w:i/>
        </w:rPr>
        <w:t>The standard defines the attribute draw:show-unit, contained within the element &lt;style:</w:t>
      </w:r>
      <w:r>
        <w:rPr>
          <w:i/>
        </w:rPr>
        <w:t>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lastRenderedPageBreak/>
        <w:t xml:space="preserve">b.   </w:t>
      </w:r>
      <w:r>
        <w:rPr>
          <w:i/>
        </w:rPr>
        <w:t>The standard defines the attribute draw:show-unit, contained within the element &lt;style:graphic-properties&gt;</w:t>
      </w:r>
    </w:p>
    <w:p w:rsidR="006A00B2" w:rsidRDefault="0057566E">
      <w:pPr>
        <w:pStyle w:val="Definition-Field2"/>
      </w:pPr>
      <w:r>
        <w:t>This attribute is not supported in Excel 2</w:t>
      </w:r>
      <w:r>
        <w:t>010, Excel 2013, Excel 2016, or Excel 2019.</w:t>
      </w:r>
    </w:p>
    <w:p w:rsidR="006A00B2" w:rsidRDefault="0057566E">
      <w:pPr>
        <w:pStyle w:val="Definition-Field"/>
      </w:pPr>
      <w:r>
        <w:t xml:space="preserve">c.   </w:t>
      </w:r>
      <w:r>
        <w:rPr>
          <w:i/>
        </w:rPr>
        <w:t>The standard defines the attribute draw:show-unit, contained within the element &lt;style:graphic-properties&gt;</w:t>
      </w:r>
    </w:p>
    <w:p w:rsidR="006A00B2" w:rsidRDefault="0057566E">
      <w:pPr>
        <w:pStyle w:val="Definition-Field2"/>
      </w:pPr>
      <w:r>
        <w:t xml:space="preserve">This attribute is not supported in PowerPoint 2010, PowerPoint 2013, PowerPoint 2016, or PowerPoint </w:t>
      </w:r>
      <w:r>
        <w:t>2019.</w:t>
      </w:r>
    </w:p>
    <w:p w:rsidR="006A00B2" w:rsidRDefault="0057566E">
      <w:pPr>
        <w:pStyle w:val="Heading3"/>
      </w:pPr>
      <w:bookmarkStart w:id="1713" w:name="section_8622259541094781b280129a97bae369"/>
      <w:bookmarkStart w:id="1714" w:name="_Toc79580906"/>
      <w:r>
        <w:t>Section 15.20.11, Decimal Places</w:t>
      </w:r>
      <w:bookmarkEnd w:id="1713"/>
      <w:bookmarkEnd w:id="1714"/>
      <w:r>
        <w:fldChar w:fldCharType="begin"/>
      </w:r>
      <w:r>
        <w:instrText xml:space="preserve"> XE "Decimal Places" </w:instrText>
      </w:r>
      <w:r>
        <w:fldChar w:fldCharType="end"/>
      </w:r>
    </w:p>
    <w:p w:rsidR="006A00B2" w:rsidRDefault="0057566E">
      <w:pPr>
        <w:pStyle w:val="Definition-Field"/>
      </w:pPr>
      <w:r>
        <w:t xml:space="preserve">a.   </w:t>
      </w:r>
      <w:r>
        <w:rPr>
          <w:i/>
        </w:rPr>
        <w:t>The standard defines the attribute draw:decimal-places, contained within the element &lt;style:graphic-properties&gt;</w:t>
      </w:r>
    </w:p>
    <w:p w:rsidR="006A00B2" w:rsidRDefault="0057566E">
      <w:pPr>
        <w:pStyle w:val="Definition-Field2"/>
      </w:pPr>
      <w:r>
        <w:t>This attribute is not supported in Word 2010, Word 2013, Word 2016, or Word 2</w:t>
      </w:r>
      <w:r>
        <w:t>019.</w:t>
      </w:r>
    </w:p>
    <w:p w:rsidR="006A00B2" w:rsidRDefault="0057566E">
      <w:pPr>
        <w:pStyle w:val="Definition-Field"/>
      </w:pPr>
      <w:r>
        <w:t xml:space="preserve">b.   </w:t>
      </w:r>
      <w:r>
        <w:rPr>
          <w:i/>
        </w:rPr>
        <w:t>The standard defines the attribute draw:decimal-places,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draw:dec</w:t>
      </w:r>
      <w:r>
        <w:rPr>
          <w:i/>
        </w:rPr>
        <w:t>imal-places,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15" w:name="section_b9e98304ed7f4bcfacee67cbe2fc715e"/>
      <w:bookmarkStart w:id="1716" w:name="_Toc79580907"/>
      <w:r>
        <w:t>Section 15.21, Caption Properties</w:t>
      </w:r>
      <w:bookmarkEnd w:id="1715"/>
      <w:bookmarkEnd w:id="1716"/>
      <w:r>
        <w:fldChar w:fldCharType="begin"/>
      </w:r>
      <w:r>
        <w:instrText xml:space="preserve"> XE "Caption Properties" </w:instrText>
      </w:r>
      <w:r>
        <w:fldChar w:fldCharType="end"/>
      </w:r>
    </w:p>
    <w:p w:rsidR="006A00B2" w:rsidRDefault="0057566E">
      <w:pPr>
        <w:pStyle w:val="Definition-Field"/>
      </w:pPr>
      <w:r>
        <w:t xml:space="preserve">a.   </w:t>
      </w:r>
      <w:r>
        <w:rPr>
          <w:i/>
        </w:rPr>
        <w:t>The standard de</w:t>
      </w:r>
      <w:r>
        <w:rPr>
          <w:i/>
        </w:rPr>
        <w:t>fines the parent element &lt;style:graphic-properties&gt;</w:t>
      </w:r>
    </w:p>
    <w:p w:rsidR="006A00B2" w:rsidRDefault="0057566E">
      <w:pPr>
        <w:pStyle w:val="Definition-Field2"/>
      </w:pPr>
      <w:r>
        <w:t>This is not supported in Word 2010, Word 2013, Word 2016, or Word 2019.</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This is not supported in Excel 2010, Excel 2013, Excel 2016,</w:t>
      </w:r>
      <w:r>
        <w:t xml:space="preserve"> or Excel 2019.</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This is not supported in PowerPoint 2010, PowerPoint 2013, PowerPoint 2016, or PowerPoint 2019.</w:t>
      </w:r>
    </w:p>
    <w:p w:rsidR="006A00B2" w:rsidRDefault="0057566E">
      <w:pPr>
        <w:pStyle w:val="Heading3"/>
      </w:pPr>
      <w:bookmarkStart w:id="1717" w:name="section_03e4d280661e4ecfa1ee51c1374b935e"/>
      <w:bookmarkStart w:id="1718" w:name="_Toc79580908"/>
      <w:r>
        <w:t>Section 15.21.1, Type</w:t>
      </w:r>
      <w:bookmarkEnd w:id="1717"/>
      <w:bookmarkEnd w:id="1718"/>
      <w:r>
        <w:fldChar w:fldCharType="begin"/>
      </w:r>
      <w:r>
        <w:instrText xml:space="preserve"> XE "Type" </w:instrText>
      </w:r>
      <w:r>
        <w:fldChar w:fldCharType="end"/>
      </w:r>
    </w:p>
    <w:p w:rsidR="006A00B2" w:rsidRDefault="0057566E">
      <w:pPr>
        <w:pStyle w:val="Definition-Field"/>
      </w:pPr>
      <w:r>
        <w:t xml:space="preserve">a.   </w:t>
      </w:r>
      <w:r>
        <w:rPr>
          <w:i/>
        </w:rPr>
        <w:t xml:space="preserve">The standard defines the </w:t>
      </w:r>
      <w:r>
        <w:rPr>
          <w:i/>
        </w:rPr>
        <w:t>attribute draw:caption-type,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draw:caption-type, contained within the element &lt;</w:t>
      </w:r>
      <w:r>
        <w:rPr>
          <w:i/>
        </w:rPr>
        <w: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draw:caption-type, contained within the element &lt;style:graphic-properties&gt;</w:t>
      </w:r>
    </w:p>
    <w:p w:rsidR="006A00B2" w:rsidRDefault="0057566E">
      <w:pPr>
        <w:pStyle w:val="Definition-Field2"/>
      </w:pPr>
      <w:r>
        <w:t>This attribute is not support</w:t>
      </w:r>
      <w:r>
        <w:t>ed in PowerPoint 2010, PowerPoint 2013, PowerPoint 2016, or PowerPoint 2019.</w:t>
      </w:r>
    </w:p>
    <w:p w:rsidR="006A00B2" w:rsidRDefault="0057566E">
      <w:pPr>
        <w:pStyle w:val="Heading3"/>
      </w:pPr>
      <w:bookmarkStart w:id="1719" w:name="section_58f7c2961f2e4d689df338dfa4285b94"/>
      <w:bookmarkStart w:id="1720" w:name="_Toc79580909"/>
      <w:r>
        <w:lastRenderedPageBreak/>
        <w:t>Section 15.21.2, Angle Type</w:t>
      </w:r>
      <w:bookmarkEnd w:id="1719"/>
      <w:bookmarkEnd w:id="1720"/>
      <w:r>
        <w:fldChar w:fldCharType="begin"/>
      </w:r>
      <w:r>
        <w:instrText xml:space="preserve"> XE "Angle Type" </w:instrText>
      </w:r>
      <w:r>
        <w:fldChar w:fldCharType="end"/>
      </w:r>
    </w:p>
    <w:p w:rsidR="006A00B2" w:rsidRDefault="0057566E">
      <w:pPr>
        <w:pStyle w:val="Definition-Field"/>
      </w:pPr>
      <w:r>
        <w:t xml:space="preserve">a.   </w:t>
      </w:r>
      <w:r>
        <w:rPr>
          <w:i/>
        </w:rPr>
        <w:t>The standard defines the attribute draw:caption-angle-type, contained within the element &lt;style:graphic-properties&gt;</w:t>
      </w:r>
    </w:p>
    <w:p w:rsidR="006A00B2" w:rsidRDefault="0057566E">
      <w:pPr>
        <w:pStyle w:val="Definition-Field2"/>
      </w:pPr>
      <w:r>
        <w:t>This attrib</w:t>
      </w:r>
      <w:r>
        <w:t>ute is not supported in Word 2010, Word 2013, Word 2016, or Word 2019.</w:t>
      </w:r>
    </w:p>
    <w:p w:rsidR="006A00B2" w:rsidRDefault="0057566E">
      <w:pPr>
        <w:pStyle w:val="Definition-Field"/>
      </w:pPr>
      <w:r>
        <w:t xml:space="preserve">b.   </w:t>
      </w:r>
      <w:r>
        <w:rPr>
          <w:i/>
        </w:rPr>
        <w:t>The standard defines the attribute draw:caption-angle-type, contained within the element &lt;style:graphic-properties&gt;</w:t>
      </w:r>
    </w:p>
    <w:p w:rsidR="006A00B2" w:rsidRDefault="0057566E">
      <w:pPr>
        <w:pStyle w:val="Definition-Field2"/>
      </w:pPr>
      <w:r>
        <w:t>This attribute is not supported in Excel 2010, Excel 2013, Excel</w:t>
      </w:r>
      <w:r>
        <w:t xml:space="preserve"> 2016, or Excel 2019.</w:t>
      </w:r>
    </w:p>
    <w:p w:rsidR="006A00B2" w:rsidRDefault="0057566E">
      <w:pPr>
        <w:pStyle w:val="Definition-Field"/>
      </w:pPr>
      <w:r>
        <w:t xml:space="preserve">c.   </w:t>
      </w:r>
      <w:r>
        <w:rPr>
          <w:i/>
        </w:rPr>
        <w:t>The standard defines the attribute draw:caption-angle-type,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21" w:name="section_6dfb7e9d54424fc4887a52432790cc36"/>
      <w:bookmarkStart w:id="1722" w:name="_Toc79580910"/>
      <w:r>
        <w:t>Section</w:t>
      </w:r>
      <w:r>
        <w:t xml:space="preserve"> 15.21.3, Angle</w:t>
      </w:r>
      <w:bookmarkEnd w:id="1721"/>
      <w:bookmarkEnd w:id="1722"/>
      <w:r>
        <w:fldChar w:fldCharType="begin"/>
      </w:r>
      <w:r>
        <w:instrText xml:space="preserve"> XE "Angle" </w:instrText>
      </w:r>
      <w:r>
        <w:fldChar w:fldCharType="end"/>
      </w:r>
    </w:p>
    <w:p w:rsidR="006A00B2" w:rsidRDefault="0057566E">
      <w:pPr>
        <w:pStyle w:val="Definition-Field"/>
      </w:pPr>
      <w:r>
        <w:t xml:space="preserve">a.   </w:t>
      </w:r>
      <w:r>
        <w:rPr>
          <w:i/>
        </w:rPr>
        <w:t>The standard defines the attribute draw:caption-angle,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w:t>
      </w:r>
      <w:r>
        <w:rPr>
          <w:i/>
        </w:rPr>
        <w:t>e attribute draw:caption-angle,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draw:caption-angle, contained within the e</w:t>
      </w:r>
      <w:r>
        <w:rPr>
          <w:i/>
        </w:rPr>
        <w:t>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23" w:name="section_1e8463655bbc421999e2e3b134856965"/>
      <w:bookmarkStart w:id="1724" w:name="_Toc79580911"/>
      <w:r>
        <w:t>Section 15.21.4, Gap</w:t>
      </w:r>
      <w:bookmarkEnd w:id="1723"/>
      <w:bookmarkEnd w:id="1724"/>
      <w:r>
        <w:fldChar w:fldCharType="begin"/>
      </w:r>
      <w:r>
        <w:instrText xml:space="preserve"> XE "Gap" </w:instrText>
      </w:r>
      <w:r>
        <w:fldChar w:fldCharType="end"/>
      </w:r>
    </w:p>
    <w:p w:rsidR="006A00B2" w:rsidRDefault="0057566E">
      <w:pPr>
        <w:pStyle w:val="Definition-Field"/>
      </w:pPr>
      <w:r>
        <w:t xml:space="preserve">a.   </w:t>
      </w:r>
      <w:r>
        <w:rPr>
          <w:i/>
        </w:rPr>
        <w:t>The standard defines the attribute draw:caption-gap, contained within the elem</w:t>
      </w:r>
      <w:r>
        <w:rPr>
          <w:i/>
        </w:rPr>
        <w:t>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draw:caption-gap, contained within the element &lt;style:graphic-properties&gt;</w:t>
      </w:r>
    </w:p>
    <w:p w:rsidR="006A00B2" w:rsidRDefault="0057566E">
      <w:pPr>
        <w:pStyle w:val="Definition-Field2"/>
      </w:pPr>
      <w:r>
        <w:t>This attribute is not support</w:t>
      </w:r>
      <w:r>
        <w:t>ed in Excel 2010, Excel 2013, Excel 2016, or Excel 2019.</w:t>
      </w:r>
    </w:p>
    <w:p w:rsidR="006A00B2" w:rsidRDefault="0057566E">
      <w:pPr>
        <w:pStyle w:val="Definition-Field"/>
      </w:pPr>
      <w:r>
        <w:t xml:space="preserve">c.   </w:t>
      </w:r>
      <w:r>
        <w:rPr>
          <w:i/>
        </w:rPr>
        <w:t>The standard defines the attribute draw:caption-gap, contained within the element &lt;style:graphic-properties&gt;</w:t>
      </w:r>
    </w:p>
    <w:p w:rsidR="006A00B2" w:rsidRDefault="0057566E">
      <w:pPr>
        <w:pStyle w:val="Definition-Field2"/>
      </w:pPr>
      <w:r>
        <w:t>This attribute is not supported in PowerPoint 2010, PowerPoint 2013, PowerPoint 2016,</w:t>
      </w:r>
      <w:r>
        <w:t xml:space="preserve"> or PowerPoint 2019.</w:t>
      </w:r>
    </w:p>
    <w:p w:rsidR="006A00B2" w:rsidRDefault="0057566E">
      <w:pPr>
        <w:pStyle w:val="Heading3"/>
      </w:pPr>
      <w:bookmarkStart w:id="1725" w:name="section_75eeb9d1ba664798a781ee33dcca0703"/>
      <w:bookmarkStart w:id="1726" w:name="_Toc79580912"/>
      <w:r>
        <w:t>Section 15.21.5, Escape Direction</w:t>
      </w:r>
      <w:bookmarkEnd w:id="1725"/>
      <w:bookmarkEnd w:id="1726"/>
      <w:r>
        <w:fldChar w:fldCharType="begin"/>
      </w:r>
      <w:r>
        <w:instrText xml:space="preserve"> XE "Escape Direction" </w:instrText>
      </w:r>
      <w:r>
        <w:fldChar w:fldCharType="end"/>
      </w:r>
    </w:p>
    <w:p w:rsidR="006A00B2" w:rsidRDefault="0057566E">
      <w:pPr>
        <w:pStyle w:val="Definition-Field"/>
      </w:pPr>
      <w:r>
        <w:t xml:space="preserve">a.   </w:t>
      </w:r>
      <w:r>
        <w:rPr>
          <w:i/>
        </w:rPr>
        <w:t>The standard defines the attribute draw:caption-escape-direction, contained within the element &lt;style:graphic-properties&gt;</w:t>
      </w:r>
    </w:p>
    <w:p w:rsidR="006A00B2" w:rsidRDefault="0057566E">
      <w:pPr>
        <w:pStyle w:val="Definition-Field2"/>
      </w:pPr>
      <w:r>
        <w:lastRenderedPageBreak/>
        <w:t xml:space="preserve">This attribute is not supported in Word 2010, </w:t>
      </w:r>
      <w:r>
        <w:t>Word 2013, Word 2016, or Word 2019.</w:t>
      </w:r>
    </w:p>
    <w:p w:rsidR="006A00B2" w:rsidRDefault="0057566E">
      <w:pPr>
        <w:pStyle w:val="Definition-Field"/>
      </w:pPr>
      <w:r>
        <w:t xml:space="preserve">b.   </w:t>
      </w:r>
      <w:r>
        <w:rPr>
          <w:i/>
        </w:rPr>
        <w:t>The standard defines the attribute draw:caption-escape-direction,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w:t>
      </w:r>
      <w:r>
        <w:rPr>
          <w:i/>
        </w:rPr>
        <w:t>e standard defines the attribute draw:caption-escape-direction,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27" w:name="section_feede7e8844547ac9081dcb4eaebb137"/>
      <w:bookmarkStart w:id="1728" w:name="_Toc79580913"/>
      <w:r>
        <w:t>Section 15.21.6, Escape</w:t>
      </w:r>
      <w:bookmarkEnd w:id="1727"/>
      <w:bookmarkEnd w:id="1728"/>
      <w:r>
        <w:fldChar w:fldCharType="begin"/>
      </w:r>
      <w:r>
        <w:instrText xml:space="preserve"> XE "Es</w:instrText>
      </w:r>
      <w:r>
        <w:instrText xml:space="preserve">cape" </w:instrText>
      </w:r>
      <w:r>
        <w:fldChar w:fldCharType="end"/>
      </w:r>
    </w:p>
    <w:p w:rsidR="006A00B2" w:rsidRDefault="0057566E">
      <w:pPr>
        <w:pStyle w:val="Definition-Field"/>
      </w:pPr>
      <w:r>
        <w:t xml:space="preserve">a.   </w:t>
      </w:r>
      <w:r>
        <w:rPr>
          <w:i/>
        </w:rPr>
        <w:t>The standard defines the attribute draw:caption-escape,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draw:cap</w:t>
      </w:r>
      <w:r>
        <w:rPr>
          <w:i/>
        </w:rPr>
        <w:t>tion-escape,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draw:caption-escape, contained within the element &lt;</w:t>
      </w:r>
      <w:r>
        <w:rPr>
          <w:i/>
        </w:rPr>
        <w: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29" w:name="section_8b6c47960dd1455788cf400301181415"/>
      <w:bookmarkStart w:id="1730" w:name="_Toc79580914"/>
      <w:r>
        <w:t>Section 15.21.7, Line Length</w:t>
      </w:r>
      <w:bookmarkEnd w:id="1729"/>
      <w:bookmarkEnd w:id="1730"/>
      <w:r>
        <w:fldChar w:fldCharType="begin"/>
      </w:r>
      <w:r>
        <w:instrText xml:space="preserve"> XE "Line Length" </w:instrText>
      </w:r>
      <w:r>
        <w:fldChar w:fldCharType="end"/>
      </w:r>
    </w:p>
    <w:p w:rsidR="006A00B2" w:rsidRDefault="0057566E">
      <w:pPr>
        <w:pStyle w:val="Definition-Field"/>
      </w:pPr>
      <w:r>
        <w:t xml:space="preserve">a.   </w:t>
      </w:r>
      <w:r>
        <w:rPr>
          <w:i/>
        </w:rPr>
        <w:t>The standard defines the attribute draw:caption-line-length, contained</w:t>
      </w:r>
      <w:r>
        <w:rPr>
          <w:i/>
        </w:rPr>
        <w:t xml:space="preserve">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draw:caption-line-length, contained within the element &lt;style:graphic-properties&gt;</w:t>
      </w:r>
    </w:p>
    <w:p w:rsidR="006A00B2" w:rsidRDefault="0057566E">
      <w:pPr>
        <w:pStyle w:val="Definition-Field2"/>
      </w:pPr>
      <w:r>
        <w:t xml:space="preserve">This </w:t>
      </w:r>
      <w:r>
        <w:t>attribute is not supported in Excel 2010, Excel 2013, Excel 2016, or Excel 2019.</w:t>
      </w:r>
    </w:p>
    <w:p w:rsidR="006A00B2" w:rsidRDefault="0057566E">
      <w:pPr>
        <w:pStyle w:val="Definition-Field"/>
      </w:pPr>
      <w:r>
        <w:t xml:space="preserve">c.   </w:t>
      </w:r>
      <w:r>
        <w:rPr>
          <w:i/>
        </w:rPr>
        <w:t>The standard defines the attribute draw:caption-line-length, contained within the element &lt;style:graphic-properties&gt;</w:t>
      </w:r>
    </w:p>
    <w:p w:rsidR="006A00B2" w:rsidRDefault="0057566E">
      <w:pPr>
        <w:pStyle w:val="Definition-Field2"/>
      </w:pPr>
      <w:r>
        <w:t>This attribute is not supported in PowerPoint 2010, P</w:t>
      </w:r>
      <w:r>
        <w:t>owerPoint 2013, PowerPoint 2016, or PowerPoint 2019.</w:t>
      </w:r>
    </w:p>
    <w:p w:rsidR="006A00B2" w:rsidRDefault="0057566E">
      <w:pPr>
        <w:pStyle w:val="Heading3"/>
      </w:pPr>
      <w:bookmarkStart w:id="1731" w:name="section_3f1594956110466e908d48fa99f31f4c"/>
      <w:bookmarkStart w:id="1732" w:name="_Toc79580915"/>
      <w:r>
        <w:t>Section 15.21.8, Fit Line Length</w:t>
      </w:r>
      <w:bookmarkEnd w:id="1731"/>
      <w:bookmarkEnd w:id="1732"/>
      <w:r>
        <w:fldChar w:fldCharType="begin"/>
      </w:r>
      <w:r>
        <w:instrText xml:space="preserve"> XE "Fit Line Length" </w:instrText>
      </w:r>
      <w:r>
        <w:fldChar w:fldCharType="end"/>
      </w:r>
    </w:p>
    <w:p w:rsidR="006A00B2" w:rsidRDefault="0057566E">
      <w:pPr>
        <w:pStyle w:val="Definition-Field"/>
      </w:pPr>
      <w:r>
        <w:t xml:space="preserve">a.   </w:t>
      </w:r>
      <w:r>
        <w:rPr>
          <w:i/>
        </w:rPr>
        <w:t>The standard defines the attribute draw:caption-fit-line-length, contained within the element &lt;style:graphic-properties&gt;</w:t>
      </w:r>
    </w:p>
    <w:p w:rsidR="006A00B2" w:rsidRDefault="0057566E">
      <w:pPr>
        <w:pStyle w:val="Definition-Field2"/>
      </w:pPr>
      <w:r>
        <w:t>This attribute is no</w:t>
      </w:r>
      <w:r>
        <w:t>t supported in Word 2010, Word 2013, Word 2016, or Word 2019.</w:t>
      </w:r>
    </w:p>
    <w:p w:rsidR="006A00B2" w:rsidRDefault="0057566E">
      <w:pPr>
        <w:pStyle w:val="Definition-Field"/>
      </w:pPr>
      <w:r>
        <w:t xml:space="preserve">b.   </w:t>
      </w:r>
      <w:r>
        <w:rPr>
          <w:i/>
        </w:rPr>
        <w:t>The standard defines the attribute draw:caption-fit-line-length, contained within the element &lt;style:graphic-properties&gt;</w:t>
      </w:r>
    </w:p>
    <w:p w:rsidR="006A00B2" w:rsidRDefault="0057566E">
      <w:pPr>
        <w:pStyle w:val="Definition-Field2"/>
      </w:pPr>
      <w:r>
        <w:t>This attribute is not supported in Excel 2010, Excel 2013, Excel 201</w:t>
      </w:r>
      <w:r>
        <w:t>6, or Excel 2019.</w:t>
      </w:r>
    </w:p>
    <w:p w:rsidR="006A00B2" w:rsidRDefault="0057566E">
      <w:pPr>
        <w:pStyle w:val="Definition-Field"/>
      </w:pPr>
      <w:r>
        <w:lastRenderedPageBreak/>
        <w:t xml:space="preserve">c.   </w:t>
      </w:r>
      <w:r>
        <w:rPr>
          <w:i/>
        </w:rPr>
        <w:t>The standard defines the attribute draw:caption-fit-line-length,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33" w:name="section_99cb139c66274c95818cd3d4cf8a201d"/>
      <w:bookmarkStart w:id="1734" w:name="_Toc79580916"/>
      <w:r>
        <w:t>Sectio</w:t>
      </w:r>
      <w:r>
        <w:t>n 15.22, 3D Geometry Properties</w:t>
      </w:r>
      <w:bookmarkEnd w:id="1733"/>
      <w:bookmarkEnd w:id="1734"/>
      <w:r>
        <w:fldChar w:fldCharType="begin"/>
      </w:r>
      <w:r>
        <w:instrText xml:space="preserve"> XE "3D Geometry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This is not supported in Word 2010, Word 2013, Word 2016, or Word 2019.</w:t>
      </w:r>
    </w:p>
    <w:p w:rsidR="006A00B2" w:rsidRDefault="0057566E">
      <w:pPr>
        <w:pStyle w:val="Definition-Field"/>
      </w:pPr>
      <w:r>
        <w:t xml:space="preserve">b.   </w:t>
      </w:r>
      <w:r>
        <w:rPr>
          <w:i/>
        </w:rPr>
        <w:t>The standard defines the parent element &lt;</w:t>
      </w:r>
      <w:r>
        <w:rPr>
          <w:i/>
        </w:rPr>
        <w: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This is not supported in PowerPoint 2010, PowerPoint 2013, PowerPoint 2016, or Pow</w:t>
      </w:r>
      <w:r>
        <w:t>erPoint 2019.</w:t>
      </w:r>
    </w:p>
    <w:p w:rsidR="006A00B2" w:rsidRDefault="0057566E">
      <w:pPr>
        <w:pStyle w:val="Heading3"/>
      </w:pPr>
      <w:bookmarkStart w:id="1735" w:name="section_ae895a962ab54ef5ae2f3012b7b2e911"/>
      <w:bookmarkStart w:id="1736" w:name="_Toc79580917"/>
      <w:r>
        <w:t>Section 15.22.1, Horizontal Segments</w:t>
      </w:r>
      <w:bookmarkEnd w:id="1735"/>
      <w:bookmarkEnd w:id="1736"/>
      <w:r>
        <w:fldChar w:fldCharType="begin"/>
      </w:r>
      <w:r>
        <w:instrText xml:space="preserve"> XE "Horizontal Segments" </w:instrText>
      </w:r>
      <w:r>
        <w:fldChar w:fldCharType="end"/>
      </w:r>
    </w:p>
    <w:p w:rsidR="006A00B2" w:rsidRDefault="0057566E">
      <w:pPr>
        <w:pStyle w:val="Definition-Field"/>
      </w:pPr>
      <w:r>
        <w:t xml:space="preserve">a.   </w:t>
      </w:r>
      <w:r>
        <w:rPr>
          <w:i/>
        </w:rPr>
        <w:t>The standard defines the attribute dr3d:horizontal-segments, contained within the element &lt;style:graphic-properties&gt;</w:t>
      </w:r>
    </w:p>
    <w:p w:rsidR="006A00B2" w:rsidRDefault="0057566E">
      <w:pPr>
        <w:pStyle w:val="Definition-Field2"/>
      </w:pPr>
      <w:r>
        <w:t>This attribute is not supported in Word 2010, Word 2013</w:t>
      </w:r>
      <w:r>
        <w:t>, Word 2016, or Word 2019.</w:t>
      </w:r>
    </w:p>
    <w:p w:rsidR="006A00B2" w:rsidRDefault="0057566E">
      <w:pPr>
        <w:pStyle w:val="Definition-Field"/>
      </w:pPr>
      <w:r>
        <w:t xml:space="preserve">b.   </w:t>
      </w:r>
      <w:r>
        <w:rPr>
          <w:i/>
        </w:rPr>
        <w:t>The standard defines the attribute dr3d:horizontal-segments,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w:t>
      </w:r>
      <w:r>
        <w:rPr>
          <w:i/>
        </w:rPr>
        <w:t>ines the attribute dr3d:horizontal-segments,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37" w:name="section_f1980855966b48ba9aa861fdb0accb64"/>
      <w:bookmarkStart w:id="1738" w:name="_Toc79580918"/>
      <w:r>
        <w:t>Section 15.22.2, Vertical Segments</w:t>
      </w:r>
      <w:bookmarkEnd w:id="1737"/>
      <w:bookmarkEnd w:id="1738"/>
      <w:r>
        <w:fldChar w:fldCharType="begin"/>
      </w:r>
      <w:r>
        <w:instrText xml:space="preserve"> XE "Vertical S</w:instrText>
      </w:r>
      <w:r>
        <w:instrText xml:space="preserve">egments" </w:instrText>
      </w:r>
      <w:r>
        <w:fldChar w:fldCharType="end"/>
      </w:r>
    </w:p>
    <w:p w:rsidR="006A00B2" w:rsidRDefault="0057566E">
      <w:pPr>
        <w:pStyle w:val="Definition-Field"/>
      </w:pPr>
      <w:r>
        <w:t xml:space="preserve">a.   </w:t>
      </w:r>
      <w:r>
        <w:rPr>
          <w:i/>
        </w:rPr>
        <w:t>The standard defines the attribute dr3d:vertical-segments,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w:t>
      </w:r>
      <w:r>
        <w:rPr>
          <w:i/>
        </w:rPr>
        <w:t>3d:vertical-segments,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dr3d:vertical-segments, contained within the element</w:t>
      </w:r>
      <w:r>
        <w:rPr>
          <w:i/>
        </w:rPr>
        <w:t xml:space="preserve">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39" w:name="section_d934e3578b464bba8df0e458c2c7b125"/>
      <w:bookmarkStart w:id="1740" w:name="_Toc79580919"/>
      <w:r>
        <w:lastRenderedPageBreak/>
        <w:t>Section 15.22.3, Edge Rounding</w:t>
      </w:r>
      <w:bookmarkEnd w:id="1739"/>
      <w:bookmarkEnd w:id="1740"/>
      <w:r>
        <w:fldChar w:fldCharType="begin"/>
      </w:r>
      <w:r>
        <w:instrText xml:space="preserve"> XE "Edge Rounding" </w:instrText>
      </w:r>
      <w:r>
        <w:fldChar w:fldCharType="end"/>
      </w:r>
    </w:p>
    <w:p w:rsidR="006A00B2" w:rsidRDefault="0057566E">
      <w:pPr>
        <w:pStyle w:val="Definition-Field"/>
      </w:pPr>
      <w:r>
        <w:t xml:space="preserve">a.   </w:t>
      </w:r>
      <w:r>
        <w:rPr>
          <w:i/>
        </w:rPr>
        <w:t>The standard defines the attribute dr3d:edge-rounding, contained</w:t>
      </w:r>
      <w:r>
        <w:rPr>
          <w:i/>
        </w:rPr>
        <w:t xml:space="preserve">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dr3d:edge-rounding, contained within the element &lt;style:graphic-properties&gt;</w:t>
      </w:r>
    </w:p>
    <w:p w:rsidR="006A00B2" w:rsidRDefault="0057566E">
      <w:pPr>
        <w:pStyle w:val="Definition-Field2"/>
      </w:pPr>
      <w:r>
        <w:t>This attrib</w:t>
      </w:r>
      <w:r>
        <w:t>ute is not supported in Excel 2010, Excel 2013, Excel 2016, or Excel 2019.</w:t>
      </w:r>
    </w:p>
    <w:p w:rsidR="006A00B2" w:rsidRDefault="0057566E">
      <w:pPr>
        <w:pStyle w:val="Definition-Field"/>
      </w:pPr>
      <w:r>
        <w:t xml:space="preserve">c.   </w:t>
      </w:r>
      <w:r>
        <w:rPr>
          <w:i/>
        </w:rPr>
        <w:t>The standard defines the attribute dr3d:edge-rounding, contained within the element &lt;style:graphic-properties&gt;</w:t>
      </w:r>
    </w:p>
    <w:p w:rsidR="006A00B2" w:rsidRDefault="0057566E">
      <w:pPr>
        <w:pStyle w:val="Definition-Field2"/>
      </w:pPr>
      <w:r>
        <w:t>This attribute is not supported in PowerPoint 2010, PowerPoint 20</w:t>
      </w:r>
      <w:r>
        <w:t>13, PowerPoint 2016, or PowerPoint 2019.</w:t>
      </w:r>
    </w:p>
    <w:p w:rsidR="006A00B2" w:rsidRDefault="0057566E">
      <w:pPr>
        <w:pStyle w:val="Heading3"/>
      </w:pPr>
      <w:bookmarkStart w:id="1741" w:name="section_5c7504c4322c4580b89a72b5d0bd533c"/>
      <w:bookmarkStart w:id="1742" w:name="_Toc79580920"/>
      <w:r>
        <w:t>Section 15.22.4, Edge Rounding Mode</w:t>
      </w:r>
      <w:bookmarkEnd w:id="1741"/>
      <w:bookmarkEnd w:id="1742"/>
      <w:r>
        <w:fldChar w:fldCharType="begin"/>
      </w:r>
      <w:r>
        <w:instrText xml:space="preserve"> XE "Edge Rounding Mode" </w:instrText>
      </w:r>
      <w:r>
        <w:fldChar w:fldCharType="end"/>
      </w:r>
    </w:p>
    <w:p w:rsidR="006A00B2" w:rsidRDefault="0057566E">
      <w:pPr>
        <w:pStyle w:val="Definition-Field"/>
      </w:pPr>
      <w:r>
        <w:t xml:space="preserve">a.   </w:t>
      </w:r>
      <w:r>
        <w:rPr>
          <w:i/>
        </w:rPr>
        <w:t>The standard defines the attribute dr3d:edge-rounding-mode, contained within the element &lt;style:graphic-properties&gt;</w:t>
      </w:r>
    </w:p>
    <w:p w:rsidR="006A00B2" w:rsidRDefault="0057566E">
      <w:pPr>
        <w:pStyle w:val="Definition-Field2"/>
      </w:pPr>
      <w:r>
        <w:t>This attribute is not supported</w:t>
      </w:r>
      <w:r>
        <w:t xml:space="preserve"> in Word 2010, Word 2013, Word 2016, or Word 2019.</w:t>
      </w:r>
    </w:p>
    <w:p w:rsidR="006A00B2" w:rsidRDefault="0057566E">
      <w:pPr>
        <w:pStyle w:val="Definition-Field"/>
      </w:pPr>
      <w:r>
        <w:t xml:space="preserve">b.   </w:t>
      </w:r>
      <w:r>
        <w:rPr>
          <w:i/>
        </w:rPr>
        <w:t>The standard defines the attribute dr3d:edge-rounding-mode, contained within the element &lt;style:graphic-properties&gt;</w:t>
      </w:r>
    </w:p>
    <w:p w:rsidR="006A00B2" w:rsidRDefault="0057566E">
      <w:pPr>
        <w:pStyle w:val="Definition-Field2"/>
      </w:pPr>
      <w:r>
        <w:t>This attribute is not supported in Excel 2010, Excel 2013, Excel 2016, or Excel 2019</w:t>
      </w:r>
      <w:r>
        <w:t>.</w:t>
      </w:r>
    </w:p>
    <w:p w:rsidR="006A00B2" w:rsidRDefault="0057566E">
      <w:pPr>
        <w:pStyle w:val="Definition-Field"/>
      </w:pPr>
      <w:r>
        <w:t xml:space="preserve">c.   </w:t>
      </w:r>
      <w:r>
        <w:rPr>
          <w:i/>
        </w:rPr>
        <w:t>The standard defines the attribute dr3d:edge-rounding-mode,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43" w:name="section_a5273e0bc3414303a5fd02e8d74ce7ad"/>
      <w:bookmarkStart w:id="1744" w:name="_Toc79580921"/>
      <w:r>
        <w:t>Section 15.22.5, Back Scale</w:t>
      </w:r>
      <w:bookmarkEnd w:id="1743"/>
      <w:bookmarkEnd w:id="1744"/>
      <w:r>
        <w:fldChar w:fldCharType="begin"/>
      </w:r>
      <w:r>
        <w:instrText xml:space="preserve"> XE "Back Scale" </w:instrText>
      </w:r>
      <w:r>
        <w:fldChar w:fldCharType="end"/>
      </w:r>
    </w:p>
    <w:p w:rsidR="006A00B2" w:rsidRDefault="0057566E">
      <w:pPr>
        <w:pStyle w:val="Definition-Field"/>
      </w:pPr>
      <w:r>
        <w:t xml:space="preserve">a.   </w:t>
      </w:r>
      <w:r>
        <w:rPr>
          <w:i/>
        </w:rPr>
        <w:t>The standard defines the attribute dr3d:back-scale,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w:t>
      </w:r>
      <w:r>
        <w:rPr>
          <w:i/>
        </w:rPr>
        <w:t>r3d:back-scale,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dr3d:back-scale, contained within the element &lt;style:graph</w:t>
      </w:r>
      <w:r>
        <w:rPr>
          <w:i/>
        </w:rPr>
        <w:t>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45" w:name="section_edb9e21bf66b40288717b1f747a0dc24"/>
      <w:bookmarkStart w:id="1746" w:name="_Toc79580922"/>
      <w:r>
        <w:t>Section 15.22.6, Depth</w:t>
      </w:r>
      <w:bookmarkEnd w:id="1745"/>
      <w:bookmarkEnd w:id="1746"/>
      <w:r>
        <w:fldChar w:fldCharType="begin"/>
      </w:r>
      <w:r>
        <w:instrText xml:space="preserve"> XE "Depth" </w:instrText>
      </w:r>
      <w:r>
        <w:fldChar w:fldCharType="end"/>
      </w:r>
    </w:p>
    <w:p w:rsidR="006A00B2" w:rsidRDefault="0057566E">
      <w:pPr>
        <w:pStyle w:val="Definition-Field"/>
      </w:pPr>
      <w:r>
        <w:t xml:space="preserve">a.   </w:t>
      </w:r>
      <w:r>
        <w:rPr>
          <w:i/>
        </w:rPr>
        <w:t>The standard defines the attribute dr3d:depth, contained within the element &lt;style:graphic-pr</w:t>
      </w:r>
      <w:r>
        <w:rPr>
          <w:i/>
        </w:rPr>
        <w:t>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b.   </w:t>
      </w:r>
      <w:r>
        <w:rPr>
          <w:i/>
        </w:rPr>
        <w:t>The standard defines the attribute dr3d:depth, contained within the element &lt;style:graphic-properties&gt;</w:t>
      </w:r>
    </w:p>
    <w:p w:rsidR="006A00B2" w:rsidRDefault="0057566E">
      <w:pPr>
        <w:pStyle w:val="Definition-Field2"/>
      </w:pPr>
      <w:r>
        <w:t>This attribute is not supported in Excel 2010, Excel 201</w:t>
      </w:r>
      <w:r>
        <w:t>3, Excel 2016, or Excel 2019.</w:t>
      </w:r>
    </w:p>
    <w:p w:rsidR="006A00B2" w:rsidRDefault="0057566E">
      <w:pPr>
        <w:pStyle w:val="Definition-Field"/>
      </w:pPr>
      <w:r>
        <w:t xml:space="preserve">c.   </w:t>
      </w:r>
      <w:r>
        <w:rPr>
          <w:i/>
        </w:rPr>
        <w:t>The standard defines the attribute dr3d:depth,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47" w:name="section_49cbe743f3174fcba0073517b51af5a0"/>
      <w:bookmarkStart w:id="1748" w:name="_Toc79580923"/>
      <w:r>
        <w:t>Section 15.2</w:t>
      </w:r>
      <w:r>
        <w:t>2.7, Backface Culling</w:t>
      </w:r>
      <w:bookmarkEnd w:id="1747"/>
      <w:bookmarkEnd w:id="1748"/>
      <w:r>
        <w:fldChar w:fldCharType="begin"/>
      </w:r>
      <w:r>
        <w:instrText xml:space="preserve"> XE "Backface Culling" </w:instrText>
      </w:r>
      <w:r>
        <w:fldChar w:fldCharType="end"/>
      </w:r>
    </w:p>
    <w:p w:rsidR="006A00B2" w:rsidRDefault="0057566E">
      <w:pPr>
        <w:pStyle w:val="Definition-Field"/>
      </w:pPr>
      <w:r>
        <w:t xml:space="preserve">a.   </w:t>
      </w:r>
      <w:r>
        <w:rPr>
          <w:i/>
        </w:rPr>
        <w:t>The standard defines the attribute dr3d:backface-culling,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w:t>
      </w:r>
      <w:r>
        <w:rPr>
          <w:i/>
        </w:rPr>
        <w:t xml:space="preserve"> standard defines the attribute dr3d:backface-culling,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dr3d:backface-culli</w:t>
      </w:r>
      <w:r>
        <w:rPr>
          <w:i/>
        </w:rPr>
        <w:t>ng,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49" w:name="section_286351d12efa4911b359181c73eb4ede"/>
      <w:bookmarkStart w:id="1750" w:name="_Toc79580924"/>
      <w:r>
        <w:t>Section 15.22.8, End Angle</w:t>
      </w:r>
      <w:bookmarkEnd w:id="1749"/>
      <w:bookmarkEnd w:id="1750"/>
      <w:r>
        <w:fldChar w:fldCharType="begin"/>
      </w:r>
      <w:r>
        <w:instrText xml:space="preserve"> XE "End Angle" </w:instrText>
      </w:r>
      <w:r>
        <w:fldChar w:fldCharType="end"/>
      </w:r>
    </w:p>
    <w:p w:rsidR="006A00B2" w:rsidRDefault="0057566E">
      <w:pPr>
        <w:pStyle w:val="Definition-Field"/>
      </w:pPr>
      <w:r>
        <w:t xml:space="preserve">a.   </w:t>
      </w:r>
      <w:r>
        <w:rPr>
          <w:i/>
        </w:rPr>
        <w:t>The standard defines the attribute dr3d:</w:t>
      </w:r>
      <w:r>
        <w:rPr>
          <w:i/>
        </w:rPr>
        <w:t>end-angle,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dr3d:end-angle, contained within the element &lt;</w:t>
      </w:r>
      <w:r>
        <w:rPr>
          <w:i/>
        </w:rPr>
        <w: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dr3d:end-angle, contained within the element &lt;style:graphic-properties&gt;</w:t>
      </w:r>
    </w:p>
    <w:p w:rsidR="006A00B2" w:rsidRDefault="0057566E">
      <w:pPr>
        <w:pStyle w:val="Definition-Field2"/>
      </w:pPr>
      <w:r>
        <w:t xml:space="preserve">This attribute is not supported </w:t>
      </w:r>
      <w:r>
        <w:t>in PowerPoint 2010, PowerPoint 2013, PowerPoint 2016, or PowerPoint 2019.</w:t>
      </w:r>
    </w:p>
    <w:p w:rsidR="006A00B2" w:rsidRDefault="0057566E">
      <w:pPr>
        <w:pStyle w:val="Heading3"/>
      </w:pPr>
      <w:bookmarkStart w:id="1751" w:name="section_463fc8f82803403d82eb5b86c6fa1b8d"/>
      <w:bookmarkStart w:id="1752" w:name="_Toc79580925"/>
      <w:r>
        <w:t>Section 15.22.9, Close Front</w:t>
      </w:r>
      <w:bookmarkEnd w:id="1751"/>
      <w:bookmarkEnd w:id="1752"/>
      <w:r>
        <w:fldChar w:fldCharType="begin"/>
      </w:r>
      <w:r>
        <w:instrText xml:space="preserve"> XE "Close Front" </w:instrText>
      </w:r>
      <w:r>
        <w:fldChar w:fldCharType="end"/>
      </w:r>
    </w:p>
    <w:p w:rsidR="006A00B2" w:rsidRDefault="0057566E">
      <w:pPr>
        <w:pStyle w:val="Definition-Field"/>
      </w:pPr>
      <w:r>
        <w:t xml:space="preserve">a.   </w:t>
      </w:r>
      <w:r>
        <w:rPr>
          <w:i/>
        </w:rPr>
        <w:t>The standard defines the attribute dr3d:close-front, contained within the element &lt;style:graphic-properties&gt;</w:t>
      </w:r>
    </w:p>
    <w:p w:rsidR="006A00B2" w:rsidRDefault="0057566E">
      <w:pPr>
        <w:pStyle w:val="Definition-Field2"/>
      </w:pPr>
      <w:r>
        <w:t>This attribute is n</w:t>
      </w:r>
      <w:r>
        <w:t>ot supported in Word 2010, Word 2013, Word 2016, or Word 2019.</w:t>
      </w:r>
    </w:p>
    <w:p w:rsidR="006A00B2" w:rsidRDefault="0057566E">
      <w:pPr>
        <w:pStyle w:val="Definition-Field"/>
      </w:pPr>
      <w:r>
        <w:t xml:space="preserve">b.   </w:t>
      </w:r>
      <w:r>
        <w:rPr>
          <w:i/>
        </w:rPr>
        <w:t>The standard defines the attribute dr3d:close-front, contained within the element &lt;style:graphic-properties&gt;</w:t>
      </w:r>
    </w:p>
    <w:p w:rsidR="006A00B2" w:rsidRDefault="0057566E">
      <w:pPr>
        <w:pStyle w:val="Definition-Field2"/>
      </w:pPr>
      <w:r>
        <w:t>This attribute is not supported in Excel 2010, Excel 2013, Excel 2016, or Excel</w:t>
      </w:r>
      <w:r>
        <w:t xml:space="preserve"> 2019.</w:t>
      </w:r>
    </w:p>
    <w:p w:rsidR="006A00B2" w:rsidRDefault="0057566E">
      <w:pPr>
        <w:pStyle w:val="Definition-Field"/>
      </w:pPr>
      <w:r>
        <w:lastRenderedPageBreak/>
        <w:t xml:space="preserve">c.   </w:t>
      </w:r>
      <w:r>
        <w:rPr>
          <w:i/>
        </w:rPr>
        <w:t>The standard defines the attribute dr3d:close-front,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53" w:name="section_9ec9c68948c348e1af940b7dc82fc598"/>
      <w:bookmarkStart w:id="1754" w:name="_Toc79580926"/>
      <w:r>
        <w:t>Section 15.22.10, Close Back</w:t>
      </w:r>
      <w:bookmarkEnd w:id="1753"/>
      <w:bookmarkEnd w:id="1754"/>
      <w:r>
        <w:fldChar w:fldCharType="begin"/>
      </w:r>
      <w:r>
        <w:instrText xml:space="preserve"> </w:instrText>
      </w:r>
      <w:r>
        <w:instrText xml:space="preserve">XE "Close Back" </w:instrText>
      </w:r>
      <w:r>
        <w:fldChar w:fldCharType="end"/>
      </w:r>
    </w:p>
    <w:p w:rsidR="006A00B2" w:rsidRDefault="0057566E">
      <w:pPr>
        <w:pStyle w:val="Definition-Field"/>
      </w:pPr>
      <w:r>
        <w:t xml:space="preserve">a.   </w:t>
      </w:r>
      <w:r>
        <w:rPr>
          <w:i/>
        </w:rPr>
        <w:t>The standard defines the attribute dr3d:close-back,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w:t>
      </w:r>
      <w:r>
        <w:rPr>
          <w:i/>
        </w:rPr>
        <w:t>3d:close-back,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dr3d:close-back, contained within the element &lt;style:graphi</w:t>
      </w:r>
      <w:r>
        <w:rPr>
          <w:i/>
        </w:rPr>
        <w:t>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55" w:name="section_eea1a33ed004448db2fbbb44920eb127"/>
      <w:bookmarkStart w:id="1756" w:name="_Toc79580927"/>
      <w:r>
        <w:t>Section 15.23, 3D Lighting Properties</w:t>
      </w:r>
      <w:bookmarkEnd w:id="1755"/>
      <w:bookmarkEnd w:id="1756"/>
      <w:r>
        <w:fldChar w:fldCharType="begin"/>
      </w:r>
      <w:r>
        <w:instrText xml:space="preserve"> XE "3D Lighting Properties" </w:instrText>
      </w:r>
      <w:r>
        <w:fldChar w:fldCharType="end"/>
      </w:r>
    </w:p>
    <w:p w:rsidR="006A00B2" w:rsidRDefault="0057566E">
      <w:pPr>
        <w:pStyle w:val="Definition-Field"/>
      </w:pPr>
      <w:r>
        <w:t xml:space="preserve">a.   </w:t>
      </w:r>
      <w:r>
        <w:rPr>
          <w:i/>
        </w:rPr>
        <w:t>The standard defines the parent element &lt;style:graphic-propert</w:t>
      </w:r>
      <w:r>
        <w:rPr>
          <w:i/>
        </w:rPr>
        <w:t>ies&gt;</w:t>
      </w:r>
    </w:p>
    <w:p w:rsidR="006A00B2" w:rsidRDefault="0057566E">
      <w:pPr>
        <w:pStyle w:val="Definition-Field2"/>
      </w:pPr>
      <w:r>
        <w:t>This is not supported in Word 2010, Word 2013, Word 2016, or Word 2019.</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defines the p</w:t>
      </w:r>
      <w:r>
        <w:rPr>
          <w:i/>
        </w:rPr>
        <w:t>arent element &lt;style:graphic-properties&gt;</w:t>
      </w:r>
    </w:p>
    <w:p w:rsidR="006A00B2" w:rsidRDefault="0057566E">
      <w:pPr>
        <w:pStyle w:val="Definition-Field2"/>
      </w:pPr>
      <w:r>
        <w:t>This is not supported in PowerPoint 2010, PowerPoint 2013, PowerPoint 2016, or PowerPoint 2019.</w:t>
      </w:r>
    </w:p>
    <w:p w:rsidR="006A00B2" w:rsidRDefault="0057566E">
      <w:pPr>
        <w:pStyle w:val="Heading3"/>
      </w:pPr>
      <w:bookmarkStart w:id="1757" w:name="section_ef89d58189684dc388216542333493a5"/>
      <w:bookmarkStart w:id="1758" w:name="_Toc79580928"/>
      <w:r>
        <w:t>Section 15.23.1, Mode</w:t>
      </w:r>
      <w:bookmarkEnd w:id="1757"/>
      <w:bookmarkEnd w:id="1758"/>
      <w:r>
        <w:fldChar w:fldCharType="begin"/>
      </w:r>
      <w:r>
        <w:instrText xml:space="preserve"> XE "Mode" </w:instrText>
      </w:r>
      <w:r>
        <w:fldChar w:fldCharType="end"/>
      </w:r>
    </w:p>
    <w:p w:rsidR="006A00B2" w:rsidRDefault="0057566E">
      <w:pPr>
        <w:pStyle w:val="Definition-Field"/>
      </w:pPr>
      <w:r>
        <w:t xml:space="preserve">a.   </w:t>
      </w:r>
      <w:r>
        <w:rPr>
          <w:i/>
        </w:rPr>
        <w:t>The standard defines the attribute dr3d:lighting-mode, contained within the ele</w:t>
      </w:r>
      <w:r>
        <w:rPr>
          <w:i/>
        </w:rPr>
        <w:t>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dr3d:lighting-mode, contained within the element &lt;style:graphic-properties&gt;</w:t>
      </w:r>
    </w:p>
    <w:p w:rsidR="006A00B2" w:rsidRDefault="0057566E">
      <w:pPr>
        <w:pStyle w:val="Definition-Field2"/>
      </w:pPr>
      <w:r>
        <w:t xml:space="preserve">This attribute is not </w:t>
      </w:r>
      <w:r>
        <w:t>supported in Excel 2010, Excel 2013, Excel 2016, or Excel 2019.</w:t>
      </w:r>
    </w:p>
    <w:p w:rsidR="006A00B2" w:rsidRDefault="0057566E">
      <w:pPr>
        <w:pStyle w:val="Definition-Field"/>
      </w:pPr>
      <w:r>
        <w:t xml:space="preserve">c.   </w:t>
      </w:r>
      <w:r>
        <w:rPr>
          <w:i/>
        </w:rPr>
        <w:t>The standard defines the attribute dr3d:lighting-mode, contained within the element &lt;style:graphic-properties&gt;</w:t>
      </w:r>
    </w:p>
    <w:p w:rsidR="006A00B2" w:rsidRDefault="0057566E">
      <w:pPr>
        <w:pStyle w:val="Definition-Field2"/>
      </w:pPr>
      <w:r>
        <w:t>This attribute is not supported in PowerPoint 2010, PowerPoint 2013, PowerPo</w:t>
      </w:r>
      <w:r>
        <w:t>int 2016, or PowerPoint 2019.</w:t>
      </w:r>
    </w:p>
    <w:p w:rsidR="006A00B2" w:rsidRDefault="0057566E">
      <w:pPr>
        <w:pStyle w:val="Heading3"/>
      </w:pPr>
      <w:bookmarkStart w:id="1759" w:name="section_9fdbe3d97d084ef89b74ad36eb1df32c"/>
      <w:bookmarkStart w:id="1760" w:name="_Toc79580929"/>
      <w:r>
        <w:lastRenderedPageBreak/>
        <w:t>Section 15.23.2, Normals Kind</w:t>
      </w:r>
      <w:bookmarkEnd w:id="1759"/>
      <w:bookmarkEnd w:id="1760"/>
      <w:r>
        <w:fldChar w:fldCharType="begin"/>
      </w:r>
      <w:r>
        <w:instrText xml:space="preserve"> XE "Normals Kind" </w:instrText>
      </w:r>
      <w:r>
        <w:fldChar w:fldCharType="end"/>
      </w:r>
    </w:p>
    <w:p w:rsidR="006A00B2" w:rsidRDefault="0057566E">
      <w:pPr>
        <w:pStyle w:val="Definition-Field"/>
      </w:pPr>
      <w:r>
        <w:t xml:space="preserve">a.   </w:t>
      </w:r>
      <w:r>
        <w:rPr>
          <w:i/>
        </w:rPr>
        <w:t>The standard defines the attribute dr3d:normals-kind, contained within the element &lt;style:graphic-properties&gt;</w:t>
      </w:r>
    </w:p>
    <w:p w:rsidR="006A00B2" w:rsidRDefault="0057566E">
      <w:pPr>
        <w:pStyle w:val="Definition-Field2"/>
      </w:pPr>
      <w:r>
        <w:t>This attribute is not supported in Word 2010, Word 2013, Wor</w:t>
      </w:r>
      <w:r>
        <w:t>d 2016, or Word 2019.</w:t>
      </w:r>
    </w:p>
    <w:p w:rsidR="006A00B2" w:rsidRDefault="0057566E">
      <w:pPr>
        <w:pStyle w:val="Definition-Field"/>
      </w:pPr>
      <w:r>
        <w:t xml:space="preserve">b.   </w:t>
      </w:r>
      <w:r>
        <w:rPr>
          <w:i/>
        </w:rPr>
        <w:t>The standard defines the attribute dr3d:normals-kind,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w:t>
      </w:r>
      <w:r>
        <w:rPr>
          <w:i/>
        </w:rPr>
        <w:t>ribute dr3d:normals-kind,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61" w:name="section_8624faadffa8400aa53041a5e7715b73"/>
      <w:bookmarkStart w:id="1762" w:name="_Toc79580930"/>
      <w:r>
        <w:t>Section 15.23.3, Normals Direction</w:t>
      </w:r>
      <w:bookmarkEnd w:id="1761"/>
      <w:bookmarkEnd w:id="1762"/>
      <w:r>
        <w:fldChar w:fldCharType="begin"/>
      </w:r>
      <w:r>
        <w:instrText xml:space="preserve"> XE "Normals Direction" </w:instrText>
      </w:r>
      <w:r>
        <w:fldChar w:fldCharType="end"/>
      </w:r>
    </w:p>
    <w:p w:rsidR="006A00B2" w:rsidRDefault="0057566E">
      <w:pPr>
        <w:pStyle w:val="Definition-Field"/>
      </w:pPr>
      <w:r>
        <w:t xml:space="preserve">a.   </w:t>
      </w:r>
      <w:r>
        <w:rPr>
          <w:i/>
        </w:rPr>
        <w:t>The standard defines the attribute dr3d:normals-direction,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dr3d:normals-direct</w:t>
      </w:r>
      <w:r>
        <w:rPr>
          <w:i/>
        </w:rPr>
        <w:t>ion,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dr3d:normals-direction, contained within the element &lt;style:graphic-p</w:t>
      </w:r>
      <w:r>
        <w:rPr>
          <w:i/>
        </w:rPr>
        <w:t>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63" w:name="section_bfa5472264f742d88611e0bd64e3d107"/>
      <w:bookmarkStart w:id="1764" w:name="_Toc79580931"/>
      <w:r>
        <w:t>Section 15.24, 3D Texture Properties</w:t>
      </w:r>
      <w:bookmarkEnd w:id="1763"/>
      <w:bookmarkEnd w:id="1764"/>
      <w:r>
        <w:fldChar w:fldCharType="begin"/>
      </w:r>
      <w:r>
        <w:instrText xml:space="preserve"> XE "3D Texture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This is not supported in Word 2010, Word 2013, Word 2016, or Word 2019.</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defines the parent</w:t>
      </w:r>
      <w:r>
        <w:rPr>
          <w:i/>
        </w:rPr>
        <w:t xml:space="preserve"> element &lt;style:graphic-properties&gt;</w:t>
      </w:r>
    </w:p>
    <w:p w:rsidR="006A00B2" w:rsidRDefault="0057566E">
      <w:pPr>
        <w:pStyle w:val="Definition-Field2"/>
      </w:pPr>
      <w:r>
        <w:t>This is not supported in PowerPoint 2010, PowerPoint 2013, PowerPoint 2016, or PowerPoint 2019.</w:t>
      </w:r>
    </w:p>
    <w:p w:rsidR="006A00B2" w:rsidRDefault="0057566E">
      <w:pPr>
        <w:pStyle w:val="Heading3"/>
      </w:pPr>
      <w:bookmarkStart w:id="1765" w:name="section_5815712e53034962b162d19eace70057"/>
      <w:bookmarkStart w:id="1766" w:name="_Toc79580932"/>
      <w:r>
        <w:t>Section 15.24.1, Generation Mode</w:t>
      </w:r>
      <w:bookmarkEnd w:id="1765"/>
      <w:bookmarkEnd w:id="1766"/>
      <w:r>
        <w:fldChar w:fldCharType="begin"/>
      </w:r>
      <w:r>
        <w:instrText xml:space="preserve"> XE "Generation Mode" </w:instrText>
      </w:r>
      <w:r>
        <w:fldChar w:fldCharType="end"/>
      </w:r>
    </w:p>
    <w:p w:rsidR="006A00B2" w:rsidRDefault="0057566E">
      <w:pPr>
        <w:pStyle w:val="Definition-Field"/>
      </w:pPr>
      <w:r>
        <w:t xml:space="preserve">a.   </w:t>
      </w:r>
      <w:r>
        <w:rPr>
          <w:i/>
        </w:rPr>
        <w:t>The standard defines the attribute dr3d:texture-generation-mod</w:t>
      </w:r>
      <w:r>
        <w:rPr>
          <w:i/>
        </w:rPr>
        <w:t>e-x,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dr3d:texture-generation-mode-y, contained within the element &lt;style:graph</w:t>
      </w:r>
      <w:r>
        <w:rPr>
          <w:i/>
        </w:rPr>
        <w:t>ic-properties&gt;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
      </w:pPr>
      <w:r>
        <w:t xml:space="preserve">c.   </w:t>
      </w:r>
      <w:r>
        <w:rPr>
          <w:i/>
        </w:rPr>
        <w:t>The standard defines the attribute dr3d:texture-generation-mode-x, contained within the element &lt;style:graphic-properties&gt;</w:t>
      </w:r>
    </w:p>
    <w:p w:rsidR="006A00B2" w:rsidRDefault="0057566E">
      <w:pPr>
        <w:pStyle w:val="Definition-Field2"/>
      </w:pPr>
      <w:r>
        <w:t>This attribute is not supported</w:t>
      </w:r>
      <w:r>
        <w:t xml:space="preserve"> in Excel 2010, Excel 2013, Excel 2016, or Excel 2019.</w:t>
      </w:r>
    </w:p>
    <w:p w:rsidR="006A00B2" w:rsidRDefault="0057566E">
      <w:pPr>
        <w:pStyle w:val="Definition-Field"/>
      </w:pPr>
      <w:r>
        <w:t xml:space="preserve">d.   </w:t>
      </w:r>
      <w:r>
        <w:rPr>
          <w:i/>
        </w:rPr>
        <w:t>The standard defines the attribute dr3d:texture-generation-mode-y, contained within the element &lt;style:graphic-properties&gt;</w:t>
      </w:r>
    </w:p>
    <w:p w:rsidR="006A00B2" w:rsidRDefault="0057566E">
      <w:pPr>
        <w:pStyle w:val="Definition-Field2"/>
      </w:pPr>
      <w:r>
        <w:t>This attribute is not supported in Excel 2010, Excel 2013, Excel 2016, or</w:t>
      </w:r>
      <w:r>
        <w:t xml:space="preserve"> Excel 2019.</w:t>
      </w:r>
    </w:p>
    <w:p w:rsidR="006A00B2" w:rsidRDefault="0057566E">
      <w:pPr>
        <w:pStyle w:val="Definition-Field"/>
      </w:pPr>
      <w:r>
        <w:t xml:space="preserve">e.   </w:t>
      </w:r>
      <w:r>
        <w:rPr>
          <w:i/>
        </w:rPr>
        <w:t>The standard defines the attribute dr3d:texture-generation-mode-x,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f.   </w:t>
      </w:r>
      <w:r>
        <w:rPr>
          <w:i/>
        </w:rPr>
        <w:t xml:space="preserve">The </w:t>
      </w:r>
      <w:r>
        <w:rPr>
          <w:i/>
        </w:rPr>
        <w:t>standard defines the attribute dr3d:texture-generation-mode-y,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67" w:name="section_07038b0d223041c59bf187162bcae2da"/>
      <w:bookmarkStart w:id="1768" w:name="_Toc79580933"/>
      <w:r>
        <w:t>Section 15.24.2, Kind</w:t>
      </w:r>
      <w:bookmarkEnd w:id="1767"/>
      <w:bookmarkEnd w:id="1768"/>
      <w:r>
        <w:fldChar w:fldCharType="begin"/>
      </w:r>
      <w:r>
        <w:instrText xml:space="preserve"> XE "Kind"</w:instrText>
      </w:r>
      <w:r>
        <w:instrText xml:space="preserve"> </w:instrText>
      </w:r>
      <w:r>
        <w:fldChar w:fldCharType="end"/>
      </w:r>
    </w:p>
    <w:p w:rsidR="006A00B2" w:rsidRDefault="0057566E">
      <w:pPr>
        <w:pStyle w:val="Definition-Field"/>
      </w:pPr>
      <w:r>
        <w:t xml:space="preserve">a.   </w:t>
      </w:r>
      <w:r>
        <w:rPr>
          <w:i/>
        </w:rPr>
        <w:t>The standard defines the attribute dr3d:texture-kind,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dr3d:texture-ki</w:t>
      </w:r>
      <w:r>
        <w:rPr>
          <w:i/>
        </w:rPr>
        <w:t>nd,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dr3d:texture-kind, contained within the element &lt;style:graphic-propert</w:t>
      </w:r>
      <w:r>
        <w:rPr>
          <w:i/>
        </w:rPr>
        <w: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69" w:name="section_10200833373f42cd8f974541130d872f"/>
      <w:bookmarkStart w:id="1770" w:name="_Toc79580934"/>
      <w:r>
        <w:t>Section 15.24.3, Filter</w:t>
      </w:r>
      <w:bookmarkEnd w:id="1769"/>
      <w:bookmarkEnd w:id="1770"/>
      <w:r>
        <w:fldChar w:fldCharType="begin"/>
      </w:r>
      <w:r>
        <w:instrText xml:space="preserve"> XE "Filter" </w:instrText>
      </w:r>
      <w:r>
        <w:fldChar w:fldCharType="end"/>
      </w:r>
    </w:p>
    <w:p w:rsidR="006A00B2" w:rsidRDefault="0057566E">
      <w:pPr>
        <w:pStyle w:val="Definition-Field"/>
      </w:pPr>
      <w:r>
        <w:t xml:space="preserve">a.   </w:t>
      </w:r>
      <w:r>
        <w:rPr>
          <w:i/>
        </w:rPr>
        <w:t>The standard defines the attribute dr3d:texture-filter, contained within the element &lt;style:graphic-p</w:t>
      </w:r>
      <w:r>
        <w:rPr>
          <w:i/>
        </w:rPr>
        <w:t>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dr3d:texture-filter, contained within the element &lt;style:graphic-properties&gt;</w:t>
      </w:r>
    </w:p>
    <w:p w:rsidR="006A00B2" w:rsidRDefault="0057566E">
      <w:pPr>
        <w:pStyle w:val="Definition-Field2"/>
      </w:pPr>
      <w:r>
        <w:t>This attribute is not supported in Excel 2010,</w:t>
      </w:r>
      <w:r>
        <w:t xml:space="preserve"> Excel 2013, Excel 2016, or Excel 2019.</w:t>
      </w:r>
    </w:p>
    <w:p w:rsidR="006A00B2" w:rsidRDefault="0057566E">
      <w:pPr>
        <w:pStyle w:val="Definition-Field"/>
      </w:pPr>
      <w:r>
        <w:t xml:space="preserve">c.   </w:t>
      </w:r>
      <w:r>
        <w:rPr>
          <w:i/>
        </w:rPr>
        <w:t>The standard defines the attribute dr3d:texture-filter, contained within the element &lt;style:graphic-properties&gt;</w:t>
      </w:r>
    </w:p>
    <w:p w:rsidR="006A00B2" w:rsidRDefault="0057566E">
      <w:pPr>
        <w:pStyle w:val="Definition-Field2"/>
      </w:pPr>
      <w:r>
        <w:t>This attribute is not supported in PowerPoint 2010, PowerPoint 2013, PowerPoint 2016, or PowerPoint</w:t>
      </w:r>
      <w:r>
        <w:t xml:space="preserve"> 2019.</w:t>
      </w:r>
    </w:p>
    <w:p w:rsidR="006A00B2" w:rsidRDefault="0057566E">
      <w:pPr>
        <w:pStyle w:val="Heading3"/>
      </w:pPr>
      <w:bookmarkStart w:id="1771" w:name="section_69faaae68e344d57817fc253011d1364"/>
      <w:bookmarkStart w:id="1772" w:name="_Toc79580935"/>
      <w:r>
        <w:lastRenderedPageBreak/>
        <w:t>Section 15.24.4, Mode</w:t>
      </w:r>
      <w:bookmarkEnd w:id="1771"/>
      <w:bookmarkEnd w:id="1772"/>
      <w:r>
        <w:fldChar w:fldCharType="begin"/>
      </w:r>
      <w:r>
        <w:instrText xml:space="preserve"> XE "Mode" </w:instrText>
      </w:r>
      <w:r>
        <w:fldChar w:fldCharType="end"/>
      </w:r>
    </w:p>
    <w:p w:rsidR="006A00B2" w:rsidRDefault="0057566E">
      <w:pPr>
        <w:pStyle w:val="Definition-Field"/>
      </w:pPr>
      <w:r>
        <w:t xml:space="preserve">a.   </w:t>
      </w:r>
      <w:r>
        <w:rPr>
          <w:i/>
        </w:rPr>
        <w:t>The standard defines the attribute dr3d:texture-mode,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w:t>
      </w:r>
      <w:r>
        <w:rPr>
          <w:i/>
        </w:rPr>
        <w:t xml:space="preserve"> defines the attribute dr3d:texture-mode,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attribute dr3d:texture-mode, contained wit</w:t>
      </w:r>
      <w:r>
        <w:rPr>
          <w:i/>
        </w:rPr>
        <w: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73" w:name="section_5deef2c62c3e4833be59fb920d4bb1bc"/>
      <w:bookmarkStart w:id="1774" w:name="_Toc79580936"/>
      <w:r>
        <w:t>Section 15.25, 3D Material Properties</w:t>
      </w:r>
      <w:bookmarkEnd w:id="1773"/>
      <w:bookmarkEnd w:id="1774"/>
      <w:r>
        <w:fldChar w:fldCharType="begin"/>
      </w:r>
      <w:r>
        <w:instrText xml:space="preserve"> XE "3D Material Properties" </w:instrText>
      </w:r>
      <w:r>
        <w:fldChar w:fldCharType="end"/>
      </w:r>
    </w:p>
    <w:p w:rsidR="006A00B2" w:rsidRDefault="0057566E">
      <w:pPr>
        <w:pStyle w:val="Definition-Field"/>
      </w:pPr>
      <w:r>
        <w:t xml:space="preserve">a.   </w:t>
      </w:r>
      <w:r>
        <w:rPr>
          <w:i/>
        </w:rPr>
        <w:t xml:space="preserve">The standard defines the parent </w:t>
      </w:r>
      <w:r>
        <w:rPr>
          <w:i/>
        </w:rPr>
        <w:t>element &lt;style:graphic-properties&gt;</w:t>
      </w:r>
    </w:p>
    <w:p w:rsidR="006A00B2" w:rsidRDefault="0057566E">
      <w:pPr>
        <w:pStyle w:val="Definition-Field2"/>
      </w:pPr>
      <w:r>
        <w:t>This is not supported in Word 2010, Word 2013, Word 2016, or Word 2019.</w:t>
      </w:r>
    </w:p>
    <w:p w:rsidR="006A00B2" w:rsidRDefault="0057566E">
      <w:pPr>
        <w:pStyle w:val="Definition-Field"/>
      </w:pPr>
      <w:r>
        <w:t xml:space="preserve">b.   </w:t>
      </w:r>
      <w:r>
        <w:rPr>
          <w:i/>
        </w:rPr>
        <w:t>The standard defines the parent element &lt;style:graphic-properties&gt;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c</w:t>
      </w:r>
      <w:r>
        <w:t xml:space="preserve">.   </w:t>
      </w:r>
      <w:r>
        <w:rPr>
          <w:i/>
        </w:rPr>
        <w:t>The standard defines the parent element &lt;style:graphic-properties&gt;</w:t>
      </w:r>
    </w:p>
    <w:p w:rsidR="006A00B2" w:rsidRDefault="0057566E">
      <w:pPr>
        <w:pStyle w:val="Definition-Field2"/>
      </w:pPr>
      <w:r>
        <w:t>This is not supported in PowerPoint 2010, PowerPoint 2013, PowerPoint 2016, or PowerPoint 2019.</w:t>
      </w:r>
    </w:p>
    <w:p w:rsidR="006A00B2" w:rsidRDefault="0057566E">
      <w:pPr>
        <w:pStyle w:val="Heading3"/>
      </w:pPr>
      <w:bookmarkStart w:id="1775" w:name="section_e20a3ade7e9f491aa6a6b8b13cd3ea9f"/>
      <w:bookmarkStart w:id="1776" w:name="_Toc79580937"/>
      <w:r>
        <w:t>Section 15.25.1, Colors</w:t>
      </w:r>
      <w:bookmarkEnd w:id="1775"/>
      <w:bookmarkEnd w:id="1776"/>
      <w:r>
        <w:fldChar w:fldCharType="begin"/>
      </w:r>
      <w:r>
        <w:instrText xml:space="preserve"> XE "Colors" </w:instrText>
      </w:r>
      <w:r>
        <w:fldChar w:fldCharType="end"/>
      </w:r>
    </w:p>
    <w:p w:rsidR="006A00B2" w:rsidRDefault="0057566E">
      <w:pPr>
        <w:pStyle w:val="Definition-Field"/>
      </w:pPr>
      <w:r>
        <w:t xml:space="preserve">a.   </w:t>
      </w:r>
      <w:r>
        <w:rPr>
          <w:i/>
        </w:rPr>
        <w:t>The standard defines the attribute dr3d:ambie</w:t>
      </w:r>
      <w:r>
        <w:rPr>
          <w:i/>
        </w:rPr>
        <w:t>nt-color,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dr3d:diffuse-color, contained within the element &lt;style:graphic-prop</w:t>
      </w:r>
      <w:r>
        <w:rPr>
          <w:i/>
        </w:rPr>
        <w:t>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The standard defines the attribute dr3d:emissive-color, contained within the element &lt;style:graphic-properties&gt;</w:t>
      </w:r>
    </w:p>
    <w:p w:rsidR="006A00B2" w:rsidRDefault="0057566E">
      <w:pPr>
        <w:pStyle w:val="Definition-Field2"/>
      </w:pPr>
      <w:r>
        <w:t>This attribute is not supported in Word 2010, Wor</w:t>
      </w:r>
      <w:r>
        <w:t>d 2013, Word 2016, or Word 2019.</w:t>
      </w:r>
    </w:p>
    <w:p w:rsidR="006A00B2" w:rsidRDefault="0057566E">
      <w:pPr>
        <w:pStyle w:val="Definition-Field"/>
      </w:pPr>
      <w:r>
        <w:t xml:space="preserve">d.   </w:t>
      </w:r>
      <w:r>
        <w:rPr>
          <w:i/>
        </w:rPr>
        <w:t>The standard defines the attribute dr3d:specular-color,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e.   </w:t>
      </w:r>
      <w:r>
        <w:rPr>
          <w:i/>
        </w:rPr>
        <w:t>The standard define</w:t>
      </w:r>
      <w:r>
        <w:rPr>
          <w:i/>
        </w:rPr>
        <w:t>s the attribute dr3d:ambient-color,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f.   </w:t>
      </w:r>
      <w:r>
        <w:rPr>
          <w:i/>
        </w:rPr>
        <w:t>The standard defines the attribute dr3d:diffuse-color, contained within t</w:t>
      </w:r>
      <w:r>
        <w:rPr>
          <w:i/>
        </w:rPr>
        <w:t>he element &lt;style:graphic-properties&gt;</w:t>
      </w:r>
    </w:p>
    <w:p w:rsidR="006A00B2" w:rsidRDefault="0057566E">
      <w:pPr>
        <w:pStyle w:val="Definition-Field2"/>
      </w:pPr>
      <w:r>
        <w:lastRenderedPageBreak/>
        <w:t>This attribute is not supported in Excel 2010, Excel 2013, Excel 2016, or Excel 2019.</w:t>
      </w:r>
    </w:p>
    <w:p w:rsidR="006A00B2" w:rsidRDefault="0057566E">
      <w:pPr>
        <w:pStyle w:val="Definition-Field"/>
      </w:pPr>
      <w:r>
        <w:t xml:space="preserve">g.   </w:t>
      </w:r>
      <w:r>
        <w:rPr>
          <w:i/>
        </w:rPr>
        <w:t>The standard defines the attribute dr3d:emissive-color, contained within the element &lt;style:graphic-properties&gt;</w:t>
      </w:r>
    </w:p>
    <w:p w:rsidR="006A00B2" w:rsidRDefault="0057566E">
      <w:pPr>
        <w:pStyle w:val="Definition-Field2"/>
      </w:pPr>
      <w:r>
        <w:t xml:space="preserve">This attribute </w:t>
      </w:r>
      <w:r>
        <w:t>is not supported in Excel 2010, Excel 2013, Excel 2016, or Excel 2019.</w:t>
      </w:r>
    </w:p>
    <w:p w:rsidR="006A00B2" w:rsidRDefault="0057566E">
      <w:pPr>
        <w:pStyle w:val="Definition-Field"/>
      </w:pPr>
      <w:r>
        <w:t xml:space="preserve">h.   </w:t>
      </w:r>
      <w:r>
        <w:rPr>
          <w:i/>
        </w:rPr>
        <w:t>The standard defines the attribute dr3d:specular-color, contained within the element &lt;style:graphic-properties&gt;</w:t>
      </w:r>
    </w:p>
    <w:p w:rsidR="006A00B2" w:rsidRDefault="0057566E">
      <w:pPr>
        <w:pStyle w:val="Definition-Field2"/>
      </w:pPr>
      <w:r>
        <w:t>This attribute is not supported in Excel 2010, Excel 2013, Excel 201</w:t>
      </w:r>
      <w:r>
        <w:t>6, or Excel 2019.</w:t>
      </w:r>
    </w:p>
    <w:p w:rsidR="006A00B2" w:rsidRDefault="0057566E">
      <w:pPr>
        <w:pStyle w:val="Definition-Field"/>
      </w:pPr>
      <w:r>
        <w:t xml:space="preserve">i.   </w:t>
      </w:r>
      <w:r>
        <w:rPr>
          <w:i/>
        </w:rPr>
        <w:t>The standard defines the attribute dr3d:ambient-color,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j.   </w:t>
      </w:r>
      <w:r>
        <w:rPr>
          <w:i/>
        </w:rPr>
        <w:t xml:space="preserve">The </w:t>
      </w:r>
      <w:r>
        <w:rPr>
          <w:i/>
        </w:rPr>
        <w:t>standard defines the attribute dr3d:diffuse-color,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k.   </w:t>
      </w:r>
      <w:r>
        <w:rPr>
          <w:i/>
        </w:rPr>
        <w:t>The standard defines the attribute dr3</w:t>
      </w:r>
      <w:r>
        <w:rPr>
          <w:i/>
        </w:rPr>
        <w:t>d:emissive-color,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l.   </w:t>
      </w:r>
      <w:r>
        <w:rPr>
          <w:i/>
        </w:rPr>
        <w:t xml:space="preserve">The standard defines the attribute dr3d:specular-color, contained </w:t>
      </w:r>
      <w:r>
        <w:rPr>
          <w:i/>
        </w:rPr>
        <w:t>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77" w:name="section_5ef40751ef6f47d98a7dc357c96905a7"/>
      <w:bookmarkStart w:id="1778" w:name="_Toc79580938"/>
      <w:r>
        <w:t>Section 15.25.2, Shininess</w:t>
      </w:r>
      <w:bookmarkEnd w:id="1777"/>
      <w:bookmarkEnd w:id="1778"/>
      <w:r>
        <w:fldChar w:fldCharType="begin"/>
      </w:r>
      <w:r>
        <w:instrText xml:space="preserve"> XE "Shininess" </w:instrText>
      </w:r>
      <w:r>
        <w:fldChar w:fldCharType="end"/>
      </w:r>
    </w:p>
    <w:p w:rsidR="006A00B2" w:rsidRDefault="0057566E">
      <w:pPr>
        <w:pStyle w:val="Definition-Field"/>
      </w:pPr>
      <w:r>
        <w:t xml:space="preserve">a.   </w:t>
      </w:r>
      <w:r>
        <w:rPr>
          <w:i/>
        </w:rPr>
        <w:t>The standard defines the attribute dr3d:shininess, con</w:t>
      </w:r>
      <w:r>
        <w:rPr>
          <w:i/>
        </w:rPr>
        <w:t>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dr3d:shininess, contained within the element &lt;style:graphic-properties&gt;</w:t>
      </w:r>
    </w:p>
    <w:p w:rsidR="006A00B2" w:rsidRDefault="0057566E">
      <w:pPr>
        <w:pStyle w:val="Definition-Field2"/>
      </w:pPr>
      <w:r>
        <w:t>This attr</w:t>
      </w:r>
      <w:r>
        <w:t>ibute is not supported in Excel 2010, Excel 2013, Excel 2016, or Excel 2019.</w:t>
      </w:r>
    </w:p>
    <w:p w:rsidR="006A00B2" w:rsidRDefault="0057566E">
      <w:pPr>
        <w:pStyle w:val="Definition-Field"/>
      </w:pPr>
      <w:r>
        <w:t xml:space="preserve">c.   </w:t>
      </w:r>
      <w:r>
        <w:rPr>
          <w:i/>
        </w:rPr>
        <w:t>The standard defines the attribute dr3d:shininess, contained within the element &lt;style:graphic-properties&gt;</w:t>
      </w:r>
    </w:p>
    <w:p w:rsidR="006A00B2" w:rsidRDefault="0057566E">
      <w:pPr>
        <w:pStyle w:val="Definition-Field2"/>
      </w:pPr>
      <w:r>
        <w:t>This attribute is not supported in PowerPoint 2010, PowerPoint 2013</w:t>
      </w:r>
      <w:r>
        <w:t>, PowerPoint 2016, or PowerPoint 2019.</w:t>
      </w:r>
    </w:p>
    <w:p w:rsidR="006A00B2" w:rsidRDefault="0057566E">
      <w:pPr>
        <w:pStyle w:val="Heading3"/>
      </w:pPr>
      <w:bookmarkStart w:id="1779" w:name="section_d71bdfb2e29b49e483e4df7a4717cfb3"/>
      <w:bookmarkStart w:id="1780" w:name="_Toc79580939"/>
      <w:r>
        <w:t>Section 15.26, 3D Shadow Properties</w:t>
      </w:r>
      <w:bookmarkEnd w:id="1779"/>
      <w:bookmarkEnd w:id="1780"/>
      <w:r>
        <w:fldChar w:fldCharType="begin"/>
      </w:r>
      <w:r>
        <w:instrText xml:space="preserve"> XE "3D Shadow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This is not supported in Word 2010, Word 2013, Word 2016, or Word 2019.</w:t>
      </w:r>
    </w:p>
    <w:p w:rsidR="006A00B2" w:rsidRDefault="0057566E">
      <w:pPr>
        <w:pStyle w:val="Definition-Field"/>
      </w:pPr>
      <w:r>
        <w:lastRenderedPageBreak/>
        <w:t xml:space="preserve">b.   </w:t>
      </w:r>
      <w:r>
        <w:rPr>
          <w:i/>
        </w:rPr>
        <w:t>The</w:t>
      </w:r>
      <w:r>
        <w:rPr>
          <w:i/>
        </w:rPr>
        <w:t xml:space="preserve"> standard defines the parent element &lt;style:graphic-properties&gt;</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This is not supported in PowerPoint 2010, Po</w:t>
      </w:r>
      <w:r>
        <w:t>werPoint 2013, PowerPoint 2016, or PowerPoint 2019.</w:t>
      </w:r>
    </w:p>
    <w:p w:rsidR="006A00B2" w:rsidRDefault="0057566E">
      <w:pPr>
        <w:pStyle w:val="Heading3"/>
      </w:pPr>
      <w:bookmarkStart w:id="1781" w:name="section_2ac61144583e41f4997e0147c5e5770b"/>
      <w:bookmarkStart w:id="1782" w:name="_Toc79580940"/>
      <w:r>
        <w:t>Section 15.26.1, Shadow</w:t>
      </w:r>
      <w:bookmarkEnd w:id="1781"/>
      <w:bookmarkEnd w:id="1782"/>
      <w:r>
        <w:fldChar w:fldCharType="begin"/>
      </w:r>
      <w:r>
        <w:instrText xml:space="preserve"> XE "Shadow" </w:instrText>
      </w:r>
      <w:r>
        <w:fldChar w:fldCharType="end"/>
      </w:r>
    </w:p>
    <w:p w:rsidR="006A00B2" w:rsidRDefault="0057566E">
      <w:pPr>
        <w:pStyle w:val="Definition-Field"/>
      </w:pPr>
      <w:r>
        <w:t xml:space="preserve">a.   </w:t>
      </w:r>
      <w:r>
        <w:rPr>
          <w:i/>
        </w:rPr>
        <w:t>The standard defines the attribute dr3d:shadow, contained within the element &lt;style:graphic-properties&gt;</w:t>
      </w:r>
    </w:p>
    <w:p w:rsidR="006A00B2" w:rsidRDefault="0057566E">
      <w:pPr>
        <w:pStyle w:val="Definition-Field2"/>
      </w:pPr>
      <w:r>
        <w:t>This attribute is not supported in Word 2010, Word 2013,</w:t>
      </w:r>
      <w:r>
        <w:t xml:space="preserve"> Word 2016, or Word 2019.</w:t>
      </w:r>
    </w:p>
    <w:p w:rsidR="006A00B2" w:rsidRDefault="0057566E">
      <w:pPr>
        <w:pStyle w:val="Definition-Field"/>
      </w:pPr>
      <w:r>
        <w:t xml:space="preserve">b.   </w:t>
      </w:r>
      <w:r>
        <w:rPr>
          <w:i/>
        </w:rPr>
        <w:t>The standard defines the attribute dr3d:shadow, contained within the element &lt;style:graphic-properties&gt;</w:t>
      </w:r>
    </w:p>
    <w:p w:rsidR="006A00B2" w:rsidRDefault="0057566E">
      <w:pPr>
        <w:pStyle w:val="Definition-Field2"/>
      </w:pPr>
      <w:r>
        <w:t>This attribute is not supported in Excel 2010, Excel 2013, Excel 2016, or Excel 2019.</w:t>
      </w:r>
    </w:p>
    <w:p w:rsidR="006A00B2" w:rsidRDefault="0057566E">
      <w:pPr>
        <w:pStyle w:val="Definition-Field"/>
      </w:pPr>
      <w:r>
        <w:t xml:space="preserve">c.   </w:t>
      </w:r>
      <w:r>
        <w:rPr>
          <w:i/>
        </w:rPr>
        <w:t>The standard defines the attri</w:t>
      </w:r>
      <w:r>
        <w:rPr>
          <w:i/>
        </w:rPr>
        <w:t>bute dr3d:shadow,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783" w:name="section_2bc11d40035d4455ae039239bc9e4c10"/>
      <w:bookmarkStart w:id="1784" w:name="_Toc79580941"/>
      <w:r>
        <w:t>Section 15.27, Frame Formatting Properties</w:t>
      </w:r>
      <w:bookmarkEnd w:id="1783"/>
      <w:bookmarkEnd w:id="1784"/>
      <w:r>
        <w:fldChar w:fldCharType="begin"/>
      </w:r>
      <w:r>
        <w:instrText xml:space="preserve"> XE "Frame Formatting Properties" </w:instrText>
      </w:r>
      <w:r>
        <w:fldChar w:fldCharType="end"/>
      </w:r>
    </w:p>
    <w:p w:rsidR="006A00B2" w:rsidRDefault="0057566E">
      <w:pPr>
        <w:pStyle w:val="Definition-Field"/>
      </w:pPr>
      <w:r>
        <w:t xml:space="preserve">a.   </w:t>
      </w:r>
      <w:r>
        <w:rPr>
          <w:i/>
        </w:rPr>
        <w:t>The standard defines the parent element &lt;style:graphic-properties&gt;</w:t>
      </w:r>
    </w:p>
    <w:p w:rsidR="006A00B2" w:rsidRDefault="0057566E">
      <w:pPr>
        <w:pStyle w:val="Definition-Field2"/>
      </w:pPr>
      <w:r>
        <w:t xml:space="preserve">Word 2013 supports this for a style applied to a &lt;draw:frame&gt; element containing the &lt;draw:image&gt;, &lt;draw:text-box&gt;, or &lt;draw:object-ole&gt; elements. </w:t>
      </w:r>
    </w:p>
    <w:p w:rsidR="006A00B2" w:rsidRDefault="0057566E">
      <w:pPr>
        <w:pStyle w:val="Definition-Field"/>
      </w:pPr>
      <w:r>
        <w:t xml:space="preserve">b.   </w:t>
      </w:r>
      <w:r>
        <w:rPr>
          <w:i/>
        </w:rPr>
        <w:t>The standard defines the ele</w:t>
      </w:r>
      <w:r>
        <w:rPr>
          <w:i/>
        </w:rPr>
        <w:t>ment &lt;style:graphic-properties&gt;</w:t>
      </w:r>
    </w:p>
    <w:p w:rsidR="006A00B2" w:rsidRDefault="0057566E">
      <w:pPr>
        <w:pStyle w:val="Definition-Field2"/>
      </w:pPr>
      <w:r>
        <w:t xml:space="preserve">OfficeArt Math in Word 2013 supports this element on save for text in SmartArt and chart titles and labels. </w:t>
      </w:r>
    </w:p>
    <w:p w:rsidR="006A00B2" w:rsidRDefault="0057566E">
      <w:pPr>
        <w:pStyle w:val="Definition-Field"/>
      </w:pPr>
      <w:r>
        <w:t xml:space="preserve">c.   </w:t>
      </w:r>
      <w:r>
        <w:rPr>
          <w:i/>
        </w:rPr>
        <w:t>The standard defines the parent element &lt;style:graphic-properties&gt;</w:t>
      </w:r>
    </w:p>
    <w:p w:rsidR="006A00B2" w:rsidRDefault="0057566E">
      <w:pPr>
        <w:pStyle w:val="Definition-Field2"/>
      </w:pPr>
      <w:r>
        <w:t xml:space="preserve">Excel 2013 supports this for a style applied to a &lt;draw:frame&gt; element containing the &lt;draw:image&gt;, &lt;draw:text-box&gt;, or &lt;draw:object-ole&gt; elements. </w:t>
      </w:r>
    </w:p>
    <w:p w:rsidR="006A00B2" w:rsidRDefault="0057566E">
      <w:pPr>
        <w:pStyle w:val="Definition-Field"/>
      </w:pPr>
      <w:r>
        <w:t xml:space="preserve">d.   </w:t>
      </w:r>
      <w:r>
        <w:rPr>
          <w:i/>
        </w:rPr>
        <w:t>The standard defines the element &lt;style:graphic-properties&gt;</w:t>
      </w:r>
    </w:p>
    <w:p w:rsidR="006A00B2" w:rsidRDefault="0057566E">
      <w:pPr>
        <w:pStyle w:val="Definition-Field2"/>
      </w:pPr>
      <w:r>
        <w:t>This element is supported in Excel 2010, E</w:t>
      </w:r>
      <w:r>
        <w:t>xcel 2013, Excel 2016, and Excel 2019.</w:t>
      </w:r>
    </w:p>
    <w:p w:rsidR="006A00B2" w:rsidRDefault="0057566E">
      <w:pPr>
        <w:pStyle w:val="Definition-Field"/>
      </w:pPr>
      <w:r>
        <w:t xml:space="preserve">e.   </w:t>
      </w:r>
      <w:r>
        <w:rPr>
          <w:i/>
        </w:rPr>
        <w:t>The standard defines the parent element &lt;style:graphic-properties&gt;</w:t>
      </w:r>
    </w:p>
    <w:p w:rsidR="006A00B2" w:rsidRDefault="0057566E">
      <w:pPr>
        <w:pStyle w:val="Definition-Field2"/>
      </w:pPr>
      <w:r>
        <w:t>PowerPoint 2013 supports this for a style applied to a &lt;draw:frame&gt; element containing the &lt;draw:image&gt;, &lt;draw:text-box&gt;, or &lt;draw:object-ole&gt; el</w:t>
      </w:r>
      <w:r>
        <w:t xml:space="preserve">ements. </w:t>
      </w:r>
    </w:p>
    <w:p w:rsidR="006A00B2" w:rsidRDefault="0057566E">
      <w:pPr>
        <w:pStyle w:val="Definition-Field"/>
      </w:pPr>
      <w:r>
        <w:t xml:space="preserve">f.   </w:t>
      </w:r>
      <w:r>
        <w:rPr>
          <w:i/>
        </w:rPr>
        <w:t>The standard defines the element &lt;style:graphic-properties&gt;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785" w:name="section_328629bd70204fddbda6158e28404160"/>
      <w:bookmarkStart w:id="1786" w:name="_Toc79580942"/>
      <w:r>
        <w:lastRenderedPageBreak/>
        <w:t>Section 15.27.1, Frame Widths</w:t>
      </w:r>
      <w:bookmarkEnd w:id="1785"/>
      <w:bookmarkEnd w:id="1786"/>
      <w:r>
        <w:fldChar w:fldCharType="begin"/>
      </w:r>
      <w:r>
        <w:instrText xml:space="preserve"> XE "Frame Widths" </w:instrText>
      </w:r>
      <w:r>
        <w:fldChar w:fldCharType="end"/>
      </w:r>
    </w:p>
    <w:p w:rsidR="006A00B2" w:rsidRDefault="0057566E">
      <w:pPr>
        <w:pStyle w:val="Definition-Field"/>
      </w:pPr>
      <w:r>
        <w:t xml:space="preserve">a.   </w:t>
      </w:r>
      <w:r>
        <w:rPr>
          <w:i/>
        </w:rPr>
        <w:t xml:space="preserve">The standard defines the </w:t>
      </w:r>
      <w:r>
        <w:rPr>
          <w:i/>
        </w:rPr>
        <w:t>attribute fo:min-width, contained within the element &lt;style:graphic-properties&gt;</w:t>
      </w:r>
    </w:p>
    <w:p w:rsidR="006A00B2" w:rsidRDefault="0057566E">
      <w:pPr>
        <w:pStyle w:val="Definition-Field2"/>
      </w:pPr>
      <w:r>
        <w:t xml:space="preserve">Word 2013 does not support this attribute for a style applied to a &lt;draw:frame&gt; element containing the &lt;draw:image&gt;, &lt;draw:text-box&gt;, or &lt;draw:object-ole&gt; elements. </w:t>
      </w:r>
    </w:p>
    <w:p w:rsidR="006A00B2" w:rsidRDefault="0057566E">
      <w:pPr>
        <w:pStyle w:val="Definition-Field"/>
      </w:pPr>
      <w:r>
        <w:t xml:space="preserve">b.   </w:t>
      </w:r>
      <w:r>
        <w:rPr>
          <w:i/>
        </w:rPr>
        <w:t>The s</w:t>
      </w:r>
      <w:r>
        <w:rPr>
          <w:i/>
        </w:rPr>
        <w:t>tandard defines the attribute style:rel-width, contained within the element &lt;style:graphic-properties&gt;</w:t>
      </w:r>
    </w:p>
    <w:p w:rsidR="006A00B2" w:rsidRDefault="0057566E">
      <w:pPr>
        <w:pStyle w:val="Definition-Field2"/>
      </w:pPr>
      <w:r>
        <w:t>Word 2013 does not support this attribute for a style applied to a &lt;draw:frame&gt; element containing the &lt;draw:image&gt;, &lt;draw:text-box&gt;, or &lt;draw:object-ole</w:t>
      </w:r>
      <w:r>
        <w:t xml:space="preserve">&gt; elements. </w:t>
      </w:r>
    </w:p>
    <w:p w:rsidR="006A00B2" w:rsidRDefault="0057566E">
      <w:pPr>
        <w:pStyle w:val="Definition-Field"/>
      </w:pPr>
      <w:r>
        <w:t xml:space="preserve">c.   </w:t>
      </w:r>
      <w:r>
        <w:rPr>
          <w:i/>
        </w:rPr>
        <w:t>The standard defines the attribute svg:width, contained within the element &lt;style:graphic-properties&gt;</w:t>
      </w:r>
    </w:p>
    <w:p w:rsidR="006A00B2" w:rsidRDefault="0057566E">
      <w:pPr>
        <w:pStyle w:val="Definition-Field2"/>
      </w:pPr>
      <w:r>
        <w:t>Word 2013 does not support this attribute for a style applied to a &lt;draw:frame&gt; element containing the &lt;draw:image&gt;, &lt;draw:text-box&gt;, or</w:t>
      </w:r>
      <w:r>
        <w:t xml:space="preserve"> &lt;draw:object-ole&gt; elements. </w:t>
      </w:r>
    </w:p>
    <w:p w:rsidR="006A00B2" w:rsidRDefault="0057566E">
      <w:pPr>
        <w:pStyle w:val="Definition-Field"/>
      </w:pPr>
      <w:r>
        <w:t xml:space="preserve">d.   </w:t>
      </w:r>
      <w:r>
        <w:rPr>
          <w:i/>
        </w:rPr>
        <w:t>The standard defines the attribute fo:min-width, contained within the element &lt;style:graphic-properties&gt;</w:t>
      </w:r>
    </w:p>
    <w:p w:rsidR="006A00B2" w:rsidRDefault="0057566E">
      <w:pPr>
        <w:pStyle w:val="Definition-Field2"/>
      </w:pPr>
      <w:r>
        <w:t>Excel 2013 does not support this attribute for a style applied to a &lt;draw:frame&gt; element containing the &lt;draw:image&gt;</w:t>
      </w:r>
      <w:r>
        <w:t xml:space="preserve">, &lt;draw:text-box&gt;, or &lt;draw:object-ole&gt; elements. </w:t>
      </w:r>
    </w:p>
    <w:p w:rsidR="006A00B2" w:rsidRDefault="0057566E">
      <w:pPr>
        <w:pStyle w:val="Definition-Field"/>
      </w:pPr>
      <w:r>
        <w:t xml:space="preserve">e.   </w:t>
      </w:r>
      <w:r>
        <w:rPr>
          <w:i/>
        </w:rPr>
        <w:t>The standard defines the attribute style:rel-width, contained within the element &lt;style:graphic-properties&gt;</w:t>
      </w:r>
    </w:p>
    <w:p w:rsidR="006A00B2" w:rsidRDefault="0057566E">
      <w:pPr>
        <w:pStyle w:val="Definition-Field2"/>
      </w:pPr>
      <w:r>
        <w:t>Excel 2013 does not support this attribute for a style applied to a &lt;draw:frame&gt; element con</w:t>
      </w:r>
      <w:r>
        <w:t xml:space="preserve">taining the &lt;draw:image&gt;, &lt;draw:text-box&gt;, or &lt;draw:object-ole&gt; elements. </w:t>
      </w:r>
    </w:p>
    <w:p w:rsidR="006A00B2" w:rsidRDefault="0057566E">
      <w:pPr>
        <w:pStyle w:val="Definition-Field"/>
      </w:pPr>
      <w:r>
        <w:t xml:space="preserve">f.   </w:t>
      </w:r>
      <w:r>
        <w:rPr>
          <w:i/>
        </w:rPr>
        <w:t>The standard defines the attribute svg:width, contained within the element &lt;style:graphic-properties&gt;</w:t>
      </w:r>
    </w:p>
    <w:p w:rsidR="006A00B2" w:rsidRDefault="0057566E">
      <w:pPr>
        <w:pStyle w:val="Definition-Field2"/>
      </w:pPr>
      <w:r>
        <w:t>Excel 2013 does not support this attribute for a style applied to a &lt;draw:</w:t>
      </w:r>
      <w:r>
        <w:t xml:space="preserve">frame&gt; element containing the &lt;draw:image&gt;, &lt;draw:text-box&gt;, or &lt;draw:object-ole&gt; elements. </w:t>
      </w:r>
    </w:p>
    <w:p w:rsidR="006A00B2" w:rsidRDefault="0057566E">
      <w:pPr>
        <w:pStyle w:val="Definition-Field"/>
      </w:pPr>
      <w:r>
        <w:t xml:space="preserve">g.   </w:t>
      </w:r>
      <w:r>
        <w:rPr>
          <w:i/>
        </w:rPr>
        <w:t>The standard defines the attribute fo:min-width, contained within the element &lt;style:graphic-properties&gt;</w:t>
      </w:r>
    </w:p>
    <w:p w:rsidR="006A00B2" w:rsidRDefault="0057566E">
      <w:pPr>
        <w:pStyle w:val="Definition-Field2"/>
      </w:pPr>
      <w:r>
        <w:t>PowerPoint 2013 does not support this attribute for a</w:t>
      </w:r>
      <w:r>
        <w:t xml:space="preserve"> style applied to a &lt;draw:frame&gt; element containing the &lt;draw:image&gt;, &lt;draw:text-box&gt;, or &lt;draw:object-ole&gt; elements. </w:t>
      </w:r>
    </w:p>
    <w:p w:rsidR="006A00B2" w:rsidRDefault="0057566E">
      <w:pPr>
        <w:pStyle w:val="Definition-Field"/>
      </w:pPr>
      <w:r>
        <w:t xml:space="preserve">h.   </w:t>
      </w:r>
      <w:r>
        <w:rPr>
          <w:i/>
        </w:rPr>
        <w:t>The standard defines the attribute style:rel-width, contained within the element &lt;style:graphic-properties&gt;</w:t>
      </w:r>
    </w:p>
    <w:p w:rsidR="006A00B2" w:rsidRDefault="0057566E">
      <w:pPr>
        <w:pStyle w:val="Definition-Field2"/>
      </w:pPr>
      <w:r>
        <w:t>PowerPoint 2013 does not</w:t>
      </w:r>
      <w:r>
        <w:t xml:space="preserve"> support this attribute for a style applied to a &lt;draw:frame&gt; element containing the &lt;draw:image&gt;, &lt;draw:text-box&gt;, or &lt;draw:object-ole&gt; elements. </w:t>
      </w:r>
    </w:p>
    <w:p w:rsidR="006A00B2" w:rsidRDefault="0057566E">
      <w:pPr>
        <w:pStyle w:val="Definition-Field"/>
      </w:pPr>
      <w:r>
        <w:t xml:space="preserve">i.   </w:t>
      </w:r>
      <w:r>
        <w:rPr>
          <w:i/>
        </w:rPr>
        <w:t>The standard defines the attribute svg:width, contained within the element &lt;style:graphic-properties&gt;</w:t>
      </w:r>
    </w:p>
    <w:p w:rsidR="006A00B2" w:rsidRDefault="0057566E">
      <w:pPr>
        <w:pStyle w:val="Definition-Field2"/>
      </w:pPr>
      <w:r>
        <w:t>P</w:t>
      </w:r>
      <w:r>
        <w:t xml:space="preserve">owerPoint 2013 does not support this attribute for a style applied to a &lt;draw:frame&gt; element containing the &lt;draw:image&gt;, &lt;draw:text-box&gt;, or &lt;draw:object-ole&gt; elements. </w:t>
      </w:r>
    </w:p>
    <w:p w:rsidR="006A00B2" w:rsidRDefault="0057566E">
      <w:pPr>
        <w:pStyle w:val="Heading3"/>
      </w:pPr>
      <w:bookmarkStart w:id="1787" w:name="section_da3d3f52f9a6418d89660e64d785a3a0"/>
      <w:bookmarkStart w:id="1788" w:name="_Toc79580943"/>
      <w:r>
        <w:t>Section 15.27.2, Frame Heights</w:t>
      </w:r>
      <w:bookmarkEnd w:id="1787"/>
      <w:bookmarkEnd w:id="1788"/>
      <w:r>
        <w:fldChar w:fldCharType="begin"/>
      </w:r>
      <w:r>
        <w:instrText xml:space="preserve"> XE "Frame Heights" </w:instrText>
      </w:r>
      <w:r>
        <w:fldChar w:fldCharType="end"/>
      </w:r>
    </w:p>
    <w:p w:rsidR="006A00B2" w:rsidRDefault="0057566E">
      <w:pPr>
        <w:pStyle w:val="Definition-Field"/>
      </w:pPr>
      <w:r>
        <w:t xml:space="preserve">a.   </w:t>
      </w:r>
      <w:r>
        <w:rPr>
          <w:i/>
        </w:rPr>
        <w:t>The standard defines the at</w:t>
      </w:r>
      <w:r>
        <w:rPr>
          <w:i/>
        </w:rPr>
        <w:t>tribute fo:min-height, contained within the element &lt;style:graphic-properties&gt;</w:t>
      </w:r>
    </w:p>
    <w:p w:rsidR="006A00B2" w:rsidRDefault="0057566E">
      <w:pPr>
        <w:pStyle w:val="Definition-Field2"/>
      </w:pPr>
      <w:r>
        <w:lastRenderedPageBreak/>
        <w:t xml:space="preserve">Word 2013 does not support this attribute for a style applied to a &lt;draw:frame&gt; element containing the &lt;draw:image&gt;, &lt;draw:text-box&gt;, or &lt;draw:object-ole&gt; elements. </w:t>
      </w:r>
    </w:p>
    <w:p w:rsidR="006A00B2" w:rsidRDefault="0057566E">
      <w:pPr>
        <w:pStyle w:val="Definition-Field"/>
      </w:pPr>
      <w:r>
        <w:t xml:space="preserve">b.   </w:t>
      </w:r>
      <w:r>
        <w:rPr>
          <w:i/>
        </w:rPr>
        <w:t xml:space="preserve">The </w:t>
      </w:r>
      <w:r>
        <w:rPr>
          <w:i/>
        </w:rPr>
        <w:t>standard defines the attribute style:rel-height, contained within the element &lt;style:graphic-properties&gt;</w:t>
      </w:r>
    </w:p>
    <w:p w:rsidR="006A00B2" w:rsidRDefault="0057566E">
      <w:pPr>
        <w:pStyle w:val="Definition-Field2"/>
      </w:pPr>
      <w:r>
        <w:t>Word 2013 does not support this attribute for a style applied to a &lt;draw:frame&gt; element containing the &lt;draw:image&gt;, &lt;draw:text-box&gt;, or &lt;draw:object-o</w:t>
      </w:r>
      <w:r>
        <w:t xml:space="preserve">le&gt; elements. </w:t>
      </w:r>
    </w:p>
    <w:p w:rsidR="006A00B2" w:rsidRDefault="0057566E">
      <w:pPr>
        <w:pStyle w:val="Definition-Field"/>
      </w:pPr>
      <w:r>
        <w:t xml:space="preserve">c.   </w:t>
      </w:r>
      <w:r>
        <w:rPr>
          <w:i/>
        </w:rPr>
        <w:t>The standard defines the attribute svg:height, contained within the element &lt;style:graphic-properties&gt;</w:t>
      </w:r>
    </w:p>
    <w:p w:rsidR="006A00B2" w:rsidRDefault="0057566E">
      <w:pPr>
        <w:pStyle w:val="Definition-Field2"/>
      </w:pPr>
      <w:r>
        <w:t>Word 2013 does not support this attribute for a style applied to a &lt;draw:frame&gt; element containing the &lt;draw:image&gt;, &lt;draw:text-box&gt;,</w:t>
      </w:r>
      <w:r>
        <w:t xml:space="preserve"> or &lt;draw:object-ole&gt; elements. </w:t>
      </w:r>
    </w:p>
    <w:p w:rsidR="006A00B2" w:rsidRDefault="0057566E">
      <w:pPr>
        <w:pStyle w:val="Definition-Field"/>
      </w:pPr>
      <w:r>
        <w:t xml:space="preserve">d.   </w:t>
      </w:r>
      <w:r>
        <w:rPr>
          <w:i/>
        </w:rPr>
        <w:t>The standard defines the attribute fo:min-height, contained within the element &lt;style:graphic-properties&gt;</w:t>
      </w:r>
    </w:p>
    <w:p w:rsidR="006A00B2" w:rsidRDefault="0057566E">
      <w:pPr>
        <w:pStyle w:val="Definition-Field2"/>
      </w:pPr>
      <w:r>
        <w:t>Excel 2013 does not support this attribute for a style applied to a &lt;draw:frame&gt; element containing the &lt;draw:im</w:t>
      </w:r>
      <w:r>
        <w:t xml:space="preserve">age&gt;, &lt;draw:text-box&gt;, or &lt;draw:object-ole&gt; elements. </w:t>
      </w:r>
    </w:p>
    <w:p w:rsidR="006A00B2" w:rsidRDefault="0057566E">
      <w:pPr>
        <w:pStyle w:val="Definition-Field"/>
      </w:pPr>
      <w:r>
        <w:t xml:space="preserve">e.   </w:t>
      </w:r>
      <w:r>
        <w:rPr>
          <w:i/>
        </w:rPr>
        <w:t>The standard defines the attribute style:rel-height, contained within the element &lt;style:graphic-properties&gt;</w:t>
      </w:r>
    </w:p>
    <w:p w:rsidR="006A00B2" w:rsidRDefault="0057566E">
      <w:pPr>
        <w:pStyle w:val="Definition-Field2"/>
      </w:pPr>
      <w:r>
        <w:t>Excel 2013 does not support this attribute for a style applied to a &lt;draw:frame&gt; elemen</w:t>
      </w:r>
      <w:r>
        <w:t xml:space="preserve">t containing the &lt;draw:image&gt;, &lt;draw:text-box&gt;, or &lt;draw:object-ole&gt; elements. </w:t>
      </w:r>
    </w:p>
    <w:p w:rsidR="006A00B2" w:rsidRDefault="0057566E">
      <w:pPr>
        <w:pStyle w:val="Definition-Field"/>
      </w:pPr>
      <w:r>
        <w:t xml:space="preserve">f.   </w:t>
      </w:r>
      <w:r>
        <w:rPr>
          <w:i/>
        </w:rPr>
        <w:t>The standard defines the attribute svg:height, contained within the element &lt;style:graphic-properties&gt;</w:t>
      </w:r>
    </w:p>
    <w:p w:rsidR="006A00B2" w:rsidRDefault="0057566E">
      <w:pPr>
        <w:pStyle w:val="Definition-Field2"/>
      </w:pPr>
      <w:r>
        <w:t xml:space="preserve">Excel 2013 does not support this attribute for a style applied to a </w:t>
      </w:r>
      <w:r>
        <w:t xml:space="preserve">&lt;draw:frame&gt; element containing the &lt;draw:image&gt;, &lt;draw:text-box&gt;, or &lt;draw:object-ole&gt; elements. </w:t>
      </w:r>
    </w:p>
    <w:p w:rsidR="006A00B2" w:rsidRDefault="0057566E">
      <w:pPr>
        <w:pStyle w:val="Definition-Field"/>
      </w:pPr>
      <w:r>
        <w:t xml:space="preserve">g.   </w:t>
      </w:r>
      <w:r>
        <w:rPr>
          <w:i/>
        </w:rPr>
        <w:t>The standard defines the attribute fo:min-height, contained within the element &lt;style:graphic-properties&gt;</w:t>
      </w:r>
    </w:p>
    <w:p w:rsidR="006A00B2" w:rsidRDefault="0057566E">
      <w:pPr>
        <w:pStyle w:val="Definition-Field2"/>
      </w:pPr>
      <w:r>
        <w:t>PowerPoint 2013 does not support this attribut</w:t>
      </w:r>
      <w:r>
        <w:t xml:space="preserve">e for a style applied to a &lt;draw:frame&gt; element containing the &lt;draw:image&gt;, &lt;draw:text-box&gt;, or &lt;draw:object-ole&gt; elements. </w:t>
      </w:r>
    </w:p>
    <w:p w:rsidR="006A00B2" w:rsidRDefault="0057566E">
      <w:pPr>
        <w:pStyle w:val="Definition-Field"/>
      </w:pPr>
      <w:r>
        <w:t xml:space="preserve">h.   </w:t>
      </w:r>
      <w:r>
        <w:rPr>
          <w:i/>
        </w:rPr>
        <w:t>The standard defines the attribute style:rel-height, contained within the element &lt;style:graphic-properties&gt;</w:t>
      </w:r>
    </w:p>
    <w:p w:rsidR="006A00B2" w:rsidRDefault="0057566E">
      <w:pPr>
        <w:pStyle w:val="Definition-Field2"/>
      </w:pPr>
      <w:r>
        <w:t xml:space="preserve">PowerPoint 2013 </w:t>
      </w:r>
      <w:r>
        <w:t xml:space="preserve">does not support this attribute for a style applied to a &lt;draw:frame&gt; element containing the &lt;draw:image&gt;, &lt;draw:text-box&gt;, or &lt;draw:object-ole&gt; elements. </w:t>
      </w:r>
    </w:p>
    <w:p w:rsidR="006A00B2" w:rsidRDefault="0057566E">
      <w:pPr>
        <w:pStyle w:val="Definition-Field"/>
      </w:pPr>
      <w:r>
        <w:t xml:space="preserve">i.   </w:t>
      </w:r>
      <w:r>
        <w:rPr>
          <w:i/>
        </w:rPr>
        <w:t>The standard defines the attribute svg:height, contained within the element &lt;</w:t>
      </w:r>
      <w:r>
        <w:rPr>
          <w:i/>
        </w:rPr>
        <w:t>style:graphic-properties&gt;</w:t>
      </w:r>
    </w:p>
    <w:p w:rsidR="006A00B2" w:rsidRDefault="0057566E">
      <w:pPr>
        <w:pStyle w:val="Definition-Field2"/>
      </w:pPr>
      <w:r>
        <w:t xml:space="preserve">PowerPoint 2013 does not support this attribute for a style applied to a &lt;draw:frame&gt; element containing the &lt;draw:image&gt;, &lt;draw:text-box&gt;, or &lt;draw:object-ole&gt; elements. </w:t>
      </w:r>
    </w:p>
    <w:p w:rsidR="006A00B2" w:rsidRDefault="0057566E">
      <w:pPr>
        <w:pStyle w:val="Heading3"/>
      </w:pPr>
      <w:bookmarkStart w:id="1789" w:name="section_2efa251107a24b19b3af15b87763a9bf"/>
      <w:bookmarkStart w:id="1790" w:name="_Toc79580944"/>
      <w:r>
        <w:t>Section 15.27.3, Maximum Width and Height</w:t>
      </w:r>
      <w:bookmarkEnd w:id="1789"/>
      <w:bookmarkEnd w:id="1790"/>
      <w:r>
        <w:fldChar w:fldCharType="begin"/>
      </w:r>
      <w:r>
        <w:instrText xml:space="preserve"> XE "Maximum Widt</w:instrText>
      </w:r>
      <w:r>
        <w:instrText xml:space="preserve">h and Height" </w:instrText>
      </w:r>
      <w:r>
        <w:fldChar w:fldCharType="end"/>
      </w:r>
    </w:p>
    <w:p w:rsidR="006A00B2" w:rsidRDefault="0057566E">
      <w:pPr>
        <w:pStyle w:val="Definition-Field"/>
      </w:pPr>
      <w:r>
        <w:t xml:space="preserve">a.   </w:t>
      </w:r>
      <w:r>
        <w:rPr>
          <w:i/>
        </w:rPr>
        <w:t>The standard defines the attribute fo:max-height, contained within the element &lt;style:graphic-properties&gt;</w:t>
      </w:r>
    </w:p>
    <w:p w:rsidR="006A00B2" w:rsidRDefault="0057566E">
      <w:pPr>
        <w:pStyle w:val="Definition-Field2"/>
      </w:pPr>
      <w:r>
        <w:t>Word 2013 does not support this attribute for a style applied to a &lt;draw:frame&gt; element containing the &lt;draw:image&gt;, &lt;draw:text-</w:t>
      </w:r>
      <w:r>
        <w:t xml:space="preserve">box&gt;, or &lt;draw:object-ole&gt; elements. </w:t>
      </w:r>
    </w:p>
    <w:p w:rsidR="006A00B2" w:rsidRDefault="0057566E">
      <w:pPr>
        <w:pStyle w:val="Definition-Field"/>
      </w:pPr>
      <w:r>
        <w:t xml:space="preserve">b.   </w:t>
      </w:r>
      <w:r>
        <w:rPr>
          <w:i/>
        </w:rPr>
        <w:t>The standard defines the attribute fo:max-width, contained within the element &lt;style:graphic-properties&gt;</w:t>
      </w:r>
    </w:p>
    <w:p w:rsidR="006A00B2" w:rsidRDefault="0057566E">
      <w:pPr>
        <w:pStyle w:val="Definition-Field2"/>
      </w:pPr>
      <w:r>
        <w:lastRenderedPageBreak/>
        <w:t>Word 2013 does not support this attribute for a style applied to a &lt;draw:frame&gt; element containing the &lt;draw</w:t>
      </w:r>
      <w:r>
        <w:t xml:space="preserve">:image&gt;, &lt;draw:text-box&gt;, or &lt;draw:object-ole&gt; elements. </w:t>
      </w:r>
    </w:p>
    <w:p w:rsidR="006A00B2" w:rsidRDefault="0057566E">
      <w:pPr>
        <w:pStyle w:val="Definition-Field"/>
      </w:pPr>
      <w:r>
        <w:t xml:space="preserve">c.   </w:t>
      </w:r>
      <w:r>
        <w:rPr>
          <w:i/>
        </w:rPr>
        <w:t>The standard defines the attribute fo:max-height, contained within the element &lt;style:graphic-properties&gt;</w:t>
      </w:r>
    </w:p>
    <w:p w:rsidR="006A00B2" w:rsidRDefault="0057566E">
      <w:pPr>
        <w:pStyle w:val="Definition-Field2"/>
      </w:pPr>
      <w:r>
        <w:t>Excel 2013 does not support this attribute for a style applied to a &lt;draw:frame&gt; elemen</w:t>
      </w:r>
      <w:r>
        <w:t xml:space="preserve">t containing the &lt;draw:image&gt;, &lt;draw:text-box&gt;, or &lt;draw:object-ole&gt; elements. </w:t>
      </w:r>
    </w:p>
    <w:p w:rsidR="006A00B2" w:rsidRDefault="0057566E">
      <w:pPr>
        <w:pStyle w:val="Definition-Field"/>
      </w:pPr>
      <w:r>
        <w:t xml:space="preserve">d.   </w:t>
      </w:r>
      <w:r>
        <w:rPr>
          <w:i/>
        </w:rPr>
        <w:t>The standard defines the attribute fo:max-width, contained within the element &lt;style:graphic-properties&gt;</w:t>
      </w:r>
    </w:p>
    <w:p w:rsidR="006A00B2" w:rsidRDefault="0057566E">
      <w:pPr>
        <w:pStyle w:val="Definition-Field2"/>
      </w:pPr>
      <w:r>
        <w:t xml:space="preserve">Excel 2013 does not support this attribute for a style applied to </w:t>
      </w:r>
      <w:r>
        <w:t xml:space="preserve">a &lt;draw:frame&gt; element containing the &lt;draw:image&gt;, &lt;draw:text-box&gt;, or &lt;draw:object-ole&gt; elements. </w:t>
      </w:r>
    </w:p>
    <w:p w:rsidR="006A00B2" w:rsidRDefault="0057566E">
      <w:pPr>
        <w:pStyle w:val="Definition-Field"/>
      </w:pPr>
      <w:r>
        <w:t xml:space="preserve">e.   </w:t>
      </w:r>
      <w:r>
        <w:rPr>
          <w:i/>
        </w:rPr>
        <w:t>The standard defines the attribute fo:max-height, contained within the element &lt;style:graphic-properties&gt;</w:t>
      </w:r>
    </w:p>
    <w:p w:rsidR="006A00B2" w:rsidRDefault="0057566E">
      <w:pPr>
        <w:pStyle w:val="Definition-Field2"/>
      </w:pPr>
      <w:r>
        <w:t>PowerPoint 2013 does not support this attrib</w:t>
      </w:r>
      <w:r>
        <w:t xml:space="preserve">ute for a style applied to a &lt;draw:frame&gt; element containing the &lt;draw:image&gt;, &lt;draw:text-box&gt;, or &lt;draw:object-ole&gt; elements. </w:t>
      </w:r>
    </w:p>
    <w:p w:rsidR="006A00B2" w:rsidRDefault="0057566E">
      <w:pPr>
        <w:pStyle w:val="Definition-Field"/>
      </w:pPr>
      <w:r>
        <w:t xml:space="preserve">f.   </w:t>
      </w:r>
      <w:r>
        <w:rPr>
          <w:i/>
        </w:rPr>
        <w:t>The standard defines the attribute fo:max-width, contained within the element &lt;style:graphic-properties&gt;</w:t>
      </w:r>
    </w:p>
    <w:p w:rsidR="006A00B2" w:rsidRDefault="0057566E">
      <w:pPr>
        <w:pStyle w:val="Definition-Field2"/>
      </w:pPr>
      <w:r>
        <w:t xml:space="preserve">PowerPoint 2013 does not support this attribute for a style applied to a &lt;draw:frame&gt; element containing the &lt;draw:image&gt;, &lt;draw:text-box&gt;, or &lt;draw:object-ole&gt; elements. </w:t>
      </w:r>
    </w:p>
    <w:p w:rsidR="006A00B2" w:rsidRDefault="0057566E">
      <w:pPr>
        <w:pStyle w:val="Heading3"/>
      </w:pPr>
      <w:bookmarkStart w:id="1791" w:name="section_032d4fa5dda245db86670c19045e51ac"/>
      <w:bookmarkStart w:id="1792" w:name="_Toc79580945"/>
      <w:r>
        <w:t>Section 15.27.4, Left and Right Margins</w:t>
      </w:r>
      <w:bookmarkEnd w:id="1791"/>
      <w:bookmarkEnd w:id="1792"/>
      <w:r>
        <w:fldChar w:fldCharType="begin"/>
      </w:r>
      <w:r>
        <w:instrText xml:space="preserve"> XE "Left and Right Margins" </w:instrText>
      </w:r>
      <w:r>
        <w:fldChar w:fldCharType="end"/>
      </w:r>
    </w:p>
    <w:p w:rsidR="006A00B2" w:rsidRDefault="0057566E">
      <w:pPr>
        <w:pStyle w:val="Definition-Field"/>
      </w:pPr>
      <w:r>
        <w:t xml:space="preserve">a.   </w:t>
      </w:r>
      <w:r>
        <w:rPr>
          <w:i/>
        </w:rPr>
        <w:t>The stan</w:t>
      </w:r>
      <w:r>
        <w:rPr>
          <w:i/>
        </w:rPr>
        <w:t>dard defines the attribute fo:margin-left,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does not support this attribute on save for tex</w:t>
      </w:r>
      <w:r>
        <w:t xml:space="preserve">t in SmartArt and chart titles and labels. </w:t>
      </w:r>
    </w:p>
    <w:p w:rsidR="006A00B2" w:rsidRDefault="0057566E">
      <w:pPr>
        <w:pStyle w:val="Definition-Field"/>
      </w:pPr>
      <w:r>
        <w:t xml:space="preserve">b.   </w:t>
      </w:r>
      <w:r>
        <w:rPr>
          <w:i/>
        </w:rPr>
        <w:t>The standard defines the attribute fo:margin-right,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w:t>
      </w:r>
      <w:r>
        <w:t xml:space="preserve"> Word 2013 does not support this attribute on save for text in SmartArt and chart titles and labels. </w:t>
      </w:r>
    </w:p>
    <w:p w:rsidR="006A00B2" w:rsidRDefault="0057566E">
      <w:pPr>
        <w:pStyle w:val="Definition-Field"/>
      </w:pPr>
      <w:r>
        <w:t xml:space="preserve">c.   </w:t>
      </w:r>
      <w:r>
        <w:rPr>
          <w:i/>
        </w:rPr>
        <w:t>The standard defines the attribute fo:margin-left, contained within the element &lt;style:graphic-properties&gt;</w:t>
      </w:r>
    </w:p>
    <w:p w:rsidR="006A00B2" w:rsidRDefault="0057566E">
      <w:pPr>
        <w:pStyle w:val="Definition-Field2"/>
      </w:pPr>
      <w:r>
        <w:t>OfficeArt Math in Excel 2013 does not supp</w:t>
      </w:r>
      <w:r>
        <w:t>ort this attribute on load for text in any of the following elements:</w:t>
      </w:r>
    </w:p>
    <w:p w:rsidR="006A00B2" w:rsidRDefault="0057566E">
      <w:pPr>
        <w:pStyle w:val="ListParagraph"/>
        <w:numPr>
          <w:ilvl w:val="0"/>
          <w:numId w:val="1234"/>
        </w:numPr>
        <w:contextualSpacing/>
      </w:pPr>
      <w:r>
        <w:t>&lt;draw:rect&gt;</w:t>
      </w:r>
    </w:p>
    <w:p w:rsidR="006A00B2" w:rsidRDefault="0057566E">
      <w:pPr>
        <w:pStyle w:val="ListParagraph"/>
        <w:numPr>
          <w:ilvl w:val="0"/>
          <w:numId w:val="1234"/>
        </w:numPr>
        <w:contextualSpacing/>
      </w:pPr>
      <w:r>
        <w:t>&lt;draw:polyline&gt;</w:t>
      </w:r>
    </w:p>
    <w:p w:rsidR="006A00B2" w:rsidRDefault="0057566E">
      <w:pPr>
        <w:pStyle w:val="ListParagraph"/>
        <w:numPr>
          <w:ilvl w:val="0"/>
          <w:numId w:val="1234"/>
        </w:numPr>
        <w:contextualSpacing/>
      </w:pPr>
      <w:r>
        <w:t>&lt;draw:polygon&gt;</w:t>
      </w:r>
    </w:p>
    <w:p w:rsidR="006A00B2" w:rsidRDefault="0057566E">
      <w:pPr>
        <w:pStyle w:val="ListParagraph"/>
        <w:numPr>
          <w:ilvl w:val="0"/>
          <w:numId w:val="1234"/>
        </w:numPr>
        <w:contextualSpacing/>
      </w:pPr>
      <w:r>
        <w:t>&lt;draw:regular-polygon&gt;</w:t>
      </w:r>
    </w:p>
    <w:p w:rsidR="006A00B2" w:rsidRDefault="0057566E">
      <w:pPr>
        <w:pStyle w:val="ListParagraph"/>
        <w:numPr>
          <w:ilvl w:val="0"/>
          <w:numId w:val="1234"/>
        </w:numPr>
        <w:contextualSpacing/>
      </w:pPr>
      <w:r>
        <w:t>&lt;draw:path&gt;</w:t>
      </w:r>
    </w:p>
    <w:p w:rsidR="006A00B2" w:rsidRDefault="0057566E">
      <w:pPr>
        <w:pStyle w:val="ListParagraph"/>
        <w:numPr>
          <w:ilvl w:val="0"/>
          <w:numId w:val="1234"/>
        </w:numPr>
        <w:contextualSpacing/>
      </w:pPr>
      <w:r>
        <w:t>&lt;draw:circle&gt;</w:t>
      </w:r>
    </w:p>
    <w:p w:rsidR="006A00B2" w:rsidRDefault="0057566E">
      <w:pPr>
        <w:pStyle w:val="ListParagraph"/>
        <w:numPr>
          <w:ilvl w:val="0"/>
          <w:numId w:val="1234"/>
        </w:numPr>
        <w:contextualSpacing/>
      </w:pPr>
      <w:r>
        <w:t>&lt;draw:ellipse&gt;</w:t>
      </w:r>
    </w:p>
    <w:p w:rsidR="006A00B2" w:rsidRDefault="0057566E">
      <w:pPr>
        <w:pStyle w:val="ListParagraph"/>
        <w:numPr>
          <w:ilvl w:val="0"/>
          <w:numId w:val="1234"/>
        </w:numPr>
        <w:contextualSpacing/>
      </w:pPr>
      <w:r>
        <w:t>&lt;draw:caption&gt;</w:t>
      </w:r>
    </w:p>
    <w:p w:rsidR="006A00B2" w:rsidRDefault="0057566E">
      <w:pPr>
        <w:pStyle w:val="ListParagraph"/>
        <w:numPr>
          <w:ilvl w:val="0"/>
          <w:numId w:val="1234"/>
        </w:numPr>
        <w:contextualSpacing/>
      </w:pPr>
      <w:r>
        <w:t>&lt;draw:measure&gt;</w:t>
      </w:r>
    </w:p>
    <w:p w:rsidR="006A00B2" w:rsidRDefault="0057566E">
      <w:pPr>
        <w:pStyle w:val="ListParagraph"/>
        <w:numPr>
          <w:ilvl w:val="0"/>
          <w:numId w:val="1234"/>
        </w:numPr>
        <w:contextualSpacing/>
      </w:pPr>
      <w:r>
        <w:lastRenderedPageBreak/>
        <w:t>&lt;draw:frame&gt;</w:t>
      </w:r>
    </w:p>
    <w:p w:rsidR="006A00B2" w:rsidRDefault="0057566E">
      <w:pPr>
        <w:pStyle w:val="ListParagraph"/>
        <w:numPr>
          <w:ilvl w:val="0"/>
          <w:numId w:val="1234"/>
        </w:numPr>
        <w:contextualSpacing/>
      </w:pPr>
      <w:r>
        <w:t>&lt;draw:text-box&gt;</w:t>
      </w:r>
    </w:p>
    <w:p w:rsidR="006A00B2" w:rsidRDefault="0057566E">
      <w:pPr>
        <w:pStyle w:val="ListParagraph"/>
        <w:numPr>
          <w:ilvl w:val="0"/>
          <w:numId w:val="1234"/>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1235"/>
        </w:numPr>
        <w:contextualSpacing/>
      </w:pPr>
      <w:r>
        <w:t>text boxes</w:t>
      </w:r>
    </w:p>
    <w:p w:rsidR="006A00B2" w:rsidRDefault="0057566E">
      <w:pPr>
        <w:pStyle w:val="ListParagraph"/>
        <w:numPr>
          <w:ilvl w:val="0"/>
          <w:numId w:val="1235"/>
        </w:numPr>
        <w:contextualSpacing/>
      </w:pPr>
      <w:r>
        <w:t>shapes</w:t>
      </w:r>
    </w:p>
    <w:p w:rsidR="006A00B2" w:rsidRDefault="0057566E">
      <w:pPr>
        <w:pStyle w:val="ListParagraph"/>
        <w:numPr>
          <w:ilvl w:val="0"/>
          <w:numId w:val="1235"/>
        </w:numPr>
        <w:contextualSpacing/>
      </w:pPr>
      <w:r>
        <w:t>SmartArt</w:t>
      </w:r>
    </w:p>
    <w:p w:rsidR="006A00B2" w:rsidRDefault="0057566E">
      <w:pPr>
        <w:pStyle w:val="ListParagraph"/>
        <w:numPr>
          <w:ilvl w:val="0"/>
          <w:numId w:val="1235"/>
        </w:numPr>
        <w:contextualSpacing/>
      </w:pPr>
      <w:r>
        <w:t>chart titles</w:t>
      </w:r>
    </w:p>
    <w:p w:rsidR="006A00B2" w:rsidRDefault="0057566E">
      <w:pPr>
        <w:pStyle w:val="ListParagraph"/>
        <w:numPr>
          <w:ilvl w:val="0"/>
          <w:numId w:val="1235"/>
        </w:numPr>
      </w:pPr>
      <w:r>
        <w:t xml:space="preserve">labels </w:t>
      </w:r>
    </w:p>
    <w:p w:rsidR="006A00B2" w:rsidRDefault="0057566E">
      <w:pPr>
        <w:pStyle w:val="Definition-Field"/>
      </w:pPr>
      <w:r>
        <w:t xml:space="preserve">d.   </w:t>
      </w:r>
      <w:r>
        <w:rPr>
          <w:i/>
        </w:rPr>
        <w:t>The standard defines the attribute fo:margin-right, contained within the element &lt;</w:t>
      </w:r>
      <w:r>
        <w:rPr>
          <w:i/>
        </w:rPr>
        <w:t>style:graphic-properties&gt;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1236"/>
        </w:numPr>
        <w:contextualSpacing/>
      </w:pPr>
      <w:r>
        <w:t>&lt;draw:rect&gt;</w:t>
      </w:r>
    </w:p>
    <w:p w:rsidR="006A00B2" w:rsidRDefault="0057566E">
      <w:pPr>
        <w:pStyle w:val="ListParagraph"/>
        <w:numPr>
          <w:ilvl w:val="0"/>
          <w:numId w:val="1236"/>
        </w:numPr>
        <w:contextualSpacing/>
      </w:pPr>
      <w:r>
        <w:t>&lt;draw:polyline&gt;</w:t>
      </w:r>
    </w:p>
    <w:p w:rsidR="006A00B2" w:rsidRDefault="0057566E">
      <w:pPr>
        <w:pStyle w:val="ListParagraph"/>
        <w:numPr>
          <w:ilvl w:val="0"/>
          <w:numId w:val="1236"/>
        </w:numPr>
        <w:contextualSpacing/>
      </w:pPr>
      <w:r>
        <w:t>&lt;draw:polygon&gt;</w:t>
      </w:r>
    </w:p>
    <w:p w:rsidR="006A00B2" w:rsidRDefault="0057566E">
      <w:pPr>
        <w:pStyle w:val="ListParagraph"/>
        <w:numPr>
          <w:ilvl w:val="0"/>
          <w:numId w:val="1236"/>
        </w:numPr>
        <w:contextualSpacing/>
      </w:pPr>
      <w:r>
        <w:t>&lt;draw:regular-polygon&gt;</w:t>
      </w:r>
    </w:p>
    <w:p w:rsidR="006A00B2" w:rsidRDefault="0057566E">
      <w:pPr>
        <w:pStyle w:val="ListParagraph"/>
        <w:numPr>
          <w:ilvl w:val="0"/>
          <w:numId w:val="1236"/>
        </w:numPr>
        <w:contextualSpacing/>
      </w:pPr>
      <w:r>
        <w:t>&lt;draw:path&gt;</w:t>
      </w:r>
    </w:p>
    <w:p w:rsidR="006A00B2" w:rsidRDefault="0057566E">
      <w:pPr>
        <w:pStyle w:val="ListParagraph"/>
        <w:numPr>
          <w:ilvl w:val="0"/>
          <w:numId w:val="1236"/>
        </w:numPr>
        <w:contextualSpacing/>
      </w:pPr>
      <w:r>
        <w:t>&lt;draw:circle&gt;</w:t>
      </w:r>
    </w:p>
    <w:p w:rsidR="006A00B2" w:rsidRDefault="0057566E">
      <w:pPr>
        <w:pStyle w:val="ListParagraph"/>
        <w:numPr>
          <w:ilvl w:val="0"/>
          <w:numId w:val="1236"/>
        </w:numPr>
        <w:contextualSpacing/>
      </w:pPr>
      <w:r>
        <w:t>&lt;draw:ellipse&gt;</w:t>
      </w:r>
    </w:p>
    <w:p w:rsidR="006A00B2" w:rsidRDefault="0057566E">
      <w:pPr>
        <w:pStyle w:val="ListParagraph"/>
        <w:numPr>
          <w:ilvl w:val="0"/>
          <w:numId w:val="1236"/>
        </w:numPr>
        <w:contextualSpacing/>
      </w:pPr>
      <w:r>
        <w:t>&lt;draw:capti</w:t>
      </w:r>
      <w:r>
        <w:t>on&gt;</w:t>
      </w:r>
    </w:p>
    <w:p w:rsidR="006A00B2" w:rsidRDefault="0057566E">
      <w:pPr>
        <w:pStyle w:val="ListParagraph"/>
        <w:numPr>
          <w:ilvl w:val="0"/>
          <w:numId w:val="1236"/>
        </w:numPr>
        <w:contextualSpacing/>
      </w:pPr>
      <w:r>
        <w:t>&lt;draw:measure&gt;</w:t>
      </w:r>
    </w:p>
    <w:p w:rsidR="006A00B2" w:rsidRDefault="0057566E">
      <w:pPr>
        <w:pStyle w:val="ListParagraph"/>
        <w:numPr>
          <w:ilvl w:val="0"/>
          <w:numId w:val="1236"/>
        </w:numPr>
        <w:contextualSpacing/>
      </w:pPr>
      <w:r>
        <w:t>&lt;draw:frame&gt;</w:t>
      </w:r>
    </w:p>
    <w:p w:rsidR="006A00B2" w:rsidRDefault="0057566E">
      <w:pPr>
        <w:pStyle w:val="ListParagraph"/>
        <w:numPr>
          <w:ilvl w:val="0"/>
          <w:numId w:val="1236"/>
        </w:numPr>
        <w:contextualSpacing/>
      </w:pPr>
      <w:r>
        <w:t>&lt;draw:text-box&gt;</w:t>
      </w:r>
    </w:p>
    <w:p w:rsidR="006A00B2" w:rsidRDefault="0057566E">
      <w:pPr>
        <w:pStyle w:val="ListParagraph"/>
        <w:numPr>
          <w:ilvl w:val="0"/>
          <w:numId w:val="1236"/>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1237"/>
        </w:numPr>
        <w:contextualSpacing/>
      </w:pPr>
      <w:r>
        <w:t>text boxes</w:t>
      </w:r>
    </w:p>
    <w:p w:rsidR="006A00B2" w:rsidRDefault="0057566E">
      <w:pPr>
        <w:pStyle w:val="ListParagraph"/>
        <w:numPr>
          <w:ilvl w:val="0"/>
          <w:numId w:val="1237"/>
        </w:numPr>
        <w:contextualSpacing/>
      </w:pPr>
      <w:r>
        <w:t>shapes</w:t>
      </w:r>
    </w:p>
    <w:p w:rsidR="006A00B2" w:rsidRDefault="0057566E">
      <w:pPr>
        <w:pStyle w:val="ListParagraph"/>
        <w:numPr>
          <w:ilvl w:val="0"/>
          <w:numId w:val="1237"/>
        </w:numPr>
        <w:contextualSpacing/>
      </w:pPr>
      <w:r>
        <w:t>SmartArt</w:t>
      </w:r>
    </w:p>
    <w:p w:rsidR="006A00B2" w:rsidRDefault="0057566E">
      <w:pPr>
        <w:pStyle w:val="ListParagraph"/>
        <w:numPr>
          <w:ilvl w:val="0"/>
          <w:numId w:val="1237"/>
        </w:numPr>
        <w:contextualSpacing/>
      </w:pPr>
      <w:r>
        <w:t>chart titles</w:t>
      </w:r>
    </w:p>
    <w:p w:rsidR="006A00B2" w:rsidRDefault="0057566E">
      <w:pPr>
        <w:pStyle w:val="ListParagraph"/>
        <w:numPr>
          <w:ilvl w:val="0"/>
          <w:numId w:val="1237"/>
        </w:numPr>
      </w:pPr>
      <w:r>
        <w:t xml:space="preserve">labels </w:t>
      </w:r>
    </w:p>
    <w:p w:rsidR="006A00B2" w:rsidRDefault="0057566E">
      <w:pPr>
        <w:pStyle w:val="Definition-Field"/>
      </w:pPr>
      <w:r>
        <w:t xml:space="preserve">e.   </w:t>
      </w:r>
      <w:r>
        <w:rPr>
          <w:i/>
        </w:rPr>
        <w:t>The standard defines the a</w:t>
      </w:r>
      <w:r>
        <w:rPr>
          <w:i/>
        </w:rPr>
        <w:t>ttribute fo:margin-left, contained within the element &lt;style:graphic-properties&gt;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238"/>
        </w:numPr>
        <w:contextualSpacing/>
      </w:pPr>
      <w:r>
        <w:t>&lt;draw:rect&gt;</w:t>
      </w:r>
    </w:p>
    <w:p w:rsidR="006A00B2" w:rsidRDefault="0057566E">
      <w:pPr>
        <w:pStyle w:val="ListParagraph"/>
        <w:numPr>
          <w:ilvl w:val="0"/>
          <w:numId w:val="1238"/>
        </w:numPr>
        <w:contextualSpacing/>
      </w:pPr>
      <w:r>
        <w:t>&lt;draw:polyline&gt;</w:t>
      </w:r>
    </w:p>
    <w:p w:rsidR="006A00B2" w:rsidRDefault="0057566E">
      <w:pPr>
        <w:pStyle w:val="ListParagraph"/>
        <w:numPr>
          <w:ilvl w:val="0"/>
          <w:numId w:val="1238"/>
        </w:numPr>
        <w:contextualSpacing/>
      </w:pPr>
      <w:r>
        <w:t>&lt;draw:polygon&gt;</w:t>
      </w:r>
    </w:p>
    <w:p w:rsidR="006A00B2" w:rsidRDefault="0057566E">
      <w:pPr>
        <w:pStyle w:val="ListParagraph"/>
        <w:numPr>
          <w:ilvl w:val="0"/>
          <w:numId w:val="1238"/>
        </w:numPr>
        <w:contextualSpacing/>
      </w:pPr>
      <w:r>
        <w:t>&lt;draw:regular-polygon&gt;</w:t>
      </w:r>
    </w:p>
    <w:p w:rsidR="006A00B2" w:rsidRDefault="0057566E">
      <w:pPr>
        <w:pStyle w:val="ListParagraph"/>
        <w:numPr>
          <w:ilvl w:val="0"/>
          <w:numId w:val="1238"/>
        </w:numPr>
        <w:contextualSpacing/>
      </w:pPr>
      <w:r>
        <w:t>&lt;draw:path&gt;</w:t>
      </w:r>
    </w:p>
    <w:p w:rsidR="006A00B2" w:rsidRDefault="0057566E">
      <w:pPr>
        <w:pStyle w:val="ListParagraph"/>
        <w:numPr>
          <w:ilvl w:val="0"/>
          <w:numId w:val="1238"/>
        </w:numPr>
        <w:contextualSpacing/>
      </w:pPr>
      <w:r>
        <w:t>&lt;draw:circle&gt;</w:t>
      </w:r>
    </w:p>
    <w:p w:rsidR="006A00B2" w:rsidRDefault="0057566E">
      <w:pPr>
        <w:pStyle w:val="ListParagraph"/>
        <w:numPr>
          <w:ilvl w:val="0"/>
          <w:numId w:val="1238"/>
        </w:numPr>
        <w:contextualSpacing/>
      </w:pPr>
      <w:r>
        <w:t>&lt;draw:ellipse&gt;</w:t>
      </w:r>
    </w:p>
    <w:p w:rsidR="006A00B2" w:rsidRDefault="0057566E">
      <w:pPr>
        <w:pStyle w:val="ListParagraph"/>
        <w:numPr>
          <w:ilvl w:val="0"/>
          <w:numId w:val="1238"/>
        </w:numPr>
        <w:contextualSpacing/>
      </w:pPr>
      <w:r>
        <w:t>&lt;draw:caption&gt;</w:t>
      </w:r>
    </w:p>
    <w:p w:rsidR="006A00B2" w:rsidRDefault="0057566E">
      <w:pPr>
        <w:pStyle w:val="ListParagraph"/>
        <w:numPr>
          <w:ilvl w:val="0"/>
          <w:numId w:val="1238"/>
        </w:numPr>
        <w:contextualSpacing/>
      </w:pPr>
      <w:r>
        <w:t>&lt;draw:measure&gt;</w:t>
      </w:r>
    </w:p>
    <w:p w:rsidR="006A00B2" w:rsidRDefault="0057566E">
      <w:pPr>
        <w:pStyle w:val="ListParagraph"/>
        <w:numPr>
          <w:ilvl w:val="0"/>
          <w:numId w:val="1238"/>
        </w:numPr>
        <w:contextualSpacing/>
      </w:pPr>
      <w:r>
        <w:t>&lt;draw:text-box&gt;</w:t>
      </w:r>
    </w:p>
    <w:p w:rsidR="006A00B2" w:rsidRDefault="0057566E">
      <w:pPr>
        <w:pStyle w:val="ListParagraph"/>
        <w:numPr>
          <w:ilvl w:val="0"/>
          <w:numId w:val="1238"/>
        </w:numPr>
        <w:contextualSpacing/>
      </w:pPr>
      <w:r>
        <w:t>&lt;draw:frame&gt;</w:t>
      </w:r>
    </w:p>
    <w:p w:rsidR="006A00B2" w:rsidRDefault="0057566E">
      <w:pPr>
        <w:pStyle w:val="ListParagraph"/>
        <w:numPr>
          <w:ilvl w:val="0"/>
          <w:numId w:val="1238"/>
        </w:numPr>
      </w:pPr>
      <w:r>
        <w:t xml:space="preserve">&lt;draw:custom-shape&gt;. </w:t>
      </w:r>
    </w:p>
    <w:p w:rsidR="006A00B2" w:rsidRDefault="0057566E">
      <w:pPr>
        <w:pStyle w:val="Definition-Field"/>
      </w:pPr>
      <w:r>
        <w:lastRenderedPageBreak/>
        <w:t xml:space="preserve">f.   </w:t>
      </w:r>
      <w:r>
        <w:rPr>
          <w:i/>
        </w:rPr>
        <w:t>The standard defines the attribute fo:margin-right, contained within the element &lt;style:graphic-properties&gt;</w:t>
      </w:r>
    </w:p>
    <w:p w:rsidR="006A00B2" w:rsidRDefault="0057566E">
      <w:pPr>
        <w:pStyle w:val="Definition-Field2"/>
      </w:pPr>
      <w:r>
        <w:t>OfficeArt Math in Po</w:t>
      </w:r>
      <w:r>
        <w:t>werPoint 2013 does not support this attribute on load for text in the following elements:</w:t>
      </w:r>
    </w:p>
    <w:p w:rsidR="006A00B2" w:rsidRDefault="0057566E">
      <w:pPr>
        <w:pStyle w:val="ListParagraph"/>
        <w:numPr>
          <w:ilvl w:val="0"/>
          <w:numId w:val="1239"/>
        </w:numPr>
        <w:contextualSpacing/>
      </w:pPr>
      <w:r>
        <w:t>&lt;draw:rect&gt;</w:t>
      </w:r>
    </w:p>
    <w:p w:rsidR="006A00B2" w:rsidRDefault="0057566E">
      <w:pPr>
        <w:pStyle w:val="ListParagraph"/>
        <w:numPr>
          <w:ilvl w:val="0"/>
          <w:numId w:val="1239"/>
        </w:numPr>
        <w:contextualSpacing/>
      </w:pPr>
      <w:r>
        <w:t>&lt;draw:polyline&gt;</w:t>
      </w:r>
    </w:p>
    <w:p w:rsidR="006A00B2" w:rsidRDefault="0057566E">
      <w:pPr>
        <w:pStyle w:val="ListParagraph"/>
        <w:numPr>
          <w:ilvl w:val="0"/>
          <w:numId w:val="1239"/>
        </w:numPr>
        <w:contextualSpacing/>
      </w:pPr>
      <w:r>
        <w:t>&lt;draw:polygon&gt;</w:t>
      </w:r>
    </w:p>
    <w:p w:rsidR="006A00B2" w:rsidRDefault="0057566E">
      <w:pPr>
        <w:pStyle w:val="ListParagraph"/>
        <w:numPr>
          <w:ilvl w:val="0"/>
          <w:numId w:val="1239"/>
        </w:numPr>
        <w:contextualSpacing/>
      </w:pPr>
      <w:r>
        <w:t>&lt;draw:regular-polygon&gt;</w:t>
      </w:r>
    </w:p>
    <w:p w:rsidR="006A00B2" w:rsidRDefault="0057566E">
      <w:pPr>
        <w:pStyle w:val="ListParagraph"/>
        <w:numPr>
          <w:ilvl w:val="0"/>
          <w:numId w:val="1239"/>
        </w:numPr>
        <w:contextualSpacing/>
      </w:pPr>
      <w:r>
        <w:t>&lt;draw:path&gt;</w:t>
      </w:r>
    </w:p>
    <w:p w:rsidR="006A00B2" w:rsidRDefault="0057566E">
      <w:pPr>
        <w:pStyle w:val="ListParagraph"/>
        <w:numPr>
          <w:ilvl w:val="0"/>
          <w:numId w:val="1239"/>
        </w:numPr>
        <w:contextualSpacing/>
      </w:pPr>
      <w:r>
        <w:t>&lt;draw:circle&gt;</w:t>
      </w:r>
    </w:p>
    <w:p w:rsidR="006A00B2" w:rsidRDefault="0057566E">
      <w:pPr>
        <w:pStyle w:val="ListParagraph"/>
        <w:numPr>
          <w:ilvl w:val="0"/>
          <w:numId w:val="1239"/>
        </w:numPr>
        <w:contextualSpacing/>
      </w:pPr>
      <w:r>
        <w:t>&lt;draw:ellipse&gt;</w:t>
      </w:r>
    </w:p>
    <w:p w:rsidR="006A00B2" w:rsidRDefault="0057566E">
      <w:pPr>
        <w:pStyle w:val="ListParagraph"/>
        <w:numPr>
          <w:ilvl w:val="0"/>
          <w:numId w:val="1239"/>
        </w:numPr>
        <w:contextualSpacing/>
      </w:pPr>
      <w:r>
        <w:t>&lt;draw:caption&gt;</w:t>
      </w:r>
    </w:p>
    <w:p w:rsidR="006A00B2" w:rsidRDefault="0057566E">
      <w:pPr>
        <w:pStyle w:val="ListParagraph"/>
        <w:numPr>
          <w:ilvl w:val="0"/>
          <w:numId w:val="1239"/>
        </w:numPr>
        <w:contextualSpacing/>
      </w:pPr>
      <w:r>
        <w:t>&lt;draw:measure&gt;</w:t>
      </w:r>
    </w:p>
    <w:p w:rsidR="006A00B2" w:rsidRDefault="0057566E">
      <w:pPr>
        <w:pStyle w:val="ListParagraph"/>
        <w:numPr>
          <w:ilvl w:val="0"/>
          <w:numId w:val="1239"/>
        </w:numPr>
        <w:contextualSpacing/>
      </w:pPr>
      <w:r>
        <w:t>&lt;draw:text-box&gt;</w:t>
      </w:r>
    </w:p>
    <w:p w:rsidR="006A00B2" w:rsidRDefault="0057566E">
      <w:pPr>
        <w:pStyle w:val="ListParagraph"/>
        <w:numPr>
          <w:ilvl w:val="0"/>
          <w:numId w:val="1239"/>
        </w:numPr>
        <w:contextualSpacing/>
      </w:pPr>
      <w:r>
        <w:t>&lt;draw:frame&gt;</w:t>
      </w:r>
    </w:p>
    <w:p w:rsidR="006A00B2" w:rsidRDefault="0057566E">
      <w:pPr>
        <w:pStyle w:val="ListParagraph"/>
        <w:numPr>
          <w:ilvl w:val="0"/>
          <w:numId w:val="1239"/>
        </w:numPr>
      </w:pPr>
      <w:r>
        <w:t xml:space="preserve">&lt;draw:custom-shape&gt;. </w:t>
      </w:r>
    </w:p>
    <w:p w:rsidR="006A00B2" w:rsidRDefault="0057566E">
      <w:pPr>
        <w:pStyle w:val="Heading3"/>
      </w:pPr>
      <w:bookmarkStart w:id="1793" w:name="section_79b99a2a029241098cb3e56cda2bed84"/>
      <w:bookmarkStart w:id="1794" w:name="_Toc79580946"/>
      <w:r>
        <w:t>Section 15.27.5, Top and Bottom Margins</w:t>
      </w:r>
      <w:bookmarkEnd w:id="1793"/>
      <w:bookmarkEnd w:id="1794"/>
      <w:r>
        <w:fldChar w:fldCharType="begin"/>
      </w:r>
      <w:r>
        <w:instrText xml:space="preserve"> XE "Top and Bottom Margins" </w:instrText>
      </w:r>
      <w:r>
        <w:fldChar w:fldCharType="end"/>
      </w:r>
    </w:p>
    <w:p w:rsidR="006A00B2" w:rsidRDefault="0057566E">
      <w:pPr>
        <w:pStyle w:val="Definition-Field"/>
      </w:pPr>
      <w:r>
        <w:t xml:space="preserve">a.   </w:t>
      </w:r>
      <w:r>
        <w:rPr>
          <w:i/>
        </w:rPr>
        <w:t>The standard defines the attribute fo:margin-bottom, contained within the element &lt;style:graphic-properties&gt;</w:t>
      </w:r>
    </w:p>
    <w:p w:rsidR="006A00B2" w:rsidRDefault="0057566E">
      <w:pPr>
        <w:pStyle w:val="Definition-Field2"/>
      </w:pPr>
      <w:r>
        <w:t xml:space="preserve">This attribute is not supported in Word 2010, </w:t>
      </w:r>
      <w:r>
        <w:t>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the attribute fo:margin-top, contained within the element &lt;style:graphic-pr</w:t>
      </w:r>
      <w:r>
        <w:rPr>
          <w:i/>
        </w:rPr>
        <w:t>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c.   </w:t>
      </w:r>
      <w:r>
        <w:rPr>
          <w:i/>
        </w:rPr>
        <w:t>The standard defines the attribute fo:ma</w:t>
      </w:r>
      <w:r>
        <w:rPr>
          <w:i/>
        </w:rPr>
        <w:t>rgin-bottom, contained within the element &lt;style:graphic-properties&gt;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1240"/>
        </w:numPr>
        <w:contextualSpacing/>
      </w:pPr>
      <w:r>
        <w:t>&lt;draw:rect&gt;</w:t>
      </w:r>
    </w:p>
    <w:p w:rsidR="006A00B2" w:rsidRDefault="0057566E">
      <w:pPr>
        <w:pStyle w:val="ListParagraph"/>
        <w:numPr>
          <w:ilvl w:val="0"/>
          <w:numId w:val="1240"/>
        </w:numPr>
        <w:contextualSpacing/>
      </w:pPr>
      <w:r>
        <w:t>&lt;draw:polyline&gt;</w:t>
      </w:r>
    </w:p>
    <w:p w:rsidR="006A00B2" w:rsidRDefault="0057566E">
      <w:pPr>
        <w:pStyle w:val="ListParagraph"/>
        <w:numPr>
          <w:ilvl w:val="0"/>
          <w:numId w:val="1240"/>
        </w:numPr>
        <w:contextualSpacing/>
      </w:pPr>
      <w:r>
        <w:t>&lt;draw:polygon&gt;</w:t>
      </w:r>
    </w:p>
    <w:p w:rsidR="006A00B2" w:rsidRDefault="0057566E">
      <w:pPr>
        <w:pStyle w:val="ListParagraph"/>
        <w:numPr>
          <w:ilvl w:val="0"/>
          <w:numId w:val="1240"/>
        </w:numPr>
        <w:contextualSpacing/>
      </w:pPr>
      <w:r>
        <w:t>&lt;draw:regular-polygon&gt;</w:t>
      </w:r>
    </w:p>
    <w:p w:rsidR="006A00B2" w:rsidRDefault="0057566E">
      <w:pPr>
        <w:pStyle w:val="ListParagraph"/>
        <w:numPr>
          <w:ilvl w:val="0"/>
          <w:numId w:val="1240"/>
        </w:numPr>
        <w:contextualSpacing/>
      </w:pPr>
      <w:r>
        <w:t>&lt;draw:pat</w:t>
      </w:r>
      <w:r>
        <w:t>h&gt;</w:t>
      </w:r>
    </w:p>
    <w:p w:rsidR="006A00B2" w:rsidRDefault="0057566E">
      <w:pPr>
        <w:pStyle w:val="ListParagraph"/>
        <w:numPr>
          <w:ilvl w:val="0"/>
          <w:numId w:val="1240"/>
        </w:numPr>
        <w:contextualSpacing/>
      </w:pPr>
      <w:r>
        <w:t>&lt;draw:circle&gt;</w:t>
      </w:r>
    </w:p>
    <w:p w:rsidR="006A00B2" w:rsidRDefault="0057566E">
      <w:pPr>
        <w:pStyle w:val="ListParagraph"/>
        <w:numPr>
          <w:ilvl w:val="0"/>
          <w:numId w:val="1240"/>
        </w:numPr>
        <w:contextualSpacing/>
      </w:pPr>
      <w:r>
        <w:t>&lt;draw:ellipse&gt;</w:t>
      </w:r>
    </w:p>
    <w:p w:rsidR="006A00B2" w:rsidRDefault="0057566E">
      <w:pPr>
        <w:pStyle w:val="ListParagraph"/>
        <w:numPr>
          <w:ilvl w:val="0"/>
          <w:numId w:val="1240"/>
        </w:numPr>
        <w:contextualSpacing/>
      </w:pPr>
      <w:r>
        <w:t>&lt;draw:caption&gt;</w:t>
      </w:r>
    </w:p>
    <w:p w:rsidR="006A00B2" w:rsidRDefault="0057566E">
      <w:pPr>
        <w:pStyle w:val="ListParagraph"/>
        <w:numPr>
          <w:ilvl w:val="0"/>
          <w:numId w:val="1240"/>
        </w:numPr>
        <w:contextualSpacing/>
      </w:pPr>
      <w:r>
        <w:t>&lt;draw:measure&gt;</w:t>
      </w:r>
    </w:p>
    <w:p w:rsidR="006A00B2" w:rsidRDefault="0057566E">
      <w:pPr>
        <w:pStyle w:val="ListParagraph"/>
        <w:numPr>
          <w:ilvl w:val="0"/>
          <w:numId w:val="1240"/>
        </w:numPr>
        <w:contextualSpacing/>
      </w:pPr>
      <w:r>
        <w:t>&lt;draw:frame&gt;</w:t>
      </w:r>
    </w:p>
    <w:p w:rsidR="006A00B2" w:rsidRDefault="0057566E">
      <w:pPr>
        <w:pStyle w:val="ListParagraph"/>
        <w:numPr>
          <w:ilvl w:val="0"/>
          <w:numId w:val="1240"/>
        </w:numPr>
        <w:contextualSpacing/>
      </w:pPr>
      <w:r>
        <w:t>&lt;draw:text-box&gt;</w:t>
      </w:r>
    </w:p>
    <w:p w:rsidR="006A00B2" w:rsidRDefault="0057566E">
      <w:pPr>
        <w:pStyle w:val="ListParagraph"/>
        <w:numPr>
          <w:ilvl w:val="0"/>
          <w:numId w:val="1240"/>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1241"/>
        </w:numPr>
        <w:contextualSpacing/>
      </w:pPr>
      <w:r>
        <w:lastRenderedPageBreak/>
        <w:t>text boxes</w:t>
      </w:r>
    </w:p>
    <w:p w:rsidR="006A00B2" w:rsidRDefault="0057566E">
      <w:pPr>
        <w:pStyle w:val="ListParagraph"/>
        <w:numPr>
          <w:ilvl w:val="0"/>
          <w:numId w:val="1241"/>
        </w:numPr>
        <w:contextualSpacing/>
      </w:pPr>
      <w:r>
        <w:t>shapes</w:t>
      </w:r>
    </w:p>
    <w:p w:rsidR="006A00B2" w:rsidRDefault="0057566E">
      <w:pPr>
        <w:pStyle w:val="ListParagraph"/>
        <w:numPr>
          <w:ilvl w:val="0"/>
          <w:numId w:val="1241"/>
        </w:numPr>
        <w:contextualSpacing/>
      </w:pPr>
      <w:r>
        <w:t>SmartArt</w:t>
      </w:r>
    </w:p>
    <w:p w:rsidR="006A00B2" w:rsidRDefault="0057566E">
      <w:pPr>
        <w:pStyle w:val="ListParagraph"/>
        <w:numPr>
          <w:ilvl w:val="0"/>
          <w:numId w:val="1241"/>
        </w:numPr>
        <w:contextualSpacing/>
      </w:pPr>
      <w:r>
        <w:t>chart tit</w:t>
      </w:r>
      <w:r>
        <w:t>les</w:t>
      </w:r>
    </w:p>
    <w:p w:rsidR="006A00B2" w:rsidRDefault="0057566E">
      <w:pPr>
        <w:pStyle w:val="ListParagraph"/>
        <w:numPr>
          <w:ilvl w:val="0"/>
          <w:numId w:val="1241"/>
        </w:numPr>
      </w:pPr>
      <w:r>
        <w:t xml:space="preserve">labels </w:t>
      </w:r>
    </w:p>
    <w:p w:rsidR="006A00B2" w:rsidRDefault="0057566E">
      <w:pPr>
        <w:pStyle w:val="Definition-Field"/>
      </w:pPr>
      <w:r>
        <w:t xml:space="preserve">d.   </w:t>
      </w:r>
      <w:r>
        <w:rPr>
          <w:i/>
        </w:rPr>
        <w:t>The standard defines the attribute fo:margin-top, contained within the element &lt;style:graphic-properties&gt;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1242"/>
        </w:numPr>
        <w:contextualSpacing/>
      </w:pPr>
      <w:r>
        <w:t>&lt;draw:rect&gt;</w:t>
      </w:r>
    </w:p>
    <w:p w:rsidR="006A00B2" w:rsidRDefault="0057566E">
      <w:pPr>
        <w:pStyle w:val="ListParagraph"/>
        <w:numPr>
          <w:ilvl w:val="0"/>
          <w:numId w:val="1242"/>
        </w:numPr>
        <w:contextualSpacing/>
      </w:pPr>
      <w:r>
        <w:t>&lt;</w:t>
      </w:r>
      <w:r>
        <w:t>draw:polyline&gt;</w:t>
      </w:r>
    </w:p>
    <w:p w:rsidR="006A00B2" w:rsidRDefault="0057566E">
      <w:pPr>
        <w:pStyle w:val="ListParagraph"/>
        <w:numPr>
          <w:ilvl w:val="0"/>
          <w:numId w:val="1242"/>
        </w:numPr>
        <w:contextualSpacing/>
      </w:pPr>
      <w:r>
        <w:t>&lt;draw:polygon&gt;</w:t>
      </w:r>
    </w:p>
    <w:p w:rsidR="006A00B2" w:rsidRDefault="0057566E">
      <w:pPr>
        <w:pStyle w:val="ListParagraph"/>
        <w:numPr>
          <w:ilvl w:val="0"/>
          <w:numId w:val="1242"/>
        </w:numPr>
        <w:contextualSpacing/>
      </w:pPr>
      <w:r>
        <w:t>&lt;draw:regular-polygon&gt;</w:t>
      </w:r>
    </w:p>
    <w:p w:rsidR="006A00B2" w:rsidRDefault="0057566E">
      <w:pPr>
        <w:pStyle w:val="ListParagraph"/>
        <w:numPr>
          <w:ilvl w:val="0"/>
          <w:numId w:val="1242"/>
        </w:numPr>
        <w:contextualSpacing/>
      </w:pPr>
      <w:r>
        <w:t>&lt;draw:path&gt;</w:t>
      </w:r>
    </w:p>
    <w:p w:rsidR="006A00B2" w:rsidRDefault="0057566E">
      <w:pPr>
        <w:pStyle w:val="ListParagraph"/>
        <w:numPr>
          <w:ilvl w:val="0"/>
          <w:numId w:val="1242"/>
        </w:numPr>
        <w:contextualSpacing/>
      </w:pPr>
      <w:r>
        <w:t>&lt;draw:circle&gt;</w:t>
      </w:r>
    </w:p>
    <w:p w:rsidR="006A00B2" w:rsidRDefault="0057566E">
      <w:pPr>
        <w:pStyle w:val="ListParagraph"/>
        <w:numPr>
          <w:ilvl w:val="0"/>
          <w:numId w:val="1242"/>
        </w:numPr>
        <w:contextualSpacing/>
      </w:pPr>
      <w:r>
        <w:t>&lt;draw:ellipse&gt;</w:t>
      </w:r>
    </w:p>
    <w:p w:rsidR="006A00B2" w:rsidRDefault="0057566E">
      <w:pPr>
        <w:pStyle w:val="ListParagraph"/>
        <w:numPr>
          <w:ilvl w:val="0"/>
          <w:numId w:val="1242"/>
        </w:numPr>
        <w:contextualSpacing/>
      </w:pPr>
      <w:r>
        <w:t>&lt;draw:caption&gt;</w:t>
      </w:r>
    </w:p>
    <w:p w:rsidR="006A00B2" w:rsidRDefault="0057566E">
      <w:pPr>
        <w:pStyle w:val="ListParagraph"/>
        <w:numPr>
          <w:ilvl w:val="0"/>
          <w:numId w:val="1242"/>
        </w:numPr>
        <w:contextualSpacing/>
      </w:pPr>
      <w:r>
        <w:t>&lt;draw:measure&gt;</w:t>
      </w:r>
    </w:p>
    <w:p w:rsidR="006A00B2" w:rsidRDefault="0057566E">
      <w:pPr>
        <w:pStyle w:val="ListParagraph"/>
        <w:numPr>
          <w:ilvl w:val="0"/>
          <w:numId w:val="1242"/>
        </w:numPr>
        <w:contextualSpacing/>
      </w:pPr>
      <w:r>
        <w:t>&lt;draw:frame&gt;</w:t>
      </w:r>
    </w:p>
    <w:p w:rsidR="006A00B2" w:rsidRDefault="0057566E">
      <w:pPr>
        <w:pStyle w:val="ListParagraph"/>
        <w:numPr>
          <w:ilvl w:val="0"/>
          <w:numId w:val="1242"/>
        </w:numPr>
        <w:contextualSpacing/>
      </w:pPr>
      <w:r>
        <w:t>&lt;draw:text-box&gt;</w:t>
      </w:r>
    </w:p>
    <w:p w:rsidR="006A00B2" w:rsidRDefault="0057566E">
      <w:pPr>
        <w:pStyle w:val="ListParagraph"/>
        <w:numPr>
          <w:ilvl w:val="0"/>
          <w:numId w:val="1242"/>
        </w:numPr>
      </w:pPr>
      <w:r>
        <w:t>&lt;draw:custom-shape&gt;</w:t>
      </w:r>
    </w:p>
    <w:p w:rsidR="006A00B2" w:rsidRDefault="0057566E">
      <w:pPr>
        <w:pStyle w:val="Definition-Field2"/>
      </w:pPr>
      <w:r>
        <w:t>OfficeArt Math in Excel 2013 does not support this attribute on save for text in an</w:t>
      </w:r>
      <w:r>
        <w:t>y of the following items:</w:t>
      </w:r>
    </w:p>
    <w:p w:rsidR="006A00B2" w:rsidRDefault="0057566E">
      <w:pPr>
        <w:pStyle w:val="ListParagraph"/>
        <w:numPr>
          <w:ilvl w:val="0"/>
          <w:numId w:val="1243"/>
        </w:numPr>
        <w:contextualSpacing/>
      </w:pPr>
      <w:r>
        <w:t>text boxes</w:t>
      </w:r>
    </w:p>
    <w:p w:rsidR="006A00B2" w:rsidRDefault="0057566E">
      <w:pPr>
        <w:pStyle w:val="ListParagraph"/>
        <w:numPr>
          <w:ilvl w:val="0"/>
          <w:numId w:val="1243"/>
        </w:numPr>
        <w:contextualSpacing/>
      </w:pPr>
      <w:r>
        <w:t>shapes</w:t>
      </w:r>
    </w:p>
    <w:p w:rsidR="006A00B2" w:rsidRDefault="0057566E">
      <w:pPr>
        <w:pStyle w:val="ListParagraph"/>
        <w:numPr>
          <w:ilvl w:val="0"/>
          <w:numId w:val="1243"/>
        </w:numPr>
        <w:contextualSpacing/>
      </w:pPr>
      <w:r>
        <w:t>SmartArt</w:t>
      </w:r>
    </w:p>
    <w:p w:rsidR="006A00B2" w:rsidRDefault="0057566E">
      <w:pPr>
        <w:pStyle w:val="ListParagraph"/>
        <w:numPr>
          <w:ilvl w:val="0"/>
          <w:numId w:val="1243"/>
        </w:numPr>
        <w:contextualSpacing/>
      </w:pPr>
      <w:r>
        <w:t>chart titles</w:t>
      </w:r>
    </w:p>
    <w:p w:rsidR="006A00B2" w:rsidRDefault="0057566E">
      <w:pPr>
        <w:pStyle w:val="ListParagraph"/>
        <w:numPr>
          <w:ilvl w:val="0"/>
          <w:numId w:val="1243"/>
        </w:numPr>
      </w:pPr>
      <w:r>
        <w:t xml:space="preserve">labels </w:t>
      </w:r>
    </w:p>
    <w:p w:rsidR="006A00B2" w:rsidRDefault="0057566E">
      <w:pPr>
        <w:pStyle w:val="Definition-Field"/>
      </w:pPr>
      <w:r>
        <w:t xml:space="preserve">e.   </w:t>
      </w:r>
      <w:r>
        <w:rPr>
          <w:i/>
        </w:rPr>
        <w:t>The standard defines the attribute fo:margin-bottom, contained within the element &lt;style:graphic-properties&gt;</w:t>
      </w:r>
    </w:p>
    <w:p w:rsidR="006A00B2" w:rsidRDefault="0057566E">
      <w:pPr>
        <w:pStyle w:val="Definition-Field2"/>
      </w:pPr>
      <w:r>
        <w:t>OfficeArt Math in PowerPoint 2013 does not support this attribute on</w:t>
      </w:r>
      <w:r>
        <w:t xml:space="preserve"> load for text in the following elements:</w:t>
      </w:r>
    </w:p>
    <w:p w:rsidR="006A00B2" w:rsidRDefault="0057566E">
      <w:pPr>
        <w:pStyle w:val="ListParagraph"/>
        <w:numPr>
          <w:ilvl w:val="0"/>
          <w:numId w:val="1244"/>
        </w:numPr>
        <w:contextualSpacing/>
      </w:pPr>
      <w:r>
        <w:t>&lt;draw:rect&gt;</w:t>
      </w:r>
    </w:p>
    <w:p w:rsidR="006A00B2" w:rsidRDefault="0057566E">
      <w:pPr>
        <w:pStyle w:val="ListParagraph"/>
        <w:numPr>
          <w:ilvl w:val="0"/>
          <w:numId w:val="1244"/>
        </w:numPr>
        <w:contextualSpacing/>
      </w:pPr>
      <w:r>
        <w:t>&lt;draw:polyline&gt;</w:t>
      </w:r>
    </w:p>
    <w:p w:rsidR="006A00B2" w:rsidRDefault="0057566E">
      <w:pPr>
        <w:pStyle w:val="ListParagraph"/>
        <w:numPr>
          <w:ilvl w:val="0"/>
          <w:numId w:val="1244"/>
        </w:numPr>
        <w:contextualSpacing/>
      </w:pPr>
      <w:r>
        <w:t>&lt;draw:polygon&gt;</w:t>
      </w:r>
    </w:p>
    <w:p w:rsidR="006A00B2" w:rsidRDefault="0057566E">
      <w:pPr>
        <w:pStyle w:val="ListParagraph"/>
        <w:numPr>
          <w:ilvl w:val="0"/>
          <w:numId w:val="1244"/>
        </w:numPr>
        <w:contextualSpacing/>
      </w:pPr>
      <w:r>
        <w:t>&lt;draw:regular-polygon&gt;</w:t>
      </w:r>
    </w:p>
    <w:p w:rsidR="006A00B2" w:rsidRDefault="0057566E">
      <w:pPr>
        <w:pStyle w:val="ListParagraph"/>
        <w:numPr>
          <w:ilvl w:val="0"/>
          <w:numId w:val="1244"/>
        </w:numPr>
        <w:contextualSpacing/>
      </w:pPr>
      <w:r>
        <w:t>&lt;draw:path&gt;</w:t>
      </w:r>
    </w:p>
    <w:p w:rsidR="006A00B2" w:rsidRDefault="0057566E">
      <w:pPr>
        <w:pStyle w:val="ListParagraph"/>
        <w:numPr>
          <w:ilvl w:val="0"/>
          <w:numId w:val="1244"/>
        </w:numPr>
        <w:contextualSpacing/>
      </w:pPr>
      <w:r>
        <w:t>&lt;draw:circle&gt;</w:t>
      </w:r>
    </w:p>
    <w:p w:rsidR="006A00B2" w:rsidRDefault="0057566E">
      <w:pPr>
        <w:pStyle w:val="ListParagraph"/>
        <w:numPr>
          <w:ilvl w:val="0"/>
          <w:numId w:val="1244"/>
        </w:numPr>
        <w:contextualSpacing/>
      </w:pPr>
      <w:r>
        <w:t>&lt;draw:ellipse&gt;</w:t>
      </w:r>
    </w:p>
    <w:p w:rsidR="006A00B2" w:rsidRDefault="0057566E">
      <w:pPr>
        <w:pStyle w:val="ListParagraph"/>
        <w:numPr>
          <w:ilvl w:val="0"/>
          <w:numId w:val="1244"/>
        </w:numPr>
        <w:contextualSpacing/>
      </w:pPr>
      <w:r>
        <w:t>&lt;draw:caption&gt;</w:t>
      </w:r>
    </w:p>
    <w:p w:rsidR="006A00B2" w:rsidRDefault="0057566E">
      <w:pPr>
        <w:pStyle w:val="ListParagraph"/>
        <w:numPr>
          <w:ilvl w:val="0"/>
          <w:numId w:val="1244"/>
        </w:numPr>
        <w:contextualSpacing/>
      </w:pPr>
      <w:r>
        <w:t>&lt;draw:measure&gt;</w:t>
      </w:r>
    </w:p>
    <w:p w:rsidR="006A00B2" w:rsidRDefault="0057566E">
      <w:pPr>
        <w:pStyle w:val="ListParagraph"/>
        <w:numPr>
          <w:ilvl w:val="0"/>
          <w:numId w:val="1244"/>
        </w:numPr>
        <w:contextualSpacing/>
      </w:pPr>
      <w:r>
        <w:t>&lt;draw:text-box&gt;</w:t>
      </w:r>
    </w:p>
    <w:p w:rsidR="006A00B2" w:rsidRDefault="0057566E">
      <w:pPr>
        <w:pStyle w:val="ListParagraph"/>
        <w:numPr>
          <w:ilvl w:val="0"/>
          <w:numId w:val="1244"/>
        </w:numPr>
        <w:contextualSpacing/>
      </w:pPr>
      <w:r>
        <w:t>&lt;draw:frame&gt;</w:t>
      </w:r>
    </w:p>
    <w:p w:rsidR="006A00B2" w:rsidRDefault="0057566E">
      <w:pPr>
        <w:pStyle w:val="ListParagraph"/>
        <w:numPr>
          <w:ilvl w:val="0"/>
          <w:numId w:val="1244"/>
        </w:numPr>
      </w:pPr>
      <w:r>
        <w:t xml:space="preserve">&lt;draw:custom-shape&gt;. </w:t>
      </w:r>
    </w:p>
    <w:p w:rsidR="006A00B2" w:rsidRDefault="0057566E">
      <w:pPr>
        <w:pStyle w:val="Definition-Field"/>
      </w:pPr>
      <w:r>
        <w:t xml:space="preserve">f.   </w:t>
      </w:r>
      <w:r>
        <w:rPr>
          <w:i/>
        </w:rPr>
        <w:t xml:space="preserve">The standard defines </w:t>
      </w:r>
      <w:r>
        <w:rPr>
          <w:i/>
        </w:rPr>
        <w:t>the attribute fo:margin-top, contained within the element &lt;style:graphic-properties&gt;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245"/>
        </w:numPr>
        <w:contextualSpacing/>
      </w:pPr>
      <w:r>
        <w:t>&lt;draw:rect&gt;</w:t>
      </w:r>
    </w:p>
    <w:p w:rsidR="006A00B2" w:rsidRDefault="0057566E">
      <w:pPr>
        <w:pStyle w:val="ListParagraph"/>
        <w:numPr>
          <w:ilvl w:val="0"/>
          <w:numId w:val="1245"/>
        </w:numPr>
        <w:contextualSpacing/>
      </w:pPr>
      <w:r>
        <w:lastRenderedPageBreak/>
        <w:t>&lt;draw:polyline&gt;</w:t>
      </w:r>
    </w:p>
    <w:p w:rsidR="006A00B2" w:rsidRDefault="0057566E">
      <w:pPr>
        <w:pStyle w:val="ListParagraph"/>
        <w:numPr>
          <w:ilvl w:val="0"/>
          <w:numId w:val="1245"/>
        </w:numPr>
        <w:contextualSpacing/>
      </w:pPr>
      <w:r>
        <w:t>&lt;draw:polygon&gt;</w:t>
      </w:r>
    </w:p>
    <w:p w:rsidR="006A00B2" w:rsidRDefault="0057566E">
      <w:pPr>
        <w:pStyle w:val="ListParagraph"/>
        <w:numPr>
          <w:ilvl w:val="0"/>
          <w:numId w:val="1245"/>
        </w:numPr>
        <w:contextualSpacing/>
      </w:pPr>
      <w:r>
        <w:t>&lt;draw:regular-poly</w:t>
      </w:r>
      <w:r>
        <w:t>gon&gt;</w:t>
      </w:r>
    </w:p>
    <w:p w:rsidR="006A00B2" w:rsidRDefault="0057566E">
      <w:pPr>
        <w:pStyle w:val="ListParagraph"/>
        <w:numPr>
          <w:ilvl w:val="0"/>
          <w:numId w:val="1245"/>
        </w:numPr>
        <w:contextualSpacing/>
      </w:pPr>
      <w:r>
        <w:t>&lt;draw:path&gt;</w:t>
      </w:r>
    </w:p>
    <w:p w:rsidR="006A00B2" w:rsidRDefault="0057566E">
      <w:pPr>
        <w:pStyle w:val="ListParagraph"/>
        <w:numPr>
          <w:ilvl w:val="0"/>
          <w:numId w:val="1245"/>
        </w:numPr>
        <w:contextualSpacing/>
      </w:pPr>
      <w:r>
        <w:t>&lt;draw:circle&gt;</w:t>
      </w:r>
    </w:p>
    <w:p w:rsidR="006A00B2" w:rsidRDefault="0057566E">
      <w:pPr>
        <w:pStyle w:val="ListParagraph"/>
        <w:numPr>
          <w:ilvl w:val="0"/>
          <w:numId w:val="1245"/>
        </w:numPr>
        <w:contextualSpacing/>
      </w:pPr>
      <w:r>
        <w:t>&lt;draw:ellipse&gt;</w:t>
      </w:r>
    </w:p>
    <w:p w:rsidR="006A00B2" w:rsidRDefault="0057566E">
      <w:pPr>
        <w:pStyle w:val="ListParagraph"/>
        <w:numPr>
          <w:ilvl w:val="0"/>
          <w:numId w:val="1245"/>
        </w:numPr>
        <w:contextualSpacing/>
      </w:pPr>
      <w:r>
        <w:t>&lt;draw:caption&gt;</w:t>
      </w:r>
    </w:p>
    <w:p w:rsidR="006A00B2" w:rsidRDefault="0057566E">
      <w:pPr>
        <w:pStyle w:val="ListParagraph"/>
        <w:numPr>
          <w:ilvl w:val="0"/>
          <w:numId w:val="1245"/>
        </w:numPr>
        <w:contextualSpacing/>
      </w:pPr>
      <w:r>
        <w:t>&lt;draw:measure&gt;</w:t>
      </w:r>
    </w:p>
    <w:p w:rsidR="006A00B2" w:rsidRDefault="0057566E">
      <w:pPr>
        <w:pStyle w:val="ListParagraph"/>
        <w:numPr>
          <w:ilvl w:val="0"/>
          <w:numId w:val="1245"/>
        </w:numPr>
        <w:contextualSpacing/>
      </w:pPr>
      <w:r>
        <w:t>&lt;draw:text-box&gt;</w:t>
      </w:r>
    </w:p>
    <w:p w:rsidR="006A00B2" w:rsidRDefault="0057566E">
      <w:pPr>
        <w:pStyle w:val="ListParagraph"/>
        <w:numPr>
          <w:ilvl w:val="0"/>
          <w:numId w:val="1245"/>
        </w:numPr>
        <w:contextualSpacing/>
      </w:pPr>
      <w:r>
        <w:t>&lt;draw:frame&gt;</w:t>
      </w:r>
    </w:p>
    <w:p w:rsidR="006A00B2" w:rsidRDefault="0057566E">
      <w:pPr>
        <w:pStyle w:val="ListParagraph"/>
        <w:numPr>
          <w:ilvl w:val="0"/>
          <w:numId w:val="1245"/>
        </w:numPr>
      </w:pPr>
      <w:r>
        <w:t xml:space="preserve">&lt;draw:custom-shape&gt;. </w:t>
      </w:r>
    </w:p>
    <w:p w:rsidR="006A00B2" w:rsidRDefault="0057566E">
      <w:pPr>
        <w:pStyle w:val="Heading3"/>
      </w:pPr>
      <w:bookmarkStart w:id="1795" w:name="section_81f293390acd469f83d7cc2f64b88b8d"/>
      <w:bookmarkStart w:id="1796" w:name="_Toc79580947"/>
      <w:r>
        <w:t>Section 15.27.6, Margins</w:t>
      </w:r>
      <w:bookmarkEnd w:id="1795"/>
      <w:bookmarkEnd w:id="1796"/>
      <w:r>
        <w:fldChar w:fldCharType="begin"/>
      </w:r>
      <w:r>
        <w:instrText xml:space="preserve"> XE "Margins" </w:instrText>
      </w:r>
      <w:r>
        <w:fldChar w:fldCharType="end"/>
      </w:r>
    </w:p>
    <w:p w:rsidR="006A00B2" w:rsidRDefault="0057566E">
      <w:pPr>
        <w:pStyle w:val="Definition-Field"/>
      </w:pPr>
      <w:r>
        <w:t xml:space="preserve">a.   </w:t>
      </w:r>
      <w:r>
        <w:rPr>
          <w:i/>
        </w:rPr>
        <w:t>The standard defines the attribute fo:margin, contained within the element &lt;style:g</w:t>
      </w:r>
      <w:r>
        <w:rPr>
          <w:i/>
        </w:rPr>
        <w:t>raphic-properties&gt;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 xml:space="preserve">The standard defines the </w:t>
      </w:r>
      <w:r>
        <w:rPr>
          <w:i/>
        </w:rPr>
        <w:t>attribute fo:margin, contained within the element &lt;style:graphic-properties&gt;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1246"/>
        </w:numPr>
        <w:contextualSpacing/>
      </w:pPr>
      <w:r>
        <w:t>&lt;draw:rect&gt;</w:t>
      </w:r>
    </w:p>
    <w:p w:rsidR="006A00B2" w:rsidRDefault="0057566E">
      <w:pPr>
        <w:pStyle w:val="ListParagraph"/>
        <w:numPr>
          <w:ilvl w:val="0"/>
          <w:numId w:val="1246"/>
        </w:numPr>
        <w:contextualSpacing/>
      </w:pPr>
      <w:r>
        <w:t>&lt;draw:polyline&gt;</w:t>
      </w:r>
    </w:p>
    <w:p w:rsidR="006A00B2" w:rsidRDefault="0057566E">
      <w:pPr>
        <w:pStyle w:val="ListParagraph"/>
        <w:numPr>
          <w:ilvl w:val="0"/>
          <w:numId w:val="1246"/>
        </w:numPr>
        <w:contextualSpacing/>
      </w:pPr>
      <w:r>
        <w:t>&lt;draw:polygon&gt;</w:t>
      </w:r>
    </w:p>
    <w:p w:rsidR="006A00B2" w:rsidRDefault="0057566E">
      <w:pPr>
        <w:pStyle w:val="ListParagraph"/>
        <w:numPr>
          <w:ilvl w:val="0"/>
          <w:numId w:val="1246"/>
        </w:numPr>
        <w:contextualSpacing/>
      </w:pPr>
      <w:r>
        <w:t>&lt;draw:regular-polygon&gt;</w:t>
      </w:r>
    </w:p>
    <w:p w:rsidR="006A00B2" w:rsidRDefault="0057566E">
      <w:pPr>
        <w:pStyle w:val="ListParagraph"/>
        <w:numPr>
          <w:ilvl w:val="0"/>
          <w:numId w:val="1246"/>
        </w:numPr>
        <w:contextualSpacing/>
      </w:pPr>
      <w:r>
        <w:t>&lt;</w:t>
      </w:r>
      <w:r>
        <w:t>draw:path&gt;</w:t>
      </w:r>
    </w:p>
    <w:p w:rsidR="006A00B2" w:rsidRDefault="0057566E">
      <w:pPr>
        <w:pStyle w:val="ListParagraph"/>
        <w:numPr>
          <w:ilvl w:val="0"/>
          <w:numId w:val="1246"/>
        </w:numPr>
        <w:contextualSpacing/>
      </w:pPr>
      <w:r>
        <w:t>&lt;draw:circle&gt;</w:t>
      </w:r>
    </w:p>
    <w:p w:rsidR="006A00B2" w:rsidRDefault="0057566E">
      <w:pPr>
        <w:pStyle w:val="ListParagraph"/>
        <w:numPr>
          <w:ilvl w:val="0"/>
          <w:numId w:val="1246"/>
        </w:numPr>
        <w:contextualSpacing/>
      </w:pPr>
      <w:r>
        <w:t>&lt;draw:ellipse&gt;</w:t>
      </w:r>
    </w:p>
    <w:p w:rsidR="006A00B2" w:rsidRDefault="0057566E">
      <w:pPr>
        <w:pStyle w:val="ListParagraph"/>
        <w:numPr>
          <w:ilvl w:val="0"/>
          <w:numId w:val="1246"/>
        </w:numPr>
        <w:contextualSpacing/>
      </w:pPr>
      <w:r>
        <w:t>&lt;draw:caption&gt;</w:t>
      </w:r>
    </w:p>
    <w:p w:rsidR="006A00B2" w:rsidRDefault="0057566E">
      <w:pPr>
        <w:pStyle w:val="ListParagraph"/>
        <w:numPr>
          <w:ilvl w:val="0"/>
          <w:numId w:val="1246"/>
        </w:numPr>
        <w:contextualSpacing/>
      </w:pPr>
      <w:r>
        <w:t>&lt;draw:measure&gt;</w:t>
      </w:r>
    </w:p>
    <w:p w:rsidR="006A00B2" w:rsidRDefault="0057566E">
      <w:pPr>
        <w:pStyle w:val="ListParagraph"/>
        <w:numPr>
          <w:ilvl w:val="0"/>
          <w:numId w:val="1246"/>
        </w:numPr>
        <w:contextualSpacing/>
      </w:pPr>
      <w:r>
        <w:t>&lt;draw:frame&gt;</w:t>
      </w:r>
    </w:p>
    <w:p w:rsidR="006A00B2" w:rsidRDefault="0057566E">
      <w:pPr>
        <w:pStyle w:val="ListParagraph"/>
        <w:numPr>
          <w:ilvl w:val="0"/>
          <w:numId w:val="1246"/>
        </w:numPr>
        <w:contextualSpacing/>
      </w:pPr>
      <w:r>
        <w:t>&lt;draw:text-box&gt;</w:t>
      </w:r>
    </w:p>
    <w:p w:rsidR="006A00B2" w:rsidRDefault="0057566E">
      <w:pPr>
        <w:pStyle w:val="ListParagraph"/>
        <w:numPr>
          <w:ilvl w:val="0"/>
          <w:numId w:val="1246"/>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1247"/>
        </w:numPr>
        <w:contextualSpacing/>
      </w:pPr>
      <w:r>
        <w:t>text boxes</w:t>
      </w:r>
    </w:p>
    <w:p w:rsidR="006A00B2" w:rsidRDefault="0057566E">
      <w:pPr>
        <w:pStyle w:val="ListParagraph"/>
        <w:numPr>
          <w:ilvl w:val="0"/>
          <w:numId w:val="1247"/>
        </w:numPr>
        <w:contextualSpacing/>
      </w:pPr>
      <w:r>
        <w:t>shapes</w:t>
      </w:r>
    </w:p>
    <w:p w:rsidR="006A00B2" w:rsidRDefault="0057566E">
      <w:pPr>
        <w:pStyle w:val="ListParagraph"/>
        <w:numPr>
          <w:ilvl w:val="0"/>
          <w:numId w:val="1247"/>
        </w:numPr>
        <w:contextualSpacing/>
      </w:pPr>
      <w:r>
        <w:t>SmartArt</w:t>
      </w:r>
    </w:p>
    <w:p w:rsidR="006A00B2" w:rsidRDefault="0057566E">
      <w:pPr>
        <w:pStyle w:val="ListParagraph"/>
        <w:numPr>
          <w:ilvl w:val="0"/>
          <w:numId w:val="1247"/>
        </w:numPr>
        <w:contextualSpacing/>
      </w:pPr>
      <w:r>
        <w:t>chart titles</w:t>
      </w:r>
    </w:p>
    <w:p w:rsidR="006A00B2" w:rsidRDefault="0057566E">
      <w:pPr>
        <w:pStyle w:val="ListParagraph"/>
        <w:numPr>
          <w:ilvl w:val="0"/>
          <w:numId w:val="1247"/>
        </w:numPr>
      </w:pPr>
      <w:r>
        <w:t xml:space="preserve">labels </w:t>
      </w:r>
    </w:p>
    <w:p w:rsidR="006A00B2" w:rsidRDefault="0057566E">
      <w:pPr>
        <w:pStyle w:val="Definition-Field"/>
      </w:pPr>
      <w:r>
        <w:t xml:space="preserve">c.   </w:t>
      </w:r>
      <w:r>
        <w:rPr>
          <w:i/>
        </w:rPr>
        <w:t>The standard defines the attribute fo:margin, contained within the element &lt;style:graphic-properties&gt;</w:t>
      </w:r>
    </w:p>
    <w:p w:rsidR="006A00B2" w:rsidRDefault="0057566E">
      <w:pPr>
        <w:pStyle w:val="Definition-Field2"/>
      </w:pPr>
      <w:r>
        <w:t>OfficeArt Math in PowerPoint 2013 does not support this attribute on load for text in the following elements:</w:t>
      </w:r>
    </w:p>
    <w:p w:rsidR="006A00B2" w:rsidRDefault="0057566E">
      <w:pPr>
        <w:pStyle w:val="ListParagraph"/>
        <w:numPr>
          <w:ilvl w:val="0"/>
          <w:numId w:val="1248"/>
        </w:numPr>
        <w:contextualSpacing/>
      </w:pPr>
      <w:r>
        <w:t>&lt;draw:rect&gt;</w:t>
      </w:r>
    </w:p>
    <w:p w:rsidR="006A00B2" w:rsidRDefault="0057566E">
      <w:pPr>
        <w:pStyle w:val="ListParagraph"/>
        <w:numPr>
          <w:ilvl w:val="0"/>
          <w:numId w:val="1248"/>
        </w:numPr>
        <w:contextualSpacing/>
      </w:pPr>
      <w:r>
        <w:t>&lt;</w:t>
      </w:r>
      <w:r>
        <w:t>draw:polyline&gt;</w:t>
      </w:r>
    </w:p>
    <w:p w:rsidR="006A00B2" w:rsidRDefault="0057566E">
      <w:pPr>
        <w:pStyle w:val="ListParagraph"/>
        <w:numPr>
          <w:ilvl w:val="0"/>
          <w:numId w:val="1248"/>
        </w:numPr>
        <w:contextualSpacing/>
      </w:pPr>
      <w:r>
        <w:t>&lt;draw:polygon&gt;</w:t>
      </w:r>
    </w:p>
    <w:p w:rsidR="006A00B2" w:rsidRDefault="0057566E">
      <w:pPr>
        <w:pStyle w:val="ListParagraph"/>
        <w:numPr>
          <w:ilvl w:val="0"/>
          <w:numId w:val="1248"/>
        </w:numPr>
        <w:contextualSpacing/>
      </w:pPr>
      <w:r>
        <w:lastRenderedPageBreak/>
        <w:t>&lt;draw:regular-polygon&gt;</w:t>
      </w:r>
    </w:p>
    <w:p w:rsidR="006A00B2" w:rsidRDefault="0057566E">
      <w:pPr>
        <w:pStyle w:val="ListParagraph"/>
        <w:numPr>
          <w:ilvl w:val="0"/>
          <w:numId w:val="1248"/>
        </w:numPr>
        <w:contextualSpacing/>
      </w:pPr>
      <w:r>
        <w:t>&lt;draw:path&gt;</w:t>
      </w:r>
    </w:p>
    <w:p w:rsidR="006A00B2" w:rsidRDefault="0057566E">
      <w:pPr>
        <w:pStyle w:val="ListParagraph"/>
        <w:numPr>
          <w:ilvl w:val="0"/>
          <w:numId w:val="1248"/>
        </w:numPr>
        <w:contextualSpacing/>
      </w:pPr>
      <w:r>
        <w:t>&lt;draw:circle&gt;</w:t>
      </w:r>
    </w:p>
    <w:p w:rsidR="006A00B2" w:rsidRDefault="0057566E">
      <w:pPr>
        <w:pStyle w:val="ListParagraph"/>
        <w:numPr>
          <w:ilvl w:val="0"/>
          <w:numId w:val="1248"/>
        </w:numPr>
        <w:contextualSpacing/>
      </w:pPr>
      <w:r>
        <w:t>&lt;draw:ellipse&gt;</w:t>
      </w:r>
    </w:p>
    <w:p w:rsidR="006A00B2" w:rsidRDefault="0057566E">
      <w:pPr>
        <w:pStyle w:val="ListParagraph"/>
        <w:numPr>
          <w:ilvl w:val="0"/>
          <w:numId w:val="1248"/>
        </w:numPr>
        <w:contextualSpacing/>
      </w:pPr>
      <w:r>
        <w:t>&lt;draw:caption&gt;</w:t>
      </w:r>
    </w:p>
    <w:p w:rsidR="006A00B2" w:rsidRDefault="0057566E">
      <w:pPr>
        <w:pStyle w:val="ListParagraph"/>
        <w:numPr>
          <w:ilvl w:val="0"/>
          <w:numId w:val="1248"/>
        </w:numPr>
        <w:contextualSpacing/>
      </w:pPr>
      <w:r>
        <w:t>&lt;draw:measure&gt;</w:t>
      </w:r>
    </w:p>
    <w:p w:rsidR="006A00B2" w:rsidRDefault="0057566E">
      <w:pPr>
        <w:pStyle w:val="ListParagraph"/>
        <w:numPr>
          <w:ilvl w:val="0"/>
          <w:numId w:val="1248"/>
        </w:numPr>
        <w:contextualSpacing/>
      </w:pPr>
      <w:r>
        <w:t>&lt;draw:text-box&gt;</w:t>
      </w:r>
    </w:p>
    <w:p w:rsidR="006A00B2" w:rsidRDefault="0057566E">
      <w:pPr>
        <w:pStyle w:val="ListParagraph"/>
        <w:numPr>
          <w:ilvl w:val="0"/>
          <w:numId w:val="1248"/>
        </w:numPr>
        <w:contextualSpacing/>
      </w:pPr>
      <w:r>
        <w:t>&lt;draw:frame&gt;</w:t>
      </w:r>
    </w:p>
    <w:p w:rsidR="006A00B2" w:rsidRDefault="0057566E">
      <w:pPr>
        <w:pStyle w:val="ListParagraph"/>
        <w:numPr>
          <w:ilvl w:val="0"/>
          <w:numId w:val="1248"/>
        </w:numPr>
      </w:pPr>
      <w:r>
        <w:t xml:space="preserve">&lt;draw:custom-shape&gt; </w:t>
      </w:r>
    </w:p>
    <w:p w:rsidR="006A00B2" w:rsidRDefault="0057566E">
      <w:pPr>
        <w:pStyle w:val="Heading3"/>
      </w:pPr>
      <w:bookmarkStart w:id="1797" w:name="section_8421bcf3c2664055a1bcfe69a9965621"/>
      <w:bookmarkStart w:id="1798" w:name="_Toc79580948"/>
      <w:r>
        <w:t>Section 15.27.7, Print Content</w:t>
      </w:r>
      <w:bookmarkEnd w:id="1797"/>
      <w:bookmarkEnd w:id="1798"/>
      <w:r>
        <w:fldChar w:fldCharType="begin"/>
      </w:r>
      <w:r>
        <w:instrText xml:space="preserve"> XE "Print Content" </w:instrText>
      </w:r>
      <w:r>
        <w:fldChar w:fldCharType="end"/>
      </w:r>
    </w:p>
    <w:p w:rsidR="006A00B2" w:rsidRDefault="0057566E">
      <w:pPr>
        <w:pStyle w:val="Definition-Field"/>
      </w:pPr>
      <w:r>
        <w:t xml:space="preserve">a.   </w:t>
      </w:r>
      <w:r>
        <w:rPr>
          <w:i/>
        </w:rPr>
        <w:t>The standard defines the</w:t>
      </w:r>
      <w:r>
        <w:rPr>
          <w:i/>
        </w:rPr>
        <w:t xml:space="preserve"> attribute style:print-content, contained within the element &lt;style:graphic-properties&gt;</w:t>
      </w:r>
    </w:p>
    <w:p w:rsidR="006A00B2" w:rsidRDefault="0057566E">
      <w:pPr>
        <w:pStyle w:val="Definition-Field2"/>
      </w:pPr>
      <w:r>
        <w:t xml:space="preserve">Word 2013 does not support this attribute for a style applied to a &lt;draw:frame&gt; element containing the &lt;draw:image&gt;, &lt;draw:text-box&gt;, or &lt;draw:object-ole&gt; elements. </w:t>
      </w:r>
    </w:p>
    <w:p w:rsidR="006A00B2" w:rsidRDefault="0057566E">
      <w:pPr>
        <w:pStyle w:val="Definition-Field"/>
      </w:pPr>
      <w:r>
        <w:t>b.</w:t>
      </w:r>
      <w:r>
        <w:t xml:space="preserve">   </w:t>
      </w:r>
      <w:r>
        <w:rPr>
          <w:i/>
        </w:rPr>
        <w:t>The standard defines the attribute style:print-content, contained within the element &lt;style:graphic-properties&gt;</w:t>
      </w:r>
    </w:p>
    <w:p w:rsidR="006A00B2" w:rsidRDefault="0057566E">
      <w:pPr>
        <w:pStyle w:val="Definition-Field2"/>
      </w:pPr>
      <w:r>
        <w:t>Excel 2013 does not support this attribute for a style applied to a &lt;draw:frame&gt; element containing the &lt;draw:image&gt;, &lt;draw:text-box&gt;, or &lt;dr</w:t>
      </w:r>
      <w:r>
        <w:t xml:space="preserve">aw:object-ole&gt; elements. </w:t>
      </w:r>
    </w:p>
    <w:p w:rsidR="006A00B2" w:rsidRDefault="0057566E">
      <w:pPr>
        <w:pStyle w:val="Definition-Field"/>
      </w:pPr>
      <w:r>
        <w:t xml:space="preserve">c.   </w:t>
      </w:r>
      <w:r>
        <w:rPr>
          <w:i/>
        </w:rPr>
        <w:t>The standard defines the attribute style:print-content, contained within the element &lt;style:graphic-properties&gt;</w:t>
      </w:r>
    </w:p>
    <w:p w:rsidR="006A00B2" w:rsidRDefault="0057566E">
      <w:pPr>
        <w:pStyle w:val="Definition-Field2"/>
      </w:pPr>
      <w:r>
        <w:t>PowerPoint 2013 does not support this attribute for a style applied to a &lt;draw:frame&gt; element containing the &lt;dra</w:t>
      </w:r>
      <w:r>
        <w:t xml:space="preserve">w:image&gt;, &lt;draw:text-box&gt;, or &lt;draw:object-ole&gt; elements. </w:t>
      </w:r>
    </w:p>
    <w:p w:rsidR="006A00B2" w:rsidRDefault="0057566E">
      <w:pPr>
        <w:pStyle w:val="Heading3"/>
      </w:pPr>
      <w:bookmarkStart w:id="1799" w:name="section_68132e9479344f4daef4e40b2fd7e7ba"/>
      <w:bookmarkStart w:id="1800" w:name="_Toc79580949"/>
      <w:r>
        <w:t>Section 15.27.8, Protect</w:t>
      </w:r>
      <w:bookmarkEnd w:id="1799"/>
      <w:bookmarkEnd w:id="1800"/>
      <w:r>
        <w:fldChar w:fldCharType="begin"/>
      </w:r>
      <w:r>
        <w:instrText xml:space="preserve"> XE "Protect" </w:instrText>
      </w:r>
      <w:r>
        <w:fldChar w:fldCharType="end"/>
      </w:r>
    </w:p>
    <w:p w:rsidR="006A00B2" w:rsidRDefault="0057566E">
      <w:pPr>
        <w:pStyle w:val="Definition-Field"/>
      </w:pPr>
      <w:r>
        <w:t xml:space="preserve">a.   </w:t>
      </w:r>
      <w:r>
        <w:rPr>
          <w:i/>
        </w:rPr>
        <w:t>The standard defines the attribute style:protect, contained within the element &lt;style:graphic-properties&gt;</w:t>
      </w:r>
    </w:p>
    <w:p w:rsidR="006A00B2" w:rsidRDefault="0057566E">
      <w:pPr>
        <w:pStyle w:val="Definition-Field2"/>
      </w:pPr>
      <w:r>
        <w:t>Word 2013 does not support this attribute for</w:t>
      </w:r>
      <w:r>
        <w:t xml:space="preserve"> a style applied to a &lt;draw:frame&gt; element containing the &lt;draw:text-box&gt; or &lt;draw:object-ole&gt; element. </w:t>
      </w:r>
    </w:p>
    <w:p w:rsidR="006A00B2" w:rsidRDefault="0057566E">
      <w:pPr>
        <w:pStyle w:val="Definition-Field2"/>
      </w:pPr>
      <w:r>
        <w:t xml:space="preserve">Word 2013 does not support this attribute for a style applied to a &lt;draw:frame&gt; element containing the &lt;draw:image&gt; element. </w:t>
      </w:r>
    </w:p>
    <w:p w:rsidR="006A00B2" w:rsidRDefault="0057566E">
      <w:pPr>
        <w:pStyle w:val="Definition-Field"/>
      </w:pPr>
      <w:r>
        <w:t xml:space="preserve">b.   </w:t>
      </w:r>
      <w:r>
        <w:rPr>
          <w:i/>
        </w:rPr>
        <w:t>The standard defines</w:t>
      </w:r>
      <w:r>
        <w:rPr>
          <w:i/>
        </w:rPr>
        <w:t xml:space="preserve"> the property "content", contained within the attribute style:protect, contained within the element &lt;style:graphic-properties&gt;</w:t>
      </w:r>
    </w:p>
    <w:p w:rsidR="006A00B2" w:rsidRDefault="0057566E">
      <w:pPr>
        <w:pStyle w:val="Definition-Field2"/>
      </w:pPr>
      <w:r>
        <w:t xml:space="preserve">Word 2013 does not support this enum for a style applied to a &lt;draw:frame&gt; element containing the &lt;draw:image&gt; element. </w:t>
      </w:r>
    </w:p>
    <w:p w:rsidR="006A00B2" w:rsidRDefault="0057566E">
      <w:pPr>
        <w:pStyle w:val="Definition-Field"/>
      </w:pPr>
      <w:r>
        <w:t xml:space="preserve">c.   </w:t>
      </w:r>
      <w:r>
        <w:rPr>
          <w:i/>
        </w:rPr>
        <w:t>The</w:t>
      </w:r>
      <w:r>
        <w:rPr>
          <w:i/>
        </w:rPr>
        <w:t xml:space="preserve"> standard defines the property "content position", contained within the attribute style:protect, contained within the element &lt;style:graphic-properties&gt;</w:t>
      </w:r>
    </w:p>
    <w:p w:rsidR="006A00B2" w:rsidRDefault="0057566E">
      <w:pPr>
        <w:pStyle w:val="Definition-Field2"/>
      </w:pPr>
      <w:r>
        <w:t>Word 2013 does not support this enum for a style applied to a &lt;draw:frame&gt; element containing the &lt;draw</w:t>
      </w:r>
      <w:r>
        <w:t xml:space="preserve">:image&gt; element. </w:t>
      </w:r>
    </w:p>
    <w:p w:rsidR="006A00B2" w:rsidRDefault="0057566E">
      <w:pPr>
        <w:pStyle w:val="Definition-Field"/>
      </w:pPr>
      <w:r>
        <w:t xml:space="preserve">d.   </w:t>
      </w:r>
      <w:r>
        <w:rPr>
          <w:i/>
        </w:rPr>
        <w:t>The standard defines the property "content size", contained within the attribute style:protect, contained within the element &lt;style:graphic-properties&gt;</w:t>
      </w:r>
    </w:p>
    <w:p w:rsidR="006A00B2" w:rsidRDefault="0057566E">
      <w:pPr>
        <w:pStyle w:val="Definition-Field2"/>
      </w:pPr>
      <w:r>
        <w:t>Word 2013 does not support this enum for a style applied to a &lt;draw:frame&gt;</w:t>
      </w:r>
      <w:r>
        <w:t xml:space="preserve"> element containing the &lt;draw:image&gt; element. </w:t>
      </w:r>
    </w:p>
    <w:p w:rsidR="006A00B2" w:rsidRDefault="0057566E">
      <w:pPr>
        <w:pStyle w:val="Definition-Field"/>
      </w:pPr>
      <w:r>
        <w:lastRenderedPageBreak/>
        <w:t xml:space="preserve">e.   </w:t>
      </w:r>
      <w:r>
        <w:rPr>
          <w:i/>
        </w:rPr>
        <w:t>The standard defines the property "none", contained within the attribute style:protect, contained within the element &lt;style:graphic-properties&gt;</w:t>
      </w:r>
    </w:p>
    <w:p w:rsidR="006A00B2" w:rsidRDefault="0057566E">
      <w:pPr>
        <w:pStyle w:val="Definition-Field2"/>
      </w:pPr>
      <w:r>
        <w:t xml:space="preserve">Word 2013 does not support this enum for a style applied to </w:t>
      </w:r>
      <w:r>
        <w:t xml:space="preserve">a &lt;draw:frame&gt; element containing the &lt;draw:image&gt; element. </w:t>
      </w:r>
    </w:p>
    <w:p w:rsidR="006A00B2" w:rsidRDefault="0057566E">
      <w:pPr>
        <w:pStyle w:val="Definition-Field"/>
      </w:pPr>
      <w:r>
        <w:t xml:space="preserve">f.   </w:t>
      </w:r>
      <w:r>
        <w:rPr>
          <w:i/>
        </w:rPr>
        <w:t>The standard defines the property "position", contained within the attribute style:protect, contained within the element &lt;style:graphic-properties&gt;</w:t>
      </w:r>
    </w:p>
    <w:p w:rsidR="006A00B2" w:rsidRDefault="0057566E">
      <w:pPr>
        <w:pStyle w:val="Definition-Field2"/>
      </w:pPr>
      <w:r>
        <w:t>Word 2013 does not support this enum for a</w:t>
      </w:r>
      <w:r>
        <w:t xml:space="preserve"> style applied to a &lt;draw:frame&gt; element containing the &lt;draw:image&gt; element. </w:t>
      </w:r>
    </w:p>
    <w:p w:rsidR="006A00B2" w:rsidRDefault="0057566E">
      <w:pPr>
        <w:pStyle w:val="Definition-Field"/>
      </w:pPr>
      <w:r>
        <w:t xml:space="preserve">g.   </w:t>
      </w:r>
      <w:r>
        <w:rPr>
          <w:i/>
        </w:rPr>
        <w:t>The standard defines the property "position content", contained within the attribute style:protect, contained within the element &lt;style:graphic-properties&gt;</w:t>
      </w:r>
    </w:p>
    <w:p w:rsidR="006A00B2" w:rsidRDefault="0057566E">
      <w:pPr>
        <w:pStyle w:val="Definition-Field2"/>
      </w:pPr>
      <w:r>
        <w:t xml:space="preserve">Word 2013 does not support this enum for a style applied to a &lt;draw:frame&gt; element containing the &lt;draw:image&gt; element. </w:t>
      </w:r>
    </w:p>
    <w:p w:rsidR="006A00B2" w:rsidRDefault="0057566E">
      <w:pPr>
        <w:pStyle w:val="Definition-Field"/>
      </w:pPr>
      <w:r>
        <w:t xml:space="preserve">h.   </w:t>
      </w:r>
      <w:r>
        <w:rPr>
          <w:i/>
        </w:rPr>
        <w:t>The standard defines the property "position size", contained within the attribute style:protect, contained within the element &lt;sty</w:t>
      </w:r>
      <w:r>
        <w:rPr>
          <w:i/>
        </w:rPr>
        <w:t>le:graphic-properties&gt;</w:t>
      </w:r>
    </w:p>
    <w:p w:rsidR="006A00B2" w:rsidRDefault="0057566E">
      <w:pPr>
        <w:pStyle w:val="Definition-Field2"/>
      </w:pPr>
      <w:r>
        <w:t xml:space="preserve">Word 2013 does not support this enum for a style applied to a &lt;draw:frame&gt; element containing the &lt;draw:image&gt; element. </w:t>
      </w:r>
    </w:p>
    <w:p w:rsidR="006A00B2" w:rsidRDefault="0057566E">
      <w:pPr>
        <w:pStyle w:val="Definition-Field"/>
      </w:pPr>
      <w:r>
        <w:t xml:space="preserve">i.   </w:t>
      </w:r>
      <w:r>
        <w:rPr>
          <w:i/>
        </w:rPr>
        <w:t>The standard defines the property "size", contained within the attribute style:protect, contained within th</w:t>
      </w:r>
      <w:r>
        <w:rPr>
          <w:i/>
        </w:rPr>
        <w:t>e element &lt;style:graphic-properties&gt;</w:t>
      </w:r>
    </w:p>
    <w:p w:rsidR="006A00B2" w:rsidRDefault="0057566E">
      <w:pPr>
        <w:pStyle w:val="Definition-Field2"/>
      </w:pPr>
      <w:r>
        <w:t xml:space="preserve">Word 2013 does not support this enum for a style applied to a &lt;draw:frame&gt; element containing the &lt;draw:image&gt; element. </w:t>
      </w:r>
    </w:p>
    <w:p w:rsidR="006A00B2" w:rsidRDefault="0057566E">
      <w:pPr>
        <w:pStyle w:val="Definition-Field"/>
      </w:pPr>
      <w:r>
        <w:t xml:space="preserve">j.   </w:t>
      </w:r>
      <w:r>
        <w:rPr>
          <w:i/>
        </w:rPr>
        <w:t>The standard defines the property "size content", contained within the attribute style:protec</w:t>
      </w:r>
      <w:r>
        <w:rPr>
          <w:i/>
        </w:rPr>
        <w:t>t, contained within the element &lt;style:graphic-properties&gt;</w:t>
      </w:r>
    </w:p>
    <w:p w:rsidR="006A00B2" w:rsidRDefault="0057566E">
      <w:pPr>
        <w:pStyle w:val="Definition-Field2"/>
      </w:pPr>
      <w:r>
        <w:t xml:space="preserve">Word 2013 does not support this enum for a style applied to a &lt;draw:frame&gt; element containing the &lt;draw:image&gt; element. </w:t>
      </w:r>
    </w:p>
    <w:p w:rsidR="006A00B2" w:rsidRDefault="0057566E">
      <w:pPr>
        <w:pStyle w:val="Definition-Field"/>
      </w:pPr>
      <w:r>
        <w:t xml:space="preserve">k.   </w:t>
      </w:r>
      <w:r>
        <w:rPr>
          <w:i/>
        </w:rPr>
        <w:t>The standard defines the property "size position", contained within the</w:t>
      </w:r>
      <w:r>
        <w:rPr>
          <w:i/>
        </w:rPr>
        <w:t xml:space="preserve"> attribute style:protect, contained within the element &lt;style:graphic-properties&gt;</w:t>
      </w:r>
    </w:p>
    <w:p w:rsidR="006A00B2" w:rsidRDefault="0057566E">
      <w:pPr>
        <w:pStyle w:val="Definition-Field2"/>
      </w:pPr>
      <w:r>
        <w:t xml:space="preserve">Word 2013 does not support this enum for a style applied to a &lt;draw:frame&gt; element containing the &lt;draw:image&gt; element. </w:t>
      </w:r>
    </w:p>
    <w:p w:rsidR="006A00B2" w:rsidRDefault="0057566E">
      <w:pPr>
        <w:pStyle w:val="Definition-Field"/>
      </w:pPr>
      <w:r>
        <w:t xml:space="preserve">l.   </w:t>
      </w:r>
      <w:r>
        <w:rPr>
          <w:i/>
        </w:rPr>
        <w:t>The standard defines the attribute style:protect</w:t>
      </w:r>
      <w:r>
        <w:rPr>
          <w:i/>
        </w:rPr>
        <w:t>, contained within the element &lt;style:graphic-properties&gt;</w:t>
      </w:r>
    </w:p>
    <w:p w:rsidR="006A00B2" w:rsidRDefault="0057566E">
      <w:pPr>
        <w:pStyle w:val="Definition-Field2"/>
      </w:pPr>
      <w:r>
        <w:t xml:space="preserve">Excel 2013 does not support this attribute for a style applied to a &lt;draw:frame&gt; element containing the &lt;draw:text-box&gt; or &lt;draw:object-ole&gt; element. </w:t>
      </w:r>
    </w:p>
    <w:p w:rsidR="006A00B2" w:rsidRDefault="0057566E">
      <w:pPr>
        <w:pStyle w:val="Definition-Field2"/>
      </w:pPr>
      <w:r>
        <w:t xml:space="preserve">Excel 2013 supports this attribute for a style </w:t>
      </w:r>
      <w:r>
        <w:t xml:space="preserve">applied to a &lt;draw:frame&gt; element containing the &lt;draw:image&gt; element. </w:t>
      </w:r>
    </w:p>
    <w:p w:rsidR="006A00B2" w:rsidRDefault="0057566E">
      <w:pPr>
        <w:pStyle w:val="Definition-Field"/>
      </w:pPr>
      <w:r>
        <w:t xml:space="preserve">m.   </w:t>
      </w:r>
      <w:r>
        <w:rPr>
          <w:i/>
        </w:rPr>
        <w:t>The standard defines the property "content", contained within the attribute style:protect, contained within the element &lt;style:graphic-properties&gt;</w:t>
      </w:r>
    </w:p>
    <w:p w:rsidR="006A00B2" w:rsidRDefault="0057566E">
      <w:pPr>
        <w:pStyle w:val="Definition-Field2"/>
      </w:pPr>
      <w:r>
        <w:t>Excel 2013 does not support this</w:t>
      </w:r>
      <w:r>
        <w:t xml:space="preserve"> enum for a style applied to a &lt;draw:frame&gt; element containing the &lt;draw:image&gt; element. </w:t>
      </w:r>
    </w:p>
    <w:p w:rsidR="006A00B2" w:rsidRDefault="0057566E">
      <w:pPr>
        <w:pStyle w:val="Definition-Field"/>
      </w:pPr>
      <w:r>
        <w:t xml:space="preserve">n.   </w:t>
      </w:r>
      <w:r>
        <w:rPr>
          <w:i/>
        </w:rPr>
        <w:t>The standard defines the property "content position", contained within the attribute style:protect, contained within the element &lt;style:graphic-properties&gt;</w:t>
      </w:r>
    </w:p>
    <w:p w:rsidR="006A00B2" w:rsidRDefault="0057566E">
      <w:pPr>
        <w:pStyle w:val="Definition-Field2"/>
      </w:pPr>
      <w:r>
        <w:lastRenderedPageBreak/>
        <w:t>Excel</w:t>
      </w:r>
      <w:r>
        <w:t xml:space="preserve"> 2013 supports this enum for a style applied to a &lt;draw:frame&gt; element that contains a &lt;draw:image&gt; element.  Position protection is supported when opening the file in Excel, content protection is not supported. After saving from Excel, the value of the st</w:t>
      </w:r>
      <w:r>
        <w:t xml:space="preserve">yle:protect attribute changes to "position size". </w:t>
      </w:r>
    </w:p>
    <w:p w:rsidR="006A00B2" w:rsidRDefault="0057566E">
      <w:pPr>
        <w:pStyle w:val="Definition-Field"/>
      </w:pPr>
      <w:r>
        <w:t xml:space="preserve">o.   </w:t>
      </w:r>
      <w:r>
        <w:rPr>
          <w:i/>
        </w:rPr>
        <w:t>The standard defines the property "content size", contained within the attribute style:protect, contained within the element &lt;style:graphic-properties&gt;</w:t>
      </w:r>
    </w:p>
    <w:p w:rsidR="006A00B2" w:rsidRDefault="0057566E">
      <w:pPr>
        <w:pStyle w:val="Definition-Field2"/>
      </w:pPr>
      <w:r>
        <w:t>Excel 2013 does not support this enum for a styl</w:t>
      </w:r>
      <w:r>
        <w:t>e applied to a &lt;draw:frame&gt; element that contains a &lt;draw:image&gt; element.  Size protection is supported when opening the file in Excel, content protection is not supported. After saving from Excel, the value of the style:protect attribute changes to "" and</w:t>
      </w:r>
      <w:r>
        <w:t xml:space="preserve"> size protection is lost. </w:t>
      </w:r>
    </w:p>
    <w:p w:rsidR="006A00B2" w:rsidRDefault="0057566E">
      <w:pPr>
        <w:pStyle w:val="Definition-Field"/>
      </w:pPr>
      <w:r>
        <w:t xml:space="preserve">p.   </w:t>
      </w:r>
      <w:r>
        <w:rPr>
          <w:i/>
        </w:rPr>
        <w:t>The standard defines the property "none", contained within the attribute style:protect, contained within the element &lt;style:graphic-properties&gt;</w:t>
      </w:r>
    </w:p>
    <w:p w:rsidR="006A00B2" w:rsidRDefault="0057566E">
      <w:pPr>
        <w:pStyle w:val="Definition-Field2"/>
      </w:pPr>
      <w:r>
        <w:t>Excel 2013 supports this enum for a style applied to a &lt;draw:frame&gt; element cont</w:t>
      </w:r>
      <w:r>
        <w:t xml:space="preserve">aining the &lt;draw:image&gt; element. </w:t>
      </w:r>
    </w:p>
    <w:p w:rsidR="006A00B2" w:rsidRDefault="0057566E">
      <w:pPr>
        <w:pStyle w:val="Definition-Field"/>
      </w:pPr>
      <w:r>
        <w:t xml:space="preserve">q.   </w:t>
      </w:r>
      <w:r>
        <w:rPr>
          <w:i/>
        </w:rPr>
        <w:t>The standard defines the property "position", contained within the attribute style:protect, contained within the element &lt;style:graphic-properties&gt;</w:t>
      </w:r>
    </w:p>
    <w:p w:rsidR="006A00B2" w:rsidRDefault="0057566E">
      <w:pPr>
        <w:pStyle w:val="Definition-Field2"/>
      </w:pPr>
      <w:r>
        <w:t>Excel 2013 supports this enum for a style applied to a &lt;draw:frame&gt; e</w:t>
      </w:r>
      <w:r>
        <w:t xml:space="preserve">lement that contains a &lt;draw:image&gt; element.  This property is supported on load into Excel. After saving from Excel, the value of the style:protect attribute changes to "position size". </w:t>
      </w:r>
    </w:p>
    <w:p w:rsidR="006A00B2" w:rsidRDefault="0057566E">
      <w:pPr>
        <w:pStyle w:val="Definition-Field"/>
      </w:pPr>
      <w:r>
        <w:t xml:space="preserve">r.   </w:t>
      </w:r>
      <w:r>
        <w:rPr>
          <w:i/>
        </w:rPr>
        <w:t>The standard defines the property "position content", contained</w:t>
      </w:r>
      <w:r>
        <w:rPr>
          <w:i/>
        </w:rPr>
        <w:t xml:space="preserve"> within the attribute style:protect, contained within the element &lt;style:graphic-properties&gt;</w:t>
      </w:r>
    </w:p>
    <w:p w:rsidR="006A00B2" w:rsidRDefault="0057566E">
      <w:pPr>
        <w:pStyle w:val="Definition-Field2"/>
      </w:pPr>
      <w:r>
        <w:t>Excel 2013 supports this enum for a style applied to a &lt;draw:frame&gt; element that contains a &lt;draw:image&gt;</w:t>
      </w:r>
      <w:r>
        <w:t xml:space="preserve"> element.  Position protection is supported on load into Excel. Content protection is not supported. After saving from Excel, the value of the style:protect attribute changes to "position size". </w:t>
      </w:r>
    </w:p>
    <w:p w:rsidR="006A00B2" w:rsidRDefault="0057566E">
      <w:pPr>
        <w:pStyle w:val="Definition-Field"/>
      </w:pPr>
      <w:r>
        <w:t xml:space="preserve">s.   </w:t>
      </w:r>
      <w:r>
        <w:rPr>
          <w:i/>
        </w:rPr>
        <w:t>The standard defines the property "position size", cont</w:t>
      </w:r>
      <w:r>
        <w:rPr>
          <w:i/>
        </w:rPr>
        <w:t>ained within the attribute style:protect, contained within the element &lt;style:graphic-properties&gt;</w:t>
      </w:r>
    </w:p>
    <w:p w:rsidR="006A00B2" w:rsidRDefault="0057566E">
      <w:pPr>
        <w:pStyle w:val="Definition-Field2"/>
      </w:pPr>
      <w:r>
        <w:t xml:space="preserve">Excel 2013 supports this enum for a style applied to a &lt;draw:frame&gt; element containing the &lt;draw:image&gt; element. </w:t>
      </w:r>
    </w:p>
    <w:p w:rsidR="006A00B2" w:rsidRDefault="0057566E">
      <w:pPr>
        <w:pStyle w:val="Definition-Field"/>
      </w:pPr>
      <w:r>
        <w:t xml:space="preserve">t.   </w:t>
      </w:r>
      <w:r>
        <w:rPr>
          <w:i/>
        </w:rPr>
        <w:t>The standard defines the property "size</w:t>
      </w:r>
      <w:r>
        <w:rPr>
          <w:i/>
        </w:rPr>
        <w:t>", contained within the attribute style:protect, contained within the element &lt;style:graphic-properties&gt;</w:t>
      </w:r>
    </w:p>
    <w:p w:rsidR="006A00B2" w:rsidRDefault="0057566E">
      <w:pPr>
        <w:pStyle w:val="Definition-Field2"/>
      </w:pPr>
      <w:r>
        <w:t>Excel 2013 does not support this enum for a style applied to a &lt;draw:frame&gt; element that contains a &lt;draw:image&gt; element.  This property is supported o</w:t>
      </w:r>
      <w:r>
        <w:t xml:space="preserve">n load into Excel. After saving from Excel, size protection is lost and the value of the style:protect attribute changes to "". </w:t>
      </w:r>
    </w:p>
    <w:p w:rsidR="006A00B2" w:rsidRDefault="0057566E">
      <w:pPr>
        <w:pStyle w:val="Definition-Field"/>
      </w:pPr>
      <w:r>
        <w:t xml:space="preserve">u.   </w:t>
      </w:r>
      <w:r>
        <w:rPr>
          <w:i/>
        </w:rPr>
        <w:t>The standard defines the property "size content", contained within the attribute style:protect, contained within the eleme</w:t>
      </w:r>
      <w:r>
        <w:rPr>
          <w:i/>
        </w:rPr>
        <w:t>nt &lt;style:graphic-properties&gt;</w:t>
      </w:r>
    </w:p>
    <w:p w:rsidR="006A00B2" w:rsidRDefault="0057566E">
      <w:pPr>
        <w:pStyle w:val="Definition-Field2"/>
      </w:pPr>
      <w:r>
        <w:t>Excel 2013 does not support this enum for a style applied to a &lt;draw:frame&gt; element that contains a &lt;draw:image&gt; element.  Size protection is supported when opening the file in Excel, content protection is not supported. After</w:t>
      </w:r>
      <w:r>
        <w:t xml:space="preserve"> saving from Excel, size protection is lost and the value of the style:protect attribute changes to "". </w:t>
      </w:r>
    </w:p>
    <w:p w:rsidR="006A00B2" w:rsidRDefault="0057566E">
      <w:pPr>
        <w:pStyle w:val="Definition-Field"/>
      </w:pPr>
      <w:r>
        <w:t xml:space="preserve">v.   </w:t>
      </w:r>
      <w:r>
        <w:rPr>
          <w:i/>
        </w:rPr>
        <w:t>The standard defines the property "size position", contained within the attribute style:protect, contained within the element &lt;style:graphic-prope</w:t>
      </w:r>
      <w:r>
        <w:rPr>
          <w:i/>
        </w:rPr>
        <w:t>rties&gt;</w:t>
      </w:r>
    </w:p>
    <w:p w:rsidR="006A00B2" w:rsidRDefault="0057566E">
      <w:pPr>
        <w:pStyle w:val="Definition-Field2"/>
      </w:pPr>
      <w:r>
        <w:t xml:space="preserve">Excel 2013 supports this enum for a style applied to a &lt;draw:frame&gt; element that contains a &lt;draw:image&gt; element.  After saving from Excel, the value of the style:protect attribute changes to "position size". </w:t>
      </w:r>
    </w:p>
    <w:p w:rsidR="006A00B2" w:rsidRDefault="0057566E">
      <w:pPr>
        <w:pStyle w:val="Definition-Field"/>
      </w:pPr>
      <w:r>
        <w:lastRenderedPageBreak/>
        <w:t xml:space="preserve">w.   </w:t>
      </w:r>
      <w:r>
        <w:rPr>
          <w:i/>
        </w:rPr>
        <w:t>The standard defines the attribute</w:t>
      </w:r>
      <w:r>
        <w:rPr>
          <w:i/>
        </w:rPr>
        <w:t xml:space="preserve"> style:protect, contained within the element &lt;style:graphic-properties&gt;</w:t>
      </w:r>
    </w:p>
    <w:p w:rsidR="006A00B2" w:rsidRDefault="0057566E">
      <w:pPr>
        <w:pStyle w:val="Definition-Field2"/>
      </w:pPr>
      <w:r>
        <w:t xml:space="preserve">PowerPoint 2013 does not support this attribute for a style applied to a &lt;draw:frame&gt; element containing the &lt;draw:text-box&gt; or &lt;draw:object-ole&gt; element. </w:t>
      </w:r>
    </w:p>
    <w:p w:rsidR="006A00B2" w:rsidRDefault="0057566E">
      <w:pPr>
        <w:pStyle w:val="Definition-Field2"/>
      </w:pPr>
      <w:r>
        <w:t>PowerPoint 2013 supports thi</w:t>
      </w:r>
      <w:r>
        <w:t xml:space="preserve">s attribute for a style applied to a &lt;draw:frame&gt; element containing the &lt;draw:image&gt; element. </w:t>
      </w:r>
    </w:p>
    <w:p w:rsidR="006A00B2" w:rsidRDefault="0057566E">
      <w:pPr>
        <w:pStyle w:val="Definition-Field"/>
      </w:pPr>
      <w:r>
        <w:t xml:space="preserve">x.   </w:t>
      </w:r>
      <w:r>
        <w:rPr>
          <w:i/>
        </w:rPr>
        <w:t>The standard defines the property "content", contained within the attribute style:protect, contained within the element &lt;style:graphic-properties&gt;</w:t>
      </w:r>
    </w:p>
    <w:p w:rsidR="006A00B2" w:rsidRDefault="0057566E">
      <w:pPr>
        <w:pStyle w:val="Definition-Field2"/>
      </w:pPr>
      <w:r>
        <w:t>PowerPoi</w:t>
      </w:r>
      <w:r>
        <w:t xml:space="preserve">nt 2013 does not support this enum for a style applied to a &lt;draw:frame&gt; element containing the &lt;draw:image&gt; element. </w:t>
      </w:r>
    </w:p>
    <w:p w:rsidR="006A00B2" w:rsidRDefault="0057566E">
      <w:pPr>
        <w:pStyle w:val="Definition-Field"/>
      </w:pPr>
      <w:r>
        <w:t xml:space="preserve">y.   </w:t>
      </w:r>
      <w:r>
        <w:rPr>
          <w:i/>
        </w:rPr>
        <w:t>The standard defines the property "content position", contained within the attribute style:protect, contained within the element &lt;st</w:t>
      </w:r>
      <w:r>
        <w:rPr>
          <w:i/>
        </w:rPr>
        <w:t>yle:graphic-properties&gt;</w:t>
      </w:r>
    </w:p>
    <w:p w:rsidR="006A00B2" w:rsidRDefault="0057566E">
      <w:pPr>
        <w:pStyle w:val="Definition-Field2"/>
      </w:pPr>
      <w:r>
        <w:t>PowerPoint 2013 supports this enum for a style applied to a &lt;draw:frame&gt; element that contains a &lt;draw:image&gt; element.  Position protection is supported on load into PowerPoint. Content protection is not supported. After saving from</w:t>
      </w:r>
      <w:r>
        <w:t xml:space="preserve"> PowerPoint, the value of the style:protect attribute changes to "position size". </w:t>
      </w:r>
    </w:p>
    <w:p w:rsidR="006A00B2" w:rsidRDefault="0057566E">
      <w:pPr>
        <w:pStyle w:val="Definition-Field"/>
      </w:pPr>
      <w:r>
        <w:t xml:space="preserve">z.   </w:t>
      </w:r>
      <w:r>
        <w:rPr>
          <w:i/>
        </w:rPr>
        <w:t>The standard defines the property "content size", contained within the attribute style:protect, contained within the element &lt;style:graphic-properties&gt;</w:t>
      </w:r>
    </w:p>
    <w:p w:rsidR="006A00B2" w:rsidRDefault="0057566E">
      <w:pPr>
        <w:pStyle w:val="Definition-Field2"/>
      </w:pPr>
      <w:r>
        <w:t>PowerPoint 2013 does not support this enum for a style applied to a &lt;draw:frame&gt; element that contains a &lt;draw:image&gt; element.  Size protection is supported on load into PowerPoint. Content protection is not supported. After saving from PowerPoint, size pr</w:t>
      </w:r>
      <w:r>
        <w:t xml:space="preserve">otection is lost and the value of the style:protect attribute changes to "". </w:t>
      </w:r>
    </w:p>
    <w:p w:rsidR="006A00B2" w:rsidRDefault="0057566E">
      <w:pPr>
        <w:pStyle w:val="Definition-Field"/>
      </w:pPr>
      <w:r>
        <w:t xml:space="preserve">aa.  </w:t>
      </w:r>
      <w:r>
        <w:rPr>
          <w:i/>
        </w:rPr>
        <w:t>The standard defines the property "none", contained within the attribute style:protect, contained within the element &lt;style:graphic-properties&gt;</w:t>
      </w:r>
    </w:p>
    <w:p w:rsidR="006A00B2" w:rsidRDefault="0057566E">
      <w:pPr>
        <w:pStyle w:val="Definition-Field2"/>
      </w:pPr>
      <w:r>
        <w:t>PowerPoint 2013 supports this</w:t>
      </w:r>
      <w:r>
        <w:t xml:space="preserve"> enum for a style applied to a &lt;draw:frame&gt; element containing the &lt;draw:image&gt; element. </w:t>
      </w:r>
    </w:p>
    <w:p w:rsidR="006A00B2" w:rsidRDefault="0057566E">
      <w:pPr>
        <w:pStyle w:val="Definition-Field"/>
      </w:pPr>
      <w:r>
        <w:t xml:space="preserve">bb.  </w:t>
      </w:r>
      <w:r>
        <w:rPr>
          <w:i/>
        </w:rPr>
        <w:t>The standard defines the property "position", contained within the attribute style:protect, contained within the element &lt;style:graphic-properties&gt;</w:t>
      </w:r>
    </w:p>
    <w:p w:rsidR="006A00B2" w:rsidRDefault="0057566E">
      <w:pPr>
        <w:pStyle w:val="Definition-Field2"/>
      </w:pPr>
      <w:r>
        <w:t>PowerPoint 20</w:t>
      </w:r>
      <w:r>
        <w:t>13 supports this enum for a style applied to a &lt;draw:frame&gt; element that contains a &lt;draw:image&gt; element.  This property is supported on load into PowerPoint. After saving from PowerPoint, the value of the style:protect attribute changes to "position size"</w:t>
      </w:r>
      <w:r>
        <w:t xml:space="preserve">. </w:t>
      </w:r>
    </w:p>
    <w:p w:rsidR="006A00B2" w:rsidRDefault="0057566E">
      <w:pPr>
        <w:pStyle w:val="Definition-Field"/>
      </w:pPr>
      <w:r>
        <w:t xml:space="preserve">cc.  </w:t>
      </w:r>
      <w:r>
        <w:rPr>
          <w:i/>
        </w:rPr>
        <w:t>The standard defines the property "position content", contained within the attribute style:protect, contained within the element &lt;style:graphic-properties&gt;</w:t>
      </w:r>
    </w:p>
    <w:p w:rsidR="006A00B2" w:rsidRDefault="0057566E">
      <w:pPr>
        <w:pStyle w:val="Definition-Field2"/>
      </w:pPr>
      <w:r>
        <w:t>PowerPoint 2013 supports this enum for a style applied to a &lt;draw:frame&gt; element that contai</w:t>
      </w:r>
      <w:r>
        <w:t xml:space="preserve">ns a &lt;draw:image&gt; element.  Position protection is supported on load into PowerPoint. Content protection is not supported. After saving from PowerPoint, the value of the style:protect attribute changes to "position size". </w:t>
      </w:r>
    </w:p>
    <w:p w:rsidR="006A00B2" w:rsidRDefault="0057566E">
      <w:pPr>
        <w:pStyle w:val="Definition-Field"/>
      </w:pPr>
      <w:r>
        <w:t xml:space="preserve">dd.  </w:t>
      </w:r>
      <w:r>
        <w:rPr>
          <w:i/>
        </w:rPr>
        <w:t>The standard defines the pro</w:t>
      </w:r>
      <w:r>
        <w:rPr>
          <w:i/>
        </w:rPr>
        <w:t>perty "position size", contained within the attribute style:protect, contained within the element &lt;style:graphic-properties&gt;</w:t>
      </w:r>
    </w:p>
    <w:p w:rsidR="006A00B2" w:rsidRDefault="0057566E">
      <w:pPr>
        <w:pStyle w:val="Definition-Field2"/>
      </w:pPr>
      <w:r>
        <w:t xml:space="preserve">PowerPoint 2013 supports this enum for a style applied to a &lt;draw:frame&gt; element containing the &lt;draw:image&gt; element. </w:t>
      </w:r>
    </w:p>
    <w:p w:rsidR="006A00B2" w:rsidRDefault="0057566E">
      <w:pPr>
        <w:pStyle w:val="Definition-Field"/>
      </w:pPr>
      <w:r>
        <w:t xml:space="preserve">ee.  </w:t>
      </w:r>
      <w:r>
        <w:rPr>
          <w:i/>
        </w:rPr>
        <w:t>The sta</w:t>
      </w:r>
      <w:r>
        <w:rPr>
          <w:i/>
        </w:rPr>
        <w:t>ndard defines the property "size", contained within the attribute style:protect, contained within the element &lt;style:graphic-properties&gt;</w:t>
      </w:r>
    </w:p>
    <w:p w:rsidR="006A00B2" w:rsidRDefault="0057566E">
      <w:pPr>
        <w:pStyle w:val="Definition-Field2"/>
      </w:pPr>
      <w:r>
        <w:lastRenderedPageBreak/>
        <w:t>PowerPoint 2013 does not support this enum for a style applied to a &lt;draw:frame&gt; element that contains a &lt;draw:image&gt; e</w:t>
      </w:r>
      <w:r>
        <w:t xml:space="preserve">lement.  This property is supported on load into PowerPoint. After saving from PowerPoint, size protection is lost and the value of the style:protect attribute changes to "". </w:t>
      </w:r>
    </w:p>
    <w:p w:rsidR="006A00B2" w:rsidRDefault="0057566E">
      <w:pPr>
        <w:pStyle w:val="Definition-Field"/>
      </w:pPr>
      <w:r>
        <w:t xml:space="preserve">ff.  </w:t>
      </w:r>
      <w:r>
        <w:rPr>
          <w:i/>
        </w:rPr>
        <w:t>The standard defines the property "size content", contained within the attr</w:t>
      </w:r>
      <w:r>
        <w:rPr>
          <w:i/>
        </w:rPr>
        <w:t>ibute style:protect, contained within the element &lt;style:graphic-properties&gt;</w:t>
      </w:r>
    </w:p>
    <w:p w:rsidR="006A00B2" w:rsidRDefault="0057566E">
      <w:pPr>
        <w:pStyle w:val="Definition-Field2"/>
      </w:pPr>
      <w:r>
        <w:t>PowerPoint 2013 does not support this enum for a style applied to a &lt;draw:frame&gt; element that contains a &lt;draw:image&gt;</w:t>
      </w:r>
      <w:r>
        <w:t xml:space="preserve"> element.  Size protection is supported on load into PowerPoint. Content protection is not supported. After saving from PowerPoint, size protection is lost and the value of the style:protect attribute changes to "". </w:t>
      </w:r>
    </w:p>
    <w:p w:rsidR="006A00B2" w:rsidRDefault="0057566E">
      <w:pPr>
        <w:pStyle w:val="Definition-Field"/>
      </w:pPr>
      <w:r>
        <w:t xml:space="preserve">gg.  </w:t>
      </w:r>
      <w:r>
        <w:rPr>
          <w:i/>
        </w:rPr>
        <w:t xml:space="preserve">The standard defines the property </w:t>
      </w:r>
      <w:r>
        <w:rPr>
          <w:i/>
        </w:rPr>
        <w:t>"size position", contained within the attribute style:protect, contained within the element &lt;style:graphic-properties&gt;</w:t>
      </w:r>
    </w:p>
    <w:p w:rsidR="006A00B2" w:rsidRDefault="0057566E">
      <w:pPr>
        <w:pStyle w:val="Definition-Field2"/>
      </w:pPr>
      <w:r>
        <w:t>PowerPoint 2013 supports this enum for a style applied to a &lt;draw:frame&gt; element that contains a &lt;draw:image&gt; element.  After saving from</w:t>
      </w:r>
      <w:r>
        <w:t xml:space="preserve"> PowerPoint, the value of the style:protect attribute changes to "position size". </w:t>
      </w:r>
    </w:p>
    <w:p w:rsidR="006A00B2" w:rsidRDefault="0057566E">
      <w:pPr>
        <w:pStyle w:val="Heading3"/>
      </w:pPr>
      <w:bookmarkStart w:id="1801" w:name="section_da9bb0268997420682cebf33ff7e0dec"/>
      <w:bookmarkStart w:id="1802" w:name="_Toc79580950"/>
      <w:r>
        <w:t>Section 15.27.9, Horizontal Position</w:t>
      </w:r>
      <w:bookmarkEnd w:id="1801"/>
      <w:bookmarkEnd w:id="1802"/>
      <w:r>
        <w:fldChar w:fldCharType="begin"/>
      </w:r>
      <w:r>
        <w:instrText xml:space="preserve"> XE "Horizontal Position" </w:instrText>
      </w:r>
      <w:r>
        <w:fldChar w:fldCharType="end"/>
      </w:r>
    </w:p>
    <w:p w:rsidR="006A00B2" w:rsidRDefault="0057566E">
      <w:pPr>
        <w:pStyle w:val="Definition-Field"/>
      </w:pPr>
      <w:r>
        <w:t xml:space="preserve">a.   </w:t>
      </w:r>
      <w:r>
        <w:rPr>
          <w:i/>
        </w:rPr>
        <w:t>The standard defines the attribute style:horizontal-pos, contained within the element &lt;style:graphic-pr</w:t>
      </w:r>
      <w:r>
        <w:rPr>
          <w:i/>
        </w:rPr>
        <w:t>operties&gt;</w:t>
      </w:r>
    </w:p>
    <w:p w:rsidR="006A00B2" w:rsidRDefault="0057566E">
      <w:pPr>
        <w:pStyle w:val="Definition-Field2"/>
      </w:pPr>
      <w:r>
        <w:t>This attribute is supported in Word 2010, Word 2013, Word 2016, and Word 2019.</w:t>
      </w:r>
    </w:p>
    <w:p w:rsidR="006A00B2" w:rsidRDefault="0057566E">
      <w:pPr>
        <w:pStyle w:val="Definition-Field"/>
      </w:pPr>
      <w:r>
        <w:t xml:space="preserve">b.   </w:t>
      </w:r>
      <w:r>
        <w:rPr>
          <w:i/>
        </w:rPr>
        <w:t>The standard defines the attribute svg:x, contained within the element &lt;style:graphic-properties&gt;</w:t>
      </w:r>
    </w:p>
    <w:p w:rsidR="006A00B2" w:rsidRDefault="0057566E">
      <w:pPr>
        <w:pStyle w:val="Definition-Field2"/>
      </w:pPr>
      <w:r>
        <w:t>This attribute is not supported in Word 2010, Word 2013, Word 20</w:t>
      </w:r>
      <w:r>
        <w:t>16, or Word 2019.</w:t>
      </w:r>
    </w:p>
    <w:p w:rsidR="006A00B2" w:rsidRDefault="0057566E">
      <w:pPr>
        <w:pStyle w:val="Heading3"/>
      </w:pPr>
      <w:bookmarkStart w:id="1803" w:name="section_6a3676e57ef14e6190eb88e2a53080f8"/>
      <w:bookmarkStart w:id="1804" w:name="_Toc79580951"/>
      <w:r>
        <w:t>Section 15.27.10, Horizontal Relation</w:t>
      </w:r>
      <w:bookmarkEnd w:id="1803"/>
      <w:bookmarkEnd w:id="1804"/>
      <w:r>
        <w:fldChar w:fldCharType="begin"/>
      </w:r>
      <w:r>
        <w:instrText xml:space="preserve"> XE "Horizontal Relation" </w:instrText>
      </w:r>
      <w:r>
        <w:fldChar w:fldCharType="end"/>
      </w:r>
    </w:p>
    <w:p w:rsidR="006A00B2" w:rsidRDefault="0057566E">
      <w:pPr>
        <w:pStyle w:val="Definition-Field"/>
      </w:pPr>
      <w:r>
        <w:t xml:space="preserve">a.   </w:t>
      </w:r>
      <w:r>
        <w:rPr>
          <w:i/>
        </w:rPr>
        <w:t>The standard defines the property "char", contained within the attribute style:horizontal-rel, contained within the element &lt;style:graphic-properties&gt;</w:t>
      </w:r>
    </w:p>
    <w:p w:rsidR="006A00B2" w:rsidRDefault="0057566E">
      <w:pPr>
        <w:pStyle w:val="Definition-Field2"/>
      </w:pPr>
      <w:r>
        <w:t>This property is</w:t>
      </w:r>
      <w:r>
        <w:t xml:space="preserve"> not supported in Word 2010, Word 2013, Word 2016, or Word 2019.</w:t>
      </w:r>
    </w:p>
    <w:p w:rsidR="006A00B2" w:rsidRDefault="0057566E">
      <w:pPr>
        <w:pStyle w:val="Definition-Field2"/>
      </w:pPr>
      <w:r>
        <w:t xml:space="preserve">On load, Word maps to a default value of "paragraph" for this value of the style:horizontal-rel attribute. </w:t>
      </w:r>
    </w:p>
    <w:p w:rsidR="006A00B2" w:rsidRDefault="0057566E">
      <w:pPr>
        <w:pStyle w:val="Definition-Field"/>
      </w:pPr>
      <w:r>
        <w:t xml:space="preserve">b.   </w:t>
      </w:r>
      <w:r>
        <w:rPr>
          <w:i/>
        </w:rPr>
        <w:t>The standard defines the property "frame", contained within the attribute styl</w:t>
      </w:r>
      <w:r>
        <w:rPr>
          <w:i/>
        </w:rPr>
        <w:t>e:horizontal-rel,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maps to a default value of "paragraph" for this value of the style:horizontal-rel attri</w:t>
      </w:r>
      <w:r>
        <w:t xml:space="preserve">bute. </w:t>
      </w:r>
    </w:p>
    <w:p w:rsidR="006A00B2" w:rsidRDefault="0057566E">
      <w:pPr>
        <w:pStyle w:val="Definition-Field"/>
      </w:pPr>
      <w:r>
        <w:t xml:space="preserve">c.   </w:t>
      </w:r>
      <w:r>
        <w:rPr>
          <w:i/>
        </w:rPr>
        <w:t>The standard defines the property "frame-content", contained within the attribute style:horizontal-rel,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w:t>
      </w:r>
      <w:r>
        <w:t xml:space="preserve">load, Word maps to a default value of "paragraph" for this value of the style:horizontal-rel attribute. </w:t>
      </w:r>
    </w:p>
    <w:p w:rsidR="006A00B2" w:rsidRDefault="0057566E">
      <w:pPr>
        <w:pStyle w:val="Definition-Field"/>
      </w:pPr>
      <w:r>
        <w:t xml:space="preserve">d.   </w:t>
      </w:r>
      <w:r>
        <w:rPr>
          <w:i/>
        </w:rPr>
        <w:t>The standard defines the property "frame-end-margin", contained within the attribute style:horizontal-rel, contained within the element &lt;style:gra</w:t>
      </w:r>
      <w:r>
        <w:rPr>
          <w:i/>
        </w:rPr>
        <w:t>phic-properties&gt;</w:t>
      </w:r>
    </w:p>
    <w:p w:rsidR="006A00B2" w:rsidRDefault="0057566E">
      <w:pPr>
        <w:pStyle w:val="Definition-Field2"/>
      </w:pPr>
      <w:r>
        <w:lastRenderedPageBreak/>
        <w:t>This property is not supported in Word 2010, Word 2013, Word 2016, or Word 2019.</w:t>
      </w:r>
    </w:p>
    <w:p w:rsidR="006A00B2" w:rsidRDefault="0057566E">
      <w:pPr>
        <w:pStyle w:val="Definition-Field2"/>
      </w:pPr>
      <w:r>
        <w:t xml:space="preserve">On load, Word maps to a default value of "paragraph" for this value of the style:horizontal-rel attribute. </w:t>
      </w:r>
    </w:p>
    <w:p w:rsidR="006A00B2" w:rsidRDefault="0057566E">
      <w:pPr>
        <w:pStyle w:val="Definition-Field"/>
      </w:pPr>
      <w:r>
        <w:t xml:space="preserve">e.   </w:t>
      </w:r>
      <w:r>
        <w:rPr>
          <w:i/>
        </w:rPr>
        <w:t>The standard defines the property "frame-star</w:t>
      </w:r>
      <w:r>
        <w:rPr>
          <w:i/>
        </w:rPr>
        <w:t>t-margin", contained within the attribute style:horizontal-rel,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maps to a default value of "paragraph" fo</w:t>
      </w:r>
      <w:r>
        <w:t xml:space="preserve">r this value of the style:horizontal-rel attribute. </w:t>
      </w:r>
    </w:p>
    <w:p w:rsidR="006A00B2" w:rsidRDefault="0057566E">
      <w:pPr>
        <w:pStyle w:val="Definition-Field"/>
      </w:pPr>
      <w:r>
        <w:t xml:space="preserve">f.   </w:t>
      </w:r>
      <w:r>
        <w:rPr>
          <w:i/>
        </w:rPr>
        <w:t>The standard defines the property "page", contained within the attribute style:horizontal-rel, contained within the element &lt;style:graphic-properties&gt;</w:t>
      </w:r>
    </w:p>
    <w:p w:rsidR="006A00B2" w:rsidRDefault="0057566E">
      <w:pPr>
        <w:pStyle w:val="Definition-Field2"/>
      </w:pPr>
      <w:r>
        <w:t>This property is supported in Word 2010, Word 2</w:t>
      </w:r>
      <w:r>
        <w:t>013, Word 2016, and Word 2019.</w:t>
      </w:r>
    </w:p>
    <w:p w:rsidR="006A00B2" w:rsidRDefault="0057566E">
      <w:pPr>
        <w:pStyle w:val="Definition-Field"/>
      </w:pPr>
      <w:r>
        <w:t xml:space="preserve">g.   </w:t>
      </w:r>
      <w:r>
        <w:rPr>
          <w:i/>
        </w:rPr>
        <w:t>The standard defines the property "page-content", contained within the attribute style:horizontal-rel, contained within the element &lt;style:graphic-properties&gt;</w:t>
      </w:r>
    </w:p>
    <w:p w:rsidR="006A00B2" w:rsidRDefault="0057566E">
      <w:pPr>
        <w:pStyle w:val="Definition-Field2"/>
      </w:pPr>
      <w:r>
        <w:t xml:space="preserve">This property is supported in Word 2010, Word 2013, Word </w:t>
      </w:r>
      <w:r>
        <w:t>2016, and Word 2019.</w:t>
      </w:r>
    </w:p>
    <w:p w:rsidR="006A00B2" w:rsidRDefault="0057566E">
      <w:pPr>
        <w:pStyle w:val="Definition-Field"/>
      </w:pPr>
      <w:r>
        <w:t xml:space="preserve">h.   </w:t>
      </w:r>
      <w:r>
        <w:rPr>
          <w:i/>
        </w:rPr>
        <w:t>The standard defines the property "page-end-margin", contained within the attribute style:horizontal-rel, contained within the element &lt;style:graphic-properties&gt;</w:t>
      </w:r>
    </w:p>
    <w:p w:rsidR="006A00B2" w:rsidRDefault="0057566E">
      <w:pPr>
        <w:pStyle w:val="Definition-Field2"/>
      </w:pPr>
      <w:r>
        <w:t xml:space="preserve">This property is not supported in Word 2010, Word 2013, Word 2016, </w:t>
      </w:r>
      <w:r>
        <w:t>or Word 2019.</w:t>
      </w:r>
    </w:p>
    <w:p w:rsidR="006A00B2" w:rsidRDefault="0057566E">
      <w:pPr>
        <w:pStyle w:val="Definition-Field2"/>
      </w:pPr>
      <w:r>
        <w:t xml:space="preserve">On load, Word maps to a default value of "paragraph" for this value of the style:horizontal-rel attribute. </w:t>
      </w:r>
    </w:p>
    <w:p w:rsidR="006A00B2" w:rsidRDefault="0057566E">
      <w:pPr>
        <w:pStyle w:val="Definition-Field"/>
      </w:pPr>
      <w:r>
        <w:t xml:space="preserve">i.   </w:t>
      </w:r>
      <w:r>
        <w:rPr>
          <w:i/>
        </w:rPr>
        <w:t xml:space="preserve">The standard defines the property "page-start-margin", contained within the attribute style:horizontal-rel, contained within the </w:t>
      </w:r>
      <w:r>
        <w:rPr>
          <w:i/>
        </w:rPr>
        <w:t>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maps to a default value of "paragraph" for this value of the style:horizontal-rel attribute. </w:t>
      </w:r>
    </w:p>
    <w:p w:rsidR="006A00B2" w:rsidRDefault="0057566E">
      <w:pPr>
        <w:pStyle w:val="Definition-Field"/>
      </w:pPr>
      <w:r>
        <w:t xml:space="preserve">j.   </w:t>
      </w:r>
      <w:r>
        <w:rPr>
          <w:i/>
        </w:rPr>
        <w:t>The standard defines the pr</w:t>
      </w:r>
      <w:r>
        <w:rPr>
          <w:i/>
        </w:rPr>
        <w:t>operty "paragraph", contained within the attribute style:horizontal-rel,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k.   </w:t>
      </w:r>
      <w:r>
        <w:rPr>
          <w:i/>
        </w:rPr>
        <w:t>The standard defines the property "paragraph</w:t>
      </w:r>
      <w:r>
        <w:rPr>
          <w:i/>
        </w:rPr>
        <w:t>-content", contained within the attribute style:horizontal-rel,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maps to a default value of "paragraph" fo</w:t>
      </w:r>
      <w:r>
        <w:t xml:space="preserve">r this value of the style:horizontal-rel attribute. </w:t>
      </w:r>
    </w:p>
    <w:p w:rsidR="006A00B2" w:rsidRDefault="0057566E">
      <w:pPr>
        <w:pStyle w:val="Definition-Field"/>
      </w:pPr>
      <w:r>
        <w:t xml:space="preserve">l.   </w:t>
      </w:r>
      <w:r>
        <w:rPr>
          <w:i/>
        </w:rPr>
        <w:t>The standard defines the property "paragraph-end-margin", contained within the attribute style:horizontal-rel, contained within the element &lt;style:graphic-properties&gt;</w:t>
      </w:r>
    </w:p>
    <w:p w:rsidR="006A00B2" w:rsidRDefault="0057566E">
      <w:pPr>
        <w:pStyle w:val="Definition-Field2"/>
      </w:pPr>
      <w:r>
        <w:t xml:space="preserve">This property is not supported </w:t>
      </w:r>
      <w:r>
        <w:t>in Word 2010, Word 2013, Word 2016, or Word 2019.</w:t>
      </w:r>
    </w:p>
    <w:p w:rsidR="006A00B2" w:rsidRDefault="0057566E">
      <w:pPr>
        <w:pStyle w:val="Definition-Field2"/>
      </w:pPr>
      <w:r>
        <w:t xml:space="preserve">On load, Word maps to a default value of "paragraph" for this value of the style:horizontal-rel attribute. </w:t>
      </w:r>
    </w:p>
    <w:p w:rsidR="006A00B2" w:rsidRDefault="0057566E">
      <w:pPr>
        <w:pStyle w:val="Definition-Field"/>
      </w:pPr>
      <w:r>
        <w:t xml:space="preserve">m.   </w:t>
      </w:r>
      <w:r>
        <w:rPr>
          <w:i/>
        </w:rPr>
        <w:t>The standard defines the property "paragraph-start-margin", contained within the attribute st</w:t>
      </w:r>
      <w:r>
        <w:rPr>
          <w:i/>
        </w:rPr>
        <w:t>yle:horizontal-rel, contained within the element &lt;style:graphic-properties&gt;</w:t>
      </w:r>
    </w:p>
    <w:p w:rsidR="006A00B2" w:rsidRDefault="0057566E">
      <w:pPr>
        <w:pStyle w:val="Definition-Field2"/>
      </w:pPr>
      <w:r>
        <w:lastRenderedPageBreak/>
        <w:t>This property is not supported in Word 2010, Word 2013, Word 2016, or Word 2019.</w:t>
      </w:r>
    </w:p>
    <w:p w:rsidR="006A00B2" w:rsidRDefault="0057566E">
      <w:pPr>
        <w:pStyle w:val="Definition-Field2"/>
      </w:pPr>
      <w:r>
        <w:t>On load, Word maps to a default value of "paragraph" for this value of the style:horizontal-rel att</w:t>
      </w:r>
      <w:r>
        <w:t xml:space="preserve">ribute. </w:t>
      </w:r>
    </w:p>
    <w:p w:rsidR="006A00B2" w:rsidRDefault="0057566E">
      <w:pPr>
        <w:pStyle w:val="Heading3"/>
      </w:pPr>
      <w:bookmarkStart w:id="1805" w:name="section_ed1ed4e56c2c4fc7a1cc69e76a8ffa08"/>
      <w:bookmarkStart w:id="1806" w:name="_Toc79580952"/>
      <w:r>
        <w:t>Section 15.27.11, Vertical Position</w:t>
      </w:r>
      <w:bookmarkEnd w:id="1805"/>
      <w:bookmarkEnd w:id="1806"/>
      <w:r>
        <w:fldChar w:fldCharType="begin"/>
      </w:r>
      <w:r>
        <w:instrText xml:space="preserve"> XE "Vertical Position" </w:instrText>
      </w:r>
      <w:r>
        <w:fldChar w:fldCharType="end"/>
      </w:r>
    </w:p>
    <w:p w:rsidR="006A00B2" w:rsidRDefault="0057566E">
      <w:pPr>
        <w:pStyle w:val="Definition-Field"/>
      </w:pPr>
      <w:r>
        <w:t xml:space="preserve">a.   </w:t>
      </w:r>
      <w:r>
        <w:rPr>
          <w:i/>
        </w:rPr>
        <w:t>The standard defines the attribute style:vertical-pos, contained within the element &lt;style:graphic-properties&gt;</w:t>
      </w:r>
    </w:p>
    <w:p w:rsidR="006A00B2" w:rsidRDefault="0057566E">
      <w:pPr>
        <w:pStyle w:val="Definition-Field2"/>
      </w:pPr>
      <w:r>
        <w:t>This attribute is supported in Word 2010, Word 2013, Word 2016, and W</w:t>
      </w:r>
      <w:r>
        <w:t>ord 2019.</w:t>
      </w:r>
    </w:p>
    <w:p w:rsidR="006A00B2" w:rsidRDefault="0057566E">
      <w:pPr>
        <w:pStyle w:val="Definition-Field"/>
      </w:pPr>
      <w:r>
        <w:t xml:space="preserve">b.   </w:t>
      </w:r>
      <w:r>
        <w:rPr>
          <w:i/>
        </w:rPr>
        <w:t>The standard defines the attribute svg:y,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07" w:name="section_da2dbfad60f94029aa68e1c8e80a78be"/>
      <w:bookmarkStart w:id="1808" w:name="_Toc79580953"/>
      <w:r>
        <w:t>Section 15.27.12, Vertical Relation</w:t>
      </w:r>
      <w:bookmarkEnd w:id="1807"/>
      <w:bookmarkEnd w:id="1808"/>
      <w:r>
        <w:fldChar w:fldCharType="begin"/>
      </w:r>
      <w:r>
        <w:instrText xml:space="preserve"> XE "Vertical Relation" </w:instrText>
      </w:r>
      <w:r>
        <w:fldChar w:fldCharType="end"/>
      </w:r>
    </w:p>
    <w:p w:rsidR="006A00B2" w:rsidRDefault="0057566E">
      <w:pPr>
        <w:pStyle w:val="Definition-Field"/>
      </w:pPr>
      <w:r>
        <w:t xml:space="preserve">a.   </w:t>
      </w:r>
      <w:r>
        <w:rPr>
          <w:i/>
        </w:rPr>
        <w:t>The standard defines the property "baseline", contained within the attribute style:vertical-rel,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ma</w:t>
      </w:r>
      <w:r>
        <w:t xml:space="preserve">ps to a default value of "paragraph" for this value of the style:vertical-rel attribute. </w:t>
      </w:r>
    </w:p>
    <w:p w:rsidR="006A00B2" w:rsidRDefault="0057566E">
      <w:pPr>
        <w:pStyle w:val="Definition-Field"/>
      </w:pPr>
      <w:r>
        <w:t xml:space="preserve">b.   </w:t>
      </w:r>
      <w:r>
        <w:rPr>
          <w:i/>
        </w:rPr>
        <w:t>The standard defines the property "char", contained within the attribute style:vertical-rel, contained within the element &lt;style:graphic-properties&gt;</w:t>
      </w:r>
    </w:p>
    <w:p w:rsidR="006A00B2" w:rsidRDefault="0057566E">
      <w:pPr>
        <w:pStyle w:val="Definition-Field2"/>
      </w:pPr>
      <w:r>
        <w:t>This propert</w:t>
      </w:r>
      <w:r>
        <w:t>y is not supported in Word 2010, Word 2013, Word 2016, or Word 2019.</w:t>
      </w:r>
    </w:p>
    <w:p w:rsidR="006A00B2" w:rsidRDefault="0057566E">
      <w:pPr>
        <w:pStyle w:val="Definition-Field2"/>
      </w:pPr>
      <w:r>
        <w:t xml:space="preserve">On load, Word maps to a default value of "paragraph" for this value of the style:vertical-rel attribute. </w:t>
      </w:r>
    </w:p>
    <w:p w:rsidR="006A00B2" w:rsidRDefault="0057566E">
      <w:pPr>
        <w:pStyle w:val="Definition-Field"/>
      </w:pPr>
      <w:r>
        <w:t xml:space="preserve">c.   </w:t>
      </w:r>
      <w:r>
        <w:rPr>
          <w:i/>
        </w:rPr>
        <w:t>The standard defines the property "frame", contained within the attribute st</w:t>
      </w:r>
      <w:r>
        <w:rPr>
          <w:i/>
        </w:rPr>
        <w:t>yle:vertical-rel,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maps to a default value of "paragraph" for this value of the style:vertical-rel attribute. </w:t>
      </w:r>
    </w:p>
    <w:p w:rsidR="006A00B2" w:rsidRDefault="0057566E">
      <w:pPr>
        <w:pStyle w:val="Definition-Field"/>
      </w:pPr>
      <w:r>
        <w:t xml:space="preserve">d.   </w:t>
      </w:r>
      <w:r>
        <w:rPr>
          <w:i/>
        </w:rPr>
        <w:t>The standard defines the property "frame-content", contained within the attribute style:vertical-rel, contained within the element &lt;style:graphic</w:t>
      </w:r>
      <w:r>
        <w:rPr>
          <w:i/>
        </w:rPr>
        <w:t>-properties&gt;</w:t>
      </w:r>
    </w:p>
    <w:p w:rsidR="006A00B2" w:rsidRDefault="0057566E">
      <w:pPr>
        <w:pStyle w:val="Definition-Field2"/>
      </w:pPr>
      <w:r>
        <w:t>This property is not supported in Word 2010, Word 2013, Word 2016, or Word 2019.</w:t>
      </w:r>
    </w:p>
    <w:p w:rsidR="006A00B2" w:rsidRDefault="0057566E">
      <w:pPr>
        <w:pStyle w:val="Definition-Field2"/>
      </w:pPr>
      <w:r>
        <w:t xml:space="preserve">On load, Word maps to a default value of "paragraph" for this value of the style:vertical-rel attribute. </w:t>
      </w:r>
    </w:p>
    <w:p w:rsidR="006A00B2" w:rsidRDefault="0057566E">
      <w:pPr>
        <w:pStyle w:val="Definition-Field"/>
      </w:pPr>
      <w:r>
        <w:t xml:space="preserve">e.   </w:t>
      </w:r>
      <w:r>
        <w:rPr>
          <w:i/>
        </w:rPr>
        <w:t>The standard defines the property "line", contained</w:t>
      </w:r>
      <w:r>
        <w:rPr>
          <w:i/>
        </w:rPr>
        <w:t xml:space="preserve"> within the attribute style:vertical-rel,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maps to a default value of "paragraph" for this value of the st</w:t>
      </w:r>
      <w:r>
        <w:t xml:space="preserve">yle:vertical-rel attribute. </w:t>
      </w:r>
    </w:p>
    <w:p w:rsidR="006A00B2" w:rsidRDefault="0057566E">
      <w:pPr>
        <w:pStyle w:val="Definition-Field"/>
      </w:pPr>
      <w:r>
        <w:t xml:space="preserve">f.   </w:t>
      </w:r>
      <w:r>
        <w:rPr>
          <w:i/>
        </w:rPr>
        <w:t>The standard defines the property "page", contained within the attribute style:vertical-rel, contained within the element &lt;style:graphic-properties&gt;</w:t>
      </w:r>
    </w:p>
    <w:p w:rsidR="006A00B2" w:rsidRDefault="0057566E">
      <w:pPr>
        <w:pStyle w:val="Definition-Field2"/>
      </w:pPr>
      <w:r>
        <w:lastRenderedPageBreak/>
        <w:t xml:space="preserve">This property is supported in Word 2010, Word 2013, Word 2016, and Word </w:t>
      </w:r>
      <w:r>
        <w:t>2019.</w:t>
      </w:r>
    </w:p>
    <w:p w:rsidR="006A00B2" w:rsidRDefault="0057566E">
      <w:pPr>
        <w:pStyle w:val="Definition-Field"/>
      </w:pPr>
      <w:r>
        <w:t xml:space="preserve">g.   </w:t>
      </w:r>
      <w:r>
        <w:rPr>
          <w:i/>
        </w:rPr>
        <w:t>The standard defines the property "page-content", contained within the attribute style:vertical-rel,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w:t>
      </w:r>
      <w:r>
        <w:t xml:space="preserve">, Word maps to a default value of "paragraph" for this value of the style:vertical-rel attribute. </w:t>
      </w:r>
    </w:p>
    <w:p w:rsidR="006A00B2" w:rsidRDefault="0057566E">
      <w:pPr>
        <w:pStyle w:val="Definition-Field"/>
      </w:pPr>
      <w:r>
        <w:t xml:space="preserve">h.   </w:t>
      </w:r>
      <w:r>
        <w:rPr>
          <w:i/>
        </w:rPr>
        <w:t>The standard defines the property "paragraph", contained within the attribute style:vertical-rel, contained within the element &lt;style:graphic-properties</w:t>
      </w:r>
      <w:r>
        <w:rPr>
          <w:i/>
        </w:rPr>
        <w:t>&gt;</w:t>
      </w:r>
    </w:p>
    <w:p w:rsidR="006A00B2" w:rsidRDefault="0057566E">
      <w:pPr>
        <w:pStyle w:val="Definition-Field2"/>
      </w:pPr>
      <w:r>
        <w:t>This property is supported in Word 2010, Word 2013, Word 2016, and Word 2019.</w:t>
      </w:r>
    </w:p>
    <w:p w:rsidR="006A00B2" w:rsidRDefault="0057566E">
      <w:pPr>
        <w:pStyle w:val="Definition-Field"/>
      </w:pPr>
      <w:r>
        <w:t xml:space="preserve">i.   </w:t>
      </w:r>
      <w:r>
        <w:rPr>
          <w:i/>
        </w:rPr>
        <w:t>The standard defines the property "paragraph-content", contained within the attribute style:vertical-rel, contained within the element &lt;style:graphic-properties&gt;</w:t>
      </w:r>
    </w:p>
    <w:p w:rsidR="006A00B2" w:rsidRDefault="0057566E">
      <w:pPr>
        <w:pStyle w:val="Definition-Field2"/>
      </w:pPr>
      <w:r>
        <w:t>This prop</w:t>
      </w:r>
      <w:r>
        <w:t>erty is not supported in Word 2010, Word 2013, Word 2016, or Word 2019.</w:t>
      </w:r>
    </w:p>
    <w:p w:rsidR="006A00B2" w:rsidRDefault="0057566E">
      <w:pPr>
        <w:pStyle w:val="Definition-Field2"/>
      </w:pPr>
      <w:r>
        <w:t xml:space="preserve">On load, Word maps to a default value of "paragraph" for this value of the style:vertical-rel attribute. </w:t>
      </w:r>
    </w:p>
    <w:p w:rsidR="006A00B2" w:rsidRDefault="0057566E">
      <w:pPr>
        <w:pStyle w:val="Definition-Field"/>
      </w:pPr>
      <w:r>
        <w:t xml:space="preserve">j.   </w:t>
      </w:r>
      <w:r>
        <w:rPr>
          <w:i/>
        </w:rPr>
        <w:t xml:space="preserve">The standard defines the property "text", contained within the attribute </w:t>
      </w:r>
      <w:r>
        <w:rPr>
          <w:i/>
        </w:rPr>
        <w:t>style:vertical-rel,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2"/>
      </w:pPr>
      <w:r>
        <w:t>On load, Word maps to a default value of "paragraph" for this value of the style:vertical-rel attri</w:t>
      </w:r>
      <w:r>
        <w:t xml:space="preserve">bute. </w:t>
      </w:r>
    </w:p>
    <w:p w:rsidR="006A00B2" w:rsidRDefault="0057566E">
      <w:pPr>
        <w:pStyle w:val="Heading3"/>
      </w:pPr>
      <w:bookmarkStart w:id="1809" w:name="section_58ee9eb912134368b8cc9b32a6f808d7"/>
      <w:bookmarkStart w:id="1810" w:name="_Toc79580954"/>
      <w:r>
        <w:t>Section 15.27.14, Border</w:t>
      </w:r>
      <w:bookmarkEnd w:id="1809"/>
      <w:bookmarkEnd w:id="1810"/>
      <w:r>
        <w:fldChar w:fldCharType="begin"/>
      </w:r>
      <w:r>
        <w:instrText xml:space="preserve"> XE "Border" </w:instrText>
      </w:r>
      <w:r>
        <w:fldChar w:fldCharType="end"/>
      </w:r>
    </w:p>
    <w:p w:rsidR="006A00B2" w:rsidRDefault="0057566E">
      <w:pPr>
        <w:pStyle w:val="Definition-Field"/>
      </w:pPr>
      <w:r>
        <w:t xml:space="preserve">a.   </w:t>
      </w:r>
      <w:r>
        <w:rPr>
          <w:i/>
        </w:rPr>
        <w:t>The standard defines the attribute fo:border, contained within the element &lt;style:graphic-properties&gt;</w:t>
      </w:r>
    </w:p>
    <w:p w:rsidR="006A00B2" w:rsidRDefault="0057566E">
      <w:pPr>
        <w:pStyle w:val="Definition-Field2"/>
      </w:pPr>
      <w:r>
        <w:t>Word 2013 supports this attribute for a style applied to a &lt;draw:frame&gt; element containing the &lt;draw:i</w:t>
      </w:r>
      <w:r>
        <w:t xml:space="preserve">mage&gt;, &lt;draw:text-box&gt;, or &lt;draw:object-ole&gt; elements. </w:t>
      </w:r>
    </w:p>
    <w:p w:rsidR="006A00B2" w:rsidRDefault="0057566E">
      <w:pPr>
        <w:pStyle w:val="Definition-Field"/>
      </w:pPr>
      <w:r>
        <w:t xml:space="preserve">b.   </w:t>
      </w:r>
      <w:r>
        <w:rPr>
          <w:i/>
        </w:rPr>
        <w:t>The standard defines the attribute fo:border-bottom, contained within the element &lt;style:graphic-properties&gt;</w:t>
      </w:r>
    </w:p>
    <w:p w:rsidR="006A00B2" w:rsidRDefault="0057566E">
      <w:pPr>
        <w:pStyle w:val="Definition-Field2"/>
      </w:pPr>
      <w:r>
        <w:t>Word 2013 supports this attribute for a style applied to a &lt;draw:frame&gt; element contai</w:t>
      </w:r>
      <w:r>
        <w:t xml:space="preserve">ning &lt;draw:image&gt;, &lt;draw:text-box&gt;, or &lt;draw:object-ole&gt; element.  Supported if fo:border-top, fo:border-bottom, fo:border-left, and fo:border-right attributes all have the same value. Otherwise, they are ignored and a default border is applied. </w:t>
      </w:r>
    </w:p>
    <w:p w:rsidR="006A00B2" w:rsidRDefault="0057566E">
      <w:pPr>
        <w:pStyle w:val="Definition-Field"/>
      </w:pPr>
      <w:r>
        <w:t xml:space="preserve">c.   </w:t>
      </w:r>
      <w:r>
        <w:rPr>
          <w:i/>
        </w:rPr>
        <w:t xml:space="preserve">The </w:t>
      </w:r>
      <w:r>
        <w:rPr>
          <w:i/>
        </w:rPr>
        <w:t>standard defines the attribute fo:border-left, contained within the element &lt;style:graphic-properties&gt;</w:t>
      </w:r>
    </w:p>
    <w:p w:rsidR="006A00B2" w:rsidRDefault="0057566E">
      <w:pPr>
        <w:pStyle w:val="Definition-Field2"/>
      </w:pPr>
      <w:r>
        <w:t>Word 2013 supports this attributefor a style applied to a &lt;draw:frame&gt; element containing &lt;draw:image&gt;, &lt;draw:text-box&gt;, or &lt;draw:object-ole&gt; element.  S</w:t>
      </w:r>
      <w:r>
        <w:t xml:space="preserve">upported if fo:border-top, fo:border-bottom, fo:border-left, and fo:border-right attributes all have the same value. Otherwise, they are ignored and a default border is applied. </w:t>
      </w:r>
    </w:p>
    <w:p w:rsidR="006A00B2" w:rsidRDefault="0057566E">
      <w:pPr>
        <w:pStyle w:val="Definition-Field"/>
      </w:pPr>
      <w:r>
        <w:t xml:space="preserve">d.   </w:t>
      </w:r>
      <w:r>
        <w:rPr>
          <w:i/>
        </w:rPr>
        <w:t>The standard defines the attribute fo:border-right, contained within the</w:t>
      </w:r>
      <w:r>
        <w:rPr>
          <w:i/>
        </w:rPr>
        <w:t xml:space="preserve"> element &lt;style:graphic-properties&gt;</w:t>
      </w:r>
    </w:p>
    <w:p w:rsidR="006A00B2" w:rsidRDefault="0057566E">
      <w:pPr>
        <w:pStyle w:val="Definition-Field2"/>
      </w:pPr>
      <w:r>
        <w:t>Word 2013 supports this attributefor a style applied to a &lt;draw:frame&gt; element containing &lt;draw:image&gt;, &lt;draw:text-box&gt;, or &lt;draw:object-ole&gt;</w:t>
      </w:r>
      <w:r>
        <w:t xml:space="preserve"> element.  Supported if fo:border-top, </w:t>
      </w:r>
      <w:r>
        <w:lastRenderedPageBreak/>
        <w:t xml:space="preserve">fo:border-bottom, fo:border-left, and fo:border-right attributes all have the same value. Otherwise, they are ignored and a default border is applied. </w:t>
      </w:r>
    </w:p>
    <w:p w:rsidR="006A00B2" w:rsidRDefault="0057566E">
      <w:pPr>
        <w:pStyle w:val="Definition-Field"/>
      </w:pPr>
      <w:r>
        <w:t xml:space="preserve">e.   </w:t>
      </w:r>
      <w:r>
        <w:rPr>
          <w:i/>
        </w:rPr>
        <w:t xml:space="preserve">The standard defines the attribute fo:border-top, contained </w:t>
      </w:r>
      <w:r>
        <w:rPr>
          <w:i/>
        </w:rPr>
        <w:t>within the element &lt;style:graphic-properties&gt;</w:t>
      </w:r>
    </w:p>
    <w:p w:rsidR="006A00B2" w:rsidRDefault="0057566E">
      <w:pPr>
        <w:pStyle w:val="Definition-Field2"/>
      </w:pPr>
      <w:r>
        <w:t>Word 2013 supports this attribute for a style applied to a &lt;draw:frame&gt; element containing &lt;draw:image&gt;, &lt;draw:text-box&gt;, or &lt;draw:object-ole&gt; element.  Supported if fo:border-top, fo:border-bottom, fo:border-l</w:t>
      </w:r>
      <w:r>
        <w:t xml:space="preserve">eft, and fo:border-right attributes all have the same value. Otherwise, they are ignored and a default border is applied. </w:t>
      </w:r>
    </w:p>
    <w:p w:rsidR="006A00B2" w:rsidRDefault="0057566E">
      <w:pPr>
        <w:pStyle w:val="Definition-Field"/>
      </w:pPr>
      <w:r>
        <w:t xml:space="preserve">f.   </w:t>
      </w:r>
      <w:r>
        <w:rPr>
          <w:i/>
        </w:rPr>
        <w:t>The standard defines the attribute fo:border, contained within the element &lt;style:graphic-properties&gt;</w:t>
      </w:r>
    </w:p>
    <w:p w:rsidR="006A00B2" w:rsidRDefault="0057566E">
      <w:pPr>
        <w:pStyle w:val="Definition-Field2"/>
      </w:pPr>
      <w:r>
        <w:t>Excel 2013 supports this a</w:t>
      </w:r>
      <w:r>
        <w:t xml:space="preserve">ttribute for a style applied to a &lt;draw:frame&gt; element containing the &lt;draw:image&gt;, &lt;draw:text-box&gt;, or &lt;draw:object-ole&gt; elements. </w:t>
      </w:r>
    </w:p>
    <w:p w:rsidR="006A00B2" w:rsidRDefault="0057566E">
      <w:pPr>
        <w:pStyle w:val="Definition-Field"/>
      </w:pPr>
      <w:r>
        <w:t xml:space="preserve">g.   </w:t>
      </w:r>
      <w:r>
        <w:rPr>
          <w:i/>
        </w:rPr>
        <w:t>The standard defines the attribute fo:border-bottom, contained within the element &lt;style:graphic-properties&gt;</w:t>
      </w:r>
    </w:p>
    <w:p w:rsidR="006A00B2" w:rsidRDefault="0057566E">
      <w:pPr>
        <w:pStyle w:val="Definition-Field2"/>
      </w:pPr>
      <w:r>
        <w:t>Excel 201</w:t>
      </w:r>
      <w:r>
        <w:t xml:space="preserve">3 supports this attribute for a style applied to a &lt;draw:frame&gt; element containing &lt;draw:image&gt;, &lt;draw:text-box&gt;, or &lt;draw:object-ole&gt; elements.  Supported if the fo:border-top, fo:border-bottom, fo:border-left, and fo:border-right attributes all have the </w:t>
      </w:r>
      <w:r>
        <w:t xml:space="preserve">same value. Otherwise, they are ignored and a default border is applied. </w:t>
      </w:r>
    </w:p>
    <w:p w:rsidR="006A00B2" w:rsidRDefault="0057566E">
      <w:pPr>
        <w:pStyle w:val="Definition-Field"/>
      </w:pPr>
      <w:r>
        <w:t xml:space="preserve">h.   </w:t>
      </w:r>
      <w:r>
        <w:rPr>
          <w:i/>
        </w:rPr>
        <w:t>The standard defines the attribute fo:border-left, contained within the element &lt;style:graphic-properties&gt;</w:t>
      </w:r>
    </w:p>
    <w:p w:rsidR="006A00B2" w:rsidRDefault="0057566E">
      <w:pPr>
        <w:pStyle w:val="Definition-Field2"/>
      </w:pPr>
      <w:r>
        <w:t>Excel 2013 supports this attribute for a style applied to a &lt;draw:fram</w:t>
      </w:r>
      <w:r>
        <w:t xml:space="preserve">e&gt; element containing &lt;draw:image&gt;, &lt;draw:text-box&gt;, or &lt;draw:object-ole&gt; elements.  Supported if the fo:border-top, fo:border-bottom, fo:border-left, and fo:border-right attributes all have the same value. Otherwise, they are ignored and a default border </w:t>
      </w:r>
      <w:r>
        <w:t xml:space="preserve">is applied. </w:t>
      </w:r>
    </w:p>
    <w:p w:rsidR="006A00B2" w:rsidRDefault="0057566E">
      <w:pPr>
        <w:pStyle w:val="Definition-Field"/>
      </w:pPr>
      <w:r>
        <w:t xml:space="preserve">i.   </w:t>
      </w:r>
      <w:r>
        <w:rPr>
          <w:i/>
        </w:rPr>
        <w:t>The standard defines the attribute fo:border-right, contained within the element &lt;style:graphic-properties&gt;</w:t>
      </w:r>
    </w:p>
    <w:p w:rsidR="006A00B2" w:rsidRDefault="0057566E">
      <w:pPr>
        <w:pStyle w:val="Definition-Field2"/>
      </w:pPr>
      <w:r>
        <w:t>Excel 2013 supports this attribute for a style applied to a &lt;draw:frame&gt; element containing &lt;draw:image&gt;, &lt;draw:text-box&gt;, or &lt;dra</w:t>
      </w:r>
      <w:r>
        <w:t xml:space="preserve">w:object-ole&gt; elements.  Supported if the fo:border-top, fo:border-bottom, fo:border-left, and fo:border-right attributes all have the same value. Otherwise, they are ignored and a default border is applied. </w:t>
      </w:r>
    </w:p>
    <w:p w:rsidR="006A00B2" w:rsidRDefault="0057566E">
      <w:pPr>
        <w:pStyle w:val="Definition-Field"/>
      </w:pPr>
      <w:r>
        <w:t xml:space="preserve">j.   </w:t>
      </w:r>
      <w:r>
        <w:rPr>
          <w:i/>
        </w:rPr>
        <w:t>The standard defines the attribute fo:bord</w:t>
      </w:r>
      <w:r>
        <w:rPr>
          <w:i/>
        </w:rPr>
        <w:t>er-top, contained within the element &lt;style:graphic-properties&gt;</w:t>
      </w:r>
    </w:p>
    <w:p w:rsidR="006A00B2" w:rsidRDefault="0057566E">
      <w:pPr>
        <w:pStyle w:val="Definition-Field2"/>
      </w:pPr>
      <w:r>
        <w:t>Excel 2013 supports this attribute for a style applied to a &lt;draw:frame&gt; element containing &lt;draw:image&gt;, &lt;draw:text-box&gt;, or &lt;draw:object-ole&gt; elements.  Supported if the fo:border-top, fo:bo</w:t>
      </w:r>
      <w:r>
        <w:t xml:space="preserve">rder-bottom, fo:border-left, and fo:border-right attributes all have the same value. Otherwise, they are ignored and a default border is applied. </w:t>
      </w:r>
    </w:p>
    <w:p w:rsidR="006A00B2" w:rsidRDefault="0057566E">
      <w:pPr>
        <w:pStyle w:val="Definition-Field"/>
      </w:pPr>
      <w:r>
        <w:t xml:space="preserve">k.   </w:t>
      </w:r>
      <w:r>
        <w:rPr>
          <w:i/>
        </w:rPr>
        <w:t>The standard defines the attribute fo:border, contained within the element &lt;style:graphic-properties&gt;</w:t>
      </w:r>
    </w:p>
    <w:p w:rsidR="006A00B2" w:rsidRDefault="0057566E">
      <w:pPr>
        <w:pStyle w:val="Definition-Field2"/>
      </w:pPr>
      <w:r>
        <w:t>Po</w:t>
      </w:r>
      <w:r>
        <w:t xml:space="preserve">werPoint 2013 supports this attribute for a style applied to a &lt;draw:frame&gt; element containing the &lt;draw:image&gt;, &lt;draw:text-box&gt;, or &lt;draw:object-ole&gt; elements. </w:t>
      </w:r>
    </w:p>
    <w:p w:rsidR="006A00B2" w:rsidRDefault="0057566E">
      <w:pPr>
        <w:pStyle w:val="Definition-Field"/>
      </w:pPr>
      <w:r>
        <w:t xml:space="preserve">l.   </w:t>
      </w:r>
      <w:r>
        <w:rPr>
          <w:i/>
        </w:rPr>
        <w:t>The standard defines the attribute fo:border-bottom, contained within the element &lt;style:</w:t>
      </w:r>
      <w:r>
        <w:rPr>
          <w:i/>
        </w:rPr>
        <w:t>graphic-properties&gt;</w:t>
      </w:r>
    </w:p>
    <w:p w:rsidR="006A00B2" w:rsidRDefault="0057566E">
      <w:pPr>
        <w:pStyle w:val="Definition-Field2"/>
      </w:pPr>
      <w:r>
        <w:t>PowerPoint 2013 supports this attribute for a style applied to a &lt;draw:frame&gt; element containing &lt;draw:image&gt;, &lt;draw:text-box&gt;, or &lt;draw:object-ole&gt; elements.  Supported if the fo:border-</w:t>
      </w:r>
      <w:r>
        <w:lastRenderedPageBreak/>
        <w:t>top, fo:border-bottom, fo:border-left, and fo:bor</w:t>
      </w:r>
      <w:r>
        <w:t xml:space="preserve">der-right attributes all have the same value. Otherwise, they are ignored and a default border is applied. </w:t>
      </w:r>
    </w:p>
    <w:p w:rsidR="006A00B2" w:rsidRDefault="0057566E">
      <w:pPr>
        <w:pStyle w:val="Definition-Field"/>
      </w:pPr>
      <w:r>
        <w:t xml:space="preserve">m.   </w:t>
      </w:r>
      <w:r>
        <w:rPr>
          <w:i/>
        </w:rPr>
        <w:t>The standard defines the attribute fo:border-left, contained within the element &lt;style:graphic-properties&gt;</w:t>
      </w:r>
    </w:p>
    <w:p w:rsidR="006A00B2" w:rsidRDefault="0057566E">
      <w:pPr>
        <w:pStyle w:val="Definition-Field2"/>
      </w:pPr>
      <w:r>
        <w:t>PowerPoint 2013 supports this attribute for a style applied to a &lt;draw:frame&gt; containing &lt;draw:image&gt;, &lt;draw:text-box&gt;, or &lt;draw:object-ole&gt; elements.  This attribute is supported if the attributes named fo:border-top, fo:border-bottom, fo:border-left, and</w:t>
      </w:r>
      <w:r>
        <w:t xml:space="preserve"> fo:border-right all have the same value. Otherwise, the attributes are ignored and a default border is applied. </w:t>
      </w:r>
    </w:p>
    <w:p w:rsidR="006A00B2" w:rsidRDefault="0057566E">
      <w:pPr>
        <w:pStyle w:val="Definition-Field"/>
      </w:pPr>
      <w:r>
        <w:t xml:space="preserve">n.   </w:t>
      </w:r>
      <w:r>
        <w:rPr>
          <w:i/>
        </w:rPr>
        <w:t>The standard defines the attribute fo:border-right, contained within the element &lt;style:graphic-properties&gt;</w:t>
      </w:r>
    </w:p>
    <w:p w:rsidR="006A00B2" w:rsidRDefault="0057566E">
      <w:pPr>
        <w:pStyle w:val="Definition-Field2"/>
      </w:pPr>
      <w:r>
        <w:t>PowerPoint 2013 supports this</w:t>
      </w:r>
      <w:r>
        <w:t xml:space="preserve"> attribute for a style applied to a &lt;draw:frame&gt; containing &lt;draw:image&gt;, &lt;draw:text-box&gt;, or &lt;draw:object-ole&gt; elements.  This attribute is supported if the attributes named fo:border-top, fo:border-bottom, fo:border-left, and fo:border-right all have the</w:t>
      </w:r>
      <w:r>
        <w:t xml:space="preserve"> same value. Otherwise, the attributes are ignored and a default border is applied. </w:t>
      </w:r>
    </w:p>
    <w:p w:rsidR="006A00B2" w:rsidRDefault="0057566E">
      <w:pPr>
        <w:pStyle w:val="Definition-Field"/>
      </w:pPr>
      <w:r>
        <w:t xml:space="preserve">o.   </w:t>
      </w:r>
      <w:r>
        <w:rPr>
          <w:i/>
        </w:rPr>
        <w:t>The standard defines the attribute fo:border-top, contained within the element &lt;style:graphic-properties&gt;</w:t>
      </w:r>
    </w:p>
    <w:p w:rsidR="006A00B2" w:rsidRDefault="0057566E">
      <w:pPr>
        <w:pStyle w:val="Definition-Field2"/>
      </w:pPr>
      <w:r>
        <w:t xml:space="preserve">PowerPoint 2013 supports this attribute for a style applied </w:t>
      </w:r>
      <w:r>
        <w:t xml:space="preserve">to a &lt;draw:frame&gt; element containing &lt;draw:image&gt;, &lt;draw:text-box&gt;, or &lt;draw:object-ole&gt; elements.  Supported if the fo:border-top, fo:border-bottom, fo:border-left, and fo:border-right attributes all have the same value. Otherwise, they are ignored and a </w:t>
      </w:r>
      <w:r>
        <w:t xml:space="preserve">default border is applied. </w:t>
      </w:r>
    </w:p>
    <w:p w:rsidR="006A00B2" w:rsidRDefault="0057566E">
      <w:pPr>
        <w:pStyle w:val="Heading3"/>
      </w:pPr>
      <w:bookmarkStart w:id="1811" w:name="section_5329519abcd744be92e2d80fd98578c7"/>
      <w:bookmarkStart w:id="1812" w:name="_Toc79580955"/>
      <w:r>
        <w:t>Section 15.27.15, Border Line Width</w:t>
      </w:r>
      <w:bookmarkEnd w:id="1811"/>
      <w:bookmarkEnd w:id="1812"/>
      <w:r>
        <w:fldChar w:fldCharType="begin"/>
      </w:r>
      <w:r>
        <w:instrText xml:space="preserve"> XE "Border Line Width" </w:instrText>
      </w:r>
      <w:r>
        <w:fldChar w:fldCharType="end"/>
      </w:r>
    </w:p>
    <w:p w:rsidR="006A00B2" w:rsidRDefault="0057566E">
      <w:pPr>
        <w:pStyle w:val="Definition-Field"/>
      </w:pPr>
      <w:r>
        <w:t xml:space="preserve">a.   </w:t>
      </w:r>
      <w:r>
        <w:rPr>
          <w:i/>
        </w:rPr>
        <w:t>The standard defines the attribute style:border-line-width, contained within the element &lt;style:graphic-properties&gt;</w:t>
      </w:r>
    </w:p>
    <w:p w:rsidR="006A00B2" w:rsidRDefault="0057566E">
      <w:pPr>
        <w:pStyle w:val="Definition-Field2"/>
      </w:pPr>
      <w:r>
        <w:t>Word 2013 supports this attribute for a style</w:t>
      </w:r>
      <w:r>
        <w:t xml:space="preserve"> applied to a &lt;draw:frame&gt; element containing the &lt;draw:image&gt;, &lt;draw:text-box&gt;, or &lt;draw:object-ole&gt; elements. </w:t>
      </w:r>
    </w:p>
    <w:p w:rsidR="006A00B2" w:rsidRDefault="0057566E">
      <w:pPr>
        <w:pStyle w:val="Definition-Field"/>
      </w:pPr>
      <w:r>
        <w:t xml:space="preserve">b.   </w:t>
      </w:r>
      <w:r>
        <w:rPr>
          <w:i/>
        </w:rPr>
        <w:t>The standard defines the attribute style:border-line-width-bottom, contained within the element &lt;style:graphic-properties&gt;</w:t>
      </w:r>
    </w:p>
    <w:p w:rsidR="006A00B2" w:rsidRDefault="0057566E">
      <w:pPr>
        <w:pStyle w:val="Definition-Field2"/>
      </w:pPr>
      <w:r>
        <w:t>Word 2013 suppo</w:t>
      </w:r>
      <w:r>
        <w:t>rts this attributefor a style applied to a &lt;draw:frame&gt; element containing &lt;draw:image&gt;, &lt;draw:text-box&gt;, or &lt;draw:object-ole&gt; element.  Supported if style:border-line-width-top, style:border-line-width-bottom, style:border-line-width-left, and style:borde</w:t>
      </w:r>
      <w:r>
        <w:t xml:space="preserve">r-line-width-right attributes all have the same value. Otherwise, they are ignored and a default border is applied. </w:t>
      </w:r>
    </w:p>
    <w:p w:rsidR="006A00B2" w:rsidRDefault="0057566E">
      <w:pPr>
        <w:pStyle w:val="Definition-Field"/>
      </w:pPr>
      <w:r>
        <w:t xml:space="preserve">c.   </w:t>
      </w:r>
      <w:r>
        <w:rPr>
          <w:i/>
        </w:rPr>
        <w:t>The standard defines the attribute style:border-line-width-left, contained within the element &lt;style:graphic-properties&gt;</w:t>
      </w:r>
    </w:p>
    <w:p w:rsidR="006A00B2" w:rsidRDefault="0057566E">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style:border-line-width-left,</w:t>
      </w:r>
      <w:r>
        <w:t xml:space="preserve"> and style:border-line-width-right attributes all have the same value. Otherwise, they are ignored and a default border is applied. </w:t>
      </w:r>
    </w:p>
    <w:p w:rsidR="006A00B2" w:rsidRDefault="0057566E">
      <w:pPr>
        <w:pStyle w:val="Definition-Field"/>
      </w:pPr>
      <w:r>
        <w:t xml:space="preserve">d.   </w:t>
      </w:r>
      <w:r>
        <w:rPr>
          <w:i/>
        </w:rPr>
        <w:t>The standard defines the attribute style:border-line-width-right, contained within the element &lt;style:graphic-properti</w:t>
      </w:r>
      <w:r>
        <w:rPr>
          <w:i/>
        </w:rPr>
        <w:t>es&gt;</w:t>
      </w:r>
    </w:p>
    <w:p w:rsidR="006A00B2" w:rsidRDefault="0057566E">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style:border-line-width-l</w:t>
      </w:r>
      <w:r>
        <w:t>eft, and style:border-line-</w:t>
      </w:r>
      <w:r>
        <w:lastRenderedPageBreak/>
        <w:t xml:space="preserve">width-right attributes all have the same value. Otherwise, they are ignored and a default border is applied. </w:t>
      </w:r>
    </w:p>
    <w:p w:rsidR="006A00B2" w:rsidRDefault="0057566E">
      <w:pPr>
        <w:pStyle w:val="Definition-Field"/>
      </w:pPr>
      <w:r>
        <w:t xml:space="preserve">e.   </w:t>
      </w:r>
      <w:r>
        <w:rPr>
          <w:i/>
        </w:rPr>
        <w:t>The standard defines the attribute style:border-line-width-top, contained within the element &lt;style:graphic-proper</w:t>
      </w:r>
      <w:r>
        <w:rPr>
          <w:i/>
        </w:rPr>
        <w:t>ties&gt;</w:t>
      </w:r>
    </w:p>
    <w:p w:rsidR="006A00B2" w:rsidRDefault="0057566E">
      <w:pPr>
        <w:pStyle w:val="Definition-Field2"/>
      </w:pPr>
      <w:r>
        <w:t>Word 2013 supports this attribute for a style applied to a &lt;draw:frame&gt; element containing &lt;draw:image&gt;, &lt;draw:text-box&gt;, or &lt;draw:object-ole&gt; element.  Supported if style:border-line-width-top, style:border-line-width-bottom, style:border-line-width</w:t>
      </w:r>
      <w:r>
        <w:t xml:space="preserve">-left, and style:border-line-width-right attributes all have the same value. Otherwise, they are ignored and a default border is applied. </w:t>
      </w:r>
    </w:p>
    <w:p w:rsidR="006A00B2" w:rsidRDefault="0057566E">
      <w:pPr>
        <w:pStyle w:val="Definition-Field"/>
      </w:pPr>
      <w:r>
        <w:t xml:space="preserve">f.   </w:t>
      </w:r>
      <w:r>
        <w:rPr>
          <w:i/>
        </w:rPr>
        <w:t>The standard defines the attribute style:border-line-width, contained within the element &lt;style:graphic-properti</w:t>
      </w:r>
      <w:r>
        <w:rPr>
          <w:i/>
        </w:rPr>
        <w:t>es&gt;</w:t>
      </w:r>
    </w:p>
    <w:p w:rsidR="006A00B2" w:rsidRDefault="0057566E">
      <w:pPr>
        <w:pStyle w:val="Definition-Field2"/>
      </w:pPr>
      <w:r>
        <w:t xml:space="preserve">Excel 2013 supports this attribute for a style applied to a &lt;draw:frame&gt; element containing the &lt;draw:image&gt;, &lt;draw:text-box&gt;, or &lt;draw:object-ole&gt; elements. </w:t>
      </w:r>
    </w:p>
    <w:p w:rsidR="006A00B2" w:rsidRDefault="0057566E">
      <w:pPr>
        <w:pStyle w:val="Definition-Field"/>
      </w:pPr>
      <w:r>
        <w:t xml:space="preserve">g.   </w:t>
      </w:r>
      <w:r>
        <w:rPr>
          <w:i/>
        </w:rPr>
        <w:t xml:space="preserve">The standard defines the attribute style:border-line-width-bottom, contained within the </w:t>
      </w:r>
      <w:r>
        <w:rPr>
          <w:i/>
        </w:rPr>
        <w:t>element &lt;style:graphic-properties&gt;</w:t>
      </w:r>
    </w:p>
    <w:p w:rsidR="006A00B2" w:rsidRDefault="0057566E">
      <w:pPr>
        <w:pStyle w:val="Definition-Field2"/>
      </w:pPr>
      <w:r>
        <w:t>Excel 2013 supports this attribute for a style applied to a &lt;draw:frame&gt; element containing &lt;draw:image&gt;, &lt;draw:text-box&gt;, or &lt;draw:object-ole&gt; elements.  This attribute is supported if the attributes named style:border-l</w:t>
      </w:r>
      <w:r>
        <w:t xml:space="preserve">ine-width-top, style:border-line-width-bottom, style:border-line-width-left, and style:border-line-width-right all have the same value. Otherwise, these attributes are ignored and a default border is applied. </w:t>
      </w:r>
    </w:p>
    <w:p w:rsidR="006A00B2" w:rsidRDefault="0057566E">
      <w:pPr>
        <w:pStyle w:val="Definition-Field"/>
      </w:pPr>
      <w:r>
        <w:t xml:space="preserve">h.   </w:t>
      </w:r>
      <w:r>
        <w:rPr>
          <w:i/>
        </w:rPr>
        <w:t>The standard defines the attribute style:</w:t>
      </w:r>
      <w:r>
        <w:rPr>
          <w:i/>
        </w:rPr>
        <w:t>border-line-width-left, contained within the element &lt;style:graphic-properties&gt;</w:t>
      </w:r>
    </w:p>
    <w:p w:rsidR="006A00B2" w:rsidRDefault="0057566E">
      <w:pPr>
        <w:pStyle w:val="Definition-Field2"/>
      </w:pPr>
      <w:r>
        <w:t>Excel 2013 supports this attribute for a style applied to a &lt;draw:frame&gt; element containing one of the following elements:</w:t>
      </w:r>
    </w:p>
    <w:p w:rsidR="006A00B2" w:rsidRDefault="0057566E">
      <w:pPr>
        <w:pStyle w:val="ListParagraph"/>
        <w:numPr>
          <w:ilvl w:val="0"/>
          <w:numId w:val="1249"/>
        </w:numPr>
        <w:contextualSpacing/>
      </w:pPr>
      <w:r>
        <w:t>&lt;draw:image&gt;</w:t>
      </w:r>
    </w:p>
    <w:p w:rsidR="006A00B2" w:rsidRDefault="0057566E">
      <w:pPr>
        <w:pStyle w:val="ListParagraph"/>
        <w:numPr>
          <w:ilvl w:val="0"/>
          <w:numId w:val="1249"/>
        </w:numPr>
        <w:contextualSpacing/>
      </w:pPr>
      <w:r>
        <w:t>&lt;draw:text-box&gt;</w:t>
      </w:r>
    </w:p>
    <w:p w:rsidR="006A00B2" w:rsidRDefault="0057566E">
      <w:pPr>
        <w:pStyle w:val="ListParagraph"/>
        <w:numPr>
          <w:ilvl w:val="0"/>
          <w:numId w:val="1249"/>
        </w:numPr>
      </w:pPr>
      <w:r>
        <w:t>&lt;draw:object-ole&gt;</w:t>
      </w:r>
    </w:p>
    <w:p w:rsidR="006A00B2" w:rsidRDefault="0057566E">
      <w:pPr>
        <w:pStyle w:val="Definition-Field2"/>
      </w:pPr>
      <w:r>
        <w:t>This a</w:t>
      </w:r>
      <w:r>
        <w:t>ttribute is supported if the attributes named style:border-line-width-top, style:border-line-width-bottom, style:border-line-width-left, and style:border-line-width-right all have the same value. Otherwise, these attributes are ignored and a default border</w:t>
      </w:r>
      <w:r>
        <w:t xml:space="preserve"> is applied. </w:t>
      </w:r>
    </w:p>
    <w:p w:rsidR="006A00B2" w:rsidRDefault="0057566E">
      <w:pPr>
        <w:pStyle w:val="Definition-Field"/>
      </w:pPr>
      <w:r>
        <w:t xml:space="preserve">i.   </w:t>
      </w:r>
      <w:r>
        <w:rPr>
          <w:i/>
        </w:rPr>
        <w:t>The standard defines the attribute style:border-line-width-right, contained within the element &lt;style:graphic-properties&gt;</w:t>
      </w:r>
    </w:p>
    <w:p w:rsidR="006A00B2" w:rsidRDefault="0057566E">
      <w:pPr>
        <w:pStyle w:val="Definition-Field2"/>
      </w:pPr>
      <w:r>
        <w:t>Excel 2013 supports this attribute for a style applied to a &lt;draw:frame&gt; element containing one of the following el</w:t>
      </w:r>
      <w:r>
        <w:t>ements:</w:t>
      </w:r>
    </w:p>
    <w:p w:rsidR="006A00B2" w:rsidRDefault="0057566E">
      <w:pPr>
        <w:pStyle w:val="ListParagraph"/>
        <w:numPr>
          <w:ilvl w:val="0"/>
          <w:numId w:val="1250"/>
        </w:numPr>
        <w:contextualSpacing/>
      </w:pPr>
      <w:r>
        <w:t>&lt;draw:image&gt;</w:t>
      </w:r>
    </w:p>
    <w:p w:rsidR="006A00B2" w:rsidRDefault="0057566E">
      <w:pPr>
        <w:pStyle w:val="ListParagraph"/>
        <w:numPr>
          <w:ilvl w:val="0"/>
          <w:numId w:val="1250"/>
        </w:numPr>
        <w:contextualSpacing/>
      </w:pPr>
      <w:r>
        <w:t>&lt;draw:text-box&gt;</w:t>
      </w:r>
    </w:p>
    <w:p w:rsidR="006A00B2" w:rsidRDefault="0057566E">
      <w:pPr>
        <w:pStyle w:val="ListParagraph"/>
        <w:numPr>
          <w:ilvl w:val="0"/>
          <w:numId w:val="1250"/>
        </w:numPr>
      </w:pPr>
      <w:r>
        <w:t>&lt;draw:object-ole&gt;</w:t>
      </w:r>
    </w:p>
    <w:p w:rsidR="006A00B2" w:rsidRDefault="0057566E">
      <w:pPr>
        <w:pStyle w:val="Definition-Field2"/>
      </w:pPr>
      <w:r>
        <w:t>This attribute is supported if the attributes named style:border-line-width-top, style:border-line-width-bottom, style:border-line-width-left, and style:border-line-width-right all have the same value.</w:t>
      </w:r>
      <w:r>
        <w:t xml:space="preserve"> Otherwise, these attributes are ignored and a default border is applied. </w:t>
      </w:r>
    </w:p>
    <w:p w:rsidR="006A00B2" w:rsidRDefault="0057566E">
      <w:pPr>
        <w:pStyle w:val="Definition-Field"/>
      </w:pPr>
      <w:r>
        <w:t xml:space="preserve">j.   </w:t>
      </w:r>
      <w:r>
        <w:rPr>
          <w:i/>
        </w:rPr>
        <w:t>The standard defines the attribute style:border-line-width-top, contained within the element &lt;style:graphic-properties&gt;</w:t>
      </w:r>
    </w:p>
    <w:p w:rsidR="006A00B2" w:rsidRDefault="0057566E">
      <w:pPr>
        <w:pStyle w:val="Definition-Field2"/>
      </w:pPr>
      <w:r>
        <w:t>Excel 2013 supports this attribute for a style applied t</w:t>
      </w:r>
      <w:r>
        <w:t xml:space="preserve">o a &lt;draw:frame&gt; element containing &lt;draw:image&gt;, &lt;draw:text-box&gt;, or &lt;draw:object-ole&gt; elements.  This attribute is supported if the elements named &lt;style:border-line-width-top&gt;, &lt;style:border-line-width-bottom&gt;, </w:t>
      </w:r>
      <w:r>
        <w:lastRenderedPageBreak/>
        <w:t>&lt;style:border-line-width-left&gt;, and &lt;style</w:t>
      </w:r>
      <w:r>
        <w:t xml:space="preserve">:border-line-width-right&gt; all have the same value. Otherwise, these elements are ignored and a default border is applied. </w:t>
      </w:r>
    </w:p>
    <w:p w:rsidR="006A00B2" w:rsidRDefault="0057566E">
      <w:pPr>
        <w:pStyle w:val="Definition-Field"/>
      </w:pPr>
      <w:r>
        <w:t xml:space="preserve">k.   </w:t>
      </w:r>
      <w:r>
        <w:rPr>
          <w:i/>
        </w:rPr>
        <w:t>The standard defines the attribute style:border-line-width, contained within the element &lt;style:graphic-properties&gt;</w:t>
      </w:r>
    </w:p>
    <w:p w:rsidR="006A00B2" w:rsidRDefault="0057566E">
      <w:pPr>
        <w:pStyle w:val="Definition-Field2"/>
      </w:pPr>
      <w:r>
        <w:t>PowerPoint 2</w:t>
      </w:r>
      <w:r>
        <w:t xml:space="preserve">013 supports this attribute for a style applied to a &lt;draw:frame&gt; element containing the &lt;draw:image&gt;, &lt;draw:text-box&gt;, or &lt;draw:object-ole&gt; elements. </w:t>
      </w:r>
    </w:p>
    <w:p w:rsidR="006A00B2" w:rsidRDefault="0057566E">
      <w:pPr>
        <w:pStyle w:val="Definition-Field"/>
      </w:pPr>
      <w:r>
        <w:t xml:space="preserve">l.   </w:t>
      </w:r>
      <w:r>
        <w:rPr>
          <w:i/>
        </w:rPr>
        <w:t>The standard defines the attribute style:border-line-width-bottom, contained within the element &lt;st</w:t>
      </w:r>
      <w:r>
        <w:rPr>
          <w:i/>
        </w:rPr>
        <w:t>yle:graphic-properties&gt;</w:t>
      </w:r>
    </w:p>
    <w:p w:rsidR="006A00B2" w:rsidRDefault="0057566E">
      <w:pPr>
        <w:pStyle w:val="Definition-Field2"/>
      </w:pPr>
      <w:r>
        <w:t>PowerPoint 2013 supports this attribute for a style applied to a &lt;draw:frame&gt; element containing &lt;draw:image&gt;, &lt;draw:text-box&gt;, or &lt;draw:object-ole&gt;</w:t>
      </w:r>
      <w:r>
        <w:t xml:space="preserve"> attributes.  This attribute is supported if the attributes named style:border-line-width-top, style:border-line-width-bottom, style:border-line-width-left, and style:border-line-width-right all have the same value. Otherwise, these attributes are ignored </w:t>
      </w:r>
      <w:r>
        <w:t xml:space="preserve">and a default border is applied. </w:t>
      </w:r>
    </w:p>
    <w:p w:rsidR="006A00B2" w:rsidRDefault="0057566E">
      <w:pPr>
        <w:pStyle w:val="Definition-Field"/>
      </w:pPr>
      <w:r>
        <w:t xml:space="preserve">m.   </w:t>
      </w:r>
      <w:r>
        <w:rPr>
          <w:i/>
        </w:rPr>
        <w:t>The standard defines the attribute style:border-line-width-left, contained within the element &lt;style:graphic-properties&gt;</w:t>
      </w:r>
    </w:p>
    <w:p w:rsidR="006A00B2" w:rsidRDefault="0057566E">
      <w:pPr>
        <w:pStyle w:val="Definition-Field2"/>
      </w:pPr>
      <w:r>
        <w:t>PowerPoint 2013 supports this attribute for a style applied to a &lt;draw:frame&gt; element containing</w:t>
      </w:r>
      <w:r>
        <w:t xml:space="preserve"> one of the following elements:</w:t>
      </w:r>
    </w:p>
    <w:p w:rsidR="006A00B2" w:rsidRDefault="0057566E">
      <w:pPr>
        <w:pStyle w:val="ListParagraph"/>
        <w:numPr>
          <w:ilvl w:val="0"/>
          <w:numId w:val="1251"/>
        </w:numPr>
        <w:contextualSpacing/>
      </w:pPr>
      <w:r>
        <w:t>&lt;draw:image&gt;</w:t>
      </w:r>
    </w:p>
    <w:p w:rsidR="006A00B2" w:rsidRDefault="0057566E">
      <w:pPr>
        <w:pStyle w:val="ListParagraph"/>
        <w:numPr>
          <w:ilvl w:val="0"/>
          <w:numId w:val="1251"/>
        </w:numPr>
        <w:contextualSpacing/>
      </w:pPr>
      <w:r>
        <w:t>&lt;draw:text-box&gt;</w:t>
      </w:r>
    </w:p>
    <w:p w:rsidR="006A00B2" w:rsidRDefault="0057566E">
      <w:pPr>
        <w:pStyle w:val="ListParagraph"/>
        <w:numPr>
          <w:ilvl w:val="0"/>
          <w:numId w:val="1251"/>
        </w:numPr>
      </w:pPr>
      <w:r>
        <w:t>&lt;draw:object-ole&gt;</w:t>
      </w:r>
    </w:p>
    <w:p w:rsidR="006A00B2" w:rsidRDefault="0057566E">
      <w:pPr>
        <w:pStyle w:val="Definition-Field2"/>
      </w:pPr>
      <w:r>
        <w:t xml:space="preserve">This attribute is supported if the attributes named style:border-line-width-top, style:border-line-width-bottom, style:border-line-width-left, and style:border-line-width-right all have the same value. Otherwise, these attributes are ignored and a default </w:t>
      </w:r>
      <w:r>
        <w:t xml:space="preserve">border is applied. </w:t>
      </w:r>
    </w:p>
    <w:p w:rsidR="006A00B2" w:rsidRDefault="0057566E">
      <w:pPr>
        <w:pStyle w:val="Definition-Field"/>
      </w:pPr>
      <w:r>
        <w:t xml:space="preserve">n.   </w:t>
      </w:r>
      <w:r>
        <w:rPr>
          <w:i/>
        </w:rPr>
        <w:t>The standard defines the attribute style:border-line-width-right, contained within the element &lt;style:graphic-properties&gt;</w:t>
      </w:r>
    </w:p>
    <w:p w:rsidR="006A00B2" w:rsidRDefault="0057566E">
      <w:pPr>
        <w:pStyle w:val="Definition-Field2"/>
      </w:pPr>
      <w:r>
        <w:t>PowerPoint 2013 supports this attribute for a style applied to a &lt;draw:frame&gt; element containing one of the f</w:t>
      </w:r>
      <w:r>
        <w:t>ollowing elements:</w:t>
      </w:r>
    </w:p>
    <w:p w:rsidR="006A00B2" w:rsidRDefault="0057566E">
      <w:pPr>
        <w:pStyle w:val="ListParagraph"/>
        <w:numPr>
          <w:ilvl w:val="0"/>
          <w:numId w:val="1252"/>
        </w:numPr>
        <w:contextualSpacing/>
      </w:pPr>
      <w:r>
        <w:t>&lt;draw:image&gt;</w:t>
      </w:r>
    </w:p>
    <w:p w:rsidR="006A00B2" w:rsidRDefault="0057566E">
      <w:pPr>
        <w:pStyle w:val="ListParagraph"/>
        <w:numPr>
          <w:ilvl w:val="0"/>
          <w:numId w:val="1252"/>
        </w:numPr>
        <w:contextualSpacing/>
      </w:pPr>
      <w:r>
        <w:t>&lt;draw:text-box&gt;</w:t>
      </w:r>
    </w:p>
    <w:p w:rsidR="006A00B2" w:rsidRDefault="0057566E">
      <w:pPr>
        <w:pStyle w:val="ListParagraph"/>
        <w:numPr>
          <w:ilvl w:val="0"/>
          <w:numId w:val="1252"/>
        </w:numPr>
      </w:pPr>
      <w:r>
        <w:t>&lt;draw:object-ole&gt;</w:t>
      </w:r>
    </w:p>
    <w:p w:rsidR="006A00B2" w:rsidRDefault="0057566E">
      <w:pPr>
        <w:pStyle w:val="Definition-Field2"/>
      </w:pPr>
      <w:r>
        <w:t xml:space="preserve">This attribute is supported if the attributes named style:border-line-width-top, style:border-line-width-bottom, style:border-line-width-left, and style:border-line-width-right all have the </w:t>
      </w:r>
      <w:r>
        <w:t xml:space="preserve">same value. Otherwise, these attributes are ignored and a default border is applied. </w:t>
      </w:r>
    </w:p>
    <w:p w:rsidR="006A00B2" w:rsidRDefault="0057566E">
      <w:pPr>
        <w:pStyle w:val="Definition-Field"/>
      </w:pPr>
      <w:r>
        <w:t xml:space="preserve">o.   </w:t>
      </w:r>
      <w:r>
        <w:rPr>
          <w:i/>
        </w:rPr>
        <w:t>The standard defines the attribute style:border-line-width-top, contained within the element &lt;style:graphic-properties&gt;</w:t>
      </w:r>
    </w:p>
    <w:p w:rsidR="006A00B2" w:rsidRDefault="0057566E">
      <w:pPr>
        <w:pStyle w:val="Definition-Field2"/>
      </w:pPr>
      <w:r>
        <w:t>PowerPoint 2013 supports this attribute for a</w:t>
      </w:r>
      <w:r>
        <w:t xml:space="preserve"> style applied to a &lt;draw:frame&gt; element containing &lt;draw:image&gt;, &lt;draw:text-box&gt;, or &lt;draw:object-ole&gt; elements.  This attribute is supported if the attributes named style:border-line-width-top, style:border-line-width-bottom, style:border-line-width-left</w:t>
      </w:r>
      <w:r>
        <w:t xml:space="preserve">, and style:border-line-width-right all have the same value. Otherwise, these elements are ignored and a default border is applied. </w:t>
      </w:r>
    </w:p>
    <w:p w:rsidR="006A00B2" w:rsidRDefault="0057566E">
      <w:pPr>
        <w:pStyle w:val="Heading3"/>
      </w:pPr>
      <w:bookmarkStart w:id="1813" w:name="section_424f7a755bac4962b624760442f194b8"/>
      <w:bookmarkStart w:id="1814" w:name="_Toc79580956"/>
      <w:r>
        <w:t>Section 15.27.16, Padding</w:t>
      </w:r>
      <w:bookmarkEnd w:id="1813"/>
      <w:bookmarkEnd w:id="1814"/>
      <w:r>
        <w:fldChar w:fldCharType="begin"/>
      </w:r>
      <w:r>
        <w:instrText xml:space="preserve"> XE "Padding" </w:instrText>
      </w:r>
      <w:r>
        <w:fldChar w:fldCharType="end"/>
      </w:r>
    </w:p>
    <w:p w:rsidR="006A00B2" w:rsidRDefault="0057566E">
      <w:pPr>
        <w:pStyle w:val="Definition-Field"/>
      </w:pPr>
      <w:r>
        <w:t xml:space="preserve">a.   </w:t>
      </w:r>
      <w:r>
        <w:rPr>
          <w:i/>
        </w:rPr>
        <w:t xml:space="preserve">The standard defines the attribute fo:padding, contained within the element </w:t>
      </w:r>
      <w:r>
        <w:rPr>
          <w:i/>
        </w:rPr>
        <w:t>&lt;style:graphic-properties&gt;</w:t>
      </w:r>
    </w:p>
    <w:p w:rsidR="006A00B2" w:rsidRDefault="0057566E">
      <w:pPr>
        <w:pStyle w:val="Definition-Field2"/>
      </w:pPr>
      <w:r>
        <w:lastRenderedPageBreak/>
        <w:t>This attribute is not supported in Word 2010, Word 2013, Word 2016, or Word 2019.</w:t>
      </w:r>
    </w:p>
    <w:p w:rsidR="006A00B2" w:rsidRDefault="0057566E">
      <w:pPr>
        <w:pStyle w:val="Definition-Field2"/>
      </w:pPr>
      <w:r>
        <w:t xml:space="preserve">OfficeArt Math in Word 2013 does not support this attribute on save for text in SmartArt and chart titles and labels. </w:t>
      </w:r>
    </w:p>
    <w:p w:rsidR="006A00B2" w:rsidRDefault="0057566E">
      <w:pPr>
        <w:pStyle w:val="Definition-Field"/>
      </w:pPr>
      <w:r>
        <w:t xml:space="preserve">b.   </w:t>
      </w:r>
      <w:r>
        <w:rPr>
          <w:i/>
        </w:rPr>
        <w:t>The standard defines th</w:t>
      </w:r>
      <w:r>
        <w:rPr>
          <w:i/>
        </w:rPr>
        <w:t>e attribute fo:padding-bottom,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2"/>
      </w:pPr>
      <w:r>
        <w:t>OfficeArt Math in Word 2013 supports this attribute on save for text in SmartArt and ch</w:t>
      </w:r>
      <w:r>
        <w:t xml:space="preserve">art titles and labels. </w:t>
      </w:r>
    </w:p>
    <w:p w:rsidR="006A00B2" w:rsidRDefault="0057566E">
      <w:pPr>
        <w:pStyle w:val="Definition-Field"/>
      </w:pPr>
      <w:r>
        <w:t xml:space="preserve">c.   </w:t>
      </w:r>
      <w:r>
        <w:rPr>
          <w:i/>
        </w:rPr>
        <w:t>The standard defines the attribute fo:padding-left,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2"/>
      </w:pPr>
      <w:r>
        <w:t xml:space="preserve">OfficeArt Math in Word 2013 supports </w:t>
      </w:r>
      <w:r>
        <w:t xml:space="preserve">this attribute on save for text in SmartArt and chart titles and labels. </w:t>
      </w:r>
    </w:p>
    <w:p w:rsidR="006A00B2" w:rsidRDefault="0057566E">
      <w:pPr>
        <w:pStyle w:val="Definition-Field"/>
      </w:pPr>
      <w:r>
        <w:t xml:space="preserve">d.   </w:t>
      </w:r>
      <w:r>
        <w:rPr>
          <w:i/>
        </w:rPr>
        <w:t>The standard defines the attribute fo:padding-right, contained within the element &lt;style:graphic-properties&gt;</w:t>
      </w:r>
    </w:p>
    <w:p w:rsidR="006A00B2" w:rsidRDefault="0057566E">
      <w:pPr>
        <w:pStyle w:val="Definition-Field2"/>
      </w:pPr>
      <w:r>
        <w:t xml:space="preserve">This attribute is not supported in Word 2010, Word 2013, Word 2016, </w:t>
      </w:r>
      <w:r>
        <w:t>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e.   </w:t>
      </w:r>
      <w:r>
        <w:rPr>
          <w:i/>
        </w:rPr>
        <w:t>The standard defines the attribute fo:padding-top, contained within the element &lt;style:graphic-properties&gt;</w:t>
      </w:r>
    </w:p>
    <w:p w:rsidR="006A00B2" w:rsidRDefault="0057566E">
      <w:pPr>
        <w:pStyle w:val="Definition-Field2"/>
      </w:pPr>
      <w:r>
        <w:t>This attribute is n</w:t>
      </w:r>
      <w:r>
        <w:t>ot supported in Word 2010, Word 2013, Word 2016, or Word 2019.</w:t>
      </w:r>
    </w:p>
    <w:p w:rsidR="006A00B2" w:rsidRDefault="0057566E">
      <w:pPr>
        <w:pStyle w:val="Definition-Field2"/>
      </w:pPr>
      <w:r>
        <w:t xml:space="preserve">OfficeArt Math in Word 2013 supports this attribute on save for text in SmartArt and chart titles and labels. </w:t>
      </w:r>
    </w:p>
    <w:p w:rsidR="006A00B2" w:rsidRDefault="0057566E">
      <w:pPr>
        <w:pStyle w:val="Definition-Field"/>
      </w:pPr>
      <w:r>
        <w:t xml:space="preserve">f.   </w:t>
      </w:r>
      <w:r>
        <w:rPr>
          <w:i/>
        </w:rPr>
        <w:t>The standard defines the attribute fo:padding, contained within the element &lt;</w:t>
      </w:r>
      <w:r>
        <w:rPr>
          <w:i/>
        </w:rPr>
        <w:t>style:graphic-properties&gt;</w:t>
      </w:r>
    </w:p>
    <w:p w:rsidR="006A00B2" w:rsidRDefault="0057566E">
      <w:pPr>
        <w:pStyle w:val="Definition-Field2"/>
      </w:pPr>
      <w:r>
        <w:t>OfficeArt Math in Excel 2013 does not support this attribute on load for text in any of the following elements:</w:t>
      </w:r>
    </w:p>
    <w:p w:rsidR="006A00B2" w:rsidRDefault="0057566E">
      <w:pPr>
        <w:pStyle w:val="ListParagraph"/>
        <w:numPr>
          <w:ilvl w:val="0"/>
          <w:numId w:val="1253"/>
        </w:numPr>
        <w:contextualSpacing/>
      </w:pPr>
      <w:r>
        <w:t>&lt;draw:rect&gt;</w:t>
      </w:r>
    </w:p>
    <w:p w:rsidR="006A00B2" w:rsidRDefault="0057566E">
      <w:pPr>
        <w:pStyle w:val="ListParagraph"/>
        <w:numPr>
          <w:ilvl w:val="0"/>
          <w:numId w:val="1253"/>
        </w:numPr>
        <w:contextualSpacing/>
      </w:pPr>
      <w:r>
        <w:t>&lt;draw:polyline&gt;</w:t>
      </w:r>
    </w:p>
    <w:p w:rsidR="006A00B2" w:rsidRDefault="0057566E">
      <w:pPr>
        <w:pStyle w:val="ListParagraph"/>
        <w:numPr>
          <w:ilvl w:val="0"/>
          <w:numId w:val="1253"/>
        </w:numPr>
        <w:contextualSpacing/>
      </w:pPr>
      <w:r>
        <w:t>&lt;draw:polygon&gt;</w:t>
      </w:r>
    </w:p>
    <w:p w:rsidR="006A00B2" w:rsidRDefault="0057566E">
      <w:pPr>
        <w:pStyle w:val="ListParagraph"/>
        <w:numPr>
          <w:ilvl w:val="0"/>
          <w:numId w:val="1253"/>
        </w:numPr>
        <w:contextualSpacing/>
      </w:pPr>
      <w:r>
        <w:t>&lt;draw:regular-polygon&gt;</w:t>
      </w:r>
    </w:p>
    <w:p w:rsidR="006A00B2" w:rsidRDefault="0057566E">
      <w:pPr>
        <w:pStyle w:val="ListParagraph"/>
        <w:numPr>
          <w:ilvl w:val="0"/>
          <w:numId w:val="1253"/>
        </w:numPr>
        <w:contextualSpacing/>
      </w:pPr>
      <w:r>
        <w:t>&lt;draw:path&gt;</w:t>
      </w:r>
    </w:p>
    <w:p w:rsidR="006A00B2" w:rsidRDefault="0057566E">
      <w:pPr>
        <w:pStyle w:val="ListParagraph"/>
        <w:numPr>
          <w:ilvl w:val="0"/>
          <w:numId w:val="1253"/>
        </w:numPr>
        <w:contextualSpacing/>
      </w:pPr>
      <w:r>
        <w:t>&lt;draw:circle&gt;</w:t>
      </w:r>
    </w:p>
    <w:p w:rsidR="006A00B2" w:rsidRDefault="0057566E">
      <w:pPr>
        <w:pStyle w:val="ListParagraph"/>
        <w:numPr>
          <w:ilvl w:val="0"/>
          <w:numId w:val="1253"/>
        </w:numPr>
        <w:contextualSpacing/>
      </w:pPr>
      <w:r>
        <w:t>&lt;draw:ellipse&gt;</w:t>
      </w:r>
    </w:p>
    <w:p w:rsidR="006A00B2" w:rsidRDefault="0057566E">
      <w:pPr>
        <w:pStyle w:val="ListParagraph"/>
        <w:numPr>
          <w:ilvl w:val="0"/>
          <w:numId w:val="1253"/>
        </w:numPr>
        <w:contextualSpacing/>
      </w:pPr>
      <w:r>
        <w:t>&lt;draw:capti</w:t>
      </w:r>
      <w:r>
        <w:t>on&gt;</w:t>
      </w:r>
    </w:p>
    <w:p w:rsidR="006A00B2" w:rsidRDefault="0057566E">
      <w:pPr>
        <w:pStyle w:val="ListParagraph"/>
        <w:numPr>
          <w:ilvl w:val="0"/>
          <w:numId w:val="1253"/>
        </w:numPr>
        <w:contextualSpacing/>
      </w:pPr>
      <w:r>
        <w:t>&lt;draw:measure&gt;</w:t>
      </w:r>
    </w:p>
    <w:p w:rsidR="006A00B2" w:rsidRDefault="0057566E">
      <w:pPr>
        <w:pStyle w:val="ListParagraph"/>
        <w:numPr>
          <w:ilvl w:val="0"/>
          <w:numId w:val="1253"/>
        </w:numPr>
        <w:contextualSpacing/>
      </w:pPr>
      <w:r>
        <w:t>&lt;draw:frame&gt;</w:t>
      </w:r>
    </w:p>
    <w:p w:rsidR="006A00B2" w:rsidRDefault="0057566E">
      <w:pPr>
        <w:pStyle w:val="ListParagraph"/>
        <w:numPr>
          <w:ilvl w:val="0"/>
          <w:numId w:val="1253"/>
        </w:numPr>
        <w:contextualSpacing/>
      </w:pPr>
      <w:r>
        <w:t>&lt;draw:text-box&gt;</w:t>
      </w:r>
    </w:p>
    <w:p w:rsidR="006A00B2" w:rsidRDefault="0057566E">
      <w:pPr>
        <w:pStyle w:val="ListParagraph"/>
        <w:numPr>
          <w:ilvl w:val="0"/>
          <w:numId w:val="1253"/>
        </w:numPr>
      </w:pPr>
      <w:r>
        <w:t>&lt;draw:custom-shape&gt;</w:t>
      </w:r>
    </w:p>
    <w:p w:rsidR="006A00B2" w:rsidRDefault="0057566E">
      <w:pPr>
        <w:pStyle w:val="Definition-Field2"/>
      </w:pPr>
      <w:r>
        <w:t>OfficeArt Math in Excel 2013 does not support this attribute on save for text in any of the following items:</w:t>
      </w:r>
    </w:p>
    <w:p w:rsidR="006A00B2" w:rsidRDefault="0057566E">
      <w:pPr>
        <w:pStyle w:val="ListParagraph"/>
        <w:numPr>
          <w:ilvl w:val="0"/>
          <w:numId w:val="1254"/>
        </w:numPr>
        <w:contextualSpacing/>
      </w:pPr>
      <w:r>
        <w:t>text boxes</w:t>
      </w:r>
    </w:p>
    <w:p w:rsidR="006A00B2" w:rsidRDefault="0057566E">
      <w:pPr>
        <w:pStyle w:val="ListParagraph"/>
        <w:numPr>
          <w:ilvl w:val="0"/>
          <w:numId w:val="1254"/>
        </w:numPr>
        <w:contextualSpacing/>
      </w:pPr>
      <w:r>
        <w:t>shapes</w:t>
      </w:r>
    </w:p>
    <w:p w:rsidR="006A00B2" w:rsidRDefault="0057566E">
      <w:pPr>
        <w:pStyle w:val="ListParagraph"/>
        <w:numPr>
          <w:ilvl w:val="0"/>
          <w:numId w:val="1254"/>
        </w:numPr>
        <w:contextualSpacing/>
      </w:pPr>
      <w:r>
        <w:lastRenderedPageBreak/>
        <w:t>SmartArt</w:t>
      </w:r>
    </w:p>
    <w:p w:rsidR="006A00B2" w:rsidRDefault="0057566E">
      <w:pPr>
        <w:pStyle w:val="ListParagraph"/>
        <w:numPr>
          <w:ilvl w:val="0"/>
          <w:numId w:val="1254"/>
        </w:numPr>
        <w:contextualSpacing/>
      </w:pPr>
      <w:r>
        <w:t>chart titles</w:t>
      </w:r>
    </w:p>
    <w:p w:rsidR="006A00B2" w:rsidRDefault="0057566E">
      <w:pPr>
        <w:pStyle w:val="ListParagraph"/>
        <w:numPr>
          <w:ilvl w:val="0"/>
          <w:numId w:val="1254"/>
        </w:numPr>
      </w:pPr>
      <w:r>
        <w:t xml:space="preserve">labels </w:t>
      </w:r>
    </w:p>
    <w:p w:rsidR="006A00B2" w:rsidRDefault="0057566E">
      <w:pPr>
        <w:pStyle w:val="Definition-Field"/>
      </w:pPr>
      <w:r>
        <w:t xml:space="preserve">g.   </w:t>
      </w:r>
      <w:r>
        <w:rPr>
          <w:i/>
        </w:rPr>
        <w:t xml:space="preserve">The standard defines the </w:t>
      </w:r>
      <w:r>
        <w:rPr>
          <w:i/>
        </w:rPr>
        <w:t>attribute fo:padding-bottom, contained within the element &lt;style:graphic-properties&gt;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1255"/>
        </w:numPr>
        <w:contextualSpacing/>
      </w:pPr>
      <w:r>
        <w:t>&lt;draw:rect&gt;</w:t>
      </w:r>
    </w:p>
    <w:p w:rsidR="006A00B2" w:rsidRDefault="0057566E">
      <w:pPr>
        <w:pStyle w:val="ListParagraph"/>
        <w:numPr>
          <w:ilvl w:val="0"/>
          <w:numId w:val="1255"/>
        </w:numPr>
        <w:contextualSpacing/>
      </w:pPr>
      <w:r>
        <w:t>&lt;draw:polyline&gt;</w:t>
      </w:r>
    </w:p>
    <w:p w:rsidR="006A00B2" w:rsidRDefault="0057566E">
      <w:pPr>
        <w:pStyle w:val="ListParagraph"/>
        <w:numPr>
          <w:ilvl w:val="0"/>
          <w:numId w:val="1255"/>
        </w:numPr>
        <w:contextualSpacing/>
      </w:pPr>
      <w:r>
        <w:t>&lt;draw:polygon&gt;</w:t>
      </w:r>
    </w:p>
    <w:p w:rsidR="006A00B2" w:rsidRDefault="0057566E">
      <w:pPr>
        <w:pStyle w:val="ListParagraph"/>
        <w:numPr>
          <w:ilvl w:val="0"/>
          <w:numId w:val="1255"/>
        </w:numPr>
        <w:contextualSpacing/>
      </w:pPr>
      <w:r>
        <w:t>&lt;draw:regular-polygon&gt;</w:t>
      </w:r>
    </w:p>
    <w:p w:rsidR="006A00B2" w:rsidRDefault="0057566E">
      <w:pPr>
        <w:pStyle w:val="ListParagraph"/>
        <w:numPr>
          <w:ilvl w:val="0"/>
          <w:numId w:val="1255"/>
        </w:numPr>
        <w:contextualSpacing/>
      </w:pPr>
      <w:r>
        <w:t>&lt;</w:t>
      </w:r>
      <w:r>
        <w:t>draw:path&gt;</w:t>
      </w:r>
    </w:p>
    <w:p w:rsidR="006A00B2" w:rsidRDefault="0057566E">
      <w:pPr>
        <w:pStyle w:val="ListParagraph"/>
        <w:numPr>
          <w:ilvl w:val="0"/>
          <w:numId w:val="1255"/>
        </w:numPr>
        <w:contextualSpacing/>
      </w:pPr>
      <w:r>
        <w:t>&lt;draw:circle&gt;</w:t>
      </w:r>
    </w:p>
    <w:p w:rsidR="006A00B2" w:rsidRDefault="0057566E">
      <w:pPr>
        <w:pStyle w:val="ListParagraph"/>
        <w:numPr>
          <w:ilvl w:val="0"/>
          <w:numId w:val="1255"/>
        </w:numPr>
        <w:contextualSpacing/>
      </w:pPr>
      <w:r>
        <w:t>&lt;draw:ellipse&gt;</w:t>
      </w:r>
    </w:p>
    <w:p w:rsidR="006A00B2" w:rsidRDefault="0057566E">
      <w:pPr>
        <w:pStyle w:val="ListParagraph"/>
        <w:numPr>
          <w:ilvl w:val="0"/>
          <w:numId w:val="1255"/>
        </w:numPr>
        <w:contextualSpacing/>
      </w:pPr>
      <w:r>
        <w:t>&lt;draw:caption&gt;</w:t>
      </w:r>
    </w:p>
    <w:p w:rsidR="006A00B2" w:rsidRDefault="0057566E">
      <w:pPr>
        <w:pStyle w:val="ListParagraph"/>
        <w:numPr>
          <w:ilvl w:val="0"/>
          <w:numId w:val="1255"/>
        </w:numPr>
        <w:contextualSpacing/>
      </w:pPr>
      <w:r>
        <w:t>&lt;draw:measure&gt;</w:t>
      </w:r>
    </w:p>
    <w:p w:rsidR="006A00B2" w:rsidRDefault="0057566E">
      <w:pPr>
        <w:pStyle w:val="ListParagraph"/>
        <w:numPr>
          <w:ilvl w:val="0"/>
          <w:numId w:val="1255"/>
        </w:numPr>
        <w:contextualSpacing/>
      </w:pPr>
      <w:r>
        <w:t>&lt;draw:frame&gt;</w:t>
      </w:r>
    </w:p>
    <w:p w:rsidR="006A00B2" w:rsidRDefault="0057566E">
      <w:pPr>
        <w:pStyle w:val="ListParagraph"/>
        <w:numPr>
          <w:ilvl w:val="0"/>
          <w:numId w:val="1255"/>
        </w:numPr>
        <w:contextualSpacing/>
      </w:pPr>
      <w:r>
        <w:t>&lt;draw:text-box&gt;</w:t>
      </w:r>
    </w:p>
    <w:p w:rsidR="006A00B2" w:rsidRDefault="0057566E">
      <w:pPr>
        <w:pStyle w:val="ListParagraph"/>
        <w:numPr>
          <w:ilvl w:val="0"/>
          <w:numId w:val="1255"/>
        </w:numPr>
      </w:pPr>
      <w:r>
        <w:t>&lt;draw:custom-shape&gt;</w:t>
      </w:r>
    </w:p>
    <w:p w:rsidR="006A00B2" w:rsidRDefault="0057566E">
      <w:pPr>
        <w:pStyle w:val="Definition-Field2"/>
      </w:pPr>
      <w:r>
        <w:t>OfficeArt Math in Excel 2013 supports this attribute on save for text in any of the following items:</w:t>
      </w:r>
    </w:p>
    <w:p w:rsidR="006A00B2" w:rsidRDefault="0057566E">
      <w:pPr>
        <w:pStyle w:val="ListParagraph"/>
        <w:numPr>
          <w:ilvl w:val="0"/>
          <w:numId w:val="1256"/>
        </w:numPr>
        <w:contextualSpacing/>
      </w:pPr>
      <w:r>
        <w:t>text boxes</w:t>
      </w:r>
    </w:p>
    <w:p w:rsidR="006A00B2" w:rsidRDefault="0057566E">
      <w:pPr>
        <w:pStyle w:val="ListParagraph"/>
        <w:numPr>
          <w:ilvl w:val="0"/>
          <w:numId w:val="1256"/>
        </w:numPr>
        <w:contextualSpacing/>
      </w:pPr>
      <w:r>
        <w:t>shapes</w:t>
      </w:r>
    </w:p>
    <w:p w:rsidR="006A00B2" w:rsidRDefault="0057566E">
      <w:pPr>
        <w:pStyle w:val="ListParagraph"/>
        <w:numPr>
          <w:ilvl w:val="0"/>
          <w:numId w:val="1256"/>
        </w:numPr>
        <w:contextualSpacing/>
      </w:pPr>
      <w:r>
        <w:t>SmartArt</w:t>
      </w:r>
    </w:p>
    <w:p w:rsidR="006A00B2" w:rsidRDefault="0057566E">
      <w:pPr>
        <w:pStyle w:val="ListParagraph"/>
        <w:numPr>
          <w:ilvl w:val="0"/>
          <w:numId w:val="1256"/>
        </w:numPr>
        <w:contextualSpacing/>
      </w:pPr>
      <w:r>
        <w:t>chart tit</w:t>
      </w:r>
      <w:r>
        <w:t>les</w:t>
      </w:r>
    </w:p>
    <w:p w:rsidR="006A00B2" w:rsidRDefault="0057566E">
      <w:pPr>
        <w:pStyle w:val="ListParagraph"/>
        <w:numPr>
          <w:ilvl w:val="0"/>
          <w:numId w:val="1256"/>
        </w:numPr>
      </w:pPr>
      <w:r>
        <w:t xml:space="preserve">labels </w:t>
      </w:r>
    </w:p>
    <w:p w:rsidR="006A00B2" w:rsidRDefault="0057566E">
      <w:pPr>
        <w:pStyle w:val="Definition-Field"/>
      </w:pPr>
      <w:r>
        <w:t xml:space="preserve">h.   </w:t>
      </w:r>
      <w:r>
        <w:rPr>
          <w:i/>
        </w:rPr>
        <w:t>The standard defines the attribute fo:padding-left, contained within the element &lt;style:graphic-properties&gt;</w:t>
      </w:r>
    </w:p>
    <w:p w:rsidR="006A00B2" w:rsidRDefault="0057566E">
      <w:pPr>
        <w:pStyle w:val="Definition-Field2"/>
      </w:pPr>
      <w:r>
        <w:t>OfficeArt Math in Excel 2013 supports this attribute on load for text in any of the following elements:</w:t>
      </w:r>
    </w:p>
    <w:p w:rsidR="006A00B2" w:rsidRDefault="0057566E">
      <w:pPr>
        <w:pStyle w:val="ListParagraph"/>
        <w:numPr>
          <w:ilvl w:val="0"/>
          <w:numId w:val="1257"/>
        </w:numPr>
        <w:contextualSpacing/>
      </w:pPr>
      <w:r>
        <w:t>&lt;draw:rect&gt;</w:t>
      </w:r>
    </w:p>
    <w:p w:rsidR="006A00B2" w:rsidRDefault="0057566E">
      <w:pPr>
        <w:pStyle w:val="ListParagraph"/>
        <w:numPr>
          <w:ilvl w:val="0"/>
          <w:numId w:val="1257"/>
        </w:numPr>
        <w:contextualSpacing/>
      </w:pPr>
      <w:r>
        <w:t>&lt;draw:polyline&gt;</w:t>
      </w:r>
    </w:p>
    <w:p w:rsidR="006A00B2" w:rsidRDefault="0057566E">
      <w:pPr>
        <w:pStyle w:val="ListParagraph"/>
        <w:numPr>
          <w:ilvl w:val="0"/>
          <w:numId w:val="1257"/>
        </w:numPr>
        <w:contextualSpacing/>
      </w:pPr>
      <w:r>
        <w:t>&lt;draw:polygon&gt;</w:t>
      </w:r>
    </w:p>
    <w:p w:rsidR="006A00B2" w:rsidRDefault="0057566E">
      <w:pPr>
        <w:pStyle w:val="ListParagraph"/>
        <w:numPr>
          <w:ilvl w:val="0"/>
          <w:numId w:val="1257"/>
        </w:numPr>
        <w:contextualSpacing/>
      </w:pPr>
      <w:r>
        <w:t>&lt;draw:regular-polygon&gt;</w:t>
      </w:r>
    </w:p>
    <w:p w:rsidR="006A00B2" w:rsidRDefault="0057566E">
      <w:pPr>
        <w:pStyle w:val="ListParagraph"/>
        <w:numPr>
          <w:ilvl w:val="0"/>
          <w:numId w:val="1257"/>
        </w:numPr>
        <w:contextualSpacing/>
      </w:pPr>
      <w:r>
        <w:t>&lt;draw:path&gt;</w:t>
      </w:r>
    </w:p>
    <w:p w:rsidR="006A00B2" w:rsidRDefault="0057566E">
      <w:pPr>
        <w:pStyle w:val="ListParagraph"/>
        <w:numPr>
          <w:ilvl w:val="0"/>
          <w:numId w:val="1257"/>
        </w:numPr>
        <w:contextualSpacing/>
      </w:pPr>
      <w:r>
        <w:t>&lt;draw:circle&gt;</w:t>
      </w:r>
    </w:p>
    <w:p w:rsidR="006A00B2" w:rsidRDefault="0057566E">
      <w:pPr>
        <w:pStyle w:val="ListParagraph"/>
        <w:numPr>
          <w:ilvl w:val="0"/>
          <w:numId w:val="1257"/>
        </w:numPr>
        <w:contextualSpacing/>
      </w:pPr>
      <w:r>
        <w:t>&lt;draw:ellipse&gt;</w:t>
      </w:r>
    </w:p>
    <w:p w:rsidR="006A00B2" w:rsidRDefault="0057566E">
      <w:pPr>
        <w:pStyle w:val="ListParagraph"/>
        <w:numPr>
          <w:ilvl w:val="0"/>
          <w:numId w:val="1257"/>
        </w:numPr>
        <w:contextualSpacing/>
      </w:pPr>
      <w:r>
        <w:t>&lt;draw:caption&gt;</w:t>
      </w:r>
    </w:p>
    <w:p w:rsidR="006A00B2" w:rsidRDefault="0057566E">
      <w:pPr>
        <w:pStyle w:val="ListParagraph"/>
        <w:numPr>
          <w:ilvl w:val="0"/>
          <w:numId w:val="1257"/>
        </w:numPr>
        <w:contextualSpacing/>
      </w:pPr>
      <w:r>
        <w:t>&lt;draw:measure&gt;</w:t>
      </w:r>
    </w:p>
    <w:p w:rsidR="006A00B2" w:rsidRDefault="0057566E">
      <w:pPr>
        <w:pStyle w:val="ListParagraph"/>
        <w:numPr>
          <w:ilvl w:val="0"/>
          <w:numId w:val="1257"/>
        </w:numPr>
        <w:contextualSpacing/>
      </w:pPr>
      <w:r>
        <w:t>&lt;draw:frame&gt;</w:t>
      </w:r>
    </w:p>
    <w:p w:rsidR="006A00B2" w:rsidRDefault="0057566E">
      <w:pPr>
        <w:pStyle w:val="ListParagraph"/>
        <w:numPr>
          <w:ilvl w:val="0"/>
          <w:numId w:val="1257"/>
        </w:numPr>
        <w:contextualSpacing/>
      </w:pPr>
      <w:r>
        <w:t>&lt;draw:text-box&gt;</w:t>
      </w:r>
    </w:p>
    <w:p w:rsidR="006A00B2" w:rsidRDefault="0057566E">
      <w:pPr>
        <w:pStyle w:val="ListParagraph"/>
        <w:numPr>
          <w:ilvl w:val="0"/>
          <w:numId w:val="1257"/>
        </w:numPr>
      </w:pPr>
      <w:r>
        <w:t>&lt;draw:custom-shape&gt;</w:t>
      </w:r>
    </w:p>
    <w:p w:rsidR="006A00B2" w:rsidRDefault="0057566E">
      <w:pPr>
        <w:pStyle w:val="Definition-Field2"/>
      </w:pPr>
      <w:r>
        <w:t xml:space="preserve">OfficeArt Math in Excel 2013 supports this attribute on save for text in any of the following </w:t>
      </w:r>
      <w:r>
        <w:t>items:</w:t>
      </w:r>
    </w:p>
    <w:p w:rsidR="006A00B2" w:rsidRDefault="0057566E">
      <w:pPr>
        <w:pStyle w:val="ListParagraph"/>
        <w:numPr>
          <w:ilvl w:val="0"/>
          <w:numId w:val="1258"/>
        </w:numPr>
        <w:contextualSpacing/>
      </w:pPr>
      <w:r>
        <w:t>text boxes</w:t>
      </w:r>
    </w:p>
    <w:p w:rsidR="006A00B2" w:rsidRDefault="0057566E">
      <w:pPr>
        <w:pStyle w:val="ListParagraph"/>
        <w:numPr>
          <w:ilvl w:val="0"/>
          <w:numId w:val="1258"/>
        </w:numPr>
        <w:contextualSpacing/>
      </w:pPr>
      <w:r>
        <w:t>shapes</w:t>
      </w:r>
    </w:p>
    <w:p w:rsidR="006A00B2" w:rsidRDefault="0057566E">
      <w:pPr>
        <w:pStyle w:val="ListParagraph"/>
        <w:numPr>
          <w:ilvl w:val="0"/>
          <w:numId w:val="1258"/>
        </w:numPr>
        <w:contextualSpacing/>
      </w:pPr>
      <w:r>
        <w:t>SmartArt</w:t>
      </w:r>
    </w:p>
    <w:p w:rsidR="006A00B2" w:rsidRDefault="0057566E">
      <w:pPr>
        <w:pStyle w:val="ListParagraph"/>
        <w:numPr>
          <w:ilvl w:val="0"/>
          <w:numId w:val="1258"/>
        </w:numPr>
        <w:contextualSpacing/>
      </w:pPr>
      <w:r>
        <w:t>chart titles</w:t>
      </w:r>
    </w:p>
    <w:p w:rsidR="006A00B2" w:rsidRDefault="0057566E">
      <w:pPr>
        <w:pStyle w:val="ListParagraph"/>
        <w:numPr>
          <w:ilvl w:val="0"/>
          <w:numId w:val="1258"/>
        </w:numPr>
      </w:pPr>
      <w:r>
        <w:t xml:space="preserve">labels </w:t>
      </w:r>
    </w:p>
    <w:p w:rsidR="006A00B2" w:rsidRDefault="0057566E">
      <w:pPr>
        <w:pStyle w:val="Definition-Field"/>
      </w:pPr>
      <w:r>
        <w:t xml:space="preserve">i.   </w:t>
      </w:r>
      <w:r>
        <w:rPr>
          <w:i/>
        </w:rPr>
        <w:t>The standard defines the attribute fo:padding-right, contained within the element &lt;style:graphic-properties&gt;</w:t>
      </w:r>
    </w:p>
    <w:p w:rsidR="006A00B2" w:rsidRDefault="0057566E">
      <w:pPr>
        <w:pStyle w:val="Definition-Field2"/>
      </w:pPr>
      <w:r>
        <w:lastRenderedPageBreak/>
        <w:t>OfficeArt Math in Excel 2013 supports this attribute on load for text in any of the fol</w:t>
      </w:r>
      <w:r>
        <w:t>lowing elements:</w:t>
      </w:r>
    </w:p>
    <w:p w:rsidR="006A00B2" w:rsidRDefault="0057566E">
      <w:pPr>
        <w:pStyle w:val="ListParagraph"/>
        <w:numPr>
          <w:ilvl w:val="0"/>
          <w:numId w:val="1259"/>
        </w:numPr>
        <w:contextualSpacing/>
      </w:pPr>
      <w:r>
        <w:t>&lt;draw:rect&gt;</w:t>
      </w:r>
    </w:p>
    <w:p w:rsidR="006A00B2" w:rsidRDefault="0057566E">
      <w:pPr>
        <w:pStyle w:val="ListParagraph"/>
        <w:numPr>
          <w:ilvl w:val="0"/>
          <w:numId w:val="1259"/>
        </w:numPr>
        <w:contextualSpacing/>
      </w:pPr>
      <w:r>
        <w:t>&lt;draw:polyline&gt;</w:t>
      </w:r>
    </w:p>
    <w:p w:rsidR="006A00B2" w:rsidRDefault="0057566E">
      <w:pPr>
        <w:pStyle w:val="ListParagraph"/>
        <w:numPr>
          <w:ilvl w:val="0"/>
          <w:numId w:val="1259"/>
        </w:numPr>
        <w:contextualSpacing/>
      </w:pPr>
      <w:r>
        <w:t>&lt;draw:polygon&gt;</w:t>
      </w:r>
    </w:p>
    <w:p w:rsidR="006A00B2" w:rsidRDefault="0057566E">
      <w:pPr>
        <w:pStyle w:val="ListParagraph"/>
        <w:numPr>
          <w:ilvl w:val="0"/>
          <w:numId w:val="1259"/>
        </w:numPr>
        <w:contextualSpacing/>
      </w:pPr>
      <w:r>
        <w:t>&lt;draw:regular-polygon&gt;</w:t>
      </w:r>
    </w:p>
    <w:p w:rsidR="006A00B2" w:rsidRDefault="0057566E">
      <w:pPr>
        <w:pStyle w:val="ListParagraph"/>
        <w:numPr>
          <w:ilvl w:val="0"/>
          <w:numId w:val="1259"/>
        </w:numPr>
        <w:contextualSpacing/>
      </w:pPr>
      <w:r>
        <w:t>&lt;draw:path&gt;</w:t>
      </w:r>
    </w:p>
    <w:p w:rsidR="006A00B2" w:rsidRDefault="0057566E">
      <w:pPr>
        <w:pStyle w:val="ListParagraph"/>
        <w:numPr>
          <w:ilvl w:val="0"/>
          <w:numId w:val="1259"/>
        </w:numPr>
        <w:contextualSpacing/>
      </w:pPr>
      <w:r>
        <w:t>&lt;draw:circle&gt;</w:t>
      </w:r>
    </w:p>
    <w:p w:rsidR="006A00B2" w:rsidRDefault="0057566E">
      <w:pPr>
        <w:pStyle w:val="ListParagraph"/>
        <w:numPr>
          <w:ilvl w:val="0"/>
          <w:numId w:val="1259"/>
        </w:numPr>
        <w:contextualSpacing/>
      </w:pPr>
      <w:r>
        <w:t>&lt;draw:ellipse&gt;</w:t>
      </w:r>
    </w:p>
    <w:p w:rsidR="006A00B2" w:rsidRDefault="0057566E">
      <w:pPr>
        <w:pStyle w:val="ListParagraph"/>
        <w:numPr>
          <w:ilvl w:val="0"/>
          <w:numId w:val="1259"/>
        </w:numPr>
        <w:contextualSpacing/>
      </w:pPr>
      <w:r>
        <w:t>&lt;draw:caption&gt;</w:t>
      </w:r>
    </w:p>
    <w:p w:rsidR="006A00B2" w:rsidRDefault="0057566E">
      <w:pPr>
        <w:pStyle w:val="ListParagraph"/>
        <w:numPr>
          <w:ilvl w:val="0"/>
          <w:numId w:val="1259"/>
        </w:numPr>
        <w:contextualSpacing/>
      </w:pPr>
      <w:r>
        <w:t>&lt;draw:measure&gt;</w:t>
      </w:r>
    </w:p>
    <w:p w:rsidR="006A00B2" w:rsidRDefault="0057566E">
      <w:pPr>
        <w:pStyle w:val="ListParagraph"/>
        <w:numPr>
          <w:ilvl w:val="0"/>
          <w:numId w:val="1259"/>
        </w:numPr>
        <w:contextualSpacing/>
      </w:pPr>
      <w:r>
        <w:t>&lt;draw:frame&gt;</w:t>
      </w:r>
    </w:p>
    <w:p w:rsidR="006A00B2" w:rsidRDefault="0057566E">
      <w:pPr>
        <w:pStyle w:val="ListParagraph"/>
        <w:numPr>
          <w:ilvl w:val="0"/>
          <w:numId w:val="1259"/>
        </w:numPr>
        <w:contextualSpacing/>
      </w:pPr>
      <w:r>
        <w:t>&lt;draw:text-box&gt;</w:t>
      </w:r>
    </w:p>
    <w:p w:rsidR="006A00B2" w:rsidRDefault="0057566E">
      <w:pPr>
        <w:pStyle w:val="ListParagraph"/>
        <w:numPr>
          <w:ilvl w:val="0"/>
          <w:numId w:val="1259"/>
        </w:numPr>
      </w:pPr>
      <w:r>
        <w:t>&lt;draw:custom-shape&gt;</w:t>
      </w:r>
    </w:p>
    <w:p w:rsidR="006A00B2" w:rsidRDefault="0057566E">
      <w:pPr>
        <w:pStyle w:val="Definition-Field2"/>
      </w:pPr>
      <w:r>
        <w:t xml:space="preserve">OfficeArt Math in Excel 2013 supports this attribute </w:t>
      </w:r>
      <w:r>
        <w:t>on save for text in any of the following items:</w:t>
      </w:r>
    </w:p>
    <w:p w:rsidR="006A00B2" w:rsidRDefault="0057566E">
      <w:pPr>
        <w:pStyle w:val="ListParagraph"/>
        <w:numPr>
          <w:ilvl w:val="0"/>
          <w:numId w:val="1260"/>
        </w:numPr>
        <w:contextualSpacing/>
      </w:pPr>
      <w:r>
        <w:t>text boxes</w:t>
      </w:r>
    </w:p>
    <w:p w:rsidR="006A00B2" w:rsidRDefault="0057566E">
      <w:pPr>
        <w:pStyle w:val="ListParagraph"/>
        <w:numPr>
          <w:ilvl w:val="0"/>
          <w:numId w:val="1260"/>
        </w:numPr>
        <w:contextualSpacing/>
      </w:pPr>
      <w:r>
        <w:t>shapes</w:t>
      </w:r>
    </w:p>
    <w:p w:rsidR="006A00B2" w:rsidRDefault="0057566E">
      <w:pPr>
        <w:pStyle w:val="ListParagraph"/>
        <w:numPr>
          <w:ilvl w:val="0"/>
          <w:numId w:val="1260"/>
        </w:numPr>
        <w:contextualSpacing/>
      </w:pPr>
      <w:r>
        <w:t>SmartArt</w:t>
      </w:r>
    </w:p>
    <w:p w:rsidR="006A00B2" w:rsidRDefault="0057566E">
      <w:pPr>
        <w:pStyle w:val="ListParagraph"/>
        <w:numPr>
          <w:ilvl w:val="0"/>
          <w:numId w:val="1260"/>
        </w:numPr>
        <w:contextualSpacing/>
      </w:pPr>
      <w:r>
        <w:t>chart titles</w:t>
      </w:r>
    </w:p>
    <w:p w:rsidR="006A00B2" w:rsidRDefault="0057566E">
      <w:pPr>
        <w:pStyle w:val="ListParagraph"/>
        <w:numPr>
          <w:ilvl w:val="0"/>
          <w:numId w:val="1260"/>
        </w:numPr>
      </w:pPr>
      <w:r>
        <w:t xml:space="preserve">labels </w:t>
      </w:r>
    </w:p>
    <w:p w:rsidR="006A00B2" w:rsidRDefault="0057566E">
      <w:pPr>
        <w:pStyle w:val="Definition-Field"/>
      </w:pPr>
      <w:r>
        <w:t xml:space="preserve">j.   </w:t>
      </w:r>
      <w:r>
        <w:rPr>
          <w:i/>
        </w:rPr>
        <w:t>The standard defines the attribute fo:padding-top, contained within the element &lt;style:graphic-properties&gt;</w:t>
      </w:r>
    </w:p>
    <w:p w:rsidR="006A00B2" w:rsidRDefault="0057566E">
      <w:pPr>
        <w:pStyle w:val="Definition-Field2"/>
      </w:pPr>
      <w:r>
        <w:t>OfficeArt Math in Excel 2013 supports this attri</w:t>
      </w:r>
      <w:r>
        <w:t>bute on load for text in any of the following elements:</w:t>
      </w:r>
    </w:p>
    <w:p w:rsidR="006A00B2" w:rsidRDefault="0057566E">
      <w:pPr>
        <w:pStyle w:val="ListParagraph"/>
        <w:numPr>
          <w:ilvl w:val="0"/>
          <w:numId w:val="1261"/>
        </w:numPr>
        <w:contextualSpacing/>
      </w:pPr>
      <w:r>
        <w:t>&lt;draw:rect&gt;</w:t>
      </w:r>
    </w:p>
    <w:p w:rsidR="006A00B2" w:rsidRDefault="0057566E">
      <w:pPr>
        <w:pStyle w:val="ListParagraph"/>
        <w:numPr>
          <w:ilvl w:val="0"/>
          <w:numId w:val="1261"/>
        </w:numPr>
        <w:contextualSpacing/>
      </w:pPr>
      <w:r>
        <w:t>&lt;draw:polyline&gt;</w:t>
      </w:r>
    </w:p>
    <w:p w:rsidR="006A00B2" w:rsidRDefault="0057566E">
      <w:pPr>
        <w:pStyle w:val="ListParagraph"/>
        <w:numPr>
          <w:ilvl w:val="0"/>
          <w:numId w:val="1261"/>
        </w:numPr>
        <w:contextualSpacing/>
      </w:pPr>
      <w:r>
        <w:t>&lt;draw:polygon&gt;</w:t>
      </w:r>
    </w:p>
    <w:p w:rsidR="006A00B2" w:rsidRDefault="0057566E">
      <w:pPr>
        <w:pStyle w:val="ListParagraph"/>
        <w:numPr>
          <w:ilvl w:val="0"/>
          <w:numId w:val="1261"/>
        </w:numPr>
        <w:contextualSpacing/>
      </w:pPr>
      <w:r>
        <w:t>&lt;draw:regular-polygon&gt;</w:t>
      </w:r>
    </w:p>
    <w:p w:rsidR="006A00B2" w:rsidRDefault="0057566E">
      <w:pPr>
        <w:pStyle w:val="ListParagraph"/>
        <w:numPr>
          <w:ilvl w:val="0"/>
          <w:numId w:val="1261"/>
        </w:numPr>
        <w:contextualSpacing/>
      </w:pPr>
      <w:r>
        <w:t>&lt;draw:path&gt;</w:t>
      </w:r>
    </w:p>
    <w:p w:rsidR="006A00B2" w:rsidRDefault="0057566E">
      <w:pPr>
        <w:pStyle w:val="ListParagraph"/>
        <w:numPr>
          <w:ilvl w:val="0"/>
          <w:numId w:val="1261"/>
        </w:numPr>
        <w:contextualSpacing/>
      </w:pPr>
      <w:r>
        <w:t>&lt;draw:circle&gt;</w:t>
      </w:r>
    </w:p>
    <w:p w:rsidR="006A00B2" w:rsidRDefault="0057566E">
      <w:pPr>
        <w:pStyle w:val="ListParagraph"/>
        <w:numPr>
          <w:ilvl w:val="0"/>
          <w:numId w:val="1261"/>
        </w:numPr>
        <w:contextualSpacing/>
      </w:pPr>
      <w:r>
        <w:t>&lt;draw:ellipse&gt;</w:t>
      </w:r>
    </w:p>
    <w:p w:rsidR="006A00B2" w:rsidRDefault="0057566E">
      <w:pPr>
        <w:pStyle w:val="ListParagraph"/>
        <w:numPr>
          <w:ilvl w:val="0"/>
          <w:numId w:val="1261"/>
        </w:numPr>
        <w:contextualSpacing/>
      </w:pPr>
      <w:r>
        <w:t>&lt;draw:caption&gt;</w:t>
      </w:r>
    </w:p>
    <w:p w:rsidR="006A00B2" w:rsidRDefault="0057566E">
      <w:pPr>
        <w:pStyle w:val="ListParagraph"/>
        <w:numPr>
          <w:ilvl w:val="0"/>
          <w:numId w:val="1261"/>
        </w:numPr>
        <w:contextualSpacing/>
      </w:pPr>
      <w:r>
        <w:t>&lt;draw:measure&gt;</w:t>
      </w:r>
    </w:p>
    <w:p w:rsidR="006A00B2" w:rsidRDefault="0057566E">
      <w:pPr>
        <w:pStyle w:val="ListParagraph"/>
        <w:numPr>
          <w:ilvl w:val="0"/>
          <w:numId w:val="1261"/>
        </w:numPr>
        <w:contextualSpacing/>
      </w:pPr>
      <w:r>
        <w:t>&lt;draw:frame&gt;</w:t>
      </w:r>
    </w:p>
    <w:p w:rsidR="006A00B2" w:rsidRDefault="0057566E">
      <w:pPr>
        <w:pStyle w:val="ListParagraph"/>
        <w:numPr>
          <w:ilvl w:val="0"/>
          <w:numId w:val="1261"/>
        </w:numPr>
        <w:contextualSpacing/>
      </w:pPr>
      <w:r>
        <w:t>&lt;draw:text-box&gt;</w:t>
      </w:r>
    </w:p>
    <w:p w:rsidR="006A00B2" w:rsidRDefault="0057566E">
      <w:pPr>
        <w:pStyle w:val="ListParagraph"/>
        <w:numPr>
          <w:ilvl w:val="0"/>
          <w:numId w:val="1261"/>
        </w:numPr>
      </w:pPr>
      <w:r>
        <w:t>&lt;draw:custom-shape&gt;</w:t>
      </w:r>
    </w:p>
    <w:p w:rsidR="006A00B2" w:rsidRDefault="0057566E">
      <w:pPr>
        <w:pStyle w:val="Definition-Field2"/>
      </w:pPr>
      <w:r>
        <w:t>OfficeArt Math</w:t>
      </w:r>
      <w:r>
        <w:t xml:space="preserve"> in Excel 2013 supports this attribute on save for text in any of the following items:</w:t>
      </w:r>
    </w:p>
    <w:p w:rsidR="006A00B2" w:rsidRDefault="0057566E">
      <w:pPr>
        <w:pStyle w:val="ListParagraph"/>
        <w:numPr>
          <w:ilvl w:val="0"/>
          <w:numId w:val="1262"/>
        </w:numPr>
        <w:contextualSpacing/>
      </w:pPr>
      <w:r>
        <w:t>text boxes</w:t>
      </w:r>
    </w:p>
    <w:p w:rsidR="006A00B2" w:rsidRDefault="0057566E">
      <w:pPr>
        <w:pStyle w:val="ListParagraph"/>
        <w:numPr>
          <w:ilvl w:val="0"/>
          <w:numId w:val="1262"/>
        </w:numPr>
        <w:contextualSpacing/>
      </w:pPr>
      <w:r>
        <w:t>shapes</w:t>
      </w:r>
    </w:p>
    <w:p w:rsidR="006A00B2" w:rsidRDefault="0057566E">
      <w:pPr>
        <w:pStyle w:val="ListParagraph"/>
        <w:numPr>
          <w:ilvl w:val="0"/>
          <w:numId w:val="1262"/>
        </w:numPr>
        <w:contextualSpacing/>
      </w:pPr>
      <w:r>
        <w:t>SmartArt</w:t>
      </w:r>
    </w:p>
    <w:p w:rsidR="006A00B2" w:rsidRDefault="0057566E">
      <w:pPr>
        <w:pStyle w:val="ListParagraph"/>
        <w:numPr>
          <w:ilvl w:val="0"/>
          <w:numId w:val="1262"/>
        </w:numPr>
        <w:contextualSpacing/>
      </w:pPr>
      <w:r>
        <w:t>chart titles</w:t>
      </w:r>
    </w:p>
    <w:p w:rsidR="006A00B2" w:rsidRDefault="0057566E">
      <w:pPr>
        <w:pStyle w:val="ListParagraph"/>
        <w:numPr>
          <w:ilvl w:val="0"/>
          <w:numId w:val="1262"/>
        </w:numPr>
      </w:pPr>
      <w:r>
        <w:t xml:space="preserve">labels </w:t>
      </w:r>
    </w:p>
    <w:p w:rsidR="006A00B2" w:rsidRDefault="0057566E">
      <w:pPr>
        <w:pStyle w:val="Definition-Field"/>
      </w:pPr>
      <w:r>
        <w:t xml:space="preserve">k.   </w:t>
      </w:r>
      <w:r>
        <w:rPr>
          <w:i/>
        </w:rPr>
        <w:t>The standard defines the attribute fo:padding, contained within the element &lt;style:graphic-properties&gt;</w:t>
      </w:r>
    </w:p>
    <w:p w:rsidR="006A00B2" w:rsidRDefault="0057566E">
      <w:pPr>
        <w:pStyle w:val="Definition-Field2"/>
      </w:pPr>
      <w:r>
        <w:t xml:space="preserve">OfficeArt </w:t>
      </w:r>
      <w:r>
        <w:t>Math in PowerPoint 2013 does not support this attribute on load for text in the following elements:</w:t>
      </w:r>
    </w:p>
    <w:p w:rsidR="006A00B2" w:rsidRDefault="0057566E">
      <w:pPr>
        <w:pStyle w:val="ListParagraph"/>
        <w:numPr>
          <w:ilvl w:val="0"/>
          <w:numId w:val="1263"/>
        </w:numPr>
        <w:contextualSpacing/>
      </w:pPr>
      <w:r>
        <w:t>&lt;draw:rect&gt;</w:t>
      </w:r>
    </w:p>
    <w:p w:rsidR="006A00B2" w:rsidRDefault="0057566E">
      <w:pPr>
        <w:pStyle w:val="ListParagraph"/>
        <w:numPr>
          <w:ilvl w:val="0"/>
          <w:numId w:val="1263"/>
        </w:numPr>
        <w:contextualSpacing/>
      </w:pPr>
      <w:r>
        <w:t>&lt;draw:polyline&gt;</w:t>
      </w:r>
    </w:p>
    <w:p w:rsidR="006A00B2" w:rsidRDefault="0057566E">
      <w:pPr>
        <w:pStyle w:val="ListParagraph"/>
        <w:numPr>
          <w:ilvl w:val="0"/>
          <w:numId w:val="1263"/>
        </w:numPr>
        <w:contextualSpacing/>
      </w:pPr>
      <w:r>
        <w:t>&lt;draw:polygon&gt;</w:t>
      </w:r>
    </w:p>
    <w:p w:rsidR="006A00B2" w:rsidRDefault="0057566E">
      <w:pPr>
        <w:pStyle w:val="ListParagraph"/>
        <w:numPr>
          <w:ilvl w:val="0"/>
          <w:numId w:val="1263"/>
        </w:numPr>
        <w:contextualSpacing/>
      </w:pPr>
      <w:r>
        <w:lastRenderedPageBreak/>
        <w:t>&lt;draw:regular-polygon&gt;</w:t>
      </w:r>
    </w:p>
    <w:p w:rsidR="006A00B2" w:rsidRDefault="0057566E">
      <w:pPr>
        <w:pStyle w:val="ListParagraph"/>
        <w:numPr>
          <w:ilvl w:val="0"/>
          <w:numId w:val="1263"/>
        </w:numPr>
        <w:contextualSpacing/>
      </w:pPr>
      <w:r>
        <w:t>&lt;draw:path&gt;</w:t>
      </w:r>
    </w:p>
    <w:p w:rsidR="006A00B2" w:rsidRDefault="0057566E">
      <w:pPr>
        <w:pStyle w:val="ListParagraph"/>
        <w:numPr>
          <w:ilvl w:val="0"/>
          <w:numId w:val="1263"/>
        </w:numPr>
        <w:contextualSpacing/>
      </w:pPr>
      <w:r>
        <w:t>&lt;draw:circle&gt;</w:t>
      </w:r>
    </w:p>
    <w:p w:rsidR="006A00B2" w:rsidRDefault="0057566E">
      <w:pPr>
        <w:pStyle w:val="ListParagraph"/>
        <w:numPr>
          <w:ilvl w:val="0"/>
          <w:numId w:val="1263"/>
        </w:numPr>
        <w:contextualSpacing/>
      </w:pPr>
      <w:r>
        <w:t>&lt;draw:ellipse&gt;</w:t>
      </w:r>
    </w:p>
    <w:p w:rsidR="006A00B2" w:rsidRDefault="0057566E">
      <w:pPr>
        <w:pStyle w:val="ListParagraph"/>
        <w:numPr>
          <w:ilvl w:val="0"/>
          <w:numId w:val="1263"/>
        </w:numPr>
        <w:contextualSpacing/>
      </w:pPr>
      <w:r>
        <w:t>&lt;draw:caption&gt;</w:t>
      </w:r>
    </w:p>
    <w:p w:rsidR="006A00B2" w:rsidRDefault="0057566E">
      <w:pPr>
        <w:pStyle w:val="ListParagraph"/>
        <w:numPr>
          <w:ilvl w:val="0"/>
          <w:numId w:val="1263"/>
        </w:numPr>
        <w:contextualSpacing/>
      </w:pPr>
      <w:r>
        <w:t>&lt;draw:measure&gt;</w:t>
      </w:r>
    </w:p>
    <w:p w:rsidR="006A00B2" w:rsidRDefault="0057566E">
      <w:pPr>
        <w:pStyle w:val="ListParagraph"/>
        <w:numPr>
          <w:ilvl w:val="0"/>
          <w:numId w:val="1263"/>
        </w:numPr>
        <w:contextualSpacing/>
      </w:pPr>
      <w:r>
        <w:t>&lt;draw:text-box&gt;</w:t>
      </w:r>
    </w:p>
    <w:p w:rsidR="006A00B2" w:rsidRDefault="0057566E">
      <w:pPr>
        <w:pStyle w:val="ListParagraph"/>
        <w:numPr>
          <w:ilvl w:val="0"/>
          <w:numId w:val="1263"/>
        </w:numPr>
        <w:contextualSpacing/>
      </w:pPr>
      <w:r>
        <w:t>&lt;dr</w:t>
      </w:r>
      <w:r>
        <w:t>aw:frame&gt;</w:t>
      </w:r>
    </w:p>
    <w:p w:rsidR="006A00B2" w:rsidRDefault="0057566E">
      <w:pPr>
        <w:pStyle w:val="ListParagraph"/>
        <w:numPr>
          <w:ilvl w:val="0"/>
          <w:numId w:val="1263"/>
        </w:numPr>
      </w:pPr>
      <w:r>
        <w:t xml:space="preserve">&lt;draw:custom-shape&gt;. </w:t>
      </w:r>
    </w:p>
    <w:p w:rsidR="006A00B2" w:rsidRDefault="0057566E">
      <w:pPr>
        <w:pStyle w:val="Definition-Field"/>
      </w:pPr>
      <w:r>
        <w:t xml:space="preserve">l.   </w:t>
      </w:r>
      <w:r>
        <w:rPr>
          <w:i/>
        </w:rPr>
        <w:t>The standard defines the attribute fo:padding-bottom, contained within the element &lt;style:graphic-properties&gt;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264"/>
        </w:numPr>
        <w:contextualSpacing/>
      </w:pPr>
      <w:r>
        <w:t>&lt;</w:t>
      </w:r>
      <w:r>
        <w:t>draw:rect&gt;</w:t>
      </w:r>
    </w:p>
    <w:p w:rsidR="006A00B2" w:rsidRDefault="0057566E">
      <w:pPr>
        <w:pStyle w:val="ListParagraph"/>
        <w:numPr>
          <w:ilvl w:val="0"/>
          <w:numId w:val="1264"/>
        </w:numPr>
        <w:contextualSpacing/>
      </w:pPr>
      <w:r>
        <w:t>&lt;draw:polyline&gt;</w:t>
      </w:r>
    </w:p>
    <w:p w:rsidR="006A00B2" w:rsidRDefault="0057566E">
      <w:pPr>
        <w:pStyle w:val="ListParagraph"/>
        <w:numPr>
          <w:ilvl w:val="0"/>
          <w:numId w:val="1264"/>
        </w:numPr>
        <w:contextualSpacing/>
      </w:pPr>
      <w:r>
        <w:t>&lt;draw:polygon&gt;</w:t>
      </w:r>
    </w:p>
    <w:p w:rsidR="006A00B2" w:rsidRDefault="0057566E">
      <w:pPr>
        <w:pStyle w:val="ListParagraph"/>
        <w:numPr>
          <w:ilvl w:val="0"/>
          <w:numId w:val="1264"/>
        </w:numPr>
        <w:contextualSpacing/>
      </w:pPr>
      <w:r>
        <w:t>&lt;draw:regular-polygon&gt;</w:t>
      </w:r>
    </w:p>
    <w:p w:rsidR="006A00B2" w:rsidRDefault="0057566E">
      <w:pPr>
        <w:pStyle w:val="ListParagraph"/>
        <w:numPr>
          <w:ilvl w:val="0"/>
          <w:numId w:val="1264"/>
        </w:numPr>
        <w:contextualSpacing/>
      </w:pPr>
      <w:r>
        <w:t>&lt;draw:path&gt;</w:t>
      </w:r>
    </w:p>
    <w:p w:rsidR="006A00B2" w:rsidRDefault="0057566E">
      <w:pPr>
        <w:pStyle w:val="ListParagraph"/>
        <w:numPr>
          <w:ilvl w:val="0"/>
          <w:numId w:val="1264"/>
        </w:numPr>
        <w:contextualSpacing/>
      </w:pPr>
      <w:r>
        <w:t>&lt;draw:circle&gt;</w:t>
      </w:r>
    </w:p>
    <w:p w:rsidR="006A00B2" w:rsidRDefault="0057566E">
      <w:pPr>
        <w:pStyle w:val="ListParagraph"/>
        <w:numPr>
          <w:ilvl w:val="0"/>
          <w:numId w:val="1264"/>
        </w:numPr>
        <w:contextualSpacing/>
      </w:pPr>
      <w:r>
        <w:t>&lt;draw:ellipse&gt;</w:t>
      </w:r>
    </w:p>
    <w:p w:rsidR="006A00B2" w:rsidRDefault="0057566E">
      <w:pPr>
        <w:pStyle w:val="ListParagraph"/>
        <w:numPr>
          <w:ilvl w:val="0"/>
          <w:numId w:val="1264"/>
        </w:numPr>
        <w:contextualSpacing/>
      </w:pPr>
      <w:r>
        <w:t>&lt;draw:caption&gt;</w:t>
      </w:r>
    </w:p>
    <w:p w:rsidR="006A00B2" w:rsidRDefault="0057566E">
      <w:pPr>
        <w:pStyle w:val="ListParagraph"/>
        <w:numPr>
          <w:ilvl w:val="0"/>
          <w:numId w:val="1264"/>
        </w:numPr>
        <w:contextualSpacing/>
      </w:pPr>
      <w:r>
        <w:t>&lt;draw:measure&gt;</w:t>
      </w:r>
    </w:p>
    <w:p w:rsidR="006A00B2" w:rsidRDefault="0057566E">
      <w:pPr>
        <w:pStyle w:val="ListParagraph"/>
        <w:numPr>
          <w:ilvl w:val="0"/>
          <w:numId w:val="1264"/>
        </w:numPr>
        <w:contextualSpacing/>
      </w:pPr>
      <w:r>
        <w:t>&lt;draw:text-box&gt;</w:t>
      </w:r>
    </w:p>
    <w:p w:rsidR="006A00B2" w:rsidRDefault="0057566E">
      <w:pPr>
        <w:pStyle w:val="ListParagraph"/>
        <w:numPr>
          <w:ilvl w:val="0"/>
          <w:numId w:val="1264"/>
        </w:numPr>
        <w:contextualSpacing/>
      </w:pPr>
      <w:r>
        <w:t>&lt;draw:frame&gt;</w:t>
      </w:r>
    </w:p>
    <w:p w:rsidR="006A00B2" w:rsidRDefault="0057566E">
      <w:pPr>
        <w:pStyle w:val="ListParagraph"/>
        <w:numPr>
          <w:ilvl w:val="0"/>
          <w:numId w:val="1264"/>
        </w:numPr>
      </w:pPr>
      <w:r>
        <w:t xml:space="preserve">&lt;draw:custom-shape&gt;. </w:t>
      </w:r>
    </w:p>
    <w:p w:rsidR="006A00B2" w:rsidRDefault="0057566E">
      <w:pPr>
        <w:pStyle w:val="Definition-Field"/>
      </w:pPr>
      <w:r>
        <w:t xml:space="preserve">m.   </w:t>
      </w:r>
      <w:r>
        <w:rPr>
          <w:i/>
        </w:rPr>
        <w:t xml:space="preserve">The standard defines the attribute fo:padding-left, contained </w:t>
      </w:r>
      <w:r>
        <w:rPr>
          <w:i/>
        </w:rPr>
        <w:t>within the element &lt;style:graphic-properties&gt;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265"/>
        </w:numPr>
        <w:contextualSpacing/>
      </w:pPr>
      <w:r>
        <w:t>&lt;draw:rect&gt;</w:t>
      </w:r>
    </w:p>
    <w:p w:rsidR="006A00B2" w:rsidRDefault="0057566E">
      <w:pPr>
        <w:pStyle w:val="ListParagraph"/>
        <w:numPr>
          <w:ilvl w:val="0"/>
          <w:numId w:val="1265"/>
        </w:numPr>
        <w:contextualSpacing/>
      </w:pPr>
      <w:r>
        <w:t>&lt;draw:polyline&gt;</w:t>
      </w:r>
    </w:p>
    <w:p w:rsidR="006A00B2" w:rsidRDefault="0057566E">
      <w:pPr>
        <w:pStyle w:val="ListParagraph"/>
        <w:numPr>
          <w:ilvl w:val="0"/>
          <w:numId w:val="1265"/>
        </w:numPr>
        <w:contextualSpacing/>
      </w:pPr>
      <w:r>
        <w:t>&lt;draw:polygon&gt;</w:t>
      </w:r>
    </w:p>
    <w:p w:rsidR="006A00B2" w:rsidRDefault="0057566E">
      <w:pPr>
        <w:pStyle w:val="ListParagraph"/>
        <w:numPr>
          <w:ilvl w:val="0"/>
          <w:numId w:val="1265"/>
        </w:numPr>
        <w:contextualSpacing/>
      </w:pPr>
      <w:r>
        <w:t>&lt;draw:regular-polygon&gt;</w:t>
      </w:r>
    </w:p>
    <w:p w:rsidR="006A00B2" w:rsidRDefault="0057566E">
      <w:pPr>
        <w:pStyle w:val="ListParagraph"/>
        <w:numPr>
          <w:ilvl w:val="0"/>
          <w:numId w:val="1265"/>
        </w:numPr>
        <w:contextualSpacing/>
      </w:pPr>
      <w:r>
        <w:t>&lt;draw:path&gt;</w:t>
      </w:r>
    </w:p>
    <w:p w:rsidR="006A00B2" w:rsidRDefault="0057566E">
      <w:pPr>
        <w:pStyle w:val="ListParagraph"/>
        <w:numPr>
          <w:ilvl w:val="0"/>
          <w:numId w:val="1265"/>
        </w:numPr>
        <w:contextualSpacing/>
      </w:pPr>
      <w:r>
        <w:t>&lt;draw:circle&gt;</w:t>
      </w:r>
    </w:p>
    <w:p w:rsidR="006A00B2" w:rsidRDefault="0057566E">
      <w:pPr>
        <w:pStyle w:val="ListParagraph"/>
        <w:numPr>
          <w:ilvl w:val="0"/>
          <w:numId w:val="1265"/>
        </w:numPr>
        <w:contextualSpacing/>
      </w:pPr>
      <w:r>
        <w:t>&lt;draw:ellipse&gt;</w:t>
      </w:r>
    </w:p>
    <w:p w:rsidR="006A00B2" w:rsidRDefault="0057566E">
      <w:pPr>
        <w:pStyle w:val="ListParagraph"/>
        <w:numPr>
          <w:ilvl w:val="0"/>
          <w:numId w:val="1265"/>
        </w:numPr>
        <w:contextualSpacing/>
      </w:pPr>
      <w:r>
        <w:t>&lt;</w:t>
      </w:r>
      <w:r>
        <w:t>draw:caption&gt;</w:t>
      </w:r>
    </w:p>
    <w:p w:rsidR="006A00B2" w:rsidRDefault="0057566E">
      <w:pPr>
        <w:pStyle w:val="ListParagraph"/>
        <w:numPr>
          <w:ilvl w:val="0"/>
          <w:numId w:val="1265"/>
        </w:numPr>
        <w:contextualSpacing/>
      </w:pPr>
      <w:r>
        <w:t>&lt;draw:measure&gt;</w:t>
      </w:r>
    </w:p>
    <w:p w:rsidR="006A00B2" w:rsidRDefault="0057566E">
      <w:pPr>
        <w:pStyle w:val="ListParagraph"/>
        <w:numPr>
          <w:ilvl w:val="0"/>
          <w:numId w:val="1265"/>
        </w:numPr>
        <w:contextualSpacing/>
      </w:pPr>
      <w:r>
        <w:t>&lt;draw:text-box&gt;</w:t>
      </w:r>
    </w:p>
    <w:p w:rsidR="006A00B2" w:rsidRDefault="0057566E">
      <w:pPr>
        <w:pStyle w:val="ListParagraph"/>
        <w:numPr>
          <w:ilvl w:val="0"/>
          <w:numId w:val="1265"/>
        </w:numPr>
        <w:contextualSpacing/>
      </w:pPr>
      <w:r>
        <w:t>&lt;draw:frame&gt;</w:t>
      </w:r>
    </w:p>
    <w:p w:rsidR="006A00B2" w:rsidRDefault="0057566E">
      <w:pPr>
        <w:pStyle w:val="ListParagraph"/>
        <w:numPr>
          <w:ilvl w:val="0"/>
          <w:numId w:val="1265"/>
        </w:numPr>
      </w:pPr>
      <w:r>
        <w:t xml:space="preserve">&lt;draw:custom-shape&gt;. </w:t>
      </w:r>
    </w:p>
    <w:p w:rsidR="006A00B2" w:rsidRDefault="0057566E">
      <w:pPr>
        <w:pStyle w:val="Definition-Field"/>
      </w:pPr>
      <w:r>
        <w:t xml:space="preserve">n.   </w:t>
      </w:r>
      <w:r>
        <w:rPr>
          <w:i/>
        </w:rPr>
        <w:t>The standard defines the attribute fo:padding-right, contained within the element &lt;style:graphic-properties&gt;</w:t>
      </w:r>
    </w:p>
    <w:p w:rsidR="006A00B2" w:rsidRDefault="0057566E">
      <w:pPr>
        <w:pStyle w:val="Definition-Field2"/>
      </w:pPr>
      <w:r>
        <w:t>OfficeArt Math in PowerPoint 2013 supports this attribute on l</w:t>
      </w:r>
      <w:r>
        <w:t>oad for text in the following elements:</w:t>
      </w:r>
    </w:p>
    <w:p w:rsidR="006A00B2" w:rsidRDefault="0057566E">
      <w:pPr>
        <w:pStyle w:val="ListParagraph"/>
        <w:numPr>
          <w:ilvl w:val="0"/>
          <w:numId w:val="1266"/>
        </w:numPr>
        <w:contextualSpacing/>
      </w:pPr>
      <w:r>
        <w:t>&lt;draw:rect&gt;</w:t>
      </w:r>
    </w:p>
    <w:p w:rsidR="006A00B2" w:rsidRDefault="0057566E">
      <w:pPr>
        <w:pStyle w:val="ListParagraph"/>
        <w:numPr>
          <w:ilvl w:val="0"/>
          <w:numId w:val="1266"/>
        </w:numPr>
        <w:contextualSpacing/>
      </w:pPr>
      <w:r>
        <w:t>&lt;draw:polyline&gt;</w:t>
      </w:r>
    </w:p>
    <w:p w:rsidR="006A00B2" w:rsidRDefault="0057566E">
      <w:pPr>
        <w:pStyle w:val="ListParagraph"/>
        <w:numPr>
          <w:ilvl w:val="0"/>
          <w:numId w:val="1266"/>
        </w:numPr>
        <w:contextualSpacing/>
      </w:pPr>
      <w:r>
        <w:t>&lt;draw:polygon&gt;</w:t>
      </w:r>
    </w:p>
    <w:p w:rsidR="006A00B2" w:rsidRDefault="0057566E">
      <w:pPr>
        <w:pStyle w:val="ListParagraph"/>
        <w:numPr>
          <w:ilvl w:val="0"/>
          <w:numId w:val="1266"/>
        </w:numPr>
        <w:contextualSpacing/>
      </w:pPr>
      <w:r>
        <w:t>&lt;draw:regular-polygon&gt;</w:t>
      </w:r>
    </w:p>
    <w:p w:rsidR="006A00B2" w:rsidRDefault="0057566E">
      <w:pPr>
        <w:pStyle w:val="ListParagraph"/>
        <w:numPr>
          <w:ilvl w:val="0"/>
          <w:numId w:val="1266"/>
        </w:numPr>
        <w:contextualSpacing/>
      </w:pPr>
      <w:r>
        <w:t>&lt;draw:path&gt;</w:t>
      </w:r>
    </w:p>
    <w:p w:rsidR="006A00B2" w:rsidRDefault="0057566E">
      <w:pPr>
        <w:pStyle w:val="ListParagraph"/>
        <w:numPr>
          <w:ilvl w:val="0"/>
          <w:numId w:val="1266"/>
        </w:numPr>
        <w:contextualSpacing/>
      </w:pPr>
      <w:r>
        <w:lastRenderedPageBreak/>
        <w:t>&lt;draw:circle&gt;</w:t>
      </w:r>
    </w:p>
    <w:p w:rsidR="006A00B2" w:rsidRDefault="0057566E">
      <w:pPr>
        <w:pStyle w:val="ListParagraph"/>
        <w:numPr>
          <w:ilvl w:val="0"/>
          <w:numId w:val="1266"/>
        </w:numPr>
        <w:contextualSpacing/>
      </w:pPr>
      <w:r>
        <w:t>&lt;draw:ellipse&gt;</w:t>
      </w:r>
    </w:p>
    <w:p w:rsidR="006A00B2" w:rsidRDefault="0057566E">
      <w:pPr>
        <w:pStyle w:val="ListParagraph"/>
        <w:numPr>
          <w:ilvl w:val="0"/>
          <w:numId w:val="1266"/>
        </w:numPr>
        <w:contextualSpacing/>
      </w:pPr>
      <w:r>
        <w:t>&lt;draw:caption&gt;</w:t>
      </w:r>
    </w:p>
    <w:p w:rsidR="006A00B2" w:rsidRDefault="0057566E">
      <w:pPr>
        <w:pStyle w:val="ListParagraph"/>
        <w:numPr>
          <w:ilvl w:val="0"/>
          <w:numId w:val="1266"/>
        </w:numPr>
        <w:contextualSpacing/>
      </w:pPr>
      <w:r>
        <w:t>&lt;draw:measure&gt;</w:t>
      </w:r>
    </w:p>
    <w:p w:rsidR="006A00B2" w:rsidRDefault="0057566E">
      <w:pPr>
        <w:pStyle w:val="ListParagraph"/>
        <w:numPr>
          <w:ilvl w:val="0"/>
          <w:numId w:val="1266"/>
        </w:numPr>
        <w:contextualSpacing/>
      </w:pPr>
      <w:r>
        <w:t>&lt;draw:text-box&gt;</w:t>
      </w:r>
    </w:p>
    <w:p w:rsidR="006A00B2" w:rsidRDefault="0057566E">
      <w:pPr>
        <w:pStyle w:val="ListParagraph"/>
        <w:numPr>
          <w:ilvl w:val="0"/>
          <w:numId w:val="1266"/>
        </w:numPr>
        <w:contextualSpacing/>
      </w:pPr>
      <w:r>
        <w:t>&lt;draw:frame&gt;</w:t>
      </w:r>
    </w:p>
    <w:p w:rsidR="006A00B2" w:rsidRDefault="0057566E">
      <w:pPr>
        <w:pStyle w:val="ListParagraph"/>
        <w:numPr>
          <w:ilvl w:val="0"/>
          <w:numId w:val="1266"/>
        </w:numPr>
      </w:pPr>
      <w:r>
        <w:t xml:space="preserve">&lt;draw:custom-shape&gt;. </w:t>
      </w:r>
    </w:p>
    <w:p w:rsidR="006A00B2" w:rsidRDefault="0057566E">
      <w:pPr>
        <w:pStyle w:val="Definition-Field"/>
      </w:pPr>
      <w:r>
        <w:t xml:space="preserve">o.   </w:t>
      </w:r>
      <w:r>
        <w:rPr>
          <w:i/>
        </w:rPr>
        <w:t xml:space="preserve">The standard defines </w:t>
      </w:r>
      <w:r>
        <w:rPr>
          <w:i/>
        </w:rPr>
        <w:t>the attribute fo:padding-top, contained within the element &lt;style:graphic-properties&gt;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267"/>
        </w:numPr>
        <w:contextualSpacing/>
      </w:pPr>
      <w:r>
        <w:t>&lt;draw:rect&gt;</w:t>
      </w:r>
    </w:p>
    <w:p w:rsidR="006A00B2" w:rsidRDefault="0057566E">
      <w:pPr>
        <w:pStyle w:val="ListParagraph"/>
        <w:numPr>
          <w:ilvl w:val="0"/>
          <w:numId w:val="1267"/>
        </w:numPr>
        <w:contextualSpacing/>
      </w:pPr>
      <w:r>
        <w:t>&lt;draw:polyline&gt;</w:t>
      </w:r>
    </w:p>
    <w:p w:rsidR="006A00B2" w:rsidRDefault="0057566E">
      <w:pPr>
        <w:pStyle w:val="ListParagraph"/>
        <w:numPr>
          <w:ilvl w:val="0"/>
          <w:numId w:val="1267"/>
        </w:numPr>
        <w:contextualSpacing/>
      </w:pPr>
      <w:r>
        <w:t>&lt;draw:polygon&gt;</w:t>
      </w:r>
    </w:p>
    <w:p w:rsidR="006A00B2" w:rsidRDefault="0057566E">
      <w:pPr>
        <w:pStyle w:val="ListParagraph"/>
        <w:numPr>
          <w:ilvl w:val="0"/>
          <w:numId w:val="1267"/>
        </w:numPr>
        <w:contextualSpacing/>
      </w:pPr>
      <w:r>
        <w:t>&lt;draw:regular-polygon&gt;</w:t>
      </w:r>
    </w:p>
    <w:p w:rsidR="006A00B2" w:rsidRDefault="0057566E">
      <w:pPr>
        <w:pStyle w:val="ListParagraph"/>
        <w:numPr>
          <w:ilvl w:val="0"/>
          <w:numId w:val="1267"/>
        </w:numPr>
        <w:contextualSpacing/>
      </w:pPr>
      <w:r>
        <w:t>&lt;</w:t>
      </w:r>
      <w:r>
        <w:t>draw:path&gt;</w:t>
      </w:r>
    </w:p>
    <w:p w:rsidR="006A00B2" w:rsidRDefault="0057566E">
      <w:pPr>
        <w:pStyle w:val="ListParagraph"/>
        <w:numPr>
          <w:ilvl w:val="0"/>
          <w:numId w:val="1267"/>
        </w:numPr>
        <w:contextualSpacing/>
      </w:pPr>
      <w:r>
        <w:t>&lt;draw:circle&gt;</w:t>
      </w:r>
    </w:p>
    <w:p w:rsidR="006A00B2" w:rsidRDefault="0057566E">
      <w:pPr>
        <w:pStyle w:val="ListParagraph"/>
        <w:numPr>
          <w:ilvl w:val="0"/>
          <w:numId w:val="1267"/>
        </w:numPr>
        <w:contextualSpacing/>
      </w:pPr>
      <w:r>
        <w:t>&lt;draw:ellipse&gt;</w:t>
      </w:r>
    </w:p>
    <w:p w:rsidR="006A00B2" w:rsidRDefault="0057566E">
      <w:pPr>
        <w:pStyle w:val="ListParagraph"/>
        <w:numPr>
          <w:ilvl w:val="0"/>
          <w:numId w:val="1267"/>
        </w:numPr>
        <w:contextualSpacing/>
      </w:pPr>
      <w:r>
        <w:t>&lt;draw:caption&gt;</w:t>
      </w:r>
    </w:p>
    <w:p w:rsidR="006A00B2" w:rsidRDefault="0057566E">
      <w:pPr>
        <w:pStyle w:val="ListParagraph"/>
        <w:numPr>
          <w:ilvl w:val="0"/>
          <w:numId w:val="1267"/>
        </w:numPr>
        <w:contextualSpacing/>
      </w:pPr>
      <w:r>
        <w:t>&lt;draw:measure&gt;</w:t>
      </w:r>
    </w:p>
    <w:p w:rsidR="006A00B2" w:rsidRDefault="0057566E">
      <w:pPr>
        <w:pStyle w:val="ListParagraph"/>
        <w:numPr>
          <w:ilvl w:val="0"/>
          <w:numId w:val="1267"/>
        </w:numPr>
        <w:contextualSpacing/>
      </w:pPr>
      <w:r>
        <w:t>&lt;draw:text-box&gt;</w:t>
      </w:r>
    </w:p>
    <w:p w:rsidR="006A00B2" w:rsidRDefault="0057566E">
      <w:pPr>
        <w:pStyle w:val="ListParagraph"/>
        <w:numPr>
          <w:ilvl w:val="0"/>
          <w:numId w:val="1267"/>
        </w:numPr>
        <w:contextualSpacing/>
      </w:pPr>
      <w:r>
        <w:t>&lt;draw:frame&gt;</w:t>
      </w:r>
    </w:p>
    <w:p w:rsidR="006A00B2" w:rsidRDefault="0057566E">
      <w:pPr>
        <w:pStyle w:val="ListParagraph"/>
        <w:numPr>
          <w:ilvl w:val="0"/>
          <w:numId w:val="1267"/>
        </w:numPr>
      </w:pPr>
      <w:r>
        <w:t xml:space="preserve">&lt;draw:custom-shape&gt;. </w:t>
      </w:r>
    </w:p>
    <w:p w:rsidR="006A00B2" w:rsidRDefault="0057566E">
      <w:pPr>
        <w:pStyle w:val="Heading3"/>
      </w:pPr>
      <w:bookmarkStart w:id="1815" w:name="section_d0d99259be2d4006b30e9561f0017dab"/>
      <w:bookmarkStart w:id="1816" w:name="_Toc79580957"/>
      <w:r>
        <w:t>Section 15.27.17, Shadow</w:t>
      </w:r>
      <w:bookmarkEnd w:id="1815"/>
      <w:bookmarkEnd w:id="1816"/>
      <w:r>
        <w:fldChar w:fldCharType="begin"/>
      </w:r>
      <w:r>
        <w:instrText xml:space="preserve"> XE "Shadow" </w:instrText>
      </w:r>
      <w:r>
        <w:fldChar w:fldCharType="end"/>
      </w:r>
    </w:p>
    <w:p w:rsidR="006A00B2" w:rsidRDefault="0057566E">
      <w:pPr>
        <w:pStyle w:val="Definition-Field"/>
      </w:pPr>
      <w:r>
        <w:t xml:space="preserve">a.   </w:t>
      </w:r>
      <w:r>
        <w:rPr>
          <w:i/>
        </w:rPr>
        <w:t>The standard defines the attribute style:shadow, contained within the element &lt;</w:t>
      </w:r>
      <w:r>
        <w:rPr>
          <w:i/>
        </w:rPr>
        <w:t>style:graphic-properties&gt;</w:t>
      </w:r>
    </w:p>
    <w:p w:rsidR="006A00B2" w:rsidRDefault="0057566E">
      <w:pPr>
        <w:pStyle w:val="Definition-Field2"/>
      </w:pPr>
      <w:r>
        <w:t>Word 2013 supports this attribute for a style applied to a &lt;draw:frame&gt; element that contains one of the following elements:</w:t>
      </w:r>
    </w:p>
    <w:p w:rsidR="006A00B2" w:rsidRDefault="0057566E">
      <w:pPr>
        <w:pStyle w:val="ListParagraph"/>
        <w:numPr>
          <w:ilvl w:val="0"/>
          <w:numId w:val="1268"/>
        </w:numPr>
        <w:contextualSpacing/>
      </w:pPr>
      <w:r>
        <w:t>&lt;draw:image&gt;</w:t>
      </w:r>
    </w:p>
    <w:p w:rsidR="006A00B2" w:rsidRDefault="0057566E">
      <w:pPr>
        <w:pStyle w:val="ListParagraph"/>
        <w:numPr>
          <w:ilvl w:val="0"/>
          <w:numId w:val="1268"/>
        </w:numPr>
        <w:contextualSpacing/>
      </w:pPr>
      <w:r>
        <w:t>&lt;draw:text-box&gt;</w:t>
      </w:r>
    </w:p>
    <w:p w:rsidR="006A00B2" w:rsidRDefault="0057566E">
      <w:pPr>
        <w:pStyle w:val="ListParagraph"/>
        <w:numPr>
          <w:ilvl w:val="0"/>
          <w:numId w:val="1268"/>
        </w:numPr>
      </w:pPr>
      <w:r>
        <w:t>&lt;draw:object-ole&gt;</w:t>
      </w:r>
    </w:p>
    <w:p w:rsidR="006A00B2" w:rsidRDefault="0057566E">
      <w:pPr>
        <w:pStyle w:val="Definition-Field2"/>
      </w:pPr>
      <w:r>
        <w:t xml:space="preserve">  The style:shadow attribute is supported only when the fo</w:t>
      </w:r>
      <w:r>
        <w:t xml:space="preserve">:border-top, fo:border-bottom, fo:border-left, and fo:border-right attributes are all the same value, or when the fo:border attribute is specified. </w:t>
      </w:r>
    </w:p>
    <w:p w:rsidR="006A00B2" w:rsidRDefault="0057566E">
      <w:pPr>
        <w:pStyle w:val="Definition-Field"/>
      </w:pPr>
      <w:r>
        <w:t xml:space="preserve">b.   </w:t>
      </w:r>
      <w:r>
        <w:rPr>
          <w:i/>
        </w:rPr>
        <w:t>The standard defines the attribute style:shadow, contained within the element &lt;style:graphic-propertie</w:t>
      </w:r>
      <w:r>
        <w:rPr>
          <w:i/>
        </w:rPr>
        <w:t>s&gt;</w:t>
      </w:r>
    </w:p>
    <w:p w:rsidR="006A00B2" w:rsidRDefault="0057566E">
      <w:pPr>
        <w:pStyle w:val="Definition-Field2"/>
      </w:pPr>
      <w:r>
        <w:t>Excel 2013 supports this attribute for a style applied to a &lt;draw:frame&gt; element containing &lt;draw:image&gt;, &lt;draw:text-box&gt;, or &lt;draw:object-ole&gt; elements.  The style:shadow attribute is supported only when the fo:border-top, fo:border-bottom, fo:border-l</w:t>
      </w:r>
      <w:r>
        <w:t xml:space="preserve">eft, and fo:border-right attributes are all the same value, or when the fo:border attribute is specified. </w:t>
      </w:r>
    </w:p>
    <w:p w:rsidR="006A00B2" w:rsidRDefault="0057566E">
      <w:pPr>
        <w:pStyle w:val="Definition-Field"/>
      </w:pPr>
      <w:r>
        <w:t xml:space="preserve">c.   </w:t>
      </w:r>
      <w:r>
        <w:rPr>
          <w:i/>
        </w:rPr>
        <w:t>The standard defines the attribute style:shadow, contained within the element &lt;style:graphic-properties&gt;</w:t>
      </w:r>
    </w:p>
    <w:p w:rsidR="006A00B2" w:rsidRDefault="0057566E">
      <w:pPr>
        <w:pStyle w:val="Definition-Field2"/>
      </w:pPr>
      <w:r>
        <w:t>PowerPoint 2013 supports this attribute</w:t>
      </w:r>
      <w:r>
        <w:t xml:space="preserve"> for a style applied to a &lt;draw:frame&gt; element that contains one of the following elements:</w:t>
      </w:r>
    </w:p>
    <w:p w:rsidR="006A00B2" w:rsidRDefault="0057566E">
      <w:pPr>
        <w:pStyle w:val="ListParagraph"/>
        <w:numPr>
          <w:ilvl w:val="0"/>
          <w:numId w:val="1269"/>
        </w:numPr>
        <w:contextualSpacing/>
      </w:pPr>
      <w:r>
        <w:t>&lt;draw:image&gt;</w:t>
      </w:r>
    </w:p>
    <w:p w:rsidR="006A00B2" w:rsidRDefault="0057566E">
      <w:pPr>
        <w:pStyle w:val="ListParagraph"/>
        <w:numPr>
          <w:ilvl w:val="0"/>
          <w:numId w:val="1269"/>
        </w:numPr>
        <w:contextualSpacing/>
      </w:pPr>
      <w:r>
        <w:t>&lt;draw:text-box&gt;</w:t>
      </w:r>
    </w:p>
    <w:p w:rsidR="006A00B2" w:rsidRDefault="0057566E">
      <w:pPr>
        <w:pStyle w:val="ListParagraph"/>
        <w:numPr>
          <w:ilvl w:val="0"/>
          <w:numId w:val="1269"/>
        </w:numPr>
      </w:pPr>
      <w:r>
        <w:lastRenderedPageBreak/>
        <w:t>&lt;draw:object-ole&gt;</w:t>
      </w:r>
    </w:p>
    <w:p w:rsidR="006A00B2" w:rsidRDefault="0057566E">
      <w:pPr>
        <w:pStyle w:val="Definition-Field2"/>
      </w:pPr>
      <w:r>
        <w:t>The style:shadow attribute is supported only when the fo:border-top, fo:border-bottom, fo:border-left, and fo:border-</w:t>
      </w:r>
      <w:r>
        <w:t xml:space="preserve">right attributes are all the same value, or when the fo:border attribute is specified. </w:t>
      </w:r>
    </w:p>
    <w:p w:rsidR="006A00B2" w:rsidRDefault="0057566E">
      <w:pPr>
        <w:pStyle w:val="Heading3"/>
      </w:pPr>
      <w:bookmarkStart w:id="1817" w:name="section_ce1fe66bcc5b4007bbecd92bd771b70c"/>
      <w:bookmarkStart w:id="1818" w:name="_Toc79580958"/>
      <w:r>
        <w:t>Section 15.27.18, Background</w:t>
      </w:r>
      <w:bookmarkEnd w:id="1817"/>
      <w:bookmarkEnd w:id="1818"/>
      <w:r>
        <w:fldChar w:fldCharType="begin"/>
      </w:r>
      <w:r>
        <w:instrText xml:space="preserve"> XE "Background" </w:instrText>
      </w:r>
      <w:r>
        <w:fldChar w:fldCharType="end"/>
      </w:r>
    </w:p>
    <w:p w:rsidR="006A00B2" w:rsidRDefault="0057566E">
      <w:pPr>
        <w:pStyle w:val="Definition-Field"/>
      </w:pPr>
      <w:r>
        <w:t xml:space="preserve">a.   </w:t>
      </w:r>
      <w:r>
        <w:rPr>
          <w:i/>
        </w:rPr>
        <w:t>The standard defines the attribute fo:background-color, contained within the element &lt;style:graphic-properties&gt;</w:t>
      </w:r>
    </w:p>
    <w:p w:rsidR="006A00B2" w:rsidRDefault="0057566E">
      <w:pPr>
        <w:pStyle w:val="Definition-Field2"/>
      </w:pPr>
      <w:r>
        <w:t>Wor</w:t>
      </w:r>
      <w:r>
        <w:t xml:space="preserve">d 2013 supports this attribute for a style applied to a &lt;draw:frame&gt; element containing the &lt;draw:image&gt;, &lt;draw:text-box&gt;, or &lt;draw:object-ole&gt; elements. </w:t>
      </w:r>
    </w:p>
    <w:p w:rsidR="006A00B2" w:rsidRDefault="0057566E">
      <w:pPr>
        <w:pStyle w:val="Definition-Field"/>
      </w:pPr>
      <w:r>
        <w:t xml:space="preserve">b.   </w:t>
      </w:r>
      <w:r>
        <w:rPr>
          <w:i/>
        </w:rPr>
        <w:t>The standard defines the attribute style:background-image, contained within the element &lt;style:g</w:t>
      </w:r>
      <w:r>
        <w:rPr>
          <w:i/>
        </w:rPr>
        <w:t>raphic-properties&gt;</w:t>
      </w:r>
    </w:p>
    <w:p w:rsidR="006A00B2" w:rsidRDefault="0057566E">
      <w:pPr>
        <w:pStyle w:val="Definition-Field2"/>
      </w:pPr>
      <w:r>
        <w:t xml:space="preserve">Word 2013 does not support this attribute for a style applied to a &lt;draw:frame&gt; element containing the &lt;draw:image&gt;, &lt;draw:text-box&gt;, or &lt;draw:object-ole&gt; elements. </w:t>
      </w:r>
    </w:p>
    <w:p w:rsidR="006A00B2" w:rsidRDefault="0057566E">
      <w:pPr>
        <w:pStyle w:val="Definition-Field"/>
      </w:pPr>
      <w:r>
        <w:t xml:space="preserve">c.   </w:t>
      </w:r>
      <w:r>
        <w:rPr>
          <w:i/>
        </w:rPr>
        <w:t xml:space="preserve">The standard defines the attribute fo:background-color, contained </w:t>
      </w:r>
      <w:r>
        <w:rPr>
          <w:i/>
        </w:rPr>
        <w:t>within the element &lt;style:graphic-properties&gt;</w:t>
      </w:r>
    </w:p>
    <w:p w:rsidR="006A00B2" w:rsidRDefault="0057566E">
      <w:pPr>
        <w:pStyle w:val="Definition-Field2"/>
      </w:pPr>
      <w:r>
        <w:t xml:space="preserve">Excel 2013 supports this attribute for a style applied to a &lt;draw:frame&gt; element containing the &lt;draw:image&gt;, &lt;draw:text-box&gt;, or &lt;draw:object-ole&gt; elements. </w:t>
      </w:r>
    </w:p>
    <w:p w:rsidR="006A00B2" w:rsidRDefault="0057566E">
      <w:pPr>
        <w:pStyle w:val="Definition-Field"/>
      </w:pPr>
      <w:r>
        <w:t xml:space="preserve">d.   </w:t>
      </w:r>
      <w:r>
        <w:rPr>
          <w:i/>
        </w:rPr>
        <w:t>The standard defines the attribute style:backg</w:t>
      </w:r>
      <w:r>
        <w:rPr>
          <w:i/>
        </w:rPr>
        <w:t>round-image, contained within the element &lt;style:graphic-properties&gt;</w:t>
      </w:r>
    </w:p>
    <w:p w:rsidR="006A00B2" w:rsidRDefault="0057566E">
      <w:pPr>
        <w:pStyle w:val="Definition-Field2"/>
      </w:pPr>
      <w:r>
        <w:t xml:space="preserve">Excel 2013 does not support this attribute for a style applied to a &lt;draw:frame&gt; element containing the &lt;draw:image&gt;, &lt;draw:text-box&gt;, or &lt;draw:object-ole&gt; elements. </w:t>
      </w:r>
    </w:p>
    <w:p w:rsidR="006A00B2" w:rsidRDefault="0057566E">
      <w:pPr>
        <w:pStyle w:val="Definition-Field"/>
      </w:pPr>
      <w:r>
        <w:t xml:space="preserve">e.   </w:t>
      </w:r>
      <w:r>
        <w:rPr>
          <w:i/>
        </w:rPr>
        <w:t>The standard de</w:t>
      </w:r>
      <w:r>
        <w:rPr>
          <w:i/>
        </w:rPr>
        <w:t>fines the attribute fo:background-color, contained within the element &lt;style:graphic-properties&gt;</w:t>
      </w:r>
    </w:p>
    <w:p w:rsidR="006A00B2" w:rsidRDefault="0057566E">
      <w:pPr>
        <w:pStyle w:val="Definition-Field2"/>
      </w:pPr>
      <w:r>
        <w:t>PowerPoint 2013 supports this attribute for a style applied to a &lt;draw:frame&gt; element containing the &lt;draw:image&gt;, &lt;draw:text-box&gt;, or &lt;draw:object-ole&gt; elemen</w:t>
      </w:r>
      <w:r>
        <w:t xml:space="preserve">ts. </w:t>
      </w:r>
    </w:p>
    <w:p w:rsidR="006A00B2" w:rsidRDefault="0057566E">
      <w:pPr>
        <w:pStyle w:val="Definition-Field"/>
      </w:pPr>
      <w:r>
        <w:t xml:space="preserve">f.   </w:t>
      </w:r>
      <w:r>
        <w:rPr>
          <w:i/>
        </w:rPr>
        <w:t>The standard defines the attribute style:background-image, contained within the element &lt;style:graphic-properties&gt;</w:t>
      </w:r>
    </w:p>
    <w:p w:rsidR="006A00B2" w:rsidRDefault="0057566E">
      <w:pPr>
        <w:pStyle w:val="Definition-Field2"/>
      </w:pPr>
      <w:r>
        <w:t>PowerPoint 2013 does not support this attribute for a style applied to a &lt;draw:frame&gt; element containing the &lt;draw:image&gt;, &lt;</w:t>
      </w:r>
      <w:r>
        <w:t xml:space="preserve">draw:text-box&gt;, or &lt;draw:object-ole&gt; elements. </w:t>
      </w:r>
    </w:p>
    <w:p w:rsidR="006A00B2" w:rsidRDefault="0057566E">
      <w:pPr>
        <w:pStyle w:val="Heading3"/>
      </w:pPr>
      <w:bookmarkStart w:id="1819" w:name="section_006f175bf5304c13b01db25c76ae6f36"/>
      <w:bookmarkStart w:id="1820" w:name="_Toc79580959"/>
      <w:r>
        <w:t>Section 15.27.19, Columns</w:t>
      </w:r>
      <w:bookmarkEnd w:id="1819"/>
      <w:bookmarkEnd w:id="1820"/>
      <w:r>
        <w:fldChar w:fldCharType="begin"/>
      </w:r>
      <w:r>
        <w:instrText xml:space="preserve"> XE "Columns" </w:instrText>
      </w:r>
      <w:r>
        <w:fldChar w:fldCharType="end"/>
      </w:r>
    </w:p>
    <w:p w:rsidR="006A00B2" w:rsidRDefault="0057566E">
      <w:pPr>
        <w:pStyle w:val="Definition-Field"/>
      </w:pPr>
      <w:r>
        <w:t xml:space="preserve">a.   </w:t>
      </w:r>
      <w:r>
        <w:rPr>
          <w:i/>
        </w:rPr>
        <w:t>The standard defines the element &lt;style:columns&gt;, contained within the parent element &lt;style:graphic-properties&gt;</w:t>
      </w:r>
    </w:p>
    <w:p w:rsidR="006A00B2" w:rsidRDefault="0057566E">
      <w:pPr>
        <w:pStyle w:val="Definition-Field2"/>
      </w:pPr>
      <w:r>
        <w:t>This element is not supported in Word 2010, Word</w:t>
      </w:r>
      <w:r>
        <w:t xml:space="preserve"> 2013, Word 2016, or Word 2019.</w:t>
      </w:r>
    </w:p>
    <w:p w:rsidR="006A00B2" w:rsidRDefault="0057566E">
      <w:pPr>
        <w:pStyle w:val="Definition-Field2"/>
      </w:pPr>
      <w:r>
        <w:t xml:space="preserve">OfficeArt Math in Word 2013 does not support this element on save for text in SmartArt and chart titles and labels. </w:t>
      </w:r>
    </w:p>
    <w:p w:rsidR="006A00B2" w:rsidRDefault="0057566E">
      <w:pPr>
        <w:pStyle w:val="Definition-Field"/>
      </w:pPr>
      <w:r>
        <w:t xml:space="preserve">b.   </w:t>
      </w:r>
      <w:r>
        <w:rPr>
          <w:i/>
        </w:rPr>
        <w:t>The standard defines the element &lt;style:columns&gt;, contained within the parent element &lt;</w:t>
      </w:r>
      <w:r>
        <w:rPr>
          <w:i/>
        </w:rPr>
        <w:t>style:graphic-properties&gt;</w:t>
      </w:r>
    </w:p>
    <w:p w:rsidR="006A00B2" w:rsidRDefault="0057566E">
      <w:pPr>
        <w:pStyle w:val="Definition-Field2"/>
      </w:pPr>
      <w:r>
        <w:t>OfficeArt Math in Excel 2013 does not support this element on load for text in any of the following elements:</w:t>
      </w:r>
    </w:p>
    <w:p w:rsidR="006A00B2" w:rsidRDefault="0057566E">
      <w:pPr>
        <w:pStyle w:val="ListParagraph"/>
        <w:numPr>
          <w:ilvl w:val="0"/>
          <w:numId w:val="1270"/>
        </w:numPr>
        <w:contextualSpacing/>
      </w:pPr>
      <w:r>
        <w:lastRenderedPageBreak/>
        <w:t>&lt;draw:rect&gt;</w:t>
      </w:r>
    </w:p>
    <w:p w:rsidR="006A00B2" w:rsidRDefault="0057566E">
      <w:pPr>
        <w:pStyle w:val="ListParagraph"/>
        <w:numPr>
          <w:ilvl w:val="0"/>
          <w:numId w:val="1270"/>
        </w:numPr>
        <w:contextualSpacing/>
      </w:pPr>
      <w:r>
        <w:t>&lt;draw:polyline&gt;</w:t>
      </w:r>
    </w:p>
    <w:p w:rsidR="006A00B2" w:rsidRDefault="0057566E">
      <w:pPr>
        <w:pStyle w:val="ListParagraph"/>
        <w:numPr>
          <w:ilvl w:val="0"/>
          <w:numId w:val="1270"/>
        </w:numPr>
        <w:contextualSpacing/>
      </w:pPr>
      <w:r>
        <w:t>&lt;draw:polygon&gt;</w:t>
      </w:r>
    </w:p>
    <w:p w:rsidR="006A00B2" w:rsidRDefault="0057566E">
      <w:pPr>
        <w:pStyle w:val="ListParagraph"/>
        <w:numPr>
          <w:ilvl w:val="0"/>
          <w:numId w:val="1270"/>
        </w:numPr>
        <w:contextualSpacing/>
      </w:pPr>
      <w:r>
        <w:t>&lt;draw:regular-polygon&gt;</w:t>
      </w:r>
    </w:p>
    <w:p w:rsidR="006A00B2" w:rsidRDefault="0057566E">
      <w:pPr>
        <w:pStyle w:val="ListParagraph"/>
        <w:numPr>
          <w:ilvl w:val="0"/>
          <w:numId w:val="1270"/>
        </w:numPr>
        <w:contextualSpacing/>
      </w:pPr>
      <w:r>
        <w:t>&lt;draw:path&gt;</w:t>
      </w:r>
    </w:p>
    <w:p w:rsidR="006A00B2" w:rsidRDefault="0057566E">
      <w:pPr>
        <w:pStyle w:val="ListParagraph"/>
        <w:numPr>
          <w:ilvl w:val="0"/>
          <w:numId w:val="1270"/>
        </w:numPr>
        <w:contextualSpacing/>
      </w:pPr>
      <w:r>
        <w:t>&lt;draw:circle&gt;</w:t>
      </w:r>
    </w:p>
    <w:p w:rsidR="006A00B2" w:rsidRDefault="0057566E">
      <w:pPr>
        <w:pStyle w:val="ListParagraph"/>
        <w:numPr>
          <w:ilvl w:val="0"/>
          <w:numId w:val="1270"/>
        </w:numPr>
        <w:contextualSpacing/>
      </w:pPr>
      <w:r>
        <w:t>&lt;draw:ellipse&gt;</w:t>
      </w:r>
    </w:p>
    <w:p w:rsidR="006A00B2" w:rsidRDefault="0057566E">
      <w:pPr>
        <w:pStyle w:val="ListParagraph"/>
        <w:numPr>
          <w:ilvl w:val="0"/>
          <w:numId w:val="1270"/>
        </w:numPr>
        <w:contextualSpacing/>
      </w:pPr>
      <w:r>
        <w:t>&lt;draw:caption</w:t>
      </w:r>
      <w:r>
        <w:t>&gt;</w:t>
      </w:r>
    </w:p>
    <w:p w:rsidR="006A00B2" w:rsidRDefault="0057566E">
      <w:pPr>
        <w:pStyle w:val="ListParagraph"/>
        <w:numPr>
          <w:ilvl w:val="0"/>
          <w:numId w:val="1270"/>
        </w:numPr>
        <w:contextualSpacing/>
      </w:pPr>
      <w:r>
        <w:t>&lt;draw:measure&gt;</w:t>
      </w:r>
    </w:p>
    <w:p w:rsidR="006A00B2" w:rsidRDefault="0057566E">
      <w:pPr>
        <w:pStyle w:val="ListParagraph"/>
        <w:numPr>
          <w:ilvl w:val="0"/>
          <w:numId w:val="1270"/>
        </w:numPr>
        <w:contextualSpacing/>
      </w:pPr>
      <w:r>
        <w:t>&lt;draw:frame&gt;</w:t>
      </w:r>
    </w:p>
    <w:p w:rsidR="006A00B2" w:rsidRDefault="0057566E">
      <w:pPr>
        <w:pStyle w:val="ListParagraph"/>
        <w:numPr>
          <w:ilvl w:val="0"/>
          <w:numId w:val="1270"/>
        </w:numPr>
        <w:contextualSpacing/>
      </w:pPr>
      <w:r>
        <w:t>&lt;draw:text-box&gt;</w:t>
      </w:r>
    </w:p>
    <w:p w:rsidR="006A00B2" w:rsidRDefault="0057566E">
      <w:pPr>
        <w:pStyle w:val="ListParagraph"/>
        <w:numPr>
          <w:ilvl w:val="0"/>
          <w:numId w:val="1270"/>
        </w:numPr>
      </w:pPr>
      <w:r>
        <w:t>&lt;draw:custom-shape&gt;</w:t>
      </w:r>
    </w:p>
    <w:p w:rsidR="006A00B2" w:rsidRDefault="0057566E">
      <w:pPr>
        <w:pStyle w:val="Definition-Field2"/>
      </w:pPr>
      <w:r>
        <w:t>OfficeArt Math in Excel 2013 does not support this element on save for text in any of the following items:</w:t>
      </w:r>
    </w:p>
    <w:p w:rsidR="006A00B2" w:rsidRDefault="0057566E">
      <w:pPr>
        <w:pStyle w:val="ListParagraph"/>
        <w:numPr>
          <w:ilvl w:val="0"/>
          <w:numId w:val="1271"/>
        </w:numPr>
        <w:contextualSpacing/>
      </w:pPr>
      <w:r>
        <w:t>text boxes</w:t>
      </w:r>
    </w:p>
    <w:p w:rsidR="006A00B2" w:rsidRDefault="0057566E">
      <w:pPr>
        <w:pStyle w:val="ListParagraph"/>
        <w:numPr>
          <w:ilvl w:val="0"/>
          <w:numId w:val="1271"/>
        </w:numPr>
        <w:contextualSpacing/>
      </w:pPr>
      <w:r>
        <w:t>shapes</w:t>
      </w:r>
    </w:p>
    <w:p w:rsidR="006A00B2" w:rsidRDefault="0057566E">
      <w:pPr>
        <w:pStyle w:val="ListParagraph"/>
        <w:numPr>
          <w:ilvl w:val="0"/>
          <w:numId w:val="1271"/>
        </w:numPr>
        <w:contextualSpacing/>
      </w:pPr>
      <w:r>
        <w:t>SmartArt</w:t>
      </w:r>
    </w:p>
    <w:p w:rsidR="006A00B2" w:rsidRDefault="0057566E">
      <w:pPr>
        <w:pStyle w:val="ListParagraph"/>
        <w:numPr>
          <w:ilvl w:val="0"/>
          <w:numId w:val="1271"/>
        </w:numPr>
        <w:contextualSpacing/>
      </w:pPr>
      <w:r>
        <w:t>chart titles</w:t>
      </w:r>
    </w:p>
    <w:p w:rsidR="006A00B2" w:rsidRDefault="0057566E">
      <w:pPr>
        <w:pStyle w:val="ListParagraph"/>
        <w:numPr>
          <w:ilvl w:val="0"/>
          <w:numId w:val="1271"/>
        </w:numPr>
      </w:pPr>
      <w:r>
        <w:t xml:space="preserve">labels </w:t>
      </w:r>
    </w:p>
    <w:p w:rsidR="006A00B2" w:rsidRDefault="0057566E">
      <w:pPr>
        <w:pStyle w:val="Definition-Field"/>
      </w:pPr>
      <w:r>
        <w:t xml:space="preserve">c.   </w:t>
      </w:r>
      <w:r>
        <w:rPr>
          <w:i/>
        </w:rPr>
        <w:t>The standard defines the eleme</w:t>
      </w:r>
      <w:r>
        <w:rPr>
          <w:i/>
        </w:rPr>
        <w:t>nt &lt;style:columns&gt;, contained within the parent element &lt;style:graphic-properties&gt;</w:t>
      </w:r>
    </w:p>
    <w:p w:rsidR="006A00B2" w:rsidRDefault="0057566E">
      <w:pPr>
        <w:pStyle w:val="Definition-Field2"/>
      </w:pPr>
      <w:r>
        <w:t>OfficeArt Math in PowerPoint 2013 does not support this element on load for text in the following elements:</w:t>
      </w:r>
    </w:p>
    <w:p w:rsidR="006A00B2" w:rsidRDefault="0057566E">
      <w:pPr>
        <w:pStyle w:val="ListParagraph"/>
        <w:numPr>
          <w:ilvl w:val="0"/>
          <w:numId w:val="1272"/>
        </w:numPr>
        <w:contextualSpacing/>
      </w:pPr>
      <w:r>
        <w:t>&lt;draw:rect&gt;</w:t>
      </w:r>
    </w:p>
    <w:p w:rsidR="006A00B2" w:rsidRDefault="0057566E">
      <w:pPr>
        <w:pStyle w:val="ListParagraph"/>
        <w:numPr>
          <w:ilvl w:val="0"/>
          <w:numId w:val="1272"/>
        </w:numPr>
        <w:contextualSpacing/>
      </w:pPr>
      <w:r>
        <w:t>&lt;draw:polyline&gt;</w:t>
      </w:r>
    </w:p>
    <w:p w:rsidR="006A00B2" w:rsidRDefault="0057566E">
      <w:pPr>
        <w:pStyle w:val="ListParagraph"/>
        <w:numPr>
          <w:ilvl w:val="0"/>
          <w:numId w:val="1272"/>
        </w:numPr>
        <w:contextualSpacing/>
      </w:pPr>
      <w:r>
        <w:t>&lt;draw:polygon&gt;</w:t>
      </w:r>
    </w:p>
    <w:p w:rsidR="006A00B2" w:rsidRDefault="0057566E">
      <w:pPr>
        <w:pStyle w:val="ListParagraph"/>
        <w:numPr>
          <w:ilvl w:val="0"/>
          <w:numId w:val="1272"/>
        </w:numPr>
        <w:contextualSpacing/>
      </w:pPr>
      <w:r>
        <w:t>&lt;draw:regular-polygon&gt;</w:t>
      </w:r>
    </w:p>
    <w:p w:rsidR="006A00B2" w:rsidRDefault="0057566E">
      <w:pPr>
        <w:pStyle w:val="ListParagraph"/>
        <w:numPr>
          <w:ilvl w:val="0"/>
          <w:numId w:val="1272"/>
        </w:numPr>
        <w:contextualSpacing/>
      </w:pPr>
      <w:r>
        <w:t>&lt;draw:path&gt;</w:t>
      </w:r>
    </w:p>
    <w:p w:rsidR="006A00B2" w:rsidRDefault="0057566E">
      <w:pPr>
        <w:pStyle w:val="ListParagraph"/>
        <w:numPr>
          <w:ilvl w:val="0"/>
          <w:numId w:val="1272"/>
        </w:numPr>
        <w:contextualSpacing/>
      </w:pPr>
      <w:r>
        <w:t>&lt;draw:circle&gt;</w:t>
      </w:r>
    </w:p>
    <w:p w:rsidR="006A00B2" w:rsidRDefault="0057566E">
      <w:pPr>
        <w:pStyle w:val="ListParagraph"/>
        <w:numPr>
          <w:ilvl w:val="0"/>
          <w:numId w:val="1272"/>
        </w:numPr>
        <w:contextualSpacing/>
      </w:pPr>
      <w:r>
        <w:t>&lt;draw:ellipse&gt;</w:t>
      </w:r>
    </w:p>
    <w:p w:rsidR="006A00B2" w:rsidRDefault="0057566E">
      <w:pPr>
        <w:pStyle w:val="ListParagraph"/>
        <w:numPr>
          <w:ilvl w:val="0"/>
          <w:numId w:val="1272"/>
        </w:numPr>
        <w:contextualSpacing/>
      </w:pPr>
      <w:r>
        <w:t>&lt;draw:caption&gt;</w:t>
      </w:r>
    </w:p>
    <w:p w:rsidR="006A00B2" w:rsidRDefault="0057566E">
      <w:pPr>
        <w:pStyle w:val="ListParagraph"/>
        <w:numPr>
          <w:ilvl w:val="0"/>
          <w:numId w:val="1272"/>
        </w:numPr>
        <w:contextualSpacing/>
      </w:pPr>
      <w:r>
        <w:t>&lt;draw:measure&gt;</w:t>
      </w:r>
    </w:p>
    <w:p w:rsidR="006A00B2" w:rsidRDefault="0057566E">
      <w:pPr>
        <w:pStyle w:val="ListParagraph"/>
        <w:numPr>
          <w:ilvl w:val="0"/>
          <w:numId w:val="1272"/>
        </w:numPr>
        <w:contextualSpacing/>
      </w:pPr>
      <w:r>
        <w:t>&lt;draw:text-box&gt;</w:t>
      </w:r>
    </w:p>
    <w:p w:rsidR="006A00B2" w:rsidRDefault="0057566E">
      <w:pPr>
        <w:pStyle w:val="ListParagraph"/>
        <w:numPr>
          <w:ilvl w:val="0"/>
          <w:numId w:val="1272"/>
        </w:numPr>
        <w:contextualSpacing/>
      </w:pPr>
      <w:r>
        <w:t>&lt;draw:frame&gt;</w:t>
      </w:r>
    </w:p>
    <w:p w:rsidR="006A00B2" w:rsidRDefault="0057566E">
      <w:pPr>
        <w:pStyle w:val="ListParagraph"/>
        <w:numPr>
          <w:ilvl w:val="0"/>
          <w:numId w:val="1272"/>
        </w:numPr>
      </w:pPr>
      <w:r>
        <w:t xml:space="preserve">&lt;draw:custom-shape&gt;. </w:t>
      </w:r>
    </w:p>
    <w:p w:rsidR="006A00B2" w:rsidRDefault="0057566E">
      <w:pPr>
        <w:pStyle w:val="Heading3"/>
      </w:pPr>
      <w:bookmarkStart w:id="1821" w:name="section_64456eb9cf914756bebe429abd530fc0"/>
      <w:bookmarkStart w:id="1822" w:name="_Toc79580960"/>
      <w:r>
        <w:t>Section 15.27.20, Editable</w:t>
      </w:r>
      <w:bookmarkEnd w:id="1821"/>
      <w:bookmarkEnd w:id="1822"/>
      <w:r>
        <w:fldChar w:fldCharType="begin"/>
      </w:r>
      <w:r>
        <w:instrText xml:space="preserve"> XE "Editable" </w:instrText>
      </w:r>
      <w:r>
        <w:fldChar w:fldCharType="end"/>
      </w:r>
    </w:p>
    <w:p w:rsidR="006A00B2" w:rsidRDefault="0057566E">
      <w:pPr>
        <w:pStyle w:val="Definition-Field"/>
      </w:pPr>
      <w:r>
        <w:t xml:space="preserve">a.   </w:t>
      </w:r>
      <w:r>
        <w:rPr>
          <w:i/>
        </w:rPr>
        <w:t>The standard defines the attribute style:editable, contained within the element &lt;sty</w:t>
      </w:r>
      <w:r>
        <w:rPr>
          <w:i/>
        </w:rPr>
        <w:t>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style:editable, contained within the element &lt;style:graphic-properties&gt;</w:t>
      </w:r>
    </w:p>
    <w:p w:rsidR="006A00B2" w:rsidRDefault="0057566E">
      <w:pPr>
        <w:pStyle w:val="Definition-Field2"/>
      </w:pPr>
      <w:r>
        <w:t>This attribute is not supported in Exce</w:t>
      </w:r>
      <w:r>
        <w:t>l 2010, Excel 2013, Excel 2016, or Excel 2019.</w:t>
      </w:r>
    </w:p>
    <w:p w:rsidR="006A00B2" w:rsidRDefault="0057566E">
      <w:pPr>
        <w:pStyle w:val="Definition-Field"/>
      </w:pPr>
      <w:r>
        <w:t xml:space="preserve">c.   </w:t>
      </w:r>
      <w:r>
        <w:rPr>
          <w:i/>
        </w:rPr>
        <w:t>The standard defines the attribute style:editable, contained within the element &lt;style:graphic-properties&gt;</w:t>
      </w:r>
    </w:p>
    <w:p w:rsidR="006A00B2" w:rsidRDefault="0057566E">
      <w:pPr>
        <w:pStyle w:val="Definition-Field2"/>
      </w:pPr>
      <w:r>
        <w:t>This attribute is not supported in PowerPoint 2010, PowerPoint 2013, PowerPoint 2016, or PowerPoi</w:t>
      </w:r>
      <w:r>
        <w:t>nt 2019.</w:t>
      </w:r>
    </w:p>
    <w:p w:rsidR="006A00B2" w:rsidRDefault="0057566E">
      <w:pPr>
        <w:pStyle w:val="Heading3"/>
      </w:pPr>
      <w:bookmarkStart w:id="1823" w:name="section_e869a8d88fa04662838c04e9ad6bd933"/>
      <w:bookmarkStart w:id="1824" w:name="_Toc79580961"/>
      <w:r>
        <w:lastRenderedPageBreak/>
        <w:t>Section 15.27.21, Wrapping</w:t>
      </w:r>
      <w:bookmarkEnd w:id="1823"/>
      <w:bookmarkEnd w:id="1824"/>
      <w:r>
        <w:fldChar w:fldCharType="begin"/>
      </w:r>
      <w:r>
        <w:instrText xml:space="preserve"> XE "Wrapping" </w:instrText>
      </w:r>
      <w:r>
        <w:fldChar w:fldCharType="end"/>
      </w:r>
    </w:p>
    <w:p w:rsidR="006A00B2" w:rsidRDefault="0057566E">
      <w:pPr>
        <w:pStyle w:val="Definition-Field"/>
      </w:pPr>
      <w:r>
        <w:t xml:space="preserve">a.   </w:t>
      </w:r>
      <w:r>
        <w:rPr>
          <w:i/>
        </w:rPr>
        <w:t>The standard defines the property "biggest", contained within the attribute style:wrap, contained within the element &lt;style:graphic-properties&gt;</w:t>
      </w:r>
    </w:p>
    <w:p w:rsidR="006A00B2" w:rsidRDefault="0057566E">
      <w:pPr>
        <w:pStyle w:val="Definition-Field2"/>
      </w:pPr>
      <w:r>
        <w:t>This property is supported in Word 2010, Word 2013, Wo</w:t>
      </w:r>
      <w:r>
        <w:t>rd 2016, and Word 2019.</w:t>
      </w:r>
    </w:p>
    <w:p w:rsidR="006A00B2" w:rsidRDefault="0057566E">
      <w:pPr>
        <w:pStyle w:val="Definition-Field"/>
      </w:pPr>
      <w:r>
        <w:t xml:space="preserve">b.   </w:t>
      </w:r>
      <w:r>
        <w:rPr>
          <w:i/>
        </w:rPr>
        <w:t>The standard defines the property "dynamic", contained within the attribute style:wrap,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c.   </w:t>
      </w:r>
      <w:r>
        <w:rPr>
          <w:i/>
        </w:rPr>
        <w:t>The standard defines the property "left", contained within the attribute style:wrap,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d.   </w:t>
      </w:r>
      <w:r>
        <w:rPr>
          <w:i/>
        </w:rPr>
        <w:t xml:space="preserve">The standard defines the </w:t>
      </w:r>
      <w:r>
        <w:rPr>
          <w:i/>
        </w:rPr>
        <w:t>property "none", contained within the attribute style:wrap,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e.   </w:t>
      </w:r>
      <w:r>
        <w:rPr>
          <w:i/>
        </w:rPr>
        <w:t>The standard defines the property "parallel", contained w</w:t>
      </w:r>
      <w:r>
        <w:rPr>
          <w:i/>
        </w:rPr>
        <w:t>ithin the attribute style:wrap,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f.   </w:t>
      </w:r>
      <w:r>
        <w:rPr>
          <w:i/>
        </w:rPr>
        <w:t>The standard defines the property "right", contained within the attribute style:wrap,</w:t>
      </w:r>
      <w:r>
        <w:rPr>
          <w:i/>
        </w:rPr>
        <w:t xml:space="preserve">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Definition-Field"/>
      </w:pPr>
      <w:r>
        <w:t xml:space="preserve">g.   </w:t>
      </w:r>
      <w:r>
        <w:rPr>
          <w:i/>
        </w:rPr>
        <w:t>The standard defines the property "run-through", contained within the attribute style:wrap, contained within the ele</w:t>
      </w:r>
      <w:r>
        <w:rPr>
          <w:i/>
        </w:rPr>
        <w:t>ment &lt;style:graphic-properties&gt;</w:t>
      </w:r>
    </w:p>
    <w:p w:rsidR="006A00B2" w:rsidRDefault="0057566E">
      <w:pPr>
        <w:pStyle w:val="Definition-Field2"/>
      </w:pPr>
      <w:r>
        <w:t>This property is not supported in Word 2010, Word 2013, Word 2016, or Word 2019.</w:t>
      </w:r>
    </w:p>
    <w:p w:rsidR="006A00B2" w:rsidRDefault="0057566E">
      <w:pPr>
        <w:pStyle w:val="Heading3"/>
      </w:pPr>
      <w:bookmarkStart w:id="1825" w:name="section_7c227f8ebba24d1091e03106c41330b7"/>
      <w:bookmarkStart w:id="1826" w:name="_Toc79580962"/>
      <w:r>
        <w:t>Section 15.27.22, Dynamic Wrap Threshold</w:t>
      </w:r>
      <w:bookmarkEnd w:id="1825"/>
      <w:bookmarkEnd w:id="1826"/>
      <w:r>
        <w:fldChar w:fldCharType="begin"/>
      </w:r>
      <w:r>
        <w:instrText xml:space="preserve"> XE "Dynamic Wrap Threshold" </w:instrText>
      </w:r>
      <w:r>
        <w:fldChar w:fldCharType="end"/>
      </w:r>
    </w:p>
    <w:p w:rsidR="006A00B2" w:rsidRDefault="0057566E">
      <w:pPr>
        <w:pStyle w:val="Definition-Field"/>
      </w:pPr>
      <w:r>
        <w:t xml:space="preserve">a.   </w:t>
      </w:r>
      <w:r>
        <w:rPr>
          <w:i/>
        </w:rPr>
        <w:t>The standard defines the attribute style:wrap-dynamic-threshold, c</w:t>
      </w:r>
      <w:r>
        <w:rPr>
          <w:i/>
        </w:rPr>
        <w:t>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27" w:name="section_09a5261537d54ea180f94d1c47bf4c08"/>
      <w:bookmarkStart w:id="1828" w:name="_Toc79580963"/>
      <w:r>
        <w:t>Section 15.27.23, Paragraph-only Wrapping</w:t>
      </w:r>
      <w:bookmarkEnd w:id="1827"/>
      <w:bookmarkEnd w:id="1828"/>
      <w:r>
        <w:fldChar w:fldCharType="begin"/>
      </w:r>
      <w:r>
        <w:instrText xml:space="preserve"> XE "Paragraph-only Wrapping" </w:instrText>
      </w:r>
      <w:r>
        <w:fldChar w:fldCharType="end"/>
      </w:r>
    </w:p>
    <w:p w:rsidR="006A00B2" w:rsidRDefault="0057566E">
      <w:pPr>
        <w:pStyle w:val="Definition-Field"/>
      </w:pPr>
      <w:r>
        <w:t xml:space="preserve">a.   </w:t>
      </w:r>
      <w:r>
        <w:rPr>
          <w:i/>
        </w:rPr>
        <w:t>The standard defines the attribute style</w:t>
      </w:r>
      <w:r>
        <w:rPr>
          <w:i/>
        </w:rPr>
        <w:t>:number-wrapped-paragraphs,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29" w:name="section_9d7dfb02e66946c99680a56cd02c3d39"/>
      <w:bookmarkStart w:id="1830" w:name="_Toc79580964"/>
      <w:r>
        <w:t>Section 15.27.24, Contour Wrapping</w:t>
      </w:r>
      <w:bookmarkEnd w:id="1829"/>
      <w:bookmarkEnd w:id="1830"/>
      <w:r>
        <w:fldChar w:fldCharType="begin"/>
      </w:r>
      <w:r>
        <w:instrText xml:space="preserve"> XE "Contour Wrapping" </w:instrText>
      </w:r>
      <w:r>
        <w:fldChar w:fldCharType="end"/>
      </w:r>
    </w:p>
    <w:p w:rsidR="006A00B2" w:rsidRDefault="0057566E">
      <w:pPr>
        <w:pStyle w:val="Definition-Field"/>
      </w:pPr>
      <w:r>
        <w:t xml:space="preserve">a.   </w:t>
      </w:r>
      <w:r>
        <w:rPr>
          <w:i/>
        </w:rPr>
        <w:t xml:space="preserve">The standard defines the </w:t>
      </w:r>
      <w:r>
        <w:rPr>
          <w:i/>
        </w:rPr>
        <w:t>attribute style:wrap-contour,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31" w:name="section_117bf6b1a9ce4212bdd793e3f66efb5b"/>
      <w:bookmarkStart w:id="1832" w:name="_Toc79580965"/>
      <w:r>
        <w:lastRenderedPageBreak/>
        <w:t>Section 15.27.25, Contour Wrapping Mode</w:t>
      </w:r>
      <w:bookmarkEnd w:id="1831"/>
      <w:bookmarkEnd w:id="1832"/>
      <w:r>
        <w:fldChar w:fldCharType="begin"/>
      </w:r>
      <w:r>
        <w:instrText xml:space="preserve"> XE "Contour Wrapping Mode" </w:instrText>
      </w:r>
      <w:r>
        <w:fldChar w:fldCharType="end"/>
      </w:r>
    </w:p>
    <w:p w:rsidR="006A00B2" w:rsidRDefault="0057566E">
      <w:pPr>
        <w:pStyle w:val="Definition-Field"/>
      </w:pPr>
      <w:r>
        <w:t xml:space="preserve">a.   </w:t>
      </w:r>
      <w:r>
        <w:rPr>
          <w:i/>
        </w:rPr>
        <w:t xml:space="preserve">The standard </w:t>
      </w:r>
      <w:r>
        <w:rPr>
          <w:i/>
        </w:rPr>
        <w:t>defines the attribute style:wrap-contour-mode,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33" w:name="section_a57c2ac4a37141e1a86de8301f2ff266"/>
      <w:bookmarkStart w:id="1834" w:name="_Toc79580966"/>
      <w:r>
        <w:t>Section 15.27.26, Run Through</w:t>
      </w:r>
      <w:bookmarkEnd w:id="1833"/>
      <w:bookmarkEnd w:id="1834"/>
      <w:r>
        <w:fldChar w:fldCharType="begin"/>
      </w:r>
      <w:r>
        <w:instrText xml:space="preserve"> XE "Run Through" </w:instrText>
      </w:r>
      <w:r>
        <w:fldChar w:fldCharType="end"/>
      </w:r>
    </w:p>
    <w:p w:rsidR="006A00B2" w:rsidRDefault="0057566E">
      <w:pPr>
        <w:pStyle w:val="Definition-Field"/>
      </w:pPr>
      <w:r>
        <w:t xml:space="preserve">a.   </w:t>
      </w:r>
      <w:r>
        <w:rPr>
          <w:i/>
        </w:rPr>
        <w:t>The standard def</w:t>
      </w:r>
      <w:r>
        <w:rPr>
          <w:i/>
        </w:rPr>
        <w:t>ines the property "background", contained within the attribute style:run-through, contained within the element &lt;style:graphic-properties&gt;</w:t>
      </w:r>
    </w:p>
    <w:p w:rsidR="006A00B2" w:rsidRDefault="0057566E">
      <w:pPr>
        <w:pStyle w:val="Definition-Field2"/>
      </w:pPr>
      <w:r>
        <w:t>This property is not supported in Word 2010, Word 2013, Word 2016, or Word 2019.</w:t>
      </w:r>
    </w:p>
    <w:p w:rsidR="006A00B2" w:rsidRDefault="0057566E">
      <w:pPr>
        <w:pStyle w:val="Definition-Field"/>
      </w:pPr>
      <w:r>
        <w:t xml:space="preserve">b.   </w:t>
      </w:r>
      <w:r>
        <w:rPr>
          <w:i/>
        </w:rPr>
        <w:t>The standard defines the propert</w:t>
      </w:r>
      <w:r>
        <w:rPr>
          <w:i/>
        </w:rPr>
        <w:t>y "foreground", contained within the attribute style:run-through, contained within the element &lt;style:graphic-properties&gt;</w:t>
      </w:r>
    </w:p>
    <w:p w:rsidR="006A00B2" w:rsidRDefault="0057566E">
      <w:pPr>
        <w:pStyle w:val="Definition-Field2"/>
      </w:pPr>
      <w:r>
        <w:t>This property is supported in Word 2010, Word 2013, Word 2016, and Word 2019.</w:t>
      </w:r>
    </w:p>
    <w:p w:rsidR="006A00B2" w:rsidRDefault="0057566E">
      <w:pPr>
        <w:pStyle w:val="Heading3"/>
      </w:pPr>
      <w:bookmarkStart w:id="1835" w:name="section_6ea94047376b47be9dcbd74bb755f6ad"/>
      <w:bookmarkStart w:id="1836" w:name="_Toc79580967"/>
      <w:r>
        <w:t>Section 15.27.27, Flow with Text</w:t>
      </w:r>
      <w:bookmarkEnd w:id="1835"/>
      <w:bookmarkEnd w:id="1836"/>
      <w:r>
        <w:fldChar w:fldCharType="begin"/>
      </w:r>
      <w:r>
        <w:instrText xml:space="preserve"> XE "Flow with Text" </w:instrText>
      </w:r>
      <w:r>
        <w:fldChar w:fldCharType="end"/>
      </w:r>
    </w:p>
    <w:p w:rsidR="006A00B2" w:rsidRDefault="0057566E">
      <w:pPr>
        <w:pStyle w:val="Definition-Field"/>
      </w:pPr>
      <w:r>
        <w:t xml:space="preserve">a.   </w:t>
      </w:r>
      <w:r>
        <w:rPr>
          <w:i/>
        </w:rPr>
        <w:t>The standard defines the attribute style:flow-with-text,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37" w:name="section_76e9de2dbc924acbb164e18cde1f1e37"/>
      <w:bookmarkStart w:id="1838" w:name="_Toc79580968"/>
      <w:r>
        <w:t>Section 15.27.28, Overflow behavior</w:t>
      </w:r>
      <w:bookmarkEnd w:id="1837"/>
      <w:bookmarkEnd w:id="1838"/>
      <w:r>
        <w:fldChar w:fldCharType="begin"/>
      </w:r>
      <w:r>
        <w:instrText xml:space="preserve"> XE "Overflow behavio</w:instrText>
      </w:r>
      <w:r>
        <w:instrText xml:space="preserve">r" </w:instrText>
      </w:r>
      <w:r>
        <w:fldChar w:fldCharType="end"/>
      </w:r>
    </w:p>
    <w:p w:rsidR="006A00B2" w:rsidRDefault="0057566E">
      <w:pPr>
        <w:pStyle w:val="Definition-Field"/>
      </w:pPr>
      <w:r>
        <w:t xml:space="preserve">a.   </w:t>
      </w:r>
      <w:r>
        <w:rPr>
          <w:i/>
        </w:rPr>
        <w:t>The standard defines the attribute style:overflow-behavior,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39" w:name="section_e49e4851a7664edbbfb6d4a8bb9d1d93"/>
      <w:bookmarkStart w:id="1840" w:name="_Toc79580969"/>
      <w:r>
        <w:t>Section 15.27.29, Mirroring</w:t>
      </w:r>
      <w:bookmarkEnd w:id="1839"/>
      <w:bookmarkEnd w:id="1840"/>
      <w:r>
        <w:fldChar w:fldCharType="begin"/>
      </w:r>
      <w:r>
        <w:instrText xml:space="preserve"> XE "Mirroring" </w:instrText>
      </w:r>
      <w:r>
        <w:fldChar w:fldCharType="end"/>
      </w:r>
    </w:p>
    <w:p w:rsidR="006A00B2" w:rsidRDefault="0057566E">
      <w:pPr>
        <w:pStyle w:val="Definition-Field"/>
      </w:pPr>
      <w:r>
        <w:t xml:space="preserve">a.   </w:t>
      </w:r>
      <w:r>
        <w:rPr>
          <w:i/>
        </w:rPr>
        <w:t>The standard defines the attribute style:mirror, contained within the element &lt;style:graphic-properties&gt;</w:t>
      </w:r>
    </w:p>
    <w:p w:rsidR="006A00B2" w:rsidRDefault="0057566E">
      <w:pPr>
        <w:pStyle w:val="Definition-Field2"/>
      </w:pPr>
      <w:r>
        <w:t>Word 2013 does not support this attribute for a style applied to a &lt;draw:frame&gt; element containing the &lt;draw:text-box&gt; or &lt;draw:object-ole&gt;</w:t>
      </w:r>
      <w:r>
        <w:t xml:space="preserve"> element. </w:t>
      </w:r>
    </w:p>
    <w:p w:rsidR="006A00B2" w:rsidRDefault="0057566E">
      <w:pPr>
        <w:pStyle w:val="Definition-Field2"/>
      </w:pPr>
      <w:r>
        <w:t xml:space="preserve">Word 2013 supports this attribute for a style applied to a &lt;draw:frame&gt; element containing the &lt;draw:image&gt; element. </w:t>
      </w:r>
    </w:p>
    <w:p w:rsidR="006A00B2" w:rsidRDefault="0057566E">
      <w:pPr>
        <w:pStyle w:val="Definition-Field"/>
      </w:pPr>
      <w:r>
        <w:t xml:space="preserve">b.   </w:t>
      </w:r>
      <w:r>
        <w:rPr>
          <w:i/>
        </w:rPr>
        <w:t xml:space="preserve">The standard defines the property "horizontal", contained within the attribute style:mirror, contained within the element </w:t>
      </w:r>
      <w:r>
        <w:rPr>
          <w:i/>
        </w:rPr>
        <w:t>&lt;style:graphic-properties&gt;</w:t>
      </w:r>
    </w:p>
    <w:p w:rsidR="006A00B2" w:rsidRDefault="0057566E">
      <w:pPr>
        <w:pStyle w:val="Definition-Field2"/>
      </w:pPr>
      <w:r>
        <w:t xml:space="preserve">Word 2013 supports this enum for a style applied to a &lt;draw:frame&gt; element containing the &lt;draw:image&gt; element. </w:t>
      </w:r>
    </w:p>
    <w:p w:rsidR="006A00B2" w:rsidRDefault="0057566E">
      <w:pPr>
        <w:pStyle w:val="Definition-Field"/>
      </w:pPr>
      <w:r>
        <w:t xml:space="preserve">c.   </w:t>
      </w:r>
      <w:r>
        <w:rPr>
          <w:i/>
        </w:rPr>
        <w:t>The standard defines the property "horizontal vertical", contained within the attribute style:mirror, contained</w:t>
      </w:r>
      <w:r>
        <w:rPr>
          <w:i/>
        </w:rPr>
        <w:t xml:space="preserve"> within the element &lt;style:graphic-properties&gt;</w:t>
      </w:r>
    </w:p>
    <w:p w:rsidR="006A00B2" w:rsidRDefault="0057566E">
      <w:pPr>
        <w:pStyle w:val="Definition-Field2"/>
      </w:pPr>
      <w:r>
        <w:t xml:space="preserve">Word 2013 supports this enum for a style applied to a &lt;draw:frame&gt; element containing the &lt;draw:image&gt; element. </w:t>
      </w:r>
    </w:p>
    <w:p w:rsidR="006A00B2" w:rsidRDefault="0057566E">
      <w:pPr>
        <w:pStyle w:val="Definition-Field"/>
      </w:pPr>
      <w:r>
        <w:t xml:space="preserve">d.   </w:t>
      </w:r>
      <w:r>
        <w:rPr>
          <w:i/>
        </w:rPr>
        <w:t>The standard defines the property "horizontal-on-even", contained within the attribute styl</w:t>
      </w:r>
      <w:r>
        <w:rPr>
          <w:i/>
        </w:rPr>
        <w:t>e:mirror, contained within the element &lt;style:graphic-properties&gt;</w:t>
      </w:r>
    </w:p>
    <w:p w:rsidR="006A00B2" w:rsidRDefault="0057566E">
      <w:pPr>
        <w:pStyle w:val="Definition-Field2"/>
      </w:pPr>
      <w:r>
        <w:lastRenderedPageBreak/>
        <w:t xml:space="preserve">Word 2013 does not support this enum for a style applied to a &lt;draw:frame&gt; element containing the &lt;draw:image&gt; element. </w:t>
      </w:r>
    </w:p>
    <w:p w:rsidR="006A00B2" w:rsidRDefault="0057566E">
      <w:pPr>
        <w:pStyle w:val="Definition-Field"/>
      </w:pPr>
      <w:r>
        <w:t xml:space="preserve">e.   </w:t>
      </w:r>
      <w:r>
        <w:rPr>
          <w:i/>
        </w:rPr>
        <w:t>The standard defines the property "horizontal-on-even vertical",</w:t>
      </w:r>
      <w:r>
        <w:rPr>
          <w:i/>
        </w:rPr>
        <w:t xml:space="preserve"> contained within the attribute style:mirror, contained within the element &lt;style:graphic-properties&gt;</w:t>
      </w:r>
    </w:p>
    <w:p w:rsidR="006A00B2" w:rsidRDefault="0057566E">
      <w:pPr>
        <w:pStyle w:val="Definition-Field2"/>
      </w:pPr>
      <w:r>
        <w:t>Word 2013 supports this enum for a style applied to a &lt;draw:frame&gt; element containing a &lt;draw:image&gt; element.  The "vertical flip" style is supported, but</w:t>
      </w:r>
      <w:r>
        <w:t xml:space="preserve"> the "horizontal-on-even" attribute is not supported. </w:t>
      </w:r>
    </w:p>
    <w:p w:rsidR="006A00B2" w:rsidRDefault="0057566E">
      <w:pPr>
        <w:pStyle w:val="Definition-Field"/>
      </w:pPr>
      <w:r>
        <w:t xml:space="preserve">f.   </w:t>
      </w:r>
      <w:r>
        <w:rPr>
          <w:i/>
        </w:rPr>
        <w:t>The standard defines the property "horizontal-on-odd", contained within the attribute style:mirror, contained within the element &lt;style:graphic-properties&gt;</w:t>
      </w:r>
    </w:p>
    <w:p w:rsidR="006A00B2" w:rsidRDefault="0057566E">
      <w:pPr>
        <w:pStyle w:val="Definition-Field2"/>
      </w:pPr>
      <w:r>
        <w:t>Word 2013 does not support this enum for</w:t>
      </w:r>
      <w:r>
        <w:t xml:space="preserve"> a style applied to a &lt;draw:frame&gt; element containing the &lt;draw:image&gt; element. </w:t>
      </w:r>
    </w:p>
    <w:p w:rsidR="006A00B2" w:rsidRDefault="0057566E">
      <w:pPr>
        <w:pStyle w:val="Definition-Field"/>
      </w:pPr>
      <w:r>
        <w:t xml:space="preserve">g.   </w:t>
      </w:r>
      <w:r>
        <w:rPr>
          <w:i/>
        </w:rPr>
        <w:t>The standard defines the property "horizontal-on-odd vertical", contained within the attribute style:mirror, contained within the element &lt;style:graphic-properties&gt;</w:t>
      </w:r>
    </w:p>
    <w:p w:rsidR="006A00B2" w:rsidRDefault="0057566E">
      <w:pPr>
        <w:pStyle w:val="Definition-Field2"/>
      </w:pPr>
      <w:r>
        <w:t xml:space="preserve">Word </w:t>
      </w:r>
      <w:r>
        <w:t xml:space="preserve">2013 supports this enum for a style applied to a &lt;draw:frame&gt; element containing a &lt;draw:image&gt; element.  The "vertical flip" style is supported, but the "horizontal-on-odd" attribute is not supported. </w:t>
      </w:r>
    </w:p>
    <w:p w:rsidR="006A00B2" w:rsidRDefault="0057566E">
      <w:pPr>
        <w:pStyle w:val="Definition-Field"/>
      </w:pPr>
      <w:r>
        <w:t xml:space="preserve">h.   </w:t>
      </w:r>
      <w:r>
        <w:rPr>
          <w:i/>
        </w:rPr>
        <w:t>The standard defines the property "none", contai</w:t>
      </w:r>
      <w:r>
        <w:rPr>
          <w:i/>
        </w:rPr>
        <w:t>ned within the attribute style:mirror, contained within the element &lt;style:graphic-properties&gt;</w:t>
      </w:r>
    </w:p>
    <w:p w:rsidR="006A00B2" w:rsidRDefault="0057566E">
      <w:pPr>
        <w:pStyle w:val="Definition-Field2"/>
      </w:pPr>
      <w:r>
        <w:t xml:space="preserve">Word 2013 supports this enum for a style applied to a &lt;draw:frame&gt; element containing the &lt;draw:image&gt; element. </w:t>
      </w:r>
    </w:p>
    <w:p w:rsidR="006A00B2" w:rsidRDefault="0057566E">
      <w:pPr>
        <w:pStyle w:val="Definition-Field"/>
      </w:pPr>
      <w:r>
        <w:t xml:space="preserve">i.   </w:t>
      </w:r>
      <w:r>
        <w:rPr>
          <w:i/>
        </w:rPr>
        <w:t>The standard defines the property "vertical</w:t>
      </w:r>
      <w:r>
        <w:rPr>
          <w:i/>
        </w:rPr>
        <w:t>", contained within the attribute style:mirror, contained within the element &lt;style:graphic-properties&gt;</w:t>
      </w:r>
    </w:p>
    <w:p w:rsidR="006A00B2" w:rsidRDefault="0057566E">
      <w:pPr>
        <w:pStyle w:val="Definition-Field2"/>
      </w:pPr>
      <w:r>
        <w:t xml:space="preserve">Word 2013 supports this enum for a style applied to a &lt;draw:frame&gt; element containing the &lt;draw:image&gt; element. </w:t>
      </w:r>
    </w:p>
    <w:p w:rsidR="006A00B2" w:rsidRDefault="0057566E">
      <w:pPr>
        <w:pStyle w:val="Definition-Field"/>
      </w:pPr>
      <w:r>
        <w:t xml:space="preserve">j.   </w:t>
      </w:r>
      <w:r>
        <w:rPr>
          <w:i/>
        </w:rPr>
        <w:t xml:space="preserve">The standard defines the property </w:t>
      </w:r>
      <w:r>
        <w:rPr>
          <w:i/>
        </w:rPr>
        <w:t>"vertical horizontal", contained within the attribute style:mirror, contained within the element &lt;style:graphic-properties&gt;</w:t>
      </w:r>
    </w:p>
    <w:p w:rsidR="006A00B2" w:rsidRDefault="0057566E">
      <w:pPr>
        <w:pStyle w:val="Definition-Field2"/>
      </w:pPr>
      <w:r>
        <w:t xml:space="preserve">Word 2013 supports this enum for a style applied to a &lt;draw:frame&gt; element containing the &lt;draw:image&gt; element. </w:t>
      </w:r>
    </w:p>
    <w:p w:rsidR="006A00B2" w:rsidRDefault="0057566E">
      <w:pPr>
        <w:pStyle w:val="Definition-Field"/>
      </w:pPr>
      <w:r>
        <w:t xml:space="preserve">k.   </w:t>
      </w:r>
      <w:r>
        <w:rPr>
          <w:i/>
        </w:rPr>
        <w:t>The standard d</w:t>
      </w:r>
      <w:r>
        <w:rPr>
          <w:i/>
        </w:rPr>
        <w:t>efines the property "vertical horizontal-on-even", contained within the attribute style:mirror, contained within the element &lt;style:graphic-properties&gt;</w:t>
      </w:r>
    </w:p>
    <w:p w:rsidR="006A00B2" w:rsidRDefault="0057566E">
      <w:pPr>
        <w:pStyle w:val="Definition-Field2"/>
      </w:pPr>
      <w:r>
        <w:t>Word 2013 supports this enum for a style applied to a &lt;draw:frame&gt; element containing a &lt;draw:image&gt; ele</w:t>
      </w:r>
      <w:r>
        <w:t xml:space="preserve">ment.  The "vertical flip" style is supported, but the "horizontal-on-even" attribute is not supported. </w:t>
      </w:r>
    </w:p>
    <w:p w:rsidR="006A00B2" w:rsidRDefault="0057566E">
      <w:pPr>
        <w:pStyle w:val="Definition-Field"/>
      </w:pPr>
      <w:r>
        <w:t xml:space="preserve">l.   </w:t>
      </w:r>
      <w:r>
        <w:rPr>
          <w:i/>
        </w:rPr>
        <w:t>The standard defines the property "vertical horizontal-on-odd", contained within the attribute style:mirror, contained within the element &lt;style:g</w:t>
      </w:r>
      <w:r>
        <w:rPr>
          <w:i/>
        </w:rPr>
        <w:t>raphic-properties&gt;</w:t>
      </w:r>
    </w:p>
    <w:p w:rsidR="006A00B2" w:rsidRDefault="0057566E">
      <w:pPr>
        <w:pStyle w:val="Definition-Field2"/>
      </w:pPr>
      <w:r>
        <w:t xml:space="preserve">Word 2013 supports this enum for a style applied to a &lt;draw:frame&gt; element containing a &lt;draw:image&gt; element.  The "vertical flip" style is supported, but the "horizontal-on-odd" attribute is not supported. </w:t>
      </w:r>
    </w:p>
    <w:p w:rsidR="006A00B2" w:rsidRDefault="0057566E">
      <w:pPr>
        <w:pStyle w:val="Definition-Field"/>
      </w:pPr>
      <w:r>
        <w:t xml:space="preserve">m.   </w:t>
      </w:r>
      <w:r>
        <w:rPr>
          <w:i/>
        </w:rPr>
        <w:t>The standard defines the</w:t>
      </w:r>
      <w:r>
        <w:rPr>
          <w:i/>
        </w:rPr>
        <w:t xml:space="preserve"> attribute style:mirror, contained within the element &lt;style:graphic-properties&gt;</w:t>
      </w:r>
    </w:p>
    <w:p w:rsidR="006A00B2" w:rsidRDefault="0057566E">
      <w:pPr>
        <w:pStyle w:val="Definition-Field2"/>
      </w:pPr>
      <w:r>
        <w:t xml:space="preserve">Excel 2013 does not support this attribute for a style applied to a &lt;draw:frame&gt; element containing the &lt;draw:text-box&gt; or &lt;draw:object-ole&gt; element. </w:t>
      </w:r>
    </w:p>
    <w:p w:rsidR="006A00B2" w:rsidRDefault="0057566E">
      <w:pPr>
        <w:pStyle w:val="Definition-Field2"/>
      </w:pPr>
      <w:r>
        <w:lastRenderedPageBreak/>
        <w:t xml:space="preserve">Excel 2013 supports this attribute for a style applied to a &lt;draw:frame&gt; element containing the &lt;draw:image&gt; element. </w:t>
      </w:r>
    </w:p>
    <w:p w:rsidR="006A00B2" w:rsidRDefault="0057566E">
      <w:pPr>
        <w:pStyle w:val="Definition-Field"/>
      </w:pPr>
      <w:r>
        <w:t xml:space="preserve">n.   </w:t>
      </w:r>
      <w:r>
        <w:rPr>
          <w:i/>
        </w:rPr>
        <w:t>The standard defines the property "horizontal", contained within the attribute style:mirror, contained within the element &lt;style:gra</w:t>
      </w:r>
      <w:r>
        <w:rPr>
          <w:i/>
        </w:rPr>
        <w:t>phic-properties&gt;</w:t>
      </w:r>
    </w:p>
    <w:p w:rsidR="006A00B2" w:rsidRDefault="0057566E">
      <w:pPr>
        <w:pStyle w:val="Definition-Field2"/>
      </w:pPr>
      <w:r>
        <w:t xml:space="preserve">Excel 2013 supports this enum for a style applied to a &lt;draw:frame&gt; element containing the &lt;draw:image&gt; element. </w:t>
      </w:r>
    </w:p>
    <w:p w:rsidR="006A00B2" w:rsidRDefault="0057566E">
      <w:pPr>
        <w:pStyle w:val="Definition-Field"/>
      </w:pPr>
      <w:r>
        <w:t xml:space="preserve">o.   </w:t>
      </w:r>
      <w:r>
        <w:rPr>
          <w:i/>
        </w:rPr>
        <w:t>The standard defines the property "horizontal vertical", contained within the attribute style:mirror, contained within t</w:t>
      </w:r>
      <w:r>
        <w:rPr>
          <w:i/>
        </w:rPr>
        <w:t>he element &lt;style:graphic-properties&gt;</w:t>
      </w:r>
    </w:p>
    <w:p w:rsidR="006A00B2" w:rsidRDefault="0057566E">
      <w:pPr>
        <w:pStyle w:val="Definition-Field2"/>
      </w:pPr>
      <w:r>
        <w:t xml:space="preserve">Excel 2013 supports this enum for a style applied to a &lt;draw:frame&gt; element containing the &lt;draw:image&gt; element. </w:t>
      </w:r>
    </w:p>
    <w:p w:rsidR="006A00B2" w:rsidRDefault="0057566E">
      <w:pPr>
        <w:pStyle w:val="Definition-Field"/>
      </w:pPr>
      <w:r>
        <w:t xml:space="preserve">p.   </w:t>
      </w:r>
      <w:r>
        <w:rPr>
          <w:i/>
        </w:rPr>
        <w:t>The standard defines the property "horizontal-on-even", contained within the attribute style:mirror</w:t>
      </w:r>
      <w:r>
        <w:rPr>
          <w:i/>
        </w:rPr>
        <w:t>, contained within the element &lt;style:graphic-properties&gt;</w:t>
      </w:r>
    </w:p>
    <w:p w:rsidR="006A00B2" w:rsidRDefault="0057566E">
      <w:pPr>
        <w:pStyle w:val="Definition-Field2"/>
      </w:pPr>
      <w:r>
        <w:t xml:space="preserve">Excel 2013 does not support this enum for a style applied to a &lt;draw:frame&gt; element containing the &lt;draw:image&gt; element. </w:t>
      </w:r>
    </w:p>
    <w:p w:rsidR="006A00B2" w:rsidRDefault="0057566E">
      <w:pPr>
        <w:pStyle w:val="Definition-Field"/>
      </w:pPr>
      <w:r>
        <w:t xml:space="preserve">q.   </w:t>
      </w:r>
      <w:r>
        <w:rPr>
          <w:i/>
        </w:rPr>
        <w:t>The standard defines the property "horizontal-on-even vertical", contai</w:t>
      </w:r>
      <w:r>
        <w:rPr>
          <w:i/>
        </w:rPr>
        <w:t>ned within the attribute style:mirror, contained within the element &lt;style:graphic-properties&gt;</w:t>
      </w:r>
    </w:p>
    <w:p w:rsidR="006A00B2" w:rsidRDefault="0057566E">
      <w:pPr>
        <w:pStyle w:val="Definition-Field2"/>
      </w:pPr>
      <w:r>
        <w:t>Excel 2013 supports this enum for a style applied to a &lt;draw:frame&gt; element containing a &lt;draw:image&gt; element.  The "vertical flip" style is supported, but the "</w:t>
      </w:r>
      <w:r>
        <w:t xml:space="preserve">horizontal-on-even" attribute is not supported. </w:t>
      </w:r>
    </w:p>
    <w:p w:rsidR="006A00B2" w:rsidRDefault="0057566E">
      <w:pPr>
        <w:pStyle w:val="Definition-Field"/>
      </w:pPr>
      <w:r>
        <w:t xml:space="preserve">r.   </w:t>
      </w:r>
      <w:r>
        <w:rPr>
          <w:i/>
        </w:rPr>
        <w:t>The standard defines the property "horizontal-on-odd", contained within the attribute style:mirror, contained within the element &lt;style:graphic-properties&gt;</w:t>
      </w:r>
    </w:p>
    <w:p w:rsidR="006A00B2" w:rsidRDefault="0057566E">
      <w:pPr>
        <w:pStyle w:val="Definition-Field2"/>
      </w:pPr>
      <w:r>
        <w:t>Excel 2013 does not support this enum for a st</w:t>
      </w:r>
      <w:r>
        <w:t xml:space="preserve">yle applied to a &lt;draw:frame&gt; element containing the &lt;draw:image&gt; element. </w:t>
      </w:r>
    </w:p>
    <w:p w:rsidR="006A00B2" w:rsidRDefault="0057566E">
      <w:pPr>
        <w:pStyle w:val="Definition-Field"/>
      </w:pPr>
      <w:r>
        <w:t xml:space="preserve">s.   </w:t>
      </w:r>
      <w:r>
        <w:rPr>
          <w:i/>
        </w:rPr>
        <w:t>The standard defines the property "horizontal-on-odd vertical", contained within the attribute style:mirror, contained within the element &lt;style:graphic-properties&gt;</w:t>
      </w:r>
    </w:p>
    <w:p w:rsidR="006A00B2" w:rsidRDefault="0057566E">
      <w:pPr>
        <w:pStyle w:val="Definition-Field2"/>
      </w:pPr>
      <w:r>
        <w:t>Excel 2013</w:t>
      </w:r>
      <w:r>
        <w:t xml:space="preserve"> supports this enum for a style applied to a &lt;draw:frame&gt; element containing a &lt;draw:image&gt; element.  The "vertical flip" style is supported, but the "horizontal-on-odd" attribute is not supported. </w:t>
      </w:r>
    </w:p>
    <w:p w:rsidR="006A00B2" w:rsidRDefault="0057566E">
      <w:pPr>
        <w:pStyle w:val="Definition-Field"/>
      </w:pPr>
      <w:r>
        <w:t xml:space="preserve">t.   </w:t>
      </w:r>
      <w:r>
        <w:rPr>
          <w:i/>
        </w:rPr>
        <w:t xml:space="preserve">The standard defines the property "none", contained </w:t>
      </w:r>
      <w:r>
        <w:rPr>
          <w:i/>
        </w:rPr>
        <w:t>within the attribute style:mirror, contained within the element &lt;style:graphic-properties&gt;</w:t>
      </w:r>
    </w:p>
    <w:p w:rsidR="006A00B2" w:rsidRDefault="0057566E">
      <w:pPr>
        <w:pStyle w:val="Definition-Field2"/>
      </w:pPr>
      <w:r>
        <w:t xml:space="preserve">Excel 2013 supports this enum for a style applied to a &lt;draw:frame&gt; element containing the &lt;draw:image&gt; element. </w:t>
      </w:r>
    </w:p>
    <w:p w:rsidR="006A00B2" w:rsidRDefault="0057566E">
      <w:pPr>
        <w:pStyle w:val="Definition-Field"/>
      </w:pPr>
      <w:r>
        <w:t xml:space="preserve">u.   </w:t>
      </w:r>
      <w:r>
        <w:rPr>
          <w:i/>
        </w:rPr>
        <w:t xml:space="preserve">The standard defines the property "vertical", </w:t>
      </w:r>
      <w:r>
        <w:rPr>
          <w:i/>
        </w:rPr>
        <w:t>contained within the attribute style:mirror, contained within the element &lt;style:graphic-properties&gt;</w:t>
      </w:r>
    </w:p>
    <w:p w:rsidR="006A00B2" w:rsidRDefault="0057566E">
      <w:pPr>
        <w:pStyle w:val="Definition-Field2"/>
      </w:pPr>
      <w:r>
        <w:t xml:space="preserve">Excel 2013 supports this enum for a style applied to a &lt;draw:frame&gt; element containing the &lt;draw:image&gt; element. </w:t>
      </w:r>
    </w:p>
    <w:p w:rsidR="006A00B2" w:rsidRDefault="0057566E">
      <w:pPr>
        <w:pStyle w:val="Definition-Field"/>
      </w:pPr>
      <w:r>
        <w:t xml:space="preserve">v.   </w:t>
      </w:r>
      <w:r>
        <w:rPr>
          <w:i/>
        </w:rPr>
        <w:t>The standard defines the property "v</w:t>
      </w:r>
      <w:r>
        <w:rPr>
          <w:i/>
        </w:rPr>
        <w:t>ertical horizontal", contained within the attribute style:mirror, contained within the element &lt;style:graphic-properties&gt;</w:t>
      </w:r>
    </w:p>
    <w:p w:rsidR="006A00B2" w:rsidRDefault="0057566E">
      <w:pPr>
        <w:pStyle w:val="Definition-Field2"/>
      </w:pPr>
      <w:r>
        <w:t xml:space="preserve">Excel 2013 supports this enum for a style applied to a &lt;draw:frame&gt; element containing the &lt;draw:image&gt; element. </w:t>
      </w:r>
    </w:p>
    <w:p w:rsidR="006A00B2" w:rsidRDefault="0057566E">
      <w:pPr>
        <w:pStyle w:val="Definition-Field"/>
      </w:pPr>
      <w:r>
        <w:t xml:space="preserve">w.   </w:t>
      </w:r>
      <w:r>
        <w:rPr>
          <w:i/>
        </w:rPr>
        <w:t>The standard de</w:t>
      </w:r>
      <w:r>
        <w:rPr>
          <w:i/>
        </w:rPr>
        <w:t>fines the property "vertical horizontal-on-even", contained within the attribute style:mirror, contained within the element &lt;style:graphic-properties&gt;</w:t>
      </w:r>
    </w:p>
    <w:p w:rsidR="006A00B2" w:rsidRDefault="0057566E">
      <w:pPr>
        <w:pStyle w:val="Definition-Field2"/>
      </w:pPr>
      <w:r>
        <w:lastRenderedPageBreak/>
        <w:t>Excel 2013 supports this enum for a style applied to a &lt;draw:frame&gt; element containing a &lt;draw:image&gt; ele</w:t>
      </w:r>
      <w:r>
        <w:t xml:space="preserve">ment.  The "vertical flip" style is supported, but the "horizontal-on-even" attribute is not supported. </w:t>
      </w:r>
    </w:p>
    <w:p w:rsidR="006A00B2" w:rsidRDefault="0057566E">
      <w:pPr>
        <w:pStyle w:val="Definition-Field"/>
      </w:pPr>
      <w:r>
        <w:t xml:space="preserve">x.   </w:t>
      </w:r>
      <w:r>
        <w:rPr>
          <w:i/>
        </w:rPr>
        <w:t>The standard defines the property "vertical horizontal-on-odd", contained within the attribute style:mirror, contained within the element &lt;style:g</w:t>
      </w:r>
      <w:r>
        <w:rPr>
          <w:i/>
        </w:rPr>
        <w:t>raphic-properties&gt;</w:t>
      </w:r>
    </w:p>
    <w:p w:rsidR="006A00B2" w:rsidRDefault="0057566E">
      <w:pPr>
        <w:pStyle w:val="Definition-Field2"/>
      </w:pPr>
      <w:r>
        <w:t xml:space="preserve">Excel 2013 supports this enum for a style applied to a &lt;draw:frame&gt; element containing a &lt;draw:image&gt; element.  The "vertical flip" style is supported, but the "horizontal-on-odd" attribute is not supported. </w:t>
      </w:r>
    </w:p>
    <w:p w:rsidR="006A00B2" w:rsidRDefault="0057566E">
      <w:pPr>
        <w:pStyle w:val="Definition-Field"/>
      </w:pPr>
      <w:r>
        <w:t xml:space="preserve">y.   </w:t>
      </w:r>
      <w:r>
        <w:rPr>
          <w:i/>
        </w:rPr>
        <w:t>The standard defines th</w:t>
      </w:r>
      <w:r>
        <w:rPr>
          <w:i/>
        </w:rPr>
        <w:t>e attribute style:mirror, contained within the element &lt;style:graphic-properties&gt;</w:t>
      </w:r>
    </w:p>
    <w:p w:rsidR="006A00B2" w:rsidRDefault="0057566E">
      <w:pPr>
        <w:pStyle w:val="Definition-Field2"/>
      </w:pPr>
      <w:r>
        <w:t xml:space="preserve">PowerPoint 2013 does not support this attribute for a style applied to a &lt;draw:frame&gt; element containing the &lt;draw:text-box&gt; or &lt;draw:object-ole&gt; element. </w:t>
      </w:r>
    </w:p>
    <w:p w:rsidR="006A00B2" w:rsidRDefault="0057566E">
      <w:pPr>
        <w:pStyle w:val="Definition-Field2"/>
      </w:pPr>
      <w:r>
        <w:t>PowerPoint 2013 su</w:t>
      </w:r>
      <w:r>
        <w:t xml:space="preserve">pports this attribute for a style applied to a &lt;draw:frame&gt; element containing the &lt;draw:image&gt; element. </w:t>
      </w:r>
    </w:p>
    <w:p w:rsidR="006A00B2" w:rsidRDefault="0057566E">
      <w:pPr>
        <w:pStyle w:val="Definition-Field"/>
      </w:pPr>
      <w:r>
        <w:t xml:space="preserve">z.   </w:t>
      </w:r>
      <w:r>
        <w:rPr>
          <w:i/>
        </w:rPr>
        <w:t>The standard defines the property "horizontal", contained within the attribute style:mirror, contained within the element &lt;style:graphic-properti</w:t>
      </w:r>
      <w:r>
        <w:rPr>
          <w:i/>
        </w:rPr>
        <w:t>es&gt;</w:t>
      </w:r>
    </w:p>
    <w:p w:rsidR="006A00B2" w:rsidRDefault="0057566E">
      <w:pPr>
        <w:pStyle w:val="Definition-Field2"/>
      </w:pPr>
      <w:r>
        <w:t xml:space="preserve">PowerPoint 2013 supports this enum for a style applied to a &lt;draw:frame&gt; element containing the &lt;draw:image&gt; element. </w:t>
      </w:r>
    </w:p>
    <w:p w:rsidR="006A00B2" w:rsidRDefault="0057566E">
      <w:pPr>
        <w:pStyle w:val="Definition-Field"/>
      </w:pPr>
      <w:r>
        <w:t xml:space="preserve">aa.  </w:t>
      </w:r>
      <w:r>
        <w:rPr>
          <w:i/>
        </w:rPr>
        <w:t xml:space="preserve">The standard defines the property "horizontal vertical", contained within the attribute style:mirror, contained within the </w:t>
      </w:r>
      <w:r>
        <w:rPr>
          <w:i/>
        </w:rPr>
        <w:t>element &lt;style:graphic-properties&gt;</w:t>
      </w:r>
    </w:p>
    <w:p w:rsidR="006A00B2" w:rsidRDefault="0057566E">
      <w:pPr>
        <w:pStyle w:val="Definition-Field2"/>
      </w:pPr>
      <w:r>
        <w:t xml:space="preserve">PowerPoint 2013 supports this enum for a style applied to a &lt;draw:frame&gt; element containing the &lt;draw:image&gt; element. </w:t>
      </w:r>
    </w:p>
    <w:p w:rsidR="006A00B2" w:rsidRDefault="0057566E">
      <w:pPr>
        <w:pStyle w:val="Definition-Field"/>
      </w:pPr>
      <w:r>
        <w:t xml:space="preserve">bb.  </w:t>
      </w:r>
      <w:r>
        <w:rPr>
          <w:i/>
        </w:rPr>
        <w:t>The standard defines the property "horizontal-on-even", contained within the attribute style:mirr</w:t>
      </w:r>
      <w:r>
        <w:rPr>
          <w:i/>
        </w:rPr>
        <w:t>or, contained within the element &lt;style:graphic-properties&gt;</w:t>
      </w:r>
    </w:p>
    <w:p w:rsidR="006A00B2" w:rsidRDefault="0057566E">
      <w:pPr>
        <w:pStyle w:val="Definition-Field2"/>
      </w:pPr>
      <w:r>
        <w:t xml:space="preserve">PowerPoint 2013 does not support this enum for a style applied to a &lt;draw:frame&gt; element containing the &lt;draw:image&gt; element. </w:t>
      </w:r>
    </w:p>
    <w:p w:rsidR="006A00B2" w:rsidRDefault="0057566E">
      <w:pPr>
        <w:pStyle w:val="Definition-Field"/>
      </w:pPr>
      <w:r>
        <w:t xml:space="preserve">cc.  </w:t>
      </w:r>
      <w:r>
        <w:rPr>
          <w:i/>
        </w:rPr>
        <w:t>The standard defines the property "horizontal-on-even vertical",</w:t>
      </w:r>
      <w:r>
        <w:rPr>
          <w:i/>
        </w:rPr>
        <w:t xml:space="preserve"> contained within the attribute style:mirror, contained within the element &lt;style:graphic-properties&gt;</w:t>
      </w:r>
    </w:p>
    <w:p w:rsidR="006A00B2" w:rsidRDefault="0057566E">
      <w:pPr>
        <w:pStyle w:val="Definition-Field2"/>
      </w:pPr>
      <w:r>
        <w:t>PowerPoint 2013 supports this enum for a style applied to a &lt;draw:frame&gt; element containing a &lt;draw:image&gt; element.  The "vertical flip" style is supporte</w:t>
      </w:r>
      <w:r>
        <w:t xml:space="preserve">d, but the "horizontal-on-even" attribute is not supported. </w:t>
      </w:r>
    </w:p>
    <w:p w:rsidR="006A00B2" w:rsidRDefault="0057566E">
      <w:pPr>
        <w:pStyle w:val="Definition-Field"/>
      </w:pPr>
      <w:r>
        <w:t xml:space="preserve">dd.  </w:t>
      </w:r>
      <w:r>
        <w:rPr>
          <w:i/>
        </w:rPr>
        <w:t>The standard defines the property "horizontal-on-odd", contained within the attribute style:mirror, contained within the element &lt;style:graphic-properties&gt;</w:t>
      </w:r>
    </w:p>
    <w:p w:rsidR="006A00B2" w:rsidRDefault="0057566E">
      <w:pPr>
        <w:pStyle w:val="Definition-Field2"/>
      </w:pPr>
      <w:r>
        <w:t>PowerPoint 2013 does not support t</w:t>
      </w:r>
      <w:r>
        <w:t xml:space="preserve">his enum for a style applied to a &lt;draw:frame&gt; element containing the &lt;draw:image&gt; element. </w:t>
      </w:r>
    </w:p>
    <w:p w:rsidR="006A00B2" w:rsidRDefault="0057566E">
      <w:pPr>
        <w:pStyle w:val="Definition-Field"/>
      </w:pPr>
      <w:r>
        <w:t xml:space="preserve">ee.  </w:t>
      </w:r>
      <w:r>
        <w:rPr>
          <w:i/>
        </w:rPr>
        <w:t>The standard defines the property "horizontal-on-odd vertical", contained within the attribute style:mirror, contained within the element &lt;style:graphic-prope</w:t>
      </w:r>
      <w:r>
        <w:rPr>
          <w:i/>
        </w:rPr>
        <w:t>rties&gt;</w:t>
      </w:r>
    </w:p>
    <w:p w:rsidR="006A00B2" w:rsidRDefault="0057566E">
      <w:pPr>
        <w:pStyle w:val="Definition-Field2"/>
      </w:pPr>
      <w:r>
        <w:t xml:space="preserve">PowerPoint 2013 supports this enum for a style applied to a &lt;draw:frame&gt; element containing a &lt;draw:image&gt; element.  The "vertical flip" style is supported, but the "horizontal-on-odd" attribute is not supported. </w:t>
      </w:r>
    </w:p>
    <w:p w:rsidR="006A00B2" w:rsidRDefault="0057566E">
      <w:pPr>
        <w:pStyle w:val="Definition-Field"/>
      </w:pPr>
      <w:r>
        <w:t xml:space="preserve">ff.  </w:t>
      </w:r>
      <w:r>
        <w:rPr>
          <w:i/>
        </w:rPr>
        <w:t>The standard defines the prope</w:t>
      </w:r>
      <w:r>
        <w:rPr>
          <w:i/>
        </w:rPr>
        <w:t>rty "none", contained within the attribute style:mirror, contained within the element &lt;style:graphic-properties&gt;</w:t>
      </w:r>
    </w:p>
    <w:p w:rsidR="006A00B2" w:rsidRDefault="0057566E">
      <w:pPr>
        <w:pStyle w:val="Definition-Field2"/>
      </w:pPr>
      <w:r>
        <w:lastRenderedPageBreak/>
        <w:t xml:space="preserve">PowerPoint 2013 supports this enum for a style applied to a &lt;draw:frame&gt; element containing the &lt;draw:image&gt; element. </w:t>
      </w:r>
    </w:p>
    <w:p w:rsidR="006A00B2" w:rsidRDefault="0057566E">
      <w:pPr>
        <w:pStyle w:val="Definition-Field"/>
      </w:pPr>
      <w:r>
        <w:t xml:space="preserve">gg.  </w:t>
      </w:r>
      <w:r>
        <w:rPr>
          <w:i/>
        </w:rPr>
        <w:t>The standard define</w:t>
      </w:r>
      <w:r>
        <w:rPr>
          <w:i/>
        </w:rPr>
        <w:t>s the property "vertical", contained within the attribute style:mirror, contained within the element &lt;style:graphic-properties&gt;</w:t>
      </w:r>
    </w:p>
    <w:p w:rsidR="006A00B2" w:rsidRDefault="0057566E">
      <w:pPr>
        <w:pStyle w:val="Definition-Field2"/>
      </w:pPr>
      <w:r>
        <w:t xml:space="preserve">PowerPoint 2013 supports this enum for a style applied to a &lt;draw:frame&gt; element containing the &lt;draw:image&gt; element. </w:t>
      </w:r>
    </w:p>
    <w:p w:rsidR="006A00B2" w:rsidRDefault="0057566E">
      <w:pPr>
        <w:pStyle w:val="Definition-Field"/>
      </w:pPr>
      <w:r>
        <w:t xml:space="preserve">hh.  </w:t>
      </w:r>
      <w:r>
        <w:rPr>
          <w:i/>
        </w:rPr>
        <w:t xml:space="preserve">The </w:t>
      </w:r>
      <w:r>
        <w:rPr>
          <w:i/>
        </w:rPr>
        <w:t>standard defines the property "vertical horizontal", contained within the attribute style:mirror, contained within the element &lt;style:graphic-properties&gt;</w:t>
      </w:r>
    </w:p>
    <w:p w:rsidR="006A00B2" w:rsidRDefault="0057566E">
      <w:pPr>
        <w:pStyle w:val="Definition-Field2"/>
      </w:pPr>
      <w:r>
        <w:t>PowerPoint 2013 supports this enum for a style applied to a &lt;draw:frame&gt; element containing the &lt;draw:</w:t>
      </w:r>
      <w:r>
        <w:t xml:space="preserve">image&gt; element. </w:t>
      </w:r>
    </w:p>
    <w:p w:rsidR="006A00B2" w:rsidRDefault="0057566E">
      <w:pPr>
        <w:pStyle w:val="Definition-Field"/>
      </w:pPr>
      <w:r>
        <w:t xml:space="preserve">ii.  </w:t>
      </w:r>
      <w:r>
        <w:rPr>
          <w:i/>
        </w:rPr>
        <w:t>The standard defines the property "vertical horizontal-on-even", contained within the attribute style:mirror, contained within the element &lt;style:graphic-properties&gt;</w:t>
      </w:r>
    </w:p>
    <w:p w:rsidR="006A00B2" w:rsidRDefault="0057566E">
      <w:pPr>
        <w:pStyle w:val="Definition-Field2"/>
      </w:pPr>
      <w:r>
        <w:t>PowerPoint 2013 supports this enum for a style applied to a &lt;draw:fr</w:t>
      </w:r>
      <w:r>
        <w:t xml:space="preserve">ame&gt; element containing a &lt;draw:image&gt; element.  The "vertical flip" style is supported, but the "horizontal-on-even" attribute is not supported. </w:t>
      </w:r>
    </w:p>
    <w:p w:rsidR="006A00B2" w:rsidRDefault="0057566E">
      <w:pPr>
        <w:pStyle w:val="Definition-Field"/>
      </w:pPr>
      <w:r>
        <w:t xml:space="preserve">jj.  </w:t>
      </w:r>
      <w:r>
        <w:rPr>
          <w:i/>
        </w:rPr>
        <w:t>The standard defines the property "vertical horizontal-on-odd", contained within the attribute style:mir</w:t>
      </w:r>
      <w:r>
        <w:rPr>
          <w:i/>
        </w:rPr>
        <w:t>ror, contained within the element &lt;style:graphic-properties&gt;</w:t>
      </w:r>
    </w:p>
    <w:p w:rsidR="006A00B2" w:rsidRDefault="0057566E">
      <w:pPr>
        <w:pStyle w:val="Definition-Field2"/>
      </w:pPr>
      <w:r>
        <w:t xml:space="preserve">PowerPoint 2013 supports this enum for a style applied to a &lt;draw:frame&gt; element containing a &lt;draw:image&gt; element.  The "vertical flip" style is supported, but the "horizontal-on-odd" attribute </w:t>
      </w:r>
      <w:r>
        <w:t xml:space="preserve">is not supported. </w:t>
      </w:r>
    </w:p>
    <w:p w:rsidR="006A00B2" w:rsidRDefault="0057566E">
      <w:pPr>
        <w:pStyle w:val="Heading3"/>
      </w:pPr>
      <w:bookmarkStart w:id="1841" w:name="section_c5221763361043e1a478a0fa7bd59dfb"/>
      <w:bookmarkStart w:id="1842" w:name="_Toc79580970"/>
      <w:r>
        <w:t>Section 15.27.30, Clipping</w:t>
      </w:r>
      <w:bookmarkEnd w:id="1841"/>
      <w:bookmarkEnd w:id="1842"/>
      <w:r>
        <w:fldChar w:fldCharType="begin"/>
      </w:r>
      <w:r>
        <w:instrText xml:space="preserve"> XE "Clipping" </w:instrText>
      </w:r>
      <w:r>
        <w:fldChar w:fldCharType="end"/>
      </w:r>
    </w:p>
    <w:p w:rsidR="006A00B2" w:rsidRDefault="0057566E">
      <w:pPr>
        <w:pStyle w:val="Definition-Field"/>
      </w:pPr>
      <w:r>
        <w:t xml:space="preserve">a.   </w:t>
      </w:r>
      <w:r>
        <w:rPr>
          <w:i/>
        </w:rPr>
        <w:t>The standard defines the attribute fo:clip, contained within the element &lt;style:graphic-properties&gt;</w:t>
      </w:r>
    </w:p>
    <w:p w:rsidR="006A00B2" w:rsidRDefault="0057566E">
      <w:pPr>
        <w:pStyle w:val="Definition-Field2"/>
      </w:pPr>
      <w:r>
        <w:t xml:space="preserve">Word 2013 does not support this attribute for a style applied to a &lt;draw:frame&gt; element </w:t>
      </w:r>
      <w:r>
        <w:t xml:space="preserve">containing the &lt;draw:text-box&gt; element. </w:t>
      </w:r>
    </w:p>
    <w:p w:rsidR="006A00B2" w:rsidRDefault="0057566E">
      <w:pPr>
        <w:pStyle w:val="Definition-Field2"/>
      </w:pPr>
      <w:r>
        <w:t xml:space="preserve">Word 2013 supports this attribute for a style applied to a &lt;draw:frame&gt; element containing a &lt;draw:image&gt; or &lt;draw:object-ole&gt; element. </w:t>
      </w:r>
    </w:p>
    <w:p w:rsidR="006A00B2" w:rsidRDefault="0057566E">
      <w:pPr>
        <w:pStyle w:val="Definition-Field"/>
      </w:pPr>
      <w:r>
        <w:t xml:space="preserve">b.   </w:t>
      </w:r>
      <w:r>
        <w:rPr>
          <w:i/>
        </w:rPr>
        <w:t xml:space="preserve">The standard defines the property "auto", contained within the attribute </w:t>
      </w:r>
      <w:r>
        <w:rPr>
          <w:i/>
        </w:rPr>
        <w:t>fo:clip, contained within the element &lt;style:graphic-properties&gt;</w:t>
      </w:r>
    </w:p>
    <w:p w:rsidR="006A00B2" w:rsidRDefault="0057566E">
      <w:pPr>
        <w:pStyle w:val="Definition-Field2"/>
      </w:pPr>
      <w:r>
        <w:t xml:space="preserve">Word 2013 supports this enum for a style applied to a &lt;draw:frame&gt; element containing a &lt;draw:image&gt; or &lt;draw:object-ole&gt; element. </w:t>
      </w:r>
    </w:p>
    <w:p w:rsidR="006A00B2" w:rsidRDefault="0057566E">
      <w:pPr>
        <w:pStyle w:val="Definition-Field"/>
      </w:pPr>
      <w:r>
        <w:t xml:space="preserve">c.   </w:t>
      </w:r>
      <w:r>
        <w:rPr>
          <w:i/>
        </w:rPr>
        <w:t>The standard defines the property "rect(&lt;top&gt;, &lt;right&gt;</w:t>
      </w:r>
      <w:r>
        <w:rPr>
          <w:i/>
        </w:rPr>
        <w:t>, &lt;bottom&gt;, &lt;left&gt;)", contained within the attribute fo:clip, contained within the element &lt;style:graphic-properties&gt;</w:t>
      </w:r>
    </w:p>
    <w:p w:rsidR="006A00B2" w:rsidRDefault="0057566E">
      <w:pPr>
        <w:pStyle w:val="Definition-Field2"/>
      </w:pPr>
      <w:r>
        <w:t xml:space="preserve">Word 2013 supports this enum for a style applied to a &lt;draw:frame&gt; element containing a &lt;draw:image&gt; or &lt;draw:object-ole&gt; element.   Word </w:t>
      </w:r>
      <w:r>
        <w:t xml:space="preserve">only supports lengths for "top", "bottom", "right", and "left' values and does not support 'auto'. </w:t>
      </w:r>
    </w:p>
    <w:p w:rsidR="006A00B2" w:rsidRDefault="0057566E">
      <w:pPr>
        <w:pStyle w:val="Definition-Field"/>
      </w:pPr>
      <w:r>
        <w:t xml:space="preserve">d.   </w:t>
      </w:r>
      <w:r>
        <w:rPr>
          <w:i/>
        </w:rPr>
        <w:t>The standard defines the attribute fo:clip, contained within the element &lt;style:graphic-properties&gt;</w:t>
      </w:r>
    </w:p>
    <w:p w:rsidR="006A00B2" w:rsidRDefault="0057566E">
      <w:pPr>
        <w:pStyle w:val="Definition-Field2"/>
      </w:pPr>
      <w:r>
        <w:t xml:space="preserve">Excel 2013 does not support this attribute for a style applied to a &lt;draw:frame&gt; element containing the &lt;draw:text-box&gt; element. </w:t>
      </w:r>
    </w:p>
    <w:p w:rsidR="006A00B2" w:rsidRDefault="0057566E">
      <w:pPr>
        <w:pStyle w:val="Definition-Field2"/>
      </w:pPr>
      <w:r>
        <w:lastRenderedPageBreak/>
        <w:t>Excel 2013 supports this attribute for a style applied to a &lt;draw:frame&gt; element containing a &lt;draw:image&gt; or a &lt;draw:object-o</w:t>
      </w:r>
      <w:r>
        <w:t xml:space="preserve">le&gt; element. </w:t>
      </w:r>
    </w:p>
    <w:p w:rsidR="006A00B2" w:rsidRDefault="0057566E">
      <w:pPr>
        <w:pStyle w:val="Definition-Field"/>
      </w:pPr>
      <w:r>
        <w:t xml:space="preserve">e.   </w:t>
      </w:r>
      <w:r>
        <w:rPr>
          <w:i/>
        </w:rPr>
        <w:t>The standard defines the property "auto", contained within the attribute fo:clip, contained within the element &lt;style:graphic-properties&gt;</w:t>
      </w:r>
    </w:p>
    <w:p w:rsidR="006A00B2" w:rsidRDefault="0057566E">
      <w:pPr>
        <w:pStyle w:val="Definition-Field2"/>
      </w:pPr>
      <w:r>
        <w:t>Excel 2013 supports this enum for a style applied to a &lt;draw:frame&gt; element containing a &lt;draw:imag</w:t>
      </w:r>
      <w:r>
        <w:t xml:space="preserve">e&gt; or a &lt;draw:object-ole&gt; element. </w:t>
      </w:r>
    </w:p>
    <w:p w:rsidR="006A00B2" w:rsidRDefault="0057566E">
      <w:pPr>
        <w:pStyle w:val="Definition-Field"/>
      </w:pPr>
      <w:r>
        <w:t xml:space="preserve">f.   </w:t>
      </w:r>
      <w:r>
        <w:rPr>
          <w:i/>
        </w:rPr>
        <w:t>The standard defines the property "rect(&lt;top&gt;, &lt;right&gt;, &lt;bottom&gt;, &lt;left&gt;)", contained within the attribute fo:clip, contained within the element &lt;style:graphic-properties&gt;</w:t>
      </w:r>
    </w:p>
    <w:p w:rsidR="006A00B2" w:rsidRDefault="0057566E">
      <w:pPr>
        <w:pStyle w:val="Definition-Field2"/>
      </w:pPr>
      <w:r>
        <w:t>Excel 2013 supports this enum for a style a</w:t>
      </w:r>
      <w:r>
        <w:t xml:space="preserve">pplied to a &lt;draw:frame&gt; element containing a &lt;draw:image&gt; or a &lt;draw:object-ole&gt; element.   Excel only supports lengths for "top", "bottom", "right", and "left" values and does not support "auto". </w:t>
      </w:r>
    </w:p>
    <w:p w:rsidR="006A00B2" w:rsidRDefault="0057566E">
      <w:pPr>
        <w:pStyle w:val="Definition-Field"/>
      </w:pPr>
      <w:r>
        <w:t xml:space="preserve">g.   </w:t>
      </w:r>
      <w:r>
        <w:rPr>
          <w:i/>
        </w:rPr>
        <w:t>The standard defines the attribute fo:clip, containe</w:t>
      </w:r>
      <w:r>
        <w:rPr>
          <w:i/>
        </w:rPr>
        <w:t>d within the element &lt;style:graphic-properties&gt;</w:t>
      </w:r>
    </w:p>
    <w:p w:rsidR="006A00B2" w:rsidRDefault="0057566E">
      <w:pPr>
        <w:pStyle w:val="Definition-Field2"/>
      </w:pPr>
      <w:r>
        <w:t xml:space="preserve">PowerPoint 2013 does not support this attribute for a style applied to a &lt;draw:frame&gt; element containing the &lt;draw:text-box&gt; element. </w:t>
      </w:r>
    </w:p>
    <w:p w:rsidR="006A00B2" w:rsidRDefault="0057566E">
      <w:pPr>
        <w:pStyle w:val="Definition-Field2"/>
      </w:pPr>
      <w:r>
        <w:t>PowerPoint 2013 supports this attribute for a style applied to a &lt;draw:fr</w:t>
      </w:r>
      <w:r>
        <w:t xml:space="preserve">ame&gt; element containing a &lt;draw:image&gt; or &lt;draw:object-ole&gt; element. </w:t>
      </w:r>
    </w:p>
    <w:p w:rsidR="006A00B2" w:rsidRDefault="0057566E">
      <w:pPr>
        <w:pStyle w:val="Definition-Field"/>
      </w:pPr>
      <w:r>
        <w:t xml:space="preserve">h.   </w:t>
      </w:r>
      <w:r>
        <w:rPr>
          <w:i/>
        </w:rPr>
        <w:t>The standard defines the property "auto", contained within the attribute fo:clip, contained within the element &lt;style:graphic-properties&gt;</w:t>
      </w:r>
    </w:p>
    <w:p w:rsidR="006A00B2" w:rsidRDefault="0057566E">
      <w:pPr>
        <w:pStyle w:val="Definition-Field2"/>
      </w:pPr>
      <w:r>
        <w:t>PowerPoint 2013 supports this enum for a st</w:t>
      </w:r>
      <w:r>
        <w:t xml:space="preserve">yle applied to a &lt;draw:frame&gt; element containing a &lt;draw:image&gt; or &lt;draw:object-ole&gt; element. </w:t>
      </w:r>
    </w:p>
    <w:p w:rsidR="006A00B2" w:rsidRDefault="0057566E">
      <w:pPr>
        <w:pStyle w:val="Definition-Field"/>
      </w:pPr>
      <w:r>
        <w:t xml:space="preserve">i.   </w:t>
      </w:r>
      <w:r>
        <w:rPr>
          <w:i/>
        </w:rPr>
        <w:t>The standard defines the property "rect(&lt;top&gt;, &lt;right&gt;, &lt;bottom&gt;, &lt;left&gt;)", contained within the attribute fo:clip, contained within the element &lt;style:grap</w:t>
      </w:r>
      <w:r>
        <w:rPr>
          <w:i/>
        </w:rPr>
        <w:t>hic-properties&gt;</w:t>
      </w:r>
    </w:p>
    <w:p w:rsidR="006A00B2" w:rsidRDefault="0057566E">
      <w:pPr>
        <w:pStyle w:val="Definition-Field2"/>
      </w:pPr>
      <w:r>
        <w:t>PowerPoint 2013 supports this enum for a style applied to a &lt;draw:frame&gt; element containing a &lt;draw:image&gt; or &lt;draw:object-ole&gt; element.  PowerPoint only supports lengths for the "top", "bottom", "right", and "left" values and does not supp</w:t>
      </w:r>
      <w:r>
        <w:t xml:space="preserve">ort "auto". </w:t>
      </w:r>
    </w:p>
    <w:p w:rsidR="006A00B2" w:rsidRDefault="0057566E">
      <w:pPr>
        <w:pStyle w:val="Heading3"/>
      </w:pPr>
      <w:bookmarkStart w:id="1843" w:name="section_c7b75de0c9dc4c3db665c2f5a76b55c4"/>
      <w:bookmarkStart w:id="1844" w:name="_Toc79580971"/>
      <w:r>
        <w:t>Section 15.27.31, Wrap Influence on Position</w:t>
      </w:r>
      <w:bookmarkEnd w:id="1843"/>
      <w:bookmarkEnd w:id="1844"/>
      <w:r>
        <w:fldChar w:fldCharType="begin"/>
      </w:r>
      <w:r>
        <w:instrText xml:space="preserve"> XE "Wrap Influence on Position" </w:instrText>
      </w:r>
      <w:r>
        <w:fldChar w:fldCharType="end"/>
      </w:r>
    </w:p>
    <w:p w:rsidR="006A00B2" w:rsidRDefault="0057566E">
      <w:pPr>
        <w:pStyle w:val="Definition-Field"/>
      </w:pPr>
      <w:r>
        <w:t xml:space="preserve">a.   </w:t>
      </w:r>
      <w:r>
        <w:rPr>
          <w:i/>
        </w:rPr>
        <w:t>The standard defines the attribute draw:wrap-influence-on-position, contained within the element &lt;style:graphic-properties&gt;</w:t>
      </w:r>
    </w:p>
    <w:p w:rsidR="006A00B2" w:rsidRDefault="0057566E">
      <w:pPr>
        <w:pStyle w:val="Definition-Field2"/>
      </w:pPr>
      <w:r>
        <w:t>This attribute is not supported in</w:t>
      </w:r>
      <w:r>
        <w:t xml:space="preserve"> Word 2010, Word 2013, Word 2016, or Word 2019.</w:t>
      </w:r>
    </w:p>
    <w:p w:rsidR="006A00B2" w:rsidRDefault="0057566E">
      <w:pPr>
        <w:pStyle w:val="Heading3"/>
      </w:pPr>
      <w:bookmarkStart w:id="1845" w:name="section_6075d52b1cac43bb8e8bd0847743a6b3"/>
      <w:bookmarkStart w:id="1846" w:name="_Toc79580972"/>
      <w:r>
        <w:t>Section 15.27.32, Writing Mode</w:t>
      </w:r>
      <w:bookmarkEnd w:id="1845"/>
      <w:bookmarkEnd w:id="1846"/>
      <w:r>
        <w:fldChar w:fldCharType="begin"/>
      </w:r>
      <w:r>
        <w:instrText xml:space="preserve"> XE "Writing Mode" </w:instrText>
      </w:r>
      <w:r>
        <w:fldChar w:fldCharType="end"/>
      </w:r>
    </w:p>
    <w:p w:rsidR="006A00B2" w:rsidRDefault="0057566E">
      <w:pPr>
        <w:pStyle w:val="Definition-Field"/>
      </w:pPr>
      <w:r>
        <w:t xml:space="preserve">a.   </w:t>
      </w:r>
      <w:r>
        <w:rPr>
          <w:i/>
        </w:rPr>
        <w:t>The standard defines the attribute style:writing-mode, contained within the element &lt;style:graphic-properties&gt;</w:t>
      </w:r>
    </w:p>
    <w:p w:rsidR="006A00B2" w:rsidRDefault="0057566E">
      <w:pPr>
        <w:pStyle w:val="Definition-Field2"/>
      </w:pPr>
      <w:r>
        <w:t>This attribute is supported in Word 2010</w:t>
      </w:r>
      <w:r>
        <w:t>, Word 2013, Word 2016, and Word 2019.</w:t>
      </w:r>
    </w:p>
    <w:p w:rsidR="006A00B2" w:rsidRDefault="0057566E">
      <w:pPr>
        <w:pStyle w:val="Definition-Field2"/>
      </w:pPr>
      <w:r>
        <w:t>OfficeArt Math in Word 2013 supports this attribute on save for text in SmartArt and chart titles and labels.   ODF's attribute style:writing-mode under the element &lt;style:graphic-properties&gt; assigned to at the text b</w:t>
      </w:r>
      <w:r>
        <w:t>ox or shape level corresponds to the Word body attribute "vert".</w:t>
      </w:r>
    </w:p>
    <w:p w:rsidR="006A00B2" w:rsidRDefault="0057566E">
      <w:pPr>
        <w:pStyle w:val="Definition-Field2"/>
      </w:pPr>
      <w:r>
        <w:t xml:space="preserve">On save, style:writing-mode="tb-rl" is written for the Word vert enumerations "vert", "eaVert", and "wordArtVertRtl". All other vert enumerations are written as style:writing-mode="lr-tb". </w:t>
      </w:r>
    </w:p>
    <w:p w:rsidR="006A00B2" w:rsidRDefault="0057566E">
      <w:pPr>
        <w:pStyle w:val="Definition-Field"/>
      </w:pPr>
      <w:r>
        <w:lastRenderedPageBreak/>
        <w:t>b</w:t>
      </w:r>
      <w:r>
        <w:t xml:space="preserve">.   </w:t>
      </w:r>
      <w:r>
        <w:rPr>
          <w:i/>
        </w:rPr>
        <w:t>The standard defines the attribute style:writing-mode, contained within the element &lt;style:graphic-properties&gt;</w:t>
      </w:r>
    </w:p>
    <w:p w:rsidR="006A00B2" w:rsidRDefault="0057566E">
      <w:pPr>
        <w:pStyle w:val="Definition-Field2"/>
      </w:pPr>
      <w:r>
        <w:t>OfficeArt Math in Excel 2013 supports this attribute on load for text in the following elements:</w:t>
      </w:r>
    </w:p>
    <w:p w:rsidR="006A00B2" w:rsidRDefault="0057566E">
      <w:pPr>
        <w:pStyle w:val="ListParagraph"/>
        <w:numPr>
          <w:ilvl w:val="0"/>
          <w:numId w:val="1273"/>
        </w:numPr>
        <w:contextualSpacing/>
      </w:pPr>
      <w:r>
        <w:t>&lt;draw:rect&gt;</w:t>
      </w:r>
    </w:p>
    <w:p w:rsidR="006A00B2" w:rsidRDefault="0057566E">
      <w:pPr>
        <w:pStyle w:val="ListParagraph"/>
        <w:numPr>
          <w:ilvl w:val="0"/>
          <w:numId w:val="1273"/>
        </w:numPr>
        <w:contextualSpacing/>
      </w:pPr>
      <w:r>
        <w:t>&lt;draw:polyline&gt;</w:t>
      </w:r>
    </w:p>
    <w:p w:rsidR="006A00B2" w:rsidRDefault="0057566E">
      <w:pPr>
        <w:pStyle w:val="ListParagraph"/>
        <w:numPr>
          <w:ilvl w:val="0"/>
          <w:numId w:val="1273"/>
        </w:numPr>
        <w:contextualSpacing/>
      </w:pPr>
      <w:r>
        <w:t>&lt;draw:polygon&gt;</w:t>
      </w:r>
    </w:p>
    <w:p w:rsidR="006A00B2" w:rsidRDefault="0057566E">
      <w:pPr>
        <w:pStyle w:val="ListParagraph"/>
        <w:numPr>
          <w:ilvl w:val="0"/>
          <w:numId w:val="1273"/>
        </w:numPr>
        <w:contextualSpacing/>
      </w:pPr>
      <w:r>
        <w:t>&lt;</w:t>
      </w:r>
      <w:r>
        <w:t>draw:regular-polygon&gt;</w:t>
      </w:r>
    </w:p>
    <w:p w:rsidR="006A00B2" w:rsidRDefault="0057566E">
      <w:pPr>
        <w:pStyle w:val="ListParagraph"/>
        <w:numPr>
          <w:ilvl w:val="0"/>
          <w:numId w:val="1273"/>
        </w:numPr>
        <w:contextualSpacing/>
      </w:pPr>
      <w:r>
        <w:t>&lt;draw:path&gt;</w:t>
      </w:r>
    </w:p>
    <w:p w:rsidR="006A00B2" w:rsidRDefault="0057566E">
      <w:pPr>
        <w:pStyle w:val="ListParagraph"/>
        <w:numPr>
          <w:ilvl w:val="0"/>
          <w:numId w:val="1273"/>
        </w:numPr>
        <w:contextualSpacing/>
      </w:pPr>
      <w:r>
        <w:t>&lt;draw:circle&gt;</w:t>
      </w:r>
    </w:p>
    <w:p w:rsidR="006A00B2" w:rsidRDefault="0057566E">
      <w:pPr>
        <w:pStyle w:val="ListParagraph"/>
        <w:numPr>
          <w:ilvl w:val="0"/>
          <w:numId w:val="1273"/>
        </w:numPr>
        <w:contextualSpacing/>
      </w:pPr>
      <w:r>
        <w:t>&lt;draw:ellipse&gt;</w:t>
      </w:r>
    </w:p>
    <w:p w:rsidR="006A00B2" w:rsidRDefault="0057566E">
      <w:pPr>
        <w:pStyle w:val="ListParagraph"/>
        <w:numPr>
          <w:ilvl w:val="0"/>
          <w:numId w:val="1273"/>
        </w:numPr>
        <w:contextualSpacing/>
      </w:pPr>
      <w:r>
        <w:t>&lt;draw:caption&gt;</w:t>
      </w:r>
    </w:p>
    <w:p w:rsidR="006A00B2" w:rsidRDefault="0057566E">
      <w:pPr>
        <w:pStyle w:val="ListParagraph"/>
        <w:numPr>
          <w:ilvl w:val="0"/>
          <w:numId w:val="1273"/>
        </w:numPr>
        <w:contextualSpacing/>
      </w:pPr>
      <w:r>
        <w:t>&lt;draw:measure&gt;</w:t>
      </w:r>
    </w:p>
    <w:p w:rsidR="006A00B2" w:rsidRDefault="0057566E">
      <w:pPr>
        <w:pStyle w:val="ListParagraph"/>
        <w:numPr>
          <w:ilvl w:val="0"/>
          <w:numId w:val="1273"/>
        </w:numPr>
        <w:contextualSpacing/>
      </w:pPr>
      <w:r>
        <w:t>&lt;draw:text-box&gt;</w:t>
      </w:r>
    </w:p>
    <w:p w:rsidR="006A00B2" w:rsidRDefault="0057566E">
      <w:pPr>
        <w:pStyle w:val="ListParagraph"/>
        <w:numPr>
          <w:ilvl w:val="0"/>
          <w:numId w:val="1273"/>
        </w:numPr>
        <w:contextualSpacing/>
      </w:pPr>
      <w:r>
        <w:t>&lt;draw:frame&gt;</w:t>
      </w:r>
    </w:p>
    <w:p w:rsidR="006A00B2" w:rsidRDefault="0057566E">
      <w:pPr>
        <w:pStyle w:val="ListParagraph"/>
        <w:numPr>
          <w:ilvl w:val="0"/>
          <w:numId w:val="1273"/>
        </w:numPr>
      </w:pPr>
      <w:r>
        <w:t>&lt;draw:custom-shape&gt;</w:t>
      </w:r>
    </w:p>
    <w:p w:rsidR="006A00B2" w:rsidRDefault="0057566E">
      <w:pPr>
        <w:pStyle w:val="Definition-Field2"/>
      </w:pPr>
      <w:r>
        <w:t>OfficeArt Math in Excel 2013 supports this attribute on save for text in text boxes and shapes, SmartArt, and chart titles and labels.  This attribute in the element &lt;style:graphic-properties&gt; assigned at the text box or shape level corresponds to the attr</w:t>
      </w:r>
      <w:r>
        <w:t>ibute vert in Excel. On load, the values "tb-rl" and "tb" of this attribute are converted to the value of "eaVert" of the vert attribute in Excel. All other values of this attribute are converted to the value of "horz" of the vert attribute in Excel. On sa</w:t>
      </w:r>
      <w:r>
        <w:t xml:space="preserve">ve, Excel converts the values "vert", "eaVert", and "wordArtVertRtl" of the vert attribute to the value "tb-rl" of this attribute. All other values of the vert attribute are written as the value "lr-tb". </w:t>
      </w:r>
    </w:p>
    <w:p w:rsidR="006A00B2" w:rsidRDefault="0057566E">
      <w:pPr>
        <w:pStyle w:val="Definition-Field"/>
      </w:pPr>
      <w:r>
        <w:t xml:space="preserve">c.   </w:t>
      </w:r>
      <w:r>
        <w:rPr>
          <w:i/>
        </w:rPr>
        <w:t>The standard defines the attribute style:writi</w:t>
      </w:r>
      <w:r>
        <w:rPr>
          <w:i/>
        </w:rPr>
        <w:t>ng-mode, contained within the element &lt;style:graphic-properties&gt;</w:t>
      </w:r>
    </w:p>
    <w:p w:rsidR="006A00B2" w:rsidRDefault="0057566E">
      <w:pPr>
        <w:pStyle w:val="Definition-Field2"/>
      </w:pPr>
      <w:r>
        <w:t>OfficeArt Math in PowerPoint 2013 supports this attribute on load for text in the following elements:</w:t>
      </w:r>
    </w:p>
    <w:p w:rsidR="006A00B2" w:rsidRDefault="0057566E">
      <w:pPr>
        <w:pStyle w:val="ListParagraph"/>
        <w:numPr>
          <w:ilvl w:val="0"/>
          <w:numId w:val="1274"/>
        </w:numPr>
        <w:contextualSpacing/>
      </w:pPr>
      <w:r>
        <w:t>&lt;draw:rect&gt;</w:t>
      </w:r>
    </w:p>
    <w:p w:rsidR="006A00B2" w:rsidRDefault="0057566E">
      <w:pPr>
        <w:pStyle w:val="ListParagraph"/>
        <w:numPr>
          <w:ilvl w:val="0"/>
          <w:numId w:val="1274"/>
        </w:numPr>
        <w:contextualSpacing/>
      </w:pPr>
      <w:r>
        <w:t>&lt;draw:polyline&gt;</w:t>
      </w:r>
    </w:p>
    <w:p w:rsidR="006A00B2" w:rsidRDefault="0057566E">
      <w:pPr>
        <w:pStyle w:val="ListParagraph"/>
        <w:numPr>
          <w:ilvl w:val="0"/>
          <w:numId w:val="1274"/>
        </w:numPr>
        <w:contextualSpacing/>
      </w:pPr>
      <w:r>
        <w:t>&lt;draw:polygon&gt;</w:t>
      </w:r>
    </w:p>
    <w:p w:rsidR="006A00B2" w:rsidRDefault="0057566E">
      <w:pPr>
        <w:pStyle w:val="ListParagraph"/>
        <w:numPr>
          <w:ilvl w:val="0"/>
          <w:numId w:val="1274"/>
        </w:numPr>
        <w:contextualSpacing/>
      </w:pPr>
      <w:r>
        <w:t>&lt;draw:regular-polygon&gt;</w:t>
      </w:r>
    </w:p>
    <w:p w:rsidR="006A00B2" w:rsidRDefault="0057566E">
      <w:pPr>
        <w:pStyle w:val="ListParagraph"/>
        <w:numPr>
          <w:ilvl w:val="0"/>
          <w:numId w:val="1274"/>
        </w:numPr>
        <w:contextualSpacing/>
      </w:pPr>
      <w:r>
        <w:t>&lt;draw:path&gt;</w:t>
      </w:r>
    </w:p>
    <w:p w:rsidR="006A00B2" w:rsidRDefault="0057566E">
      <w:pPr>
        <w:pStyle w:val="ListParagraph"/>
        <w:numPr>
          <w:ilvl w:val="0"/>
          <w:numId w:val="1274"/>
        </w:numPr>
        <w:contextualSpacing/>
      </w:pPr>
      <w:r>
        <w:t>&lt;</w:t>
      </w:r>
      <w:r>
        <w:t>draw:circle&gt;</w:t>
      </w:r>
    </w:p>
    <w:p w:rsidR="006A00B2" w:rsidRDefault="0057566E">
      <w:pPr>
        <w:pStyle w:val="ListParagraph"/>
        <w:numPr>
          <w:ilvl w:val="0"/>
          <w:numId w:val="1274"/>
        </w:numPr>
        <w:contextualSpacing/>
      </w:pPr>
      <w:r>
        <w:t>&lt;draw:ellipse&gt;</w:t>
      </w:r>
    </w:p>
    <w:p w:rsidR="006A00B2" w:rsidRDefault="0057566E">
      <w:pPr>
        <w:pStyle w:val="ListParagraph"/>
        <w:numPr>
          <w:ilvl w:val="0"/>
          <w:numId w:val="1274"/>
        </w:numPr>
        <w:contextualSpacing/>
      </w:pPr>
      <w:r>
        <w:t>&lt;draw:caption&gt;</w:t>
      </w:r>
    </w:p>
    <w:p w:rsidR="006A00B2" w:rsidRDefault="0057566E">
      <w:pPr>
        <w:pStyle w:val="ListParagraph"/>
        <w:numPr>
          <w:ilvl w:val="0"/>
          <w:numId w:val="1274"/>
        </w:numPr>
        <w:contextualSpacing/>
      </w:pPr>
      <w:r>
        <w:t>&lt;draw:measure&gt;</w:t>
      </w:r>
    </w:p>
    <w:p w:rsidR="006A00B2" w:rsidRDefault="0057566E">
      <w:pPr>
        <w:pStyle w:val="ListParagraph"/>
        <w:numPr>
          <w:ilvl w:val="0"/>
          <w:numId w:val="1274"/>
        </w:numPr>
        <w:contextualSpacing/>
      </w:pPr>
      <w:r>
        <w:t>&lt;draw:text-box&gt;</w:t>
      </w:r>
    </w:p>
    <w:p w:rsidR="006A00B2" w:rsidRDefault="0057566E">
      <w:pPr>
        <w:pStyle w:val="ListParagraph"/>
        <w:numPr>
          <w:ilvl w:val="0"/>
          <w:numId w:val="1274"/>
        </w:numPr>
        <w:contextualSpacing/>
      </w:pPr>
      <w:r>
        <w:t>&lt;draw:frame&gt;</w:t>
      </w:r>
    </w:p>
    <w:p w:rsidR="006A00B2" w:rsidRDefault="0057566E">
      <w:pPr>
        <w:pStyle w:val="ListParagraph"/>
        <w:numPr>
          <w:ilvl w:val="0"/>
          <w:numId w:val="1274"/>
        </w:numPr>
      </w:pPr>
      <w:r>
        <w:t>&lt;draw:custom-shape&gt;</w:t>
      </w:r>
    </w:p>
    <w:p w:rsidR="006A00B2" w:rsidRDefault="0057566E">
      <w:pPr>
        <w:pStyle w:val="Definition-Field2"/>
      </w:pPr>
      <w:r>
        <w:t>This attribute in the element &lt;style:graphic-properties&gt; assigned at the text box or shape level corresponds to the body attribute vert in PowerPoint</w:t>
      </w:r>
      <w:r>
        <w:t xml:space="preserve">. </w:t>
      </w:r>
    </w:p>
    <w:p w:rsidR="006A00B2" w:rsidRDefault="0057566E">
      <w:pPr>
        <w:pStyle w:val="Definition-Field2"/>
      </w:pPr>
      <w:r>
        <w:t xml:space="preserve">On load, the values "tb-rl" and "tb" of this attribute are converted to the value "eaVert" of the body attribute vert in PowerPoint. All other values of this attribute are converted to the value "horz" of the body attribute vert in PowerPoint. </w:t>
      </w:r>
    </w:p>
    <w:p w:rsidR="006A00B2" w:rsidRDefault="0057566E">
      <w:pPr>
        <w:pStyle w:val="Definition-Field2"/>
      </w:pPr>
      <w:r>
        <w:t>On save,</w:t>
      </w:r>
      <w:r>
        <w:t xml:space="preserve"> PowerPoint converts the values "vert", "eaVert", and "wordArtVertRtl" of the body attribute vert to the value "tb-rl" of this attribute. All other values of the body attribute vert are written as the value "lr-tb". </w:t>
      </w:r>
    </w:p>
    <w:p w:rsidR="006A00B2" w:rsidRDefault="0057566E">
      <w:pPr>
        <w:pStyle w:val="Heading3"/>
      </w:pPr>
      <w:bookmarkStart w:id="1847" w:name="section_e3e24a3980ac4e14baec484c7b669ca5"/>
      <w:bookmarkStart w:id="1848" w:name="_Toc79580973"/>
      <w:r>
        <w:lastRenderedPageBreak/>
        <w:t>Section 15.28, Floating Frame Formattin</w:t>
      </w:r>
      <w:r>
        <w:t>g Properties</w:t>
      </w:r>
      <w:bookmarkEnd w:id="1847"/>
      <w:bookmarkEnd w:id="1848"/>
      <w:r>
        <w:fldChar w:fldCharType="begin"/>
      </w:r>
      <w:r>
        <w:instrText xml:space="preserve"> XE "Floating Frame Formatting Properties" </w:instrText>
      </w:r>
      <w:r>
        <w:fldChar w:fldCharType="end"/>
      </w:r>
    </w:p>
    <w:p w:rsidR="006A00B2" w:rsidRDefault="0057566E">
      <w:pPr>
        <w:pStyle w:val="Definition-Field"/>
      </w:pPr>
      <w:r>
        <w:t>a.   This is not supported in Excel 2010, Excel 2013, Excel 2016, or Excel 2019.</w:t>
      </w:r>
    </w:p>
    <w:p w:rsidR="006A00B2" w:rsidRDefault="0057566E">
      <w:pPr>
        <w:pStyle w:val="Definition-Field"/>
      </w:pPr>
      <w:r>
        <w:t xml:space="preserve">b.   </w:t>
      </w:r>
      <w:r>
        <w:rPr>
          <w:i/>
        </w:rPr>
        <w:t>The standard defines the attribute draw:display-border,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c.   </w:t>
      </w:r>
      <w:r>
        <w:rPr>
          <w:i/>
        </w:rPr>
        <w:t>The standard defines the attribute draw:display-scrollbar, contained within the element &lt;style:graphic-properties&gt;</w:t>
      </w:r>
    </w:p>
    <w:p w:rsidR="006A00B2" w:rsidRDefault="0057566E">
      <w:pPr>
        <w:pStyle w:val="Definition-Field2"/>
      </w:pPr>
      <w:r>
        <w:t>This attribute is not supporte</w:t>
      </w:r>
      <w:r>
        <w:t>d in PowerPoint 2010, PowerPoint 2013, PowerPoint 2016, or PowerPoint 2019.</w:t>
      </w:r>
    </w:p>
    <w:p w:rsidR="006A00B2" w:rsidRDefault="0057566E">
      <w:pPr>
        <w:pStyle w:val="Definition-Field"/>
      </w:pPr>
      <w:r>
        <w:t xml:space="preserve">d.   </w:t>
      </w:r>
      <w:r>
        <w:rPr>
          <w:i/>
        </w:rPr>
        <w:t>The standard defines the attribute draw:margin-horizontal, contained within the element &lt;style:graphic-properties&gt;</w:t>
      </w:r>
    </w:p>
    <w:p w:rsidR="006A00B2" w:rsidRDefault="0057566E">
      <w:pPr>
        <w:pStyle w:val="Definition-Field2"/>
      </w:pPr>
      <w:r>
        <w:t>This attribute is not supported in PowerPoint 2010, PowerPoi</w:t>
      </w:r>
      <w:r>
        <w:t>nt 2013, PowerPoint 2016, or PowerPoint 2019.</w:t>
      </w:r>
    </w:p>
    <w:p w:rsidR="006A00B2" w:rsidRDefault="0057566E">
      <w:pPr>
        <w:pStyle w:val="Definition-Field"/>
      </w:pPr>
      <w:r>
        <w:t xml:space="preserve">e.   </w:t>
      </w:r>
      <w:r>
        <w:rPr>
          <w:i/>
        </w:rPr>
        <w:t>The standard defines the attribute draw:margin-vertical, contained within the element &lt;style:graphic-properties&gt;</w:t>
      </w:r>
    </w:p>
    <w:p w:rsidR="006A00B2" w:rsidRDefault="0057566E">
      <w:pPr>
        <w:pStyle w:val="Definition-Field2"/>
      </w:pPr>
      <w:r>
        <w:t>This attribute is not supported in PowerPoint 2010, PowerPoint 2013, PowerPoint 2016, or Pow</w:t>
      </w:r>
      <w:r>
        <w:t>erPoint 2019.</w:t>
      </w:r>
    </w:p>
    <w:p w:rsidR="006A00B2" w:rsidRDefault="0057566E">
      <w:pPr>
        <w:pStyle w:val="Definition-Field"/>
      </w:pPr>
      <w:r>
        <w:t xml:space="preserve">f.   </w:t>
      </w:r>
      <w:r>
        <w:rPr>
          <w:i/>
        </w:rPr>
        <w:t>The standard defines the attribute draw:ole-draw-aspect,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g.   </w:t>
      </w:r>
      <w:r>
        <w:rPr>
          <w:i/>
        </w:rPr>
        <w:t xml:space="preserve">The standard </w:t>
      </w:r>
      <w:r>
        <w:rPr>
          <w:i/>
        </w:rPr>
        <w:t>defines the attribute draw:visible-area-height,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h.   </w:t>
      </w:r>
      <w:r>
        <w:rPr>
          <w:i/>
        </w:rPr>
        <w:t>The standard defines the attribute draw:v</w:t>
      </w:r>
      <w:r>
        <w:rPr>
          <w:i/>
        </w:rPr>
        <w:t>isible-area-left, contained within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i.   </w:t>
      </w:r>
      <w:r>
        <w:rPr>
          <w:i/>
        </w:rPr>
        <w:t>The standard defines the attribute draw:visible-area-top, contained wit</w:t>
      </w:r>
      <w:r>
        <w:rPr>
          <w:i/>
        </w:rPr>
        <w:t>hin the element &lt;style:graphic-properties&gt;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
      </w:pPr>
      <w:r>
        <w:t xml:space="preserve">j.   </w:t>
      </w:r>
      <w:r>
        <w:rPr>
          <w:i/>
        </w:rPr>
        <w:t>The standard defines the attribute draw:visible-area-width, contained within the element &lt;style:graphi</w:t>
      </w:r>
      <w:r>
        <w:rPr>
          <w:i/>
        </w:rPr>
        <w:t>c-properties&gt;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849" w:name="section_4a4f075a39594ad9a08e964f45f1f975"/>
      <w:bookmarkStart w:id="1850" w:name="_Toc79580974"/>
      <w:r>
        <w:lastRenderedPageBreak/>
        <w:t>Section 15.28.1, Display Scrollbar</w:t>
      </w:r>
      <w:bookmarkEnd w:id="1849"/>
      <w:bookmarkEnd w:id="1850"/>
      <w:r>
        <w:fldChar w:fldCharType="begin"/>
      </w:r>
      <w:r>
        <w:instrText xml:space="preserve"> XE "Display Scrollbar" </w:instrText>
      </w:r>
      <w:r>
        <w:fldChar w:fldCharType="end"/>
      </w:r>
    </w:p>
    <w:p w:rsidR="006A00B2" w:rsidRDefault="0057566E">
      <w:pPr>
        <w:pStyle w:val="Definition-Field"/>
      </w:pPr>
      <w:r>
        <w:t xml:space="preserve">a.   </w:t>
      </w:r>
      <w:r>
        <w:rPr>
          <w:i/>
        </w:rPr>
        <w:t>The standard defines the attribute draw:display-scrollbar, contained w</w:t>
      </w:r>
      <w:r>
        <w:rPr>
          <w:i/>
        </w:rPr>
        <w:t>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51" w:name="section_a45a276bec9942f1abf59e300b2fc43f"/>
      <w:bookmarkStart w:id="1852" w:name="_Toc79580975"/>
      <w:r>
        <w:t>Section 15.28.2, Display Border</w:t>
      </w:r>
      <w:bookmarkEnd w:id="1851"/>
      <w:bookmarkEnd w:id="1852"/>
      <w:r>
        <w:fldChar w:fldCharType="begin"/>
      </w:r>
      <w:r>
        <w:instrText xml:space="preserve"> XE "Display Border" </w:instrText>
      </w:r>
      <w:r>
        <w:fldChar w:fldCharType="end"/>
      </w:r>
    </w:p>
    <w:p w:rsidR="006A00B2" w:rsidRDefault="0057566E">
      <w:pPr>
        <w:pStyle w:val="Definition-Field"/>
      </w:pPr>
      <w:r>
        <w:t xml:space="preserve">a.   </w:t>
      </w:r>
      <w:r>
        <w:rPr>
          <w:i/>
        </w:rPr>
        <w:t>The standard defines the attribute draw:display-border, contained wit</w:t>
      </w:r>
      <w:r>
        <w:rPr>
          <w:i/>
        </w:rPr>
        <w: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53" w:name="section_07807375c84d42c78268df55fc19c2f3"/>
      <w:bookmarkStart w:id="1854" w:name="_Toc79580976"/>
      <w:r>
        <w:t>Section 15.28.3, Margins</w:t>
      </w:r>
      <w:bookmarkEnd w:id="1853"/>
      <w:bookmarkEnd w:id="1854"/>
      <w:r>
        <w:fldChar w:fldCharType="begin"/>
      </w:r>
      <w:r>
        <w:instrText xml:space="preserve"> XE "Margins" </w:instrText>
      </w:r>
      <w:r>
        <w:fldChar w:fldCharType="end"/>
      </w:r>
    </w:p>
    <w:p w:rsidR="006A00B2" w:rsidRDefault="0057566E">
      <w:pPr>
        <w:pStyle w:val="Definition-Field"/>
      </w:pPr>
      <w:r>
        <w:t xml:space="preserve">a.   </w:t>
      </w:r>
      <w:r>
        <w:rPr>
          <w:i/>
        </w:rPr>
        <w:t xml:space="preserve">The standard defines the attribute draw-margin-horizontal, contained within the </w:t>
      </w:r>
      <w:r>
        <w:rPr>
          <w:i/>
        </w:rPr>
        <w:t>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b.   </w:t>
      </w:r>
      <w:r>
        <w:rPr>
          <w:i/>
        </w:rPr>
        <w:t>The standard defines the attribute draw-margin-vertical, contained within the element &lt;style:graphic-properties&gt;</w:t>
      </w:r>
    </w:p>
    <w:p w:rsidR="006A00B2" w:rsidRDefault="0057566E">
      <w:pPr>
        <w:pStyle w:val="Definition-Field2"/>
      </w:pPr>
      <w:r>
        <w:t>This attribute is not</w:t>
      </w:r>
      <w:r>
        <w:t xml:space="preserve"> supported in Word 2010, Word 2013, Word 2016, or Word 2019.</w:t>
      </w:r>
    </w:p>
    <w:p w:rsidR="006A00B2" w:rsidRDefault="0057566E">
      <w:pPr>
        <w:pStyle w:val="Heading3"/>
      </w:pPr>
      <w:bookmarkStart w:id="1855" w:name="section_c4ce406b592845fda270b3d69fee40a8"/>
      <w:bookmarkStart w:id="1856" w:name="_Toc79580977"/>
      <w:r>
        <w:t>Section 15.28.4, Object Formatting Properties</w:t>
      </w:r>
      <w:bookmarkEnd w:id="1855"/>
      <w:bookmarkEnd w:id="1856"/>
      <w:r>
        <w:fldChar w:fldCharType="begin"/>
      </w:r>
      <w:r>
        <w:instrText xml:space="preserve"> XE "Object Formatting Properties"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w:t>
      </w:r>
      <w:r>
        <w:t xml:space="preserve"> 2010, Excel 2013, Excel 2016, or Excel 2019.</w:t>
      </w:r>
    </w:p>
    <w:p w:rsidR="006A00B2" w:rsidRDefault="0057566E">
      <w:pPr>
        <w:pStyle w:val="Heading3"/>
      </w:pPr>
      <w:bookmarkStart w:id="1857" w:name="section_365de183cc5f452a959758ea32b04945"/>
      <w:bookmarkStart w:id="1858" w:name="_Toc79580978"/>
      <w:r>
        <w:t>Section 15.28.5, Visible Area</w:t>
      </w:r>
      <w:bookmarkEnd w:id="1857"/>
      <w:bookmarkEnd w:id="1858"/>
      <w:r>
        <w:fldChar w:fldCharType="begin"/>
      </w:r>
      <w:r>
        <w:instrText xml:space="preserve"> XE "Visible Area" </w:instrText>
      </w:r>
      <w:r>
        <w:fldChar w:fldCharType="end"/>
      </w:r>
    </w:p>
    <w:p w:rsidR="006A00B2" w:rsidRDefault="0057566E">
      <w:pPr>
        <w:pStyle w:val="Definition-Field"/>
      </w:pPr>
      <w:r>
        <w:t xml:space="preserve">a.   </w:t>
      </w:r>
      <w:r>
        <w:rPr>
          <w:i/>
        </w:rPr>
        <w:t>The standard defines the attribute draw:visible-area-height, contained within the element &lt;style:graphic-properties&gt;</w:t>
      </w:r>
    </w:p>
    <w:p w:rsidR="006A00B2" w:rsidRDefault="0057566E">
      <w:pPr>
        <w:pStyle w:val="Definition-Field2"/>
      </w:pPr>
      <w:r>
        <w:t>This attribute is not supported in Wo</w:t>
      </w:r>
      <w:r>
        <w:t>rd 2010, Word 2013, Word 2016, or Word 2019.</w:t>
      </w:r>
    </w:p>
    <w:p w:rsidR="006A00B2" w:rsidRDefault="0057566E">
      <w:pPr>
        <w:pStyle w:val="Definition-Field"/>
      </w:pPr>
      <w:r>
        <w:t xml:space="preserve">b.   </w:t>
      </w:r>
      <w:r>
        <w:rPr>
          <w:i/>
        </w:rPr>
        <w:t>The standard defines the attribute draw:visible-area-left,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c.   </w:t>
      </w:r>
      <w:r>
        <w:rPr>
          <w:i/>
        </w:rPr>
        <w:t xml:space="preserve">The </w:t>
      </w:r>
      <w:r>
        <w:rPr>
          <w:i/>
        </w:rPr>
        <w:t>standard defines the attribute draw:visible-area-top,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Definition-Field"/>
      </w:pPr>
      <w:r>
        <w:t xml:space="preserve">d.   </w:t>
      </w:r>
      <w:r>
        <w:rPr>
          <w:i/>
        </w:rPr>
        <w:t>The standard defines the attribute draw:visible-area-width,</w:t>
      </w:r>
      <w:r>
        <w:rPr>
          <w:i/>
        </w:rPr>
        <w:t xml:space="preserve"> contained within the element &lt;style:graphic-properties&gt;</w:t>
      </w:r>
    </w:p>
    <w:p w:rsidR="006A00B2" w:rsidRDefault="0057566E">
      <w:pPr>
        <w:pStyle w:val="Definition-Field2"/>
      </w:pPr>
      <w:r>
        <w:t>This attribute is not supported in Word 2010, Word 2013, Word 2016, or Word 2019.</w:t>
      </w:r>
    </w:p>
    <w:p w:rsidR="006A00B2" w:rsidRDefault="0057566E">
      <w:pPr>
        <w:pStyle w:val="Heading3"/>
      </w:pPr>
      <w:bookmarkStart w:id="1859" w:name="section_a83a10ae75044e40b25fc649683f135f"/>
      <w:bookmarkStart w:id="1860" w:name="_Toc79580979"/>
      <w:r>
        <w:t>Section 15.28.6, Draw Aspect</w:t>
      </w:r>
      <w:bookmarkEnd w:id="1859"/>
      <w:bookmarkEnd w:id="1860"/>
      <w:r>
        <w:fldChar w:fldCharType="begin"/>
      </w:r>
      <w:r>
        <w:instrText xml:space="preserve"> XE "Draw Aspect" </w:instrText>
      </w:r>
      <w:r>
        <w:fldChar w:fldCharType="end"/>
      </w:r>
    </w:p>
    <w:p w:rsidR="006A00B2" w:rsidRDefault="0057566E">
      <w:pPr>
        <w:pStyle w:val="Definition-Field"/>
      </w:pPr>
      <w:r>
        <w:t xml:space="preserve">a.   </w:t>
      </w:r>
      <w:r>
        <w:rPr>
          <w:i/>
        </w:rPr>
        <w:t>The standard defines the attribute draw:ole-draw-aspect, contai</w:t>
      </w:r>
      <w:r>
        <w:rPr>
          <w:i/>
        </w:rPr>
        <w:t>ned within the element &lt;style:graphic-properties&gt;</w:t>
      </w:r>
    </w:p>
    <w:p w:rsidR="006A00B2" w:rsidRDefault="0057566E">
      <w:pPr>
        <w:pStyle w:val="Definition-Field2"/>
      </w:pPr>
      <w:r>
        <w:lastRenderedPageBreak/>
        <w:t>This attribute is not supported in Word 2010, Word 2013, Word 2016, or Word 2019.</w:t>
      </w:r>
    </w:p>
    <w:p w:rsidR="006A00B2" w:rsidRDefault="0057566E">
      <w:pPr>
        <w:pStyle w:val="Heading3"/>
      </w:pPr>
      <w:bookmarkStart w:id="1861" w:name="section_4ef65bc5dd4842d4a4b9037f8f73dc51"/>
      <w:bookmarkStart w:id="1862" w:name="_Toc79580980"/>
      <w:r>
        <w:t>Section 15.29, Chart Formatting Properties</w:t>
      </w:r>
      <w:bookmarkEnd w:id="1861"/>
      <w:bookmarkEnd w:id="1862"/>
      <w:r>
        <w:fldChar w:fldCharType="begin"/>
      </w:r>
      <w:r>
        <w:instrText xml:space="preserve"> XE "Chart Formatting Properties" </w:instrText>
      </w:r>
      <w:r>
        <w:fldChar w:fldCharType="end"/>
      </w:r>
    </w:p>
    <w:p w:rsidR="006A00B2" w:rsidRDefault="0057566E">
      <w:pPr>
        <w:pStyle w:val="Definition-Field"/>
      </w:pPr>
      <w:r>
        <w:t xml:space="preserve">a.   </w:t>
      </w:r>
      <w:r>
        <w:rPr>
          <w:i/>
        </w:rPr>
        <w:t>The standard defines the element &lt;style:</w:t>
      </w:r>
      <w:r>
        <w:rPr>
          <w:i/>
        </w:rPr>
        <w:t>chart-properties&gt;, contained within the parent element &lt;style-chart-properties&gt;</w:t>
      </w:r>
    </w:p>
    <w:p w:rsidR="006A00B2" w:rsidRDefault="0057566E">
      <w:pPr>
        <w:pStyle w:val="Definition-Field2"/>
      </w:pPr>
      <w:r>
        <w:t>This element is supported in Excel 2010, Excel 2013, Excel 2016, and Excel 2019.</w:t>
      </w:r>
    </w:p>
    <w:p w:rsidR="006A00B2" w:rsidRDefault="0057566E">
      <w:pPr>
        <w:pStyle w:val="Heading3"/>
      </w:pPr>
      <w:bookmarkStart w:id="1863" w:name="section_140db5595df54b6e99fac93457192ef0"/>
      <w:bookmarkStart w:id="1864" w:name="_Toc79580981"/>
      <w:r>
        <w:t>Section 15.30.3, Chart Symbol</w:t>
      </w:r>
      <w:bookmarkEnd w:id="1863"/>
      <w:bookmarkEnd w:id="1864"/>
      <w:r>
        <w:fldChar w:fldCharType="begin"/>
      </w:r>
      <w:r>
        <w:instrText xml:space="preserve"> XE "Chart Symbol" </w:instrText>
      </w:r>
      <w:r>
        <w:fldChar w:fldCharType="end"/>
      </w:r>
    </w:p>
    <w:p w:rsidR="006A00B2" w:rsidRDefault="0057566E">
      <w:pPr>
        <w:pStyle w:val="Definition-Field"/>
      </w:pPr>
      <w:r>
        <w:t xml:space="preserve">a.   </w:t>
      </w:r>
      <w:r>
        <w:rPr>
          <w:i/>
        </w:rPr>
        <w:t>The standard defines the attribute xlin</w:t>
      </w:r>
      <w:r>
        <w:rPr>
          <w:i/>
        </w:rPr>
        <w:t>k:href, contained within the element &lt;chart:symbol-image&gt;, contained within the parent element &lt;style-chart-properties-attlist&gt;</w:t>
      </w:r>
    </w:p>
    <w:p w:rsidR="006A00B2" w:rsidRDefault="0057566E">
      <w:pPr>
        <w:pStyle w:val="Definition-Field2"/>
      </w:pPr>
      <w:r>
        <w:t>This attribute is not supported in Excel 2010, Excel 2013, Excel 2016, or Excel 2019.</w:t>
      </w:r>
    </w:p>
    <w:p w:rsidR="006A00B2" w:rsidRDefault="0057566E">
      <w:pPr>
        <w:pStyle w:val="Heading3"/>
      </w:pPr>
      <w:bookmarkStart w:id="1865" w:name="section_6f34b418d32f41a7bdc75c60e4224494"/>
      <w:bookmarkStart w:id="1866" w:name="_Toc79580982"/>
      <w:r>
        <w:t>Section 15.31, Chart Axes Properties</w:t>
      </w:r>
      <w:bookmarkEnd w:id="1865"/>
      <w:bookmarkEnd w:id="1866"/>
      <w:r>
        <w:fldChar w:fldCharType="begin"/>
      </w:r>
      <w:r>
        <w:instrText xml:space="preserve"> XE "C</w:instrText>
      </w:r>
      <w:r>
        <w:instrText xml:space="preserve">hart Axes Properties"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1867" w:name="section_6740e2d601304a41aaa4b6b51340dec0"/>
      <w:bookmarkStart w:id="1868" w:name="_Toc79580983"/>
      <w:r>
        <w:t>Section 15.32, Common Chart Properties</w:t>
      </w:r>
      <w:bookmarkEnd w:id="1867"/>
      <w:bookmarkEnd w:id="1868"/>
      <w:r>
        <w:fldChar w:fldCharType="begin"/>
      </w:r>
      <w:r>
        <w:instrText xml:space="preserve"> XE "Common Chart Properties"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1869" w:name="section_72d910fcc8b7465095cf98dd87fae1cd"/>
      <w:bookmarkStart w:id="1870" w:name="_Toc79580984"/>
      <w:r>
        <w:t>Sect</w:t>
      </w:r>
      <w:r>
        <w:t>ion 15.33, Statistical Properties</w:t>
      </w:r>
      <w:bookmarkEnd w:id="1869"/>
      <w:bookmarkEnd w:id="1870"/>
      <w:r>
        <w:fldChar w:fldCharType="begin"/>
      </w:r>
      <w:r>
        <w:instrText xml:space="preserve"> XE "Statistical Properties"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1871" w:name="section_ad9642b6f5ce4f1da8a13d3f185c4b88"/>
      <w:bookmarkStart w:id="1872" w:name="_Toc79580985"/>
      <w:r>
        <w:t>Section 15.34, Plot Area Properties</w:t>
      </w:r>
      <w:bookmarkEnd w:id="1871"/>
      <w:bookmarkEnd w:id="1872"/>
      <w:r>
        <w:fldChar w:fldCharType="begin"/>
      </w:r>
      <w:r>
        <w:instrText xml:space="preserve"> XE "Plot Area Properties" </w:instrText>
      </w:r>
      <w:r>
        <w:fldChar w:fldCharType="end"/>
      </w:r>
    </w:p>
    <w:p w:rsidR="006A00B2" w:rsidRDefault="0057566E">
      <w:pPr>
        <w:pStyle w:val="Definition-Field"/>
      </w:pPr>
      <w:r>
        <w:t xml:space="preserve">a.   This is not supported in Excel 2010, Excel </w:t>
      </w:r>
      <w:r>
        <w:t>2013, Excel 2016, or Excel 2019.</w:t>
      </w:r>
    </w:p>
    <w:p w:rsidR="006A00B2" w:rsidRDefault="0057566E">
      <w:pPr>
        <w:pStyle w:val="Heading3"/>
      </w:pPr>
      <w:bookmarkStart w:id="1873" w:name="section_6418013f7bdd4042b321b31c578727e1"/>
      <w:bookmarkStart w:id="1874" w:name="_Toc79580986"/>
      <w:r>
        <w:t>Section 15.35, Regression Curve Properties</w:t>
      </w:r>
      <w:bookmarkEnd w:id="1873"/>
      <w:bookmarkEnd w:id="1874"/>
      <w:r>
        <w:fldChar w:fldCharType="begin"/>
      </w:r>
      <w:r>
        <w:instrText xml:space="preserve"> XE "Regression Curve Properties" </w:instrText>
      </w:r>
      <w:r>
        <w:fldChar w:fldCharType="end"/>
      </w:r>
    </w:p>
    <w:p w:rsidR="006A00B2" w:rsidRDefault="0057566E">
      <w:pPr>
        <w:pStyle w:val="Definition-Field"/>
      </w:pPr>
      <w:r>
        <w:t>a.   This is supported in Excel 2010, Excel 2013, Excel 2016, and Excel 2019.</w:t>
      </w:r>
    </w:p>
    <w:p w:rsidR="006A00B2" w:rsidRDefault="0057566E">
      <w:pPr>
        <w:pStyle w:val="Heading3"/>
      </w:pPr>
      <w:bookmarkStart w:id="1875" w:name="section_9ac92e7b62194f50947b16735179ff86"/>
      <w:bookmarkStart w:id="1876" w:name="_Toc79580987"/>
      <w:r>
        <w:t>Section 15.36, Presentation Page Attributes</w:t>
      </w:r>
      <w:bookmarkEnd w:id="1875"/>
      <w:bookmarkEnd w:id="1876"/>
      <w:r>
        <w:fldChar w:fldCharType="begin"/>
      </w:r>
      <w:r>
        <w:instrText xml:space="preserve"> XE "Presentation Page </w:instrText>
      </w:r>
      <w:r>
        <w:instrText xml:space="preserve">Attributes" </w:instrText>
      </w:r>
      <w:r>
        <w:fldChar w:fldCharType="end"/>
      </w:r>
    </w:p>
    <w:p w:rsidR="006A00B2" w:rsidRDefault="0057566E">
      <w:pPr>
        <w:pStyle w:val="Definition-Field"/>
      </w:pPr>
      <w:r>
        <w:t xml:space="preserve">a.   </w:t>
      </w:r>
      <w:r>
        <w:rPr>
          <w:i/>
        </w:rPr>
        <w:t>The standard defines the element &lt;style:drawing-page-properties&gt;</w:t>
      </w:r>
    </w:p>
    <w:p w:rsidR="006A00B2" w:rsidRDefault="0057566E">
      <w:pPr>
        <w:pStyle w:val="Definition-Field2"/>
      </w:pPr>
      <w:r>
        <w:t>This element is supported in PowerPoint 2010, PowerPoint 2013, PowerPoint 2016, and PowerPoint 2019.</w:t>
      </w:r>
    </w:p>
    <w:p w:rsidR="006A00B2" w:rsidRDefault="0057566E">
      <w:pPr>
        <w:pStyle w:val="Heading3"/>
      </w:pPr>
      <w:bookmarkStart w:id="1877" w:name="section_89a009654ad6467a9a3008584f9c59ef"/>
      <w:bookmarkStart w:id="1878" w:name="_Toc79580988"/>
      <w:r>
        <w:t>Section 15.36.1, Transition Type</w:t>
      </w:r>
      <w:bookmarkEnd w:id="1877"/>
      <w:bookmarkEnd w:id="1878"/>
      <w:r>
        <w:fldChar w:fldCharType="begin"/>
      </w:r>
      <w:r>
        <w:instrText xml:space="preserve"> XE "Transition Type" </w:instrText>
      </w:r>
      <w:r>
        <w:fldChar w:fldCharType="end"/>
      </w:r>
    </w:p>
    <w:p w:rsidR="006A00B2" w:rsidRDefault="0057566E">
      <w:pPr>
        <w:pStyle w:val="Definition-Field"/>
      </w:pPr>
      <w:r>
        <w:t xml:space="preserve">a.   </w:t>
      </w:r>
      <w:r>
        <w:rPr>
          <w:i/>
        </w:rPr>
        <w:t xml:space="preserve">The </w:t>
      </w:r>
      <w:r>
        <w:rPr>
          <w:i/>
        </w:rPr>
        <w:t>standard defines the property "automatic", contained within the attribute presentation:transition-type, contained within the element &lt;style:drawing-page-properties&gt;</w:t>
      </w:r>
    </w:p>
    <w:p w:rsidR="006A00B2" w:rsidRDefault="0057566E">
      <w:pPr>
        <w:pStyle w:val="Definition-Field2"/>
      </w:pPr>
      <w:r>
        <w:t>This property is supported in PowerPoint 2010, PowerPoint 2013, PowerPoint 2016, and PowerP</w:t>
      </w:r>
      <w:r>
        <w:t>oint 2019.</w:t>
      </w:r>
    </w:p>
    <w:p w:rsidR="006A00B2" w:rsidRDefault="0057566E">
      <w:pPr>
        <w:pStyle w:val="Definition-Field2"/>
      </w:pPr>
      <w:r>
        <w:t xml:space="preserve">On load, PowerPoint sets the manual value as well, permitting slides to be advanced manually in an automated presentation. </w:t>
      </w:r>
    </w:p>
    <w:p w:rsidR="006A00B2" w:rsidRDefault="0057566E">
      <w:pPr>
        <w:pStyle w:val="Definition-Field"/>
      </w:pPr>
      <w:r>
        <w:lastRenderedPageBreak/>
        <w:t xml:space="preserve">b.   </w:t>
      </w:r>
      <w:r>
        <w:rPr>
          <w:i/>
        </w:rPr>
        <w:t>The standard defines the property "manual", contained within the attribute presentation:transition-type, contained w</w:t>
      </w:r>
      <w:r>
        <w:rPr>
          <w:i/>
        </w:rPr>
        <w:t>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c.   </w:t>
      </w:r>
      <w:r>
        <w:rPr>
          <w:i/>
        </w:rPr>
        <w:t>The standard defines the property "semi-automatic", contained within the attribute presentation:tra</w:t>
      </w:r>
      <w:r>
        <w:rPr>
          <w:i/>
        </w:rPr>
        <w:t>nsition-type,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2"/>
      </w:pPr>
      <w:r>
        <w:t xml:space="preserve">PowerPoint treats semi-automatic the same way as manual. </w:t>
      </w:r>
    </w:p>
    <w:p w:rsidR="006A00B2" w:rsidRDefault="0057566E">
      <w:pPr>
        <w:pStyle w:val="Heading3"/>
      </w:pPr>
      <w:bookmarkStart w:id="1879" w:name="section_8bf65c03880c49cd9c16ebc2ae7cec0c"/>
      <w:bookmarkStart w:id="1880" w:name="_Toc79580989"/>
      <w:r>
        <w:t>Section 15.36.2, T</w:t>
      </w:r>
      <w:r>
        <w:t>ransition Style</w:t>
      </w:r>
      <w:bookmarkEnd w:id="1879"/>
      <w:bookmarkEnd w:id="1880"/>
      <w:r>
        <w:fldChar w:fldCharType="begin"/>
      </w:r>
      <w:r>
        <w:instrText xml:space="preserve"> XE "Transition Style" </w:instrText>
      </w:r>
      <w:r>
        <w:fldChar w:fldCharType="end"/>
      </w:r>
    </w:p>
    <w:p w:rsidR="006A00B2" w:rsidRDefault="0057566E">
      <w:pPr>
        <w:pStyle w:val="Definition-Field"/>
      </w:pPr>
      <w:r>
        <w:t xml:space="preserve">a.   </w:t>
      </w:r>
      <w:r>
        <w:rPr>
          <w:i/>
        </w:rPr>
        <w:t>The standard defines the attribute presentation:transition-style, contained within the element &lt;style:drawing-page-properties&gt;</w:t>
      </w:r>
    </w:p>
    <w:p w:rsidR="006A00B2" w:rsidRDefault="0057566E">
      <w:pPr>
        <w:pStyle w:val="Definition-Field2"/>
      </w:pPr>
      <w:r>
        <w:t>This attribute is supported in PowerPoint 2010, PowerPoint 2013, PowerPoint 2016, a</w:t>
      </w:r>
      <w:r>
        <w:t>nd PowerPoint 2019.</w:t>
      </w:r>
    </w:p>
    <w:p w:rsidR="006A00B2" w:rsidRDefault="0057566E">
      <w:pPr>
        <w:pStyle w:val="Definition-Field"/>
      </w:pPr>
      <w:r>
        <w:t xml:space="preserve">b.   </w:t>
      </w:r>
      <w:r>
        <w:rPr>
          <w:i/>
        </w:rPr>
        <w:t>The standard defines the property "clockwise", contained within the attribute presentation:transition-style, contained within the element &lt;style:drawing-page-properties&gt;</w:t>
      </w:r>
    </w:p>
    <w:p w:rsidR="006A00B2" w:rsidRDefault="0057566E">
      <w:pPr>
        <w:pStyle w:val="Definition-Field2"/>
      </w:pPr>
      <w:r>
        <w:t>This property is supported in PowerPoint 2010, PowerPoint 201</w:t>
      </w:r>
      <w:r>
        <w:t>3, PowerPoint 2016, and PowerPoint 2019.</w:t>
      </w:r>
    </w:p>
    <w:p w:rsidR="006A00B2" w:rsidRDefault="0057566E">
      <w:pPr>
        <w:pStyle w:val="Definition-Field"/>
      </w:pPr>
      <w:r>
        <w:t xml:space="preserve">c.   </w:t>
      </w:r>
      <w:r>
        <w:rPr>
          <w:i/>
        </w:rPr>
        <w:t>The standard defines the property "close", contained within the attribute presentation:transition-style, contained within the element &lt;style:drawing-page-properties&gt;</w:t>
      </w:r>
    </w:p>
    <w:p w:rsidR="006A00B2" w:rsidRDefault="0057566E">
      <w:pPr>
        <w:pStyle w:val="Definition-Field2"/>
      </w:pPr>
      <w:r>
        <w:t>This property is not supported in PowerPoint</w:t>
      </w:r>
      <w:r>
        <w:t xml:space="preserve"> 2010, PowerPoint 2013, PowerPoint 2016, or PowerPoint 2019.</w:t>
      </w:r>
    </w:p>
    <w:p w:rsidR="006A00B2" w:rsidRDefault="0057566E">
      <w:pPr>
        <w:pStyle w:val="Definition-Field"/>
      </w:pPr>
      <w:r>
        <w:t xml:space="preserve">d.   </w:t>
      </w:r>
      <w:r>
        <w:rPr>
          <w:i/>
        </w:rPr>
        <w:t>The standard defines the property "close-horizontal", contained within the attribute presentation:transition-style, contained within the element &lt;style:drawing-page-properties&gt;</w:t>
      </w:r>
    </w:p>
    <w:p w:rsidR="006A00B2" w:rsidRDefault="0057566E">
      <w:pPr>
        <w:pStyle w:val="Definition-Field2"/>
      </w:pPr>
      <w:r>
        <w:t>This property</w:t>
      </w:r>
      <w:r>
        <w:t xml:space="preserve"> is supported in PowerPoint 2010, PowerPoint 2013, PowerPoint 2016, and PowerPoint 2019.</w:t>
      </w:r>
    </w:p>
    <w:p w:rsidR="006A00B2" w:rsidRDefault="0057566E">
      <w:pPr>
        <w:pStyle w:val="Definition-Field"/>
      </w:pPr>
      <w:r>
        <w:t xml:space="preserve">e.   </w:t>
      </w:r>
      <w:r>
        <w:rPr>
          <w:i/>
        </w:rPr>
        <w:t>The standard defines the property "close-vertical", contained within the attribute presentation:transition-style, contained within the element &lt;style:drawing-page</w:t>
      </w:r>
      <w:r>
        <w:rPr>
          <w:i/>
        </w:rPr>
        <w:t>-properties&gt;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f.   </w:t>
      </w:r>
      <w:r>
        <w:rPr>
          <w:i/>
        </w:rPr>
        <w:t>The standard defines the property "counterclockwise", contained within the attribute presentation:transition-style, contained within the</w:t>
      </w:r>
      <w:r>
        <w:rPr>
          <w:i/>
        </w:rPr>
        <w:t xml:space="preserv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g.   </w:t>
      </w:r>
      <w:r>
        <w:rPr>
          <w:i/>
        </w:rPr>
        <w:t xml:space="preserve">The standard defines the property "dissolve", contained within the attribute presentation:transition-style, </w:t>
      </w:r>
      <w:r>
        <w:rPr>
          <w:i/>
        </w:rPr>
        <w:t>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h.   </w:t>
      </w:r>
      <w:r>
        <w:rPr>
          <w:i/>
        </w:rPr>
        <w:t xml:space="preserve">The standard defines the property "fade-from-bottom", contained within the attribute </w:t>
      </w:r>
      <w:r>
        <w:rPr>
          <w:i/>
        </w:rPr>
        <w:t>presentation:transition-style, contained within the element &lt;style:drawing-page-properties&gt;</w:t>
      </w:r>
    </w:p>
    <w:p w:rsidR="006A00B2" w:rsidRDefault="0057566E">
      <w:pPr>
        <w:pStyle w:val="Definition-Field2"/>
      </w:pPr>
      <w:r>
        <w:lastRenderedPageBreak/>
        <w:t>This property is not supported in PowerPoint 2010, PowerPoint 2013, PowerPoint 2016, or PowerPoint 2019.</w:t>
      </w:r>
    </w:p>
    <w:p w:rsidR="006A00B2" w:rsidRDefault="0057566E">
      <w:pPr>
        <w:pStyle w:val="Definition-Field"/>
      </w:pPr>
      <w:r>
        <w:t xml:space="preserve">i.   </w:t>
      </w:r>
      <w:r>
        <w:rPr>
          <w:i/>
        </w:rPr>
        <w:t xml:space="preserve">The standard defines the property "fade-from-center", </w:t>
      </w:r>
      <w:r>
        <w:rPr>
          <w:i/>
        </w:rPr>
        <w:t>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   </w:t>
      </w:r>
      <w:r>
        <w:rPr>
          <w:i/>
        </w:rPr>
        <w:t>The standard defines th</w:t>
      </w:r>
      <w:r>
        <w:rPr>
          <w:i/>
        </w:rPr>
        <w:t>e property "fade-from-left", 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k.   </w:t>
      </w:r>
      <w:r>
        <w:rPr>
          <w:i/>
        </w:rPr>
        <w:t>The standard defines the property "fade-from-lowerleft", 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t>
      </w:r>
      <w:r>
        <w:t>werPoint 2016, or PowerPoint 2019.</w:t>
      </w:r>
    </w:p>
    <w:p w:rsidR="006A00B2" w:rsidRDefault="0057566E">
      <w:pPr>
        <w:pStyle w:val="Definition-Field"/>
      </w:pPr>
      <w:r>
        <w:t xml:space="preserve">l.   </w:t>
      </w:r>
      <w:r>
        <w:rPr>
          <w:i/>
        </w:rPr>
        <w:t>The standard defines the property "fade-from-lowerright", contained within the attribute presentation:transition-style, contained within the element &lt;style:drawing-page-properties&gt;</w:t>
      </w:r>
    </w:p>
    <w:p w:rsidR="006A00B2" w:rsidRDefault="0057566E">
      <w:pPr>
        <w:pStyle w:val="Definition-Field2"/>
      </w:pPr>
      <w:r>
        <w:t>This property is not supported in P</w:t>
      </w:r>
      <w:r>
        <w:t>owerPoint 2010, PowerPoint 2013, PowerPoint 2016, or PowerPoint 2019.</w:t>
      </w:r>
    </w:p>
    <w:p w:rsidR="006A00B2" w:rsidRDefault="0057566E">
      <w:pPr>
        <w:pStyle w:val="Definition-Field"/>
      </w:pPr>
      <w:r>
        <w:t xml:space="preserve">m.   </w:t>
      </w:r>
      <w:r>
        <w:rPr>
          <w:i/>
        </w:rPr>
        <w:t>The standard defines the property "fade-from-right", contained within the attribute presentation:transition-style, contained within the element &lt;style:drawing-page-properties&gt;</w:t>
      </w:r>
    </w:p>
    <w:p w:rsidR="006A00B2" w:rsidRDefault="0057566E">
      <w:pPr>
        <w:pStyle w:val="Definition-Field2"/>
      </w:pPr>
      <w:r>
        <w:t xml:space="preserve">This </w:t>
      </w:r>
      <w:r>
        <w:t>property is not supported in PowerPoint 2010, PowerPoint 2013, PowerPoint 2016, or PowerPoint 2019.</w:t>
      </w:r>
    </w:p>
    <w:p w:rsidR="006A00B2" w:rsidRDefault="0057566E">
      <w:pPr>
        <w:pStyle w:val="Definition-Field"/>
      </w:pPr>
      <w:r>
        <w:t xml:space="preserve">n.   </w:t>
      </w:r>
      <w:r>
        <w:rPr>
          <w:i/>
        </w:rPr>
        <w:t>The standard defines the property "fade-from-top", contained within the attribute presentation:transition-style, contained within the element &lt;style:dr</w:t>
      </w:r>
      <w:r>
        <w:rPr>
          <w:i/>
        </w:rPr>
        <w:t>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o.   </w:t>
      </w:r>
      <w:r>
        <w:rPr>
          <w:i/>
        </w:rPr>
        <w:t xml:space="preserve">The standard defines the property "fade-from-upperleft", contained within the attribute presentation:transition-style, </w:t>
      </w:r>
      <w:r>
        <w:rPr>
          <w:i/>
        </w:rPr>
        <w:t>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p.   </w:t>
      </w:r>
      <w:r>
        <w:rPr>
          <w:i/>
        </w:rPr>
        <w:t>The standard defines the property "fade-from-upperright", contained within the attrib</w:t>
      </w:r>
      <w:r>
        <w:rPr>
          <w:i/>
        </w:rPr>
        <w:t>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q.   </w:t>
      </w:r>
      <w:r>
        <w:rPr>
          <w:i/>
        </w:rPr>
        <w:t>The standard defines the property "fade-to-center"</w:t>
      </w:r>
      <w:r>
        <w:rPr>
          <w:i/>
        </w:rPr>
        <w:t>, 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r.   </w:t>
      </w:r>
      <w:r>
        <w:rPr>
          <w:i/>
        </w:rPr>
        <w:t xml:space="preserve">The standard defines </w:t>
      </w:r>
      <w:r>
        <w:rPr>
          <w:i/>
        </w:rPr>
        <w:t>the property "fly-away", contained within the attribute presentation:transition-style, contained within the element &lt;style:drawing-page-properties&gt;</w:t>
      </w:r>
    </w:p>
    <w:p w:rsidR="006A00B2" w:rsidRDefault="0057566E">
      <w:pPr>
        <w:pStyle w:val="Definition-Field2"/>
      </w:pPr>
      <w:r>
        <w:lastRenderedPageBreak/>
        <w:t>This property is not supported in PowerPoint 2010, PowerPoint 2013, PowerPoint 2016, or PowerPoint 2019.</w:t>
      </w:r>
    </w:p>
    <w:p w:rsidR="006A00B2" w:rsidRDefault="0057566E">
      <w:pPr>
        <w:pStyle w:val="Definition-Field"/>
      </w:pPr>
      <w:r>
        <w:t xml:space="preserve">s. </w:t>
      </w:r>
      <w:r>
        <w:t xml:space="preserve">  </w:t>
      </w:r>
      <w:r>
        <w:rPr>
          <w:i/>
        </w:rPr>
        <w:t>The standard defines the property "horizontal-checkerboard", contained within the attribute presentation:transition-style, contained within the element &lt;style:drawing-page-properties&gt;</w:t>
      </w:r>
    </w:p>
    <w:p w:rsidR="006A00B2" w:rsidRDefault="0057566E">
      <w:pPr>
        <w:pStyle w:val="Definition-Field2"/>
      </w:pPr>
      <w:r>
        <w:t>This property is supported in PowerPoint 2010, PowerPoint 2013, PowerP</w:t>
      </w:r>
      <w:r>
        <w:t>oint 2016, and PowerPoint 2019.</w:t>
      </w:r>
    </w:p>
    <w:p w:rsidR="006A00B2" w:rsidRDefault="0057566E">
      <w:pPr>
        <w:pStyle w:val="Definition-Field"/>
      </w:pPr>
      <w:r>
        <w:t xml:space="preserve">t.   </w:t>
      </w:r>
      <w:r>
        <w:rPr>
          <w:i/>
        </w:rPr>
        <w:t>The standard defines the property "horizontal-lines", contained within the attribute presentation:transition-style, contained within the element &lt;style:drawing-page-properties&gt;</w:t>
      </w:r>
    </w:p>
    <w:p w:rsidR="006A00B2" w:rsidRDefault="0057566E">
      <w:pPr>
        <w:pStyle w:val="Definition-Field2"/>
      </w:pPr>
      <w:r>
        <w:t>This property is supported in PowerPoint 2</w:t>
      </w:r>
      <w:r>
        <w:t>010, PowerPoint 2013, PowerPoint 2016, and PowerPoint 2019.</w:t>
      </w:r>
    </w:p>
    <w:p w:rsidR="006A00B2" w:rsidRDefault="0057566E">
      <w:pPr>
        <w:pStyle w:val="Definition-Field"/>
      </w:pPr>
      <w:r>
        <w:t xml:space="preserve">u.   </w:t>
      </w:r>
      <w:r>
        <w:rPr>
          <w:i/>
        </w:rPr>
        <w:t>The standard defines the property "horizontal-stripes", contained within the attribute presentation:transition-style, contained within the element &lt;style:drawing-page-properties&gt;</w:t>
      </w:r>
    </w:p>
    <w:p w:rsidR="006A00B2" w:rsidRDefault="0057566E">
      <w:pPr>
        <w:pStyle w:val="Definition-Field2"/>
      </w:pPr>
      <w:r>
        <w:t>This propert</w:t>
      </w:r>
      <w:r>
        <w:t>y is not supported in PowerPoint 2010, PowerPoint 2013, PowerPoint 2016, or PowerPoint 2019.</w:t>
      </w:r>
    </w:p>
    <w:p w:rsidR="006A00B2" w:rsidRDefault="0057566E">
      <w:pPr>
        <w:pStyle w:val="Definition-Field"/>
      </w:pPr>
      <w:r>
        <w:t xml:space="preserve">v.   </w:t>
      </w:r>
      <w:r>
        <w:rPr>
          <w:i/>
        </w:rPr>
        <w:t>The standard defines the property "interlocking-horizontal-left", contained within the attribute presentation:transition-style, contained within the element &lt;</w:t>
      </w:r>
      <w:r>
        <w:rPr>
          <w:i/>
        </w:rPr>
        <w: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w.   </w:t>
      </w:r>
      <w:r>
        <w:rPr>
          <w:i/>
        </w:rPr>
        <w:t>The standard defines the property "interlocking-horizontal-right", contained within the attribute presentation:tran</w:t>
      </w:r>
      <w:r>
        <w:rPr>
          <w:i/>
        </w:rPr>
        <w:t>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x.   </w:t>
      </w:r>
      <w:r>
        <w:rPr>
          <w:i/>
        </w:rPr>
        <w:t>The standard defines the property "interlocking-vertical-bottom", conta</w:t>
      </w:r>
      <w:r>
        <w:rPr>
          <w:i/>
        </w:rPr>
        <w:t>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y.   </w:t>
      </w:r>
      <w:r>
        <w:rPr>
          <w:i/>
        </w:rPr>
        <w:t>The standard defines the pro</w:t>
      </w:r>
      <w:r>
        <w:rPr>
          <w:i/>
        </w:rPr>
        <w:t>perty "interlocking-vertical-top", 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w:t>
      </w:r>
      <w:r>
        <w:t xml:space="preserve"> 2019.</w:t>
      </w:r>
    </w:p>
    <w:p w:rsidR="006A00B2" w:rsidRDefault="0057566E">
      <w:pPr>
        <w:pStyle w:val="Definition-Field"/>
      </w:pPr>
      <w:r>
        <w:t xml:space="preserve">z.   </w:t>
      </w:r>
      <w:r>
        <w:rPr>
          <w:i/>
        </w:rPr>
        <w:t>The standard defines the property "melt", contained within the attribute presentation:transition-style, contained within the element &lt;style:drawing-page-properties&gt;</w:t>
      </w:r>
    </w:p>
    <w:p w:rsidR="006A00B2" w:rsidRDefault="0057566E">
      <w:pPr>
        <w:pStyle w:val="Definition-Field2"/>
      </w:pPr>
      <w:r>
        <w:t xml:space="preserve">This property is not supported in PowerPoint 2010, PowerPoint 2013, PowerPoint </w:t>
      </w:r>
      <w:r>
        <w:t>2016, or PowerPoint 2019.</w:t>
      </w:r>
    </w:p>
    <w:p w:rsidR="006A00B2" w:rsidRDefault="0057566E">
      <w:pPr>
        <w:pStyle w:val="Definition-Field"/>
      </w:pPr>
      <w:r>
        <w:t xml:space="preserve">aa.  </w:t>
      </w:r>
      <w:r>
        <w:rPr>
          <w:i/>
        </w:rPr>
        <w:t>The standard defines the property "move-from-bottom", contained within the attribute presentation:transition-style, contained within the element &lt;style:drawing-page-properties&gt;</w:t>
      </w:r>
    </w:p>
    <w:p w:rsidR="006A00B2" w:rsidRDefault="0057566E">
      <w:pPr>
        <w:pStyle w:val="Definition-Field2"/>
      </w:pPr>
      <w:r>
        <w:t>This property is not supported in PowerPoint 201</w:t>
      </w:r>
      <w:r>
        <w:t>0, PowerPoint 2013, PowerPoint 2016, or PowerPoint 2019.</w:t>
      </w:r>
    </w:p>
    <w:p w:rsidR="006A00B2" w:rsidRDefault="0057566E">
      <w:pPr>
        <w:pStyle w:val="Definition-Field"/>
      </w:pPr>
      <w:r>
        <w:t xml:space="preserve">bb.  </w:t>
      </w:r>
      <w:r>
        <w:rPr>
          <w:i/>
        </w:rPr>
        <w:t>The standard defines the property "move-from-left", contained within the attribute presentation:transition-style, contained within the element &lt;style:drawing-page-properties&gt;</w:t>
      </w:r>
    </w:p>
    <w:p w:rsidR="006A00B2" w:rsidRDefault="0057566E">
      <w:pPr>
        <w:pStyle w:val="Definition-Field2"/>
      </w:pPr>
      <w:r>
        <w:lastRenderedPageBreak/>
        <w:t>This property is no</w:t>
      </w:r>
      <w:r>
        <w:t>t supported in PowerPoint 2010, PowerPoint 2013, PowerPoint 2016, or PowerPoint 2019.</w:t>
      </w:r>
    </w:p>
    <w:p w:rsidR="006A00B2" w:rsidRDefault="0057566E">
      <w:pPr>
        <w:pStyle w:val="Definition-Field"/>
      </w:pPr>
      <w:r>
        <w:t xml:space="preserve">cc.  </w:t>
      </w:r>
      <w:r>
        <w:rPr>
          <w:i/>
        </w:rPr>
        <w:t>The standard defines the property "move-from-lowerleft", contained within the attribute presentation:transition-style, contained within the element &lt;style:drawing-pa</w:t>
      </w:r>
      <w:r>
        <w:rPr>
          <w:i/>
        </w:rPr>
        <w:t>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dd.  </w:t>
      </w:r>
      <w:r>
        <w:rPr>
          <w:i/>
        </w:rPr>
        <w:t>The standard defines the property "move-from-lowerright", contained within the attribute presentation:transition-style, contained w</w:t>
      </w:r>
      <w:r>
        <w:rPr>
          <w:i/>
        </w:rPr>
        <w:t>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ee.  </w:t>
      </w:r>
      <w:r>
        <w:rPr>
          <w:i/>
        </w:rPr>
        <w:t>The standard defines the property "move-from-right", contained within the attribute presentation</w:t>
      </w:r>
      <w:r>
        <w:rPr>
          <w:i/>
        </w:rPr>
        <w:t>:transition-style,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ff.  </w:t>
      </w:r>
      <w:r>
        <w:rPr>
          <w:i/>
        </w:rPr>
        <w:t>The standard defines the property "move-from-top", contained withi</w:t>
      </w:r>
      <w:r>
        <w:rPr>
          <w:i/>
        </w:rPr>
        <w:t>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gg.  </w:t>
      </w:r>
      <w:r>
        <w:rPr>
          <w:i/>
        </w:rPr>
        <w:t>The standard defines the property "mov</w:t>
      </w:r>
      <w:r>
        <w:rPr>
          <w:i/>
        </w:rPr>
        <w:t>e-from-upperleft", 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hh.  </w:t>
      </w:r>
      <w:r>
        <w:rPr>
          <w:i/>
        </w:rPr>
        <w:t xml:space="preserve">The </w:t>
      </w:r>
      <w:r>
        <w:rPr>
          <w:i/>
        </w:rPr>
        <w:t>standard defines the property "move-from-upperright", contained within the attribute presentation:transition-style, contained within the element &lt;style:drawing-page-properties&gt;</w:t>
      </w:r>
    </w:p>
    <w:p w:rsidR="006A00B2" w:rsidRDefault="0057566E">
      <w:pPr>
        <w:pStyle w:val="Definition-Field2"/>
      </w:pPr>
      <w:r>
        <w:t xml:space="preserve">This property is not supported in PowerPoint 2010, PowerPoint 2013, PowerPoint </w:t>
      </w:r>
      <w:r>
        <w:t>2016, or PowerPoint 2019.</w:t>
      </w:r>
    </w:p>
    <w:p w:rsidR="006A00B2" w:rsidRDefault="0057566E">
      <w:pPr>
        <w:pStyle w:val="Definition-Field"/>
      </w:pPr>
      <w:r>
        <w:t xml:space="preserve">ii.  </w:t>
      </w:r>
      <w:r>
        <w:rPr>
          <w:i/>
        </w:rPr>
        <w:t>The standard defines the property "none", contained within the attribute presentation:transition-style, contained within the element &lt;style:drawing-page-properties&gt;</w:t>
      </w:r>
    </w:p>
    <w:p w:rsidR="006A00B2" w:rsidRDefault="0057566E">
      <w:pPr>
        <w:pStyle w:val="Definition-Field2"/>
      </w:pPr>
      <w:r>
        <w:t>This property is supported in PowerPoint 2010, PowerPoint 20</w:t>
      </w:r>
      <w:r>
        <w:t>13, PowerPoint 2016, and PowerPoint 2019.</w:t>
      </w:r>
    </w:p>
    <w:p w:rsidR="006A00B2" w:rsidRDefault="0057566E">
      <w:pPr>
        <w:pStyle w:val="Definition-Field"/>
      </w:pPr>
      <w:r>
        <w:t xml:space="preserve">jj.  </w:t>
      </w:r>
      <w:r>
        <w:rPr>
          <w:i/>
        </w:rPr>
        <w:t>The standard defines the property "open", contained within the attribute presentation:transition-style, contained within the element &lt;style:drawing-page-properties&gt;</w:t>
      </w:r>
    </w:p>
    <w:p w:rsidR="006A00B2" w:rsidRDefault="0057566E">
      <w:pPr>
        <w:pStyle w:val="Definition-Field2"/>
      </w:pPr>
      <w:r>
        <w:t>This property is not supported in PowerPoint</w:t>
      </w:r>
      <w:r>
        <w:t xml:space="preserve"> 2010, PowerPoint 2013, PowerPoint 2016, or PowerPoint 2019.</w:t>
      </w:r>
    </w:p>
    <w:p w:rsidR="006A00B2" w:rsidRDefault="0057566E">
      <w:pPr>
        <w:pStyle w:val="Definition-Field"/>
      </w:pPr>
      <w:r>
        <w:t xml:space="preserve">kk.  </w:t>
      </w:r>
      <w:r>
        <w:rPr>
          <w:i/>
        </w:rPr>
        <w:t>The standard defines the property "open-horizontal", contained within the attribute presentation:transition-style, contained within the element &lt;style:drawing-page-properties&gt;</w:t>
      </w:r>
    </w:p>
    <w:p w:rsidR="006A00B2" w:rsidRDefault="0057566E">
      <w:pPr>
        <w:pStyle w:val="Definition-Field2"/>
      </w:pPr>
      <w:r>
        <w:t xml:space="preserve">This property </w:t>
      </w:r>
      <w:r>
        <w:t>is supported in PowerPoint 2010, PowerPoint 2013, PowerPoint 2016, and PowerPoint 2019.</w:t>
      </w:r>
    </w:p>
    <w:p w:rsidR="006A00B2" w:rsidRDefault="0057566E">
      <w:pPr>
        <w:pStyle w:val="Definition-Field"/>
      </w:pPr>
      <w:r>
        <w:t xml:space="preserve">ll.  </w:t>
      </w:r>
      <w:r>
        <w:rPr>
          <w:i/>
        </w:rPr>
        <w:t>The standard defines the property "open-vertical", contained within the attribute presentation:transition-style, contained within the element &lt;style:drawing-page-p</w:t>
      </w:r>
      <w:r>
        <w:rPr>
          <w:i/>
        </w:rPr>
        <w:t>roperties&gt;</w:t>
      </w:r>
    </w:p>
    <w:p w:rsidR="006A00B2" w:rsidRDefault="0057566E">
      <w:pPr>
        <w:pStyle w:val="Definition-Field2"/>
      </w:pPr>
      <w:r>
        <w:lastRenderedPageBreak/>
        <w:t>This property is supported in PowerPoint 2010, PowerPoint 2013, PowerPoint 2016, and PowerPoint 2019.</w:t>
      </w:r>
    </w:p>
    <w:p w:rsidR="006A00B2" w:rsidRDefault="0057566E">
      <w:pPr>
        <w:pStyle w:val="Definition-Field"/>
      </w:pPr>
      <w:r>
        <w:t xml:space="preserve">mm.  </w:t>
      </w:r>
      <w:r>
        <w:rPr>
          <w:i/>
        </w:rPr>
        <w:t>The standard defines the property "random", contained within the attribute presentation:transition-style, contained within the element &lt;st</w:t>
      </w:r>
      <w:r>
        <w:rPr>
          <w:i/>
        </w:rPr>
        <w: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nn.  </w:t>
      </w:r>
      <w:r>
        <w:rPr>
          <w:i/>
        </w:rPr>
        <w:t>The standard defines the property "roll-from-bottom", contained within the attribute presentation:transition-style, cont</w:t>
      </w:r>
      <w:r>
        <w:rPr>
          <w:i/>
        </w:rPr>
        <w: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oo.  </w:t>
      </w:r>
      <w:r>
        <w:rPr>
          <w:i/>
        </w:rPr>
        <w:t>The standard defines the property "roll-from-left", contained within the attribute presentat</w:t>
      </w:r>
      <w:r>
        <w:rPr>
          <w:i/>
        </w:rPr>
        <w:t>ion:transition-style,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pp.  </w:t>
      </w:r>
      <w:r>
        <w:rPr>
          <w:i/>
        </w:rPr>
        <w:t>The standard defines the property "roll-from-right", contained wit</w:t>
      </w:r>
      <w:r>
        <w:rPr>
          <w:i/>
        </w:rPr>
        <w:t>hin the attribute presentation:transition-style,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qq.  </w:t>
      </w:r>
      <w:r>
        <w:rPr>
          <w:i/>
        </w:rPr>
        <w:t>The standard defines the property "roll</w:t>
      </w:r>
      <w:r>
        <w:rPr>
          <w:i/>
        </w:rPr>
        <w:t>-from-top", contained within the attribute presentation:transition-style,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rr.  </w:t>
      </w:r>
      <w:r>
        <w:rPr>
          <w:i/>
        </w:rPr>
        <w:t>The standard d</w:t>
      </w:r>
      <w:r>
        <w:rPr>
          <w:i/>
        </w:rPr>
        <w:t>efines the property "spiralin-left", 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w:t>
      </w:r>
      <w:r>
        <w:t>nt 2019.</w:t>
      </w:r>
    </w:p>
    <w:p w:rsidR="006A00B2" w:rsidRDefault="0057566E">
      <w:pPr>
        <w:pStyle w:val="Definition-Field"/>
      </w:pPr>
      <w:r>
        <w:t xml:space="preserve">ss.  </w:t>
      </w:r>
      <w:r>
        <w:rPr>
          <w:i/>
        </w:rPr>
        <w:t>The standard defines the property "spiralin-right", contained within the attribute presentation:transition-style, contained within the element &lt;style:drawing-page-properties&gt;</w:t>
      </w:r>
    </w:p>
    <w:p w:rsidR="006A00B2" w:rsidRDefault="0057566E">
      <w:pPr>
        <w:pStyle w:val="Definition-Field2"/>
      </w:pPr>
      <w:r>
        <w:t>This property is not supported in PowerPoint 2010, PowerPoint 2013,</w:t>
      </w:r>
      <w:r>
        <w:t xml:space="preserve"> PowerPoint 2016, or PowerPoint 2019.</w:t>
      </w:r>
    </w:p>
    <w:p w:rsidR="006A00B2" w:rsidRDefault="0057566E">
      <w:pPr>
        <w:pStyle w:val="Definition-Field"/>
      </w:pPr>
      <w:r>
        <w:t xml:space="preserve">tt.  </w:t>
      </w:r>
      <w:r>
        <w:rPr>
          <w:i/>
        </w:rPr>
        <w:t>The standard defines the property "spiralout-left", contained within the attribute presentation:transition-style, contained within the element &lt;style:drawing-page-properties&gt;</w:t>
      </w:r>
    </w:p>
    <w:p w:rsidR="006A00B2" w:rsidRDefault="0057566E">
      <w:pPr>
        <w:pStyle w:val="Definition-Field2"/>
      </w:pPr>
      <w:r>
        <w:t>This property is not supported in Powe</w:t>
      </w:r>
      <w:r>
        <w:t>rPoint 2010, PowerPoint 2013, PowerPoint 2016, or PowerPoint 2019.</w:t>
      </w:r>
    </w:p>
    <w:p w:rsidR="006A00B2" w:rsidRDefault="0057566E">
      <w:pPr>
        <w:pStyle w:val="Definition-Field"/>
      </w:pPr>
      <w:r>
        <w:t xml:space="preserve">uu.  </w:t>
      </w:r>
      <w:r>
        <w:rPr>
          <w:i/>
        </w:rPr>
        <w:t>The standard defines the property "spiralout-right", contained within the attribute presentation:transition-style, contained within the element &lt;style:drawing-page-properties&gt;</w:t>
      </w:r>
    </w:p>
    <w:p w:rsidR="006A00B2" w:rsidRDefault="0057566E">
      <w:pPr>
        <w:pStyle w:val="Definition-Field2"/>
      </w:pPr>
      <w:r>
        <w:t>This pro</w:t>
      </w:r>
      <w:r>
        <w:t>perty is not supported in PowerPoint 2010, PowerPoint 2013, PowerPoint 2016, or PowerPoint 2019.</w:t>
      </w:r>
    </w:p>
    <w:p w:rsidR="006A00B2" w:rsidRDefault="0057566E">
      <w:pPr>
        <w:pStyle w:val="Definition-Field"/>
      </w:pPr>
      <w:r>
        <w:t xml:space="preserve">vv.  </w:t>
      </w:r>
      <w:r>
        <w:rPr>
          <w:i/>
        </w:rPr>
        <w:t>The standard defines the property "stretch-from-bottom", contained within the attribute presentation:transition-style, contained within the element &lt;style</w:t>
      </w:r>
      <w:r>
        <w:rPr>
          <w:i/>
        </w:rPr>
        <w:t>:drawing-page-properties&gt;</w:t>
      </w:r>
    </w:p>
    <w:p w:rsidR="006A00B2" w:rsidRDefault="0057566E">
      <w:pPr>
        <w:pStyle w:val="Definition-Field2"/>
      </w:pPr>
      <w:r>
        <w:lastRenderedPageBreak/>
        <w:t>This property is not supported in PowerPoint 2010, PowerPoint 2013, PowerPoint 2016, or PowerPoint 2019.</w:t>
      </w:r>
    </w:p>
    <w:p w:rsidR="006A00B2" w:rsidRDefault="0057566E">
      <w:pPr>
        <w:pStyle w:val="Definition-Field"/>
      </w:pPr>
      <w:r>
        <w:t xml:space="preserve">ww.  </w:t>
      </w:r>
      <w:r>
        <w:rPr>
          <w:i/>
        </w:rPr>
        <w:t>The standard defines the property "stretch-from-left", contained within the attribute presentation:transition-style, con</w:t>
      </w:r>
      <w:r>
        <w:rPr>
          <w:i/>
        </w:rPr>
        <w:t>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xx.  </w:t>
      </w:r>
      <w:r>
        <w:rPr>
          <w:i/>
        </w:rPr>
        <w:t>The standard defines the property "stretch-from-right", contained within the attribute p</w:t>
      </w:r>
      <w:r>
        <w:rPr>
          <w:i/>
        </w:rPr>
        <w:t>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yy.  </w:t>
      </w:r>
      <w:r>
        <w:rPr>
          <w:i/>
        </w:rPr>
        <w:t xml:space="preserve">The standard defines the property "stretch-from-top", </w:t>
      </w:r>
      <w:r>
        <w:rPr>
          <w:i/>
        </w:rPr>
        <w:t>contained within the attribute 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zz.  </w:t>
      </w:r>
      <w:r>
        <w:rPr>
          <w:i/>
        </w:rPr>
        <w:t>The standard defines th</w:t>
      </w:r>
      <w:r>
        <w:rPr>
          <w:i/>
        </w:rPr>
        <w:t>e property "uncover-to-bottom", contained within the attribute presentation:transition-style,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aaa. </w:t>
      </w:r>
      <w:r>
        <w:rPr>
          <w:i/>
        </w:rPr>
        <w:t>The standard defines the property "uncover-to-left", contained within the attribute presentation:transition-style, contained within the element &lt;style:drawing-page-properties&gt;</w:t>
      </w:r>
    </w:p>
    <w:p w:rsidR="006A00B2" w:rsidRDefault="0057566E">
      <w:pPr>
        <w:pStyle w:val="Definition-Field2"/>
      </w:pPr>
      <w:r>
        <w:t>This property is supported in PowerPoint 2010, PowerPoint 2013, PowerPoint</w:t>
      </w:r>
      <w:r>
        <w:t xml:space="preserve"> 2016, and PowerPoint 2019.</w:t>
      </w:r>
    </w:p>
    <w:p w:rsidR="006A00B2" w:rsidRDefault="0057566E">
      <w:pPr>
        <w:pStyle w:val="Definition-Field"/>
      </w:pPr>
      <w:r>
        <w:t xml:space="preserve">bbb. </w:t>
      </w:r>
      <w:r>
        <w:rPr>
          <w:i/>
        </w:rPr>
        <w:t>The standard defines the property "uncover-to-lowerleft", contained within the attribute presentation:transition-style, contained within the element &lt;style:drawing-page-properties&gt;</w:t>
      </w:r>
    </w:p>
    <w:p w:rsidR="006A00B2" w:rsidRDefault="0057566E">
      <w:pPr>
        <w:pStyle w:val="Definition-Field2"/>
      </w:pPr>
      <w:r>
        <w:t xml:space="preserve">This property is supported in PowerPoint </w:t>
      </w:r>
      <w:r>
        <w:t>2010, PowerPoint 2013, PowerPoint 2016, and PowerPoint 2019.</w:t>
      </w:r>
    </w:p>
    <w:p w:rsidR="006A00B2" w:rsidRDefault="0057566E">
      <w:pPr>
        <w:pStyle w:val="Definition-Field"/>
      </w:pPr>
      <w:r>
        <w:t xml:space="preserve">ccc. </w:t>
      </w:r>
      <w:r>
        <w:rPr>
          <w:i/>
        </w:rPr>
        <w:t>The standard defines the property "uncover-to-lowerright", contained within the attribute presentation:transition-style, contained within the element &lt;style:drawing-page-properties&gt;</w:t>
      </w:r>
    </w:p>
    <w:p w:rsidR="006A00B2" w:rsidRDefault="0057566E">
      <w:pPr>
        <w:pStyle w:val="Definition-Field2"/>
      </w:pPr>
      <w:r>
        <w:t>This pro</w:t>
      </w:r>
      <w:r>
        <w:t>perty is supported in PowerPoint 2010, PowerPoint 2013, PowerPoint 2016, and PowerPoint 2019.</w:t>
      </w:r>
    </w:p>
    <w:p w:rsidR="006A00B2" w:rsidRDefault="0057566E">
      <w:pPr>
        <w:pStyle w:val="Definition-Field"/>
      </w:pPr>
      <w:r>
        <w:t xml:space="preserve">ddd. </w:t>
      </w:r>
      <w:r>
        <w:rPr>
          <w:i/>
        </w:rPr>
        <w:t>The standard defines the property "uncover-to-right", contained within the attribute presentation:transition-style, contained within the element &lt;style:drawi</w:t>
      </w:r>
      <w:r>
        <w:rPr>
          <w:i/>
        </w:rPr>
        <w:t>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eee. </w:t>
      </w:r>
      <w:r>
        <w:rPr>
          <w:i/>
        </w:rPr>
        <w:t>The standard defines the property "uncover-to-top", contained within the attribute presentation:transition-style, contained withi</w:t>
      </w:r>
      <w:r>
        <w:rPr>
          <w:i/>
        </w:rPr>
        <w:t>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fff. </w:t>
      </w:r>
      <w:r>
        <w:rPr>
          <w:i/>
        </w:rPr>
        <w:t>The standard defines the property "uncover-to-upperleft", contained within the attribute presentation:t</w:t>
      </w:r>
      <w:r>
        <w:rPr>
          <w:i/>
        </w:rPr>
        <w:t>ransition-style, contained within the element &lt;style:drawing-page-properties&gt;</w:t>
      </w:r>
    </w:p>
    <w:p w:rsidR="006A00B2" w:rsidRDefault="0057566E">
      <w:pPr>
        <w:pStyle w:val="Definition-Field2"/>
      </w:pPr>
      <w:r>
        <w:lastRenderedPageBreak/>
        <w:t>This property is supported in PowerPoint 2010, PowerPoint 2013, PowerPoint 2016, and PowerPoint 2019.</w:t>
      </w:r>
    </w:p>
    <w:p w:rsidR="006A00B2" w:rsidRDefault="0057566E">
      <w:pPr>
        <w:pStyle w:val="Definition-Field"/>
      </w:pPr>
      <w:r>
        <w:t xml:space="preserve">ggg. </w:t>
      </w:r>
      <w:r>
        <w:rPr>
          <w:i/>
        </w:rPr>
        <w:t>The standard defines the property "uncover-to-upperright", contained wi</w:t>
      </w:r>
      <w:r>
        <w:rPr>
          <w:i/>
        </w:rPr>
        <w:t>thin the attribute presentation:transition-style,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hhh. </w:t>
      </w:r>
      <w:r>
        <w:rPr>
          <w:i/>
        </w:rPr>
        <w:t>The standard defines the property "ver</w:t>
      </w:r>
      <w:r>
        <w:rPr>
          <w:i/>
        </w:rPr>
        <w:t>tical-checkerboard", contained within the attribute presentation:transition-style,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
      </w:pPr>
      <w:r>
        <w:t xml:space="preserve">iii. </w:t>
      </w:r>
      <w:r>
        <w:rPr>
          <w:i/>
        </w:rPr>
        <w:t>The s</w:t>
      </w:r>
      <w:r>
        <w:rPr>
          <w:i/>
        </w:rPr>
        <w:t>tandard defines the property "vertical-lines", contained within the attribute presentation:transition-style, contained within the element &lt;style:drawing-page-properties&gt;</w:t>
      </w:r>
    </w:p>
    <w:p w:rsidR="006A00B2" w:rsidRDefault="0057566E">
      <w:pPr>
        <w:pStyle w:val="Definition-Field2"/>
      </w:pPr>
      <w:r>
        <w:t>This property is supported in PowerPoint 2010, PowerPoint 2013, PowerPoint 2016, and P</w:t>
      </w:r>
      <w:r>
        <w:t>owerPoint 2019.</w:t>
      </w:r>
    </w:p>
    <w:p w:rsidR="006A00B2" w:rsidRDefault="0057566E">
      <w:pPr>
        <w:pStyle w:val="Definition-Field"/>
      </w:pPr>
      <w:r>
        <w:t xml:space="preserve">jjj. </w:t>
      </w:r>
      <w:r>
        <w:rPr>
          <w:i/>
        </w:rPr>
        <w:t>The standard defines the property "vertical-stripes", contained within the attribute presentation:transition-style, contained within the element &lt;style:drawing-page-properties&gt;</w:t>
      </w:r>
    </w:p>
    <w:p w:rsidR="006A00B2" w:rsidRDefault="0057566E">
      <w:pPr>
        <w:pStyle w:val="Definition-Field2"/>
      </w:pPr>
      <w:r>
        <w:t>This property is not supported in PowerPoint 2010, PowerPo</w:t>
      </w:r>
      <w:r>
        <w:t>int 2013, PowerPoint 2016, or PowerPoint 2019.</w:t>
      </w:r>
    </w:p>
    <w:p w:rsidR="006A00B2" w:rsidRDefault="0057566E">
      <w:pPr>
        <w:pStyle w:val="Definition-Field"/>
      </w:pPr>
      <w:r>
        <w:t xml:space="preserve">kkk. </w:t>
      </w:r>
      <w:r>
        <w:rPr>
          <w:i/>
        </w:rPr>
        <w:t>The standard defines the property "wavyline-from-bottom", contained within the attribute presentation:transition-style, contained within the element &lt;style:drawing-page-properties&gt;</w:t>
      </w:r>
    </w:p>
    <w:p w:rsidR="006A00B2" w:rsidRDefault="0057566E">
      <w:pPr>
        <w:pStyle w:val="Definition-Field2"/>
      </w:pPr>
      <w:r>
        <w:t>This property is not su</w:t>
      </w:r>
      <w:r>
        <w:t>pported in PowerPoint 2010, PowerPoint 2013, PowerPoint 2016, or PowerPoint 2019.</w:t>
      </w:r>
    </w:p>
    <w:p w:rsidR="006A00B2" w:rsidRDefault="0057566E">
      <w:pPr>
        <w:pStyle w:val="Definition-Field"/>
      </w:pPr>
      <w:r>
        <w:t xml:space="preserve">lll. </w:t>
      </w:r>
      <w:r>
        <w:rPr>
          <w:i/>
        </w:rPr>
        <w:t>The standard defines the property "wavyline-from-left", contained within the attribute presentation:transition-style, contained within the element &lt;style:drawing-page-pr</w:t>
      </w:r>
      <w:r>
        <w:rPr>
          <w:i/>
        </w:rPr>
        <w:t>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mmm. </w:t>
      </w:r>
      <w:r>
        <w:rPr>
          <w:i/>
        </w:rPr>
        <w:t xml:space="preserve">The standard defines the property "wavyline-from-right", contained within the attribute presentation:transition-style, contained within </w:t>
      </w:r>
      <w:r>
        <w:rPr>
          <w:i/>
        </w:rPr>
        <w:t>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nnn. </w:t>
      </w:r>
      <w:r>
        <w:rPr>
          <w:i/>
        </w:rPr>
        <w:t xml:space="preserve">The standard defines the property "wavyline-from-top", contained within the attribute </w:t>
      </w:r>
      <w:r>
        <w:rPr>
          <w:i/>
        </w:rPr>
        <w:t>presentation:transition-style,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Heading3"/>
      </w:pPr>
      <w:bookmarkStart w:id="1881" w:name="section_216908f8eea94fd3af21eb4ae653362e"/>
      <w:bookmarkStart w:id="1882" w:name="_Toc79580990"/>
      <w:r>
        <w:t>Section 15.36.3, Transition Speed</w:t>
      </w:r>
      <w:bookmarkEnd w:id="1881"/>
      <w:bookmarkEnd w:id="1882"/>
      <w:r>
        <w:fldChar w:fldCharType="begin"/>
      </w:r>
      <w:r>
        <w:instrText xml:space="preserve"> XE "Transition Speed" </w:instrText>
      </w:r>
      <w:r>
        <w:fldChar w:fldCharType="end"/>
      </w:r>
    </w:p>
    <w:p w:rsidR="006A00B2" w:rsidRDefault="0057566E">
      <w:pPr>
        <w:pStyle w:val="Definition-Field"/>
      </w:pPr>
      <w:r>
        <w:t xml:space="preserve">a.   </w:t>
      </w:r>
      <w:r>
        <w:rPr>
          <w:i/>
        </w:rPr>
        <w:t>The standard defines the attribute presentation:transition-speed, contained within the element &lt;style:drawing-page-properties&gt;</w:t>
      </w:r>
    </w:p>
    <w:p w:rsidR="006A00B2" w:rsidRDefault="0057566E">
      <w:pPr>
        <w:pStyle w:val="Definition-Field2"/>
      </w:pPr>
      <w:r>
        <w:t>This attribute is supported in PowerPoint 2010, PowerPoint 2013, PowerPoint 2016, and PowerPoint 2019.</w:t>
      </w:r>
    </w:p>
    <w:p w:rsidR="006A00B2" w:rsidRDefault="0057566E">
      <w:pPr>
        <w:pStyle w:val="Definition-Field"/>
      </w:pPr>
      <w:r>
        <w:t xml:space="preserve">b.   </w:t>
      </w:r>
      <w:r>
        <w:rPr>
          <w:i/>
        </w:rPr>
        <w:t>The standard def</w:t>
      </w:r>
      <w:r>
        <w:rPr>
          <w:i/>
        </w:rPr>
        <w:t>ines the property "fast", contained within the attribute presentation:transition-speed, contained within the element &lt;style:drawing-page-properties&gt;</w:t>
      </w:r>
    </w:p>
    <w:p w:rsidR="006A00B2" w:rsidRDefault="0057566E">
      <w:pPr>
        <w:pStyle w:val="Definition-Field2"/>
      </w:pPr>
      <w:r>
        <w:lastRenderedPageBreak/>
        <w:t>This property is supported in PowerPoint 2010, PowerPoint 2013, PowerPoint 2016, and PowerPoint 2019.</w:t>
      </w:r>
    </w:p>
    <w:p w:rsidR="006A00B2" w:rsidRDefault="0057566E">
      <w:pPr>
        <w:pStyle w:val="Definition-Field"/>
      </w:pPr>
      <w:r>
        <w:t xml:space="preserve">c.   </w:t>
      </w:r>
      <w:r>
        <w:rPr>
          <w:i/>
        </w:rPr>
        <w:t>The standard defines the property "medium", contained within the attribute presentation:transition-speed, contained within the element &lt;style:drawing-page-properties&gt;</w:t>
      </w:r>
    </w:p>
    <w:p w:rsidR="006A00B2" w:rsidRDefault="0057566E">
      <w:pPr>
        <w:pStyle w:val="Definition-Field2"/>
      </w:pPr>
      <w:r>
        <w:t>This property is supported in PowerPoint 2010, PowerPoint 2013, PowerPoint 2016, and Powe</w:t>
      </w:r>
      <w:r>
        <w:t>rPoint 2019.</w:t>
      </w:r>
    </w:p>
    <w:p w:rsidR="006A00B2" w:rsidRDefault="0057566E">
      <w:pPr>
        <w:pStyle w:val="Definition-Field2"/>
      </w:pPr>
      <w:r>
        <w:t xml:space="preserve">The default value for the transition speed is "medium". </w:t>
      </w:r>
    </w:p>
    <w:p w:rsidR="006A00B2" w:rsidRDefault="0057566E">
      <w:pPr>
        <w:pStyle w:val="Definition-Field"/>
      </w:pPr>
      <w:r>
        <w:t xml:space="preserve">d.   </w:t>
      </w:r>
      <w:r>
        <w:rPr>
          <w:i/>
        </w:rPr>
        <w:t>The standard defines the property "slow", contained within the attribute presentation:transition-speed, contained within the element &lt;style:drawing-page-properties&gt;</w:t>
      </w:r>
    </w:p>
    <w:p w:rsidR="006A00B2" w:rsidRDefault="0057566E">
      <w:pPr>
        <w:pStyle w:val="Definition-Field2"/>
      </w:pPr>
      <w:r>
        <w:t>This property is</w:t>
      </w:r>
      <w:r>
        <w:t xml:space="preserve"> supported in PowerPoint 2010, PowerPoint 2013, PowerPoint 2016, and PowerPoint 2019.</w:t>
      </w:r>
    </w:p>
    <w:p w:rsidR="006A00B2" w:rsidRDefault="0057566E">
      <w:pPr>
        <w:pStyle w:val="Heading3"/>
      </w:pPr>
      <w:bookmarkStart w:id="1883" w:name="section_9b5feb31701e4e33942194e7d09febb4"/>
      <w:bookmarkStart w:id="1884" w:name="_Toc79580991"/>
      <w:r>
        <w:t>Section 15.36.4, Transition Type or Family</w:t>
      </w:r>
      <w:bookmarkEnd w:id="1883"/>
      <w:bookmarkEnd w:id="1884"/>
      <w:r>
        <w:fldChar w:fldCharType="begin"/>
      </w:r>
      <w:r>
        <w:instrText xml:space="preserve"> XE "Transition Type or Family" </w:instrText>
      </w:r>
      <w:r>
        <w:fldChar w:fldCharType="end"/>
      </w:r>
    </w:p>
    <w:p w:rsidR="006A00B2" w:rsidRDefault="0057566E">
      <w:pPr>
        <w:pStyle w:val="Definition-Field"/>
      </w:pPr>
      <w:r>
        <w:t xml:space="preserve">a.   </w:t>
      </w:r>
      <w:r>
        <w:rPr>
          <w:i/>
        </w:rPr>
        <w:t>The standard defines the attribute smil:type, contained within the element &lt;style:drawin</w:t>
      </w:r>
      <w:r>
        <w:rPr>
          <w:i/>
        </w:rPr>
        <w:t>g-page-properties&gt;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In PowerPoint, if a slide has a transition that is not found in the ODF or SMIL spec, it will be saved with a fade transition, that is, smil:type="fade". </w:t>
      </w:r>
    </w:p>
    <w:p w:rsidR="006A00B2" w:rsidRDefault="0057566E">
      <w:pPr>
        <w:pStyle w:val="Definition-Field"/>
      </w:pPr>
      <w:r>
        <w:t xml:space="preserve">b.   </w:t>
      </w:r>
      <w:r>
        <w:rPr>
          <w:i/>
        </w:rPr>
        <w:t>The standard defines the property "arrowHeadWipe", contained within the attribute smil:type, con</w:t>
      </w:r>
      <w:r>
        <w:rPr>
          <w:i/>
        </w:rPr>
        <w:t>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c.   </w:t>
      </w:r>
      <w:r>
        <w:rPr>
          <w:i/>
        </w:rPr>
        <w:t>The standard defines the property "barnDoorWipe", contained within the attribute smil:ty</w:t>
      </w:r>
      <w:r>
        <w:rPr>
          <w:i/>
        </w:rPr>
        <w:t>pe,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PowerPoint supports BarnDoorWipe subtypes "vertical" and "horizontal" in forward and reve</w:t>
      </w:r>
      <w:r>
        <w:t xml:space="preserve">rse directions. </w:t>
      </w:r>
    </w:p>
    <w:p w:rsidR="006A00B2" w:rsidRDefault="0057566E">
      <w:pPr>
        <w:pStyle w:val="Definition-Field"/>
      </w:pPr>
      <w:r>
        <w:t xml:space="preserve">d.   </w:t>
      </w:r>
      <w:r>
        <w:rPr>
          <w:i/>
        </w:rPr>
        <w:t>The standard defines the property "barnVeeWipe", contained within the attribute smil:type, contained within the element &lt;style:drawing-page-properties&gt;</w:t>
      </w:r>
    </w:p>
    <w:p w:rsidR="006A00B2" w:rsidRDefault="0057566E">
      <w:pPr>
        <w:pStyle w:val="Definition-Field2"/>
      </w:pPr>
      <w:r>
        <w:t>This property is not supported in PowerPoint 2010, PowerPoint 2013, PowerPoint 201</w:t>
      </w:r>
      <w:r>
        <w:t>6, or PowerPoint 2019.</w:t>
      </w:r>
    </w:p>
    <w:p w:rsidR="006A00B2" w:rsidRDefault="0057566E">
      <w:pPr>
        <w:pStyle w:val="Definition-Field"/>
      </w:pPr>
      <w:r>
        <w:t xml:space="preserve">e.   </w:t>
      </w:r>
      <w:r>
        <w:rPr>
          <w:i/>
        </w:rPr>
        <w:t>The standard defines the property "barnZigZagWipe", contained within the attribute smil:type, contained within the element &lt;style:drawing-page-properties&gt;</w:t>
      </w:r>
    </w:p>
    <w:p w:rsidR="006A00B2" w:rsidRDefault="0057566E">
      <w:pPr>
        <w:pStyle w:val="Definition-Field2"/>
      </w:pPr>
      <w:r>
        <w:t>This property is not supported in PowerPoint 2010, PowerPoint 2013, Power</w:t>
      </w:r>
      <w:r>
        <w:t>Point 2016, or PowerPoint 2019.</w:t>
      </w:r>
    </w:p>
    <w:p w:rsidR="006A00B2" w:rsidRDefault="0057566E">
      <w:pPr>
        <w:pStyle w:val="Definition-Field"/>
      </w:pPr>
      <w:r>
        <w:t xml:space="preserve">f.   </w:t>
      </w:r>
      <w:r>
        <w:rPr>
          <w:i/>
        </w:rPr>
        <w:t>The standard defines the property "barWipe", contained within the attribute smil:type, contained within the element &lt;style:drawing-page-properties&gt;</w:t>
      </w:r>
    </w:p>
    <w:p w:rsidR="006A00B2" w:rsidRDefault="0057566E">
      <w:pPr>
        <w:pStyle w:val="Definition-Field2"/>
      </w:pPr>
      <w:r>
        <w:t>This property is supported in PowerPoint 2010, PowerPoint 2013, PowerPo</w:t>
      </w:r>
      <w:r>
        <w:t>int 2016, and PowerPoint 2019.</w:t>
      </w:r>
    </w:p>
    <w:p w:rsidR="006A00B2" w:rsidRDefault="0057566E">
      <w:pPr>
        <w:pStyle w:val="Definition-Field2"/>
      </w:pPr>
      <w:r>
        <w:lastRenderedPageBreak/>
        <w:t xml:space="preserve">PowerPoint supports BarWipe subtypes "topToBottom" and "leftToRight" in forward and reverse directions. All other subtype/direction combinations map to "topToBottom" in forward direction. </w:t>
      </w:r>
    </w:p>
    <w:p w:rsidR="006A00B2" w:rsidRDefault="0057566E">
      <w:pPr>
        <w:pStyle w:val="Definition-Field"/>
      </w:pPr>
      <w:r>
        <w:t xml:space="preserve">g.   </w:t>
      </w:r>
      <w:r>
        <w:rPr>
          <w:i/>
        </w:rPr>
        <w:t xml:space="preserve">The standard defines the </w:t>
      </w:r>
      <w:r>
        <w:rPr>
          <w:i/>
        </w:rPr>
        <w:t>property "bowTieWipe",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h.   </w:t>
      </w:r>
      <w:r>
        <w:rPr>
          <w:i/>
        </w:rPr>
        <w:t>The standard defines</w:t>
      </w:r>
      <w:r>
        <w:rPr>
          <w:i/>
        </w:rPr>
        <w:t xml:space="preserve"> the property "boxSnakesWipe",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i.   </w:t>
      </w:r>
      <w:r>
        <w:rPr>
          <w:i/>
        </w:rPr>
        <w:t>The standard</w:t>
      </w:r>
      <w:r>
        <w:rPr>
          <w:i/>
        </w:rPr>
        <w:t xml:space="preserve"> defines the property "boxWipe",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   </w:t>
      </w:r>
      <w:r>
        <w:rPr>
          <w:i/>
        </w:rPr>
        <w:t>The standa</w:t>
      </w:r>
      <w:r>
        <w:rPr>
          <w:i/>
        </w:rPr>
        <w:t>rd defines the property "clockWipe", contained within the attribute smil:type,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PowerPoint onl</w:t>
      </w:r>
      <w:r>
        <w:t xml:space="preserve">y supports the clockwiseTwelve subtype in the forward direction. All other subtype/direction combinations are mapped to this one. </w:t>
      </w:r>
    </w:p>
    <w:p w:rsidR="006A00B2" w:rsidRDefault="0057566E">
      <w:pPr>
        <w:pStyle w:val="Definition-Field"/>
      </w:pPr>
      <w:r>
        <w:t xml:space="preserve">k.   </w:t>
      </w:r>
      <w:r>
        <w:rPr>
          <w:i/>
        </w:rPr>
        <w:t>The standard defines the property "diagonalWipe", contained within the attribute smil:type, contained within the element</w:t>
      </w:r>
      <w:r>
        <w:rPr>
          <w:i/>
        </w:rPr>
        <w:t xml:space="preserve">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l.   </w:t>
      </w:r>
      <w:r>
        <w:rPr>
          <w:i/>
        </w:rPr>
        <w:t>The standard defines the property "doubleFanWipe", contained within the attribute smil:type, contained within the</w:t>
      </w:r>
      <w:r>
        <w:rPr>
          <w:i/>
        </w:rPr>
        <w:t xml:space="preserv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m.   </w:t>
      </w:r>
      <w:r>
        <w:rPr>
          <w:i/>
        </w:rPr>
        <w:t xml:space="preserve">The standard defines the property "doubleSweepWipe", contained within the attribute smil:type, contained </w:t>
      </w:r>
      <w:r>
        <w:rPr>
          <w:i/>
        </w:rPr>
        <w:t>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n.   </w:t>
      </w:r>
      <w:r>
        <w:rPr>
          <w:i/>
        </w:rPr>
        <w:t>The standard defines the property "ellipseWipe", contained within the attribute smil:type, cont</w:t>
      </w:r>
      <w:r>
        <w:rPr>
          <w:i/>
        </w:rPr>
        <w: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PowerPoint only supports the circular ellipseWipe subtype in the forward direction. All other sub</w:t>
      </w:r>
      <w:r>
        <w:t xml:space="preserve">type/direction combinations are mapped to this one. </w:t>
      </w:r>
    </w:p>
    <w:p w:rsidR="006A00B2" w:rsidRDefault="0057566E">
      <w:pPr>
        <w:pStyle w:val="Definition-Field"/>
      </w:pPr>
      <w:r>
        <w:t xml:space="preserve">o.   </w:t>
      </w:r>
      <w:r>
        <w:rPr>
          <w:i/>
        </w:rPr>
        <w:t>The standard defines the property "eyeWipe", contained within the attribute smil:type, contained within the element &lt;style:drawing-page-properties&gt;</w:t>
      </w:r>
    </w:p>
    <w:p w:rsidR="006A00B2" w:rsidRDefault="0057566E">
      <w:pPr>
        <w:pStyle w:val="Definition-Field2"/>
      </w:pPr>
      <w:r>
        <w:lastRenderedPageBreak/>
        <w:t>This property is not supported in PowerPoint 2010,</w:t>
      </w:r>
      <w:r>
        <w:t xml:space="preserve"> PowerPoint 2013, PowerPoint 2016, or PowerPoint 2019.</w:t>
      </w:r>
    </w:p>
    <w:p w:rsidR="006A00B2" w:rsidRDefault="0057566E">
      <w:pPr>
        <w:pStyle w:val="Definition-Field"/>
      </w:pPr>
      <w:r>
        <w:t xml:space="preserve">p.   </w:t>
      </w:r>
      <w:r>
        <w:rPr>
          <w:i/>
        </w:rPr>
        <w:t>The standard defines the property "fade", contained within the attribute smil:type, contained within the element &lt;style:drawing-page-properties&gt;</w:t>
      </w:r>
    </w:p>
    <w:p w:rsidR="006A00B2" w:rsidRDefault="0057566E">
      <w:pPr>
        <w:pStyle w:val="Definition-Field2"/>
      </w:pPr>
      <w:r>
        <w:t>This property is supported in PowerPoint 2010, Powe</w:t>
      </w:r>
      <w:r>
        <w:t>rPoint 2013, PowerPoint 2016, and PowerPoint 2019.</w:t>
      </w:r>
    </w:p>
    <w:p w:rsidR="006A00B2" w:rsidRDefault="0057566E">
      <w:pPr>
        <w:pStyle w:val="Definition-Field2"/>
      </w:pPr>
      <w:r>
        <w:t xml:space="preserve">PowerPoint supports crossfade and fadeFromColor. All others map to "crossfade". </w:t>
      </w:r>
    </w:p>
    <w:p w:rsidR="006A00B2" w:rsidRDefault="0057566E">
      <w:pPr>
        <w:pStyle w:val="Definition-Field"/>
      </w:pPr>
      <w:r>
        <w:t xml:space="preserve">q.   </w:t>
      </w:r>
      <w:r>
        <w:rPr>
          <w:i/>
        </w:rPr>
        <w:t>The standard defines the property "fanWipe", contained within the attribute smil:type, contained within the element &lt;st</w:t>
      </w:r>
      <w:r>
        <w:rPr>
          <w:i/>
        </w:rPr>
        <w: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 xml:space="preserve">PowerPoint only supports the centerTop fanWipe in the forward direction. All other subtype/direction combinations are mapped </w:t>
      </w:r>
      <w:r>
        <w:t xml:space="preserve">to this one. </w:t>
      </w:r>
    </w:p>
    <w:p w:rsidR="006A00B2" w:rsidRDefault="0057566E">
      <w:pPr>
        <w:pStyle w:val="Definition-Field"/>
      </w:pPr>
      <w:r>
        <w:t xml:space="preserve">r.   </w:t>
      </w:r>
      <w:r>
        <w:rPr>
          <w:i/>
        </w:rPr>
        <w:t>The standard defines the property "fourBoxWipe", contained within the attribute smil:type, contained within the element &lt;style:drawing-page-properties&gt;</w:t>
      </w:r>
    </w:p>
    <w:p w:rsidR="006A00B2" w:rsidRDefault="0057566E">
      <w:pPr>
        <w:pStyle w:val="Definition-Field2"/>
      </w:pPr>
      <w:r>
        <w:t xml:space="preserve">This property is not supported in PowerPoint 2010, PowerPoint 2013, PowerPoint 2016, </w:t>
      </w:r>
      <w:r>
        <w:t>or PowerPoint 2019.</w:t>
      </w:r>
    </w:p>
    <w:p w:rsidR="006A00B2" w:rsidRDefault="0057566E">
      <w:pPr>
        <w:pStyle w:val="Definition-Field"/>
      </w:pPr>
      <w:r>
        <w:t xml:space="preserve">s.   </w:t>
      </w:r>
      <w:r>
        <w:rPr>
          <w:i/>
        </w:rPr>
        <w:t>The standard defines the property "hexagonWipe", contained within the attribute smil:type, contained within the element &lt;style:drawing-page-properties&gt;</w:t>
      </w:r>
    </w:p>
    <w:p w:rsidR="006A00B2" w:rsidRDefault="0057566E">
      <w:pPr>
        <w:pStyle w:val="Definition-Field2"/>
      </w:pPr>
      <w:r>
        <w:t xml:space="preserve">This property is not supported in PowerPoint 2010, PowerPoint 2013, PowerPoint </w:t>
      </w:r>
      <w:r>
        <w:t>2016, or PowerPoint 2019.</w:t>
      </w:r>
    </w:p>
    <w:p w:rsidR="006A00B2" w:rsidRDefault="0057566E">
      <w:pPr>
        <w:pStyle w:val="Definition-Field"/>
      </w:pPr>
      <w:r>
        <w:t xml:space="preserve">t.   </w:t>
      </w:r>
      <w:r>
        <w:rPr>
          <w:i/>
        </w:rPr>
        <w:t>The standard defines the property "irisWipe", contained within the attribute smil:type, contained within the element &lt;style:drawing-page-properties&gt;</w:t>
      </w:r>
    </w:p>
    <w:p w:rsidR="006A00B2" w:rsidRDefault="0057566E">
      <w:pPr>
        <w:pStyle w:val="Definition-Field2"/>
      </w:pPr>
      <w:r>
        <w:t>This property is supported in PowerPoint 2010, PowerPoint 2013, PowerPoint 2</w:t>
      </w:r>
      <w:r>
        <w:t>016, and PowerPoint 2019.</w:t>
      </w:r>
    </w:p>
    <w:p w:rsidR="006A00B2" w:rsidRDefault="0057566E">
      <w:pPr>
        <w:pStyle w:val="Definition-Field2"/>
      </w:pPr>
      <w:r>
        <w:t>PowerPoint supports the "rectangle" irisWipe subtype in both the forward and reverse directions. The "diamond" irisWipe subtype is only supported in the forward direction. All other subtype/direction combinations map to "rectangle</w:t>
      </w:r>
      <w:r>
        <w:t xml:space="preserve">" in the forward direction. </w:t>
      </w:r>
    </w:p>
    <w:p w:rsidR="006A00B2" w:rsidRDefault="0057566E">
      <w:pPr>
        <w:pStyle w:val="Definition-Field"/>
      </w:pPr>
      <w:r>
        <w:t xml:space="preserve">u.   </w:t>
      </w:r>
      <w:r>
        <w:rPr>
          <w:i/>
        </w:rPr>
        <w:t>The standard defines the property "miscDiagonalWipe", contained within the attribute smil:type, contained within the element &lt;style:drawing-page-properties&gt;</w:t>
      </w:r>
    </w:p>
    <w:p w:rsidR="006A00B2" w:rsidRDefault="0057566E">
      <w:pPr>
        <w:pStyle w:val="Definition-Field2"/>
      </w:pPr>
      <w:r>
        <w:t>This property is not supported in PowerPoint 2010, PowerPoint 201</w:t>
      </w:r>
      <w:r>
        <w:t>3, PowerPoint 2016, or PowerPoint 2019.</w:t>
      </w:r>
    </w:p>
    <w:p w:rsidR="006A00B2" w:rsidRDefault="0057566E">
      <w:pPr>
        <w:pStyle w:val="Definition-Field"/>
      </w:pPr>
      <w:r>
        <w:t xml:space="preserve">v.   </w:t>
      </w:r>
      <w:r>
        <w:rPr>
          <w:i/>
        </w:rPr>
        <w:t>The standard defines the property "miscShapeWipe", contained within the attribute smil:type, contained within the element &lt;style:drawing-page-properties&gt;</w:t>
      </w:r>
    </w:p>
    <w:p w:rsidR="006A00B2" w:rsidRDefault="0057566E">
      <w:pPr>
        <w:pStyle w:val="Definition-Field2"/>
      </w:pPr>
      <w:r>
        <w:t>This property is not supported in PowerPoint 2010, PowerP</w:t>
      </w:r>
      <w:r>
        <w:t>oint 2013, PowerPoint 2016, or PowerPoint 2019.</w:t>
      </w:r>
    </w:p>
    <w:p w:rsidR="006A00B2" w:rsidRDefault="0057566E">
      <w:pPr>
        <w:pStyle w:val="Definition-Field"/>
      </w:pPr>
      <w:r>
        <w:t xml:space="preserve">w.   </w:t>
      </w:r>
      <w:r>
        <w:rPr>
          <w:i/>
        </w:rPr>
        <w:t>The standard defines the property "parallelSnakesWipe", contained within the attribute smil:type, contained within the element &lt;style:drawing-page-properties&gt;</w:t>
      </w:r>
    </w:p>
    <w:p w:rsidR="006A00B2" w:rsidRDefault="0057566E">
      <w:pPr>
        <w:pStyle w:val="Definition-Field2"/>
      </w:pPr>
      <w:r>
        <w:t>This property is not supported in PowerPoint</w:t>
      </w:r>
      <w:r>
        <w:t xml:space="preserve"> 2010, PowerPoint 2013, PowerPoint 2016, or PowerPoint 2019.</w:t>
      </w:r>
    </w:p>
    <w:p w:rsidR="006A00B2" w:rsidRDefault="0057566E">
      <w:pPr>
        <w:pStyle w:val="Definition-Field"/>
      </w:pPr>
      <w:r>
        <w:lastRenderedPageBreak/>
        <w:t xml:space="preserve">x.   </w:t>
      </w:r>
      <w:r>
        <w:rPr>
          <w:i/>
        </w:rPr>
        <w:t>The standard defines the property "pentagonWipe", contained within the attribute smil:type, contained within the element &lt;style:drawing-page-properties&gt;</w:t>
      </w:r>
    </w:p>
    <w:p w:rsidR="006A00B2" w:rsidRDefault="0057566E">
      <w:pPr>
        <w:pStyle w:val="Definition-Field2"/>
      </w:pPr>
      <w:r>
        <w:t>This property is not supported in Pow</w:t>
      </w:r>
      <w:r>
        <w:t>erPoint 2010, PowerPoint 2013, PowerPoint 2016, or PowerPoint 2019.</w:t>
      </w:r>
    </w:p>
    <w:p w:rsidR="006A00B2" w:rsidRDefault="0057566E">
      <w:pPr>
        <w:pStyle w:val="Definition-Field"/>
      </w:pPr>
      <w:r>
        <w:t xml:space="preserve">y.   </w:t>
      </w:r>
      <w:r>
        <w:rPr>
          <w:i/>
        </w:rPr>
        <w:t>The standard defines the property "pinWheelWipe", contained within the attribute smil:type, contained within the element &lt;style:drawing-page-properties&gt;</w:t>
      </w:r>
    </w:p>
    <w:p w:rsidR="006A00B2" w:rsidRDefault="0057566E">
      <w:pPr>
        <w:pStyle w:val="Definition-Field2"/>
      </w:pPr>
      <w:r>
        <w:t xml:space="preserve">This property is supported in </w:t>
      </w:r>
      <w:r>
        <w:t>PowerPoint 2010, PowerPoint 2013, PowerPoint 2016, and PowerPoint 2019.</w:t>
      </w:r>
    </w:p>
    <w:p w:rsidR="006A00B2" w:rsidRDefault="0057566E">
      <w:pPr>
        <w:pStyle w:val="Definition-Field2"/>
      </w:pPr>
      <w:r>
        <w:t>PowerPoint makes the following mappings: pinWheelWipe subtypes "twoBladeVertical" and "twoBladeHorizontal" (in any direction) both map to "twoBladeVertical" forward. pinWheelWipe subty</w:t>
      </w:r>
      <w:r>
        <w:t xml:space="preserve">pe "fourBlade" (in any direction) maps to "fourBlade" forward. All other subtypes map to the clockWipe transition. </w:t>
      </w:r>
    </w:p>
    <w:p w:rsidR="006A00B2" w:rsidRDefault="0057566E">
      <w:pPr>
        <w:pStyle w:val="Definition-Field"/>
      </w:pPr>
      <w:r>
        <w:t xml:space="preserve">z.   </w:t>
      </w:r>
      <w:r>
        <w:rPr>
          <w:i/>
        </w:rPr>
        <w:t>The standard defines the property "pushWipe", contained within the attribute smil:type, contained within the element &lt;style:drawing-pag</w:t>
      </w:r>
      <w:r>
        <w:rPr>
          <w:i/>
        </w:rPr>
        <w:t>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PowerPoint supports pushWipes subtypes "fromTop", "fromBottom", "fromLeft" and fromRight" in the forward direction. Other subtypes and rever</w:t>
      </w:r>
      <w:r>
        <w:t xml:space="preserve">se pushWipes are mapped to "fromLeft" pushWipes in the forward direction. </w:t>
      </w:r>
    </w:p>
    <w:p w:rsidR="006A00B2" w:rsidRDefault="0057566E">
      <w:pPr>
        <w:pStyle w:val="Definition-Field"/>
      </w:pPr>
      <w:r>
        <w:t xml:space="preserve">aa.  </w:t>
      </w:r>
      <w:r>
        <w:rPr>
          <w:i/>
        </w:rPr>
        <w:t>The standard defines the property "roundRectWipe", contained within the attribute smil:type, contained within the element &lt;style:drawing-page-properties&gt;</w:t>
      </w:r>
    </w:p>
    <w:p w:rsidR="006A00B2" w:rsidRDefault="0057566E">
      <w:pPr>
        <w:pStyle w:val="Definition-Field2"/>
      </w:pPr>
      <w:r>
        <w:t>This property is not s</w:t>
      </w:r>
      <w:r>
        <w:t>upported in PowerPoint 2010, PowerPoint 2013, PowerPoint 2016, or PowerPoint 2019.</w:t>
      </w:r>
    </w:p>
    <w:p w:rsidR="006A00B2" w:rsidRDefault="0057566E">
      <w:pPr>
        <w:pStyle w:val="Definition-Field"/>
      </w:pPr>
      <w:r>
        <w:t xml:space="preserve">bb.  </w:t>
      </w:r>
      <w:r>
        <w:rPr>
          <w:i/>
        </w:rPr>
        <w:t>The standard defines the property "saloonDoorWipe", contained within the attribute smil:type, contained within the element &lt;style:drawing-page-properties&gt;</w:t>
      </w:r>
    </w:p>
    <w:p w:rsidR="006A00B2" w:rsidRDefault="0057566E">
      <w:pPr>
        <w:pStyle w:val="Definition-Field2"/>
      </w:pPr>
      <w:r>
        <w:t>This property</w:t>
      </w:r>
      <w:r>
        <w:t xml:space="preserve"> is not supported in PowerPoint 2010, PowerPoint 2013, PowerPoint 2016, or PowerPoint 2019.</w:t>
      </w:r>
    </w:p>
    <w:p w:rsidR="006A00B2" w:rsidRDefault="0057566E">
      <w:pPr>
        <w:pStyle w:val="Definition-Field"/>
      </w:pPr>
      <w:r>
        <w:t xml:space="preserve">cc.  </w:t>
      </w:r>
      <w:r>
        <w:rPr>
          <w:i/>
        </w:rPr>
        <w:t>The standard defines the property "singleSweepWipe", contained within the attribute smil:type, contained within the element &lt;style:drawing-page-properties&gt;</w:t>
      </w:r>
    </w:p>
    <w:p w:rsidR="006A00B2" w:rsidRDefault="0057566E">
      <w:pPr>
        <w:pStyle w:val="Definition-Field2"/>
      </w:pPr>
      <w:r>
        <w:t>Thi</w:t>
      </w:r>
      <w:r>
        <w:t>s property is not supported in PowerPoint 2010, PowerPoint 2013, PowerPoint 2016, or PowerPoint 2019.</w:t>
      </w:r>
    </w:p>
    <w:p w:rsidR="006A00B2" w:rsidRDefault="0057566E">
      <w:pPr>
        <w:pStyle w:val="Definition-Field"/>
      </w:pPr>
      <w:r>
        <w:t xml:space="preserve">dd.  </w:t>
      </w:r>
      <w:r>
        <w:rPr>
          <w:i/>
        </w:rPr>
        <w:t>The standard defines the property "slideWipe", contained within the attribute smil:type, contained within the element &lt;style:drawing-page-properties&gt;</w:t>
      </w:r>
    </w:p>
    <w:p w:rsidR="006A00B2" w:rsidRDefault="0057566E">
      <w:pPr>
        <w:pStyle w:val="Definition-Field2"/>
      </w:pPr>
      <w:r>
        <w:t>This property is supported in PowerPoint 2010, PowerPoint 2013, PowerPoint 2016, and PowerPoint 2019.</w:t>
      </w:r>
    </w:p>
    <w:p w:rsidR="006A00B2" w:rsidRDefault="0057566E">
      <w:pPr>
        <w:pStyle w:val="Definition-Field2"/>
      </w:pPr>
      <w:r>
        <w:t>PowerPoint supports slideWipe subtypes "fromTop", "fromBottom", "fromLeft" and fromRight" in forward and reverse directions. All other slideWipe subtypes</w:t>
      </w:r>
      <w:r>
        <w:t xml:space="preserve"> are mapped to "fromLeft" in forward or reverse direction. </w:t>
      </w:r>
    </w:p>
    <w:p w:rsidR="006A00B2" w:rsidRDefault="0057566E">
      <w:pPr>
        <w:pStyle w:val="Definition-Field"/>
      </w:pPr>
      <w:r>
        <w:t xml:space="preserve">ee.  </w:t>
      </w:r>
      <w:r>
        <w:rPr>
          <w:i/>
        </w:rPr>
        <w:t>The standard defines the property "snakeWipe", contained within the attribute smil:type, contained within the element &lt;style:drawing-page-properties&gt;</w:t>
      </w:r>
    </w:p>
    <w:p w:rsidR="006A00B2" w:rsidRDefault="0057566E">
      <w:pPr>
        <w:pStyle w:val="Definition-Field2"/>
      </w:pPr>
      <w:r>
        <w:t>This property is not supported in PowerPo</w:t>
      </w:r>
      <w:r>
        <w:t>int 2010, PowerPoint 2013, PowerPoint 2016, or PowerPoint 2019.</w:t>
      </w:r>
    </w:p>
    <w:p w:rsidR="006A00B2" w:rsidRDefault="0057566E">
      <w:pPr>
        <w:pStyle w:val="Definition-Field"/>
      </w:pPr>
      <w:r>
        <w:lastRenderedPageBreak/>
        <w:t xml:space="preserve">ff.  </w:t>
      </w:r>
      <w:r>
        <w:rPr>
          <w:i/>
        </w:rPr>
        <w:t>The standard defines the property "spiralWipe", contained within the attribute smil:type, contained within the element &lt;style:drawing-page-properties&gt;</w:t>
      </w:r>
    </w:p>
    <w:p w:rsidR="006A00B2" w:rsidRDefault="0057566E">
      <w:pPr>
        <w:pStyle w:val="Definition-Field2"/>
      </w:pPr>
      <w:r>
        <w:t xml:space="preserve">This property is not supported in </w:t>
      </w:r>
      <w:r>
        <w:t>PowerPoint 2010, PowerPoint 2013, PowerPoint 2016, or PowerPoint 2019.</w:t>
      </w:r>
    </w:p>
    <w:p w:rsidR="006A00B2" w:rsidRDefault="0057566E">
      <w:pPr>
        <w:pStyle w:val="Definition-Field"/>
      </w:pPr>
      <w:r>
        <w:t xml:space="preserve">gg.  </w:t>
      </w:r>
      <w:r>
        <w:rPr>
          <w:i/>
        </w:rPr>
        <w:t>The standard defines the property "starWipe", contained within the attribute smil:type, contained within the element &lt;style:drawing-page-properties&gt;</w:t>
      </w:r>
    </w:p>
    <w:p w:rsidR="006A00B2" w:rsidRDefault="0057566E">
      <w:pPr>
        <w:pStyle w:val="Definition-Field2"/>
      </w:pPr>
      <w:r>
        <w:t>This property is supported in P</w:t>
      </w:r>
      <w:r>
        <w:t>owerPoint 2010, PowerPoint 2013, PowerPoint 2016, and PowerPoint 2019.</w:t>
      </w:r>
    </w:p>
    <w:p w:rsidR="006A00B2" w:rsidRDefault="0057566E">
      <w:pPr>
        <w:pStyle w:val="Definition-Field2"/>
      </w:pPr>
      <w:r>
        <w:t xml:space="preserve">PowerPoint only supports the four-point starWipe in the forward direction. All other subtype/direction combinations are mapped to this one. </w:t>
      </w:r>
    </w:p>
    <w:p w:rsidR="006A00B2" w:rsidRDefault="0057566E">
      <w:pPr>
        <w:pStyle w:val="Definition-Field"/>
      </w:pPr>
      <w:r>
        <w:t xml:space="preserve">hh.  </w:t>
      </w:r>
      <w:r>
        <w:rPr>
          <w:i/>
        </w:rPr>
        <w:t>The standard defines the property "tria</w:t>
      </w:r>
      <w:r>
        <w:rPr>
          <w:i/>
        </w:rPr>
        <w:t>ngleWipe",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ii.  </w:t>
      </w:r>
      <w:r>
        <w:rPr>
          <w:i/>
        </w:rPr>
        <w:t>The standard defines the propert</w:t>
      </w:r>
      <w:r>
        <w:rPr>
          <w:i/>
        </w:rPr>
        <w:t>y "veeWipe",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jj.  </w:t>
      </w:r>
      <w:r>
        <w:rPr>
          <w:i/>
        </w:rPr>
        <w:t>The standard defines the prope</w:t>
      </w:r>
      <w:r>
        <w:rPr>
          <w:i/>
        </w:rPr>
        <w:t>rty "waterfallWipe",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kk.  </w:t>
      </w:r>
      <w:r>
        <w:rPr>
          <w:i/>
        </w:rPr>
        <w:t xml:space="preserve">The standard defines </w:t>
      </w:r>
      <w:r>
        <w:rPr>
          <w:i/>
        </w:rPr>
        <w:t>the property "windshieldWipe",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Definition-Field"/>
      </w:pPr>
      <w:r>
        <w:t xml:space="preserve">ll.  </w:t>
      </w:r>
      <w:r>
        <w:rPr>
          <w:i/>
        </w:rPr>
        <w:t>The standard</w:t>
      </w:r>
      <w:r>
        <w:rPr>
          <w:i/>
        </w:rPr>
        <w:t xml:space="preserve"> defines the property "zigZagWipe", contained within the attribute smil:type, contained within the element &lt;style:drawing-page-properties&gt;</w:t>
      </w:r>
    </w:p>
    <w:p w:rsidR="006A00B2" w:rsidRDefault="0057566E">
      <w:pPr>
        <w:pStyle w:val="Definition-Field2"/>
      </w:pPr>
      <w:r>
        <w:t>This property is not supported in PowerPoint 2010, PowerPoint 2013, PowerPoint 2016, or PowerPoint 2019.</w:t>
      </w:r>
    </w:p>
    <w:p w:rsidR="006A00B2" w:rsidRDefault="0057566E">
      <w:pPr>
        <w:pStyle w:val="Heading3"/>
      </w:pPr>
      <w:bookmarkStart w:id="1885" w:name="section_b5adddf3a4e24c88bcc57c60dbad4832"/>
      <w:bookmarkStart w:id="1886" w:name="_Toc79580992"/>
      <w:r>
        <w:t>Section 15.3</w:t>
      </w:r>
      <w:r>
        <w:t>6.5, Transition Subtype</w:t>
      </w:r>
      <w:bookmarkEnd w:id="1885"/>
      <w:bookmarkEnd w:id="1886"/>
      <w:r>
        <w:fldChar w:fldCharType="begin"/>
      </w:r>
      <w:r>
        <w:instrText xml:space="preserve"> XE "Transition Subtype" </w:instrText>
      </w:r>
      <w:r>
        <w:fldChar w:fldCharType="end"/>
      </w:r>
    </w:p>
    <w:p w:rsidR="006A00B2" w:rsidRDefault="0057566E">
      <w:pPr>
        <w:pStyle w:val="Definition-Field"/>
      </w:pPr>
      <w:r>
        <w:t xml:space="preserve">a.   </w:t>
      </w:r>
      <w:r>
        <w:rPr>
          <w:i/>
        </w:rPr>
        <w:t>The standard defines the attribute smil:subtype, contained within the element &lt;style:drawing-page-properties&gt;</w:t>
      </w:r>
    </w:p>
    <w:p w:rsidR="006A00B2" w:rsidRDefault="0057566E">
      <w:pPr>
        <w:pStyle w:val="Definition-Field2"/>
      </w:pPr>
      <w:r>
        <w:t>This attribute is supported in PowerPoint 2010, PowerPoint 2013, PowerPoint 2016, and Powe</w:t>
      </w:r>
      <w:r>
        <w:t>rPoint 2019.</w:t>
      </w:r>
    </w:p>
    <w:p w:rsidR="006A00B2" w:rsidRDefault="0057566E">
      <w:pPr>
        <w:pStyle w:val="Heading3"/>
      </w:pPr>
      <w:bookmarkStart w:id="1887" w:name="section_6637f2a193654abb8c0e0125f79d6ee3"/>
      <w:bookmarkStart w:id="1888" w:name="_Toc79580993"/>
      <w:r>
        <w:t>Section 15.36.6, Transition Direction</w:t>
      </w:r>
      <w:bookmarkEnd w:id="1887"/>
      <w:bookmarkEnd w:id="1888"/>
      <w:r>
        <w:fldChar w:fldCharType="begin"/>
      </w:r>
      <w:r>
        <w:instrText xml:space="preserve"> XE "Transition Direction" </w:instrText>
      </w:r>
      <w:r>
        <w:fldChar w:fldCharType="end"/>
      </w:r>
    </w:p>
    <w:p w:rsidR="006A00B2" w:rsidRDefault="0057566E">
      <w:pPr>
        <w:pStyle w:val="Definition-Field"/>
      </w:pPr>
      <w:r>
        <w:t xml:space="preserve">a.   </w:t>
      </w:r>
      <w:r>
        <w:rPr>
          <w:i/>
        </w:rPr>
        <w:t>The standard defines the attribute smil:direction, contained within the element &lt;style:drawing-page-properties&gt;</w:t>
      </w:r>
    </w:p>
    <w:p w:rsidR="006A00B2" w:rsidRDefault="0057566E">
      <w:pPr>
        <w:pStyle w:val="Definition-Field2"/>
      </w:pPr>
      <w:r>
        <w:t xml:space="preserve">This attribute is supported in PowerPoint 2010, PowerPoint </w:t>
      </w:r>
      <w:r>
        <w:t>2013, PowerPoint 2016, and PowerPoint 2019.</w:t>
      </w:r>
    </w:p>
    <w:p w:rsidR="006A00B2" w:rsidRDefault="0057566E">
      <w:pPr>
        <w:pStyle w:val="Heading3"/>
      </w:pPr>
      <w:bookmarkStart w:id="1889" w:name="section_5282bf4187b84158be1740b6b80a90bf"/>
      <w:bookmarkStart w:id="1890" w:name="_Toc79580994"/>
      <w:r>
        <w:lastRenderedPageBreak/>
        <w:t>Section 15.36.7, Fade Color</w:t>
      </w:r>
      <w:bookmarkEnd w:id="1889"/>
      <w:bookmarkEnd w:id="1890"/>
      <w:r>
        <w:fldChar w:fldCharType="begin"/>
      </w:r>
      <w:r>
        <w:instrText xml:space="preserve"> XE "Fade Color" </w:instrText>
      </w:r>
      <w:r>
        <w:fldChar w:fldCharType="end"/>
      </w:r>
    </w:p>
    <w:p w:rsidR="006A00B2" w:rsidRDefault="0057566E">
      <w:pPr>
        <w:pStyle w:val="Definition-Field"/>
      </w:pPr>
      <w:r>
        <w:t xml:space="preserve">a.   </w:t>
      </w:r>
      <w:r>
        <w:rPr>
          <w:i/>
        </w:rPr>
        <w:t>The standard defines the attribute smil:fadeColor, contained within the element &lt;style:drawing-page-properties&gt;</w:t>
      </w:r>
    </w:p>
    <w:p w:rsidR="006A00B2" w:rsidRDefault="0057566E">
      <w:pPr>
        <w:pStyle w:val="Definition-Field2"/>
      </w:pPr>
      <w:r>
        <w:t>This attribute is not supported in PowerPoint 20</w:t>
      </w:r>
      <w:r>
        <w:t>10, PowerPoint 2013, PowerPoint 2016, or PowerPoint 2019.</w:t>
      </w:r>
    </w:p>
    <w:p w:rsidR="006A00B2" w:rsidRDefault="0057566E">
      <w:pPr>
        <w:pStyle w:val="Definition-Field2"/>
      </w:pPr>
      <w:r>
        <w:t xml:space="preserve">The fadeColor can only be black. </w:t>
      </w:r>
    </w:p>
    <w:p w:rsidR="006A00B2" w:rsidRDefault="0057566E">
      <w:pPr>
        <w:pStyle w:val="Heading3"/>
      </w:pPr>
      <w:bookmarkStart w:id="1891" w:name="section_a8f6040532d6401c9e4d2ebc319c457f"/>
      <w:bookmarkStart w:id="1892" w:name="_Toc79580995"/>
      <w:r>
        <w:t>Section 15.36.8, Page Duration</w:t>
      </w:r>
      <w:bookmarkEnd w:id="1891"/>
      <w:bookmarkEnd w:id="1892"/>
      <w:r>
        <w:fldChar w:fldCharType="begin"/>
      </w:r>
      <w:r>
        <w:instrText xml:space="preserve"> XE "Page Duration" </w:instrText>
      </w:r>
      <w:r>
        <w:fldChar w:fldCharType="end"/>
      </w:r>
    </w:p>
    <w:p w:rsidR="006A00B2" w:rsidRDefault="0057566E">
      <w:pPr>
        <w:pStyle w:val="Definition-Field"/>
      </w:pPr>
      <w:r>
        <w:t xml:space="preserve">a.   </w:t>
      </w:r>
      <w:r>
        <w:rPr>
          <w:i/>
        </w:rPr>
        <w:t>The standard defines the attribute presentation:duration, contained within the element &lt;style:drawing-page</w:t>
      </w:r>
      <w:r>
        <w:rPr>
          <w:i/>
        </w:rPr>
        <w:t>-properties&gt;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893" w:name="section_6c6d964ba17340ff9bbc31f86d29b505"/>
      <w:bookmarkStart w:id="1894" w:name="_Toc79580996"/>
      <w:r>
        <w:t>Section 15.36.9, Page Visibility</w:t>
      </w:r>
      <w:bookmarkEnd w:id="1893"/>
      <w:bookmarkEnd w:id="1894"/>
      <w:r>
        <w:fldChar w:fldCharType="begin"/>
      </w:r>
      <w:r>
        <w:instrText xml:space="preserve"> XE "Page Visibility" </w:instrText>
      </w:r>
      <w:r>
        <w:fldChar w:fldCharType="end"/>
      </w:r>
    </w:p>
    <w:p w:rsidR="006A00B2" w:rsidRDefault="0057566E">
      <w:pPr>
        <w:pStyle w:val="Definition-Field"/>
      </w:pPr>
      <w:r>
        <w:t xml:space="preserve">a.   </w:t>
      </w:r>
      <w:r>
        <w:rPr>
          <w:i/>
        </w:rPr>
        <w:t xml:space="preserve">The standard defines the attribute presentation:visibility, contained within </w:t>
      </w:r>
      <w:r>
        <w:rPr>
          <w:i/>
        </w:rPr>
        <w:t>the element &lt;style:drawing-page-properties&gt;</w:t>
      </w:r>
    </w:p>
    <w:p w:rsidR="006A00B2" w:rsidRDefault="0057566E">
      <w:pPr>
        <w:pStyle w:val="Definition-Field2"/>
      </w:pPr>
      <w:r>
        <w:t>This attribute is supported in PowerPoint 2010, PowerPoint 2013, PowerPoint 2016, and PowerPoint 2019.</w:t>
      </w:r>
    </w:p>
    <w:p w:rsidR="006A00B2" w:rsidRDefault="0057566E">
      <w:pPr>
        <w:pStyle w:val="Heading3"/>
      </w:pPr>
      <w:bookmarkStart w:id="1895" w:name="section_4e896ffb13b44bdaae55ee7f15550ec7"/>
      <w:bookmarkStart w:id="1896" w:name="_Toc79580997"/>
      <w:r>
        <w:t>Section 15.36.10, Sound</w:t>
      </w:r>
      <w:bookmarkEnd w:id="1895"/>
      <w:bookmarkEnd w:id="1896"/>
      <w:r>
        <w:fldChar w:fldCharType="begin"/>
      </w:r>
      <w:r>
        <w:instrText xml:space="preserve"> XE "Sound" </w:instrText>
      </w:r>
      <w:r>
        <w:fldChar w:fldCharType="end"/>
      </w:r>
    </w:p>
    <w:p w:rsidR="006A00B2" w:rsidRDefault="0057566E">
      <w:pPr>
        <w:pStyle w:val="Definition-Field"/>
      </w:pPr>
      <w:r>
        <w:t xml:space="preserve">a.   </w:t>
      </w:r>
      <w:r>
        <w:rPr>
          <w:i/>
        </w:rPr>
        <w:t>The standard defines the attribute presentation:sound, contained w</w:t>
      </w:r>
      <w:r>
        <w:rPr>
          <w:i/>
        </w:rPr>
        <w:t>ithin the element &lt;style:drawing-page-properties&gt;</w:t>
      </w:r>
    </w:p>
    <w:p w:rsidR="006A00B2" w:rsidRDefault="0057566E">
      <w:pPr>
        <w:pStyle w:val="Definition-Field2"/>
      </w:pPr>
      <w:r>
        <w:t>This attribute is not supported in PowerPoint 2010, PowerPoint 2013, PowerPoint 2016, or PowerPoint 2019.</w:t>
      </w:r>
    </w:p>
    <w:p w:rsidR="006A00B2" w:rsidRDefault="0057566E">
      <w:pPr>
        <w:pStyle w:val="Heading3"/>
      </w:pPr>
      <w:bookmarkStart w:id="1897" w:name="section_365d9b0623c04bd0aa0a31e9deae9774"/>
      <w:bookmarkStart w:id="1898" w:name="_Toc79580998"/>
      <w:r>
        <w:t>Section 15.36.11, Background Size</w:t>
      </w:r>
      <w:bookmarkEnd w:id="1897"/>
      <w:bookmarkEnd w:id="1898"/>
      <w:r>
        <w:fldChar w:fldCharType="begin"/>
      </w:r>
      <w:r>
        <w:instrText xml:space="preserve"> XE "Background Size" </w:instrText>
      </w:r>
      <w:r>
        <w:fldChar w:fldCharType="end"/>
      </w:r>
    </w:p>
    <w:p w:rsidR="006A00B2" w:rsidRDefault="0057566E">
      <w:pPr>
        <w:pStyle w:val="Definition-Field"/>
      </w:pPr>
      <w:r>
        <w:t xml:space="preserve">a.   </w:t>
      </w:r>
      <w:r>
        <w:rPr>
          <w:i/>
        </w:rPr>
        <w:t>The standard defines the attribute dr</w:t>
      </w:r>
      <w:r>
        <w:rPr>
          <w:i/>
        </w:rPr>
        <w:t>aw:background-size, contained within the element &lt;style:drawing-page-properties&gt;</w:t>
      </w:r>
    </w:p>
    <w:p w:rsidR="006A00B2" w:rsidRDefault="0057566E">
      <w:pPr>
        <w:pStyle w:val="Definition-Field2"/>
      </w:pPr>
      <w:r>
        <w:t>This attribute is not supported in PowerPoint 2010, PowerPoint 2013, PowerPoint 2016, or PowerPoint 2019.</w:t>
      </w:r>
    </w:p>
    <w:p w:rsidR="006A00B2" w:rsidRDefault="0057566E">
      <w:pPr>
        <w:pStyle w:val="Definition-Field2"/>
      </w:pPr>
      <w:r>
        <w:t>On load, PowerPoint writes this attribute as "border" On load PowerPo</w:t>
      </w:r>
      <w:r>
        <w:t xml:space="preserve">int ignores this attribute. </w:t>
      </w:r>
    </w:p>
    <w:p w:rsidR="006A00B2" w:rsidRDefault="0057566E">
      <w:pPr>
        <w:pStyle w:val="Heading3"/>
      </w:pPr>
      <w:bookmarkStart w:id="1899" w:name="section_da48d76958b7404786a53139da62bb90"/>
      <w:bookmarkStart w:id="1900" w:name="_Toc79580999"/>
      <w:r>
        <w:t>Section 15.36.12, Background Objects Visible</w:t>
      </w:r>
      <w:bookmarkEnd w:id="1899"/>
      <w:bookmarkEnd w:id="1900"/>
      <w:r>
        <w:fldChar w:fldCharType="begin"/>
      </w:r>
      <w:r>
        <w:instrText xml:space="preserve"> XE "Background Objects Visible" </w:instrText>
      </w:r>
      <w:r>
        <w:fldChar w:fldCharType="end"/>
      </w:r>
    </w:p>
    <w:p w:rsidR="006A00B2" w:rsidRDefault="0057566E">
      <w:pPr>
        <w:pStyle w:val="Definition-Field"/>
      </w:pPr>
      <w:r>
        <w:t xml:space="preserve">a.   </w:t>
      </w:r>
      <w:r>
        <w:rPr>
          <w:i/>
        </w:rPr>
        <w:t>The standard defines the attribute presentation:background-objects-visible, contained within the element &lt;style:drawing-page-properties&gt;</w:t>
      </w:r>
    </w:p>
    <w:p w:rsidR="006A00B2" w:rsidRDefault="0057566E">
      <w:pPr>
        <w:pStyle w:val="Definition-Field2"/>
      </w:pPr>
      <w:r>
        <w:t xml:space="preserve">This </w:t>
      </w:r>
      <w:r>
        <w:t>attribute is supported in PowerPoint 2010, PowerPoint 2013, PowerPoint 2016, and PowerPoint 2019.</w:t>
      </w:r>
    </w:p>
    <w:p w:rsidR="006A00B2" w:rsidRDefault="0057566E">
      <w:pPr>
        <w:pStyle w:val="Heading3"/>
      </w:pPr>
      <w:bookmarkStart w:id="1901" w:name="section_6cf954be42044d6daabecc76bb52f64b"/>
      <w:bookmarkStart w:id="1902" w:name="_Toc79581000"/>
      <w:r>
        <w:t>Section 15.36.13, Background Visible</w:t>
      </w:r>
      <w:bookmarkEnd w:id="1901"/>
      <w:bookmarkEnd w:id="1902"/>
      <w:r>
        <w:fldChar w:fldCharType="begin"/>
      </w:r>
      <w:r>
        <w:instrText xml:space="preserve"> XE "Background Visible" </w:instrText>
      </w:r>
      <w:r>
        <w:fldChar w:fldCharType="end"/>
      </w:r>
    </w:p>
    <w:p w:rsidR="006A00B2" w:rsidRDefault="0057566E">
      <w:pPr>
        <w:pStyle w:val="Definition-Field"/>
      </w:pPr>
      <w:r>
        <w:t xml:space="preserve">a.   </w:t>
      </w:r>
      <w:r>
        <w:rPr>
          <w:i/>
        </w:rPr>
        <w:t xml:space="preserve">The standard defines the attribute presentation:background-visible, contained within the </w:t>
      </w:r>
      <w:r>
        <w:rPr>
          <w:i/>
        </w:rPr>
        <w:t>element &lt;style:drawing-page-properties&gt;</w:t>
      </w:r>
    </w:p>
    <w:p w:rsidR="006A00B2" w:rsidRDefault="0057566E">
      <w:pPr>
        <w:pStyle w:val="Definition-Field2"/>
      </w:pPr>
      <w:r>
        <w:lastRenderedPageBreak/>
        <w:t>This attribute is supported in PowerPoint 2010, PowerPoint 2013, PowerPoint 2016, and PowerPoint 2019.</w:t>
      </w:r>
    </w:p>
    <w:p w:rsidR="006A00B2" w:rsidRDefault="0057566E">
      <w:pPr>
        <w:pStyle w:val="Heading3"/>
      </w:pPr>
      <w:bookmarkStart w:id="1903" w:name="section_47a88a65d90e493e867b53a67c716812"/>
      <w:bookmarkStart w:id="1904" w:name="_Toc79581001"/>
      <w:r>
        <w:t>Section 15.36.14, Display Header</w:t>
      </w:r>
      <w:bookmarkEnd w:id="1903"/>
      <w:bookmarkEnd w:id="1904"/>
      <w:r>
        <w:fldChar w:fldCharType="begin"/>
      </w:r>
      <w:r>
        <w:instrText xml:space="preserve"> XE "Display Header" </w:instrText>
      </w:r>
      <w:r>
        <w:fldChar w:fldCharType="end"/>
      </w:r>
    </w:p>
    <w:p w:rsidR="006A00B2" w:rsidRDefault="0057566E">
      <w:pPr>
        <w:pStyle w:val="Definition-Field"/>
      </w:pPr>
      <w:r>
        <w:t xml:space="preserve">a.   </w:t>
      </w:r>
      <w:r>
        <w:rPr>
          <w:i/>
        </w:rPr>
        <w:t>The standard defines the attribute presentation:disp</w:t>
      </w:r>
      <w:r>
        <w:rPr>
          <w:i/>
        </w:rPr>
        <w:t>lay-header, contained within the element &lt;style:drawing-page-properties&gt;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this attribute is read to determine whether to display the header. It i</w:t>
      </w:r>
      <w:r>
        <w:t xml:space="preserve">s not written on save. </w:t>
      </w:r>
    </w:p>
    <w:p w:rsidR="006A00B2" w:rsidRDefault="0057566E">
      <w:pPr>
        <w:pStyle w:val="Heading3"/>
      </w:pPr>
      <w:bookmarkStart w:id="1905" w:name="section_1d67c9fa050a42968c47c3dddd1c64d7"/>
      <w:bookmarkStart w:id="1906" w:name="_Toc79581002"/>
      <w:r>
        <w:t>Section 15.36.15, Display Footer</w:t>
      </w:r>
      <w:bookmarkEnd w:id="1905"/>
      <w:bookmarkEnd w:id="1906"/>
      <w:r>
        <w:fldChar w:fldCharType="begin"/>
      </w:r>
      <w:r>
        <w:instrText xml:space="preserve"> XE "Display Footer" </w:instrText>
      </w:r>
      <w:r>
        <w:fldChar w:fldCharType="end"/>
      </w:r>
    </w:p>
    <w:p w:rsidR="006A00B2" w:rsidRDefault="0057566E">
      <w:pPr>
        <w:pStyle w:val="Definition-Field"/>
      </w:pPr>
      <w:r>
        <w:t xml:space="preserve">a.   </w:t>
      </w:r>
      <w:r>
        <w:rPr>
          <w:i/>
        </w:rPr>
        <w:t>The standard defines the attribute presentation:display-footer, contained within the element &lt;style:drawing-page-properties&gt;</w:t>
      </w:r>
    </w:p>
    <w:p w:rsidR="006A00B2" w:rsidRDefault="0057566E">
      <w:pPr>
        <w:pStyle w:val="Definition-Field2"/>
      </w:pPr>
      <w:r>
        <w:t xml:space="preserve">This attribute is supported in PowerPoint </w:t>
      </w:r>
      <w:r>
        <w:t>2010, PowerPoint 2013, PowerPoint 2016, and PowerPoint 2019.</w:t>
      </w:r>
    </w:p>
    <w:p w:rsidR="006A00B2" w:rsidRDefault="0057566E">
      <w:pPr>
        <w:pStyle w:val="Definition-Field2"/>
      </w:pPr>
      <w:r>
        <w:t xml:space="preserve">On load, this attribute is read to determine whether to display the footer. It is not written on save. </w:t>
      </w:r>
    </w:p>
    <w:p w:rsidR="006A00B2" w:rsidRDefault="0057566E">
      <w:pPr>
        <w:pStyle w:val="Heading3"/>
      </w:pPr>
      <w:bookmarkStart w:id="1907" w:name="section_50828d7c53634801b8224c4d0e8e7ef4"/>
      <w:bookmarkStart w:id="1908" w:name="_Toc79581003"/>
      <w:r>
        <w:t>Section 15.36.16, Display Page Number</w:t>
      </w:r>
      <w:bookmarkEnd w:id="1907"/>
      <w:bookmarkEnd w:id="1908"/>
      <w:r>
        <w:fldChar w:fldCharType="begin"/>
      </w:r>
      <w:r>
        <w:instrText xml:space="preserve"> XE "Display Page Number" </w:instrText>
      </w:r>
      <w:r>
        <w:fldChar w:fldCharType="end"/>
      </w:r>
    </w:p>
    <w:p w:rsidR="006A00B2" w:rsidRDefault="0057566E">
      <w:pPr>
        <w:pStyle w:val="Definition-Field"/>
      </w:pPr>
      <w:r>
        <w:t xml:space="preserve">a.   </w:t>
      </w:r>
      <w:r>
        <w:rPr>
          <w:i/>
        </w:rPr>
        <w:t>The standard defines</w:t>
      </w:r>
      <w:r>
        <w:rPr>
          <w:i/>
        </w:rPr>
        <w:t xml:space="preserve"> the attribute presentation:display-page-number, contained within the element &lt;style:drawing-page-properties&gt;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On load, this attribute is read to determin</w:t>
      </w:r>
      <w:r>
        <w:t xml:space="preserve">e whether to display the page number. It is not written on save. </w:t>
      </w:r>
    </w:p>
    <w:p w:rsidR="006A00B2" w:rsidRDefault="0057566E">
      <w:pPr>
        <w:pStyle w:val="Heading3"/>
      </w:pPr>
      <w:bookmarkStart w:id="1909" w:name="section_b053b04b7e594f3889a9e84808211e02"/>
      <w:bookmarkStart w:id="1910" w:name="_Toc79581004"/>
      <w:r>
        <w:t>Section 15.36.17, Display Date And Time</w:t>
      </w:r>
      <w:bookmarkEnd w:id="1909"/>
      <w:bookmarkEnd w:id="1910"/>
      <w:r>
        <w:fldChar w:fldCharType="begin"/>
      </w:r>
      <w:r>
        <w:instrText xml:space="preserve"> XE "Display Date And Time" </w:instrText>
      </w:r>
      <w:r>
        <w:fldChar w:fldCharType="end"/>
      </w:r>
    </w:p>
    <w:p w:rsidR="006A00B2" w:rsidRDefault="0057566E">
      <w:pPr>
        <w:pStyle w:val="Definition-Field"/>
      </w:pPr>
      <w:r>
        <w:t xml:space="preserve">a.   </w:t>
      </w:r>
      <w:r>
        <w:rPr>
          <w:i/>
        </w:rPr>
        <w:t>The standard defines the attribute presentation:display-date-time, contained within the element &lt;style:drawing-page</w:t>
      </w:r>
      <w:r>
        <w:rPr>
          <w:i/>
        </w:rPr>
        <w:t>-properties&gt;</w:t>
      </w:r>
    </w:p>
    <w:p w:rsidR="006A00B2" w:rsidRDefault="0057566E">
      <w:pPr>
        <w:pStyle w:val="Definition-Field2"/>
      </w:pPr>
      <w:r>
        <w:t>This attribute is supported in PowerPoint 2010, PowerPoint 2013, PowerPoint 2016, and PowerPoint 2019.</w:t>
      </w:r>
    </w:p>
    <w:p w:rsidR="006A00B2" w:rsidRDefault="0057566E">
      <w:pPr>
        <w:pStyle w:val="Definition-Field2"/>
      </w:pPr>
      <w:r>
        <w:t xml:space="preserve">On load, this attribute is read to determine whether to display the date and time. It is not written on save. </w:t>
      </w:r>
    </w:p>
    <w:p w:rsidR="006A00B2" w:rsidRDefault="0057566E">
      <w:pPr>
        <w:pStyle w:val="Heading3"/>
      </w:pPr>
      <w:bookmarkStart w:id="1911" w:name="section_e86a9a44b8354443a47fd268b224e8f5"/>
      <w:bookmarkStart w:id="1912" w:name="_Toc79581005"/>
      <w:r>
        <w:t>Section 16, Data Types and Schema Definitions</w:t>
      </w:r>
      <w:bookmarkEnd w:id="1911"/>
      <w:bookmarkEnd w:id="1912"/>
      <w:r>
        <w:fldChar w:fldCharType="begin"/>
      </w:r>
      <w:r>
        <w:instrText xml:space="preserve"> XE "Data Types and Schema Definitions"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2"/>
      </w:pPr>
      <w:r>
        <w:t>This is supported in Word 2010, Word 2013, Word 2016, and Word 2019.</w:t>
      </w:r>
    </w:p>
    <w:p w:rsidR="006A00B2" w:rsidRDefault="0057566E">
      <w:pPr>
        <w:pStyle w:val="Definition-Field"/>
      </w:pPr>
      <w:r>
        <w:t>b.   This is supported in</w:t>
      </w:r>
      <w:r>
        <w:t xml:space="preserve"> Excel 2010, Excel 2013, Excel 2016, and Excel 2019.</w:t>
      </w:r>
    </w:p>
    <w:p w:rsidR="006A00B2" w:rsidRDefault="0057566E">
      <w:pPr>
        <w:pStyle w:val="Definition-Field2"/>
      </w:pPr>
      <w:r>
        <w:t>This is supported in Excel 2010, Excel 2013, Excel 2016, and Excel 2019.</w:t>
      </w:r>
    </w:p>
    <w:p w:rsidR="006A00B2" w:rsidRDefault="0057566E">
      <w:pPr>
        <w:pStyle w:val="Definition-Field2"/>
      </w:pPr>
      <w:r>
        <w:t>This is supported in Excel 2010, Excel 2013, Excel 2016, and Excel 2019.</w:t>
      </w:r>
    </w:p>
    <w:p w:rsidR="006A00B2" w:rsidRDefault="0057566E">
      <w:pPr>
        <w:pStyle w:val="Definition-Field"/>
      </w:pPr>
      <w:r>
        <w:lastRenderedPageBreak/>
        <w:t>c.   This is supported in PowerPoint 2010, PowerPoint 201</w:t>
      </w:r>
      <w:r>
        <w:t>3, PowerPoint 2016, and PowerPoint 2019.</w:t>
      </w:r>
    </w:p>
    <w:p w:rsidR="006A00B2" w:rsidRDefault="0057566E">
      <w:pPr>
        <w:pStyle w:val="Heading3"/>
      </w:pPr>
      <w:bookmarkStart w:id="1913" w:name="section_86fdcb5b54d3473992d56bb11a60607d"/>
      <w:bookmarkStart w:id="1914" w:name="_Toc79581006"/>
      <w:r>
        <w:t>Section 16.1, Data Types</w:t>
      </w:r>
      <w:bookmarkEnd w:id="1913"/>
      <w:bookmarkEnd w:id="1914"/>
      <w:r>
        <w:fldChar w:fldCharType="begin"/>
      </w:r>
      <w:r>
        <w:instrText xml:space="preserve"> XE "Data Types"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2"/>
      </w:pPr>
      <w:r>
        <w:t>This is supported in Word 2010, Word 2013, Word 2016, and Word 2019.</w:t>
      </w:r>
    </w:p>
    <w:p w:rsidR="006A00B2" w:rsidRDefault="0057566E">
      <w:pPr>
        <w:pStyle w:val="Definition-Field"/>
      </w:pPr>
      <w:r>
        <w:t>b.   This is supported in Ex</w:t>
      </w:r>
      <w:r>
        <w:t>cel 2010, Excel 2013, Excel 2016, and Excel 2019.</w:t>
      </w:r>
    </w:p>
    <w:p w:rsidR="006A00B2" w:rsidRDefault="0057566E">
      <w:pPr>
        <w:pStyle w:val="Definition-Field2"/>
      </w:pPr>
      <w:r>
        <w:t>This is supported in Excel 2010, Excel 2013, Excel 2016, and Excel 2019.</w:t>
      </w:r>
    </w:p>
    <w:p w:rsidR="006A00B2" w:rsidRDefault="0057566E">
      <w:pPr>
        <w:pStyle w:val="Definition-Field"/>
      </w:pPr>
      <w:r>
        <w:t xml:space="preserve">c.   </w:t>
      </w:r>
      <w:r>
        <w:rPr>
          <w:i/>
        </w:rPr>
        <w:t>The standard defines the element &lt;NCName&gt;</w:t>
      </w:r>
    </w:p>
    <w:p w:rsidR="006A00B2" w:rsidRDefault="0057566E">
      <w:pPr>
        <w:pStyle w:val="Definition-Field2"/>
      </w:pPr>
      <w:r>
        <w:t>This element is supported in Excel 2010, Excel 2013, Excel 2016, and Excel 2019.</w:t>
      </w:r>
    </w:p>
    <w:p w:rsidR="006A00B2" w:rsidRDefault="0057566E">
      <w:pPr>
        <w:pStyle w:val="Definition-Field"/>
      </w:pPr>
      <w:r>
        <w:t xml:space="preserve">d.   </w:t>
      </w:r>
      <w:r>
        <w:t>This is supported in PowerPoint 2010, PowerPoint 2013, PowerPoint 2016, and PowerPoint 2019.</w:t>
      </w:r>
    </w:p>
    <w:p w:rsidR="006A00B2" w:rsidRDefault="0057566E">
      <w:pPr>
        <w:pStyle w:val="Heading3"/>
      </w:pPr>
      <w:bookmarkStart w:id="1915" w:name="section_6ac51ebd1d644d1bbc6bd41bed15d58c"/>
      <w:bookmarkStart w:id="1916" w:name="_Toc79581007"/>
      <w:r>
        <w:t>Section 16.2, Other Definitions</w:t>
      </w:r>
      <w:bookmarkEnd w:id="1915"/>
      <w:bookmarkEnd w:id="1916"/>
      <w:r>
        <w:fldChar w:fldCharType="begin"/>
      </w:r>
      <w:r>
        <w:instrText xml:space="preserve"> XE "Other Definitions"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2"/>
      </w:pPr>
      <w:r>
        <w:t>No custom attributes or elem</w:t>
      </w:r>
      <w:r>
        <w:t xml:space="preserve">ents are saved. Unknown elements and attributes encountered on load are ignored, and therefore lost, when saving from Word. </w:t>
      </w:r>
    </w:p>
    <w:p w:rsidR="006A00B2" w:rsidRDefault="0057566E">
      <w:pPr>
        <w:pStyle w:val="Definition-Field2"/>
      </w:pPr>
      <w:r>
        <w:t>This is not supported in Word 2010, Word 2013, Word 2016, or Word 2019.</w:t>
      </w:r>
    </w:p>
    <w:p w:rsidR="006A00B2" w:rsidRDefault="0057566E">
      <w:pPr>
        <w:pStyle w:val="Definition-Field"/>
      </w:pPr>
      <w:r>
        <w:t>b.   This is not supported in Excel 2010, Excel 2013, Excel</w:t>
      </w:r>
      <w:r>
        <w:t xml:space="preserve"> 2016, or Excel 2019.</w:t>
      </w:r>
    </w:p>
    <w:p w:rsidR="006A00B2" w:rsidRDefault="0057566E">
      <w:pPr>
        <w:pStyle w:val="Definition-Field2"/>
      </w:pPr>
      <w:r>
        <w:t xml:space="preserve">No custom attributes or elements are saved. Unknown elements and attributes encountered on load are ignored, and therefore lost, when saving from Excel. </w:t>
      </w:r>
    </w:p>
    <w:p w:rsidR="006A00B2" w:rsidRDefault="0057566E">
      <w:pPr>
        <w:pStyle w:val="Definition-Field2"/>
      </w:pPr>
      <w:r>
        <w:t>This is not supported in Excel 2010, Excel 2013, Excel 2016, or Excel 2019.</w:t>
      </w:r>
    </w:p>
    <w:p w:rsidR="006A00B2" w:rsidRDefault="0057566E">
      <w:pPr>
        <w:pStyle w:val="Definition-Field"/>
      </w:pPr>
      <w:r>
        <w:t xml:space="preserve">c.  </w:t>
      </w:r>
      <w:r>
        <w:t xml:space="preserve"> This is not supported in PowerPoint 2010, PowerPoint 2013, PowerPoint 2016, or PowerPoint 2019.</w:t>
      </w:r>
    </w:p>
    <w:p w:rsidR="006A00B2" w:rsidRDefault="0057566E">
      <w:pPr>
        <w:pStyle w:val="Definition-Field2"/>
      </w:pPr>
      <w:r>
        <w:t xml:space="preserve">No custom attributes or elements are saved. Unknown elements and attributes encountered on load are ignored, and therefore lost when saving from PowerPoint. </w:t>
      </w:r>
    </w:p>
    <w:p w:rsidR="006A00B2" w:rsidRDefault="0057566E">
      <w:pPr>
        <w:pStyle w:val="Heading3"/>
      </w:pPr>
      <w:bookmarkStart w:id="1917" w:name="section_f7f5df740a734d9dbdc385104c45b49a"/>
      <w:bookmarkStart w:id="1918" w:name="_Toc79581008"/>
      <w:r>
        <w:t>S</w:t>
      </w:r>
      <w:r>
        <w:t>ection 16.3, Relax-NG Schema Suffix</w:t>
      </w:r>
      <w:bookmarkEnd w:id="1917"/>
      <w:bookmarkEnd w:id="1918"/>
      <w:r>
        <w:fldChar w:fldCharType="begin"/>
      </w:r>
      <w:r>
        <w:instrText xml:space="preserve"> XE "Relax-NG Schema Suffix" </w:instrText>
      </w:r>
      <w:r>
        <w:fldChar w:fldCharType="end"/>
      </w:r>
    </w:p>
    <w:p w:rsidR="006A00B2" w:rsidRDefault="0057566E">
      <w:pPr>
        <w:pStyle w:val="Definition-Field"/>
      </w:pPr>
      <w:r>
        <w:t>a.   This is supported in Word 2010, Word 2013, Word 2016, and Word 2019.</w:t>
      </w:r>
    </w:p>
    <w:p w:rsidR="006A00B2" w:rsidRDefault="0057566E">
      <w:pPr>
        <w:pStyle w:val="Definition-Field2"/>
      </w:pPr>
      <w:r>
        <w:t>This is supported in Word 2010, Word 2013, Word 2016, and Word 2019.</w:t>
      </w:r>
    </w:p>
    <w:p w:rsidR="006A00B2" w:rsidRDefault="0057566E">
      <w:pPr>
        <w:pStyle w:val="Definition-Field"/>
      </w:pPr>
      <w:r>
        <w:t xml:space="preserve">b.   This is supported in Excel 2010, Excel </w:t>
      </w:r>
      <w:r>
        <w:t>2013, Excel 2016, and Excel 2019.</w:t>
      </w:r>
    </w:p>
    <w:p w:rsidR="006A00B2" w:rsidRDefault="0057566E">
      <w:pPr>
        <w:pStyle w:val="Definition-Field2"/>
      </w:pPr>
      <w:r>
        <w:t>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19" w:name="section_d5233b7b578e4550a0014b553bb2f078"/>
      <w:bookmarkStart w:id="1920" w:name="_Toc79581009"/>
      <w:r>
        <w:t>Section 17, Packages</w:t>
      </w:r>
      <w:bookmarkEnd w:id="1919"/>
      <w:bookmarkEnd w:id="1920"/>
      <w:r>
        <w:fldChar w:fldCharType="begin"/>
      </w:r>
      <w:r>
        <w:instrText xml:space="preserve"> XE "Packages" </w:instrText>
      </w:r>
      <w:r>
        <w:fldChar w:fldCharType="end"/>
      </w:r>
    </w:p>
    <w:p w:rsidR="006A00B2" w:rsidRDefault="0057566E">
      <w:pPr>
        <w:pStyle w:val="Definition-Field"/>
      </w:pPr>
      <w:r>
        <w:t xml:space="preserve">a.   This is </w:t>
      </w:r>
      <w:r>
        <w:t>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21" w:name="section_ec10ca6471154360be2dc6fbc0301c0a"/>
      <w:bookmarkStart w:id="1922" w:name="_Toc79581010"/>
      <w:r>
        <w:lastRenderedPageBreak/>
        <w:t>Section 17.1, Intro</w:t>
      </w:r>
      <w:r>
        <w:t>duction</w:t>
      </w:r>
      <w:bookmarkEnd w:id="1921"/>
      <w:bookmarkEnd w:id="1922"/>
      <w:r>
        <w:fldChar w:fldCharType="begin"/>
      </w:r>
      <w:r>
        <w:instrText xml:space="preserve"> XE "Introduction"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w:t>
      </w:r>
      <w:r>
        <w:t>, and PowerPoint 2019.</w:t>
      </w:r>
    </w:p>
    <w:p w:rsidR="006A00B2" w:rsidRDefault="0057566E">
      <w:pPr>
        <w:pStyle w:val="Heading3"/>
      </w:pPr>
      <w:bookmarkStart w:id="1923" w:name="section_b44cda2c1b3f4e4d9f379f998095fe0e"/>
      <w:bookmarkStart w:id="1924" w:name="_Toc79581011"/>
      <w:r>
        <w:t>Section 17.2, Zip File Structure</w:t>
      </w:r>
      <w:bookmarkEnd w:id="1923"/>
      <w:bookmarkEnd w:id="1924"/>
      <w:r>
        <w:fldChar w:fldCharType="begin"/>
      </w:r>
      <w:r>
        <w:instrText xml:space="preserve"> XE "Zip File Structure"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w:t>
      </w:r>
      <w:r>
        <w:t>d in PowerPoint 2010, PowerPoint 2013, PowerPoint 2016, and PowerPoint 2019.</w:t>
      </w:r>
    </w:p>
    <w:p w:rsidR="006A00B2" w:rsidRDefault="0057566E">
      <w:pPr>
        <w:pStyle w:val="Heading3"/>
      </w:pPr>
      <w:bookmarkStart w:id="1925" w:name="section_e146ec30227c471aa043e0da2ff99eae"/>
      <w:bookmarkStart w:id="1926" w:name="_Toc79581012"/>
      <w:r>
        <w:t>Section 17.3, Encryption</w:t>
      </w:r>
      <w:bookmarkEnd w:id="1925"/>
      <w:bookmarkEnd w:id="1926"/>
      <w:r>
        <w:fldChar w:fldCharType="begin"/>
      </w:r>
      <w:r>
        <w:instrText xml:space="preserve"> XE "Encryption"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w:t>
      </w:r>
      <w:r>
        <w:t>l 2016, or Excel 2019.</w:t>
      </w:r>
    </w:p>
    <w:p w:rsidR="006A00B2" w:rsidRDefault="0057566E">
      <w:pPr>
        <w:pStyle w:val="Definition-Field"/>
      </w:pPr>
      <w:r>
        <w:t>c.   This is not supported in PowerPoint 2010, PowerPoint 2013, PowerPoint 2016, or PowerPoint 2019.</w:t>
      </w:r>
    </w:p>
    <w:p w:rsidR="006A00B2" w:rsidRDefault="0057566E">
      <w:pPr>
        <w:pStyle w:val="Heading3"/>
      </w:pPr>
      <w:bookmarkStart w:id="1927" w:name="section_b444868af1024f5c8812fce002e37f46"/>
      <w:bookmarkStart w:id="1928" w:name="_Toc79581013"/>
      <w:r>
        <w:t>Section 17.4, MIME Type Stream</w:t>
      </w:r>
      <w:bookmarkEnd w:id="1927"/>
      <w:bookmarkEnd w:id="1928"/>
      <w:r>
        <w:fldChar w:fldCharType="begin"/>
      </w:r>
      <w:r>
        <w:instrText xml:space="preserve"> XE "MIME Type Stream"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w:t>
      </w:r>
      <w:r>
        <w:t xml:space="preserve">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29" w:name="section_faeb8a6cd3084fac918d72d15aa2201d"/>
      <w:bookmarkStart w:id="1930" w:name="_Toc79581014"/>
      <w:r>
        <w:t>Section 17.5, Usage of IRIs Within Packages</w:t>
      </w:r>
      <w:bookmarkEnd w:id="1929"/>
      <w:bookmarkEnd w:id="1930"/>
      <w:r>
        <w:fldChar w:fldCharType="begin"/>
      </w:r>
      <w:r>
        <w:instrText xml:space="preserve"> XE "Usage of IRIs Within Packages"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31" w:name="section_c56a107b6dac48c599e4981ec0db353d"/>
      <w:bookmarkStart w:id="1932" w:name="_Toc79581015"/>
      <w:r>
        <w:t>Sectio</w:t>
      </w:r>
      <w:r>
        <w:t>n 17.6, Preview Image</w:t>
      </w:r>
      <w:bookmarkEnd w:id="1931"/>
      <w:bookmarkEnd w:id="1932"/>
      <w:r>
        <w:fldChar w:fldCharType="begin"/>
      </w:r>
      <w:r>
        <w:instrText xml:space="preserve"> XE "Preview Image"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 xml:space="preserve">c.   This is supported in PowerPoint 2010, PowerPoint 2013, </w:t>
      </w:r>
      <w:r>
        <w:t>PowerPoint 2016, and PowerPoint 2019.</w:t>
      </w:r>
    </w:p>
    <w:p w:rsidR="006A00B2" w:rsidRDefault="0057566E">
      <w:pPr>
        <w:pStyle w:val="Heading3"/>
      </w:pPr>
      <w:bookmarkStart w:id="1933" w:name="section_9bd3df94d2574e558760967745ce1e4e"/>
      <w:bookmarkStart w:id="1934" w:name="_Toc79581016"/>
      <w:r>
        <w:t>Section 17.7, Manifest File</w:t>
      </w:r>
      <w:bookmarkEnd w:id="1933"/>
      <w:bookmarkEnd w:id="1934"/>
      <w:r>
        <w:fldChar w:fldCharType="begin"/>
      </w:r>
      <w:r>
        <w:instrText xml:space="preserve"> XE "Manifest File"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w:t>
      </w:r>
      <w:r>
        <w:t>ported in PowerPoint 2010, PowerPoint 2013, PowerPoint 2016, and PowerPoint 2019.</w:t>
      </w:r>
    </w:p>
    <w:p w:rsidR="006A00B2" w:rsidRDefault="0057566E">
      <w:pPr>
        <w:pStyle w:val="Heading3"/>
      </w:pPr>
      <w:bookmarkStart w:id="1935" w:name="section_110c26ff8e1a4580aa49b98be6633352"/>
      <w:bookmarkStart w:id="1936" w:name="_Toc79581017"/>
      <w:r>
        <w:lastRenderedPageBreak/>
        <w:t>Section 17.7.1, Relax-NG Schema</w:t>
      </w:r>
      <w:bookmarkEnd w:id="1935"/>
      <w:bookmarkEnd w:id="1936"/>
      <w:r>
        <w:fldChar w:fldCharType="begin"/>
      </w:r>
      <w:r>
        <w:instrText xml:space="preserve"> XE "Relax-NG Schema" </w:instrText>
      </w:r>
      <w:r>
        <w:fldChar w:fldCharType="end"/>
      </w:r>
    </w:p>
    <w:p w:rsidR="006A00B2" w:rsidRDefault="0057566E">
      <w:pPr>
        <w:pStyle w:val="Definition-Field"/>
      </w:pPr>
      <w:r>
        <w:t>a.   This is supported in Word 2010, Word 2013, Word 2016, and Word 2019.</w:t>
      </w:r>
    </w:p>
    <w:p w:rsidR="006A00B2" w:rsidRDefault="0057566E">
      <w:pPr>
        <w:pStyle w:val="Definition-Field"/>
      </w:pPr>
      <w:r>
        <w:t xml:space="preserve">b.   This is supported in Excel 2010, Excel </w:t>
      </w:r>
      <w:r>
        <w:t>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37" w:name="section_3b83cdc6abdf4aae83b6837c9896e9f1"/>
      <w:bookmarkStart w:id="1938" w:name="_Toc79581018"/>
      <w:r>
        <w:t>Section 17.7.2, Manifest Root Element</w:t>
      </w:r>
      <w:bookmarkEnd w:id="1937"/>
      <w:bookmarkEnd w:id="1938"/>
      <w:r>
        <w:fldChar w:fldCharType="begin"/>
      </w:r>
      <w:r>
        <w:instrText xml:space="preserve"> XE "Manifest Root Element" </w:instrText>
      </w:r>
      <w:r>
        <w:fldChar w:fldCharType="end"/>
      </w:r>
    </w:p>
    <w:p w:rsidR="006A00B2" w:rsidRDefault="0057566E">
      <w:pPr>
        <w:pStyle w:val="Definition-Field"/>
      </w:pPr>
      <w:r>
        <w:t>a.   This is supported in Word 2010, Word 2013, Word 201</w:t>
      </w:r>
      <w:r>
        <w:t>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39" w:name="section_c45b5602707f4590a94953ec1c6c65cc"/>
      <w:bookmarkStart w:id="1940" w:name="_Toc79581019"/>
      <w:r>
        <w:t>Section 17.7.3, File Entry</w:t>
      </w:r>
      <w:bookmarkEnd w:id="1939"/>
      <w:bookmarkEnd w:id="1940"/>
      <w:r>
        <w:fldChar w:fldCharType="begin"/>
      </w:r>
      <w:r>
        <w:instrText xml:space="preserve"> XE "File Entry" </w:instrText>
      </w:r>
      <w:r>
        <w:fldChar w:fldCharType="end"/>
      </w:r>
    </w:p>
    <w:p w:rsidR="006A00B2" w:rsidRDefault="0057566E">
      <w:pPr>
        <w:pStyle w:val="Definition-Field"/>
      </w:pPr>
      <w:r>
        <w:t>a.   This is sup</w:t>
      </w:r>
      <w:r>
        <w:t>ported in Word 2010, Word 2013, Word 2016, and Word 2019.</w:t>
      </w:r>
    </w:p>
    <w:p w:rsidR="006A00B2" w:rsidRDefault="0057566E">
      <w:pPr>
        <w:pStyle w:val="Definition-Field"/>
      </w:pPr>
      <w:r>
        <w:t>b.   This is supported in Excel 2010, Excel 2013, Excel 2016, and Excel 2019.</w:t>
      </w:r>
    </w:p>
    <w:p w:rsidR="006A00B2" w:rsidRDefault="0057566E">
      <w:pPr>
        <w:pStyle w:val="Definition-Field"/>
      </w:pPr>
      <w:r>
        <w:t>c.   This is supported in PowerPoint 2010, PowerPoint 2013, PowerPoint 2016, and PowerPoint 2019.</w:t>
      </w:r>
    </w:p>
    <w:p w:rsidR="006A00B2" w:rsidRDefault="0057566E">
      <w:pPr>
        <w:pStyle w:val="Heading3"/>
      </w:pPr>
      <w:bookmarkStart w:id="1941" w:name="section_3e6d064391854948a1b66839ada8a5b0"/>
      <w:bookmarkStart w:id="1942" w:name="_Toc79581020"/>
      <w:r>
        <w:t>Section 17.7.4, Encryption Data</w:t>
      </w:r>
      <w:bookmarkEnd w:id="1941"/>
      <w:bookmarkEnd w:id="1942"/>
      <w:r>
        <w:fldChar w:fldCharType="begin"/>
      </w:r>
      <w:r>
        <w:instrText xml:space="preserve"> XE "Encryption Data"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Excel 2016, or Excel 2019.</w:t>
      </w:r>
    </w:p>
    <w:p w:rsidR="006A00B2" w:rsidRDefault="0057566E">
      <w:pPr>
        <w:pStyle w:val="Definition-Field"/>
      </w:pPr>
      <w:r>
        <w:t>c.   This is not supported in PowerPoint 2</w:t>
      </w:r>
      <w:r>
        <w:t>010, PowerPoint 2013, PowerPoint 2016, or PowerPoint 2019.</w:t>
      </w:r>
    </w:p>
    <w:p w:rsidR="006A00B2" w:rsidRDefault="0057566E">
      <w:pPr>
        <w:pStyle w:val="Heading3"/>
      </w:pPr>
      <w:bookmarkStart w:id="1943" w:name="section_29107543d8484fa995763d0cbdd720ec"/>
      <w:bookmarkStart w:id="1944" w:name="_Toc79581021"/>
      <w:r>
        <w:t>Section 17.7.5, Algorithm</w:t>
      </w:r>
      <w:bookmarkEnd w:id="1943"/>
      <w:bookmarkEnd w:id="1944"/>
      <w:r>
        <w:fldChar w:fldCharType="begin"/>
      </w:r>
      <w:r>
        <w:instrText xml:space="preserve"> XE "Algorithm"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supported in Excel 2010, Excel 2013, Excel 2016, or Excel 2</w:t>
      </w:r>
      <w:r>
        <w:t>019.</w:t>
      </w:r>
    </w:p>
    <w:p w:rsidR="006A00B2" w:rsidRDefault="0057566E">
      <w:pPr>
        <w:pStyle w:val="Definition-Field"/>
      </w:pPr>
      <w:r>
        <w:t>c.   This is not supported in PowerPoint 2010, PowerPoint 2013, PowerPoint 2016, or PowerPoint 2019.</w:t>
      </w:r>
    </w:p>
    <w:p w:rsidR="006A00B2" w:rsidRDefault="0057566E">
      <w:pPr>
        <w:pStyle w:val="Heading3"/>
      </w:pPr>
      <w:bookmarkStart w:id="1945" w:name="section_bde754b63c744e3c9e53457aa1903c86"/>
      <w:bookmarkStart w:id="1946" w:name="_Toc79581022"/>
      <w:r>
        <w:t>Section 17.7.6, Key Derivation</w:t>
      </w:r>
      <w:bookmarkEnd w:id="1945"/>
      <w:bookmarkEnd w:id="1946"/>
      <w:r>
        <w:fldChar w:fldCharType="begin"/>
      </w:r>
      <w:r>
        <w:instrText xml:space="preserve"> XE "Key Derivation" </w:instrText>
      </w:r>
      <w:r>
        <w:fldChar w:fldCharType="end"/>
      </w:r>
    </w:p>
    <w:p w:rsidR="006A00B2" w:rsidRDefault="0057566E">
      <w:pPr>
        <w:pStyle w:val="Definition-Field"/>
      </w:pPr>
      <w:r>
        <w:t>a.   This is not supported in Word 2010, Word 2013, Word 2016, or Word 2019.</w:t>
      </w:r>
    </w:p>
    <w:p w:rsidR="006A00B2" w:rsidRDefault="0057566E">
      <w:pPr>
        <w:pStyle w:val="Definition-Field"/>
      </w:pPr>
      <w:r>
        <w:t>b.   This is not su</w:t>
      </w:r>
      <w:r>
        <w:t>pported in Excel 2010, Excel 2013, Excel 2016, or Excel 2019.</w:t>
      </w:r>
    </w:p>
    <w:p w:rsidR="006A00B2" w:rsidRDefault="0057566E">
      <w:pPr>
        <w:pStyle w:val="Definition-Field"/>
      </w:pPr>
      <w:r>
        <w:t>c.   This is not supported in PowerPoint 2010, PowerPoint 2013, PowerPoint 2016, or PowerPoint 2019.</w:t>
      </w:r>
    </w:p>
    <w:p w:rsidR="006A00B2" w:rsidRDefault="0057566E">
      <w:pPr>
        <w:pStyle w:val="Heading3"/>
      </w:pPr>
      <w:bookmarkStart w:id="1947" w:name="section_d3db028c8b734b41b1f691a309b8d9b4"/>
      <w:bookmarkStart w:id="1948" w:name="_Toc79581023"/>
      <w:r>
        <w:t>Section 17.7.7, Relax-NG Schema Suffix</w:t>
      </w:r>
      <w:bookmarkEnd w:id="1947"/>
      <w:bookmarkEnd w:id="1948"/>
      <w:r>
        <w:fldChar w:fldCharType="begin"/>
      </w:r>
      <w:r>
        <w:instrText xml:space="preserve"> XE "Relax-NG Schema Suffix" </w:instrText>
      </w:r>
      <w:r>
        <w:fldChar w:fldCharType="end"/>
      </w:r>
    </w:p>
    <w:p w:rsidR="006A00B2" w:rsidRDefault="0057566E">
      <w:pPr>
        <w:pStyle w:val="Definition-Field"/>
      </w:pPr>
      <w:r>
        <w:t xml:space="preserve">a.   This is supported </w:t>
      </w:r>
      <w:r>
        <w:t>in PowerPoint 2010, PowerPoint 2013, PowerPoint 2016, and PowerPoint 2019.</w:t>
      </w:r>
    </w:p>
    <w:p w:rsidR="006A00B2" w:rsidRDefault="0057566E">
      <w:pPr>
        <w:pStyle w:val="Heading3"/>
      </w:pPr>
      <w:bookmarkStart w:id="1949" w:name="section_df4e3421f8e54ec292f368e9075da5ed"/>
      <w:bookmarkStart w:id="1950" w:name="_Toc79581024"/>
      <w:r>
        <w:t>Section Appendix E, Accessibility Guidelines (Non Normative)</w:t>
      </w:r>
      <w:bookmarkEnd w:id="1949"/>
      <w:bookmarkEnd w:id="1950"/>
      <w:r>
        <w:fldChar w:fldCharType="begin"/>
      </w:r>
      <w:r>
        <w:instrText xml:space="preserve"> XE "Accessibility Guidelines (Non Normative)" </w:instrText>
      </w:r>
      <w:r>
        <w:fldChar w:fldCharType="end"/>
      </w:r>
    </w:p>
    <w:p w:rsidR="006A00B2" w:rsidRDefault="0057566E">
      <w:pPr>
        <w:pStyle w:val="Definition-Field"/>
      </w:pPr>
      <w:r>
        <w:t>a.   This is supported in Word 2010, Word 2013, Word 2016, and Word 201</w:t>
      </w:r>
      <w:r>
        <w:t>9.</w:t>
      </w:r>
    </w:p>
    <w:p w:rsidR="006A00B2" w:rsidRDefault="0057566E">
      <w:pPr>
        <w:pStyle w:val="Definition-Field2"/>
      </w:pPr>
      <w:r>
        <w:t>This is supported in Word 2010, Word 2013, Word 2016, and Word 2019.</w:t>
      </w:r>
    </w:p>
    <w:p w:rsidR="006A00B2" w:rsidRDefault="0057566E">
      <w:pPr>
        <w:pStyle w:val="Definition-Field"/>
      </w:pPr>
      <w:r>
        <w:lastRenderedPageBreak/>
        <w:t>b.   This is supported in Excel 2010, Excel 2013, Excel 2016, and Excel 2019.</w:t>
      </w:r>
    </w:p>
    <w:p w:rsidR="006A00B2" w:rsidRDefault="0057566E">
      <w:pPr>
        <w:pStyle w:val="Definition-Field2"/>
      </w:pPr>
      <w:r>
        <w:t>This is supported in Excel 2010, Excel 2013, Excel 2016, and Excel 2019.</w:t>
      </w:r>
    </w:p>
    <w:p w:rsidR="006A00B2" w:rsidRDefault="0057566E">
      <w:pPr>
        <w:pStyle w:val="Definition-Field"/>
      </w:pPr>
      <w:r>
        <w:t>c.   This is supported in PowerPo</w:t>
      </w:r>
      <w:r>
        <w:t>int 2010, PowerPoint 2013, PowerPoint 2016, and PowerPoint 2019.</w:t>
      </w:r>
    </w:p>
    <w:p w:rsidR="006A00B2" w:rsidRDefault="0057566E">
      <w:pPr>
        <w:pStyle w:val="Heading3"/>
      </w:pPr>
      <w:bookmarkStart w:id="1951" w:name="section_064149df73ab46db9cc751f04bb5f992"/>
      <w:bookmarkStart w:id="1952" w:name="_Toc79581025"/>
      <w:r>
        <w:t>Section Appendix E.1, Title, Description and Caption of Graphical Elements</w:t>
      </w:r>
      <w:bookmarkEnd w:id="1951"/>
      <w:bookmarkEnd w:id="1952"/>
      <w:r>
        <w:fldChar w:fldCharType="begin"/>
      </w:r>
      <w:r>
        <w:instrText xml:space="preserve"> XE "Title - Description and Caption of Graphical Elements" </w:instrText>
      </w:r>
      <w:r>
        <w:fldChar w:fldCharType="end"/>
      </w:r>
    </w:p>
    <w:p w:rsidR="006A00B2" w:rsidRDefault="0057566E">
      <w:pPr>
        <w:pStyle w:val="Definition-Field"/>
      </w:pPr>
      <w:r>
        <w:t xml:space="preserve">a.    </w:t>
      </w:r>
    </w:p>
    <w:p w:rsidR="006A00B2" w:rsidRDefault="0057566E">
      <w:pPr>
        <w:pStyle w:val="ListParagraph"/>
        <w:numPr>
          <w:ilvl w:val="0"/>
          <w:numId w:val="271"/>
        </w:numPr>
        <w:contextualSpacing/>
      </w:pPr>
      <w:r>
        <w:t>The &lt;svg:title&gt; element is not supported.</w:t>
      </w:r>
    </w:p>
    <w:p w:rsidR="006A00B2" w:rsidRDefault="0057566E">
      <w:pPr>
        <w:pStyle w:val="ListParagraph"/>
        <w:numPr>
          <w:ilvl w:val="0"/>
          <w:numId w:val="271"/>
        </w:numPr>
        <w:contextualSpacing/>
      </w:pPr>
      <w:r>
        <w:t>The d</w:t>
      </w:r>
      <w:r>
        <w:t>raw:caption-id attribute is not supported because Word does not treat "caption text" differently from other paragraph text via any special association. </w:t>
      </w:r>
    </w:p>
    <w:p w:rsidR="006A00B2" w:rsidRDefault="0057566E">
      <w:pPr>
        <w:pStyle w:val="ListParagraph"/>
        <w:numPr>
          <w:ilvl w:val="0"/>
          <w:numId w:val="271"/>
        </w:numPr>
      </w:pPr>
      <w:r>
        <w:t xml:space="preserve">The &lt;svg:desc&gt; element is supported and holds the alternative text for the image. </w:t>
      </w:r>
    </w:p>
    <w:p w:rsidR="006A00B2" w:rsidRDefault="0057566E">
      <w:pPr>
        <w:pStyle w:val="Definition-Field2"/>
      </w:pPr>
      <w:r>
        <w:t>Word 2013 supports t</w:t>
      </w:r>
      <w:r>
        <w:t>his for the following elements:</w:t>
      </w:r>
    </w:p>
    <w:p w:rsidR="006A00B2" w:rsidRDefault="0057566E">
      <w:pPr>
        <w:pStyle w:val="ListParagraph"/>
        <w:numPr>
          <w:ilvl w:val="1"/>
          <w:numId w:val="1275"/>
        </w:numPr>
        <w:contextualSpacing/>
      </w:pPr>
      <w:r>
        <w:t>&lt;draw:rect&gt;</w:t>
      </w:r>
    </w:p>
    <w:p w:rsidR="006A00B2" w:rsidRDefault="0057566E">
      <w:pPr>
        <w:pStyle w:val="ListParagraph"/>
        <w:numPr>
          <w:ilvl w:val="1"/>
          <w:numId w:val="1275"/>
        </w:numPr>
        <w:contextualSpacing/>
      </w:pPr>
      <w:r>
        <w:t>&lt;draw:line&gt;</w:t>
      </w:r>
    </w:p>
    <w:p w:rsidR="006A00B2" w:rsidRDefault="0057566E">
      <w:pPr>
        <w:pStyle w:val="ListParagraph"/>
        <w:numPr>
          <w:ilvl w:val="1"/>
          <w:numId w:val="1275"/>
        </w:numPr>
        <w:contextualSpacing/>
      </w:pPr>
      <w:r>
        <w:t>&lt;draw:polyline&gt;</w:t>
      </w:r>
    </w:p>
    <w:p w:rsidR="006A00B2" w:rsidRDefault="0057566E">
      <w:pPr>
        <w:pStyle w:val="ListParagraph"/>
        <w:numPr>
          <w:ilvl w:val="1"/>
          <w:numId w:val="1275"/>
        </w:numPr>
        <w:contextualSpacing/>
      </w:pPr>
      <w:r>
        <w:t>&lt;draw:polygon&gt;</w:t>
      </w:r>
    </w:p>
    <w:p w:rsidR="006A00B2" w:rsidRDefault="0057566E">
      <w:pPr>
        <w:pStyle w:val="ListParagraph"/>
        <w:numPr>
          <w:ilvl w:val="1"/>
          <w:numId w:val="1275"/>
        </w:numPr>
        <w:contextualSpacing/>
      </w:pPr>
      <w:r>
        <w:t>&lt;draw:regular-polygon&gt;</w:t>
      </w:r>
    </w:p>
    <w:p w:rsidR="006A00B2" w:rsidRDefault="0057566E">
      <w:pPr>
        <w:pStyle w:val="ListParagraph"/>
        <w:numPr>
          <w:ilvl w:val="1"/>
          <w:numId w:val="1275"/>
        </w:numPr>
        <w:contextualSpacing/>
      </w:pPr>
      <w:r>
        <w:t>&lt;draw:path&gt;</w:t>
      </w:r>
    </w:p>
    <w:p w:rsidR="006A00B2" w:rsidRDefault="0057566E">
      <w:pPr>
        <w:pStyle w:val="ListParagraph"/>
        <w:numPr>
          <w:ilvl w:val="1"/>
          <w:numId w:val="1275"/>
        </w:numPr>
        <w:contextualSpacing/>
      </w:pPr>
      <w:r>
        <w:t>&lt;draw:circle&gt;</w:t>
      </w:r>
    </w:p>
    <w:p w:rsidR="006A00B2" w:rsidRDefault="0057566E">
      <w:pPr>
        <w:pStyle w:val="ListParagraph"/>
        <w:numPr>
          <w:ilvl w:val="1"/>
          <w:numId w:val="1275"/>
        </w:numPr>
        <w:contextualSpacing/>
      </w:pPr>
      <w:r>
        <w:t>&lt;draw:ellipse&gt;</w:t>
      </w:r>
    </w:p>
    <w:p w:rsidR="006A00B2" w:rsidRDefault="0057566E">
      <w:pPr>
        <w:pStyle w:val="ListParagraph"/>
        <w:numPr>
          <w:ilvl w:val="1"/>
          <w:numId w:val="1275"/>
        </w:numPr>
        <w:contextualSpacing/>
      </w:pPr>
      <w:r>
        <w:t>&lt;draw:connector&gt;</w:t>
      </w:r>
    </w:p>
    <w:p w:rsidR="006A00B2" w:rsidRDefault="0057566E">
      <w:pPr>
        <w:pStyle w:val="ListParagraph"/>
        <w:numPr>
          <w:ilvl w:val="1"/>
          <w:numId w:val="1275"/>
        </w:numPr>
        <w:contextualSpacing/>
      </w:pPr>
      <w:r>
        <w:t>&lt;draw:caption&gt;</w:t>
      </w:r>
    </w:p>
    <w:p w:rsidR="006A00B2" w:rsidRDefault="0057566E">
      <w:pPr>
        <w:pStyle w:val="ListParagraph"/>
        <w:numPr>
          <w:ilvl w:val="1"/>
          <w:numId w:val="1275"/>
        </w:numPr>
        <w:contextualSpacing/>
      </w:pPr>
      <w:r>
        <w:t>&lt;draw:measure&gt;</w:t>
      </w:r>
    </w:p>
    <w:p w:rsidR="006A00B2" w:rsidRDefault="0057566E">
      <w:pPr>
        <w:pStyle w:val="ListParagraph"/>
        <w:numPr>
          <w:ilvl w:val="1"/>
          <w:numId w:val="1275"/>
        </w:numPr>
        <w:contextualSpacing/>
      </w:pPr>
      <w:r>
        <w:t>&lt;draw:g&gt;</w:t>
      </w:r>
    </w:p>
    <w:p w:rsidR="006A00B2" w:rsidRDefault="0057566E">
      <w:pPr>
        <w:pStyle w:val="ListParagraph"/>
        <w:numPr>
          <w:ilvl w:val="1"/>
          <w:numId w:val="1275"/>
        </w:numPr>
        <w:contextualSpacing/>
      </w:pPr>
      <w:r>
        <w:t>&lt;draw:frame&gt;</w:t>
      </w:r>
    </w:p>
    <w:p w:rsidR="006A00B2" w:rsidRDefault="0057566E">
      <w:pPr>
        <w:pStyle w:val="ListParagraph"/>
        <w:numPr>
          <w:ilvl w:val="1"/>
          <w:numId w:val="1275"/>
        </w:numPr>
      </w:pPr>
      <w:r>
        <w:t xml:space="preserve">&lt;draw:custom-shape&gt; </w:t>
      </w:r>
    </w:p>
    <w:p w:rsidR="006A00B2" w:rsidRDefault="0057566E">
      <w:pPr>
        <w:pStyle w:val="Definition-Field"/>
      </w:pPr>
      <w:r>
        <w:t>b.   Excel 2013</w:t>
      </w:r>
      <w:r>
        <w:t xml:space="preserve"> supports this for the following elements:</w:t>
      </w:r>
    </w:p>
    <w:p w:rsidR="006A00B2" w:rsidRDefault="0057566E">
      <w:pPr>
        <w:pStyle w:val="ListParagraph"/>
        <w:numPr>
          <w:ilvl w:val="0"/>
          <w:numId w:val="1276"/>
        </w:numPr>
        <w:contextualSpacing/>
      </w:pPr>
      <w:r>
        <w:t>&lt;draw:rect&gt;</w:t>
      </w:r>
    </w:p>
    <w:p w:rsidR="006A00B2" w:rsidRDefault="0057566E">
      <w:pPr>
        <w:pStyle w:val="ListParagraph"/>
        <w:numPr>
          <w:ilvl w:val="0"/>
          <w:numId w:val="1276"/>
        </w:numPr>
        <w:contextualSpacing/>
      </w:pPr>
      <w:r>
        <w:t>&lt;draw:line&gt;</w:t>
      </w:r>
    </w:p>
    <w:p w:rsidR="006A00B2" w:rsidRDefault="0057566E">
      <w:pPr>
        <w:pStyle w:val="ListParagraph"/>
        <w:numPr>
          <w:ilvl w:val="0"/>
          <w:numId w:val="1276"/>
        </w:numPr>
        <w:contextualSpacing/>
      </w:pPr>
      <w:r>
        <w:t>&lt;draw:polyline&gt;</w:t>
      </w:r>
    </w:p>
    <w:p w:rsidR="006A00B2" w:rsidRDefault="0057566E">
      <w:pPr>
        <w:pStyle w:val="ListParagraph"/>
        <w:numPr>
          <w:ilvl w:val="0"/>
          <w:numId w:val="1276"/>
        </w:numPr>
        <w:contextualSpacing/>
      </w:pPr>
      <w:r>
        <w:t>&lt;draw:polygon&gt;</w:t>
      </w:r>
    </w:p>
    <w:p w:rsidR="006A00B2" w:rsidRDefault="0057566E">
      <w:pPr>
        <w:pStyle w:val="ListParagraph"/>
        <w:numPr>
          <w:ilvl w:val="0"/>
          <w:numId w:val="1276"/>
        </w:numPr>
        <w:contextualSpacing/>
      </w:pPr>
      <w:r>
        <w:t>&lt;draw:regular-polygon&gt;</w:t>
      </w:r>
    </w:p>
    <w:p w:rsidR="006A00B2" w:rsidRDefault="0057566E">
      <w:pPr>
        <w:pStyle w:val="ListParagraph"/>
        <w:numPr>
          <w:ilvl w:val="0"/>
          <w:numId w:val="1276"/>
        </w:numPr>
        <w:contextualSpacing/>
      </w:pPr>
      <w:r>
        <w:t>&lt;draw:path&gt;</w:t>
      </w:r>
    </w:p>
    <w:p w:rsidR="006A00B2" w:rsidRDefault="0057566E">
      <w:pPr>
        <w:pStyle w:val="ListParagraph"/>
        <w:numPr>
          <w:ilvl w:val="0"/>
          <w:numId w:val="1276"/>
        </w:numPr>
        <w:contextualSpacing/>
      </w:pPr>
      <w:r>
        <w:t>&lt;draw:circle&gt;</w:t>
      </w:r>
    </w:p>
    <w:p w:rsidR="006A00B2" w:rsidRDefault="0057566E">
      <w:pPr>
        <w:pStyle w:val="ListParagraph"/>
        <w:numPr>
          <w:ilvl w:val="0"/>
          <w:numId w:val="1276"/>
        </w:numPr>
        <w:contextualSpacing/>
      </w:pPr>
      <w:r>
        <w:t>&lt;draw:ellipse&gt;</w:t>
      </w:r>
    </w:p>
    <w:p w:rsidR="006A00B2" w:rsidRDefault="0057566E">
      <w:pPr>
        <w:pStyle w:val="ListParagraph"/>
        <w:numPr>
          <w:ilvl w:val="0"/>
          <w:numId w:val="1276"/>
        </w:numPr>
        <w:contextualSpacing/>
      </w:pPr>
      <w:r>
        <w:t>&lt;draw:connector&gt;</w:t>
      </w:r>
    </w:p>
    <w:p w:rsidR="006A00B2" w:rsidRDefault="0057566E">
      <w:pPr>
        <w:pStyle w:val="ListParagraph"/>
        <w:numPr>
          <w:ilvl w:val="0"/>
          <w:numId w:val="1276"/>
        </w:numPr>
        <w:contextualSpacing/>
      </w:pPr>
      <w:r>
        <w:t>&lt;draw:caption&gt;</w:t>
      </w:r>
    </w:p>
    <w:p w:rsidR="006A00B2" w:rsidRDefault="0057566E">
      <w:pPr>
        <w:pStyle w:val="ListParagraph"/>
        <w:numPr>
          <w:ilvl w:val="0"/>
          <w:numId w:val="1276"/>
        </w:numPr>
        <w:contextualSpacing/>
      </w:pPr>
      <w:r>
        <w:t>&lt;draw:measure&gt;</w:t>
      </w:r>
    </w:p>
    <w:p w:rsidR="006A00B2" w:rsidRDefault="0057566E">
      <w:pPr>
        <w:pStyle w:val="ListParagraph"/>
        <w:numPr>
          <w:ilvl w:val="0"/>
          <w:numId w:val="1276"/>
        </w:numPr>
        <w:contextualSpacing/>
      </w:pPr>
      <w:r>
        <w:t>&lt;draw:g&gt;</w:t>
      </w:r>
    </w:p>
    <w:p w:rsidR="006A00B2" w:rsidRDefault="0057566E">
      <w:pPr>
        <w:pStyle w:val="ListParagraph"/>
        <w:numPr>
          <w:ilvl w:val="0"/>
          <w:numId w:val="1276"/>
        </w:numPr>
        <w:contextualSpacing/>
      </w:pPr>
      <w:r>
        <w:t>&lt;draw:frame&gt;</w:t>
      </w:r>
    </w:p>
    <w:p w:rsidR="006A00B2" w:rsidRDefault="0057566E">
      <w:pPr>
        <w:pStyle w:val="ListParagraph"/>
        <w:numPr>
          <w:ilvl w:val="0"/>
          <w:numId w:val="1276"/>
        </w:numPr>
      </w:pPr>
      <w:r>
        <w:t xml:space="preserve">&lt;draw:custom-shape&gt; </w:t>
      </w:r>
    </w:p>
    <w:p w:rsidR="006A00B2" w:rsidRDefault="0057566E">
      <w:pPr>
        <w:pStyle w:val="Definition-Field"/>
      </w:pPr>
      <w:r>
        <w:t xml:space="preserve">c.  </w:t>
      </w:r>
      <w:r>
        <w:t xml:space="preserve"> PowerPoint 2013 supports this for any of the following elements:</w:t>
      </w:r>
    </w:p>
    <w:p w:rsidR="006A00B2" w:rsidRDefault="0057566E">
      <w:pPr>
        <w:pStyle w:val="ListParagraph"/>
        <w:numPr>
          <w:ilvl w:val="0"/>
          <w:numId w:val="1277"/>
        </w:numPr>
        <w:contextualSpacing/>
      </w:pPr>
      <w:r>
        <w:t>&lt;draw:rect&gt;</w:t>
      </w:r>
    </w:p>
    <w:p w:rsidR="006A00B2" w:rsidRDefault="0057566E">
      <w:pPr>
        <w:pStyle w:val="ListParagraph"/>
        <w:numPr>
          <w:ilvl w:val="0"/>
          <w:numId w:val="1277"/>
        </w:numPr>
        <w:contextualSpacing/>
      </w:pPr>
      <w:r>
        <w:t>&lt;draw:line&gt;</w:t>
      </w:r>
    </w:p>
    <w:p w:rsidR="006A00B2" w:rsidRDefault="0057566E">
      <w:pPr>
        <w:pStyle w:val="ListParagraph"/>
        <w:numPr>
          <w:ilvl w:val="0"/>
          <w:numId w:val="1277"/>
        </w:numPr>
        <w:contextualSpacing/>
      </w:pPr>
      <w:r>
        <w:t>&lt;draw:polyline&gt;</w:t>
      </w:r>
    </w:p>
    <w:p w:rsidR="006A00B2" w:rsidRDefault="0057566E">
      <w:pPr>
        <w:pStyle w:val="ListParagraph"/>
        <w:numPr>
          <w:ilvl w:val="0"/>
          <w:numId w:val="1277"/>
        </w:numPr>
        <w:contextualSpacing/>
      </w:pPr>
      <w:r>
        <w:t>&lt;draw:polygon&gt;</w:t>
      </w:r>
    </w:p>
    <w:p w:rsidR="006A00B2" w:rsidRDefault="0057566E">
      <w:pPr>
        <w:pStyle w:val="ListParagraph"/>
        <w:numPr>
          <w:ilvl w:val="0"/>
          <w:numId w:val="1277"/>
        </w:numPr>
        <w:contextualSpacing/>
      </w:pPr>
      <w:r>
        <w:t>&lt;draw:regular-polygon&gt;</w:t>
      </w:r>
    </w:p>
    <w:p w:rsidR="006A00B2" w:rsidRDefault="0057566E">
      <w:pPr>
        <w:pStyle w:val="ListParagraph"/>
        <w:numPr>
          <w:ilvl w:val="0"/>
          <w:numId w:val="1277"/>
        </w:numPr>
        <w:contextualSpacing/>
      </w:pPr>
      <w:r>
        <w:t>&lt;draw:path&gt;</w:t>
      </w:r>
    </w:p>
    <w:p w:rsidR="006A00B2" w:rsidRDefault="0057566E">
      <w:pPr>
        <w:pStyle w:val="ListParagraph"/>
        <w:numPr>
          <w:ilvl w:val="0"/>
          <w:numId w:val="1277"/>
        </w:numPr>
        <w:contextualSpacing/>
      </w:pPr>
      <w:r>
        <w:t>&lt;draw:circle&gt;</w:t>
      </w:r>
    </w:p>
    <w:p w:rsidR="006A00B2" w:rsidRDefault="0057566E">
      <w:pPr>
        <w:pStyle w:val="ListParagraph"/>
        <w:numPr>
          <w:ilvl w:val="0"/>
          <w:numId w:val="1277"/>
        </w:numPr>
        <w:contextualSpacing/>
      </w:pPr>
      <w:r>
        <w:lastRenderedPageBreak/>
        <w:t>&lt;draw:ellipse&gt;</w:t>
      </w:r>
    </w:p>
    <w:p w:rsidR="006A00B2" w:rsidRDefault="0057566E">
      <w:pPr>
        <w:pStyle w:val="ListParagraph"/>
        <w:numPr>
          <w:ilvl w:val="0"/>
          <w:numId w:val="1277"/>
        </w:numPr>
        <w:contextualSpacing/>
      </w:pPr>
      <w:r>
        <w:t>&lt;draw:connector&gt;</w:t>
      </w:r>
    </w:p>
    <w:p w:rsidR="006A00B2" w:rsidRDefault="0057566E">
      <w:pPr>
        <w:pStyle w:val="ListParagraph"/>
        <w:numPr>
          <w:ilvl w:val="0"/>
          <w:numId w:val="1277"/>
        </w:numPr>
        <w:contextualSpacing/>
      </w:pPr>
      <w:r>
        <w:t>&lt;draw:caption&gt;</w:t>
      </w:r>
    </w:p>
    <w:p w:rsidR="006A00B2" w:rsidRDefault="0057566E">
      <w:pPr>
        <w:pStyle w:val="ListParagraph"/>
        <w:numPr>
          <w:ilvl w:val="0"/>
          <w:numId w:val="1277"/>
        </w:numPr>
        <w:contextualSpacing/>
      </w:pPr>
      <w:r>
        <w:t>&lt;draw:measure&gt;</w:t>
      </w:r>
    </w:p>
    <w:p w:rsidR="006A00B2" w:rsidRDefault="0057566E">
      <w:pPr>
        <w:pStyle w:val="ListParagraph"/>
        <w:numPr>
          <w:ilvl w:val="0"/>
          <w:numId w:val="1277"/>
        </w:numPr>
        <w:contextualSpacing/>
      </w:pPr>
      <w:r>
        <w:t>&lt;draw:g&gt;</w:t>
      </w:r>
    </w:p>
    <w:p w:rsidR="006A00B2" w:rsidRDefault="0057566E">
      <w:pPr>
        <w:pStyle w:val="ListParagraph"/>
        <w:numPr>
          <w:ilvl w:val="0"/>
          <w:numId w:val="1277"/>
        </w:numPr>
        <w:contextualSpacing/>
      </w:pPr>
      <w:r>
        <w:t>&lt;draw:frame&gt;</w:t>
      </w:r>
    </w:p>
    <w:p w:rsidR="006A00B2" w:rsidRDefault="0057566E">
      <w:pPr>
        <w:pStyle w:val="ListParagraph"/>
        <w:numPr>
          <w:ilvl w:val="0"/>
          <w:numId w:val="1277"/>
        </w:numPr>
      </w:pPr>
      <w:r>
        <w:t>&lt;</w:t>
      </w:r>
      <w:r>
        <w:t xml:space="preserve">draw:custom-shape&gt; </w:t>
      </w:r>
    </w:p>
    <w:p w:rsidR="006A00B2" w:rsidRDefault="0057566E">
      <w:pPr>
        <w:pStyle w:val="Heading3"/>
      </w:pPr>
      <w:bookmarkStart w:id="1953" w:name="section_b5d8d2a4e84f404299a2c75875d35b8e"/>
      <w:bookmarkStart w:id="1954" w:name="_Toc79581026"/>
      <w:r>
        <w:t>Section Appendix E.2, Hyperlink Titles</w:t>
      </w:r>
      <w:bookmarkEnd w:id="1953"/>
      <w:bookmarkEnd w:id="1954"/>
      <w:r>
        <w:fldChar w:fldCharType="begin"/>
      </w:r>
      <w:r>
        <w:instrText xml:space="preserve"> XE "Hyperlink Titles" </w:instrText>
      </w:r>
      <w:r>
        <w:fldChar w:fldCharType="end"/>
      </w:r>
    </w:p>
    <w:p w:rsidR="006A00B2" w:rsidRDefault="0057566E">
      <w:pPr>
        <w:pStyle w:val="Definition-Field"/>
      </w:pPr>
      <w:r>
        <w:t xml:space="preserve">a.    </w:t>
      </w:r>
    </w:p>
    <w:p w:rsidR="006A00B2" w:rsidRDefault="0057566E">
      <w:pPr>
        <w:pStyle w:val="ListParagraph"/>
        <w:numPr>
          <w:ilvl w:val="0"/>
          <w:numId w:val="152"/>
        </w:numPr>
        <w:contextualSpacing/>
      </w:pPr>
      <w:r>
        <w:t>The alt-text of a hyperlink is mapped to the office:title attribute of the &lt;text:a&gt; element.</w:t>
      </w:r>
    </w:p>
    <w:p w:rsidR="006A00B2" w:rsidRDefault="0057566E">
      <w:pPr>
        <w:pStyle w:val="ListParagraph"/>
        <w:numPr>
          <w:ilvl w:val="0"/>
          <w:numId w:val="152"/>
        </w:numPr>
      </w:pPr>
      <w:r>
        <w:t xml:space="preserve">The element &lt;draw:a&gt; is not supported. </w:t>
      </w:r>
    </w:p>
    <w:p w:rsidR="006A00B2" w:rsidRDefault="0057566E">
      <w:pPr>
        <w:pStyle w:val="Definition-Field2"/>
      </w:pPr>
      <w:r>
        <w:t xml:space="preserve">This is supported in Word 2010, </w:t>
      </w:r>
      <w:r>
        <w:t>Word 2013, Word 2016, and Word 2019.</w:t>
      </w:r>
    </w:p>
    <w:p w:rsidR="006A00B2" w:rsidRDefault="0057566E">
      <w:pPr>
        <w:pStyle w:val="Definition-Field"/>
      </w:pPr>
      <w:r>
        <w:t xml:space="preserve">b.   Excel 2013 does not support this for draw:a. </w:t>
      </w:r>
    </w:p>
    <w:p w:rsidR="006A00B2" w:rsidRDefault="0057566E">
      <w:pPr>
        <w:pStyle w:val="Definition-Field2"/>
      </w:pPr>
      <w:r>
        <w:t>This is supported in Excel 2010, Excel 2013, Excel 2016, and Excel 2019.</w:t>
      </w:r>
    </w:p>
    <w:p w:rsidR="006A00B2" w:rsidRDefault="0057566E">
      <w:pPr>
        <w:pStyle w:val="Definition-Field"/>
      </w:pPr>
      <w:r>
        <w:t xml:space="preserve">c.   PowerPoint 2013 does not support this for &lt;draw:a&gt; element. </w:t>
      </w:r>
    </w:p>
    <w:p w:rsidR="006A00B2" w:rsidRDefault="0057566E">
      <w:pPr>
        <w:pStyle w:val="Definition-Field2"/>
      </w:pPr>
      <w:r>
        <w:t>This is supported in PowerPoi</w:t>
      </w:r>
      <w:r>
        <w:t>nt 2010, PowerPoint 2013, PowerPoint 2016, and PowerPoint 2019.</w:t>
      </w:r>
    </w:p>
    <w:p w:rsidR="006A00B2" w:rsidRDefault="0057566E">
      <w:pPr>
        <w:pStyle w:val="Heading3"/>
      </w:pPr>
      <w:bookmarkStart w:id="1955" w:name="section_12223f002a554834b34f3fb4ac73a060"/>
      <w:bookmarkStart w:id="1956" w:name="_Toc79581027"/>
      <w:r>
        <w:t>Section Appendix E.4, Further Guidelines</w:t>
      </w:r>
      <w:bookmarkEnd w:id="1955"/>
      <w:bookmarkEnd w:id="1956"/>
      <w:r>
        <w:fldChar w:fldCharType="begin"/>
      </w:r>
      <w:r>
        <w:instrText xml:space="preserve"> XE "Further Guidelines" </w:instrText>
      </w:r>
      <w:r>
        <w:fldChar w:fldCharType="end"/>
      </w:r>
    </w:p>
    <w:p w:rsidR="006A00B2" w:rsidRDefault="0057566E">
      <w:pPr>
        <w:pStyle w:val="Definition-Field"/>
      </w:pPr>
      <w:r>
        <w:t>a.   Implementer notes have been added to the relevant sections in this document to address any accessibility issues, in acc</w:t>
      </w:r>
      <w:r>
        <w:t xml:space="preserve">ordance with the Accessibility Guidelines documentation. </w:t>
      </w:r>
    </w:p>
    <w:p w:rsidR="006A00B2" w:rsidRDefault="0057566E">
      <w:pPr>
        <w:pStyle w:val="Definition-Field"/>
      </w:pPr>
      <w:r>
        <w:t>b.   This is supported in PowerPoint 2010, PowerPoint 2013, PowerPoint 2016, and PowerPoint 2019.</w:t>
      </w:r>
    </w:p>
    <w:p w:rsidR="006A00B2" w:rsidRDefault="0057566E">
      <w:pPr>
        <w:pStyle w:val="Definition-Field2"/>
      </w:pPr>
      <w:r>
        <w:t>Implementer notes have been added to the relevant sections in this document to address any accessibi</w:t>
      </w:r>
      <w:r>
        <w:t xml:space="preserve">lity issues, per the Accessibility Guidelines documentation. </w:t>
      </w:r>
    </w:p>
    <w:p w:rsidR="006A00B2" w:rsidRDefault="0057566E">
      <w:pPr>
        <w:pStyle w:val="Heading1"/>
      </w:pPr>
      <w:bookmarkStart w:id="1957" w:name="section_7ae5f285fced4661ba6f26dcf4406305"/>
      <w:bookmarkStart w:id="1958" w:name="_Toc79581028"/>
      <w:r>
        <w:lastRenderedPageBreak/>
        <w:t>Change Tracking</w:t>
      </w:r>
      <w:bookmarkEnd w:id="1957"/>
      <w:bookmarkEnd w:id="195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7566E" w:rsidP="00380B90">
      <w:r w:rsidRPr="00F6169D">
        <w:t>This section identifies changes that were made to this document since the last release. Changes are classified as Major, Minor, o</w:t>
      </w:r>
      <w:r w:rsidRPr="00F6169D">
        <w:t xml:space="preserve">r None. </w:t>
      </w:r>
    </w:p>
    <w:p w:rsidR="00380B90" w:rsidRDefault="0057566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7566E" w:rsidP="00380B90">
      <w:pPr>
        <w:pStyle w:val="ListParagraph"/>
        <w:numPr>
          <w:ilvl w:val="0"/>
          <w:numId w:val="1283"/>
        </w:numPr>
        <w:contextualSpacing/>
      </w:pPr>
      <w:r>
        <w:t xml:space="preserve">A document revision that incorporates changes to </w:t>
      </w:r>
      <w:r>
        <w:t>interoperability requirements.</w:t>
      </w:r>
    </w:p>
    <w:p w:rsidR="00380B90" w:rsidRDefault="0057566E" w:rsidP="00380B90">
      <w:pPr>
        <w:pStyle w:val="ListParagraph"/>
        <w:numPr>
          <w:ilvl w:val="0"/>
          <w:numId w:val="1283"/>
        </w:numPr>
        <w:contextualSpacing/>
      </w:pPr>
      <w:r>
        <w:t>A document revision that captures changes to protocol functionality.</w:t>
      </w:r>
    </w:p>
    <w:p w:rsidR="00380B90" w:rsidRDefault="0057566E" w:rsidP="00380B90">
      <w:r>
        <w:t xml:space="preserve">The revision class </w:t>
      </w:r>
      <w:r w:rsidRPr="00F6169D">
        <w:rPr>
          <w:b/>
        </w:rPr>
        <w:t>Minor</w:t>
      </w:r>
      <w:r>
        <w:t xml:space="preserve"> means that the meaning of the technical content was clarified. Minor changes do not affect protocol interoperability or implementat</w:t>
      </w:r>
      <w:r>
        <w:t>ion. Examples of minor changes are updates to clarify ambiguity at the sentence, paragraph, or table level.</w:t>
      </w:r>
    </w:p>
    <w:p w:rsidR="00380B90" w:rsidRDefault="0057566E" w:rsidP="00380B90">
      <w:r>
        <w:t xml:space="preserve">The revision class </w:t>
      </w:r>
      <w:r w:rsidRPr="00F6169D">
        <w:rPr>
          <w:b/>
        </w:rPr>
        <w:t>None</w:t>
      </w:r>
      <w:r>
        <w:t xml:space="preserve"> means that no new technical changes were introduced. Minor editorial and formatting changes may have been made, but the rele</w:t>
      </w:r>
      <w:r>
        <w:t>vant technical content is identical to the last released version.</w:t>
      </w:r>
    </w:p>
    <w:p w:rsidR="006A00B2" w:rsidRDefault="0057566E">
      <w:r>
        <w:t xml:space="preserve">The changes made to this document are listed in the following table. For more information, please contact </w:t>
      </w:r>
      <w:hyperlink r:id="rId2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51"/>
        <w:gridCol w:w="5183"/>
        <w:gridCol w:w="1281"/>
      </w:tblGrid>
      <w:tr w:rsidR="006A00B2" w:rsidTr="006A00B2">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A00B2" w:rsidRDefault="0057566E">
            <w:pPr>
              <w:pStyle w:val="TableHeaderText"/>
            </w:pPr>
            <w:r>
              <w:t>Section</w:t>
            </w:r>
          </w:p>
        </w:tc>
        <w:tc>
          <w:tcPr>
            <w:tcW w:w="0" w:type="auto"/>
            <w:vAlign w:val="center"/>
          </w:tcPr>
          <w:p w:rsidR="006A00B2" w:rsidRDefault="0057566E">
            <w:pPr>
              <w:pStyle w:val="TableHeaderText"/>
            </w:pPr>
            <w:r>
              <w:t>Description</w:t>
            </w:r>
          </w:p>
        </w:tc>
        <w:tc>
          <w:tcPr>
            <w:tcW w:w="0" w:type="auto"/>
            <w:vAlign w:val="center"/>
          </w:tcPr>
          <w:p w:rsidR="006A00B2" w:rsidRDefault="0057566E">
            <w:pPr>
              <w:pStyle w:val="TableHeaderText"/>
            </w:pPr>
            <w:r>
              <w:t>Revision class</w:t>
            </w:r>
          </w:p>
        </w:tc>
      </w:tr>
      <w:tr w:rsidR="006A00B2" w:rsidTr="006A00B2">
        <w:tc>
          <w:tcPr>
            <w:tcW w:w="0" w:type="auto"/>
            <w:vAlign w:val="center"/>
          </w:tcPr>
          <w:p w:rsidR="006A00B2" w:rsidRDefault="0057566E">
            <w:pPr>
              <w:pStyle w:val="TableBodyText"/>
            </w:pPr>
            <w:hyperlink w:anchor="Section_1328555da12942b1aa372fffeef5c281">
              <w:r>
                <w:rPr>
                  <w:rStyle w:val="Hyperlink"/>
                </w:rPr>
                <w:t>1.3</w:t>
              </w:r>
            </w:hyperlink>
            <w:r>
              <w:t xml:space="preserve"> Microsoft Implementations</w:t>
            </w:r>
          </w:p>
        </w:tc>
        <w:tc>
          <w:tcPr>
            <w:tcW w:w="0" w:type="auto"/>
            <w:vAlign w:val="center"/>
          </w:tcPr>
          <w:p w:rsidR="006A00B2" w:rsidRDefault="0057566E">
            <w:pPr>
              <w:pStyle w:val="TableBodyText"/>
            </w:pPr>
            <w:r>
              <w:t>Updated list of supported products.</w:t>
            </w:r>
          </w:p>
        </w:tc>
        <w:tc>
          <w:tcPr>
            <w:tcW w:w="0" w:type="auto"/>
            <w:vAlign w:val="center"/>
          </w:tcPr>
          <w:p w:rsidR="006A00B2" w:rsidRDefault="0057566E">
            <w:pPr>
              <w:pStyle w:val="TableBodyText"/>
            </w:pPr>
            <w:r>
              <w:t>Major</w:t>
            </w:r>
          </w:p>
        </w:tc>
      </w:tr>
      <w:tr w:rsidR="006A00B2" w:rsidTr="006A00B2">
        <w:tc>
          <w:tcPr>
            <w:tcW w:w="0" w:type="auto"/>
            <w:vAlign w:val="center"/>
          </w:tcPr>
          <w:p w:rsidR="006A00B2" w:rsidRDefault="0057566E">
            <w:pPr>
              <w:pStyle w:val="TableBodyText"/>
            </w:pPr>
            <w:hyperlink w:anchor="Section_7113b3f2af7840b69b434d949d2d56ff">
              <w:r>
                <w:rPr>
                  <w:rStyle w:val="Hyperlink"/>
                </w:rPr>
                <w:t>2.1.60</w:t>
              </w:r>
            </w:hyperlink>
            <w:r>
              <w:t xml:space="preserve"> Section 4.4, Text Sect</w:t>
            </w:r>
            <w:r>
              <w:t>ions</w:t>
            </w:r>
          </w:p>
        </w:tc>
        <w:tc>
          <w:tcPr>
            <w:tcW w:w="0" w:type="auto"/>
            <w:vAlign w:val="center"/>
          </w:tcPr>
          <w:p w:rsidR="006A00B2" w:rsidRDefault="0057566E">
            <w:pPr>
              <w:pStyle w:val="TableBodyText"/>
            </w:pPr>
            <w:r>
              <w:t>Removed reference to OfficeArt Math.</w:t>
            </w:r>
          </w:p>
        </w:tc>
        <w:tc>
          <w:tcPr>
            <w:tcW w:w="0" w:type="auto"/>
            <w:vAlign w:val="center"/>
          </w:tcPr>
          <w:p w:rsidR="006A00B2" w:rsidRDefault="0057566E">
            <w:pPr>
              <w:pStyle w:val="TableBodyText"/>
            </w:pPr>
            <w:r>
              <w:t>Major</w:t>
            </w:r>
          </w:p>
        </w:tc>
      </w:tr>
      <w:tr w:rsidR="006A00B2" w:rsidTr="006A00B2">
        <w:tc>
          <w:tcPr>
            <w:tcW w:w="0" w:type="auto"/>
            <w:vAlign w:val="center"/>
          </w:tcPr>
          <w:p w:rsidR="006A00B2" w:rsidRDefault="0057566E">
            <w:pPr>
              <w:pStyle w:val="TableBodyText"/>
            </w:pPr>
            <w:hyperlink w:anchor="Section_fcf0ddaa81594e5cb751aea287ac1eb7">
              <w:r>
                <w:rPr>
                  <w:rStyle w:val="Hyperlink"/>
                </w:rPr>
                <w:t>2.1.61</w:t>
              </w:r>
            </w:hyperlink>
            <w:r>
              <w:t xml:space="preserve"> Section 4.4.1, Section Attributes</w:t>
            </w:r>
          </w:p>
        </w:tc>
        <w:tc>
          <w:tcPr>
            <w:tcW w:w="0" w:type="auto"/>
            <w:vAlign w:val="center"/>
          </w:tcPr>
          <w:p w:rsidR="006A00B2" w:rsidRDefault="0057566E">
            <w:pPr>
              <w:pStyle w:val="TableBodyText"/>
            </w:pPr>
            <w:r>
              <w:t>Removed reference to OfficeArt Math.  Clarified attribute support in Word, Excel, and PowerPoint.</w:t>
            </w:r>
          </w:p>
        </w:tc>
        <w:tc>
          <w:tcPr>
            <w:tcW w:w="0" w:type="auto"/>
            <w:vAlign w:val="center"/>
          </w:tcPr>
          <w:p w:rsidR="006A00B2" w:rsidRDefault="0057566E">
            <w:pPr>
              <w:pStyle w:val="TableBodyText"/>
            </w:pPr>
            <w:r>
              <w:t>Major</w:t>
            </w:r>
          </w:p>
        </w:tc>
      </w:tr>
      <w:tr w:rsidR="006A00B2" w:rsidTr="006A00B2">
        <w:tc>
          <w:tcPr>
            <w:tcW w:w="0" w:type="auto"/>
            <w:vAlign w:val="center"/>
          </w:tcPr>
          <w:p w:rsidR="006A00B2" w:rsidRDefault="0057566E">
            <w:pPr>
              <w:pStyle w:val="TableBodyText"/>
            </w:pPr>
            <w:hyperlink w:anchor="Section_04bc0a23122b47d292ade9e54bb0892f">
              <w:r>
                <w:rPr>
                  <w:rStyle w:val="Hyperlink"/>
                </w:rPr>
                <w:t>2.1.62</w:t>
              </w:r>
            </w:hyperlink>
            <w:r>
              <w:t xml:space="preserve"> Section 4.4.2, Section Source</w:t>
            </w:r>
          </w:p>
        </w:tc>
        <w:tc>
          <w:tcPr>
            <w:tcW w:w="0" w:type="auto"/>
            <w:vAlign w:val="center"/>
          </w:tcPr>
          <w:p w:rsidR="006A00B2" w:rsidRDefault="0057566E">
            <w:pPr>
              <w:pStyle w:val="TableBodyText"/>
            </w:pPr>
            <w:r>
              <w:t>Removed reference to OfficeArt Math.</w:t>
            </w:r>
          </w:p>
        </w:tc>
        <w:tc>
          <w:tcPr>
            <w:tcW w:w="0" w:type="auto"/>
            <w:vAlign w:val="center"/>
          </w:tcPr>
          <w:p w:rsidR="006A00B2" w:rsidRDefault="0057566E">
            <w:pPr>
              <w:pStyle w:val="TableBodyText"/>
            </w:pPr>
            <w:r>
              <w:t>Major</w:t>
            </w:r>
          </w:p>
        </w:tc>
      </w:tr>
    </w:tbl>
    <w:p w:rsidR="006A00B2" w:rsidRDefault="0057566E">
      <w:pPr>
        <w:pStyle w:val="Heading1"/>
        <w:sectPr w:rsidR="006A00B2">
          <w:footerReference w:type="default" r:id="rId27"/>
          <w:endnotePr>
            <w:numFmt w:val="decimal"/>
          </w:endnotePr>
          <w:type w:val="continuous"/>
          <w:pgSz w:w="12240" w:h="15840"/>
          <w:pgMar w:top="1080" w:right="1440" w:bottom="2016" w:left="1440" w:header="720" w:footer="720" w:gutter="0"/>
          <w:cols w:space="720"/>
          <w:docGrid w:linePitch="360"/>
        </w:sectPr>
      </w:pPr>
      <w:bookmarkStart w:id="1959" w:name="section_2f6ed8ac85d44a94bcd8b1c56da0c28b"/>
      <w:bookmarkStart w:id="1960" w:name="_Toc79581029"/>
      <w:r>
        <w:lastRenderedPageBreak/>
        <w:t>Index</w:t>
      </w:r>
      <w:bookmarkEnd w:id="1959"/>
      <w:bookmarkEnd w:id="1960"/>
    </w:p>
    <w:p w:rsidR="006A00B2" w:rsidRDefault="0057566E">
      <w:pPr>
        <w:pStyle w:val="indexheader"/>
      </w:pPr>
      <w:r>
        <w:t>3</w:t>
      </w:r>
    </w:p>
    <w:p w:rsidR="006A00B2" w:rsidRDefault="006A00B2">
      <w:pPr>
        <w:spacing w:before="0" w:after="0"/>
        <w:rPr>
          <w:sz w:val="16"/>
        </w:rPr>
      </w:pPr>
    </w:p>
    <w:p w:rsidR="006A00B2" w:rsidRDefault="0057566E">
      <w:pPr>
        <w:pStyle w:val="indexentry0"/>
      </w:pPr>
      <w:hyperlink w:anchor="section_99cb139c66274c95818cd3d4cf8a201d">
        <w:r>
          <w:rPr>
            <w:rStyle w:val="Hyperlink"/>
          </w:rPr>
          <w:t>3D Geometry Properties</w:t>
        </w:r>
      </w:hyperlink>
      <w:r>
        <w:t xml:space="preserve"> </w:t>
      </w:r>
      <w:r>
        <w:fldChar w:fldCharType="begin"/>
      </w:r>
      <w:r>
        <w:instrText>PAGEREF section_99cb139c66274c95818cd3d4cf8a201d</w:instrText>
      </w:r>
      <w:r>
        <w:fldChar w:fldCharType="separate"/>
      </w:r>
      <w:r>
        <w:rPr>
          <w:noProof/>
        </w:rPr>
        <w:t>880</w:t>
      </w:r>
      <w:r>
        <w:fldChar w:fldCharType="end"/>
      </w:r>
    </w:p>
    <w:p w:rsidR="006A00B2" w:rsidRDefault="0057566E">
      <w:pPr>
        <w:pStyle w:val="indexentry0"/>
      </w:pPr>
      <w:hyperlink w:anchor="section_eea1a33ed004448db2fbbb44920eb127">
        <w:r>
          <w:rPr>
            <w:rStyle w:val="Hyperlink"/>
          </w:rPr>
          <w:t>3D Lighting Properties</w:t>
        </w:r>
      </w:hyperlink>
      <w:r>
        <w:t xml:space="preserve"> </w:t>
      </w:r>
      <w:r>
        <w:fldChar w:fldCharType="begin"/>
      </w:r>
      <w:r>
        <w:instrText>PAGEREF section_eea1a33ed004448db2fbbb44920eb127</w:instrText>
      </w:r>
      <w:r>
        <w:fldChar w:fldCharType="separate"/>
      </w:r>
      <w:r>
        <w:rPr>
          <w:noProof/>
        </w:rPr>
        <w:t>883</w:t>
      </w:r>
      <w:r>
        <w:fldChar w:fldCharType="end"/>
      </w:r>
    </w:p>
    <w:p w:rsidR="006A00B2" w:rsidRDefault="0057566E">
      <w:pPr>
        <w:pStyle w:val="indexentry0"/>
      </w:pPr>
      <w:hyperlink w:anchor="section_5deef2c62c3e4833be59fb920d4bb1bc">
        <w:r>
          <w:rPr>
            <w:rStyle w:val="Hyperlink"/>
          </w:rPr>
          <w:t>3D Material Properties</w:t>
        </w:r>
      </w:hyperlink>
      <w:r>
        <w:t xml:space="preserve"> </w:t>
      </w:r>
      <w:r>
        <w:fldChar w:fldCharType="begin"/>
      </w:r>
      <w:r>
        <w:instrText>PAGEREF section_5deef2c62c3e4833</w:instrText>
      </w:r>
      <w:r>
        <w:instrText>be59fb920d4bb1bc</w:instrText>
      </w:r>
      <w:r>
        <w:fldChar w:fldCharType="separate"/>
      </w:r>
      <w:r>
        <w:rPr>
          <w:noProof/>
        </w:rPr>
        <w:t>886</w:t>
      </w:r>
      <w:r>
        <w:fldChar w:fldCharType="end"/>
      </w:r>
    </w:p>
    <w:p w:rsidR="006A00B2" w:rsidRDefault="0057566E">
      <w:pPr>
        <w:pStyle w:val="indexentry0"/>
      </w:pPr>
      <w:hyperlink w:anchor="section_d71bdfb2e29b49e483e4df7a4717cfb3">
        <w:r>
          <w:rPr>
            <w:rStyle w:val="Hyperlink"/>
          </w:rPr>
          <w:t>3D Shadow Properties</w:t>
        </w:r>
      </w:hyperlink>
      <w:r>
        <w:t xml:space="preserve"> </w:t>
      </w:r>
      <w:r>
        <w:fldChar w:fldCharType="begin"/>
      </w:r>
      <w:r>
        <w:instrText>PAGEREF section_d71bdfb2e29b49e483e4df7a4717cfb3</w:instrText>
      </w:r>
      <w:r>
        <w:fldChar w:fldCharType="separate"/>
      </w:r>
      <w:r>
        <w:rPr>
          <w:noProof/>
        </w:rPr>
        <w:t>887</w:t>
      </w:r>
      <w:r>
        <w:fldChar w:fldCharType="end"/>
      </w:r>
    </w:p>
    <w:p w:rsidR="006A00B2" w:rsidRDefault="0057566E">
      <w:pPr>
        <w:pStyle w:val="indexentry0"/>
      </w:pPr>
      <w:hyperlink w:anchor="section_c669518a07cf4a15a49e4d715931edaa">
        <w:r>
          <w:rPr>
            <w:rStyle w:val="Hyperlink"/>
          </w:rPr>
          <w:t>3D Shapes</w:t>
        </w:r>
      </w:hyperlink>
      <w:r>
        <w:t xml:space="preserve"> </w:t>
      </w:r>
      <w:r>
        <w:fldChar w:fldCharType="begin"/>
      </w:r>
      <w:r>
        <w:instrText>PAGEREF section_c669518a07c</w:instrText>
      </w:r>
      <w:r>
        <w:instrText>f4a15a49e4d715931edaa</w:instrText>
      </w:r>
      <w:r>
        <w:fldChar w:fldCharType="separate"/>
      </w:r>
      <w:r>
        <w:rPr>
          <w:noProof/>
        </w:rPr>
        <w:t>240</w:t>
      </w:r>
      <w:r>
        <w:fldChar w:fldCharType="end"/>
      </w:r>
    </w:p>
    <w:p w:rsidR="006A00B2" w:rsidRDefault="0057566E">
      <w:pPr>
        <w:pStyle w:val="indexentry0"/>
      </w:pPr>
      <w:hyperlink w:anchor="section_bfa5472264f742d88611e0bd64e3d107">
        <w:r>
          <w:rPr>
            <w:rStyle w:val="Hyperlink"/>
          </w:rPr>
          <w:t>3D Texture Properties</w:t>
        </w:r>
      </w:hyperlink>
      <w:r>
        <w:t xml:space="preserve"> </w:t>
      </w:r>
      <w:r>
        <w:fldChar w:fldCharType="begin"/>
      </w:r>
      <w:r>
        <w:instrText>PAGEREF section_bfa5472264f742d88611e0bd64e3d107</w:instrText>
      </w:r>
      <w:r>
        <w:fldChar w:fldCharType="separate"/>
      </w:r>
      <w:r>
        <w:rPr>
          <w:noProof/>
        </w:rPr>
        <w:t>884</w:t>
      </w:r>
      <w:r>
        <w:fldChar w:fldCharType="end"/>
      </w:r>
    </w:p>
    <w:p w:rsidR="006A00B2" w:rsidRDefault="006A00B2">
      <w:pPr>
        <w:spacing w:before="0" w:after="0"/>
        <w:rPr>
          <w:sz w:val="16"/>
        </w:rPr>
      </w:pPr>
    </w:p>
    <w:p w:rsidR="006A00B2" w:rsidRDefault="0057566E">
      <w:pPr>
        <w:pStyle w:val="indexheader"/>
      </w:pPr>
      <w:r>
        <w:t>A</w:t>
      </w:r>
    </w:p>
    <w:p w:rsidR="006A00B2" w:rsidRDefault="006A00B2">
      <w:pPr>
        <w:spacing w:before="0" w:after="0"/>
        <w:rPr>
          <w:sz w:val="16"/>
        </w:rPr>
      </w:pPr>
    </w:p>
    <w:p w:rsidR="006A00B2" w:rsidRDefault="0057566E">
      <w:pPr>
        <w:pStyle w:val="indexentry0"/>
      </w:pPr>
      <w:hyperlink w:anchor="section_df4e3421f8e54ec292f368e9075da5ed">
        <w:r>
          <w:rPr>
            <w:rStyle w:val="Hyperlink"/>
          </w:rPr>
          <w:t>Accessibility Guidelines (Non Normative)</w:t>
        </w:r>
      </w:hyperlink>
      <w:r>
        <w:t xml:space="preserve"> </w:t>
      </w:r>
      <w:r>
        <w:fldChar w:fldCharType="begin"/>
      </w:r>
      <w:r>
        <w:instrText>PAGEREF section_df4e3421f8e54ec292f368e9075da5ed</w:instrText>
      </w:r>
      <w:r>
        <w:fldChar w:fldCharType="separate"/>
      </w:r>
      <w:r>
        <w:rPr>
          <w:noProof/>
        </w:rPr>
        <w:t>942</w:t>
      </w:r>
      <w:r>
        <w:fldChar w:fldCharType="end"/>
      </w:r>
    </w:p>
    <w:p w:rsidR="006A00B2" w:rsidRDefault="0057566E">
      <w:pPr>
        <w:pStyle w:val="indexentry0"/>
      </w:pPr>
      <w:r>
        <w:t>Accessing glyphs for characters from MathML (mglyph) (</w:t>
      </w:r>
      <w:hyperlink w:anchor="section_329ec7585f2d4b1d9925ab6594deb74a">
        <w:r>
          <w:rPr>
            <w:rStyle w:val="Hyperlink"/>
          </w:rPr>
          <w:t>section 2.1.470</w:t>
        </w:r>
      </w:hyperlink>
      <w:r>
        <w:t xml:space="preserve"> </w:t>
      </w:r>
      <w:r>
        <w:fldChar w:fldCharType="begin"/>
      </w:r>
      <w:r>
        <w:instrText>PAGEREF section_329ec7585f2d</w:instrText>
      </w:r>
      <w:r>
        <w:instrText>4b1d9925ab6594deb74a</w:instrText>
      </w:r>
      <w:r>
        <w:fldChar w:fldCharType="separate"/>
      </w:r>
      <w:r>
        <w:rPr>
          <w:noProof/>
        </w:rPr>
        <w:t>352</w:t>
      </w:r>
      <w:r>
        <w:fldChar w:fldCharType="end"/>
      </w:r>
      <w:r>
        <w:t xml:space="preserve">, </w:t>
      </w:r>
      <w:hyperlink w:anchor="section_6942367456834f62b64b44e909d02dbf">
        <w:r>
          <w:rPr>
            <w:rStyle w:val="Hyperlink"/>
          </w:rPr>
          <w:t>section 2.1.471</w:t>
        </w:r>
      </w:hyperlink>
      <w:r>
        <w:t xml:space="preserve"> </w:t>
      </w:r>
      <w:r>
        <w:fldChar w:fldCharType="begin"/>
      </w:r>
      <w:r>
        <w:instrText>PAGEREF section_6942367456834f62b64b44e909d02dbf</w:instrText>
      </w:r>
      <w:r>
        <w:fldChar w:fldCharType="separate"/>
      </w:r>
      <w:r>
        <w:rPr>
          <w:noProof/>
        </w:rPr>
        <w:t>357</w:t>
      </w:r>
      <w:r>
        <w:fldChar w:fldCharType="end"/>
      </w:r>
      <w:r>
        <w:t>)</w:t>
      </w:r>
    </w:p>
    <w:p w:rsidR="006A00B2" w:rsidRDefault="0057566E">
      <w:pPr>
        <w:pStyle w:val="indexentry0"/>
      </w:pPr>
      <w:hyperlink w:anchor="section_164f4cf6e8484948b225739fd3804dce">
        <w:r>
          <w:rPr>
            <w:rStyle w:val="Hyperlink"/>
          </w:rPr>
          <w:t>Action</w:t>
        </w:r>
      </w:hyperlink>
      <w:r>
        <w:t xml:space="preserve"> </w:t>
      </w:r>
      <w:r>
        <w:fldChar w:fldCharType="begin"/>
      </w:r>
      <w:r>
        <w:instrText>PAGEREF section_164f4cf6e8484</w:instrText>
      </w:r>
      <w:r>
        <w:instrText>948b225739fd3804dce</w:instrText>
      </w:r>
      <w:r>
        <w:fldChar w:fldCharType="separate"/>
      </w:r>
      <w:r>
        <w:rPr>
          <w:noProof/>
        </w:rPr>
        <w:t>277</w:t>
      </w:r>
      <w:r>
        <w:fldChar w:fldCharType="end"/>
      </w:r>
    </w:p>
    <w:p w:rsidR="006A00B2" w:rsidRDefault="0057566E">
      <w:pPr>
        <w:pStyle w:val="indexentry0"/>
      </w:pPr>
      <w:hyperlink w:anchor="section_c21530ef96534fb3a442548b7d85f5d2">
        <w:r>
          <w:rPr>
            <w:rStyle w:val="Hyperlink"/>
          </w:rPr>
          <w:t>Adjust Blue</w:t>
        </w:r>
      </w:hyperlink>
      <w:r>
        <w:t xml:space="preserve"> </w:t>
      </w:r>
      <w:r>
        <w:fldChar w:fldCharType="begin"/>
      </w:r>
      <w:r>
        <w:instrText>PAGEREF section_c21530ef96534fb3a442548b7d85f5d2</w:instrText>
      </w:r>
      <w:r>
        <w:fldChar w:fldCharType="separate"/>
      </w:r>
      <w:r>
        <w:rPr>
          <w:noProof/>
        </w:rPr>
        <w:t>865</w:t>
      </w:r>
      <w:r>
        <w:fldChar w:fldCharType="end"/>
      </w:r>
    </w:p>
    <w:p w:rsidR="006A00B2" w:rsidRDefault="0057566E">
      <w:pPr>
        <w:pStyle w:val="indexentry0"/>
      </w:pPr>
      <w:hyperlink w:anchor="section_a3582d9dda2b4ef18df170439607dcf7">
        <w:r>
          <w:rPr>
            <w:rStyle w:val="Hyperlink"/>
          </w:rPr>
          <w:t>Adjust Contrast</w:t>
        </w:r>
      </w:hyperlink>
      <w:r>
        <w:t xml:space="preserve"> </w:t>
      </w:r>
      <w:r>
        <w:fldChar w:fldCharType="begin"/>
      </w:r>
      <w:r>
        <w:instrText>PAGEREF section_a3582d9dda2b4ef18df170439607dcf7</w:instrText>
      </w:r>
      <w:r>
        <w:fldChar w:fldCharType="separate"/>
      </w:r>
      <w:r>
        <w:rPr>
          <w:noProof/>
        </w:rPr>
        <w:t>864</w:t>
      </w:r>
      <w:r>
        <w:fldChar w:fldCharType="end"/>
      </w:r>
    </w:p>
    <w:p w:rsidR="006A00B2" w:rsidRDefault="0057566E">
      <w:pPr>
        <w:pStyle w:val="indexentry0"/>
      </w:pPr>
      <w:hyperlink w:anchor="section_94badd2f9a8a4c57af61acf850afca46">
        <w:r>
          <w:rPr>
            <w:rStyle w:val="Hyperlink"/>
          </w:rPr>
          <w:t>Adjust Gamma</w:t>
        </w:r>
      </w:hyperlink>
      <w:r>
        <w:t xml:space="preserve"> </w:t>
      </w:r>
      <w:r>
        <w:fldChar w:fldCharType="begin"/>
      </w:r>
      <w:r>
        <w:instrText>PAGEREF section_94badd2f9a8a4c57af61acf850afca46</w:instrText>
      </w:r>
      <w:r>
        <w:fldChar w:fldCharType="separate"/>
      </w:r>
      <w:r>
        <w:rPr>
          <w:noProof/>
        </w:rPr>
        <w:t>864</w:t>
      </w:r>
      <w:r>
        <w:fldChar w:fldCharType="end"/>
      </w:r>
    </w:p>
    <w:p w:rsidR="006A00B2" w:rsidRDefault="0057566E">
      <w:pPr>
        <w:pStyle w:val="indexentry0"/>
      </w:pPr>
      <w:hyperlink w:anchor="section_bbf016b5b27c4a42bd3eac9717bb1342">
        <w:r>
          <w:rPr>
            <w:rStyle w:val="Hyperlink"/>
          </w:rPr>
          <w:t>Adjust Green</w:t>
        </w:r>
      </w:hyperlink>
      <w:r>
        <w:t xml:space="preserve"> </w:t>
      </w:r>
      <w:r>
        <w:fldChar w:fldCharType="begin"/>
      </w:r>
      <w:r>
        <w:instrText>PAGEREF section_bbf016b5b27c4a42bd3eac9717bb1342</w:instrText>
      </w:r>
      <w:r>
        <w:fldChar w:fldCharType="separate"/>
      </w:r>
      <w:r>
        <w:rPr>
          <w:noProof/>
        </w:rPr>
        <w:t>865</w:t>
      </w:r>
      <w:r>
        <w:fldChar w:fldCharType="end"/>
      </w:r>
    </w:p>
    <w:p w:rsidR="006A00B2" w:rsidRDefault="0057566E">
      <w:pPr>
        <w:pStyle w:val="indexentry0"/>
      </w:pPr>
      <w:hyperlink w:anchor="section_8603801a7e084f0394d41ce28c6c55d0">
        <w:r>
          <w:rPr>
            <w:rStyle w:val="Hyperlink"/>
          </w:rPr>
          <w:t>Adjust Luminance</w:t>
        </w:r>
      </w:hyperlink>
      <w:r>
        <w:t xml:space="preserve"> </w:t>
      </w:r>
      <w:r>
        <w:fldChar w:fldCharType="begin"/>
      </w:r>
      <w:r>
        <w:instrText>PAGEREF section_8603801a7e084f0394d41ce28c6c55d0</w:instrText>
      </w:r>
      <w:r>
        <w:fldChar w:fldCharType="separate"/>
      </w:r>
      <w:r>
        <w:rPr>
          <w:noProof/>
        </w:rPr>
        <w:t>863</w:t>
      </w:r>
      <w:r>
        <w:fldChar w:fldCharType="end"/>
      </w:r>
    </w:p>
    <w:p w:rsidR="006A00B2" w:rsidRDefault="0057566E">
      <w:pPr>
        <w:pStyle w:val="indexentry0"/>
      </w:pPr>
      <w:hyperlink w:anchor="section_7b46eec4a0054a28971c7fb66dfba0f8">
        <w:r>
          <w:rPr>
            <w:rStyle w:val="Hyperlink"/>
          </w:rPr>
          <w:t>Adjust Opac</w:t>
        </w:r>
        <w:r>
          <w:rPr>
            <w:rStyle w:val="Hyperlink"/>
          </w:rPr>
          <w:t>ity</w:t>
        </w:r>
      </w:hyperlink>
      <w:r>
        <w:t xml:space="preserve"> </w:t>
      </w:r>
      <w:r>
        <w:fldChar w:fldCharType="begin"/>
      </w:r>
      <w:r>
        <w:instrText>PAGEREF section_7b46eec4a0054a28971c7fb66dfba0f8</w:instrText>
      </w:r>
      <w:r>
        <w:fldChar w:fldCharType="separate"/>
      </w:r>
      <w:r>
        <w:rPr>
          <w:noProof/>
        </w:rPr>
        <w:t>865</w:t>
      </w:r>
      <w:r>
        <w:fldChar w:fldCharType="end"/>
      </w:r>
    </w:p>
    <w:p w:rsidR="006A00B2" w:rsidRDefault="0057566E">
      <w:pPr>
        <w:pStyle w:val="indexentry0"/>
      </w:pPr>
      <w:hyperlink w:anchor="section_93b7c55aa9bc40e59be018c16a8c0c5e">
        <w:r>
          <w:rPr>
            <w:rStyle w:val="Hyperlink"/>
          </w:rPr>
          <w:t>Adjust Red</w:t>
        </w:r>
      </w:hyperlink>
      <w:r>
        <w:t xml:space="preserve"> </w:t>
      </w:r>
      <w:r>
        <w:fldChar w:fldCharType="begin"/>
      </w:r>
      <w:r>
        <w:instrText>PAGEREF section_93b7c55aa9bc40e59be018c16a8c0c5e</w:instrText>
      </w:r>
      <w:r>
        <w:fldChar w:fldCharType="separate"/>
      </w:r>
      <w:r>
        <w:rPr>
          <w:noProof/>
        </w:rPr>
        <w:t>864</w:t>
      </w:r>
      <w:r>
        <w:fldChar w:fldCharType="end"/>
      </w:r>
    </w:p>
    <w:p w:rsidR="006A00B2" w:rsidRDefault="0057566E">
      <w:pPr>
        <w:pStyle w:val="indexentry0"/>
      </w:pPr>
      <w:hyperlink w:anchor="section_2cc77683bf804badbd7af6ddd065a4c6">
        <w:r>
          <w:rPr>
            <w:rStyle w:val="Hyperlink"/>
          </w:rPr>
          <w:t>Adjust Spac</w:t>
        </w:r>
        <w:r>
          <w:rPr>
            <w:rStyle w:val="Hyperlink"/>
          </w:rPr>
          <w:t>e Around Content (mpadded)</w:t>
        </w:r>
      </w:hyperlink>
      <w:r>
        <w:t xml:space="preserve"> </w:t>
      </w:r>
      <w:r>
        <w:fldChar w:fldCharType="begin"/>
      </w:r>
      <w:r>
        <w:instrText>PAGEREF section_2cc77683bf804badbd7af6ddd065a4c6</w:instrText>
      </w:r>
      <w:r>
        <w:fldChar w:fldCharType="separate"/>
      </w:r>
      <w:r>
        <w:rPr>
          <w:noProof/>
        </w:rPr>
        <w:t>371</w:t>
      </w:r>
      <w:r>
        <w:fldChar w:fldCharType="end"/>
      </w:r>
    </w:p>
    <w:p w:rsidR="006A00B2" w:rsidRDefault="0057566E">
      <w:pPr>
        <w:pStyle w:val="indexentry0"/>
      </w:pPr>
      <w:hyperlink w:anchor="section_3885fd3dac494bebad486a1f76d456c6">
        <w:r>
          <w:rPr>
            <w:rStyle w:val="Hyperlink"/>
          </w:rPr>
          <w:t>Adornments</w:t>
        </w:r>
      </w:hyperlink>
      <w:r>
        <w:t xml:space="preserve"> </w:t>
      </w:r>
      <w:r>
        <w:fldChar w:fldCharType="begin"/>
      </w:r>
      <w:r>
        <w:instrText>PAGEREF section_3885fd3dac494bebad486a1f76d456c6</w:instrText>
      </w:r>
      <w:r>
        <w:fldChar w:fldCharType="separate"/>
      </w:r>
      <w:r>
        <w:rPr>
          <w:noProof/>
        </w:rPr>
        <w:t>475</w:t>
      </w:r>
      <w:r>
        <w:fldChar w:fldCharType="end"/>
      </w:r>
    </w:p>
    <w:p w:rsidR="006A00B2" w:rsidRDefault="0057566E">
      <w:pPr>
        <w:pStyle w:val="indexentry0"/>
      </w:pPr>
      <w:hyperlink w:anchor="section_f15e485be6254d348e090d4242755d7e">
        <w:r>
          <w:rPr>
            <w:rStyle w:val="Hyperlink"/>
          </w:rPr>
          <w:t>Advanced Table Cells</w:t>
        </w:r>
      </w:hyperlink>
      <w:r>
        <w:t xml:space="preserve"> </w:t>
      </w:r>
      <w:r>
        <w:fldChar w:fldCharType="begin"/>
      </w:r>
      <w:r>
        <w:instrText>PAGEREF section_f15e485be6254d348e090d4242755d7e</w:instrText>
      </w:r>
      <w:r>
        <w:fldChar w:fldCharType="separate"/>
      </w:r>
      <w:r>
        <w:rPr>
          <w:noProof/>
        </w:rPr>
        <w:t>156</w:t>
      </w:r>
      <w:r>
        <w:fldChar w:fldCharType="end"/>
      </w:r>
    </w:p>
    <w:p w:rsidR="006A00B2" w:rsidRDefault="0057566E">
      <w:pPr>
        <w:pStyle w:val="indexentry0"/>
      </w:pPr>
      <w:hyperlink w:anchor="section_f3610d87971749de82d1d24d9aac5a19">
        <w:r>
          <w:rPr>
            <w:rStyle w:val="Hyperlink"/>
          </w:rPr>
          <w:t>Advanced Table Model</w:t>
        </w:r>
      </w:hyperlink>
      <w:r>
        <w:t xml:space="preserve"> </w:t>
      </w:r>
      <w:r>
        <w:fldChar w:fldCharType="begin"/>
      </w:r>
      <w:r>
        <w:instrText>PAGEREF section_f3610d87971749de82d1d24d9aac5a19</w:instrText>
      </w:r>
      <w:r>
        <w:fldChar w:fldCharType="separate"/>
      </w:r>
      <w:r>
        <w:rPr>
          <w:noProof/>
        </w:rPr>
        <w:t>151</w:t>
      </w:r>
      <w:r>
        <w:fldChar w:fldCharType="end"/>
      </w:r>
    </w:p>
    <w:p w:rsidR="006A00B2" w:rsidRDefault="0057566E">
      <w:pPr>
        <w:pStyle w:val="indexentry0"/>
      </w:pPr>
      <w:hyperlink w:anchor="section_42b65d58a288438dba8af44ed32a5d31">
        <w:r>
          <w:rPr>
            <w:rStyle w:val="Hyperlink"/>
          </w:rPr>
          <w:t>Advanced Tables</w:t>
        </w:r>
      </w:hyperlink>
      <w:r>
        <w:t xml:space="preserve"> </w:t>
      </w:r>
      <w:r>
        <w:fldChar w:fldCharType="begin"/>
      </w:r>
      <w:r>
        <w:instrText>PAGEREF section_42b65d58a288438dba8af44ed32a5d31</w:instrText>
      </w:r>
      <w:r>
        <w:fldChar w:fldCharType="separate"/>
      </w:r>
      <w:r>
        <w:rPr>
          <w:noProof/>
        </w:rPr>
        <w:t>154</w:t>
      </w:r>
      <w:r>
        <w:fldChar w:fldCharType="end"/>
      </w:r>
    </w:p>
    <w:p w:rsidR="006A00B2" w:rsidRDefault="0057566E">
      <w:pPr>
        <w:pStyle w:val="indexentry0"/>
      </w:pPr>
      <w:hyperlink w:anchor="section_29107543d8484fa995763d0cbdd720ec">
        <w:r>
          <w:rPr>
            <w:rStyle w:val="Hyperlink"/>
          </w:rPr>
          <w:t>Algorithm</w:t>
        </w:r>
      </w:hyperlink>
      <w:r>
        <w:t xml:space="preserve"> </w:t>
      </w:r>
      <w:r>
        <w:fldChar w:fldCharType="begin"/>
      </w:r>
      <w:r>
        <w:instrText>PAGEREF section_29107543d8484fa995763d0cbdd720ec</w:instrText>
      </w:r>
      <w:r>
        <w:fldChar w:fldCharType="separate"/>
      </w:r>
      <w:r>
        <w:rPr>
          <w:noProof/>
        </w:rPr>
        <w:t>942</w:t>
      </w:r>
      <w:r>
        <w:fldChar w:fldCharType="end"/>
      </w:r>
    </w:p>
    <w:p w:rsidR="006A00B2" w:rsidRDefault="0057566E">
      <w:pPr>
        <w:pStyle w:val="indexentry0"/>
      </w:pPr>
      <w:hyperlink w:anchor="section_591c8f53d24d457d92c669a05d1d9d4e">
        <w:r>
          <w:rPr>
            <w:rStyle w:val="Hyperlink"/>
          </w:rPr>
          <w:t>Allow Deletes</w:t>
        </w:r>
      </w:hyperlink>
      <w:r>
        <w:t xml:space="preserve"> </w:t>
      </w:r>
      <w:r>
        <w:fldChar w:fldCharType="begin"/>
      </w:r>
      <w:r>
        <w:instrText>PAGEREF section_591c8f53d24d457d92c669a05d1d9d4e</w:instrText>
      </w:r>
      <w:r>
        <w:fldChar w:fldCharType="separate"/>
      </w:r>
      <w:r>
        <w:rPr>
          <w:noProof/>
        </w:rPr>
        <w:t>278</w:t>
      </w:r>
      <w:r>
        <w:fldChar w:fldCharType="end"/>
      </w:r>
    </w:p>
    <w:p w:rsidR="006A00B2" w:rsidRDefault="0057566E">
      <w:pPr>
        <w:pStyle w:val="indexentry0"/>
      </w:pPr>
      <w:hyperlink w:anchor="section_9498180e7e504e26874c5d8375887679">
        <w:r>
          <w:rPr>
            <w:rStyle w:val="Hyperlink"/>
          </w:rPr>
          <w:t>Allow Inserts</w:t>
        </w:r>
      </w:hyperlink>
      <w:r>
        <w:t xml:space="preserve"> </w:t>
      </w:r>
      <w:r>
        <w:fldChar w:fldCharType="begin"/>
      </w:r>
      <w:r>
        <w:instrText>PAGEREF section_9498180e7e504e26874c5d8375887679</w:instrText>
      </w:r>
      <w:r>
        <w:fldChar w:fldCharType="separate"/>
      </w:r>
      <w:r>
        <w:rPr>
          <w:noProof/>
        </w:rPr>
        <w:t>278</w:t>
      </w:r>
      <w:r>
        <w:fldChar w:fldCharType="end"/>
      </w:r>
    </w:p>
    <w:p w:rsidR="006A00B2" w:rsidRDefault="0057566E">
      <w:pPr>
        <w:pStyle w:val="indexentry0"/>
      </w:pPr>
      <w:hyperlink w:anchor="section_969d46753ba8480fa6832a7bf674e399">
        <w:r>
          <w:rPr>
            <w:rStyle w:val="Hyperlink"/>
          </w:rPr>
          <w:t>Allow Updates</w:t>
        </w:r>
      </w:hyperlink>
      <w:r>
        <w:t xml:space="preserve"> </w:t>
      </w:r>
      <w:r>
        <w:fldChar w:fldCharType="begin"/>
      </w:r>
      <w:r>
        <w:instrText>PAGEREF section_969d46753ba8480fa6832a7bf674e399</w:instrText>
      </w:r>
      <w:r>
        <w:fldChar w:fldCharType="separate"/>
      </w:r>
      <w:r>
        <w:rPr>
          <w:noProof/>
        </w:rPr>
        <w:t>278</w:t>
      </w:r>
      <w:r>
        <w:fldChar w:fldCharType="end"/>
      </w:r>
    </w:p>
    <w:p w:rsidR="006A00B2" w:rsidRDefault="0057566E">
      <w:pPr>
        <w:pStyle w:val="indexentry0"/>
      </w:pPr>
      <w:hyperlink w:anchor="section_411fbd1f41b741e1a087dc7befa1403a">
        <w:r>
          <w:rPr>
            <w:rStyle w:val="Hyperlink"/>
          </w:rPr>
          <w:t>Alphabetical Index</w:t>
        </w:r>
      </w:hyperlink>
      <w:r>
        <w:t xml:space="preserve"> </w:t>
      </w:r>
      <w:r>
        <w:fldChar w:fldCharType="begin"/>
      </w:r>
      <w:r>
        <w:instrText>PAGEREF section_411fbd1f41b741e1a087dc7befa</w:instrText>
      </w:r>
      <w:r>
        <w:instrText>1403a</w:instrText>
      </w:r>
      <w:r>
        <w:fldChar w:fldCharType="separate"/>
      </w:r>
      <w:r>
        <w:rPr>
          <w:noProof/>
        </w:rPr>
        <w:t>134</w:t>
      </w:r>
      <w:r>
        <w:fldChar w:fldCharType="end"/>
      </w:r>
    </w:p>
    <w:p w:rsidR="006A00B2" w:rsidRDefault="0057566E">
      <w:pPr>
        <w:pStyle w:val="indexentry0"/>
      </w:pPr>
      <w:hyperlink w:anchor="section_316b5155c6ee4dbdbf91dac31af54dbf">
        <w:r>
          <w:rPr>
            <w:rStyle w:val="Hyperlink"/>
          </w:rPr>
          <w:t>Alphabetical Index Entry Template</w:t>
        </w:r>
      </w:hyperlink>
      <w:r>
        <w:t xml:space="preserve"> </w:t>
      </w:r>
      <w:r>
        <w:fldChar w:fldCharType="begin"/>
      </w:r>
      <w:r>
        <w:instrText>PAGEREF section_316b5155c6ee4dbdbf91dac31af54dbf</w:instrText>
      </w:r>
      <w:r>
        <w:fldChar w:fldCharType="separate"/>
      </w:r>
      <w:r>
        <w:rPr>
          <w:noProof/>
        </w:rPr>
        <w:t>135</w:t>
      </w:r>
      <w:r>
        <w:fldChar w:fldCharType="end"/>
      </w:r>
    </w:p>
    <w:p w:rsidR="006A00B2" w:rsidRDefault="0057566E">
      <w:pPr>
        <w:pStyle w:val="indexentry0"/>
      </w:pPr>
      <w:hyperlink w:anchor="section_30b2c5f51d0648ffae788e8064f68583">
        <w:r>
          <w:rPr>
            <w:rStyle w:val="Hyperlink"/>
          </w:rPr>
          <w:t>Alphabetical Index Mark</w:t>
        </w:r>
      </w:hyperlink>
      <w:r>
        <w:t xml:space="preserve"> </w:t>
      </w:r>
      <w:r>
        <w:fldChar w:fldCharType="begin"/>
      </w:r>
      <w:r>
        <w:instrText>PAGEREF sec</w:instrText>
      </w:r>
      <w:r>
        <w:instrText>tion_30b2c5f51d0648ffae788e8064f68583</w:instrText>
      </w:r>
      <w:r>
        <w:fldChar w:fldCharType="separate"/>
      </w:r>
      <w:r>
        <w:rPr>
          <w:noProof/>
        </w:rPr>
        <w:t>129</w:t>
      </w:r>
      <w:r>
        <w:fldChar w:fldCharType="end"/>
      </w:r>
    </w:p>
    <w:p w:rsidR="006A00B2" w:rsidRDefault="0057566E">
      <w:pPr>
        <w:pStyle w:val="indexentry0"/>
      </w:pPr>
      <w:hyperlink w:anchor="section_a174bd3ad23b42a5b8c7f94a3146444a">
        <w:r>
          <w:rPr>
            <w:rStyle w:val="Hyperlink"/>
          </w:rPr>
          <w:t>Alphabetical Index Source</w:t>
        </w:r>
      </w:hyperlink>
      <w:r>
        <w:t xml:space="preserve"> </w:t>
      </w:r>
      <w:r>
        <w:fldChar w:fldCharType="begin"/>
      </w:r>
      <w:r>
        <w:instrText>PAGEREF section_a174bd3ad23b42a5b8c7f94a3146444a</w:instrText>
      </w:r>
      <w:r>
        <w:fldChar w:fldCharType="separate"/>
      </w:r>
      <w:r>
        <w:rPr>
          <w:noProof/>
        </w:rPr>
        <w:t>134</w:t>
      </w:r>
      <w:r>
        <w:fldChar w:fldCharType="end"/>
      </w:r>
    </w:p>
    <w:p w:rsidR="006A00B2" w:rsidRDefault="0057566E">
      <w:pPr>
        <w:pStyle w:val="indexentry0"/>
      </w:pPr>
      <w:hyperlink w:anchor="section_6dfb7e9d54424fc4887a52432790cc36">
        <w:r>
          <w:rPr>
            <w:rStyle w:val="Hyperlink"/>
          </w:rPr>
          <w:t>Angle</w:t>
        </w:r>
      </w:hyperlink>
      <w:r>
        <w:t xml:space="preserve"> </w:t>
      </w:r>
      <w:r>
        <w:fldChar w:fldCharType="begin"/>
      </w:r>
      <w:r>
        <w:instrText>PAGER</w:instrText>
      </w:r>
      <w:r>
        <w:instrText>EF section_6dfb7e9d54424fc4887a52432790cc36</w:instrText>
      </w:r>
      <w:r>
        <w:fldChar w:fldCharType="separate"/>
      </w:r>
      <w:r>
        <w:rPr>
          <w:noProof/>
        </w:rPr>
        <w:t>878</w:t>
      </w:r>
      <w:r>
        <w:fldChar w:fldCharType="end"/>
      </w:r>
    </w:p>
    <w:p w:rsidR="006A00B2" w:rsidRDefault="0057566E">
      <w:pPr>
        <w:pStyle w:val="indexentry0"/>
      </w:pPr>
      <w:hyperlink w:anchor="section_58f7c2961f2e4d689df338dfa4285b94">
        <w:r>
          <w:rPr>
            <w:rStyle w:val="Hyperlink"/>
          </w:rPr>
          <w:t>Angle Type</w:t>
        </w:r>
      </w:hyperlink>
      <w:r>
        <w:t xml:space="preserve"> </w:t>
      </w:r>
      <w:r>
        <w:fldChar w:fldCharType="begin"/>
      </w:r>
      <w:r>
        <w:instrText>PAGEREF section_58f7c2961f2e4d689df338dfa4285b94</w:instrText>
      </w:r>
      <w:r>
        <w:fldChar w:fldCharType="separate"/>
      </w:r>
      <w:r>
        <w:rPr>
          <w:noProof/>
        </w:rPr>
        <w:t>878</w:t>
      </w:r>
      <w:r>
        <w:fldChar w:fldCharType="end"/>
      </w:r>
    </w:p>
    <w:p w:rsidR="006A00B2" w:rsidRDefault="0057566E">
      <w:pPr>
        <w:pStyle w:val="indexentry0"/>
      </w:pPr>
      <w:hyperlink w:anchor="section_aa51a4ce044047afa27c51b459833397">
        <w:r>
          <w:rPr>
            <w:rStyle w:val="Hyperlink"/>
          </w:rPr>
          <w:t>Animate</w:t>
        </w:r>
      </w:hyperlink>
      <w:r>
        <w:t xml:space="preserve"> </w:t>
      </w:r>
      <w:r>
        <w:fldChar w:fldCharType="begin"/>
      </w:r>
      <w:r>
        <w:instrText>PAGEREF section_aa51a4ce044047afa27c51b459833397</w:instrText>
      </w:r>
      <w:r>
        <w:fldChar w:fldCharType="separate"/>
      </w:r>
      <w:r>
        <w:rPr>
          <w:noProof/>
        </w:rPr>
        <w:t>418</w:t>
      </w:r>
      <w:r>
        <w:fldChar w:fldCharType="end"/>
      </w:r>
    </w:p>
    <w:p w:rsidR="006A00B2" w:rsidRDefault="0057566E">
      <w:pPr>
        <w:pStyle w:val="indexentry0"/>
      </w:pPr>
      <w:hyperlink w:anchor="section_82e774add0ca4ad5a640bf228f327093">
        <w:r>
          <w:rPr>
            <w:rStyle w:val="Hyperlink"/>
          </w:rPr>
          <w:t>Animate Color</w:t>
        </w:r>
      </w:hyperlink>
      <w:r>
        <w:t xml:space="preserve"> </w:t>
      </w:r>
      <w:r>
        <w:fldChar w:fldCharType="begin"/>
      </w:r>
      <w:r>
        <w:instrText>PAGEREF section_82e774add0ca4ad5a640bf228f327093</w:instrText>
      </w:r>
      <w:r>
        <w:fldChar w:fldCharType="separate"/>
      </w:r>
      <w:r>
        <w:rPr>
          <w:noProof/>
        </w:rPr>
        <w:t>418</w:t>
      </w:r>
      <w:r>
        <w:fldChar w:fldCharType="end"/>
      </w:r>
    </w:p>
    <w:p w:rsidR="006A00B2" w:rsidRDefault="0057566E">
      <w:pPr>
        <w:pStyle w:val="indexentry0"/>
      </w:pPr>
      <w:hyperlink w:anchor="section_96976f61c92d4bbe9c8c1007ef10776b">
        <w:r>
          <w:rPr>
            <w:rStyle w:val="Hyperlink"/>
          </w:rPr>
          <w:t>Animate Motion</w:t>
        </w:r>
      </w:hyperlink>
      <w:r>
        <w:t xml:space="preserve"> </w:t>
      </w:r>
      <w:r>
        <w:fldChar w:fldCharType="begin"/>
      </w:r>
      <w:r>
        <w:instrText>PAGEREF section_96976f61c92d4bbe9c8c1007ef10776b</w:instrText>
      </w:r>
      <w:r>
        <w:fldChar w:fldCharType="separate"/>
      </w:r>
      <w:r>
        <w:rPr>
          <w:noProof/>
        </w:rPr>
        <w:t>418</w:t>
      </w:r>
      <w:r>
        <w:fldChar w:fldCharType="end"/>
      </w:r>
    </w:p>
    <w:p w:rsidR="006A00B2" w:rsidRDefault="0057566E">
      <w:pPr>
        <w:pStyle w:val="indexentry0"/>
      </w:pPr>
      <w:hyperlink w:anchor="section_25db525d716340f4b383dd8e185cb26a">
        <w:r>
          <w:rPr>
            <w:rStyle w:val="Hyperlink"/>
          </w:rPr>
          <w:t>Animate Transform</w:t>
        </w:r>
      </w:hyperlink>
      <w:r>
        <w:t xml:space="preserve"> </w:t>
      </w:r>
      <w:r>
        <w:fldChar w:fldCharType="begin"/>
      </w:r>
      <w:r>
        <w:instrText>PAGEREF section_25db525d716340f4b383dd8e185cb26a</w:instrText>
      </w:r>
      <w:r>
        <w:fldChar w:fldCharType="separate"/>
      </w:r>
      <w:r>
        <w:rPr>
          <w:noProof/>
        </w:rPr>
        <w:t>418</w:t>
      </w:r>
      <w:r>
        <w:fldChar w:fldCharType="end"/>
      </w:r>
    </w:p>
    <w:p w:rsidR="006A00B2" w:rsidRDefault="0057566E">
      <w:pPr>
        <w:pStyle w:val="indexentry0"/>
      </w:pPr>
      <w:hyperlink w:anchor="section_9d7404e6c8f444659084ff56688adac5">
        <w:r>
          <w:rPr>
            <w:rStyle w:val="Hyperlink"/>
          </w:rPr>
          <w:t>Animati</w:t>
        </w:r>
        <w:r>
          <w:rPr>
            <w:rStyle w:val="Hyperlink"/>
          </w:rPr>
          <w:t>on</w:t>
        </w:r>
      </w:hyperlink>
      <w:r>
        <w:t xml:space="preserve"> </w:t>
      </w:r>
      <w:r>
        <w:fldChar w:fldCharType="begin"/>
      </w:r>
      <w:r>
        <w:instrText>PAGEREF section_9d7404e6c8f444659084ff56688adac5</w:instrText>
      </w:r>
      <w:r>
        <w:fldChar w:fldCharType="separate"/>
      </w:r>
      <w:r>
        <w:rPr>
          <w:noProof/>
        </w:rPr>
        <w:t>851</w:t>
      </w:r>
      <w:r>
        <w:fldChar w:fldCharType="end"/>
      </w:r>
    </w:p>
    <w:p w:rsidR="006A00B2" w:rsidRDefault="0057566E">
      <w:pPr>
        <w:pStyle w:val="indexentry0"/>
      </w:pPr>
      <w:hyperlink w:anchor="section_c0f01acb06ab48e6a155ddd783f9fbea">
        <w:r>
          <w:rPr>
            <w:rStyle w:val="Hyperlink"/>
          </w:rPr>
          <w:t>Animation Delay</w:t>
        </w:r>
      </w:hyperlink>
      <w:r>
        <w:t xml:space="preserve"> </w:t>
      </w:r>
      <w:r>
        <w:fldChar w:fldCharType="begin"/>
      </w:r>
      <w:r>
        <w:instrText>PAGEREF section_c0f01acb06ab48e6a155ddd783f9fbea</w:instrText>
      </w:r>
      <w:r>
        <w:fldChar w:fldCharType="separate"/>
      </w:r>
      <w:r>
        <w:rPr>
          <w:noProof/>
        </w:rPr>
        <w:t>852</w:t>
      </w:r>
      <w:r>
        <w:fldChar w:fldCharType="end"/>
      </w:r>
    </w:p>
    <w:p w:rsidR="006A00B2" w:rsidRDefault="0057566E">
      <w:pPr>
        <w:pStyle w:val="indexentry0"/>
      </w:pPr>
      <w:hyperlink w:anchor="section_368e7b72baa54d46987a918beb6cbabf">
        <w:r>
          <w:rPr>
            <w:rStyle w:val="Hyperlink"/>
          </w:rPr>
          <w:t>Animati</w:t>
        </w:r>
        <w:r>
          <w:rPr>
            <w:rStyle w:val="Hyperlink"/>
          </w:rPr>
          <w:t>on Direction</w:t>
        </w:r>
      </w:hyperlink>
      <w:r>
        <w:t xml:space="preserve"> </w:t>
      </w:r>
      <w:r>
        <w:fldChar w:fldCharType="begin"/>
      </w:r>
      <w:r>
        <w:instrText>PAGEREF section_368e7b72baa54d46987a918beb6cbabf</w:instrText>
      </w:r>
      <w:r>
        <w:fldChar w:fldCharType="separate"/>
      </w:r>
      <w:r>
        <w:rPr>
          <w:noProof/>
        </w:rPr>
        <w:t>851</w:t>
      </w:r>
      <w:r>
        <w:fldChar w:fldCharType="end"/>
      </w:r>
    </w:p>
    <w:p w:rsidR="006A00B2" w:rsidRDefault="0057566E">
      <w:pPr>
        <w:pStyle w:val="indexentry0"/>
      </w:pPr>
      <w:hyperlink w:anchor="section_f4faed9ebfb149bbb726f713ab22ef4f">
        <w:r>
          <w:rPr>
            <w:rStyle w:val="Hyperlink"/>
          </w:rPr>
          <w:t>Animation Function Attributes</w:t>
        </w:r>
      </w:hyperlink>
      <w:r>
        <w:t xml:space="preserve"> </w:t>
      </w:r>
      <w:r>
        <w:fldChar w:fldCharType="begin"/>
      </w:r>
      <w:r>
        <w:instrText>PAGEREF section_f4faed9ebfb149bbb726f713ab22ef4f</w:instrText>
      </w:r>
      <w:r>
        <w:fldChar w:fldCharType="separate"/>
      </w:r>
      <w:r>
        <w:rPr>
          <w:noProof/>
        </w:rPr>
        <w:t>423</w:t>
      </w:r>
      <w:r>
        <w:fldChar w:fldCharType="end"/>
      </w:r>
    </w:p>
    <w:p w:rsidR="006A00B2" w:rsidRDefault="0057566E">
      <w:pPr>
        <w:pStyle w:val="indexentry0"/>
      </w:pPr>
      <w:hyperlink w:anchor="section_ebe02f9f38614865b174559672dfcbca">
        <w:r>
          <w:rPr>
            <w:rStyle w:val="Hyperlink"/>
          </w:rPr>
          <w:t>Animation Model Attributes</w:t>
        </w:r>
      </w:hyperlink>
      <w:r>
        <w:t xml:space="preserve"> </w:t>
      </w:r>
      <w:r>
        <w:fldChar w:fldCharType="begin"/>
      </w:r>
      <w:r>
        <w:instrText>PAGEREF section_ebe02f9f38614865b174559672dfcbca</w:instrText>
      </w:r>
      <w:r>
        <w:fldChar w:fldCharType="separate"/>
      </w:r>
      <w:r>
        <w:rPr>
          <w:noProof/>
        </w:rPr>
        <w:t>423</w:t>
      </w:r>
      <w:r>
        <w:fldChar w:fldCharType="end"/>
      </w:r>
    </w:p>
    <w:p w:rsidR="006A00B2" w:rsidRDefault="0057566E">
      <w:pPr>
        <w:pStyle w:val="indexentry0"/>
      </w:pPr>
      <w:hyperlink w:anchor="section_d9006328cc53490aafbc3811a7b9784f">
        <w:r>
          <w:rPr>
            <w:rStyle w:val="Hyperlink"/>
          </w:rPr>
          <w:t>Animation Repeat</w:t>
        </w:r>
      </w:hyperlink>
      <w:r>
        <w:t xml:space="preserve"> </w:t>
      </w:r>
      <w:r>
        <w:fldChar w:fldCharType="begin"/>
      </w:r>
      <w:r>
        <w:instrText>PAGEREF section_d9006328cc53490aafbc3811a7b9784f</w:instrText>
      </w:r>
      <w:r>
        <w:fldChar w:fldCharType="separate"/>
      </w:r>
      <w:r>
        <w:rPr>
          <w:noProof/>
        </w:rPr>
        <w:t>852</w:t>
      </w:r>
      <w:r>
        <w:fldChar w:fldCharType="end"/>
      </w:r>
    </w:p>
    <w:p w:rsidR="006A00B2" w:rsidRDefault="0057566E">
      <w:pPr>
        <w:pStyle w:val="indexentry0"/>
      </w:pPr>
      <w:hyperlink w:anchor="section_fbd31aa5597f4396b6bbfec933597f1b">
        <w:r>
          <w:rPr>
            <w:rStyle w:val="Hyperlink"/>
          </w:rPr>
          <w:t>Animation Start Inside</w:t>
        </w:r>
      </w:hyperlink>
      <w:r>
        <w:t xml:space="preserve"> </w:t>
      </w:r>
      <w:r>
        <w:fldChar w:fldCharType="begin"/>
      </w:r>
      <w:r>
        <w:instrText>PAGEREF section_fbd31aa5597f4396b6bbfec933597f1b</w:instrText>
      </w:r>
      <w:r>
        <w:fldChar w:fldCharType="separate"/>
      </w:r>
      <w:r>
        <w:rPr>
          <w:noProof/>
        </w:rPr>
        <w:t>852</w:t>
      </w:r>
      <w:r>
        <w:fldChar w:fldCharType="end"/>
      </w:r>
    </w:p>
    <w:p w:rsidR="006A00B2" w:rsidRDefault="0057566E">
      <w:pPr>
        <w:pStyle w:val="indexentry0"/>
      </w:pPr>
      <w:hyperlink w:anchor="section_8af1b908e2d84c5c8e80454b8ebdb689">
        <w:r>
          <w:rPr>
            <w:rStyle w:val="Hyperlink"/>
          </w:rPr>
          <w:t>Animation Steps</w:t>
        </w:r>
      </w:hyperlink>
      <w:r>
        <w:t xml:space="preserve"> </w:t>
      </w:r>
      <w:r>
        <w:fldChar w:fldCharType="begin"/>
      </w:r>
      <w:r>
        <w:instrText>PAGEREF section_8af1b908e2d84c5c8e80454</w:instrText>
      </w:r>
      <w:r>
        <w:instrText>b8ebdb689</w:instrText>
      </w:r>
      <w:r>
        <w:fldChar w:fldCharType="separate"/>
      </w:r>
      <w:r>
        <w:rPr>
          <w:noProof/>
        </w:rPr>
        <w:t>852</w:t>
      </w:r>
      <w:r>
        <w:fldChar w:fldCharType="end"/>
      </w:r>
    </w:p>
    <w:p w:rsidR="006A00B2" w:rsidRDefault="0057566E">
      <w:pPr>
        <w:pStyle w:val="indexentry0"/>
      </w:pPr>
      <w:hyperlink w:anchor="section_400bb1a748d34aa69f74589361e4dc6e">
        <w:r>
          <w:rPr>
            <w:rStyle w:val="Hyperlink"/>
          </w:rPr>
          <w:t>Animation Stop Inside</w:t>
        </w:r>
      </w:hyperlink>
      <w:r>
        <w:t xml:space="preserve"> </w:t>
      </w:r>
      <w:r>
        <w:fldChar w:fldCharType="begin"/>
      </w:r>
      <w:r>
        <w:instrText>PAGEREF section_400bb1a748d34aa69f74589361e4dc6e</w:instrText>
      </w:r>
      <w:r>
        <w:fldChar w:fldCharType="separate"/>
      </w:r>
      <w:r>
        <w:rPr>
          <w:noProof/>
        </w:rPr>
        <w:t>852</w:t>
      </w:r>
      <w:r>
        <w:fldChar w:fldCharType="end"/>
      </w:r>
    </w:p>
    <w:p w:rsidR="006A00B2" w:rsidRDefault="0057566E">
      <w:pPr>
        <w:pStyle w:val="indexentry0"/>
      </w:pPr>
      <w:hyperlink w:anchor="section_d18bb86f5a1249c38e45d44262fdc672">
        <w:r>
          <w:rPr>
            <w:rStyle w:val="Hyperlink"/>
          </w:rPr>
          <w:t>Animation Target Attributes</w:t>
        </w:r>
      </w:hyperlink>
      <w:r>
        <w:t xml:space="preserve"> </w:t>
      </w:r>
      <w:r>
        <w:fldChar w:fldCharType="begin"/>
      </w:r>
      <w:r>
        <w:instrText>PAGEREF section</w:instrText>
      </w:r>
      <w:r>
        <w:instrText>_d18bb86f5a1249c38e45d44262fdc672</w:instrText>
      </w:r>
      <w:r>
        <w:fldChar w:fldCharType="separate"/>
      </w:r>
      <w:r>
        <w:rPr>
          <w:noProof/>
        </w:rPr>
        <w:t>423</w:t>
      </w:r>
      <w:r>
        <w:fldChar w:fldCharType="end"/>
      </w:r>
    </w:p>
    <w:p w:rsidR="006A00B2" w:rsidRDefault="0057566E">
      <w:pPr>
        <w:pStyle w:val="indexentry0"/>
      </w:pPr>
      <w:hyperlink w:anchor="section_cae62c894760461e94552639269c6b7d">
        <w:r>
          <w:rPr>
            <w:rStyle w:val="Hyperlink"/>
          </w:rPr>
          <w:t>Animation Timing</w:t>
        </w:r>
      </w:hyperlink>
      <w:r>
        <w:t xml:space="preserve"> </w:t>
      </w:r>
      <w:r>
        <w:fldChar w:fldCharType="begin"/>
      </w:r>
      <w:r>
        <w:instrText>PAGEREF section_cae62c894760461e94552639269c6b7d</w:instrText>
      </w:r>
      <w:r>
        <w:fldChar w:fldCharType="separate"/>
      </w:r>
      <w:r>
        <w:rPr>
          <w:noProof/>
        </w:rPr>
        <w:t>425</w:t>
      </w:r>
      <w:r>
        <w:fldChar w:fldCharType="end"/>
      </w:r>
    </w:p>
    <w:p w:rsidR="006A00B2" w:rsidRDefault="0057566E">
      <w:pPr>
        <w:pStyle w:val="indexentry0"/>
      </w:pPr>
      <w:hyperlink w:anchor="section_b4b2554a611c4b239e206bffd32322a2">
        <w:r>
          <w:rPr>
            <w:rStyle w:val="Hyperlink"/>
          </w:rPr>
          <w:t>Animation Timing Attribute</w:t>
        </w:r>
        <w:r>
          <w:rPr>
            <w:rStyle w:val="Hyperlink"/>
          </w:rPr>
          <w:t>s</w:t>
        </w:r>
      </w:hyperlink>
      <w:r>
        <w:t xml:space="preserve"> </w:t>
      </w:r>
      <w:r>
        <w:fldChar w:fldCharType="begin"/>
      </w:r>
      <w:r>
        <w:instrText>PAGEREF section_b4b2554a611c4b239e206bffd32322a2</w:instrText>
      </w:r>
      <w:r>
        <w:fldChar w:fldCharType="separate"/>
      </w:r>
      <w:r>
        <w:rPr>
          <w:noProof/>
        </w:rPr>
        <w:t>425</w:t>
      </w:r>
      <w:r>
        <w:fldChar w:fldCharType="end"/>
      </w:r>
    </w:p>
    <w:p w:rsidR="006A00B2" w:rsidRDefault="0057566E">
      <w:pPr>
        <w:pStyle w:val="indexentry0"/>
      </w:pPr>
      <w:hyperlink w:anchor="section_47ec52339c5c4cbfa9321ada293378d0">
        <w:r>
          <w:rPr>
            <w:rStyle w:val="Hyperlink"/>
          </w:rPr>
          <w:t>Annotation</w:t>
        </w:r>
      </w:hyperlink>
      <w:r>
        <w:t xml:space="preserve"> </w:t>
      </w:r>
      <w:r>
        <w:fldChar w:fldCharType="begin"/>
      </w:r>
      <w:r>
        <w:instrText>PAGEREF section_47ec52339c5c4cbfa9321ada293378d0</w:instrText>
      </w:r>
      <w:r>
        <w:fldChar w:fldCharType="separate"/>
      </w:r>
      <w:r>
        <w:rPr>
          <w:noProof/>
        </w:rPr>
        <w:t>291</w:t>
      </w:r>
      <w:r>
        <w:fldChar w:fldCharType="end"/>
      </w:r>
    </w:p>
    <w:p w:rsidR="006A00B2" w:rsidRDefault="0057566E">
      <w:pPr>
        <w:pStyle w:val="indexentry0"/>
      </w:pPr>
      <w:hyperlink w:anchor="section_276c5736c64d48faadbbe2d7c65f9812">
        <w:r>
          <w:rPr>
            <w:rStyle w:val="Hyperlink"/>
          </w:rPr>
          <w:t>Applet</w:t>
        </w:r>
      </w:hyperlink>
      <w:r>
        <w:t xml:space="preserve"> </w:t>
      </w:r>
      <w:r>
        <w:fldChar w:fldCharType="begin"/>
      </w:r>
      <w:r>
        <w:instrText>PAGE</w:instrText>
      </w:r>
      <w:r>
        <w:instrText>REF section_276c5736c64d48faadbbe2d7c65f9812</w:instrText>
      </w:r>
      <w:r>
        <w:fldChar w:fldCharType="separate"/>
      </w:r>
      <w:r>
        <w:rPr>
          <w:noProof/>
        </w:rPr>
        <w:t>237</w:t>
      </w:r>
      <w:r>
        <w:fldChar w:fldCharType="end"/>
      </w:r>
    </w:p>
    <w:p w:rsidR="006A00B2" w:rsidRDefault="0057566E">
      <w:pPr>
        <w:pStyle w:val="indexentry0"/>
      </w:pPr>
      <w:hyperlink w:anchor="section_253874f1291040fc83322313c3d26e7d">
        <w:r>
          <w:rPr>
            <w:rStyle w:val="Hyperlink"/>
          </w:rPr>
          <w:t>Application Settings</w:t>
        </w:r>
      </w:hyperlink>
      <w:r>
        <w:t xml:space="preserve"> </w:t>
      </w:r>
      <w:r>
        <w:fldChar w:fldCharType="begin"/>
      </w:r>
      <w:r>
        <w:instrText>PAGEREF section_253874f1291040fc83322313c3d26e7d</w:instrText>
      </w:r>
      <w:r>
        <w:fldChar w:fldCharType="separate"/>
      </w:r>
      <w:r>
        <w:rPr>
          <w:noProof/>
        </w:rPr>
        <w:t>29</w:t>
      </w:r>
      <w:r>
        <w:fldChar w:fldCharType="end"/>
      </w:r>
    </w:p>
    <w:p w:rsidR="006A00B2" w:rsidRDefault="0057566E">
      <w:pPr>
        <w:pStyle w:val="indexentry0"/>
      </w:pPr>
      <w:hyperlink w:anchor="section_dcdd40e16e2d40ec98054b9301ef4b3e">
        <w:r>
          <w:rPr>
            <w:rStyle w:val="Hyperlink"/>
          </w:rPr>
          <w:t>Apply Filte</w:t>
        </w:r>
        <w:r>
          <w:rPr>
            <w:rStyle w:val="Hyperlink"/>
          </w:rPr>
          <w:t>r</w:t>
        </w:r>
      </w:hyperlink>
      <w:r>
        <w:t xml:space="preserve"> </w:t>
      </w:r>
      <w:r>
        <w:fldChar w:fldCharType="begin"/>
      </w:r>
      <w:r>
        <w:instrText>PAGEREF section_dcdd40e16e2d40ec98054b9301ef4b3e</w:instrText>
      </w:r>
      <w:r>
        <w:fldChar w:fldCharType="separate"/>
      </w:r>
      <w:r>
        <w:rPr>
          <w:noProof/>
        </w:rPr>
        <w:t>278</w:t>
      </w:r>
      <w:r>
        <w:fldChar w:fldCharType="end"/>
      </w:r>
    </w:p>
    <w:p w:rsidR="006A00B2" w:rsidRDefault="0057566E">
      <w:pPr>
        <w:pStyle w:val="indexentry0"/>
      </w:pPr>
      <w:hyperlink w:anchor="section_84e86429e568404fb2677dc8fbf99d06">
        <w:r>
          <w:rPr>
            <w:rStyle w:val="Hyperlink"/>
          </w:rPr>
          <w:t>Attributed Text</w:t>
        </w:r>
      </w:hyperlink>
      <w:r>
        <w:t xml:space="preserve"> </w:t>
      </w:r>
      <w:r>
        <w:fldChar w:fldCharType="begin"/>
      </w:r>
      <w:r>
        <w:instrText>PAGEREF section_84e86429e568404fb2677dc8fbf99d06</w:instrText>
      </w:r>
      <w:r>
        <w:fldChar w:fldCharType="separate"/>
      </w:r>
      <w:r>
        <w:rPr>
          <w:noProof/>
        </w:rPr>
        <w:t>71</w:t>
      </w:r>
      <w:r>
        <w:fldChar w:fldCharType="end"/>
      </w:r>
    </w:p>
    <w:p w:rsidR="006A00B2" w:rsidRDefault="0057566E">
      <w:pPr>
        <w:pStyle w:val="indexentry0"/>
      </w:pPr>
      <w:hyperlink w:anchor="section_92de758c62764504b0eb9b205a3508d8">
        <w:r>
          <w:rPr>
            <w:rStyle w:val="Hyperlink"/>
          </w:rPr>
          <w:t>Audio</w:t>
        </w:r>
      </w:hyperlink>
      <w:r>
        <w:t xml:space="preserve"> </w:t>
      </w:r>
      <w:r>
        <w:fldChar w:fldCharType="begin"/>
      </w:r>
      <w:r>
        <w:instrText>PAGEREF section_92de758c62764504b0eb9b205a3508d8</w:instrText>
      </w:r>
      <w:r>
        <w:fldChar w:fldCharType="separate"/>
      </w:r>
      <w:r>
        <w:rPr>
          <w:noProof/>
        </w:rPr>
        <w:t>427</w:t>
      </w:r>
      <w:r>
        <w:fldChar w:fldCharType="end"/>
      </w:r>
    </w:p>
    <w:p w:rsidR="006A00B2" w:rsidRDefault="0057566E">
      <w:pPr>
        <w:pStyle w:val="indexentry0"/>
      </w:pPr>
      <w:hyperlink w:anchor="section_1ccc4901a636452d8cc3c0f2558a5151">
        <w:r>
          <w:rPr>
            <w:rStyle w:val="Hyperlink"/>
          </w:rPr>
          <w:t>Author Fields</w:t>
        </w:r>
      </w:hyperlink>
      <w:r>
        <w:t xml:space="preserve"> </w:t>
      </w:r>
      <w:r>
        <w:fldChar w:fldCharType="begin"/>
      </w:r>
      <w:r>
        <w:instrText>PAGEREF section_1ccc4901a636452d8cc3c0f2558a5151</w:instrText>
      </w:r>
      <w:r>
        <w:fldChar w:fldCharType="separate"/>
      </w:r>
      <w:r>
        <w:rPr>
          <w:noProof/>
        </w:rPr>
        <w:t>100</w:t>
      </w:r>
      <w:r>
        <w:fldChar w:fldCharType="end"/>
      </w:r>
    </w:p>
    <w:p w:rsidR="006A00B2" w:rsidRDefault="0057566E">
      <w:pPr>
        <w:pStyle w:val="indexentry0"/>
      </w:pPr>
      <w:hyperlink w:anchor="section_3abf5cb617d64765b70f02fe17f1b8eb">
        <w:r>
          <w:rPr>
            <w:rStyle w:val="Hyperlink"/>
          </w:rPr>
          <w:t>Auto Grow Widt</w:t>
        </w:r>
        <w:r>
          <w:rPr>
            <w:rStyle w:val="Hyperlink"/>
          </w:rPr>
          <w:t>h and Height</w:t>
        </w:r>
      </w:hyperlink>
      <w:r>
        <w:t xml:space="preserve"> </w:t>
      </w:r>
      <w:r>
        <w:fldChar w:fldCharType="begin"/>
      </w:r>
      <w:r>
        <w:instrText>PAGEREF section_3abf5cb617d64765b70f02fe17f1b8eb</w:instrText>
      </w:r>
      <w:r>
        <w:fldChar w:fldCharType="separate"/>
      </w:r>
      <w:r>
        <w:rPr>
          <w:noProof/>
        </w:rPr>
        <w:t>853</w:t>
      </w:r>
      <w:r>
        <w:fldChar w:fldCharType="end"/>
      </w:r>
    </w:p>
    <w:p w:rsidR="006A00B2" w:rsidRDefault="0057566E">
      <w:pPr>
        <w:pStyle w:val="indexentry0"/>
      </w:pPr>
      <w:hyperlink w:anchor="section_56c42ada3ee84924b4d10417f6a11c31">
        <w:r>
          <w:rPr>
            <w:rStyle w:val="Hyperlink"/>
          </w:rPr>
          <w:t>Auto Mark File</w:t>
        </w:r>
      </w:hyperlink>
      <w:r>
        <w:t xml:space="preserve"> </w:t>
      </w:r>
      <w:r>
        <w:fldChar w:fldCharType="begin"/>
      </w:r>
      <w:r>
        <w:instrText>PAGEREF section_56c42ada3ee84924b4d10417f6a11c31</w:instrText>
      </w:r>
      <w:r>
        <w:fldChar w:fldCharType="separate"/>
      </w:r>
      <w:r>
        <w:rPr>
          <w:noProof/>
        </w:rPr>
        <w:t>135</w:t>
      </w:r>
      <w:r>
        <w:fldChar w:fldCharType="end"/>
      </w:r>
    </w:p>
    <w:p w:rsidR="006A00B2" w:rsidRDefault="0057566E">
      <w:pPr>
        <w:pStyle w:val="indexentry0"/>
      </w:pPr>
      <w:hyperlink w:anchor="section_45629fb7e4474cb8a115a93d4e63a09c">
        <w:r>
          <w:rPr>
            <w:rStyle w:val="Hyperlink"/>
          </w:rPr>
          <w:t>Automatic Reload</w:t>
        </w:r>
      </w:hyperlink>
      <w:r>
        <w:t xml:space="preserve"> </w:t>
      </w:r>
      <w:r>
        <w:fldChar w:fldCharType="begin"/>
      </w:r>
      <w:r>
        <w:instrText>PAGEREF section_45629fb7e4474cb8a115a93d4e63a09c</w:instrText>
      </w:r>
      <w:r>
        <w:fldChar w:fldCharType="separate"/>
      </w:r>
      <w:r>
        <w:rPr>
          <w:noProof/>
        </w:rPr>
        <w:t>38</w:t>
      </w:r>
      <w:r>
        <w:fldChar w:fldCharType="end"/>
      </w:r>
    </w:p>
    <w:p w:rsidR="006A00B2" w:rsidRDefault="0057566E">
      <w:pPr>
        <w:pStyle w:val="indexentry0"/>
      </w:pPr>
      <w:hyperlink w:anchor="section_db629d57801a44fca74a41f937985d76">
        <w:r>
          <w:rPr>
            <w:rStyle w:val="Hyperlink"/>
          </w:rPr>
          <w:t>Automatic Text Indent</w:t>
        </w:r>
      </w:hyperlink>
      <w:r>
        <w:t xml:space="preserve"> </w:t>
      </w:r>
      <w:r>
        <w:fldChar w:fldCharType="begin"/>
      </w:r>
      <w:r>
        <w:instrText>PAGEREF section_db629d57801a44fca74a41f937985d76</w:instrText>
      </w:r>
      <w:r>
        <w:fldChar w:fldCharType="separate"/>
      </w:r>
      <w:r>
        <w:rPr>
          <w:noProof/>
        </w:rPr>
        <w:t>736</w:t>
      </w:r>
      <w:r>
        <w:fldChar w:fldCharType="end"/>
      </w:r>
    </w:p>
    <w:p w:rsidR="006A00B2" w:rsidRDefault="0057566E">
      <w:pPr>
        <w:pStyle w:val="indexentry0"/>
      </w:pPr>
      <w:hyperlink w:anchor="section_771e57bf815e4b3087c98b84be2bd779">
        <w:r>
          <w:rPr>
            <w:rStyle w:val="Hyperlink"/>
          </w:rPr>
          <w:t>Automatic Writing Mode</w:t>
        </w:r>
      </w:hyperlink>
      <w:r>
        <w:t xml:space="preserve"> </w:t>
      </w:r>
      <w:r>
        <w:fldChar w:fldCharType="begin"/>
      </w:r>
      <w:r>
        <w:instrText>PAGEREF section_771e57bf815e4b3087c98b84be2bd779</w:instrText>
      </w:r>
      <w:r>
        <w:fldChar w:fldCharType="separate"/>
      </w:r>
      <w:r>
        <w:rPr>
          <w:noProof/>
        </w:rPr>
        <w:t>766</w:t>
      </w:r>
      <w:r>
        <w:fldChar w:fldCharType="end"/>
      </w:r>
    </w:p>
    <w:p w:rsidR="006A00B2" w:rsidRDefault="0057566E">
      <w:pPr>
        <w:pStyle w:val="indexentry0"/>
      </w:pPr>
      <w:hyperlink w:anchor="section_753fde676a7e4d8d878c1f0213edc6ed">
        <w:r>
          <w:rPr>
            <w:rStyle w:val="Hyperlink"/>
          </w:rPr>
          <w:t>Axis</w:t>
        </w:r>
      </w:hyperlink>
      <w:r>
        <w:t xml:space="preserve"> </w:t>
      </w:r>
      <w:r>
        <w:fldChar w:fldCharType="begin"/>
      </w:r>
      <w:r>
        <w:instrText>PAGEREF section_753fde676a7e4d8d878c1f0213edc6ed</w:instrText>
      </w:r>
      <w:r>
        <w:fldChar w:fldCharType="separate"/>
      </w:r>
      <w:r>
        <w:rPr>
          <w:noProof/>
        </w:rPr>
        <w:t>274</w:t>
      </w:r>
      <w:r>
        <w:fldChar w:fldCharType="end"/>
      </w:r>
    </w:p>
    <w:p w:rsidR="006A00B2" w:rsidRDefault="006A00B2">
      <w:pPr>
        <w:spacing w:before="0" w:after="0"/>
        <w:rPr>
          <w:sz w:val="16"/>
        </w:rPr>
      </w:pPr>
    </w:p>
    <w:p w:rsidR="006A00B2" w:rsidRDefault="0057566E">
      <w:pPr>
        <w:pStyle w:val="indexheader"/>
      </w:pPr>
      <w:r>
        <w:t>B</w:t>
      </w:r>
    </w:p>
    <w:p w:rsidR="006A00B2" w:rsidRDefault="006A00B2">
      <w:pPr>
        <w:spacing w:before="0" w:after="0"/>
        <w:rPr>
          <w:sz w:val="16"/>
        </w:rPr>
      </w:pPr>
    </w:p>
    <w:p w:rsidR="006A00B2" w:rsidRDefault="0057566E">
      <w:pPr>
        <w:pStyle w:val="indexentry0"/>
      </w:pPr>
      <w:hyperlink w:anchor="section_a5273e0bc3414303a5fd02e8d74ce7ad">
        <w:r>
          <w:rPr>
            <w:rStyle w:val="Hyperlink"/>
          </w:rPr>
          <w:t>Back Scale</w:t>
        </w:r>
      </w:hyperlink>
      <w:r>
        <w:t xml:space="preserve"> </w:t>
      </w:r>
      <w:r>
        <w:fldChar w:fldCharType="begin"/>
      </w:r>
      <w:r>
        <w:instrText>PAGEREF section_a5273e0bc3414303a5fd02e8d74ce7ad</w:instrText>
      </w:r>
      <w:r>
        <w:fldChar w:fldCharType="separate"/>
      </w:r>
      <w:r>
        <w:rPr>
          <w:noProof/>
        </w:rPr>
        <w:t>881</w:t>
      </w:r>
      <w:r>
        <w:fldChar w:fldCharType="end"/>
      </w:r>
    </w:p>
    <w:p w:rsidR="006A00B2" w:rsidRDefault="0057566E">
      <w:pPr>
        <w:pStyle w:val="indexentry0"/>
      </w:pPr>
      <w:hyperlink w:anchor="section_49cbe743f3174fcba0073517b51af5a0">
        <w:r>
          <w:rPr>
            <w:rStyle w:val="Hyperlink"/>
          </w:rPr>
          <w:t>Backface Culling</w:t>
        </w:r>
      </w:hyperlink>
      <w:r>
        <w:t xml:space="preserve"> </w:t>
      </w:r>
      <w:r>
        <w:fldChar w:fldCharType="begin"/>
      </w:r>
      <w:r>
        <w:instrText>PAGEREF section_49cbe743f3174fcba0073517b51af5a0</w:instrText>
      </w:r>
      <w:r>
        <w:fldChar w:fldCharType="separate"/>
      </w:r>
      <w:r>
        <w:rPr>
          <w:noProof/>
        </w:rPr>
        <w:t>882</w:t>
      </w:r>
      <w:r>
        <w:fldChar w:fldCharType="end"/>
      </w:r>
    </w:p>
    <w:p w:rsidR="006A00B2" w:rsidRDefault="0057566E">
      <w:pPr>
        <w:pStyle w:val="indexentry0"/>
      </w:pPr>
      <w:r>
        <w:t>Background (</w:t>
      </w:r>
      <w:hyperlink w:anchor="section_435f0d85d98641e5948044a4fc757916">
        <w:r>
          <w:rPr>
            <w:rStyle w:val="Hyperlink"/>
          </w:rPr>
          <w:t>section 2.1.598</w:t>
        </w:r>
      </w:hyperlink>
      <w:r>
        <w:t xml:space="preserve"> </w:t>
      </w:r>
      <w:r>
        <w:fldChar w:fldCharType="begin"/>
      </w:r>
      <w:r>
        <w:instrText>PAGEREF section_435f0d85d98641e5948044a4fc757916</w:instrText>
      </w:r>
      <w:r>
        <w:fldChar w:fldCharType="separate"/>
      </w:r>
      <w:r>
        <w:rPr>
          <w:noProof/>
        </w:rPr>
        <w:t>604</w:t>
      </w:r>
      <w:r>
        <w:fldChar w:fldCharType="end"/>
      </w:r>
      <w:r>
        <w:t xml:space="preserve">, </w:t>
      </w:r>
      <w:hyperlink w:anchor="section_c5bb307d6c534ff58974b232508a47ff">
        <w:r>
          <w:rPr>
            <w:rStyle w:val="Hyperlink"/>
          </w:rPr>
          <w:t>section 2.1.623</w:t>
        </w:r>
      </w:hyperlink>
      <w:r>
        <w:t xml:space="preserve"> </w:t>
      </w:r>
      <w:r>
        <w:fldChar w:fldCharType="begin"/>
      </w:r>
      <w:r>
        <w:instrText>PAGEREF section_c5bb307d6c534ff</w:instrText>
      </w:r>
      <w:r>
        <w:instrText>58974b232508a47ff</w:instrText>
      </w:r>
      <w:r>
        <w:fldChar w:fldCharType="separate"/>
      </w:r>
      <w:r>
        <w:rPr>
          <w:noProof/>
        </w:rPr>
        <w:t>618</w:t>
      </w:r>
      <w:r>
        <w:fldChar w:fldCharType="end"/>
      </w:r>
      <w:r>
        <w:t xml:space="preserve">, </w:t>
      </w:r>
      <w:hyperlink w:anchor="section_ce1fe66bcc5b4007bbecd92bd771b70c">
        <w:r>
          <w:rPr>
            <w:rStyle w:val="Hyperlink"/>
          </w:rPr>
          <w:t>section 2.1.901</w:t>
        </w:r>
      </w:hyperlink>
      <w:r>
        <w:t xml:space="preserve"> </w:t>
      </w:r>
      <w:r>
        <w:fldChar w:fldCharType="begin"/>
      </w:r>
      <w:r>
        <w:instrText>PAGEREF section_ce1fe66bcc5b4007bbecd92bd771b70c</w:instrText>
      </w:r>
      <w:r>
        <w:fldChar w:fldCharType="separate"/>
      </w:r>
      <w:r>
        <w:rPr>
          <w:noProof/>
        </w:rPr>
        <w:t>913</w:t>
      </w:r>
      <w:r>
        <w:fldChar w:fldCharType="end"/>
      </w:r>
      <w:r>
        <w:t>)</w:t>
      </w:r>
    </w:p>
    <w:p w:rsidR="006A00B2" w:rsidRDefault="0057566E">
      <w:pPr>
        <w:pStyle w:val="indexentry0"/>
      </w:pPr>
      <w:hyperlink w:anchor="section_da48d76958b7404786a53139da62bb90">
        <w:r>
          <w:rPr>
            <w:rStyle w:val="Hyperlink"/>
          </w:rPr>
          <w:t>Background Objects Visible</w:t>
        </w:r>
      </w:hyperlink>
      <w:r>
        <w:t xml:space="preserve"> </w:t>
      </w:r>
      <w:r>
        <w:fldChar w:fldCharType="begin"/>
      </w:r>
      <w:r>
        <w:instrText>PAGEREF sect</w:instrText>
      </w:r>
      <w:r>
        <w:instrText>ion_da48d76958b7404786a53139da62bb90</w:instrText>
      </w:r>
      <w:r>
        <w:fldChar w:fldCharType="separate"/>
      </w:r>
      <w:r>
        <w:rPr>
          <w:noProof/>
        </w:rPr>
        <w:t>938</w:t>
      </w:r>
      <w:r>
        <w:fldChar w:fldCharType="end"/>
      </w:r>
    </w:p>
    <w:p w:rsidR="006A00B2" w:rsidRDefault="0057566E">
      <w:pPr>
        <w:pStyle w:val="indexentry0"/>
      </w:pPr>
      <w:hyperlink w:anchor="section_365d9b0623c04bd0aa0a31e9deae9774">
        <w:r>
          <w:rPr>
            <w:rStyle w:val="Hyperlink"/>
          </w:rPr>
          <w:t>Background Size</w:t>
        </w:r>
      </w:hyperlink>
      <w:r>
        <w:t xml:space="preserve"> </w:t>
      </w:r>
      <w:r>
        <w:fldChar w:fldCharType="begin"/>
      </w:r>
      <w:r>
        <w:instrText>PAGEREF section_365d9b0623c04bd0aa0a31e9deae9774</w:instrText>
      </w:r>
      <w:r>
        <w:fldChar w:fldCharType="separate"/>
      </w:r>
      <w:r>
        <w:rPr>
          <w:noProof/>
        </w:rPr>
        <w:t>938</w:t>
      </w:r>
      <w:r>
        <w:fldChar w:fldCharType="end"/>
      </w:r>
    </w:p>
    <w:p w:rsidR="006A00B2" w:rsidRDefault="0057566E">
      <w:pPr>
        <w:pStyle w:val="indexentry0"/>
      </w:pPr>
      <w:hyperlink w:anchor="section_75dd2b9718b14359967b4202f5135fb0">
        <w:r>
          <w:rPr>
            <w:rStyle w:val="Hyperlink"/>
          </w:rPr>
          <w:t>Background Transparency</w:t>
        </w:r>
      </w:hyperlink>
      <w:r>
        <w:t xml:space="preserve"> </w:t>
      </w:r>
      <w:r>
        <w:fldChar w:fldCharType="begin"/>
      </w:r>
      <w:r>
        <w:instrText>PAGEREF section_75dd2b9718b14359967b4202f5135fb0</w:instrText>
      </w:r>
      <w:r>
        <w:fldChar w:fldCharType="separate"/>
      </w:r>
      <w:r>
        <w:rPr>
          <w:noProof/>
        </w:rPr>
        <w:t>768</w:t>
      </w:r>
      <w:r>
        <w:fldChar w:fldCharType="end"/>
      </w:r>
    </w:p>
    <w:p w:rsidR="006A00B2" w:rsidRDefault="0057566E">
      <w:pPr>
        <w:pStyle w:val="indexentry0"/>
      </w:pPr>
      <w:hyperlink w:anchor="section_6cf954be42044d6daabecc76bb52f64b">
        <w:r>
          <w:rPr>
            <w:rStyle w:val="Hyperlink"/>
          </w:rPr>
          <w:t>Background Visible</w:t>
        </w:r>
      </w:hyperlink>
      <w:r>
        <w:t xml:space="preserve"> </w:t>
      </w:r>
      <w:r>
        <w:fldChar w:fldCharType="begin"/>
      </w:r>
      <w:r>
        <w:instrText>PAGEREF section_6cf954be42044d6daabecc76bb52f64b</w:instrText>
      </w:r>
      <w:r>
        <w:fldChar w:fldCharType="separate"/>
      </w:r>
      <w:r>
        <w:rPr>
          <w:noProof/>
        </w:rPr>
        <w:t>938</w:t>
      </w:r>
      <w:r>
        <w:fldChar w:fldCharType="end"/>
      </w:r>
    </w:p>
    <w:p w:rsidR="006A00B2" w:rsidRDefault="0057566E">
      <w:pPr>
        <w:pStyle w:val="indexentry0"/>
      </w:pPr>
      <w:hyperlink w:anchor="section_03f73b6b3c19480aabbeb68ca88c7ecc">
        <w:r>
          <w:rPr>
            <w:rStyle w:val="Hyperlink"/>
          </w:rPr>
          <w:t>Base Se</w:t>
        </w:r>
        <w:r>
          <w:rPr>
            <w:rStyle w:val="Hyperlink"/>
          </w:rPr>
          <w:t>ttings</w:t>
        </w:r>
      </w:hyperlink>
      <w:r>
        <w:t xml:space="preserve"> </w:t>
      </w:r>
      <w:r>
        <w:fldChar w:fldCharType="begin"/>
      </w:r>
      <w:r>
        <w:instrText>PAGEREF section_03f73b6b3c19480aabbeb68ca88c7ecc</w:instrText>
      </w:r>
      <w:r>
        <w:fldChar w:fldCharType="separate"/>
      </w:r>
      <w:r>
        <w:rPr>
          <w:noProof/>
        </w:rPr>
        <w:t>29</w:t>
      </w:r>
      <w:r>
        <w:fldChar w:fldCharType="end"/>
      </w:r>
    </w:p>
    <w:p w:rsidR="006A00B2" w:rsidRDefault="0057566E">
      <w:pPr>
        <w:pStyle w:val="indexentry0"/>
      </w:pPr>
      <w:hyperlink w:anchor="section_5d4df4449d0c496480ca38c3c873ae44">
        <w:r>
          <w:rPr>
            <w:rStyle w:val="Hyperlink"/>
          </w:rPr>
          <w:t>Basic Table Model</w:t>
        </w:r>
      </w:hyperlink>
      <w:r>
        <w:t xml:space="preserve"> </w:t>
      </w:r>
      <w:r>
        <w:fldChar w:fldCharType="begin"/>
      </w:r>
      <w:r>
        <w:instrText>PAGEREF section_5d4df4449d0c496480ca38c3c873ae44</w:instrText>
      </w:r>
      <w:r>
        <w:fldChar w:fldCharType="separate"/>
      </w:r>
      <w:r>
        <w:rPr>
          <w:noProof/>
        </w:rPr>
        <w:t>139</w:t>
      </w:r>
      <w:r>
        <w:fldChar w:fldCharType="end"/>
      </w:r>
    </w:p>
    <w:p w:rsidR="006A00B2" w:rsidRDefault="0057566E">
      <w:pPr>
        <w:pStyle w:val="indexentry0"/>
      </w:pPr>
      <w:hyperlink w:anchor="section_e4dede39369948cea542c3b2054f1f91">
        <w:r>
          <w:rPr>
            <w:rStyle w:val="Hyperlink"/>
          </w:rPr>
          <w:t>Basic Text Content</w:t>
        </w:r>
      </w:hyperlink>
      <w:r>
        <w:t xml:space="preserve"> </w:t>
      </w:r>
      <w:r>
        <w:fldChar w:fldCharType="begin"/>
      </w:r>
      <w:r>
        <w:instrText>PAGEREF section_e4dede39369948cea542c3b2054f1f91</w:instrText>
      </w:r>
      <w:r>
        <w:fldChar w:fldCharType="separate"/>
      </w:r>
      <w:r>
        <w:rPr>
          <w:noProof/>
        </w:rPr>
        <w:t>64</w:t>
      </w:r>
      <w:r>
        <w:fldChar w:fldCharType="end"/>
      </w:r>
    </w:p>
    <w:p w:rsidR="006A00B2" w:rsidRDefault="0057566E">
      <w:pPr>
        <w:pStyle w:val="indexentry0"/>
      </w:pPr>
      <w:hyperlink w:anchor="section_1d6b2773a3f845389d097bf04116d165">
        <w:r>
          <w:rPr>
            <w:rStyle w:val="Hyperlink"/>
          </w:rPr>
          <w:t>Bibliography</w:t>
        </w:r>
      </w:hyperlink>
      <w:r>
        <w:t xml:space="preserve"> </w:t>
      </w:r>
      <w:r>
        <w:fldChar w:fldCharType="begin"/>
      </w:r>
      <w:r>
        <w:instrText>PAGEREF section_1d6b2773a3f845389d097bf04116d165</w:instrText>
      </w:r>
      <w:r>
        <w:fldChar w:fldCharType="separate"/>
      </w:r>
      <w:r>
        <w:rPr>
          <w:noProof/>
        </w:rPr>
        <w:t>135</w:t>
      </w:r>
      <w:r>
        <w:fldChar w:fldCharType="end"/>
      </w:r>
    </w:p>
    <w:p w:rsidR="006A00B2" w:rsidRDefault="0057566E">
      <w:pPr>
        <w:pStyle w:val="indexentry0"/>
      </w:pPr>
      <w:hyperlink w:anchor="section_791fbd7bc2a14725a5482d95aa3f7f33">
        <w:r>
          <w:rPr>
            <w:rStyle w:val="Hyperlink"/>
          </w:rPr>
          <w:t>Bibliography Configuration</w:t>
        </w:r>
      </w:hyperlink>
      <w:r>
        <w:t xml:space="preserve"> </w:t>
      </w:r>
      <w:r>
        <w:fldChar w:fldCharType="begin"/>
      </w:r>
      <w:r>
        <w:instrText>PAGEREF section_791fbd7bc2a14725a5482d95aa3f7f33</w:instrText>
      </w:r>
      <w:r>
        <w:fldChar w:fldCharType="separate"/>
      </w:r>
      <w:r>
        <w:rPr>
          <w:noProof/>
        </w:rPr>
        <w:t>513</w:t>
      </w:r>
      <w:r>
        <w:fldChar w:fldCharType="end"/>
      </w:r>
    </w:p>
    <w:p w:rsidR="006A00B2" w:rsidRDefault="0057566E">
      <w:pPr>
        <w:pStyle w:val="indexentry0"/>
      </w:pPr>
      <w:hyperlink w:anchor="section_9e024f9e79bd41e2a1653b213f11ae43">
        <w:r>
          <w:rPr>
            <w:rStyle w:val="Hyperlink"/>
          </w:rPr>
          <w:t>Bibliography Entry Template</w:t>
        </w:r>
      </w:hyperlink>
      <w:r>
        <w:t xml:space="preserve"> </w:t>
      </w:r>
      <w:r>
        <w:fldChar w:fldCharType="begin"/>
      </w:r>
      <w:r>
        <w:instrText>PAGEREF section_9e024f9e79bd41e2a1653b213f11ae43</w:instrText>
      </w:r>
      <w:r>
        <w:fldChar w:fldCharType="separate"/>
      </w:r>
      <w:r>
        <w:rPr>
          <w:noProof/>
        </w:rPr>
        <w:t>136</w:t>
      </w:r>
      <w:r>
        <w:fldChar w:fldCharType="end"/>
      </w:r>
    </w:p>
    <w:p w:rsidR="006A00B2" w:rsidRDefault="0057566E">
      <w:pPr>
        <w:pStyle w:val="indexentry0"/>
      </w:pPr>
      <w:hyperlink w:anchor="section_224dd5ef2f5741c69d60309e9686fc22">
        <w:r>
          <w:rPr>
            <w:rStyle w:val="Hyperlink"/>
          </w:rPr>
          <w:t>Bibliography Index Mark</w:t>
        </w:r>
      </w:hyperlink>
      <w:r>
        <w:t xml:space="preserve"> </w:t>
      </w:r>
      <w:r>
        <w:fldChar w:fldCharType="begin"/>
      </w:r>
      <w:r>
        <w:instrText>PAGEREF section_224dd5ef2f5741c69d60309e9686fc22</w:instrText>
      </w:r>
      <w:r>
        <w:fldChar w:fldCharType="separate"/>
      </w:r>
      <w:r>
        <w:rPr>
          <w:noProof/>
        </w:rPr>
        <w:t>130</w:t>
      </w:r>
      <w:r>
        <w:fldChar w:fldCharType="end"/>
      </w:r>
    </w:p>
    <w:p w:rsidR="006A00B2" w:rsidRDefault="0057566E">
      <w:pPr>
        <w:pStyle w:val="indexentry0"/>
      </w:pPr>
      <w:hyperlink w:anchor="section_a181b41612b3493d9b5b6a523b6cfe7f">
        <w:r>
          <w:rPr>
            <w:rStyle w:val="Hyperlink"/>
          </w:rPr>
          <w:t>Bibliography Index Source</w:t>
        </w:r>
      </w:hyperlink>
      <w:r>
        <w:t xml:space="preserve"> </w:t>
      </w:r>
      <w:r>
        <w:fldChar w:fldCharType="begin"/>
      </w:r>
      <w:r>
        <w:instrText>PAGEREF section_a181b41612b3493d9b5b6a523b6cfe7f</w:instrText>
      </w:r>
      <w:r>
        <w:fldChar w:fldCharType="separate"/>
      </w:r>
      <w:r>
        <w:rPr>
          <w:noProof/>
        </w:rPr>
        <w:t>136</w:t>
      </w:r>
      <w:r>
        <w:fldChar w:fldCharType="end"/>
      </w:r>
    </w:p>
    <w:p w:rsidR="006A00B2" w:rsidRDefault="0057566E">
      <w:pPr>
        <w:pStyle w:val="indexentry0"/>
      </w:pPr>
      <w:hyperlink w:anchor="section_623fcc7cb9844f85b1546353380cdff2">
        <w:r>
          <w:rPr>
            <w:rStyle w:val="Hyperlink"/>
          </w:rPr>
          <w:t>Bibliography Information</w:t>
        </w:r>
      </w:hyperlink>
      <w:r>
        <w:t xml:space="preserve"> </w:t>
      </w:r>
      <w:r>
        <w:fldChar w:fldCharType="begin"/>
      </w:r>
      <w:r>
        <w:instrText>PAGEREF section_623fcc7cb9844f85b1546353380cdff2</w:instrText>
      </w:r>
      <w:r>
        <w:fldChar w:fldCharType="separate"/>
      </w:r>
      <w:r>
        <w:rPr>
          <w:noProof/>
        </w:rPr>
        <w:t>138</w:t>
      </w:r>
      <w:r>
        <w:fldChar w:fldCharType="end"/>
      </w:r>
    </w:p>
    <w:p w:rsidR="006A00B2" w:rsidRDefault="0057566E">
      <w:pPr>
        <w:pStyle w:val="indexentry0"/>
      </w:pPr>
      <w:hyperlink w:anchor="section_19174b0bf98c43e68cac15e2c3012eed">
        <w:r>
          <w:rPr>
            <w:rStyle w:val="Hyperlink"/>
          </w:rPr>
          <w:t>Bind Action to Sub-Expression (maction)</w:t>
        </w:r>
      </w:hyperlink>
      <w:r>
        <w:t xml:space="preserve"> </w:t>
      </w:r>
      <w:r>
        <w:fldChar w:fldCharType="begin"/>
      </w:r>
      <w:r>
        <w:instrText>PAGEREF section</w:instrText>
      </w:r>
      <w:r>
        <w:instrText>_19174b0bf98c43e68cac15e2c3012eed</w:instrText>
      </w:r>
      <w:r>
        <w:fldChar w:fldCharType="separate"/>
      </w:r>
      <w:r>
        <w:rPr>
          <w:noProof/>
        </w:rPr>
        <w:t>414</w:t>
      </w:r>
      <w:r>
        <w:fldChar w:fldCharType="end"/>
      </w:r>
    </w:p>
    <w:p w:rsidR="006A00B2" w:rsidRDefault="0057566E">
      <w:pPr>
        <w:pStyle w:val="indexentry0"/>
      </w:pPr>
      <w:hyperlink w:anchor="section_f890b360d59d4b83b3922162de34917d">
        <w:r>
          <w:rPr>
            <w:rStyle w:val="Hyperlink"/>
          </w:rPr>
          <w:t>Bind to XForms</w:t>
        </w:r>
      </w:hyperlink>
      <w:r>
        <w:t xml:space="preserve"> </w:t>
      </w:r>
      <w:r>
        <w:fldChar w:fldCharType="begin"/>
      </w:r>
      <w:r>
        <w:instrText>PAGEREF section_f890b360d59d4b83b3922162de34917d</w:instrText>
      </w:r>
      <w:r>
        <w:fldChar w:fldCharType="separate"/>
      </w:r>
      <w:r>
        <w:rPr>
          <w:noProof/>
        </w:rPr>
        <w:t>285</w:t>
      </w:r>
      <w:r>
        <w:fldChar w:fldCharType="end"/>
      </w:r>
    </w:p>
    <w:p w:rsidR="006A00B2" w:rsidRDefault="0057566E">
      <w:pPr>
        <w:pStyle w:val="indexentry0"/>
      </w:pPr>
      <w:hyperlink w:anchor="section_d47321635ff94789a3451ab14a63445b">
        <w:r>
          <w:rPr>
            <w:rStyle w:val="Hyperlink"/>
          </w:rPr>
          <w:t>Body Element and Document Ty</w:t>
        </w:r>
        <w:r>
          <w:rPr>
            <w:rStyle w:val="Hyperlink"/>
          </w:rPr>
          <w:t>pes</w:t>
        </w:r>
      </w:hyperlink>
      <w:r>
        <w:t xml:space="preserve"> </w:t>
      </w:r>
      <w:r>
        <w:fldChar w:fldCharType="begin"/>
      </w:r>
      <w:r>
        <w:instrText>PAGEREF section_d47321635ff94789a3451ab14a63445b</w:instrText>
      </w:r>
      <w:r>
        <w:fldChar w:fldCharType="separate"/>
      </w:r>
      <w:r>
        <w:rPr>
          <w:noProof/>
        </w:rPr>
        <w:t>28</w:t>
      </w:r>
      <w:r>
        <w:fldChar w:fldCharType="end"/>
      </w:r>
    </w:p>
    <w:p w:rsidR="006A00B2" w:rsidRDefault="0057566E">
      <w:pPr>
        <w:pStyle w:val="indexentry0"/>
      </w:pPr>
      <w:hyperlink w:anchor="section_26d32d56ceb34aeb96690451834c049a">
        <w:r>
          <w:rPr>
            <w:rStyle w:val="Hyperlink"/>
          </w:rPr>
          <w:t>Bookmarks</w:t>
        </w:r>
      </w:hyperlink>
      <w:r>
        <w:t xml:space="preserve"> </w:t>
      </w:r>
      <w:r>
        <w:fldChar w:fldCharType="begin"/>
      </w:r>
      <w:r>
        <w:instrText>PAGEREF section_26d32d56ceb34aeb96690451834c049a</w:instrText>
      </w:r>
      <w:r>
        <w:fldChar w:fldCharType="separate"/>
      </w:r>
      <w:r>
        <w:rPr>
          <w:noProof/>
        </w:rPr>
        <w:t>80</w:t>
      </w:r>
      <w:r>
        <w:fldChar w:fldCharType="end"/>
      </w:r>
    </w:p>
    <w:p w:rsidR="006A00B2" w:rsidRDefault="0057566E">
      <w:pPr>
        <w:pStyle w:val="indexentry0"/>
      </w:pPr>
      <w:hyperlink w:anchor="section_51a79dc7a6bc4171817fcc72fc20449e">
        <w:r>
          <w:rPr>
            <w:rStyle w:val="Hyperlink"/>
          </w:rPr>
          <w:t>Bookmarks and References</w:t>
        </w:r>
      </w:hyperlink>
      <w:r>
        <w:t xml:space="preserve"> </w:t>
      </w:r>
      <w:r>
        <w:fldChar w:fldCharType="begin"/>
      </w:r>
      <w:r>
        <w:instrText>PAGEREF section_51a79dc7a6bc4171817fcc72fc20449e</w:instrText>
      </w:r>
      <w:r>
        <w:fldChar w:fldCharType="separate"/>
      </w:r>
      <w:r>
        <w:rPr>
          <w:noProof/>
        </w:rPr>
        <w:t>79</w:t>
      </w:r>
      <w:r>
        <w:fldChar w:fldCharType="end"/>
      </w:r>
    </w:p>
    <w:p w:rsidR="006A00B2" w:rsidRDefault="0057566E">
      <w:pPr>
        <w:pStyle w:val="indexentry0"/>
      </w:pPr>
      <w:hyperlink w:anchor="section_bc01a595348745aca6cf840a55820d72">
        <w:r>
          <w:rPr>
            <w:rStyle w:val="Hyperlink"/>
          </w:rPr>
          <w:t>Boolean Style</w:t>
        </w:r>
      </w:hyperlink>
      <w:r>
        <w:t xml:space="preserve"> </w:t>
      </w:r>
      <w:r>
        <w:fldChar w:fldCharType="begin"/>
      </w:r>
      <w:r>
        <w:instrText>PAGEREF section_bc01a595348745aca6cf840a55820d72</w:instrText>
      </w:r>
      <w:r>
        <w:fldChar w:fldCharType="separate"/>
      </w:r>
      <w:r>
        <w:rPr>
          <w:noProof/>
        </w:rPr>
        <w:t>498</w:t>
      </w:r>
      <w:r>
        <w:fldChar w:fldCharType="end"/>
      </w:r>
    </w:p>
    <w:p w:rsidR="006A00B2" w:rsidRDefault="0057566E">
      <w:pPr>
        <w:pStyle w:val="indexentry0"/>
      </w:pPr>
      <w:r>
        <w:t>Border (</w:t>
      </w:r>
      <w:hyperlink w:anchor="section_2c2d9a4b557447b9bdf7c084e321e9e1">
        <w:r>
          <w:rPr>
            <w:rStyle w:val="Hyperlink"/>
          </w:rPr>
          <w:t>section 2.1.594</w:t>
        </w:r>
      </w:hyperlink>
      <w:r>
        <w:t xml:space="preserve"> </w:t>
      </w:r>
      <w:r>
        <w:fldChar w:fldCharType="begin"/>
      </w:r>
      <w:r>
        <w:instrText>PAGEREF section_2c2d9a4b557447b9bdf7c084e321e9e1</w:instrText>
      </w:r>
      <w:r>
        <w:fldChar w:fldCharType="separate"/>
      </w:r>
      <w:r>
        <w:rPr>
          <w:noProof/>
        </w:rPr>
        <w:t>599</w:t>
      </w:r>
      <w:r>
        <w:fldChar w:fldCharType="end"/>
      </w:r>
      <w:r>
        <w:t xml:space="preserve">, </w:t>
      </w:r>
      <w:hyperlink w:anchor="section_d52f269976394e73a2f513b1329b88b9">
        <w:r>
          <w:rPr>
            <w:rStyle w:val="Hyperlink"/>
          </w:rPr>
          <w:t>section 2.1.620</w:t>
        </w:r>
      </w:hyperlink>
      <w:r>
        <w:t xml:space="preserve"> </w:t>
      </w:r>
      <w:r>
        <w:fldChar w:fldCharType="begin"/>
      </w:r>
      <w:r>
        <w:instrText>PAGEREF section_d52f269976394e73a2f513b1329b88b9</w:instrText>
      </w:r>
      <w:r>
        <w:fldChar w:fldCharType="separate"/>
      </w:r>
      <w:r>
        <w:rPr>
          <w:noProof/>
        </w:rPr>
        <w:t>615</w:t>
      </w:r>
      <w:r>
        <w:fldChar w:fldCharType="end"/>
      </w:r>
      <w:r>
        <w:t xml:space="preserve">, </w:t>
      </w:r>
      <w:hyperlink w:anchor="section_e5c7fdcb854b4812af55b80a2142a256">
        <w:r>
          <w:rPr>
            <w:rStyle w:val="Hyperlink"/>
          </w:rPr>
          <w:t>section 2.1.699</w:t>
        </w:r>
      </w:hyperlink>
      <w:r>
        <w:t xml:space="preserve"> </w:t>
      </w:r>
      <w:r>
        <w:fldChar w:fldCharType="begin"/>
      </w:r>
      <w:r>
        <w:instrText>PAGEREF section_e5c7fdcb854b4812af55b80a2142a256</w:instrText>
      </w:r>
      <w:r>
        <w:fldChar w:fldCharType="separate"/>
      </w:r>
      <w:r>
        <w:rPr>
          <w:noProof/>
        </w:rPr>
        <w:t>743</w:t>
      </w:r>
      <w:r>
        <w:fldChar w:fldCharType="end"/>
      </w:r>
      <w:r>
        <w:t xml:space="preserve">, </w:t>
      </w:r>
      <w:hyperlink w:anchor="section_58ee9eb912134368b8cc9b32a6f808d7">
        <w:r>
          <w:rPr>
            <w:rStyle w:val="Hyperlink"/>
          </w:rPr>
          <w:t>section 2.1.897</w:t>
        </w:r>
      </w:hyperlink>
      <w:r>
        <w:t xml:space="preserve"> </w:t>
      </w:r>
      <w:r>
        <w:fldChar w:fldCharType="begin"/>
      </w:r>
      <w:r>
        <w:instrText>PAGEREF section_58ee9eb912134368b8cc9b32a6f808d7</w:instrText>
      </w:r>
      <w:r>
        <w:fldChar w:fldCharType="separate"/>
      </w:r>
      <w:r>
        <w:rPr>
          <w:noProof/>
        </w:rPr>
        <w:t>903</w:t>
      </w:r>
      <w:r>
        <w:fldChar w:fldCharType="end"/>
      </w:r>
      <w:r>
        <w:t>)</w:t>
      </w:r>
    </w:p>
    <w:p w:rsidR="006A00B2" w:rsidRDefault="0057566E">
      <w:pPr>
        <w:pStyle w:val="indexentry0"/>
      </w:pPr>
      <w:r>
        <w:t>Border Line Width (</w:t>
      </w:r>
      <w:hyperlink w:anchor="section_9f927dcf8e504f89b645796f3c47b623">
        <w:r>
          <w:rPr>
            <w:rStyle w:val="Hyperlink"/>
          </w:rPr>
          <w:t>section 2.1.595</w:t>
        </w:r>
      </w:hyperlink>
      <w:r>
        <w:t xml:space="preserve"> </w:t>
      </w:r>
      <w:r>
        <w:fldChar w:fldCharType="begin"/>
      </w:r>
      <w:r>
        <w:instrText>PAGEREF section_9f927dcf8e504f89b645796f3c47b623</w:instrText>
      </w:r>
      <w:r>
        <w:fldChar w:fldCharType="separate"/>
      </w:r>
      <w:r>
        <w:rPr>
          <w:noProof/>
        </w:rPr>
        <w:t>601</w:t>
      </w:r>
      <w:r>
        <w:fldChar w:fldCharType="end"/>
      </w:r>
      <w:r>
        <w:t xml:space="preserve">, </w:t>
      </w:r>
      <w:hyperlink w:anchor="section_1f7240dd450141839dea7d179adf19b4">
        <w:r>
          <w:rPr>
            <w:rStyle w:val="Hyperlink"/>
          </w:rPr>
          <w:t>section 2.1.621</w:t>
        </w:r>
      </w:hyperlink>
      <w:r>
        <w:t xml:space="preserve"> </w:t>
      </w:r>
      <w:r>
        <w:fldChar w:fldCharType="begin"/>
      </w:r>
      <w:r>
        <w:instrText>PAGEREF section_1f7240dd450141839dea7d179adf19b4</w:instrText>
      </w:r>
      <w:r>
        <w:fldChar w:fldCharType="separate"/>
      </w:r>
      <w:r>
        <w:rPr>
          <w:noProof/>
        </w:rPr>
        <w:t>616</w:t>
      </w:r>
      <w:r>
        <w:fldChar w:fldCharType="end"/>
      </w:r>
      <w:r>
        <w:t>,</w:t>
      </w:r>
      <w:r>
        <w:t xml:space="preserve"> </w:t>
      </w:r>
      <w:hyperlink w:anchor="section_4156374881174718a2b30ad890fe6665">
        <w:r>
          <w:rPr>
            <w:rStyle w:val="Hyperlink"/>
          </w:rPr>
          <w:t>section 2.1.700</w:t>
        </w:r>
      </w:hyperlink>
      <w:r>
        <w:t xml:space="preserve"> </w:t>
      </w:r>
      <w:r>
        <w:fldChar w:fldCharType="begin"/>
      </w:r>
      <w:r>
        <w:instrText>PAGEREF section_4156374881174718a2b30ad890fe6665</w:instrText>
      </w:r>
      <w:r>
        <w:fldChar w:fldCharType="separate"/>
      </w:r>
      <w:r>
        <w:rPr>
          <w:noProof/>
        </w:rPr>
        <w:t>748</w:t>
      </w:r>
      <w:r>
        <w:fldChar w:fldCharType="end"/>
      </w:r>
      <w:r>
        <w:t xml:space="preserve">, </w:t>
      </w:r>
      <w:hyperlink w:anchor="section_ebf928c3f8514d2a958b1fec0c635a9e">
        <w:r>
          <w:rPr>
            <w:rStyle w:val="Hyperlink"/>
          </w:rPr>
          <w:t>section 2.1.762</w:t>
        </w:r>
      </w:hyperlink>
      <w:r>
        <w:t xml:space="preserve"> </w:t>
      </w:r>
      <w:r>
        <w:fldChar w:fldCharType="begin"/>
      </w:r>
      <w:r>
        <w:instrText>PAGEREF section_ebf928c3f8514d2a958b1fec0c</w:instrText>
      </w:r>
      <w:r>
        <w:instrText>635a9e</w:instrText>
      </w:r>
      <w:r>
        <w:fldChar w:fldCharType="separate"/>
      </w:r>
      <w:r>
        <w:rPr>
          <w:noProof/>
        </w:rPr>
        <w:t>799</w:t>
      </w:r>
      <w:r>
        <w:fldChar w:fldCharType="end"/>
      </w:r>
      <w:r>
        <w:t xml:space="preserve">, </w:t>
      </w:r>
      <w:hyperlink w:anchor="section_5329519abcd744be92e2d80fd98578c7">
        <w:r>
          <w:rPr>
            <w:rStyle w:val="Hyperlink"/>
          </w:rPr>
          <w:t>section 2.1.898</w:t>
        </w:r>
      </w:hyperlink>
      <w:r>
        <w:t xml:space="preserve"> </w:t>
      </w:r>
      <w:r>
        <w:fldChar w:fldCharType="begin"/>
      </w:r>
      <w:r>
        <w:instrText>PAGEREF section_5329519abcd744be92e2d80fd98578c7</w:instrText>
      </w:r>
      <w:r>
        <w:fldChar w:fldCharType="separate"/>
      </w:r>
      <w:r>
        <w:rPr>
          <w:noProof/>
        </w:rPr>
        <w:t>905</w:t>
      </w:r>
      <w:r>
        <w:fldChar w:fldCharType="end"/>
      </w:r>
      <w:r>
        <w:t>)</w:t>
      </w:r>
    </w:p>
    <w:p w:rsidR="006A00B2" w:rsidRDefault="0057566E">
      <w:pPr>
        <w:pStyle w:val="indexentry0"/>
      </w:pPr>
      <w:hyperlink w:anchor="section_6d72b5b7504b4375aac609909b120510">
        <w:r>
          <w:rPr>
            <w:rStyle w:val="Hyperlink"/>
          </w:rPr>
          <w:t>Border Model Property</w:t>
        </w:r>
      </w:hyperlink>
      <w:r>
        <w:t xml:space="preserve"> </w:t>
      </w:r>
      <w:r>
        <w:fldChar w:fldCharType="begin"/>
      </w:r>
      <w:r>
        <w:instrText>PAGEREF section_6d72b5b7504b4375aac609909b120510</w:instrText>
      </w:r>
      <w:r>
        <w:fldChar w:fldCharType="separate"/>
      </w:r>
      <w:r>
        <w:rPr>
          <w:noProof/>
        </w:rPr>
        <w:t>789</w:t>
      </w:r>
      <w:r>
        <w:fldChar w:fldCharType="end"/>
      </w:r>
    </w:p>
    <w:p w:rsidR="006A00B2" w:rsidRDefault="0057566E">
      <w:pPr>
        <w:pStyle w:val="indexentry0"/>
      </w:pPr>
      <w:r>
        <w:t>Break Before and Break After (</w:t>
      </w:r>
      <w:hyperlink w:anchor="section_2c0b57ffabab4c39b78e22223c5ba23c">
        <w:r>
          <w:rPr>
            <w:rStyle w:val="Hyperlink"/>
          </w:rPr>
          <w:t>section 2.1.696</w:t>
        </w:r>
      </w:hyperlink>
      <w:r>
        <w:t xml:space="preserve"> </w:t>
      </w:r>
      <w:r>
        <w:fldChar w:fldCharType="begin"/>
      </w:r>
      <w:r>
        <w:instrText>PAGEREF section_2c0b57ffabab4c39b78e22223c5ba23c</w:instrText>
      </w:r>
      <w:r>
        <w:fldChar w:fldCharType="separate"/>
      </w:r>
      <w:r>
        <w:rPr>
          <w:noProof/>
        </w:rPr>
        <w:t>739</w:t>
      </w:r>
      <w:r>
        <w:fldChar w:fldCharType="end"/>
      </w:r>
      <w:r>
        <w:t xml:space="preserve">, </w:t>
      </w:r>
      <w:hyperlink w:anchor="section_c1195f7d167940e18a1cf9c8f7eef0f3">
        <w:r>
          <w:rPr>
            <w:rStyle w:val="Hyperlink"/>
          </w:rPr>
          <w:t>section 2.1.735</w:t>
        </w:r>
      </w:hyperlink>
      <w:r>
        <w:t xml:space="preserve"> </w:t>
      </w:r>
      <w:r>
        <w:fldChar w:fldCharType="begin"/>
      </w:r>
      <w:r>
        <w:instrText>PAGEREF section_c1195f7d167940e18a1cf9c8f7eef0f3</w:instrText>
      </w:r>
      <w:r>
        <w:fldChar w:fldCharType="separate"/>
      </w:r>
      <w:r>
        <w:rPr>
          <w:noProof/>
        </w:rPr>
        <w:t>787</w:t>
      </w:r>
      <w:r>
        <w:fldChar w:fldCharType="end"/>
      </w:r>
      <w:r>
        <w:t xml:space="preserve">, </w:t>
      </w:r>
      <w:hyperlink w:anchor="section_a4b62eed29a244aa987e29e7ebcbc56a">
        <w:r>
          <w:rPr>
            <w:rStyle w:val="Hyperlink"/>
          </w:rPr>
          <w:t>section 2.1.746</w:t>
        </w:r>
      </w:hyperlink>
      <w:r>
        <w:t xml:space="preserve"> </w:t>
      </w:r>
      <w:r>
        <w:fldChar w:fldCharType="begin"/>
      </w:r>
      <w:r>
        <w:instrText>PAGEREF section_a4b62eed29a244aa987e29e7ebcbc</w:instrText>
      </w:r>
      <w:r>
        <w:instrText>56a</w:instrText>
      </w:r>
      <w:r>
        <w:fldChar w:fldCharType="separate"/>
      </w:r>
      <w:r>
        <w:rPr>
          <w:noProof/>
        </w:rPr>
        <w:t>791</w:t>
      </w:r>
      <w:r>
        <w:fldChar w:fldCharType="end"/>
      </w:r>
      <w:r>
        <w:t xml:space="preserve">, </w:t>
      </w:r>
      <w:hyperlink w:anchor="section_c3f9a14376ca4a43a5f7579f8c7476ea">
        <w:r>
          <w:rPr>
            <w:rStyle w:val="Hyperlink"/>
          </w:rPr>
          <w:t>section 2.1.751</w:t>
        </w:r>
      </w:hyperlink>
      <w:r>
        <w:t xml:space="preserve"> </w:t>
      </w:r>
      <w:r>
        <w:fldChar w:fldCharType="begin"/>
      </w:r>
      <w:r>
        <w:instrText>PAGEREF section_c3f9a14376ca4a43a5f7579f8c7476ea</w:instrText>
      </w:r>
      <w:r>
        <w:fldChar w:fldCharType="separate"/>
      </w:r>
      <w:r>
        <w:rPr>
          <w:noProof/>
        </w:rPr>
        <w:t>793</w:t>
      </w:r>
      <w:r>
        <w:fldChar w:fldCharType="end"/>
      </w:r>
      <w:r>
        <w:t>)</w:t>
      </w:r>
    </w:p>
    <w:p w:rsidR="006A00B2" w:rsidRDefault="0057566E">
      <w:pPr>
        <w:pStyle w:val="indexentry0"/>
      </w:pPr>
      <w:hyperlink w:anchor="section_a6c0f3da80b040a7ab23a64566646790">
        <w:r>
          <w:rPr>
            <w:rStyle w:val="Hyperlink"/>
          </w:rPr>
          <w:t>Bullet Level Style</w:t>
        </w:r>
      </w:hyperlink>
      <w:r>
        <w:t xml:space="preserve"> </w:t>
      </w:r>
      <w:r>
        <w:fldChar w:fldCharType="begin"/>
      </w:r>
      <w:r>
        <w:instrText>PAGEREF section_a6c0f3da80b040a7ab</w:instrText>
      </w:r>
      <w:r>
        <w:instrText>23a64566646790</w:instrText>
      </w:r>
      <w:r>
        <w:fldChar w:fldCharType="separate"/>
      </w:r>
      <w:r>
        <w:rPr>
          <w:noProof/>
        </w:rPr>
        <w:t>522</w:t>
      </w:r>
      <w:r>
        <w:fldChar w:fldCharType="end"/>
      </w:r>
    </w:p>
    <w:p w:rsidR="006A00B2" w:rsidRDefault="0057566E">
      <w:pPr>
        <w:pStyle w:val="indexentry0"/>
      </w:pPr>
      <w:hyperlink w:anchor="section_87d1d91f4f7d477fb4470ba668ec771c">
        <w:r>
          <w:rPr>
            <w:rStyle w:val="Hyperlink"/>
          </w:rPr>
          <w:t>Button</w:t>
        </w:r>
      </w:hyperlink>
      <w:r>
        <w:t xml:space="preserve"> </w:t>
      </w:r>
      <w:r>
        <w:fldChar w:fldCharType="begin"/>
      </w:r>
      <w:r>
        <w:instrText>PAGEREF section_87d1d91f4f7d477fb4470ba668ec771c</w:instrText>
      </w:r>
      <w:r>
        <w:fldChar w:fldCharType="separate"/>
      </w:r>
      <w:r>
        <w:rPr>
          <w:noProof/>
        </w:rPr>
        <w:t>283</w:t>
      </w:r>
      <w:r>
        <w:fldChar w:fldCharType="end"/>
      </w:r>
    </w:p>
    <w:p w:rsidR="006A00B2" w:rsidRDefault="0057566E">
      <w:pPr>
        <w:pStyle w:val="indexentry0"/>
      </w:pPr>
      <w:hyperlink w:anchor="section_9d1f9c0978d84b4b96753fa67ce325d8">
        <w:r>
          <w:rPr>
            <w:rStyle w:val="Hyperlink"/>
          </w:rPr>
          <w:t>Button Type</w:t>
        </w:r>
      </w:hyperlink>
      <w:r>
        <w:t xml:space="preserve"> </w:t>
      </w:r>
      <w:r>
        <w:fldChar w:fldCharType="begin"/>
      </w:r>
      <w:r>
        <w:instrText>PAGEREF section_9d1f9c0978d84b4b96753fa67</w:instrText>
      </w:r>
      <w:r>
        <w:instrText>ce325d8</w:instrText>
      </w:r>
      <w:r>
        <w:fldChar w:fldCharType="separate"/>
      </w:r>
      <w:r>
        <w:rPr>
          <w:noProof/>
        </w:rPr>
        <w:t>285</w:t>
      </w:r>
      <w:r>
        <w:fldChar w:fldCharType="end"/>
      </w:r>
    </w:p>
    <w:p w:rsidR="006A00B2" w:rsidRDefault="006A00B2">
      <w:pPr>
        <w:spacing w:before="0" w:after="0"/>
        <w:rPr>
          <w:sz w:val="16"/>
        </w:rPr>
      </w:pPr>
    </w:p>
    <w:p w:rsidR="006A00B2" w:rsidRDefault="0057566E">
      <w:pPr>
        <w:pStyle w:val="indexheader"/>
      </w:pPr>
      <w:r>
        <w:t>C</w:t>
      </w:r>
    </w:p>
    <w:p w:rsidR="006A00B2" w:rsidRDefault="006A00B2">
      <w:pPr>
        <w:spacing w:before="0" w:after="0"/>
        <w:rPr>
          <w:sz w:val="16"/>
        </w:rPr>
      </w:pPr>
    </w:p>
    <w:p w:rsidR="006A00B2" w:rsidRDefault="0057566E">
      <w:pPr>
        <w:pStyle w:val="indexentry0"/>
      </w:pPr>
      <w:hyperlink w:anchor="section_fde135d4f0ea44e89971791988c599da">
        <w:r>
          <w:rPr>
            <w:rStyle w:val="Hyperlink"/>
          </w:rPr>
          <w:t>Calculation Settings</w:t>
        </w:r>
      </w:hyperlink>
      <w:r>
        <w:t xml:space="preserve"> </w:t>
      </w:r>
      <w:r>
        <w:fldChar w:fldCharType="begin"/>
      </w:r>
      <w:r>
        <w:instrText>PAGEREF section_fde135d4f0ea44e89971791988c599da</w:instrText>
      </w:r>
      <w:r>
        <w:fldChar w:fldCharType="separate"/>
      </w:r>
      <w:r>
        <w:rPr>
          <w:noProof/>
        </w:rPr>
        <w:t>158</w:t>
      </w:r>
      <w:r>
        <w:fldChar w:fldCharType="end"/>
      </w:r>
    </w:p>
    <w:p w:rsidR="006A00B2" w:rsidRDefault="0057566E">
      <w:pPr>
        <w:pStyle w:val="indexentry0"/>
      </w:pPr>
      <w:hyperlink w:anchor="section_8e72c1f354494c809185cdd1ee1b10e8">
        <w:r>
          <w:rPr>
            <w:rStyle w:val="Hyperlink"/>
          </w:rPr>
          <w:t>Caption</w:t>
        </w:r>
      </w:hyperlink>
      <w:r>
        <w:t xml:space="preserve"> </w:t>
      </w:r>
      <w:r>
        <w:fldChar w:fldCharType="begin"/>
      </w:r>
      <w:r>
        <w:instrText>PAGEREF section_8e72c1f354494c809185cdd1ee1b10e8</w:instrText>
      </w:r>
      <w:r>
        <w:fldChar w:fldCharType="separate"/>
      </w:r>
      <w:r>
        <w:rPr>
          <w:noProof/>
        </w:rPr>
        <w:t>202</w:t>
      </w:r>
      <w:r>
        <w:fldChar w:fldCharType="end"/>
      </w:r>
    </w:p>
    <w:p w:rsidR="006A00B2" w:rsidRDefault="0057566E">
      <w:pPr>
        <w:pStyle w:val="indexentry0"/>
      </w:pPr>
      <w:hyperlink w:anchor="section_b9e98304ed7f4bcfacee67cbe2fc715e">
        <w:r>
          <w:rPr>
            <w:rStyle w:val="Hyperlink"/>
          </w:rPr>
          <w:t>Caption Properties</w:t>
        </w:r>
      </w:hyperlink>
      <w:r>
        <w:t xml:space="preserve"> </w:t>
      </w:r>
      <w:r>
        <w:fldChar w:fldCharType="begin"/>
      </w:r>
      <w:r>
        <w:instrText>PAGEREF section_b9e98304ed7f4bcfacee67cbe2fc715e</w:instrText>
      </w:r>
      <w:r>
        <w:fldChar w:fldCharType="separate"/>
      </w:r>
      <w:r>
        <w:rPr>
          <w:noProof/>
        </w:rPr>
        <w:t>877</w:t>
      </w:r>
      <w:r>
        <w:fldChar w:fldCharType="end"/>
      </w:r>
    </w:p>
    <w:p w:rsidR="006A00B2" w:rsidRDefault="0057566E">
      <w:pPr>
        <w:pStyle w:val="indexentry0"/>
      </w:pPr>
      <w:hyperlink w:anchor="section_b28437a7ec6341e7b9d018e0d27754af">
        <w:r>
          <w:rPr>
            <w:rStyle w:val="Hyperlink"/>
          </w:rPr>
          <w:t>Categorie</w:t>
        </w:r>
        <w:r>
          <w:rPr>
            <w:rStyle w:val="Hyperlink"/>
          </w:rPr>
          <w:t>s</w:t>
        </w:r>
      </w:hyperlink>
      <w:r>
        <w:t xml:space="preserve"> </w:t>
      </w:r>
      <w:r>
        <w:fldChar w:fldCharType="begin"/>
      </w:r>
      <w:r>
        <w:instrText>PAGEREF section_b28437a7ec6341e7b9d018e0d27754af</w:instrText>
      </w:r>
      <w:r>
        <w:fldChar w:fldCharType="separate"/>
      </w:r>
      <w:r>
        <w:rPr>
          <w:noProof/>
        </w:rPr>
        <w:t>275</w:t>
      </w:r>
      <w:r>
        <w:fldChar w:fldCharType="end"/>
      </w:r>
    </w:p>
    <w:p w:rsidR="006A00B2" w:rsidRDefault="0057566E">
      <w:pPr>
        <w:pStyle w:val="indexentry0"/>
      </w:pPr>
      <w:hyperlink w:anchor="section_0253b48813484c0aa0ea4695685fee97">
        <w:r>
          <w:rPr>
            <w:rStyle w:val="Hyperlink"/>
          </w:rPr>
          <w:t>Cell Annotation</w:t>
        </w:r>
      </w:hyperlink>
      <w:r>
        <w:t xml:space="preserve"> </w:t>
      </w:r>
      <w:r>
        <w:fldChar w:fldCharType="begin"/>
      </w:r>
      <w:r>
        <w:instrText>PAGEREF section_0253b48813484c0aa0ea4695685fee97</w:instrText>
      </w:r>
      <w:r>
        <w:fldChar w:fldCharType="separate"/>
      </w:r>
      <w:r>
        <w:rPr>
          <w:noProof/>
        </w:rPr>
        <w:t>157</w:t>
      </w:r>
      <w:r>
        <w:fldChar w:fldCharType="end"/>
      </w:r>
    </w:p>
    <w:p w:rsidR="006A00B2" w:rsidRDefault="0057566E">
      <w:pPr>
        <w:pStyle w:val="indexentry0"/>
      </w:pPr>
      <w:hyperlink w:anchor="section_adcef0af8d1a4365977bc680c5a25686">
        <w:r>
          <w:rPr>
            <w:rStyle w:val="Hyperlink"/>
          </w:rPr>
          <w:t>Cell Bac</w:t>
        </w:r>
        <w:r>
          <w:rPr>
            <w:rStyle w:val="Hyperlink"/>
          </w:rPr>
          <w:t>kground</w:t>
        </w:r>
      </w:hyperlink>
      <w:r>
        <w:t xml:space="preserve"> </w:t>
      </w:r>
      <w:r>
        <w:fldChar w:fldCharType="begin"/>
      </w:r>
      <w:r>
        <w:instrText>PAGEREF section_adcef0af8d1a4365977bc680c5a25686</w:instrText>
      </w:r>
      <w:r>
        <w:fldChar w:fldCharType="separate"/>
      </w:r>
      <w:r>
        <w:rPr>
          <w:noProof/>
        </w:rPr>
        <w:t>795</w:t>
      </w:r>
      <w:r>
        <w:fldChar w:fldCharType="end"/>
      </w:r>
    </w:p>
    <w:p w:rsidR="006A00B2" w:rsidRDefault="0057566E">
      <w:pPr>
        <w:pStyle w:val="indexentry0"/>
      </w:pPr>
      <w:hyperlink w:anchor="section_44ef74064c5744f8ae2e9466ef02d79e">
        <w:r>
          <w:rPr>
            <w:rStyle w:val="Hyperlink"/>
          </w:rPr>
          <w:t>Cell Border</w:t>
        </w:r>
      </w:hyperlink>
      <w:r>
        <w:t xml:space="preserve"> </w:t>
      </w:r>
      <w:r>
        <w:fldChar w:fldCharType="begin"/>
      </w:r>
      <w:r>
        <w:instrText>PAGEREF section_44ef74064c5744f8ae2e9466ef02d79e</w:instrText>
      </w:r>
      <w:r>
        <w:fldChar w:fldCharType="separate"/>
      </w:r>
      <w:r>
        <w:rPr>
          <w:noProof/>
        </w:rPr>
        <w:t>795</w:t>
      </w:r>
      <w:r>
        <w:fldChar w:fldCharType="end"/>
      </w:r>
    </w:p>
    <w:p w:rsidR="006A00B2" w:rsidRDefault="0057566E">
      <w:pPr>
        <w:pStyle w:val="indexentry0"/>
      </w:pPr>
      <w:hyperlink w:anchor="section_1751637b357f4a20b6151cd0adb3b677">
        <w:r>
          <w:rPr>
            <w:rStyle w:val="Hyperlink"/>
          </w:rPr>
          <w:t>Cell P</w:t>
        </w:r>
        <w:r>
          <w:rPr>
            <w:rStyle w:val="Hyperlink"/>
          </w:rPr>
          <w:t>rotect</w:t>
        </w:r>
      </w:hyperlink>
      <w:r>
        <w:t xml:space="preserve"> </w:t>
      </w:r>
      <w:r>
        <w:fldChar w:fldCharType="begin"/>
      </w:r>
      <w:r>
        <w:instrText>PAGEREF section_1751637b357f4a20b6151cd0adb3b677</w:instrText>
      </w:r>
      <w:r>
        <w:fldChar w:fldCharType="separate"/>
      </w:r>
      <w:r>
        <w:rPr>
          <w:noProof/>
        </w:rPr>
        <w:t>802</w:t>
      </w:r>
      <w:r>
        <w:fldChar w:fldCharType="end"/>
      </w:r>
    </w:p>
    <w:p w:rsidR="006A00B2" w:rsidRDefault="0057566E">
      <w:pPr>
        <w:pStyle w:val="indexentry0"/>
      </w:pPr>
      <w:hyperlink w:anchor="section_48ed373810964e648de52abc58a00254">
        <w:r>
          <w:rPr>
            <w:rStyle w:val="Hyperlink"/>
          </w:rPr>
          <w:t>Cell Shadow</w:t>
        </w:r>
      </w:hyperlink>
      <w:r>
        <w:t xml:space="preserve"> </w:t>
      </w:r>
      <w:r>
        <w:fldChar w:fldCharType="begin"/>
      </w:r>
      <w:r>
        <w:instrText>PAGEREF section_48ed373810964e648de52abc58a00254</w:instrText>
      </w:r>
      <w:r>
        <w:fldChar w:fldCharType="separate"/>
      </w:r>
      <w:r>
        <w:rPr>
          <w:noProof/>
        </w:rPr>
        <w:t>795</w:t>
      </w:r>
      <w:r>
        <w:fldChar w:fldCharType="end"/>
      </w:r>
    </w:p>
    <w:p w:rsidR="006A00B2" w:rsidRDefault="0057566E">
      <w:pPr>
        <w:pStyle w:val="indexentry0"/>
      </w:pPr>
      <w:hyperlink w:anchor="section_399e33c1e93a4fdc87b80ef274a2c9a8">
        <w:r>
          <w:rPr>
            <w:rStyle w:val="Hyperlink"/>
          </w:rPr>
          <w:t xml:space="preserve">Change </w:t>
        </w:r>
        <w:r>
          <w:rPr>
            <w:rStyle w:val="Hyperlink"/>
          </w:rPr>
          <w:t>Info</w:t>
        </w:r>
      </w:hyperlink>
      <w:r>
        <w:t xml:space="preserve"> </w:t>
      </w:r>
      <w:r>
        <w:fldChar w:fldCharType="begin"/>
      </w:r>
      <w:r>
        <w:instrText>PAGEREF section_399e33c1e93a4fdc87b80ef274a2c9a8</w:instrText>
      </w:r>
      <w:r>
        <w:fldChar w:fldCharType="separate"/>
      </w:r>
      <w:r>
        <w:rPr>
          <w:noProof/>
        </w:rPr>
        <w:t>61</w:t>
      </w:r>
      <w:r>
        <w:fldChar w:fldCharType="end"/>
      </w:r>
    </w:p>
    <w:p w:rsidR="006A00B2" w:rsidRDefault="0057566E">
      <w:pPr>
        <w:pStyle w:val="indexentry0"/>
      </w:pPr>
      <w:hyperlink w:anchor="section_b4555927082e45288873dbfa9d3adb6a">
        <w:r>
          <w:rPr>
            <w:rStyle w:val="Hyperlink"/>
          </w:rPr>
          <w:t>Change Marks</w:t>
        </w:r>
      </w:hyperlink>
      <w:r>
        <w:t xml:space="preserve"> </w:t>
      </w:r>
      <w:r>
        <w:fldChar w:fldCharType="begin"/>
      </w:r>
      <w:r>
        <w:instrText>PAGEREF section_b4555927082e45288873dbfa9d3adb6a</w:instrText>
      </w:r>
      <w:r>
        <w:fldChar w:fldCharType="separate"/>
      </w:r>
      <w:r>
        <w:rPr>
          <w:noProof/>
        </w:rPr>
        <w:t>61</w:t>
      </w:r>
      <w:r>
        <w:fldChar w:fldCharType="end"/>
      </w:r>
    </w:p>
    <w:p w:rsidR="006A00B2" w:rsidRDefault="0057566E">
      <w:pPr>
        <w:pStyle w:val="indexentry0"/>
      </w:pPr>
      <w:r>
        <w:t>Change Tracking (</w:t>
      </w:r>
      <w:hyperlink w:anchor="section_cd91e63cfdb149168c79805cd425db4d">
        <w:r>
          <w:rPr>
            <w:rStyle w:val="Hyperlink"/>
          </w:rPr>
          <w:t>section 2.1.65</w:t>
        </w:r>
      </w:hyperlink>
      <w:r>
        <w:t xml:space="preserve"> </w:t>
      </w:r>
      <w:r>
        <w:fldChar w:fldCharType="begin"/>
      </w:r>
      <w:r>
        <w:instrText>PAGEREF section_cd91e63cfdb149168c79805cd425db4d</w:instrText>
      </w:r>
      <w:r>
        <w:fldChar w:fldCharType="separate"/>
      </w:r>
      <w:r>
        <w:rPr>
          <w:noProof/>
        </w:rPr>
        <w:t>60</w:t>
      </w:r>
      <w:r>
        <w:fldChar w:fldCharType="end"/>
      </w:r>
      <w:r>
        <w:t xml:space="preserve">, </w:t>
      </w:r>
      <w:hyperlink w:anchor="section_7ae5f285fced4661ba6f26dcf4406305">
        <w:r>
          <w:rPr>
            <w:rStyle w:val="Hyperlink"/>
          </w:rPr>
          <w:t>section 3</w:t>
        </w:r>
      </w:hyperlink>
      <w:r>
        <w:t xml:space="preserve"> </w:t>
      </w:r>
      <w:r>
        <w:fldChar w:fldCharType="begin"/>
      </w:r>
      <w:r>
        <w:instrText>PAGEREF section_7ae5f285fced4661ba6f26dcf4406305</w:instrText>
      </w:r>
      <w:r>
        <w:fldChar w:fldCharType="separate"/>
      </w:r>
      <w:r>
        <w:rPr>
          <w:noProof/>
        </w:rPr>
        <w:t>945</w:t>
      </w:r>
      <w:r>
        <w:fldChar w:fldCharType="end"/>
      </w:r>
      <w:r>
        <w:t>)</w:t>
      </w:r>
    </w:p>
    <w:p w:rsidR="006A00B2" w:rsidRDefault="0057566E">
      <w:pPr>
        <w:pStyle w:val="indexentry0"/>
      </w:pPr>
      <w:hyperlink w:anchor="section_734d613a6c6c4c179cbd03af50ef1b21">
        <w:r>
          <w:rPr>
            <w:rStyle w:val="Hyperlink"/>
          </w:rPr>
          <w:t>Change Tracking and Change Marks</w:t>
        </w:r>
      </w:hyperlink>
      <w:r>
        <w:t xml:space="preserve"> </w:t>
      </w:r>
      <w:r>
        <w:fldChar w:fldCharType="begin"/>
      </w:r>
      <w:r>
        <w:instrText>PAGEREF section_734d613a6c6c4c179cbd03af50ef1b21</w:instrText>
      </w:r>
      <w:r>
        <w:fldChar w:fldCharType="separate"/>
      </w:r>
      <w:r>
        <w:rPr>
          <w:noProof/>
        </w:rPr>
        <w:t>91</w:t>
      </w:r>
      <w:r>
        <w:fldChar w:fldCharType="end"/>
      </w:r>
    </w:p>
    <w:p w:rsidR="006A00B2" w:rsidRDefault="0057566E">
      <w:pPr>
        <w:pStyle w:val="indexentry0"/>
      </w:pPr>
      <w:hyperlink w:anchor="section_8c413af2a9ea46efa8cc8e4e234be7dc">
        <w:r>
          <w:rPr>
            <w:rStyle w:val="Hyperlink"/>
          </w:rPr>
          <w:t>Change Tracking Metadata</w:t>
        </w:r>
      </w:hyperlink>
      <w:r>
        <w:t xml:space="preserve"> </w:t>
      </w:r>
      <w:r>
        <w:fldChar w:fldCharType="begin"/>
      </w:r>
      <w:r>
        <w:instrText>PAGEREF section_8c4</w:instrText>
      </w:r>
      <w:r>
        <w:instrText>13af2a9ea46efa8cc8e4e234be7dc</w:instrText>
      </w:r>
      <w:r>
        <w:fldChar w:fldCharType="separate"/>
      </w:r>
      <w:r>
        <w:rPr>
          <w:noProof/>
        </w:rPr>
        <w:t>317</w:t>
      </w:r>
      <w:r>
        <w:fldChar w:fldCharType="end"/>
      </w:r>
    </w:p>
    <w:p w:rsidR="006A00B2" w:rsidRDefault="0057566E">
      <w:pPr>
        <w:pStyle w:val="indexentry0"/>
      </w:pPr>
      <w:hyperlink w:anchor="section_dc81b30ac3c144cb852e648f9554830b">
        <w:r>
          <w:rPr>
            <w:rStyle w:val="Hyperlink"/>
          </w:rPr>
          <w:t>Changed Regions</w:t>
        </w:r>
      </w:hyperlink>
      <w:r>
        <w:t xml:space="preserve"> </w:t>
      </w:r>
      <w:r>
        <w:fldChar w:fldCharType="begin"/>
      </w:r>
      <w:r>
        <w:instrText>PAGEREF section_dc81b30ac3c144cb852e648f9554830b</w:instrText>
      </w:r>
      <w:r>
        <w:fldChar w:fldCharType="separate"/>
      </w:r>
      <w:r>
        <w:rPr>
          <w:noProof/>
        </w:rPr>
        <w:t>60</w:t>
      </w:r>
      <w:r>
        <w:fldChar w:fldCharType="end"/>
      </w:r>
    </w:p>
    <w:p w:rsidR="006A00B2" w:rsidRDefault="0057566E">
      <w:pPr>
        <w:pStyle w:val="indexentry0"/>
      </w:pPr>
      <w:hyperlink w:anchor="section_990fd639c53c4e12be4c1b8504ee9b73">
        <w:r>
          <w:rPr>
            <w:rStyle w:val="Hyperlink"/>
          </w:rPr>
          <w:t>Chapter Fields</w:t>
        </w:r>
      </w:hyperlink>
      <w:r>
        <w:t xml:space="preserve"> </w:t>
      </w:r>
      <w:r>
        <w:fldChar w:fldCharType="begin"/>
      </w:r>
      <w:r>
        <w:instrText>PAGEREF sectio</w:instrText>
      </w:r>
      <w:r>
        <w:instrText>n_990fd639c53c4e12be4c1b8504ee9b73</w:instrText>
      </w:r>
      <w:r>
        <w:fldChar w:fldCharType="separate"/>
      </w:r>
      <w:r>
        <w:rPr>
          <w:noProof/>
        </w:rPr>
        <w:t>101</w:t>
      </w:r>
      <w:r>
        <w:fldChar w:fldCharType="end"/>
      </w:r>
    </w:p>
    <w:p w:rsidR="006A00B2" w:rsidRDefault="0057566E">
      <w:pPr>
        <w:pStyle w:val="indexentry0"/>
      </w:pPr>
      <w:hyperlink w:anchor="section_e62900bb491c478db5ab4d4e06ffbdfe">
        <w:r>
          <w:rPr>
            <w:rStyle w:val="Hyperlink"/>
          </w:rPr>
          <w:t>Chapter Information</w:t>
        </w:r>
      </w:hyperlink>
      <w:r>
        <w:t xml:space="preserve"> </w:t>
      </w:r>
      <w:r>
        <w:fldChar w:fldCharType="begin"/>
      </w:r>
      <w:r>
        <w:instrText>PAGEREF section_e62900bb491c478db5ab4d4e06ffbdfe</w:instrText>
      </w:r>
      <w:r>
        <w:fldChar w:fldCharType="separate"/>
      </w:r>
      <w:r>
        <w:rPr>
          <w:noProof/>
        </w:rPr>
        <w:t>137</w:t>
      </w:r>
      <w:r>
        <w:fldChar w:fldCharType="end"/>
      </w:r>
    </w:p>
    <w:p w:rsidR="006A00B2" w:rsidRDefault="0057566E">
      <w:pPr>
        <w:pStyle w:val="indexentry0"/>
      </w:pPr>
      <w:hyperlink w:anchor="section_df2e100ea23b44cdaa87c385295cea86">
        <w:r>
          <w:rPr>
            <w:rStyle w:val="Hyperlink"/>
          </w:rPr>
          <w:t>Chart</w:t>
        </w:r>
      </w:hyperlink>
      <w:r>
        <w:t xml:space="preserve"> </w:t>
      </w:r>
      <w:r>
        <w:fldChar w:fldCharType="begin"/>
      </w:r>
      <w:r>
        <w:instrText>PAGEREF sectio</w:instrText>
      </w:r>
      <w:r>
        <w:instrText>n_df2e100ea23b44cdaa87c385295cea86</w:instrText>
      </w:r>
      <w:r>
        <w:fldChar w:fldCharType="separate"/>
      </w:r>
      <w:r>
        <w:rPr>
          <w:noProof/>
        </w:rPr>
        <w:t>272</w:t>
      </w:r>
      <w:r>
        <w:fldChar w:fldCharType="end"/>
      </w:r>
    </w:p>
    <w:p w:rsidR="006A00B2" w:rsidRDefault="0057566E">
      <w:pPr>
        <w:pStyle w:val="indexentry0"/>
      </w:pPr>
      <w:hyperlink w:anchor="section_6f34b418d32f41a7bdc75c60e4224494">
        <w:r>
          <w:rPr>
            <w:rStyle w:val="Hyperlink"/>
          </w:rPr>
          <w:t>Chart Axes Properties</w:t>
        </w:r>
      </w:hyperlink>
      <w:r>
        <w:t xml:space="preserve"> </w:t>
      </w:r>
      <w:r>
        <w:fldChar w:fldCharType="begin"/>
      </w:r>
      <w:r>
        <w:instrText>PAGEREF section_6f34b418d32f41a7bdc75c60e4224494</w:instrText>
      </w:r>
      <w:r>
        <w:fldChar w:fldCharType="separate"/>
      </w:r>
      <w:r>
        <w:rPr>
          <w:noProof/>
        </w:rPr>
        <w:t>925</w:t>
      </w:r>
      <w:r>
        <w:fldChar w:fldCharType="end"/>
      </w:r>
    </w:p>
    <w:p w:rsidR="006A00B2" w:rsidRDefault="0057566E">
      <w:pPr>
        <w:pStyle w:val="indexentry0"/>
      </w:pPr>
      <w:hyperlink w:anchor="section_4d240bc7fc6a4033933ad1e7d9bc6206">
        <w:r>
          <w:rPr>
            <w:rStyle w:val="Hyperlink"/>
          </w:rPr>
          <w:t>Chart Content</w:t>
        </w:r>
      </w:hyperlink>
      <w:r>
        <w:t xml:space="preserve"> </w:t>
      </w:r>
      <w:r>
        <w:fldChar w:fldCharType="begin"/>
      </w:r>
      <w:r>
        <w:instrText>PAGE</w:instrText>
      </w:r>
      <w:r>
        <w:instrText>REF section_4d240bc7fc6a4033933ad1e7d9bc6206</w:instrText>
      </w:r>
      <w:r>
        <w:fldChar w:fldCharType="separate"/>
      </w:r>
      <w:r>
        <w:rPr>
          <w:noProof/>
        </w:rPr>
        <w:t>272</w:t>
      </w:r>
      <w:r>
        <w:fldChar w:fldCharType="end"/>
      </w:r>
    </w:p>
    <w:p w:rsidR="006A00B2" w:rsidRDefault="0057566E">
      <w:pPr>
        <w:pStyle w:val="indexentry0"/>
      </w:pPr>
      <w:hyperlink w:anchor="section_dce79800f02b42ea8d54a610ff6d3484">
        <w:r>
          <w:rPr>
            <w:rStyle w:val="Hyperlink"/>
          </w:rPr>
          <w:t>Chart Documents</w:t>
        </w:r>
      </w:hyperlink>
      <w:r>
        <w:t xml:space="preserve"> </w:t>
      </w:r>
      <w:r>
        <w:fldChar w:fldCharType="begin"/>
      </w:r>
      <w:r>
        <w:instrText>PAGEREF section_dce79800f02b42ea8d54a610ff6d3484</w:instrText>
      </w:r>
      <w:r>
        <w:fldChar w:fldCharType="separate"/>
      </w:r>
      <w:r>
        <w:rPr>
          <w:noProof/>
        </w:rPr>
        <w:t>29</w:t>
      </w:r>
      <w:r>
        <w:fldChar w:fldCharType="end"/>
      </w:r>
    </w:p>
    <w:p w:rsidR="006A00B2" w:rsidRDefault="0057566E">
      <w:pPr>
        <w:pStyle w:val="indexentry0"/>
      </w:pPr>
      <w:hyperlink w:anchor="section_4ef65bc5dd4842d4a4b9037f8f73dc51">
        <w:r>
          <w:rPr>
            <w:rStyle w:val="Hyperlink"/>
          </w:rPr>
          <w:t>Chart Formatting Properties</w:t>
        </w:r>
      </w:hyperlink>
      <w:r>
        <w:t xml:space="preserve"> </w:t>
      </w:r>
      <w:r>
        <w:fldChar w:fldCharType="begin"/>
      </w:r>
      <w:r>
        <w:instrText>PAGEREF section_4ef65bc5dd4842d4a4b9037f8f73dc51</w:instrText>
      </w:r>
      <w:r>
        <w:fldChar w:fldCharType="separate"/>
      </w:r>
      <w:r>
        <w:rPr>
          <w:noProof/>
        </w:rPr>
        <w:t>925</w:t>
      </w:r>
      <w:r>
        <w:fldChar w:fldCharType="end"/>
      </w:r>
    </w:p>
    <w:p w:rsidR="006A00B2" w:rsidRDefault="0057566E">
      <w:pPr>
        <w:pStyle w:val="indexentry0"/>
      </w:pPr>
      <w:hyperlink w:anchor="section_140db5595df54b6e99fac93457192ef0">
        <w:r>
          <w:rPr>
            <w:rStyle w:val="Hyperlink"/>
          </w:rPr>
          <w:t>Chart Symbol</w:t>
        </w:r>
      </w:hyperlink>
      <w:r>
        <w:t xml:space="preserve"> </w:t>
      </w:r>
      <w:r>
        <w:fldChar w:fldCharType="begin"/>
      </w:r>
      <w:r>
        <w:instrText>PAGEREF section_140db5595df54b6e99fac93457192ef0</w:instrText>
      </w:r>
      <w:r>
        <w:fldChar w:fldCharType="separate"/>
      </w:r>
      <w:r>
        <w:rPr>
          <w:noProof/>
        </w:rPr>
        <w:t>925</w:t>
      </w:r>
      <w:r>
        <w:fldChar w:fldCharType="end"/>
      </w:r>
    </w:p>
    <w:p w:rsidR="006A00B2" w:rsidRDefault="0057566E">
      <w:pPr>
        <w:pStyle w:val="indexentry0"/>
      </w:pPr>
      <w:hyperlink w:anchor="section_c0a8cd8bcc964cdb94909b8d12e2a9dd">
        <w:r>
          <w:rPr>
            <w:rStyle w:val="Hyperlink"/>
          </w:rPr>
          <w:t>Check Box</w:t>
        </w:r>
      </w:hyperlink>
      <w:r>
        <w:t xml:space="preserve"> </w:t>
      </w:r>
      <w:r>
        <w:fldChar w:fldCharType="begin"/>
      </w:r>
      <w:r>
        <w:instrText>PAGEREF section_c0a8cd8bcc964cdb94909b8d12e2a9dd</w:instrText>
      </w:r>
      <w:r>
        <w:fldChar w:fldCharType="separate"/>
      </w:r>
      <w:r>
        <w:rPr>
          <w:noProof/>
        </w:rPr>
        <w:t>283</w:t>
      </w:r>
      <w:r>
        <w:fldChar w:fldCharType="end"/>
      </w:r>
    </w:p>
    <w:p w:rsidR="006A00B2" w:rsidRDefault="0057566E">
      <w:pPr>
        <w:pStyle w:val="indexentry0"/>
      </w:pPr>
      <w:hyperlink w:anchor="section_44375b5ee5834e8592f15f5e68f4dbeb">
        <w:r>
          <w:rPr>
            <w:rStyle w:val="Hyperlink"/>
          </w:rPr>
          <w:t>Circle</w:t>
        </w:r>
      </w:hyperlink>
      <w:r>
        <w:t xml:space="preserve"> </w:t>
      </w:r>
      <w:r>
        <w:fldChar w:fldCharType="begin"/>
      </w:r>
      <w:r>
        <w:instrText>PAGEREF section_44375b5ee5834e8592f15f5e68f4dbeb</w:instrText>
      </w:r>
      <w:r>
        <w:fldChar w:fldCharType="separate"/>
      </w:r>
      <w:r>
        <w:rPr>
          <w:noProof/>
        </w:rPr>
        <w:t>196</w:t>
      </w:r>
      <w:r>
        <w:fldChar w:fldCharType="end"/>
      </w:r>
    </w:p>
    <w:p w:rsidR="006A00B2" w:rsidRDefault="0057566E">
      <w:pPr>
        <w:pStyle w:val="indexentry0"/>
      </w:pPr>
      <w:hyperlink w:anchor="section_15b86c16800847ad845780f3535df2db">
        <w:r>
          <w:rPr>
            <w:rStyle w:val="Hyperlink"/>
          </w:rPr>
          <w:t>Client Side Image Maps</w:t>
        </w:r>
      </w:hyperlink>
      <w:r>
        <w:t xml:space="preserve"> </w:t>
      </w:r>
      <w:r>
        <w:fldChar w:fldCharType="begin"/>
      </w:r>
      <w:r>
        <w:instrText>PAGEREF section_15b86c16800847ad845780f3535df2db</w:instrText>
      </w:r>
      <w:r>
        <w:fldChar w:fldCharType="separate"/>
      </w:r>
      <w:r>
        <w:rPr>
          <w:noProof/>
        </w:rPr>
        <w:t>240</w:t>
      </w:r>
      <w:r>
        <w:fldChar w:fldCharType="end"/>
      </w:r>
    </w:p>
    <w:p w:rsidR="006A00B2" w:rsidRDefault="0057566E">
      <w:pPr>
        <w:pStyle w:val="indexentry0"/>
      </w:pPr>
      <w:hyperlink w:anchor="section_c5221763361043e1a478a0fa7bd59dfb">
        <w:r>
          <w:rPr>
            <w:rStyle w:val="Hyperlink"/>
          </w:rPr>
          <w:t>Clipping</w:t>
        </w:r>
      </w:hyperlink>
      <w:r>
        <w:t xml:space="preserve"> </w:t>
      </w:r>
      <w:r>
        <w:fldChar w:fldCharType="begin"/>
      </w:r>
      <w:r>
        <w:instrText>PAGEREF section_c5221763361043e1a478a0fa7bd59dfb</w:instrText>
      </w:r>
      <w:r>
        <w:fldChar w:fldCharType="separate"/>
      </w:r>
      <w:r>
        <w:rPr>
          <w:noProof/>
        </w:rPr>
        <w:t>920</w:t>
      </w:r>
      <w:r>
        <w:fldChar w:fldCharType="end"/>
      </w:r>
    </w:p>
    <w:p w:rsidR="006A00B2" w:rsidRDefault="0057566E">
      <w:pPr>
        <w:pStyle w:val="indexentry0"/>
      </w:pPr>
      <w:hyperlink w:anchor="section_9ec9c68948c348e1af940b7dc82fc598">
        <w:r>
          <w:rPr>
            <w:rStyle w:val="Hyperlink"/>
          </w:rPr>
          <w:t>Close Back</w:t>
        </w:r>
      </w:hyperlink>
      <w:r>
        <w:t xml:space="preserve"> </w:t>
      </w:r>
      <w:r>
        <w:fldChar w:fldCharType="begin"/>
      </w:r>
      <w:r>
        <w:instrText>PAGEREF section_9ec9c68948c348e1af940b7dc82fc598</w:instrText>
      </w:r>
      <w:r>
        <w:fldChar w:fldCharType="separate"/>
      </w:r>
      <w:r>
        <w:rPr>
          <w:noProof/>
        </w:rPr>
        <w:t>883</w:t>
      </w:r>
      <w:r>
        <w:fldChar w:fldCharType="end"/>
      </w:r>
    </w:p>
    <w:p w:rsidR="006A00B2" w:rsidRDefault="0057566E">
      <w:pPr>
        <w:pStyle w:val="indexentry0"/>
      </w:pPr>
      <w:hyperlink w:anchor="section_463fc8f82803403d82eb5b86c6fa1b8d">
        <w:r>
          <w:rPr>
            <w:rStyle w:val="Hyperlink"/>
          </w:rPr>
          <w:t>Close Front</w:t>
        </w:r>
      </w:hyperlink>
      <w:r>
        <w:t xml:space="preserve"> </w:t>
      </w:r>
      <w:r>
        <w:fldChar w:fldCharType="begin"/>
      </w:r>
      <w:r>
        <w:instrText>PAGEREF section_463fc8f82803403d82eb5b86c6fa1b8d</w:instrText>
      </w:r>
      <w:r>
        <w:fldChar w:fldCharType="separate"/>
      </w:r>
      <w:r>
        <w:rPr>
          <w:noProof/>
        </w:rPr>
        <w:t>882</w:t>
      </w:r>
      <w:r>
        <w:fldChar w:fldCharType="end"/>
      </w:r>
    </w:p>
    <w:p w:rsidR="006A00B2" w:rsidRDefault="0057566E">
      <w:pPr>
        <w:pStyle w:val="indexentry0"/>
      </w:pPr>
      <w:r>
        <w:t>Color (</w:t>
      </w:r>
      <w:hyperlink w:anchor="section_0a5a06b0f42d42ba8add72127853d68d">
        <w:r>
          <w:rPr>
            <w:rStyle w:val="Hyperlink"/>
          </w:rPr>
          <w:t>section 2.1.629</w:t>
        </w:r>
      </w:hyperlink>
      <w:r>
        <w:t xml:space="preserve"> </w:t>
      </w:r>
      <w:r>
        <w:fldChar w:fldCharType="begin"/>
      </w:r>
      <w:r>
        <w:instrText>PAGEREF section_0a5a06b0f42d42ba8add72127853d68d</w:instrText>
      </w:r>
      <w:r>
        <w:fldChar w:fldCharType="separate"/>
      </w:r>
      <w:r>
        <w:rPr>
          <w:noProof/>
        </w:rPr>
        <w:t>622</w:t>
      </w:r>
      <w:r>
        <w:fldChar w:fldCharType="end"/>
      </w:r>
      <w:r>
        <w:t xml:space="preserve">, </w:t>
      </w:r>
      <w:hyperlink w:anchor="section_68c3b4d005d84839829c6c2bd67988b8">
        <w:r>
          <w:rPr>
            <w:rStyle w:val="Hyperlink"/>
          </w:rPr>
          <w:t>section 2.1.778</w:t>
        </w:r>
      </w:hyperlink>
      <w:r>
        <w:t xml:space="preserve"> </w:t>
      </w:r>
      <w:r>
        <w:fldChar w:fldCharType="begin"/>
      </w:r>
      <w:r>
        <w:instrText>PAGEREF section_68c3b4d005d84839829c6c2bd67988b8</w:instrText>
      </w:r>
      <w:r>
        <w:fldChar w:fldCharType="separate"/>
      </w:r>
      <w:r>
        <w:rPr>
          <w:noProof/>
        </w:rPr>
        <w:t>817</w:t>
      </w:r>
      <w:r>
        <w:fldChar w:fldCharType="end"/>
      </w:r>
      <w:r>
        <w:t xml:space="preserve">, </w:t>
      </w:r>
      <w:hyperlink w:anchor="section_98dd632904b94b7f96a712dbd6ef120d">
        <w:r>
          <w:rPr>
            <w:rStyle w:val="Hyperlink"/>
          </w:rPr>
          <w:t>section 2.1.789</w:t>
        </w:r>
      </w:hyperlink>
      <w:r>
        <w:t xml:space="preserve"> </w:t>
      </w:r>
      <w:r>
        <w:fldChar w:fldCharType="begin"/>
      </w:r>
      <w:r>
        <w:instrText>PAGEREF section_98dd632904b94b7f96a712dbd6ef120d</w:instrText>
      </w:r>
      <w:r>
        <w:fldChar w:fldCharType="separate"/>
      </w:r>
      <w:r>
        <w:rPr>
          <w:noProof/>
        </w:rPr>
        <w:t>835</w:t>
      </w:r>
      <w:r>
        <w:fldChar w:fldCharType="end"/>
      </w:r>
      <w:r>
        <w:t xml:space="preserve">, </w:t>
      </w:r>
      <w:hyperlink w:anchor="section_9e26a0601f8a437293865fcf94d6f96d">
        <w:r>
          <w:rPr>
            <w:rStyle w:val="Hyperlink"/>
          </w:rPr>
          <w:t>section 2.1.833</w:t>
        </w:r>
      </w:hyperlink>
      <w:r>
        <w:t xml:space="preserve"> </w:t>
      </w:r>
      <w:r>
        <w:fldChar w:fldCharType="begin"/>
      </w:r>
      <w:r>
        <w:instrText>PAGEREF section_9e26a0601f8a437293865fcf94d6f</w:instrText>
      </w:r>
      <w:r>
        <w:instrText>96d</w:instrText>
      </w:r>
      <w:r>
        <w:fldChar w:fldCharType="separate"/>
      </w:r>
      <w:r>
        <w:rPr>
          <w:noProof/>
        </w:rPr>
        <w:t>870</w:t>
      </w:r>
      <w:r>
        <w:fldChar w:fldCharType="end"/>
      </w:r>
      <w:r>
        <w:t>)</w:t>
      </w:r>
    </w:p>
    <w:p w:rsidR="006A00B2" w:rsidRDefault="0057566E">
      <w:pPr>
        <w:pStyle w:val="indexentry0"/>
      </w:pPr>
      <w:hyperlink w:anchor="section_a702b761ce7144ae91105128e36513b7">
        <w:r>
          <w:rPr>
            <w:rStyle w:val="Hyperlink"/>
          </w:rPr>
          <w:t>Color Inversion</w:t>
        </w:r>
      </w:hyperlink>
      <w:r>
        <w:t xml:space="preserve"> </w:t>
      </w:r>
      <w:r>
        <w:fldChar w:fldCharType="begin"/>
      </w:r>
      <w:r>
        <w:instrText>PAGEREF section_a702b761ce7144ae91105128e36513b7</w:instrText>
      </w:r>
      <w:r>
        <w:fldChar w:fldCharType="separate"/>
      </w:r>
      <w:r>
        <w:rPr>
          <w:noProof/>
        </w:rPr>
        <w:t>863</w:t>
      </w:r>
      <w:r>
        <w:fldChar w:fldCharType="end"/>
      </w:r>
    </w:p>
    <w:p w:rsidR="006A00B2" w:rsidRDefault="0057566E">
      <w:pPr>
        <w:pStyle w:val="indexentry0"/>
      </w:pPr>
      <w:hyperlink w:anchor="section_3702f925205b40e289fec2814272629e">
        <w:r>
          <w:rPr>
            <w:rStyle w:val="Hyperlink"/>
          </w:rPr>
          <w:t>Color Mode</w:t>
        </w:r>
      </w:hyperlink>
      <w:r>
        <w:t xml:space="preserve"> </w:t>
      </w:r>
      <w:r>
        <w:fldChar w:fldCharType="begin"/>
      </w:r>
      <w:r>
        <w:instrText>PAGEREF section_3702f925205b40e289fec281427</w:instrText>
      </w:r>
      <w:r>
        <w:instrText>2629e</w:instrText>
      </w:r>
      <w:r>
        <w:fldChar w:fldCharType="separate"/>
      </w:r>
      <w:r>
        <w:rPr>
          <w:noProof/>
        </w:rPr>
        <w:t>861</w:t>
      </w:r>
      <w:r>
        <w:fldChar w:fldCharType="end"/>
      </w:r>
    </w:p>
    <w:p w:rsidR="006A00B2" w:rsidRDefault="0057566E">
      <w:pPr>
        <w:pStyle w:val="indexentry0"/>
      </w:pPr>
      <w:hyperlink w:anchor="section_f8b98b9035574088b31fdc1e68483aea">
        <w:r>
          <w:rPr>
            <w:rStyle w:val="Hyperlink"/>
          </w:rPr>
          <w:t>Color Properties</w:t>
        </w:r>
      </w:hyperlink>
      <w:r>
        <w:t xml:space="preserve"> </w:t>
      </w:r>
      <w:r>
        <w:fldChar w:fldCharType="begin"/>
      </w:r>
      <w:r>
        <w:instrText>PAGEREF section_f8b98b9035574088b31fdc1e68483aea</w:instrText>
      </w:r>
      <w:r>
        <w:fldChar w:fldCharType="separate"/>
      </w:r>
      <w:r>
        <w:rPr>
          <w:noProof/>
        </w:rPr>
        <w:t>861</w:t>
      </w:r>
      <w:r>
        <w:fldChar w:fldCharType="end"/>
      </w:r>
    </w:p>
    <w:p w:rsidR="006A00B2" w:rsidRDefault="0057566E">
      <w:pPr>
        <w:pStyle w:val="indexentry0"/>
      </w:pPr>
      <w:hyperlink w:anchor="section_e20a3ade7e9f491aa6a6b8b13cd3ea9f">
        <w:r>
          <w:rPr>
            <w:rStyle w:val="Hyperlink"/>
          </w:rPr>
          <w:t>Colors</w:t>
        </w:r>
      </w:hyperlink>
      <w:r>
        <w:t xml:space="preserve"> </w:t>
      </w:r>
      <w:r>
        <w:fldChar w:fldCharType="begin"/>
      </w:r>
      <w:r>
        <w:instrText>PAGEREF section_e20a3ade7e9f491aa6a6b8b13cd3e</w:instrText>
      </w:r>
      <w:r>
        <w:instrText>a9f</w:instrText>
      </w:r>
      <w:r>
        <w:fldChar w:fldCharType="separate"/>
      </w:r>
      <w:r>
        <w:rPr>
          <w:noProof/>
        </w:rPr>
        <w:t>886</w:t>
      </w:r>
      <w:r>
        <w:fldChar w:fldCharType="end"/>
      </w:r>
    </w:p>
    <w:p w:rsidR="006A00B2" w:rsidRDefault="0057566E">
      <w:pPr>
        <w:pStyle w:val="indexentry0"/>
      </w:pPr>
      <w:hyperlink w:anchor="section_4f6c845fdab848b9960354fb29fa0eb8">
        <w:r>
          <w:rPr>
            <w:rStyle w:val="Hyperlink"/>
          </w:rPr>
          <w:t>Column Description</w:t>
        </w:r>
      </w:hyperlink>
      <w:r>
        <w:t xml:space="preserve"> </w:t>
      </w:r>
      <w:r>
        <w:fldChar w:fldCharType="begin"/>
      </w:r>
      <w:r>
        <w:instrText>PAGEREF section_4f6c845fdab848b9960354fb29fa0eb8</w:instrText>
      </w:r>
      <w:r>
        <w:fldChar w:fldCharType="separate"/>
      </w:r>
      <w:r>
        <w:rPr>
          <w:noProof/>
        </w:rPr>
        <w:t>151</w:t>
      </w:r>
      <w:r>
        <w:fldChar w:fldCharType="end"/>
      </w:r>
    </w:p>
    <w:p w:rsidR="006A00B2" w:rsidRDefault="0057566E">
      <w:pPr>
        <w:pStyle w:val="indexentry0"/>
      </w:pPr>
      <w:hyperlink w:anchor="section_5ac04b4c53a04cca90cdba203bdb9a82">
        <w:r>
          <w:rPr>
            <w:rStyle w:val="Hyperlink"/>
          </w:rPr>
          <w:t>Column Formatting Properties</w:t>
        </w:r>
      </w:hyperlink>
      <w:r>
        <w:t xml:space="preserve"> </w:t>
      </w:r>
      <w:r>
        <w:fldChar w:fldCharType="begin"/>
      </w:r>
      <w:r>
        <w:instrText>PAGEREF section_5ac04b4</w:instrText>
      </w:r>
      <w:r>
        <w:instrText>c53a04cca90cdba203bdb9a82</w:instrText>
      </w:r>
      <w:r>
        <w:fldChar w:fldCharType="separate"/>
      </w:r>
      <w:r>
        <w:rPr>
          <w:noProof/>
        </w:rPr>
        <w:t>790</w:t>
      </w:r>
      <w:r>
        <w:fldChar w:fldCharType="end"/>
      </w:r>
    </w:p>
    <w:p w:rsidR="006A00B2" w:rsidRDefault="0057566E">
      <w:pPr>
        <w:pStyle w:val="indexentry0"/>
      </w:pPr>
      <w:hyperlink w:anchor="section_ab90390468254f9c9924d2da256d6f64">
        <w:r>
          <w:rPr>
            <w:rStyle w:val="Hyperlink"/>
          </w:rPr>
          <w:t>Column Groups</w:t>
        </w:r>
      </w:hyperlink>
      <w:r>
        <w:t xml:space="preserve"> </w:t>
      </w:r>
      <w:r>
        <w:fldChar w:fldCharType="begin"/>
      </w:r>
      <w:r>
        <w:instrText>PAGEREF section_ab90390468254f9c9924d2da256d6f64</w:instrText>
      </w:r>
      <w:r>
        <w:fldChar w:fldCharType="separate"/>
      </w:r>
      <w:r>
        <w:rPr>
          <w:noProof/>
        </w:rPr>
        <w:t>153</w:t>
      </w:r>
      <w:r>
        <w:fldChar w:fldCharType="end"/>
      </w:r>
    </w:p>
    <w:p w:rsidR="006A00B2" w:rsidRDefault="0057566E">
      <w:pPr>
        <w:pStyle w:val="indexentry0"/>
      </w:pPr>
      <w:hyperlink w:anchor="section_8f0ad3846999437ca3150077640a829a">
        <w:r>
          <w:rPr>
            <w:rStyle w:val="Hyperlink"/>
          </w:rPr>
          <w:t>Column Separator</w:t>
        </w:r>
      </w:hyperlink>
      <w:r>
        <w:t xml:space="preserve"> </w:t>
      </w:r>
      <w:r>
        <w:fldChar w:fldCharType="begin"/>
      </w:r>
      <w:r>
        <w:instrText>PAGEREF section_8f0ad3846999437ca3150077640a829a</w:instrText>
      </w:r>
      <w:r>
        <w:fldChar w:fldCharType="separate"/>
      </w:r>
      <w:r>
        <w:rPr>
          <w:noProof/>
        </w:rPr>
        <w:t>779</w:t>
      </w:r>
      <w:r>
        <w:fldChar w:fldCharType="end"/>
      </w:r>
    </w:p>
    <w:p w:rsidR="006A00B2" w:rsidRDefault="0057566E">
      <w:pPr>
        <w:pStyle w:val="indexentry0"/>
      </w:pPr>
      <w:hyperlink w:anchor="section_47df836707784531a51dece951595728">
        <w:r>
          <w:rPr>
            <w:rStyle w:val="Hyperlink"/>
          </w:rPr>
          <w:t>Column Specification</w:t>
        </w:r>
      </w:hyperlink>
      <w:r>
        <w:t xml:space="preserve"> </w:t>
      </w:r>
      <w:r>
        <w:fldChar w:fldCharType="begin"/>
      </w:r>
      <w:r>
        <w:instrText>PAGEREF section_47df836707784531a51dece951595728</w:instrText>
      </w:r>
      <w:r>
        <w:fldChar w:fldCharType="separate"/>
      </w:r>
      <w:r>
        <w:rPr>
          <w:noProof/>
        </w:rPr>
        <w:t>777</w:t>
      </w:r>
      <w:r>
        <w:fldChar w:fldCharType="end"/>
      </w:r>
    </w:p>
    <w:p w:rsidR="006A00B2" w:rsidRDefault="0057566E">
      <w:pPr>
        <w:pStyle w:val="indexentry0"/>
      </w:pPr>
      <w:hyperlink w:anchor="section_818d46b2e2d64b87938419c9650050f0">
        <w:r>
          <w:rPr>
            <w:rStyle w:val="Hyperlink"/>
          </w:rPr>
          <w:t xml:space="preserve">Column </w:t>
        </w:r>
        <w:r>
          <w:rPr>
            <w:rStyle w:val="Hyperlink"/>
          </w:rPr>
          <w:t>Width</w:t>
        </w:r>
      </w:hyperlink>
      <w:r>
        <w:t xml:space="preserve"> </w:t>
      </w:r>
      <w:r>
        <w:fldChar w:fldCharType="begin"/>
      </w:r>
      <w:r>
        <w:instrText>PAGEREF section_818d46b2e2d64b87938419c9650050f0</w:instrText>
      </w:r>
      <w:r>
        <w:fldChar w:fldCharType="separate"/>
      </w:r>
      <w:r>
        <w:rPr>
          <w:noProof/>
        </w:rPr>
        <w:t>790</w:t>
      </w:r>
      <w:r>
        <w:fldChar w:fldCharType="end"/>
      </w:r>
    </w:p>
    <w:p w:rsidR="006A00B2" w:rsidRDefault="0057566E">
      <w:pPr>
        <w:pStyle w:val="indexentry0"/>
      </w:pPr>
      <w:r>
        <w:t>Columns (</w:t>
      </w:r>
      <w:hyperlink w:anchor="section_8a2f8559a71e41d5a14facdbadf82b84">
        <w:r>
          <w:rPr>
            <w:rStyle w:val="Hyperlink"/>
          </w:rPr>
          <w:t>section 2.1.599</w:t>
        </w:r>
      </w:hyperlink>
      <w:r>
        <w:t xml:space="preserve"> </w:t>
      </w:r>
      <w:r>
        <w:fldChar w:fldCharType="begin"/>
      </w:r>
      <w:r>
        <w:instrText>PAGEREF section_8a2f8559a71e41d5a14facdbadf82b84</w:instrText>
      </w:r>
      <w:r>
        <w:fldChar w:fldCharType="separate"/>
      </w:r>
      <w:r>
        <w:rPr>
          <w:noProof/>
        </w:rPr>
        <w:t>605</w:t>
      </w:r>
      <w:r>
        <w:fldChar w:fldCharType="end"/>
      </w:r>
      <w:r>
        <w:t xml:space="preserve">, </w:t>
      </w:r>
      <w:hyperlink w:anchor="section_5958d9990e3b4f8791c7020cfffd8b00">
        <w:r>
          <w:rPr>
            <w:rStyle w:val="Hyperlink"/>
          </w:rPr>
          <w:t>section 2.1.721</w:t>
        </w:r>
      </w:hyperlink>
      <w:r>
        <w:t xml:space="preserve"> </w:t>
      </w:r>
      <w:r>
        <w:fldChar w:fldCharType="begin"/>
      </w:r>
      <w:r>
        <w:instrText>PAGEREF section_5958d9990e3b4f8791c7020cfffd8b00</w:instrText>
      </w:r>
      <w:r>
        <w:fldChar w:fldCharType="separate"/>
      </w:r>
      <w:r>
        <w:rPr>
          <w:noProof/>
        </w:rPr>
        <w:t>776</w:t>
      </w:r>
      <w:r>
        <w:fldChar w:fldCharType="end"/>
      </w:r>
      <w:r>
        <w:t xml:space="preserve">, </w:t>
      </w:r>
      <w:hyperlink w:anchor="section_006f175bf5304c13b01db25c76ae6f36">
        <w:r>
          <w:rPr>
            <w:rStyle w:val="Hyperlink"/>
          </w:rPr>
          <w:t>section 2.1.902</w:t>
        </w:r>
      </w:hyperlink>
      <w:r>
        <w:t xml:space="preserve"> </w:t>
      </w:r>
      <w:r>
        <w:fldChar w:fldCharType="begin"/>
      </w:r>
      <w:r>
        <w:instrText>PAGEREF section_006f175bf5304c13b01db25c76ae6f36</w:instrText>
      </w:r>
      <w:r>
        <w:fldChar w:fldCharType="separate"/>
      </w:r>
      <w:r>
        <w:rPr>
          <w:noProof/>
        </w:rPr>
        <w:t>913</w:t>
      </w:r>
      <w:r>
        <w:fldChar w:fldCharType="end"/>
      </w:r>
      <w:r>
        <w:t>)</w:t>
      </w:r>
    </w:p>
    <w:p w:rsidR="006A00B2" w:rsidRDefault="0057566E">
      <w:pPr>
        <w:pStyle w:val="indexentry0"/>
      </w:pPr>
      <w:hyperlink w:anchor="section_11c1981859ca4950a9f3418dd7776798">
        <w:r>
          <w:rPr>
            <w:rStyle w:val="Hyperlink"/>
          </w:rPr>
          <w:t>Combo Box</w:t>
        </w:r>
      </w:hyperlink>
      <w:r>
        <w:t xml:space="preserve"> </w:t>
      </w:r>
      <w:r>
        <w:fldChar w:fldCharType="begin"/>
      </w:r>
      <w:r>
        <w:instrText>PAGEREF section_11c1981859ca4950a9f3418dd7776798</w:instrText>
      </w:r>
      <w:r>
        <w:fldChar w:fldCharType="separate"/>
      </w:r>
      <w:r>
        <w:rPr>
          <w:noProof/>
        </w:rPr>
        <w:t>282</w:t>
      </w:r>
      <w:r>
        <w:fldChar w:fldCharType="end"/>
      </w:r>
    </w:p>
    <w:p w:rsidR="006A00B2" w:rsidRDefault="0057566E">
      <w:pPr>
        <w:pStyle w:val="indexentry0"/>
      </w:pPr>
      <w:r>
        <w:t>Command (</w:t>
      </w:r>
      <w:hyperlink w:anchor="section_cab7b18c710d43a7964fa538789c60f0">
        <w:r>
          <w:rPr>
            <w:rStyle w:val="Hyperlink"/>
          </w:rPr>
          <w:t>section 2.1.383</w:t>
        </w:r>
      </w:hyperlink>
      <w:r>
        <w:t xml:space="preserve"> </w:t>
      </w:r>
      <w:r>
        <w:fldChar w:fldCharType="begin"/>
      </w:r>
      <w:r>
        <w:instrText>PAGEREF section_cab7b18c710d43a7964fa538789c60f0</w:instrText>
      </w:r>
      <w:r>
        <w:fldChar w:fldCharType="separate"/>
      </w:r>
      <w:r>
        <w:rPr>
          <w:noProof/>
        </w:rPr>
        <w:t>278</w:t>
      </w:r>
      <w:r>
        <w:fldChar w:fldCharType="end"/>
      </w:r>
      <w:r>
        <w:t xml:space="preserve">, </w:t>
      </w:r>
      <w:hyperlink w:anchor="section_a5954a7ac50146f5a5d9dc46d16c344c">
        <w:r>
          <w:rPr>
            <w:rStyle w:val="Hyperlink"/>
          </w:rPr>
          <w:t>section 2.1.517</w:t>
        </w:r>
      </w:hyperlink>
      <w:r>
        <w:t xml:space="preserve"> </w:t>
      </w:r>
      <w:r>
        <w:fldChar w:fldCharType="begin"/>
      </w:r>
      <w:r>
        <w:instrText>PAGEREF section_a5954a7ac50146f5a5d9dc46d16c344c</w:instrText>
      </w:r>
      <w:r>
        <w:fldChar w:fldCharType="separate"/>
      </w:r>
      <w:r>
        <w:rPr>
          <w:noProof/>
        </w:rPr>
        <w:t>427</w:t>
      </w:r>
      <w:r>
        <w:fldChar w:fldCharType="end"/>
      </w:r>
      <w:r>
        <w:t>)</w:t>
      </w:r>
    </w:p>
    <w:p w:rsidR="006A00B2" w:rsidRDefault="0057566E">
      <w:pPr>
        <w:pStyle w:val="indexentry0"/>
      </w:pPr>
      <w:hyperlink w:anchor="section_1a7780bca6584d77b1867d32b3d046b4">
        <w:r>
          <w:rPr>
            <w:rStyle w:val="Hyperlink"/>
          </w:rPr>
          <w:t>Command Type</w:t>
        </w:r>
      </w:hyperlink>
      <w:r>
        <w:t xml:space="preserve"> </w:t>
      </w:r>
      <w:r>
        <w:fldChar w:fldCharType="begin"/>
      </w:r>
      <w:r>
        <w:instrText>PAGEREF section_1a7780bca6584d77b1867d32b3d046b4</w:instrText>
      </w:r>
      <w:r>
        <w:fldChar w:fldCharType="separate"/>
      </w:r>
      <w:r>
        <w:rPr>
          <w:noProof/>
        </w:rPr>
        <w:t>278</w:t>
      </w:r>
      <w:r>
        <w:fldChar w:fldCharType="end"/>
      </w:r>
    </w:p>
    <w:p w:rsidR="006A00B2" w:rsidRDefault="0057566E">
      <w:pPr>
        <w:pStyle w:val="indexentry0"/>
      </w:pPr>
      <w:hyperlink w:anchor="section_527becc08a07499cbdfdce6bf828a987">
        <w:r>
          <w:rPr>
            <w:rStyle w:val="Hyperlink"/>
          </w:rPr>
          <w:t>Common Animation Attributes</w:t>
        </w:r>
      </w:hyperlink>
      <w:r>
        <w:t xml:space="preserve"> </w:t>
      </w:r>
      <w:r>
        <w:fldChar w:fldCharType="begin"/>
      </w:r>
      <w:r>
        <w:instrText>PAGEREF section_527becc08a07499cbdfdce6bf828a987</w:instrText>
      </w:r>
      <w:r>
        <w:fldChar w:fldCharType="separate"/>
      </w:r>
      <w:r>
        <w:rPr>
          <w:noProof/>
        </w:rPr>
        <w:t>423</w:t>
      </w:r>
      <w:r>
        <w:fldChar w:fldCharType="end"/>
      </w:r>
    </w:p>
    <w:p w:rsidR="006A00B2" w:rsidRDefault="0057566E">
      <w:pPr>
        <w:pStyle w:val="indexentry0"/>
      </w:pPr>
      <w:hyperlink w:anchor="section_552a6fd1507c4b2da048fe84fe6d1c58">
        <w:r>
          <w:rPr>
            <w:rStyle w:val="Hyperlink"/>
          </w:rPr>
          <w:t>Common Characteristics of Field Elements</w:t>
        </w:r>
      </w:hyperlink>
      <w:r>
        <w:t xml:space="preserve"> </w:t>
      </w:r>
      <w:r>
        <w:fldChar w:fldCharType="begin"/>
      </w:r>
      <w:r>
        <w:instrText>PAGEREF section_552a6fd1507c4b2da048fe84fe6d1c58</w:instrText>
      </w:r>
      <w:r>
        <w:fldChar w:fldCharType="separate"/>
      </w:r>
      <w:r>
        <w:rPr>
          <w:noProof/>
        </w:rPr>
        <w:t>92</w:t>
      </w:r>
      <w:r>
        <w:fldChar w:fldCharType="end"/>
      </w:r>
    </w:p>
    <w:p w:rsidR="006A00B2" w:rsidRDefault="0057566E">
      <w:pPr>
        <w:pStyle w:val="indexentry0"/>
      </w:pPr>
      <w:hyperlink w:anchor="section_6740e2d601304a41aaa4b6b51340dec0">
        <w:r>
          <w:rPr>
            <w:rStyle w:val="Hyperlink"/>
          </w:rPr>
          <w:t>Common Chart Properties</w:t>
        </w:r>
      </w:hyperlink>
      <w:r>
        <w:t xml:space="preserve"> </w:t>
      </w:r>
      <w:r>
        <w:fldChar w:fldCharType="begin"/>
      </w:r>
      <w:r>
        <w:instrText>PAGEREF section_6740e2d601304a41aaa4b6b51340dec0</w:instrText>
      </w:r>
      <w:r>
        <w:fldChar w:fldCharType="separate"/>
      </w:r>
      <w:r>
        <w:rPr>
          <w:noProof/>
        </w:rPr>
        <w:t>925</w:t>
      </w:r>
      <w:r>
        <w:fldChar w:fldCharType="end"/>
      </w:r>
    </w:p>
    <w:p w:rsidR="006A00B2" w:rsidRDefault="0057566E">
      <w:pPr>
        <w:pStyle w:val="indexentry0"/>
      </w:pPr>
      <w:hyperlink w:anchor="section_2f6c6783300141cbbb10af8c62ffed98">
        <w:r>
          <w:rPr>
            <w:rStyle w:val="Hyperlink"/>
          </w:rPr>
          <w:t>Comm</w:t>
        </w:r>
        <w:r>
          <w:rPr>
            <w:rStyle w:val="Hyperlink"/>
          </w:rPr>
          <w:t>on Content</w:t>
        </w:r>
      </w:hyperlink>
      <w:r>
        <w:t xml:space="preserve"> </w:t>
      </w:r>
      <w:r>
        <w:fldChar w:fldCharType="begin"/>
      </w:r>
      <w:r>
        <w:instrText>PAGEREF section_2f6c6783300141cbbb10af8c62ffed98</w:instrText>
      </w:r>
      <w:r>
        <w:fldChar w:fldCharType="separate"/>
      </w:r>
      <w:r>
        <w:rPr>
          <w:noProof/>
        </w:rPr>
        <w:t>291</w:t>
      </w:r>
      <w:r>
        <w:fldChar w:fldCharType="end"/>
      </w:r>
    </w:p>
    <w:p w:rsidR="006A00B2" w:rsidRDefault="0057566E">
      <w:pPr>
        <w:pStyle w:val="indexentry0"/>
      </w:pPr>
      <w:hyperlink w:anchor="section_0b7c199a232c48a5ab4e0df7c81034c4">
        <w:r>
          <w:rPr>
            <w:rStyle w:val="Hyperlink"/>
          </w:rPr>
          <w:t>Common Control Attributes</w:t>
        </w:r>
      </w:hyperlink>
      <w:r>
        <w:t xml:space="preserve"> </w:t>
      </w:r>
      <w:r>
        <w:fldChar w:fldCharType="begin"/>
      </w:r>
      <w:r>
        <w:instrText>PAGEREF section_0b7c199a232c48a5ab4e0df7c81034c4</w:instrText>
      </w:r>
      <w:r>
        <w:fldChar w:fldCharType="separate"/>
      </w:r>
      <w:r>
        <w:rPr>
          <w:noProof/>
        </w:rPr>
        <w:t>285</w:t>
      </w:r>
      <w:r>
        <w:fldChar w:fldCharType="end"/>
      </w:r>
    </w:p>
    <w:p w:rsidR="006A00B2" w:rsidRDefault="0057566E">
      <w:pPr>
        <w:pStyle w:val="indexentry0"/>
      </w:pPr>
      <w:hyperlink w:anchor="section_0ff4e39ca6f9426c91f966d50bfa3c17">
        <w:r>
          <w:rPr>
            <w:rStyle w:val="Hyperlink"/>
          </w:rPr>
          <w:t>Common Data Style Attributes</w:t>
        </w:r>
      </w:hyperlink>
      <w:r>
        <w:t xml:space="preserve"> </w:t>
      </w:r>
      <w:r>
        <w:fldChar w:fldCharType="begin"/>
      </w:r>
      <w:r>
        <w:instrText>PAGEREF section_0ff4e39ca6f9426c91f966d50bfa3c17</w:instrText>
      </w:r>
      <w:r>
        <w:fldChar w:fldCharType="separate"/>
      </w:r>
      <w:r>
        <w:rPr>
          <w:noProof/>
        </w:rPr>
        <w:t>500</w:t>
      </w:r>
      <w:r>
        <w:fldChar w:fldCharType="end"/>
      </w:r>
    </w:p>
    <w:p w:rsidR="006A00B2" w:rsidRDefault="0057566E">
      <w:pPr>
        <w:pStyle w:val="indexentry0"/>
      </w:pPr>
      <w:hyperlink w:anchor="section_68355388ce554b1eaf24b77faf9bb02e">
        <w:r>
          <w:rPr>
            <w:rStyle w:val="Hyperlink"/>
          </w:rPr>
          <w:t>Common Data Style Child Element Attributes</w:t>
        </w:r>
      </w:hyperlink>
      <w:r>
        <w:t xml:space="preserve"> </w:t>
      </w:r>
      <w:r>
        <w:fldChar w:fldCharType="begin"/>
      </w:r>
      <w:r>
        <w:instrText>PAGEREF section_68355388ce554b1eaf24b77faf9bb02e</w:instrText>
      </w:r>
      <w:r>
        <w:fldChar w:fldCharType="separate"/>
      </w:r>
      <w:r>
        <w:rPr>
          <w:noProof/>
        </w:rPr>
        <w:t>502</w:t>
      </w:r>
      <w:r>
        <w:fldChar w:fldCharType="end"/>
      </w:r>
    </w:p>
    <w:p w:rsidR="006A00B2" w:rsidRDefault="0057566E">
      <w:pPr>
        <w:pStyle w:val="indexentry0"/>
      </w:pPr>
      <w:hyperlink w:anchor="section_793cff78e8f74629a7dda9ec9e863652">
        <w:r>
          <w:rPr>
            <w:rStyle w:val="Hyperlink"/>
          </w:rPr>
          <w:t>Common Data Style Elements</w:t>
        </w:r>
      </w:hyperlink>
      <w:r>
        <w:t xml:space="preserve"> </w:t>
      </w:r>
      <w:r>
        <w:fldChar w:fldCharType="begin"/>
      </w:r>
      <w:r>
        <w:instrText>PAGEREF section_793cff78e8f74629a7dda9ec9e863652</w:instrText>
      </w:r>
      <w:r>
        <w:fldChar w:fldCharType="separate"/>
      </w:r>
      <w:r>
        <w:rPr>
          <w:noProof/>
        </w:rPr>
        <w:t>499</w:t>
      </w:r>
      <w:r>
        <w:fldChar w:fldCharType="end"/>
      </w:r>
    </w:p>
    <w:p w:rsidR="006A00B2" w:rsidRDefault="0057566E">
      <w:pPr>
        <w:pStyle w:val="indexentry0"/>
      </w:pPr>
      <w:hyperlink w:anchor="section_3ce9d27dcc7d4ab0939895a4587902cd">
        <w:r>
          <w:rPr>
            <w:rStyle w:val="Hyperlink"/>
          </w:rPr>
          <w:t>Common Drawing Shape Attributes</w:t>
        </w:r>
      </w:hyperlink>
      <w:r>
        <w:t xml:space="preserve"> </w:t>
      </w:r>
      <w:r>
        <w:fldChar w:fldCharType="begin"/>
      </w:r>
      <w:r>
        <w:instrText>PAGEREF section_3ce</w:instrText>
      </w:r>
      <w:r>
        <w:instrText>9d27dcc7d4ab0939895a4587902cd</w:instrText>
      </w:r>
      <w:r>
        <w:fldChar w:fldCharType="separate"/>
      </w:r>
      <w:r>
        <w:rPr>
          <w:noProof/>
        </w:rPr>
        <w:t>206</w:t>
      </w:r>
      <w:r>
        <w:fldChar w:fldCharType="end"/>
      </w:r>
    </w:p>
    <w:p w:rsidR="006A00B2" w:rsidRDefault="0057566E">
      <w:pPr>
        <w:pStyle w:val="indexentry0"/>
      </w:pPr>
      <w:hyperlink w:anchor="section_6d7c4066369c4fc78673f42af49c0bc4">
        <w:r>
          <w:rPr>
            <w:rStyle w:val="Hyperlink"/>
          </w:rPr>
          <w:t>Common Drawing Shape Content</w:t>
        </w:r>
      </w:hyperlink>
      <w:r>
        <w:t xml:space="preserve"> </w:t>
      </w:r>
      <w:r>
        <w:fldChar w:fldCharType="begin"/>
      </w:r>
      <w:r>
        <w:instrText>PAGEREF section_6d7c4066369c4fc78673f42af49c0bc4</w:instrText>
      </w:r>
      <w:r>
        <w:fldChar w:fldCharType="separate"/>
      </w:r>
      <w:r>
        <w:rPr>
          <w:noProof/>
        </w:rPr>
        <w:t>225</w:t>
      </w:r>
      <w:r>
        <w:fldChar w:fldCharType="end"/>
      </w:r>
    </w:p>
    <w:p w:rsidR="006A00B2" w:rsidRDefault="0057566E">
      <w:pPr>
        <w:pStyle w:val="indexentry0"/>
      </w:pPr>
      <w:hyperlink w:anchor="section_ba710cdd282b4196b9791a7a8b8a587d">
        <w:r>
          <w:rPr>
            <w:rStyle w:val="Hyperlink"/>
          </w:rPr>
          <w:t>Common Field Attri</w:t>
        </w:r>
        <w:r>
          <w:rPr>
            <w:rStyle w:val="Hyperlink"/>
          </w:rPr>
          <w:t>butes</w:t>
        </w:r>
      </w:hyperlink>
      <w:r>
        <w:t xml:space="preserve"> </w:t>
      </w:r>
      <w:r>
        <w:fldChar w:fldCharType="begin"/>
      </w:r>
      <w:r>
        <w:instrText>PAGEREF section_ba710cdd282b4196b9791a7a8b8a587d</w:instrText>
      </w:r>
      <w:r>
        <w:fldChar w:fldCharType="separate"/>
      </w:r>
      <w:r>
        <w:rPr>
          <w:noProof/>
        </w:rPr>
        <w:t>123</w:t>
      </w:r>
      <w:r>
        <w:fldChar w:fldCharType="end"/>
      </w:r>
    </w:p>
    <w:p w:rsidR="006A00B2" w:rsidRDefault="0057566E">
      <w:pPr>
        <w:pStyle w:val="indexentry0"/>
      </w:pPr>
      <w:hyperlink w:anchor="section_c77a8f95ab194a289be49898dc756a01">
        <w:r>
          <w:rPr>
            <w:rStyle w:val="Hyperlink"/>
          </w:rPr>
          <w:t>Common Form and Control Attributes</w:t>
        </w:r>
      </w:hyperlink>
      <w:r>
        <w:t xml:space="preserve"> </w:t>
      </w:r>
      <w:r>
        <w:fldChar w:fldCharType="begin"/>
      </w:r>
      <w:r>
        <w:instrText>PAGEREF section_c77a8f95ab194a289be49898dc756a01</w:instrText>
      </w:r>
      <w:r>
        <w:fldChar w:fldCharType="separate"/>
      </w:r>
      <w:r>
        <w:rPr>
          <w:noProof/>
        </w:rPr>
        <w:t>284</w:t>
      </w:r>
      <w:r>
        <w:fldChar w:fldCharType="end"/>
      </w:r>
    </w:p>
    <w:p w:rsidR="006A00B2" w:rsidRDefault="0057566E">
      <w:pPr>
        <w:pStyle w:val="indexentry0"/>
      </w:pPr>
      <w:hyperlink w:anchor="section_1b2a6f26e184468b8df6e9d65621763d">
        <w:r>
          <w:rPr>
            <w:rStyle w:val="Hyperlink"/>
          </w:rPr>
          <w:t>Common List-Level Style Attributes</w:t>
        </w:r>
      </w:hyperlink>
      <w:r>
        <w:t xml:space="preserve"> </w:t>
      </w:r>
      <w:r>
        <w:fldChar w:fldCharType="begin"/>
      </w:r>
      <w:r>
        <w:instrText>PAGEREF section_1b2a6f26e184468b8df6e9d65621763d</w:instrText>
      </w:r>
      <w:r>
        <w:fldChar w:fldCharType="separate"/>
      </w:r>
      <w:r>
        <w:rPr>
          <w:noProof/>
        </w:rPr>
        <w:t>515</w:t>
      </w:r>
      <w:r>
        <w:fldChar w:fldCharType="end"/>
      </w:r>
    </w:p>
    <w:p w:rsidR="006A00B2" w:rsidRDefault="0057566E">
      <w:pPr>
        <w:pStyle w:val="indexentry0"/>
      </w:pPr>
      <w:hyperlink w:anchor="section_3cbf8e9e8e6a4d569e34c34eea17a68c">
        <w:r>
          <w:rPr>
            <w:rStyle w:val="Hyperlink"/>
          </w:rPr>
          <w:t>Common Paragraph Elements Attributes</w:t>
        </w:r>
      </w:hyperlink>
      <w:r>
        <w:t xml:space="preserve"> </w:t>
      </w:r>
      <w:r>
        <w:fldChar w:fldCharType="begin"/>
      </w:r>
      <w:r>
        <w:instrText>PAGERE</w:instrText>
      </w:r>
      <w:r>
        <w:instrText>F section_3cbf8e9e8e6a4d569e34c34eea17a68c</w:instrText>
      </w:r>
      <w:r>
        <w:fldChar w:fldCharType="separate"/>
      </w:r>
      <w:r>
        <w:rPr>
          <w:noProof/>
        </w:rPr>
        <w:t>48</w:t>
      </w:r>
      <w:r>
        <w:fldChar w:fldCharType="end"/>
      </w:r>
    </w:p>
    <w:p w:rsidR="006A00B2" w:rsidRDefault="0057566E">
      <w:pPr>
        <w:pStyle w:val="indexentry0"/>
      </w:pPr>
      <w:hyperlink w:anchor="section_7d450bb373574fa9bc0713018e71fa6f">
        <w:r>
          <w:rPr>
            <w:rStyle w:val="Hyperlink"/>
          </w:rPr>
          <w:t>Common Presentation Shape Attributes</w:t>
        </w:r>
      </w:hyperlink>
      <w:r>
        <w:t xml:space="preserve"> </w:t>
      </w:r>
      <w:r>
        <w:fldChar w:fldCharType="begin"/>
      </w:r>
      <w:r>
        <w:instrText>PAGEREF section_7d450bb373574fa9bc0713018e71fa6f</w:instrText>
      </w:r>
      <w:r>
        <w:fldChar w:fldCharType="separate"/>
      </w:r>
      <w:r>
        <w:rPr>
          <w:noProof/>
        </w:rPr>
        <w:t>261</w:t>
      </w:r>
      <w:r>
        <w:fldChar w:fldCharType="end"/>
      </w:r>
    </w:p>
    <w:p w:rsidR="006A00B2" w:rsidRDefault="0057566E">
      <w:pPr>
        <w:pStyle w:val="indexentry0"/>
      </w:pPr>
      <w:hyperlink w:anchor="section_c14bfbf89ef24d4fbaa48e397488afc8">
        <w:r>
          <w:rPr>
            <w:rStyle w:val="Hyperlink"/>
          </w:rPr>
          <w:t>Common Shape Attribute Groups</w:t>
        </w:r>
      </w:hyperlink>
      <w:r>
        <w:t xml:space="preserve"> </w:t>
      </w:r>
      <w:r>
        <w:fldChar w:fldCharType="begin"/>
      </w:r>
      <w:r>
        <w:instrText>PAGEREF section_c14bfbf89ef24d4fbaa48e397488afc8</w:instrText>
      </w:r>
      <w:r>
        <w:fldChar w:fldCharType="separate"/>
      </w:r>
      <w:r>
        <w:rPr>
          <w:noProof/>
        </w:rPr>
        <w:t>225</w:t>
      </w:r>
      <w:r>
        <w:fldChar w:fldCharType="end"/>
      </w:r>
    </w:p>
    <w:p w:rsidR="006A00B2" w:rsidRDefault="0057566E">
      <w:pPr>
        <w:pStyle w:val="indexentry0"/>
      </w:pPr>
      <w:hyperlink w:anchor="section_f4fb1bc7f9174deea517c6299b9ab039">
        <w:r>
          <w:rPr>
            <w:rStyle w:val="Hyperlink"/>
          </w:rPr>
          <w:t>Common Shape Attributes for Text and Spreadsheet Documents</w:t>
        </w:r>
      </w:hyperlink>
      <w:r>
        <w:t xml:space="preserve"> </w:t>
      </w:r>
      <w:r>
        <w:fldChar w:fldCharType="begin"/>
      </w:r>
      <w:r>
        <w:instrText>PAGEREF section_f4fb1bc7f9174deea517c6299b9ab03</w:instrText>
      </w:r>
      <w:r>
        <w:instrText>9</w:instrText>
      </w:r>
      <w:r>
        <w:fldChar w:fldCharType="separate"/>
      </w:r>
      <w:r>
        <w:rPr>
          <w:noProof/>
        </w:rPr>
        <w:t>224</w:t>
      </w:r>
      <w:r>
        <w:fldChar w:fldCharType="end"/>
      </w:r>
    </w:p>
    <w:p w:rsidR="006A00B2" w:rsidRDefault="0057566E">
      <w:pPr>
        <w:pStyle w:val="indexentry0"/>
      </w:pPr>
      <w:hyperlink w:anchor="section_c18112a291764946965850706c75b614">
        <w:r>
          <w:rPr>
            <w:rStyle w:val="Hyperlink"/>
          </w:rPr>
          <w:t>Complex Formatting Properties</w:t>
        </w:r>
      </w:hyperlink>
      <w:r>
        <w:t xml:space="preserve"> </w:t>
      </w:r>
      <w:r>
        <w:fldChar w:fldCharType="begin"/>
      </w:r>
      <w:r>
        <w:instrText>PAGEREF section_c18112a291764946965850706c75b614</w:instrText>
      </w:r>
      <w:r>
        <w:fldChar w:fldCharType="separate"/>
      </w:r>
      <w:r>
        <w:rPr>
          <w:noProof/>
        </w:rPr>
        <w:t>591</w:t>
      </w:r>
      <w:r>
        <w:fldChar w:fldCharType="end"/>
      </w:r>
    </w:p>
    <w:p w:rsidR="006A00B2" w:rsidRDefault="0057566E">
      <w:pPr>
        <w:pStyle w:val="indexentry0"/>
      </w:pPr>
      <w:hyperlink w:anchor="section_377452b7e26740aa9d9493aa528a36f7">
        <w:r>
          <w:rPr>
            <w:rStyle w:val="Hyperlink"/>
          </w:rPr>
          <w:t>Conditional Text Fields</w:t>
        </w:r>
      </w:hyperlink>
      <w:r>
        <w:t xml:space="preserve"> </w:t>
      </w:r>
      <w:r>
        <w:fldChar w:fldCharType="begin"/>
      </w:r>
      <w:r>
        <w:instrText>PAGEREF section_377</w:instrText>
      </w:r>
      <w:r>
        <w:instrText>452b7e26740aa9d9493aa528a36f7</w:instrText>
      </w:r>
      <w:r>
        <w:fldChar w:fldCharType="separate"/>
      </w:r>
      <w:r>
        <w:rPr>
          <w:noProof/>
        </w:rPr>
        <w:t>119</w:t>
      </w:r>
      <w:r>
        <w:fldChar w:fldCharType="end"/>
      </w:r>
    </w:p>
    <w:p w:rsidR="006A00B2" w:rsidRDefault="0057566E">
      <w:pPr>
        <w:pStyle w:val="indexentry0"/>
      </w:pPr>
      <w:hyperlink w:anchor="section_a3815bb1a0f343dbab5d8599861cbcae">
        <w:r>
          <w:rPr>
            <w:rStyle w:val="Hyperlink"/>
          </w:rPr>
          <w:t>Conformance Statements</w:t>
        </w:r>
      </w:hyperlink>
      <w:r>
        <w:t xml:space="preserve"> </w:t>
      </w:r>
      <w:r>
        <w:fldChar w:fldCharType="begin"/>
      </w:r>
      <w:r>
        <w:instrText>PAGEREF section_a3815bb1a0f343dbab5d8599861cbcae</w:instrText>
      </w:r>
      <w:r>
        <w:fldChar w:fldCharType="separate"/>
      </w:r>
      <w:r>
        <w:rPr>
          <w:noProof/>
        </w:rPr>
        <w:t>24</w:t>
      </w:r>
      <w:r>
        <w:fldChar w:fldCharType="end"/>
      </w:r>
    </w:p>
    <w:p w:rsidR="006A00B2" w:rsidRDefault="0057566E">
      <w:pPr>
        <w:pStyle w:val="indexentry0"/>
      </w:pPr>
      <w:hyperlink w:anchor="section_185d7cd00dfa4e34993839fbb6e3c308">
        <w:r>
          <w:rPr>
            <w:rStyle w:val="Hyperlink"/>
          </w:rPr>
          <w:t>Connection Resource</w:t>
        </w:r>
      </w:hyperlink>
      <w:r>
        <w:t xml:space="preserve"> </w:t>
      </w:r>
      <w:r>
        <w:fldChar w:fldCharType="begin"/>
      </w:r>
      <w:r>
        <w:instrText>PA</w:instrText>
      </w:r>
      <w:r>
        <w:instrText>GEREF section_185d7cd00dfa4e34993839fbb6e3c308</w:instrText>
      </w:r>
      <w:r>
        <w:fldChar w:fldCharType="separate"/>
      </w:r>
      <w:r>
        <w:rPr>
          <w:noProof/>
        </w:rPr>
        <w:t>280</w:t>
      </w:r>
      <w:r>
        <w:fldChar w:fldCharType="end"/>
      </w:r>
    </w:p>
    <w:p w:rsidR="006A00B2" w:rsidRDefault="0057566E">
      <w:pPr>
        <w:pStyle w:val="indexentry0"/>
      </w:pPr>
      <w:hyperlink w:anchor="section_b3c32b3f4f50445eb52648b4176b98ba">
        <w:r>
          <w:rPr>
            <w:rStyle w:val="Hyperlink"/>
          </w:rPr>
          <w:t>Connector</w:t>
        </w:r>
      </w:hyperlink>
      <w:r>
        <w:t xml:space="preserve"> </w:t>
      </w:r>
      <w:r>
        <w:fldChar w:fldCharType="begin"/>
      </w:r>
      <w:r>
        <w:instrText>PAGEREF section_b3c32b3f4f50445eb52648b4176b98ba</w:instrText>
      </w:r>
      <w:r>
        <w:fldChar w:fldCharType="separate"/>
      </w:r>
      <w:r>
        <w:rPr>
          <w:noProof/>
        </w:rPr>
        <w:t>198</w:t>
      </w:r>
      <w:r>
        <w:fldChar w:fldCharType="end"/>
      </w:r>
    </w:p>
    <w:p w:rsidR="006A00B2" w:rsidRDefault="0057566E">
      <w:pPr>
        <w:pStyle w:val="indexentry0"/>
      </w:pPr>
      <w:hyperlink w:anchor="section_8854e6799ae74529bf02cb1883187cdf">
        <w:r>
          <w:rPr>
            <w:rStyle w:val="Hyperlink"/>
          </w:rPr>
          <w:t>Connector Properties</w:t>
        </w:r>
      </w:hyperlink>
      <w:r>
        <w:t xml:space="preserve"> </w:t>
      </w:r>
      <w:r>
        <w:fldChar w:fldCharType="begin"/>
      </w:r>
      <w:r>
        <w:instrText>PAGEREF section_8854e6799ae74529bf02cb1883187cdf</w:instrText>
      </w:r>
      <w:r>
        <w:fldChar w:fldCharType="separate"/>
      </w:r>
      <w:r>
        <w:rPr>
          <w:noProof/>
        </w:rPr>
        <w:t>872</w:t>
      </w:r>
      <w:r>
        <w:fldChar w:fldCharType="end"/>
      </w:r>
    </w:p>
    <w:p w:rsidR="006A00B2" w:rsidRDefault="0057566E">
      <w:pPr>
        <w:pStyle w:val="indexentry0"/>
      </w:pPr>
      <w:hyperlink w:anchor="section_f18567e7d5ff49f197409ff89fe8b301">
        <w:r>
          <w:rPr>
            <w:rStyle w:val="Hyperlink"/>
          </w:rPr>
          <w:t>Consolidation</w:t>
        </w:r>
      </w:hyperlink>
      <w:r>
        <w:t xml:space="preserve"> </w:t>
      </w:r>
      <w:r>
        <w:fldChar w:fldCharType="begin"/>
      </w:r>
      <w:r>
        <w:instrText>PAGEREF section_f18567e7d5ff49f197409ff89fe8b301</w:instrText>
      </w:r>
      <w:r>
        <w:fldChar w:fldCharType="separate"/>
      </w:r>
      <w:r>
        <w:rPr>
          <w:noProof/>
        </w:rPr>
        <w:t>185</w:t>
      </w:r>
      <w:r>
        <w:fldChar w:fldCharType="end"/>
      </w:r>
    </w:p>
    <w:p w:rsidR="006A00B2" w:rsidRDefault="0057566E">
      <w:pPr>
        <w:pStyle w:val="indexentry0"/>
      </w:pPr>
      <w:hyperlink w:anchor="section_8be3b7fcc59c48ae97ac60e8a633c739">
        <w:r>
          <w:rPr>
            <w:rStyle w:val="Hyperlink"/>
          </w:rPr>
          <w:t>Container f</w:t>
        </w:r>
        <w:r>
          <w:rPr>
            <w:rStyle w:val="Hyperlink"/>
          </w:rPr>
          <w:t>or DDE Connection Declarations</w:t>
        </w:r>
      </w:hyperlink>
      <w:r>
        <w:t xml:space="preserve"> </w:t>
      </w:r>
      <w:r>
        <w:fldChar w:fldCharType="begin"/>
      </w:r>
      <w:r>
        <w:instrText>PAGEREF section_8be3b7fcc59c48ae97ac60e8a633c739</w:instrText>
      </w:r>
      <w:r>
        <w:fldChar w:fldCharType="separate"/>
      </w:r>
      <w:r>
        <w:rPr>
          <w:noProof/>
        </w:rPr>
        <w:t>417</w:t>
      </w:r>
      <w:r>
        <w:fldChar w:fldCharType="end"/>
      </w:r>
    </w:p>
    <w:p w:rsidR="006A00B2" w:rsidRDefault="0057566E">
      <w:pPr>
        <w:pStyle w:val="indexentry0"/>
      </w:pPr>
      <w:hyperlink w:anchor="section_b6c08d65150f4d57af075dd1c5600547">
        <w:r>
          <w:rPr>
            <w:rStyle w:val="Hyperlink"/>
          </w:rPr>
          <w:t>Contour</w:t>
        </w:r>
      </w:hyperlink>
      <w:r>
        <w:t xml:space="preserve"> </w:t>
      </w:r>
      <w:r>
        <w:fldChar w:fldCharType="begin"/>
      </w:r>
      <w:r>
        <w:instrText>PAGEREF section_b6c08d65150f4d57af075dd1c5600547</w:instrText>
      </w:r>
      <w:r>
        <w:fldChar w:fldCharType="separate"/>
      </w:r>
      <w:r>
        <w:rPr>
          <w:noProof/>
        </w:rPr>
        <w:t>239</w:t>
      </w:r>
      <w:r>
        <w:fldChar w:fldCharType="end"/>
      </w:r>
    </w:p>
    <w:p w:rsidR="006A00B2" w:rsidRDefault="0057566E">
      <w:pPr>
        <w:pStyle w:val="indexentry0"/>
      </w:pPr>
      <w:hyperlink w:anchor="section_9d7dfb02e66946c99680a56cd02c3d39">
        <w:r>
          <w:rPr>
            <w:rStyle w:val="Hyperlink"/>
          </w:rPr>
          <w:t>Contour Wrapping</w:t>
        </w:r>
      </w:hyperlink>
      <w:r>
        <w:t xml:space="preserve"> </w:t>
      </w:r>
      <w:r>
        <w:fldChar w:fldCharType="begin"/>
      </w:r>
      <w:r>
        <w:instrText>PAGEREF section_9d7dfb02e66946c99680a56cd02c3d39</w:instrText>
      </w:r>
      <w:r>
        <w:fldChar w:fldCharType="separate"/>
      </w:r>
      <w:r>
        <w:rPr>
          <w:noProof/>
        </w:rPr>
        <w:t>915</w:t>
      </w:r>
      <w:r>
        <w:fldChar w:fldCharType="end"/>
      </w:r>
    </w:p>
    <w:p w:rsidR="006A00B2" w:rsidRDefault="0057566E">
      <w:pPr>
        <w:pStyle w:val="indexentry0"/>
      </w:pPr>
      <w:hyperlink w:anchor="section_117bf6b1a9ce4212bdd793e3f66efb5b">
        <w:r>
          <w:rPr>
            <w:rStyle w:val="Hyperlink"/>
          </w:rPr>
          <w:t>Contour Wrapping Mode</w:t>
        </w:r>
      </w:hyperlink>
      <w:r>
        <w:t xml:space="preserve"> </w:t>
      </w:r>
      <w:r>
        <w:fldChar w:fldCharType="begin"/>
      </w:r>
      <w:r>
        <w:instrText>PAGEREF section_117bf6b1a9ce4212bdd793e3f66efb5b</w:instrText>
      </w:r>
      <w:r>
        <w:fldChar w:fldCharType="separate"/>
      </w:r>
      <w:r>
        <w:rPr>
          <w:noProof/>
        </w:rPr>
        <w:t>916</w:t>
      </w:r>
      <w:r>
        <w:fldChar w:fldCharType="end"/>
      </w:r>
    </w:p>
    <w:p w:rsidR="006A00B2" w:rsidRDefault="0057566E">
      <w:pPr>
        <w:pStyle w:val="indexentry0"/>
      </w:pPr>
      <w:hyperlink w:anchor="section_cc0a1f796d4a4fdd9f0fbf6b1b033aa7">
        <w:r>
          <w:rPr>
            <w:rStyle w:val="Hyperlink"/>
          </w:rPr>
          <w:t>Control</w:t>
        </w:r>
      </w:hyperlink>
      <w:r>
        <w:t xml:space="preserve"> </w:t>
      </w:r>
      <w:r>
        <w:fldChar w:fldCharType="begin"/>
      </w:r>
      <w:r>
        <w:instrText>PAGEREF section_cc0a1f796d4a4fdd9f0fbf6b1b033aa7</w:instrText>
      </w:r>
      <w:r>
        <w:fldChar w:fldCharType="separate"/>
      </w:r>
      <w:r>
        <w:rPr>
          <w:noProof/>
        </w:rPr>
        <w:t>204</w:t>
      </w:r>
      <w:r>
        <w:fldChar w:fldCharType="end"/>
      </w:r>
    </w:p>
    <w:p w:rsidR="006A00B2" w:rsidRDefault="0057566E">
      <w:pPr>
        <w:pStyle w:val="indexentry0"/>
      </w:pPr>
      <w:hyperlink w:anchor="section_9aa68b421fe3447ca100142ac9f29c95">
        <w:r>
          <w:rPr>
            <w:rStyle w:val="Hyperlink"/>
          </w:rPr>
          <w:t>Control ID</w:t>
        </w:r>
      </w:hyperlink>
      <w:r>
        <w:t xml:space="preserve"> </w:t>
      </w:r>
      <w:r>
        <w:fldChar w:fldCharType="begin"/>
      </w:r>
      <w:r>
        <w:instrText>PAGEREF section_9aa68b421fe3447ca100142ac9f29c95</w:instrText>
      </w:r>
      <w:r>
        <w:fldChar w:fldCharType="separate"/>
      </w:r>
      <w:r>
        <w:rPr>
          <w:noProof/>
        </w:rPr>
        <w:t>285</w:t>
      </w:r>
      <w:r>
        <w:fldChar w:fldCharType="end"/>
      </w:r>
    </w:p>
    <w:p w:rsidR="006A00B2" w:rsidRDefault="0057566E">
      <w:pPr>
        <w:pStyle w:val="indexentry0"/>
      </w:pPr>
      <w:hyperlink w:anchor="section_91406eb8be554d2186fa0df1622245d2">
        <w:r>
          <w:rPr>
            <w:rStyle w:val="Hyperlink"/>
          </w:rPr>
          <w:t>Control Implementation</w:t>
        </w:r>
      </w:hyperlink>
      <w:r>
        <w:t xml:space="preserve"> </w:t>
      </w:r>
      <w:r>
        <w:fldChar w:fldCharType="begin"/>
      </w:r>
      <w:r>
        <w:instrText>PAGEREF section_91406eb8be554d2186fa0df1622245d2</w:instrText>
      </w:r>
      <w:r>
        <w:fldChar w:fldCharType="separate"/>
      </w:r>
      <w:r>
        <w:rPr>
          <w:noProof/>
        </w:rPr>
        <w:t>285</w:t>
      </w:r>
      <w:r>
        <w:fldChar w:fldCharType="end"/>
      </w:r>
    </w:p>
    <w:p w:rsidR="006A00B2" w:rsidRDefault="0057566E">
      <w:pPr>
        <w:pStyle w:val="indexentry0"/>
      </w:pPr>
      <w:hyperlink w:anchor="section_91320b9dac6e487ba93f9fc74e9857d6">
        <w:r>
          <w:rPr>
            <w:rStyle w:val="Hyperlink"/>
          </w:rPr>
          <w:t>Controls</w:t>
        </w:r>
      </w:hyperlink>
      <w:r>
        <w:t xml:space="preserve"> </w:t>
      </w:r>
      <w:r>
        <w:fldChar w:fldCharType="begin"/>
      </w:r>
      <w:r>
        <w:instrText>PAGEREF section_91320b9dac6e487ba93f9fc74e9857d6</w:instrText>
      </w:r>
      <w:r>
        <w:fldChar w:fldCharType="separate"/>
      </w:r>
      <w:r>
        <w:rPr>
          <w:noProof/>
        </w:rPr>
        <w:t>281</w:t>
      </w:r>
      <w:r>
        <w:fldChar w:fldCharType="end"/>
      </w:r>
    </w:p>
    <w:p w:rsidR="006A00B2" w:rsidRDefault="0057566E">
      <w:pPr>
        <w:pStyle w:val="indexentry0"/>
      </w:pPr>
      <w:hyperlink w:anchor="section_11ccd31e3be74232b163e27f1cc94f25">
        <w:r>
          <w:rPr>
            <w:rStyle w:val="Hyperlink"/>
          </w:rPr>
          <w:t>Country</w:t>
        </w:r>
      </w:hyperlink>
      <w:r>
        <w:t xml:space="preserve"> </w:t>
      </w:r>
      <w:r>
        <w:fldChar w:fldCharType="begin"/>
      </w:r>
      <w:r>
        <w:instrText>PAGEREF section_11ccd31e3be74232b163e27f1cc94f25</w:instrText>
      </w:r>
      <w:r>
        <w:fldChar w:fldCharType="separate"/>
      </w:r>
      <w:r>
        <w:rPr>
          <w:noProof/>
        </w:rPr>
        <w:t>666</w:t>
      </w:r>
      <w:r>
        <w:fldChar w:fldCharType="end"/>
      </w:r>
    </w:p>
    <w:p w:rsidR="006A00B2" w:rsidRDefault="0057566E">
      <w:pPr>
        <w:pStyle w:val="indexentry0"/>
      </w:pPr>
      <w:r>
        <w:t>Creation Date and Time (</w:t>
      </w:r>
      <w:hyperlink w:anchor="section_8be2775bcd804e888356427162558117">
        <w:r>
          <w:rPr>
            <w:rStyle w:val="Hyperlink"/>
          </w:rPr>
          <w:t>section 2.1.36</w:t>
        </w:r>
      </w:hyperlink>
      <w:r>
        <w:t xml:space="preserve"> </w:t>
      </w:r>
      <w:r>
        <w:fldChar w:fldCharType="begin"/>
      </w:r>
      <w:r>
        <w:instrText>PAGEREF section_8be2775bcd804e8</w:instrText>
      </w:r>
      <w:r>
        <w:instrText>88356427162558117</w:instrText>
      </w:r>
      <w:r>
        <w:fldChar w:fldCharType="separate"/>
      </w:r>
      <w:r>
        <w:rPr>
          <w:noProof/>
        </w:rPr>
        <w:t>37</w:t>
      </w:r>
      <w:r>
        <w:fldChar w:fldCharType="end"/>
      </w:r>
      <w:r>
        <w:t xml:space="preserve">, </w:t>
      </w:r>
      <w:hyperlink w:anchor="section_c40189f31d1b40d0b03955827b58e94d">
        <w:r>
          <w:rPr>
            <w:rStyle w:val="Hyperlink"/>
          </w:rPr>
          <w:t>section 2.1.452</w:t>
        </w:r>
      </w:hyperlink>
      <w:r>
        <w:t xml:space="preserve"> </w:t>
      </w:r>
      <w:r>
        <w:fldChar w:fldCharType="begin"/>
      </w:r>
      <w:r>
        <w:instrText>PAGEREF section_c40189f31d1b40d0b03955827b58e94d</w:instrText>
      </w:r>
      <w:r>
        <w:fldChar w:fldCharType="separate"/>
      </w:r>
      <w:r>
        <w:rPr>
          <w:noProof/>
        </w:rPr>
        <w:t>295</w:t>
      </w:r>
      <w:r>
        <w:fldChar w:fldCharType="end"/>
      </w:r>
      <w:r>
        <w:t>)</w:t>
      </w:r>
    </w:p>
    <w:p w:rsidR="006A00B2" w:rsidRDefault="0057566E">
      <w:pPr>
        <w:pStyle w:val="indexentry0"/>
      </w:pPr>
      <w:hyperlink w:anchor="section_b4225ac684da46e486922134e6d8f58b">
        <w:r>
          <w:rPr>
            <w:rStyle w:val="Hyperlink"/>
          </w:rPr>
          <w:t>Creation Date and Time String</w:t>
        </w:r>
      </w:hyperlink>
      <w:r>
        <w:t xml:space="preserve"> </w:t>
      </w:r>
      <w:r>
        <w:fldChar w:fldCharType="begin"/>
      </w:r>
      <w:r>
        <w:instrText>PAGEREF s</w:instrText>
      </w:r>
      <w:r>
        <w:instrText>ection_b4225ac684da46e486922134e6d8f58b</w:instrText>
      </w:r>
      <w:r>
        <w:fldChar w:fldCharType="separate"/>
      </w:r>
      <w:r>
        <w:rPr>
          <w:noProof/>
        </w:rPr>
        <w:t>295</w:t>
      </w:r>
      <w:r>
        <w:fldChar w:fldCharType="end"/>
      </w:r>
    </w:p>
    <w:p w:rsidR="006A00B2" w:rsidRDefault="0057566E">
      <w:pPr>
        <w:pStyle w:val="indexentry0"/>
      </w:pPr>
      <w:r>
        <w:t>Creator (</w:t>
      </w:r>
      <w:hyperlink w:anchor="section_02afce372b854148bda7a6035e38556b">
        <w:r>
          <w:rPr>
            <w:rStyle w:val="Hyperlink"/>
          </w:rPr>
          <w:t>section 2.1.34</w:t>
        </w:r>
      </w:hyperlink>
      <w:r>
        <w:t xml:space="preserve"> </w:t>
      </w:r>
      <w:r>
        <w:fldChar w:fldCharType="begin"/>
      </w:r>
      <w:r>
        <w:instrText>PAGEREF section_02afce372b854148bda7a6035e38556b</w:instrText>
      </w:r>
      <w:r>
        <w:fldChar w:fldCharType="separate"/>
      </w:r>
      <w:r>
        <w:rPr>
          <w:noProof/>
        </w:rPr>
        <w:t>36</w:t>
      </w:r>
      <w:r>
        <w:fldChar w:fldCharType="end"/>
      </w:r>
      <w:r>
        <w:t xml:space="preserve">, </w:t>
      </w:r>
      <w:hyperlink w:anchor="section_1a0fd994db0e411a9cc29be9e96c9205">
        <w:r>
          <w:rPr>
            <w:rStyle w:val="Hyperlink"/>
          </w:rPr>
          <w:t>section 2.1.451</w:t>
        </w:r>
      </w:hyperlink>
      <w:r>
        <w:t xml:space="preserve"> </w:t>
      </w:r>
      <w:r>
        <w:fldChar w:fldCharType="begin"/>
      </w:r>
      <w:r>
        <w:instrText>PAGEREF section_1a0fd994db0e411a9cc29be9e96c9205</w:instrText>
      </w:r>
      <w:r>
        <w:fldChar w:fldCharType="separate"/>
      </w:r>
      <w:r>
        <w:rPr>
          <w:noProof/>
        </w:rPr>
        <w:t>294</w:t>
      </w:r>
      <w:r>
        <w:fldChar w:fldCharType="end"/>
      </w:r>
      <w:r>
        <w:t>)</w:t>
      </w:r>
    </w:p>
    <w:p w:rsidR="006A00B2" w:rsidRDefault="0057566E">
      <w:pPr>
        <w:pStyle w:val="indexentry0"/>
      </w:pPr>
      <w:hyperlink w:anchor="section_95c04aac63a440d99fbb0a5e3f288c1a">
        <w:r>
          <w:rPr>
            <w:rStyle w:val="Hyperlink"/>
          </w:rPr>
          <w:t>CSS2/SVG Font Descriptors</w:t>
        </w:r>
      </w:hyperlink>
      <w:r>
        <w:t xml:space="preserve"> </w:t>
      </w:r>
      <w:r>
        <w:fldChar w:fldCharType="begin"/>
      </w:r>
      <w:r>
        <w:instrText>PAGEREF section_95c04aac63a440d99fbb0a5e3f288c1a</w:instrText>
      </w:r>
      <w:r>
        <w:fldChar w:fldCharType="separate"/>
      </w:r>
      <w:r>
        <w:rPr>
          <w:noProof/>
        </w:rPr>
        <w:t>466</w:t>
      </w:r>
      <w:r>
        <w:fldChar w:fldCharType="end"/>
      </w:r>
    </w:p>
    <w:p w:rsidR="006A00B2" w:rsidRDefault="0057566E">
      <w:pPr>
        <w:pStyle w:val="indexentry0"/>
      </w:pPr>
      <w:hyperlink w:anchor="section_8ac0010b5f954cdebd72a5f162b66c09">
        <w:r>
          <w:rPr>
            <w:rStyle w:val="Hyperlink"/>
          </w:rPr>
          <w:t>Cube</w:t>
        </w:r>
      </w:hyperlink>
      <w:r>
        <w:t xml:space="preserve"> </w:t>
      </w:r>
      <w:r>
        <w:fldChar w:fldCharType="begin"/>
      </w:r>
      <w:r>
        <w:instrText>PAGEREF section_8ac0010b5f954cdebd72a5f162b66c09</w:instrText>
      </w:r>
      <w:r>
        <w:fldChar w:fldCharType="separate"/>
      </w:r>
      <w:r>
        <w:rPr>
          <w:noProof/>
        </w:rPr>
        <w:t>241</w:t>
      </w:r>
      <w:r>
        <w:fldChar w:fldCharType="end"/>
      </w:r>
    </w:p>
    <w:p w:rsidR="006A00B2" w:rsidRDefault="0057566E">
      <w:pPr>
        <w:pStyle w:val="indexentry0"/>
      </w:pPr>
      <w:hyperlink w:anchor="section_09b0e253ef4d4a78bf5b34cd627255a9">
        <w:r>
          <w:rPr>
            <w:rStyle w:val="Hyperlink"/>
          </w:rPr>
          <w:t>Currency Style</w:t>
        </w:r>
      </w:hyperlink>
      <w:r>
        <w:t xml:space="preserve"> </w:t>
      </w:r>
      <w:r>
        <w:fldChar w:fldCharType="begin"/>
      </w:r>
      <w:r>
        <w:instrText>PAGEREF section_09b0e253ef4d4a78bf5b34cd627255a9</w:instrText>
      </w:r>
      <w:r>
        <w:fldChar w:fldCharType="separate"/>
      </w:r>
      <w:r>
        <w:rPr>
          <w:noProof/>
        </w:rPr>
        <w:t>481</w:t>
      </w:r>
      <w:r>
        <w:fldChar w:fldCharType="end"/>
      </w:r>
    </w:p>
    <w:p w:rsidR="006A00B2" w:rsidRDefault="0057566E">
      <w:pPr>
        <w:pStyle w:val="indexentry0"/>
      </w:pPr>
      <w:hyperlink w:anchor="section_d8421f5cc1c743d08021d646dc29f00f">
        <w:r>
          <w:rPr>
            <w:rStyle w:val="Hyperlink"/>
          </w:rPr>
          <w:t>Current Selected</w:t>
        </w:r>
      </w:hyperlink>
      <w:r>
        <w:t xml:space="preserve"> </w:t>
      </w:r>
      <w:r>
        <w:fldChar w:fldCharType="begin"/>
      </w:r>
      <w:r>
        <w:instrText>PAGEREF section_d8421f5cc1c743d08021d646dc29f00f</w:instrText>
      </w:r>
      <w:r>
        <w:fldChar w:fldCharType="separate"/>
      </w:r>
      <w:r>
        <w:rPr>
          <w:noProof/>
        </w:rPr>
        <w:t>286</w:t>
      </w:r>
      <w:r>
        <w:fldChar w:fldCharType="end"/>
      </w:r>
    </w:p>
    <w:p w:rsidR="006A00B2" w:rsidRDefault="0057566E">
      <w:pPr>
        <w:pStyle w:val="indexentry0"/>
      </w:pPr>
      <w:hyperlink w:anchor="section_e5464234e9974a9c8a2796dd46dc9823">
        <w:r>
          <w:rPr>
            <w:rStyle w:val="Hyperlink"/>
          </w:rPr>
          <w:t>Cursor Position Setting</w:t>
        </w:r>
      </w:hyperlink>
      <w:r>
        <w:t xml:space="preserve"> </w:t>
      </w:r>
      <w:r>
        <w:fldChar w:fldCharType="begin"/>
      </w:r>
      <w:r>
        <w:instrText>PAGEREF section_e5464234e9974a9c8a2796dd46dc9823</w:instrText>
      </w:r>
      <w:r>
        <w:fldChar w:fldCharType="separate"/>
      </w:r>
      <w:r>
        <w:rPr>
          <w:noProof/>
        </w:rPr>
        <w:t>30</w:t>
      </w:r>
      <w:r>
        <w:fldChar w:fldCharType="end"/>
      </w:r>
    </w:p>
    <w:p w:rsidR="006A00B2" w:rsidRDefault="0057566E">
      <w:pPr>
        <w:pStyle w:val="indexentry0"/>
      </w:pPr>
      <w:hyperlink w:anchor="section_d2cfb105cfe046f59e524692a70477d3">
        <w:r>
          <w:rPr>
            <w:rStyle w:val="Hyperlink"/>
          </w:rPr>
          <w:t>Custom Metadata</w:t>
        </w:r>
      </w:hyperlink>
      <w:r>
        <w:t xml:space="preserve"> </w:t>
      </w:r>
      <w:r>
        <w:fldChar w:fldCharType="begin"/>
      </w:r>
      <w:r>
        <w:instrText>PAGEREF section_d2cfb105cfe046f59e524692a70477d3</w:instrText>
      </w:r>
      <w:r>
        <w:fldChar w:fldCharType="separate"/>
      </w:r>
      <w:r>
        <w:rPr>
          <w:noProof/>
        </w:rPr>
        <w:t>41</w:t>
      </w:r>
      <w:r>
        <w:fldChar w:fldCharType="end"/>
      </w:r>
    </w:p>
    <w:p w:rsidR="006A00B2" w:rsidRDefault="0057566E">
      <w:pPr>
        <w:pStyle w:val="indexentry0"/>
      </w:pPr>
      <w:hyperlink w:anchor="section_7e47730aa95c44b8a4b673296c8a1e17">
        <w:r>
          <w:rPr>
            <w:rStyle w:val="Hyperlink"/>
          </w:rPr>
          <w:t>Custom Shape</w:t>
        </w:r>
      </w:hyperlink>
      <w:r>
        <w:t xml:space="preserve"> </w:t>
      </w:r>
      <w:r>
        <w:fldChar w:fldCharType="begin"/>
      </w:r>
      <w:r>
        <w:instrText>PAGEREF section_7e47730aa95c44b8a4b673296c8a1e17</w:instrText>
      </w:r>
      <w:r>
        <w:fldChar w:fldCharType="separate"/>
      </w:r>
      <w:r>
        <w:rPr>
          <w:noProof/>
        </w:rPr>
        <w:t>242</w:t>
      </w:r>
      <w:r>
        <w:fldChar w:fldCharType="end"/>
      </w:r>
    </w:p>
    <w:p w:rsidR="006A00B2" w:rsidRDefault="006A00B2">
      <w:pPr>
        <w:spacing w:before="0" w:after="0"/>
        <w:rPr>
          <w:sz w:val="16"/>
        </w:rPr>
      </w:pPr>
    </w:p>
    <w:p w:rsidR="006A00B2" w:rsidRDefault="0057566E">
      <w:pPr>
        <w:pStyle w:val="indexheader"/>
      </w:pPr>
      <w:r>
        <w:t>D</w:t>
      </w:r>
    </w:p>
    <w:p w:rsidR="006A00B2" w:rsidRDefault="006A00B2">
      <w:pPr>
        <w:spacing w:before="0" w:after="0"/>
        <w:rPr>
          <w:sz w:val="16"/>
        </w:rPr>
      </w:pPr>
    </w:p>
    <w:p w:rsidR="006A00B2" w:rsidRDefault="0057566E">
      <w:pPr>
        <w:pStyle w:val="indexentry0"/>
      </w:pPr>
      <w:hyperlink w:anchor="section_c54df06e751e4d869b8de9d1e40b7a22">
        <w:r>
          <w:rPr>
            <w:rStyle w:val="Hyperlink"/>
          </w:rPr>
          <w:t>Dash</w:t>
        </w:r>
      </w:hyperlink>
      <w:r>
        <w:t xml:space="preserve"> </w:t>
      </w:r>
      <w:r>
        <w:fldChar w:fldCharType="begin"/>
      </w:r>
      <w:r>
        <w:instrText>PAGEREF section_c54df06e751e4d869b8de9d1e40b7a22</w:instrText>
      </w:r>
      <w:r>
        <w:fldChar w:fldCharType="separate"/>
      </w:r>
      <w:r>
        <w:rPr>
          <w:noProof/>
        </w:rPr>
        <w:t>814</w:t>
      </w:r>
      <w:r>
        <w:fldChar w:fldCharType="end"/>
      </w:r>
    </w:p>
    <w:p w:rsidR="006A00B2" w:rsidRDefault="0057566E">
      <w:pPr>
        <w:pStyle w:val="indexentry0"/>
      </w:pPr>
      <w:hyperlink w:anchor="section_3d0f3471b7854289be921ba5c6431f24">
        <w:r>
          <w:rPr>
            <w:rStyle w:val="Hyperlink"/>
          </w:rPr>
          <w:t>Data Pilot Display Info</w:t>
        </w:r>
      </w:hyperlink>
      <w:r>
        <w:t xml:space="preserve"> </w:t>
      </w:r>
      <w:r>
        <w:fldChar w:fldCharType="begin"/>
      </w:r>
      <w:r>
        <w:instrText>PAGEREF section_3d0f3471b7854289be921ba5c6</w:instrText>
      </w:r>
      <w:r>
        <w:instrText>431f24</w:instrText>
      </w:r>
      <w:r>
        <w:fldChar w:fldCharType="separate"/>
      </w:r>
      <w:r>
        <w:rPr>
          <w:noProof/>
        </w:rPr>
        <w:t>177</w:t>
      </w:r>
      <w:r>
        <w:fldChar w:fldCharType="end"/>
      </w:r>
    </w:p>
    <w:p w:rsidR="006A00B2" w:rsidRDefault="0057566E">
      <w:pPr>
        <w:pStyle w:val="indexentry0"/>
      </w:pPr>
      <w:hyperlink w:anchor="section_980599836def4c1eaad1e2afda37b0f2">
        <w:r>
          <w:rPr>
            <w:rStyle w:val="Hyperlink"/>
          </w:rPr>
          <w:t>Data Pilot Field</w:t>
        </w:r>
      </w:hyperlink>
      <w:r>
        <w:t xml:space="preserve"> </w:t>
      </w:r>
      <w:r>
        <w:fldChar w:fldCharType="begin"/>
      </w:r>
      <w:r>
        <w:instrText>PAGEREF section_980599836def4c1eaad1e2afda37b0f2</w:instrText>
      </w:r>
      <w:r>
        <w:fldChar w:fldCharType="separate"/>
      </w:r>
      <w:r>
        <w:rPr>
          <w:noProof/>
        </w:rPr>
        <w:t>172</w:t>
      </w:r>
      <w:r>
        <w:fldChar w:fldCharType="end"/>
      </w:r>
    </w:p>
    <w:p w:rsidR="006A00B2" w:rsidRDefault="0057566E">
      <w:pPr>
        <w:pStyle w:val="indexentry0"/>
      </w:pPr>
      <w:hyperlink w:anchor="section_17166414fea848cfbefc687a543b2745">
        <w:r>
          <w:rPr>
            <w:rStyle w:val="Hyperlink"/>
          </w:rPr>
          <w:t>Data Pilot Field Reference</w:t>
        </w:r>
      </w:hyperlink>
      <w:r>
        <w:t xml:space="preserve"> </w:t>
      </w:r>
      <w:r>
        <w:fldChar w:fldCharType="begin"/>
      </w:r>
      <w:r>
        <w:instrText>PAGEREF section_17166414</w:instrText>
      </w:r>
      <w:r>
        <w:instrText>fea848cfbefc687a543b2745</w:instrText>
      </w:r>
      <w:r>
        <w:fldChar w:fldCharType="separate"/>
      </w:r>
      <w:r>
        <w:rPr>
          <w:noProof/>
        </w:rPr>
        <w:t>179</w:t>
      </w:r>
      <w:r>
        <w:fldChar w:fldCharType="end"/>
      </w:r>
    </w:p>
    <w:p w:rsidR="006A00B2" w:rsidRDefault="0057566E">
      <w:pPr>
        <w:pStyle w:val="indexentry0"/>
      </w:pPr>
      <w:hyperlink w:anchor="section_ede91e41b4a345bca588e10edf51d23a">
        <w:r>
          <w:rPr>
            <w:rStyle w:val="Hyperlink"/>
          </w:rPr>
          <w:t>Data Pilot Group</w:t>
        </w:r>
      </w:hyperlink>
      <w:r>
        <w:t xml:space="preserve"> </w:t>
      </w:r>
      <w:r>
        <w:fldChar w:fldCharType="begin"/>
      </w:r>
      <w:r>
        <w:instrText>PAGEREF section_ede91e41b4a345bca588e10edf51d23a</w:instrText>
      </w:r>
      <w:r>
        <w:fldChar w:fldCharType="separate"/>
      </w:r>
      <w:r>
        <w:rPr>
          <w:noProof/>
        </w:rPr>
        <w:t>185</w:t>
      </w:r>
      <w:r>
        <w:fldChar w:fldCharType="end"/>
      </w:r>
    </w:p>
    <w:p w:rsidR="006A00B2" w:rsidRDefault="0057566E">
      <w:pPr>
        <w:pStyle w:val="indexentry0"/>
      </w:pPr>
      <w:hyperlink w:anchor="section_f3dfa697cb794dcf844e0d5b60cf97a8">
        <w:r>
          <w:rPr>
            <w:rStyle w:val="Hyperlink"/>
          </w:rPr>
          <w:t>Data Pilot Group Member</w:t>
        </w:r>
      </w:hyperlink>
      <w:r>
        <w:t xml:space="preserve"> </w:t>
      </w:r>
      <w:r>
        <w:fldChar w:fldCharType="begin"/>
      </w:r>
      <w:r>
        <w:instrText>PAGEREF s</w:instrText>
      </w:r>
      <w:r>
        <w:instrText>ection_f3dfa697cb794dcf844e0d5b60cf97a8</w:instrText>
      </w:r>
      <w:r>
        <w:fldChar w:fldCharType="separate"/>
      </w:r>
      <w:r>
        <w:rPr>
          <w:noProof/>
        </w:rPr>
        <w:t>185</w:t>
      </w:r>
      <w:r>
        <w:fldChar w:fldCharType="end"/>
      </w:r>
    </w:p>
    <w:p w:rsidR="006A00B2" w:rsidRDefault="0057566E">
      <w:pPr>
        <w:pStyle w:val="indexentry0"/>
      </w:pPr>
      <w:hyperlink w:anchor="section_401dc5a563214761989e393ad1480534">
        <w:r>
          <w:rPr>
            <w:rStyle w:val="Hyperlink"/>
          </w:rPr>
          <w:t>Data Pilot Groups</w:t>
        </w:r>
      </w:hyperlink>
      <w:r>
        <w:t xml:space="preserve"> </w:t>
      </w:r>
      <w:r>
        <w:fldChar w:fldCharType="begin"/>
      </w:r>
      <w:r>
        <w:instrText>PAGEREF section_401dc5a563214761989e393ad1480534</w:instrText>
      </w:r>
      <w:r>
        <w:fldChar w:fldCharType="separate"/>
      </w:r>
      <w:r>
        <w:rPr>
          <w:noProof/>
        </w:rPr>
        <w:t>181</w:t>
      </w:r>
      <w:r>
        <w:fldChar w:fldCharType="end"/>
      </w:r>
    </w:p>
    <w:p w:rsidR="006A00B2" w:rsidRDefault="0057566E">
      <w:pPr>
        <w:pStyle w:val="indexentry0"/>
      </w:pPr>
      <w:hyperlink w:anchor="section_d0f518f3367447cbbad1f73755c28254">
        <w:r>
          <w:rPr>
            <w:rStyle w:val="Hyperlink"/>
          </w:rPr>
          <w:t>Data Pilot Layout Info</w:t>
        </w:r>
      </w:hyperlink>
      <w:r>
        <w:t xml:space="preserve"> </w:t>
      </w:r>
      <w:r>
        <w:fldChar w:fldCharType="begin"/>
      </w:r>
      <w:r>
        <w:instrText>PAGEREF section_d0f518f3367447cbbad1f73755c28254</w:instrText>
      </w:r>
      <w:r>
        <w:fldChar w:fldCharType="separate"/>
      </w:r>
      <w:r>
        <w:rPr>
          <w:noProof/>
        </w:rPr>
        <w:t>178</w:t>
      </w:r>
      <w:r>
        <w:fldChar w:fldCharType="end"/>
      </w:r>
    </w:p>
    <w:p w:rsidR="006A00B2" w:rsidRDefault="0057566E">
      <w:pPr>
        <w:pStyle w:val="indexentry0"/>
      </w:pPr>
      <w:hyperlink w:anchor="section_d8073b0b54184ee28d2c709458ce54a1">
        <w:r>
          <w:rPr>
            <w:rStyle w:val="Hyperlink"/>
          </w:rPr>
          <w:t>Data Pilot Level</w:t>
        </w:r>
      </w:hyperlink>
      <w:r>
        <w:t xml:space="preserve"> </w:t>
      </w:r>
      <w:r>
        <w:fldChar w:fldCharType="begin"/>
      </w:r>
      <w:r>
        <w:instrText>PAGEREF section_d8073b0b54184ee28d2c709458ce54a1</w:instrText>
      </w:r>
      <w:r>
        <w:fldChar w:fldCharType="separate"/>
      </w:r>
      <w:r>
        <w:rPr>
          <w:noProof/>
        </w:rPr>
        <w:t>174</w:t>
      </w:r>
      <w:r>
        <w:fldChar w:fldCharType="end"/>
      </w:r>
    </w:p>
    <w:p w:rsidR="006A00B2" w:rsidRDefault="0057566E">
      <w:pPr>
        <w:pStyle w:val="indexentry0"/>
      </w:pPr>
      <w:hyperlink w:anchor="section_8279abdaea424969bdd8b506c7beacab">
        <w:r>
          <w:rPr>
            <w:rStyle w:val="Hyperlink"/>
          </w:rPr>
          <w:t>Data Pilot Member</w:t>
        </w:r>
      </w:hyperlink>
      <w:r>
        <w:t xml:space="preserve"> </w:t>
      </w:r>
      <w:r>
        <w:fldChar w:fldCharType="begin"/>
      </w:r>
      <w:r>
        <w:instrText>PAGEREF section_8279abdaea424969bdd8b506c7beacab</w:instrText>
      </w:r>
      <w:r>
        <w:fldChar w:fldCharType="separate"/>
      </w:r>
      <w:r>
        <w:rPr>
          <w:noProof/>
        </w:rPr>
        <w:t>176</w:t>
      </w:r>
      <w:r>
        <w:fldChar w:fldCharType="end"/>
      </w:r>
    </w:p>
    <w:p w:rsidR="006A00B2" w:rsidRDefault="0057566E">
      <w:pPr>
        <w:pStyle w:val="indexentry0"/>
      </w:pPr>
      <w:hyperlink w:anchor="section_c503e04cbd07426aa765f422e9ea3e65">
        <w:r>
          <w:rPr>
            <w:rStyle w:val="Hyperlink"/>
          </w:rPr>
          <w:t>Data Pilot Members</w:t>
        </w:r>
      </w:hyperlink>
      <w:r>
        <w:t xml:space="preserve"> </w:t>
      </w:r>
      <w:r>
        <w:fldChar w:fldCharType="begin"/>
      </w:r>
      <w:r>
        <w:instrText>PAGEREF section_c503e04cbd07426aa765f422e9ea3e65</w:instrText>
      </w:r>
      <w:r>
        <w:fldChar w:fldCharType="separate"/>
      </w:r>
      <w:r>
        <w:rPr>
          <w:noProof/>
        </w:rPr>
        <w:t>176</w:t>
      </w:r>
      <w:r>
        <w:fldChar w:fldCharType="end"/>
      </w:r>
    </w:p>
    <w:p w:rsidR="006A00B2" w:rsidRDefault="0057566E">
      <w:pPr>
        <w:pStyle w:val="indexentry0"/>
      </w:pPr>
      <w:hyperlink w:anchor="section_c34bf32f2627478b970fb99a599f58b1">
        <w:r>
          <w:rPr>
            <w:rStyle w:val="Hyperlink"/>
          </w:rPr>
          <w:t>Data Pilot Sort Info</w:t>
        </w:r>
      </w:hyperlink>
      <w:r>
        <w:t xml:space="preserve"> </w:t>
      </w:r>
      <w:r>
        <w:fldChar w:fldCharType="begin"/>
      </w:r>
      <w:r>
        <w:instrText>PAGEREF section_c34bf32f2627478b970fb99a599f58b1</w:instrText>
      </w:r>
      <w:r>
        <w:fldChar w:fldCharType="separate"/>
      </w:r>
      <w:r>
        <w:rPr>
          <w:noProof/>
        </w:rPr>
        <w:t>177</w:t>
      </w:r>
      <w:r>
        <w:fldChar w:fldCharType="end"/>
      </w:r>
    </w:p>
    <w:p w:rsidR="006A00B2" w:rsidRDefault="0057566E">
      <w:pPr>
        <w:pStyle w:val="indexentry0"/>
      </w:pPr>
      <w:hyperlink w:anchor="section_1f109f8740f0468eacee89c0fdd11199">
        <w:r>
          <w:rPr>
            <w:rStyle w:val="Hyperlink"/>
          </w:rPr>
          <w:t>Data Pilot Subtotal</w:t>
        </w:r>
      </w:hyperlink>
      <w:r>
        <w:t xml:space="preserve"> </w:t>
      </w:r>
      <w:r>
        <w:fldChar w:fldCharType="begin"/>
      </w:r>
      <w:r>
        <w:instrText>PAGEREF section_1f109f8740f0468eacee89c0fdd11199</w:instrText>
      </w:r>
      <w:r>
        <w:fldChar w:fldCharType="separate"/>
      </w:r>
      <w:r>
        <w:rPr>
          <w:noProof/>
        </w:rPr>
        <w:t>175</w:t>
      </w:r>
      <w:r>
        <w:fldChar w:fldCharType="end"/>
      </w:r>
    </w:p>
    <w:p w:rsidR="006A00B2" w:rsidRDefault="0057566E">
      <w:pPr>
        <w:pStyle w:val="indexentry0"/>
      </w:pPr>
      <w:hyperlink w:anchor="section_5155f3ae9b4b4ff3820ee9ff768810b1">
        <w:r>
          <w:rPr>
            <w:rStyle w:val="Hyperlink"/>
          </w:rPr>
          <w:t>Data Pilot Subtotals</w:t>
        </w:r>
      </w:hyperlink>
      <w:r>
        <w:t xml:space="preserve"> </w:t>
      </w:r>
      <w:r>
        <w:fldChar w:fldCharType="begin"/>
      </w:r>
      <w:r>
        <w:instrText>PAGEREF section_5155f3ae9b4b4ff3820ee9ff768810b1</w:instrText>
      </w:r>
      <w:r>
        <w:fldChar w:fldCharType="separate"/>
      </w:r>
      <w:r>
        <w:rPr>
          <w:noProof/>
        </w:rPr>
        <w:t>175</w:t>
      </w:r>
      <w:r>
        <w:fldChar w:fldCharType="end"/>
      </w:r>
    </w:p>
    <w:p w:rsidR="006A00B2" w:rsidRDefault="0057566E">
      <w:pPr>
        <w:pStyle w:val="indexentry0"/>
      </w:pPr>
      <w:hyperlink w:anchor="section_a179f7400408455192bc8294df980009">
        <w:r>
          <w:rPr>
            <w:rStyle w:val="Hyperlink"/>
          </w:rPr>
          <w:t>Data Pilot Table</w:t>
        </w:r>
      </w:hyperlink>
      <w:r>
        <w:t xml:space="preserve"> </w:t>
      </w:r>
      <w:r>
        <w:fldChar w:fldCharType="begin"/>
      </w:r>
      <w:r>
        <w:instrText>PAGEREF section_a179f7400408455192bc8294df980009</w:instrText>
      </w:r>
      <w:r>
        <w:fldChar w:fldCharType="separate"/>
      </w:r>
      <w:r>
        <w:rPr>
          <w:noProof/>
        </w:rPr>
        <w:t>169</w:t>
      </w:r>
      <w:r>
        <w:fldChar w:fldCharType="end"/>
      </w:r>
    </w:p>
    <w:p w:rsidR="006A00B2" w:rsidRDefault="0057566E">
      <w:pPr>
        <w:pStyle w:val="indexentry0"/>
      </w:pPr>
      <w:hyperlink w:anchor="section_0ccb745a51264ce0aa772b8506c8a8e1">
        <w:r>
          <w:rPr>
            <w:rStyle w:val="Hyperlink"/>
          </w:rPr>
          <w:t>Data Pilot Tables</w:t>
        </w:r>
      </w:hyperlink>
      <w:r>
        <w:t xml:space="preserve"> </w:t>
      </w:r>
      <w:r>
        <w:fldChar w:fldCharType="begin"/>
      </w:r>
      <w:r>
        <w:instrText>PAGEREF section_0ccb745a51264ce0aa772b8506c8a8e1</w:instrText>
      </w:r>
      <w:r>
        <w:fldChar w:fldCharType="separate"/>
      </w:r>
      <w:r>
        <w:rPr>
          <w:noProof/>
        </w:rPr>
        <w:t>169</w:t>
      </w:r>
      <w:r>
        <w:fldChar w:fldCharType="end"/>
      </w:r>
    </w:p>
    <w:p w:rsidR="006A00B2" w:rsidRDefault="0057566E">
      <w:pPr>
        <w:pStyle w:val="indexentry0"/>
      </w:pPr>
      <w:hyperlink w:anchor="section_a5a69f06e7a149a0b9258bbf5da862cc">
        <w:r>
          <w:rPr>
            <w:rStyle w:val="Hyperlink"/>
          </w:rPr>
          <w:t>Data Point</w:t>
        </w:r>
      </w:hyperlink>
      <w:r>
        <w:t xml:space="preserve"> </w:t>
      </w:r>
      <w:r>
        <w:fldChar w:fldCharType="begin"/>
      </w:r>
      <w:r>
        <w:instrText>PAGEREF section_a5a69f06e7a149a0b9258bbf5da862cc</w:instrText>
      </w:r>
      <w:r>
        <w:fldChar w:fldCharType="separate"/>
      </w:r>
      <w:r>
        <w:rPr>
          <w:noProof/>
        </w:rPr>
        <w:t>275</w:t>
      </w:r>
      <w:r>
        <w:fldChar w:fldCharType="end"/>
      </w:r>
    </w:p>
    <w:p w:rsidR="006A00B2" w:rsidRDefault="0057566E">
      <w:pPr>
        <w:pStyle w:val="indexentry0"/>
      </w:pPr>
      <w:hyperlink w:anchor="section_975e27cd916b4736a9df40e324ecb3e8">
        <w:r>
          <w:rPr>
            <w:rStyle w:val="Hyperlink"/>
          </w:rPr>
          <w:t>Data Source</w:t>
        </w:r>
      </w:hyperlink>
      <w:r>
        <w:t xml:space="preserve"> </w:t>
      </w:r>
      <w:r>
        <w:fldChar w:fldCharType="begin"/>
      </w:r>
      <w:r>
        <w:instrText>PAGEREF section_975e27cd916b4736a9df40e324ecb3e8</w:instrText>
      </w:r>
      <w:r>
        <w:fldChar w:fldCharType="separate"/>
      </w:r>
      <w:r>
        <w:rPr>
          <w:noProof/>
        </w:rPr>
        <w:t>279</w:t>
      </w:r>
      <w:r>
        <w:fldChar w:fldCharType="end"/>
      </w:r>
    </w:p>
    <w:p w:rsidR="006A00B2" w:rsidRDefault="0057566E">
      <w:pPr>
        <w:pStyle w:val="indexentry0"/>
      </w:pPr>
      <w:hyperlink w:anchor="section_4ff15b59ba974612984ba08123757c0f">
        <w:r>
          <w:rPr>
            <w:rStyle w:val="Hyperlink"/>
          </w:rPr>
          <w:t>Data Styles</w:t>
        </w:r>
      </w:hyperlink>
      <w:r>
        <w:t xml:space="preserve"> </w:t>
      </w:r>
      <w:r>
        <w:fldChar w:fldCharType="begin"/>
      </w:r>
      <w:r>
        <w:instrText>PAGEREF section_4ff15b59ba974612984ba08123757c0f</w:instrText>
      </w:r>
      <w:r>
        <w:fldChar w:fldCharType="separate"/>
      </w:r>
      <w:r>
        <w:rPr>
          <w:noProof/>
        </w:rPr>
        <w:t>479</w:t>
      </w:r>
      <w:r>
        <w:fldChar w:fldCharType="end"/>
      </w:r>
    </w:p>
    <w:p w:rsidR="006A00B2" w:rsidRDefault="0057566E">
      <w:pPr>
        <w:pStyle w:val="indexentry0"/>
      </w:pPr>
      <w:hyperlink w:anchor="section_86fdcb5b54d3473992d56bb11a60607d">
        <w:r>
          <w:rPr>
            <w:rStyle w:val="Hyperlink"/>
          </w:rPr>
          <w:t>Data Types</w:t>
        </w:r>
      </w:hyperlink>
      <w:r>
        <w:t xml:space="preserve"> </w:t>
      </w:r>
      <w:r>
        <w:fldChar w:fldCharType="begin"/>
      </w:r>
      <w:r>
        <w:instrText>PAGEREF section_86fdcb5b54d3473992d56bb11a60607d</w:instrText>
      </w:r>
      <w:r>
        <w:fldChar w:fldCharType="separate"/>
      </w:r>
      <w:r>
        <w:rPr>
          <w:noProof/>
        </w:rPr>
        <w:t>940</w:t>
      </w:r>
      <w:r>
        <w:fldChar w:fldCharType="end"/>
      </w:r>
    </w:p>
    <w:p w:rsidR="006A00B2" w:rsidRDefault="0057566E">
      <w:pPr>
        <w:pStyle w:val="indexentry0"/>
      </w:pPr>
      <w:hyperlink w:anchor="section_e86a9a44b8354443a47fd268b224e8f5">
        <w:r>
          <w:rPr>
            <w:rStyle w:val="Hyperlink"/>
          </w:rPr>
          <w:t>Data Types and Schema Definitions</w:t>
        </w:r>
      </w:hyperlink>
      <w:r>
        <w:t xml:space="preserve"> </w:t>
      </w:r>
      <w:r>
        <w:fldChar w:fldCharType="begin"/>
      </w:r>
      <w:r>
        <w:instrText>PAGEREF section_e86a9a44b8354443a47</w:instrText>
      </w:r>
      <w:r>
        <w:instrText>fd268b224e8f5</w:instrText>
      </w:r>
      <w:r>
        <w:fldChar w:fldCharType="separate"/>
      </w:r>
      <w:r>
        <w:rPr>
          <w:noProof/>
        </w:rPr>
        <w:t>939</w:t>
      </w:r>
      <w:r>
        <w:fldChar w:fldCharType="end"/>
      </w:r>
    </w:p>
    <w:p w:rsidR="006A00B2" w:rsidRDefault="0057566E">
      <w:pPr>
        <w:pStyle w:val="indexentry0"/>
      </w:pPr>
      <w:hyperlink w:anchor="section_b5fc3ccdc0ba428495169db472de508a">
        <w:r>
          <w:rPr>
            <w:rStyle w:val="Hyperlink"/>
          </w:rPr>
          <w:t>Database Binding Attributes</w:t>
        </w:r>
      </w:hyperlink>
      <w:r>
        <w:t xml:space="preserve"> </w:t>
      </w:r>
      <w:r>
        <w:fldChar w:fldCharType="begin"/>
      </w:r>
      <w:r>
        <w:instrText>PAGEREF section_b5fc3ccdc0ba428495169db472de508a</w:instrText>
      </w:r>
      <w:r>
        <w:fldChar w:fldCharType="separate"/>
      </w:r>
      <w:r>
        <w:rPr>
          <w:noProof/>
        </w:rPr>
        <w:t>289</w:t>
      </w:r>
      <w:r>
        <w:fldChar w:fldCharType="end"/>
      </w:r>
    </w:p>
    <w:p w:rsidR="006A00B2" w:rsidRDefault="0057566E">
      <w:pPr>
        <w:pStyle w:val="indexentry0"/>
      </w:pPr>
      <w:hyperlink w:anchor="section_6b2414f8c2a6485593d393f6cc50c9ec">
        <w:r>
          <w:rPr>
            <w:rStyle w:val="Hyperlink"/>
          </w:rPr>
          <w:t>Database Field Data Source</w:t>
        </w:r>
      </w:hyperlink>
      <w:r>
        <w:t xml:space="preserve"> </w:t>
      </w:r>
      <w:r>
        <w:fldChar w:fldCharType="begin"/>
      </w:r>
      <w:r>
        <w:instrText>PAGERE</w:instrText>
      </w:r>
      <w:r>
        <w:instrText>F section_6b2414f8c2a6485593d393f6cc50c9ec</w:instrText>
      </w:r>
      <w:r>
        <w:fldChar w:fldCharType="separate"/>
      </w:r>
      <w:r>
        <w:rPr>
          <w:noProof/>
        </w:rPr>
        <w:t>112</w:t>
      </w:r>
      <w:r>
        <w:fldChar w:fldCharType="end"/>
      </w:r>
    </w:p>
    <w:p w:rsidR="006A00B2" w:rsidRDefault="0057566E">
      <w:pPr>
        <w:pStyle w:val="indexentry0"/>
      </w:pPr>
      <w:hyperlink w:anchor="section_7a440db7c0ff42b498866057ae808c5c">
        <w:r>
          <w:rPr>
            <w:rStyle w:val="Hyperlink"/>
          </w:rPr>
          <w:t>Database Fields</w:t>
        </w:r>
      </w:hyperlink>
      <w:r>
        <w:t xml:space="preserve"> </w:t>
      </w:r>
      <w:r>
        <w:fldChar w:fldCharType="begin"/>
      </w:r>
      <w:r>
        <w:instrText>PAGEREF section_7a440db7c0ff42b498866057ae808c5c</w:instrText>
      </w:r>
      <w:r>
        <w:fldChar w:fldCharType="separate"/>
      </w:r>
      <w:r>
        <w:rPr>
          <w:noProof/>
        </w:rPr>
        <w:t>112</w:t>
      </w:r>
      <w:r>
        <w:fldChar w:fldCharType="end"/>
      </w:r>
    </w:p>
    <w:p w:rsidR="006A00B2" w:rsidRDefault="0057566E">
      <w:pPr>
        <w:pStyle w:val="indexentry0"/>
      </w:pPr>
      <w:hyperlink w:anchor="section_b9ec167e9ff140f0900d9fb10e783172">
        <w:r>
          <w:rPr>
            <w:rStyle w:val="Hyperlink"/>
          </w:rPr>
          <w:t>Database Range</w:t>
        </w:r>
      </w:hyperlink>
      <w:r>
        <w:t xml:space="preserve"> </w:t>
      </w:r>
      <w:r>
        <w:fldChar w:fldCharType="begin"/>
      </w:r>
      <w:r>
        <w:instrText>P</w:instrText>
      </w:r>
      <w:r>
        <w:instrText>AGEREF section_b9ec167e9ff140f0900d9fb10e783172</w:instrText>
      </w:r>
      <w:r>
        <w:fldChar w:fldCharType="separate"/>
      </w:r>
      <w:r>
        <w:rPr>
          <w:noProof/>
        </w:rPr>
        <w:t>163</w:t>
      </w:r>
      <w:r>
        <w:fldChar w:fldCharType="end"/>
      </w:r>
    </w:p>
    <w:p w:rsidR="006A00B2" w:rsidRDefault="0057566E">
      <w:pPr>
        <w:pStyle w:val="indexentry0"/>
      </w:pPr>
      <w:hyperlink w:anchor="section_d92c4f87fcef4dfca9a1b00fd33186c9">
        <w:r>
          <w:rPr>
            <w:rStyle w:val="Hyperlink"/>
          </w:rPr>
          <w:t>Database Ranges</w:t>
        </w:r>
      </w:hyperlink>
      <w:r>
        <w:t xml:space="preserve"> </w:t>
      </w:r>
      <w:r>
        <w:fldChar w:fldCharType="begin"/>
      </w:r>
      <w:r>
        <w:instrText>PAGEREF section_d92c4f87fcef4dfca9a1b00fd33186c9</w:instrText>
      </w:r>
      <w:r>
        <w:fldChar w:fldCharType="separate"/>
      </w:r>
      <w:r>
        <w:rPr>
          <w:noProof/>
        </w:rPr>
        <w:t>162</w:t>
      </w:r>
      <w:r>
        <w:fldChar w:fldCharType="end"/>
      </w:r>
    </w:p>
    <w:p w:rsidR="006A00B2" w:rsidRDefault="0057566E">
      <w:pPr>
        <w:pStyle w:val="indexentry0"/>
      </w:pPr>
      <w:hyperlink w:anchor="section_12d1c4005f6a42b8b5e8fd80259b0d34">
        <w:r>
          <w:rPr>
            <w:rStyle w:val="Hyperlink"/>
          </w:rPr>
          <w:t>Database Sour</w:t>
        </w:r>
        <w:r>
          <w:rPr>
            <w:rStyle w:val="Hyperlink"/>
          </w:rPr>
          <w:t>ce Query</w:t>
        </w:r>
      </w:hyperlink>
      <w:r>
        <w:t xml:space="preserve"> </w:t>
      </w:r>
      <w:r>
        <w:fldChar w:fldCharType="begin"/>
      </w:r>
      <w:r>
        <w:instrText>PAGEREF section_12d1c4005f6a42b8b5e8fd80259b0d34</w:instrText>
      </w:r>
      <w:r>
        <w:fldChar w:fldCharType="separate"/>
      </w:r>
      <w:r>
        <w:rPr>
          <w:noProof/>
        </w:rPr>
        <w:t>165</w:t>
      </w:r>
      <w:r>
        <w:fldChar w:fldCharType="end"/>
      </w:r>
    </w:p>
    <w:p w:rsidR="006A00B2" w:rsidRDefault="0057566E">
      <w:pPr>
        <w:pStyle w:val="indexentry0"/>
      </w:pPr>
      <w:hyperlink w:anchor="section_3dc12fd2ff154f8da3a55a91736b753b">
        <w:r>
          <w:rPr>
            <w:rStyle w:val="Hyperlink"/>
          </w:rPr>
          <w:t>Database Source SQL</w:t>
        </w:r>
      </w:hyperlink>
      <w:r>
        <w:t xml:space="preserve"> </w:t>
      </w:r>
      <w:r>
        <w:fldChar w:fldCharType="begin"/>
      </w:r>
      <w:r>
        <w:instrText>PAGEREF section_3dc12fd2ff154f8da3a55a91736b753b</w:instrText>
      </w:r>
      <w:r>
        <w:fldChar w:fldCharType="separate"/>
      </w:r>
      <w:r>
        <w:rPr>
          <w:noProof/>
        </w:rPr>
        <w:t>164</w:t>
      </w:r>
      <w:r>
        <w:fldChar w:fldCharType="end"/>
      </w:r>
    </w:p>
    <w:p w:rsidR="006A00B2" w:rsidRDefault="0057566E">
      <w:pPr>
        <w:pStyle w:val="indexentry0"/>
      </w:pPr>
      <w:hyperlink w:anchor="section_8026a054cfa0460ba186fa1416e1829d">
        <w:r>
          <w:rPr>
            <w:rStyle w:val="Hyperlink"/>
          </w:rPr>
          <w:t>Database Source Table</w:t>
        </w:r>
      </w:hyperlink>
      <w:r>
        <w:t xml:space="preserve"> </w:t>
      </w:r>
      <w:r>
        <w:fldChar w:fldCharType="begin"/>
      </w:r>
      <w:r>
        <w:instrText>PAGEREF section_8026a054cfa0460ba186fa1416e1829d</w:instrText>
      </w:r>
      <w:r>
        <w:fldChar w:fldCharType="separate"/>
      </w:r>
      <w:r>
        <w:rPr>
          <w:noProof/>
        </w:rPr>
        <w:t>165</w:t>
      </w:r>
      <w:r>
        <w:fldChar w:fldCharType="end"/>
      </w:r>
    </w:p>
    <w:p w:rsidR="006A00B2" w:rsidRDefault="0057566E">
      <w:pPr>
        <w:pStyle w:val="indexentry0"/>
      </w:pPr>
      <w:hyperlink w:anchor="section_586b56f224384c7c8884b0ffa9a55eee">
        <w:r>
          <w:rPr>
            <w:rStyle w:val="Hyperlink"/>
          </w:rPr>
          <w:t>Date And Time</w:t>
        </w:r>
      </w:hyperlink>
      <w:r>
        <w:t xml:space="preserve"> </w:t>
      </w:r>
      <w:r>
        <w:fldChar w:fldCharType="begin"/>
      </w:r>
      <w:r>
        <w:instrText>PAGEREF section_586b56f224384c7c8884b0ffa9</w:instrText>
      </w:r>
      <w:r>
        <w:instrText>a55eee</w:instrText>
      </w:r>
      <w:r>
        <w:fldChar w:fldCharType="separate"/>
      </w:r>
      <w:r>
        <w:rPr>
          <w:noProof/>
        </w:rPr>
        <w:t>282</w:t>
      </w:r>
      <w:r>
        <w:fldChar w:fldCharType="end"/>
      </w:r>
    </w:p>
    <w:p w:rsidR="006A00B2" w:rsidRDefault="0057566E">
      <w:pPr>
        <w:pStyle w:val="indexentry0"/>
      </w:pPr>
      <w:hyperlink w:anchor="section_49ad7725607d4a869b5407c760ab20ba">
        <w:r>
          <w:rPr>
            <w:rStyle w:val="Hyperlink"/>
          </w:rPr>
          <w:t>Date and Time Field</w:t>
        </w:r>
      </w:hyperlink>
      <w:r>
        <w:t xml:space="preserve"> </w:t>
      </w:r>
      <w:r>
        <w:fldChar w:fldCharType="begin"/>
      </w:r>
      <w:r>
        <w:instrText>PAGEREF section_49ad7725607d4a869b5407c760ab20ba</w:instrText>
      </w:r>
      <w:r>
        <w:fldChar w:fldCharType="separate"/>
      </w:r>
      <w:r>
        <w:rPr>
          <w:noProof/>
        </w:rPr>
        <w:t>269</w:t>
      </w:r>
      <w:r>
        <w:fldChar w:fldCharType="end"/>
      </w:r>
    </w:p>
    <w:p w:rsidR="006A00B2" w:rsidRDefault="0057566E">
      <w:pPr>
        <w:pStyle w:val="indexentry0"/>
      </w:pPr>
      <w:hyperlink w:anchor="section_1b87b8798bcc4d5881c2e2bf58084e4f">
        <w:r>
          <w:rPr>
            <w:rStyle w:val="Hyperlink"/>
          </w:rPr>
          <w:t>Date and Time field declaration</w:t>
        </w:r>
      </w:hyperlink>
      <w:r>
        <w:t xml:space="preserve"> </w:t>
      </w:r>
      <w:r>
        <w:fldChar w:fldCharType="begin"/>
      </w:r>
      <w:r>
        <w:instrText>PAGEREF section_</w:instrText>
      </w:r>
      <w:r>
        <w:instrText>1b87b8798bcc4d5881c2e2bf58084e4f</w:instrText>
      </w:r>
      <w:r>
        <w:fldChar w:fldCharType="separate"/>
      </w:r>
      <w:r>
        <w:rPr>
          <w:noProof/>
        </w:rPr>
        <w:t>270</w:t>
      </w:r>
      <w:r>
        <w:fldChar w:fldCharType="end"/>
      </w:r>
    </w:p>
    <w:p w:rsidR="006A00B2" w:rsidRDefault="0057566E">
      <w:pPr>
        <w:pStyle w:val="indexentry0"/>
      </w:pPr>
      <w:hyperlink w:anchor="section_4e44c47b299346649cb896775d354d58">
        <w:r>
          <w:rPr>
            <w:rStyle w:val="Hyperlink"/>
          </w:rPr>
          <w:t>Date Fields</w:t>
        </w:r>
      </w:hyperlink>
      <w:r>
        <w:t xml:space="preserve"> </w:t>
      </w:r>
      <w:r>
        <w:fldChar w:fldCharType="begin"/>
      </w:r>
      <w:r>
        <w:instrText>PAGEREF section_4e44c47b299346649cb896775d354d58</w:instrText>
      </w:r>
      <w:r>
        <w:fldChar w:fldCharType="separate"/>
      </w:r>
      <w:r>
        <w:rPr>
          <w:noProof/>
        </w:rPr>
        <w:t>93</w:t>
      </w:r>
      <w:r>
        <w:fldChar w:fldCharType="end"/>
      </w:r>
    </w:p>
    <w:p w:rsidR="006A00B2" w:rsidRDefault="0057566E">
      <w:pPr>
        <w:pStyle w:val="indexentry0"/>
      </w:pPr>
      <w:hyperlink w:anchor="section_5fb2fc574855478d8680afe82756b0e6">
        <w:r>
          <w:rPr>
            <w:rStyle w:val="Hyperlink"/>
          </w:rPr>
          <w:t>Date Style</w:t>
        </w:r>
      </w:hyperlink>
      <w:r>
        <w:t xml:space="preserve"> </w:t>
      </w:r>
      <w:r>
        <w:fldChar w:fldCharType="begin"/>
      </w:r>
      <w:r>
        <w:instrText>PAGEREF section_5fb</w:instrText>
      </w:r>
      <w:r>
        <w:instrText>2fc574855478d8680afe82756b0e6</w:instrText>
      </w:r>
      <w:r>
        <w:fldChar w:fldCharType="separate"/>
      </w:r>
      <w:r>
        <w:rPr>
          <w:noProof/>
        </w:rPr>
        <w:t>483</w:t>
      </w:r>
      <w:r>
        <w:fldChar w:fldCharType="end"/>
      </w:r>
    </w:p>
    <w:p w:rsidR="006A00B2" w:rsidRDefault="0057566E">
      <w:pPr>
        <w:pStyle w:val="indexentry0"/>
      </w:pPr>
      <w:hyperlink w:anchor="section_682c3115ad7648b3a73a8203f3bd3be2">
        <w:r>
          <w:rPr>
            <w:rStyle w:val="Hyperlink"/>
          </w:rPr>
          <w:t>DDE Connection Fields</w:t>
        </w:r>
      </w:hyperlink>
      <w:r>
        <w:t xml:space="preserve"> </w:t>
      </w:r>
      <w:r>
        <w:fldChar w:fldCharType="begin"/>
      </w:r>
      <w:r>
        <w:instrText>PAGEREF section_682c3115ad7648b3a73a8203f3bd3be2</w:instrText>
      </w:r>
      <w:r>
        <w:fldChar w:fldCharType="separate"/>
      </w:r>
      <w:r>
        <w:rPr>
          <w:noProof/>
        </w:rPr>
        <w:t>122</w:t>
      </w:r>
      <w:r>
        <w:fldChar w:fldCharType="end"/>
      </w:r>
    </w:p>
    <w:p w:rsidR="006A00B2" w:rsidRDefault="0057566E">
      <w:pPr>
        <w:pStyle w:val="indexentry0"/>
      </w:pPr>
      <w:hyperlink w:anchor="section_f61f0f20c3584f088dc440f65915419e">
        <w:r>
          <w:rPr>
            <w:rStyle w:val="Hyperlink"/>
          </w:rPr>
          <w:t>DDE Connections</w:t>
        </w:r>
      </w:hyperlink>
      <w:r>
        <w:t xml:space="preserve"> </w:t>
      </w:r>
      <w:r>
        <w:fldChar w:fldCharType="begin"/>
      </w:r>
      <w:r>
        <w:instrText>PAGEREF</w:instrText>
      </w:r>
      <w:r>
        <w:instrText xml:space="preserve"> section_f61f0f20c3584f088dc440f65915419e</w:instrText>
      </w:r>
      <w:r>
        <w:fldChar w:fldCharType="separate"/>
      </w:r>
      <w:r>
        <w:rPr>
          <w:noProof/>
        </w:rPr>
        <w:t>416</w:t>
      </w:r>
      <w:r>
        <w:fldChar w:fldCharType="end"/>
      </w:r>
    </w:p>
    <w:p w:rsidR="006A00B2" w:rsidRDefault="0057566E">
      <w:pPr>
        <w:pStyle w:val="indexentry0"/>
      </w:pPr>
      <w:hyperlink w:anchor="section_1c36154699bd43cdaa808f1e5a467bb9">
        <w:r>
          <w:rPr>
            <w:rStyle w:val="Hyperlink"/>
          </w:rPr>
          <w:t>DDE Links</w:t>
        </w:r>
      </w:hyperlink>
      <w:r>
        <w:t xml:space="preserve"> </w:t>
      </w:r>
      <w:r>
        <w:fldChar w:fldCharType="begin"/>
      </w:r>
      <w:r>
        <w:instrText>PAGEREF section_1c36154699bd43cdaa808f1e5a467bb9</w:instrText>
      </w:r>
      <w:r>
        <w:fldChar w:fldCharType="separate"/>
      </w:r>
      <w:r>
        <w:rPr>
          <w:noProof/>
        </w:rPr>
        <w:t>186</w:t>
      </w:r>
      <w:r>
        <w:fldChar w:fldCharType="end"/>
      </w:r>
    </w:p>
    <w:p w:rsidR="006A00B2" w:rsidRDefault="0057566E">
      <w:pPr>
        <w:pStyle w:val="indexentry0"/>
      </w:pPr>
      <w:hyperlink w:anchor="section_e8720b51c69e4bf9a177ff3361ccedbf">
        <w:r>
          <w:rPr>
            <w:rStyle w:val="Hyperlink"/>
          </w:rPr>
          <w:t>DDE Source</w:t>
        </w:r>
      </w:hyperlink>
      <w:r>
        <w:t xml:space="preserve"> </w:t>
      </w:r>
      <w:r>
        <w:fldChar w:fldCharType="begin"/>
      </w:r>
      <w:r>
        <w:instrText>PAGEREF sect</w:instrText>
      </w:r>
      <w:r>
        <w:instrText>ion_e8720b51c69e4bf9a177ff3361ccedbf</w:instrText>
      </w:r>
      <w:r>
        <w:fldChar w:fldCharType="separate"/>
      </w:r>
      <w:r>
        <w:rPr>
          <w:noProof/>
        </w:rPr>
        <w:t>59</w:t>
      </w:r>
      <w:r>
        <w:fldChar w:fldCharType="end"/>
      </w:r>
    </w:p>
    <w:p w:rsidR="006A00B2" w:rsidRDefault="0057566E">
      <w:pPr>
        <w:pStyle w:val="indexentry0"/>
      </w:pPr>
      <w:r>
        <w:t>Decimal places (</w:t>
      </w:r>
      <w:hyperlink w:anchor="section_81904bfdda7d4a6d95c6b7c161ce4809">
        <w:r>
          <w:rPr>
            <w:rStyle w:val="Hyperlink"/>
          </w:rPr>
          <w:t>section 2.1.769</w:t>
        </w:r>
      </w:hyperlink>
      <w:r>
        <w:t xml:space="preserve"> </w:t>
      </w:r>
      <w:r>
        <w:fldChar w:fldCharType="begin"/>
      </w:r>
      <w:r>
        <w:instrText>PAGEREF section_81904bfdda7d4a6d95c6b7c161ce4809</w:instrText>
      </w:r>
      <w:r>
        <w:fldChar w:fldCharType="separate"/>
      </w:r>
      <w:r>
        <w:rPr>
          <w:noProof/>
        </w:rPr>
        <w:t>802</w:t>
      </w:r>
      <w:r>
        <w:fldChar w:fldCharType="end"/>
      </w:r>
      <w:r>
        <w:t xml:space="preserve">, </w:t>
      </w:r>
      <w:hyperlink w:anchor="section_8622259541094781b280129a97bae369">
        <w:r>
          <w:rPr>
            <w:rStyle w:val="Hyperlink"/>
          </w:rPr>
          <w:t>section 2.1.849</w:t>
        </w:r>
      </w:hyperlink>
      <w:r>
        <w:t xml:space="preserve"> </w:t>
      </w:r>
      <w:r>
        <w:fldChar w:fldCharType="begin"/>
      </w:r>
      <w:r>
        <w:instrText>PAGEREF section_8622259541094781b280129a97bae369</w:instrText>
      </w:r>
      <w:r>
        <w:fldChar w:fldCharType="separate"/>
      </w:r>
      <w:r>
        <w:rPr>
          <w:noProof/>
        </w:rPr>
        <w:t>877</w:t>
      </w:r>
      <w:r>
        <w:fldChar w:fldCharType="end"/>
      </w:r>
      <w:r>
        <w:t>)</w:t>
      </w:r>
    </w:p>
    <w:p w:rsidR="006A00B2" w:rsidRDefault="0057566E">
      <w:pPr>
        <w:pStyle w:val="indexentry0"/>
      </w:pPr>
      <w:hyperlink w:anchor="section_c0c94288cf9642798a031d96af912874">
        <w:r>
          <w:rPr>
            <w:rStyle w:val="Hyperlink"/>
          </w:rPr>
          <w:t>Declaring DDE Connections for Tables</w:t>
        </w:r>
      </w:hyperlink>
      <w:r>
        <w:t xml:space="preserve"> </w:t>
      </w:r>
      <w:r>
        <w:fldChar w:fldCharType="begin"/>
      </w:r>
      <w:r>
        <w:instrText>PAGEREF section_c0c94288cf9642798a031d96af912874</w:instrText>
      </w:r>
      <w:r>
        <w:fldChar w:fldCharType="separate"/>
      </w:r>
      <w:r>
        <w:rPr>
          <w:noProof/>
        </w:rPr>
        <w:t>417</w:t>
      </w:r>
      <w:r>
        <w:fldChar w:fldCharType="end"/>
      </w:r>
    </w:p>
    <w:p w:rsidR="006A00B2" w:rsidRDefault="0057566E">
      <w:pPr>
        <w:pStyle w:val="indexentry0"/>
      </w:pPr>
      <w:hyperlink w:anchor="section_35058d066745479f837d289a9c81ba8f">
        <w:r>
          <w:rPr>
            <w:rStyle w:val="Hyperlink"/>
          </w:rPr>
          <w:t>Declaring DDE Connections for Text Fields</w:t>
        </w:r>
      </w:hyperlink>
      <w:r>
        <w:t xml:space="preserve"> </w:t>
      </w:r>
      <w:r>
        <w:fldChar w:fldCharType="begin"/>
      </w:r>
      <w:r>
        <w:instrText>PAGEREF section_35058d066745479f837d289a9c81ba8f</w:instrText>
      </w:r>
      <w:r>
        <w:fldChar w:fldCharType="separate"/>
      </w:r>
      <w:r>
        <w:rPr>
          <w:noProof/>
        </w:rPr>
        <w:t>417</w:t>
      </w:r>
      <w:r>
        <w:fldChar w:fldCharType="end"/>
      </w:r>
    </w:p>
    <w:p w:rsidR="006A00B2" w:rsidRDefault="0057566E">
      <w:pPr>
        <w:pStyle w:val="indexentry0"/>
      </w:pPr>
      <w:hyperlink w:anchor="section_6cfe29d61373480c8ec84e7b4e28c2b5">
        <w:r>
          <w:rPr>
            <w:rStyle w:val="Hyperlink"/>
          </w:rPr>
          <w:t>Declaring Sequence Variables</w:t>
        </w:r>
      </w:hyperlink>
      <w:r>
        <w:t xml:space="preserve"> </w:t>
      </w:r>
      <w:r>
        <w:fldChar w:fldCharType="begin"/>
      </w:r>
      <w:r>
        <w:instrText>PAGEREF section_6cfe29d61373480c8ec84e7b</w:instrText>
      </w:r>
      <w:r>
        <w:instrText>4e28c2b5</w:instrText>
      </w:r>
      <w:r>
        <w:fldChar w:fldCharType="separate"/>
      </w:r>
      <w:r>
        <w:rPr>
          <w:noProof/>
        </w:rPr>
        <w:t>104</w:t>
      </w:r>
      <w:r>
        <w:fldChar w:fldCharType="end"/>
      </w:r>
    </w:p>
    <w:p w:rsidR="006A00B2" w:rsidRDefault="0057566E">
      <w:pPr>
        <w:pStyle w:val="indexentry0"/>
      </w:pPr>
      <w:hyperlink w:anchor="section_1515ddc98d2b4e3f890c49f1531a11b1">
        <w:r>
          <w:rPr>
            <w:rStyle w:val="Hyperlink"/>
          </w:rPr>
          <w:t>Declaring Simple Variables</w:t>
        </w:r>
      </w:hyperlink>
      <w:r>
        <w:t xml:space="preserve"> </w:t>
      </w:r>
      <w:r>
        <w:fldChar w:fldCharType="begin"/>
      </w:r>
      <w:r>
        <w:instrText>PAGEREF section_1515ddc98d2b4e3f890c49f1531a11b1</w:instrText>
      </w:r>
      <w:r>
        <w:fldChar w:fldCharType="separate"/>
      </w:r>
      <w:r>
        <w:rPr>
          <w:noProof/>
        </w:rPr>
        <w:t>103</w:t>
      </w:r>
      <w:r>
        <w:fldChar w:fldCharType="end"/>
      </w:r>
    </w:p>
    <w:p w:rsidR="006A00B2" w:rsidRDefault="0057566E">
      <w:pPr>
        <w:pStyle w:val="indexentry0"/>
      </w:pPr>
      <w:hyperlink w:anchor="section_29fec4dec46546dcb04202cf22757356">
        <w:r>
          <w:rPr>
            <w:rStyle w:val="Hyperlink"/>
          </w:rPr>
          <w:t>Declaring User Variables</w:t>
        </w:r>
      </w:hyperlink>
      <w:r>
        <w:t xml:space="preserve"> </w:t>
      </w:r>
      <w:r>
        <w:fldChar w:fldCharType="begin"/>
      </w:r>
      <w:r>
        <w:instrText>PAGEREF sectio</w:instrText>
      </w:r>
      <w:r>
        <w:instrText>n_29fec4dec46546dcb04202cf22757356</w:instrText>
      </w:r>
      <w:r>
        <w:fldChar w:fldCharType="separate"/>
      </w:r>
      <w:r>
        <w:rPr>
          <w:noProof/>
        </w:rPr>
        <w:t>104</w:t>
      </w:r>
      <w:r>
        <w:fldChar w:fldCharType="end"/>
      </w:r>
    </w:p>
    <w:p w:rsidR="006A00B2" w:rsidRDefault="0057566E">
      <w:pPr>
        <w:pStyle w:val="indexentry0"/>
      </w:pPr>
      <w:hyperlink w:anchor="section_b5e5a2b32f8d462b9bde34c342beaaf3">
        <w:r>
          <w:rPr>
            <w:rStyle w:val="Hyperlink"/>
          </w:rPr>
          <w:t>Default Styles</w:t>
        </w:r>
      </w:hyperlink>
      <w:r>
        <w:t xml:space="preserve"> </w:t>
      </w:r>
      <w:r>
        <w:fldChar w:fldCharType="begin"/>
      </w:r>
      <w:r>
        <w:instrText>PAGEREF section_b5e5a2b32f8d462b9bde34c342beaaf3</w:instrText>
      </w:r>
      <w:r>
        <w:fldChar w:fldCharType="separate"/>
      </w:r>
      <w:r>
        <w:rPr>
          <w:noProof/>
        </w:rPr>
        <w:t>450</w:t>
      </w:r>
      <w:r>
        <w:fldChar w:fldCharType="end"/>
      </w:r>
    </w:p>
    <w:p w:rsidR="006A00B2" w:rsidRDefault="0057566E">
      <w:pPr>
        <w:pStyle w:val="indexentry0"/>
      </w:pPr>
      <w:hyperlink w:anchor="section_c0300766aab64cb58dee6b4bda96f705">
        <w:r>
          <w:rPr>
            <w:rStyle w:val="Hyperlink"/>
          </w:rPr>
          <w:t>Deletion</w:t>
        </w:r>
      </w:hyperlink>
      <w:r>
        <w:t xml:space="preserve"> </w:t>
      </w:r>
      <w:r>
        <w:fldChar w:fldCharType="begin"/>
      </w:r>
      <w:r>
        <w:instrText>PAGEREF section_</w:instrText>
      </w:r>
      <w:r>
        <w:instrText>c0300766aab64cb58dee6b4bda96f705</w:instrText>
      </w:r>
      <w:r>
        <w:fldChar w:fldCharType="separate"/>
      </w:r>
      <w:r>
        <w:rPr>
          <w:noProof/>
        </w:rPr>
        <w:t>61</w:t>
      </w:r>
      <w:r>
        <w:fldChar w:fldCharType="end"/>
      </w:r>
    </w:p>
    <w:p w:rsidR="006A00B2" w:rsidRDefault="0057566E">
      <w:pPr>
        <w:pStyle w:val="indexentry0"/>
      </w:pPr>
      <w:hyperlink w:anchor="section_edb9e21bf66b40288717b1f747a0dc24">
        <w:r>
          <w:rPr>
            <w:rStyle w:val="Hyperlink"/>
          </w:rPr>
          <w:t>Depth</w:t>
        </w:r>
      </w:hyperlink>
      <w:r>
        <w:t xml:space="preserve"> </w:t>
      </w:r>
      <w:r>
        <w:fldChar w:fldCharType="begin"/>
      </w:r>
      <w:r>
        <w:instrText>PAGEREF section_edb9e21bf66b40288717b1f747a0dc24</w:instrText>
      </w:r>
      <w:r>
        <w:fldChar w:fldCharType="separate"/>
      </w:r>
      <w:r>
        <w:rPr>
          <w:noProof/>
        </w:rPr>
        <w:t>881</w:t>
      </w:r>
      <w:r>
        <w:fldChar w:fldCharType="end"/>
      </w:r>
    </w:p>
    <w:p w:rsidR="006A00B2" w:rsidRDefault="0057566E">
      <w:pPr>
        <w:pStyle w:val="indexentry0"/>
      </w:pPr>
      <w:r>
        <w:t>Description (</w:t>
      </w:r>
      <w:hyperlink w:anchor="section_2006e79df6f5445db5d2a63353aced37">
        <w:r>
          <w:rPr>
            <w:rStyle w:val="Hyperlink"/>
          </w:rPr>
          <w:t>section 2.1.30</w:t>
        </w:r>
      </w:hyperlink>
      <w:r>
        <w:t xml:space="preserve"> </w:t>
      </w:r>
      <w:r>
        <w:fldChar w:fldCharType="begin"/>
      </w:r>
      <w:r>
        <w:instrText>PAGEREF section_2006e79df6f5445db5d2a63353aced37</w:instrText>
      </w:r>
      <w:r>
        <w:fldChar w:fldCharType="separate"/>
      </w:r>
      <w:r>
        <w:rPr>
          <w:noProof/>
        </w:rPr>
        <w:t>35</w:t>
      </w:r>
      <w:r>
        <w:fldChar w:fldCharType="end"/>
      </w:r>
      <w:r>
        <w:t xml:space="preserve">, </w:t>
      </w:r>
      <w:hyperlink w:anchor="section_d3a18bffbb50458fbe9b646fb36599f5">
        <w:r>
          <w:rPr>
            <w:rStyle w:val="Hyperlink"/>
          </w:rPr>
          <w:t>section 2.1.157</w:t>
        </w:r>
      </w:hyperlink>
      <w:r>
        <w:t xml:space="preserve"> </w:t>
      </w:r>
      <w:r>
        <w:fldChar w:fldCharType="begin"/>
      </w:r>
      <w:r>
        <w:instrText>PAGEREF section_d3a18bffbb50458fbe9b646fb36599f5</w:instrText>
      </w:r>
      <w:r>
        <w:fldChar w:fldCharType="separate"/>
      </w:r>
      <w:r>
        <w:rPr>
          <w:noProof/>
        </w:rPr>
        <w:t>126</w:t>
      </w:r>
      <w:r>
        <w:fldChar w:fldCharType="end"/>
      </w:r>
      <w:r>
        <w:t>)</w:t>
      </w:r>
    </w:p>
    <w:p w:rsidR="006A00B2" w:rsidRDefault="0057566E">
      <w:pPr>
        <w:pStyle w:val="indexentry0"/>
      </w:pPr>
      <w:hyperlink w:anchor="section_f00a022ea51c4f22905fadca2b0a03d1">
        <w:r>
          <w:rPr>
            <w:rStyle w:val="Hyperlink"/>
          </w:rPr>
          <w:t>Detail Fie</w:t>
        </w:r>
        <w:r>
          <w:rPr>
            <w:rStyle w:val="Hyperlink"/>
          </w:rPr>
          <w:t>lds</w:t>
        </w:r>
      </w:hyperlink>
      <w:r>
        <w:t xml:space="preserve"> </w:t>
      </w:r>
      <w:r>
        <w:fldChar w:fldCharType="begin"/>
      </w:r>
      <w:r>
        <w:instrText>PAGEREF section_f00a022ea51c4f22905fadca2b0a03d1</w:instrText>
      </w:r>
      <w:r>
        <w:fldChar w:fldCharType="separate"/>
      </w:r>
      <w:r>
        <w:rPr>
          <w:noProof/>
        </w:rPr>
        <w:t>279</w:t>
      </w:r>
      <w:r>
        <w:fldChar w:fldCharType="end"/>
      </w:r>
    </w:p>
    <w:p w:rsidR="006A00B2" w:rsidRDefault="0057566E">
      <w:pPr>
        <w:pStyle w:val="indexentry0"/>
      </w:pPr>
      <w:hyperlink w:anchor="section_ae5c0993435642b5868a9be0d3872263">
        <w:r>
          <w:rPr>
            <w:rStyle w:val="Hyperlink"/>
          </w:rPr>
          <w:t>Detective</w:t>
        </w:r>
      </w:hyperlink>
      <w:r>
        <w:t xml:space="preserve"> </w:t>
      </w:r>
      <w:r>
        <w:fldChar w:fldCharType="begin"/>
      </w:r>
      <w:r>
        <w:instrText>PAGEREF section_ae5c0993435642b5868a9be0d3872263</w:instrText>
      </w:r>
      <w:r>
        <w:fldChar w:fldCharType="separate"/>
      </w:r>
      <w:r>
        <w:rPr>
          <w:noProof/>
        </w:rPr>
        <w:t>157</w:t>
      </w:r>
      <w:r>
        <w:fldChar w:fldCharType="end"/>
      </w:r>
    </w:p>
    <w:p w:rsidR="006A00B2" w:rsidRDefault="0057566E">
      <w:pPr>
        <w:pStyle w:val="indexentry0"/>
      </w:pPr>
      <w:hyperlink w:anchor="section_4ad612bb47694e5e96713a4580268a3e">
        <w:r>
          <w:rPr>
            <w:rStyle w:val="Hyperlink"/>
          </w:rPr>
          <w:t>Detective Op</w:t>
        </w:r>
        <w:r>
          <w:rPr>
            <w:rStyle w:val="Hyperlink"/>
          </w:rPr>
          <w:t>eration</w:t>
        </w:r>
      </w:hyperlink>
      <w:r>
        <w:t xml:space="preserve"> </w:t>
      </w:r>
      <w:r>
        <w:fldChar w:fldCharType="begin"/>
      </w:r>
      <w:r>
        <w:instrText>PAGEREF section_4ad612bb47694e5e96713a4580268a3e</w:instrText>
      </w:r>
      <w:r>
        <w:fldChar w:fldCharType="separate"/>
      </w:r>
      <w:r>
        <w:rPr>
          <w:noProof/>
        </w:rPr>
        <w:t>157</w:t>
      </w:r>
      <w:r>
        <w:fldChar w:fldCharType="end"/>
      </w:r>
    </w:p>
    <w:p w:rsidR="006A00B2" w:rsidRDefault="0057566E">
      <w:pPr>
        <w:pStyle w:val="indexentry0"/>
      </w:pPr>
      <w:hyperlink w:anchor="section_7b111a3827ce4a96a105649948ced23c">
        <w:r>
          <w:rPr>
            <w:rStyle w:val="Hyperlink"/>
          </w:rPr>
          <w:t>Diagonal Lines</w:t>
        </w:r>
      </w:hyperlink>
      <w:r>
        <w:t xml:space="preserve"> </w:t>
      </w:r>
      <w:r>
        <w:fldChar w:fldCharType="begin"/>
      </w:r>
      <w:r>
        <w:instrText>PAGEREF section_7b111a3827ce4a96a105649948ced23c</w:instrText>
      </w:r>
      <w:r>
        <w:fldChar w:fldCharType="separate"/>
      </w:r>
      <w:r>
        <w:rPr>
          <w:noProof/>
        </w:rPr>
        <w:t>798</w:t>
      </w:r>
      <w:r>
        <w:fldChar w:fldCharType="end"/>
      </w:r>
    </w:p>
    <w:p w:rsidR="006A00B2" w:rsidRDefault="0057566E">
      <w:pPr>
        <w:pStyle w:val="indexentry0"/>
      </w:pPr>
      <w:hyperlink w:anchor="section_2cb8a23ccb8147078dcc7ef14f4de180">
        <w:r>
          <w:rPr>
            <w:rStyle w:val="Hyperlink"/>
          </w:rPr>
          <w:t>Dim</w:t>
        </w:r>
      </w:hyperlink>
      <w:r>
        <w:t xml:space="preserve"> </w:t>
      </w:r>
      <w:r>
        <w:fldChar w:fldCharType="begin"/>
      </w:r>
      <w:r>
        <w:instrText>PAGEREF section_2cb8a23ccb8147078dcc7ef14f4de180</w:instrText>
      </w:r>
      <w:r>
        <w:fldChar w:fldCharType="separate"/>
      </w:r>
      <w:r>
        <w:rPr>
          <w:noProof/>
        </w:rPr>
        <w:t>262</w:t>
      </w:r>
      <w:r>
        <w:fldChar w:fldCharType="end"/>
      </w:r>
    </w:p>
    <w:p w:rsidR="006A00B2" w:rsidRDefault="0057566E">
      <w:pPr>
        <w:pStyle w:val="indexentry0"/>
      </w:pPr>
      <w:hyperlink w:anchor="section_1474472c03c84c9e8486a7bb810e463e">
        <w:r>
          <w:rPr>
            <w:rStyle w:val="Hyperlink"/>
          </w:rPr>
          <w:t>Direction</w:t>
        </w:r>
      </w:hyperlink>
      <w:r>
        <w:t xml:space="preserve"> </w:t>
      </w:r>
      <w:r>
        <w:fldChar w:fldCharType="begin"/>
      </w:r>
      <w:r>
        <w:instrText>PAGEREF section_1474472c03c84c9e8486a7bb810e463e</w:instrText>
      </w:r>
      <w:r>
        <w:fldChar w:fldCharType="separate"/>
      </w:r>
      <w:r>
        <w:rPr>
          <w:noProof/>
        </w:rPr>
        <w:t>795</w:t>
      </w:r>
      <w:r>
        <w:fldChar w:fldCharType="end"/>
      </w:r>
    </w:p>
    <w:p w:rsidR="006A00B2" w:rsidRDefault="0057566E">
      <w:pPr>
        <w:pStyle w:val="indexentry0"/>
      </w:pPr>
      <w:hyperlink w:anchor="section_cb234a8f31974b6b8cf88e5fec4a043e">
        <w:r>
          <w:rPr>
            <w:rStyle w:val="Hyperlink"/>
          </w:rPr>
          <w:t>Disabled</w:t>
        </w:r>
      </w:hyperlink>
      <w:r>
        <w:t xml:space="preserve"> </w:t>
      </w:r>
      <w:r>
        <w:fldChar w:fldCharType="begin"/>
      </w:r>
      <w:r>
        <w:instrText>PAGE</w:instrText>
      </w:r>
      <w:r>
        <w:instrText>REF section_cb234a8f31974b6b8cf88e5fec4a043e</w:instrText>
      </w:r>
      <w:r>
        <w:fldChar w:fldCharType="separate"/>
      </w:r>
      <w:r>
        <w:rPr>
          <w:noProof/>
        </w:rPr>
        <w:t>286</w:t>
      </w:r>
      <w:r>
        <w:fldChar w:fldCharType="end"/>
      </w:r>
    </w:p>
    <w:p w:rsidR="006A00B2" w:rsidRDefault="0057566E">
      <w:pPr>
        <w:pStyle w:val="indexentry0"/>
      </w:pPr>
      <w:r>
        <w:t>Display (</w:t>
      </w:r>
      <w:hyperlink w:anchor="section_24f91b175c5847fdabc29df83f293599">
        <w:r>
          <w:rPr>
            <w:rStyle w:val="Hyperlink"/>
          </w:rPr>
          <w:t>section 2.1.158</w:t>
        </w:r>
      </w:hyperlink>
      <w:r>
        <w:t xml:space="preserve"> </w:t>
      </w:r>
      <w:r>
        <w:fldChar w:fldCharType="begin"/>
      </w:r>
      <w:r>
        <w:instrText>PAGEREF section_24f91b175c5847fdabc29df83f293599</w:instrText>
      </w:r>
      <w:r>
        <w:fldChar w:fldCharType="separate"/>
      </w:r>
      <w:r>
        <w:rPr>
          <w:noProof/>
        </w:rPr>
        <w:t>126</w:t>
      </w:r>
      <w:r>
        <w:fldChar w:fldCharType="end"/>
      </w:r>
      <w:r>
        <w:t xml:space="preserve">, </w:t>
      </w:r>
      <w:hyperlink w:anchor="section_e21dd9ca435e4f79a8f55118e867124a">
        <w:r>
          <w:rPr>
            <w:rStyle w:val="Hyperlink"/>
          </w:rPr>
          <w:t>section 2.1.742</w:t>
        </w:r>
      </w:hyperlink>
      <w:r>
        <w:t xml:space="preserve"> </w:t>
      </w:r>
      <w:r>
        <w:fldChar w:fldCharType="begin"/>
      </w:r>
      <w:r>
        <w:instrText>PAGEREF section_e21dd9ca435e4f79a8f55118e867124a</w:instrText>
      </w:r>
      <w:r>
        <w:fldChar w:fldCharType="separate"/>
      </w:r>
      <w:r>
        <w:rPr>
          <w:noProof/>
        </w:rPr>
        <w:t>790</w:t>
      </w:r>
      <w:r>
        <w:fldChar w:fldCharType="end"/>
      </w:r>
      <w:r>
        <w:t>)</w:t>
      </w:r>
    </w:p>
    <w:p w:rsidR="006A00B2" w:rsidRDefault="0057566E">
      <w:pPr>
        <w:pStyle w:val="indexentry0"/>
      </w:pPr>
      <w:hyperlink w:anchor="section_a45a276bec9942f1abf59e300b2fc43f">
        <w:r>
          <w:rPr>
            <w:rStyle w:val="Hyperlink"/>
          </w:rPr>
          <w:t>Display Border</w:t>
        </w:r>
      </w:hyperlink>
      <w:r>
        <w:t xml:space="preserve"> </w:t>
      </w:r>
      <w:r>
        <w:fldChar w:fldCharType="begin"/>
      </w:r>
      <w:r>
        <w:instrText>PAGEREF section_a45a276bec9942f1abf59e300b2fc43f</w:instrText>
      </w:r>
      <w:r>
        <w:fldChar w:fldCharType="separate"/>
      </w:r>
      <w:r>
        <w:rPr>
          <w:noProof/>
        </w:rPr>
        <w:t>924</w:t>
      </w:r>
      <w:r>
        <w:fldChar w:fldCharType="end"/>
      </w:r>
    </w:p>
    <w:p w:rsidR="006A00B2" w:rsidRDefault="0057566E">
      <w:pPr>
        <w:pStyle w:val="indexentry0"/>
      </w:pPr>
      <w:hyperlink w:anchor="section_19d4f0a88362466f951ae42c33ea61b2">
        <w:r>
          <w:rPr>
            <w:rStyle w:val="Hyperlink"/>
          </w:rPr>
          <w:t>Display Current Database and Table</w:t>
        </w:r>
      </w:hyperlink>
      <w:r>
        <w:t xml:space="preserve"> </w:t>
      </w:r>
      <w:r>
        <w:fldChar w:fldCharType="begin"/>
      </w:r>
      <w:r>
        <w:instrText>PAGEREF section_19d4f0a88362466f951ae42c33ea61b2</w:instrText>
      </w:r>
      <w:r>
        <w:fldChar w:fldCharType="separate"/>
      </w:r>
      <w:r>
        <w:rPr>
          <w:noProof/>
        </w:rPr>
        <w:t>118</w:t>
      </w:r>
      <w:r>
        <w:fldChar w:fldCharType="end"/>
      </w:r>
    </w:p>
    <w:p w:rsidR="006A00B2" w:rsidRDefault="0057566E">
      <w:pPr>
        <w:pStyle w:val="indexentry0"/>
      </w:pPr>
      <w:hyperlink w:anchor="section_b053b04b7e594f3889a9e84808211e02">
        <w:r>
          <w:rPr>
            <w:rStyle w:val="Hyperlink"/>
          </w:rPr>
          <w:t>Display Date And Time</w:t>
        </w:r>
      </w:hyperlink>
      <w:r>
        <w:t xml:space="preserve"> </w:t>
      </w:r>
      <w:r>
        <w:fldChar w:fldCharType="begin"/>
      </w:r>
      <w:r>
        <w:instrText>PAGEREF section_b053b04b7e594f3889a9e84808211e02</w:instrText>
      </w:r>
      <w:r>
        <w:fldChar w:fldCharType="separate"/>
      </w:r>
      <w:r>
        <w:rPr>
          <w:noProof/>
        </w:rPr>
        <w:t>939</w:t>
      </w:r>
      <w:r>
        <w:fldChar w:fldCharType="end"/>
      </w:r>
    </w:p>
    <w:p w:rsidR="006A00B2" w:rsidRDefault="0057566E">
      <w:pPr>
        <w:pStyle w:val="indexentry0"/>
      </w:pPr>
      <w:hyperlink w:anchor="section_1d67c9fa050a42968c47c3dddd1c64d7">
        <w:r>
          <w:rPr>
            <w:rStyle w:val="Hyperlink"/>
          </w:rPr>
          <w:t>Display Footer</w:t>
        </w:r>
      </w:hyperlink>
      <w:r>
        <w:t xml:space="preserve"> </w:t>
      </w:r>
      <w:r>
        <w:fldChar w:fldCharType="begin"/>
      </w:r>
      <w:r>
        <w:instrText>PAGEREF section_1d67c9fa050a42968c47c3dddd1c64d7</w:instrText>
      </w:r>
      <w:r>
        <w:fldChar w:fldCharType="separate"/>
      </w:r>
      <w:r>
        <w:rPr>
          <w:noProof/>
        </w:rPr>
        <w:t>939</w:t>
      </w:r>
      <w:r>
        <w:fldChar w:fldCharType="end"/>
      </w:r>
    </w:p>
    <w:p w:rsidR="006A00B2" w:rsidRDefault="0057566E">
      <w:pPr>
        <w:pStyle w:val="indexentry0"/>
      </w:pPr>
      <w:hyperlink w:anchor="section_47a88a65d90e493e867b53a67c716812">
        <w:r>
          <w:rPr>
            <w:rStyle w:val="Hyperlink"/>
          </w:rPr>
          <w:t>Display Header</w:t>
        </w:r>
      </w:hyperlink>
      <w:r>
        <w:t xml:space="preserve"> </w:t>
      </w:r>
      <w:r>
        <w:fldChar w:fldCharType="begin"/>
      </w:r>
      <w:r>
        <w:instrText>PAGEREF section_47a88a65d90e493e867b53a67c716812</w:instrText>
      </w:r>
      <w:r>
        <w:fldChar w:fldCharType="separate"/>
      </w:r>
      <w:r>
        <w:rPr>
          <w:noProof/>
        </w:rPr>
        <w:t>939</w:t>
      </w:r>
      <w:r>
        <w:fldChar w:fldCharType="end"/>
      </w:r>
    </w:p>
    <w:p w:rsidR="006A00B2" w:rsidRDefault="0057566E">
      <w:pPr>
        <w:pStyle w:val="indexentry0"/>
      </w:pPr>
      <w:hyperlink w:anchor="section_50828d7c53634801b8224c4d0e8e7ef4">
        <w:r>
          <w:rPr>
            <w:rStyle w:val="Hyperlink"/>
          </w:rPr>
          <w:t>Display Page Number</w:t>
        </w:r>
      </w:hyperlink>
      <w:r>
        <w:t xml:space="preserve"> </w:t>
      </w:r>
      <w:r>
        <w:fldChar w:fldCharType="begin"/>
      </w:r>
      <w:r>
        <w:instrText>PAGEREF section_50828d7c53634801b8224c4d0e8e7ef4</w:instrText>
      </w:r>
      <w:r>
        <w:fldChar w:fldCharType="separate"/>
      </w:r>
      <w:r>
        <w:rPr>
          <w:noProof/>
        </w:rPr>
        <w:t>939</w:t>
      </w:r>
      <w:r>
        <w:fldChar w:fldCharType="end"/>
      </w:r>
    </w:p>
    <w:p w:rsidR="006A00B2" w:rsidRDefault="0057566E">
      <w:pPr>
        <w:pStyle w:val="indexentry0"/>
      </w:pPr>
      <w:hyperlink w:anchor="section_4a4f075a39594ad9a08e964f45f1f975">
        <w:r>
          <w:rPr>
            <w:rStyle w:val="Hyperlink"/>
          </w:rPr>
          <w:t>Display Scrollbar</w:t>
        </w:r>
      </w:hyperlink>
      <w:r>
        <w:t xml:space="preserve"> </w:t>
      </w:r>
      <w:r>
        <w:fldChar w:fldCharType="begin"/>
      </w:r>
      <w:r>
        <w:instrText>PAGEREF section_4a4f075a39594ad9a08e964f45f1f975</w:instrText>
      </w:r>
      <w:r>
        <w:fldChar w:fldCharType="separate"/>
      </w:r>
      <w:r>
        <w:rPr>
          <w:noProof/>
        </w:rPr>
        <w:t>924</w:t>
      </w:r>
      <w:r>
        <w:fldChar w:fldCharType="end"/>
      </w:r>
    </w:p>
    <w:p w:rsidR="006A00B2" w:rsidRDefault="0057566E">
      <w:pPr>
        <w:pStyle w:val="indexentry0"/>
      </w:pPr>
      <w:hyperlink w:anchor="section_93159bd991314b20a831cbb005ff1c63">
        <w:r>
          <w:rPr>
            <w:rStyle w:val="Hyperlink"/>
          </w:rPr>
          <w:t>Displaying Database Content</w:t>
        </w:r>
      </w:hyperlink>
      <w:r>
        <w:t xml:space="preserve"> </w:t>
      </w:r>
      <w:r>
        <w:fldChar w:fldCharType="begin"/>
      </w:r>
      <w:r>
        <w:instrText>PAGEREF section_93159bd991314b20a831cbb005ff1c63</w:instrText>
      </w:r>
      <w:r>
        <w:fldChar w:fldCharType="separate"/>
      </w:r>
      <w:r>
        <w:rPr>
          <w:noProof/>
        </w:rPr>
        <w:t>118</w:t>
      </w:r>
      <w:r>
        <w:fldChar w:fldCharType="end"/>
      </w:r>
    </w:p>
    <w:p w:rsidR="006A00B2" w:rsidRDefault="0057566E">
      <w:pPr>
        <w:pStyle w:val="indexentry0"/>
      </w:pPr>
      <w:hyperlink w:anchor="section_ac2952f5c2b64f29bf06dbca65f06a21">
        <w:r>
          <w:rPr>
            <w:rStyle w:val="Hyperlink"/>
          </w:rPr>
          <w:t>Displaying Simple Variables</w:t>
        </w:r>
      </w:hyperlink>
      <w:r>
        <w:t xml:space="preserve"> </w:t>
      </w:r>
      <w:r>
        <w:fldChar w:fldCharType="begin"/>
      </w:r>
      <w:r>
        <w:instrText>PAGEREF section_ac2952f5c2b64f</w:instrText>
      </w:r>
      <w:r>
        <w:instrText>29bf06dbca65f06a21</w:instrText>
      </w:r>
      <w:r>
        <w:fldChar w:fldCharType="separate"/>
      </w:r>
      <w:r>
        <w:rPr>
          <w:noProof/>
        </w:rPr>
        <w:t>103</w:t>
      </w:r>
      <w:r>
        <w:fldChar w:fldCharType="end"/>
      </w:r>
    </w:p>
    <w:p w:rsidR="006A00B2" w:rsidRDefault="0057566E">
      <w:pPr>
        <w:pStyle w:val="indexentry0"/>
      </w:pPr>
      <w:hyperlink w:anchor="section_7fad648e28864b43a2410b8cf5acc78e">
        <w:r>
          <w:rPr>
            <w:rStyle w:val="Hyperlink"/>
          </w:rPr>
          <w:t>Displaying the Row Number</w:t>
        </w:r>
      </w:hyperlink>
      <w:r>
        <w:t xml:space="preserve"> </w:t>
      </w:r>
      <w:r>
        <w:fldChar w:fldCharType="begin"/>
      </w:r>
      <w:r>
        <w:instrText>PAGEREF section_7fad648e28864b43a2410b8cf5acc78e</w:instrText>
      </w:r>
      <w:r>
        <w:fldChar w:fldCharType="separate"/>
      </w:r>
      <w:r>
        <w:rPr>
          <w:noProof/>
        </w:rPr>
        <w:t>118</w:t>
      </w:r>
      <w:r>
        <w:fldChar w:fldCharType="end"/>
      </w:r>
    </w:p>
    <w:p w:rsidR="006A00B2" w:rsidRDefault="0057566E">
      <w:pPr>
        <w:pStyle w:val="indexentry0"/>
      </w:pPr>
      <w:hyperlink w:anchor="section_2125086c82134ce190bb2574a6c1d8ef">
        <w:r>
          <w:rPr>
            <w:rStyle w:val="Hyperlink"/>
          </w:rPr>
          <w:t>Displaying User Variables</w:t>
        </w:r>
      </w:hyperlink>
      <w:r>
        <w:t xml:space="preserve"> </w:t>
      </w:r>
      <w:r>
        <w:fldChar w:fldCharType="begin"/>
      </w:r>
      <w:r>
        <w:instrText>PAGEREF section_2125086c82134ce190bb2574a6c1d8ef</w:instrText>
      </w:r>
      <w:r>
        <w:fldChar w:fldCharType="separate"/>
      </w:r>
      <w:r>
        <w:rPr>
          <w:noProof/>
        </w:rPr>
        <w:t>104</w:t>
      </w:r>
      <w:r>
        <w:fldChar w:fldCharType="end"/>
      </w:r>
    </w:p>
    <w:p w:rsidR="006A00B2" w:rsidRDefault="0057566E">
      <w:pPr>
        <w:pStyle w:val="indexentry0"/>
      </w:pPr>
      <w:hyperlink w:anchor="section_784073a63bbb4b28ab73f4bdf0a7b2ca">
        <w:r>
          <w:rPr>
            <w:rStyle w:val="Hyperlink"/>
          </w:rPr>
          <w:t>Document Creation Date</w:t>
        </w:r>
      </w:hyperlink>
      <w:r>
        <w:t xml:space="preserve"> </w:t>
      </w:r>
      <w:r>
        <w:fldChar w:fldCharType="begin"/>
      </w:r>
      <w:r>
        <w:instrText>PAGEREF section_784073a63bbb4b28ab73f4bdf0a7b2ca</w:instrText>
      </w:r>
      <w:r>
        <w:fldChar w:fldCharType="separate"/>
      </w:r>
      <w:r>
        <w:rPr>
          <w:noProof/>
        </w:rPr>
        <w:t>106</w:t>
      </w:r>
      <w:r>
        <w:fldChar w:fldCharType="end"/>
      </w:r>
    </w:p>
    <w:p w:rsidR="006A00B2" w:rsidRDefault="0057566E">
      <w:pPr>
        <w:pStyle w:val="indexentry0"/>
      </w:pPr>
      <w:hyperlink w:anchor="section_faa02b5c4a2641198530363a4fda8829">
        <w:r>
          <w:rPr>
            <w:rStyle w:val="Hyperlink"/>
          </w:rPr>
          <w:t>Docum</w:t>
        </w:r>
        <w:r>
          <w:rPr>
            <w:rStyle w:val="Hyperlink"/>
          </w:rPr>
          <w:t>ent Creation Time</w:t>
        </w:r>
      </w:hyperlink>
      <w:r>
        <w:t xml:space="preserve"> </w:t>
      </w:r>
      <w:r>
        <w:fldChar w:fldCharType="begin"/>
      </w:r>
      <w:r>
        <w:instrText>PAGEREF section_faa02b5c4a2641198530363a4fda8829</w:instrText>
      </w:r>
      <w:r>
        <w:fldChar w:fldCharType="separate"/>
      </w:r>
      <w:r>
        <w:rPr>
          <w:noProof/>
        </w:rPr>
        <w:t>106</w:t>
      </w:r>
      <w:r>
        <w:fldChar w:fldCharType="end"/>
      </w:r>
    </w:p>
    <w:p w:rsidR="006A00B2" w:rsidRDefault="0057566E">
      <w:pPr>
        <w:pStyle w:val="indexentry0"/>
      </w:pPr>
      <w:hyperlink w:anchor="section_aa6f6390efbe4372970bdf504a94e68c">
        <w:r>
          <w:rPr>
            <w:rStyle w:val="Hyperlink"/>
          </w:rPr>
          <w:t>Document Dependent SMIL Animation Attribute Values</w:t>
        </w:r>
      </w:hyperlink>
      <w:r>
        <w:t xml:space="preserve"> </w:t>
      </w:r>
      <w:r>
        <w:fldChar w:fldCharType="begin"/>
      </w:r>
      <w:r>
        <w:instrText>PAGEREF section_aa6f6390efbe4372970bdf504a94e68c</w:instrText>
      </w:r>
      <w:r>
        <w:fldChar w:fldCharType="separate"/>
      </w:r>
      <w:r>
        <w:rPr>
          <w:noProof/>
        </w:rPr>
        <w:t>263</w:t>
      </w:r>
      <w:r>
        <w:fldChar w:fldCharType="end"/>
      </w:r>
    </w:p>
    <w:p w:rsidR="006A00B2" w:rsidRDefault="0057566E">
      <w:pPr>
        <w:pStyle w:val="indexentry0"/>
      </w:pPr>
      <w:hyperlink w:anchor="section_470dfd27d14e4f3b95f27ff59a6c8a87">
        <w:r>
          <w:rPr>
            <w:rStyle w:val="Hyperlink"/>
          </w:rPr>
          <w:t>Document Description</w:t>
        </w:r>
      </w:hyperlink>
      <w:r>
        <w:t xml:space="preserve"> </w:t>
      </w:r>
      <w:r>
        <w:fldChar w:fldCharType="begin"/>
      </w:r>
      <w:r>
        <w:instrText>PAGEREF section_470dfd27d14e4f3b95f27ff59a6c8a87</w:instrText>
      </w:r>
      <w:r>
        <w:fldChar w:fldCharType="separate"/>
      </w:r>
      <w:r>
        <w:rPr>
          <w:noProof/>
        </w:rPr>
        <w:t>107</w:t>
      </w:r>
      <w:r>
        <w:fldChar w:fldCharType="end"/>
      </w:r>
    </w:p>
    <w:p w:rsidR="006A00B2" w:rsidRDefault="0057566E">
      <w:pPr>
        <w:pStyle w:val="indexentry0"/>
      </w:pPr>
      <w:hyperlink w:anchor="section_624bd03305a245e59c9e640638cc537c">
        <w:r>
          <w:rPr>
            <w:rStyle w:val="Hyperlink"/>
          </w:rPr>
          <w:t>Document Edit Duration</w:t>
        </w:r>
      </w:hyperlink>
      <w:r>
        <w:t xml:space="preserve"> </w:t>
      </w:r>
      <w:r>
        <w:fldChar w:fldCharType="begin"/>
      </w:r>
      <w:r>
        <w:instrText>PAGEREF section_624bd03305a245e59c9e640638cc537c</w:instrText>
      </w:r>
      <w:r>
        <w:fldChar w:fldCharType="separate"/>
      </w:r>
      <w:r>
        <w:rPr>
          <w:noProof/>
        </w:rPr>
        <w:t>109</w:t>
      </w:r>
      <w:r>
        <w:fldChar w:fldCharType="end"/>
      </w:r>
    </w:p>
    <w:p w:rsidR="006A00B2" w:rsidRDefault="0057566E">
      <w:pPr>
        <w:pStyle w:val="indexentry0"/>
      </w:pPr>
      <w:hyperlink w:anchor="section_3fa85c4caab3433ebbbe1ea251b4623e">
        <w:r>
          <w:rPr>
            <w:rStyle w:val="Hyperlink"/>
          </w:rPr>
          <w:t>Document Fields</w:t>
        </w:r>
      </w:hyperlink>
      <w:r>
        <w:t xml:space="preserve"> </w:t>
      </w:r>
      <w:r>
        <w:fldChar w:fldCharType="begin"/>
      </w:r>
      <w:r>
        <w:instrText>PAGEREF section_3fa85c4caab3433ebbbe1ea251b4623e</w:instrText>
      </w:r>
      <w:r>
        <w:fldChar w:fldCharType="separate"/>
      </w:r>
      <w:r>
        <w:rPr>
          <w:noProof/>
        </w:rPr>
        <w:t>92</w:t>
      </w:r>
      <w:r>
        <w:fldChar w:fldCharType="end"/>
      </w:r>
    </w:p>
    <w:p w:rsidR="006A00B2" w:rsidRDefault="0057566E">
      <w:pPr>
        <w:pStyle w:val="indexentry0"/>
      </w:pPr>
      <w:hyperlink w:anchor="section_63b86575d8b04a86ab97df6e5eb5f441">
        <w:r>
          <w:rPr>
            <w:rStyle w:val="Hyperlink"/>
          </w:rPr>
          <w:t>Document Keywords</w:t>
        </w:r>
      </w:hyperlink>
      <w:r>
        <w:t xml:space="preserve"> </w:t>
      </w:r>
      <w:r>
        <w:fldChar w:fldCharType="begin"/>
      </w:r>
      <w:r>
        <w:instrText>PAGEREF section_63b86575d8b04a86ab97df6e5eb5</w:instrText>
      </w:r>
      <w:r>
        <w:instrText>f441</w:instrText>
      </w:r>
      <w:r>
        <w:fldChar w:fldCharType="separate"/>
      </w:r>
      <w:r>
        <w:rPr>
          <w:noProof/>
        </w:rPr>
        <w:t>109</w:t>
      </w:r>
      <w:r>
        <w:fldChar w:fldCharType="end"/>
      </w:r>
    </w:p>
    <w:p w:rsidR="006A00B2" w:rsidRDefault="0057566E">
      <w:pPr>
        <w:pStyle w:val="indexentry0"/>
      </w:pPr>
      <w:hyperlink w:anchor="section_e48def4f5fc6450e9133c22dbca96adf">
        <w:r>
          <w:rPr>
            <w:rStyle w:val="Hyperlink"/>
          </w:rPr>
          <w:t>Document Metadata</w:t>
        </w:r>
      </w:hyperlink>
      <w:r>
        <w:t xml:space="preserve"> </w:t>
      </w:r>
      <w:r>
        <w:fldChar w:fldCharType="begin"/>
      </w:r>
      <w:r>
        <w:instrText>PAGEREF section_e48def4f5fc6450e9133c22dbca96adf</w:instrText>
      </w:r>
      <w:r>
        <w:fldChar w:fldCharType="separate"/>
      </w:r>
      <w:r>
        <w:rPr>
          <w:noProof/>
        </w:rPr>
        <w:t>27</w:t>
      </w:r>
      <w:r>
        <w:fldChar w:fldCharType="end"/>
      </w:r>
    </w:p>
    <w:p w:rsidR="006A00B2" w:rsidRDefault="0057566E">
      <w:pPr>
        <w:pStyle w:val="indexentry0"/>
      </w:pPr>
      <w:hyperlink w:anchor="section_84dd24a492004e99bb7fc38d3e79fb51">
        <w:r>
          <w:rPr>
            <w:rStyle w:val="Hyperlink"/>
          </w:rPr>
          <w:t>Document Modification Date</w:t>
        </w:r>
      </w:hyperlink>
      <w:r>
        <w:t xml:space="preserve"> </w:t>
      </w:r>
      <w:r>
        <w:fldChar w:fldCharType="begin"/>
      </w:r>
      <w:r>
        <w:instrText>PAGEREF section_84dd24a492004e99bb7fc38d3e79fb51</w:instrText>
      </w:r>
      <w:r>
        <w:fldChar w:fldCharType="separate"/>
      </w:r>
      <w:r>
        <w:rPr>
          <w:noProof/>
        </w:rPr>
        <w:t>110</w:t>
      </w:r>
      <w:r>
        <w:fldChar w:fldCharType="end"/>
      </w:r>
    </w:p>
    <w:p w:rsidR="006A00B2" w:rsidRDefault="0057566E">
      <w:pPr>
        <w:pStyle w:val="indexentry0"/>
      </w:pPr>
      <w:hyperlink w:anchor="section_d57402cb70c040f19bc645df95ceec91">
        <w:r>
          <w:rPr>
            <w:rStyle w:val="Hyperlink"/>
          </w:rPr>
          <w:t>Document Modification Time</w:t>
        </w:r>
      </w:hyperlink>
      <w:r>
        <w:t xml:space="preserve"> </w:t>
      </w:r>
      <w:r>
        <w:fldChar w:fldCharType="begin"/>
      </w:r>
      <w:r>
        <w:instrText>PAGEREF section_d57402cb70c040f19bc645df95ceec91</w:instrText>
      </w:r>
      <w:r>
        <w:fldChar w:fldCharType="separate"/>
      </w:r>
      <w:r>
        <w:rPr>
          <w:noProof/>
        </w:rPr>
        <w:t>109</w:t>
      </w:r>
      <w:r>
        <w:fldChar w:fldCharType="end"/>
      </w:r>
    </w:p>
    <w:p w:rsidR="006A00B2" w:rsidRDefault="0057566E">
      <w:pPr>
        <w:pStyle w:val="indexentry0"/>
      </w:pPr>
      <w:hyperlink w:anchor="section_85f0cbc433534efcbddafe5d03eb7f77">
        <w:r>
          <w:rPr>
            <w:rStyle w:val="Hyperlink"/>
          </w:rPr>
          <w:t>Document Modified By</w:t>
        </w:r>
      </w:hyperlink>
      <w:r>
        <w:t xml:space="preserve"> </w:t>
      </w:r>
      <w:r>
        <w:fldChar w:fldCharType="begin"/>
      </w:r>
      <w:r>
        <w:instrText>PAGEREF section_85f0cbc433534efcbddafe5d03eb7f77</w:instrText>
      </w:r>
      <w:r>
        <w:fldChar w:fldCharType="separate"/>
      </w:r>
      <w:r>
        <w:rPr>
          <w:noProof/>
        </w:rPr>
        <w:t>110</w:t>
      </w:r>
      <w:r>
        <w:fldChar w:fldCharType="end"/>
      </w:r>
    </w:p>
    <w:p w:rsidR="006A00B2" w:rsidRDefault="0057566E">
      <w:pPr>
        <w:pStyle w:val="indexentry0"/>
      </w:pPr>
      <w:hyperlink w:anchor="section_6bc11c2e9dc24db69913649f76787e38">
        <w:r>
          <w:rPr>
            <w:rStyle w:val="Hyperlink"/>
          </w:rPr>
          <w:t>Document Protection</w:t>
        </w:r>
      </w:hyperlink>
      <w:r>
        <w:t xml:space="preserve"> </w:t>
      </w:r>
      <w:r>
        <w:fldChar w:fldCharType="begin"/>
      </w:r>
      <w:r>
        <w:instrText>PAGEREF section_6bc11c2e9dc24db69913649f76787e38</w:instrText>
      </w:r>
      <w:r>
        <w:fldChar w:fldCharType="separate"/>
      </w:r>
      <w:r>
        <w:rPr>
          <w:noProof/>
        </w:rPr>
        <w:t>158</w:t>
      </w:r>
      <w:r>
        <w:fldChar w:fldCharType="end"/>
      </w:r>
    </w:p>
    <w:p w:rsidR="006A00B2" w:rsidRDefault="0057566E">
      <w:pPr>
        <w:pStyle w:val="indexentry0"/>
      </w:pPr>
      <w:hyperlink w:anchor="section_5677775a25f2440a9fbea0824de863d3">
        <w:r>
          <w:rPr>
            <w:rStyle w:val="Hyperlink"/>
          </w:rPr>
          <w:t>Document Revision Number</w:t>
        </w:r>
      </w:hyperlink>
      <w:r>
        <w:t xml:space="preserve"> </w:t>
      </w:r>
      <w:r>
        <w:fldChar w:fldCharType="begin"/>
      </w:r>
      <w:r>
        <w:instrText>PAGEREF section_5677775a25f2440a9fbea0824de863d3</w:instrText>
      </w:r>
      <w:r>
        <w:fldChar w:fldCharType="separate"/>
      </w:r>
      <w:r>
        <w:rPr>
          <w:noProof/>
        </w:rPr>
        <w:t>109</w:t>
      </w:r>
      <w:r>
        <w:fldChar w:fldCharType="end"/>
      </w:r>
    </w:p>
    <w:p w:rsidR="006A00B2" w:rsidRDefault="0057566E">
      <w:pPr>
        <w:pStyle w:val="indexentry0"/>
      </w:pPr>
      <w:hyperlink w:anchor="section_9be2ce09e63c44deb2c62ffab10cefdd">
        <w:r>
          <w:rPr>
            <w:rStyle w:val="Hyperlink"/>
          </w:rPr>
          <w:t>Document Root Attributes</w:t>
        </w:r>
      </w:hyperlink>
      <w:r>
        <w:t xml:space="preserve"> </w:t>
      </w:r>
      <w:r>
        <w:fldChar w:fldCharType="begin"/>
      </w:r>
      <w:r>
        <w:instrText>PAGEREF section_9be2ce09e63c44deb2c62ffab10cefdd</w:instrText>
      </w:r>
      <w:r>
        <w:fldChar w:fldCharType="separate"/>
      </w:r>
      <w:r>
        <w:rPr>
          <w:noProof/>
        </w:rPr>
        <w:t>25</w:t>
      </w:r>
      <w:r>
        <w:fldChar w:fldCharType="end"/>
      </w:r>
    </w:p>
    <w:p w:rsidR="006A00B2" w:rsidRDefault="0057566E">
      <w:pPr>
        <w:pStyle w:val="indexentry0"/>
      </w:pPr>
      <w:hyperlink w:anchor="section_b7248f49b41446b2820ced8bb1fadaec">
        <w:r>
          <w:rPr>
            <w:rStyle w:val="Hyperlink"/>
          </w:rPr>
          <w:t>Document Root Element Content Models</w:t>
        </w:r>
      </w:hyperlink>
      <w:r>
        <w:t xml:space="preserve"> </w:t>
      </w:r>
      <w:r>
        <w:fldChar w:fldCharType="begin"/>
      </w:r>
      <w:r>
        <w:instrText>PAGEREF section_b7248f49b41446b2820ced8bb1fadaec</w:instrText>
      </w:r>
      <w:r>
        <w:fldChar w:fldCharType="separate"/>
      </w:r>
      <w:r>
        <w:rPr>
          <w:noProof/>
        </w:rPr>
        <w:t>24</w:t>
      </w:r>
      <w:r>
        <w:fldChar w:fldCharType="end"/>
      </w:r>
    </w:p>
    <w:p w:rsidR="006A00B2" w:rsidRDefault="0057566E">
      <w:pPr>
        <w:pStyle w:val="indexentry0"/>
      </w:pPr>
      <w:hyperlink w:anchor="section_0a77798273f64683914305ad2920a1ad">
        <w:r>
          <w:rPr>
            <w:rStyle w:val="Hyperlink"/>
          </w:rPr>
          <w:t>Document Statistics</w:t>
        </w:r>
      </w:hyperlink>
      <w:r>
        <w:t xml:space="preserve"> </w:t>
      </w:r>
      <w:r>
        <w:fldChar w:fldCharType="begin"/>
      </w:r>
      <w:r>
        <w:instrText>PAGEREF section_0a77798273f64683914305ad292</w:instrText>
      </w:r>
      <w:r>
        <w:instrText>0a1ad</w:instrText>
      </w:r>
      <w:r>
        <w:fldChar w:fldCharType="separate"/>
      </w:r>
      <w:r>
        <w:rPr>
          <w:noProof/>
        </w:rPr>
        <w:t>39</w:t>
      </w:r>
      <w:r>
        <w:fldChar w:fldCharType="end"/>
      </w:r>
    </w:p>
    <w:p w:rsidR="006A00B2" w:rsidRDefault="0057566E">
      <w:pPr>
        <w:pStyle w:val="indexentry0"/>
      </w:pPr>
      <w:hyperlink w:anchor="section_43bd5b382bf74eb6904539124496b7e6">
        <w:r>
          <w:rPr>
            <w:rStyle w:val="Hyperlink"/>
          </w:rPr>
          <w:t>Document Statistics Fields</w:t>
        </w:r>
      </w:hyperlink>
      <w:r>
        <w:t xml:space="preserve"> </w:t>
      </w:r>
      <w:r>
        <w:fldChar w:fldCharType="begin"/>
      </w:r>
      <w:r>
        <w:instrText>PAGEREF section_43bd5b382bf74eb6904539124496b7e6</w:instrText>
      </w:r>
      <w:r>
        <w:fldChar w:fldCharType="separate"/>
      </w:r>
      <w:r>
        <w:rPr>
          <w:noProof/>
        </w:rPr>
        <w:t>110</w:t>
      </w:r>
      <w:r>
        <w:fldChar w:fldCharType="end"/>
      </w:r>
    </w:p>
    <w:p w:rsidR="006A00B2" w:rsidRDefault="0057566E">
      <w:pPr>
        <w:pStyle w:val="indexentry0"/>
      </w:pPr>
      <w:hyperlink w:anchor="section_e5a20a47da7f4a81ba03c62156795884">
        <w:r>
          <w:rPr>
            <w:rStyle w:val="Hyperlink"/>
          </w:rPr>
          <w:t>Document Structure</w:t>
        </w:r>
      </w:hyperlink>
      <w:r>
        <w:t xml:space="preserve"> </w:t>
      </w:r>
      <w:r>
        <w:fldChar w:fldCharType="begin"/>
      </w:r>
      <w:r>
        <w:instrText>PAGEREF section_e5a20a4</w:instrText>
      </w:r>
      <w:r>
        <w:instrText>7da7f4a81ba03c62156795884</w:instrText>
      </w:r>
      <w:r>
        <w:fldChar w:fldCharType="separate"/>
      </w:r>
      <w:r>
        <w:rPr>
          <w:noProof/>
        </w:rPr>
        <w:t>24</w:t>
      </w:r>
      <w:r>
        <w:fldChar w:fldCharType="end"/>
      </w:r>
    </w:p>
    <w:p w:rsidR="006A00B2" w:rsidRDefault="0057566E">
      <w:pPr>
        <w:pStyle w:val="indexentry0"/>
      </w:pPr>
      <w:hyperlink w:anchor="section_d2a5e2ea36ab4cc7baa0b1fd14bcc2eb">
        <w:r>
          <w:rPr>
            <w:rStyle w:val="Hyperlink"/>
          </w:rPr>
          <w:t>Document Subject</w:t>
        </w:r>
      </w:hyperlink>
      <w:r>
        <w:t xml:space="preserve"> </w:t>
      </w:r>
      <w:r>
        <w:fldChar w:fldCharType="begin"/>
      </w:r>
      <w:r>
        <w:instrText>PAGEREF section_d2a5e2ea36ab4cc7baa0b1fd14bcc2eb</w:instrText>
      </w:r>
      <w:r>
        <w:fldChar w:fldCharType="separate"/>
      </w:r>
      <w:r>
        <w:rPr>
          <w:noProof/>
        </w:rPr>
        <w:t>108</w:t>
      </w:r>
      <w:r>
        <w:fldChar w:fldCharType="end"/>
      </w:r>
    </w:p>
    <w:p w:rsidR="006A00B2" w:rsidRDefault="0057566E">
      <w:pPr>
        <w:pStyle w:val="indexentry0"/>
      </w:pPr>
      <w:hyperlink w:anchor="section_7d43c9db37a34d59947d959fc4d7b393">
        <w:r>
          <w:rPr>
            <w:rStyle w:val="Hyperlink"/>
          </w:rPr>
          <w:t>Document Template</w:t>
        </w:r>
      </w:hyperlink>
      <w:r>
        <w:t xml:space="preserve"> </w:t>
      </w:r>
      <w:r>
        <w:fldChar w:fldCharType="begin"/>
      </w:r>
      <w:r>
        <w:instrText>PAGEREF section_7d43c9db37a34d59947d959fc4d7b393</w:instrText>
      </w:r>
      <w:r>
        <w:fldChar w:fldCharType="separate"/>
      </w:r>
      <w:r>
        <w:rPr>
          <w:noProof/>
        </w:rPr>
        <w:t>37</w:t>
      </w:r>
      <w:r>
        <w:fldChar w:fldCharType="end"/>
      </w:r>
    </w:p>
    <w:p w:rsidR="006A00B2" w:rsidRDefault="0057566E">
      <w:pPr>
        <w:pStyle w:val="indexentry0"/>
      </w:pPr>
      <w:hyperlink w:anchor="section_586b8b33578943e7b3420b815ad8bac4">
        <w:r>
          <w:rPr>
            <w:rStyle w:val="Hyperlink"/>
          </w:rPr>
          <w:t>Document Template Name Fields</w:t>
        </w:r>
      </w:hyperlink>
      <w:r>
        <w:t xml:space="preserve"> </w:t>
      </w:r>
      <w:r>
        <w:fldChar w:fldCharType="begin"/>
      </w:r>
      <w:r>
        <w:instrText>PAGEREF section_586b8b33578943e7b3420b815ad8bac4</w:instrText>
      </w:r>
      <w:r>
        <w:fldChar w:fldCharType="separate"/>
      </w:r>
      <w:r>
        <w:rPr>
          <w:noProof/>
        </w:rPr>
        <w:t>102</w:t>
      </w:r>
      <w:r>
        <w:fldChar w:fldCharType="end"/>
      </w:r>
    </w:p>
    <w:p w:rsidR="006A00B2" w:rsidRDefault="0057566E">
      <w:pPr>
        <w:pStyle w:val="indexentry0"/>
      </w:pPr>
      <w:hyperlink w:anchor="section_b6f734a7795e4dc3ad2b81b7be25550c">
        <w:r>
          <w:rPr>
            <w:rStyle w:val="Hyperlink"/>
          </w:rPr>
          <w:t>Document Title</w:t>
        </w:r>
      </w:hyperlink>
      <w:r>
        <w:t xml:space="preserve"> </w:t>
      </w:r>
      <w:r>
        <w:fldChar w:fldCharType="begin"/>
      </w:r>
      <w:r>
        <w:instrText>PAGEREF section_b6f734a7795e4dc3ad2b81b7be25550c</w:instrText>
      </w:r>
      <w:r>
        <w:fldChar w:fldCharType="separate"/>
      </w:r>
      <w:r>
        <w:rPr>
          <w:noProof/>
        </w:rPr>
        <w:t>108</w:t>
      </w:r>
      <w:r>
        <w:fldChar w:fldCharType="end"/>
      </w:r>
    </w:p>
    <w:p w:rsidR="006A00B2" w:rsidRDefault="0057566E">
      <w:pPr>
        <w:pStyle w:val="indexentry0"/>
      </w:pPr>
      <w:hyperlink w:anchor="section_5ed60fa2d6054f47b9d454dc8c0156da">
        <w:r>
          <w:rPr>
            <w:rStyle w:val="Hyperlink"/>
          </w:rPr>
          <w:t>Domain</w:t>
        </w:r>
      </w:hyperlink>
      <w:r>
        <w:t xml:space="preserve"> </w:t>
      </w:r>
      <w:r>
        <w:fldChar w:fldCharType="begin"/>
      </w:r>
      <w:r>
        <w:instrText>PAGEREF section_5ed60fa2d6054f47b9d454dc8c0156da</w:instrText>
      </w:r>
      <w:r>
        <w:fldChar w:fldCharType="separate"/>
      </w:r>
      <w:r>
        <w:rPr>
          <w:noProof/>
        </w:rPr>
        <w:t>274</w:t>
      </w:r>
      <w:r>
        <w:fldChar w:fldCharType="end"/>
      </w:r>
    </w:p>
    <w:p w:rsidR="006A00B2" w:rsidRDefault="0057566E">
      <w:pPr>
        <w:pStyle w:val="indexentry0"/>
      </w:pPr>
      <w:hyperlink w:anchor="section_f263ca060a9947798f68fbc5ac5ecfee">
        <w:r>
          <w:rPr>
            <w:rStyle w:val="Hyperlink"/>
          </w:rPr>
          <w:t>Do</w:t>
        </w:r>
        <w:r>
          <w:rPr>
            <w:rStyle w:val="Hyperlink"/>
          </w:rPr>
          <w:t>n't Balance Text Columns</w:t>
        </w:r>
      </w:hyperlink>
      <w:r>
        <w:t xml:space="preserve"> </w:t>
      </w:r>
      <w:r>
        <w:fldChar w:fldCharType="begin"/>
      </w:r>
      <w:r>
        <w:instrText>PAGEREF section_f263ca060a9947798f68fbc5ac5ecfee</w:instrText>
      </w:r>
      <w:r>
        <w:fldChar w:fldCharType="separate"/>
      </w:r>
      <w:r>
        <w:rPr>
          <w:noProof/>
        </w:rPr>
        <w:t>782</w:t>
      </w:r>
      <w:r>
        <w:fldChar w:fldCharType="end"/>
      </w:r>
    </w:p>
    <w:p w:rsidR="006A00B2" w:rsidRDefault="0057566E">
      <w:pPr>
        <w:pStyle w:val="indexentry0"/>
      </w:pPr>
      <w:hyperlink w:anchor="section_a83a10ae75044e40b25fc649683f135f">
        <w:r>
          <w:rPr>
            <w:rStyle w:val="Hyperlink"/>
          </w:rPr>
          <w:t>Draw Aspect</w:t>
        </w:r>
      </w:hyperlink>
      <w:r>
        <w:t xml:space="preserve"> </w:t>
      </w:r>
      <w:r>
        <w:fldChar w:fldCharType="begin"/>
      </w:r>
      <w:r>
        <w:instrText>PAGEREF section_a83a10ae75044e40b25fc649683f135f</w:instrText>
      </w:r>
      <w:r>
        <w:fldChar w:fldCharType="separate"/>
      </w:r>
      <w:r>
        <w:rPr>
          <w:noProof/>
        </w:rPr>
        <w:t>924</w:t>
      </w:r>
      <w:r>
        <w:fldChar w:fldCharType="end"/>
      </w:r>
    </w:p>
    <w:p w:rsidR="006A00B2" w:rsidRDefault="0057566E">
      <w:pPr>
        <w:pStyle w:val="indexentry0"/>
      </w:pPr>
      <w:hyperlink w:anchor="section_cf234976811247deb474f7f78050b231">
        <w:r>
          <w:rPr>
            <w:rStyle w:val="Hyperlink"/>
          </w:rPr>
          <w:t>Drawing Documents</w:t>
        </w:r>
      </w:hyperlink>
      <w:r>
        <w:t xml:space="preserve"> </w:t>
      </w:r>
      <w:r>
        <w:fldChar w:fldCharType="begin"/>
      </w:r>
      <w:r>
        <w:instrText>PAGEREF section_cf234976811247deb474f7f78050b231</w:instrText>
      </w:r>
      <w:r>
        <w:fldChar w:fldCharType="separate"/>
      </w:r>
      <w:r>
        <w:rPr>
          <w:noProof/>
        </w:rPr>
        <w:t>28</w:t>
      </w:r>
      <w:r>
        <w:fldChar w:fldCharType="end"/>
      </w:r>
    </w:p>
    <w:p w:rsidR="006A00B2" w:rsidRDefault="0057566E">
      <w:pPr>
        <w:pStyle w:val="indexentry0"/>
      </w:pPr>
      <w:hyperlink w:anchor="section_49e44113100141c1a7fad9d95c1b1a30">
        <w:r>
          <w:rPr>
            <w:rStyle w:val="Hyperlink"/>
          </w:rPr>
          <w:t>Drawing Page Style</w:t>
        </w:r>
      </w:hyperlink>
      <w:r>
        <w:t xml:space="preserve"> </w:t>
      </w:r>
      <w:r>
        <w:fldChar w:fldCharType="begin"/>
      </w:r>
      <w:r>
        <w:instrText>PAGEREF section_49e44113100141c1a7fad9d95c1b1a30</w:instrText>
      </w:r>
      <w:r>
        <w:fldChar w:fldCharType="separate"/>
      </w:r>
      <w:r>
        <w:rPr>
          <w:noProof/>
        </w:rPr>
        <w:t>535</w:t>
      </w:r>
      <w:r>
        <w:fldChar w:fldCharType="end"/>
      </w:r>
    </w:p>
    <w:p w:rsidR="006A00B2" w:rsidRDefault="0057566E">
      <w:pPr>
        <w:pStyle w:val="indexentry0"/>
      </w:pPr>
      <w:hyperlink w:anchor="section_2152a7587bfc4f28b0170a0a32df0822">
        <w:r>
          <w:rPr>
            <w:rStyle w:val="Hyperlink"/>
          </w:rPr>
          <w:t>Drawing Pages</w:t>
        </w:r>
      </w:hyperlink>
      <w:r>
        <w:t xml:space="preserve"> </w:t>
      </w:r>
      <w:r>
        <w:fldChar w:fldCharType="begin"/>
      </w:r>
      <w:r>
        <w:instrText>PAGEREF section_2152a7587bfc4f28b0170a0a32df0822</w:instrText>
      </w:r>
      <w:r>
        <w:fldChar w:fldCharType="separate"/>
      </w:r>
      <w:r>
        <w:rPr>
          <w:noProof/>
        </w:rPr>
        <w:t>188</w:t>
      </w:r>
      <w:r>
        <w:fldChar w:fldCharType="end"/>
      </w:r>
    </w:p>
    <w:p w:rsidR="006A00B2" w:rsidRDefault="0057566E">
      <w:pPr>
        <w:pStyle w:val="indexentry0"/>
      </w:pPr>
      <w:hyperlink w:anchor="section_23f41ccd35574afa90ab08661b50d5cc">
        <w:r>
          <w:rPr>
            <w:rStyle w:val="Hyperlink"/>
          </w:rPr>
          <w:t>Drawing Shapes</w:t>
        </w:r>
      </w:hyperlink>
      <w:r>
        <w:t xml:space="preserve"> </w:t>
      </w:r>
      <w:r>
        <w:fldChar w:fldCharType="begin"/>
      </w:r>
      <w:r>
        <w:instrText>PAGEREF section_23f41ccd35574afa90ab08661b50d5cc</w:instrText>
      </w:r>
      <w:r>
        <w:fldChar w:fldCharType="separate"/>
      </w:r>
      <w:r>
        <w:rPr>
          <w:noProof/>
        </w:rPr>
        <w:t>189</w:t>
      </w:r>
      <w:r>
        <w:fldChar w:fldCharType="end"/>
      </w:r>
    </w:p>
    <w:p w:rsidR="006A00B2" w:rsidRDefault="0057566E">
      <w:pPr>
        <w:pStyle w:val="indexentry0"/>
      </w:pPr>
      <w:hyperlink w:anchor="section_965dc3677b424889949fd8a6d93bc5bf">
        <w:r>
          <w:rPr>
            <w:rStyle w:val="Hyperlink"/>
          </w:rPr>
          <w:t>Drop Caps</w:t>
        </w:r>
      </w:hyperlink>
      <w:r>
        <w:t xml:space="preserve"> </w:t>
      </w:r>
      <w:r>
        <w:fldChar w:fldCharType="begin"/>
      </w:r>
      <w:r>
        <w:instrText>PAGEREF section_965dc3677b424889949fd8a6d93bc5bf</w:instrText>
      </w:r>
      <w:r>
        <w:fldChar w:fldCharType="separate"/>
      </w:r>
      <w:r>
        <w:rPr>
          <w:noProof/>
        </w:rPr>
        <w:t>730</w:t>
      </w:r>
      <w:r>
        <w:fldChar w:fldCharType="end"/>
      </w:r>
    </w:p>
    <w:p w:rsidR="006A00B2" w:rsidRDefault="0057566E">
      <w:pPr>
        <w:pStyle w:val="indexentry0"/>
      </w:pPr>
      <w:hyperlink w:anchor="section_9b6b05d7876a4d9e87cd9255bb5d63bc">
        <w:r>
          <w:rPr>
            <w:rStyle w:val="Hyperlink"/>
          </w:rPr>
          <w:t>Dropdown</w:t>
        </w:r>
      </w:hyperlink>
      <w:r>
        <w:t xml:space="preserve"> </w:t>
      </w:r>
      <w:r>
        <w:fldChar w:fldCharType="begin"/>
      </w:r>
      <w:r>
        <w:instrText>PAGEREF section_9b6b05d7876a4d9e87cd9255bb5d63bc</w:instrText>
      </w:r>
      <w:r>
        <w:fldChar w:fldCharType="separate"/>
      </w:r>
      <w:r>
        <w:rPr>
          <w:noProof/>
        </w:rPr>
        <w:t>286</w:t>
      </w:r>
      <w:r>
        <w:fldChar w:fldCharType="end"/>
      </w:r>
    </w:p>
    <w:p w:rsidR="006A00B2" w:rsidRDefault="0057566E">
      <w:pPr>
        <w:pStyle w:val="indexentry0"/>
      </w:pPr>
      <w:hyperlink w:anchor="section_eeff179ebe3c4d008df2251a1844942d">
        <w:r>
          <w:rPr>
            <w:rStyle w:val="Hyperlink"/>
          </w:rPr>
          <w:t>Dynamic Spacing</w:t>
        </w:r>
      </w:hyperlink>
      <w:r>
        <w:t xml:space="preserve"> </w:t>
      </w:r>
      <w:r>
        <w:fldChar w:fldCharType="begin"/>
      </w:r>
      <w:r>
        <w:instrText>PAGEREF section_eeff179ebe3c4d008df2251a1844942d</w:instrText>
      </w:r>
      <w:r>
        <w:fldChar w:fldCharType="separate"/>
      </w:r>
      <w:r>
        <w:rPr>
          <w:noProof/>
        </w:rPr>
        <w:t>618</w:t>
      </w:r>
      <w:r>
        <w:fldChar w:fldCharType="end"/>
      </w:r>
    </w:p>
    <w:p w:rsidR="006A00B2" w:rsidRDefault="0057566E">
      <w:pPr>
        <w:pStyle w:val="indexentry0"/>
      </w:pPr>
      <w:hyperlink w:anchor="section_7c227f8ebba24d1091e03106c41330b7">
        <w:r>
          <w:rPr>
            <w:rStyle w:val="Hyperlink"/>
          </w:rPr>
          <w:t>Dynamic Wrap Threshold</w:t>
        </w:r>
      </w:hyperlink>
      <w:r>
        <w:t xml:space="preserve"> </w:t>
      </w:r>
      <w:r>
        <w:fldChar w:fldCharType="begin"/>
      </w:r>
      <w:r>
        <w:instrText>PAGEREF section_7c227f8ebba24d1091e0310</w:instrText>
      </w:r>
      <w:r>
        <w:instrText>6c41330b7</w:instrText>
      </w:r>
      <w:r>
        <w:fldChar w:fldCharType="separate"/>
      </w:r>
      <w:r>
        <w:rPr>
          <w:noProof/>
        </w:rPr>
        <w:t>915</w:t>
      </w:r>
      <w:r>
        <w:fldChar w:fldCharType="end"/>
      </w:r>
    </w:p>
    <w:p w:rsidR="006A00B2" w:rsidRDefault="006A00B2">
      <w:pPr>
        <w:spacing w:before="0" w:after="0"/>
        <w:rPr>
          <w:sz w:val="16"/>
        </w:rPr>
      </w:pPr>
    </w:p>
    <w:p w:rsidR="006A00B2" w:rsidRDefault="0057566E">
      <w:pPr>
        <w:pStyle w:val="indexheader"/>
      </w:pPr>
      <w:r>
        <w:t>E</w:t>
      </w:r>
    </w:p>
    <w:p w:rsidR="006A00B2" w:rsidRDefault="006A00B2">
      <w:pPr>
        <w:spacing w:before="0" w:after="0"/>
        <w:rPr>
          <w:sz w:val="16"/>
        </w:rPr>
      </w:pPr>
    </w:p>
    <w:p w:rsidR="006A00B2" w:rsidRDefault="0057566E">
      <w:pPr>
        <w:pStyle w:val="indexentry0"/>
      </w:pPr>
      <w:hyperlink w:anchor="section_d934e3578b464bba8df0e458c2c7b125">
        <w:r>
          <w:rPr>
            <w:rStyle w:val="Hyperlink"/>
          </w:rPr>
          <w:t>Edge Rounding</w:t>
        </w:r>
      </w:hyperlink>
      <w:r>
        <w:t xml:space="preserve"> </w:t>
      </w:r>
      <w:r>
        <w:fldChar w:fldCharType="begin"/>
      </w:r>
      <w:r>
        <w:instrText>PAGEREF section_d934e3578b464bba8df0e458c2c7b125</w:instrText>
      </w:r>
      <w:r>
        <w:fldChar w:fldCharType="separate"/>
      </w:r>
      <w:r>
        <w:rPr>
          <w:noProof/>
        </w:rPr>
        <w:t>881</w:t>
      </w:r>
      <w:r>
        <w:fldChar w:fldCharType="end"/>
      </w:r>
    </w:p>
    <w:p w:rsidR="006A00B2" w:rsidRDefault="0057566E">
      <w:pPr>
        <w:pStyle w:val="indexentry0"/>
      </w:pPr>
      <w:hyperlink w:anchor="section_5c7504c4322c4580b89a72b5d0bd533c">
        <w:r>
          <w:rPr>
            <w:rStyle w:val="Hyperlink"/>
          </w:rPr>
          <w:t>Edge Rounding Mode</w:t>
        </w:r>
      </w:hyperlink>
      <w:r>
        <w:t xml:space="preserve"> </w:t>
      </w:r>
      <w:r>
        <w:fldChar w:fldCharType="begin"/>
      </w:r>
      <w:r>
        <w:instrText>PAGEREF section_5c7504c4322c4580b89a72b5d0bd533c</w:instrText>
      </w:r>
      <w:r>
        <w:fldChar w:fldCharType="separate"/>
      </w:r>
      <w:r>
        <w:rPr>
          <w:noProof/>
        </w:rPr>
        <w:t>881</w:t>
      </w:r>
      <w:r>
        <w:fldChar w:fldCharType="end"/>
      </w:r>
    </w:p>
    <w:p w:rsidR="006A00B2" w:rsidRDefault="0057566E">
      <w:pPr>
        <w:pStyle w:val="indexentry0"/>
      </w:pPr>
      <w:hyperlink w:anchor="section_64456eb9cf914756bebe429abd530fc0">
        <w:r>
          <w:rPr>
            <w:rStyle w:val="Hyperlink"/>
          </w:rPr>
          <w:t>Editable</w:t>
        </w:r>
      </w:hyperlink>
      <w:r>
        <w:t xml:space="preserve"> </w:t>
      </w:r>
      <w:r>
        <w:fldChar w:fldCharType="begin"/>
      </w:r>
      <w:r>
        <w:instrText>PAGEREF section_64456eb9cf914756bebe429abd530fc0</w:instrText>
      </w:r>
      <w:r>
        <w:fldChar w:fldCharType="separate"/>
      </w:r>
      <w:r>
        <w:rPr>
          <w:noProof/>
        </w:rPr>
        <w:t>914</w:t>
      </w:r>
      <w:r>
        <w:fldChar w:fldCharType="end"/>
      </w:r>
    </w:p>
    <w:p w:rsidR="006A00B2" w:rsidRDefault="0057566E">
      <w:pPr>
        <w:pStyle w:val="indexentry0"/>
      </w:pPr>
      <w:hyperlink w:anchor="section_90919eb36e404a3ba5714e90f6f2c84e">
        <w:r>
          <w:rPr>
            <w:rStyle w:val="Hyperlink"/>
          </w:rPr>
          <w:t>Editing Cycles</w:t>
        </w:r>
      </w:hyperlink>
      <w:r>
        <w:t xml:space="preserve"> </w:t>
      </w:r>
      <w:r>
        <w:fldChar w:fldCharType="begin"/>
      </w:r>
      <w:r>
        <w:instrText>PA</w:instrText>
      </w:r>
      <w:r>
        <w:instrText>GEREF section_90919eb36e404a3ba5714e90f6f2c84e</w:instrText>
      </w:r>
      <w:r>
        <w:fldChar w:fldCharType="separate"/>
      </w:r>
      <w:r>
        <w:rPr>
          <w:noProof/>
        </w:rPr>
        <w:t>39</w:t>
      </w:r>
      <w:r>
        <w:fldChar w:fldCharType="end"/>
      </w:r>
    </w:p>
    <w:p w:rsidR="006A00B2" w:rsidRDefault="0057566E">
      <w:pPr>
        <w:pStyle w:val="indexentry0"/>
      </w:pPr>
      <w:hyperlink w:anchor="section_7f33322e730a49339175c73f4b6e6fe1">
        <w:r>
          <w:rPr>
            <w:rStyle w:val="Hyperlink"/>
          </w:rPr>
          <w:t>Editing Duration</w:t>
        </w:r>
      </w:hyperlink>
      <w:r>
        <w:t xml:space="preserve"> </w:t>
      </w:r>
      <w:r>
        <w:fldChar w:fldCharType="begin"/>
      </w:r>
      <w:r>
        <w:instrText>PAGEREF section_7f33322e730a49339175c73f4b6e6fe1</w:instrText>
      </w:r>
      <w:r>
        <w:fldChar w:fldCharType="separate"/>
      </w:r>
      <w:r>
        <w:rPr>
          <w:noProof/>
        </w:rPr>
        <w:t>39</w:t>
      </w:r>
      <w:r>
        <w:fldChar w:fldCharType="end"/>
      </w:r>
    </w:p>
    <w:p w:rsidR="006A00B2" w:rsidRDefault="0057566E">
      <w:pPr>
        <w:pStyle w:val="indexentry0"/>
      </w:pPr>
      <w:hyperlink w:anchor="section_fd5c8616c2e447c28c92d79353b824a6">
        <w:r>
          <w:rPr>
            <w:rStyle w:val="Hyperlink"/>
          </w:rPr>
          <w:t>Effect groups</w:t>
        </w:r>
      </w:hyperlink>
      <w:r>
        <w:t xml:space="preserve"> </w:t>
      </w:r>
      <w:r>
        <w:fldChar w:fldCharType="begin"/>
      </w:r>
      <w:r>
        <w:instrText>PAGEREF section_fd5c8616c2e447c28c92d79353b824a6</w:instrText>
      </w:r>
      <w:r>
        <w:fldChar w:fldCharType="separate"/>
      </w:r>
      <w:r>
        <w:rPr>
          <w:noProof/>
        </w:rPr>
        <w:t>262</w:t>
      </w:r>
      <w:r>
        <w:fldChar w:fldCharType="end"/>
      </w:r>
    </w:p>
    <w:p w:rsidR="006A00B2" w:rsidRDefault="0057566E">
      <w:pPr>
        <w:pStyle w:val="indexentry0"/>
      </w:pPr>
      <w:hyperlink w:anchor="section_d6f4f1d0343f476cbd696a26fbef646c">
        <w:r>
          <w:rPr>
            <w:rStyle w:val="Hyperlink"/>
          </w:rPr>
          <w:t>Ellipse</w:t>
        </w:r>
      </w:hyperlink>
      <w:r>
        <w:t xml:space="preserve"> </w:t>
      </w:r>
      <w:r>
        <w:fldChar w:fldCharType="begin"/>
      </w:r>
      <w:r>
        <w:instrText>PAGEREF section_d6f4f1d0343f476cbd696a26fbef646c</w:instrText>
      </w:r>
      <w:r>
        <w:fldChar w:fldCharType="separate"/>
      </w:r>
      <w:r>
        <w:rPr>
          <w:noProof/>
        </w:rPr>
        <w:t>197</w:t>
      </w:r>
      <w:r>
        <w:fldChar w:fldCharType="end"/>
      </w:r>
    </w:p>
    <w:p w:rsidR="006A00B2" w:rsidRDefault="0057566E">
      <w:pPr>
        <w:pStyle w:val="indexentry0"/>
      </w:pPr>
      <w:hyperlink w:anchor="section_ff5a39210acf4f858f5bf5f797b9047e">
        <w:r>
          <w:rPr>
            <w:rStyle w:val="Hyperlink"/>
          </w:rPr>
          <w:t>Enclose Expression Inside Notation (menclose)</w:t>
        </w:r>
      </w:hyperlink>
      <w:r>
        <w:t xml:space="preserve"> </w:t>
      </w:r>
      <w:r>
        <w:fldChar w:fldCharType="begin"/>
      </w:r>
      <w:r>
        <w:instrText>PAGEREF section_ff5a39210acf4f858f5bf5f797b9047e</w:instrText>
      </w:r>
      <w:r>
        <w:fldChar w:fldCharType="separate"/>
      </w:r>
      <w:r>
        <w:rPr>
          <w:noProof/>
        </w:rPr>
        <w:t>379</w:t>
      </w:r>
      <w:r>
        <w:fldChar w:fldCharType="end"/>
      </w:r>
    </w:p>
    <w:p w:rsidR="006A00B2" w:rsidRDefault="0057566E">
      <w:pPr>
        <w:pStyle w:val="indexentry0"/>
      </w:pPr>
      <w:hyperlink w:anchor="section_7a60d6b7ebb94833a9172d8039e06104">
        <w:r>
          <w:rPr>
            <w:rStyle w:val="Hyperlink"/>
          </w:rPr>
          <w:t>Encoding Type</w:t>
        </w:r>
      </w:hyperlink>
      <w:r>
        <w:t xml:space="preserve"> </w:t>
      </w:r>
      <w:r>
        <w:fldChar w:fldCharType="begin"/>
      </w:r>
      <w:r>
        <w:instrText>PAGEREF section_7a60d6b7ebb94833a9172d8039e06104</w:instrText>
      </w:r>
      <w:r>
        <w:fldChar w:fldCharType="separate"/>
      </w:r>
      <w:r>
        <w:rPr>
          <w:noProof/>
        </w:rPr>
        <w:t>277</w:t>
      </w:r>
      <w:r>
        <w:fldChar w:fldCharType="end"/>
      </w:r>
    </w:p>
    <w:p w:rsidR="006A00B2" w:rsidRDefault="0057566E">
      <w:pPr>
        <w:pStyle w:val="indexentry0"/>
      </w:pPr>
      <w:hyperlink w:anchor="section_e146ec30227c471aa043e0da2ff99eae">
        <w:r>
          <w:rPr>
            <w:rStyle w:val="Hyperlink"/>
          </w:rPr>
          <w:t>Encryption</w:t>
        </w:r>
      </w:hyperlink>
      <w:r>
        <w:t xml:space="preserve"> </w:t>
      </w:r>
      <w:r>
        <w:fldChar w:fldCharType="begin"/>
      </w:r>
      <w:r>
        <w:instrText>PAGEREF section_e146ec30227c471aa043e0da2ff99eae</w:instrText>
      </w:r>
      <w:r>
        <w:fldChar w:fldCharType="separate"/>
      </w:r>
      <w:r>
        <w:rPr>
          <w:noProof/>
        </w:rPr>
        <w:t>941</w:t>
      </w:r>
      <w:r>
        <w:fldChar w:fldCharType="end"/>
      </w:r>
    </w:p>
    <w:p w:rsidR="006A00B2" w:rsidRDefault="0057566E">
      <w:pPr>
        <w:pStyle w:val="indexentry0"/>
      </w:pPr>
      <w:hyperlink w:anchor="section_3e6d064391854948a1b66839ada8a5b0">
        <w:r>
          <w:rPr>
            <w:rStyle w:val="Hyperlink"/>
          </w:rPr>
          <w:t>Encryption Data</w:t>
        </w:r>
      </w:hyperlink>
      <w:r>
        <w:t xml:space="preserve"> </w:t>
      </w:r>
      <w:r>
        <w:fldChar w:fldCharType="begin"/>
      </w:r>
      <w:r>
        <w:instrText>PAGEREF section_3e6d064391854948a1b66839ada8a5b0</w:instrText>
      </w:r>
      <w:r>
        <w:fldChar w:fldCharType="separate"/>
      </w:r>
      <w:r>
        <w:rPr>
          <w:noProof/>
        </w:rPr>
        <w:t>942</w:t>
      </w:r>
      <w:r>
        <w:fldChar w:fldCharType="end"/>
      </w:r>
    </w:p>
    <w:p w:rsidR="006A00B2" w:rsidRDefault="0057566E">
      <w:pPr>
        <w:pStyle w:val="indexentry0"/>
      </w:pPr>
      <w:hyperlink w:anchor="section_286351d12efa4911b359181c73eb4ede">
        <w:r>
          <w:rPr>
            <w:rStyle w:val="Hyperlink"/>
          </w:rPr>
          <w:t>End Angle</w:t>
        </w:r>
      </w:hyperlink>
      <w:r>
        <w:t xml:space="preserve"> </w:t>
      </w:r>
      <w:r>
        <w:fldChar w:fldCharType="begin"/>
      </w:r>
      <w:r>
        <w:instrText>PAGEREF section_286351d12efa4911b359181c73eb4ede</w:instrText>
      </w:r>
      <w:r>
        <w:fldChar w:fldCharType="separate"/>
      </w:r>
      <w:r>
        <w:rPr>
          <w:noProof/>
        </w:rPr>
        <w:t>882</w:t>
      </w:r>
      <w:r>
        <w:fldChar w:fldCharType="end"/>
      </w:r>
    </w:p>
    <w:p w:rsidR="006A00B2" w:rsidRDefault="0057566E">
      <w:pPr>
        <w:pStyle w:val="indexentry0"/>
      </w:pPr>
      <w:hyperlink w:anchor="section_b18e6a6918114618806dce348cd0c846">
        <w:r>
          <w:rPr>
            <w:rStyle w:val="Hyperlink"/>
          </w:rPr>
          <w:t>End Guide</w:t>
        </w:r>
      </w:hyperlink>
      <w:r>
        <w:t xml:space="preserve"> </w:t>
      </w:r>
      <w:r>
        <w:fldChar w:fldCharType="begin"/>
      </w:r>
      <w:r>
        <w:instrText>PAGEREF section_b18e6a6918114618806dce348cd0c846</w:instrText>
      </w:r>
      <w:r>
        <w:fldChar w:fldCharType="separate"/>
      </w:r>
      <w:r>
        <w:rPr>
          <w:noProof/>
        </w:rPr>
        <w:t>875</w:t>
      </w:r>
      <w:r>
        <w:fldChar w:fldCharType="end"/>
      </w:r>
    </w:p>
    <w:p w:rsidR="006A00B2" w:rsidRDefault="0057566E">
      <w:pPr>
        <w:pStyle w:val="indexentry0"/>
      </w:pPr>
      <w:hyperlink w:anchor="section_bdfa846d28dc433dbce221acc6cbab81">
        <w:r>
          <w:rPr>
            <w:rStyle w:val="Hyperlink"/>
          </w:rPr>
          <w:t>End Line Spacing</w:t>
        </w:r>
      </w:hyperlink>
      <w:r>
        <w:t xml:space="preserve"> </w:t>
      </w:r>
      <w:r>
        <w:fldChar w:fldCharType="begin"/>
      </w:r>
      <w:r>
        <w:instrText>PAGEREF section_bdfa846d28dc433dbce221acc6cbab81</w:instrText>
      </w:r>
      <w:r>
        <w:fldChar w:fldCharType="separate"/>
      </w:r>
      <w:r>
        <w:rPr>
          <w:noProof/>
        </w:rPr>
        <w:t>873</w:t>
      </w:r>
      <w:r>
        <w:fldChar w:fldCharType="end"/>
      </w:r>
    </w:p>
    <w:p w:rsidR="006A00B2" w:rsidRDefault="0057566E">
      <w:pPr>
        <w:pStyle w:val="indexentry0"/>
      </w:pPr>
      <w:hyperlink w:anchor="section_e023962009e54933bb5d6a36d4dbd2a3">
        <w:r>
          <w:rPr>
            <w:rStyle w:val="Hyperlink"/>
          </w:rPr>
          <w:t>End Marker</w:t>
        </w:r>
      </w:hyperlink>
      <w:r>
        <w:t xml:space="preserve"> </w:t>
      </w:r>
      <w:r>
        <w:fldChar w:fldCharType="begin"/>
      </w:r>
      <w:r>
        <w:instrText>PAGEREF section_e023962009e54933bb5d6a36d4dbd2a3</w:instrText>
      </w:r>
      <w:r>
        <w:fldChar w:fldCharType="separate"/>
      </w:r>
      <w:r>
        <w:rPr>
          <w:noProof/>
        </w:rPr>
        <w:t>819</w:t>
      </w:r>
      <w:r>
        <w:fldChar w:fldCharType="end"/>
      </w:r>
    </w:p>
    <w:p w:rsidR="006A00B2" w:rsidRDefault="0057566E">
      <w:pPr>
        <w:pStyle w:val="indexentry0"/>
      </w:pPr>
      <w:hyperlink w:anchor="section_39422cf0b44542c6b8480cfbc7cd6ffd">
        <w:r>
          <w:rPr>
            <w:rStyle w:val="Hyperlink"/>
          </w:rPr>
          <w:t>End Marker Center</w:t>
        </w:r>
      </w:hyperlink>
      <w:r>
        <w:t xml:space="preserve"> </w:t>
      </w:r>
      <w:r>
        <w:fldChar w:fldCharType="begin"/>
      </w:r>
      <w:r>
        <w:instrText>PAGEREF section_39422cf0b44542c6b8480cfbc7cd6ffd</w:instrText>
      </w:r>
      <w:r>
        <w:fldChar w:fldCharType="separate"/>
      </w:r>
      <w:r>
        <w:rPr>
          <w:noProof/>
        </w:rPr>
        <w:t>820</w:t>
      </w:r>
      <w:r>
        <w:fldChar w:fldCharType="end"/>
      </w:r>
    </w:p>
    <w:p w:rsidR="006A00B2" w:rsidRDefault="0057566E">
      <w:pPr>
        <w:pStyle w:val="indexentry0"/>
      </w:pPr>
      <w:hyperlink w:anchor="section_f13fcde05cc44aef85e40bf52f8af0c7">
        <w:r>
          <w:rPr>
            <w:rStyle w:val="Hyperlink"/>
          </w:rPr>
          <w:t>End Marker Width</w:t>
        </w:r>
      </w:hyperlink>
      <w:r>
        <w:t xml:space="preserve"> </w:t>
      </w:r>
      <w:r>
        <w:fldChar w:fldCharType="begin"/>
      </w:r>
      <w:r>
        <w:instrText>PAGEREF section_f13fcde05cc44aef85e40bf52f8af0c7</w:instrText>
      </w:r>
      <w:r>
        <w:fldChar w:fldCharType="separate"/>
      </w:r>
      <w:r>
        <w:rPr>
          <w:noProof/>
        </w:rPr>
        <w:t>819</w:t>
      </w:r>
      <w:r>
        <w:fldChar w:fldCharType="end"/>
      </w:r>
    </w:p>
    <w:p w:rsidR="006A00B2" w:rsidRDefault="0057566E">
      <w:pPr>
        <w:pStyle w:val="indexentry0"/>
      </w:pPr>
      <w:hyperlink w:anchor="section_897c62a70c2f4648a09dfe50fc1076e6">
        <w:r>
          <w:rPr>
            <w:rStyle w:val="Hyperlink"/>
          </w:rPr>
          <w:t>Enhanced Geometry</w:t>
        </w:r>
      </w:hyperlink>
      <w:r>
        <w:t xml:space="preserve"> </w:t>
      </w:r>
      <w:r>
        <w:fldChar w:fldCharType="begin"/>
      </w:r>
      <w:r>
        <w:instrText>PAGEREF section_897c62a70c2f4648a09dfe50fc1076e6</w:instrText>
      </w:r>
      <w:r>
        <w:fldChar w:fldCharType="separate"/>
      </w:r>
      <w:r>
        <w:rPr>
          <w:noProof/>
        </w:rPr>
        <w:t>243</w:t>
      </w:r>
      <w:r>
        <w:fldChar w:fldCharType="end"/>
      </w:r>
    </w:p>
    <w:p w:rsidR="006A00B2" w:rsidRDefault="0057566E">
      <w:pPr>
        <w:pStyle w:val="indexentry0"/>
      </w:pPr>
      <w:hyperlink w:anchor="section_532322106ba74a08a49980e1a5679916">
        <w:r>
          <w:rPr>
            <w:rStyle w:val="Hyperlink"/>
          </w:rPr>
          <w:t>Enhanced Geometry – Equation</w:t>
        </w:r>
      </w:hyperlink>
      <w:r>
        <w:t xml:space="preserve"> </w:t>
      </w:r>
      <w:r>
        <w:fldChar w:fldCharType="begin"/>
      </w:r>
      <w:r>
        <w:instrText>PAGEREF section_532322106ba74a0</w:instrText>
      </w:r>
      <w:r>
        <w:instrText>8a49980e1a5679916</w:instrText>
      </w:r>
      <w:r>
        <w:fldChar w:fldCharType="separate"/>
      </w:r>
      <w:r>
        <w:rPr>
          <w:noProof/>
        </w:rPr>
        <w:t>256</w:t>
      </w:r>
      <w:r>
        <w:fldChar w:fldCharType="end"/>
      </w:r>
    </w:p>
    <w:p w:rsidR="006A00B2" w:rsidRDefault="0057566E">
      <w:pPr>
        <w:pStyle w:val="indexentry0"/>
      </w:pPr>
      <w:hyperlink w:anchor="section_64f0222215dd4aacb9710028208212e4">
        <w:r>
          <w:rPr>
            <w:rStyle w:val="Hyperlink"/>
          </w:rPr>
          <w:t>Enhanced Geometry - Extrusion Attributes</w:t>
        </w:r>
      </w:hyperlink>
      <w:r>
        <w:t xml:space="preserve"> </w:t>
      </w:r>
      <w:r>
        <w:fldChar w:fldCharType="begin"/>
      </w:r>
      <w:r>
        <w:instrText>PAGEREF section_64f0222215dd4aacb9710028208212e4</w:instrText>
      </w:r>
      <w:r>
        <w:fldChar w:fldCharType="separate"/>
      </w:r>
      <w:r>
        <w:rPr>
          <w:noProof/>
        </w:rPr>
        <w:t>245</w:t>
      </w:r>
      <w:r>
        <w:fldChar w:fldCharType="end"/>
      </w:r>
    </w:p>
    <w:p w:rsidR="006A00B2" w:rsidRDefault="0057566E">
      <w:pPr>
        <w:pStyle w:val="indexentry0"/>
      </w:pPr>
      <w:hyperlink w:anchor="section_6d4a827377b74c4ebd2e7904dec5e886">
        <w:r>
          <w:rPr>
            <w:rStyle w:val="Hyperlink"/>
          </w:rPr>
          <w:t xml:space="preserve">Enhanced Geometry </w:t>
        </w:r>
        <w:r>
          <w:rPr>
            <w:rStyle w:val="Hyperlink"/>
          </w:rPr>
          <w:t>- Handle Attributes</w:t>
        </w:r>
      </w:hyperlink>
      <w:r>
        <w:t xml:space="preserve"> </w:t>
      </w:r>
      <w:r>
        <w:fldChar w:fldCharType="begin"/>
      </w:r>
      <w:r>
        <w:instrText>PAGEREF section_6d4a827377b74c4ebd2e7904dec5e886</w:instrText>
      </w:r>
      <w:r>
        <w:fldChar w:fldCharType="separate"/>
      </w:r>
      <w:r>
        <w:rPr>
          <w:noProof/>
        </w:rPr>
        <w:t>257</w:t>
      </w:r>
      <w:r>
        <w:fldChar w:fldCharType="end"/>
      </w:r>
    </w:p>
    <w:p w:rsidR="006A00B2" w:rsidRDefault="0057566E">
      <w:pPr>
        <w:pStyle w:val="indexentry0"/>
      </w:pPr>
      <w:hyperlink w:anchor="section_4b0a729446ac483281323aac46e8451e">
        <w:r>
          <w:rPr>
            <w:rStyle w:val="Hyperlink"/>
          </w:rPr>
          <w:t>Enhanced Geometry - Path Attributes</w:t>
        </w:r>
      </w:hyperlink>
      <w:r>
        <w:t xml:space="preserve"> </w:t>
      </w:r>
      <w:r>
        <w:fldChar w:fldCharType="begin"/>
      </w:r>
      <w:r>
        <w:instrText>PAGEREF section_4b0a729446ac483281323aac46e8451e</w:instrText>
      </w:r>
      <w:r>
        <w:fldChar w:fldCharType="separate"/>
      </w:r>
      <w:r>
        <w:rPr>
          <w:noProof/>
        </w:rPr>
        <w:t>252</w:t>
      </w:r>
      <w:r>
        <w:fldChar w:fldCharType="end"/>
      </w:r>
    </w:p>
    <w:p w:rsidR="006A00B2" w:rsidRDefault="0057566E">
      <w:pPr>
        <w:pStyle w:val="indexentry0"/>
      </w:pPr>
      <w:hyperlink w:anchor="section_dfb37dc1534547c7a6941f6f62b8e490">
        <w:r>
          <w:rPr>
            <w:rStyle w:val="Hyperlink"/>
          </w:rPr>
          <w:t>Enhanced Geometry - Text Path Attributes</w:t>
        </w:r>
      </w:hyperlink>
      <w:r>
        <w:t xml:space="preserve"> </w:t>
      </w:r>
      <w:r>
        <w:fldChar w:fldCharType="begin"/>
      </w:r>
      <w:r>
        <w:instrText>PAGEREF section_dfb37dc1534547c7a6941f6f62b8e490</w:instrText>
      </w:r>
      <w:r>
        <w:fldChar w:fldCharType="separate"/>
      </w:r>
      <w:r>
        <w:rPr>
          <w:noProof/>
        </w:rPr>
        <w:t>254</w:t>
      </w:r>
      <w:r>
        <w:fldChar w:fldCharType="end"/>
      </w:r>
    </w:p>
    <w:p w:rsidR="006A00B2" w:rsidRDefault="0057566E">
      <w:pPr>
        <w:pStyle w:val="indexentry0"/>
      </w:pPr>
      <w:hyperlink w:anchor="section_ec3612323aa24eebb974ff24209186d0">
        <w:r>
          <w:rPr>
            <w:rStyle w:val="Hyperlink"/>
          </w:rPr>
          <w:t>Enhanced Graphic Style Elements</w:t>
        </w:r>
      </w:hyperlink>
      <w:r>
        <w:t xml:space="preserve"> </w:t>
      </w:r>
      <w:r>
        <w:fldChar w:fldCharType="begin"/>
      </w:r>
      <w:r>
        <w:instrText>PAGEREF section_ec3612323aa24eebb974</w:instrText>
      </w:r>
      <w:r>
        <w:instrText>ff24209186d0</w:instrText>
      </w:r>
      <w:r>
        <w:fldChar w:fldCharType="separate"/>
      </w:r>
      <w:r>
        <w:rPr>
          <w:noProof/>
        </w:rPr>
        <w:t>535</w:t>
      </w:r>
      <w:r>
        <w:fldChar w:fldCharType="end"/>
      </w:r>
    </w:p>
    <w:p w:rsidR="006A00B2" w:rsidRDefault="0057566E">
      <w:pPr>
        <w:pStyle w:val="indexentry0"/>
      </w:pPr>
      <w:hyperlink w:anchor="section_c2226aeb052e4a41ad5fcfe41cf6bfe8">
        <w:r>
          <w:rPr>
            <w:rStyle w:val="Hyperlink"/>
          </w:rPr>
          <w:t>Enhanced Page Features for Graphical Applications</w:t>
        </w:r>
      </w:hyperlink>
      <w:r>
        <w:t xml:space="preserve"> </w:t>
      </w:r>
      <w:r>
        <w:fldChar w:fldCharType="begin"/>
      </w:r>
      <w:r>
        <w:instrText>PAGEREF section_c2226aeb052e4a41ad5fcfe41cf6bfe8</w:instrText>
      </w:r>
      <w:r>
        <w:fldChar w:fldCharType="separate"/>
      </w:r>
      <w:r>
        <w:rPr>
          <w:noProof/>
        </w:rPr>
        <w:t>186</w:t>
      </w:r>
      <w:r>
        <w:fldChar w:fldCharType="end"/>
      </w:r>
    </w:p>
    <w:p w:rsidR="006A00B2" w:rsidRDefault="0057566E">
      <w:pPr>
        <w:pStyle w:val="indexentry0"/>
      </w:pPr>
      <w:hyperlink w:anchor="section_abbdf59fed744e2dba6f10da1fd4b206">
        <w:r>
          <w:rPr>
            <w:rStyle w:val="Hyperlink"/>
          </w:rPr>
          <w:t xml:space="preserve">Enhanced Text </w:t>
        </w:r>
        <w:r>
          <w:rPr>
            <w:rStyle w:val="Hyperlink"/>
          </w:rPr>
          <w:t>Styles</w:t>
        </w:r>
      </w:hyperlink>
      <w:r>
        <w:t xml:space="preserve"> </w:t>
      </w:r>
      <w:r>
        <w:fldChar w:fldCharType="begin"/>
      </w:r>
      <w:r>
        <w:instrText>PAGEREF section_abbdf59fed744e2dba6f10da1fd4b206</w:instrText>
      </w:r>
      <w:r>
        <w:fldChar w:fldCharType="separate"/>
      </w:r>
      <w:r>
        <w:rPr>
          <w:noProof/>
        </w:rPr>
        <w:t>508</w:t>
      </w:r>
      <w:r>
        <w:fldChar w:fldCharType="end"/>
      </w:r>
    </w:p>
    <w:p w:rsidR="006A00B2" w:rsidRDefault="0057566E">
      <w:pPr>
        <w:pStyle w:val="indexentry0"/>
      </w:pPr>
      <w:hyperlink w:anchor="section_8c8237cd16164bfeb97bbc0d6f31570d">
        <w:r>
          <w:rPr>
            <w:rStyle w:val="Hyperlink"/>
          </w:rPr>
          <w:t>Entry in Table or Matrix (mtd)</w:t>
        </w:r>
      </w:hyperlink>
      <w:r>
        <w:t xml:space="preserve"> </w:t>
      </w:r>
      <w:r>
        <w:fldChar w:fldCharType="begin"/>
      </w:r>
      <w:r>
        <w:instrText>PAGEREF section_8c8237cd16164bfeb97bbc0d6f31570d</w:instrText>
      </w:r>
      <w:r>
        <w:fldChar w:fldCharType="separate"/>
      </w:r>
      <w:r>
        <w:rPr>
          <w:noProof/>
        </w:rPr>
        <w:t>408</w:t>
      </w:r>
      <w:r>
        <w:fldChar w:fldCharType="end"/>
      </w:r>
    </w:p>
    <w:p w:rsidR="006A00B2" w:rsidRDefault="0057566E">
      <w:pPr>
        <w:pStyle w:val="indexentry0"/>
      </w:pPr>
      <w:hyperlink w:anchor="section_e3f5d4d48f494edd8ed23549b090fad4">
        <w:r>
          <w:rPr>
            <w:rStyle w:val="Hyperlink"/>
          </w:rPr>
          <w:t>Entry Text</w:t>
        </w:r>
      </w:hyperlink>
      <w:r>
        <w:t xml:space="preserve"> </w:t>
      </w:r>
      <w:r>
        <w:fldChar w:fldCharType="begin"/>
      </w:r>
      <w:r>
        <w:instrText>PAGEREF section_e3f5d4d48f494edd8ed23549b090fad4</w:instrText>
      </w:r>
      <w:r>
        <w:fldChar w:fldCharType="separate"/>
      </w:r>
      <w:r>
        <w:rPr>
          <w:noProof/>
        </w:rPr>
        <w:t>137</w:t>
      </w:r>
      <w:r>
        <w:fldChar w:fldCharType="end"/>
      </w:r>
    </w:p>
    <w:p w:rsidR="006A00B2" w:rsidRDefault="0057566E">
      <w:pPr>
        <w:pStyle w:val="indexentry0"/>
      </w:pPr>
      <w:hyperlink w:anchor="section_22da12ec1de44f9ebbd5f3ff51fc627c">
        <w:r>
          <w:rPr>
            <w:rStyle w:val="Hyperlink"/>
          </w:rPr>
          <w:t>Error Indicator</w:t>
        </w:r>
      </w:hyperlink>
      <w:r>
        <w:t xml:space="preserve"> </w:t>
      </w:r>
      <w:r>
        <w:fldChar w:fldCharType="begin"/>
      </w:r>
      <w:r>
        <w:instrText>PAGEREF section_22da12ec1de44f9ebbd5f3ff51fc627c</w:instrText>
      </w:r>
      <w:r>
        <w:fldChar w:fldCharType="separate"/>
      </w:r>
      <w:r>
        <w:rPr>
          <w:noProof/>
        </w:rPr>
        <w:t>275</w:t>
      </w:r>
      <w:r>
        <w:fldChar w:fldCharType="end"/>
      </w:r>
    </w:p>
    <w:p w:rsidR="006A00B2" w:rsidRDefault="0057566E">
      <w:pPr>
        <w:pStyle w:val="indexentry0"/>
      </w:pPr>
      <w:hyperlink w:anchor="section_bbfd553f253c49348b1e5de4f8ccf9b4">
        <w:r>
          <w:rPr>
            <w:rStyle w:val="Hyperlink"/>
          </w:rPr>
          <w:t>Error Message (merror)</w:t>
        </w:r>
      </w:hyperlink>
      <w:r>
        <w:t xml:space="preserve"> </w:t>
      </w:r>
      <w:r>
        <w:fldChar w:fldCharType="begin"/>
      </w:r>
      <w:r>
        <w:instrText>PAGEREF section_bbfd553f253c49348b1e5de4f8ccf9b4</w:instrText>
      </w:r>
      <w:r>
        <w:fldChar w:fldCharType="separate"/>
      </w:r>
      <w:r>
        <w:rPr>
          <w:noProof/>
        </w:rPr>
        <w:t>370</w:t>
      </w:r>
      <w:r>
        <w:fldChar w:fldCharType="end"/>
      </w:r>
    </w:p>
    <w:p w:rsidR="006A00B2" w:rsidRDefault="0057566E">
      <w:pPr>
        <w:pStyle w:val="indexentry0"/>
      </w:pPr>
      <w:hyperlink w:anchor="section_feede7e8844547ac9081dcb4eaebb137">
        <w:r>
          <w:rPr>
            <w:rStyle w:val="Hyperlink"/>
          </w:rPr>
          <w:t>Escape</w:t>
        </w:r>
      </w:hyperlink>
      <w:r>
        <w:t xml:space="preserve"> </w:t>
      </w:r>
      <w:r>
        <w:fldChar w:fldCharType="begin"/>
      </w:r>
      <w:r>
        <w:instrText>PAGEREF section_feede7e8844547ac9081dcb4eaebb137</w:instrText>
      </w:r>
      <w:r>
        <w:fldChar w:fldCharType="separate"/>
      </w:r>
      <w:r>
        <w:rPr>
          <w:noProof/>
        </w:rPr>
        <w:t>879</w:t>
      </w:r>
      <w:r>
        <w:fldChar w:fldCharType="end"/>
      </w:r>
    </w:p>
    <w:p w:rsidR="006A00B2" w:rsidRDefault="0057566E">
      <w:pPr>
        <w:pStyle w:val="indexentry0"/>
      </w:pPr>
      <w:hyperlink w:anchor="section_75eeb9d1ba664798a781ee33dcca0703">
        <w:r>
          <w:rPr>
            <w:rStyle w:val="Hyperlink"/>
          </w:rPr>
          <w:t>Escape Direction</w:t>
        </w:r>
      </w:hyperlink>
      <w:r>
        <w:t xml:space="preserve"> </w:t>
      </w:r>
      <w:r>
        <w:fldChar w:fldCharType="begin"/>
      </w:r>
      <w:r>
        <w:instrText>PAGEREF section_75eeb9d1ba664798a781ee33dcca0703</w:instrText>
      </w:r>
      <w:r>
        <w:fldChar w:fldCharType="separate"/>
      </w:r>
      <w:r>
        <w:rPr>
          <w:noProof/>
        </w:rPr>
        <w:t>878</w:t>
      </w:r>
      <w:r>
        <w:fldChar w:fldCharType="end"/>
      </w:r>
    </w:p>
    <w:p w:rsidR="006A00B2" w:rsidRDefault="0057566E">
      <w:pPr>
        <w:pStyle w:val="indexentry0"/>
      </w:pPr>
      <w:hyperlink w:anchor="section_846fbb50a031404e921dc9b0a74f454c">
        <w:r>
          <w:rPr>
            <w:rStyle w:val="Hyperlink"/>
          </w:rPr>
          <w:t>Escape Processing</w:t>
        </w:r>
      </w:hyperlink>
      <w:r>
        <w:t xml:space="preserve"> </w:t>
      </w:r>
      <w:r>
        <w:fldChar w:fldCharType="begin"/>
      </w:r>
      <w:r>
        <w:instrText>PAGEREF section_846fbb50a031404e921dc9b</w:instrText>
      </w:r>
      <w:r>
        <w:instrText>0a74f454c</w:instrText>
      </w:r>
      <w:r>
        <w:fldChar w:fldCharType="separate"/>
      </w:r>
      <w:r>
        <w:rPr>
          <w:noProof/>
        </w:rPr>
        <w:t>279</w:t>
      </w:r>
      <w:r>
        <w:fldChar w:fldCharType="end"/>
      </w:r>
    </w:p>
    <w:p w:rsidR="006A00B2" w:rsidRDefault="0057566E">
      <w:pPr>
        <w:pStyle w:val="indexentry0"/>
      </w:pPr>
      <w:hyperlink w:anchor="section_1e5e024f6bcd44efa6a77e97806a0d01">
        <w:r>
          <w:rPr>
            <w:rStyle w:val="Hyperlink"/>
          </w:rPr>
          <w:t>Event Listener</w:t>
        </w:r>
      </w:hyperlink>
      <w:r>
        <w:t xml:space="preserve"> </w:t>
      </w:r>
      <w:r>
        <w:fldChar w:fldCharType="begin"/>
      </w:r>
      <w:r>
        <w:instrText>PAGEREF section_1e5e024f6bcd44efa6a77e97806a0d01</w:instrText>
      </w:r>
      <w:r>
        <w:fldChar w:fldCharType="separate"/>
      </w:r>
      <w:r>
        <w:rPr>
          <w:noProof/>
        </w:rPr>
        <w:t>318</w:t>
      </w:r>
      <w:r>
        <w:fldChar w:fldCharType="end"/>
      </w:r>
    </w:p>
    <w:p w:rsidR="006A00B2" w:rsidRDefault="0057566E">
      <w:pPr>
        <w:pStyle w:val="indexentry0"/>
      </w:pPr>
      <w:hyperlink w:anchor="section_8cc22c63b06f4fcf89c4b217d082de51">
        <w:r>
          <w:rPr>
            <w:rStyle w:val="Hyperlink"/>
          </w:rPr>
          <w:t>Event Listener Tables</w:t>
        </w:r>
      </w:hyperlink>
      <w:r>
        <w:t xml:space="preserve"> </w:t>
      </w:r>
      <w:r>
        <w:fldChar w:fldCharType="begin"/>
      </w:r>
      <w:r>
        <w:instrText>PAGEREF section_8cc22c63b06f</w:instrText>
      </w:r>
      <w:r>
        <w:instrText>4fcf89c4b217d082de51</w:instrText>
      </w:r>
      <w:r>
        <w:fldChar w:fldCharType="separate"/>
      </w:r>
      <w:r>
        <w:rPr>
          <w:noProof/>
        </w:rPr>
        <w:t>317</w:t>
      </w:r>
      <w:r>
        <w:fldChar w:fldCharType="end"/>
      </w:r>
    </w:p>
    <w:p w:rsidR="006A00B2" w:rsidRDefault="0057566E">
      <w:pPr>
        <w:pStyle w:val="indexentry0"/>
      </w:pPr>
      <w:r>
        <w:t>Event Listeners (</w:t>
      </w:r>
      <w:hyperlink w:anchor="section_d3e1a60fa65e498682304d916c630bbb">
        <w:r>
          <w:rPr>
            <w:rStyle w:val="Hyperlink"/>
          </w:rPr>
          <w:t>section 2.1.298</w:t>
        </w:r>
      </w:hyperlink>
      <w:r>
        <w:t xml:space="preserve"> </w:t>
      </w:r>
      <w:r>
        <w:fldChar w:fldCharType="begin"/>
      </w:r>
      <w:r>
        <w:instrText>PAGEREF section_d3e1a60fa65e498682304d916c630bbb</w:instrText>
      </w:r>
      <w:r>
        <w:fldChar w:fldCharType="separate"/>
      </w:r>
      <w:r>
        <w:rPr>
          <w:noProof/>
        </w:rPr>
        <w:t>228</w:t>
      </w:r>
      <w:r>
        <w:fldChar w:fldCharType="end"/>
      </w:r>
      <w:r>
        <w:t xml:space="preserve">, </w:t>
      </w:r>
      <w:hyperlink w:anchor="section_efeb7a9385ab4c33abcabcfb2e8ce09e">
        <w:r>
          <w:rPr>
            <w:rStyle w:val="Hyperlink"/>
          </w:rPr>
          <w:t>section 2.1.444</w:t>
        </w:r>
      </w:hyperlink>
      <w:r>
        <w:t xml:space="preserve"> </w:t>
      </w:r>
      <w:r>
        <w:fldChar w:fldCharType="begin"/>
      </w:r>
      <w:r>
        <w:instrText>PAGE</w:instrText>
      </w:r>
      <w:r>
        <w:instrText>REF section_efeb7a9385ab4c33abcabcfb2e8ce09e</w:instrText>
      </w:r>
      <w:r>
        <w:fldChar w:fldCharType="separate"/>
      </w:r>
      <w:r>
        <w:rPr>
          <w:noProof/>
        </w:rPr>
        <w:t>290</w:t>
      </w:r>
      <w:r>
        <w:fldChar w:fldCharType="end"/>
      </w:r>
      <w:r>
        <w:t>)</w:t>
      </w:r>
    </w:p>
    <w:p w:rsidR="006A00B2" w:rsidRDefault="0057566E">
      <w:pPr>
        <w:pStyle w:val="indexentry0"/>
      </w:pPr>
      <w:hyperlink w:anchor="section_9b7b27e7e01a4e2fa9313fc39074c23c">
        <w:r>
          <w:rPr>
            <w:rStyle w:val="Hyperlink"/>
          </w:rPr>
          <w:t>Event Types</w:t>
        </w:r>
      </w:hyperlink>
      <w:r>
        <w:t xml:space="preserve"> </w:t>
      </w:r>
      <w:r>
        <w:fldChar w:fldCharType="begin"/>
      </w:r>
      <w:r>
        <w:instrText>PAGEREF section_9b7b27e7e01a4e2fa9313fc39074c23c</w:instrText>
      </w:r>
      <w:r>
        <w:fldChar w:fldCharType="separate"/>
      </w:r>
      <w:r>
        <w:rPr>
          <w:noProof/>
        </w:rPr>
        <w:t>318</w:t>
      </w:r>
      <w:r>
        <w:fldChar w:fldCharType="end"/>
      </w:r>
    </w:p>
    <w:p w:rsidR="006A00B2" w:rsidRDefault="0057566E">
      <w:pPr>
        <w:pStyle w:val="indexentry0"/>
      </w:pPr>
      <w:hyperlink w:anchor="section_0242cf3af2d140ceb5f521e6f79910ff">
        <w:r>
          <w:rPr>
            <w:rStyle w:val="Hyperlink"/>
          </w:rPr>
          <w:t>Example of an Index Entry Configuration</w:t>
        </w:r>
      </w:hyperlink>
      <w:r>
        <w:t xml:space="preserve"> </w:t>
      </w:r>
      <w:r>
        <w:fldChar w:fldCharType="begin"/>
      </w:r>
      <w:r>
        <w:instrText>PAGEREF section_0242cf3af2d140ceb5f521e6f79910ff</w:instrText>
      </w:r>
      <w:r>
        <w:fldChar w:fldCharType="separate"/>
      </w:r>
      <w:r>
        <w:rPr>
          <w:noProof/>
        </w:rPr>
        <w:t>139</w:t>
      </w:r>
      <w:r>
        <w:fldChar w:fldCharType="end"/>
      </w:r>
    </w:p>
    <w:p w:rsidR="006A00B2" w:rsidRDefault="0057566E">
      <w:pPr>
        <w:pStyle w:val="indexentry0"/>
      </w:pPr>
      <w:hyperlink w:anchor="section_92dd2129906c4809887caf9682907b4b">
        <w:r>
          <w:rPr>
            <w:rStyle w:val="Hyperlink"/>
          </w:rPr>
          <w:t>Expression Fields</w:t>
        </w:r>
      </w:hyperlink>
      <w:r>
        <w:t xml:space="preserve"> </w:t>
      </w:r>
      <w:r>
        <w:fldChar w:fldCharType="begin"/>
      </w:r>
      <w:r>
        <w:instrText>PAGEREF section_92dd2129906c4809887caf9682907b4b</w:instrText>
      </w:r>
      <w:r>
        <w:fldChar w:fldCharType="separate"/>
      </w:r>
      <w:r>
        <w:rPr>
          <w:noProof/>
        </w:rPr>
        <w:t>105</w:t>
      </w:r>
      <w:r>
        <w:fldChar w:fldCharType="end"/>
      </w:r>
    </w:p>
    <w:p w:rsidR="006A00B2" w:rsidRDefault="0057566E">
      <w:pPr>
        <w:pStyle w:val="indexentry0"/>
      </w:pPr>
      <w:hyperlink w:anchor="section_cf547dc4afdb4ba7bb06363a92634cab">
        <w:r>
          <w:rPr>
            <w:rStyle w:val="Hyperlink"/>
          </w:rPr>
          <w:t>Expression Inside Pair of Fences (mfenced)</w:t>
        </w:r>
      </w:hyperlink>
      <w:r>
        <w:t xml:space="preserve"> </w:t>
      </w:r>
      <w:r>
        <w:fldChar w:fldCharType="begin"/>
      </w:r>
      <w:r>
        <w:instrText>PAGEREF section_cf547dc4afdb4ba7bb06363a92634cab</w:instrText>
      </w:r>
      <w:r>
        <w:fldChar w:fldCharType="separate"/>
      </w:r>
      <w:r>
        <w:rPr>
          <w:noProof/>
        </w:rPr>
        <w:t>377</w:t>
      </w:r>
      <w:r>
        <w:fldChar w:fldCharType="end"/>
      </w:r>
    </w:p>
    <w:p w:rsidR="006A00B2" w:rsidRDefault="0057566E">
      <w:pPr>
        <w:pStyle w:val="indexentry0"/>
      </w:pPr>
      <w:hyperlink w:anchor="section_0076177095654a5ca4b91d4995c0fd73">
        <w:r>
          <w:rPr>
            <w:rStyle w:val="Hyperlink"/>
          </w:rPr>
          <w:t>Extrude</w:t>
        </w:r>
      </w:hyperlink>
      <w:r>
        <w:t xml:space="preserve"> </w:t>
      </w:r>
      <w:r>
        <w:fldChar w:fldCharType="begin"/>
      </w:r>
      <w:r>
        <w:instrText>PAGEREF section_0076177095654a5ca4b91d4995c0fd73</w:instrText>
      </w:r>
      <w:r>
        <w:fldChar w:fldCharType="separate"/>
      </w:r>
      <w:r>
        <w:rPr>
          <w:noProof/>
        </w:rPr>
        <w:t>241</w:t>
      </w:r>
      <w:r>
        <w:fldChar w:fldCharType="end"/>
      </w:r>
    </w:p>
    <w:p w:rsidR="006A00B2" w:rsidRDefault="006A00B2">
      <w:pPr>
        <w:spacing w:before="0" w:after="0"/>
        <w:rPr>
          <w:sz w:val="16"/>
        </w:rPr>
      </w:pPr>
    </w:p>
    <w:p w:rsidR="006A00B2" w:rsidRDefault="0057566E">
      <w:pPr>
        <w:pStyle w:val="indexheader"/>
      </w:pPr>
      <w:r>
        <w:t>F</w:t>
      </w:r>
    </w:p>
    <w:p w:rsidR="006A00B2" w:rsidRDefault="006A00B2">
      <w:pPr>
        <w:spacing w:before="0" w:after="0"/>
        <w:rPr>
          <w:sz w:val="16"/>
        </w:rPr>
      </w:pPr>
    </w:p>
    <w:p w:rsidR="006A00B2" w:rsidRDefault="0057566E">
      <w:pPr>
        <w:pStyle w:val="indexentry0"/>
      </w:pPr>
      <w:hyperlink w:anchor="section_5282bf4187b84158be1740b6b80a90bf">
        <w:r>
          <w:rPr>
            <w:rStyle w:val="Hyperlink"/>
          </w:rPr>
          <w:t>Fade Color</w:t>
        </w:r>
      </w:hyperlink>
      <w:r>
        <w:t xml:space="preserve"> </w:t>
      </w:r>
      <w:r>
        <w:fldChar w:fldCharType="begin"/>
      </w:r>
      <w:r>
        <w:instrText>PAGEREF section_5282bf4187b84158be1740b6b80a90bf</w:instrText>
      </w:r>
      <w:r>
        <w:fldChar w:fldCharType="separate"/>
      </w:r>
      <w:r>
        <w:rPr>
          <w:noProof/>
        </w:rPr>
        <w:t>938</w:t>
      </w:r>
      <w:r>
        <w:fldChar w:fldCharType="end"/>
      </w:r>
    </w:p>
    <w:p w:rsidR="006A00B2" w:rsidRDefault="0057566E">
      <w:pPr>
        <w:pStyle w:val="indexentry0"/>
      </w:pPr>
      <w:hyperlink w:anchor="section_4496e88a042b49f1a891c3db6c9c69ad">
        <w:r>
          <w:rPr>
            <w:rStyle w:val="Hyperlink"/>
          </w:rPr>
          <w:t>File</w:t>
        </w:r>
      </w:hyperlink>
      <w:r>
        <w:t xml:space="preserve"> </w:t>
      </w:r>
      <w:r>
        <w:fldChar w:fldCharType="begin"/>
      </w:r>
      <w:r>
        <w:instrText>PAGEREF section_4496e88a042b49f1a891c3db6c9c69ad</w:instrText>
      </w:r>
      <w:r>
        <w:fldChar w:fldCharType="separate"/>
      </w:r>
      <w:r>
        <w:rPr>
          <w:noProof/>
        </w:rPr>
        <w:t>281</w:t>
      </w:r>
      <w:r>
        <w:fldChar w:fldCharType="end"/>
      </w:r>
    </w:p>
    <w:p w:rsidR="006A00B2" w:rsidRDefault="0057566E">
      <w:pPr>
        <w:pStyle w:val="indexentry0"/>
      </w:pPr>
      <w:hyperlink w:anchor="section_c45b5602707f4590a94953ec1c6c65cc">
        <w:r>
          <w:rPr>
            <w:rStyle w:val="Hyperlink"/>
          </w:rPr>
          <w:t>File Entry</w:t>
        </w:r>
      </w:hyperlink>
      <w:r>
        <w:t xml:space="preserve"> </w:t>
      </w:r>
      <w:r>
        <w:fldChar w:fldCharType="begin"/>
      </w:r>
      <w:r>
        <w:instrText>PAGEREF section_c45b5602707f4590a94953ec1c6c65cc</w:instrText>
      </w:r>
      <w:r>
        <w:fldChar w:fldCharType="separate"/>
      </w:r>
      <w:r>
        <w:rPr>
          <w:noProof/>
        </w:rPr>
        <w:t>942</w:t>
      </w:r>
      <w:r>
        <w:fldChar w:fldCharType="end"/>
      </w:r>
    </w:p>
    <w:p w:rsidR="006A00B2" w:rsidRDefault="0057566E">
      <w:pPr>
        <w:pStyle w:val="indexentry0"/>
      </w:pPr>
      <w:hyperlink w:anchor="section_7157e99e3b7d4282a38935ea03d6e5e7">
        <w:r>
          <w:rPr>
            <w:rStyle w:val="Hyperlink"/>
          </w:rPr>
          <w:t>File Name Fields</w:t>
        </w:r>
      </w:hyperlink>
      <w:r>
        <w:t xml:space="preserve"> </w:t>
      </w:r>
      <w:r>
        <w:fldChar w:fldCharType="begin"/>
      </w:r>
      <w:r>
        <w:instrText>PAGEREF section_7157e99e3b7d4282a38935ea03d6e5e7</w:instrText>
      </w:r>
      <w:r>
        <w:fldChar w:fldCharType="separate"/>
      </w:r>
      <w:r>
        <w:rPr>
          <w:noProof/>
        </w:rPr>
        <w:t>101</w:t>
      </w:r>
      <w:r>
        <w:fldChar w:fldCharType="end"/>
      </w:r>
    </w:p>
    <w:p w:rsidR="006A00B2" w:rsidRDefault="0057566E">
      <w:pPr>
        <w:pStyle w:val="indexentry0"/>
      </w:pPr>
      <w:r>
        <w:t>Fill Image</w:t>
      </w:r>
      <w:r>
        <w:t xml:space="preserve"> (</w:t>
      </w:r>
      <w:hyperlink w:anchor="section_ef610fd2e64b471fbfac0cad4d04fe74">
        <w:r>
          <w:rPr>
            <w:rStyle w:val="Hyperlink"/>
          </w:rPr>
          <w:t>section 2.1.577</w:t>
        </w:r>
      </w:hyperlink>
      <w:r>
        <w:t xml:space="preserve"> </w:t>
      </w:r>
      <w:r>
        <w:fldChar w:fldCharType="begin"/>
      </w:r>
      <w:r>
        <w:instrText>PAGEREF section_ef610fd2e64b471fbfac0cad4d04fe74</w:instrText>
      </w:r>
      <w:r>
        <w:fldChar w:fldCharType="separate"/>
      </w:r>
      <w:r>
        <w:rPr>
          <w:noProof/>
        </w:rPr>
        <w:t>555</w:t>
      </w:r>
      <w:r>
        <w:fldChar w:fldCharType="end"/>
      </w:r>
      <w:r>
        <w:t xml:space="preserve">, </w:t>
      </w:r>
      <w:hyperlink w:anchor="section_5eaae869d4fb463e8224327d5630afe4">
        <w:r>
          <w:rPr>
            <w:rStyle w:val="Hyperlink"/>
          </w:rPr>
          <w:t>section 2.1.795</w:t>
        </w:r>
      </w:hyperlink>
      <w:r>
        <w:t xml:space="preserve"> </w:t>
      </w:r>
      <w:r>
        <w:fldChar w:fldCharType="begin"/>
      </w:r>
      <w:r>
        <w:instrText>PAGEREF section_5eaae869d4fb463e8224327d5630afe4</w:instrText>
      </w:r>
      <w:r>
        <w:fldChar w:fldCharType="separate"/>
      </w:r>
      <w:r>
        <w:rPr>
          <w:noProof/>
        </w:rPr>
        <w:t>840</w:t>
      </w:r>
      <w:r>
        <w:fldChar w:fldCharType="end"/>
      </w:r>
      <w:r>
        <w:t>)</w:t>
      </w:r>
    </w:p>
    <w:p w:rsidR="006A00B2" w:rsidRDefault="0057566E">
      <w:pPr>
        <w:pStyle w:val="indexentry0"/>
      </w:pPr>
      <w:hyperlink w:anchor="section_21b9505b78764b39b75eb1add1384afb">
        <w:r>
          <w:rPr>
            <w:rStyle w:val="Hyperlink"/>
          </w:rPr>
          <w:t>Fill Image Rendering Style</w:t>
        </w:r>
      </w:hyperlink>
      <w:r>
        <w:t xml:space="preserve"> </w:t>
      </w:r>
      <w:r>
        <w:fldChar w:fldCharType="begin"/>
      </w:r>
      <w:r>
        <w:instrText>PAGEREF section_21b9505b78764b39b75eb1add1384afb</w:instrText>
      </w:r>
      <w:r>
        <w:fldChar w:fldCharType="separate"/>
      </w:r>
      <w:r>
        <w:rPr>
          <w:noProof/>
        </w:rPr>
        <w:t>841</w:t>
      </w:r>
      <w:r>
        <w:fldChar w:fldCharType="end"/>
      </w:r>
    </w:p>
    <w:p w:rsidR="006A00B2" w:rsidRDefault="0057566E">
      <w:pPr>
        <w:pStyle w:val="indexentry0"/>
      </w:pPr>
      <w:hyperlink w:anchor="section_0132bd31fe734d1fa30338987273c62b">
        <w:r>
          <w:rPr>
            <w:rStyle w:val="Hyperlink"/>
          </w:rPr>
          <w:t>Fill Image Size</w:t>
        </w:r>
      </w:hyperlink>
      <w:r>
        <w:t xml:space="preserve"> </w:t>
      </w:r>
      <w:r>
        <w:fldChar w:fldCharType="begin"/>
      </w:r>
      <w:r>
        <w:instrText>PAGEREF section_0132bd31fe734d1fa30338987273c62b</w:instrText>
      </w:r>
      <w:r>
        <w:fldChar w:fldCharType="separate"/>
      </w:r>
      <w:r>
        <w:rPr>
          <w:noProof/>
        </w:rPr>
        <w:t>842</w:t>
      </w:r>
      <w:r>
        <w:fldChar w:fldCharType="end"/>
      </w:r>
    </w:p>
    <w:p w:rsidR="006A00B2" w:rsidRDefault="0057566E">
      <w:pPr>
        <w:pStyle w:val="indexentry0"/>
      </w:pPr>
      <w:hyperlink w:anchor="section_4d71a19356a14a77a49efe4c1cb59109">
        <w:r>
          <w:rPr>
            <w:rStyle w:val="Hyperlink"/>
          </w:rPr>
          <w:t>Fill Image Tile Reference Point</w:t>
        </w:r>
      </w:hyperlink>
      <w:r>
        <w:t xml:space="preserve"> </w:t>
      </w:r>
      <w:r>
        <w:fldChar w:fldCharType="begin"/>
      </w:r>
      <w:r>
        <w:instrText>PAGEREF section_4d71a19356a14a77a49efe4c1cb59109</w:instrText>
      </w:r>
      <w:r>
        <w:fldChar w:fldCharType="separate"/>
      </w:r>
      <w:r>
        <w:rPr>
          <w:noProof/>
        </w:rPr>
        <w:t>844</w:t>
      </w:r>
      <w:r>
        <w:fldChar w:fldCharType="end"/>
      </w:r>
    </w:p>
    <w:p w:rsidR="006A00B2" w:rsidRDefault="0057566E">
      <w:pPr>
        <w:pStyle w:val="indexentry0"/>
      </w:pPr>
      <w:hyperlink w:anchor="section_02d39264f16e43c79848fb819168bf92">
        <w:r>
          <w:rPr>
            <w:rStyle w:val="Hyperlink"/>
          </w:rPr>
          <w:t>Fill Image Tile Translation</w:t>
        </w:r>
      </w:hyperlink>
      <w:r>
        <w:t xml:space="preserve"> </w:t>
      </w:r>
      <w:r>
        <w:fldChar w:fldCharType="begin"/>
      </w:r>
      <w:r>
        <w:instrText>PAGEREF section_02d39264f16e43c79848fb819168bf92</w:instrText>
      </w:r>
      <w:r>
        <w:fldChar w:fldCharType="separate"/>
      </w:r>
      <w:r>
        <w:rPr>
          <w:noProof/>
        </w:rPr>
        <w:t>847</w:t>
      </w:r>
      <w:r>
        <w:fldChar w:fldCharType="end"/>
      </w:r>
    </w:p>
    <w:p w:rsidR="006A00B2" w:rsidRDefault="0057566E">
      <w:pPr>
        <w:pStyle w:val="indexentry0"/>
      </w:pPr>
      <w:hyperlink w:anchor="section_ee33185f5edb41ffbe9aa3c2b94a6194">
        <w:r>
          <w:rPr>
            <w:rStyle w:val="Hyperlink"/>
          </w:rPr>
          <w:t>Fill Properties</w:t>
        </w:r>
      </w:hyperlink>
      <w:r>
        <w:t xml:space="preserve"> </w:t>
      </w:r>
      <w:r>
        <w:fldChar w:fldCharType="begin"/>
      </w:r>
      <w:r>
        <w:instrText>PAGEREF section_ee33185f5edb41ffbe9aa3c2b94a6194</w:instrText>
      </w:r>
      <w:r>
        <w:fldChar w:fldCharType="separate"/>
      </w:r>
      <w:r>
        <w:rPr>
          <w:noProof/>
        </w:rPr>
        <w:t>829</w:t>
      </w:r>
      <w:r>
        <w:fldChar w:fldCharType="end"/>
      </w:r>
    </w:p>
    <w:p w:rsidR="006A00B2" w:rsidRDefault="0057566E">
      <w:pPr>
        <w:pStyle w:val="indexentry0"/>
      </w:pPr>
      <w:hyperlink w:anchor="section_be97f39acab24fb29979098454dce89b">
        <w:r>
          <w:rPr>
            <w:rStyle w:val="Hyperlink"/>
          </w:rPr>
          <w:t>Fill Rule</w:t>
        </w:r>
      </w:hyperlink>
      <w:r>
        <w:t xml:space="preserve"> </w:t>
      </w:r>
      <w:r>
        <w:fldChar w:fldCharType="begin"/>
      </w:r>
      <w:r>
        <w:instrText>PAGEREF section_be97f39acab24fb29979098454dce89b</w:instrText>
      </w:r>
      <w:r>
        <w:fldChar w:fldCharType="separate"/>
      </w:r>
      <w:r>
        <w:rPr>
          <w:noProof/>
        </w:rPr>
        <w:t>849</w:t>
      </w:r>
      <w:r>
        <w:fldChar w:fldCharType="end"/>
      </w:r>
    </w:p>
    <w:p w:rsidR="006A00B2" w:rsidRDefault="0057566E">
      <w:pPr>
        <w:pStyle w:val="indexentry0"/>
      </w:pPr>
      <w:hyperlink w:anchor="section_cd597e0dc52e4f2cb9055f9c98299911">
        <w:r>
          <w:rPr>
            <w:rStyle w:val="Hyperlink"/>
          </w:rPr>
          <w:t>Fill Style</w:t>
        </w:r>
      </w:hyperlink>
      <w:r>
        <w:t xml:space="preserve"> </w:t>
      </w:r>
      <w:r>
        <w:fldChar w:fldCharType="begin"/>
      </w:r>
      <w:r>
        <w:instrText>PAGEREF section_cd597e0dc52e4f2cb9055f9c98299911</w:instrText>
      </w:r>
      <w:r>
        <w:fldChar w:fldCharType="separate"/>
      </w:r>
      <w:r>
        <w:rPr>
          <w:noProof/>
        </w:rPr>
        <w:t>830</w:t>
      </w:r>
      <w:r>
        <w:fldChar w:fldCharType="end"/>
      </w:r>
    </w:p>
    <w:p w:rsidR="006A00B2" w:rsidRDefault="0057566E">
      <w:pPr>
        <w:pStyle w:val="indexentry0"/>
      </w:pPr>
      <w:r>
        <w:t>Filter (</w:t>
      </w:r>
      <w:hyperlink w:anchor="section_e38604eadf074b00a93e475a5dc16d3e">
        <w:r>
          <w:rPr>
            <w:rStyle w:val="Hyperlink"/>
          </w:rPr>
          <w:t>section 2.1.388</w:t>
        </w:r>
      </w:hyperlink>
      <w:r>
        <w:t xml:space="preserve"> </w:t>
      </w:r>
      <w:r>
        <w:fldChar w:fldCharType="begin"/>
      </w:r>
      <w:r>
        <w:instrText>PAGEREF section_e38604eadf074b00a93e475a5dc16d3e</w:instrText>
      </w:r>
      <w:r>
        <w:fldChar w:fldCharType="separate"/>
      </w:r>
      <w:r>
        <w:rPr>
          <w:noProof/>
        </w:rPr>
        <w:t>279</w:t>
      </w:r>
      <w:r>
        <w:fldChar w:fldCharType="end"/>
      </w:r>
      <w:r>
        <w:t xml:space="preserve">, </w:t>
      </w:r>
      <w:hyperlink w:anchor="section_10200833373f42cd8f974541130d872f">
        <w:r>
          <w:rPr>
            <w:rStyle w:val="Hyperlink"/>
          </w:rPr>
          <w:t>section 2.1.877</w:t>
        </w:r>
      </w:hyperlink>
      <w:r>
        <w:t xml:space="preserve"> </w:t>
      </w:r>
      <w:r>
        <w:fldChar w:fldCharType="begin"/>
      </w:r>
      <w:r>
        <w:instrText>PAGEREF section_10200833373f42cd8f974541130d872f</w:instrText>
      </w:r>
      <w:r>
        <w:fldChar w:fldCharType="separate"/>
      </w:r>
      <w:r>
        <w:rPr>
          <w:noProof/>
        </w:rPr>
        <w:t>885</w:t>
      </w:r>
      <w:r>
        <w:fldChar w:fldCharType="end"/>
      </w:r>
      <w:r>
        <w:t>)</w:t>
      </w:r>
    </w:p>
    <w:p w:rsidR="006A00B2" w:rsidRDefault="0057566E">
      <w:pPr>
        <w:pStyle w:val="indexentry0"/>
      </w:pPr>
      <w:hyperlink w:anchor="section_692c50fdd6cf4df8a450543848774570">
        <w:r>
          <w:rPr>
            <w:rStyle w:val="Hyperlink"/>
          </w:rPr>
          <w:t>Filter And</w:t>
        </w:r>
      </w:hyperlink>
      <w:r>
        <w:t xml:space="preserve"> </w:t>
      </w:r>
      <w:r>
        <w:fldChar w:fldCharType="begin"/>
      </w:r>
      <w:r>
        <w:instrText>PAGEREF section_692c50fdd6cf4df8a450543848774570</w:instrText>
      </w:r>
      <w:r>
        <w:fldChar w:fldCharType="separate"/>
      </w:r>
      <w:r>
        <w:rPr>
          <w:noProof/>
        </w:rPr>
        <w:t>168</w:t>
      </w:r>
      <w:r>
        <w:fldChar w:fldCharType="end"/>
      </w:r>
    </w:p>
    <w:p w:rsidR="006A00B2" w:rsidRDefault="0057566E">
      <w:pPr>
        <w:pStyle w:val="indexentry0"/>
      </w:pPr>
      <w:hyperlink w:anchor="section_243ab528374343e6a64de72649c4c5e1">
        <w:r>
          <w:rPr>
            <w:rStyle w:val="Hyperlink"/>
          </w:rPr>
          <w:t>Filter Condition</w:t>
        </w:r>
      </w:hyperlink>
      <w:r>
        <w:t xml:space="preserve"> </w:t>
      </w:r>
      <w:r>
        <w:fldChar w:fldCharType="begin"/>
      </w:r>
      <w:r>
        <w:instrText>PAGEREF section_243ab528374343e6a64de72649c4c5e1</w:instrText>
      </w:r>
      <w:r>
        <w:fldChar w:fldCharType="separate"/>
      </w:r>
      <w:r>
        <w:rPr>
          <w:noProof/>
        </w:rPr>
        <w:t>169</w:t>
      </w:r>
      <w:r>
        <w:fldChar w:fldCharType="end"/>
      </w:r>
    </w:p>
    <w:p w:rsidR="006A00B2" w:rsidRDefault="0057566E">
      <w:pPr>
        <w:pStyle w:val="indexentry0"/>
      </w:pPr>
      <w:hyperlink w:anchor="section_834e3b8f6f5645bda36b0b160481f60a">
        <w:r>
          <w:rPr>
            <w:rStyle w:val="Hyperlink"/>
          </w:rPr>
          <w:t>Filter Or</w:t>
        </w:r>
      </w:hyperlink>
      <w:r>
        <w:t xml:space="preserve"> </w:t>
      </w:r>
      <w:r>
        <w:fldChar w:fldCharType="begin"/>
      </w:r>
      <w:r>
        <w:instrText>PAGEREF section_834e3b8f6f5645bda36b0b160481f60a</w:instrText>
      </w:r>
      <w:r>
        <w:fldChar w:fldCharType="separate"/>
      </w:r>
      <w:r>
        <w:rPr>
          <w:noProof/>
        </w:rPr>
        <w:t>168</w:t>
      </w:r>
      <w:r>
        <w:fldChar w:fldCharType="end"/>
      </w:r>
    </w:p>
    <w:p w:rsidR="006A00B2" w:rsidRDefault="0057566E">
      <w:pPr>
        <w:pStyle w:val="indexentry0"/>
      </w:pPr>
      <w:hyperlink w:anchor="section_a141b23b4e2442ef99bf8dc4abe60f11">
        <w:r>
          <w:rPr>
            <w:rStyle w:val="Hyperlink"/>
          </w:rPr>
          <w:t>Filters</w:t>
        </w:r>
      </w:hyperlink>
      <w:r>
        <w:t xml:space="preserve"> </w:t>
      </w:r>
      <w:r>
        <w:fldChar w:fldCharType="begin"/>
      </w:r>
      <w:r>
        <w:instrText>PAGEREF section_a141b23b4e2442ef99bf8dc4abe60f11</w:instrText>
      </w:r>
      <w:r>
        <w:fldChar w:fldCharType="separate"/>
      </w:r>
      <w:r>
        <w:rPr>
          <w:noProof/>
        </w:rPr>
        <w:t>167</w:t>
      </w:r>
      <w:r>
        <w:fldChar w:fldCharType="end"/>
      </w:r>
    </w:p>
    <w:p w:rsidR="006A00B2" w:rsidRDefault="0057566E">
      <w:pPr>
        <w:pStyle w:val="indexentry0"/>
      </w:pPr>
      <w:hyperlink w:anchor="section_711078e7375c4094a99f72328dc2e14a">
        <w:r>
          <w:rPr>
            <w:rStyle w:val="Hyperlink"/>
          </w:rPr>
          <w:t>First Page Number</w:t>
        </w:r>
      </w:hyperlink>
      <w:r>
        <w:t xml:space="preserve"> </w:t>
      </w:r>
      <w:r>
        <w:fldChar w:fldCharType="begin"/>
      </w:r>
      <w:r>
        <w:instrText>PAGEREF section_711078e7375c4094a99f72328dc2e14a</w:instrText>
      </w:r>
      <w:r>
        <w:fldChar w:fldCharType="separate"/>
      </w:r>
      <w:r>
        <w:rPr>
          <w:noProof/>
        </w:rPr>
        <w:t>607</w:t>
      </w:r>
      <w:r>
        <w:fldChar w:fldCharType="end"/>
      </w:r>
    </w:p>
    <w:p w:rsidR="006A00B2" w:rsidRDefault="0057566E">
      <w:pPr>
        <w:pStyle w:val="indexentry0"/>
      </w:pPr>
      <w:hyperlink w:anchor="section_3f1594956110466e908d48fa99f31f4c">
        <w:r>
          <w:rPr>
            <w:rStyle w:val="Hyperlink"/>
          </w:rPr>
          <w:t>Fit Line Length</w:t>
        </w:r>
      </w:hyperlink>
      <w:r>
        <w:t xml:space="preserve"> </w:t>
      </w:r>
      <w:r>
        <w:fldChar w:fldCharType="begin"/>
      </w:r>
      <w:r>
        <w:instrText>PAGEREF section_3f1594956110466e908d48fa99f31f4c</w:instrText>
      </w:r>
      <w:r>
        <w:fldChar w:fldCharType="separate"/>
      </w:r>
      <w:r>
        <w:rPr>
          <w:noProof/>
        </w:rPr>
        <w:t>879</w:t>
      </w:r>
      <w:r>
        <w:fldChar w:fldCharType="end"/>
      </w:r>
    </w:p>
    <w:p w:rsidR="006A00B2" w:rsidRDefault="0057566E">
      <w:pPr>
        <w:pStyle w:val="indexentry0"/>
      </w:pPr>
      <w:hyperlink w:anchor="section_da5b0c8f95ac4679b40efb2c03cd67d5">
        <w:r>
          <w:rPr>
            <w:rStyle w:val="Hyperlink"/>
          </w:rPr>
          <w:t>Fit To Contour</w:t>
        </w:r>
      </w:hyperlink>
      <w:r>
        <w:t xml:space="preserve"> </w:t>
      </w:r>
      <w:r>
        <w:fldChar w:fldCharType="begin"/>
      </w:r>
      <w:r>
        <w:instrText>PAGEREF section_da5b0c8f95ac4679b40efb2c03cd67d5</w:instrText>
      </w:r>
      <w:r>
        <w:fldChar w:fldCharType="separate"/>
      </w:r>
      <w:r>
        <w:rPr>
          <w:noProof/>
        </w:rPr>
        <w:t>856</w:t>
      </w:r>
      <w:r>
        <w:fldChar w:fldCharType="end"/>
      </w:r>
    </w:p>
    <w:p w:rsidR="006A00B2" w:rsidRDefault="0057566E">
      <w:pPr>
        <w:pStyle w:val="indexentry0"/>
      </w:pPr>
      <w:hyperlink w:anchor="section_ecb7c68911f244118d3fc32e09fb803c">
        <w:r>
          <w:rPr>
            <w:rStyle w:val="Hyperlink"/>
          </w:rPr>
          <w:t>Fit To Size</w:t>
        </w:r>
      </w:hyperlink>
      <w:r>
        <w:t xml:space="preserve"> </w:t>
      </w:r>
      <w:r>
        <w:fldChar w:fldCharType="begin"/>
      </w:r>
      <w:r>
        <w:instrText>PAGEREF section_ecb7c68911f244118d3fc32e09fb803c</w:instrText>
      </w:r>
      <w:r>
        <w:fldChar w:fldCharType="separate"/>
      </w:r>
      <w:r>
        <w:rPr>
          <w:noProof/>
        </w:rPr>
        <w:t>855</w:t>
      </w:r>
      <w:r>
        <w:fldChar w:fldCharType="end"/>
      </w:r>
    </w:p>
    <w:p w:rsidR="006A00B2" w:rsidRDefault="0057566E">
      <w:pPr>
        <w:pStyle w:val="indexentry0"/>
      </w:pPr>
      <w:hyperlink w:anchor="section_6604b4c75fa14fe9aaa78e5a808437f5">
        <w:r>
          <w:rPr>
            <w:rStyle w:val="Hyperlink"/>
          </w:rPr>
          <w:t>Fixed</w:t>
        </w:r>
      </w:hyperlink>
      <w:r>
        <w:t xml:space="preserve"> </w:t>
      </w:r>
      <w:r>
        <w:fldChar w:fldCharType="begin"/>
      </w:r>
      <w:r>
        <w:instrText>PAGEREF section_6604b4c75fa14fe9aaa78e5a808437f5</w:instrText>
      </w:r>
      <w:r>
        <w:fldChar w:fldCharType="separate"/>
      </w:r>
      <w:r>
        <w:rPr>
          <w:noProof/>
        </w:rPr>
        <w:t>125</w:t>
      </w:r>
      <w:r>
        <w:fldChar w:fldCharType="end"/>
      </w:r>
    </w:p>
    <w:p w:rsidR="006A00B2" w:rsidRDefault="0057566E">
      <w:pPr>
        <w:pStyle w:val="indexentry0"/>
      </w:pPr>
      <w:hyperlink w:anchor="section_16d1f693ce96487584b04dd7572c4eb0">
        <w:r>
          <w:rPr>
            <w:rStyle w:val="Hyperlink"/>
          </w:rPr>
          <w:t>Fixed and Minimum heights</w:t>
        </w:r>
      </w:hyperlink>
      <w:r>
        <w:t xml:space="preserve"> </w:t>
      </w:r>
      <w:r>
        <w:fldChar w:fldCharType="begin"/>
      </w:r>
      <w:r>
        <w:instrText>PAGEREF section_16d1f693ce96487584b04dd7572</w:instrText>
      </w:r>
      <w:r>
        <w:instrText>c4eb0</w:instrText>
      </w:r>
      <w:r>
        <w:fldChar w:fldCharType="separate"/>
      </w:r>
      <w:r>
        <w:rPr>
          <w:noProof/>
        </w:rPr>
        <w:t>614</w:t>
      </w:r>
      <w:r>
        <w:fldChar w:fldCharType="end"/>
      </w:r>
    </w:p>
    <w:p w:rsidR="006A00B2" w:rsidRDefault="0057566E">
      <w:pPr>
        <w:pStyle w:val="indexentry0"/>
      </w:pPr>
      <w:hyperlink w:anchor="section_cf7cf39b3f004884a8f989432c3958d1">
        <w:r>
          <w:rPr>
            <w:rStyle w:val="Hyperlink"/>
          </w:rPr>
          <w:t>Fixed Line Height</w:t>
        </w:r>
      </w:hyperlink>
      <w:r>
        <w:t xml:space="preserve"> </w:t>
      </w:r>
      <w:r>
        <w:fldChar w:fldCharType="begin"/>
      </w:r>
      <w:r>
        <w:instrText>PAGEREF section_cf7cf39b3f004884a8f989432c3958d1</w:instrText>
      </w:r>
      <w:r>
        <w:fldChar w:fldCharType="separate"/>
      </w:r>
      <w:r>
        <w:rPr>
          <w:noProof/>
        </w:rPr>
        <w:t>707</w:t>
      </w:r>
      <w:r>
        <w:fldChar w:fldCharType="end"/>
      </w:r>
    </w:p>
    <w:p w:rsidR="006A00B2" w:rsidRDefault="0057566E">
      <w:pPr>
        <w:pStyle w:val="indexentry0"/>
      </w:pPr>
      <w:hyperlink w:anchor="section_b056d829115148bfa01699b797db165c">
        <w:r>
          <w:rPr>
            <w:rStyle w:val="Hyperlink"/>
          </w:rPr>
          <w:t>Fixed String</w:t>
        </w:r>
      </w:hyperlink>
      <w:r>
        <w:t xml:space="preserve"> </w:t>
      </w:r>
      <w:r>
        <w:fldChar w:fldCharType="begin"/>
      </w:r>
      <w:r>
        <w:instrText>PAGEREF section_b056d829115148bfa01699b797db165c</w:instrText>
      </w:r>
      <w:r>
        <w:fldChar w:fldCharType="separate"/>
      </w:r>
      <w:r>
        <w:rPr>
          <w:noProof/>
        </w:rPr>
        <w:t>138</w:t>
      </w:r>
      <w:r>
        <w:fldChar w:fldCharType="end"/>
      </w:r>
    </w:p>
    <w:p w:rsidR="006A00B2" w:rsidRDefault="0057566E">
      <w:pPr>
        <w:pStyle w:val="indexentry0"/>
      </w:pPr>
      <w:hyperlink w:anchor="section_15434dc6f7cf45a59245b2a0fec4cd04">
        <w:r>
          <w:rPr>
            <w:rStyle w:val="Hyperlink"/>
          </w:rPr>
          <w:t>Fixed Text</w:t>
        </w:r>
      </w:hyperlink>
      <w:r>
        <w:t xml:space="preserve"> </w:t>
      </w:r>
      <w:r>
        <w:fldChar w:fldCharType="begin"/>
      </w:r>
      <w:r>
        <w:instrText>PAGEREF section_15434dc6f7cf45a59245b2a0fec4cd04</w:instrText>
      </w:r>
      <w:r>
        <w:fldChar w:fldCharType="separate"/>
      </w:r>
      <w:r>
        <w:rPr>
          <w:noProof/>
        </w:rPr>
        <w:t>282</w:t>
      </w:r>
      <w:r>
        <w:fldChar w:fldCharType="end"/>
      </w:r>
    </w:p>
    <w:p w:rsidR="006A00B2" w:rsidRDefault="0057566E">
      <w:pPr>
        <w:pStyle w:val="indexentry0"/>
      </w:pPr>
      <w:hyperlink w:anchor="section_089188bc2ca548328d98535471d59a14">
        <w:r>
          <w:rPr>
            <w:rStyle w:val="Hyperlink"/>
          </w:rPr>
          <w:t>Floating Frame</w:t>
        </w:r>
      </w:hyperlink>
      <w:r>
        <w:t xml:space="preserve"> </w:t>
      </w:r>
      <w:r>
        <w:fldChar w:fldCharType="begin"/>
      </w:r>
      <w:r>
        <w:instrText>PAGEREF section_089188bc2ca548328d98535471d59a14</w:instrText>
      </w:r>
      <w:r>
        <w:fldChar w:fldCharType="separate"/>
      </w:r>
      <w:r>
        <w:rPr>
          <w:noProof/>
        </w:rPr>
        <w:t>238</w:t>
      </w:r>
      <w:r>
        <w:fldChar w:fldCharType="end"/>
      </w:r>
    </w:p>
    <w:p w:rsidR="006A00B2" w:rsidRDefault="0057566E">
      <w:pPr>
        <w:pStyle w:val="indexentry0"/>
      </w:pPr>
      <w:hyperlink w:anchor="section_e3e24a3980ac4e14baec484c7b669ca5">
        <w:r>
          <w:rPr>
            <w:rStyle w:val="Hyperlink"/>
          </w:rPr>
          <w:t>Floating Frame Formatting Properties</w:t>
        </w:r>
      </w:hyperlink>
      <w:r>
        <w:t xml:space="preserve"> </w:t>
      </w:r>
      <w:r>
        <w:fldChar w:fldCharType="begin"/>
      </w:r>
      <w:r>
        <w:instrText>PAGEREF section_e3e24a3980ac4e14baec484c7b669ca5</w:instrText>
      </w:r>
      <w:r>
        <w:fldChar w:fldCharType="separate"/>
      </w:r>
      <w:r>
        <w:rPr>
          <w:noProof/>
        </w:rPr>
        <w:t>923</w:t>
      </w:r>
      <w:r>
        <w:fldChar w:fldCharType="end"/>
      </w:r>
    </w:p>
    <w:p w:rsidR="006A00B2" w:rsidRDefault="0057566E">
      <w:pPr>
        <w:pStyle w:val="indexentry0"/>
      </w:pPr>
      <w:hyperlink w:anchor="section_c768cebbd4324d89bf86cc06b8622973">
        <w:r>
          <w:rPr>
            <w:rStyle w:val="Hyperlink"/>
          </w:rPr>
          <w:t>Floor</w:t>
        </w:r>
      </w:hyperlink>
      <w:r>
        <w:t xml:space="preserve"> </w:t>
      </w:r>
      <w:r>
        <w:fldChar w:fldCharType="begin"/>
      </w:r>
      <w:r>
        <w:instrText>PAGEREF section_c768cebbd4324d89bf86cc06b8622973</w:instrText>
      </w:r>
      <w:r>
        <w:fldChar w:fldCharType="separate"/>
      </w:r>
      <w:r>
        <w:rPr>
          <w:noProof/>
        </w:rPr>
        <w:t>274</w:t>
      </w:r>
      <w:r>
        <w:fldChar w:fldCharType="end"/>
      </w:r>
    </w:p>
    <w:p w:rsidR="006A00B2" w:rsidRDefault="0057566E">
      <w:pPr>
        <w:pStyle w:val="indexentry0"/>
      </w:pPr>
      <w:hyperlink w:anchor="section_6ea94047376b47be9dcbd74bb755f6ad">
        <w:r>
          <w:rPr>
            <w:rStyle w:val="Hyperlink"/>
          </w:rPr>
          <w:t>Flow with Text</w:t>
        </w:r>
      </w:hyperlink>
      <w:r>
        <w:t xml:space="preserve"> </w:t>
      </w:r>
      <w:r>
        <w:fldChar w:fldCharType="begin"/>
      </w:r>
      <w:r>
        <w:instrText>PAGEREF section_6ea94047376b47be9dcbd74bb755f6ad</w:instrText>
      </w:r>
      <w:r>
        <w:fldChar w:fldCharType="separate"/>
      </w:r>
      <w:r>
        <w:rPr>
          <w:noProof/>
        </w:rPr>
        <w:t>916</w:t>
      </w:r>
      <w:r>
        <w:fldChar w:fldCharType="end"/>
      </w:r>
    </w:p>
    <w:p w:rsidR="006A00B2" w:rsidRDefault="0057566E">
      <w:pPr>
        <w:pStyle w:val="indexentry0"/>
      </w:pPr>
      <w:r>
        <w:t>Font Character Set (</w:t>
      </w:r>
      <w:hyperlink w:anchor="section_16a6028e5e644eb7ad0f7317acafaad3">
        <w:r>
          <w:rPr>
            <w:rStyle w:val="Hyperlink"/>
          </w:rPr>
          <w:t>section 2.1.535</w:t>
        </w:r>
      </w:hyperlink>
      <w:r>
        <w:t xml:space="preserve"> </w:t>
      </w:r>
      <w:r>
        <w:fldChar w:fldCharType="begin"/>
      </w:r>
      <w:r>
        <w:instrText>PAGEREF section_16a6028e5e644eb7ad0f7317acafaad3</w:instrText>
      </w:r>
      <w:r>
        <w:fldChar w:fldCharType="separate"/>
      </w:r>
      <w:r>
        <w:rPr>
          <w:noProof/>
        </w:rPr>
        <w:t>478</w:t>
      </w:r>
      <w:r>
        <w:fldChar w:fldCharType="end"/>
      </w:r>
      <w:r>
        <w:t xml:space="preserve">, </w:t>
      </w:r>
      <w:hyperlink w:anchor="section_6004a0cea00b42e5a53b90d9a44167ef">
        <w:r>
          <w:rPr>
            <w:rStyle w:val="Hyperlink"/>
          </w:rPr>
          <w:t>section 2.1.644</w:t>
        </w:r>
      </w:hyperlink>
      <w:r>
        <w:t xml:space="preserve"> </w:t>
      </w:r>
      <w:r>
        <w:fldChar w:fldCharType="begin"/>
      </w:r>
      <w:r>
        <w:instrText>PAGEREF section_6004a0cea00b42e5a53b90d9a44167ef</w:instrText>
      </w:r>
      <w:r>
        <w:fldChar w:fldCharType="separate"/>
      </w:r>
      <w:r>
        <w:rPr>
          <w:noProof/>
        </w:rPr>
        <w:t>649</w:t>
      </w:r>
      <w:r>
        <w:fldChar w:fldCharType="end"/>
      </w:r>
      <w:r>
        <w:t>)</w:t>
      </w:r>
    </w:p>
    <w:p w:rsidR="006A00B2" w:rsidRDefault="0057566E">
      <w:pPr>
        <w:pStyle w:val="indexentry0"/>
      </w:pPr>
      <w:hyperlink w:anchor="section_8b163194f4d64e948812b502ae4c8946">
        <w:r>
          <w:rPr>
            <w:rStyle w:val="Hyperlink"/>
          </w:rPr>
          <w:t>Font Face Declaration</w:t>
        </w:r>
      </w:hyperlink>
      <w:r>
        <w:t xml:space="preserve"> </w:t>
      </w:r>
      <w:r>
        <w:fldChar w:fldCharType="begin"/>
      </w:r>
      <w:r>
        <w:instrText>PAGEREF section_8b163194f4d64e948812b502ae4c8946</w:instrText>
      </w:r>
      <w:r>
        <w:fldChar w:fldCharType="separate"/>
      </w:r>
      <w:r>
        <w:rPr>
          <w:noProof/>
        </w:rPr>
        <w:t>465</w:t>
      </w:r>
      <w:r>
        <w:fldChar w:fldCharType="end"/>
      </w:r>
    </w:p>
    <w:p w:rsidR="006A00B2" w:rsidRDefault="0057566E">
      <w:pPr>
        <w:pStyle w:val="indexentry0"/>
      </w:pPr>
      <w:hyperlink w:anchor="section_199e4dc924414609afdfe5a441249dde">
        <w:r>
          <w:rPr>
            <w:rStyle w:val="Hyperlink"/>
          </w:rPr>
          <w:t>Font Face Declarations</w:t>
        </w:r>
      </w:hyperlink>
      <w:r>
        <w:t xml:space="preserve"> </w:t>
      </w:r>
      <w:r>
        <w:fldChar w:fldCharType="begin"/>
      </w:r>
      <w:r>
        <w:instrText>PAGEREF section_199e4dc924414609afdfe5a441249dde</w:instrText>
      </w:r>
      <w:r>
        <w:fldChar w:fldCharType="separate"/>
      </w:r>
      <w:r>
        <w:rPr>
          <w:noProof/>
        </w:rPr>
        <w:t>31</w:t>
      </w:r>
      <w:r>
        <w:fldChar w:fldCharType="end"/>
      </w:r>
    </w:p>
    <w:p w:rsidR="006A00B2" w:rsidRDefault="0057566E">
      <w:pPr>
        <w:pStyle w:val="indexentry0"/>
      </w:pPr>
      <w:hyperlink w:anchor="section_4d6e7459544f40ce87d9cd63befc024a">
        <w:r>
          <w:rPr>
            <w:rStyle w:val="Hyperlink"/>
          </w:rPr>
          <w:t>Font Family</w:t>
        </w:r>
      </w:hyperlink>
      <w:r>
        <w:t xml:space="preserve"> </w:t>
      </w:r>
      <w:r>
        <w:fldChar w:fldCharType="begin"/>
      </w:r>
      <w:r>
        <w:instrText>PAGEREF section_4d6e7459544f40ce87d9cd63befc024a</w:instrText>
      </w:r>
      <w:r>
        <w:fldChar w:fldCharType="separate"/>
      </w:r>
      <w:r>
        <w:rPr>
          <w:noProof/>
        </w:rPr>
        <w:t>638</w:t>
      </w:r>
      <w:r>
        <w:fldChar w:fldCharType="end"/>
      </w:r>
    </w:p>
    <w:p w:rsidR="006A00B2" w:rsidRDefault="0057566E">
      <w:pPr>
        <w:pStyle w:val="indexentry0"/>
      </w:pPr>
      <w:r>
        <w:t>Font Family Generic (</w:t>
      </w:r>
      <w:hyperlink w:anchor="section_fbb516997dd449958e6b43e6a9d7cf66">
        <w:r>
          <w:rPr>
            <w:rStyle w:val="Hyperlink"/>
          </w:rPr>
          <w:t>section 2.1.533</w:t>
        </w:r>
      </w:hyperlink>
      <w:r>
        <w:t xml:space="preserve"> </w:t>
      </w:r>
      <w:r>
        <w:fldChar w:fldCharType="begin"/>
      </w:r>
      <w:r>
        <w:instrText>PAGEREF section_fbb516997dd44</w:instrText>
      </w:r>
      <w:r>
        <w:instrText>9958e6b43e6a9d7cf66</w:instrText>
      </w:r>
      <w:r>
        <w:fldChar w:fldCharType="separate"/>
      </w:r>
      <w:r>
        <w:rPr>
          <w:noProof/>
        </w:rPr>
        <w:t>476</w:t>
      </w:r>
      <w:r>
        <w:fldChar w:fldCharType="end"/>
      </w:r>
      <w:r>
        <w:t xml:space="preserve">, </w:t>
      </w:r>
      <w:hyperlink w:anchor="section_1d1b92af09d24d4287a103bd8a60a665">
        <w:r>
          <w:rPr>
            <w:rStyle w:val="Hyperlink"/>
          </w:rPr>
          <w:t>section 2.1.641</w:t>
        </w:r>
      </w:hyperlink>
      <w:r>
        <w:t xml:space="preserve"> </w:t>
      </w:r>
      <w:r>
        <w:fldChar w:fldCharType="begin"/>
      </w:r>
      <w:r>
        <w:instrText>PAGEREF section_1d1b92af09d24d4287a103bd8a60a665</w:instrText>
      </w:r>
      <w:r>
        <w:fldChar w:fldCharType="separate"/>
      </w:r>
      <w:r>
        <w:rPr>
          <w:noProof/>
        </w:rPr>
        <w:t>641</w:t>
      </w:r>
      <w:r>
        <w:fldChar w:fldCharType="end"/>
      </w:r>
      <w:r>
        <w:t>)</w:t>
      </w:r>
    </w:p>
    <w:p w:rsidR="006A00B2" w:rsidRDefault="0057566E">
      <w:pPr>
        <w:pStyle w:val="indexentry0"/>
      </w:pPr>
      <w:hyperlink w:anchor="section_77e547a80e8b451cbc2eda0bd9af5c66">
        <w:r>
          <w:rPr>
            <w:rStyle w:val="Hyperlink"/>
          </w:rPr>
          <w:t>Font Name</w:t>
        </w:r>
      </w:hyperlink>
      <w:r>
        <w:t xml:space="preserve"> </w:t>
      </w:r>
      <w:r>
        <w:fldChar w:fldCharType="begin"/>
      </w:r>
      <w:r>
        <w:instrText>PAGEREF section_77e547a80e8</w:instrText>
      </w:r>
      <w:r>
        <w:instrText>b451cbc2eda0bd9af5c66</w:instrText>
      </w:r>
      <w:r>
        <w:fldChar w:fldCharType="separate"/>
      </w:r>
      <w:r>
        <w:rPr>
          <w:noProof/>
        </w:rPr>
        <w:t>635</w:t>
      </w:r>
      <w:r>
        <w:fldChar w:fldCharType="end"/>
      </w:r>
    </w:p>
    <w:p w:rsidR="006A00B2" w:rsidRDefault="0057566E">
      <w:pPr>
        <w:pStyle w:val="indexentry0"/>
      </w:pPr>
      <w:r>
        <w:t>Font Pitch (</w:t>
      </w:r>
      <w:hyperlink w:anchor="section_f181d4ed094a4520b1a6cc870a6a19a8">
        <w:r>
          <w:rPr>
            <w:rStyle w:val="Hyperlink"/>
          </w:rPr>
          <w:t>section 2.1.534</w:t>
        </w:r>
      </w:hyperlink>
      <w:r>
        <w:t xml:space="preserve"> </w:t>
      </w:r>
      <w:r>
        <w:fldChar w:fldCharType="begin"/>
      </w:r>
      <w:r>
        <w:instrText>PAGEREF section_f181d4ed094a4520b1a6cc870a6a19a8</w:instrText>
      </w:r>
      <w:r>
        <w:fldChar w:fldCharType="separate"/>
      </w:r>
      <w:r>
        <w:rPr>
          <w:noProof/>
        </w:rPr>
        <w:t>477</w:t>
      </w:r>
      <w:r>
        <w:fldChar w:fldCharType="end"/>
      </w:r>
      <w:r>
        <w:t xml:space="preserve">, </w:t>
      </w:r>
      <w:hyperlink w:anchor="section_7f20c47c65cc44f6b2c0c74bb077e9e9">
        <w:r>
          <w:rPr>
            <w:rStyle w:val="Hyperlink"/>
          </w:rPr>
          <w:t>section 2.1.643</w:t>
        </w:r>
      </w:hyperlink>
      <w:r>
        <w:t xml:space="preserve"> </w:t>
      </w:r>
      <w:r>
        <w:fldChar w:fldCharType="begin"/>
      </w:r>
      <w:r>
        <w:instrText xml:space="preserve">PAGEREF </w:instrText>
      </w:r>
      <w:r>
        <w:instrText>section_7f20c47c65cc44f6b2c0c74bb077e9e9</w:instrText>
      </w:r>
      <w:r>
        <w:fldChar w:fldCharType="separate"/>
      </w:r>
      <w:r>
        <w:rPr>
          <w:noProof/>
        </w:rPr>
        <w:t>647</w:t>
      </w:r>
      <w:r>
        <w:fldChar w:fldCharType="end"/>
      </w:r>
      <w:r>
        <w:t>)</w:t>
      </w:r>
    </w:p>
    <w:p w:rsidR="006A00B2" w:rsidRDefault="0057566E">
      <w:pPr>
        <w:pStyle w:val="indexentry0"/>
      </w:pPr>
      <w:hyperlink w:anchor="section_92a9d5e96d754a3a987e9f1a957ab4c3">
        <w:r>
          <w:rPr>
            <w:rStyle w:val="Hyperlink"/>
          </w:rPr>
          <w:t>Font Relief</w:t>
        </w:r>
      </w:hyperlink>
      <w:r>
        <w:t xml:space="preserve"> </w:t>
      </w:r>
      <w:r>
        <w:fldChar w:fldCharType="begin"/>
      </w:r>
      <w:r>
        <w:instrText>PAGEREF section_92a9d5e96d754a3a987e9f1a957ab4c3</w:instrText>
      </w:r>
      <w:r>
        <w:fldChar w:fldCharType="separate"/>
      </w:r>
      <w:r>
        <w:rPr>
          <w:noProof/>
        </w:rPr>
        <w:t>673</w:t>
      </w:r>
      <w:r>
        <w:fldChar w:fldCharType="end"/>
      </w:r>
    </w:p>
    <w:p w:rsidR="006A00B2" w:rsidRDefault="0057566E">
      <w:pPr>
        <w:pStyle w:val="indexentry0"/>
      </w:pPr>
      <w:hyperlink w:anchor="section_33f00000db6e4e09960f4c47ddace60c">
        <w:r>
          <w:rPr>
            <w:rStyle w:val="Hyperlink"/>
          </w:rPr>
          <w:t>Font Size</w:t>
        </w:r>
      </w:hyperlink>
      <w:r>
        <w:t xml:space="preserve"> </w:t>
      </w:r>
      <w:r>
        <w:fldChar w:fldCharType="begin"/>
      </w:r>
      <w:r>
        <w:instrText>PAGEREF sec</w:instrText>
      </w:r>
      <w:r>
        <w:instrText>tion_33f00000db6e4e09960f4c47ddace60c</w:instrText>
      </w:r>
      <w:r>
        <w:fldChar w:fldCharType="separate"/>
      </w:r>
      <w:r>
        <w:rPr>
          <w:noProof/>
        </w:rPr>
        <w:t>653</w:t>
      </w:r>
      <w:r>
        <w:fldChar w:fldCharType="end"/>
      </w:r>
    </w:p>
    <w:p w:rsidR="006A00B2" w:rsidRDefault="0057566E">
      <w:pPr>
        <w:pStyle w:val="indexentry0"/>
      </w:pPr>
      <w:r>
        <w:t>Font Style (</w:t>
      </w:r>
      <w:hyperlink w:anchor="section_1db77fcff7f149278b443268515b47b9">
        <w:r>
          <w:rPr>
            <w:rStyle w:val="Hyperlink"/>
          </w:rPr>
          <w:t>section 2.1.642</w:t>
        </w:r>
      </w:hyperlink>
      <w:r>
        <w:t xml:space="preserve"> </w:t>
      </w:r>
      <w:r>
        <w:fldChar w:fldCharType="begin"/>
      </w:r>
      <w:r>
        <w:instrText>PAGEREF section_1db77fcff7f149278b443268515b47b9</w:instrText>
      </w:r>
      <w:r>
        <w:fldChar w:fldCharType="separate"/>
      </w:r>
      <w:r>
        <w:rPr>
          <w:noProof/>
        </w:rPr>
        <w:t>644</w:t>
      </w:r>
      <w:r>
        <w:fldChar w:fldCharType="end"/>
      </w:r>
      <w:r>
        <w:t xml:space="preserve">, </w:t>
      </w:r>
      <w:hyperlink w:anchor="section_ec16c6ece6ac4be18cabb73c2dbfc818">
        <w:r>
          <w:rPr>
            <w:rStyle w:val="Hyperlink"/>
          </w:rPr>
          <w:t>section 2.</w:t>
        </w:r>
        <w:r>
          <w:rPr>
            <w:rStyle w:val="Hyperlink"/>
          </w:rPr>
          <w:t>1.651</w:t>
        </w:r>
      </w:hyperlink>
      <w:r>
        <w:t xml:space="preserve"> </w:t>
      </w:r>
      <w:r>
        <w:fldChar w:fldCharType="begin"/>
      </w:r>
      <w:r>
        <w:instrText>PAGEREF section_ec16c6ece6ac4be18cabb73c2dbfc818</w:instrText>
      </w:r>
      <w:r>
        <w:fldChar w:fldCharType="separate"/>
      </w:r>
      <w:r>
        <w:rPr>
          <w:noProof/>
        </w:rPr>
        <w:t>670</w:t>
      </w:r>
      <w:r>
        <w:fldChar w:fldCharType="end"/>
      </w:r>
      <w:r>
        <w:t>)</w:t>
      </w:r>
    </w:p>
    <w:p w:rsidR="006A00B2" w:rsidRDefault="0057566E">
      <w:pPr>
        <w:pStyle w:val="indexentry0"/>
      </w:pPr>
      <w:hyperlink w:anchor="section_5f5e6704a3d449f692c3fd3c4d870b79">
        <w:r>
          <w:rPr>
            <w:rStyle w:val="Hyperlink"/>
          </w:rPr>
          <w:t>Font Variant</w:t>
        </w:r>
      </w:hyperlink>
      <w:r>
        <w:t xml:space="preserve"> </w:t>
      </w:r>
      <w:r>
        <w:fldChar w:fldCharType="begin"/>
      </w:r>
      <w:r>
        <w:instrText>PAGEREF section_5f5e6704a3d449f692c3fd3c4d870b79</w:instrText>
      </w:r>
      <w:r>
        <w:fldChar w:fldCharType="separate"/>
      </w:r>
      <w:r>
        <w:rPr>
          <w:noProof/>
        </w:rPr>
        <w:t>619</w:t>
      </w:r>
      <w:r>
        <w:fldChar w:fldCharType="end"/>
      </w:r>
    </w:p>
    <w:p w:rsidR="006A00B2" w:rsidRDefault="0057566E">
      <w:pPr>
        <w:pStyle w:val="indexentry0"/>
      </w:pPr>
      <w:hyperlink w:anchor="section_2339fc789ace4d5bb584f27bfd18fd44">
        <w:r>
          <w:rPr>
            <w:rStyle w:val="Hyperlink"/>
          </w:rPr>
          <w:t>Font Weight</w:t>
        </w:r>
      </w:hyperlink>
      <w:r>
        <w:t xml:space="preserve"> </w:t>
      </w:r>
      <w:r>
        <w:fldChar w:fldCharType="begin"/>
      </w:r>
      <w:r>
        <w:instrText>PAGEREF section_2339fc789ace4d5bb584f27bfd18fd44</w:instrText>
      </w:r>
      <w:r>
        <w:fldChar w:fldCharType="separate"/>
      </w:r>
      <w:r>
        <w:rPr>
          <w:noProof/>
        </w:rPr>
        <w:t>683</w:t>
      </w:r>
      <w:r>
        <w:fldChar w:fldCharType="end"/>
      </w:r>
    </w:p>
    <w:p w:rsidR="006A00B2" w:rsidRDefault="0057566E">
      <w:pPr>
        <w:pStyle w:val="indexentry0"/>
      </w:pPr>
      <w:hyperlink w:anchor="section_d41557a0021245da87fe0a9dcb25d35b">
        <w:r>
          <w:rPr>
            <w:rStyle w:val="Hyperlink"/>
          </w:rPr>
          <w:t>Font-Independent Line Spacing</w:t>
        </w:r>
      </w:hyperlink>
      <w:r>
        <w:t xml:space="preserve"> </w:t>
      </w:r>
      <w:r>
        <w:fldChar w:fldCharType="begin"/>
      </w:r>
      <w:r>
        <w:instrText>PAGEREF section_d41557a0021245da87fe0a9dcb25d35b</w:instrText>
      </w:r>
      <w:r>
        <w:fldChar w:fldCharType="separate"/>
      </w:r>
      <w:r>
        <w:rPr>
          <w:noProof/>
        </w:rPr>
        <w:t>709</w:t>
      </w:r>
      <w:r>
        <w:fldChar w:fldCharType="end"/>
      </w:r>
    </w:p>
    <w:p w:rsidR="006A00B2" w:rsidRDefault="0057566E">
      <w:pPr>
        <w:pStyle w:val="indexentry0"/>
      </w:pPr>
      <w:hyperlink w:anchor="section_df4ccd7cc90c482ebfb11f38d34e9d28">
        <w:r>
          <w:rPr>
            <w:rStyle w:val="Hyperlink"/>
          </w:rPr>
          <w:t>Footer</w:t>
        </w:r>
      </w:hyperlink>
      <w:r>
        <w:t xml:space="preserve"> </w:t>
      </w:r>
      <w:r>
        <w:fldChar w:fldCharType="begin"/>
      </w:r>
      <w:r>
        <w:instrText>PAGEREF section_df4ccd7cc90c482ebfb11f38d34e9d28</w:instrText>
      </w:r>
      <w:r>
        <w:fldChar w:fldCharType="separate"/>
      </w:r>
      <w:r>
        <w:rPr>
          <w:noProof/>
        </w:rPr>
        <w:t>273</w:t>
      </w:r>
      <w:r>
        <w:fldChar w:fldCharType="end"/>
      </w:r>
    </w:p>
    <w:p w:rsidR="006A00B2" w:rsidRDefault="0057566E">
      <w:pPr>
        <w:pStyle w:val="indexentry0"/>
      </w:pPr>
      <w:hyperlink w:anchor="section_dc43ceb582434263bd5f5618ff343fbd">
        <w:r>
          <w:rPr>
            <w:rStyle w:val="Hyperlink"/>
          </w:rPr>
          <w:t>Footer Field</w:t>
        </w:r>
      </w:hyperlink>
      <w:r>
        <w:t xml:space="preserve"> </w:t>
      </w:r>
      <w:r>
        <w:fldChar w:fldCharType="begin"/>
      </w:r>
      <w:r>
        <w:instrText>PAGEREF section_dc43ceb582434263bd5f5618ff343fbd</w:instrText>
      </w:r>
      <w:r>
        <w:fldChar w:fldCharType="separate"/>
      </w:r>
      <w:r>
        <w:rPr>
          <w:noProof/>
        </w:rPr>
        <w:t>269</w:t>
      </w:r>
      <w:r>
        <w:fldChar w:fldCharType="end"/>
      </w:r>
    </w:p>
    <w:p w:rsidR="006A00B2" w:rsidRDefault="0057566E">
      <w:pPr>
        <w:pStyle w:val="indexentry0"/>
      </w:pPr>
      <w:hyperlink w:anchor="section_8e69fe8c4d594beab88cf9ad258ed605">
        <w:r>
          <w:rPr>
            <w:rStyle w:val="Hyperlink"/>
          </w:rPr>
          <w:t>Footer field declaration</w:t>
        </w:r>
      </w:hyperlink>
      <w:r>
        <w:t xml:space="preserve"> </w:t>
      </w:r>
      <w:r>
        <w:fldChar w:fldCharType="begin"/>
      </w:r>
      <w:r>
        <w:instrText>PAGEREF section_8e69fe8c4d594beab88cf9ad258ed605</w:instrText>
      </w:r>
      <w:r>
        <w:fldChar w:fldCharType="separate"/>
      </w:r>
      <w:r>
        <w:rPr>
          <w:noProof/>
        </w:rPr>
        <w:t>270</w:t>
      </w:r>
      <w:r>
        <w:fldChar w:fldCharType="end"/>
      </w:r>
    </w:p>
    <w:p w:rsidR="006A00B2" w:rsidRDefault="0057566E">
      <w:pPr>
        <w:pStyle w:val="indexentry0"/>
      </w:pPr>
      <w:hyperlink w:anchor="section_66596f81fa4f45b287255f5ace18279a">
        <w:r>
          <w:rPr>
            <w:rStyle w:val="Hyperlink"/>
          </w:rPr>
          <w:t>Footnote Separator</w:t>
        </w:r>
      </w:hyperlink>
      <w:r>
        <w:t xml:space="preserve"> </w:t>
      </w:r>
      <w:r>
        <w:fldChar w:fldCharType="begin"/>
      </w:r>
      <w:r>
        <w:instrText>PAGEREF section_66596f81fa4f45b287255f5a</w:instrText>
      </w:r>
      <w:r>
        <w:instrText>ce18279a</w:instrText>
      </w:r>
      <w:r>
        <w:fldChar w:fldCharType="separate"/>
      </w:r>
      <w:r>
        <w:rPr>
          <w:noProof/>
        </w:rPr>
        <w:t>609</w:t>
      </w:r>
      <w:r>
        <w:fldChar w:fldCharType="end"/>
      </w:r>
    </w:p>
    <w:p w:rsidR="006A00B2" w:rsidRDefault="0057566E">
      <w:pPr>
        <w:pStyle w:val="indexentry0"/>
      </w:pPr>
      <w:hyperlink w:anchor="section_95b3af583d5247ccafdba2445d098f1e">
        <w:r>
          <w:rPr>
            <w:rStyle w:val="Hyperlink"/>
          </w:rPr>
          <w:t>For</w:t>
        </w:r>
      </w:hyperlink>
      <w:r>
        <w:t xml:space="preserve"> </w:t>
      </w:r>
      <w:r>
        <w:fldChar w:fldCharType="begin"/>
      </w:r>
      <w:r>
        <w:instrText>PAGEREF section_95b3af583d5247ccafdba2445d098f1e</w:instrText>
      </w:r>
      <w:r>
        <w:fldChar w:fldCharType="separate"/>
      </w:r>
      <w:r>
        <w:rPr>
          <w:noProof/>
        </w:rPr>
        <w:t>286</w:t>
      </w:r>
      <w:r>
        <w:fldChar w:fldCharType="end"/>
      </w:r>
    </w:p>
    <w:p w:rsidR="006A00B2" w:rsidRDefault="0057566E">
      <w:pPr>
        <w:pStyle w:val="indexentry0"/>
      </w:pPr>
      <w:hyperlink w:anchor="section_a94e82c640464ec98219d9133efc0493">
        <w:r>
          <w:rPr>
            <w:rStyle w:val="Hyperlink"/>
          </w:rPr>
          <w:t>Form</w:t>
        </w:r>
      </w:hyperlink>
      <w:r>
        <w:t xml:space="preserve"> </w:t>
      </w:r>
      <w:r>
        <w:fldChar w:fldCharType="begin"/>
      </w:r>
      <w:r>
        <w:instrText>PAGEREF section_a94e82c640464ec98219d9133efc0493</w:instrText>
      </w:r>
      <w:r>
        <w:fldChar w:fldCharType="separate"/>
      </w:r>
      <w:r>
        <w:rPr>
          <w:noProof/>
        </w:rPr>
        <w:t>277</w:t>
      </w:r>
      <w:r>
        <w:fldChar w:fldCharType="end"/>
      </w:r>
    </w:p>
    <w:p w:rsidR="006A00B2" w:rsidRDefault="0057566E">
      <w:pPr>
        <w:pStyle w:val="indexentry0"/>
      </w:pPr>
      <w:hyperlink w:anchor="section_c52aa720beca4900992404c760d6f560">
        <w:r>
          <w:rPr>
            <w:rStyle w:val="Hyperlink"/>
          </w:rPr>
          <w:t>Form Content</w:t>
        </w:r>
      </w:hyperlink>
      <w:r>
        <w:t xml:space="preserve"> </w:t>
      </w:r>
      <w:r>
        <w:fldChar w:fldCharType="begin"/>
      </w:r>
      <w:r>
        <w:instrText>PAGEREF section_c52aa720beca4900992404c760d6f560</w:instrText>
      </w:r>
      <w:r>
        <w:fldChar w:fldCharType="separate"/>
      </w:r>
      <w:r>
        <w:rPr>
          <w:noProof/>
        </w:rPr>
        <w:t>276</w:t>
      </w:r>
      <w:r>
        <w:fldChar w:fldCharType="end"/>
      </w:r>
    </w:p>
    <w:p w:rsidR="006A00B2" w:rsidRDefault="0057566E">
      <w:pPr>
        <w:pStyle w:val="indexentry0"/>
      </w:pPr>
      <w:hyperlink w:anchor="section_ab36556acc794eac93130da983b99cb6">
        <w:r>
          <w:rPr>
            <w:rStyle w:val="Hyperlink"/>
          </w:rPr>
          <w:t>Format Change</w:t>
        </w:r>
      </w:hyperlink>
      <w:r>
        <w:t xml:space="preserve"> </w:t>
      </w:r>
      <w:r>
        <w:fldChar w:fldCharType="begin"/>
      </w:r>
      <w:r>
        <w:instrText>PAGEREF section_ab36556acc794eac93130da983b99cb6</w:instrText>
      </w:r>
      <w:r>
        <w:fldChar w:fldCharType="separate"/>
      </w:r>
      <w:r>
        <w:rPr>
          <w:noProof/>
        </w:rPr>
        <w:t>61</w:t>
      </w:r>
      <w:r>
        <w:fldChar w:fldCharType="end"/>
      </w:r>
    </w:p>
    <w:p w:rsidR="006A00B2" w:rsidRDefault="0057566E">
      <w:pPr>
        <w:pStyle w:val="indexentry0"/>
      </w:pPr>
      <w:hyperlink w:anchor="section_ab5b997966194e8f814a5d7b5fc8871a">
        <w:r>
          <w:rPr>
            <w:rStyle w:val="Hyperlink"/>
          </w:rPr>
          <w:t>Format Specification</w:t>
        </w:r>
      </w:hyperlink>
      <w:r>
        <w:t xml:space="preserve"> </w:t>
      </w:r>
      <w:r>
        <w:fldChar w:fldCharType="begin"/>
      </w:r>
      <w:r>
        <w:instrText>PAGEREF section_ab5b997966194e8f814a5d7b5fc8871a</w:instrText>
      </w:r>
      <w:r>
        <w:fldChar w:fldCharType="separate"/>
      </w:r>
      <w:r>
        <w:rPr>
          <w:noProof/>
        </w:rPr>
        <w:t>308</w:t>
      </w:r>
      <w:r>
        <w:fldChar w:fldCharType="end"/>
      </w:r>
    </w:p>
    <w:p w:rsidR="006A00B2" w:rsidRDefault="0057566E">
      <w:pPr>
        <w:pStyle w:val="indexentry0"/>
      </w:pPr>
      <w:hyperlink w:anchor="section_29e9cd56f30d42e088a3dba567db511b">
        <w:r>
          <w:rPr>
            <w:rStyle w:val="Hyperlink"/>
          </w:rPr>
          <w:t>Formatted Text</w:t>
        </w:r>
      </w:hyperlink>
      <w:r>
        <w:t xml:space="preserve"> </w:t>
      </w:r>
      <w:r>
        <w:fldChar w:fldCharType="begin"/>
      </w:r>
      <w:r>
        <w:instrText>PAGEREF section_29e9cd56f30d42e088a3dba567</w:instrText>
      </w:r>
      <w:r>
        <w:instrText>db511b</w:instrText>
      </w:r>
      <w:r>
        <w:fldChar w:fldCharType="separate"/>
      </w:r>
      <w:r>
        <w:rPr>
          <w:noProof/>
        </w:rPr>
        <w:t>281</w:t>
      </w:r>
      <w:r>
        <w:fldChar w:fldCharType="end"/>
      </w:r>
    </w:p>
    <w:p w:rsidR="006A00B2" w:rsidRDefault="0057566E">
      <w:pPr>
        <w:pStyle w:val="indexentry0"/>
      </w:pPr>
      <w:hyperlink w:anchor="section_a481b3d1054944838b1000d458e3d42b">
        <w:r>
          <w:rPr>
            <w:rStyle w:val="Hyperlink"/>
          </w:rPr>
          <w:t>Formatting Properties</w:t>
        </w:r>
      </w:hyperlink>
      <w:r>
        <w:t xml:space="preserve"> </w:t>
      </w:r>
      <w:r>
        <w:fldChar w:fldCharType="begin"/>
      </w:r>
      <w:r>
        <w:instrText>PAGEREF section_a481b3d1054944838b1000d458e3d42b</w:instrText>
      </w:r>
      <w:r>
        <w:fldChar w:fldCharType="separate"/>
      </w:r>
      <w:r>
        <w:rPr>
          <w:noProof/>
        </w:rPr>
        <w:t>577</w:t>
      </w:r>
      <w:r>
        <w:fldChar w:fldCharType="end"/>
      </w:r>
    </w:p>
    <w:p w:rsidR="006A00B2" w:rsidRDefault="0057566E">
      <w:pPr>
        <w:pStyle w:val="indexentry0"/>
      </w:pPr>
      <w:hyperlink w:anchor="section_c315da58edbf4973b59d46f33cf16ff2">
        <w:r>
          <w:rPr>
            <w:rStyle w:val="Hyperlink"/>
          </w:rPr>
          <w:t>Formatting Style</w:t>
        </w:r>
      </w:hyperlink>
      <w:r>
        <w:t xml:space="preserve"> </w:t>
      </w:r>
      <w:r>
        <w:fldChar w:fldCharType="begin"/>
      </w:r>
      <w:r>
        <w:instrText>PAGEREF section_c315da58edbf4</w:instrText>
      </w:r>
      <w:r>
        <w:instrText>973b59d46f33cf16ff2</w:instrText>
      </w:r>
      <w:r>
        <w:fldChar w:fldCharType="separate"/>
      </w:r>
      <w:r>
        <w:rPr>
          <w:noProof/>
        </w:rPr>
        <w:t>126</w:t>
      </w:r>
      <w:r>
        <w:fldChar w:fldCharType="end"/>
      </w:r>
    </w:p>
    <w:p w:rsidR="006A00B2" w:rsidRDefault="0057566E">
      <w:pPr>
        <w:pStyle w:val="indexentry0"/>
      </w:pPr>
      <w:hyperlink w:anchor="section_315d6f72857c44fcaffa6bf25fd5c7e4">
        <w:r>
          <w:rPr>
            <w:rStyle w:val="Hyperlink"/>
          </w:rPr>
          <w:t>Formula</w:t>
        </w:r>
      </w:hyperlink>
      <w:r>
        <w:t xml:space="preserve"> </w:t>
      </w:r>
      <w:r>
        <w:fldChar w:fldCharType="begin"/>
      </w:r>
      <w:r>
        <w:instrText>PAGEREF section_315d6f72857c44fcaffa6bf25fd5c7e4</w:instrText>
      </w:r>
      <w:r>
        <w:fldChar w:fldCharType="separate"/>
      </w:r>
      <w:r>
        <w:rPr>
          <w:noProof/>
        </w:rPr>
        <w:t>126</w:t>
      </w:r>
      <w:r>
        <w:fldChar w:fldCharType="end"/>
      </w:r>
    </w:p>
    <w:p w:rsidR="006A00B2" w:rsidRDefault="0057566E">
      <w:pPr>
        <w:pStyle w:val="indexentry0"/>
      </w:pPr>
      <w:hyperlink w:anchor="section_76c803563e1b4f34a5396dcae60e2774">
        <w:r>
          <w:rPr>
            <w:rStyle w:val="Hyperlink"/>
          </w:rPr>
          <w:t>Fractions (mfrac)</w:t>
        </w:r>
      </w:hyperlink>
      <w:r>
        <w:t xml:space="preserve"> </w:t>
      </w:r>
      <w:r>
        <w:fldChar w:fldCharType="begin"/>
      </w:r>
      <w:r>
        <w:instrText>PAGEREF section_76c803563e1b4</w:instrText>
      </w:r>
      <w:r>
        <w:instrText>f34a5396dcae60e2774</w:instrText>
      </w:r>
      <w:r>
        <w:fldChar w:fldCharType="separate"/>
      </w:r>
      <w:r>
        <w:rPr>
          <w:noProof/>
        </w:rPr>
        <w:t>358</w:t>
      </w:r>
      <w:r>
        <w:fldChar w:fldCharType="end"/>
      </w:r>
    </w:p>
    <w:p w:rsidR="006A00B2" w:rsidRDefault="0057566E">
      <w:pPr>
        <w:pStyle w:val="indexentry0"/>
      </w:pPr>
      <w:hyperlink w:anchor="section_4dc5c69ab892463fa210bc50f1d20947">
        <w:r>
          <w:rPr>
            <w:rStyle w:val="Hyperlink"/>
          </w:rPr>
          <w:t>Frame</w:t>
        </w:r>
      </w:hyperlink>
      <w:r>
        <w:t xml:space="preserve"> </w:t>
      </w:r>
      <w:r>
        <w:fldChar w:fldCharType="begin"/>
      </w:r>
      <w:r>
        <w:instrText>PAGEREF section_4dc5c69ab892463fa210bc50f1d20947</w:instrText>
      </w:r>
      <w:r>
        <w:fldChar w:fldCharType="separate"/>
      </w:r>
      <w:r>
        <w:rPr>
          <w:noProof/>
        </w:rPr>
        <w:t>283</w:t>
      </w:r>
      <w:r>
        <w:fldChar w:fldCharType="end"/>
      </w:r>
    </w:p>
    <w:p w:rsidR="006A00B2" w:rsidRDefault="0057566E">
      <w:pPr>
        <w:pStyle w:val="indexentry0"/>
      </w:pPr>
      <w:hyperlink w:anchor="section_2bc11d40035d4455ae039239bc9e4c10">
        <w:r>
          <w:rPr>
            <w:rStyle w:val="Hyperlink"/>
          </w:rPr>
          <w:t>Frame Formatting Properties</w:t>
        </w:r>
      </w:hyperlink>
      <w:r>
        <w:t xml:space="preserve"> </w:t>
      </w:r>
      <w:r>
        <w:fldChar w:fldCharType="begin"/>
      </w:r>
      <w:r>
        <w:instrText>PAGEREF section_2bc11</w:instrText>
      </w:r>
      <w:r>
        <w:instrText>d40035d4455ae039239bc9e4c10</w:instrText>
      </w:r>
      <w:r>
        <w:fldChar w:fldCharType="separate"/>
      </w:r>
      <w:r>
        <w:rPr>
          <w:noProof/>
        </w:rPr>
        <w:t>888</w:t>
      </w:r>
      <w:r>
        <w:fldChar w:fldCharType="end"/>
      </w:r>
    </w:p>
    <w:p w:rsidR="006A00B2" w:rsidRDefault="0057566E">
      <w:pPr>
        <w:pStyle w:val="indexentry0"/>
      </w:pPr>
      <w:hyperlink w:anchor="section_da3d3f52f9a6418d89660e64d785a3a0">
        <w:r>
          <w:rPr>
            <w:rStyle w:val="Hyperlink"/>
          </w:rPr>
          <w:t>Frame Heights</w:t>
        </w:r>
      </w:hyperlink>
      <w:r>
        <w:t xml:space="preserve"> </w:t>
      </w:r>
      <w:r>
        <w:fldChar w:fldCharType="begin"/>
      </w:r>
      <w:r>
        <w:instrText>PAGEREF section_da3d3f52f9a6418d89660e64d785a3a0</w:instrText>
      </w:r>
      <w:r>
        <w:fldChar w:fldCharType="separate"/>
      </w:r>
      <w:r>
        <w:rPr>
          <w:noProof/>
        </w:rPr>
        <w:t>889</w:t>
      </w:r>
      <w:r>
        <w:fldChar w:fldCharType="end"/>
      </w:r>
    </w:p>
    <w:p w:rsidR="006A00B2" w:rsidRDefault="0057566E">
      <w:pPr>
        <w:pStyle w:val="indexentry0"/>
      </w:pPr>
      <w:hyperlink w:anchor="section_328629bd70204fddbda6158e28404160">
        <w:r>
          <w:rPr>
            <w:rStyle w:val="Hyperlink"/>
          </w:rPr>
          <w:t>Frame Widths</w:t>
        </w:r>
      </w:hyperlink>
      <w:r>
        <w:t xml:space="preserve"> </w:t>
      </w:r>
      <w:r>
        <w:fldChar w:fldCharType="begin"/>
      </w:r>
      <w:r>
        <w:instrText>PAGEREF section_328629bd70204fddbda6158e28404160</w:instrText>
      </w:r>
      <w:r>
        <w:fldChar w:fldCharType="separate"/>
      </w:r>
      <w:r>
        <w:rPr>
          <w:noProof/>
        </w:rPr>
        <w:t>889</w:t>
      </w:r>
      <w:r>
        <w:fldChar w:fldCharType="end"/>
      </w:r>
    </w:p>
    <w:p w:rsidR="006A00B2" w:rsidRDefault="0057566E">
      <w:pPr>
        <w:pStyle w:val="indexentry0"/>
      </w:pPr>
      <w:hyperlink w:anchor="section_271aae9bfb6e47f4be81cf78c216c99f">
        <w:r>
          <w:rPr>
            <w:rStyle w:val="Hyperlink"/>
          </w:rPr>
          <w:t>Frames</w:t>
        </w:r>
      </w:hyperlink>
      <w:r>
        <w:t xml:space="preserve"> </w:t>
      </w:r>
      <w:r>
        <w:fldChar w:fldCharType="begin"/>
      </w:r>
      <w:r>
        <w:instrText>PAGEREF section_271aae9bfb6e47f4be81cf78c216c99f</w:instrText>
      </w:r>
      <w:r>
        <w:fldChar w:fldCharType="separate"/>
      </w:r>
      <w:r>
        <w:rPr>
          <w:noProof/>
        </w:rPr>
        <w:t>229</w:t>
      </w:r>
      <w:r>
        <w:fldChar w:fldCharType="end"/>
      </w:r>
    </w:p>
    <w:p w:rsidR="006A00B2" w:rsidRDefault="0057566E">
      <w:pPr>
        <w:pStyle w:val="indexentry0"/>
      </w:pPr>
      <w:hyperlink w:anchor="section_12223f002a554834b34f3fb4ac73a060">
        <w:r>
          <w:rPr>
            <w:rStyle w:val="Hyperlink"/>
          </w:rPr>
          <w:t>Further Guidelines</w:t>
        </w:r>
      </w:hyperlink>
      <w:r>
        <w:t xml:space="preserve"> </w:t>
      </w:r>
      <w:r>
        <w:fldChar w:fldCharType="begin"/>
      </w:r>
      <w:r>
        <w:instrText>PAGEREF section_12223f002a554834b34f3fb4ac73a060</w:instrText>
      </w:r>
      <w:r>
        <w:fldChar w:fldCharType="separate"/>
      </w:r>
      <w:r>
        <w:rPr>
          <w:noProof/>
        </w:rPr>
        <w:t>944</w:t>
      </w:r>
      <w:r>
        <w:fldChar w:fldCharType="end"/>
      </w:r>
    </w:p>
    <w:p w:rsidR="006A00B2" w:rsidRDefault="006A00B2">
      <w:pPr>
        <w:spacing w:before="0" w:after="0"/>
        <w:rPr>
          <w:sz w:val="16"/>
        </w:rPr>
      </w:pPr>
    </w:p>
    <w:p w:rsidR="006A00B2" w:rsidRDefault="0057566E">
      <w:pPr>
        <w:pStyle w:val="indexheader"/>
      </w:pPr>
      <w:r>
        <w:t>G</w:t>
      </w:r>
    </w:p>
    <w:p w:rsidR="006A00B2" w:rsidRDefault="006A00B2">
      <w:pPr>
        <w:spacing w:before="0" w:after="0"/>
        <w:rPr>
          <w:sz w:val="16"/>
        </w:rPr>
      </w:pPr>
    </w:p>
    <w:p w:rsidR="006A00B2" w:rsidRDefault="0057566E">
      <w:pPr>
        <w:pStyle w:val="indexentry0"/>
      </w:pPr>
      <w:hyperlink w:anchor="section_1e8463655bbc421999e2e3b134856965">
        <w:r>
          <w:rPr>
            <w:rStyle w:val="Hyperlink"/>
          </w:rPr>
          <w:t>Gap</w:t>
        </w:r>
      </w:hyperlink>
      <w:r>
        <w:t xml:space="preserve"> </w:t>
      </w:r>
      <w:r>
        <w:fldChar w:fldCharType="begin"/>
      </w:r>
      <w:r>
        <w:instrText>PAGEREF section_1e8463655bbc421999e2e3b134856965</w:instrText>
      </w:r>
      <w:r>
        <w:fldChar w:fldCharType="separate"/>
      </w:r>
      <w:r>
        <w:rPr>
          <w:noProof/>
        </w:rPr>
        <w:t>878</w:t>
      </w:r>
      <w:r>
        <w:fldChar w:fldCharType="end"/>
      </w:r>
    </w:p>
    <w:p w:rsidR="006A00B2" w:rsidRDefault="0057566E">
      <w:pPr>
        <w:pStyle w:val="indexentry0"/>
      </w:pPr>
      <w:hyperlink w:anchor="section_5815712e53034962b162d19eace70057">
        <w:r>
          <w:rPr>
            <w:rStyle w:val="Hyperlink"/>
          </w:rPr>
          <w:t>Generation Mode</w:t>
        </w:r>
      </w:hyperlink>
      <w:r>
        <w:t xml:space="preserve"> </w:t>
      </w:r>
      <w:r>
        <w:fldChar w:fldCharType="begin"/>
      </w:r>
      <w:r>
        <w:instrText>PA</w:instrText>
      </w:r>
      <w:r>
        <w:instrText>GEREF section_5815712e53034962b162d19eace70057</w:instrText>
      </w:r>
      <w:r>
        <w:fldChar w:fldCharType="separate"/>
      </w:r>
      <w:r>
        <w:rPr>
          <w:noProof/>
        </w:rPr>
        <w:t>884</w:t>
      </w:r>
      <w:r>
        <w:fldChar w:fldCharType="end"/>
      </w:r>
    </w:p>
    <w:p w:rsidR="006A00B2" w:rsidRDefault="0057566E">
      <w:pPr>
        <w:pStyle w:val="indexentry0"/>
      </w:pPr>
      <w:hyperlink w:anchor="section_ed3cd46a596d477b8d90948cc89ff412">
        <w:r>
          <w:rPr>
            <w:rStyle w:val="Hyperlink"/>
          </w:rPr>
          <w:t>Generator</w:t>
        </w:r>
      </w:hyperlink>
      <w:r>
        <w:t xml:space="preserve"> </w:t>
      </w:r>
      <w:r>
        <w:fldChar w:fldCharType="begin"/>
      </w:r>
      <w:r>
        <w:instrText>PAGEREF section_ed3cd46a596d477b8d90948cc89ff412</w:instrText>
      </w:r>
      <w:r>
        <w:fldChar w:fldCharType="separate"/>
      </w:r>
      <w:r>
        <w:rPr>
          <w:noProof/>
        </w:rPr>
        <w:t>35</w:t>
      </w:r>
      <w:r>
        <w:fldChar w:fldCharType="end"/>
      </w:r>
    </w:p>
    <w:p w:rsidR="006A00B2" w:rsidRDefault="0057566E">
      <w:pPr>
        <w:pStyle w:val="indexentry0"/>
      </w:pPr>
      <w:hyperlink w:anchor="section_6e2c87c77627434696b98cd01abea51b">
        <w:r>
          <w:rPr>
            <w:rStyle w:val="Hyperlink"/>
          </w:rPr>
          <w:t>Generic Control</w:t>
        </w:r>
      </w:hyperlink>
      <w:r>
        <w:t xml:space="preserve"> </w:t>
      </w:r>
      <w:r>
        <w:fldChar w:fldCharType="begin"/>
      </w:r>
      <w:r>
        <w:instrText>PA</w:instrText>
      </w:r>
      <w:r>
        <w:instrText>GEREF section_6e2c87c77627434696b98cd01abea51b</w:instrText>
      </w:r>
      <w:r>
        <w:fldChar w:fldCharType="separate"/>
      </w:r>
      <w:r>
        <w:rPr>
          <w:noProof/>
        </w:rPr>
        <w:t>284</w:t>
      </w:r>
      <w:r>
        <w:fldChar w:fldCharType="end"/>
      </w:r>
    </w:p>
    <w:p w:rsidR="006A00B2" w:rsidRDefault="0057566E">
      <w:pPr>
        <w:pStyle w:val="indexentry0"/>
      </w:pPr>
      <w:hyperlink w:anchor="section_265fd76ebfec483491d0009dd8446414">
        <w:r>
          <w:rPr>
            <w:rStyle w:val="Hyperlink"/>
          </w:rPr>
          <w:t>Glossary</w:t>
        </w:r>
      </w:hyperlink>
      <w:r>
        <w:t xml:space="preserve"> </w:t>
      </w:r>
      <w:r>
        <w:fldChar w:fldCharType="begin"/>
      </w:r>
      <w:r>
        <w:instrText>PAGEREF section_265fd76ebfec483491d0009dd8446414</w:instrText>
      </w:r>
      <w:r>
        <w:fldChar w:fldCharType="separate"/>
      </w:r>
      <w:r>
        <w:rPr>
          <w:noProof/>
        </w:rPr>
        <w:t>22</w:t>
      </w:r>
      <w:r>
        <w:fldChar w:fldCharType="end"/>
      </w:r>
    </w:p>
    <w:p w:rsidR="006A00B2" w:rsidRDefault="0057566E">
      <w:pPr>
        <w:pStyle w:val="indexentry0"/>
      </w:pPr>
      <w:hyperlink w:anchor="section_1d9901a00fca46c38b8d1033e5137054">
        <w:r>
          <w:rPr>
            <w:rStyle w:val="Hyperlink"/>
          </w:rPr>
          <w:t>Glue Points</w:t>
        </w:r>
      </w:hyperlink>
      <w:r>
        <w:t xml:space="preserve"> </w:t>
      </w:r>
      <w:r>
        <w:fldChar w:fldCharType="begin"/>
      </w:r>
      <w:r>
        <w:instrText>PAGEREF section_1d9901a00fca46c38b8d1033e5137054</w:instrText>
      </w:r>
      <w:r>
        <w:fldChar w:fldCharType="separate"/>
      </w:r>
      <w:r>
        <w:rPr>
          <w:noProof/>
        </w:rPr>
        <w:t>225</w:t>
      </w:r>
      <w:r>
        <w:fldChar w:fldCharType="end"/>
      </w:r>
    </w:p>
    <w:p w:rsidR="006A00B2" w:rsidRDefault="0057566E">
      <w:pPr>
        <w:pStyle w:val="indexentry0"/>
      </w:pPr>
      <w:r>
        <w:t>Gradient (</w:t>
      </w:r>
      <w:hyperlink w:anchor="section_1efe0f3c5d224e6e86775fba8764a18d">
        <w:r>
          <w:rPr>
            <w:rStyle w:val="Hyperlink"/>
          </w:rPr>
          <w:t>section 2.1.574</w:t>
        </w:r>
      </w:hyperlink>
      <w:r>
        <w:t xml:space="preserve"> </w:t>
      </w:r>
      <w:r>
        <w:fldChar w:fldCharType="begin"/>
      </w:r>
      <w:r>
        <w:instrText>PAGEREF section_1efe0f3c5d224e6e86775fba8764a18d</w:instrText>
      </w:r>
      <w:r>
        <w:fldChar w:fldCharType="separate"/>
      </w:r>
      <w:r>
        <w:rPr>
          <w:noProof/>
        </w:rPr>
        <w:t>536</w:t>
      </w:r>
      <w:r>
        <w:fldChar w:fldCharType="end"/>
      </w:r>
      <w:r>
        <w:t xml:space="preserve">, </w:t>
      </w:r>
      <w:hyperlink w:anchor="section_9180b49b03144427ab06622f92279fd9">
        <w:r>
          <w:rPr>
            <w:rStyle w:val="Hyperlink"/>
          </w:rPr>
          <w:t>section 2.1.791</w:t>
        </w:r>
      </w:hyperlink>
      <w:r>
        <w:t xml:space="preserve"> </w:t>
      </w:r>
      <w:r>
        <w:fldChar w:fldCharType="begin"/>
      </w:r>
      <w:r>
        <w:instrText>PAGEREF section_9180b49b03144427ab06622f92279fd9</w:instrText>
      </w:r>
      <w:r>
        <w:fldChar w:fldCharType="separate"/>
      </w:r>
      <w:r>
        <w:rPr>
          <w:noProof/>
        </w:rPr>
        <w:t>837</w:t>
      </w:r>
      <w:r>
        <w:fldChar w:fldCharType="end"/>
      </w:r>
      <w:r>
        <w:t>)</w:t>
      </w:r>
    </w:p>
    <w:p w:rsidR="006A00B2" w:rsidRDefault="0057566E">
      <w:pPr>
        <w:pStyle w:val="indexentry0"/>
      </w:pPr>
      <w:hyperlink w:anchor="section_cff353b700f3477c88f16927d6dee2d4">
        <w:r>
          <w:rPr>
            <w:rStyle w:val="Hyperlink"/>
          </w:rPr>
          <w:t>Gradient Opacity</w:t>
        </w:r>
      </w:hyperlink>
      <w:r>
        <w:t xml:space="preserve"> </w:t>
      </w:r>
      <w:r>
        <w:fldChar w:fldCharType="begin"/>
      </w:r>
      <w:r>
        <w:instrText>PAGEREF section_cff353b700f3477c88f16927d6dee2d4</w:instrText>
      </w:r>
      <w:r>
        <w:fldChar w:fldCharType="separate"/>
      </w:r>
      <w:r>
        <w:rPr>
          <w:noProof/>
        </w:rPr>
        <w:t>849</w:t>
      </w:r>
      <w:r>
        <w:fldChar w:fldCharType="end"/>
      </w:r>
    </w:p>
    <w:p w:rsidR="006A00B2" w:rsidRDefault="0057566E">
      <w:pPr>
        <w:pStyle w:val="indexentry0"/>
      </w:pPr>
      <w:hyperlink w:anchor="section_d175c12503e54e1e9d380c5690c7005c">
        <w:r>
          <w:rPr>
            <w:rStyle w:val="Hyperlink"/>
          </w:rPr>
          <w:t>Gradient Step Count</w:t>
        </w:r>
      </w:hyperlink>
      <w:r>
        <w:t xml:space="preserve"> </w:t>
      </w:r>
      <w:r>
        <w:fldChar w:fldCharType="begin"/>
      </w:r>
      <w:r>
        <w:instrText>PAGEREF section_d175c12503e54e1e9d380c5690c7005c</w:instrText>
      </w:r>
      <w:r>
        <w:fldChar w:fldCharType="separate"/>
      </w:r>
      <w:r>
        <w:rPr>
          <w:noProof/>
        </w:rPr>
        <w:t>838</w:t>
      </w:r>
      <w:r>
        <w:fldChar w:fldCharType="end"/>
      </w:r>
    </w:p>
    <w:p w:rsidR="006A00B2" w:rsidRDefault="0057566E">
      <w:pPr>
        <w:pStyle w:val="indexentry0"/>
      </w:pPr>
      <w:hyperlink w:anchor="section_5378747b350846c49ce360287f30a950">
        <w:r>
          <w:rPr>
            <w:rStyle w:val="Hyperlink"/>
          </w:rPr>
          <w:t>Graphic and Presentation Styles</w:t>
        </w:r>
      </w:hyperlink>
      <w:r>
        <w:t xml:space="preserve"> </w:t>
      </w:r>
      <w:r>
        <w:fldChar w:fldCharType="begin"/>
      </w:r>
      <w:r>
        <w:instrText>PAGEREF section_5378747b350846c49ce360287f30a950</w:instrText>
      </w:r>
      <w:r>
        <w:fldChar w:fldCharType="separate"/>
      </w:r>
      <w:r>
        <w:rPr>
          <w:noProof/>
        </w:rPr>
        <w:t>533</w:t>
      </w:r>
      <w:r>
        <w:fldChar w:fldCharType="end"/>
      </w:r>
    </w:p>
    <w:p w:rsidR="006A00B2" w:rsidRDefault="0057566E">
      <w:pPr>
        <w:pStyle w:val="indexentry0"/>
      </w:pPr>
      <w:hyperlink w:anchor="section_b3e1d762c42b41bab49a95ee55a85fd7">
        <w:r>
          <w:rPr>
            <w:rStyle w:val="Hyperlink"/>
          </w:rPr>
          <w:t>Graphic Content</w:t>
        </w:r>
      </w:hyperlink>
      <w:r>
        <w:t xml:space="preserve"> </w:t>
      </w:r>
      <w:r>
        <w:fldChar w:fldCharType="begin"/>
      </w:r>
      <w:r>
        <w:instrText>PAGEREF section_b3e1d762c42b41bab49a95ee55a85fd7</w:instrText>
      </w:r>
      <w:r>
        <w:fldChar w:fldCharType="separate"/>
      </w:r>
      <w:r>
        <w:rPr>
          <w:noProof/>
        </w:rPr>
        <w:t>186</w:t>
      </w:r>
      <w:r>
        <w:fldChar w:fldCharType="end"/>
      </w:r>
    </w:p>
    <w:p w:rsidR="006A00B2" w:rsidRDefault="0057566E">
      <w:pPr>
        <w:pStyle w:val="indexentry0"/>
      </w:pPr>
      <w:hyperlink w:anchor="section_370bc8c9210c4996bdd19a51a4b0ef17">
        <w:r>
          <w:rPr>
            <w:rStyle w:val="Hyperlink"/>
          </w:rPr>
          <w:t>Graphic Styles</w:t>
        </w:r>
      </w:hyperlink>
      <w:r>
        <w:t xml:space="preserve"> </w:t>
      </w:r>
      <w:r>
        <w:fldChar w:fldCharType="begin"/>
      </w:r>
      <w:r>
        <w:instrText>PAGEREF section_370bc8c9210c4996bdd19a51a4b0ef17</w:instrText>
      </w:r>
      <w:r>
        <w:fldChar w:fldCharType="separate"/>
      </w:r>
      <w:r>
        <w:rPr>
          <w:noProof/>
        </w:rPr>
        <w:t>532</w:t>
      </w:r>
      <w:r>
        <w:fldChar w:fldCharType="end"/>
      </w:r>
    </w:p>
    <w:p w:rsidR="006A00B2" w:rsidRDefault="0057566E">
      <w:pPr>
        <w:pStyle w:val="indexentry0"/>
      </w:pPr>
      <w:r>
        <w:t>Grid (</w:t>
      </w:r>
      <w:hyperlink w:anchor="section_d269fe59eb194ff2988e59aea4ac6427">
        <w:r>
          <w:rPr>
            <w:rStyle w:val="Hyperlink"/>
          </w:rPr>
          <w:t>section 2.1.363</w:t>
        </w:r>
      </w:hyperlink>
      <w:r>
        <w:t xml:space="preserve"> </w:t>
      </w:r>
      <w:r>
        <w:fldChar w:fldCharType="begin"/>
      </w:r>
      <w:r>
        <w:instrText>PAGEREF section_d269fe59eb194ff2988e59aea4ac6427</w:instrText>
      </w:r>
      <w:r>
        <w:fldChar w:fldCharType="separate"/>
      </w:r>
      <w:r>
        <w:rPr>
          <w:noProof/>
        </w:rPr>
        <w:t>274</w:t>
      </w:r>
      <w:r>
        <w:fldChar w:fldCharType="end"/>
      </w:r>
      <w:r>
        <w:t xml:space="preserve">, </w:t>
      </w:r>
      <w:hyperlink w:anchor="section_35ec515dcef249268c2036ba59398f78">
        <w:r>
          <w:rPr>
            <w:rStyle w:val="Hyperlink"/>
          </w:rPr>
          <w:t>section 2.1.414</w:t>
        </w:r>
      </w:hyperlink>
      <w:r>
        <w:t xml:space="preserve"> </w:t>
      </w:r>
      <w:r>
        <w:fldChar w:fldCharType="begin"/>
      </w:r>
      <w:r>
        <w:instrText>PAGEREF section_35ec515dcef249268c2036ba59398f78</w:instrText>
      </w:r>
      <w:r>
        <w:fldChar w:fldCharType="separate"/>
      </w:r>
      <w:r>
        <w:rPr>
          <w:noProof/>
        </w:rPr>
        <w:t>284</w:t>
      </w:r>
      <w:r>
        <w:fldChar w:fldCharType="end"/>
      </w:r>
      <w:r>
        <w:t>)</w:t>
      </w:r>
    </w:p>
    <w:p w:rsidR="006A00B2" w:rsidRDefault="0057566E">
      <w:pPr>
        <w:pStyle w:val="indexentry0"/>
      </w:pPr>
      <w:hyperlink w:anchor="section_86c0c4b3c7dc4aa4b680088ba7127d5b">
        <w:r>
          <w:rPr>
            <w:rStyle w:val="Hyperlink"/>
          </w:rPr>
          <w:t>Grouping</w:t>
        </w:r>
      </w:hyperlink>
      <w:r>
        <w:t xml:space="preserve"> </w:t>
      </w:r>
      <w:r>
        <w:fldChar w:fldCharType="begin"/>
      </w:r>
      <w:r>
        <w:instrText>PAGEREF section_86c0c4b3c7dc4aa4b680088ba7127d5b</w:instrText>
      </w:r>
      <w:r>
        <w:fldChar w:fldCharType="separate"/>
      </w:r>
      <w:r>
        <w:rPr>
          <w:noProof/>
        </w:rPr>
        <w:t>205</w:t>
      </w:r>
      <w:r>
        <w:fldChar w:fldCharType="end"/>
      </w:r>
    </w:p>
    <w:p w:rsidR="006A00B2" w:rsidRDefault="0057566E">
      <w:pPr>
        <w:pStyle w:val="indexentry0"/>
      </w:pPr>
      <w:hyperlink w:anchor="section_1bfbdc481250402d96dc16c1d0152e62">
        <w:r>
          <w:rPr>
            <w:rStyle w:val="Hyperlink"/>
          </w:rPr>
          <w:t>Guide Distance</w:t>
        </w:r>
      </w:hyperlink>
      <w:r>
        <w:t xml:space="preserve"> </w:t>
      </w:r>
      <w:r>
        <w:fldChar w:fldCharType="begin"/>
      </w:r>
      <w:r>
        <w:instrText>PAGEREF section_1bfbdc481250402d96dc16c1d0152e62</w:instrText>
      </w:r>
      <w:r>
        <w:fldChar w:fldCharType="separate"/>
      </w:r>
      <w:r>
        <w:rPr>
          <w:noProof/>
        </w:rPr>
        <w:t>874</w:t>
      </w:r>
      <w:r>
        <w:fldChar w:fldCharType="end"/>
      </w:r>
    </w:p>
    <w:p w:rsidR="006A00B2" w:rsidRDefault="0057566E">
      <w:pPr>
        <w:pStyle w:val="indexentry0"/>
      </w:pPr>
      <w:hyperlink w:anchor="section_6e22b23013264708a58f39ea3592c430">
        <w:r>
          <w:rPr>
            <w:rStyle w:val="Hyperlink"/>
          </w:rPr>
          <w:t>Guide Overhang</w:t>
        </w:r>
      </w:hyperlink>
      <w:r>
        <w:t xml:space="preserve"> </w:t>
      </w:r>
      <w:r>
        <w:fldChar w:fldCharType="begin"/>
      </w:r>
      <w:r>
        <w:instrText>PAGEREF section_6e22b23013264708a58f39ea3592c430</w:instrText>
      </w:r>
      <w:r>
        <w:fldChar w:fldCharType="separate"/>
      </w:r>
      <w:r>
        <w:rPr>
          <w:noProof/>
        </w:rPr>
        <w:t>874</w:t>
      </w:r>
      <w:r>
        <w:fldChar w:fldCharType="end"/>
      </w:r>
    </w:p>
    <w:p w:rsidR="006A00B2" w:rsidRDefault="006A00B2">
      <w:pPr>
        <w:spacing w:before="0" w:after="0"/>
        <w:rPr>
          <w:sz w:val="16"/>
        </w:rPr>
      </w:pPr>
    </w:p>
    <w:p w:rsidR="006A00B2" w:rsidRDefault="0057566E">
      <w:pPr>
        <w:pStyle w:val="indexheader"/>
      </w:pPr>
      <w:r>
        <w:t>H</w:t>
      </w:r>
    </w:p>
    <w:p w:rsidR="006A00B2" w:rsidRDefault="006A00B2">
      <w:pPr>
        <w:spacing w:before="0" w:after="0"/>
        <w:rPr>
          <w:sz w:val="16"/>
        </w:rPr>
      </w:pPr>
    </w:p>
    <w:p w:rsidR="006A00B2" w:rsidRDefault="0057566E">
      <w:pPr>
        <w:pStyle w:val="indexentry0"/>
      </w:pPr>
      <w:hyperlink w:anchor="section_96fd23dc0d38498ab91bae27921309c7">
        <w:r>
          <w:rPr>
            <w:rStyle w:val="Hyperlink"/>
          </w:rPr>
          <w:t>Handout Master</w:t>
        </w:r>
      </w:hyperlink>
      <w:r>
        <w:t xml:space="preserve"> </w:t>
      </w:r>
      <w:r>
        <w:fldChar w:fldCharType="begin"/>
      </w:r>
      <w:r>
        <w:instrText>PAGEREF section_96fd23dc0d38498ab91bae27921309c7</w:instrText>
      </w:r>
      <w:r>
        <w:fldChar w:fldCharType="separate"/>
      </w:r>
      <w:r>
        <w:rPr>
          <w:noProof/>
        </w:rPr>
        <w:t>186</w:t>
      </w:r>
      <w:r>
        <w:fldChar w:fldCharType="end"/>
      </w:r>
    </w:p>
    <w:p w:rsidR="006A00B2" w:rsidRDefault="0057566E">
      <w:pPr>
        <w:pStyle w:val="indexentry0"/>
      </w:pPr>
      <w:r>
        <w:t>Hatch (</w:t>
      </w:r>
      <w:hyperlink w:anchor="section_22866107db2e4518a79d988aa487ad78">
        <w:r>
          <w:rPr>
            <w:rStyle w:val="Hyperlink"/>
          </w:rPr>
          <w:t>section 2.1.576</w:t>
        </w:r>
      </w:hyperlink>
      <w:r>
        <w:t xml:space="preserve"> </w:t>
      </w:r>
      <w:r>
        <w:fldChar w:fldCharType="begin"/>
      </w:r>
      <w:r>
        <w:instrText>PAGEREF section_22866107db2e4518a79d988aa487ad78</w:instrText>
      </w:r>
      <w:r>
        <w:fldChar w:fldCharType="separate"/>
      </w:r>
      <w:r>
        <w:rPr>
          <w:noProof/>
        </w:rPr>
        <w:t>554</w:t>
      </w:r>
      <w:r>
        <w:fldChar w:fldCharType="end"/>
      </w:r>
      <w:r>
        <w:t xml:space="preserve">, </w:t>
      </w:r>
      <w:hyperlink w:anchor="section_1a214a24d77e4702a07ee658490b52f0">
        <w:r>
          <w:rPr>
            <w:rStyle w:val="Hyperlink"/>
          </w:rPr>
          <w:t>section 2.1.793</w:t>
        </w:r>
      </w:hyperlink>
      <w:r>
        <w:t xml:space="preserve"> </w:t>
      </w:r>
      <w:r>
        <w:fldChar w:fldCharType="begin"/>
      </w:r>
      <w:r>
        <w:instrText>PAGEREF section_1a214a24d77e4702a07e</w:instrText>
      </w:r>
      <w:r>
        <w:instrText>e658490b52f0</w:instrText>
      </w:r>
      <w:r>
        <w:fldChar w:fldCharType="separate"/>
      </w:r>
      <w:r>
        <w:rPr>
          <w:noProof/>
        </w:rPr>
        <w:t>838</w:t>
      </w:r>
      <w:r>
        <w:fldChar w:fldCharType="end"/>
      </w:r>
      <w:r>
        <w:t>)</w:t>
      </w:r>
    </w:p>
    <w:p w:rsidR="006A00B2" w:rsidRDefault="0057566E">
      <w:pPr>
        <w:pStyle w:val="indexentry0"/>
      </w:pPr>
      <w:hyperlink w:anchor="section_0b122aa19d6544ea815a3a427d19618f">
        <w:r>
          <w:rPr>
            <w:rStyle w:val="Hyperlink"/>
          </w:rPr>
          <w:t>Header and Footer Styles</w:t>
        </w:r>
      </w:hyperlink>
      <w:r>
        <w:t xml:space="preserve"> </w:t>
      </w:r>
      <w:r>
        <w:fldChar w:fldCharType="begin"/>
      </w:r>
      <w:r>
        <w:instrText>PAGEREF section_0b122aa19d6544ea815a3a427d19618f</w:instrText>
      </w:r>
      <w:r>
        <w:fldChar w:fldCharType="separate"/>
      </w:r>
      <w:r>
        <w:rPr>
          <w:noProof/>
        </w:rPr>
        <w:t>457</w:t>
      </w:r>
      <w:r>
        <w:fldChar w:fldCharType="end"/>
      </w:r>
    </w:p>
    <w:p w:rsidR="006A00B2" w:rsidRDefault="0057566E">
      <w:pPr>
        <w:pStyle w:val="indexentry0"/>
      </w:pPr>
      <w:hyperlink w:anchor="section_85d65e57d14446f68496a4ed730ccade">
        <w:r>
          <w:rPr>
            <w:rStyle w:val="Hyperlink"/>
          </w:rPr>
          <w:t>Header Columns</w:t>
        </w:r>
      </w:hyperlink>
      <w:r>
        <w:t xml:space="preserve"> </w:t>
      </w:r>
      <w:r>
        <w:fldChar w:fldCharType="begin"/>
      </w:r>
      <w:r>
        <w:instrText>PAGEREF section_85d65</w:instrText>
      </w:r>
      <w:r>
        <w:instrText>e57d14446f68496a4ed730ccade</w:instrText>
      </w:r>
      <w:r>
        <w:fldChar w:fldCharType="separate"/>
      </w:r>
      <w:r>
        <w:rPr>
          <w:noProof/>
        </w:rPr>
        <w:t>152</w:t>
      </w:r>
      <w:r>
        <w:fldChar w:fldCharType="end"/>
      </w:r>
    </w:p>
    <w:p w:rsidR="006A00B2" w:rsidRDefault="0057566E">
      <w:pPr>
        <w:pStyle w:val="indexentry0"/>
      </w:pPr>
      <w:hyperlink w:anchor="section_386e4e84e2d64dc7818aa63bb7340549">
        <w:r>
          <w:rPr>
            <w:rStyle w:val="Hyperlink"/>
          </w:rPr>
          <w:t>Header Field</w:t>
        </w:r>
      </w:hyperlink>
      <w:r>
        <w:t xml:space="preserve"> </w:t>
      </w:r>
      <w:r>
        <w:fldChar w:fldCharType="begin"/>
      </w:r>
      <w:r>
        <w:instrText>PAGEREF section_386e4e84e2d64dc7818aa63bb7340549</w:instrText>
      </w:r>
      <w:r>
        <w:fldChar w:fldCharType="separate"/>
      </w:r>
      <w:r>
        <w:rPr>
          <w:noProof/>
        </w:rPr>
        <w:t>269</w:t>
      </w:r>
      <w:r>
        <w:fldChar w:fldCharType="end"/>
      </w:r>
    </w:p>
    <w:p w:rsidR="006A00B2" w:rsidRDefault="0057566E">
      <w:pPr>
        <w:pStyle w:val="indexentry0"/>
      </w:pPr>
      <w:hyperlink w:anchor="section_8e4909e455844bb29e6340697a72ba2c">
        <w:r>
          <w:rPr>
            <w:rStyle w:val="Hyperlink"/>
          </w:rPr>
          <w:t>Header field declaration</w:t>
        </w:r>
      </w:hyperlink>
      <w:r>
        <w:t xml:space="preserve"> </w:t>
      </w:r>
      <w:r>
        <w:fldChar w:fldCharType="begin"/>
      </w:r>
      <w:r>
        <w:instrText>PAGEREF s</w:instrText>
      </w:r>
      <w:r>
        <w:instrText>ection_8e4909e455844bb29e6340697a72ba2c</w:instrText>
      </w:r>
      <w:r>
        <w:fldChar w:fldCharType="separate"/>
      </w:r>
      <w:r>
        <w:rPr>
          <w:noProof/>
        </w:rPr>
        <w:t>269</w:t>
      </w:r>
      <w:r>
        <w:fldChar w:fldCharType="end"/>
      </w:r>
    </w:p>
    <w:p w:rsidR="006A00B2" w:rsidRDefault="0057566E">
      <w:pPr>
        <w:pStyle w:val="indexentry0"/>
      </w:pPr>
      <w:hyperlink w:anchor="section_bc3f76b9d0d5411ba6b1fcc4ba416d92">
        <w:r>
          <w:rPr>
            <w:rStyle w:val="Hyperlink"/>
          </w:rPr>
          <w:t>Header Footer Formatting Properties</w:t>
        </w:r>
      </w:hyperlink>
      <w:r>
        <w:t xml:space="preserve"> </w:t>
      </w:r>
      <w:r>
        <w:fldChar w:fldCharType="begin"/>
      </w:r>
      <w:r>
        <w:instrText>PAGEREF section_bc3f76b9d0d5411ba6b1fcc4ba416d92</w:instrText>
      </w:r>
      <w:r>
        <w:fldChar w:fldCharType="separate"/>
      </w:r>
      <w:r>
        <w:rPr>
          <w:noProof/>
        </w:rPr>
        <w:t>614</w:t>
      </w:r>
      <w:r>
        <w:fldChar w:fldCharType="end"/>
      </w:r>
    </w:p>
    <w:p w:rsidR="006A00B2" w:rsidRDefault="0057566E">
      <w:pPr>
        <w:pStyle w:val="indexentry0"/>
      </w:pPr>
      <w:hyperlink w:anchor="section_952701eb85de45d3afb756b3901d399f">
        <w:r>
          <w:rPr>
            <w:rStyle w:val="Hyperlink"/>
          </w:rPr>
          <w:t>H</w:t>
        </w:r>
        <w:r>
          <w:rPr>
            <w:rStyle w:val="Hyperlink"/>
          </w:rPr>
          <w:t>eader Rows</w:t>
        </w:r>
      </w:hyperlink>
      <w:r>
        <w:t xml:space="preserve"> </w:t>
      </w:r>
      <w:r>
        <w:fldChar w:fldCharType="begin"/>
      </w:r>
      <w:r>
        <w:instrText>PAGEREF section_952701eb85de45d3afb756b3901d399f</w:instrText>
      </w:r>
      <w:r>
        <w:fldChar w:fldCharType="separate"/>
      </w:r>
      <w:r>
        <w:rPr>
          <w:noProof/>
        </w:rPr>
        <w:t>153</w:t>
      </w:r>
      <w:r>
        <w:fldChar w:fldCharType="end"/>
      </w:r>
    </w:p>
    <w:p w:rsidR="006A00B2" w:rsidRDefault="0057566E">
      <w:pPr>
        <w:pStyle w:val="indexentry0"/>
      </w:pPr>
      <w:hyperlink w:anchor="section_734ec94a5a8041a78b354c1701b0111f">
        <w:r>
          <w:rPr>
            <w:rStyle w:val="Hyperlink"/>
          </w:rPr>
          <w:t>Headers and Footers</w:t>
        </w:r>
      </w:hyperlink>
      <w:r>
        <w:t xml:space="preserve"> </w:t>
      </w:r>
      <w:r>
        <w:fldChar w:fldCharType="begin"/>
      </w:r>
      <w:r>
        <w:instrText>PAGEREF section_734ec94a5a8041a78b354c1701b0111f</w:instrText>
      </w:r>
      <w:r>
        <w:fldChar w:fldCharType="separate"/>
      </w:r>
      <w:r>
        <w:rPr>
          <w:noProof/>
        </w:rPr>
        <w:t>460</w:t>
      </w:r>
      <w:r>
        <w:fldChar w:fldCharType="end"/>
      </w:r>
    </w:p>
    <w:p w:rsidR="006A00B2" w:rsidRDefault="0057566E">
      <w:pPr>
        <w:pStyle w:val="indexentry0"/>
      </w:pPr>
      <w:hyperlink w:anchor="section_64421dfa5fa94e1eb651934284685818">
        <w:r>
          <w:rPr>
            <w:rStyle w:val="Hyperlink"/>
          </w:rPr>
          <w:t>Headings</w:t>
        </w:r>
      </w:hyperlink>
      <w:r>
        <w:t xml:space="preserve"> </w:t>
      </w:r>
      <w:r>
        <w:fldChar w:fldCharType="begin"/>
      </w:r>
      <w:r>
        <w:instrText>PAGEREF section_64421dfa5fa94e1eb651934284685818</w:instrText>
      </w:r>
      <w:r>
        <w:fldChar w:fldCharType="separate"/>
      </w:r>
      <w:r>
        <w:rPr>
          <w:noProof/>
        </w:rPr>
        <w:t>42</w:t>
      </w:r>
      <w:r>
        <w:fldChar w:fldCharType="end"/>
      </w:r>
    </w:p>
    <w:p w:rsidR="006A00B2" w:rsidRDefault="0057566E">
      <w:pPr>
        <w:pStyle w:val="indexentry0"/>
      </w:pPr>
      <w:hyperlink w:anchor="section_fb823199063945739aee51492340725e">
        <w:r>
          <w:rPr>
            <w:rStyle w:val="Hyperlink"/>
          </w:rPr>
          <w:t>Headings - Paragraphs and Basic Text Structure</w:t>
        </w:r>
      </w:hyperlink>
      <w:r>
        <w:t xml:space="preserve"> </w:t>
      </w:r>
      <w:r>
        <w:fldChar w:fldCharType="begin"/>
      </w:r>
      <w:r>
        <w:instrText>PAGEREF section_fb8231</w:instrText>
      </w:r>
      <w:r>
        <w:instrText>99063945739aee51492340725e</w:instrText>
      </w:r>
      <w:r>
        <w:fldChar w:fldCharType="separate"/>
      </w:r>
      <w:r>
        <w:rPr>
          <w:noProof/>
        </w:rPr>
        <w:t>41</w:t>
      </w:r>
      <w:r>
        <w:fldChar w:fldCharType="end"/>
      </w:r>
    </w:p>
    <w:p w:rsidR="006A00B2" w:rsidRDefault="0057566E">
      <w:pPr>
        <w:pStyle w:val="indexentry0"/>
      </w:pPr>
      <w:hyperlink w:anchor="section_eb171ccae48b42e89c62e6c8779e637b">
        <w:r>
          <w:rPr>
            <w:rStyle w:val="Hyperlink"/>
          </w:rPr>
          <w:t>Hidden</w:t>
        </w:r>
      </w:hyperlink>
      <w:r>
        <w:t xml:space="preserve"> </w:t>
      </w:r>
      <w:r>
        <w:fldChar w:fldCharType="begin"/>
      </w:r>
      <w:r>
        <w:instrText>PAGEREF section_eb171ccae48b42e89c62e6c8779e637b</w:instrText>
      </w:r>
      <w:r>
        <w:fldChar w:fldCharType="separate"/>
      </w:r>
      <w:r>
        <w:rPr>
          <w:noProof/>
        </w:rPr>
        <w:t>284</w:t>
      </w:r>
      <w:r>
        <w:fldChar w:fldCharType="end"/>
      </w:r>
    </w:p>
    <w:p w:rsidR="006A00B2" w:rsidRDefault="0057566E">
      <w:pPr>
        <w:pStyle w:val="indexentry0"/>
      </w:pPr>
      <w:hyperlink w:anchor="section_b2c12efeb59c472db4f677df24a0c76d">
        <w:r>
          <w:rPr>
            <w:rStyle w:val="Hyperlink"/>
          </w:rPr>
          <w:t>Hidden or Conditional Text</w:t>
        </w:r>
      </w:hyperlink>
      <w:r>
        <w:t xml:space="preserve"> </w:t>
      </w:r>
      <w:r>
        <w:fldChar w:fldCharType="begin"/>
      </w:r>
      <w:r>
        <w:instrText>PAGEREF sectio</w:instrText>
      </w:r>
      <w:r>
        <w:instrText>n_b2c12efeb59c472db4f677df24a0c76d</w:instrText>
      </w:r>
      <w:r>
        <w:fldChar w:fldCharType="separate"/>
      </w:r>
      <w:r>
        <w:rPr>
          <w:noProof/>
        </w:rPr>
        <w:t>705</w:t>
      </w:r>
      <w:r>
        <w:fldChar w:fldCharType="end"/>
      </w:r>
    </w:p>
    <w:p w:rsidR="006A00B2" w:rsidRDefault="0057566E">
      <w:pPr>
        <w:pStyle w:val="indexentry0"/>
      </w:pPr>
      <w:hyperlink w:anchor="section_b397b6f1b246425181fe1474143b9663">
        <w:r>
          <w:rPr>
            <w:rStyle w:val="Hyperlink"/>
          </w:rPr>
          <w:t>Hidden Paragraph Fields</w:t>
        </w:r>
      </w:hyperlink>
      <w:r>
        <w:t xml:space="preserve"> </w:t>
      </w:r>
      <w:r>
        <w:fldChar w:fldCharType="begin"/>
      </w:r>
      <w:r>
        <w:instrText>PAGEREF section_b397b6f1b246425181fe1474143b9663</w:instrText>
      </w:r>
      <w:r>
        <w:fldChar w:fldCharType="separate"/>
      </w:r>
      <w:r>
        <w:rPr>
          <w:noProof/>
        </w:rPr>
        <w:t>122</w:t>
      </w:r>
      <w:r>
        <w:fldChar w:fldCharType="end"/>
      </w:r>
    </w:p>
    <w:p w:rsidR="006A00B2" w:rsidRDefault="0057566E">
      <w:pPr>
        <w:pStyle w:val="indexentry0"/>
      </w:pPr>
      <w:hyperlink w:anchor="section_512cd669f4254f19a9110416714fd5b6">
        <w:r>
          <w:rPr>
            <w:rStyle w:val="Hyperlink"/>
          </w:rPr>
          <w:t>Hidden Text Field</w:t>
        </w:r>
      </w:hyperlink>
      <w:r>
        <w:t xml:space="preserve"> </w:t>
      </w:r>
      <w:r>
        <w:fldChar w:fldCharType="begin"/>
      </w:r>
      <w:r>
        <w:instrText>PAGEREF section_512cd669f4254f19a9110416714fd5b6</w:instrText>
      </w:r>
      <w:r>
        <w:fldChar w:fldCharType="separate"/>
      </w:r>
      <w:r>
        <w:rPr>
          <w:noProof/>
        </w:rPr>
        <w:t>119</w:t>
      </w:r>
      <w:r>
        <w:fldChar w:fldCharType="end"/>
      </w:r>
    </w:p>
    <w:p w:rsidR="006A00B2" w:rsidRDefault="0057566E">
      <w:pPr>
        <w:pStyle w:val="indexentry0"/>
      </w:pPr>
      <w:hyperlink w:anchor="section_e74e2647615b4293905139dd60f81e90">
        <w:r>
          <w:rPr>
            <w:rStyle w:val="Hyperlink"/>
          </w:rPr>
          <w:t>Hide Shape</w:t>
        </w:r>
      </w:hyperlink>
      <w:r>
        <w:t xml:space="preserve"> </w:t>
      </w:r>
      <w:r>
        <w:fldChar w:fldCharType="begin"/>
      </w:r>
      <w:r>
        <w:instrText>PAGEREF section_e74e2647615b4293905139dd60f81e90</w:instrText>
      </w:r>
      <w:r>
        <w:fldChar w:fldCharType="separate"/>
      </w:r>
      <w:r>
        <w:rPr>
          <w:noProof/>
        </w:rPr>
        <w:t>262</w:t>
      </w:r>
      <w:r>
        <w:fldChar w:fldCharType="end"/>
      </w:r>
    </w:p>
    <w:p w:rsidR="006A00B2" w:rsidRDefault="0057566E">
      <w:pPr>
        <w:pStyle w:val="indexentry0"/>
      </w:pPr>
      <w:hyperlink w:anchor="section_23142e9f986c4bea9cd3cff2fd6f8130">
        <w:r>
          <w:rPr>
            <w:rStyle w:val="Hyperlink"/>
          </w:rPr>
          <w:t>Hide Text</w:t>
        </w:r>
      </w:hyperlink>
      <w:r>
        <w:t xml:space="preserve"> </w:t>
      </w:r>
      <w:r>
        <w:fldChar w:fldCharType="begin"/>
      </w:r>
      <w:r>
        <w:instrText>PAG</w:instrText>
      </w:r>
      <w:r>
        <w:instrText>EREF section_23142e9f986c4bea9cd3cff2fd6f8130</w:instrText>
      </w:r>
      <w:r>
        <w:fldChar w:fldCharType="separate"/>
      </w:r>
      <w:r>
        <w:rPr>
          <w:noProof/>
        </w:rPr>
        <w:t>262</w:t>
      </w:r>
      <w:r>
        <w:fldChar w:fldCharType="end"/>
      </w:r>
    </w:p>
    <w:p w:rsidR="006A00B2" w:rsidRDefault="0057566E">
      <w:pPr>
        <w:pStyle w:val="indexentry0"/>
      </w:pPr>
      <w:hyperlink w:anchor="section_518b2ed85f56427586a765c0fe085e53">
        <w:r>
          <w:rPr>
            <w:rStyle w:val="Hyperlink"/>
          </w:rPr>
          <w:t>Highlighted Range</w:t>
        </w:r>
      </w:hyperlink>
      <w:r>
        <w:t xml:space="preserve"> </w:t>
      </w:r>
      <w:r>
        <w:fldChar w:fldCharType="begin"/>
      </w:r>
      <w:r>
        <w:instrText>PAGEREF section_518b2ed85f56427586a765c0fe085e53</w:instrText>
      </w:r>
      <w:r>
        <w:fldChar w:fldCharType="separate"/>
      </w:r>
      <w:r>
        <w:rPr>
          <w:noProof/>
        </w:rPr>
        <w:t>158</w:t>
      </w:r>
      <w:r>
        <w:fldChar w:fldCharType="end"/>
      </w:r>
    </w:p>
    <w:p w:rsidR="006A00B2" w:rsidRDefault="0057566E">
      <w:pPr>
        <w:pStyle w:val="indexentry0"/>
      </w:pPr>
      <w:hyperlink w:anchor="section_da9bb0268997420682cebf33ff7e0dec">
        <w:r>
          <w:rPr>
            <w:rStyle w:val="Hyperlink"/>
          </w:rPr>
          <w:t>Horizontal Position</w:t>
        </w:r>
      </w:hyperlink>
      <w:r>
        <w:t xml:space="preserve"> </w:t>
      </w:r>
      <w:r>
        <w:fldChar w:fldCharType="begin"/>
      </w:r>
      <w:r>
        <w:instrText>PAGEREF section_da9bb0268997420682cebf33ff7e0dec</w:instrText>
      </w:r>
      <w:r>
        <w:fldChar w:fldCharType="separate"/>
      </w:r>
      <w:r>
        <w:rPr>
          <w:noProof/>
        </w:rPr>
        <w:t>900</w:t>
      </w:r>
      <w:r>
        <w:fldChar w:fldCharType="end"/>
      </w:r>
    </w:p>
    <w:p w:rsidR="006A00B2" w:rsidRDefault="0057566E">
      <w:pPr>
        <w:pStyle w:val="indexentry0"/>
      </w:pPr>
      <w:hyperlink w:anchor="section_6a3676e57ef14e6190eb88e2a53080f8">
        <w:r>
          <w:rPr>
            <w:rStyle w:val="Hyperlink"/>
          </w:rPr>
          <w:t>Horizontal Relation</w:t>
        </w:r>
      </w:hyperlink>
      <w:r>
        <w:t xml:space="preserve"> </w:t>
      </w:r>
      <w:r>
        <w:fldChar w:fldCharType="begin"/>
      </w:r>
      <w:r>
        <w:instrText>PAGEREF section_6a3676e57ef14e6190eb88e2a53080f8</w:instrText>
      </w:r>
      <w:r>
        <w:fldChar w:fldCharType="separate"/>
      </w:r>
      <w:r>
        <w:rPr>
          <w:noProof/>
        </w:rPr>
        <w:t>900</w:t>
      </w:r>
      <w:r>
        <w:fldChar w:fldCharType="end"/>
      </w:r>
    </w:p>
    <w:p w:rsidR="006A00B2" w:rsidRDefault="0057566E">
      <w:pPr>
        <w:pStyle w:val="indexentry0"/>
      </w:pPr>
      <w:hyperlink w:anchor="section_ae895a962ab54ef5ae2f3012b7b2e911">
        <w:r>
          <w:rPr>
            <w:rStyle w:val="Hyperlink"/>
          </w:rPr>
          <w:t>Horizontal Segments</w:t>
        </w:r>
      </w:hyperlink>
      <w:r>
        <w:t xml:space="preserve"> </w:t>
      </w:r>
      <w:r>
        <w:fldChar w:fldCharType="begin"/>
      </w:r>
      <w:r>
        <w:instrText>PAGEREF section_ae895a962ab54ef5ae2f3012b7b2e911</w:instrText>
      </w:r>
      <w:r>
        <w:fldChar w:fldCharType="separate"/>
      </w:r>
      <w:r>
        <w:rPr>
          <w:noProof/>
        </w:rPr>
        <w:t>880</w:t>
      </w:r>
      <w:r>
        <w:fldChar w:fldCharType="end"/>
      </w:r>
    </w:p>
    <w:p w:rsidR="006A00B2" w:rsidRDefault="0057566E">
      <w:pPr>
        <w:pStyle w:val="indexentry0"/>
      </w:pPr>
      <w:hyperlink w:anchor="section_593d3864c7454c78b330f8888001cf8c">
        <w:r>
          <w:rPr>
            <w:rStyle w:val="Hyperlink"/>
          </w:rPr>
          <w:t>Horizontally Group Sub-Expressions (mrow)</w:t>
        </w:r>
      </w:hyperlink>
      <w:r>
        <w:t xml:space="preserve"> </w:t>
      </w:r>
      <w:r>
        <w:fldChar w:fldCharType="begin"/>
      </w:r>
      <w:r>
        <w:instrText>PAGEREF section_593d3864c7454c78b330f8888001cf8c</w:instrText>
      </w:r>
      <w:r>
        <w:fldChar w:fldCharType="separate"/>
      </w:r>
      <w:r>
        <w:rPr>
          <w:noProof/>
        </w:rPr>
        <w:t>357</w:t>
      </w:r>
      <w:r>
        <w:fldChar w:fldCharType="end"/>
      </w:r>
    </w:p>
    <w:p w:rsidR="006A00B2" w:rsidRDefault="0057566E">
      <w:pPr>
        <w:pStyle w:val="indexentry0"/>
      </w:pPr>
      <w:hyperlink w:anchor="section_6c48df6edaa848a7bee647126a579963">
        <w:r>
          <w:rPr>
            <w:rStyle w:val="Hyperlink"/>
          </w:rPr>
          <w:t>Hyperlink Behavior</w:t>
        </w:r>
      </w:hyperlink>
      <w:r>
        <w:t xml:space="preserve"> </w:t>
      </w:r>
      <w:r>
        <w:fldChar w:fldCharType="begin"/>
      </w:r>
      <w:r>
        <w:instrText>PAGEREF section_6c48df6edaa848a7bee647126a579963</w:instrText>
      </w:r>
      <w:r>
        <w:fldChar w:fldCharType="separate"/>
      </w:r>
      <w:r>
        <w:rPr>
          <w:noProof/>
        </w:rPr>
        <w:t>38</w:t>
      </w:r>
      <w:r>
        <w:fldChar w:fldCharType="end"/>
      </w:r>
    </w:p>
    <w:p w:rsidR="006A00B2" w:rsidRDefault="0057566E">
      <w:pPr>
        <w:pStyle w:val="indexentry0"/>
      </w:pPr>
      <w:hyperlink w:anchor="section_e5e331d3001e4161bd032fd89421003f">
        <w:r>
          <w:rPr>
            <w:rStyle w:val="Hyperlink"/>
          </w:rPr>
          <w:t>Hyperlink Start and End</w:t>
        </w:r>
      </w:hyperlink>
      <w:r>
        <w:t xml:space="preserve"> </w:t>
      </w:r>
      <w:r>
        <w:fldChar w:fldCharType="begin"/>
      </w:r>
      <w:r>
        <w:instrText>PAGEREF section_e5e331d3001e4161bd032fd8942100</w:instrText>
      </w:r>
      <w:r>
        <w:instrText>3f</w:instrText>
      </w:r>
      <w:r>
        <w:fldChar w:fldCharType="separate"/>
      </w:r>
      <w:r>
        <w:rPr>
          <w:noProof/>
        </w:rPr>
        <w:t>138</w:t>
      </w:r>
      <w:r>
        <w:fldChar w:fldCharType="end"/>
      </w:r>
    </w:p>
    <w:p w:rsidR="006A00B2" w:rsidRDefault="0057566E">
      <w:pPr>
        <w:pStyle w:val="indexentry0"/>
      </w:pPr>
      <w:hyperlink w:anchor="section_b5d8d2a4e84f404299a2c75875d35b8e">
        <w:r>
          <w:rPr>
            <w:rStyle w:val="Hyperlink"/>
          </w:rPr>
          <w:t>Hyperlink Titles</w:t>
        </w:r>
      </w:hyperlink>
      <w:r>
        <w:t xml:space="preserve"> </w:t>
      </w:r>
      <w:r>
        <w:fldChar w:fldCharType="begin"/>
      </w:r>
      <w:r>
        <w:instrText>PAGEREF section_b5d8d2a4e84f404299a2c75875d35b8e</w:instrText>
      </w:r>
      <w:r>
        <w:fldChar w:fldCharType="separate"/>
      </w:r>
      <w:r>
        <w:rPr>
          <w:noProof/>
        </w:rPr>
        <w:t>944</w:t>
      </w:r>
      <w:r>
        <w:fldChar w:fldCharType="end"/>
      </w:r>
    </w:p>
    <w:p w:rsidR="006A00B2" w:rsidRDefault="0057566E">
      <w:pPr>
        <w:pStyle w:val="indexentry0"/>
      </w:pPr>
      <w:r>
        <w:t>Hyperlinks (</w:t>
      </w:r>
      <w:hyperlink w:anchor="section_83fec6d344ce4d648de73bedcd20f716">
        <w:r>
          <w:rPr>
            <w:rStyle w:val="Hyperlink"/>
          </w:rPr>
          <w:t>section 2.1.80</w:t>
        </w:r>
      </w:hyperlink>
      <w:r>
        <w:t xml:space="preserve"> </w:t>
      </w:r>
      <w:r>
        <w:fldChar w:fldCharType="begin"/>
      </w:r>
      <w:r>
        <w:instrText>PAGEREF section_83fec6d344ce</w:instrText>
      </w:r>
      <w:r>
        <w:instrText>4d648de73bedcd20f716</w:instrText>
      </w:r>
      <w:r>
        <w:fldChar w:fldCharType="separate"/>
      </w:r>
      <w:r>
        <w:rPr>
          <w:noProof/>
        </w:rPr>
        <w:t>73</w:t>
      </w:r>
      <w:r>
        <w:fldChar w:fldCharType="end"/>
      </w:r>
      <w:r>
        <w:t xml:space="preserve">, </w:t>
      </w:r>
      <w:hyperlink w:anchor="section_0e8be701f0984535ac3373f25bbe960d">
        <w:r>
          <w:rPr>
            <w:rStyle w:val="Hyperlink"/>
          </w:rPr>
          <w:t>section 2.1.308</w:t>
        </w:r>
      </w:hyperlink>
      <w:r>
        <w:t xml:space="preserve"> </w:t>
      </w:r>
      <w:r>
        <w:fldChar w:fldCharType="begin"/>
      </w:r>
      <w:r>
        <w:instrText>PAGEREF section_0e8be701f0984535ac3373f25bbe960d</w:instrText>
      </w:r>
      <w:r>
        <w:fldChar w:fldCharType="separate"/>
      </w:r>
      <w:r>
        <w:rPr>
          <w:noProof/>
        </w:rPr>
        <w:t>240</w:t>
      </w:r>
      <w:r>
        <w:fldChar w:fldCharType="end"/>
      </w:r>
      <w:r>
        <w:t>)</w:t>
      </w:r>
    </w:p>
    <w:p w:rsidR="006A00B2" w:rsidRDefault="0057566E">
      <w:pPr>
        <w:pStyle w:val="indexentry0"/>
      </w:pPr>
      <w:hyperlink w:anchor="section_66c38d9ca4284349966b55d1870c0985">
        <w:r>
          <w:rPr>
            <w:rStyle w:val="Hyperlink"/>
          </w:rPr>
          <w:t>Hyphenation</w:t>
        </w:r>
      </w:hyperlink>
      <w:r>
        <w:t xml:space="preserve"> </w:t>
      </w:r>
      <w:r>
        <w:fldChar w:fldCharType="begin"/>
      </w:r>
      <w:r>
        <w:instrText>PAGEREF section_66c38d9c</w:instrText>
      </w:r>
      <w:r>
        <w:instrText>a4284349966b55d1870c0985</w:instrText>
      </w:r>
      <w:r>
        <w:fldChar w:fldCharType="separate"/>
      </w:r>
      <w:r>
        <w:rPr>
          <w:noProof/>
        </w:rPr>
        <w:t>701</w:t>
      </w:r>
      <w:r>
        <w:fldChar w:fldCharType="end"/>
      </w:r>
    </w:p>
    <w:p w:rsidR="006A00B2" w:rsidRDefault="0057566E">
      <w:pPr>
        <w:pStyle w:val="indexentry0"/>
      </w:pPr>
      <w:hyperlink w:anchor="section_04315a6bc32447368b885ee80c894cfb">
        <w:r>
          <w:rPr>
            <w:rStyle w:val="Hyperlink"/>
          </w:rPr>
          <w:t>Hyphenation Keep</w:t>
        </w:r>
      </w:hyperlink>
      <w:r>
        <w:t xml:space="preserve"> </w:t>
      </w:r>
      <w:r>
        <w:fldChar w:fldCharType="begin"/>
      </w:r>
      <w:r>
        <w:instrText>PAGEREF section_04315a6bc32447368b885ee80c894cfb</w:instrText>
      </w:r>
      <w:r>
        <w:fldChar w:fldCharType="separate"/>
      </w:r>
      <w:r>
        <w:rPr>
          <w:noProof/>
        </w:rPr>
        <w:t>728</w:t>
      </w:r>
      <w:r>
        <w:fldChar w:fldCharType="end"/>
      </w:r>
    </w:p>
    <w:p w:rsidR="006A00B2" w:rsidRDefault="0057566E">
      <w:pPr>
        <w:pStyle w:val="indexentry0"/>
      </w:pPr>
      <w:hyperlink w:anchor="section_ac20ea0c4d1e4923b10d638ed6d81871">
        <w:r>
          <w:rPr>
            <w:rStyle w:val="Hyperlink"/>
          </w:rPr>
          <w:t>Hyphenation Push Char Count</w:t>
        </w:r>
      </w:hyperlink>
      <w:r>
        <w:t xml:space="preserve"> </w:t>
      </w:r>
      <w:r>
        <w:fldChar w:fldCharType="begin"/>
      </w:r>
      <w:r>
        <w:instrText>PAGEREF section_ac20ea0c4d1e4923b10d638ed6d81871</w:instrText>
      </w:r>
      <w:r>
        <w:fldChar w:fldCharType="separate"/>
      </w:r>
      <w:r>
        <w:rPr>
          <w:noProof/>
        </w:rPr>
        <w:t>704</w:t>
      </w:r>
      <w:r>
        <w:fldChar w:fldCharType="end"/>
      </w:r>
    </w:p>
    <w:p w:rsidR="006A00B2" w:rsidRDefault="0057566E">
      <w:pPr>
        <w:pStyle w:val="indexentry0"/>
      </w:pPr>
      <w:hyperlink w:anchor="section_f32c01006fcd4a1f8e1b0ee8987c59b0">
        <w:r>
          <w:rPr>
            <w:rStyle w:val="Hyperlink"/>
          </w:rPr>
          <w:t>Hyphenation Remain Char Count</w:t>
        </w:r>
      </w:hyperlink>
      <w:r>
        <w:t xml:space="preserve"> </w:t>
      </w:r>
      <w:r>
        <w:fldChar w:fldCharType="begin"/>
      </w:r>
      <w:r>
        <w:instrText>PAGEREF section_f32c01006fcd4a1f8e1b0ee8987c59b0</w:instrText>
      </w:r>
      <w:r>
        <w:fldChar w:fldCharType="separate"/>
      </w:r>
      <w:r>
        <w:rPr>
          <w:noProof/>
        </w:rPr>
        <w:t>703</w:t>
      </w:r>
      <w:r>
        <w:fldChar w:fldCharType="end"/>
      </w:r>
    </w:p>
    <w:p w:rsidR="006A00B2" w:rsidRDefault="006A00B2">
      <w:pPr>
        <w:spacing w:before="0" w:after="0"/>
        <w:rPr>
          <w:sz w:val="16"/>
        </w:rPr>
      </w:pPr>
    </w:p>
    <w:p w:rsidR="006A00B2" w:rsidRDefault="0057566E">
      <w:pPr>
        <w:pStyle w:val="indexheader"/>
      </w:pPr>
      <w:r>
        <w:t>I</w:t>
      </w:r>
    </w:p>
    <w:p w:rsidR="006A00B2" w:rsidRDefault="006A00B2">
      <w:pPr>
        <w:spacing w:before="0" w:after="0"/>
        <w:rPr>
          <w:sz w:val="16"/>
        </w:rPr>
      </w:pPr>
    </w:p>
    <w:p w:rsidR="006A00B2" w:rsidRDefault="0057566E">
      <w:pPr>
        <w:pStyle w:val="indexentry0"/>
      </w:pPr>
      <w:hyperlink w:anchor="section_dbdca77960cc48428fd5926f9efefd81">
        <w:r>
          <w:rPr>
            <w:rStyle w:val="Hyperlink"/>
          </w:rPr>
          <w:t>Identifier (mi)</w:t>
        </w:r>
      </w:hyperlink>
      <w:r>
        <w:t xml:space="preserve"> </w:t>
      </w:r>
      <w:r>
        <w:fldChar w:fldCharType="begin"/>
      </w:r>
      <w:r>
        <w:instrText>PAGEREF section_dbdca77960cc48428fd5926f9efefd81</w:instrText>
      </w:r>
      <w:r>
        <w:fldChar w:fldCharType="separate"/>
      </w:r>
      <w:r>
        <w:rPr>
          <w:noProof/>
        </w:rPr>
        <w:t>320</w:t>
      </w:r>
      <w:r>
        <w:fldChar w:fldCharType="end"/>
      </w:r>
    </w:p>
    <w:p w:rsidR="006A00B2" w:rsidRDefault="0057566E">
      <w:pPr>
        <w:pStyle w:val="indexentry0"/>
      </w:pPr>
      <w:hyperlink w:anchor="section_eead388cbd7e47c599ccf1fcf9077dab">
        <w:r>
          <w:rPr>
            <w:rStyle w:val="Hyperlink"/>
          </w:rPr>
          <w:t>Ignore Result</w:t>
        </w:r>
      </w:hyperlink>
      <w:r>
        <w:t xml:space="preserve"> </w:t>
      </w:r>
      <w:r>
        <w:fldChar w:fldCharType="begin"/>
      </w:r>
      <w:r>
        <w:instrText>PAGEREF section_eead388cbd7e47c599ccf1fcf9077dab</w:instrText>
      </w:r>
      <w:r>
        <w:fldChar w:fldCharType="separate"/>
      </w:r>
      <w:r>
        <w:rPr>
          <w:noProof/>
        </w:rPr>
        <w:t>279</w:t>
      </w:r>
      <w:r>
        <w:fldChar w:fldCharType="end"/>
      </w:r>
    </w:p>
    <w:p w:rsidR="006A00B2" w:rsidRDefault="0057566E">
      <w:pPr>
        <w:pStyle w:val="indexentry0"/>
      </w:pPr>
      <w:hyperlink w:anchor="section_39c786249e964032adfddadca5e0297a">
        <w:r>
          <w:rPr>
            <w:rStyle w:val="Hyperlink"/>
          </w:rPr>
          <w:t>Illustration Index Entry Template</w:t>
        </w:r>
      </w:hyperlink>
      <w:r>
        <w:t xml:space="preserve"> </w:t>
      </w:r>
      <w:r>
        <w:fldChar w:fldCharType="begin"/>
      </w:r>
      <w:r>
        <w:instrText>PAGEREF section_39c786249e964032adfddadca5e0297a</w:instrText>
      </w:r>
      <w:r>
        <w:fldChar w:fldCharType="separate"/>
      </w:r>
      <w:r>
        <w:rPr>
          <w:noProof/>
        </w:rPr>
        <w:t>132</w:t>
      </w:r>
      <w:r>
        <w:fldChar w:fldCharType="end"/>
      </w:r>
    </w:p>
    <w:p w:rsidR="006A00B2" w:rsidRDefault="0057566E">
      <w:pPr>
        <w:pStyle w:val="indexentry0"/>
      </w:pPr>
      <w:r>
        <w:t>Image (</w:t>
      </w:r>
      <w:hyperlink w:anchor="section_3c88fc1799c64c808af7d8a5e0924eb6">
        <w:r>
          <w:rPr>
            <w:rStyle w:val="Hyperlink"/>
          </w:rPr>
          <w:t>section 2.1.301</w:t>
        </w:r>
      </w:hyperlink>
      <w:r>
        <w:t xml:space="preserve"> </w:t>
      </w:r>
      <w:r>
        <w:fldChar w:fldCharType="begin"/>
      </w:r>
      <w:r>
        <w:instrText>PAGEREF section_3c88fc1799c64c808af7d8a5e0924eb6</w:instrText>
      </w:r>
      <w:r>
        <w:fldChar w:fldCharType="separate"/>
      </w:r>
      <w:r>
        <w:rPr>
          <w:noProof/>
        </w:rPr>
        <w:t>233</w:t>
      </w:r>
      <w:r>
        <w:fldChar w:fldCharType="end"/>
      </w:r>
      <w:r>
        <w:t xml:space="preserve">, </w:t>
      </w:r>
      <w:hyperlink w:anchor="section_30d25af195074d61a255cf519e63a9b9">
        <w:r>
          <w:rPr>
            <w:rStyle w:val="Hyperlink"/>
          </w:rPr>
          <w:t>section 2.1.408</w:t>
        </w:r>
      </w:hyperlink>
      <w:r>
        <w:t xml:space="preserve"> </w:t>
      </w:r>
      <w:r>
        <w:fldChar w:fldCharType="begin"/>
      </w:r>
      <w:r>
        <w:instrText>PAGEREF section_30d25af195074d61a255cf519e63a9b9</w:instrText>
      </w:r>
      <w:r>
        <w:fldChar w:fldCharType="separate"/>
      </w:r>
      <w:r>
        <w:rPr>
          <w:noProof/>
        </w:rPr>
        <w:t>283</w:t>
      </w:r>
      <w:r>
        <w:fldChar w:fldCharType="end"/>
      </w:r>
      <w:r>
        <w:t>)</w:t>
      </w:r>
    </w:p>
    <w:p w:rsidR="006A00B2" w:rsidRDefault="0057566E">
      <w:pPr>
        <w:pStyle w:val="indexentry0"/>
      </w:pPr>
      <w:hyperlink w:anchor="section_b9c2869bf651418b83bfce045afa4466">
        <w:r>
          <w:rPr>
            <w:rStyle w:val="Hyperlink"/>
          </w:rPr>
          <w:t>Image Data</w:t>
        </w:r>
      </w:hyperlink>
      <w:r>
        <w:t xml:space="preserve"> </w:t>
      </w:r>
      <w:r>
        <w:fldChar w:fldCharType="begin"/>
      </w:r>
      <w:r>
        <w:instrText>PAGEREF section_b9c2869bf651418b83bfce045afa4466</w:instrText>
      </w:r>
      <w:r>
        <w:fldChar w:fldCharType="separate"/>
      </w:r>
      <w:r>
        <w:rPr>
          <w:noProof/>
        </w:rPr>
        <w:t>287</w:t>
      </w:r>
      <w:r>
        <w:fldChar w:fldCharType="end"/>
      </w:r>
    </w:p>
    <w:p w:rsidR="006A00B2" w:rsidRDefault="0057566E">
      <w:pPr>
        <w:pStyle w:val="indexentry0"/>
      </w:pPr>
      <w:hyperlink w:anchor="section_92ddff2ad07a4c1cbd43e547e61826f6">
        <w:r>
          <w:rPr>
            <w:rStyle w:val="Hyperlink"/>
          </w:rPr>
          <w:t>Image Documents</w:t>
        </w:r>
      </w:hyperlink>
      <w:r>
        <w:t xml:space="preserve"> </w:t>
      </w:r>
      <w:r>
        <w:fldChar w:fldCharType="begin"/>
      </w:r>
      <w:r>
        <w:instrText>PAGEREF section_92ddff2ad07a4c1cbd43e547e61826f6</w:instrText>
      </w:r>
      <w:r>
        <w:fldChar w:fldCharType="separate"/>
      </w:r>
      <w:r>
        <w:rPr>
          <w:noProof/>
        </w:rPr>
        <w:t>29</w:t>
      </w:r>
      <w:r>
        <w:fldChar w:fldCharType="end"/>
      </w:r>
    </w:p>
    <w:p w:rsidR="006A00B2" w:rsidRDefault="0057566E">
      <w:pPr>
        <w:pStyle w:val="indexentry0"/>
      </w:pPr>
      <w:hyperlink w:anchor="section_f4afd5f14fd640258a92e7752fdc4bb9">
        <w:r>
          <w:rPr>
            <w:rStyle w:val="Hyperlink"/>
          </w:rPr>
          <w:t>Image Frame</w:t>
        </w:r>
      </w:hyperlink>
      <w:r>
        <w:t xml:space="preserve"> </w:t>
      </w:r>
      <w:r>
        <w:fldChar w:fldCharType="begin"/>
      </w:r>
      <w:r>
        <w:instrText>PAGEREF section_f4afd5f14fd640258a92e7752fdc4bb9</w:instrText>
      </w:r>
      <w:r>
        <w:fldChar w:fldCharType="separate"/>
      </w:r>
      <w:r>
        <w:rPr>
          <w:noProof/>
        </w:rPr>
        <w:t>284</w:t>
      </w:r>
      <w:r>
        <w:fldChar w:fldCharType="end"/>
      </w:r>
    </w:p>
    <w:p w:rsidR="006A00B2" w:rsidRDefault="0057566E">
      <w:pPr>
        <w:pStyle w:val="indexentry0"/>
      </w:pPr>
      <w:hyperlink w:anchor="section_bac7de92097b418ea30e38f0b31afe85">
        <w:r>
          <w:rPr>
            <w:rStyle w:val="Hyperlink"/>
          </w:rPr>
          <w:t>Image Level Style</w:t>
        </w:r>
      </w:hyperlink>
      <w:r>
        <w:t xml:space="preserve"> </w:t>
      </w:r>
      <w:r>
        <w:fldChar w:fldCharType="begin"/>
      </w:r>
      <w:r>
        <w:instrText>PAGEREF section_bac7de92097b418ea30e38f0b31afe85</w:instrText>
      </w:r>
      <w:r>
        <w:fldChar w:fldCharType="separate"/>
      </w:r>
      <w:r>
        <w:rPr>
          <w:noProof/>
        </w:rPr>
        <w:t>527</w:t>
      </w:r>
      <w:r>
        <w:fldChar w:fldCharType="end"/>
      </w:r>
    </w:p>
    <w:p w:rsidR="006A00B2" w:rsidRDefault="0057566E">
      <w:pPr>
        <w:pStyle w:val="indexentry0"/>
      </w:pPr>
      <w:hyperlink w:anchor="section_6185340926c54bac949672d32c011f13">
        <w:r>
          <w:rPr>
            <w:rStyle w:val="Hyperlink"/>
          </w:rPr>
          <w:t>Index Access of Sequences</w:t>
        </w:r>
      </w:hyperlink>
      <w:r>
        <w:t xml:space="preserve"> </w:t>
      </w:r>
      <w:r>
        <w:fldChar w:fldCharType="begin"/>
      </w:r>
      <w:r>
        <w:instrText>PAGEREF section_6185340926c54bac949672d32c011f13</w:instrText>
      </w:r>
      <w:r>
        <w:fldChar w:fldCharType="separate"/>
      </w:r>
      <w:r>
        <w:rPr>
          <w:noProof/>
        </w:rPr>
        <w:t>30</w:t>
      </w:r>
      <w:r>
        <w:fldChar w:fldCharType="end"/>
      </w:r>
    </w:p>
    <w:p w:rsidR="006A00B2" w:rsidRDefault="0057566E">
      <w:pPr>
        <w:pStyle w:val="indexentry0"/>
      </w:pPr>
      <w:hyperlink w:anchor="section_47781b5bf8024e88afc04e9ca480db9f">
        <w:r>
          <w:rPr>
            <w:rStyle w:val="Hyperlink"/>
          </w:rPr>
          <w:t>Index Body Section</w:t>
        </w:r>
      </w:hyperlink>
      <w:r>
        <w:t xml:space="preserve"> </w:t>
      </w:r>
      <w:r>
        <w:fldChar w:fldCharType="begin"/>
      </w:r>
      <w:r>
        <w:instrText>PAGEREF section_47781b5bf8024e88afc04e9ca480db9f</w:instrText>
      </w:r>
      <w:r>
        <w:fldChar w:fldCharType="separate"/>
      </w:r>
      <w:r>
        <w:rPr>
          <w:noProof/>
        </w:rPr>
        <w:t>131</w:t>
      </w:r>
      <w:r>
        <w:fldChar w:fldCharType="end"/>
      </w:r>
    </w:p>
    <w:p w:rsidR="006A00B2" w:rsidRDefault="0057566E">
      <w:pPr>
        <w:pStyle w:val="indexentry0"/>
      </w:pPr>
      <w:r>
        <w:t>Index Marks (</w:t>
      </w:r>
      <w:hyperlink w:anchor="section_8b75b8f9c26c4c06b4378cbea33daa0e">
        <w:r>
          <w:rPr>
            <w:rStyle w:val="Hyperlink"/>
          </w:rPr>
          <w:t>section 2.1.88</w:t>
        </w:r>
      </w:hyperlink>
      <w:r>
        <w:t xml:space="preserve"> </w:t>
      </w:r>
      <w:r>
        <w:fldChar w:fldCharType="begin"/>
      </w:r>
      <w:r>
        <w:instrText>PAGEREF section_8b75b8f9c26c4c06b4378cbea33daa0e</w:instrText>
      </w:r>
      <w:r>
        <w:fldChar w:fldCharType="separate"/>
      </w:r>
      <w:r>
        <w:rPr>
          <w:noProof/>
        </w:rPr>
        <w:t>90</w:t>
      </w:r>
      <w:r>
        <w:fldChar w:fldCharType="end"/>
      </w:r>
      <w:r>
        <w:t xml:space="preserve">, </w:t>
      </w:r>
      <w:hyperlink w:anchor="section_fb4339fd7fd341b9800722c7a10857e8">
        <w:r>
          <w:rPr>
            <w:rStyle w:val="Hyperlink"/>
          </w:rPr>
          <w:t>section 2.1.163</w:t>
        </w:r>
      </w:hyperlink>
      <w:r>
        <w:t xml:space="preserve"> </w:t>
      </w:r>
      <w:r>
        <w:fldChar w:fldCharType="begin"/>
      </w:r>
      <w:r>
        <w:instrText>PAGEREF section_fb4339fd7fd341b9800722c7a10857e8</w:instrText>
      </w:r>
      <w:r>
        <w:fldChar w:fldCharType="separate"/>
      </w:r>
      <w:r>
        <w:rPr>
          <w:noProof/>
        </w:rPr>
        <w:t>127</w:t>
      </w:r>
      <w:r>
        <w:fldChar w:fldCharType="end"/>
      </w:r>
      <w:r>
        <w:t>)</w:t>
      </w:r>
    </w:p>
    <w:p w:rsidR="006A00B2" w:rsidRDefault="0057566E">
      <w:pPr>
        <w:pStyle w:val="indexentry0"/>
      </w:pPr>
      <w:hyperlink w:anchor="section_f54ce83beba14a038381fdcbf8b1fa60">
        <w:r>
          <w:rPr>
            <w:rStyle w:val="Hyperlink"/>
          </w:rPr>
          <w:t>Index of Illustration Source</w:t>
        </w:r>
      </w:hyperlink>
      <w:r>
        <w:t xml:space="preserve"> </w:t>
      </w:r>
      <w:r>
        <w:fldChar w:fldCharType="begin"/>
      </w:r>
      <w:r>
        <w:instrText>PAGEREF section_f54ce83beba14a038381fdcbf8b1fa60</w:instrText>
      </w:r>
      <w:r>
        <w:fldChar w:fldCharType="separate"/>
      </w:r>
      <w:r>
        <w:rPr>
          <w:noProof/>
        </w:rPr>
        <w:t>132</w:t>
      </w:r>
      <w:r>
        <w:fldChar w:fldCharType="end"/>
      </w:r>
    </w:p>
    <w:p w:rsidR="006A00B2" w:rsidRDefault="0057566E">
      <w:pPr>
        <w:pStyle w:val="indexentry0"/>
      </w:pPr>
      <w:hyperlink w:anchor="section_71059da3d4414af39b526a4113c98977">
        <w:r>
          <w:rPr>
            <w:rStyle w:val="Hyperlink"/>
          </w:rPr>
          <w:t>Index of Illustrations</w:t>
        </w:r>
      </w:hyperlink>
      <w:r>
        <w:t xml:space="preserve"> </w:t>
      </w:r>
      <w:r>
        <w:fldChar w:fldCharType="begin"/>
      </w:r>
      <w:r>
        <w:instrText>PAGEREF section_71059da3d4414af39b526a4113c98977</w:instrText>
      </w:r>
      <w:r>
        <w:fldChar w:fldCharType="separate"/>
      </w:r>
      <w:r>
        <w:rPr>
          <w:noProof/>
        </w:rPr>
        <w:t>132</w:t>
      </w:r>
      <w:r>
        <w:fldChar w:fldCharType="end"/>
      </w:r>
    </w:p>
    <w:p w:rsidR="006A00B2" w:rsidRDefault="0057566E">
      <w:pPr>
        <w:pStyle w:val="indexentry0"/>
      </w:pPr>
      <w:hyperlink w:anchor="section_d8fedaffac7949618728483be0a0d6e6">
        <w:r>
          <w:rPr>
            <w:rStyle w:val="Hyperlink"/>
          </w:rPr>
          <w:t>Index of Objects</w:t>
        </w:r>
      </w:hyperlink>
      <w:r>
        <w:t xml:space="preserve"> </w:t>
      </w:r>
      <w:r>
        <w:fldChar w:fldCharType="begin"/>
      </w:r>
      <w:r>
        <w:instrText>PAGEREF section_d8fedaffac7949618728483be0a0d6e6</w:instrText>
      </w:r>
      <w:r>
        <w:fldChar w:fldCharType="separate"/>
      </w:r>
      <w:r>
        <w:rPr>
          <w:noProof/>
        </w:rPr>
        <w:t>133</w:t>
      </w:r>
      <w:r>
        <w:fldChar w:fldCharType="end"/>
      </w:r>
    </w:p>
    <w:p w:rsidR="006A00B2" w:rsidRDefault="0057566E">
      <w:pPr>
        <w:pStyle w:val="indexentry0"/>
      </w:pPr>
      <w:hyperlink w:anchor="section_0a64e7a436c84b50a77383f73185b49b">
        <w:r>
          <w:rPr>
            <w:rStyle w:val="Hyperlink"/>
          </w:rPr>
          <w:t>Index of Tables</w:t>
        </w:r>
      </w:hyperlink>
      <w:r>
        <w:t xml:space="preserve"> </w:t>
      </w:r>
      <w:r>
        <w:fldChar w:fldCharType="begin"/>
      </w:r>
      <w:r>
        <w:instrText>PAGEREF section_0a64e7a436c84b50a77383f73185b49b</w:instrText>
      </w:r>
      <w:r>
        <w:fldChar w:fldCharType="separate"/>
      </w:r>
      <w:r>
        <w:rPr>
          <w:noProof/>
        </w:rPr>
        <w:t>133</w:t>
      </w:r>
      <w:r>
        <w:fldChar w:fldCharType="end"/>
      </w:r>
    </w:p>
    <w:p w:rsidR="006A00B2" w:rsidRDefault="0057566E">
      <w:pPr>
        <w:pStyle w:val="indexentry0"/>
      </w:pPr>
      <w:hyperlink w:anchor="section_68cf8546a4c14ba797110b4eb3a1dfbb">
        <w:r>
          <w:rPr>
            <w:rStyle w:val="Hyperlink"/>
          </w:rPr>
          <w:t>Index Source</w:t>
        </w:r>
      </w:hyperlink>
      <w:r>
        <w:t xml:space="preserve"> </w:t>
      </w:r>
      <w:r>
        <w:fldChar w:fldCharType="begin"/>
      </w:r>
      <w:r>
        <w:instrText>PAGEREF section_68cf8546a4c14ba797110b4eb3a1dfbb</w:instrText>
      </w:r>
      <w:r>
        <w:fldChar w:fldCharType="separate"/>
      </w:r>
      <w:r>
        <w:rPr>
          <w:noProof/>
        </w:rPr>
        <w:t>131</w:t>
      </w:r>
      <w:r>
        <w:fldChar w:fldCharType="end"/>
      </w:r>
    </w:p>
    <w:p w:rsidR="006A00B2" w:rsidRDefault="0057566E">
      <w:pPr>
        <w:pStyle w:val="indexentry0"/>
      </w:pPr>
      <w:hyperlink w:anchor="section_3794c9d895cc4b57bac17613aae817c0">
        <w:r>
          <w:rPr>
            <w:rStyle w:val="Hyperlink"/>
          </w:rPr>
          <w:t>Index source style</w:t>
        </w:r>
      </w:hyperlink>
      <w:r>
        <w:t xml:space="preserve"> </w:t>
      </w:r>
      <w:r>
        <w:fldChar w:fldCharType="begin"/>
      </w:r>
      <w:r>
        <w:instrText>PAGEREF section_3794c9d895cc4b57bac17613aae817</w:instrText>
      </w:r>
      <w:r>
        <w:instrText>c0</w:instrText>
      </w:r>
      <w:r>
        <w:fldChar w:fldCharType="separate"/>
      </w:r>
      <w:r>
        <w:rPr>
          <w:noProof/>
        </w:rPr>
        <w:t>136</w:t>
      </w:r>
      <w:r>
        <w:fldChar w:fldCharType="end"/>
      </w:r>
    </w:p>
    <w:p w:rsidR="006A00B2" w:rsidRDefault="0057566E">
      <w:pPr>
        <w:pStyle w:val="indexentry0"/>
      </w:pPr>
      <w:hyperlink w:anchor="section_9d16a1606ba0400d9975d94c6a4c60b6">
        <w:r>
          <w:rPr>
            <w:rStyle w:val="Hyperlink"/>
          </w:rPr>
          <w:t>index source styles</w:t>
        </w:r>
      </w:hyperlink>
      <w:r>
        <w:t xml:space="preserve"> </w:t>
      </w:r>
      <w:r>
        <w:fldChar w:fldCharType="begin"/>
      </w:r>
      <w:r>
        <w:instrText>PAGEREF section_9d16a1606ba0400d9975d94c6a4c60b6</w:instrText>
      </w:r>
      <w:r>
        <w:fldChar w:fldCharType="separate"/>
      </w:r>
      <w:r>
        <w:rPr>
          <w:noProof/>
        </w:rPr>
        <w:t>136</w:t>
      </w:r>
      <w:r>
        <w:fldChar w:fldCharType="end"/>
      </w:r>
    </w:p>
    <w:p w:rsidR="006A00B2" w:rsidRDefault="0057566E">
      <w:pPr>
        <w:pStyle w:val="indexentry0"/>
      </w:pPr>
      <w:hyperlink w:anchor="section_b91637f62bbe4d869646ab3ec0d563f6">
        <w:r>
          <w:rPr>
            <w:rStyle w:val="Hyperlink"/>
          </w:rPr>
          <w:t>Index Structure</w:t>
        </w:r>
      </w:hyperlink>
      <w:r>
        <w:t xml:space="preserve"> </w:t>
      </w:r>
      <w:r>
        <w:fldChar w:fldCharType="begin"/>
      </w:r>
      <w:r>
        <w:instrText>PAGEREF section_b91637f62bbe4d869646</w:instrText>
      </w:r>
      <w:r>
        <w:instrText>ab3ec0d563f6</w:instrText>
      </w:r>
      <w:r>
        <w:fldChar w:fldCharType="separate"/>
      </w:r>
      <w:r>
        <w:rPr>
          <w:noProof/>
        </w:rPr>
        <w:t>130</w:t>
      </w:r>
      <w:r>
        <w:fldChar w:fldCharType="end"/>
      </w:r>
    </w:p>
    <w:p w:rsidR="006A00B2" w:rsidRDefault="0057566E">
      <w:pPr>
        <w:pStyle w:val="indexentry0"/>
      </w:pPr>
      <w:hyperlink w:anchor="section_a6e5d0f3840a48669d31e81dd22c2791">
        <w:r>
          <w:rPr>
            <w:rStyle w:val="Hyperlink"/>
          </w:rPr>
          <w:t>Index Title Section</w:t>
        </w:r>
      </w:hyperlink>
      <w:r>
        <w:t xml:space="preserve"> </w:t>
      </w:r>
      <w:r>
        <w:fldChar w:fldCharType="begin"/>
      </w:r>
      <w:r>
        <w:instrText>PAGEREF section_a6e5d0f3840a48669d31e81dd22c2791</w:instrText>
      </w:r>
      <w:r>
        <w:fldChar w:fldCharType="separate"/>
      </w:r>
      <w:r>
        <w:rPr>
          <w:noProof/>
        </w:rPr>
        <w:t>131</w:t>
      </w:r>
      <w:r>
        <w:fldChar w:fldCharType="end"/>
      </w:r>
    </w:p>
    <w:p w:rsidR="006A00B2" w:rsidRDefault="0057566E">
      <w:pPr>
        <w:pStyle w:val="indexentry0"/>
      </w:pPr>
      <w:hyperlink w:anchor="section_ba0a64c58fad4faa9d9a3805721e6938">
        <w:r>
          <w:rPr>
            <w:rStyle w:val="Hyperlink"/>
          </w:rPr>
          <w:t>Index title template</w:t>
        </w:r>
      </w:hyperlink>
      <w:r>
        <w:t xml:space="preserve"> </w:t>
      </w:r>
      <w:r>
        <w:fldChar w:fldCharType="begin"/>
      </w:r>
      <w:r>
        <w:instrText>PAGEREF section_ba0a6</w:instrText>
      </w:r>
      <w:r>
        <w:instrText>4c58fad4faa9d9a3805721e6938</w:instrText>
      </w:r>
      <w:r>
        <w:fldChar w:fldCharType="separate"/>
      </w:r>
      <w:r>
        <w:rPr>
          <w:noProof/>
        </w:rPr>
        <w:t>136</w:t>
      </w:r>
      <w:r>
        <w:fldChar w:fldCharType="end"/>
      </w:r>
    </w:p>
    <w:p w:rsidR="006A00B2" w:rsidRDefault="0057566E">
      <w:pPr>
        <w:pStyle w:val="indexentry0"/>
      </w:pPr>
      <w:hyperlink w:anchor="section_85c21de6fa2c461d9ad123b9f93e405a">
        <w:r>
          <w:rPr>
            <w:rStyle w:val="Hyperlink"/>
          </w:rPr>
          <w:t>Informative references</w:t>
        </w:r>
      </w:hyperlink>
      <w:r>
        <w:t xml:space="preserve"> </w:t>
      </w:r>
      <w:r>
        <w:fldChar w:fldCharType="begin"/>
      </w:r>
      <w:r>
        <w:instrText>PAGEREF section_85c21de6fa2c461d9ad123b9f93e405a</w:instrText>
      </w:r>
      <w:r>
        <w:fldChar w:fldCharType="separate"/>
      </w:r>
      <w:r>
        <w:rPr>
          <w:noProof/>
        </w:rPr>
        <w:t>23</w:t>
      </w:r>
      <w:r>
        <w:fldChar w:fldCharType="end"/>
      </w:r>
    </w:p>
    <w:p w:rsidR="006A00B2" w:rsidRDefault="0057566E">
      <w:pPr>
        <w:pStyle w:val="indexentry0"/>
      </w:pPr>
      <w:r>
        <w:t>Initial Creator (</w:t>
      </w:r>
      <w:hyperlink w:anchor="section_d59b82cc15b141fab52693903edb355f">
        <w:r>
          <w:rPr>
            <w:rStyle w:val="Hyperlink"/>
          </w:rPr>
          <w:t>section 2</w:t>
        </w:r>
        <w:r>
          <w:rPr>
            <w:rStyle w:val="Hyperlink"/>
          </w:rPr>
          <w:t>.1.33</w:t>
        </w:r>
      </w:hyperlink>
      <w:r>
        <w:t xml:space="preserve"> </w:t>
      </w:r>
      <w:r>
        <w:fldChar w:fldCharType="begin"/>
      </w:r>
      <w:r>
        <w:instrText>PAGEREF section_d59b82cc15b141fab52693903edb355f</w:instrText>
      </w:r>
      <w:r>
        <w:fldChar w:fldCharType="separate"/>
      </w:r>
      <w:r>
        <w:rPr>
          <w:noProof/>
        </w:rPr>
        <w:t>36</w:t>
      </w:r>
      <w:r>
        <w:fldChar w:fldCharType="end"/>
      </w:r>
      <w:r>
        <w:t xml:space="preserve">, </w:t>
      </w:r>
      <w:hyperlink w:anchor="section_ffe781e9a1944f64bb661a75ce02846b">
        <w:r>
          <w:rPr>
            <w:rStyle w:val="Hyperlink"/>
          </w:rPr>
          <w:t>section 2.1.117</w:t>
        </w:r>
      </w:hyperlink>
      <w:r>
        <w:t xml:space="preserve"> </w:t>
      </w:r>
      <w:r>
        <w:fldChar w:fldCharType="begin"/>
      </w:r>
      <w:r>
        <w:instrText>PAGEREF section_ffe781e9a1944f64bb661a75ce02846b</w:instrText>
      </w:r>
      <w:r>
        <w:fldChar w:fldCharType="separate"/>
      </w:r>
      <w:r>
        <w:rPr>
          <w:noProof/>
        </w:rPr>
        <w:t>105</w:t>
      </w:r>
      <w:r>
        <w:fldChar w:fldCharType="end"/>
      </w:r>
      <w:r>
        <w:t>)</w:t>
      </w:r>
    </w:p>
    <w:p w:rsidR="006A00B2" w:rsidRDefault="0057566E">
      <w:pPr>
        <w:pStyle w:val="indexentry0"/>
      </w:pPr>
      <w:hyperlink w:anchor="section_6b2bdcb9fb564987b2628a81d379bc9f">
        <w:r>
          <w:rPr>
            <w:rStyle w:val="Hyperlink"/>
          </w:rPr>
          <w:t>In</w:t>
        </w:r>
        <w:r>
          <w:rPr>
            <w:rStyle w:val="Hyperlink"/>
          </w:rPr>
          <w:t>line graphics and text-boxes</w:t>
        </w:r>
      </w:hyperlink>
      <w:r>
        <w:t xml:space="preserve"> </w:t>
      </w:r>
      <w:r>
        <w:fldChar w:fldCharType="begin"/>
      </w:r>
      <w:r>
        <w:instrText>PAGEREF section_6b2bdcb9fb564987b2628a81d379bc9f</w:instrText>
      </w:r>
      <w:r>
        <w:fldChar w:fldCharType="separate"/>
      </w:r>
      <w:r>
        <w:rPr>
          <w:noProof/>
        </w:rPr>
        <w:t>91</w:t>
      </w:r>
      <w:r>
        <w:fldChar w:fldCharType="end"/>
      </w:r>
    </w:p>
    <w:p w:rsidR="006A00B2" w:rsidRDefault="0057566E">
      <w:pPr>
        <w:pStyle w:val="indexentry0"/>
      </w:pPr>
      <w:hyperlink w:anchor="section_73546260029d4d01bee8b37a3a7e2141">
        <w:r>
          <w:rPr>
            <w:rStyle w:val="Hyperlink"/>
          </w:rPr>
          <w:t>Insertion</w:t>
        </w:r>
      </w:hyperlink>
      <w:r>
        <w:t xml:space="preserve"> </w:t>
      </w:r>
      <w:r>
        <w:fldChar w:fldCharType="begin"/>
      </w:r>
      <w:r>
        <w:instrText>PAGEREF section_73546260029d4d01bee8b37a3a7e2141</w:instrText>
      </w:r>
      <w:r>
        <w:fldChar w:fldCharType="separate"/>
      </w:r>
      <w:r>
        <w:rPr>
          <w:noProof/>
        </w:rPr>
        <w:t>60</w:t>
      </w:r>
      <w:r>
        <w:fldChar w:fldCharType="end"/>
      </w:r>
    </w:p>
    <w:p w:rsidR="006A00B2" w:rsidRDefault="0057566E">
      <w:pPr>
        <w:pStyle w:val="indexentry0"/>
      </w:pPr>
      <w:r>
        <w:t>Introduction (</w:t>
      </w:r>
      <w:hyperlink w:anchor="section_93835e7c51304649bb2a4eac5a6137ab">
        <w:r>
          <w:rPr>
            <w:rStyle w:val="Hyperlink"/>
          </w:rPr>
          <w:t>section 1</w:t>
        </w:r>
      </w:hyperlink>
      <w:r>
        <w:t xml:space="preserve"> </w:t>
      </w:r>
      <w:r>
        <w:fldChar w:fldCharType="begin"/>
      </w:r>
      <w:r>
        <w:instrText>PAGEREF section_93835e7c51304649bb2a4eac5a6137ab</w:instrText>
      </w:r>
      <w:r>
        <w:fldChar w:fldCharType="separate"/>
      </w:r>
      <w:r>
        <w:rPr>
          <w:noProof/>
        </w:rPr>
        <w:t>22</w:t>
      </w:r>
      <w:r>
        <w:fldChar w:fldCharType="end"/>
      </w:r>
      <w:r>
        <w:t xml:space="preserve">, </w:t>
      </w:r>
      <w:hyperlink w:anchor="section_ec10ca6471154360be2dc6fbc0301c0a">
        <w:r>
          <w:rPr>
            <w:rStyle w:val="Hyperlink"/>
          </w:rPr>
          <w:t>section 2.1.953</w:t>
        </w:r>
      </w:hyperlink>
      <w:r>
        <w:t xml:space="preserve"> </w:t>
      </w:r>
      <w:r>
        <w:fldChar w:fldCharType="begin"/>
      </w:r>
      <w:r>
        <w:instrText>PAGEREF section_ec10ca6471154360be2dc6fbc0301c0a</w:instrText>
      </w:r>
      <w:r>
        <w:fldChar w:fldCharType="separate"/>
      </w:r>
      <w:r>
        <w:rPr>
          <w:noProof/>
        </w:rPr>
        <w:t>941</w:t>
      </w:r>
      <w:r>
        <w:fldChar w:fldCharType="end"/>
      </w:r>
      <w:r>
        <w:t>)</w:t>
      </w:r>
    </w:p>
    <w:p w:rsidR="006A00B2" w:rsidRDefault="0057566E">
      <w:pPr>
        <w:pStyle w:val="indexentry0"/>
      </w:pPr>
      <w:hyperlink w:anchor="section_a2dc6ad268334e38ab341941d65027eb">
        <w:r>
          <w:rPr>
            <w:rStyle w:val="Hyperlink"/>
          </w:rPr>
          <w:t>Introduction to Chart Documents</w:t>
        </w:r>
      </w:hyperlink>
      <w:r>
        <w:t xml:space="preserve"> </w:t>
      </w:r>
      <w:r>
        <w:fldChar w:fldCharType="begin"/>
      </w:r>
      <w:r>
        <w:instrText>PAGEREF section_a2dc6ad268334e38ab341941d65027eb</w:instrText>
      </w:r>
      <w:r>
        <w:fldChar w:fldCharType="separate"/>
      </w:r>
      <w:r>
        <w:rPr>
          <w:noProof/>
        </w:rPr>
        <w:t>272</w:t>
      </w:r>
      <w:r>
        <w:fldChar w:fldCharType="end"/>
      </w:r>
    </w:p>
    <w:p w:rsidR="006A00B2" w:rsidRDefault="0057566E">
      <w:pPr>
        <w:pStyle w:val="indexentry0"/>
      </w:pPr>
      <w:hyperlink w:anchor="section_da6c873939924b1790c9b77c0284e234">
        <w:r>
          <w:rPr>
            <w:rStyle w:val="Hyperlink"/>
          </w:rPr>
          <w:t>Iterative Animations</w:t>
        </w:r>
      </w:hyperlink>
      <w:r>
        <w:t xml:space="preserve"> </w:t>
      </w:r>
      <w:r>
        <w:fldChar w:fldCharType="begin"/>
      </w:r>
      <w:r>
        <w:instrText>PAGEREF section_da6c873</w:instrText>
      </w:r>
      <w:r>
        <w:instrText>939924b1790c9b77c0284e234</w:instrText>
      </w:r>
      <w:r>
        <w:fldChar w:fldCharType="separate"/>
      </w:r>
      <w:r>
        <w:rPr>
          <w:noProof/>
        </w:rPr>
        <w:t>426</w:t>
      </w:r>
      <w:r>
        <w:fldChar w:fldCharType="end"/>
      </w:r>
    </w:p>
    <w:p w:rsidR="006A00B2" w:rsidRDefault="006A00B2">
      <w:pPr>
        <w:spacing w:before="0" w:after="0"/>
        <w:rPr>
          <w:sz w:val="16"/>
        </w:rPr>
      </w:pPr>
    </w:p>
    <w:p w:rsidR="006A00B2" w:rsidRDefault="0057566E">
      <w:pPr>
        <w:pStyle w:val="indexheader"/>
      </w:pPr>
      <w:r>
        <w:t>J</w:t>
      </w:r>
    </w:p>
    <w:p w:rsidR="006A00B2" w:rsidRDefault="006A00B2">
      <w:pPr>
        <w:spacing w:before="0" w:after="0"/>
        <w:rPr>
          <w:sz w:val="16"/>
        </w:rPr>
      </w:pPr>
    </w:p>
    <w:p w:rsidR="006A00B2" w:rsidRDefault="0057566E">
      <w:pPr>
        <w:pStyle w:val="indexentry0"/>
      </w:pPr>
      <w:hyperlink w:anchor="section_8d6cede2c5c0465893eb5389c6dbbef7">
        <w:r>
          <w:rPr>
            <w:rStyle w:val="Hyperlink"/>
          </w:rPr>
          <w:t>Justify Single Word</w:t>
        </w:r>
      </w:hyperlink>
      <w:r>
        <w:t xml:space="preserve"> </w:t>
      </w:r>
      <w:r>
        <w:fldChar w:fldCharType="begin"/>
      </w:r>
      <w:r>
        <w:instrText>PAGEREF section_8d6cede2c5c0465893eb5389c6dbbef7</w:instrText>
      </w:r>
      <w:r>
        <w:fldChar w:fldCharType="separate"/>
      </w:r>
      <w:r>
        <w:rPr>
          <w:noProof/>
        </w:rPr>
        <w:t>715</w:t>
      </w:r>
      <w:r>
        <w:fldChar w:fldCharType="end"/>
      </w:r>
    </w:p>
    <w:p w:rsidR="006A00B2" w:rsidRDefault="006A00B2">
      <w:pPr>
        <w:spacing w:before="0" w:after="0"/>
        <w:rPr>
          <w:sz w:val="16"/>
        </w:rPr>
      </w:pPr>
    </w:p>
    <w:p w:rsidR="006A00B2" w:rsidRDefault="0057566E">
      <w:pPr>
        <w:pStyle w:val="indexheader"/>
      </w:pPr>
      <w:r>
        <w:lastRenderedPageBreak/>
        <w:t>K</w:t>
      </w:r>
    </w:p>
    <w:p w:rsidR="006A00B2" w:rsidRDefault="006A00B2">
      <w:pPr>
        <w:spacing w:before="0" w:after="0"/>
        <w:rPr>
          <w:sz w:val="16"/>
        </w:rPr>
      </w:pPr>
    </w:p>
    <w:p w:rsidR="006A00B2" w:rsidRDefault="0057566E">
      <w:pPr>
        <w:pStyle w:val="indexentry0"/>
      </w:pPr>
      <w:r>
        <w:t>Keep Together (</w:t>
      </w:r>
      <w:hyperlink w:anchor="section_e4f4bca76b3b4587b7fa1e4f4d3f6362">
        <w:r>
          <w:rPr>
            <w:rStyle w:val="Hyperlink"/>
          </w:rPr>
          <w:t xml:space="preserve">section </w:t>
        </w:r>
        <w:r>
          <w:rPr>
            <w:rStyle w:val="Hyperlink"/>
          </w:rPr>
          <w:t>2.1.682</w:t>
        </w:r>
      </w:hyperlink>
      <w:r>
        <w:t xml:space="preserve"> </w:t>
      </w:r>
      <w:r>
        <w:fldChar w:fldCharType="begin"/>
      </w:r>
      <w:r>
        <w:instrText>PAGEREF section_e4f4bca76b3b4587b7fa1e4f4d3f6362</w:instrText>
      </w:r>
      <w:r>
        <w:fldChar w:fldCharType="separate"/>
      </w:r>
      <w:r>
        <w:rPr>
          <w:noProof/>
        </w:rPr>
        <w:t>715</w:t>
      </w:r>
      <w:r>
        <w:fldChar w:fldCharType="end"/>
      </w:r>
      <w:r>
        <w:t xml:space="preserve">, </w:t>
      </w:r>
      <w:hyperlink w:anchor="section_eccf5fd19de34a86bf88b6c739cdcaf9">
        <w:r>
          <w:rPr>
            <w:rStyle w:val="Hyperlink"/>
          </w:rPr>
          <w:t>section 2.1.752</w:t>
        </w:r>
      </w:hyperlink>
      <w:r>
        <w:t xml:space="preserve"> </w:t>
      </w:r>
      <w:r>
        <w:fldChar w:fldCharType="begin"/>
      </w:r>
      <w:r>
        <w:instrText>PAGEREF section_eccf5fd19de34a86bf88b6c739cdcaf9</w:instrText>
      </w:r>
      <w:r>
        <w:fldChar w:fldCharType="separate"/>
      </w:r>
      <w:r>
        <w:rPr>
          <w:noProof/>
        </w:rPr>
        <w:t>793</w:t>
      </w:r>
      <w:r>
        <w:fldChar w:fldCharType="end"/>
      </w:r>
      <w:r>
        <w:t>)</w:t>
      </w:r>
    </w:p>
    <w:p w:rsidR="006A00B2" w:rsidRDefault="0057566E">
      <w:pPr>
        <w:pStyle w:val="indexentry0"/>
      </w:pPr>
      <w:r>
        <w:t>Keep with Next (</w:t>
      </w:r>
      <w:hyperlink w:anchor="section_f7a04e69b356475889d4f2401e2a5be8">
        <w:r>
          <w:rPr>
            <w:rStyle w:val="Hyperlink"/>
          </w:rPr>
          <w:t>section 2.1.703</w:t>
        </w:r>
      </w:hyperlink>
      <w:r>
        <w:t xml:space="preserve"> </w:t>
      </w:r>
      <w:r>
        <w:fldChar w:fldCharType="begin"/>
      </w:r>
      <w:r>
        <w:instrText>PAGEREF section_f7a04e69b356475889d4f2401e2a5be8</w:instrText>
      </w:r>
      <w:r>
        <w:fldChar w:fldCharType="separate"/>
      </w:r>
      <w:r>
        <w:rPr>
          <w:noProof/>
        </w:rPr>
        <w:t>757</w:t>
      </w:r>
      <w:r>
        <w:fldChar w:fldCharType="end"/>
      </w:r>
      <w:r>
        <w:t xml:space="preserve">, </w:t>
      </w:r>
      <w:hyperlink w:anchor="section_94f8b1968b70405ea22cb04573c68a86">
        <w:r>
          <w:rPr>
            <w:rStyle w:val="Hyperlink"/>
          </w:rPr>
          <w:t>section 2.1.738</w:t>
        </w:r>
      </w:hyperlink>
      <w:r>
        <w:t xml:space="preserve"> </w:t>
      </w:r>
      <w:r>
        <w:fldChar w:fldCharType="begin"/>
      </w:r>
      <w:r>
        <w:instrText>PAGEREF section_94f8b1968b70405ea22cb04573c68a86</w:instrText>
      </w:r>
      <w:r>
        <w:fldChar w:fldCharType="separate"/>
      </w:r>
      <w:r>
        <w:rPr>
          <w:noProof/>
        </w:rPr>
        <w:t>788</w:t>
      </w:r>
      <w:r>
        <w:fldChar w:fldCharType="end"/>
      </w:r>
      <w:r>
        <w:t>)</w:t>
      </w:r>
    </w:p>
    <w:p w:rsidR="006A00B2" w:rsidRDefault="0057566E">
      <w:pPr>
        <w:pStyle w:val="indexentry0"/>
      </w:pPr>
      <w:hyperlink w:anchor="section_bde754b63c744e3c9e53457aa1903c86">
        <w:r>
          <w:rPr>
            <w:rStyle w:val="Hyperlink"/>
          </w:rPr>
          <w:t>Key Derivation</w:t>
        </w:r>
      </w:hyperlink>
      <w:r>
        <w:t xml:space="preserve"> </w:t>
      </w:r>
      <w:r>
        <w:fldChar w:fldCharType="begin"/>
      </w:r>
      <w:r>
        <w:instrText>PAGEREF section_bde754b63c744e3c9e53457aa1903c86</w:instrText>
      </w:r>
      <w:r>
        <w:fldChar w:fldCharType="separate"/>
      </w:r>
      <w:r>
        <w:rPr>
          <w:noProof/>
        </w:rPr>
        <w:t>942</w:t>
      </w:r>
      <w:r>
        <w:fldChar w:fldCharType="end"/>
      </w:r>
    </w:p>
    <w:p w:rsidR="006A00B2" w:rsidRDefault="0057566E">
      <w:pPr>
        <w:pStyle w:val="indexentry0"/>
      </w:pPr>
      <w:hyperlink w:anchor="section_6b811510c8224c2eaaf84a55ac883872">
        <w:r>
          <w:rPr>
            <w:rStyle w:val="Hyperlink"/>
          </w:rPr>
          <w:t>Keywords</w:t>
        </w:r>
      </w:hyperlink>
      <w:r>
        <w:t xml:space="preserve"> </w:t>
      </w:r>
      <w:r>
        <w:fldChar w:fldCharType="begin"/>
      </w:r>
      <w:r>
        <w:instrText>P</w:instrText>
      </w:r>
      <w:r>
        <w:instrText>AGEREF section_6b811510c8224c2eaaf84a55ac883872</w:instrText>
      </w:r>
      <w:r>
        <w:fldChar w:fldCharType="separate"/>
      </w:r>
      <w:r>
        <w:rPr>
          <w:noProof/>
        </w:rPr>
        <w:t>36</w:t>
      </w:r>
      <w:r>
        <w:fldChar w:fldCharType="end"/>
      </w:r>
    </w:p>
    <w:p w:rsidR="006A00B2" w:rsidRDefault="0057566E">
      <w:pPr>
        <w:pStyle w:val="indexentry0"/>
      </w:pPr>
      <w:hyperlink w:anchor="section_07038b0d223041c59bf187162bcae2da">
        <w:r>
          <w:rPr>
            <w:rStyle w:val="Hyperlink"/>
          </w:rPr>
          <w:t>Kind</w:t>
        </w:r>
      </w:hyperlink>
      <w:r>
        <w:t xml:space="preserve"> </w:t>
      </w:r>
      <w:r>
        <w:fldChar w:fldCharType="begin"/>
      </w:r>
      <w:r>
        <w:instrText>PAGEREF section_07038b0d223041c59bf187162bcae2da</w:instrText>
      </w:r>
      <w:r>
        <w:fldChar w:fldCharType="separate"/>
      </w:r>
      <w:r>
        <w:rPr>
          <w:noProof/>
        </w:rPr>
        <w:t>885</w:t>
      </w:r>
      <w:r>
        <w:fldChar w:fldCharType="end"/>
      </w:r>
    </w:p>
    <w:p w:rsidR="006A00B2" w:rsidRDefault="006A00B2">
      <w:pPr>
        <w:spacing w:before="0" w:after="0"/>
        <w:rPr>
          <w:sz w:val="16"/>
        </w:rPr>
      </w:pPr>
    </w:p>
    <w:p w:rsidR="006A00B2" w:rsidRDefault="0057566E">
      <w:pPr>
        <w:pStyle w:val="indexheader"/>
      </w:pPr>
      <w:r>
        <w:t>L</w:t>
      </w:r>
    </w:p>
    <w:p w:rsidR="006A00B2" w:rsidRDefault="006A00B2">
      <w:pPr>
        <w:spacing w:before="0" w:after="0"/>
        <w:rPr>
          <w:sz w:val="16"/>
        </w:rPr>
      </w:pPr>
    </w:p>
    <w:p w:rsidR="006A00B2" w:rsidRDefault="0057566E">
      <w:pPr>
        <w:pStyle w:val="indexentry0"/>
      </w:pPr>
      <w:hyperlink w:anchor="section_786616ee27dd487facb03dbaf5d8ce90">
        <w:r>
          <w:rPr>
            <w:rStyle w:val="Hyperlink"/>
          </w:rPr>
          <w:t>Label</w:t>
        </w:r>
      </w:hyperlink>
      <w:r>
        <w:t xml:space="preserve"> </w:t>
      </w:r>
      <w:r>
        <w:fldChar w:fldCharType="begin"/>
      </w:r>
      <w:r>
        <w:instrText>PAGEREF sect</w:instrText>
      </w:r>
      <w:r>
        <w:instrText>ion_786616ee27dd487facb03dbaf5d8ce90</w:instrText>
      </w:r>
      <w:r>
        <w:fldChar w:fldCharType="separate"/>
      </w:r>
      <w:r>
        <w:rPr>
          <w:noProof/>
        </w:rPr>
        <w:t>287</w:t>
      </w:r>
      <w:r>
        <w:fldChar w:fldCharType="end"/>
      </w:r>
    </w:p>
    <w:p w:rsidR="006A00B2" w:rsidRDefault="0057566E">
      <w:pPr>
        <w:pStyle w:val="indexentry0"/>
      </w:pPr>
      <w:hyperlink w:anchor="section_7a036d94dcd24c71a20d9242dc70cf19">
        <w:r>
          <w:rPr>
            <w:rStyle w:val="Hyperlink"/>
          </w:rPr>
          <w:t>Label Ranges</w:t>
        </w:r>
      </w:hyperlink>
      <w:r>
        <w:t xml:space="preserve"> </w:t>
      </w:r>
      <w:r>
        <w:fldChar w:fldCharType="begin"/>
      </w:r>
      <w:r>
        <w:instrText>PAGEREF section_7a036d94dcd24c71a20d9242dc70cf19</w:instrText>
      </w:r>
      <w:r>
        <w:fldChar w:fldCharType="separate"/>
      </w:r>
      <w:r>
        <w:rPr>
          <w:noProof/>
        </w:rPr>
        <w:t>161</w:t>
      </w:r>
      <w:r>
        <w:fldChar w:fldCharType="end"/>
      </w:r>
    </w:p>
    <w:p w:rsidR="006A00B2" w:rsidRDefault="0057566E">
      <w:pPr>
        <w:pStyle w:val="indexentry0"/>
      </w:pPr>
      <w:hyperlink w:anchor="section_4b777174f35f4b8e8d6d75a503fb738e">
        <w:r>
          <w:rPr>
            <w:rStyle w:val="Hyperlink"/>
          </w:rPr>
          <w:t>Labeled Row in Table or Mat</w:t>
        </w:r>
        <w:r>
          <w:rPr>
            <w:rStyle w:val="Hyperlink"/>
          </w:rPr>
          <w:t>rix (mlabeledtr)</w:t>
        </w:r>
      </w:hyperlink>
      <w:r>
        <w:t xml:space="preserve"> </w:t>
      </w:r>
      <w:r>
        <w:fldChar w:fldCharType="begin"/>
      </w:r>
      <w:r>
        <w:instrText>PAGEREF section_4b777174f35f4b8e8d6d75a503fb738e</w:instrText>
      </w:r>
      <w:r>
        <w:fldChar w:fldCharType="separate"/>
      </w:r>
      <w:r>
        <w:rPr>
          <w:noProof/>
        </w:rPr>
        <w:t>407</w:t>
      </w:r>
      <w:r>
        <w:fldChar w:fldCharType="end"/>
      </w:r>
    </w:p>
    <w:p w:rsidR="006A00B2" w:rsidRDefault="0057566E">
      <w:pPr>
        <w:pStyle w:val="indexentry0"/>
      </w:pPr>
      <w:r>
        <w:t>Language (</w:t>
      </w:r>
      <w:hyperlink w:anchor="section_f8c1ac0df8d2479aaa95d5e5471e4a2e">
        <w:r>
          <w:rPr>
            <w:rStyle w:val="Hyperlink"/>
          </w:rPr>
          <w:t>section 2.1.42</w:t>
        </w:r>
      </w:hyperlink>
      <w:r>
        <w:t xml:space="preserve"> </w:t>
      </w:r>
      <w:r>
        <w:fldChar w:fldCharType="begin"/>
      </w:r>
      <w:r>
        <w:instrText>PAGEREF section_f8c1ac0df8d2479aaa95d5e5471e4a2e</w:instrText>
      </w:r>
      <w:r>
        <w:fldChar w:fldCharType="separate"/>
      </w:r>
      <w:r>
        <w:rPr>
          <w:noProof/>
        </w:rPr>
        <w:t>38</w:t>
      </w:r>
      <w:r>
        <w:fldChar w:fldCharType="end"/>
      </w:r>
      <w:r>
        <w:t xml:space="preserve">, </w:t>
      </w:r>
      <w:hyperlink w:anchor="section_2217a915362c4093b9cefe986da8737c">
        <w:r>
          <w:rPr>
            <w:rStyle w:val="Hyperlink"/>
          </w:rPr>
          <w:t>section 2.1.649</w:t>
        </w:r>
      </w:hyperlink>
      <w:r>
        <w:t xml:space="preserve"> </w:t>
      </w:r>
      <w:r>
        <w:fldChar w:fldCharType="begin"/>
      </w:r>
      <w:r>
        <w:instrText>PAGEREF section_2217a915362c4093b9cefe986da8737c</w:instrText>
      </w:r>
      <w:r>
        <w:fldChar w:fldCharType="separate"/>
      </w:r>
      <w:r>
        <w:rPr>
          <w:noProof/>
        </w:rPr>
        <w:t>662</w:t>
      </w:r>
      <w:r>
        <w:fldChar w:fldCharType="end"/>
      </w:r>
      <w:r>
        <w:t>)</w:t>
      </w:r>
    </w:p>
    <w:p w:rsidR="006A00B2" w:rsidRDefault="0057566E">
      <w:pPr>
        <w:pStyle w:val="indexentry0"/>
      </w:pPr>
      <w:hyperlink w:anchor="section_f4c5ef24c10a462880fdea32184eb191">
        <w:r>
          <w:rPr>
            <w:rStyle w:val="Hyperlink"/>
          </w:rPr>
          <w:t>Layer</w:t>
        </w:r>
      </w:hyperlink>
      <w:r>
        <w:t xml:space="preserve"> </w:t>
      </w:r>
      <w:r>
        <w:fldChar w:fldCharType="begin"/>
      </w:r>
      <w:r>
        <w:instrText>PAGEREF section_f4c5ef24c10a462880fdea32184eb191</w:instrText>
      </w:r>
      <w:r>
        <w:fldChar w:fldCharType="separate"/>
      </w:r>
      <w:r>
        <w:rPr>
          <w:noProof/>
        </w:rPr>
        <w:t>187</w:t>
      </w:r>
      <w:r>
        <w:fldChar w:fldCharType="end"/>
      </w:r>
    </w:p>
    <w:p w:rsidR="006A00B2" w:rsidRDefault="0057566E">
      <w:pPr>
        <w:pStyle w:val="indexentry0"/>
      </w:pPr>
      <w:hyperlink w:anchor="section_82003218c935450a862cb0f5b6c1d7d9">
        <w:r>
          <w:rPr>
            <w:rStyle w:val="Hyperlink"/>
          </w:rPr>
          <w:t>Layer Sets</w:t>
        </w:r>
      </w:hyperlink>
      <w:r>
        <w:t xml:space="preserve"> </w:t>
      </w:r>
      <w:r>
        <w:fldChar w:fldCharType="begin"/>
      </w:r>
      <w:r>
        <w:instrText>PAGEREF section_82003218c935450a862cb0f5b6c1d7d9</w:instrText>
      </w:r>
      <w:r>
        <w:fldChar w:fldCharType="separate"/>
      </w:r>
      <w:r>
        <w:rPr>
          <w:noProof/>
        </w:rPr>
        <w:t>187</w:t>
      </w:r>
      <w:r>
        <w:fldChar w:fldCharType="end"/>
      </w:r>
    </w:p>
    <w:p w:rsidR="006A00B2" w:rsidRDefault="0057566E">
      <w:pPr>
        <w:pStyle w:val="indexentry0"/>
      </w:pPr>
      <w:hyperlink w:anchor="section_e2c297de7c614843aaf29bc2598674e1">
        <w:r>
          <w:rPr>
            <w:rStyle w:val="Hyperlink"/>
          </w:rPr>
          <w:t>Layout Grid</w:t>
        </w:r>
      </w:hyperlink>
      <w:r>
        <w:t xml:space="preserve"> </w:t>
      </w:r>
      <w:r>
        <w:fldChar w:fldCharType="begin"/>
      </w:r>
      <w:r>
        <w:instrText>PAGEREF section_e2c297de7c614843aaf29bc2598674e1</w:instrText>
      </w:r>
      <w:r>
        <w:fldChar w:fldCharType="separate"/>
      </w:r>
      <w:r>
        <w:rPr>
          <w:noProof/>
        </w:rPr>
        <w:t>611</w:t>
      </w:r>
      <w:r>
        <w:fldChar w:fldCharType="end"/>
      </w:r>
    </w:p>
    <w:p w:rsidR="006A00B2" w:rsidRDefault="0057566E">
      <w:pPr>
        <w:pStyle w:val="indexentry0"/>
      </w:pPr>
      <w:hyperlink w:anchor="section_95d354413af44873bc12ffd4f4708a67">
        <w:r>
          <w:rPr>
            <w:rStyle w:val="Hyperlink"/>
          </w:rPr>
          <w:t>Layout Grid Base Height</w:t>
        </w:r>
      </w:hyperlink>
      <w:r>
        <w:t xml:space="preserve"> </w:t>
      </w:r>
      <w:r>
        <w:fldChar w:fldCharType="begin"/>
      </w:r>
      <w:r>
        <w:instrText>PAGEREF section_95d354413af44873bc12ffd4f4708a67</w:instrText>
      </w:r>
      <w:r>
        <w:fldChar w:fldCharType="separate"/>
      </w:r>
      <w:r>
        <w:rPr>
          <w:noProof/>
        </w:rPr>
        <w:t>611</w:t>
      </w:r>
      <w:r>
        <w:fldChar w:fldCharType="end"/>
      </w:r>
    </w:p>
    <w:p w:rsidR="006A00B2" w:rsidRDefault="0057566E">
      <w:pPr>
        <w:pStyle w:val="indexentry0"/>
      </w:pPr>
      <w:hyperlink w:anchor="section_a1b2f59e9e4c4780a8cdfc203aee9bbc">
        <w:r>
          <w:rPr>
            <w:rStyle w:val="Hyperlink"/>
          </w:rPr>
          <w:t>Layout Grid Color</w:t>
        </w:r>
      </w:hyperlink>
      <w:r>
        <w:t xml:space="preserve"> </w:t>
      </w:r>
      <w:r>
        <w:fldChar w:fldCharType="begin"/>
      </w:r>
      <w:r>
        <w:instrText>PAGEREF section_a1b2f59e9e4c4780a8cdfc2</w:instrText>
      </w:r>
      <w:r>
        <w:instrText>03aee9bbc</w:instrText>
      </w:r>
      <w:r>
        <w:fldChar w:fldCharType="separate"/>
      </w:r>
      <w:r>
        <w:rPr>
          <w:noProof/>
        </w:rPr>
        <w:t>612</w:t>
      </w:r>
      <w:r>
        <w:fldChar w:fldCharType="end"/>
      </w:r>
    </w:p>
    <w:p w:rsidR="006A00B2" w:rsidRDefault="0057566E">
      <w:pPr>
        <w:pStyle w:val="indexentry0"/>
      </w:pPr>
      <w:hyperlink w:anchor="section_4ecbd7d3137441d2a40680e55c064494">
        <w:r>
          <w:rPr>
            <w:rStyle w:val="Hyperlink"/>
          </w:rPr>
          <w:t>Layout Grid Display</w:t>
        </w:r>
      </w:hyperlink>
      <w:r>
        <w:t xml:space="preserve"> </w:t>
      </w:r>
      <w:r>
        <w:fldChar w:fldCharType="begin"/>
      </w:r>
      <w:r>
        <w:instrText>PAGEREF section_4ecbd7d3137441d2a40680e55c064494</w:instrText>
      </w:r>
      <w:r>
        <w:fldChar w:fldCharType="separate"/>
      </w:r>
      <w:r>
        <w:rPr>
          <w:noProof/>
        </w:rPr>
        <w:t>613</w:t>
      </w:r>
      <w:r>
        <w:fldChar w:fldCharType="end"/>
      </w:r>
    </w:p>
    <w:p w:rsidR="006A00B2" w:rsidRDefault="0057566E">
      <w:pPr>
        <w:pStyle w:val="indexentry0"/>
      </w:pPr>
      <w:hyperlink w:anchor="section_4cfe599479b54831ba430c1002ecb1b6">
        <w:r>
          <w:rPr>
            <w:rStyle w:val="Hyperlink"/>
          </w:rPr>
          <w:t>Layout Grid Lines</w:t>
        </w:r>
      </w:hyperlink>
      <w:r>
        <w:t xml:space="preserve"> </w:t>
      </w:r>
      <w:r>
        <w:fldChar w:fldCharType="begin"/>
      </w:r>
      <w:r>
        <w:instrText>PAGEREF section_4cfe599479b</w:instrText>
      </w:r>
      <w:r>
        <w:instrText>54831ba430c1002ecb1b6</w:instrText>
      </w:r>
      <w:r>
        <w:fldChar w:fldCharType="separate"/>
      </w:r>
      <w:r>
        <w:rPr>
          <w:noProof/>
        </w:rPr>
        <w:t>612</w:t>
      </w:r>
      <w:r>
        <w:fldChar w:fldCharType="end"/>
      </w:r>
    </w:p>
    <w:p w:rsidR="006A00B2" w:rsidRDefault="0057566E">
      <w:pPr>
        <w:pStyle w:val="indexentry0"/>
      </w:pPr>
      <w:hyperlink w:anchor="section_b1fe353570464cb0b2a33d304b51b1f1">
        <w:r>
          <w:rPr>
            <w:rStyle w:val="Hyperlink"/>
          </w:rPr>
          <w:t>Layout Grid Print</w:t>
        </w:r>
      </w:hyperlink>
      <w:r>
        <w:t xml:space="preserve"> </w:t>
      </w:r>
      <w:r>
        <w:fldChar w:fldCharType="begin"/>
      </w:r>
      <w:r>
        <w:instrText>PAGEREF section_b1fe353570464cb0b2a33d304b51b1f1</w:instrText>
      </w:r>
      <w:r>
        <w:fldChar w:fldCharType="separate"/>
      </w:r>
      <w:r>
        <w:rPr>
          <w:noProof/>
        </w:rPr>
        <w:t>613</w:t>
      </w:r>
      <w:r>
        <w:fldChar w:fldCharType="end"/>
      </w:r>
    </w:p>
    <w:p w:rsidR="006A00B2" w:rsidRDefault="0057566E">
      <w:pPr>
        <w:pStyle w:val="indexentry0"/>
      </w:pPr>
      <w:hyperlink w:anchor="section_8d83d2b7d11f4f8bb1c5a3eb702ec667">
        <w:r>
          <w:rPr>
            <w:rStyle w:val="Hyperlink"/>
          </w:rPr>
          <w:t>Layout Grid Ruby Below</w:t>
        </w:r>
      </w:hyperlink>
      <w:r>
        <w:t xml:space="preserve"> </w:t>
      </w:r>
      <w:r>
        <w:fldChar w:fldCharType="begin"/>
      </w:r>
      <w:r>
        <w:instrText>PAGEREF sect</w:instrText>
      </w:r>
      <w:r>
        <w:instrText>ion_8d83d2b7d11f4f8bb1c5a3eb702ec667</w:instrText>
      </w:r>
      <w:r>
        <w:fldChar w:fldCharType="separate"/>
      </w:r>
      <w:r>
        <w:rPr>
          <w:noProof/>
        </w:rPr>
        <w:t>613</w:t>
      </w:r>
      <w:r>
        <w:fldChar w:fldCharType="end"/>
      </w:r>
    </w:p>
    <w:p w:rsidR="006A00B2" w:rsidRDefault="0057566E">
      <w:pPr>
        <w:pStyle w:val="indexentry0"/>
      </w:pPr>
      <w:hyperlink w:anchor="section_67c1bbdc976f47bead3b03d49501f75a">
        <w:r>
          <w:rPr>
            <w:rStyle w:val="Hyperlink"/>
          </w:rPr>
          <w:t>Layout Grid Ruby Height</w:t>
        </w:r>
      </w:hyperlink>
      <w:r>
        <w:t xml:space="preserve"> </w:t>
      </w:r>
      <w:r>
        <w:fldChar w:fldCharType="begin"/>
      </w:r>
      <w:r>
        <w:instrText>PAGEREF section_67c1bbdc976f47bead3b03d49501f75a</w:instrText>
      </w:r>
      <w:r>
        <w:fldChar w:fldCharType="separate"/>
      </w:r>
      <w:r>
        <w:rPr>
          <w:noProof/>
        </w:rPr>
        <w:t>612</w:t>
      </w:r>
      <w:r>
        <w:fldChar w:fldCharType="end"/>
      </w:r>
    </w:p>
    <w:p w:rsidR="006A00B2" w:rsidRDefault="0057566E">
      <w:pPr>
        <w:pStyle w:val="indexentry0"/>
      </w:pPr>
      <w:r>
        <w:t>Left and Right Margins (</w:t>
      </w:r>
      <w:hyperlink w:anchor="section_0fe29b06c2ca438abc8495a51a2ba301">
        <w:r>
          <w:rPr>
            <w:rStyle w:val="Hyperlink"/>
          </w:rPr>
          <w:t>section 2.1.691</w:t>
        </w:r>
      </w:hyperlink>
      <w:r>
        <w:t xml:space="preserve"> </w:t>
      </w:r>
      <w:r>
        <w:fldChar w:fldCharType="begin"/>
      </w:r>
      <w:r>
        <w:instrText>PAGEREF section_0fe29b06c2ca438abc8495a51a2ba301</w:instrText>
      </w:r>
      <w:r>
        <w:fldChar w:fldCharType="separate"/>
      </w:r>
      <w:r>
        <w:rPr>
          <w:noProof/>
        </w:rPr>
        <w:t>733</w:t>
      </w:r>
      <w:r>
        <w:fldChar w:fldCharType="end"/>
      </w:r>
      <w:r>
        <w:t xml:space="preserve">, </w:t>
      </w:r>
      <w:hyperlink w:anchor="section_032d4fa5dda245db86670c19045e51ac">
        <w:r>
          <w:rPr>
            <w:rStyle w:val="Hyperlink"/>
          </w:rPr>
          <w:t>section 2.1.888</w:t>
        </w:r>
      </w:hyperlink>
      <w:r>
        <w:t xml:space="preserve"> </w:t>
      </w:r>
      <w:r>
        <w:fldChar w:fldCharType="begin"/>
      </w:r>
      <w:r>
        <w:instrText>PAGEREF section_032d4fa5dda245db86670c19045e51ac</w:instrText>
      </w:r>
      <w:r>
        <w:fldChar w:fldCharType="separate"/>
      </w:r>
      <w:r>
        <w:rPr>
          <w:noProof/>
        </w:rPr>
        <w:t>891</w:t>
      </w:r>
      <w:r>
        <w:fldChar w:fldCharType="end"/>
      </w:r>
      <w:r>
        <w:t>)</w:t>
      </w:r>
    </w:p>
    <w:p w:rsidR="006A00B2" w:rsidRDefault="0057566E">
      <w:pPr>
        <w:pStyle w:val="indexentry0"/>
      </w:pPr>
      <w:hyperlink w:anchor="section_f7e2effb6bbf421d9725f3579cfb8097">
        <w:r>
          <w:rPr>
            <w:rStyle w:val="Hyperlink"/>
          </w:rPr>
          <w:t>Legend</w:t>
        </w:r>
      </w:hyperlink>
      <w:r>
        <w:t xml:space="preserve"> </w:t>
      </w:r>
      <w:r>
        <w:fldChar w:fldCharType="begin"/>
      </w:r>
      <w:r>
        <w:instrText>PAGEREF section_f7e2effb6bbf421d9725f3579cfb8097</w:instrText>
      </w:r>
      <w:r>
        <w:fldChar w:fldCharType="separate"/>
      </w:r>
      <w:r>
        <w:rPr>
          <w:noProof/>
        </w:rPr>
        <w:t>273</w:t>
      </w:r>
      <w:r>
        <w:fldChar w:fldCharType="end"/>
      </w:r>
    </w:p>
    <w:p w:rsidR="006A00B2" w:rsidRDefault="0057566E">
      <w:pPr>
        <w:pStyle w:val="indexentry0"/>
      </w:pPr>
      <w:hyperlink w:anchor="section_099962c6027a4017be8b2213a353c16b">
        <w:r>
          <w:rPr>
            <w:rStyle w:val="Hyperlink"/>
          </w:rPr>
          <w:t>Letter Kerning</w:t>
        </w:r>
      </w:hyperlink>
      <w:r>
        <w:t xml:space="preserve"> </w:t>
      </w:r>
      <w:r>
        <w:fldChar w:fldCharType="begin"/>
      </w:r>
      <w:r>
        <w:instrText>PAGEREF section_099962c6027a4017be8b2213a353c16b</w:instrText>
      </w:r>
      <w:r>
        <w:fldChar w:fldCharType="separate"/>
      </w:r>
      <w:r>
        <w:rPr>
          <w:noProof/>
        </w:rPr>
        <w:t>689</w:t>
      </w:r>
      <w:r>
        <w:fldChar w:fldCharType="end"/>
      </w:r>
    </w:p>
    <w:p w:rsidR="006A00B2" w:rsidRDefault="0057566E">
      <w:pPr>
        <w:pStyle w:val="indexentry0"/>
      </w:pPr>
      <w:hyperlink w:anchor="section_364eef40959945a882b9cd2a03556d0c">
        <w:r>
          <w:rPr>
            <w:rStyle w:val="Hyperlink"/>
          </w:rPr>
          <w:t>Letter Spacing</w:t>
        </w:r>
      </w:hyperlink>
      <w:r>
        <w:t xml:space="preserve"> </w:t>
      </w:r>
      <w:r>
        <w:fldChar w:fldCharType="begin"/>
      </w:r>
      <w:r>
        <w:instrText>PAGEREF section_364eef40959945a882b9cd2a03556d0c</w:instrText>
      </w:r>
      <w:r>
        <w:fldChar w:fldCharType="separate"/>
      </w:r>
      <w:r>
        <w:rPr>
          <w:noProof/>
        </w:rPr>
        <w:t>661</w:t>
      </w:r>
      <w:r>
        <w:fldChar w:fldCharType="end"/>
      </w:r>
    </w:p>
    <w:p w:rsidR="006A00B2" w:rsidRDefault="0057566E">
      <w:pPr>
        <w:pStyle w:val="indexentry0"/>
      </w:pPr>
      <w:hyperlink w:anchor="section_61529018dd8b45e6998310fc7bd1d88a">
        <w:r>
          <w:rPr>
            <w:rStyle w:val="Hyperlink"/>
          </w:rPr>
          <w:t>Letter Synchronization in Number Formats</w:t>
        </w:r>
      </w:hyperlink>
      <w:r>
        <w:t xml:space="preserve"> </w:t>
      </w:r>
      <w:r>
        <w:fldChar w:fldCharType="begin"/>
      </w:r>
      <w:r>
        <w:instrText>PAGEREF section_61529018dd</w:instrText>
      </w:r>
      <w:r>
        <w:instrText>8b45e6998310fc7bd1d88a</w:instrText>
      </w:r>
      <w:r>
        <w:fldChar w:fldCharType="separate"/>
      </w:r>
      <w:r>
        <w:rPr>
          <w:noProof/>
        </w:rPr>
        <w:t>314</w:t>
      </w:r>
      <w:r>
        <w:fldChar w:fldCharType="end"/>
      </w:r>
    </w:p>
    <w:p w:rsidR="006A00B2" w:rsidRDefault="0057566E">
      <w:pPr>
        <w:pStyle w:val="indexentry0"/>
      </w:pPr>
      <w:hyperlink w:anchor="section_1b6a333b466240d496c3286d3f2ac543">
        <w:r>
          <w:rPr>
            <w:rStyle w:val="Hyperlink"/>
          </w:rPr>
          <w:t>Light</w:t>
        </w:r>
      </w:hyperlink>
      <w:r>
        <w:t xml:space="preserve"> </w:t>
      </w:r>
      <w:r>
        <w:fldChar w:fldCharType="begin"/>
      </w:r>
      <w:r>
        <w:instrText>PAGEREF section_1b6a333b466240d496c3286d3f2ac543</w:instrText>
      </w:r>
      <w:r>
        <w:fldChar w:fldCharType="separate"/>
      </w:r>
      <w:r>
        <w:rPr>
          <w:noProof/>
        </w:rPr>
        <w:t>241</w:t>
      </w:r>
      <w:r>
        <w:fldChar w:fldCharType="end"/>
      </w:r>
    </w:p>
    <w:p w:rsidR="006A00B2" w:rsidRDefault="0057566E">
      <w:pPr>
        <w:pStyle w:val="indexentry0"/>
      </w:pPr>
      <w:hyperlink w:anchor="section_a3ec856e8a1641f2839c79583fd4543a">
        <w:r>
          <w:rPr>
            <w:rStyle w:val="Hyperlink"/>
          </w:rPr>
          <w:t>Line</w:t>
        </w:r>
      </w:hyperlink>
      <w:r>
        <w:t xml:space="preserve"> </w:t>
      </w:r>
      <w:r>
        <w:fldChar w:fldCharType="begin"/>
      </w:r>
      <w:r>
        <w:instrText>PAGEREF section_a3ec856e8a1641f2839c79583</w:instrText>
      </w:r>
      <w:r>
        <w:instrText>fd4543a</w:instrText>
      </w:r>
      <w:r>
        <w:fldChar w:fldCharType="separate"/>
      </w:r>
      <w:r>
        <w:rPr>
          <w:noProof/>
        </w:rPr>
        <w:t>190</w:t>
      </w:r>
      <w:r>
        <w:fldChar w:fldCharType="end"/>
      </w:r>
    </w:p>
    <w:p w:rsidR="006A00B2" w:rsidRDefault="0057566E">
      <w:pPr>
        <w:pStyle w:val="indexentry0"/>
      </w:pPr>
      <w:hyperlink w:anchor="section_4ebd355a893a4523bbf6697332be7acc">
        <w:r>
          <w:rPr>
            <w:rStyle w:val="Hyperlink"/>
          </w:rPr>
          <w:t>Line Break</w:t>
        </w:r>
      </w:hyperlink>
      <w:r>
        <w:t xml:space="preserve"> </w:t>
      </w:r>
      <w:r>
        <w:fldChar w:fldCharType="begin"/>
      </w:r>
      <w:r>
        <w:instrText>PAGEREF section_4ebd355a893a4523bbf6697332be7acc</w:instrText>
      </w:r>
      <w:r>
        <w:fldChar w:fldCharType="separate"/>
      </w:r>
      <w:r>
        <w:rPr>
          <w:noProof/>
        </w:rPr>
        <w:t>761</w:t>
      </w:r>
      <w:r>
        <w:fldChar w:fldCharType="end"/>
      </w:r>
    </w:p>
    <w:p w:rsidR="006A00B2" w:rsidRDefault="0057566E">
      <w:pPr>
        <w:pStyle w:val="indexentry0"/>
      </w:pPr>
      <w:r>
        <w:t>Line Distance (</w:t>
      </w:r>
      <w:hyperlink w:anchor="section_dcb305cccd094668b2c2099ca87bd159">
        <w:r>
          <w:rPr>
            <w:rStyle w:val="Hyperlink"/>
          </w:rPr>
          <w:t>section 2.1.677</w:t>
        </w:r>
      </w:hyperlink>
      <w:r>
        <w:t xml:space="preserve"> </w:t>
      </w:r>
      <w:r>
        <w:fldChar w:fldCharType="begin"/>
      </w:r>
      <w:r>
        <w:instrText>PAGEREF section_dcb305cccd094668b2c2099ca87bd159</w:instrText>
      </w:r>
      <w:r>
        <w:fldChar w:fldCharType="separate"/>
      </w:r>
      <w:r>
        <w:rPr>
          <w:noProof/>
        </w:rPr>
        <w:t>708</w:t>
      </w:r>
      <w:r>
        <w:fldChar w:fldCharType="end"/>
      </w:r>
      <w:r>
        <w:t xml:space="preserve">, </w:t>
      </w:r>
      <w:hyperlink w:anchor="section_5f470ca6ca6045e6b3fa7e8b9f8499a3">
        <w:r>
          <w:rPr>
            <w:rStyle w:val="Hyperlink"/>
          </w:rPr>
          <w:t>section 2.1.839</w:t>
        </w:r>
      </w:hyperlink>
      <w:r>
        <w:t xml:space="preserve"> </w:t>
      </w:r>
      <w:r>
        <w:fldChar w:fldCharType="begin"/>
      </w:r>
      <w:r>
        <w:instrText>PAGEREF section_5f470ca6ca6045e6b3fa7e8b9f8499a3</w:instrText>
      </w:r>
      <w:r>
        <w:fldChar w:fldCharType="separate"/>
      </w:r>
      <w:r>
        <w:rPr>
          <w:noProof/>
        </w:rPr>
        <w:t>873</w:t>
      </w:r>
      <w:r>
        <w:fldChar w:fldCharType="end"/>
      </w:r>
      <w:r>
        <w:t>)</w:t>
      </w:r>
    </w:p>
    <w:p w:rsidR="006A00B2" w:rsidRDefault="0057566E">
      <w:pPr>
        <w:pStyle w:val="indexentry0"/>
      </w:pPr>
      <w:hyperlink w:anchor="section_0290194de05b4d768c67755d946e5fad">
        <w:r>
          <w:rPr>
            <w:rStyle w:val="Hyperlink"/>
          </w:rPr>
          <w:t>Line Join</w:t>
        </w:r>
      </w:hyperlink>
      <w:r>
        <w:t xml:space="preserve"> </w:t>
      </w:r>
      <w:r>
        <w:fldChar w:fldCharType="begin"/>
      </w:r>
      <w:r>
        <w:instrText>PAGEREF section_0290194de05b4d768c67755d946e5fad</w:instrText>
      </w:r>
      <w:r>
        <w:fldChar w:fldCharType="separate"/>
      </w:r>
      <w:r>
        <w:rPr>
          <w:noProof/>
        </w:rPr>
        <w:t>821</w:t>
      </w:r>
      <w:r>
        <w:fldChar w:fldCharType="end"/>
      </w:r>
    </w:p>
    <w:p w:rsidR="006A00B2" w:rsidRDefault="0057566E">
      <w:pPr>
        <w:pStyle w:val="indexentry0"/>
      </w:pPr>
      <w:hyperlink w:anchor="section_8b6c47960dd1455788cf400301181415">
        <w:r>
          <w:rPr>
            <w:rStyle w:val="Hyperlink"/>
          </w:rPr>
          <w:t>Line Length</w:t>
        </w:r>
      </w:hyperlink>
      <w:r>
        <w:t xml:space="preserve"> </w:t>
      </w:r>
      <w:r>
        <w:fldChar w:fldCharType="begin"/>
      </w:r>
      <w:r>
        <w:instrText>PAGEREF section_8b6c47960dd1455788cf400301181415</w:instrText>
      </w:r>
      <w:r>
        <w:fldChar w:fldCharType="separate"/>
      </w:r>
      <w:r>
        <w:rPr>
          <w:noProof/>
        </w:rPr>
        <w:t>879</w:t>
      </w:r>
      <w:r>
        <w:fldChar w:fldCharType="end"/>
      </w:r>
    </w:p>
    <w:p w:rsidR="006A00B2" w:rsidRDefault="0057566E">
      <w:pPr>
        <w:pStyle w:val="indexentry0"/>
      </w:pPr>
      <w:hyperlink w:anchor="section_e0d7fab4134d445893a51cb981d1e41c">
        <w:r>
          <w:rPr>
            <w:rStyle w:val="Hyperlink"/>
          </w:rPr>
          <w:t>Line Number St</w:t>
        </w:r>
        <w:r>
          <w:rPr>
            <w:rStyle w:val="Hyperlink"/>
          </w:rPr>
          <w:t>art Value</w:t>
        </w:r>
      </w:hyperlink>
      <w:r>
        <w:t xml:space="preserve"> </w:t>
      </w:r>
      <w:r>
        <w:fldChar w:fldCharType="begin"/>
      </w:r>
      <w:r>
        <w:instrText>PAGEREF section_e0d7fab4134d445893a51cb981d1e41c</w:instrText>
      </w:r>
      <w:r>
        <w:fldChar w:fldCharType="separate"/>
      </w:r>
      <w:r>
        <w:rPr>
          <w:noProof/>
        </w:rPr>
        <w:t>759</w:t>
      </w:r>
      <w:r>
        <w:fldChar w:fldCharType="end"/>
      </w:r>
    </w:p>
    <w:p w:rsidR="006A00B2" w:rsidRDefault="0057566E">
      <w:pPr>
        <w:pStyle w:val="indexentry0"/>
      </w:pPr>
      <w:hyperlink w:anchor="section_30a11cef21034009831ebcb27693476c">
        <w:r>
          <w:rPr>
            <w:rStyle w:val="Hyperlink"/>
          </w:rPr>
          <w:t>Line Numbering</w:t>
        </w:r>
      </w:hyperlink>
      <w:r>
        <w:t xml:space="preserve"> </w:t>
      </w:r>
      <w:r>
        <w:fldChar w:fldCharType="begin"/>
      </w:r>
      <w:r>
        <w:instrText>PAGEREF section_30a11cef21034009831ebcb27693476c</w:instrText>
      </w:r>
      <w:r>
        <w:fldChar w:fldCharType="separate"/>
      </w:r>
      <w:r>
        <w:rPr>
          <w:noProof/>
        </w:rPr>
        <w:t>758</w:t>
      </w:r>
      <w:r>
        <w:fldChar w:fldCharType="end"/>
      </w:r>
    </w:p>
    <w:p w:rsidR="006A00B2" w:rsidRDefault="0057566E">
      <w:pPr>
        <w:pStyle w:val="indexentry0"/>
      </w:pPr>
      <w:hyperlink w:anchor="section_61c574d36835431d85f0368d16de62f6">
        <w:r>
          <w:rPr>
            <w:rStyle w:val="Hyperlink"/>
          </w:rPr>
          <w:t>L</w:t>
        </w:r>
        <w:r>
          <w:rPr>
            <w:rStyle w:val="Hyperlink"/>
          </w:rPr>
          <w:t>ine Numbering Configuration</w:t>
        </w:r>
      </w:hyperlink>
      <w:r>
        <w:t xml:space="preserve"> </w:t>
      </w:r>
      <w:r>
        <w:fldChar w:fldCharType="begin"/>
      </w:r>
      <w:r>
        <w:instrText>PAGEREF section_61c574d36835431d85f0368d16de62f6</w:instrText>
      </w:r>
      <w:r>
        <w:fldChar w:fldCharType="separate"/>
      </w:r>
      <w:r>
        <w:rPr>
          <w:noProof/>
        </w:rPr>
        <w:t>509</w:t>
      </w:r>
      <w:r>
        <w:fldChar w:fldCharType="end"/>
      </w:r>
    </w:p>
    <w:p w:rsidR="006A00B2" w:rsidRDefault="0057566E">
      <w:pPr>
        <w:pStyle w:val="indexentry0"/>
      </w:pPr>
      <w:hyperlink w:anchor="section_eb17e08814684a3abcc071dc814dec46">
        <w:r>
          <w:rPr>
            <w:rStyle w:val="Hyperlink"/>
          </w:rPr>
          <w:t>Line-Through Color</w:t>
        </w:r>
      </w:hyperlink>
      <w:r>
        <w:t xml:space="preserve"> </w:t>
      </w:r>
      <w:r>
        <w:fldChar w:fldCharType="begin"/>
      </w:r>
      <w:r>
        <w:instrText>PAGEREF section_eb17e08814684a3abcc071dc814dec46</w:instrText>
      </w:r>
      <w:r>
        <w:fldChar w:fldCharType="separate"/>
      </w:r>
      <w:r>
        <w:rPr>
          <w:noProof/>
        </w:rPr>
        <w:t>629</w:t>
      </w:r>
      <w:r>
        <w:fldChar w:fldCharType="end"/>
      </w:r>
    </w:p>
    <w:p w:rsidR="006A00B2" w:rsidRDefault="0057566E">
      <w:pPr>
        <w:pStyle w:val="indexentry0"/>
      </w:pPr>
      <w:hyperlink w:anchor="section_401ae3173a17474d810c5d28834a312c">
        <w:r>
          <w:rPr>
            <w:rStyle w:val="Hyperlink"/>
          </w:rPr>
          <w:t>Line-Through Style</w:t>
        </w:r>
      </w:hyperlink>
      <w:r>
        <w:t xml:space="preserve"> </w:t>
      </w:r>
      <w:r>
        <w:fldChar w:fldCharType="begin"/>
      </w:r>
      <w:r>
        <w:instrText>PAGEREF section_401ae3173a17474d810c5d28834a312c</w:instrText>
      </w:r>
      <w:r>
        <w:fldChar w:fldCharType="separate"/>
      </w:r>
      <w:r>
        <w:rPr>
          <w:noProof/>
        </w:rPr>
        <w:t>626</w:t>
      </w:r>
      <w:r>
        <w:fldChar w:fldCharType="end"/>
      </w:r>
    </w:p>
    <w:p w:rsidR="006A00B2" w:rsidRDefault="0057566E">
      <w:pPr>
        <w:pStyle w:val="indexentry0"/>
      </w:pPr>
      <w:hyperlink w:anchor="section_b91c7a0ff0b74be491143167581b511d">
        <w:r>
          <w:rPr>
            <w:rStyle w:val="Hyperlink"/>
          </w:rPr>
          <w:t>Line-Through Text</w:t>
        </w:r>
      </w:hyperlink>
      <w:r>
        <w:t xml:space="preserve"> </w:t>
      </w:r>
      <w:r>
        <w:fldChar w:fldCharType="begin"/>
      </w:r>
      <w:r>
        <w:instrText>PAGEREF section_b91c7a0ff0b74be491143167581b511d</w:instrText>
      </w:r>
      <w:r>
        <w:fldChar w:fldCharType="separate"/>
      </w:r>
      <w:r>
        <w:rPr>
          <w:noProof/>
        </w:rPr>
        <w:t>630</w:t>
      </w:r>
      <w:r>
        <w:fldChar w:fldCharType="end"/>
      </w:r>
    </w:p>
    <w:p w:rsidR="006A00B2" w:rsidRDefault="0057566E">
      <w:pPr>
        <w:pStyle w:val="indexentry0"/>
      </w:pPr>
      <w:hyperlink w:anchor="section_4b2123c822e543cd99ee86e952ad775c">
        <w:r>
          <w:rPr>
            <w:rStyle w:val="Hyperlink"/>
          </w:rPr>
          <w:t>Line-Through Text Style</w:t>
        </w:r>
      </w:hyperlink>
      <w:r>
        <w:t xml:space="preserve"> </w:t>
      </w:r>
      <w:r>
        <w:fldChar w:fldCharType="begin"/>
      </w:r>
      <w:r>
        <w:instrText>PAGEREF section_4b2123c822e543cd99ee86e952ad775c</w:instrText>
      </w:r>
      <w:r>
        <w:fldChar w:fldCharType="separate"/>
      </w:r>
      <w:r>
        <w:rPr>
          <w:noProof/>
        </w:rPr>
        <w:t>631</w:t>
      </w:r>
      <w:r>
        <w:fldChar w:fldCharType="end"/>
      </w:r>
    </w:p>
    <w:p w:rsidR="006A00B2" w:rsidRDefault="0057566E">
      <w:pPr>
        <w:pStyle w:val="indexentry0"/>
      </w:pPr>
      <w:hyperlink w:anchor="section_6fdf523b57ab4d89aaabc00f764680d1">
        <w:r>
          <w:rPr>
            <w:rStyle w:val="Hyperlink"/>
          </w:rPr>
          <w:t>Line-Through Type</w:t>
        </w:r>
      </w:hyperlink>
      <w:r>
        <w:t xml:space="preserve"> </w:t>
      </w:r>
      <w:r>
        <w:fldChar w:fldCharType="begin"/>
      </w:r>
      <w:r>
        <w:instrText>PAGEREF section_6fdf523b57ab4d89aaabc00f764680d1</w:instrText>
      </w:r>
      <w:r>
        <w:fldChar w:fldCharType="separate"/>
      </w:r>
      <w:r>
        <w:rPr>
          <w:noProof/>
        </w:rPr>
        <w:t>625</w:t>
      </w:r>
      <w:r>
        <w:fldChar w:fldCharType="end"/>
      </w:r>
    </w:p>
    <w:p w:rsidR="006A00B2" w:rsidRDefault="0057566E">
      <w:pPr>
        <w:pStyle w:val="indexentry0"/>
      </w:pPr>
      <w:hyperlink w:anchor="section_985e7d3f6da043368401fad09c133055">
        <w:r>
          <w:rPr>
            <w:rStyle w:val="Hyperlink"/>
          </w:rPr>
          <w:t>Line-Through Width</w:t>
        </w:r>
      </w:hyperlink>
      <w:r>
        <w:t xml:space="preserve"> </w:t>
      </w:r>
      <w:r>
        <w:fldChar w:fldCharType="begin"/>
      </w:r>
      <w:r>
        <w:instrText>PAGEREF section_985e7d3f6da043368401fad09c133055</w:instrText>
      </w:r>
      <w:r>
        <w:fldChar w:fldCharType="separate"/>
      </w:r>
      <w:r>
        <w:rPr>
          <w:noProof/>
        </w:rPr>
        <w:t>628</w:t>
      </w:r>
      <w:r>
        <w:fldChar w:fldCharType="end"/>
      </w:r>
    </w:p>
    <w:p w:rsidR="006A00B2" w:rsidRDefault="0057566E">
      <w:pPr>
        <w:pStyle w:val="indexentry0"/>
      </w:pPr>
      <w:hyperlink w:anchor="section_dd3665cb5c2b43a3b7541d3435718a56">
        <w:r>
          <w:rPr>
            <w:rStyle w:val="Hyperlink"/>
          </w:rPr>
          <w:t>Linked Table Cells</w:t>
        </w:r>
      </w:hyperlink>
      <w:r>
        <w:t xml:space="preserve"> </w:t>
      </w:r>
      <w:r>
        <w:fldChar w:fldCharType="begin"/>
      </w:r>
      <w:r>
        <w:instrText>PAGEREF section_dd3665cb5c2b43a3b7541d34</w:instrText>
      </w:r>
      <w:r>
        <w:instrText>35718a56</w:instrText>
      </w:r>
      <w:r>
        <w:fldChar w:fldCharType="separate"/>
      </w:r>
      <w:r>
        <w:rPr>
          <w:noProof/>
        </w:rPr>
        <w:t>156</w:t>
      </w:r>
      <w:r>
        <w:fldChar w:fldCharType="end"/>
      </w:r>
    </w:p>
    <w:p w:rsidR="006A00B2" w:rsidRDefault="0057566E">
      <w:pPr>
        <w:pStyle w:val="indexentry0"/>
      </w:pPr>
      <w:hyperlink w:anchor="section_32d09e8f72804068878c848f3b11d9e3">
        <w:r>
          <w:rPr>
            <w:rStyle w:val="Hyperlink"/>
          </w:rPr>
          <w:t>Linked Tables</w:t>
        </w:r>
      </w:hyperlink>
      <w:r>
        <w:t xml:space="preserve"> </w:t>
      </w:r>
      <w:r>
        <w:fldChar w:fldCharType="begin"/>
      </w:r>
      <w:r>
        <w:instrText>PAGEREF section_32d09e8f72804068878c848f3b11d9e3</w:instrText>
      </w:r>
      <w:r>
        <w:fldChar w:fldCharType="separate"/>
      </w:r>
      <w:r>
        <w:rPr>
          <w:noProof/>
        </w:rPr>
        <w:t>154</w:t>
      </w:r>
      <w:r>
        <w:fldChar w:fldCharType="end"/>
      </w:r>
    </w:p>
    <w:p w:rsidR="006A00B2" w:rsidRDefault="0057566E">
      <w:pPr>
        <w:pStyle w:val="indexentry0"/>
      </w:pPr>
      <w:hyperlink w:anchor="section_c2958f43233c40fdbda22c53e80298d8">
        <w:r>
          <w:rPr>
            <w:rStyle w:val="Hyperlink"/>
          </w:rPr>
          <w:t>List Block</w:t>
        </w:r>
      </w:hyperlink>
      <w:r>
        <w:t xml:space="preserve"> </w:t>
      </w:r>
      <w:r>
        <w:fldChar w:fldCharType="begin"/>
      </w:r>
      <w:r>
        <w:instrText>PAGEREF section_c2958f43233c40fdbda22c53e</w:instrText>
      </w:r>
      <w:r>
        <w:instrText>80298d8</w:instrText>
      </w:r>
      <w:r>
        <w:fldChar w:fldCharType="separate"/>
      </w:r>
      <w:r>
        <w:rPr>
          <w:noProof/>
        </w:rPr>
        <w:t>51</w:t>
      </w:r>
      <w:r>
        <w:fldChar w:fldCharType="end"/>
      </w:r>
    </w:p>
    <w:p w:rsidR="006A00B2" w:rsidRDefault="0057566E">
      <w:pPr>
        <w:pStyle w:val="indexentry0"/>
      </w:pPr>
      <w:hyperlink w:anchor="section_7e6da3dd7f274ca89a5b2afb67e6967a">
        <w:r>
          <w:rPr>
            <w:rStyle w:val="Hyperlink"/>
          </w:rPr>
          <w:t>List Box</w:t>
        </w:r>
      </w:hyperlink>
      <w:r>
        <w:t xml:space="preserve"> </w:t>
      </w:r>
      <w:r>
        <w:fldChar w:fldCharType="begin"/>
      </w:r>
      <w:r>
        <w:instrText>PAGEREF section_7e6da3dd7f274ca89a5b2afb67e6967a</w:instrText>
      </w:r>
      <w:r>
        <w:fldChar w:fldCharType="separate"/>
      </w:r>
      <w:r>
        <w:rPr>
          <w:noProof/>
        </w:rPr>
        <w:t>282</w:t>
      </w:r>
      <w:r>
        <w:fldChar w:fldCharType="end"/>
      </w:r>
    </w:p>
    <w:p w:rsidR="006A00B2" w:rsidRDefault="0057566E">
      <w:pPr>
        <w:pStyle w:val="indexentry0"/>
      </w:pPr>
      <w:hyperlink w:anchor="section_fa965b0c4a45442091e9e552dba33a70">
        <w:r>
          <w:rPr>
            <w:rStyle w:val="Hyperlink"/>
          </w:rPr>
          <w:t>List Header</w:t>
        </w:r>
      </w:hyperlink>
      <w:r>
        <w:t xml:space="preserve"> </w:t>
      </w:r>
      <w:r>
        <w:fldChar w:fldCharType="begin"/>
      </w:r>
      <w:r>
        <w:instrText>PAGEREF section_fa965b0c4a45442091e9e552dba33a</w:instrText>
      </w:r>
      <w:r>
        <w:instrText>70</w:instrText>
      </w:r>
      <w:r>
        <w:fldChar w:fldCharType="separate"/>
      </w:r>
      <w:r>
        <w:rPr>
          <w:noProof/>
        </w:rPr>
        <w:t>56</w:t>
      </w:r>
      <w:r>
        <w:fldChar w:fldCharType="end"/>
      </w:r>
    </w:p>
    <w:p w:rsidR="006A00B2" w:rsidRDefault="0057566E">
      <w:pPr>
        <w:pStyle w:val="indexentry0"/>
      </w:pPr>
      <w:hyperlink w:anchor="section_ad32294fb181497ba127b100e4addc9f">
        <w:r>
          <w:rPr>
            <w:rStyle w:val="Hyperlink"/>
          </w:rPr>
          <w:t>List Item</w:t>
        </w:r>
      </w:hyperlink>
      <w:r>
        <w:t xml:space="preserve"> </w:t>
      </w:r>
      <w:r>
        <w:fldChar w:fldCharType="begin"/>
      </w:r>
      <w:r>
        <w:instrText>PAGEREF section_ad32294fb181497ba127b100e4addc9f</w:instrText>
      </w:r>
      <w:r>
        <w:fldChar w:fldCharType="separate"/>
      </w:r>
      <w:r>
        <w:rPr>
          <w:noProof/>
        </w:rPr>
        <w:t>55</w:t>
      </w:r>
      <w:r>
        <w:fldChar w:fldCharType="end"/>
      </w:r>
    </w:p>
    <w:p w:rsidR="006A00B2" w:rsidRDefault="0057566E">
      <w:pPr>
        <w:pStyle w:val="indexentry0"/>
      </w:pPr>
      <w:hyperlink w:anchor="section_dcd9ffa227ca4e2c87238f2f22443ded">
        <w:r>
          <w:rPr>
            <w:rStyle w:val="Hyperlink"/>
          </w:rPr>
          <w:t>List Level Style Example</w:t>
        </w:r>
      </w:hyperlink>
      <w:r>
        <w:t xml:space="preserve"> </w:t>
      </w:r>
      <w:r>
        <w:fldChar w:fldCharType="begin"/>
      </w:r>
      <w:r>
        <w:instrText>PAGEREF section_dcd9ffa227ca4e2c87238</w:instrText>
      </w:r>
      <w:r>
        <w:instrText>f2f22443ded</w:instrText>
      </w:r>
      <w:r>
        <w:fldChar w:fldCharType="separate"/>
      </w:r>
      <w:r>
        <w:rPr>
          <w:noProof/>
        </w:rPr>
        <w:t>529</w:t>
      </w:r>
      <w:r>
        <w:fldChar w:fldCharType="end"/>
      </w:r>
    </w:p>
    <w:p w:rsidR="006A00B2" w:rsidRDefault="0057566E">
      <w:pPr>
        <w:pStyle w:val="indexentry0"/>
      </w:pPr>
      <w:hyperlink w:anchor="section_e9a539175f8c4df6987a4c7fe5c04c2b">
        <w:r>
          <w:rPr>
            <w:rStyle w:val="Hyperlink"/>
          </w:rPr>
          <w:t>List Property</w:t>
        </w:r>
      </w:hyperlink>
      <w:r>
        <w:t xml:space="preserve"> </w:t>
      </w:r>
      <w:r>
        <w:fldChar w:fldCharType="begin"/>
      </w:r>
      <w:r>
        <w:instrText>PAGEREF section_e9a539175f8c4df6987a4c7fe5c04c2b</w:instrText>
      </w:r>
      <w:r>
        <w:fldChar w:fldCharType="separate"/>
      </w:r>
      <w:r>
        <w:rPr>
          <w:noProof/>
        </w:rPr>
        <w:t>290</w:t>
      </w:r>
      <w:r>
        <w:fldChar w:fldCharType="end"/>
      </w:r>
    </w:p>
    <w:p w:rsidR="006A00B2" w:rsidRDefault="0057566E">
      <w:pPr>
        <w:pStyle w:val="indexentry0"/>
      </w:pPr>
      <w:hyperlink w:anchor="section_999a0a9bc00447d5b010c9e6cdfff294">
        <w:r>
          <w:rPr>
            <w:rStyle w:val="Hyperlink"/>
          </w:rPr>
          <w:t>List Style</w:t>
        </w:r>
      </w:hyperlink>
      <w:r>
        <w:t xml:space="preserve"> </w:t>
      </w:r>
      <w:r>
        <w:fldChar w:fldCharType="begin"/>
      </w:r>
      <w:r>
        <w:instrText>PAGEREF section_999a0a9bc00447d5b010c9</w:instrText>
      </w:r>
      <w:r>
        <w:instrText>e6cdfff294</w:instrText>
      </w:r>
      <w:r>
        <w:fldChar w:fldCharType="separate"/>
      </w:r>
      <w:r>
        <w:rPr>
          <w:noProof/>
        </w:rPr>
        <w:t>513</w:t>
      </w:r>
      <w:r>
        <w:fldChar w:fldCharType="end"/>
      </w:r>
    </w:p>
    <w:p w:rsidR="006A00B2" w:rsidRDefault="0057566E">
      <w:pPr>
        <w:pStyle w:val="indexentry0"/>
      </w:pPr>
      <w:hyperlink w:anchor="section_6a2526c4a3454f268a8249261e6dd7b3">
        <w:r>
          <w:rPr>
            <w:rStyle w:val="Hyperlink"/>
          </w:rPr>
          <w:t>List Styles</w:t>
        </w:r>
      </w:hyperlink>
      <w:r>
        <w:t xml:space="preserve"> </w:t>
      </w:r>
      <w:r>
        <w:fldChar w:fldCharType="begin"/>
      </w:r>
      <w:r>
        <w:instrText>PAGEREF section_6a2526c4a3454f268a8249261e6dd7b3</w:instrText>
      </w:r>
      <w:r>
        <w:fldChar w:fldCharType="separate"/>
      </w:r>
      <w:r>
        <w:rPr>
          <w:noProof/>
        </w:rPr>
        <w:t>860</w:t>
      </w:r>
      <w:r>
        <w:fldChar w:fldCharType="end"/>
      </w:r>
    </w:p>
    <w:p w:rsidR="006A00B2" w:rsidRDefault="0057566E">
      <w:pPr>
        <w:pStyle w:val="indexentry0"/>
      </w:pPr>
      <w:hyperlink w:anchor="section_5b97ab1882964b91b51f00a36cb15373">
        <w:r>
          <w:rPr>
            <w:rStyle w:val="Hyperlink"/>
          </w:rPr>
          <w:t>List-Level Style Properties</w:t>
        </w:r>
      </w:hyperlink>
      <w:r>
        <w:t xml:space="preserve"> </w:t>
      </w:r>
      <w:r>
        <w:fldChar w:fldCharType="begin"/>
      </w:r>
      <w:r>
        <w:instrText>PAGEREF section_5b97ab1882964b91b51f00a36cb15373</w:instrText>
      </w:r>
      <w:r>
        <w:fldChar w:fldCharType="separate"/>
      </w:r>
      <w:r>
        <w:rPr>
          <w:noProof/>
        </w:rPr>
        <w:t>803</w:t>
      </w:r>
      <w:r>
        <w:fldChar w:fldCharType="end"/>
      </w:r>
    </w:p>
    <w:p w:rsidR="006A00B2" w:rsidRDefault="0057566E">
      <w:pPr>
        <w:pStyle w:val="indexentry0"/>
      </w:pPr>
      <w:hyperlink w:anchor="section_7330d660eb44446d97be2ce580cb7c68">
        <w:r>
          <w:rPr>
            <w:rStyle w:val="Hyperlink"/>
          </w:rPr>
          <w:t>Lists</w:t>
        </w:r>
      </w:hyperlink>
      <w:r>
        <w:t xml:space="preserve"> </w:t>
      </w:r>
      <w:r>
        <w:fldChar w:fldCharType="begin"/>
      </w:r>
      <w:r>
        <w:instrText>PAGEREF section_7330d660eb44446d97be2ce580cb7c68</w:instrText>
      </w:r>
      <w:r>
        <w:fldChar w:fldCharType="separate"/>
      </w:r>
      <w:r>
        <w:rPr>
          <w:noProof/>
        </w:rPr>
        <w:t>51</w:t>
      </w:r>
      <w:r>
        <w:fldChar w:fldCharType="end"/>
      </w:r>
    </w:p>
    <w:p w:rsidR="006A00B2" w:rsidRDefault="0057566E">
      <w:pPr>
        <w:pStyle w:val="indexentry0"/>
      </w:pPr>
      <w:hyperlink w:anchor="section_a69931b952eb4826b9f9357c62bb4416">
        <w:r>
          <w:rPr>
            <w:rStyle w:val="Hyperlink"/>
          </w:rPr>
          <w:t>Location of Styles</w:t>
        </w:r>
      </w:hyperlink>
      <w:r>
        <w:t xml:space="preserve"> </w:t>
      </w:r>
      <w:r>
        <w:fldChar w:fldCharType="begin"/>
      </w:r>
      <w:r>
        <w:instrText>P</w:instrText>
      </w:r>
      <w:r>
        <w:instrText>AGEREF section_a69931b952eb4826b9f9357c62bb4416</w:instrText>
      </w:r>
      <w:r>
        <w:fldChar w:fldCharType="separate"/>
      </w:r>
      <w:r>
        <w:rPr>
          <w:noProof/>
        </w:rPr>
        <w:t>32</w:t>
      </w:r>
      <w:r>
        <w:fldChar w:fldCharType="end"/>
      </w:r>
    </w:p>
    <w:p w:rsidR="006A00B2" w:rsidRDefault="006A00B2">
      <w:pPr>
        <w:spacing w:before="0" w:after="0"/>
        <w:rPr>
          <w:sz w:val="16"/>
        </w:rPr>
      </w:pPr>
    </w:p>
    <w:p w:rsidR="006A00B2" w:rsidRDefault="0057566E">
      <w:pPr>
        <w:pStyle w:val="indexheader"/>
      </w:pPr>
      <w:r>
        <w:t>M</w:t>
      </w:r>
    </w:p>
    <w:p w:rsidR="006A00B2" w:rsidRDefault="006A00B2">
      <w:pPr>
        <w:spacing w:before="0" w:after="0"/>
        <w:rPr>
          <w:sz w:val="16"/>
        </w:rPr>
      </w:pPr>
    </w:p>
    <w:p w:rsidR="006A00B2" w:rsidRDefault="0057566E">
      <w:pPr>
        <w:pStyle w:val="indexentry0"/>
      </w:pPr>
      <w:hyperlink w:anchor="section_d46d96d9e46e409fa3223e0de6f13c21">
        <w:r>
          <w:rPr>
            <w:rStyle w:val="Hyperlink"/>
          </w:rPr>
          <w:t>Macro Fields</w:t>
        </w:r>
      </w:hyperlink>
      <w:r>
        <w:t xml:space="preserve"> </w:t>
      </w:r>
      <w:r>
        <w:fldChar w:fldCharType="begin"/>
      </w:r>
      <w:r>
        <w:instrText>PAGEREF section_d46d96d9e46e409fa3223e0de6f13c21</w:instrText>
      </w:r>
      <w:r>
        <w:fldChar w:fldCharType="separate"/>
      </w:r>
      <w:r>
        <w:rPr>
          <w:noProof/>
        </w:rPr>
        <w:t>122</w:t>
      </w:r>
      <w:r>
        <w:fldChar w:fldCharType="end"/>
      </w:r>
    </w:p>
    <w:p w:rsidR="006A00B2" w:rsidRDefault="0057566E">
      <w:pPr>
        <w:pStyle w:val="indexentry0"/>
      </w:pPr>
      <w:hyperlink w:anchor="section_d0790155f79545278198ab19a76feaf9">
        <w:r>
          <w:rPr>
            <w:rStyle w:val="Hyperlink"/>
          </w:rPr>
          <w:t>Making Sub-Expressions Invisible (mphantom)</w:t>
        </w:r>
      </w:hyperlink>
      <w:r>
        <w:t xml:space="preserve"> </w:t>
      </w:r>
      <w:r>
        <w:fldChar w:fldCharType="begin"/>
      </w:r>
      <w:r>
        <w:instrText>PAGEREF section_d0790155f79545278198ab19a76feaf9</w:instrText>
      </w:r>
      <w:r>
        <w:fldChar w:fldCharType="separate"/>
      </w:r>
      <w:r>
        <w:rPr>
          <w:noProof/>
        </w:rPr>
        <w:t>375</w:t>
      </w:r>
      <w:r>
        <w:fldChar w:fldCharType="end"/>
      </w:r>
    </w:p>
    <w:p w:rsidR="006A00B2" w:rsidRDefault="0057566E">
      <w:pPr>
        <w:pStyle w:val="indexentry0"/>
      </w:pPr>
      <w:hyperlink w:anchor="section_9bd3df94d2574e558760967745ce1e4e">
        <w:r>
          <w:rPr>
            <w:rStyle w:val="Hyperlink"/>
          </w:rPr>
          <w:t>Manifest File</w:t>
        </w:r>
      </w:hyperlink>
      <w:r>
        <w:t xml:space="preserve"> </w:t>
      </w:r>
      <w:r>
        <w:fldChar w:fldCharType="begin"/>
      </w:r>
      <w:r>
        <w:instrText>PAGEREF section_9bd3df94d2574e558760967745ce1e4e</w:instrText>
      </w:r>
      <w:r>
        <w:fldChar w:fldCharType="separate"/>
      </w:r>
      <w:r>
        <w:rPr>
          <w:noProof/>
        </w:rPr>
        <w:t>941</w:t>
      </w:r>
      <w:r>
        <w:fldChar w:fldCharType="end"/>
      </w:r>
    </w:p>
    <w:p w:rsidR="006A00B2" w:rsidRDefault="0057566E">
      <w:pPr>
        <w:pStyle w:val="indexentry0"/>
      </w:pPr>
      <w:hyperlink w:anchor="section_3b83cdc6abdf4aae83b6837c9896e9f1">
        <w:r>
          <w:rPr>
            <w:rStyle w:val="Hyperlink"/>
          </w:rPr>
          <w:t>Manifest Root Element</w:t>
        </w:r>
      </w:hyperlink>
      <w:r>
        <w:t xml:space="preserve"> </w:t>
      </w:r>
      <w:r>
        <w:fldChar w:fldCharType="begin"/>
      </w:r>
      <w:r>
        <w:instrText>PAGEREF section_3b83cdc6abdf4aae83b6837c9896e9f1</w:instrText>
      </w:r>
      <w:r>
        <w:fldChar w:fldCharType="separate"/>
      </w:r>
      <w:r>
        <w:rPr>
          <w:noProof/>
        </w:rPr>
        <w:t>942</w:t>
      </w:r>
      <w:r>
        <w:fldChar w:fldCharType="end"/>
      </w:r>
    </w:p>
    <w:p w:rsidR="006A00B2" w:rsidRDefault="0057566E">
      <w:pPr>
        <w:pStyle w:val="indexentry0"/>
      </w:pPr>
      <w:hyperlink w:anchor="section_1fa782c77b214e6aa484480358455d67">
        <w:r>
          <w:rPr>
            <w:rStyle w:val="Hyperlink"/>
          </w:rPr>
          <w:t>Map Entry</w:t>
        </w:r>
      </w:hyperlink>
      <w:r>
        <w:t xml:space="preserve"> </w:t>
      </w:r>
      <w:r>
        <w:fldChar w:fldCharType="begin"/>
      </w:r>
      <w:r>
        <w:instrText>PAGEREF section_1fa782c77b214e6aa484480358455d67</w:instrText>
      </w:r>
      <w:r>
        <w:fldChar w:fldCharType="separate"/>
      </w:r>
      <w:r>
        <w:rPr>
          <w:noProof/>
        </w:rPr>
        <w:t>30</w:t>
      </w:r>
      <w:r>
        <w:fldChar w:fldCharType="end"/>
      </w:r>
    </w:p>
    <w:p w:rsidR="006A00B2" w:rsidRDefault="0057566E">
      <w:pPr>
        <w:pStyle w:val="indexentry0"/>
      </w:pPr>
      <w:r>
        <w:t>Margins (</w:t>
      </w:r>
      <w:hyperlink w:anchor="section_626791a0e2fa4d5aa8d2843bd50508f9">
        <w:r>
          <w:rPr>
            <w:rStyle w:val="Hyperlink"/>
          </w:rPr>
          <w:t>section 2.1.593</w:t>
        </w:r>
      </w:hyperlink>
      <w:r>
        <w:t xml:space="preserve"> </w:t>
      </w:r>
      <w:r>
        <w:fldChar w:fldCharType="begin"/>
      </w:r>
      <w:r>
        <w:instrText>PAGEREF section_626791a0e2fa4d5aa8d2843bd50508f9</w:instrText>
      </w:r>
      <w:r>
        <w:fldChar w:fldCharType="separate"/>
      </w:r>
      <w:r>
        <w:rPr>
          <w:noProof/>
        </w:rPr>
        <w:t>597</w:t>
      </w:r>
      <w:r>
        <w:fldChar w:fldCharType="end"/>
      </w:r>
      <w:r>
        <w:t xml:space="preserve">, </w:t>
      </w:r>
      <w:hyperlink w:anchor="section_116759da059b40d2b3978892479cfa31">
        <w:r>
          <w:rPr>
            <w:rStyle w:val="Hyperlink"/>
          </w:rPr>
          <w:t>section 2.1.619</w:t>
        </w:r>
      </w:hyperlink>
      <w:r>
        <w:t xml:space="preserve"> </w:t>
      </w:r>
      <w:r>
        <w:fldChar w:fldCharType="begin"/>
      </w:r>
      <w:r>
        <w:instrText>PAGEREF section_116759da059b40d2b3978892479cfa31</w:instrText>
      </w:r>
      <w:r>
        <w:fldChar w:fldCharType="separate"/>
      </w:r>
      <w:r>
        <w:rPr>
          <w:noProof/>
        </w:rPr>
        <w:t>614</w:t>
      </w:r>
      <w:r>
        <w:fldChar w:fldCharType="end"/>
      </w:r>
      <w:r>
        <w:t xml:space="preserve">, </w:t>
      </w:r>
      <w:hyperlink w:anchor="section_d94cb6fc913b45159df770688d163add">
        <w:r>
          <w:rPr>
            <w:rStyle w:val="Hyperlink"/>
          </w:rPr>
          <w:t>section 2.1.695</w:t>
        </w:r>
      </w:hyperlink>
      <w:r>
        <w:t xml:space="preserve"> </w:t>
      </w:r>
      <w:r>
        <w:fldChar w:fldCharType="begin"/>
      </w:r>
      <w:r>
        <w:instrText>PAGEREF section_d94cb6fc913b45159df770688d163add</w:instrText>
      </w:r>
      <w:r>
        <w:fldChar w:fldCharType="separate"/>
      </w:r>
      <w:r>
        <w:rPr>
          <w:noProof/>
        </w:rPr>
        <w:t>738</w:t>
      </w:r>
      <w:r>
        <w:fldChar w:fldCharType="end"/>
      </w:r>
      <w:r>
        <w:t xml:space="preserve">, </w:t>
      </w:r>
      <w:hyperlink w:anchor="section_cfc7b2ebf3574466b52bbfded801c931">
        <w:r>
          <w:rPr>
            <w:rStyle w:val="Hyperlink"/>
          </w:rPr>
          <w:t>section 2.1.720</w:t>
        </w:r>
      </w:hyperlink>
      <w:r>
        <w:t xml:space="preserve"> </w:t>
      </w:r>
      <w:r>
        <w:fldChar w:fldCharType="begin"/>
      </w:r>
      <w:r>
        <w:instrText>PAGEREF section_cfc7b2ebf3574466b52bbfded801c</w:instrText>
      </w:r>
      <w:r>
        <w:instrText>931</w:instrText>
      </w:r>
      <w:r>
        <w:fldChar w:fldCharType="separate"/>
      </w:r>
      <w:r>
        <w:rPr>
          <w:noProof/>
        </w:rPr>
        <w:t>774</w:t>
      </w:r>
      <w:r>
        <w:fldChar w:fldCharType="end"/>
      </w:r>
      <w:r>
        <w:t xml:space="preserve">, </w:t>
      </w:r>
      <w:hyperlink w:anchor="section_81f293390acd469f83d7cc2f64b88b8d">
        <w:r>
          <w:rPr>
            <w:rStyle w:val="Hyperlink"/>
          </w:rPr>
          <w:t>section 2.1.890</w:t>
        </w:r>
      </w:hyperlink>
      <w:r>
        <w:t xml:space="preserve"> </w:t>
      </w:r>
      <w:r>
        <w:fldChar w:fldCharType="begin"/>
      </w:r>
      <w:r>
        <w:instrText>PAGEREF section_81f293390acd469f83d7cc2f64b88b8d</w:instrText>
      </w:r>
      <w:r>
        <w:fldChar w:fldCharType="separate"/>
      </w:r>
      <w:r>
        <w:rPr>
          <w:noProof/>
        </w:rPr>
        <w:t>895</w:t>
      </w:r>
      <w:r>
        <w:fldChar w:fldCharType="end"/>
      </w:r>
      <w:r>
        <w:t xml:space="preserve">, </w:t>
      </w:r>
      <w:hyperlink w:anchor="section_07807375c84d42c78268df55fc19c2f3">
        <w:r>
          <w:rPr>
            <w:rStyle w:val="Hyperlink"/>
          </w:rPr>
          <w:t>section 2.1.919</w:t>
        </w:r>
      </w:hyperlink>
      <w:r>
        <w:t xml:space="preserve"> </w:t>
      </w:r>
      <w:r>
        <w:fldChar w:fldCharType="begin"/>
      </w:r>
      <w:r>
        <w:instrText>PAGEREF section_07807375c84d42c78268d</w:instrText>
      </w:r>
      <w:r>
        <w:instrText>f55fc19c2f3</w:instrText>
      </w:r>
      <w:r>
        <w:fldChar w:fldCharType="separate"/>
      </w:r>
      <w:r>
        <w:rPr>
          <w:noProof/>
        </w:rPr>
        <w:t>924</w:t>
      </w:r>
      <w:r>
        <w:fldChar w:fldCharType="end"/>
      </w:r>
      <w:r>
        <w:t>)</w:t>
      </w:r>
    </w:p>
    <w:p w:rsidR="006A00B2" w:rsidRDefault="0057566E">
      <w:pPr>
        <w:pStyle w:val="indexentry0"/>
      </w:pPr>
      <w:hyperlink w:anchor="section_5e498daa42ce48a9acc2d53c987f0e12">
        <w:r>
          <w:rPr>
            <w:rStyle w:val="Hyperlink"/>
          </w:rPr>
          <w:t>Marker</w:t>
        </w:r>
      </w:hyperlink>
      <w:r>
        <w:t xml:space="preserve"> </w:t>
      </w:r>
      <w:r>
        <w:fldChar w:fldCharType="begin"/>
      </w:r>
      <w:r>
        <w:instrText>PAGEREF section_5e498daa42ce48a9acc2d53c987f0e12</w:instrText>
      </w:r>
      <w:r>
        <w:fldChar w:fldCharType="separate"/>
      </w:r>
      <w:r>
        <w:rPr>
          <w:noProof/>
        </w:rPr>
        <w:t>564</w:t>
      </w:r>
      <w:r>
        <w:fldChar w:fldCharType="end"/>
      </w:r>
    </w:p>
    <w:p w:rsidR="006A00B2" w:rsidRDefault="0057566E">
      <w:pPr>
        <w:pStyle w:val="indexentry0"/>
      </w:pPr>
      <w:hyperlink w:anchor="section_0550c5fc7e524a489916cfe68b6090ef">
        <w:r>
          <w:rPr>
            <w:rStyle w:val="Hyperlink"/>
          </w:rPr>
          <w:t>Master Fields</w:t>
        </w:r>
      </w:hyperlink>
      <w:r>
        <w:t xml:space="preserve"> </w:t>
      </w:r>
      <w:r>
        <w:fldChar w:fldCharType="begin"/>
      </w:r>
      <w:r>
        <w:instrText>PAGEREF section_0550c5fc7e524a489916cfe68</w:instrText>
      </w:r>
      <w:r>
        <w:instrText>b6090ef</w:instrText>
      </w:r>
      <w:r>
        <w:fldChar w:fldCharType="separate"/>
      </w:r>
      <w:r>
        <w:rPr>
          <w:noProof/>
        </w:rPr>
        <w:t>279</w:t>
      </w:r>
      <w:r>
        <w:fldChar w:fldCharType="end"/>
      </w:r>
    </w:p>
    <w:p w:rsidR="006A00B2" w:rsidRDefault="0057566E">
      <w:pPr>
        <w:pStyle w:val="indexentry0"/>
      </w:pPr>
      <w:hyperlink w:anchor="section_40788100495e42a9a5a7087d2cccdc15">
        <w:r>
          <w:rPr>
            <w:rStyle w:val="Hyperlink"/>
          </w:rPr>
          <w:t>Master Pages</w:t>
        </w:r>
      </w:hyperlink>
      <w:r>
        <w:t xml:space="preserve"> </w:t>
      </w:r>
      <w:r>
        <w:fldChar w:fldCharType="begin"/>
      </w:r>
      <w:r>
        <w:instrText>PAGEREF section_40788100495e42a9a5a7087d2cccdc15</w:instrText>
      </w:r>
      <w:r>
        <w:fldChar w:fldCharType="separate"/>
      </w:r>
      <w:r>
        <w:rPr>
          <w:noProof/>
        </w:rPr>
        <w:t>458</w:t>
      </w:r>
      <w:r>
        <w:fldChar w:fldCharType="end"/>
      </w:r>
    </w:p>
    <w:p w:rsidR="006A00B2" w:rsidRDefault="0057566E">
      <w:pPr>
        <w:pStyle w:val="indexentry0"/>
      </w:pPr>
      <w:hyperlink w:anchor="section_33d7db9cfb05421ba5d50d7079065ff5">
        <w:r>
          <w:rPr>
            <w:rStyle w:val="Hyperlink"/>
          </w:rPr>
          <w:t>Mathematical Content</w:t>
        </w:r>
      </w:hyperlink>
      <w:r>
        <w:t xml:space="preserve"> </w:t>
      </w:r>
      <w:r>
        <w:fldChar w:fldCharType="begin"/>
      </w:r>
      <w:r>
        <w:instrText>PAGEREF section_33d7db9cfb05421ba</w:instrText>
      </w:r>
      <w:r>
        <w:instrText>5d50d7079065ff5</w:instrText>
      </w:r>
      <w:r>
        <w:fldChar w:fldCharType="separate"/>
      </w:r>
      <w:r>
        <w:rPr>
          <w:noProof/>
        </w:rPr>
        <w:t>318</w:t>
      </w:r>
      <w:r>
        <w:fldChar w:fldCharType="end"/>
      </w:r>
    </w:p>
    <w:p w:rsidR="006A00B2" w:rsidRDefault="0057566E">
      <w:pPr>
        <w:pStyle w:val="indexentry0"/>
      </w:pPr>
      <w:hyperlink w:anchor="section_78f288bb654e4f83bdf7bed90af9be41">
        <w:r>
          <w:rPr>
            <w:rStyle w:val="Hyperlink"/>
          </w:rPr>
          <w:t>Maximum Footnote Height</w:t>
        </w:r>
      </w:hyperlink>
      <w:r>
        <w:t xml:space="preserve"> </w:t>
      </w:r>
      <w:r>
        <w:fldChar w:fldCharType="begin"/>
      </w:r>
      <w:r>
        <w:instrText>PAGEREF section_78f288bb654e4f83bdf7bed90af9be41</w:instrText>
      </w:r>
      <w:r>
        <w:fldChar w:fldCharType="separate"/>
      </w:r>
      <w:r>
        <w:rPr>
          <w:noProof/>
        </w:rPr>
        <w:t>608</w:t>
      </w:r>
      <w:r>
        <w:fldChar w:fldCharType="end"/>
      </w:r>
    </w:p>
    <w:p w:rsidR="006A00B2" w:rsidRDefault="0057566E">
      <w:pPr>
        <w:pStyle w:val="indexentry0"/>
      </w:pPr>
      <w:hyperlink w:anchor="section_e886f761f7c6496aafe657e353fe76c3">
        <w:r>
          <w:rPr>
            <w:rStyle w:val="Hyperlink"/>
          </w:rPr>
          <w:t>Maximum Hyphens</w:t>
        </w:r>
      </w:hyperlink>
      <w:r>
        <w:t xml:space="preserve"> </w:t>
      </w:r>
      <w:r>
        <w:fldChar w:fldCharType="begin"/>
      </w:r>
      <w:r>
        <w:instrText>PAGEREF section_e886f761f7c6496aafe657e353fe76c3</w:instrText>
      </w:r>
      <w:r>
        <w:fldChar w:fldCharType="separate"/>
      </w:r>
      <w:r>
        <w:rPr>
          <w:noProof/>
        </w:rPr>
        <w:t>729</w:t>
      </w:r>
      <w:r>
        <w:fldChar w:fldCharType="end"/>
      </w:r>
    </w:p>
    <w:p w:rsidR="006A00B2" w:rsidRDefault="0057566E">
      <w:pPr>
        <w:pStyle w:val="indexentry0"/>
      </w:pPr>
      <w:hyperlink w:anchor="section_71b1cfef364441acaee5efda4c86c5a9">
        <w:r>
          <w:rPr>
            <w:rStyle w:val="Hyperlink"/>
          </w:rPr>
          <w:t>Maximum Length</w:t>
        </w:r>
      </w:hyperlink>
      <w:r>
        <w:t xml:space="preserve"> </w:t>
      </w:r>
      <w:r>
        <w:fldChar w:fldCharType="begin"/>
      </w:r>
      <w:r>
        <w:instrText>PAGEREF section_71b1cfef364441acaee5efda4c86c5a9</w:instrText>
      </w:r>
      <w:r>
        <w:fldChar w:fldCharType="separate"/>
      </w:r>
      <w:r>
        <w:rPr>
          <w:noProof/>
        </w:rPr>
        <w:t>287</w:t>
      </w:r>
      <w:r>
        <w:fldChar w:fldCharType="end"/>
      </w:r>
    </w:p>
    <w:p w:rsidR="006A00B2" w:rsidRDefault="0057566E">
      <w:pPr>
        <w:pStyle w:val="indexentry0"/>
      </w:pPr>
      <w:hyperlink w:anchor="section_2efa251107a24b19b3af15b87763a9bf">
        <w:r>
          <w:rPr>
            <w:rStyle w:val="Hyperlink"/>
          </w:rPr>
          <w:t>Maximum Width</w:t>
        </w:r>
        <w:r>
          <w:rPr>
            <w:rStyle w:val="Hyperlink"/>
          </w:rPr>
          <w:t xml:space="preserve"> and Height</w:t>
        </w:r>
      </w:hyperlink>
      <w:r>
        <w:t xml:space="preserve"> </w:t>
      </w:r>
      <w:r>
        <w:fldChar w:fldCharType="begin"/>
      </w:r>
      <w:r>
        <w:instrText>PAGEREF section_2efa251107a24b19b3af15b87763a9bf</w:instrText>
      </w:r>
      <w:r>
        <w:fldChar w:fldCharType="separate"/>
      </w:r>
      <w:r>
        <w:rPr>
          <w:noProof/>
        </w:rPr>
        <w:t>890</w:t>
      </w:r>
      <w:r>
        <w:fldChar w:fldCharType="end"/>
      </w:r>
    </w:p>
    <w:p w:rsidR="006A00B2" w:rsidRDefault="0057566E">
      <w:pPr>
        <w:pStyle w:val="indexentry0"/>
      </w:pPr>
      <w:hyperlink w:anchor="section_f8e9e8992051430eb482119d00a4d3db">
        <w:r>
          <w:rPr>
            <w:rStyle w:val="Hyperlink"/>
          </w:rPr>
          <w:t>May Break Between Rows</w:t>
        </w:r>
      </w:hyperlink>
      <w:r>
        <w:t xml:space="preserve"> </w:t>
      </w:r>
      <w:r>
        <w:fldChar w:fldCharType="begin"/>
      </w:r>
      <w:r>
        <w:instrText>PAGEREF section_f8e9e8992051430eb482119d00a4d3db</w:instrText>
      </w:r>
      <w:r>
        <w:fldChar w:fldCharType="separate"/>
      </w:r>
      <w:r>
        <w:rPr>
          <w:noProof/>
        </w:rPr>
        <w:t>788</w:t>
      </w:r>
      <w:r>
        <w:fldChar w:fldCharType="end"/>
      </w:r>
    </w:p>
    <w:p w:rsidR="006A00B2" w:rsidRDefault="0057566E">
      <w:pPr>
        <w:pStyle w:val="indexentry0"/>
      </w:pPr>
      <w:hyperlink w:anchor="section_4cf230826f6e400ba97dfc3b03a3c2f0">
        <w:r>
          <w:rPr>
            <w:rStyle w:val="Hyperlink"/>
          </w:rPr>
          <w:t>Mean Value</w:t>
        </w:r>
      </w:hyperlink>
      <w:r>
        <w:t xml:space="preserve"> </w:t>
      </w:r>
      <w:r>
        <w:fldChar w:fldCharType="begin"/>
      </w:r>
      <w:r>
        <w:instrText>PAGEREF section_4cf230826f6e400ba97dfc3b03a3c2f0</w:instrText>
      </w:r>
      <w:r>
        <w:fldChar w:fldCharType="separate"/>
      </w:r>
      <w:r>
        <w:rPr>
          <w:noProof/>
        </w:rPr>
        <w:t>275</w:t>
      </w:r>
      <w:r>
        <w:fldChar w:fldCharType="end"/>
      </w:r>
    </w:p>
    <w:p w:rsidR="006A00B2" w:rsidRDefault="0057566E">
      <w:pPr>
        <w:pStyle w:val="indexentry0"/>
      </w:pPr>
      <w:hyperlink w:anchor="section_750f565f2be84ed5b77c406560e59446">
        <w:r>
          <w:rPr>
            <w:rStyle w:val="Hyperlink"/>
          </w:rPr>
          <w:t>Measure</w:t>
        </w:r>
      </w:hyperlink>
      <w:r>
        <w:t xml:space="preserve"> </w:t>
      </w:r>
      <w:r>
        <w:fldChar w:fldCharType="begin"/>
      </w:r>
      <w:r>
        <w:instrText>PAGEREF section_750f565f2be84ed5b77c406560e59446</w:instrText>
      </w:r>
      <w:r>
        <w:fldChar w:fldCharType="separate"/>
      </w:r>
      <w:r>
        <w:rPr>
          <w:noProof/>
        </w:rPr>
        <w:t>203</w:t>
      </w:r>
      <w:r>
        <w:fldChar w:fldCharType="end"/>
      </w:r>
    </w:p>
    <w:p w:rsidR="006A00B2" w:rsidRDefault="0057566E">
      <w:pPr>
        <w:pStyle w:val="indexentry0"/>
      </w:pPr>
      <w:hyperlink w:anchor="section_021adc30fac84a348b528eca8e4003c3">
        <w:r>
          <w:rPr>
            <w:rStyle w:val="Hyperlink"/>
          </w:rPr>
          <w:t>Measure Fields</w:t>
        </w:r>
      </w:hyperlink>
      <w:r>
        <w:t xml:space="preserve"> </w:t>
      </w:r>
      <w:r>
        <w:fldChar w:fldCharType="begin"/>
      </w:r>
      <w:r>
        <w:instrText>PAGEREF section_021adc30fac84a348b528eca8e4003c3</w:instrText>
      </w:r>
      <w:r>
        <w:fldChar w:fldCharType="separate"/>
      </w:r>
      <w:r>
        <w:rPr>
          <w:noProof/>
        </w:rPr>
        <w:t>123</w:t>
      </w:r>
      <w:r>
        <w:fldChar w:fldCharType="end"/>
      </w:r>
    </w:p>
    <w:p w:rsidR="006A00B2" w:rsidRDefault="0057566E">
      <w:pPr>
        <w:pStyle w:val="indexentry0"/>
      </w:pPr>
      <w:hyperlink w:anchor="section_c31be890f0144b1e8947a9e8dfc06726">
        <w:r>
          <w:rPr>
            <w:rStyle w:val="Hyperlink"/>
          </w:rPr>
          <w:t>Measure Properties</w:t>
        </w:r>
      </w:hyperlink>
      <w:r>
        <w:t xml:space="preserve"> </w:t>
      </w:r>
      <w:r>
        <w:fldChar w:fldCharType="begin"/>
      </w:r>
      <w:r>
        <w:instrText>PAGEREF section_c31be890f0144b1e8947a9e8dfc06726</w:instrText>
      </w:r>
      <w:r>
        <w:fldChar w:fldCharType="separate"/>
      </w:r>
      <w:r>
        <w:rPr>
          <w:noProof/>
        </w:rPr>
        <w:t>873</w:t>
      </w:r>
      <w:r>
        <w:fldChar w:fldCharType="end"/>
      </w:r>
    </w:p>
    <w:p w:rsidR="006A00B2" w:rsidRDefault="0057566E">
      <w:pPr>
        <w:pStyle w:val="indexentry0"/>
      </w:pPr>
      <w:hyperlink w:anchor="section_de6461c2607140c7875261a88d9c09e3">
        <w:r>
          <w:rPr>
            <w:rStyle w:val="Hyperlink"/>
          </w:rPr>
          <w:t>Media Elements</w:t>
        </w:r>
      </w:hyperlink>
      <w:r>
        <w:t xml:space="preserve"> </w:t>
      </w:r>
      <w:r>
        <w:fldChar w:fldCharType="begin"/>
      </w:r>
      <w:r>
        <w:instrText>PAGEREF section_de6461c2607140c7875261a88d9c09e3</w:instrText>
      </w:r>
      <w:r>
        <w:fldChar w:fldCharType="separate"/>
      </w:r>
      <w:r>
        <w:rPr>
          <w:noProof/>
        </w:rPr>
        <w:t>427</w:t>
      </w:r>
      <w:r>
        <w:fldChar w:fldCharType="end"/>
      </w:r>
    </w:p>
    <w:p w:rsidR="006A00B2" w:rsidRDefault="0057566E">
      <w:pPr>
        <w:pStyle w:val="indexentry0"/>
      </w:pPr>
      <w:hyperlink w:anchor="section_b94b746eae4545e4a4607e1444ddff37">
        <w:r>
          <w:rPr>
            <w:rStyle w:val="Hyperlink"/>
          </w:rPr>
          <w:t>Metadata Elements</w:t>
        </w:r>
      </w:hyperlink>
      <w:r>
        <w:t xml:space="preserve"> </w:t>
      </w:r>
      <w:r>
        <w:fldChar w:fldCharType="begin"/>
      </w:r>
      <w:r>
        <w:instrText>PAGEREF section_b94b746eae4545e4a4607e1444ddff37</w:instrText>
      </w:r>
      <w:r>
        <w:fldChar w:fldCharType="separate"/>
      </w:r>
      <w:r>
        <w:rPr>
          <w:noProof/>
        </w:rPr>
        <w:t>34</w:t>
      </w:r>
      <w:r>
        <w:fldChar w:fldCharType="end"/>
      </w:r>
    </w:p>
    <w:p w:rsidR="006A00B2" w:rsidRDefault="0057566E">
      <w:pPr>
        <w:pStyle w:val="indexentry0"/>
      </w:pPr>
      <w:hyperlink w:anchor="section_5114ed3a8e7d4550a1e07c3aa1ac0fe1">
        <w:r>
          <w:rPr>
            <w:rStyle w:val="Hyperlink"/>
          </w:rPr>
          <w:t>Metadata Fields</w:t>
        </w:r>
      </w:hyperlink>
      <w:r>
        <w:t xml:space="preserve"> </w:t>
      </w:r>
      <w:r>
        <w:fldChar w:fldCharType="begin"/>
      </w:r>
      <w:r>
        <w:instrText>PAGEREF section_5114ed3a8e7d4550a1e07c3aa1ac0fe1</w:instrText>
      </w:r>
      <w:r>
        <w:fldChar w:fldCharType="separate"/>
      </w:r>
      <w:r>
        <w:rPr>
          <w:noProof/>
        </w:rPr>
        <w:t>105</w:t>
      </w:r>
      <w:r>
        <w:fldChar w:fldCharType="end"/>
      </w:r>
    </w:p>
    <w:p w:rsidR="006A00B2" w:rsidRDefault="0057566E">
      <w:pPr>
        <w:pStyle w:val="indexentry0"/>
      </w:pPr>
      <w:hyperlink w:anchor="section_8a6d20e2113343a6a74dbec019f8076e">
        <w:r>
          <w:rPr>
            <w:rStyle w:val="Hyperlink"/>
          </w:rPr>
          <w:t>Method</w:t>
        </w:r>
      </w:hyperlink>
      <w:r>
        <w:t xml:space="preserve"> </w:t>
      </w:r>
      <w:r>
        <w:fldChar w:fldCharType="begin"/>
      </w:r>
      <w:r>
        <w:instrText>PAGEREF section_8a6d20e2113343a6a74dbec019f8076e</w:instrText>
      </w:r>
      <w:r>
        <w:fldChar w:fldCharType="separate"/>
      </w:r>
      <w:r>
        <w:rPr>
          <w:noProof/>
        </w:rPr>
        <w:t>277</w:t>
      </w:r>
      <w:r>
        <w:fldChar w:fldCharType="end"/>
      </w:r>
    </w:p>
    <w:p w:rsidR="006A00B2" w:rsidRDefault="0057566E">
      <w:pPr>
        <w:pStyle w:val="indexentry0"/>
      </w:pPr>
      <w:hyperlink w:anchor="section_b444868af1024f5c8812fce002e37f46">
        <w:r>
          <w:rPr>
            <w:rStyle w:val="Hyperlink"/>
          </w:rPr>
          <w:t>MIME Type Stream</w:t>
        </w:r>
      </w:hyperlink>
      <w:r>
        <w:t xml:space="preserve"> </w:t>
      </w:r>
      <w:r>
        <w:fldChar w:fldCharType="begin"/>
      </w:r>
      <w:r>
        <w:instrText>PAGEREF section_b444868af1024f5c8812fce002e37f46</w:instrText>
      </w:r>
      <w:r>
        <w:fldChar w:fldCharType="separate"/>
      </w:r>
      <w:r>
        <w:rPr>
          <w:noProof/>
        </w:rPr>
        <w:t>941</w:t>
      </w:r>
      <w:r>
        <w:fldChar w:fldCharType="end"/>
      </w:r>
    </w:p>
    <w:p w:rsidR="006A00B2" w:rsidRDefault="0057566E">
      <w:pPr>
        <w:pStyle w:val="indexentry0"/>
      </w:pPr>
      <w:hyperlink w:anchor="section_1a25f4c6e6bf456892d3c2719fc3a1cf">
        <w:r>
          <w:rPr>
            <w:rStyle w:val="Hyperlink"/>
          </w:rPr>
          <w:t>Minimum Line Height</w:t>
        </w:r>
      </w:hyperlink>
      <w:r>
        <w:t xml:space="preserve"> </w:t>
      </w:r>
      <w:r>
        <w:fldChar w:fldCharType="begin"/>
      </w:r>
      <w:r>
        <w:instrText>PAGEREF section_1a25f4c6e6bf456892d3c2719</w:instrText>
      </w:r>
      <w:r>
        <w:instrText>fc3a1cf</w:instrText>
      </w:r>
      <w:r>
        <w:fldChar w:fldCharType="separate"/>
      </w:r>
      <w:r>
        <w:rPr>
          <w:noProof/>
        </w:rPr>
        <w:t>707</w:t>
      </w:r>
      <w:r>
        <w:fldChar w:fldCharType="end"/>
      </w:r>
    </w:p>
    <w:p w:rsidR="006A00B2" w:rsidRDefault="0057566E">
      <w:pPr>
        <w:pStyle w:val="indexentry0"/>
      </w:pPr>
      <w:hyperlink w:anchor="section_e49e4851a7664edbbfb6d4a8bb9d1d93">
        <w:r>
          <w:rPr>
            <w:rStyle w:val="Hyperlink"/>
          </w:rPr>
          <w:t>Mirroring</w:t>
        </w:r>
      </w:hyperlink>
      <w:r>
        <w:t xml:space="preserve"> </w:t>
      </w:r>
      <w:r>
        <w:fldChar w:fldCharType="begin"/>
      </w:r>
      <w:r>
        <w:instrText>PAGEREF section_e49e4851a7664edbbfb6d4a8bb9d1d93</w:instrText>
      </w:r>
      <w:r>
        <w:fldChar w:fldCharType="separate"/>
      </w:r>
      <w:r>
        <w:rPr>
          <w:noProof/>
        </w:rPr>
        <w:t>916</w:t>
      </w:r>
      <w:r>
        <w:fldChar w:fldCharType="end"/>
      </w:r>
    </w:p>
    <w:p w:rsidR="006A00B2" w:rsidRDefault="0057566E">
      <w:pPr>
        <w:pStyle w:val="indexentry0"/>
      </w:pPr>
      <w:r>
        <w:t>Mode (</w:t>
      </w:r>
      <w:hyperlink w:anchor="section_ef89d58189684dc388216542333493a5">
        <w:r>
          <w:rPr>
            <w:rStyle w:val="Hyperlink"/>
          </w:rPr>
          <w:t>section 2.1.871</w:t>
        </w:r>
      </w:hyperlink>
      <w:r>
        <w:t xml:space="preserve"> </w:t>
      </w:r>
      <w:r>
        <w:fldChar w:fldCharType="begin"/>
      </w:r>
      <w:r>
        <w:instrText>PAGEREF section_ef89d58189684dc3882</w:instrText>
      </w:r>
      <w:r>
        <w:instrText>16542333493a5</w:instrText>
      </w:r>
      <w:r>
        <w:fldChar w:fldCharType="separate"/>
      </w:r>
      <w:r>
        <w:rPr>
          <w:noProof/>
        </w:rPr>
        <w:t>883</w:t>
      </w:r>
      <w:r>
        <w:fldChar w:fldCharType="end"/>
      </w:r>
      <w:r>
        <w:t xml:space="preserve">, </w:t>
      </w:r>
      <w:hyperlink w:anchor="section_69faaae68e344d57817fc253011d1364">
        <w:r>
          <w:rPr>
            <w:rStyle w:val="Hyperlink"/>
          </w:rPr>
          <w:t>section 2.1.878</w:t>
        </w:r>
      </w:hyperlink>
      <w:r>
        <w:t xml:space="preserve"> </w:t>
      </w:r>
      <w:r>
        <w:fldChar w:fldCharType="begin"/>
      </w:r>
      <w:r>
        <w:instrText>PAGEREF section_69faaae68e344d57817fc253011d1364</w:instrText>
      </w:r>
      <w:r>
        <w:fldChar w:fldCharType="separate"/>
      </w:r>
      <w:r>
        <w:rPr>
          <w:noProof/>
        </w:rPr>
        <w:t>886</w:t>
      </w:r>
      <w:r>
        <w:fldChar w:fldCharType="end"/>
      </w:r>
      <w:r>
        <w:t>)</w:t>
      </w:r>
    </w:p>
    <w:p w:rsidR="006A00B2" w:rsidRDefault="0057566E">
      <w:pPr>
        <w:pStyle w:val="indexentry0"/>
      </w:pPr>
      <w:hyperlink w:anchor="section_da54821de01b41bfbcc10b8c03e15dbe">
        <w:r>
          <w:rPr>
            <w:rStyle w:val="Hyperlink"/>
          </w:rPr>
          <w:t>Modification Date and Time</w:t>
        </w:r>
      </w:hyperlink>
      <w:r>
        <w:t xml:space="preserve"> </w:t>
      </w:r>
      <w:r>
        <w:fldChar w:fldCharType="begin"/>
      </w:r>
      <w:r>
        <w:instrText>PAGEREF section_da54821de01b41bfbcc10b8c03e15dbe</w:instrText>
      </w:r>
      <w:r>
        <w:fldChar w:fldCharType="separate"/>
      </w:r>
      <w:r>
        <w:rPr>
          <w:noProof/>
        </w:rPr>
        <w:t>37</w:t>
      </w:r>
      <w:r>
        <w:fldChar w:fldCharType="end"/>
      </w:r>
    </w:p>
    <w:p w:rsidR="006A00B2" w:rsidRDefault="0057566E">
      <w:pPr>
        <w:pStyle w:val="indexentry0"/>
      </w:pPr>
      <w:hyperlink w:anchor="section_d94e4a7c3c3946fe97e49a7e0e464a4f">
        <w:r>
          <w:rPr>
            <w:rStyle w:val="Hyperlink"/>
          </w:rPr>
          <w:t>More Fields</w:t>
        </w:r>
      </w:hyperlink>
      <w:r>
        <w:t xml:space="preserve"> </w:t>
      </w:r>
      <w:r>
        <w:fldChar w:fldCharType="begin"/>
      </w:r>
      <w:r>
        <w:instrText>PAGEREF section_d94e4a7c3c3946fe97e49a7e0e464a4f</w:instrText>
      </w:r>
      <w:r>
        <w:fldChar w:fldCharType="separate"/>
      </w:r>
      <w:r>
        <w:rPr>
          <w:noProof/>
        </w:rPr>
        <w:t>119</w:t>
      </w:r>
      <w:r>
        <w:fldChar w:fldCharType="end"/>
      </w:r>
    </w:p>
    <w:p w:rsidR="006A00B2" w:rsidRDefault="0057566E">
      <w:pPr>
        <w:pStyle w:val="indexentry0"/>
      </w:pPr>
      <w:hyperlink w:anchor="section_1cce4c4f168943f8b7749914ca879cbd">
        <w:r>
          <w:rPr>
            <w:rStyle w:val="Hyperlink"/>
          </w:rPr>
          <w:t>Multiple Dashes</w:t>
        </w:r>
      </w:hyperlink>
      <w:r>
        <w:t xml:space="preserve"> </w:t>
      </w:r>
      <w:r>
        <w:fldChar w:fldCharType="begin"/>
      </w:r>
      <w:r>
        <w:instrText>PAGEREF section_1cce4c4f168943f8b7749914ca879cbd</w:instrText>
      </w:r>
      <w:r>
        <w:fldChar w:fldCharType="separate"/>
      </w:r>
      <w:r>
        <w:rPr>
          <w:noProof/>
        </w:rPr>
        <w:t>815</w:t>
      </w:r>
      <w:r>
        <w:fldChar w:fldCharType="end"/>
      </w:r>
    </w:p>
    <w:p w:rsidR="006A00B2" w:rsidRDefault="006A00B2">
      <w:pPr>
        <w:spacing w:before="0" w:after="0"/>
        <w:rPr>
          <w:sz w:val="16"/>
        </w:rPr>
      </w:pPr>
    </w:p>
    <w:p w:rsidR="006A00B2" w:rsidRDefault="0057566E">
      <w:pPr>
        <w:pStyle w:val="indexheader"/>
      </w:pPr>
      <w:r>
        <w:t>N</w:t>
      </w:r>
    </w:p>
    <w:p w:rsidR="006A00B2" w:rsidRDefault="006A00B2">
      <w:pPr>
        <w:spacing w:before="0" w:after="0"/>
        <w:rPr>
          <w:sz w:val="16"/>
        </w:rPr>
      </w:pPr>
    </w:p>
    <w:p w:rsidR="006A00B2" w:rsidRDefault="0057566E">
      <w:pPr>
        <w:pStyle w:val="indexentry0"/>
      </w:pPr>
      <w:r>
        <w:t>Name (</w:t>
      </w:r>
      <w:hyperlink w:anchor="section_5c54290a7cf0484cb16a750c763d0c62">
        <w:r>
          <w:rPr>
            <w:rStyle w:val="Hyperlink"/>
          </w:rPr>
          <w:t>section 2.1.418</w:t>
        </w:r>
      </w:hyperlink>
      <w:r>
        <w:t xml:space="preserve"> </w:t>
      </w:r>
      <w:r>
        <w:fldChar w:fldCharType="begin"/>
      </w:r>
      <w:r>
        <w:instrText>PAGEREF section_5c54290a7cf0484cb16a750c763d0c62</w:instrText>
      </w:r>
      <w:r>
        <w:fldChar w:fldCharType="separate"/>
      </w:r>
      <w:r>
        <w:rPr>
          <w:noProof/>
        </w:rPr>
        <w:t>285</w:t>
      </w:r>
      <w:r>
        <w:fldChar w:fldCharType="end"/>
      </w:r>
      <w:r>
        <w:t xml:space="preserve">, </w:t>
      </w:r>
      <w:hyperlink w:anchor="section_53a77cb5cbfe4a2e8b7dfbeecc51a9a7">
        <w:r>
          <w:rPr>
            <w:rStyle w:val="Hyperlink"/>
          </w:rPr>
          <w:t>section 2.1.531</w:t>
        </w:r>
      </w:hyperlink>
      <w:r>
        <w:t xml:space="preserve"> </w:t>
      </w:r>
      <w:r>
        <w:fldChar w:fldCharType="begin"/>
      </w:r>
      <w:r>
        <w:instrText>PAGEREF section_53a77cb5cbfe4a2e8b7dfbeecc51a9a7</w:instrText>
      </w:r>
      <w:r>
        <w:fldChar w:fldCharType="separate"/>
      </w:r>
      <w:r>
        <w:rPr>
          <w:noProof/>
        </w:rPr>
        <w:t>474</w:t>
      </w:r>
      <w:r>
        <w:fldChar w:fldCharType="end"/>
      </w:r>
      <w:r>
        <w:t>)</w:t>
      </w:r>
    </w:p>
    <w:p w:rsidR="006A00B2" w:rsidRDefault="0057566E">
      <w:pPr>
        <w:pStyle w:val="indexentry0"/>
      </w:pPr>
      <w:hyperlink w:anchor="section_d777989b15a34b57a4e8e35392c542fc">
        <w:r>
          <w:rPr>
            <w:rStyle w:val="Hyperlink"/>
          </w:rPr>
          <w:t>Name Access of Sequences</w:t>
        </w:r>
      </w:hyperlink>
      <w:r>
        <w:t xml:space="preserve"> </w:t>
      </w:r>
      <w:r>
        <w:fldChar w:fldCharType="begin"/>
      </w:r>
      <w:r>
        <w:instrText>PAGEREF section_d777989b15a34b57a4e8e35392c542fc</w:instrText>
      </w:r>
      <w:r>
        <w:fldChar w:fldCharType="separate"/>
      </w:r>
      <w:r>
        <w:rPr>
          <w:noProof/>
        </w:rPr>
        <w:t>30</w:t>
      </w:r>
      <w:r>
        <w:fldChar w:fldCharType="end"/>
      </w:r>
    </w:p>
    <w:p w:rsidR="006A00B2" w:rsidRDefault="0057566E">
      <w:pPr>
        <w:pStyle w:val="indexentry0"/>
      </w:pPr>
      <w:hyperlink w:anchor="section_366037c6559d4994a5150628efb8f289">
        <w:r>
          <w:rPr>
            <w:rStyle w:val="Hyperlink"/>
          </w:rPr>
          <w:t>Named Expressions</w:t>
        </w:r>
      </w:hyperlink>
      <w:r>
        <w:t xml:space="preserve"> </w:t>
      </w:r>
      <w:r>
        <w:fldChar w:fldCharType="begin"/>
      </w:r>
      <w:r>
        <w:instrText>PAGEREF section_366037c6559d4994a5150628efb8f289</w:instrText>
      </w:r>
      <w:r>
        <w:fldChar w:fldCharType="separate"/>
      </w:r>
      <w:r>
        <w:rPr>
          <w:noProof/>
        </w:rPr>
        <w:t>161</w:t>
      </w:r>
      <w:r>
        <w:fldChar w:fldCharType="end"/>
      </w:r>
    </w:p>
    <w:p w:rsidR="006A00B2" w:rsidRDefault="0057566E">
      <w:pPr>
        <w:pStyle w:val="indexentry0"/>
      </w:pPr>
      <w:hyperlink w:anchor="section_035cb6935afb4032907e8882554eeb12">
        <w:r>
          <w:rPr>
            <w:rStyle w:val="Hyperlink"/>
          </w:rPr>
          <w:t>Navigation Mode</w:t>
        </w:r>
      </w:hyperlink>
      <w:r>
        <w:t xml:space="preserve"> </w:t>
      </w:r>
      <w:r>
        <w:fldChar w:fldCharType="begin"/>
      </w:r>
      <w:r>
        <w:instrText>PAGEREF section_035cb6935afb4032907e8882554eeb12</w:instrText>
      </w:r>
      <w:r>
        <w:fldChar w:fldCharType="separate"/>
      </w:r>
      <w:r>
        <w:rPr>
          <w:noProof/>
        </w:rPr>
        <w:t>280</w:t>
      </w:r>
      <w:r>
        <w:fldChar w:fldCharType="end"/>
      </w:r>
    </w:p>
    <w:p w:rsidR="006A00B2" w:rsidRDefault="0057566E">
      <w:pPr>
        <w:pStyle w:val="indexentry0"/>
      </w:pPr>
      <w:hyperlink w:anchor="section_ce678ffa85254d358ee882205cf8aaea">
        <w:r>
          <w:rPr>
            <w:rStyle w:val="Hyperlink"/>
          </w:rPr>
          <w:t>None and Linear Opacity</w:t>
        </w:r>
      </w:hyperlink>
      <w:r>
        <w:t xml:space="preserve"> </w:t>
      </w:r>
      <w:r>
        <w:fldChar w:fldCharType="begin"/>
      </w:r>
      <w:r>
        <w:instrText>PAGEREF section_ce678ffa85254d358ee882205cf8aaea</w:instrText>
      </w:r>
      <w:r>
        <w:fldChar w:fldCharType="separate"/>
      </w:r>
      <w:r>
        <w:rPr>
          <w:noProof/>
        </w:rPr>
        <w:t>848</w:t>
      </w:r>
      <w:r>
        <w:fldChar w:fldCharType="end"/>
      </w:r>
    </w:p>
    <w:p w:rsidR="006A00B2" w:rsidRDefault="0057566E">
      <w:pPr>
        <w:pStyle w:val="indexentry0"/>
      </w:pPr>
      <w:hyperlink w:anchor="section_8624faadffa8400aa53041a5e7715b73">
        <w:r>
          <w:rPr>
            <w:rStyle w:val="Hyperlink"/>
          </w:rPr>
          <w:t>Normals Direction</w:t>
        </w:r>
      </w:hyperlink>
      <w:r>
        <w:t xml:space="preserve"> </w:t>
      </w:r>
      <w:r>
        <w:fldChar w:fldCharType="begin"/>
      </w:r>
      <w:r>
        <w:instrText>PAGEREF section_8624faadffa8400aa53041a5e7715b73</w:instrText>
      </w:r>
      <w:r>
        <w:fldChar w:fldCharType="separate"/>
      </w:r>
      <w:r>
        <w:rPr>
          <w:noProof/>
        </w:rPr>
        <w:t>884</w:t>
      </w:r>
      <w:r>
        <w:fldChar w:fldCharType="end"/>
      </w:r>
    </w:p>
    <w:p w:rsidR="006A00B2" w:rsidRDefault="0057566E">
      <w:pPr>
        <w:pStyle w:val="indexentry0"/>
      </w:pPr>
      <w:hyperlink w:anchor="section_9fdbe3d97d084ef89b74ad36eb1df32c">
        <w:r>
          <w:rPr>
            <w:rStyle w:val="Hyperlink"/>
          </w:rPr>
          <w:t>Normals Kind</w:t>
        </w:r>
      </w:hyperlink>
      <w:r>
        <w:t xml:space="preserve"> </w:t>
      </w:r>
      <w:r>
        <w:fldChar w:fldCharType="begin"/>
      </w:r>
      <w:r>
        <w:instrText>PAGEREF section_9fdbe3d97d084ef89b74ad36eb1df32c</w:instrText>
      </w:r>
      <w:r>
        <w:fldChar w:fldCharType="separate"/>
      </w:r>
      <w:r>
        <w:rPr>
          <w:noProof/>
        </w:rPr>
        <w:t>884</w:t>
      </w:r>
      <w:r>
        <w:fldChar w:fldCharType="end"/>
      </w:r>
    </w:p>
    <w:p w:rsidR="006A00B2" w:rsidRDefault="0057566E">
      <w:pPr>
        <w:pStyle w:val="indexentry0"/>
      </w:pPr>
      <w:hyperlink w:anchor="section_954297b3fca843e48404541014023ae6">
        <w:r>
          <w:rPr>
            <w:rStyle w:val="Hyperlink"/>
          </w:rPr>
          <w:t>Normative references</w:t>
        </w:r>
      </w:hyperlink>
      <w:r>
        <w:t xml:space="preserve"> </w:t>
      </w:r>
      <w:r>
        <w:fldChar w:fldCharType="begin"/>
      </w:r>
      <w:r>
        <w:instrText>PAGEREF section_954297b3fca843e48404541014023ae6</w:instrText>
      </w:r>
      <w:r>
        <w:fldChar w:fldCharType="separate"/>
      </w:r>
      <w:r>
        <w:rPr>
          <w:noProof/>
        </w:rPr>
        <w:t>22</w:t>
      </w:r>
      <w:r>
        <w:fldChar w:fldCharType="end"/>
      </w:r>
    </w:p>
    <w:p w:rsidR="006A00B2" w:rsidRDefault="0057566E">
      <w:pPr>
        <w:pStyle w:val="indexentry0"/>
      </w:pPr>
      <w:hyperlink w:anchor="section_55ff77ae30f14f4194a81fa7d6686c20">
        <w:r>
          <w:rPr>
            <w:rStyle w:val="Hyperlink"/>
          </w:rPr>
          <w:t>Note Element</w:t>
        </w:r>
      </w:hyperlink>
      <w:r>
        <w:t xml:space="preserve"> </w:t>
      </w:r>
      <w:r>
        <w:fldChar w:fldCharType="begin"/>
      </w:r>
      <w:r>
        <w:instrText>PAGEREF section_55ff77ae30f14f4194a81fa7d6686c20</w:instrText>
      </w:r>
      <w:r>
        <w:fldChar w:fldCharType="separate"/>
      </w:r>
      <w:r>
        <w:rPr>
          <w:noProof/>
        </w:rPr>
        <w:t>85</w:t>
      </w:r>
      <w:r>
        <w:fldChar w:fldCharType="end"/>
      </w:r>
    </w:p>
    <w:p w:rsidR="006A00B2" w:rsidRDefault="0057566E">
      <w:pPr>
        <w:pStyle w:val="indexentry0"/>
      </w:pPr>
      <w:hyperlink w:anchor="section_2894c622b0684184ad9d378eacac066c">
        <w:r>
          <w:rPr>
            <w:rStyle w:val="Hyperlink"/>
          </w:rPr>
          <w:t>Notes</w:t>
        </w:r>
      </w:hyperlink>
      <w:r>
        <w:t xml:space="preserve"> </w:t>
      </w:r>
      <w:r>
        <w:fldChar w:fldCharType="begin"/>
      </w:r>
      <w:r>
        <w:instrText>PAGEREF section_2894c622b0684184ad9d378eacac066c</w:instrText>
      </w:r>
      <w:r>
        <w:fldChar w:fldCharType="separate"/>
      </w:r>
      <w:r>
        <w:rPr>
          <w:noProof/>
        </w:rPr>
        <w:t>84</w:t>
      </w:r>
      <w:r>
        <w:fldChar w:fldCharType="end"/>
      </w:r>
    </w:p>
    <w:p w:rsidR="006A00B2" w:rsidRDefault="0057566E">
      <w:pPr>
        <w:pStyle w:val="indexentry0"/>
      </w:pPr>
      <w:hyperlink w:anchor="section_95e5eb8dfa8e42819c9f3f964591db1f">
        <w:r>
          <w:rPr>
            <w:rStyle w:val="Hyperlink"/>
          </w:rPr>
          <w:t>Notes Configuration</w:t>
        </w:r>
      </w:hyperlink>
      <w:r>
        <w:t xml:space="preserve"> </w:t>
      </w:r>
      <w:r>
        <w:fldChar w:fldCharType="begin"/>
      </w:r>
      <w:r>
        <w:instrText>PAGEREF section_95e5eb8dfa8e42819c9f3f964591db1f</w:instrText>
      </w:r>
      <w:r>
        <w:fldChar w:fldCharType="separate"/>
      </w:r>
      <w:r>
        <w:rPr>
          <w:noProof/>
        </w:rPr>
        <w:t>785</w:t>
      </w:r>
      <w:r>
        <w:fldChar w:fldCharType="end"/>
      </w:r>
    </w:p>
    <w:p w:rsidR="006A00B2" w:rsidRDefault="0057566E">
      <w:pPr>
        <w:pStyle w:val="indexentry0"/>
      </w:pPr>
      <w:hyperlink w:anchor="section_a061113312a145ffb592fedc4f6c1d0e">
        <w:r>
          <w:rPr>
            <w:rStyle w:val="Hyperlink"/>
          </w:rPr>
          <w:t>Notes Configuration Element</w:t>
        </w:r>
      </w:hyperlink>
      <w:r>
        <w:t xml:space="preserve"> </w:t>
      </w:r>
      <w:r>
        <w:fldChar w:fldCharType="begin"/>
      </w:r>
      <w:r>
        <w:instrText>PAGEREF section_a061113312a145</w:instrText>
      </w:r>
      <w:r>
        <w:instrText>ffb592fedc4f6c1d0e</w:instrText>
      </w:r>
      <w:r>
        <w:fldChar w:fldCharType="separate"/>
      </w:r>
      <w:r>
        <w:rPr>
          <w:noProof/>
        </w:rPr>
        <w:t>510</w:t>
      </w:r>
      <w:r>
        <w:fldChar w:fldCharType="end"/>
      </w:r>
    </w:p>
    <w:p w:rsidR="006A00B2" w:rsidRDefault="0057566E">
      <w:pPr>
        <w:pStyle w:val="indexentry0"/>
      </w:pPr>
      <w:hyperlink w:anchor="section_1b5da17d406a414ab91cddb6cb2704fe">
        <w:r>
          <w:rPr>
            <w:rStyle w:val="Hyperlink"/>
          </w:rPr>
          <w:t>Number</w:t>
        </w:r>
      </w:hyperlink>
      <w:r>
        <w:t xml:space="preserve"> </w:t>
      </w:r>
      <w:r>
        <w:fldChar w:fldCharType="begin"/>
      </w:r>
      <w:r>
        <w:instrText>PAGEREF section_1b5da17d406a414ab91cddb6cb2704fe</w:instrText>
      </w:r>
      <w:r>
        <w:fldChar w:fldCharType="separate"/>
      </w:r>
      <w:r>
        <w:rPr>
          <w:noProof/>
        </w:rPr>
        <w:t>282</w:t>
      </w:r>
      <w:r>
        <w:fldChar w:fldCharType="end"/>
      </w:r>
    </w:p>
    <w:p w:rsidR="006A00B2" w:rsidRDefault="0057566E">
      <w:pPr>
        <w:pStyle w:val="indexentry0"/>
      </w:pPr>
      <w:hyperlink w:anchor="section_920ec11d8baa48e2925afad09404811e">
        <w:r>
          <w:rPr>
            <w:rStyle w:val="Hyperlink"/>
          </w:rPr>
          <w:t>Number (mn)</w:t>
        </w:r>
      </w:hyperlink>
      <w:r>
        <w:t xml:space="preserve"> </w:t>
      </w:r>
      <w:r>
        <w:fldChar w:fldCharType="begin"/>
      </w:r>
      <w:r>
        <w:instrText>PAGEREF section_920ec11d8baa48e2925af</w:instrText>
      </w:r>
      <w:r>
        <w:instrText>ad09404811e</w:instrText>
      </w:r>
      <w:r>
        <w:fldChar w:fldCharType="separate"/>
      </w:r>
      <w:r>
        <w:rPr>
          <w:noProof/>
        </w:rPr>
        <w:t>325</w:t>
      </w:r>
      <w:r>
        <w:fldChar w:fldCharType="end"/>
      </w:r>
    </w:p>
    <w:p w:rsidR="006A00B2" w:rsidRDefault="0057566E">
      <w:pPr>
        <w:pStyle w:val="indexentry0"/>
      </w:pPr>
      <w:hyperlink w:anchor="section_00d87c99a6a2433b8ab0dced463f708f">
        <w:r>
          <w:rPr>
            <w:rStyle w:val="Hyperlink"/>
          </w:rPr>
          <w:t>Number Format</w:t>
        </w:r>
      </w:hyperlink>
      <w:r>
        <w:t xml:space="preserve"> </w:t>
      </w:r>
      <w:r>
        <w:fldChar w:fldCharType="begin"/>
      </w:r>
      <w:r>
        <w:instrText>PAGEREF section_00d87c99a6a2433b8ab0dced463f708f</w:instrText>
      </w:r>
      <w:r>
        <w:fldChar w:fldCharType="separate"/>
      </w:r>
      <w:r>
        <w:rPr>
          <w:noProof/>
        </w:rPr>
        <w:t>295</w:t>
      </w:r>
      <w:r>
        <w:fldChar w:fldCharType="end"/>
      </w:r>
    </w:p>
    <w:p w:rsidR="006A00B2" w:rsidRDefault="0057566E">
      <w:pPr>
        <w:pStyle w:val="indexentry0"/>
      </w:pPr>
      <w:hyperlink w:anchor="section_436de3afbc7b4916afc30373d905371b">
        <w:r>
          <w:rPr>
            <w:rStyle w:val="Hyperlink"/>
          </w:rPr>
          <w:t>Number Formatting Style</w:t>
        </w:r>
      </w:hyperlink>
      <w:r>
        <w:t xml:space="preserve"> </w:t>
      </w:r>
      <w:r>
        <w:fldChar w:fldCharType="begin"/>
      </w:r>
      <w:r>
        <w:instrText>PAGEREF section_436de3afb</w:instrText>
      </w:r>
      <w:r>
        <w:instrText>c7b4916afc30373d905371b</w:instrText>
      </w:r>
      <w:r>
        <w:fldChar w:fldCharType="separate"/>
      </w:r>
      <w:r>
        <w:rPr>
          <w:noProof/>
        </w:rPr>
        <w:t>126</w:t>
      </w:r>
      <w:r>
        <w:fldChar w:fldCharType="end"/>
      </w:r>
    </w:p>
    <w:p w:rsidR="006A00B2" w:rsidRDefault="0057566E">
      <w:pPr>
        <w:pStyle w:val="indexentry0"/>
      </w:pPr>
      <w:hyperlink w:anchor="section_f9da55d8029a4d44a667c8ea0805d7f8">
        <w:r>
          <w:rPr>
            <w:rStyle w:val="Hyperlink"/>
          </w:rPr>
          <w:t>Number Level Style</w:t>
        </w:r>
      </w:hyperlink>
      <w:r>
        <w:t xml:space="preserve"> </w:t>
      </w:r>
      <w:r>
        <w:fldChar w:fldCharType="begin"/>
      </w:r>
      <w:r>
        <w:instrText>PAGEREF section_f9da55d8029a4d44a667c8ea0805d7f8</w:instrText>
      </w:r>
      <w:r>
        <w:fldChar w:fldCharType="separate"/>
      </w:r>
      <w:r>
        <w:rPr>
          <w:noProof/>
        </w:rPr>
        <w:t>516</w:t>
      </w:r>
      <w:r>
        <w:fldChar w:fldCharType="end"/>
      </w:r>
    </w:p>
    <w:p w:rsidR="006A00B2" w:rsidRDefault="0057566E">
      <w:pPr>
        <w:pStyle w:val="indexentry0"/>
      </w:pPr>
      <w:hyperlink w:anchor="section_b04de84439514f77a14fdab2ef621b3f">
        <w:r>
          <w:rPr>
            <w:rStyle w:val="Hyperlink"/>
          </w:rPr>
          <w:t>Number Style</w:t>
        </w:r>
      </w:hyperlink>
      <w:r>
        <w:t xml:space="preserve"> </w:t>
      </w:r>
      <w:r>
        <w:fldChar w:fldCharType="begin"/>
      </w:r>
      <w:r>
        <w:instrText>PAGEREF section_b04</w:instrText>
      </w:r>
      <w:r>
        <w:instrText>de84439514f77a14fdab2ef621b3f</w:instrText>
      </w:r>
      <w:r>
        <w:fldChar w:fldCharType="separate"/>
      </w:r>
      <w:r>
        <w:rPr>
          <w:noProof/>
        </w:rPr>
        <w:t>479</w:t>
      </w:r>
      <w:r>
        <w:fldChar w:fldCharType="end"/>
      </w:r>
    </w:p>
    <w:p w:rsidR="006A00B2" w:rsidRDefault="0057566E">
      <w:pPr>
        <w:pStyle w:val="indexentry0"/>
      </w:pPr>
      <w:hyperlink w:anchor="section_ab0d998185ed4dedbd27e1962609cc0d">
        <w:r>
          <w:rPr>
            <w:rStyle w:val="Hyperlink"/>
          </w:rPr>
          <w:t>Numbered Paragraphs</w:t>
        </w:r>
      </w:hyperlink>
      <w:r>
        <w:t xml:space="preserve"> </w:t>
      </w:r>
      <w:r>
        <w:fldChar w:fldCharType="begin"/>
      </w:r>
      <w:r>
        <w:instrText>PAGEREF section_ab0d998185ed4dedbd27e1962609cc0d</w:instrText>
      </w:r>
      <w:r>
        <w:fldChar w:fldCharType="separate"/>
      </w:r>
      <w:r>
        <w:rPr>
          <w:noProof/>
        </w:rPr>
        <w:t>57</w:t>
      </w:r>
      <w:r>
        <w:fldChar w:fldCharType="end"/>
      </w:r>
    </w:p>
    <w:p w:rsidR="006A00B2" w:rsidRDefault="006A00B2">
      <w:pPr>
        <w:spacing w:before="0" w:after="0"/>
        <w:rPr>
          <w:sz w:val="16"/>
        </w:rPr>
      </w:pPr>
    </w:p>
    <w:p w:rsidR="006A00B2" w:rsidRDefault="0057566E">
      <w:pPr>
        <w:pStyle w:val="indexheader"/>
      </w:pPr>
      <w:r>
        <w:t>O</w:t>
      </w:r>
    </w:p>
    <w:p w:rsidR="006A00B2" w:rsidRDefault="006A00B2">
      <w:pPr>
        <w:spacing w:before="0" w:after="0"/>
        <w:rPr>
          <w:sz w:val="16"/>
        </w:rPr>
      </w:pPr>
    </w:p>
    <w:p w:rsidR="006A00B2" w:rsidRDefault="0057566E">
      <w:pPr>
        <w:pStyle w:val="indexentry0"/>
      </w:pPr>
      <w:hyperlink w:anchor="section_c4ce406b592845fda270b3d69fee40a8">
        <w:r>
          <w:rPr>
            <w:rStyle w:val="Hyperlink"/>
          </w:rPr>
          <w:t>Object Formatting Properties</w:t>
        </w:r>
      </w:hyperlink>
      <w:r>
        <w:t xml:space="preserve"> </w:t>
      </w:r>
      <w:r>
        <w:fldChar w:fldCharType="begin"/>
      </w:r>
      <w:r>
        <w:instrText>PAGEREF section_c4ce406b592845fda270b3d69fee40a8</w:instrText>
      </w:r>
      <w:r>
        <w:fldChar w:fldCharType="separate"/>
      </w:r>
      <w:r>
        <w:rPr>
          <w:noProof/>
        </w:rPr>
        <w:t>924</w:t>
      </w:r>
      <w:r>
        <w:fldChar w:fldCharType="end"/>
      </w:r>
    </w:p>
    <w:p w:rsidR="006A00B2" w:rsidRDefault="0057566E">
      <w:pPr>
        <w:pStyle w:val="indexentry0"/>
      </w:pPr>
      <w:hyperlink w:anchor="section_57078a60c3034d558e5d78ad777225b0">
        <w:r>
          <w:rPr>
            <w:rStyle w:val="Hyperlink"/>
          </w:rPr>
          <w:t>Object Index Entry Template</w:t>
        </w:r>
      </w:hyperlink>
      <w:r>
        <w:t xml:space="preserve"> </w:t>
      </w:r>
      <w:r>
        <w:fldChar w:fldCharType="begin"/>
      </w:r>
      <w:r>
        <w:instrText>PAGEREF section_57078a60c3034d558e5d78ad777225b0</w:instrText>
      </w:r>
      <w:r>
        <w:fldChar w:fldCharType="separate"/>
      </w:r>
      <w:r>
        <w:rPr>
          <w:noProof/>
        </w:rPr>
        <w:t>133</w:t>
      </w:r>
      <w:r>
        <w:fldChar w:fldCharType="end"/>
      </w:r>
    </w:p>
    <w:p w:rsidR="006A00B2" w:rsidRDefault="0057566E">
      <w:pPr>
        <w:pStyle w:val="indexentry0"/>
      </w:pPr>
      <w:hyperlink w:anchor="section_27291e8cb74b4f8781ad72a0bb6bf7eb">
        <w:r>
          <w:rPr>
            <w:rStyle w:val="Hyperlink"/>
          </w:rPr>
          <w:t>Object Index Source</w:t>
        </w:r>
      </w:hyperlink>
      <w:r>
        <w:t xml:space="preserve"> </w:t>
      </w:r>
      <w:r>
        <w:fldChar w:fldCharType="begin"/>
      </w:r>
      <w:r>
        <w:instrText>PAGEREF section_27291e8cb74b4f8781ad72a0bb6bf7eb</w:instrText>
      </w:r>
      <w:r>
        <w:fldChar w:fldCharType="separate"/>
      </w:r>
      <w:r>
        <w:rPr>
          <w:noProof/>
        </w:rPr>
        <w:t>133</w:t>
      </w:r>
      <w:r>
        <w:fldChar w:fldCharType="end"/>
      </w:r>
    </w:p>
    <w:p w:rsidR="006A00B2" w:rsidRDefault="0057566E">
      <w:pPr>
        <w:pStyle w:val="indexentry0"/>
      </w:pPr>
      <w:hyperlink w:anchor="section_5e20a76b08d547d1ba30532eb19a9576">
        <w:r>
          <w:rPr>
            <w:rStyle w:val="Hyperlink"/>
          </w:rPr>
          <w:t>Objects</w:t>
        </w:r>
      </w:hyperlink>
      <w:r>
        <w:t xml:space="preserve"> </w:t>
      </w:r>
      <w:r>
        <w:fldChar w:fldCharType="begin"/>
      </w:r>
      <w:r>
        <w:instrText>PAGEREF section_5e20a76b08d547d1ba30532eb19a9576</w:instrText>
      </w:r>
      <w:r>
        <w:fldChar w:fldCharType="separate"/>
      </w:r>
      <w:r>
        <w:rPr>
          <w:noProof/>
        </w:rPr>
        <w:t>235</w:t>
      </w:r>
      <w:r>
        <w:fldChar w:fldCharType="end"/>
      </w:r>
    </w:p>
    <w:p w:rsidR="006A00B2" w:rsidRDefault="0057566E">
      <w:pPr>
        <w:pStyle w:val="indexentry0"/>
      </w:pPr>
      <w:hyperlink w:anchor="section_51dcbee1ef0e45f7ab24f840e7a60351">
        <w:r>
          <w:rPr>
            <w:rStyle w:val="Hyperlink"/>
          </w:rPr>
          <w:t>Offset</w:t>
        </w:r>
      </w:hyperlink>
      <w:r>
        <w:t xml:space="preserve"> </w:t>
      </w:r>
      <w:r>
        <w:fldChar w:fldCharType="begin"/>
      </w:r>
      <w:r>
        <w:instrText>PAGEREF section_51dcbee1ef0e45f7ab24f840e7a60351</w:instrText>
      </w:r>
      <w:r>
        <w:fldChar w:fldCharType="separate"/>
      </w:r>
      <w:r>
        <w:rPr>
          <w:noProof/>
        </w:rPr>
        <w:t>868</w:t>
      </w:r>
      <w:r>
        <w:fldChar w:fldCharType="end"/>
      </w:r>
    </w:p>
    <w:p w:rsidR="006A00B2" w:rsidRDefault="0057566E">
      <w:pPr>
        <w:pStyle w:val="indexentry0"/>
      </w:pPr>
      <w:r>
        <w:t>Opacity (</w:t>
      </w:r>
      <w:hyperlink w:anchor="section_bf1cb439df3c45c9a244877c15f46665">
        <w:r>
          <w:rPr>
            <w:rStyle w:val="Hyperlink"/>
          </w:rPr>
          <w:t>section 2.1.785</w:t>
        </w:r>
      </w:hyperlink>
      <w:r>
        <w:t xml:space="preserve"> </w:t>
      </w:r>
      <w:r>
        <w:fldChar w:fldCharType="begin"/>
      </w:r>
      <w:r>
        <w:instrText>PAGEREF section_bf1cb439df3c45c9a244877c15f46665</w:instrText>
      </w:r>
      <w:r>
        <w:fldChar w:fldCharType="separate"/>
      </w:r>
      <w:r>
        <w:rPr>
          <w:noProof/>
        </w:rPr>
        <w:t>820</w:t>
      </w:r>
      <w:r>
        <w:fldChar w:fldCharType="end"/>
      </w:r>
      <w:r>
        <w:t xml:space="preserve">, </w:t>
      </w:r>
      <w:hyperlink w:anchor="section_d63e41b2c6f84d6fb4394f5949c6a5bc">
        <w:r>
          <w:rPr>
            <w:rStyle w:val="Hyperlink"/>
          </w:rPr>
          <w:t>section 2.1.834</w:t>
        </w:r>
      </w:hyperlink>
      <w:r>
        <w:t xml:space="preserve"> </w:t>
      </w:r>
      <w:r>
        <w:fldChar w:fldCharType="begin"/>
      </w:r>
      <w:r>
        <w:instrText>PAGEREF section_d63e41b2c6f84d6fb4394f5949c6a5bc</w:instrText>
      </w:r>
      <w:r>
        <w:fldChar w:fldCharType="separate"/>
      </w:r>
      <w:r>
        <w:rPr>
          <w:noProof/>
        </w:rPr>
        <w:t>871</w:t>
      </w:r>
      <w:r>
        <w:fldChar w:fldCharType="end"/>
      </w:r>
      <w:r>
        <w:t>)</w:t>
      </w:r>
    </w:p>
    <w:p w:rsidR="006A00B2" w:rsidRDefault="0057566E">
      <w:pPr>
        <w:pStyle w:val="indexentry0"/>
      </w:pPr>
      <w:hyperlink w:anchor="section_82ec01a180dd4004a8e4bd2eb0899251">
        <w:r>
          <w:rPr>
            <w:rStyle w:val="Hyperlink"/>
          </w:rPr>
          <w:t>Opacity Gradient</w:t>
        </w:r>
      </w:hyperlink>
      <w:r>
        <w:t xml:space="preserve"> </w:t>
      </w:r>
      <w:r>
        <w:fldChar w:fldCharType="begin"/>
      </w:r>
      <w:r>
        <w:instrText>PAGEREF section_82ec01a180dd4004a8e4bd2eb0899251</w:instrText>
      </w:r>
      <w:r>
        <w:fldChar w:fldCharType="separate"/>
      </w:r>
      <w:r>
        <w:rPr>
          <w:noProof/>
        </w:rPr>
        <w:t>563</w:t>
      </w:r>
      <w:r>
        <w:fldChar w:fldCharType="end"/>
      </w:r>
    </w:p>
    <w:p w:rsidR="006A00B2" w:rsidRDefault="0057566E">
      <w:pPr>
        <w:pStyle w:val="indexentry0"/>
      </w:pPr>
      <w:hyperlink w:anchor="section_2da90e172d2e4abbb47f1d1e00ff5743">
        <w:r>
          <w:rPr>
            <w:rStyle w:val="Hyperlink"/>
          </w:rPr>
          <w:t>Operator - Fence - Separator or Accent (mo)</w:t>
        </w:r>
      </w:hyperlink>
      <w:r>
        <w:t xml:space="preserve"> </w:t>
      </w:r>
      <w:r>
        <w:fldChar w:fldCharType="begin"/>
      </w:r>
      <w:r>
        <w:instrText>PAGEREF section_2da90e172d2e4abbb47f1d1e00ff5743</w:instrText>
      </w:r>
      <w:r>
        <w:fldChar w:fldCharType="separate"/>
      </w:r>
      <w:r>
        <w:rPr>
          <w:noProof/>
        </w:rPr>
        <w:t>330</w:t>
      </w:r>
      <w:r>
        <w:fldChar w:fldCharType="end"/>
      </w:r>
    </w:p>
    <w:p w:rsidR="006A00B2" w:rsidRDefault="0057566E">
      <w:pPr>
        <w:pStyle w:val="indexentry0"/>
      </w:pPr>
      <w:hyperlink w:anchor="section_23b6071fd8604f7ba4006ef3fd38aee4">
        <w:r>
          <w:rPr>
            <w:rStyle w:val="Hyperlink"/>
          </w:rPr>
          <w:t>Optimal Table Column Width</w:t>
        </w:r>
      </w:hyperlink>
      <w:r>
        <w:t xml:space="preserve"> </w:t>
      </w:r>
      <w:r>
        <w:fldChar w:fldCharType="begin"/>
      </w:r>
      <w:r>
        <w:instrText>PAGEREF section_23b6</w:instrText>
      </w:r>
      <w:r>
        <w:instrText>071fd8604f7ba4006ef3fd38aee4</w:instrText>
      </w:r>
      <w:r>
        <w:fldChar w:fldCharType="separate"/>
      </w:r>
      <w:r>
        <w:rPr>
          <w:noProof/>
        </w:rPr>
        <w:t>791</w:t>
      </w:r>
      <w:r>
        <w:fldChar w:fldCharType="end"/>
      </w:r>
    </w:p>
    <w:p w:rsidR="006A00B2" w:rsidRDefault="0057566E">
      <w:pPr>
        <w:pStyle w:val="indexentry0"/>
      </w:pPr>
      <w:hyperlink w:anchor="section_4aaa1e3483984672ab6b36be0f9cbf59">
        <w:r>
          <w:rPr>
            <w:rStyle w:val="Hyperlink"/>
          </w:rPr>
          <w:t>Optimal Table Row Height</w:t>
        </w:r>
      </w:hyperlink>
      <w:r>
        <w:t xml:space="preserve"> </w:t>
      </w:r>
      <w:r>
        <w:fldChar w:fldCharType="begin"/>
      </w:r>
      <w:r>
        <w:instrText>PAGEREF section_4aaa1e3483984672ab6b36be0f9cbf59</w:instrText>
      </w:r>
      <w:r>
        <w:fldChar w:fldCharType="separate"/>
      </w:r>
      <w:r>
        <w:rPr>
          <w:noProof/>
        </w:rPr>
        <w:t>792</w:t>
      </w:r>
      <w:r>
        <w:fldChar w:fldCharType="end"/>
      </w:r>
    </w:p>
    <w:p w:rsidR="006A00B2" w:rsidRDefault="0057566E">
      <w:pPr>
        <w:pStyle w:val="indexentry0"/>
      </w:pPr>
      <w:hyperlink w:anchor="section_7f4cfeb45fa24f09b1ad9d466352f4a7">
        <w:r>
          <w:rPr>
            <w:rStyle w:val="Hyperlink"/>
          </w:rPr>
          <w:t>Order</w:t>
        </w:r>
      </w:hyperlink>
      <w:r>
        <w:t xml:space="preserve"> </w:t>
      </w:r>
      <w:r>
        <w:fldChar w:fldCharType="begin"/>
      </w:r>
      <w:r>
        <w:instrText>PAGEREF section_7f4cfeb45fa24f09b1ad9d466352f4a7</w:instrText>
      </w:r>
      <w:r>
        <w:fldChar w:fldCharType="separate"/>
      </w:r>
      <w:r>
        <w:rPr>
          <w:noProof/>
        </w:rPr>
        <w:t>280</w:t>
      </w:r>
      <w:r>
        <w:fldChar w:fldCharType="end"/>
      </w:r>
    </w:p>
    <w:p w:rsidR="006A00B2" w:rsidRDefault="0057566E">
      <w:pPr>
        <w:pStyle w:val="indexentry0"/>
      </w:pPr>
      <w:hyperlink w:anchor="section_7a56419033df408c9c369e964988ebba">
        <w:r>
          <w:rPr>
            <w:rStyle w:val="Hyperlink"/>
          </w:rPr>
          <w:t>Orphans</w:t>
        </w:r>
      </w:hyperlink>
      <w:r>
        <w:t xml:space="preserve"> </w:t>
      </w:r>
      <w:r>
        <w:fldChar w:fldCharType="begin"/>
      </w:r>
      <w:r>
        <w:instrText>PAGEREF section_7a56419033df408c9c369e964988ebba</w:instrText>
      </w:r>
      <w:r>
        <w:fldChar w:fldCharType="separate"/>
      </w:r>
      <w:r>
        <w:rPr>
          <w:noProof/>
        </w:rPr>
        <w:t>717</w:t>
      </w:r>
      <w:r>
        <w:fldChar w:fldCharType="end"/>
      </w:r>
    </w:p>
    <w:p w:rsidR="006A00B2" w:rsidRDefault="0057566E">
      <w:pPr>
        <w:pStyle w:val="indexentry0"/>
      </w:pPr>
      <w:hyperlink w:anchor="section_6ac51ebd1d644d1bbc6bd41bed15d58c">
        <w:r>
          <w:rPr>
            <w:rStyle w:val="Hyperlink"/>
          </w:rPr>
          <w:t>Other Definitions</w:t>
        </w:r>
      </w:hyperlink>
      <w:r>
        <w:t xml:space="preserve"> </w:t>
      </w:r>
      <w:r>
        <w:fldChar w:fldCharType="begin"/>
      </w:r>
      <w:r>
        <w:instrText>PAGEREF section_6ac51ebd1d644d1bbc6bd41bed15d58c</w:instrText>
      </w:r>
      <w:r>
        <w:fldChar w:fldCharType="separate"/>
      </w:r>
      <w:r>
        <w:rPr>
          <w:noProof/>
        </w:rPr>
        <w:t>940</w:t>
      </w:r>
      <w:r>
        <w:fldChar w:fldCharType="end"/>
      </w:r>
    </w:p>
    <w:p w:rsidR="006A00B2" w:rsidRDefault="0057566E">
      <w:pPr>
        <w:pStyle w:val="indexentry0"/>
      </w:pPr>
      <w:hyperlink w:anchor="section_920f2c49e97f498292eef9721ccba7ed">
        <w:r>
          <w:rPr>
            <w:rStyle w:val="Hyperlink"/>
          </w:rPr>
          <w:t>Outline Level Style</w:t>
        </w:r>
      </w:hyperlink>
      <w:r>
        <w:t xml:space="preserve"> </w:t>
      </w:r>
      <w:r>
        <w:fldChar w:fldCharType="begin"/>
      </w:r>
      <w:r>
        <w:instrText>PAGEREF section_920f2c49e97f498292eef9721ccba7ed</w:instrText>
      </w:r>
      <w:r>
        <w:fldChar w:fldCharType="separate"/>
      </w:r>
      <w:r>
        <w:rPr>
          <w:noProof/>
        </w:rPr>
        <w:t>530</w:t>
      </w:r>
      <w:r>
        <w:fldChar w:fldCharType="end"/>
      </w:r>
    </w:p>
    <w:p w:rsidR="006A00B2" w:rsidRDefault="0057566E">
      <w:pPr>
        <w:pStyle w:val="indexentry0"/>
      </w:pPr>
      <w:hyperlink w:anchor="section_7e17a7c04acf4ccbaa5585f9e7284eb8">
        <w:r>
          <w:rPr>
            <w:rStyle w:val="Hyperlink"/>
          </w:rPr>
          <w:t xml:space="preserve">Outline </w:t>
        </w:r>
        <w:r>
          <w:rPr>
            <w:rStyle w:val="Hyperlink"/>
          </w:rPr>
          <w:t>Style</w:t>
        </w:r>
      </w:hyperlink>
      <w:r>
        <w:t xml:space="preserve"> </w:t>
      </w:r>
      <w:r>
        <w:fldChar w:fldCharType="begin"/>
      </w:r>
      <w:r>
        <w:instrText>PAGEREF section_7e17a7c04acf4ccbaa5585f9e7284eb8</w:instrText>
      </w:r>
      <w:r>
        <w:fldChar w:fldCharType="separate"/>
      </w:r>
      <w:r>
        <w:rPr>
          <w:noProof/>
        </w:rPr>
        <w:t>530</w:t>
      </w:r>
      <w:r>
        <w:fldChar w:fldCharType="end"/>
      </w:r>
    </w:p>
    <w:p w:rsidR="006A00B2" w:rsidRDefault="0057566E">
      <w:pPr>
        <w:pStyle w:val="indexentry0"/>
      </w:pPr>
      <w:hyperlink w:anchor="section_76e9de2dbc924acbb164e18cde1f1e37">
        <w:r>
          <w:rPr>
            <w:rStyle w:val="Hyperlink"/>
          </w:rPr>
          <w:t>Overflow behavior</w:t>
        </w:r>
      </w:hyperlink>
      <w:r>
        <w:t xml:space="preserve"> </w:t>
      </w:r>
      <w:r>
        <w:fldChar w:fldCharType="begin"/>
      </w:r>
      <w:r>
        <w:instrText>PAGEREF section_76e9de2dbc924acbb164e18cde1f1e37</w:instrText>
      </w:r>
      <w:r>
        <w:fldChar w:fldCharType="separate"/>
      </w:r>
      <w:r>
        <w:rPr>
          <w:noProof/>
        </w:rPr>
        <w:t>916</w:t>
      </w:r>
      <w:r>
        <w:fldChar w:fldCharType="end"/>
      </w:r>
    </w:p>
    <w:p w:rsidR="006A00B2" w:rsidRDefault="0057566E">
      <w:pPr>
        <w:pStyle w:val="indexentry0"/>
      </w:pPr>
      <w:hyperlink w:anchor="section_383de9cf75a54e5182725a04d6519e95">
        <w:r>
          <w:rPr>
            <w:rStyle w:val="Hyperlink"/>
          </w:rPr>
          <w:t>Ov</w:t>
        </w:r>
        <w:r>
          <w:rPr>
            <w:rStyle w:val="Hyperlink"/>
          </w:rPr>
          <w:t>erscript (mover)</w:t>
        </w:r>
      </w:hyperlink>
      <w:r>
        <w:t xml:space="preserve"> </w:t>
      </w:r>
      <w:r>
        <w:fldChar w:fldCharType="begin"/>
      </w:r>
      <w:r>
        <w:instrText>PAGEREF section_383de9cf75a54e5182725a04d6519e95</w:instrText>
      </w:r>
      <w:r>
        <w:fldChar w:fldCharType="separate"/>
      </w:r>
      <w:r>
        <w:rPr>
          <w:noProof/>
        </w:rPr>
        <w:t>390</w:t>
      </w:r>
      <w:r>
        <w:fldChar w:fldCharType="end"/>
      </w:r>
    </w:p>
    <w:p w:rsidR="006A00B2" w:rsidRDefault="006A00B2">
      <w:pPr>
        <w:spacing w:before="0" w:after="0"/>
        <w:rPr>
          <w:sz w:val="16"/>
        </w:rPr>
      </w:pPr>
    </w:p>
    <w:p w:rsidR="006A00B2" w:rsidRDefault="0057566E">
      <w:pPr>
        <w:pStyle w:val="indexheader"/>
      </w:pPr>
      <w:r>
        <w:t>P</w:t>
      </w:r>
    </w:p>
    <w:p w:rsidR="006A00B2" w:rsidRDefault="006A00B2">
      <w:pPr>
        <w:spacing w:before="0" w:after="0"/>
        <w:rPr>
          <w:sz w:val="16"/>
        </w:rPr>
      </w:pPr>
    </w:p>
    <w:p w:rsidR="006A00B2" w:rsidRDefault="0057566E">
      <w:pPr>
        <w:pStyle w:val="indexentry0"/>
      </w:pPr>
      <w:hyperlink w:anchor="section_d5233b7b578e4550a0014b553bb2f078">
        <w:r>
          <w:rPr>
            <w:rStyle w:val="Hyperlink"/>
          </w:rPr>
          <w:t>Packages</w:t>
        </w:r>
      </w:hyperlink>
      <w:r>
        <w:t xml:space="preserve"> </w:t>
      </w:r>
      <w:r>
        <w:fldChar w:fldCharType="begin"/>
      </w:r>
      <w:r>
        <w:instrText>PAGEREF section_d5233b7b578e4550a0014b553bb2f078</w:instrText>
      </w:r>
      <w:r>
        <w:fldChar w:fldCharType="separate"/>
      </w:r>
      <w:r>
        <w:rPr>
          <w:noProof/>
        </w:rPr>
        <w:t>940</w:t>
      </w:r>
      <w:r>
        <w:fldChar w:fldCharType="end"/>
      </w:r>
    </w:p>
    <w:p w:rsidR="006A00B2" w:rsidRDefault="0057566E">
      <w:pPr>
        <w:pStyle w:val="indexentry0"/>
      </w:pPr>
      <w:r>
        <w:t>Padding (</w:t>
      </w:r>
      <w:hyperlink w:anchor="section_e7780a77b40544a781a6fcf44055f5b4">
        <w:r>
          <w:rPr>
            <w:rStyle w:val="Hyperlink"/>
          </w:rPr>
          <w:t>section 2.1.596</w:t>
        </w:r>
      </w:hyperlink>
      <w:r>
        <w:t xml:space="preserve"> </w:t>
      </w:r>
      <w:r>
        <w:fldChar w:fldCharType="begin"/>
      </w:r>
      <w:r>
        <w:instrText>PAGEREF section_e7780a77b40544a781a6fcf44055f5b4</w:instrText>
      </w:r>
      <w:r>
        <w:fldChar w:fldCharType="separate"/>
      </w:r>
      <w:r>
        <w:rPr>
          <w:noProof/>
        </w:rPr>
        <w:t>603</w:t>
      </w:r>
      <w:r>
        <w:fldChar w:fldCharType="end"/>
      </w:r>
      <w:r>
        <w:t xml:space="preserve">, </w:t>
      </w:r>
      <w:hyperlink w:anchor="section_01125fd0000541e4be8e087e83f85b01">
        <w:r>
          <w:rPr>
            <w:rStyle w:val="Hyperlink"/>
          </w:rPr>
          <w:t>section 2.1.622</w:t>
        </w:r>
      </w:hyperlink>
      <w:r>
        <w:t xml:space="preserve"> </w:t>
      </w:r>
      <w:r>
        <w:fldChar w:fldCharType="begin"/>
      </w:r>
      <w:r>
        <w:instrText>PAGEREF section_01125fd0000541e4be8e087e83f85b01</w:instrText>
      </w:r>
      <w:r>
        <w:fldChar w:fldCharType="separate"/>
      </w:r>
      <w:r>
        <w:rPr>
          <w:noProof/>
        </w:rPr>
        <w:t>617</w:t>
      </w:r>
      <w:r>
        <w:fldChar w:fldCharType="end"/>
      </w:r>
      <w:r>
        <w:t xml:space="preserve">, </w:t>
      </w:r>
      <w:hyperlink w:anchor="section_56c1e321d19145388fd84db28e67e548">
        <w:r>
          <w:rPr>
            <w:rStyle w:val="Hyperlink"/>
          </w:rPr>
          <w:t>section 2.1.701</w:t>
        </w:r>
      </w:hyperlink>
      <w:r>
        <w:t xml:space="preserve"> </w:t>
      </w:r>
      <w:r>
        <w:fldChar w:fldCharType="begin"/>
      </w:r>
      <w:r>
        <w:instrText>PAGEREF section_56c1e321d19145388fd84db28e67e548</w:instrText>
      </w:r>
      <w:r>
        <w:fldChar w:fldCharType="separate"/>
      </w:r>
      <w:r>
        <w:rPr>
          <w:noProof/>
        </w:rPr>
        <w:t>752</w:t>
      </w:r>
      <w:r>
        <w:fldChar w:fldCharType="end"/>
      </w:r>
      <w:r>
        <w:t xml:space="preserve">, </w:t>
      </w:r>
      <w:hyperlink w:anchor="section_a581127b89ca43ed826f973d268624b9">
        <w:r>
          <w:rPr>
            <w:rStyle w:val="Hyperlink"/>
          </w:rPr>
          <w:t>section 2.1.763</w:t>
        </w:r>
      </w:hyperlink>
      <w:r>
        <w:t xml:space="preserve"> </w:t>
      </w:r>
      <w:r>
        <w:fldChar w:fldCharType="begin"/>
      </w:r>
      <w:r>
        <w:instrText>PAGEREF section_a581127b89ca43ed826f973d26862</w:instrText>
      </w:r>
      <w:r>
        <w:instrText>4b9</w:instrText>
      </w:r>
      <w:r>
        <w:fldChar w:fldCharType="separate"/>
      </w:r>
      <w:r>
        <w:rPr>
          <w:noProof/>
        </w:rPr>
        <w:t>800</w:t>
      </w:r>
      <w:r>
        <w:fldChar w:fldCharType="end"/>
      </w:r>
      <w:r>
        <w:t xml:space="preserve">, </w:t>
      </w:r>
      <w:hyperlink w:anchor="section_424f7a755bac4962b624760442f194b8">
        <w:r>
          <w:rPr>
            <w:rStyle w:val="Hyperlink"/>
          </w:rPr>
          <w:t>section 2.1.899</w:t>
        </w:r>
      </w:hyperlink>
      <w:r>
        <w:t xml:space="preserve"> </w:t>
      </w:r>
      <w:r>
        <w:fldChar w:fldCharType="begin"/>
      </w:r>
      <w:r>
        <w:instrText>PAGEREF section_424f7a755bac4962b624760442f194b8</w:instrText>
      </w:r>
      <w:r>
        <w:fldChar w:fldCharType="separate"/>
      </w:r>
      <w:r>
        <w:rPr>
          <w:noProof/>
        </w:rPr>
        <w:t>907</w:t>
      </w:r>
      <w:r>
        <w:fldChar w:fldCharType="end"/>
      </w:r>
      <w:r>
        <w:t>)</w:t>
      </w:r>
    </w:p>
    <w:p w:rsidR="006A00B2" w:rsidRDefault="0057566E">
      <w:pPr>
        <w:pStyle w:val="indexentry0"/>
      </w:pPr>
      <w:hyperlink w:anchor="section_b0447f6f65334bf485166bd4fc501d20">
        <w:r>
          <w:rPr>
            <w:rStyle w:val="Hyperlink"/>
          </w:rPr>
          <w:t>Page</w:t>
        </w:r>
      </w:hyperlink>
      <w:r>
        <w:t xml:space="preserve"> </w:t>
      </w:r>
      <w:r>
        <w:fldChar w:fldCharType="begin"/>
      </w:r>
      <w:r>
        <w:instrText>PAGEREF section_b0447f6f65334bf485166bd4fc501d20</w:instrText>
      </w:r>
      <w:r>
        <w:fldChar w:fldCharType="separate"/>
      </w:r>
      <w:r>
        <w:rPr>
          <w:noProof/>
        </w:rPr>
        <w:t>50</w:t>
      </w:r>
      <w:r>
        <w:fldChar w:fldCharType="end"/>
      </w:r>
    </w:p>
    <w:p w:rsidR="006A00B2" w:rsidRDefault="0057566E">
      <w:pPr>
        <w:pStyle w:val="indexentry0"/>
      </w:pPr>
      <w:hyperlink w:anchor="section_a4faa0248fcd46038be39cd659bd8ed5">
        <w:r>
          <w:rPr>
            <w:rStyle w:val="Hyperlink"/>
          </w:rPr>
          <w:t>Page Continuation Text</w:t>
        </w:r>
      </w:hyperlink>
      <w:r>
        <w:t xml:space="preserve"> </w:t>
      </w:r>
      <w:r>
        <w:fldChar w:fldCharType="begin"/>
      </w:r>
      <w:r>
        <w:instrText>PAGEREF section_a4faa0248fcd46038be39cd659bd8ed5</w:instrText>
      </w:r>
      <w:r>
        <w:fldChar w:fldCharType="separate"/>
      </w:r>
      <w:r>
        <w:rPr>
          <w:noProof/>
        </w:rPr>
        <w:t>98</w:t>
      </w:r>
      <w:r>
        <w:fldChar w:fldCharType="end"/>
      </w:r>
    </w:p>
    <w:p w:rsidR="006A00B2" w:rsidRDefault="0057566E">
      <w:pPr>
        <w:pStyle w:val="indexentry0"/>
      </w:pPr>
      <w:hyperlink w:anchor="section_a8f6040532d6401c9e4d2ebc319c457f">
        <w:r>
          <w:rPr>
            <w:rStyle w:val="Hyperlink"/>
          </w:rPr>
          <w:t>Page Duration</w:t>
        </w:r>
      </w:hyperlink>
      <w:r>
        <w:t xml:space="preserve"> </w:t>
      </w:r>
      <w:r>
        <w:fldChar w:fldCharType="begin"/>
      </w:r>
      <w:r>
        <w:instrText>PAGEREF section_a8f6040532d6401c9e4d2</w:instrText>
      </w:r>
      <w:r>
        <w:instrText>ebc319c457f</w:instrText>
      </w:r>
      <w:r>
        <w:fldChar w:fldCharType="separate"/>
      </w:r>
      <w:r>
        <w:rPr>
          <w:noProof/>
        </w:rPr>
        <w:t>938</w:t>
      </w:r>
      <w:r>
        <w:fldChar w:fldCharType="end"/>
      </w:r>
    </w:p>
    <w:p w:rsidR="006A00B2" w:rsidRDefault="0057566E">
      <w:pPr>
        <w:pStyle w:val="indexentry0"/>
      </w:pPr>
      <w:hyperlink w:anchor="section_ad571d5a8b9e48aca6ee992e021585ee">
        <w:r>
          <w:rPr>
            <w:rStyle w:val="Hyperlink"/>
          </w:rPr>
          <w:t>Page Layout</w:t>
        </w:r>
      </w:hyperlink>
      <w:r>
        <w:t xml:space="preserve"> </w:t>
      </w:r>
      <w:r>
        <w:fldChar w:fldCharType="begin"/>
      </w:r>
      <w:r>
        <w:instrText>PAGEREF section_ad571d5a8b9e48aca6ee992e021585ee</w:instrText>
      </w:r>
      <w:r>
        <w:fldChar w:fldCharType="separate"/>
      </w:r>
      <w:r>
        <w:rPr>
          <w:noProof/>
        </w:rPr>
        <w:t>456</w:t>
      </w:r>
      <w:r>
        <w:fldChar w:fldCharType="end"/>
      </w:r>
    </w:p>
    <w:p w:rsidR="006A00B2" w:rsidRDefault="0057566E">
      <w:pPr>
        <w:pStyle w:val="indexentry0"/>
      </w:pPr>
      <w:hyperlink w:anchor="section_eebd80903cd7411e96fc9286558d5100">
        <w:r>
          <w:rPr>
            <w:rStyle w:val="Hyperlink"/>
          </w:rPr>
          <w:t>Page Layout Formatting Properties</w:t>
        </w:r>
      </w:hyperlink>
      <w:r>
        <w:t xml:space="preserve"> </w:t>
      </w:r>
      <w:r>
        <w:fldChar w:fldCharType="begin"/>
      </w:r>
      <w:r>
        <w:instrText>PAGEREF section_e</w:instrText>
      </w:r>
      <w:r>
        <w:instrText>ebd80903cd7411e96fc9286558d5100</w:instrText>
      </w:r>
      <w:r>
        <w:fldChar w:fldCharType="separate"/>
      </w:r>
      <w:r>
        <w:rPr>
          <w:noProof/>
        </w:rPr>
        <w:t>595</w:t>
      </w:r>
      <w:r>
        <w:fldChar w:fldCharType="end"/>
      </w:r>
    </w:p>
    <w:p w:rsidR="006A00B2" w:rsidRDefault="0057566E">
      <w:pPr>
        <w:pStyle w:val="indexentry0"/>
      </w:pPr>
      <w:r>
        <w:t>Page Number (</w:t>
      </w:r>
      <w:hyperlink w:anchor="section_2b38c71d1ff04ec4bcd02bf42da01832">
        <w:r>
          <w:rPr>
            <w:rStyle w:val="Hyperlink"/>
          </w:rPr>
          <w:t>section 2.1.199</w:t>
        </w:r>
      </w:hyperlink>
      <w:r>
        <w:t xml:space="preserve"> </w:t>
      </w:r>
      <w:r>
        <w:fldChar w:fldCharType="begin"/>
      </w:r>
      <w:r>
        <w:instrText>PAGEREF section_2b38c71d1ff04ec4bcd02bf42da01832</w:instrText>
      </w:r>
      <w:r>
        <w:fldChar w:fldCharType="separate"/>
      </w:r>
      <w:r>
        <w:rPr>
          <w:noProof/>
        </w:rPr>
        <w:t>137</w:t>
      </w:r>
      <w:r>
        <w:fldChar w:fldCharType="end"/>
      </w:r>
      <w:r>
        <w:t xml:space="preserve">, </w:t>
      </w:r>
      <w:hyperlink w:anchor="section_53669255348249579bb6939388ceaf03">
        <w:r>
          <w:rPr>
            <w:rStyle w:val="Hyperlink"/>
          </w:rPr>
          <w:t>section 2.1.713</w:t>
        </w:r>
      </w:hyperlink>
      <w:r>
        <w:t xml:space="preserve"> </w:t>
      </w:r>
      <w:r>
        <w:fldChar w:fldCharType="begin"/>
      </w:r>
      <w:r>
        <w:instrText>PAGEREF section_53669255348249579bb6939388ceaf03</w:instrText>
      </w:r>
      <w:r>
        <w:fldChar w:fldCharType="separate"/>
      </w:r>
      <w:r>
        <w:rPr>
          <w:noProof/>
        </w:rPr>
        <w:t>768</w:t>
      </w:r>
      <w:r>
        <w:fldChar w:fldCharType="end"/>
      </w:r>
      <w:r>
        <w:t xml:space="preserve">, </w:t>
      </w:r>
      <w:hyperlink w:anchor="section_1fa8e778af694b30aeefcfbcf008c050">
        <w:r>
          <w:rPr>
            <w:rStyle w:val="Hyperlink"/>
          </w:rPr>
          <w:t>section 2.1.734</w:t>
        </w:r>
      </w:hyperlink>
      <w:r>
        <w:t xml:space="preserve"> </w:t>
      </w:r>
      <w:r>
        <w:fldChar w:fldCharType="begin"/>
      </w:r>
      <w:r>
        <w:instrText>PAGEREF section_1fa8e778af694b30aeefcfbcf008c050</w:instrText>
      </w:r>
      <w:r>
        <w:fldChar w:fldCharType="separate"/>
      </w:r>
      <w:r>
        <w:rPr>
          <w:noProof/>
        </w:rPr>
        <w:t>787</w:t>
      </w:r>
      <w:r>
        <w:fldChar w:fldCharType="end"/>
      </w:r>
      <w:r>
        <w:t>)</w:t>
      </w:r>
    </w:p>
    <w:p w:rsidR="006A00B2" w:rsidRDefault="0057566E">
      <w:pPr>
        <w:pStyle w:val="indexentry0"/>
      </w:pPr>
      <w:hyperlink w:anchor="section_6cc58b3945a644d7a8441d0bfe39dfca">
        <w:r>
          <w:rPr>
            <w:rStyle w:val="Hyperlink"/>
          </w:rPr>
          <w:t>Page Number Fields</w:t>
        </w:r>
      </w:hyperlink>
      <w:r>
        <w:t xml:space="preserve"> </w:t>
      </w:r>
      <w:r>
        <w:fldChar w:fldCharType="begin"/>
      </w:r>
      <w:r>
        <w:instrText>PAGEREF section_6cc58b3945a644d7a8441d0bfe39dfca</w:instrText>
      </w:r>
      <w:r>
        <w:fldChar w:fldCharType="separate"/>
      </w:r>
      <w:r>
        <w:rPr>
          <w:noProof/>
        </w:rPr>
        <w:t>95</w:t>
      </w:r>
      <w:r>
        <w:fldChar w:fldCharType="end"/>
      </w:r>
    </w:p>
    <w:p w:rsidR="006A00B2" w:rsidRDefault="0057566E">
      <w:pPr>
        <w:pStyle w:val="indexentry0"/>
      </w:pPr>
      <w:hyperlink w:anchor="section_540519ce029340058caa025345dd412b">
        <w:r>
          <w:rPr>
            <w:rStyle w:val="Hyperlink"/>
          </w:rPr>
          <w:t>Page Number Format</w:t>
        </w:r>
      </w:hyperlink>
      <w:r>
        <w:t xml:space="preserve"> </w:t>
      </w:r>
      <w:r>
        <w:fldChar w:fldCharType="begin"/>
      </w:r>
      <w:r>
        <w:instrText>PAGEREF section_540519ce029340058caa025345dd412b</w:instrText>
      </w:r>
      <w:r>
        <w:fldChar w:fldCharType="separate"/>
      </w:r>
      <w:r>
        <w:rPr>
          <w:noProof/>
        </w:rPr>
        <w:t>595</w:t>
      </w:r>
      <w:r>
        <w:fldChar w:fldCharType="end"/>
      </w:r>
    </w:p>
    <w:p w:rsidR="006A00B2" w:rsidRDefault="0057566E">
      <w:pPr>
        <w:pStyle w:val="indexentry0"/>
      </w:pPr>
      <w:hyperlink w:anchor="section_d9cbac55eddb4449b421959623e817c5">
        <w:r>
          <w:rPr>
            <w:rStyle w:val="Hyperlink"/>
          </w:rPr>
          <w:t>Page Sequences</w:t>
        </w:r>
      </w:hyperlink>
      <w:r>
        <w:t xml:space="preserve"> </w:t>
      </w:r>
      <w:r>
        <w:fldChar w:fldCharType="begin"/>
      </w:r>
      <w:r>
        <w:instrText>PAGEREF section_d9cbac55eddb4449b421959623e817c5</w:instrText>
      </w:r>
      <w:r>
        <w:fldChar w:fldCharType="separate"/>
      </w:r>
      <w:r>
        <w:rPr>
          <w:noProof/>
        </w:rPr>
        <w:t>50</w:t>
      </w:r>
      <w:r>
        <w:fldChar w:fldCharType="end"/>
      </w:r>
    </w:p>
    <w:p w:rsidR="006A00B2" w:rsidRDefault="0057566E">
      <w:pPr>
        <w:pStyle w:val="indexentry0"/>
      </w:pPr>
      <w:hyperlink w:anchor="section_7fd938c41252438b9cace1b74c587fe0">
        <w:r>
          <w:rPr>
            <w:rStyle w:val="Hyperlink"/>
          </w:rPr>
          <w:t>Page Size</w:t>
        </w:r>
      </w:hyperlink>
      <w:r>
        <w:t xml:space="preserve"> </w:t>
      </w:r>
      <w:r>
        <w:fldChar w:fldCharType="begin"/>
      </w:r>
      <w:r>
        <w:instrText>PAGEREF section_7fd938c41252438b9cace1b74c587fe0</w:instrText>
      </w:r>
      <w:r>
        <w:fldChar w:fldCharType="separate"/>
      </w:r>
      <w:r>
        <w:rPr>
          <w:noProof/>
        </w:rPr>
        <w:t>595</w:t>
      </w:r>
      <w:r>
        <w:fldChar w:fldCharType="end"/>
      </w:r>
    </w:p>
    <w:p w:rsidR="006A00B2" w:rsidRDefault="0057566E">
      <w:pPr>
        <w:pStyle w:val="indexentry0"/>
      </w:pPr>
      <w:hyperlink w:anchor="section_b4104535c8d74048b96e55bbe2865a6c">
        <w:r>
          <w:rPr>
            <w:rStyle w:val="Hyperlink"/>
          </w:rPr>
          <w:t>Page Styles and Layout</w:t>
        </w:r>
      </w:hyperlink>
      <w:r>
        <w:t xml:space="preserve"> </w:t>
      </w:r>
      <w:r>
        <w:fldChar w:fldCharType="begin"/>
      </w:r>
      <w:r>
        <w:instrText>PAGEREF section_b4104535c8d74048b96e55bbe2865a6c</w:instrText>
      </w:r>
      <w:r>
        <w:fldChar w:fldCharType="separate"/>
      </w:r>
      <w:r>
        <w:rPr>
          <w:noProof/>
        </w:rPr>
        <w:t>34</w:t>
      </w:r>
      <w:r>
        <w:fldChar w:fldCharType="end"/>
      </w:r>
    </w:p>
    <w:p w:rsidR="006A00B2" w:rsidRDefault="0057566E">
      <w:pPr>
        <w:pStyle w:val="indexentry0"/>
      </w:pPr>
      <w:hyperlink w:anchor="section_c0aa6b60bf634587bb38401d9c26494e">
        <w:r>
          <w:rPr>
            <w:rStyle w:val="Hyperlink"/>
          </w:rPr>
          <w:t>Page Thumbnail</w:t>
        </w:r>
      </w:hyperlink>
      <w:r>
        <w:t xml:space="preserve"> </w:t>
      </w:r>
      <w:r>
        <w:fldChar w:fldCharType="begin"/>
      </w:r>
      <w:r>
        <w:instrText>PAGEREF section_c0aa6b60bf634587bb38401d9c26494e</w:instrText>
      </w:r>
      <w:r>
        <w:fldChar w:fldCharType="separate"/>
      </w:r>
      <w:r>
        <w:rPr>
          <w:noProof/>
        </w:rPr>
        <w:t>204</w:t>
      </w:r>
      <w:r>
        <w:fldChar w:fldCharType="end"/>
      </w:r>
    </w:p>
    <w:p w:rsidR="006A00B2" w:rsidRDefault="0057566E">
      <w:pPr>
        <w:pStyle w:val="indexentry0"/>
      </w:pPr>
      <w:hyperlink w:anchor="section_bde159322ac2473f89133857193a4a9a">
        <w:r>
          <w:rPr>
            <w:rStyle w:val="Hyperlink"/>
          </w:rPr>
          <w:t>Page Variable Fields</w:t>
        </w:r>
      </w:hyperlink>
      <w:r>
        <w:t xml:space="preserve"> </w:t>
      </w:r>
      <w:r>
        <w:fldChar w:fldCharType="begin"/>
      </w:r>
      <w:r>
        <w:instrText>PAGEREF section_bde159322ac2473f89133857193a4a9a</w:instrText>
      </w:r>
      <w:r>
        <w:fldChar w:fldCharType="separate"/>
      </w:r>
      <w:r>
        <w:rPr>
          <w:noProof/>
        </w:rPr>
        <w:t>119</w:t>
      </w:r>
      <w:r>
        <w:fldChar w:fldCharType="end"/>
      </w:r>
    </w:p>
    <w:p w:rsidR="006A00B2" w:rsidRDefault="0057566E">
      <w:pPr>
        <w:pStyle w:val="indexentry0"/>
      </w:pPr>
      <w:hyperlink w:anchor="section_6c6d964ba17340ff9bbc31f86d29b505">
        <w:r>
          <w:rPr>
            <w:rStyle w:val="Hyperlink"/>
          </w:rPr>
          <w:t>Page Visibility</w:t>
        </w:r>
      </w:hyperlink>
      <w:r>
        <w:t xml:space="preserve"> </w:t>
      </w:r>
      <w:r>
        <w:fldChar w:fldCharType="begin"/>
      </w:r>
      <w:r>
        <w:instrText>PAGEREF section_6c6d964ba17340ff9bbc31f86d29b505</w:instrText>
      </w:r>
      <w:r>
        <w:fldChar w:fldCharType="separate"/>
      </w:r>
      <w:r>
        <w:rPr>
          <w:noProof/>
        </w:rPr>
        <w:t>938</w:t>
      </w:r>
      <w:r>
        <w:fldChar w:fldCharType="end"/>
      </w:r>
    </w:p>
    <w:p w:rsidR="006A00B2" w:rsidRDefault="0057566E">
      <w:pPr>
        <w:pStyle w:val="indexentry0"/>
      </w:pPr>
      <w:hyperlink w:anchor="section_9bf2e8369cc344e48a2fb5d9dcbf25fe">
        <w:r>
          <w:rPr>
            <w:rStyle w:val="Hyperlink"/>
          </w:rPr>
          <w:t>Page-bound graphical content</w:t>
        </w:r>
      </w:hyperlink>
      <w:r>
        <w:t xml:space="preserve"> </w:t>
      </w:r>
      <w:r>
        <w:fldChar w:fldCharType="begin"/>
      </w:r>
      <w:r>
        <w:instrText>PAGEREF section_9bf2e8369cc344e48a2fb5d9dcbf25fe</w:instrText>
      </w:r>
      <w:r>
        <w:fldChar w:fldCharType="separate"/>
      </w:r>
      <w:r>
        <w:rPr>
          <w:noProof/>
        </w:rPr>
        <w:t>60</w:t>
      </w:r>
      <w:r>
        <w:fldChar w:fldCharType="end"/>
      </w:r>
    </w:p>
    <w:p w:rsidR="006A00B2" w:rsidRDefault="0057566E">
      <w:pPr>
        <w:pStyle w:val="indexentry0"/>
      </w:pPr>
      <w:hyperlink w:anchor="section_8a58b0894c944eeb905d8a6d51feb1d5">
        <w:r>
          <w:rPr>
            <w:rStyle w:val="Hyperlink"/>
          </w:rPr>
          <w:t>Paper Tray</w:t>
        </w:r>
      </w:hyperlink>
      <w:r>
        <w:t xml:space="preserve"> </w:t>
      </w:r>
      <w:r>
        <w:fldChar w:fldCharType="begin"/>
      </w:r>
      <w:r>
        <w:instrText>PAGEREF section_8a58b0894c944eeb905d8a6d51feb1d5</w:instrText>
      </w:r>
      <w:r>
        <w:fldChar w:fldCharType="separate"/>
      </w:r>
      <w:r>
        <w:rPr>
          <w:noProof/>
        </w:rPr>
        <w:t>596</w:t>
      </w:r>
      <w:r>
        <w:fldChar w:fldCharType="end"/>
      </w:r>
    </w:p>
    <w:p w:rsidR="006A00B2" w:rsidRDefault="0057566E">
      <w:pPr>
        <w:pStyle w:val="indexentry0"/>
      </w:pPr>
      <w:hyperlink w:anchor="section_b9e9c2eb1d0e46a38719c5e86a130816">
        <w:r>
          <w:rPr>
            <w:rStyle w:val="Hyperlink"/>
          </w:rPr>
          <w:t>Paragraph Background Color</w:t>
        </w:r>
      </w:hyperlink>
      <w:r>
        <w:t xml:space="preserve"> </w:t>
      </w:r>
      <w:r>
        <w:fldChar w:fldCharType="begin"/>
      </w:r>
      <w:r>
        <w:instrText>PAGEREF section_b9e9c2eb1d0e46a38719c5e86a130816</w:instrText>
      </w:r>
      <w:r>
        <w:fldChar w:fldCharType="separate"/>
      </w:r>
      <w:r>
        <w:rPr>
          <w:noProof/>
        </w:rPr>
        <w:t>741</w:t>
      </w:r>
      <w:r>
        <w:fldChar w:fldCharType="end"/>
      </w:r>
    </w:p>
    <w:p w:rsidR="006A00B2" w:rsidRDefault="0057566E">
      <w:pPr>
        <w:pStyle w:val="indexentry0"/>
      </w:pPr>
      <w:hyperlink w:anchor="section_d8e42c6fc1824e9ba12274c940c6bc41">
        <w:r>
          <w:rPr>
            <w:rStyle w:val="Hyperlink"/>
          </w:rPr>
          <w:t>Paragraph Background Image</w:t>
        </w:r>
      </w:hyperlink>
      <w:r>
        <w:t xml:space="preserve"> </w:t>
      </w:r>
      <w:r>
        <w:fldChar w:fldCharType="begin"/>
      </w:r>
      <w:r>
        <w:instrText>PAGEREF section_d8e42c6f</w:instrText>
      </w:r>
      <w:r>
        <w:instrText>c1824e9ba12274c940c6bc41</w:instrText>
      </w:r>
      <w:r>
        <w:fldChar w:fldCharType="separate"/>
      </w:r>
      <w:r>
        <w:rPr>
          <w:noProof/>
        </w:rPr>
        <w:t>742</w:t>
      </w:r>
      <w:r>
        <w:fldChar w:fldCharType="end"/>
      </w:r>
    </w:p>
    <w:p w:rsidR="006A00B2" w:rsidRDefault="0057566E">
      <w:pPr>
        <w:pStyle w:val="indexentry0"/>
      </w:pPr>
      <w:hyperlink w:anchor="section_60de02ba34c34ddeaeedb89aa1e07f2e">
        <w:r>
          <w:rPr>
            <w:rStyle w:val="Hyperlink"/>
          </w:rPr>
          <w:t>Paragraph Elements Content</w:t>
        </w:r>
      </w:hyperlink>
      <w:r>
        <w:t xml:space="preserve"> </w:t>
      </w:r>
      <w:r>
        <w:fldChar w:fldCharType="begin"/>
      </w:r>
      <w:r>
        <w:instrText>PAGEREF section_60de02ba34c34ddeaeedb89aa1e07f2e</w:instrText>
      </w:r>
      <w:r>
        <w:fldChar w:fldCharType="separate"/>
      </w:r>
      <w:r>
        <w:rPr>
          <w:noProof/>
        </w:rPr>
        <w:t>63</w:t>
      </w:r>
      <w:r>
        <w:fldChar w:fldCharType="end"/>
      </w:r>
    </w:p>
    <w:p w:rsidR="006A00B2" w:rsidRDefault="0057566E">
      <w:pPr>
        <w:pStyle w:val="indexentry0"/>
      </w:pPr>
      <w:hyperlink w:anchor="section_0957abac61f444c6903b27f51856607c">
        <w:r>
          <w:rPr>
            <w:rStyle w:val="Hyperlink"/>
          </w:rPr>
          <w:t>Paragraph Formatting Prop</w:t>
        </w:r>
        <w:r>
          <w:rPr>
            <w:rStyle w:val="Hyperlink"/>
          </w:rPr>
          <w:t>erties</w:t>
        </w:r>
      </w:hyperlink>
      <w:r>
        <w:t xml:space="preserve"> </w:t>
      </w:r>
      <w:r>
        <w:fldChar w:fldCharType="begin"/>
      </w:r>
      <w:r>
        <w:instrText>PAGEREF section_0957abac61f444c6903b27f51856607c</w:instrText>
      </w:r>
      <w:r>
        <w:fldChar w:fldCharType="separate"/>
      </w:r>
      <w:r>
        <w:rPr>
          <w:noProof/>
        </w:rPr>
        <w:t>706</w:t>
      </w:r>
      <w:r>
        <w:fldChar w:fldCharType="end"/>
      </w:r>
    </w:p>
    <w:p w:rsidR="006A00B2" w:rsidRDefault="0057566E">
      <w:pPr>
        <w:pStyle w:val="indexentry0"/>
      </w:pPr>
      <w:hyperlink w:anchor="section_44111e572505485db914eb219149049b">
        <w:r>
          <w:rPr>
            <w:rStyle w:val="Hyperlink"/>
          </w:rPr>
          <w:t>Paragraph Styles</w:t>
        </w:r>
      </w:hyperlink>
      <w:r>
        <w:t xml:space="preserve"> </w:t>
      </w:r>
      <w:r>
        <w:fldChar w:fldCharType="begin"/>
      </w:r>
      <w:r>
        <w:instrText>PAGEREF section_44111e572505485db914eb219149049b</w:instrText>
      </w:r>
      <w:r>
        <w:fldChar w:fldCharType="separate"/>
      </w:r>
      <w:r>
        <w:rPr>
          <w:noProof/>
        </w:rPr>
        <w:t>505</w:t>
      </w:r>
      <w:r>
        <w:fldChar w:fldCharType="end"/>
      </w:r>
    </w:p>
    <w:p w:rsidR="006A00B2" w:rsidRDefault="0057566E">
      <w:pPr>
        <w:pStyle w:val="indexentry0"/>
      </w:pPr>
      <w:hyperlink w:anchor="section_09a5261537d54ea180f94d1c47bf4c08">
        <w:r>
          <w:rPr>
            <w:rStyle w:val="Hyperlink"/>
          </w:rPr>
          <w:t>Pa</w:t>
        </w:r>
        <w:r>
          <w:rPr>
            <w:rStyle w:val="Hyperlink"/>
          </w:rPr>
          <w:t>ragraph-only Wrapping</w:t>
        </w:r>
      </w:hyperlink>
      <w:r>
        <w:t xml:space="preserve"> </w:t>
      </w:r>
      <w:r>
        <w:fldChar w:fldCharType="begin"/>
      </w:r>
      <w:r>
        <w:instrText>PAGEREF section_09a5261537d54ea180f94d1c47bf4c08</w:instrText>
      </w:r>
      <w:r>
        <w:fldChar w:fldCharType="separate"/>
      </w:r>
      <w:r>
        <w:rPr>
          <w:noProof/>
        </w:rPr>
        <w:t>915</w:t>
      </w:r>
      <w:r>
        <w:fldChar w:fldCharType="end"/>
      </w:r>
    </w:p>
    <w:p w:rsidR="006A00B2" w:rsidRDefault="0057566E">
      <w:pPr>
        <w:pStyle w:val="indexentry0"/>
      </w:pPr>
      <w:hyperlink w:anchor="section_50fa6f79d5e64a82876573d3c27e5b4e">
        <w:r>
          <w:rPr>
            <w:rStyle w:val="Hyperlink"/>
          </w:rPr>
          <w:t>Paragraphs</w:t>
        </w:r>
      </w:hyperlink>
      <w:r>
        <w:t xml:space="preserve"> </w:t>
      </w:r>
      <w:r>
        <w:fldChar w:fldCharType="begin"/>
      </w:r>
      <w:r>
        <w:instrText>PAGEREF section_50fa6f79d5e64a82876573d3c27e5b4e</w:instrText>
      </w:r>
      <w:r>
        <w:fldChar w:fldCharType="separate"/>
      </w:r>
      <w:r>
        <w:rPr>
          <w:noProof/>
        </w:rPr>
        <w:t>44</w:t>
      </w:r>
      <w:r>
        <w:fldChar w:fldCharType="end"/>
      </w:r>
    </w:p>
    <w:p w:rsidR="006A00B2" w:rsidRDefault="0057566E">
      <w:pPr>
        <w:pStyle w:val="indexentry0"/>
      </w:pPr>
      <w:hyperlink w:anchor="section_fdf1d042608c4db58b521c0bcacbde82">
        <w:r>
          <w:rPr>
            <w:rStyle w:val="Hyperlink"/>
          </w:rPr>
          <w:t>Parallel</w:t>
        </w:r>
      </w:hyperlink>
      <w:r>
        <w:t xml:space="preserve"> </w:t>
      </w:r>
      <w:r>
        <w:fldChar w:fldCharType="begin"/>
      </w:r>
      <w:r>
        <w:instrText>PAGEREF section_fdf1d042608c4db58b521c0bcacbde82</w:instrText>
      </w:r>
      <w:r>
        <w:fldChar w:fldCharType="separate"/>
      </w:r>
      <w:r>
        <w:rPr>
          <w:noProof/>
        </w:rPr>
        <w:t>875</w:t>
      </w:r>
      <w:r>
        <w:fldChar w:fldCharType="end"/>
      </w:r>
    </w:p>
    <w:p w:rsidR="006A00B2" w:rsidRDefault="0057566E">
      <w:pPr>
        <w:pStyle w:val="indexentry0"/>
      </w:pPr>
      <w:hyperlink w:anchor="section_d91450c2e13a49b296a7c71b3b3176df">
        <w:r>
          <w:rPr>
            <w:rStyle w:val="Hyperlink"/>
          </w:rPr>
          <w:t>Parallel Animations</w:t>
        </w:r>
      </w:hyperlink>
      <w:r>
        <w:t xml:space="preserve"> </w:t>
      </w:r>
      <w:r>
        <w:fldChar w:fldCharType="begin"/>
      </w:r>
      <w:r>
        <w:instrText>PAGEREF section_d91450c2e13a49b296a7c71b3b3176df</w:instrText>
      </w:r>
      <w:r>
        <w:fldChar w:fldCharType="separate"/>
      </w:r>
      <w:r>
        <w:rPr>
          <w:noProof/>
        </w:rPr>
        <w:t>426</w:t>
      </w:r>
      <w:r>
        <w:fldChar w:fldCharType="end"/>
      </w:r>
    </w:p>
    <w:p w:rsidR="006A00B2" w:rsidRDefault="0057566E">
      <w:pPr>
        <w:pStyle w:val="indexentry0"/>
      </w:pPr>
      <w:hyperlink w:anchor="section_67a157a504f242a7975d31f963e74630">
        <w:r>
          <w:rPr>
            <w:rStyle w:val="Hyperlink"/>
          </w:rPr>
          <w:t>Parameters</w:t>
        </w:r>
      </w:hyperlink>
      <w:r>
        <w:t xml:space="preserve"> </w:t>
      </w:r>
      <w:r>
        <w:fldChar w:fldCharType="begin"/>
      </w:r>
      <w:r>
        <w:instrText>PAGEREF section_67a157a504f242a7975d31f963e74630</w:instrText>
      </w:r>
      <w:r>
        <w:fldChar w:fldCharType="separate"/>
      </w:r>
      <w:r>
        <w:rPr>
          <w:noProof/>
        </w:rPr>
        <w:t>238</w:t>
      </w:r>
      <w:r>
        <w:fldChar w:fldCharType="end"/>
      </w:r>
    </w:p>
    <w:p w:rsidR="006A00B2" w:rsidRDefault="0057566E">
      <w:pPr>
        <w:pStyle w:val="indexentry0"/>
      </w:pPr>
      <w:hyperlink w:anchor="section_c7c70e49a4af477caae77e98ccb928c4">
        <w:r>
          <w:rPr>
            <w:rStyle w:val="Hyperlink"/>
          </w:rPr>
          <w:t>Password</w:t>
        </w:r>
      </w:hyperlink>
      <w:r>
        <w:t xml:space="preserve"> </w:t>
      </w:r>
      <w:r>
        <w:fldChar w:fldCharType="begin"/>
      </w:r>
      <w:r>
        <w:instrText>PAGEREF section_c7c70e49a4af477caae77e98ccb928c4</w:instrText>
      </w:r>
      <w:r>
        <w:fldChar w:fldCharType="separate"/>
      </w:r>
      <w:r>
        <w:rPr>
          <w:noProof/>
        </w:rPr>
        <w:t>281</w:t>
      </w:r>
      <w:r>
        <w:fldChar w:fldCharType="end"/>
      </w:r>
    </w:p>
    <w:p w:rsidR="006A00B2" w:rsidRDefault="0057566E">
      <w:pPr>
        <w:pStyle w:val="indexentry0"/>
      </w:pPr>
      <w:hyperlink w:anchor="section_f47bbca79daf42849898fa6bc697eb8d">
        <w:r>
          <w:rPr>
            <w:rStyle w:val="Hyperlink"/>
          </w:rPr>
          <w:t>Path</w:t>
        </w:r>
      </w:hyperlink>
      <w:r>
        <w:t xml:space="preserve"> </w:t>
      </w:r>
      <w:r>
        <w:fldChar w:fldCharType="begin"/>
      </w:r>
      <w:r>
        <w:instrText>PAGEREF section_f47bbca79daf42849898fa6bc697eb8d</w:instrText>
      </w:r>
      <w:r>
        <w:fldChar w:fldCharType="separate"/>
      </w:r>
      <w:r>
        <w:rPr>
          <w:noProof/>
        </w:rPr>
        <w:t>195</w:t>
      </w:r>
      <w:r>
        <w:fldChar w:fldCharType="end"/>
      </w:r>
    </w:p>
    <w:p w:rsidR="006A00B2" w:rsidRDefault="0057566E">
      <w:pPr>
        <w:pStyle w:val="indexentry0"/>
      </w:pPr>
      <w:hyperlink w:anchor="section_8c855ee3cb5542bc93f40bed31af0734">
        <w:r>
          <w:rPr>
            <w:rStyle w:val="Hyperlink"/>
          </w:rPr>
          <w:t>Percentage Style</w:t>
        </w:r>
      </w:hyperlink>
      <w:r>
        <w:t xml:space="preserve"> </w:t>
      </w:r>
      <w:r>
        <w:fldChar w:fldCharType="begin"/>
      </w:r>
      <w:r>
        <w:instrText>PAGEREF section_8c855ee3cb5542bc93f40bed31af0734</w:instrText>
      </w:r>
      <w:r>
        <w:fldChar w:fldCharType="separate"/>
      </w:r>
      <w:r>
        <w:rPr>
          <w:noProof/>
        </w:rPr>
        <w:t>482</w:t>
      </w:r>
      <w:r>
        <w:fldChar w:fldCharType="end"/>
      </w:r>
    </w:p>
    <w:p w:rsidR="006A00B2" w:rsidRDefault="0057566E">
      <w:pPr>
        <w:pStyle w:val="indexentry0"/>
      </w:pPr>
      <w:hyperlink w:anchor="section_251a8c3bd91249b895d1e18c6e258489">
        <w:r>
          <w:rPr>
            <w:rStyle w:val="Hyperlink"/>
          </w:rPr>
          <w:t>Placeholders</w:t>
        </w:r>
      </w:hyperlink>
      <w:r>
        <w:t xml:space="preserve"> </w:t>
      </w:r>
      <w:r>
        <w:fldChar w:fldCharType="begin"/>
      </w:r>
      <w:r>
        <w:instrText>PAGEREF section_251a8c3bd91249b895d1e18c6e258489</w:instrText>
      </w:r>
      <w:r>
        <w:fldChar w:fldCharType="separate"/>
      </w:r>
      <w:r>
        <w:rPr>
          <w:noProof/>
        </w:rPr>
        <w:t>119</w:t>
      </w:r>
      <w:r>
        <w:fldChar w:fldCharType="end"/>
      </w:r>
    </w:p>
    <w:p w:rsidR="006A00B2" w:rsidRDefault="0057566E">
      <w:pPr>
        <w:pStyle w:val="indexentry0"/>
      </w:pPr>
      <w:hyperlink w:anchor="section_3fecbb06b99241f7a1e394a451a12af0">
        <w:r>
          <w:rPr>
            <w:rStyle w:val="Hyperlink"/>
          </w:rPr>
          <w:t>Placing</w:t>
        </w:r>
      </w:hyperlink>
      <w:r>
        <w:t xml:space="preserve"> </w:t>
      </w:r>
      <w:r>
        <w:fldChar w:fldCharType="begin"/>
      </w:r>
      <w:r>
        <w:instrText>PAGEREF section_3fecbb06b99241f7a1e394a451a12af0</w:instrText>
      </w:r>
      <w:r>
        <w:fldChar w:fldCharType="separate"/>
      </w:r>
      <w:r>
        <w:rPr>
          <w:noProof/>
        </w:rPr>
        <w:t>875</w:t>
      </w:r>
      <w:r>
        <w:fldChar w:fldCharType="end"/>
      </w:r>
    </w:p>
    <w:p w:rsidR="006A00B2" w:rsidRDefault="0057566E">
      <w:pPr>
        <w:pStyle w:val="indexentry0"/>
      </w:pPr>
      <w:hyperlink w:anchor="section_751f1af646bc44c7972212263798c445">
        <w:r>
          <w:rPr>
            <w:rStyle w:val="Hyperlink"/>
          </w:rPr>
          <w:t>Play</w:t>
        </w:r>
      </w:hyperlink>
      <w:r>
        <w:t xml:space="preserve"> </w:t>
      </w:r>
      <w:r>
        <w:fldChar w:fldCharType="begin"/>
      </w:r>
      <w:r>
        <w:instrText>PAGEREF section_751f1af646bc44c7972212263798c445</w:instrText>
      </w:r>
      <w:r>
        <w:fldChar w:fldCharType="separate"/>
      </w:r>
      <w:r>
        <w:rPr>
          <w:noProof/>
        </w:rPr>
        <w:t>262</w:t>
      </w:r>
      <w:r>
        <w:fldChar w:fldCharType="end"/>
      </w:r>
    </w:p>
    <w:p w:rsidR="006A00B2" w:rsidRDefault="0057566E">
      <w:pPr>
        <w:pStyle w:val="indexentry0"/>
      </w:pPr>
      <w:hyperlink w:anchor="section_5c923e7b7b0c426eb10cf251b6e61635">
        <w:r>
          <w:rPr>
            <w:rStyle w:val="Hyperlink"/>
          </w:rPr>
          <w:t>Plot Area</w:t>
        </w:r>
      </w:hyperlink>
      <w:r>
        <w:t xml:space="preserve"> </w:t>
      </w:r>
      <w:r>
        <w:fldChar w:fldCharType="begin"/>
      </w:r>
      <w:r>
        <w:instrText>PAGEREF section_5c923e7b7b0c426eb10cf251b6e61635</w:instrText>
      </w:r>
      <w:r>
        <w:fldChar w:fldCharType="separate"/>
      </w:r>
      <w:r>
        <w:rPr>
          <w:noProof/>
        </w:rPr>
        <w:t>273</w:t>
      </w:r>
      <w:r>
        <w:fldChar w:fldCharType="end"/>
      </w:r>
    </w:p>
    <w:p w:rsidR="006A00B2" w:rsidRDefault="0057566E">
      <w:pPr>
        <w:pStyle w:val="indexentry0"/>
      </w:pPr>
      <w:hyperlink w:anchor="section_ad9642b6f5ce4f1da8a13d3f185c4b88">
        <w:r>
          <w:rPr>
            <w:rStyle w:val="Hyperlink"/>
          </w:rPr>
          <w:t>Plot Area Properties</w:t>
        </w:r>
      </w:hyperlink>
      <w:r>
        <w:t xml:space="preserve"> </w:t>
      </w:r>
      <w:r>
        <w:fldChar w:fldCharType="begin"/>
      </w:r>
      <w:r>
        <w:instrText>PAGEREF section_ad9642b6f5ce4f1da8a13d3f185c4b88</w:instrText>
      </w:r>
      <w:r>
        <w:fldChar w:fldCharType="separate"/>
      </w:r>
      <w:r>
        <w:rPr>
          <w:noProof/>
        </w:rPr>
        <w:t>925</w:t>
      </w:r>
      <w:r>
        <w:fldChar w:fldCharType="end"/>
      </w:r>
    </w:p>
    <w:p w:rsidR="006A00B2" w:rsidRDefault="0057566E">
      <w:pPr>
        <w:pStyle w:val="indexentry0"/>
      </w:pPr>
      <w:hyperlink w:anchor="section_abbe6e43106b41cb981aafba38d000f1">
        <w:r>
          <w:rPr>
            <w:rStyle w:val="Hyperlink"/>
          </w:rPr>
          <w:t>Plugins</w:t>
        </w:r>
      </w:hyperlink>
      <w:r>
        <w:t xml:space="preserve"> </w:t>
      </w:r>
      <w:r>
        <w:fldChar w:fldCharType="begin"/>
      </w:r>
      <w:r>
        <w:instrText>PAGEREF section_abbe6e43106b41cb981aafba38d000f1</w:instrText>
      </w:r>
      <w:r>
        <w:fldChar w:fldCharType="separate"/>
      </w:r>
      <w:r>
        <w:rPr>
          <w:noProof/>
        </w:rPr>
        <w:t>238</w:t>
      </w:r>
      <w:r>
        <w:fldChar w:fldCharType="end"/>
      </w:r>
    </w:p>
    <w:p w:rsidR="006A00B2" w:rsidRDefault="0057566E">
      <w:pPr>
        <w:pStyle w:val="indexentry0"/>
      </w:pPr>
      <w:hyperlink w:anchor="section_edfe7a25043a455bb9509ff3f526476a">
        <w:r>
          <w:rPr>
            <w:rStyle w:val="Hyperlink"/>
          </w:rPr>
          <w:t>Polygon</w:t>
        </w:r>
      </w:hyperlink>
      <w:r>
        <w:t xml:space="preserve"> </w:t>
      </w:r>
      <w:r>
        <w:fldChar w:fldCharType="begin"/>
      </w:r>
      <w:r>
        <w:instrText>PAGEREF section_edfe7a25043a455bb9509ff3f526476a</w:instrText>
      </w:r>
      <w:r>
        <w:fldChar w:fldCharType="separate"/>
      </w:r>
      <w:r>
        <w:rPr>
          <w:noProof/>
        </w:rPr>
        <w:t>193</w:t>
      </w:r>
      <w:r>
        <w:fldChar w:fldCharType="end"/>
      </w:r>
    </w:p>
    <w:p w:rsidR="006A00B2" w:rsidRDefault="0057566E">
      <w:pPr>
        <w:pStyle w:val="indexentry0"/>
      </w:pPr>
      <w:hyperlink w:anchor="section_e0896fa7d05542cd95b4e087deeca5d2">
        <w:r>
          <w:rPr>
            <w:rStyle w:val="Hyperlink"/>
          </w:rPr>
          <w:t>Polyline</w:t>
        </w:r>
      </w:hyperlink>
      <w:r>
        <w:t xml:space="preserve"> </w:t>
      </w:r>
      <w:r>
        <w:fldChar w:fldCharType="begin"/>
      </w:r>
      <w:r>
        <w:instrText>PAGEREF section_e0896fa7d05542cd95b4e087deeca5d2</w:instrText>
      </w:r>
      <w:r>
        <w:fldChar w:fldCharType="separate"/>
      </w:r>
      <w:r>
        <w:rPr>
          <w:noProof/>
        </w:rPr>
        <w:t>191</w:t>
      </w:r>
      <w:r>
        <w:fldChar w:fldCharType="end"/>
      </w:r>
    </w:p>
    <w:p w:rsidR="006A00B2" w:rsidRDefault="0057566E">
      <w:pPr>
        <w:pStyle w:val="indexentry0"/>
      </w:pPr>
      <w:hyperlink w:anchor="section_a1b07e40469b46c38d03625ca4f7ba7f">
        <w:r>
          <w:rPr>
            <w:rStyle w:val="Hyperlink"/>
          </w:rPr>
          <w:t>Pre-Defined Metadata Elements</w:t>
        </w:r>
      </w:hyperlink>
      <w:r>
        <w:t xml:space="preserve"> </w:t>
      </w:r>
      <w:r>
        <w:fldChar w:fldCharType="begin"/>
      </w:r>
      <w:r>
        <w:instrText>PAGEREF section_a1b07e40469b46c38d03625ca4f7ba7f</w:instrText>
      </w:r>
      <w:r>
        <w:fldChar w:fldCharType="separate"/>
      </w:r>
      <w:r>
        <w:rPr>
          <w:noProof/>
        </w:rPr>
        <w:t>34</w:t>
      </w:r>
      <w:r>
        <w:fldChar w:fldCharType="end"/>
      </w:r>
    </w:p>
    <w:p w:rsidR="006A00B2" w:rsidRDefault="0057566E">
      <w:pPr>
        <w:pStyle w:val="indexentry0"/>
      </w:pPr>
      <w:hyperlink w:anchor="section_a3b56e2060da49d0ba6f5aff57970237">
        <w:r>
          <w:rPr>
            <w:rStyle w:val="Hyperlink"/>
          </w:rPr>
          <w:t>Pre-Defined vs. Custom Metadata</w:t>
        </w:r>
      </w:hyperlink>
      <w:r>
        <w:t xml:space="preserve"> </w:t>
      </w:r>
      <w:r>
        <w:fldChar w:fldCharType="begin"/>
      </w:r>
      <w:r>
        <w:instrText>PAGEREF section_</w:instrText>
      </w:r>
      <w:r>
        <w:instrText>a3b56e2060da49d0ba6f5aff57970237</w:instrText>
      </w:r>
      <w:r>
        <w:fldChar w:fldCharType="separate"/>
      </w:r>
      <w:r>
        <w:rPr>
          <w:noProof/>
        </w:rPr>
        <w:t>27</w:t>
      </w:r>
      <w:r>
        <w:fldChar w:fldCharType="end"/>
      </w:r>
    </w:p>
    <w:p w:rsidR="006A00B2" w:rsidRDefault="0057566E">
      <w:pPr>
        <w:pStyle w:val="indexentry0"/>
      </w:pPr>
      <w:hyperlink w:anchor="section_7404291b3e2b4d17b1a3b5228689cbf1">
        <w:r>
          <w:rPr>
            <w:rStyle w:val="Hyperlink"/>
          </w:rPr>
          <w:t>Prefix and Suffix</w:t>
        </w:r>
      </w:hyperlink>
      <w:r>
        <w:t xml:space="preserve"> </w:t>
      </w:r>
      <w:r>
        <w:fldChar w:fldCharType="begin"/>
      </w:r>
      <w:r>
        <w:instrText>PAGEREF section_7404291b3e2b4d17b1a3b5228689cbf1</w:instrText>
      </w:r>
      <w:r>
        <w:fldChar w:fldCharType="separate"/>
      </w:r>
      <w:r>
        <w:rPr>
          <w:noProof/>
        </w:rPr>
        <w:t>305</w:t>
      </w:r>
      <w:r>
        <w:fldChar w:fldCharType="end"/>
      </w:r>
    </w:p>
    <w:p w:rsidR="006A00B2" w:rsidRDefault="0057566E">
      <w:pPr>
        <w:pStyle w:val="indexentry0"/>
      </w:pPr>
      <w:hyperlink w:anchor="section_f2d1b6127d7d426199c4c37b8f410007">
        <w:r>
          <w:rPr>
            <w:rStyle w:val="Hyperlink"/>
          </w:rPr>
          <w:t>Prescripts and Tensor Indi</w:t>
        </w:r>
        <w:r>
          <w:rPr>
            <w:rStyle w:val="Hyperlink"/>
          </w:rPr>
          <w:t>ces (mmultiscripts)</w:t>
        </w:r>
      </w:hyperlink>
      <w:r>
        <w:t xml:space="preserve"> </w:t>
      </w:r>
      <w:r>
        <w:fldChar w:fldCharType="begin"/>
      </w:r>
      <w:r>
        <w:instrText>PAGEREF section_f2d1b6127d7d426199c4c37b8f410007</w:instrText>
      </w:r>
      <w:r>
        <w:fldChar w:fldCharType="separate"/>
      </w:r>
      <w:r>
        <w:rPr>
          <w:noProof/>
        </w:rPr>
        <w:t>395</w:t>
      </w:r>
      <w:r>
        <w:fldChar w:fldCharType="end"/>
      </w:r>
    </w:p>
    <w:p w:rsidR="006A00B2" w:rsidRDefault="0057566E">
      <w:pPr>
        <w:pStyle w:val="indexentry0"/>
      </w:pPr>
      <w:hyperlink w:anchor="section_28a3519b24b34e62bf8f504950aa221f">
        <w:r>
          <w:rPr>
            <w:rStyle w:val="Hyperlink"/>
          </w:rPr>
          <w:t>Presentation Animations</w:t>
        </w:r>
      </w:hyperlink>
      <w:r>
        <w:t xml:space="preserve"> </w:t>
      </w:r>
      <w:r>
        <w:fldChar w:fldCharType="begin"/>
      </w:r>
      <w:r>
        <w:instrText>PAGEREF section_28a3519b24b34e62bf8f504950aa221f</w:instrText>
      </w:r>
      <w:r>
        <w:fldChar w:fldCharType="separate"/>
      </w:r>
      <w:r>
        <w:rPr>
          <w:noProof/>
        </w:rPr>
        <w:t>261</w:t>
      </w:r>
      <w:r>
        <w:fldChar w:fldCharType="end"/>
      </w:r>
    </w:p>
    <w:p w:rsidR="006A00B2" w:rsidRDefault="0057566E">
      <w:pPr>
        <w:pStyle w:val="indexentry0"/>
      </w:pPr>
      <w:hyperlink w:anchor="section_90ce629cb45941ffa150ab94b56c96bc">
        <w:r>
          <w:rPr>
            <w:rStyle w:val="Hyperlink"/>
          </w:rPr>
          <w:t>Presentation Declarations</w:t>
        </w:r>
      </w:hyperlink>
      <w:r>
        <w:t xml:space="preserve"> </w:t>
      </w:r>
      <w:r>
        <w:fldChar w:fldCharType="begin"/>
      </w:r>
      <w:r>
        <w:instrText>PAGEREF section_90ce629cb45941ffa150ab94b56c96bc</w:instrText>
      </w:r>
      <w:r>
        <w:fldChar w:fldCharType="separate"/>
      </w:r>
      <w:r>
        <w:rPr>
          <w:noProof/>
        </w:rPr>
        <w:t>269</w:t>
      </w:r>
      <w:r>
        <w:fldChar w:fldCharType="end"/>
      </w:r>
    </w:p>
    <w:p w:rsidR="006A00B2" w:rsidRDefault="0057566E">
      <w:pPr>
        <w:pStyle w:val="indexentry0"/>
      </w:pPr>
      <w:hyperlink w:anchor="section_0e70a2e9c04d450781db5b230e48ef32">
        <w:r>
          <w:rPr>
            <w:rStyle w:val="Hyperlink"/>
          </w:rPr>
          <w:t>Presentation Document Content</w:t>
        </w:r>
      </w:hyperlink>
      <w:r>
        <w:t xml:space="preserve"> </w:t>
      </w:r>
      <w:r>
        <w:fldChar w:fldCharType="begin"/>
      </w:r>
      <w:r>
        <w:instrText>PAGEREF section_0e70a2e9c04d450781db5b230e48ef32</w:instrText>
      </w:r>
      <w:r>
        <w:fldChar w:fldCharType="separate"/>
      </w:r>
      <w:r>
        <w:rPr>
          <w:noProof/>
        </w:rPr>
        <w:t>269</w:t>
      </w:r>
      <w:r>
        <w:fldChar w:fldCharType="end"/>
      </w:r>
    </w:p>
    <w:p w:rsidR="006A00B2" w:rsidRDefault="0057566E">
      <w:pPr>
        <w:pStyle w:val="indexentry0"/>
      </w:pPr>
      <w:hyperlink w:anchor="section_7c17f7a99b4d481e8897f83639d5612d">
        <w:r>
          <w:rPr>
            <w:rStyle w:val="Hyperlink"/>
          </w:rPr>
          <w:t>Presentation Documents</w:t>
        </w:r>
      </w:hyperlink>
      <w:r>
        <w:t xml:space="preserve"> </w:t>
      </w:r>
      <w:r>
        <w:fldChar w:fldCharType="begin"/>
      </w:r>
      <w:r>
        <w:instrText>PAGEREF section_7c17f7a99b4d481e8897f83639d5612d</w:instrText>
      </w:r>
      <w:r>
        <w:fldChar w:fldCharType="separate"/>
      </w:r>
      <w:r>
        <w:rPr>
          <w:noProof/>
        </w:rPr>
        <w:t>28</w:t>
      </w:r>
      <w:r>
        <w:fldChar w:fldCharType="end"/>
      </w:r>
    </w:p>
    <w:p w:rsidR="006A00B2" w:rsidRDefault="0057566E">
      <w:pPr>
        <w:pStyle w:val="indexentry0"/>
      </w:pPr>
      <w:hyperlink w:anchor="section_84124ef2e5d64a578ab389d69f0ce953">
        <w:r>
          <w:rPr>
            <w:rStyle w:val="Hyperlink"/>
          </w:rPr>
          <w:t>Presentation Events</w:t>
        </w:r>
      </w:hyperlink>
      <w:r>
        <w:t xml:space="preserve"> </w:t>
      </w:r>
      <w:r>
        <w:fldChar w:fldCharType="begin"/>
      </w:r>
      <w:r>
        <w:instrText>PAGEREF section_84124ef2e5d64a578ab389d69f0ce953</w:instrText>
      </w:r>
      <w:r>
        <w:fldChar w:fldCharType="separate"/>
      </w:r>
      <w:r>
        <w:rPr>
          <w:noProof/>
        </w:rPr>
        <w:t>266</w:t>
      </w:r>
      <w:r>
        <w:fldChar w:fldCharType="end"/>
      </w:r>
    </w:p>
    <w:p w:rsidR="006A00B2" w:rsidRDefault="0057566E">
      <w:pPr>
        <w:pStyle w:val="indexentry0"/>
      </w:pPr>
      <w:r>
        <w:t>Presentation Notes (</w:t>
      </w:r>
      <w:hyperlink w:anchor="section_b27e9a8852e84bedbf45378b5efed4a8">
        <w:r>
          <w:rPr>
            <w:rStyle w:val="Hyperlink"/>
          </w:rPr>
          <w:t>section 2.1.276</w:t>
        </w:r>
      </w:hyperlink>
      <w:r>
        <w:t xml:space="preserve"> </w:t>
      </w:r>
      <w:r>
        <w:fldChar w:fldCharType="begin"/>
      </w:r>
      <w:r>
        <w:instrText>PAGEREF section_b27e9a8852e84bedbf45378b5efed4a8</w:instrText>
      </w:r>
      <w:r>
        <w:fldChar w:fldCharType="separate"/>
      </w:r>
      <w:r>
        <w:rPr>
          <w:noProof/>
        </w:rPr>
        <w:t>189</w:t>
      </w:r>
      <w:r>
        <w:fldChar w:fldCharType="end"/>
      </w:r>
      <w:r>
        <w:t xml:space="preserve">, </w:t>
      </w:r>
      <w:hyperlink w:anchor="section_fb8d364a042e43779258e8b3f857e1c7">
        <w:r>
          <w:rPr>
            <w:rStyle w:val="Hyperlink"/>
          </w:rPr>
          <w:t>section 2.1.526</w:t>
        </w:r>
      </w:hyperlink>
      <w:r>
        <w:t xml:space="preserve"> </w:t>
      </w:r>
      <w:r>
        <w:fldChar w:fldCharType="begin"/>
      </w:r>
      <w:r>
        <w:instrText>PAGEREF section_fb8d364a042e43779258e8b3f857e1c7</w:instrText>
      </w:r>
      <w:r>
        <w:fldChar w:fldCharType="separate"/>
      </w:r>
      <w:r>
        <w:rPr>
          <w:noProof/>
        </w:rPr>
        <w:t>464</w:t>
      </w:r>
      <w:r>
        <w:fldChar w:fldCharType="end"/>
      </w:r>
      <w:r>
        <w:t>)</w:t>
      </w:r>
    </w:p>
    <w:p w:rsidR="006A00B2" w:rsidRDefault="0057566E">
      <w:pPr>
        <w:pStyle w:val="indexentry0"/>
      </w:pPr>
      <w:hyperlink w:anchor="section_9ac92e7b62194f50947b16735179ff86">
        <w:r>
          <w:rPr>
            <w:rStyle w:val="Hyperlink"/>
          </w:rPr>
          <w:t>Presentation Page Attributes</w:t>
        </w:r>
      </w:hyperlink>
      <w:r>
        <w:t xml:space="preserve"> </w:t>
      </w:r>
      <w:r>
        <w:fldChar w:fldCharType="begin"/>
      </w:r>
      <w:r>
        <w:instrText>PAGEREF section_9ac92e7b62194f50947b16735179ff86</w:instrText>
      </w:r>
      <w:r>
        <w:fldChar w:fldCharType="separate"/>
      </w:r>
      <w:r>
        <w:rPr>
          <w:noProof/>
        </w:rPr>
        <w:t>925</w:t>
      </w:r>
      <w:r>
        <w:fldChar w:fldCharType="end"/>
      </w:r>
    </w:p>
    <w:p w:rsidR="006A00B2" w:rsidRDefault="0057566E">
      <w:pPr>
        <w:pStyle w:val="indexentry0"/>
      </w:pPr>
      <w:hyperlink w:anchor="section_141e4bbca2df44d9b600efea2ff24342">
        <w:r>
          <w:rPr>
            <w:rStyle w:val="Hyperlink"/>
          </w:rPr>
          <w:t>Presentation Page Layouts</w:t>
        </w:r>
      </w:hyperlink>
      <w:r>
        <w:t xml:space="preserve"> </w:t>
      </w:r>
      <w:r>
        <w:fldChar w:fldCharType="begin"/>
      </w:r>
      <w:r>
        <w:instrText>PAGEREF section_141e4bbca2df44d9b600efea2ff24342</w:instrText>
      </w:r>
      <w:r>
        <w:fldChar w:fldCharType="separate"/>
      </w:r>
      <w:r>
        <w:rPr>
          <w:noProof/>
        </w:rPr>
        <w:t>576</w:t>
      </w:r>
      <w:r>
        <w:fldChar w:fldCharType="end"/>
      </w:r>
    </w:p>
    <w:p w:rsidR="006A00B2" w:rsidRDefault="0057566E">
      <w:pPr>
        <w:pStyle w:val="indexentry0"/>
      </w:pPr>
      <w:hyperlink w:anchor="section_e2689b5447e44e9caec4a7e957035528">
        <w:r>
          <w:rPr>
            <w:rStyle w:val="Hyperlink"/>
          </w:rPr>
          <w:t>Presentation Placeholder</w:t>
        </w:r>
      </w:hyperlink>
      <w:r>
        <w:t xml:space="preserve"> </w:t>
      </w:r>
      <w:r>
        <w:fldChar w:fldCharType="begin"/>
      </w:r>
      <w:r>
        <w:instrText>PAGEREF section_e2689b5447e44e9caec4a7e957035528</w:instrText>
      </w:r>
      <w:r>
        <w:fldChar w:fldCharType="separate"/>
      </w:r>
      <w:r>
        <w:rPr>
          <w:noProof/>
        </w:rPr>
        <w:t>576</w:t>
      </w:r>
      <w:r>
        <w:fldChar w:fldCharType="end"/>
      </w:r>
    </w:p>
    <w:p w:rsidR="006A00B2" w:rsidRDefault="0057566E">
      <w:pPr>
        <w:pStyle w:val="indexentry0"/>
      </w:pPr>
      <w:hyperlink w:anchor="section_e68855e276884a9bb68db2518d541869">
        <w:r>
          <w:rPr>
            <w:rStyle w:val="Hyperlink"/>
          </w:rPr>
          <w:t>Presentation Settings</w:t>
        </w:r>
      </w:hyperlink>
      <w:r>
        <w:t xml:space="preserve"> </w:t>
      </w:r>
      <w:r>
        <w:fldChar w:fldCharType="begin"/>
      </w:r>
      <w:r>
        <w:instrText>PAGEREF section_e68855e276884a9bb68db2518d541869</w:instrText>
      </w:r>
      <w:r>
        <w:fldChar w:fldCharType="separate"/>
      </w:r>
      <w:r>
        <w:rPr>
          <w:noProof/>
        </w:rPr>
        <w:t>270</w:t>
      </w:r>
      <w:r>
        <w:fldChar w:fldCharType="end"/>
      </w:r>
    </w:p>
    <w:p w:rsidR="006A00B2" w:rsidRDefault="0057566E">
      <w:pPr>
        <w:pStyle w:val="indexentry0"/>
      </w:pPr>
      <w:hyperlink w:anchor="section_ba4e7393f53b478a9abb1336761fe99f">
        <w:r>
          <w:rPr>
            <w:rStyle w:val="Hyperlink"/>
          </w:rPr>
          <w:t>Presentation Shapes</w:t>
        </w:r>
      </w:hyperlink>
      <w:r>
        <w:t xml:space="preserve"> </w:t>
      </w:r>
      <w:r>
        <w:fldChar w:fldCharType="begin"/>
      </w:r>
      <w:r>
        <w:instrText>PAGEREF section_ba4e7393f53b478a9abb1336761fe99f</w:instrText>
      </w:r>
      <w:r>
        <w:fldChar w:fldCharType="separate"/>
      </w:r>
      <w:r>
        <w:rPr>
          <w:noProof/>
        </w:rPr>
        <w:t>261</w:t>
      </w:r>
      <w:r>
        <w:fldChar w:fldCharType="end"/>
      </w:r>
    </w:p>
    <w:p w:rsidR="006A00B2" w:rsidRDefault="0057566E">
      <w:pPr>
        <w:pStyle w:val="indexentry0"/>
      </w:pPr>
      <w:hyperlink w:anchor="section_4a3c67e0a2954fa2a540f8b8a2a29109">
        <w:r>
          <w:rPr>
            <w:rStyle w:val="Hyperlink"/>
          </w:rPr>
          <w:t>Presentation Text Fields</w:t>
        </w:r>
      </w:hyperlink>
      <w:r>
        <w:t xml:space="preserve"> </w:t>
      </w:r>
      <w:r>
        <w:fldChar w:fldCharType="begin"/>
      </w:r>
      <w:r>
        <w:instrText>PAGEREF section_4a3c67e0a2954fa2a540f8b8a2a29109</w:instrText>
      </w:r>
      <w:r>
        <w:fldChar w:fldCharType="separate"/>
      </w:r>
      <w:r>
        <w:rPr>
          <w:noProof/>
        </w:rPr>
        <w:t>269</w:t>
      </w:r>
      <w:r>
        <w:fldChar w:fldCharType="end"/>
      </w:r>
    </w:p>
    <w:p w:rsidR="006A00B2" w:rsidRDefault="0057566E">
      <w:pPr>
        <w:pStyle w:val="indexentry0"/>
      </w:pPr>
      <w:hyperlink w:anchor="section_c56a107b6dac48c599e4981ec0db353d">
        <w:r>
          <w:rPr>
            <w:rStyle w:val="Hyperlink"/>
          </w:rPr>
          <w:t>Preview Image</w:t>
        </w:r>
      </w:hyperlink>
      <w:r>
        <w:t xml:space="preserve"> </w:t>
      </w:r>
      <w:r>
        <w:fldChar w:fldCharType="begin"/>
      </w:r>
      <w:r>
        <w:instrText>PAGEREF section_c56a107b6dac48c599e4981ec0db353d</w:instrText>
      </w:r>
      <w:r>
        <w:fldChar w:fldCharType="separate"/>
      </w:r>
      <w:r>
        <w:rPr>
          <w:noProof/>
        </w:rPr>
        <w:t>941</w:t>
      </w:r>
      <w:r>
        <w:fldChar w:fldCharType="end"/>
      </w:r>
    </w:p>
    <w:p w:rsidR="006A00B2" w:rsidRDefault="0057566E">
      <w:pPr>
        <w:pStyle w:val="indexentry0"/>
      </w:pPr>
      <w:hyperlink w:anchor="section_b7179279a0cc480683bb0c4bc3e6db54">
        <w:r>
          <w:rPr>
            <w:rStyle w:val="Hyperlink"/>
          </w:rPr>
          <w:t>Print</w:t>
        </w:r>
      </w:hyperlink>
      <w:r>
        <w:t xml:space="preserve"> </w:t>
      </w:r>
      <w:r>
        <w:fldChar w:fldCharType="begin"/>
      </w:r>
      <w:r>
        <w:instrText>PAGEREF section_b7179279a0cc480683bb0c4bc3e6db54</w:instrText>
      </w:r>
      <w:r>
        <w:fldChar w:fldCharType="separate"/>
      </w:r>
      <w:r>
        <w:rPr>
          <w:noProof/>
        </w:rPr>
        <w:t>605</w:t>
      </w:r>
      <w:r>
        <w:fldChar w:fldCharType="end"/>
      </w:r>
    </w:p>
    <w:p w:rsidR="006A00B2" w:rsidRDefault="0057566E">
      <w:pPr>
        <w:pStyle w:val="indexentry0"/>
      </w:pPr>
      <w:r>
        <w:t>Print Content (</w:t>
      </w:r>
      <w:hyperlink w:anchor="section_fcc1b80cad9d4edaaafdff8c49e9a635">
        <w:r>
          <w:rPr>
            <w:rStyle w:val="Hyperlink"/>
          </w:rPr>
          <w:t>section 2.1.768</w:t>
        </w:r>
      </w:hyperlink>
      <w:r>
        <w:t xml:space="preserve"> </w:t>
      </w:r>
      <w:r>
        <w:fldChar w:fldCharType="begin"/>
      </w:r>
      <w:r>
        <w:instrText>PAGEREF section_fcc1b80cad9d4edaaafdff8c49e9a635</w:instrText>
      </w:r>
      <w:r>
        <w:fldChar w:fldCharType="separate"/>
      </w:r>
      <w:r>
        <w:rPr>
          <w:noProof/>
        </w:rPr>
        <w:t>802</w:t>
      </w:r>
      <w:r>
        <w:fldChar w:fldCharType="end"/>
      </w:r>
      <w:r>
        <w:t xml:space="preserve">, </w:t>
      </w:r>
      <w:hyperlink w:anchor="section_8421bcf3c2664055a1bcfe69a9965621">
        <w:r>
          <w:rPr>
            <w:rStyle w:val="Hyperlink"/>
          </w:rPr>
          <w:t>section 2.1.891</w:t>
        </w:r>
      </w:hyperlink>
      <w:r>
        <w:t xml:space="preserve"> </w:t>
      </w:r>
      <w:r>
        <w:fldChar w:fldCharType="begin"/>
      </w:r>
      <w:r>
        <w:instrText>PAGEREF section_8421bcf3c2664055a1bcfe69a9965621</w:instrText>
      </w:r>
      <w:r>
        <w:fldChar w:fldCharType="separate"/>
      </w:r>
      <w:r>
        <w:rPr>
          <w:noProof/>
        </w:rPr>
        <w:t>896</w:t>
      </w:r>
      <w:r>
        <w:fldChar w:fldCharType="end"/>
      </w:r>
      <w:r>
        <w:t>)</w:t>
      </w:r>
    </w:p>
    <w:p w:rsidR="006A00B2" w:rsidRDefault="0057566E">
      <w:pPr>
        <w:pStyle w:val="indexentry0"/>
      </w:pPr>
      <w:hyperlink w:anchor="section_45b1b2778b55424ab425361e295d432c">
        <w:r>
          <w:rPr>
            <w:rStyle w:val="Hyperlink"/>
          </w:rPr>
          <w:t>Print Date</w:t>
        </w:r>
      </w:hyperlink>
      <w:r>
        <w:t xml:space="preserve"> </w:t>
      </w:r>
      <w:r>
        <w:fldChar w:fldCharType="begin"/>
      </w:r>
      <w:r>
        <w:instrText>PAGEREF section_45b1b2778b55424ab425361e295d432c</w:instrText>
      </w:r>
      <w:r>
        <w:fldChar w:fldCharType="separate"/>
      </w:r>
      <w:r>
        <w:rPr>
          <w:noProof/>
        </w:rPr>
        <w:t>107</w:t>
      </w:r>
      <w:r>
        <w:fldChar w:fldCharType="end"/>
      </w:r>
    </w:p>
    <w:p w:rsidR="006A00B2" w:rsidRDefault="0057566E">
      <w:pPr>
        <w:pStyle w:val="indexentry0"/>
      </w:pPr>
      <w:hyperlink w:anchor="section_3b4a08788b884f18a1d020d6c18355bd">
        <w:r>
          <w:rPr>
            <w:rStyle w:val="Hyperlink"/>
          </w:rPr>
          <w:t>Print Date and Time</w:t>
        </w:r>
      </w:hyperlink>
      <w:r>
        <w:t xml:space="preserve"> </w:t>
      </w:r>
      <w:r>
        <w:fldChar w:fldCharType="begin"/>
      </w:r>
      <w:r>
        <w:instrText>PAGEREF section_3b4a08788b884f18a1d020d6c18355bd</w:instrText>
      </w:r>
      <w:r>
        <w:fldChar w:fldCharType="separate"/>
      </w:r>
      <w:r>
        <w:rPr>
          <w:noProof/>
        </w:rPr>
        <w:t>37</w:t>
      </w:r>
      <w:r>
        <w:fldChar w:fldCharType="end"/>
      </w:r>
    </w:p>
    <w:p w:rsidR="006A00B2" w:rsidRDefault="0057566E">
      <w:pPr>
        <w:pStyle w:val="indexentry0"/>
      </w:pPr>
      <w:hyperlink w:anchor="section_528506f606084225b346ad6223698b81">
        <w:r>
          <w:rPr>
            <w:rStyle w:val="Hyperlink"/>
          </w:rPr>
          <w:t>Print</w:t>
        </w:r>
        <w:r>
          <w:rPr>
            <w:rStyle w:val="Hyperlink"/>
          </w:rPr>
          <w:t xml:space="preserve"> Orientation</w:t>
        </w:r>
      </w:hyperlink>
      <w:r>
        <w:t xml:space="preserve"> </w:t>
      </w:r>
      <w:r>
        <w:fldChar w:fldCharType="begin"/>
      </w:r>
      <w:r>
        <w:instrText>PAGEREF section_528506f606084225b346ad6223698b81</w:instrText>
      </w:r>
      <w:r>
        <w:fldChar w:fldCharType="separate"/>
      </w:r>
      <w:r>
        <w:rPr>
          <w:noProof/>
        </w:rPr>
        <w:t>597</w:t>
      </w:r>
      <w:r>
        <w:fldChar w:fldCharType="end"/>
      </w:r>
    </w:p>
    <w:p w:rsidR="006A00B2" w:rsidRDefault="0057566E">
      <w:pPr>
        <w:pStyle w:val="indexentry0"/>
      </w:pPr>
      <w:hyperlink w:anchor="section_fdd39897c99047fdafb7d98aea8e0746">
        <w:r>
          <w:rPr>
            <w:rStyle w:val="Hyperlink"/>
          </w:rPr>
          <w:t>Print Page Order</w:t>
        </w:r>
      </w:hyperlink>
      <w:r>
        <w:t xml:space="preserve"> </w:t>
      </w:r>
      <w:r>
        <w:fldChar w:fldCharType="begin"/>
      </w:r>
      <w:r>
        <w:instrText>PAGEREF section_fdd39897c99047fdafb7d98aea8e0746</w:instrText>
      </w:r>
      <w:r>
        <w:fldChar w:fldCharType="separate"/>
      </w:r>
      <w:r>
        <w:rPr>
          <w:noProof/>
        </w:rPr>
        <w:t>606</w:t>
      </w:r>
      <w:r>
        <w:fldChar w:fldCharType="end"/>
      </w:r>
    </w:p>
    <w:p w:rsidR="006A00B2" w:rsidRDefault="0057566E">
      <w:pPr>
        <w:pStyle w:val="indexentry0"/>
      </w:pPr>
      <w:hyperlink w:anchor="section_f09af58866c64408a554c99452b45d37">
        <w:r>
          <w:rPr>
            <w:rStyle w:val="Hyperlink"/>
          </w:rPr>
          <w:t>Print Time</w:t>
        </w:r>
      </w:hyperlink>
      <w:r>
        <w:t xml:space="preserve"> </w:t>
      </w:r>
      <w:r>
        <w:fldChar w:fldCharType="begin"/>
      </w:r>
      <w:r>
        <w:instrText>PAGEREF section_f09af58866c64408a554c99452b45d37</w:instrText>
      </w:r>
      <w:r>
        <w:fldChar w:fldCharType="separate"/>
      </w:r>
      <w:r>
        <w:rPr>
          <w:noProof/>
        </w:rPr>
        <w:t>107</w:t>
      </w:r>
      <w:r>
        <w:fldChar w:fldCharType="end"/>
      </w:r>
    </w:p>
    <w:p w:rsidR="006A00B2" w:rsidRDefault="0057566E">
      <w:pPr>
        <w:pStyle w:val="indexentry0"/>
      </w:pPr>
      <w:hyperlink w:anchor="section_a6c568d2c4cd470c9fe27b186ceba29d">
        <w:r>
          <w:rPr>
            <w:rStyle w:val="Hyperlink"/>
          </w:rPr>
          <w:t>Printable</w:t>
        </w:r>
      </w:hyperlink>
      <w:r>
        <w:t xml:space="preserve"> </w:t>
      </w:r>
      <w:r>
        <w:fldChar w:fldCharType="begin"/>
      </w:r>
      <w:r>
        <w:instrText>PAGEREF section_a6c568d2c4cd470c9fe27b186ceba29d</w:instrText>
      </w:r>
      <w:r>
        <w:fldChar w:fldCharType="separate"/>
      </w:r>
      <w:r>
        <w:rPr>
          <w:noProof/>
        </w:rPr>
        <w:t>287</w:t>
      </w:r>
      <w:r>
        <w:fldChar w:fldCharType="end"/>
      </w:r>
    </w:p>
    <w:p w:rsidR="006A00B2" w:rsidRDefault="0057566E">
      <w:pPr>
        <w:pStyle w:val="indexentry0"/>
      </w:pPr>
      <w:r>
        <w:t>Printed By (</w:t>
      </w:r>
      <w:hyperlink w:anchor="section_385119fae2214962af424135f89a30f5">
        <w:r>
          <w:rPr>
            <w:rStyle w:val="Hyperlink"/>
          </w:rPr>
          <w:t>section 2.1.35</w:t>
        </w:r>
      </w:hyperlink>
      <w:r>
        <w:t xml:space="preserve"> </w:t>
      </w:r>
      <w:r>
        <w:fldChar w:fldCharType="begin"/>
      </w:r>
      <w:r>
        <w:instrText>PAGEREF section_385119fae2214962af424135f89a30f5</w:instrText>
      </w:r>
      <w:r>
        <w:fldChar w:fldCharType="separate"/>
      </w:r>
      <w:r>
        <w:rPr>
          <w:noProof/>
        </w:rPr>
        <w:t>36</w:t>
      </w:r>
      <w:r>
        <w:fldChar w:fldCharType="end"/>
      </w:r>
      <w:r>
        <w:t xml:space="preserve">, </w:t>
      </w:r>
      <w:hyperlink w:anchor="section_b10b3fa6330b4143a1a19f8fbeb6134c">
        <w:r>
          <w:rPr>
            <w:rStyle w:val="Hyperlink"/>
          </w:rPr>
          <w:t>section 2.1.124</w:t>
        </w:r>
      </w:hyperlink>
      <w:r>
        <w:t xml:space="preserve"> </w:t>
      </w:r>
      <w:r>
        <w:fldChar w:fldCharType="begin"/>
      </w:r>
      <w:r>
        <w:instrText>PAGEREF section_b10b3fa6330b4143a1a19f8fbeb6134c</w:instrText>
      </w:r>
      <w:r>
        <w:fldChar w:fldCharType="separate"/>
      </w:r>
      <w:r>
        <w:rPr>
          <w:noProof/>
        </w:rPr>
        <w:t>108</w:t>
      </w:r>
      <w:r>
        <w:fldChar w:fldCharType="end"/>
      </w:r>
      <w:r>
        <w:t>)</w:t>
      </w:r>
    </w:p>
    <w:p w:rsidR="006A00B2" w:rsidRDefault="0057566E">
      <w:pPr>
        <w:pStyle w:val="indexentry0"/>
      </w:pPr>
      <w:hyperlink w:anchor="section_3a9524ce08504069a01c4734835e63a5">
        <w:r>
          <w:rPr>
            <w:rStyle w:val="Hyperlink"/>
          </w:rPr>
          <w:t>Processing Rules for Formatting Properties</w:t>
        </w:r>
      </w:hyperlink>
      <w:r>
        <w:t xml:space="preserve"> </w:t>
      </w:r>
      <w:r>
        <w:fldChar w:fldCharType="begin"/>
      </w:r>
      <w:r>
        <w:instrText>PAGEREF section_3a9524ce08504069a01c4734835e63a5</w:instrText>
      </w:r>
      <w:r>
        <w:fldChar w:fldCharType="separate"/>
      </w:r>
      <w:r>
        <w:rPr>
          <w:noProof/>
        </w:rPr>
        <w:t>593</w:t>
      </w:r>
      <w:r>
        <w:fldChar w:fldCharType="end"/>
      </w:r>
    </w:p>
    <w:p w:rsidR="006A00B2" w:rsidRDefault="0057566E">
      <w:pPr>
        <w:pStyle w:val="indexentry0"/>
      </w:pPr>
      <w:hyperlink w:anchor="section_43548b7b74874754aa0932d7484f65b9">
        <w:r>
          <w:rPr>
            <w:rStyle w:val="Hyperlink"/>
          </w:rPr>
          <w:t>Properties</w:t>
        </w:r>
      </w:hyperlink>
      <w:r>
        <w:t xml:space="preserve"> </w:t>
      </w:r>
      <w:r>
        <w:fldChar w:fldCharType="begin"/>
      </w:r>
      <w:r>
        <w:instrText>PAGEREF section_43548b7b74874754aa0932d7484f65b9</w:instrText>
      </w:r>
      <w:r>
        <w:fldChar w:fldCharType="separate"/>
      </w:r>
      <w:r>
        <w:rPr>
          <w:noProof/>
        </w:rPr>
        <w:t>290</w:t>
      </w:r>
      <w:r>
        <w:fldChar w:fldCharType="end"/>
      </w:r>
    </w:p>
    <w:p w:rsidR="006A00B2" w:rsidRDefault="0057566E">
      <w:pPr>
        <w:pStyle w:val="indexentry0"/>
      </w:pPr>
      <w:hyperlink w:anchor="section_01201b7c79584a20a5f3ecf26fd9e082">
        <w:r>
          <w:rPr>
            <w:rStyle w:val="Hyperlink"/>
          </w:rPr>
          <w:t>Property</w:t>
        </w:r>
      </w:hyperlink>
      <w:r>
        <w:t xml:space="preserve"> </w:t>
      </w:r>
      <w:r>
        <w:fldChar w:fldCharType="begin"/>
      </w:r>
      <w:r>
        <w:instrText>PAGEREF section_01201b7c79584a20a5f3ecf26fd9e082</w:instrText>
      </w:r>
      <w:r>
        <w:fldChar w:fldCharType="separate"/>
      </w:r>
      <w:r>
        <w:rPr>
          <w:noProof/>
        </w:rPr>
        <w:t>290</w:t>
      </w:r>
      <w:r>
        <w:fldChar w:fldCharType="end"/>
      </w:r>
    </w:p>
    <w:p w:rsidR="006A00B2" w:rsidRDefault="0057566E">
      <w:pPr>
        <w:pStyle w:val="indexentry0"/>
      </w:pPr>
      <w:hyperlink w:anchor="section_e3ef07d9150b4c9dadcb4c13893b5934">
        <w:r>
          <w:rPr>
            <w:rStyle w:val="Hyperlink"/>
          </w:rPr>
          <w:t>Property Set</w:t>
        </w:r>
      </w:hyperlink>
      <w:r>
        <w:t xml:space="preserve"> </w:t>
      </w:r>
      <w:r>
        <w:fldChar w:fldCharType="begin"/>
      </w:r>
      <w:r>
        <w:instrText>PAGE</w:instrText>
      </w:r>
      <w:r>
        <w:instrText>REF section_e3ef07d9150b4c9dadcb4c13893b5934</w:instrText>
      </w:r>
      <w:r>
        <w:fldChar w:fldCharType="separate"/>
      </w:r>
      <w:r>
        <w:rPr>
          <w:noProof/>
        </w:rPr>
        <w:t>290</w:t>
      </w:r>
      <w:r>
        <w:fldChar w:fldCharType="end"/>
      </w:r>
    </w:p>
    <w:p w:rsidR="006A00B2" w:rsidRDefault="0057566E">
      <w:pPr>
        <w:pStyle w:val="indexentry0"/>
      </w:pPr>
      <w:r>
        <w:t>Protect (</w:t>
      </w:r>
      <w:hyperlink w:anchor="section_73c5c305d255470f9ab974509dd8eb80">
        <w:r>
          <w:rPr>
            <w:rStyle w:val="Hyperlink"/>
          </w:rPr>
          <w:t>section 2.1.724</w:t>
        </w:r>
      </w:hyperlink>
      <w:r>
        <w:t xml:space="preserve"> </w:t>
      </w:r>
      <w:r>
        <w:fldChar w:fldCharType="begin"/>
      </w:r>
      <w:r>
        <w:instrText>PAGEREF section_73c5c305d255470f9ab974509dd8eb80</w:instrText>
      </w:r>
      <w:r>
        <w:fldChar w:fldCharType="separate"/>
      </w:r>
      <w:r>
        <w:rPr>
          <w:noProof/>
        </w:rPr>
        <w:t>781</w:t>
      </w:r>
      <w:r>
        <w:fldChar w:fldCharType="end"/>
      </w:r>
      <w:r>
        <w:t xml:space="preserve">, </w:t>
      </w:r>
      <w:hyperlink w:anchor="section_68132e9479344f4daef4e40b2fd7e7ba">
        <w:r>
          <w:rPr>
            <w:rStyle w:val="Hyperlink"/>
          </w:rPr>
          <w:t>sectio</w:t>
        </w:r>
        <w:r>
          <w:rPr>
            <w:rStyle w:val="Hyperlink"/>
          </w:rPr>
          <w:t>n 2.1.892</w:t>
        </w:r>
      </w:hyperlink>
      <w:r>
        <w:t xml:space="preserve"> </w:t>
      </w:r>
      <w:r>
        <w:fldChar w:fldCharType="begin"/>
      </w:r>
      <w:r>
        <w:instrText>PAGEREF section_68132e9479344f4daef4e40b2fd7e7ba</w:instrText>
      </w:r>
      <w:r>
        <w:fldChar w:fldCharType="separate"/>
      </w:r>
      <w:r>
        <w:rPr>
          <w:noProof/>
        </w:rPr>
        <w:t>896</w:t>
      </w:r>
      <w:r>
        <w:fldChar w:fldCharType="end"/>
      </w:r>
      <w:r>
        <w:t>)</w:t>
      </w:r>
    </w:p>
    <w:p w:rsidR="006A00B2" w:rsidRDefault="0057566E">
      <w:pPr>
        <w:pStyle w:val="indexentry0"/>
      </w:pPr>
      <w:hyperlink w:anchor="section_3a0302d309ac4e3bbb571f276c8b6153">
        <w:r>
          <w:rPr>
            <w:rStyle w:val="Hyperlink"/>
          </w:rPr>
          <w:t>Punctuation Wrap</w:t>
        </w:r>
      </w:hyperlink>
      <w:r>
        <w:t xml:space="preserve"> </w:t>
      </w:r>
      <w:r>
        <w:fldChar w:fldCharType="begin"/>
      </w:r>
      <w:r>
        <w:instrText>PAGEREF section_3a0302d309ac4e3bbb571f276c8b6153</w:instrText>
      </w:r>
      <w:r>
        <w:fldChar w:fldCharType="separate"/>
      </w:r>
      <w:r>
        <w:rPr>
          <w:noProof/>
        </w:rPr>
        <w:t>760</w:t>
      </w:r>
      <w:r>
        <w:fldChar w:fldCharType="end"/>
      </w:r>
    </w:p>
    <w:p w:rsidR="006A00B2" w:rsidRDefault="006A00B2">
      <w:pPr>
        <w:spacing w:before="0" w:after="0"/>
        <w:rPr>
          <w:sz w:val="16"/>
        </w:rPr>
      </w:pPr>
    </w:p>
    <w:p w:rsidR="006A00B2" w:rsidRDefault="0057566E">
      <w:pPr>
        <w:pStyle w:val="indexheader"/>
      </w:pPr>
      <w:r>
        <w:t>R</w:t>
      </w:r>
    </w:p>
    <w:p w:rsidR="006A00B2" w:rsidRDefault="006A00B2">
      <w:pPr>
        <w:spacing w:before="0" w:after="0"/>
        <w:rPr>
          <w:sz w:val="16"/>
        </w:rPr>
      </w:pPr>
    </w:p>
    <w:p w:rsidR="006A00B2" w:rsidRDefault="0057566E">
      <w:pPr>
        <w:pStyle w:val="indexentry0"/>
      </w:pPr>
      <w:hyperlink w:anchor="section_edd03ed52211403caa0f539556defe6c">
        <w:r>
          <w:rPr>
            <w:rStyle w:val="Hyperlink"/>
          </w:rPr>
          <w:t>Radicals (msqrt - mroot)</w:t>
        </w:r>
      </w:hyperlink>
      <w:r>
        <w:t xml:space="preserve"> </w:t>
      </w:r>
      <w:r>
        <w:fldChar w:fldCharType="begin"/>
      </w:r>
      <w:r>
        <w:instrText>PAGEREF section_edd03ed52211403caa0f539556defe6c</w:instrText>
      </w:r>
      <w:r>
        <w:fldChar w:fldCharType="separate"/>
      </w:r>
      <w:r>
        <w:rPr>
          <w:noProof/>
        </w:rPr>
        <w:t>361</w:t>
      </w:r>
      <w:r>
        <w:fldChar w:fldCharType="end"/>
      </w:r>
    </w:p>
    <w:p w:rsidR="006A00B2" w:rsidRDefault="0057566E">
      <w:pPr>
        <w:pStyle w:val="indexentry0"/>
      </w:pPr>
      <w:hyperlink w:anchor="section_f87269c5fdeb4d4ba086866c473d28f7">
        <w:r>
          <w:rPr>
            <w:rStyle w:val="Hyperlink"/>
          </w:rPr>
          <w:t>Radio Button</w:t>
        </w:r>
      </w:hyperlink>
      <w:r>
        <w:t xml:space="preserve"> </w:t>
      </w:r>
      <w:r>
        <w:fldChar w:fldCharType="begin"/>
      </w:r>
      <w:r>
        <w:instrText>PAGEREF section_f87269c5fdeb4d4ba086866c473d28f7</w:instrText>
      </w:r>
      <w:r>
        <w:fldChar w:fldCharType="separate"/>
      </w:r>
      <w:r>
        <w:rPr>
          <w:noProof/>
        </w:rPr>
        <w:t>283</w:t>
      </w:r>
      <w:r>
        <w:fldChar w:fldCharType="end"/>
      </w:r>
    </w:p>
    <w:p w:rsidR="006A00B2" w:rsidRDefault="0057566E">
      <w:pPr>
        <w:pStyle w:val="indexentry0"/>
      </w:pPr>
      <w:hyperlink w:anchor="section_f83f6ba9eceb4413ade21efdf23fd70d">
        <w:r>
          <w:rPr>
            <w:rStyle w:val="Hyperlink"/>
          </w:rPr>
          <w:t>Read only</w:t>
        </w:r>
      </w:hyperlink>
      <w:r>
        <w:t xml:space="preserve"> </w:t>
      </w:r>
      <w:r>
        <w:fldChar w:fldCharType="begin"/>
      </w:r>
      <w:r>
        <w:instrText>PAGEREF section_f83f6ba9eceb4413ade21efdf23fd70d</w:instrText>
      </w:r>
      <w:r>
        <w:fldChar w:fldCharType="separate"/>
      </w:r>
      <w:r>
        <w:rPr>
          <w:noProof/>
        </w:rPr>
        <w:t>287</w:t>
      </w:r>
      <w:r>
        <w:fldChar w:fldCharType="end"/>
      </w:r>
    </w:p>
    <w:p w:rsidR="006A00B2" w:rsidRDefault="0057566E">
      <w:pPr>
        <w:pStyle w:val="indexentry0"/>
      </w:pPr>
      <w:hyperlink w:anchor="section_102f6ee6251a402d841a7e980041a3a8">
        <w:r>
          <w:rPr>
            <w:rStyle w:val="Hyperlink"/>
          </w:rPr>
          <w:t>Recommended Usage Of SMIL</w:t>
        </w:r>
      </w:hyperlink>
      <w:r>
        <w:t xml:space="preserve"> </w:t>
      </w:r>
      <w:r>
        <w:fldChar w:fldCharType="begin"/>
      </w:r>
      <w:r>
        <w:instrText>PAGEREF section_102f6ee6251a402d841a7e980041a3a8</w:instrText>
      </w:r>
      <w:r>
        <w:fldChar w:fldCharType="separate"/>
      </w:r>
      <w:r>
        <w:rPr>
          <w:noProof/>
        </w:rPr>
        <w:t>262</w:t>
      </w:r>
      <w:r>
        <w:fldChar w:fldCharType="end"/>
      </w:r>
    </w:p>
    <w:p w:rsidR="006A00B2" w:rsidRDefault="0057566E">
      <w:pPr>
        <w:pStyle w:val="indexentry0"/>
      </w:pPr>
      <w:hyperlink w:anchor="section_0ed386ab7f2c4540ab9b3965cc075a92">
        <w:r>
          <w:rPr>
            <w:rStyle w:val="Hyperlink"/>
          </w:rPr>
          <w:t>Rectangle</w:t>
        </w:r>
      </w:hyperlink>
      <w:r>
        <w:t xml:space="preserve"> </w:t>
      </w:r>
      <w:r>
        <w:fldChar w:fldCharType="begin"/>
      </w:r>
      <w:r>
        <w:instrText>PAGEREF section_0ed386ab7f2c4540ab9b3965cc075a92</w:instrText>
      </w:r>
      <w:r>
        <w:fldChar w:fldCharType="separate"/>
      </w:r>
      <w:r>
        <w:rPr>
          <w:noProof/>
        </w:rPr>
        <w:t>189</w:t>
      </w:r>
      <w:r>
        <w:fldChar w:fldCharType="end"/>
      </w:r>
    </w:p>
    <w:p w:rsidR="006A00B2" w:rsidRDefault="0057566E">
      <w:pPr>
        <w:pStyle w:val="indexentry0"/>
      </w:pPr>
      <w:hyperlink w:anchor="section_769abb43d5e24c1cbf5ddc36beb4d5a2">
        <w:r>
          <w:rPr>
            <w:rStyle w:val="Hyperlink"/>
          </w:rPr>
          <w:t>Reference Fields</w:t>
        </w:r>
      </w:hyperlink>
      <w:r>
        <w:t xml:space="preserve"> </w:t>
      </w:r>
      <w:r>
        <w:fldChar w:fldCharType="begin"/>
      </w:r>
      <w:r>
        <w:instrText>PAGEREF section_769abb43d5e24c1cbf5ddc36beb4d5a2</w:instrText>
      </w:r>
      <w:r>
        <w:fldChar w:fldCharType="separate"/>
      </w:r>
      <w:r>
        <w:rPr>
          <w:noProof/>
        </w:rPr>
        <w:t>120</w:t>
      </w:r>
      <w:r>
        <w:fldChar w:fldCharType="end"/>
      </w:r>
    </w:p>
    <w:p w:rsidR="006A00B2" w:rsidRDefault="0057566E">
      <w:pPr>
        <w:pStyle w:val="indexentry0"/>
      </w:pPr>
      <w:hyperlink w:anchor="section_0ff50ae9d96446518f20758f5b4e30ee">
        <w:r>
          <w:rPr>
            <w:rStyle w:val="Hyperlink"/>
          </w:rPr>
          <w:t>References</w:t>
        </w:r>
      </w:hyperlink>
      <w:r>
        <w:t xml:space="preserve"> </w:t>
      </w:r>
      <w:r>
        <w:fldChar w:fldCharType="begin"/>
      </w:r>
      <w:r>
        <w:instrText>PAGEREF section_0ff50ae9d96446518f20758f5b4e30ee</w:instrText>
      </w:r>
      <w:r>
        <w:fldChar w:fldCharType="separate"/>
      </w:r>
      <w:r>
        <w:rPr>
          <w:noProof/>
        </w:rPr>
        <w:t>83</w:t>
      </w:r>
      <w:r>
        <w:fldChar w:fldCharType="end"/>
      </w:r>
    </w:p>
    <w:p w:rsidR="006A00B2" w:rsidRDefault="0057566E">
      <w:pPr>
        <w:pStyle w:val="indexentry0"/>
      </w:pPr>
      <w:r>
        <w:t xml:space="preserve">   </w:t>
      </w:r>
      <w:hyperlink w:anchor="section_85c21de6fa2c461d9ad123b9f93e405a">
        <w:r>
          <w:rPr>
            <w:rStyle w:val="Hyperlink"/>
          </w:rPr>
          <w:t>informative</w:t>
        </w:r>
      </w:hyperlink>
      <w:r>
        <w:t xml:space="preserve"> </w:t>
      </w:r>
      <w:r>
        <w:fldChar w:fldCharType="begin"/>
      </w:r>
      <w:r>
        <w:instrText>PAGEREF section_85c21de6fa2c461d9ad123b9f93e405a</w:instrText>
      </w:r>
      <w:r>
        <w:fldChar w:fldCharType="separate"/>
      </w:r>
      <w:r>
        <w:rPr>
          <w:noProof/>
        </w:rPr>
        <w:t>23</w:t>
      </w:r>
      <w:r>
        <w:fldChar w:fldCharType="end"/>
      </w:r>
    </w:p>
    <w:p w:rsidR="006A00B2" w:rsidRDefault="0057566E">
      <w:pPr>
        <w:pStyle w:val="indexentry0"/>
      </w:pPr>
      <w:r>
        <w:t xml:space="preserve"> </w:t>
      </w:r>
      <w:r>
        <w:t xml:space="preserve">  </w:t>
      </w:r>
      <w:hyperlink w:anchor="section_954297b3fca843e48404541014023ae6">
        <w:r>
          <w:rPr>
            <w:rStyle w:val="Hyperlink"/>
          </w:rPr>
          <w:t>normative</w:t>
        </w:r>
      </w:hyperlink>
      <w:r>
        <w:t xml:space="preserve"> </w:t>
      </w:r>
      <w:r>
        <w:fldChar w:fldCharType="begin"/>
      </w:r>
      <w:r>
        <w:instrText>PAGEREF section_954297b3fca843e48404541014023ae6</w:instrText>
      </w:r>
      <w:r>
        <w:fldChar w:fldCharType="separate"/>
      </w:r>
      <w:r>
        <w:rPr>
          <w:noProof/>
        </w:rPr>
        <w:t>22</w:t>
      </w:r>
      <w:r>
        <w:fldChar w:fldCharType="end"/>
      </w:r>
    </w:p>
    <w:p w:rsidR="006A00B2" w:rsidRDefault="0057566E">
      <w:pPr>
        <w:pStyle w:val="indexentry0"/>
      </w:pPr>
      <w:hyperlink w:anchor="section_d93a9954d5fe4a6dbe153dc32b4d05ff">
        <w:r>
          <w:rPr>
            <w:rStyle w:val="Hyperlink"/>
          </w:rPr>
          <w:t>Referencing Table Cells</w:t>
        </w:r>
      </w:hyperlink>
      <w:r>
        <w:t xml:space="preserve"> </w:t>
      </w:r>
      <w:r>
        <w:fldChar w:fldCharType="begin"/>
      </w:r>
      <w:r>
        <w:instrText>PAGEREF section_d93a9954d5fe4a6dbe153dc3</w:instrText>
      </w:r>
      <w:r>
        <w:instrText>2b4d05ff</w:instrText>
      </w:r>
      <w:r>
        <w:fldChar w:fldCharType="separate"/>
      </w:r>
      <w:r>
        <w:rPr>
          <w:noProof/>
        </w:rPr>
        <w:t>154</w:t>
      </w:r>
      <w:r>
        <w:fldChar w:fldCharType="end"/>
      </w:r>
    </w:p>
    <w:p w:rsidR="006A00B2" w:rsidRDefault="0057566E">
      <w:pPr>
        <w:pStyle w:val="indexentry0"/>
      </w:pPr>
      <w:hyperlink w:anchor="section_baeb4700d26044edb11176bfa74ae6c1">
        <w:r>
          <w:rPr>
            <w:rStyle w:val="Hyperlink"/>
          </w:rPr>
          <w:t>Register True</w:t>
        </w:r>
      </w:hyperlink>
      <w:r>
        <w:t xml:space="preserve"> </w:t>
      </w:r>
      <w:r>
        <w:fldChar w:fldCharType="begin"/>
      </w:r>
      <w:r>
        <w:instrText>PAGEREF section_baeb4700d26044edb11176bfa74ae6c1</w:instrText>
      </w:r>
      <w:r>
        <w:fldChar w:fldCharType="separate"/>
      </w:r>
      <w:r>
        <w:rPr>
          <w:noProof/>
        </w:rPr>
        <w:t>732</w:t>
      </w:r>
      <w:r>
        <w:fldChar w:fldCharType="end"/>
      </w:r>
    </w:p>
    <w:p w:rsidR="006A00B2" w:rsidRDefault="0057566E">
      <w:pPr>
        <w:pStyle w:val="indexentry0"/>
      </w:pPr>
      <w:hyperlink w:anchor="section_950b646c3d3c4c6f8e4289c7dc0d9851">
        <w:r>
          <w:rPr>
            <w:rStyle w:val="Hyperlink"/>
          </w:rPr>
          <w:t>Register-truth</w:t>
        </w:r>
      </w:hyperlink>
      <w:r>
        <w:t xml:space="preserve"> </w:t>
      </w:r>
      <w:r>
        <w:fldChar w:fldCharType="begin"/>
      </w:r>
      <w:r>
        <w:instrText>PAGEREF section_950b646c3d3c4c6f8e428</w:instrText>
      </w:r>
      <w:r>
        <w:instrText>9c7dc0d9851</w:instrText>
      </w:r>
      <w:r>
        <w:fldChar w:fldCharType="separate"/>
      </w:r>
      <w:r>
        <w:rPr>
          <w:noProof/>
        </w:rPr>
        <w:t>605</w:t>
      </w:r>
      <w:r>
        <w:fldChar w:fldCharType="end"/>
      </w:r>
    </w:p>
    <w:p w:rsidR="006A00B2" w:rsidRDefault="0057566E">
      <w:pPr>
        <w:pStyle w:val="indexentry0"/>
      </w:pPr>
      <w:hyperlink w:anchor="section_6418013f7bdd4042b321b31c578727e1">
        <w:r>
          <w:rPr>
            <w:rStyle w:val="Hyperlink"/>
          </w:rPr>
          <w:t>Regression Curve Properties</w:t>
        </w:r>
      </w:hyperlink>
      <w:r>
        <w:t xml:space="preserve"> </w:t>
      </w:r>
      <w:r>
        <w:fldChar w:fldCharType="begin"/>
      </w:r>
      <w:r>
        <w:instrText>PAGEREF section_6418013f7bdd4042b321b31c578727e1</w:instrText>
      </w:r>
      <w:r>
        <w:fldChar w:fldCharType="separate"/>
      </w:r>
      <w:r>
        <w:rPr>
          <w:noProof/>
        </w:rPr>
        <w:t>925</w:t>
      </w:r>
      <w:r>
        <w:fldChar w:fldCharType="end"/>
      </w:r>
    </w:p>
    <w:p w:rsidR="006A00B2" w:rsidRDefault="0057566E">
      <w:pPr>
        <w:pStyle w:val="indexentry0"/>
      </w:pPr>
      <w:hyperlink w:anchor="section_6ff93a296a8c476a8d0203949a73de6d">
        <w:r>
          <w:rPr>
            <w:rStyle w:val="Hyperlink"/>
          </w:rPr>
          <w:t>Regression Curves</w:t>
        </w:r>
      </w:hyperlink>
      <w:r>
        <w:t xml:space="preserve"> </w:t>
      </w:r>
      <w:r>
        <w:fldChar w:fldCharType="begin"/>
      </w:r>
      <w:r>
        <w:instrText>PAGEREF section_6ff93a296a8c476a8d0203949a73de6d</w:instrText>
      </w:r>
      <w:r>
        <w:fldChar w:fldCharType="separate"/>
      </w:r>
      <w:r>
        <w:rPr>
          <w:noProof/>
        </w:rPr>
        <w:t>275</w:t>
      </w:r>
      <w:r>
        <w:fldChar w:fldCharType="end"/>
      </w:r>
    </w:p>
    <w:p w:rsidR="006A00B2" w:rsidRDefault="0057566E">
      <w:pPr>
        <w:pStyle w:val="indexentry0"/>
      </w:pPr>
      <w:hyperlink w:anchor="section_fa0a7a72487c4239acc54cf5dfb486a0">
        <w:r>
          <w:rPr>
            <w:rStyle w:val="Hyperlink"/>
          </w:rPr>
          <w:t>Regular Polygon</w:t>
        </w:r>
      </w:hyperlink>
      <w:r>
        <w:t xml:space="preserve"> </w:t>
      </w:r>
      <w:r>
        <w:fldChar w:fldCharType="begin"/>
      </w:r>
      <w:r>
        <w:instrText>PAGEREF section_fa0a7a72487c4239acc54cf5dfb486a0</w:instrText>
      </w:r>
      <w:r>
        <w:fldChar w:fldCharType="separate"/>
      </w:r>
      <w:r>
        <w:rPr>
          <w:noProof/>
        </w:rPr>
        <w:t>194</w:t>
      </w:r>
      <w:r>
        <w:fldChar w:fldCharType="end"/>
      </w:r>
    </w:p>
    <w:p w:rsidR="006A00B2" w:rsidRDefault="0057566E">
      <w:pPr>
        <w:pStyle w:val="indexentry0"/>
      </w:pPr>
      <w:hyperlink w:anchor="section_c5e625876018437bb4e1951a8b109e56">
        <w:r>
          <w:rPr>
            <w:rStyle w:val="Hyperlink"/>
          </w:rPr>
          <w:t>Relative Fon</w:t>
        </w:r>
        <w:r>
          <w:rPr>
            <w:rStyle w:val="Hyperlink"/>
          </w:rPr>
          <w:t>t Size</w:t>
        </w:r>
      </w:hyperlink>
      <w:r>
        <w:t xml:space="preserve"> </w:t>
      </w:r>
      <w:r>
        <w:fldChar w:fldCharType="begin"/>
      </w:r>
      <w:r>
        <w:instrText>PAGEREF section_c5e625876018437bb4e1951a8b109e56</w:instrText>
      </w:r>
      <w:r>
        <w:fldChar w:fldCharType="separate"/>
      </w:r>
      <w:r>
        <w:rPr>
          <w:noProof/>
        </w:rPr>
        <w:t>656</w:t>
      </w:r>
      <w:r>
        <w:fldChar w:fldCharType="end"/>
      </w:r>
    </w:p>
    <w:p w:rsidR="006A00B2" w:rsidRDefault="0057566E">
      <w:pPr>
        <w:pStyle w:val="indexentry0"/>
      </w:pPr>
      <w:hyperlink w:anchor="section_a64626c656584c94a7503f5d0466641d">
        <w:r>
          <w:rPr>
            <w:rStyle w:val="Hyperlink"/>
          </w:rPr>
          <w:t>Relative Image Position</w:t>
        </w:r>
      </w:hyperlink>
      <w:r>
        <w:t xml:space="preserve"> </w:t>
      </w:r>
      <w:r>
        <w:fldChar w:fldCharType="begin"/>
      </w:r>
      <w:r>
        <w:instrText>PAGEREF section_a64626c656584c94a7503f5d0466641d</w:instrText>
      </w:r>
      <w:r>
        <w:fldChar w:fldCharType="separate"/>
      </w:r>
      <w:r>
        <w:rPr>
          <w:noProof/>
        </w:rPr>
        <w:t>289</w:t>
      </w:r>
      <w:r>
        <w:fldChar w:fldCharType="end"/>
      </w:r>
    </w:p>
    <w:p w:rsidR="006A00B2" w:rsidRDefault="0057566E">
      <w:pPr>
        <w:pStyle w:val="indexentry0"/>
      </w:pPr>
      <w:hyperlink w:anchor="section_110c26ff8e1a4580aa49b98be6633352">
        <w:r>
          <w:rPr>
            <w:rStyle w:val="Hyperlink"/>
          </w:rPr>
          <w:t>Relax-NG Schema</w:t>
        </w:r>
      </w:hyperlink>
      <w:r>
        <w:t xml:space="preserve"> </w:t>
      </w:r>
      <w:r>
        <w:fldChar w:fldCharType="begin"/>
      </w:r>
      <w:r>
        <w:instrText>PAGEREF section_110c26ff8e1a4580aa49b98be6633352</w:instrText>
      </w:r>
      <w:r>
        <w:fldChar w:fldCharType="separate"/>
      </w:r>
      <w:r>
        <w:rPr>
          <w:noProof/>
        </w:rPr>
        <w:t>942</w:t>
      </w:r>
      <w:r>
        <w:fldChar w:fldCharType="end"/>
      </w:r>
    </w:p>
    <w:p w:rsidR="006A00B2" w:rsidRDefault="0057566E">
      <w:pPr>
        <w:pStyle w:val="indexentry0"/>
      </w:pPr>
      <w:r>
        <w:t>Relax-NG Schema Suffix (</w:t>
      </w:r>
      <w:hyperlink w:anchor="section_f7f5df740a734d9dbdc385104c45b49a">
        <w:r>
          <w:rPr>
            <w:rStyle w:val="Hyperlink"/>
          </w:rPr>
          <w:t>section 2.1.951</w:t>
        </w:r>
      </w:hyperlink>
      <w:r>
        <w:t xml:space="preserve"> </w:t>
      </w:r>
      <w:r>
        <w:fldChar w:fldCharType="begin"/>
      </w:r>
      <w:r>
        <w:instrText>PAGEREF section_f7f5df740a734d9dbdc385104c45b49a</w:instrText>
      </w:r>
      <w:r>
        <w:fldChar w:fldCharType="separate"/>
      </w:r>
      <w:r>
        <w:rPr>
          <w:noProof/>
        </w:rPr>
        <w:t>940</w:t>
      </w:r>
      <w:r>
        <w:fldChar w:fldCharType="end"/>
      </w:r>
      <w:r>
        <w:t xml:space="preserve">, </w:t>
      </w:r>
      <w:hyperlink w:anchor="section_d3db028c8b734b41b1f691a309b8d9b4">
        <w:r>
          <w:rPr>
            <w:rStyle w:val="Hyperlink"/>
          </w:rPr>
          <w:t>section 2.1.966</w:t>
        </w:r>
      </w:hyperlink>
      <w:r>
        <w:t xml:space="preserve"> </w:t>
      </w:r>
      <w:r>
        <w:fldChar w:fldCharType="begin"/>
      </w:r>
      <w:r>
        <w:instrText>PAGEREF section_d3db028c8b734b41b1f691a309b8d9b4</w:instrText>
      </w:r>
      <w:r>
        <w:fldChar w:fldCharType="separate"/>
      </w:r>
      <w:r>
        <w:rPr>
          <w:noProof/>
        </w:rPr>
        <w:t>942</w:t>
      </w:r>
      <w:r>
        <w:fldChar w:fldCharType="end"/>
      </w:r>
      <w:r>
        <w:t>)</w:t>
      </w:r>
    </w:p>
    <w:p w:rsidR="006A00B2" w:rsidRDefault="0057566E">
      <w:pPr>
        <w:pStyle w:val="indexentry0"/>
      </w:pPr>
      <w:hyperlink w:anchor="section_1e21a99674a84074aecfe1f100bf55f5">
        <w:r>
          <w:rPr>
            <w:rStyle w:val="Hyperlink"/>
          </w:rPr>
          <w:t>Repeat Content</w:t>
        </w:r>
      </w:hyperlink>
      <w:r>
        <w:t xml:space="preserve"> </w:t>
      </w:r>
      <w:r>
        <w:fldChar w:fldCharType="begin"/>
      </w:r>
      <w:r>
        <w:instrText>PAGEREF section_1e21a99674a84074aecfe1f100bf55f5</w:instrText>
      </w:r>
      <w:r>
        <w:fldChar w:fldCharType="separate"/>
      </w:r>
      <w:r>
        <w:rPr>
          <w:noProof/>
        </w:rPr>
        <w:t>802</w:t>
      </w:r>
      <w:r>
        <w:fldChar w:fldCharType="end"/>
      </w:r>
    </w:p>
    <w:p w:rsidR="006A00B2" w:rsidRDefault="0057566E">
      <w:pPr>
        <w:pStyle w:val="indexentry0"/>
      </w:pPr>
      <w:hyperlink w:anchor="section_737211e4e93a44d99648419538053ee7">
        <w:r>
          <w:rPr>
            <w:rStyle w:val="Hyperlink"/>
          </w:rPr>
          <w:t>Rotate</w:t>
        </w:r>
      </w:hyperlink>
      <w:r>
        <w:t xml:space="preserve"> </w:t>
      </w:r>
      <w:r>
        <w:fldChar w:fldCharType="begin"/>
      </w:r>
      <w:r>
        <w:instrText>PAGEREF section_737211e4e93a44d99648419538053ee7</w:instrText>
      </w:r>
      <w:r>
        <w:fldChar w:fldCharType="separate"/>
      </w:r>
      <w:r>
        <w:rPr>
          <w:noProof/>
        </w:rPr>
        <w:t>242</w:t>
      </w:r>
      <w:r>
        <w:fldChar w:fldCharType="end"/>
      </w:r>
    </w:p>
    <w:p w:rsidR="006A00B2" w:rsidRDefault="0057566E">
      <w:pPr>
        <w:pStyle w:val="indexentry0"/>
      </w:pPr>
      <w:hyperlink w:anchor="section_c20e6acd542d4bf592606558470fb27a">
        <w:r>
          <w:rPr>
            <w:rStyle w:val="Hyperlink"/>
          </w:rPr>
          <w:t>Rotation Align</w:t>
        </w:r>
      </w:hyperlink>
      <w:r>
        <w:t xml:space="preserve"> </w:t>
      </w:r>
      <w:r>
        <w:fldChar w:fldCharType="begin"/>
      </w:r>
      <w:r>
        <w:instrText>PAGEREF section_c20e6acd542d4bf592606558470fb27a</w:instrText>
      </w:r>
      <w:r>
        <w:fldChar w:fldCharType="separate"/>
      </w:r>
      <w:r>
        <w:rPr>
          <w:noProof/>
        </w:rPr>
        <w:t>801</w:t>
      </w:r>
      <w:r>
        <w:fldChar w:fldCharType="end"/>
      </w:r>
    </w:p>
    <w:p w:rsidR="006A00B2" w:rsidRDefault="0057566E">
      <w:pPr>
        <w:pStyle w:val="indexentry0"/>
      </w:pPr>
      <w:hyperlink w:anchor="section_a30dad27ed3246f096cca60e78e2b7cb">
        <w:r>
          <w:rPr>
            <w:rStyle w:val="Hyperlink"/>
          </w:rPr>
          <w:t>Rotation Angle</w:t>
        </w:r>
      </w:hyperlink>
      <w:r>
        <w:t xml:space="preserve"> </w:t>
      </w:r>
      <w:r>
        <w:fldChar w:fldCharType="begin"/>
      </w:r>
      <w:r>
        <w:instrText>PAGEREF section_a30dad27ed3246f096cca60e78e2b7cb</w:instrText>
      </w:r>
      <w:r>
        <w:fldChar w:fldCharType="separate"/>
      </w:r>
      <w:r>
        <w:rPr>
          <w:noProof/>
        </w:rPr>
        <w:t>801</w:t>
      </w:r>
      <w:r>
        <w:fldChar w:fldCharType="end"/>
      </w:r>
    </w:p>
    <w:p w:rsidR="006A00B2" w:rsidRDefault="0057566E">
      <w:pPr>
        <w:pStyle w:val="indexentry0"/>
      </w:pPr>
      <w:hyperlink w:anchor="section_77e52f9191b144b7876c3d6af5ef85ab">
        <w:r>
          <w:rPr>
            <w:rStyle w:val="Hyperlink"/>
          </w:rPr>
          <w:t>Row and Column Styles</w:t>
        </w:r>
      </w:hyperlink>
      <w:r>
        <w:t xml:space="preserve"> </w:t>
      </w:r>
      <w:r>
        <w:fldChar w:fldCharType="begin"/>
      </w:r>
      <w:r>
        <w:instrText>PAGEREF section_77e52f9191b144b7876c3d6af</w:instrText>
      </w:r>
      <w:r>
        <w:instrText>5ef85ab</w:instrText>
      </w:r>
      <w:r>
        <w:fldChar w:fldCharType="separate"/>
      </w:r>
      <w:r>
        <w:rPr>
          <w:noProof/>
        </w:rPr>
        <w:t>464</w:t>
      </w:r>
      <w:r>
        <w:fldChar w:fldCharType="end"/>
      </w:r>
    </w:p>
    <w:p w:rsidR="006A00B2" w:rsidRDefault="0057566E">
      <w:pPr>
        <w:pStyle w:val="indexentry0"/>
      </w:pPr>
      <w:hyperlink w:anchor="section_48d8a237a6874023b9b913f68e182315">
        <w:r>
          <w:rPr>
            <w:rStyle w:val="Hyperlink"/>
          </w:rPr>
          <w:t>Row Background</w:t>
        </w:r>
      </w:hyperlink>
      <w:r>
        <w:t xml:space="preserve"> </w:t>
      </w:r>
      <w:r>
        <w:fldChar w:fldCharType="begin"/>
      </w:r>
      <w:r>
        <w:instrText>PAGEREF section_48d8a237a6874023b9b913f68e182315</w:instrText>
      </w:r>
      <w:r>
        <w:fldChar w:fldCharType="separate"/>
      </w:r>
      <w:r>
        <w:rPr>
          <w:noProof/>
        </w:rPr>
        <w:t>792</w:t>
      </w:r>
      <w:r>
        <w:fldChar w:fldCharType="end"/>
      </w:r>
    </w:p>
    <w:p w:rsidR="006A00B2" w:rsidRDefault="0057566E">
      <w:pPr>
        <w:pStyle w:val="indexentry0"/>
      </w:pPr>
      <w:hyperlink w:anchor="section_907aacbd9df24aeba67a03b6ab59d227">
        <w:r>
          <w:rPr>
            <w:rStyle w:val="Hyperlink"/>
          </w:rPr>
          <w:t>Row Groups</w:t>
        </w:r>
      </w:hyperlink>
      <w:r>
        <w:t xml:space="preserve"> </w:t>
      </w:r>
      <w:r>
        <w:fldChar w:fldCharType="begin"/>
      </w:r>
      <w:r>
        <w:instrText>PAGEREF section_907aacbd9df24aeba67a03b6a</w:instrText>
      </w:r>
      <w:r>
        <w:instrText>b59d227</w:instrText>
      </w:r>
      <w:r>
        <w:fldChar w:fldCharType="separate"/>
      </w:r>
      <w:r>
        <w:rPr>
          <w:noProof/>
        </w:rPr>
        <w:t>154</w:t>
      </w:r>
      <w:r>
        <w:fldChar w:fldCharType="end"/>
      </w:r>
    </w:p>
    <w:p w:rsidR="006A00B2" w:rsidRDefault="0057566E">
      <w:pPr>
        <w:pStyle w:val="indexentry0"/>
      </w:pPr>
      <w:hyperlink w:anchor="section_3a349f324ae04089a574ed480c0874df">
        <w:r>
          <w:rPr>
            <w:rStyle w:val="Hyperlink"/>
          </w:rPr>
          <w:t>Row Height</w:t>
        </w:r>
      </w:hyperlink>
      <w:r>
        <w:t xml:space="preserve"> </w:t>
      </w:r>
      <w:r>
        <w:fldChar w:fldCharType="begin"/>
      </w:r>
      <w:r>
        <w:instrText>PAGEREF section_3a349f324ae04089a574ed480c0874df</w:instrText>
      </w:r>
      <w:r>
        <w:fldChar w:fldCharType="separate"/>
      </w:r>
      <w:r>
        <w:rPr>
          <w:noProof/>
        </w:rPr>
        <w:t>792</w:t>
      </w:r>
      <w:r>
        <w:fldChar w:fldCharType="end"/>
      </w:r>
    </w:p>
    <w:p w:rsidR="006A00B2" w:rsidRDefault="0057566E">
      <w:pPr>
        <w:pStyle w:val="indexentry0"/>
      </w:pPr>
      <w:hyperlink w:anchor="section_4384f34c896c471b8314aa5db3dba527">
        <w:r>
          <w:rPr>
            <w:rStyle w:val="Hyperlink"/>
          </w:rPr>
          <w:t>Row in Table or Matrix (mtr)</w:t>
        </w:r>
      </w:hyperlink>
      <w:r>
        <w:t xml:space="preserve"> </w:t>
      </w:r>
      <w:r>
        <w:fldChar w:fldCharType="begin"/>
      </w:r>
      <w:r>
        <w:instrText>PAGEREF section_4384f34c896</w:instrText>
      </w:r>
      <w:r>
        <w:instrText>c471b8314aa5db3dba527</w:instrText>
      </w:r>
      <w:r>
        <w:fldChar w:fldCharType="separate"/>
      </w:r>
      <w:r>
        <w:rPr>
          <w:noProof/>
        </w:rPr>
        <w:t>405</w:t>
      </w:r>
      <w:r>
        <w:fldChar w:fldCharType="end"/>
      </w:r>
    </w:p>
    <w:p w:rsidR="006A00B2" w:rsidRDefault="0057566E">
      <w:pPr>
        <w:pStyle w:val="indexentry0"/>
      </w:pPr>
      <w:hyperlink w:anchor="section_5eb90f8fda5649aa9b2e6b8ece18c4b1">
        <w:r>
          <w:rPr>
            <w:rStyle w:val="Hyperlink"/>
          </w:rPr>
          <w:t>Ruby</w:t>
        </w:r>
      </w:hyperlink>
      <w:r>
        <w:t xml:space="preserve"> </w:t>
      </w:r>
      <w:r>
        <w:fldChar w:fldCharType="begin"/>
      </w:r>
      <w:r>
        <w:instrText>PAGEREF section_5eb90f8fda5649aa9b2e6b8ece18c4b1</w:instrText>
      </w:r>
      <w:r>
        <w:fldChar w:fldCharType="separate"/>
      </w:r>
      <w:r>
        <w:rPr>
          <w:noProof/>
        </w:rPr>
        <w:t>87</w:t>
      </w:r>
      <w:r>
        <w:fldChar w:fldCharType="end"/>
      </w:r>
    </w:p>
    <w:p w:rsidR="006A00B2" w:rsidRDefault="0057566E">
      <w:pPr>
        <w:pStyle w:val="indexentry0"/>
      </w:pPr>
      <w:hyperlink w:anchor="section_43e70110988446d09a7971c285953df9">
        <w:r>
          <w:rPr>
            <w:rStyle w:val="Hyperlink"/>
          </w:rPr>
          <w:t>Ruby Alignment</w:t>
        </w:r>
      </w:hyperlink>
      <w:r>
        <w:t xml:space="preserve"> </w:t>
      </w:r>
      <w:r>
        <w:fldChar w:fldCharType="begin"/>
      </w:r>
      <w:r>
        <w:instrText>PAGEREF section_43e70110988446d09</w:instrText>
      </w:r>
      <w:r>
        <w:instrText>a7971c285953df9</w:instrText>
      </w:r>
      <w:r>
        <w:fldChar w:fldCharType="separate"/>
      </w:r>
      <w:r>
        <w:rPr>
          <w:noProof/>
        </w:rPr>
        <w:t>771</w:t>
      </w:r>
      <w:r>
        <w:fldChar w:fldCharType="end"/>
      </w:r>
    </w:p>
    <w:p w:rsidR="006A00B2" w:rsidRDefault="0057566E">
      <w:pPr>
        <w:pStyle w:val="indexentry0"/>
      </w:pPr>
      <w:hyperlink w:anchor="section_1d9d05bb556e4d808277e49e945d0ffd">
        <w:r>
          <w:rPr>
            <w:rStyle w:val="Hyperlink"/>
          </w:rPr>
          <w:t>Ruby Position</w:t>
        </w:r>
      </w:hyperlink>
      <w:r>
        <w:t xml:space="preserve"> </w:t>
      </w:r>
      <w:r>
        <w:fldChar w:fldCharType="begin"/>
      </w:r>
      <w:r>
        <w:instrText>PAGEREF section_1d9d05bb556e4d808277e49e945d0ffd</w:instrText>
      </w:r>
      <w:r>
        <w:fldChar w:fldCharType="separate"/>
      </w:r>
      <w:r>
        <w:rPr>
          <w:noProof/>
        </w:rPr>
        <w:t>770</w:t>
      </w:r>
      <w:r>
        <w:fldChar w:fldCharType="end"/>
      </w:r>
    </w:p>
    <w:p w:rsidR="006A00B2" w:rsidRDefault="0057566E">
      <w:pPr>
        <w:pStyle w:val="indexentry0"/>
      </w:pPr>
      <w:hyperlink w:anchor="section_ac8ea6fb4c7d48828c427675709dd0df">
        <w:r>
          <w:rPr>
            <w:rStyle w:val="Hyperlink"/>
          </w:rPr>
          <w:t>Ruby Style</w:t>
        </w:r>
      </w:hyperlink>
      <w:r>
        <w:t xml:space="preserve"> </w:t>
      </w:r>
      <w:r>
        <w:fldChar w:fldCharType="begin"/>
      </w:r>
      <w:r>
        <w:instrText>PAGEREF section_ac8ea6fb4c7d48828c</w:instrText>
      </w:r>
      <w:r>
        <w:instrText>427675709dd0df</w:instrText>
      </w:r>
      <w:r>
        <w:fldChar w:fldCharType="separate"/>
      </w:r>
      <w:r>
        <w:rPr>
          <w:noProof/>
        </w:rPr>
        <w:t>507</w:t>
      </w:r>
      <w:r>
        <w:fldChar w:fldCharType="end"/>
      </w:r>
    </w:p>
    <w:p w:rsidR="006A00B2" w:rsidRDefault="0057566E">
      <w:pPr>
        <w:pStyle w:val="indexentry0"/>
      </w:pPr>
      <w:hyperlink w:anchor="section_5174b5e8ca4c4cf1b8372d3e749edcf7">
        <w:r>
          <w:rPr>
            <w:rStyle w:val="Hyperlink"/>
          </w:rPr>
          <w:t>Ruby Text Formatting Properties</w:t>
        </w:r>
      </w:hyperlink>
      <w:r>
        <w:t xml:space="preserve"> </w:t>
      </w:r>
      <w:r>
        <w:fldChar w:fldCharType="begin"/>
      </w:r>
      <w:r>
        <w:instrText>PAGEREF section_5174b5e8ca4c4cf1b8372d3e749edcf7</w:instrText>
      </w:r>
      <w:r>
        <w:fldChar w:fldCharType="separate"/>
      </w:r>
      <w:r>
        <w:rPr>
          <w:noProof/>
        </w:rPr>
        <w:t>769</w:t>
      </w:r>
      <w:r>
        <w:fldChar w:fldCharType="end"/>
      </w:r>
    </w:p>
    <w:p w:rsidR="006A00B2" w:rsidRDefault="0057566E">
      <w:pPr>
        <w:pStyle w:val="indexentry0"/>
      </w:pPr>
      <w:hyperlink w:anchor="section_a57c2ac4a37141e1a86de8301f2ff266">
        <w:r>
          <w:rPr>
            <w:rStyle w:val="Hyperlink"/>
          </w:rPr>
          <w:t>Run Through</w:t>
        </w:r>
      </w:hyperlink>
      <w:r>
        <w:t xml:space="preserve"> </w:t>
      </w:r>
      <w:r>
        <w:fldChar w:fldCharType="begin"/>
      </w:r>
      <w:r>
        <w:instrText>PAGEREF section_a57c2ac4a37141e1a86de8301f2ff266</w:instrText>
      </w:r>
      <w:r>
        <w:fldChar w:fldCharType="separate"/>
      </w:r>
      <w:r>
        <w:rPr>
          <w:noProof/>
        </w:rPr>
        <w:t>916</w:t>
      </w:r>
      <w:r>
        <w:fldChar w:fldCharType="end"/>
      </w:r>
    </w:p>
    <w:p w:rsidR="006A00B2" w:rsidRDefault="006A00B2">
      <w:pPr>
        <w:spacing w:before="0" w:after="0"/>
        <w:rPr>
          <w:sz w:val="16"/>
        </w:rPr>
      </w:pPr>
    </w:p>
    <w:p w:rsidR="006A00B2" w:rsidRDefault="0057566E">
      <w:pPr>
        <w:pStyle w:val="indexheader"/>
      </w:pPr>
      <w:r>
        <w:t>S</w:t>
      </w:r>
    </w:p>
    <w:p w:rsidR="006A00B2" w:rsidRDefault="006A00B2">
      <w:pPr>
        <w:spacing w:before="0" w:after="0"/>
        <w:rPr>
          <w:sz w:val="16"/>
        </w:rPr>
      </w:pPr>
    </w:p>
    <w:p w:rsidR="006A00B2" w:rsidRDefault="0057566E">
      <w:pPr>
        <w:pStyle w:val="indexentry0"/>
      </w:pPr>
      <w:hyperlink w:anchor="section_f2239192a6c94298a4bebd9805f399e3">
        <w:r>
          <w:rPr>
            <w:rStyle w:val="Hyperlink"/>
          </w:rPr>
          <w:t>Scale</w:t>
        </w:r>
      </w:hyperlink>
      <w:r>
        <w:t xml:space="preserve"> </w:t>
      </w:r>
      <w:r>
        <w:fldChar w:fldCharType="begin"/>
      </w:r>
      <w:r>
        <w:instrText>PAGEREF section_f2239192a6c94298a4bebd9805f399e3</w:instrText>
      </w:r>
      <w:r>
        <w:fldChar w:fldCharType="separate"/>
      </w:r>
      <w:r>
        <w:rPr>
          <w:noProof/>
        </w:rPr>
        <w:t>607</w:t>
      </w:r>
      <w:r>
        <w:fldChar w:fldCharType="end"/>
      </w:r>
    </w:p>
    <w:p w:rsidR="006A00B2" w:rsidRDefault="0057566E">
      <w:pPr>
        <w:pStyle w:val="indexentry0"/>
      </w:pPr>
      <w:hyperlink w:anchor="section_6a04facb20b744e6a01bf06dbd45959d">
        <w:r>
          <w:rPr>
            <w:rStyle w:val="Hyperlink"/>
          </w:rPr>
          <w:t>Scenario Tables</w:t>
        </w:r>
      </w:hyperlink>
      <w:r>
        <w:t xml:space="preserve"> </w:t>
      </w:r>
      <w:r>
        <w:fldChar w:fldCharType="begin"/>
      </w:r>
      <w:r>
        <w:instrText>PAGEREF section_6a04facb20b744e6a01bf06dbd45959d</w:instrText>
      </w:r>
      <w:r>
        <w:fldChar w:fldCharType="separate"/>
      </w:r>
      <w:r>
        <w:rPr>
          <w:noProof/>
        </w:rPr>
        <w:t>155</w:t>
      </w:r>
      <w:r>
        <w:fldChar w:fldCharType="end"/>
      </w:r>
    </w:p>
    <w:p w:rsidR="006A00B2" w:rsidRDefault="0057566E">
      <w:pPr>
        <w:pStyle w:val="indexentry0"/>
      </w:pPr>
      <w:hyperlink w:anchor="section_cb7615af2ae14a1188c407bdb3358af9">
        <w:r>
          <w:rPr>
            <w:rStyle w:val="Hyperlink"/>
          </w:rPr>
          <w:t>Scene</w:t>
        </w:r>
      </w:hyperlink>
      <w:r>
        <w:t xml:space="preserve"> </w:t>
      </w:r>
      <w:r>
        <w:fldChar w:fldCharType="begin"/>
      </w:r>
      <w:r>
        <w:instrText>PAGEREF section_cb7615af2ae14a1188c407bdb3358af9</w:instrText>
      </w:r>
      <w:r>
        <w:fldChar w:fldCharType="separate"/>
      </w:r>
      <w:r>
        <w:rPr>
          <w:noProof/>
        </w:rPr>
        <w:t>240</w:t>
      </w:r>
      <w:r>
        <w:fldChar w:fldCharType="end"/>
      </w:r>
    </w:p>
    <w:p w:rsidR="006A00B2" w:rsidRDefault="0057566E">
      <w:pPr>
        <w:pStyle w:val="indexentry0"/>
      </w:pPr>
      <w:hyperlink w:anchor="section_dff7579b309b40498bce2505a02687d4">
        <w:r>
          <w:rPr>
            <w:rStyle w:val="Hyperlink"/>
          </w:rPr>
          <w:t>Script</w:t>
        </w:r>
      </w:hyperlink>
      <w:r>
        <w:t xml:space="preserve"> </w:t>
      </w:r>
      <w:r>
        <w:fldChar w:fldCharType="begin"/>
      </w:r>
      <w:r>
        <w:instrText>PAGEREF secti</w:instrText>
      </w:r>
      <w:r>
        <w:instrText>on_dff7579b309b40498bce2505a02687d4</w:instrText>
      </w:r>
      <w:r>
        <w:fldChar w:fldCharType="separate"/>
      </w:r>
      <w:r>
        <w:rPr>
          <w:noProof/>
        </w:rPr>
        <w:t>30</w:t>
      </w:r>
      <w:r>
        <w:fldChar w:fldCharType="end"/>
      </w:r>
    </w:p>
    <w:p w:rsidR="006A00B2" w:rsidRDefault="0057566E">
      <w:pPr>
        <w:pStyle w:val="indexentry0"/>
      </w:pPr>
      <w:hyperlink w:anchor="section_3c16e2fdd6084a24a60783c59ef18ea8">
        <w:r>
          <w:rPr>
            <w:rStyle w:val="Hyperlink"/>
          </w:rPr>
          <w:t>Script Fields</w:t>
        </w:r>
      </w:hyperlink>
      <w:r>
        <w:t xml:space="preserve"> </w:t>
      </w:r>
      <w:r>
        <w:fldChar w:fldCharType="begin"/>
      </w:r>
      <w:r>
        <w:instrText>PAGEREF section_3c16e2fdd6084a24a60783c59ef18ea8</w:instrText>
      </w:r>
      <w:r>
        <w:fldChar w:fldCharType="separate"/>
      </w:r>
      <w:r>
        <w:rPr>
          <w:noProof/>
        </w:rPr>
        <w:t>122</w:t>
      </w:r>
      <w:r>
        <w:fldChar w:fldCharType="end"/>
      </w:r>
    </w:p>
    <w:p w:rsidR="006A00B2" w:rsidRDefault="0057566E">
      <w:pPr>
        <w:pStyle w:val="indexentry0"/>
      </w:pPr>
      <w:hyperlink w:anchor="section_19d4c4c020e14edfba182b313fbf4ca0">
        <w:r>
          <w:rPr>
            <w:rStyle w:val="Hyperlink"/>
          </w:rPr>
          <w:t>Script Type</w:t>
        </w:r>
      </w:hyperlink>
      <w:r>
        <w:t xml:space="preserve"> </w:t>
      </w:r>
      <w:r>
        <w:fldChar w:fldCharType="begin"/>
      </w:r>
      <w:r>
        <w:instrText>PAGEREF secti</w:instrText>
      </w:r>
      <w:r>
        <w:instrText>on_19d4c4c020e14edfba182b313fbf4ca0</w:instrText>
      </w:r>
      <w:r>
        <w:fldChar w:fldCharType="separate"/>
      </w:r>
      <w:r>
        <w:rPr>
          <w:noProof/>
        </w:rPr>
        <w:t>659</w:t>
      </w:r>
      <w:r>
        <w:fldChar w:fldCharType="end"/>
      </w:r>
    </w:p>
    <w:p w:rsidR="006A00B2" w:rsidRDefault="0057566E">
      <w:pPr>
        <w:pStyle w:val="indexentry0"/>
      </w:pPr>
      <w:hyperlink w:anchor="section_9a6405ac41a74143a2848bd838e6a162">
        <w:r>
          <w:rPr>
            <w:rStyle w:val="Hyperlink"/>
          </w:rPr>
          <w:t>Scripts</w:t>
        </w:r>
      </w:hyperlink>
      <w:r>
        <w:t xml:space="preserve"> </w:t>
      </w:r>
      <w:r>
        <w:fldChar w:fldCharType="begin"/>
      </w:r>
      <w:r>
        <w:instrText>PAGEREF section_9a6405ac41a74143a2848bd838e6a162</w:instrText>
      </w:r>
      <w:r>
        <w:fldChar w:fldCharType="separate"/>
      </w:r>
      <w:r>
        <w:rPr>
          <w:noProof/>
        </w:rPr>
        <w:t>30</w:t>
      </w:r>
      <w:r>
        <w:fldChar w:fldCharType="end"/>
      </w:r>
    </w:p>
    <w:p w:rsidR="006A00B2" w:rsidRDefault="0057566E">
      <w:pPr>
        <w:pStyle w:val="indexentry0"/>
      </w:pPr>
      <w:hyperlink w:anchor="section_56aeb24a1aa84a16a46d511e75bf1256">
        <w:r>
          <w:rPr>
            <w:rStyle w:val="Hyperlink"/>
          </w:rPr>
          <w:t>Secondary Fill Color</w:t>
        </w:r>
      </w:hyperlink>
      <w:r>
        <w:t xml:space="preserve"> </w:t>
      </w:r>
      <w:r>
        <w:fldChar w:fldCharType="begin"/>
      </w:r>
      <w:r>
        <w:instrText>PAGEREF se</w:instrText>
      </w:r>
      <w:r>
        <w:instrText>ction_56aeb24a1aa84a16a46d511e75bf1256</w:instrText>
      </w:r>
      <w:r>
        <w:fldChar w:fldCharType="separate"/>
      </w:r>
      <w:r>
        <w:rPr>
          <w:noProof/>
        </w:rPr>
        <w:t>836</w:t>
      </w:r>
      <w:r>
        <w:fldChar w:fldCharType="end"/>
      </w:r>
    </w:p>
    <w:p w:rsidR="006A00B2" w:rsidRDefault="0057566E">
      <w:pPr>
        <w:pStyle w:val="indexentry0"/>
      </w:pPr>
      <w:hyperlink w:anchor="section_fcf0ddaa81594e5cb751aea287ac1eb7">
        <w:r>
          <w:rPr>
            <w:rStyle w:val="Hyperlink"/>
          </w:rPr>
          <w:t>Section Attributes</w:t>
        </w:r>
      </w:hyperlink>
      <w:r>
        <w:t xml:space="preserve"> </w:t>
      </w:r>
      <w:r>
        <w:fldChar w:fldCharType="begin"/>
      </w:r>
      <w:r>
        <w:instrText>PAGEREF section_fcf0ddaa81594e5cb751aea287ac1eb7</w:instrText>
      </w:r>
      <w:r>
        <w:fldChar w:fldCharType="separate"/>
      </w:r>
      <w:r>
        <w:rPr>
          <w:noProof/>
        </w:rPr>
        <w:t>58</w:t>
      </w:r>
      <w:r>
        <w:fldChar w:fldCharType="end"/>
      </w:r>
    </w:p>
    <w:p w:rsidR="006A00B2" w:rsidRDefault="0057566E">
      <w:pPr>
        <w:pStyle w:val="indexentry0"/>
      </w:pPr>
      <w:hyperlink w:anchor="section_8431c4a752934149b3a147ab0da05694">
        <w:r>
          <w:rPr>
            <w:rStyle w:val="Hyperlink"/>
          </w:rPr>
          <w:t>Section Background</w:t>
        </w:r>
      </w:hyperlink>
      <w:r>
        <w:t xml:space="preserve"> </w:t>
      </w:r>
      <w:r>
        <w:fldChar w:fldCharType="begin"/>
      </w:r>
      <w:r>
        <w:instrText>PAGEREF section_8431c4a752934149b3a147ab0da05694</w:instrText>
      </w:r>
      <w:r>
        <w:fldChar w:fldCharType="separate"/>
      </w:r>
      <w:r>
        <w:rPr>
          <w:noProof/>
        </w:rPr>
        <w:t>773</w:t>
      </w:r>
      <w:r>
        <w:fldChar w:fldCharType="end"/>
      </w:r>
    </w:p>
    <w:p w:rsidR="006A00B2" w:rsidRDefault="0057566E">
      <w:pPr>
        <w:pStyle w:val="indexentry0"/>
      </w:pPr>
      <w:hyperlink w:anchor="section_3b3a23e278044964a0d36ffa3ea7af6c">
        <w:r>
          <w:rPr>
            <w:rStyle w:val="Hyperlink"/>
          </w:rPr>
          <w:t>Section Formatting Properties</w:t>
        </w:r>
      </w:hyperlink>
      <w:r>
        <w:t xml:space="preserve"> </w:t>
      </w:r>
      <w:r>
        <w:fldChar w:fldCharType="begin"/>
      </w:r>
      <w:r>
        <w:instrText>PAGEREF section_3b3a23e278044964a0d36ffa3ea7af6c</w:instrText>
      </w:r>
      <w:r>
        <w:fldChar w:fldCharType="separate"/>
      </w:r>
      <w:r>
        <w:rPr>
          <w:noProof/>
        </w:rPr>
        <w:t>772</w:t>
      </w:r>
      <w:r>
        <w:fldChar w:fldCharType="end"/>
      </w:r>
    </w:p>
    <w:p w:rsidR="006A00B2" w:rsidRDefault="0057566E">
      <w:pPr>
        <w:pStyle w:val="indexentry0"/>
      </w:pPr>
      <w:hyperlink w:anchor="section_04bc0a23122b47d292ade9e54bb0892f">
        <w:r>
          <w:rPr>
            <w:rStyle w:val="Hyperlink"/>
          </w:rPr>
          <w:t>Section Source</w:t>
        </w:r>
      </w:hyperlink>
      <w:r>
        <w:t xml:space="preserve"> </w:t>
      </w:r>
      <w:r>
        <w:fldChar w:fldCharType="begin"/>
      </w:r>
      <w:r>
        <w:instrText>PAGEREF section_04bc0a23122b47d292ade9e54bb0892f</w:instrText>
      </w:r>
      <w:r>
        <w:fldChar w:fldCharType="separate"/>
      </w:r>
      <w:r>
        <w:rPr>
          <w:noProof/>
        </w:rPr>
        <w:t>59</w:t>
      </w:r>
      <w:r>
        <w:fldChar w:fldCharType="end"/>
      </w:r>
    </w:p>
    <w:p w:rsidR="006A00B2" w:rsidRDefault="0057566E">
      <w:pPr>
        <w:pStyle w:val="indexentry0"/>
      </w:pPr>
      <w:hyperlink w:anchor="section_ce7c9c5c72ce41d984c47dc8b4681b49">
        <w:r>
          <w:rPr>
            <w:rStyle w:val="Hyperlink"/>
          </w:rPr>
          <w:t>Section Styles</w:t>
        </w:r>
      </w:hyperlink>
      <w:r>
        <w:t xml:space="preserve"> </w:t>
      </w:r>
      <w:r>
        <w:fldChar w:fldCharType="begin"/>
      </w:r>
      <w:r>
        <w:instrText>PAGEREF section_ce7c9c5c72ce41d984c47dc8b4681b49</w:instrText>
      </w:r>
      <w:r>
        <w:fldChar w:fldCharType="separate"/>
      </w:r>
      <w:r>
        <w:rPr>
          <w:noProof/>
        </w:rPr>
        <w:t>506</w:t>
      </w:r>
      <w:r>
        <w:fldChar w:fldCharType="end"/>
      </w:r>
    </w:p>
    <w:p w:rsidR="006A00B2" w:rsidRDefault="0057566E">
      <w:pPr>
        <w:pStyle w:val="indexentry0"/>
      </w:pPr>
      <w:hyperlink w:anchor="section_84f138f2bc7e40fa8cd626190bf24094">
        <w:r>
          <w:rPr>
            <w:rStyle w:val="Hyperlink"/>
          </w:rPr>
          <w:t>Selected</w:t>
        </w:r>
      </w:hyperlink>
      <w:r>
        <w:t xml:space="preserve"> </w:t>
      </w:r>
      <w:r>
        <w:fldChar w:fldCharType="begin"/>
      </w:r>
      <w:r>
        <w:instrText>PAGEREF section_84f138f2bc7e40fa8cd626190bf24094</w:instrText>
      </w:r>
      <w:r>
        <w:fldChar w:fldCharType="separate"/>
      </w:r>
      <w:r>
        <w:rPr>
          <w:noProof/>
        </w:rPr>
        <w:t>287</w:t>
      </w:r>
      <w:r>
        <w:fldChar w:fldCharType="end"/>
      </w:r>
    </w:p>
    <w:p w:rsidR="006A00B2" w:rsidRDefault="0057566E">
      <w:pPr>
        <w:pStyle w:val="indexentry0"/>
      </w:pPr>
      <w:hyperlink w:anchor="section_bae7bdee524f4331b6ffd3cfa86feda4">
        <w:r>
          <w:rPr>
            <w:rStyle w:val="Hyperlink"/>
          </w:rPr>
          <w:t>Selecting a Row Number</w:t>
        </w:r>
      </w:hyperlink>
      <w:r>
        <w:t xml:space="preserve"> </w:t>
      </w:r>
      <w:r>
        <w:fldChar w:fldCharType="begin"/>
      </w:r>
      <w:r>
        <w:instrText>PAGEREF section_bae7bdee524f4331b6ffd3cfa8</w:instrText>
      </w:r>
      <w:r>
        <w:instrText>6feda4</w:instrText>
      </w:r>
      <w:r>
        <w:fldChar w:fldCharType="separate"/>
      </w:r>
      <w:r>
        <w:rPr>
          <w:noProof/>
        </w:rPr>
        <w:t>118</w:t>
      </w:r>
      <w:r>
        <w:fldChar w:fldCharType="end"/>
      </w:r>
    </w:p>
    <w:p w:rsidR="006A00B2" w:rsidRDefault="0057566E">
      <w:pPr>
        <w:pStyle w:val="indexentry0"/>
      </w:pPr>
      <w:hyperlink w:anchor="section_3a83d1d15e2c483f9a4f55e577958dab">
        <w:r>
          <w:rPr>
            <w:rStyle w:val="Hyperlink"/>
          </w:rPr>
          <w:t>Selecting the Next Database Row</w:t>
        </w:r>
      </w:hyperlink>
      <w:r>
        <w:t xml:space="preserve"> </w:t>
      </w:r>
      <w:r>
        <w:fldChar w:fldCharType="begin"/>
      </w:r>
      <w:r>
        <w:instrText>PAGEREF section_3a83d1d15e2c483f9a4f55e577958dab</w:instrText>
      </w:r>
      <w:r>
        <w:fldChar w:fldCharType="separate"/>
      </w:r>
      <w:r>
        <w:rPr>
          <w:noProof/>
        </w:rPr>
        <w:t>118</w:t>
      </w:r>
      <w:r>
        <w:fldChar w:fldCharType="end"/>
      </w:r>
    </w:p>
    <w:p w:rsidR="006A00B2" w:rsidRDefault="0057566E">
      <w:pPr>
        <w:pStyle w:val="indexentry0"/>
      </w:pPr>
      <w:hyperlink w:anchor="section_f50518b8f98d4fafac09a329ccafcde3">
        <w:r>
          <w:rPr>
            <w:rStyle w:val="Hyperlink"/>
          </w:rPr>
          <w:t>Sender Fields</w:t>
        </w:r>
      </w:hyperlink>
      <w:r>
        <w:t xml:space="preserve"> </w:t>
      </w:r>
      <w:r>
        <w:fldChar w:fldCharType="begin"/>
      </w:r>
      <w:r>
        <w:instrText>PAGEREF section_f50518</w:instrText>
      </w:r>
      <w:r>
        <w:instrText>b8f98d4fafac09a329ccafcde3</w:instrText>
      </w:r>
      <w:r>
        <w:fldChar w:fldCharType="separate"/>
      </w:r>
      <w:r>
        <w:rPr>
          <w:noProof/>
        </w:rPr>
        <w:t>98</w:t>
      </w:r>
      <w:r>
        <w:fldChar w:fldCharType="end"/>
      </w:r>
    </w:p>
    <w:p w:rsidR="006A00B2" w:rsidRDefault="0057566E">
      <w:pPr>
        <w:pStyle w:val="indexentry0"/>
      </w:pPr>
      <w:hyperlink w:anchor="section_5a8a62a6a48844ba9c9ea422645fabec">
        <w:r>
          <w:rPr>
            <w:rStyle w:val="Hyperlink"/>
          </w:rPr>
          <w:t>Sequence of Settings</w:t>
        </w:r>
      </w:hyperlink>
      <w:r>
        <w:t xml:space="preserve"> </w:t>
      </w:r>
      <w:r>
        <w:fldChar w:fldCharType="begin"/>
      </w:r>
      <w:r>
        <w:instrText>PAGEREF section_5a8a62a6a48844ba9c9ea422645fabec</w:instrText>
      </w:r>
      <w:r>
        <w:fldChar w:fldCharType="separate"/>
      </w:r>
      <w:r>
        <w:rPr>
          <w:noProof/>
        </w:rPr>
        <w:t>29</w:t>
      </w:r>
      <w:r>
        <w:fldChar w:fldCharType="end"/>
      </w:r>
    </w:p>
    <w:p w:rsidR="006A00B2" w:rsidRDefault="0057566E">
      <w:pPr>
        <w:pStyle w:val="indexentry0"/>
      </w:pPr>
      <w:hyperlink w:anchor="section_289edf17590840e38db78a36cf3f45dd">
        <w:r>
          <w:rPr>
            <w:rStyle w:val="Hyperlink"/>
          </w:rPr>
          <w:t>Sequential Animations</w:t>
        </w:r>
      </w:hyperlink>
      <w:r>
        <w:t xml:space="preserve"> </w:t>
      </w:r>
      <w:r>
        <w:fldChar w:fldCharType="begin"/>
      </w:r>
      <w:r>
        <w:instrText>PAGEREF section_289edf17590840e38db78a36cf3f45dd</w:instrText>
      </w:r>
      <w:r>
        <w:fldChar w:fldCharType="separate"/>
      </w:r>
      <w:r>
        <w:rPr>
          <w:noProof/>
        </w:rPr>
        <w:t>426</w:t>
      </w:r>
      <w:r>
        <w:fldChar w:fldCharType="end"/>
      </w:r>
    </w:p>
    <w:p w:rsidR="006A00B2" w:rsidRDefault="0057566E">
      <w:pPr>
        <w:pStyle w:val="indexentry0"/>
      </w:pPr>
      <w:hyperlink w:anchor="section_faff4f1a698e4acfb2b835237ab4cf53">
        <w:r>
          <w:rPr>
            <w:rStyle w:val="Hyperlink"/>
          </w:rPr>
          <w:t>Series</w:t>
        </w:r>
      </w:hyperlink>
      <w:r>
        <w:t xml:space="preserve"> </w:t>
      </w:r>
      <w:r>
        <w:fldChar w:fldCharType="begin"/>
      </w:r>
      <w:r>
        <w:instrText>PAGEREF section_faff4f1a698e4acfb2b835237ab4cf53</w:instrText>
      </w:r>
      <w:r>
        <w:fldChar w:fldCharType="separate"/>
      </w:r>
      <w:r>
        <w:rPr>
          <w:noProof/>
        </w:rPr>
        <w:t>274</w:t>
      </w:r>
      <w:r>
        <w:fldChar w:fldCharType="end"/>
      </w:r>
    </w:p>
    <w:p w:rsidR="006A00B2" w:rsidRDefault="0057566E">
      <w:pPr>
        <w:pStyle w:val="indexentry0"/>
      </w:pPr>
      <w:hyperlink w:anchor="section_126325dc76004a36a1e1402262a25d0c">
        <w:r>
          <w:rPr>
            <w:rStyle w:val="Hyperlink"/>
          </w:rPr>
          <w:t>Set</w:t>
        </w:r>
      </w:hyperlink>
      <w:r>
        <w:t xml:space="preserve"> </w:t>
      </w:r>
      <w:r>
        <w:fldChar w:fldCharType="begin"/>
      </w:r>
      <w:r>
        <w:instrText>PAGEREF section</w:instrText>
      </w:r>
      <w:r>
        <w:instrText>_126325dc76004a36a1e1402262a25d0c</w:instrText>
      </w:r>
      <w:r>
        <w:fldChar w:fldCharType="separate"/>
      </w:r>
      <w:r>
        <w:rPr>
          <w:noProof/>
        </w:rPr>
        <w:t>418</w:t>
      </w:r>
      <w:r>
        <w:fldChar w:fldCharType="end"/>
      </w:r>
    </w:p>
    <w:p w:rsidR="006A00B2" w:rsidRDefault="0057566E">
      <w:pPr>
        <w:pStyle w:val="indexentry0"/>
      </w:pPr>
      <w:hyperlink w:anchor="section_37fa98c3e46b48e78440848c930af6f2">
        <w:r>
          <w:rPr>
            <w:rStyle w:val="Hyperlink"/>
          </w:rPr>
          <w:t>Setting Simple Variables</w:t>
        </w:r>
      </w:hyperlink>
      <w:r>
        <w:t xml:space="preserve"> </w:t>
      </w:r>
      <w:r>
        <w:fldChar w:fldCharType="begin"/>
      </w:r>
      <w:r>
        <w:instrText>PAGEREF section_37fa98c3e46b48e78440848c930af6f2</w:instrText>
      </w:r>
      <w:r>
        <w:fldChar w:fldCharType="separate"/>
      </w:r>
      <w:r>
        <w:rPr>
          <w:noProof/>
        </w:rPr>
        <w:t>103</w:t>
      </w:r>
      <w:r>
        <w:fldChar w:fldCharType="end"/>
      </w:r>
    </w:p>
    <w:p w:rsidR="006A00B2" w:rsidRDefault="0057566E">
      <w:pPr>
        <w:pStyle w:val="indexentry0"/>
      </w:pPr>
      <w:r>
        <w:t>Shadow (</w:t>
      </w:r>
      <w:hyperlink w:anchor="section_9cf696040841403991afabef690e3943">
        <w:r>
          <w:rPr>
            <w:rStyle w:val="Hyperlink"/>
          </w:rPr>
          <w:t>section 2.</w:t>
        </w:r>
        <w:r>
          <w:rPr>
            <w:rStyle w:val="Hyperlink"/>
          </w:rPr>
          <w:t>1.597</w:t>
        </w:r>
      </w:hyperlink>
      <w:r>
        <w:t xml:space="preserve"> </w:t>
      </w:r>
      <w:r>
        <w:fldChar w:fldCharType="begin"/>
      </w:r>
      <w:r>
        <w:instrText>PAGEREF section_9cf696040841403991afabef690e3943</w:instrText>
      </w:r>
      <w:r>
        <w:fldChar w:fldCharType="separate"/>
      </w:r>
      <w:r>
        <w:rPr>
          <w:noProof/>
        </w:rPr>
        <w:t>604</w:t>
      </w:r>
      <w:r>
        <w:fldChar w:fldCharType="end"/>
      </w:r>
      <w:r>
        <w:t xml:space="preserve">, </w:t>
      </w:r>
      <w:hyperlink w:anchor="section_cd5922acf41f44e1b9d07884c95c4137">
        <w:r>
          <w:rPr>
            <w:rStyle w:val="Hyperlink"/>
          </w:rPr>
          <w:t>section 2.1.624</w:t>
        </w:r>
      </w:hyperlink>
      <w:r>
        <w:t xml:space="preserve"> </w:t>
      </w:r>
      <w:r>
        <w:fldChar w:fldCharType="begin"/>
      </w:r>
      <w:r>
        <w:instrText>PAGEREF section_cd5922acf41f44e1b9d07884c95c4137</w:instrText>
      </w:r>
      <w:r>
        <w:fldChar w:fldCharType="separate"/>
      </w:r>
      <w:r>
        <w:rPr>
          <w:noProof/>
        </w:rPr>
        <w:t>618</w:t>
      </w:r>
      <w:r>
        <w:fldChar w:fldCharType="end"/>
      </w:r>
      <w:r>
        <w:t xml:space="preserve">, </w:t>
      </w:r>
      <w:hyperlink w:anchor="section_47347897793847e8bafee5fc60ee4a5e">
        <w:r>
          <w:rPr>
            <w:rStyle w:val="Hyperlink"/>
          </w:rPr>
          <w:t>se</w:t>
        </w:r>
        <w:r>
          <w:rPr>
            <w:rStyle w:val="Hyperlink"/>
          </w:rPr>
          <w:t>ction 2.1.702</w:t>
        </w:r>
      </w:hyperlink>
      <w:r>
        <w:t xml:space="preserve"> </w:t>
      </w:r>
      <w:r>
        <w:fldChar w:fldCharType="begin"/>
      </w:r>
      <w:r>
        <w:instrText>PAGEREF section_47347897793847e8bafee5fc60ee4a5e</w:instrText>
      </w:r>
      <w:r>
        <w:fldChar w:fldCharType="separate"/>
      </w:r>
      <w:r>
        <w:rPr>
          <w:noProof/>
        </w:rPr>
        <w:t>756</w:t>
      </w:r>
      <w:r>
        <w:fldChar w:fldCharType="end"/>
      </w:r>
      <w:r>
        <w:t xml:space="preserve">, </w:t>
      </w:r>
      <w:hyperlink w:anchor="section_3bccb2955e8d4855b6f63b1213a5805a">
        <w:r>
          <w:rPr>
            <w:rStyle w:val="Hyperlink"/>
          </w:rPr>
          <w:t>section 2.1.831</w:t>
        </w:r>
      </w:hyperlink>
      <w:r>
        <w:t xml:space="preserve"> </w:t>
      </w:r>
      <w:r>
        <w:fldChar w:fldCharType="begin"/>
      </w:r>
      <w:r>
        <w:instrText>PAGEREF section_3bccb2955e8d4855b6f63b1213a5805a</w:instrText>
      </w:r>
      <w:r>
        <w:fldChar w:fldCharType="separate"/>
      </w:r>
      <w:r>
        <w:rPr>
          <w:noProof/>
        </w:rPr>
        <w:t>867</w:t>
      </w:r>
      <w:r>
        <w:fldChar w:fldCharType="end"/>
      </w:r>
      <w:r>
        <w:t xml:space="preserve">, </w:t>
      </w:r>
      <w:hyperlink w:anchor="section_2ac61144583e41f4997e0147c5e5770b">
        <w:r>
          <w:rPr>
            <w:rStyle w:val="Hyperlink"/>
          </w:rPr>
          <w:t>section 2.1.883</w:t>
        </w:r>
      </w:hyperlink>
      <w:r>
        <w:t xml:space="preserve"> </w:t>
      </w:r>
      <w:r>
        <w:fldChar w:fldCharType="begin"/>
      </w:r>
      <w:r>
        <w:instrText>PAGEREF section_2ac61144583e41f4997e0147c5e5770b</w:instrText>
      </w:r>
      <w:r>
        <w:fldChar w:fldCharType="separate"/>
      </w:r>
      <w:r>
        <w:rPr>
          <w:noProof/>
        </w:rPr>
        <w:t>888</w:t>
      </w:r>
      <w:r>
        <w:fldChar w:fldCharType="end"/>
      </w:r>
      <w:r>
        <w:t xml:space="preserve">, </w:t>
      </w:r>
      <w:hyperlink w:anchor="section_d0d99259be2d4006b30e9561f0017dab">
        <w:r>
          <w:rPr>
            <w:rStyle w:val="Hyperlink"/>
          </w:rPr>
          <w:t>section 2.1.900</w:t>
        </w:r>
      </w:hyperlink>
      <w:r>
        <w:t xml:space="preserve"> </w:t>
      </w:r>
      <w:r>
        <w:fldChar w:fldCharType="begin"/>
      </w:r>
      <w:r>
        <w:instrText>PAGEREF section_d0d99259be2d4006b30e9561f0017dab</w:instrText>
      </w:r>
      <w:r>
        <w:fldChar w:fldCharType="separate"/>
      </w:r>
      <w:r>
        <w:rPr>
          <w:noProof/>
        </w:rPr>
        <w:t>912</w:t>
      </w:r>
      <w:r>
        <w:fldChar w:fldCharType="end"/>
      </w:r>
      <w:r>
        <w:t>)</w:t>
      </w:r>
    </w:p>
    <w:p w:rsidR="006A00B2" w:rsidRDefault="0057566E">
      <w:pPr>
        <w:pStyle w:val="indexentry0"/>
      </w:pPr>
      <w:hyperlink w:anchor="section_4b5302a264594906a3154ff3cffd8498">
        <w:r>
          <w:rPr>
            <w:rStyle w:val="Hyperlink"/>
          </w:rPr>
          <w:t>Shadow Properties</w:t>
        </w:r>
      </w:hyperlink>
      <w:r>
        <w:t xml:space="preserve"> </w:t>
      </w:r>
      <w:r>
        <w:fldChar w:fldCharType="begin"/>
      </w:r>
      <w:r>
        <w:instrText>PAGEREF section_4b5302a264594906a3154ff3cffd8498</w:instrText>
      </w:r>
      <w:r>
        <w:fldChar w:fldCharType="separate"/>
      </w:r>
      <w:r>
        <w:rPr>
          <w:noProof/>
        </w:rPr>
        <w:t>866</w:t>
      </w:r>
      <w:r>
        <w:fldChar w:fldCharType="end"/>
      </w:r>
    </w:p>
    <w:p w:rsidR="006A00B2" w:rsidRDefault="0057566E">
      <w:pPr>
        <w:pStyle w:val="indexentry0"/>
      </w:pPr>
      <w:hyperlink w:anchor="section_6422efec00884e34bfb58a3781473c89">
        <w:r>
          <w:rPr>
            <w:rStyle w:val="Hyperlink"/>
          </w:rPr>
          <w:t>Shapes</w:t>
        </w:r>
      </w:hyperlink>
      <w:r>
        <w:t xml:space="preserve"> </w:t>
      </w:r>
      <w:r>
        <w:fldChar w:fldCharType="begin"/>
      </w:r>
      <w:r>
        <w:instrText>PAGEREF section_6422efec00884e34bfb58a3781473c89</w:instrText>
      </w:r>
      <w:r>
        <w:fldChar w:fldCharType="separate"/>
      </w:r>
      <w:r>
        <w:rPr>
          <w:noProof/>
        </w:rPr>
        <w:t>156</w:t>
      </w:r>
      <w:r>
        <w:fldChar w:fldCharType="end"/>
      </w:r>
    </w:p>
    <w:p w:rsidR="006A00B2" w:rsidRDefault="0057566E">
      <w:pPr>
        <w:pStyle w:val="indexentry0"/>
      </w:pPr>
      <w:hyperlink w:anchor="section_40b93cf24bbb4571abbec8076fadc53a">
        <w:r>
          <w:rPr>
            <w:rStyle w:val="Hyperlink"/>
          </w:rPr>
          <w:t>Sheet Name Fields</w:t>
        </w:r>
      </w:hyperlink>
      <w:r>
        <w:t xml:space="preserve"> </w:t>
      </w:r>
      <w:r>
        <w:fldChar w:fldCharType="begin"/>
      </w:r>
      <w:r>
        <w:instrText>PAGEREF section_40b93cf24bbb4571abbec8076fadc53a</w:instrText>
      </w:r>
      <w:r>
        <w:fldChar w:fldCharType="separate"/>
      </w:r>
      <w:r>
        <w:rPr>
          <w:noProof/>
        </w:rPr>
        <w:t>103</w:t>
      </w:r>
      <w:r>
        <w:fldChar w:fldCharType="end"/>
      </w:r>
    </w:p>
    <w:p w:rsidR="006A00B2" w:rsidRDefault="0057566E">
      <w:pPr>
        <w:pStyle w:val="indexentry0"/>
      </w:pPr>
      <w:hyperlink w:anchor="section_5ef40751ef6f47d98a7dc357c96905a7">
        <w:r>
          <w:rPr>
            <w:rStyle w:val="Hyperlink"/>
          </w:rPr>
          <w:t>Shininess</w:t>
        </w:r>
      </w:hyperlink>
      <w:r>
        <w:t xml:space="preserve"> </w:t>
      </w:r>
      <w:r>
        <w:fldChar w:fldCharType="begin"/>
      </w:r>
      <w:r>
        <w:instrText>PAGEREF section_5ef40751ef6f47d98a7dc357c96905a7</w:instrText>
      </w:r>
      <w:r>
        <w:fldChar w:fldCharType="separate"/>
      </w:r>
      <w:r>
        <w:rPr>
          <w:noProof/>
        </w:rPr>
        <w:t>887</w:t>
      </w:r>
      <w:r>
        <w:fldChar w:fldCharType="end"/>
      </w:r>
    </w:p>
    <w:p w:rsidR="006A00B2" w:rsidRDefault="0057566E">
      <w:pPr>
        <w:pStyle w:val="indexentry0"/>
      </w:pPr>
      <w:hyperlink w:anchor="section_b44f0042c5e64f6e9240776085237548">
        <w:r>
          <w:rPr>
            <w:rStyle w:val="Hyperlink"/>
          </w:rPr>
          <w:t>Show Definitions</w:t>
        </w:r>
      </w:hyperlink>
      <w:r>
        <w:t xml:space="preserve"> </w:t>
      </w:r>
      <w:r>
        <w:fldChar w:fldCharType="begin"/>
      </w:r>
      <w:r>
        <w:instrText>PAGEREF section_b44f0042c5e64f6e9240776085237548</w:instrText>
      </w:r>
      <w:r>
        <w:fldChar w:fldCharType="separate"/>
      </w:r>
      <w:r>
        <w:rPr>
          <w:noProof/>
        </w:rPr>
        <w:t>272</w:t>
      </w:r>
      <w:r>
        <w:fldChar w:fldCharType="end"/>
      </w:r>
    </w:p>
    <w:p w:rsidR="006A00B2" w:rsidRDefault="0057566E">
      <w:pPr>
        <w:pStyle w:val="indexentry0"/>
      </w:pPr>
      <w:hyperlink w:anchor="section_9cbac62ebb474be59bda71bf0ea07ea7">
        <w:r>
          <w:rPr>
            <w:rStyle w:val="Hyperlink"/>
          </w:rPr>
          <w:t>Show Shape</w:t>
        </w:r>
      </w:hyperlink>
      <w:r>
        <w:t xml:space="preserve"> </w:t>
      </w:r>
      <w:r>
        <w:fldChar w:fldCharType="begin"/>
      </w:r>
      <w:r>
        <w:instrText>PAGEREF section_9cbac62ebb474be59bda71bf0ea07ea7</w:instrText>
      </w:r>
      <w:r>
        <w:fldChar w:fldCharType="separate"/>
      </w:r>
      <w:r>
        <w:rPr>
          <w:noProof/>
        </w:rPr>
        <w:t>261</w:t>
      </w:r>
      <w:r>
        <w:fldChar w:fldCharType="end"/>
      </w:r>
    </w:p>
    <w:p w:rsidR="006A00B2" w:rsidRDefault="0057566E">
      <w:pPr>
        <w:pStyle w:val="indexentry0"/>
      </w:pPr>
      <w:hyperlink w:anchor="section_92a776f93648440398d2aec0e734a42d">
        <w:r>
          <w:rPr>
            <w:rStyle w:val="Hyperlink"/>
          </w:rPr>
          <w:t>Show Text</w:t>
        </w:r>
      </w:hyperlink>
      <w:r>
        <w:t xml:space="preserve"> </w:t>
      </w:r>
      <w:r>
        <w:fldChar w:fldCharType="begin"/>
      </w:r>
      <w:r>
        <w:instrText>PAGEREF section_92a776f93648440398d2aec0e734a42d</w:instrText>
      </w:r>
      <w:r>
        <w:fldChar w:fldCharType="separate"/>
      </w:r>
      <w:r>
        <w:rPr>
          <w:noProof/>
        </w:rPr>
        <w:t>262</w:t>
      </w:r>
      <w:r>
        <w:fldChar w:fldCharType="end"/>
      </w:r>
    </w:p>
    <w:p w:rsidR="006A00B2" w:rsidRDefault="0057566E">
      <w:pPr>
        <w:pStyle w:val="indexentry0"/>
      </w:pPr>
      <w:hyperlink w:anchor="section_4b53841fbc634dae937457537bc13bd4">
        <w:r>
          <w:rPr>
            <w:rStyle w:val="Hyperlink"/>
          </w:rPr>
          <w:t>Show Unit</w:t>
        </w:r>
      </w:hyperlink>
      <w:r>
        <w:t xml:space="preserve"> </w:t>
      </w:r>
      <w:r>
        <w:fldChar w:fldCharType="begin"/>
      </w:r>
      <w:r>
        <w:instrText>PAGEREF section_4b53841fbc634dae937457537bc13bd4</w:instrText>
      </w:r>
      <w:r>
        <w:fldChar w:fldCharType="separate"/>
      </w:r>
      <w:r>
        <w:rPr>
          <w:noProof/>
        </w:rPr>
        <w:t>876</w:t>
      </w:r>
      <w:r>
        <w:fldChar w:fldCharType="end"/>
      </w:r>
    </w:p>
    <w:p w:rsidR="006A00B2" w:rsidRDefault="0057566E">
      <w:pPr>
        <w:pStyle w:val="indexentry0"/>
      </w:pPr>
      <w:hyperlink w:anchor="section_e2e11a739825434fabb88a53bade1a1f">
        <w:r>
          <w:rPr>
            <w:rStyle w:val="Hyperlink"/>
          </w:rPr>
          <w:t>Shrink To Fit</w:t>
        </w:r>
      </w:hyperlink>
      <w:r>
        <w:t xml:space="preserve"> </w:t>
      </w:r>
      <w:r>
        <w:fldChar w:fldCharType="begin"/>
      </w:r>
      <w:r>
        <w:instrText>PAGEREF section_e2e11a739825434fabb88a53bade1a1f</w:instrText>
      </w:r>
      <w:r>
        <w:fldChar w:fldCharType="separate"/>
      </w:r>
      <w:r>
        <w:rPr>
          <w:noProof/>
        </w:rPr>
        <w:t>803</w:t>
      </w:r>
      <w:r>
        <w:fldChar w:fldCharType="end"/>
      </w:r>
    </w:p>
    <w:p w:rsidR="006A00B2" w:rsidRDefault="0057566E">
      <w:pPr>
        <w:pStyle w:val="indexentry0"/>
      </w:pPr>
      <w:hyperlink w:anchor="section_43fb14d258534116b367edb1387369cd">
        <w:r>
          <w:rPr>
            <w:rStyle w:val="Hyperlink"/>
          </w:rPr>
          <w:t>Simple and Complex Formatting Properties</w:t>
        </w:r>
      </w:hyperlink>
      <w:r>
        <w:t xml:space="preserve"> </w:t>
      </w:r>
      <w:r>
        <w:fldChar w:fldCharType="begin"/>
      </w:r>
      <w:r>
        <w:instrText>PAGEREF section_43fb14d25</w:instrText>
      </w:r>
      <w:r>
        <w:instrText>8534116b367edb1387369cd</w:instrText>
      </w:r>
      <w:r>
        <w:fldChar w:fldCharType="separate"/>
      </w:r>
      <w:r>
        <w:rPr>
          <w:noProof/>
        </w:rPr>
        <w:t>588</w:t>
      </w:r>
      <w:r>
        <w:fldChar w:fldCharType="end"/>
      </w:r>
    </w:p>
    <w:p w:rsidR="006A00B2" w:rsidRDefault="0057566E">
      <w:pPr>
        <w:pStyle w:val="indexentry0"/>
      </w:pPr>
      <w:hyperlink w:anchor="section_ddb57426eaef45f88f60ace500f8c910">
        <w:r>
          <w:rPr>
            <w:rStyle w:val="Hyperlink"/>
          </w:rPr>
          <w:t>Simple Formatting Properties</w:t>
        </w:r>
      </w:hyperlink>
      <w:r>
        <w:t xml:space="preserve"> </w:t>
      </w:r>
      <w:r>
        <w:fldChar w:fldCharType="begin"/>
      </w:r>
      <w:r>
        <w:instrText>PAGEREF section_ddb57426eaef45f88f60ace500f8c910</w:instrText>
      </w:r>
      <w:r>
        <w:fldChar w:fldCharType="separate"/>
      </w:r>
      <w:r>
        <w:rPr>
          <w:noProof/>
        </w:rPr>
        <w:t>589</w:t>
      </w:r>
      <w:r>
        <w:fldChar w:fldCharType="end"/>
      </w:r>
    </w:p>
    <w:p w:rsidR="006A00B2" w:rsidRDefault="0057566E">
      <w:pPr>
        <w:pStyle w:val="indexentry0"/>
      </w:pPr>
      <w:hyperlink w:anchor="section_157ea6931548495283054e193bbc4f5c">
        <w:r>
          <w:rPr>
            <w:rStyle w:val="Hyperlink"/>
          </w:rPr>
          <w:t>Simple Variable Input Fields</w:t>
        </w:r>
      </w:hyperlink>
      <w:r>
        <w:t xml:space="preserve"> </w:t>
      </w:r>
      <w:r>
        <w:fldChar w:fldCharType="begin"/>
      </w:r>
      <w:r>
        <w:instrText>PAGEREF section_157ea6931548495283054e193bbc4f5c</w:instrText>
      </w:r>
      <w:r>
        <w:fldChar w:fldCharType="separate"/>
      </w:r>
      <w:r>
        <w:rPr>
          <w:noProof/>
        </w:rPr>
        <w:t>104</w:t>
      </w:r>
      <w:r>
        <w:fldChar w:fldCharType="end"/>
      </w:r>
    </w:p>
    <w:p w:rsidR="006A00B2" w:rsidRDefault="0057566E">
      <w:pPr>
        <w:pStyle w:val="indexentry0"/>
      </w:pPr>
      <w:hyperlink w:anchor="section_087418518ae3474596f9bb30742de5e0">
        <w:r>
          <w:rPr>
            <w:rStyle w:val="Hyperlink"/>
          </w:rPr>
          <w:t>Size</w:t>
        </w:r>
      </w:hyperlink>
      <w:r>
        <w:t xml:space="preserve"> </w:t>
      </w:r>
      <w:r>
        <w:fldChar w:fldCharType="begin"/>
      </w:r>
      <w:r>
        <w:instrText>PAGEREF section_087418518ae3474596f9bb30742de5e0</w:instrText>
      </w:r>
      <w:r>
        <w:fldChar w:fldCharType="separate"/>
      </w:r>
      <w:r>
        <w:rPr>
          <w:noProof/>
        </w:rPr>
        <w:t>288</w:t>
      </w:r>
      <w:r>
        <w:fldChar w:fldCharType="end"/>
      </w:r>
    </w:p>
    <w:p w:rsidR="006A00B2" w:rsidRDefault="0057566E">
      <w:pPr>
        <w:pStyle w:val="indexentry0"/>
      </w:pPr>
      <w:hyperlink w:anchor="section_14e7dc6905b745d1bbc05d367deca089">
        <w:r>
          <w:rPr>
            <w:rStyle w:val="Hyperlink"/>
          </w:rPr>
          <w:t>SMIL Animations</w:t>
        </w:r>
      </w:hyperlink>
      <w:r>
        <w:t xml:space="preserve"> </w:t>
      </w:r>
      <w:r>
        <w:fldChar w:fldCharType="begin"/>
      </w:r>
      <w:r>
        <w:instrText>PAGEREF section_14e7dc6905b745d1bbc05d367deca089</w:instrText>
      </w:r>
      <w:r>
        <w:fldChar w:fldCharType="separate"/>
      </w:r>
      <w:r>
        <w:rPr>
          <w:noProof/>
        </w:rPr>
        <w:t>418</w:t>
      </w:r>
      <w:r>
        <w:fldChar w:fldCharType="end"/>
      </w:r>
    </w:p>
    <w:p w:rsidR="006A00B2" w:rsidRDefault="0057566E">
      <w:pPr>
        <w:pStyle w:val="indexentry0"/>
      </w:pPr>
      <w:hyperlink w:anchor="section_d079975a2d284deb9fa64e4742f7e99b">
        <w:r>
          <w:rPr>
            <w:rStyle w:val="Hyperlink"/>
          </w:rPr>
          <w:t>SMIL Presentation Animation Attributes</w:t>
        </w:r>
      </w:hyperlink>
      <w:r>
        <w:t xml:space="preserve"> </w:t>
      </w:r>
      <w:r>
        <w:fldChar w:fldCharType="begin"/>
      </w:r>
      <w:r>
        <w:instrText>PAGEREF section_d079975a2d284deb9fa64e4742f7e99b</w:instrText>
      </w:r>
      <w:r>
        <w:fldChar w:fldCharType="separate"/>
      </w:r>
      <w:r>
        <w:rPr>
          <w:noProof/>
        </w:rPr>
        <w:t>265</w:t>
      </w:r>
      <w:r>
        <w:fldChar w:fldCharType="end"/>
      </w:r>
    </w:p>
    <w:p w:rsidR="006A00B2" w:rsidRDefault="0057566E">
      <w:pPr>
        <w:pStyle w:val="indexentry0"/>
      </w:pPr>
      <w:hyperlink w:anchor="section_345ae38d35854c5f8adcd8a9899d0484">
        <w:r>
          <w:rPr>
            <w:rStyle w:val="Hyperlink"/>
          </w:rPr>
          <w:t>SMIL Presentation Animations</w:t>
        </w:r>
      </w:hyperlink>
      <w:r>
        <w:t xml:space="preserve"> </w:t>
      </w:r>
      <w:r>
        <w:fldChar w:fldCharType="begin"/>
      </w:r>
      <w:r>
        <w:instrText>PAGEREF section_345ae38d35854c5f8adcd8a9899d0484</w:instrText>
      </w:r>
      <w:r>
        <w:fldChar w:fldCharType="separate"/>
      </w:r>
      <w:r>
        <w:rPr>
          <w:noProof/>
        </w:rPr>
        <w:t>262</w:t>
      </w:r>
      <w:r>
        <w:fldChar w:fldCharType="end"/>
      </w:r>
    </w:p>
    <w:p w:rsidR="006A00B2" w:rsidRDefault="0057566E">
      <w:pPr>
        <w:pStyle w:val="indexentry0"/>
      </w:pPr>
      <w:hyperlink w:anchor="section_eb4a00230f69487c8524f911b9c42b67">
        <w:r>
          <w:rPr>
            <w:rStyle w:val="Hyperlink"/>
          </w:rPr>
          <w:t>Snap To Layout</w:t>
        </w:r>
      </w:hyperlink>
      <w:r>
        <w:t xml:space="preserve"> </w:t>
      </w:r>
      <w:r>
        <w:fldChar w:fldCharType="begin"/>
      </w:r>
      <w:r>
        <w:instrText>PAGEREF section_eb4a00230f69487c8524f911b9c42b67</w:instrText>
      </w:r>
      <w:r>
        <w:fldChar w:fldCharType="separate"/>
      </w:r>
      <w:r>
        <w:rPr>
          <w:noProof/>
        </w:rPr>
        <w:t>767</w:t>
      </w:r>
      <w:r>
        <w:fldChar w:fldCharType="end"/>
      </w:r>
    </w:p>
    <w:p w:rsidR="006A00B2" w:rsidRDefault="0057566E">
      <w:pPr>
        <w:pStyle w:val="indexentry0"/>
      </w:pPr>
      <w:hyperlink w:anchor="section_9d46b064037a4333a27ffb0b1952a60a">
        <w:r>
          <w:rPr>
            <w:rStyle w:val="Hyperlink"/>
          </w:rPr>
          <w:t>Soft Hyphens - Hyphens - and Non-breaking Blanks</w:t>
        </w:r>
      </w:hyperlink>
      <w:r>
        <w:t xml:space="preserve"> </w:t>
      </w:r>
      <w:r>
        <w:fldChar w:fldCharType="begin"/>
      </w:r>
      <w:r>
        <w:instrText>PAGEREF section_9d46b064037a4333a27ffb0b1952a60a</w:instrText>
      </w:r>
      <w:r>
        <w:fldChar w:fldCharType="separate"/>
      </w:r>
      <w:r>
        <w:rPr>
          <w:noProof/>
        </w:rPr>
        <w:t>70</w:t>
      </w:r>
      <w:r>
        <w:fldChar w:fldCharType="end"/>
      </w:r>
    </w:p>
    <w:p w:rsidR="006A00B2" w:rsidRDefault="0057566E">
      <w:pPr>
        <w:pStyle w:val="indexentry0"/>
      </w:pPr>
      <w:hyperlink w:anchor="section_eecd4051029643eea127f9c62a815cb4">
        <w:r>
          <w:rPr>
            <w:rStyle w:val="Hyperlink"/>
          </w:rPr>
          <w:t>Soft Page Break</w:t>
        </w:r>
      </w:hyperlink>
      <w:r>
        <w:t xml:space="preserve"> </w:t>
      </w:r>
      <w:r>
        <w:fldChar w:fldCharType="begin"/>
      </w:r>
      <w:r>
        <w:instrText>PAGEREF secti</w:instrText>
      </w:r>
      <w:r>
        <w:instrText>on_eecd4051029643eea127f9c62a815cb4</w:instrText>
      </w:r>
      <w:r>
        <w:fldChar w:fldCharType="separate"/>
      </w:r>
      <w:r>
        <w:rPr>
          <w:noProof/>
        </w:rPr>
        <w:t>61</w:t>
      </w:r>
      <w:r>
        <w:fldChar w:fldCharType="end"/>
      </w:r>
    </w:p>
    <w:p w:rsidR="006A00B2" w:rsidRDefault="0057566E">
      <w:pPr>
        <w:pStyle w:val="indexentry0"/>
      </w:pPr>
      <w:hyperlink w:anchor="section_a9d587bc0c9d40e88debad38e4ae7732">
        <w:r>
          <w:rPr>
            <w:rStyle w:val="Hyperlink"/>
          </w:rPr>
          <w:t>Solid Hatch</w:t>
        </w:r>
      </w:hyperlink>
      <w:r>
        <w:t xml:space="preserve"> </w:t>
      </w:r>
      <w:r>
        <w:fldChar w:fldCharType="begin"/>
      </w:r>
      <w:r>
        <w:instrText>PAGEREF section_a9d587bc0c9d40e88debad38e4ae7732</w:instrText>
      </w:r>
      <w:r>
        <w:fldChar w:fldCharType="separate"/>
      </w:r>
      <w:r>
        <w:rPr>
          <w:noProof/>
        </w:rPr>
        <w:t>839</w:t>
      </w:r>
      <w:r>
        <w:fldChar w:fldCharType="end"/>
      </w:r>
    </w:p>
    <w:p w:rsidR="006A00B2" w:rsidRDefault="0057566E">
      <w:pPr>
        <w:pStyle w:val="indexentry0"/>
      </w:pPr>
      <w:hyperlink w:anchor="section_2596766f006e40c49ecc5188666ac2b5">
        <w:r>
          <w:rPr>
            <w:rStyle w:val="Hyperlink"/>
          </w:rPr>
          <w:t>Sort</w:t>
        </w:r>
      </w:hyperlink>
      <w:r>
        <w:t xml:space="preserve"> </w:t>
      </w:r>
      <w:r>
        <w:fldChar w:fldCharType="begin"/>
      </w:r>
      <w:r>
        <w:instrText>PAGEREF section_259676</w:instrText>
      </w:r>
      <w:r>
        <w:instrText>6f006e40c49ecc5188666ac2b5</w:instrText>
      </w:r>
      <w:r>
        <w:fldChar w:fldCharType="separate"/>
      </w:r>
      <w:r>
        <w:rPr>
          <w:noProof/>
        </w:rPr>
        <w:t>165</w:t>
      </w:r>
      <w:r>
        <w:fldChar w:fldCharType="end"/>
      </w:r>
    </w:p>
    <w:p w:rsidR="006A00B2" w:rsidRDefault="0057566E">
      <w:pPr>
        <w:pStyle w:val="indexentry0"/>
      </w:pPr>
      <w:hyperlink w:anchor="section_789d6c64e9ed4bdd8227daca128f3209">
        <w:r>
          <w:rPr>
            <w:rStyle w:val="Hyperlink"/>
          </w:rPr>
          <w:t>Sort By</w:t>
        </w:r>
      </w:hyperlink>
      <w:r>
        <w:t xml:space="preserve"> </w:t>
      </w:r>
      <w:r>
        <w:fldChar w:fldCharType="begin"/>
      </w:r>
      <w:r>
        <w:instrText>PAGEREF section_789d6c64e9ed4bdd8227daca128f3209</w:instrText>
      </w:r>
      <w:r>
        <w:fldChar w:fldCharType="separate"/>
      </w:r>
      <w:r>
        <w:rPr>
          <w:noProof/>
        </w:rPr>
        <w:t>166</w:t>
      </w:r>
      <w:r>
        <w:fldChar w:fldCharType="end"/>
      </w:r>
    </w:p>
    <w:p w:rsidR="006A00B2" w:rsidRDefault="0057566E">
      <w:pPr>
        <w:pStyle w:val="indexentry0"/>
      </w:pPr>
      <w:r>
        <w:t>Sound (</w:t>
      </w:r>
      <w:hyperlink w:anchor="section_dff97f978a39409e85e41a43645930db">
        <w:r>
          <w:rPr>
            <w:rStyle w:val="Hyperlink"/>
          </w:rPr>
          <w:t>section 2.1.327</w:t>
        </w:r>
      </w:hyperlink>
      <w:r>
        <w:t xml:space="preserve"> </w:t>
      </w:r>
      <w:r>
        <w:fldChar w:fldCharType="begin"/>
      </w:r>
      <w:r>
        <w:instrText>PAGEREF section_dff97f978a39409e85e41a43645930db</w:instrText>
      </w:r>
      <w:r>
        <w:fldChar w:fldCharType="separate"/>
      </w:r>
      <w:r>
        <w:rPr>
          <w:noProof/>
        </w:rPr>
        <w:t>261</w:t>
      </w:r>
      <w:r>
        <w:fldChar w:fldCharType="end"/>
      </w:r>
      <w:r>
        <w:t xml:space="preserve">, </w:t>
      </w:r>
      <w:hyperlink w:anchor="section_4e896ffb13b44bdaae55ee7f15550ec7">
        <w:r>
          <w:rPr>
            <w:rStyle w:val="Hyperlink"/>
          </w:rPr>
          <w:t>section 2.1.940</w:t>
        </w:r>
      </w:hyperlink>
      <w:r>
        <w:t xml:space="preserve"> </w:t>
      </w:r>
      <w:r>
        <w:fldChar w:fldCharType="begin"/>
      </w:r>
      <w:r>
        <w:instrText>PAGEREF section_4e896ffb13b44bdaae55ee7f15550ec7</w:instrText>
      </w:r>
      <w:r>
        <w:fldChar w:fldCharType="separate"/>
      </w:r>
      <w:r>
        <w:rPr>
          <w:noProof/>
        </w:rPr>
        <w:t>938</w:t>
      </w:r>
      <w:r>
        <w:fldChar w:fldCharType="end"/>
      </w:r>
      <w:r>
        <w:t>)</w:t>
      </w:r>
    </w:p>
    <w:p w:rsidR="006A00B2" w:rsidRDefault="0057566E">
      <w:pPr>
        <w:pStyle w:val="indexentry0"/>
      </w:pPr>
      <w:hyperlink w:anchor="section_59fbe0ee14994c3ca8cf66acd820162e">
        <w:r>
          <w:rPr>
            <w:rStyle w:val="Hyperlink"/>
          </w:rPr>
          <w:t>Source Cel</w:t>
        </w:r>
        <w:r>
          <w:rPr>
            <w:rStyle w:val="Hyperlink"/>
          </w:rPr>
          <w:t>l Range</w:t>
        </w:r>
      </w:hyperlink>
      <w:r>
        <w:t xml:space="preserve"> </w:t>
      </w:r>
      <w:r>
        <w:fldChar w:fldCharType="begin"/>
      </w:r>
      <w:r>
        <w:instrText>PAGEREF section_59fbe0ee14994c3ca8cf66acd820162e</w:instrText>
      </w:r>
      <w:r>
        <w:fldChar w:fldCharType="separate"/>
      </w:r>
      <w:r>
        <w:rPr>
          <w:noProof/>
        </w:rPr>
        <w:t>171</w:t>
      </w:r>
      <w:r>
        <w:fldChar w:fldCharType="end"/>
      </w:r>
    </w:p>
    <w:p w:rsidR="006A00B2" w:rsidRDefault="0057566E">
      <w:pPr>
        <w:pStyle w:val="indexentry0"/>
      </w:pPr>
      <w:hyperlink w:anchor="section_7d0bc4d1000b46e193387bf8c523199c">
        <w:r>
          <w:rPr>
            <w:rStyle w:val="Hyperlink"/>
          </w:rPr>
          <w:t>Source Service</w:t>
        </w:r>
      </w:hyperlink>
      <w:r>
        <w:t xml:space="preserve"> </w:t>
      </w:r>
      <w:r>
        <w:fldChar w:fldCharType="begin"/>
      </w:r>
      <w:r>
        <w:instrText>PAGEREF section_7d0bc4d1000b46e193387bf8c523199c</w:instrText>
      </w:r>
      <w:r>
        <w:fldChar w:fldCharType="separate"/>
      </w:r>
      <w:r>
        <w:rPr>
          <w:noProof/>
        </w:rPr>
        <w:t>171</w:t>
      </w:r>
      <w:r>
        <w:fldChar w:fldCharType="end"/>
      </w:r>
    </w:p>
    <w:p w:rsidR="006A00B2" w:rsidRDefault="0057566E">
      <w:pPr>
        <w:pStyle w:val="indexentry0"/>
      </w:pPr>
      <w:hyperlink w:anchor="section_0202e211dc7347c1aaebb8d496fad8a8">
        <w:r>
          <w:rPr>
            <w:rStyle w:val="Hyperlink"/>
          </w:rPr>
          <w:t>Spa</w:t>
        </w:r>
        <w:r>
          <w:rPr>
            <w:rStyle w:val="Hyperlink"/>
          </w:rPr>
          <w:t>ce (mspace)</w:t>
        </w:r>
      </w:hyperlink>
      <w:r>
        <w:t xml:space="preserve"> </w:t>
      </w:r>
      <w:r>
        <w:fldChar w:fldCharType="begin"/>
      </w:r>
      <w:r>
        <w:instrText>PAGEREF section_0202e211dc7347c1aaebb8d496fad8a8</w:instrText>
      </w:r>
      <w:r>
        <w:fldChar w:fldCharType="separate"/>
      </w:r>
      <w:r>
        <w:rPr>
          <w:noProof/>
        </w:rPr>
        <w:t>344</w:t>
      </w:r>
      <w:r>
        <w:fldChar w:fldCharType="end"/>
      </w:r>
    </w:p>
    <w:p w:rsidR="006A00B2" w:rsidRDefault="0057566E">
      <w:pPr>
        <w:pStyle w:val="indexentry0"/>
      </w:pPr>
      <w:hyperlink w:anchor="section_64090be66158408eafe728b33a7f0ed1">
        <w:r>
          <w:rPr>
            <w:rStyle w:val="Hyperlink"/>
          </w:rPr>
          <w:t>Special Elements</w:t>
        </w:r>
      </w:hyperlink>
      <w:r>
        <w:t xml:space="preserve"> </w:t>
      </w:r>
      <w:r>
        <w:fldChar w:fldCharType="begin"/>
      </w:r>
      <w:r>
        <w:instrText>PAGEREF section_64090be66158408eafe728b33a7f0ed1</w:instrText>
      </w:r>
      <w:r>
        <w:fldChar w:fldCharType="separate"/>
      </w:r>
      <w:r>
        <w:rPr>
          <w:noProof/>
        </w:rPr>
        <w:t>427</w:t>
      </w:r>
      <w:r>
        <w:fldChar w:fldCharType="end"/>
      </w:r>
    </w:p>
    <w:p w:rsidR="006A00B2" w:rsidRDefault="0057566E">
      <w:pPr>
        <w:pStyle w:val="indexentry0"/>
      </w:pPr>
      <w:hyperlink w:anchor="section_36606c12d7064a1c96b066250baea190">
        <w:r>
          <w:rPr>
            <w:rStyle w:val="Hyperlink"/>
          </w:rPr>
          <w:t>Specifying alignment points using malignmark</w:t>
        </w:r>
      </w:hyperlink>
      <w:r>
        <w:t xml:space="preserve"> </w:t>
      </w:r>
      <w:r>
        <w:fldChar w:fldCharType="begin"/>
      </w:r>
      <w:r>
        <w:instrText>PAGEREF section_36606c12d7064a1c96b066250baea190</w:instrText>
      </w:r>
      <w:r>
        <w:fldChar w:fldCharType="separate"/>
      </w:r>
      <w:r>
        <w:rPr>
          <w:noProof/>
        </w:rPr>
        <w:t>411</w:t>
      </w:r>
      <w:r>
        <w:fldChar w:fldCharType="end"/>
      </w:r>
    </w:p>
    <w:p w:rsidR="006A00B2" w:rsidRDefault="0057566E">
      <w:pPr>
        <w:pStyle w:val="indexentry0"/>
      </w:pPr>
      <w:hyperlink w:anchor="section_31314e8a4dd840738c904f1b88496ac7">
        <w:r>
          <w:rPr>
            <w:rStyle w:val="Hyperlink"/>
          </w:rPr>
          <w:t>Sphere</w:t>
        </w:r>
      </w:hyperlink>
      <w:r>
        <w:t xml:space="preserve"> </w:t>
      </w:r>
      <w:r>
        <w:fldChar w:fldCharType="begin"/>
      </w:r>
      <w:r>
        <w:instrText>PAGEREF section_31314e8a4dd840738c904f1b88496ac7</w:instrText>
      </w:r>
      <w:r>
        <w:fldChar w:fldCharType="separate"/>
      </w:r>
      <w:r>
        <w:rPr>
          <w:noProof/>
        </w:rPr>
        <w:t>241</w:t>
      </w:r>
      <w:r>
        <w:fldChar w:fldCharType="end"/>
      </w:r>
    </w:p>
    <w:p w:rsidR="006A00B2" w:rsidRDefault="0057566E">
      <w:pPr>
        <w:pStyle w:val="indexentry0"/>
      </w:pPr>
      <w:hyperlink w:anchor="section_3207c0c331114d8bb85863c68343c58b">
        <w:r>
          <w:rPr>
            <w:rStyle w:val="Hyperlink"/>
          </w:rPr>
          <w:t>Spreadsheet Document Content</w:t>
        </w:r>
      </w:hyperlink>
      <w:r>
        <w:t xml:space="preserve"> </w:t>
      </w:r>
      <w:r>
        <w:fldChar w:fldCharType="begin"/>
      </w:r>
      <w:r>
        <w:instrText>PAGEREF section_3207c0c331114d8bb85863c68343c58b</w:instrText>
      </w:r>
      <w:r>
        <w:fldChar w:fldCharType="separate"/>
      </w:r>
      <w:r>
        <w:rPr>
          <w:noProof/>
        </w:rPr>
        <w:t>158</w:t>
      </w:r>
      <w:r>
        <w:fldChar w:fldCharType="end"/>
      </w:r>
    </w:p>
    <w:p w:rsidR="006A00B2" w:rsidRDefault="0057566E">
      <w:pPr>
        <w:pStyle w:val="indexentry0"/>
      </w:pPr>
      <w:hyperlink w:anchor="section_cda2e678bb87462b9441f0a2ca129a0c">
        <w:r>
          <w:rPr>
            <w:rStyle w:val="Hyperlink"/>
          </w:rPr>
          <w:t>Spreadsheet Documents</w:t>
        </w:r>
      </w:hyperlink>
      <w:r>
        <w:t xml:space="preserve"> </w:t>
      </w:r>
      <w:r>
        <w:fldChar w:fldCharType="begin"/>
      </w:r>
      <w:r>
        <w:instrText>PAGEREF section_cda2e678bb87462b9441f0a2ca129a0c</w:instrText>
      </w:r>
      <w:r>
        <w:fldChar w:fldCharType="separate"/>
      </w:r>
      <w:r>
        <w:rPr>
          <w:noProof/>
        </w:rPr>
        <w:t>28</w:t>
      </w:r>
      <w:r>
        <w:fldChar w:fldCharType="end"/>
      </w:r>
    </w:p>
    <w:p w:rsidR="006A00B2" w:rsidRDefault="0057566E">
      <w:pPr>
        <w:pStyle w:val="indexentry0"/>
      </w:pPr>
      <w:hyperlink w:anchor="section_2df52d9459644289a6f07650ab942fe6">
        <w:r>
          <w:rPr>
            <w:rStyle w:val="Hyperlink"/>
          </w:rPr>
          <w:t>Start Guide</w:t>
        </w:r>
      </w:hyperlink>
      <w:r>
        <w:t xml:space="preserve"> </w:t>
      </w:r>
      <w:r>
        <w:fldChar w:fldCharType="begin"/>
      </w:r>
      <w:r>
        <w:instrText>PAGEREF section_2df52d9459644289a6f07650ab942fe6</w:instrText>
      </w:r>
      <w:r>
        <w:fldChar w:fldCharType="separate"/>
      </w:r>
      <w:r>
        <w:rPr>
          <w:noProof/>
        </w:rPr>
        <w:t>874</w:t>
      </w:r>
      <w:r>
        <w:fldChar w:fldCharType="end"/>
      </w:r>
    </w:p>
    <w:p w:rsidR="006A00B2" w:rsidRDefault="0057566E">
      <w:pPr>
        <w:pStyle w:val="indexentry0"/>
      </w:pPr>
      <w:hyperlink w:anchor="section_13608c10c6674c6387471ee1dcc63c4b">
        <w:r>
          <w:rPr>
            <w:rStyle w:val="Hyperlink"/>
          </w:rPr>
          <w:t>Start Line Spacing</w:t>
        </w:r>
      </w:hyperlink>
      <w:r>
        <w:t xml:space="preserve"> </w:t>
      </w:r>
      <w:r>
        <w:fldChar w:fldCharType="begin"/>
      </w:r>
      <w:r>
        <w:instrText>PAGEREF section_13608c10c6674c6387471ee1dcc63c4</w:instrText>
      </w:r>
      <w:r>
        <w:instrText>b</w:instrText>
      </w:r>
      <w:r>
        <w:fldChar w:fldCharType="separate"/>
      </w:r>
      <w:r>
        <w:rPr>
          <w:noProof/>
        </w:rPr>
        <w:t>872</w:t>
      </w:r>
      <w:r>
        <w:fldChar w:fldCharType="end"/>
      </w:r>
    </w:p>
    <w:p w:rsidR="006A00B2" w:rsidRDefault="0057566E">
      <w:pPr>
        <w:pStyle w:val="indexentry0"/>
      </w:pPr>
      <w:hyperlink w:anchor="section_51635975c5e347dd8cc44ecd43dd159e">
        <w:r>
          <w:rPr>
            <w:rStyle w:val="Hyperlink"/>
          </w:rPr>
          <w:t>Start Marker</w:t>
        </w:r>
      </w:hyperlink>
      <w:r>
        <w:t xml:space="preserve"> </w:t>
      </w:r>
      <w:r>
        <w:fldChar w:fldCharType="begin"/>
      </w:r>
      <w:r>
        <w:instrText>PAGEREF section_51635975c5e347dd8cc44ecd43dd159e</w:instrText>
      </w:r>
      <w:r>
        <w:fldChar w:fldCharType="separate"/>
      </w:r>
      <w:r>
        <w:rPr>
          <w:noProof/>
        </w:rPr>
        <w:t>818</w:t>
      </w:r>
      <w:r>
        <w:fldChar w:fldCharType="end"/>
      </w:r>
    </w:p>
    <w:p w:rsidR="006A00B2" w:rsidRDefault="0057566E">
      <w:pPr>
        <w:pStyle w:val="indexentry0"/>
      </w:pPr>
      <w:hyperlink w:anchor="section_a6a9531b49174f6cbb6c36e8c43d3804">
        <w:r>
          <w:rPr>
            <w:rStyle w:val="Hyperlink"/>
          </w:rPr>
          <w:t>Start Marker Center</w:t>
        </w:r>
      </w:hyperlink>
      <w:r>
        <w:t xml:space="preserve"> </w:t>
      </w:r>
      <w:r>
        <w:fldChar w:fldCharType="begin"/>
      </w:r>
      <w:r>
        <w:instrText>PAGEREF section_a6a9531b49174f6cbb6c36e8</w:instrText>
      </w:r>
      <w:r>
        <w:instrText>c43d3804</w:instrText>
      </w:r>
      <w:r>
        <w:fldChar w:fldCharType="separate"/>
      </w:r>
      <w:r>
        <w:rPr>
          <w:noProof/>
        </w:rPr>
        <w:t>820</w:t>
      </w:r>
      <w:r>
        <w:fldChar w:fldCharType="end"/>
      </w:r>
    </w:p>
    <w:p w:rsidR="006A00B2" w:rsidRDefault="0057566E">
      <w:pPr>
        <w:pStyle w:val="indexentry0"/>
      </w:pPr>
      <w:hyperlink w:anchor="section_fad516342f2d478d816238f90ea76660">
        <w:r>
          <w:rPr>
            <w:rStyle w:val="Hyperlink"/>
          </w:rPr>
          <w:t>Start Marker Width</w:t>
        </w:r>
      </w:hyperlink>
      <w:r>
        <w:t xml:space="preserve"> </w:t>
      </w:r>
      <w:r>
        <w:fldChar w:fldCharType="begin"/>
      </w:r>
      <w:r>
        <w:instrText>PAGEREF section_fad516342f2d478d816238f90ea76660</w:instrText>
      </w:r>
      <w:r>
        <w:fldChar w:fldCharType="separate"/>
      </w:r>
      <w:r>
        <w:rPr>
          <w:noProof/>
        </w:rPr>
        <w:t>819</w:t>
      </w:r>
      <w:r>
        <w:fldChar w:fldCharType="end"/>
      </w:r>
    </w:p>
    <w:p w:rsidR="006A00B2" w:rsidRDefault="0057566E">
      <w:pPr>
        <w:pStyle w:val="indexentry0"/>
      </w:pPr>
      <w:hyperlink w:anchor="section_72d910fcc8b7465095cf98dd87fae1cd">
        <w:r>
          <w:rPr>
            <w:rStyle w:val="Hyperlink"/>
          </w:rPr>
          <w:t>Statistical Properties</w:t>
        </w:r>
      </w:hyperlink>
      <w:r>
        <w:t xml:space="preserve"> </w:t>
      </w:r>
      <w:r>
        <w:fldChar w:fldCharType="begin"/>
      </w:r>
      <w:r>
        <w:instrText>PAGEREF section_72d910fc</w:instrText>
      </w:r>
      <w:r>
        <w:instrText>c8b7465095cf98dd87fae1cd</w:instrText>
      </w:r>
      <w:r>
        <w:fldChar w:fldCharType="separate"/>
      </w:r>
      <w:r>
        <w:rPr>
          <w:noProof/>
        </w:rPr>
        <w:t>925</w:t>
      </w:r>
      <w:r>
        <w:fldChar w:fldCharType="end"/>
      </w:r>
    </w:p>
    <w:p w:rsidR="006A00B2" w:rsidRDefault="0057566E">
      <w:pPr>
        <w:pStyle w:val="indexentry0"/>
      </w:pPr>
      <w:hyperlink w:anchor="section_9fd2a87739f04ad4b9f37fec39b67d09">
        <w:r>
          <w:rPr>
            <w:rStyle w:val="Hyperlink"/>
          </w:rPr>
          <w:t>Stock Chart Markers</w:t>
        </w:r>
      </w:hyperlink>
      <w:r>
        <w:t xml:space="preserve"> </w:t>
      </w:r>
      <w:r>
        <w:fldChar w:fldCharType="begin"/>
      </w:r>
      <w:r>
        <w:instrText>PAGEREF section_9fd2a87739f04ad4b9f37fec39b67d09</w:instrText>
      </w:r>
      <w:r>
        <w:fldChar w:fldCharType="separate"/>
      </w:r>
      <w:r>
        <w:rPr>
          <w:noProof/>
        </w:rPr>
        <w:t>276</w:t>
      </w:r>
      <w:r>
        <w:fldChar w:fldCharType="end"/>
      </w:r>
    </w:p>
    <w:p w:rsidR="006A00B2" w:rsidRDefault="0057566E">
      <w:pPr>
        <w:pStyle w:val="indexentry0"/>
      </w:pPr>
      <w:hyperlink w:anchor="section_68dbf20b2f9c4ed9864013216589d22d">
        <w:r>
          <w:rPr>
            <w:rStyle w:val="Hyperlink"/>
          </w:rPr>
          <w:t>String Literal (ms)</w:t>
        </w:r>
      </w:hyperlink>
      <w:r>
        <w:t xml:space="preserve"> </w:t>
      </w:r>
      <w:r>
        <w:fldChar w:fldCharType="begin"/>
      </w:r>
      <w:r>
        <w:instrText>PAGEREF se</w:instrText>
      </w:r>
      <w:r>
        <w:instrText>ction_68dbf20b2f9c4ed9864013216589d22d</w:instrText>
      </w:r>
      <w:r>
        <w:fldChar w:fldCharType="separate"/>
      </w:r>
      <w:r>
        <w:rPr>
          <w:noProof/>
        </w:rPr>
        <w:t>347</w:t>
      </w:r>
      <w:r>
        <w:fldChar w:fldCharType="end"/>
      </w:r>
    </w:p>
    <w:p w:rsidR="006A00B2" w:rsidRDefault="0057566E">
      <w:pPr>
        <w:pStyle w:val="indexentry0"/>
      </w:pPr>
      <w:hyperlink w:anchor="section_64f33e2a206e4262ada7fe679ebf3d65">
        <w:r>
          <w:rPr>
            <w:rStyle w:val="Hyperlink"/>
          </w:rPr>
          <w:t>Stroke Dash</w:t>
        </w:r>
      </w:hyperlink>
      <w:r>
        <w:t xml:space="preserve"> </w:t>
      </w:r>
      <w:r>
        <w:fldChar w:fldCharType="begin"/>
      </w:r>
      <w:r>
        <w:instrText>PAGEREF section_64f33e2a206e4262ada7fe679ebf3d65</w:instrText>
      </w:r>
      <w:r>
        <w:fldChar w:fldCharType="separate"/>
      </w:r>
      <w:r>
        <w:rPr>
          <w:noProof/>
        </w:rPr>
        <w:t>566</w:t>
      </w:r>
      <w:r>
        <w:fldChar w:fldCharType="end"/>
      </w:r>
    </w:p>
    <w:p w:rsidR="006A00B2" w:rsidRDefault="0057566E">
      <w:pPr>
        <w:pStyle w:val="indexentry0"/>
      </w:pPr>
      <w:hyperlink w:anchor="section_3e56cee07d574027ae4edce1730bc538">
        <w:r>
          <w:rPr>
            <w:rStyle w:val="Hyperlink"/>
          </w:rPr>
          <w:t>Stroke Properties</w:t>
        </w:r>
      </w:hyperlink>
      <w:r>
        <w:t xml:space="preserve"> </w:t>
      </w:r>
      <w:r>
        <w:fldChar w:fldCharType="begin"/>
      </w:r>
      <w:r>
        <w:instrText>PAGERE</w:instrText>
      </w:r>
      <w:r>
        <w:instrText>F section_3e56cee07d574027ae4edce1730bc538</w:instrText>
      </w:r>
      <w:r>
        <w:fldChar w:fldCharType="separate"/>
      </w:r>
      <w:r>
        <w:rPr>
          <w:noProof/>
        </w:rPr>
        <w:t>811</w:t>
      </w:r>
      <w:r>
        <w:fldChar w:fldCharType="end"/>
      </w:r>
    </w:p>
    <w:p w:rsidR="006A00B2" w:rsidRDefault="0057566E">
      <w:pPr>
        <w:pStyle w:val="indexentry0"/>
      </w:pPr>
      <w:hyperlink w:anchor="section_30383babb7284729ac5c8887df347370">
        <w:r>
          <w:rPr>
            <w:rStyle w:val="Hyperlink"/>
          </w:rPr>
          <w:t>Stroke Style</w:t>
        </w:r>
      </w:hyperlink>
      <w:r>
        <w:t xml:space="preserve"> </w:t>
      </w:r>
      <w:r>
        <w:fldChar w:fldCharType="begin"/>
      </w:r>
      <w:r>
        <w:instrText>PAGEREF section_30383babb7284729ac5c8887df347370</w:instrText>
      </w:r>
      <w:r>
        <w:fldChar w:fldCharType="separate"/>
      </w:r>
      <w:r>
        <w:rPr>
          <w:noProof/>
        </w:rPr>
        <w:t>812</w:t>
      </w:r>
      <w:r>
        <w:fldChar w:fldCharType="end"/>
      </w:r>
    </w:p>
    <w:p w:rsidR="006A00B2" w:rsidRDefault="0057566E">
      <w:pPr>
        <w:pStyle w:val="indexentry0"/>
      </w:pPr>
      <w:hyperlink w:anchor="section_277b605b285046e1af5e5236384de026">
        <w:r>
          <w:rPr>
            <w:rStyle w:val="Hyperlink"/>
          </w:rPr>
          <w:t>Style Change (mstyle)</w:t>
        </w:r>
      </w:hyperlink>
      <w:r>
        <w:t xml:space="preserve"> </w:t>
      </w:r>
      <w:r>
        <w:fldChar w:fldCharType="begin"/>
      </w:r>
      <w:r>
        <w:instrText>PAGEREF section_277b605b285046e1af5e5236384de026</w:instrText>
      </w:r>
      <w:r>
        <w:fldChar w:fldCharType="separate"/>
      </w:r>
      <w:r>
        <w:rPr>
          <w:noProof/>
        </w:rPr>
        <w:t>364</w:t>
      </w:r>
      <w:r>
        <w:fldChar w:fldCharType="end"/>
      </w:r>
    </w:p>
    <w:p w:rsidR="006A00B2" w:rsidRDefault="0057566E">
      <w:pPr>
        <w:pStyle w:val="indexentry0"/>
      </w:pPr>
      <w:hyperlink w:anchor="section_3c64438f8f2c4b8fb055c6c79fb70795">
        <w:r>
          <w:rPr>
            <w:rStyle w:val="Hyperlink"/>
          </w:rPr>
          <w:t>Style Element</w:t>
        </w:r>
      </w:hyperlink>
      <w:r>
        <w:t xml:space="preserve"> </w:t>
      </w:r>
      <w:r>
        <w:fldChar w:fldCharType="begin"/>
      </w:r>
      <w:r>
        <w:instrText>PAGEREF section_3c64438f8f2c4b8fb055c6c79fb70795</w:instrText>
      </w:r>
      <w:r>
        <w:fldChar w:fldCharType="separate"/>
      </w:r>
      <w:r>
        <w:rPr>
          <w:noProof/>
        </w:rPr>
        <w:t>428</w:t>
      </w:r>
      <w:r>
        <w:fldChar w:fldCharType="end"/>
      </w:r>
    </w:p>
    <w:p w:rsidR="006A00B2" w:rsidRDefault="0057566E">
      <w:pPr>
        <w:pStyle w:val="indexentry0"/>
      </w:pPr>
      <w:hyperlink w:anchor="section_fdd31e272d5b4c4d9f1fdbe72345897d">
        <w:r>
          <w:rPr>
            <w:rStyle w:val="Hyperlink"/>
          </w:rPr>
          <w:t>Style Mappi</w:t>
        </w:r>
        <w:r>
          <w:rPr>
            <w:rStyle w:val="Hyperlink"/>
          </w:rPr>
          <w:t>ngs</w:t>
        </w:r>
      </w:hyperlink>
      <w:r>
        <w:t xml:space="preserve"> </w:t>
      </w:r>
      <w:r>
        <w:fldChar w:fldCharType="begin"/>
      </w:r>
      <w:r>
        <w:instrText>PAGEREF section_fdd31e272d5b4c4d9f1fdbe72345897d</w:instrText>
      </w:r>
      <w:r>
        <w:fldChar w:fldCharType="separate"/>
      </w:r>
      <w:r>
        <w:rPr>
          <w:noProof/>
        </w:rPr>
        <w:t>447</w:t>
      </w:r>
      <w:r>
        <w:fldChar w:fldCharType="end"/>
      </w:r>
    </w:p>
    <w:p w:rsidR="006A00B2" w:rsidRDefault="0057566E">
      <w:pPr>
        <w:pStyle w:val="indexentry0"/>
      </w:pPr>
      <w:r>
        <w:t>Styles (</w:t>
      </w:r>
      <w:hyperlink w:anchor="section_84ced75933144f959c1e3c7a4dcaf82d">
        <w:r>
          <w:rPr>
            <w:rStyle w:val="Hyperlink"/>
          </w:rPr>
          <w:t>section 2.1.23</w:t>
        </w:r>
      </w:hyperlink>
      <w:r>
        <w:t xml:space="preserve"> </w:t>
      </w:r>
      <w:r>
        <w:fldChar w:fldCharType="begin"/>
      </w:r>
      <w:r>
        <w:instrText>PAGEREF section_84ced75933144f959c1e3c7a4dcaf82d</w:instrText>
      </w:r>
      <w:r>
        <w:fldChar w:fldCharType="separate"/>
      </w:r>
      <w:r>
        <w:rPr>
          <w:noProof/>
        </w:rPr>
        <w:t>32</w:t>
      </w:r>
      <w:r>
        <w:fldChar w:fldCharType="end"/>
      </w:r>
      <w:r>
        <w:t xml:space="preserve">, </w:t>
      </w:r>
      <w:hyperlink w:anchor="section_a5d8e5b52c8d45c6b009b635dd49c37e">
        <w:r>
          <w:rPr>
            <w:rStyle w:val="Hyperlink"/>
          </w:rPr>
          <w:t>section 2.1.518</w:t>
        </w:r>
      </w:hyperlink>
      <w:r>
        <w:t xml:space="preserve"> </w:t>
      </w:r>
      <w:r>
        <w:fldChar w:fldCharType="begin"/>
      </w:r>
      <w:r>
        <w:instrText>PAGEREF section_a5d8e5b52c8d45c6b009b635dd49c37e</w:instrText>
      </w:r>
      <w:r>
        <w:fldChar w:fldCharType="separate"/>
      </w:r>
      <w:r>
        <w:rPr>
          <w:noProof/>
        </w:rPr>
        <w:t>428</w:t>
      </w:r>
      <w:r>
        <w:fldChar w:fldCharType="end"/>
      </w:r>
      <w:r>
        <w:t>)</w:t>
      </w:r>
    </w:p>
    <w:p w:rsidR="006A00B2" w:rsidRDefault="0057566E">
      <w:pPr>
        <w:pStyle w:val="indexentry0"/>
      </w:pPr>
      <w:hyperlink w:anchor="section_dc40957c68c442f584be237de7f12f45">
        <w:r>
          <w:rPr>
            <w:rStyle w:val="Hyperlink"/>
          </w:rPr>
          <w:t>Subject</w:t>
        </w:r>
      </w:hyperlink>
      <w:r>
        <w:t xml:space="preserve"> </w:t>
      </w:r>
      <w:r>
        <w:fldChar w:fldCharType="begin"/>
      </w:r>
      <w:r>
        <w:instrText>PAGEREF section_dc40957c68c442f584be237de7f12f45</w:instrText>
      </w:r>
      <w:r>
        <w:fldChar w:fldCharType="separate"/>
      </w:r>
      <w:r>
        <w:rPr>
          <w:noProof/>
        </w:rPr>
        <w:t>35</w:t>
      </w:r>
      <w:r>
        <w:fldChar w:fldCharType="end"/>
      </w:r>
    </w:p>
    <w:p w:rsidR="006A00B2" w:rsidRDefault="0057566E">
      <w:pPr>
        <w:pStyle w:val="indexentry0"/>
      </w:pPr>
      <w:hyperlink w:anchor="section_4daa5d77d1e5427d812e3371176c06c8">
        <w:r>
          <w:rPr>
            <w:rStyle w:val="Hyperlink"/>
          </w:rPr>
          <w:t>Subscript (msub)</w:t>
        </w:r>
      </w:hyperlink>
      <w:r>
        <w:t xml:space="preserve"> </w:t>
      </w:r>
      <w:r>
        <w:fldChar w:fldCharType="begin"/>
      </w:r>
      <w:r>
        <w:instrText>PAGEREF section_4daa5d77d1e5427d812e3371176c06c8</w:instrText>
      </w:r>
      <w:r>
        <w:fldChar w:fldCharType="separate"/>
      </w:r>
      <w:r>
        <w:rPr>
          <w:noProof/>
        </w:rPr>
        <w:t>383</w:t>
      </w:r>
      <w:r>
        <w:fldChar w:fldCharType="end"/>
      </w:r>
    </w:p>
    <w:p w:rsidR="006A00B2" w:rsidRDefault="0057566E">
      <w:pPr>
        <w:pStyle w:val="indexentry0"/>
      </w:pPr>
      <w:hyperlink w:anchor="section_a6914fa69e0540dc91286e46e88b6359">
        <w:r>
          <w:rPr>
            <w:rStyle w:val="Hyperlink"/>
          </w:rPr>
          <w:t>Subscript-superscript Pair (msubsup)</w:t>
        </w:r>
      </w:hyperlink>
      <w:r>
        <w:t xml:space="preserve"> </w:t>
      </w:r>
      <w:r>
        <w:fldChar w:fldCharType="begin"/>
      </w:r>
      <w:r>
        <w:instrText>PAGEREF section_a6914fa69e0540dc91286e46e88b6359</w:instrText>
      </w:r>
      <w:r>
        <w:fldChar w:fldCharType="separate"/>
      </w:r>
      <w:r>
        <w:rPr>
          <w:noProof/>
        </w:rPr>
        <w:t>386</w:t>
      </w:r>
      <w:r>
        <w:fldChar w:fldCharType="end"/>
      </w:r>
    </w:p>
    <w:p w:rsidR="006A00B2" w:rsidRDefault="0057566E">
      <w:pPr>
        <w:pStyle w:val="indexentry0"/>
      </w:pPr>
      <w:hyperlink w:anchor="section_64d178e2b6574873828c25eb4f072d15">
        <w:r>
          <w:rPr>
            <w:rStyle w:val="Hyperlink"/>
          </w:rPr>
          <w:t>Subtables</w:t>
        </w:r>
      </w:hyperlink>
      <w:r>
        <w:t xml:space="preserve"> </w:t>
      </w:r>
      <w:r>
        <w:fldChar w:fldCharType="begin"/>
      </w:r>
      <w:r>
        <w:instrText>PAGEREF section_64d178e2b6574873828c25eb4f072d15</w:instrText>
      </w:r>
      <w:r>
        <w:fldChar w:fldCharType="separate"/>
      </w:r>
      <w:r>
        <w:rPr>
          <w:noProof/>
        </w:rPr>
        <w:t>154</w:t>
      </w:r>
      <w:r>
        <w:fldChar w:fldCharType="end"/>
      </w:r>
    </w:p>
    <w:p w:rsidR="006A00B2" w:rsidRDefault="0057566E">
      <w:pPr>
        <w:pStyle w:val="indexentry0"/>
      </w:pPr>
      <w:hyperlink w:anchor="section_ad7a92ff9df947a4a513f9925a649599">
        <w:r>
          <w:rPr>
            <w:rStyle w:val="Hyperlink"/>
          </w:rPr>
          <w:t>Subtitle</w:t>
        </w:r>
      </w:hyperlink>
      <w:r>
        <w:t xml:space="preserve"> </w:t>
      </w:r>
      <w:r>
        <w:fldChar w:fldCharType="begin"/>
      </w:r>
      <w:r>
        <w:instrText>PAGEREF section_ad7a92ff9df947a4a513f9925a649599</w:instrText>
      </w:r>
      <w:r>
        <w:fldChar w:fldCharType="separate"/>
      </w:r>
      <w:r>
        <w:rPr>
          <w:noProof/>
        </w:rPr>
        <w:t>273</w:t>
      </w:r>
      <w:r>
        <w:fldChar w:fldCharType="end"/>
      </w:r>
    </w:p>
    <w:p w:rsidR="006A00B2" w:rsidRDefault="0057566E">
      <w:pPr>
        <w:pStyle w:val="indexentry0"/>
      </w:pPr>
      <w:hyperlink w:anchor="section_5816799e3d04494aabbc63865454b938">
        <w:r>
          <w:rPr>
            <w:rStyle w:val="Hyperlink"/>
          </w:rPr>
          <w:t>Subtotal Field</w:t>
        </w:r>
      </w:hyperlink>
      <w:r>
        <w:t xml:space="preserve"> </w:t>
      </w:r>
      <w:r>
        <w:fldChar w:fldCharType="begin"/>
      </w:r>
      <w:r>
        <w:instrText>PAGEREF section_5816799e3d04494aabbc63865454b938</w:instrText>
      </w:r>
      <w:r>
        <w:fldChar w:fldCharType="separate"/>
      </w:r>
      <w:r>
        <w:rPr>
          <w:noProof/>
        </w:rPr>
        <w:t>167</w:t>
      </w:r>
      <w:r>
        <w:fldChar w:fldCharType="end"/>
      </w:r>
    </w:p>
    <w:p w:rsidR="006A00B2" w:rsidRDefault="0057566E">
      <w:pPr>
        <w:pStyle w:val="indexentry0"/>
      </w:pPr>
      <w:hyperlink w:anchor="section_6a20ae5783254d4190817d3a40a09781">
        <w:r>
          <w:rPr>
            <w:rStyle w:val="Hyperlink"/>
          </w:rPr>
          <w:t>Subtotal Rule</w:t>
        </w:r>
      </w:hyperlink>
      <w:r>
        <w:t xml:space="preserve"> </w:t>
      </w:r>
      <w:r>
        <w:fldChar w:fldCharType="begin"/>
      </w:r>
      <w:r>
        <w:instrText>PAGEREF section_6a20ae5783254d4190817d3a40a09781</w:instrText>
      </w:r>
      <w:r>
        <w:fldChar w:fldCharType="separate"/>
      </w:r>
      <w:r>
        <w:rPr>
          <w:noProof/>
        </w:rPr>
        <w:t>167</w:t>
      </w:r>
      <w:r>
        <w:fldChar w:fldCharType="end"/>
      </w:r>
    </w:p>
    <w:p w:rsidR="006A00B2" w:rsidRDefault="0057566E">
      <w:pPr>
        <w:pStyle w:val="indexentry0"/>
      </w:pPr>
      <w:hyperlink w:anchor="section_36e5dd0b1550444090a6196c36a892b1">
        <w:r>
          <w:rPr>
            <w:rStyle w:val="Hyperlink"/>
          </w:rPr>
          <w:t>Subtotal Rules</w:t>
        </w:r>
      </w:hyperlink>
      <w:r>
        <w:t xml:space="preserve"> </w:t>
      </w:r>
      <w:r>
        <w:fldChar w:fldCharType="begin"/>
      </w:r>
      <w:r>
        <w:instrText>PAGEREF section_36e5dd0b1550444090a6196c36a892b1</w:instrText>
      </w:r>
      <w:r>
        <w:fldChar w:fldCharType="separate"/>
      </w:r>
      <w:r>
        <w:rPr>
          <w:noProof/>
        </w:rPr>
        <w:t>166</w:t>
      </w:r>
      <w:r>
        <w:fldChar w:fldCharType="end"/>
      </w:r>
    </w:p>
    <w:p w:rsidR="006A00B2" w:rsidRDefault="0057566E">
      <w:pPr>
        <w:pStyle w:val="indexentry0"/>
      </w:pPr>
      <w:hyperlink w:anchor="section_c9e2ba06598848108a218df386173fd4">
        <w:r>
          <w:rPr>
            <w:rStyle w:val="Hyperlink"/>
          </w:rPr>
          <w:t>Subtotal Sort Groups</w:t>
        </w:r>
      </w:hyperlink>
      <w:r>
        <w:t xml:space="preserve"> </w:t>
      </w:r>
      <w:r>
        <w:fldChar w:fldCharType="begin"/>
      </w:r>
      <w:r>
        <w:instrText>PAGEREF section_c9e2ba06598848108a218df</w:instrText>
      </w:r>
      <w:r>
        <w:instrText>386173fd4</w:instrText>
      </w:r>
      <w:r>
        <w:fldChar w:fldCharType="separate"/>
      </w:r>
      <w:r>
        <w:rPr>
          <w:noProof/>
        </w:rPr>
        <w:t>167</w:t>
      </w:r>
      <w:r>
        <w:fldChar w:fldCharType="end"/>
      </w:r>
    </w:p>
    <w:p w:rsidR="006A00B2" w:rsidRDefault="0057566E">
      <w:pPr>
        <w:pStyle w:val="indexentry0"/>
      </w:pPr>
      <w:hyperlink w:anchor="section_d6c20e08e181417180e1239567477117">
        <w:r>
          <w:rPr>
            <w:rStyle w:val="Hyperlink"/>
          </w:rPr>
          <w:t>Superscript (msup)</w:t>
        </w:r>
      </w:hyperlink>
      <w:r>
        <w:t xml:space="preserve"> </w:t>
      </w:r>
      <w:r>
        <w:fldChar w:fldCharType="begin"/>
      </w:r>
      <w:r>
        <w:instrText>PAGEREF section_d6c20e08e181417180e1239567477117</w:instrText>
      </w:r>
      <w:r>
        <w:fldChar w:fldCharType="separate"/>
      </w:r>
      <w:r>
        <w:rPr>
          <w:noProof/>
        </w:rPr>
        <w:t>385</w:t>
      </w:r>
      <w:r>
        <w:fldChar w:fldCharType="end"/>
      </w:r>
    </w:p>
    <w:p w:rsidR="006A00B2" w:rsidRDefault="0057566E">
      <w:pPr>
        <w:pStyle w:val="indexentry0"/>
      </w:pPr>
      <w:hyperlink w:anchor="section_0b13b416e2ec440a8ceead7dc810f9b5">
        <w:r>
          <w:rPr>
            <w:rStyle w:val="Hyperlink"/>
          </w:rPr>
          <w:t>SVG Gradients</w:t>
        </w:r>
      </w:hyperlink>
      <w:r>
        <w:t xml:space="preserve"> </w:t>
      </w:r>
      <w:r>
        <w:fldChar w:fldCharType="begin"/>
      </w:r>
      <w:r>
        <w:instrText>PAGEREF section_0b13b416e2ec440a</w:instrText>
      </w:r>
      <w:r>
        <w:instrText>8ceead7dc810f9b5</w:instrText>
      </w:r>
      <w:r>
        <w:fldChar w:fldCharType="separate"/>
      </w:r>
      <w:r>
        <w:rPr>
          <w:noProof/>
        </w:rPr>
        <w:t>552</w:t>
      </w:r>
      <w:r>
        <w:fldChar w:fldCharType="end"/>
      </w:r>
    </w:p>
    <w:p w:rsidR="006A00B2" w:rsidRDefault="0057566E">
      <w:pPr>
        <w:pStyle w:val="indexentry0"/>
      </w:pPr>
      <w:hyperlink w:anchor="section_7a60b2467e6e48f9b5350a0eb01f81bb">
        <w:r>
          <w:rPr>
            <w:rStyle w:val="Hyperlink"/>
          </w:rPr>
          <w:t>Symbol color</w:t>
        </w:r>
      </w:hyperlink>
      <w:r>
        <w:t xml:space="preserve"> </w:t>
      </w:r>
      <w:r>
        <w:fldChar w:fldCharType="begin"/>
      </w:r>
      <w:r>
        <w:instrText>PAGEREF section_7a60b2467e6e48f9b5350a0eb01f81bb</w:instrText>
      </w:r>
      <w:r>
        <w:fldChar w:fldCharType="separate"/>
      </w:r>
      <w:r>
        <w:rPr>
          <w:noProof/>
        </w:rPr>
        <w:t>850</w:t>
      </w:r>
      <w:r>
        <w:fldChar w:fldCharType="end"/>
      </w:r>
    </w:p>
    <w:p w:rsidR="006A00B2" w:rsidRDefault="006A00B2">
      <w:pPr>
        <w:spacing w:before="0" w:after="0"/>
        <w:rPr>
          <w:sz w:val="16"/>
        </w:rPr>
      </w:pPr>
    </w:p>
    <w:p w:rsidR="006A00B2" w:rsidRDefault="0057566E">
      <w:pPr>
        <w:pStyle w:val="indexheader"/>
      </w:pPr>
      <w:r>
        <w:t>T</w:t>
      </w:r>
    </w:p>
    <w:p w:rsidR="006A00B2" w:rsidRDefault="006A00B2">
      <w:pPr>
        <w:spacing w:before="0" w:after="0"/>
        <w:rPr>
          <w:sz w:val="16"/>
        </w:rPr>
      </w:pPr>
    </w:p>
    <w:p w:rsidR="006A00B2" w:rsidRDefault="0057566E">
      <w:pPr>
        <w:pStyle w:val="indexentry0"/>
      </w:pPr>
      <w:hyperlink w:anchor="section_76b23633b6814709be6ead3c109e8458">
        <w:r>
          <w:rPr>
            <w:rStyle w:val="Hyperlink"/>
          </w:rPr>
          <w:t>Tab Index</w:t>
        </w:r>
      </w:hyperlink>
      <w:r>
        <w:t xml:space="preserve"> </w:t>
      </w:r>
      <w:r>
        <w:fldChar w:fldCharType="begin"/>
      </w:r>
      <w:r>
        <w:instrText>PAGEREF section_76b23633b681470</w:instrText>
      </w:r>
      <w:r>
        <w:instrText>9be6ead3c109e8458</w:instrText>
      </w:r>
      <w:r>
        <w:fldChar w:fldCharType="separate"/>
      </w:r>
      <w:r>
        <w:rPr>
          <w:noProof/>
        </w:rPr>
        <w:t>288</w:t>
      </w:r>
      <w:r>
        <w:fldChar w:fldCharType="end"/>
      </w:r>
    </w:p>
    <w:p w:rsidR="006A00B2" w:rsidRDefault="0057566E">
      <w:pPr>
        <w:pStyle w:val="indexentry0"/>
      </w:pPr>
      <w:r>
        <w:t>Tab Stop (</w:t>
      </w:r>
      <w:hyperlink w:anchor="section_b38bfb7e10e14b45979c3d137b303df4">
        <w:r>
          <w:rPr>
            <w:rStyle w:val="Hyperlink"/>
          </w:rPr>
          <w:t>section 2.1.202</w:t>
        </w:r>
      </w:hyperlink>
      <w:r>
        <w:t xml:space="preserve"> </w:t>
      </w:r>
      <w:r>
        <w:fldChar w:fldCharType="begin"/>
      </w:r>
      <w:r>
        <w:instrText>PAGEREF section_b38bfb7e10e14b45979c3d137b303df4</w:instrText>
      </w:r>
      <w:r>
        <w:fldChar w:fldCharType="separate"/>
      </w:r>
      <w:r>
        <w:rPr>
          <w:noProof/>
        </w:rPr>
        <w:t>138</w:t>
      </w:r>
      <w:r>
        <w:fldChar w:fldCharType="end"/>
      </w:r>
      <w:r>
        <w:t xml:space="preserve">, </w:t>
      </w:r>
      <w:hyperlink w:anchor="section_bbd0d31efcb043ef91f4a131072ed11d">
        <w:r>
          <w:rPr>
            <w:rStyle w:val="Hyperlink"/>
          </w:rPr>
          <w:t>section 2.1.437</w:t>
        </w:r>
      </w:hyperlink>
      <w:r>
        <w:t xml:space="preserve"> </w:t>
      </w:r>
      <w:r>
        <w:fldChar w:fldCharType="begin"/>
      </w:r>
      <w:r>
        <w:instrText>PAGEREF section_bbd0d31efcb043ef91f4a131072ed11d</w:instrText>
      </w:r>
      <w:r>
        <w:fldChar w:fldCharType="separate"/>
      </w:r>
      <w:r>
        <w:rPr>
          <w:noProof/>
        </w:rPr>
        <w:t>288</w:t>
      </w:r>
      <w:r>
        <w:fldChar w:fldCharType="end"/>
      </w:r>
      <w:r>
        <w:t>)</w:t>
      </w:r>
    </w:p>
    <w:p w:rsidR="006A00B2" w:rsidRDefault="0057566E">
      <w:pPr>
        <w:pStyle w:val="indexentry0"/>
      </w:pPr>
      <w:hyperlink w:anchor="section_82d39a982e8d4d94b978ec50b278b0cc">
        <w:r>
          <w:rPr>
            <w:rStyle w:val="Hyperlink"/>
          </w:rPr>
          <w:t>Tab Stop Distance</w:t>
        </w:r>
      </w:hyperlink>
      <w:r>
        <w:t xml:space="preserve"> </w:t>
      </w:r>
      <w:r>
        <w:fldChar w:fldCharType="begin"/>
      </w:r>
      <w:r>
        <w:instrText>PAGEREF section_82d39a982e8d4d94b978ec50b278b0cc</w:instrText>
      </w:r>
      <w:r>
        <w:fldChar w:fldCharType="separate"/>
      </w:r>
      <w:r>
        <w:rPr>
          <w:noProof/>
        </w:rPr>
        <w:t>728</w:t>
      </w:r>
      <w:r>
        <w:fldChar w:fldCharType="end"/>
      </w:r>
    </w:p>
    <w:p w:rsidR="006A00B2" w:rsidRDefault="0057566E">
      <w:pPr>
        <w:pStyle w:val="indexentry0"/>
      </w:pPr>
      <w:hyperlink w:anchor="section_f685bfdd3e7a4992b1b6d169ae2a7cc2">
        <w:r>
          <w:rPr>
            <w:rStyle w:val="Hyperlink"/>
          </w:rPr>
          <w:t>Tab Stops</w:t>
        </w:r>
      </w:hyperlink>
      <w:r>
        <w:t xml:space="preserve"> </w:t>
      </w:r>
      <w:r>
        <w:fldChar w:fldCharType="begin"/>
      </w:r>
      <w:r>
        <w:instrText>PAGEREF section_f685bfdd3e7a4992b1b6d169ae2a7cc2</w:instrText>
      </w:r>
      <w:r>
        <w:fldChar w:fldCharType="separate"/>
      </w:r>
      <w:r>
        <w:rPr>
          <w:noProof/>
        </w:rPr>
        <w:t>718</w:t>
      </w:r>
      <w:r>
        <w:fldChar w:fldCharType="end"/>
      </w:r>
    </w:p>
    <w:p w:rsidR="006A00B2" w:rsidRDefault="0057566E">
      <w:pPr>
        <w:pStyle w:val="indexentry0"/>
      </w:pPr>
      <w:hyperlink w:anchor="section_c6f07470dd7e4b458c8d2d78dfdef61b">
        <w:r>
          <w:rPr>
            <w:rStyle w:val="Hyperlink"/>
          </w:rPr>
          <w:t>Tabbing Cycle</w:t>
        </w:r>
      </w:hyperlink>
      <w:r>
        <w:t xml:space="preserve"> </w:t>
      </w:r>
      <w:r>
        <w:fldChar w:fldCharType="begin"/>
      </w:r>
      <w:r>
        <w:instrText>PAGEREF section_c6f07470dd7e4b458c8d2d78dfdef61b</w:instrText>
      </w:r>
      <w:r>
        <w:fldChar w:fldCharType="separate"/>
      </w:r>
      <w:r>
        <w:rPr>
          <w:noProof/>
        </w:rPr>
        <w:t>280</w:t>
      </w:r>
      <w:r>
        <w:fldChar w:fldCharType="end"/>
      </w:r>
    </w:p>
    <w:p w:rsidR="006A00B2" w:rsidRDefault="0057566E">
      <w:pPr>
        <w:pStyle w:val="indexentry0"/>
      </w:pPr>
      <w:hyperlink w:anchor="section_01ae73f62903405a9e896b6280208780">
        <w:r>
          <w:rPr>
            <w:rStyle w:val="Hyperlink"/>
          </w:rPr>
          <w:t>Table Align</w:t>
        </w:r>
        <w:r>
          <w:rPr>
            <w:rStyle w:val="Hyperlink"/>
          </w:rPr>
          <w:t>ment</w:t>
        </w:r>
      </w:hyperlink>
      <w:r>
        <w:t xml:space="preserve"> </w:t>
      </w:r>
      <w:r>
        <w:fldChar w:fldCharType="begin"/>
      </w:r>
      <w:r>
        <w:instrText>PAGEREF section_01ae73f62903405a9e896b6280208780</w:instrText>
      </w:r>
      <w:r>
        <w:fldChar w:fldCharType="separate"/>
      </w:r>
      <w:r>
        <w:rPr>
          <w:noProof/>
        </w:rPr>
        <w:t>786</w:t>
      </w:r>
      <w:r>
        <w:fldChar w:fldCharType="end"/>
      </w:r>
    </w:p>
    <w:p w:rsidR="006A00B2" w:rsidRDefault="0057566E">
      <w:pPr>
        <w:pStyle w:val="indexentry0"/>
      </w:pPr>
      <w:hyperlink w:anchor="section_7cb81e106aea46caab605e4e54e68cd8">
        <w:r>
          <w:rPr>
            <w:rStyle w:val="Hyperlink"/>
          </w:rPr>
          <w:t>Table Background and Background Image</w:t>
        </w:r>
      </w:hyperlink>
      <w:r>
        <w:t xml:space="preserve"> </w:t>
      </w:r>
      <w:r>
        <w:fldChar w:fldCharType="begin"/>
      </w:r>
      <w:r>
        <w:instrText>PAGEREF section_7cb81e106aea46caab605e4e54e68cd8</w:instrText>
      </w:r>
      <w:r>
        <w:fldChar w:fldCharType="separate"/>
      </w:r>
      <w:r>
        <w:rPr>
          <w:noProof/>
        </w:rPr>
        <w:t>788</w:t>
      </w:r>
      <w:r>
        <w:fldChar w:fldCharType="end"/>
      </w:r>
    </w:p>
    <w:p w:rsidR="006A00B2" w:rsidRDefault="0057566E">
      <w:pPr>
        <w:pStyle w:val="indexentry0"/>
      </w:pPr>
      <w:hyperlink w:anchor="section_5a2f914a7b8143e0aa880b8d0f70717b">
        <w:r>
          <w:rPr>
            <w:rStyle w:val="Hyperlink"/>
          </w:rPr>
          <w:t>Table Cell</w:t>
        </w:r>
      </w:hyperlink>
      <w:r>
        <w:t xml:space="preserve"> </w:t>
      </w:r>
      <w:r>
        <w:fldChar w:fldCharType="begin"/>
      </w:r>
      <w:r>
        <w:instrText>PAGEREF section_5a2f914a7b8143e0aa880b8d0f70717b</w:instrText>
      </w:r>
      <w:r>
        <w:fldChar w:fldCharType="separate"/>
      </w:r>
      <w:r>
        <w:rPr>
          <w:noProof/>
        </w:rPr>
        <w:t>144</w:t>
      </w:r>
      <w:r>
        <w:fldChar w:fldCharType="end"/>
      </w:r>
    </w:p>
    <w:p w:rsidR="006A00B2" w:rsidRDefault="0057566E">
      <w:pPr>
        <w:pStyle w:val="indexentry0"/>
      </w:pPr>
      <w:hyperlink w:anchor="section_f730818d49dc4cd79c5a00a9ed5f2d59">
        <w:r>
          <w:rPr>
            <w:rStyle w:val="Hyperlink"/>
          </w:rPr>
          <w:t>Table Cell Content Validations</w:t>
        </w:r>
      </w:hyperlink>
      <w:r>
        <w:t xml:space="preserve"> </w:t>
      </w:r>
      <w:r>
        <w:fldChar w:fldCharType="begin"/>
      </w:r>
      <w:r>
        <w:instrText>PAGEREF section_f730818d49dc4cd79c5a00a9ed5f2d59</w:instrText>
      </w:r>
      <w:r>
        <w:fldChar w:fldCharType="separate"/>
      </w:r>
      <w:r>
        <w:rPr>
          <w:noProof/>
        </w:rPr>
        <w:t>160</w:t>
      </w:r>
      <w:r>
        <w:fldChar w:fldCharType="end"/>
      </w:r>
    </w:p>
    <w:p w:rsidR="006A00B2" w:rsidRDefault="0057566E">
      <w:pPr>
        <w:pStyle w:val="indexentry0"/>
      </w:pPr>
      <w:hyperlink w:anchor="section_0644524e022b4be6aad110f6de165830">
        <w:r>
          <w:rPr>
            <w:rStyle w:val="Hyperlink"/>
          </w:rPr>
          <w:t>Table Cell Formatting Properties</w:t>
        </w:r>
      </w:hyperlink>
      <w:r>
        <w:t xml:space="preserve"> </w:t>
      </w:r>
      <w:r>
        <w:fldChar w:fldCharType="begin"/>
      </w:r>
      <w:r>
        <w:instrText>PAGEREF section_0644524e022b4be6aad110f6de165830</w:instrText>
      </w:r>
      <w:r>
        <w:fldChar w:fldCharType="separate"/>
      </w:r>
      <w:r>
        <w:rPr>
          <w:noProof/>
        </w:rPr>
        <w:t>794</w:t>
      </w:r>
      <w:r>
        <w:fldChar w:fldCharType="end"/>
      </w:r>
    </w:p>
    <w:p w:rsidR="006A00B2" w:rsidRDefault="0057566E">
      <w:pPr>
        <w:pStyle w:val="indexentry0"/>
      </w:pPr>
      <w:hyperlink w:anchor="section_71fa7cc7f4e346f891921fcdcb85d284">
        <w:r>
          <w:rPr>
            <w:rStyle w:val="Hyperlink"/>
          </w:rPr>
          <w:t>Table Cell Styles</w:t>
        </w:r>
      </w:hyperlink>
      <w:r>
        <w:t xml:space="preserve"> </w:t>
      </w:r>
      <w:r>
        <w:fldChar w:fldCharType="begin"/>
      </w:r>
      <w:r>
        <w:instrText>PAGEREF section_71fa7cc7f4e346f891921fcdcb85d284</w:instrText>
      </w:r>
      <w:r>
        <w:fldChar w:fldCharType="separate"/>
      </w:r>
      <w:r>
        <w:rPr>
          <w:noProof/>
        </w:rPr>
        <w:t>531</w:t>
      </w:r>
      <w:r>
        <w:fldChar w:fldCharType="end"/>
      </w:r>
    </w:p>
    <w:p w:rsidR="006A00B2" w:rsidRDefault="0057566E">
      <w:pPr>
        <w:pStyle w:val="indexentry0"/>
      </w:pPr>
      <w:hyperlink w:anchor="section_63bed314c6b1442c8ff25c43a2619e0a">
        <w:r>
          <w:rPr>
            <w:rStyle w:val="Hyperlink"/>
          </w:rPr>
          <w:t>Table Centering</w:t>
        </w:r>
      </w:hyperlink>
      <w:r>
        <w:t xml:space="preserve"> </w:t>
      </w:r>
      <w:r>
        <w:fldChar w:fldCharType="begin"/>
      </w:r>
      <w:r>
        <w:instrText>PAGEREF section_63bed314c6b1442c8ff25c43a2619e0a</w:instrText>
      </w:r>
      <w:r>
        <w:fldChar w:fldCharType="separate"/>
      </w:r>
      <w:r>
        <w:rPr>
          <w:noProof/>
        </w:rPr>
        <w:t>608</w:t>
      </w:r>
      <w:r>
        <w:fldChar w:fldCharType="end"/>
      </w:r>
    </w:p>
    <w:p w:rsidR="006A00B2" w:rsidRDefault="0057566E">
      <w:pPr>
        <w:pStyle w:val="indexentry0"/>
      </w:pPr>
      <w:hyperlink w:anchor="section_985f0ac38622436ab75ce0445ca97ca6">
        <w:r>
          <w:rPr>
            <w:rStyle w:val="Hyperlink"/>
          </w:rPr>
          <w:t>Table Column Styles</w:t>
        </w:r>
      </w:hyperlink>
      <w:r>
        <w:t xml:space="preserve"> </w:t>
      </w:r>
      <w:r>
        <w:fldChar w:fldCharType="begin"/>
      </w:r>
      <w:r>
        <w:instrText>PAGEREF section_985f0ac38622436ab75ce0445ca97ca6</w:instrText>
      </w:r>
      <w:r>
        <w:fldChar w:fldCharType="separate"/>
      </w:r>
      <w:r>
        <w:rPr>
          <w:noProof/>
        </w:rPr>
        <w:t>531</w:t>
      </w:r>
      <w:r>
        <w:fldChar w:fldCharType="end"/>
      </w:r>
    </w:p>
    <w:p w:rsidR="006A00B2" w:rsidRDefault="0057566E">
      <w:pPr>
        <w:pStyle w:val="indexentry0"/>
      </w:pPr>
      <w:hyperlink w:anchor="section_681b34bcb81d4be59477008761f0e798">
        <w:r>
          <w:rPr>
            <w:rStyle w:val="Hyperlink"/>
          </w:rPr>
          <w:t>Table Element</w:t>
        </w:r>
      </w:hyperlink>
      <w:r>
        <w:t xml:space="preserve"> </w:t>
      </w:r>
      <w:r>
        <w:fldChar w:fldCharType="begin"/>
      </w:r>
      <w:r>
        <w:instrText>PAGEREF section_681b34bcb81d4be59477008761f0e798</w:instrText>
      </w:r>
      <w:r>
        <w:fldChar w:fldCharType="separate"/>
      </w:r>
      <w:r>
        <w:rPr>
          <w:noProof/>
        </w:rPr>
        <w:t>139</w:t>
      </w:r>
      <w:r>
        <w:fldChar w:fldCharType="end"/>
      </w:r>
    </w:p>
    <w:p w:rsidR="006A00B2" w:rsidRDefault="0057566E">
      <w:pPr>
        <w:pStyle w:val="indexentry0"/>
      </w:pPr>
      <w:hyperlink w:anchor="section_28f1b761d04642ecacb52f4ce8615fe8">
        <w:r>
          <w:rPr>
            <w:rStyle w:val="Hyperlink"/>
          </w:rPr>
          <w:t>Table Filter</w:t>
        </w:r>
      </w:hyperlink>
      <w:r>
        <w:t xml:space="preserve"> </w:t>
      </w:r>
      <w:r>
        <w:fldChar w:fldCharType="begin"/>
      </w:r>
      <w:r>
        <w:instrText>PAGEREF section_28f1b761d04642ecacb52f4ce8615fe8</w:instrText>
      </w:r>
      <w:r>
        <w:fldChar w:fldCharType="separate"/>
      </w:r>
      <w:r>
        <w:rPr>
          <w:noProof/>
        </w:rPr>
        <w:t>168</w:t>
      </w:r>
      <w:r>
        <w:fldChar w:fldCharType="end"/>
      </w:r>
    </w:p>
    <w:p w:rsidR="006A00B2" w:rsidRDefault="0057566E">
      <w:pPr>
        <w:pStyle w:val="indexentry0"/>
      </w:pPr>
      <w:hyperlink w:anchor="section_ab56d95051c34d109ad68b409a2ad076">
        <w:r>
          <w:rPr>
            <w:rStyle w:val="Hyperlink"/>
          </w:rPr>
          <w:t>Table Formatting Properties</w:t>
        </w:r>
      </w:hyperlink>
      <w:r>
        <w:t xml:space="preserve"> </w:t>
      </w:r>
      <w:r>
        <w:fldChar w:fldCharType="begin"/>
      </w:r>
      <w:r>
        <w:instrText>PAGEREF section_ab56d95051c34d109ad68b409a2ad076</w:instrText>
      </w:r>
      <w:r>
        <w:fldChar w:fldCharType="separate"/>
      </w:r>
      <w:r>
        <w:rPr>
          <w:noProof/>
        </w:rPr>
        <w:t>785</w:t>
      </w:r>
      <w:r>
        <w:fldChar w:fldCharType="end"/>
      </w:r>
    </w:p>
    <w:p w:rsidR="006A00B2" w:rsidRDefault="0057566E">
      <w:pPr>
        <w:pStyle w:val="indexentry0"/>
      </w:pPr>
      <w:hyperlink w:anchor="section_e84f61b1a81d466d8ae55d9949984b0c">
        <w:r>
          <w:rPr>
            <w:rStyle w:val="Hyperlink"/>
          </w:rPr>
          <w:t>Table Formula Field</w:t>
        </w:r>
      </w:hyperlink>
      <w:r>
        <w:t xml:space="preserve"> </w:t>
      </w:r>
      <w:r>
        <w:fldChar w:fldCharType="begin"/>
      </w:r>
      <w:r>
        <w:instrText>PAGEREF section_e84f61b1a81d466d8ae55d9949984b0c</w:instrText>
      </w:r>
      <w:r>
        <w:fldChar w:fldCharType="separate"/>
      </w:r>
      <w:r>
        <w:rPr>
          <w:noProof/>
        </w:rPr>
        <w:t>123</w:t>
      </w:r>
      <w:r>
        <w:fldChar w:fldCharType="end"/>
      </w:r>
    </w:p>
    <w:p w:rsidR="006A00B2" w:rsidRDefault="0057566E">
      <w:pPr>
        <w:pStyle w:val="indexentry0"/>
      </w:pPr>
      <w:hyperlink w:anchor="section_471b0c2e56ec41b58585774e87da892b">
        <w:r>
          <w:rPr>
            <w:rStyle w:val="Hyperlink"/>
          </w:rPr>
          <w:t>Table Index Entry Template</w:t>
        </w:r>
      </w:hyperlink>
      <w:r>
        <w:t xml:space="preserve"> </w:t>
      </w:r>
      <w:r>
        <w:fldChar w:fldCharType="begin"/>
      </w:r>
      <w:r>
        <w:instrText>PAGEREF section_471b0c2e56ec41b58585774e87da892b</w:instrText>
      </w:r>
      <w:r>
        <w:fldChar w:fldCharType="separate"/>
      </w:r>
      <w:r>
        <w:rPr>
          <w:noProof/>
        </w:rPr>
        <w:t>133</w:t>
      </w:r>
      <w:r>
        <w:fldChar w:fldCharType="end"/>
      </w:r>
    </w:p>
    <w:p w:rsidR="006A00B2" w:rsidRDefault="0057566E">
      <w:pPr>
        <w:pStyle w:val="indexentry0"/>
      </w:pPr>
      <w:hyperlink w:anchor="section_7db10976c8104a2d966df19a87834606">
        <w:r>
          <w:rPr>
            <w:rStyle w:val="Hyperlink"/>
          </w:rPr>
          <w:t>Table Index Source</w:t>
        </w:r>
      </w:hyperlink>
      <w:r>
        <w:t xml:space="preserve"> </w:t>
      </w:r>
      <w:r>
        <w:fldChar w:fldCharType="begin"/>
      </w:r>
      <w:r>
        <w:instrText>PAGEREF section_7db10976c8104a2d966df19a87834606</w:instrText>
      </w:r>
      <w:r>
        <w:fldChar w:fldCharType="separate"/>
      </w:r>
      <w:r>
        <w:rPr>
          <w:noProof/>
        </w:rPr>
        <w:t>133</w:t>
      </w:r>
      <w:r>
        <w:fldChar w:fldCharType="end"/>
      </w:r>
    </w:p>
    <w:p w:rsidR="006A00B2" w:rsidRDefault="0057566E">
      <w:pPr>
        <w:pStyle w:val="indexentry0"/>
      </w:pPr>
      <w:hyperlink w:anchor="section_8105cd74058d4db683056a22e57bb5e2">
        <w:r>
          <w:rPr>
            <w:rStyle w:val="Hyperlink"/>
          </w:rPr>
          <w:t>Table Left and Right Margin</w:t>
        </w:r>
      </w:hyperlink>
      <w:r>
        <w:t xml:space="preserve"> </w:t>
      </w:r>
      <w:r>
        <w:fldChar w:fldCharType="begin"/>
      </w:r>
      <w:r>
        <w:instrText>PAGEREF section_8105cd74058d4db683056a22e57bb5e2</w:instrText>
      </w:r>
      <w:r>
        <w:fldChar w:fldCharType="separate"/>
      </w:r>
      <w:r>
        <w:rPr>
          <w:noProof/>
        </w:rPr>
        <w:t>786</w:t>
      </w:r>
      <w:r>
        <w:fldChar w:fldCharType="end"/>
      </w:r>
    </w:p>
    <w:p w:rsidR="006A00B2" w:rsidRDefault="0057566E">
      <w:pPr>
        <w:pStyle w:val="indexentry0"/>
      </w:pPr>
      <w:hyperlink w:anchor="section_d2bfc4739ca64f4bbbb8f73141347b0c">
        <w:r>
          <w:rPr>
            <w:rStyle w:val="Hyperlink"/>
          </w:rPr>
          <w:t>Table Margins</w:t>
        </w:r>
      </w:hyperlink>
      <w:r>
        <w:t xml:space="preserve"> </w:t>
      </w:r>
      <w:r>
        <w:fldChar w:fldCharType="begin"/>
      </w:r>
      <w:r>
        <w:instrText>PAGEREF section_d2bfc4739ca64f4bbbb8f73141347b0c</w:instrText>
      </w:r>
      <w:r>
        <w:fldChar w:fldCharType="separate"/>
      </w:r>
      <w:r>
        <w:rPr>
          <w:noProof/>
        </w:rPr>
        <w:t>787</w:t>
      </w:r>
      <w:r>
        <w:fldChar w:fldCharType="end"/>
      </w:r>
    </w:p>
    <w:p w:rsidR="006A00B2" w:rsidRDefault="0057566E">
      <w:pPr>
        <w:pStyle w:val="indexentry0"/>
      </w:pPr>
      <w:hyperlink w:anchor="section_788653aa49bd4779857b8803fc5a00f7">
        <w:r>
          <w:rPr>
            <w:rStyle w:val="Hyperlink"/>
          </w:rPr>
          <w:t>Table Of Content</w:t>
        </w:r>
      </w:hyperlink>
      <w:r>
        <w:t xml:space="preserve"> </w:t>
      </w:r>
      <w:r>
        <w:fldChar w:fldCharType="begin"/>
      </w:r>
      <w:r>
        <w:instrText>PAGEREF section_788653aa49bd4779857b8803fc5a00f7</w:instrText>
      </w:r>
      <w:r>
        <w:fldChar w:fldCharType="separate"/>
      </w:r>
      <w:r>
        <w:rPr>
          <w:noProof/>
        </w:rPr>
        <w:t>131</w:t>
      </w:r>
      <w:r>
        <w:fldChar w:fldCharType="end"/>
      </w:r>
    </w:p>
    <w:p w:rsidR="006A00B2" w:rsidRDefault="0057566E">
      <w:pPr>
        <w:pStyle w:val="indexentry0"/>
      </w:pPr>
      <w:hyperlink w:anchor="section_7f10efe970e4411b83e8346e96067730">
        <w:r>
          <w:rPr>
            <w:rStyle w:val="Hyperlink"/>
          </w:rPr>
          <w:t>Table of Content Entry Template</w:t>
        </w:r>
      </w:hyperlink>
      <w:r>
        <w:t xml:space="preserve"> </w:t>
      </w:r>
      <w:r>
        <w:fldChar w:fldCharType="begin"/>
      </w:r>
      <w:r>
        <w:instrText>PAGEREF section_7f10efe970e4411b83e8346e96067730</w:instrText>
      </w:r>
      <w:r>
        <w:fldChar w:fldCharType="separate"/>
      </w:r>
      <w:r>
        <w:rPr>
          <w:noProof/>
        </w:rPr>
        <w:t>132</w:t>
      </w:r>
      <w:r>
        <w:fldChar w:fldCharType="end"/>
      </w:r>
    </w:p>
    <w:p w:rsidR="006A00B2" w:rsidRDefault="0057566E">
      <w:pPr>
        <w:pStyle w:val="indexentry0"/>
      </w:pPr>
      <w:hyperlink w:anchor="section_a0c6874c8f614f7799cb619c54dac75b">
        <w:r>
          <w:rPr>
            <w:rStyle w:val="Hyperlink"/>
          </w:rPr>
          <w:t>Table of Content Index Marks</w:t>
        </w:r>
      </w:hyperlink>
      <w:r>
        <w:t xml:space="preserve"> </w:t>
      </w:r>
      <w:r>
        <w:fldChar w:fldCharType="begin"/>
      </w:r>
      <w:r>
        <w:instrText>PAGEREF section_a</w:instrText>
      </w:r>
      <w:r>
        <w:instrText>0c6874c8f614f7799cb619c54dac75b</w:instrText>
      </w:r>
      <w:r>
        <w:fldChar w:fldCharType="separate"/>
      </w:r>
      <w:r>
        <w:rPr>
          <w:noProof/>
        </w:rPr>
        <w:t>127</w:t>
      </w:r>
      <w:r>
        <w:fldChar w:fldCharType="end"/>
      </w:r>
    </w:p>
    <w:p w:rsidR="006A00B2" w:rsidRDefault="0057566E">
      <w:pPr>
        <w:pStyle w:val="indexentry0"/>
      </w:pPr>
      <w:hyperlink w:anchor="section_a60ac01eecbe455e9a3de888d05529ed">
        <w:r>
          <w:rPr>
            <w:rStyle w:val="Hyperlink"/>
          </w:rPr>
          <w:t>Table of Content Source</w:t>
        </w:r>
      </w:hyperlink>
      <w:r>
        <w:t xml:space="preserve"> </w:t>
      </w:r>
      <w:r>
        <w:fldChar w:fldCharType="begin"/>
      </w:r>
      <w:r>
        <w:instrText>PAGEREF section_a60ac01eecbe455e9a3de888d05529ed</w:instrText>
      </w:r>
      <w:r>
        <w:fldChar w:fldCharType="separate"/>
      </w:r>
      <w:r>
        <w:rPr>
          <w:noProof/>
        </w:rPr>
        <w:t>131</w:t>
      </w:r>
      <w:r>
        <w:fldChar w:fldCharType="end"/>
      </w:r>
    </w:p>
    <w:p w:rsidR="006A00B2" w:rsidRDefault="0057566E">
      <w:pPr>
        <w:pStyle w:val="indexentry0"/>
      </w:pPr>
      <w:hyperlink w:anchor="section_fcc4b8b8597f43d795d138f721e5ebb7">
        <w:r>
          <w:rPr>
            <w:rStyle w:val="Hyperlink"/>
          </w:rPr>
          <w:t>Table or Matrix (mtab</w:t>
        </w:r>
        <w:r>
          <w:rPr>
            <w:rStyle w:val="Hyperlink"/>
          </w:rPr>
          <w:t>le)</w:t>
        </w:r>
      </w:hyperlink>
      <w:r>
        <w:t xml:space="preserve"> </w:t>
      </w:r>
      <w:r>
        <w:fldChar w:fldCharType="begin"/>
      </w:r>
      <w:r>
        <w:instrText>PAGEREF section_fcc4b8b8597f43d795d138f721e5ebb7</w:instrText>
      </w:r>
      <w:r>
        <w:fldChar w:fldCharType="separate"/>
      </w:r>
      <w:r>
        <w:rPr>
          <w:noProof/>
        </w:rPr>
        <w:t>397</w:t>
      </w:r>
      <w:r>
        <w:fldChar w:fldCharType="end"/>
      </w:r>
    </w:p>
    <w:p w:rsidR="006A00B2" w:rsidRDefault="0057566E">
      <w:pPr>
        <w:pStyle w:val="indexentry0"/>
      </w:pPr>
      <w:hyperlink w:anchor="section_ec7b43f0473849c88405af5e6c3f9067">
        <w:r>
          <w:rPr>
            <w:rStyle w:val="Hyperlink"/>
          </w:rPr>
          <w:t>Table Row</w:t>
        </w:r>
      </w:hyperlink>
      <w:r>
        <w:t xml:space="preserve"> </w:t>
      </w:r>
      <w:r>
        <w:fldChar w:fldCharType="begin"/>
      </w:r>
      <w:r>
        <w:instrText>PAGEREF section_ec7b43f0473849c88405af5e6c3f9067</w:instrText>
      </w:r>
      <w:r>
        <w:fldChar w:fldCharType="separate"/>
      </w:r>
      <w:r>
        <w:rPr>
          <w:noProof/>
        </w:rPr>
        <w:t>143</w:t>
      </w:r>
      <w:r>
        <w:fldChar w:fldCharType="end"/>
      </w:r>
    </w:p>
    <w:p w:rsidR="006A00B2" w:rsidRDefault="0057566E">
      <w:pPr>
        <w:pStyle w:val="indexentry0"/>
      </w:pPr>
      <w:hyperlink w:anchor="section_73d2de81e3654ec380c435b9c6758ab3">
        <w:r>
          <w:rPr>
            <w:rStyle w:val="Hyperlink"/>
          </w:rPr>
          <w:t>Table Row Fo</w:t>
        </w:r>
        <w:r>
          <w:rPr>
            <w:rStyle w:val="Hyperlink"/>
          </w:rPr>
          <w:t>rmatting Properties</w:t>
        </w:r>
      </w:hyperlink>
      <w:r>
        <w:t xml:space="preserve"> </w:t>
      </w:r>
      <w:r>
        <w:fldChar w:fldCharType="begin"/>
      </w:r>
      <w:r>
        <w:instrText>PAGEREF section_73d2de81e3654ec380c435b9c6758ab3</w:instrText>
      </w:r>
      <w:r>
        <w:fldChar w:fldCharType="separate"/>
      </w:r>
      <w:r>
        <w:rPr>
          <w:noProof/>
        </w:rPr>
        <w:t>791</w:t>
      </w:r>
      <w:r>
        <w:fldChar w:fldCharType="end"/>
      </w:r>
    </w:p>
    <w:p w:rsidR="006A00B2" w:rsidRDefault="0057566E">
      <w:pPr>
        <w:pStyle w:val="indexentry0"/>
      </w:pPr>
      <w:hyperlink w:anchor="section_ae502a8c7a37426e95ac1f09003ea3a7">
        <w:r>
          <w:rPr>
            <w:rStyle w:val="Hyperlink"/>
          </w:rPr>
          <w:t>Table Row Styles</w:t>
        </w:r>
      </w:hyperlink>
      <w:r>
        <w:t xml:space="preserve"> </w:t>
      </w:r>
      <w:r>
        <w:fldChar w:fldCharType="begin"/>
      </w:r>
      <w:r>
        <w:instrText>PAGEREF section_ae502a8c7a37426e95ac1f09003ea3a7</w:instrText>
      </w:r>
      <w:r>
        <w:fldChar w:fldCharType="separate"/>
      </w:r>
      <w:r>
        <w:rPr>
          <w:noProof/>
        </w:rPr>
        <w:t>531</w:t>
      </w:r>
      <w:r>
        <w:fldChar w:fldCharType="end"/>
      </w:r>
    </w:p>
    <w:p w:rsidR="006A00B2" w:rsidRDefault="0057566E">
      <w:pPr>
        <w:pStyle w:val="indexentry0"/>
      </w:pPr>
      <w:hyperlink w:anchor="section_481bb1508d984f0bb278296602564781">
        <w:r>
          <w:rPr>
            <w:rStyle w:val="Hyperlink"/>
          </w:rPr>
          <w:t>Table Shadow</w:t>
        </w:r>
      </w:hyperlink>
      <w:r>
        <w:t xml:space="preserve"> </w:t>
      </w:r>
      <w:r>
        <w:fldChar w:fldCharType="begin"/>
      </w:r>
      <w:r>
        <w:instrText>PAGEREF section_481bb1508d984f0bb278296602564781</w:instrText>
      </w:r>
      <w:r>
        <w:fldChar w:fldCharType="separate"/>
      </w:r>
      <w:r>
        <w:rPr>
          <w:noProof/>
        </w:rPr>
        <w:t>788</w:t>
      </w:r>
      <w:r>
        <w:fldChar w:fldCharType="end"/>
      </w:r>
    </w:p>
    <w:p w:rsidR="006A00B2" w:rsidRDefault="0057566E">
      <w:pPr>
        <w:pStyle w:val="indexentry0"/>
      </w:pPr>
      <w:r>
        <w:t>Table Styles (</w:t>
      </w:r>
      <w:hyperlink w:anchor="section_0df35f0cb0734be1bfb2d3e54be7fda3">
        <w:r>
          <w:rPr>
            <w:rStyle w:val="Hyperlink"/>
          </w:rPr>
          <w:t>section 2.1.565</w:t>
        </w:r>
      </w:hyperlink>
      <w:r>
        <w:t xml:space="preserve"> </w:t>
      </w:r>
      <w:r>
        <w:fldChar w:fldCharType="begin"/>
      </w:r>
      <w:r>
        <w:instrText>PAGEREF section_0df35f0cb0734be1bfb2d3e54be7fda3</w:instrText>
      </w:r>
      <w:r>
        <w:fldChar w:fldCharType="separate"/>
      </w:r>
      <w:r>
        <w:rPr>
          <w:noProof/>
        </w:rPr>
        <w:t>531</w:t>
      </w:r>
      <w:r>
        <w:fldChar w:fldCharType="end"/>
      </w:r>
      <w:r>
        <w:t xml:space="preserve">, </w:t>
      </w:r>
      <w:hyperlink w:anchor="section_0eaaf93f2e5246719b4228874a02b4bd">
        <w:r>
          <w:rPr>
            <w:rStyle w:val="Hyperlink"/>
          </w:rPr>
          <w:t>section 2.1.566</w:t>
        </w:r>
      </w:hyperlink>
      <w:r>
        <w:t xml:space="preserve"> </w:t>
      </w:r>
      <w:r>
        <w:fldChar w:fldCharType="begin"/>
      </w:r>
      <w:r>
        <w:instrText>PAGEREF section_0eaaf93f2e5246719b4228874a02b4bd</w:instrText>
      </w:r>
      <w:r>
        <w:fldChar w:fldCharType="separate"/>
      </w:r>
      <w:r>
        <w:rPr>
          <w:noProof/>
        </w:rPr>
        <w:t>531</w:t>
      </w:r>
      <w:r>
        <w:fldChar w:fldCharType="end"/>
      </w:r>
      <w:r>
        <w:t>)</w:t>
      </w:r>
    </w:p>
    <w:p w:rsidR="006A00B2" w:rsidRDefault="0057566E">
      <w:pPr>
        <w:pStyle w:val="indexentry0"/>
      </w:pPr>
      <w:hyperlink w:anchor="section_f0894d7b462b4913ad428b622d6653c9">
        <w:r>
          <w:rPr>
            <w:rStyle w:val="Hyperlink"/>
          </w:rPr>
          <w:t>Table Templates</w:t>
        </w:r>
      </w:hyperlink>
      <w:r>
        <w:t xml:space="preserve"> </w:t>
      </w:r>
      <w:r>
        <w:fldChar w:fldCharType="begin"/>
      </w:r>
      <w:r>
        <w:instrText>PAGEREF section_f0894d7b462b4913ad428b622d6653c9</w:instrText>
      </w:r>
      <w:r>
        <w:fldChar w:fldCharType="separate"/>
      </w:r>
      <w:r>
        <w:rPr>
          <w:noProof/>
        </w:rPr>
        <w:t>464</w:t>
      </w:r>
      <w:r>
        <w:fldChar w:fldCharType="end"/>
      </w:r>
    </w:p>
    <w:p w:rsidR="006A00B2" w:rsidRDefault="0057566E">
      <w:pPr>
        <w:pStyle w:val="indexentry0"/>
      </w:pPr>
      <w:hyperlink w:anchor="section_7d228f0ceba74bb7b667736afb5b07d1">
        <w:r>
          <w:rPr>
            <w:rStyle w:val="Hyperlink"/>
          </w:rPr>
          <w:t>Table Top and Bottom Margin</w:t>
        </w:r>
      </w:hyperlink>
      <w:r>
        <w:t xml:space="preserve"> </w:t>
      </w:r>
      <w:r>
        <w:fldChar w:fldCharType="begin"/>
      </w:r>
      <w:r>
        <w:instrText>PAGEREF section_7d228f0ceba74bb7b667736afb5b07d1</w:instrText>
      </w:r>
      <w:r>
        <w:fldChar w:fldCharType="separate"/>
      </w:r>
      <w:r>
        <w:rPr>
          <w:noProof/>
        </w:rPr>
        <w:t>786</w:t>
      </w:r>
      <w:r>
        <w:fldChar w:fldCharType="end"/>
      </w:r>
    </w:p>
    <w:p w:rsidR="006A00B2" w:rsidRDefault="0057566E">
      <w:pPr>
        <w:pStyle w:val="indexentry0"/>
      </w:pPr>
      <w:hyperlink w:anchor="section_9cff9b7aded34f5cbdbb1192a594a5d5">
        <w:r>
          <w:rPr>
            <w:rStyle w:val="Hyperlink"/>
          </w:rPr>
          <w:t>Table Width</w:t>
        </w:r>
      </w:hyperlink>
      <w:r>
        <w:t xml:space="preserve"> </w:t>
      </w:r>
      <w:r>
        <w:fldChar w:fldCharType="begin"/>
      </w:r>
      <w:r>
        <w:instrText>PAGEREF section_9cff9b7aded34f5cbdbb11</w:instrText>
      </w:r>
      <w:r>
        <w:instrText>92a594a5d5</w:instrText>
      </w:r>
      <w:r>
        <w:fldChar w:fldCharType="separate"/>
      </w:r>
      <w:r>
        <w:rPr>
          <w:noProof/>
        </w:rPr>
        <w:t>785</w:t>
      </w:r>
      <w:r>
        <w:fldChar w:fldCharType="end"/>
      </w:r>
    </w:p>
    <w:p w:rsidR="006A00B2" w:rsidRDefault="0057566E">
      <w:pPr>
        <w:pStyle w:val="indexentry0"/>
      </w:pPr>
      <w:hyperlink w:anchor="section_3084216fa276438084ac434eb8b3c028">
        <w:r>
          <w:rPr>
            <w:rStyle w:val="Hyperlink"/>
          </w:rPr>
          <w:t>Tables</w:t>
        </w:r>
      </w:hyperlink>
      <w:r>
        <w:t xml:space="preserve"> </w:t>
      </w:r>
      <w:r>
        <w:fldChar w:fldCharType="begin"/>
      </w:r>
      <w:r>
        <w:instrText>PAGEREF section_3084216fa276438084ac434eb8b3c028</w:instrText>
      </w:r>
      <w:r>
        <w:fldChar w:fldCharType="separate"/>
      </w:r>
      <w:r>
        <w:rPr>
          <w:noProof/>
        </w:rPr>
        <w:t>139</w:t>
      </w:r>
      <w:r>
        <w:fldChar w:fldCharType="end"/>
      </w:r>
    </w:p>
    <w:p w:rsidR="006A00B2" w:rsidRDefault="0057566E">
      <w:pPr>
        <w:pStyle w:val="indexentry0"/>
      </w:pPr>
      <w:r>
        <w:t>Target Frame (</w:t>
      </w:r>
      <w:hyperlink w:anchor="section_47f8d661cbe24bfcb57001ef10349365">
        <w:r>
          <w:rPr>
            <w:rStyle w:val="Hyperlink"/>
          </w:rPr>
          <w:t>section 2.1.375</w:t>
        </w:r>
      </w:hyperlink>
      <w:r>
        <w:t xml:space="preserve"> </w:t>
      </w:r>
      <w:r>
        <w:fldChar w:fldCharType="begin"/>
      </w:r>
      <w:r>
        <w:instrText>PAGEREF section_47f8d661cbe</w:instrText>
      </w:r>
      <w:r>
        <w:instrText>24bfcb57001ef10349365</w:instrText>
      </w:r>
      <w:r>
        <w:fldChar w:fldCharType="separate"/>
      </w:r>
      <w:r>
        <w:rPr>
          <w:noProof/>
        </w:rPr>
        <w:t>277</w:t>
      </w:r>
      <w:r>
        <w:fldChar w:fldCharType="end"/>
      </w:r>
      <w:r>
        <w:t xml:space="preserve">, </w:t>
      </w:r>
      <w:hyperlink w:anchor="section_03573d66ea464a01bc823f9d2da94816">
        <w:r>
          <w:rPr>
            <w:rStyle w:val="Hyperlink"/>
          </w:rPr>
          <w:t>section 2.1.438</w:t>
        </w:r>
      </w:hyperlink>
      <w:r>
        <w:t xml:space="preserve"> </w:t>
      </w:r>
      <w:r>
        <w:fldChar w:fldCharType="begin"/>
      </w:r>
      <w:r>
        <w:instrText>PAGEREF section_03573d66ea464a01bc823f9d2da94816</w:instrText>
      </w:r>
      <w:r>
        <w:fldChar w:fldCharType="separate"/>
      </w:r>
      <w:r>
        <w:rPr>
          <w:noProof/>
        </w:rPr>
        <w:t>288</w:t>
      </w:r>
      <w:r>
        <w:fldChar w:fldCharType="end"/>
      </w:r>
      <w:r>
        <w:t>)</w:t>
      </w:r>
    </w:p>
    <w:p w:rsidR="006A00B2" w:rsidRDefault="0057566E">
      <w:pPr>
        <w:pStyle w:val="indexentry0"/>
      </w:pPr>
      <w:hyperlink w:anchor="section_3ce5b25124124c0588489c811bce2bb1">
        <w:r>
          <w:rPr>
            <w:rStyle w:val="Hyperlink"/>
          </w:rPr>
          <w:t>Target Location</w:t>
        </w:r>
      </w:hyperlink>
      <w:r>
        <w:t xml:space="preserve"> </w:t>
      </w:r>
      <w:r>
        <w:fldChar w:fldCharType="begin"/>
      </w:r>
      <w:r>
        <w:instrText>PAGEREF section_3ce</w:instrText>
      </w:r>
      <w:r>
        <w:instrText>5b25124124c0588489c811bce2bb1</w:instrText>
      </w:r>
      <w:r>
        <w:fldChar w:fldCharType="separate"/>
      </w:r>
      <w:r>
        <w:rPr>
          <w:noProof/>
        </w:rPr>
        <w:t>288</w:t>
      </w:r>
      <w:r>
        <w:fldChar w:fldCharType="end"/>
      </w:r>
    </w:p>
    <w:p w:rsidR="006A00B2" w:rsidRDefault="0057566E">
      <w:pPr>
        <w:pStyle w:val="indexentry0"/>
      </w:pPr>
      <w:hyperlink w:anchor="section_c438780887d64b9c823f8479bbac57fa">
        <w:r>
          <w:rPr>
            <w:rStyle w:val="Hyperlink"/>
          </w:rPr>
          <w:t>Text</w:t>
        </w:r>
      </w:hyperlink>
      <w:r>
        <w:t xml:space="preserve"> </w:t>
      </w:r>
      <w:r>
        <w:fldChar w:fldCharType="begin"/>
      </w:r>
      <w:r>
        <w:instrText>PAGEREF section_c438780887d64b9c823f8479bbac57fa</w:instrText>
      </w:r>
      <w:r>
        <w:fldChar w:fldCharType="separate"/>
      </w:r>
      <w:r>
        <w:rPr>
          <w:noProof/>
        </w:rPr>
        <w:t>281</w:t>
      </w:r>
      <w:r>
        <w:fldChar w:fldCharType="end"/>
      </w:r>
    </w:p>
    <w:p w:rsidR="006A00B2" w:rsidRDefault="0057566E">
      <w:pPr>
        <w:pStyle w:val="indexentry0"/>
      </w:pPr>
      <w:hyperlink w:anchor="section_37c363164fa94144a2ba2d2f2de0d270">
        <w:r>
          <w:rPr>
            <w:rStyle w:val="Hyperlink"/>
          </w:rPr>
          <w:t>Text (mtext)</w:t>
        </w:r>
      </w:hyperlink>
      <w:r>
        <w:t xml:space="preserve"> </w:t>
      </w:r>
      <w:r>
        <w:fldChar w:fldCharType="begin"/>
      </w:r>
      <w:r>
        <w:instrText>PAGEREF section_37c363164fa</w:instrText>
      </w:r>
      <w:r>
        <w:instrText>94144a2ba2d2f2de0d270</w:instrText>
      </w:r>
      <w:r>
        <w:fldChar w:fldCharType="separate"/>
      </w:r>
      <w:r>
        <w:rPr>
          <w:noProof/>
        </w:rPr>
        <w:t>339</w:t>
      </w:r>
      <w:r>
        <w:fldChar w:fldCharType="end"/>
      </w:r>
    </w:p>
    <w:p w:rsidR="006A00B2" w:rsidRDefault="0057566E">
      <w:pPr>
        <w:pStyle w:val="indexentry0"/>
      </w:pPr>
      <w:hyperlink w:anchor="section_6f7404c0b6be400197a8702cb0755408">
        <w:r>
          <w:rPr>
            <w:rStyle w:val="Hyperlink"/>
          </w:rPr>
          <w:t>Text Align</w:t>
        </w:r>
      </w:hyperlink>
      <w:r>
        <w:t xml:space="preserve"> </w:t>
      </w:r>
      <w:r>
        <w:fldChar w:fldCharType="begin"/>
      </w:r>
      <w:r>
        <w:instrText>PAGEREF section_6f7404c0b6be400197a8702cb0755408</w:instrText>
      </w:r>
      <w:r>
        <w:fldChar w:fldCharType="separate"/>
      </w:r>
      <w:r>
        <w:rPr>
          <w:noProof/>
        </w:rPr>
        <w:t>710</w:t>
      </w:r>
      <w:r>
        <w:fldChar w:fldCharType="end"/>
      </w:r>
    </w:p>
    <w:p w:rsidR="006A00B2" w:rsidRDefault="0057566E">
      <w:pPr>
        <w:pStyle w:val="indexentry0"/>
      </w:pPr>
      <w:hyperlink w:anchor="section_9eb40b07d37040f5a477d38154ba3ffd">
        <w:r>
          <w:rPr>
            <w:rStyle w:val="Hyperlink"/>
          </w:rPr>
          <w:t>Text Align of Last Line</w:t>
        </w:r>
      </w:hyperlink>
      <w:r>
        <w:t xml:space="preserve"> </w:t>
      </w:r>
      <w:r>
        <w:fldChar w:fldCharType="begin"/>
      </w:r>
      <w:r>
        <w:instrText>PAGEREF section_9eb40b07d37040f5a477d38154ba3ffd</w:instrText>
      </w:r>
      <w:r>
        <w:fldChar w:fldCharType="separate"/>
      </w:r>
      <w:r>
        <w:rPr>
          <w:noProof/>
        </w:rPr>
        <w:t>712</w:t>
      </w:r>
      <w:r>
        <w:fldChar w:fldCharType="end"/>
      </w:r>
    </w:p>
    <w:p w:rsidR="006A00B2" w:rsidRDefault="0057566E">
      <w:pPr>
        <w:pStyle w:val="indexentry0"/>
      </w:pPr>
      <w:hyperlink w:anchor="section_c71557d42cab4165a1818f5cb0067eea">
        <w:r>
          <w:rPr>
            <w:rStyle w:val="Hyperlink"/>
          </w:rPr>
          <w:t>Text Align Source</w:t>
        </w:r>
      </w:hyperlink>
      <w:r>
        <w:t xml:space="preserve"> </w:t>
      </w:r>
      <w:r>
        <w:fldChar w:fldCharType="begin"/>
      </w:r>
      <w:r>
        <w:instrText>PAGEREF section_c71557d42cab4165a1818f5cb0067eea</w:instrText>
      </w:r>
      <w:r>
        <w:fldChar w:fldCharType="separate"/>
      </w:r>
      <w:r>
        <w:rPr>
          <w:noProof/>
        </w:rPr>
        <w:t>794</w:t>
      </w:r>
      <w:r>
        <w:fldChar w:fldCharType="end"/>
      </w:r>
    </w:p>
    <w:p w:rsidR="006A00B2" w:rsidRDefault="0057566E">
      <w:pPr>
        <w:pStyle w:val="indexentry0"/>
      </w:pPr>
      <w:hyperlink w:anchor="section_14d3eeb2be0d488fa6e503a4a8a2d50d">
        <w:r>
          <w:rPr>
            <w:rStyle w:val="Hyperlink"/>
          </w:rPr>
          <w:t>Text Alignment</w:t>
        </w:r>
      </w:hyperlink>
      <w:r>
        <w:t xml:space="preserve"> </w:t>
      </w:r>
      <w:r>
        <w:fldChar w:fldCharType="begin"/>
      </w:r>
      <w:r>
        <w:instrText>PAGEREF section_14d3eeb2be0d488fa6e503a4a8a2d50d</w:instrText>
      </w:r>
      <w:r>
        <w:fldChar w:fldCharType="separate"/>
      </w:r>
      <w:r>
        <w:rPr>
          <w:noProof/>
        </w:rPr>
        <w:t>876</w:t>
      </w:r>
      <w:r>
        <w:fldChar w:fldCharType="end"/>
      </w:r>
    </w:p>
    <w:p w:rsidR="006A00B2" w:rsidRDefault="0057566E">
      <w:pPr>
        <w:pStyle w:val="indexentry0"/>
      </w:pPr>
      <w:hyperlink w:anchor="section_490423314c0746b58da5150da9d7862e">
        <w:r>
          <w:rPr>
            <w:rStyle w:val="Hyperlink"/>
          </w:rPr>
          <w:t>Text and Text Alignment Properties</w:t>
        </w:r>
      </w:hyperlink>
      <w:r>
        <w:t xml:space="preserve"> </w:t>
      </w:r>
      <w:r>
        <w:fldChar w:fldCharType="begin"/>
      </w:r>
      <w:r>
        <w:instrText>PAGEREF section_490423314c0746b58da5150da9d7862e</w:instrText>
      </w:r>
      <w:r>
        <w:fldChar w:fldCharType="separate"/>
      </w:r>
      <w:r>
        <w:rPr>
          <w:noProof/>
        </w:rPr>
        <w:t>852</w:t>
      </w:r>
      <w:r>
        <w:fldChar w:fldCharType="end"/>
      </w:r>
    </w:p>
    <w:p w:rsidR="006A00B2" w:rsidRDefault="0057566E">
      <w:pPr>
        <w:pStyle w:val="indexentry0"/>
      </w:pPr>
      <w:hyperlink w:anchor="section_e01fac9b51004c30a86507d0a520a9b0">
        <w:r>
          <w:rPr>
            <w:rStyle w:val="Hyperlink"/>
          </w:rPr>
          <w:t>Text Animation Properties</w:t>
        </w:r>
      </w:hyperlink>
      <w:r>
        <w:t xml:space="preserve"> </w:t>
      </w:r>
      <w:r>
        <w:fldChar w:fldCharType="begin"/>
      </w:r>
      <w:r>
        <w:instrText>PAGEREF section_e01fac9b51004c30a86507d0a520a9b0</w:instrText>
      </w:r>
      <w:r>
        <w:fldChar w:fldCharType="separate"/>
      </w:r>
      <w:r>
        <w:rPr>
          <w:noProof/>
        </w:rPr>
        <w:t>851</w:t>
      </w:r>
      <w:r>
        <w:fldChar w:fldCharType="end"/>
      </w:r>
    </w:p>
    <w:p w:rsidR="006A00B2" w:rsidRDefault="0057566E">
      <w:pPr>
        <w:pStyle w:val="indexentry0"/>
      </w:pPr>
      <w:hyperlink w:anchor="section_994e99e7720343fd94de14f5b433609c">
        <w:r>
          <w:rPr>
            <w:rStyle w:val="Hyperlink"/>
          </w:rPr>
          <w:t>Text Annotation</w:t>
        </w:r>
      </w:hyperlink>
      <w:r>
        <w:t xml:space="preserve"> </w:t>
      </w:r>
      <w:r>
        <w:fldChar w:fldCharType="begin"/>
      </w:r>
      <w:r>
        <w:instrText>PAGEREF section_994e99e7720343fd94de14f5b433609c</w:instrText>
      </w:r>
      <w:r>
        <w:fldChar w:fldCharType="separate"/>
      </w:r>
      <w:r>
        <w:rPr>
          <w:noProof/>
        </w:rPr>
        <w:t>89</w:t>
      </w:r>
      <w:r>
        <w:fldChar w:fldCharType="end"/>
      </w:r>
    </w:p>
    <w:p w:rsidR="006A00B2" w:rsidRDefault="0057566E">
      <w:pPr>
        <w:pStyle w:val="indexentry0"/>
      </w:pPr>
      <w:hyperlink w:anchor="section_25dc9159a20a4214a6a1aac0cba2a094">
        <w:r>
          <w:rPr>
            <w:rStyle w:val="Hyperlink"/>
          </w:rPr>
          <w:t>Text Area</w:t>
        </w:r>
      </w:hyperlink>
      <w:r>
        <w:t xml:space="preserve"> </w:t>
      </w:r>
      <w:r>
        <w:fldChar w:fldCharType="begin"/>
      </w:r>
      <w:r>
        <w:instrText>PAGEREF section_25dc9159a20a4214a6a1aac0cba2a094</w:instrText>
      </w:r>
      <w:r>
        <w:fldChar w:fldCharType="separate"/>
      </w:r>
      <w:r>
        <w:rPr>
          <w:noProof/>
        </w:rPr>
        <w:t>281</w:t>
      </w:r>
      <w:r>
        <w:fldChar w:fldCharType="end"/>
      </w:r>
    </w:p>
    <w:p w:rsidR="006A00B2" w:rsidRDefault="0057566E">
      <w:pPr>
        <w:pStyle w:val="indexentry0"/>
      </w:pPr>
      <w:hyperlink w:anchor="section_9fb4ce3ff24c4d64a3371314b4f21516">
        <w:r>
          <w:rPr>
            <w:rStyle w:val="Hyperlink"/>
          </w:rPr>
          <w:t>Text Area Horizontal Align</w:t>
        </w:r>
      </w:hyperlink>
      <w:r>
        <w:t xml:space="preserve"> </w:t>
      </w:r>
      <w:r>
        <w:fldChar w:fldCharType="begin"/>
      </w:r>
      <w:r>
        <w:instrText>PAGEREF section_9fb4ce3ff24c4d64a3371314b4f21516</w:instrText>
      </w:r>
      <w:r>
        <w:fldChar w:fldCharType="separate"/>
      </w:r>
      <w:r>
        <w:rPr>
          <w:noProof/>
        </w:rPr>
        <w:t>858</w:t>
      </w:r>
      <w:r>
        <w:fldChar w:fldCharType="end"/>
      </w:r>
    </w:p>
    <w:p w:rsidR="006A00B2" w:rsidRDefault="0057566E">
      <w:pPr>
        <w:pStyle w:val="indexentry0"/>
      </w:pPr>
      <w:hyperlink w:anchor="section_5b4570c43cd0417a81f135bf3b5ef482">
        <w:r>
          <w:rPr>
            <w:rStyle w:val="Hyperlink"/>
          </w:rPr>
          <w:t>Text Area Vertical Align</w:t>
        </w:r>
      </w:hyperlink>
      <w:r>
        <w:t xml:space="preserve"> </w:t>
      </w:r>
      <w:r>
        <w:fldChar w:fldCharType="begin"/>
      </w:r>
      <w:r>
        <w:instrText>PAGEREF section_5b4570c43cd0417a81f135bf3b5ef482</w:instrText>
      </w:r>
      <w:r>
        <w:fldChar w:fldCharType="separate"/>
      </w:r>
      <w:r>
        <w:rPr>
          <w:noProof/>
        </w:rPr>
        <w:t>857</w:t>
      </w:r>
      <w:r>
        <w:fldChar w:fldCharType="end"/>
      </w:r>
    </w:p>
    <w:p w:rsidR="006A00B2" w:rsidRDefault="0057566E">
      <w:pPr>
        <w:pStyle w:val="indexentry0"/>
      </w:pPr>
      <w:hyperlink w:anchor="section_d093106ed3ed4c65b309a4e3193f99eb">
        <w:r>
          <w:rPr>
            <w:rStyle w:val="Hyperlink"/>
          </w:rPr>
          <w:t>Text Autospace</w:t>
        </w:r>
      </w:hyperlink>
      <w:r>
        <w:t xml:space="preserve"> </w:t>
      </w:r>
      <w:r>
        <w:fldChar w:fldCharType="begin"/>
      </w:r>
      <w:r>
        <w:instrText>PAGEREF section_d093106ed3ed4c65b309a4e3193f99eb</w:instrText>
      </w:r>
      <w:r>
        <w:fldChar w:fldCharType="separate"/>
      </w:r>
      <w:r>
        <w:rPr>
          <w:noProof/>
        </w:rPr>
        <w:t>759</w:t>
      </w:r>
      <w:r>
        <w:fldChar w:fldCharType="end"/>
      </w:r>
    </w:p>
    <w:p w:rsidR="006A00B2" w:rsidRDefault="0057566E">
      <w:pPr>
        <w:pStyle w:val="indexentry0"/>
      </w:pPr>
      <w:hyperlink w:anchor="section_b6942c8fb5844b229f6edd482f364e75">
        <w:r>
          <w:rPr>
            <w:rStyle w:val="Hyperlink"/>
          </w:rPr>
          <w:t>Text Background Color</w:t>
        </w:r>
      </w:hyperlink>
      <w:r>
        <w:t xml:space="preserve"> </w:t>
      </w:r>
      <w:r>
        <w:fldChar w:fldCharType="begin"/>
      </w:r>
      <w:r>
        <w:instrText>PAGEREF section_b6942c8fb5844b229f6edd482f364e75</w:instrText>
      </w:r>
      <w:r>
        <w:fldChar w:fldCharType="separate"/>
      </w:r>
      <w:r>
        <w:rPr>
          <w:noProof/>
        </w:rPr>
        <w:t>691</w:t>
      </w:r>
      <w:r>
        <w:fldChar w:fldCharType="end"/>
      </w:r>
    </w:p>
    <w:p w:rsidR="006A00B2" w:rsidRDefault="0057566E">
      <w:pPr>
        <w:pStyle w:val="indexentry0"/>
      </w:pPr>
      <w:hyperlink w:anchor="section_e19d99763cf24055a433888a7bf14f99">
        <w:r>
          <w:rPr>
            <w:rStyle w:val="Hyperlink"/>
          </w:rPr>
          <w:t>Text Blinking</w:t>
        </w:r>
      </w:hyperlink>
      <w:r>
        <w:t xml:space="preserve"> </w:t>
      </w:r>
      <w:r>
        <w:fldChar w:fldCharType="begin"/>
      </w:r>
      <w:r>
        <w:instrText>PAGEREF section_e19d99763cf24055a433888a7bf14f99</w:instrText>
      </w:r>
      <w:r>
        <w:fldChar w:fldCharType="separate"/>
      </w:r>
      <w:r>
        <w:rPr>
          <w:noProof/>
        </w:rPr>
        <w:t>690</w:t>
      </w:r>
      <w:r>
        <w:fldChar w:fldCharType="end"/>
      </w:r>
    </w:p>
    <w:p w:rsidR="006A00B2" w:rsidRDefault="0057566E">
      <w:pPr>
        <w:pStyle w:val="indexentry0"/>
      </w:pPr>
      <w:hyperlink w:anchor="section_84285f94b36549f18a8d5a41c73cc496">
        <w:r>
          <w:rPr>
            <w:rStyle w:val="Hyperlink"/>
          </w:rPr>
          <w:t>Text Box</w:t>
        </w:r>
      </w:hyperlink>
      <w:r>
        <w:t xml:space="preserve"> </w:t>
      </w:r>
      <w:r>
        <w:fldChar w:fldCharType="begin"/>
      </w:r>
      <w:r>
        <w:instrText>PAGEREF section_84285f94b36549f18a8d5a41c73cc496</w:instrText>
      </w:r>
      <w:r>
        <w:fldChar w:fldCharType="separate"/>
      </w:r>
      <w:r>
        <w:rPr>
          <w:noProof/>
        </w:rPr>
        <w:t>230</w:t>
      </w:r>
      <w:r>
        <w:fldChar w:fldCharType="end"/>
      </w:r>
    </w:p>
    <w:p w:rsidR="006A00B2" w:rsidRDefault="0057566E">
      <w:pPr>
        <w:pStyle w:val="indexentry0"/>
      </w:pPr>
      <w:hyperlink w:anchor="section_b36b0f3156bc4a059d000f8286dab961">
        <w:r>
          <w:rPr>
            <w:rStyle w:val="Hyperlink"/>
          </w:rPr>
          <w:t>Text Combine</w:t>
        </w:r>
      </w:hyperlink>
      <w:r>
        <w:t xml:space="preserve"> </w:t>
      </w:r>
      <w:r>
        <w:fldChar w:fldCharType="begin"/>
      </w:r>
      <w:r>
        <w:instrText>PAGE</w:instrText>
      </w:r>
      <w:r>
        <w:instrText>REF section_b36b0f3156bc4a059d000f8286dab961</w:instrText>
      </w:r>
      <w:r>
        <w:fldChar w:fldCharType="separate"/>
      </w:r>
      <w:r>
        <w:rPr>
          <w:noProof/>
        </w:rPr>
        <w:t>692</w:t>
      </w:r>
      <w:r>
        <w:fldChar w:fldCharType="end"/>
      </w:r>
    </w:p>
    <w:p w:rsidR="006A00B2" w:rsidRDefault="0057566E">
      <w:pPr>
        <w:pStyle w:val="indexentry0"/>
      </w:pPr>
      <w:hyperlink w:anchor="section_8c4976e7be02465ba0b61761c2a7a7c3">
        <w:r>
          <w:rPr>
            <w:rStyle w:val="Hyperlink"/>
          </w:rPr>
          <w:t>Text Combine Start and End Characters</w:t>
        </w:r>
      </w:hyperlink>
      <w:r>
        <w:t xml:space="preserve"> </w:t>
      </w:r>
      <w:r>
        <w:fldChar w:fldCharType="begin"/>
      </w:r>
      <w:r>
        <w:instrText>PAGEREF section_8c4976e7be02465ba0b61761c2a7a7c3</w:instrText>
      </w:r>
      <w:r>
        <w:fldChar w:fldCharType="separate"/>
      </w:r>
      <w:r>
        <w:rPr>
          <w:noProof/>
        </w:rPr>
        <w:t>694</w:t>
      </w:r>
      <w:r>
        <w:fldChar w:fldCharType="end"/>
      </w:r>
    </w:p>
    <w:p w:rsidR="006A00B2" w:rsidRDefault="0057566E">
      <w:pPr>
        <w:pStyle w:val="indexentry0"/>
      </w:pPr>
      <w:hyperlink w:anchor="section_ad5a9e84c57e4b01a1881a8f2401482e">
        <w:r>
          <w:rPr>
            <w:rStyle w:val="Hyperlink"/>
          </w:rPr>
          <w:t>Text Content</w:t>
        </w:r>
      </w:hyperlink>
      <w:r>
        <w:t xml:space="preserve"> </w:t>
      </w:r>
      <w:r>
        <w:fldChar w:fldCharType="begin"/>
      </w:r>
      <w:r>
        <w:instrText>PAGEREF section_ad5a9e84c57e4b01a1881a8f2401482e</w:instrText>
      </w:r>
      <w:r>
        <w:fldChar w:fldCharType="separate"/>
      </w:r>
      <w:r>
        <w:rPr>
          <w:noProof/>
        </w:rPr>
        <w:t>41</w:t>
      </w:r>
      <w:r>
        <w:fldChar w:fldCharType="end"/>
      </w:r>
    </w:p>
    <w:p w:rsidR="006A00B2" w:rsidRDefault="0057566E">
      <w:pPr>
        <w:pStyle w:val="indexentry0"/>
      </w:pPr>
      <w:hyperlink w:anchor="section_83d1d0af03fd45abad20d48bead53d9f">
        <w:r>
          <w:rPr>
            <w:rStyle w:val="Hyperlink"/>
          </w:rPr>
          <w:t>Text Declarations</w:t>
        </w:r>
      </w:hyperlink>
      <w:r>
        <w:t xml:space="preserve"> </w:t>
      </w:r>
      <w:r>
        <w:fldChar w:fldCharType="begin"/>
      </w:r>
      <w:r>
        <w:instrText>PAGEREF section_83d1d0af03fd45abad20d48bead53d9f</w:instrText>
      </w:r>
      <w:r>
        <w:fldChar w:fldCharType="separate"/>
      </w:r>
      <w:r>
        <w:rPr>
          <w:noProof/>
        </w:rPr>
        <w:t>62</w:t>
      </w:r>
      <w:r>
        <w:fldChar w:fldCharType="end"/>
      </w:r>
    </w:p>
    <w:p w:rsidR="006A00B2" w:rsidRDefault="0057566E">
      <w:pPr>
        <w:pStyle w:val="indexentry0"/>
      </w:pPr>
      <w:hyperlink w:anchor="section_fbb6fff690cf49349257b84fba173f03">
        <w:r>
          <w:rPr>
            <w:rStyle w:val="Hyperlink"/>
          </w:rPr>
          <w:t>Text Documents</w:t>
        </w:r>
      </w:hyperlink>
      <w:r>
        <w:t xml:space="preserve"> </w:t>
      </w:r>
      <w:r>
        <w:fldChar w:fldCharType="begin"/>
      </w:r>
      <w:r>
        <w:instrText>PAGEREF section_fbb6fff690cf49349257b84fba173f03</w:instrText>
      </w:r>
      <w:r>
        <w:fldChar w:fldCharType="separate"/>
      </w:r>
      <w:r>
        <w:rPr>
          <w:noProof/>
        </w:rPr>
        <w:t>28</w:t>
      </w:r>
      <w:r>
        <w:fldChar w:fldCharType="end"/>
      </w:r>
    </w:p>
    <w:p w:rsidR="006A00B2" w:rsidRDefault="0057566E">
      <w:pPr>
        <w:pStyle w:val="indexentry0"/>
      </w:pPr>
      <w:hyperlink w:anchor="section_83cad5c8a9e845d699630f0b65264497">
        <w:r>
          <w:rPr>
            <w:rStyle w:val="Hyperlink"/>
          </w:rPr>
          <w:t>Text Emphasis</w:t>
        </w:r>
      </w:hyperlink>
      <w:r>
        <w:t xml:space="preserve"> </w:t>
      </w:r>
      <w:r>
        <w:fldChar w:fldCharType="begin"/>
      </w:r>
      <w:r>
        <w:instrText>PAGEREF section_83cad5c8a9e845d699630f0b65264497</w:instrText>
      </w:r>
      <w:r>
        <w:fldChar w:fldCharType="separate"/>
      </w:r>
      <w:r>
        <w:rPr>
          <w:noProof/>
        </w:rPr>
        <w:t>696</w:t>
      </w:r>
      <w:r>
        <w:fldChar w:fldCharType="end"/>
      </w:r>
    </w:p>
    <w:p w:rsidR="006A00B2" w:rsidRDefault="0057566E">
      <w:pPr>
        <w:pStyle w:val="indexentry0"/>
      </w:pPr>
      <w:hyperlink w:anchor="section_9073748be98b4f5682219c5167880252">
        <w:r>
          <w:rPr>
            <w:rStyle w:val="Hyperlink"/>
          </w:rPr>
          <w:t>Text Fields</w:t>
        </w:r>
      </w:hyperlink>
      <w:r>
        <w:t xml:space="preserve"> </w:t>
      </w:r>
      <w:r>
        <w:fldChar w:fldCharType="begin"/>
      </w:r>
      <w:r>
        <w:instrText>PAGEREF section_9073748be98b4f5682219c5167880252</w:instrText>
      </w:r>
      <w:r>
        <w:fldChar w:fldCharType="separate"/>
      </w:r>
      <w:r>
        <w:rPr>
          <w:noProof/>
        </w:rPr>
        <w:t>92</w:t>
      </w:r>
      <w:r>
        <w:fldChar w:fldCharType="end"/>
      </w:r>
    </w:p>
    <w:p w:rsidR="006A00B2" w:rsidRDefault="0057566E">
      <w:pPr>
        <w:pStyle w:val="indexentry0"/>
      </w:pPr>
      <w:hyperlink w:anchor="section_c60cf4f8cf854e43ab0dc718b0737fde">
        <w:r>
          <w:rPr>
            <w:rStyle w:val="Hyperlink"/>
          </w:rPr>
          <w:t>Text Formatting Properties</w:t>
        </w:r>
      </w:hyperlink>
      <w:r>
        <w:t xml:space="preserve"> </w:t>
      </w:r>
      <w:r>
        <w:fldChar w:fldCharType="begin"/>
      </w:r>
      <w:r>
        <w:instrText>PAGEREF section_c60cf4f8cf854e43ab0dc718b0737fde</w:instrText>
      </w:r>
      <w:r>
        <w:fldChar w:fldCharType="separate"/>
      </w:r>
      <w:r>
        <w:rPr>
          <w:noProof/>
        </w:rPr>
        <w:t>618</w:t>
      </w:r>
      <w:r>
        <w:fldChar w:fldCharType="end"/>
      </w:r>
    </w:p>
    <w:p w:rsidR="006A00B2" w:rsidRDefault="0057566E">
      <w:pPr>
        <w:pStyle w:val="indexentry0"/>
      </w:pPr>
      <w:hyperlink w:anchor="section_304fd89099724260802c3710b4685bf4">
        <w:r>
          <w:rPr>
            <w:rStyle w:val="Hyperlink"/>
          </w:rPr>
          <w:t>Text Indent</w:t>
        </w:r>
      </w:hyperlink>
      <w:r>
        <w:t xml:space="preserve"> </w:t>
      </w:r>
      <w:r>
        <w:fldChar w:fldCharType="begin"/>
      </w:r>
      <w:r>
        <w:instrText>PAGEREF section_304fd89099724260802c3710b4685bf4</w:instrText>
      </w:r>
      <w:r>
        <w:fldChar w:fldCharType="separate"/>
      </w:r>
      <w:r>
        <w:rPr>
          <w:noProof/>
        </w:rPr>
        <w:t>735</w:t>
      </w:r>
      <w:r>
        <w:fldChar w:fldCharType="end"/>
      </w:r>
    </w:p>
    <w:p w:rsidR="006A00B2" w:rsidRDefault="0057566E">
      <w:pPr>
        <w:pStyle w:val="indexentry0"/>
      </w:pPr>
      <w:hyperlink w:anchor="section_e946985d93894e5aa6c6061edcd2a346">
        <w:r>
          <w:rPr>
            <w:rStyle w:val="Hyperlink"/>
          </w:rPr>
          <w:t>Text Indices</w:t>
        </w:r>
      </w:hyperlink>
      <w:r>
        <w:t xml:space="preserve"> </w:t>
      </w:r>
      <w:r>
        <w:fldChar w:fldCharType="begin"/>
      </w:r>
      <w:r>
        <w:instrText>PAGEREF section_e946985d93894e5aa6c6061edcd2a346</w:instrText>
      </w:r>
      <w:r>
        <w:fldChar w:fldCharType="separate"/>
      </w:r>
      <w:r>
        <w:rPr>
          <w:noProof/>
        </w:rPr>
        <w:t>127</w:t>
      </w:r>
      <w:r>
        <w:fldChar w:fldCharType="end"/>
      </w:r>
    </w:p>
    <w:p w:rsidR="006A00B2" w:rsidRDefault="0057566E">
      <w:pPr>
        <w:pStyle w:val="indexentry0"/>
      </w:pPr>
      <w:hyperlink w:anchor="section_51f43e7a9bcf4ec5a2e182fe0fb231c8">
        <w:r>
          <w:rPr>
            <w:rStyle w:val="Hyperlink"/>
          </w:rPr>
          <w:t>Text Input Fields</w:t>
        </w:r>
      </w:hyperlink>
      <w:r>
        <w:t xml:space="preserve"> </w:t>
      </w:r>
      <w:r>
        <w:fldChar w:fldCharType="begin"/>
      </w:r>
      <w:r>
        <w:instrText>PAGEREF section_51f43e7a9bcf4ec5a2e182fe0fb231c8</w:instrText>
      </w:r>
      <w:r>
        <w:fldChar w:fldCharType="separate"/>
      </w:r>
      <w:r>
        <w:rPr>
          <w:noProof/>
        </w:rPr>
        <w:t>105</w:t>
      </w:r>
      <w:r>
        <w:fldChar w:fldCharType="end"/>
      </w:r>
    </w:p>
    <w:p w:rsidR="006A00B2" w:rsidRDefault="0057566E">
      <w:pPr>
        <w:pStyle w:val="indexentry0"/>
      </w:pPr>
      <w:hyperlink w:anchor="section_0e8af6693cb54931aa4573f8e9bc08ab">
        <w:r>
          <w:rPr>
            <w:rStyle w:val="Hyperlink"/>
          </w:rPr>
          <w:t>Text Line-Through Word Mode</w:t>
        </w:r>
      </w:hyperlink>
      <w:r>
        <w:t xml:space="preserve"> </w:t>
      </w:r>
      <w:r>
        <w:fldChar w:fldCharType="begin"/>
      </w:r>
      <w:r>
        <w:instrText>PAGEREF section_0e8af6693cb54931</w:instrText>
      </w:r>
      <w:r>
        <w:instrText>aa4573f8e9bc08ab</w:instrText>
      </w:r>
      <w:r>
        <w:fldChar w:fldCharType="separate"/>
      </w:r>
      <w:r>
        <w:rPr>
          <w:noProof/>
        </w:rPr>
        <w:t>688</w:t>
      </w:r>
      <w:r>
        <w:fldChar w:fldCharType="end"/>
      </w:r>
    </w:p>
    <w:p w:rsidR="006A00B2" w:rsidRDefault="0057566E">
      <w:pPr>
        <w:pStyle w:val="indexentry0"/>
      </w:pPr>
      <w:hyperlink w:anchor="section_e2c5c856ecbe413ead06d7f5d3caac3d">
        <w:r>
          <w:rPr>
            <w:rStyle w:val="Hyperlink"/>
          </w:rPr>
          <w:t>Text Outline</w:t>
        </w:r>
      </w:hyperlink>
      <w:r>
        <w:t xml:space="preserve"> </w:t>
      </w:r>
      <w:r>
        <w:fldChar w:fldCharType="begin"/>
      </w:r>
      <w:r>
        <w:instrText>PAGEREF section_e2c5c856ecbe413ead06d7f5d3caac3d</w:instrText>
      </w:r>
      <w:r>
        <w:fldChar w:fldCharType="separate"/>
      </w:r>
      <w:r>
        <w:rPr>
          <w:noProof/>
        </w:rPr>
        <w:t>624</w:t>
      </w:r>
      <w:r>
        <w:fldChar w:fldCharType="end"/>
      </w:r>
    </w:p>
    <w:p w:rsidR="006A00B2" w:rsidRDefault="0057566E">
      <w:pPr>
        <w:pStyle w:val="indexentry0"/>
      </w:pPr>
      <w:hyperlink w:anchor="section_4efa193dee3047629e4312e893a3d6d0">
        <w:r>
          <w:rPr>
            <w:rStyle w:val="Hyperlink"/>
          </w:rPr>
          <w:t>Text Position</w:t>
        </w:r>
      </w:hyperlink>
      <w:r>
        <w:t xml:space="preserve"> </w:t>
      </w:r>
      <w:r>
        <w:fldChar w:fldCharType="begin"/>
      </w:r>
      <w:r>
        <w:instrText>PAGEREF section_4efa193dee30476</w:instrText>
      </w:r>
      <w:r>
        <w:instrText>29e4312e893a3d6d0</w:instrText>
      </w:r>
      <w:r>
        <w:fldChar w:fldCharType="separate"/>
      </w:r>
      <w:r>
        <w:rPr>
          <w:noProof/>
        </w:rPr>
        <w:t>633</w:t>
      </w:r>
      <w:r>
        <w:fldChar w:fldCharType="end"/>
      </w:r>
    </w:p>
    <w:p w:rsidR="006A00B2" w:rsidRDefault="0057566E">
      <w:pPr>
        <w:pStyle w:val="indexentry0"/>
      </w:pPr>
      <w:hyperlink w:anchor="section_96943020b1f5458cb09f4d0bc078c202">
        <w:r>
          <w:rPr>
            <w:rStyle w:val="Hyperlink"/>
          </w:rPr>
          <w:t>Text Rotation Angle</w:t>
        </w:r>
      </w:hyperlink>
      <w:r>
        <w:t xml:space="preserve"> </w:t>
      </w:r>
      <w:r>
        <w:fldChar w:fldCharType="begin"/>
      </w:r>
      <w:r>
        <w:instrText>PAGEREF section_96943020b1f5458cb09f4d0bc078c202</w:instrText>
      </w:r>
      <w:r>
        <w:fldChar w:fldCharType="separate"/>
      </w:r>
      <w:r>
        <w:rPr>
          <w:noProof/>
        </w:rPr>
        <w:t>699</w:t>
      </w:r>
      <w:r>
        <w:fldChar w:fldCharType="end"/>
      </w:r>
    </w:p>
    <w:p w:rsidR="006A00B2" w:rsidRDefault="0057566E">
      <w:pPr>
        <w:pStyle w:val="indexentry0"/>
      </w:pPr>
      <w:hyperlink w:anchor="section_b328a86dcc9b40be9bee7bf4b45af61d">
        <w:r>
          <w:rPr>
            <w:rStyle w:val="Hyperlink"/>
          </w:rPr>
          <w:t>Text Rotation Scale</w:t>
        </w:r>
      </w:hyperlink>
      <w:r>
        <w:t xml:space="preserve"> </w:t>
      </w:r>
      <w:r>
        <w:fldChar w:fldCharType="begin"/>
      </w:r>
      <w:r>
        <w:instrText>PAGEREF section_b</w:instrText>
      </w:r>
      <w:r>
        <w:instrText>328a86dcc9b40be9bee7bf4b45af61d</w:instrText>
      </w:r>
      <w:r>
        <w:fldChar w:fldCharType="separate"/>
      </w:r>
      <w:r>
        <w:rPr>
          <w:noProof/>
        </w:rPr>
        <w:t>700</w:t>
      </w:r>
      <w:r>
        <w:fldChar w:fldCharType="end"/>
      </w:r>
    </w:p>
    <w:p w:rsidR="006A00B2" w:rsidRDefault="0057566E">
      <w:pPr>
        <w:pStyle w:val="indexentry0"/>
      </w:pPr>
      <w:hyperlink w:anchor="section_f12cf5331d404dc18e5bc994a1e4af73">
        <w:r>
          <w:rPr>
            <w:rStyle w:val="Hyperlink"/>
          </w:rPr>
          <w:t>Text Scale</w:t>
        </w:r>
      </w:hyperlink>
      <w:r>
        <w:t xml:space="preserve"> </w:t>
      </w:r>
      <w:r>
        <w:fldChar w:fldCharType="begin"/>
      </w:r>
      <w:r>
        <w:instrText>PAGEREF section_f12cf5331d404dc18e5bc994a1e4af73</w:instrText>
      </w:r>
      <w:r>
        <w:fldChar w:fldCharType="separate"/>
      </w:r>
      <w:r>
        <w:rPr>
          <w:noProof/>
        </w:rPr>
        <w:t>698</w:t>
      </w:r>
      <w:r>
        <w:fldChar w:fldCharType="end"/>
      </w:r>
    </w:p>
    <w:p w:rsidR="006A00B2" w:rsidRDefault="0057566E">
      <w:pPr>
        <w:pStyle w:val="indexentry0"/>
      </w:pPr>
      <w:hyperlink w:anchor="section_7113b3f2af7840b69b434d949d2d56ff">
        <w:r>
          <w:rPr>
            <w:rStyle w:val="Hyperlink"/>
          </w:rPr>
          <w:t>Text Sections</w:t>
        </w:r>
      </w:hyperlink>
      <w:r>
        <w:t xml:space="preserve"> </w:t>
      </w:r>
      <w:r>
        <w:fldChar w:fldCharType="begin"/>
      </w:r>
      <w:r>
        <w:instrText>PAGEREF section_71</w:instrText>
      </w:r>
      <w:r>
        <w:instrText>13b3f2af7840b69b434d949d2d56ff</w:instrText>
      </w:r>
      <w:r>
        <w:fldChar w:fldCharType="separate"/>
      </w:r>
      <w:r>
        <w:rPr>
          <w:noProof/>
        </w:rPr>
        <w:t>58</w:t>
      </w:r>
      <w:r>
        <w:fldChar w:fldCharType="end"/>
      </w:r>
    </w:p>
    <w:p w:rsidR="006A00B2" w:rsidRDefault="0057566E">
      <w:pPr>
        <w:pStyle w:val="indexentry0"/>
      </w:pPr>
      <w:hyperlink w:anchor="section_492b71e5ffac40b196b4c225d35e855a">
        <w:r>
          <w:rPr>
            <w:rStyle w:val="Hyperlink"/>
          </w:rPr>
          <w:t>Text Shadow</w:t>
        </w:r>
      </w:hyperlink>
      <w:r>
        <w:t xml:space="preserve"> </w:t>
      </w:r>
      <w:r>
        <w:fldChar w:fldCharType="begin"/>
      </w:r>
      <w:r>
        <w:instrText>PAGEREF section_492b71e5ffac40b196b4c225d35e855a</w:instrText>
      </w:r>
      <w:r>
        <w:fldChar w:fldCharType="separate"/>
      </w:r>
      <w:r>
        <w:rPr>
          <w:noProof/>
        </w:rPr>
        <w:t>676</w:t>
      </w:r>
      <w:r>
        <w:fldChar w:fldCharType="end"/>
      </w:r>
    </w:p>
    <w:p w:rsidR="006A00B2" w:rsidRDefault="0057566E">
      <w:pPr>
        <w:pStyle w:val="indexentry0"/>
      </w:pPr>
      <w:hyperlink w:anchor="section_2d4b28ed3007479a8876b1dbf69345b0">
        <w:r>
          <w:rPr>
            <w:rStyle w:val="Hyperlink"/>
          </w:rPr>
          <w:t>Text Style</w:t>
        </w:r>
      </w:hyperlink>
      <w:r>
        <w:t xml:space="preserve"> </w:t>
      </w:r>
      <w:r>
        <w:fldChar w:fldCharType="begin"/>
      </w:r>
      <w:r>
        <w:instrText>PAGEREF section_2d4b28ed3007479a8876b1dbf69345b0</w:instrText>
      </w:r>
      <w:r>
        <w:fldChar w:fldCharType="separate"/>
      </w:r>
      <w:r>
        <w:rPr>
          <w:noProof/>
        </w:rPr>
        <w:t>499</w:t>
      </w:r>
      <w:r>
        <w:fldChar w:fldCharType="end"/>
      </w:r>
    </w:p>
    <w:p w:rsidR="006A00B2" w:rsidRDefault="0057566E">
      <w:pPr>
        <w:pStyle w:val="indexentry0"/>
      </w:pPr>
      <w:r>
        <w:t>Text Styles (</w:t>
      </w:r>
      <w:hyperlink w:anchor="section_cd3b036a75774e3bbce2ef2183d3805c">
        <w:r>
          <w:rPr>
            <w:rStyle w:val="Hyperlink"/>
          </w:rPr>
          <w:t>section 2.1.548</w:t>
        </w:r>
      </w:hyperlink>
      <w:r>
        <w:t xml:space="preserve"> </w:t>
      </w:r>
      <w:r>
        <w:fldChar w:fldCharType="begin"/>
      </w:r>
      <w:r>
        <w:instrText>PAGEREF section_cd3b036a75774e3bbce2ef2183d3805c</w:instrText>
      </w:r>
      <w:r>
        <w:fldChar w:fldCharType="separate"/>
      </w:r>
      <w:r>
        <w:rPr>
          <w:noProof/>
        </w:rPr>
        <w:t>503</w:t>
      </w:r>
      <w:r>
        <w:fldChar w:fldCharType="end"/>
      </w:r>
      <w:r>
        <w:t xml:space="preserve">, </w:t>
      </w:r>
      <w:hyperlink w:anchor="section_e086b38eff104ce589076702034e470b">
        <w:r>
          <w:rPr>
            <w:rStyle w:val="Hyperlink"/>
          </w:rPr>
          <w:t>section 2.1.549</w:t>
        </w:r>
      </w:hyperlink>
      <w:r>
        <w:t xml:space="preserve"> </w:t>
      </w:r>
      <w:r>
        <w:fldChar w:fldCharType="begin"/>
      </w:r>
      <w:r>
        <w:instrText>PAGEREF section_e086b38eff104ce589076702034e470b</w:instrText>
      </w:r>
      <w:r>
        <w:fldChar w:fldCharType="separate"/>
      </w:r>
      <w:r>
        <w:rPr>
          <w:noProof/>
        </w:rPr>
        <w:t>504</w:t>
      </w:r>
      <w:r>
        <w:fldChar w:fldCharType="end"/>
      </w:r>
      <w:r>
        <w:t>)</w:t>
      </w:r>
    </w:p>
    <w:p w:rsidR="006A00B2" w:rsidRDefault="0057566E">
      <w:pPr>
        <w:pStyle w:val="indexentry0"/>
      </w:pPr>
      <w:hyperlink w:anchor="section_888d6972b85941bd964771902583a67e">
        <w:r>
          <w:rPr>
            <w:rStyle w:val="Hyperlink"/>
          </w:rPr>
          <w:t>Text Transformations</w:t>
        </w:r>
      </w:hyperlink>
      <w:r>
        <w:t xml:space="preserve"> </w:t>
      </w:r>
      <w:r>
        <w:fldChar w:fldCharType="begin"/>
      </w:r>
      <w:r>
        <w:instrText>PAGEREF section_888d6972b85941bd964771902583a67e</w:instrText>
      </w:r>
      <w:r>
        <w:fldChar w:fldCharType="separate"/>
      </w:r>
      <w:r>
        <w:rPr>
          <w:noProof/>
        </w:rPr>
        <w:t>621</w:t>
      </w:r>
      <w:r>
        <w:fldChar w:fldCharType="end"/>
      </w:r>
    </w:p>
    <w:p w:rsidR="006A00B2" w:rsidRDefault="0057566E">
      <w:pPr>
        <w:pStyle w:val="indexentry0"/>
      </w:pPr>
      <w:hyperlink w:anchor="section_b5bf4c0954394b0fb875bc6d99a8d5b1">
        <w:r>
          <w:rPr>
            <w:rStyle w:val="Hyperlink"/>
          </w:rPr>
          <w:t>Text Underline Word Mode</w:t>
        </w:r>
      </w:hyperlink>
      <w:r>
        <w:t xml:space="preserve"> </w:t>
      </w:r>
      <w:r>
        <w:fldChar w:fldCharType="begin"/>
      </w:r>
      <w:r>
        <w:instrText>PAGEREF section_b5bf4c0954394b0fb875bc6d99a8d5b1</w:instrText>
      </w:r>
      <w:r>
        <w:fldChar w:fldCharType="separate"/>
      </w:r>
      <w:r>
        <w:rPr>
          <w:noProof/>
        </w:rPr>
        <w:t>687</w:t>
      </w:r>
      <w:r>
        <w:fldChar w:fldCharType="end"/>
      </w:r>
    </w:p>
    <w:p w:rsidR="006A00B2" w:rsidRDefault="0057566E">
      <w:pPr>
        <w:pStyle w:val="indexentry0"/>
      </w:pPr>
      <w:hyperlink w:anchor="section_bf944be01d9c4c44b2220d4988f5fce6">
        <w:r>
          <w:rPr>
            <w:rStyle w:val="Hyperlink"/>
          </w:rPr>
          <w:t>Time Fields</w:t>
        </w:r>
      </w:hyperlink>
      <w:r>
        <w:t xml:space="preserve"> </w:t>
      </w:r>
      <w:r>
        <w:fldChar w:fldCharType="begin"/>
      </w:r>
      <w:r>
        <w:instrText>PAGEREF section_bf944be01d9c4c44b2220d4988f5fce6</w:instrText>
      </w:r>
      <w:r>
        <w:fldChar w:fldCharType="separate"/>
      </w:r>
      <w:r>
        <w:rPr>
          <w:noProof/>
        </w:rPr>
        <w:t>94</w:t>
      </w:r>
      <w:r>
        <w:fldChar w:fldCharType="end"/>
      </w:r>
    </w:p>
    <w:p w:rsidR="006A00B2" w:rsidRDefault="0057566E">
      <w:pPr>
        <w:pStyle w:val="indexentry0"/>
      </w:pPr>
      <w:hyperlink w:anchor="section_151cad621c244c32a24dcac0d664c2bb">
        <w:r>
          <w:rPr>
            <w:rStyle w:val="Hyperlink"/>
          </w:rPr>
          <w:t>Time Style</w:t>
        </w:r>
      </w:hyperlink>
      <w:r>
        <w:t xml:space="preserve"> </w:t>
      </w:r>
      <w:r>
        <w:fldChar w:fldCharType="begin"/>
      </w:r>
      <w:r>
        <w:instrText>PAGEREF section_151cad621c244c32a24dcac0d664c2bb</w:instrText>
      </w:r>
      <w:r>
        <w:fldChar w:fldCharType="separate"/>
      </w:r>
      <w:r>
        <w:rPr>
          <w:noProof/>
        </w:rPr>
        <w:t>494</w:t>
      </w:r>
      <w:r>
        <w:fldChar w:fldCharType="end"/>
      </w:r>
    </w:p>
    <w:p w:rsidR="006A00B2" w:rsidRDefault="0057566E">
      <w:pPr>
        <w:pStyle w:val="indexentry0"/>
      </w:pPr>
      <w:r>
        <w:t>Title (</w:t>
      </w:r>
      <w:hyperlink w:anchor="section_9e9826b978314b2992b0c49d7b384bf3">
        <w:r>
          <w:rPr>
            <w:rStyle w:val="Hyperlink"/>
          </w:rPr>
          <w:t>section 2.1.29</w:t>
        </w:r>
      </w:hyperlink>
      <w:r>
        <w:t xml:space="preserve"> </w:t>
      </w:r>
      <w:r>
        <w:fldChar w:fldCharType="begin"/>
      </w:r>
      <w:r>
        <w:instrText>PAGEREF section_9e9826b978314b2992b0c49d7b384bf3</w:instrText>
      </w:r>
      <w:r>
        <w:fldChar w:fldCharType="separate"/>
      </w:r>
      <w:r>
        <w:rPr>
          <w:noProof/>
        </w:rPr>
        <w:t>35</w:t>
      </w:r>
      <w:r>
        <w:fldChar w:fldCharType="end"/>
      </w:r>
      <w:r>
        <w:t xml:space="preserve">, </w:t>
      </w:r>
      <w:hyperlink w:anchor="section_a5136dd7463f4854bae51dc2b8a13ac7">
        <w:r>
          <w:rPr>
            <w:rStyle w:val="Hyperlink"/>
          </w:rPr>
          <w:t>section 2.1.355</w:t>
        </w:r>
      </w:hyperlink>
      <w:r>
        <w:t xml:space="preserve"> </w:t>
      </w:r>
      <w:r>
        <w:fldChar w:fldCharType="begin"/>
      </w:r>
      <w:r>
        <w:instrText>PAGEREF section_a5136dd7463f4854bae51dc2b8a13ac7</w:instrText>
      </w:r>
      <w:r>
        <w:fldChar w:fldCharType="separate"/>
      </w:r>
      <w:r>
        <w:rPr>
          <w:noProof/>
        </w:rPr>
        <w:t>273</w:t>
      </w:r>
      <w:r>
        <w:fldChar w:fldCharType="end"/>
      </w:r>
      <w:r>
        <w:t xml:space="preserve">, </w:t>
      </w:r>
      <w:hyperlink w:anchor="section_9f6ffc9a806d497c9bb507eb9be69f80">
        <w:r>
          <w:rPr>
            <w:rStyle w:val="Hyperlink"/>
          </w:rPr>
          <w:t>section 2.1.440</w:t>
        </w:r>
      </w:hyperlink>
      <w:r>
        <w:t xml:space="preserve"> </w:t>
      </w:r>
      <w:r>
        <w:fldChar w:fldCharType="begin"/>
      </w:r>
      <w:r>
        <w:instrText>PAGEREF section_9f6ffc9a806d497c9bb507eb9be69f80</w:instrText>
      </w:r>
      <w:r>
        <w:fldChar w:fldCharType="separate"/>
      </w:r>
      <w:r>
        <w:rPr>
          <w:noProof/>
        </w:rPr>
        <w:t>288</w:t>
      </w:r>
      <w:r>
        <w:fldChar w:fldCharType="end"/>
      </w:r>
      <w:r>
        <w:t>)</w:t>
      </w:r>
    </w:p>
    <w:p w:rsidR="006A00B2" w:rsidRDefault="0057566E">
      <w:pPr>
        <w:pStyle w:val="indexentry0"/>
      </w:pPr>
      <w:hyperlink w:anchor="section_064149df73ab46db9cc751f04bb5f992">
        <w:r>
          <w:rPr>
            <w:rStyle w:val="Hyperlink"/>
          </w:rPr>
          <w:t>Title - Description and Caption of Graphical Elements</w:t>
        </w:r>
      </w:hyperlink>
      <w:r>
        <w:t xml:space="preserve"> </w:t>
      </w:r>
      <w:r>
        <w:fldChar w:fldCharType="begin"/>
      </w:r>
      <w:r>
        <w:instrText>PAGEREF section_064149df73ab46db9cc751f04bb5f992</w:instrText>
      </w:r>
      <w:r>
        <w:fldChar w:fldCharType="separate"/>
      </w:r>
      <w:r>
        <w:rPr>
          <w:noProof/>
        </w:rPr>
        <w:t>943</w:t>
      </w:r>
      <w:r>
        <w:fldChar w:fldCharType="end"/>
      </w:r>
    </w:p>
    <w:p w:rsidR="006A00B2" w:rsidRDefault="0057566E">
      <w:pPr>
        <w:pStyle w:val="indexentry0"/>
      </w:pPr>
      <w:hyperlink w:anchor="section_7f941aa971714a52abf879e7482f2cb9">
        <w:r>
          <w:rPr>
            <w:rStyle w:val="Hyperlink"/>
          </w:rPr>
          <w:t>Title - Subtitle and Foote</w:t>
        </w:r>
        <w:r>
          <w:rPr>
            <w:rStyle w:val="Hyperlink"/>
          </w:rPr>
          <w:t>r</w:t>
        </w:r>
      </w:hyperlink>
      <w:r>
        <w:t xml:space="preserve"> </w:t>
      </w:r>
      <w:r>
        <w:fldChar w:fldCharType="begin"/>
      </w:r>
      <w:r>
        <w:instrText>PAGEREF section_7f941aa971714a52abf879e7482f2cb9</w:instrText>
      </w:r>
      <w:r>
        <w:fldChar w:fldCharType="separate"/>
      </w:r>
      <w:r>
        <w:rPr>
          <w:noProof/>
        </w:rPr>
        <w:t>272</w:t>
      </w:r>
      <w:r>
        <w:fldChar w:fldCharType="end"/>
      </w:r>
    </w:p>
    <w:p w:rsidR="006A00B2" w:rsidRDefault="0057566E">
      <w:pPr>
        <w:pStyle w:val="indexentry0"/>
      </w:pPr>
      <w:hyperlink w:anchor="section_dd8649de416e435383056d6e9942665c">
        <w:r>
          <w:rPr>
            <w:rStyle w:val="Hyperlink"/>
          </w:rPr>
          <w:t>Title and Description</w:t>
        </w:r>
      </w:hyperlink>
      <w:r>
        <w:t xml:space="preserve"> </w:t>
      </w:r>
      <w:r>
        <w:fldChar w:fldCharType="begin"/>
      </w:r>
      <w:r>
        <w:instrText>PAGEREF section_dd8649de416e435383056d6e9942665c</w:instrText>
      </w:r>
      <w:r>
        <w:fldChar w:fldCharType="separate"/>
      </w:r>
      <w:r>
        <w:rPr>
          <w:noProof/>
        </w:rPr>
        <w:t>226</w:t>
      </w:r>
      <w:r>
        <w:fldChar w:fldCharType="end"/>
      </w:r>
    </w:p>
    <w:p w:rsidR="006A00B2" w:rsidRDefault="0057566E">
      <w:pPr>
        <w:pStyle w:val="indexentry0"/>
      </w:pPr>
      <w:hyperlink w:anchor="section_cd4e7d066eff4bd7b1a9261eb6941c56">
        <w:r>
          <w:rPr>
            <w:rStyle w:val="Hyperlink"/>
          </w:rPr>
          <w:t>To</w:t>
        </w:r>
        <w:r>
          <w:rPr>
            <w:rStyle w:val="Hyperlink"/>
          </w:rPr>
          <w:t>ken Elements</w:t>
        </w:r>
      </w:hyperlink>
      <w:r>
        <w:t xml:space="preserve"> </w:t>
      </w:r>
      <w:r>
        <w:fldChar w:fldCharType="begin"/>
      </w:r>
      <w:r>
        <w:instrText>PAGEREF section_cd4e7d066eff4bd7b1a9261eb6941c56</w:instrText>
      </w:r>
      <w:r>
        <w:fldChar w:fldCharType="separate"/>
      </w:r>
      <w:r>
        <w:rPr>
          <w:noProof/>
        </w:rPr>
        <w:t>319</w:t>
      </w:r>
      <w:r>
        <w:fldChar w:fldCharType="end"/>
      </w:r>
    </w:p>
    <w:p w:rsidR="006A00B2" w:rsidRDefault="0057566E">
      <w:pPr>
        <w:pStyle w:val="indexentry0"/>
      </w:pPr>
      <w:r>
        <w:t>Top and Bottom Margins (</w:t>
      </w:r>
      <w:hyperlink w:anchor="section_f5c3b64ec8a34c8daadf22e523184fef">
        <w:r>
          <w:rPr>
            <w:rStyle w:val="Hyperlink"/>
          </w:rPr>
          <w:t>section 2.1.694</w:t>
        </w:r>
      </w:hyperlink>
      <w:r>
        <w:t xml:space="preserve"> </w:t>
      </w:r>
      <w:r>
        <w:fldChar w:fldCharType="begin"/>
      </w:r>
      <w:r>
        <w:instrText>PAGEREF section_f5c3b64ec8a34c8daadf22e523184fef</w:instrText>
      </w:r>
      <w:r>
        <w:fldChar w:fldCharType="separate"/>
      </w:r>
      <w:r>
        <w:rPr>
          <w:noProof/>
        </w:rPr>
        <w:t>736</w:t>
      </w:r>
      <w:r>
        <w:fldChar w:fldCharType="end"/>
      </w:r>
      <w:r>
        <w:t xml:space="preserve">, </w:t>
      </w:r>
      <w:hyperlink w:anchor="section_79b99a2a029241098cb3e56cda2bed84">
        <w:r>
          <w:rPr>
            <w:rStyle w:val="Hyperlink"/>
          </w:rPr>
          <w:t>section 2.1.889</w:t>
        </w:r>
      </w:hyperlink>
      <w:r>
        <w:t xml:space="preserve"> </w:t>
      </w:r>
      <w:r>
        <w:fldChar w:fldCharType="begin"/>
      </w:r>
      <w:r>
        <w:instrText>PAGEREF section_79b99a2a029241098cb3e56cda2bed84</w:instrText>
      </w:r>
      <w:r>
        <w:fldChar w:fldCharType="separate"/>
      </w:r>
      <w:r>
        <w:rPr>
          <w:noProof/>
        </w:rPr>
        <w:t>893</w:t>
      </w:r>
      <w:r>
        <w:fldChar w:fldCharType="end"/>
      </w:r>
      <w:r>
        <w:t>)</w:t>
      </w:r>
    </w:p>
    <w:p w:rsidR="006A00B2" w:rsidRDefault="0057566E">
      <w:pPr>
        <w:pStyle w:val="indexentry0"/>
      </w:pPr>
      <w:r>
        <w:t>Tracked Changes (</w:t>
      </w:r>
      <w:hyperlink w:anchor="section_e8eef3f1633944bfae385d2873ec4614">
        <w:r>
          <w:rPr>
            <w:rStyle w:val="Hyperlink"/>
          </w:rPr>
          <w:t>section 2.1.66</w:t>
        </w:r>
      </w:hyperlink>
      <w:r>
        <w:t xml:space="preserve"> </w:t>
      </w:r>
      <w:r>
        <w:fldChar w:fldCharType="begin"/>
      </w:r>
      <w:r>
        <w:instrText>PAGEREF section_e8eef3f1633944bfae385d2873ec4614</w:instrText>
      </w:r>
      <w:r>
        <w:fldChar w:fldCharType="separate"/>
      </w:r>
      <w:r>
        <w:rPr>
          <w:noProof/>
        </w:rPr>
        <w:t>60</w:t>
      </w:r>
      <w:r>
        <w:fldChar w:fldCharType="end"/>
      </w:r>
      <w:r>
        <w:t xml:space="preserve">, </w:t>
      </w:r>
      <w:hyperlink w:anchor="section_c0a3867f4d934fe6bce140a246490c10">
        <w:r>
          <w:rPr>
            <w:rStyle w:val="Hyperlink"/>
          </w:rPr>
          <w:t>section 2.1.269</w:t>
        </w:r>
      </w:hyperlink>
      <w:r>
        <w:t xml:space="preserve"> </w:t>
      </w:r>
      <w:r>
        <w:fldChar w:fldCharType="begin"/>
      </w:r>
      <w:r>
        <w:instrText>PAGEREF section_c0a3867f4d934fe6bce140a246490c10</w:instrText>
      </w:r>
      <w:r>
        <w:fldChar w:fldCharType="separate"/>
      </w:r>
      <w:r>
        <w:rPr>
          <w:noProof/>
        </w:rPr>
        <w:t>186</w:t>
      </w:r>
      <w:r>
        <w:fldChar w:fldCharType="end"/>
      </w:r>
      <w:r>
        <w:t>)</w:t>
      </w:r>
    </w:p>
    <w:p w:rsidR="006A00B2" w:rsidRDefault="0057566E">
      <w:pPr>
        <w:pStyle w:val="indexentry0"/>
      </w:pPr>
      <w:hyperlink w:anchor="section_7ae5f285fced4661ba6f26dcf4406305">
        <w:r>
          <w:rPr>
            <w:rStyle w:val="Hyperlink"/>
          </w:rPr>
          <w:t>Tracking changes</w:t>
        </w:r>
      </w:hyperlink>
      <w:r>
        <w:t xml:space="preserve"> </w:t>
      </w:r>
      <w:r>
        <w:fldChar w:fldCharType="begin"/>
      </w:r>
      <w:r>
        <w:instrText>PAGEREF section_7ae5f285fced4661ba6f26dcf4406305</w:instrText>
      </w:r>
      <w:r>
        <w:fldChar w:fldCharType="separate"/>
      </w:r>
      <w:r>
        <w:rPr>
          <w:noProof/>
        </w:rPr>
        <w:t>945</w:t>
      </w:r>
      <w:r>
        <w:fldChar w:fldCharType="end"/>
      </w:r>
    </w:p>
    <w:p w:rsidR="006A00B2" w:rsidRDefault="0057566E">
      <w:pPr>
        <w:pStyle w:val="indexentry0"/>
      </w:pPr>
      <w:hyperlink w:anchor="section_6637f2a193654abb8c0e0125f79d6ee3">
        <w:r>
          <w:rPr>
            <w:rStyle w:val="Hyperlink"/>
          </w:rPr>
          <w:t>Transition Direction</w:t>
        </w:r>
      </w:hyperlink>
      <w:r>
        <w:t xml:space="preserve"> </w:t>
      </w:r>
      <w:r>
        <w:fldChar w:fldCharType="begin"/>
      </w:r>
      <w:r>
        <w:instrText>PAGEREF section_6637f2a193654abb8c0e0125f79d6ee3</w:instrText>
      </w:r>
      <w:r>
        <w:fldChar w:fldCharType="separate"/>
      </w:r>
      <w:r>
        <w:rPr>
          <w:noProof/>
        </w:rPr>
        <w:t>937</w:t>
      </w:r>
      <w:r>
        <w:fldChar w:fldCharType="end"/>
      </w:r>
    </w:p>
    <w:p w:rsidR="006A00B2" w:rsidRDefault="0057566E">
      <w:pPr>
        <w:pStyle w:val="indexentry0"/>
      </w:pPr>
      <w:hyperlink w:anchor="section_ac2f9ff77e21413e919382b4e93ad1b8">
        <w:r>
          <w:rPr>
            <w:rStyle w:val="Hyperlink"/>
          </w:rPr>
          <w:t>Transition Filter</w:t>
        </w:r>
      </w:hyperlink>
      <w:r>
        <w:t xml:space="preserve"> </w:t>
      </w:r>
      <w:r>
        <w:fldChar w:fldCharType="begin"/>
      </w:r>
      <w:r>
        <w:instrText>PAGEREF section_ac2f9ff77e21413e919382b4e93ad1b8</w:instrText>
      </w:r>
      <w:r>
        <w:fldChar w:fldCharType="separate"/>
      </w:r>
      <w:r>
        <w:rPr>
          <w:noProof/>
        </w:rPr>
        <w:t>419</w:t>
      </w:r>
      <w:r>
        <w:fldChar w:fldCharType="end"/>
      </w:r>
    </w:p>
    <w:p w:rsidR="006A00B2" w:rsidRDefault="0057566E">
      <w:pPr>
        <w:pStyle w:val="indexentry0"/>
      </w:pPr>
      <w:hyperlink w:anchor="section_216908f8eea94fd3af21eb4ae653362e">
        <w:r>
          <w:rPr>
            <w:rStyle w:val="Hyperlink"/>
          </w:rPr>
          <w:t>Transition Speed</w:t>
        </w:r>
      </w:hyperlink>
      <w:r>
        <w:t xml:space="preserve"> </w:t>
      </w:r>
      <w:r>
        <w:fldChar w:fldCharType="begin"/>
      </w:r>
      <w:r>
        <w:instrText>PAGEREF section_216908f8eea94fd3af21eb4ae653362e</w:instrText>
      </w:r>
      <w:r>
        <w:fldChar w:fldCharType="separate"/>
      </w:r>
      <w:r>
        <w:rPr>
          <w:noProof/>
        </w:rPr>
        <w:t>932</w:t>
      </w:r>
      <w:r>
        <w:fldChar w:fldCharType="end"/>
      </w:r>
    </w:p>
    <w:p w:rsidR="006A00B2" w:rsidRDefault="0057566E">
      <w:pPr>
        <w:pStyle w:val="indexentry0"/>
      </w:pPr>
      <w:hyperlink w:anchor="section_8bf65c03880c49cd9c16ebc2ae7cec0c">
        <w:r>
          <w:rPr>
            <w:rStyle w:val="Hyperlink"/>
          </w:rPr>
          <w:t xml:space="preserve">Transition </w:t>
        </w:r>
        <w:r>
          <w:rPr>
            <w:rStyle w:val="Hyperlink"/>
          </w:rPr>
          <w:t>Style</w:t>
        </w:r>
      </w:hyperlink>
      <w:r>
        <w:t xml:space="preserve"> </w:t>
      </w:r>
      <w:r>
        <w:fldChar w:fldCharType="begin"/>
      </w:r>
      <w:r>
        <w:instrText>PAGEREF section_8bf65c03880c49cd9c16ebc2ae7cec0c</w:instrText>
      </w:r>
      <w:r>
        <w:fldChar w:fldCharType="separate"/>
      </w:r>
      <w:r>
        <w:rPr>
          <w:noProof/>
        </w:rPr>
        <w:t>926</w:t>
      </w:r>
      <w:r>
        <w:fldChar w:fldCharType="end"/>
      </w:r>
    </w:p>
    <w:p w:rsidR="006A00B2" w:rsidRDefault="0057566E">
      <w:pPr>
        <w:pStyle w:val="indexentry0"/>
      </w:pPr>
      <w:hyperlink w:anchor="section_b5adddf3a4e24c88bcc57c60dbad4832">
        <w:r>
          <w:rPr>
            <w:rStyle w:val="Hyperlink"/>
          </w:rPr>
          <w:t>Transition Subtype</w:t>
        </w:r>
      </w:hyperlink>
      <w:r>
        <w:t xml:space="preserve"> </w:t>
      </w:r>
      <w:r>
        <w:fldChar w:fldCharType="begin"/>
      </w:r>
      <w:r>
        <w:instrText>PAGEREF section_b5adddf3a4e24c88bcc57c60dbad4832</w:instrText>
      </w:r>
      <w:r>
        <w:fldChar w:fldCharType="separate"/>
      </w:r>
      <w:r>
        <w:rPr>
          <w:noProof/>
        </w:rPr>
        <w:t>937</w:t>
      </w:r>
      <w:r>
        <w:fldChar w:fldCharType="end"/>
      </w:r>
    </w:p>
    <w:p w:rsidR="006A00B2" w:rsidRDefault="0057566E">
      <w:pPr>
        <w:pStyle w:val="indexentry0"/>
      </w:pPr>
      <w:hyperlink w:anchor="section_89a009654ad6467a9a3008584f9c59ef">
        <w:r>
          <w:rPr>
            <w:rStyle w:val="Hyperlink"/>
          </w:rPr>
          <w:t>T</w:t>
        </w:r>
        <w:r>
          <w:rPr>
            <w:rStyle w:val="Hyperlink"/>
          </w:rPr>
          <w:t>ransition Type</w:t>
        </w:r>
      </w:hyperlink>
      <w:r>
        <w:t xml:space="preserve"> </w:t>
      </w:r>
      <w:r>
        <w:fldChar w:fldCharType="begin"/>
      </w:r>
      <w:r>
        <w:instrText>PAGEREF section_89a009654ad6467a9a3008584f9c59ef</w:instrText>
      </w:r>
      <w:r>
        <w:fldChar w:fldCharType="separate"/>
      </w:r>
      <w:r>
        <w:rPr>
          <w:noProof/>
        </w:rPr>
        <w:t>925</w:t>
      </w:r>
      <w:r>
        <w:fldChar w:fldCharType="end"/>
      </w:r>
    </w:p>
    <w:p w:rsidR="006A00B2" w:rsidRDefault="0057566E">
      <w:pPr>
        <w:pStyle w:val="indexentry0"/>
      </w:pPr>
      <w:hyperlink w:anchor="section_9b5feb31701e4e33942194e7d09febb4">
        <w:r>
          <w:rPr>
            <w:rStyle w:val="Hyperlink"/>
          </w:rPr>
          <w:t>Transition Type or Family</w:t>
        </w:r>
      </w:hyperlink>
      <w:r>
        <w:t xml:space="preserve"> </w:t>
      </w:r>
      <w:r>
        <w:fldChar w:fldCharType="begin"/>
      </w:r>
      <w:r>
        <w:instrText>PAGEREF section_9b5feb31701e4e33942194e7d09febb4</w:instrText>
      </w:r>
      <w:r>
        <w:fldChar w:fldCharType="separate"/>
      </w:r>
      <w:r>
        <w:rPr>
          <w:noProof/>
        </w:rPr>
        <w:t>933</w:t>
      </w:r>
      <w:r>
        <w:fldChar w:fldCharType="end"/>
      </w:r>
    </w:p>
    <w:p w:rsidR="006A00B2" w:rsidRDefault="0057566E">
      <w:pPr>
        <w:pStyle w:val="indexentry0"/>
      </w:pPr>
      <w:hyperlink w:anchor="section_2339408bc218469eb07486729f47f8b4">
        <w:r>
          <w:rPr>
            <w:rStyle w:val="Hyperlink"/>
          </w:rPr>
          <w:t>Transliteration</w:t>
        </w:r>
      </w:hyperlink>
      <w:r>
        <w:t xml:space="preserve"> </w:t>
      </w:r>
      <w:r>
        <w:fldChar w:fldCharType="begin"/>
      </w:r>
      <w:r>
        <w:instrText>PAGEREF section_2339408bc218469eb07486729f47f8b4</w:instrText>
      </w:r>
      <w:r>
        <w:fldChar w:fldCharType="separate"/>
      </w:r>
      <w:r>
        <w:rPr>
          <w:noProof/>
        </w:rPr>
        <w:t>501</w:t>
      </w:r>
      <w:r>
        <w:fldChar w:fldCharType="end"/>
      </w:r>
    </w:p>
    <w:p w:rsidR="006A00B2" w:rsidRDefault="0057566E">
      <w:pPr>
        <w:pStyle w:val="indexentry0"/>
      </w:pPr>
      <w:hyperlink w:anchor="section_03e4d280661e4ecfa1ee51c1374b935e">
        <w:r>
          <w:rPr>
            <w:rStyle w:val="Hyperlink"/>
          </w:rPr>
          <w:t>Type</w:t>
        </w:r>
      </w:hyperlink>
      <w:r>
        <w:t xml:space="preserve"> </w:t>
      </w:r>
      <w:r>
        <w:fldChar w:fldCharType="begin"/>
      </w:r>
      <w:r>
        <w:instrText>PAGEREF section_03e4d280661e4ecfa1ee51c1374b935e</w:instrText>
      </w:r>
      <w:r>
        <w:fldChar w:fldCharType="separate"/>
      </w:r>
      <w:r>
        <w:rPr>
          <w:noProof/>
        </w:rPr>
        <w:t>877</w:t>
      </w:r>
      <w:r>
        <w:fldChar w:fldCharType="end"/>
      </w:r>
    </w:p>
    <w:p w:rsidR="006A00B2" w:rsidRDefault="006A00B2">
      <w:pPr>
        <w:spacing w:before="0" w:after="0"/>
        <w:rPr>
          <w:sz w:val="16"/>
        </w:rPr>
      </w:pPr>
    </w:p>
    <w:p w:rsidR="006A00B2" w:rsidRDefault="0057566E">
      <w:pPr>
        <w:pStyle w:val="indexheader"/>
      </w:pPr>
      <w:r>
        <w:t>U</w:t>
      </w:r>
    </w:p>
    <w:p w:rsidR="006A00B2" w:rsidRDefault="006A00B2">
      <w:pPr>
        <w:spacing w:before="0" w:after="0"/>
        <w:rPr>
          <w:sz w:val="16"/>
        </w:rPr>
      </w:pPr>
    </w:p>
    <w:p w:rsidR="006A00B2" w:rsidRDefault="0057566E">
      <w:pPr>
        <w:pStyle w:val="indexentry0"/>
      </w:pPr>
      <w:hyperlink w:anchor="section_e49bc8ac2f1e4b87893c4918acb48da8">
        <w:r>
          <w:rPr>
            <w:rStyle w:val="Hyperlink"/>
          </w:rPr>
          <w:t>Underline Color</w:t>
        </w:r>
      </w:hyperlink>
      <w:r>
        <w:t xml:space="preserve"> </w:t>
      </w:r>
      <w:r>
        <w:fldChar w:fldCharType="begin"/>
      </w:r>
      <w:r>
        <w:instrText>PAGEREF section_e49bc8ac2f1e4b87893c4918acb48da8</w:instrText>
      </w:r>
      <w:r>
        <w:fldChar w:fldCharType="separate"/>
      </w:r>
      <w:r>
        <w:rPr>
          <w:noProof/>
        </w:rPr>
        <w:t>682</w:t>
      </w:r>
      <w:r>
        <w:fldChar w:fldCharType="end"/>
      </w:r>
    </w:p>
    <w:p w:rsidR="006A00B2" w:rsidRDefault="0057566E">
      <w:pPr>
        <w:pStyle w:val="indexentry0"/>
      </w:pPr>
      <w:hyperlink w:anchor="section_19d240a011024d9ebbcd0be3d7546871">
        <w:r>
          <w:rPr>
            <w:rStyle w:val="Hyperlink"/>
          </w:rPr>
          <w:t>Underling Width</w:t>
        </w:r>
      </w:hyperlink>
      <w:r>
        <w:t xml:space="preserve"> </w:t>
      </w:r>
      <w:r>
        <w:fldChar w:fldCharType="begin"/>
      </w:r>
      <w:r>
        <w:instrText>PAGEREF section_19d240a011024d9ebbcd0be3d7546871</w:instrText>
      </w:r>
      <w:r>
        <w:fldChar w:fldCharType="separate"/>
      </w:r>
      <w:r>
        <w:rPr>
          <w:noProof/>
        </w:rPr>
        <w:t>680</w:t>
      </w:r>
      <w:r>
        <w:fldChar w:fldCharType="end"/>
      </w:r>
    </w:p>
    <w:p w:rsidR="006A00B2" w:rsidRDefault="0057566E">
      <w:pPr>
        <w:pStyle w:val="indexentry0"/>
      </w:pPr>
      <w:hyperlink w:anchor="section_2e55c71dcf034952b59fabf627345d6b">
        <w:r>
          <w:rPr>
            <w:rStyle w:val="Hyperlink"/>
          </w:rPr>
          <w:t>Underlining Style</w:t>
        </w:r>
      </w:hyperlink>
      <w:r>
        <w:t xml:space="preserve"> </w:t>
      </w:r>
      <w:r>
        <w:fldChar w:fldCharType="begin"/>
      </w:r>
      <w:r>
        <w:instrText>PAGEREF section_2e55c71dcf034952b59fabf627345d6b</w:instrText>
      </w:r>
      <w:r>
        <w:fldChar w:fldCharType="separate"/>
      </w:r>
      <w:r>
        <w:rPr>
          <w:noProof/>
        </w:rPr>
        <w:t>678</w:t>
      </w:r>
      <w:r>
        <w:fldChar w:fldCharType="end"/>
      </w:r>
    </w:p>
    <w:p w:rsidR="006A00B2" w:rsidRDefault="0057566E">
      <w:pPr>
        <w:pStyle w:val="indexentry0"/>
      </w:pPr>
      <w:hyperlink w:anchor="section_b451adde2d374142abc5a28330bb9778">
        <w:r>
          <w:rPr>
            <w:rStyle w:val="Hyperlink"/>
          </w:rPr>
          <w:t>Underlining Type</w:t>
        </w:r>
      </w:hyperlink>
      <w:r>
        <w:t xml:space="preserve"> </w:t>
      </w:r>
      <w:r>
        <w:fldChar w:fldCharType="begin"/>
      </w:r>
      <w:r>
        <w:instrText>PAGEREF section_b451adde2d374142abc5a28330b</w:instrText>
      </w:r>
      <w:r>
        <w:instrText>b9778</w:instrText>
      </w:r>
      <w:r>
        <w:fldChar w:fldCharType="separate"/>
      </w:r>
      <w:r>
        <w:rPr>
          <w:noProof/>
        </w:rPr>
        <w:t>677</w:t>
      </w:r>
      <w:r>
        <w:fldChar w:fldCharType="end"/>
      </w:r>
    </w:p>
    <w:p w:rsidR="006A00B2" w:rsidRDefault="0057566E">
      <w:pPr>
        <w:pStyle w:val="indexentry0"/>
      </w:pPr>
      <w:hyperlink w:anchor="section_12a46b95b107403b9aa3d34ec1e129bf">
        <w:r>
          <w:rPr>
            <w:rStyle w:val="Hyperlink"/>
          </w:rPr>
          <w:t>Underscript (munder)</w:t>
        </w:r>
      </w:hyperlink>
      <w:r>
        <w:t xml:space="preserve"> </w:t>
      </w:r>
      <w:r>
        <w:fldChar w:fldCharType="begin"/>
      </w:r>
      <w:r>
        <w:instrText>PAGEREF section_12a46b95b107403b9aa3d34ec1e129bf</w:instrText>
      </w:r>
      <w:r>
        <w:fldChar w:fldCharType="separate"/>
      </w:r>
      <w:r>
        <w:rPr>
          <w:noProof/>
        </w:rPr>
        <w:t>388</w:t>
      </w:r>
      <w:r>
        <w:fldChar w:fldCharType="end"/>
      </w:r>
    </w:p>
    <w:p w:rsidR="006A00B2" w:rsidRDefault="0057566E">
      <w:pPr>
        <w:pStyle w:val="indexentry0"/>
      </w:pPr>
      <w:hyperlink w:anchor="section_5b7081ee53944705b10285e1281461f3">
        <w:r>
          <w:rPr>
            <w:rStyle w:val="Hyperlink"/>
          </w:rPr>
          <w:t>Underscript-overscript Pair (munderover)</w:t>
        </w:r>
      </w:hyperlink>
      <w:r>
        <w:t xml:space="preserve"> </w:t>
      </w:r>
      <w:r>
        <w:fldChar w:fldCharType="begin"/>
      </w:r>
      <w:r>
        <w:instrText>PAGEREF</w:instrText>
      </w:r>
      <w:r>
        <w:instrText xml:space="preserve"> section_5b7081ee53944705b10285e1281461f3</w:instrText>
      </w:r>
      <w:r>
        <w:fldChar w:fldCharType="separate"/>
      </w:r>
      <w:r>
        <w:rPr>
          <w:noProof/>
        </w:rPr>
        <w:t>393</w:t>
      </w:r>
      <w:r>
        <w:fldChar w:fldCharType="end"/>
      </w:r>
    </w:p>
    <w:p w:rsidR="006A00B2" w:rsidRDefault="0057566E">
      <w:pPr>
        <w:pStyle w:val="indexentry0"/>
      </w:pPr>
      <w:hyperlink w:anchor="section_8ae78583c87348c79e74ed590c942763">
        <w:r>
          <w:rPr>
            <w:rStyle w:val="Hyperlink"/>
          </w:rPr>
          <w:t>Unit</w:t>
        </w:r>
      </w:hyperlink>
      <w:r>
        <w:t xml:space="preserve"> </w:t>
      </w:r>
      <w:r>
        <w:fldChar w:fldCharType="begin"/>
      </w:r>
      <w:r>
        <w:instrText>PAGEREF section_8ae78583c87348c79e74ed590c942763</w:instrText>
      </w:r>
      <w:r>
        <w:fldChar w:fldCharType="separate"/>
      </w:r>
      <w:r>
        <w:rPr>
          <w:noProof/>
        </w:rPr>
        <w:t>876</w:t>
      </w:r>
      <w:r>
        <w:fldChar w:fldCharType="end"/>
      </w:r>
    </w:p>
    <w:p w:rsidR="006A00B2" w:rsidRDefault="0057566E">
      <w:pPr>
        <w:pStyle w:val="indexentry0"/>
      </w:pPr>
      <w:hyperlink w:anchor="section_faeb8a6cd3084fac918d72d15aa2201d">
        <w:r>
          <w:rPr>
            <w:rStyle w:val="Hyperlink"/>
          </w:rPr>
          <w:t>Usage of IRIs Within Packages</w:t>
        </w:r>
      </w:hyperlink>
      <w:r>
        <w:t xml:space="preserve"> </w:t>
      </w:r>
      <w:r>
        <w:fldChar w:fldCharType="begin"/>
      </w:r>
      <w:r>
        <w:instrText>PAGEREF section_faeb8a6cd3084fac918d72d15aa2201d</w:instrText>
      </w:r>
      <w:r>
        <w:fldChar w:fldCharType="separate"/>
      </w:r>
      <w:r>
        <w:rPr>
          <w:noProof/>
        </w:rPr>
        <w:t>941</w:t>
      </w:r>
      <w:r>
        <w:fldChar w:fldCharType="end"/>
      </w:r>
    </w:p>
    <w:p w:rsidR="006A00B2" w:rsidRDefault="0057566E">
      <w:pPr>
        <w:pStyle w:val="indexentry0"/>
      </w:pPr>
      <w:hyperlink w:anchor="section_20d1546ca5bb48c3b950c2acf293138f">
        <w:r>
          <w:rPr>
            <w:rStyle w:val="Hyperlink"/>
          </w:rPr>
          <w:t>User Variable Input Fields</w:t>
        </w:r>
      </w:hyperlink>
      <w:r>
        <w:t xml:space="preserve"> </w:t>
      </w:r>
      <w:r>
        <w:fldChar w:fldCharType="begin"/>
      </w:r>
      <w:r>
        <w:instrText>PAGEREF section_20d1546ca5bb48c3b950c2acf293138f</w:instrText>
      </w:r>
      <w:r>
        <w:fldChar w:fldCharType="separate"/>
      </w:r>
      <w:r>
        <w:rPr>
          <w:noProof/>
        </w:rPr>
        <w:t>104</w:t>
      </w:r>
      <w:r>
        <w:fldChar w:fldCharType="end"/>
      </w:r>
    </w:p>
    <w:p w:rsidR="006A00B2" w:rsidRDefault="0057566E">
      <w:pPr>
        <w:pStyle w:val="indexentry0"/>
      </w:pPr>
      <w:hyperlink w:anchor="section_8ef05f17e5b74df9ad8247ebf0937ffd">
        <w:r>
          <w:rPr>
            <w:rStyle w:val="Hyperlink"/>
          </w:rPr>
          <w:t>User-Defined Document Information</w:t>
        </w:r>
      </w:hyperlink>
      <w:r>
        <w:t xml:space="preserve"> </w:t>
      </w:r>
      <w:r>
        <w:fldChar w:fldCharType="begin"/>
      </w:r>
      <w:r>
        <w:instrText>PAGEREF section_8ef05f17e5b74df9ad8247ebf0937ffd</w:instrText>
      </w:r>
      <w:r>
        <w:fldChar w:fldCharType="separate"/>
      </w:r>
      <w:r>
        <w:rPr>
          <w:noProof/>
        </w:rPr>
        <w:t>107</w:t>
      </w:r>
      <w:r>
        <w:fldChar w:fldCharType="end"/>
      </w:r>
    </w:p>
    <w:p w:rsidR="006A00B2" w:rsidRDefault="0057566E">
      <w:pPr>
        <w:pStyle w:val="indexentry0"/>
      </w:pPr>
      <w:hyperlink w:anchor="section_53e882075f7a40e09255a45f09ce7e53">
        <w:r>
          <w:rPr>
            <w:rStyle w:val="Hyperlink"/>
          </w:rPr>
          <w:t>User-Defined Index</w:t>
        </w:r>
      </w:hyperlink>
      <w:r>
        <w:t xml:space="preserve"> </w:t>
      </w:r>
      <w:r>
        <w:fldChar w:fldCharType="begin"/>
      </w:r>
      <w:r>
        <w:instrText>PAGEREF section_53e882075f7a40e09255a45f09ce7e53</w:instrText>
      </w:r>
      <w:r>
        <w:fldChar w:fldCharType="separate"/>
      </w:r>
      <w:r>
        <w:rPr>
          <w:noProof/>
        </w:rPr>
        <w:t>133</w:t>
      </w:r>
      <w:r>
        <w:fldChar w:fldCharType="end"/>
      </w:r>
    </w:p>
    <w:p w:rsidR="006A00B2" w:rsidRDefault="0057566E">
      <w:pPr>
        <w:pStyle w:val="indexentry0"/>
      </w:pPr>
      <w:hyperlink w:anchor="section_608c8bbeecb14767827cf7158baa6477">
        <w:r>
          <w:rPr>
            <w:rStyle w:val="Hyperlink"/>
          </w:rPr>
          <w:t>User-Defined Index Entry Template</w:t>
        </w:r>
      </w:hyperlink>
      <w:r>
        <w:t xml:space="preserve"> </w:t>
      </w:r>
      <w:r>
        <w:fldChar w:fldCharType="begin"/>
      </w:r>
      <w:r>
        <w:instrText>PAGEREF section_608c8bbeecb14767827cf7158baa6477</w:instrText>
      </w:r>
      <w:r>
        <w:fldChar w:fldCharType="separate"/>
      </w:r>
      <w:r>
        <w:rPr>
          <w:noProof/>
        </w:rPr>
        <w:t>134</w:t>
      </w:r>
      <w:r>
        <w:fldChar w:fldCharType="end"/>
      </w:r>
    </w:p>
    <w:p w:rsidR="006A00B2" w:rsidRDefault="0057566E">
      <w:pPr>
        <w:pStyle w:val="indexentry0"/>
      </w:pPr>
      <w:hyperlink w:anchor="section_1f86cdf88c1e40bc9a562bbe5035ef4f">
        <w:r>
          <w:rPr>
            <w:rStyle w:val="Hyperlink"/>
          </w:rPr>
          <w:t>User-Defined Index Marks</w:t>
        </w:r>
      </w:hyperlink>
      <w:r>
        <w:t xml:space="preserve"> </w:t>
      </w:r>
      <w:r>
        <w:fldChar w:fldCharType="begin"/>
      </w:r>
      <w:r>
        <w:instrText>PAGEREF section_1f86cdf88c1e40bc9a562bbe5035ef4f</w:instrText>
      </w:r>
      <w:r>
        <w:fldChar w:fldCharType="separate"/>
      </w:r>
      <w:r>
        <w:rPr>
          <w:noProof/>
        </w:rPr>
        <w:t>128</w:t>
      </w:r>
      <w:r>
        <w:fldChar w:fldCharType="end"/>
      </w:r>
    </w:p>
    <w:p w:rsidR="006A00B2" w:rsidRDefault="0057566E">
      <w:pPr>
        <w:pStyle w:val="indexentry0"/>
      </w:pPr>
      <w:hyperlink w:anchor="section_7ce9b46268264343b2315fc9de99b5f9">
        <w:r>
          <w:rPr>
            <w:rStyle w:val="Hyperlink"/>
          </w:rPr>
          <w:t>User-Defined Index Source</w:t>
        </w:r>
      </w:hyperlink>
      <w:r>
        <w:t xml:space="preserve"> </w:t>
      </w:r>
      <w:r>
        <w:fldChar w:fldCharType="begin"/>
      </w:r>
      <w:r>
        <w:instrText>PAGEREF section_7ce9b46268264343b2315fc9de99b5f9</w:instrText>
      </w:r>
      <w:r>
        <w:fldChar w:fldCharType="separate"/>
      </w:r>
      <w:r>
        <w:rPr>
          <w:noProof/>
        </w:rPr>
        <w:t>134</w:t>
      </w:r>
      <w:r>
        <w:fldChar w:fldCharType="end"/>
      </w:r>
    </w:p>
    <w:p w:rsidR="006A00B2" w:rsidRDefault="0057566E">
      <w:pPr>
        <w:pStyle w:val="indexentry0"/>
      </w:pPr>
      <w:hyperlink w:anchor="section_18a9fb91c1174dbeadaa707ac6376d56">
        <w:r>
          <w:rPr>
            <w:rStyle w:val="Hyperlink"/>
          </w:rPr>
          <w:t>User-defined Metadata</w:t>
        </w:r>
      </w:hyperlink>
      <w:r>
        <w:t xml:space="preserve"> </w:t>
      </w:r>
      <w:r>
        <w:fldChar w:fldCharType="begin"/>
      </w:r>
      <w:r>
        <w:instrText>PAGEREF section_18a9fb91c1174d</w:instrText>
      </w:r>
      <w:r>
        <w:instrText>beadaa707ac6376d56</w:instrText>
      </w:r>
      <w:r>
        <w:fldChar w:fldCharType="separate"/>
      </w:r>
      <w:r>
        <w:rPr>
          <w:noProof/>
        </w:rPr>
        <w:t>40</w:t>
      </w:r>
      <w:r>
        <w:fldChar w:fldCharType="end"/>
      </w:r>
    </w:p>
    <w:p w:rsidR="006A00B2" w:rsidRDefault="0057566E">
      <w:pPr>
        <w:pStyle w:val="indexentry0"/>
      </w:pPr>
      <w:hyperlink w:anchor="section_5029ffdcf473478789377215ec952b09">
        <w:r>
          <w:rPr>
            <w:rStyle w:val="Hyperlink"/>
          </w:rPr>
          <w:t>Using Sequence Fields</w:t>
        </w:r>
      </w:hyperlink>
      <w:r>
        <w:t xml:space="preserve"> </w:t>
      </w:r>
      <w:r>
        <w:fldChar w:fldCharType="begin"/>
      </w:r>
      <w:r>
        <w:instrText>PAGEREF section_5029ffdcf473478789377215ec952b09</w:instrText>
      </w:r>
      <w:r>
        <w:fldChar w:fldCharType="separate"/>
      </w:r>
      <w:r>
        <w:rPr>
          <w:noProof/>
        </w:rPr>
        <w:t>105</w:t>
      </w:r>
      <w:r>
        <w:fldChar w:fldCharType="end"/>
      </w:r>
    </w:p>
    <w:p w:rsidR="006A00B2" w:rsidRDefault="006A00B2">
      <w:pPr>
        <w:spacing w:before="0" w:after="0"/>
        <w:rPr>
          <w:sz w:val="16"/>
        </w:rPr>
      </w:pPr>
    </w:p>
    <w:p w:rsidR="006A00B2" w:rsidRDefault="0057566E">
      <w:pPr>
        <w:pStyle w:val="indexheader"/>
      </w:pPr>
      <w:r>
        <w:t>V</w:t>
      </w:r>
    </w:p>
    <w:p w:rsidR="006A00B2" w:rsidRDefault="006A00B2">
      <w:pPr>
        <w:spacing w:before="0" w:after="0"/>
        <w:rPr>
          <w:sz w:val="16"/>
        </w:rPr>
      </w:pPr>
    </w:p>
    <w:p w:rsidR="006A00B2" w:rsidRDefault="0057566E">
      <w:pPr>
        <w:pStyle w:val="indexentry0"/>
      </w:pPr>
      <w:hyperlink w:anchor="section_becb388d01b24ce9a764d8b5900a9f63">
        <w:r>
          <w:rPr>
            <w:rStyle w:val="Hyperlink"/>
          </w:rPr>
          <w:t>Value and Current Value</w:t>
        </w:r>
      </w:hyperlink>
      <w:r>
        <w:t xml:space="preserve"> </w:t>
      </w:r>
      <w:r>
        <w:fldChar w:fldCharType="begin"/>
      </w:r>
      <w:r>
        <w:instrText>PAGERE</w:instrText>
      </w:r>
      <w:r>
        <w:instrText>F section_becb388d01b24ce9a764d8b5900a9f63</w:instrText>
      </w:r>
      <w:r>
        <w:fldChar w:fldCharType="separate"/>
      </w:r>
      <w:r>
        <w:rPr>
          <w:noProof/>
        </w:rPr>
        <w:t>286</w:t>
      </w:r>
      <w:r>
        <w:fldChar w:fldCharType="end"/>
      </w:r>
    </w:p>
    <w:p w:rsidR="006A00B2" w:rsidRDefault="0057566E">
      <w:pPr>
        <w:pStyle w:val="indexentry0"/>
      </w:pPr>
      <w:hyperlink w:anchor="section_802f0deae681497ebc82de094ee132ff">
        <w:r>
          <w:rPr>
            <w:rStyle w:val="Hyperlink"/>
          </w:rPr>
          <w:t>Value Range</w:t>
        </w:r>
      </w:hyperlink>
      <w:r>
        <w:t xml:space="preserve"> </w:t>
      </w:r>
      <w:r>
        <w:fldChar w:fldCharType="begin"/>
      </w:r>
      <w:r>
        <w:instrText>PAGEREF section_802f0deae681497ebc82de094ee132ff</w:instrText>
      </w:r>
      <w:r>
        <w:fldChar w:fldCharType="separate"/>
      </w:r>
      <w:r>
        <w:rPr>
          <w:noProof/>
        </w:rPr>
        <w:t>284</w:t>
      </w:r>
      <w:r>
        <w:fldChar w:fldCharType="end"/>
      </w:r>
    </w:p>
    <w:p w:rsidR="006A00B2" w:rsidRDefault="0057566E">
      <w:pPr>
        <w:pStyle w:val="indexentry0"/>
      </w:pPr>
      <w:hyperlink w:anchor="section_7f889a9c74ca40bea28c722a696860d8">
        <w:r>
          <w:rPr>
            <w:rStyle w:val="Hyperlink"/>
          </w:rPr>
          <w:t>Variable Fields</w:t>
        </w:r>
      </w:hyperlink>
      <w:r>
        <w:t xml:space="preserve"> </w:t>
      </w:r>
      <w:r>
        <w:fldChar w:fldCharType="begin"/>
      </w:r>
      <w:r>
        <w:instrText>PAGE</w:instrText>
      </w:r>
      <w:r>
        <w:instrText>REF section_7f889a9c74ca40bea28c722a696860d8</w:instrText>
      </w:r>
      <w:r>
        <w:fldChar w:fldCharType="separate"/>
      </w:r>
      <w:r>
        <w:rPr>
          <w:noProof/>
        </w:rPr>
        <w:t>103</w:t>
      </w:r>
      <w:r>
        <w:fldChar w:fldCharType="end"/>
      </w:r>
    </w:p>
    <w:p w:rsidR="006A00B2" w:rsidRDefault="0057566E">
      <w:pPr>
        <w:pStyle w:val="indexentry0"/>
      </w:pPr>
      <w:hyperlink w:anchor="section_5428320a3df64972b6e5df01fca46660">
        <w:r>
          <w:rPr>
            <w:rStyle w:val="Hyperlink"/>
          </w:rPr>
          <w:t>Variable Name</w:t>
        </w:r>
      </w:hyperlink>
      <w:r>
        <w:t xml:space="preserve"> </w:t>
      </w:r>
      <w:r>
        <w:fldChar w:fldCharType="begin"/>
      </w:r>
      <w:r>
        <w:instrText>PAGEREF section_5428320a3df64972b6e5df01fca46660</w:instrText>
      </w:r>
      <w:r>
        <w:fldChar w:fldCharType="separate"/>
      </w:r>
      <w:r>
        <w:rPr>
          <w:noProof/>
        </w:rPr>
        <w:t>125</w:t>
      </w:r>
      <w:r>
        <w:fldChar w:fldCharType="end"/>
      </w:r>
    </w:p>
    <w:p w:rsidR="006A00B2" w:rsidRDefault="0057566E">
      <w:pPr>
        <w:pStyle w:val="indexentry0"/>
      </w:pPr>
      <w:hyperlink w:anchor="section_aca1087ef28b4bf282f6aad721a7d442">
        <w:r>
          <w:rPr>
            <w:rStyle w:val="Hyperlink"/>
          </w:rPr>
          <w:t>Variable Value Typ</w:t>
        </w:r>
        <w:r>
          <w:rPr>
            <w:rStyle w:val="Hyperlink"/>
          </w:rPr>
          <w:t>es and Values</w:t>
        </w:r>
      </w:hyperlink>
      <w:r>
        <w:t xml:space="preserve"> </w:t>
      </w:r>
      <w:r>
        <w:fldChar w:fldCharType="begin"/>
      </w:r>
      <w:r>
        <w:instrText>PAGEREF section_aca1087ef28b4bf282f6aad721a7d442</w:instrText>
      </w:r>
      <w:r>
        <w:fldChar w:fldCharType="separate"/>
      </w:r>
      <w:r>
        <w:rPr>
          <w:noProof/>
        </w:rPr>
        <w:t>123</w:t>
      </w:r>
      <w:r>
        <w:fldChar w:fldCharType="end"/>
      </w:r>
    </w:p>
    <w:p w:rsidR="006A00B2" w:rsidRDefault="0057566E">
      <w:pPr>
        <w:pStyle w:val="indexentry0"/>
      </w:pPr>
      <w:r>
        <w:t>Vertical Alignment (</w:t>
      </w:r>
      <w:hyperlink w:anchor="section_9e988e09fef14cc8b60abd4f06875c6a">
        <w:r>
          <w:rPr>
            <w:rStyle w:val="Hyperlink"/>
          </w:rPr>
          <w:t>section 2.1.709</w:t>
        </w:r>
      </w:hyperlink>
      <w:r>
        <w:t xml:space="preserve"> </w:t>
      </w:r>
      <w:r>
        <w:fldChar w:fldCharType="begin"/>
      </w:r>
      <w:r>
        <w:instrText>PAGEREF section_9e988e09fef14cc8b60abd4f06875c6a</w:instrText>
      </w:r>
      <w:r>
        <w:fldChar w:fldCharType="separate"/>
      </w:r>
      <w:r>
        <w:rPr>
          <w:noProof/>
        </w:rPr>
        <w:t>762</w:t>
      </w:r>
      <w:r>
        <w:fldChar w:fldCharType="end"/>
      </w:r>
      <w:r>
        <w:t xml:space="preserve">, </w:t>
      </w:r>
      <w:hyperlink w:anchor="section_ba016f30e4514c60859bbd69bf002c0e">
        <w:r>
          <w:rPr>
            <w:rStyle w:val="Hyperlink"/>
          </w:rPr>
          <w:t>section 2.1.754</w:t>
        </w:r>
      </w:hyperlink>
      <w:r>
        <w:t xml:space="preserve"> </w:t>
      </w:r>
      <w:r>
        <w:fldChar w:fldCharType="begin"/>
      </w:r>
      <w:r>
        <w:instrText>PAGEREF section_ba016f30e4514c60859bbd69bf002c0e</w:instrText>
      </w:r>
      <w:r>
        <w:fldChar w:fldCharType="separate"/>
      </w:r>
      <w:r>
        <w:rPr>
          <w:noProof/>
        </w:rPr>
        <w:t>794</w:t>
      </w:r>
      <w:r>
        <w:fldChar w:fldCharType="end"/>
      </w:r>
      <w:r>
        <w:t>)</w:t>
      </w:r>
    </w:p>
    <w:p w:rsidR="006A00B2" w:rsidRDefault="0057566E">
      <w:pPr>
        <w:pStyle w:val="indexentry0"/>
      </w:pPr>
      <w:hyperlink w:anchor="section_bb838dd1a0db49f294222f5278999193">
        <w:r>
          <w:rPr>
            <w:rStyle w:val="Hyperlink"/>
          </w:rPr>
          <w:t>Vertical Glyph Orientation</w:t>
        </w:r>
      </w:hyperlink>
      <w:r>
        <w:t xml:space="preserve"> </w:t>
      </w:r>
      <w:r>
        <w:fldChar w:fldCharType="begin"/>
      </w:r>
      <w:r>
        <w:instrText>PAGEREF section_bb838dd1a0db49f294</w:instrText>
      </w:r>
      <w:r>
        <w:instrText>222f5278999193</w:instrText>
      </w:r>
      <w:r>
        <w:fldChar w:fldCharType="separate"/>
      </w:r>
      <w:r>
        <w:rPr>
          <w:noProof/>
        </w:rPr>
        <w:t>795</w:t>
      </w:r>
      <w:r>
        <w:fldChar w:fldCharType="end"/>
      </w:r>
    </w:p>
    <w:p w:rsidR="006A00B2" w:rsidRDefault="0057566E">
      <w:pPr>
        <w:pStyle w:val="indexentry0"/>
      </w:pPr>
      <w:hyperlink w:anchor="section_ed1ed4e56c2c4fc7a1cc69e76a8ffa08">
        <w:r>
          <w:rPr>
            <w:rStyle w:val="Hyperlink"/>
          </w:rPr>
          <w:t>Vertical Position</w:t>
        </w:r>
      </w:hyperlink>
      <w:r>
        <w:t xml:space="preserve"> </w:t>
      </w:r>
      <w:r>
        <w:fldChar w:fldCharType="begin"/>
      </w:r>
      <w:r>
        <w:instrText>PAGEREF section_ed1ed4e56c2c4fc7a1cc69e76a8ffa08</w:instrText>
      </w:r>
      <w:r>
        <w:fldChar w:fldCharType="separate"/>
      </w:r>
      <w:r>
        <w:rPr>
          <w:noProof/>
        </w:rPr>
        <w:t>902</w:t>
      </w:r>
      <w:r>
        <w:fldChar w:fldCharType="end"/>
      </w:r>
    </w:p>
    <w:p w:rsidR="006A00B2" w:rsidRDefault="0057566E">
      <w:pPr>
        <w:pStyle w:val="indexentry0"/>
      </w:pPr>
      <w:hyperlink w:anchor="section_da2dbfad60f94029aa68e1c8e80a78be">
        <w:r>
          <w:rPr>
            <w:rStyle w:val="Hyperlink"/>
          </w:rPr>
          <w:t>Vertical Relation</w:t>
        </w:r>
      </w:hyperlink>
      <w:r>
        <w:t xml:space="preserve"> </w:t>
      </w:r>
      <w:r>
        <w:fldChar w:fldCharType="begin"/>
      </w:r>
      <w:r>
        <w:instrText>PAGEREF section_da2dbfad</w:instrText>
      </w:r>
      <w:r>
        <w:instrText>60f94029aa68e1c8e80a78be</w:instrText>
      </w:r>
      <w:r>
        <w:fldChar w:fldCharType="separate"/>
      </w:r>
      <w:r>
        <w:rPr>
          <w:noProof/>
        </w:rPr>
        <w:t>902</w:t>
      </w:r>
      <w:r>
        <w:fldChar w:fldCharType="end"/>
      </w:r>
    </w:p>
    <w:p w:rsidR="006A00B2" w:rsidRDefault="0057566E">
      <w:pPr>
        <w:pStyle w:val="indexentry0"/>
      </w:pPr>
      <w:hyperlink w:anchor="section_f1980855966b48ba9aa861fdb0accb64">
        <w:r>
          <w:rPr>
            <w:rStyle w:val="Hyperlink"/>
          </w:rPr>
          <w:t>Vertical Segments</w:t>
        </w:r>
      </w:hyperlink>
      <w:r>
        <w:t xml:space="preserve"> </w:t>
      </w:r>
      <w:r>
        <w:fldChar w:fldCharType="begin"/>
      </w:r>
      <w:r>
        <w:instrText>PAGEREF section_f1980855966b48ba9aa861fdb0accb64</w:instrText>
      </w:r>
      <w:r>
        <w:fldChar w:fldCharType="separate"/>
      </w:r>
      <w:r>
        <w:rPr>
          <w:noProof/>
        </w:rPr>
        <w:t>880</w:t>
      </w:r>
      <w:r>
        <w:fldChar w:fldCharType="end"/>
      </w:r>
    </w:p>
    <w:p w:rsidR="006A00B2" w:rsidRDefault="0057566E">
      <w:pPr>
        <w:pStyle w:val="indexentry0"/>
      </w:pPr>
      <w:hyperlink w:anchor="section_365de183cc5f452a959758ea32b04945">
        <w:r>
          <w:rPr>
            <w:rStyle w:val="Hyperlink"/>
          </w:rPr>
          <w:t>Visible Area</w:t>
        </w:r>
      </w:hyperlink>
      <w:r>
        <w:t xml:space="preserve"> </w:t>
      </w:r>
      <w:r>
        <w:fldChar w:fldCharType="begin"/>
      </w:r>
      <w:r>
        <w:instrText>PAGEREF section_365de183cc5f452a959758ea32b04945</w:instrText>
      </w:r>
      <w:r>
        <w:fldChar w:fldCharType="separate"/>
      </w:r>
      <w:r>
        <w:rPr>
          <w:noProof/>
        </w:rPr>
        <w:t>924</w:t>
      </w:r>
      <w:r>
        <w:fldChar w:fldCharType="end"/>
      </w:r>
    </w:p>
    <w:p w:rsidR="006A00B2" w:rsidRDefault="0057566E">
      <w:pPr>
        <w:pStyle w:val="indexentry0"/>
      </w:pPr>
      <w:hyperlink w:anchor="section_a95b3ae1c1604b7f9bea8436a776e9ee">
        <w:r>
          <w:rPr>
            <w:rStyle w:val="Hyperlink"/>
          </w:rPr>
          <w:t>Visual Effect</w:t>
        </w:r>
      </w:hyperlink>
      <w:r>
        <w:t xml:space="preserve"> </w:t>
      </w:r>
      <w:r>
        <w:fldChar w:fldCharType="begin"/>
      </w:r>
      <w:r>
        <w:instrText>PAGEREF section_a95b3ae1c1604b7f9bea8436a776e9ee</w:instrText>
      </w:r>
      <w:r>
        <w:fldChar w:fldCharType="separate"/>
      </w:r>
      <w:r>
        <w:rPr>
          <w:noProof/>
        </w:rPr>
        <w:t>289</w:t>
      </w:r>
      <w:r>
        <w:fldChar w:fldCharType="end"/>
      </w:r>
    </w:p>
    <w:p w:rsidR="006A00B2" w:rsidRDefault="006A00B2">
      <w:pPr>
        <w:spacing w:before="0" w:after="0"/>
        <w:rPr>
          <w:sz w:val="16"/>
        </w:rPr>
      </w:pPr>
    </w:p>
    <w:p w:rsidR="006A00B2" w:rsidRDefault="0057566E">
      <w:pPr>
        <w:pStyle w:val="indexheader"/>
      </w:pPr>
      <w:r>
        <w:t>W</w:t>
      </w:r>
    </w:p>
    <w:p w:rsidR="006A00B2" w:rsidRDefault="006A00B2">
      <w:pPr>
        <w:spacing w:before="0" w:after="0"/>
        <w:rPr>
          <w:sz w:val="16"/>
        </w:rPr>
      </w:pPr>
    </w:p>
    <w:p w:rsidR="006A00B2" w:rsidRDefault="0057566E">
      <w:pPr>
        <w:pStyle w:val="indexentry0"/>
      </w:pPr>
      <w:hyperlink w:anchor="section_3a664540a15f40fdaf1da4cabadcfaff">
        <w:r>
          <w:rPr>
            <w:rStyle w:val="Hyperlink"/>
          </w:rPr>
          <w:t>Wall</w:t>
        </w:r>
      </w:hyperlink>
      <w:r>
        <w:t xml:space="preserve"> </w:t>
      </w:r>
      <w:r>
        <w:fldChar w:fldCharType="begin"/>
      </w:r>
      <w:r>
        <w:instrText>PAG</w:instrText>
      </w:r>
      <w:r>
        <w:instrText>EREF section_3a664540a15f40fdaf1da4cabadcfaff</w:instrText>
      </w:r>
      <w:r>
        <w:fldChar w:fldCharType="separate"/>
      </w:r>
      <w:r>
        <w:rPr>
          <w:noProof/>
        </w:rPr>
        <w:t>273</w:t>
      </w:r>
      <w:r>
        <w:fldChar w:fldCharType="end"/>
      </w:r>
    </w:p>
    <w:p w:rsidR="006A00B2" w:rsidRDefault="0057566E">
      <w:pPr>
        <w:pStyle w:val="indexentry0"/>
      </w:pPr>
      <w:hyperlink w:anchor="section_499a9a8f896546cfaca63798f9f8009d">
        <w:r>
          <w:rPr>
            <w:rStyle w:val="Hyperlink"/>
          </w:rPr>
          <w:t>White-space Characters</w:t>
        </w:r>
      </w:hyperlink>
      <w:r>
        <w:t xml:space="preserve"> </w:t>
      </w:r>
      <w:r>
        <w:fldChar w:fldCharType="begin"/>
      </w:r>
      <w:r>
        <w:instrText>PAGEREF section_499a9a8f896546cfaca63798f9f8009d</w:instrText>
      </w:r>
      <w:r>
        <w:fldChar w:fldCharType="separate"/>
      </w:r>
      <w:r>
        <w:rPr>
          <w:noProof/>
        </w:rPr>
        <w:t>64</w:t>
      </w:r>
      <w:r>
        <w:fldChar w:fldCharType="end"/>
      </w:r>
    </w:p>
    <w:p w:rsidR="006A00B2" w:rsidRDefault="0057566E">
      <w:pPr>
        <w:pStyle w:val="indexentry0"/>
      </w:pPr>
      <w:hyperlink w:anchor="section_703f3136b5a445729a747e0d7ae63cc1">
        <w:r>
          <w:rPr>
            <w:rStyle w:val="Hyperlink"/>
          </w:rPr>
          <w:t>Widows</w:t>
        </w:r>
      </w:hyperlink>
      <w:r>
        <w:t xml:space="preserve"> </w:t>
      </w:r>
      <w:r>
        <w:fldChar w:fldCharType="begin"/>
      </w:r>
      <w:r>
        <w:instrText>PAGEREF section_703f3136b5a445729a747e0d7ae63cc1</w:instrText>
      </w:r>
      <w:r>
        <w:fldChar w:fldCharType="separate"/>
      </w:r>
      <w:r>
        <w:rPr>
          <w:noProof/>
        </w:rPr>
        <w:t>716</w:t>
      </w:r>
      <w:r>
        <w:fldChar w:fldCharType="end"/>
      </w:r>
    </w:p>
    <w:p w:rsidR="006A00B2" w:rsidRDefault="0057566E">
      <w:pPr>
        <w:pStyle w:val="indexentry0"/>
      </w:pPr>
      <w:hyperlink w:anchor="section_54060670ae6846e294adbd8c305be69d">
        <w:r>
          <w:rPr>
            <w:rStyle w:val="Hyperlink"/>
          </w:rPr>
          <w:t>Width</w:t>
        </w:r>
      </w:hyperlink>
      <w:r>
        <w:t xml:space="preserve"> </w:t>
      </w:r>
      <w:r>
        <w:fldChar w:fldCharType="begin"/>
      </w:r>
      <w:r>
        <w:instrText>PAGEREF section_54060670ae6846e294adbd8c305be69d</w:instrText>
      </w:r>
      <w:r>
        <w:fldChar w:fldCharType="separate"/>
      </w:r>
      <w:r>
        <w:rPr>
          <w:noProof/>
        </w:rPr>
        <w:t>816</w:t>
      </w:r>
      <w:r>
        <w:fldChar w:fldCharType="end"/>
      </w:r>
    </w:p>
    <w:p w:rsidR="006A00B2" w:rsidRDefault="0057566E">
      <w:pPr>
        <w:pStyle w:val="indexentry0"/>
      </w:pPr>
      <w:hyperlink w:anchor="section_2e04381a05fc4aaf81a6bb58d37714ca">
        <w:r>
          <w:rPr>
            <w:rStyle w:val="Hyperlink"/>
          </w:rPr>
          <w:t>Window Font Color</w:t>
        </w:r>
      </w:hyperlink>
      <w:r>
        <w:t xml:space="preserve"> </w:t>
      </w:r>
      <w:r>
        <w:fldChar w:fldCharType="begin"/>
      </w:r>
      <w:r>
        <w:instrText>P</w:instrText>
      </w:r>
      <w:r>
        <w:instrText>AGEREF section_2e04381a05fc4aaf81a6bb58d37714ca</w:instrText>
      </w:r>
      <w:r>
        <w:fldChar w:fldCharType="separate"/>
      </w:r>
      <w:r>
        <w:rPr>
          <w:noProof/>
        </w:rPr>
        <w:t>623</w:t>
      </w:r>
      <w:r>
        <w:fldChar w:fldCharType="end"/>
      </w:r>
    </w:p>
    <w:p w:rsidR="006A00B2" w:rsidRDefault="0057566E">
      <w:pPr>
        <w:pStyle w:val="indexentry0"/>
      </w:pPr>
      <w:hyperlink w:anchor="section_f291e3e470f2483794e8206c01a4ab59">
        <w:r>
          <w:rPr>
            <w:rStyle w:val="Hyperlink"/>
          </w:rPr>
          <w:t>Word Wrap</w:t>
        </w:r>
      </w:hyperlink>
      <w:r>
        <w:t xml:space="preserve"> </w:t>
      </w:r>
      <w:r>
        <w:fldChar w:fldCharType="begin"/>
      </w:r>
      <w:r>
        <w:instrText>PAGEREF section_f291e3e470f2483794e8206c01a4ab59</w:instrText>
      </w:r>
      <w:r>
        <w:fldChar w:fldCharType="separate"/>
      </w:r>
      <w:r>
        <w:rPr>
          <w:noProof/>
        </w:rPr>
        <w:t>859</w:t>
      </w:r>
      <w:r>
        <w:fldChar w:fldCharType="end"/>
      </w:r>
    </w:p>
    <w:p w:rsidR="006A00B2" w:rsidRDefault="0057566E">
      <w:pPr>
        <w:pStyle w:val="indexentry0"/>
      </w:pPr>
      <w:hyperlink w:anchor="section_c7b75de0c9dc4c3db665c2f5a76b55c4">
        <w:r>
          <w:rPr>
            <w:rStyle w:val="Hyperlink"/>
          </w:rPr>
          <w:t>Wrap Influence on P</w:t>
        </w:r>
        <w:r>
          <w:rPr>
            <w:rStyle w:val="Hyperlink"/>
          </w:rPr>
          <w:t>osition</w:t>
        </w:r>
      </w:hyperlink>
      <w:r>
        <w:t xml:space="preserve"> </w:t>
      </w:r>
      <w:r>
        <w:fldChar w:fldCharType="begin"/>
      </w:r>
      <w:r>
        <w:instrText>PAGEREF section_c7b75de0c9dc4c3db665c2f5a76b55c4</w:instrText>
      </w:r>
      <w:r>
        <w:fldChar w:fldCharType="separate"/>
      </w:r>
      <w:r>
        <w:rPr>
          <w:noProof/>
        </w:rPr>
        <w:t>921</w:t>
      </w:r>
      <w:r>
        <w:fldChar w:fldCharType="end"/>
      </w:r>
    </w:p>
    <w:p w:rsidR="006A00B2" w:rsidRDefault="0057566E">
      <w:pPr>
        <w:pStyle w:val="indexentry0"/>
      </w:pPr>
      <w:hyperlink w:anchor="section_d8bec5a6df304ca9a805de59c5e88b39">
        <w:r>
          <w:rPr>
            <w:rStyle w:val="Hyperlink"/>
          </w:rPr>
          <w:t>Wrap Option</w:t>
        </w:r>
      </w:hyperlink>
      <w:r>
        <w:t xml:space="preserve"> </w:t>
      </w:r>
      <w:r>
        <w:fldChar w:fldCharType="begin"/>
      </w:r>
      <w:r>
        <w:instrText>PAGEREF section_d8bec5a6df304ca9a805de59c5e88b39</w:instrText>
      </w:r>
      <w:r>
        <w:fldChar w:fldCharType="separate"/>
      </w:r>
      <w:r>
        <w:rPr>
          <w:noProof/>
        </w:rPr>
        <w:t>801</w:t>
      </w:r>
      <w:r>
        <w:fldChar w:fldCharType="end"/>
      </w:r>
    </w:p>
    <w:p w:rsidR="006A00B2" w:rsidRDefault="0057566E">
      <w:pPr>
        <w:pStyle w:val="indexentry0"/>
      </w:pPr>
      <w:hyperlink w:anchor="section_e869a8d88fa04662838c04e9ad6bd933">
        <w:r>
          <w:rPr>
            <w:rStyle w:val="Hyperlink"/>
          </w:rPr>
          <w:t>Wrappi</w:t>
        </w:r>
        <w:r>
          <w:rPr>
            <w:rStyle w:val="Hyperlink"/>
          </w:rPr>
          <w:t>ng</w:t>
        </w:r>
      </w:hyperlink>
      <w:r>
        <w:t xml:space="preserve"> </w:t>
      </w:r>
      <w:r>
        <w:fldChar w:fldCharType="begin"/>
      </w:r>
      <w:r>
        <w:instrText>PAGEREF section_e869a8d88fa04662838c04e9ad6bd933</w:instrText>
      </w:r>
      <w:r>
        <w:fldChar w:fldCharType="separate"/>
      </w:r>
      <w:r>
        <w:rPr>
          <w:noProof/>
        </w:rPr>
        <w:t>915</w:t>
      </w:r>
      <w:r>
        <w:fldChar w:fldCharType="end"/>
      </w:r>
    </w:p>
    <w:p w:rsidR="006A00B2" w:rsidRDefault="0057566E">
      <w:pPr>
        <w:pStyle w:val="indexentry0"/>
      </w:pPr>
      <w:r>
        <w:t>Writing Mode (</w:t>
      </w:r>
      <w:hyperlink w:anchor="section_53c1970a658a4385bd87385f91d89c7c">
        <w:r>
          <w:rPr>
            <w:rStyle w:val="Hyperlink"/>
          </w:rPr>
          <w:t>section 2.1.607</w:t>
        </w:r>
      </w:hyperlink>
      <w:r>
        <w:t xml:space="preserve"> </w:t>
      </w:r>
      <w:r>
        <w:fldChar w:fldCharType="begin"/>
      </w:r>
      <w:r>
        <w:instrText>PAGEREF section_53c1970a658a4385bd87385f91d89c7c</w:instrText>
      </w:r>
      <w:r>
        <w:fldChar w:fldCharType="separate"/>
      </w:r>
      <w:r>
        <w:rPr>
          <w:noProof/>
        </w:rPr>
        <w:t>608</w:t>
      </w:r>
      <w:r>
        <w:fldChar w:fldCharType="end"/>
      </w:r>
      <w:r>
        <w:t xml:space="preserve">, </w:t>
      </w:r>
      <w:hyperlink w:anchor="section_68d9858648cd498b8fc3167b6fc26081">
        <w:r>
          <w:rPr>
            <w:rStyle w:val="Hyperlink"/>
          </w:rPr>
          <w:t>section 2.1.710</w:t>
        </w:r>
      </w:hyperlink>
      <w:r>
        <w:t xml:space="preserve"> </w:t>
      </w:r>
      <w:r>
        <w:fldChar w:fldCharType="begin"/>
      </w:r>
      <w:r>
        <w:instrText>PAGEREF section_68d9858648cd498b8fc3167b6fc26081</w:instrText>
      </w:r>
      <w:r>
        <w:fldChar w:fldCharType="separate"/>
      </w:r>
      <w:r>
        <w:rPr>
          <w:noProof/>
        </w:rPr>
        <w:t>763</w:t>
      </w:r>
      <w:r>
        <w:fldChar w:fldCharType="end"/>
      </w:r>
      <w:r>
        <w:t xml:space="preserve">, </w:t>
      </w:r>
      <w:hyperlink w:anchor="section_4e2c6555249e40d98df2df69ca80e806">
        <w:r>
          <w:rPr>
            <w:rStyle w:val="Hyperlink"/>
          </w:rPr>
          <w:t>section 2.1.726</w:t>
        </w:r>
      </w:hyperlink>
      <w:r>
        <w:t xml:space="preserve"> </w:t>
      </w:r>
      <w:r>
        <w:fldChar w:fldCharType="begin"/>
      </w:r>
      <w:r>
        <w:instrText>PAGEREF section_4e2c6555249e40d98df2df69ca80e806</w:instrText>
      </w:r>
      <w:r>
        <w:fldChar w:fldCharType="separate"/>
      </w:r>
      <w:r>
        <w:rPr>
          <w:noProof/>
        </w:rPr>
        <w:t>783</w:t>
      </w:r>
      <w:r>
        <w:fldChar w:fldCharType="end"/>
      </w:r>
      <w:r>
        <w:t xml:space="preserve">, </w:t>
      </w:r>
      <w:hyperlink w:anchor="section_f83e72cbd8264789b455d52aaee56f50">
        <w:r>
          <w:rPr>
            <w:rStyle w:val="Hyperlink"/>
          </w:rPr>
          <w:t>section 2.1.741</w:t>
        </w:r>
      </w:hyperlink>
      <w:r>
        <w:t xml:space="preserve"> </w:t>
      </w:r>
      <w:r>
        <w:fldChar w:fldCharType="begin"/>
      </w:r>
      <w:r>
        <w:instrText>PAGEREF section_f83e72cbd8264789b455d52aaee56f50</w:instrText>
      </w:r>
      <w:r>
        <w:fldChar w:fldCharType="separate"/>
      </w:r>
      <w:r>
        <w:rPr>
          <w:noProof/>
        </w:rPr>
        <w:t>789</w:t>
      </w:r>
      <w:r>
        <w:fldChar w:fldCharType="end"/>
      </w:r>
      <w:r>
        <w:t xml:space="preserve">, </w:t>
      </w:r>
      <w:hyperlink w:anchor="section_6075d52b1cac43bb8e8bd0847743a6b3">
        <w:r>
          <w:rPr>
            <w:rStyle w:val="Hyperlink"/>
          </w:rPr>
          <w:t>section 2.1.915</w:t>
        </w:r>
      </w:hyperlink>
      <w:r>
        <w:t xml:space="preserve"> </w:t>
      </w:r>
      <w:r>
        <w:fldChar w:fldCharType="begin"/>
      </w:r>
      <w:r>
        <w:instrText>PAGEREF section_6075d52b1cac43bb8e8bd0847743a6b3</w:instrText>
      </w:r>
      <w:r>
        <w:fldChar w:fldCharType="separate"/>
      </w:r>
      <w:r>
        <w:rPr>
          <w:noProof/>
        </w:rPr>
        <w:t>921</w:t>
      </w:r>
      <w:r>
        <w:fldChar w:fldCharType="end"/>
      </w:r>
      <w:r>
        <w:t>)</w:t>
      </w:r>
    </w:p>
    <w:p w:rsidR="006A00B2" w:rsidRDefault="006A00B2">
      <w:pPr>
        <w:spacing w:before="0" w:after="0"/>
        <w:rPr>
          <w:sz w:val="16"/>
        </w:rPr>
      </w:pPr>
    </w:p>
    <w:p w:rsidR="006A00B2" w:rsidRDefault="0057566E">
      <w:pPr>
        <w:pStyle w:val="indexheader"/>
      </w:pPr>
      <w:r>
        <w:t>X</w:t>
      </w:r>
    </w:p>
    <w:p w:rsidR="006A00B2" w:rsidRDefault="006A00B2">
      <w:pPr>
        <w:spacing w:before="0" w:after="0"/>
        <w:rPr>
          <w:sz w:val="16"/>
        </w:rPr>
      </w:pPr>
    </w:p>
    <w:p w:rsidR="006A00B2" w:rsidRDefault="0057566E">
      <w:pPr>
        <w:pStyle w:val="indexentry0"/>
      </w:pPr>
      <w:r>
        <w:t>XForms Model (</w:t>
      </w:r>
      <w:hyperlink w:anchor="section_5af5717b1f9941bc8cb2f8c7aaaa8095">
        <w:r>
          <w:rPr>
            <w:rStyle w:val="Hyperlink"/>
          </w:rPr>
          <w:t>section 2.1.394</w:t>
        </w:r>
      </w:hyperlink>
      <w:r>
        <w:t xml:space="preserve"> </w:t>
      </w:r>
      <w:r>
        <w:fldChar w:fldCharType="begin"/>
      </w:r>
      <w:r>
        <w:instrText>PAGEREF section_5af5717b1f9941bc8cb2f8c7aaaa8095</w:instrText>
      </w:r>
      <w:r>
        <w:fldChar w:fldCharType="separate"/>
      </w:r>
      <w:r>
        <w:rPr>
          <w:noProof/>
        </w:rPr>
        <w:t>280</w:t>
      </w:r>
      <w:r>
        <w:fldChar w:fldCharType="end"/>
      </w:r>
      <w:r>
        <w:t xml:space="preserve">, </w:t>
      </w:r>
      <w:hyperlink w:anchor="section_9256803550604f95a88033ea4d4ce236">
        <w:r>
          <w:rPr>
            <w:rStyle w:val="Hyperlink"/>
          </w:rPr>
          <w:t>section 2.1.395</w:t>
        </w:r>
      </w:hyperlink>
      <w:r>
        <w:t xml:space="preserve"> </w:t>
      </w:r>
      <w:r>
        <w:fldChar w:fldCharType="begin"/>
      </w:r>
      <w:r>
        <w:instrText>PAGEREF section_9256803550604f95a88033ea4d4ce</w:instrText>
      </w:r>
      <w:r>
        <w:instrText>236</w:instrText>
      </w:r>
      <w:r>
        <w:fldChar w:fldCharType="separate"/>
      </w:r>
      <w:r>
        <w:rPr>
          <w:noProof/>
        </w:rPr>
        <w:t>280</w:t>
      </w:r>
      <w:r>
        <w:fldChar w:fldCharType="end"/>
      </w:r>
      <w:r>
        <w:t>)</w:t>
      </w:r>
    </w:p>
    <w:p w:rsidR="006A00B2" w:rsidRDefault="006A00B2">
      <w:pPr>
        <w:spacing w:before="0" w:after="0"/>
        <w:rPr>
          <w:sz w:val="16"/>
        </w:rPr>
      </w:pPr>
    </w:p>
    <w:p w:rsidR="006A00B2" w:rsidRDefault="0057566E">
      <w:pPr>
        <w:pStyle w:val="indexheader"/>
      </w:pPr>
      <w:r>
        <w:t>Z</w:t>
      </w:r>
    </w:p>
    <w:p w:rsidR="006A00B2" w:rsidRDefault="006A00B2">
      <w:pPr>
        <w:spacing w:before="0" w:after="0"/>
        <w:rPr>
          <w:sz w:val="16"/>
        </w:rPr>
      </w:pPr>
    </w:p>
    <w:p w:rsidR="006A00B2" w:rsidRDefault="0057566E">
      <w:pPr>
        <w:pStyle w:val="indexentry0"/>
      </w:pPr>
      <w:hyperlink w:anchor="section_b44cda2c1b3f4e4d9f379f998095fe0e">
        <w:r>
          <w:rPr>
            <w:rStyle w:val="Hyperlink"/>
          </w:rPr>
          <w:t>Zip File Structure</w:t>
        </w:r>
      </w:hyperlink>
      <w:r>
        <w:t xml:space="preserve"> </w:t>
      </w:r>
      <w:r>
        <w:fldChar w:fldCharType="begin"/>
      </w:r>
      <w:r>
        <w:instrText>PAGEREF section_b44cda2c1b3f4e4d9f379f998095fe0e</w:instrText>
      </w:r>
      <w:r>
        <w:fldChar w:fldCharType="separate"/>
      </w:r>
      <w:r>
        <w:rPr>
          <w:noProof/>
        </w:rPr>
        <w:t>941</w:t>
      </w:r>
      <w:r>
        <w:fldChar w:fldCharType="end"/>
      </w:r>
    </w:p>
    <w:p w:rsidR="006A00B2" w:rsidRDefault="006A00B2">
      <w:pPr>
        <w:rPr>
          <w:rStyle w:val="InlineCode"/>
        </w:rPr>
      </w:pPr>
      <w:bookmarkStart w:id="1961" w:name="EndOfDocument_ST"/>
      <w:bookmarkEnd w:id="1961"/>
    </w:p>
    <w:sectPr w:rsidR="006A00B2">
      <w:footerReference w:type="default" r:id="rId2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0B2" w:rsidRDefault="0057566E">
      <w:r>
        <w:separator/>
      </w:r>
    </w:p>
    <w:p w:rsidR="006A00B2" w:rsidRDefault="006A00B2"/>
  </w:endnote>
  <w:endnote w:type="continuationSeparator" w:id="0">
    <w:p w:rsidR="006A00B2" w:rsidRDefault="0057566E">
      <w:r>
        <w:continuationSeparator/>
      </w:r>
    </w:p>
    <w:p w:rsidR="006A00B2" w:rsidRDefault="006A0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B2" w:rsidRDefault="0057566E">
    <w:pPr>
      <w:pStyle w:val="Footer"/>
      <w:jc w:val="right"/>
    </w:pPr>
    <w:r>
      <w:fldChar w:fldCharType="begin"/>
    </w:r>
    <w:r>
      <w:instrText xml:space="preserve"> PAGE </w:instrText>
    </w:r>
    <w:r>
      <w:fldChar w:fldCharType="separate"/>
    </w:r>
    <w:r>
      <w:rPr>
        <w:noProof/>
      </w:rPr>
      <w:t>946</w:t>
    </w:r>
    <w:r>
      <w:fldChar w:fldCharType="end"/>
    </w:r>
    <w:r>
      <w:t xml:space="preserve"> / </w:t>
    </w:r>
    <w:r>
      <w:fldChar w:fldCharType="begin"/>
    </w:r>
    <w:r>
      <w:instrText xml:space="preserve"> NUMPAGES </w:instrText>
    </w:r>
    <w:r>
      <w:fldChar w:fldCharType="separate"/>
    </w:r>
    <w:r>
      <w:rPr>
        <w:noProof/>
      </w:rPr>
      <w:t>953</w:t>
    </w:r>
    <w:r>
      <w:fldChar w:fldCharType="end"/>
    </w:r>
  </w:p>
  <w:p w:rsidR="006A00B2" w:rsidRDefault="0057566E">
    <w:pPr>
      <w:pStyle w:val="PageFooter"/>
    </w:pPr>
    <w:r>
      <w:t>[MS-OODF2] - v20210817</w:t>
    </w:r>
  </w:p>
  <w:p w:rsidR="006A00B2" w:rsidRDefault="0057566E">
    <w:pPr>
      <w:pStyle w:val="PageFooter"/>
    </w:pPr>
    <w:r>
      <w:t>Office Implementation Information for ODF 1.1 Version 2 Sta</w:t>
    </w:r>
    <w:r>
      <w:t>ndards Support</w:t>
    </w:r>
  </w:p>
  <w:p w:rsidR="006A00B2" w:rsidRDefault="0057566E">
    <w:pPr>
      <w:pStyle w:val="PageFooter"/>
    </w:pPr>
    <w:r>
      <w:t>Copyright © 2021 Microsoft Corporation</w:t>
    </w:r>
  </w:p>
  <w:p w:rsidR="006A00B2" w:rsidRDefault="0057566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0B2" w:rsidRDefault="0057566E">
    <w:pPr>
      <w:pStyle w:val="Footer"/>
      <w:jc w:val="right"/>
    </w:pPr>
    <w:r>
      <w:fldChar w:fldCharType="begin"/>
    </w:r>
    <w:r>
      <w:instrText xml:space="preserve"> PAGE </w:instrText>
    </w:r>
    <w:r>
      <w:fldChar w:fldCharType="separate"/>
    </w:r>
    <w:r>
      <w:rPr>
        <w:noProof/>
      </w:rPr>
      <w:t>953</w:t>
    </w:r>
    <w:r>
      <w:fldChar w:fldCharType="end"/>
    </w:r>
    <w:r>
      <w:t xml:space="preserve"> / </w:t>
    </w:r>
    <w:r>
      <w:fldChar w:fldCharType="begin"/>
    </w:r>
    <w:r>
      <w:instrText xml:space="preserve"> NUMPAGES </w:instrText>
    </w:r>
    <w:r>
      <w:fldChar w:fldCharType="separate"/>
    </w:r>
    <w:r>
      <w:rPr>
        <w:noProof/>
      </w:rPr>
      <w:t>953</w:t>
    </w:r>
    <w:r>
      <w:fldChar w:fldCharType="end"/>
    </w:r>
  </w:p>
  <w:p w:rsidR="006A00B2" w:rsidRDefault="0057566E">
    <w:pPr>
      <w:pStyle w:val="PageFooter"/>
    </w:pPr>
    <w:r>
      <w:t>[MS-OODF2] - v20210817</w:t>
    </w:r>
  </w:p>
  <w:p w:rsidR="006A00B2" w:rsidRDefault="0057566E">
    <w:pPr>
      <w:pStyle w:val="PageFooter"/>
    </w:pPr>
    <w:r>
      <w:t>Office Implementation Information for ODF 1.1 Version 2 Stan</w:t>
    </w:r>
    <w:r>
      <w:t>dards Support</w:t>
    </w:r>
  </w:p>
  <w:p w:rsidR="006A00B2" w:rsidRDefault="0057566E">
    <w:pPr>
      <w:pStyle w:val="PageFooter"/>
    </w:pPr>
    <w:r>
      <w:t>Copyright © 2021 Microsoft Corporation</w:t>
    </w:r>
  </w:p>
  <w:p w:rsidR="006A00B2" w:rsidRDefault="0057566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0B2" w:rsidRDefault="0057566E">
      <w:r>
        <w:separator/>
      </w:r>
    </w:p>
    <w:p w:rsidR="006A00B2" w:rsidRDefault="006A00B2"/>
  </w:footnote>
  <w:footnote w:type="continuationSeparator" w:id="0">
    <w:p w:rsidR="006A00B2" w:rsidRDefault="0057566E">
      <w:r>
        <w:continuationSeparator/>
      </w:r>
    </w:p>
    <w:p w:rsidR="006A00B2" w:rsidRDefault="006A00B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154C4C"/>
    <w:multiLevelType w:val="singleLevel"/>
    <w:tmpl w:val="A32E842A"/>
    <w:lvl w:ilvl="0">
      <w:start w:val="1"/>
      <w:numFmt w:val="bullet"/>
      <w:lvlText w:val="§"/>
      <w:lvlJc w:val="left"/>
      <w:pPr>
        <w:ind w:left="360" w:hanging="360"/>
      </w:pPr>
      <w:rPr>
        <w:rFonts w:ascii="Wingdings" w:hAnsi="Wingdings" w:hint="default"/>
      </w:rPr>
    </w:lvl>
  </w:abstractNum>
  <w:abstractNum w:abstractNumId="2" w15:restartNumberingAfterBreak="0">
    <w:nsid w:val="00296415"/>
    <w:multiLevelType w:val="singleLevel"/>
    <w:tmpl w:val="A0987376"/>
    <w:lvl w:ilvl="0">
      <w:start w:val="1"/>
      <w:numFmt w:val="bullet"/>
      <w:lvlText w:val="§"/>
      <w:lvlJc w:val="left"/>
      <w:pPr>
        <w:ind w:left="360" w:hanging="360"/>
      </w:pPr>
      <w:rPr>
        <w:rFonts w:ascii="Wingdings" w:hAnsi="Wingdings" w:hint="default"/>
      </w:rPr>
    </w:lvl>
  </w:abstractNum>
  <w:abstractNum w:abstractNumId="3" w15:restartNumberingAfterBreak="0">
    <w:nsid w:val="002C4A95"/>
    <w:multiLevelType w:val="singleLevel"/>
    <w:tmpl w:val="CF7671FE"/>
    <w:lvl w:ilvl="0">
      <w:start w:val="1"/>
      <w:numFmt w:val="bullet"/>
      <w:lvlText w:val="§"/>
      <w:lvlJc w:val="left"/>
      <w:pPr>
        <w:ind w:left="360" w:hanging="360"/>
      </w:pPr>
      <w:rPr>
        <w:rFonts w:ascii="Wingdings" w:hAnsi="Wingdings" w:hint="default"/>
      </w:rPr>
    </w:lvl>
  </w:abstractNum>
  <w:abstractNum w:abstractNumId="4" w15:restartNumberingAfterBreak="0">
    <w:nsid w:val="007F385F"/>
    <w:multiLevelType w:val="singleLevel"/>
    <w:tmpl w:val="89A63820"/>
    <w:lvl w:ilvl="0">
      <w:start w:val="1"/>
      <w:numFmt w:val="bullet"/>
      <w:lvlText w:val="§"/>
      <w:lvlJc w:val="left"/>
      <w:pPr>
        <w:ind w:left="360" w:hanging="360"/>
      </w:pPr>
      <w:rPr>
        <w:rFonts w:ascii="Wingdings" w:hAnsi="Wingdings" w:hint="default"/>
      </w:rPr>
    </w:lvl>
  </w:abstractNum>
  <w:abstractNum w:abstractNumId="5" w15:restartNumberingAfterBreak="0">
    <w:nsid w:val="0080606C"/>
    <w:multiLevelType w:val="singleLevel"/>
    <w:tmpl w:val="D9B24120"/>
    <w:lvl w:ilvl="0">
      <w:start w:val="1"/>
      <w:numFmt w:val="bullet"/>
      <w:lvlText w:val="§"/>
      <w:lvlJc w:val="left"/>
      <w:pPr>
        <w:ind w:left="360" w:hanging="360"/>
      </w:pPr>
      <w:rPr>
        <w:rFonts w:ascii="Wingdings" w:hAnsi="Wingdings" w:hint="default"/>
      </w:rPr>
    </w:lvl>
  </w:abstractNum>
  <w:abstractNum w:abstractNumId="6" w15:restartNumberingAfterBreak="0">
    <w:nsid w:val="008401BC"/>
    <w:multiLevelType w:val="singleLevel"/>
    <w:tmpl w:val="843C90DE"/>
    <w:lvl w:ilvl="0">
      <w:start w:val="1"/>
      <w:numFmt w:val="bullet"/>
      <w:lvlText w:val="§"/>
      <w:lvlJc w:val="left"/>
      <w:pPr>
        <w:ind w:left="360" w:hanging="360"/>
      </w:pPr>
      <w:rPr>
        <w:rFonts w:ascii="Wingdings" w:hAnsi="Wingdings" w:hint="default"/>
      </w:rPr>
    </w:lvl>
  </w:abstractNum>
  <w:abstractNum w:abstractNumId="7" w15:restartNumberingAfterBreak="0">
    <w:nsid w:val="00C124DB"/>
    <w:multiLevelType w:val="singleLevel"/>
    <w:tmpl w:val="2C6EE5B4"/>
    <w:lvl w:ilvl="0">
      <w:start w:val="1"/>
      <w:numFmt w:val="bullet"/>
      <w:lvlText w:val="§"/>
      <w:lvlJc w:val="left"/>
      <w:pPr>
        <w:ind w:left="360" w:hanging="360"/>
      </w:pPr>
      <w:rPr>
        <w:rFonts w:ascii="Wingdings" w:hAnsi="Wingdings" w:hint="default"/>
      </w:rPr>
    </w:lvl>
  </w:abstractNum>
  <w:abstractNum w:abstractNumId="8" w15:restartNumberingAfterBreak="0">
    <w:nsid w:val="00D2347D"/>
    <w:multiLevelType w:val="singleLevel"/>
    <w:tmpl w:val="DFB25BE0"/>
    <w:lvl w:ilvl="0">
      <w:start w:val="1"/>
      <w:numFmt w:val="bullet"/>
      <w:lvlText w:val="§"/>
      <w:lvlJc w:val="left"/>
      <w:pPr>
        <w:ind w:left="360" w:hanging="360"/>
      </w:pPr>
      <w:rPr>
        <w:rFonts w:ascii="Wingdings" w:hAnsi="Wingdings" w:hint="default"/>
      </w:rPr>
    </w:lvl>
  </w:abstractNum>
  <w:abstractNum w:abstractNumId="9" w15:restartNumberingAfterBreak="0">
    <w:nsid w:val="00E87F0C"/>
    <w:multiLevelType w:val="singleLevel"/>
    <w:tmpl w:val="AA56596A"/>
    <w:lvl w:ilvl="0">
      <w:start w:val="1"/>
      <w:numFmt w:val="bullet"/>
      <w:lvlText w:val="§"/>
      <w:lvlJc w:val="left"/>
      <w:pPr>
        <w:ind w:left="360" w:hanging="360"/>
      </w:pPr>
      <w:rPr>
        <w:rFonts w:ascii="Wingdings" w:hAnsi="Wingdings" w:hint="default"/>
      </w:rPr>
    </w:lvl>
  </w:abstractNum>
  <w:abstractNum w:abstractNumId="10" w15:restartNumberingAfterBreak="0">
    <w:nsid w:val="00F15A1B"/>
    <w:multiLevelType w:val="singleLevel"/>
    <w:tmpl w:val="FACCE58C"/>
    <w:lvl w:ilvl="0">
      <w:start w:val="1"/>
      <w:numFmt w:val="bullet"/>
      <w:lvlText w:val="§"/>
      <w:lvlJc w:val="left"/>
      <w:pPr>
        <w:ind w:left="360" w:hanging="360"/>
      </w:pPr>
      <w:rPr>
        <w:rFonts w:ascii="Wingdings" w:hAnsi="Wingdings" w:hint="default"/>
      </w:rPr>
    </w:lvl>
  </w:abstractNum>
  <w:abstractNum w:abstractNumId="11" w15:restartNumberingAfterBreak="0">
    <w:nsid w:val="00F56773"/>
    <w:multiLevelType w:val="singleLevel"/>
    <w:tmpl w:val="F4FAB3AC"/>
    <w:lvl w:ilvl="0">
      <w:start w:val="1"/>
      <w:numFmt w:val="bullet"/>
      <w:lvlText w:val="§"/>
      <w:lvlJc w:val="left"/>
      <w:pPr>
        <w:ind w:left="360" w:hanging="360"/>
      </w:pPr>
      <w:rPr>
        <w:rFonts w:ascii="Wingdings" w:hAnsi="Wingdings" w:hint="default"/>
      </w:rPr>
    </w:lvl>
  </w:abstractNum>
  <w:abstractNum w:abstractNumId="12" w15:restartNumberingAfterBreak="0">
    <w:nsid w:val="010C55B8"/>
    <w:multiLevelType w:val="singleLevel"/>
    <w:tmpl w:val="80E080E6"/>
    <w:lvl w:ilvl="0">
      <w:start w:val="1"/>
      <w:numFmt w:val="bullet"/>
      <w:lvlText w:val="§"/>
      <w:lvlJc w:val="left"/>
      <w:pPr>
        <w:ind w:left="360" w:hanging="360"/>
      </w:pPr>
      <w:rPr>
        <w:rFonts w:ascii="Wingdings" w:hAnsi="Wingdings" w:hint="default"/>
      </w:rPr>
    </w:lvl>
  </w:abstractNum>
  <w:abstractNum w:abstractNumId="13" w15:restartNumberingAfterBreak="0">
    <w:nsid w:val="0117058F"/>
    <w:multiLevelType w:val="singleLevel"/>
    <w:tmpl w:val="BC2206BA"/>
    <w:lvl w:ilvl="0">
      <w:start w:val="1"/>
      <w:numFmt w:val="bullet"/>
      <w:lvlText w:val="§"/>
      <w:lvlJc w:val="left"/>
      <w:pPr>
        <w:ind w:left="360" w:hanging="360"/>
      </w:pPr>
      <w:rPr>
        <w:rFonts w:ascii="Wingdings" w:hAnsi="Wingdings" w:hint="default"/>
      </w:rPr>
    </w:lvl>
  </w:abstractNum>
  <w:abstractNum w:abstractNumId="14" w15:restartNumberingAfterBreak="0">
    <w:nsid w:val="01217F17"/>
    <w:multiLevelType w:val="singleLevel"/>
    <w:tmpl w:val="B278162A"/>
    <w:lvl w:ilvl="0">
      <w:start w:val="1"/>
      <w:numFmt w:val="bullet"/>
      <w:lvlText w:val="§"/>
      <w:lvlJc w:val="left"/>
      <w:pPr>
        <w:ind w:left="360" w:hanging="360"/>
      </w:pPr>
      <w:rPr>
        <w:rFonts w:ascii="Wingdings" w:hAnsi="Wingdings" w:hint="default"/>
      </w:rPr>
    </w:lvl>
  </w:abstractNum>
  <w:abstractNum w:abstractNumId="15" w15:restartNumberingAfterBreak="0">
    <w:nsid w:val="014973C7"/>
    <w:multiLevelType w:val="singleLevel"/>
    <w:tmpl w:val="F0A81D1C"/>
    <w:lvl w:ilvl="0">
      <w:start w:val="1"/>
      <w:numFmt w:val="bullet"/>
      <w:lvlText w:val="§"/>
      <w:lvlJc w:val="left"/>
      <w:pPr>
        <w:ind w:left="360" w:hanging="360"/>
      </w:pPr>
      <w:rPr>
        <w:rFonts w:ascii="Wingdings" w:hAnsi="Wingdings" w:hint="default"/>
      </w:rPr>
    </w:lvl>
  </w:abstractNum>
  <w:abstractNum w:abstractNumId="16" w15:restartNumberingAfterBreak="0">
    <w:nsid w:val="01B70256"/>
    <w:multiLevelType w:val="singleLevel"/>
    <w:tmpl w:val="7AF4682A"/>
    <w:lvl w:ilvl="0">
      <w:start w:val="1"/>
      <w:numFmt w:val="bullet"/>
      <w:lvlText w:val="§"/>
      <w:lvlJc w:val="left"/>
      <w:pPr>
        <w:ind w:left="360" w:hanging="360"/>
      </w:pPr>
      <w:rPr>
        <w:rFonts w:ascii="Wingdings" w:hAnsi="Wingdings" w:hint="default"/>
      </w:rPr>
    </w:lvl>
  </w:abstractNum>
  <w:abstractNum w:abstractNumId="17" w15:restartNumberingAfterBreak="0">
    <w:nsid w:val="01D27842"/>
    <w:multiLevelType w:val="singleLevel"/>
    <w:tmpl w:val="B52A9734"/>
    <w:lvl w:ilvl="0">
      <w:start w:val="1"/>
      <w:numFmt w:val="bullet"/>
      <w:lvlText w:val="§"/>
      <w:lvlJc w:val="left"/>
      <w:pPr>
        <w:ind w:left="360" w:hanging="360"/>
      </w:pPr>
      <w:rPr>
        <w:rFonts w:ascii="Wingdings" w:hAnsi="Wingdings" w:hint="default"/>
      </w:rPr>
    </w:lvl>
  </w:abstractNum>
  <w:abstractNum w:abstractNumId="18" w15:restartNumberingAfterBreak="0">
    <w:nsid w:val="01D7500E"/>
    <w:multiLevelType w:val="singleLevel"/>
    <w:tmpl w:val="C6B2558C"/>
    <w:lvl w:ilvl="0">
      <w:start w:val="1"/>
      <w:numFmt w:val="bullet"/>
      <w:lvlText w:val="§"/>
      <w:lvlJc w:val="left"/>
      <w:pPr>
        <w:ind w:left="360" w:hanging="360"/>
      </w:pPr>
      <w:rPr>
        <w:rFonts w:ascii="Wingdings" w:hAnsi="Wingdings" w:hint="default"/>
      </w:rPr>
    </w:lvl>
  </w:abstractNum>
  <w:abstractNum w:abstractNumId="19" w15:restartNumberingAfterBreak="0">
    <w:nsid w:val="01EC7873"/>
    <w:multiLevelType w:val="singleLevel"/>
    <w:tmpl w:val="3662B45E"/>
    <w:lvl w:ilvl="0">
      <w:start w:val="1"/>
      <w:numFmt w:val="bullet"/>
      <w:lvlText w:val="§"/>
      <w:lvlJc w:val="left"/>
      <w:pPr>
        <w:ind w:left="360" w:hanging="360"/>
      </w:pPr>
      <w:rPr>
        <w:rFonts w:ascii="Wingdings" w:hAnsi="Wingdings" w:hint="default"/>
      </w:rPr>
    </w:lvl>
  </w:abstractNum>
  <w:abstractNum w:abstractNumId="20" w15:restartNumberingAfterBreak="0">
    <w:nsid w:val="01FD75C0"/>
    <w:multiLevelType w:val="singleLevel"/>
    <w:tmpl w:val="1F6E274C"/>
    <w:lvl w:ilvl="0">
      <w:start w:val="1"/>
      <w:numFmt w:val="bullet"/>
      <w:lvlText w:val="§"/>
      <w:lvlJc w:val="left"/>
      <w:pPr>
        <w:ind w:left="360" w:hanging="360"/>
      </w:pPr>
      <w:rPr>
        <w:rFonts w:ascii="Wingdings" w:hAnsi="Wingdings" w:hint="default"/>
      </w:rPr>
    </w:lvl>
  </w:abstractNum>
  <w:abstractNum w:abstractNumId="21" w15:restartNumberingAfterBreak="0">
    <w:nsid w:val="01FE1BDB"/>
    <w:multiLevelType w:val="singleLevel"/>
    <w:tmpl w:val="9E8E26EA"/>
    <w:lvl w:ilvl="0">
      <w:start w:val="1"/>
      <w:numFmt w:val="bullet"/>
      <w:lvlText w:val="§"/>
      <w:lvlJc w:val="left"/>
      <w:pPr>
        <w:ind w:left="360" w:hanging="360"/>
      </w:pPr>
      <w:rPr>
        <w:rFonts w:ascii="Wingdings" w:hAnsi="Wingdings" w:hint="default"/>
      </w:rPr>
    </w:lvl>
  </w:abstractNum>
  <w:abstractNum w:abstractNumId="22" w15:restartNumberingAfterBreak="0">
    <w:nsid w:val="020E00B0"/>
    <w:multiLevelType w:val="singleLevel"/>
    <w:tmpl w:val="FEAC9BFE"/>
    <w:lvl w:ilvl="0">
      <w:start w:val="1"/>
      <w:numFmt w:val="bullet"/>
      <w:lvlText w:val="§"/>
      <w:lvlJc w:val="left"/>
      <w:pPr>
        <w:ind w:left="360" w:hanging="360"/>
      </w:pPr>
      <w:rPr>
        <w:rFonts w:ascii="Wingdings" w:hAnsi="Wingdings" w:hint="default"/>
      </w:rPr>
    </w:lvl>
  </w:abstractNum>
  <w:abstractNum w:abstractNumId="23" w15:restartNumberingAfterBreak="0">
    <w:nsid w:val="026F0CCC"/>
    <w:multiLevelType w:val="singleLevel"/>
    <w:tmpl w:val="1FEE6C50"/>
    <w:lvl w:ilvl="0">
      <w:start w:val="1"/>
      <w:numFmt w:val="bullet"/>
      <w:lvlText w:val="§"/>
      <w:lvlJc w:val="left"/>
      <w:pPr>
        <w:ind w:left="360" w:hanging="360"/>
      </w:pPr>
      <w:rPr>
        <w:rFonts w:ascii="Wingdings" w:hAnsi="Wingdings" w:hint="default"/>
      </w:rPr>
    </w:lvl>
  </w:abstractNum>
  <w:abstractNum w:abstractNumId="24" w15:restartNumberingAfterBreak="0">
    <w:nsid w:val="0277315C"/>
    <w:multiLevelType w:val="singleLevel"/>
    <w:tmpl w:val="C922B7FC"/>
    <w:lvl w:ilvl="0">
      <w:start w:val="1"/>
      <w:numFmt w:val="bullet"/>
      <w:lvlText w:val="§"/>
      <w:lvlJc w:val="left"/>
      <w:pPr>
        <w:ind w:left="360" w:hanging="360"/>
      </w:pPr>
      <w:rPr>
        <w:rFonts w:ascii="Wingdings" w:hAnsi="Wingdings" w:hint="default"/>
      </w:rPr>
    </w:lvl>
  </w:abstractNum>
  <w:abstractNum w:abstractNumId="25" w15:restartNumberingAfterBreak="0">
    <w:nsid w:val="027A2B63"/>
    <w:multiLevelType w:val="singleLevel"/>
    <w:tmpl w:val="4E0218AE"/>
    <w:lvl w:ilvl="0">
      <w:start w:val="1"/>
      <w:numFmt w:val="bullet"/>
      <w:lvlText w:val="§"/>
      <w:lvlJc w:val="left"/>
      <w:pPr>
        <w:ind w:left="360" w:hanging="360"/>
      </w:pPr>
      <w:rPr>
        <w:rFonts w:ascii="Wingdings" w:hAnsi="Wingdings" w:hint="default"/>
      </w:rPr>
    </w:lvl>
  </w:abstractNum>
  <w:abstractNum w:abstractNumId="26" w15:restartNumberingAfterBreak="0">
    <w:nsid w:val="02967679"/>
    <w:multiLevelType w:val="singleLevel"/>
    <w:tmpl w:val="C8D2B96E"/>
    <w:lvl w:ilvl="0">
      <w:start w:val="1"/>
      <w:numFmt w:val="bullet"/>
      <w:lvlText w:val="§"/>
      <w:lvlJc w:val="left"/>
      <w:pPr>
        <w:ind w:left="360" w:hanging="360"/>
      </w:pPr>
      <w:rPr>
        <w:rFonts w:ascii="Wingdings" w:hAnsi="Wingdings" w:hint="default"/>
      </w:rPr>
    </w:lvl>
  </w:abstractNum>
  <w:abstractNum w:abstractNumId="27" w15:restartNumberingAfterBreak="0">
    <w:nsid w:val="02BB7A10"/>
    <w:multiLevelType w:val="singleLevel"/>
    <w:tmpl w:val="104A35AE"/>
    <w:lvl w:ilvl="0">
      <w:start w:val="1"/>
      <w:numFmt w:val="bullet"/>
      <w:lvlText w:val="§"/>
      <w:lvlJc w:val="left"/>
      <w:pPr>
        <w:ind w:left="360" w:hanging="360"/>
      </w:pPr>
      <w:rPr>
        <w:rFonts w:ascii="Wingdings" w:hAnsi="Wingdings" w:hint="default"/>
      </w:rPr>
    </w:lvl>
  </w:abstractNum>
  <w:abstractNum w:abstractNumId="28" w15:restartNumberingAfterBreak="0">
    <w:nsid w:val="02D716C9"/>
    <w:multiLevelType w:val="singleLevel"/>
    <w:tmpl w:val="B848315E"/>
    <w:lvl w:ilvl="0">
      <w:start w:val="1"/>
      <w:numFmt w:val="bullet"/>
      <w:lvlText w:val="§"/>
      <w:lvlJc w:val="left"/>
      <w:pPr>
        <w:ind w:left="360" w:hanging="360"/>
      </w:pPr>
      <w:rPr>
        <w:rFonts w:ascii="Wingdings" w:hAnsi="Wingdings" w:hint="default"/>
      </w:rPr>
    </w:lvl>
  </w:abstractNum>
  <w:abstractNum w:abstractNumId="29" w15:restartNumberingAfterBreak="0">
    <w:nsid w:val="02EC3C49"/>
    <w:multiLevelType w:val="singleLevel"/>
    <w:tmpl w:val="1D6AC8DA"/>
    <w:lvl w:ilvl="0">
      <w:start w:val="1"/>
      <w:numFmt w:val="bullet"/>
      <w:lvlText w:val="§"/>
      <w:lvlJc w:val="left"/>
      <w:pPr>
        <w:ind w:left="360" w:hanging="360"/>
      </w:pPr>
      <w:rPr>
        <w:rFonts w:ascii="Wingdings" w:hAnsi="Wingdings" w:hint="default"/>
      </w:rPr>
    </w:lvl>
  </w:abstractNum>
  <w:abstractNum w:abstractNumId="30" w15:restartNumberingAfterBreak="0">
    <w:nsid w:val="02FE6967"/>
    <w:multiLevelType w:val="singleLevel"/>
    <w:tmpl w:val="E88AA550"/>
    <w:lvl w:ilvl="0">
      <w:start w:val="1"/>
      <w:numFmt w:val="bullet"/>
      <w:lvlText w:val="§"/>
      <w:lvlJc w:val="left"/>
      <w:pPr>
        <w:ind w:left="360" w:hanging="360"/>
      </w:pPr>
      <w:rPr>
        <w:rFonts w:ascii="Wingdings" w:hAnsi="Wingdings" w:hint="default"/>
      </w:rPr>
    </w:lvl>
  </w:abstractNum>
  <w:abstractNum w:abstractNumId="31" w15:restartNumberingAfterBreak="0">
    <w:nsid w:val="032F440A"/>
    <w:multiLevelType w:val="singleLevel"/>
    <w:tmpl w:val="FD180A1C"/>
    <w:lvl w:ilvl="0">
      <w:start w:val="1"/>
      <w:numFmt w:val="bullet"/>
      <w:lvlText w:val="§"/>
      <w:lvlJc w:val="left"/>
      <w:pPr>
        <w:ind w:left="360" w:hanging="360"/>
      </w:pPr>
      <w:rPr>
        <w:rFonts w:ascii="Wingdings" w:hAnsi="Wingdings" w:hint="default"/>
      </w:rPr>
    </w:lvl>
  </w:abstractNum>
  <w:abstractNum w:abstractNumId="32" w15:restartNumberingAfterBreak="0">
    <w:nsid w:val="03447E19"/>
    <w:multiLevelType w:val="singleLevel"/>
    <w:tmpl w:val="B4DCE07A"/>
    <w:lvl w:ilvl="0">
      <w:start w:val="1"/>
      <w:numFmt w:val="bullet"/>
      <w:lvlText w:val="§"/>
      <w:lvlJc w:val="left"/>
      <w:pPr>
        <w:ind w:left="360" w:hanging="360"/>
      </w:pPr>
      <w:rPr>
        <w:rFonts w:ascii="Wingdings" w:hAnsi="Wingdings" w:hint="default"/>
      </w:rPr>
    </w:lvl>
  </w:abstractNum>
  <w:abstractNum w:abstractNumId="33" w15:restartNumberingAfterBreak="0">
    <w:nsid w:val="035921BA"/>
    <w:multiLevelType w:val="singleLevel"/>
    <w:tmpl w:val="3648D856"/>
    <w:lvl w:ilvl="0">
      <w:start w:val="1"/>
      <w:numFmt w:val="bullet"/>
      <w:lvlText w:val="§"/>
      <w:lvlJc w:val="left"/>
      <w:pPr>
        <w:ind w:left="360" w:hanging="360"/>
      </w:pPr>
      <w:rPr>
        <w:rFonts w:ascii="Wingdings" w:hAnsi="Wingdings" w:hint="default"/>
      </w:rPr>
    </w:lvl>
  </w:abstractNum>
  <w:abstractNum w:abstractNumId="34" w15:restartNumberingAfterBreak="0">
    <w:nsid w:val="037E2035"/>
    <w:multiLevelType w:val="singleLevel"/>
    <w:tmpl w:val="89D2A178"/>
    <w:lvl w:ilvl="0">
      <w:start w:val="1"/>
      <w:numFmt w:val="bullet"/>
      <w:lvlText w:val="§"/>
      <w:lvlJc w:val="left"/>
      <w:pPr>
        <w:ind w:left="360" w:hanging="360"/>
      </w:pPr>
      <w:rPr>
        <w:rFonts w:ascii="Wingdings" w:hAnsi="Wingdings" w:hint="default"/>
      </w:rPr>
    </w:lvl>
  </w:abstractNum>
  <w:abstractNum w:abstractNumId="35" w15:restartNumberingAfterBreak="0">
    <w:nsid w:val="03977733"/>
    <w:multiLevelType w:val="singleLevel"/>
    <w:tmpl w:val="6540CA94"/>
    <w:lvl w:ilvl="0">
      <w:start w:val="1"/>
      <w:numFmt w:val="bullet"/>
      <w:lvlText w:val="§"/>
      <w:lvlJc w:val="left"/>
      <w:pPr>
        <w:ind w:left="360" w:hanging="360"/>
      </w:pPr>
      <w:rPr>
        <w:rFonts w:ascii="Wingdings" w:hAnsi="Wingdings" w:hint="default"/>
      </w:rPr>
    </w:lvl>
  </w:abstractNum>
  <w:abstractNum w:abstractNumId="36" w15:restartNumberingAfterBreak="0">
    <w:nsid w:val="039C3180"/>
    <w:multiLevelType w:val="singleLevel"/>
    <w:tmpl w:val="8B16617C"/>
    <w:lvl w:ilvl="0">
      <w:start w:val="1"/>
      <w:numFmt w:val="bullet"/>
      <w:lvlText w:val="§"/>
      <w:lvlJc w:val="left"/>
      <w:pPr>
        <w:ind w:left="360" w:hanging="360"/>
      </w:pPr>
      <w:rPr>
        <w:rFonts w:ascii="Wingdings" w:hAnsi="Wingdings" w:hint="default"/>
      </w:rPr>
    </w:lvl>
  </w:abstractNum>
  <w:abstractNum w:abstractNumId="37" w15:restartNumberingAfterBreak="0">
    <w:nsid w:val="03A0507C"/>
    <w:multiLevelType w:val="singleLevel"/>
    <w:tmpl w:val="E7ECF40C"/>
    <w:lvl w:ilvl="0">
      <w:start w:val="1"/>
      <w:numFmt w:val="bullet"/>
      <w:lvlText w:val="§"/>
      <w:lvlJc w:val="left"/>
      <w:pPr>
        <w:ind w:left="360" w:hanging="360"/>
      </w:pPr>
      <w:rPr>
        <w:rFonts w:ascii="Wingdings" w:hAnsi="Wingdings" w:hint="default"/>
      </w:rPr>
    </w:lvl>
  </w:abstractNum>
  <w:abstractNum w:abstractNumId="38" w15:restartNumberingAfterBreak="0">
    <w:nsid w:val="03B56819"/>
    <w:multiLevelType w:val="singleLevel"/>
    <w:tmpl w:val="B7688B58"/>
    <w:lvl w:ilvl="0">
      <w:start w:val="1"/>
      <w:numFmt w:val="bullet"/>
      <w:lvlText w:val="§"/>
      <w:lvlJc w:val="left"/>
      <w:pPr>
        <w:ind w:left="360" w:hanging="360"/>
      </w:pPr>
      <w:rPr>
        <w:rFonts w:ascii="Wingdings" w:hAnsi="Wingdings" w:hint="default"/>
      </w:rPr>
    </w:lvl>
  </w:abstractNum>
  <w:abstractNum w:abstractNumId="39" w15:restartNumberingAfterBreak="0">
    <w:nsid w:val="03C66C7B"/>
    <w:multiLevelType w:val="singleLevel"/>
    <w:tmpl w:val="FCF6F8D8"/>
    <w:lvl w:ilvl="0">
      <w:start w:val="1"/>
      <w:numFmt w:val="bullet"/>
      <w:lvlText w:val="§"/>
      <w:lvlJc w:val="left"/>
      <w:pPr>
        <w:ind w:left="360" w:hanging="360"/>
      </w:pPr>
      <w:rPr>
        <w:rFonts w:ascii="Wingdings" w:hAnsi="Wingdings" w:hint="default"/>
      </w:rPr>
    </w:lvl>
  </w:abstractNum>
  <w:abstractNum w:abstractNumId="40" w15:restartNumberingAfterBreak="0">
    <w:nsid w:val="03CF40A0"/>
    <w:multiLevelType w:val="singleLevel"/>
    <w:tmpl w:val="09CAC666"/>
    <w:lvl w:ilvl="0">
      <w:start w:val="1"/>
      <w:numFmt w:val="bullet"/>
      <w:lvlText w:val="§"/>
      <w:lvlJc w:val="left"/>
      <w:pPr>
        <w:ind w:left="360" w:hanging="360"/>
      </w:pPr>
      <w:rPr>
        <w:rFonts w:ascii="Wingdings" w:hAnsi="Wingdings" w:hint="default"/>
      </w:rPr>
    </w:lvl>
  </w:abstractNum>
  <w:abstractNum w:abstractNumId="41" w15:restartNumberingAfterBreak="0">
    <w:nsid w:val="03D12A4C"/>
    <w:multiLevelType w:val="singleLevel"/>
    <w:tmpl w:val="D6843384"/>
    <w:lvl w:ilvl="0">
      <w:start w:val="1"/>
      <w:numFmt w:val="bullet"/>
      <w:lvlText w:val="§"/>
      <w:lvlJc w:val="left"/>
      <w:pPr>
        <w:ind w:left="360" w:hanging="360"/>
      </w:pPr>
      <w:rPr>
        <w:rFonts w:ascii="Wingdings" w:hAnsi="Wingdings" w:hint="default"/>
      </w:rPr>
    </w:lvl>
  </w:abstractNum>
  <w:abstractNum w:abstractNumId="42" w15:restartNumberingAfterBreak="0">
    <w:nsid w:val="040974B1"/>
    <w:multiLevelType w:val="singleLevel"/>
    <w:tmpl w:val="EB888314"/>
    <w:lvl w:ilvl="0">
      <w:start w:val="1"/>
      <w:numFmt w:val="bullet"/>
      <w:lvlText w:val="§"/>
      <w:lvlJc w:val="left"/>
      <w:pPr>
        <w:ind w:left="360" w:hanging="360"/>
      </w:pPr>
      <w:rPr>
        <w:rFonts w:ascii="Wingdings" w:hAnsi="Wingdings" w:hint="default"/>
      </w:rPr>
    </w:lvl>
  </w:abstractNum>
  <w:abstractNum w:abstractNumId="43" w15:restartNumberingAfterBreak="0">
    <w:nsid w:val="040A3029"/>
    <w:multiLevelType w:val="singleLevel"/>
    <w:tmpl w:val="9DF2DE12"/>
    <w:lvl w:ilvl="0">
      <w:start w:val="1"/>
      <w:numFmt w:val="bullet"/>
      <w:lvlText w:val="§"/>
      <w:lvlJc w:val="left"/>
      <w:pPr>
        <w:ind w:left="360" w:hanging="360"/>
      </w:pPr>
      <w:rPr>
        <w:rFonts w:ascii="Wingdings" w:hAnsi="Wingdings" w:hint="default"/>
      </w:rPr>
    </w:lvl>
  </w:abstractNum>
  <w:abstractNum w:abstractNumId="44" w15:restartNumberingAfterBreak="0">
    <w:nsid w:val="041309A1"/>
    <w:multiLevelType w:val="singleLevel"/>
    <w:tmpl w:val="202ED63C"/>
    <w:lvl w:ilvl="0">
      <w:start w:val="1"/>
      <w:numFmt w:val="bullet"/>
      <w:lvlText w:val="§"/>
      <w:lvlJc w:val="left"/>
      <w:pPr>
        <w:ind w:left="360" w:hanging="360"/>
      </w:pPr>
      <w:rPr>
        <w:rFonts w:ascii="Wingdings" w:hAnsi="Wingdings" w:hint="default"/>
      </w:rPr>
    </w:lvl>
  </w:abstractNum>
  <w:abstractNum w:abstractNumId="45" w15:restartNumberingAfterBreak="0">
    <w:nsid w:val="041B2B59"/>
    <w:multiLevelType w:val="singleLevel"/>
    <w:tmpl w:val="5E36D7C6"/>
    <w:lvl w:ilvl="0">
      <w:start w:val="1"/>
      <w:numFmt w:val="bullet"/>
      <w:lvlText w:val="§"/>
      <w:lvlJc w:val="left"/>
      <w:pPr>
        <w:ind w:left="360" w:hanging="360"/>
      </w:pPr>
      <w:rPr>
        <w:rFonts w:ascii="Wingdings" w:hAnsi="Wingdings" w:hint="default"/>
      </w:rPr>
    </w:lvl>
  </w:abstractNum>
  <w:abstractNum w:abstractNumId="46" w15:restartNumberingAfterBreak="0">
    <w:nsid w:val="04236BDC"/>
    <w:multiLevelType w:val="singleLevel"/>
    <w:tmpl w:val="6A04BD40"/>
    <w:lvl w:ilvl="0">
      <w:start w:val="1"/>
      <w:numFmt w:val="bullet"/>
      <w:lvlText w:val="§"/>
      <w:lvlJc w:val="left"/>
      <w:pPr>
        <w:ind w:left="360" w:hanging="360"/>
      </w:pPr>
      <w:rPr>
        <w:rFonts w:ascii="Wingdings" w:hAnsi="Wingdings" w:hint="default"/>
      </w:rPr>
    </w:lvl>
  </w:abstractNum>
  <w:abstractNum w:abstractNumId="47" w15:restartNumberingAfterBreak="0">
    <w:nsid w:val="04293A3B"/>
    <w:multiLevelType w:val="singleLevel"/>
    <w:tmpl w:val="52086A12"/>
    <w:lvl w:ilvl="0">
      <w:start w:val="1"/>
      <w:numFmt w:val="bullet"/>
      <w:lvlText w:val="§"/>
      <w:lvlJc w:val="left"/>
      <w:pPr>
        <w:ind w:left="360" w:hanging="360"/>
      </w:pPr>
      <w:rPr>
        <w:rFonts w:ascii="Wingdings" w:hAnsi="Wingdings" w:hint="default"/>
      </w:rPr>
    </w:lvl>
  </w:abstractNum>
  <w:abstractNum w:abstractNumId="48" w15:restartNumberingAfterBreak="0">
    <w:nsid w:val="0434715D"/>
    <w:multiLevelType w:val="singleLevel"/>
    <w:tmpl w:val="79481CB2"/>
    <w:lvl w:ilvl="0">
      <w:start w:val="1"/>
      <w:numFmt w:val="bullet"/>
      <w:lvlText w:val="§"/>
      <w:lvlJc w:val="left"/>
      <w:pPr>
        <w:ind w:left="360" w:hanging="360"/>
      </w:pPr>
      <w:rPr>
        <w:rFonts w:ascii="Wingdings" w:hAnsi="Wingdings" w:hint="default"/>
      </w:rPr>
    </w:lvl>
  </w:abstractNum>
  <w:abstractNum w:abstractNumId="49" w15:restartNumberingAfterBreak="0">
    <w:nsid w:val="04710854"/>
    <w:multiLevelType w:val="singleLevel"/>
    <w:tmpl w:val="55AACEA2"/>
    <w:lvl w:ilvl="0">
      <w:start w:val="1"/>
      <w:numFmt w:val="bullet"/>
      <w:lvlText w:val="§"/>
      <w:lvlJc w:val="left"/>
      <w:pPr>
        <w:ind w:left="360" w:hanging="360"/>
      </w:pPr>
      <w:rPr>
        <w:rFonts w:ascii="Wingdings" w:hAnsi="Wingdings" w:hint="default"/>
      </w:rPr>
    </w:lvl>
  </w:abstractNum>
  <w:abstractNum w:abstractNumId="50" w15:restartNumberingAfterBreak="0">
    <w:nsid w:val="04A2786B"/>
    <w:multiLevelType w:val="singleLevel"/>
    <w:tmpl w:val="0BBECC20"/>
    <w:lvl w:ilvl="0">
      <w:start w:val="1"/>
      <w:numFmt w:val="bullet"/>
      <w:lvlText w:val="§"/>
      <w:lvlJc w:val="left"/>
      <w:pPr>
        <w:ind w:left="360" w:hanging="360"/>
      </w:pPr>
      <w:rPr>
        <w:rFonts w:ascii="Wingdings" w:hAnsi="Wingdings" w:hint="default"/>
      </w:rPr>
    </w:lvl>
  </w:abstractNum>
  <w:abstractNum w:abstractNumId="51" w15:restartNumberingAfterBreak="0">
    <w:nsid w:val="050A121D"/>
    <w:multiLevelType w:val="singleLevel"/>
    <w:tmpl w:val="3BB86396"/>
    <w:lvl w:ilvl="0">
      <w:start w:val="1"/>
      <w:numFmt w:val="bullet"/>
      <w:lvlText w:val="§"/>
      <w:lvlJc w:val="left"/>
      <w:pPr>
        <w:ind w:left="360" w:hanging="360"/>
      </w:pPr>
      <w:rPr>
        <w:rFonts w:ascii="Wingdings" w:hAnsi="Wingdings" w:hint="default"/>
      </w:rPr>
    </w:lvl>
  </w:abstractNum>
  <w:abstractNum w:abstractNumId="52" w15:restartNumberingAfterBreak="0">
    <w:nsid w:val="051F3795"/>
    <w:multiLevelType w:val="singleLevel"/>
    <w:tmpl w:val="2292BFF2"/>
    <w:lvl w:ilvl="0">
      <w:start w:val="1"/>
      <w:numFmt w:val="bullet"/>
      <w:lvlText w:val="§"/>
      <w:lvlJc w:val="left"/>
      <w:pPr>
        <w:ind w:left="360" w:hanging="360"/>
      </w:pPr>
      <w:rPr>
        <w:rFonts w:ascii="Wingdings" w:hAnsi="Wingdings" w:hint="default"/>
      </w:rPr>
    </w:lvl>
  </w:abstractNum>
  <w:abstractNum w:abstractNumId="53" w15:restartNumberingAfterBreak="0">
    <w:nsid w:val="05400FB0"/>
    <w:multiLevelType w:val="singleLevel"/>
    <w:tmpl w:val="2F041B38"/>
    <w:lvl w:ilvl="0">
      <w:start w:val="1"/>
      <w:numFmt w:val="bullet"/>
      <w:lvlText w:val="§"/>
      <w:lvlJc w:val="left"/>
      <w:pPr>
        <w:ind w:left="360" w:hanging="360"/>
      </w:pPr>
      <w:rPr>
        <w:rFonts w:ascii="Wingdings" w:hAnsi="Wingdings" w:hint="default"/>
      </w:rPr>
    </w:lvl>
  </w:abstractNum>
  <w:abstractNum w:abstractNumId="54" w15:restartNumberingAfterBreak="0">
    <w:nsid w:val="054E42B9"/>
    <w:multiLevelType w:val="singleLevel"/>
    <w:tmpl w:val="DE808DD0"/>
    <w:lvl w:ilvl="0">
      <w:start w:val="1"/>
      <w:numFmt w:val="bullet"/>
      <w:lvlText w:val="§"/>
      <w:lvlJc w:val="left"/>
      <w:pPr>
        <w:ind w:left="360" w:hanging="360"/>
      </w:pPr>
      <w:rPr>
        <w:rFonts w:ascii="Wingdings" w:hAnsi="Wingdings" w:hint="default"/>
      </w:rPr>
    </w:lvl>
  </w:abstractNum>
  <w:abstractNum w:abstractNumId="55" w15:restartNumberingAfterBreak="0">
    <w:nsid w:val="056B0D6C"/>
    <w:multiLevelType w:val="singleLevel"/>
    <w:tmpl w:val="2D325454"/>
    <w:lvl w:ilvl="0">
      <w:start w:val="1"/>
      <w:numFmt w:val="bullet"/>
      <w:lvlText w:val="§"/>
      <w:lvlJc w:val="left"/>
      <w:pPr>
        <w:ind w:left="360" w:hanging="360"/>
      </w:pPr>
      <w:rPr>
        <w:rFonts w:ascii="Wingdings" w:hAnsi="Wingdings" w:hint="default"/>
      </w:rPr>
    </w:lvl>
  </w:abstractNum>
  <w:abstractNum w:abstractNumId="56" w15:restartNumberingAfterBreak="0">
    <w:nsid w:val="059B2C27"/>
    <w:multiLevelType w:val="singleLevel"/>
    <w:tmpl w:val="1CDA1B50"/>
    <w:lvl w:ilvl="0">
      <w:start w:val="1"/>
      <w:numFmt w:val="bullet"/>
      <w:lvlText w:val="§"/>
      <w:lvlJc w:val="left"/>
      <w:pPr>
        <w:ind w:left="360" w:hanging="360"/>
      </w:pPr>
      <w:rPr>
        <w:rFonts w:ascii="Wingdings" w:hAnsi="Wingdings" w:hint="default"/>
      </w:rPr>
    </w:lvl>
  </w:abstractNum>
  <w:abstractNum w:abstractNumId="57" w15:restartNumberingAfterBreak="0">
    <w:nsid w:val="05A125CE"/>
    <w:multiLevelType w:val="singleLevel"/>
    <w:tmpl w:val="EFB0FC1A"/>
    <w:lvl w:ilvl="0">
      <w:start w:val="1"/>
      <w:numFmt w:val="bullet"/>
      <w:lvlText w:val="§"/>
      <w:lvlJc w:val="left"/>
      <w:pPr>
        <w:ind w:left="360" w:hanging="360"/>
      </w:pPr>
      <w:rPr>
        <w:rFonts w:ascii="Wingdings" w:hAnsi="Wingdings" w:hint="default"/>
      </w:rPr>
    </w:lvl>
  </w:abstractNum>
  <w:abstractNum w:abstractNumId="58" w15:restartNumberingAfterBreak="0">
    <w:nsid w:val="05A24856"/>
    <w:multiLevelType w:val="singleLevel"/>
    <w:tmpl w:val="9FAE68EE"/>
    <w:lvl w:ilvl="0">
      <w:start w:val="1"/>
      <w:numFmt w:val="bullet"/>
      <w:lvlText w:val="§"/>
      <w:lvlJc w:val="left"/>
      <w:pPr>
        <w:ind w:left="360" w:hanging="360"/>
      </w:pPr>
      <w:rPr>
        <w:rFonts w:ascii="Wingdings" w:hAnsi="Wingdings" w:hint="default"/>
      </w:rPr>
    </w:lvl>
  </w:abstractNum>
  <w:abstractNum w:abstractNumId="59" w15:restartNumberingAfterBreak="0">
    <w:nsid w:val="05A370F4"/>
    <w:multiLevelType w:val="singleLevel"/>
    <w:tmpl w:val="2F4251F2"/>
    <w:lvl w:ilvl="0">
      <w:start w:val="1"/>
      <w:numFmt w:val="bullet"/>
      <w:lvlText w:val="§"/>
      <w:lvlJc w:val="left"/>
      <w:pPr>
        <w:ind w:left="360" w:hanging="360"/>
      </w:pPr>
      <w:rPr>
        <w:rFonts w:ascii="Wingdings" w:hAnsi="Wingdings" w:hint="default"/>
      </w:rPr>
    </w:lvl>
  </w:abstractNum>
  <w:abstractNum w:abstractNumId="60" w15:restartNumberingAfterBreak="0">
    <w:nsid w:val="05BC2D83"/>
    <w:multiLevelType w:val="singleLevel"/>
    <w:tmpl w:val="8DEE45C0"/>
    <w:lvl w:ilvl="0">
      <w:start w:val="1"/>
      <w:numFmt w:val="bullet"/>
      <w:lvlText w:val="§"/>
      <w:lvlJc w:val="left"/>
      <w:pPr>
        <w:ind w:left="360" w:hanging="360"/>
      </w:pPr>
      <w:rPr>
        <w:rFonts w:ascii="Wingdings" w:hAnsi="Wingdings" w:hint="default"/>
      </w:rPr>
    </w:lvl>
  </w:abstractNum>
  <w:abstractNum w:abstractNumId="61" w15:restartNumberingAfterBreak="0">
    <w:nsid w:val="05D1582D"/>
    <w:multiLevelType w:val="singleLevel"/>
    <w:tmpl w:val="EADA5F4A"/>
    <w:lvl w:ilvl="0">
      <w:start w:val="1"/>
      <w:numFmt w:val="bullet"/>
      <w:lvlText w:val="§"/>
      <w:lvlJc w:val="left"/>
      <w:pPr>
        <w:ind w:left="360" w:hanging="360"/>
      </w:pPr>
      <w:rPr>
        <w:rFonts w:ascii="Wingdings" w:hAnsi="Wingdings" w:hint="default"/>
      </w:rPr>
    </w:lvl>
  </w:abstractNum>
  <w:abstractNum w:abstractNumId="62" w15:restartNumberingAfterBreak="0">
    <w:nsid w:val="05D91396"/>
    <w:multiLevelType w:val="singleLevel"/>
    <w:tmpl w:val="34200F54"/>
    <w:lvl w:ilvl="0">
      <w:start w:val="1"/>
      <w:numFmt w:val="bullet"/>
      <w:lvlText w:val="§"/>
      <w:lvlJc w:val="left"/>
      <w:pPr>
        <w:ind w:left="360" w:hanging="360"/>
      </w:pPr>
      <w:rPr>
        <w:rFonts w:ascii="Wingdings" w:hAnsi="Wingdings" w:hint="default"/>
      </w:rPr>
    </w:lvl>
  </w:abstractNum>
  <w:abstractNum w:abstractNumId="63" w15:restartNumberingAfterBreak="0">
    <w:nsid w:val="05F714B4"/>
    <w:multiLevelType w:val="singleLevel"/>
    <w:tmpl w:val="EF705F8C"/>
    <w:lvl w:ilvl="0">
      <w:start w:val="1"/>
      <w:numFmt w:val="bullet"/>
      <w:lvlText w:val="§"/>
      <w:lvlJc w:val="left"/>
      <w:pPr>
        <w:ind w:left="360" w:hanging="360"/>
      </w:pPr>
      <w:rPr>
        <w:rFonts w:ascii="Wingdings" w:hAnsi="Wingdings" w:hint="default"/>
      </w:rPr>
    </w:lvl>
  </w:abstractNum>
  <w:abstractNum w:abstractNumId="64" w15:restartNumberingAfterBreak="0">
    <w:nsid w:val="06116A7C"/>
    <w:multiLevelType w:val="singleLevel"/>
    <w:tmpl w:val="C2F2498A"/>
    <w:lvl w:ilvl="0">
      <w:start w:val="1"/>
      <w:numFmt w:val="bullet"/>
      <w:lvlText w:val="§"/>
      <w:lvlJc w:val="left"/>
      <w:pPr>
        <w:ind w:left="360" w:hanging="360"/>
      </w:pPr>
      <w:rPr>
        <w:rFonts w:ascii="Wingdings" w:hAnsi="Wingdings" w:hint="default"/>
      </w:rPr>
    </w:lvl>
  </w:abstractNum>
  <w:abstractNum w:abstractNumId="65" w15:restartNumberingAfterBreak="0">
    <w:nsid w:val="06192BBC"/>
    <w:multiLevelType w:val="singleLevel"/>
    <w:tmpl w:val="2554827A"/>
    <w:lvl w:ilvl="0">
      <w:start w:val="1"/>
      <w:numFmt w:val="bullet"/>
      <w:lvlText w:val="§"/>
      <w:lvlJc w:val="left"/>
      <w:pPr>
        <w:ind w:left="360" w:hanging="360"/>
      </w:pPr>
      <w:rPr>
        <w:rFonts w:ascii="Wingdings" w:hAnsi="Wingdings" w:hint="default"/>
      </w:rPr>
    </w:lvl>
  </w:abstractNum>
  <w:abstractNum w:abstractNumId="66" w15:restartNumberingAfterBreak="0">
    <w:nsid w:val="061C0EB5"/>
    <w:multiLevelType w:val="singleLevel"/>
    <w:tmpl w:val="F1BA1944"/>
    <w:lvl w:ilvl="0">
      <w:start w:val="1"/>
      <w:numFmt w:val="bullet"/>
      <w:lvlText w:val="§"/>
      <w:lvlJc w:val="left"/>
      <w:pPr>
        <w:ind w:left="360" w:hanging="360"/>
      </w:pPr>
      <w:rPr>
        <w:rFonts w:ascii="Wingdings" w:hAnsi="Wingdings" w:hint="default"/>
      </w:rPr>
    </w:lvl>
  </w:abstractNum>
  <w:abstractNum w:abstractNumId="67" w15:restartNumberingAfterBreak="0">
    <w:nsid w:val="06202303"/>
    <w:multiLevelType w:val="singleLevel"/>
    <w:tmpl w:val="A558985E"/>
    <w:lvl w:ilvl="0">
      <w:start w:val="1"/>
      <w:numFmt w:val="bullet"/>
      <w:lvlText w:val="§"/>
      <w:lvlJc w:val="left"/>
      <w:pPr>
        <w:ind w:left="360" w:hanging="360"/>
      </w:pPr>
      <w:rPr>
        <w:rFonts w:ascii="Wingdings" w:hAnsi="Wingdings" w:hint="default"/>
      </w:rPr>
    </w:lvl>
  </w:abstractNum>
  <w:abstractNum w:abstractNumId="6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9" w15:restartNumberingAfterBreak="0">
    <w:nsid w:val="064A766A"/>
    <w:multiLevelType w:val="singleLevel"/>
    <w:tmpl w:val="FEEA0B48"/>
    <w:lvl w:ilvl="0">
      <w:start w:val="1"/>
      <w:numFmt w:val="bullet"/>
      <w:lvlText w:val="§"/>
      <w:lvlJc w:val="left"/>
      <w:pPr>
        <w:ind w:left="360" w:hanging="360"/>
      </w:pPr>
      <w:rPr>
        <w:rFonts w:ascii="Wingdings" w:hAnsi="Wingdings" w:hint="default"/>
      </w:rPr>
    </w:lvl>
  </w:abstractNum>
  <w:abstractNum w:abstractNumId="70" w15:restartNumberingAfterBreak="0">
    <w:nsid w:val="068841DB"/>
    <w:multiLevelType w:val="singleLevel"/>
    <w:tmpl w:val="4D589FC4"/>
    <w:lvl w:ilvl="0">
      <w:start w:val="1"/>
      <w:numFmt w:val="bullet"/>
      <w:lvlText w:val="§"/>
      <w:lvlJc w:val="left"/>
      <w:pPr>
        <w:ind w:left="360" w:hanging="360"/>
      </w:pPr>
      <w:rPr>
        <w:rFonts w:ascii="Wingdings" w:hAnsi="Wingdings" w:hint="default"/>
      </w:rPr>
    </w:lvl>
  </w:abstractNum>
  <w:abstractNum w:abstractNumId="71" w15:restartNumberingAfterBreak="0">
    <w:nsid w:val="069250D4"/>
    <w:multiLevelType w:val="singleLevel"/>
    <w:tmpl w:val="2A6A9D72"/>
    <w:lvl w:ilvl="0">
      <w:start w:val="1"/>
      <w:numFmt w:val="bullet"/>
      <w:lvlText w:val="§"/>
      <w:lvlJc w:val="left"/>
      <w:pPr>
        <w:ind w:left="360" w:hanging="360"/>
      </w:pPr>
      <w:rPr>
        <w:rFonts w:ascii="Wingdings" w:hAnsi="Wingdings" w:hint="default"/>
      </w:rPr>
    </w:lvl>
  </w:abstractNum>
  <w:abstractNum w:abstractNumId="72" w15:restartNumberingAfterBreak="0">
    <w:nsid w:val="06A04C1C"/>
    <w:multiLevelType w:val="singleLevel"/>
    <w:tmpl w:val="1AB8887A"/>
    <w:lvl w:ilvl="0">
      <w:start w:val="1"/>
      <w:numFmt w:val="bullet"/>
      <w:lvlText w:val="§"/>
      <w:lvlJc w:val="left"/>
      <w:pPr>
        <w:ind w:left="360" w:hanging="360"/>
      </w:pPr>
      <w:rPr>
        <w:rFonts w:ascii="Wingdings" w:hAnsi="Wingdings" w:hint="default"/>
      </w:rPr>
    </w:lvl>
  </w:abstractNum>
  <w:abstractNum w:abstractNumId="73" w15:restartNumberingAfterBreak="0">
    <w:nsid w:val="06BA3A1E"/>
    <w:multiLevelType w:val="singleLevel"/>
    <w:tmpl w:val="B3AA1230"/>
    <w:lvl w:ilvl="0">
      <w:start w:val="1"/>
      <w:numFmt w:val="bullet"/>
      <w:lvlText w:val="§"/>
      <w:lvlJc w:val="left"/>
      <w:pPr>
        <w:ind w:left="360" w:hanging="360"/>
      </w:pPr>
      <w:rPr>
        <w:rFonts w:ascii="Wingdings" w:hAnsi="Wingdings" w:hint="default"/>
      </w:rPr>
    </w:lvl>
  </w:abstractNum>
  <w:abstractNum w:abstractNumId="74" w15:restartNumberingAfterBreak="0">
    <w:nsid w:val="06D84D5C"/>
    <w:multiLevelType w:val="singleLevel"/>
    <w:tmpl w:val="F9362244"/>
    <w:lvl w:ilvl="0">
      <w:start w:val="1"/>
      <w:numFmt w:val="bullet"/>
      <w:lvlText w:val="§"/>
      <w:lvlJc w:val="left"/>
      <w:pPr>
        <w:ind w:left="360" w:hanging="360"/>
      </w:pPr>
      <w:rPr>
        <w:rFonts w:ascii="Wingdings" w:hAnsi="Wingdings" w:hint="default"/>
      </w:rPr>
    </w:lvl>
  </w:abstractNum>
  <w:abstractNum w:abstractNumId="75" w15:restartNumberingAfterBreak="0">
    <w:nsid w:val="06E51DAB"/>
    <w:multiLevelType w:val="singleLevel"/>
    <w:tmpl w:val="D0223898"/>
    <w:lvl w:ilvl="0">
      <w:start w:val="1"/>
      <w:numFmt w:val="bullet"/>
      <w:lvlText w:val="§"/>
      <w:lvlJc w:val="left"/>
      <w:pPr>
        <w:ind w:left="360" w:hanging="360"/>
      </w:pPr>
      <w:rPr>
        <w:rFonts w:ascii="Wingdings" w:hAnsi="Wingdings" w:hint="default"/>
      </w:rPr>
    </w:lvl>
  </w:abstractNum>
  <w:abstractNum w:abstractNumId="76" w15:restartNumberingAfterBreak="0">
    <w:nsid w:val="06F7727A"/>
    <w:multiLevelType w:val="singleLevel"/>
    <w:tmpl w:val="F286973A"/>
    <w:lvl w:ilvl="0">
      <w:start w:val="1"/>
      <w:numFmt w:val="bullet"/>
      <w:lvlText w:val="§"/>
      <w:lvlJc w:val="left"/>
      <w:pPr>
        <w:ind w:left="360" w:hanging="360"/>
      </w:pPr>
      <w:rPr>
        <w:rFonts w:ascii="Wingdings" w:hAnsi="Wingdings" w:hint="default"/>
      </w:rPr>
    </w:lvl>
  </w:abstractNum>
  <w:abstractNum w:abstractNumId="77" w15:restartNumberingAfterBreak="0">
    <w:nsid w:val="070623A5"/>
    <w:multiLevelType w:val="singleLevel"/>
    <w:tmpl w:val="660A22F0"/>
    <w:lvl w:ilvl="0">
      <w:start w:val="1"/>
      <w:numFmt w:val="bullet"/>
      <w:lvlText w:val="§"/>
      <w:lvlJc w:val="left"/>
      <w:pPr>
        <w:ind w:left="360" w:hanging="360"/>
      </w:pPr>
      <w:rPr>
        <w:rFonts w:ascii="Wingdings" w:hAnsi="Wingdings" w:hint="default"/>
      </w:rPr>
    </w:lvl>
  </w:abstractNum>
  <w:abstractNum w:abstractNumId="78" w15:restartNumberingAfterBreak="0">
    <w:nsid w:val="07560DA4"/>
    <w:multiLevelType w:val="singleLevel"/>
    <w:tmpl w:val="06BCA9DE"/>
    <w:lvl w:ilvl="0">
      <w:start w:val="1"/>
      <w:numFmt w:val="bullet"/>
      <w:lvlText w:val="§"/>
      <w:lvlJc w:val="left"/>
      <w:pPr>
        <w:ind w:left="360" w:hanging="360"/>
      </w:pPr>
      <w:rPr>
        <w:rFonts w:ascii="Wingdings" w:hAnsi="Wingdings" w:hint="default"/>
      </w:rPr>
    </w:lvl>
  </w:abstractNum>
  <w:abstractNum w:abstractNumId="79" w15:restartNumberingAfterBreak="0">
    <w:nsid w:val="07660B11"/>
    <w:multiLevelType w:val="singleLevel"/>
    <w:tmpl w:val="8180712A"/>
    <w:lvl w:ilvl="0">
      <w:start w:val="1"/>
      <w:numFmt w:val="bullet"/>
      <w:lvlText w:val="§"/>
      <w:lvlJc w:val="left"/>
      <w:pPr>
        <w:ind w:left="360" w:hanging="360"/>
      </w:pPr>
      <w:rPr>
        <w:rFonts w:ascii="Wingdings" w:hAnsi="Wingdings" w:hint="default"/>
      </w:rPr>
    </w:lvl>
  </w:abstractNum>
  <w:abstractNum w:abstractNumId="80" w15:restartNumberingAfterBreak="0">
    <w:nsid w:val="07B9722F"/>
    <w:multiLevelType w:val="singleLevel"/>
    <w:tmpl w:val="8A38EED2"/>
    <w:lvl w:ilvl="0">
      <w:start w:val="1"/>
      <w:numFmt w:val="bullet"/>
      <w:lvlText w:val="§"/>
      <w:lvlJc w:val="left"/>
      <w:pPr>
        <w:ind w:left="360" w:hanging="360"/>
      </w:pPr>
      <w:rPr>
        <w:rFonts w:ascii="Wingdings" w:hAnsi="Wingdings" w:hint="default"/>
      </w:rPr>
    </w:lvl>
  </w:abstractNum>
  <w:abstractNum w:abstractNumId="81" w15:restartNumberingAfterBreak="0">
    <w:nsid w:val="07C538B5"/>
    <w:multiLevelType w:val="singleLevel"/>
    <w:tmpl w:val="8954F60E"/>
    <w:lvl w:ilvl="0">
      <w:start w:val="1"/>
      <w:numFmt w:val="bullet"/>
      <w:lvlText w:val="§"/>
      <w:lvlJc w:val="left"/>
      <w:pPr>
        <w:ind w:left="360" w:hanging="360"/>
      </w:pPr>
      <w:rPr>
        <w:rFonts w:ascii="Wingdings" w:hAnsi="Wingdings" w:hint="default"/>
      </w:rPr>
    </w:lvl>
  </w:abstractNum>
  <w:abstractNum w:abstractNumId="82" w15:restartNumberingAfterBreak="0">
    <w:nsid w:val="08107B2A"/>
    <w:multiLevelType w:val="singleLevel"/>
    <w:tmpl w:val="A3DA8942"/>
    <w:lvl w:ilvl="0">
      <w:start w:val="1"/>
      <w:numFmt w:val="bullet"/>
      <w:lvlText w:val="§"/>
      <w:lvlJc w:val="left"/>
      <w:pPr>
        <w:ind w:left="360" w:hanging="360"/>
      </w:pPr>
      <w:rPr>
        <w:rFonts w:ascii="Wingdings" w:hAnsi="Wingdings" w:hint="default"/>
      </w:rPr>
    </w:lvl>
  </w:abstractNum>
  <w:abstractNum w:abstractNumId="83" w15:restartNumberingAfterBreak="0">
    <w:nsid w:val="081D023B"/>
    <w:multiLevelType w:val="singleLevel"/>
    <w:tmpl w:val="A19203FC"/>
    <w:lvl w:ilvl="0">
      <w:start w:val="1"/>
      <w:numFmt w:val="bullet"/>
      <w:lvlText w:val="§"/>
      <w:lvlJc w:val="left"/>
      <w:pPr>
        <w:ind w:left="360" w:hanging="360"/>
      </w:pPr>
      <w:rPr>
        <w:rFonts w:ascii="Wingdings" w:hAnsi="Wingdings" w:hint="default"/>
      </w:rPr>
    </w:lvl>
  </w:abstractNum>
  <w:abstractNum w:abstractNumId="84" w15:restartNumberingAfterBreak="0">
    <w:nsid w:val="081F4069"/>
    <w:multiLevelType w:val="singleLevel"/>
    <w:tmpl w:val="8A36C692"/>
    <w:lvl w:ilvl="0">
      <w:start w:val="1"/>
      <w:numFmt w:val="bullet"/>
      <w:lvlText w:val="§"/>
      <w:lvlJc w:val="left"/>
      <w:pPr>
        <w:ind w:left="360" w:hanging="360"/>
      </w:pPr>
      <w:rPr>
        <w:rFonts w:ascii="Wingdings" w:hAnsi="Wingdings" w:hint="default"/>
      </w:rPr>
    </w:lvl>
  </w:abstractNum>
  <w:abstractNum w:abstractNumId="85" w15:restartNumberingAfterBreak="0">
    <w:nsid w:val="08265998"/>
    <w:multiLevelType w:val="singleLevel"/>
    <w:tmpl w:val="C0C6172C"/>
    <w:lvl w:ilvl="0">
      <w:start w:val="1"/>
      <w:numFmt w:val="bullet"/>
      <w:lvlText w:val="§"/>
      <w:lvlJc w:val="left"/>
      <w:pPr>
        <w:ind w:left="360" w:hanging="360"/>
      </w:pPr>
      <w:rPr>
        <w:rFonts w:ascii="Wingdings" w:hAnsi="Wingdings" w:hint="default"/>
      </w:rPr>
    </w:lvl>
  </w:abstractNum>
  <w:abstractNum w:abstractNumId="86" w15:restartNumberingAfterBreak="0">
    <w:nsid w:val="084D2B83"/>
    <w:multiLevelType w:val="singleLevel"/>
    <w:tmpl w:val="D9788922"/>
    <w:lvl w:ilvl="0">
      <w:start w:val="1"/>
      <w:numFmt w:val="bullet"/>
      <w:lvlText w:val="§"/>
      <w:lvlJc w:val="left"/>
      <w:pPr>
        <w:ind w:left="360" w:hanging="360"/>
      </w:pPr>
      <w:rPr>
        <w:rFonts w:ascii="Wingdings" w:hAnsi="Wingdings" w:hint="default"/>
      </w:rPr>
    </w:lvl>
  </w:abstractNum>
  <w:abstractNum w:abstractNumId="87" w15:restartNumberingAfterBreak="0">
    <w:nsid w:val="08A25234"/>
    <w:multiLevelType w:val="singleLevel"/>
    <w:tmpl w:val="CCC40B52"/>
    <w:lvl w:ilvl="0">
      <w:start w:val="1"/>
      <w:numFmt w:val="bullet"/>
      <w:lvlText w:val="§"/>
      <w:lvlJc w:val="left"/>
      <w:pPr>
        <w:ind w:left="360" w:hanging="360"/>
      </w:pPr>
      <w:rPr>
        <w:rFonts w:ascii="Wingdings" w:hAnsi="Wingdings" w:hint="default"/>
      </w:rPr>
    </w:lvl>
  </w:abstractNum>
  <w:abstractNum w:abstractNumId="88" w15:restartNumberingAfterBreak="0">
    <w:nsid w:val="08C34607"/>
    <w:multiLevelType w:val="singleLevel"/>
    <w:tmpl w:val="6A3CF800"/>
    <w:lvl w:ilvl="0">
      <w:start w:val="1"/>
      <w:numFmt w:val="bullet"/>
      <w:lvlText w:val="§"/>
      <w:lvlJc w:val="left"/>
      <w:pPr>
        <w:ind w:left="360" w:hanging="360"/>
      </w:pPr>
      <w:rPr>
        <w:rFonts w:ascii="Wingdings" w:hAnsi="Wingdings" w:hint="default"/>
      </w:rPr>
    </w:lvl>
  </w:abstractNum>
  <w:abstractNum w:abstractNumId="89" w15:restartNumberingAfterBreak="0">
    <w:nsid w:val="08C404D3"/>
    <w:multiLevelType w:val="singleLevel"/>
    <w:tmpl w:val="734E0506"/>
    <w:lvl w:ilvl="0">
      <w:start w:val="1"/>
      <w:numFmt w:val="bullet"/>
      <w:lvlText w:val="§"/>
      <w:lvlJc w:val="left"/>
      <w:pPr>
        <w:ind w:left="360" w:hanging="360"/>
      </w:pPr>
      <w:rPr>
        <w:rFonts w:ascii="Wingdings" w:hAnsi="Wingdings" w:hint="default"/>
      </w:rPr>
    </w:lvl>
  </w:abstractNum>
  <w:abstractNum w:abstractNumId="90" w15:restartNumberingAfterBreak="0">
    <w:nsid w:val="08E15327"/>
    <w:multiLevelType w:val="singleLevel"/>
    <w:tmpl w:val="9A702D0C"/>
    <w:lvl w:ilvl="0">
      <w:start w:val="1"/>
      <w:numFmt w:val="bullet"/>
      <w:lvlText w:val="§"/>
      <w:lvlJc w:val="left"/>
      <w:pPr>
        <w:ind w:left="360" w:hanging="360"/>
      </w:pPr>
      <w:rPr>
        <w:rFonts w:ascii="Wingdings" w:hAnsi="Wingdings" w:hint="default"/>
      </w:rPr>
    </w:lvl>
  </w:abstractNum>
  <w:abstractNum w:abstractNumId="91" w15:restartNumberingAfterBreak="0">
    <w:nsid w:val="08E60A2E"/>
    <w:multiLevelType w:val="singleLevel"/>
    <w:tmpl w:val="736098FA"/>
    <w:lvl w:ilvl="0">
      <w:start w:val="1"/>
      <w:numFmt w:val="bullet"/>
      <w:lvlText w:val="§"/>
      <w:lvlJc w:val="left"/>
      <w:pPr>
        <w:ind w:left="360" w:hanging="360"/>
      </w:pPr>
      <w:rPr>
        <w:rFonts w:ascii="Wingdings" w:hAnsi="Wingdings" w:hint="default"/>
      </w:rPr>
    </w:lvl>
  </w:abstractNum>
  <w:abstractNum w:abstractNumId="92" w15:restartNumberingAfterBreak="0">
    <w:nsid w:val="08F958F9"/>
    <w:multiLevelType w:val="singleLevel"/>
    <w:tmpl w:val="2E1A27F6"/>
    <w:lvl w:ilvl="0">
      <w:start w:val="1"/>
      <w:numFmt w:val="bullet"/>
      <w:lvlText w:val="§"/>
      <w:lvlJc w:val="left"/>
      <w:pPr>
        <w:ind w:left="360" w:hanging="360"/>
      </w:pPr>
      <w:rPr>
        <w:rFonts w:ascii="Wingdings" w:hAnsi="Wingdings" w:hint="default"/>
      </w:rPr>
    </w:lvl>
  </w:abstractNum>
  <w:abstractNum w:abstractNumId="93" w15:restartNumberingAfterBreak="0">
    <w:nsid w:val="09095574"/>
    <w:multiLevelType w:val="singleLevel"/>
    <w:tmpl w:val="0F50CA20"/>
    <w:lvl w:ilvl="0">
      <w:start w:val="1"/>
      <w:numFmt w:val="bullet"/>
      <w:lvlText w:val="§"/>
      <w:lvlJc w:val="left"/>
      <w:pPr>
        <w:ind w:left="360" w:hanging="360"/>
      </w:pPr>
      <w:rPr>
        <w:rFonts w:ascii="Wingdings" w:hAnsi="Wingdings" w:hint="default"/>
      </w:rPr>
    </w:lvl>
  </w:abstractNum>
  <w:abstractNum w:abstractNumId="94" w15:restartNumberingAfterBreak="0">
    <w:nsid w:val="090C3181"/>
    <w:multiLevelType w:val="singleLevel"/>
    <w:tmpl w:val="E39C66C8"/>
    <w:lvl w:ilvl="0">
      <w:start w:val="1"/>
      <w:numFmt w:val="bullet"/>
      <w:lvlText w:val="§"/>
      <w:lvlJc w:val="left"/>
      <w:pPr>
        <w:ind w:left="360" w:hanging="360"/>
      </w:pPr>
      <w:rPr>
        <w:rFonts w:ascii="Wingdings" w:hAnsi="Wingdings" w:hint="default"/>
      </w:rPr>
    </w:lvl>
  </w:abstractNum>
  <w:abstractNum w:abstractNumId="95" w15:restartNumberingAfterBreak="0">
    <w:nsid w:val="091E6311"/>
    <w:multiLevelType w:val="singleLevel"/>
    <w:tmpl w:val="92E24BCE"/>
    <w:lvl w:ilvl="0">
      <w:start w:val="1"/>
      <w:numFmt w:val="bullet"/>
      <w:lvlText w:val="§"/>
      <w:lvlJc w:val="left"/>
      <w:pPr>
        <w:ind w:left="360" w:hanging="360"/>
      </w:pPr>
      <w:rPr>
        <w:rFonts w:ascii="Wingdings" w:hAnsi="Wingdings" w:hint="default"/>
      </w:rPr>
    </w:lvl>
  </w:abstractNum>
  <w:abstractNum w:abstractNumId="96" w15:restartNumberingAfterBreak="0">
    <w:nsid w:val="09361259"/>
    <w:multiLevelType w:val="singleLevel"/>
    <w:tmpl w:val="42320D9E"/>
    <w:lvl w:ilvl="0">
      <w:start w:val="1"/>
      <w:numFmt w:val="bullet"/>
      <w:lvlText w:val="§"/>
      <w:lvlJc w:val="left"/>
      <w:pPr>
        <w:ind w:left="360" w:hanging="360"/>
      </w:pPr>
      <w:rPr>
        <w:rFonts w:ascii="Wingdings" w:hAnsi="Wingdings" w:hint="default"/>
      </w:rPr>
    </w:lvl>
  </w:abstractNum>
  <w:abstractNum w:abstractNumId="97" w15:restartNumberingAfterBreak="0">
    <w:nsid w:val="09512431"/>
    <w:multiLevelType w:val="singleLevel"/>
    <w:tmpl w:val="414C792C"/>
    <w:lvl w:ilvl="0">
      <w:start w:val="1"/>
      <w:numFmt w:val="bullet"/>
      <w:lvlText w:val="§"/>
      <w:lvlJc w:val="left"/>
      <w:pPr>
        <w:ind w:left="360" w:hanging="360"/>
      </w:pPr>
      <w:rPr>
        <w:rFonts w:ascii="Wingdings" w:hAnsi="Wingdings" w:hint="default"/>
      </w:rPr>
    </w:lvl>
  </w:abstractNum>
  <w:abstractNum w:abstractNumId="98" w15:restartNumberingAfterBreak="0">
    <w:nsid w:val="09790FBC"/>
    <w:multiLevelType w:val="singleLevel"/>
    <w:tmpl w:val="9C0294EC"/>
    <w:lvl w:ilvl="0">
      <w:start w:val="1"/>
      <w:numFmt w:val="bullet"/>
      <w:lvlText w:val="§"/>
      <w:lvlJc w:val="left"/>
      <w:pPr>
        <w:ind w:left="360" w:hanging="360"/>
      </w:pPr>
      <w:rPr>
        <w:rFonts w:ascii="Wingdings" w:hAnsi="Wingdings" w:hint="default"/>
      </w:rPr>
    </w:lvl>
  </w:abstractNum>
  <w:abstractNum w:abstractNumId="99" w15:restartNumberingAfterBreak="0">
    <w:nsid w:val="098D07CD"/>
    <w:multiLevelType w:val="singleLevel"/>
    <w:tmpl w:val="E4760C70"/>
    <w:lvl w:ilvl="0">
      <w:start w:val="1"/>
      <w:numFmt w:val="bullet"/>
      <w:lvlText w:val="§"/>
      <w:lvlJc w:val="left"/>
      <w:pPr>
        <w:ind w:left="360" w:hanging="360"/>
      </w:pPr>
      <w:rPr>
        <w:rFonts w:ascii="Wingdings" w:hAnsi="Wingdings" w:hint="default"/>
      </w:rPr>
    </w:lvl>
  </w:abstractNum>
  <w:abstractNum w:abstractNumId="100" w15:restartNumberingAfterBreak="0">
    <w:nsid w:val="099F5983"/>
    <w:multiLevelType w:val="singleLevel"/>
    <w:tmpl w:val="88A461C6"/>
    <w:lvl w:ilvl="0">
      <w:start w:val="1"/>
      <w:numFmt w:val="bullet"/>
      <w:lvlText w:val="§"/>
      <w:lvlJc w:val="left"/>
      <w:pPr>
        <w:ind w:left="360" w:hanging="360"/>
      </w:pPr>
      <w:rPr>
        <w:rFonts w:ascii="Wingdings" w:hAnsi="Wingdings" w:hint="default"/>
      </w:rPr>
    </w:lvl>
  </w:abstractNum>
  <w:abstractNum w:abstractNumId="101" w15:restartNumberingAfterBreak="0">
    <w:nsid w:val="09A11F40"/>
    <w:multiLevelType w:val="singleLevel"/>
    <w:tmpl w:val="3890459E"/>
    <w:lvl w:ilvl="0">
      <w:start w:val="1"/>
      <w:numFmt w:val="bullet"/>
      <w:lvlText w:val="§"/>
      <w:lvlJc w:val="left"/>
      <w:pPr>
        <w:ind w:left="360" w:hanging="360"/>
      </w:pPr>
      <w:rPr>
        <w:rFonts w:ascii="Wingdings" w:hAnsi="Wingdings" w:hint="default"/>
      </w:rPr>
    </w:lvl>
  </w:abstractNum>
  <w:abstractNum w:abstractNumId="102" w15:restartNumberingAfterBreak="0">
    <w:nsid w:val="09AE7E36"/>
    <w:multiLevelType w:val="singleLevel"/>
    <w:tmpl w:val="6A362090"/>
    <w:lvl w:ilvl="0">
      <w:start w:val="1"/>
      <w:numFmt w:val="bullet"/>
      <w:lvlText w:val="§"/>
      <w:lvlJc w:val="left"/>
      <w:pPr>
        <w:ind w:left="360" w:hanging="360"/>
      </w:pPr>
      <w:rPr>
        <w:rFonts w:ascii="Wingdings" w:hAnsi="Wingdings" w:hint="default"/>
      </w:rPr>
    </w:lvl>
  </w:abstractNum>
  <w:abstractNum w:abstractNumId="103" w15:restartNumberingAfterBreak="0">
    <w:nsid w:val="09B221C4"/>
    <w:multiLevelType w:val="singleLevel"/>
    <w:tmpl w:val="4D982CCA"/>
    <w:lvl w:ilvl="0">
      <w:start w:val="1"/>
      <w:numFmt w:val="bullet"/>
      <w:lvlText w:val="§"/>
      <w:lvlJc w:val="left"/>
      <w:pPr>
        <w:ind w:left="360" w:hanging="360"/>
      </w:pPr>
      <w:rPr>
        <w:rFonts w:ascii="Wingdings" w:hAnsi="Wingdings" w:hint="default"/>
      </w:rPr>
    </w:lvl>
  </w:abstractNum>
  <w:abstractNum w:abstractNumId="104" w15:restartNumberingAfterBreak="0">
    <w:nsid w:val="09E37331"/>
    <w:multiLevelType w:val="singleLevel"/>
    <w:tmpl w:val="D1309D10"/>
    <w:lvl w:ilvl="0">
      <w:start w:val="1"/>
      <w:numFmt w:val="bullet"/>
      <w:lvlText w:val="§"/>
      <w:lvlJc w:val="left"/>
      <w:pPr>
        <w:ind w:left="360" w:hanging="360"/>
      </w:pPr>
      <w:rPr>
        <w:rFonts w:ascii="Wingdings" w:hAnsi="Wingdings" w:hint="default"/>
      </w:rPr>
    </w:lvl>
  </w:abstractNum>
  <w:abstractNum w:abstractNumId="105" w15:restartNumberingAfterBreak="0">
    <w:nsid w:val="0A0F1A36"/>
    <w:multiLevelType w:val="singleLevel"/>
    <w:tmpl w:val="A2E6BBA4"/>
    <w:lvl w:ilvl="0">
      <w:start w:val="1"/>
      <w:numFmt w:val="bullet"/>
      <w:lvlText w:val="§"/>
      <w:lvlJc w:val="left"/>
      <w:pPr>
        <w:ind w:left="360" w:hanging="360"/>
      </w:pPr>
      <w:rPr>
        <w:rFonts w:ascii="Wingdings" w:hAnsi="Wingdings" w:hint="default"/>
      </w:rPr>
    </w:lvl>
  </w:abstractNum>
  <w:abstractNum w:abstractNumId="106" w15:restartNumberingAfterBreak="0">
    <w:nsid w:val="0A201D34"/>
    <w:multiLevelType w:val="singleLevel"/>
    <w:tmpl w:val="FE466538"/>
    <w:lvl w:ilvl="0">
      <w:start w:val="1"/>
      <w:numFmt w:val="bullet"/>
      <w:lvlText w:val="§"/>
      <w:lvlJc w:val="left"/>
      <w:pPr>
        <w:ind w:left="360" w:hanging="360"/>
      </w:pPr>
      <w:rPr>
        <w:rFonts w:ascii="Wingdings" w:hAnsi="Wingdings" w:hint="default"/>
      </w:rPr>
    </w:lvl>
  </w:abstractNum>
  <w:abstractNum w:abstractNumId="107" w15:restartNumberingAfterBreak="0">
    <w:nsid w:val="0A267A6F"/>
    <w:multiLevelType w:val="singleLevel"/>
    <w:tmpl w:val="A8903EC6"/>
    <w:lvl w:ilvl="0">
      <w:start w:val="1"/>
      <w:numFmt w:val="bullet"/>
      <w:lvlText w:val="§"/>
      <w:lvlJc w:val="left"/>
      <w:pPr>
        <w:ind w:left="360" w:hanging="360"/>
      </w:pPr>
      <w:rPr>
        <w:rFonts w:ascii="Wingdings" w:hAnsi="Wingdings" w:hint="default"/>
      </w:rPr>
    </w:lvl>
  </w:abstractNum>
  <w:abstractNum w:abstractNumId="108" w15:restartNumberingAfterBreak="0">
    <w:nsid w:val="0A494EC1"/>
    <w:multiLevelType w:val="singleLevel"/>
    <w:tmpl w:val="31C49002"/>
    <w:lvl w:ilvl="0">
      <w:start w:val="1"/>
      <w:numFmt w:val="bullet"/>
      <w:lvlText w:val="§"/>
      <w:lvlJc w:val="left"/>
      <w:pPr>
        <w:ind w:left="360" w:hanging="360"/>
      </w:pPr>
      <w:rPr>
        <w:rFonts w:ascii="Wingdings" w:hAnsi="Wingdings" w:hint="default"/>
      </w:rPr>
    </w:lvl>
  </w:abstractNum>
  <w:abstractNum w:abstractNumId="109" w15:restartNumberingAfterBreak="0">
    <w:nsid w:val="0A4D519A"/>
    <w:multiLevelType w:val="singleLevel"/>
    <w:tmpl w:val="7A243A3C"/>
    <w:lvl w:ilvl="0">
      <w:start w:val="1"/>
      <w:numFmt w:val="bullet"/>
      <w:lvlText w:val="§"/>
      <w:lvlJc w:val="left"/>
      <w:pPr>
        <w:ind w:left="360" w:hanging="360"/>
      </w:pPr>
      <w:rPr>
        <w:rFonts w:ascii="Wingdings" w:hAnsi="Wingdings" w:hint="default"/>
      </w:rPr>
    </w:lvl>
  </w:abstractNum>
  <w:abstractNum w:abstractNumId="110" w15:restartNumberingAfterBreak="0">
    <w:nsid w:val="0A533308"/>
    <w:multiLevelType w:val="singleLevel"/>
    <w:tmpl w:val="EFF2B4C2"/>
    <w:lvl w:ilvl="0">
      <w:start w:val="1"/>
      <w:numFmt w:val="bullet"/>
      <w:lvlText w:val="§"/>
      <w:lvlJc w:val="left"/>
      <w:pPr>
        <w:ind w:left="360" w:hanging="360"/>
      </w:pPr>
      <w:rPr>
        <w:rFonts w:ascii="Wingdings" w:hAnsi="Wingdings" w:hint="default"/>
      </w:rPr>
    </w:lvl>
  </w:abstractNum>
  <w:abstractNum w:abstractNumId="111" w15:restartNumberingAfterBreak="0">
    <w:nsid w:val="0A59286C"/>
    <w:multiLevelType w:val="singleLevel"/>
    <w:tmpl w:val="D84EC704"/>
    <w:lvl w:ilvl="0">
      <w:start w:val="1"/>
      <w:numFmt w:val="bullet"/>
      <w:lvlText w:val="§"/>
      <w:lvlJc w:val="left"/>
      <w:pPr>
        <w:ind w:left="360" w:hanging="360"/>
      </w:pPr>
      <w:rPr>
        <w:rFonts w:ascii="Wingdings" w:hAnsi="Wingdings" w:hint="default"/>
      </w:rPr>
    </w:lvl>
  </w:abstractNum>
  <w:abstractNum w:abstractNumId="112" w15:restartNumberingAfterBreak="0">
    <w:nsid w:val="0A96465A"/>
    <w:multiLevelType w:val="singleLevel"/>
    <w:tmpl w:val="3FA62E70"/>
    <w:lvl w:ilvl="0">
      <w:start w:val="1"/>
      <w:numFmt w:val="bullet"/>
      <w:lvlText w:val="§"/>
      <w:lvlJc w:val="left"/>
      <w:pPr>
        <w:ind w:left="360" w:hanging="360"/>
      </w:pPr>
      <w:rPr>
        <w:rFonts w:ascii="Wingdings" w:hAnsi="Wingdings" w:hint="default"/>
      </w:rPr>
    </w:lvl>
  </w:abstractNum>
  <w:abstractNum w:abstractNumId="113" w15:restartNumberingAfterBreak="0">
    <w:nsid w:val="0AC55DBB"/>
    <w:multiLevelType w:val="singleLevel"/>
    <w:tmpl w:val="553E83DC"/>
    <w:lvl w:ilvl="0">
      <w:start w:val="1"/>
      <w:numFmt w:val="bullet"/>
      <w:lvlText w:val="§"/>
      <w:lvlJc w:val="left"/>
      <w:pPr>
        <w:ind w:left="360" w:hanging="360"/>
      </w:pPr>
      <w:rPr>
        <w:rFonts w:ascii="Wingdings" w:hAnsi="Wingdings" w:hint="default"/>
      </w:rPr>
    </w:lvl>
  </w:abstractNum>
  <w:abstractNum w:abstractNumId="114" w15:restartNumberingAfterBreak="0">
    <w:nsid w:val="0B0150B9"/>
    <w:multiLevelType w:val="singleLevel"/>
    <w:tmpl w:val="0CF2E2E6"/>
    <w:lvl w:ilvl="0">
      <w:start w:val="1"/>
      <w:numFmt w:val="bullet"/>
      <w:lvlText w:val="§"/>
      <w:lvlJc w:val="left"/>
      <w:pPr>
        <w:ind w:left="360" w:hanging="360"/>
      </w:pPr>
      <w:rPr>
        <w:rFonts w:ascii="Wingdings" w:hAnsi="Wingdings" w:hint="default"/>
      </w:rPr>
    </w:lvl>
  </w:abstractNum>
  <w:abstractNum w:abstractNumId="115" w15:restartNumberingAfterBreak="0">
    <w:nsid w:val="0B27199E"/>
    <w:multiLevelType w:val="singleLevel"/>
    <w:tmpl w:val="F75AF334"/>
    <w:lvl w:ilvl="0">
      <w:start w:val="1"/>
      <w:numFmt w:val="bullet"/>
      <w:lvlText w:val="§"/>
      <w:lvlJc w:val="left"/>
      <w:pPr>
        <w:ind w:left="360" w:hanging="360"/>
      </w:pPr>
      <w:rPr>
        <w:rFonts w:ascii="Wingdings" w:hAnsi="Wingdings" w:hint="default"/>
      </w:rPr>
    </w:lvl>
  </w:abstractNum>
  <w:abstractNum w:abstractNumId="116" w15:restartNumberingAfterBreak="0">
    <w:nsid w:val="0B403C9F"/>
    <w:multiLevelType w:val="singleLevel"/>
    <w:tmpl w:val="DF124644"/>
    <w:lvl w:ilvl="0">
      <w:start w:val="1"/>
      <w:numFmt w:val="bullet"/>
      <w:lvlText w:val="§"/>
      <w:lvlJc w:val="left"/>
      <w:pPr>
        <w:ind w:left="360" w:hanging="360"/>
      </w:pPr>
      <w:rPr>
        <w:rFonts w:ascii="Wingdings" w:hAnsi="Wingdings" w:hint="default"/>
      </w:rPr>
    </w:lvl>
  </w:abstractNum>
  <w:abstractNum w:abstractNumId="117" w15:restartNumberingAfterBreak="0">
    <w:nsid w:val="0B561C07"/>
    <w:multiLevelType w:val="singleLevel"/>
    <w:tmpl w:val="F662C620"/>
    <w:lvl w:ilvl="0">
      <w:start w:val="1"/>
      <w:numFmt w:val="bullet"/>
      <w:lvlText w:val="§"/>
      <w:lvlJc w:val="left"/>
      <w:pPr>
        <w:ind w:left="360" w:hanging="360"/>
      </w:pPr>
      <w:rPr>
        <w:rFonts w:ascii="Wingdings" w:hAnsi="Wingdings" w:hint="default"/>
      </w:rPr>
    </w:lvl>
  </w:abstractNum>
  <w:abstractNum w:abstractNumId="118" w15:restartNumberingAfterBreak="0">
    <w:nsid w:val="0B61424A"/>
    <w:multiLevelType w:val="singleLevel"/>
    <w:tmpl w:val="826611EE"/>
    <w:lvl w:ilvl="0">
      <w:start w:val="1"/>
      <w:numFmt w:val="bullet"/>
      <w:lvlText w:val="§"/>
      <w:lvlJc w:val="left"/>
      <w:pPr>
        <w:ind w:left="360" w:hanging="360"/>
      </w:pPr>
      <w:rPr>
        <w:rFonts w:ascii="Wingdings" w:hAnsi="Wingdings" w:hint="default"/>
      </w:rPr>
    </w:lvl>
  </w:abstractNum>
  <w:abstractNum w:abstractNumId="119" w15:restartNumberingAfterBreak="0">
    <w:nsid w:val="0B630B32"/>
    <w:multiLevelType w:val="singleLevel"/>
    <w:tmpl w:val="39644266"/>
    <w:lvl w:ilvl="0">
      <w:start w:val="1"/>
      <w:numFmt w:val="bullet"/>
      <w:lvlText w:val="§"/>
      <w:lvlJc w:val="left"/>
      <w:pPr>
        <w:ind w:left="360" w:hanging="360"/>
      </w:pPr>
      <w:rPr>
        <w:rFonts w:ascii="Wingdings" w:hAnsi="Wingdings" w:hint="default"/>
      </w:rPr>
    </w:lvl>
  </w:abstractNum>
  <w:abstractNum w:abstractNumId="120" w15:restartNumberingAfterBreak="0">
    <w:nsid w:val="0B7068F4"/>
    <w:multiLevelType w:val="singleLevel"/>
    <w:tmpl w:val="563CB9AC"/>
    <w:lvl w:ilvl="0">
      <w:start w:val="1"/>
      <w:numFmt w:val="bullet"/>
      <w:lvlText w:val="§"/>
      <w:lvlJc w:val="left"/>
      <w:pPr>
        <w:ind w:left="360" w:hanging="360"/>
      </w:pPr>
      <w:rPr>
        <w:rFonts w:ascii="Wingdings" w:hAnsi="Wingdings" w:hint="default"/>
      </w:rPr>
    </w:lvl>
  </w:abstractNum>
  <w:abstractNum w:abstractNumId="121" w15:restartNumberingAfterBreak="0">
    <w:nsid w:val="0B7A6EB8"/>
    <w:multiLevelType w:val="singleLevel"/>
    <w:tmpl w:val="BE320CF8"/>
    <w:lvl w:ilvl="0">
      <w:start w:val="1"/>
      <w:numFmt w:val="bullet"/>
      <w:lvlText w:val="§"/>
      <w:lvlJc w:val="left"/>
      <w:pPr>
        <w:ind w:left="360" w:hanging="360"/>
      </w:pPr>
      <w:rPr>
        <w:rFonts w:ascii="Wingdings" w:hAnsi="Wingdings" w:hint="default"/>
      </w:rPr>
    </w:lvl>
  </w:abstractNum>
  <w:abstractNum w:abstractNumId="122" w15:restartNumberingAfterBreak="0">
    <w:nsid w:val="0BA61ABC"/>
    <w:multiLevelType w:val="singleLevel"/>
    <w:tmpl w:val="ABF0A66C"/>
    <w:lvl w:ilvl="0">
      <w:start w:val="1"/>
      <w:numFmt w:val="bullet"/>
      <w:lvlText w:val="§"/>
      <w:lvlJc w:val="left"/>
      <w:pPr>
        <w:ind w:left="360" w:hanging="360"/>
      </w:pPr>
      <w:rPr>
        <w:rFonts w:ascii="Wingdings" w:hAnsi="Wingdings" w:hint="default"/>
      </w:rPr>
    </w:lvl>
  </w:abstractNum>
  <w:abstractNum w:abstractNumId="123" w15:restartNumberingAfterBreak="0">
    <w:nsid w:val="0BE45352"/>
    <w:multiLevelType w:val="singleLevel"/>
    <w:tmpl w:val="8B70F12C"/>
    <w:lvl w:ilvl="0">
      <w:start w:val="1"/>
      <w:numFmt w:val="bullet"/>
      <w:lvlText w:val="§"/>
      <w:lvlJc w:val="left"/>
      <w:pPr>
        <w:ind w:left="360" w:hanging="360"/>
      </w:pPr>
      <w:rPr>
        <w:rFonts w:ascii="Wingdings" w:hAnsi="Wingdings" w:hint="default"/>
      </w:rPr>
    </w:lvl>
  </w:abstractNum>
  <w:abstractNum w:abstractNumId="124" w15:restartNumberingAfterBreak="0">
    <w:nsid w:val="0C1A6396"/>
    <w:multiLevelType w:val="singleLevel"/>
    <w:tmpl w:val="604A7FCC"/>
    <w:lvl w:ilvl="0">
      <w:start w:val="1"/>
      <w:numFmt w:val="bullet"/>
      <w:lvlText w:val="§"/>
      <w:lvlJc w:val="left"/>
      <w:pPr>
        <w:ind w:left="360" w:hanging="360"/>
      </w:pPr>
      <w:rPr>
        <w:rFonts w:ascii="Wingdings" w:hAnsi="Wingdings" w:hint="default"/>
      </w:rPr>
    </w:lvl>
  </w:abstractNum>
  <w:abstractNum w:abstractNumId="125" w15:restartNumberingAfterBreak="0">
    <w:nsid w:val="0C29216B"/>
    <w:multiLevelType w:val="singleLevel"/>
    <w:tmpl w:val="7D50FE66"/>
    <w:lvl w:ilvl="0">
      <w:start w:val="1"/>
      <w:numFmt w:val="bullet"/>
      <w:lvlText w:val="§"/>
      <w:lvlJc w:val="left"/>
      <w:pPr>
        <w:ind w:left="360" w:hanging="360"/>
      </w:pPr>
      <w:rPr>
        <w:rFonts w:ascii="Wingdings" w:hAnsi="Wingdings" w:hint="default"/>
      </w:rPr>
    </w:lvl>
  </w:abstractNum>
  <w:abstractNum w:abstractNumId="126" w15:restartNumberingAfterBreak="0">
    <w:nsid w:val="0C293EA1"/>
    <w:multiLevelType w:val="singleLevel"/>
    <w:tmpl w:val="F2240B96"/>
    <w:lvl w:ilvl="0">
      <w:start w:val="1"/>
      <w:numFmt w:val="bullet"/>
      <w:lvlText w:val="§"/>
      <w:lvlJc w:val="left"/>
      <w:pPr>
        <w:ind w:left="360" w:hanging="360"/>
      </w:pPr>
      <w:rPr>
        <w:rFonts w:ascii="Wingdings" w:hAnsi="Wingdings" w:hint="default"/>
      </w:rPr>
    </w:lvl>
  </w:abstractNum>
  <w:abstractNum w:abstractNumId="127" w15:restartNumberingAfterBreak="0">
    <w:nsid w:val="0C2A545A"/>
    <w:multiLevelType w:val="singleLevel"/>
    <w:tmpl w:val="7376E6C2"/>
    <w:lvl w:ilvl="0">
      <w:start w:val="1"/>
      <w:numFmt w:val="bullet"/>
      <w:lvlText w:val="§"/>
      <w:lvlJc w:val="left"/>
      <w:pPr>
        <w:ind w:left="360" w:hanging="360"/>
      </w:pPr>
      <w:rPr>
        <w:rFonts w:ascii="Wingdings" w:hAnsi="Wingdings" w:hint="default"/>
      </w:rPr>
    </w:lvl>
  </w:abstractNum>
  <w:abstractNum w:abstractNumId="128" w15:restartNumberingAfterBreak="0">
    <w:nsid w:val="0C636D4D"/>
    <w:multiLevelType w:val="singleLevel"/>
    <w:tmpl w:val="D7F8F388"/>
    <w:lvl w:ilvl="0">
      <w:start w:val="1"/>
      <w:numFmt w:val="bullet"/>
      <w:lvlText w:val="§"/>
      <w:lvlJc w:val="left"/>
      <w:pPr>
        <w:ind w:left="360" w:hanging="360"/>
      </w:pPr>
      <w:rPr>
        <w:rFonts w:ascii="Wingdings" w:hAnsi="Wingdings" w:hint="default"/>
      </w:rPr>
    </w:lvl>
  </w:abstractNum>
  <w:abstractNum w:abstractNumId="129" w15:restartNumberingAfterBreak="0">
    <w:nsid w:val="0C9974B2"/>
    <w:multiLevelType w:val="singleLevel"/>
    <w:tmpl w:val="3C9ED936"/>
    <w:lvl w:ilvl="0">
      <w:start w:val="1"/>
      <w:numFmt w:val="bullet"/>
      <w:lvlText w:val="§"/>
      <w:lvlJc w:val="left"/>
      <w:pPr>
        <w:ind w:left="360" w:hanging="360"/>
      </w:pPr>
      <w:rPr>
        <w:rFonts w:ascii="Wingdings" w:hAnsi="Wingdings" w:hint="default"/>
      </w:rPr>
    </w:lvl>
  </w:abstractNum>
  <w:abstractNum w:abstractNumId="130" w15:restartNumberingAfterBreak="0">
    <w:nsid w:val="0C9D22E6"/>
    <w:multiLevelType w:val="singleLevel"/>
    <w:tmpl w:val="3176E968"/>
    <w:lvl w:ilvl="0">
      <w:start w:val="1"/>
      <w:numFmt w:val="bullet"/>
      <w:lvlText w:val="§"/>
      <w:lvlJc w:val="left"/>
      <w:pPr>
        <w:ind w:left="360" w:hanging="360"/>
      </w:pPr>
      <w:rPr>
        <w:rFonts w:ascii="Wingdings" w:hAnsi="Wingdings" w:hint="default"/>
      </w:rPr>
    </w:lvl>
  </w:abstractNum>
  <w:abstractNum w:abstractNumId="131" w15:restartNumberingAfterBreak="0">
    <w:nsid w:val="0D005D73"/>
    <w:multiLevelType w:val="singleLevel"/>
    <w:tmpl w:val="836E89C4"/>
    <w:lvl w:ilvl="0">
      <w:start w:val="1"/>
      <w:numFmt w:val="bullet"/>
      <w:lvlText w:val="§"/>
      <w:lvlJc w:val="left"/>
      <w:pPr>
        <w:ind w:left="360" w:hanging="360"/>
      </w:pPr>
      <w:rPr>
        <w:rFonts w:ascii="Wingdings" w:hAnsi="Wingdings" w:hint="default"/>
      </w:rPr>
    </w:lvl>
  </w:abstractNum>
  <w:abstractNum w:abstractNumId="132" w15:restartNumberingAfterBreak="0">
    <w:nsid w:val="0D06600D"/>
    <w:multiLevelType w:val="singleLevel"/>
    <w:tmpl w:val="55B685BA"/>
    <w:lvl w:ilvl="0">
      <w:start w:val="1"/>
      <w:numFmt w:val="bullet"/>
      <w:lvlText w:val="§"/>
      <w:lvlJc w:val="left"/>
      <w:pPr>
        <w:ind w:left="360" w:hanging="360"/>
      </w:pPr>
      <w:rPr>
        <w:rFonts w:ascii="Wingdings" w:hAnsi="Wingdings" w:hint="default"/>
      </w:rPr>
    </w:lvl>
  </w:abstractNum>
  <w:abstractNum w:abstractNumId="133" w15:restartNumberingAfterBreak="0">
    <w:nsid w:val="0D1057E4"/>
    <w:multiLevelType w:val="singleLevel"/>
    <w:tmpl w:val="37E0D418"/>
    <w:lvl w:ilvl="0">
      <w:start w:val="1"/>
      <w:numFmt w:val="bullet"/>
      <w:lvlText w:val="§"/>
      <w:lvlJc w:val="left"/>
      <w:pPr>
        <w:ind w:left="360" w:hanging="360"/>
      </w:pPr>
      <w:rPr>
        <w:rFonts w:ascii="Wingdings" w:hAnsi="Wingdings" w:hint="default"/>
      </w:rPr>
    </w:lvl>
  </w:abstractNum>
  <w:abstractNum w:abstractNumId="134" w15:restartNumberingAfterBreak="0">
    <w:nsid w:val="0D273787"/>
    <w:multiLevelType w:val="singleLevel"/>
    <w:tmpl w:val="FF0C36A4"/>
    <w:lvl w:ilvl="0">
      <w:start w:val="1"/>
      <w:numFmt w:val="bullet"/>
      <w:lvlText w:val="§"/>
      <w:lvlJc w:val="left"/>
      <w:pPr>
        <w:ind w:left="360" w:hanging="360"/>
      </w:pPr>
      <w:rPr>
        <w:rFonts w:ascii="Wingdings" w:hAnsi="Wingdings" w:hint="default"/>
      </w:rPr>
    </w:lvl>
  </w:abstractNum>
  <w:abstractNum w:abstractNumId="135" w15:restartNumberingAfterBreak="0">
    <w:nsid w:val="0D4118DD"/>
    <w:multiLevelType w:val="singleLevel"/>
    <w:tmpl w:val="02409254"/>
    <w:lvl w:ilvl="0">
      <w:start w:val="1"/>
      <w:numFmt w:val="bullet"/>
      <w:lvlText w:val="§"/>
      <w:lvlJc w:val="left"/>
      <w:pPr>
        <w:ind w:left="360" w:hanging="360"/>
      </w:pPr>
      <w:rPr>
        <w:rFonts w:ascii="Wingdings" w:hAnsi="Wingdings" w:hint="default"/>
      </w:rPr>
    </w:lvl>
  </w:abstractNum>
  <w:abstractNum w:abstractNumId="136" w15:restartNumberingAfterBreak="0">
    <w:nsid w:val="0D4A1117"/>
    <w:multiLevelType w:val="singleLevel"/>
    <w:tmpl w:val="AFF82D7C"/>
    <w:lvl w:ilvl="0">
      <w:start w:val="1"/>
      <w:numFmt w:val="bullet"/>
      <w:lvlText w:val="§"/>
      <w:lvlJc w:val="left"/>
      <w:pPr>
        <w:ind w:left="360" w:hanging="360"/>
      </w:pPr>
      <w:rPr>
        <w:rFonts w:ascii="Wingdings" w:hAnsi="Wingdings" w:hint="default"/>
      </w:rPr>
    </w:lvl>
  </w:abstractNum>
  <w:abstractNum w:abstractNumId="137" w15:restartNumberingAfterBreak="0">
    <w:nsid w:val="0D67634B"/>
    <w:multiLevelType w:val="singleLevel"/>
    <w:tmpl w:val="FFA86F44"/>
    <w:lvl w:ilvl="0">
      <w:start w:val="1"/>
      <w:numFmt w:val="bullet"/>
      <w:lvlText w:val="§"/>
      <w:lvlJc w:val="left"/>
      <w:pPr>
        <w:ind w:left="360" w:hanging="360"/>
      </w:pPr>
      <w:rPr>
        <w:rFonts w:ascii="Wingdings" w:hAnsi="Wingdings" w:hint="default"/>
      </w:rPr>
    </w:lvl>
  </w:abstractNum>
  <w:abstractNum w:abstractNumId="138" w15:restartNumberingAfterBreak="0">
    <w:nsid w:val="0D75705D"/>
    <w:multiLevelType w:val="singleLevel"/>
    <w:tmpl w:val="DFD22A6C"/>
    <w:lvl w:ilvl="0">
      <w:start w:val="1"/>
      <w:numFmt w:val="bullet"/>
      <w:lvlText w:val="§"/>
      <w:lvlJc w:val="left"/>
      <w:pPr>
        <w:ind w:left="360" w:hanging="360"/>
      </w:pPr>
      <w:rPr>
        <w:rFonts w:ascii="Wingdings" w:hAnsi="Wingdings" w:hint="default"/>
      </w:rPr>
    </w:lvl>
  </w:abstractNum>
  <w:abstractNum w:abstractNumId="139" w15:restartNumberingAfterBreak="0">
    <w:nsid w:val="0DC4472A"/>
    <w:multiLevelType w:val="singleLevel"/>
    <w:tmpl w:val="AD2880EA"/>
    <w:lvl w:ilvl="0">
      <w:start w:val="1"/>
      <w:numFmt w:val="bullet"/>
      <w:lvlText w:val="§"/>
      <w:lvlJc w:val="left"/>
      <w:pPr>
        <w:ind w:left="360" w:hanging="360"/>
      </w:pPr>
      <w:rPr>
        <w:rFonts w:ascii="Wingdings" w:hAnsi="Wingdings" w:hint="default"/>
      </w:rPr>
    </w:lvl>
  </w:abstractNum>
  <w:abstractNum w:abstractNumId="140" w15:restartNumberingAfterBreak="0">
    <w:nsid w:val="0DCA1E49"/>
    <w:multiLevelType w:val="singleLevel"/>
    <w:tmpl w:val="046600DA"/>
    <w:lvl w:ilvl="0">
      <w:start w:val="1"/>
      <w:numFmt w:val="bullet"/>
      <w:lvlText w:val="§"/>
      <w:lvlJc w:val="left"/>
      <w:pPr>
        <w:ind w:left="360" w:hanging="360"/>
      </w:pPr>
      <w:rPr>
        <w:rFonts w:ascii="Wingdings" w:hAnsi="Wingdings" w:hint="default"/>
      </w:rPr>
    </w:lvl>
  </w:abstractNum>
  <w:abstractNum w:abstractNumId="141" w15:restartNumberingAfterBreak="0">
    <w:nsid w:val="0DFF147B"/>
    <w:multiLevelType w:val="singleLevel"/>
    <w:tmpl w:val="ED7C499C"/>
    <w:lvl w:ilvl="0">
      <w:start w:val="1"/>
      <w:numFmt w:val="bullet"/>
      <w:lvlText w:val="§"/>
      <w:lvlJc w:val="left"/>
      <w:pPr>
        <w:ind w:left="360" w:hanging="360"/>
      </w:pPr>
      <w:rPr>
        <w:rFonts w:ascii="Wingdings" w:hAnsi="Wingdings" w:hint="default"/>
      </w:rPr>
    </w:lvl>
  </w:abstractNum>
  <w:abstractNum w:abstractNumId="142" w15:restartNumberingAfterBreak="0">
    <w:nsid w:val="0E1562CE"/>
    <w:multiLevelType w:val="singleLevel"/>
    <w:tmpl w:val="920418B6"/>
    <w:lvl w:ilvl="0">
      <w:start w:val="1"/>
      <w:numFmt w:val="bullet"/>
      <w:lvlText w:val="§"/>
      <w:lvlJc w:val="left"/>
      <w:pPr>
        <w:ind w:left="360" w:hanging="360"/>
      </w:pPr>
      <w:rPr>
        <w:rFonts w:ascii="Wingdings" w:hAnsi="Wingdings" w:hint="default"/>
      </w:rPr>
    </w:lvl>
  </w:abstractNum>
  <w:abstractNum w:abstractNumId="143" w15:restartNumberingAfterBreak="0">
    <w:nsid w:val="0E3121D7"/>
    <w:multiLevelType w:val="singleLevel"/>
    <w:tmpl w:val="FA2E5826"/>
    <w:lvl w:ilvl="0">
      <w:start w:val="1"/>
      <w:numFmt w:val="bullet"/>
      <w:lvlText w:val="§"/>
      <w:lvlJc w:val="left"/>
      <w:pPr>
        <w:ind w:left="360" w:hanging="360"/>
      </w:pPr>
      <w:rPr>
        <w:rFonts w:ascii="Wingdings" w:hAnsi="Wingdings" w:hint="default"/>
      </w:rPr>
    </w:lvl>
  </w:abstractNum>
  <w:abstractNum w:abstractNumId="144" w15:restartNumberingAfterBreak="0">
    <w:nsid w:val="0E447703"/>
    <w:multiLevelType w:val="singleLevel"/>
    <w:tmpl w:val="165C25D0"/>
    <w:lvl w:ilvl="0">
      <w:start w:val="1"/>
      <w:numFmt w:val="bullet"/>
      <w:lvlText w:val="§"/>
      <w:lvlJc w:val="left"/>
      <w:pPr>
        <w:ind w:left="360" w:hanging="360"/>
      </w:pPr>
      <w:rPr>
        <w:rFonts w:ascii="Wingdings" w:hAnsi="Wingdings" w:hint="default"/>
      </w:rPr>
    </w:lvl>
  </w:abstractNum>
  <w:abstractNum w:abstractNumId="145" w15:restartNumberingAfterBreak="0">
    <w:nsid w:val="0E516B5D"/>
    <w:multiLevelType w:val="singleLevel"/>
    <w:tmpl w:val="28FCC1DC"/>
    <w:lvl w:ilvl="0">
      <w:start w:val="1"/>
      <w:numFmt w:val="bullet"/>
      <w:lvlText w:val="§"/>
      <w:lvlJc w:val="left"/>
      <w:pPr>
        <w:ind w:left="360" w:hanging="360"/>
      </w:pPr>
      <w:rPr>
        <w:rFonts w:ascii="Wingdings" w:hAnsi="Wingdings" w:hint="default"/>
      </w:rPr>
    </w:lvl>
  </w:abstractNum>
  <w:abstractNum w:abstractNumId="146" w15:restartNumberingAfterBreak="0">
    <w:nsid w:val="0E770F49"/>
    <w:multiLevelType w:val="singleLevel"/>
    <w:tmpl w:val="4FAA7CBA"/>
    <w:lvl w:ilvl="0">
      <w:start w:val="1"/>
      <w:numFmt w:val="bullet"/>
      <w:lvlText w:val="§"/>
      <w:lvlJc w:val="left"/>
      <w:pPr>
        <w:ind w:left="360" w:hanging="360"/>
      </w:pPr>
      <w:rPr>
        <w:rFonts w:ascii="Wingdings" w:hAnsi="Wingdings" w:hint="default"/>
      </w:rPr>
    </w:lvl>
  </w:abstractNum>
  <w:abstractNum w:abstractNumId="147" w15:restartNumberingAfterBreak="0">
    <w:nsid w:val="0E8F4931"/>
    <w:multiLevelType w:val="singleLevel"/>
    <w:tmpl w:val="4738A254"/>
    <w:lvl w:ilvl="0">
      <w:start w:val="1"/>
      <w:numFmt w:val="bullet"/>
      <w:lvlText w:val="§"/>
      <w:lvlJc w:val="left"/>
      <w:pPr>
        <w:ind w:left="360" w:hanging="360"/>
      </w:pPr>
      <w:rPr>
        <w:rFonts w:ascii="Wingdings" w:hAnsi="Wingdings" w:hint="default"/>
      </w:rPr>
    </w:lvl>
  </w:abstractNum>
  <w:abstractNum w:abstractNumId="148" w15:restartNumberingAfterBreak="0">
    <w:nsid w:val="0E934A46"/>
    <w:multiLevelType w:val="singleLevel"/>
    <w:tmpl w:val="62CA510E"/>
    <w:lvl w:ilvl="0">
      <w:start w:val="1"/>
      <w:numFmt w:val="bullet"/>
      <w:lvlText w:val="§"/>
      <w:lvlJc w:val="left"/>
      <w:pPr>
        <w:ind w:left="360" w:hanging="360"/>
      </w:pPr>
      <w:rPr>
        <w:rFonts w:ascii="Wingdings" w:hAnsi="Wingdings" w:hint="default"/>
      </w:rPr>
    </w:lvl>
  </w:abstractNum>
  <w:abstractNum w:abstractNumId="149" w15:restartNumberingAfterBreak="0">
    <w:nsid w:val="0EA918DC"/>
    <w:multiLevelType w:val="singleLevel"/>
    <w:tmpl w:val="E58CE9CA"/>
    <w:lvl w:ilvl="0">
      <w:start w:val="1"/>
      <w:numFmt w:val="bullet"/>
      <w:lvlText w:val="§"/>
      <w:lvlJc w:val="left"/>
      <w:pPr>
        <w:ind w:left="360" w:hanging="360"/>
      </w:pPr>
      <w:rPr>
        <w:rFonts w:ascii="Wingdings" w:hAnsi="Wingdings" w:hint="default"/>
      </w:rPr>
    </w:lvl>
  </w:abstractNum>
  <w:abstractNum w:abstractNumId="150" w15:restartNumberingAfterBreak="0">
    <w:nsid w:val="0EDA7C2F"/>
    <w:multiLevelType w:val="singleLevel"/>
    <w:tmpl w:val="D40AFBBC"/>
    <w:lvl w:ilvl="0">
      <w:start w:val="1"/>
      <w:numFmt w:val="bullet"/>
      <w:lvlText w:val="§"/>
      <w:lvlJc w:val="left"/>
      <w:pPr>
        <w:ind w:left="360" w:hanging="360"/>
      </w:pPr>
      <w:rPr>
        <w:rFonts w:ascii="Wingdings" w:hAnsi="Wingdings" w:hint="default"/>
      </w:rPr>
    </w:lvl>
  </w:abstractNum>
  <w:abstractNum w:abstractNumId="151" w15:restartNumberingAfterBreak="0">
    <w:nsid w:val="0EE401B5"/>
    <w:multiLevelType w:val="singleLevel"/>
    <w:tmpl w:val="4E2A1B64"/>
    <w:lvl w:ilvl="0">
      <w:start w:val="1"/>
      <w:numFmt w:val="bullet"/>
      <w:lvlText w:val="§"/>
      <w:lvlJc w:val="left"/>
      <w:pPr>
        <w:ind w:left="360" w:hanging="360"/>
      </w:pPr>
      <w:rPr>
        <w:rFonts w:ascii="Wingdings" w:hAnsi="Wingdings" w:hint="default"/>
      </w:rPr>
    </w:lvl>
  </w:abstractNum>
  <w:abstractNum w:abstractNumId="152" w15:restartNumberingAfterBreak="0">
    <w:nsid w:val="0EF573C6"/>
    <w:multiLevelType w:val="singleLevel"/>
    <w:tmpl w:val="A2146E18"/>
    <w:lvl w:ilvl="0">
      <w:start w:val="1"/>
      <w:numFmt w:val="bullet"/>
      <w:lvlText w:val="§"/>
      <w:lvlJc w:val="left"/>
      <w:pPr>
        <w:ind w:left="360" w:hanging="360"/>
      </w:pPr>
      <w:rPr>
        <w:rFonts w:ascii="Wingdings" w:hAnsi="Wingdings" w:hint="default"/>
      </w:rPr>
    </w:lvl>
  </w:abstractNum>
  <w:abstractNum w:abstractNumId="153" w15:restartNumberingAfterBreak="0">
    <w:nsid w:val="0F141450"/>
    <w:multiLevelType w:val="singleLevel"/>
    <w:tmpl w:val="CAD85196"/>
    <w:lvl w:ilvl="0">
      <w:start w:val="1"/>
      <w:numFmt w:val="bullet"/>
      <w:lvlText w:val="§"/>
      <w:lvlJc w:val="left"/>
      <w:pPr>
        <w:ind w:left="360" w:hanging="360"/>
      </w:pPr>
      <w:rPr>
        <w:rFonts w:ascii="Wingdings" w:hAnsi="Wingdings" w:hint="default"/>
      </w:rPr>
    </w:lvl>
  </w:abstractNum>
  <w:abstractNum w:abstractNumId="154" w15:restartNumberingAfterBreak="0">
    <w:nsid w:val="0F1F5AB1"/>
    <w:multiLevelType w:val="singleLevel"/>
    <w:tmpl w:val="0ACEC85E"/>
    <w:lvl w:ilvl="0">
      <w:start w:val="1"/>
      <w:numFmt w:val="bullet"/>
      <w:lvlText w:val="§"/>
      <w:lvlJc w:val="left"/>
      <w:pPr>
        <w:ind w:left="360" w:hanging="360"/>
      </w:pPr>
      <w:rPr>
        <w:rFonts w:ascii="Wingdings" w:hAnsi="Wingdings" w:hint="default"/>
      </w:rPr>
    </w:lvl>
  </w:abstractNum>
  <w:abstractNum w:abstractNumId="155" w15:restartNumberingAfterBreak="0">
    <w:nsid w:val="0F51365F"/>
    <w:multiLevelType w:val="singleLevel"/>
    <w:tmpl w:val="2E1EA908"/>
    <w:lvl w:ilvl="0">
      <w:start w:val="1"/>
      <w:numFmt w:val="bullet"/>
      <w:lvlText w:val="§"/>
      <w:lvlJc w:val="left"/>
      <w:pPr>
        <w:ind w:left="360" w:hanging="360"/>
      </w:pPr>
      <w:rPr>
        <w:rFonts w:ascii="Wingdings" w:hAnsi="Wingdings" w:hint="default"/>
      </w:rPr>
    </w:lvl>
  </w:abstractNum>
  <w:abstractNum w:abstractNumId="15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15:restartNumberingAfterBreak="0">
    <w:nsid w:val="0F8065E4"/>
    <w:multiLevelType w:val="singleLevel"/>
    <w:tmpl w:val="67C432EC"/>
    <w:lvl w:ilvl="0">
      <w:start w:val="1"/>
      <w:numFmt w:val="bullet"/>
      <w:lvlText w:val="§"/>
      <w:lvlJc w:val="left"/>
      <w:pPr>
        <w:ind w:left="360" w:hanging="360"/>
      </w:pPr>
      <w:rPr>
        <w:rFonts w:ascii="Wingdings" w:hAnsi="Wingdings" w:hint="default"/>
      </w:rPr>
    </w:lvl>
  </w:abstractNum>
  <w:abstractNum w:abstractNumId="158" w15:restartNumberingAfterBreak="0">
    <w:nsid w:val="0F881595"/>
    <w:multiLevelType w:val="singleLevel"/>
    <w:tmpl w:val="407EB210"/>
    <w:lvl w:ilvl="0">
      <w:start w:val="1"/>
      <w:numFmt w:val="bullet"/>
      <w:lvlText w:val="§"/>
      <w:lvlJc w:val="left"/>
      <w:pPr>
        <w:ind w:left="360" w:hanging="360"/>
      </w:pPr>
      <w:rPr>
        <w:rFonts w:ascii="Wingdings" w:hAnsi="Wingdings" w:hint="default"/>
      </w:rPr>
    </w:lvl>
  </w:abstractNum>
  <w:abstractNum w:abstractNumId="159" w15:restartNumberingAfterBreak="0">
    <w:nsid w:val="0FA97A94"/>
    <w:multiLevelType w:val="singleLevel"/>
    <w:tmpl w:val="7F6CBA20"/>
    <w:lvl w:ilvl="0">
      <w:start w:val="1"/>
      <w:numFmt w:val="bullet"/>
      <w:lvlText w:val="§"/>
      <w:lvlJc w:val="left"/>
      <w:pPr>
        <w:ind w:left="360" w:hanging="360"/>
      </w:pPr>
      <w:rPr>
        <w:rFonts w:ascii="Wingdings" w:hAnsi="Wingdings" w:hint="default"/>
      </w:rPr>
    </w:lvl>
  </w:abstractNum>
  <w:abstractNum w:abstractNumId="160" w15:restartNumberingAfterBreak="0">
    <w:nsid w:val="0FB30018"/>
    <w:multiLevelType w:val="singleLevel"/>
    <w:tmpl w:val="A5F64248"/>
    <w:lvl w:ilvl="0">
      <w:start w:val="1"/>
      <w:numFmt w:val="bullet"/>
      <w:lvlText w:val="§"/>
      <w:lvlJc w:val="left"/>
      <w:pPr>
        <w:ind w:left="360" w:hanging="360"/>
      </w:pPr>
      <w:rPr>
        <w:rFonts w:ascii="Wingdings" w:hAnsi="Wingdings" w:hint="default"/>
      </w:rPr>
    </w:lvl>
  </w:abstractNum>
  <w:abstractNum w:abstractNumId="161" w15:restartNumberingAfterBreak="0">
    <w:nsid w:val="0FC65374"/>
    <w:multiLevelType w:val="singleLevel"/>
    <w:tmpl w:val="7C72BF2A"/>
    <w:lvl w:ilvl="0">
      <w:start w:val="1"/>
      <w:numFmt w:val="bullet"/>
      <w:lvlText w:val="§"/>
      <w:lvlJc w:val="left"/>
      <w:pPr>
        <w:ind w:left="360" w:hanging="360"/>
      </w:pPr>
      <w:rPr>
        <w:rFonts w:ascii="Wingdings" w:hAnsi="Wingdings" w:hint="default"/>
      </w:rPr>
    </w:lvl>
  </w:abstractNum>
  <w:abstractNum w:abstractNumId="162" w15:restartNumberingAfterBreak="0">
    <w:nsid w:val="0FC65B52"/>
    <w:multiLevelType w:val="singleLevel"/>
    <w:tmpl w:val="2F763B54"/>
    <w:lvl w:ilvl="0">
      <w:start w:val="1"/>
      <w:numFmt w:val="bullet"/>
      <w:lvlText w:val="§"/>
      <w:lvlJc w:val="left"/>
      <w:pPr>
        <w:ind w:left="360" w:hanging="360"/>
      </w:pPr>
      <w:rPr>
        <w:rFonts w:ascii="Wingdings" w:hAnsi="Wingdings" w:hint="default"/>
      </w:rPr>
    </w:lvl>
  </w:abstractNum>
  <w:abstractNum w:abstractNumId="163" w15:restartNumberingAfterBreak="0">
    <w:nsid w:val="0FDB6B62"/>
    <w:multiLevelType w:val="singleLevel"/>
    <w:tmpl w:val="9DDC7CE4"/>
    <w:lvl w:ilvl="0">
      <w:start w:val="1"/>
      <w:numFmt w:val="bullet"/>
      <w:lvlText w:val="§"/>
      <w:lvlJc w:val="left"/>
      <w:pPr>
        <w:ind w:left="360" w:hanging="360"/>
      </w:pPr>
      <w:rPr>
        <w:rFonts w:ascii="Wingdings" w:hAnsi="Wingdings" w:hint="default"/>
      </w:rPr>
    </w:lvl>
  </w:abstractNum>
  <w:abstractNum w:abstractNumId="164" w15:restartNumberingAfterBreak="0">
    <w:nsid w:val="0FDD49F6"/>
    <w:multiLevelType w:val="singleLevel"/>
    <w:tmpl w:val="66647992"/>
    <w:lvl w:ilvl="0">
      <w:start w:val="1"/>
      <w:numFmt w:val="bullet"/>
      <w:lvlText w:val="§"/>
      <w:lvlJc w:val="left"/>
      <w:pPr>
        <w:ind w:left="360" w:hanging="360"/>
      </w:pPr>
      <w:rPr>
        <w:rFonts w:ascii="Wingdings" w:hAnsi="Wingdings" w:hint="default"/>
      </w:rPr>
    </w:lvl>
  </w:abstractNum>
  <w:abstractNum w:abstractNumId="165" w15:restartNumberingAfterBreak="0">
    <w:nsid w:val="0FEC1679"/>
    <w:multiLevelType w:val="singleLevel"/>
    <w:tmpl w:val="874E1B68"/>
    <w:lvl w:ilvl="0">
      <w:start w:val="1"/>
      <w:numFmt w:val="bullet"/>
      <w:lvlText w:val="§"/>
      <w:lvlJc w:val="left"/>
      <w:pPr>
        <w:ind w:left="360" w:hanging="360"/>
      </w:pPr>
      <w:rPr>
        <w:rFonts w:ascii="Wingdings" w:hAnsi="Wingdings" w:hint="default"/>
      </w:rPr>
    </w:lvl>
  </w:abstractNum>
  <w:abstractNum w:abstractNumId="166" w15:restartNumberingAfterBreak="0">
    <w:nsid w:val="10460B19"/>
    <w:multiLevelType w:val="singleLevel"/>
    <w:tmpl w:val="CC6E117A"/>
    <w:lvl w:ilvl="0">
      <w:start w:val="1"/>
      <w:numFmt w:val="bullet"/>
      <w:lvlText w:val="§"/>
      <w:lvlJc w:val="left"/>
      <w:pPr>
        <w:ind w:left="360" w:hanging="360"/>
      </w:pPr>
      <w:rPr>
        <w:rFonts w:ascii="Wingdings" w:hAnsi="Wingdings" w:hint="default"/>
      </w:rPr>
    </w:lvl>
  </w:abstractNum>
  <w:abstractNum w:abstractNumId="167" w15:restartNumberingAfterBreak="0">
    <w:nsid w:val="10721F6F"/>
    <w:multiLevelType w:val="singleLevel"/>
    <w:tmpl w:val="417ED896"/>
    <w:lvl w:ilvl="0">
      <w:start w:val="1"/>
      <w:numFmt w:val="bullet"/>
      <w:lvlText w:val="§"/>
      <w:lvlJc w:val="left"/>
      <w:pPr>
        <w:ind w:left="360" w:hanging="360"/>
      </w:pPr>
      <w:rPr>
        <w:rFonts w:ascii="Wingdings" w:hAnsi="Wingdings" w:hint="default"/>
      </w:rPr>
    </w:lvl>
  </w:abstractNum>
  <w:abstractNum w:abstractNumId="168" w15:restartNumberingAfterBreak="0">
    <w:nsid w:val="10AB130D"/>
    <w:multiLevelType w:val="singleLevel"/>
    <w:tmpl w:val="08F4E458"/>
    <w:lvl w:ilvl="0">
      <w:start w:val="1"/>
      <w:numFmt w:val="bullet"/>
      <w:lvlText w:val="§"/>
      <w:lvlJc w:val="left"/>
      <w:pPr>
        <w:ind w:left="360" w:hanging="360"/>
      </w:pPr>
      <w:rPr>
        <w:rFonts w:ascii="Wingdings" w:hAnsi="Wingdings" w:hint="default"/>
      </w:rPr>
    </w:lvl>
  </w:abstractNum>
  <w:abstractNum w:abstractNumId="169" w15:restartNumberingAfterBreak="0">
    <w:nsid w:val="10C20B27"/>
    <w:multiLevelType w:val="singleLevel"/>
    <w:tmpl w:val="098C9CCE"/>
    <w:lvl w:ilvl="0">
      <w:start w:val="1"/>
      <w:numFmt w:val="bullet"/>
      <w:lvlText w:val="§"/>
      <w:lvlJc w:val="left"/>
      <w:pPr>
        <w:ind w:left="360" w:hanging="360"/>
      </w:pPr>
      <w:rPr>
        <w:rFonts w:ascii="Wingdings" w:hAnsi="Wingdings" w:hint="default"/>
      </w:rPr>
    </w:lvl>
  </w:abstractNum>
  <w:abstractNum w:abstractNumId="170" w15:restartNumberingAfterBreak="0">
    <w:nsid w:val="10C918E3"/>
    <w:multiLevelType w:val="singleLevel"/>
    <w:tmpl w:val="C7848878"/>
    <w:lvl w:ilvl="0">
      <w:start w:val="1"/>
      <w:numFmt w:val="bullet"/>
      <w:lvlText w:val="§"/>
      <w:lvlJc w:val="left"/>
      <w:pPr>
        <w:ind w:left="360" w:hanging="360"/>
      </w:pPr>
      <w:rPr>
        <w:rFonts w:ascii="Wingdings" w:hAnsi="Wingdings" w:hint="default"/>
      </w:rPr>
    </w:lvl>
  </w:abstractNum>
  <w:abstractNum w:abstractNumId="171" w15:restartNumberingAfterBreak="0">
    <w:nsid w:val="10F40329"/>
    <w:multiLevelType w:val="singleLevel"/>
    <w:tmpl w:val="F5B231FA"/>
    <w:lvl w:ilvl="0">
      <w:start w:val="1"/>
      <w:numFmt w:val="bullet"/>
      <w:lvlText w:val="§"/>
      <w:lvlJc w:val="left"/>
      <w:pPr>
        <w:ind w:left="360" w:hanging="360"/>
      </w:pPr>
      <w:rPr>
        <w:rFonts w:ascii="Wingdings" w:hAnsi="Wingdings" w:hint="default"/>
      </w:rPr>
    </w:lvl>
  </w:abstractNum>
  <w:abstractNum w:abstractNumId="172" w15:restartNumberingAfterBreak="0">
    <w:nsid w:val="10FF2E67"/>
    <w:multiLevelType w:val="singleLevel"/>
    <w:tmpl w:val="B7C8F790"/>
    <w:lvl w:ilvl="0">
      <w:start w:val="1"/>
      <w:numFmt w:val="bullet"/>
      <w:lvlText w:val="§"/>
      <w:lvlJc w:val="left"/>
      <w:pPr>
        <w:ind w:left="360" w:hanging="360"/>
      </w:pPr>
      <w:rPr>
        <w:rFonts w:ascii="Wingdings" w:hAnsi="Wingdings" w:hint="default"/>
      </w:rPr>
    </w:lvl>
  </w:abstractNum>
  <w:abstractNum w:abstractNumId="173" w15:restartNumberingAfterBreak="0">
    <w:nsid w:val="110760F3"/>
    <w:multiLevelType w:val="singleLevel"/>
    <w:tmpl w:val="211A6C8C"/>
    <w:lvl w:ilvl="0">
      <w:start w:val="1"/>
      <w:numFmt w:val="bullet"/>
      <w:lvlText w:val="§"/>
      <w:lvlJc w:val="left"/>
      <w:pPr>
        <w:ind w:left="360" w:hanging="360"/>
      </w:pPr>
      <w:rPr>
        <w:rFonts w:ascii="Wingdings" w:hAnsi="Wingdings" w:hint="default"/>
      </w:rPr>
    </w:lvl>
  </w:abstractNum>
  <w:abstractNum w:abstractNumId="174" w15:restartNumberingAfterBreak="0">
    <w:nsid w:val="1115190E"/>
    <w:multiLevelType w:val="singleLevel"/>
    <w:tmpl w:val="EBC81F4E"/>
    <w:lvl w:ilvl="0">
      <w:start w:val="1"/>
      <w:numFmt w:val="bullet"/>
      <w:lvlText w:val="§"/>
      <w:lvlJc w:val="left"/>
      <w:pPr>
        <w:ind w:left="360" w:hanging="360"/>
      </w:pPr>
      <w:rPr>
        <w:rFonts w:ascii="Wingdings" w:hAnsi="Wingdings" w:hint="default"/>
      </w:rPr>
    </w:lvl>
  </w:abstractNum>
  <w:abstractNum w:abstractNumId="175" w15:restartNumberingAfterBreak="0">
    <w:nsid w:val="113A22AB"/>
    <w:multiLevelType w:val="singleLevel"/>
    <w:tmpl w:val="56BE344E"/>
    <w:lvl w:ilvl="0">
      <w:start w:val="1"/>
      <w:numFmt w:val="bullet"/>
      <w:lvlText w:val="§"/>
      <w:lvlJc w:val="left"/>
      <w:pPr>
        <w:ind w:left="360" w:hanging="360"/>
      </w:pPr>
      <w:rPr>
        <w:rFonts w:ascii="Wingdings" w:hAnsi="Wingdings" w:hint="default"/>
      </w:rPr>
    </w:lvl>
  </w:abstractNum>
  <w:abstractNum w:abstractNumId="176" w15:restartNumberingAfterBreak="0">
    <w:nsid w:val="114F4813"/>
    <w:multiLevelType w:val="singleLevel"/>
    <w:tmpl w:val="A114FAAA"/>
    <w:lvl w:ilvl="0">
      <w:start w:val="1"/>
      <w:numFmt w:val="bullet"/>
      <w:lvlText w:val="§"/>
      <w:lvlJc w:val="left"/>
      <w:pPr>
        <w:ind w:left="360" w:hanging="360"/>
      </w:pPr>
      <w:rPr>
        <w:rFonts w:ascii="Wingdings" w:hAnsi="Wingdings" w:hint="default"/>
      </w:rPr>
    </w:lvl>
  </w:abstractNum>
  <w:abstractNum w:abstractNumId="177" w15:restartNumberingAfterBreak="0">
    <w:nsid w:val="116B79EA"/>
    <w:multiLevelType w:val="singleLevel"/>
    <w:tmpl w:val="BC9AF6E6"/>
    <w:lvl w:ilvl="0">
      <w:start w:val="1"/>
      <w:numFmt w:val="bullet"/>
      <w:lvlText w:val="§"/>
      <w:lvlJc w:val="left"/>
      <w:pPr>
        <w:ind w:left="360" w:hanging="360"/>
      </w:pPr>
      <w:rPr>
        <w:rFonts w:ascii="Wingdings" w:hAnsi="Wingdings" w:hint="default"/>
      </w:rPr>
    </w:lvl>
  </w:abstractNum>
  <w:abstractNum w:abstractNumId="178" w15:restartNumberingAfterBreak="0">
    <w:nsid w:val="11A7741C"/>
    <w:multiLevelType w:val="singleLevel"/>
    <w:tmpl w:val="623E71C2"/>
    <w:lvl w:ilvl="0">
      <w:start w:val="1"/>
      <w:numFmt w:val="bullet"/>
      <w:lvlText w:val="§"/>
      <w:lvlJc w:val="left"/>
      <w:pPr>
        <w:ind w:left="360" w:hanging="360"/>
      </w:pPr>
      <w:rPr>
        <w:rFonts w:ascii="Wingdings" w:hAnsi="Wingdings" w:hint="default"/>
      </w:rPr>
    </w:lvl>
  </w:abstractNum>
  <w:abstractNum w:abstractNumId="179" w15:restartNumberingAfterBreak="0">
    <w:nsid w:val="11CA1AA0"/>
    <w:multiLevelType w:val="singleLevel"/>
    <w:tmpl w:val="2EB09E72"/>
    <w:lvl w:ilvl="0">
      <w:start w:val="1"/>
      <w:numFmt w:val="bullet"/>
      <w:lvlText w:val="§"/>
      <w:lvlJc w:val="left"/>
      <w:pPr>
        <w:ind w:left="360" w:hanging="360"/>
      </w:pPr>
      <w:rPr>
        <w:rFonts w:ascii="Wingdings" w:hAnsi="Wingdings" w:hint="default"/>
      </w:rPr>
    </w:lvl>
  </w:abstractNum>
  <w:abstractNum w:abstractNumId="180" w15:restartNumberingAfterBreak="0">
    <w:nsid w:val="11EF3FE7"/>
    <w:multiLevelType w:val="singleLevel"/>
    <w:tmpl w:val="94E4831A"/>
    <w:lvl w:ilvl="0">
      <w:start w:val="1"/>
      <w:numFmt w:val="bullet"/>
      <w:lvlText w:val="§"/>
      <w:lvlJc w:val="left"/>
      <w:pPr>
        <w:ind w:left="360" w:hanging="360"/>
      </w:pPr>
      <w:rPr>
        <w:rFonts w:ascii="Wingdings" w:hAnsi="Wingdings" w:hint="default"/>
      </w:rPr>
    </w:lvl>
  </w:abstractNum>
  <w:abstractNum w:abstractNumId="181" w15:restartNumberingAfterBreak="0">
    <w:nsid w:val="120C7BD8"/>
    <w:multiLevelType w:val="singleLevel"/>
    <w:tmpl w:val="D2DAB614"/>
    <w:lvl w:ilvl="0">
      <w:start w:val="1"/>
      <w:numFmt w:val="bullet"/>
      <w:lvlText w:val="§"/>
      <w:lvlJc w:val="left"/>
      <w:pPr>
        <w:ind w:left="360" w:hanging="360"/>
      </w:pPr>
      <w:rPr>
        <w:rFonts w:ascii="Wingdings" w:hAnsi="Wingdings" w:hint="default"/>
      </w:rPr>
    </w:lvl>
  </w:abstractNum>
  <w:abstractNum w:abstractNumId="182" w15:restartNumberingAfterBreak="0">
    <w:nsid w:val="1223020B"/>
    <w:multiLevelType w:val="singleLevel"/>
    <w:tmpl w:val="F83A557C"/>
    <w:lvl w:ilvl="0">
      <w:start w:val="1"/>
      <w:numFmt w:val="bullet"/>
      <w:lvlText w:val="§"/>
      <w:lvlJc w:val="left"/>
      <w:pPr>
        <w:ind w:left="360" w:hanging="360"/>
      </w:pPr>
      <w:rPr>
        <w:rFonts w:ascii="Wingdings" w:hAnsi="Wingdings" w:hint="default"/>
      </w:rPr>
    </w:lvl>
  </w:abstractNum>
  <w:abstractNum w:abstractNumId="183" w15:restartNumberingAfterBreak="0">
    <w:nsid w:val="125D393A"/>
    <w:multiLevelType w:val="singleLevel"/>
    <w:tmpl w:val="261ECA9A"/>
    <w:lvl w:ilvl="0">
      <w:start w:val="1"/>
      <w:numFmt w:val="bullet"/>
      <w:lvlText w:val="§"/>
      <w:lvlJc w:val="left"/>
      <w:pPr>
        <w:ind w:left="360" w:hanging="360"/>
      </w:pPr>
      <w:rPr>
        <w:rFonts w:ascii="Wingdings" w:hAnsi="Wingdings" w:hint="default"/>
      </w:rPr>
    </w:lvl>
  </w:abstractNum>
  <w:abstractNum w:abstractNumId="184" w15:restartNumberingAfterBreak="0">
    <w:nsid w:val="127C4AFA"/>
    <w:multiLevelType w:val="singleLevel"/>
    <w:tmpl w:val="5654389A"/>
    <w:lvl w:ilvl="0">
      <w:start w:val="1"/>
      <w:numFmt w:val="bullet"/>
      <w:lvlText w:val="§"/>
      <w:lvlJc w:val="left"/>
      <w:pPr>
        <w:ind w:left="360" w:hanging="360"/>
      </w:pPr>
      <w:rPr>
        <w:rFonts w:ascii="Wingdings" w:hAnsi="Wingdings" w:hint="default"/>
      </w:rPr>
    </w:lvl>
  </w:abstractNum>
  <w:abstractNum w:abstractNumId="185" w15:restartNumberingAfterBreak="0">
    <w:nsid w:val="12AC7E6B"/>
    <w:multiLevelType w:val="singleLevel"/>
    <w:tmpl w:val="4612701A"/>
    <w:lvl w:ilvl="0">
      <w:start w:val="1"/>
      <w:numFmt w:val="bullet"/>
      <w:lvlText w:val="§"/>
      <w:lvlJc w:val="left"/>
      <w:pPr>
        <w:ind w:left="360" w:hanging="360"/>
      </w:pPr>
      <w:rPr>
        <w:rFonts w:ascii="Wingdings" w:hAnsi="Wingdings" w:hint="default"/>
      </w:rPr>
    </w:lvl>
  </w:abstractNum>
  <w:abstractNum w:abstractNumId="186" w15:restartNumberingAfterBreak="0">
    <w:nsid w:val="12B55A6E"/>
    <w:multiLevelType w:val="singleLevel"/>
    <w:tmpl w:val="F4F62308"/>
    <w:lvl w:ilvl="0">
      <w:start w:val="1"/>
      <w:numFmt w:val="bullet"/>
      <w:lvlText w:val="§"/>
      <w:lvlJc w:val="left"/>
      <w:pPr>
        <w:ind w:left="360" w:hanging="360"/>
      </w:pPr>
      <w:rPr>
        <w:rFonts w:ascii="Wingdings" w:hAnsi="Wingdings" w:hint="default"/>
      </w:rPr>
    </w:lvl>
  </w:abstractNum>
  <w:abstractNum w:abstractNumId="187" w15:restartNumberingAfterBreak="0">
    <w:nsid w:val="12BC7406"/>
    <w:multiLevelType w:val="singleLevel"/>
    <w:tmpl w:val="CBD07A3C"/>
    <w:lvl w:ilvl="0">
      <w:start w:val="1"/>
      <w:numFmt w:val="bullet"/>
      <w:lvlText w:val="§"/>
      <w:lvlJc w:val="left"/>
      <w:pPr>
        <w:ind w:left="360" w:hanging="360"/>
      </w:pPr>
      <w:rPr>
        <w:rFonts w:ascii="Wingdings" w:hAnsi="Wingdings" w:hint="default"/>
      </w:rPr>
    </w:lvl>
  </w:abstractNum>
  <w:abstractNum w:abstractNumId="188" w15:restartNumberingAfterBreak="0">
    <w:nsid w:val="12D35851"/>
    <w:multiLevelType w:val="singleLevel"/>
    <w:tmpl w:val="C4627548"/>
    <w:lvl w:ilvl="0">
      <w:start w:val="1"/>
      <w:numFmt w:val="bullet"/>
      <w:lvlText w:val="§"/>
      <w:lvlJc w:val="left"/>
      <w:pPr>
        <w:ind w:left="360" w:hanging="360"/>
      </w:pPr>
      <w:rPr>
        <w:rFonts w:ascii="Wingdings" w:hAnsi="Wingdings" w:hint="default"/>
      </w:rPr>
    </w:lvl>
  </w:abstractNum>
  <w:abstractNum w:abstractNumId="189" w15:restartNumberingAfterBreak="0">
    <w:nsid w:val="12F449D1"/>
    <w:multiLevelType w:val="singleLevel"/>
    <w:tmpl w:val="499A120C"/>
    <w:lvl w:ilvl="0">
      <w:start w:val="1"/>
      <w:numFmt w:val="bullet"/>
      <w:lvlText w:val="§"/>
      <w:lvlJc w:val="left"/>
      <w:pPr>
        <w:ind w:left="360" w:hanging="360"/>
      </w:pPr>
      <w:rPr>
        <w:rFonts w:ascii="Wingdings" w:hAnsi="Wingdings" w:hint="default"/>
      </w:rPr>
    </w:lvl>
  </w:abstractNum>
  <w:abstractNum w:abstractNumId="190" w15:restartNumberingAfterBreak="0">
    <w:nsid w:val="12F90E19"/>
    <w:multiLevelType w:val="singleLevel"/>
    <w:tmpl w:val="26CA5D7E"/>
    <w:lvl w:ilvl="0">
      <w:start w:val="1"/>
      <w:numFmt w:val="bullet"/>
      <w:lvlText w:val="§"/>
      <w:lvlJc w:val="left"/>
      <w:pPr>
        <w:ind w:left="360" w:hanging="360"/>
      </w:pPr>
      <w:rPr>
        <w:rFonts w:ascii="Wingdings" w:hAnsi="Wingdings" w:hint="default"/>
      </w:rPr>
    </w:lvl>
  </w:abstractNum>
  <w:abstractNum w:abstractNumId="191" w15:restartNumberingAfterBreak="0">
    <w:nsid w:val="13026B8F"/>
    <w:multiLevelType w:val="singleLevel"/>
    <w:tmpl w:val="556A57D2"/>
    <w:lvl w:ilvl="0">
      <w:start w:val="1"/>
      <w:numFmt w:val="bullet"/>
      <w:lvlText w:val="§"/>
      <w:lvlJc w:val="left"/>
      <w:pPr>
        <w:ind w:left="360" w:hanging="360"/>
      </w:pPr>
      <w:rPr>
        <w:rFonts w:ascii="Wingdings" w:hAnsi="Wingdings" w:hint="default"/>
      </w:rPr>
    </w:lvl>
  </w:abstractNum>
  <w:abstractNum w:abstractNumId="192" w15:restartNumberingAfterBreak="0">
    <w:nsid w:val="13195B26"/>
    <w:multiLevelType w:val="singleLevel"/>
    <w:tmpl w:val="14A43F0C"/>
    <w:lvl w:ilvl="0">
      <w:start w:val="1"/>
      <w:numFmt w:val="bullet"/>
      <w:lvlText w:val="§"/>
      <w:lvlJc w:val="left"/>
      <w:pPr>
        <w:ind w:left="360" w:hanging="360"/>
      </w:pPr>
      <w:rPr>
        <w:rFonts w:ascii="Wingdings" w:hAnsi="Wingdings" w:hint="default"/>
      </w:rPr>
    </w:lvl>
  </w:abstractNum>
  <w:abstractNum w:abstractNumId="193" w15:restartNumberingAfterBreak="0">
    <w:nsid w:val="13363DD9"/>
    <w:multiLevelType w:val="singleLevel"/>
    <w:tmpl w:val="BA583D9A"/>
    <w:lvl w:ilvl="0">
      <w:start w:val="1"/>
      <w:numFmt w:val="bullet"/>
      <w:lvlText w:val="§"/>
      <w:lvlJc w:val="left"/>
      <w:pPr>
        <w:ind w:left="360" w:hanging="360"/>
      </w:pPr>
      <w:rPr>
        <w:rFonts w:ascii="Wingdings" w:hAnsi="Wingdings" w:hint="default"/>
      </w:rPr>
    </w:lvl>
  </w:abstractNum>
  <w:abstractNum w:abstractNumId="194" w15:restartNumberingAfterBreak="0">
    <w:nsid w:val="1355569A"/>
    <w:multiLevelType w:val="singleLevel"/>
    <w:tmpl w:val="1A185EAE"/>
    <w:lvl w:ilvl="0">
      <w:start w:val="1"/>
      <w:numFmt w:val="bullet"/>
      <w:lvlText w:val="§"/>
      <w:lvlJc w:val="left"/>
      <w:pPr>
        <w:ind w:left="360" w:hanging="360"/>
      </w:pPr>
      <w:rPr>
        <w:rFonts w:ascii="Wingdings" w:hAnsi="Wingdings" w:hint="default"/>
      </w:rPr>
    </w:lvl>
  </w:abstractNum>
  <w:abstractNum w:abstractNumId="195" w15:restartNumberingAfterBreak="0">
    <w:nsid w:val="136C3879"/>
    <w:multiLevelType w:val="singleLevel"/>
    <w:tmpl w:val="8F3ED3D8"/>
    <w:lvl w:ilvl="0">
      <w:start w:val="1"/>
      <w:numFmt w:val="bullet"/>
      <w:lvlText w:val="§"/>
      <w:lvlJc w:val="left"/>
      <w:pPr>
        <w:ind w:left="360" w:hanging="360"/>
      </w:pPr>
      <w:rPr>
        <w:rFonts w:ascii="Wingdings" w:hAnsi="Wingdings" w:hint="default"/>
      </w:rPr>
    </w:lvl>
  </w:abstractNum>
  <w:abstractNum w:abstractNumId="196" w15:restartNumberingAfterBreak="0">
    <w:nsid w:val="137D4FA4"/>
    <w:multiLevelType w:val="singleLevel"/>
    <w:tmpl w:val="056E8A20"/>
    <w:lvl w:ilvl="0">
      <w:start w:val="1"/>
      <w:numFmt w:val="bullet"/>
      <w:lvlText w:val="§"/>
      <w:lvlJc w:val="left"/>
      <w:pPr>
        <w:ind w:left="360" w:hanging="360"/>
      </w:pPr>
      <w:rPr>
        <w:rFonts w:ascii="Wingdings" w:hAnsi="Wingdings" w:hint="default"/>
      </w:rPr>
    </w:lvl>
  </w:abstractNum>
  <w:abstractNum w:abstractNumId="197" w15:restartNumberingAfterBreak="0">
    <w:nsid w:val="139E5472"/>
    <w:multiLevelType w:val="singleLevel"/>
    <w:tmpl w:val="B90483DE"/>
    <w:lvl w:ilvl="0">
      <w:start w:val="1"/>
      <w:numFmt w:val="bullet"/>
      <w:lvlText w:val="§"/>
      <w:lvlJc w:val="left"/>
      <w:pPr>
        <w:ind w:left="360" w:hanging="360"/>
      </w:pPr>
      <w:rPr>
        <w:rFonts w:ascii="Wingdings" w:hAnsi="Wingdings" w:hint="default"/>
      </w:rPr>
    </w:lvl>
  </w:abstractNum>
  <w:abstractNum w:abstractNumId="198" w15:restartNumberingAfterBreak="0">
    <w:nsid w:val="13A8583C"/>
    <w:multiLevelType w:val="singleLevel"/>
    <w:tmpl w:val="5B78935A"/>
    <w:lvl w:ilvl="0">
      <w:start w:val="1"/>
      <w:numFmt w:val="bullet"/>
      <w:lvlText w:val="§"/>
      <w:lvlJc w:val="left"/>
      <w:pPr>
        <w:ind w:left="360" w:hanging="360"/>
      </w:pPr>
      <w:rPr>
        <w:rFonts w:ascii="Wingdings" w:hAnsi="Wingdings" w:hint="default"/>
      </w:rPr>
    </w:lvl>
  </w:abstractNum>
  <w:abstractNum w:abstractNumId="199" w15:restartNumberingAfterBreak="0">
    <w:nsid w:val="13BB19A6"/>
    <w:multiLevelType w:val="singleLevel"/>
    <w:tmpl w:val="4B36DFA2"/>
    <w:lvl w:ilvl="0">
      <w:start w:val="1"/>
      <w:numFmt w:val="bullet"/>
      <w:lvlText w:val="§"/>
      <w:lvlJc w:val="left"/>
      <w:pPr>
        <w:ind w:left="360" w:hanging="360"/>
      </w:pPr>
      <w:rPr>
        <w:rFonts w:ascii="Wingdings" w:hAnsi="Wingdings" w:hint="default"/>
      </w:rPr>
    </w:lvl>
  </w:abstractNum>
  <w:abstractNum w:abstractNumId="200" w15:restartNumberingAfterBreak="0">
    <w:nsid w:val="13E60FE7"/>
    <w:multiLevelType w:val="singleLevel"/>
    <w:tmpl w:val="8BDE606C"/>
    <w:lvl w:ilvl="0">
      <w:start w:val="1"/>
      <w:numFmt w:val="bullet"/>
      <w:lvlText w:val="§"/>
      <w:lvlJc w:val="left"/>
      <w:pPr>
        <w:ind w:left="360" w:hanging="360"/>
      </w:pPr>
      <w:rPr>
        <w:rFonts w:ascii="Wingdings" w:hAnsi="Wingdings" w:hint="default"/>
      </w:rPr>
    </w:lvl>
  </w:abstractNum>
  <w:abstractNum w:abstractNumId="201" w15:restartNumberingAfterBreak="0">
    <w:nsid w:val="144D7E90"/>
    <w:multiLevelType w:val="singleLevel"/>
    <w:tmpl w:val="474C95FA"/>
    <w:lvl w:ilvl="0">
      <w:start w:val="1"/>
      <w:numFmt w:val="bullet"/>
      <w:lvlText w:val="§"/>
      <w:lvlJc w:val="left"/>
      <w:pPr>
        <w:ind w:left="360" w:hanging="360"/>
      </w:pPr>
      <w:rPr>
        <w:rFonts w:ascii="Wingdings" w:hAnsi="Wingdings" w:hint="default"/>
      </w:rPr>
    </w:lvl>
  </w:abstractNum>
  <w:abstractNum w:abstractNumId="202" w15:restartNumberingAfterBreak="0">
    <w:nsid w:val="144E310F"/>
    <w:multiLevelType w:val="singleLevel"/>
    <w:tmpl w:val="A0E875B8"/>
    <w:lvl w:ilvl="0">
      <w:start w:val="1"/>
      <w:numFmt w:val="bullet"/>
      <w:lvlText w:val="§"/>
      <w:lvlJc w:val="left"/>
      <w:pPr>
        <w:ind w:left="360" w:hanging="360"/>
      </w:pPr>
      <w:rPr>
        <w:rFonts w:ascii="Wingdings" w:hAnsi="Wingdings" w:hint="default"/>
      </w:rPr>
    </w:lvl>
  </w:abstractNum>
  <w:abstractNum w:abstractNumId="203" w15:restartNumberingAfterBreak="0">
    <w:nsid w:val="145E1004"/>
    <w:multiLevelType w:val="singleLevel"/>
    <w:tmpl w:val="3A369CF2"/>
    <w:lvl w:ilvl="0">
      <w:start w:val="1"/>
      <w:numFmt w:val="bullet"/>
      <w:lvlText w:val="§"/>
      <w:lvlJc w:val="left"/>
      <w:pPr>
        <w:ind w:left="360" w:hanging="360"/>
      </w:pPr>
      <w:rPr>
        <w:rFonts w:ascii="Wingdings" w:hAnsi="Wingdings" w:hint="default"/>
      </w:rPr>
    </w:lvl>
  </w:abstractNum>
  <w:abstractNum w:abstractNumId="204" w15:restartNumberingAfterBreak="0">
    <w:nsid w:val="146468DF"/>
    <w:multiLevelType w:val="singleLevel"/>
    <w:tmpl w:val="F3F80140"/>
    <w:lvl w:ilvl="0">
      <w:start w:val="1"/>
      <w:numFmt w:val="bullet"/>
      <w:lvlText w:val="§"/>
      <w:lvlJc w:val="left"/>
      <w:pPr>
        <w:ind w:left="360" w:hanging="360"/>
      </w:pPr>
      <w:rPr>
        <w:rFonts w:ascii="Wingdings" w:hAnsi="Wingdings" w:hint="default"/>
      </w:rPr>
    </w:lvl>
  </w:abstractNum>
  <w:abstractNum w:abstractNumId="20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6" w15:restartNumberingAfterBreak="0">
    <w:nsid w:val="149F5877"/>
    <w:multiLevelType w:val="singleLevel"/>
    <w:tmpl w:val="19289544"/>
    <w:lvl w:ilvl="0">
      <w:start w:val="1"/>
      <w:numFmt w:val="bullet"/>
      <w:lvlText w:val="§"/>
      <w:lvlJc w:val="left"/>
      <w:pPr>
        <w:ind w:left="360" w:hanging="360"/>
      </w:pPr>
      <w:rPr>
        <w:rFonts w:ascii="Wingdings" w:hAnsi="Wingdings" w:hint="default"/>
      </w:rPr>
    </w:lvl>
  </w:abstractNum>
  <w:abstractNum w:abstractNumId="207" w15:restartNumberingAfterBreak="0">
    <w:nsid w:val="14B22A05"/>
    <w:multiLevelType w:val="singleLevel"/>
    <w:tmpl w:val="81C0235A"/>
    <w:lvl w:ilvl="0">
      <w:start w:val="1"/>
      <w:numFmt w:val="bullet"/>
      <w:lvlText w:val="§"/>
      <w:lvlJc w:val="left"/>
      <w:pPr>
        <w:ind w:left="360" w:hanging="360"/>
      </w:pPr>
      <w:rPr>
        <w:rFonts w:ascii="Wingdings" w:hAnsi="Wingdings" w:hint="default"/>
      </w:rPr>
    </w:lvl>
  </w:abstractNum>
  <w:abstractNum w:abstractNumId="208" w15:restartNumberingAfterBreak="0">
    <w:nsid w:val="14C921D9"/>
    <w:multiLevelType w:val="singleLevel"/>
    <w:tmpl w:val="6A06C57C"/>
    <w:lvl w:ilvl="0">
      <w:start w:val="1"/>
      <w:numFmt w:val="bullet"/>
      <w:lvlText w:val="§"/>
      <w:lvlJc w:val="left"/>
      <w:pPr>
        <w:ind w:left="360" w:hanging="360"/>
      </w:pPr>
      <w:rPr>
        <w:rFonts w:ascii="Wingdings" w:hAnsi="Wingdings" w:hint="default"/>
      </w:rPr>
    </w:lvl>
  </w:abstractNum>
  <w:abstractNum w:abstractNumId="209" w15:restartNumberingAfterBreak="0">
    <w:nsid w:val="14D90E9F"/>
    <w:multiLevelType w:val="singleLevel"/>
    <w:tmpl w:val="44C6EF96"/>
    <w:lvl w:ilvl="0">
      <w:start w:val="1"/>
      <w:numFmt w:val="bullet"/>
      <w:lvlText w:val="§"/>
      <w:lvlJc w:val="left"/>
      <w:pPr>
        <w:ind w:left="360" w:hanging="360"/>
      </w:pPr>
      <w:rPr>
        <w:rFonts w:ascii="Wingdings" w:hAnsi="Wingdings" w:hint="default"/>
      </w:rPr>
    </w:lvl>
  </w:abstractNum>
  <w:abstractNum w:abstractNumId="210" w15:restartNumberingAfterBreak="0">
    <w:nsid w:val="14F95793"/>
    <w:multiLevelType w:val="singleLevel"/>
    <w:tmpl w:val="CC485F40"/>
    <w:lvl w:ilvl="0">
      <w:start w:val="1"/>
      <w:numFmt w:val="bullet"/>
      <w:lvlText w:val="§"/>
      <w:lvlJc w:val="left"/>
      <w:pPr>
        <w:ind w:left="360" w:hanging="360"/>
      </w:pPr>
      <w:rPr>
        <w:rFonts w:ascii="Wingdings" w:hAnsi="Wingdings" w:hint="default"/>
      </w:rPr>
    </w:lvl>
  </w:abstractNum>
  <w:abstractNum w:abstractNumId="211" w15:restartNumberingAfterBreak="0">
    <w:nsid w:val="152136A9"/>
    <w:multiLevelType w:val="singleLevel"/>
    <w:tmpl w:val="4C70E240"/>
    <w:lvl w:ilvl="0">
      <w:start w:val="1"/>
      <w:numFmt w:val="bullet"/>
      <w:lvlText w:val="§"/>
      <w:lvlJc w:val="left"/>
      <w:pPr>
        <w:ind w:left="360" w:hanging="360"/>
      </w:pPr>
      <w:rPr>
        <w:rFonts w:ascii="Wingdings" w:hAnsi="Wingdings" w:hint="default"/>
      </w:rPr>
    </w:lvl>
  </w:abstractNum>
  <w:abstractNum w:abstractNumId="212" w15:restartNumberingAfterBreak="0">
    <w:nsid w:val="15504199"/>
    <w:multiLevelType w:val="singleLevel"/>
    <w:tmpl w:val="96D269DE"/>
    <w:lvl w:ilvl="0">
      <w:start w:val="1"/>
      <w:numFmt w:val="bullet"/>
      <w:lvlText w:val="§"/>
      <w:lvlJc w:val="left"/>
      <w:pPr>
        <w:ind w:left="360" w:hanging="360"/>
      </w:pPr>
      <w:rPr>
        <w:rFonts w:ascii="Wingdings" w:hAnsi="Wingdings" w:hint="default"/>
      </w:rPr>
    </w:lvl>
  </w:abstractNum>
  <w:abstractNum w:abstractNumId="213" w15:restartNumberingAfterBreak="0">
    <w:nsid w:val="15773518"/>
    <w:multiLevelType w:val="singleLevel"/>
    <w:tmpl w:val="48347096"/>
    <w:lvl w:ilvl="0">
      <w:start w:val="1"/>
      <w:numFmt w:val="bullet"/>
      <w:lvlText w:val="§"/>
      <w:lvlJc w:val="left"/>
      <w:pPr>
        <w:ind w:left="360" w:hanging="360"/>
      </w:pPr>
      <w:rPr>
        <w:rFonts w:ascii="Wingdings" w:hAnsi="Wingdings" w:hint="default"/>
      </w:rPr>
    </w:lvl>
  </w:abstractNum>
  <w:abstractNum w:abstractNumId="214" w15:restartNumberingAfterBreak="0">
    <w:nsid w:val="158A0283"/>
    <w:multiLevelType w:val="singleLevel"/>
    <w:tmpl w:val="F0E089DA"/>
    <w:lvl w:ilvl="0">
      <w:start w:val="1"/>
      <w:numFmt w:val="bullet"/>
      <w:lvlText w:val="§"/>
      <w:lvlJc w:val="left"/>
      <w:pPr>
        <w:ind w:left="360" w:hanging="360"/>
      </w:pPr>
      <w:rPr>
        <w:rFonts w:ascii="Wingdings" w:hAnsi="Wingdings" w:hint="default"/>
      </w:rPr>
    </w:lvl>
  </w:abstractNum>
  <w:abstractNum w:abstractNumId="215" w15:restartNumberingAfterBreak="0">
    <w:nsid w:val="15934EA9"/>
    <w:multiLevelType w:val="singleLevel"/>
    <w:tmpl w:val="F710A3EC"/>
    <w:lvl w:ilvl="0">
      <w:start w:val="1"/>
      <w:numFmt w:val="bullet"/>
      <w:lvlText w:val="§"/>
      <w:lvlJc w:val="left"/>
      <w:pPr>
        <w:ind w:left="360" w:hanging="360"/>
      </w:pPr>
      <w:rPr>
        <w:rFonts w:ascii="Wingdings" w:hAnsi="Wingdings" w:hint="default"/>
      </w:rPr>
    </w:lvl>
  </w:abstractNum>
  <w:abstractNum w:abstractNumId="216" w15:restartNumberingAfterBreak="0">
    <w:nsid w:val="15980CA2"/>
    <w:multiLevelType w:val="singleLevel"/>
    <w:tmpl w:val="85940F8E"/>
    <w:lvl w:ilvl="0">
      <w:start w:val="1"/>
      <w:numFmt w:val="bullet"/>
      <w:lvlText w:val="§"/>
      <w:lvlJc w:val="left"/>
      <w:pPr>
        <w:ind w:left="360" w:hanging="360"/>
      </w:pPr>
      <w:rPr>
        <w:rFonts w:ascii="Wingdings" w:hAnsi="Wingdings" w:hint="default"/>
      </w:rPr>
    </w:lvl>
  </w:abstractNum>
  <w:abstractNum w:abstractNumId="217" w15:restartNumberingAfterBreak="0">
    <w:nsid w:val="15C61214"/>
    <w:multiLevelType w:val="singleLevel"/>
    <w:tmpl w:val="64DA5604"/>
    <w:lvl w:ilvl="0">
      <w:start w:val="1"/>
      <w:numFmt w:val="bullet"/>
      <w:lvlText w:val="§"/>
      <w:lvlJc w:val="left"/>
      <w:pPr>
        <w:ind w:left="360" w:hanging="360"/>
      </w:pPr>
      <w:rPr>
        <w:rFonts w:ascii="Wingdings" w:hAnsi="Wingdings" w:hint="default"/>
      </w:rPr>
    </w:lvl>
  </w:abstractNum>
  <w:abstractNum w:abstractNumId="218" w15:restartNumberingAfterBreak="0">
    <w:nsid w:val="15E067D2"/>
    <w:multiLevelType w:val="singleLevel"/>
    <w:tmpl w:val="81DE9FF6"/>
    <w:lvl w:ilvl="0">
      <w:start w:val="1"/>
      <w:numFmt w:val="bullet"/>
      <w:lvlText w:val="§"/>
      <w:lvlJc w:val="left"/>
      <w:pPr>
        <w:ind w:left="360" w:hanging="360"/>
      </w:pPr>
      <w:rPr>
        <w:rFonts w:ascii="Wingdings" w:hAnsi="Wingdings" w:hint="default"/>
      </w:rPr>
    </w:lvl>
  </w:abstractNum>
  <w:abstractNum w:abstractNumId="219" w15:restartNumberingAfterBreak="0">
    <w:nsid w:val="160A221F"/>
    <w:multiLevelType w:val="singleLevel"/>
    <w:tmpl w:val="8874546C"/>
    <w:lvl w:ilvl="0">
      <w:start w:val="1"/>
      <w:numFmt w:val="bullet"/>
      <w:lvlText w:val="§"/>
      <w:lvlJc w:val="left"/>
      <w:pPr>
        <w:ind w:left="360" w:hanging="360"/>
      </w:pPr>
      <w:rPr>
        <w:rFonts w:ascii="Wingdings" w:hAnsi="Wingdings" w:hint="default"/>
      </w:rPr>
    </w:lvl>
  </w:abstractNum>
  <w:abstractNum w:abstractNumId="220" w15:restartNumberingAfterBreak="0">
    <w:nsid w:val="161D0FC0"/>
    <w:multiLevelType w:val="singleLevel"/>
    <w:tmpl w:val="F42A8F32"/>
    <w:lvl w:ilvl="0">
      <w:start w:val="1"/>
      <w:numFmt w:val="bullet"/>
      <w:lvlText w:val="§"/>
      <w:lvlJc w:val="left"/>
      <w:pPr>
        <w:ind w:left="360" w:hanging="360"/>
      </w:pPr>
      <w:rPr>
        <w:rFonts w:ascii="Wingdings" w:hAnsi="Wingdings" w:hint="default"/>
      </w:rPr>
    </w:lvl>
  </w:abstractNum>
  <w:abstractNum w:abstractNumId="221" w15:restartNumberingAfterBreak="0">
    <w:nsid w:val="16311B52"/>
    <w:multiLevelType w:val="singleLevel"/>
    <w:tmpl w:val="97F2B55C"/>
    <w:lvl w:ilvl="0">
      <w:start w:val="1"/>
      <w:numFmt w:val="bullet"/>
      <w:lvlText w:val="§"/>
      <w:lvlJc w:val="left"/>
      <w:pPr>
        <w:ind w:left="360" w:hanging="360"/>
      </w:pPr>
      <w:rPr>
        <w:rFonts w:ascii="Wingdings" w:hAnsi="Wingdings" w:hint="default"/>
      </w:rPr>
    </w:lvl>
  </w:abstractNum>
  <w:abstractNum w:abstractNumId="222" w15:restartNumberingAfterBreak="0">
    <w:nsid w:val="16707FB3"/>
    <w:multiLevelType w:val="singleLevel"/>
    <w:tmpl w:val="7018E66A"/>
    <w:lvl w:ilvl="0">
      <w:start w:val="1"/>
      <w:numFmt w:val="bullet"/>
      <w:lvlText w:val="§"/>
      <w:lvlJc w:val="left"/>
      <w:pPr>
        <w:ind w:left="360" w:hanging="360"/>
      </w:pPr>
      <w:rPr>
        <w:rFonts w:ascii="Wingdings" w:hAnsi="Wingdings" w:hint="default"/>
      </w:rPr>
    </w:lvl>
  </w:abstractNum>
  <w:abstractNum w:abstractNumId="223" w15:restartNumberingAfterBreak="0">
    <w:nsid w:val="16770F8A"/>
    <w:multiLevelType w:val="singleLevel"/>
    <w:tmpl w:val="B48C08CC"/>
    <w:lvl w:ilvl="0">
      <w:start w:val="1"/>
      <w:numFmt w:val="bullet"/>
      <w:lvlText w:val="§"/>
      <w:lvlJc w:val="left"/>
      <w:pPr>
        <w:ind w:left="360" w:hanging="360"/>
      </w:pPr>
      <w:rPr>
        <w:rFonts w:ascii="Wingdings" w:hAnsi="Wingdings" w:hint="default"/>
      </w:rPr>
    </w:lvl>
  </w:abstractNum>
  <w:abstractNum w:abstractNumId="224" w15:restartNumberingAfterBreak="0">
    <w:nsid w:val="167C5580"/>
    <w:multiLevelType w:val="singleLevel"/>
    <w:tmpl w:val="C4E879CA"/>
    <w:lvl w:ilvl="0">
      <w:start w:val="1"/>
      <w:numFmt w:val="bullet"/>
      <w:lvlText w:val="§"/>
      <w:lvlJc w:val="left"/>
      <w:pPr>
        <w:ind w:left="360" w:hanging="360"/>
      </w:pPr>
      <w:rPr>
        <w:rFonts w:ascii="Wingdings" w:hAnsi="Wingdings" w:hint="default"/>
      </w:rPr>
    </w:lvl>
  </w:abstractNum>
  <w:abstractNum w:abstractNumId="225" w15:restartNumberingAfterBreak="0">
    <w:nsid w:val="16903C48"/>
    <w:multiLevelType w:val="singleLevel"/>
    <w:tmpl w:val="A5E85FDE"/>
    <w:lvl w:ilvl="0">
      <w:start w:val="1"/>
      <w:numFmt w:val="bullet"/>
      <w:lvlText w:val="§"/>
      <w:lvlJc w:val="left"/>
      <w:pPr>
        <w:ind w:left="360" w:hanging="360"/>
      </w:pPr>
      <w:rPr>
        <w:rFonts w:ascii="Wingdings" w:hAnsi="Wingdings" w:hint="default"/>
      </w:rPr>
    </w:lvl>
  </w:abstractNum>
  <w:abstractNum w:abstractNumId="226" w15:restartNumberingAfterBreak="0">
    <w:nsid w:val="16D0528D"/>
    <w:multiLevelType w:val="singleLevel"/>
    <w:tmpl w:val="7A7A3CDE"/>
    <w:lvl w:ilvl="0">
      <w:start w:val="1"/>
      <w:numFmt w:val="bullet"/>
      <w:lvlText w:val="§"/>
      <w:lvlJc w:val="left"/>
      <w:pPr>
        <w:ind w:left="360" w:hanging="360"/>
      </w:pPr>
      <w:rPr>
        <w:rFonts w:ascii="Wingdings" w:hAnsi="Wingdings" w:hint="default"/>
      </w:rPr>
    </w:lvl>
  </w:abstractNum>
  <w:abstractNum w:abstractNumId="227" w15:restartNumberingAfterBreak="0">
    <w:nsid w:val="16D809BB"/>
    <w:multiLevelType w:val="singleLevel"/>
    <w:tmpl w:val="D380736A"/>
    <w:lvl w:ilvl="0">
      <w:start w:val="1"/>
      <w:numFmt w:val="bullet"/>
      <w:lvlText w:val="§"/>
      <w:lvlJc w:val="left"/>
      <w:pPr>
        <w:ind w:left="360" w:hanging="360"/>
      </w:pPr>
      <w:rPr>
        <w:rFonts w:ascii="Wingdings" w:hAnsi="Wingdings" w:hint="default"/>
      </w:rPr>
    </w:lvl>
  </w:abstractNum>
  <w:abstractNum w:abstractNumId="228" w15:restartNumberingAfterBreak="0">
    <w:nsid w:val="170A0A5A"/>
    <w:multiLevelType w:val="singleLevel"/>
    <w:tmpl w:val="A76EC2F4"/>
    <w:lvl w:ilvl="0">
      <w:start w:val="1"/>
      <w:numFmt w:val="bullet"/>
      <w:lvlText w:val="§"/>
      <w:lvlJc w:val="left"/>
      <w:pPr>
        <w:ind w:left="360" w:hanging="360"/>
      </w:pPr>
      <w:rPr>
        <w:rFonts w:ascii="Wingdings" w:hAnsi="Wingdings" w:hint="default"/>
      </w:rPr>
    </w:lvl>
  </w:abstractNum>
  <w:abstractNum w:abstractNumId="229" w15:restartNumberingAfterBreak="0">
    <w:nsid w:val="17264F68"/>
    <w:multiLevelType w:val="singleLevel"/>
    <w:tmpl w:val="0680A586"/>
    <w:lvl w:ilvl="0">
      <w:start w:val="1"/>
      <w:numFmt w:val="bullet"/>
      <w:lvlText w:val="§"/>
      <w:lvlJc w:val="left"/>
      <w:pPr>
        <w:ind w:left="360" w:hanging="360"/>
      </w:pPr>
      <w:rPr>
        <w:rFonts w:ascii="Wingdings" w:hAnsi="Wingdings" w:hint="default"/>
      </w:rPr>
    </w:lvl>
  </w:abstractNum>
  <w:abstractNum w:abstractNumId="230" w15:restartNumberingAfterBreak="0">
    <w:nsid w:val="172A61AE"/>
    <w:multiLevelType w:val="singleLevel"/>
    <w:tmpl w:val="50B8159C"/>
    <w:lvl w:ilvl="0">
      <w:start w:val="1"/>
      <w:numFmt w:val="bullet"/>
      <w:lvlText w:val="§"/>
      <w:lvlJc w:val="left"/>
      <w:pPr>
        <w:ind w:left="360" w:hanging="360"/>
      </w:pPr>
      <w:rPr>
        <w:rFonts w:ascii="Wingdings" w:hAnsi="Wingdings" w:hint="default"/>
      </w:rPr>
    </w:lvl>
  </w:abstractNum>
  <w:abstractNum w:abstractNumId="231" w15:restartNumberingAfterBreak="0">
    <w:nsid w:val="17303057"/>
    <w:multiLevelType w:val="singleLevel"/>
    <w:tmpl w:val="92E834DE"/>
    <w:lvl w:ilvl="0">
      <w:start w:val="1"/>
      <w:numFmt w:val="bullet"/>
      <w:lvlText w:val="§"/>
      <w:lvlJc w:val="left"/>
      <w:pPr>
        <w:ind w:left="360" w:hanging="360"/>
      </w:pPr>
      <w:rPr>
        <w:rFonts w:ascii="Wingdings" w:hAnsi="Wingdings" w:hint="default"/>
      </w:rPr>
    </w:lvl>
  </w:abstractNum>
  <w:abstractNum w:abstractNumId="232" w15:restartNumberingAfterBreak="0">
    <w:nsid w:val="17391F48"/>
    <w:multiLevelType w:val="singleLevel"/>
    <w:tmpl w:val="9312A106"/>
    <w:lvl w:ilvl="0">
      <w:start w:val="1"/>
      <w:numFmt w:val="bullet"/>
      <w:lvlText w:val="§"/>
      <w:lvlJc w:val="left"/>
      <w:pPr>
        <w:ind w:left="360" w:hanging="360"/>
      </w:pPr>
      <w:rPr>
        <w:rFonts w:ascii="Wingdings" w:hAnsi="Wingdings" w:hint="default"/>
      </w:rPr>
    </w:lvl>
  </w:abstractNum>
  <w:abstractNum w:abstractNumId="233" w15:restartNumberingAfterBreak="0">
    <w:nsid w:val="174278D8"/>
    <w:multiLevelType w:val="singleLevel"/>
    <w:tmpl w:val="A906B8A4"/>
    <w:lvl w:ilvl="0">
      <w:start w:val="1"/>
      <w:numFmt w:val="bullet"/>
      <w:lvlText w:val="§"/>
      <w:lvlJc w:val="left"/>
      <w:pPr>
        <w:ind w:left="360" w:hanging="360"/>
      </w:pPr>
      <w:rPr>
        <w:rFonts w:ascii="Wingdings" w:hAnsi="Wingdings" w:hint="default"/>
      </w:rPr>
    </w:lvl>
  </w:abstractNum>
  <w:abstractNum w:abstractNumId="234" w15:restartNumberingAfterBreak="0">
    <w:nsid w:val="174D2661"/>
    <w:multiLevelType w:val="singleLevel"/>
    <w:tmpl w:val="35820512"/>
    <w:lvl w:ilvl="0">
      <w:start w:val="1"/>
      <w:numFmt w:val="bullet"/>
      <w:lvlText w:val="§"/>
      <w:lvlJc w:val="left"/>
      <w:pPr>
        <w:ind w:left="360" w:hanging="360"/>
      </w:pPr>
      <w:rPr>
        <w:rFonts w:ascii="Wingdings" w:hAnsi="Wingdings" w:hint="default"/>
      </w:rPr>
    </w:lvl>
  </w:abstractNum>
  <w:abstractNum w:abstractNumId="235" w15:restartNumberingAfterBreak="0">
    <w:nsid w:val="17622D70"/>
    <w:multiLevelType w:val="singleLevel"/>
    <w:tmpl w:val="97E0171C"/>
    <w:lvl w:ilvl="0">
      <w:start w:val="1"/>
      <w:numFmt w:val="bullet"/>
      <w:lvlText w:val="§"/>
      <w:lvlJc w:val="left"/>
      <w:pPr>
        <w:ind w:left="360" w:hanging="360"/>
      </w:pPr>
      <w:rPr>
        <w:rFonts w:ascii="Wingdings" w:hAnsi="Wingdings" w:hint="default"/>
      </w:rPr>
    </w:lvl>
  </w:abstractNum>
  <w:abstractNum w:abstractNumId="236" w15:restartNumberingAfterBreak="0">
    <w:nsid w:val="176236CC"/>
    <w:multiLevelType w:val="singleLevel"/>
    <w:tmpl w:val="D688B74E"/>
    <w:lvl w:ilvl="0">
      <w:start w:val="1"/>
      <w:numFmt w:val="bullet"/>
      <w:lvlText w:val="§"/>
      <w:lvlJc w:val="left"/>
      <w:pPr>
        <w:ind w:left="360" w:hanging="360"/>
      </w:pPr>
      <w:rPr>
        <w:rFonts w:ascii="Wingdings" w:hAnsi="Wingdings" w:hint="default"/>
      </w:rPr>
    </w:lvl>
  </w:abstractNum>
  <w:abstractNum w:abstractNumId="237" w15:restartNumberingAfterBreak="0">
    <w:nsid w:val="17845479"/>
    <w:multiLevelType w:val="singleLevel"/>
    <w:tmpl w:val="E9805526"/>
    <w:lvl w:ilvl="0">
      <w:start w:val="1"/>
      <w:numFmt w:val="bullet"/>
      <w:lvlText w:val="§"/>
      <w:lvlJc w:val="left"/>
      <w:pPr>
        <w:ind w:left="360" w:hanging="360"/>
      </w:pPr>
      <w:rPr>
        <w:rFonts w:ascii="Wingdings" w:hAnsi="Wingdings" w:hint="default"/>
      </w:rPr>
    </w:lvl>
  </w:abstractNum>
  <w:abstractNum w:abstractNumId="238" w15:restartNumberingAfterBreak="0">
    <w:nsid w:val="17931323"/>
    <w:multiLevelType w:val="singleLevel"/>
    <w:tmpl w:val="B83A3C66"/>
    <w:lvl w:ilvl="0">
      <w:start w:val="1"/>
      <w:numFmt w:val="bullet"/>
      <w:lvlText w:val="§"/>
      <w:lvlJc w:val="left"/>
      <w:pPr>
        <w:ind w:left="360" w:hanging="360"/>
      </w:pPr>
      <w:rPr>
        <w:rFonts w:ascii="Wingdings" w:hAnsi="Wingdings" w:hint="default"/>
      </w:rPr>
    </w:lvl>
  </w:abstractNum>
  <w:abstractNum w:abstractNumId="239" w15:restartNumberingAfterBreak="0">
    <w:nsid w:val="179438A0"/>
    <w:multiLevelType w:val="singleLevel"/>
    <w:tmpl w:val="3A624A36"/>
    <w:lvl w:ilvl="0">
      <w:start w:val="1"/>
      <w:numFmt w:val="bullet"/>
      <w:lvlText w:val="§"/>
      <w:lvlJc w:val="left"/>
      <w:pPr>
        <w:ind w:left="360" w:hanging="360"/>
      </w:pPr>
      <w:rPr>
        <w:rFonts w:ascii="Wingdings" w:hAnsi="Wingdings" w:hint="default"/>
      </w:rPr>
    </w:lvl>
  </w:abstractNum>
  <w:abstractNum w:abstractNumId="240" w15:restartNumberingAfterBreak="0">
    <w:nsid w:val="179D2036"/>
    <w:multiLevelType w:val="singleLevel"/>
    <w:tmpl w:val="BCC2E5F8"/>
    <w:lvl w:ilvl="0">
      <w:start w:val="1"/>
      <w:numFmt w:val="bullet"/>
      <w:lvlText w:val="§"/>
      <w:lvlJc w:val="left"/>
      <w:pPr>
        <w:ind w:left="360" w:hanging="360"/>
      </w:pPr>
      <w:rPr>
        <w:rFonts w:ascii="Wingdings" w:hAnsi="Wingdings" w:hint="default"/>
      </w:rPr>
    </w:lvl>
  </w:abstractNum>
  <w:abstractNum w:abstractNumId="241" w15:restartNumberingAfterBreak="0">
    <w:nsid w:val="17B821F8"/>
    <w:multiLevelType w:val="singleLevel"/>
    <w:tmpl w:val="D69C9F58"/>
    <w:lvl w:ilvl="0">
      <w:start w:val="1"/>
      <w:numFmt w:val="bullet"/>
      <w:lvlText w:val="§"/>
      <w:lvlJc w:val="left"/>
      <w:pPr>
        <w:ind w:left="360" w:hanging="360"/>
      </w:pPr>
      <w:rPr>
        <w:rFonts w:ascii="Wingdings" w:hAnsi="Wingdings" w:hint="default"/>
      </w:rPr>
    </w:lvl>
  </w:abstractNum>
  <w:abstractNum w:abstractNumId="242" w15:restartNumberingAfterBreak="0">
    <w:nsid w:val="17C75B3C"/>
    <w:multiLevelType w:val="singleLevel"/>
    <w:tmpl w:val="CB96EF20"/>
    <w:lvl w:ilvl="0">
      <w:start w:val="1"/>
      <w:numFmt w:val="bullet"/>
      <w:lvlText w:val="§"/>
      <w:lvlJc w:val="left"/>
      <w:pPr>
        <w:ind w:left="360" w:hanging="360"/>
      </w:pPr>
      <w:rPr>
        <w:rFonts w:ascii="Wingdings" w:hAnsi="Wingdings" w:hint="default"/>
      </w:rPr>
    </w:lvl>
  </w:abstractNum>
  <w:abstractNum w:abstractNumId="243"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4" w15:restartNumberingAfterBreak="0">
    <w:nsid w:val="17DB653A"/>
    <w:multiLevelType w:val="singleLevel"/>
    <w:tmpl w:val="73E8E814"/>
    <w:lvl w:ilvl="0">
      <w:start w:val="1"/>
      <w:numFmt w:val="bullet"/>
      <w:lvlText w:val="§"/>
      <w:lvlJc w:val="left"/>
      <w:pPr>
        <w:ind w:left="360" w:hanging="360"/>
      </w:pPr>
      <w:rPr>
        <w:rFonts w:ascii="Wingdings" w:hAnsi="Wingdings" w:hint="default"/>
      </w:rPr>
    </w:lvl>
  </w:abstractNum>
  <w:abstractNum w:abstractNumId="245" w15:restartNumberingAfterBreak="0">
    <w:nsid w:val="17ED17AC"/>
    <w:multiLevelType w:val="singleLevel"/>
    <w:tmpl w:val="BEE28AF4"/>
    <w:lvl w:ilvl="0">
      <w:start w:val="1"/>
      <w:numFmt w:val="bullet"/>
      <w:lvlText w:val="§"/>
      <w:lvlJc w:val="left"/>
      <w:pPr>
        <w:ind w:left="360" w:hanging="360"/>
      </w:pPr>
      <w:rPr>
        <w:rFonts w:ascii="Wingdings" w:hAnsi="Wingdings" w:hint="default"/>
      </w:rPr>
    </w:lvl>
  </w:abstractNum>
  <w:abstractNum w:abstractNumId="24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18360133"/>
    <w:multiLevelType w:val="singleLevel"/>
    <w:tmpl w:val="4EAEFC56"/>
    <w:lvl w:ilvl="0">
      <w:start w:val="1"/>
      <w:numFmt w:val="bullet"/>
      <w:lvlText w:val="§"/>
      <w:lvlJc w:val="left"/>
      <w:pPr>
        <w:ind w:left="360" w:hanging="360"/>
      </w:pPr>
      <w:rPr>
        <w:rFonts w:ascii="Wingdings" w:hAnsi="Wingdings" w:hint="default"/>
      </w:rPr>
    </w:lvl>
  </w:abstractNum>
  <w:abstractNum w:abstractNumId="248" w15:restartNumberingAfterBreak="0">
    <w:nsid w:val="18372638"/>
    <w:multiLevelType w:val="singleLevel"/>
    <w:tmpl w:val="EA8EE11A"/>
    <w:lvl w:ilvl="0">
      <w:start w:val="1"/>
      <w:numFmt w:val="bullet"/>
      <w:lvlText w:val="§"/>
      <w:lvlJc w:val="left"/>
      <w:pPr>
        <w:ind w:left="360" w:hanging="360"/>
      </w:pPr>
      <w:rPr>
        <w:rFonts w:ascii="Wingdings" w:hAnsi="Wingdings" w:hint="default"/>
      </w:rPr>
    </w:lvl>
  </w:abstractNum>
  <w:abstractNum w:abstractNumId="249" w15:restartNumberingAfterBreak="0">
    <w:nsid w:val="188857AD"/>
    <w:multiLevelType w:val="singleLevel"/>
    <w:tmpl w:val="A60A46C8"/>
    <w:lvl w:ilvl="0">
      <w:start w:val="1"/>
      <w:numFmt w:val="bullet"/>
      <w:lvlText w:val="§"/>
      <w:lvlJc w:val="left"/>
      <w:pPr>
        <w:ind w:left="360" w:hanging="360"/>
      </w:pPr>
      <w:rPr>
        <w:rFonts w:ascii="Wingdings" w:hAnsi="Wingdings" w:hint="default"/>
      </w:rPr>
    </w:lvl>
  </w:abstractNum>
  <w:abstractNum w:abstractNumId="250" w15:restartNumberingAfterBreak="0">
    <w:nsid w:val="188857E8"/>
    <w:multiLevelType w:val="singleLevel"/>
    <w:tmpl w:val="5DCA8E8C"/>
    <w:lvl w:ilvl="0">
      <w:start w:val="1"/>
      <w:numFmt w:val="bullet"/>
      <w:lvlText w:val="§"/>
      <w:lvlJc w:val="left"/>
      <w:pPr>
        <w:ind w:left="360" w:hanging="360"/>
      </w:pPr>
      <w:rPr>
        <w:rFonts w:ascii="Wingdings" w:hAnsi="Wingdings" w:hint="default"/>
      </w:rPr>
    </w:lvl>
  </w:abstractNum>
  <w:abstractNum w:abstractNumId="251" w15:restartNumberingAfterBreak="0">
    <w:nsid w:val="188B3ECA"/>
    <w:multiLevelType w:val="singleLevel"/>
    <w:tmpl w:val="1EAAC3EE"/>
    <w:lvl w:ilvl="0">
      <w:start w:val="1"/>
      <w:numFmt w:val="bullet"/>
      <w:lvlText w:val="§"/>
      <w:lvlJc w:val="left"/>
      <w:pPr>
        <w:ind w:left="360" w:hanging="360"/>
      </w:pPr>
      <w:rPr>
        <w:rFonts w:ascii="Wingdings" w:hAnsi="Wingdings" w:hint="default"/>
      </w:rPr>
    </w:lvl>
  </w:abstractNum>
  <w:abstractNum w:abstractNumId="252" w15:restartNumberingAfterBreak="0">
    <w:nsid w:val="18D60E8C"/>
    <w:multiLevelType w:val="singleLevel"/>
    <w:tmpl w:val="88AC929C"/>
    <w:lvl w:ilvl="0">
      <w:start w:val="1"/>
      <w:numFmt w:val="bullet"/>
      <w:lvlText w:val="§"/>
      <w:lvlJc w:val="left"/>
      <w:pPr>
        <w:ind w:left="360" w:hanging="360"/>
      </w:pPr>
      <w:rPr>
        <w:rFonts w:ascii="Wingdings" w:hAnsi="Wingdings" w:hint="default"/>
      </w:rPr>
    </w:lvl>
  </w:abstractNum>
  <w:abstractNum w:abstractNumId="253" w15:restartNumberingAfterBreak="0">
    <w:nsid w:val="18FA7279"/>
    <w:multiLevelType w:val="singleLevel"/>
    <w:tmpl w:val="A5A082C8"/>
    <w:lvl w:ilvl="0">
      <w:start w:val="1"/>
      <w:numFmt w:val="bullet"/>
      <w:lvlText w:val="§"/>
      <w:lvlJc w:val="left"/>
      <w:pPr>
        <w:ind w:left="360" w:hanging="360"/>
      </w:pPr>
      <w:rPr>
        <w:rFonts w:ascii="Wingdings" w:hAnsi="Wingdings" w:hint="default"/>
      </w:rPr>
    </w:lvl>
  </w:abstractNum>
  <w:abstractNum w:abstractNumId="254" w15:restartNumberingAfterBreak="0">
    <w:nsid w:val="19116424"/>
    <w:multiLevelType w:val="singleLevel"/>
    <w:tmpl w:val="E9E6A284"/>
    <w:lvl w:ilvl="0">
      <w:start w:val="1"/>
      <w:numFmt w:val="bullet"/>
      <w:lvlText w:val="§"/>
      <w:lvlJc w:val="left"/>
      <w:pPr>
        <w:ind w:left="360" w:hanging="360"/>
      </w:pPr>
      <w:rPr>
        <w:rFonts w:ascii="Wingdings" w:hAnsi="Wingdings" w:hint="default"/>
      </w:rPr>
    </w:lvl>
  </w:abstractNum>
  <w:abstractNum w:abstractNumId="255" w15:restartNumberingAfterBreak="0">
    <w:nsid w:val="19230F21"/>
    <w:multiLevelType w:val="singleLevel"/>
    <w:tmpl w:val="4A040448"/>
    <w:lvl w:ilvl="0">
      <w:start w:val="1"/>
      <w:numFmt w:val="bullet"/>
      <w:lvlText w:val="§"/>
      <w:lvlJc w:val="left"/>
      <w:pPr>
        <w:ind w:left="360" w:hanging="360"/>
      </w:pPr>
      <w:rPr>
        <w:rFonts w:ascii="Wingdings" w:hAnsi="Wingdings" w:hint="default"/>
      </w:rPr>
    </w:lvl>
  </w:abstractNum>
  <w:abstractNum w:abstractNumId="256" w15:restartNumberingAfterBreak="0">
    <w:nsid w:val="192857F4"/>
    <w:multiLevelType w:val="singleLevel"/>
    <w:tmpl w:val="D6123382"/>
    <w:lvl w:ilvl="0">
      <w:start w:val="1"/>
      <w:numFmt w:val="bullet"/>
      <w:lvlText w:val="§"/>
      <w:lvlJc w:val="left"/>
      <w:pPr>
        <w:ind w:left="360" w:hanging="360"/>
      </w:pPr>
      <w:rPr>
        <w:rFonts w:ascii="Wingdings" w:hAnsi="Wingdings" w:hint="default"/>
      </w:rPr>
    </w:lvl>
  </w:abstractNum>
  <w:abstractNum w:abstractNumId="257" w15:restartNumberingAfterBreak="0">
    <w:nsid w:val="192F63E5"/>
    <w:multiLevelType w:val="singleLevel"/>
    <w:tmpl w:val="43AC9388"/>
    <w:lvl w:ilvl="0">
      <w:start w:val="1"/>
      <w:numFmt w:val="bullet"/>
      <w:lvlText w:val="§"/>
      <w:lvlJc w:val="left"/>
      <w:pPr>
        <w:ind w:left="360" w:hanging="360"/>
      </w:pPr>
      <w:rPr>
        <w:rFonts w:ascii="Wingdings" w:hAnsi="Wingdings" w:hint="default"/>
      </w:rPr>
    </w:lvl>
  </w:abstractNum>
  <w:abstractNum w:abstractNumId="258" w15:restartNumberingAfterBreak="0">
    <w:nsid w:val="193A7E94"/>
    <w:multiLevelType w:val="singleLevel"/>
    <w:tmpl w:val="74A8CE0C"/>
    <w:lvl w:ilvl="0">
      <w:start w:val="1"/>
      <w:numFmt w:val="bullet"/>
      <w:lvlText w:val="§"/>
      <w:lvlJc w:val="left"/>
      <w:pPr>
        <w:ind w:left="360" w:hanging="360"/>
      </w:pPr>
      <w:rPr>
        <w:rFonts w:ascii="Wingdings" w:hAnsi="Wingdings" w:hint="default"/>
      </w:rPr>
    </w:lvl>
  </w:abstractNum>
  <w:abstractNum w:abstractNumId="259" w15:restartNumberingAfterBreak="0">
    <w:nsid w:val="196E5861"/>
    <w:multiLevelType w:val="singleLevel"/>
    <w:tmpl w:val="7F3EE07C"/>
    <w:lvl w:ilvl="0">
      <w:start w:val="1"/>
      <w:numFmt w:val="bullet"/>
      <w:lvlText w:val="§"/>
      <w:lvlJc w:val="left"/>
      <w:pPr>
        <w:ind w:left="360" w:hanging="360"/>
      </w:pPr>
      <w:rPr>
        <w:rFonts w:ascii="Wingdings" w:hAnsi="Wingdings" w:hint="default"/>
      </w:rPr>
    </w:lvl>
  </w:abstractNum>
  <w:abstractNum w:abstractNumId="260" w15:restartNumberingAfterBreak="0">
    <w:nsid w:val="19714C31"/>
    <w:multiLevelType w:val="singleLevel"/>
    <w:tmpl w:val="6652C2D8"/>
    <w:lvl w:ilvl="0">
      <w:start w:val="1"/>
      <w:numFmt w:val="bullet"/>
      <w:lvlText w:val="§"/>
      <w:lvlJc w:val="left"/>
      <w:pPr>
        <w:ind w:left="360" w:hanging="360"/>
      </w:pPr>
      <w:rPr>
        <w:rFonts w:ascii="Wingdings" w:hAnsi="Wingdings" w:hint="default"/>
      </w:rPr>
    </w:lvl>
  </w:abstractNum>
  <w:abstractNum w:abstractNumId="261" w15:restartNumberingAfterBreak="0">
    <w:nsid w:val="199F2A9A"/>
    <w:multiLevelType w:val="singleLevel"/>
    <w:tmpl w:val="401CD73A"/>
    <w:lvl w:ilvl="0">
      <w:start w:val="1"/>
      <w:numFmt w:val="bullet"/>
      <w:lvlText w:val="§"/>
      <w:lvlJc w:val="left"/>
      <w:pPr>
        <w:ind w:left="360" w:hanging="360"/>
      </w:pPr>
      <w:rPr>
        <w:rFonts w:ascii="Wingdings" w:hAnsi="Wingdings" w:hint="default"/>
      </w:rPr>
    </w:lvl>
  </w:abstractNum>
  <w:abstractNum w:abstractNumId="262" w15:restartNumberingAfterBreak="0">
    <w:nsid w:val="19A618AB"/>
    <w:multiLevelType w:val="singleLevel"/>
    <w:tmpl w:val="1AD26E34"/>
    <w:lvl w:ilvl="0">
      <w:start w:val="1"/>
      <w:numFmt w:val="bullet"/>
      <w:lvlText w:val="§"/>
      <w:lvlJc w:val="left"/>
      <w:pPr>
        <w:ind w:left="360" w:hanging="360"/>
      </w:pPr>
      <w:rPr>
        <w:rFonts w:ascii="Wingdings" w:hAnsi="Wingdings" w:hint="default"/>
      </w:rPr>
    </w:lvl>
  </w:abstractNum>
  <w:abstractNum w:abstractNumId="263" w15:restartNumberingAfterBreak="0">
    <w:nsid w:val="19A62F2F"/>
    <w:multiLevelType w:val="singleLevel"/>
    <w:tmpl w:val="C59ECF34"/>
    <w:lvl w:ilvl="0">
      <w:start w:val="1"/>
      <w:numFmt w:val="bullet"/>
      <w:lvlText w:val="§"/>
      <w:lvlJc w:val="left"/>
      <w:pPr>
        <w:ind w:left="360" w:hanging="360"/>
      </w:pPr>
      <w:rPr>
        <w:rFonts w:ascii="Wingdings" w:hAnsi="Wingdings" w:hint="default"/>
      </w:rPr>
    </w:lvl>
  </w:abstractNum>
  <w:abstractNum w:abstractNumId="264" w15:restartNumberingAfterBreak="0">
    <w:nsid w:val="19BF752E"/>
    <w:multiLevelType w:val="singleLevel"/>
    <w:tmpl w:val="75A4AF18"/>
    <w:lvl w:ilvl="0">
      <w:start w:val="1"/>
      <w:numFmt w:val="bullet"/>
      <w:lvlText w:val="§"/>
      <w:lvlJc w:val="left"/>
      <w:pPr>
        <w:ind w:left="360" w:hanging="360"/>
      </w:pPr>
      <w:rPr>
        <w:rFonts w:ascii="Wingdings" w:hAnsi="Wingdings" w:hint="default"/>
      </w:rPr>
    </w:lvl>
  </w:abstractNum>
  <w:abstractNum w:abstractNumId="265" w15:restartNumberingAfterBreak="0">
    <w:nsid w:val="19CC52B9"/>
    <w:multiLevelType w:val="singleLevel"/>
    <w:tmpl w:val="8DA6A14C"/>
    <w:lvl w:ilvl="0">
      <w:start w:val="1"/>
      <w:numFmt w:val="bullet"/>
      <w:lvlText w:val="§"/>
      <w:lvlJc w:val="left"/>
      <w:pPr>
        <w:ind w:left="360" w:hanging="360"/>
      </w:pPr>
      <w:rPr>
        <w:rFonts w:ascii="Wingdings" w:hAnsi="Wingdings" w:hint="default"/>
      </w:rPr>
    </w:lvl>
  </w:abstractNum>
  <w:abstractNum w:abstractNumId="266" w15:restartNumberingAfterBreak="0">
    <w:nsid w:val="19FA4FA0"/>
    <w:multiLevelType w:val="singleLevel"/>
    <w:tmpl w:val="D652B8FE"/>
    <w:lvl w:ilvl="0">
      <w:start w:val="1"/>
      <w:numFmt w:val="bullet"/>
      <w:lvlText w:val="§"/>
      <w:lvlJc w:val="left"/>
      <w:pPr>
        <w:ind w:left="360" w:hanging="360"/>
      </w:pPr>
      <w:rPr>
        <w:rFonts w:ascii="Wingdings" w:hAnsi="Wingdings" w:hint="default"/>
      </w:rPr>
    </w:lvl>
  </w:abstractNum>
  <w:abstractNum w:abstractNumId="267" w15:restartNumberingAfterBreak="0">
    <w:nsid w:val="1A0A29BB"/>
    <w:multiLevelType w:val="singleLevel"/>
    <w:tmpl w:val="66809520"/>
    <w:lvl w:ilvl="0">
      <w:start w:val="1"/>
      <w:numFmt w:val="bullet"/>
      <w:lvlText w:val="§"/>
      <w:lvlJc w:val="left"/>
      <w:pPr>
        <w:ind w:left="360" w:hanging="360"/>
      </w:pPr>
      <w:rPr>
        <w:rFonts w:ascii="Wingdings" w:hAnsi="Wingdings" w:hint="default"/>
      </w:rPr>
    </w:lvl>
  </w:abstractNum>
  <w:abstractNum w:abstractNumId="268" w15:restartNumberingAfterBreak="0">
    <w:nsid w:val="1A1E3764"/>
    <w:multiLevelType w:val="singleLevel"/>
    <w:tmpl w:val="53D4493E"/>
    <w:lvl w:ilvl="0">
      <w:start w:val="1"/>
      <w:numFmt w:val="bullet"/>
      <w:lvlText w:val="§"/>
      <w:lvlJc w:val="left"/>
      <w:pPr>
        <w:ind w:left="360" w:hanging="360"/>
      </w:pPr>
      <w:rPr>
        <w:rFonts w:ascii="Wingdings" w:hAnsi="Wingdings" w:hint="default"/>
      </w:rPr>
    </w:lvl>
  </w:abstractNum>
  <w:abstractNum w:abstractNumId="26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0" w15:restartNumberingAfterBreak="0">
    <w:nsid w:val="1A404F4A"/>
    <w:multiLevelType w:val="singleLevel"/>
    <w:tmpl w:val="312481F8"/>
    <w:lvl w:ilvl="0">
      <w:start w:val="1"/>
      <w:numFmt w:val="bullet"/>
      <w:lvlText w:val="§"/>
      <w:lvlJc w:val="left"/>
      <w:pPr>
        <w:ind w:left="360" w:hanging="360"/>
      </w:pPr>
      <w:rPr>
        <w:rFonts w:ascii="Wingdings" w:hAnsi="Wingdings" w:hint="default"/>
      </w:rPr>
    </w:lvl>
  </w:abstractNum>
  <w:abstractNum w:abstractNumId="271" w15:restartNumberingAfterBreak="0">
    <w:nsid w:val="1A4B57B7"/>
    <w:multiLevelType w:val="singleLevel"/>
    <w:tmpl w:val="A4C00618"/>
    <w:lvl w:ilvl="0">
      <w:start w:val="1"/>
      <w:numFmt w:val="bullet"/>
      <w:lvlText w:val="§"/>
      <w:lvlJc w:val="left"/>
      <w:pPr>
        <w:ind w:left="360" w:hanging="360"/>
      </w:pPr>
      <w:rPr>
        <w:rFonts w:ascii="Wingdings" w:hAnsi="Wingdings" w:hint="default"/>
      </w:rPr>
    </w:lvl>
  </w:abstractNum>
  <w:abstractNum w:abstractNumId="272" w15:restartNumberingAfterBreak="0">
    <w:nsid w:val="1AD06606"/>
    <w:multiLevelType w:val="singleLevel"/>
    <w:tmpl w:val="94DC489E"/>
    <w:lvl w:ilvl="0">
      <w:start w:val="1"/>
      <w:numFmt w:val="bullet"/>
      <w:lvlText w:val="§"/>
      <w:lvlJc w:val="left"/>
      <w:pPr>
        <w:ind w:left="360" w:hanging="360"/>
      </w:pPr>
      <w:rPr>
        <w:rFonts w:ascii="Wingdings" w:hAnsi="Wingdings" w:hint="default"/>
      </w:rPr>
    </w:lvl>
  </w:abstractNum>
  <w:abstractNum w:abstractNumId="273" w15:restartNumberingAfterBreak="0">
    <w:nsid w:val="1B605E7E"/>
    <w:multiLevelType w:val="singleLevel"/>
    <w:tmpl w:val="BC5EF33E"/>
    <w:lvl w:ilvl="0">
      <w:start w:val="1"/>
      <w:numFmt w:val="bullet"/>
      <w:lvlText w:val="§"/>
      <w:lvlJc w:val="left"/>
      <w:pPr>
        <w:ind w:left="360" w:hanging="360"/>
      </w:pPr>
      <w:rPr>
        <w:rFonts w:ascii="Wingdings" w:hAnsi="Wingdings" w:hint="default"/>
      </w:rPr>
    </w:lvl>
  </w:abstractNum>
  <w:abstractNum w:abstractNumId="274" w15:restartNumberingAfterBreak="0">
    <w:nsid w:val="1B6938F2"/>
    <w:multiLevelType w:val="singleLevel"/>
    <w:tmpl w:val="A7586124"/>
    <w:lvl w:ilvl="0">
      <w:start w:val="1"/>
      <w:numFmt w:val="bullet"/>
      <w:lvlText w:val="§"/>
      <w:lvlJc w:val="left"/>
      <w:pPr>
        <w:ind w:left="360" w:hanging="360"/>
      </w:pPr>
      <w:rPr>
        <w:rFonts w:ascii="Wingdings" w:hAnsi="Wingdings" w:hint="default"/>
      </w:rPr>
    </w:lvl>
  </w:abstractNum>
  <w:abstractNum w:abstractNumId="275" w15:restartNumberingAfterBreak="0">
    <w:nsid w:val="1B802B2E"/>
    <w:multiLevelType w:val="singleLevel"/>
    <w:tmpl w:val="8B328BFA"/>
    <w:lvl w:ilvl="0">
      <w:start w:val="1"/>
      <w:numFmt w:val="bullet"/>
      <w:lvlText w:val="§"/>
      <w:lvlJc w:val="left"/>
      <w:pPr>
        <w:ind w:left="360" w:hanging="360"/>
      </w:pPr>
      <w:rPr>
        <w:rFonts w:ascii="Wingdings" w:hAnsi="Wingdings" w:hint="default"/>
      </w:rPr>
    </w:lvl>
  </w:abstractNum>
  <w:abstractNum w:abstractNumId="276" w15:restartNumberingAfterBreak="0">
    <w:nsid w:val="1BA95A1C"/>
    <w:multiLevelType w:val="singleLevel"/>
    <w:tmpl w:val="68EA5166"/>
    <w:lvl w:ilvl="0">
      <w:start w:val="1"/>
      <w:numFmt w:val="bullet"/>
      <w:lvlText w:val="§"/>
      <w:lvlJc w:val="left"/>
      <w:pPr>
        <w:ind w:left="360" w:hanging="360"/>
      </w:pPr>
      <w:rPr>
        <w:rFonts w:ascii="Wingdings" w:hAnsi="Wingdings" w:hint="default"/>
      </w:rPr>
    </w:lvl>
  </w:abstractNum>
  <w:abstractNum w:abstractNumId="277" w15:restartNumberingAfterBreak="0">
    <w:nsid w:val="1BBE6ED1"/>
    <w:multiLevelType w:val="singleLevel"/>
    <w:tmpl w:val="3E800252"/>
    <w:lvl w:ilvl="0">
      <w:start w:val="1"/>
      <w:numFmt w:val="bullet"/>
      <w:lvlText w:val="§"/>
      <w:lvlJc w:val="left"/>
      <w:pPr>
        <w:ind w:left="360" w:hanging="360"/>
      </w:pPr>
      <w:rPr>
        <w:rFonts w:ascii="Wingdings" w:hAnsi="Wingdings" w:hint="default"/>
      </w:rPr>
    </w:lvl>
  </w:abstractNum>
  <w:abstractNum w:abstractNumId="278" w15:restartNumberingAfterBreak="0">
    <w:nsid w:val="1BCD466E"/>
    <w:multiLevelType w:val="singleLevel"/>
    <w:tmpl w:val="65BC6F84"/>
    <w:lvl w:ilvl="0">
      <w:start w:val="1"/>
      <w:numFmt w:val="bullet"/>
      <w:lvlText w:val="§"/>
      <w:lvlJc w:val="left"/>
      <w:pPr>
        <w:ind w:left="360" w:hanging="360"/>
      </w:pPr>
      <w:rPr>
        <w:rFonts w:ascii="Wingdings" w:hAnsi="Wingdings" w:hint="default"/>
      </w:rPr>
    </w:lvl>
  </w:abstractNum>
  <w:abstractNum w:abstractNumId="279" w15:restartNumberingAfterBreak="0">
    <w:nsid w:val="1BDA2B29"/>
    <w:multiLevelType w:val="singleLevel"/>
    <w:tmpl w:val="1674A2A8"/>
    <w:lvl w:ilvl="0">
      <w:start w:val="1"/>
      <w:numFmt w:val="bullet"/>
      <w:lvlText w:val="§"/>
      <w:lvlJc w:val="left"/>
      <w:pPr>
        <w:ind w:left="360" w:hanging="360"/>
      </w:pPr>
      <w:rPr>
        <w:rFonts w:ascii="Wingdings" w:hAnsi="Wingdings" w:hint="default"/>
      </w:rPr>
    </w:lvl>
  </w:abstractNum>
  <w:abstractNum w:abstractNumId="280" w15:restartNumberingAfterBreak="0">
    <w:nsid w:val="1BEE3841"/>
    <w:multiLevelType w:val="singleLevel"/>
    <w:tmpl w:val="A6AED642"/>
    <w:lvl w:ilvl="0">
      <w:start w:val="1"/>
      <w:numFmt w:val="bullet"/>
      <w:lvlText w:val="§"/>
      <w:lvlJc w:val="left"/>
      <w:pPr>
        <w:ind w:left="360" w:hanging="360"/>
      </w:pPr>
      <w:rPr>
        <w:rFonts w:ascii="Wingdings" w:hAnsi="Wingdings" w:hint="default"/>
      </w:rPr>
    </w:lvl>
  </w:abstractNum>
  <w:abstractNum w:abstractNumId="281" w15:restartNumberingAfterBreak="0">
    <w:nsid w:val="1BF839E3"/>
    <w:multiLevelType w:val="singleLevel"/>
    <w:tmpl w:val="FA344D5A"/>
    <w:lvl w:ilvl="0">
      <w:start w:val="1"/>
      <w:numFmt w:val="bullet"/>
      <w:lvlText w:val="§"/>
      <w:lvlJc w:val="left"/>
      <w:pPr>
        <w:ind w:left="360" w:hanging="360"/>
      </w:pPr>
      <w:rPr>
        <w:rFonts w:ascii="Wingdings" w:hAnsi="Wingdings" w:hint="default"/>
      </w:rPr>
    </w:lvl>
  </w:abstractNum>
  <w:abstractNum w:abstractNumId="282" w15:restartNumberingAfterBreak="0">
    <w:nsid w:val="1C1D4D9F"/>
    <w:multiLevelType w:val="singleLevel"/>
    <w:tmpl w:val="45B6C4F4"/>
    <w:lvl w:ilvl="0">
      <w:start w:val="1"/>
      <w:numFmt w:val="bullet"/>
      <w:lvlText w:val="§"/>
      <w:lvlJc w:val="left"/>
      <w:pPr>
        <w:ind w:left="360" w:hanging="360"/>
      </w:pPr>
      <w:rPr>
        <w:rFonts w:ascii="Wingdings" w:hAnsi="Wingdings" w:hint="default"/>
      </w:rPr>
    </w:lvl>
  </w:abstractNum>
  <w:abstractNum w:abstractNumId="283" w15:restartNumberingAfterBreak="0">
    <w:nsid w:val="1C290AE1"/>
    <w:multiLevelType w:val="singleLevel"/>
    <w:tmpl w:val="08482C8C"/>
    <w:lvl w:ilvl="0">
      <w:start w:val="1"/>
      <w:numFmt w:val="bullet"/>
      <w:lvlText w:val="§"/>
      <w:lvlJc w:val="left"/>
      <w:pPr>
        <w:ind w:left="360" w:hanging="360"/>
      </w:pPr>
      <w:rPr>
        <w:rFonts w:ascii="Wingdings" w:hAnsi="Wingdings" w:hint="default"/>
      </w:rPr>
    </w:lvl>
  </w:abstractNum>
  <w:abstractNum w:abstractNumId="284" w15:restartNumberingAfterBreak="0">
    <w:nsid w:val="1C93596B"/>
    <w:multiLevelType w:val="singleLevel"/>
    <w:tmpl w:val="49AEFA5C"/>
    <w:lvl w:ilvl="0">
      <w:start w:val="1"/>
      <w:numFmt w:val="bullet"/>
      <w:lvlText w:val="§"/>
      <w:lvlJc w:val="left"/>
      <w:pPr>
        <w:ind w:left="360" w:hanging="360"/>
      </w:pPr>
      <w:rPr>
        <w:rFonts w:ascii="Wingdings" w:hAnsi="Wingdings" w:hint="default"/>
      </w:rPr>
    </w:lvl>
  </w:abstractNum>
  <w:abstractNum w:abstractNumId="285" w15:restartNumberingAfterBreak="0">
    <w:nsid w:val="1CA76DC8"/>
    <w:multiLevelType w:val="singleLevel"/>
    <w:tmpl w:val="E32EE1E8"/>
    <w:lvl w:ilvl="0">
      <w:start w:val="1"/>
      <w:numFmt w:val="bullet"/>
      <w:lvlText w:val="§"/>
      <w:lvlJc w:val="left"/>
      <w:pPr>
        <w:ind w:left="360" w:hanging="360"/>
      </w:pPr>
      <w:rPr>
        <w:rFonts w:ascii="Wingdings" w:hAnsi="Wingdings" w:hint="default"/>
      </w:rPr>
    </w:lvl>
  </w:abstractNum>
  <w:abstractNum w:abstractNumId="286" w15:restartNumberingAfterBreak="0">
    <w:nsid w:val="1CBD319D"/>
    <w:multiLevelType w:val="singleLevel"/>
    <w:tmpl w:val="35263F38"/>
    <w:lvl w:ilvl="0">
      <w:start w:val="1"/>
      <w:numFmt w:val="bullet"/>
      <w:lvlText w:val="§"/>
      <w:lvlJc w:val="left"/>
      <w:pPr>
        <w:ind w:left="360" w:hanging="360"/>
      </w:pPr>
      <w:rPr>
        <w:rFonts w:ascii="Wingdings" w:hAnsi="Wingdings" w:hint="default"/>
      </w:rPr>
    </w:lvl>
  </w:abstractNum>
  <w:abstractNum w:abstractNumId="287" w15:restartNumberingAfterBreak="0">
    <w:nsid w:val="1CD96BAC"/>
    <w:multiLevelType w:val="singleLevel"/>
    <w:tmpl w:val="E41241CE"/>
    <w:lvl w:ilvl="0">
      <w:start w:val="1"/>
      <w:numFmt w:val="bullet"/>
      <w:lvlText w:val="§"/>
      <w:lvlJc w:val="left"/>
      <w:pPr>
        <w:ind w:left="360" w:hanging="360"/>
      </w:pPr>
      <w:rPr>
        <w:rFonts w:ascii="Wingdings" w:hAnsi="Wingdings" w:hint="default"/>
      </w:rPr>
    </w:lvl>
  </w:abstractNum>
  <w:abstractNum w:abstractNumId="288" w15:restartNumberingAfterBreak="0">
    <w:nsid w:val="1CE65CB2"/>
    <w:multiLevelType w:val="singleLevel"/>
    <w:tmpl w:val="A35CAD40"/>
    <w:lvl w:ilvl="0">
      <w:start w:val="1"/>
      <w:numFmt w:val="bullet"/>
      <w:lvlText w:val="§"/>
      <w:lvlJc w:val="left"/>
      <w:pPr>
        <w:ind w:left="360" w:hanging="360"/>
      </w:pPr>
      <w:rPr>
        <w:rFonts w:ascii="Wingdings" w:hAnsi="Wingdings" w:hint="default"/>
      </w:rPr>
    </w:lvl>
  </w:abstractNum>
  <w:abstractNum w:abstractNumId="289" w15:restartNumberingAfterBreak="0">
    <w:nsid w:val="1CF77608"/>
    <w:multiLevelType w:val="singleLevel"/>
    <w:tmpl w:val="BCBACB24"/>
    <w:lvl w:ilvl="0">
      <w:start w:val="1"/>
      <w:numFmt w:val="bullet"/>
      <w:lvlText w:val="§"/>
      <w:lvlJc w:val="left"/>
      <w:pPr>
        <w:ind w:left="360" w:hanging="360"/>
      </w:pPr>
      <w:rPr>
        <w:rFonts w:ascii="Wingdings" w:hAnsi="Wingdings" w:hint="default"/>
      </w:rPr>
    </w:lvl>
  </w:abstractNum>
  <w:abstractNum w:abstractNumId="290" w15:restartNumberingAfterBreak="0">
    <w:nsid w:val="1D2008CF"/>
    <w:multiLevelType w:val="singleLevel"/>
    <w:tmpl w:val="38103A6A"/>
    <w:lvl w:ilvl="0">
      <w:start w:val="1"/>
      <w:numFmt w:val="bullet"/>
      <w:lvlText w:val="§"/>
      <w:lvlJc w:val="left"/>
      <w:pPr>
        <w:ind w:left="360" w:hanging="360"/>
      </w:pPr>
      <w:rPr>
        <w:rFonts w:ascii="Wingdings" w:hAnsi="Wingdings" w:hint="default"/>
      </w:rPr>
    </w:lvl>
  </w:abstractNum>
  <w:abstractNum w:abstractNumId="291" w15:restartNumberingAfterBreak="0">
    <w:nsid w:val="1D2C59A1"/>
    <w:multiLevelType w:val="singleLevel"/>
    <w:tmpl w:val="8A2E7EA2"/>
    <w:lvl w:ilvl="0">
      <w:start w:val="1"/>
      <w:numFmt w:val="bullet"/>
      <w:lvlText w:val="§"/>
      <w:lvlJc w:val="left"/>
      <w:pPr>
        <w:ind w:left="360" w:hanging="360"/>
      </w:pPr>
      <w:rPr>
        <w:rFonts w:ascii="Wingdings" w:hAnsi="Wingdings" w:hint="default"/>
      </w:rPr>
    </w:lvl>
  </w:abstractNum>
  <w:abstractNum w:abstractNumId="292" w15:restartNumberingAfterBreak="0">
    <w:nsid w:val="1D3C4AEC"/>
    <w:multiLevelType w:val="singleLevel"/>
    <w:tmpl w:val="0EDA450E"/>
    <w:lvl w:ilvl="0">
      <w:start w:val="1"/>
      <w:numFmt w:val="bullet"/>
      <w:lvlText w:val="§"/>
      <w:lvlJc w:val="left"/>
      <w:pPr>
        <w:ind w:left="360" w:hanging="360"/>
      </w:pPr>
      <w:rPr>
        <w:rFonts w:ascii="Wingdings" w:hAnsi="Wingdings" w:hint="default"/>
      </w:rPr>
    </w:lvl>
  </w:abstractNum>
  <w:abstractNum w:abstractNumId="293" w15:restartNumberingAfterBreak="0">
    <w:nsid w:val="1D6263E5"/>
    <w:multiLevelType w:val="singleLevel"/>
    <w:tmpl w:val="41F4BBB6"/>
    <w:lvl w:ilvl="0">
      <w:start w:val="1"/>
      <w:numFmt w:val="bullet"/>
      <w:lvlText w:val="§"/>
      <w:lvlJc w:val="left"/>
      <w:pPr>
        <w:ind w:left="360" w:hanging="360"/>
      </w:pPr>
      <w:rPr>
        <w:rFonts w:ascii="Wingdings" w:hAnsi="Wingdings" w:hint="default"/>
      </w:rPr>
    </w:lvl>
  </w:abstractNum>
  <w:abstractNum w:abstractNumId="294" w15:restartNumberingAfterBreak="0">
    <w:nsid w:val="1D9E5DA9"/>
    <w:multiLevelType w:val="singleLevel"/>
    <w:tmpl w:val="DCF0A370"/>
    <w:lvl w:ilvl="0">
      <w:start w:val="1"/>
      <w:numFmt w:val="bullet"/>
      <w:lvlText w:val="§"/>
      <w:lvlJc w:val="left"/>
      <w:pPr>
        <w:ind w:left="360" w:hanging="360"/>
      </w:pPr>
      <w:rPr>
        <w:rFonts w:ascii="Wingdings" w:hAnsi="Wingdings" w:hint="default"/>
      </w:rPr>
    </w:lvl>
  </w:abstractNum>
  <w:abstractNum w:abstractNumId="29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96" w15:restartNumberingAfterBreak="0">
    <w:nsid w:val="1DBB3E1B"/>
    <w:multiLevelType w:val="singleLevel"/>
    <w:tmpl w:val="A1B663F6"/>
    <w:lvl w:ilvl="0">
      <w:start w:val="1"/>
      <w:numFmt w:val="bullet"/>
      <w:lvlText w:val="§"/>
      <w:lvlJc w:val="left"/>
      <w:pPr>
        <w:ind w:left="360" w:hanging="360"/>
      </w:pPr>
      <w:rPr>
        <w:rFonts w:ascii="Wingdings" w:hAnsi="Wingdings" w:hint="default"/>
      </w:rPr>
    </w:lvl>
  </w:abstractNum>
  <w:abstractNum w:abstractNumId="297" w15:restartNumberingAfterBreak="0">
    <w:nsid w:val="1DBD0197"/>
    <w:multiLevelType w:val="singleLevel"/>
    <w:tmpl w:val="339EB17A"/>
    <w:lvl w:ilvl="0">
      <w:start w:val="1"/>
      <w:numFmt w:val="bullet"/>
      <w:lvlText w:val="§"/>
      <w:lvlJc w:val="left"/>
      <w:pPr>
        <w:ind w:left="360" w:hanging="360"/>
      </w:pPr>
      <w:rPr>
        <w:rFonts w:ascii="Wingdings" w:hAnsi="Wingdings" w:hint="default"/>
      </w:rPr>
    </w:lvl>
  </w:abstractNum>
  <w:abstractNum w:abstractNumId="298" w15:restartNumberingAfterBreak="0">
    <w:nsid w:val="1DD80EDF"/>
    <w:multiLevelType w:val="singleLevel"/>
    <w:tmpl w:val="7B68C7C0"/>
    <w:lvl w:ilvl="0">
      <w:start w:val="1"/>
      <w:numFmt w:val="bullet"/>
      <w:lvlText w:val="§"/>
      <w:lvlJc w:val="left"/>
      <w:pPr>
        <w:ind w:left="360" w:hanging="360"/>
      </w:pPr>
      <w:rPr>
        <w:rFonts w:ascii="Wingdings" w:hAnsi="Wingdings" w:hint="default"/>
      </w:rPr>
    </w:lvl>
  </w:abstractNum>
  <w:abstractNum w:abstractNumId="299" w15:restartNumberingAfterBreak="0">
    <w:nsid w:val="1DE4789F"/>
    <w:multiLevelType w:val="singleLevel"/>
    <w:tmpl w:val="63144F3C"/>
    <w:lvl w:ilvl="0">
      <w:start w:val="1"/>
      <w:numFmt w:val="bullet"/>
      <w:lvlText w:val="§"/>
      <w:lvlJc w:val="left"/>
      <w:pPr>
        <w:ind w:left="360" w:hanging="360"/>
      </w:pPr>
      <w:rPr>
        <w:rFonts w:ascii="Wingdings" w:hAnsi="Wingdings" w:hint="default"/>
      </w:rPr>
    </w:lvl>
  </w:abstractNum>
  <w:abstractNum w:abstractNumId="300" w15:restartNumberingAfterBreak="0">
    <w:nsid w:val="1E0C7C93"/>
    <w:multiLevelType w:val="singleLevel"/>
    <w:tmpl w:val="E632D0B8"/>
    <w:lvl w:ilvl="0">
      <w:start w:val="1"/>
      <w:numFmt w:val="bullet"/>
      <w:lvlText w:val="§"/>
      <w:lvlJc w:val="left"/>
      <w:pPr>
        <w:ind w:left="360" w:hanging="360"/>
      </w:pPr>
      <w:rPr>
        <w:rFonts w:ascii="Wingdings" w:hAnsi="Wingdings" w:hint="default"/>
      </w:rPr>
    </w:lvl>
  </w:abstractNum>
  <w:abstractNum w:abstractNumId="301" w15:restartNumberingAfterBreak="0">
    <w:nsid w:val="1E3E7086"/>
    <w:multiLevelType w:val="singleLevel"/>
    <w:tmpl w:val="1F58F706"/>
    <w:lvl w:ilvl="0">
      <w:start w:val="1"/>
      <w:numFmt w:val="bullet"/>
      <w:lvlText w:val="§"/>
      <w:lvlJc w:val="left"/>
      <w:pPr>
        <w:ind w:left="360" w:hanging="360"/>
      </w:pPr>
      <w:rPr>
        <w:rFonts w:ascii="Wingdings" w:hAnsi="Wingdings" w:hint="default"/>
      </w:rPr>
    </w:lvl>
  </w:abstractNum>
  <w:abstractNum w:abstractNumId="302" w15:restartNumberingAfterBreak="0">
    <w:nsid w:val="1E4033B6"/>
    <w:multiLevelType w:val="singleLevel"/>
    <w:tmpl w:val="01E03300"/>
    <w:lvl w:ilvl="0">
      <w:start w:val="1"/>
      <w:numFmt w:val="bullet"/>
      <w:lvlText w:val="§"/>
      <w:lvlJc w:val="left"/>
      <w:pPr>
        <w:ind w:left="360" w:hanging="360"/>
      </w:pPr>
      <w:rPr>
        <w:rFonts w:ascii="Wingdings" w:hAnsi="Wingdings" w:hint="default"/>
      </w:rPr>
    </w:lvl>
  </w:abstractNum>
  <w:abstractNum w:abstractNumId="303" w15:restartNumberingAfterBreak="0">
    <w:nsid w:val="1E5C5BC4"/>
    <w:multiLevelType w:val="singleLevel"/>
    <w:tmpl w:val="55A040EC"/>
    <w:lvl w:ilvl="0">
      <w:start w:val="1"/>
      <w:numFmt w:val="bullet"/>
      <w:lvlText w:val="§"/>
      <w:lvlJc w:val="left"/>
      <w:pPr>
        <w:ind w:left="360" w:hanging="360"/>
      </w:pPr>
      <w:rPr>
        <w:rFonts w:ascii="Wingdings" w:hAnsi="Wingdings" w:hint="default"/>
      </w:rPr>
    </w:lvl>
  </w:abstractNum>
  <w:abstractNum w:abstractNumId="304" w15:restartNumberingAfterBreak="0">
    <w:nsid w:val="1E740231"/>
    <w:multiLevelType w:val="singleLevel"/>
    <w:tmpl w:val="8ED047C6"/>
    <w:lvl w:ilvl="0">
      <w:start w:val="1"/>
      <w:numFmt w:val="bullet"/>
      <w:lvlText w:val="§"/>
      <w:lvlJc w:val="left"/>
      <w:pPr>
        <w:ind w:left="360" w:hanging="360"/>
      </w:pPr>
      <w:rPr>
        <w:rFonts w:ascii="Wingdings" w:hAnsi="Wingdings" w:hint="default"/>
      </w:rPr>
    </w:lvl>
  </w:abstractNum>
  <w:abstractNum w:abstractNumId="305" w15:restartNumberingAfterBreak="0">
    <w:nsid w:val="1E75169C"/>
    <w:multiLevelType w:val="singleLevel"/>
    <w:tmpl w:val="34E24DB2"/>
    <w:lvl w:ilvl="0">
      <w:start w:val="1"/>
      <w:numFmt w:val="bullet"/>
      <w:lvlText w:val="§"/>
      <w:lvlJc w:val="left"/>
      <w:pPr>
        <w:ind w:left="360" w:hanging="360"/>
      </w:pPr>
      <w:rPr>
        <w:rFonts w:ascii="Wingdings" w:hAnsi="Wingdings" w:hint="default"/>
      </w:rPr>
    </w:lvl>
  </w:abstractNum>
  <w:abstractNum w:abstractNumId="306" w15:restartNumberingAfterBreak="0">
    <w:nsid w:val="1EEF78D2"/>
    <w:multiLevelType w:val="singleLevel"/>
    <w:tmpl w:val="E3805056"/>
    <w:lvl w:ilvl="0">
      <w:start w:val="1"/>
      <w:numFmt w:val="bullet"/>
      <w:lvlText w:val="§"/>
      <w:lvlJc w:val="left"/>
      <w:pPr>
        <w:ind w:left="360" w:hanging="360"/>
      </w:pPr>
      <w:rPr>
        <w:rFonts w:ascii="Wingdings" w:hAnsi="Wingdings" w:hint="default"/>
      </w:rPr>
    </w:lvl>
  </w:abstractNum>
  <w:abstractNum w:abstractNumId="307" w15:restartNumberingAfterBreak="0">
    <w:nsid w:val="1EF962A0"/>
    <w:multiLevelType w:val="singleLevel"/>
    <w:tmpl w:val="D604D912"/>
    <w:lvl w:ilvl="0">
      <w:start w:val="1"/>
      <w:numFmt w:val="bullet"/>
      <w:lvlText w:val="§"/>
      <w:lvlJc w:val="left"/>
      <w:pPr>
        <w:ind w:left="360" w:hanging="360"/>
      </w:pPr>
      <w:rPr>
        <w:rFonts w:ascii="Wingdings" w:hAnsi="Wingdings" w:hint="default"/>
      </w:rPr>
    </w:lvl>
  </w:abstractNum>
  <w:abstractNum w:abstractNumId="308" w15:restartNumberingAfterBreak="0">
    <w:nsid w:val="1F1809DC"/>
    <w:multiLevelType w:val="singleLevel"/>
    <w:tmpl w:val="DE54BFBC"/>
    <w:lvl w:ilvl="0">
      <w:start w:val="1"/>
      <w:numFmt w:val="bullet"/>
      <w:lvlText w:val="§"/>
      <w:lvlJc w:val="left"/>
      <w:pPr>
        <w:ind w:left="360" w:hanging="360"/>
      </w:pPr>
      <w:rPr>
        <w:rFonts w:ascii="Wingdings" w:hAnsi="Wingdings" w:hint="default"/>
      </w:rPr>
    </w:lvl>
  </w:abstractNum>
  <w:abstractNum w:abstractNumId="309" w15:restartNumberingAfterBreak="0">
    <w:nsid w:val="1F4A0D2C"/>
    <w:multiLevelType w:val="singleLevel"/>
    <w:tmpl w:val="28965F00"/>
    <w:lvl w:ilvl="0">
      <w:start w:val="1"/>
      <w:numFmt w:val="bullet"/>
      <w:lvlText w:val="§"/>
      <w:lvlJc w:val="left"/>
      <w:pPr>
        <w:ind w:left="360" w:hanging="360"/>
      </w:pPr>
      <w:rPr>
        <w:rFonts w:ascii="Wingdings" w:hAnsi="Wingdings" w:hint="default"/>
      </w:rPr>
    </w:lvl>
  </w:abstractNum>
  <w:abstractNum w:abstractNumId="310" w15:restartNumberingAfterBreak="0">
    <w:nsid w:val="1F523D83"/>
    <w:multiLevelType w:val="singleLevel"/>
    <w:tmpl w:val="1390EE00"/>
    <w:lvl w:ilvl="0">
      <w:start w:val="1"/>
      <w:numFmt w:val="bullet"/>
      <w:lvlText w:val="§"/>
      <w:lvlJc w:val="left"/>
      <w:pPr>
        <w:ind w:left="360" w:hanging="360"/>
      </w:pPr>
      <w:rPr>
        <w:rFonts w:ascii="Wingdings" w:hAnsi="Wingdings" w:hint="default"/>
      </w:rPr>
    </w:lvl>
  </w:abstractNum>
  <w:abstractNum w:abstractNumId="311" w15:restartNumberingAfterBreak="0">
    <w:nsid w:val="1F5B2331"/>
    <w:multiLevelType w:val="singleLevel"/>
    <w:tmpl w:val="733898A8"/>
    <w:lvl w:ilvl="0">
      <w:start w:val="1"/>
      <w:numFmt w:val="bullet"/>
      <w:lvlText w:val="§"/>
      <w:lvlJc w:val="left"/>
      <w:pPr>
        <w:ind w:left="360" w:hanging="360"/>
      </w:pPr>
      <w:rPr>
        <w:rFonts w:ascii="Wingdings" w:hAnsi="Wingdings" w:hint="default"/>
      </w:rPr>
    </w:lvl>
  </w:abstractNum>
  <w:abstractNum w:abstractNumId="312" w15:restartNumberingAfterBreak="0">
    <w:nsid w:val="1F73385D"/>
    <w:multiLevelType w:val="singleLevel"/>
    <w:tmpl w:val="2EACD0EA"/>
    <w:lvl w:ilvl="0">
      <w:start w:val="1"/>
      <w:numFmt w:val="bullet"/>
      <w:lvlText w:val="§"/>
      <w:lvlJc w:val="left"/>
      <w:pPr>
        <w:ind w:left="360" w:hanging="360"/>
      </w:pPr>
      <w:rPr>
        <w:rFonts w:ascii="Wingdings" w:hAnsi="Wingdings" w:hint="default"/>
      </w:rPr>
    </w:lvl>
  </w:abstractNum>
  <w:abstractNum w:abstractNumId="313" w15:restartNumberingAfterBreak="0">
    <w:nsid w:val="1F856037"/>
    <w:multiLevelType w:val="singleLevel"/>
    <w:tmpl w:val="CC6C0B44"/>
    <w:lvl w:ilvl="0">
      <w:start w:val="1"/>
      <w:numFmt w:val="bullet"/>
      <w:lvlText w:val="§"/>
      <w:lvlJc w:val="left"/>
      <w:pPr>
        <w:ind w:left="360" w:hanging="360"/>
      </w:pPr>
      <w:rPr>
        <w:rFonts w:ascii="Wingdings" w:hAnsi="Wingdings" w:hint="default"/>
      </w:rPr>
    </w:lvl>
  </w:abstractNum>
  <w:abstractNum w:abstractNumId="314" w15:restartNumberingAfterBreak="0">
    <w:nsid w:val="1FB930B7"/>
    <w:multiLevelType w:val="singleLevel"/>
    <w:tmpl w:val="1ED40F4A"/>
    <w:lvl w:ilvl="0">
      <w:start w:val="1"/>
      <w:numFmt w:val="bullet"/>
      <w:lvlText w:val="§"/>
      <w:lvlJc w:val="left"/>
      <w:pPr>
        <w:ind w:left="360" w:hanging="360"/>
      </w:pPr>
      <w:rPr>
        <w:rFonts w:ascii="Wingdings" w:hAnsi="Wingdings" w:hint="default"/>
      </w:rPr>
    </w:lvl>
  </w:abstractNum>
  <w:abstractNum w:abstractNumId="315" w15:restartNumberingAfterBreak="0">
    <w:nsid w:val="1FE25204"/>
    <w:multiLevelType w:val="singleLevel"/>
    <w:tmpl w:val="444A5668"/>
    <w:lvl w:ilvl="0">
      <w:start w:val="1"/>
      <w:numFmt w:val="bullet"/>
      <w:lvlText w:val="§"/>
      <w:lvlJc w:val="left"/>
      <w:pPr>
        <w:ind w:left="360" w:hanging="360"/>
      </w:pPr>
      <w:rPr>
        <w:rFonts w:ascii="Wingdings" w:hAnsi="Wingdings" w:hint="default"/>
      </w:rPr>
    </w:lvl>
  </w:abstractNum>
  <w:abstractNum w:abstractNumId="316" w15:restartNumberingAfterBreak="0">
    <w:nsid w:val="1FF10807"/>
    <w:multiLevelType w:val="singleLevel"/>
    <w:tmpl w:val="586CA500"/>
    <w:lvl w:ilvl="0">
      <w:start w:val="1"/>
      <w:numFmt w:val="bullet"/>
      <w:lvlText w:val="§"/>
      <w:lvlJc w:val="left"/>
      <w:pPr>
        <w:ind w:left="360" w:hanging="360"/>
      </w:pPr>
      <w:rPr>
        <w:rFonts w:ascii="Wingdings" w:hAnsi="Wingdings" w:hint="default"/>
      </w:rPr>
    </w:lvl>
  </w:abstractNum>
  <w:abstractNum w:abstractNumId="317" w15:restartNumberingAfterBreak="0">
    <w:nsid w:val="1FF53287"/>
    <w:multiLevelType w:val="singleLevel"/>
    <w:tmpl w:val="4C32B190"/>
    <w:lvl w:ilvl="0">
      <w:start w:val="1"/>
      <w:numFmt w:val="bullet"/>
      <w:lvlText w:val="§"/>
      <w:lvlJc w:val="left"/>
      <w:pPr>
        <w:ind w:left="360" w:hanging="360"/>
      </w:pPr>
      <w:rPr>
        <w:rFonts w:ascii="Wingdings" w:hAnsi="Wingdings" w:hint="default"/>
      </w:rPr>
    </w:lvl>
  </w:abstractNum>
  <w:abstractNum w:abstractNumId="318" w15:restartNumberingAfterBreak="0">
    <w:nsid w:val="200509F1"/>
    <w:multiLevelType w:val="singleLevel"/>
    <w:tmpl w:val="1390DD70"/>
    <w:lvl w:ilvl="0">
      <w:start w:val="1"/>
      <w:numFmt w:val="bullet"/>
      <w:lvlText w:val="§"/>
      <w:lvlJc w:val="left"/>
      <w:pPr>
        <w:ind w:left="360" w:hanging="360"/>
      </w:pPr>
      <w:rPr>
        <w:rFonts w:ascii="Wingdings" w:hAnsi="Wingdings" w:hint="default"/>
      </w:rPr>
    </w:lvl>
  </w:abstractNum>
  <w:abstractNum w:abstractNumId="31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0" w15:restartNumberingAfterBreak="0">
    <w:nsid w:val="205803C5"/>
    <w:multiLevelType w:val="singleLevel"/>
    <w:tmpl w:val="B9A0A14C"/>
    <w:lvl w:ilvl="0">
      <w:start w:val="1"/>
      <w:numFmt w:val="bullet"/>
      <w:lvlText w:val="§"/>
      <w:lvlJc w:val="left"/>
      <w:pPr>
        <w:ind w:left="360" w:hanging="360"/>
      </w:pPr>
      <w:rPr>
        <w:rFonts w:ascii="Wingdings" w:hAnsi="Wingdings" w:hint="default"/>
      </w:rPr>
    </w:lvl>
  </w:abstractNum>
  <w:abstractNum w:abstractNumId="321" w15:restartNumberingAfterBreak="0">
    <w:nsid w:val="205E66E3"/>
    <w:multiLevelType w:val="singleLevel"/>
    <w:tmpl w:val="BA80427C"/>
    <w:lvl w:ilvl="0">
      <w:start w:val="1"/>
      <w:numFmt w:val="bullet"/>
      <w:lvlText w:val="§"/>
      <w:lvlJc w:val="left"/>
      <w:pPr>
        <w:ind w:left="360" w:hanging="360"/>
      </w:pPr>
      <w:rPr>
        <w:rFonts w:ascii="Wingdings" w:hAnsi="Wingdings" w:hint="default"/>
      </w:rPr>
    </w:lvl>
  </w:abstractNum>
  <w:abstractNum w:abstractNumId="322" w15:restartNumberingAfterBreak="0">
    <w:nsid w:val="206F7430"/>
    <w:multiLevelType w:val="singleLevel"/>
    <w:tmpl w:val="68B6A3DC"/>
    <w:lvl w:ilvl="0">
      <w:start w:val="1"/>
      <w:numFmt w:val="bullet"/>
      <w:lvlText w:val="§"/>
      <w:lvlJc w:val="left"/>
      <w:pPr>
        <w:ind w:left="360" w:hanging="360"/>
      </w:pPr>
      <w:rPr>
        <w:rFonts w:ascii="Wingdings" w:hAnsi="Wingdings" w:hint="default"/>
      </w:rPr>
    </w:lvl>
  </w:abstractNum>
  <w:abstractNum w:abstractNumId="323" w15:restartNumberingAfterBreak="0">
    <w:nsid w:val="207D0F4D"/>
    <w:multiLevelType w:val="singleLevel"/>
    <w:tmpl w:val="3ACC2836"/>
    <w:lvl w:ilvl="0">
      <w:start w:val="1"/>
      <w:numFmt w:val="bullet"/>
      <w:lvlText w:val="§"/>
      <w:lvlJc w:val="left"/>
      <w:pPr>
        <w:ind w:left="360" w:hanging="360"/>
      </w:pPr>
      <w:rPr>
        <w:rFonts w:ascii="Wingdings" w:hAnsi="Wingdings" w:hint="default"/>
      </w:rPr>
    </w:lvl>
  </w:abstractNum>
  <w:abstractNum w:abstractNumId="324" w15:restartNumberingAfterBreak="0">
    <w:nsid w:val="20AB6919"/>
    <w:multiLevelType w:val="singleLevel"/>
    <w:tmpl w:val="81E46C3A"/>
    <w:lvl w:ilvl="0">
      <w:start w:val="1"/>
      <w:numFmt w:val="bullet"/>
      <w:lvlText w:val="§"/>
      <w:lvlJc w:val="left"/>
      <w:pPr>
        <w:ind w:left="360" w:hanging="360"/>
      </w:pPr>
      <w:rPr>
        <w:rFonts w:ascii="Wingdings" w:hAnsi="Wingdings" w:hint="default"/>
      </w:rPr>
    </w:lvl>
  </w:abstractNum>
  <w:abstractNum w:abstractNumId="325" w15:restartNumberingAfterBreak="0">
    <w:nsid w:val="20B4577B"/>
    <w:multiLevelType w:val="singleLevel"/>
    <w:tmpl w:val="B0A4058C"/>
    <w:lvl w:ilvl="0">
      <w:start w:val="1"/>
      <w:numFmt w:val="bullet"/>
      <w:lvlText w:val="§"/>
      <w:lvlJc w:val="left"/>
      <w:pPr>
        <w:ind w:left="360" w:hanging="360"/>
      </w:pPr>
      <w:rPr>
        <w:rFonts w:ascii="Wingdings" w:hAnsi="Wingdings" w:hint="default"/>
      </w:rPr>
    </w:lvl>
  </w:abstractNum>
  <w:abstractNum w:abstractNumId="326" w15:restartNumberingAfterBreak="0">
    <w:nsid w:val="20C71E4E"/>
    <w:multiLevelType w:val="singleLevel"/>
    <w:tmpl w:val="ADD682DA"/>
    <w:lvl w:ilvl="0">
      <w:start w:val="1"/>
      <w:numFmt w:val="bullet"/>
      <w:lvlText w:val="§"/>
      <w:lvlJc w:val="left"/>
      <w:pPr>
        <w:ind w:left="360" w:hanging="360"/>
      </w:pPr>
      <w:rPr>
        <w:rFonts w:ascii="Wingdings" w:hAnsi="Wingdings" w:hint="default"/>
      </w:rPr>
    </w:lvl>
  </w:abstractNum>
  <w:abstractNum w:abstractNumId="327" w15:restartNumberingAfterBreak="0">
    <w:nsid w:val="20CD1BF3"/>
    <w:multiLevelType w:val="singleLevel"/>
    <w:tmpl w:val="DF6A62FE"/>
    <w:lvl w:ilvl="0">
      <w:start w:val="1"/>
      <w:numFmt w:val="bullet"/>
      <w:lvlText w:val="§"/>
      <w:lvlJc w:val="left"/>
      <w:pPr>
        <w:ind w:left="360" w:hanging="360"/>
      </w:pPr>
      <w:rPr>
        <w:rFonts w:ascii="Wingdings" w:hAnsi="Wingdings" w:hint="default"/>
      </w:rPr>
    </w:lvl>
  </w:abstractNum>
  <w:abstractNum w:abstractNumId="328" w15:restartNumberingAfterBreak="0">
    <w:nsid w:val="20D2626E"/>
    <w:multiLevelType w:val="singleLevel"/>
    <w:tmpl w:val="B5343488"/>
    <w:lvl w:ilvl="0">
      <w:start w:val="1"/>
      <w:numFmt w:val="bullet"/>
      <w:lvlText w:val="§"/>
      <w:lvlJc w:val="left"/>
      <w:pPr>
        <w:ind w:left="360" w:hanging="360"/>
      </w:pPr>
      <w:rPr>
        <w:rFonts w:ascii="Wingdings" w:hAnsi="Wingdings" w:hint="default"/>
      </w:rPr>
    </w:lvl>
  </w:abstractNum>
  <w:abstractNum w:abstractNumId="329" w15:restartNumberingAfterBreak="0">
    <w:nsid w:val="20EA59AF"/>
    <w:multiLevelType w:val="singleLevel"/>
    <w:tmpl w:val="9C9461B0"/>
    <w:lvl w:ilvl="0">
      <w:start w:val="1"/>
      <w:numFmt w:val="bullet"/>
      <w:lvlText w:val="§"/>
      <w:lvlJc w:val="left"/>
      <w:pPr>
        <w:ind w:left="360" w:hanging="360"/>
      </w:pPr>
      <w:rPr>
        <w:rFonts w:ascii="Wingdings" w:hAnsi="Wingdings" w:hint="default"/>
      </w:rPr>
    </w:lvl>
  </w:abstractNum>
  <w:abstractNum w:abstractNumId="330" w15:restartNumberingAfterBreak="0">
    <w:nsid w:val="20ED53B7"/>
    <w:multiLevelType w:val="singleLevel"/>
    <w:tmpl w:val="DA1C11E8"/>
    <w:lvl w:ilvl="0">
      <w:start w:val="1"/>
      <w:numFmt w:val="bullet"/>
      <w:lvlText w:val="§"/>
      <w:lvlJc w:val="left"/>
      <w:pPr>
        <w:ind w:left="360" w:hanging="360"/>
      </w:pPr>
      <w:rPr>
        <w:rFonts w:ascii="Wingdings" w:hAnsi="Wingdings" w:hint="default"/>
      </w:rPr>
    </w:lvl>
  </w:abstractNum>
  <w:abstractNum w:abstractNumId="331" w15:restartNumberingAfterBreak="0">
    <w:nsid w:val="2149304D"/>
    <w:multiLevelType w:val="singleLevel"/>
    <w:tmpl w:val="68C6F514"/>
    <w:lvl w:ilvl="0">
      <w:start w:val="1"/>
      <w:numFmt w:val="bullet"/>
      <w:lvlText w:val="§"/>
      <w:lvlJc w:val="left"/>
      <w:pPr>
        <w:ind w:left="360" w:hanging="360"/>
      </w:pPr>
      <w:rPr>
        <w:rFonts w:ascii="Wingdings" w:hAnsi="Wingdings" w:hint="default"/>
      </w:rPr>
    </w:lvl>
  </w:abstractNum>
  <w:abstractNum w:abstractNumId="332" w15:restartNumberingAfterBreak="0">
    <w:nsid w:val="21700089"/>
    <w:multiLevelType w:val="singleLevel"/>
    <w:tmpl w:val="6470B7E8"/>
    <w:lvl w:ilvl="0">
      <w:start w:val="1"/>
      <w:numFmt w:val="bullet"/>
      <w:lvlText w:val="§"/>
      <w:lvlJc w:val="left"/>
      <w:pPr>
        <w:ind w:left="360" w:hanging="360"/>
      </w:pPr>
      <w:rPr>
        <w:rFonts w:ascii="Wingdings" w:hAnsi="Wingdings" w:hint="default"/>
      </w:rPr>
    </w:lvl>
  </w:abstractNum>
  <w:abstractNum w:abstractNumId="333" w15:restartNumberingAfterBreak="0">
    <w:nsid w:val="2174285C"/>
    <w:multiLevelType w:val="singleLevel"/>
    <w:tmpl w:val="00785CA8"/>
    <w:lvl w:ilvl="0">
      <w:start w:val="1"/>
      <w:numFmt w:val="bullet"/>
      <w:lvlText w:val="§"/>
      <w:lvlJc w:val="left"/>
      <w:pPr>
        <w:ind w:left="360" w:hanging="360"/>
      </w:pPr>
      <w:rPr>
        <w:rFonts w:ascii="Wingdings" w:hAnsi="Wingdings" w:hint="default"/>
      </w:rPr>
    </w:lvl>
  </w:abstractNum>
  <w:abstractNum w:abstractNumId="334" w15:restartNumberingAfterBreak="0">
    <w:nsid w:val="217541EF"/>
    <w:multiLevelType w:val="singleLevel"/>
    <w:tmpl w:val="39FABE32"/>
    <w:lvl w:ilvl="0">
      <w:start w:val="1"/>
      <w:numFmt w:val="bullet"/>
      <w:lvlText w:val="§"/>
      <w:lvlJc w:val="left"/>
      <w:pPr>
        <w:ind w:left="360" w:hanging="360"/>
      </w:pPr>
      <w:rPr>
        <w:rFonts w:ascii="Wingdings" w:hAnsi="Wingdings" w:hint="default"/>
      </w:rPr>
    </w:lvl>
  </w:abstractNum>
  <w:abstractNum w:abstractNumId="335" w15:restartNumberingAfterBreak="0">
    <w:nsid w:val="217B20B9"/>
    <w:multiLevelType w:val="singleLevel"/>
    <w:tmpl w:val="172A20C2"/>
    <w:lvl w:ilvl="0">
      <w:start w:val="1"/>
      <w:numFmt w:val="bullet"/>
      <w:lvlText w:val="§"/>
      <w:lvlJc w:val="left"/>
      <w:pPr>
        <w:ind w:left="360" w:hanging="360"/>
      </w:pPr>
      <w:rPr>
        <w:rFonts w:ascii="Wingdings" w:hAnsi="Wingdings" w:hint="default"/>
      </w:rPr>
    </w:lvl>
  </w:abstractNum>
  <w:abstractNum w:abstractNumId="336" w15:restartNumberingAfterBreak="0">
    <w:nsid w:val="21AD2632"/>
    <w:multiLevelType w:val="singleLevel"/>
    <w:tmpl w:val="0CEE6880"/>
    <w:lvl w:ilvl="0">
      <w:start w:val="1"/>
      <w:numFmt w:val="bullet"/>
      <w:lvlText w:val="§"/>
      <w:lvlJc w:val="left"/>
      <w:pPr>
        <w:ind w:left="360" w:hanging="360"/>
      </w:pPr>
      <w:rPr>
        <w:rFonts w:ascii="Wingdings" w:hAnsi="Wingdings" w:hint="default"/>
      </w:rPr>
    </w:lvl>
  </w:abstractNum>
  <w:abstractNum w:abstractNumId="337" w15:restartNumberingAfterBreak="0">
    <w:nsid w:val="21D75E2F"/>
    <w:multiLevelType w:val="singleLevel"/>
    <w:tmpl w:val="1332B21E"/>
    <w:lvl w:ilvl="0">
      <w:start w:val="1"/>
      <w:numFmt w:val="bullet"/>
      <w:lvlText w:val="§"/>
      <w:lvlJc w:val="left"/>
      <w:pPr>
        <w:ind w:left="360" w:hanging="360"/>
      </w:pPr>
      <w:rPr>
        <w:rFonts w:ascii="Wingdings" w:hAnsi="Wingdings" w:hint="default"/>
      </w:rPr>
    </w:lvl>
  </w:abstractNum>
  <w:abstractNum w:abstractNumId="338" w15:restartNumberingAfterBreak="0">
    <w:nsid w:val="21E22338"/>
    <w:multiLevelType w:val="singleLevel"/>
    <w:tmpl w:val="A886C2DC"/>
    <w:lvl w:ilvl="0">
      <w:start w:val="1"/>
      <w:numFmt w:val="bullet"/>
      <w:lvlText w:val="§"/>
      <w:lvlJc w:val="left"/>
      <w:pPr>
        <w:ind w:left="360" w:hanging="360"/>
      </w:pPr>
      <w:rPr>
        <w:rFonts w:ascii="Wingdings" w:hAnsi="Wingdings" w:hint="default"/>
      </w:rPr>
    </w:lvl>
  </w:abstractNum>
  <w:abstractNum w:abstractNumId="339" w15:restartNumberingAfterBreak="0">
    <w:nsid w:val="220423EA"/>
    <w:multiLevelType w:val="singleLevel"/>
    <w:tmpl w:val="E10AC2A6"/>
    <w:lvl w:ilvl="0">
      <w:start w:val="1"/>
      <w:numFmt w:val="bullet"/>
      <w:lvlText w:val="§"/>
      <w:lvlJc w:val="left"/>
      <w:pPr>
        <w:ind w:left="360" w:hanging="360"/>
      </w:pPr>
      <w:rPr>
        <w:rFonts w:ascii="Wingdings" w:hAnsi="Wingdings" w:hint="default"/>
      </w:rPr>
    </w:lvl>
  </w:abstractNum>
  <w:abstractNum w:abstractNumId="340" w15:restartNumberingAfterBreak="0">
    <w:nsid w:val="223D3032"/>
    <w:multiLevelType w:val="singleLevel"/>
    <w:tmpl w:val="329041C8"/>
    <w:lvl w:ilvl="0">
      <w:start w:val="1"/>
      <w:numFmt w:val="bullet"/>
      <w:lvlText w:val="§"/>
      <w:lvlJc w:val="left"/>
      <w:pPr>
        <w:ind w:left="360" w:hanging="360"/>
      </w:pPr>
      <w:rPr>
        <w:rFonts w:ascii="Wingdings" w:hAnsi="Wingdings" w:hint="default"/>
      </w:rPr>
    </w:lvl>
  </w:abstractNum>
  <w:abstractNum w:abstractNumId="341" w15:restartNumberingAfterBreak="0">
    <w:nsid w:val="22596B5D"/>
    <w:multiLevelType w:val="singleLevel"/>
    <w:tmpl w:val="348AEB86"/>
    <w:lvl w:ilvl="0">
      <w:start w:val="1"/>
      <w:numFmt w:val="bullet"/>
      <w:lvlText w:val="§"/>
      <w:lvlJc w:val="left"/>
      <w:pPr>
        <w:ind w:left="360" w:hanging="360"/>
      </w:pPr>
      <w:rPr>
        <w:rFonts w:ascii="Wingdings" w:hAnsi="Wingdings" w:hint="default"/>
      </w:rPr>
    </w:lvl>
  </w:abstractNum>
  <w:abstractNum w:abstractNumId="342" w15:restartNumberingAfterBreak="0">
    <w:nsid w:val="226A05C7"/>
    <w:multiLevelType w:val="singleLevel"/>
    <w:tmpl w:val="8A1E2094"/>
    <w:lvl w:ilvl="0">
      <w:start w:val="1"/>
      <w:numFmt w:val="bullet"/>
      <w:lvlText w:val="§"/>
      <w:lvlJc w:val="left"/>
      <w:pPr>
        <w:ind w:left="360" w:hanging="360"/>
      </w:pPr>
      <w:rPr>
        <w:rFonts w:ascii="Wingdings" w:hAnsi="Wingdings" w:hint="default"/>
      </w:rPr>
    </w:lvl>
  </w:abstractNum>
  <w:abstractNum w:abstractNumId="343" w15:restartNumberingAfterBreak="0">
    <w:nsid w:val="22B81CDC"/>
    <w:multiLevelType w:val="singleLevel"/>
    <w:tmpl w:val="ABE612A4"/>
    <w:lvl w:ilvl="0">
      <w:start w:val="1"/>
      <w:numFmt w:val="bullet"/>
      <w:lvlText w:val="§"/>
      <w:lvlJc w:val="left"/>
      <w:pPr>
        <w:ind w:left="360" w:hanging="360"/>
      </w:pPr>
      <w:rPr>
        <w:rFonts w:ascii="Wingdings" w:hAnsi="Wingdings" w:hint="default"/>
      </w:rPr>
    </w:lvl>
  </w:abstractNum>
  <w:abstractNum w:abstractNumId="344" w15:restartNumberingAfterBreak="0">
    <w:nsid w:val="22D92A87"/>
    <w:multiLevelType w:val="singleLevel"/>
    <w:tmpl w:val="6FE87292"/>
    <w:lvl w:ilvl="0">
      <w:start w:val="1"/>
      <w:numFmt w:val="bullet"/>
      <w:lvlText w:val="§"/>
      <w:lvlJc w:val="left"/>
      <w:pPr>
        <w:ind w:left="360" w:hanging="360"/>
      </w:pPr>
      <w:rPr>
        <w:rFonts w:ascii="Wingdings" w:hAnsi="Wingdings" w:hint="default"/>
      </w:rPr>
    </w:lvl>
  </w:abstractNum>
  <w:abstractNum w:abstractNumId="345" w15:restartNumberingAfterBreak="0">
    <w:nsid w:val="22DA3E63"/>
    <w:multiLevelType w:val="singleLevel"/>
    <w:tmpl w:val="414200C8"/>
    <w:lvl w:ilvl="0">
      <w:start w:val="1"/>
      <w:numFmt w:val="bullet"/>
      <w:lvlText w:val="§"/>
      <w:lvlJc w:val="left"/>
      <w:pPr>
        <w:ind w:left="360" w:hanging="360"/>
      </w:pPr>
      <w:rPr>
        <w:rFonts w:ascii="Wingdings" w:hAnsi="Wingdings" w:hint="default"/>
      </w:rPr>
    </w:lvl>
  </w:abstractNum>
  <w:abstractNum w:abstractNumId="346" w15:restartNumberingAfterBreak="0">
    <w:nsid w:val="22E27141"/>
    <w:multiLevelType w:val="singleLevel"/>
    <w:tmpl w:val="121888D8"/>
    <w:lvl w:ilvl="0">
      <w:start w:val="1"/>
      <w:numFmt w:val="bullet"/>
      <w:lvlText w:val="§"/>
      <w:lvlJc w:val="left"/>
      <w:pPr>
        <w:ind w:left="360" w:hanging="360"/>
      </w:pPr>
      <w:rPr>
        <w:rFonts w:ascii="Wingdings" w:hAnsi="Wingdings" w:hint="default"/>
      </w:rPr>
    </w:lvl>
  </w:abstractNum>
  <w:abstractNum w:abstractNumId="347" w15:restartNumberingAfterBreak="0">
    <w:nsid w:val="23523450"/>
    <w:multiLevelType w:val="singleLevel"/>
    <w:tmpl w:val="5E6A5EB2"/>
    <w:lvl w:ilvl="0">
      <w:start w:val="1"/>
      <w:numFmt w:val="bullet"/>
      <w:lvlText w:val="§"/>
      <w:lvlJc w:val="left"/>
      <w:pPr>
        <w:ind w:left="360" w:hanging="360"/>
      </w:pPr>
      <w:rPr>
        <w:rFonts w:ascii="Wingdings" w:hAnsi="Wingdings" w:hint="default"/>
      </w:rPr>
    </w:lvl>
  </w:abstractNum>
  <w:abstractNum w:abstractNumId="348" w15:restartNumberingAfterBreak="0">
    <w:nsid w:val="238728F0"/>
    <w:multiLevelType w:val="singleLevel"/>
    <w:tmpl w:val="65AE4F92"/>
    <w:lvl w:ilvl="0">
      <w:start w:val="1"/>
      <w:numFmt w:val="bullet"/>
      <w:lvlText w:val="§"/>
      <w:lvlJc w:val="left"/>
      <w:pPr>
        <w:ind w:left="360" w:hanging="360"/>
      </w:pPr>
      <w:rPr>
        <w:rFonts w:ascii="Wingdings" w:hAnsi="Wingdings" w:hint="default"/>
      </w:rPr>
    </w:lvl>
  </w:abstractNum>
  <w:abstractNum w:abstractNumId="349" w15:restartNumberingAfterBreak="0">
    <w:nsid w:val="23A64A42"/>
    <w:multiLevelType w:val="singleLevel"/>
    <w:tmpl w:val="127803B2"/>
    <w:lvl w:ilvl="0">
      <w:start w:val="1"/>
      <w:numFmt w:val="bullet"/>
      <w:lvlText w:val="§"/>
      <w:lvlJc w:val="left"/>
      <w:pPr>
        <w:ind w:left="360" w:hanging="360"/>
      </w:pPr>
      <w:rPr>
        <w:rFonts w:ascii="Wingdings" w:hAnsi="Wingdings" w:hint="default"/>
      </w:rPr>
    </w:lvl>
  </w:abstractNum>
  <w:abstractNum w:abstractNumId="350" w15:restartNumberingAfterBreak="0">
    <w:nsid w:val="23C43F2F"/>
    <w:multiLevelType w:val="singleLevel"/>
    <w:tmpl w:val="7BA62C66"/>
    <w:lvl w:ilvl="0">
      <w:start w:val="1"/>
      <w:numFmt w:val="bullet"/>
      <w:lvlText w:val="§"/>
      <w:lvlJc w:val="left"/>
      <w:pPr>
        <w:ind w:left="360" w:hanging="360"/>
      </w:pPr>
      <w:rPr>
        <w:rFonts w:ascii="Wingdings" w:hAnsi="Wingdings" w:hint="default"/>
      </w:rPr>
    </w:lvl>
  </w:abstractNum>
  <w:abstractNum w:abstractNumId="351" w15:restartNumberingAfterBreak="0">
    <w:nsid w:val="23E71D77"/>
    <w:multiLevelType w:val="singleLevel"/>
    <w:tmpl w:val="2312F456"/>
    <w:lvl w:ilvl="0">
      <w:start w:val="1"/>
      <w:numFmt w:val="bullet"/>
      <w:lvlText w:val="§"/>
      <w:lvlJc w:val="left"/>
      <w:pPr>
        <w:ind w:left="360" w:hanging="360"/>
      </w:pPr>
      <w:rPr>
        <w:rFonts w:ascii="Wingdings" w:hAnsi="Wingdings" w:hint="default"/>
      </w:rPr>
    </w:lvl>
  </w:abstractNum>
  <w:abstractNum w:abstractNumId="352" w15:restartNumberingAfterBreak="0">
    <w:nsid w:val="24092762"/>
    <w:multiLevelType w:val="singleLevel"/>
    <w:tmpl w:val="0ACCB9F6"/>
    <w:lvl w:ilvl="0">
      <w:start w:val="1"/>
      <w:numFmt w:val="bullet"/>
      <w:lvlText w:val="§"/>
      <w:lvlJc w:val="left"/>
      <w:pPr>
        <w:ind w:left="360" w:hanging="360"/>
      </w:pPr>
      <w:rPr>
        <w:rFonts w:ascii="Wingdings" w:hAnsi="Wingdings" w:hint="default"/>
      </w:rPr>
    </w:lvl>
  </w:abstractNum>
  <w:abstractNum w:abstractNumId="353" w15:restartNumberingAfterBreak="0">
    <w:nsid w:val="24202AC5"/>
    <w:multiLevelType w:val="singleLevel"/>
    <w:tmpl w:val="1626FFDA"/>
    <w:lvl w:ilvl="0">
      <w:start w:val="1"/>
      <w:numFmt w:val="bullet"/>
      <w:lvlText w:val="§"/>
      <w:lvlJc w:val="left"/>
      <w:pPr>
        <w:ind w:left="360" w:hanging="360"/>
      </w:pPr>
      <w:rPr>
        <w:rFonts w:ascii="Wingdings" w:hAnsi="Wingdings" w:hint="default"/>
      </w:rPr>
    </w:lvl>
  </w:abstractNum>
  <w:abstractNum w:abstractNumId="354" w15:restartNumberingAfterBreak="0">
    <w:nsid w:val="24323ADC"/>
    <w:multiLevelType w:val="singleLevel"/>
    <w:tmpl w:val="9216C2D0"/>
    <w:lvl w:ilvl="0">
      <w:start w:val="1"/>
      <w:numFmt w:val="bullet"/>
      <w:lvlText w:val="§"/>
      <w:lvlJc w:val="left"/>
      <w:pPr>
        <w:ind w:left="360" w:hanging="360"/>
      </w:pPr>
      <w:rPr>
        <w:rFonts w:ascii="Wingdings" w:hAnsi="Wingdings" w:hint="default"/>
      </w:rPr>
    </w:lvl>
  </w:abstractNum>
  <w:abstractNum w:abstractNumId="355" w15:restartNumberingAfterBreak="0">
    <w:nsid w:val="24323FBD"/>
    <w:multiLevelType w:val="singleLevel"/>
    <w:tmpl w:val="F75AC4DC"/>
    <w:lvl w:ilvl="0">
      <w:start w:val="1"/>
      <w:numFmt w:val="bullet"/>
      <w:lvlText w:val="§"/>
      <w:lvlJc w:val="left"/>
      <w:pPr>
        <w:ind w:left="360" w:hanging="360"/>
      </w:pPr>
      <w:rPr>
        <w:rFonts w:ascii="Wingdings" w:hAnsi="Wingdings" w:hint="default"/>
      </w:rPr>
    </w:lvl>
  </w:abstractNum>
  <w:abstractNum w:abstractNumId="356" w15:restartNumberingAfterBreak="0">
    <w:nsid w:val="2446481D"/>
    <w:multiLevelType w:val="singleLevel"/>
    <w:tmpl w:val="8190D73E"/>
    <w:lvl w:ilvl="0">
      <w:start w:val="1"/>
      <w:numFmt w:val="bullet"/>
      <w:lvlText w:val="§"/>
      <w:lvlJc w:val="left"/>
      <w:pPr>
        <w:ind w:left="360" w:hanging="360"/>
      </w:pPr>
      <w:rPr>
        <w:rFonts w:ascii="Wingdings" w:hAnsi="Wingdings" w:hint="default"/>
      </w:rPr>
    </w:lvl>
  </w:abstractNum>
  <w:abstractNum w:abstractNumId="357" w15:restartNumberingAfterBreak="0">
    <w:nsid w:val="244E07C5"/>
    <w:multiLevelType w:val="singleLevel"/>
    <w:tmpl w:val="8F32F514"/>
    <w:lvl w:ilvl="0">
      <w:start w:val="1"/>
      <w:numFmt w:val="bullet"/>
      <w:lvlText w:val="§"/>
      <w:lvlJc w:val="left"/>
      <w:pPr>
        <w:ind w:left="360" w:hanging="360"/>
      </w:pPr>
      <w:rPr>
        <w:rFonts w:ascii="Wingdings" w:hAnsi="Wingdings" w:hint="default"/>
      </w:rPr>
    </w:lvl>
  </w:abstractNum>
  <w:abstractNum w:abstractNumId="358" w15:restartNumberingAfterBreak="0">
    <w:nsid w:val="247A0ECC"/>
    <w:multiLevelType w:val="singleLevel"/>
    <w:tmpl w:val="DB8AFB8A"/>
    <w:lvl w:ilvl="0">
      <w:start w:val="1"/>
      <w:numFmt w:val="bullet"/>
      <w:lvlText w:val="§"/>
      <w:lvlJc w:val="left"/>
      <w:pPr>
        <w:ind w:left="360" w:hanging="360"/>
      </w:pPr>
      <w:rPr>
        <w:rFonts w:ascii="Wingdings" w:hAnsi="Wingdings" w:hint="default"/>
      </w:rPr>
    </w:lvl>
  </w:abstractNum>
  <w:abstractNum w:abstractNumId="359" w15:restartNumberingAfterBreak="0">
    <w:nsid w:val="248133DF"/>
    <w:multiLevelType w:val="singleLevel"/>
    <w:tmpl w:val="401E521A"/>
    <w:lvl w:ilvl="0">
      <w:start w:val="1"/>
      <w:numFmt w:val="bullet"/>
      <w:lvlText w:val="§"/>
      <w:lvlJc w:val="left"/>
      <w:pPr>
        <w:ind w:left="360" w:hanging="360"/>
      </w:pPr>
      <w:rPr>
        <w:rFonts w:ascii="Wingdings" w:hAnsi="Wingdings" w:hint="default"/>
      </w:rPr>
    </w:lvl>
  </w:abstractNum>
  <w:abstractNum w:abstractNumId="360" w15:restartNumberingAfterBreak="0">
    <w:nsid w:val="24905983"/>
    <w:multiLevelType w:val="singleLevel"/>
    <w:tmpl w:val="80CCB0FA"/>
    <w:lvl w:ilvl="0">
      <w:start w:val="1"/>
      <w:numFmt w:val="bullet"/>
      <w:lvlText w:val="§"/>
      <w:lvlJc w:val="left"/>
      <w:pPr>
        <w:ind w:left="360" w:hanging="360"/>
      </w:pPr>
      <w:rPr>
        <w:rFonts w:ascii="Wingdings" w:hAnsi="Wingdings" w:hint="default"/>
      </w:rPr>
    </w:lvl>
  </w:abstractNum>
  <w:abstractNum w:abstractNumId="361" w15:restartNumberingAfterBreak="0">
    <w:nsid w:val="24A34B72"/>
    <w:multiLevelType w:val="singleLevel"/>
    <w:tmpl w:val="14DC9E60"/>
    <w:lvl w:ilvl="0">
      <w:start w:val="1"/>
      <w:numFmt w:val="bullet"/>
      <w:lvlText w:val="§"/>
      <w:lvlJc w:val="left"/>
      <w:pPr>
        <w:ind w:left="360" w:hanging="360"/>
      </w:pPr>
      <w:rPr>
        <w:rFonts w:ascii="Wingdings" w:hAnsi="Wingdings" w:hint="default"/>
      </w:rPr>
    </w:lvl>
  </w:abstractNum>
  <w:abstractNum w:abstractNumId="36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6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64" w15:restartNumberingAfterBreak="0">
    <w:nsid w:val="24D53B8F"/>
    <w:multiLevelType w:val="singleLevel"/>
    <w:tmpl w:val="3ED271A4"/>
    <w:lvl w:ilvl="0">
      <w:start w:val="1"/>
      <w:numFmt w:val="bullet"/>
      <w:lvlText w:val="§"/>
      <w:lvlJc w:val="left"/>
      <w:pPr>
        <w:ind w:left="360" w:hanging="360"/>
      </w:pPr>
      <w:rPr>
        <w:rFonts w:ascii="Wingdings" w:hAnsi="Wingdings" w:hint="default"/>
      </w:rPr>
    </w:lvl>
  </w:abstractNum>
  <w:abstractNum w:abstractNumId="365" w15:restartNumberingAfterBreak="0">
    <w:nsid w:val="24DB1146"/>
    <w:multiLevelType w:val="singleLevel"/>
    <w:tmpl w:val="DFDA42D2"/>
    <w:lvl w:ilvl="0">
      <w:start w:val="1"/>
      <w:numFmt w:val="bullet"/>
      <w:lvlText w:val="§"/>
      <w:lvlJc w:val="left"/>
      <w:pPr>
        <w:ind w:left="360" w:hanging="360"/>
      </w:pPr>
      <w:rPr>
        <w:rFonts w:ascii="Wingdings" w:hAnsi="Wingdings" w:hint="default"/>
      </w:rPr>
    </w:lvl>
  </w:abstractNum>
  <w:abstractNum w:abstractNumId="366" w15:restartNumberingAfterBreak="0">
    <w:nsid w:val="24F86811"/>
    <w:multiLevelType w:val="singleLevel"/>
    <w:tmpl w:val="486254E0"/>
    <w:lvl w:ilvl="0">
      <w:start w:val="1"/>
      <w:numFmt w:val="bullet"/>
      <w:lvlText w:val="§"/>
      <w:lvlJc w:val="left"/>
      <w:pPr>
        <w:ind w:left="360" w:hanging="360"/>
      </w:pPr>
      <w:rPr>
        <w:rFonts w:ascii="Wingdings" w:hAnsi="Wingdings" w:hint="default"/>
      </w:rPr>
    </w:lvl>
  </w:abstractNum>
  <w:abstractNum w:abstractNumId="367" w15:restartNumberingAfterBreak="0">
    <w:nsid w:val="25003834"/>
    <w:multiLevelType w:val="singleLevel"/>
    <w:tmpl w:val="9F60C68E"/>
    <w:lvl w:ilvl="0">
      <w:start w:val="1"/>
      <w:numFmt w:val="bullet"/>
      <w:lvlText w:val="§"/>
      <w:lvlJc w:val="left"/>
      <w:pPr>
        <w:ind w:left="360" w:hanging="360"/>
      </w:pPr>
      <w:rPr>
        <w:rFonts w:ascii="Wingdings" w:hAnsi="Wingdings" w:hint="default"/>
      </w:rPr>
    </w:lvl>
  </w:abstractNum>
  <w:abstractNum w:abstractNumId="368" w15:restartNumberingAfterBreak="0">
    <w:nsid w:val="2540517F"/>
    <w:multiLevelType w:val="singleLevel"/>
    <w:tmpl w:val="64CC3EF6"/>
    <w:lvl w:ilvl="0">
      <w:start w:val="1"/>
      <w:numFmt w:val="bullet"/>
      <w:lvlText w:val="§"/>
      <w:lvlJc w:val="left"/>
      <w:pPr>
        <w:ind w:left="360" w:hanging="360"/>
      </w:pPr>
      <w:rPr>
        <w:rFonts w:ascii="Wingdings" w:hAnsi="Wingdings" w:hint="default"/>
      </w:rPr>
    </w:lvl>
  </w:abstractNum>
  <w:abstractNum w:abstractNumId="369" w15:restartNumberingAfterBreak="0">
    <w:nsid w:val="2554300E"/>
    <w:multiLevelType w:val="singleLevel"/>
    <w:tmpl w:val="A9908A80"/>
    <w:lvl w:ilvl="0">
      <w:start w:val="1"/>
      <w:numFmt w:val="bullet"/>
      <w:lvlText w:val="§"/>
      <w:lvlJc w:val="left"/>
      <w:pPr>
        <w:ind w:left="360" w:hanging="360"/>
      </w:pPr>
      <w:rPr>
        <w:rFonts w:ascii="Wingdings" w:hAnsi="Wingdings" w:hint="default"/>
      </w:rPr>
    </w:lvl>
  </w:abstractNum>
  <w:abstractNum w:abstractNumId="370" w15:restartNumberingAfterBreak="0">
    <w:nsid w:val="256304EC"/>
    <w:multiLevelType w:val="singleLevel"/>
    <w:tmpl w:val="060E8FD4"/>
    <w:lvl w:ilvl="0">
      <w:start w:val="1"/>
      <w:numFmt w:val="bullet"/>
      <w:lvlText w:val="§"/>
      <w:lvlJc w:val="left"/>
      <w:pPr>
        <w:ind w:left="360" w:hanging="360"/>
      </w:pPr>
      <w:rPr>
        <w:rFonts w:ascii="Wingdings" w:hAnsi="Wingdings" w:hint="default"/>
      </w:rPr>
    </w:lvl>
  </w:abstractNum>
  <w:abstractNum w:abstractNumId="371" w15:restartNumberingAfterBreak="0">
    <w:nsid w:val="257A044C"/>
    <w:multiLevelType w:val="singleLevel"/>
    <w:tmpl w:val="EF147448"/>
    <w:lvl w:ilvl="0">
      <w:start w:val="1"/>
      <w:numFmt w:val="bullet"/>
      <w:lvlText w:val="§"/>
      <w:lvlJc w:val="left"/>
      <w:pPr>
        <w:ind w:left="360" w:hanging="360"/>
      </w:pPr>
      <w:rPr>
        <w:rFonts w:ascii="Wingdings" w:hAnsi="Wingdings" w:hint="default"/>
      </w:rPr>
    </w:lvl>
  </w:abstractNum>
  <w:abstractNum w:abstractNumId="372" w15:restartNumberingAfterBreak="0">
    <w:nsid w:val="25840024"/>
    <w:multiLevelType w:val="singleLevel"/>
    <w:tmpl w:val="2676D7F8"/>
    <w:lvl w:ilvl="0">
      <w:start w:val="1"/>
      <w:numFmt w:val="bullet"/>
      <w:lvlText w:val="§"/>
      <w:lvlJc w:val="left"/>
      <w:pPr>
        <w:ind w:left="360" w:hanging="360"/>
      </w:pPr>
      <w:rPr>
        <w:rFonts w:ascii="Wingdings" w:hAnsi="Wingdings" w:hint="default"/>
      </w:rPr>
    </w:lvl>
  </w:abstractNum>
  <w:abstractNum w:abstractNumId="373" w15:restartNumberingAfterBreak="0">
    <w:nsid w:val="258A58F0"/>
    <w:multiLevelType w:val="singleLevel"/>
    <w:tmpl w:val="6186C0D0"/>
    <w:lvl w:ilvl="0">
      <w:start w:val="1"/>
      <w:numFmt w:val="bullet"/>
      <w:lvlText w:val="§"/>
      <w:lvlJc w:val="left"/>
      <w:pPr>
        <w:ind w:left="360" w:hanging="360"/>
      </w:pPr>
      <w:rPr>
        <w:rFonts w:ascii="Wingdings" w:hAnsi="Wingdings" w:hint="default"/>
      </w:rPr>
    </w:lvl>
  </w:abstractNum>
  <w:abstractNum w:abstractNumId="374" w15:restartNumberingAfterBreak="0">
    <w:nsid w:val="25A01F5A"/>
    <w:multiLevelType w:val="singleLevel"/>
    <w:tmpl w:val="EC783770"/>
    <w:lvl w:ilvl="0">
      <w:start w:val="1"/>
      <w:numFmt w:val="bullet"/>
      <w:lvlText w:val="§"/>
      <w:lvlJc w:val="left"/>
      <w:pPr>
        <w:ind w:left="360" w:hanging="360"/>
      </w:pPr>
      <w:rPr>
        <w:rFonts w:ascii="Wingdings" w:hAnsi="Wingdings" w:hint="default"/>
      </w:rPr>
    </w:lvl>
  </w:abstractNum>
  <w:abstractNum w:abstractNumId="375" w15:restartNumberingAfterBreak="0">
    <w:nsid w:val="25A27AA2"/>
    <w:multiLevelType w:val="singleLevel"/>
    <w:tmpl w:val="DFE86216"/>
    <w:lvl w:ilvl="0">
      <w:start w:val="1"/>
      <w:numFmt w:val="bullet"/>
      <w:lvlText w:val="§"/>
      <w:lvlJc w:val="left"/>
      <w:pPr>
        <w:ind w:left="360" w:hanging="360"/>
      </w:pPr>
      <w:rPr>
        <w:rFonts w:ascii="Wingdings" w:hAnsi="Wingdings" w:hint="default"/>
      </w:rPr>
    </w:lvl>
  </w:abstractNum>
  <w:abstractNum w:abstractNumId="376" w15:restartNumberingAfterBreak="0">
    <w:nsid w:val="262057B3"/>
    <w:multiLevelType w:val="singleLevel"/>
    <w:tmpl w:val="8230D6BE"/>
    <w:lvl w:ilvl="0">
      <w:start w:val="1"/>
      <w:numFmt w:val="bullet"/>
      <w:lvlText w:val="§"/>
      <w:lvlJc w:val="left"/>
      <w:pPr>
        <w:ind w:left="360" w:hanging="360"/>
      </w:pPr>
      <w:rPr>
        <w:rFonts w:ascii="Wingdings" w:hAnsi="Wingdings" w:hint="default"/>
      </w:rPr>
    </w:lvl>
  </w:abstractNum>
  <w:abstractNum w:abstractNumId="377" w15:restartNumberingAfterBreak="0">
    <w:nsid w:val="26221355"/>
    <w:multiLevelType w:val="singleLevel"/>
    <w:tmpl w:val="D2B27A50"/>
    <w:lvl w:ilvl="0">
      <w:start w:val="1"/>
      <w:numFmt w:val="bullet"/>
      <w:lvlText w:val="§"/>
      <w:lvlJc w:val="left"/>
      <w:pPr>
        <w:ind w:left="360" w:hanging="360"/>
      </w:pPr>
      <w:rPr>
        <w:rFonts w:ascii="Wingdings" w:hAnsi="Wingdings" w:hint="default"/>
      </w:rPr>
    </w:lvl>
  </w:abstractNum>
  <w:abstractNum w:abstractNumId="378"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79" w15:restartNumberingAfterBreak="0">
    <w:nsid w:val="26315114"/>
    <w:multiLevelType w:val="singleLevel"/>
    <w:tmpl w:val="88FEDA8A"/>
    <w:lvl w:ilvl="0">
      <w:start w:val="1"/>
      <w:numFmt w:val="bullet"/>
      <w:lvlText w:val="§"/>
      <w:lvlJc w:val="left"/>
      <w:pPr>
        <w:ind w:left="360" w:hanging="360"/>
      </w:pPr>
      <w:rPr>
        <w:rFonts w:ascii="Wingdings" w:hAnsi="Wingdings" w:hint="default"/>
      </w:rPr>
    </w:lvl>
  </w:abstractNum>
  <w:abstractNum w:abstractNumId="380" w15:restartNumberingAfterBreak="0">
    <w:nsid w:val="268E4BE9"/>
    <w:multiLevelType w:val="singleLevel"/>
    <w:tmpl w:val="F5322B48"/>
    <w:lvl w:ilvl="0">
      <w:start w:val="1"/>
      <w:numFmt w:val="bullet"/>
      <w:lvlText w:val="§"/>
      <w:lvlJc w:val="left"/>
      <w:pPr>
        <w:ind w:left="360" w:hanging="360"/>
      </w:pPr>
      <w:rPr>
        <w:rFonts w:ascii="Wingdings" w:hAnsi="Wingdings" w:hint="default"/>
      </w:rPr>
    </w:lvl>
  </w:abstractNum>
  <w:abstractNum w:abstractNumId="381" w15:restartNumberingAfterBreak="0">
    <w:nsid w:val="269D035C"/>
    <w:multiLevelType w:val="singleLevel"/>
    <w:tmpl w:val="21AAED5E"/>
    <w:lvl w:ilvl="0">
      <w:start w:val="1"/>
      <w:numFmt w:val="bullet"/>
      <w:lvlText w:val="§"/>
      <w:lvlJc w:val="left"/>
      <w:pPr>
        <w:ind w:left="360" w:hanging="360"/>
      </w:pPr>
      <w:rPr>
        <w:rFonts w:ascii="Wingdings" w:hAnsi="Wingdings" w:hint="default"/>
      </w:rPr>
    </w:lvl>
  </w:abstractNum>
  <w:abstractNum w:abstractNumId="382" w15:restartNumberingAfterBreak="0">
    <w:nsid w:val="26B1103D"/>
    <w:multiLevelType w:val="singleLevel"/>
    <w:tmpl w:val="4B28BCA8"/>
    <w:lvl w:ilvl="0">
      <w:start w:val="1"/>
      <w:numFmt w:val="bullet"/>
      <w:lvlText w:val="§"/>
      <w:lvlJc w:val="left"/>
      <w:pPr>
        <w:ind w:left="360" w:hanging="360"/>
      </w:pPr>
      <w:rPr>
        <w:rFonts w:ascii="Wingdings" w:hAnsi="Wingdings" w:hint="default"/>
      </w:rPr>
    </w:lvl>
  </w:abstractNum>
  <w:abstractNum w:abstractNumId="383" w15:restartNumberingAfterBreak="0">
    <w:nsid w:val="26C16655"/>
    <w:multiLevelType w:val="singleLevel"/>
    <w:tmpl w:val="532E93D8"/>
    <w:lvl w:ilvl="0">
      <w:start w:val="1"/>
      <w:numFmt w:val="bullet"/>
      <w:lvlText w:val="§"/>
      <w:lvlJc w:val="left"/>
      <w:pPr>
        <w:ind w:left="360" w:hanging="360"/>
      </w:pPr>
      <w:rPr>
        <w:rFonts w:ascii="Wingdings" w:hAnsi="Wingdings" w:hint="default"/>
      </w:rPr>
    </w:lvl>
  </w:abstractNum>
  <w:abstractNum w:abstractNumId="384" w15:restartNumberingAfterBreak="0">
    <w:nsid w:val="26CA42A5"/>
    <w:multiLevelType w:val="singleLevel"/>
    <w:tmpl w:val="EB3C0BBE"/>
    <w:lvl w:ilvl="0">
      <w:start w:val="1"/>
      <w:numFmt w:val="bullet"/>
      <w:lvlText w:val="§"/>
      <w:lvlJc w:val="left"/>
      <w:pPr>
        <w:ind w:left="360" w:hanging="360"/>
      </w:pPr>
      <w:rPr>
        <w:rFonts w:ascii="Wingdings" w:hAnsi="Wingdings" w:hint="default"/>
      </w:rPr>
    </w:lvl>
  </w:abstractNum>
  <w:abstractNum w:abstractNumId="385" w15:restartNumberingAfterBreak="0">
    <w:nsid w:val="26E84470"/>
    <w:multiLevelType w:val="singleLevel"/>
    <w:tmpl w:val="70D0420E"/>
    <w:lvl w:ilvl="0">
      <w:start w:val="1"/>
      <w:numFmt w:val="bullet"/>
      <w:lvlText w:val="§"/>
      <w:lvlJc w:val="left"/>
      <w:pPr>
        <w:ind w:left="360" w:hanging="360"/>
      </w:pPr>
      <w:rPr>
        <w:rFonts w:ascii="Wingdings" w:hAnsi="Wingdings" w:hint="default"/>
      </w:rPr>
    </w:lvl>
  </w:abstractNum>
  <w:abstractNum w:abstractNumId="386" w15:restartNumberingAfterBreak="0">
    <w:nsid w:val="26E96604"/>
    <w:multiLevelType w:val="singleLevel"/>
    <w:tmpl w:val="D15A0E70"/>
    <w:lvl w:ilvl="0">
      <w:start w:val="1"/>
      <w:numFmt w:val="bullet"/>
      <w:lvlText w:val="§"/>
      <w:lvlJc w:val="left"/>
      <w:pPr>
        <w:ind w:left="360" w:hanging="360"/>
      </w:pPr>
      <w:rPr>
        <w:rFonts w:ascii="Wingdings" w:hAnsi="Wingdings" w:hint="default"/>
      </w:rPr>
    </w:lvl>
  </w:abstractNum>
  <w:abstractNum w:abstractNumId="387" w15:restartNumberingAfterBreak="0">
    <w:nsid w:val="270349CD"/>
    <w:multiLevelType w:val="singleLevel"/>
    <w:tmpl w:val="281288D4"/>
    <w:lvl w:ilvl="0">
      <w:start w:val="1"/>
      <w:numFmt w:val="bullet"/>
      <w:lvlText w:val="§"/>
      <w:lvlJc w:val="left"/>
      <w:pPr>
        <w:ind w:left="360" w:hanging="360"/>
      </w:pPr>
      <w:rPr>
        <w:rFonts w:ascii="Wingdings" w:hAnsi="Wingdings" w:hint="default"/>
      </w:rPr>
    </w:lvl>
  </w:abstractNum>
  <w:abstractNum w:abstractNumId="388" w15:restartNumberingAfterBreak="0">
    <w:nsid w:val="271475E7"/>
    <w:multiLevelType w:val="singleLevel"/>
    <w:tmpl w:val="F300EC50"/>
    <w:lvl w:ilvl="0">
      <w:start w:val="1"/>
      <w:numFmt w:val="bullet"/>
      <w:lvlText w:val="§"/>
      <w:lvlJc w:val="left"/>
      <w:pPr>
        <w:ind w:left="360" w:hanging="360"/>
      </w:pPr>
      <w:rPr>
        <w:rFonts w:ascii="Wingdings" w:hAnsi="Wingdings" w:hint="default"/>
      </w:rPr>
    </w:lvl>
  </w:abstractNum>
  <w:abstractNum w:abstractNumId="389" w15:restartNumberingAfterBreak="0">
    <w:nsid w:val="271E5449"/>
    <w:multiLevelType w:val="singleLevel"/>
    <w:tmpl w:val="6F744544"/>
    <w:lvl w:ilvl="0">
      <w:start w:val="1"/>
      <w:numFmt w:val="bullet"/>
      <w:lvlText w:val="§"/>
      <w:lvlJc w:val="left"/>
      <w:pPr>
        <w:ind w:left="360" w:hanging="360"/>
      </w:pPr>
      <w:rPr>
        <w:rFonts w:ascii="Wingdings" w:hAnsi="Wingdings" w:hint="default"/>
      </w:rPr>
    </w:lvl>
  </w:abstractNum>
  <w:abstractNum w:abstractNumId="390" w15:restartNumberingAfterBreak="0">
    <w:nsid w:val="27483EEA"/>
    <w:multiLevelType w:val="singleLevel"/>
    <w:tmpl w:val="8A2E9576"/>
    <w:lvl w:ilvl="0">
      <w:start w:val="1"/>
      <w:numFmt w:val="bullet"/>
      <w:lvlText w:val="§"/>
      <w:lvlJc w:val="left"/>
      <w:pPr>
        <w:ind w:left="360" w:hanging="360"/>
      </w:pPr>
      <w:rPr>
        <w:rFonts w:ascii="Wingdings" w:hAnsi="Wingdings" w:hint="default"/>
      </w:rPr>
    </w:lvl>
  </w:abstractNum>
  <w:abstractNum w:abstractNumId="391" w15:restartNumberingAfterBreak="0">
    <w:nsid w:val="27582194"/>
    <w:multiLevelType w:val="singleLevel"/>
    <w:tmpl w:val="BA40AB52"/>
    <w:lvl w:ilvl="0">
      <w:start w:val="1"/>
      <w:numFmt w:val="bullet"/>
      <w:lvlText w:val="§"/>
      <w:lvlJc w:val="left"/>
      <w:pPr>
        <w:ind w:left="360" w:hanging="360"/>
      </w:pPr>
      <w:rPr>
        <w:rFonts w:ascii="Wingdings" w:hAnsi="Wingdings" w:hint="default"/>
      </w:rPr>
    </w:lvl>
  </w:abstractNum>
  <w:abstractNum w:abstractNumId="39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3" w15:restartNumberingAfterBreak="0">
    <w:nsid w:val="27646B15"/>
    <w:multiLevelType w:val="singleLevel"/>
    <w:tmpl w:val="A4340600"/>
    <w:lvl w:ilvl="0">
      <w:start w:val="1"/>
      <w:numFmt w:val="bullet"/>
      <w:lvlText w:val="§"/>
      <w:lvlJc w:val="left"/>
      <w:pPr>
        <w:ind w:left="360" w:hanging="360"/>
      </w:pPr>
      <w:rPr>
        <w:rFonts w:ascii="Wingdings" w:hAnsi="Wingdings" w:hint="default"/>
      </w:rPr>
    </w:lvl>
  </w:abstractNum>
  <w:abstractNum w:abstractNumId="394" w15:restartNumberingAfterBreak="0">
    <w:nsid w:val="277F763F"/>
    <w:multiLevelType w:val="singleLevel"/>
    <w:tmpl w:val="59F6ACB4"/>
    <w:lvl w:ilvl="0">
      <w:start w:val="1"/>
      <w:numFmt w:val="bullet"/>
      <w:lvlText w:val="§"/>
      <w:lvlJc w:val="left"/>
      <w:pPr>
        <w:ind w:left="360" w:hanging="360"/>
      </w:pPr>
      <w:rPr>
        <w:rFonts w:ascii="Wingdings" w:hAnsi="Wingdings" w:hint="default"/>
      </w:rPr>
    </w:lvl>
  </w:abstractNum>
  <w:abstractNum w:abstractNumId="395" w15:restartNumberingAfterBreak="0">
    <w:nsid w:val="27AC2764"/>
    <w:multiLevelType w:val="singleLevel"/>
    <w:tmpl w:val="D13ED14E"/>
    <w:lvl w:ilvl="0">
      <w:start w:val="1"/>
      <w:numFmt w:val="bullet"/>
      <w:lvlText w:val="§"/>
      <w:lvlJc w:val="left"/>
      <w:pPr>
        <w:ind w:left="360" w:hanging="360"/>
      </w:pPr>
      <w:rPr>
        <w:rFonts w:ascii="Wingdings" w:hAnsi="Wingdings" w:hint="default"/>
      </w:rPr>
    </w:lvl>
  </w:abstractNum>
  <w:abstractNum w:abstractNumId="396" w15:restartNumberingAfterBreak="0">
    <w:nsid w:val="27BB5C72"/>
    <w:multiLevelType w:val="singleLevel"/>
    <w:tmpl w:val="AE9C4926"/>
    <w:lvl w:ilvl="0">
      <w:start w:val="1"/>
      <w:numFmt w:val="bullet"/>
      <w:lvlText w:val="§"/>
      <w:lvlJc w:val="left"/>
      <w:pPr>
        <w:ind w:left="360" w:hanging="360"/>
      </w:pPr>
      <w:rPr>
        <w:rFonts w:ascii="Wingdings" w:hAnsi="Wingdings" w:hint="default"/>
      </w:rPr>
    </w:lvl>
  </w:abstractNum>
  <w:abstractNum w:abstractNumId="39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8" w15:restartNumberingAfterBreak="0">
    <w:nsid w:val="27BE6C75"/>
    <w:multiLevelType w:val="singleLevel"/>
    <w:tmpl w:val="4656BD98"/>
    <w:lvl w:ilvl="0">
      <w:start w:val="1"/>
      <w:numFmt w:val="bullet"/>
      <w:lvlText w:val="§"/>
      <w:lvlJc w:val="left"/>
      <w:pPr>
        <w:ind w:left="360" w:hanging="360"/>
      </w:pPr>
      <w:rPr>
        <w:rFonts w:ascii="Wingdings" w:hAnsi="Wingdings" w:hint="default"/>
      </w:rPr>
    </w:lvl>
  </w:abstractNum>
  <w:abstractNum w:abstractNumId="399" w15:restartNumberingAfterBreak="0">
    <w:nsid w:val="27C916C8"/>
    <w:multiLevelType w:val="singleLevel"/>
    <w:tmpl w:val="4C745E4C"/>
    <w:lvl w:ilvl="0">
      <w:start w:val="1"/>
      <w:numFmt w:val="bullet"/>
      <w:lvlText w:val="§"/>
      <w:lvlJc w:val="left"/>
      <w:pPr>
        <w:ind w:left="360" w:hanging="360"/>
      </w:pPr>
      <w:rPr>
        <w:rFonts w:ascii="Wingdings" w:hAnsi="Wingdings" w:hint="default"/>
      </w:rPr>
    </w:lvl>
  </w:abstractNum>
  <w:abstractNum w:abstractNumId="400" w15:restartNumberingAfterBreak="0">
    <w:nsid w:val="27FB03AC"/>
    <w:multiLevelType w:val="singleLevel"/>
    <w:tmpl w:val="259AE2A0"/>
    <w:lvl w:ilvl="0">
      <w:start w:val="1"/>
      <w:numFmt w:val="bullet"/>
      <w:lvlText w:val="§"/>
      <w:lvlJc w:val="left"/>
      <w:pPr>
        <w:ind w:left="360" w:hanging="360"/>
      </w:pPr>
      <w:rPr>
        <w:rFonts w:ascii="Wingdings" w:hAnsi="Wingdings" w:hint="default"/>
      </w:rPr>
    </w:lvl>
  </w:abstractNum>
  <w:abstractNum w:abstractNumId="401" w15:restartNumberingAfterBreak="0">
    <w:nsid w:val="2819106F"/>
    <w:multiLevelType w:val="singleLevel"/>
    <w:tmpl w:val="49965904"/>
    <w:lvl w:ilvl="0">
      <w:start w:val="1"/>
      <w:numFmt w:val="bullet"/>
      <w:lvlText w:val="§"/>
      <w:lvlJc w:val="left"/>
      <w:pPr>
        <w:ind w:left="360" w:hanging="360"/>
      </w:pPr>
      <w:rPr>
        <w:rFonts w:ascii="Wingdings" w:hAnsi="Wingdings" w:hint="default"/>
      </w:rPr>
    </w:lvl>
  </w:abstractNum>
  <w:abstractNum w:abstractNumId="402" w15:restartNumberingAfterBreak="0">
    <w:nsid w:val="281E3292"/>
    <w:multiLevelType w:val="singleLevel"/>
    <w:tmpl w:val="A27AB370"/>
    <w:lvl w:ilvl="0">
      <w:start w:val="1"/>
      <w:numFmt w:val="bullet"/>
      <w:lvlText w:val="§"/>
      <w:lvlJc w:val="left"/>
      <w:pPr>
        <w:ind w:left="360" w:hanging="360"/>
      </w:pPr>
      <w:rPr>
        <w:rFonts w:ascii="Wingdings" w:hAnsi="Wingdings" w:hint="default"/>
      </w:rPr>
    </w:lvl>
  </w:abstractNum>
  <w:abstractNum w:abstractNumId="403" w15:restartNumberingAfterBreak="0">
    <w:nsid w:val="28254062"/>
    <w:multiLevelType w:val="singleLevel"/>
    <w:tmpl w:val="72A21370"/>
    <w:lvl w:ilvl="0">
      <w:start w:val="1"/>
      <w:numFmt w:val="bullet"/>
      <w:lvlText w:val="§"/>
      <w:lvlJc w:val="left"/>
      <w:pPr>
        <w:ind w:left="360" w:hanging="360"/>
      </w:pPr>
      <w:rPr>
        <w:rFonts w:ascii="Wingdings" w:hAnsi="Wingdings" w:hint="default"/>
      </w:rPr>
    </w:lvl>
  </w:abstractNum>
  <w:abstractNum w:abstractNumId="404" w15:restartNumberingAfterBreak="0">
    <w:nsid w:val="282A7F5E"/>
    <w:multiLevelType w:val="singleLevel"/>
    <w:tmpl w:val="130AD984"/>
    <w:lvl w:ilvl="0">
      <w:start w:val="1"/>
      <w:numFmt w:val="bullet"/>
      <w:lvlText w:val="§"/>
      <w:lvlJc w:val="left"/>
      <w:pPr>
        <w:ind w:left="360" w:hanging="360"/>
      </w:pPr>
      <w:rPr>
        <w:rFonts w:ascii="Wingdings" w:hAnsi="Wingdings" w:hint="default"/>
      </w:rPr>
    </w:lvl>
  </w:abstractNum>
  <w:abstractNum w:abstractNumId="405" w15:restartNumberingAfterBreak="0">
    <w:nsid w:val="28503D9B"/>
    <w:multiLevelType w:val="singleLevel"/>
    <w:tmpl w:val="519AEBE0"/>
    <w:lvl w:ilvl="0">
      <w:start w:val="1"/>
      <w:numFmt w:val="bullet"/>
      <w:lvlText w:val="§"/>
      <w:lvlJc w:val="left"/>
      <w:pPr>
        <w:ind w:left="360" w:hanging="360"/>
      </w:pPr>
      <w:rPr>
        <w:rFonts w:ascii="Wingdings" w:hAnsi="Wingdings" w:hint="default"/>
      </w:rPr>
    </w:lvl>
  </w:abstractNum>
  <w:abstractNum w:abstractNumId="406" w15:restartNumberingAfterBreak="0">
    <w:nsid w:val="2862778E"/>
    <w:multiLevelType w:val="singleLevel"/>
    <w:tmpl w:val="C1BE17B2"/>
    <w:lvl w:ilvl="0">
      <w:start w:val="1"/>
      <w:numFmt w:val="bullet"/>
      <w:lvlText w:val="§"/>
      <w:lvlJc w:val="left"/>
      <w:pPr>
        <w:ind w:left="360" w:hanging="360"/>
      </w:pPr>
      <w:rPr>
        <w:rFonts w:ascii="Wingdings" w:hAnsi="Wingdings" w:hint="default"/>
      </w:rPr>
    </w:lvl>
  </w:abstractNum>
  <w:abstractNum w:abstractNumId="40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8" w15:restartNumberingAfterBreak="0">
    <w:nsid w:val="286E4A0D"/>
    <w:multiLevelType w:val="singleLevel"/>
    <w:tmpl w:val="212A9AC4"/>
    <w:lvl w:ilvl="0">
      <w:start w:val="1"/>
      <w:numFmt w:val="bullet"/>
      <w:lvlText w:val="§"/>
      <w:lvlJc w:val="left"/>
      <w:pPr>
        <w:ind w:left="360" w:hanging="360"/>
      </w:pPr>
      <w:rPr>
        <w:rFonts w:ascii="Wingdings" w:hAnsi="Wingdings" w:hint="default"/>
      </w:rPr>
    </w:lvl>
  </w:abstractNum>
  <w:abstractNum w:abstractNumId="409" w15:restartNumberingAfterBreak="0">
    <w:nsid w:val="288708E1"/>
    <w:multiLevelType w:val="singleLevel"/>
    <w:tmpl w:val="8BD624A8"/>
    <w:lvl w:ilvl="0">
      <w:start w:val="1"/>
      <w:numFmt w:val="bullet"/>
      <w:lvlText w:val="§"/>
      <w:lvlJc w:val="left"/>
      <w:pPr>
        <w:ind w:left="360" w:hanging="360"/>
      </w:pPr>
      <w:rPr>
        <w:rFonts w:ascii="Wingdings" w:hAnsi="Wingdings" w:hint="default"/>
      </w:rPr>
    </w:lvl>
  </w:abstractNum>
  <w:abstractNum w:abstractNumId="410" w15:restartNumberingAfterBreak="0">
    <w:nsid w:val="28A034ED"/>
    <w:multiLevelType w:val="singleLevel"/>
    <w:tmpl w:val="54E694DA"/>
    <w:lvl w:ilvl="0">
      <w:start w:val="1"/>
      <w:numFmt w:val="bullet"/>
      <w:lvlText w:val="§"/>
      <w:lvlJc w:val="left"/>
      <w:pPr>
        <w:ind w:left="360" w:hanging="360"/>
      </w:pPr>
      <w:rPr>
        <w:rFonts w:ascii="Wingdings" w:hAnsi="Wingdings" w:hint="default"/>
      </w:rPr>
    </w:lvl>
  </w:abstractNum>
  <w:abstractNum w:abstractNumId="411" w15:restartNumberingAfterBreak="0">
    <w:nsid w:val="28A15B95"/>
    <w:multiLevelType w:val="singleLevel"/>
    <w:tmpl w:val="5FBC3BCA"/>
    <w:lvl w:ilvl="0">
      <w:start w:val="1"/>
      <w:numFmt w:val="bullet"/>
      <w:lvlText w:val="§"/>
      <w:lvlJc w:val="left"/>
      <w:pPr>
        <w:ind w:left="360" w:hanging="360"/>
      </w:pPr>
      <w:rPr>
        <w:rFonts w:ascii="Wingdings" w:hAnsi="Wingdings" w:hint="default"/>
      </w:rPr>
    </w:lvl>
  </w:abstractNum>
  <w:abstractNum w:abstractNumId="412" w15:restartNumberingAfterBreak="0">
    <w:nsid w:val="28B84E1C"/>
    <w:multiLevelType w:val="singleLevel"/>
    <w:tmpl w:val="8A264E8E"/>
    <w:lvl w:ilvl="0">
      <w:start w:val="1"/>
      <w:numFmt w:val="bullet"/>
      <w:lvlText w:val="§"/>
      <w:lvlJc w:val="left"/>
      <w:pPr>
        <w:ind w:left="360" w:hanging="360"/>
      </w:pPr>
      <w:rPr>
        <w:rFonts w:ascii="Wingdings" w:hAnsi="Wingdings" w:hint="default"/>
      </w:rPr>
    </w:lvl>
  </w:abstractNum>
  <w:abstractNum w:abstractNumId="413" w15:restartNumberingAfterBreak="0">
    <w:nsid w:val="28EC31D3"/>
    <w:multiLevelType w:val="singleLevel"/>
    <w:tmpl w:val="5CC8EBD8"/>
    <w:lvl w:ilvl="0">
      <w:start w:val="1"/>
      <w:numFmt w:val="bullet"/>
      <w:lvlText w:val="§"/>
      <w:lvlJc w:val="left"/>
      <w:pPr>
        <w:ind w:left="360" w:hanging="360"/>
      </w:pPr>
      <w:rPr>
        <w:rFonts w:ascii="Wingdings" w:hAnsi="Wingdings" w:hint="default"/>
      </w:rPr>
    </w:lvl>
  </w:abstractNum>
  <w:abstractNum w:abstractNumId="414" w15:restartNumberingAfterBreak="0">
    <w:nsid w:val="28FC03DD"/>
    <w:multiLevelType w:val="singleLevel"/>
    <w:tmpl w:val="D374C0C6"/>
    <w:lvl w:ilvl="0">
      <w:start w:val="1"/>
      <w:numFmt w:val="bullet"/>
      <w:lvlText w:val="§"/>
      <w:lvlJc w:val="left"/>
      <w:pPr>
        <w:ind w:left="360" w:hanging="360"/>
      </w:pPr>
      <w:rPr>
        <w:rFonts w:ascii="Wingdings" w:hAnsi="Wingdings" w:hint="default"/>
      </w:rPr>
    </w:lvl>
  </w:abstractNum>
  <w:abstractNum w:abstractNumId="415" w15:restartNumberingAfterBreak="0">
    <w:nsid w:val="28FE481A"/>
    <w:multiLevelType w:val="singleLevel"/>
    <w:tmpl w:val="9FF4CE34"/>
    <w:lvl w:ilvl="0">
      <w:start w:val="1"/>
      <w:numFmt w:val="bullet"/>
      <w:lvlText w:val="§"/>
      <w:lvlJc w:val="left"/>
      <w:pPr>
        <w:ind w:left="360" w:hanging="360"/>
      </w:pPr>
      <w:rPr>
        <w:rFonts w:ascii="Wingdings" w:hAnsi="Wingdings" w:hint="default"/>
      </w:rPr>
    </w:lvl>
  </w:abstractNum>
  <w:abstractNum w:abstractNumId="416" w15:restartNumberingAfterBreak="0">
    <w:nsid w:val="290279EA"/>
    <w:multiLevelType w:val="singleLevel"/>
    <w:tmpl w:val="D4EC05E2"/>
    <w:lvl w:ilvl="0">
      <w:start w:val="1"/>
      <w:numFmt w:val="bullet"/>
      <w:lvlText w:val="§"/>
      <w:lvlJc w:val="left"/>
      <w:pPr>
        <w:ind w:left="360" w:hanging="360"/>
      </w:pPr>
      <w:rPr>
        <w:rFonts w:ascii="Wingdings" w:hAnsi="Wingdings" w:hint="default"/>
      </w:rPr>
    </w:lvl>
  </w:abstractNum>
  <w:abstractNum w:abstractNumId="417" w15:restartNumberingAfterBreak="0">
    <w:nsid w:val="29054D74"/>
    <w:multiLevelType w:val="singleLevel"/>
    <w:tmpl w:val="3F2AC366"/>
    <w:lvl w:ilvl="0">
      <w:start w:val="1"/>
      <w:numFmt w:val="bullet"/>
      <w:lvlText w:val="§"/>
      <w:lvlJc w:val="left"/>
      <w:pPr>
        <w:ind w:left="360" w:hanging="360"/>
      </w:pPr>
      <w:rPr>
        <w:rFonts w:ascii="Wingdings" w:hAnsi="Wingdings" w:hint="default"/>
      </w:rPr>
    </w:lvl>
  </w:abstractNum>
  <w:abstractNum w:abstractNumId="418" w15:restartNumberingAfterBreak="0">
    <w:nsid w:val="290A0DB5"/>
    <w:multiLevelType w:val="singleLevel"/>
    <w:tmpl w:val="1CD0CE50"/>
    <w:lvl w:ilvl="0">
      <w:start w:val="1"/>
      <w:numFmt w:val="bullet"/>
      <w:lvlText w:val="§"/>
      <w:lvlJc w:val="left"/>
      <w:pPr>
        <w:ind w:left="360" w:hanging="360"/>
      </w:pPr>
      <w:rPr>
        <w:rFonts w:ascii="Wingdings" w:hAnsi="Wingdings" w:hint="default"/>
      </w:rPr>
    </w:lvl>
  </w:abstractNum>
  <w:abstractNum w:abstractNumId="419" w15:restartNumberingAfterBreak="0">
    <w:nsid w:val="294C0646"/>
    <w:multiLevelType w:val="singleLevel"/>
    <w:tmpl w:val="BAF82E4A"/>
    <w:lvl w:ilvl="0">
      <w:start w:val="1"/>
      <w:numFmt w:val="bullet"/>
      <w:lvlText w:val="§"/>
      <w:lvlJc w:val="left"/>
      <w:pPr>
        <w:ind w:left="360" w:hanging="360"/>
      </w:pPr>
      <w:rPr>
        <w:rFonts w:ascii="Wingdings" w:hAnsi="Wingdings" w:hint="default"/>
      </w:rPr>
    </w:lvl>
  </w:abstractNum>
  <w:abstractNum w:abstractNumId="420" w15:restartNumberingAfterBreak="0">
    <w:nsid w:val="299168BA"/>
    <w:multiLevelType w:val="singleLevel"/>
    <w:tmpl w:val="FA02B7CE"/>
    <w:lvl w:ilvl="0">
      <w:start w:val="1"/>
      <w:numFmt w:val="bullet"/>
      <w:lvlText w:val="§"/>
      <w:lvlJc w:val="left"/>
      <w:pPr>
        <w:ind w:left="360" w:hanging="360"/>
      </w:pPr>
      <w:rPr>
        <w:rFonts w:ascii="Wingdings" w:hAnsi="Wingdings" w:hint="default"/>
      </w:rPr>
    </w:lvl>
  </w:abstractNum>
  <w:abstractNum w:abstractNumId="421" w15:restartNumberingAfterBreak="0">
    <w:nsid w:val="29DD4939"/>
    <w:multiLevelType w:val="singleLevel"/>
    <w:tmpl w:val="BCAE18D8"/>
    <w:lvl w:ilvl="0">
      <w:start w:val="1"/>
      <w:numFmt w:val="bullet"/>
      <w:lvlText w:val="§"/>
      <w:lvlJc w:val="left"/>
      <w:pPr>
        <w:ind w:left="360" w:hanging="360"/>
      </w:pPr>
      <w:rPr>
        <w:rFonts w:ascii="Wingdings" w:hAnsi="Wingdings" w:hint="default"/>
      </w:rPr>
    </w:lvl>
  </w:abstractNum>
  <w:abstractNum w:abstractNumId="422" w15:restartNumberingAfterBreak="0">
    <w:nsid w:val="29F307C9"/>
    <w:multiLevelType w:val="singleLevel"/>
    <w:tmpl w:val="9104C164"/>
    <w:lvl w:ilvl="0">
      <w:start w:val="1"/>
      <w:numFmt w:val="bullet"/>
      <w:lvlText w:val="§"/>
      <w:lvlJc w:val="left"/>
      <w:pPr>
        <w:ind w:left="360" w:hanging="360"/>
      </w:pPr>
      <w:rPr>
        <w:rFonts w:ascii="Wingdings" w:hAnsi="Wingdings" w:hint="default"/>
      </w:rPr>
    </w:lvl>
  </w:abstractNum>
  <w:abstractNum w:abstractNumId="423" w15:restartNumberingAfterBreak="0">
    <w:nsid w:val="29F30CC1"/>
    <w:multiLevelType w:val="singleLevel"/>
    <w:tmpl w:val="E1147D8C"/>
    <w:lvl w:ilvl="0">
      <w:start w:val="1"/>
      <w:numFmt w:val="bullet"/>
      <w:lvlText w:val="§"/>
      <w:lvlJc w:val="left"/>
      <w:pPr>
        <w:ind w:left="360" w:hanging="360"/>
      </w:pPr>
      <w:rPr>
        <w:rFonts w:ascii="Wingdings" w:hAnsi="Wingdings" w:hint="default"/>
      </w:rPr>
    </w:lvl>
  </w:abstractNum>
  <w:abstractNum w:abstractNumId="424" w15:restartNumberingAfterBreak="0">
    <w:nsid w:val="2A0950DE"/>
    <w:multiLevelType w:val="singleLevel"/>
    <w:tmpl w:val="54467DAE"/>
    <w:lvl w:ilvl="0">
      <w:start w:val="1"/>
      <w:numFmt w:val="bullet"/>
      <w:lvlText w:val="§"/>
      <w:lvlJc w:val="left"/>
      <w:pPr>
        <w:ind w:left="360" w:hanging="360"/>
      </w:pPr>
      <w:rPr>
        <w:rFonts w:ascii="Wingdings" w:hAnsi="Wingdings" w:hint="default"/>
      </w:rPr>
    </w:lvl>
  </w:abstractNum>
  <w:abstractNum w:abstractNumId="425" w15:restartNumberingAfterBreak="0">
    <w:nsid w:val="2A0E20E2"/>
    <w:multiLevelType w:val="singleLevel"/>
    <w:tmpl w:val="636A44A4"/>
    <w:lvl w:ilvl="0">
      <w:start w:val="1"/>
      <w:numFmt w:val="bullet"/>
      <w:lvlText w:val="§"/>
      <w:lvlJc w:val="left"/>
      <w:pPr>
        <w:ind w:left="360" w:hanging="360"/>
      </w:pPr>
      <w:rPr>
        <w:rFonts w:ascii="Wingdings" w:hAnsi="Wingdings" w:hint="default"/>
      </w:rPr>
    </w:lvl>
  </w:abstractNum>
  <w:abstractNum w:abstractNumId="426" w15:restartNumberingAfterBreak="0">
    <w:nsid w:val="2A280CEE"/>
    <w:multiLevelType w:val="singleLevel"/>
    <w:tmpl w:val="4ED80546"/>
    <w:lvl w:ilvl="0">
      <w:start w:val="1"/>
      <w:numFmt w:val="bullet"/>
      <w:lvlText w:val="§"/>
      <w:lvlJc w:val="left"/>
      <w:pPr>
        <w:ind w:left="360" w:hanging="360"/>
      </w:pPr>
      <w:rPr>
        <w:rFonts w:ascii="Wingdings" w:hAnsi="Wingdings" w:hint="default"/>
      </w:rPr>
    </w:lvl>
  </w:abstractNum>
  <w:abstractNum w:abstractNumId="427" w15:restartNumberingAfterBreak="0">
    <w:nsid w:val="2A286F85"/>
    <w:multiLevelType w:val="singleLevel"/>
    <w:tmpl w:val="332CABA6"/>
    <w:lvl w:ilvl="0">
      <w:start w:val="1"/>
      <w:numFmt w:val="bullet"/>
      <w:lvlText w:val="§"/>
      <w:lvlJc w:val="left"/>
      <w:pPr>
        <w:ind w:left="360" w:hanging="360"/>
      </w:pPr>
      <w:rPr>
        <w:rFonts w:ascii="Wingdings" w:hAnsi="Wingdings" w:hint="default"/>
      </w:rPr>
    </w:lvl>
  </w:abstractNum>
  <w:abstractNum w:abstractNumId="428" w15:restartNumberingAfterBreak="0">
    <w:nsid w:val="2A291CF4"/>
    <w:multiLevelType w:val="singleLevel"/>
    <w:tmpl w:val="C8C4BABE"/>
    <w:lvl w:ilvl="0">
      <w:start w:val="1"/>
      <w:numFmt w:val="bullet"/>
      <w:lvlText w:val="§"/>
      <w:lvlJc w:val="left"/>
      <w:pPr>
        <w:ind w:left="360" w:hanging="360"/>
      </w:pPr>
      <w:rPr>
        <w:rFonts w:ascii="Wingdings" w:hAnsi="Wingdings" w:hint="default"/>
      </w:rPr>
    </w:lvl>
  </w:abstractNum>
  <w:abstractNum w:abstractNumId="429" w15:restartNumberingAfterBreak="0">
    <w:nsid w:val="2A316069"/>
    <w:multiLevelType w:val="singleLevel"/>
    <w:tmpl w:val="C3A2A9FC"/>
    <w:lvl w:ilvl="0">
      <w:start w:val="1"/>
      <w:numFmt w:val="bullet"/>
      <w:lvlText w:val="§"/>
      <w:lvlJc w:val="left"/>
      <w:pPr>
        <w:ind w:left="360" w:hanging="360"/>
      </w:pPr>
      <w:rPr>
        <w:rFonts w:ascii="Wingdings" w:hAnsi="Wingdings" w:hint="default"/>
      </w:rPr>
    </w:lvl>
  </w:abstractNum>
  <w:abstractNum w:abstractNumId="430" w15:restartNumberingAfterBreak="0">
    <w:nsid w:val="2A3D1049"/>
    <w:multiLevelType w:val="singleLevel"/>
    <w:tmpl w:val="DD4E9D64"/>
    <w:lvl w:ilvl="0">
      <w:start w:val="1"/>
      <w:numFmt w:val="bullet"/>
      <w:lvlText w:val="§"/>
      <w:lvlJc w:val="left"/>
      <w:pPr>
        <w:ind w:left="360" w:hanging="360"/>
      </w:pPr>
      <w:rPr>
        <w:rFonts w:ascii="Wingdings" w:hAnsi="Wingdings" w:hint="default"/>
      </w:rPr>
    </w:lvl>
  </w:abstractNum>
  <w:abstractNum w:abstractNumId="431" w15:restartNumberingAfterBreak="0">
    <w:nsid w:val="2A401D4D"/>
    <w:multiLevelType w:val="singleLevel"/>
    <w:tmpl w:val="AA560F80"/>
    <w:lvl w:ilvl="0">
      <w:start w:val="1"/>
      <w:numFmt w:val="bullet"/>
      <w:lvlText w:val="§"/>
      <w:lvlJc w:val="left"/>
      <w:pPr>
        <w:ind w:left="360" w:hanging="360"/>
      </w:pPr>
      <w:rPr>
        <w:rFonts w:ascii="Wingdings" w:hAnsi="Wingdings" w:hint="default"/>
      </w:rPr>
    </w:lvl>
  </w:abstractNum>
  <w:abstractNum w:abstractNumId="432" w15:restartNumberingAfterBreak="0">
    <w:nsid w:val="2A9B3AA3"/>
    <w:multiLevelType w:val="singleLevel"/>
    <w:tmpl w:val="80CA2658"/>
    <w:lvl w:ilvl="0">
      <w:start w:val="1"/>
      <w:numFmt w:val="bullet"/>
      <w:lvlText w:val="§"/>
      <w:lvlJc w:val="left"/>
      <w:pPr>
        <w:ind w:left="360" w:hanging="360"/>
      </w:pPr>
      <w:rPr>
        <w:rFonts w:ascii="Wingdings" w:hAnsi="Wingdings" w:hint="default"/>
      </w:rPr>
    </w:lvl>
  </w:abstractNum>
  <w:abstractNum w:abstractNumId="433" w15:restartNumberingAfterBreak="0">
    <w:nsid w:val="2AA35CA3"/>
    <w:multiLevelType w:val="singleLevel"/>
    <w:tmpl w:val="346A26CA"/>
    <w:lvl w:ilvl="0">
      <w:start w:val="1"/>
      <w:numFmt w:val="bullet"/>
      <w:lvlText w:val="§"/>
      <w:lvlJc w:val="left"/>
      <w:pPr>
        <w:ind w:left="360" w:hanging="360"/>
      </w:pPr>
      <w:rPr>
        <w:rFonts w:ascii="Wingdings" w:hAnsi="Wingdings" w:hint="default"/>
      </w:rPr>
    </w:lvl>
  </w:abstractNum>
  <w:abstractNum w:abstractNumId="434" w15:restartNumberingAfterBreak="0">
    <w:nsid w:val="2AB35FCF"/>
    <w:multiLevelType w:val="singleLevel"/>
    <w:tmpl w:val="83143AB4"/>
    <w:lvl w:ilvl="0">
      <w:start w:val="1"/>
      <w:numFmt w:val="bullet"/>
      <w:lvlText w:val="§"/>
      <w:lvlJc w:val="left"/>
      <w:pPr>
        <w:ind w:left="360" w:hanging="360"/>
      </w:pPr>
      <w:rPr>
        <w:rFonts w:ascii="Wingdings" w:hAnsi="Wingdings" w:hint="default"/>
      </w:rPr>
    </w:lvl>
  </w:abstractNum>
  <w:abstractNum w:abstractNumId="435" w15:restartNumberingAfterBreak="0">
    <w:nsid w:val="2ABE70AE"/>
    <w:multiLevelType w:val="singleLevel"/>
    <w:tmpl w:val="440A9E4C"/>
    <w:lvl w:ilvl="0">
      <w:start w:val="1"/>
      <w:numFmt w:val="bullet"/>
      <w:lvlText w:val="§"/>
      <w:lvlJc w:val="left"/>
      <w:pPr>
        <w:ind w:left="360" w:hanging="360"/>
      </w:pPr>
      <w:rPr>
        <w:rFonts w:ascii="Wingdings" w:hAnsi="Wingdings" w:hint="default"/>
      </w:rPr>
    </w:lvl>
  </w:abstractNum>
  <w:abstractNum w:abstractNumId="436" w15:restartNumberingAfterBreak="0">
    <w:nsid w:val="2AC33432"/>
    <w:multiLevelType w:val="singleLevel"/>
    <w:tmpl w:val="4BD0D168"/>
    <w:lvl w:ilvl="0">
      <w:start w:val="1"/>
      <w:numFmt w:val="bullet"/>
      <w:lvlText w:val="§"/>
      <w:lvlJc w:val="left"/>
      <w:pPr>
        <w:ind w:left="360" w:hanging="360"/>
      </w:pPr>
      <w:rPr>
        <w:rFonts w:ascii="Wingdings" w:hAnsi="Wingdings" w:hint="default"/>
      </w:rPr>
    </w:lvl>
  </w:abstractNum>
  <w:abstractNum w:abstractNumId="437" w15:restartNumberingAfterBreak="0">
    <w:nsid w:val="2AC33CB2"/>
    <w:multiLevelType w:val="singleLevel"/>
    <w:tmpl w:val="53EE3D36"/>
    <w:lvl w:ilvl="0">
      <w:start w:val="1"/>
      <w:numFmt w:val="bullet"/>
      <w:lvlText w:val="§"/>
      <w:lvlJc w:val="left"/>
      <w:pPr>
        <w:ind w:left="360" w:hanging="360"/>
      </w:pPr>
      <w:rPr>
        <w:rFonts w:ascii="Wingdings" w:hAnsi="Wingdings" w:hint="default"/>
      </w:rPr>
    </w:lvl>
  </w:abstractNum>
  <w:abstractNum w:abstractNumId="438" w15:restartNumberingAfterBreak="0">
    <w:nsid w:val="2AE2587C"/>
    <w:multiLevelType w:val="singleLevel"/>
    <w:tmpl w:val="C988237C"/>
    <w:lvl w:ilvl="0">
      <w:start w:val="1"/>
      <w:numFmt w:val="bullet"/>
      <w:lvlText w:val="§"/>
      <w:lvlJc w:val="left"/>
      <w:pPr>
        <w:ind w:left="360" w:hanging="360"/>
      </w:pPr>
      <w:rPr>
        <w:rFonts w:ascii="Wingdings" w:hAnsi="Wingdings" w:hint="default"/>
      </w:rPr>
    </w:lvl>
  </w:abstractNum>
  <w:abstractNum w:abstractNumId="439" w15:restartNumberingAfterBreak="0">
    <w:nsid w:val="2AF41811"/>
    <w:multiLevelType w:val="singleLevel"/>
    <w:tmpl w:val="120E26AA"/>
    <w:lvl w:ilvl="0">
      <w:start w:val="1"/>
      <w:numFmt w:val="bullet"/>
      <w:lvlText w:val="§"/>
      <w:lvlJc w:val="left"/>
      <w:pPr>
        <w:ind w:left="360" w:hanging="360"/>
      </w:pPr>
      <w:rPr>
        <w:rFonts w:ascii="Wingdings" w:hAnsi="Wingdings" w:hint="default"/>
      </w:rPr>
    </w:lvl>
  </w:abstractNum>
  <w:abstractNum w:abstractNumId="440" w15:restartNumberingAfterBreak="0">
    <w:nsid w:val="2AF52324"/>
    <w:multiLevelType w:val="singleLevel"/>
    <w:tmpl w:val="84F428B4"/>
    <w:lvl w:ilvl="0">
      <w:start w:val="1"/>
      <w:numFmt w:val="bullet"/>
      <w:lvlText w:val="§"/>
      <w:lvlJc w:val="left"/>
      <w:pPr>
        <w:ind w:left="360" w:hanging="360"/>
      </w:pPr>
      <w:rPr>
        <w:rFonts w:ascii="Wingdings" w:hAnsi="Wingdings" w:hint="default"/>
      </w:rPr>
    </w:lvl>
  </w:abstractNum>
  <w:abstractNum w:abstractNumId="441" w15:restartNumberingAfterBreak="0">
    <w:nsid w:val="2B0470BC"/>
    <w:multiLevelType w:val="singleLevel"/>
    <w:tmpl w:val="32A0AD98"/>
    <w:lvl w:ilvl="0">
      <w:start w:val="1"/>
      <w:numFmt w:val="bullet"/>
      <w:lvlText w:val="§"/>
      <w:lvlJc w:val="left"/>
      <w:pPr>
        <w:ind w:left="360" w:hanging="360"/>
      </w:pPr>
      <w:rPr>
        <w:rFonts w:ascii="Wingdings" w:hAnsi="Wingdings" w:hint="default"/>
      </w:rPr>
    </w:lvl>
  </w:abstractNum>
  <w:abstractNum w:abstractNumId="442" w15:restartNumberingAfterBreak="0">
    <w:nsid w:val="2B0C13A3"/>
    <w:multiLevelType w:val="singleLevel"/>
    <w:tmpl w:val="09EA9FCC"/>
    <w:lvl w:ilvl="0">
      <w:start w:val="1"/>
      <w:numFmt w:val="bullet"/>
      <w:lvlText w:val="§"/>
      <w:lvlJc w:val="left"/>
      <w:pPr>
        <w:ind w:left="360" w:hanging="360"/>
      </w:pPr>
      <w:rPr>
        <w:rFonts w:ascii="Wingdings" w:hAnsi="Wingdings" w:hint="default"/>
      </w:rPr>
    </w:lvl>
  </w:abstractNum>
  <w:abstractNum w:abstractNumId="443" w15:restartNumberingAfterBreak="0">
    <w:nsid w:val="2B116F47"/>
    <w:multiLevelType w:val="singleLevel"/>
    <w:tmpl w:val="68F4C40C"/>
    <w:lvl w:ilvl="0">
      <w:start w:val="1"/>
      <w:numFmt w:val="bullet"/>
      <w:lvlText w:val="§"/>
      <w:lvlJc w:val="left"/>
      <w:pPr>
        <w:ind w:left="360" w:hanging="360"/>
      </w:pPr>
      <w:rPr>
        <w:rFonts w:ascii="Wingdings" w:hAnsi="Wingdings" w:hint="default"/>
      </w:rPr>
    </w:lvl>
  </w:abstractNum>
  <w:abstractNum w:abstractNumId="444" w15:restartNumberingAfterBreak="0">
    <w:nsid w:val="2B4A6E4C"/>
    <w:multiLevelType w:val="singleLevel"/>
    <w:tmpl w:val="6D166EDC"/>
    <w:lvl w:ilvl="0">
      <w:start w:val="1"/>
      <w:numFmt w:val="bullet"/>
      <w:lvlText w:val="§"/>
      <w:lvlJc w:val="left"/>
      <w:pPr>
        <w:ind w:left="360" w:hanging="360"/>
      </w:pPr>
      <w:rPr>
        <w:rFonts w:ascii="Wingdings" w:hAnsi="Wingdings" w:hint="default"/>
      </w:rPr>
    </w:lvl>
  </w:abstractNum>
  <w:abstractNum w:abstractNumId="445" w15:restartNumberingAfterBreak="0">
    <w:nsid w:val="2B5D3964"/>
    <w:multiLevelType w:val="singleLevel"/>
    <w:tmpl w:val="D0FCD158"/>
    <w:lvl w:ilvl="0">
      <w:start w:val="1"/>
      <w:numFmt w:val="bullet"/>
      <w:lvlText w:val="§"/>
      <w:lvlJc w:val="left"/>
      <w:pPr>
        <w:ind w:left="360" w:hanging="360"/>
      </w:pPr>
      <w:rPr>
        <w:rFonts w:ascii="Wingdings" w:hAnsi="Wingdings" w:hint="default"/>
      </w:rPr>
    </w:lvl>
  </w:abstractNum>
  <w:abstractNum w:abstractNumId="446" w15:restartNumberingAfterBreak="0">
    <w:nsid w:val="2B7154D7"/>
    <w:multiLevelType w:val="singleLevel"/>
    <w:tmpl w:val="02E466EC"/>
    <w:lvl w:ilvl="0">
      <w:start w:val="1"/>
      <w:numFmt w:val="bullet"/>
      <w:lvlText w:val="§"/>
      <w:lvlJc w:val="left"/>
      <w:pPr>
        <w:ind w:left="360" w:hanging="360"/>
      </w:pPr>
      <w:rPr>
        <w:rFonts w:ascii="Wingdings" w:hAnsi="Wingdings" w:hint="default"/>
      </w:rPr>
    </w:lvl>
  </w:abstractNum>
  <w:abstractNum w:abstractNumId="447" w15:restartNumberingAfterBreak="0">
    <w:nsid w:val="2B7F5162"/>
    <w:multiLevelType w:val="singleLevel"/>
    <w:tmpl w:val="DEA4EB4C"/>
    <w:lvl w:ilvl="0">
      <w:start w:val="1"/>
      <w:numFmt w:val="bullet"/>
      <w:lvlText w:val="§"/>
      <w:lvlJc w:val="left"/>
      <w:pPr>
        <w:ind w:left="360" w:hanging="360"/>
      </w:pPr>
      <w:rPr>
        <w:rFonts w:ascii="Wingdings" w:hAnsi="Wingdings" w:hint="default"/>
      </w:rPr>
    </w:lvl>
  </w:abstractNum>
  <w:abstractNum w:abstractNumId="448" w15:restartNumberingAfterBreak="0">
    <w:nsid w:val="2B9E0974"/>
    <w:multiLevelType w:val="singleLevel"/>
    <w:tmpl w:val="A1629FC8"/>
    <w:lvl w:ilvl="0">
      <w:start w:val="1"/>
      <w:numFmt w:val="bullet"/>
      <w:lvlText w:val="§"/>
      <w:lvlJc w:val="left"/>
      <w:pPr>
        <w:ind w:left="360" w:hanging="360"/>
      </w:pPr>
      <w:rPr>
        <w:rFonts w:ascii="Wingdings" w:hAnsi="Wingdings" w:hint="default"/>
      </w:rPr>
    </w:lvl>
  </w:abstractNum>
  <w:abstractNum w:abstractNumId="449" w15:restartNumberingAfterBreak="0">
    <w:nsid w:val="2BA76BC3"/>
    <w:multiLevelType w:val="singleLevel"/>
    <w:tmpl w:val="BAB687CC"/>
    <w:lvl w:ilvl="0">
      <w:start w:val="1"/>
      <w:numFmt w:val="bullet"/>
      <w:lvlText w:val="§"/>
      <w:lvlJc w:val="left"/>
      <w:pPr>
        <w:ind w:left="360" w:hanging="360"/>
      </w:pPr>
      <w:rPr>
        <w:rFonts w:ascii="Wingdings" w:hAnsi="Wingdings" w:hint="default"/>
      </w:rPr>
    </w:lvl>
  </w:abstractNum>
  <w:abstractNum w:abstractNumId="450" w15:restartNumberingAfterBreak="0">
    <w:nsid w:val="2BD70585"/>
    <w:multiLevelType w:val="singleLevel"/>
    <w:tmpl w:val="F6500E1E"/>
    <w:lvl w:ilvl="0">
      <w:start w:val="1"/>
      <w:numFmt w:val="bullet"/>
      <w:lvlText w:val="§"/>
      <w:lvlJc w:val="left"/>
      <w:pPr>
        <w:ind w:left="360" w:hanging="360"/>
      </w:pPr>
      <w:rPr>
        <w:rFonts w:ascii="Wingdings" w:hAnsi="Wingdings" w:hint="default"/>
      </w:rPr>
    </w:lvl>
  </w:abstractNum>
  <w:abstractNum w:abstractNumId="451" w15:restartNumberingAfterBreak="0">
    <w:nsid w:val="2BE82DBE"/>
    <w:multiLevelType w:val="singleLevel"/>
    <w:tmpl w:val="067AF61A"/>
    <w:lvl w:ilvl="0">
      <w:start w:val="1"/>
      <w:numFmt w:val="bullet"/>
      <w:lvlText w:val="§"/>
      <w:lvlJc w:val="left"/>
      <w:pPr>
        <w:ind w:left="360" w:hanging="360"/>
      </w:pPr>
      <w:rPr>
        <w:rFonts w:ascii="Wingdings" w:hAnsi="Wingdings" w:hint="default"/>
      </w:rPr>
    </w:lvl>
  </w:abstractNum>
  <w:abstractNum w:abstractNumId="452" w15:restartNumberingAfterBreak="0">
    <w:nsid w:val="2BF458BE"/>
    <w:multiLevelType w:val="singleLevel"/>
    <w:tmpl w:val="7924B882"/>
    <w:lvl w:ilvl="0">
      <w:start w:val="1"/>
      <w:numFmt w:val="bullet"/>
      <w:lvlText w:val="§"/>
      <w:lvlJc w:val="left"/>
      <w:pPr>
        <w:ind w:left="360" w:hanging="360"/>
      </w:pPr>
      <w:rPr>
        <w:rFonts w:ascii="Wingdings" w:hAnsi="Wingdings" w:hint="default"/>
      </w:rPr>
    </w:lvl>
  </w:abstractNum>
  <w:abstractNum w:abstractNumId="453" w15:restartNumberingAfterBreak="0">
    <w:nsid w:val="2C254905"/>
    <w:multiLevelType w:val="singleLevel"/>
    <w:tmpl w:val="356A878A"/>
    <w:lvl w:ilvl="0">
      <w:start w:val="1"/>
      <w:numFmt w:val="bullet"/>
      <w:lvlText w:val="§"/>
      <w:lvlJc w:val="left"/>
      <w:pPr>
        <w:ind w:left="360" w:hanging="360"/>
      </w:pPr>
      <w:rPr>
        <w:rFonts w:ascii="Wingdings" w:hAnsi="Wingdings" w:hint="default"/>
      </w:rPr>
    </w:lvl>
  </w:abstractNum>
  <w:abstractNum w:abstractNumId="454" w15:restartNumberingAfterBreak="0">
    <w:nsid w:val="2C2A0A6D"/>
    <w:multiLevelType w:val="singleLevel"/>
    <w:tmpl w:val="69CEA17C"/>
    <w:lvl w:ilvl="0">
      <w:start w:val="1"/>
      <w:numFmt w:val="bullet"/>
      <w:lvlText w:val="§"/>
      <w:lvlJc w:val="left"/>
      <w:pPr>
        <w:ind w:left="360" w:hanging="360"/>
      </w:pPr>
      <w:rPr>
        <w:rFonts w:ascii="Wingdings" w:hAnsi="Wingdings" w:hint="default"/>
      </w:rPr>
    </w:lvl>
  </w:abstractNum>
  <w:abstractNum w:abstractNumId="455" w15:restartNumberingAfterBreak="0">
    <w:nsid w:val="2C306433"/>
    <w:multiLevelType w:val="singleLevel"/>
    <w:tmpl w:val="9B3E45D0"/>
    <w:lvl w:ilvl="0">
      <w:start w:val="1"/>
      <w:numFmt w:val="bullet"/>
      <w:lvlText w:val="§"/>
      <w:lvlJc w:val="left"/>
      <w:pPr>
        <w:ind w:left="360" w:hanging="360"/>
      </w:pPr>
      <w:rPr>
        <w:rFonts w:ascii="Wingdings" w:hAnsi="Wingdings" w:hint="default"/>
      </w:rPr>
    </w:lvl>
  </w:abstractNum>
  <w:abstractNum w:abstractNumId="456" w15:restartNumberingAfterBreak="0">
    <w:nsid w:val="2C543B0D"/>
    <w:multiLevelType w:val="singleLevel"/>
    <w:tmpl w:val="5E601BB6"/>
    <w:lvl w:ilvl="0">
      <w:start w:val="1"/>
      <w:numFmt w:val="bullet"/>
      <w:lvlText w:val="§"/>
      <w:lvlJc w:val="left"/>
      <w:pPr>
        <w:ind w:left="360" w:hanging="360"/>
      </w:pPr>
      <w:rPr>
        <w:rFonts w:ascii="Wingdings" w:hAnsi="Wingdings" w:hint="default"/>
      </w:rPr>
    </w:lvl>
  </w:abstractNum>
  <w:abstractNum w:abstractNumId="457" w15:restartNumberingAfterBreak="0">
    <w:nsid w:val="2C6B47C2"/>
    <w:multiLevelType w:val="singleLevel"/>
    <w:tmpl w:val="444ECD70"/>
    <w:lvl w:ilvl="0">
      <w:start w:val="1"/>
      <w:numFmt w:val="bullet"/>
      <w:lvlText w:val="§"/>
      <w:lvlJc w:val="left"/>
      <w:pPr>
        <w:ind w:left="360" w:hanging="360"/>
      </w:pPr>
      <w:rPr>
        <w:rFonts w:ascii="Wingdings" w:hAnsi="Wingdings" w:hint="default"/>
      </w:rPr>
    </w:lvl>
  </w:abstractNum>
  <w:abstractNum w:abstractNumId="458" w15:restartNumberingAfterBreak="0">
    <w:nsid w:val="2C8B79C4"/>
    <w:multiLevelType w:val="singleLevel"/>
    <w:tmpl w:val="70AE59CE"/>
    <w:lvl w:ilvl="0">
      <w:start w:val="1"/>
      <w:numFmt w:val="bullet"/>
      <w:lvlText w:val="§"/>
      <w:lvlJc w:val="left"/>
      <w:pPr>
        <w:ind w:left="360" w:hanging="360"/>
      </w:pPr>
      <w:rPr>
        <w:rFonts w:ascii="Wingdings" w:hAnsi="Wingdings" w:hint="default"/>
      </w:rPr>
    </w:lvl>
  </w:abstractNum>
  <w:abstractNum w:abstractNumId="459" w15:restartNumberingAfterBreak="0">
    <w:nsid w:val="2C8B7F86"/>
    <w:multiLevelType w:val="singleLevel"/>
    <w:tmpl w:val="2B50EDE8"/>
    <w:lvl w:ilvl="0">
      <w:start w:val="1"/>
      <w:numFmt w:val="bullet"/>
      <w:lvlText w:val="§"/>
      <w:lvlJc w:val="left"/>
      <w:pPr>
        <w:ind w:left="360" w:hanging="360"/>
      </w:pPr>
      <w:rPr>
        <w:rFonts w:ascii="Wingdings" w:hAnsi="Wingdings" w:hint="default"/>
      </w:rPr>
    </w:lvl>
  </w:abstractNum>
  <w:abstractNum w:abstractNumId="460" w15:restartNumberingAfterBreak="0">
    <w:nsid w:val="2CB71359"/>
    <w:multiLevelType w:val="singleLevel"/>
    <w:tmpl w:val="EF901208"/>
    <w:lvl w:ilvl="0">
      <w:start w:val="1"/>
      <w:numFmt w:val="bullet"/>
      <w:lvlText w:val="§"/>
      <w:lvlJc w:val="left"/>
      <w:pPr>
        <w:ind w:left="360" w:hanging="360"/>
      </w:pPr>
      <w:rPr>
        <w:rFonts w:ascii="Wingdings" w:hAnsi="Wingdings" w:hint="default"/>
      </w:rPr>
    </w:lvl>
  </w:abstractNum>
  <w:abstractNum w:abstractNumId="461" w15:restartNumberingAfterBreak="0">
    <w:nsid w:val="2CB71696"/>
    <w:multiLevelType w:val="singleLevel"/>
    <w:tmpl w:val="3508D1D0"/>
    <w:lvl w:ilvl="0">
      <w:start w:val="1"/>
      <w:numFmt w:val="bullet"/>
      <w:lvlText w:val="§"/>
      <w:lvlJc w:val="left"/>
      <w:pPr>
        <w:ind w:left="360" w:hanging="360"/>
      </w:pPr>
      <w:rPr>
        <w:rFonts w:ascii="Wingdings" w:hAnsi="Wingdings" w:hint="default"/>
      </w:rPr>
    </w:lvl>
  </w:abstractNum>
  <w:abstractNum w:abstractNumId="462" w15:restartNumberingAfterBreak="0">
    <w:nsid w:val="2CBB2B80"/>
    <w:multiLevelType w:val="singleLevel"/>
    <w:tmpl w:val="FD705666"/>
    <w:lvl w:ilvl="0">
      <w:start w:val="1"/>
      <w:numFmt w:val="bullet"/>
      <w:lvlText w:val="§"/>
      <w:lvlJc w:val="left"/>
      <w:pPr>
        <w:ind w:left="360" w:hanging="360"/>
      </w:pPr>
      <w:rPr>
        <w:rFonts w:ascii="Wingdings" w:hAnsi="Wingdings" w:hint="default"/>
      </w:rPr>
    </w:lvl>
  </w:abstractNum>
  <w:abstractNum w:abstractNumId="463" w15:restartNumberingAfterBreak="0">
    <w:nsid w:val="2CCF35B3"/>
    <w:multiLevelType w:val="singleLevel"/>
    <w:tmpl w:val="A15E3BA8"/>
    <w:lvl w:ilvl="0">
      <w:start w:val="1"/>
      <w:numFmt w:val="bullet"/>
      <w:lvlText w:val="§"/>
      <w:lvlJc w:val="left"/>
      <w:pPr>
        <w:ind w:left="360" w:hanging="360"/>
      </w:pPr>
      <w:rPr>
        <w:rFonts w:ascii="Wingdings" w:hAnsi="Wingdings" w:hint="default"/>
      </w:rPr>
    </w:lvl>
  </w:abstractNum>
  <w:abstractNum w:abstractNumId="464" w15:restartNumberingAfterBreak="0">
    <w:nsid w:val="2CEF0F54"/>
    <w:multiLevelType w:val="singleLevel"/>
    <w:tmpl w:val="96C44572"/>
    <w:lvl w:ilvl="0">
      <w:start w:val="1"/>
      <w:numFmt w:val="bullet"/>
      <w:lvlText w:val="§"/>
      <w:lvlJc w:val="left"/>
      <w:pPr>
        <w:ind w:left="360" w:hanging="360"/>
      </w:pPr>
      <w:rPr>
        <w:rFonts w:ascii="Wingdings" w:hAnsi="Wingdings" w:hint="default"/>
      </w:rPr>
    </w:lvl>
  </w:abstractNum>
  <w:abstractNum w:abstractNumId="465" w15:restartNumberingAfterBreak="0">
    <w:nsid w:val="2D264D28"/>
    <w:multiLevelType w:val="singleLevel"/>
    <w:tmpl w:val="609229F8"/>
    <w:lvl w:ilvl="0">
      <w:start w:val="1"/>
      <w:numFmt w:val="bullet"/>
      <w:lvlText w:val="§"/>
      <w:lvlJc w:val="left"/>
      <w:pPr>
        <w:ind w:left="360" w:hanging="360"/>
      </w:pPr>
      <w:rPr>
        <w:rFonts w:ascii="Wingdings" w:hAnsi="Wingdings" w:hint="default"/>
      </w:rPr>
    </w:lvl>
  </w:abstractNum>
  <w:abstractNum w:abstractNumId="466" w15:restartNumberingAfterBreak="0">
    <w:nsid w:val="2D280BEE"/>
    <w:multiLevelType w:val="singleLevel"/>
    <w:tmpl w:val="B3704CC2"/>
    <w:lvl w:ilvl="0">
      <w:start w:val="1"/>
      <w:numFmt w:val="bullet"/>
      <w:lvlText w:val="§"/>
      <w:lvlJc w:val="left"/>
      <w:pPr>
        <w:ind w:left="360" w:hanging="360"/>
      </w:pPr>
      <w:rPr>
        <w:rFonts w:ascii="Wingdings" w:hAnsi="Wingdings" w:hint="default"/>
      </w:rPr>
    </w:lvl>
  </w:abstractNum>
  <w:abstractNum w:abstractNumId="467" w15:restartNumberingAfterBreak="0">
    <w:nsid w:val="2D4A18D2"/>
    <w:multiLevelType w:val="singleLevel"/>
    <w:tmpl w:val="C75232DC"/>
    <w:lvl w:ilvl="0">
      <w:start w:val="1"/>
      <w:numFmt w:val="bullet"/>
      <w:lvlText w:val="§"/>
      <w:lvlJc w:val="left"/>
      <w:pPr>
        <w:ind w:left="360" w:hanging="360"/>
      </w:pPr>
      <w:rPr>
        <w:rFonts w:ascii="Wingdings" w:hAnsi="Wingdings" w:hint="default"/>
      </w:rPr>
    </w:lvl>
  </w:abstractNum>
  <w:abstractNum w:abstractNumId="468" w15:restartNumberingAfterBreak="0">
    <w:nsid w:val="2D9160AB"/>
    <w:multiLevelType w:val="singleLevel"/>
    <w:tmpl w:val="9F26F056"/>
    <w:lvl w:ilvl="0">
      <w:start w:val="1"/>
      <w:numFmt w:val="bullet"/>
      <w:lvlText w:val="§"/>
      <w:lvlJc w:val="left"/>
      <w:pPr>
        <w:ind w:left="360" w:hanging="360"/>
      </w:pPr>
      <w:rPr>
        <w:rFonts w:ascii="Wingdings" w:hAnsi="Wingdings" w:hint="default"/>
      </w:rPr>
    </w:lvl>
  </w:abstractNum>
  <w:abstractNum w:abstractNumId="469" w15:restartNumberingAfterBreak="0">
    <w:nsid w:val="2DFB207C"/>
    <w:multiLevelType w:val="singleLevel"/>
    <w:tmpl w:val="BC189D32"/>
    <w:lvl w:ilvl="0">
      <w:start w:val="1"/>
      <w:numFmt w:val="bullet"/>
      <w:lvlText w:val="§"/>
      <w:lvlJc w:val="left"/>
      <w:pPr>
        <w:ind w:left="360" w:hanging="360"/>
      </w:pPr>
      <w:rPr>
        <w:rFonts w:ascii="Wingdings" w:hAnsi="Wingdings" w:hint="default"/>
      </w:rPr>
    </w:lvl>
  </w:abstractNum>
  <w:abstractNum w:abstractNumId="470" w15:restartNumberingAfterBreak="0">
    <w:nsid w:val="2E0648D1"/>
    <w:multiLevelType w:val="singleLevel"/>
    <w:tmpl w:val="95C89CF2"/>
    <w:lvl w:ilvl="0">
      <w:start w:val="1"/>
      <w:numFmt w:val="bullet"/>
      <w:lvlText w:val="§"/>
      <w:lvlJc w:val="left"/>
      <w:pPr>
        <w:ind w:left="360" w:hanging="360"/>
      </w:pPr>
      <w:rPr>
        <w:rFonts w:ascii="Wingdings" w:hAnsi="Wingdings" w:hint="default"/>
      </w:rPr>
    </w:lvl>
  </w:abstractNum>
  <w:abstractNum w:abstractNumId="471" w15:restartNumberingAfterBreak="0">
    <w:nsid w:val="2E0D59D9"/>
    <w:multiLevelType w:val="singleLevel"/>
    <w:tmpl w:val="269A2CBE"/>
    <w:lvl w:ilvl="0">
      <w:start w:val="1"/>
      <w:numFmt w:val="bullet"/>
      <w:lvlText w:val="§"/>
      <w:lvlJc w:val="left"/>
      <w:pPr>
        <w:ind w:left="360" w:hanging="360"/>
      </w:pPr>
      <w:rPr>
        <w:rFonts w:ascii="Wingdings" w:hAnsi="Wingdings" w:hint="default"/>
      </w:rPr>
    </w:lvl>
  </w:abstractNum>
  <w:abstractNum w:abstractNumId="472" w15:restartNumberingAfterBreak="0">
    <w:nsid w:val="2E181D76"/>
    <w:multiLevelType w:val="singleLevel"/>
    <w:tmpl w:val="C978B0AE"/>
    <w:lvl w:ilvl="0">
      <w:start w:val="1"/>
      <w:numFmt w:val="bullet"/>
      <w:lvlText w:val="§"/>
      <w:lvlJc w:val="left"/>
      <w:pPr>
        <w:ind w:left="360" w:hanging="360"/>
      </w:pPr>
      <w:rPr>
        <w:rFonts w:ascii="Wingdings" w:hAnsi="Wingdings" w:hint="default"/>
      </w:rPr>
    </w:lvl>
  </w:abstractNum>
  <w:abstractNum w:abstractNumId="473" w15:restartNumberingAfterBreak="0">
    <w:nsid w:val="2E386261"/>
    <w:multiLevelType w:val="singleLevel"/>
    <w:tmpl w:val="C2CC806C"/>
    <w:lvl w:ilvl="0">
      <w:start w:val="1"/>
      <w:numFmt w:val="bullet"/>
      <w:lvlText w:val="§"/>
      <w:lvlJc w:val="left"/>
      <w:pPr>
        <w:ind w:left="360" w:hanging="360"/>
      </w:pPr>
      <w:rPr>
        <w:rFonts w:ascii="Wingdings" w:hAnsi="Wingdings" w:hint="default"/>
      </w:rPr>
    </w:lvl>
  </w:abstractNum>
  <w:abstractNum w:abstractNumId="474" w15:restartNumberingAfterBreak="0">
    <w:nsid w:val="2E547FE5"/>
    <w:multiLevelType w:val="singleLevel"/>
    <w:tmpl w:val="A4B2C12A"/>
    <w:lvl w:ilvl="0">
      <w:start w:val="1"/>
      <w:numFmt w:val="bullet"/>
      <w:lvlText w:val="§"/>
      <w:lvlJc w:val="left"/>
      <w:pPr>
        <w:ind w:left="360" w:hanging="360"/>
      </w:pPr>
      <w:rPr>
        <w:rFonts w:ascii="Wingdings" w:hAnsi="Wingdings" w:hint="default"/>
      </w:rPr>
    </w:lvl>
  </w:abstractNum>
  <w:abstractNum w:abstractNumId="47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76" w15:restartNumberingAfterBreak="0">
    <w:nsid w:val="2ED015A3"/>
    <w:multiLevelType w:val="singleLevel"/>
    <w:tmpl w:val="AC08483A"/>
    <w:lvl w:ilvl="0">
      <w:start w:val="1"/>
      <w:numFmt w:val="bullet"/>
      <w:lvlText w:val="§"/>
      <w:lvlJc w:val="left"/>
      <w:pPr>
        <w:ind w:left="360" w:hanging="360"/>
      </w:pPr>
      <w:rPr>
        <w:rFonts w:ascii="Wingdings" w:hAnsi="Wingdings" w:hint="default"/>
      </w:rPr>
    </w:lvl>
  </w:abstractNum>
  <w:abstractNum w:abstractNumId="477" w15:restartNumberingAfterBreak="0">
    <w:nsid w:val="2F01063B"/>
    <w:multiLevelType w:val="singleLevel"/>
    <w:tmpl w:val="720A6DA6"/>
    <w:lvl w:ilvl="0">
      <w:start w:val="1"/>
      <w:numFmt w:val="bullet"/>
      <w:lvlText w:val="§"/>
      <w:lvlJc w:val="left"/>
      <w:pPr>
        <w:ind w:left="360" w:hanging="360"/>
      </w:pPr>
      <w:rPr>
        <w:rFonts w:ascii="Wingdings" w:hAnsi="Wingdings" w:hint="default"/>
      </w:rPr>
    </w:lvl>
  </w:abstractNum>
  <w:abstractNum w:abstractNumId="478" w15:restartNumberingAfterBreak="0">
    <w:nsid w:val="2F61577A"/>
    <w:multiLevelType w:val="singleLevel"/>
    <w:tmpl w:val="75A47FBE"/>
    <w:lvl w:ilvl="0">
      <w:start w:val="1"/>
      <w:numFmt w:val="bullet"/>
      <w:lvlText w:val="§"/>
      <w:lvlJc w:val="left"/>
      <w:pPr>
        <w:ind w:left="360" w:hanging="360"/>
      </w:pPr>
      <w:rPr>
        <w:rFonts w:ascii="Wingdings" w:hAnsi="Wingdings" w:hint="default"/>
      </w:rPr>
    </w:lvl>
  </w:abstractNum>
  <w:abstractNum w:abstractNumId="479" w15:restartNumberingAfterBreak="0">
    <w:nsid w:val="2F700F0E"/>
    <w:multiLevelType w:val="singleLevel"/>
    <w:tmpl w:val="8E1AE9A2"/>
    <w:lvl w:ilvl="0">
      <w:start w:val="1"/>
      <w:numFmt w:val="bullet"/>
      <w:lvlText w:val="§"/>
      <w:lvlJc w:val="left"/>
      <w:pPr>
        <w:ind w:left="360" w:hanging="360"/>
      </w:pPr>
      <w:rPr>
        <w:rFonts w:ascii="Wingdings" w:hAnsi="Wingdings" w:hint="default"/>
      </w:rPr>
    </w:lvl>
  </w:abstractNum>
  <w:abstractNum w:abstractNumId="480" w15:restartNumberingAfterBreak="0">
    <w:nsid w:val="2F8B1BE9"/>
    <w:multiLevelType w:val="singleLevel"/>
    <w:tmpl w:val="D6F623F2"/>
    <w:lvl w:ilvl="0">
      <w:start w:val="1"/>
      <w:numFmt w:val="bullet"/>
      <w:lvlText w:val="§"/>
      <w:lvlJc w:val="left"/>
      <w:pPr>
        <w:ind w:left="360" w:hanging="360"/>
      </w:pPr>
      <w:rPr>
        <w:rFonts w:ascii="Wingdings" w:hAnsi="Wingdings" w:hint="default"/>
      </w:rPr>
    </w:lvl>
  </w:abstractNum>
  <w:abstractNum w:abstractNumId="481" w15:restartNumberingAfterBreak="0">
    <w:nsid w:val="2F907522"/>
    <w:multiLevelType w:val="singleLevel"/>
    <w:tmpl w:val="B98CDBBE"/>
    <w:lvl w:ilvl="0">
      <w:start w:val="1"/>
      <w:numFmt w:val="bullet"/>
      <w:lvlText w:val="§"/>
      <w:lvlJc w:val="left"/>
      <w:pPr>
        <w:ind w:left="360" w:hanging="360"/>
      </w:pPr>
      <w:rPr>
        <w:rFonts w:ascii="Wingdings" w:hAnsi="Wingdings" w:hint="default"/>
      </w:rPr>
    </w:lvl>
  </w:abstractNum>
  <w:abstractNum w:abstractNumId="482" w15:restartNumberingAfterBreak="0">
    <w:nsid w:val="2FB02162"/>
    <w:multiLevelType w:val="singleLevel"/>
    <w:tmpl w:val="DBE47234"/>
    <w:lvl w:ilvl="0">
      <w:start w:val="1"/>
      <w:numFmt w:val="bullet"/>
      <w:lvlText w:val="§"/>
      <w:lvlJc w:val="left"/>
      <w:pPr>
        <w:ind w:left="360" w:hanging="360"/>
      </w:pPr>
      <w:rPr>
        <w:rFonts w:ascii="Wingdings" w:hAnsi="Wingdings" w:hint="default"/>
      </w:rPr>
    </w:lvl>
  </w:abstractNum>
  <w:abstractNum w:abstractNumId="483" w15:restartNumberingAfterBreak="0">
    <w:nsid w:val="2FBD346E"/>
    <w:multiLevelType w:val="singleLevel"/>
    <w:tmpl w:val="2E862088"/>
    <w:lvl w:ilvl="0">
      <w:start w:val="1"/>
      <w:numFmt w:val="bullet"/>
      <w:lvlText w:val="§"/>
      <w:lvlJc w:val="left"/>
      <w:pPr>
        <w:ind w:left="360" w:hanging="360"/>
      </w:pPr>
      <w:rPr>
        <w:rFonts w:ascii="Wingdings" w:hAnsi="Wingdings" w:hint="default"/>
      </w:rPr>
    </w:lvl>
  </w:abstractNum>
  <w:abstractNum w:abstractNumId="484" w15:restartNumberingAfterBreak="0">
    <w:nsid w:val="2FE34B18"/>
    <w:multiLevelType w:val="singleLevel"/>
    <w:tmpl w:val="44D2C2CE"/>
    <w:lvl w:ilvl="0">
      <w:start w:val="1"/>
      <w:numFmt w:val="bullet"/>
      <w:lvlText w:val="§"/>
      <w:lvlJc w:val="left"/>
      <w:pPr>
        <w:ind w:left="360" w:hanging="360"/>
      </w:pPr>
      <w:rPr>
        <w:rFonts w:ascii="Wingdings" w:hAnsi="Wingdings" w:hint="default"/>
      </w:rPr>
    </w:lvl>
  </w:abstractNum>
  <w:abstractNum w:abstractNumId="485" w15:restartNumberingAfterBreak="0">
    <w:nsid w:val="304D28DF"/>
    <w:multiLevelType w:val="singleLevel"/>
    <w:tmpl w:val="6054E01E"/>
    <w:lvl w:ilvl="0">
      <w:start w:val="1"/>
      <w:numFmt w:val="bullet"/>
      <w:lvlText w:val="§"/>
      <w:lvlJc w:val="left"/>
      <w:pPr>
        <w:ind w:left="360" w:hanging="360"/>
      </w:pPr>
      <w:rPr>
        <w:rFonts w:ascii="Wingdings" w:hAnsi="Wingdings" w:hint="default"/>
      </w:rPr>
    </w:lvl>
  </w:abstractNum>
  <w:abstractNum w:abstractNumId="486" w15:restartNumberingAfterBreak="0">
    <w:nsid w:val="308E7FDF"/>
    <w:multiLevelType w:val="singleLevel"/>
    <w:tmpl w:val="B746A654"/>
    <w:lvl w:ilvl="0">
      <w:start w:val="1"/>
      <w:numFmt w:val="bullet"/>
      <w:lvlText w:val="§"/>
      <w:lvlJc w:val="left"/>
      <w:pPr>
        <w:ind w:left="360" w:hanging="360"/>
      </w:pPr>
      <w:rPr>
        <w:rFonts w:ascii="Wingdings" w:hAnsi="Wingdings" w:hint="default"/>
      </w:rPr>
    </w:lvl>
  </w:abstractNum>
  <w:abstractNum w:abstractNumId="487" w15:restartNumberingAfterBreak="0">
    <w:nsid w:val="30A27D16"/>
    <w:multiLevelType w:val="singleLevel"/>
    <w:tmpl w:val="0146276A"/>
    <w:lvl w:ilvl="0">
      <w:start w:val="1"/>
      <w:numFmt w:val="bullet"/>
      <w:lvlText w:val="§"/>
      <w:lvlJc w:val="left"/>
      <w:pPr>
        <w:ind w:left="360" w:hanging="360"/>
      </w:pPr>
      <w:rPr>
        <w:rFonts w:ascii="Wingdings" w:hAnsi="Wingdings" w:hint="default"/>
      </w:rPr>
    </w:lvl>
  </w:abstractNum>
  <w:abstractNum w:abstractNumId="488" w15:restartNumberingAfterBreak="0">
    <w:nsid w:val="30AC6586"/>
    <w:multiLevelType w:val="singleLevel"/>
    <w:tmpl w:val="3EA0DCE6"/>
    <w:lvl w:ilvl="0">
      <w:start w:val="1"/>
      <w:numFmt w:val="bullet"/>
      <w:lvlText w:val="§"/>
      <w:lvlJc w:val="left"/>
      <w:pPr>
        <w:ind w:left="360" w:hanging="360"/>
      </w:pPr>
      <w:rPr>
        <w:rFonts w:ascii="Wingdings" w:hAnsi="Wingdings" w:hint="default"/>
      </w:rPr>
    </w:lvl>
  </w:abstractNum>
  <w:abstractNum w:abstractNumId="489" w15:restartNumberingAfterBreak="0">
    <w:nsid w:val="30E91666"/>
    <w:multiLevelType w:val="singleLevel"/>
    <w:tmpl w:val="0C4E78C4"/>
    <w:lvl w:ilvl="0">
      <w:start w:val="1"/>
      <w:numFmt w:val="bullet"/>
      <w:lvlText w:val="§"/>
      <w:lvlJc w:val="left"/>
      <w:pPr>
        <w:ind w:left="360" w:hanging="360"/>
      </w:pPr>
      <w:rPr>
        <w:rFonts w:ascii="Wingdings" w:hAnsi="Wingdings" w:hint="default"/>
      </w:rPr>
    </w:lvl>
  </w:abstractNum>
  <w:abstractNum w:abstractNumId="490" w15:restartNumberingAfterBreak="0">
    <w:nsid w:val="30FA2F77"/>
    <w:multiLevelType w:val="singleLevel"/>
    <w:tmpl w:val="6EECD28C"/>
    <w:lvl w:ilvl="0">
      <w:start w:val="1"/>
      <w:numFmt w:val="bullet"/>
      <w:lvlText w:val="§"/>
      <w:lvlJc w:val="left"/>
      <w:pPr>
        <w:ind w:left="360" w:hanging="360"/>
      </w:pPr>
      <w:rPr>
        <w:rFonts w:ascii="Wingdings" w:hAnsi="Wingdings" w:hint="default"/>
      </w:rPr>
    </w:lvl>
  </w:abstractNum>
  <w:abstractNum w:abstractNumId="491" w15:restartNumberingAfterBreak="0">
    <w:nsid w:val="312B6DCA"/>
    <w:multiLevelType w:val="singleLevel"/>
    <w:tmpl w:val="7B0E6B60"/>
    <w:lvl w:ilvl="0">
      <w:start w:val="1"/>
      <w:numFmt w:val="bullet"/>
      <w:lvlText w:val="§"/>
      <w:lvlJc w:val="left"/>
      <w:pPr>
        <w:ind w:left="360" w:hanging="360"/>
      </w:pPr>
      <w:rPr>
        <w:rFonts w:ascii="Wingdings" w:hAnsi="Wingdings" w:hint="default"/>
      </w:rPr>
    </w:lvl>
  </w:abstractNum>
  <w:abstractNum w:abstractNumId="492" w15:restartNumberingAfterBreak="0">
    <w:nsid w:val="313F6E4A"/>
    <w:multiLevelType w:val="singleLevel"/>
    <w:tmpl w:val="9F7E46C0"/>
    <w:lvl w:ilvl="0">
      <w:start w:val="1"/>
      <w:numFmt w:val="bullet"/>
      <w:lvlText w:val="§"/>
      <w:lvlJc w:val="left"/>
      <w:pPr>
        <w:ind w:left="360" w:hanging="360"/>
      </w:pPr>
      <w:rPr>
        <w:rFonts w:ascii="Wingdings" w:hAnsi="Wingdings" w:hint="default"/>
      </w:rPr>
    </w:lvl>
  </w:abstractNum>
  <w:abstractNum w:abstractNumId="493" w15:restartNumberingAfterBreak="0">
    <w:nsid w:val="314E48AA"/>
    <w:multiLevelType w:val="singleLevel"/>
    <w:tmpl w:val="C5DE8DE2"/>
    <w:lvl w:ilvl="0">
      <w:start w:val="1"/>
      <w:numFmt w:val="bullet"/>
      <w:lvlText w:val="§"/>
      <w:lvlJc w:val="left"/>
      <w:pPr>
        <w:ind w:left="360" w:hanging="360"/>
      </w:pPr>
      <w:rPr>
        <w:rFonts w:ascii="Wingdings" w:hAnsi="Wingdings" w:hint="default"/>
      </w:rPr>
    </w:lvl>
  </w:abstractNum>
  <w:abstractNum w:abstractNumId="494" w15:restartNumberingAfterBreak="0">
    <w:nsid w:val="315F41BD"/>
    <w:multiLevelType w:val="singleLevel"/>
    <w:tmpl w:val="7F123416"/>
    <w:lvl w:ilvl="0">
      <w:start w:val="1"/>
      <w:numFmt w:val="bullet"/>
      <w:lvlText w:val="§"/>
      <w:lvlJc w:val="left"/>
      <w:pPr>
        <w:ind w:left="360" w:hanging="360"/>
      </w:pPr>
      <w:rPr>
        <w:rFonts w:ascii="Wingdings" w:hAnsi="Wingdings" w:hint="default"/>
      </w:rPr>
    </w:lvl>
  </w:abstractNum>
  <w:abstractNum w:abstractNumId="495" w15:restartNumberingAfterBreak="0">
    <w:nsid w:val="316355D3"/>
    <w:multiLevelType w:val="singleLevel"/>
    <w:tmpl w:val="89DEB474"/>
    <w:lvl w:ilvl="0">
      <w:start w:val="1"/>
      <w:numFmt w:val="bullet"/>
      <w:lvlText w:val="§"/>
      <w:lvlJc w:val="left"/>
      <w:pPr>
        <w:ind w:left="360" w:hanging="360"/>
      </w:pPr>
      <w:rPr>
        <w:rFonts w:ascii="Wingdings" w:hAnsi="Wingdings" w:hint="default"/>
      </w:rPr>
    </w:lvl>
  </w:abstractNum>
  <w:abstractNum w:abstractNumId="49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7" w15:restartNumberingAfterBreak="0">
    <w:nsid w:val="31705FB8"/>
    <w:multiLevelType w:val="singleLevel"/>
    <w:tmpl w:val="B0A8A324"/>
    <w:lvl w:ilvl="0">
      <w:start w:val="1"/>
      <w:numFmt w:val="bullet"/>
      <w:lvlText w:val="§"/>
      <w:lvlJc w:val="left"/>
      <w:pPr>
        <w:ind w:left="360" w:hanging="360"/>
      </w:pPr>
      <w:rPr>
        <w:rFonts w:ascii="Wingdings" w:hAnsi="Wingdings" w:hint="default"/>
      </w:rPr>
    </w:lvl>
  </w:abstractNum>
  <w:abstractNum w:abstractNumId="498" w15:restartNumberingAfterBreak="0">
    <w:nsid w:val="31AB313D"/>
    <w:multiLevelType w:val="singleLevel"/>
    <w:tmpl w:val="57FE44A4"/>
    <w:lvl w:ilvl="0">
      <w:start w:val="1"/>
      <w:numFmt w:val="bullet"/>
      <w:lvlText w:val="§"/>
      <w:lvlJc w:val="left"/>
      <w:pPr>
        <w:ind w:left="360" w:hanging="360"/>
      </w:pPr>
      <w:rPr>
        <w:rFonts w:ascii="Wingdings" w:hAnsi="Wingdings" w:hint="default"/>
      </w:rPr>
    </w:lvl>
  </w:abstractNum>
  <w:abstractNum w:abstractNumId="499" w15:restartNumberingAfterBreak="0">
    <w:nsid w:val="31C75364"/>
    <w:multiLevelType w:val="singleLevel"/>
    <w:tmpl w:val="B6289868"/>
    <w:lvl w:ilvl="0">
      <w:start w:val="1"/>
      <w:numFmt w:val="bullet"/>
      <w:lvlText w:val="§"/>
      <w:lvlJc w:val="left"/>
      <w:pPr>
        <w:ind w:left="360" w:hanging="360"/>
      </w:pPr>
      <w:rPr>
        <w:rFonts w:ascii="Wingdings" w:hAnsi="Wingdings" w:hint="default"/>
      </w:rPr>
    </w:lvl>
  </w:abstractNum>
  <w:abstractNum w:abstractNumId="500" w15:restartNumberingAfterBreak="0">
    <w:nsid w:val="31DC04E6"/>
    <w:multiLevelType w:val="singleLevel"/>
    <w:tmpl w:val="13889C30"/>
    <w:lvl w:ilvl="0">
      <w:start w:val="1"/>
      <w:numFmt w:val="bullet"/>
      <w:lvlText w:val="§"/>
      <w:lvlJc w:val="left"/>
      <w:pPr>
        <w:ind w:left="360" w:hanging="360"/>
      </w:pPr>
      <w:rPr>
        <w:rFonts w:ascii="Wingdings" w:hAnsi="Wingdings" w:hint="default"/>
      </w:rPr>
    </w:lvl>
  </w:abstractNum>
  <w:abstractNum w:abstractNumId="501" w15:restartNumberingAfterBreak="0">
    <w:nsid w:val="31F36B72"/>
    <w:multiLevelType w:val="singleLevel"/>
    <w:tmpl w:val="99F86DA4"/>
    <w:lvl w:ilvl="0">
      <w:start w:val="1"/>
      <w:numFmt w:val="bullet"/>
      <w:lvlText w:val="§"/>
      <w:lvlJc w:val="left"/>
      <w:pPr>
        <w:ind w:left="360" w:hanging="360"/>
      </w:pPr>
      <w:rPr>
        <w:rFonts w:ascii="Wingdings" w:hAnsi="Wingdings" w:hint="default"/>
      </w:rPr>
    </w:lvl>
  </w:abstractNum>
  <w:abstractNum w:abstractNumId="502" w15:restartNumberingAfterBreak="0">
    <w:nsid w:val="32540F2D"/>
    <w:multiLevelType w:val="singleLevel"/>
    <w:tmpl w:val="D87E0912"/>
    <w:lvl w:ilvl="0">
      <w:start w:val="1"/>
      <w:numFmt w:val="bullet"/>
      <w:lvlText w:val="§"/>
      <w:lvlJc w:val="left"/>
      <w:pPr>
        <w:ind w:left="360" w:hanging="360"/>
      </w:pPr>
      <w:rPr>
        <w:rFonts w:ascii="Wingdings" w:hAnsi="Wingdings" w:hint="default"/>
      </w:rPr>
    </w:lvl>
  </w:abstractNum>
  <w:abstractNum w:abstractNumId="503" w15:restartNumberingAfterBreak="0">
    <w:nsid w:val="32580655"/>
    <w:multiLevelType w:val="singleLevel"/>
    <w:tmpl w:val="46160864"/>
    <w:lvl w:ilvl="0">
      <w:start w:val="1"/>
      <w:numFmt w:val="bullet"/>
      <w:lvlText w:val="§"/>
      <w:lvlJc w:val="left"/>
      <w:pPr>
        <w:ind w:left="360" w:hanging="360"/>
      </w:pPr>
      <w:rPr>
        <w:rFonts w:ascii="Wingdings" w:hAnsi="Wingdings" w:hint="default"/>
      </w:rPr>
    </w:lvl>
  </w:abstractNum>
  <w:abstractNum w:abstractNumId="504" w15:restartNumberingAfterBreak="0">
    <w:nsid w:val="325D586C"/>
    <w:multiLevelType w:val="singleLevel"/>
    <w:tmpl w:val="FFA29EB2"/>
    <w:lvl w:ilvl="0">
      <w:start w:val="1"/>
      <w:numFmt w:val="bullet"/>
      <w:lvlText w:val="§"/>
      <w:lvlJc w:val="left"/>
      <w:pPr>
        <w:ind w:left="360" w:hanging="360"/>
      </w:pPr>
      <w:rPr>
        <w:rFonts w:ascii="Wingdings" w:hAnsi="Wingdings" w:hint="default"/>
      </w:rPr>
    </w:lvl>
  </w:abstractNum>
  <w:abstractNum w:abstractNumId="505" w15:restartNumberingAfterBreak="0">
    <w:nsid w:val="3275662B"/>
    <w:multiLevelType w:val="singleLevel"/>
    <w:tmpl w:val="A7086ED4"/>
    <w:lvl w:ilvl="0">
      <w:start w:val="1"/>
      <w:numFmt w:val="bullet"/>
      <w:lvlText w:val="§"/>
      <w:lvlJc w:val="left"/>
      <w:pPr>
        <w:ind w:left="360" w:hanging="360"/>
      </w:pPr>
      <w:rPr>
        <w:rFonts w:ascii="Wingdings" w:hAnsi="Wingdings" w:hint="default"/>
      </w:rPr>
    </w:lvl>
  </w:abstractNum>
  <w:abstractNum w:abstractNumId="506" w15:restartNumberingAfterBreak="0">
    <w:nsid w:val="32801A00"/>
    <w:multiLevelType w:val="singleLevel"/>
    <w:tmpl w:val="654A506A"/>
    <w:lvl w:ilvl="0">
      <w:start w:val="1"/>
      <w:numFmt w:val="bullet"/>
      <w:lvlText w:val="§"/>
      <w:lvlJc w:val="left"/>
      <w:pPr>
        <w:ind w:left="360" w:hanging="360"/>
      </w:pPr>
      <w:rPr>
        <w:rFonts w:ascii="Wingdings" w:hAnsi="Wingdings" w:hint="default"/>
      </w:rPr>
    </w:lvl>
  </w:abstractNum>
  <w:abstractNum w:abstractNumId="507" w15:restartNumberingAfterBreak="0">
    <w:nsid w:val="328149E4"/>
    <w:multiLevelType w:val="singleLevel"/>
    <w:tmpl w:val="FE50D616"/>
    <w:lvl w:ilvl="0">
      <w:start w:val="1"/>
      <w:numFmt w:val="bullet"/>
      <w:lvlText w:val="§"/>
      <w:lvlJc w:val="left"/>
      <w:pPr>
        <w:ind w:left="360" w:hanging="360"/>
      </w:pPr>
      <w:rPr>
        <w:rFonts w:ascii="Wingdings" w:hAnsi="Wingdings" w:hint="default"/>
      </w:rPr>
    </w:lvl>
  </w:abstractNum>
  <w:abstractNum w:abstractNumId="508" w15:restartNumberingAfterBreak="0">
    <w:nsid w:val="328B2B4E"/>
    <w:multiLevelType w:val="singleLevel"/>
    <w:tmpl w:val="0AAEF6DA"/>
    <w:lvl w:ilvl="0">
      <w:start w:val="1"/>
      <w:numFmt w:val="bullet"/>
      <w:lvlText w:val="§"/>
      <w:lvlJc w:val="left"/>
      <w:pPr>
        <w:ind w:left="360" w:hanging="360"/>
      </w:pPr>
      <w:rPr>
        <w:rFonts w:ascii="Wingdings" w:hAnsi="Wingdings" w:hint="default"/>
      </w:rPr>
    </w:lvl>
  </w:abstractNum>
  <w:abstractNum w:abstractNumId="509" w15:restartNumberingAfterBreak="0">
    <w:nsid w:val="329121CF"/>
    <w:multiLevelType w:val="singleLevel"/>
    <w:tmpl w:val="8966897E"/>
    <w:lvl w:ilvl="0">
      <w:start w:val="1"/>
      <w:numFmt w:val="bullet"/>
      <w:lvlText w:val="§"/>
      <w:lvlJc w:val="left"/>
      <w:pPr>
        <w:ind w:left="360" w:hanging="360"/>
      </w:pPr>
      <w:rPr>
        <w:rFonts w:ascii="Wingdings" w:hAnsi="Wingdings" w:hint="default"/>
      </w:rPr>
    </w:lvl>
  </w:abstractNum>
  <w:abstractNum w:abstractNumId="510" w15:restartNumberingAfterBreak="0">
    <w:nsid w:val="32925822"/>
    <w:multiLevelType w:val="singleLevel"/>
    <w:tmpl w:val="BB04F8AA"/>
    <w:lvl w:ilvl="0">
      <w:start w:val="1"/>
      <w:numFmt w:val="bullet"/>
      <w:lvlText w:val="§"/>
      <w:lvlJc w:val="left"/>
      <w:pPr>
        <w:ind w:left="360" w:hanging="360"/>
      </w:pPr>
      <w:rPr>
        <w:rFonts w:ascii="Wingdings" w:hAnsi="Wingdings" w:hint="default"/>
      </w:rPr>
    </w:lvl>
  </w:abstractNum>
  <w:abstractNum w:abstractNumId="511" w15:restartNumberingAfterBreak="0">
    <w:nsid w:val="3293011E"/>
    <w:multiLevelType w:val="singleLevel"/>
    <w:tmpl w:val="0824B552"/>
    <w:lvl w:ilvl="0">
      <w:start w:val="1"/>
      <w:numFmt w:val="bullet"/>
      <w:lvlText w:val="§"/>
      <w:lvlJc w:val="left"/>
      <w:pPr>
        <w:ind w:left="360" w:hanging="360"/>
      </w:pPr>
      <w:rPr>
        <w:rFonts w:ascii="Wingdings" w:hAnsi="Wingdings" w:hint="default"/>
      </w:rPr>
    </w:lvl>
  </w:abstractNum>
  <w:abstractNum w:abstractNumId="512" w15:restartNumberingAfterBreak="0">
    <w:nsid w:val="32AA6E16"/>
    <w:multiLevelType w:val="singleLevel"/>
    <w:tmpl w:val="025252A6"/>
    <w:lvl w:ilvl="0">
      <w:start w:val="1"/>
      <w:numFmt w:val="bullet"/>
      <w:lvlText w:val="§"/>
      <w:lvlJc w:val="left"/>
      <w:pPr>
        <w:ind w:left="360" w:hanging="360"/>
      </w:pPr>
      <w:rPr>
        <w:rFonts w:ascii="Wingdings" w:hAnsi="Wingdings" w:hint="default"/>
      </w:rPr>
    </w:lvl>
  </w:abstractNum>
  <w:abstractNum w:abstractNumId="513" w15:restartNumberingAfterBreak="0">
    <w:nsid w:val="32B465CD"/>
    <w:multiLevelType w:val="singleLevel"/>
    <w:tmpl w:val="54326B8C"/>
    <w:lvl w:ilvl="0">
      <w:start w:val="1"/>
      <w:numFmt w:val="bullet"/>
      <w:lvlText w:val="§"/>
      <w:lvlJc w:val="left"/>
      <w:pPr>
        <w:ind w:left="360" w:hanging="360"/>
      </w:pPr>
      <w:rPr>
        <w:rFonts w:ascii="Wingdings" w:hAnsi="Wingdings" w:hint="default"/>
      </w:rPr>
    </w:lvl>
  </w:abstractNum>
  <w:abstractNum w:abstractNumId="514" w15:restartNumberingAfterBreak="0">
    <w:nsid w:val="32BB641A"/>
    <w:multiLevelType w:val="singleLevel"/>
    <w:tmpl w:val="ED7C5140"/>
    <w:lvl w:ilvl="0">
      <w:start w:val="1"/>
      <w:numFmt w:val="bullet"/>
      <w:lvlText w:val="§"/>
      <w:lvlJc w:val="left"/>
      <w:pPr>
        <w:ind w:left="360" w:hanging="360"/>
      </w:pPr>
      <w:rPr>
        <w:rFonts w:ascii="Wingdings" w:hAnsi="Wingdings" w:hint="default"/>
      </w:rPr>
    </w:lvl>
  </w:abstractNum>
  <w:abstractNum w:abstractNumId="515" w15:restartNumberingAfterBreak="0">
    <w:nsid w:val="32D30BD3"/>
    <w:multiLevelType w:val="singleLevel"/>
    <w:tmpl w:val="C3205B44"/>
    <w:lvl w:ilvl="0">
      <w:start w:val="1"/>
      <w:numFmt w:val="bullet"/>
      <w:lvlText w:val="§"/>
      <w:lvlJc w:val="left"/>
      <w:pPr>
        <w:ind w:left="360" w:hanging="360"/>
      </w:pPr>
      <w:rPr>
        <w:rFonts w:ascii="Wingdings" w:hAnsi="Wingdings" w:hint="default"/>
      </w:rPr>
    </w:lvl>
  </w:abstractNum>
  <w:abstractNum w:abstractNumId="516" w15:restartNumberingAfterBreak="0">
    <w:nsid w:val="32ED73AD"/>
    <w:multiLevelType w:val="singleLevel"/>
    <w:tmpl w:val="EDF80AD2"/>
    <w:lvl w:ilvl="0">
      <w:start w:val="1"/>
      <w:numFmt w:val="bullet"/>
      <w:lvlText w:val="§"/>
      <w:lvlJc w:val="left"/>
      <w:pPr>
        <w:ind w:left="360" w:hanging="360"/>
      </w:pPr>
      <w:rPr>
        <w:rFonts w:ascii="Wingdings" w:hAnsi="Wingdings" w:hint="default"/>
      </w:rPr>
    </w:lvl>
  </w:abstractNum>
  <w:abstractNum w:abstractNumId="517" w15:restartNumberingAfterBreak="0">
    <w:nsid w:val="32FB0C98"/>
    <w:multiLevelType w:val="singleLevel"/>
    <w:tmpl w:val="A364CCD2"/>
    <w:lvl w:ilvl="0">
      <w:start w:val="1"/>
      <w:numFmt w:val="bullet"/>
      <w:lvlText w:val="§"/>
      <w:lvlJc w:val="left"/>
      <w:pPr>
        <w:ind w:left="360" w:hanging="360"/>
      </w:pPr>
      <w:rPr>
        <w:rFonts w:ascii="Wingdings" w:hAnsi="Wingdings" w:hint="default"/>
      </w:rPr>
    </w:lvl>
  </w:abstractNum>
  <w:abstractNum w:abstractNumId="518" w15:restartNumberingAfterBreak="0">
    <w:nsid w:val="32FC23ED"/>
    <w:multiLevelType w:val="singleLevel"/>
    <w:tmpl w:val="0DC6A338"/>
    <w:lvl w:ilvl="0">
      <w:start w:val="1"/>
      <w:numFmt w:val="bullet"/>
      <w:lvlText w:val="§"/>
      <w:lvlJc w:val="left"/>
      <w:pPr>
        <w:ind w:left="360" w:hanging="360"/>
      </w:pPr>
      <w:rPr>
        <w:rFonts w:ascii="Wingdings" w:hAnsi="Wingdings" w:hint="default"/>
      </w:rPr>
    </w:lvl>
  </w:abstractNum>
  <w:abstractNum w:abstractNumId="519" w15:restartNumberingAfterBreak="0">
    <w:nsid w:val="338D5650"/>
    <w:multiLevelType w:val="singleLevel"/>
    <w:tmpl w:val="0E8E9F2C"/>
    <w:lvl w:ilvl="0">
      <w:start w:val="1"/>
      <w:numFmt w:val="bullet"/>
      <w:lvlText w:val="§"/>
      <w:lvlJc w:val="left"/>
      <w:pPr>
        <w:ind w:left="360" w:hanging="360"/>
      </w:pPr>
      <w:rPr>
        <w:rFonts w:ascii="Wingdings" w:hAnsi="Wingdings" w:hint="default"/>
      </w:rPr>
    </w:lvl>
  </w:abstractNum>
  <w:abstractNum w:abstractNumId="520" w15:restartNumberingAfterBreak="0">
    <w:nsid w:val="33F449F7"/>
    <w:multiLevelType w:val="singleLevel"/>
    <w:tmpl w:val="9A30CE72"/>
    <w:lvl w:ilvl="0">
      <w:start w:val="1"/>
      <w:numFmt w:val="bullet"/>
      <w:lvlText w:val="§"/>
      <w:lvlJc w:val="left"/>
      <w:pPr>
        <w:ind w:left="360" w:hanging="360"/>
      </w:pPr>
      <w:rPr>
        <w:rFonts w:ascii="Wingdings" w:hAnsi="Wingdings" w:hint="default"/>
      </w:rPr>
    </w:lvl>
  </w:abstractNum>
  <w:abstractNum w:abstractNumId="521" w15:restartNumberingAfterBreak="0">
    <w:nsid w:val="34002E09"/>
    <w:multiLevelType w:val="singleLevel"/>
    <w:tmpl w:val="784444FA"/>
    <w:lvl w:ilvl="0">
      <w:start w:val="1"/>
      <w:numFmt w:val="bullet"/>
      <w:lvlText w:val="§"/>
      <w:lvlJc w:val="left"/>
      <w:pPr>
        <w:ind w:left="360" w:hanging="360"/>
      </w:pPr>
      <w:rPr>
        <w:rFonts w:ascii="Wingdings" w:hAnsi="Wingdings" w:hint="default"/>
      </w:rPr>
    </w:lvl>
  </w:abstractNum>
  <w:abstractNum w:abstractNumId="522" w15:restartNumberingAfterBreak="0">
    <w:nsid w:val="343F1AF7"/>
    <w:multiLevelType w:val="singleLevel"/>
    <w:tmpl w:val="3B1053DA"/>
    <w:lvl w:ilvl="0">
      <w:start w:val="1"/>
      <w:numFmt w:val="bullet"/>
      <w:lvlText w:val="§"/>
      <w:lvlJc w:val="left"/>
      <w:pPr>
        <w:ind w:left="360" w:hanging="360"/>
      </w:pPr>
      <w:rPr>
        <w:rFonts w:ascii="Wingdings" w:hAnsi="Wingdings" w:hint="default"/>
      </w:rPr>
    </w:lvl>
  </w:abstractNum>
  <w:abstractNum w:abstractNumId="523" w15:restartNumberingAfterBreak="0">
    <w:nsid w:val="345D1D53"/>
    <w:multiLevelType w:val="singleLevel"/>
    <w:tmpl w:val="3C1EAEF6"/>
    <w:lvl w:ilvl="0">
      <w:start w:val="1"/>
      <w:numFmt w:val="bullet"/>
      <w:lvlText w:val="§"/>
      <w:lvlJc w:val="left"/>
      <w:pPr>
        <w:ind w:left="360" w:hanging="360"/>
      </w:pPr>
      <w:rPr>
        <w:rFonts w:ascii="Wingdings" w:hAnsi="Wingdings" w:hint="default"/>
      </w:rPr>
    </w:lvl>
  </w:abstractNum>
  <w:abstractNum w:abstractNumId="524" w15:restartNumberingAfterBreak="0">
    <w:nsid w:val="34607C15"/>
    <w:multiLevelType w:val="singleLevel"/>
    <w:tmpl w:val="051AF056"/>
    <w:lvl w:ilvl="0">
      <w:start w:val="1"/>
      <w:numFmt w:val="bullet"/>
      <w:lvlText w:val="§"/>
      <w:lvlJc w:val="left"/>
      <w:pPr>
        <w:ind w:left="360" w:hanging="360"/>
      </w:pPr>
      <w:rPr>
        <w:rFonts w:ascii="Wingdings" w:hAnsi="Wingdings" w:hint="default"/>
      </w:rPr>
    </w:lvl>
  </w:abstractNum>
  <w:abstractNum w:abstractNumId="525" w15:restartNumberingAfterBreak="0">
    <w:nsid w:val="34991E59"/>
    <w:multiLevelType w:val="singleLevel"/>
    <w:tmpl w:val="CD2A5564"/>
    <w:lvl w:ilvl="0">
      <w:start w:val="1"/>
      <w:numFmt w:val="bullet"/>
      <w:lvlText w:val="§"/>
      <w:lvlJc w:val="left"/>
      <w:pPr>
        <w:ind w:left="360" w:hanging="360"/>
      </w:pPr>
      <w:rPr>
        <w:rFonts w:ascii="Wingdings" w:hAnsi="Wingdings" w:hint="default"/>
      </w:rPr>
    </w:lvl>
  </w:abstractNum>
  <w:abstractNum w:abstractNumId="526" w15:restartNumberingAfterBreak="0">
    <w:nsid w:val="34A30F65"/>
    <w:multiLevelType w:val="singleLevel"/>
    <w:tmpl w:val="9D2E9858"/>
    <w:lvl w:ilvl="0">
      <w:start w:val="1"/>
      <w:numFmt w:val="bullet"/>
      <w:lvlText w:val="§"/>
      <w:lvlJc w:val="left"/>
      <w:pPr>
        <w:ind w:left="360" w:hanging="360"/>
      </w:pPr>
      <w:rPr>
        <w:rFonts w:ascii="Wingdings" w:hAnsi="Wingdings" w:hint="default"/>
      </w:rPr>
    </w:lvl>
  </w:abstractNum>
  <w:abstractNum w:abstractNumId="527" w15:restartNumberingAfterBreak="0">
    <w:nsid w:val="34F433B6"/>
    <w:multiLevelType w:val="singleLevel"/>
    <w:tmpl w:val="36BC15FE"/>
    <w:lvl w:ilvl="0">
      <w:start w:val="1"/>
      <w:numFmt w:val="bullet"/>
      <w:lvlText w:val="§"/>
      <w:lvlJc w:val="left"/>
      <w:pPr>
        <w:ind w:left="360" w:hanging="360"/>
      </w:pPr>
      <w:rPr>
        <w:rFonts w:ascii="Wingdings" w:hAnsi="Wingdings" w:hint="default"/>
      </w:rPr>
    </w:lvl>
  </w:abstractNum>
  <w:abstractNum w:abstractNumId="528" w15:restartNumberingAfterBreak="0">
    <w:nsid w:val="35454A4C"/>
    <w:multiLevelType w:val="singleLevel"/>
    <w:tmpl w:val="F5763CF0"/>
    <w:lvl w:ilvl="0">
      <w:start w:val="1"/>
      <w:numFmt w:val="bullet"/>
      <w:lvlText w:val="§"/>
      <w:lvlJc w:val="left"/>
      <w:pPr>
        <w:ind w:left="360" w:hanging="360"/>
      </w:pPr>
      <w:rPr>
        <w:rFonts w:ascii="Wingdings" w:hAnsi="Wingdings" w:hint="default"/>
      </w:rPr>
    </w:lvl>
  </w:abstractNum>
  <w:abstractNum w:abstractNumId="529" w15:restartNumberingAfterBreak="0">
    <w:nsid w:val="35566A77"/>
    <w:multiLevelType w:val="singleLevel"/>
    <w:tmpl w:val="47A6329E"/>
    <w:lvl w:ilvl="0">
      <w:start w:val="1"/>
      <w:numFmt w:val="bullet"/>
      <w:lvlText w:val="§"/>
      <w:lvlJc w:val="left"/>
      <w:pPr>
        <w:ind w:left="360" w:hanging="360"/>
      </w:pPr>
      <w:rPr>
        <w:rFonts w:ascii="Wingdings" w:hAnsi="Wingdings" w:hint="default"/>
      </w:rPr>
    </w:lvl>
  </w:abstractNum>
  <w:abstractNum w:abstractNumId="530" w15:restartNumberingAfterBreak="0">
    <w:nsid w:val="3573307B"/>
    <w:multiLevelType w:val="singleLevel"/>
    <w:tmpl w:val="17B0FDD0"/>
    <w:lvl w:ilvl="0">
      <w:start w:val="1"/>
      <w:numFmt w:val="bullet"/>
      <w:lvlText w:val="§"/>
      <w:lvlJc w:val="left"/>
      <w:pPr>
        <w:ind w:left="360" w:hanging="360"/>
      </w:pPr>
      <w:rPr>
        <w:rFonts w:ascii="Wingdings" w:hAnsi="Wingdings" w:hint="default"/>
      </w:rPr>
    </w:lvl>
  </w:abstractNum>
  <w:abstractNum w:abstractNumId="531" w15:restartNumberingAfterBreak="0">
    <w:nsid w:val="3573416A"/>
    <w:multiLevelType w:val="singleLevel"/>
    <w:tmpl w:val="A14082AC"/>
    <w:lvl w:ilvl="0">
      <w:start w:val="1"/>
      <w:numFmt w:val="bullet"/>
      <w:lvlText w:val="§"/>
      <w:lvlJc w:val="left"/>
      <w:pPr>
        <w:ind w:left="360" w:hanging="360"/>
      </w:pPr>
      <w:rPr>
        <w:rFonts w:ascii="Wingdings" w:hAnsi="Wingdings" w:hint="default"/>
      </w:rPr>
    </w:lvl>
  </w:abstractNum>
  <w:abstractNum w:abstractNumId="532" w15:restartNumberingAfterBreak="0">
    <w:nsid w:val="357B71FF"/>
    <w:multiLevelType w:val="singleLevel"/>
    <w:tmpl w:val="3F8A23BC"/>
    <w:lvl w:ilvl="0">
      <w:start w:val="1"/>
      <w:numFmt w:val="bullet"/>
      <w:lvlText w:val="§"/>
      <w:lvlJc w:val="left"/>
      <w:pPr>
        <w:ind w:left="360" w:hanging="360"/>
      </w:pPr>
      <w:rPr>
        <w:rFonts w:ascii="Wingdings" w:hAnsi="Wingdings" w:hint="default"/>
      </w:rPr>
    </w:lvl>
  </w:abstractNum>
  <w:abstractNum w:abstractNumId="533" w15:restartNumberingAfterBreak="0">
    <w:nsid w:val="35A81E57"/>
    <w:multiLevelType w:val="singleLevel"/>
    <w:tmpl w:val="62BAFCC0"/>
    <w:lvl w:ilvl="0">
      <w:start w:val="1"/>
      <w:numFmt w:val="decimal"/>
      <w:lvlText w:val="%1."/>
      <w:lvlJc w:val="left"/>
      <w:pPr>
        <w:ind w:left="360" w:hanging="360"/>
      </w:pPr>
    </w:lvl>
  </w:abstractNum>
  <w:abstractNum w:abstractNumId="534" w15:restartNumberingAfterBreak="0">
    <w:nsid w:val="35DA2558"/>
    <w:multiLevelType w:val="singleLevel"/>
    <w:tmpl w:val="990000FE"/>
    <w:lvl w:ilvl="0">
      <w:start w:val="1"/>
      <w:numFmt w:val="bullet"/>
      <w:lvlText w:val="§"/>
      <w:lvlJc w:val="left"/>
      <w:pPr>
        <w:ind w:left="360" w:hanging="360"/>
      </w:pPr>
      <w:rPr>
        <w:rFonts w:ascii="Wingdings" w:hAnsi="Wingdings" w:hint="default"/>
      </w:rPr>
    </w:lvl>
  </w:abstractNum>
  <w:abstractNum w:abstractNumId="535" w15:restartNumberingAfterBreak="0">
    <w:nsid w:val="35F11D00"/>
    <w:multiLevelType w:val="singleLevel"/>
    <w:tmpl w:val="A1861E98"/>
    <w:lvl w:ilvl="0">
      <w:start w:val="1"/>
      <w:numFmt w:val="bullet"/>
      <w:lvlText w:val="§"/>
      <w:lvlJc w:val="left"/>
      <w:pPr>
        <w:ind w:left="360" w:hanging="360"/>
      </w:pPr>
      <w:rPr>
        <w:rFonts w:ascii="Wingdings" w:hAnsi="Wingdings" w:hint="default"/>
      </w:rPr>
    </w:lvl>
  </w:abstractNum>
  <w:abstractNum w:abstractNumId="536" w15:restartNumberingAfterBreak="0">
    <w:nsid w:val="35F66AA2"/>
    <w:multiLevelType w:val="singleLevel"/>
    <w:tmpl w:val="536A5EDA"/>
    <w:lvl w:ilvl="0">
      <w:start w:val="1"/>
      <w:numFmt w:val="bullet"/>
      <w:lvlText w:val="§"/>
      <w:lvlJc w:val="left"/>
      <w:pPr>
        <w:ind w:left="360" w:hanging="360"/>
      </w:pPr>
      <w:rPr>
        <w:rFonts w:ascii="Wingdings" w:hAnsi="Wingdings" w:hint="default"/>
      </w:rPr>
    </w:lvl>
  </w:abstractNum>
  <w:abstractNum w:abstractNumId="537" w15:restartNumberingAfterBreak="0">
    <w:nsid w:val="360A66B6"/>
    <w:multiLevelType w:val="singleLevel"/>
    <w:tmpl w:val="30D0ECDE"/>
    <w:lvl w:ilvl="0">
      <w:start w:val="1"/>
      <w:numFmt w:val="bullet"/>
      <w:lvlText w:val="§"/>
      <w:lvlJc w:val="left"/>
      <w:pPr>
        <w:ind w:left="360" w:hanging="360"/>
      </w:pPr>
      <w:rPr>
        <w:rFonts w:ascii="Wingdings" w:hAnsi="Wingdings" w:hint="default"/>
      </w:rPr>
    </w:lvl>
  </w:abstractNum>
  <w:abstractNum w:abstractNumId="538" w15:restartNumberingAfterBreak="0">
    <w:nsid w:val="362C7C11"/>
    <w:multiLevelType w:val="singleLevel"/>
    <w:tmpl w:val="F404E5C4"/>
    <w:lvl w:ilvl="0">
      <w:start w:val="1"/>
      <w:numFmt w:val="bullet"/>
      <w:lvlText w:val="§"/>
      <w:lvlJc w:val="left"/>
      <w:pPr>
        <w:ind w:left="360" w:hanging="360"/>
      </w:pPr>
      <w:rPr>
        <w:rFonts w:ascii="Wingdings" w:hAnsi="Wingdings" w:hint="default"/>
      </w:rPr>
    </w:lvl>
  </w:abstractNum>
  <w:abstractNum w:abstractNumId="539" w15:restartNumberingAfterBreak="0">
    <w:nsid w:val="36354F43"/>
    <w:multiLevelType w:val="singleLevel"/>
    <w:tmpl w:val="22683C24"/>
    <w:lvl w:ilvl="0">
      <w:start w:val="1"/>
      <w:numFmt w:val="bullet"/>
      <w:lvlText w:val="§"/>
      <w:lvlJc w:val="left"/>
      <w:pPr>
        <w:ind w:left="360" w:hanging="360"/>
      </w:pPr>
      <w:rPr>
        <w:rFonts w:ascii="Wingdings" w:hAnsi="Wingdings" w:hint="default"/>
      </w:rPr>
    </w:lvl>
  </w:abstractNum>
  <w:abstractNum w:abstractNumId="540" w15:restartNumberingAfterBreak="0">
    <w:nsid w:val="363C567D"/>
    <w:multiLevelType w:val="singleLevel"/>
    <w:tmpl w:val="7E8AF6EC"/>
    <w:lvl w:ilvl="0">
      <w:start w:val="1"/>
      <w:numFmt w:val="bullet"/>
      <w:lvlText w:val="§"/>
      <w:lvlJc w:val="left"/>
      <w:pPr>
        <w:ind w:left="360" w:hanging="360"/>
      </w:pPr>
      <w:rPr>
        <w:rFonts w:ascii="Wingdings" w:hAnsi="Wingdings" w:hint="default"/>
      </w:rPr>
    </w:lvl>
  </w:abstractNum>
  <w:abstractNum w:abstractNumId="541" w15:restartNumberingAfterBreak="0">
    <w:nsid w:val="36510B0F"/>
    <w:multiLevelType w:val="singleLevel"/>
    <w:tmpl w:val="CE2644C4"/>
    <w:lvl w:ilvl="0">
      <w:start w:val="1"/>
      <w:numFmt w:val="bullet"/>
      <w:lvlText w:val="§"/>
      <w:lvlJc w:val="left"/>
      <w:pPr>
        <w:ind w:left="360" w:hanging="360"/>
      </w:pPr>
      <w:rPr>
        <w:rFonts w:ascii="Wingdings" w:hAnsi="Wingdings" w:hint="default"/>
      </w:rPr>
    </w:lvl>
  </w:abstractNum>
  <w:abstractNum w:abstractNumId="542" w15:restartNumberingAfterBreak="0">
    <w:nsid w:val="36580D4E"/>
    <w:multiLevelType w:val="singleLevel"/>
    <w:tmpl w:val="18609370"/>
    <w:lvl w:ilvl="0">
      <w:start w:val="1"/>
      <w:numFmt w:val="bullet"/>
      <w:lvlText w:val="§"/>
      <w:lvlJc w:val="left"/>
      <w:pPr>
        <w:ind w:left="360" w:hanging="360"/>
      </w:pPr>
      <w:rPr>
        <w:rFonts w:ascii="Wingdings" w:hAnsi="Wingdings" w:hint="default"/>
      </w:rPr>
    </w:lvl>
  </w:abstractNum>
  <w:abstractNum w:abstractNumId="543" w15:restartNumberingAfterBreak="0">
    <w:nsid w:val="36D07CBC"/>
    <w:multiLevelType w:val="singleLevel"/>
    <w:tmpl w:val="3E0A7074"/>
    <w:lvl w:ilvl="0">
      <w:start w:val="1"/>
      <w:numFmt w:val="bullet"/>
      <w:lvlText w:val="§"/>
      <w:lvlJc w:val="left"/>
      <w:pPr>
        <w:ind w:left="360" w:hanging="360"/>
      </w:pPr>
      <w:rPr>
        <w:rFonts w:ascii="Wingdings" w:hAnsi="Wingdings" w:hint="default"/>
      </w:rPr>
    </w:lvl>
  </w:abstractNum>
  <w:abstractNum w:abstractNumId="544" w15:restartNumberingAfterBreak="0">
    <w:nsid w:val="371B48A5"/>
    <w:multiLevelType w:val="singleLevel"/>
    <w:tmpl w:val="6DCE0250"/>
    <w:lvl w:ilvl="0">
      <w:start w:val="1"/>
      <w:numFmt w:val="bullet"/>
      <w:lvlText w:val="§"/>
      <w:lvlJc w:val="left"/>
      <w:pPr>
        <w:ind w:left="360" w:hanging="360"/>
      </w:pPr>
      <w:rPr>
        <w:rFonts w:ascii="Wingdings" w:hAnsi="Wingdings" w:hint="default"/>
      </w:rPr>
    </w:lvl>
  </w:abstractNum>
  <w:abstractNum w:abstractNumId="545" w15:restartNumberingAfterBreak="0">
    <w:nsid w:val="37306466"/>
    <w:multiLevelType w:val="singleLevel"/>
    <w:tmpl w:val="C91E2EB8"/>
    <w:lvl w:ilvl="0">
      <w:start w:val="1"/>
      <w:numFmt w:val="bullet"/>
      <w:lvlText w:val="§"/>
      <w:lvlJc w:val="left"/>
      <w:pPr>
        <w:ind w:left="360" w:hanging="360"/>
      </w:pPr>
      <w:rPr>
        <w:rFonts w:ascii="Wingdings" w:hAnsi="Wingdings" w:hint="default"/>
      </w:rPr>
    </w:lvl>
  </w:abstractNum>
  <w:abstractNum w:abstractNumId="546" w15:restartNumberingAfterBreak="0">
    <w:nsid w:val="3737657D"/>
    <w:multiLevelType w:val="singleLevel"/>
    <w:tmpl w:val="4E0449A4"/>
    <w:lvl w:ilvl="0">
      <w:start w:val="1"/>
      <w:numFmt w:val="bullet"/>
      <w:lvlText w:val="§"/>
      <w:lvlJc w:val="left"/>
      <w:pPr>
        <w:ind w:left="360" w:hanging="360"/>
      </w:pPr>
      <w:rPr>
        <w:rFonts w:ascii="Wingdings" w:hAnsi="Wingdings" w:hint="default"/>
      </w:rPr>
    </w:lvl>
  </w:abstractNum>
  <w:abstractNum w:abstractNumId="547" w15:restartNumberingAfterBreak="0">
    <w:nsid w:val="3761324D"/>
    <w:multiLevelType w:val="singleLevel"/>
    <w:tmpl w:val="C30AFEC2"/>
    <w:lvl w:ilvl="0">
      <w:start w:val="1"/>
      <w:numFmt w:val="bullet"/>
      <w:lvlText w:val="§"/>
      <w:lvlJc w:val="left"/>
      <w:pPr>
        <w:ind w:left="360" w:hanging="360"/>
      </w:pPr>
      <w:rPr>
        <w:rFonts w:ascii="Wingdings" w:hAnsi="Wingdings" w:hint="default"/>
      </w:rPr>
    </w:lvl>
  </w:abstractNum>
  <w:abstractNum w:abstractNumId="548" w15:restartNumberingAfterBreak="0">
    <w:nsid w:val="3787654C"/>
    <w:multiLevelType w:val="singleLevel"/>
    <w:tmpl w:val="AAFC0D32"/>
    <w:lvl w:ilvl="0">
      <w:start w:val="1"/>
      <w:numFmt w:val="bullet"/>
      <w:lvlText w:val="§"/>
      <w:lvlJc w:val="left"/>
      <w:pPr>
        <w:ind w:left="360" w:hanging="360"/>
      </w:pPr>
      <w:rPr>
        <w:rFonts w:ascii="Wingdings" w:hAnsi="Wingdings" w:hint="default"/>
      </w:rPr>
    </w:lvl>
  </w:abstractNum>
  <w:abstractNum w:abstractNumId="549" w15:restartNumberingAfterBreak="0">
    <w:nsid w:val="379931F3"/>
    <w:multiLevelType w:val="singleLevel"/>
    <w:tmpl w:val="0DD4C6F2"/>
    <w:lvl w:ilvl="0">
      <w:start w:val="1"/>
      <w:numFmt w:val="bullet"/>
      <w:lvlText w:val="§"/>
      <w:lvlJc w:val="left"/>
      <w:pPr>
        <w:ind w:left="360" w:hanging="360"/>
      </w:pPr>
      <w:rPr>
        <w:rFonts w:ascii="Wingdings" w:hAnsi="Wingdings" w:hint="default"/>
      </w:rPr>
    </w:lvl>
  </w:abstractNum>
  <w:abstractNum w:abstractNumId="550" w15:restartNumberingAfterBreak="0">
    <w:nsid w:val="379A49F1"/>
    <w:multiLevelType w:val="singleLevel"/>
    <w:tmpl w:val="F3D0F24C"/>
    <w:lvl w:ilvl="0">
      <w:start w:val="1"/>
      <w:numFmt w:val="bullet"/>
      <w:lvlText w:val="§"/>
      <w:lvlJc w:val="left"/>
      <w:pPr>
        <w:ind w:left="360" w:hanging="360"/>
      </w:pPr>
      <w:rPr>
        <w:rFonts w:ascii="Wingdings" w:hAnsi="Wingdings" w:hint="default"/>
      </w:rPr>
    </w:lvl>
  </w:abstractNum>
  <w:abstractNum w:abstractNumId="551" w15:restartNumberingAfterBreak="0">
    <w:nsid w:val="379D49E5"/>
    <w:multiLevelType w:val="singleLevel"/>
    <w:tmpl w:val="395855E0"/>
    <w:lvl w:ilvl="0">
      <w:start w:val="1"/>
      <w:numFmt w:val="bullet"/>
      <w:lvlText w:val="§"/>
      <w:lvlJc w:val="left"/>
      <w:pPr>
        <w:ind w:left="360" w:hanging="360"/>
      </w:pPr>
      <w:rPr>
        <w:rFonts w:ascii="Wingdings" w:hAnsi="Wingdings" w:hint="default"/>
      </w:rPr>
    </w:lvl>
  </w:abstractNum>
  <w:abstractNum w:abstractNumId="552" w15:restartNumberingAfterBreak="0">
    <w:nsid w:val="37A339F7"/>
    <w:multiLevelType w:val="singleLevel"/>
    <w:tmpl w:val="154200B8"/>
    <w:lvl w:ilvl="0">
      <w:start w:val="1"/>
      <w:numFmt w:val="bullet"/>
      <w:lvlText w:val="§"/>
      <w:lvlJc w:val="left"/>
      <w:pPr>
        <w:ind w:left="360" w:hanging="360"/>
      </w:pPr>
      <w:rPr>
        <w:rFonts w:ascii="Wingdings" w:hAnsi="Wingdings" w:hint="default"/>
      </w:rPr>
    </w:lvl>
  </w:abstractNum>
  <w:abstractNum w:abstractNumId="5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4" w15:restartNumberingAfterBreak="0">
    <w:nsid w:val="37BE2497"/>
    <w:multiLevelType w:val="singleLevel"/>
    <w:tmpl w:val="C8B2ED68"/>
    <w:lvl w:ilvl="0">
      <w:start w:val="1"/>
      <w:numFmt w:val="bullet"/>
      <w:lvlText w:val="§"/>
      <w:lvlJc w:val="left"/>
      <w:pPr>
        <w:ind w:left="360" w:hanging="360"/>
      </w:pPr>
      <w:rPr>
        <w:rFonts w:ascii="Wingdings" w:hAnsi="Wingdings" w:hint="default"/>
      </w:rPr>
    </w:lvl>
  </w:abstractNum>
  <w:abstractNum w:abstractNumId="555" w15:restartNumberingAfterBreak="0">
    <w:nsid w:val="37CD71BC"/>
    <w:multiLevelType w:val="singleLevel"/>
    <w:tmpl w:val="2138D344"/>
    <w:lvl w:ilvl="0">
      <w:start w:val="1"/>
      <w:numFmt w:val="bullet"/>
      <w:lvlText w:val="§"/>
      <w:lvlJc w:val="left"/>
      <w:pPr>
        <w:ind w:left="360" w:hanging="360"/>
      </w:pPr>
      <w:rPr>
        <w:rFonts w:ascii="Wingdings" w:hAnsi="Wingdings" w:hint="default"/>
      </w:rPr>
    </w:lvl>
  </w:abstractNum>
  <w:abstractNum w:abstractNumId="556" w15:restartNumberingAfterBreak="0">
    <w:nsid w:val="37DC3FF0"/>
    <w:multiLevelType w:val="singleLevel"/>
    <w:tmpl w:val="3AE8270A"/>
    <w:lvl w:ilvl="0">
      <w:start w:val="1"/>
      <w:numFmt w:val="bullet"/>
      <w:lvlText w:val="§"/>
      <w:lvlJc w:val="left"/>
      <w:pPr>
        <w:ind w:left="360" w:hanging="360"/>
      </w:pPr>
      <w:rPr>
        <w:rFonts w:ascii="Wingdings" w:hAnsi="Wingdings" w:hint="default"/>
      </w:rPr>
    </w:lvl>
  </w:abstractNum>
  <w:abstractNum w:abstractNumId="557" w15:restartNumberingAfterBreak="0">
    <w:nsid w:val="38217672"/>
    <w:multiLevelType w:val="singleLevel"/>
    <w:tmpl w:val="88E8B0EA"/>
    <w:lvl w:ilvl="0">
      <w:start w:val="1"/>
      <w:numFmt w:val="bullet"/>
      <w:lvlText w:val="§"/>
      <w:lvlJc w:val="left"/>
      <w:pPr>
        <w:ind w:left="360" w:hanging="360"/>
      </w:pPr>
      <w:rPr>
        <w:rFonts w:ascii="Wingdings" w:hAnsi="Wingdings" w:hint="default"/>
      </w:rPr>
    </w:lvl>
  </w:abstractNum>
  <w:abstractNum w:abstractNumId="558" w15:restartNumberingAfterBreak="0">
    <w:nsid w:val="38416234"/>
    <w:multiLevelType w:val="singleLevel"/>
    <w:tmpl w:val="868C52DE"/>
    <w:lvl w:ilvl="0">
      <w:start w:val="1"/>
      <w:numFmt w:val="bullet"/>
      <w:lvlText w:val="§"/>
      <w:lvlJc w:val="left"/>
      <w:pPr>
        <w:ind w:left="360" w:hanging="360"/>
      </w:pPr>
      <w:rPr>
        <w:rFonts w:ascii="Wingdings" w:hAnsi="Wingdings" w:hint="default"/>
      </w:rPr>
    </w:lvl>
  </w:abstractNum>
  <w:abstractNum w:abstractNumId="559" w15:restartNumberingAfterBreak="0">
    <w:nsid w:val="3843268D"/>
    <w:multiLevelType w:val="singleLevel"/>
    <w:tmpl w:val="3B9C5CF2"/>
    <w:lvl w:ilvl="0">
      <w:start w:val="1"/>
      <w:numFmt w:val="bullet"/>
      <w:lvlText w:val="§"/>
      <w:lvlJc w:val="left"/>
      <w:pPr>
        <w:ind w:left="360" w:hanging="360"/>
      </w:pPr>
      <w:rPr>
        <w:rFonts w:ascii="Wingdings" w:hAnsi="Wingdings" w:hint="default"/>
      </w:rPr>
    </w:lvl>
  </w:abstractNum>
  <w:abstractNum w:abstractNumId="560" w15:restartNumberingAfterBreak="0">
    <w:nsid w:val="388630A2"/>
    <w:multiLevelType w:val="singleLevel"/>
    <w:tmpl w:val="D8D4B802"/>
    <w:lvl w:ilvl="0">
      <w:start w:val="1"/>
      <w:numFmt w:val="bullet"/>
      <w:lvlText w:val="§"/>
      <w:lvlJc w:val="left"/>
      <w:pPr>
        <w:ind w:left="360" w:hanging="360"/>
      </w:pPr>
      <w:rPr>
        <w:rFonts w:ascii="Wingdings" w:hAnsi="Wingdings" w:hint="default"/>
      </w:rPr>
    </w:lvl>
  </w:abstractNum>
  <w:abstractNum w:abstractNumId="561" w15:restartNumberingAfterBreak="0">
    <w:nsid w:val="38A37EDE"/>
    <w:multiLevelType w:val="singleLevel"/>
    <w:tmpl w:val="A5C4F9F4"/>
    <w:lvl w:ilvl="0">
      <w:start w:val="1"/>
      <w:numFmt w:val="bullet"/>
      <w:lvlText w:val="§"/>
      <w:lvlJc w:val="left"/>
      <w:pPr>
        <w:ind w:left="360" w:hanging="360"/>
      </w:pPr>
      <w:rPr>
        <w:rFonts w:ascii="Wingdings" w:hAnsi="Wingdings" w:hint="default"/>
      </w:rPr>
    </w:lvl>
  </w:abstractNum>
  <w:abstractNum w:abstractNumId="562" w15:restartNumberingAfterBreak="0">
    <w:nsid w:val="38C22F38"/>
    <w:multiLevelType w:val="singleLevel"/>
    <w:tmpl w:val="6964A5CC"/>
    <w:lvl w:ilvl="0">
      <w:start w:val="1"/>
      <w:numFmt w:val="bullet"/>
      <w:lvlText w:val="§"/>
      <w:lvlJc w:val="left"/>
      <w:pPr>
        <w:ind w:left="360" w:hanging="360"/>
      </w:pPr>
      <w:rPr>
        <w:rFonts w:ascii="Wingdings" w:hAnsi="Wingdings" w:hint="default"/>
      </w:rPr>
    </w:lvl>
  </w:abstractNum>
  <w:abstractNum w:abstractNumId="563" w15:restartNumberingAfterBreak="0">
    <w:nsid w:val="38D346A3"/>
    <w:multiLevelType w:val="singleLevel"/>
    <w:tmpl w:val="5374FF4C"/>
    <w:lvl w:ilvl="0">
      <w:start w:val="1"/>
      <w:numFmt w:val="bullet"/>
      <w:lvlText w:val="§"/>
      <w:lvlJc w:val="left"/>
      <w:pPr>
        <w:ind w:left="360" w:hanging="360"/>
      </w:pPr>
      <w:rPr>
        <w:rFonts w:ascii="Wingdings" w:hAnsi="Wingdings" w:hint="default"/>
      </w:rPr>
    </w:lvl>
  </w:abstractNum>
  <w:abstractNum w:abstractNumId="564" w15:restartNumberingAfterBreak="0">
    <w:nsid w:val="38E0310A"/>
    <w:multiLevelType w:val="singleLevel"/>
    <w:tmpl w:val="163E8C1E"/>
    <w:lvl w:ilvl="0">
      <w:start w:val="1"/>
      <w:numFmt w:val="bullet"/>
      <w:lvlText w:val="§"/>
      <w:lvlJc w:val="left"/>
      <w:pPr>
        <w:ind w:left="360" w:hanging="360"/>
      </w:pPr>
      <w:rPr>
        <w:rFonts w:ascii="Wingdings" w:hAnsi="Wingdings" w:hint="default"/>
      </w:rPr>
    </w:lvl>
  </w:abstractNum>
  <w:abstractNum w:abstractNumId="565" w15:restartNumberingAfterBreak="0">
    <w:nsid w:val="38F67EB2"/>
    <w:multiLevelType w:val="singleLevel"/>
    <w:tmpl w:val="A56224CC"/>
    <w:lvl w:ilvl="0">
      <w:start w:val="1"/>
      <w:numFmt w:val="bullet"/>
      <w:lvlText w:val="§"/>
      <w:lvlJc w:val="left"/>
      <w:pPr>
        <w:ind w:left="360" w:hanging="360"/>
      </w:pPr>
      <w:rPr>
        <w:rFonts w:ascii="Wingdings" w:hAnsi="Wingdings" w:hint="default"/>
      </w:rPr>
    </w:lvl>
  </w:abstractNum>
  <w:abstractNum w:abstractNumId="566" w15:restartNumberingAfterBreak="0">
    <w:nsid w:val="390A781E"/>
    <w:multiLevelType w:val="singleLevel"/>
    <w:tmpl w:val="F46ECF92"/>
    <w:lvl w:ilvl="0">
      <w:start w:val="1"/>
      <w:numFmt w:val="bullet"/>
      <w:lvlText w:val="§"/>
      <w:lvlJc w:val="left"/>
      <w:pPr>
        <w:ind w:left="360" w:hanging="360"/>
      </w:pPr>
      <w:rPr>
        <w:rFonts w:ascii="Wingdings" w:hAnsi="Wingdings" w:hint="default"/>
      </w:rPr>
    </w:lvl>
  </w:abstractNum>
  <w:abstractNum w:abstractNumId="567" w15:restartNumberingAfterBreak="0">
    <w:nsid w:val="394B37DD"/>
    <w:multiLevelType w:val="singleLevel"/>
    <w:tmpl w:val="8F7C1024"/>
    <w:lvl w:ilvl="0">
      <w:start w:val="1"/>
      <w:numFmt w:val="bullet"/>
      <w:lvlText w:val="§"/>
      <w:lvlJc w:val="left"/>
      <w:pPr>
        <w:ind w:left="360" w:hanging="360"/>
      </w:pPr>
      <w:rPr>
        <w:rFonts w:ascii="Wingdings" w:hAnsi="Wingdings" w:hint="default"/>
      </w:rPr>
    </w:lvl>
  </w:abstractNum>
  <w:abstractNum w:abstractNumId="568" w15:restartNumberingAfterBreak="0">
    <w:nsid w:val="39510950"/>
    <w:multiLevelType w:val="singleLevel"/>
    <w:tmpl w:val="C57CB5F4"/>
    <w:lvl w:ilvl="0">
      <w:start w:val="1"/>
      <w:numFmt w:val="bullet"/>
      <w:lvlText w:val="§"/>
      <w:lvlJc w:val="left"/>
      <w:pPr>
        <w:ind w:left="360" w:hanging="360"/>
      </w:pPr>
      <w:rPr>
        <w:rFonts w:ascii="Wingdings" w:hAnsi="Wingdings" w:hint="default"/>
      </w:rPr>
    </w:lvl>
  </w:abstractNum>
  <w:abstractNum w:abstractNumId="569" w15:restartNumberingAfterBreak="0">
    <w:nsid w:val="39595BD9"/>
    <w:multiLevelType w:val="singleLevel"/>
    <w:tmpl w:val="A044F3A8"/>
    <w:lvl w:ilvl="0">
      <w:start w:val="1"/>
      <w:numFmt w:val="bullet"/>
      <w:lvlText w:val="§"/>
      <w:lvlJc w:val="left"/>
      <w:pPr>
        <w:ind w:left="360" w:hanging="360"/>
      </w:pPr>
      <w:rPr>
        <w:rFonts w:ascii="Wingdings" w:hAnsi="Wingdings" w:hint="default"/>
      </w:rPr>
    </w:lvl>
  </w:abstractNum>
  <w:abstractNum w:abstractNumId="570" w15:restartNumberingAfterBreak="0">
    <w:nsid w:val="395D5BDC"/>
    <w:multiLevelType w:val="singleLevel"/>
    <w:tmpl w:val="9D94D10E"/>
    <w:lvl w:ilvl="0">
      <w:start w:val="1"/>
      <w:numFmt w:val="bullet"/>
      <w:lvlText w:val="§"/>
      <w:lvlJc w:val="left"/>
      <w:pPr>
        <w:ind w:left="360" w:hanging="360"/>
      </w:pPr>
      <w:rPr>
        <w:rFonts w:ascii="Wingdings" w:hAnsi="Wingdings" w:hint="default"/>
      </w:rPr>
    </w:lvl>
  </w:abstractNum>
  <w:abstractNum w:abstractNumId="571" w15:restartNumberingAfterBreak="0">
    <w:nsid w:val="3962254B"/>
    <w:multiLevelType w:val="singleLevel"/>
    <w:tmpl w:val="EAB2666A"/>
    <w:lvl w:ilvl="0">
      <w:start w:val="1"/>
      <w:numFmt w:val="bullet"/>
      <w:lvlText w:val="§"/>
      <w:lvlJc w:val="left"/>
      <w:pPr>
        <w:ind w:left="360" w:hanging="360"/>
      </w:pPr>
      <w:rPr>
        <w:rFonts w:ascii="Wingdings" w:hAnsi="Wingdings" w:hint="default"/>
      </w:rPr>
    </w:lvl>
  </w:abstractNum>
  <w:abstractNum w:abstractNumId="572" w15:restartNumberingAfterBreak="0">
    <w:nsid w:val="396C2798"/>
    <w:multiLevelType w:val="singleLevel"/>
    <w:tmpl w:val="325A2256"/>
    <w:lvl w:ilvl="0">
      <w:start w:val="1"/>
      <w:numFmt w:val="bullet"/>
      <w:lvlText w:val="§"/>
      <w:lvlJc w:val="left"/>
      <w:pPr>
        <w:ind w:left="360" w:hanging="360"/>
      </w:pPr>
      <w:rPr>
        <w:rFonts w:ascii="Wingdings" w:hAnsi="Wingdings" w:hint="default"/>
      </w:rPr>
    </w:lvl>
  </w:abstractNum>
  <w:abstractNum w:abstractNumId="573" w15:restartNumberingAfterBreak="0">
    <w:nsid w:val="397324AA"/>
    <w:multiLevelType w:val="singleLevel"/>
    <w:tmpl w:val="AA92428C"/>
    <w:lvl w:ilvl="0">
      <w:start w:val="1"/>
      <w:numFmt w:val="bullet"/>
      <w:lvlText w:val="§"/>
      <w:lvlJc w:val="left"/>
      <w:pPr>
        <w:ind w:left="360" w:hanging="360"/>
      </w:pPr>
      <w:rPr>
        <w:rFonts w:ascii="Wingdings" w:hAnsi="Wingdings" w:hint="default"/>
      </w:rPr>
    </w:lvl>
  </w:abstractNum>
  <w:abstractNum w:abstractNumId="574" w15:restartNumberingAfterBreak="0">
    <w:nsid w:val="39802740"/>
    <w:multiLevelType w:val="singleLevel"/>
    <w:tmpl w:val="DC2E63CE"/>
    <w:lvl w:ilvl="0">
      <w:start w:val="1"/>
      <w:numFmt w:val="bullet"/>
      <w:lvlText w:val="§"/>
      <w:lvlJc w:val="left"/>
      <w:pPr>
        <w:ind w:left="360" w:hanging="360"/>
      </w:pPr>
      <w:rPr>
        <w:rFonts w:ascii="Wingdings" w:hAnsi="Wingdings" w:hint="default"/>
      </w:rPr>
    </w:lvl>
  </w:abstractNum>
  <w:abstractNum w:abstractNumId="575" w15:restartNumberingAfterBreak="0">
    <w:nsid w:val="39871CE3"/>
    <w:multiLevelType w:val="singleLevel"/>
    <w:tmpl w:val="ACC4482C"/>
    <w:lvl w:ilvl="0">
      <w:start w:val="1"/>
      <w:numFmt w:val="bullet"/>
      <w:lvlText w:val="§"/>
      <w:lvlJc w:val="left"/>
      <w:pPr>
        <w:ind w:left="360" w:hanging="360"/>
      </w:pPr>
      <w:rPr>
        <w:rFonts w:ascii="Wingdings" w:hAnsi="Wingdings" w:hint="default"/>
      </w:rPr>
    </w:lvl>
  </w:abstractNum>
  <w:abstractNum w:abstractNumId="576" w15:restartNumberingAfterBreak="0">
    <w:nsid w:val="39AA5CE0"/>
    <w:multiLevelType w:val="singleLevel"/>
    <w:tmpl w:val="8A58CC74"/>
    <w:lvl w:ilvl="0">
      <w:start w:val="1"/>
      <w:numFmt w:val="bullet"/>
      <w:lvlText w:val="§"/>
      <w:lvlJc w:val="left"/>
      <w:pPr>
        <w:ind w:left="360" w:hanging="360"/>
      </w:pPr>
      <w:rPr>
        <w:rFonts w:ascii="Wingdings" w:hAnsi="Wingdings" w:hint="default"/>
      </w:rPr>
    </w:lvl>
  </w:abstractNum>
  <w:abstractNum w:abstractNumId="577" w15:restartNumberingAfterBreak="0">
    <w:nsid w:val="3A087761"/>
    <w:multiLevelType w:val="singleLevel"/>
    <w:tmpl w:val="11263676"/>
    <w:lvl w:ilvl="0">
      <w:start w:val="1"/>
      <w:numFmt w:val="bullet"/>
      <w:lvlText w:val="§"/>
      <w:lvlJc w:val="left"/>
      <w:pPr>
        <w:ind w:left="360" w:hanging="360"/>
      </w:pPr>
      <w:rPr>
        <w:rFonts w:ascii="Wingdings" w:hAnsi="Wingdings" w:hint="default"/>
      </w:rPr>
    </w:lvl>
  </w:abstractNum>
  <w:abstractNum w:abstractNumId="578" w15:restartNumberingAfterBreak="0">
    <w:nsid w:val="3A0E5D4A"/>
    <w:multiLevelType w:val="singleLevel"/>
    <w:tmpl w:val="42787B82"/>
    <w:lvl w:ilvl="0">
      <w:start w:val="1"/>
      <w:numFmt w:val="bullet"/>
      <w:lvlText w:val="§"/>
      <w:lvlJc w:val="left"/>
      <w:pPr>
        <w:ind w:left="360" w:hanging="360"/>
      </w:pPr>
      <w:rPr>
        <w:rFonts w:ascii="Wingdings" w:hAnsi="Wingdings" w:hint="default"/>
      </w:rPr>
    </w:lvl>
  </w:abstractNum>
  <w:abstractNum w:abstractNumId="579" w15:restartNumberingAfterBreak="0">
    <w:nsid w:val="3A27315C"/>
    <w:multiLevelType w:val="singleLevel"/>
    <w:tmpl w:val="981CF06A"/>
    <w:lvl w:ilvl="0">
      <w:start w:val="1"/>
      <w:numFmt w:val="bullet"/>
      <w:lvlText w:val="§"/>
      <w:lvlJc w:val="left"/>
      <w:pPr>
        <w:ind w:left="360" w:hanging="360"/>
      </w:pPr>
      <w:rPr>
        <w:rFonts w:ascii="Wingdings" w:hAnsi="Wingdings" w:hint="default"/>
      </w:rPr>
    </w:lvl>
  </w:abstractNum>
  <w:abstractNum w:abstractNumId="580" w15:restartNumberingAfterBreak="0">
    <w:nsid w:val="3A3243C8"/>
    <w:multiLevelType w:val="singleLevel"/>
    <w:tmpl w:val="2C866310"/>
    <w:lvl w:ilvl="0">
      <w:start w:val="1"/>
      <w:numFmt w:val="bullet"/>
      <w:lvlText w:val="§"/>
      <w:lvlJc w:val="left"/>
      <w:pPr>
        <w:ind w:left="360" w:hanging="360"/>
      </w:pPr>
      <w:rPr>
        <w:rFonts w:ascii="Wingdings" w:hAnsi="Wingdings" w:hint="default"/>
      </w:rPr>
    </w:lvl>
  </w:abstractNum>
  <w:abstractNum w:abstractNumId="581" w15:restartNumberingAfterBreak="0">
    <w:nsid w:val="3A382338"/>
    <w:multiLevelType w:val="singleLevel"/>
    <w:tmpl w:val="935E0BBA"/>
    <w:lvl w:ilvl="0">
      <w:start w:val="1"/>
      <w:numFmt w:val="bullet"/>
      <w:lvlText w:val="§"/>
      <w:lvlJc w:val="left"/>
      <w:pPr>
        <w:ind w:left="360" w:hanging="360"/>
      </w:pPr>
      <w:rPr>
        <w:rFonts w:ascii="Wingdings" w:hAnsi="Wingdings" w:hint="default"/>
      </w:rPr>
    </w:lvl>
  </w:abstractNum>
  <w:abstractNum w:abstractNumId="582" w15:restartNumberingAfterBreak="0">
    <w:nsid w:val="3A5173F9"/>
    <w:multiLevelType w:val="singleLevel"/>
    <w:tmpl w:val="BD6E94F0"/>
    <w:lvl w:ilvl="0">
      <w:start w:val="1"/>
      <w:numFmt w:val="bullet"/>
      <w:lvlText w:val="§"/>
      <w:lvlJc w:val="left"/>
      <w:pPr>
        <w:ind w:left="360" w:hanging="360"/>
      </w:pPr>
      <w:rPr>
        <w:rFonts w:ascii="Wingdings" w:hAnsi="Wingdings" w:hint="default"/>
      </w:rPr>
    </w:lvl>
  </w:abstractNum>
  <w:abstractNum w:abstractNumId="583" w15:restartNumberingAfterBreak="0">
    <w:nsid w:val="3A7D7F7D"/>
    <w:multiLevelType w:val="singleLevel"/>
    <w:tmpl w:val="7EC4B93E"/>
    <w:lvl w:ilvl="0">
      <w:start w:val="1"/>
      <w:numFmt w:val="bullet"/>
      <w:lvlText w:val="§"/>
      <w:lvlJc w:val="left"/>
      <w:pPr>
        <w:ind w:left="360" w:hanging="360"/>
      </w:pPr>
      <w:rPr>
        <w:rFonts w:ascii="Wingdings" w:hAnsi="Wingdings" w:hint="default"/>
      </w:rPr>
    </w:lvl>
  </w:abstractNum>
  <w:abstractNum w:abstractNumId="584" w15:restartNumberingAfterBreak="0">
    <w:nsid w:val="3A82602A"/>
    <w:multiLevelType w:val="singleLevel"/>
    <w:tmpl w:val="DA0CB56A"/>
    <w:lvl w:ilvl="0">
      <w:start w:val="1"/>
      <w:numFmt w:val="bullet"/>
      <w:lvlText w:val="§"/>
      <w:lvlJc w:val="left"/>
      <w:pPr>
        <w:ind w:left="360" w:hanging="360"/>
      </w:pPr>
      <w:rPr>
        <w:rFonts w:ascii="Wingdings" w:hAnsi="Wingdings" w:hint="default"/>
      </w:rPr>
    </w:lvl>
  </w:abstractNum>
  <w:abstractNum w:abstractNumId="585" w15:restartNumberingAfterBreak="0">
    <w:nsid w:val="3A837999"/>
    <w:multiLevelType w:val="singleLevel"/>
    <w:tmpl w:val="7BCCA364"/>
    <w:lvl w:ilvl="0">
      <w:start w:val="1"/>
      <w:numFmt w:val="bullet"/>
      <w:lvlText w:val="§"/>
      <w:lvlJc w:val="left"/>
      <w:pPr>
        <w:ind w:left="360" w:hanging="360"/>
      </w:pPr>
      <w:rPr>
        <w:rFonts w:ascii="Wingdings" w:hAnsi="Wingdings" w:hint="default"/>
      </w:rPr>
    </w:lvl>
  </w:abstractNum>
  <w:abstractNum w:abstractNumId="586" w15:restartNumberingAfterBreak="0">
    <w:nsid w:val="3A8B277E"/>
    <w:multiLevelType w:val="singleLevel"/>
    <w:tmpl w:val="89D8C1EA"/>
    <w:lvl w:ilvl="0">
      <w:start w:val="1"/>
      <w:numFmt w:val="bullet"/>
      <w:lvlText w:val="§"/>
      <w:lvlJc w:val="left"/>
      <w:pPr>
        <w:ind w:left="360" w:hanging="360"/>
      </w:pPr>
      <w:rPr>
        <w:rFonts w:ascii="Wingdings" w:hAnsi="Wingdings" w:hint="default"/>
      </w:rPr>
    </w:lvl>
  </w:abstractNum>
  <w:abstractNum w:abstractNumId="587" w15:restartNumberingAfterBreak="0">
    <w:nsid w:val="3A952822"/>
    <w:multiLevelType w:val="singleLevel"/>
    <w:tmpl w:val="C05E4C22"/>
    <w:lvl w:ilvl="0">
      <w:start w:val="1"/>
      <w:numFmt w:val="bullet"/>
      <w:lvlText w:val="§"/>
      <w:lvlJc w:val="left"/>
      <w:pPr>
        <w:ind w:left="360" w:hanging="360"/>
      </w:pPr>
      <w:rPr>
        <w:rFonts w:ascii="Wingdings" w:hAnsi="Wingdings" w:hint="default"/>
      </w:rPr>
    </w:lvl>
  </w:abstractNum>
  <w:abstractNum w:abstractNumId="588" w15:restartNumberingAfterBreak="0">
    <w:nsid w:val="3B1D11F8"/>
    <w:multiLevelType w:val="singleLevel"/>
    <w:tmpl w:val="2A2E93D8"/>
    <w:lvl w:ilvl="0">
      <w:start w:val="1"/>
      <w:numFmt w:val="bullet"/>
      <w:lvlText w:val="§"/>
      <w:lvlJc w:val="left"/>
      <w:pPr>
        <w:ind w:left="360" w:hanging="360"/>
      </w:pPr>
      <w:rPr>
        <w:rFonts w:ascii="Wingdings" w:hAnsi="Wingdings" w:hint="default"/>
      </w:rPr>
    </w:lvl>
  </w:abstractNum>
  <w:abstractNum w:abstractNumId="589" w15:restartNumberingAfterBreak="0">
    <w:nsid w:val="3B223DB4"/>
    <w:multiLevelType w:val="singleLevel"/>
    <w:tmpl w:val="D0DC06B6"/>
    <w:lvl w:ilvl="0">
      <w:start w:val="1"/>
      <w:numFmt w:val="bullet"/>
      <w:lvlText w:val="§"/>
      <w:lvlJc w:val="left"/>
      <w:pPr>
        <w:ind w:left="360" w:hanging="360"/>
      </w:pPr>
      <w:rPr>
        <w:rFonts w:ascii="Wingdings" w:hAnsi="Wingdings" w:hint="default"/>
      </w:rPr>
    </w:lvl>
  </w:abstractNum>
  <w:abstractNum w:abstractNumId="590" w15:restartNumberingAfterBreak="0">
    <w:nsid w:val="3B463C43"/>
    <w:multiLevelType w:val="singleLevel"/>
    <w:tmpl w:val="38A0B11C"/>
    <w:lvl w:ilvl="0">
      <w:start w:val="1"/>
      <w:numFmt w:val="bullet"/>
      <w:lvlText w:val="§"/>
      <w:lvlJc w:val="left"/>
      <w:pPr>
        <w:ind w:left="360" w:hanging="360"/>
      </w:pPr>
      <w:rPr>
        <w:rFonts w:ascii="Wingdings" w:hAnsi="Wingdings" w:hint="default"/>
      </w:rPr>
    </w:lvl>
  </w:abstractNum>
  <w:abstractNum w:abstractNumId="591" w15:restartNumberingAfterBreak="0">
    <w:nsid w:val="3B4A523E"/>
    <w:multiLevelType w:val="singleLevel"/>
    <w:tmpl w:val="AF18DAAE"/>
    <w:lvl w:ilvl="0">
      <w:start w:val="1"/>
      <w:numFmt w:val="bullet"/>
      <w:lvlText w:val="§"/>
      <w:lvlJc w:val="left"/>
      <w:pPr>
        <w:ind w:left="360" w:hanging="360"/>
      </w:pPr>
      <w:rPr>
        <w:rFonts w:ascii="Wingdings" w:hAnsi="Wingdings" w:hint="default"/>
      </w:rPr>
    </w:lvl>
  </w:abstractNum>
  <w:abstractNum w:abstractNumId="592" w15:restartNumberingAfterBreak="0">
    <w:nsid w:val="3B7B2D88"/>
    <w:multiLevelType w:val="singleLevel"/>
    <w:tmpl w:val="E50ED6A8"/>
    <w:lvl w:ilvl="0">
      <w:start w:val="1"/>
      <w:numFmt w:val="bullet"/>
      <w:lvlText w:val="§"/>
      <w:lvlJc w:val="left"/>
      <w:pPr>
        <w:ind w:left="360" w:hanging="360"/>
      </w:pPr>
      <w:rPr>
        <w:rFonts w:ascii="Wingdings" w:hAnsi="Wingdings" w:hint="default"/>
      </w:rPr>
    </w:lvl>
  </w:abstractNum>
  <w:abstractNum w:abstractNumId="593" w15:restartNumberingAfterBreak="0">
    <w:nsid w:val="3B991F3A"/>
    <w:multiLevelType w:val="singleLevel"/>
    <w:tmpl w:val="752219D6"/>
    <w:lvl w:ilvl="0">
      <w:start w:val="1"/>
      <w:numFmt w:val="bullet"/>
      <w:lvlText w:val="§"/>
      <w:lvlJc w:val="left"/>
      <w:pPr>
        <w:ind w:left="360" w:hanging="360"/>
      </w:pPr>
      <w:rPr>
        <w:rFonts w:ascii="Wingdings" w:hAnsi="Wingdings" w:hint="default"/>
      </w:rPr>
    </w:lvl>
  </w:abstractNum>
  <w:abstractNum w:abstractNumId="594" w15:restartNumberingAfterBreak="0">
    <w:nsid w:val="3BAB5697"/>
    <w:multiLevelType w:val="singleLevel"/>
    <w:tmpl w:val="45EA7C68"/>
    <w:lvl w:ilvl="0">
      <w:start w:val="1"/>
      <w:numFmt w:val="bullet"/>
      <w:lvlText w:val="§"/>
      <w:lvlJc w:val="left"/>
      <w:pPr>
        <w:ind w:left="360" w:hanging="360"/>
      </w:pPr>
      <w:rPr>
        <w:rFonts w:ascii="Wingdings" w:hAnsi="Wingdings" w:hint="default"/>
      </w:rPr>
    </w:lvl>
  </w:abstractNum>
  <w:abstractNum w:abstractNumId="595" w15:restartNumberingAfterBreak="0">
    <w:nsid w:val="3BBD7C66"/>
    <w:multiLevelType w:val="singleLevel"/>
    <w:tmpl w:val="307C50DC"/>
    <w:lvl w:ilvl="0">
      <w:start w:val="1"/>
      <w:numFmt w:val="bullet"/>
      <w:lvlText w:val="§"/>
      <w:lvlJc w:val="left"/>
      <w:pPr>
        <w:ind w:left="360" w:hanging="360"/>
      </w:pPr>
      <w:rPr>
        <w:rFonts w:ascii="Wingdings" w:hAnsi="Wingdings" w:hint="default"/>
      </w:rPr>
    </w:lvl>
  </w:abstractNum>
  <w:abstractNum w:abstractNumId="596" w15:restartNumberingAfterBreak="0">
    <w:nsid w:val="3BCC3855"/>
    <w:multiLevelType w:val="singleLevel"/>
    <w:tmpl w:val="88B89F72"/>
    <w:lvl w:ilvl="0">
      <w:start w:val="1"/>
      <w:numFmt w:val="bullet"/>
      <w:lvlText w:val="§"/>
      <w:lvlJc w:val="left"/>
      <w:pPr>
        <w:ind w:left="360" w:hanging="360"/>
      </w:pPr>
      <w:rPr>
        <w:rFonts w:ascii="Wingdings" w:hAnsi="Wingdings" w:hint="default"/>
      </w:rPr>
    </w:lvl>
  </w:abstractNum>
  <w:abstractNum w:abstractNumId="597" w15:restartNumberingAfterBreak="0">
    <w:nsid w:val="3BE2138D"/>
    <w:multiLevelType w:val="singleLevel"/>
    <w:tmpl w:val="8D2414C2"/>
    <w:lvl w:ilvl="0">
      <w:start w:val="1"/>
      <w:numFmt w:val="bullet"/>
      <w:lvlText w:val="§"/>
      <w:lvlJc w:val="left"/>
      <w:pPr>
        <w:ind w:left="360" w:hanging="360"/>
      </w:pPr>
      <w:rPr>
        <w:rFonts w:ascii="Wingdings" w:hAnsi="Wingdings" w:hint="default"/>
      </w:rPr>
    </w:lvl>
  </w:abstractNum>
  <w:abstractNum w:abstractNumId="598" w15:restartNumberingAfterBreak="0">
    <w:nsid w:val="3BEB6262"/>
    <w:multiLevelType w:val="singleLevel"/>
    <w:tmpl w:val="3FB0CF70"/>
    <w:lvl w:ilvl="0">
      <w:start w:val="1"/>
      <w:numFmt w:val="bullet"/>
      <w:lvlText w:val="§"/>
      <w:lvlJc w:val="left"/>
      <w:pPr>
        <w:ind w:left="360" w:hanging="360"/>
      </w:pPr>
      <w:rPr>
        <w:rFonts w:ascii="Wingdings" w:hAnsi="Wingdings" w:hint="default"/>
      </w:rPr>
    </w:lvl>
  </w:abstractNum>
  <w:abstractNum w:abstractNumId="599" w15:restartNumberingAfterBreak="0">
    <w:nsid w:val="3BF4481E"/>
    <w:multiLevelType w:val="singleLevel"/>
    <w:tmpl w:val="DB3AECFA"/>
    <w:lvl w:ilvl="0">
      <w:start w:val="1"/>
      <w:numFmt w:val="bullet"/>
      <w:lvlText w:val="§"/>
      <w:lvlJc w:val="left"/>
      <w:pPr>
        <w:ind w:left="360" w:hanging="360"/>
      </w:pPr>
      <w:rPr>
        <w:rFonts w:ascii="Wingdings" w:hAnsi="Wingdings" w:hint="default"/>
      </w:rPr>
    </w:lvl>
  </w:abstractNum>
  <w:abstractNum w:abstractNumId="600" w15:restartNumberingAfterBreak="0">
    <w:nsid w:val="3BF61A48"/>
    <w:multiLevelType w:val="singleLevel"/>
    <w:tmpl w:val="08D64476"/>
    <w:lvl w:ilvl="0">
      <w:start w:val="1"/>
      <w:numFmt w:val="bullet"/>
      <w:lvlText w:val="§"/>
      <w:lvlJc w:val="left"/>
      <w:pPr>
        <w:ind w:left="360" w:hanging="360"/>
      </w:pPr>
      <w:rPr>
        <w:rFonts w:ascii="Wingdings" w:hAnsi="Wingdings" w:hint="default"/>
      </w:rPr>
    </w:lvl>
  </w:abstractNum>
  <w:abstractNum w:abstractNumId="601" w15:restartNumberingAfterBreak="0">
    <w:nsid w:val="3BF733EA"/>
    <w:multiLevelType w:val="singleLevel"/>
    <w:tmpl w:val="AA9A77E6"/>
    <w:lvl w:ilvl="0">
      <w:start w:val="1"/>
      <w:numFmt w:val="bullet"/>
      <w:lvlText w:val="§"/>
      <w:lvlJc w:val="left"/>
      <w:pPr>
        <w:ind w:left="360" w:hanging="360"/>
      </w:pPr>
      <w:rPr>
        <w:rFonts w:ascii="Wingdings" w:hAnsi="Wingdings" w:hint="default"/>
      </w:rPr>
    </w:lvl>
  </w:abstractNum>
  <w:abstractNum w:abstractNumId="602" w15:restartNumberingAfterBreak="0">
    <w:nsid w:val="3C06033C"/>
    <w:multiLevelType w:val="singleLevel"/>
    <w:tmpl w:val="81C035CA"/>
    <w:lvl w:ilvl="0">
      <w:start w:val="1"/>
      <w:numFmt w:val="bullet"/>
      <w:lvlText w:val="§"/>
      <w:lvlJc w:val="left"/>
      <w:pPr>
        <w:ind w:left="360" w:hanging="360"/>
      </w:pPr>
      <w:rPr>
        <w:rFonts w:ascii="Wingdings" w:hAnsi="Wingdings" w:hint="default"/>
      </w:rPr>
    </w:lvl>
  </w:abstractNum>
  <w:abstractNum w:abstractNumId="603" w15:restartNumberingAfterBreak="0">
    <w:nsid w:val="3C31621E"/>
    <w:multiLevelType w:val="singleLevel"/>
    <w:tmpl w:val="C576D3BC"/>
    <w:lvl w:ilvl="0">
      <w:start w:val="1"/>
      <w:numFmt w:val="bullet"/>
      <w:lvlText w:val="§"/>
      <w:lvlJc w:val="left"/>
      <w:pPr>
        <w:ind w:left="360" w:hanging="360"/>
      </w:pPr>
      <w:rPr>
        <w:rFonts w:ascii="Wingdings" w:hAnsi="Wingdings" w:hint="default"/>
      </w:rPr>
    </w:lvl>
  </w:abstractNum>
  <w:abstractNum w:abstractNumId="604" w15:restartNumberingAfterBreak="0">
    <w:nsid w:val="3C357AB9"/>
    <w:multiLevelType w:val="singleLevel"/>
    <w:tmpl w:val="9DF07C36"/>
    <w:lvl w:ilvl="0">
      <w:start w:val="1"/>
      <w:numFmt w:val="bullet"/>
      <w:lvlText w:val="§"/>
      <w:lvlJc w:val="left"/>
      <w:pPr>
        <w:ind w:left="360" w:hanging="360"/>
      </w:pPr>
      <w:rPr>
        <w:rFonts w:ascii="Wingdings" w:hAnsi="Wingdings" w:hint="default"/>
      </w:rPr>
    </w:lvl>
  </w:abstractNum>
  <w:abstractNum w:abstractNumId="605" w15:restartNumberingAfterBreak="0">
    <w:nsid w:val="3C3C0577"/>
    <w:multiLevelType w:val="singleLevel"/>
    <w:tmpl w:val="CD20EDC2"/>
    <w:lvl w:ilvl="0">
      <w:start w:val="1"/>
      <w:numFmt w:val="bullet"/>
      <w:lvlText w:val="§"/>
      <w:lvlJc w:val="left"/>
      <w:pPr>
        <w:ind w:left="360" w:hanging="360"/>
      </w:pPr>
      <w:rPr>
        <w:rFonts w:ascii="Wingdings" w:hAnsi="Wingdings" w:hint="default"/>
      </w:rPr>
    </w:lvl>
  </w:abstractNum>
  <w:abstractNum w:abstractNumId="606" w15:restartNumberingAfterBreak="0">
    <w:nsid w:val="3C3F7713"/>
    <w:multiLevelType w:val="singleLevel"/>
    <w:tmpl w:val="BB58CFFA"/>
    <w:lvl w:ilvl="0">
      <w:start w:val="1"/>
      <w:numFmt w:val="bullet"/>
      <w:lvlText w:val="§"/>
      <w:lvlJc w:val="left"/>
      <w:pPr>
        <w:ind w:left="360" w:hanging="360"/>
      </w:pPr>
      <w:rPr>
        <w:rFonts w:ascii="Wingdings" w:hAnsi="Wingdings" w:hint="default"/>
      </w:rPr>
    </w:lvl>
  </w:abstractNum>
  <w:abstractNum w:abstractNumId="607" w15:restartNumberingAfterBreak="0">
    <w:nsid w:val="3C723298"/>
    <w:multiLevelType w:val="singleLevel"/>
    <w:tmpl w:val="533A552C"/>
    <w:lvl w:ilvl="0">
      <w:start w:val="1"/>
      <w:numFmt w:val="bullet"/>
      <w:lvlText w:val="§"/>
      <w:lvlJc w:val="left"/>
      <w:pPr>
        <w:ind w:left="360" w:hanging="360"/>
      </w:pPr>
      <w:rPr>
        <w:rFonts w:ascii="Wingdings" w:hAnsi="Wingdings" w:hint="default"/>
      </w:rPr>
    </w:lvl>
  </w:abstractNum>
  <w:abstractNum w:abstractNumId="608" w15:restartNumberingAfterBreak="0">
    <w:nsid w:val="3C745C2C"/>
    <w:multiLevelType w:val="singleLevel"/>
    <w:tmpl w:val="BFF21CB0"/>
    <w:lvl w:ilvl="0">
      <w:start w:val="1"/>
      <w:numFmt w:val="bullet"/>
      <w:lvlText w:val="§"/>
      <w:lvlJc w:val="left"/>
      <w:pPr>
        <w:ind w:left="360" w:hanging="360"/>
      </w:pPr>
      <w:rPr>
        <w:rFonts w:ascii="Wingdings" w:hAnsi="Wingdings" w:hint="default"/>
      </w:rPr>
    </w:lvl>
  </w:abstractNum>
  <w:abstractNum w:abstractNumId="609" w15:restartNumberingAfterBreak="0">
    <w:nsid w:val="3C81735F"/>
    <w:multiLevelType w:val="singleLevel"/>
    <w:tmpl w:val="92FC3B56"/>
    <w:lvl w:ilvl="0">
      <w:start w:val="1"/>
      <w:numFmt w:val="bullet"/>
      <w:lvlText w:val="§"/>
      <w:lvlJc w:val="left"/>
      <w:pPr>
        <w:ind w:left="360" w:hanging="360"/>
      </w:pPr>
      <w:rPr>
        <w:rFonts w:ascii="Wingdings" w:hAnsi="Wingdings" w:hint="default"/>
      </w:rPr>
    </w:lvl>
  </w:abstractNum>
  <w:abstractNum w:abstractNumId="610" w15:restartNumberingAfterBreak="0">
    <w:nsid w:val="3CA67FB9"/>
    <w:multiLevelType w:val="singleLevel"/>
    <w:tmpl w:val="4DECC4C6"/>
    <w:lvl w:ilvl="0">
      <w:start w:val="1"/>
      <w:numFmt w:val="bullet"/>
      <w:lvlText w:val="§"/>
      <w:lvlJc w:val="left"/>
      <w:pPr>
        <w:ind w:left="360" w:hanging="360"/>
      </w:pPr>
      <w:rPr>
        <w:rFonts w:ascii="Wingdings" w:hAnsi="Wingdings" w:hint="default"/>
      </w:rPr>
    </w:lvl>
  </w:abstractNum>
  <w:abstractNum w:abstractNumId="611" w15:restartNumberingAfterBreak="0">
    <w:nsid w:val="3CAE2368"/>
    <w:multiLevelType w:val="singleLevel"/>
    <w:tmpl w:val="FB720800"/>
    <w:lvl w:ilvl="0">
      <w:start w:val="1"/>
      <w:numFmt w:val="bullet"/>
      <w:lvlText w:val="§"/>
      <w:lvlJc w:val="left"/>
      <w:pPr>
        <w:ind w:left="360" w:hanging="360"/>
      </w:pPr>
      <w:rPr>
        <w:rFonts w:ascii="Wingdings" w:hAnsi="Wingdings" w:hint="default"/>
      </w:rPr>
    </w:lvl>
  </w:abstractNum>
  <w:abstractNum w:abstractNumId="612" w15:restartNumberingAfterBreak="0">
    <w:nsid w:val="3CBE032A"/>
    <w:multiLevelType w:val="singleLevel"/>
    <w:tmpl w:val="0284BD5C"/>
    <w:lvl w:ilvl="0">
      <w:start w:val="1"/>
      <w:numFmt w:val="bullet"/>
      <w:lvlText w:val="§"/>
      <w:lvlJc w:val="left"/>
      <w:pPr>
        <w:ind w:left="360" w:hanging="360"/>
      </w:pPr>
      <w:rPr>
        <w:rFonts w:ascii="Wingdings" w:hAnsi="Wingdings" w:hint="default"/>
      </w:rPr>
    </w:lvl>
  </w:abstractNum>
  <w:abstractNum w:abstractNumId="613" w15:restartNumberingAfterBreak="0">
    <w:nsid w:val="3CF244FC"/>
    <w:multiLevelType w:val="singleLevel"/>
    <w:tmpl w:val="6472D5FE"/>
    <w:lvl w:ilvl="0">
      <w:start w:val="1"/>
      <w:numFmt w:val="bullet"/>
      <w:lvlText w:val="§"/>
      <w:lvlJc w:val="left"/>
      <w:pPr>
        <w:ind w:left="360" w:hanging="360"/>
      </w:pPr>
      <w:rPr>
        <w:rFonts w:ascii="Wingdings" w:hAnsi="Wingdings" w:hint="default"/>
      </w:rPr>
    </w:lvl>
  </w:abstractNum>
  <w:abstractNum w:abstractNumId="614" w15:restartNumberingAfterBreak="0">
    <w:nsid w:val="3CF41FDD"/>
    <w:multiLevelType w:val="singleLevel"/>
    <w:tmpl w:val="2348FBCC"/>
    <w:lvl w:ilvl="0">
      <w:start w:val="1"/>
      <w:numFmt w:val="bullet"/>
      <w:lvlText w:val="§"/>
      <w:lvlJc w:val="left"/>
      <w:pPr>
        <w:ind w:left="360" w:hanging="360"/>
      </w:pPr>
      <w:rPr>
        <w:rFonts w:ascii="Wingdings" w:hAnsi="Wingdings" w:hint="default"/>
      </w:rPr>
    </w:lvl>
  </w:abstractNum>
  <w:abstractNum w:abstractNumId="615" w15:restartNumberingAfterBreak="0">
    <w:nsid w:val="3D0C3DFE"/>
    <w:multiLevelType w:val="singleLevel"/>
    <w:tmpl w:val="F446E912"/>
    <w:lvl w:ilvl="0">
      <w:start w:val="1"/>
      <w:numFmt w:val="bullet"/>
      <w:lvlText w:val="§"/>
      <w:lvlJc w:val="left"/>
      <w:pPr>
        <w:ind w:left="360" w:hanging="360"/>
      </w:pPr>
      <w:rPr>
        <w:rFonts w:ascii="Wingdings" w:hAnsi="Wingdings" w:hint="default"/>
      </w:rPr>
    </w:lvl>
  </w:abstractNum>
  <w:abstractNum w:abstractNumId="616" w15:restartNumberingAfterBreak="0">
    <w:nsid w:val="3D55355F"/>
    <w:multiLevelType w:val="singleLevel"/>
    <w:tmpl w:val="8E6C7078"/>
    <w:lvl w:ilvl="0">
      <w:start w:val="1"/>
      <w:numFmt w:val="bullet"/>
      <w:lvlText w:val="§"/>
      <w:lvlJc w:val="left"/>
      <w:pPr>
        <w:ind w:left="360" w:hanging="360"/>
      </w:pPr>
      <w:rPr>
        <w:rFonts w:ascii="Wingdings" w:hAnsi="Wingdings" w:hint="default"/>
      </w:rPr>
    </w:lvl>
  </w:abstractNum>
  <w:abstractNum w:abstractNumId="617" w15:restartNumberingAfterBreak="0">
    <w:nsid w:val="3D6104AF"/>
    <w:multiLevelType w:val="singleLevel"/>
    <w:tmpl w:val="AE1AA7CA"/>
    <w:lvl w:ilvl="0">
      <w:start w:val="1"/>
      <w:numFmt w:val="bullet"/>
      <w:lvlText w:val="§"/>
      <w:lvlJc w:val="left"/>
      <w:pPr>
        <w:ind w:left="360" w:hanging="360"/>
      </w:pPr>
      <w:rPr>
        <w:rFonts w:ascii="Wingdings" w:hAnsi="Wingdings" w:hint="default"/>
      </w:rPr>
    </w:lvl>
  </w:abstractNum>
  <w:abstractNum w:abstractNumId="618" w15:restartNumberingAfterBreak="0">
    <w:nsid w:val="3D7D1FAD"/>
    <w:multiLevelType w:val="singleLevel"/>
    <w:tmpl w:val="AB961992"/>
    <w:lvl w:ilvl="0">
      <w:start w:val="1"/>
      <w:numFmt w:val="bullet"/>
      <w:lvlText w:val="§"/>
      <w:lvlJc w:val="left"/>
      <w:pPr>
        <w:ind w:left="360" w:hanging="360"/>
      </w:pPr>
      <w:rPr>
        <w:rFonts w:ascii="Wingdings" w:hAnsi="Wingdings" w:hint="default"/>
      </w:rPr>
    </w:lvl>
  </w:abstractNum>
  <w:abstractNum w:abstractNumId="619" w15:restartNumberingAfterBreak="0">
    <w:nsid w:val="3D7E3C3F"/>
    <w:multiLevelType w:val="singleLevel"/>
    <w:tmpl w:val="E8628446"/>
    <w:lvl w:ilvl="0">
      <w:start w:val="1"/>
      <w:numFmt w:val="bullet"/>
      <w:lvlText w:val="§"/>
      <w:lvlJc w:val="left"/>
      <w:pPr>
        <w:ind w:left="360" w:hanging="360"/>
      </w:pPr>
      <w:rPr>
        <w:rFonts w:ascii="Wingdings" w:hAnsi="Wingdings" w:hint="default"/>
      </w:rPr>
    </w:lvl>
  </w:abstractNum>
  <w:abstractNum w:abstractNumId="620" w15:restartNumberingAfterBreak="0">
    <w:nsid w:val="3D897C80"/>
    <w:multiLevelType w:val="singleLevel"/>
    <w:tmpl w:val="FC08469A"/>
    <w:lvl w:ilvl="0">
      <w:start w:val="1"/>
      <w:numFmt w:val="bullet"/>
      <w:lvlText w:val="§"/>
      <w:lvlJc w:val="left"/>
      <w:pPr>
        <w:ind w:left="360" w:hanging="360"/>
      </w:pPr>
      <w:rPr>
        <w:rFonts w:ascii="Wingdings" w:hAnsi="Wingdings" w:hint="default"/>
      </w:rPr>
    </w:lvl>
  </w:abstractNum>
  <w:abstractNum w:abstractNumId="621" w15:restartNumberingAfterBreak="0">
    <w:nsid w:val="3DAA7503"/>
    <w:multiLevelType w:val="singleLevel"/>
    <w:tmpl w:val="66B6CADC"/>
    <w:lvl w:ilvl="0">
      <w:start w:val="1"/>
      <w:numFmt w:val="bullet"/>
      <w:lvlText w:val="§"/>
      <w:lvlJc w:val="left"/>
      <w:pPr>
        <w:ind w:left="360" w:hanging="360"/>
      </w:pPr>
      <w:rPr>
        <w:rFonts w:ascii="Wingdings" w:hAnsi="Wingdings" w:hint="default"/>
      </w:rPr>
    </w:lvl>
  </w:abstractNum>
  <w:abstractNum w:abstractNumId="622" w15:restartNumberingAfterBreak="0">
    <w:nsid w:val="3DED5DF4"/>
    <w:multiLevelType w:val="singleLevel"/>
    <w:tmpl w:val="28A0097E"/>
    <w:lvl w:ilvl="0">
      <w:start w:val="1"/>
      <w:numFmt w:val="bullet"/>
      <w:lvlText w:val="§"/>
      <w:lvlJc w:val="left"/>
      <w:pPr>
        <w:ind w:left="360" w:hanging="360"/>
      </w:pPr>
      <w:rPr>
        <w:rFonts w:ascii="Wingdings" w:hAnsi="Wingdings" w:hint="default"/>
      </w:rPr>
    </w:lvl>
  </w:abstractNum>
  <w:abstractNum w:abstractNumId="623" w15:restartNumberingAfterBreak="0">
    <w:nsid w:val="3E120673"/>
    <w:multiLevelType w:val="singleLevel"/>
    <w:tmpl w:val="10AA92BE"/>
    <w:lvl w:ilvl="0">
      <w:start w:val="1"/>
      <w:numFmt w:val="bullet"/>
      <w:lvlText w:val="§"/>
      <w:lvlJc w:val="left"/>
      <w:pPr>
        <w:ind w:left="360" w:hanging="360"/>
      </w:pPr>
      <w:rPr>
        <w:rFonts w:ascii="Wingdings" w:hAnsi="Wingdings" w:hint="default"/>
      </w:rPr>
    </w:lvl>
  </w:abstractNum>
  <w:abstractNum w:abstractNumId="624" w15:restartNumberingAfterBreak="0">
    <w:nsid w:val="3E3071FB"/>
    <w:multiLevelType w:val="singleLevel"/>
    <w:tmpl w:val="EACAF7FA"/>
    <w:lvl w:ilvl="0">
      <w:start w:val="1"/>
      <w:numFmt w:val="bullet"/>
      <w:lvlText w:val="§"/>
      <w:lvlJc w:val="left"/>
      <w:pPr>
        <w:ind w:left="360" w:hanging="360"/>
      </w:pPr>
      <w:rPr>
        <w:rFonts w:ascii="Wingdings" w:hAnsi="Wingdings" w:hint="default"/>
      </w:rPr>
    </w:lvl>
  </w:abstractNum>
  <w:abstractNum w:abstractNumId="625" w15:restartNumberingAfterBreak="0">
    <w:nsid w:val="3E33674A"/>
    <w:multiLevelType w:val="singleLevel"/>
    <w:tmpl w:val="89CCEB32"/>
    <w:lvl w:ilvl="0">
      <w:start w:val="1"/>
      <w:numFmt w:val="bullet"/>
      <w:lvlText w:val="§"/>
      <w:lvlJc w:val="left"/>
      <w:pPr>
        <w:ind w:left="360" w:hanging="360"/>
      </w:pPr>
      <w:rPr>
        <w:rFonts w:ascii="Wingdings" w:hAnsi="Wingdings" w:hint="default"/>
      </w:rPr>
    </w:lvl>
  </w:abstractNum>
  <w:abstractNum w:abstractNumId="626" w15:restartNumberingAfterBreak="0">
    <w:nsid w:val="3E5A532B"/>
    <w:multiLevelType w:val="singleLevel"/>
    <w:tmpl w:val="BB264B2E"/>
    <w:lvl w:ilvl="0">
      <w:start w:val="1"/>
      <w:numFmt w:val="bullet"/>
      <w:lvlText w:val="§"/>
      <w:lvlJc w:val="left"/>
      <w:pPr>
        <w:ind w:left="360" w:hanging="360"/>
      </w:pPr>
      <w:rPr>
        <w:rFonts w:ascii="Wingdings" w:hAnsi="Wingdings" w:hint="default"/>
      </w:rPr>
    </w:lvl>
  </w:abstractNum>
  <w:abstractNum w:abstractNumId="627" w15:restartNumberingAfterBreak="0">
    <w:nsid w:val="3E631031"/>
    <w:multiLevelType w:val="singleLevel"/>
    <w:tmpl w:val="AD5296C8"/>
    <w:lvl w:ilvl="0">
      <w:start w:val="1"/>
      <w:numFmt w:val="bullet"/>
      <w:lvlText w:val="§"/>
      <w:lvlJc w:val="left"/>
      <w:pPr>
        <w:ind w:left="360" w:hanging="360"/>
      </w:pPr>
      <w:rPr>
        <w:rFonts w:ascii="Wingdings" w:hAnsi="Wingdings" w:hint="default"/>
      </w:rPr>
    </w:lvl>
  </w:abstractNum>
  <w:abstractNum w:abstractNumId="628" w15:restartNumberingAfterBreak="0">
    <w:nsid w:val="3EA21DF7"/>
    <w:multiLevelType w:val="singleLevel"/>
    <w:tmpl w:val="9668795E"/>
    <w:lvl w:ilvl="0">
      <w:start w:val="1"/>
      <w:numFmt w:val="bullet"/>
      <w:lvlText w:val="§"/>
      <w:lvlJc w:val="left"/>
      <w:pPr>
        <w:ind w:left="360" w:hanging="360"/>
      </w:pPr>
      <w:rPr>
        <w:rFonts w:ascii="Wingdings" w:hAnsi="Wingdings" w:hint="default"/>
      </w:rPr>
    </w:lvl>
  </w:abstractNum>
  <w:abstractNum w:abstractNumId="629" w15:restartNumberingAfterBreak="0">
    <w:nsid w:val="3EA7449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30" w15:restartNumberingAfterBreak="0">
    <w:nsid w:val="3EEB0E20"/>
    <w:multiLevelType w:val="singleLevel"/>
    <w:tmpl w:val="1F0201D4"/>
    <w:lvl w:ilvl="0">
      <w:start w:val="1"/>
      <w:numFmt w:val="bullet"/>
      <w:lvlText w:val="§"/>
      <w:lvlJc w:val="left"/>
      <w:pPr>
        <w:ind w:left="360" w:hanging="360"/>
      </w:pPr>
      <w:rPr>
        <w:rFonts w:ascii="Wingdings" w:hAnsi="Wingdings" w:hint="default"/>
      </w:rPr>
    </w:lvl>
  </w:abstractNum>
  <w:abstractNum w:abstractNumId="631" w15:restartNumberingAfterBreak="0">
    <w:nsid w:val="3EEC2218"/>
    <w:multiLevelType w:val="singleLevel"/>
    <w:tmpl w:val="3580B954"/>
    <w:lvl w:ilvl="0">
      <w:start w:val="1"/>
      <w:numFmt w:val="bullet"/>
      <w:lvlText w:val="§"/>
      <w:lvlJc w:val="left"/>
      <w:pPr>
        <w:ind w:left="360" w:hanging="360"/>
      </w:pPr>
      <w:rPr>
        <w:rFonts w:ascii="Wingdings" w:hAnsi="Wingdings" w:hint="default"/>
      </w:rPr>
    </w:lvl>
  </w:abstractNum>
  <w:abstractNum w:abstractNumId="632" w15:restartNumberingAfterBreak="0">
    <w:nsid w:val="3EF0310F"/>
    <w:multiLevelType w:val="singleLevel"/>
    <w:tmpl w:val="77A44F6C"/>
    <w:lvl w:ilvl="0">
      <w:start w:val="1"/>
      <w:numFmt w:val="bullet"/>
      <w:lvlText w:val="§"/>
      <w:lvlJc w:val="left"/>
      <w:pPr>
        <w:ind w:left="360" w:hanging="360"/>
      </w:pPr>
      <w:rPr>
        <w:rFonts w:ascii="Wingdings" w:hAnsi="Wingdings" w:hint="default"/>
      </w:rPr>
    </w:lvl>
  </w:abstractNum>
  <w:abstractNum w:abstractNumId="633" w15:restartNumberingAfterBreak="0">
    <w:nsid w:val="3F084E6F"/>
    <w:multiLevelType w:val="singleLevel"/>
    <w:tmpl w:val="613C9262"/>
    <w:lvl w:ilvl="0">
      <w:start w:val="1"/>
      <w:numFmt w:val="bullet"/>
      <w:lvlText w:val="§"/>
      <w:lvlJc w:val="left"/>
      <w:pPr>
        <w:ind w:left="360" w:hanging="360"/>
      </w:pPr>
      <w:rPr>
        <w:rFonts w:ascii="Wingdings" w:hAnsi="Wingdings" w:hint="default"/>
      </w:rPr>
    </w:lvl>
  </w:abstractNum>
  <w:abstractNum w:abstractNumId="634" w15:restartNumberingAfterBreak="0">
    <w:nsid w:val="3F2A631B"/>
    <w:multiLevelType w:val="singleLevel"/>
    <w:tmpl w:val="91469764"/>
    <w:lvl w:ilvl="0">
      <w:start w:val="1"/>
      <w:numFmt w:val="bullet"/>
      <w:lvlText w:val="§"/>
      <w:lvlJc w:val="left"/>
      <w:pPr>
        <w:ind w:left="360" w:hanging="360"/>
      </w:pPr>
      <w:rPr>
        <w:rFonts w:ascii="Wingdings" w:hAnsi="Wingdings" w:hint="default"/>
      </w:rPr>
    </w:lvl>
  </w:abstractNum>
  <w:abstractNum w:abstractNumId="635" w15:restartNumberingAfterBreak="0">
    <w:nsid w:val="3F392F7A"/>
    <w:multiLevelType w:val="singleLevel"/>
    <w:tmpl w:val="2E908F1C"/>
    <w:lvl w:ilvl="0">
      <w:start w:val="1"/>
      <w:numFmt w:val="bullet"/>
      <w:lvlText w:val="§"/>
      <w:lvlJc w:val="left"/>
      <w:pPr>
        <w:ind w:left="360" w:hanging="360"/>
      </w:pPr>
      <w:rPr>
        <w:rFonts w:ascii="Wingdings" w:hAnsi="Wingdings" w:hint="default"/>
      </w:rPr>
    </w:lvl>
  </w:abstractNum>
  <w:abstractNum w:abstractNumId="636" w15:restartNumberingAfterBreak="0">
    <w:nsid w:val="3F4A4183"/>
    <w:multiLevelType w:val="singleLevel"/>
    <w:tmpl w:val="176CFDD2"/>
    <w:lvl w:ilvl="0">
      <w:start w:val="1"/>
      <w:numFmt w:val="bullet"/>
      <w:lvlText w:val="§"/>
      <w:lvlJc w:val="left"/>
      <w:pPr>
        <w:ind w:left="360" w:hanging="360"/>
      </w:pPr>
      <w:rPr>
        <w:rFonts w:ascii="Wingdings" w:hAnsi="Wingdings" w:hint="default"/>
      </w:rPr>
    </w:lvl>
  </w:abstractNum>
  <w:abstractNum w:abstractNumId="637" w15:restartNumberingAfterBreak="0">
    <w:nsid w:val="3F6721E1"/>
    <w:multiLevelType w:val="singleLevel"/>
    <w:tmpl w:val="B3EE625E"/>
    <w:lvl w:ilvl="0">
      <w:start w:val="1"/>
      <w:numFmt w:val="bullet"/>
      <w:lvlText w:val="§"/>
      <w:lvlJc w:val="left"/>
      <w:pPr>
        <w:ind w:left="360" w:hanging="360"/>
      </w:pPr>
      <w:rPr>
        <w:rFonts w:ascii="Wingdings" w:hAnsi="Wingdings" w:hint="default"/>
      </w:rPr>
    </w:lvl>
  </w:abstractNum>
  <w:abstractNum w:abstractNumId="638" w15:restartNumberingAfterBreak="0">
    <w:nsid w:val="3F751A33"/>
    <w:multiLevelType w:val="singleLevel"/>
    <w:tmpl w:val="B18E2FDA"/>
    <w:lvl w:ilvl="0">
      <w:start w:val="1"/>
      <w:numFmt w:val="bullet"/>
      <w:lvlText w:val="§"/>
      <w:lvlJc w:val="left"/>
      <w:pPr>
        <w:ind w:left="360" w:hanging="360"/>
      </w:pPr>
      <w:rPr>
        <w:rFonts w:ascii="Wingdings" w:hAnsi="Wingdings" w:hint="default"/>
      </w:rPr>
    </w:lvl>
  </w:abstractNum>
  <w:abstractNum w:abstractNumId="639" w15:restartNumberingAfterBreak="0">
    <w:nsid w:val="40622D47"/>
    <w:multiLevelType w:val="singleLevel"/>
    <w:tmpl w:val="92BEFF16"/>
    <w:lvl w:ilvl="0">
      <w:start w:val="1"/>
      <w:numFmt w:val="bullet"/>
      <w:lvlText w:val="§"/>
      <w:lvlJc w:val="left"/>
      <w:pPr>
        <w:ind w:left="360" w:hanging="360"/>
      </w:pPr>
      <w:rPr>
        <w:rFonts w:ascii="Wingdings" w:hAnsi="Wingdings" w:hint="default"/>
      </w:rPr>
    </w:lvl>
  </w:abstractNum>
  <w:abstractNum w:abstractNumId="640" w15:restartNumberingAfterBreak="0">
    <w:nsid w:val="406B7D2B"/>
    <w:multiLevelType w:val="singleLevel"/>
    <w:tmpl w:val="7E60B140"/>
    <w:lvl w:ilvl="0">
      <w:start w:val="1"/>
      <w:numFmt w:val="bullet"/>
      <w:lvlText w:val="§"/>
      <w:lvlJc w:val="left"/>
      <w:pPr>
        <w:ind w:left="360" w:hanging="360"/>
      </w:pPr>
      <w:rPr>
        <w:rFonts w:ascii="Wingdings" w:hAnsi="Wingdings" w:hint="default"/>
      </w:rPr>
    </w:lvl>
  </w:abstractNum>
  <w:abstractNum w:abstractNumId="641" w15:restartNumberingAfterBreak="0">
    <w:nsid w:val="407C2939"/>
    <w:multiLevelType w:val="singleLevel"/>
    <w:tmpl w:val="4C78EDFE"/>
    <w:lvl w:ilvl="0">
      <w:start w:val="1"/>
      <w:numFmt w:val="bullet"/>
      <w:lvlText w:val="§"/>
      <w:lvlJc w:val="left"/>
      <w:pPr>
        <w:ind w:left="360" w:hanging="360"/>
      </w:pPr>
      <w:rPr>
        <w:rFonts w:ascii="Wingdings" w:hAnsi="Wingdings" w:hint="default"/>
      </w:rPr>
    </w:lvl>
  </w:abstractNum>
  <w:abstractNum w:abstractNumId="642" w15:restartNumberingAfterBreak="0">
    <w:nsid w:val="40914017"/>
    <w:multiLevelType w:val="singleLevel"/>
    <w:tmpl w:val="E65E4344"/>
    <w:lvl w:ilvl="0">
      <w:start w:val="1"/>
      <w:numFmt w:val="bullet"/>
      <w:lvlText w:val="§"/>
      <w:lvlJc w:val="left"/>
      <w:pPr>
        <w:ind w:left="360" w:hanging="360"/>
      </w:pPr>
      <w:rPr>
        <w:rFonts w:ascii="Wingdings" w:hAnsi="Wingdings" w:hint="default"/>
      </w:rPr>
    </w:lvl>
  </w:abstractNum>
  <w:abstractNum w:abstractNumId="643" w15:restartNumberingAfterBreak="0">
    <w:nsid w:val="40943004"/>
    <w:multiLevelType w:val="singleLevel"/>
    <w:tmpl w:val="77EAE756"/>
    <w:lvl w:ilvl="0">
      <w:start w:val="1"/>
      <w:numFmt w:val="bullet"/>
      <w:lvlText w:val="§"/>
      <w:lvlJc w:val="left"/>
      <w:pPr>
        <w:ind w:left="360" w:hanging="360"/>
      </w:pPr>
      <w:rPr>
        <w:rFonts w:ascii="Wingdings" w:hAnsi="Wingdings" w:hint="default"/>
      </w:rPr>
    </w:lvl>
  </w:abstractNum>
  <w:abstractNum w:abstractNumId="644" w15:restartNumberingAfterBreak="0">
    <w:nsid w:val="40AE087B"/>
    <w:multiLevelType w:val="singleLevel"/>
    <w:tmpl w:val="09D23FAE"/>
    <w:lvl w:ilvl="0">
      <w:start w:val="1"/>
      <w:numFmt w:val="bullet"/>
      <w:lvlText w:val="§"/>
      <w:lvlJc w:val="left"/>
      <w:pPr>
        <w:ind w:left="360" w:hanging="360"/>
      </w:pPr>
      <w:rPr>
        <w:rFonts w:ascii="Wingdings" w:hAnsi="Wingdings" w:hint="default"/>
      </w:rPr>
    </w:lvl>
  </w:abstractNum>
  <w:abstractNum w:abstractNumId="645" w15:restartNumberingAfterBreak="0">
    <w:nsid w:val="40AE19E9"/>
    <w:multiLevelType w:val="singleLevel"/>
    <w:tmpl w:val="6A6AD5EE"/>
    <w:lvl w:ilvl="0">
      <w:start w:val="1"/>
      <w:numFmt w:val="bullet"/>
      <w:lvlText w:val="§"/>
      <w:lvlJc w:val="left"/>
      <w:pPr>
        <w:ind w:left="360" w:hanging="360"/>
      </w:pPr>
      <w:rPr>
        <w:rFonts w:ascii="Wingdings" w:hAnsi="Wingdings" w:hint="default"/>
      </w:rPr>
    </w:lvl>
  </w:abstractNum>
  <w:abstractNum w:abstractNumId="646" w15:restartNumberingAfterBreak="0">
    <w:nsid w:val="40B47A37"/>
    <w:multiLevelType w:val="singleLevel"/>
    <w:tmpl w:val="DBB409D0"/>
    <w:lvl w:ilvl="0">
      <w:start w:val="1"/>
      <w:numFmt w:val="bullet"/>
      <w:lvlText w:val="§"/>
      <w:lvlJc w:val="left"/>
      <w:pPr>
        <w:ind w:left="360" w:hanging="360"/>
      </w:pPr>
      <w:rPr>
        <w:rFonts w:ascii="Wingdings" w:hAnsi="Wingdings" w:hint="default"/>
      </w:rPr>
    </w:lvl>
  </w:abstractNum>
  <w:abstractNum w:abstractNumId="647" w15:restartNumberingAfterBreak="0">
    <w:nsid w:val="40B76828"/>
    <w:multiLevelType w:val="singleLevel"/>
    <w:tmpl w:val="1084E9A8"/>
    <w:lvl w:ilvl="0">
      <w:start w:val="1"/>
      <w:numFmt w:val="bullet"/>
      <w:lvlText w:val="§"/>
      <w:lvlJc w:val="left"/>
      <w:pPr>
        <w:ind w:left="360" w:hanging="360"/>
      </w:pPr>
      <w:rPr>
        <w:rFonts w:ascii="Wingdings" w:hAnsi="Wingdings" w:hint="default"/>
      </w:rPr>
    </w:lvl>
  </w:abstractNum>
  <w:abstractNum w:abstractNumId="648" w15:restartNumberingAfterBreak="0">
    <w:nsid w:val="40C75622"/>
    <w:multiLevelType w:val="singleLevel"/>
    <w:tmpl w:val="1C0433C4"/>
    <w:lvl w:ilvl="0">
      <w:start w:val="1"/>
      <w:numFmt w:val="bullet"/>
      <w:lvlText w:val="§"/>
      <w:lvlJc w:val="left"/>
      <w:pPr>
        <w:ind w:left="360" w:hanging="360"/>
      </w:pPr>
      <w:rPr>
        <w:rFonts w:ascii="Wingdings" w:hAnsi="Wingdings" w:hint="default"/>
      </w:rPr>
    </w:lvl>
  </w:abstractNum>
  <w:abstractNum w:abstractNumId="649" w15:restartNumberingAfterBreak="0">
    <w:nsid w:val="40F10F74"/>
    <w:multiLevelType w:val="singleLevel"/>
    <w:tmpl w:val="2BB07F8A"/>
    <w:lvl w:ilvl="0">
      <w:start w:val="1"/>
      <w:numFmt w:val="bullet"/>
      <w:lvlText w:val="§"/>
      <w:lvlJc w:val="left"/>
      <w:pPr>
        <w:ind w:left="360" w:hanging="360"/>
      </w:pPr>
      <w:rPr>
        <w:rFonts w:ascii="Wingdings" w:hAnsi="Wingdings" w:hint="default"/>
      </w:rPr>
    </w:lvl>
  </w:abstractNum>
  <w:abstractNum w:abstractNumId="650" w15:restartNumberingAfterBreak="0">
    <w:nsid w:val="40F37086"/>
    <w:multiLevelType w:val="singleLevel"/>
    <w:tmpl w:val="2C483E20"/>
    <w:lvl w:ilvl="0">
      <w:start w:val="1"/>
      <w:numFmt w:val="bullet"/>
      <w:lvlText w:val="§"/>
      <w:lvlJc w:val="left"/>
      <w:pPr>
        <w:ind w:left="360" w:hanging="360"/>
      </w:pPr>
      <w:rPr>
        <w:rFonts w:ascii="Wingdings" w:hAnsi="Wingdings" w:hint="default"/>
      </w:rPr>
    </w:lvl>
  </w:abstractNum>
  <w:abstractNum w:abstractNumId="651" w15:restartNumberingAfterBreak="0">
    <w:nsid w:val="41214BD1"/>
    <w:multiLevelType w:val="singleLevel"/>
    <w:tmpl w:val="A524D4AA"/>
    <w:lvl w:ilvl="0">
      <w:start w:val="1"/>
      <w:numFmt w:val="bullet"/>
      <w:lvlText w:val="§"/>
      <w:lvlJc w:val="left"/>
      <w:pPr>
        <w:ind w:left="360" w:hanging="360"/>
      </w:pPr>
      <w:rPr>
        <w:rFonts w:ascii="Wingdings" w:hAnsi="Wingdings" w:hint="default"/>
      </w:rPr>
    </w:lvl>
  </w:abstractNum>
  <w:abstractNum w:abstractNumId="652" w15:restartNumberingAfterBreak="0">
    <w:nsid w:val="412F70BD"/>
    <w:multiLevelType w:val="singleLevel"/>
    <w:tmpl w:val="94CE0B2C"/>
    <w:lvl w:ilvl="0">
      <w:start w:val="1"/>
      <w:numFmt w:val="bullet"/>
      <w:lvlText w:val="§"/>
      <w:lvlJc w:val="left"/>
      <w:pPr>
        <w:ind w:left="360" w:hanging="360"/>
      </w:pPr>
      <w:rPr>
        <w:rFonts w:ascii="Wingdings" w:hAnsi="Wingdings" w:hint="default"/>
      </w:rPr>
    </w:lvl>
  </w:abstractNum>
  <w:abstractNum w:abstractNumId="653" w15:restartNumberingAfterBreak="0">
    <w:nsid w:val="41440C90"/>
    <w:multiLevelType w:val="singleLevel"/>
    <w:tmpl w:val="35DA62A0"/>
    <w:lvl w:ilvl="0">
      <w:start w:val="1"/>
      <w:numFmt w:val="bullet"/>
      <w:lvlText w:val="§"/>
      <w:lvlJc w:val="left"/>
      <w:pPr>
        <w:ind w:left="360" w:hanging="360"/>
      </w:pPr>
      <w:rPr>
        <w:rFonts w:ascii="Wingdings" w:hAnsi="Wingdings" w:hint="default"/>
      </w:rPr>
    </w:lvl>
  </w:abstractNum>
  <w:abstractNum w:abstractNumId="654" w15:restartNumberingAfterBreak="0">
    <w:nsid w:val="417027FA"/>
    <w:multiLevelType w:val="singleLevel"/>
    <w:tmpl w:val="B540D37C"/>
    <w:lvl w:ilvl="0">
      <w:start w:val="1"/>
      <w:numFmt w:val="bullet"/>
      <w:lvlText w:val="§"/>
      <w:lvlJc w:val="left"/>
      <w:pPr>
        <w:ind w:left="360" w:hanging="360"/>
      </w:pPr>
      <w:rPr>
        <w:rFonts w:ascii="Wingdings" w:hAnsi="Wingdings" w:hint="default"/>
      </w:rPr>
    </w:lvl>
  </w:abstractNum>
  <w:abstractNum w:abstractNumId="655" w15:restartNumberingAfterBreak="0">
    <w:nsid w:val="419E0ED2"/>
    <w:multiLevelType w:val="singleLevel"/>
    <w:tmpl w:val="98BA7F34"/>
    <w:lvl w:ilvl="0">
      <w:start w:val="1"/>
      <w:numFmt w:val="bullet"/>
      <w:lvlText w:val="§"/>
      <w:lvlJc w:val="left"/>
      <w:pPr>
        <w:ind w:left="360" w:hanging="360"/>
      </w:pPr>
      <w:rPr>
        <w:rFonts w:ascii="Wingdings" w:hAnsi="Wingdings" w:hint="default"/>
      </w:rPr>
    </w:lvl>
  </w:abstractNum>
  <w:abstractNum w:abstractNumId="65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7" w15:restartNumberingAfterBreak="0">
    <w:nsid w:val="41DE35E3"/>
    <w:multiLevelType w:val="singleLevel"/>
    <w:tmpl w:val="EC26260C"/>
    <w:lvl w:ilvl="0">
      <w:start w:val="1"/>
      <w:numFmt w:val="bullet"/>
      <w:lvlText w:val="§"/>
      <w:lvlJc w:val="left"/>
      <w:pPr>
        <w:ind w:left="360" w:hanging="360"/>
      </w:pPr>
      <w:rPr>
        <w:rFonts w:ascii="Wingdings" w:hAnsi="Wingdings" w:hint="default"/>
      </w:rPr>
    </w:lvl>
  </w:abstractNum>
  <w:abstractNum w:abstractNumId="658" w15:restartNumberingAfterBreak="0">
    <w:nsid w:val="41E075E2"/>
    <w:multiLevelType w:val="singleLevel"/>
    <w:tmpl w:val="86DAF038"/>
    <w:lvl w:ilvl="0">
      <w:start w:val="1"/>
      <w:numFmt w:val="bullet"/>
      <w:lvlText w:val="§"/>
      <w:lvlJc w:val="left"/>
      <w:pPr>
        <w:ind w:left="360" w:hanging="360"/>
      </w:pPr>
      <w:rPr>
        <w:rFonts w:ascii="Wingdings" w:hAnsi="Wingdings" w:hint="default"/>
      </w:rPr>
    </w:lvl>
  </w:abstractNum>
  <w:abstractNum w:abstractNumId="659" w15:restartNumberingAfterBreak="0">
    <w:nsid w:val="41EF1D65"/>
    <w:multiLevelType w:val="singleLevel"/>
    <w:tmpl w:val="9F5AD082"/>
    <w:lvl w:ilvl="0">
      <w:start w:val="1"/>
      <w:numFmt w:val="bullet"/>
      <w:lvlText w:val="§"/>
      <w:lvlJc w:val="left"/>
      <w:pPr>
        <w:ind w:left="360" w:hanging="360"/>
      </w:pPr>
      <w:rPr>
        <w:rFonts w:ascii="Wingdings" w:hAnsi="Wingdings" w:hint="default"/>
      </w:rPr>
    </w:lvl>
  </w:abstractNum>
  <w:abstractNum w:abstractNumId="660" w15:restartNumberingAfterBreak="0">
    <w:nsid w:val="420E5272"/>
    <w:multiLevelType w:val="singleLevel"/>
    <w:tmpl w:val="28407866"/>
    <w:lvl w:ilvl="0">
      <w:start w:val="1"/>
      <w:numFmt w:val="bullet"/>
      <w:lvlText w:val="§"/>
      <w:lvlJc w:val="left"/>
      <w:pPr>
        <w:ind w:left="360" w:hanging="360"/>
      </w:pPr>
      <w:rPr>
        <w:rFonts w:ascii="Wingdings" w:hAnsi="Wingdings" w:hint="default"/>
      </w:rPr>
    </w:lvl>
  </w:abstractNum>
  <w:abstractNum w:abstractNumId="661" w15:restartNumberingAfterBreak="0">
    <w:nsid w:val="425E64EB"/>
    <w:multiLevelType w:val="singleLevel"/>
    <w:tmpl w:val="CF2C6A82"/>
    <w:lvl w:ilvl="0">
      <w:start w:val="1"/>
      <w:numFmt w:val="bullet"/>
      <w:lvlText w:val="§"/>
      <w:lvlJc w:val="left"/>
      <w:pPr>
        <w:ind w:left="360" w:hanging="360"/>
      </w:pPr>
      <w:rPr>
        <w:rFonts w:ascii="Wingdings" w:hAnsi="Wingdings" w:hint="default"/>
      </w:rPr>
    </w:lvl>
  </w:abstractNum>
  <w:abstractNum w:abstractNumId="66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3" w15:restartNumberingAfterBreak="0">
    <w:nsid w:val="426E3046"/>
    <w:multiLevelType w:val="singleLevel"/>
    <w:tmpl w:val="69AAF970"/>
    <w:lvl w:ilvl="0">
      <w:start w:val="1"/>
      <w:numFmt w:val="bullet"/>
      <w:lvlText w:val="§"/>
      <w:lvlJc w:val="left"/>
      <w:pPr>
        <w:ind w:left="360" w:hanging="360"/>
      </w:pPr>
      <w:rPr>
        <w:rFonts w:ascii="Wingdings" w:hAnsi="Wingdings" w:hint="default"/>
      </w:rPr>
    </w:lvl>
  </w:abstractNum>
  <w:abstractNum w:abstractNumId="664" w15:restartNumberingAfterBreak="0">
    <w:nsid w:val="427840D8"/>
    <w:multiLevelType w:val="singleLevel"/>
    <w:tmpl w:val="B330D724"/>
    <w:lvl w:ilvl="0">
      <w:start w:val="1"/>
      <w:numFmt w:val="bullet"/>
      <w:lvlText w:val="§"/>
      <w:lvlJc w:val="left"/>
      <w:pPr>
        <w:ind w:left="360" w:hanging="360"/>
      </w:pPr>
      <w:rPr>
        <w:rFonts w:ascii="Wingdings" w:hAnsi="Wingdings" w:hint="default"/>
      </w:rPr>
    </w:lvl>
  </w:abstractNum>
  <w:abstractNum w:abstractNumId="665" w15:restartNumberingAfterBreak="0">
    <w:nsid w:val="42A15856"/>
    <w:multiLevelType w:val="singleLevel"/>
    <w:tmpl w:val="5E8C7456"/>
    <w:lvl w:ilvl="0">
      <w:start w:val="1"/>
      <w:numFmt w:val="bullet"/>
      <w:lvlText w:val="§"/>
      <w:lvlJc w:val="left"/>
      <w:pPr>
        <w:ind w:left="360" w:hanging="360"/>
      </w:pPr>
      <w:rPr>
        <w:rFonts w:ascii="Wingdings" w:hAnsi="Wingdings" w:hint="default"/>
      </w:rPr>
    </w:lvl>
  </w:abstractNum>
  <w:abstractNum w:abstractNumId="666" w15:restartNumberingAfterBreak="0">
    <w:nsid w:val="42AA348B"/>
    <w:multiLevelType w:val="singleLevel"/>
    <w:tmpl w:val="F6DCDEC4"/>
    <w:lvl w:ilvl="0">
      <w:start w:val="1"/>
      <w:numFmt w:val="bullet"/>
      <w:lvlText w:val="§"/>
      <w:lvlJc w:val="left"/>
      <w:pPr>
        <w:ind w:left="360" w:hanging="360"/>
      </w:pPr>
      <w:rPr>
        <w:rFonts w:ascii="Wingdings" w:hAnsi="Wingdings" w:hint="default"/>
      </w:rPr>
    </w:lvl>
  </w:abstractNum>
  <w:abstractNum w:abstractNumId="667" w15:restartNumberingAfterBreak="0">
    <w:nsid w:val="42B71C5C"/>
    <w:multiLevelType w:val="singleLevel"/>
    <w:tmpl w:val="6E44BF2E"/>
    <w:lvl w:ilvl="0">
      <w:start w:val="1"/>
      <w:numFmt w:val="bullet"/>
      <w:lvlText w:val="§"/>
      <w:lvlJc w:val="left"/>
      <w:pPr>
        <w:ind w:left="360" w:hanging="360"/>
      </w:pPr>
      <w:rPr>
        <w:rFonts w:ascii="Wingdings" w:hAnsi="Wingdings" w:hint="default"/>
      </w:rPr>
    </w:lvl>
  </w:abstractNum>
  <w:abstractNum w:abstractNumId="668" w15:restartNumberingAfterBreak="0">
    <w:nsid w:val="42BD7C59"/>
    <w:multiLevelType w:val="singleLevel"/>
    <w:tmpl w:val="89062C6A"/>
    <w:lvl w:ilvl="0">
      <w:start w:val="1"/>
      <w:numFmt w:val="bullet"/>
      <w:lvlText w:val="§"/>
      <w:lvlJc w:val="left"/>
      <w:pPr>
        <w:ind w:left="360" w:hanging="360"/>
      </w:pPr>
      <w:rPr>
        <w:rFonts w:ascii="Wingdings" w:hAnsi="Wingdings" w:hint="default"/>
      </w:rPr>
    </w:lvl>
  </w:abstractNum>
  <w:abstractNum w:abstractNumId="669" w15:restartNumberingAfterBreak="0">
    <w:nsid w:val="42D52CF4"/>
    <w:multiLevelType w:val="singleLevel"/>
    <w:tmpl w:val="75E8E310"/>
    <w:lvl w:ilvl="0">
      <w:start w:val="1"/>
      <w:numFmt w:val="bullet"/>
      <w:lvlText w:val="§"/>
      <w:lvlJc w:val="left"/>
      <w:pPr>
        <w:ind w:left="360" w:hanging="360"/>
      </w:pPr>
      <w:rPr>
        <w:rFonts w:ascii="Wingdings" w:hAnsi="Wingdings" w:hint="default"/>
      </w:rPr>
    </w:lvl>
  </w:abstractNum>
  <w:abstractNum w:abstractNumId="670" w15:restartNumberingAfterBreak="0">
    <w:nsid w:val="42D81533"/>
    <w:multiLevelType w:val="singleLevel"/>
    <w:tmpl w:val="1A7AFF86"/>
    <w:lvl w:ilvl="0">
      <w:start w:val="1"/>
      <w:numFmt w:val="bullet"/>
      <w:lvlText w:val="§"/>
      <w:lvlJc w:val="left"/>
      <w:pPr>
        <w:ind w:left="360" w:hanging="360"/>
      </w:pPr>
      <w:rPr>
        <w:rFonts w:ascii="Wingdings" w:hAnsi="Wingdings" w:hint="default"/>
      </w:rPr>
    </w:lvl>
  </w:abstractNum>
  <w:abstractNum w:abstractNumId="671" w15:restartNumberingAfterBreak="0">
    <w:nsid w:val="42E500BD"/>
    <w:multiLevelType w:val="singleLevel"/>
    <w:tmpl w:val="1E7CE528"/>
    <w:lvl w:ilvl="0">
      <w:start w:val="1"/>
      <w:numFmt w:val="bullet"/>
      <w:lvlText w:val="§"/>
      <w:lvlJc w:val="left"/>
      <w:pPr>
        <w:ind w:left="360" w:hanging="360"/>
      </w:pPr>
      <w:rPr>
        <w:rFonts w:ascii="Wingdings" w:hAnsi="Wingdings" w:hint="default"/>
      </w:rPr>
    </w:lvl>
  </w:abstractNum>
  <w:abstractNum w:abstractNumId="672" w15:restartNumberingAfterBreak="0">
    <w:nsid w:val="430737C7"/>
    <w:multiLevelType w:val="singleLevel"/>
    <w:tmpl w:val="11E24EB0"/>
    <w:lvl w:ilvl="0">
      <w:start w:val="1"/>
      <w:numFmt w:val="bullet"/>
      <w:lvlText w:val="§"/>
      <w:lvlJc w:val="left"/>
      <w:pPr>
        <w:ind w:left="360" w:hanging="360"/>
      </w:pPr>
      <w:rPr>
        <w:rFonts w:ascii="Wingdings" w:hAnsi="Wingdings" w:hint="default"/>
      </w:rPr>
    </w:lvl>
  </w:abstractNum>
  <w:abstractNum w:abstractNumId="673" w15:restartNumberingAfterBreak="0">
    <w:nsid w:val="431C3879"/>
    <w:multiLevelType w:val="singleLevel"/>
    <w:tmpl w:val="77FEAB7C"/>
    <w:lvl w:ilvl="0">
      <w:start w:val="1"/>
      <w:numFmt w:val="bullet"/>
      <w:lvlText w:val="§"/>
      <w:lvlJc w:val="left"/>
      <w:pPr>
        <w:ind w:left="360" w:hanging="360"/>
      </w:pPr>
      <w:rPr>
        <w:rFonts w:ascii="Wingdings" w:hAnsi="Wingdings" w:hint="default"/>
      </w:rPr>
    </w:lvl>
  </w:abstractNum>
  <w:abstractNum w:abstractNumId="674" w15:restartNumberingAfterBreak="0">
    <w:nsid w:val="43222435"/>
    <w:multiLevelType w:val="singleLevel"/>
    <w:tmpl w:val="9554299C"/>
    <w:lvl w:ilvl="0">
      <w:start w:val="1"/>
      <w:numFmt w:val="bullet"/>
      <w:lvlText w:val="§"/>
      <w:lvlJc w:val="left"/>
      <w:pPr>
        <w:ind w:left="360" w:hanging="360"/>
      </w:pPr>
      <w:rPr>
        <w:rFonts w:ascii="Wingdings" w:hAnsi="Wingdings" w:hint="default"/>
      </w:rPr>
    </w:lvl>
  </w:abstractNum>
  <w:abstractNum w:abstractNumId="675" w15:restartNumberingAfterBreak="0">
    <w:nsid w:val="432B78DA"/>
    <w:multiLevelType w:val="singleLevel"/>
    <w:tmpl w:val="1E3082BE"/>
    <w:lvl w:ilvl="0">
      <w:start w:val="1"/>
      <w:numFmt w:val="bullet"/>
      <w:lvlText w:val="§"/>
      <w:lvlJc w:val="left"/>
      <w:pPr>
        <w:ind w:left="360" w:hanging="360"/>
      </w:pPr>
      <w:rPr>
        <w:rFonts w:ascii="Wingdings" w:hAnsi="Wingdings" w:hint="default"/>
      </w:rPr>
    </w:lvl>
  </w:abstractNum>
  <w:abstractNum w:abstractNumId="676" w15:restartNumberingAfterBreak="0">
    <w:nsid w:val="433C1474"/>
    <w:multiLevelType w:val="singleLevel"/>
    <w:tmpl w:val="CB224AC2"/>
    <w:lvl w:ilvl="0">
      <w:start w:val="1"/>
      <w:numFmt w:val="bullet"/>
      <w:lvlText w:val="§"/>
      <w:lvlJc w:val="left"/>
      <w:pPr>
        <w:ind w:left="360" w:hanging="360"/>
      </w:pPr>
      <w:rPr>
        <w:rFonts w:ascii="Wingdings" w:hAnsi="Wingdings" w:hint="default"/>
      </w:rPr>
    </w:lvl>
  </w:abstractNum>
  <w:abstractNum w:abstractNumId="677" w15:restartNumberingAfterBreak="0">
    <w:nsid w:val="434F7228"/>
    <w:multiLevelType w:val="singleLevel"/>
    <w:tmpl w:val="72E2C26C"/>
    <w:lvl w:ilvl="0">
      <w:start w:val="1"/>
      <w:numFmt w:val="bullet"/>
      <w:lvlText w:val="§"/>
      <w:lvlJc w:val="left"/>
      <w:pPr>
        <w:ind w:left="360" w:hanging="360"/>
      </w:pPr>
      <w:rPr>
        <w:rFonts w:ascii="Wingdings" w:hAnsi="Wingdings" w:hint="default"/>
      </w:rPr>
    </w:lvl>
  </w:abstractNum>
  <w:abstractNum w:abstractNumId="678" w15:restartNumberingAfterBreak="0">
    <w:nsid w:val="43584BEF"/>
    <w:multiLevelType w:val="singleLevel"/>
    <w:tmpl w:val="86A63442"/>
    <w:lvl w:ilvl="0">
      <w:start w:val="1"/>
      <w:numFmt w:val="bullet"/>
      <w:lvlText w:val="§"/>
      <w:lvlJc w:val="left"/>
      <w:pPr>
        <w:ind w:left="360" w:hanging="360"/>
      </w:pPr>
      <w:rPr>
        <w:rFonts w:ascii="Wingdings" w:hAnsi="Wingdings" w:hint="default"/>
      </w:rPr>
    </w:lvl>
  </w:abstractNum>
  <w:abstractNum w:abstractNumId="679" w15:restartNumberingAfterBreak="0">
    <w:nsid w:val="43B00068"/>
    <w:multiLevelType w:val="singleLevel"/>
    <w:tmpl w:val="7A5A5F54"/>
    <w:lvl w:ilvl="0">
      <w:start w:val="1"/>
      <w:numFmt w:val="bullet"/>
      <w:lvlText w:val="§"/>
      <w:lvlJc w:val="left"/>
      <w:pPr>
        <w:ind w:left="360" w:hanging="360"/>
      </w:pPr>
      <w:rPr>
        <w:rFonts w:ascii="Wingdings" w:hAnsi="Wingdings" w:hint="default"/>
      </w:rPr>
    </w:lvl>
  </w:abstractNum>
  <w:abstractNum w:abstractNumId="680" w15:restartNumberingAfterBreak="0">
    <w:nsid w:val="43BE1459"/>
    <w:multiLevelType w:val="singleLevel"/>
    <w:tmpl w:val="7E3681B6"/>
    <w:lvl w:ilvl="0">
      <w:start w:val="1"/>
      <w:numFmt w:val="bullet"/>
      <w:lvlText w:val="§"/>
      <w:lvlJc w:val="left"/>
      <w:pPr>
        <w:ind w:left="360" w:hanging="360"/>
      </w:pPr>
      <w:rPr>
        <w:rFonts w:ascii="Wingdings" w:hAnsi="Wingdings" w:hint="default"/>
      </w:rPr>
    </w:lvl>
  </w:abstractNum>
  <w:abstractNum w:abstractNumId="681" w15:restartNumberingAfterBreak="0">
    <w:nsid w:val="43C17D75"/>
    <w:multiLevelType w:val="singleLevel"/>
    <w:tmpl w:val="89DE6FE8"/>
    <w:lvl w:ilvl="0">
      <w:start w:val="1"/>
      <w:numFmt w:val="bullet"/>
      <w:lvlText w:val="§"/>
      <w:lvlJc w:val="left"/>
      <w:pPr>
        <w:ind w:left="360" w:hanging="360"/>
      </w:pPr>
      <w:rPr>
        <w:rFonts w:ascii="Wingdings" w:hAnsi="Wingdings" w:hint="default"/>
      </w:rPr>
    </w:lvl>
  </w:abstractNum>
  <w:abstractNum w:abstractNumId="682" w15:restartNumberingAfterBreak="0">
    <w:nsid w:val="43D20146"/>
    <w:multiLevelType w:val="singleLevel"/>
    <w:tmpl w:val="13F060D0"/>
    <w:lvl w:ilvl="0">
      <w:start w:val="1"/>
      <w:numFmt w:val="bullet"/>
      <w:lvlText w:val="§"/>
      <w:lvlJc w:val="left"/>
      <w:pPr>
        <w:ind w:left="360" w:hanging="360"/>
      </w:pPr>
      <w:rPr>
        <w:rFonts w:ascii="Wingdings" w:hAnsi="Wingdings" w:hint="default"/>
      </w:rPr>
    </w:lvl>
  </w:abstractNum>
  <w:abstractNum w:abstractNumId="683" w15:restartNumberingAfterBreak="0">
    <w:nsid w:val="43DC7F1F"/>
    <w:multiLevelType w:val="singleLevel"/>
    <w:tmpl w:val="212C1AAA"/>
    <w:lvl w:ilvl="0">
      <w:start w:val="1"/>
      <w:numFmt w:val="bullet"/>
      <w:lvlText w:val="§"/>
      <w:lvlJc w:val="left"/>
      <w:pPr>
        <w:ind w:left="360" w:hanging="360"/>
      </w:pPr>
      <w:rPr>
        <w:rFonts w:ascii="Wingdings" w:hAnsi="Wingdings" w:hint="default"/>
      </w:rPr>
    </w:lvl>
  </w:abstractNum>
  <w:abstractNum w:abstractNumId="684" w15:restartNumberingAfterBreak="0">
    <w:nsid w:val="440D6325"/>
    <w:multiLevelType w:val="singleLevel"/>
    <w:tmpl w:val="8612E306"/>
    <w:lvl w:ilvl="0">
      <w:start w:val="1"/>
      <w:numFmt w:val="bullet"/>
      <w:lvlText w:val="§"/>
      <w:lvlJc w:val="left"/>
      <w:pPr>
        <w:ind w:left="360" w:hanging="360"/>
      </w:pPr>
      <w:rPr>
        <w:rFonts w:ascii="Wingdings" w:hAnsi="Wingdings" w:hint="default"/>
      </w:rPr>
    </w:lvl>
  </w:abstractNum>
  <w:abstractNum w:abstractNumId="685" w15:restartNumberingAfterBreak="0">
    <w:nsid w:val="441779FE"/>
    <w:multiLevelType w:val="singleLevel"/>
    <w:tmpl w:val="9CA02AE8"/>
    <w:lvl w:ilvl="0">
      <w:start w:val="1"/>
      <w:numFmt w:val="bullet"/>
      <w:lvlText w:val="§"/>
      <w:lvlJc w:val="left"/>
      <w:pPr>
        <w:ind w:left="360" w:hanging="360"/>
      </w:pPr>
      <w:rPr>
        <w:rFonts w:ascii="Wingdings" w:hAnsi="Wingdings" w:hint="default"/>
      </w:rPr>
    </w:lvl>
  </w:abstractNum>
  <w:abstractNum w:abstractNumId="686" w15:restartNumberingAfterBreak="0">
    <w:nsid w:val="44303820"/>
    <w:multiLevelType w:val="singleLevel"/>
    <w:tmpl w:val="DB8644A6"/>
    <w:lvl w:ilvl="0">
      <w:start w:val="1"/>
      <w:numFmt w:val="bullet"/>
      <w:lvlText w:val="§"/>
      <w:lvlJc w:val="left"/>
      <w:pPr>
        <w:ind w:left="360" w:hanging="360"/>
      </w:pPr>
      <w:rPr>
        <w:rFonts w:ascii="Wingdings" w:hAnsi="Wingdings" w:hint="default"/>
      </w:rPr>
    </w:lvl>
  </w:abstractNum>
  <w:abstractNum w:abstractNumId="687" w15:restartNumberingAfterBreak="0">
    <w:nsid w:val="443722A0"/>
    <w:multiLevelType w:val="singleLevel"/>
    <w:tmpl w:val="356E4796"/>
    <w:lvl w:ilvl="0">
      <w:start w:val="1"/>
      <w:numFmt w:val="bullet"/>
      <w:lvlText w:val="§"/>
      <w:lvlJc w:val="left"/>
      <w:pPr>
        <w:ind w:left="360" w:hanging="360"/>
      </w:pPr>
      <w:rPr>
        <w:rFonts w:ascii="Wingdings" w:hAnsi="Wingdings" w:hint="default"/>
      </w:rPr>
    </w:lvl>
  </w:abstractNum>
  <w:abstractNum w:abstractNumId="688" w15:restartNumberingAfterBreak="0">
    <w:nsid w:val="443E32C1"/>
    <w:multiLevelType w:val="singleLevel"/>
    <w:tmpl w:val="BF9426B4"/>
    <w:lvl w:ilvl="0">
      <w:start w:val="1"/>
      <w:numFmt w:val="bullet"/>
      <w:lvlText w:val="§"/>
      <w:lvlJc w:val="left"/>
      <w:pPr>
        <w:ind w:left="360" w:hanging="360"/>
      </w:pPr>
      <w:rPr>
        <w:rFonts w:ascii="Wingdings" w:hAnsi="Wingdings" w:hint="default"/>
      </w:rPr>
    </w:lvl>
  </w:abstractNum>
  <w:abstractNum w:abstractNumId="689" w15:restartNumberingAfterBreak="0">
    <w:nsid w:val="444710C7"/>
    <w:multiLevelType w:val="singleLevel"/>
    <w:tmpl w:val="8EFCE458"/>
    <w:lvl w:ilvl="0">
      <w:start w:val="1"/>
      <w:numFmt w:val="bullet"/>
      <w:lvlText w:val="§"/>
      <w:lvlJc w:val="left"/>
      <w:pPr>
        <w:ind w:left="360" w:hanging="360"/>
      </w:pPr>
      <w:rPr>
        <w:rFonts w:ascii="Wingdings" w:hAnsi="Wingdings" w:hint="default"/>
      </w:rPr>
    </w:lvl>
  </w:abstractNum>
  <w:abstractNum w:abstractNumId="690" w15:restartNumberingAfterBreak="0">
    <w:nsid w:val="44635B9E"/>
    <w:multiLevelType w:val="singleLevel"/>
    <w:tmpl w:val="258853CE"/>
    <w:lvl w:ilvl="0">
      <w:start w:val="1"/>
      <w:numFmt w:val="bullet"/>
      <w:lvlText w:val="§"/>
      <w:lvlJc w:val="left"/>
      <w:pPr>
        <w:ind w:left="360" w:hanging="360"/>
      </w:pPr>
      <w:rPr>
        <w:rFonts w:ascii="Wingdings" w:hAnsi="Wingdings" w:hint="default"/>
      </w:rPr>
    </w:lvl>
  </w:abstractNum>
  <w:abstractNum w:abstractNumId="691" w15:restartNumberingAfterBreak="0">
    <w:nsid w:val="44744F75"/>
    <w:multiLevelType w:val="singleLevel"/>
    <w:tmpl w:val="FEBC0970"/>
    <w:lvl w:ilvl="0">
      <w:start w:val="1"/>
      <w:numFmt w:val="bullet"/>
      <w:lvlText w:val="§"/>
      <w:lvlJc w:val="left"/>
      <w:pPr>
        <w:ind w:left="360" w:hanging="360"/>
      </w:pPr>
      <w:rPr>
        <w:rFonts w:ascii="Wingdings" w:hAnsi="Wingdings" w:hint="default"/>
      </w:rPr>
    </w:lvl>
  </w:abstractNum>
  <w:abstractNum w:abstractNumId="692" w15:restartNumberingAfterBreak="0">
    <w:nsid w:val="447F0169"/>
    <w:multiLevelType w:val="singleLevel"/>
    <w:tmpl w:val="AE36E448"/>
    <w:lvl w:ilvl="0">
      <w:start w:val="1"/>
      <w:numFmt w:val="bullet"/>
      <w:lvlText w:val="§"/>
      <w:lvlJc w:val="left"/>
      <w:pPr>
        <w:ind w:left="360" w:hanging="360"/>
      </w:pPr>
      <w:rPr>
        <w:rFonts w:ascii="Wingdings" w:hAnsi="Wingdings" w:hint="default"/>
      </w:rPr>
    </w:lvl>
  </w:abstractNum>
  <w:abstractNum w:abstractNumId="693" w15:restartNumberingAfterBreak="0">
    <w:nsid w:val="44967DE5"/>
    <w:multiLevelType w:val="singleLevel"/>
    <w:tmpl w:val="F6104682"/>
    <w:lvl w:ilvl="0">
      <w:start w:val="1"/>
      <w:numFmt w:val="bullet"/>
      <w:lvlText w:val="§"/>
      <w:lvlJc w:val="left"/>
      <w:pPr>
        <w:ind w:left="360" w:hanging="360"/>
      </w:pPr>
      <w:rPr>
        <w:rFonts w:ascii="Wingdings" w:hAnsi="Wingdings" w:hint="default"/>
      </w:rPr>
    </w:lvl>
  </w:abstractNum>
  <w:abstractNum w:abstractNumId="694" w15:restartNumberingAfterBreak="0">
    <w:nsid w:val="44971F2E"/>
    <w:multiLevelType w:val="singleLevel"/>
    <w:tmpl w:val="CF7EB0CA"/>
    <w:lvl w:ilvl="0">
      <w:start w:val="1"/>
      <w:numFmt w:val="bullet"/>
      <w:lvlText w:val="§"/>
      <w:lvlJc w:val="left"/>
      <w:pPr>
        <w:ind w:left="360" w:hanging="360"/>
      </w:pPr>
      <w:rPr>
        <w:rFonts w:ascii="Wingdings" w:hAnsi="Wingdings" w:hint="default"/>
      </w:rPr>
    </w:lvl>
  </w:abstractNum>
  <w:abstractNum w:abstractNumId="695" w15:restartNumberingAfterBreak="0">
    <w:nsid w:val="44A06114"/>
    <w:multiLevelType w:val="singleLevel"/>
    <w:tmpl w:val="29DAFDF4"/>
    <w:lvl w:ilvl="0">
      <w:start w:val="1"/>
      <w:numFmt w:val="bullet"/>
      <w:lvlText w:val="§"/>
      <w:lvlJc w:val="left"/>
      <w:pPr>
        <w:ind w:left="360" w:hanging="360"/>
      </w:pPr>
      <w:rPr>
        <w:rFonts w:ascii="Wingdings" w:hAnsi="Wingdings" w:hint="default"/>
      </w:rPr>
    </w:lvl>
  </w:abstractNum>
  <w:abstractNum w:abstractNumId="696" w15:restartNumberingAfterBreak="0">
    <w:nsid w:val="44ED79B8"/>
    <w:multiLevelType w:val="singleLevel"/>
    <w:tmpl w:val="C1EAE7E2"/>
    <w:lvl w:ilvl="0">
      <w:start w:val="1"/>
      <w:numFmt w:val="bullet"/>
      <w:lvlText w:val="§"/>
      <w:lvlJc w:val="left"/>
      <w:pPr>
        <w:ind w:left="360" w:hanging="360"/>
      </w:pPr>
      <w:rPr>
        <w:rFonts w:ascii="Wingdings" w:hAnsi="Wingdings" w:hint="default"/>
      </w:rPr>
    </w:lvl>
  </w:abstractNum>
  <w:abstractNum w:abstractNumId="697" w15:restartNumberingAfterBreak="0">
    <w:nsid w:val="450762EC"/>
    <w:multiLevelType w:val="singleLevel"/>
    <w:tmpl w:val="72C2D842"/>
    <w:lvl w:ilvl="0">
      <w:start w:val="1"/>
      <w:numFmt w:val="bullet"/>
      <w:lvlText w:val="§"/>
      <w:lvlJc w:val="left"/>
      <w:pPr>
        <w:ind w:left="360" w:hanging="360"/>
      </w:pPr>
      <w:rPr>
        <w:rFonts w:ascii="Wingdings" w:hAnsi="Wingdings" w:hint="default"/>
      </w:rPr>
    </w:lvl>
  </w:abstractNum>
  <w:abstractNum w:abstractNumId="698" w15:restartNumberingAfterBreak="0">
    <w:nsid w:val="453001F2"/>
    <w:multiLevelType w:val="singleLevel"/>
    <w:tmpl w:val="7FB4B9F2"/>
    <w:lvl w:ilvl="0">
      <w:start w:val="1"/>
      <w:numFmt w:val="bullet"/>
      <w:lvlText w:val="§"/>
      <w:lvlJc w:val="left"/>
      <w:pPr>
        <w:ind w:left="360" w:hanging="360"/>
      </w:pPr>
      <w:rPr>
        <w:rFonts w:ascii="Wingdings" w:hAnsi="Wingdings" w:hint="default"/>
      </w:rPr>
    </w:lvl>
  </w:abstractNum>
  <w:abstractNum w:abstractNumId="699" w15:restartNumberingAfterBreak="0">
    <w:nsid w:val="455E6CB4"/>
    <w:multiLevelType w:val="singleLevel"/>
    <w:tmpl w:val="2A8C9652"/>
    <w:lvl w:ilvl="0">
      <w:start w:val="1"/>
      <w:numFmt w:val="bullet"/>
      <w:lvlText w:val="§"/>
      <w:lvlJc w:val="left"/>
      <w:pPr>
        <w:ind w:left="360" w:hanging="360"/>
      </w:pPr>
      <w:rPr>
        <w:rFonts w:ascii="Wingdings" w:hAnsi="Wingdings" w:hint="default"/>
      </w:rPr>
    </w:lvl>
  </w:abstractNum>
  <w:abstractNum w:abstractNumId="700" w15:restartNumberingAfterBreak="0">
    <w:nsid w:val="456279A1"/>
    <w:multiLevelType w:val="singleLevel"/>
    <w:tmpl w:val="AAAC2B76"/>
    <w:lvl w:ilvl="0">
      <w:start w:val="1"/>
      <w:numFmt w:val="bullet"/>
      <w:lvlText w:val="§"/>
      <w:lvlJc w:val="left"/>
      <w:pPr>
        <w:ind w:left="360" w:hanging="360"/>
      </w:pPr>
      <w:rPr>
        <w:rFonts w:ascii="Wingdings" w:hAnsi="Wingdings" w:hint="default"/>
      </w:rPr>
    </w:lvl>
  </w:abstractNum>
  <w:abstractNum w:abstractNumId="701" w15:restartNumberingAfterBreak="0">
    <w:nsid w:val="456C7454"/>
    <w:multiLevelType w:val="singleLevel"/>
    <w:tmpl w:val="16F074AE"/>
    <w:lvl w:ilvl="0">
      <w:start w:val="1"/>
      <w:numFmt w:val="bullet"/>
      <w:lvlText w:val="§"/>
      <w:lvlJc w:val="left"/>
      <w:pPr>
        <w:ind w:left="360" w:hanging="360"/>
      </w:pPr>
      <w:rPr>
        <w:rFonts w:ascii="Wingdings" w:hAnsi="Wingdings" w:hint="default"/>
      </w:rPr>
    </w:lvl>
  </w:abstractNum>
  <w:abstractNum w:abstractNumId="702" w15:restartNumberingAfterBreak="0">
    <w:nsid w:val="458D740F"/>
    <w:multiLevelType w:val="singleLevel"/>
    <w:tmpl w:val="65D869C4"/>
    <w:lvl w:ilvl="0">
      <w:start w:val="1"/>
      <w:numFmt w:val="bullet"/>
      <w:lvlText w:val="§"/>
      <w:lvlJc w:val="left"/>
      <w:pPr>
        <w:ind w:left="360" w:hanging="360"/>
      </w:pPr>
      <w:rPr>
        <w:rFonts w:ascii="Wingdings" w:hAnsi="Wingdings" w:hint="default"/>
      </w:rPr>
    </w:lvl>
  </w:abstractNum>
  <w:abstractNum w:abstractNumId="703" w15:restartNumberingAfterBreak="0">
    <w:nsid w:val="45AB69D4"/>
    <w:multiLevelType w:val="singleLevel"/>
    <w:tmpl w:val="7748A6BC"/>
    <w:lvl w:ilvl="0">
      <w:start w:val="1"/>
      <w:numFmt w:val="bullet"/>
      <w:lvlText w:val="§"/>
      <w:lvlJc w:val="left"/>
      <w:pPr>
        <w:ind w:left="360" w:hanging="360"/>
      </w:pPr>
      <w:rPr>
        <w:rFonts w:ascii="Wingdings" w:hAnsi="Wingdings" w:hint="default"/>
      </w:rPr>
    </w:lvl>
  </w:abstractNum>
  <w:abstractNum w:abstractNumId="704" w15:restartNumberingAfterBreak="0">
    <w:nsid w:val="45C569A6"/>
    <w:multiLevelType w:val="singleLevel"/>
    <w:tmpl w:val="85F8EAF4"/>
    <w:lvl w:ilvl="0">
      <w:start w:val="1"/>
      <w:numFmt w:val="bullet"/>
      <w:lvlText w:val="§"/>
      <w:lvlJc w:val="left"/>
      <w:pPr>
        <w:ind w:left="360" w:hanging="360"/>
      </w:pPr>
      <w:rPr>
        <w:rFonts w:ascii="Wingdings" w:hAnsi="Wingdings" w:hint="default"/>
      </w:rPr>
    </w:lvl>
  </w:abstractNum>
  <w:abstractNum w:abstractNumId="705" w15:restartNumberingAfterBreak="0">
    <w:nsid w:val="45CB48E1"/>
    <w:multiLevelType w:val="singleLevel"/>
    <w:tmpl w:val="3D7286EC"/>
    <w:lvl w:ilvl="0">
      <w:start w:val="1"/>
      <w:numFmt w:val="bullet"/>
      <w:lvlText w:val="§"/>
      <w:lvlJc w:val="left"/>
      <w:pPr>
        <w:ind w:left="360" w:hanging="360"/>
      </w:pPr>
      <w:rPr>
        <w:rFonts w:ascii="Wingdings" w:hAnsi="Wingdings" w:hint="default"/>
      </w:rPr>
    </w:lvl>
  </w:abstractNum>
  <w:abstractNum w:abstractNumId="706" w15:restartNumberingAfterBreak="0">
    <w:nsid w:val="45CD7CE4"/>
    <w:multiLevelType w:val="singleLevel"/>
    <w:tmpl w:val="F8DA67C0"/>
    <w:lvl w:ilvl="0">
      <w:start w:val="1"/>
      <w:numFmt w:val="bullet"/>
      <w:lvlText w:val="§"/>
      <w:lvlJc w:val="left"/>
      <w:pPr>
        <w:ind w:left="360" w:hanging="360"/>
      </w:pPr>
      <w:rPr>
        <w:rFonts w:ascii="Wingdings" w:hAnsi="Wingdings" w:hint="default"/>
      </w:rPr>
    </w:lvl>
  </w:abstractNum>
  <w:abstractNum w:abstractNumId="707" w15:restartNumberingAfterBreak="0">
    <w:nsid w:val="45E80E47"/>
    <w:multiLevelType w:val="singleLevel"/>
    <w:tmpl w:val="B35EA306"/>
    <w:lvl w:ilvl="0">
      <w:start w:val="1"/>
      <w:numFmt w:val="bullet"/>
      <w:lvlText w:val="§"/>
      <w:lvlJc w:val="left"/>
      <w:pPr>
        <w:ind w:left="360" w:hanging="360"/>
      </w:pPr>
      <w:rPr>
        <w:rFonts w:ascii="Wingdings" w:hAnsi="Wingdings" w:hint="default"/>
      </w:rPr>
    </w:lvl>
  </w:abstractNum>
  <w:abstractNum w:abstractNumId="70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9" w15:restartNumberingAfterBreak="0">
    <w:nsid w:val="46085284"/>
    <w:multiLevelType w:val="singleLevel"/>
    <w:tmpl w:val="A74A44CE"/>
    <w:lvl w:ilvl="0">
      <w:start w:val="1"/>
      <w:numFmt w:val="bullet"/>
      <w:lvlText w:val="§"/>
      <w:lvlJc w:val="left"/>
      <w:pPr>
        <w:ind w:left="360" w:hanging="360"/>
      </w:pPr>
      <w:rPr>
        <w:rFonts w:ascii="Wingdings" w:hAnsi="Wingdings" w:hint="default"/>
      </w:rPr>
    </w:lvl>
  </w:abstractNum>
  <w:abstractNum w:abstractNumId="710" w15:restartNumberingAfterBreak="0">
    <w:nsid w:val="460A214D"/>
    <w:multiLevelType w:val="singleLevel"/>
    <w:tmpl w:val="904AD0C8"/>
    <w:lvl w:ilvl="0">
      <w:start w:val="1"/>
      <w:numFmt w:val="bullet"/>
      <w:lvlText w:val="§"/>
      <w:lvlJc w:val="left"/>
      <w:pPr>
        <w:ind w:left="360" w:hanging="360"/>
      </w:pPr>
      <w:rPr>
        <w:rFonts w:ascii="Wingdings" w:hAnsi="Wingdings" w:hint="default"/>
      </w:rPr>
    </w:lvl>
  </w:abstractNum>
  <w:abstractNum w:abstractNumId="711" w15:restartNumberingAfterBreak="0">
    <w:nsid w:val="46462CAA"/>
    <w:multiLevelType w:val="singleLevel"/>
    <w:tmpl w:val="40069B8A"/>
    <w:lvl w:ilvl="0">
      <w:start w:val="1"/>
      <w:numFmt w:val="bullet"/>
      <w:lvlText w:val="§"/>
      <w:lvlJc w:val="left"/>
      <w:pPr>
        <w:ind w:left="360" w:hanging="360"/>
      </w:pPr>
      <w:rPr>
        <w:rFonts w:ascii="Wingdings" w:hAnsi="Wingdings" w:hint="default"/>
      </w:rPr>
    </w:lvl>
  </w:abstractNum>
  <w:abstractNum w:abstractNumId="712" w15:restartNumberingAfterBreak="0">
    <w:nsid w:val="467B14D5"/>
    <w:multiLevelType w:val="singleLevel"/>
    <w:tmpl w:val="AB80F01A"/>
    <w:lvl w:ilvl="0">
      <w:start w:val="1"/>
      <w:numFmt w:val="bullet"/>
      <w:lvlText w:val="§"/>
      <w:lvlJc w:val="left"/>
      <w:pPr>
        <w:ind w:left="360" w:hanging="360"/>
      </w:pPr>
      <w:rPr>
        <w:rFonts w:ascii="Wingdings" w:hAnsi="Wingdings" w:hint="default"/>
      </w:rPr>
    </w:lvl>
  </w:abstractNum>
  <w:abstractNum w:abstractNumId="713" w15:restartNumberingAfterBreak="0">
    <w:nsid w:val="46921ACD"/>
    <w:multiLevelType w:val="singleLevel"/>
    <w:tmpl w:val="AFEC69B4"/>
    <w:lvl w:ilvl="0">
      <w:start w:val="1"/>
      <w:numFmt w:val="bullet"/>
      <w:lvlText w:val="§"/>
      <w:lvlJc w:val="left"/>
      <w:pPr>
        <w:ind w:left="360" w:hanging="360"/>
      </w:pPr>
      <w:rPr>
        <w:rFonts w:ascii="Wingdings" w:hAnsi="Wingdings" w:hint="default"/>
      </w:rPr>
    </w:lvl>
  </w:abstractNum>
  <w:abstractNum w:abstractNumId="714" w15:restartNumberingAfterBreak="0">
    <w:nsid w:val="46B24E63"/>
    <w:multiLevelType w:val="singleLevel"/>
    <w:tmpl w:val="01F21014"/>
    <w:lvl w:ilvl="0">
      <w:start w:val="1"/>
      <w:numFmt w:val="bullet"/>
      <w:lvlText w:val="§"/>
      <w:lvlJc w:val="left"/>
      <w:pPr>
        <w:ind w:left="360" w:hanging="360"/>
      </w:pPr>
      <w:rPr>
        <w:rFonts w:ascii="Wingdings" w:hAnsi="Wingdings" w:hint="default"/>
      </w:rPr>
    </w:lvl>
  </w:abstractNum>
  <w:abstractNum w:abstractNumId="715" w15:restartNumberingAfterBreak="0">
    <w:nsid w:val="46C1308C"/>
    <w:multiLevelType w:val="singleLevel"/>
    <w:tmpl w:val="3D50A2A2"/>
    <w:lvl w:ilvl="0">
      <w:start w:val="1"/>
      <w:numFmt w:val="bullet"/>
      <w:lvlText w:val="§"/>
      <w:lvlJc w:val="left"/>
      <w:pPr>
        <w:ind w:left="360" w:hanging="360"/>
      </w:pPr>
      <w:rPr>
        <w:rFonts w:ascii="Wingdings" w:hAnsi="Wingdings" w:hint="default"/>
      </w:rPr>
    </w:lvl>
  </w:abstractNum>
  <w:abstractNum w:abstractNumId="716" w15:restartNumberingAfterBreak="0">
    <w:nsid w:val="46D3550E"/>
    <w:multiLevelType w:val="singleLevel"/>
    <w:tmpl w:val="7A4C1C32"/>
    <w:lvl w:ilvl="0">
      <w:start w:val="1"/>
      <w:numFmt w:val="bullet"/>
      <w:lvlText w:val="§"/>
      <w:lvlJc w:val="left"/>
      <w:pPr>
        <w:ind w:left="360" w:hanging="360"/>
      </w:pPr>
      <w:rPr>
        <w:rFonts w:ascii="Wingdings" w:hAnsi="Wingdings" w:hint="default"/>
      </w:rPr>
    </w:lvl>
  </w:abstractNum>
  <w:abstractNum w:abstractNumId="717" w15:restartNumberingAfterBreak="0">
    <w:nsid w:val="46F72703"/>
    <w:multiLevelType w:val="singleLevel"/>
    <w:tmpl w:val="9B82738A"/>
    <w:lvl w:ilvl="0">
      <w:start w:val="1"/>
      <w:numFmt w:val="bullet"/>
      <w:lvlText w:val="§"/>
      <w:lvlJc w:val="left"/>
      <w:pPr>
        <w:ind w:left="360" w:hanging="360"/>
      </w:pPr>
      <w:rPr>
        <w:rFonts w:ascii="Wingdings" w:hAnsi="Wingdings" w:hint="default"/>
      </w:rPr>
    </w:lvl>
  </w:abstractNum>
  <w:abstractNum w:abstractNumId="718" w15:restartNumberingAfterBreak="0">
    <w:nsid w:val="46F73514"/>
    <w:multiLevelType w:val="singleLevel"/>
    <w:tmpl w:val="F880DD84"/>
    <w:lvl w:ilvl="0">
      <w:start w:val="1"/>
      <w:numFmt w:val="bullet"/>
      <w:lvlText w:val="§"/>
      <w:lvlJc w:val="left"/>
      <w:pPr>
        <w:ind w:left="360" w:hanging="360"/>
      </w:pPr>
      <w:rPr>
        <w:rFonts w:ascii="Wingdings" w:hAnsi="Wingdings" w:hint="default"/>
      </w:rPr>
    </w:lvl>
  </w:abstractNum>
  <w:abstractNum w:abstractNumId="719" w15:restartNumberingAfterBreak="0">
    <w:nsid w:val="46FD1B57"/>
    <w:multiLevelType w:val="singleLevel"/>
    <w:tmpl w:val="1FC2E04E"/>
    <w:lvl w:ilvl="0">
      <w:start w:val="1"/>
      <w:numFmt w:val="bullet"/>
      <w:lvlText w:val="§"/>
      <w:lvlJc w:val="left"/>
      <w:pPr>
        <w:ind w:left="360" w:hanging="360"/>
      </w:pPr>
      <w:rPr>
        <w:rFonts w:ascii="Wingdings" w:hAnsi="Wingdings" w:hint="default"/>
      </w:rPr>
    </w:lvl>
  </w:abstractNum>
  <w:abstractNum w:abstractNumId="720" w15:restartNumberingAfterBreak="0">
    <w:nsid w:val="47193DD2"/>
    <w:multiLevelType w:val="singleLevel"/>
    <w:tmpl w:val="C2A829B4"/>
    <w:lvl w:ilvl="0">
      <w:start w:val="1"/>
      <w:numFmt w:val="bullet"/>
      <w:lvlText w:val="§"/>
      <w:lvlJc w:val="left"/>
      <w:pPr>
        <w:ind w:left="360" w:hanging="360"/>
      </w:pPr>
      <w:rPr>
        <w:rFonts w:ascii="Wingdings" w:hAnsi="Wingdings" w:hint="default"/>
      </w:rPr>
    </w:lvl>
  </w:abstractNum>
  <w:abstractNum w:abstractNumId="721" w15:restartNumberingAfterBreak="0">
    <w:nsid w:val="471E065D"/>
    <w:multiLevelType w:val="singleLevel"/>
    <w:tmpl w:val="9D82FA98"/>
    <w:lvl w:ilvl="0">
      <w:start w:val="1"/>
      <w:numFmt w:val="bullet"/>
      <w:lvlText w:val="§"/>
      <w:lvlJc w:val="left"/>
      <w:pPr>
        <w:ind w:left="360" w:hanging="360"/>
      </w:pPr>
      <w:rPr>
        <w:rFonts w:ascii="Wingdings" w:hAnsi="Wingdings" w:hint="default"/>
      </w:rPr>
    </w:lvl>
  </w:abstractNum>
  <w:abstractNum w:abstractNumId="7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3" w15:restartNumberingAfterBreak="0">
    <w:nsid w:val="476A722D"/>
    <w:multiLevelType w:val="singleLevel"/>
    <w:tmpl w:val="E66C4FFA"/>
    <w:lvl w:ilvl="0">
      <w:start w:val="1"/>
      <w:numFmt w:val="bullet"/>
      <w:lvlText w:val="§"/>
      <w:lvlJc w:val="left"/>
      <w:pPr>
        <w:ind w:left="360" w:hanging="360"/>
      </w:pPr>
      <w:rPr>
        <w:rFonts w:ascii="Wingdings" w:hAnsi="Wingdings" w:hint="default"/>
      </w:rPr>
    </w:lvl>
  </w:abstractNum>
  <w:abstractNum w:abstractNumId="724" w15:restartNumberingAfterBreak="0">
    <w:nsid w:val="47710F5D"/>
    <w:multiLevelType w:val="singleLevel"/>
    <w:tmpl w:val="215C3980"/>
    <w:lvl w:ilvl="0">
      <w:start w:val="1"/>
      <w:numFmt w:val="bullet"/>
      <w:lvlText w:val="§"/>
      <w:lvlJc w:val="left"/>
      <w:pPr>
        <w:ind w:left="360" w:hanging="360"/>
      </w:pPr>
      <w:rPr>
        <w:rFonts w:ascii="Wingdings" w:hAnsi="Wingdings" w:hint="default"/>
      </w:rPr>
    </w:lvl>
  </w:abstractNum>
  <w:abstractNum w:abstractNumId="725" w15:restartNumberingAfterBreak="0">
    <w:nsid w:val="47746E24"/>
    <w:multiLevelType w:val="singleLevel"/>
    <w:tmpl w:val="4A782C8E"/>
    <w:lvl w:ilvl="0">
      <w:start w:val="1"/>
      <w:numFmt w:val="bullet"/>
      <w:lvlText w:val="§"/>
      <w:lvlJc w:val="left"/>
      <w:pPr>
        <w:ind w:left="360" w:hanging="360"/>
      </w:pPr>
      <w:rPr>
        <w:rFonts w:ascii="Wingdings" w:hAnsi="Wingdings" w:hint="default"/>
      </w:rPr>
    </w:lvl>
  </w:abstractNum>
  <w:abstractNum w:abstractNumId="726" w15:restartNumberingAfterBreak="0">
    <w:nsid w:val="47967EF8"/>
    <w:multiLevelType w:val="singleLevel"/>
    <w:tmpl w:val="82E03C5C"/>
    <w:lvl w:ilvl="0">
      <w:start w:val="1"/>
      <w:numFmt w:val="bullet"/>
      <w:lvlText w:val="§"/>
      <w:lvlJc w:val="left"/>
      <w:pPr>
        <w:ind w:left="360" w:hanging="360"/>
      </w:pPr>
      <w:rPr>
        <w:rFonts w:ascii="Wingdings" w:hAnsi="Wingdings" w:hint="default"/>
      </w:rPr>
    </w:lvl>
  </w:abstractNum>
  <w:abstractNum w:abstractNumId="727" w15:restartNumberingAfterBreak="0">
    <w:nsid w:val="479A33D5"/>
    <w:multiLevelType w:val="singleLevel"/>
    <w:tmpl w:val="43EC4900"/>
    <w:lvl w:ilvl="0">
      <w:start w:val="1"/>
      <w:numFmt w:val="bullet"/>
      <w:lvlText w:val="§"/>
      <w:lvlJc w:val="left"/>
      <w:pPr>
        <w:ind w:left="360" w:hanging="360"/>
      </w:pPr>
      <w:rPr>
        <w:rFonts w:ascii="Wingdings" w:hAnsi="Wingdings" w:hint="default"/>
      </w:rPr>
    </w:lvl>
  </w:abstractNum>
  <w:abstractNum w:abstractNumId="728" w15:restartNumberingAfterBreak="0">
    <w:nsid w:val="47B701F0"/>
    <w:multiLevelType w:val="singleLevel"/>
    <w:tmpl w:val="E402CE70"/>
    <w:lvl w:ilvl="0">
      <w:start w:val="1"/>
      <w:numFmt w:val="bullet"/>
      <w:lvlText w:val="§"/>
      <w:lvlJc w:val="left"/>
      <w:pPr>
        <w:ind w:left="360" w:hanging="360"/>
      </w:pPr>
      <w:rPr>
        <w:rFonts w:ascii="Wingdings" w:hAnsi="Wingdings" w:hint="default"/>
      </w:rPr>
    </w:lvl>
  </w:abstractNum>
  <w:abstractNum w:abstractNumId="729" w15:restartNumberingAfterBreak="0">
    <w:nsid w:val="47BD61E0"/>
    <w:multiLevelType w:val="singleLevel"/>
    <w:tmpl w:val="2EC48EEE"/>
    <w:lvl w:ilvl="0">
      <w:start w:val="1"/>
      <w:numFmt w:val="bullet"/>
      <w:lvlText w:val="§"/>
      <w:lvlJc w:val="left"/>
      <w:pPr>
        <w:ind w:left="360" w:hanging="360"/>
      </w:pPr>
      <w:rPr>
        <w:rFonts w:ascii="Wingdings" w:hAnsi="Wingdings" w:hint="default"/>
      </w:rPr>
    </w:lvl>
  </w:abstractNum>
  <w:abstractNum w:abstractNumId="730" w15:restartNumberingAfterBreak="0">
    <w:nsid w:val="47C10713"/>
    <w:multiLevelType w:val="singleLevel"/>
    <w:tmpl w:val="2DD25834"/>
    <w:lvl w:ilvl="0">
      <w:start w:val="1"/>
      <w:numFmt w:val="bullet"/>
      <w:lvlText w:val="§"/>
      <w:lvlJc w:val="left"/>
      <w:pPr>
        <w:ind w:left="360" w:hanging="360"/>
      </w:pPr>
      <w:rPr>
        <w:rFonts w:ascii="Wingdings" w:hAnsi="Wingdings" w:hint="default"/>
      </w:rPr>
    </w:lvl>
  </w:abstractNum>
  <w:abstractNum w:abstractNumId="731" w15:restartNumberingAfterBreak="0">
    <w:nsid w:val="47C811C3"/>
    <w:multiLevelType w:val="singleLevel"/>
    <w:tmpl w:val="2FA2E23A"/>
    <w:lvl w:ilvl="0">
      <w:start w:val="1"/>
      <w:numFmt w:val="bullet"/>
      <w:lvlText w:val="§"/>
      <w:lvlJc w:val="left"/>
      <w:pPr>
        <w:ind w:left="360" w:hanging="360"/>
      </w:pPr>
      <w:rPr>
        <w:rFonts w:ascii="Wingdings" w:hAnsi="Wingdings" w:hint="default"/>
      </w:rPr>
    </w:lvl>
  </w:abstractNum>
  <w:abstractNum w:abstractNumId="732" w15:restartNumberingAfterBreak="0">
    <w:nsid w:val="47E144B9"/>
    <w:multiLevelType w:val="singleLevel"/>
    <w:tmpl w:val="486822B2"/>
    <w:lvl w:ilvl="0">
      <w:start w:val="1"/>
      <w:numFmt w:val="bullet"/>
      <w:lvlText w:val="§"/>
      <w:lvlJc w:val="left"/>
      <w:pPr>
        <w:ind w:left="360" w:hanging="360"/>
      </w:pPr>
      <w:rPr>
        <w:rFonts w:ascii="Wingdings" w:hAnsi="Wingdings" w:hint="default"/>
      </w:rPr>
    </w:lvl>
  </w:abstractNum>
  <w:abstractNum w:abstractNumId="733" w15:restartNumberingAfterBreak="0">
    <w:nsid w:val="47F702C9"/>
    <w:multiLevelType w:val="singleLevel"/>
    <w:tmpl w:val="2FA8B232"/>
    <w:lvl w:ilvl="0">
      <w:start w:val="1"/>
      <w:numFmt w:val="bullet"/>
      <w:lvlText w:val="§"/>
      <w:lvlJc w:val="left"/>
      <w:pPr>
        <w:ind w:left="360" w:hanging="360"/>
      </w:pPr>
      <w:rPr>
        <w:rFonts w:ascii="Wingdings" w:hAnsi="Wingdings" w:hint="default"/>
      </w:rPr>
    </w:lvl>
  </w:abstractNum>
  <w:abstractNum w:abstractNumId="734" w15:restartNumberingAfterBreak="0">
    <w:nsid w:val="480E7CD8"/>
    <w:multiLevelType w:val="singleLevel"/>
    <w:tmpl w:val="6C8A661A"/>
    <w:lvl w:ilvl="0">
      <w:start w:val="1"/>
      <w:numFmt w:val="bullet"/>
      <w:lvlText w:val="§"/>
      <w:lvlJc w:val="left"/>
      <w:pPr>
        <w:ind w:left="360" w:hanging="360"/>
      </w:pPr>
      <w:rPr>
        <w:rFonts w:ascii="Wingdings" w:hAnsi="Wingdings" w:hint="default"/>
      </w:rPr>
    </w:lvl>
  </w:abstractNum>
  <w:abstractNum w:abstractNumId="735" w15:restartNumberingAfterBreak="0">
    <w:nsid w:val="48594AD6"/>
    <w:multiLevelType w:val="singleLevel"/>
    <w:tmpl w:val="8676CBF2"/>
    <w:lvl w:ilvl="0">
      <w:start w:val="1"/>
      <w:numFmt w:val="bullet"/>
      <w:lvlText w:val="§"/>
      <w:lvlJc w:val="left"/>
      <w:pPr>
        <w:ind w:left="360" w:hanging="360"/>
      </w:pPr>
      <w:rPr>
        <w:rFonts w:ascii="Wingdings" w:hAnsi="Wingdings" w:hint="default"/>
      </w:rPr>
    </w:lvl>
  </w:abstractNum>
  <w:abstractNum w:abstractNumId="736" w15:restartNumberingAfterBreak="0">
    <w:nsid w:val="485C3B2C"/>
    <w:multiLevelType w:val="singleLevel"/>
    <w:tmpl w:val="74623036"/>
    <w:lvl w:ilvl="0">
      <w:start w:val="1"/>
      <w:numFmt w:val="bullet"/>
      <w:lvlText w:val="§"/>
      <w:lvlJc w:val="left"/>
      <w:pPr>
        <w:ind w:left="360" w:hanging="360"/>
      </w:pPr>
      <w:rPr>
        <w:rFonts w:ascii="Wingdings" w:hAnsi="Wingdings" w:hint="default"/>
      </w:rPr>
    </w:lvl>
  </w:abstractNum>
  <w:abstractNum w:abstractNumId="737" w15:restartNumberingAfterBreak="0">
    <w:nsid w:val="48604085"/>
    <w:multiLevelType w:val="singleLevel"/>
    <w:tmpl w:val="E0E8CF9C"/>
    <w:lvl w:ilvl="0">
      <w:start w:val="1"/>
      <w:numFmt w:val="bullet"/>
      <w:lvlText w:val="§"/>
      <w:lvlJc w:val="left"/>
      <w:pPr>
        <w:ind w:left="360" w:hanging="360"/>
      </w:pPr>
      <w:rPr>
        <w:rFonts w:ascii="Wingdings" w:hAnsi="Wingdings" w:hint="default"/>
      </w:rPr>
    </w:lvl>
  </w:abstractNum>
  <w:abstractNum w:abstractNumId="738" w15:restartNumberingAfterBreak="0">
    <w:nsid w:val="488E40A6"/>
    <w:multiLevelType w:val="singleLevel"/>
    <w:tmpl w:val="CCCC2494"/>
    <w:lvl w:ilvl="0">
      <w:start w:val="1"/>
      <w:numFmt w:val="bullet"/>
      <w:lvlText w:val="§"/>
      <w:lvlJc w:val="left"/>
      <w:pPr>
        <w:ind w:left="360" w:hanging="360"/>
      </w:pPr>
      <w:rPr>
        <w:rFonts w:ascii="Wingdings" w:hAnsi="Wingdings" w:hint="default"/>
      </w:rPr>
    </w:lvl>
  </w:abstractNum>
  <w:abstractNum w:abstractNumId="739" w15:restartNumberingAfterBreak="0">
    <w:nsid w:val="48D60E04"/>
    <w:multiLevelType w:val="singleLevel"/>
    <w:tmpl w:val="E662F456"/>
    <w:lvl w:ilvl="0">
      <w:start w:val="1"/>
      <w:numFmt w:val="bullet"/>
      <w:lvlText w:val="§"/>
      <w:lvlJc w:val="left"/>
      <w:pPr>
        <w:ind w:left="360" w:hanging="360"/>
      </w:pPr>
      <w:rPr>
        <w:rFonts w:ascii="Wingdings" w:hAnsi="Wingdings" w:hint="default"/>
      </w:rPr>
    </w:lvl>
  </w:abstractNum>
  <w:abstractNum w:abstractNumId="740" w15:restartNumberingAfterBreak="0">
    <w:nsid w:val="49020BC9"/>
    <w:multiLevelType w:val="singleLevel"/>
    <w:tmpl w:val="966C542A"/>
    <w:lvl w:ilvl="0">
      <w:start w:val="1"/>
      <w:numFmt w:val="bullet"/>
      <w:lvlText w:val="§"/>
      <w:lvlJc w:val="left"/>
      <w:pPr>
        <w:ind w:left="360" w:hanging="360"/>
      </w:pPr>
      <w:rPr>
        <w:rFonts w:ascii="Wingdings" w:hAnsi="Wingdings" w:hint="default"/>
      </w:rPr>
    </w:lvl>
  </w:abstractNum>
  <w:abstractNum w:abstractNumId="741" w15:restartNumberingAfterBreak="0">
    <w:nsid w:val="491037ED"/>
    <w:multiLevelType w:val="singleLevel"/>
    <w:tmpl w:val="7682CA32"/>
    <w:lvl w:ilvl="0">
      <w:start w:val="1"/>
      <w:numFmt w:val="bullet"/>
      <w:lvlText w:val="§"/>
      <w:lvlJc w:val="left"/>
      <w:pPr>
        <w:ind w:left="360" w:hanging="360"/>
      </w:pPr>
      <w:rPr>
        <w:rFonts w:ascii="Wingdings" w:hAnsi="Wingdings" w:hint="default"/>
      </w:rPr>
    </w:lvl>
  </w:abstractNum>
  <w:abstractNum w:abstractNumId="742" w15:restartNumberingAfterBreak="0">
    <w:nsid w:val="494363B3"/>
    <w:multiLevelType w:val="singleLevel"/>
    <w:tmpl w:val="09CC1EC6"/>
    <w:lvl w:ilvl="0">
      <w:start w:val="1"/>
      <w:numFmt w:val="bullet"/>
      <w:lvlText w:val="§"/>
      <w:lvlJc w:val="left"/>
      <w:pPr>
        <w:ind w:left="360" w:hanging="360"/>
      </w:pPr>
      <w:rPr>
        <w:rFonts w:ascii="Wingdings" w:hAnsi="Wingdings" w:hint="default"/>
      </w:rPr>
    </w:lvl>
  </w:abstractNum>
  <w:abstractNum w:abstractNumId="743" w15:restartNumberingAfterBreak="0">
    <w:nsid w:val="495E6D68"/>
    <w:multiLevelType w:val="singleLevel"/>
    <w:tmpl w:val="1E668B86"/>
    <w:lvl w:ilvl="0">
      <w:start w:val="1"/>
      <w:numFmt w:val="bullet"/>
      <w:lvlText w:val="§"/>
      <w:lvlJc w:val="left"/>
      <w:pPr>
        <w:ind w:left="360" w:hanging="360"/>
      </w:pPr>
      <w:rPr>
        <w:rFonts w:ascii="Wingdings" w:hAnsi="Wingdings" w:hint="default"/>
      </w:rPr>
    </w:lvl>
  </w:abstractNum>
  <w:abstractNum w:abstractNumId="744" w15:restartNumberingAfterBreak="0">
    <w:nsid w:val="49883DC4"/>
    <w:multiLevelType w:val="singleLevel"/>
    <w:tmpl w:val="A948E1DA"/>
    <w:lvl w:ilvl="0">
      <w:start w:val="1"/>
      <w:numFmt w:val="bullet"/>
      <w:lvlText w:val="§"/>
      <w:lvlJc w:val="left"/>
      <w:pPr>
        <w:ind w:left="360" w:hanging="360"/>
      </w:pPr>
      <w:rPr>
        <w:rFonts w:ascii="Wingdings" w:hAnsi="Wingdings" w:hint="default"/>
      </w:rPr>
    </w:lvl>
  </w:abstractNum>
  <w:abstractNum w:abstractNumId="745" w15:restartNumberingAfterBreak="0">
    <w:nsid w:val="49906C94"/>
    <w:multiLevelType w:val="singleLevel"/>
    <w:tmpl w:val="6D56FAF0"/>
    <w:lvl w:ilvl="0">
      <w:start w:val="1"/>
      <w:numFmt w:val="bullet"/>
      <w:lvlText w:val="§"/>
      <w:lvlJc w:val="left"/>
      <w:pPr>
        <w:ind w:left="360" w:hanging="360"/>
      </w:pPr>
      <w:rPr>
        <w:rFonts w:ascii="Wingdings" w:hAnsi="Wingdings" w:hint="default"/>
      </w:rPr>
    </w:lvl>
  </w:abstractNum>
  <w:abstractNum w:abstractNumId="746" w15:restartNumberingAfterBreak="0">
    <w:nsid w:val="49B268BB"/>
    <w:multiLevelType w:val="singleLevel"/>
    <w:tmpl w:val="1DC2EA16"/>
    <w:lvl w:ilvl="0">
      <w:start w:val="1"/>
      <w:numFmt w:val="bullet"/>
      <w:lvlText w:val="§"/>
      <w:lvlJc w:val="left"/>
      <w:pPr>
        <w:ind w:left="360" w:hanging="360"/>
      </w:pPr>
      <w:rPr>
        <w:rFonts w:ascii="Wingdings" w:hAnsi="Wingdings" w:hint="default"/>
      </w:rPr>
    </w:lvl>
  </w:abstractNum>
  <w:abstractNum w:abstractNumId="747" w15:restartNumberingAfterBreak="0">
    <w:nsid w:val="49D70349"/>
    <w:multiLevelType w:val="singleLevel"/>
    <w:tmpl w:val="7BA4C908"/>
    <w:lvl w:ilvl="0">
      <w:start w:val="1"/>
      <w:numFmt w:val="bullet"/>
      <w:lvlText w:val="§"/>
      <w:lvlJc w:val="left"/>
      <w:pPr>
        <w:ind w:left="360" w:hanging="360"/>
      </w:pPr>
      <w:rPr>
        <w:rFonts w:ascii="Wingdings" w:hAnsi="Wingdings" w:hint="default"/>
      </w:rPr>
    </w:lvl>
  </w:abstractNum>
  <w:abstractNum w:abstractNumId="748" w15:restartNumberingAfterBreak="0">
    <w:nsid w:val="49DC3974"/>
    <w:multiLevelType w:val="singleLevel"/>
    <w:tmpl w:val="B8CAC358"/>
    <w:lvl w:ilvl="0">
      <w:start w:val="1"/>
      <w:numFmt w:val="bullet"/>
      <w:lvlText w:val="§"/>
      <w:lvlJc w:val="left"/>
      <w:pPr>
        <w:ind w:left="360" w:hanging="360"/>
      </w:pPr>
      <w:rPr>
        <w:rFonts w:ascii="Wingdings" w:hAnsi="Wingdings" w:hint="default"/>
      </w:rPr>
    </w:lvl>
  </w:abstractNum>
  <w:abstractNum w:abstractNumId="749" w15:restartNumberingAfterBreak="0">
    <w:nsid w:val="49F03747"/>
    <w:multiLevelType w:val="singleLevel"/>
    <w:tmpl w:val="BA3AEF1C"/>
    <w:lvl w:ilvl="0">
      <w:start w:val="1"/>
      <w:numFmt w:val="bullet"/>
      <w:lvlText w:val="§"/>
      <w:lvlJc w:val="left"/>
      <w:pPr>
        <w:ind w:left="360" w:hanging="360"/>
      </w:pPr>
      <w:rPr>
        <w:rFonts w:ascii="Wingdings" w:hAnsi="Wingdings" w:hint="default"/>
      </w:rPr>
    </w:lvl>
  </w:abstractNum>
  <w:abstractNum w:abstractNumId="750" w15:restartNumberingAfterBreak="0">
    <w:nsid w:val="49F15F2A"/>
    <w:multiLevelType w:val="singleLevel"/>
    <w:tmpl w:val="1D06D068"/>
    <w:lvl w:ilvl="0">
      <w:start w:val="1"/>
      <w:numFmt w:val="bullet"/>
      <w:lvlText w:val="§"/>
      <w:lvlJc w:val="left"/>
      <w:pPr>
        <w:ind w:left="360" w:hanging="360"/>
      </w:pPr>
      <w:rPr>
        <w:rFonts w:ascii="Wingdings" w:hAnsi="Wingdings" w:hint="default"/>
      </w:rPr>
    </w:lvl>
  </w:abstractNum>
  <w:abstractNum w:abstractNumId="751" w15:restartNumberingAfterBreak="0">
    <w:nsid w:val="49F91BBB"/>
    <w:multiLevelType w:val="singleLevel"/>
    <w:tmpl w:val="132A8122"/>
    <w:lvl w:ilvl="0">
      <w:start w:val="1"/>
      <w:numFmt w:val="bullet"/>
      <w:lvlText w:val="§"/>
      <w:lvlJc w:val="left"/>
      <w:pPr>
        <w:ind w:left="360" w:hanging="360"/>
      </w:pPr>
      <w:rPr>
        <w:rFonts w:ascii="Wingdings" w:hAnsi="Wingdings" w:hint="default"/>
      </w:rPr>
    </w:lvl>
  </w:abstractNum>
  <w:abstractNum w:abstractNumId="752" w15:restartNumberingAfterBreak="0">
    <w:nsid w:val="4A0A31CC"/>
    <w:multiLevelType w:val="singleLevel"/>
    <w:tmpl w:val="19960BE2"/>
    <w:lvl w:ilvl="0">
      <w:start w:val="1"/>
      <w:numFmt w:val="bullet"/>
      <w:lvlText w:val="§"/>
      <w:lvlJc w:val="left"/>
      <w:pPr>
        <w:ind w:left="360" w:hanging="360"/>
      </w:pPr>
      <w:rPr>
        <w:rFonts w:ascii="Wingdings" w:hAnsi="Wingdings" w:hint="default"/>
      </w:rPr>
    </w:lvl>
  </w:abstractNum>
  <w:abstractNum w:abstractNumId="753" w15:restartNumberingAfterBreak="0">
    <w:nsid w:val="4A0C03A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4" w15:restartNumberingAfterBreak="0">
    <w:nsid w:val="4A25326E"/>
    <w:multiLevelType w:val="singleLevel"/>
    <w:tmpl w:val="C4A6CA60"/>
    <w:lvl w:ilvl="0">
      <w:start w:val="1"/>
      <w:numFmt w:val="bullet"/>
      <w:lvlText w:val="§"/>
      <w:lvlJc w:val="left"/>
      <w:pPr>
        <w:ind w:left="360" w:hanging="360"/>
      </w:pPr>
      <w:rPr>
        <w:rFonts w:ascii="Wingdings" w:hAnsi="Wingdings" w:hint="default"/>
      </w:rPr>
    </w:lvl>
  </w:abstractNum>
  <w:abstractNum w:abstractNumId="755" w15:restartNumberingAfterBreak="0">
    <w:nsid w:val="4A30649A"/>
    <w:multiLevelType w:val="singleLevel"/>
    <w:tmpl w:val="69B829E2"/>
    <w:lvl w:ilvl="0">
      <w:start w:val="1"/>
      <w:numFmt w:val="bullet"/>
      <w:lvlText w:val="§"/>
      <w:lvlJc w:val="left"/>
      <w:pPr>
        <w:ind w:left="360" w:hanging="360"/>
      </w:pPr>
      <w:rPr>
        <w:rFonts w:ascii="Wingdings" w:hAnsi="Wingdings" w:hint="default"/>
      </w:rPr>
    </w:lvl>
  </w:abstractNum>
  <w:abstractNum w:abstractNumId="756" w15:restartNumberingAfterBreak="0">
    <w:nsid w:val="4A420918"/>
    <w:multiLevelType w:val="singleLevel"/>
    <w:tmpl w:val="3E56C3E0"/>
    <w:lvl w:ilvl="0">
      <w:start w:val="1"/>
      <w:numFmt w:val="bullet"/>
      <w:lvlText w:val="§"/>
      <w:lvlJc w:val="left"/>
      <w:pPr>
        <w:ind w:left="360" w:hanging="360"/>
      </w:pPr>
      <w:rPr>
        <w:rFonts w:ascii="Wingdings" w:hAnsi="Wingdings" w:hint="default"/>
      </w:rPr>
    </w:lvl>
  </w:abstractNum>
  <w:abstractNum w:abstractNumId="757" w15:restartNumberingAfterBreak="0">
    <w:nsid w:val="4A572AC5"/>
    <w:multiLevelType w:val="singleLevel"/>
    <w:tmpl w:val="F3464748"/>
    <w:lvl w:ilvl="0">
      <w:start w:val="1"/>
      <w:numFmt w:val="bullet"/>
      <w:lvlText w:val="§"/>
      <w:lvlJc w:val="left"/>
      <w:pPr>
        <w:ind w:left="360" w:hanging="360"/>
      </w:pPr>
      <w:rPr>
        <w:rFonts w:ascii="Wingdings" w:hAnsi="Wingdings" w:hint="default"/>
      </w:rPr>
    </w:lvl>
  </w:abstractNum>
  <w:abstractNum w:abstractNumId="758" w15:restartNumberingAfterBreak="0">
    <w:nsid w:val="4A5F74A7"/>
    <w:multiLevelType w:val="singleLevel"/>
    <w:tmpl w:val="EB768C94"/>
    <w:lvl w:ilvl="0">
      <w:start w:val="1"/>
      <w:numFmt w:val="bullet"/>
      <w:lvlText w:val="§"/>
      <w:lvlJc w:val="left"/>
      <w:pPr>
        <w:ind w:left="360" w:hanging="360"/>
      </w:pPr>
      <w:rPr>
        <w:rFonts w:ascii="Wingdings" w:hAnsi="Wingdings" w:hint="default"/>
      </w:rPr>
    </w:lvl>
  </w:abstractNum>
  <w:abstractNum w:abstractNumId="759" w15:restartNumberingAfterBreak="0">
    <w:nsid w:val="4A862932"/>
    <w:multiLevelType w:val="singleLevel"/>
    <w:tmpl w:val="5F1C1878"/>
    <w:lvl w:ilvl="0">
      <w:start w:val="1"/>
      <w:numFmt w:val="bullet"/>
      <w:lvlText w:val="§"/>
      <w:lvlJc w:val="left"/>
      <w:pPr>
        <w:ind w:left="360" w:hanging="360"/>
      </w:pPr>
      <w:rPr>
        <w:rFonts w:ascii="Wingdings" w:hAnsi="Wingdings" w:hint="default"/>
      </w:rPr>
    </w:lvl>
  </w:abstractNum>
  <w:abstractNum w:abstractNumId="760" w15:restartNumberingAfterBreak="0">
    <w:nsid w:val="4A956E96"/>
    <w:multiLevelType w:val="singleLevel"/>
    <w:tmpl w:val="981A86C6"/>
    <w:lvl w:ilvl="0">
      <w:start w:val="1"/>
      <w:numFmt w:val="bullet"/>
      <w:lvlText w:val="§"/>
      <w:lvlJc w:val="left"/>
      <w:pPr>
        <w:ind w:left="360" w:hanging="360"/>
      </w:pPr>
      <w:rPr>
        <w:rFonts w:ascii="Wingdings" w:hAnsi="Wingdings" w:hint="default"/>
      </w:rPr>
    </w:lvl>
  </w:abstractNum>
  <w:abstractNum w:abstractNumId="761" w15:restartNumberingAfterBreak="0">
    <w:nsid w:val="4AB00B38"/>
    <w:multiLevelType w:val="singleLevel"/>
    <w:tmpl w:val="44D645AE"/>
    <w:lvl w:ilvl="0">
      <w:start w:val="1"/>
      <w:numFmt w:val="bullet"/>
      <w:lvlText w:val="§"/>
      <w:lvlJc w:val="left"/>
      <w:pPr>
        <w:ind w:left="360" w:hanging="360"/>
      </w:pPr>
      <w:rPr>
        <w:rFonts w:ascii="Wingdings" w:hAnsi="Wingdings" w:hint="default"/>
      </w:rPr>
    </w:lvl>
  </w:abstractNum>
  <w:abstractNum w:abstractNumId="762" w15:restartNumberingAfterBreak="0">
    <w:nsid w:val="4AD04B53"/>
    <w:multiLevelType w:val="singleLevel"/>
    <w:tmpl w:val="F08A5EB6"/>
    <w:lvl w:ilvl="0">
      <w:start w:val="1"/>
      <w:numFmt w:val="bullet"/>
      <w:lvlText w:val="§"/>
      <w:lvlJc w:val="left"/>
      <w:pPr>
        <w:ind w:left="360" w:hanging="360"/>
      </w:pPr>
      <w:rPr>
        <w:rFonts w:ascii="Wingdings" w:hAnsi="Wingdings" w:hint="default"/>
      </w:rPr>
    </w:lvl>
  </w:abstractNum>
  <w:abstractNum w:abstractNumId="763" w15:restartNumberingAfterBreak="0">
    <w:nsid w:val="4AFE3299"/>
    <w:multiLevelType w:val="singleLevel"/>
    <w:tmpl w:val="918647F0"/>
    <w:lvl w:ilvl="0">
      <w:start w:val="1"/>
      <w:numFmt w:val="bullet"/>
      <w:lvlText w:val="§"/>
      <w:lvlJc w:val="left"/>
      <w:pPr>
        <w:ind w:left="360" w:hanging="360"/>
      </w:pPr>
      <w:rPr>
        <w:rFonts w:ascii="Wingdings" w:hAnsi="Wingdings" w:hint="default"/>
      </w:rPr>
    </w:lvl>
  </w:abstractNum>
  <w:abstractNum w:abstractNumId="764" w15:restartNumberingAfterBreak="0">
    <w:nsid w:val="4B135746"/>
    <w:multiLevelType w:val="singleLevel"/>
    <w:tmpl w:val="A26443C6"/>
    <w:lvl w:ilvl="0">
      <w:start w:val="1"/>
      <w:numFmt w:val="bullet"/>
      <w:lvlText w:val="§"/>
      <w:lvlJc w:val="left"/>
      <w:pPr>
        <w:ind w:left="360" w:hanging="360"/>
      </w:pPr>
      <w:rPr>
        <w:rFonts w:ascii="Wingdings" w:hAnsi="Wingdings" w:hint="default"/>
      </w:rPr>
    </w:lvl>
  </w:abstractNum>
  <w:abstractNum w:abstractNumId="765" w15:restartNumberingAfterBreak="0">
    <w:nsid w:val="4B402040"/>
    <w:multiLevelType w:val="singleLevel"/>
    <w:tmpl w:val="F992F2D4"/>
    <w:lvl w:ilvl="0">
      <w:start w:val="1"/>
      <w:numFmt w:val="bullet"/>
      <w:lvlText w:val="§"/>
      <w:lvlJc w:val="left"/>
      <w:pPr>
        <w:ind w:left="360" w:hanging="360"/>
      </w:pPr>
      <w:rPr>
        <w:rFonts w:ascii="Wingdings" w:hAnsi="Wingdings" w:hint="default"/>
      </w:rPr>
    </w:lvl>
  </w:abstractNum>
  <w:abstractNum w:abstractNumId="766" w15:restartNumberingAfterBreak="0">
    <w:nsid w:val="4B6A766B"/>
    <w:multiLevelType w:val="singleLevel"/>
    <w:tmpl w:val="506004EE"/>
    <w:lvl w:ilvl="0">
      <w:start w:val="1"/>
      <w:numFmt w:val="bullet"/>
      <w:lvlText w:val="§"/>
      <w:lvlJc w:val="left"/>
      <w:pPr>
        <w:ind w:left="360" w:hanging="360"/>
      </w:pPr>
      <w:rPr>
        <w:rFonts w:ascii="Wingdings" w:hAnsi="Wingdings" w:hint="default"/>
      </w:rPr>
    </w:lvl>
  </w:abstractNum>
  <w:abstractNum w:abstractNumId="767" w15:restartNumberingAfterBreak="0">
    <w:nsid w:val="4BAA7214"/>
    <w:multiLevelType w:val="singleLevel"/>
    <w:tmpl w:val="879A81A8"/>
    <w:lvl w:ilvl="0">
      <w:start w:val="1"/>
      <w:numFmt w:val="bullet"/>
      <w:lvlText w:val="§"/>
      <w:lvlJc w:val="left"/>
      <w:pPr>
        <w:ind w:left="360" w:hanging="360"/>
      </w:pPr>
      <w:rPr>
        <w:rFonts w:ascii="Wingdings" w:hAnsi="Wingdings" w:hint="default"/>
      </w:rPr>
    </w:lvl>
  </w:abstractNum>
  <w:abstractNum w:abstractNumId="768" w15:restartNumberingAfterBreak="0">
    <w:nsid w:val="4BAF3F07"/>
    <w:multiLevelType w:val="singleLevel"/>
    <w:tmpl w:val="7E983326"/>
    <w:lvl w:ilvl="0">
      <w:start w:val="1"/>
      <w:numFmt w:val="bullet"/>
      <w:lvlText w:val="§"/>
      <w:lvlJc w:val="left"/>
      <w:pPr>
        <w:ind w:left="360" w:hanging="360"/>
      </w:pPr>
      <w:rPr>
        <w:rFonts w:ascii="Wingdings" w:hAnsi="Wingdings" w:hint="default"/>
      </w:rPr>
    </w:lvl>
  </w:abstractNum>
  <w:abstractNum w:abstractNumId="769" w15:restartNumberingAfterBreak="0">
    <w:nsid w:val="4BC504E8"/>
    <w:multiLevelType w:val="singleLevel"/>
    <w:tmpl w:val="BCF24376"/>
    <w:lvl w:ilvl="0">
      <w:start w:val="1"/>
      <w:numFmt w:val="bullet"/>
      <w:lvlText w:val="§"/>
      <w:lvlJc w:val="left"/>
      <w:pPr>
        <w:ind w:left="360" w:hanging="360"/>
      </w:pPr>
      <w:rPr>
        <w:rFonts w:ascii="Wingdings" w:hAnsi="Wingdings" w:hint="default"/>
      </w:rPr>
    </w:lvl>
  </w:abstractNum>
  <w:abstractNum w:abstractNumId="770" w15:restartNumberingAfterBreak="0">
    <w:nsid w:val="4BC508E5"/>
    <w:multiLevelType w:val="singleLevel"/>
    <w:tmpl w:val="E2BE4C4A"/>
    <w:lvl w:ilvl="0">
      <w:start w:val="1"/>
      <w:numFmt w:val="bullet"/>
      <w:lvlText w:val="§"/>
      <w:lvlJc w:val="left"/>
      <w:pPr>
        <w:ind w:left="360" w:hanging="360"/>
      </w:pPr>
      <w:rPr>
        <w:rFonts w:ascii="Wingdings" w:hAnsi="Wingdings" w:hint="default"/>
      </w:rPr>
    </w:lvl>
  </w:abstractNum>
  <w:abstractNum w:abstractNumId="771" w15:restartNumberingAfterBreak="0">
    <w:nsid w:val="4BC63DBC"/>
    <w:multiLevelType w:val="singleLevel"/>
    <w:tmpl w:val="4888DDDE"/>
    <w:lvl w:ilvl="0">
      <w:start w:val="1"/>
      <w:numFmt w:val="bullet"/>
      <w:lvlText w:val="§"/>
      <w:lvlJc w:val="left"/>
      <w:pPr>
        <w:ind w:left="360" w:hanging="360"/>
      </w:pPr>
      <w:rPr>
        <w:rFonts w:ascii="Wingdings" w:hAnsi="Wingdings" w:hint="default"/>
      </w:rPr>
    </w:lvl>
  </w:abstractNum>
  <w:abstractNum w:abstractNumId="772" w15:restartNumberingAfterBreak="0">
    <w:nsid w:val="4BD022C7"/>
    <w:multiLevelType w:val="singleLevel"/>
    <w:tmpl w:val="DF880E96"/>
    <w:lvl w:ilvl="0">
      <w:start w:val="1"/>
      <w:numFmt w:val="bullet"/>
      <w:lvlText w:val="§"/>
      <w:lvlJc w:val="left"/>
      <w:pPr>
        <w:ind w:left="360" w:hanging="360"/>
      </w:pPr>
      <w:rPr>
        <w:rFonts w:ascii="Wingdings" w:hAnsi="Wingdings" w:hint="default"/>
      </w:rPr>
    </w:lvl>
  </w:abstractNum>
  <w:abstractNum w:abstractNumId="773" w15:restartNumberingAfterBreak="0">
    <w:nsid w:val="4BEF4D79"/>
    <w:multiLevelType w:val="singleLevel"/>
    <w:tmpl w:val="E1CC110A"/>
    <w:lvl w:ilvl="0">
      <w:start w:val="1"/>
      <w:numFmt w:val="bullet"/>
      <w:lvlText w:val="§"/>
      <w:lvlJc w:val="left"/>
      <w:pPr>
        <w:ind w:left="360" w:hanging="360"/>
      </w:pPr>
      <w:rPr>
        <w:rFonts w:ascii="Wingdings" w:hAnsi="Wingdings" w:hint="default"/>
      </w:rPr>
    </w:lvl>
  </w:abstractNum>
  <w:abstractNum w:abstractNumId="774" w15:restartNumberingAfterBreak="0">
    <w:nsid w:val="4C2E5761"/>
    <w:multiLevelType w:val="singleLevel"/>
    <w:tmpl w:val="D69A7A84"/>
    <w:lvl w:ilvl="0">
      <w:start w:val="1"/>
      <w:numFmt w:val="bullet"/>
      <w:lvlText w:val="§"/>
      <w:lvlJc w:val="left"/>
      <w:pPr>
        <w:ind w:left="360" w:hanging="360"/>
      </w:pPr>
      <w:rPr>
        <w:rFonts w:ascii="Wingdings" w:hAnsi="Wingdings" w:hint="default"/>
      </w:rPr>
    </w:lvl>
  </w:abstractNum>
  <w:abstractNum w:abstractNumId="775" w15:restartNumberingAfterBreak="0">
    <w:nsid w:val="4CA1006B"/>
    <w:multiLevelType w:val="singleLevel"/>
    <w:tmpl w:val="5AC4A8D2"/>
    <w:lvl w:ilvl="0">
      <w:start w:val="1"/>
      <w:numFmt w:val="bullet"/>
      <w:lvlText w:val="§"/>
      <w:lvlJc w:val="left"/>
      <w:pPr>
        <w:ind w:left="360" w:hanging="360"/>
      </w:pPr>
      <w:rPr>
        <w:rFonts w:ascii="Wingdings" w:hAnsi="Wingdings" w:hint="default"/>
      </w:rPr>
    </w:lvl>
  </w:abstractNum>
  <w:abstractNum w:abstractNumId="776" w15:restartNumberingAfterBreak="0">
    <w:nsid w:val="4CA35D21"/>
    <w:multiLevelType w:val="singleLevel"/>
    <w:tmpl w:val="2A846C86"/>
    <w:lvl w:ilvl="0">
      <w:start w:val="1"/>
      <w:numFmt w:val="bullet"/>
      <w:lvlText w:val="§"/>
      <w:lvlJc w:val="left"/>
      <w:pPr>
        <w:ind w:left="360" w:hanging="360"/>
      </w:pPr>
      <w:rPr>
        <w:rFonts w:ascii="Wingdings" w:hAnsi="Wingdings" w:hint="default"/>
      </w:rPr>
    </w:lvl>
  </w:abstractNum>
  <w:abstractNum w:abstractNumId="777" w15:restartNumberingAfterBreak="0">
    <w:nsid w:val="4CD303D7"/>
    <w:multiLevelType w:val="singleLevel"/>
    <w:tmpl w:val="FD9E6252"/>
    <w:lvl w:ilvl="0">
      <w:start w:val="1"/>
      <w:numFmt w:val="bullet"/>
      <w:lvlText w:val="§"/>
      <w:lvlJc w:val="left"/>
      <w:pPr>
        <w:ind w:left="360" w:hanging="360"/>
      </w:pPr>
      <w:rPr>
        <w:rFonts w:ascii="Wingdings" w:hAnsi="Wingdings" w:hint="default"/>
      </w:rPr>
    </w:lvl>
  </w:abstractNum>
  <w:abstractNum w:abstractNumId="778" w15:restartNumberingAfterBreak="0">
    <w:nsid w:val="4CD55D18"/>
    <w:multiLevelType w:val="singleLevel"/>
    <w:tmpl w:val="6C580476"/>
    <w:lvl w:ilvl="0">
      <w:start w:val="1"/>
      <w:numFmt w:val="bullet"/>
      <w:lvlText w:val="§"/>
      <w:lvlJc w:val="left"/>
      <w:pPr>
        <w:ind w:left="360" w:hanging="360"/>
      </w:pPr>
      <w:rPr>
        <w:rFonts w:ascii="Wingdings" w:hAnsi="Wingdings" w:hint="default"/>
      </w:rPr>
    </w:lvl>
  </w:abstractNum>
  <w:abstractNum w:abstractNumId="779" w15:restartNumberingAfterBreak="0">
    <w:nsid w:val="4CDD7551"/>
    <w:multiLevelType w:val="singleLevel"/>
    <w:tmpl w:val="E1CAA518"/>
    <w:lvl w:ilvl="0">
      <w:start w:val="1"/>
      <w:numFmt w:val="bullet"/>
      <w:lvlText w:val="§"/>
      <w:lvlJc w:val="left"/>
      <w:pPr>
        <w:ind w:left="360" w:hanging="360"/>
      </w:pPr>
      <w:rPr>
        <w:rFonts w:ascii="Wingdings" w:hAnsi="Wingdings" w:hint="default"/>
      </w:rPr>
    </w:lvl>
  </w:abstractNum>
  <w:abstractNum w:abstractNumId="780" w15:restartNumberingAfterBreak="0">
    <w:nsid w:val="4D0F00AB"/>
    <w:multiLevelType w:val="singleLevel"/>
    <w:tmpl w:val="C1DA6FDC"/>
    <w:lvl w:ilvl="0">
      <w:start w:val="1"/>
      <w:numFmt w:val="bullet"/>
      <w:lvlText w:val="§"/>
      <w:lvlJc w:val="left"/>
      <w:pPr>
        <w:ind w:left="360" w:hanging="360"/>
      </w:pPr>
      <w:rPr>
        <w:rFonts w:ascii="Wingdings" w:hAnsi="Wingdings" w:hint="default"/>
      </w:rPr>
    </w:lvl>
  </w:abstractNum>
  <w:abstractNum w:abstractNumId="781" w15:restartNumberingAfterBreak="0">
    <w:nsid w:val="4D185407"/>
    <w:multiLevelType w:val="singleLevel"/>
    <w:tmpl w:val="BBCAC836"/>
    <w:lvl w:ilvl="0">
      <w:start w:val="1"/>
      <w:numFmt w:val="bullet"/>
      <w:lvlText w:val="§"/>
      <w:lvlJc w:val="left"/>
      <w:pPr>
        <w:ind w:left="360" w:hanging="360"/>
      </w:pPr>
      <w:rPr>
        <w:rFonts w:ascii="Wingdings" w:hAnsi="Wingdings" w:hint="default"/>
      </w:rPr>
    </w:lvl>
  </w:abstractNum>
  <w:abstractNum w:abstractNumId="782" w15:restartNumberingAfterBreak="0">
    <w:nsid w:val="4D2830E6"/>
    <w:multiLevelType w:val="singleLevel"/>
    <w:tmpl w:val="4348AEDA"/>
    <w:lvl w:ilvl="0">
      <w:start w:val="1"/>
      <w:numFmt w:val="bullet"/>
      <w:lvlText w:val="§"/>
      <w:lvlJc w:val="left"/>
      <w:pPr>
        <w:ind w:left="360" w:hanging="360"/>
      </w:pPr>
      <w:rPr>
        <w:rFonts w:ascii="Wingdings" w:hAnsi="Wingdings" w:hint="default"/>
      </w:rPr>
    </w:lvl>
  </w:abstractNum>
  <w:abstractNum w:abstractNumId="783" w15:restartNumberingAfterBreak="0">
    <w:nsid w:val="4DB83F72"/>
    <w:multiLevelType w:val="singleLevel"/>
    <w:tmpl w:val="87A8ABFC"/>
    <w:lvl w:ilvl="0">
      <w:start w:val="1"/>
      <w:numFmt w:val="bullet"/>
      <w:lvlText w:val="§"/>
      <w:lvlJc w:val="left"/>
      <w:pPr>
        <w:ind w:left="360" w:hanging="360"/>
      </w:pPr>
      <w:rPr>
        <w:rFonts w:ascii="Wingdings" w:hAnsi="Wingdings" w:hint="default"/>
      </w:rPr>
    </w:lvl>
  </w:abstractNum>
  <w:abstractNum w:abstractNumId="784" w15:restartNumberingAfterBreak="0">
    <w:nsid w:val="4DC00BC2"/>
    <w:multiLevelType w:val="singleLevel"/>
    <w:tmpl w:val="728850F4"/>
    <w:lvl w:ilvl="0">
      <w:start w:val="1"/>
      <w:numFmt w:val="bullet"/>
      <w:lvlText w:val="§"/>
      <w:lvlJc w:val="left"/>
      <w:pPr>
        <w:ind w:left="360" w:hanging="360"/>
      </w:pPr>
      <w:rPr>
        <w:rFonts w:ascii="Wingdings" w:hAnsi="Wingdings" w:hint="default"/>
      </w:rPr>
    </w:lvl>
  </w:abstractNum>
  <w:abstractNum w:abstractNumId="785" w15:restartNumberingAfterBreak="0">
    <w:nsid w:val="4DDF236C"/>
    <w:multiLevelType w:val="singleLevel"/>
    <w:tmpl w:val="2DD0CA0E"/>
    <w:lvl w:ilvl="0">
      <w:start w:val="1"/>
      <w:numFmt w:val="bullet"/>
      <w:lvlText w:val="§"/>
      <w:lvlJc w:val="left"/>
      <w:pPr>
        <w:ind w:left="360" w:hanging="360"/>
      </w:pPr>
      <w:rPr>
        <w:rFonts w:ascii="Wingdings" w:hAnsi="Wingdings" w:hint="default"/>
      </w:rPr>
    </w:lvl>
  </w:abstractNum>
  <w:abstractNum w:abstractNumId="786" w15:restartNumberingAfterBreak="0">
    <w:nsid w:val="4DF86746"/>
    <w:multiLevelType w:val="singleLevel"/>
    <w:tmpl w:val="61847074"/>
    <w:lvl w:ilvl="0">
      <w:start w:val="1"/>
      <w:numFmt w:val="bullet"/>
      <w:lvlText w:val="§"/>
      <w:lvlJc w:val="left"/>
      <w:pPr>
        <w:ind w:left="360" w:hanging="360"/>
      </w:pPr>
      <w:rPr>
        <w:rFonts w:ascii="Wingdings" w:hAnsi="Wingdings" w:hint="default"/>
      </w:rPr>
    </w:lvl>
  </w:abstractNum>
  <w:abstractNum w:abstractNumId="787" w15:restartNumberingAfterBreak="0">
    <w:nsid w:val="4E04280A"/>
    <w:multiLevelType w:val="singleLevel"/>
    <w:tmpl w:val="A11632CC"/>
    <w:lvl w:ilvl="0">
      <w:start w:val="1"/>
      <w:numFmt w:val="bullet"/>
      <w:lvlText w:val="§"/>
      <w:lvlJc w:val="left"/>
      <w:pPr>
        <w:ind w:left="360" w:hanging="360"/>
      </w:pPr>
      <w:rPr>
        <w:rFonts w:ascii="Wingdings" w:hAnsi="Wingdings" w:hint="default"/>
      </w:rPr>
    </w:lvl>
  </w:abstractNum>
  <w:abstractNum w:abstractNumId="788" w15:restartNumberingAfterBreak="0">
    <w:nsid w:val="4E2646A7"/>
    <w:multiLevelType w:val="singleLevel"/>
    <w:tmpl w:val="8F2E43BE"/>
    <w:lvl w:ilvl="0">
      <w:start w:val="1"/>
      <w:numFmt w:val="bullet"/>
      <w:lvlText w:val="§"/>
      <w:lvlJc w:val="left"/>
      <w:pPr>
        <w:ind w:left="360" w:hanging="360"/>
      </w:pPr>
      <w:rPr>
        <w:rFonts w:ascii="Wingdings" w:hAnsi="Wingdings" w:hint="default"/>
      </w:rPr>
    </w:lvl>
  </w:abstractNum>
  <w:abstractNum w:abstractNumId="789" w15:restartNumberingAfterBreak="0">
    <w:nsid w:val="4E8632AE"/>
    <w:multiLevelType w:val="singleLevel"/>
    <w:tmpl w:val="D0DC3954"/>
    <w:lvl w:ilvl="0">
      <w:start w:val="1"/>
      <w:numFmt w:val="bullet"/>
      <w:lvlText w:val="§"/>
      <w:lvlJc w:val="left"/>
      <w:pPr>
        <w:ind w:left="360" w:hanging="360"/>
      </w:pPr>
      <w:rPr>
        <w:rFonts w:ascii="Wingdings" w:hAnsi="Wingdings" w:hint="default"/>
      </w:rPr>
    </w:lvl>
  </w:abstractNum>
  <w:abstractNum w:abstractNumId="790" w15:restartNumberingAfterBreak="0">
    <w:nsid w:val="4EAA2228"/>
    <w:multiLevelType w:val="singleLevel"/>
    <w:tmpl w:val="257C727A"/>
    <w:lvl w:ilvl="0">
      <w:start w:val="1"/>
      <w:numFmt w:val="bullet"/>
      <w:lvlText w:val="§"/>
      <w:lvlJc w:val="left"/>
      <w:pPr>
        <w:ind w:left="360" w:hanging="360"/>
      </w:pPr>
      <w:rPr>
        <w:rFonts w:ascii="Wingdings" w:hAnsi="Wingdings" w:hint="default"/>
      </w:rPr>
    </w:lvl>
  </w:abstractNum>
  <w:abstractNum w:abstractNumId="791" w15:restartNumberingAfterBreak="0">
    <w:nsid w:val="4EC35A46"/>
    <w:multiLevelType w:val="singleLevel"/>
    <w:tmpl w:val="01F678BE"/>
    <w:lvl w:ilvl="0">
      <w:start w:val="1"/>
      <w:numFmt w:val="bullet"/>
      <w:lvlText w:val="§"/>
      <w:lvlJc w:val="left"/>
      <w:pPr>
        <w:ind w:left="360" w:hanging="360"/>
      </w:pPr>
      <w:rPr>
        <w:rFonts w:ascii="Wingdings" w:hAnsi="Wingdings" w:hint="default"/>
      </w:rPr>
    </w:lvl>
  </w:abstractNum>
  <w:abstractNum w:abstractNumId="792" w15:restartNumberingAfterBreak="0">
    <w:nsid w:val="4EE72855"/>
    <w:multiLevelType w:val="singleLevel"/>
    <w:tmpl w:val="DEC48A50"/>
    <w:lvl w:ilvl="0">
      <w:start w:val="1"/>
      <w:numFmt w:val="bullet"/>
      <w:lvlText w:val="§"/>
      <w:lvlJc w:val="left"/>
      <w:pPr>
        <w:ind w:left="360" w:hanging="360"/>
      </w:pPr>
      <w:rPr>
        <w:rFonts w:ascii="Wingdings" w:hAnsi="Wingdings" w:hint="default"/>
      </w:rPr>
    </w:lvl>
  </w:abstractNum>
  <w:abstractNum w:abstractNumId="793" w15:restartNumberingAfterBreak="0">
    <w:nsid w:val="4F007779"/>
    <w:multiLevelType w:val="singleLevel"/>
    <w:tmpl w:val="6602F10A"/>
    <w:lvl w:ilvl="0">
      <w:start w:val="1"/>
      <w:numFmt w:val="bullet"/>
      <w:lvlText w:val="§"/>
      <w:lvlJc w:val="left"/>
      <w:pPr>
        <w:ind w:left="360" w:hanging="360"/>
      </w:pPr>
      <w:rPr>
        <w:rFonts w:ascii="Wingdings" w:hAnsi="Wingdings" w:hint="default"/>
      </w:rPr>
    </w:lvl>
  </w:abstractNum>
  <w:abstractNum w:abstractNumId="794" w15:restartNumberingAfterBreak="0">
    <w:nsid w:val="4F0A03B8"/>
    <w:multiLevelType w:val="singleLevel"/>
    <w:tmpl w:val="C50600AE"/>
    <w:lvl w:ilvl="0">
      <w:start w:val="1"/>
      <w:numFmt w:val="bullet"/>
      <w:lvlText w:val="§"/>
      <w:lvlJc w:val="left"/>
      <w:pPr>
        <w:ind w:left="360" w:hanging="360"/>
      </w:pPr>
      <w:rPr>
        <w:rFonts w:ascii="Wingdings" w:hAnsi="Wingdings" w:hint="default"/>
      </w:rPr>
    </w:lvl>
  </w:abstractNum>
  <w:abstractNum w:abstractNumId="795" w15:restartNumberingAfterBreak="0">
    <w:nsid w:val="4F0A765D"/>
    <w:multiLevelType w:val="singleLevel"/>
    <w:tmpl w:val="1EFAD4C8"/>
    <w:lvl w:ilvl="0">
      <w:start w:val="1"/>
      <w:numFmt w:val="bullet"/>
      <w:lvlText w:val="§"/>
      <w:lvlJc w:val="left"/>
      <w:pPr>
        <w:ind w:left="360" w:hanging="360"/>
      </w:pPr>
      <w:rPr>
        <w:rFonts w:ascii="Wingdings" w:hAnsi="Wingdings" w:hint="default"/>
      </w:rPr>
    </w:lvl>
  </w:abstractNum>
  <w:abstractNum w:abstractNumId="796" w15:restartNumberingAfterBreak="0">
    <w:nsid w:val="4F233420"/>
    <w:multiLevelType w:val="singleLevel"/>
    <w:tmpl w:val="CC5451E4"/>
    <w:lvl w:ilvl="0">
      <w:start w:val="1"/>
      <w:numFmt w:val="bullet"/>
      <w:lvlText w:val="§"/>
      <w:lvlJc w:val="left"/>
      <w:pPr>
        <w:ind w:left="360" w:hanging="360"/>
      </w:pPr>
      <w:rPr>
        <w:rFonts w:ascii="Wingdings" w:hAnsi="Wingdings" w:hint="default"/>
      </w:rPr>
    </w:lvl>
  </w:abstractNum>
  <w:abstractNum w:abstractNumId="797" w15:restartNumberingAfterBreak="0">
    <w:nsid w:val="4F24677C"/>
    <w:multiLevelType w:val="singleLevel"/>
    <w:tmpl w:val="BD504A1A"/>
    <w:lvl w:ilvl="0">
      <w:start w:val="1"/>
      <w:numFmt w:val="bullet"/>
      <w:lvlText w:val="§"/>
      <w:lvlJc w:val="left"/>
      <w:pPr>
        <w:ind w:left="360" w:hanging="360"/>
      </w:pPr>
      <w:rPr>
        <w:rFonts w:ascii="Wingdings" w:hAnsi="Wingdings" w:hint="default"/>
      </w:rPr>
    </w:lvl>
  </w:abstractNum>
  <w:abstractNum w:abstractNumId="798" w15:restartNumberingAfterBreak="0">
    <w:nsid w:val="4F262446"/>
    <w:multiLevelType w:val="singleLevel"/>
    <w:tmpl w:val="7DDE101C"/>
    <w:lvl w:ilvl="0">
      <w:start w:val="1"/>
      <w:numFmt w:val="bullet"/>
      <w:lvlText w:val="§"/>
      <w:lvlJc w:val="left"/>
      <w:pPr>
        <w:ind w:left="360" w:hanging="360"/>
      </w:pPr>
      <w:rPr>
        <w:rFonts w:ascii="Wingdings" w:hAnsi="Wingdings" w:hint="default"/>
      </w:rPr>
    </w:lvl>
  </w:abstractNum>
  <w:abstractNum w:abstractNumId="799" w15:restartNumberingAfterBreak="0">
    <w:nsid w:val="4F64696F"/>
    <w:multiLevelType w:val="singleLevel"/>
    <w:tmpl w:val="3580CEEC"/>
    <w:lvl w:ilvl="0">
      <w:start w:val="1"/>
      <w:numFmt w:val="bullet"/>
      <w:lvlText w:val="§"/>
      <w:lvlJc w:val="left"/>
      <w:pPr>
        <w:ind w:left="360" w:hanging="360"/>
      </w:pPr>
      <w:rPr>
        <w:rFonts w:ascii="Wingdings" w:hAnsi="Wingdings" w:hint="default"/>
      </w:rPr>
    </w:lvl>
  </w:abstractNum>
  <w:abstractNum w:abstractNumId="800" w15:restartNumberingAfterBreak="0">
    <w:nsid w:val="4F7C1796"/>
    <w:multiLevelType w:val="singleLevel"/>
    <w:tmpl w:val="1322684E"/>
    <w:lvl w:ilvl="0">
      <w:start w:val="1"/>
      <w:numFmt w:val="bullet"/>
      <w:lvlText w:val="§"/>
      <w:lvlJc w:val="left"/>
      <w:pPr>
        <w:ind w:left="360" w:hanging="360"/>
      </w:pPr>
      <w:rPr>
        <w:rFonts w:ascii="Wingdings" w:hAnsi="Wingdings" w:hint="default"/>
      </w:rPr>
    </w:lvl>
  </w:abstractNum>
  <w:abstractNum w:abstractNumId="801" w15:restartNumberingAfterBreak="0">
    <w:nsid w:val="4F801CA7"/>
    <w:multiLevelType w:val="singleLevel"/>
    <w:tmpl w:val="CB3E847E"/>
    <w:lvl w:ilvl="0">
      <w:start w:val="1"/>
      <w:numFmt w:val="bullet"/>
      <w:lvlText w:val="§"/>
      <w:lvlJc w:val="left"/>
      <w:pPr>
        <w:ind w:left="360" w:hanging="360"/>
      </w:pPr>
      <w:rPr>
        <w:rFonts w:ascii="Wingdings" w:hAnsi="Wingdings" w:hint="default"/>
      </w:rPr>
    </w:lvl>
  </w:abstractNum>
  <w:abstractNum w:abstractNumId="802" w15:restartNumberingAfterBreak="0">
    <w:nsid w:val="4F924A25"/>
    <w:multiLevelType w:val="singleLevel"/>
    <w:tmpl w:val="62C80488"/>
    <w:lvl w:ilvl="0">
      <w:start w:val="1"/>
      <w:numFmt w:val="bullet"/>
      <w:lvlText w:val="§"/>
      <w:lvlJc w:val="left"/>
      <w:pPr>
        <w:ind w:left="360" w:hanging="360"/>
      </w:pPr>
      <w:rPr>
        <w:rFonts w:ascii="Wingdings" w:hAnsi="Wingdings" w:hint="default"/>
      </w:rPr>
    </w:lvl>
  </w:abstractNum>
  <w:abstractNum w:abstractNumId="803" w15:restartNumberingAfterBreak="0">
    <w:nsid w:val="4FA6674B"/>
    <w:multiLevelType w:val="singleLevel"/>
    <w:tmpl w:val="DF6CDBEE"/>
    <w:lvl w:ilvl="0">
      <w:start w:val="1"/>
      <w:numFmt w:val="bullet"/>
      <w:lvlText w:val="§"/>
      <w:lvlJc w:val="left"/>
      <w:pPr>
        <w:ind w:left="360" w:hanging="360"/>
      </w:pPr>
      <w:rPr>
        <w:rFonts w:ascii="Wingdings" w:hAnsi="Wingdings" w:hint="default"/>
      </w:rPr>
    </w:lvl>
  </w:abstractNum>
  <w:abstractNum w:abstractNumId="804" w15:restartNumberingAfterBreak="0">
    <w:nsid w:val="4FDA2519"/>
    <w:multiLevelType w:val="singleLevel"/>
    <w:tmpl w:val="CDFA793E"/>
    <w:lvl w:ilvl="0">
      <w:start w:val="1"/>
      <w:numFmt w:val="bullet"/>
      <w:lvlText w:val="§"/>
      <w:lvlJc w:val="left"/>
      <w:pPr>
        <w:ind w:left="360" w:hanging="360"/>
      </w:pPr>
      <w:rPr>
        <w:rFonts w:ascii="Wingdings" w:hAnsi="Wingdings" w:hint="default"/>
      </w:rPr>
    </w:lvl>
  </w:abstractNum>
  <w:abstractNum w:abstractNumId="805" w15:restartNumberingAfterBreak="0">
    <w:nsid w:val="50051D98"/>
    <w:multiLevelType w:val="singleLevel"/>
    <w:tmpl w:val="137A6C78"/>
    <w:lvl w:ilvl="0">
      <w:start w:val="1"/>
      <w:numFmt w:val="bullet"/>
      <w:lvlText w:val="§"/>
      <w:lvlJc w:val="left"/>
      <w:pPr>
        <w:ind w:left="360" w:hanging="360"/>
      </w:pPr>
      <w:rPr>
        <w:rFonts w:ascii="Wingdings" w:hAnsi="Wingdings" w:hint="default"/>
      </w:rPr>
    </w:lvl>
  </w:abstractNum>
  <w:abstractNum w:abstractNumId="806" w15:restartNumberingAfterBreak="0">
    <w:nsid w:val="50075CB6"/>
    <w:multiLevelType w:val="singleLevel"/>
    <w:tmpl w:val="1BD2BA2E"/>
    <w:lvl w:ilvl="0">
      <w:start w:val="1"/>
      <w:numFmt w:val="bullet"/>
      <w:lvlText w:val="§"/>
      <w:lvlJc w:val="left"/>
      <w:pPr>
        <w:ind w:left="360" w:hanging="360"/>
      </w:pPr>
      <w:rPr>
        <w:rFonts w:ascii="Wingdings" w:hAnsi="Wingdings" w:hint="default"/>
      </w:rPr>
    </w:lvl>
  </w:abstractNum>
  <w:abstractNum w:abstractNumId="807" w15:restartNumberingAfterBreak="0">
    <w:nsid w:val="50117001"/>
    <w:multiLevelType w:val="singleLevel"/>
    <w:tmpl w:val="69AA33CE"/>
    <w:lvl w:ilvl="0">
      <w:start w:val="1"/>
      <w:numFmt w:val="bullet"/>
      <w:lvlText w:val="§"/>
      <w:lvlJc w:val="left"/>
      <w:pPr>
        <w:ind w:left="360" w:hanging="360"/>
      </w:pPr>
      <w:rPr>
        <w:rFonts w:ascii="Wingdings" w:hAnsi="Wingdings" w:hint="default"/>
      </w:rPr>
    </w:lvl>
  </w:abstractNum>
  <w:abstractNum w:abstractNumId="808" w15:restartNumberingAfterBreak="0">
    <w:nsid w:val="50730FDD"/>
    <w:multiLevelType w:val="singleLevel"/>
    <w:tmpl w:val="9D3455F8"/>
    <w:lvl w:ilvl="0">
      <w:start w:val="1"/>
      <w:numFmt w:val="bullet"/>
      <w:lvlText w:val="§"/>
      <w:lvlJc w:val="left"/>
      <w:pPr>
        <w:ind w:left="360" w:hanging="360"/>
      </w:pPr>
      <w:rPr>
        <w:rFonts w:ascii="Wingdings" w:hAnsi="Wingdings" w:hint="default"/>
      </w:rPr>
    </w:lvl>
  </w:abstractNum>
  <w:abstractNum w:abstractNumId="809" w15:restartNumberingAfterBreak="0">
    <w:nsid w:val="507B54CB"/>
    <w:multiLevelType w:val="singleLevel"/>
    <w:tmpl w:val="8E968556"/>
    <w:lvl w:ilvl="0">
      <w:start w:val="1"/>
      <w:numFmt w:val="bullet"/>
      <w:lvlText w:val="§"/>
      <w:lvlJc w:val="left"/>
      <w:pPr>
        <w:ind w:left="360" w:hanging="360"/>
      </w:pPr>
      <w:rPr>
        <w:rFonts w:ascii="Wingdings" w:hAnsi="Wingdings" w:hint="default"/>
      </w:rPr>
    </w:lvl>
  </w:abstractNum>
  <w:abstractNum w:abstractNumId="810" w15:restartNumberingAfterBreak="0">
    <w:nsid w:val="508542D3"/>
    <w:multiLevelType w:val="singleLevel"/>
    <w:tmpl w:val="90242B18"/>
    <w:lvl w:ilvl="0">
      <w:start w:val="1"/>
      <w:numFmt w:val="bullet"/>
      <w:lvlText w:val="§"/>
      <w:lvlJc w:val="left"/>
      <w:pPr>
        <w:ind w:left="360" w:hanging="360"/>
      </w:pPr>
      <w:rPr>
        <w:rFonts w:ascii="Wingdings" w:hAnsi="Wingdings" w:hint="default"/>
      </w:rPr>
    </w:lvl>
  </w:abstractNum>
  <w:abstractNum w:abstractNumId="811" w15:restartNumberingAfterBreak="0">
    <w:nsid w:val="509B19A8"/>
    <w:multiLevelType w:val="singleLevel"/>
    <w:tmpl w:val="EF4A9FE6"/>
    <w:lvl w:ilvl="0">
      <w:start w:val="1"/>
      <w:numFmt w:val="bullet"/>
      <w:lvlText w:val="§"/>
      <w:lvlJc w:val="left"/>
      <w:pPr>
        <w:ind w:left="360" w:hanging="360"/>
      </w:pPr>
      <w:rPr>
        <w:rFonts w:ascii="Wingdings" w:hAnsi="Wingdings" w:hint="default"/>
      </w:rPr>
    </w:lvl>
  </w:abstractNum>
  <w:abstractNum w:abstractNumId="812" w15:restartNumberingAfterBreak="0">
    <w:nsid w:val="509C4226"/>
    <w:multiLevelType w:val="singleLevel"/>
    <w:tmpl w:val="CD862E00"/>
    <w:lvl w:ilvl="0">
      <w:start w:val="1"/>
      <w:numFmt w:val="bullet"/>
      <w:lvlText w:val="§"/>
      <w:lvlJc w:val="left"/>
      <w:pPr>
        <w:ind w:left="360" w:hanging="360"/>
      </w:pPr>
      <w:rPr>
        <w:rFonts w:ascii="Wingdings" w:hAnsi="Wingdings" w:hint="default"/>
      </w:rPr>
    </w:lvl>
  </w:abstractNum>
  <w:abstractNum w:abstractNumId="813" w15:restartNumberingAfterBreak="0">
    <w:nsid w:val="509D6C00"/>
    <w:multiLevelType w:val="singleLevel"/>
    <w:tmpl w:val="3B48A55E"/>
    <w:lvl w:ilvl="0">
      <w:start w:val="1"/>
      <w:numFmt w:val="bullet"/>
      <w:lvlText w:val="§"/>
      <w:lvlJc w:val="left"/>
      <w:pPr>
        <w:ind w:left="360" w:hanging="360"/>
      </w:pPr>
      <w:rPr>
        <w:rFonts w:ascii="Wingdings" w:hAnsi="Wingdings" w:hint="default"/>
      </w:rPr>
    </w:lvl>
  </w:abstractNum>
  <w:abstractNum w:abstractNumId="814" w15:restartNumberingAfterBreak="0">
    <w:nsid w:val="509F21CC"/>
    <w:multiLevelType w:val="singleLevel"/>
    <w:tmpl w:val="6CD0E474"/>
    <w:lvl w:ilvl="0">
      <w:start w:val="1"/>
      <w:numFmt w:val="bullet"/>
      <w:lvlText w:val="§"/>
      <w:lvlJc w:val="left"/>
      <w:pPr>
        <w:ind w:left="360" w:hanging="360"/>
      </w:pPr>
      <w:rPr>
        <w:rFonts w:ascii="Wingdings" w:hAnsi="Wingdings" w:hint="default"/>
      </w:rPr>
    </w:lvl>
  </w:abstractNum>
  <w:abstractNum w:abstractNumId="815" w15:restartNumberingAfterBreak="0">
    <w:nsid w:val="50EE0CDA"/>
    <w:multiLevelType w:val="singleLevel"/>
    <w:tmpl w:val="7FCE8C8C"/>
    <w:lvl w:ilvl="0">
      <w:start w:val="1"/>
      <w:numFmt w:val="bullet"/>
      <w:lvlText w:val="§"/>
      <w:lvlJc w:val="left"/>
      <w:pPr>
        <w:ind w:left="360" w:hanging="360"/>
      </w:pPr>
      <w:rPr>
        <w:rFonts w:ascii="Wingdings" w:hAnsi="Wingdings" w:hint="default"/>
      </w:rPr>
    </w:lvl>
  </w:abstractNum>
  <w:abstractNum w:abstractNumId="816" w15:restartNumberingAfterBreak="0">
    <w:nsid w:val="50FB66BA"/>
    <w:multiLevelType w:val="singleLevel"/>
    <w:tmpl w:val="8878CE58"/>
    <w:lvl w:ilvl="0">
      <w:start w:val="1"/>
      <w:numFmt w:val="bullet"/>
      <w:lvlText w:val="§"/>
      <w:lvlJc w:val="left"/>
      <w:pPr>
        <w:ind w:left="360" w:hanging="360"/>
      </w:pPr>
      <w:rPr>
        <w:rFonts w:ascii="Wingdings" w:hAnsi="Wingdings" w:hint="default"/>
      </w:rPr>
    </w:lvl>
  </w:abstractNum>
  <w:abstractNum w:abstractNumId="817" w15:restartNumberingAfterBreak="0">
    <w:nsid w:val="50FF1978"/>
    <w:multiLevelType w:val="singleLevel"/>
    <w:tmpl w:val="99B409F8"/>
    <w:lvl w:ilvl="0">
      <w:start w:val="1"/>
      <w:numFmt w:val="bullet"/>
      <w:lvlText w:val="§"/>
      <w:lvlJc w:val="left"/>
      <w:pPr>
        <w:ind w:left="360" w:hanging="360"/>
      </w:pPr>
      <w:rPr>
        <w:rFonts w:ascii="Wingdings" w:hAnsi="Wingdings" w:hint="default"/>
      </w:rPr>
    </w:lvl>
  </w:abstractNum>
  <w:abstractNum w:abstractNumId="818" w15:restartNumberingAfterBreak="0">
    <w:nsid w:val="51097FD5"/>
    <w:multiLevelType w:val="singleLevel"/>
    <w:tmpl w:val="A21C952C"/>
    <w:lvl w:ilvl="0">
      <w:start w:val="1"/>
      <w:numFmt w:val="bullet"/>
      <w:lvlText w:val="§"/>
      <w:lvlJc w:val="left"/>
      <w:pPr>
        <w:ind w:left="360" w:hanging="360"/>
      </w:pPr>
      <w:rPr>
        <w:rFonts w:ascii="Wingdings" w:hAnsi="Wingdings" w:hint="default"/>
      </w:rPr>
    </w:lvl>
  </w:abstractNum>
  <w:abstractNum w:abstractNumId="819" w15:restartNumberingAfterBreak="0">
    <w:nsid w:val="51173560"/>
    <w:multiLevelType w:val="singleLevel"/>
    <w:tmpl w:val="B7A4B2F4"/>
    <w:lvl w:ilvl="0">
      <w:start w:val="1"/>
      <w:numFmt w:val="bullet"/>
      <w:lvlText w:val="§"/>
      <w:lvlJc w:val="left"/>
      <w:pPr>
        <w:ind w:left="360" w:hanging="360"/>
      </w:pPr>
      <w:rPr>
        <w:rFonts w:ascii="Wingdings" w:hAnsi="Wingdings" w:hint="default"/>
      </w:rPr>
    </w:lvl>
  </w:abstractNum>
  <w:abstractNum w:abstractNumId="820" w15:restartNumberingAfterBreak="0">
    <w:nsid w:val="515F7393"/>
    <w:multiLevelType w:val="singleLevel"/>
    <w:tmpl w:val="1D349A52"/>
    <w:lvl w:ilvl="0">
      <w:start w:val="1"/>
      <w:numFmt w:val="bullet"/>
      <w:lvlText w:val="§"/>
      <w:lvlJc w:val="left"/>
      <w:pPr>
        <w:ind w:left="360" w:hanging="360"/>
      </w:pPr>
      <w:rPr>
        <w:rFonts w:ascii="Wingdings" w:hAnsi="Wingdings" w:hint="default"/>
      </w:rPr>
    </w:lvl>
  </w:abstractNum>
  <w:abstractNum w:abstractNumId="821" w15:restartNumberingAfterBreak="0">
    <w:nsid w:val="51613BFD"/>
    <w:multiLevelType w:val="singleLevel"/>
    <w:tmpl w:val="367A5542"/>
    <w:lvl w:ilvl="0">
      <w:start w:val="1"/>
      <w:numFmt w:val="bullet"/>
      <w:lvlText w:val="§"/>
      <w:lvlJc w:val="left"/>
      <w:pPr>
        <w:ind w:left="360" w:hanging="360"/>
      </w:pPr>
      <w:rPr>
        <w:rFonts w:ascii="Wingdings" w:hAnsi="Wingdings" w:hint="default"/>
      </w:rPr>
    </w:lvl>
  </w:abstractNum>
  <w:abstractNum w:abstractNumId="822" w15:restartNumberingAfterBreak="0">
    <w:nsid w:val="517403FB"/>
    <w:multiLevelType w:val="singleLevel"/>
    <w:tmpl w:val="E85E01E8"/>
    <w:lvl w:ilvl="0">
      <w:start w:val="1"/>
      <w:numFmt w:val="bullet"/>
      <w:lvlText w:val="§"/>
      <w:lvlJc w:val="left"/>
      <w:pPr>
        <w:ind w:left="360" w:hanging="360"/>
      </w:pPr>
      <w:rPr>
        <w:rFonts w:ascii="Wingdings" w:hAnsi="Wingdings" w:hint="default"/>
      </w:rPr>
    </w:lvl>
  </w:abstractNum>
  <w:abstractNum w:abstractNumId="823" w15:restartNumberingAfterBreak="0">
    <w:nsid w:val="518C2D4B"/>
    <w:multiLevelType w:val="singleLevel"/>
    <w:tmpl w:val="B2645A84"/>
    <w:lvl w:ilvl="0">
      <w:start w:val="1"/>
      <w:numFmt w:val="bullet"/>
      <w:lvlText w:val="§"/>
      <w:lvlJc w:val="left"/>
      <w:pPr>
        <w:ind w:left="360" w:hanging="360"/>
      </w:pPr>
      <w:rPr>
        <w:rFonts w:ascii="Wingdings" w:hAnsi="Wingdings" w:hint="default"/>
      </w:rPr>
    </w:lvl>
  </w:abstractNum>
  <w:abstractNum w:abstractNumId="824" w15:restartNumberingAfterBreak="0">
    <w:nsid w:val="51BF4210"/>
    <w:multiLevelType w:val="singleLevel"/>
    <w:tmpl w:val="61BCBFEC"/>
    <w:lvl w:ilvl="0">
      <w:start w:val="1"/>
      <w:numFmt w:val="bullet"/>
      <w:lvlText w:val="§"/>
      <w:lvlJc w:val="left"/>
      <w:pPr>
        <w:ind w:left="360" w:hanging="360"/>
      </w:pPr>
      <w:rPr>
        <w:rFonts w:ascii="Wingdings" w:hAnsi="Wingdings" w:hint="default"/>
      </w:rPr>
    </w:lvl>
  </w:abstractNum>
  <w:abstractNum w:abstractNumId="825" w15:restartNumberingAfterBreak="0">
    <w:nsid w:val="51C11762"/>
    <w:multiLevelType w:val="singleLevel"/>
    <w:tmpl w:val="8AB02A34"/>
    <w:lvl w:ilvl="0">
      <w:start w:val="1"/>
      <w:numFmt w:val="bullet"/>
      <w:lvlText w:val="§"/>
      <w:lvlJc w:val="left"/>
      <w:pPr>
        <w:ind w:left="360" w:hanging="360"/>
      </w:pPr>
      <w:rPr>
        <w:rFonts w:ascii="Wingdings" w:hAnsi="Wingdings" w:hint="default"/>
      </w:rPr>
    </w:lvl>
  </w:abstractNum>
  <w:abstractNum w:abstractNumId="826" w15:restartNumberingAfterBreak="0">
    <w:nsid w:val="51C66616"/>
    <w:multiLevelType w:val="singleLevel"/>
    <w:tmpl w:val="660445BC"/>
    <w:lvl w:ilvl="0">
      <w:start w:val="1"/>
      <w:numFmt w:val="bullet"/>
      <w:lvlText w:val="§"/>
      <w:lvlJc w:val="left"/>
      <w:pPr>
        <w:ind w:left="360" w:hanging="360"/>
      </w:pPr>
      <w:rPr>
        <w:rFonts w:ascii="Wingdings" w:hAnsi="Wingdings" w:hint="default"/>
      </w:rPr>
    </w:lvl>
  </w:abstractNum>
  <w:abstractNum w:abstractNumId="827" w15:restartNumberingAfterBreak="0">
    <w:nsid w:val="51D77127"/>
    <w:multiLevelType w:val="singleLevel"/>
    <w:tmpl w:val="7C8A3630"/>
    <w:lvl w:ilvl="0">
      <w:start w:val="1"/>
      <w:numFmt w:val="bullet"/>
      <w:lvlText w:val="§"/>
      <w:lvlJc w:val="left"/>
      <w:pPr>
        <w:ind w:left="360" w:hanging="360"/>
      </w:pPr>
      <w:rPr>
        <w:rFonts w:ascii="Wingdings" w:hAnsi="Wingdings" w:hint="default"/>
      </w:rPr>
    </w:lvl>
  </w:abstractNum>
  <w:abstractNum w:abstractNumId="828" w15:restartNumberingAfterBreak="0">
    <w:nsid w:val="51DF319E"/>
    <w:multiLevelType w:val="singleLevel"/>
    <w:tmpl w:val="89786B68"/>
    <w:lvl w:ilvl="0">
      <w:start w:val="1"/>
      <w:numFmt w:val="bullet"/>
      <w:lvlText w:val="§"/>
      <w:lvlJc w:val="left"/>
      <w:pPr>
        <w:ind w:left="360" w:hanging="360"/>
      </w:pPr>
      <w:rPr>
        <w:rFonts w:ascii="Wingdings" w:hAnsi="Wingdings" w:hint="default"/>
      </w:rPr>
    </w:lvl>
  </w:abstractNum>
  <w:abstractNum w:abstractNumId="829" w15:restartNumberingAfterBreak="0">
    <w:nsid w:val="51E21F12"/>
    <w:multiLevelType w:val="singleLevel"/>
    <w:tmpl w:val="55B80FD6"/>
    <w:lvl w:ilvl="0">
      <w:start w:val="1"/>
      <w:numFmt w:val="bullet"/>
      <w:lvlText w:val="§"/>
      <w:lvlJc w:val="left"/>
      <w:pPr>
        <w:ind w:left="360" w:hanging="360"/>
      </w:pPr>
      <w:rPr>
        <w:rFonts w:ascii="Wingdings" w:hAnsi="Wingdings" w:hint="default"/>
      </w:rPr>
    </w:lvl>
  </w:abstractNum>
  <w:abstractNum w:abstractNumId="830" w15:restartNumberingAfterBreak="0">
    <w:nsid w:val="523D427C"/>
    <w:multiLevelType w:val="singleLevel"/>
    <w:tmpl w:val="C1F6AB3A"/>
    <w:lvl w:ilvl="0">
      <w:start w:val="1"/>
      <w:numFmt w:val="bullet"/>
      <w:lvlText w:val="§"/>
      <w:lvlJc w:val="left"/>
      <w:pPr>
        <w:ind w:left="360" w:hanging="360"/>
      </w:pPr>
      <w:rPr>
        <w:rFonts w:ascii="Wingdings" w:hAnsi="Wingdings" w:hint="default"/>
      </w:rPr>
    </w:lvl>
  </w:abstractNum>
  <w:abstractNum w:abstractNumId="831" w15:restartNumberingAfterBreak="0">
    <w:nsid w:val="52780CC1"/>
    <w:multiLevelType w:val="singleLevel"/>
    <w:tmpl w:val="05F00754"/>
    <w:lvl w:ilvl="0">
      <w:start w:val="1"/>
      <w:numFmt w:val="bullet"/>
      <w:lvlText w:val="§"/>
      <w:lvlJc w:val="left"/>
      <w:pPr>
        <w:ind w:left="360" w:hanging="360"/>
      </w:pPr>
      <w:rPr>
        <w:rFonts w:ascii="Wingdings" w:hAnsi="Wingdings" w:hint="default"/>
      </w:rPr>
    </w:lvl>
  </w:abstractNum>
  <w:abstractNum w:abstractNumId="832" w15:restartNumberingAfterBreak="0">
    <w:nsid w:val="5284693D"/>
    <w:multiLevelType w:val="singleLevel"/>
    <w:tmpl w:val="102CE334"/>
    <w:lvl w:ilvl="0">
      <w:start w:val="1"/>
      <w:numFmt w:val="bullet"/>
      <w:lvlText w:val="§"/>
      <w:lvlJc w:val="left"/>
      <w:pPr>
        <w:ind w:left="360" w:hanging="360"/>
      </w:pPr>
      <w:rPr>
        <w:rFonts w:ascii="Wingdings" w:hAnsi="Wingdings" w:hint="default"/>
      </w:rPr>
    </w:lvl>
  </w:abstractNum>
  <w:abstractNum w:abstractNumId="833" w15:restartNumberingAfterBreak="0">
    <w:nsid w:val="528A3B1E"/>
    <w:multiLevelType w:val="singleLevel"/>
    <w:tmpl w:val="5AE8EF26"/>
    <w:lvl w:ilvl="0">
      <w:start w:val="1"/>
      <w:numFmt w:val="bullet"/>
      <w:lvlText w:val="§"/>
      <w:lvlJc w:val="left"/>
      <w:pPr>
        <w:ind w:left="360" w:hanging="360"/>
      </w:pPr>
      <w:rPr>
        <w:rFonts w:ascii="Wingdings" w:hAnsi="Wingdings" w:hint="default"/>
      </w:rPr>
    </w:lvl>
  </w:abstractNum>
  <w:abstractNum w:abstractNumId="834" w15:restartNumberingAfterBreak="0">
    <w:nsid w:val="5294417D"/>
    <w:multiLevelType w:val="singleLevel"/>
    <w:tmpl w:val="4B6833F4"/>
    <w:lvl w:ilvl="0">
      <w:start w:val="1"/>
      <w:numFmt w:val="bullet"/>
      <w:lvlText w:val="§"/>
      <w:lvlJc w:val="left"/>
      <w:pPr>
        <w:ind w:left="360" w:hanging="360"/>
      </w:pPr>
      <w:rPr>
        <w:rFonts w:ascii="Wingdings" w:hAnsi="Wingdings" w:hint="default"/>
      </w:rPr>
    </w:lvl>
  </w:abstractNum>
  <w:abstractNum w:abstractNumId="835" w15:restartNumberingAfterBreak="0">
    <w:nsid w:val="52A371A9"/>
    <w:multiLevelType w:val="singleLevel"/>
    <w:tmpl w:val="5076138C"/>
    <w:lvl w:ilvl="0">
      <w:start w:val="1"/>
      <w:numFmt w:val="bullet"/>
      <w:lvlText w:val="§"/>
      <w:lvlJc w:val="left"/>
      <w:pPr>
        <w:ind w:left="360" w:hanging="360"/>
      </w:pPr>
      <w:rPr>
        <w:rFonts w:ascii="Wingdings" w:hAnsi="Wingdings" w:hint="default"/>
      </w:rPr>
    </w:lvl>
  </w:abstractNum>
  <w:abstractNum w:abstractNumId="836" w15:restartNumberingAfterBreak="0">
    <w:nsid w:val="52AB1FA0"/>
    <w:multiLevelType w:val="singleLevel"/>
    <w:tmpl w:val="C784D154"/>
    <w:lvl w:ilvl="0">
      <w:start w:val="1"/>
      <w:numFmt w:val="bullet"/>
      <w:lvlText w:val="§"/>
      <w:lvlJc w:val="left"/>
      <w:pPr>
        <w:ind w:left="360" w:hanging="360"/>
      </w:pPr>
      <w:rPr>
        <w:rFonts w:ascii="Wingdings" w:hAnsi="Wingdings" w:hint="default"/>
      </w:rPr>
    </w:lvl>
  </w:abstractNum>
  <w:abstractNum w:abstractNumId="837" w15:restartNumberingAfterBreak="0">
    <w:nsid w:val="52CB6A07"/>
    <w:multiLevelType w:val="singleLevel"/>
    <w:tmpl w:val="D6E84414"/>
    <w:lvl w:ilvl="0">
      <w:start w:val="1"/>
      <w:numFmt w:val="bullet"/>
      <w:lvlText w:val="§"/>
      <w:lvlJc w:val="left"/>
      <w:pPr>
        <w:ind w:left="360" w:hanging="360"/>
      </w:pPr>
      <w:rPr>
        <w:rFonts w:ascii="Wingdings" w:hAnsi="Wingdings" w:hint="default"/>
      </w:rPr>
    </w:lvl>
  </w:abstractNum>
  <w:abstractNum w:abstractNumId="838" w15:restartNumberingAfterBreak="0">
    <w:nsid w:val="52E31DED"/>
    <w:multiLevelType w:val="singleLevel"/>
    <w:tmpl w:val="83E44668"/>
    <w:lvl w:ilvl="0">
      <w:start w:val="1"/>
      <w:numFmt w:val="bullet"/>
      <w:lvlText w:val="§"/>
      <w:lvlJc w:val="left"/>
      <w:pPr>
        <w:ind w:left="360" w:hanging="360"/>
      </w:pPr>
      <w:rPr>
        <w:rFonts w:ascii="Wingdings" w:hAnsi="Wingdings" w:hint="default"/>
      </w:rPr>
    </w:lvl>
  </w:abstractNum>
  <w:abstractNum w:abstractNumId="839" w15:restartNumberingAfterBreak="0">
    <w:nsid w:val="52E44456"/>
    <w:multiLevelType w:val="singleLevel"/>
    <w:tmpl w:val="BDD05E3E"/>
    <w:lvl w:ilvl="0">
      <w:start w:val="1"/>
      <w:numFmt w:val="bullet"/>
      <w:lvlText w:val="§"/>
      <w:lvlJc w:val="left"/>
      <w:pPr>
        <w:ind w:left="360" w:hanging="360"/>
      </w:pPr>
      <w:rPr>
        <w:rFonts w:ascii="Wingdings" w:hAnsi="Wingdings" w:hint="default"/>
      </w:rPr>
    </w:lvl>
  </w:abstractNum>
  <w:abstractNum w:abstractNumId="840" w15:restartNumberingAfterBreak="0">
    <w:nsid w:val="52E61906"/>
    <w:multiLevelType w:val="singleLevel"/>
    <w:tmpl w:val="679659FA"/>
    <w:lvl w:ilvl="0">
      <w:start w:val="1"/>
      <w:numFmt w:val="bullet"/>
      <w:lvlText w:val="§"/>
      <w:lvlJc w:val="left"/>
      <w:pPr>
        <w:ind w:left="360" w:hanging="360"/>
      </w:pPr>
      <w:rPr>
        <w:rFonts w:ascii="Wingdings" w:hAnsi="Wingdings" w:hint="default"/>
      </w:rPr>
    </w:lvl>
  </w:abstractNum>
  <w:abstractNum w:abstractNumId="841" w15:restartNumberingAfterBreak="0">
    <w:nsid w:val="532C79E7"/>
    <w:multiLevelType w:val="singleLevel"/>
    <w:tmpl w:val="C9C4F812"/>
    <w:lvl w:ilvl="0">
      <w:start w:val="1"/>
      <w:numFmt w:val="bullet"/>
      <w:lvlText w:val="§"/>
      <w:lvlJc w:val="left"/>
      <w:pPr>
        <w:ind w:left="360" w:hanging="360"/>
      </w:pPr>
      <w:rPr>
        <w:rFonts w:ascii="Wingdings" w:hAnsi="Wingdings" w:hint="default"/>
      </w:rPr>
    </w:lvl>
  </w:abstractNum>
  <w:abstractNum w:abstractNumId="842" w15:restartNumberingAfterBreak="0">
    <w:nsid w:val="5340121D"/>
    <w:multiLevelType w:val="singleLevel"/>
    <w:tmpl w:val="39221DC6"/>
    <w:lvl w:ilvl="0">
      <w:start w:val="1"/>
      <w:numFmt w:val="bullet"/>
      <w:lvlText w:val="§"/>
      <w:lvlJc w:val="left"/>
      <w:pPr>
        <w:ind w:left="360" w:hanging="360"/>
      </w:pPr>
      <w:rPr>
        <w:rFonts w:ascii="Wingdings" w:hAnsi="Wingdings" w:hint="default"/>
      </w:rPr>
    </w:lvl>
  </w:abstractNum>
  <w:abstractNum w:abstractNumId="843" w15:restartNumberingAfterBreak="0">
    <w:nsid w:val="53454E3E"/>
    <w:multiLevelType w:val="singleLevel"/>
    <w:tmpl w:val="E1B203DA"/>
    <w:lvl w:ilvl="0">
      <w:start w:val="1"/>
      <w:numFmt w:val="bullet"/>
      <w:lvlText w:val="§"/>
      <w:lvlJc w:val="left"/>
      <w:pPr>
        <w:ind w:left="360" w:hanging="360"/>
      </w:pPr>
      <w:rPr>
        <w:rFonts w:ascii="Wingdings" w:hAnsi="Wingdings" w:hint="default"/>
      </w:rPr>
    </w:lvl>
  </w:abstractNum>
  <w:abstractNum w:abstractNumId="844" w15:restartNumberingAfterBreak="0">
    <w:nsid w:val="53465BE8"/>
    <w:multiLevelType w:val="singleLevel"/>
    <w:tmpl w:val="1EBA268A"/>
    <w:lvl w:ilvl="0">
      <w:start w:val="1"/>
      <w:numFmt w:val="bullet"/>
      <w:lvlText w:val="§"/>
      <w:lvlJc w:val="left"/>
      <w:pPr>
        <w:ind w:left="360" w:hanging="360"/>
      </w:pPr>
      <w:rPr>
        <w:rFonts w:ascii="Wingdings" w:hAnsi="Wingdings" w:hint="default"/>
      </w:rPr>
    </w:lvl>
  </w:abstractNum>
  <w:abstractNum w:abstractNumId="845" w15:restartNumberingAfterBreak="0">
    <w:nsid w:val="53506AFE"/>
    <w:multiLevelType w:val="singleLevel"/>
    <w:tmpl w:val="B0AC3ED8"/>
    <w:lvl w:ilvl="0">
      <w:start w:val="1"/>
      <w:numFmt w:val="bullet"/>
      <w:lvlText w:val="§"/>
      <w:lvlJc w:val="left"/>
      <w:pPr>
        <w:ind w:left="360" w:hanging="360"/>
      </w:pPr>
      <w:rPr>
        <w:rFonts w:ascii="Wingdings" w:hAnsi="Wingdings" w:hint="default"/>
      </w:rPr>
    </w:lvl>
  </w:abstractNum>
  <w:abstractNum w:abstractNumId="846" w15:restartNumberingAfterBreak="0">
    <w:nsid w:val="5374410D"/>
    <w:multiLevelType w:val="singleLevel"/>
    <w:tmpl w:val="82E89930"/>
    <w:lvl w:ilvl="0">
      <w:start w:val="1"/>
      <w:numFmt w:val="bullet"/>
      <w:lvlText w:val="§"/>
      <w:lvlJc w:val="left"/>
      <w:pPr>
        <w:ind w:left="360" w:hanging="360"/>
      </w:pPr>
      <w:rPr>
        <w:rFonts w:ascii="Wingdings" w:hAnsi="Wingdings" w:hint="default"/>
      </w:rPr>
    </w:lvl>
  </w:abstractNum>
  <w:abstractNum w:abstractNumId="847" w15:restartNumberingAfterBreak="0">
    <w:nsid w:val="5376241F"/>
    <w:multiLevelType w:val="singleLevel"/>
    <w:tmpl w:val="09320A0E"/>
    <w:lvl w:ilvl="0">
      <w:start w:val="1"/>
      <w:numFmt w:val="bullet"/>
      <w:lvlText w:val="§"/>
      <w:lvlJc w:val="left"/>
      <w:pPr>
        <w:ind w:left="360" w:hanging="360"/>
      </w:pPr>
      <w:rPr>
        <w:rFonts w:ascii="Wingdings" w:hAnsi="Wingdings" w:hint="default"/>
      </w:rPr>
    </w:lvl>
  </w:abstractNum>
  <w:abstractNum w:abstractNumId="848" w15:restartNumberingAfterBreak="0">
    <w:nsid w:val="53897FD0"/>
    <w:multiLevelType w:val="singleLevel"/>
    <w:tmpl w:val="5748E2FA"/>
    <w:lvl w:ilvl="0">
      <w:start w:val="1"/>
      <w:numFmt w:val="bullet"/>
      <w:lvlText w:val="§"/>
      <w:lvlJc w:val="left"/>
      <w:pPr>
        <w:ind w:left="360" w:hanging="360"/>
      </w:pPr>
      <w:rPr>
        <w:rFonts w:ascii="Wingdings" w:hAnsi="Wingdings" w:hint="default"/>
      </w:rPr>
    </w:lvl>
  </w:abstractNum>
  <w:abstractNum w:abstractNumId="849" w15:restartNumberingAfterBreak="0">
    <w:nsid w:val="53AF31DD"/>
    <w:multiLevelType w:val="singleLevel"/>
    <w:tmpl w:val="5588DA9C"/>
    <w:lvl w:ilvl="0">
      <w:start w:val="1"/>
      <w:numFmt w:val="bullet"/>
      <w:lvlText w:val="§"/>
      <w:lvlJc w:val="left"/>
      <w:pPr>
        <w:ind w:left="360" w:hanging="360"/>
      </w:pPr>
      <w:rPr>
        <w:rFonts w:ascii="Wingdings" w:hAnsi="Wingdings" w:hint="default"/>
      </w:rPr>
    </w:lvl>
  </w:abstractNum>
  <w:abstractNum w:abstractNumId="850" w15:restartNumberingAfterBreak="0">
    <w:nsid w:val="53C867AA"/>
    <w:multiLevelType w:val="singleLevel"/>
    <w:tmpl w:val="408A6AFC"/>
    <w:lvl w:ilvl="0">
      <w:start w:val="1"/>
      <w:numFmt w:val="bullet"/>
      <w:lvlText w:val="§"/>
      <w:lvlJc w:val="left"/>
      <w:pPr>
        <w:ind w:left="360" w:hanging="360"/>
      </w:pPr>
      <w:rPr>
        <w:rFonts w:ascii="Wingdings" w:hAnsi="Wingdings" w:hint="default"/>
      </w:rPr>
    </w:lvl>
  </w:abstractNum>
  <w:abstractNum w:abstractNumId="851" w15:restartNumberingAfterBreak="0">
    <w:nsid w:val="53CA410A"/>
    <w:multiLevelType w:val="singleLevel"/>
    <w:tmpl w:val="E1C2850C"/>
    <w:lvl w:ilvl="0">
      <w:start w:val="1"/>
      <w:numFmt w:val="bullet"/>
      <w:lvlText w:val="§"/>
      <w:lvlJc w:val="left"/>
      <w:pPr>
        <w:ind w:left="360" w:hanging="360"/>
      </w:pPr>
      <w:rPr>
        <w:rFonts w:ascii="Wingdings" w:hAnsi="Wingdings" w:hint="default"/>
      </w:rPr>
    </w:lvl>
  </w:abstractNum>
  <w:abstractNum w:abstractNumId="852" w15:restartNumberingAfterBreak="0">
    <w:nsid w:val="5415721B"/>
    <w:multiLevelType w:val="singleLevel"/>
    <w:tmpl w:val="831C64B8"/>
    <w:lvl w:ilvl="0">
      <w:start w:val="1"/>
      <w:numFmt w:val="bullet"/>
      <w:lvlText w:val="§"/>
      <w:lvlJc w:val="left"/>
      <w:pPr>
        <w:ind w:left="360" w:hanging="360"/>
      </w:pPr>
      <w:rPr>
        <w:rFonts w:ascii="Wingdings" w:hAnsi="Wingdings" w:hint="default"/>
      </w:rPr>
    </w:lvl>
  </w:abstractNum>
  <w:abstractNum w:abstractNumId="85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4" w15:restartNumberingAfterBreak="0">
    <w:nsid w:val="54307030"/>
    <w:multiLevelType w:val="singleLevel"/>
    <w:tmpl w:val="42062AD0"/>
    <w:lvl w:ilvl="0">
      <w:start w:val="1"/>
      <w:numFmt w:val="bullet"/>
      <w:lvlText w:val="§"/>
      <w:lvlJc w:val="left"/>
      <w:pPr>
        <w:ind w:left="360" w:hanging="360"/>
      </w:pPr>
      <w:rPr>
        <w:rFonts w:ascii="Wingdings" w:hAnsi="Wingdings" w:hint="default"/>
      </w:rPr>
    </w:lvl>
  </w:abstractNum>
  <w:abstractNum w:abstractNumId="855" w15:restartNumberingAfterBreak="0">
    <w:nsid w:val="543A0EC6"/>
    <w:multiLevelType w:val="singleLevel"/>
    <w:tmpl w:val="00C267C0"/>
    <w:lvl w:ilvl="0">
      <w:start w:val="1"/>
      <w:numFmt w:val="bullet"/>
      <w:lvlText w:val="§"/>
      <w:lvlJc w:val="left"/>
      <w:pPr>
        <w:ind w:left="360" w:hanging="360"/>
      </w:pPr>
      <w:rPr>
        <w:rFonts w:ascii="Wingdings" w:hAnsi="Wingdings" w:hint="default"/>
      </w:rPr>
    </w:lvl>
  </w:abstractNum>
  <w:abstractNum w:abstractNumId="856" w15:restartNumberingAfterBreak="0">
    <w:nsid w:val="543D62F9"/>
    <w:multiLevelType w:val="singleLevel"/>
    <w:tmpl w:val="7C72976C"/>
    <w:lvl w:ilvl="0">
      <w:start w:val="1"/>
      <w:numFmt w:val="bullet"/>
      <w:lvlText w:val="§"/>
      <w:lvlJc w:val="left"/>
      <w:pPr>
        <w:ind w:left="360" w:hanging="360"/>
      </w:pPr>
      <w:rPr>
        <w:rFonts w:ascii="Wingdings" w:hAnsi="Wingdings" w:hint="default"/>
      </w:rPr>
    </w:lvl>
  </w:abstractNum>
  <w:abstractNum w:abstractNumId="857" w15:restartNumberingAfterBreak="0">
    <w:nsid w:val="54463DD4"/>
    <w:multiLevelType w:val="singleLevel"/>
    <w:tmpl w:val="772C43FE"/>
    <w:lvl w:ilvl="0">
      <w:start w:val="1"/>
      <w:numFmt w:val="bullet"/>
      <w:lvlText w:val="§"/>
      <w:lvlJc w:val="left"/>
      <w:pPr>
        <w:ind w:left="360" w:hanging="360"/>
      </w:pPr>
      <w:rPr>
        <w:rFonts w:ascii="Wingdings" w:hAnsi="Wingdings" w:hint="default"/>
      </w:rPr>
    </w:lvl>
  </w:abstractNum>
  <w:abstractNum w:abstractNumId="858" w15:restartNumberingAfterBreak="0">
    <w:nsid w:val="544A6439"/>
    <w:multiLevelType w:val="singleLevel"/>
    <w:tmpl w:val="58D412E6"/>
    <w:lvl w:ilvl="0">
      <w:start w:val="1"/>
      <w:numFmt w:val="bullet"/>
      <w:lvlText w:val="§"/>
      <w:lvlJc w:val="left"/>
      <w:pPr>
        <w:ind w:left="360" w:hanging="360"/>
      </w:pPr>
      <w:rPr>
        <w:rFonts w:ascii="Wingdings" w:hAnsi="Wingdings" w:hint="default"/>
      </w:rPr>
    </w:lvl>
  </w:abstractNum>
  <w:abstractNum w:abstractNumId="859" w15:restartNumberingAfterBreak="0">
    <w:nsid w:val="5462772E"/>
    <w:multiLevelType w:val="singleLevel"/>
    <w:tmpl w:val="E85CAD68"/>
    <w:lvl w:ilvl="0">
      <w:start w:val="1"/>
      <w:numFmt w:val="bullet"/>
      <w:lvlText w:val="§"/>
      <w:lvlJc w:val="left"/>
      <w:pPr>
        <w:ind w:left="360" w:hanging="360"/>
      </w:pPr>
      <w:rPr>
        <w:rFonts w:ascii="Wingdings" w:hAnsi="Wingdings" w:hint="default"/>
      </w:rPr>
    </w:lvl>
  </w:abstractNum>
  <w:abstractNum w:abstractNumId="860" w15:restartNumberingAfterBreak="0">
    <w:nsid w:val="54700F59"/>
    <w:multiLevelType w:val="singleLevel"/>
    <w:tmpl w:val="F0FA58DE"/>
    <w:lvl w:ilvl="0">
      <w:start w:val="1"/>
      <w:numFmt w:val="bullet"/>
      <w:lvlText w:val="§"/>
      <w:lvlJc w:val="left"/>
      <w:pPr>
        <w:ind w:left="360" w:hanging="360"/>
      </w:pPr>
      <w:rPr>
        <w:rFonts w:ascii="Wingdings" w:hAnsi="Wingdings" w:hint="default"/>
      </w:rPr>
    </w:lvl>
  </w:abstractNum>
  <w:abstractNum w:abstractNumId="861" w15:restartNumberingAfterBreak="0">
    <w:nsid w:val="54867124"/>
    <w:multiLevelType w:val="singleLevel"/>
    <w:tmpl w:val="9D98429E"/>
    <w:lvl w:ilvl="0">
      <w:start w:val="1"/>
      <w:numFmt w:val="bullet"/>
      <w:lvlText w:val="§"/>
      <w:lvlJc w:val="left"/>
      <w:pPr>
        <w:ind w:left="360" w:hanging="360"/>
      </w:pPr>
      <w:rPr>
        <w:rFonts w:ascii="Wingdings" w:hAnsi="Wingdings" w:hint="default"/>
      </w:rPr>
    </w:lvl>
  </w:abstractNum>
  <w:abstractNum w:abstractNumId="862" w15:restartNumberingAfterBreak="0">
    <w:nsid w:val="549520D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63" w15:restartNumberingAfterBreak="0">
    <w:nsid w:val="54D368F3"/>
    <w:multiLevelType w:val="singleLevel"/>
    <w:tmpl w:val="0C5C69C8"/>
    <w:lvl w:ilvl="0">
      <w:start w:val="1"/>
      <w:numFmt w:val="bullet"/>
      <w:lvlText w:val="§"/>
      <w:lvlJc w:val="left"/>
      <w:pPr>
        <w:ind w:left="360" w:hanging="360"/>
      </w:pPr>
      <w:rPr>
        <w:rFonts w:ascii="Wingdings" w:hAnsi="Wingdings" w:hint="default"/>
      </w:rPr>
    </w:lvl>
  </w:abstractNum>
  <w:abstractNum w:abstractNumId="864" w15:restartNumberingAfterBreak="0">
    <w:nsid w:val="550E2FEF"/>
    <w:multiLevelType w:val="singleLevel"/>
    <w:tmpl w:val="4E2C3F00"/>
    <w:lvl w:ilvl="0">
      <w:start w:val="1"/>
      <w:numFmt w:val="bullet"/>
      <w:lvlText w:val="§"/>
      <w:lvlJc w:val="left"/>
      <w:pPr>
        <w:ind w:left="360" w:hanging="360"/>
      </w:pPr>
      <w:rPr>
        <w:rFonts w:ascii="Wingdings" w:hAnsi="Wingdings" w:hint="default"/>
      </w:rPr>
    </w:lvl>
  </w:abstractNum>
  <w:abstractNum w:abstractNumId="865" w15:restartNumberingAfterBreak="0">
    <w:nsid w:val="55167E83"/>
    <w:multiLevelType w:val="singleLevel"/>
    <w:tmpl w:val="6EECC9B6"/>
    <w:lvl w:ilvl="0">
      <w:start w:val="1"/>
      <w:numFmt w:val="bullet"/>
      <w:lvlText w:val="§"/>
      <w:lvlJc w:val="left"/>
      <w:pPr>
        <w:ind w:left="360" w:hanging="360"/>
      </w:pPr>
      <w:rPr>
        <w:rFonts w:ascii="Wingdings" w:hAnsi="Wingdings" w:hint="default"/>
      </w:rPr>
    </w:lvl>
  </w:abstractNum>
  <w:abstractNum w:abstractNumId="866" w15:restartNumberingAfterBreak="0">
    <w:nsid w:val="55224BB9"/>
    <w:multiLevelType w:val="singleLevel"/>
    <w:tmpl w:val="7FE621B4"/>
    <w:lvl w:ilvl="0">
      <w:start w:val="1"/>
      <w:numFmt w:val="bullet"/>
      <w:lvlText w:val="§"/>
      <w:lvlJc w:val="left"/>
      <w:pPr>
        <w:ind w:left="360" w:hanging="360"/>
      </w:pPr>
      <w:rPr>
        <w:rFonts w:ascii="Wingdings" w:hAnsi="Wingdings" w:hint="default"/>
      </w:rPr>
    </w:lvl>
  </w:abstractNum>
  <w:abstractNum w:abstractNumId="867" w15:restartNumberingAfterBreak="0">
    <w:nsid w:val="553A57EF"/>
    <w:multiLevelType w:val="singleLevel"/>
    <w:tmpl w:val="85244D7C"/>
    <w:lvl w:ilvl="0">
      <w:start w:val="1"/>
      <w:numFmt w:val="bullet"/>
      <w:lvlText w:val="§"/>
      <w:lvlJc w:val="left"/>
      <w:pPr>
        <w:ind w:left="360" w:hanging="360"/>
      </w:pPr>
      <w:rPr>
        <w:rFonts w:ascii="Wingdings" w:hAnsi="Wingdings" w:hint="default"/>
      </w:rPr>
    </w:lvl>
  </w:abstractNum>
  <w:abstractNum w:abstractNumId="868" w15:restartNumberingAfterBreak="0">
    <w:nsid w:val="55415B6D"/>
    <w:multiLevelType w:val="singleLevel"/>
    <w:tmpl w:val="4B6AADC2"/>
    <w:lvl w:ilvl="0">
      <w:start w:val="1"/>
      <w:numFmt w:val="bullet"/>
      <w:lvlText w:val="§"/>
      <w:lvlJc w:val="left"/>
      <w:pPr>
        <w:ind w:left="360" w:hanging="360"/>
      </w:pPr>
      <w:rPr>
        <w:rFonts w:ascii="Wingdings" w:hAnsi="Wingdings" w:hint="default"/>
      </w:rPr>
    </w:lvl>
  </w:abstractNum>
  <w:abstractNum w:abstractNumId="869" w15:restartNumberingAfterBreak="0">
    <w:nsid w:val="557C3C1D"/>
    <w:multiLevelType w:val="singleLevel"/>
    <w:tmpl w:val="DF4ACFBA"/>
    <w:lvl w:ilvl="0">
      <w:start w:val="1"/>
      <w:numFmt w:val="bullet"/>
      <w:lvlText w:val="§"/>
      <w:lvlJc w:val="left"/>
      <w:pPr>
        <w:ind w:left="360" w:hanging="360"/>
      </w:pPr>
      <w:rPr>
        <w:rFonts w:ascii="Wingdings" w:hAnsi="Wingdings" w:hint="default"/>
      </w:rPr>
    </w:lvl>
  </w:abstractNum>
  <w:abstractNum w:abstractNumId="870" w15:restartNumberingAfterBreak="0">
    <w:nsid w:val="561C2C7D"/>
    <w:multiLevelType w:val="singleLevel"/>
    <w:tmpl w:val="C13C9F82"/>
    <w:lvl w:ilvl="0">
      <w:start w:val="1"/>
      <w:numFmt w:val="bullet"/>
      <w:lvlText w:val="§"/>
      <w:lvlJc w:val="left"/>
      <w:pPr>
        <w:ind w:left="360" w:hanging="360"/>
      </w:pPr>
      <w:rPr>
        <w:rFonts w:ascii="Wingdings" w:hAnsi="Wingdings" w:hint="default"/>
      </w:rPr>
    </w:lvl>
  </w:abstractNum>
  <w:abstractNum w:abstractNumId="871" w15:restartNumberingAfterBreak="0">
    <w:nsid w:val="56274CF3"/>
    <w:multiLevelType w:val="singleLevel"/>
    <w:tmpl w:val="A9743D44"/>
    <w:lvl w:ilvl="0">
      <w:start w:val="1"/>
      <w:numFmt w:val="bullet"/>
      <w:lvlText w:val="§"/>
      <w:lvlJc w:val="left"/>
      <w:pPr>
        <w:ind w:left="360" w:hanging="360"/>
      </w:pPr>
      <w:rPr>
        <w:rFonts w:ascii="Wingdings" w:hAnsi="Wingdings" w:hint="default"/>
      </w:rPr>
    </w:lvl>
  </w:abstractNum>
  <w:abstractNum w:abstractNumId="872" w15:restartNumberingAfterBreak="0">
    <w:nsid w:val="5650063B"/>
    <w:multiLevelType w:val="singleLevel"/>
    <w:tmpl w:val="5CB03FB6"/>
    <w:lvl w:ilvl="0">
      <w:start w:val="1"/>
      <w:numFmt w:val="bullet"/>
      <w:lvlText w:val="§"/>
      <w:lvlJc w:val="left"/>
      <w:pPr>
        <w:ind w:left="360" w:hanging="360"/>
      </w:pPr>
      <w:rPr>
        <w:rFonts w:ascii="Wingdings" w:hAnsi="Wingdings" w:hint="default"/>
      </w:rPr>
    </w:lvl>
  </w:abstractNum>
  <w:abstractNum w:abstractNumId="873" w15:restartNumberingAfterBreak="0">
    <w:nsid w:val="567D4894"/>
    <w:multiLevelType w:val="singleLevel"/>
    <w:tmpl w:val="36B66496"/>
    <w:lvl w:ilvl="0">
      <w:start w:val="1"/>
      <w:numFmt w:val="bullet"/>
      <w:lvlText w:val="§"/>
      <w:lvlJc w:val="left"/>
      <w:pPr>
        <w:ind w:left="360" w:hanging="360"/>
      </w:pPr>
      <w:rPr>
        <w:rFonts w:ascii="Wingdings" w:hAnsi="Wingdings" w:hint="default"/>
      </w:rPr>
    </w:lvl>
  </w:abstractNum>
  <w:abstractNum w:abstractNumId="874" w15:restartNumberingAfterBreak="0">
    <w:nsid w:val="5689046F"/>
    <w:multiLevelType w:val="singleLevel"/>
    <w:tmpl w:val="927E6FB4"/>
    <w:lvl w:ilvl="0">
      <w:start w:val="1"/>
      <w:numFmt w:val="bullet"/>
      <w:lvlText w:val="§"/>
      <w:lvlJc w:val="left"/>
      <w:pPr>
        <w:ind w:left="360" w:hanging="360"/>
      </w:pPr>
      <w:rPr>
        <w:rFonts w:ascii="Wingdings" w:hAnsi="Wingdings" w:hint="default"/>
      </w:rPr>
    </w:lvl>
  </w:abstractNum>
  <w:abstractNum w:abstractNumId="875" w15:restartNumberingAfterBreak="0">
    <w:nsid w:val="56925879"/>
    <w:multiLevelType w:val="singleLevel"/>
    <w:tmpl w:val="B61E281A"/>
    <w:lvl w:ilvl="0">
      <w:start w:val="1"/>
      <w:numFmt w:val="bullet"/>
      <w:lvlText w:val="§"/>
      <w:lvlJc w:val="left"/>
      <w:pPr>
        <w:ind w:left="360" w:hanging="360"/>
      </w:pPr>
      <w:rPr>
        <w:rFonts w:ascii="Wingdings" w:hAnsi="Wingdings" w:hint="default"/>
      </w:rPr>
    </w:lvl>
  </w:abstractNum>
  <w:abstractNum w:abstractNumId="876" w15:restartNumberingAfterBreak="0">
    <w:nsid w:val="56A664B0"/>
    <w:multiLevelType w:val="singleLevel"/>
    <w:tmpl w:val="176CD690"/>
    <w:lvl w:ilvl="0">
      <w:start w:val="1"/>
      <w:numFmt w:val="bullet"/>
      <w:lvlText w:val="§"/>
      <w:lvlJc w:val="left"/>
      <w:pPr>
        <w:ind w:left="360" w:hanging="360"/>
      </w:pPr>
      <w:rPr>
        <w:rFonts w:ascii="Wingdings" w:hAnsi="Wingdings" w:hint="default"/>
      </w:rPr>
    </w:lvl>
  </w:abstractNum>
  <w:abstractNum w:abstractNumId="877" w15:restartNumberingAfterBreak="0">
    <w:nsid w:val="56AA76B5"/>
    <w:multiLevelType w:val="singleLevel"/>
    <w:tmpl w:val="AE2EAA12"/>
    <w:lvl w:ilvl="0">
      <w:start w:val="1"/>
      <w:numFmt w:val="bullet"/>
      <w:lvlText w:val="§"/>
      <w:lvlJc w:val="left"/>
      <w:pPr>
        <w:ind w:left="360" w:hanging="360"/>
      </w:pPr>
      <w:rPr>
        <w:rFonts w:ascii="Wingdings" w:hAnsi="Wingdings" w:hint="default"/>
      </w:rPr>
    </w:lvl>
  </w:abstractNum>
  <w:abstractNum w:abstractNumId="878" w15:restartNumberingAfterBreak="0">
    <w:nsid w:val="56AB393E"/>
    <w:multiLevelType w:val="singleLevel"/>
    <w:tmpl w:val="7E307F96"/>
    <w:lvl w:ilvl="0">
      <w:start w:val="1"/>
      <w:numFmt w:val="bullet"/>
      <w:lvlText w:val="§"/>
      <w:lvlJc w:val="left"/>
      <w:pPr>
        <w:ind w:left="360" w:hanging="360"/>
      </w:pPr>
      <w:rPr>
        <w:rFonts w:ascii="Wingdings" w:hAnsi="Wingdings" w:hint="default"/>
      </w:rPr>
    </w:lvl>
  </w:abstractNum>
  <w:abstractNum w:abstractNumId="879" w15:restartNumberingAfterBreak="0">
    <w:nsid w:val="56E017EB"/>
    <w:multiLevelType w:val="singleLevel"/>
    <w:tmpl w:val="9D3217B2"/>
    <w:lvl w:ilvl="0">
      <w:start w:val="1"/>
      <w:numFmt w:val="bullet"/>
      <w:lvlText w:val="§"/>
      <w:lvlJc w:val="left"/>
      <w:pPr>
        <w:ind w:left="360" w:hanging="360"/>
      </w:pPr>
      <w:rPr>
        <w:rFonts w:ascii="Wingdings" w:hAnsi="Wingdings" w:hint="default"/>
      </w:rPr>
    </w:lvl>
  </w:abstractNum>
  <w:abstractNum w:abstractNumId="880" w15:restartNumberingAfterBreak="0">
    <w:nsid w:val="573A064B"/>
    <w:multiLevelType w:val="singleLevel"/>
    <w:tmpl w:val="39CA7F62"/>
    <w:lvl w:ilvl="0">
      <w:start w:val="1"/>
      <w:numFmt w:val="bullet"/>
      <w:lvlText w:val="§"/>
      <w:lvlJc w:val="left"/>
      <w:pPr>
        <w:ind w:left="360" w:hanging="360"/>
      </w:pPr>
      <w:rPr>
        <w:rFonts w:ascii="Wingdings" w:hAnsi="Wingdings" w:hint="default"/>
      </w:rPr>
    </w:lvl>
  </w:abstractNum>
  <w:abstractNum w:abstractNumId="88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82" w15:restartNumberingAfterBreak="0">
    <w:nsid w:val="575C34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83" w15:restartNumberingAfterBreak="0">
    <w:nsid w:val="576A40F1"/>
    <w:multiLevelType w:val="singleLevel"/>
    <w:tmpl w:val="186A01CC"/>
    <w:lvl w:ilvl="0">
      <w:start w:val="1"/>
      <w:numFmt w:val="bullet"/>
      <w:lvlText w:val="§"/>
      <w:lvlJc w:val="left"/>
      <w:pPr>
        <w:ind w:left="360" w:hanging="360"/>
      </w:pPr>
      <w:rPr>
        <w:rFonts w:ascii="Wingdings" w:hAnsi="Wingdings" w:hint="default"/>
      </w:rPr>
    </w:lvl>
  </w:abstractNum>
  <w:abstractNum w:abstractNumId="884" w15:restartNumberingAfterBreak="0">
    <w:nsid w:val="57703C7E"/>
    <w:multiLevelType w:val="singleLevel"/>
    <w:tmpl w:val="FDE01D46"/>
    <w:lvl w:ilvl="0">
      <w:start w:val="1"/>
      <w:numFmt w:val="bullet"/>
      <w:lvlText w:val="§"/>
      <w:lvlJc w:val="left"/>
      <w:pPr>
        <w:ind w:left="360" w:hanging="360"/>
      </w:pPr>
      <w:rPr>
        <w:rFonts w:ascii="Wingdings" w:hAnsi="Wingdings" w:hint="default"/>
      </w:rPr>
    </w:lvl>
  </w:abstractNum>
  <w:abstractNum w:abstractNumId="885" w15:restartNumberingAfterBreak="0">
    <w:nsid w:val="577605BA"/>
    <w:multiLevelType w:val="singleLevel"/>
    <w:tmpl w:val="9BD84370"/>
    <w:lvl w:ilvl="0">
      <w:start w:val="1"/>
      <w:numFmt w:val="bullet"/>
      <w:lvlText w:val="§"/>
      <w:lvlJc w:val="left"/>
      <w:pPr>
        <w:ind w:left="360" w:hanging="360"/>
      </w:pPr>
      <w:rPr>
        <w:rFonts w:ascii="Wingdings" w:hAnsi="Wingdings" w:hint="default"/>
      </w:rPr>
    </w:lvl>
  </w:abstractNum>
  <w:abstractNum w:abstractNumId="886" w15:restartNumberingAfterBreak="0">
    <w:nsid w:val="577B4637"/>
    <w:multiLevelType w:val="singleLevel"/>
    <w:tmpl w:val="C1243B34"/>
    <w:lvl w:ilvl="0">
      <w:start w:val="1"/>
      <w:numFmt w:val="bullet"/>
      <w:lvlText w:val="§"/>
      <w:lvlJc w:val="left"/>
      <w:pPr>
        <w:ind w:left="360" w:hanging="360"/>
      </w:pPr>
      <w:rPr>
        <w:rFonts w:ascii="Wingdings" w:hAnsi="Wingdings" w:hint="default"/>
      </w:rPr>
    </w:lvl>
  </w:abstractNum>
  <w:abstractNum w:abstractNumId="887" w15:restartNumberingAfterBreak="0">
    <w:nsid w:val="577C004D"/>
    <w:multiLevelType w:val="singleLevel"/>
    <w:tmpl w:val="5DF02506"/>
    <w:lvl w:ilvl="0">
      <w:start w:val="1"/>
      <w:numFmt w:val="bullet"/>
      <w:lvlText w:val="§"/>
      <w:lvlJc w:val="left"/>
      <w:pPr>
        <w:ind w:left="360" w:hanging="360"/>
      </w:pPr>
      <w:rPr>
        <w:rFonts w:ascii="Wingdings" w:hAnsi="Wingdings" w:hint="default"/>
      </w:rPr>
    </w:lvl>
  </w:abstractNum>
  <w:abstractNum w:abstractNumId="888" w15:restartNumberingAfterBreak="0">
    <w:nsid w:val="57C14C2C"/>
    <w:multiLevelType w:val="singleLevel"/>
    <w:tmpl w:val="15B418D6"/>
    <w:lvl w:ilvl="0">
      <w:start w:val="1"/>
      <w:numFmt w:val="bullet"/>
      <w:lvlText w:val="§"/>
      <w:lvlJc w:val="left"/>
      <w:pPr>
        <w:ind w:left="360" w:hanging="360"/>
      </w:pPr>
      <w:rPr>
        <w:rFonts w:ascii="Wingdings" w:hAnsi="Wingdings" w:hint="default"/>
      </w:rPr>
    </w:lvl>
  </w:abstractNum>
  <w:abstractNum w:abstractNumId="889" w15:restartNumberingAfterBreak="0">
    <w:nsid w:val="57CA3A36"/>
    <w:multiLevelType w:val="singleLevel"/>
    <w:tmpl w:val="D7FC579C"/>
    <w:lvl w:ilvl="0">
      <w:start w:val="1"/>
      <w:numFmt w:val="bullet"/>
      <w:lvlText w:val="§"/>
      <w:lvlJc w:val="left"/>
      <w:pPr>
        <w:ind w:left="360" w:hanging="360"/>
      </w:pPr>
      <w:rPr>
        <w:rFonts w:ascii="Wingdings" w:hAnsi="Wingdings" w:hint="default"/>
      </w:rPr>
    </w:lvl>
  </w:abstractNum>
  <w:abstractNum w:abstractNumId="890" w15:restartNumberingAfterBreak="0">
    <w:nsid w:val="57CE36F4"/>
    <w:multiLevelType w:val="singleLevel"/>
    <w:tmpl w:val="FC2E0E64"/>
    <w:lvl w:ilvl="0">
      <w:start w:val="1"/>
      <w:numFmt w:val="bullet"/>
      <w:lvlText w:val="§"/>
      <w:lvlJc w:val="left"/>
      <w:pPr>
        <w:ind w:left="360" w:hanging="360"/>
      </w:pPr>
      <w:rPr>
        <w:rFonts w:ascii="Wingdings" w:hAnsi="Wingdings" w:hint="default"/>
      </w:rPr>
    </w:lvl>
  </w:abstractNum>
  <w:abstractNum w:abstractNumId="891" w15:restartNumberingAfterBreak="0">
    <w:nsid w:val="58353E71"/>
    <w:multiLevelType w:val="singleLevel"/>
    <w:tmpl w:val="53705D2C"/>
    <w:lvl w:ilvl="0">
      <w:start w:val="1"/>
      <w:numFmt w:val="bullet"/>
      <w:lvlText w:val="§"/>
      <w:lvlJc w:val="left"/>
      <w:pPr>
        <w:ind w:left="360" w:hanging="360"/>
      </w:pPr>
      <w:rPr>
        <w:rFonts w:ascii="Wingdings" w:hAnsi="Wingdings" w:hint="default"/>
      </w:rPr>
    </w:lvl>
  </w:abstractNum>
  <w:abstractNum w:abstractNumId="892" w15:restartNumberingAfterBreak="0">
    <w:nsid w:val="5838314B"/>
    <w:multiLevelType w:val="singleLevel"/>
    <w:tmpl w:val="A30CB004"/>
    <w:lvl w:ilvl="0">
      <w:start w:val="1"/>
      <w:numFmt w:val="bullet"/>
      <w:lvlText w:val="§"/>
      <w:lvlJc w:val="left"/>
      <w:pPr>
        <w:ind w:left="360" w:hanging="360"/>
      </w:pPr>
      <w:rPr>
        <w:rFonts w:ascii="Wingdings" w:hAnsi="Wingdings" w:hint="default"/>
      </w:rPr>
    </w:lvl>
  </w:abstractNum>
  <w:abstractNum w:abstractNumId="893" w15:restartNumberingAfterBreak="0">
    <w:nsid w:val="58476112"/>
    <w:multiLevelType w:val="singleLevel"/>
    <w:tmpl w:val="6B18DE94"/>
    <w:lvl w:ilvl="0">
      <w:start w:val="1"/>
      <w:numFmt w:val="bullet"/>
      <w:lvlText w:val="§"/>
      <w:lvlJc w:val="left"/>
      <w:pPr>
        <w:ind w:left="360" w:hanging="360"/>
      </w:pPr>
      <w:rPr>
        <w:rFonts w:ascii="Wingdings" w:hAnsi="Wingdings" w:hint="default"/>
      </w:rPr>
    </w:lvl>
  </w:abstractNum>
  <w:abstractNum w:abstractNumId="894" w15:restartNumberingAfterBreak="0">
    <w:nsid w:val="584E5EDF"/>
    <w:multiLevelType w:val="singleLevel"/>
    <w:tmpl w:val="A3627822"/>
    <w:lvl w:ilvl="0">
      <w:start w:val="1"/>
      <w:numFmt w:val="bullet"/>
      <w:lvlText w:val="§"/>
      <w:lvlJc w:val="left"/>
      <w:pPr>
        <w:ind w:left="360" w:hanging="360"/>
      </w:pPr>
      <w:rPr>
        <w:rFonts w:ascii="Wingdings" w:hAnsi="Wingdings" w:hint="default"/>
      </w:rPr>
    </w:lvl>
  </w:abstractNum>
  <w:abstractNum w:abstractNumId="895" w15:restartNumberingAfterBreak="0">
    <w:nsid w:val="58613DC2"/>
    <w:multiLevelType w:val="singleLevel"/>
    <w:tmpl w:val="EC36858C"/>
    <w:lvl w:ilvl="0">
      <w:start w:val="1"/>
      <w:numFmt w:val="bullet"/>
      <w:lvlText w:val="§"/>
      <w:lvlJc w:val="left"/>
      <w:pPr>
        <w:ind w:left="360" w:hanging="360"/>
      </w:pPr>
      <w:rPr>
        <w:rFonts w:ascii="Wingdings" w:hAnsi="Wingdings" w:hint="default"/>
      </w:rPr>
    </w:lvl>
  </w:abstractNum>
  <w:abstractNum w:abstractNumId="896" w15:restartNumberingAfterBreak="0">
    <w:nsid w:val="587E2E25"/>
    <w:multiLevelType w:val="singleLevel"/>
    <w:tmpl w:val="FA60B892"/>
    <w:lvl w:ilvl="0">
      <w:start w:val="1"/>
      <w:numFmt w:val="bullet"/>
      <w:lvlText w:val="§"/>
      <w:lvlJc w:val="left"/>
      <w:pPr>
        <w:ind w:left="360" w:hanging="360"/>
      </w:pPr>
      <w:rPr>
        <w:rFonts w:ascii="Wingdings" w:hAnsi="Wingdings" w:hint="default"/>
      </w:rPr>
    </w:lvl>
  </w:abstractNum>
  <w:abstractNum w:abstractNumId="897" w15:restartNumberingAfterBreak="0">
    <w:nsid w:val="58991B7D"/>
    <w:multiLevelType w:val="singleLevel"/>
    <w:tmpl w:val="73B437E6"/>
    <w:lvl w:ilvl="0">
      <w:start w:val="1"/>
      <w:numFmt w:val="bullet"/>
      <w:lvlText w:val="§"/>
      <w:lvlJc w:val="left"/>
      <w:pPr>
        <w:ind w:left="360" w:hanging="360"/>
      </w:pPr>
      <w:rPr>
        <w:rFonts w:ascii="Wingdings" w:hAnsi="Wingdings" w:hint="default"/>
      </w:rPr>
    </w:lvl>
  </w:abstractNum>
  <w:abstractNum w:abstractNumId="898" w15:restartNumberingAfterBreak="0">
    <w:nsid w:val="58B01677"/>
    <w:multiLevelType w:val="singleLevel"/>
    <w:tmpl w:val="FE4AFBAA"/>
    <w:lvl w:ilvl="0">
      <w:start w:val="1"/>
      <w:numFmt w:val="bullet"/>
      <w:lvlText w:val="§"/>
      <w:lvlJc w:val="left"/>
      <w:pPr>
        <w:ind w:left="360" w:hanging="360"/>
      </w:pPr>
      <w:rPr>
        <w:rFonts w:ascii="Wingdings" w:hAnsi="Wingdings" w:hint="default"/>
      </w:rPr>
    </w:lvl>
  </w:abstractNum>
  <w:abstractNum w:abstractNumId="899" w15:restartNumberingAfterBreak="0">
    <w:nsid w:val="58C66204"/>
    <w:multiLevelType w:val="singleLevel"/>
    <w:tmpl w:val="D974E43A"/>
    <w:lvl w:ilvl="0">
      <w:start w:val="1"/>
      <w:numFmt w:val="bullet"/>
      <w:lvlText w:val="§"/>
      <w:lvlJc w:val="left"/>
      <w:pPr>
        <w:ind w:left="360" w:hanging="360"/>
      </w:pPr>
      <w:rPr>
        <w:rFonts w:ascii="Wingdings" w:hAnsi="Wingdings" w:hint="default"/>
      </w:rPr>
    </w:lvl>
  </w:abstractNum>
  <w:abstractNum w:abstractNumId="900" w15:restartNumberingAfterBreak="0">
    <w:nsid w:val="58C702B2"/>
    <w:multiLevelType w:val="singleLevel"/>
    <w:tmpl w:val="33A808C0"/>
    <w:lvl w:ilvl="0">
      <w:start w:val="1"/>
      <w:numFmt w:val="bullet"/>
      <w:lvlText w:val="§"/>
      <w:lvlJc w:val="left"/>
      <w:pPr>
        <w:ind w:left="360" w:hanging="360"/>
      </w:pPr>
      <w:rPr>
        <w:rFonts w:ascii="Wingdings" w:hAnsi="Wingdings" w:hint="default"/>
      </w:rPr>
    </w:lvl>
  </w:abstractNum>
  <w:abstractNum w:abstractNumId="901" w15:restartNumberingAfterBreak="0">
    <w:nsid w:val="58D23BD0"/>
    <w:multiLevelType w:val="singleLevel"/>
    <w:tmpl w:val="CB1693FC"/>
    <w:lvl w:ilvl="0">
      <w:start w:val="1"/>
      <w:numFmt w:val="bullet"/>
      <w:lvlText w:val="§"/>
      <w:lvlJc w:val="left"/>
      <w:pPr>
        <w:ind w:left="360" w:hanging="360"/>
      </w:pPr>
      <w:rPr>
        <w:rFonts w:ascii="Wingdings" w:hAnsi="Wingdings" w:hint="default"/>
      </w:rPr>
    </w:lvl>
  </w:abstractNum>
  <w:abstractNum w:abstractNumId="902" w15:restartNumberingAfterBreak="0">
    <w:nsid w:val="58E921F2"/>
    <w:multiLevelType w:val="singleLevel"/>
    <w:tmpl w:val="EC3C38C0"/>
    <w:lvl w:ilvl="0">
      <w:start w:val="1"/>
      <w:numFmt w:val="bullet"/>
      <w:lvlText w:val="§"/>
      <w:lvlJc w:val="left"/>
      <w:pPr>
        <w:ind w:left="360" w:hanging="360"/>
      </w:pPr>
      <w:rPr>
        <w:rFonts w:ascii="Wingdings" w:hAnsi="Wingdings" w:hint="default"/>
      </w:rPr>
    </w:lvl>
  </w:abstractNum>
  <w:abstractNum w:abstractNumId="903" w15:restartNumberingAfterBreak="0">
    <w:nsid w:val="594A3A3C"/>
    <w:multiLevelType w:val="singleLevel"/>
    <w:tmpl w:val="B630FE06"/>
    <w:lvl w:ilvl="0">
      <w:start w:val="1"/>
      <w:numFmt w:val="bullet"/>
      <w:lvlText w:val="§"/>
      <w:lvlJc w:val="left"/>
      <w:pPr>
        <w:ind w:left="360" w:hanging="360"/>
      </w:pPr>
      <w:rPr>
        <w:rFonts w:ascii="Wingdings" w:hAnsi="Wingdings" w:hint="default"/>
      </w:rPr>
    </w:lvl>
  </w:abstractNum>
  <w:abstractNum w:abstractNumId="904" w15:restartNumberingAfterBreak="0">
    <w:nsid w:val="598919F0"/>
    <w:multiLevelType w:val="singleLevel"/>
    <w:tmpl w:val="835CE960"/>
    <w:lvl w:ilvl="0">
      <w:start w:val="1"/>
      <w:numFmt w:val="bullet"/>
      <w:lvlText w:val="§"/>
      <w:lvlJc w:val="left"/>
      <w:pPr>
        <w:ind w:left="360" w:hanging="360"/>
      </w:pPr>
      <w:rPr>
        <w:rFonts w:ascii="Wingdings" w:hAnsi="Wingdings" w:hint="default"/>
      </w:rPr>
    </w:lvl>
  </w:abstractNum>
  <w:abstractNum w:abstractNumId="905" w15:restartNumberingAfterBreak="0">
    <w:nsid w:val="59BE26B6"/>
    <w:multiLevelType w:val="singleLevel"/>
    <w:tmpl w:val="7F44EAFE"/>
    <w:lvl w:ilvl="0">
      <w:start w:val="1"/>
      <w:numFmt w:val="bullet"/>
      <w:lvlText w:val="§"/>
      <w:lvlJc w:val="left"/>
      <w:pPr>
        <w:ind w:left="360" w:hanging="360"/>
      </w:pPr>
      <w:rPr>
        <w:rFonts w:ascii="Wingdings" w:hAnsi="Wingdings" w:hint="default"/>
      </w:rPr>
    </w:lvl>
  </w:abstractNum>
  <w:abstractNum w:abstractNumId="906" w15:restartNumberingAfterBreak="0">
    <w:nsid w:val="59F2742B"/>
    <w:multiLevelType w:val="singleLevel"/>
    <w:tmpl w:val="D9262CD0"/>
    <w:lvl w:ilvl="0">
      <w:start w:val="1"/>
      <w:numFmt w:val="bullet"/>
      <w:lvlText w:val="§"/>
      <w:lvlJc w:val="left"/>
      <w:pPr>
        <w:ind w:left="360" w:hanging="360"/>
      </w:pPr>
      <w:rPr>
        <w:rFonts w:ascii="Wingdings" w:hAnsi="Wingdings" w:hint="default"/>
      </w:rPr>
    </w:lvl>
  </w:abstractNum>
  <w:abstractNum w:abstractNumId="907" w15:restartNumberingAfterBreak="0">
    <w:nsid w:val="5A192C86"/>
    <w:multiLevelType w:val="singleLevel"/>
    <w:tmpl w:val="81D2D4C8"/>
    <w:lvl w:ilvl="0">
      <w:start w:val="1"/>
      <w:numFmt w:val="bullet"/>
      <w:lvlText w:val="§"/>
      <w:lvlJc w:val="left"/>
      <w:pPr>
        <w:ind w:left="360" w:hanging="360"/>
      </w:pPr>
      <w:rPr>
        <w:rFonts w:ascii="Wingdings" w:hAnsi="Wingdings" w:hint="default"/>
      </w:rPr>
    </w:lvl>
  </w:abstractNum>
  <w:abstractNum w:abstractNumId="908" w15:restartNumberingAfterBreak="0">
    <w:nsid w:val="5A246BDB"/>
    <w:multiLevelType w:val="singleLevel"/>
    <w:tmpl w:val="E03CE73E"/>
    <w:lvl w:ilvl="0">
      <w:start w:val="1"/>
      <w:numFmt w:val="bullet"/>
      <w:lvlText w:val="§"/>
      <w:lvlJc w:val="left"/>
      <w:pPr>
        <w:ind w:left="360" w:hanging="360"/>
      </w:pPr>
      <w:rPr>
        <w:rFonts w:ascii="Wingdings" w:hAnsi="Wingdings" w:hint="default"/>
      </w:rPr>
    </w:lvl>
  </w:abstractNum>
  <w:abstractNum w:abstractNumId="909" w15:restartNumberingAfterBreak="0">
    <w:nsid w:val="5A2D2BC1"/>
    <w:multiLevelType w:val="singleLevel"/>
    <w:tmpl w:val="8CC01A8C"/>
    <w:lvl w:ilvl="0">
      <w:start w:val="1"/>
      <w:numFmt w:val="bullet"/>
      <w:lvlText w:val="§"/>
      <w:lvlJc w:val="left"/>
      <w:pPr>
        <w:ind w:left="360" w:hanging="360"/>
      </w:pPr>
      <w:rPr>
        <w:rFonts w:ascii="Wingdings" w:hAnsi="Wingdings" w:hint="default"/>
      </w:rPr>
    </w:lvl>
  </w:abstractNum>
  <w:abstractNum w:abstractNumId="910" w15:restartNumberingAfterBreak="0">
    <w:nsid w:val="5A2F75FE"/>
    <w:multiLevelType w:val="singleLevel"/>
    <w:tmpl w:val="E7DA56DC"/>
    <w:lvl w:ilvl="0">
      <w:start w:val="1"/>
      <w:numFmt w:val="bullet"/>
      <w:lvlText w:val="§"/>
      <w:lvlJc w:val="left"/>
      <w:pPr>
        <w:ind w:left="360" w:hanging="360"/>
      </w:pPr>
      <w:rPr>
        <w:rFonts w:ascii="Wingdings" w:hAnsi="Wingdings" w:hint="default"/>
      </w:rPr>
    </w:lvl>
  </w:abstractNum>
  <w:abstractNum w:abstractNumId="911" w15:restartNumberingAfterBreak="0">
    <w:nsid w:val="5A373AA0"/>
    <w:multiLevelType w:val="singleLevel"/>
    <w:tmpl w:val="A12A5C2E"/>
    <w:lvl w:ilvl="0">
      <w:start w:val="1"/>
      <w:numFmt w:val="bullet"/>
      <w:lvlText w:val="§"/>
      <w:lvlJc w:val="left"/>
      <w:pPr>
        <w:ind w:left="360" w:hanging="360"/>
      </w:pPr>
      <w:rPr>
        <w:rFonts w:ascii="Wingdings" w:hAnsi="Wingdings" w:hint="default"/>
      </w:rPr>
    </w:lvl>
  </w:abstractNum>
  <w:abstractNum w:abstractNumId="912" w15:restartNumberingAfterBreak="0">
    <w:nsid w:val="5A495DB0"/>
    <w:multiLevelType w:val="singleLevel"/>
    <w:tmpl w:val="D4AC5732"/>
    <w:lvl w:ilvl="0">
      <w:start w:val="1"/>
      <w:numFmt w:val="bullet"/>
      <w:lvlText w:val="§"/>
      <w:lvlJc w:val="left"/>
      <w:pPr>
        <w:ind w:left="360" w:hanging="360"/>
      </w:pPr>
      <w:rPr>
        <w:rFonts w:ascii="Wingdings" w:hAnsi="Wingdings" w:hint="default"/>
      </w:rPr>
    </w:lvl>
  </w:abstractNum>
  <w:abstractNum w:abstractNumId="913" w15:restartNumberingAfterBreak="0">
    <w:nsid w:val="5A4B2B13"/>
    <w:multiLevelType w:val="singleLevel"/>
    <w:tmpl w:val="6E30C9B6"/>
    <w:lvl w:ilvl="0">
      <w:start w:val="1"/>
      <w:numFmt w:val="bullet"/>
      <w:lvlText w:val="§"/>
      <w:lvlJc w:val="left"/>
      <w:pPr>
        <w:ind w:left="360" w:hanging="360"/>
      </w:pPr>
      <w:rPr>
        <w:rFonts w:ascii="Wingdings" w:hAnsi="Wingdings" w:hint="default"/>
      </w:rPr>
    </w:lvl>
  </w:abstractNum>
  <w:abstractNum w:abstractNumId="914" w15:restartNumberingAfterBreak="0">
    <w:nsid w:val="5A7627DF"/>
    <w:multiLevelType w:val="singleLevel"/>
    <w:tmpl w:val="9F144294"/>
    <w:lvl w:ilvl="0">
      <w:start w:val="1"/>
      <w:numFmt w:val="bullet"/>
      <w:lvlText w:val="§"/>
      <w:lvlJc w:val="left"/>
      <w:pPr>
        <w:ind w:left="360" w:hanging="360"/>
      </w:pPr>
      <w:rPr>
        <w:rFonts w:ascii="Wingdings" w:hAnsi="Wingdings" w:hint="default"/>
      </w:rPr>
    </w:lvl>
  </w:abstractNum>
  <w:abstractNum w:abstractNumId="915" w15:restartNumberingAfterBreak="0">
    <w:nsid w:val="5A803355"/>
    <w:multiLevelType w:val="singleLevel"/>
    <w:tmpl w:val="F6D621F8"/>
    <w:lvl w:ilvl="0">
      <w:start w:val="1"/>
      <w:numFmt w:val="bullet"/>
      <w:lvlText w:val="§"/>
      <w:lvlJc w:val="left"/>
      <w:pPr>
        <w:ind w:left="360" w:hanging="360"/>
      </w:pPr>
      <w:rPr>
        <w:rFonts w:ascii="Wingdings" w:hAnsi="Wingdings" w:hint="default"/>
      </w:rPr>
    </w:lvl>
  </w:abstractNum>
  <w:abstractNum w:abstractNumId="916" w15:restartNumberingAfterBreak="0">
    <w:nsid w:val="5AB06DEC"/>
    <w:multiLevelType w:val="singleLevel"/>
    <w:tmpl w:val="8B68925E"/>
    <w:lvl w:ilvl="0">
      <w:start w:val="1"/>
      <w:numFmt w:val="bullet"/>
      <w:lvlText w:val="§"/>
      <w:lvlJc w:val="left"/>
      <w:pPr>
        <w:ind w:left="360" w:hanging="360"/>
      </w:pPr>
      <w:rPr>
        <w:rFonts w:ascii="Wingdings" w:hAnsi="Wingdings" w:hint="default"/>
      </w:rPr>
    </w:lvl>
  </w:abstractNum>
  <w:abstractNum w:abstractNumId="917" w15:restartNumberingAfterBreak="0">
    <w:nsid w:val="5AC45862"/>
    <w:multiLevelType w:val="singleLevel"/>
    <w:tmpl w:val="C024DF22"/>
    <w:lvl w:ilvl="0">
      <w:start w:val="1"/>
      <w:numFmt w:val="bullet"/>
      <w:lvlText w:val="§"/>
      <w:lvlJc w:val="left"/>
      <w:pPr>
        <w:ind w:left="360" w:hanging="360"/>
      </w:pPr>
      <w:rPr>
        <w:rFonts w:ascii="Wingdings" w:hAnsi="Wingdings" w:hint="default"/>
      </w:rPr>
    </w:lvl>
  </w:abstractNum>
  <w:abstractNum w:abstractNumId="918" w15:restartNumberingAfterBreak="0">
    <w:nsid w:val="5ACF001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9" w15:restartNumberingAfterBreak="0">
    <w:nsid w:val="5B093238"/>
    <w:multiLevelType w:val="singleLevel"/>
    <w:tmpl w:val="8F702764"/>
    <w:lvl w:ilvl="0">
      <w:start w:val="1"/>
      <w:numFmt w:val="bullet"/>
      <w:lvlText w:val="§"/>
      <w:lvlJc w:val="left"/>
      <w:pPr>
        <w:ind w:left="360" w:hanging="360"/>
      </w:pPr>
      <w:rPr>
        <w:rFonts w:ascii="Wingdings" w:hAnsi="Wingdings" w:hint="default"/>
      </w:rPr>
    </w:lvl>
  </w:abstractNum>
  <w:abstractNum w:abstractNumId="920" w15:restartNumberingAfterBreak="0">
    <w:nsid w:val="5B0F2A00"/>
    <w:multiLevelType w:val="singleLevel"/>
    <w:tmpl w:val="108873B2"/>
    <w:lvl w:ilvl="0">
      <w:start w:val="1"/>
      <w:numFmt w:val="bullet"/>
      <w:lvlText w:val="§"/>
      <w:lvlJc w:val="left"/>
      <w:pPr>
        <w:ind w:left="360" w:hanging="360"/>
      </w:pPr>
      <w:rPr>
        <w:rFonts w:ascii="Wingdings" w:hAnsi="Wingdings" w:hint="default"/>
      </w:rPr>
    </w:lvl>
  </w:abstractNum>
  <w:abstractNum w:abstractNumId="921" w15:restartNumberingAfterBreak="0">
    <w:nsid w:val="5B4D6FA6"/>
    <w:multiLevelType w:val="singleLevel"/>
    <w:tmpl w:val="28968ECC"/>
    <w:lvl w:ilvl="0">
      <w:start w:val="1"/>
      <w:numFmt w:val="bullet"/>
      <w:lvlText w:val="§"/>
      <w:lvlJc w:val="left"/>
      <w:pPr>
        <w:ind w:left="360" w:hanging="360"/>
      </w:pPr>
      <w:rPr>
        <w:rFonts w:ascii="Wingdings" w:hAnsi="Wingdings" w:hint="default"/>
      </w:rPr>
    </w:lvl>
  </w:abstractNum>
  <w:abstractNum w:abstractNumId="922" w15:restartNumberingAfterBreak="0">
    <w:nsid w:val="5B55209F"/>
    <w:multiLevelType w:val="singleLevel"/>
    <w:tmpl w:val="5FFCA48E"/>
    <w:lvl w:ilvl="0">
      <w:start w:val="1"/>
      <w:numFmt w:val="bullet"/>
      <w:lvlText w:val="§"/>
      <w:lvlJc w:val="left"/>
      <w:pPr>
        <w:ind w:left="360" w:hanging="360"/>
      </w:pPr>
      <w:rPr>
        <w:rFonts w:ascii="Wingdings" w:hAnsi="Wingdings" w:hint="default"/>
      </w:rPr>
    </w:lvl>
  </w:abstractNum>
  <w:abstractNum w:abstractNumId="923" w15:restartNumberingAfterBreak="0">
    <w:nsid w:val="5B6752F2"/>
    <w:multiLevelType w:val="singleLevel"/>
    <w:tmpl w:val="A658E760"/>
    <w:lvl w:ilvl="0">
      <w:start w:val="1"/>
      <w:numFmt w:val="bullet"/>
      <w:lvlText w:val="§"/>
      <w:lvlJc w:val="left"/>
      <w:pPr>
        <w:ind w:left="360" w:hanging="360"/>
      </w:pPr>
      <w:rPr>
        <w:rFonts w:ascii="Wingdings" w:hAnsi="Wingdings" w:hint="default"/>
      </w:rPr>
    </w:lvl>
  </w:abstractNum>
  <w:abstractNum w:abstractNumId="924" w15:restartNumberingAfterBreak="0">
    <w:nsid w:val="5B755FFB"/>
    <w:multiLevelType w:val="singleLevel"/>
    <w:tmpl w:val="DBD62BD8"/>
    <w:lvl w:ilvl="0">
      <w:start w:val="1"/>
      <w:numFmt w:val="bullet"/>
      <w:lvlText w:val="§"/>
      <w:lvlJc w:val="left"/>
      <w:pPr>
        <w:ind w:left="360" w:hanging="360"/>
      </w:pPr>
      <w:rPr>
        <w:rFonts w:ascii="Wingdings" w:hAnsi="Wingdings" w:hint="default"/>
      </w:rPr>
    </w:lvl>
  </w:abstractNum>
  <w:abstractNum w:abstractNumId="925" w15:restartNumberingAfterBreak="0">
    <w:nsid w:val="5B7E326E"/>
    <w:multiLevelType w:val="singleLevel"/>
    <w:tmpl w:val="ABCC238A"/>
    <w:lvl w:ilvl="0">
      <w:start w:val="1"/>
      <w:numFmt w:val="bullet"/>
      <w:lvlText w:val="§"/>
      <w:lvlJc w:val="left"/>
      <w:pPr>
        <w:ind w:left="360" w:hanging="360"/>
      </w:pPr>
      <w:rPr>
        <w:rFonts w:ascii="Wingdings" w:hAnsi="Wingdings" w:hint="default"/>
      </w:rPr>
    </w:lvl>
  </w:abstractNum>
  <w:abstractNum w:abstractNumId="926" w15:restartNumberingAfterBreak="0">
    <w:nsid w:val="5B8F5561"/>
    <w:multiLevelType w:val="singleLevel"/>
    <w:tmpl w:val="7E866C16"/>
    <w:lvl w:ilvl="0">
      <w:start w:val="1"/>
      <w:numFmt w:val="bullet"/>
      <w:lvlText w:val="§"/>
      <w:lvlJc w:val="left"/>
      <w:pPr>
        <w:ind w:left="360" w:hanging="360"/>
      </w:pPr>
      <w:rPr>
        <w:rFonts w:ascii="Wingdings" w:hAnsi="Wingdings" w:hint="default"/>
      </w:rPr>
    </w:lvl>
  </w:abstractNum>
  <w:abstractNum w:abstractNumId="927" w15:restartNumberingAfterBreak="0">
    <w:nsid w:val="5BC851F8"/>
    <w:multiLevelType w:val="singleLevel"/>
    <w:tmpl w:val="DA50D96C"/>
    <w:lvl w:ilvl="0">
      <w:start w:val="1"/>
      <w:numFmt w:val="bullet"/>
      <w:lvlText w:val="§"/>
      <w:lvlJc w:val="left"/>
      <w:pPr>
        <w:ind w:left="360" w:hanging="360"/>
      </w:pPr>
      <w:rPr>
        <w:rFonts w:ascii="Wingdings" w:hAnsi="Wingdings" w:hint="default"/>
      </w:rPr>
    </w:lvl>
  </w:abstractNum>
  <w:abstractNum w:abstractNumId="928" w15:restartNumberingAfterBreak="0">
    <w:nsid w:val="5BDA026B"/>
    <w:multiLevelType w:val="singleLevel"/>
    <w:tmpl w:val="C6204D72"/>
    <w:lvl w:ilvl="0">
      <w:start w:val="1"/>
      <w:numFmt w:val="bullet"/>
      <w:lvlText w:val="§"/>
      <w:lvlJc w:val="left"/>
      <w:pPr>
        <w:ind w:left="360" w:hanging="360"/>
      </w:pPr>
      <w:rPr>
        <w:rFonts w:ascii="Wingdings" w:hAnsi="Wingdings" w:hint="default"/>
      </w:rPr>
    </w:lvl>
  </w:abstractNum>
  <w:abstractNum w:abstractNumId="929" w15:restartNumberingAfterBreak="0">
    <w:nsid w:val="5C0F62C5"/>
    <w:multiLevelType w:val="singleLevel"/>
    <w:tmpl w:val="DD8E4C04"/>
    <w:lvl w:ilvl="0">
      <w:start w:val="1"/>
      <w:numFmt w:val="bullet"/>
      <w:lvlText w:val="§"/>
      <w:lvlJc w:val="left"/>
      <w:pPr>
        <w:ind w:left="360" w:hanging="360"/>
      </w:pPr>
      <w:rPr>
        <w:rFonts w:ascii="Wingdings" w:hAnsi="Wingdings" w:hint="default"/>
      </w:rPr>
    </w:lvl>
  </w:abstractNum>
  <w:abstractNum w:abstractNumId="930" w15:restartNumberingAfterBreak="0">
    <w:nsid w:val="5C631751"/>
    <w:multiLevelType w:val="singleLevel"/>
    <w:tmpl w:val="5568EEAC"/>
    <w:lvl w:ilvl="0">
      <w:start w:val="1"/>
      <w:numFmt w:val="bullet"/>
      <w:lvlText w:val="§"/>
      <w:lvlJc w:val="left"/>
      <w:pPr>
        <w:ind w:left="360" w:hanging="360"/>
      </w:pPr>
      <w:rPr>
        <w:rFonts w:ascii="Wingdings" w:hAnsi="Wingdings" w:hint="default"/>
      </w:rPr>
    </w:lvl>
  </w:abstractNum>
  <w:abstractNum w:abstractNumId="9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2" w15:restartNumberingAfterBreak="0">
    <w:nsid w:val="5C92221F"/>
    <w:multiLevelType w:val="singleLevel"/>
    <w:tmpl w:val="4ACE2EBE"/>
    <w:lvl w:ilvl="0">
      <w:start w:val="1"/>
      <w:numFmt w:val="bullet"/>
      <w:lvlText w:val="§"/>
      <w:lvlJc w:val="left"/>
      <w:pPr>
        <w:ind w:left="360" w:hanging="360"/>
      </w:pPr>
      <w:rPr>
        <w:rFonts w:ascii="Wingdings" w:hAnsi="Wingdings" w:hint="default"/>
      </w:rPr>
    </w:lvl>
  </w:abstractNum>
  <w:abstractNum w:abstractNumId="933" w15:restartNumberingAfterBreak="0">
    <w:nsid w:val="5CB41E85"/>
    <w:multiLevelType w:val="singleLevel"/>
    <w:tmpl w:val="FA5E8DA8"/>
    <w:lvl w:ilvl="0">
      <w:start w:val="1"/>
      <w:numFmt w:val="bullet"/>
      <w:lvlText w:val="§"/>
      <w:lvlJc w:val="left"/>
      <w:pPr>
        <w:ind w:left="360" w:hanging="360"/>
      </w:pPr>
      <w:rPr>
        <w:rFonts w:ascii="Wingdings" w:hAnsi="Wingdings" w:hint="default"/>
      </w:rPr>
    </w:lvl>
  </w:abstractNum>
  <w:abstractNum w:abstractNumId="934" w15:restartNumberingAfterBreak="0">
    <w:nsid w:val="5CCF2ED0"/>
    <w:multiLevelType w:val="singleLevel"/>
    <w:tmpl w:val="5F54860A"/>
    <w:lvl w:ilvl="0">
      <w:start w:val="1"/>
      <w:numFmt w:val="bullet"/>
      <w:lvlText w:val="§"/>
      <w:lvlJc w:val="left"/>
      <w:pPr>
        <w:ind w:left="360" w:hanging="360"/>
      </w:pPr>
      <w:rPr>
        <w:rFonts w:ascii="Wingdings" w:hAnsi="Wingdings" w:hint="default"/>
      </w:rPr>
    </w:lvl>
  </w:abstractNum>
  <w:abstractNum w:abstractNumId="935" w15:restartNumberingAfterBreak="0">
    <w:nsid w:val="5CD513E7"/>
    <w:multiLevelType w:val="singleLevel"/>
    <w:tmpl w:val="6B981BC2"/>
    <w:lvl w:ilvl="0">
      <w:start w:val="1"/>
      <w:numFmt w:val="bullet"/>
      <w:lvlText w:val="§"/>
      <w:lvlJc w:val="left"/>
      <w:pPr>
        <w:ind w:left="360" w:hanging="360"/>
      </w:pPr>
      <w:rPr>
        <w:rFonts w:ascii="Wingdings" w:hAnsi="Wingdings" w:hint="default"/>
      </w:rPr>
    </w:lvl>
  </w:abstractNum>
  <w:abstractNum w:abstractNumId="936" w15:restartNumberingAfterBreak="0">
    <w:nsid w:val="5CDB0429"/>
    <w:multiLevelType w:val="singleLevel"/>
    <w:tmpl w:val="850A6394"/>
    <w:lvl w:ilvl="0">
      <w:start w:val="1"/>
      <w:numFmt w:val="bullet"/>
      <w:lvlText w:val="§"/>
      <w:lvlJc w:val="left"/>
      <w:pPr>
        <w:ind w:left="360" w:hanging="360"/>
      </w:pPr>
      <w:rPr>
        <w:rFonts w:ascii="Wingdings" w:hAnsi="Wingdings" w:hint="default"/>
      </w:rPr>
    </w:lvl>
  </w:abstractNum>
  <w:abstractNum w:abstractNumId="937" w15:restartNumberingAfterBreak="0">
    <w:nsid w:val="5CFD257B"/>
    <w:multiLevelType w:val="singleLevel"/>
    <w:tmpl w:val="123014D0"/>
    <w:lvl w:ilvl="0">
      <w:start w:val="1"/>
      <w:numFmt w:val="bullet"/>
      <w:lvlText w:val="§"/>
      <w:lvlJc w:val="left"/>
      <w:pPr>
        <w:ind w:left="360" w:hanging="360"/>
      </w:pPr>
      <w:rPr>
        <w:rFonts w:ascii="Wingdings" w:hAnsi="Wingdings" w:hint="default"/>
      </w:rPr>
    </w:lvl>
  </w:abstractNum>
  <w:abstractNum w:abstractNumId="938" w15:restartNumberingAfterBreak="0">
    <w:nsid w:val="5CFD272E"/>
    <w:multiLevelType w:val="singleLevel"/>
    <w:tmpl w:val="7B666D20"/>
    <w:lvl w:ilvl="0">
      <w:start w:val="1"/>
      <w:numFmt w:val="bullet"/>
      <w:lvlText w:val="§"/>
      <w:lvlJc w:val="left"/>
      <w:pPr>
        <w:ind w:left="360" w:hanging="360"/>
      </w:pPr>
      <w:rPr>
        <w:rFonts w:ascii="Wingdings" w:hAnsi="Wingdings" w:hint="default"/>
      </w:rPr>
    </w:lvl>
  </w:abstractNum>
  <w:abstractNum w:abstractNumId="939" w15:restartNumberingAfterBreak="0">
    <w:nsid w:val="5D2D545A"/>
    <w:multiLevelType w:val="singleLevel"/>
    <w:tmpl w:val="859AD0F2"/>
    <w:lvl w:ilvl="0">
      <w:start w:val="1"/>
      <w:numFmt w:val="bullet"/>
      <w:lvlText w:val="§"/>
      <w:lvlJc w:val="left"/>
      <w:pPr>
        <w:ind w:left="360" w:hanging="360"/>
      </w:pPr>
      <w:rPr>
        <w:rFonts w:ascii="Wingdings" w:hAnsi="Wingdings" w:hint="default"/>
      </w:rPr>
    </w:lvl>
  </w:abstractNum>
  <w:abstractNum w:abstractNumId="940" w15:restartNumberingAfterBreak="0">
    <w:nsid w:val="5D34706E"/>
    <w:multiLevelType w:val="singleLevel"/>
    <w:tmpl w:val="106C6E54"/>
    <w:lvl w:ilvl="0">
      <w:start w:val="1"/>
      <w:numFmt w:val="bullet"/>
      <w:lvlText w:val="§"/>
      <w:lvlJc w:val="left"/>
      <w:pPr>
        <w:ind w:left="360" w:hanging="360"/>
      </w:pPr>
      <w:rPr>
        <w:rFonts w:ascii="Wingdings" w:hAnsi="Wingdings" w:hint="default"/>
      </w:rPr>
    </w:lvl>
  </w:abstractNum>
  <w:abstractNum w:abstractNumId="941" w15:restartNumberingAfterBreak="0">
    <w:nsid w:val="5D4A17AD"/>
    <w:multiLevelType w:val="singleLevel"/>
    <w:tmpl w:val="0914BBA0"/>
    <w:lvl w:ilvl="0">
      <w:start w:val="1"/>
      <w:numFmt w:val="bullet"/>
      <w:lvlText w:val="§"/>
      <w:lvlJc w:val="left"/>
      <w:pPr>
        <w:ind w:left="360" w:hanging="360"/>
      </w:pPr>
      <w:rPr>
        <w:rFonts w:ascii="Wingdings" w:hAnsi="Wingdings" w:hint="default"/>
      </w:rPr>
    </w:lvl>
  </w:abstractNum>
  <w:abstractNum w:abstractNumId="942" w15:restartNumberingAfterBreak="0">
    <w:nsid w:val="5D5A0E7A"/>
    <w:multiLevelType w:val="singleLevel"/>
    <w:tmpl w:val="0FCEC6F8"/>
    <w:lvl w:ilvl="0">
      <w:start w:val="1"/>
      <w:numFmt w:val="bullet"/>
      <w:lvlText w:val="§"/>
      <w:lvlJc w:val="left"/>
      <w:pPr>
        <w:ind w:left="360" w:hanging="360"/>
      </w:pPr>
      <w:rPr>
        <w:rFonts w:ascii="Wingdings" w:hAnsi="Wingdings" w:hint="default"/>
      </w:rPr>
    </w:lvl>
  </w:abstractNum>
  <w:abstractNum w:abstractNumId="943" w15:restartNumberingAfterBreak="0">
    <w:nsid w:val="5D5A1611"/>
    <w:multiLevelType w:val="singleLevel"/>
    <w:tmpl w:val="61FA49A0"/>
    <w:lvl w:ilvl="0">
      <w:start w:val="1"/>
      <w:numFmt w:val="bullet"/>
      <w:lvlText w:val="§"/>
      <w:lvlJc w:val="left"/>
      <w:pPr>
        <w:ind w:left="360" w:hanging="360"/>
      </w:pPr>
      <w:rPr>
        <w:rFonts w:ascii="Wingdings" w:hAnsi="Wingdings" w:hint="default"/>
      </w:rPr>
    </w:lvl>
  </w:abstractNum>
  <w:abstractNum w:abstractNumId="944" w15:restartNumberingAfterBreak="0">
    <w:nsid w:val="5D6D5A2D"/>
    <w:multiLevelType w:val="singleLevel"/>
    <w:tmpl w:val="59AEE112"/>
    <w:lvl w:ilvl="0">
      <w:start w:val="1"/>
      <w:numFmt w:val="bullet"/>
      <w:lvlText w:val="§"/>
      <w:lvlJc w:val="left"/>
      <w:pPr>
        <w:ind w:left="360" w:hanging="360"/>
      </w:pPr>
      <w:rPr>
        <w:rFonts w:ascii="Wingdings" w:hAnsi="Wingdings" w:hint="default"/>
      </w:rPr>
    </w:lvl>
  </w:abstractNum>
  <w:abstractNum w:abstractNumId="945" w15:restartNumberingAfterBreak="0">
    <w:nsid w:val="5D705BBD"/>
    <w:multiLevelType w:val="singleLevel"/>
    <w:tmpl w:val="4E3E1264"/>
    <w:lvl w:ilvl="0">
      <w:start w:val="1"/>
      <w:numFmt w:val="bullet"/>
      <w:lvlText w:val="§"/>
      <w:lvlJc w:val="left"/>
      <w:pPr>
        <w:ind w:left="360" w:hanging="360"/>
      </w:pPr>
      <w:rPr>
        <w:rFonts w:ascii="Wingdings" w:hAnsi="Wingdings" w:hint="default"/>
      </w:rPr>
    </w:lvl>
  </w:abstractNum>
  <w:abstractNum w:abstractNumId="946" w15:restartNumberingAfterBreak="0">
    <w:nsid w:val="5D991071"/>
    <w:multiLevelType w:val="singleLevel"/>
    <w:tmpl w:val="CA26B0BC"/>
    <w:lvl w:ilvl="0">
      <w:start w:val="1"/>
      <w:numFmt w:val="bullet"/>
      <w:lvlText w:val="§"/>
      <w:lvlJc w:val="left"/>
      <w:pPr>
        <w:ind w:left="360" w:hanging="360"/>
      </w:pPr>
      <w:rPr>
        <w:rFonts w:ascii="Wingdings" w:hAnsi="Wingdings" w:hint="default"/>
      </w:rPr>
    </w:lvl>
  </w:abstractNum>
  <w:abstractNum w:abstractNumId="947" w15:restartNumberingAfterBreak="0">
    <w:nsid w:val="5DD44DCB"/>
    <w:multiLevelType w:val="singleLevel"/>
    <w:tmpl w:val="6F2EB45C"/>
    <w:lvl w:ilvl="0">
      <w:start w:val="1"/>
      <w:numFmt w:val="bullet"/>
      <w:lvlText w:val="§"/>
      <w:lvlJc w:val="left"/>
      <w:pPr>
        <w:ind w:left="360" w:hanging="360"/>
      </w:pPr>
      <w:rPr>
        <w:rFonts w:ascii="Wingdings" w:hAnsi="Wingdings" w:hint="default"/>
      </w:rPr>
    </w:lvl>
  </w:abstractNum>
  <w:abstractNum w:abstractNumId="948" w15:restartNumberingAfterBreak="0">
    <w:nsid w:val="5DEE48B5"/>
    <w:multiLevelType w:val="singleLevel"/>
    <w:tmpl w:val="08805E3C"/>
    <w:lvl w:ilvl="0">
      <w:start w:val="1"/>
      <w:numFmt w:val="bullet"/>
      <w:lvlText w:val="§"/>
      <w:lvlJc w:val="left"/>
      <w:pPr>
        <w:ind w:left="360" w:hanging="360"/>
      </w:pPr>
      <w:rPr>
        <w:rFonts w:ascii="Wingdings" w:hAnsi="Wingdings" w:hint="default"/>
      </w:rPr>
    </w:lvl>
  </w:abstractNum>
  <w:abstractNum w:abstractNumId="949" w15:restartNumberingAfterBreak="0">
    <w:nsid w:val="5DFA0031"/>
    <w:multiLevelType w:val="singleLevel"/>
    <w:tmpl w:val="1338A268"/>
    <w:lvl w:ilvl="0">
      <w:start w:val="1"/>
      <w:numFmt w:val="bullet"/>
      <w:lvlText w:val="§"/>
      <w:lvlJc w:val="left"/>
      <w:pPr>
        <w:ind w:left="360" w:hanging="360"/>
      </w:pPr>
      <w:rPr>
        <w:rFonts w:ascii="Wingdings" w:hAnsi="Wingdings" w:hint="default"/>
      </w:rPr>
    </w:lvl>
  </w:abstractNum>
  <w:abstractNum w:abstractNumId="950" w15:restartNumberingAfterBreak="0">
    <w:nsid w:val="5E35733E"/>
    <w:multiLevelType w:val="singleLevel"/>
    <w:tmpl w:val="D00A91D8"/>
    <w:lvl w:ilvl="0">
      <w:start w:val="1"/>
      <w:numFmt w:val="bullet"/>
      <w:lvlText w:val="§"/>
      <w:lvlJc w:val="left"/>
      <w:pPr>
        <w:ind w:left="360" w:hanging="360"/>
      </w:pPr>
      <w:rPr>
        <w:rFonts w:ascii="Wingdings" w:hAnsi="Wingdings" w:hint="default"/>
      </w:rPr>
    </w:lvl>
  </w:abstractNum>
  <w:abstractNum w:abstractNumId="951" w15:restartNumberingAfterBreak="0">
    <w:nsid w:val="5E373593"/>
    <w:multiLevelType w:val="singleLevel"/>
    <w:tmpl w:val="ED742800"/>
    <w:lvl w:ilvl="0">
      <w:start w:val="1"/>
      <w:numFmt w:val="bullet"/>
      <w:lvlText w:val="§"/>
      <w:lvlJc w:val="left"/>
      <w:pPr>
        <w:ind w:left="360" w:hanging="360"/>
      </w:pPr>
      <w:rPr>
        <w:rFonts w:ascii="Wingdings" w:hAnsi="Wingdings" w:hint="default"/>
      </w:rPr>
    </w:lvl>
  </w:abstractNum>
  <w:abstractNum w:abstractNumId="952" w15:restartNumberingAfterBreak="0">
    <w:nsid w:val="5E552198"/>
    <w:multiLevelType w:val="singleLevel"/>
    <w:tmpl w:val="D33C3A96"/>
    <w:lvl w:ilvl="0">
      <w:start w:val="1"/>
      <w:numFmt w:val="bullet"/>
      <w:lvlText w:val="§"/>
      <w:lvlJc w:val="left"/>
      <w:pPr>
        <w:ind w:left="360" w:hanging="360"/>
      </w:pPr>
      <w:rPr>
        <w:rFonts w:ascii="Wingdings" w:hAnsi="Wingdings" w:hint="default"/>
      </w:rPr>
    </w:lvl>
  </w:abstractNum>
  <w:abstractNum w:abstractNumId="953" w15:restartNumberingAfterBreak="0">
    <w:nsid w:val="5E6756F5"/>
    <w:multiLevelType w:val="singleLevel"/>
    <w:tmpl w:val="7DEAFE6A"/>
    <w:lvl w:ilvl="0">
      <w:start w:val="1"/>
      <w:numFmt w:val="bullet"/>
      <w:lvlText w:val="§"/>
      <w:lvlJc w:val="left"/>
      <w:pPr>
        <w:ind w:left="360" w:hanging="360"/>
      </w:pPr>
      <w:rPr>
        <w:rFonts w:ascii="Wingdings" w:hAnsi="Wingdings" w:hint="default"/>
      </w:rPr>
    </w:lvl>
  </w:abstractNum>
  <w:abstractNum w:abstractNumId="954" w15:restartNumberingAfterBreak="0">
    <w:nsid w:val="5E7034B6"/>
    <w:multiLevelType w:val="singleLevel"/>
    <w:tmpl w:val="DE085666"/>
    <w:lvl w:ilvl="0">
      <w:start w:val="1"/>
      <w:numFmt w:val="bullet"/>
      <w:lvlText w:val="§"/>
      <w:lvlJc w:val="left"/>
      <w:pPr>
        <w:ind w:left="360" w:hanging="360"/>
      </w:pPr>
      <w:rPr>
        <w:rFonts w:ascii="Wingdings" w:hAnsi="Wingdings" w:hint="default"/>
      </w:rPr>
    </w:lvl>
  </w:abstractNum>
  <w:abstractNum w:abstractNumId="9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6" w15:restartNumberingAfterBreak="0">
    <w:nsid w:val="5ED61111"/>
    <w:multiLevelType w:val="singleLevel"/>
    <w:tmpl w:val="EDCAF346"/>
    <w:lvl w:ilvl="0">
      <w:start w:val="1"/>
      <w:numFmt w:val="bullet"/>
      <w:lvlText w:val="§"/>
      <w:lvlJc w:val="left"/>
      <w:pPr>
        <w:ind w:left="360" w:hanging="360"/>
      </w:pPr>
      <w:rPr>
        <w:rFonts w:ascii="Wingdings" w:hAnsi="Wingdings" w:hint="default"/>
      </w:rPr>
    </w:lvl>
  </w:abstractNum>
  <w:abstractNum w:abstractNumId="957" w15:restartNumberingAfterBreak="0">
    <w:nsid w:val="5EDD193A"/>
    <w:multiLevelType w:val="singleLevel"/>
    <w:tmpl w:val="0B26EE5C"/>
    <w:lvl w:ilvl="0">
      <w:start w:val="1"/>
      <w:numFmt w:val="bullet"/>
      <w:lvlText w:val="§"/>
      <w:lvlJc w:val="left"/>
      <w:pPr>
        <w:ind w:left="360" w:hanging="360"/>
      </w:pPr>
      <w:rPr>
        <w:rFonts w:ascii="Wingdings" w:hAnsi="Wingdings" w:hint="default"/>
      </w:rPr>
    </w:lvl>
  </w:abstractNum>
  <w:abstractNum w:abstractNumId="958" w15:restartNumberingAfterBreak="0">
    <w:nsid w:val="5EE37355"/>
    <w:multiLevelType w:val="singleLevel"/>
    <w:tmpl w:val="A784F89A"/>
    <w:lvl w:ilvl="0">
      <w:start w:val="1"/>
      <w:numFmt w:val="bullet"/>
      <w:lvlText w:val="§"/>
      <w:lvlJc w:val="left"/>
      <w:pPr>
        <w:ind w:left="360" w:hanging="360"/>
      </w:pPr>
      <w:rPr>
        <w:rFonts w:ascii="Wingdings" w:hAnsi="Wingdings" w:hint="default"/>
      </w:rPr>
    </w:lvl>
  </w:abstractNum>
  <w:abstractNum w:abstractNumId="959" w15:restartNumberingAfterBreak="0">
    <w:nsid w:val="5F075C45"/>
    <w:multiLevelType w:val="singleLevel"/>
    <w:tmpl w:val="38EE94A4"/>
    <w:lvl w:ilvl="0">
      <w:start w:val="1"/>
      <w:numFmt w:val="bullet"/>
      <w:lvlText w:val="§"/>
      <w:lvlJc w:val="left"/>
      <w:pPr>
        <w:ind w:left="360" w:hanging="360"/>
      </w:pPr>
      <w:rPr>
        <w:rFonts w:ascii="Wingdings" w:hAnsi="Wingdings" w:hint="default"/>
      </w:rPr>
    </w:lvl>
  </w:abstractNum>
  <w:abstractNum w:abstractNumId="960" w15:restartNumberingAfterBreak="0">
    <w:nsid w:val="5F64537E"/>
    <w:multiLevelType w:val="singleLevel"/>
    <w:tmpl w:val="A2F8AFA4"/>
    <w:lvl w:ilvl="0">
      <w:start w:val="1"/>
      <w:numFmt w:val="bullet"/>
      <w:lvlText w:val="§"/>
      <w:lvlJc w:val="left"/>
      <w:pPr>
        <w:ind w:left="360" w:hanging="360"/>
      </w:pPr>
      <w:rPr>
        <w:rFonts w:ascii="Wingdings" w:hAnsi="Wingdings" w:hint="default"/>
      </w:rPr>
    </w:lvl>
  </w:abstractNum>
  <w:abstractNum w:abstractNumId="961" w15:restartNumberingAfterBreak="0">
    <w:nsid w:val="5F7605F6"/>
    <w:multiLevelType w:val="singleLevel"/>
    <w:tmpl w:val="BE9C1CC6"/>
    <w:lvl w:ilvl="0">
      <w:start w:val="1"/>
      <w:numFmt w:val="bullet"/>
      <w:lvlText w:val="§"/>
      <w:lvlJc w:val="left"/>
      <w:pPr>
        <w:ind w:left="360" w:hanging="360"/>
      </w:pPr>
      <w:rPr>
        <w:rFonts w:ascii="Wingdings" w:hAnsi="Wingdings" w:hint="default"/>
      </w:rPr>
    </w:lvl>
  </w:abstractNum>
  <w:abstractNum w:abstractNumId="962" w15:restartNumberingAfterBreak="0">
    <w:nsid w:val="5F7901A6"/>
    <w:multiLevelType w:val="singleLevel"/>
    <w:tmpl w:val="B1E297C2"/>
    <w:lvl w:ilvl="0">
      <w:start w:val="1"/>
      <w:numFmt w:val="bullet"/>
      <w:lvlText w:val="§"/>
      <w:lvlJc w:val="left"/>
      <w:pPr>
        <w:ind w:left="360" w:hanging="360"/>
      </w:pPr>
      <w:rPr>
        <w:rFonts w:ascii="Wingdings" w:hAnsi="Wingdings" w:hint="default"/>
      </w:rPr>
    </w:lvl>
  </w:abstractNum>
  <w:abstractNum w:abstractNumId="963" w15:restartNumberingAfterBreak="0">
    <w:nsid w:val="5F7F5A99"/>
    <w:multiLevelType w:val="singleLevel"/>
    <w:tmpl w:val="C3728FD4"/>
    <w:lvl w:ilvl="0">
      <w:start w:val="1"/>
      <w:numFmt w:val="bullet"/>
      <w:lvlText w:val="§"/>
      <w:lvlJc w:val="left"/>
      <w:pPr>
        <w:ind w:left="360" w:hanging="360"/>
      </w:pPr>
      <w:rPr>
        <w:rFonts w:ascii="Wingdings" w:hAnsi="Wingdings" w:hint="default"/>
      </w:rPr>
    </w:lvl>
  </w:abstractNum>
  <w:abstractNum w:abstractNumId="964" w15:restartNumberingAfterBreak="0">
    <w:nsid w:val="5F947FCA"/>
    <w:multiLevelType w:val="singleLevel"/>
    <w:tmpl w:val="6C6A818C"/>
    <w:lvl w:ilvl="0">
      <w:start w:val="1"/>
      <w:numFmt w:val="bullet"/>
      <w:lvlText w:val="§"/>
      <w:lvlJc w:val="left"/>
      <w:pPr>
        <w:ind w:left="360" w:hanging="360"/>
      </w:pPr>
      <w:rPr>
        <w:rFonts w:ascii="Wingdings" w:hAnsi="Wingdings" w:hint="default"/>
      </w:rPr>
    </w:lvl>
  </w:abstractNum>
  <w:abstractNum w:abstractNumId="965" w15:restartNumberingAfterBreak="0">
    <w:nsid w:val="5FA050EA"/>
    <w:multiLevelType w:val="singleLevel"/>
    <w:tmpl w:val="DC483B16"/>
    <w:lvl w:ilvl="0">
      <w:start w:val="1"/>
      <w:numFmt w:val="bullet"/>
      <w:lvlText w:val="§"/>
      <w:lvlJc w:val="left"/>
      <w:pPr>
        <w:ind w:left="360" w:hanging="360"/>
      </w:pPr>
      <w:rPr>
        <w:rFonts w:ascii="Wingdings" w:hAnsi="Wingdings" w:hint="default"/>
      </w:rPr>
    </w:lvl>
  </w:abstractNum>
  <w:abstractNum w:abstractNumId="966" w15:restartNumberingAfterBreak="0">
    <w:nsid w:val="5FCD05F5"/>
    <w:multiLevelType w:val="singleLevel"/>
    <w:tmpl w:val="8E002136"/>
    <w:lvl w:ilvl="0">
      <w:start w:val="1"/>
      <w:numFmt w:val="bullet"/>
      <w:lvlText w:val="§"/>
      <w:lvlJc w:val="left"/>
      <w:pPr>
        <w:ind w:left="360" w:hanging="360"/>
      </w:pPr>
      <w:rPr>
        <w:rFonts w:ascii="Wingdings" w:hAnsi="Wingdings" w:hint="default"/>
      </w:rPr>
    </w:lvl>
  </w:abstractNum>
  <w:abstractNum w:abstractNumId="967" w15:restartNumberingAfterBreak="0">
    <w:nsid w:val="60091642"/>
    <w:multiLevelType w:val="singleLevel"/>
    <w:tmpl w:val="221CEB60"/>
    <w:lvl w:ilvl="0">
      <w:start w:val="1"/>
      <w:numFmt w:val="bullet"/>
      <w:lvlText w:val="§"/>
      <w:lvlJc w:val="left"/>
      <w:pPr>
        <w:ind w:left="360" w:hanging="360"/>
      </w:pPr>
      <w:rPr>
        <w:rFonts w:ascii="Wingdings" w:hAnsi="Wingdings" w:hint="default"/>
      </w:rPr>
    </w:lvl>
  </w:abstractNum>
  <w:abstractNum w:abstractNumId="968" w15:restartNumberingAfterBreak="0">
    <w:nsid w:val="601C52F6"/>
    <w:multiLevelType w:val="singleLevel"/>
    <w:tmpl w:val="D75EF09A"/>
    <w:lvl w:ilvl="0">
      <w:start w:val="1"/>
      <w:numFmt w:val="bullet"/>
      <w:lvlText w:val="§"/>
      <w:lvlJc w:val="left"/>
      <w:pPr>
        <w:ind w:left="360" w:hanging="360"/>
      </w:pPr>
      <w:rPr>
        <w:rFonts w:ascii="Wingdings" w:hAnsi="Wingdings" w:hint="default"/>
      </w:rPr>
    </w:lvl>
  </w:abstractNum>
  <w:abstractNum w:abstractNumId="969" w15:restartNumberingAfterBreak="0">
    <w:nsid w:val="602B226F"/>
    <w:multiLevelType w:val="singleLevel"/>
    <w:tmpl w:val="8E18CBF4"/>
    <w:lvl w:ilvl="0">
      <w:start w:val="1"/>
      <w:numFmt w:val="bullet"/>
      <w:lvlText w:val="§"/>
      <w:lvlJc w:val="left"/>
      <w:pPr>
        <w:ind w:left="360" w:hanging="360"/>
      </w:pPr>
      <w:rPr>
        <w:rFonts w:ascii="Wingdings" w:hAnsi="Wingdings" w:hint="default"/>
      </w:rPr>
    </w:lvl>
  </w:abstractNum>
  <w:abstractNum w:abstractNumId="970" w15:restartNumberingAfterBreak="0">
    <w:nsid w:val="60707DA0"/>
    <w:multiLevelType w:val="singleLevel"/>
    <w:tmpl w:val="84CCF730"/>
    <w:lvl w:ilvl="0">
      <w:start w:val="1"/>
      <w:numFmt w:val="bullet"/>
      <w:lvlText w:val="§"/>
      <w:lvlJc w:val="left"/>
      <w:pPr>
        <w:ind w:left="360" w:hanging="360"/>
      </w:pPr>
      <w:rPr>
        <w:rFonts w:ascii="Wingdings" w:hAnsi="Wingdings" w:hint="default"/>
      </w:rPr>
    </w:lvl>
  </w:abstractNum>
  <w:abstractNum w:abstractNumId="971" w15:restartNumberingAfterBreak="0">
    <w:nsid w:val="608B7F60"/>
    <w:multiLevelType w:val="singleLevel"/>
    <w:tmpl w:val="CC28A068"/>
    <w:lvl w:ilvl="0">
      <w:start w:val="1"/>
      <w:numFmt w:val="bullet"/>
      <w:lvlText w:val="§"/>
      <w:lvlJc w:val="left"/>
      <w:pPr>
        <w:ind w:left="360" w:hanging="360"/>
      </w:pPr>
      <w:rPr>
        <w:rFonts w:ascii="Wingdings" w:hAnsi="Wingdings" w:hint="default"/>
      </w:rPr>
    </w:lvl>
  </w:abstractNum>
  <w:abstractNum w:abstractNumId="972" w15:restartNumberingAfterBreak="0">
    <w:nsid w:val="60AA3631"/>
    <w:multiLevelType w:val="singleLevel"/>
    <w:tmpl w:val="477E2A14"/>
    <w:lvl w:ilvl="0">
      <w:start w:val="1"/>
      <w:numFmt w:val="bullet"/>
      <w:lvlText w:val="§"/>
      <w:lvlJc w:val="left"/>
      <w:pPr>
        <w:ind w:left="360" w:hanging="360"/>
      </w:pPr>
      <w:rPr>
        <w:rFonts w:ascii="Wingdings" w:hAnsi="Wingdings" w:hint="default"/>
      </w:rPr>
    </w:lvl>
  </w:abstractNum>
  <w:abstractNum w:abstractNumId="973" w15:restartNumberingAfterBreak="0">
    <w:nsid w:val="60D940A9"/>
    <w:multiLevelType w:val="singleLevel"/>
    <w:tmpl w:val="87D8FCDE"/>
    <w:lvl w:ilvl="0">
      <w:start w:val="1"/>
      <w:numFmt w:val="bullet"/>
      <w:lvlText w:val="§"/>
      <w:lvlJc w:val="left"/>
      <w:pPr>
        <w:ind w:left="360" w:hanging="360"/>
      </w:pPr>
      <w:rPr>
        <w:rFonts w:ascii="Wingdings" w:hAnsi="Wingdings" w:hint="default"/>
      </w:rPr>
    </w:lvl>
  </w:abstractNum>
  <w:abstractNum w:abstractNumId="974" w15:restartNumberingAfterBreak="0">
    <w:nsid w:val="60F02EDF"/>
    <w:multiLevelType w:val="singleLevel"/>
    <w:tmpl w:val="D2361922"/>
    <w:lvl w:ilvl="0">
      <w:start w:val="1"/>
      <w:numFmt w:val="bullet"/>
      <w:lvlText w:val="§"/>
      <w:lvlJc w:val="left"/>
      <w:pPr>
        <w:ind w:left="360" w:hanging="360"/>
      </w:pPr>
      <w:rPr>
        <w:rFonts w:ascii="Wingdings" w:hAnsi="Wingdings" w:hint="default"/>
      </w:rPr>
    </w:lvl>
  </w:abstractNum>
  <w:abstractNum w:abstractNumId="975" w15:restartNumberingAfterBreak="0">
    <w:nsid w:val="612351A2"/>
    <w:multiLevelType w:val="singleLevel"/>
    <w:tmpl w:val="D72EAE76"/>
    <w:lvl w:ilvl="0">
      <w:start w:val="1"/>
      <w:numFmt w:val="bullet"/>
      <w:lvlText w:val="§"/>
      <w:lvlJc w:val="left"/>
      <w:pPr>
        <w:ind w:left="360" w:hanging="360"/>
      </w:pPr>
      <w:rPr>
        <w:rFonts w:ascii="Wingdings" w:hAnsi="Wingdings" w:hint="default"/>
      </w:rPr>
    </w:lvl>
  </w:abstractNum>
  <w:abstractNum w:abstractNumId="976" w15:restartNumberingAfterBreak="0">
    <w:nsid w:val="6124764F"/>
    <w:multiLevelType w:val="singleLevel"/>
    <w:tmpl w:val="FF54F300"/>
    <w:lvl w:ilvl="0">
      <w:start w:val="1"/>
      <w:numFmt w:val="bullet"/>
      <w:lvlText w:val="§"/>
      <w:lvlJc w:val="left"/>
      <w:pPr>
        <w:ind w:left="360" w:hanging="360"/>
      </w:pPr>
      <w:rPr>
        <w:rFonts w:ascii="Wingdings" w:hAnsi="Wingdings" w:hint="default"/>
      </w:rPr>
    </w:lvl>
  </w:abstractNum>
  <w:abstractNum w:abstractNumId="977" w15:restartNumberingAfterBreak="0">
    <w:nsid w:val="612A4679"/>
    <w:multiLevelType w:val="singleLevel"/>
    <w:tmpl w:val="9EC0D074"/>
    <w:lvl w:ilvl="0">
      <w:start w:val="1"/>
      <w:numFmt w:val="bullet"/>
      <w:lvlText w:val="§"/>
      <w:lvlJc w:val="left"/>
      <w:pPr>
        <w:ind w:left="360" w:hanging="360"/>
      </w:pPr>
      <w:rPr>
        <w:rFonts w:ascii="Wingdings" w:hAnsi="Wingdings" w:hint="default"/>
      </w:rPr>
    </w:lvl>
  </w:abstractNum>
  <w:abstractNum w:abstractNumId="978" w15:restartNumberingAfterBreak="0">
    <w:nsid w:val="613322FE"/>
    <w:multiLevelType w:val="singleLevel"/>
    <w:tmpl w:val="20D4C560"/>
    <w:lvl w:ilvl="0">
      <w:start w:val="1"/>
      <w:numFmt w:val="bullet"/>
      <w:lvlText w:val="§"/>
      <w:lvlJc w:val="left"/>
      <w:pPr>
        <w:ind w:left="360" w:hanging="360"/>
      </w:pPr>
      <w:rPr>
        <w:rFonts w:ascii="Wingdings" w:hAnsi="Wingdings" w:hint="default"/>
      </w:rPr>
    </w:lvl>
  </w:abstractNum>
  <w:abstractNum w:abstractNumId="979" w15:restartNumberingAfterBreak="0">
    <w:nsid w:val="613B6533"/>
    <w:multiLevelType w:val="singleLevel"/>
    <w:tmpl w:val="1F1E22C2"/>
    <w:lvl w:ilvl="0">
      <w:start w:val="1"/>
      <w:numFmt w:val="bullet"/>
      <w:lvlText w:val="§"/>
      <w:lvlJc w:val="left"/>
      <w:pPr>
        <w:ind w:left="360" w:hanging="360"/>
      </w:pPr>
      <w:rPr>
        <w:rFonts w:ascii="Wingdings" w:hAnsi="Wingdings" w:hint="default"/>
      </w:rPr>
    </w:lvl>
  </w:abstractNum>
  <w:abstractNum w:abstractNumId="980" w15:restartNumberingAfterBreak="0">
    <w:nsid w:val="615A759F"/>
    <w:multiLevelType w:val="singleLevel"/>
    <w:tmpl w:val="6A2EEB02"/>
    <w:lvl w:ilvl="0">
      <w:start w:val="1"/>
      <w:numFmt w:val="bullet"/>
      <w:lvlText w:val="§"/>
      <w:lvlJc w:val="left"/>
      <w:pPr>
        <w:ind w:left="360" w:hanging="360"/>
      </w:pPr>
      <w:rPr>
        <w:rFonts w:ascii="Wingdings" w:hAnsi="Wingdings" w:hint="default"/>
      </w:rPr>
    </w:lvl>
  </w:abstractNum>
  <w:abstractNum w:abstractNumId="981" w15:restartNumberingAfterBreak="0">
    <w:nsid w:val="618B606E"/>
    <w:multiLevelType w:val="singleLevel"/>
    <w:tmpl w:val="329E65B8"/>
    <w:lvl w:ilvl="0">
      <w:start w:val="1"/>
      <w:numFmt w:val="bullet"/>
      <w:lvlText w:val="§"/>
      <w:lvlJc w:val="left"/>
      <w:pPr>
        <w:ind w:left="360" w:hanging="360"/>
      </w:pPr>
      <w:rPr>
        <w:rFonts w:ascii="Wingdings" w:hAnsi="Wingdings" w:hint="default"/>
      </w:rPr>
    </w:lvl>
  </w:abstractNum>
  <w:abstractNum w:abstractNumId="982" w15:restartNumberingAfterBreak="0">
    <w:nsid w:val="61A0750A"/>
    <w:multiLevelType w:val="singleLevel"/>
    <w:tmpl w:val="93C2117C"/>
    <w:lvl w:ilvl="0">
      <w:start w:val="1"/>
      <w:numFmt w:val="bullet"/>
      <w:lvlText w:val="§"/>
      <w:lvlJc w:val="left"/>
      <w:pPr>
        <w:ind w:left="360" w:hanging="360"/>
      </w:pPr>
      <w:rPr>
        <w:rFonts w:ascii="Wingdings" w:hAnsi="Wingdings" w:hint="default"/>
      </w:rPr>
    </w:lvl>
  </w:abstractNum>
  <w:abstractNum w:abstractNumId="983" w15:restartNumberingAfterBreak="0">
    <w:nsid w:val="61B518D7"/>
    <w:multiLevelType w:val="singleLevel"/>
    <w:tmpl w:val="53B22F54"/>
    <w:lvl w:ilvl="0">
      <w:start w:val="1"/>
      <w:numFmt w:val="bullet"/>
      <w:lvlText w:val="§"/>
      <w:lvlJc w:val="left"/>
      <w:pPr>
        <w:ind w:left="360" w:hanging="360"/>
      </w:pPr>
      <w:rPr>
        <w:rFonts w:ascii="Wingdings" w:hAnsi="Wingdings" w:hint="default"/>
      </w:rPr>
    </w:lvl>
  </w:abstractNum>
  <w:abstractNum w:abstractNumId="984" w15:restartNumberingAfterBreak="0">
    <w:nsid w:val="61C74953"/>
    <w:multiLevelType w:val="singleLevel"/>
    <w:tmpl w:val="55DA1BCC"/>
    <w:lvl w:ilvl="0">
      <w:start w:val="1"/>
      <w:numFmt w:val="bullet"/>
      <w:lvlText w:val="§"/>
      <w:lvlJc w:val="left"/>
      <w:pPr>
        <w:ind w:left="360" w:hanging="360"/>
      </w:pPr>
      <w:rPr>
        <w:rFonts w:ascii="Wingdings" w:hAnsi="Wingdings" w:hint="default"/>
      </w:rPr>
    </w:lvl>
  </w:abstractNum>
  <w:abstractNum w:abstractNumId="985" w15:restartNumberingAfterBreak="0">
    <w:nsid w:val="61EA2578"/>
    <w:multiLevelType w:val="singleLevel"/>
    <w:tmpl w:val="6774588C"/>
    <w:lvl w:ilvl="0">
      <w:start w:val="1"/>
      <w:numFmt w:val="bullet"/>
      <w:lvlText w:val="§"/>
      <w:lvlJc w:val="left"/>
      <w:pPr>
        <w:ind w:left="360" w:hanging="360"/>
      </w:pPr>
      <w:rPr>
        <w:rFonts w:ascii="Wingdings" w:hAnsi="Wingdings" w:hint="default"/>
      </w:rPr>
    </w:lvl>
  </w:abstractNum>
  <w:abstractNum w:abstractNumId="986" w15:restartNumberingAfterBreak="0">
    <w:nsid w:val="620F1BD7"/>
    <w:multiLevelType w:val="singleLevel"/>
    <w:tmpl w:val="7DCEE33E"/>
    <w:lvl w:ilvl="0">
      <w:start w:val="1"/>
      <w:numFmt w:val="decimal"/>
      <w:lvlText w:val="%1."/>
      <w:lvlJc w:val="left"/>
      <w:pPr>
        <w:ind w:left="360" w:hanging="360"/>
      </w:pPr>
    </w:lvl>
  </w:abstractNum>
  <w:abstractNum w:abstractNumId="987" w15:restartNumberingAfterBreak="0">
    <w:nsid w:val="620F3540"/>
    <w:multiLevelType w:val="singleLevel"/>
    <w:tmpl w:val="087E2664"/>
    <w:lvl w:ilvl="0">
      <w:start w:val="1"/>
      <w:numFmt w:val="bullet"/>
      <w:lvlText w:val="§"/>
      <w:lvlJc w:val="left"/>
      <w:pPr>
        <w:ind w:left="360" w:hanging="360"/>
      </w:pPr>
      <w:rPr>
        <w:rFonts w:ascii="Wingdings" w:hAnsi="Wingdings" w:hint="default"/>
      </w:rPr>
    </w:lvl>
  </w:abstractNum>
  <w:abstractNum w:abstractNumId="988" w15:restartNumberingAfterBreak="0">
    <w:nsid w:val="621F7F2E"/>
    <w:multiLevelType w:val="singleLevel"/>
    <w:tmpl w:val="AEE0445E"/>
    <w:lvl w:ilvl="0">
      <w:start w:val="1"/>
      <w:numFmt w:val="bullet"/>
      <w:lvlText w:val="§"/>
      <w:lvlJc w:val="left"/>
      <w:pPr>
        <w:ind w:left="360" w:hanging="360"/>
      </w:pPr>
      <w:rPr>
        <w:rFonts w:ascii="Wingdings" w:hAnsi="Wingdings" w:hint="default"/>
      </w:rPr>
    </w:lvl>
  </w:abstractNum>
  <w:abstractNum w:abstractNumId="989" w15:restartNumberingAfterBreak="0">
    <w:nsid w:val="629D6076"/>
    <w:multiLevelType w:val="singleLevel"/>
    <w:tmpl w:val="C00E4F3E"/>
    <w:lvl w:ilvl="0">
      <w:start w:val="1"/>
      <w:numFmt w:val="bullet"/>
      <w:lvlText w:val="§"/>
      <w:lvlJc w:val="left"/>
      <w:pPr>
        <w:ind w:left="360" w:hanging="360"/>
      </w:pPr>
      <w:rPr>
        <w:rFonts w:ascii="Wingdings" w:hAnsi="Wingdings" w:hint="default"/>
      </w:rPr>
    </w:lvl>
  </w:abstractNum>
  <w:abstractNum w:abstractNumId="990" w15:restartNumberingAfterBreak="0">
    <w:nsid w:val="62B45FA8"/>
    <w:multiLevelType w:val="singleLevel"/>
    <w:tmpl w:val="03F8C048"/>
    <w:lvl w:ilvl="0">
      <w:start w:val="1"/>
      <w:numFmt w:val="bullet"/>
      <w:lvlText w:val="§"/>
      <w:lvlJc w:val="left"/>
      <w:pPr>
        <w:ind w:left="360" w:hanging="360"/>
      </w:pPr>
      <w:rPr>
        <w:rFonts w:ascii="Wingdings" w:hAnsi="Wingdings" w:hint="default"/>
      </w:rPr>
    </w:lvl>
  </w:abstractNum>
  <w:abstractNum w:abstractNumId="991" w15:restartNumberingAfterBreak="0">
    <w:nsid w:val="62BC1DD3"/>
    <w:multiLevelType w:val="singleLevel"/>
    <w:tmpl w:val="9FDA1058"/>
    <w:lvl w:ilvl="0">
      <w:start w:val="1"/>
      <w:numFmt w:val="bullet"/>
      <w:lvlText w:val="§"/>
      <w:lvlJc w:val="left"/>
      <w:pPr>
        <w:ind w:left="360" w:hanging="360"/>
      </w:pPr>
      <w:rPr>
        <w:rFonts w:ascii="Wingdings" w:hAnsi="Wingdings" w:hint="default"/>
      </w:rPr>
    </w:lvl>
  </w:abstractNum>
  <w:abstractNum w:abstractNumId="992" w15:restartNumberingAfterBreak="0">
    <w:nsid w:val="62D24B53"/>
    <w:multiLevelType w:val="singleLevel"/>
    <w:tmpl w:val="ED1031D6"/>
    <w:lvl w:ilvl="0">
      <w:start w:val="1"/>
      <w:numFmt w:val="bullet"/>
      <w:lvlText w:val="§"/>
      <w:lvlJc w:val="left"/>
      <w:pPr>
        <w:ind w:left="360" w:hanging="360"/>
      </w:pPr>
      <w:rPr>
        <w:rFonts w:ascii="Wingdings" w:hAnsi="Wingdings" w:hint="default"/>
      </w:rPr>
    </w:lvl>
  </w:abstractNum>
  <w:abstractNum w:abstractNumId="993" w15:restartNumberingAfterBreak="0">
    <w:nsid w:val="63365ED1"/>
    <w:multiLevelType w:val="singleLevel"/>
    <w:tmpl w:val="A60CA400"/>
    <w:lvl w:ilvl="0">
      <w:start w:val="1"/>
      <w:numFmt w:val="bullet"/>
      <w:lvlText w:val="§"/>
      <w:lvlJc w:val="left"/>
      <w:pPr>
        <w:ind w:left="360" w:hanging="360"/>
      </w:pPr>
      <w:rPr>
        <w:rFonts w:ascii="Wingdings" w:hAnsi="Wingdings" w:hint="default"/>
      </w:rPr>
    </w:lvl>
  </w:abstractNum>
  <w:abstractNum w:abstractNumId="994" w15:restartNumberingAfterBreak="0">
    <w:nsid w:val="63435EC2"/>
    <w:multiLevelType w:val="singleLevel"/>
    <w:tmpl w:val="16122652"/>
    <w:lvl w:ilvl="0">
      <w:start w:val="1"/>
      <w:numFmt w:val="bullet"/>
      <w:lvlText w:val="§"/>
      <w:lvlJc w:val="left"/>
      <w:pPr>
        <w:ind w:left="360" w:hanging="360"/>
      </w:pPr>
      <w:rPr>
        <w:rFonts w:ascii="Wingdings" w:hAnsi="Wingdings" w:hint="default"/>
      </w:rPr>
    </w:lvl>
  </w:abstractNum>
  <w:abstractNum w:abstractNumId="995" w15:restartNumberingAfterBreak="0">
    <w:nsid w:val="634E6AA9"/>
    <w:multiLevelType w:val="singleLevel"/>
    <w:tmpl w:val="2670F5F4"/>
    <w:lvl w:ilvl="0">
      <w:start w:val="1"/>
      <w:numFmt w:val="bullet"/>
      <w:lvlText w:val="§"/>
      <w:lvlJc w:val="left"/>
      <w:pPr>
        <w:ind w:left="360" w:hanging="360"/>
      </w:pPr>
      <w:rPr>
        <w:rFonts w:ascii="Wingdings" w:hAnsi="Wingdings" w:hint="default"/>
      </w:rPr>
    </w:lvl>
  </w:abstractNum>
  <w:abstractNum w:abstractNumId="996" w15:restartNumberingAfterBreak="0">
    <w:nsid w:val="6359117E"/>
    <w:multiLevelType w:val="singleLevel"/>
    <w:tmpl w:val="61A67D74"/>
    <w:lvl w:ilvl="0">
      <w:start w:val="1"/>
      <w:numFmt w:val="bullet"/>
      <w:lvlText w:val="§"/>
      <w:lvlJc w:val="left"/>
      <w:pPr>
        <w:ind w:left="360" w:hanging="360"/>
      </w:pPr>
      <w:rPr>
        <w:rFonts w:ascii="Wingdings" w:hAnsi="Wingdings" w:hint="default"/>
      </w:rPr>
    </w:lvl>
  </w:abstractNum>
  <w:abstractNum w:abstractNumId="997" w15:restartNumberingAfterBreak="0">
    <w:nsid w:val="63631B68"/>
    <w:multiLevelType w:val="singleLevel"/>
    <w:tmpl w:val="1A6AD2D8"/>
    <w:lvl w:ilvl="0">
      <w:start w:val="1"/>
      <w:numFmt w:val="bullet"/>
      <w:lvlText w:val="§"/>
      <w:lvlJc w:val="left"/>
      <w:pPr>
        <w:ind w:left="360" w:hanging="360"/>
      </w:pPr>
      <w:rPr>
        <w:rFonts w:ascii="Wingdings" w:hAnsi="Wingdings" w:hint="default"/>
      </w:rPr>
    </w:lvl>
  </w:abstractNum>
  <w:abstractNum w:abstractNumId="998" w15:restartNumberingAfterBreak="0">
    <w:nsid w:val="63AF781E"/>
    <w:multiLevelType w:val="singleLevel"/>
    <w:tmpl w:val="BE9038DE"/>
    <w:lvl w:ilvl="0">
      <w:start w:val="1"/>
      <w:numFmt w:val="bullet"/>
      <w:lvlText w:val="§"/>
      <w:lvlJc w:val="left"/>
      <w:pPr>
        <w:ind w:left="360" w:hanging="360"/>
      </w:pPr>
      <w:rPr>
        <w:rFonts w:ascii="Wingdings" w:hAnsi="Wingdings" w:hint="default"/>
      </w:rPr>
    </w:lvl>
  </w:abstractNum>
  <w:abstractNum w:abstractNumId="999" w15:restartNumberingAfterBreak="0">
    <w:nsid w:val="63D94C11"/>
    <w:multiLevelType w:val="singleLevel"/>
    <w:tmpl w:val="D75A49D2"/>
    <w:lvl w:ilvl="0">
      <w:start w:val="1"/>
      <w:numFmt w:val="bullet"/>
      <w:lvlText w:val="§"/>
      <w:lvlJc w:val="left"/>
      <w:pPr>
        <w:ind w:left="360" w:hanging="360"/>
      </w:pPr>
      <w:rPr>
        <w:rFonts w:ascii="Wingdings" w:hAnsi="Wingdings" w:hint="default"/>
      </w:rPr>
    </w:lvl>
  </w:abstractNum>
  <w:abstractNum w:abstractNumId="1000" w15:restartNumberingAfterBreak="0">
    <w:nsid w:val="63F20989"/>
    <w:multiLevelType w:val="singleLevel"/>
    <w:tmpl w:val="03C27A72"/>
    <w:lvl w:ilvl="0">
      <w:start w:val="1"/>
      <w:numFmt w:val="bullet"/>
      <w:lvlText w:val="§"/>
      <w:lvlJc w:val="left"/>
      <w:pPr>
        <w:ind w:left="360" w:hanging="360"/>
      </w:pPr>
      <w:rPr>
        <w:rFonts w:ascii="Wingdings" w:hAnsi="Wingdings" w:hint="default"/>
      </w:rPr>
    </w:lvl>
  </w:abstractNum>
  <w:abstractNum w:abstractNumId="1001" w15:restartNumberingAfterBreak="0">
    <w:nsid w:val="63F50418"/>
    <w:multiLevelType w:val="singleLevel"/>
    <w:tmpl w:val="693A2FFA"/>
    <w:lvl w:ilvl="0">
      <w:start w:val="1"/>
      <w:numFmt w:val="bullet"/>
      <w:lvlText w:val="§"/>
      <w:lvlJc w:val="left"/>
      <w:pPr>
        <w:ind w:left="360" w:hanging="360"/>
      </w:pPr>
      <w:rPr>
        <w:rFonts w:ascii="Wingdings" w:hAnsi="Wingdings" w:hint="default"/>
      </w:rPr>
    </w:lvl>
  </w:abstractNum>
  <w:abstractNum w:abstractNumId="1002" w15:restartNumberingAfterBreak="0">
    <w:nsid w:val="64334EF4"/>
    <w:multiLevelType w:val="singleLevel"/>
    <w:tmpl w:val="73E0B142"/>
    <w:lvl w:ilvl="0">
      <w:start w:val="1"/>
      <w:numFmt w:val="bullet"/>
      <w:lvlText w:val="§"/>
      <w:lvlJc w:val="left"/>
      <w:pPr>
        <w:ind w:left="360" w:hanging="360"/>
      </w:pPr>
      <w:rPr>
        <w:rFonts w:ascii="Wingdings" w:hAnsi="Wingdings" w:hint="default"/>
      </w:rPr>
    </w:lvl>
  </w:abstractNum>
  <w:abstractNum w:abstractNumId="1003" w15:restartNumberingAfterBreak="0">
    <w:nsid w:val="6445662E"/>
    <w:multiLevelType w:val="singleLevel"/>
    <w:tmpl w:val="718C9AA4"/>
    <w:lvl w:ilvl="0">
      <w:start w:val="1"/>
      <w:numFmt w:val="bullet"/>
      <w:lvlText w:val="§"/>
      <w:lvlJc w:val="left"/>
      <w:pPr>
        <w:ind w:left="360" w:hanging="360"/>
      </w:pPr>
      <w:rPr>
        <w:rFonts w:ascii="Wingdings" w:hAnsi="Wingdings" w:hint="default"/>
      </w:rPr>
    </w:lvl>
  </w:abstractNum>
  <w:abstractNum w:abstractNumId="1004" w15:restartNumberingAfterBreak="0">
    <w:nsid w:val="6456165F"/>
    <w:multiLevelType w:val="singleLevel"/>
    <w:tmpl w:val="D3D4E922"/>
    <w:lvl w:ilvl="0">
      <w:start w:val="1"/>
      <w:numFmt w:val="bullet"/>
      <w:lvlText w:val="§"/>
      <w:lvlJc w:val="left"/>
      <w:pPr>
        <w:ind w:left="360" w:hanging="360"/>
      </w:pPr>
      <w:rPr>
        <w:rFonts w:ascii="Wingdings" w:hAnsi="Wingdings" w:hint="default"/>
      </w:rPr>
    </w:lvl>
  </w:abstractNum>
  <w:abstractNum w:abstractNumId="1005" w15:restartNumberingAfterBreak="0">
    <w:nsid w:val="64607994"/>
    <w:multiLevelType w:val="singleLevel"/>
    <w:tmpl w:val="F6BE8158"/>
    <w:lvl w:ilvl="0">
      <w:start w:val="1"/>
      <w:numFmt w:val="bullet"/>
      <w:lvlText w:val="§"/>
      <w:lvlJc w:val="left"/>
      <w:pPr>
        <w:ind w:left="360" w:hanging="360"/>
      </w:pPr>
      <w:rPr>
        <w:rFonts w:ascii="Wingdings" w:hAnsi="Wingdings" w:hint="default"/>
      </w:rPr>
    </w:lvl>
  </w:abstractNum>
  <w:abstractNum w:abstractNumId="1006" w15:restartNumberingAfterBreak="0">
    <w:nsid w:val="646423B5"/>
    <w:multiLevelType w:val="singleLevel"/>
    <w:tmpl w:val="4372BDB4"/>
    <w:lvl w:ilvl="0">
      <w:start w:val="1"/>
      <w:numFmt w:val="bullet"/>
      <w:lvlText w:val="§"/>
      <w:lvlJc w:val="left"/>
      <w:pPr>
        <w:ind w:left="360" w:hanging="360"/>
      </w:pPr>
      <w:rPr>
        <w:rFonts w:ascii="Wingdings" w:hAnsi="Wingdings" w:hint="default"/>
      </w:rPr>
    </w:lvl>
  </w:abstractNum>
  <w:abstractNum w:abstractNumId="1007" w15:restartNumberingAfterBreak="0">
    <w:nsid w:val="6465370E"/>
    <w:multiLevelType w:val="singleLevel"/>
    <w:tmpl w:val="9C1E9BA2"/>
    <w:lvl w:ilvl="0">
      <w:start w:val="1"/>
      <w:numFmt w:val="bullet"/>
      <w:lvlText w:val="§"/>
      <w:lvlJc w:val="left"/>
      <w:pPr>
        <w:ind w:left="360" w:hanging="360"/>
      </w:pPr>
      <w:rPr>
        <w:rFonts w:ascii="Wingdings" w:hAnsi="Wingdings" w:hint="default"/>
      </w:rPr>
    </w:lvl>
  </w:abstractNum>
  <w:abstractNum w:abstractNumId="1008" w15:restartNumberingAfterBreak="0">
    <w:nsid w:val="647472A9"/>
    <w:multiLevelType w:val="singleLevel"/>
    <w:tmpl w:val="127C659A"/>
    <w:lvl w:ilvl="0">
      <w:start w:val="1"/>
      <w:numFmt w:val="bullet"/>
      <w:lvlText w:val="§"/>
      <w:lvlJc w:val="left"/>
      <w:pPr>
        <w:ind w:left="360" w:hanging="360"/>
      </w:pPr>
      <w:rPr>
        <w:rFonts w:ascii="Wingdings" w:hAnsi="Wingdings" w:hint="default"/>
      </w:rPr>
    </w:lvl>
  </w:abstractNum>
  <w:abstractNum w:abstractNumId="1009" w15:restartNumberingAfterBreak="0">
    <w:nsid w:val="647C294E"/>
    <w:multiLevelType w:val="singleLevel"/>
    <w:tmpl w:val="BD00569A"/>
    <w:lvl w:ilvl="0">
      <w:start w:val="1"/>
      <w:numFmt w:val="bullet"/>
      <w:lvlText w:val="§"/>
      <w:lvlJc w:val="left"/>
      <w:pPr>
        <w:ind w:left="360" w:hanging="360"/>
      </w:pPr>
      <w:rPr>
        <w:rFonts w:ascii="Wingdings" w:hAnsi="Wingdings" w:hint="default"/>
      </w:rPr>
    </w:lvl>
  </w:abstractNum>
  <w:abstractNum w:abstractNumId="1010" w15:restartNumberingAfterBreak="0">
    <w:nsid w:val="64933503"/>
    <w:multiLevelType w:val="singleLevel"/>
    <w:tmpl w:val="D1867C72"/>
    <w:lvl w:ilvl="0">
      <w:start w:val="1"/>
      <w:numFmt w:val="bullet"/>
      <w:lvlText w:val="§"/>
      <w:lvlJc w:val="left"/>
      <w:pPr>
        <w:ind w:left="360" w:hanging="360"/>
      </w:pPr>
      <w:rPr>
        <w:rFonts w:ascii="Wingdings" w:hAnsi="Wingdings" w:hint="default"/>
      </w:rPr>
    </w:lvl>
  </w:abstractNum>
  <w:abstractNum w:abstractNumId="1011" w15:restartNumberingAfterBreak="0">
    <w:nsid w:val="64CA6447"/>
    <w:multiLevelType w:val="singleLevel"/>
    <w:tmpl w:val="648EF4D0"/>
    <w:lvl w:ilvl="0">
      <w:start w:val="1"/>
      <w:numFmt w:val="bullet"/>
      <w:lvlText w:val="§"/>
      <w:lvlJc w:val="left"/>
      <w:pPr>
        <w:ind w:left="360" w:hanging="360"/>
      </w:pPr>
      <w:rPr>
        <w:rFonts w:ascii="Wingdings" w:hAnsi="Wingdings" w:hint="default"/>
      </w:rPr>
    </w:lvl>
  </w:abstractNum>
  <w:abstractNum w:abstractNumId="1012" w15:restartNumberingAfterBreak="0">
    <w:nsid w:val="64CA65CE"/>
    <w:multiLevelType w:val="singleLevel"/>
    <w:tmpl w:val="DCEE29F8"/>
    <w:lvl w:ilvl="0">
      <w:start w:val="1"/>
      <w:numFmt w:val="bullet"/>
      <w:lvlText w:val="§"/>
      <w:lvlJc w:val="left"/>
      <w:pPr>
        <w:ind w:left="360" w:hanging="360"/>
      </w:pPr>
      <w:rPr>
        <w:rFonts w:ascii="Wingdings" w:hAnsi="Wingdings" w:hint="default"/>
      </w:rPr>
    </w:lvl>
  </w:abstractNum>
  <w:abstractNum w:abstractNumId="1013" w15:restartNumberingAfterBreak="0">
    <w:nsid w:val="64F724B4"/>
    <w:multiLevelType w:val="singleLevel"/>
    <w:tmpl w:val="A4B6670E"/>
    <w:lvl w:ilvl="0">
      <w:start w:val="1"/>
      <w:numFmt w:val="bullet"/>
      <w:lvlText w:val="§"/>
      <w:lvlJc w:val="left"/>
      <w:pPr>
        <w:ind w:left="360" w:hanging="360"/>
      </w:pPr>
      <w:rPr>
        <w:rFonts w:ascii="Wingdings" w:hAnsi="Wingdings" w:hint="default"/>
      </w:rPr>
    </w:lvl>
  </w:abstractNum>
  <w:abstractNum w:abstractNumId="101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5" w15:restartNumberingAfterBreak="0">
    <w:nsid w:val="650F2B37"/>
    <w:multiLevelType w:val="singleLevel"/>
    <w:tmpl w:val="1616BBA8"/>
    <w:lvl w:ilvl="0">
      <w:start w:val="1"/>
      <w:numFmt w:val="bullet"/>
      <w:lvlText w:val="§"/>
      <w:lvlJc w:val="left"/>
      <w:pPr>
        <w:ind w:left="360" w:hanging="360"/>
      </w:pPr>
      <w:rPr>
        <w:rFonts w:ascii="Wingdings" w:hAnsi="Wingdings" w:hint="default"/>
      </w:rPr>
    </w:lvl>
  </w:abstractNum>
  <w:abstractNum w:abstractNumId="1016" w15:restartNumberingAfterBreak="0">
    <w:nsid w:val="656D4A6E"/>
    <w:multiLevelType w:val="singleLevel"/>
    <w:tmpl w:val="39DC117E"/>
    <w:lvl w:ilvl="0">
      <w:start w:val="1"/>
      <w:numFmt w:val="bullet"/>
      <w:lvlText w:val="§"/>
      <w:lvlJc w:val="left"/>
      <w:pPr>
        <w:ind w:left="360" w:hanging="360"/>
      </w:pPr>
      <w:rPr>
        <w:rFonts w:ascii="Wingdings" w:hAnsi="Wingdings" w:hint="default"/>
      </w:rPr>
    </w:lvl>
  </w:abstractNum>
  <w:abstractNum w:abstractNumId="1017" w15:restartNumberingAfterBreak="0">
    <w:nsid w:val="65721F30"/>
    <w:multiLevelType w:val="singleLevel"/>
    <w:tmpl w:val="7E5CF6A0"/>
    <w:lvl w:ilvl="0">
      <w:start w:val="1"/>
      <w:numFmt w:val="bullet"/>
      <w:lvlText w:val="§"/>
      <w:lvlJc w:val="left"/>
      <w:pPr>
        <w:ind w:left="360" w:hanging="360"/>
      </w:pPr>
      <w:rPr>
        <w:rFonts w:ascii="Wingdings" w:hAnsi="Wingdings" w:hint="default"/>
      </w:rPr>
    </w:lvl>
  </w:abstractNum>
  <w:abstractNum w:abstractNumId="1018" w15:restartNumberingAfterBreak="0">
    <w:nsid w:val="657A53F3"/>
    <w:multiLevelType w:val="singleLevel"/>
    <w:tmpl w:val="A20072EC"/>
    <w:lvl w:ilvl="0">
      <w:start w:val="1"/>
      <w:numFmt w:val="bullet"/>
      <w:lvlText w:val="§"/>
      <w:lvlJc w:val="left"/>
      <w:pPr>
        <w:ind w:left="360" w:hanging="360"/>
      </w:pPr>
      <w:rPr>
        <w:rFonts w:ascii="Wingdings" w:hAnsi="Wingdings" w:hint="default"/>
      </w:rPr>
    </w:lvl>
  </w:abstractNum>
  <w:abstractNum w:abstractNumId="1019" w15:restartNumberingAfterBreak="0">
    <w:nsid w:val="657D33DB"/>
    <w:multiLevelType w:val="singleLevel"/>
    <w:tmpl w:val="0CC89A90"/>
    <w:lvl w:ilvl="0">
      <w:start w:val="1"/>
      <w:numFmt w:val="bullet"/>
      <w:lvlText w:val="§"/>
      <w:lvlJc w:val="left"/>
      <w:pPr>
        <w:ind w:left="360" w:hanging="360"/>
      </w:pPr>
      <w:rPr>
        <w:rFonts w:ascii="Wingdings" w:hAnsi="Wingdings" w:hint="default"/>
      </w:rPr>
    </w:lvl>
  </w:abstractNum>
  <w:abstractNum w:abstractNumId="1020" w15:restartNumberingAfterBreak="0">
    <w:nsid w:val="657F09A4"/>
    <w:multiLevelType w:val="singleLevel"/>
    <w:tmpl w:val="FE18A124"/>
    <w:lvl w:ilvl="0">
      <w:start w:val="1"/>
      <w:numFmt w:val="bullet"/>
      <w:lvlText w:val="§"/>
      <w:lvlJc w:val="left"/>
      <w:pPr>
        <w:ind w:left="360" w:hanging="360"/>
      </w:pPr>
      <w:rPr>
        <w:rFonts w:ascii="Wingdings" w:hAnsi="Wingdings" w:hint="default"/>
      </w:rPr>
    </w:lvl>
  </w:abstractNum>
  <w:abstractNum w:abstractNumId="1021" w15:restartNumberingAfterBreak="0">
    <w:nsid w:val="658319F9"/>
    <w:multiLevelType w:val="singleLevel"/>
    <w:tmpl w:val="3DF89FE2"/>
    <w:lvl w:ilvl="0">
      <w:start w:val="1"/>
      <w:numFmt w:val="bullet"/>
      <w:lvlText w:val="§"/>
      <w:lvlJc w:val="left"/>
      <w:pPr>
        <w:ind w:left="360" w:hanging="360"/>
      </w:pPr>
      <w:rPr>
        <w:rFonts w:ascii="Wingdings" w:hAnsi="Wingdings" w:hint="default"/>
      </w:rPr>
    </w:lvl>
  </w:abstractNum>
  <w:abstractNum w:abstractNumId="1022" w15:restartNumberingAfterBreak="0">
    <w:nsid w:val="659A1999"/>
    <w:multiLevelType w:val="singleLevel"/>
    <w:tmpl w:val="8398C11A"/>
    <w:lvl w:ilvl="0">
      <w:start w:val="1"/>
      <w:numFmt w:val="bullet"/>
      <w:lvlText w:val="§"/>
      <w:lvlJc w:val="left"/>
      <w:pPr>
        <w:ind w:left="360" w:hanging="360"/>
      </w:pPr>
      <w:rPr>
        <w:rFonts w:ascii="Wingdings" w:hAnsi="Wingdings" w:hint="default"/>
      </w:rPr>
    </w:lvl>
  </w:abstractNum>
  <w:abstractNum w:abstractNumId="1023" w15:restartNumberingAfterBreak="0">
    <w:nsid w:val="65AB1E1D"/>
    <w:multiLevelType w:val="singleLevel"/>
    <w:tmpl w:val="CEE60848"/>
    <w:lvl w:ilvl="0">
      <w:start w:val="1"/>
      <w:numFmt w:val="bullet"/>
      <w:lvlText w:val="§"/>
      <w:lvlJc w:val="left"/>
      <w:pPr>
        <w:ind w:left="360" w:hanging="360"/>
      </w:pPr>
      <w:rPr>
        <w:rFonts w:ascii="Wingdings" w:hAnsi="Wingdings" w:hint="default"/>
      </w:rPr>
    </w:lvl>
  </w:abstractNum>
  <w:abstractNum w:abstractNumId="1024" w15:restartNumberingAfterBreak="0">
    <w:nsid w:val="65BD4F56"/>
    <w:multiLevelType w:val="singleLevel"/>
    <w:tmpl w:val="9AFA0AAC"/>
    <w:lvl w:ilvl="0">
      <w:start w:val="1"/>
      <w:numFmt w:val="bullet"/>
      <w:lvlText w:val="§"/>
      <w:lvlJc w:val="left"/>
      <w:pPr>
        <w:ind w:left="360" w:hanging="360"/>
      </w:pPr>
      <w:rPr>
        <w:rFonts w:ascii="Wingdings" w:hAnsi="Wingdings" w:hint="default"/>
      </w:rPr>
    </w:lvl>
  </w:abstractNum>
  <w:abstractNum w:abstractNumId="1025" w15:restartNumberingAfterBreak="0">
    <w:nsid w:val="65FE002F"/>
    <w:multiLevelType w:val="singleLevel"/>
    <w:tmpl w:val="553C6D04"/>
    <w:lvl w:ilvl="0">
      <w:start w:val="1"/>
      <w:numFmt w:val="bullet"/>
      <w:lvlText w:val="§"/>
      <w:lvlJc w:val="left"/>
      <w:pPr>
        <w:ind w:left="360" w:hanging="360"/>
      </w:pPr>
      <w:rPr>
        <w:rFonts w:ascii="Wingdings" w:hAnsi="Wingdings" w:hint="default"/>
      </w:rPr>
    </w:lvl>
  </w:abstractNum>
  <w:abstractNum w:abstractNumId="1026" w15:restartNumberingAfterBreak="0">
    <w:nsid w:val="660D3A5C"/>
    <w:multiLevelType w:val="singleLevel"/>
    <w:tmpl w:val="160ABEDC"/>
    <w:lvl w:ilvl="0">
      <w:start w:val="1"/>
      <w:numFmt w:val="bullet"/>
      <w:lvlText w:val="§"/>
      <w:lvlJc w:val="left"/>
      <w:pPr>
        <w:ind w:left="360" w:hanging="360"/>
      </w:pPr>
      <w:rPr>
        <w:rFonts w:ascii="Wingdings" w:hAnsi="Wingdings" w:hint="default"/>
      </w:rPr>
    </w:lvl>
  </w:abstractNum>
  <w:abstractNum w:abstractNumId="1027" w15:restartNumberingAfterBreak="0">
    <w:nsid w:val="663A0ECA"/>
    <w:multiLevelType w:val="singleLevel"/>
    <w:tmpl w:val="3C9CA3EA"/>
    <w:lvl w:ilvl="0">
      <w:start w:val="1"/>
      <w:numFmt w:val="bullet"/>
      <w:lvlText w:val="§"/>
      <w:lvlJc w:val="left"/>
      <w:pPr>
        <w:ind w:left="360" w:hanging="360"/>
      </w:pPr>
      <w:rPr>
        <w:rFonts w:ascii="Wingdings" w:hAnsi="Wingdings" w:hint="default"/>
      </w:rPr>
    </w:lvl>
  </w:abstractNum>
  <w:abstractNum w:abstractNumId="1028" w15:restartNumberingAfterBreak="0">
    <w:nsid w:val="663D6EFB"/>
    <w:multiLevelType w:val="singleLevel"/>
    <w:tmpl w:val="AE6604F6"/>
    <w:lvl w:ilvl="0">
      <w:start w:val="1"/>
      <w:numFmt w:val="bullet"/>
      <w:lvlText w:val="§"/>
      <w:lvlJc w:val="left"/>
      <w:pPr>
        <w:ind w:left="360" w:hanging="360"/>
      </w:pPr>
      <w:rPr>
        <w:rFonts w:ascii="Wingdings" w:hAnsi="Wingdings" w:hint="default"/>
      </w:rPr>
    </w:lvl>
  </w:abstractNum>
  <w:abstractNum w:abstractNumId="1029" w15:restartNumberingAfterBreak="0">
    <w:nsid w:val="66423BCF"/>
    <w:multiLevelType w:val="singleLevel"/>
    <w:tmpl w:val="5F2688B8"/>
    <w:lvl w:ilvl="0">
      <w:start w:val="1"/>
      <w:numFmt w:val="bullet"/>
      <w:lvlText w:val="§"/>
      <w:lvlJc w:val="left"/>
      <w:pPr>
        <w:ind w:left="360" w:hanging="360"/>
      </w:pPr>
      <w:rPr>
        <w:rFonts w:ascii="Wingdings" w:hAnsi="Wingdings" w:hint="default"/>
      </w:rPr>
    </w:lvl>
  </w:abstractNum>
  <w:abstractNum w:abstractNumId="1030" w15:restartNumberingAfterBreak="0">
    <w:nsid w:val="66464797"/>
    <w:multiLevelType w:val="singleLevel"/>
    <w:tmpl w:val="45A8CFD2"/>
    <w:lvl w:ilvl="0">
      <w:start w:val="1"/>
      <w:numFmt w:val="bullet"/>
      <w:lvlText w:val="§"/>
      <w:lvlJc w:val="left"/>
      <w:pPr>
        <w:ind w:left="360" w:hanging="360"/>
      </w:pPr>
      <w:rPr>
        <w:rFonts w:ascii="Wingdings" w:hAnsi="Wingdings" w:hint="default"/>
      </w:rPr>
    </w:lvl>
  </w:abstractNum>
  <w:abstractNum w:abstractNumId="1031" w15:restartNumberingAfterBreak="0">
    <w:nsid w:val="6651038A"/>
    <w:multiLevelType w:val="singleLevel"/>
    <w:tmpl w:val="FC12FC04"/>
    <w:lvl w:ilvl="0">
      <w:start w:val="1"/>
      <w:numFmt w:val="bullet"/>
      <w:lvlText w:val="§"/>
      <w:lvlJc w:val="left"/>
      <w:pPr>
        <w:ind w:left="360" w:hanging="360"/>
      </w:pPr>
      <w:rPr>
        <w:rFonts w:ascii="Wingdings" w:hAnsi="Wingdings" w:hint="default"/>
      </w:rPr>
    </w:lvl>
  </w:abstractNum>
  <w:abstractNum w:abstractNumId="1032" w15:restartNumberingAfterBreak="0">
    <w:nsid w:val="665C1DA7"/>
    <w:multiLevelType w:val="singleLevel"/>
    <w:tmpl w:val="983A68AC"/>
    <w:lvl w:ilvl="0">
      <w:start w:val="1"/>
      <w:numFmt w:val="bullet"/>
      <w:lvlText w:val="§"/>
      <w:lvlJc w:val="left"/>
      <w:pPr>
        <w:ind w:left="360" w:hanging="360"/>
      </w:pPr>
      <w:rPr>
        <w:rFonts w:ascii="Wingdings" w:hAnsi="Wingdings" w:hint="default"/>
      </w:rPr>
    </w:lvl>
  </w:abstractNum>
  <w:abstractNum w:abstractNumId="1033" w15:restartNumberingAfterBreak="0">
    <w:nsid w:val="666A2FF9"/>
    <w:multiLevelType w:val="singleLevel"/>
    <w:tmpl w:val="63148976"/>
    <w:lvl w:ilvl="0">
      <w:start w:val="1"/>
      <w:numFmt w:val="bullet"/>
      <w:lvlText w:val="§"/>
      <w:lvlJc w:val="left"/>
      <w:pPr>
        <w:ind w:left="360" w:hanging="360"/>
      </w:pPr>
      <w:rPr>
        <w:rFonts w:ascii="Wingdings" w:hAnsi="Wingdings" w:hint="default"/>
      </w:rPr>
    </w:lvl>
  </w:abstractNum>
  <w:abstractNum w:abstractNumId="1034" w15:restartNumberingAfterBreak="0">
    <w:nsid w:val="66977DDF"/>
    <w:multiLevelType w:val="singleLevel"/>
    <w:tmpl w:val="43B865E2"/>
    <w:lvl w:ilvl="0">
      <w:start w:val="1"/>
      <w:numFmt w:val="bullet"/>
      <w:lvlText w:val="§"/>
      <w:lvlJc w:val="left"/>
      <w:pPr>
        <w:ind w:left="360" w:hanging="360"/>
      </w:pPr>
      <w:rPr>
        <w:rFonts w:ascii="Wingdings" w:hAnsi="Wingdings" w:hint="default"/>
      </w:rPr>
    </w:lvl>
  </w:abstractNum>
  <w:abstractNum w:abstractNumId="1035" w15:restartNumberingAfterBreak="0">
    <w:nsid w:val="66A93A67"/>
    <w:multiLevelType w:val="singleLevel"/>
    <w:tmpl w:val="84D416EE"/>
    <w:lvl w:ilvl="0">
      <w:start w:val="1"/>
      <w:numFmt w:val="bullet"/>
      <w:lvlText w:val="§"/>
      <w:lvlJc w:val="left"/>
      <w:pPr>
        <w:ind w:left="360" w:hanging="360"/>
      </w:pPr>
      <w:rPr>
        <w:rFonts w:ascii="Wingdings" w:hAnsi="Wingdings" w:hint="default"/>
      </w:rPr>
    </w:lvl>
  </w:abstractNum>
  <w:abstractNum w:abstractNumId="1036" w15:restartNumberingAfterBreak="0">
    <w:nsid w:val="66D54A89"/>
    <w:multiLevelType w:val="singleLevel"/>
    <w:tmpl w:val="6BB0B030"/>
    <w:lvl w:ilvl="0">
      <w:start w:val="1"/>
      <w:numFmt w:val="bullet"/>
      <w:lvlText w:val="§"/>
      <w:lvlJc w:val="left"/>
      <w:pPr>
        <w:ind w:left="360" w:hanging="360"/>
      </w:pPr>
      <w:rPr>
        <w:rFonts w:ascii="Wingdings" w:hAnsi="Wingdings" w:hint="default"/>
      </w:rPr>
    </w:lvl>
  </w:abstractNum>
  <w:abstractNum w:abstractNumId="1037" w15:restartNumberingAfterBreak="0">
    <w:nsid w:val="66E05B6E"/>
    <w:multiLevelType w:val="singleLevel"/>
    <w:tmpl w:val="AD6A6D50"/>
    <w:lvl w:ilvl="0">
      <w:start w:val="1"/>
      <w:numFmt w:val="bullet"/>
      <w:lvlText w:val="§"/>
      <w:lvlJc w:val="left"/>
      <w:pPr>
        <w:ind w:left="360" w:hanging="360"/>
      </w:pPr>
      <w:rPr>
        <w:rFonts w:ascii="Wingdings" w:hAnsi="Wingdings" w:hint="default"/>
      </w:rPr>
    </w:lvl>
  </w:abstractNum>
  <w:abstractNum w:abstractNumId="1038" w15:restartNumberingAfterBreak="0">
    <w:nsid w:val="66F16EE8"/>
    <w:multiLevelType w:val="singleLevel"/>
    <w:tmpl w:val="2F123A22"/>
    <w:lvl w:ilvl="0">
      <w:start w:val="1"/>
      <w:numFmt w:val="bullet"/>
      <w:lvlText w:val="§"/>
      <w:lvlJc w:val="left"/>
      <w:pPr>
        <w:ind w:left="360" w:hanging="360"/>
      </w:pPr>
      <w:rPr>
        <w:rFonts w:ascii="Wingdings" w:hAnsi="Wingdings" w:hint="default"/>
      </w:rPr>
    </w:lvl>
  </w:abstractNum>
  <w:abstractNum w:abstractNumId="1039" w15:restartNumberingAfterBreak="0">
    <w:nsid w:val="66FD3FB5"/>
    <w:multiLevelType w:val="singleLevel"/>
    <w:tmpl w:val="85A80DF2"/>
    <w:lvl w:ilvl="0">
      <w:start w:val="1"/>
      <w:numFmt w:val="bullet"/>
      <w:lvlText w:val="§"/>
      <w:lvlJc w:val="left"/>
      <w:pPr>
        <w:ind w:left="360" w:hanging="360"/>
      </w:pPr>
      <w:rPr>
        <w:rFonts w:ascii="Wingdings" w:hAnsi="Wingdings" w:hint="default"/>
      </w:rPr>
    </w:lvl>
  </w:abstractNum>
  <w:abstractNum w:abstractNumId="1040" w15:restartNumberingAfterBreak="0">
    <w:nsid w:val="67213AE6"/>
    <w:multiLevelType w:val="singleLevel"/>
    <w:tmpl w:val="81D2D488"/>
    <w:lvl w:ilvl="0">
      <w:start w:val="1"/>
      <w:numFmt w:val="bullet"/>
      <w:lvlText w:val="§"/>
      <w:lvlJc w:val="left"/>
      <w:pPr>
        <w:ind w:left="360" w:hanging="360"/>
      </w:pPr>
      <w:rPr>
        <w:rFonts w:ascii="Wingdings" w:hAnsi="Wingdings" w:hint="default"/>
      </w:rPr>
    </w:lvl>
  </w:abstractNum>
  <w:abstractNum w:abstractNumId="1041" w15:restartNumberingAfterBreak="0">
    <w:nsid w:val="672D65FB"/>
    <w:multiLevelType w:val="singleLevel"/>
    <w:tmpl w:val="44FCCCB6"/>
    <w:lvl w:ilvl="0">
      <w:start w:val="1"/>
      <w:numFmt w:val="bullet"/>
      <w:lvlText w:val="§"/>
      <w:lvlJc w:val="left"/>
      <w:pPr>
        <w:ind w:left="360" w:hanging="360"/>
      </w:pPr>
      <w:rPr>
        <w:rFonts w:ascii="Wingdings" w:hAnsi="Wingdings" w:hint="default"/>
      </w:rPr>
    </w:lvl>
  </w:abstractNum>
  <w:abstractNum w:abstractNumId="10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43" w15:restartNumberingAfterBreak="0">
    <w:nsid w:val="67463956"/>
    <w:multiLevelType w:val="singleLevel"/>
    <w:tmpl w:val="B1FA7628"/>
    <w:lvl w:ilvl="0">
      <w:start w:val="1"/>
      <w:numFmt w:val="bullet"/>
      <w:lvlText w:val="§"/>
      <w:lvlJc w:val="left"/>
      <w:pPr>
        <w:ind w:left="360" w:hanging="360"/>
      </w:pPr>
      <w:rPr>
        <w:rFonts w:ascii="Wingdings" w:hAnsi="Wingdings" w:hint="default"/>
      </w:rPr>
    </w:lvl>
  </w:abstractNum>
  <w:abstractNum w:abstractNumId="1044" w15:restartNumberingAfterBreak="0">
    <w:nsid w:val="678A71A0"/>
    <w:multiLevelType w:val="singleLevel"/>
    <w:tmpl w:val="C04CD7D8"/>
    <w:lvl w:ilvl="0">
      <w:start w:val="1"/>
      <w:numFmt w:val="bullet"/>
      <w:lvlText w:val="§"/>
      <w:lvlJc w:val="left"/>
      <w:pPr>
        <w:ind w:left="360" w:hanging="360"/>
      </w:pPr>
      <w:rPr>
        <w:rFonts w:ascii="Wingdings" w:hAnsi="Wingdings" w:hint="default"/>
      </w:rPr>
    </w:lvl>
  </w:abstractNum>
  <w:abstractNum w:abstractNumId="104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6" w15:restartNumberingAfterBreak="0">
    <w:nsid w:val="679E7828"/>
    <w:multiLevelType w:val="singleLevel"/>
    <w:tmpl w:val="EE8C15DE"/>
    <w:lvl w:ilvl="0">
      <w:start w:val="1"/>
      <w:numFmt w:val="bullet"/>
      <w:lvlText w:val="§"/>
      <w:lvlJc w:val="left"/>
      <w:pPr>
        <w:ind w:left="360" w:hanging="360"/>
      </w:pPr>
      <w:rPr>
        <w:rFonts w:ascii="Wingdings" w:hAnsi="Wingdings" w:hint="default"/>
      </w:rPr>
    </w:lvl>
  </w:abstractNum>
  <w:abstractNum w:abstractNumId="1047" w15:restartNumberingAfterBreak="0">
    <w:nsid w:val="67A8682F"/>
    <w:multiLevelType w:val="singleLevel"/>
    <w:tmpl w:val="51246C22"/>
    <w:lvl w:ilvl="0">
      <w:start w:val="1"/>
      <w:numFmt w:val="bullet"/>
      <w:lvlText w:val="§"/>
      <w:lvlJc w:val="left"/>
      <w:pPr>
        <w:ind w:left="360" w:hanging="360"/>
      </w:pPr>
      <w:rPr>
        <w:rFonts w:ascii="Wingdings" w:hAnsi="Wingdings" w:hint="default"/>
      </w:rPr>
    </w:lvl>
  </w:abstractNum>
  <w:abstractNum w:abstractNumId="1048" w15:restartNumberingAfterBreak="0">
    <w:nsid w:val="67C07B6E"/>
    <w:multiLevelType w:val="singleLevel"/>
    <w:tmpl w:val="F514B7E8"/>
    <w:lvl w:ilvl="0">
      <w:start w:val="1"/>
      <w:numFmt w:val="bullet"/>
      <w:lvlText w:val="§"/>
      <w:lvlJc w:val="left"/>
      <w:pPr>
        <w:ind w:left="360" w:hanging="360"/>
      </w:pPr>
      <w:rPr>
        <w:rFonts w:ascii="Wingdings" w:hAnsi="Wingdings" w:hint="default"/>
      </w:rPr>
    </w:lvl>
  </w:abstractNum>
  <w:abstractNum w:abstractNumId="1049" w15:restartNumberingAfterBreak="0">
    <w:nsid w:val="67EC265F"/>
    <w:multiLevelType w:val="singleLevel"/>
    <w:tmpl w:val="9706546E"/>
    <w:lvl w:ilvl="0">
      <w:start w:val="1"/>
      <w:numFmt w:val="bullet"/>
      <w:lvlText w:val="§"/>
      <w:lvlJc w:val="left"/>
      <w:pPr>
        <w:ind w:left="360" w:hanging="360"/>
      </w:pPr>
      <w:rPr>
        <w:rFonts w:ascii="Wingdings" w:hAnsi="Wingdings" w:hint="default"/>
      </w:rPr>
    </w:lvl>
  </w:abstractNum>
  <w:abstractNum w:abstractNumId="1050" w15:restartNumberingAfterBreak="0">
    <w:nsid w:val="680A05E7"/>
    <w:multiLevelType w:val="singleLevel"/>
    <w:tmpl w:val="2FD20758"/>
    <w:lvl w:ilvl="0">
      <w:start w:val="1"/>
      <w:numFmt w:val="bullet"/>
      <w:lvlText w:val="§"/>
      <w:lvlJc w:val="left"/>
      <w:pPr>
        <w:ind w:left="360" w:hanging="360"/>
      </w:pPr>
      <w:rPr>
        <w:rFonts w:ascii="Wingdings" w:hAnsi="Wingdings" w:hint="default"/>
      </w:rPr>
    </w:lvl>
  </w:abstractNum>
  <w:abstractNum w:abstractNumId="1051" w15:restartNumberingAfterBreak="0">
    <w:nsid w:val="684450A7"/>
    <w:multiLevelType w:val="singleLevel"/>
    <w:tmpl w:val="BE5C7C78"/>
    <w:lvl w:ilvl="0">
      <w:start w:val="1"/>
      <w:numFmt w:val="bullet"/>
      <w:lvlText w:val="§"/>
      <w:lvlJc w:val="left"/>
      <w:pPr>
        <w:ind w:left="360" w:hanging="360"/>
      </w:pPr>
      <w:rPr>
        <w:rFonts w:ascii="Wingdings" w:hAnsi="Wingdings" w:hint="default"/>
      </w:rPr>
    </w:lvl>
  </w:abstractNum>
  <w:abstractNum w:abstractNumId="1052" w15:restartNumberingAfterBreak="0">
    <w:nsid w:val="684451C1"/>
    <w:multiLevelType w:val="singleLevel"/>
    <w:tmpl w:val="657A5004"/>
    <w:lvl w:ilvl="0">
      <w:start w:val="1"/>
      <w:numFmt w:val="bullet"/>
      <w:lvlText w:val="§"/>
      <w:lvlJc w:val="left"/>
      <w:pPr>
        <w:ind w:left="360" w:hanging="360"/>
      </w:pPr>
      <w:rPr>
        <w:rFonts w:ascii="Wingdings" w:hAnsi="Wingdings" w:hint="default"/>
      </w:rPr>
    </w:lvl>
  </w:abstractNum>
  <w:abstractNum w:abstractNumId="1053" w15:restartNumberingAfterBreak="0">
    <w:nsid w:val="684C003D"/>
    <w:multiLevelType w:val="singleLevel"/>
    <w:tmpl w:val="C428AB9C"/>
    <w:lvl w:ilvl="0">
      <w:start w:val="1"/>
      <w:numFmt w:val="bullet"/>
      <w:lvlText w:val="§"/>
      <w:lvlJc w:val="left"/>
      <w:pPr>
        <w:ind w:left="360" w:hanging="360"/>
      </w:pPr>
      <w:rPr>
        <w:rFonts w:ascii="Wingdings" w:hAnsi="Wingdings" w:hint="default"/>
      </w:rPr>
    </w:lvl>
  </w:abstractNum>
  <w:abstractNum w:abstractNumId="1054" w15:restartNumberingAfterBreak="0">
    <w:nsid w:val="686D736B"/>
    <w:multiLevelType w:val="singleLevel"/>
    <w:tmpl w:val="33D4D0AC"/>
    <w:lvl w:ilvl="0">
      <w:start w:val="1"/>
      <w:numFmt w:val="bullet"/>
      <w:lvlText w:val="§"/>
      <w:lvlJc w:val="left"/>
      <w:pPr>
        <w:ind w:left="360" w:hanging="360"/>
      </w:pPr>
      <w:rPr>
        <w:rFonts w:ascii="Wingdings" w:hAnsi="Wingdings" w:hint="default"/>
      </w:rPr>
    </w:lvl>
  </w:abstractNum>
  <w:abstractNum w:abstractNumId="1055" w15:restartNumberingAfterBreak="0">
    <w:nsid w:val="687C27F7"/>
    <w:multiLevelType w:val="singleLevel"/>
    <w:tmpl w:val="F704E314"/>
    <w:lvl w:ilvl="0">
      <w:start w:val="1"/>
      <w:numFmt w:val="bullet"/>
      <w:lvlText w:val="§"/>
      <w:lvlJc w:val="left"/>
      <w:pPr>
        <w:ind w:left="360" w:hanging="360"/>
      </w:pPr>
      <w:rPr>
        <w:rFonts w:ascii="Wingdings" w:hAnsi="Wingdings" w:hint="default"/>
      </w:rPr>
    </w:lvl>
  </w:abstractNum>
  <w:abstractNum w:abstractNumId="1056" w15:restartNumberingAfterBreak="0">
    <w:nsid w:val="68815775"/>
    <w:multiLevelType w:val="singleLevel"/>
    <w:tmpl w:val="C0503B30"/>
    <w:lvl w:ilvl="0">
      <w:start w:val="1"/>
      <w:numFmt w:val="bullet"/>
      <w:lvlText w:val="§"/>
      <w:lvlJc w:val="left"/>
      <w:pPr>
        <w:ind w:left="360" w:hanging="360"/>
      </w:pPr>
      <w:rPr>
        <w:rFonts w:ascii="Wingdings" w:hAnsi="Wingdings" w:hint="default"/>
      </w:rPr>
    </w:lvl>
  </w:abstractNum>
  <w:abstractNum w:abstractNumId="1057" w15:restartNumberingAfterBreak="0">
    <w:nsid w:val="68B07453"/>
    <w:multiLevelType w:val="singleLevel"/>
    <w:tmpl w:val="A7864DC8"/>
    <w:lvl w:ilvl="0">
      <w:start w:val="1"/>
      <w:numFmt w:val="bullet"/>
      <w:lvlText w:val="§"/>
      <w:lvlJc w:val="left"/>
      <w:pPr>
        <w:ind w:left="360" w:hanging="360"/>
      </w:pPr>
      <w:rPr>
        <w:rFonts w:ascii="Wingdings" w:hAnsi="Wingdings" w:hint="default"/>
      </w:rPr>
    </w:lvl>
  </w:abstractNum>
  <w:abstractNum w:abstractNumId="1058" w15:restartNumberingAfterBreak="0">
    <w:nsid w:val="68B41BDC"/>
    <w:multiLevelType w:val="singleLevel"/>
    <w:tmpl w:val="141241D8"/>
    <w:lvl w:ilvl="0">
      <w:start w:val="1"/>
      <w:numFmt w:val="bullet"/>
      <w:lvlText w:val="§"/>
      <w:lvlJc w:val="left"/>
      <w:pPr>
        <w:ind w:left="360" w:hanging="360"/>
      </w:pPr>
      <w:rPr>
        <w:rFonts w:ascii="Wingdings" w:hAnsi="Wingdings" w:hint="default"/>
      </w:rPr>
    </w:lvl>
  </w:abstractNum>
  <w:abstractNum w:abstractNumId="1059" w15:restartNumberingAfterBreak="0">
    <w:nsid w:val="68BE1A40"/>
    <w:multiLevelType w:val="singleLevel"/>
    <w:tmpl w:val="82B603F2"/>
    <w:lvl w:ilvl="0">
      <w:start w:val="1"/>
      <w:numFmt w:val="bullet"/>
      <w:lvlText w:val="§"/>
      <w:lvlJc w:val="left"/>
      <w:pPr>
        <w:ind w:left="360" w:hanging="360"/>
      </w:pPr>
      <w:rPr>
        <w:rFonts w:ascii="Wingdings" w:hAnsi="Wingdings" w:hint="default"/>
      </w:rPr>
    </w:lvl>
  </w:abstractNum>
  <w:abstractNum w:abstractNumId="1060" w15:restartNumberingAfterBreak="0">
    <w:nsid w:val="68D6236A"/>
    <w:multiLevelType w:val="singleLevel"/>
    <w:tmpl w:val="B442F478"/>
    <w:lvl w:ilvl="0">
      <w:start w:val="1"/>
      <w:numFmt w:val="bullet"/>
      <w:lvlText w:val="§"/>
      <w:lvlJc w:val="left"/>
      <w:pPr>
        <w:ind w:left="360" w:hanging="360"/>
      </w:pPr>
      <w:rPr>
        <w:rFonts w:ascii="Wingdings" w:hAnsi="Wingdings" w:hint="default"/>
      </w:rPr>
    </w:lvl>
  </w:abstractNum>
  <w:abstractNum w:abstractNumId="1061" w15:restartNumberingAfterBreak="0">
    <w:nsid w:val="693D07D5"/>
    <w:multiLevelType w:val="singleLevel"/>
    <w:tmpl w:val="73BED190"/>
    <w:lvl w:ilvl="0">
      <w:start w:val="1"/>
      <w:numFmt w:val="bullet"/>
      <w:lvlText w:val="§"/>
      <w:lvlJc w:val="left"/>
      <w:pPr>
        <w:ind w:left="360" w:hanging="360"/>
      </w:pPr>
      <w:rPr>
        <w:rFonts w:ascii="Wingdings" w:hAnsi="Wingdings" w:hint="default"/>
      </w:rPr>
    </w:lvl>
  </w:abstractNum>
  <w:abstractNum w:abstractNumId="1062" w15:restartNumberingAfterBreak="0">
    <w:nsid w:val="69623437"/>
    <w:multiLevelType w:val="singleLevel"/>
    <w:tmpl w:val="B71ADF08"/>
    <w:lvl w:ilvl="0">
      <w:start w:val="1"/>
      <w:numFmt w:val="bullet"/>
      <w:lvlText w:val="§"/>
      <w:lvlJc w:val="left"/>
      <w:pPr>
        <w:ind w:left="360" w:hanging="360"/>
      </w:pPr>
      <w:rPr>
        <w:rFonts w:ascii="Wingdings" w:hAnsi="Wingdings" w:hint="default"/>
      </w:rPr>
    </w:lvl>
  </w:abstractNum>
  <w:abstractNum w:abstractNumId="1063" w15:restartNumberingAfterBreak="0">
    <w:nsid w:val="696C228B"/>
    <w:multiLevelType w:val="singleLevel"/>
    <w:tmpl w:val="EF6CB6EE"/>
    <w:lvl w:ilvl="0">
      <w:start w:val="1"/>
      <w:numFmt w:val="bullet"/>
      <w:lvlText w:val="§"/>
      <w:lvlJc w:val="left"/>
      <w:pPr>
        <w:ind w:left="360" w:hanging="360"/>
      </w:pPr>
      <w:rPr>
        <w:rFonts w:ascii="Wingdings" w:hAnsi="Wingdings" w:hint="default"/>
      </w:rPr>
    </w:lvl>
  </w:abstractNum>
  <w:abstractNum w:abstractNumId="1064" w15:restartNumberingAfterBreak="0">
    <w:nsid w:val="69AE10D5"/>
    <w:multiLevelType w:val="singleLevel"/>
    <w:tmpl w:val="EBC0C8EC"/>
    <w:lvl w:ilvl="0">
      <w:start w:val="1"/>
      <w:numFmt w:val="bullet"/>
      <w:lvlText w:val="§"/>
      <w:lvlJc w:val="left"/>
      <w:pPr>
        <w:ind w:left="360" w:hanging="360"/>
      </w:pPr>
      <w:rPr>
        <w:rFonts w:ascii="Wingdings" w:hAnsi="Wingdings" w:hint="default"/>
      </w:rPr>
    </w:lvl>
  </w:abstractNum>
  <w:abstractNum w:abstractNumId="1065" w15:restartNumberingAfterBreak="0">
    <w:nsid w:val="69DB4B74"/>
    <w:multiLevelType w:val="singleLevel"/>
    <w:tmpl w:val="BA76B73A"/>
    <w:lvl w:ilvl="0">
      <w:start w:val="1"/>
      <w:numFmt w:val="bullet"/>
      <w:lvlText w:val="§"/>
      <w:lvlJc w:val="left"/>
      <w:pPr>
        <w:ind w:left="360" w:hanging="360"/>
      </w:pPr>
      <w:rPr>
        <w:rFonts w:ascii="Wingdings" w:hAnsi="Wingdings" w:hint="default"/>
      </w:rPr>
    </w:lvl>
  </w:abstractNum>
  <w:abstractNum w:abstractNumId="1066" w15:restartNumberingAfterBreak="0">
    <w:nsid w:val="69ED704B"/>
    <w:multiLevelType w:val="singleLevel"/>
    <w:tmpl w:val="743C800A"/>
    <w:lvl w:ilvl="0">
      <w:start w:val="1"/>
      <w:numFmt w:val="bullet"/>
      <w:lvlText w:val="§"/>
      <w:lvlJc w:val="left"/>
      <w:pPr>
        <w:ind w:left="360" w:hanging="360"/>
      </w:pPr>
      <w:rPr>
        <w:rFonts w:ascii="Wingdings" w:hAnsi="Wingdings" w:hint="default"/>
      </w:rPr>
    </w:lvl>
  </w:abstractNum>
  <w:abstractNum w:abstractNumId="1067" w15:restartNumberingAfterBreak="0">
    <w:nsid w:val="6A0B7B10"/>
    <w:multiLevelType w:val="singleLevel"/>
    <w:tmpl w:val="F54CEF1E"/>
    <w:lvl w:ilvl="0">
      <w:start w:val="1"/>
      <w:numFmt w:val="bullet"/>
      <w:lvlText w:val="§"/>
      <w:lvlJc w:val="left"/>
      <w:pPr>
        <w:ind w:left="360" w:hanging="360"/>
      </w:pPr>
      <w:rPr>
        <w:rFonts w:ascii="Wingdings" w:hAnsi="Wingdings" w:hint="default"/>
      </w:rPr>
    </w:lvl>
  </w:abstractNum>
  <w:abstractNum w:abstractNumId="1068" w15:restartNumberingAfterBreak="0">
    <w:nsid w:val="6A1C7CA8"/>
    <w:multiLevelType w:val="singleLevel"/>
    <w:tmpl w:val="06E852F6"/>
    <w:lvl w:ilvl="0">
      <w:start w:val="1"/>
      <w:numFmt w:val="bullet"/>
      <w:lvlText w:val="§"/>
      <w:lvlJc w:val="left"/>
      <w:pPr>
        <w:ind w:left="360" w:hanging="360"/>
      </w:pPr>
      <w:rPr>
        <w:rFonts w:ascii="Wingdings" w:hAnsi="Wingdings" w:hint="default"/>
      </w:rPr>
    </w:lvl>
  </w:abstractNum>
  <w:abstractNum w:abstractNumId="1069" w15:restartNumberingAfterBreak="0">
    <w:nsid w:val="6A296424"/>
    <w:multiLevelType w:val="singleLevel"/>
    <w:tmpl w:val="2860505E"/>
    <w:lvl w:ilvl="0">
      <w:start w:val="1"/>
      <w:numFmt w:val="bullet"/>
      <w:lvlText w:val="§"/>
      <w:lvlJc w:val="left"/>
      <w:pPr>
        <w:ind w:left="360" w:hanging="360"/>
      </w:pPr>
      <w:rPr>
        <w:rFonts w:ascii="Wingdings" w:hAnsi="Wingdings" w:hint="default"/>
      </w:rPr>
    </w:lvl>
  </w:abstractNum>
  <w:abstractNum w:abstractNumId="1070" w15:restartNumberingAfterBreak="0">
    <w:nsid w:val="6A342002"/>
    <w:multiLevelType w:val="singleLevel"/>
    <w:tmpl w:val="461E56C0"/>
    <w:lvl w:ilvl="0">
      <w:start w:val="1"/>
      <w:numFmt w:val="bullet"/>
      <w:lvlText w:val="§"/>
      <w:lvlJc w:val="left"/>
      <w:pPr>
        <w:ind w:left="360" w:hanging="360"/>
      </w:pPr>
      <w:rPr>
        <w:rFonts w:ascii="Wingdings" w:hAnsi="Wingdings" w:hint="default"/>
      </w:rPr>
    </w:lvl>
  </w:abstractNum>
  <w:abstractNum w:abstractNumId="1071" w15:restartNumberingAfterBreak="0">
    <w:nsid w:val="6A4A5935"/>
    <w:multiLevelType w:val="singleLevel"/>
    <w:tmpl w:val="44861B04"/>
    <w:lvl w:ilvl="0">
      <w:start w:val="1"/>
      <w:numFmt w:val="bullet"/>
      <w:lvlText w:val="§"/>
      <w:lvlJc w:val="left"/>
      <w:pPr>
        <w:ind w:left="360" w:hanging="360"/>
      </w:pPr>
      <w:rPr>
        <w:rFonts w:ascii="Wingdings" w:hAnsi="Wingdings" w:hint="default"/>
      </w:rPr>
    </w:lvl>
  </w:abstractNum>
  <w:abstractNum w:abstractNumId="1072" w15:restartNumberingAfterBreak="0">
    <w:nsid w:val="6A8533B5"/>
    <w:multiLevelType w:val="singleLevel"/>
    <w:tmpl w:val="E7D8E962"/>
    <w:lvl w:ilvl="0">
      <w:start w:val="1"/>
      <w:numFmt w:val="bullet"/>
      <w:lvlText w:val="§"/>
      <w:lvlJc w:val="left"/>
      <w:pPr>
        <w:ind w:left="360" w:hanging="360"/>
      </w:pPr>
      <w:rPr>
        <w:rFonts w:ascii="Wingdings" w:hAnsi="Wingdings" w:hint="default"/>
      </w:rPr>
    </w:lvl>
  </w:abstractNum>
  <w:abstractNum w:abstractNumId="1073" w15:restartNumberingAfterBreak="0">
    <w:nsid w:val="6A8C4B70"/>
    <w:multiLevelType w:val="singleLevel"/>
    <w:tmpl w:val="82E63E1A"/>
    <w:lvl w:ilvl="0">
      <w:start w:val="1"/>
      <w:numFmt w:val="bullet"/>
      <w:lvlText w:val="§"/>
      <w:lvlJc w:val="left"/>
      <w:pPr>
        <w:ind w:left="360" w:hanging="360"/>
      </w:pPr>
      <w:rPr>
        <w:rFonts w:ascii="Wingdings" w:hAnsi="Wingdings" w:hint="default"/>
      </w:rPr>
    </w:lvl>
  </w:abstractNum>
  <w:abstractNum w:abstractNumId="1074" w15:restartNumberingAfterBreak="0">
    <w:nsid w:val="6AE237B0"/>
    <w:multiLevelType w:val="singleLevel"/>
    <w:tmpl w:val="5324F570"/>
    <w:lvl w:ilvl="0">
      <w:start w:val="1"/>
      <w:numFmt w:val="bullet"/>
      <w:lvlText w:val="§"/>
      <w:lvlJc w:val="left"/>
      <w:pPr>
        <w:ind w:left="360" w:hanging="360"/>
      </w:pPr>
      <w:rPr>
        <w:rFonts w:ascii="Wingdings" w:hAnsi="Wingdings" w:hint="default"/>
      </w:rPr>
    </w:lvl>
  </w:abstractNum>
  <w:abstractNum w:abstractNumId="1075" w15:restartNumberingAfterBreak="0">
    <w:nsid w:val="6AFE6376"/>
    <w:multiLevelType w:val="singleLevel"/>
    <w:tmpl w:val="D86E9152"/>
    <w:lvl w:ilvl="0">
      <w:start w:val="1"/>
      <w:numFmt w:val="bullet"/>
      <w:lvlText w:val="§"/>
      <w:lvlJc w:val="left"/>
      <w:pPr>
        <w:ind w:left="360" w:hanging="360"/>
      </w:pPr>
      <w:rPr>
        <w:rFonts w:ascii="Wingdings" w:hAnsi="Wingdings" w:hint="default"/>
      </w:rPr>
    </w:lvl>
  </w:abstractNum>
  <w:abstractNum w:abstractNumId="1076" w15:restartNumberingAfterBreak="0">
    <w:nsid w:val="6B1D1906"/>
    <w:multiLevelType w:val="singleLevel"/>
    <w:tmpl w:val="63F8BE28"/>
    <w:lvl w:ilvl="0">
      <w:start w:val="1"/>
      <w:numFmt w:val="bullet"/>
      <w:lvlText w:val="§"/>
      <w:lvlJc w:val="left"/>
      <w:pPr>
        <w:ind w:left="360" w:hanging="360"/>
      </w:pPr>
      <w:rPr>
        <w:rFonts w:ascii="Wingdings" w:hAnsi="Wingdings" w:hint="default"/>
      </w:rPr>
    </w:lvl>
  </w:abstractNum>
  <w:abstractNum w:abstractNumId="1077" w15:restartNumberingAfterBreak="0">
    <w:nsid w:val="6B4D367F"/>
    <w:multiLevelType w:val="singleLevel"/>
    <w:tmpl w:val="CA54A450"/>
    <w:lvl w:ilvl="0">
      <w:start w:val="1"/>
      <w:numFmt w:val="bullet"/>
      <w:lvlText w:val="§"/>
      <w:lvlJc w:val="left"/>
      <w:pPr>
        <w:ind w:left="360" w:hanging="360"/>
      </w:pPr>
      <w:rPr>
        <w:rFonts w:ascii="Wingdings" w:hAnsi="Wingdings" w:hint="default"/>
      </w:rPr>
    </w:lvl>
  </w:abstractNum>
  <w:abstractNum w:abstractNumId="1078" w15:restartNumberingAfterBreak="0">
    <w:nsid w:val="6B7D7C06"/>
    <w:multiLevelType w:val="singleLevel"/>
    <w:tmpl w:val="AE3E05FE"/>
    <w:lvl w:ilvl="0">
      <w:start w:val="1"/>
      <w:numFmt w:val="bullet"/>
      <w:lvlText w:val="§"/>
      <w:lvlJc w:val="left"/>
      <w:pPr>
        <w:ind w:left="360" w:hanging="360"/>
      </w:pPr>
      <w:rPr>
        <w:rFonts w:ascii="Wingdings" w:hAnsi="Wingdings" w:hint="default"/>
      </w:rPr>
    </w:lvl>
  </w:abstractNum>
  <w:abstractNum w:abstractNumId="107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0" w15:restartNumberingAfterBreak="0">
    <w:nsid w:val="6B8E639C"/>
    <w:multiLevelType w:val="singleLevel"/>
    <w:tmpl w:val="60EA8564"/>
    <w:lvl w:ilvl="0">
      <w:start w:val="1"/>
      <w:numFmt w:val="bullet"/>
      <w:lvlText w:val="§"/>
      <w:lvlJc w:val="left"/>
      <w:pPr>
        <w:ind w:left="360" w:hanging="360"/>
      </w:pPr>
      <w:rPr>
        <w:rFonts w:ascii="Wingdings" w:hAnsi="Wingdings" w:hint="default"/>
      </w:rPr>
    </w:lvl>
  </w:abstractNum>
  <w:abstractNum w:abstractNumId="1081" w15:restartNumberingAfterBreak="0">
    <w:nsid w:val="6BCF3AC2"/>
    <w:multiLevelType w:val="singleLevel"/>
    <w:tmpl w:val="E5441494"/>
    <w:lvl w:ilvl="0">
      <w:start w:val="1"/>
      <w:numFmt w:val="bullet"/>
      <w:lvlText w:val="§"/>
      <w:lvlJc w:val="left"/>
      <w:pPr>
        <w:ind w:left="360" w:hanging="360"/>
      </w:pPr>
      <w:rPr>
        <w:rFonts w:ascii="Wingdings" w:hAnsi="Wingdings" w:hint="default"/>
      </w:rPr>
    </w:lvl>
  </w:abstractNum>
  <w:abstractNum w:abstractNumId="1082" w15:restartNumberingAfterBreak="0">
    <w:nsid w:val="6BDA4C56"/>
    <w:multiLevelType w:val="singleLevel"/>
    <w:tmpl w:val="949494B0"/>
    <w:lvl w:ilvl="0">
      <w:start w:val="1"/>
      <w:numFmt w:val="bullet"/>
      <w:lvlText w:val="§"/>
      <w:lvlJc w:val="left"/>
      <w:pPr>
        <w:ind w:left="360" w:hanging="360"/>
      </w:pPr>
      <w:rPr>
        <w:rFonts w:ascii="Wingdings" w:hAnsi="Wingdings" w:hint="default"/>
      </w:rPr>
    </w:lvl>
  </w:abstractNum>
  <w:abstractNum w:abstractNumId="108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5" w15:restartNumberingAfterBreak="0">
    <w:nsid w:val="6C3F69FA"/>
    <w:multiLevelType w:val="singleLevel"/>
    <w:tmpl w:val="F99430A6"/>
    <w:lvl w:ilvl="0">
      <w:start w:val="1"/>
      <w:numFmt w:val="bullet"/>
      <w:lvlText w:val="§"/>
      <w:lvlJc w:val="left"/>
      <w:pPr>
        <w:ind w:left="360" w:hanging="360"/>
      </w:pPr>
      <w:rPr>
        <w:rFonts w:ascii="Wingdings" w:hAnsi="Wingdings" w:hint="default"/>
      </w:rPr>
    </w:lvl>
  </w:abstractNum>
  <w:abstractNum w:abstractNumId="1086" w15:restartNumberingAfterBreak="0">
    <w:nsid w:val="6C6B0683"/>
    <w:multiLevelType w:val="singleLevel"/>
    <w:tmpl w:val="DC0C6972"/>
    <w:lvl w:ilvl="0">
      <w:start w:val="1"/>
      <w:numFmt w:val="bullet"/>
      <w:lvlText w:val="§"/>
      <w:lvlJc w:val="left"/>
      <w:pPr>
        <w:ind w:left="360" w:hanging="360"/>
      </w:pPr>
      <w:rPr>
        <w:rFonts w:ascii="Wingdings" w:hAnsi="Wingdings" w:hint="default"/>
      </w:rPr>
    </w:lvl>
  </w:abstractNum>
  <w:abstractNum w:abstractNumId="1087" w15:restartNumberingAfterBreak="0">
    <w:nsid w:val="6C8E5858"/>
    <w:multiLevelType w:val="singleLevel"/>
    <w:tmpl w:val="E1A62D6E"/>
    <w:lvl w:ilvl="0">
      <w:start w:val="1"/>
      <w:numFmt w:val="bullet"/>
      <w:lvlText w:val="§"/>
      <w:lvlJc w:val="left"/>
      <w:pPr>
        <w:ind w:left="360" w:hanging="360"/>
      </w:pPr>
      <w:rPr>
        <w:rFonts w:ascii="Wingdings" w:hAnsi="Wingdings" w:hint="default"/>
      </w:rPr>
    </w:lvl>
  </w:abstractNum>
  <w:abstractNum w:abstractNumId="1088" w15:restartNumberingAfterBreak="0">
    <w:nsid w:val="6CB81AC0"/>
    <w:multiLevelType w:val="singleLevel"/>
    <w:tmpl w:val="E6DAEBB6"/>
    <w:lvl w:ilvl="0">
      <w:start w:val="1"/>
      <w:numFmt w:val="bullet"/>
      <w:lvlText w:val="§"/>
      <w:lvlJc w:val="left"/>
      <w:pPr>
        <w:ind w:left="360" w:hanging="360"/>
      </w:pPr>
      <w:rPr>
        <w:rFonts w:ascii="Wingdings" w:hAnsi="Wingdings" w:hint="default"/>
      </w:rPr>
    </w:lvl>
  </w:abstractNum>
  <w:abstractNum w:abstractNumId="1089" w15:restartNumberingAfterBreak="0">
    <w:nsid w:val="6CD332EB"/>
    <w:multiLevelType w:val="singleLevel"/>
    <w:tmpl w:val="4A5AAE48"/>
    <w:lvl w:ilvl="0">
      <w:start w:val="1"/>
      <w:numFmt w:val="bullet"/>
      <w:lvlText w:val="§"/>
      <w:lvlJc w:val="left"/>
      <w:pPr>
        <w:ind w:left="360" w:hanging="360"/>
      </w:pPr>
      <w:rPr>
        <w:rFonts w:ascii="Wingdings" w:hAnsi="Wingdings" w:hint="default"/>
      </w:rPr>
    </w:lvl>
  </w:abstractNum>
  <w:abstractNum w:abstractNumId="1090" w15:restartNumberingAfterBreak="0">
    <w:nsid w:val="6CD9101E"/>
    <w:multiLevelType w:val="singleLevel"/>
    <w:tmpl w:val="FF18BF0C"/>
    <w:lvl w:ilvl="0">
      <w:start w:val="1"/>
      <w:numFmt w:val="bullet"/>
      <w:lvlText w:val="§"/>
      <w:lvlJc w:val="left"/>
      <w:pPr>
        <w:ind w:left="360" w:hanging="360"/>
      </w:pPr>
      <w:rPr>
        <w:rFonts w:ascii="Wingdings" w:hAnsi="Wingdings" w:hint="default"/>
      </w:rPr>
    </w:lvl>
  </w:abstractNum>
  <w:abstractNum w:abstractNumId="1091" w15:restartNumberingAfterBreak="0">
    <w:nsid w:val="6CED04FD"/>
    <w:multiLevelType w:val="singleLevel"/>
    <w:tmpl w:val="17544A04"/>
    <w:lvl w:ilvl="0">
      <w:start w:val="1"/>
      <w:numFmt w:val="bullet"/>
      <w:lvlText w:val="§"/>
      <w:lvlJc w:val="left"/>
      <w:pPr>
        <w:ind w:left="360" w:hanging="360"/>
      </w:pPr>
      <w:rPr>
        <w:rFonts w:ascii="Wingdings" w:hAnsi="Wingdings" w:hint="default"/>
      </w:rPr>
    </w:lvl>
  </w:abstractNum>
  <w:abstractNum w:abstractNumId="1092" w15:restartNumberingAfterBreak="0">
    <w:nsid w:val="6CFC54EF"/>
    <w:multiLevelType w:val="singleLevel"/>
    <w:tmpl w:val="58CAAD16"/>
    <w:lvl w:ilvl="0">
      <w:start w:val="1"/>
      <w:numFmt w:val="bullet"/>
      <w:lvlText w:val="§"/>
      <w:lvlJc w:val="left"/>
      <w:pPr>
        <w:ind w:left="360" w:hanging="360"/>
      </w:pPr>
      <w:rPr>
        <w:rFonts w:ascii="Wingdings" w:hAnsi="Wingdings" w:hint="default"/>
      </w:rPr>
    </w:lvl>
  </w:abstractNum>
  <w:abstractNum w:abstractNumId="1093" w15:restartNumberingAfterBreak="0">
    <w:nsid w:val="6D0948E6"/>
    <w:multiLevelType w:val="singleLevel"/>
    <w:tmpl w:val="DE82A334"/>
    <w:lvl w:ilvl="0">
      <w:start w:val="1"/>
      <w:numFmt w:val="bullet"/>
      <w:lvlText w:val="§"/>
      <w:lvlJc w:val="left"/>
      <w:pPr>
        <w:ind w:left="360" w:hanging="360"/>
      </w:pPr>
      <w:rPr>
        <w:rFonts w:ascii="Wingdings" w:hAnsi="Wingdings" w:hint="default"/>
      </w:rPr>
    </w:lvl>
  </w:abstractNum>
  <w:abstractNum w:abstractNumId="1094" w15:restartNumberingAfterBreak="0">
    <w:nsid w:val="6D0D5C6E"/>
    <w:multiLevelType w:val="singleLevel"/>
    <w:tmpl w:val="4EB84B80"/>
    <w:lvl w:ilvl="0">
      <w:start w:val="1"/>
      <w:numFmt w:val="bullet"/>
      <w:lvlText w:val="§"/>
      <w:lvlJc w:val="left"/>
      <w:pPr>
        <w:ind w:left="360" w:hanging="360"/>
      </w:pPr>
      <w:rPr>
        <w:rFonts w:ascii="Wingdings" w:hAnsi="Wingdings" w:hint="default"/>
      </w:rPr>
    </w:lvl>
  </w:abstractNum>
  <w:abstractNum w:abstractNumId="1095" w15:restartNumberingAfterBreak="0">
    <w:nsid w:val="6D651DD6"/>
    <w:multiLevelType w:val="singleLevel"/>
    <w:tmpl w:val="80DAB926"/>
    <w:lvl w:ilvl="0">
      <w:start w:val="1"/>
      <w:numFmt w:val="bullet"/>
      <w:lvlText w:val="§"/>
      <w:lvlJc w:val="left"/>
      <w:pPr>
        <w:ind w:left="360" w:hanging="360"/>
      </w:pPr>
      <w:rPr>
        <w:rFonts w:ascii="Wingdings" w:hAnsi="Wingdings" w:hint="default"/>
      </w:rPr>
    </w:lvl>
  </w:abstractNum>
  <w:abstractNum w:abstractNumId="1096" w15:restartNumberingAfterBreak="0">
    <w:nsid w:val="6D691B47"/>
    <w:multiLevelType w:val="singleLevel"/>
    <w:tmpl w:val="4C6C458C"/>
    <w:lvl w:ilvl="0">
      <w:start w:val="1"/>
      <w:numFmt w:val="bullet"/>
      <w:lvlText w:val="§"/>
      <w:lvlJc w:val="left"/>
      <w:pPr>
        <w:ind w:left="360" w:hanging="360"/>
      </w:pPr>
      <w:rPr>
        <w:rFonts w:ascii="Wingdings" w:hAnsi="Wingdings" w:hint="default"/>
      </w:rPr>
    </w:lvl>
  </w:abstractNum>
  <w:abstractNum w:abstractNumId="1097" w15:restartNumberingAfterBreak="0">
    <w:nsid w:val="6D745300"/>
    <w:multiLevelType w:val="singleLevel"/>
    <w:tmpl w:val="CE8A101E"/>
    <w:lvl w:ilvl="0">
      <w:start w:val="1"/>
      <w:numFmt w:val="bullet"/>
      <w:lvlText w:val="§"/>
      <w:lvlJc w:val="left"/>
      <w:pPr>
        <w:ind w:left="360" w:hanging="360"/>
      </w:pPr>
      <w:rPr>
        <w:rFonts w:ascii="Wingdings" w:hAnsi="Wingdings" w:hint="default"/>
      </w:rPr>
    </w:lvl>
  </w:abstractNum>
  <w:abstractNum w:abstractNumId="1098" w15:restartNumberingAfterBreak="0">
    <w:nsid w:val="6DA34E79"/>
    <w:multiLevelType w:val="singleLevel"/>
    <w:tmpl w:val="5D2E3E36"/>
    <w:lvl w:ilvl="0">
      <w:start w:val="1"/>
      <w:numFmt w:val="bullet"/>
      <w:lvlText w:val="§"/>
      <w:lvlJc w:val="left"/>
      <w:pPr>
        <w:ind w:left="360" w:hanging="360"/>
      </w:pPr>
      <w:rPr>
        <w:rFonts w:ascii="Wingdings" w:hAnsi="Wingdings" w:hint="default"/>
      </w:rPr>
    </w:lvl>
  </w:abstractNum>
  <w:abstractNum w:abstractNumId="1099" w15:restartNumberingAfterBreak="0">
    <w:nsid w:val="6DAE0E73"/>
    <w:multiLevelType w:val="singleLevel"/>
    <w:tmpl w:val="EB34E0D8"/>
    <w:lvl w:ilvl="0">
      <w:start w:val="1"/>
      <w:numFmt w:val="bullet"/>
      <w:lvlText w:val="§"/>
      <w:lvlJc w:val="left"/>
      <w:pPr>
        <w:ind w:left="360" w:hanging="360"/>
      </w:pPr>
      <w:rPr>
        <w:rFonts w:ascii="Wingdings" w:hAnsi="Wingdings" w:hint="default"/>
      </w:rPr>
    </w:lvl>
  </w:abstractNum>
  <w:abstractNum w:abstractNumId="1100" w15:restartNumberingAfterBreak="0">
    <w:nsid w:val="6DB874D7"/>
    <w:multiLevelType w:val="singleLevel"/>
    <w:tmpl w:val="590ECEC2"/>
    <w:lvl w:ilvl="0">
      <w:start w:val="1"/>
      <w:numFmt w:val="bullet"/>
      <w:lvlText w:val="§"/>
      <w:lvlJc w:val="left"/>
      <w:pPr>
        <w:ind w:left="360" w:hanging="360"/>
      </w:pPr>
      <w:rPr>
        <w:rFonts w:ascii="Wingdings" w:hAnsi="Wingdings" w:hint="default"/>
      </w:rPr>
    </w:lvl>
  </w:abstractNum>
  <w:abstractNum w:abstractNumId="1101" w15:restartNumberingAfterBreak="0">
    <w:nsid w:val="6DDC6160"/>
    <w:multiLevelType w:val="singleLevel"/>
    <w:tmpl w:val="E8A6C3EE"/>
    <w:lvl w:ilvl="0">
      <w:start w:val="1"/>
      <w:numFmt w:val="bullet"/>
      <w:lvlText w:val="§"/>
      <w:lvlJc w:val="left"/>
      <w:pPr>
        <w:ind w:left="360" w:hanging="360"/>
      </w:pPr>
      <w:rPr>
        <w:rFonts w:ascii="Wingdings" w:hAnsi="Wingdings" w:hint="default"/>
      </w:rPr>
    </w:lvl>
  </w:abstractNum>
  <w:abstractNum w:abstractNumId="1102" w15:restartNumberingAfterBreak="0">
    <w:nsid w:val="6DE6708F"/>
    <w:multiLevelType w:val="singleLevel"/>
    <w:tmpl w:val="C1CAE8F2"/>
    <w:lvl w:ilvl="0">
      <w:start w:val="1"/>
      <w:numFmt w:val="bullet"/>
      <w:lvlText w:val="§"/>
      <w:lvlJc w:val="left"/>
      <w:pPr>
        <w:ind w:left="360" w:hanging="360"/>
      </w:pPr>
      <w:rPr>
        <w:rFonts w:ascii="Wingdings" w:hAnsi="Wingdings" w:hint="default"/>
      </w:rPr>
    </w:lvl>
  </w:abstractNum>
  <w:abstractNum w:abstractNumId="1103" w15:restartNumberingAfterBreak="0">
    <w:nsid w:val="6DF926A8"/>
    <w:multiLevelType w:val="singleLevel"/>
    <w:tmpl w:val="6826FBA6"/>
    <w:lvl w:ilvl="0">
      <w:start w:val="1"/>
      <w:numFmt w:val="bullet"/>
      <w:lvlText w:val="§"/>
      <w:lvlJc w:val="left"/>
      <w:pPr>
        <w:ind w:left="360" w:hanging="360"/>
      </w:pPr>
      <w:rPr>
        <w:rFonts w:ascii="Wingdings" w:hAnsi="Wingdings" w:hint="default"/>
      </w:rPr>
    </w:lvl>
  </w:abstractNum>
  <w:abstractNum w:abstractNumId="1104" w15:restartNumberingAfterBreak="0">
    <w:nsid w:val="6E1601AB"/>
    <w:multiLevelType w:val="singleLevel"/>
    <w:tmpl w:val="5E4E3478"/>
    <w:lvl w:ilvl="0">
      <w:start w:val="1"/>
      <w:numFmt w:val="bullet"/>
      <w:lvlText w:val="§"/>
      <w:lvlJc w:val="left"/>
      <w:pPr>
        <w:ind w:left="360" w:hanging="360"/>
      </w:pPr>
      <w:rPr>
        <w:rFonts w:ascii="Wingdings" w:hAnsi="Wingdings" w:hint="default"/>
      </w:rPr>
    </w:lvl>
  </w:abstractNum>
  <w:abstractNum w:abstractNumId="1105" w15:restartNumberingAfterBreak="0">
    <w:nsid w:val="6E1864CC"/>
    <w:multiLevelType w:val="singleLevel"/>
    <w:tmpl w:val="410E2A7A"/>
    <w:lvl w:ilvl="0">
      <w:start w:val="1"/>
      <w:numFmt w:val="bullet"/>
      <w:lvlText w:val="§"/>
      <w:lvlJc w:val="left"/>
      <w:pPr>
        <w:ind w:left="360" w:hanging="360"/>
      </w:pPr>
      <w:rPr>
        <w:rFonts w:ascii="Wingdings" w:hAnsi="Wingdings" w:hint="default"/>
      </w:rPr>
    </w:lvl>
  </w:abstractNum>
  <w:abstractNum w:abstractNumId="1106" w15:restartNumberingAfterBreak="0">
    <w:nsid w:val="6E1A3A4B"/>
    <w:multiLevelType w:val="singleLevel"/>
    <w:tmpl w:val="2E38617E"/>
    <w:lvl w:ilvl="0">
      <w:start w:val="1"/>
      <w:numFmt w:val="bullet"/>
      <w:lvlText w:val="§"/>
      <w:lvlJc w:val="left"/>
      <w:pPr>
        <w:ind w:left="360" w:hanging="360"/>
      </w:pPr>
      <w:rPr>
        <w:rFonts w:ascii="Wingdings" w:hAnsi="Wingdings" w:hint="default"/>
      </w:rPr>
    </w:lvl>
  </w:abstractNum>
  <w:abstractNum w:abstractNumId="1107" w15:restartNumberingAfterBreak="0">
    <w:nsid w:val="6E8B26D2"/>
    <w:multiLevelType w:val="singleLevel"/>
    <w:tmpl w:val="049637AE"/>
    <w:lvl w:ilvl="0">
      <w:start w:val="1"/>
      <w:numFmt w:val="bullet"/>
      <w:lvlText w:val="§"/>
      <w:lvlJc w:val="left"/>
      <w:pPr>
        <w:ind w:left="360" w:hanging="360"/>
      </w:pPr>
      <w:rPr>
        <w:rFonts w:ascii="Wingdings" w:hAnsi="Wingdings" w:hint="default"/>
      </w:rPr>
    </w:lvl>
  </w:abstractNum>
  <w:abstractNum w:abstractNumId="1108" w15:restartNumberingAfterBreak="0">
    <w:nsid w:val="6EA625E9"/>
    <w:multiLevelType w:val="singleLevel"/>
    <w:tmpl w:val="3A621B6A"/>
    <w:lvl w:ilvl="0">
      <w:start w:val="1"/>
      <w:numFmt w:val="bullet"/>
      <w:lvlText w:val="§"/>
      <w:lvlJc w:val="left"/>
      <w:pPr>
        <w:ind w:left="360" w:hanging="360"/>
      </w:pPr>
      <w:rPr>
        <w:rFonts w:ascii="Wingdings" w:hAnsi="Wingdings" w:hint="default"/>
      </w:rPr>
    </w:lvl>
  </w:abstractNum>
  <w:abstractNum w:abstractNumId="1109" w15:restartNumberingAfterBreak="0">
    <w:nsid w:val="6EB85674"/>
    <w:multiLevelType w:val="singleLevel"/>
    <w:tmpl w:val="EEB4202A"/>
    <w:lvl w:ilvl="0">
      <w:start w:val="1"/>
      <w:numFmt w:val="bullet"/>
      <w:lvlText w:val="§"/>
      <w:lvlJc w:val="left"/>
      <w:pPr>
        <w:ind w:left="360" w:hanging="360"/>
      </w:pPr>
      <w:rPr>
        <w:rFonts w:ascii="Wingdings" w:hAnsi="Wingdings" w:hint="default"/>
      </w:rPr>
    </w:lvl>
  </w:abstractNum>
  <w:abstractNum w:abstractNumId="1110" w15:restartNumberingAfterBreak="0">
    <w:nsid w:val="6EDD6C6F"/>
    <w:multiLevelType w:val="singleLevel"/>
    <w:tmpl w:val="50ECD012"/>
    <w:lvl w:ilvl="0">
      <w:start w:val="1"/>
      <w:numFmt w:val="bullet"/>
      <w:lvlText w:val="§"/>
      <w:lvlJc w:val="left"/>
      <w:pPr>
        <w:ind w:left="360" w:hanging="360"/>
      </w:pPr>
      <w:rPr>
        <w:rFonts w:ascii="Wingdings" w:hAnsi="Wingdings" w:hint="default"/>
      </w:rPr>
    </w:lvl>
  </w:abstractNum>
  <w:abstractNum w:abstractNumId="1111" w15:restartNumberingAfterBreak="0">
    <w:nsid w:val="6F0B5623"/>
    <w:multiLevelType w:val="singleLevel"/>
    <w:tmpl w:val="7FA20EEA"/>
    <w:lvl w:ilvl="0">
      <w:start w:val="1"/>
      <w:numFmt w:val="bullet"/>
      <w:lvlText w:val="§"/>
      <w:lvlJc w:val="left"/>
      <w:pPr>
        <w:ind w:left="360" w:hanging="360"/>
      </w:pPr>
      <w:rPr>
        <w:rFonts w:ascii="Wingdings" w:hAnsi="Wingdings" w:hint="default"/>
      </w:rPr>
    </w:lvl>
  </w:abstractNum>
  <w:abstractNum w:abstractNumId="1112" w15:restartNumberingAfterBreak="0">
    <w:nsid w:val="6F0F6822"/>
    <w:multiLevelType w:val="singleLevel"/>
    <w:tmpl w:val="7F7A1284"/>
    <w:lvl w:ilvl="0">
      <w:start w:val="1"/>
      <w:numFmt w:val="bullet"/>
      <w:lvlText w:val="§"/>
      <w:lvlJc w:val="left"/>
      <w:pPr>
        <w:ind w:left="360" w:hanging="360"/>
      </w:pPr>
      <w:rPr>
        <w:rFonts w:ascii="Wingdings" w:hAnsi="Wingdings" w:hint="default"/>
      </w:rPr>
    </w:lvl>
  </w:abstractNum>
  <w:abstractNum w:abstractNumId="1113" w15:restartNumberingAfterBreak="0">
    <w:nsid w:val="6F124392"/>
    <w:multiLevelType w:val="singleLevel"/>
    <w:tmpl w:val="E3721E54"/>
    <w:lvl w:ilvl="0">
      <w:start w:val="1"/>
      <w:numFmt w:val="bullet"/>
      <w:lvlText w:val="§"/>
      <w:lvlJc w:val="left"/>
      <w:pPr>
        <w:ind w:left="360" w:hanging="360"/>
      </w:pPr>
      <w:rPr>
        <w:rFonts w:ascii="Wingdings" w:hAnsi="Wingdings" w:hint="default"/>
      </w:rPr>
    </w:lvl>
  </w:abstractNum>
  <w:abstractNum w:abstractNumId="1114" w15:restartNumberingAfterBreak="0">
    <w:nsid w:val="6F1E1D09"/>
    <w:multiLevelType w:val="singleLevel"/>
    <w:tmpl w:val="189A36BC"/>
    <w:lvl w:ilvl="0">
      <w:start w:val="1"/>
      <w:numFmt w:val="bullet"/>
      <w:lvlText w:val="§"/>
      <w:lvlJc w:val="left"/>
      <w:pPr>
        <w:ind w:left="360" w:hanging="360"/>
      </w:pPr>
      <w:rPr>
        <w:rFonts w:ascii="Wingdings" w:hAnsi="Wingdings" w:hint="default"/>
      </w:rPr>
    </w:lvl>
  </w:abstractNum>
  <w:abstractNum w:abstractNumId="1115" w15:restartNumberingAfterBreak="0">
    <w:nsid w:val="6F37613F"/>
    <w:multiLevelType w:val="singleLevel"/>
    <w:tmpl w:val="F4B8FF1C"/>
    <w:lvl w:ilvl="0">
      <w:start w:val="1"/>
      <w:numFmt w:val="bullet"/>
      <w:lvlText w:val="§"/>
      <w:lvlJc w:val="left"/>
      <w:pPr>
        <w:ind w:left="360" w:hanging="360"/>
      </w:pPr>
      <w:rPr>
        <w:rFonts w:ascii="Wingdings" w:hAnsi="Wingdings" w:hint="default"/>
      </w:rPr>
    </w:lvl>
  </w:abstractNum>
  <w:abstractNum w:abstractNumId="1116" w15:restartNumberingAfterBreak="0">
    <w:nsid w:val="6F380483"/>
    <w:multiLevelType w:val="singleLevel"/>
    <w:tmpl w:val="999441E8"/>
    <w:lvl w:ilvl="0">
      <w:start w:val="1"/>
      <w:numFmt w:val="bullet"/>
      <w:lvlText w:val="§"/>
      <w:lvlJc w:val="left"/>
      <w:pPr>
        <w:ind w:left="360" w:hanging="360"/>
      </w:pPr>
      <w:rPr>
        <w:rFonts w:ascii="Wingdings" w:hAnsi="Wingdings" w:hint="default"/>
      </w:rPr>
    </w:lvl>
  </w:abstractNum>
  <w:abstractNum w:abstractNumId="1117" w15:restartNumberingAfterBreak="0">
    <w:nsid w:val="6F4218B0"/>
    <w:multiLevelType w:val="singleLevel"/>
    <w:tmpl w:val="8B34C2DC"/>
    <w:lvl w:ilvl="0">
      <w:start w:val="1"/>
      <w:numFmt w:val="bullet"/>
      <w:lvlText w:val="§"/>
      <w:lvlJc w:val="left"/>
      <w:pPr>
        <w:ind w:left="360" w:hanging="360"/>
      </w:pPr>
      <w:rPr>
        <w:rFonts w:ascii="Wingdings" w:hAnsi="Wingdings" w:hint="default"/>
      </w:rPr>
    </w:lvl>
  </w:abstractNum>
  <w:abstractNum w:abstractNumId="1118" w15:restartNumberingAfterBreak="0">
    <w:nsid w:val="6F432F72"/>
    <w:multiLevelType w:val="singleLevel"/>
    <w:tmpl w:val="E75C4206"/>
    <w:lvl w:ilvl="0">
      <w:start w:val="1"/>
      <w:numFmt w:val="bullet"/>
      <w:lvlText w:val="§"/>
      <w:lvlJc w:val="left"/>
      <w:pPr>
        <w:ind w:left="360" w:hanging="360"/>
      </w:pPr>
      <w:rPr>
        <w:rFonts w:ascii="Wingdings" w:hAnsi="Wingdings" w:hint="default"/>
      </w:rPr>
    </w:lvl>
  </w:abstractNum>
  <w:abstractNum w:abstractNumId="1119" w15:restartNumberingAfterBreak="0">
    <w:nsid w:val="6F7D6B85"/>
    <w:multiLevelType w:val="singleLevel"/>
    <w:tmpl w:val="3E58362C"/>
    <w:lvl w:ilvl="0">
      <w:start w:val="1"/>
      <w:numFmt w:val="bullet"/>
      <w:lvlText w:val="§"/>
      <w:lvlJc w:val="left"/>
      <w:pPr>
        <w:ind w:left="360" w:hanging="360"/>
      </w:pPr>
      <w:rPr>
        <w:rFonts w:ascii="Wingdings" w:hAnsi="Wingdings" w:hint="default"/>
      </w:rPr>
    </w:lvl>
  </w:abstractNum>
  <w:abstractNum w:abstractNumId="112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1" w15:restartNumberingAfterBreak="0">
    <w:nsid w:val="6FD225AA"/>
    <w:multiLevelType w:val="singleLevel"/>
    <w:tmpl w:val="2F485C32"/>
    <w:lvl w:ilvl="0">
      <w:start w:val="1"/>
      <w:numFmt w:val="bullet"/>
      <w:lvlText w:val="§"/>
      <w:lvlJc w:val="left"/>
      <w:pPr>
        <w:ind w:left="360" w:hanging="360"/>
      </w:pPr>
      <w:rPr>
        <w:rFonts w:ascii="Wingdings" w:hAnsi="Wingdings" w:hint="default"/>
      </w:rPr>
    </w:lvl>
  </w:abstractNum>
  <w:abstractNum w:abstractNumId="1122" w15:restartNumberingAfterBreak="0">
    <w:nsid w:val="6FE02A31"/>
    <w:multiLevelType w:val="singleLevel"/>
    <w:tmpl w:val="CA2C7C84"/>
    <w:lvl w:ilvl="0">
      <w:start w:val="1"/>
      <w:numFmt w:val="bullet"/>
      <w:lvlText w:val="§"/>
      <w:lvlJc w:val="left"/>
      <w:pPr>
        <w:ind w:left="360" w:hanging="360"/>
      </w:pPr>
      <w:rPr>
        <w:rFonts w:ascii="Wingdings" w:hAnsi="Wingdings" w:hint="default"/>
      </w:rPr>
    </w:lvl>
  </w:abstractNum>
  <w:abstractNum w:abstractNumId="1123" w15:restartNumberingAfterBreak="0">
    <w:nsid w:val="703207BA"/>
    <w:multiLevelType w:val="singleLevel"/>
    <w:tmpl w:val="311091E0"/>
    <w:lvl w:ilvl="0">
      <w:start w:val="1"/>
      <w:numFmt w:val="bullet"/>
      <w:lvlText w:val="§"/>
      <w:lvlJc w:val="left"/>
      <w:pPr>
        <w:ind w:left="360" w:hanging="360"/>
      </w:pPr>
      <w:rPr>
        <w:rFonts w:ascii="Wingdings" w:hAnsi="Wingdings" w:hint="default"/>
      </w:rPr>
    </w:lvl>
  </w:abstractNum>
  <w:abstractNum w:abstractNumId="1124" w15:restartNumberingAfterBreak="0">
    <w:nsid w:val="704B29F5"/>
    <w:multiLevelType w:val="singleLevel"/>
    <w:tmpl w:val="C57EF542"/>
    <w:lvl w:ilvl="0">
      <w:start w:val="1"/>
      <w:numFmt w:val="bullet"/>
      <w:lvlText w:val="§"/>
      <w:lvlJc w:val="left"/>
      <w:pPr>
        <w:ind w:left="360" w:hanging="360"/>
      </w:pPr>
      <w:rPr>
        <w:rFonts w:ascii="Wingdings" w:hAnsi="Wingdings" w:hint="default"/>
      </w:rPr>
    </w:lvl>
  </w:abstractNum>
  <w:abstractNum w:abstractNumId="1125" w15:restartNumberingAfterBreak="0">
    <w:nsid w:val="705C456F"/>
    <w:multiLevelType w:val="singleLevel"/>
    <w:tmpl w:val="097636D4"/>
    <w:lvl w:ilvl="0">
      <w:start w:val="1"/>
      <w:numFmt w:val="bullet"/>
      <w:lvlText w:val="§"/>
      <w:lvlJc w:val="left"/>
      <w:pPr>
        <w:ind w:left="360" w:hanging="360"/>
      </w:pPr>
      <w:rPr>
        <w:rFonts w:ascii="Wingdings" w:hAnsi="Wingdings" w:hint="default"/>
      </w:rPr>
    </w:lvl>
  </w:abstractNum>
  <w:abstractNum w:abstractNumId="1126" w15:restartNumberingAfterBreak="0">
    <w:nsid w:val="70891837"/>
    <w:multiLevelType w:val="singleLevel"/>
    <w:tmpl w:val="7A1E6CAE"/>
    <w:lvl w:ilvl="0">
      <w:start w:val="1"/>
      <w:numFmt w:val="bullet"/>
      <w:lvlText w:val="§"/>
      <w:lvlJc w:val="left"/>
      <w:pPr>
        <w:ind w:left="360" w:hanging="360"/>
      </w:pPr>
      <w:rPr>
        <w:rFonts w:ascii="Wingdings" w:hAnsi="Wingdings" w:hint="default"/>
      </w:rPr>
    </w:lvl>
  </w:abstractNum>
  <w:abstractNum w:abstractNumId="1127" w15:restartNumberingAfterBreak="0">
    <w:nsid w:val="70AF3BDF"/>
    <w:multiLevelType w:val="singleLevel"/>
    <w:tmpl w:val="100C1634"/>
    <w:lvl w:ilvl="0">
      <w:start w:val="1"/>
      <w:numFmt w:val="bullet"/>
      <w:lvlText w:val="§"/>
      <w:lvlJc w:val="left"/>
      <w:pPr>
        <w:ind w:left="360" w:hanging="360"/>
      </w:pPr>
      <w:rPr>
        <w:rFonts w:ascii="Wingdings" w:hAnsi="Wingdings" w:hint="default"/>
      </w:rPr>
    </w:lvl>
  </w:abstractNum>
  <w:abstractNum w:abstractNumId="1128" w15:restartNumberingAfterBreak="0">
    <w:nsid w:val="70EA13D5"/>
    <w:multiLevelType w:val="singleLevel"/>
    <w:tmpl w:val="2DB850FE"/>
    <w:lvl w:ilvl="0">
      <w:start w:val="1"/>
      <w:numFmt w:val="bullet"/>
      <w:lvlText w:val="§"/>
      <w:lvlJc w:val="left"/>
      <w:pPr>
        <w:ind w:left="360" w:hanging="360"/>
      </w:pPr>
      <w:rPr>
        <w:rFonts w:ascii="Wingdings" w:hAnsi="Wingdings" w:hint="default"/>
      </w:rPr>
    </w:lvl>
  </w:abstractNum>
  <w:abstractNum w:abstractNumId="1129" w15:restartNumberingAfterBreak="0">
    <w:nsid w:val="713A06AE"/>
    <w:multiLevelType w:val="singleLevel"/>
    <w:tmpl w:val="016E5726"/>
    <w:lvl w:ilvl="0">
      <w:start w:val="1"/>
      <w:numFmt w:val="bullet"/>
      <w:lvlText w:val="§"/>
      <w:lvlJc w:val="left"/>
      <w:pPr>
        <w:ind w:left="360" w:hanging="360"/>
      </w:pPr>
      <w:rPr>
        <w:rFonts w:ascii="Wingdings" w:hAnsi="Wingdings" w:hint="default"/>
      </w:rPr>
    </w:lvl>
  </w:abstractNum>
  <w:abstractNum w:abstractNumId="1130" w15:restartNumberingAfterBreak="0">
    <w:nsid w:val="713C5F56"/>
    <w:multiLevelType w:val="singleLevel"/>
    <w:tmpl w:val="42E2436A"/>
    <w:lvl w:ilvl="0">
      <w:start w:val="1"/>
      <w:numFmt w:val="bullet"/>
      <w:lvlText w:val="§"/>
      <w:lvlJc w:val="left"/>
      <w:pPr>
        <w:ind w:left="360" w:hanging="360"/>
      </w:pPr>
      <w:rPr>
        <w:rFonts w:ascii="Wingdings" w:hAnsi="Wingdings" w:hint="default"/>
      </w:rPr>
    </w:lvl>
  </w:abstractNum>
  <w:abstractNum w:abstractNumId="1131" w15:restartNumberingAfterBreak="0">
    <w:nsid w:val="71551AB1"/>
    <w:multiLevelType w:val="singleLevel"/>
    <w:tmpl w:val="667ACA2C"/>
    <w:lvl w:ilvl="0">
      <w:start w:val="1"/>
      <w:numFmt w:val="bullet"/>
      <w:lvlText w:val="§"/>
      <w:lvlJc w:val="left"/>
      <w:pPr>
        <w:ind w:left="360" w:hanging="360"/>
      </w:pPr>
      <w:rPr>
        <w:rFonts w:ascii="Wingdings" w:hAnsi="Wingdings" w:hint="default"/>
      </w:rPr>
    </w:lvl>
  </w:abstractNum>
  <w:abstractNum w:abstractNumId="1132" w15:restartNumberingAfterBreak="0">
    <w:nsid w:val="715A6AB1"/>
    <w:multiLevelType w:val="singleLevel"/>
    <w:tmpl w:val="B254C4DA"/>
    <w:lvl w:ilvl="0">
      <w:start w:val="1"/>
      <w:numFmt w:val="bullet"/>
      <w:lvlText w:val="§"/>
      <w:lvlJc w:val="left"/>
      <w:pPr>
        <w:ind w:left="360" w:hanging="360"/>
      </w:pPr>
      <w:rPr>
        <w:rFonts w:ascii="Wingdings" w:hAnsi="Wingdings" w:hint="default"/>
      </w:rPr>
    </w:lvl>
  </w:abstractNum>
  <w:abstractNum w:abstractNumId="1133" w15:restartNumberingAfterBreak="0">
    <w:nsid w:val="71617246"/>
    <w:multiLevelType w:val="singleLevel"/>
    <w:tmpl w:val="76309BAC"/>
    <w:lvl w:ilvl="0">
      <w:start w:val="1"/>
      <w:numFmt w:val="bullet"/>
      <w:lvlText w:val="§"/>
      <w:lvlJc w:val="left"/>
      <w:pPr>
        <w:ind w:left="360" w:hanging="360"/>
      </w:pPr>
      <w:rPr>
        <w:rFonts w:ascii="Wingdings" w:hAnsi="Wingdings" w:hint="default"/>
      </w:rPr>
    </w:lvl>
  </w:abstractNum>
  <w:abstractNum w:abstractNumId="1134" w15:restartNumberingAfterBreak="0">
    <w:nsid w:val="717F6FDB"/>
    <w:multiLevelType w:val="singleLevel"/>
    <w:tmpl w:val="E46A49B8"/>
    <w:lvl w:ilvl="0">
      <w:start w:val="1"/>
      <w:numFmt w:val="bullet"/>
      <w:lvlText w:val="§"/>
      <w:lvlJc w:val="left"/>
      <w:pPr>
        <w:ind w:left="360" w:hanging="360"/>
      </w:pPr>
      <w:rPr>
        <w:rFonts w:ascii="Wingdings" w:hAnsi="Wingdings" w:hint="default"/>
      </w:rPr>
    </w:lvl>
  </w:abstractNum>
  <w:abstractNum w:abstractNumId="1135" w15:restartNumberingAfterBreak="0">
    <w:nsid w:val="71854052"/>
    <w:multiLevelType w:val="singleLevel"/>
    <w:tmpl w:val="7AAC9734"/>
    <w:lvl w:ilvl="0">
      <w:start w:val="1"/>
      <w:numFmt w:val="bullet"/>
      <w:lvlText w:val="§"/>
      <w:lvlJc w:val="left"/>
      <w:pPr>
        <w:ind w:left="360" w:hanging="360"/>
      </w:pPr>
      <w:rPr>
        <w:rFonts w:ascii="Wingdings" w:hAnsi="Wingdings" w:hint="default"/>
      </w:rPr>
    </w:lvl>
  </w:abstractNum>
  <w:abstractNum w:abstractNumId="1136" w15:restartNumberingAfterBreak="0">
    <w:nsid w:val="718F5201"/>
    <w:multiLevelType w:val="singleLevel"/>
    <w:tmpl w:val="668449EC"/>
    <w:lvl w:ilvl="0">
      <w:start w:val="1"/>
      <w:numFmt w:val="bullet"/>
      <w:lvlText w:val="§"/>
      <w:lvlJc w:val="left"/>
      <w:pPr>
        <w:ind w:left="360" w:hanging="360"/>
      </w:pPr>
      <w:rPr>
        <w:rFonts w:ascii="Wingdings" w:hAnsi="Wingdings" w:hint="default"/>
      </w:rPr>
    </w:lvl>
  </w:abstractNum>
  <w:abstractNum w:abstractNumId="1137" w15:restartNumberingAfterBreak="0">
    <w:nsid w:val="71935D83"/>
    <w:multiLevelType w:val="singleLevel"/>
    <w:tmpl w:val="50EA8DA0"/>
    <w:lvl w:ilvl="0">
      <w:start w:val="1"/>
      <w:numFmt w:val="bullet"/>
      <w:lvlText w:val="§"/>
      <w:lvlJc w:val="left"/>
      <w:pPr>
        <w:ind w:left="360" w:hanging="360"/>
      </w:pPr>
      <w:rPr>
        <w:rFonts w:ascii="Wingdings" w:hAnsi="Wingdings" w:hint="default"/>
      </w:rPr>
    </w:lvl>
  </w:abstractNum>
  <w:abstractNum w:abstractNumId="11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9" w15:restartNumberingAfterBreak="0">
    <w:nsid w:val="71BE4BFA"/>
    <w:multiLevelType w:val="singleLevel"/>
    <w:tmpl w:val="FFD40374"/>
    <w:lvl w:ilvl="0">
      <w:start w:val="1"/>
      <w:numFmt w:val="bullet"/>
      <w:lvlText w:val="§"/>
      <w:lvlJc w:val="left"/>
      <w:pPr>
        <w:ind w:left="360" w:hanging="360"/>
      </w:pPr>
      <w:rPr>
        <w:rFonts w:ascii="Wingdings" w:hAnsi="Wingdings" w:hint="default"/>
      </w:rPr>
    </w:lvl>
  </w:abstractNum>
  <w:abstractNum w:abstractNumId="1140" w15:restartNumberingAfterBreak="0">
    <w:nsid w:val="71FC10C7"/>
    <w:multiLevelType w:val="singleLevel"/>
    <w:tmpl w:val="9DF8D63A"/>
    <w:lvl w:ilvl="0">
      <w:start w:val="1"/>
      <w:numFmt w:val="bullet"/>
      <w:lvlText w:val="§"/>
      <w:lvlJc w:val="left"/>
      <w:pPr>
        <w:ind w:left="360" w:hanging="360"/>
      </w:pPr>
      <w:rPr>
        <w:rFonts w:ascii="Wingdings" w:hAnsi="Wingdings" w:hint="default"/>
      </w:rPr>
    </w:lvl>
  </w:abstractNum>
  <w:abstractNum w:abstractNumId="1141" w15:restartNumberingAfterBreak="0">
    <w:nsid w:val="720C0FD0"/>
    <w:multiLevelType w:val="singleLevel"/>
    <w:tmpl w:val="ABF8DA3C"/>
    <w:lvl w:ilvl="0">
      <w:start w:val="1"/>
      <w:numFmt w:val="bullet"/>
      <w:lvlText w:val="§"/>
      <w:lvlJc w:val="left"/>
      <w:pPr>
        <w:ind w:left="360" w:hanging="360"/>
      </w:pPr>
      <w:rPr>
        <w:rFonts w:ascii="Wingdings" w:hAnsi="Wingdings" w:hint="default"/>
      </w:rPr>
    </w:lvl>
  </w:abstractNum>
  <w:abstractNum w:abstractNumId="1142" w15:restartNumberingAfterBreak="0">
    <w:nsid w:val="720D39FC"/>
    <w:multiLevelType w:val="singleLevel"/>
    <w:tmpl w:val="7B9A2698"/>
    <w:lvl w:ilvl="0">
      <w:start w:val="1"/>
      <w:numFmt w:val="bullet"/>
      <w:lvlText w:val="§"/>
      <w:lvlJc w:val="left"/>
      <w:pPr>
        <w:ind w:left="360" w:hanging="360"/>
      </w:pPr>
      <w:rPr>
        <w:rFonts w:ascii="Wingdings" w:hAnsi="Wingdings" w:hint="default"/>
      </w:rPr>
    </w:lvl>
  </w:abstractNum>
  <w:abstractNum w:abstractNumId="1143" w15:restartNumberingAfterBreak="0">
    <w:nsid w:val="72351F40"/>
    <w:multiLevelType w:val="singleLevel"/>
    <w:tmpl w:val="2C9828EA"/>
    <w:lvl w:ilvl="0">
      <w:start w:val="1"/>
      <w:numFmt w:val="bullet"/>
      <w:lvlText w:val="§"/>
      <w:lvlJc w:val="left"/>
      <w:pPr>
        <w:ind w:left="360" w:hanging="360"/>
      </w:pPr>
      <w:rPr>
        <w:rFonts w:ascii="Wingdings" w:hAnsi="Wingdings" w:hint="default"/>
      </w:rPr>
    </w:lvl>
  </w:abstractNum>
  <w:abstractNum w:abstractNumId="1144" w15:restartNumberingAfterBreak="0">
    <w:nsid w:val="72382E64"/>
    <w:multiLevelType w:val="singleLevel"/>
    <w:tmpl w:val="C472D946"/>
    <w:lvl w:ilvl="0">
      <w:start w:val="1"/>
      <w:numFmt w:val="bullet"/>
      <w:lvlText w:val="§"/>
      <w:lvlJc w:val="left"/>
      <w:pPr>
        <w:ind w:left="360" w:hanging="360"/>
      </w:pPr>
      <w:rPr>
        <w:rFonts w:ascii="Wingdings" w:hAnsi="Wingdings" w:hint="default"/>
      </w:rPr>
    </w:lvl>
  </w:abstractNum>
  <w:abstractNum w:abstractNumId="1145" w15:restartNumberingAfterBreak="0">
    <w:nsid w:val="72393EED"/>
    <w:multiLevelType w:val="singleLevel"/>
    <w:tmpl w:val="83E2D55C"/>
    <w:lvl w:ilvl="0">
      <w:start w:val="1"/>
      <w:numFmt w:val="bullet"/>
      <w:lvlText w:val="§"/>
      <w:lvlJc w:val="left"/>
      <w:pPr>
        <w:ind w:left="360" w:hanging="360"/>
      </w:pPr>
      <w:rPr>
        <w:rFonts w:ascii="Wingdings" w:hAnsi="Wingdings" w:hint="default"/>
      </w:rPr>
    </w:lvl>
  </w:abstractNum>
  <w:abstractNum w:abstractNumId="1146" w15:restartNumberingAfterBreak="0">
    <w:nsid w:val="724E5A1B"/>
    <w:multiLevelType w:val="singleLevel"/>
    <w:tmpl w:val="20D83EB4"/>
    <w:lvl w:ilvl="0">
      <w:start w:val="1"/>
      <w:numFmt w:val="bullet"/>
      <w:lvlText w:val="§"/>
      <w:lvlJc w:val="left"/>
      <w:pPr>
        <w:ind w:left="360" w:hanging="360"/>
      </w:pPr>
      <w:rPr>
        <w:rFonts w:ascii="Wingdings" w:hAnsi="Wingdings" w:hint="default"/>
      </w:rPr>
    </w:lvl>
  </w:abstractNum>
  <w:abstractNum w:abstractNumId="1147" w15:restartNumberingAfterBreak="0">
    <w:nsid w:val="72946196"/>
    <w:multiLevelType w:val="singleLevel"/>
    <w:tmpl w:val="20245828"/>
    <w:lvl w:ilvl="0">
      <w:start w:val="1"/>
      <w:numFmt w:val="bullet"/>
      <w:lvlText w:val="§"/>
      <w:lvlJc w:val="left"/>
      <w:pPr>
        <w:ind w:left="360" w:hanging="360"/>
      </w:pPr>
      <w:rPr>
        <w:rFonts w:ascii="Wingdings" w:hAnsi="Wingdings" w:hint="default"/>
      </w:rPr>
    </w:lvl>
  </w:abstractNum>
  <w:abstractNum w:abstractNumId="11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49" w15:restartNumberingAfterBreak="0">
    <w:nsid w:val="72A576EC"/>
    <w:multiLevelType w:val="singleLevel"/>
    <w:tmpl w:val="07768638"/>
    <w:lvl w:ilvl="0">
      <w:start w:val="1"/>
      <w:numFmt w:val="bullet"/>
      <w:lvlText w:val="§"/>
      <w:lvlJc w:val="left"/>
      <w:pPr>
        <w:ind w:left="360" w:hanging="360"/>
      </w:pPr>
      <w:rPr>
        <w:rFonts w:ascii="Wingdings" w:hAnsi="Wingdings" w:hint="default"/>
      </w:rPr>
    </w:lvl>
  </w:abstractNum>
  <w:abstractNum w:abstractNumId="1150" w15:restartNumberingAfterBreak="0">
    <w:nsid w:val="72CE15DD"/>
    <w:multiLevelType w:val="singleLevel"/>
    <w:tmpl w:val="CCE4D514"/>
    <w:lvl w:ilvl="0">
      <w:start w:val="1"/>
      <w:numFmt w:val="bullet"/>
      <w:lvlText w:val="§"/>
      <w:lvlJc w:val="left"/>
      <w:pPr>
        <w:ind w:left="360" w:hanging="360"/>
      </w:pPr>
      <w:rPr>
        <w:rFonts w:ascii="Wingdings" w:hAnsi="Wingdings" w:hint="default"/>
      </w:rPr>
    </w:lvl>
  </w:abstractNum>
  <w:abstractNum w:abstractNumId="1151" w15:restartNumberingAfterBreak="0">
    <w:nsid w:val="72D807DD"/>
    <w:multiLevelType w:val="singleLevel"/>
    <w:tmpl w:val="A53469BA"/>
    <w:lvl w:ilvl="0">
      <w:start w:val="1"/>
      <w:numFmt w:val="bullet"/>
      <w:lvlText w:val="§"/>
      <w:lvlJc w:val="left"/>
      <w:pPr>
        <w:ind w:left="360" w:hanging="360"/>
      </w:pPr>
      <w:rPr>
        <w:rFonts w:ascii="Wingdings" w:hAnsi="Wingdings" w:hint="default"/>
      </w:rPr>
    </w:lvl>
  </w:abstractNum>
  <w:abstractNum w:abstractNumId="11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53" w15:restartNumberingAfterBreak="0">
    <w:nsid w:val="73135EE3"/>
    <w:multiLevelType w:val="singleLevel"/>
    <w:tmpl w:val="CDB8AFCC"/>
    <w:lvl w:ilvl="0">
      <w:start w:val="1"/>
      <w:numFmt w:val="bullet"/>
      <w:lvlText w:val="§"/>
      <w:lvlJc w:val="left"/>
      <w:pPr>
        <w:ind w:left="360" w:hanging="360"/>
      </w:pPr>
      <w:rPr>
        <w:rFonts w:ascii="Wingdings" w:hAnsi="Wingdings" w:hint="default"/>
      </w:rPr>
    </w:lvl>
  </w:abstractNum>
  <w:abstractNum w:abstractNumId="1154" w15:restartNumberingAfterBreak="0">
    <w:nsid w:val="737469DB"/>
    <w:multiLevelType w:val="singleLevel"/>
    <w:tmpl w:val="945AC524"/>
    <w:lvl w:ilvl="0">
      <w:start w:val="1"/>
      <w:numFmt w:val="bullet"/>
      <w:lvlText w:val="§"/>
      <w:lvlJc w:val="left"/>
      <w:pPr>
        <w:ind w:left="360" w:hanging="360"/>
      </w:pPr>
      <w:rPr>
        <w:rFonts w:ascii="Wingdings" w:hAnsi="Wingdings" w:hint="default"/>
      </w:rPr>
    </w:lvl>
  </w:abstractNum>
  <w:abstractNum w:abstractNumId="1155" w15:restartNumberingAfterBreak="0">
    <w:nsid w:val="738E5D4B"/>
    <w:multiLevelType w:val="singleLevel"/>
    <w:tmpl w:val="84BCBB22"/>
    <w:lvl w:ilvl="0">
      <w:start w:val="1"/>
      <w:numFmt w:val="bullet"/>
      <w:lvlText w:val="§"/>
      <w:lvlJc w:val="left"/>
      <w:pPr>
        <w:ind w:left="360" w:hanging="360"/>
      </w:pPr>
      <w:rPr>
        <w:rFonts w:ascii="Wingdings" w:hAnsi="Wingdings" w:hint="default"/>
      </w:rPr>
    </w:lvl>
  </w:abstractNum>
  <w:abstractNum w:abstractNumId="1156" w15:restartNumberingAfterBreak="0">
    <w:nsid w:val="73B25324"/>
    <w:multiLevelType w:val="singleLevel"/>
    <w:tmpl w:val="C090ECBE"/>
    <w:lvl w:ilvl="0">
      <w:start w:val="1"/>
      <w:numFmt w:val="bullet"/>
      <w:lvlText w:val="§"/>
      <w:lvlJc w:val="left"/>
      <w:pPr>
        <w:ind w:left="360" w:hanging="360"/>
      </w:pPr>
      <w:rPr>
        <w:rFonts w:ascii="Wingdings" w:hAnsi="Wingdings" w:hint="default"/>
      </w:rPr>
    </w:lvl>
  </w:abstractNum>
  <w:abstractNum w:abstractNumId="1157" w15:restartNumberingAfterBreak="0">
    <w:nsid w:val="73BD6544"/>
    <w:multiLevelType w:val="singleLevel"/>
    <w:tmpl w:val="4D1809E0"/>
    <w:lvl w:ilvl="0">
      <w:start w:val="1"/>
      <w:numFmt w:val="bullet"/>
      <w:lvlText w:val="§"/>
      <w:lvlJc w:val="left"/>
      <w:pPr>
        <w:ind w:left="360" w:hanging="360"/>
      </w:pPr>
      <w:rPr>
        <w:rFonts w:ascii="Wingdings" w:hAnsi="Wingdings" w:hint="default"/>
      </w:rPr>
    </w:lvl>
  </w:abstractNum>
  <w:abstractNum w:abstractNumId="1158" w15:restartNumberingAfterBreak="0">
    <w:nsid w:val="73DC1DB0"/>
    <w:multiLevelType w:val="singleLevel"/>
    <w:tmpl w:val="4A700652"/>
    <w:lvl w:ilvl="0">
      <w:start w:val="1"/>
      <w:numFmt w:val="bullet"/>
      <w:lvlText w:val="§"/>
      <w:lvlJc w:val="left"/>
      <w:pPr>
        <w:ind w:left="360" w:hanging="360"/>
      </w:pPr>
      <w:rPr>
        <w:rFonts w:ascii="Wingdings" w:hAnsi="Wingdings" w:hint="default"/>
      </w:rPr>
    </w:lvl>
  </w:abstractNum>
  <w:abstractNum w:abstractNumId="1159" w15:restartNumberingAfterBreak="0">
    <w:nsid w:val="73F13D41"/>
    <w:multiLevelType w:val="singleLevel"/>
    <w:tmpl w:val="64EE6718"/>
    <w:lvl w:ilvl="0">
      <w:start w:val="1"/>
      <w:numFmt w:val="bullet"/>
      <w:lvlText w:val="§"/>
      <w:lvlJc w:val="left"/>
      <w:pPr>
        <w:ind w:left="360" w:hanging="360"/>
      </w:pPr>
      <w:rPr>
        <w:rFonts w:ascii="Wingdings" w:hAnsi="Wingdings" w:hint="default"/>
      </w:rPr>
    </w:lvl>
  </w:abstractNum>
  <w:abstractNum w:abstractNumId="1160" w15:restartNumberingAfterBreak="0">
    <w:nsid w:val="73F43688"/>
    <w:multiLevelType w:val="singleLevel"/>
    <w:tmpl w:val="81ECB57A"/>
    <w:lvl w:ilvl="0">
      <w:start w:val="1"/>
      <w:numFmt w:val="bullet"/>
      <w:lvlText w:val="§"/>
      <w:lvlJc w:val="left"/>
      <w:pPr>
        <w:ind w:left="360" w:hanging="360"/>
      </w:pPr>
      <w:rPr>
        <w:rFonts w:ascii="Wingdings" w:hAnsi="Wingdings" w:hint="default"/>
      </w:rPr>
    </w:lvl>
  </w:abstractNum>
  <w:abstractNum w:abstractNumId="1161" w15:restartNumberingAfterBreak="0">
    <w:nsid w:val="74135DCD"/>
    <w:multiLevelType w:val="singleLevel"/>
    <w:tmpl w:val="A22E3FAC"/>
    <w:lvl w:ilvl="0">
      <w:start w:val="1"/>
      <w:numFmt w:val="decimal"/>
      <w:lvlText w:val="%1."/>
      <w:lvlJc w:val="left"/>
      <w:pPr>
        <w:ind w:left="360" w:hanging="360"/>
      </w:pPr>
    </w:lvl>
  </w:abstractNum>
  <w:abstractNum w:abstractNumId="1162" w15:restartNumberingAfterBreak="0">
    <w:nsid w:val="7415082A"/>
    <w:multiLevelType w:val="singleLevel"/>
    <w:tmpl w:val="BF3841F8"/>
    <w:lvl w:ilvl="0">
      <w:start w:val="1"/>
      <w:numFmt w:val="bullet"/>
      <w:lvlText w:val="§"/>
      <w:lvlJc w:val="left"/>
      <w:pPr>
        <w:ind w:left="360" w:hanging="360"/>
      </w:pPr>
      <w:rPr>
        <w:rFonts w:ascii="Wingdings" w:hAnsi="Wingdings" w:hint="default"/>
      </w:rPr>
    </w:lvl>
  </w:abstractNum>
  <w:abstractNum w:abstractNumId="1163" w15:restartNumberingAfterBreak="0">
    <w:nsid w:val="741651CC"/>
    <w:multiLevelType w:val="singleLevel"/>
    <w:tmpl w:val="931884AE"/>
    <w:lvl w:ilvl="0">
      <w:start w:val="1"/>
      <w:numFmt w:val="bullet"/>
      <w:lvlText w:val="§"/>
      <w:lvlJc w:val="left"/>
      <w:pPr>
        <w:ind w:left="360" w:hanging="360"/>
      </w:pPr>
      <w:rPr>
        <w:rFonts w:ascii="Wingdings" w:hAnsi="Wingdings" w:hint="default"/>
      </w:rPr>
    </w:lvl>
  </w:abstractNum>
  <w:abstractNum w:abstractNumId="1164" w15:restartNumberingAfterBreak="0">
    <w:nsid w:val="74D01723"/>
    <w:multiLevelType w:val="singleLevel"/>
    <w:tmpl w:val="A8F0986A"/>
    <w:lvl w:ilvl="0">
      <w:start w:val="1"/>
      <w:numFmt w:val="bullet"/>
      <w:lvlText w:val="§"/>
      <w:lvlJc w:val="left"/>
      <w:pPr>
        <w:ind w:left="360" w:hanging="360"/>
      </w:pPr>
      <w:rPr>
        <w:rFonts w:ascii="Wingdings" w:hAnsi="Wingdings" w:hint="default"/>
      </w:rPr>
    </w:lvl>
  </w:abstractNum>
  <w:abstractNum w:abstractNumId="1165" w15:restartNumberingAfterBreak="0">
    <w:nsid w:val="74D42A39"/>
    <w:multiLevelType w:val="singleLevel"/>
    <w:tmpl w:val="247ABCF2"/>
    <w:lvl w:ilvl="0">
      <w:start w:val="1"/>
      <w:numFmt w:val="bullet"/>
      <w:lvlText w:val="§"/>
      <w:lvlJc w:val="left"/>
      <w:pPr>
        <w:ind w:left="360" w:hanging="360"/>
      </w:pPr>
      <w:rPr>
        <w:rFonts w:ascii="Wingdings" w:hAnsi="Wingdings" w:hint="default"/>
      </w:rPr>
    </w:lvl>
  </w:abstractNum>
  <w:abstractNum w:abstractNumId="1166" w15:restartNumberingAfterBreak="0">
    <w:nsid w:val="74DA25AF"/>
    <w:multiLevelType w:val="singleLevel"/>
    <w:tmpl w:val="DA5A41F2"/>
    <w:lvl w:ilvl="0">
      <w:start w:val="1"/>
      <w:numFmt w:val="bullet"/>
      <w:lvlText w:val="§"/>
      <w:lvlJc w:val="left"/>
      <w:pPr>
        <w:ind w:left="360" w:hanging="360"/>
      </w:pPr>
      <w:rPr>
        <w:rFonts w:ascii="Wingdings" w:hAnsi="Wingdings" w:hint="default"/>
      </w:rPr>
    </w:lvl>
  </w:abstractNum>
  <w:abstractNum w:abstractNumId="1167" w15:restartNumberingAfterBreak="0">
    <w:nsid w:val="74FC2B38"/>
    <w:multiLevelType w:val="singleLevel"/>
    <w:tmpl w:val="A2FAC564"/>
    <w:lvl w:ilvl="0">
      <w:start w:val="1"/>
      <w:numFmt w:val="bullet"/>
      <w:lvlText w:val="§"/>
      <w:lvlJc w:val="left"/>
      <w:pPr>
        <w:ind w:left="360" w:hanging="360"/>
      </w:pPr>
      <w:rPr>
        <w:rFonts w:ascii="Wingdings" w:hAnsi="Wingdings" w:hint="default"/>
      </w:rPr>
    </w:lvl>
  </w:abstractNum>
  <w:abstractNum w:abstractNumId="1168" w15:restartNumberingAfterBreak="0">
    <w:nsid w:val="75062B96"/>
    <w:multiLevelType w:val="singleLevel"/>
    <w:tmpl w:val="89DC4A56"/>
    <w:lvl w:ilvl="0">
      <w:start w:val="1"/>
      <w:numFmt w:val="bullet"/>
      <w:lvlText w:val="§"/>
      <w:lvlJc w:val="left"/>
      <w:pPr>
        <w:ind w:left="360" w:hanging="360"/>
      </w:pPr>
      <w:rPr>
        <w:rFonts w:ascii="Wingdings" w:hAnsi="Wingdings" w:hint="default"/>
      </w:rPr>
    </w:lvl>
  </w:abstractNum>
  <w:abstractNum w:abstractNumId="1169" w15:restartNumberingAfterBreak="0">
    <w:nsid w:val="7540596C"/>
    <w:multiLevelType w:val="singleLevel"/>
    <w:tmpl w:val="A238F1BA"/>
    <w:lvl w:ilvl="0">
      <w:start w:val="1"/>
      <w:numFmt w:val="bullet"/>
      <w:lvlText w:val="§"/>
      <w:lvlJc w:val="left"/>
      <w:pPr>
        <w:ind w:left="360" w:hanging="360"/>
      </w:pPr>
      <w:rPr>
        <w:rFonts w:ascii="Wingdings" w:hAnsi="Wingdings" w:hint="default"/>
      </w:rPr>
    </w:lvl>
  </w:abstractNum>
  <w:abstractNum w:abstractNumId="1170" w15:restartNumberingAfterBreak="0">
    <w:nsid w:val="75964B41"/>
    <w:multiLevelType w:val="singleLevel"/>
    <w:tmpl w:val="6B68F248"/>
    <w:lvl w:ilvl="0">
      <w:start w:val="1"/>
      <w:numFmt w:val="bullet"/>
      <w:lvlText w:val="§"/>
      <w:lvlJc w:val="left"/>
      <w:pPr>
        <w:ind w:left="360" w:hanging="360"/>
      </w:pPr>
      <w:rPr>
        <w:rFonts w:ascii="Wingdings" w:hAnsi="Wingdings" w:hint="default"/>
      </w:rPr>
    </w:lvl>
  </w:abstractNum>
  <w:abstractNum w:abstractNumId="1171" w15:restartNumberingAfterBreak="0">
    <w:nsid w:val="75AD4A7B"/>
    <w:multiLevelType w:val="singleLevel"/>
    <w:tmpl w:val="1BB2FC0A"/>
    <w:lvl w:ilvl="0">
      <w:start w:val="1"/>
      <w:numFmt w:val="bullet"/>
      <w:lvlText w:val="§"/>
      <w:lvlJc w:val="left"/>
      <w:pPr>
        <w:ind w:left="360" w:hanging="360"/>
      </w:pPr>
      <w:rPr>
        <w:rFonts w:ascii="Wingdings" w:hAnsi="Wingdings" w:hint="default"/>
      </w:rPr>
    </w:lvl>
  </w:abstractNum>
  <w:abstractNum w:abstractNumId="1172" w15:restartNumberingAfterBreak="0">
    <w:nsid w:val="75D4170A"/>
    <w:multiLevelType w:val="singleLevel"/>
    <w:tmpl w:val="24763C3A"/>
    <w:lvl w:ilvl="0">
      <w:start w:val="1"/>
      <w:numFmt w:val="bullet"/>
      <w:lvlText w:val="§"/>
      <w:lvlJc w:val="left"/>
      <w:pPr>
        <w:ind w:left="360" w:hanging="360"/>
      </w:pPr>
      <w:rPr>
        <w:rFonts w:ascii="Wingdings" w:hAnsi="Wingdings" w:hint="default"/>
      </w:rPr>
    </w:lvl>
  </w:abstractNum>
  <w:abstractNum w:abstractNumId="1173" w15:restartNumberingAfterBreak="0">
    <w:nsid w:val="75F455F7"/>
    <w:multiLevelType w:val="singleLevel"/>
    <w:tmpl w:val="6108C6E4"/>
    <w:lvl w:ilvl="0">
      <w:start w:val="1"/>
      <w:numFmt w:val="bullet"/>
      <w:lvlText w:val="§"/>
      <w:lvlJc w:val="left"/>
      <w:pPr>
        <w:ind w:left="360" w:hanging="360"/>
      </w:pPr>
      <w:rPr>
        <w:rFonts w:ascii="Wingdings" w:hAnsi="Wingdings" w:hint="default"/>
      </w:rPr>
    </w:lvl>
  </w:abstractNum>
  <w:abstractNum w:abstractNumId="1174" w15:restartNumberingAfterBreak="0">
    <w:nsid w:val="76281EB5"/>
    <w:multiLevelType w:val="singleLevel"/>
    <w:tmpl w:val="75A6DA66"/>
    <w:lvl w:ilvl="0">
      <w:start w:val="1"/>
      <w:numFmt w:val="bullet"/>
      <w:lvlText w:val="§"/>
      <w:lvlJc w:val="left"/>
      <w:pPr>
        <w:ind w:left="360" w:hanging="360"/>
      </w:pPr>
      <w:rPr>
        <w:rFonts w:ascii="Wingdings" w:hAnsi="Wingdings" w:hint="default"/>
      </w:rPr>
    </w:lvl>
  </w:abstractNum>
  <w:abstractNum w:abstractNumId="1175" w15:restartNumberingAfterBreak="0">
    <w:nsid w:val="76310BAD"/>
    <w:multiLevelType w:val="singleLevel"/>
    <w:tmpl w:val="49A47EE8"/>
    <w:lvl w:ilvl="0">
      <w:start w:val="1"/>
      <w:numFmt w:val="bullet"/>
      <w:lvlText w:val="§"/>
      <w:lvlJc w:val="left"/>
      <w:pPr>
        <w:ind w:left="360" w:hanging="360"/>
      </w:pPr>
      <w:rPr>
        <w:rFonts w:ascii="Wingdings" w:hAnsi="Wingdings" w:hint="default"/>
      </w:rPr>
    </w:lvl>
  </w:abstractNum>
  <w:abstractNum w:abstractNumId="1176" w15:restartNumberingAfterBreak="0">
    <w:nsid w:val="76480BED"/>
    <w:multiLevelType w:val="singleLevel"/>
    <w:tmpl w:val="79CAC4F2"/>
    <w:lvl w:ilvl="0">
      <w:start w:val="1"/>
      <w:numFmt w:val="bullet"/>
      <w:lvlText w:val="§"/>
      <w:lvlJc w:val="left"/>
      <w:pPr>
        <w:ind w:left="360" w:hanging="360"/>
      </w:pPr>
      <w:rPr>
        <w:rFonts w:ascii="Wingdings" w:hAnsi="Wingdings" w:hint="default"/>
      </w:rPr>
    </w:lvl>
  </w:abstractNum>
  <w:abstractNum w:abstractNumId="1177" w15:restartNumberingAfterBreak="0">
    <w:nsid w:val="766B3245"/>
    <w:multiLevelType w:val="singleLevel"/>
    <w:tmpl w:val="8E1A277E"/>
    <w:lvl w:ilvl="0">
      <w:start w:val="1"/>
      <w:numFmt w:val="bullet"/>
      <w:lvlText w:val="§"/>
      <w:lvlJc w:val="left"/>
      <w:pPr>
        <w:ind w:left="360" w:hanging="360"/>
      </w:pPr>
      <w:rPr>
        <w:rFonts w:ascii="Wingdings" w:hAnsi="Wingdings" w:hint="default"/>
      </w:rPr>
    </w:lvl>
  </w:abstractNum>
  <w:abstractNum w:abstractNumId="1178" w15:restartNumberingAfterBreak="0">
    <w:nsid w:val="766C5B1E"/>
    <w:multiLevelType w:val="singleLevel"/>
    <w:tmpl w:val="A89ABE48"/>
    <w:lvl w:ilvl="0">
      <w:start w:val="1"/>
      <w:numFmt w:val="bullet"/>
      <w:lvlText w:val="§"/>
      <w:lvlJc w:val="left"/>
      <w:pPr>
        <w:ind w:left="360" w:hanging="360"/>
      </w:pPr>
      <w:rPr>
        <w:rFonts w:ascii="Wingdings" w:hAnsi="Wingdings" w:hint="default"/>
      </w:rPr>
    </w:lvl>
  </w:abstractNum>
  <w:abstractNum w:abstractNumId="1179" w15:restartNumberingAfterBreak="0">
    <w:nsid w:val="769C0F0E"/>
    <w:multiLevelType w:val="singleLevel"/>
    <w:tmpl w:val="64A23838"/>
    <w:lvl w:ilvl="0">
      <w:start w:val="1"/>
      <w:numFmt w:val="bullet"/>
      <w:lvlText w:val="§"/>
      <w:lvlJc w:val="left"/>
      <w:pPr>
        <w:ind w:left="360" w:hanging="360"/>
      </w:pPr>
      <w:rPr>
        <w:rFonts w:ascii="Wingdings" w:hAnsi="Wingdings" w:hint="default"/>
      </w:rPr>
    </w:lvl>
  </w:abstractNum>
  <w:abstractNum w:abstractNumId="1180" w15:restartNumberingAfterBreak="0">
    <w:nsid w:val="76A84A28"/>
    <w:multiLevelType w:val="singleLevel"/>
    <w:tmpl w:val="5434EAE0"/>
    <w:lvl w:ilvl="0">
      <w:start w:val="1"/>
      <w:numFmt w:val="bullet"/>
      <w:lvlText w:val="§"/>
      <w:lvlJc w:val="left"/>
      <w:pPr>
        <w:ind w:left="360" w:hanging="360"/>
      </w:pPr>
      <w:rPr>
        <w:rFonts w:ascii="Wingdings" w:hAnsi="Wingdings" w:hint="default"/>
      </w:rPr>
    </w:lvl>
  </w:abstractNum>
  <w:abstractNum w:abstractNumId="1181" w15:restartNumberingAfterBreak="0">
    <w:nsid w:val="76EA4870"/>
    <w:multiLevelType w:val="singleLevel"/>
    <w:tmpl w:val="7FBAA9C0"/>
    <w:lvl w:ilvl="0">
      <w:start w:val="1"/>
      <w:numFmt w:val="bullet"/>
      <w:lvlText w:val="§"/>
      <w:lvlJc w:val="left"/>
      <w:pPr>
        <w:ind w:left="360" w:hanging="360"/>
      </w:pPr>
      <w:rPr>
        <w:rFonts w:ascii="Wingdings" w:hAnsi="Wingdings" w:hint="default"/>
      </w:rPr>
    </w:lvl>
  </w:abstractNum>
  <w:abstractNum w:abstractNumId="1182" w15:restartNumberingAfterBreak="0">
    <w:nsid w:val="770977BE"/>
    <w:multiLevelType w:val="singleLevel"/>
    <w:tmpl w:val="0B786674"/>
    <w:lvl w:ilvl="0">
      <w:start w:val="1"/>
      <w:numFmt w:val="bullet"/>
      <w:lvlText w:val="§"/>
      <w:lvlJc w:val="left"/>
      <w:pPr>
        <w:ind w:left="360" w:hanging="360"/>
      </w:pPr>
      <w:rPr>
        <w:rFonts w:ascii="Wingdings" w:hAnsi="Wingdings" w:hint="default"/>
      </w:rPr>
    </w:lvl>
  </w:abstractNum>
  <w:abstractNum w:abstractNumId="1183" w15:restartNumberingAfterBreak="0">
    <w:nsid w:val="77536AFF"/>
    <w:multiLevelType w:val="singleLevel"/>
    <w:tmpl w:val="0BB0AE80"/>
    <w:lvl w:ilvl="0">
      <w:start w:val="1"/>
      <w:numFmt w:val="bullet"/>
      <w:lvlText w:val="§"/>
      <w:lvlJc w:val="left"/>
      <w:pPr>
        <w:ind w:left="360" w:hanging="360"/>
      </w:pPr>
      <w:rPr>
        <w:rFonts w:ascii="Wingdings" w:hAnsi="Wingdings" w:hint="default"/>
      </w:rPr>
    </w:lvl>
  </w:abstractNum>
  <w:abstractNum w:abstractNumId="1184" w15:restartNumberingAfterBreak="0">
    <w:nsid w:val="7755576B"/>
    <w:multiLevelType w:val="singleLevel"/>
    <w:tmpl w:val="C8620F06"/>
    <w:lvl w:ilvl="0">
      <w:start w:val="1"/>
      <w:numFmt w:val="bullet"/>
      <w:lvlText w:val="§"/>
      <w:lvlJc w:val="left"/>
      <w:pPr>
        <w:ind w:left="360" w:hanging="360"/>
      </w:pPr>
      <w:rPr>
        <w:rFonts w:ascii="Wingdings" w:hAnsi="Wingdings" w:hint="default"/>
      </w:rPr>
    </w:lvl>
  </w:abstractNum>
  <w:abstractNum w:abstractNumId="1185" w15:restartNumberingAfterBreak="0">
    <w:nsid w:val="775F4AB0"/>
    <w:multiLevelType w:val="singleLevel"/>
    <w:tmpl w:val="28D61DFC"/>
    <w:lvl w:ilvl="0">
      <w:start w:val="1"/>
      <w:numFmt w:val="bullet"/>
      <w:lvlText w:val="§"/>
      <w:lvlJc w:val="left"/>
      <w:pPr>
        <w:ind w:left="360" w:hanging="360"/>
      </w:pPr>
      <w:rPr>
        <w:rFonts w:ascii="Wingdings" w:hAnsi="Wingdings" w:hint="default"/>
      </w:rPr>
    </w:lvl>
  </w:abstractNum>
  <w:abstractNum w:abstractNumId="1186" w15:restartNumberingAfterBreak="0">
    <w:nsid w:val="7778019C"/>
    <w:multiLevelType w:val="singleLevel"/>
    <w:tmpl w:val="D660CCCC"/>
    <w:lvl w:ilvl="0">
      <w:start w:val="1"/>
      <w:numFmt w:val="bullet"/>
      <w:lvlText w:val="§"/>
      <w:lvlJc w:val="left"/>
      <w:pPr>
        <w:ind w:left="360" w:hanging="360"/>
      </w:pPr>
      <w:rPr>
        <w:rFonts w:ascii="Wingdings" w:hAnsi="Wingdings" w:hint="default"/>
      </w:rPr>
    </w:lvl>
  </w:abstractNum>
  <w:abstractNum w:abstractNumId="1187" w15:restartNumberingAfterBreak="0">
    <w:nsid w:val="777F130A"/>
    <w:multiLevelType w:val="singleLevel"/>
    <w:tmpl w:val="11FC3574"/>
    <w:lvl w:ilvl="0">
      <w:start w:val="1"/>
      <w:numFmt w:val="bullet"/>
      <w:lvlText w:val="§"/>
      <w:lvlJc w:val="left"/>
      <w:pPr>
        <w:ind w:left="360" w:hanging="360"/>
      </w:pPr>
      <w:rPr>
        <w:rFonts w:ascii="Wingdings" w:hAnsi="Wingdings" w:hint="default"/>
      </w:rPr>
    </w:lvl>
  </w:abstractNum>
  <w:abstractNum w:abstractNumId="1188" w15:restartNumberingAfterBreak="0">
    <w:nsid w:val="77927354"/>
    <w:multiLevelType w:val="singleLevel"/>
    <w:tmpl w:val="6994D222"/>
    <w:lvl w:ilvl="0">
      <w:start w:val="1"/>
      <w:numFmt w:val="bullet"/>
      <w:lvlText w:val="§"/>
      <w:lvlJc w:val="left"/>
      <w:pPr>
        <w:ind w:left="360" w:hanging="360"/>
      </w:pPr>
      <w:rPr>
        <w:rFonts w:ascii="Wingdings" w:hAnsi="Wingdings" w:hint="default"/>
      </w:rPr>
    </w:lvl>
  </w:abstractNum>
  <w:abstractNum w:abstractNumId="1189" w15:restartNumberingAfterBreak="0">
    <w:nsid w:val="77931574"/>
    <w:multiLevelType w:val="singleLevel"/>
    <w:tmpl w:val="574EBC0A"/>
    <w:lvl w:ilvl="0">
      <w:start w:val="1"/>
      <w:numFmt w:val="bullet"/>
      <w:lvlText w:val="§"/>
      <w:lvlJc w:val="left"/>
      <w:pPr>
        <w:ind w:left="360" w:hanging="360"/>
      </w:pPr>
      <w:rPr>
        <w:rFonts w:ascii="Wingdings" w:hAnsi="Wingdings" w:hint="default"/>
      </w:rPr>
    </w:lvl>
  </w:abstractNum>
  <w:abstractNum w:abstractNumId="1190" w15:restartNumberingAfterBreak="0">
    <w:nsid w:val="77AF3B14"/>
    <w:multiLevelType w:val="singleLevel"/>
    <w:tmpl w:val="3E908282"/>
    <w:lvl w:ilvl="0">
      <w:start w:val="1"/>
      <w:numFmt w:val="bullet"/>
      <w:lvlText w:val="§"/>
      <w:lvlJc w:val="left"/>
      <w:pPr>
        <w:ind w:left="360" w:hanging="360"/>
      </w:pPr>
      <w:rPr>
        <w:rFonts w:ascii="Wingdings" w:hAnsi="Wingdings" w:hint="default"/>
      </w:rPr>
    </w:lvl>
  </w:abstractNum>
  <w:abstractNum w:abstractNumId="1191" w15:restartNumberingAfterBreak="0">
    <w:nsid w:val="77B0743A"/>
    <w:multiLevelType w:val="singleLevel"/>
    <w:tmpl w:val="2FBEF542"/>
    <w:lvl w:ilvl="0">
      <w:start w:val="1"/>
      <w:numFmt w:val="bullet"/>
      <w:lvlText w:val="§"/>
      <w:lvlJc w:val="left"/>
      <w:pPr>
        <w:ind w:left="360" w:hanging="360"/>
      </w:pPr>
      <w:rPr>
        <w:rFonts w:ascii="Wingdings" w:hAnsi="Wingdings" w:hint="default"/>
      </w:rPr>
    </w:lvl>
  </w:abstractNum>
  <w:abstractNum w:abstractNumId="1192" w15:restartNumberingAfterBreak="0">
    <w:nsid w:val="77D27376"/>
    <w:multiLevelType w:val="singleLevel"/>
    <w:tmpl w:val="A9803722"/>
    <w:lvl w:ilvl="0">
      <w:start w:val="1"/>
      <w:numFmt w:val="bullet"/>
      <w:lvlText w:val="§"/>
      <w:lvlJc w:val="left"/>
      <w:pPr>
        <w:ind w:left="360" w:hanging="360"/>
      </w:pPr>
      <w:rPr>
        <w:rFonts w:ascii="Wingdings" w:hAnsi="Wingdings" w:hint="default"/>
      </w:rPr>
    </w:lvl>
  </w:abstractNum>
  <w:abstractNum w:abstractNumId="1193" w15:restartNumberingAfterBreak="0">
    <w:nsid w:val="77EA1181"/>
    <w:multiLevelType w:val="singleLevel"/>
    <w:tmpl w:val="4726D176"/>
    <w:lvl w:ilvl="0">
      <w:start w:val="1"/>
      <w:numFmt w:val="bullet"/>
      <w:lvlText w:val="§"/>
      <w:lvlJc w:val="left"/>
      <w:pPr>
        <w:ind w:left="360" w:hanging="360"/>
      </w:pPr>
      <w:rPr>
        <w:rFonts w:ascii="Wingdings" w:hAnsi="Wingdings" w:hint="default"/>
      </w:rPr>
    </w:lvl>
  </w:abstractNum>
  <w:abstractNum w:abstractNumId="1194" w15:restartNumberingAfterBreak="0">
    <w:nsid w:val="78105700"/>
    <w:multiLevelType w:val="singleLevel"/>
    <w:tmpl w:val="EC9CCACE"/>
    <w:lvl w:ilvl="0">
      <w:start w:val="1"/>
      <w:numFmt w:val="bullet"/>
      <w:lvlText w:val="§"/>
      <w:lvlJc w:val="left"/>
      <w:pPr>
        <w:ind w:left="360" w:hanging="360"/>
      </w:pPr>
      <w:rPr>
        <w:rFonts w:ascii="Wingdings" w:hAnsi="Wingdings" w:hint="default"/>
      </w:rPr>
    </w:lvl>
  </w:abstractNum>
  <w:abstractNum w:abstractNumId="1195" w15:restartNumberingAfterBreak="0">
    <w:nsid w:val="7837183D"/>
    <w:multiLevelType w:val="singleLevel"/>
    <w:tmpl w:val="3A7AD0A6"/>
    <w:lvl w:ilvl="0">
      <w:start w:val="1"/>
      <w:numFmt w:val="bullet"/>
      <w:lvlText w:val="§"/>
      <w:lvlJc w:val="left"/>
      <w:pPr>
        <w:ind w:left="360" w:hanging="360"/>
      </w:pPr>
      <w:rPr>
        <w:rFonts w:ascii="Wingdings" w:hAnsi="Wingdings" w:hint="default"/>
      </w:rPr>
    </w:lvl>
  </w:abstractNum>
  <w:abstractNum w:abstractNumId="1196" w15:restartNumberingAfterBreak="0">
    <w:nsid w:val="784D6B76"/>
    <w:multiLevelType w:val="singleLevel"/>
    <w:tmpl w:val="B75E496A"/>
    <w:lvl w:ilvl="0">
      <w:start w:val="1"/>
      <w:numFmt w:val="bullet"/>
      <w:lvlText w:val="§"/>
      <w:lvlJc w:val="left"/>
      <w:pPr>
        <w:ind w:left="360" w:hanging="360"/>
      </w:pPr>
      <w:rPr>
        <w:rFonts w:ascii="Wingdings" w:hAnsi="Wingdings" w:hint="default"/>
      </w:rPr>
    </w:lvl>
  </w:abstractNum>
  <w:abstractNum w:abstractNumId="1197" w15:restartNumberingAfterBreak="0">
    <w:nsid w:val="785E7A4A"/>
    <w:multiLevelType w:val="singleLevel"/>
    <w:tmpl w:val="87541DA2"/>
    <w:lvl w:ilvl="0">
      <w:start w:val="1"/>
      <w:numFmt w:val="bullet"/>
      <w:lvlText w:val="§"/>
      <w:lvlJc w:val="left"/>
      <w:pPr>
        <w:ind w:left="360" w:hanging="360"/>
      </w:pPr>
      <w:rPr>
        <w:rFonts w:ascii="Wingdings" w:hAnsi="Wingdings" w:hint="default"/>
      </w:rPr>
    </w:lvl>
  </w:abstractNum>
  <w:abstractNum w:abstractNumId="1198" w15:restartNumberingAfterBreak="0">
    <w:nsid w:val="78645D63"/>
    <w:multiLevelType w:val="singleLevel"/>
    <w:tmpl w:val="C3A65114"/>
    <w:lvl w:ilvl="0">
      <w:start w:val="1"/>
      <w:numFmt w:val="bullet"/>
      <w:lvlText w:val="§"/>
      <w:lvlJc w:val="left"/>
      <w:pPr>
        <w:ind w:left="360" w:hanging="360"/>
      </w:pPr>
      <w:rPr>
        <w:rFonts w:ascii="Wingdings" w:hAnsi="Wingdings" w:hint="default"/>
      </w:rPr>
    </w:lvl>
  </w:abstractNum>
  <w:abstractNum w:abstractNumId="1199" w15:restartNumberingAfterBreak="0">
    <w:nsid w:val="7869214D"/>
    <w:multiLevelType w:val="singleLevel"/>
    <w:tmpl w:val="739490AE"/>
    <w:lvl w:ilvl="0">
      <w:start w:val="1"/>
      <w:numFmt w:val="bullet"/>
      <w:lvlText w:val="§"/>
      <w:lvlJc w:val="left"/>
      <w:pPr>
        <w:ind w:left="360" w:hanging="360"/>
      </w:pPr>
      <w:rPr>
        <w:rFonts w:ascii="Wingdings" w:hAnsi="Wingdings" w:hint="default"/>
      </w:rPr>
    </w:lvl>
  </w:abstractNum>
  <w:abstractNum w:abstractNumId="1200" w15:restartNumberingAfterBreak="0">
    <w:nsid w:val="7885564F"/>
    <w:multiLevelType w:val="singleLevel"/>
    <w:tmpl w:val="DD90A250"/>
    <w:lvl w:ilvl="0">
      <w:start w:val="1"/>
      <w:numFmt w:val="bullet"/>
      <w:lvlText w:val="§"/>
      <w:lvlJc w:val="left"/>
      <w:pPr>
        <w:ind w:left="360" w:hanging="360"/>
      </w:pPr>
      <w:rPr>
        <w:rFonts w:ascii="Wingdings" w:hAnsi="Wingdings" w:hint="default"/>
      </w:rPr>
    </w:lvl>
  </w:abstractNum>
  <w:abstractNum w:abstractNumId="1201" w15:restartNumberingAfterBreak="0">
    <w:nsid w:val="789C3CDE"/>
    <w:multiLevelType w:val="singleLevel"/>
    <w:tmpl w:val="A198C022"/>
    <w:lvl w:ilvl="0">
      <w:start w:val="1"/>
      <w:numFmt w:val="bullet"/>
      <w:lvlText w:val="§"/>
      <w:lvlJc w:val="left"/>
      <w:pPr>
        <w:ind w:left="360" w:hanging="360"/>
      </w:pPr>
      <w:rPr>
        <w:rFonts w:ascii="Wingdings" w:hAnsi="Wingdings" w:hint="default"/>
      </w:rPr>
    </w:lvl>
  </w:abstractNum>
  <w:abstractNum w:abstractNumId="1202" w15:restartNumberingAfterBreak="0">
    <w:nsid w:val="789F4037"/>
    <w:multiLevelType w:val="singleLevel"/>
    <w:tmpl w:val="623E3986"/>
    <w:lvl w:ilvl="0">
      <w:start w:val="1"/>
      <w:numFmt w:val="bullet"/>
      <w:lvlText w:val="§"/>
      <w:lvlJc w:val="left"/>
      <w:pPr>
        <w:ind w:left="360" w:hanging="360"/>
      </w:pPr>
      <w:rPr>
        <w:rFonts w:ascii="Wingdings" w:hAnsi="Wingdings" w:hint="default"/>
      </w:rPr>
    </w:lvl>
  </w:abstractNum>
  <w:abstractNum w:abstractNumId="1203" w15:restartNumberingAfterBreak="0">
    <w:nsid w:val="78BA3ED8"/>
    <w:multiLevelType w:val="singleLevel"/>
    <w:tmpl w:val="5E963DD0"/>
    <w:lvl w:ilvl="0">
      <w:start w:val="1"/>
      <w:numFmt w:val="bullet"/>
      <w:lvlText w:val="§"/>
      <w:lvlJc w:val="left"/>
      <w:pPr>
        <w:ind w:left="360" w:hanging="360"/>
      </w:pPr>
      <w:rPr>
        <w:rFonts w:ascii="Wingdings" w:hAnsi="Wingdings" w:hint="default"/>
      </w:rPr>
    </w:lvl>
  </w:abstractNum>
  <w:abstractNum w:abstractNumId="1204" w15:restartNumberingAfterBreak="0">
    <w:nsid w:val="78BD3393"/>
    <w:multiLevelType w:val="singleLevel"/>
    <w:tmpl w:val="9B2A22F4"/>
    <w:lvl w:ilvl="0">
      <w:start w:val="1"/>
      <w:numFmt w:val="bullet"/>
      <w:lvlText w:val="§"/>
      <w:lvlJc w:val="left"/>
      <w:pPr>
        <w:ind w:left="360" w:hanging="360"/>
      </w:pPr>
      <w:rPr>
        <w:rFonts w:ascii="Wingdings" w:hAnsi="Wingdings" w:hint="default"/>
      </w:rPr>
    </w:lvl>
  </w:abstractNum>
  <w:abstractNum w:abstractNumId="1205" w15:restartNumberingAfterBreak="0">
    <w:nsid w:val="78C322FE"/>
    <w:multiLevelType w:val="singleLevel"/>
    <w:tmpl w:val="5D54FE32"/>
    <w:lvl w:ilvl="0">
      <w:start w:val="1"/>
      <w:numFmt w:val="bullet"/>
      <w:lvlText w:val="§"/>
      <w:lvlJc w:val="left"/>
      <w:pPr>
        <w:ind w:left="360" w:hanging="360"/>
      </w:pPr>
      <w:rPr>
        <w:rFonts w:ascii="Wingdings" w:hAnsi="Wingdings" w:hint="default"/>
      </w:rPr>
    </w:lvl>
  </w:abstractNum>
  <w:abstractNum w:abstractNumId="1206" w15:restartNumberingAfterBreak="0">
    <w:nsid w:val="78DA161F"/>
    <w:multiLevelType w:val="singleLevel"/>
    <w:tmpl w:val="BD6AFC92"/>
    <w:lvl w:ilvl="0">
      <w:start w:val="1"/>
      <w:numFmt w:val="bullet"/>
      <w:lvlText w:val="§"/>
      <w:lvlJc w:val="left"/>
      <w:pPr>
        <w:ind w:left="360" w:hanging="360"/>
      </w:pPr>
      <w:rPr>
        <w:rFonts w:ascii="Wingdings" w:hAnsi="Wingdings" w:hint="default"/>
      </w:rPr>
    </w:lvl>
  </w:abstractNum>
  <w:abstractNum w:abstractNumId="1207" w15:restartNumberingAfterBreak="0">
    <w:nsid w:val="790044F0"/>
    <w:multiLevelType w:val="singleLevel"/>
    <w:tmpl w:val="BEB810BC"/>
    <w:lvl w:ilvl="0">
      <w:start w:val="1"/>
      <w:numFmt w:val="bullet"/>
      <w:lvlText w:val="§"/>
      <w:lvlJc w:val="left"/>
      <w:pPr>
        <w:ind w:left="360" w:hanging="360"/>
      </w:pPr>
      <w:rPr>
        <w:rFonts w:ascii="Wingdings" w:hAnsi="Wingdings" w:hint="default"/>
      </w:rPr>
    </w:lvl>
  </w:abstractNum>
  <w:abstractNum w:abstractNumId="1208" w15:restartNumberingAfterBreak="0">
    <w:nsid w:val="79156C5F"/>
    <w:multiLevelType w:val="singleLevel"/>
    <w:tmpl w:val="A27AB2C6"/>
    <w:lvl w:ilvl="0">
      <w:start w:val="1"/>
      <w:numFmt w:val="bullet"/>
      <w:lvlText w:val="§"/>
      <w:lvlJc w:val="left"/>
      <w:pPr>
        <w:ind w:left="360" w:hanging="360"/>
      </w:pPr>
      <w:rPr>
        <w:rFonts w:ascii="Wingdings" w:hAnsi="Wingdings" w:hint="default"/>
      </w:rPr>
    </w:lvl>
  </w:abstractNum>
  <w:abstractNum w:abstractNumId="1209" w15:restartNumberingAfterBreak="0">
    <w:nsid w:val="794E742B"/>
    <w:multiLevelType w:val="singleLevel"/>
    <w:tmpl w:val="E8A0DA1C"/>
    <w:lvl w:ilvl="0">
      <w:start w:val="1"/>
      <w:numFmt w:val="bullet"/>
      <w:lvlText w:val="§"/>
      <w:lvlJc w:val="left"/>
      <w:pPr>
        <w:ind w:left="360" w:hanging="360"/>
      </w:pPr>
      <w:rPr>
        <w:rFonts w:ascii="Wingdings" w:hAnsi="Wingdings" w:hint="default"/>
      </w:rPr>
    </w:lvl>
  </w:abstractNum>
  <w:abstractNum w:abstractNumId="1210" w15:restartNumberingAfterBreak="0">
    <w:nsid w:val="796604DA"/>
    <w:multiLevelType w:val="singleLevel"/>
    <w:tmpl w:val="A44203C6"/>
    <w:lvl w:ilvl="0">
      <w:start w:val="1"/>
      <w:numFmt w:val="bullet"/>
      <w:lvlText w:val="§"/>
      <w:lvlJc w:val="left"/>
      <w:pPr>
        <w:ind w:left="360" w:hanging="360"/>
      </w:pPr>
      <w:rPr>
        <w:rFonts w:ascii="Wingdings" w:hAnsi="Wingdings" w:hint="default"/>
      </w:rPr>
    </w:lvl>
  </w:abstractNum>
  <w:abstractNum w:abstractNumId="1211" w15:restartNumberingAfterBreak="0">
    <w:nsid w:val="796A29A7"/>
    <w:multiLevelType w:val="singleLevel"/>
    <w:tmpl w:val="6ECABD10"/>
    <w:lvl w:ilvl="0">
      <w:start w:val="1"/>
      <w:numFmt w:val="bullet"/>
      <w:lvlText w:val="§"/>
      <w:lvlJc w:val="left"/>
      <w:pPr>
        <w:ind w:left="360" w:hanging="360"/>
      </w:pPr>
      <w:rPr>
        <w:rFonts w:ascii="Wingdings" w:hAnsi="Wingdings" w:hint="default"/>
      </w:rPr>
    </w:lvl>
  </w:abstractNum>
  <w:abstractNum w:abstractNumId="1212" w15:restartNumberingAfterBreak="0">
    <w:nsid w:val="796F5F02"/>
    <w:multiLevelType w:val="singleLevel"/>
    <w:tmpl w:val="1EB2EEC2"/>
    <w:lvl w:ilvl="0">
      <w:start w:val="1"/>
      <w:numFmt w:val="bullet"/>
      <w:lvlText w:val="§"/>
      <w:lvlJc w:val="left"/>
      <w:pPr>
        <w:ind w:left="360" w:hanging="360"/>
      </w:pPr>
      <w:rPr>
        <w:rFonts w:ascii="Wingdings" w:hAnsi="Wingdings" w:hint="default"/>
      </w:rPr>
    </w:lvl>
  </w:abstractNum>
  <w:abstractNum w:abstractNumId="1213" w15:restartNumberingAfterBreak="0">
    <w:nsid w:val="796F6180"/>
    <w:multiLevelType w:val="singleLevel"/>
    <w:tmpl w:val="78F6D160"/>
    <w:lvl w:ilvl="0">
      <w:start w:val="1"/>
      <w:numFmt w:val="bullet"/>
      <w:lvlText w:val="§"/>
      <w:lvlJc w:val="left"/>
      <w:pPr>
        <w:ind w:left="360" w:hanging="360"/>
      </w:pPr>
      <w:rPr>
        <w:rFonts w:ascii="Wingdings" w:hAnsi="Wingdings" w:hint="default"/>
      </w:rPr>
    </w:lvl>
  </w:abstractNum>
  <w:abstractNum w:abstractNumId="1214" w15:restartNumberingAfterBreak="0">
    <w:nsid w:val="798C4822"/>
    <w:multiLevelType w:val="singleLevel"/>
    <w:tmpl w:val="03E82C8C"/>
    <w:lvl w:ilvl="0">
      <w:start w:val="1"/>
      <w:numFmt w:val="bullet"/>
      <w:lvlText w:val="§"/>
      <w:lvlJc w:val="left"/>
      <w:pPr>
        <w:ind w:left="360" w:hanging="360"/>
      </w:pPr>
      <w:rPr>
        <w:rFonts w:ascii="Wingdings" w:hAnsi="Wingdings" w:hint="default"/>
      </w:rPr>
    </w:lvl>
  </w:abstractNum>
  <w:abstractNum w:abstractNumId="1215" w15:restartNumberingAfterBreak="0">
    <w:nsid w:val="798E0040"/>
    <w:multiLevelType w:val="singleLevel"/>
    <w:tmpl w:val="6C684C20"/>
    <w:lvl w:ilvl="0">
      <w:start w:val="1"/>
      <w:numFmt w:val="bullet"/>
      <w:lvlText w:val="§"/>
      <w:lvlJc w:val="left"/>
      <w:pPr>
        <w:ind w:left="360" w:hanging="360"/>
      </w:pPr>
      <w:rPr>
        <w:rFonts w:ascii="Wingdings" w:hAnsi="Wingdings" w:hint="default"/>
      </w:rPr>
    </w:lvl>
  </w:abstractNum>
  <w:abstractNum w:abstractNumId="1216" w15:restartNumberingAfterBreak="0">
    <w:nsid w:val="79906202"/>
    <w:multiLevelType w:val="singleLevel"/>
    <w:tmpl w:val="7DC67F52"/>
    <w:lvl w:ilvl="0">
      <w:start w:val="1"/>
      <w:numFmt w:val="bullet"/>
      <w:lvlText w:val="§"/>
      <w:lvlJc w:val="left"/>
      <w:pPr>
        <w:ind w:left="360" w:hanging="360"/>
      </w:pPr>
      <w:rPr>
        <w:rFonts w:ascii="Wingdings" w:hAnsi="Wingdings" w:hint="default"/>
      </w:rPr>
    </w:lvl>
  </w:abstractNum>
  <w:abstractNum w:abstractNumId="1217" w15:restartNumberingAfterBreak="0">
    <w:nsid w:val="79AB6785"/>
    <w:multiLevelType w:val="singleLevel"/>
    <w:tmpl w:val="64B86F1C"/>
    <w:lvl w:ilvl="0">
      <w:start w:val="1"/>
      <w:numFmt w:val="bullet"/>
      <w:lvlText w:val="§"/>
      <w:lvlJc w:val="left"/>
      <w:pPr>
        <w:ind w:left="360" w:hanging="360"/>
      </w:pPr>
      <w:rPr>
        <w:rFonts w:ascii="Wingdings" w:hAnsi="Wingdings" w:hint="default"/>
      </w:rPr>
    </w:lvl>
  </w:abstractNum>
  <w:abstractNum w:abstractNumId="1218" w15:restartNumberingAfterBreak="0">
    <w:nsid w:val="79D11600"/>
    <w:multiLevelType w:val="singleLevel"/>
    <w:tmpl w:val="4342AE28"/>
    <w:lvl w:ilvl="0">
      <w:start w:val="1"/>
      <w:numFmt w:val="bullet"/>
      <w:lvlText w:val="§"/>
      <w:lvlJc w:val="left"/>
      <w:pPr>
        <w:ind w:left="360" w:hanging="360"/>
      </w:pPr>
      <w:rPr>
        <w:rFonts w:ascii="Wingdings" w:hAnsi="Wingdings" w:hint="default"/>
      </w:rPr>
    </w:lvl>
  </w:abstractNum>
  <w:abstractNum w:abstractNumId="1219" w15:restartNumberingAfterBreak="0">
    <w:nsid w:val="79E94566"/>
    <w:multiLevelType w:val="singleLevel"/>
    <w:tmpl w:val="5BB8FE4C"/>
    <w:lvl w:ilvl="0">
      <w:start w:val="1"/>
      <w:numFmt w:val="bullet"/>
      <w:lvlText w:val="§"/>
      <w:lvlJc w:val="left"/>
      <w:pPr>
        <w:ind w:left="360" w:hanging="360"/>
      </w:pPr>
      <w:rPr>
        <w:rFonts w:ascii="Wingdings" w:hAnsi="Wingdings" w:hint="default"/>
      </w:rPr>
    </w:lvl>
  </w:abstractNum>
  <w:abstractNum w:abstractNumId="1220" w15:restartNumberingAfterBreak="0">
    <w:nsid w:val="79EF1C3F"/>
    <w:multiLevelType w:val="singleLevel"/>
    <w:tmpl w:val="B35ED50C"/>
    <w:lvl w:ilvl="0">
      <w:start w:val="1"/>
      <w:numFmt w:val="bullet"/>
      <w:lvlText w:val="§"/>
      <w:lvlJc w:val="left"/>
      <w:pPr>
        <w:ind w:left="360" w:hanging="360"/>
      </w:pPr>
      <w:rPr>
        <w:rFonts w:ascii="Wingdings" w:hAnsi="Wingdings" w:hint="default"/>
      </w:rPr>
    </w:lvl>
  </w:abstractNum>
  <w:abstractNum w:abstractNumId="1221" w15:restartNumberingAfterBreak="0">
    <w:nsid w:val="79F4686A"/>
    <w:multiLevelType w:val="singleLevel"/>
    <w:tmpl w:val="0E3C600E"/>
    <w:lvl w:ilvl="0">
      <w:start w:val="1"/>
      <w:numFmt w:val="bullet"/>
      <w:lvlText w:val="§"/>
      <w:lvlJc w:val="left"/>
      <w:pPr>
        <w:ind w:left="360" w:hanging="360"/>
      </w:pPr>
      <w:rPr>
        <w:rFonts w:ascii="Wingdings" w:hAnsi="Wingdings" w:hint="default"/>
      </w:rPr>
    </w:lvl>
  </w:abstractNum>
  <w:abstractNum w:abstractNumId="122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3" w15:restartNumberingAfterBreak="0">
    <w:nsid w:val="7A347B9B"/>
    <w:multiLevelType w:val="singleLevel"/>
    <w:tmpl w:val="76727C4E"/>
    <w:lvl w:ilvl="0">
      <w:start w:val="1"/>
      <w:numFmt w:val="bullet"/>
      <w:lvlText w:val="§"/>
      <w:lvlJc w:val="left"/>
      <w:pPr>
        <w:ind w:left="360" w:hanging="360"/>
      </w:pPr>
      <w:rPr>
        <w:rFonts w:ascii="Wingdings" w:hAnsi="Wingdings" w:hint="default"/>
      </w:rPr>
    </w:lvl>
  </w:abstractNum>
  <w:abstractNum w:abstractNumId="1224" w15:restartNumberingAfterBreak="0">
    <w:nsid w:val="7A350F9A"/>
    <w:multiLevelType w:val="singleLevel"/>
    <w:tmpl w:val="5CB28808"/>
    <w:lvl w:ilvl="0">
      <w:start w:val="1"/>
      <w:numFmt w:val="bullet"/>
      <w:lvlText w:val="§"/>
      <w:lvlJc w:val="left"/>
      <w:pPr>
        <w:ind w:left="360" w:hanging="360"/>
      </w:pPr>
      <w:rPr>
        <w:rFonts w:ascii="Wingdings" w:hAnsi="Wingdings" w:hint="default"/>
      </w:rPr>
    </w:lvl>
  </w:abstractNum>
  <w:abstractNum w:abstractNumId="122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226" w15:restartNumberingAfterBreak="0">
    <w:nsid w:val="7A584695"/>
    <w:multiLevelType w:val="singleLevel"/>
    <w:tmpl w:val="257EDE40"/>
    <w:lvl w:ilvl="0">
      <w:start w:val="1"/>
      <w:numFmt w:val="bullet"/>
      <w:lvlText w:val="§"/>
      <w:lvlJc w:val="left"/>
      <w:pPr>
        <w:ind w:left="360" w:hanging="360"/>
      </w:pPr>
      <w:rPr>
        <w:rFonts w:ascii="Wingdings" w:hAnsi="Wingdings" w:hint="default"/>
      </w:rPr>
    </w:lvl>
  </w:abstractNum>
  <w:abstractNum w:abstractNumId="1227" w15:restartNumberingAfterBreak="0">
    <w:nsid w:val="7A624746"/>
    <w:multiLevelType w:val="singleLevel"/>
    <w:tmpl w:val="0B7ABF90"/>
    <w:lvl w:ilvl="0">
      <w:start w:val="1"/>
      <w:numFmt w:val="bullet"/>
      <w:lvlText w:val="§"/>
      <w:lvlJc w:val="left"/>
      <w:pPr>
        <w:ind w:left="360" w:hanging="360"/>
      </w:pPr>
      <w:rPr>
        <w:rFonts w:ascii="Wingdings" w:hAnsi="Wingdings" w:hint="default"/>
      </w:rPr>
    </w:lvl>
  </w:abstractNum>
  <w:abstractNum w:abstractNumId="1228" w15:restartNumberingAfterBreak="0">
    <w:nsid w:val="7A9030E7"/>
    <w:multiLevelType w:val="singleLevel"/>
    <w:tmpl w:val="91F051FE"/>
    <w:lvl w:ilvl="0">
      <w:start w:val="1"/>
      <w:numFmt w:val="bullet"/>
      <w:lvlText w:val="§"/>
      <w:lvlJc w:val="left"/>
      <w:pPr>
        <w:ind w:left="360" w:hanging="360"/>
      </w:pPr>
      <w:rPr>
        <w:rFonts w:ascii="Wingdings" w:hAnsi="Wingdings" w:hint="default"/>
      </w:rPr>
    </w:lvl>
  </w:abstractNum>
  <w:abstractNum w:abstractNumId="1229" w15:restartNumberingAfterBreak="0">
    <w:nsid w:val="7A957CE8"/>
    <w:multiLevelType w:val="singleLevel"/>
    <w:tmpl w:val="4F54B3CE"/>
    <w:lvl w:ilvl="0">
      <w:start w:val="1"/>
      <w:numFmt w:val="bullet"/>
      <w:lvlText w:val="§"/>
      <w:lvlJc w:val="left"/>
      <w:pPr>
        <w:ind w:left="360" w:hanging="360"/>
      </w:pPr>
      <w:rPr>
        <w:rFonts w:ascii="Wingdings" w:hAnsi="Wingdings" w:hint="default"/>
      </w:rPr>
    </w:lvl>
  </w:abstractNum>
  <w:abstractNum w:abstractNumId="1230" w15:restartNumberingAfterBreak="0">
    <w:nsid w:val="7AA97D93"/>
    <w:multiLevelType w:val="singleLevel"/>
    <w:tmpl w:val="8B6668EE"/>
    <w:lvl w:ilvl="0">
      <w:start w:val="1"/>
      <w:numFmt w:val="bullet"/>
      <w:lvlText w:val="§"/>
      <w:lvlJc w:val="left"/>
      <w:pPr>
        <w:ind w:left="360" w:hanging="360"/>
      </w:pPr>
      <w:rPr>
        <w:rFonts w:ascii="Wingdings" w:hAnsi="Wingdings" w:hint="default"/>
      </w:rPr>
    </w:lvl>
  </w:abstractNum>
  <w:abstractNum w:abstractNumId="1231" w15:restartNumberingAfterBreak="0">
    <w:nsid w:val="7AC06CF8"/>
    <w:multiLevelType w:val="singleLevel"/>
    <w:tmpl w:val="6270FAEC"/>
    <w:lvl w:ilvl="0">
      <w:start w:val="1"/>
      <w:numFmt w:val="bullet"/>
      <w:lvlText w:val="§"/>
      <w:lvlJc w:val="left"/>
      <w:pPr>
        <w:ind w:left="360" w:hanging="360"/>
      </w:pPr>
      <w:rPr>
        <w:rFonts w:ascii="Wingdings" w:hAnsi="Wingdings" w:hint="default"/>
      </w:rPr>
    </w:lvl>
  </w:abstractNum>
  <w:abstractNum w:abstractNumId="1232" w15:restartNumberingAfterBreak="0">
    <w:nsid w:val="7AE8772A"/>
    <w:multiLevelType w:val="singleLevel"/>
    <w:tmpl w:val="BE0A0606"/>
    <w:lvl w:ilvl="0">
      <w:start w:val="1"/>
      <w:numFmt w:val="bullet"/>
      <w:lvlText w:val="§"/>
      <w:lvlJc w:val="left"/>
      <w:pPr>
        <w:ind w:left="360" w:hanging="360"/>
      </w:pPr>
      <w:rPr>
        <w:rFonts w:ascii="Wingdings" w:hAnsi="Wingdings" w:hint="default"/>
      </w:rPr>
    </w:lvl>
  </w:abstractNum>
  <w:abstractNum w:abstractNumId="1233" w15:restartNumberingAfterBreak="0">
    <w:nsid w:val="7AEE4227"/>
    <w:multiLevelType w:val="singleLevel"/>
    <w:tmpl w:val="3CD2C21E"/>
    <w:lvl w:ilvl="0">
      <w:start w:val="1"/>
      <w:numFmt w:val="bullet"/>
      <w:lvlText w:val="§"/>
      <w:lvlJc w:val="left"/>
      <w:pPr>
        <w:ind w:left="360" w:hanging="360"/>
      </w:pPr>
      <w:rPr>
        <w:rFonts w:ascii="Wingdings" w:hAnsi="Wingdings" w:hint="default"/>
      </w:rPr>
    </w:lvl>
  </w:abstractNum>
  <w:abstractNum w:abstractNumId="1234" w15:restartNumberingAfterBreak="0">
    <w:nsid w:val="7B6F1DF6"/>
    <w:multiLevelType w:val="singleLevel"/>
    <w:tmpl w:val="4FDAE860"/>
    <w:lvl w:ilvl="0">
      <w:start w:val="1"/>
      <w:numFmt w:val="bullet"/>
      <w:lvlText w:val="§"/>
      <w:lvlJc w:val="left"/>
      <w:pPr>
        <w:ind w:left="360" w:hanging="360"/>
      </w:pPr>
      <w:rPr>
        <w:rFonts w:ascii="Wingdings" w:hAnsi="Wingdings" w:hint="default"/>
      </w:rPr>
    </w:lvl>
  </w:abstractNum>
  <w:abstractNum w:abstractNumId="1235" w15:restartNumberingAfterBreak="0">
    <w:nsid w:val="7B710254"/>
    <w:multiLevelType w:val="singleLevel"/>
    <w:tmpl w:val="F48E7D36"/>
    <w:lvl w:ilvl="0">
      <w:start w:val="1"/>
      <w:numFmt w:val="bullet"/>
      <w:lvlText w:val="§"/>
      <w:lvlJc w:val="left"/>
      <w:pPr>
        <w:ind w:left="360" w:hanging="360"/>
      </w:pPr>
      <w:rPr>
        <w:rFonts w:ascii="Wingdings" w:hAnsi="Wingdings" w:hint="default"/>
      </w:rPr>
    </w:lvl>
  </w:abstractNum>
  <w:abstractNum w:abstractNumId="1236" w15:restartNumberingAfterBreak="0">
    <w:nsid w:val="7BCC1517"/>
    <w:multiLevelType w:val="singleLevel"/>
    <w:tmpl w:val="A9AEF95A"/>
    <w:lvl w:ilvl="0">
      <w:start w:val="1"/>
      <w:numFmt w:val="bullet"/>
      <w:lvlText w:val="§"/>
      <w:lvlJc w:val="left"/>
      <w:pPr>
        <w:ind w:left="360" w:hanging="360"/>
      </w:pPr>
      <w:rPr>
        <w:rFonts w:ascii="Wingdings" w:hAnsi="Wingdings" w:hint="default"/>
      </w:rPr>
    </w:lvl>
  </w:abstractNum>
  <w:abstractNum w:abstractNumId="1237" w15:restartNumberingAfterBreak="0">
    <w:nsid w:val="7BDE3AD7"/>
    <w:multiLevelType w:val="singleLevel"/>
    <w:tmpl w:val="288272A4"/>
    <w:lvl w:ilvl="0">
      <w:start w:val="1"/>
      <w:numFmt w:val="bullet"/>
      <w:lvlText w:val="§"/>
      <w:lvlJc w:val="left"/>
      <w:pPr>
        <w:ind w:left="360" w:hanging="360"/>
      </w:pPr>
      <w:rPr>
        <w:rFonts w:ascii="Wingdings" w:hAnsi="Wingdings" w:hint="default"/>
      </w:rPr>
    </w:lvl>
  </w:abstractNum>
  <w:abstractNum w:abstractNumId="1238" w15:restartNumberingAfterBreak="0">
    <w:nsid w:val="7C2577FE"/>
    <w:multiLevelType w:val="singleLevel"/>
    <w:tmpl w:val="210630CA"/>
    <w:lvl w:ilvl="0">
      <w:start w:val="1"/>
      <w:numFmt w:val="bullet"/>
      <w:lvlText w:val="§"/>
      <w:lvlJc w:val="left"/>
      <w:pPr>
        <w:ind w:left="360" w:hanging="360"/>
      </w:pPr>
      <w:rPr>
        <w:rFonts w:ascii="Wingdings" w:hAnsi="Wingdings" w:hint="default"/>
      </w:rPr>
    </w:lvl>
  </w:abstractNum>
  <w:abstractNum w:abstractNumId="1239" w15:restartNumberingAfterBreak="0">
    <w:nsid w:val="7C3C53CB"/>
    <w:multiLevelType w:val="singleLevel"/>
    <w:tmpl w:val="D3F28BF4"/>
    <w:lvl w:ilvl="0">
      <w:start w:val="1"/>
      <w:numFmt w:val="bullet"/>
      <w:lvlText w:val="§"/>
      <w:lvlJc w:val="left"/>
      <w:pPr>
        <w:ind w:left="360" w:hanging="360"/>
      </w:pPr>
      <w:rPr>
        <w:rFonts w:ascii="Wingdings" w:hAnsi="Wingdings" w:hint="default"/>
      </w:rPr>
    </w:lvl>
  </w:abstractNum>
  <w:abstractNum w:abstractNumId="1240" w15:restartNumberingAfterBreak="0">
    <w:nsid w:val="7C4B2D93"/>
    <w:multiLevelType w:val="singleLevel"/>
    <w:tmpl w:val="1C0A17EC"/>
    <w:lvl w:ilvl="0">
      <w:start w:val="1"/>
      <w:numFmt w:val="bullet"/>
      <w:lvlText w:val="§"/>
      <w:lvlJc w:val="left"/>
      <w:pPr>
        <w:ind w:left="360" w:hanging="360"/>
      </w:pPr>
      <w:rPr>
        <w:rFonts w:ascii="Wingdings" w:hAnsi="Wingdings" w:hint="default"/>
      </w:rPr>
    </w:lvl>
  </w:abstractNum>
  <w:abstractNum w:abstractNumId="1241" w15:restartNumberingAfterBreak="0">
    <w:nsid w:val="7C621494"/>
    <w:multiLevelType w:val="singleLevel"/>
    <w:tmpl w:val="67FCBC9E"/>
    <w:lvl w:ilvl="0">
      <w:start w:val="1"/>
      <w:numFmt w:val="bullet"/>
      <w:lvlText w:val="§"/>
      <w:lvlJc w:val="left"/>
      <w:pPr>
        <w:ind w:left="360" w:hanging="360"/>
      </w:pPr>
      <w:rPr>
        <w:rFonts w:ascii="Wingdings" w:hAnsi="Wingdings" w:hint="default"/>
      </w:rPr>
    </w:lvl>
  </w:abstractNum>
  <w:abstractNum w:abstractNumId="1242" w15:restartNumberingAfterBreak="0">
    <w:nsid w:val="7C790A89"/>
    <w:multiLevelType w:val="singleLevel"/>
    <w:tmpl w:val="99420A66"/>
    <w:lvl w:ilvl="0">
      <w:start w:val="1"/>
      <w:numFmt w:val="bullet"/>
      <w:lvlText w:val="§"/>
      <w:lvlJc w:val="left"/>
      <w:pPr>
        <w:ind w:left="360" w:hanging="360"/>
      </w:pPr>
      <w:rPr>
        <w:rFonts w:ascii="Wingdings" w:hAnsi="Wingdings" w:hint="default"/>
      </w:rPr>
    </w:lvl>
  </w:abstractNum>
  <w:abstractNum w:abstractNumId="1243" w15:restartNumberingAfterBreak="0">
    <w:nsid w:val="7C9C2F3B"/>
    <w:multiLevelType w:val="singleLevel"/>
    <w:tmpl w:val="6B7A9EB0"/>
    <w:lvl w:ilvl="0">
      <w:start w:val="1"/>
      <w:numFmt w:val="bullet"/>
      <w:lvlText w:val="§"/>
      <w:lvlJc w:val="left"/>
      <w:pPr>
        <w:ind w:left="360" w:hanging="360"/>
      </w:pPr>
      <w:rPr>
        <w:rFonts w:ascii="Wingdings" w:hAnsi="Wingdings" w:hint="default"/>
      </w:rPr>
    </w:lvl>
  </w:abstractNum>
  <w:abstractNum w:abstractNumId="1244" w15:restartNumberingAfterBreak="0">
    <w:nsid w:val="7CA51760"/>
    <w:multiLevelType w:val="singleLevel"/>
    <w:tmpl w:val="0A245F5A"/>
    <w:lvl w:ilvl="0">
      <w:start w:val="1"/>
      <w:numFmt w:val="bullet"/>
      <w:lvlText w:val="§"/>
      <w:lvlJc w:val="left"/>
      <w:pPr>
        <w:ind w:left="360" w:hanging="360"/>
      </w:pPr>
      <w:rPr>
        <w:rFonts w:ascii="Wingdings" w:hAnsi="Wingdings" w:hint="default"/>
      </w:rPr>
    </w:lvl>
  </w:abstractNum>
  <w:abstractNum w:abstractNumId="1245" w15:restartNumberingAfterBreak="0">
    <w:nsid w:val="7CD00E60"/>
    <w:multiLevelType w:val="singleLevel"/>
    <w:tmpl w:val="5DB8CD4C"/>
    <w:lvl w:ilvl="0">
      <w:start w:val="1"/>
      <w:numFmt w:val="bullet"/>
      <w:lvlText w:val="§"/>
      <w:lvlJc w:val="left"/>
      <w:pPr>
        <w:ind w:left="360" w:hanging="360"/>
      </w:pPr>
      <w:rPr>
        <w:rFonts w:ascii="Wingdings" w:hAnsi="Wingdings" w:hint="default"/>
      </w:rPr>
    </w:lvl>
  </w:abstractNum>
  <w:abstractNum w:abstractNumId="1246" w15:restartNumberingAfterBreak="0">
    <w:nsid w:val="7CEF257E"/>
    <w:multiLevelType w:val="singleLevel"/>
    <w:tmpl w:val="0810928A"/>
    <w:lvl w:ilvl="0">
      <w:start w:val="1"/>
      <w:numFmt w:val="bullet"/>
      <w:lvlText w:val="§"/>
      <w:lvlJc w:val="left"/>
      <w:pPr>
        <w:ind w:left="360" w:hanging="360"/>
      </w:pPr>
      <w:rPr>
        <w:rFonts w:ascii="Wingdings" w:hAnsi="Wingdings" w:hint="default"/>
      </w:rPr>
    </w:lvl>
  </w:abstractNum>
  <w:abstractNum w:abstractNumId="1247" w15:restartNumberingAfterBreak="0">
    <w:nsid w:val="7CF0539D"/>
    <w:multiLevelType w:val="singleLevel"/>
    <w:tmpl w:val="D2F6C94C"/>
    <w:lvl w:ilvl="0">
      <w:start w:val="1"/>
      <w:numFmt w:val="bullet"/>
      <w:lvlText w:val="§"/>
      <w:lvlJc w:val="left"/>
      <w:pPr>
        <w:ind w:left="360" w:hanging="360"/>
      </w:pPr>
      <w:rPr>
        <w:rFonts w:ascii="Wingdings" w:hAnsi="Wingdings" w:hint="default"/>
      </w:rPr>
    </w:lvl>
  </w:abstractNum>
  <w:abstractNum w:abstractNumId="1248" w15:restartNumberingAfterBreak="0">
    <w:nsid w:val="7D0610E9"/>
    <w:multiLevelType w:val="singleLevel"/>
    <w:tmpl w:val="FC1C8372"/>
    <w:lvl w:ilvl="0">
      <w:start w:val="1"/>
      <w:numFmt w:val="bullet"/>
      <w:lvlText w:val="§"/>
      <w:lvlJc w:val="left"/>
      <w:pPr>
        <w:ind w:left="360" w:hanging="360"/>
      </w:pPr>
      <w:rPr>
        <w:rFonts w:ascii="Wingdings" w:hAnsi="Wingdings" w:hint="default"/>
      </w:rPr>
    </w:lvl>
  </w:abstractNum>
  <w:abstractNum w:abstractNumId="1249" w15:restartNumberingAfterBreak="0">
    <w:nsid w:val="7D0878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50" w15:restartNumberingAfterBreak="0">
    <w:nsid w:val="7D2430BB"/>
    <w:multiLevelType w:val="singleLevel"/>
    <w:tmpl w:val="73ECC17A"/>
    <w:lvl w:ilvl="0">
      <w:start w:val="1"/>
      <w:numFmt w:val="bullet"/>
      <w:lvlText w:val="§"/>
      <w:lvlJc w:val="left"/>
      <w:pPr>
        <w:ind w:left="360" w:hanging="360"/>
      </w:pPr>
      <w:rPr>
        <w:rFonts w:ascii="Wingdings" w:hAnsi="Wingdings" w:hint="default"/>
      </w:rPr>
    </w:lvl>
  </w:abstractNum>
  <w:abstractNum w:abstractNumId="1251" w15:restartNumberingAfterBreak="0">
    <w:nsid w:val="7D976F12"/>
    <w:multiLevelType w:val="singleLevel"/>
    <w:tmpl w:val="A906D04C"/>
    <w:lvl w:ilvl="0">
      <w:start w:val="1"/>
      <w:numFmt w:val="bullet"/>
      <w:lvlText w:val="§"/>
      <w:lvlJc w:val="left"/>
      <w:pPr>
        <w:ind w:left="360" w:hanging="360"/>
      </w:pPr>
      <w:rPr>
        <w:rFonts w:ascii="Wingdings" w:hAnsi="Wingdings" w:hint="default"/>
      </w:rPr>
    </w:lvl>
  </w:abstractNum>
  <w:abstractNum w:abstractNumId="1252" w15:restartNumberingAfterBreak="0">
    <w:nsid w:val="7D9879CC"/>
    <w:multiLevelType w:val="singleLevel"/>
    <w:tmpl w:val="A992BFA4"/>
    <w:lvl w:ilvl="0">
      <w:start w:val="1"/>
      <w:numFmt w:val="bullet"/>
      <w:lvlText w:val="§"/>
      <w:lvlJc w:val="left"/>
      <w:pPr>
        <w:ind w:left="360" w:hanging="360"/>
      </w:pPr>
      <w:rPr>
        <w:rFonts w:ascii="Wingdings" w:hAnsi="Wingdings" w:hint="default"/>
      </w:rPr>
    </w:lvl>
  </w:abstractNum>
  <w:abstractNum w:abstractNumId="1253" w15:restartNumberingAfterBreak="0">
    <w:nsid w:val="7DA5079A"/>
    <w:multiLevelType w:val="singleLevel"/>
    <w:tmpl w:val="9AF66B8E"/>
    <w:lvl w:ilvl="0">
      <w:start w:val="1"/>
      <w:numFmt w:val="bullet"/>
      <w:lvlText w:val="§"/>
      <w:lvlJc w:val="left"/>
      <w:pPr>
        <w:ind w:left="360" w:hanging="360"/>
      </w:pPr>
      <w:rPr>
        <w:rFonts w:ascii="Wingdings" w:hAnsi="Wingdings" w:hint="default"/>
      </w:rPr>
    </w:lvl>
  </w:abstractNum>
  <w:abstractNum w:abstractNumId="1254" w15:restartNumberingAfterBreak="0">
    <w:nsid w:val="7DD76765"/>
    <w:multiLevelType w:val="singleLevel"/>
    <w:tmpl w:val="B9D8143E"/>
    <w:lvl w:ilvl="0">
      <w:start w:val="1"/>
      <w:numFmt w:val="bullet"/>
      <w:lvlText w:val="§"/>
      <w:lvlJc w:val="left"/>
      <w:pPr>
        <w:ind w:left="360" w:hanging="360"/>
      </w:pPr>
      <w:rPr>
        <w:rFonts w:ascii="Wingdings" w:hAnsi="Wingdings" w:hint="default"/>
      </w:rPr>
    </w:lvl>
  </w:abstractNum>
  <w:abstractNum w:abstractNumId="1255" w15:restartNumberingAfterBreak="0">
    <w:nsid w:val="7E0F6A21"/>
    <w:multiLevelType w:val="singleLevel"/>
    <w:tmpl w:val="666CB2A4"/>
    <w:lvl w:ilvl="0">
      <w:start w:val="1"/>
      <w:numFmt w:val="bullet"/>
      <w:lvlText w:val="§"/>
      <w:lvlJc w:val="left"/>
      <w:pPr>
        <w:ind w:left="360" w:hanging="360"/>
      </w:pPr>
      <w:rPr>
        <w:rFonts w:ascii="Wingdings" w:hAnsi="Wingdings" w:hint="default"/>
      </w:rPr>
    </w:lvl>
  </w:abstractNum>
  <w:abstractNum w:abstractNumId="1256" w15:restartNumberingAfterBreak="0">
    <w:nsid w:val="7E2D4743"/>
    <w:multiLevelType w:val="singleLevel"/>
    <w:tmpl w:val="17F46BBC"/>
    <w:lvl w:ilvl="0">
      <w:start w:val="1"/>
      <w:numFmt w:val="bullet"/>
      <w:lvlText w:val="§"/>
      <w:lvlJc w:val="left"/>
      <w:pPr>
        <w:ind w:left="360" w:hanging="360"/>
      </w:pPr>
      <w:rPr>
        <w:rFonts w:ascii="Wingdings" w:hAnsi="Wingdings" w:hint="default"/>
      </w:rPr>
    </w:lvl>
  </w:abstractNum>
  <w:abstractNum w:abstractNumId="1257" w15:restartNumberingAfterBreak="0">
    <w:nsid w:val="7E3A383E"/>
    <w:multiLevelType w:val="singleLevel"/>
    <w:tmpl w:val="DE423E4C"/>
    <w:lvl w:ilvl="0">
      <w:start w:val="1"/>
      <w:numFmt w:val="bullet"/>
      <w:lvlText w:val="§"/>
      <w:lvlJc w:val="left"/>
      <w:pPr>
        <w:ind w:left="360" w:hanging="360"/>
      </w:pPr>
      <w:rPr>
        <w:rFonts w:ascii="Wingdings" w:hAnsi="Wingdings" w:hint="default"/>
      </w:rPr>
    </w:lvl>
  </w:abstractNum>
  <w:abstractNum w:abstractNumId="1258" w15:restartNumberingAfterBreak="0">
    <w:nsid w:val="7E414550"/>
    <w:multiLevelType w:val="singleLevel"/>
    <w:tmpl w:val="860036A6"/>
    <w:lvl w:ilvl="0">
      <w:start w:val="1"/>
      <w:numFmt w:val="bullet"/>
      <w:lvlText w:val="§"/>
      <w:lvlJc w:val="left"/>
      <w:pPr>
        <w:ind w:left="360" w:hanging="360"/>
      </w:pPr>
      <w:rPr>
        <w:rFonts w:ascii="Wingdings" w:hAnsi="Wingdings" w:hint="default"/>
      </w:rPr>
    </w:lvl>
  </w:abstractNum>
  <w:abstractNum w:abstractNumId="1259" w15:restartNumberingAfterBreak="0">
    <w:nsid w:val="7E57175E"/>
    <w:multiLevelType w:val="singleLevel"/>
    <w:tmpl w:val="6BF404F4"/>
    <w:lvl w:ilvl="0">
      <w:start w:val="1"/>
      <w:numFmt w:val="bullet"/>
      <w:lvlText w:val="§"/>
      <w:lvlJc w:val="left"/>
      <w:pPr>
        <w:ind w:left="360" w:hanging="360"/>
      </w:pPr>
      <w:rPr>
        <w:rFonts w:ascii="Wingdings" w:hAnsi="Wingdings" w:hint="default"/>
      </w:rPr>
    </w:lvl>
  </w:abstractNum>
  <w:abstractNum w:abstractNumId="1260" w15:restartNumberingAfterBreak="0">
    <w:nsid w:val="7EC04F67"/>
    <w:multiLevelType w:val="singleLevel"/>
    <w:tmpl w:val="E6F00ED0"/>
    <w:lvl w:ilvl="0">
      <w:start w:val="1"/>
      <w:numFmt w:val="bullet"/>
      <w:lvlText w:val="§"/>
      <w:lvlJc w:val="left"/>
      <w:pPr>
        <w:ind w:left="360" w:hanging="360"/>
      </w:pPr>
      <w:rPr>
        <w:rFonts w:ascii="Wingdings" w:hAnsi="Wingdings" w:hint="default"/>
      </w:rPr>
    </w:lvl>
  </w:abstractNum>
  <w:abstractNum w:abstractNumId="1261" w15:restartNumberingAfterBreak="0">
    <w:nsid w:val="7EC76D45"/>
    <w:multiLevelType w:val="singleLevel"/>
    <w:tmpl w:val="8D3A8224"/>
    <w:lvl w:ilvl="0">
      <w:start w:val="1"/>
      <w:numFmt w:val="bullet"/>
      <w:lvlText w:val="§"/>
      <w:lvlJc w:val="left"/>
      <w:pPr>
        <w:ind w:left="360" w:hanging="360"/>
      </w:pPr>
      <w:rPr>
        <w:rFonts w:ascii="Wingdings" w:hAnsi="Wingdings" w:hint="default"/>
      </w:rPr>
    </w:lvl>
  </w:abstractNum>
  <w:abstractNum w:abstractNumId="1262" w15:restartNumberingAfterBreak="0">
    <w:nsid w:val="7ECD53A3"/>
    <w:multiLevelType w:val="singleLevel"/>
    <w:tmpl w:val="A3E061DE"/>
    <w:lvl w:ilvl="0">
      <w:start w:val="1"/>
      <w:numFmt w:val="bullet"/>
      <w:lvlText w:val="§"/>
      <w:lvlJc w:val="left"/>
      <w:pPr>
        <w:ind w:left="360" w:hanging="360"/>
      </w:pPr>
      <w:rPr>
        <w:rFonts w:ascii="Wingdings" w:hAnsi="Wingdings" w:hint="default"/>
      </w:rPr>
    </w:lvl>
  </w:abstractNum>
  <w:abstractNum w:abstractNumId="1263" w15:restartNumberingAfterBreak="0">
    <w:nsid w:val="7EE6169E"/>
    <w:multiLevelType w:val="singleLevel"/>
    <w:tmpl w:val="D33AF624"/>
    <w:lvl w:ilvl="0">
      <w:start w:val="1"/>
      <w:numFmt w:val="bullet"/>
      <w:lvlText w:val="§"/>
      <w:lvlJc w:val="left"/>
      <w:pPr>
        <w:ind w:left="360" w:hanging="360"/>
      </w:pPr>
      <w:rPr>
        <w:rFonts w:ascii="Wingdings" w:hAnsi="Wingdings" w:hint="default"/>
      </w:rPr>
    </w:lvl>
  </w:abstractNum>
  <w:abstractNum w:abstractNumId="1264" w15:restartNumberingAfterBreak="0">
    <w:nsid w:val="7F0B205C"/>
    <w:multiLevelType w:val="singleLevel"/>
    <w:tmpl w:val="5FC44B7A"/>
    <w:lvl w:ilvl="0">
      <w:start w:val="1"/>
      <w:numFmt w:val="bullet"/>
      <w:lvlText w:val="§"/>
      <w:lvlJc w:val="left"/>
      <w:pPr>
        <w:ind w:left="360" w:hanging="360"/>
      </w:pPr>
      <w:rPr>
        <w:rFonts w:ascii="Wingdings" w:hAnsi="Wingdings" w:hint="default"/>
      </w:rPr>
    </w:lvl>
  </w:abstractNum>
  <w:abstractNum w:abstractNumId="1265" w15:restartNumberingAfterBreak="0">
    <w:nsid w:val="7F3158EE"/>
    <w:multiLevelType w:val="singleLevel"/>
    <w:tmpl w:val="EF2C076C"/>
    <w:lvl w:ilvl="0">
      <w:start w:val="1"/>
      <w:numFmt w:val="bullet"/>
      <w:lvlText w:val="§"/>
      <w:lvlJc w:val="left"/>
      <w:pPr>
        <w:ind w:left="360" w:hanging="360"/>
      </w:pPr>
      <w:rPr>
        <w:rFonts w:ascii="Wingdings" w:hAnsi="Wingdings" w:hint="default"/>
      </w:rPr>
    </w:lvl>
  </w:abstractNum>
  <w:abstractNum w:abstractNumId="1266" w15:restartNumberingAfterBreak="0">
    <w:nsid w:val="7F3910C5"/>
    <w:multiLevelType w:val="singleLevel"/>
    <w:tmpl w:val="193ECF86"/>
    <w:lvl w:ilvl="0">
      <w:start w:val="1"/>
      <w:numFmt w:val="bullet"/>
      <w:lvlText w:val="§"/>
      <w:lvlJc w:val="left"/>
      <w:pPr>
        <w:ind w:left="360" w:hanging="360"/>
      </w:pPr>
      <w:rPr>
        <w:rFonts w:ascii="Wingdings" w:hAnsi="Wingdings" w:hint="default"/>
      </w:rPr>
    </w:lvl>
  </w:abstractNum>
  <w:abstractNum w:abstractNumId="1267" w15:restartNumberingAfterBreak="0">
    <w:nsid w:val="7F680744"/>
    <w:multiLevelType w:val="singleLevel"/>
    <w:tmpl w:val="DEF28554"/>
    <w:lvl w:ilvl="0">
      <w:start w:val="1"/>
      <w:numFmt w:val="bullet"/>
      <w:lvlText w:val="§"/>
      <w:lvlJc w:val="left"/>
      <w:pPr>
        <w:ind w:left="360" w:hanging="360"/>
      </w:pPr>
      <w:rPr>
        <w:rFonts w:ascii="Wingdings" w:hAnsi="Wingdings" w:hint="default"/>
      </w:rPr>
    </w:lvl>
  </w:abstractNum>
  <w:abstractNum w:abstractNumId="1268" w15:restartNumberingAfterBreak="0">
    <w:nsid w:val="7F9B36DE"/>
    <w:multiLevelType w:val="singleLevel"/>
    <w:tmpl w:val="3942197A"/>
    <w:lvl w:ilvl="0">
      <w:start w:val="1"/>
      <w:numFmt w:val="bullet"/>
      <w:lvlText w:val="§"/>
      <w:lvlJc w:val="left"/>
      <w:pPr>
        <w:ind w:left="360" w:hanging="360"/>
      </w:pPr>
      <w:rPr>
        <w:rFonts w:ascii="Wingdings" w:hAnsi="Wingdings" w:hint="default"/>
      </w:rPr>
    </w:lvl>
  </w:abstractNum>
  <w:abstractNum w:abstractNumId="1269" w15:restartNumberingAfterBreak="0">
    <w:nsid w:val="7FAF24E0"/>
    <w:multiLevelType w:val="singleLevel"/>
    <w:tmpl w:val="A5AE7BE4"/>
    <w:lvl w:ilvl="0">
      <w:start w:val="1"/>
      <w:numFmt w:val="bullet"/>
      <w:lvlText w:val="§"/>
      <w:lvlJc w:val="left"/>
      <w:pPr>
        <w:ind w:left="360" w:hanging="360"/>
      </w:pPr>
      <w:rPr>
        <w:rFonts w:ascii="Wingdings" w:hAnsi="Wingdings" w:hint="default"/>
      </w:rPr>
    </w:lvl>
  </w:abstractNum>
  <w:abstractNum w:abstractNumId="1270" w15:restartNumberingAfterBreak="0">
    <w:nsid w:val="7FD25DE4"/>
    <w:multiLevelType w:val="singleLevel"/>
    <w:tmpl w:val="9E244602"/>
    <w:lvl w:ilvl="0">
      <w:start w:val="1"/>
      <w:numFmt w:val="bullet"/>
      <w:lvlText w:val="§"/>
      <w:lvlJc w:val="left"/>
      <w:pPr>
        <w:ind w:left="360" w:hanging="360"/>
      </w:pPr>
      <w:rPr>
        <w:rFonts w:ascii="Wingdings" w:hAnsi="Wingdings" w:hint="default"/>
      </w:rPr>
    </w:lvl>
  </w:abstractNum>
  <w:abstractNum w:abstractNumId="1271" w15:restartNumberingAfterBreak="0">
    <w:nsid w:val="7FDB3C70"/>
    <w:multiLevelType w:val="singleLevel"/>
    <w:tmpl w:val="9A60D8E8"/>
    <w:lvl w:ilvl="0">
      <w:start w:val="1"/>
      <w:numFmt w:val="bullet"/>
      <w:lvlText w:val="§"/>
      <w:lvlJc w:val="left"/>
      <w:pPr>
        <w:ind w:left="360" w:hanging="360"/>
      </w:pPr>
      <w:rPr>
        <w:rFonts w:ascii="Wingdings" w:hAnsi="Wingdings" w:hint="default"/>
      </w:rPr>
    </w:lvl>
  </w:abstractNum>
  <w:abstractNum w:abstractNumId="1272" w15:restartNumberingAfterBreak="0">
    <w:nsid w:val="7FE8291D"/>
    <w:multiLevelType w:val="singleLevel"/>
    <w:tmpl w:val="CA5E16F4"/>
    <w:lvl w:ilvl="0">
      <w:start w:val="1"/>
      <w:numFmt w:val="bullet"/>
      <w:lvlText w:val="§"/>
      <w:lvlJc w:val="left"/>
      <w:pPr>
        <w:ind w:left="360" w:hanging="360"/>
      </w:pPr>
      <w:rPr>
        <w:rFonts w:ascii="Wingdings" w:hAnsi="Wingdings" w:hint="default"/>
      </w:rPr>
    </w:lvl>
  </w:abstractNum>
  <w:abstractNum w:abstractNumId="1273" w15:restartNumberingAfterBreak="0">
    <w:nsid w:val="7FE95484"/>
    <w:multiLevelType w:val="singleLevel"/>
    <w:tmpl w:val="31B67B72"/>
    <w:lvl w:ilvl="0">
      <w:start w:val="1"/>
      <w:numFmt w:val="bullet"/>
      <w:lvlText w:val="§"/>
      <w:lvlJc w:val="left"/>
      <w:pPr>
        <w:ind w:left="360" w:hanging="360"/>
      </w:pPr>
      <w:rPr>
        <w:rFonts w:ascii="Wingdings" w:hAnsi="Wingdings" w:hint="default"/>
      </w:rPr>
    </w:lvl>
  </w:abstractNum>
  <w:abstractNum w:abstractNumId="1274" w15:restartNumberingAfterBreak="0">
    <w:nsid w:val="7FF76831"/>
    <w:multiLevelType w:val="singleLevel"/>
    <w:tmpl w:val="E7065240"/>
    <w:lvl w:ilvl="0">
      <w:start w:val="1"/>
      <w:numFmt w:val="bullet"/>
      <w:lvlText w:val="§"/>
      <w:lvlJc w:val="left"/>
      <w:pPr>
        <w:ind w:left="360" w:hanging="360"/>
      </w:pPr>
      <w:rPr>
        <w:rFonts w:ascii="Wingdings" w:hAnsi="Wingdings" w:hint="default"/>
      </w:rPr>
    </w:lvl>
  </w:abstractNum>
  <w:num w:numId="1">
    <w:abstractNumId w:val="1045"/>
  </w:num>
  <w:num w:numId="2">
    <w:abstractNumId w:val="407"/>
  </w:num>
  <w:num w:numId="3">
    <w:abstractNumId w:val="362"/>
  </w:num>
  <w:num w:numId="4">
    <w:abstractNumId w:val="1225"/>
  </w:num>
  <w:num w:numId="5">
    <w:abstractNumId w:val="475"/>
  </w:num>
  <w:num w:numId="6">
    <w:abstractNumId w:val="378"/>
  </w:num>
  <w:num w:numId="7">
    <w:abstractNumId w:val="1148"/>
  </w:num>
  <w:num w:numId="8">
    <w:abstractNumId w:val="363"/>
  </w:num>
  <w:num w:numId="9">
    <w:abstractNumId w:val="68"/>
  </w:num>
  <w:num w:numId="10">
    <w:abstractNumId w:val="881"/>
  </w:num>
  <w:num w:numId="11">
    <w:abstractNumId w:val="496"/>
  </w:num>
  <w:num w:numId="12">
    <w:abstractNumId w:val="295"/>
  </w:num>
  <w:num w:numId="13">
    <w:abstractNumId w:val="1152"/>
  </w:num>
  <w:num w:numId="14">
    <w:abstractNumId w:val="0"/>
  </w:num>
  <w:num w:numId="15">
    <w:abstractNumId w:val="1042"/>
  </w:num>
  <w:num w:numId="16">
    <w:abstractNumId w:val="1042"/>
  </w:num>
  <w:num w:numId="17">
    <w:abstractNumId w:val="1042"/>
  </w:num>
  <w:num w:numId="18">
    <w:abstractNumId w:val="1042"/>
  </w:num>
  <w:num w:numId="19">
    <w:abstractNumId w:val="1042"/>
  </w:num>
  <w:num w:numId="20">
    <w:abstractNumId w:val="1042"/>
  </w:num>
  <w:num w:numId="21">
    <w:abstractNumId w:val="1042"/>
  </w:num>
  <w:num w:numId="22">
    <w:abstractNumId w:val="1042"/>
  </w:num>
  <w:num w:numId="23">
    <w:abstractNumId w:val="1042"/>
  </w:num>
  <w:num w:numId="24">
    <w:abstractNumId w:val="553"/>
  </w:num>
  <w:num w:numId="25">
    <w:abstractNumId w:val="1138"/>
  </w:num>
  <w:num w:numId="26">
    <w:abstractNumId w:val="156"/>
  </w:num>
  <w:num w:numId="27">
    <w:abstractNumId w:val="708"/>
  </w:num>
  <w:num w:numId="28">
    <w:abstractNumId w:val="656"/>
  </w:num>
  <w:num w:numId="29">
    <w:abstractNumId w:val="205"/>
  </w:num>
  <w:num w:numId="30">
    <w:abstractNumId w:val="243"/>
  </w:num>
  <w:num w:numId="31">
    <w:abstractNumId w:val="397"/>
  </w:num>
  <w:num w:numId="32">
    <w:abstractNumId w:val="853"/>
  </w:num>
  <w:num w:numId="33">
    <w:abstractNumId w:val="269"/>
  </w:num>
  <w:num w:numId="34">
    <w:abstractNumId w:val="1084"/>
  </w:num>
  <w:num w:numId="35">
    <w:abstractNumId w:val="955"/>
  </w:num>
  <w:num w:numId="36">
    <w:abstractNumId w:val="1079"/>
  </w:num>
  <w:num w:numId="37">
    <w:abstractNumId w:val="319"/>
  </w:num>
  <w:num w:numId="38">
    <w:abstractNumId w:val="392"/>
  </w:num>
  <w:num w:numId="39">
    <w:abstractNumId w:val="931"/>
  </w:num>
  <w:num w:numId="40">
    <w:abstractNumId w:val="722"/>
  </w:num>
  <w:num w:numId="41">
    <w:abstractNumId w:val="662"/>
  </w:num>
  <w:num w:numId="42">
    <w:abstractNumId w:val="1014"/>
  </w:num>
  <w:num w:numId="43">
    <w:abstractNumId w:val="1120"/>
  </w:num>
  <w:num w:numId="44">
    <w:abstractNumId w:val="1222"/>
  </w:num>
  <w:num w:numId="45">
    <w:abstractNumId w:val="1083"/>
  </w:num>
  <w:num w:numId="46">
    <w:abstractNumId w:val="246"/>
  </w:num>
  <w:num w:numId="47">
    <w:abstractNumId w:val="606"/>
  </w:num>
  <w:num w:numId="48">
    <w:abstractNumId w:val="454"/>
  </w:num>
  <w:num w:numId="49">
    <w:abstractNumId w:val="1224"/>
  </w:num>
  <w:num w:numId="50">
    <w:abstractNumId w:val="141"/>
  </w:num>
  <w:num w:numId="51">
    <w:abstractNumId w:val="355"/>
  </w:num>
  <w:num w:numId="52">
    <w:abstractNumId w:val="1135"/>
  </w:num>
  <w:num w:numId="53">
    <w:abstractNumId w:val="116"/>
  </w:num>
  <w:num w:numId="54">
    <w:abstractNumId w:val="102"/>
  </w:num>
  <w:num w:numId="55">
    <w:abstractNumId w:val="711"/>
  </w:num>
  <w:num w:numId="56">
    <w:abstractNumId w:val="537"/>
  </w:num>
  <w:num w:numId="57">
    <w:abstractNumId w:val="986"/>
  </w:num>
  <w:num w:numId="58">
    <w:abstractNumId w:val="674"/>
  </w:num>
  <w:num w:numId="59">
    <w:abstractNumId w:val="699"/>
  </w:num>
  <w:num w:numId="60">
    <w:abstractNumId w:val="455"/>
  </w:num>
  <w:num w:numId="61">
    <w:abstractNumId w:val="877"/>
  </w:num>
  <w:num w:numId="62">
    <w:abstractNumId w:val="144"/>
  </w:num>
  <w:num w:numId="63">
    <w:abstractNumId w:val="1206"/>
  </w:num>
  <w:num w:numId="64">
    <w:abstractNumId w:val="58"/>
  </w:num>
  <w:num w:numId="65">
    <w:abstractNumId w:val="1028"/>
  </w:num>
  <w:num w:numId="66">
    <w:abstractNumId w:val="856"/>
  </w:num>
  <w:num w:numId="67">
    <w:abstractNumId w:val="888"/>
  </w:num>
  <w:num w:numId="68">
    <w:abstractNumId w:val="127"/>
  </w:num>
  <w:num w:numId="69">
    <w:abstractNumId w:val="383"/>
  </w:num>
  <w:num w:numId="70">
    <w:abstractNumId w:val="242"/>
  </w:num>
  <w:num w:numId="71">
    <w:abstractNumId w:val="276"/>
  </w:num>
  <w:num w:numId="72">
    <w:abstractNumId w:val="245"/>
  </w:num>
  <w:num w:numId="73">
    <w:abstractNumId w:val="157"/>
  </w:num>
  <w:num w:numId="74">
    <w:abstractNumId w:val="1048"/>
  </w:num>
  <w:num w:numId="75">
    <w:abstractNumId w:val="1112"/>
  </w:num>
  <w:num w:numId="76">
    <w:abstractNumId w:val="885"/>
  </w:num>
  <w:num w:numId="77">
    <w:abstractNumId w:val="557"/>
  </w:num>
  <w:num w:numId="78">
    <w:abstractNumId w:val="612"/>
  </w:num>
  <w:num w:numId="79">
    <w:abstractNumId w:val="98"/>
  </w:num>
  <w:num w:numId="80">
    <w:abstractNumId w:val="1011"/>
  </w:num>
  <w:num w:numId="81">
    <w:abstractNumId w:val="247"/>
  </w:num>
  <w:num w:numId="82">
    <w:abstractNumId w:val="1263"/>
  </w:num>
  <w:num w:numId="83">
    <w:abstractNumId w:val="685"/>
  </w:num>
  <w:num w:numId="84">
    <w:abstractNumId w:val="522"/>
  </w:num>
  <w:num w:numId="85">
    <w:abstractNumId w:val="306"/>
  </w:num>
  <w:num w:numId="86">
    <w:abstractNumId w:val="927"/>
  </w:num>
  <w:num w:numId="87">
    <w:abstractNumId w:val="634"/>
  </w:num>
  <w:num w:numId="88">
    <w:abstractNumId w:val="883"/>
  </w:num>
  <w:num w:numId="89">
    <w:abstractNumId w:val="424"/>
  </w:num>
  <w:num w:numId="90">
    <w:abstractNumId w:val="146"/>
  </w:num>
  <w:num w:numId="91">
    <w:abstractNumId w:val="535"/>
  </w:num>
  <w:num w:numId="92">
    <w:abstractNumId w:val="263"/>
  </w:num>
  <w:num w:numId="93">
    <w:abstractNumId w:val="688"/>
  </w:num>
  <w:num w:numId="94">
    <w:abstractNumId w:val="416"/>
  </w:num>
  <w:num w:numId="95">
    <w:abstractNumId w:val="93"/>
  </w:num>
  <w:num w:numId="96">
    <w:abstractNumId w:val="1080"/>
  </w:num>
  <w:num w:numId="97">
    <w:abstractNumId w:val="1173"/>
  </w:num>
  <w:num w:numId="98">
    <w:abstractNumId w:val="924"/>
  </w:num>
  <w:num w:numId="99">
    <w:abstractNumId w:val="420"/>
  </w:num>
  <w:num w:numId="100">
    <w:abstractNumId w:val="1255"/>
  </w:num>
  <w:num w:numId="101">
    <w:abstractNumId w:val="1146"/>
  </w:num>
  <w:num w:numId="102">
    <w:abstractNumId w:val="1019"/>
  </w:num>
  <w:num w:numId="103">
    <w:abstractNumId w:val="115"/>
  </w:num>
  <w:num w:numId="104">
    <w:abstractNumId w:val="804"/>
  </w:num>
  <w:num w:numId="105">
    <w:abstractNumId w:val="991"/>
  </w:num>
  <w:num w:numId="106">
    <w:abstractNumId w:val="487"/>
  </w:num>
  <w:num w:numId="107">
    <w:abstractNumId w:val="767"/>
  </w:num>
  <w:num w:numId="108">
    <w:abstractNumId w:val="760"/>
  </w:num>
  <w:num w:numId="109">
    <w:abstractNumId w:val="1193"/>
  </w:num>
  <w:num w:numId="110">
    <w:abstractNumId w:val="288"/>
  </w:num>
  <w:num w:numId="111">
    <w:abstractNumId w:val="163"/>
  </w:num>
  <w:num w:numId="112">
    <w:abstractNumId w:val="980"/>
  </w:num>
  <w:num w:numId="113">
    <w:abstractNumId w:val="410"/>
  </w:num>
  <w:num w:numId="114">
    <w:abstractNumId w:val="32"/>
  </w:num>
  <w:num w:numId="115">
    <w:abstractNumId w:val="525"/>
  </w:num>
  <w:num w:numId="116">
    <w:abstractNumId w:val="227"/>
  </w:num>
  <w:num w:numId="117">
    <w:abstractNumId w:val="50"/>
  </w:num>
  <w:num w:numId="118">
    <w:abstractNumId w:val="827"/>
  </w:num>
  <w:num w:numId="119">
    <w:abstractNumId w:val="211"/>
  </w:num>
  <w:num w:numId="120">
    <w:abstractNumId w:val="353"/>
  </w:num>
  <w:num w:numId="121">
    <w:abstractNumId w:val="1242"/>
  </w:num>
  <w:num w:numId="122">
    <w:abstractNumId w:val="279"/>
  </w:num>
  <w:num w:numId="123">
    <w:abstractNumId w:val="672"/>
  </w:num>
  <w:num w:numId="124">
    <w:abstractNumId w:val="241"/>
  </w:num>
  <w:num w:numId="125">
    <w:abstractNumId w:val="457"/>
  </w:num>
  <w:num w:numId="126">
    <w:abstractNumId w:val="989"/>
  </w:num>
  <w:num w:numId="127">
    <w:abstractNumId w:val="621"/>
  </w:num>
  <w:num w:numId="128">
    <w:abstractNumId w:val="1176"/>
  </w:num>
  <w:num w:numId="129">
    <w:abstractNumId w:val="1217"/>
  </w:num>
  <w:num w:numId="130">
    <w:abstractNumId w:val="128"/>
  </w:num>
  <w:num w:numId="131">
    <w:abstractNumId w:val="345"/>
  </w:num>
  <w:num w:numId="132">
    <w:abstractNumId w:val="458"/>
  </w:num>
  <w:num w:numId="133">
    <w:abstractNumId w:val="992"/>
  </w:num>
  <w:num w:numId="134">
    <w:abstractNumId w:val="326"/>
  </w:num>
  <w:num w:numId="135">
    <w:abstractNumId w:val="453"/>
  </w:num>
  <w:num w:numId="136">
    <w:abstractNumId w:val="354"/>
  </w:num>
  <w:num w:numId="137">
    <w:abstractNumId w:val="311"/>
  </w:num>
  <w:num w:numId="138">
    <w:abstractNumId w:val="1145"/>
  </w:num>
  <w:num w:numId="139">
    <w:abstractNumId w:val="816"/>
  </w:num>
  <w:num w:numId="140">
    <w:abstractNumId w:val="696"/>
  </w:num>
  <w:num w:numId="141">
    <w:abstractNumId w:val="583"/>
  </w:num>
  <w:num w:numId="142">
    <w:abstractNumId w:val="132"/>
  </w:num>
  <w:num w:numId="143">
    <w:abstractNumId w:val="783"/>
  </w:num>
  <w:num w:numId="144">
    <w:abstractNumId w:val="728"/>
  </w:num>
  <w:num w:numId="145">
    <w:abstractNumId w:val="281"/>
  </w:num>
  <w:num w:numId="146">
    <w:abstractNumId w:val="71"/>
  </w:num>
  <w:num w:numId="147">
    <w:abstractNumId w:val="858"/>
  </w:num>
  <w:num w:numId="148">
    <w:abstractNumId w:val="462"/>
  </w:num>
  <w:num w:numId="149">
    <w:abstractNumId w:val="1266"/>
  </w:num>
  <w:num w:numId="150">
    <w:abstractNumId w:val="1256"/>
  </w:num>
  <w:num w:numId="151">
    <w:abstractNumId w:val="513"/>
  </w:num>
  <w:num w:numId="152">
    <w:abstractNumId w:val="1161"/>
  </w:num>
  <w:num w:numId="153">
    <w:abstractNumId w:val="509"/>
  </w:num>
  <w:num w:numId="154">
    <w:abstractNumId w:val="109"/>
  </w:num>
  <w:num w:numId="155">
    <w:abstractNumId w:val="694"/>
  </w:num>
  <w:num w:numId="156">
    <w:abstractNumId w:val="966"/>
  </w:num>
  <w:num w:numId="157">
    <w:abstractNumId w:val="797"/>
  </w:num>
  <w:num w:numId="158">
    <w:abstractNumId w:val="200"/>
  </w:num>
  <w:num w:numId="159">
    <w:abstractNumId w:val="579"/>
  </w:num>
  <w:num w:numId="160">
    <w:abstractNumId w:val="1098"/>
  </w:num>
  <w:num w:numId="161">
    <w:abstractNumId w:val="1274"/>
  </w:num>
  <w:num w:numId="162">
    <w:abstractNumId w:val="1089"/>
  </w:num>
  <w:num w:numId="163">
    <w:abstractNumId w:val="706"/>
  </w:num>
  <w:num w:numId="164">
    <w:abstractNumId w:val="791"/>
  </w:num>
  <w:num w:numId="165">
    <w:abstractNumId w:val="580"/>
  </w:num>
  <w:num w:numId="166">
    <w:abstractNumId w:val="1214"/>
  </w:num>
  <w:num w:numId="167">
    <w:abstractNumId w:val="481"/>
  </w:num>
  <w:num w:numId="168">
    <w:abstractNumId w:val="665"/>
  </w:num>
  <w:num w:numId="169">
    <w:abstractNumId w:val="690"/>
  </w:num>
  <w:num w:numId="170">
    <w:abstractNumId w:val="806"/>
  </w:num>
  <w:num w:numId="171">
    <w:abstractNumId w:val="249"/>
  </w:num>
  <w:num w:numId="172">
    <w:abstractNumId w:val="1238"/>
  </w:num>
  <w:num w:numId="173">
    <w:abstractNumId w:val="26"/>
  </w:num>
  <w:num w:numId="174">
    <w:abstractNumId w:val="323"/>
  </w:num>
  <w:num w:numId="175">
    <w:abstractNumId w:val="85"/>
  </w:num>
  <w:num w:numId="176">
    <w:abstractNumId w:val="412"/>
  </w:num>
  <w:num w:numId="177">
    <w:abstractNumId w:val="1236"/>
  </w:num>
  <w:num w:numId="178">
    <w:abstractNumId w:val="626"/>
  </w:num>
  <w:num w:numId="179">
    <w:abstractNumId w:val="588"/>
  </w:num>
  <w:num w:numId="180">
    <w:abstractNumId w:val="468"/>
  </w:num>
  <w:num w:numId="181">
    <w:abstractNumId w:val="741"/>
  </w:num>
  <w:num w:numId="182">
    <w:abstractNumId w:val="531"/>
  </w:num>
  <w:num w:numId="183">
    <w:abstractNumId w:val="641"/>
  </w:num>
  <w:num w:numId="184">
    <w:abstractNumId w:val="1182"/>
  </w:num>
  <w:num w:numId="185">
    <w:abstractNumId w:val="1051"/>
  </w:num>
  <w:num w:numId="186">
    <w:abstractNumId w:val="564"/>
  </w:num>
  <w:num w:numId="187">
    <w:abstractNumId w:val="1041"/>
  </w:num>
  <w:num w:numId="188">
    <w:abstractNumId w:val="119"/>
  </w:num>
  <w:num w:numId="189">
    <w:abstractNumId w:val="895"/>
  </w:num>
  <w:num w:numId="190">
    <w:abstractNumId w:val="915"/>
  </w:num>
  <w:num w:numId="191">
    <w:abstractNumId w:val="561"/>
  </w:num>
  <w:num w:numId="192">
    <w:abstractNumId w:val="1047"/>
  </w:num>
  <w:num w:numId="193">
    <w:abstractNumId w:val="1130"/>
  </w:num>
  <w:num w:numId="194">
    <w:abstractNumId w:val="939"/>
  </w:num>
  <w:num w:numId="195">
    <w:abstractNumId w:val="394"/>
  </w:num>
  <w:num w:numId="196">
    <w:abstractNumId w:val="47"/>
  </w:num>
  <w:num w:numId="197">
    <w:abstractNumId w:val="874"/>
  </w:num>
  <w:num w:numId="198">
    <w:abstractNumId w:val="968"/>
  </w:num>
  <w:num w:numId="199">
    <w:abstractNumId w:val="1044"/>
  </w:num>
  <w:num w:numId="200">
    <w:abstractNumId w:val="169"/>
  </w:num>
  <w:num w:numId="201">
    <w:abstractNumId w:val="24"/>
  </w:num>
  <w:num w:numId="202">
    <w:abstractNumId w:val="1171"/>
  </w:num>
  <w:num w:numId="203">
    <w:abstractNumId w:val="849"/>
  </w:num>
  <w:num w:numId="204">
    <w:abstractNumId w:val="167"/>
  </w:num>
  <w:num w:numId="205">
    <w:abstractNumId w:val="631"/>
  </w:num>
  <w:num w:numId="206">
    <w:abstractNumId w:val="316"/>
  </w:num>
  <w:num w:numId="207">
    <w:abstractNumId w:val="567"/>
  </w:num>
  <w:num w:numId="208">
    <w:abstractNumId w:val="591"/>
  </w:num>
  <w:num w:numId="209">
    <w:abstractNumId w:val="1156"/>
  </w:num>
  <w:num w:numId="210">
    <w:abstractNumId w:val="1065"/>
  </w:num>
  <w:num w:numId="211">
    <w:abstractNumId w:val="1097"/>
  </w:num>
  <w:num w:numId="212">
    <w:abstractNumId w:val="922"/>
  </w:num>
  <w:num w:numId="213">
    <w:abstractNumId w:val="421"/>
  </w:num>
  <w:num w:numId="214">
    <w:abstractNumId w:val="447"/>
  </w:num>
  <w:num w:numId="215">
    <w:abstractNumId w:val="516"/>
  </w:num>
  <w:num w:numId="216">
    <w:abstractNumId w:val="716"/>
  </w:num>
  <w:num w:numId="217">
    <w:abstractNumId w:val="187"/>
  </w:num>
  <w:num w:numId="218">
    <w:abstractNumId w:val="890"/>
  </w:num>
  <w:num w:numId="219">
    <w:abstractNumId w:val="719"/>
  </w:num>
  <w:num w:numId="220">
    <w:abstractNumId w:val="700"/>
  </w:num>
  <w:num w:numId="221">
    <w:abstractNumId w:val="923"/>
  </w:num>
  <w:num w:numId="222">
    <w:abstractNumId w:val="1034"/>
  </w:num>
  <w:num w:numId="223">
    <w:abstractNumId w:val="212"/>
  </w:num>
  <w:num w:numId="224">
    <w:abstractNumId w:val="993"/>
  </w:num>
  <w:num w:numId="225">
    <w:abstractNumId w:val="185"/>
  </w:num>
  <w:num w:numId="226">
    <w:abstractNumId w:val="1257"/>
  </w:num>
  <w:num w:numId="227">
    <w:abstractNumId w:val="364"/>
  </w:num>
  <w:num w:numId="228">
    <w:abstractNumId w:val="147"/>
  </w:num>
  <w:num w:numId="229">
    <w:abstractNumId w:val="89"/>
  </w:num>
  <w:num w:numId="230">
    <w:abstractNumId w:val="1213"/>
  </w:num>
  <w:num w:numId="231">
    <w:abstractNumId w:val="1027"/>
  </w:num>
  <w:num w:numId="232">
    <w:abstractNumId w:val="896"/>
  </w:num>
  <w:num w:numId="233">
    <w:abstractNumId w:val="507"/>
  </w:num>
  <w:num w:numId="234">
    <w:abstractNumId w:val="818"/>
  </w:num>
  <w:num w:numId="235">
    <w:abstractNumId w:val="257"/>
  </w:num>
  <w:num w:numId="236">
    <w:abstractNumId w:val="268"/>
  </w:num>
  <w:num w:numId="237">
    <w:abstractNumId w:val="411"/>
  </w:num>
  <w:num w:numId="238">
    <w:abstractNumId w:val="229"/>
  </w:num>
  <w:num w:numId="239">
    <w:abstractNumId w:val="839"/>
  </w:num>
  <w:num w:numId="240">
    <w:abstractNumId w:val="1264"/>
  </w:num>
  <w:num w:numId="241">
    <w:abstractNumId w:val="46"/>
  </w:num>
  <w:num w:numId="242">
    <w:abstractNumId w:val="1124"/>
  </w:num>
  <w:num w:numId="243">
    <w:abstractNumId w:val="668"/>
  </w:num>
  <w:num w:numId="244">
    <w:abstractNumId w:val="463"/>
  </w:num>
  <w:num w:numId="245">
    <w:abstractNumId w:val="221"/>
  </w:num>
  <w:num w:numId="246">
    <w:abstractNumId w:val="305"/>
  </w:num>
  <w:num w:numId="247">
    <w:abstractNumId w:val="63"/>
  </w:num>
  <w:num w:numId="248">
    <w:abstractNumId w:val="1181"/>
  </w:num>
  <w:num w:numId="249">
    <w:abstractNumId w:val="831"/>
  </w:num>
  <w:num w:numId="250">
    <w:abstractNumId w:val="573"/>
  </w:num>
  <w:num w:numId="251">
    <w:abstractNumId w:val="671"/>
  </w:num>
  <w:num w:numId="252">
    <w:abstractNumId w:val="948"/>
  </w:num>
  <w:num w:numId="253">
    <w:abstractNumId w:val="658"/>
  </w:num>
  <w:num w:numId="254">
    <w:abstractNumId w:val="251"/>
  </w:num>
  <w:num w:numId="255">
    <w:abstractNumId w:val="224"/>
  </w:num>
  <w:num w:numId="256">
    <w:abstractNumId w:val="889"/>
  </w:num>
  <w:num w:numId="257">
    <w:abstractNumId w:val="493"/>
  </w:num>
  <w:num w:numId="258">
    <w:abstractNumId w:val="959"/>
  </w:num>
  <w:num w:numId="259">
    <w:abstractNumId w:val="1072"/>
  </w:num>
  <w:num w:numId="260">
    <w:abstractNumId w:val="1158"/>
  </w:num>
  <w:num w:numId="261">
    <w:abstractNumId w:val="1150"/>
  </w:num>
  <w:num w:numId="262">
    <w:abstractNumId w:val="1049"/>
  </w:num>
  <w:num w:numId="263">
    <w:abstractNumId w:val="749"/>
  </w:num>
  <w:num w:numId="264">
    <w:abstractNumId w:val="406"/>
  </w:num>
  <w:num w:numId="265">
    <w:abstractNumId w:val="737"/>
  </w:num>
  <w:num w:numId="266">
    <w:abstractNumId w:val="318"/>
  </w:num>
  <w:num w:numId="267">
    <w:abstractNumId w:val="1267"/>
  </w:num>
  <w:num w:numId="268">
    <w:abstractNumId w:val="441"/>
  </w:num>
  <w:num w:numId="269">
    <w:abstractNumId w:val="165"/>
  </w:num>
  <w:num w:numId="270">
    <w:abstractNumId w:val="1039"/>
  </w:num>
  <w:num w:numId="271">
    <w:abstractNumId w:val="533"/>
  </w:num>
  <w:num w:numId="272">
    <w:abstractNumId w:val="19"/>
  </w:num>
  <w:num w:numId="273">
    <w:abstractNumId w:val="1056"/>
  </w:num>
  <w:num w:numId="274">
    <w:abstractNumId w:val="124"/>
  </w:num>
  <w:num w:numId="275">
    <w:abstractNumId w:val="446"/>
  </w:num>
  <w:num w:numId="276">
    <w:abstractNumId w:val="1250"/>
  </w:num>
  <w:num w:numId="277">
    <w:abstractNumId w:val="21"/>
  </w:num>
  <w:num w:numId="278">
    <w:abstractNumId w:val="517"/>
  </w:num>
  <w:num w:numId="279">
    <w:abstractNumId w:val="74"/>
  </w:num>
  <w:num w:numId="280">
    <w:abstractNumId w:val="1215"/>
  </w:num>
  <w:num w:numId="281">
    <w:abstractNumId w:val="916"/>
  </w:num>
  <w:num w:numId="282">
    <w:abstractNumId w:val="748"/>
  </w:num>
  <w:num w:numId="283">
    <w:abstractNumId w:val="819"/>
  </w:num>
  <w:num w:numId="284">
    <w:abstractNumId w:val="1075"/>
  </w:num>
  <w:num w:numId="285">
    <w:abstractNumId w:val="649"/>
  </w:num>
  <w:num w:numId="286">
    <w:abstractNumId w:val="538"/>
  </w:num>
  <w:num w:numId="287">
    <w:abstractNumId w:val="381"/>
  </w:num>
  <w:num w:numId="288">
    <w:abstractNumId w:val="1003"/>
  </w:num>
  <w:num w:numId="289">
    <w:abstractNumId w:val="1210"/>
  </w:num>
  <w:num w:numId="290">
    <w:abstractNumId w:val="139"/>
  </w:num>
  <w:num w:numId="291">
    <w:abstractNumId w:val="76"/>
  </w:num>
  <w:num w:numId="292">
    <w:abstractNumId w:val="168"/>
  </w:num>
  <w:num w:numId="293">
    <w:abstractNumId w:val="743"/>
  </w:num>
  <w:num w:numId="294">
    <w:abstractNumId w:val="1254"/>
  </w:num>
  <w:num w:numId="295">
    <w:abstractNumId w:val="1117"/>
  </w:num>
  <w:num w:numId="296">
    <w:abstractNumId w:val="36"/>
  </w:num>
  <w:num w:numId="297">
    <w:abstractNumId w:val="314"/>
  </w:num>
  <w:num w:numId="298">
    <w:abstractNumId w:val="1092"/>
  </w:num>
  <w:num w:numId="299">
    <w:abstractNumId w:val="1025"/>
  </w:num>
  <w:num w:numId="300">
    <w:abstractNumId w:val="998"/>
  </w:num>
  <w:num w:numId="301">
    <w:abstractNumId w:val="192"/>
  </w:num>
  <w:num w:numId="302">
    <w:abstractNumId w:val="126"/>
  </w:num>
  <w:num w:numId="303">
    <w:abstractNumId w:val="967"/>
  </w:num>
  <w:num w:numId="304">
    <w:abstractNumId w:val="456"/>
  </w:num>
  <w:num w:numId="305">
    <w:abstractNumId w:val="544"/>
  </w:num>
  <w:num w:numId="306">
    <w:abstractNumId w:val="273"/>
  </w:num>
  <w:num w:numId="307">
    <w:abstractNumId w:val="209"/>
  </w:num>
  <w:num w:numId="308">
    <w:abstractNumId w:val="34"/>
  </w:num>
  <w:num w:numId="309">
    <w:abstractNumId w:val="1126"/>
  </w:num>
  <w:num w:numId="310">
    <w:abstractNumId w:val="1104"/>
  </w:num>
  <w:num w:numId="311">
    <w:abstractNumId w:val="367"/>
  </w:num>
  <w:num w:numId="312">
    <w:abstractNumId w:val="983"/>
  </w:num>
  <w:num w:numId="313">
    <w:abstractNumId w:val="1209"/>
  </w:num>
  <w:num w:numId="314">
    <w:abstractNumId w:val="1177"/>
  </w:num>
  <w:num w:numId="315">
    <w:abstractNumId w:val="542"/>
  </w:num>
  <w:num w:numId="316">
    <w:abstractNumId w:val="826"/>
  </w:num>
  <w:num w:numId="317">
    <w:abstractNumId w:val="897"/>
  </w:num>
  <w:num w:numId="318">
    <w:abstractNumId w:val="1201"/>
  </w:num>
  <w:num w:numId="319">
    <w:abstractNumId w:val="554"/>
  </w:num>
  <w:num w:numId="320">
    <w:abstractNumId w:val="536"/>
  </w:num>
  <w:num w:numId="321">
    <w:abstractNumId w:val="321"/>
  </w:num>
  <w:num w:numId="322">
    <w:abstractNumId w:val="61"/>
  </w:num>
  <w:num w:numId="323">
    <w:abstractNumId w:val="134"/>
  </w:num>
  <w:num w:numId="324">
    <w:abstractNumId w:val="682"/>
  </w:num>
  <w:num w:numId="325">
    <w:abstractNumId w:val="490"/>
  </w:num>
  <w:num w:numId="326">
    <w:abstractNumId w:val="1099"/>
  </w:num>
  <w:num w:numId="327">
    <w:abstractNumId w:val="562"/>
  </w:num>
  <w:num w:numId="328">
    <w:abstractNumId w:val="33"/>
  </w:num>
  <w:num w:numId="329">
    <w:abstractNumId w:val="6"/>
  </w:num>
  <w:num w:numId="330">
    <w:abstractNumId w:val="1245"/>
  </w:num>
  <w:num w:numId="331">
    <w:abstractNumId w:val="492"/>
  </w:num>
  <w:num w:numId="332">
    <w:abstractNumId w:val="867"/>
  </w:num>
  <w:num w:numId="333">
    <w:abstractNumId w:val="1228"/>
  </w:num>
  <w:num w:numId="334">
    <w:abstractNumId w:val="1207"/>
  </w:num>
  <w:num w:numId="335">
    <w:abstractNumId w:val="540"/>
  </w:num>
  <w:num w:numId="336">
    <w:abstractNumId w:val="582"/>
  </w:num>
  <w:num w:numId="337">
    <w:abstractNumId w:val="343"/>
  </w:num>
  <w:num w:numId="338">
    <w:abstractNumId w:val="470"/>
  </w:num>
  <w:num w:numId="339">
    <w:abstractNumId w:val="793"/>
  </w:num>
  <w:num w:numId="340">
    <w:abstractNumId w:val="774"/>
  </w:num>
  <w:num w:numId="341">
    <w:abstractNumId w:val="744"/>
  </w:num>
  <w:num w:numId="342">
    <w:abstractNumId w:val="1186"/>
  </w:num>
  <w:num w:numId="343">
    <w:abstractNumId w:val="218"/>
  </w:num>
  <w:num w:numId="344">
    <w:abstractNumId w:val="267"/>
  </w:num>
  <w:num w:numId="345">
    <w:abstractNumId w:val="763"/>
  </w:num>
  <w:num w:numId="346">
    <w:abstractNumId w:val="356"/>
  </w:num>
  <w:num w:numId="347">
    <w:abstractNumId w:val="1197"/>
  </w:num>
  <w:num w:numId="348">
    <w:abstractNumId w:val="287"/>
  </w:num>
  <w:num w:numId="349">
    <w:abstractNumId w:val="1244"/>
  </w:num>
  <w:num w:numId="350">
    <w:abstractNumId w:val="800"/>
  </w:num>
  <w:num w:numId="351">
    <w:abstractNumId w:val="75"/>
  </w:num>
  <w:num w:numId="352">
    <w:abstractNumId w:val="586"/>
  </w:num>
  <w:num w:numId="353">
    <w:abstractNumId w:val="825"/>
  </w:num>
  <w:num w:numId="354">
    <w:abstractNumId w:val="745"/>
  </w:num>
  <w:num w:numId="355">
    <w:abstractNumId w:val="511"/>
  </w:num>
  <w:num w:numId="356">
    <w:abstractNumId w:val="712"/>
  </w:num>
  <w:num w:numId="357">
    <w:abstractNumId w:val="808"/>
  </w:num>
  <w:num w:numId="358">
    <w:abstractNumId w:val="548"/>
  </w:num>
  <w:num w:numId="359">
    <w:abstractNumId w:val="599"/>
  </w:num>
  <w:num w:numId="360">
    <w:abstractNumId w:val="1247"/>
  </w:num>
  <w:num w:numId="361">
    <w:abstractNumId w:val="1268"/>
  </w:num>
  <w:num w:numId="362">
    <w:abstractNumId w:val="940"/>
  </w:num>
  <w:num w:numId="363">
    <w:abstractNumId w:val="172"/>
  </w:num>
  <w:num w:numId="364">
    <w:abstractNumId w:val="62"/>
  </w:num>
  <w:num w:numId="365">
    <w:abstractNumId w:val="691"/>
  </w:num>
  <w:num w:numId="366">
    <w:abstractNumId w:val="480"/>
  </w:num>
  <w:num w:numId="367">
    <w:abstractNumId w:val="461"/>
  </w:num>
  <w:num w:numId="368">
    <w:abstractNumId w:val="997"/>
  </w:num>
  <w:num w:numId="369">
    <w:abstractNumId w:val="377"/>
  </w:num>
  <w:num w:numId="370">
    <w:abstractNumId w:val="1071"/>
  </w:num>
  <w:num w:numId="371">
    <w:abstractNumId w:val="1052"/>
  </w:num>
  <w:num w:numId="372">
    <w:abstractNumId w:val="186"/>
  </w:num>
  <w:num w:numId="373">
    <w:abstractNumId w:val="328"/>
  </w:num>
  <w:num w:numId="374">
    <w:abstractNumId w:val="1055"/>
  </w:num>
  <w:num w:numId="375">
    <w:abstractNumId w:val="1230"/>
  </w:num>
  <w:num w:numId="376">
    <w:abstractNumId w:val="1179"/>
  </w:num>
  <w:num w:numId="377">
    <w:abstractNumId w:val="25"/>
  </w:num>
  <w:num w:numId="378">
    <w:abstractNumId w:val="405"/>
  </w:num>
  <w:num w:numId="379">
    <w:abstractNumId w:val="723"/>
  </w:num>
  <w:num w:numId="380">
    <w:abstractNumId w:val="660"/>
  </w:num>
  <w:num w:numId="381">
    <w:abstractNumId w:val="504"/>
  </w:num>
  <w:num w:numId="382">
    <w:abstractNumId w:val="611"/>
  </w:num>
  <w:num w:numId="383">
    <w:abstractNumId w:val="226"/>
  </w:num>
  <w:num w:numId="384">
    <w:abstractNumId w:val="524"/>
  </w:num>
  <w:num w:numId="385">
    <w:abstractNumId w:val="975"/>
  </w:num>
  <w:num w:numId="386">
    <w:abstractNumId w:val="460"/>
  </w:num>
  <w:num w:numId="387">
    <w:abstractNumId w:val="111"/>
  </w:num>
  <w:num w:numId="388">
    <w:abstractNumId w:val="505"/>
  </w:num>
  <w:num w:numId="389">
    <w:abstractNumId w:val="171"/>
  </w:num>
  <w:num w:numId="390">
    <w:abstractNumId w:val="799"/>
  </w:num>
  <w:num w:numId="391">
    <w:abstractNumId w:val="1063"/>
  </w:num>
  <w:num w:numId="392">
    <w:abstractNumId w:val="643"/>
  </w:num>
  <w:num w:numId="393">
    <w:abstractNumId w:val="681"/>
  </w:num>
  <w:num w:numId="394">
    <w:abstractNumId w:val="919"/>
  </w:num>
  <w:num w:numId="395">
    <w:abstractNumId w:val="809"/>
  </w:num>
  <w:num w:numId="396">
    <w:abstractNumId w:val="768"/>
  </w:num>
  <w:num w:numId="397">
    <w:abstractNumId w:val="695"/>
  </w:num>
  <w:num w:numId="398">
    <w:abstractNumId w:val="303"/>
  </w:num>
  <w:num w:numId="399">
    <w:abstractNumId w:val="23"/>
  </w:num>
  <w:num w:numId="400">
    <w:abstractNumId w:val="951"/>
  </w:num>
  <w:num w:numId="401">
    <w:abstractNumId w:val="8"/>
  </w:num>
  <w:num w:numId="402">
    <w:abstractNumId w:val="204"/>
  </w:num>
  <w:num w:numId="403">
    <w:abstractNumId w:val="499"/>
  </w:num>
  <w:num w:numId="404">
    <w:abstractNumId w:val="488"/>
  </w:num>
  <w:num w:numId="405">
    <w:abstractNumId w:val="995"/>
  </w:num>
  <w:num w:numId="406">
    <w:abstractNumId w:val="108"/>
  </w:num>
  <w:num w:numId="407">
    <w:abstractNumId w:val="231"/>
  </w:num>
  <w:num w:numId="408">
    <w:abstractNumId w:val="645"/>
  </w:num>
  <w:num w:numId="409">
    <w:abstractNumId w:val="985"/>
  </w:num>
  <w:num w:numId="410">
    <w:abstractNumId w:val="379"/>
  </w:num>
  <w:num w:numId="411">
    <w:abstractNumId w:val="570"/>
  </w:num>
  <w:num w:numId="412">
    <w:abstractNumId w:val="937"/>
  </w:num>
  <w:num w:numId="413">
    <w:abstractNumId w:val="906"/>
  </w:num>
  <w:num w:numId="414">
    <w:abstractNumId w:val="698"/>
  </w:num>
  <w:num w:numId="415">
    <w:abstractNumId w:val="238"/>
  </w:num>
  <w:num w:numId="416">
    <w:abstractNumId w:val="764"/>
  </w:num>
  <w:num w:numId="417">
    <w:abstractNumId w:val="713"/>
  </w:num>
  <w:num w:numId="418">
    <w:abstractNumId w:val="926"/>
  </w:num>
  <w:num w:numId="419">
    <w:abstractNumId w:val="1121"/>
  </w:num>
  <w:num w:numId="420">
    <w:abstractNumId w:val="213"/>
  </w:num>
  <w:num w:numId="421">
    <w:abstractNumId w:val="733"/>
  </w:num>
  <w:num w:numId="422">
    <w:abstractNumId w:val="1057"/>
  </w:num>
  <w:num w:numId="423">
    <w:abstractNumId w:val="646"/>
  </w:num>
  <w:num w:numId="424">
    <w:abstractNumId w:val="996"/>
  </w:num>
  <w:num w:numId="425">
    <w:abstractNumId w:val="549"/>
  </w:num>
  <w:num w:numId="426">
    <w:abstractNumId w:val="947"/>
  </w:num>
  <w:num w:numId="427">
    <w:abstractNumId w:val="1037"/>
  </w:num>
  <w:num w:numId="428">
    <w:abstractNumId w:val="57"/>
  </w:num>
  <w:num w:numId="429">
    <w:abstractNumId w:val="296"/>
  </w:num>
  <w:num w:numId="430">
    <w:abstractNumId w:val="348"/>
  </w:num>
  <w:num w:numId="431">
    <w:abstractNumId w:val="1196"/>
  </w:num>
  <w:num w:numId="432">
    <w:abstractNumId w:val="1232"/>
  </w:num>
  <w:num w:numId="433">
    <w:abstractNumId w:val="735"/>
  </w:num>
  <w:num w:numId="434">
    <w:abstractNumId w:val="796"/>
  </w:num>
  <w:num w:numId="435">
    <w:abstractNumId w:val="4"/>
  </w:num>
  <w:num w:numId="436">
    <w:abstractNumId w:val="739"/>
  </w:num>
  <w:num w:numId="437">
    <w:abstractNumId w:val="196"/>
  </w:num>
  <w:num w:numId="438">
    <w:abstractNumId w:val="435"/>
  </w:num>
  <w:num w:numId="439">
    <w:abstractNumId w:val="502"/>
  </w:num>
  <w:num w:numId="440">
    <w:abstractNumId w:val="506"/>
  </w:num>
  <w:num w:numId="441">
    <w:abstractNumId w:val="596"/>
  </w:num>
  <w:num w:numId="442">
    <w:abstractNumId w:val="432"/>
  </w:num>
  <w:num w:numId="443">
    <w:abstractNumId w:val="448"/>
  </w:num>
  <w:num w:numId="444">
    <w:abstractNumId w:val="344"/>
  </w:num>
  <w:num w:numId="445">
    <w:abstractNumId w:val="964"/>
  </w:num>
  <w:num w:numId="446">
    <w:abstractNumId w:val="404"/>
  </w:num>
  <w:num w:numId="447">
    <w:abstractNumId w:val="175"/>
  </w:num>
  <w:num w:numId="448">
    <w:abstractNumId w:val="45"/>
  </w:num>
  <w:num w:numId="449">
    <w:abstractNumId w:val="569"/>
  </w:num>
  <w:num w:numId="450">
    <w:abstractNumId w:val="1273"/>
  </w:num>
  <w:num w:numId="451">
    <w:abstractNumId w:val="485"/>
  </w:num>
  <w:num w:numId="452">
    <w:abstractNumId w:val="497"/>
  </w:num>
  <w:num w:numId="453">
    <w:abstractNumId w:val="261"/>
  </w:num>
  <w:num w:numId="454">
    <w:abstractNumId w:val="532"/>
  </w:num>
  <w:num w:numId="455">
    <w:abstractNumId w:val="467"/>
  </w:num>
  <w:num w:numId="456">
    <w:abstractNumId w:val="673"/>
  </w:num>
  <w:num w:numId="457">
    <w:abstractNumId w:val="425"/>
  </w:num>
  <w:num w:numId="458">
    <w:abstractNumId w:val="1086"/>
  </w:num>
  <w:num w:numId="459">
    <w:abstractNumId w:val="909"/>
  </w:num>
  <w:num w:numId="460">
    <w:abstractNumId w:val="1125"/>
  </w:num>
  <w:num w:numId="461">
    <w:abstractNumId w:val="566"/>
  </w:num>
  <w:num w:numId="462">
    <w:abstractNumId w:val="988"/>
  </w:num>
  <w:num w:numId="463">
    <w:abstractNumId w:val="278"/>
  </w:num>
  <w:num w:numId="464">
    <w:abstractNumId w:val="239"/>
  </w:num>
  <w:num w:numId="465">
    <w:abstractNumId w:val="417"/>
  </w:num>
  <w:num w:numId="466">
    <w:abstractNumId w:val="803"/>
  </w:num>
  <w:num w:numId="467">
    <w:abstractNumId w:val="973"/>
  </w:num>
  <w:num w:numId="468">
    <w:abstractNumId w:val="555"/>
  </w:num>
  <w:num w:numId="469">
    <w:abstractNumId w:val="450"/>
  </w:num>
  <w:num w:numId="470">
    <w:abstractNumId w:val="614"/>
  </w:num>
  <w:num w:numId="471">
    <w:abstractNumId w:val="336"/>
  </w:num>
  <w:num w:numId="472">
    <w:abstractNumId w:val="623"/>
  </w:num>
  <w:num w:numId="473">
    <w:abstractNumId w:val="551"/>
  </w:num>
  <w:num w:numId="474">
    <w:abstractNumId w:val="64"/>
  </w:num>
  <w:num w:numId="475">
    <w:abstractNumId w:val="900"/>
  </w:num>
  <w:num w:numId="476">
    <w:abstractNumId w:val="237"/>
  </w:num>
  <w:num w:numId="477">
    <w:abstractNumId w:val="161"/>
  </w:num>
  <w:num w:numId="478">
    <w:abstractNumId w:val="449"/>
  </w:num>
  <w:num w:numId="479">
    <w:abstractNumId w:val="286"/>
  </w:num>
  <w:num w:numId="480">
    <w:abstractNumId w:val="1102"/>
  </w:num>
  <w:num w:numId="481">
    <w:abstractNumId w:val="158"/>
  </w:num>
  <w:num w:numId="482">
    <w:abstractNumId w:val="812"/>
  </w:num>
  <w:num w:numId="483">
    <w:abstractNumId w:val="66"/>
  </w:num>
  <w:num w:numId="484">
    <w:abstractNumId w:val="814"/>
  </w:num>
  <w:num w:numId="485">
    <w:abstractNumId w:val="945"/>
  </w:num>
  <w:num w:numId="486">
    <w:abstractNumId w:val="51"/>
  </w:num>
  <w:num w:numId="487">
    <w:abstractNumId w:val="1157"/>
  </w:num>
  <w:num w:numId="488">
    <w:abstractNumId w:val="240"/>
  </w:num>
  <w:num w:numId="489">
    <w:abstractNumId w:val="22"/>
  </w:num>
  <w:num w:numId="490">
    <w:abstractNumId w:val="1059"/>
  </w:num>
  <w:num w:numId="491">
    <w:abstractNumId w:val="893"/>
  </w:num>
  <w:num w:numId="492">
    <w:abstractNumId w:val="574"/>
  </w:num>
  <w:num w:numId="493">
    <w:abstractNumId w:val="560"/>
  </w:num>
  <w:num w:numId="494">
    <w:abstractNumId w:val="933"/>
  </w:num>
  <w:num w:numId="495">
    <w:abstractNumId w:val="1166"/>
  </w:num>
  <w:num w:numId="496">
    <w:abstractNumId w:val="436"/>
  </w:num>
  <w:num w:numId="497">
    <w:abstractNumId w:val="56"/>
  </w:num>
  <w:num w:numId="498">
    <w:abstractNumId w:val="428"/>
  </w:num>
  <w:num w:numId="499">
    <w:abstractNumId w:val="824"/>
  </w:num>
  <w:num w:numId="500">
    <w:abstractNumId w:val="627"/>
  </w:num>
  <w:num w:numId="501">
    <w:abstractNumId w:val="1231"/>
  </w:num>
  <w:num w:numId="502">
    <w:abstractNumId w:val="930"/>
  </w:num>
  <w:num w:numId="503">
    <w:abstractNumId w:val="1185"/>
  </w:num>
  <w:num w:numId="504">
    <w:abstractNumId w:val="851"/>
  </w:num>
  <w:num w:numId="505">
    <w:abstractNumId w:val="701"/>
  </w:num>
  <w:num w:numId="506">
    <w:abstractNumId w:val="1012"/>
  </w:num>
  <w:num w:numId="507">
    <w:abstractNumId w:val="705"/>
  </w:num>
  <w:num w:numId="508">
    <w:abstractNumId w:val="823"/>
  </w:num>
  <w:num w:numId="509">
    <w:abstractNumId w:val="1064"/>
  </w:num>
  <w:num w:numId="510">
    <w:abstractNumId w:val="835"/>
  </w:num>
  <w:num w:numId="511">
    <w:abstractNumId w:val="176"/>
  </w:num>
  <w:num w:numId="512">
    <w:abstractNumId w:val="1132"/>
  </w:num>
  <w:num w:numId="513">
    <w:abstractNumId w:val="704"/>
  </w:num>
  <w:num w:numId="514">
    <w:abstractNumId w:val="451"/>
  </w:num>
  <w:num w:numId="515">
    <w:abstractNumId w:val="1006"/>
  </w:num>
  <w:num w:numId="516">
    <w:abstractNumId w:val="419"/>
  </w:num>
  <w:num w:numId="517">
    <w:abstractNumId w:val="301"/>
  </w:num>
  <w:num w:numId="518">
    <w:abstractNumId w:val="216"/>
  </w:num>
  <w:num w:numId="519">
    <w:abstractNumId w:val="298"/>
  </w:num>
  <w:num w:numId="520">
    <w:abstractNumId w:val="1026"/>
  </w:num>
  <w:num w:numId="521">
    <w:abstractNumId w:val="752"/>
  </w:num>
  <w:num w:numId="522">
    <w:abstractNumId w:val="160"/>
  </w:num>
  <w:num w:numId="523">
    <w:abstractNumId w:val="418"/>
  </w:num>
  <w:num w:numId="524">
    <w:abstractNumId w:val="400"/>
  </w:num>
  <w:num w:numId="525">
    <w:abstractNumId w:val="956"/>
  </w:num>
  <w:num w:numId="526">
    <w:abstractNumId w:val="709"/>
  </w:num>
  <w:num w:numId="527">
    <w:abstractNumId w:val="1271"/>
  </w:num>
  <w:num w:numId="528">
    <w:abstractNumId w:val="1085"/>
  </w:num>
  <w:num w:numId="529">
    <w:abstractNumId w:val="892"/>
  </w:num>
  <w:num w:numId="530">
    <w:abstractNumId w:val="53"/>
  </w:num>
  <w:num w:numId="531">
    <w:abstractNumId w:val="914"/>
  </w:num>
  <w:num w:numId="532">
    <w:abstractNumId w:val="653"/>
  </w:num>
  <w:num w:numId="533">
    <w:abstractNumId w:val="137"/>
  </w:num>
  <w:num w:numId="534">
    <w:abstractNumId w:val="125"/>
  </w:num>
  <w:num w:numId="535">
    <w:abstractNumId w:val="236"/>
  </w:num>
  <w:num w:numId="536">
    <w:abstractNumId w:val="1096"/>
  </w:num>
  <w:num w:numId="537">
    <w:abstractNumId w:val="640"/>
  </w:num>
  <w:num w:numId="538">
    <w:abstractNumId w:val="732"/>
  </w:num>
  <w:num w:numId="539">
    <w:abstractNumId w:val="556"/>
  </w:num>
  <w:num w:numId="540">
    <w:abstractNumId w:val="1229"/>
  </w:num>
  <w:num w:numId="541">
    <w:abstractNumId w:val="594"/>
  </w:num>
  <w:num w:numId="542">
    <w:abstractNumId w:val="164"/>
  </w:num>
  <w:num w:numId="543">
    <w:abstractNumId w:val="317"/>
  </w:num>
  <w:num w:numId="544">
    <w:abstractNumId w:val="452"/>
  </w:num>
  <w:num w:numId="545">
    <w:abstractNumId w:val="20"/>
  </w:num>
  <w:num w:numId="546">
    <w:abstractNumId w:val="29"/>
  </w:num>
  <w:num w:numId="547">
    <w:abstractNumId w:val="1081"/>
  </w:num>
  <w:num w:numId="548">
    <w:abstractNumId w:val="1077"/>
  </w:num>
  <w:num w:numId="549">
    <w:abstractNumId w:val="307"/>
  </w:num>
  <w:num w:numId="550">
    <w:abstractNumId w:val="183"/>
  </w:num>
  <w:num w:numId="551">
    <w:abstractNumId w:val="105"/>
  </w:num>
  <w:num w:numId="552">
    <w:abstractNumId w:val="129"/>
  </w:num>
  <w:num w:numId="553">
    <w:abstractNumId w:val="840"/>
  </w:num>
  <w:num w:numId="554">
    <w:abstractNumId w:val="393"/>
  </w:num>
  <w:num w:numId="555">
    <w:abstractNumId w:val="720"/>
  </w:num>
  <w:num w:numId="556">
    <w:abstractNumId w:val="474"/>
  </w:num>
  <w:num w:numId="557">
    <w:abstractNumId w:val="1194"/>
  </w:num>
  <w:num w:numId="558">
    <w:abstractNumId w:val="1265"/>
  </w:num>
  <w:num w:numId="559">
    <w:abstractNumId w:val="283"/>
  </w:num>
  <w:num w:numId="560">
    <w:abstractNumId w:val="675"/>
  </w:num>
  <w:num w:numId="561">
    <w:abstractNumId w:val="118"/>
  </w:num>
  <w:num w:numId="562">
    <w:abstractNumId w:val="426"/>
  </w:num>
  <w:num w:numId="563">
    <w:abstractNumId w:val="942"/>
  </w:num>
  <w:num w:numId="564">
    <w:abstractNumId w:val="1066"/>
  </w:num>
  <w:num w:numId="565">
    <w:abstractNumId w:val="703"/>
  </w:num>
  <w:num w:numId="566">
    <w:abstractNumId w:val="1239"/>
  </w:num>
  <w:num w:numId="567">
    <w:abstractNumId w:val="837"/>
  </w:num>
  <w:num w:numId="568">
    <w:abstractNumId w:val="154"/>
  </w:num>
  <w:num w:numId="569">
    <w:abstractNumId w:val="250"/>
  </w:num>
  <w:num w:numId="570">
    <w:abstractNumId w:val="178"/>
  </w:num>
  <w:num w:numId="571">
    <w:abstractNumId w:val="647"/>
  </w:num>
  <w:num w:numId="572">
    <w:abstractNumId w:val="633"/>
  </w:num>
  <w:num w:numId="573">
    <w:abstractNumId w:val="368"/>
  </w:num>
  <w:num w:numId="574">
    <w:abstractNumId w:val="1226"/>
  </w:num>
  <w:num w:numId="575">
    <w:abstractNumId w:val="1010"/>
  </w:num>
  <w:num w:numId="576">
    <w:abstractNumId w:val="886"/>
  </w:num>
  <w:num w:numId="577">
    <w:abstractNumId w:val="759"/>
  </w:num>
  <w:num w:numId="578">
    <w:abstractNumId w:val="52"/>
  </w:num>
  <w:num w:numId="579">
    <w:abstractNumId w:val="312"/>
  </w:num>
  <w:num w:numId="580">
    <w:abstractNumId w:val="341"/>
  </w:num>
  <w:num w:numId="581">
    <w:abstractNumId w:val="177"/>
  </w:num>
  <w:num w:numId="582">
    <w:abstractNumId w:val="792"/>
  </w:num>
  <w:num w:numId="583">
    <w:abstractNumId w:val="977"/>
  </w:num>
  <w:num w:numId="584">
    <w:abstractNumId w:val="628"/>
  </w:num>
  <w:num w:numId="585">
    <w:abstractNumId w:val="604"/>
  </w:num>
  <w:num w:numId="586">
    <w:abstractNumId w:val="736"/>
  </w:num>
  <w:num w:numId="587">
    <w:abstractNumId w:val="81"/>
  </w:num>
  <w:num w:numId="588">
    <w:abstractNumId w:val="16"/>
  </w:num>
  <w:num w:numId="589">
    <w:abstractNumId w:val="811"/>
  </w:num>
  <w:num w:numId="590">
    <w:abstractNumId w:val="944"/>
  </w:num>
  <w:num w:numId="591">
    <w:abstractNumId w:val="1251"/>
  </w:num>
  <w:num w:numId="592">
    <w:abstractNumId w:val="550"/>
  </w:num>
  <w:num w:numId="593">
    <w:abstractNumId w:val="117"/>
  </w:num>
  <w:num w:numId="594">
    <w:abstractNumId w:val="266"/>
  </w:num>
  <w:num w:numId="595">
    <w:abstractNumId w:val="477"/>
  </w:num>
  <w:num w:numId="596">
    <w:abstractNumId w:val="31"/>
  </w:num>
  <w:num w:numId="597">
    <w:abstractNumId w:val="437"/>
  </w:num>
  <w:num w:numId="598">
    <w:abstractNumId w:val="755"/>
  </w:num>
  <w:num w:numId="599">
    <w:abstractNumId w:val="478"/>
  </w:num>
  <w:num w:numId="600">
    <w:abstractNumId w:val="262"/>
  </w:num>
  <w:num w:numId="601">
    <w:abstractNumId w:val="140"/>
  </w:num>
  <w:num w:numId="602">
    <w:abstractNumId w:val="1260"/>
  </w:num>
  <w:num w:numId="603">
    <w:abstractNumId w:val="828"/>
  </w:num>
  <w:num w:numId="604">
    <w:abstractNumId w:val="1258"/>
  </w:num>
  <w:num w:numId="605">
    <w:abstractNumId w:val="41"/>
  </w:num>
  <w:num w:numId="606">
    <w:abstractNumId w:val="1036"/>
  </w:num>
  <w:num w:numId="607">
    <w:abstractNumId w:val="941"/>
  </w:num>
  <w:num w:numId="608">
    <w:abstractNumId w:val="785"/>
  </w:num>
  <w:num w:numId="609">
    <w:abstractNumId w:val="42"/>
  </w:num>
  <w:num w:numId="610">
    <w:abstractNumId w:val="208"/>
  </w:num>
  <w:num w:numId="611">
    <w:abstractNumId w:val="1134"/>
  </w:num>
  <w:num w:numId="612">
    <w:abstractNumId w:val="657"/>
  </w:num>
  <w:num w:numId="613">
    <w:abstractNumId w:val="17"/>
  </w:num>
  <w:num w:numId="614">
    <w:abstractNumId w:val="84"/>
  </w:num>
  <w:num w:numId="615">
    <w:abstractNumId w:val="372"/>
  </w:num>
  <w:num w:numId="616">
    <w:abstractNumId w:val="1016"/>
  </w:num>
  <w:num w:numId="617">
    <w:abstractNumId w:val="601"/>
  </w:num>
  <w:num w:numId="618">
    <w:abstractNumId w:val="350"/>
  </w:num>
  <w:num w:numId="619">
    <w:abstractNumId w:val="822"/>
  </w:num>
  <w:num w:numId="620">
    <w:abstractNumId w:val="476"/>
  </w:num>
  <w:num w:numId="621">
    <w:abstractNumId w:val="528"/>
  </w:num>
  <w:num w:numId="622">
    <w:abstractNumId w:val="253"/>
  </w:num>
  <w:num w:numId="623">
    <w:abstractNumId w:val="868"/>
  </w:num>
  <w:num w:numId="624">
    <w:abstractNumId w:val="523"/>
  </w:num>
  <w:num w:numId="625">
    <w:abstractNumId w:val="770"/>
  </w:num>
  <w:num w:numId="626">
    <w:abstractNumId w:val="96"/>
  </w:num>
  <w:num w:numId="627">
    <w:abstractNumId w:val="1160"/>
  </w:num>
  <w:num w:numId="628">
    <w:abstractNumId w:val="878"/>
  </w:num>
  <w:num w:numId="629">
    <w:abstractNumId w:val="329"/>
  </w:num>
  <w:num w:numId="630">
    <w:abstractNumId w:val="189"/>
  </w:num>
  <w:num w:numId="631">
    <w:abstractNumId w:val="782"/>
  </w:num>
  <w:num w:numId="632">
    <w:abstractNumId w:val="539"/>
  </w:num>
  <w:num w:numId="633">
    <w:abstractNumId w:val="610"/>
  </w:num>
  <w:num w:numId="634">
    <w:abstractNumId w:val="494"/>
  </w:num>
  <w:num w:numId="635">
    <w:abstractNumId w:val="684"/>
  </w:num>
  <w:num w:numId="636">
    <w:abstractNumId w:val="1205"/>
  </w:num>
  <w:num w:numId="637">
    <w:abstractNumId w:val="371"/>
  </w:num>
  <w:num w:numId="638">
    <w:abstractNumId w:val="679"/>
  </w:num>
  <w:num w:numId="639">
    <w:abstractNumId w:val="659"/>
  </w:num>
  <w:num w:numId="640">
    <w:abstractNumId w:val="707"/>
  </w:num>
  <w:num w:numId="641">
    <w:abstractNumId w:val="1018"/>
  </w:num>
  <w:num w:numId="642">
    <w:abstractNumId w:val="180"/>
  </w:num>
  <w:num w:numId="643">
    <w:abstractNumId w:val="1221"/>
  </w:num>
  <w:num w:numId="644">
    <w:abstractNumId w:val="717"/>
  </w:num>
  <w:num w:numId="645">
    <w:abstractNumId w:val="1218"/>
  </w:num>
  <w:num w:numId="646">
    <w:abstractNumId w:val="1094"/>
  </w:num>
  <w:num w:numId="647">
    <w:abstractNumId w:val="7"/>
  </w:num>
  <w:num w:numId="648">
    <w:abstractNumId w:val="1038"/>
  </w:num>
  <w:num w:numId="649">
    <w:abstractNumId w:val="746"/>
  </w:num>
  <w:num w:numId="650">
    <w:abstractNumId w:val="1073"/>
  </w:num>
  <w:num w:numId="651">
    <w:abstractNumId w:val="1192"/>
  </w:num>
  <w:num w:numId="652">
    <w:abstractNumId w:val="651"/>
  </w:num>
  <w:num w:numId="653">
    <w:abstractNumId w:val="203"/>
  </w:num>
  <w:num w:numId="654">
    <w:abstractNumId w:val="495"/>
  </w:num>
  <w:num w:numId="655">
    <w:abstractNumId w:val="1246"/>
  </w:num>
  <w:num w:numId="656">
    <w:abstractNumId w:val="388"/>
  </w:num>
  <w:num w:numId="657">
    <w:abstractNumId w:val="408"/>
  </w:num>
  <w:num w:numId="658">
    <w:abstractNumId w:val="1144"/>
  </w:num>
  <w:num w:numId="659">
    <w:abstractNumId w:val="1050"/>
  </w:num>
  <w:num w:numId="660">
    <w:abstractNumId w:val="1237"/>
  </w:num>
  <w:num w:numId="661">
    <w:abstractNumId w:val="901"/>
  </w:num>
  <w:num w:numId="662">
    <w:abstractNumId w:val="842"/>
  </w:num>
  <w:num w:numId="663">
    <w:abstractNumId w:val="845"/>
  </w:num>
  <w:num w:numId="664">
    <w:abstractNumId w:val="500"/>
  </w:num>
  <w:num w:numId="665">
    <w:abstractNumId w:val="483"/>
  </w:num>
  <w:num w:numId="666">
    <w:abstractNumId w:val="427"/>
  </w:num>
  <w:num w:numId="667">
    <w:abstractNumId w:val="757"/>
  </w:num>
  <w:num w:numId="668">
    <w:abstractNumId w:val="1191"/>
  </w:num>
  <w:num w:numId="669">
    <w:abstractNumId w:val="807"/>
  </w:num>
  <w:num w:numId="670">
    <w:abstractNumId w:val="855"/>
  </w:num>
  <w:num w:numId="671">
    <w:abstractNumId w:val="786"/>
  </w:num>
  <w:num w:numId="672">
    <w:abstractNumId w:val="615"/>
  </w:num>
  <w:num w:numId="673">
    <w:abstractNumId w:val="1123"/>
  </w:num>
  <w:num w:numId="674">
    <w:abstractNumId w:val="1030"/>
  </w:num>
  <w:num w:numId="675">
    <w:abstractNumId w:val="479"/>
  </w:num>
  <w:num w:numId="676">
    <w:abstractNumId w:val="70"/>
  </w:num>
  <w:num w:numId="677">
    <w:abstractNumId w:val="687"/>
  </w:num>
  <w:num w:numId="678">
    <w:abstractNumId w:val="284"/>
  </w:num>
  <w:num w:numId="679">
    <w:abstractNumId w:val="391"/>
  </w:num>
  <w:num w:numId="680">
    <w:abstractNumId w:val="99"/>
  </w:num>
  <w:num w:numId="681">
    <w:abstractNumId w:val="40"/>
  </w:num>
  <w:num w:numId="682">
    <w:abstractNumId w:val="1070"/>
  </w:num>
  <w:num w:numId="683">
    <w:abstractNumId w:val="772"/>
  </w:num>
  <w:num w:numId="684">
    <w:abstractNumId w:val="374"/>
  </w:num>
  <w:num w:numId="685">
    <w:abstractNumId w:val="304"/>
  </w:num>
  <w:num w:numId="686">
    <w:abstractNumId w:val="1153"/>
  </w:num>
  <w:num w:numId="687">
    <w:abstractNumId w:val="932"/>
  </w:num>
  <w:num w:numId="688">
    <w:abstractNumId w:val="859"/>
  </w:num>
  <w:num w:numId="689">
    <w:abstractNumId w:val="1227"/>
  </w:num>
  <w:num w:numId="690">
    <w:abstractNumId w:val="666"/>
  </w:num>
  <w:num w:numId="691">
    <w:abstractNumId w:val="1002"/>
  </w:num>
  <w:num w:numId="692">
    <w:abstractNumId w:val="1043"/>
  </w:num>
  <w:num w:numId="693">
    <w:abstractNumId w:val="315"/>
  </w:num>
  <w:num w:numId="694">
    <w:abstractNumId w:val="366"/>
  </w:num>
  <w:num w:numId="695">
    <w:abstractNumId w:val="718"/>
  </w:num>
  <w:num w:numId="696">
    <w:abstractNumId w:val="1007"/>
  </w:num>
  <w:num w:numId="697">
    <w:abstractNumId w:val="197"/>
  </w:num>
  <w:num w:numId="698">
    <w:abstractNumId w:val="466"/>
  </w:num>
  <w:num w:numId="699">
    <w:abstractNumId w:val="43"/>
  </w:num>
  <w:num w:numId="700">
    <w:abstractNumId w:val="1234"/>
  </w:num>
  <w:num w:numId="701">
    <w:abstractNumId w:val="361"/>
  </w:num>
  <w:num w:numId="702">
    <w:abstractNumId w:val="217"/>
  </w:num>
  <w:num w:numId="703">
    <w:abstractNumId w:val="338"/>
  </w:num>
  <w:num w:numId="704">
    <w:abstractNumId w:val="235"/>
  </w:num>
  <w:num w:numId="705">
    <w:abstractNumId w:val="1082"/>
  </w:num>
  <w:num w:numId="706">
    <w:abstractNumId w:val="978"/>
  </w:num>
  <w:num w:numId="707">
    <w:abstractNumId w:val="545"/>
  </w:num>
  <w:num w:numId="708">
    <w:abstractNumId w:val="946"/>
  </w:num>
  <w:num w:numId="709">
    <w:abstractNumId w:val="848"/>
  </w:num>
  <w:num w:numId="710">
    <w:abstractNumId w:val="149"/>
  </w:num>
  <w:num w:numId="711">
    <w:abstractNumId w:val="546"/>
  </w:num>
  <w:num w:numId="712">
    <w:abstractNumId w:val="798"/>
  </w:num>
  <w:num w:numId="713">
    <w:abstractNumId w:val="625"/>
  </w:num>
  <w:num w:numId="714">
    <w:abstractNumId w:val="558"/>
  </w:num>
  <w:num w:numId="715">
    <w:abstractNumId w:val="590"/>
  </w:num>
  <w:num w:numId="716">
    <w:abstractNumId w:val="234"/>
  </w:num>
  <w:num w:numId="717">
    <w:abstractNumId w:val="1023"/>
  </w:num>
  <w:num w:numId="718">
    <w:abstractNumId w:val="198"/>
  </w:num>
  <w:num w:numId="719">
    <w:abstractNumId w:val="620"/>
  </w:num>
  <w:num w:numId="720">
    <w:abstractNumId w:val="2"/>
  </w:num>
  <w:num w:numId="721">
    <w:abstractNumId w:val="1270"/>
  </w:num>
  <w:num w:numId="722">
    <w:abstractNumId w:val="223"/>
  </w:num>
  <w:num w:numId="723">
    <w:abstractNumId w:val="954"/>
  </w:num>
  <w:num w:numId="724">
    <w:abstractNumId w:val="1108"/>
  </w:num>
  <w:num w:numId="725">
    <w:abstractNumId w:val="1202"/>
  </w:num>
  <w:num w:numId="726">
    <w:abstractNumId w:val="472"/>
  </w:num>
  <w:num w:numId="727">
    <w:abstractNumId w:val="910"/>
  </w:num>
  <w:num w:numId="728">
    <w:abstractNumId w:val="742"/>
  </w:num>
  <w:num w:numId="729">
    <w:abstractNumId w:val="1188"/>
  </w:num>
  <w:num w:numId="730">
    <w:abstractNumId w:val="174"/>
  </w:num>
  <w:num w:numId="731">
    <w:abstractNumId w:val="585"/>
  </w:num>
  <w:num w:numId="732">
    <w:abstractNumId w:val="1032"/>
  </w:num>
  <w:num w:numId="733">
    <w:abstractNumId w:val="112"/>
  </w:num>
  <w:num w:numId="734">
    <w:abstractNumId w:val="1208"/>
  </w:num>
  <w:num w:numId="735">
    <w:abstractNumId w:val="1212"/>
  </w:num>
  <w:num w:numId="736">
    <w:abstractNumId w:val="150"/>
  </w:num>
  <w:num w:numId="737">
    <w:abstractNumId w:val="1107"/>
  </w:num>
  <w:num w:numId="738">
    <w:abstractNumId w:val="609"/>
  </w:num>
  <w:num w:numId="739">
    <w:abstractNumId w:val="802"/>
  </w:num>
  <w:num w:numId="740">
    <w:abstractNumId w:val="442"/>
  </w:num>
  <w:num w:numId="741">
    <w:abstractNumId w:val="976"/>
  </w:num>
  <w:num w:numId="742">
    <w:abstractNumId w:val="1058"/>
  </w:num>
  <w:num w:numId="743">
    <w:abstractNumId w:val="616"/>
  </w:num>
  <w:num w:numId="744">
    <w:abstractNumId w:val="332"/>
  </w:num>
  <w:num w:numId="745">
    <w:abstractNumId w:val="1009"/>
  </w:num>
  <w:num w:numId="746">
    <w:abstractNumId w:val="990"/>
  </w:num>
  <w:num w:numId="747">
    <w:abstractNumId w:val="9"/>
  </w:num>
  <w:num w:numId="748">
    <w:abstractNumId w:val="974"/>
  </w:num>
  <w:num w:numId="749">
    <w:abstractNumId w:val="844"/>
  </w:num>
  <w:num w:numId="750">
    <w:abstractNumId w:val="1174"/>
  </w:num>
  <w:num w:numId="751">
    <w:abstractNumId w:val="277"/>
  </w:num>
  <w:num w:numId="752">
    <w:abstractNumId w:val="430"/>
  </w:num>
  <w:num w:numId="753">
    <w:abstractNumId w:val="622"/>
  </w:num>
  <w:num w:numId="754">
    <w:abstractNumId w:val="600"/>
  </w:num>
  <w:num w:numId="755">
    <w:abstractNumId w:val="957"/>
  </w:num>
  <w:num w:numId="756">
    <w:abstractNumId w:val="961"/>
  </w:num>
  <w:num w:numId="757">
    <w:abstractNumId w:val="207"/>
  </w:num>
  <w:num w:numId="758">
    <w:abstractNumId w:val="766"/>
  </w:num>
  <w:num w:numId="759">
    <w:abstractNumId w:val="464"/>
  </w:num>
  <w:num w:numId="760">
    <w:abstractNumId w:val="769"/>
  </w:num>
  <w:num w:numId="761">
    <w:abstractNumId w:val="787"/>
  </w:num>
  <w:num w:numId="762">
    <w:abstractNumId w:val="222"/>
  </w:num>
  <w:num w:numId="763">
    <w:abstractNumId w:val="225"/>
  </w:num>
  <w:num w:numId="764">
    <w:abstractNumId w:val="274"/>
  </w:num>
  <w:num w:numId="765">
    <w:abstractNumId w:val="30"/>
  </w:num>
  <w:num w:numId="766">
    <w:abstractNumId w:val="440"/>
  </w:num>
  <w:num w:numId="767">
    <w:abstractNumId w:val="1067"/>
  </w:num>
  <w:num w:numId="768">
    <w:abstractNumId w:val="1169"/>
  </w:num>
  <w:num w:numId="769">
    <w:abstractNumId w:val="104"/>
  </w:num>
  <w:num w:numId="770">
    <w:abstractNumId w:val="67"/>
  </w:num>
  <w:num w:numId="771">
    <w:abstractNumId w:val="1111"/>
  </w:num>
  <w:num w:numId="772">
    <w:abstractNumId w:val="762"/>
  </w:num>
  <w:num w:numId="773">
    <w:abstractNumId w:val="1199"/>
  </w:num>
  <w:num w:numId="774">
    <w:abstractNumId w:val="13"/>
  </w:num>
  <w:num w:numId="775">
    <w:abstractNumId w:val="714"/>
  </w:num>
  <w:num w:numId="776">
    <w:abstractNumId w:val="409"/>
  </w:num>
  <w:num w:numId="777">
    <w:abstractNumId w:val="969"/>
  </w:num>
  <w:num w:numId="778">
    <w:abstractNumId w:val="12"/>
  </w:num>
  <w:num w:numId="779">
    <w:abstractNumId w:val="788"/>
  </w:num>
  <w:num w:numId="780">
    <w:abstractNumId w:val="510"/>
  </w:num>
  <w:num w:numId="781">
    <w:abstractNumId w:val="184"/>
  </w:num>
  <w:num w:numId="782">
    <w:abstractNumId w:val="911"/>
  </w:num>
  <w:num w:numId="783">
    <w:abstractNumId w:val="904"/>
  </w:num>
  <w:num w:numId="784">
    <w:abstractNumId w:val="934"/>
  </w:num>
  <w:num w:numId="785">
    <w:abstractNumId w:val="887"/>
  </w:num>
  <w:num w:numId="786">
    <w:abstractNumId w:val="830"/>
  </w:num>
  <w:num w:numId="787">
    <w:abstractNumId w:val="514"/>
  </w:num>
  <w:num w:numId="788">
    <w:abstractNumId w:val="482"/>
  </w:num>
  <w:num w:numId="789">
    <w:abstractNumId w:val="1017"/>
  </w:num>
  <w:num w:numId="790">
    <w:abstractNumId w:val="39"/>
  </w:num>
  <w:num w:numId="791">
    <w:abstractNumId w:val="233"/>
  </w:num>
  <w:num w:numId="792">
    <w:abstractNumId w:val="173"/>
  </w:num>
  <w:num w:numId="793">
    <w:abstractNumId w:val="921"/>
  </w:num>
  <w:num w:numId="794">
    <w:abstractNumId w:val="987"/>
  </w:num>
  <w:num w:numId="795">
    <w:abstractNumId w:val="290"/>
  </w:num>
  <w:num w:numId="796">
    <w:abstractNumId w:val="387"/>
  </w:num>
  <w:num w:numId="797">
    <w:abstractNumId w:val="857"/>
  </w:num>
  <w:num w:numId="798">
    <w:abstractNumId w:val="1122"/>
  </w:num>
  <w:num w:numId="799">
    <w:abstractNumId w:val="270"/>
  </w:num>
  <w:num w:numId="800">
    <w:abstractNumId w:val="635"/>
  </w:num>
  <w:num w:numId="801">
    <w:abstractNumId w:val="863"/>
  </w:num>
  <w:num w:numId="802">
    <w:abstractNumId w:val="776"/>
  </w:num>
  <w:num w:numId="803">
    <w:abstractNumId w:val="1184"/>
  </w:num>
  <w:num w:numId="804">
    <w:abstractNumId w:val="908"/>
  </w:num>
  <w:num w:numId="805">
    <w:abstractNumId w:val="1149"/>
  </w:num>
  <w:num w:numId="806">
    <w:abstractNumId w:val="677"/>
  </w:num>
  <w:num w:numId="807">
    <w:abstractNumId w:val="194"/>
  </w:num>
  <w:num w:numId="808">
    <w:abstractNumId w:val="771"/>
  </w:num>
  <w:num w:numId="809">
    <w:abstractNumId w:val="309"/>
  </w:num>
  <w:num w:numId="810">
    <w:abstractNumId w:val="1220"/>
  </w:num>
  <w:num w:numId="811">
    <w:abstractNumId w:val="1004"/>
  </w:num>
  <w:num w:numId="812">
    <w:abstractNumId w:val="541"/>
  </w:num>
  <w:num w:numId="813">
    <w:abstractNumId w:val="607"/>
  </w:num>
  <w:num w:numId="814">
    <w:abstractNumId w:val="201"/>
  </w:num>
  <w:num w:numId="815">
    <w:abstractNumId w:val="159"/>
  </w:num>
  <w:num w:numId="816">
    <w:abstractNumId w:val="1069"/>
  </w:num>
  <w:num w:numId="817">
    <w:abstractNumId w:val="784"/>
  </w:num>
  <w:num w:numId="818">
    <w:abstractNumId w:val="310"/>
  </w:num>
  <w:num w:numId="819">
    <w:abstractNumId w:val="1272"/>
  </w:num>
  <w:num w:numId="820">
    <w:abstractNumId w:val="1147"/>
  </w:num>
  <w:num w:numId="821">
    <w:abstractNumId w:val="529"/>
  </w:num>
  <w:num w:numId="822">
    <w:abstractNumId w:val="260"/>
  </w:num>
  <w:num w:numId="823">
    <w:abstractNumId w:val="565"/>
  </w:num>
  <w:num w:numId="824">
    <w:abstractNumId w:val="107"/>
  </w:num>
  <w:num w:numId="825">
    <w:abstractNumId w:val="907"/>
  </w:num>
  <w:num w:numId="826">
    <w:abstractNumId w:val="833"/>
  </w:num>
  <w:num w:numId="827">
    <w:abstractNumId w:val="65"/>
  </w:num>
  <w:num w:numId="828">
    <w:abstractNumId w:val="131"/>
  </w:num>
  <w:num w:numId="829">
    <w:abstractNumId w:val="949"/>
  </w:num>
  <w:num w:numId="830">
    <w:abstractNumId w:val="1154"/>
  </w:num>
  <w:num w:numId="831">
    <w:abstractNumId w:val="693"/>
  </w:num>
  <w:num w:numId="832">
    <w:abstractNumId w:val="389"/>
  </w:num>
  <w:num w:numId="833">
    <w:abstractNumId w:val="1031"/>
  </w:num>
  <w:num w:numId="834">
    <w:abstractNumId w:val="1131"/>
  </w:num>
  <w:num w:numId="835">
    <w:abstractNumId w:val="592"/>
  </w:num>
  <w:num w:numId="836">
    <w:abstractNumId w:val="669"/>
  </w:num>
  <w:num w:numId="837">
    <w:abstractNumId w:val="683"/>
  </w:num>
  <w:num w:numId="838">
    <w:abstractNumId w:val="230"/>
  </w:num>
  <w:num w:numId="839">
    <w:abstractNumId w:val="595"/>
  </w:num>
  <w:num w:numId="840">
    <w:abstractNumId w:val="654"/>
  </w:num>
  <w:num w:numId="841">
    <w:abstractNumId w:val="970"/>
  </w:num>
  <w:num w:numId="842">
    <w:abstractNumId w:val="619"/>
  </w:num>
  <w:num w:numId="843">
    <w:abstractNumId w:val="5"/>
  </w:num>
  <w:num w:numId="844">
    <w:abstractNumId w:val="1035"/>
  </w:num>
  <w:num w:numId="845">
    <w:abstractNumId w:val="1167"/>
  </w:num>
  <w:num w:numId="846">
    <w:abstractNumId w:val="155"/>
  </w:num>
  <w:num w:numId="847">
    <w:abstractNumId w:val="256"/>
  </w:num>
  <w:num w:numId="848">
    <w:abstractNumId w:val="581"/>
  </w:num>
  <w:num w:numId="849">
    <w:abstractNumId w:val="465"/>
  </w:num>
  <w:num w:numId="850">
    <w:abstractNumId w:val="637"/>
  </w:num>
  <w:num w:numId="851">
    <w:abstractNumId w:val="210"/>
  </w:num>
  <w:num w:numId="852">
    <w:abstractNumId w:val="756"/>
  </w:num>
  <w:num w:numId="853">
    <w:abstractNumId w:val="94"/>
  </w:num>
  <w:num w:numId="854">
    <w:abstractNumId w:val="847"/>
  </w:num>
  <w:num w:numId="855">
    <w:abstractNumId w:val="106"/>
  </w:num>
  <w:num w:numId="856">
    <w:abstractNumId w:val="761"/>
  </w:num>
  <w:num w:numId="857">
    <w:abstractNumId w:val="872"/>
  </w:num>
  <w:num w:numId="858">
    <w:abstractNumId w:val="925"/>
  </w:num>
  <w:num w:numId="859">
    <w:abstractNumId w:val="1013"/>
  </w:num>
  <w:num w:numId="860">
    <w:abstractNumId w:val="1119"/>
  </w:num>
  <w:num w:numId="861">
    <w:abstractNumId w:val="632"/>
  </w:num>
  <w:num w:numId="862">
    <w:abstractNumId w:val="571"/>
  </w:num>
  <w:num w:numId="863">
    <w:abstractNumId w:val="584"/>
  </w:num>
  <w:num w:numId="864">
    <w:abstractNumId w:val="244"/>
  </w:num>
  <w:num w:numId="865">
    <w:abstractNumId w:val="1046"/>
  </w:num>
  <w:num w:numId="866">
    <w:abstractNumId w:val="443"/>
  </w:num>
  <w:num w:numId="867">
    <w:abstractNumId w:val="652"/>
  </w:num>
  <w:num w:numId="868">
    <w:abstractNumId w:val="1216"/>
  </w:num>
  <w:num w:numId="869">
    <w:abstractNumId w:val="1"/>
  </w:num>
  <w:num w:numId="870">
    <w:abstractNumId w:val="1103"/>
  </w:num>
  <w:num w:numId="871">
    <w:abstractNumId w:val="821"/>
  </w:num>
  <w:num w:numId="872">
    <w:abstractNumId w:val="292"/>
  </w:num>
  <w:num w:numId="873">
    <w:abstractNumId w:val="902"/>
  </w:num>
  <w:num w:numId="874">
    <w:abstractNumId w:val="740"/>
  </w:num>
  <w:num w:numId="875">
    <w:abstractNumId w:val="526"/>
  </w:num>
  <w:num w:numId="876">
    <w:abstractNumId w:val="1140"/>
  </w:num>
  <w:num w:numId="877">
    <w:abstractNumId w:val="1235"/>
  </w:num>
  <w:num w:numId="878">
    <w:abstractNumId w:val="1178"/>
  </w:num>
  <w:num w:numId="879">
    <w:abstractNumId w:val="1106"/>
  </w:num>
  <w:num w:numId="880">
    <w:abstractNumId w:val="864"/>
  </w:num>
  <w:num w:numId="881">
    <w:abstractNumId w:val="259"/>
  </w:num>
  <w:num w:numId="882">
    <w:abstractNumId w:val="751"/>
  </w:num>
  <w:num w:numId="883">
    <w:abstractNumId w:val="697"/>
  </w:num>
  <w:num w:numId="884">
    <w:abstractNumId w:val="1136"/>
  </w:num>
  <w:num w:numId="885">
    <w:abstractNumId w:val="340"/>
  </w:num>
  <w:num w:numId="886">
    <w:abstractNumId w:val="72"/>
  </w:num>
  <w:num w:numId="887">
    <w:abstractNumId w:val="325"/>
  </w:num>
  <w:num w:numId="888">
    <w:abstractNumId w:val="170"/>
  </w:num>
  <w:num w:numId="889">
    <w:abstractNumId w:val="1164"/>
  </w:num>
  <w:num w:numId="890">
    <w:abstractNumId w:val="678"/>
  </w:num>
  <w:num w:numId="891">
    <w:abstractNumId w:val="413"/>
  </w:num>
  <w:num w:numId="892">
    <w:abstractNumId w:val="385"/>
  </w:num>
  <w:num w:numId="893">
    <w:abstractNumId w:val="520"/>
  </w:num>
  <w:num w:numId="894">
    <w:abstractNumId w:val="841"/>
  </w:num>
  <w:num w:numId="895">
    <w:abstractNumId w:val="715"/>
  </w:num>
  <w:num w:numId="896">
    <w:abstractNumId w:val="1000"/>
  </w:num>
  <w:num w:numId="897">
    <w:abstractNumId w:val="1172"/>
  </w:num>
  <w:num w:numId="898">
    <w:abstractNumId w:val="10"/>
  </w:num>
  <w:num w:numId="899">
    <w:abstractNumId w:val="884"/>
  </w:num>
  <w:num w:numId="900">
    <w:abstractNumId w:val="726"/>
  </w:num>
  <w:num w:numId="901">
    <w:abstractNumId w:val="191"/>
  </w:num>
  <w:num w:numId="902">
    <w:abstractNumId w:val="778"/>
  </w:num>
  <w:num w:numId="903">
    <w:abstractNumId w:val="754"/>
  </w:num>
  <w:num w:numId="904">
    <w:abstractNumId w:val="527"/>
  </w:num>
  <w:num w:numId="905">
    <w:abstractNumId w:val="271"/>
  </w:num>
  <w:num w:numId="906">
    <w:abstractNumId w:val="347"/>
  </w:num>
  <w:num w:numId="907">
    <w:abstractNumId w:val="433"/>
  </w:num>
  <w:num w:numId="908">
    <w:abstractNumId w:val="638"/>
  </w:num>
  <w:num w:numId="909">
    <w:abstractNumId w:val="357"/>
  </w:num>
  <w:num w:numId="910">
    <w:abstractNumId w:val="738"/>
  </w:num>
  <w:num w:numId="911">
    <w:abstractNumId w:val="815"/>
  </w:num>
  <w:num w:numId="912">
    <w:abstractNumId w:val="285"/>
  </w:num>
  <w:num w:numId="913">
    <w:abstractNumId w:val="302"/>
  </w:num>
  <w:num w:numId="914">
    <w:abstractNumId w:val="1091"/>
  </w:num>
  <w:num w:numId="915">
    <w:abstractNumId w:val="100"/>
  </w:num>
  <w:num w:numId="916">
    <w:abstractNumId w:val="333"/>
  </w:num>
  <w:num w:numId="917">
    <w:abstractNumId w:val="272"/>
  </w:num>
  <w:num w:numId="918">
    <w:abstractNumId w:val="521"/>
  </w:num>
  <w:num w:numId="919">
    <w:abstractNumId w:val="876"/>
  </w:num>
  <w:num w:numId="920">
    <w:abstractNumId w:val="1259"/>
  </w:num>
  <w:num w:numId="921">
    <w:abstractNumId w:val="559"/>
  </w:num>
  <w:num w:numId="922">
    <w:abstractNumId w:val="83"/>
  </w:num>
  <w:num w:numId="923">
    <w:abstractNumId w:val="386"/>
  </w:num>
  <w:num w:numId="924">
    <w:abstractNumId w:val="423"/>
  </w:num>
  <w:num w:numId="925">
    <w:abstractNumId w:val="1262"/>
  </w:num>
  <w:num w:numId="926">
    <w:abstractNumId w:val="1090"/>
  </w:num>
  <w:num w:numId="927">
    <w:abstractNumId w:val="1033"/>
  </w:num>
  <w:num w:numId="928">
    <w:abstractNumId w:val="1175"/>
  </w:num>
  <w:num w:numId="929">
    <w:abstractNumId w:val="219"/>
  </w:num>
  <w:num w:numId="930">
    <w:abstractNumId w:val="376"/>
  </w:num>
  <w:num w:numId="931">
    <w:abstractNumId w:val="1170"/>
  </w:num>
  <w:num w:numId="932">
    <w:abstractNumId w:val="603"/>
  </w:num>
  <w:num w:numId="933">
    <w:abstractNumId w:val="1128"/>
  </w:num>
  <w:num w:numId="934">
    <w:abstractNumId w:val="880"/>
  </w:num>
  <w:num w:numId="935">
    <w:abstractNumId w:val="414"/>
  </w:num>
  <w:num w:numId="936">
    <w:abstractNumId w:val="3"/>
  </w:num>
  <w:num w:numId="937">
    <w:abstractNumId w:val="438"/>
  </w:num>
  <w:num w:numId="938">
    <w:abstractNumId w:val="905"/>
  </w:num>
  <w:num w:numId="939">
    <w:abstractNumId w:val="891"/>
  </w:num>
  <w:num w:numId="940">
    <w:abstractNumId w:val="1195"/>
  </w:num>
  <w:num w:numId="941">
    <w:abstractNumId w:val="1159"/>
  </w:num>
  <w:num w:numId="942">
    <w:abstractNumId w:val="729"/>
  </w:num>
  <w:num w:numId="943">
    <w:abstractNumId w:val="894"/>
  </w:num>
  <w:num w:numId="944">
    <w:abstractNumId w:val="82"/>
  </w:num>
  <w:num w:numId="945">
    <w:abstractNumId w:val="252"/>
  </w:num>
  <w:num w:numId="946">
    <w:abstractNumId w:val="1115"/>
  </w:num>
  <w:num w:numId="947">
    <w:abstractNumId w:val="543"/>
  </w:num>
  <w:num w:numId="948">
    <w:abstractNumId w:val="577"/>
  </w:num>
  <w:num w:numId="949">
    <w:abstractNumId w:val="1113"/>
  </w:num>
  <w:num w:numId="950">
    <w:abstractNumId w:val="15"/>
  </w:num>
  <w:num w:numId="951">
    <w:abstractNumId w:val="152"/>
  </w:num>
  <w:num w:numId="952">
    <w:abstractNumId w:val="121"/>
  </w:num>
  <w:num w:numId="953">
    <w:abstractNumId w:val="1020"/>
  </w:num>
  <w:num w:numId="954">
    <w:abstractNumId w:val="598"/>
  </w:num>
  <w:num w:numId="955">
    <w:abstractNumId w:val="597"/>
  </w:num>
  <w:num w:numId="956">
    <w:abstractNumId w:val="1022"/>
  </w:num>
  <w:num w:numId="957">
    <w:abstractNumId w:val="903"/>
  </w:num>
  <w:num w:numId="958">
    <w:abstractNumId w:val="1211"/>
  </w:num>
  <w:num w:numId="959">
    <w:abstractNumId w:val="642"/>
  </w:num>
  <w:num w:numId="960">
    <w:abstractNumId w:val="114"/>
  </w:num>
  <w:num w:numId="961">
    <w:abstractNumId w:val="322"/>
  </w:num>
  <w:num w:numId="962">
    <w:abstractNumId w:val="953"/>
  </w:num>
  <w:num w:numId="963">
    <w:abstractNumId w:val="943"/>
  </w:num>
  <w:num w:numId="964">
    <w:abstractNumId w:val="54"/>
  </w:num>
  <w:num w:numId="965">
    <w:abstractNumId w:val="1165"/>
  </w:num>
  <w:num w:numId="966">
    <w:abstractNumId w:val="80"/>
  </w:num>
  <w:num w:numId="967">
    <w:abstractNumId w:val="593"/>
  </w:num>
  <w:num w:numId="968">
    <w:abstractNumId w:val="873"/>
  </w:num>
  <w:num w:numId="969">
    <w:abstractNumId w:val="396"/>
  </w:num>
  <w:num w:numId="970">
    <w:abstractNumId w:val="852"/>
  </w:num>
  <w:num w:numId="971">
    <w:abstractNumId w:val="608"/>
  </w:num>
  <w:num w:numId="972">
    <w:abstractNumId w:val="1198"/>
  </w:num>
  <w:num w:numId="973">
    <w:abstractNumId w:val="1008"/>
  </w:num>
  <w:num w:numId="974">
    <w:abstractNumId w:val="498"/>
  </w:num>
  <w:num w:numId="975">
    <w:abstractNumId w:val="1053"/>
  </w:num>
  <w:num w:numId="976">
    <w:abstractNumId w:val="202"/>
  </w:num>
  <w:num w:numId="977">
    <w:abstractNumId w:val="898"/>
  </w:num>
  <w:num w:numId="978">
    <w:abstractNumId w:val="518"/>
  </w:num>
  <w:num w:numId="979">
    <w:abstractNumId w:val="360"/>
  </w:num>
  <w:num w:numId="980">
    <w:abstractNumId w:val="1155"/>
  </w:num>
  <w:num w:numId="981">
    <w:abstractNumId w:val="820"/>
  </w:num>
  <w:num w:numId="982">
    <w:abstractNumId w:val="879"/>
  </w:num>
  <w:num w:numId="983">
    <w:abstractNumId w:val="445"/>
  </w:num>
  <w:num w:numId="984">
    <w:abstractNumId w:val="866"/>
  </w:num>
  <w:num w:numId="985">
    <w:abstractNumId w:val="337"/>
  </w:num>
  <w:num w:numId="986">
    <w:abstractNumId w:val="958"/>
  </w:num>
  <w:num w:numId="987">
    <w:abstractNumId w:val="917"/>
  </w:num>
  <w:num w:numId="988">
    <w:abstractNumId w:val="1100"/>
  </w:num>
  <w:num w:numId="989">
    <w:abstractNumId w:val="689"/>
  </w:num>
  <w:num w:numId="990">
    <w:abstractNumId w:val="861"/>
  </w:num>
  <w:num w:numId="991">
    <w:abstractNumId w:val="87"/>
  </w:num>
  <w:num w:numId="992">
    <w:abstractNumId w:val="935"/>
  </w:num>
  <w:num w:numId="993">
    <w:abstractNumId w:val="195"/>
  </w:num>
  <w:num w:numId="994">
    <w:abstractNumId w:val="734"/>
  </w:num>
  <w:num w:numId="995">
    <w:abstractNumId w:val="398"/>
  </w:num>
  <w:num w:numId="996">
    <w:abstractNumId w:val="135"/>
  </w:num>
  <w:num w:numId="997">
    <w:abstractNumId w:val="88"/>
  </w:num>
  <w:num w:numId="998">
    <w:abstractNumId w:val="817"/>
  </w:num>
  <w:num w:numId="999">
    <w:abstractNumId w:val="1200"/>
  </w:num>
  <w:num w:numId="1000">
    <w:abstractNumId w:val="346"/>
  </w:num>
  <w:num w:numId="1001">
    <w:abstractNumId w:val="265"/>
  </w:num>
  <w:num w:numId="1002">
    <w:abstractNumId w:val="661"/>
  </w:num>
  <w:num w:numId="1003">
    <w:abstractNumId w:val="563"/>
  </w:num>
  <w:num w:numId="1004">
    <w:abstractNumId w:val="710"/>
  </w:num>
  <w:num w:numId="1005">
    <w:abstractNumId w:val="92"/>
  </w:num>
  <w:num w:numId="1006">
    <w:abstractNumId w:val="429"/>
  </w:num>
  <w:num w:numId="1007">
    <w:abstractNumId w:val="860"/>
  </w:num>
  <w:num w:numId="1008">
    <w:abstractNumId w:val="1062"/>
  </w:num>
  <w:num w:numId="1009">
    <w:abstractNumId w:val="1040"/>
  </w:num>
  <w:num w:numId="1010">
    <w:abstractNumId w:val="181"/>
  </w:num>
  <w:num w:numId="1011">
    <w:abstractNumId w:val="899"/>
  </w:num>
  <w:num w:numId="1012">
    <w:abstractNumId w:val="151"/>
  </w:num>
  <w:num w:numId="1013">
    <w:abstractNumId w:val="330"/>
  </w:num>
  <w:num w:numId="1014">
    <w:abstractNumId w:val="534"/>
  </w:num>
  <w:num w:numId="1015">
    <w:abstractNumId w:val="422"/>
  </w:num>
  <w:num w:numId="1016">
    <w:abstractNumId w:val="59"/>
  </w:num>
  <w:num w:numId="1017">
    <w:abstractNumId w:val="162"/>
  </w:num>
  <w:num w:numId="1018">
    <w:abstractNumId w:val="636"/>
  </w:num>
  <w:num w:numId="1019">
    <w:abstractNumId w:val="77"/>
  </w:num>
  <w:num w:numId="1020">
    <w:abstractNumId w:val="136"/>
  </w:num>
  <w:num w:numId="1021">
    <w:abstractNumId w:val="459"/>
  </w:num>
  <w:num w:numId="1022">
    <w:abstractNumId w:val="589"/>
  </w:num>
  <w:num w:numId="1023">
    <w:abstractNumId w:val="965"/>
  </w:num>
  <w:num w:numId="1024">
    <w:abstractNumId w:val="395"/>
  </w:num>
  <w:num w:numId="1025">
    <w:abstractNumId w:val="401"/>
  </w:num>
  <w:num w:numId="1026">
    <w:abstractNumId w:val="471"/>
  </w:num>
  <w:num w:numId="1027">
    <w:abstractNumId w:val="1078"/>
  </w:num>
  <w:num w:numId="1028">
    <w:abstractNumId w:val="473"/>
  </w:num>
  <w:num w:numId="1029">
    <w:abstractNumId w:val="439"/>
  </w:num>
  <w:num w:numId="1030">
    <w:abstractNumId w:val="1015"/>
  </w:num>
  <w:num w:numId="1031">
    <w:abstractNumId w:val="938"/>
  </w:num>
  <w:num w:numId="1032">
    <w:abstractNumId w:val="994"/>
  </w:num>
  <w:num w:numId="1033">
    <w:abstractNumId w:val="501"/>
  </w:num>
  <w:num w:numId="1034">
    <w:abstractNumId w:val="963"/>
  </w:num>
  <w:num w:numId="1035">
    <w:abstractNumId w:val="291"/>
  </w:num>
  <w:num w:numId="1036">
    <w:abstractNumId w:val="602"/>
  </w:num>
  <w:num w:numId="1037">
    <w:abstractNumId w:val="1240"/>
  </w:num>
  <w:num w:numId="1038">
    <w:abstractNumId w:val="199"/>
  </w:num>
  <w:num w:numId="1039">
    <w:abstractNumId w:val="69"/>
  </w:num>
  <w:num w:numId="1040">
    <w:abstractNumId w:val="97"/>
  </w:num>
  <w:num w:numId="1041">
    <w:abstractNumId w:val="228"/>
  </w:num>
  <w:num w:numId="1042">
    <w:abstractNumId w:val="775"/>
  </w:num>
  <w:num w:numId="1043">
    <w:abstractNumId w:val="1223"/>
  </w:num>
  <w:num w:numId="1044">
    <w:abstractNumId w:val="829"/>
  </w:num>
  <w:num w:numId="1045">
    <w:abstractNumId w:val="1127"/>
  </w:num>
  <w:num w:numId="1046">
    <w:abstractNumId w:val="37"/>
  </w:num>
  <w:num w:numId="1047">
    <w:abstractNumId w:val="110"/>
  </w:num>
  <w:num w:numId="1048">
    <w:abstractNumId w:val="190"/>
  </w:num>
  <w:num w:numId="1049">
    <w:abstractNumId w:val="1183"/>
  </w:num>
  <w:num w:numId="1050">
    <w:abstractNumId w:val="1253"/>
  </w:num>
  <w:num w:numId="1051">
    <w:abstractNumId w:val="781"/>
  </w:num>
  <w:num w:numId="1052">
    <w:abstractNumId w:val="373"/>
  </w:num>
  <w:num w:numId="1053">
    <w:abstractNumId w:val="676"/>
  </w:num>
  <w:num w:numId="1054">
    <w:abstractNumId w:val="605"/>
  </w:num>
  <w:num w:numId="1055">
    <w:abstractNumId w:val="1204"/>
  </w:num>
  <w:num w:numId="1056">
    <w:abstractNumId w:val="358"/>
  </w:num>
  <w:num w:numId="1057">
    <w:abstractNumId w:val="630"/>
  </w:num>
  <w:num w:numId="1058">
    <w:abstractNumId w:val="667"/>
  </w:num>
  <w:num w:numId="1059">
    <w:abstractNumId w:val="1101"/>
  </w:num>
  <w:num w:numId="1060">
    <w:abstractNumId w:val="48"/>
  </w:num>
  <w:num w:numId="1061">
    <w:abstractNumId w:val="133"/>
  </w:num>
  <w:num w:numId="1062">
    <w:abstractNumId w:val="349"/>
  </w:num>
  <w:num w:numId="1063">
    <w:abstractNumId w:val="142"/>
  </w:num>
  <w:num w:numId="1064">
    <w:abstractNumId w:val="503"/>
  </w:num>
  <w:num w:numId="1065">
    <w:abstractNumId w:val="508"/>
  </w:num>
  <w:num w:numId="1066">
    <w:abstractNumId w:val="795"/>
  </w:num>
  <w:num w:numId="1067">
    <w:abstractNumId w:val="854"/>
  </w:num>
  <w:num w:numId="1068">
    <w:abstractNumId w:val="999"/>
  </w:num>
  <w:num w:numId="1069">
    <w:abstractNumId w:val="644"/>
  </w:num>
  <w:num w:numId="1070">
    <w:abstractNumId w:val="702"/>
  </w:num>
  <w:num w:numId="1071">
    <w:abstractNumId w:val="1190"/>
  </w:num>
  <w:num w:numId="1072">
    <w:abstractNumId w:val="258"/>
  </w:num>
  <w:num w:numId="1073">
    <w:abstractNumId w:val="486"/>
  </w:num>
  <w:num w:numId="1074">
    <w:abstractNumId w:val="639"/>
  </w:num>
  <w:num w:numId="1075">
    <w:abstractNumId w:val="777"/>
  </w:num>
  <w:num w:numId="1076">
    <w:abstractNumId w:val="331"/>
  </w:num>
  <w:num w:numId="1077">
    <w:abstractNumId w:val="1005"/>
  </w:num>
  <w:num w:numId="1078">
    <w:abstractNumId w:val="578"/>
  </w:num>
  <w:num w:numId="1079">
    <w:abstractNumId w:val="758"/>
  </w:num>
  <w:num w:numId="1080">
    <w:abstractNumId w:val="912"/>
  </w:num>
  <w:num w:numId="1081">
    <w:abstractNumId w:val="813"/>
  </w:num>
  <w:num w:numId="1082">
    <w:abstractNumId w:val="664"/>
  </w:num>
  <w:num w:numId="1083">
    <w:abstractNumId w:val="11"/>
  </w:num>
  <w:num w:numId="1084">
    <w:abstractNumId w:val="402"/>
  </w:num>
  <w:num w:numId="1085">
    <w:abstractNumId w:val="403"/>
  </w:num>
  <w:num w:numId="1086">
    <w:abstractNumId w:val="1189"/>
  </w:num>
  <w:num w:numId="1087">
    <w:abstractNumId w:val="399"/>
  </w:num>
  <w:num w:numId="1088">
    <w:abstractNumId w:val="73"/>
  </w:num>
  <w:num w:numId="1089">
    <w:abstractNumId w:val="130"/>
  </w:num>
  <w:num w:numId="1090">
    <w:abstractNumId w:val="1151"/>
  </w:num>
  <w:num w:numId="1091">
    <w:abstractNumId w:val="810"/>
  </w:num>
  <w:num w:numId="1092">
    <w:abstractNumId w:val="971"/>
  </w:num>
  <w:num w:numId="1093">
    <w:abstractNumId w:val="384"/>
  </w:num>
  <w:num w:numId="1094">
    <w:abstractNumId w:val="1203"/>
  </w:num>
  <w:num w:numId="1095">
    <w:abstractNumId w:val="846"/>
  </w:num>
  <w:num w:numId="1096">
    <w:abstractNumId w:val="264"/>
  </w:num>
  <w:num w:numId="1097">
    <w:abstractNumId w:val="838"/>
  </w:num>
  <w:num w:numId="1098">
    <w:abstractNumId w:val="779"/>
  </w:num>
  <w:num w:numId="1099">
    <w:abstractNumId w:val="55"/>
  </w:num>
  <w:num w:numId="1100">
    <w:abstractNumId w:val="568"/>
  </w:num>
  <w:num w:numId="1101">
    <w:abstractNumId w:val="49"/>
  </w:num>
  <w:num w:numId="1102">
    <w:abstractNumId w:val="836"/>
  </w:num>
  <w:num w:numId="1103">
    <w:abstractNumId w:val="122"/>
  </w:num>
  <w:num w:numId="1104">
    <w:abstractNumId w:val="1261"/>
  </w:num>
  <w:num w:numId="1105">
    <w:abstractNumId w:val="86"/>
  </w:num>
  <w:num w:numId="1106">
    <w:abstractNumId w:val="324"/>
  </w:num>
  <w:num w:numId="1107">
    <w:abstractNumId w:val="655"/>
  </w:num>
  <w:num w:numId="1108">
    <w:abstractNumId w:val="547"/>
  </w:num>
  <w:num w:numId="1109">
    <w:abstractNumId w:val="90"/>
  </w:num>
  <w:num w:numId="1110">
    <w:abstractNumId w:val="773"/>
  </w:num>
  <w:num w:numId="1111">
    <w:abstractNumId w:val="232"/>
  </w:num>
  <w:num w:numId="1112">
    <w:abstractNumId w:val="101"/>
  </w:num>
  <w:num w:numId="1113">
    <w:abstractNumId w:val="179"/>
  </w:num>
  <w:num w:numId="1114">
    <w:abstractNumId w:val="1219"/>
  </w:num>
  <w:num w:numId="1115">
    <w:abstractNumId w:val="320"/>
  </w:num>
  <w:num w:numId="1116">
    <w:abstractNumId w:val="380"/>
  </w:num>
  <w:num w:numId="1117">
    <w:abstractNumId w:val="1116"/>
  </w:num>
  <w:num w:numId="1118">
    <w:abstractNumId w:val="936"/>
  </w:num>
  <w:num w:numId="1119">
    <w:abstractNumId w:val="972"/>
  </w:num>
  <w:num w:numId="1120">
    <w:abstractNumId w:val="750"/>
  </w:num>
  <w:num w:numId="1121">
    <w:abstractNumId w:val="1137"/>
  </w:num>
  <w:num w:numId="1122">
    <w:abstractNumId w:val="765"/>
  </w:num>
  <w:num w:numId="1123">
    <w:abstractNumId w:val="587"/>
  </w:num>
  <w:num w:numId="1124">
    <w:abstractNumId w:val="18"/>
  </w:num>
  <w:num w:numId="1125">
    <w:abstractNumId w:val="334"/>
  </w:num>
  <w:num w:numId="1126">
    <w:abstractNumId w:val="280"/>
  </w:num>
  <w:num w:numId="1127">
    <w:abstractNumId w:val="293"/>
  </w:num>
  <w:num w:numId="1128">
    <w:abstractNumId w:val="1163"/>
  </w:num>
  <w:num w:numId="1129">
    <w:abstractNumId w:val="613"/>
  </w:num>
  <w:num w:numId="1130">
    <w:abstractNumId w:val="28"/>
  </w:num>
  <w:num w:numId="1131">
    <w:abstractNumId w:val="214"/>
  </w:num>
  <w:num w:numId="1132">
    <w:abstractNumId w:val="79"/>
  </w:num>
  <w:num w:numId="1133">
    <w:abstractNumId w:val="1110"/>
  </w:num>
  <w:num w:numId="1134">
    <w:abstractNumId w:val="981"/>
  </w:num>
  <w:num w:numId="1135">
    <w:abstractNumId w:val="913"/>
  </w:num>
  <w:num w:numId="1136">
    <w:abstractNumId w:val="1087"/>
  </w:num>
  <w:num w:numId="1137">
    <w:abstractNumId w:val="365"/>
  </w:num>
  <w:num w:numId="1138">
    <w:abstractNumId w:val="1068"/>
  </w:num>
  <w:num w:numId="1139">
    <w:abstractNumId w:val="123"/>
  </w:num>
  <w:num w:numId="1140">
    <w:abstractNumId w:val="875"/>
  </w:num>
  <w:num w:numId="1141">
    <w:abstractNumId w:val="979"/>
  </w:num>
  <w:num w:numId="1142">
    <w:abstractNumId w:val="1162"/>
  </w:num>
  <w:num w:numId="1143">
    <w:abstractNumId w:val="431"/>
  </w:num>
  <w:num w:numId="1144">
    <w:abstractNumId w:val="1168"/>
  </w:num>
  <w:num w:numId="1145">
    <w:abstractNumId w:val="206"/>
  </w:num>
  <w:num w:numId="1146">
    <w:abstractNumId w:val="1060"/>
  </w:num>
  <w:num w:numId="1147">
    <w:abstractNumId w:val="489"/>
  </w:num>
  <w:num w:numId="1148">
    <w:abstractNumId w:val="731"/>
  </w:num>
  <w:num w:numId="1149">
    <w:abstractNumId w:val="692"/>
  </w:num>
  <w:num w:numId="1150">
    <w:abstractNumId w:val="297"/>
  </w:num>
  <w:num w:numId="1151">
    <w:abstractNumId w:val="193"/>
  </w:num>
  <w:num w:numId="1152">
    <w:abstractNumId w:val="869"/>
  </w:num>
  <w:num w:numId="1153">
    <w:abstractNumId w:val="680"/>
  </w:num>
  <w:num w:numId="1154">
    <w:abstractNumId w:val="984"/>
  </w:num>
  <w:num w:numId="1155">
    <w:abstractNumId w:val="1074"/>
  </w:num>
  <w:num w:numId="1156">
    <w:abstractNumId w:val="648"/>
  </w:num>
  <w:num w:numId="1157">
    <w:abstractNumId w:val="444"/>
  </w:num>
  <w:num w:numId="1158">
    <w:abstractNumId w:val="351"/>
  </w:num>
  <w:num w:numId="1159">
    <w:abstractNumId w:val="382"/>
  </w:num>
  <w:num w:numId="1160">
    <w:abstractNumId w:val="1269"/>
  </w:num>
  <w:num w:numId="1161">
    <w:abstractNumId w:val="576"/>
  </w:num>
  <w:num w:numId="1162">
    <w:abstractNumId w:val="308"/>
  </w:num>
  <w:num w:numId="1163">
    <w:abstractNumId w:val="148"/>
  </w:num>
  <w:num w:numId="1164">
    <w:abstractNumId w:val="38"/>
  </w:num>
  <w:num w:numId="1165">
    <w:abstractNumId w:val="103"/>
  </w:num>
  <w:num w:numId="1166">
    <w:abstractNumId w:val="1001"/>
  </w:num>
  <w:num w:numId="1167">
    <w:abstractNumId w:val="60"/>
  </w:num>
  <w:num w:numId="1168">
    <w:abstractNumId w:val="530"/>
  </w:num>
  <w:num w:numId="1169">
    <w:abstractNumId w:val="1088"/>
  </w:num>
  <w:num w:numId="1170">
    <w:abstractNumId w:val="313"/>
  </w:num>
  <w:num w:numId="1171">
    <w:abstractNumId w:val="617"/>
  </w:num>
  <w:num w:numId="1172">
    <w:abstractNumId w:val="469"/>
  </w:num>
  <w:num w:numId="1173">
    <w:abstractNumId w:val="1241"/>
  </w:num>
  <w:num w:numId="1174">
    <w:abstractNumId w:val="871"/>
  </w:num>
  <w:num w:numId="1175">
    <w:abstractNumId w:val="1118"/>
  </w:num>
  <w:num w:numId="1176">
    <w:abstractNumId w:val="370"/>
  </w:num>
  <w:num w:numId="1177">
    <w:abstractNumId w:val="153"/>
  </w:num>
  <w:num w:numId="1178">
    <w:abstractNumId w:val="299"/>
  </w:num>
  <w:num w:numId="1179">
    <w:abstractNumId w:val="352"/>
  </w:num>
  <w:num w:numId="1180">
    <w:abstractNumId w:val="832"/>
  </w:num>
  <w:num w:numId="1181">
    <w:abstractNumId w:val="950"/>
  </w:num>
  <w:num w:numId="1182">
    <w:abstractNumId w:val="850"/>
  </w:num>
  <w:num w:numId="1183">
    <w:abstractNumId w:val="960"/>
  </w:num>
  <w:num w:numId="1184">
    <w:abstractNumId w:val="928"/>
  </w:num>
  <w:num w:numId="1185">
    <w:abstractNumId w:val="725"/>
  </w:num>
  <w:num w:numId="1186">
    <w:abstractNumId w:val="724"/>
  </w:num>
  <w:num w:numId="1187">
    <w:abstractNumId w:val="484"/>
  </w:num>
  <w:num w:numId="1188">
    <w:abstractNumId w:val="44"/>
  </w:num>
  <w:num w:numId="1189">
    <w:abstractNumId w:val="575"/>
  </w:num>
  <w:num w:numId="1190">
    <w:abstractNumId w:val="255"/>
  </w:num>
  <w:num w:numId="1191">
    <w:abstractNumId w:val="801"/>
  </w:num>
  <w:num w:numId="1192">
    <w:abstractNumId w:val="618"/>
  </w:num>
  <w:num w:numId="1193">
    <w:abstractNumId w:val="369"/>
  </w:num>
  <w:num w:numId="1194">
    <w:abstractNumId w:val="1243"/>
  </w:num>
  <w:num w:numId="1195">
    <w:abstractNumId w:val="335"/>
  </w:num>
  <w:num w:numId="1196">
    <w:abstractNumId w:val="138"/>
  </w:num>
  <w:num w:numId="1197">
    <w:abstractNumId w:val="1141"/>
  </w:num>
  <w:num w:numId="1198">
    <w:abstractNumId w:val="962"/>
  </w:num>
  <w:num w:numId="1199">
    <w:abstractNumId w:val="515"/>
  </w:num>
  <w:num w:numId="1200">
    <w:abstractNumId w:val="790"/>
  </w:num>
  <w:num w:numId="1201">
    <w:abstractNumId w:val="415"/>
  </w:num>
  <w:num w:numId="1202">
    <w:abstractNumId w:val="254"/>
  </w:num>
  <w:num w:numId="1203">
    <w:abstractNumId w:val="282"/>
  </w:num>
  <w:num w:numId="1204">
    <w:abstractNumId w:val="624"/>
  </w:num>
  <w:num w:numId="1205">
    <w:abstractNumId w:val="1029"/>
  </w:num>
  <w:num w:numId="1206">
    <w:abstractNumId w:val="519"/>
  </w:num>
  <w:num w:numId="1207">
    <w:abstractNumId w:val="1061"/>
  </w:num>
  <w:num w:numId="1208">
    <w:abstractNumId w:val="289"/>
  </w:num>
  <w:num w:numId="1209">
    <w:abstractNumId w:val="789"/>
  </w:num>
  <w:num w:numId="1210">
    <w:abstractNumId w:val="780"/>
  </w:num>
  <w:num w:numId="1211">
    <w:abstractNumId w:val="1105"/>
  </w:num>
  <w:num w:numId="1212">
    <w:abstractNumId w:val="1143"/>
  </w:num>
  <w:num w:numId="1213">
    <w:abstractNumId w:val="1248"/>
  </w:num>
  <w:num w:numId="1214">
    <w:abstractNumId w:val="390"/>
  </w:num>
  <w:num w:numId="1215">
    <w:abstractNumId w:val="342"/>
  </w:num>
  <w:num w:numId="1216">
    <w:abstractNumId w:val="294"/>
  </w:num>
  <w:num w:numId="1217">
    <w:abstractNumId w:val="805"/>
  </w:num>
  <w:num w:numId="1218">
    <w:abstractNumId w:val="730"/>
  </w:num>
  <w:num w:numId="1219">
    <w:abstractNumId w:val="166"/>
  </w:num>
  <w:num w:numId="1220">
    <w:abstractNumId w:val="1054"/>
  </w:num>
  <w:num w:numId="1221">
    <w:abstractNumId w:val="1233"/>
  </w:num>
  <w:num w:numId="1222">
    <w:abstractNumId w:val="834"/>
  </w:num>
  <w:num w:numId="1223">
    <w:abstractNumId w:val="552"/>
  </w:num>
  <w:num w:numId="1224">
    <w:abstractNumId w:val="1139"/>
  </w:num>
  <w:num w:numId="1225">
    <w:abstractNumId w:val="1133"/>
  </w:num>
  <w:num w:numId="1226">
    <w:abstractNumId w:val="794"/>
  </w:num>
  <w:num w:numId="1227">
    <w:abstractNumId w:val="512"/>
  </w:num>
  <w:num w:numId="1228">
    <w:abstractNumId w:val="275"/>
  </w:num>
  <w:num w:numId="1229">
    <w:abstractNumId w:val="491"/>
  </w:num>
  <w:num w:numId="1230">
    <w:abstractNumId w:val="982"/>
  </w:num>
  <w:num w:numId="1231">
    <w:abstractNumId w:val="215"/>
  </w:num>
  <w:num w:numId="1232">
    <w:abstractNumId w:val="220"/>
  </w:num>
  <w:num w:numId="1233">
    <w:abstractNumId w:val="27"/>
  </w:num>
  <w:num w:numId="1234">
    <w:abstractNumId w:val="120"/>
  </w:num>
  <w:num w:numId="1235">
    <w:abstractNumId w:val="572"/>
  </w:num>
  <w:num w:numId="1236">
    <w:abstractNumId w:val="865"/>
  </w:num>
  <w:num w:numId="1237">
    <w:abstractNumId w:val="1129"/>
  </w:num>
  <w:num w:numId="1238">
    <w:abstractNumId w:val="952"/>
  </w:num>
  <w:num w:numId="1239">
    <w:abstractNumId w:val="145"/>
  </w:num>
  <w:num w:numId="1240">
    <w:abstractNumId w:val="1024"/>
  </w:num>
  <w:num w:numId="1241">
    <w:abstractNumId w:val="1114"/>
  </w:num>
  <w:num w:numId="1242">
    <w:abstractNumId w:val="188"/>
  </w:num>
  <w:num w:numId="1243">
    <w:abstractNumId w:val="920"/>
  </w:num>
  <w:num w:numId="1244">
    <w:abstractNumId w:val="1187"/>
  </w:num>
  <w:num w:numId="1245">
    <w:abstractNumId w:val="1252"/>
  </w:num>
  <w:num w:numId="1246">
    <w:abstractNumId w:val="686"/>
  </w:num>
  <w:num w:numId="1247">
    <w:abstractNumId w:val="95"/>
  </w:num>
  <w:num w:numId="1248">
    <w:abstractNumId w:val="870"/>
  </w:num>
  <w:num w:numId="1249">
    <w:abstractNumId w:val="1093"/>
  </w:num>
  <w:num w:numId="1250">
    <w:abstractNumId w:val="843"/>
  </w:num>
  <w:num w:numId="1251">
    <w:abstractNumId w:val="339"/>
  </w:num>
  <w:num w:numId="1252">
    <w:abstractNumId w:val="1076"/>
  </w:num>
  <w:num w:numId="1253">
    <w:abstractNumId w:val="670"/>
  </w:num>
  <w:num w:numId="1254">
    <w:abstractNumId w:val="375"/>
  </w:num>
  <w:num w:numId="1255">
    <w:abstractNumId w:val="434"/>
  </w:num>
  <w:num w:numId="1256">
    <w:abstractNumId w:val="727"/>
  </w:num>
  <w:num w:numId="1257">
    <w:abstractNumId w:val="1095"/>
  </w:num>
  <w:num w:numId="1258">
    <w:abstractNumId w:val="721"/>
  </w:num>
  <w:num w:numId="1259">
    <w:abstractNumId w:val="182"/>
  </w:num>
  <w:num w:numId="1260">
    <w:abstractNumId w:val="1180"/>
  </w:num>
  <w:num w:numId="1261">
    <w:abstractNumId w:val="91"/>
  </w:num>
  <w:num w:numId="1262">
    <w:abstractNumId w:val="248"/>
  </w:num>
  <w:num w:numId="1263">
    <w:abstractNumId w:val="143"/>
  </w:num>
  <w:num w:numId="1264">
    <w:abstractNumId w:val="113"/>
  </w:num>
  <w:num w:numId="1265">
    <w:abstractNumId w:val="14"/>
  </w:num>
  <w:num w:numId="1266">
    <w:abstractNumId w:val="929"/>
  </w:num>
  <w:num w:numId="1267">
    <w:abstractNumId w:val="747"/>
  </w:num>
  <w:num w:numId="1268">
    <w:abstractNumId w:val="663"/>
  </w:num>
  <w:num w:numId="1269">
    <w:abstractNumId w:val="1142"/>
  </w:num>
  <w:num w:numId="1270">
    <w:abstractNumId w:val="1021"/>
  </w:num>
  <w:num w:numId="1271">
    <w:abstractNumId w:val="327"/>
  </w:num>
  <w:num w:numId="1272">
    <w:abstractNumId w:val="35"/>
  </w:num>
  <w:num w:numId="1273">
    <w:abstractNumId w:val="650"/>
  </w:num>
  <w:num w:numId="1274">
    <w:abstractNumId w:val="1109"/>
  </w:num>
  <w:num w:numId="1275">
    <w:abstractNumId w:val="78"/>
  </w:num>
  <w:num w:numId="1276">
    <w:abstractNumId w:val="359"/>
  </w:num>
  <w:num w:numId="1277">
    <w:abstractNumId w:val="300"/>
  </w:num>
  <w:num w:numId="1278">
    <w:abstractNumId w:val="882"/>
  </w:num>
  <w:num w:numId="1279">
    <w:abstractNumId w:val="1249"/>
  </w:num>
  <w:num w:numId="1280">
    <w:abstractNumId w:val="918"/>
  </w:num>
  <w:num w:numId="1281">
    <w:abstractNumId w:val="862"/>
  </w:num>
  <w:num w:numId="1282">
    <w:abstractNumId w:val="629"/>
  </w:num>
  <w:num w:numId="1283">
    <w:abstractNumId w:val="753"/>
  </w:num>
  <w:numIdMacAtCleanup w:val="1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A00B2"/>
    <w:rsid w:val="0057566E"/>
    <w:rsid w:val="006A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32464" TargetMode="External"/><Relationship Id="rId26" Type="http://schemas.openxmlformats.org/officeDocument/2006/relationships/hyperlink" Target="mailto:dochelp@microsoft.com"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7" Type="http://schemas.openxmlformats.org/officeDocument/2006/relationships/footnotes" Target="footnotes.xml"/><Relationship Id="rId12" Type="http://schemas.openxmlformats.org/officeDocument/2006/relationships/hyperlink" Target="https://aka.ms/AA9ufj8" TargetMode="External"/><Relationship Id="rId17" Type="http://schemas.openxmlformats.org/officeDocument/2006/relationships/hyperlink" Target="mailto:dochelp@microsoft.com" TargetMode="External"/><Relationship Id="rId25" Type="http://schemas.openxmlformats.org/officeDocument/2006/relationships/hyperlink" Target="https://go.microsoft.com/fwlink/?LinkId=132464" TargetMode="External"/><Relationship Id="rId2" Type="http://schemas.openxmlformats.org/officeDocument/2006/relationships/customXml" Target="../customXml/item2.xml"/><Relationship Id="rId16" Type="http://schemas.openxmlformats.org/officeDocument/2006/relationships/hyperlink" Target="https://go.microsoft.com/fwlink/?linkid=850906" TargetMode="External"/><Relationship Id="rId20" Type="http://schemas.openxmlformats.org/officeDocument/2006/relationships/hyperlink" Target="https://go.microsoft.com/fwlink/?LinkID=144258&amp;clcid=0x40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5" Type="http://schemas.openxmlformats.org/officeDocument/2006/relationships/settings" Target="settings.xml"/><Relationship Id="rId15" Type="http://schemas.openxmlformats.org/officeDocument/2006/relationships/hyperlink" Target="https://go.microsoft.com/fwlink/?LinkId=90317" TargetMode="External"/><Relationship Id="rId23" Type="http://schemas.openxmlformats.org/officeDocument/2006/relationships/hyperlink" Target="https://go.microsoft.com/fwlink/?LinkId=132464" TargetMode="External"/><Relationship Id="rId28" Type="http://schemas.openxmlformats.org/officeDocument/2006/relationships/footer" Target="footer2.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878"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5667B62-2430-4660-811E-D25935C60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320006</Words>
  <Characters>1824038</Characters>
  <Application>Microsoft Office Word</Application>
  <DocSecurity>0</DocSecurity>
  <Lines>15200</Lines>
  <Paragraphs>4279</Paragraphs>
  <ScaleCrop>false</ScaleCrop>
  <Company/>
  <LinksUpToDate>false</LinksUpToDate>
  <CharactersWithSpaces>2139765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2021-08-11T20:14:00Z</dcterms:created>
  <dcterms:modified xsi:type="dcterms:W3CDTF">2021-08-11T20:14:00Z</dcterms:modified>
</cp:coreProperties>
</file>